
<file path=[Content_Types].xml><?xml version="1.0" encoding="utf-8"?>
<Types xmlns="http://schemas.openxmlformats.org/package/2006/content-types">
  <Default Extension="emf" ContentType="image/x-emf"/>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FA777" w14:textId="0296FAA9" w:rsidR="00684628" w:rsidRDefault="00684628" w:rsidP="001C48F8">
      <w:pPr>
        <w:spacing w:before="0"/>
        <w:jc w:val="center"/>
        <w:rPr>
          <w:b/>
          <w:bCs/>
          <w:kern w:val="28"/>
          <w:sz w:val="32"/>
          <w:szCs w:val="32"/>
        </w:rPr>
      </w:pPr>
      <w:bookmarkStart w:id="0" w:name="_Toc327548004"/>
      <w:bookmarkStart w:id="1" w:name="_Toc327548204"/>
      <w:bookmarkStart w:id="2" w:name="_Toc330993687"/>
      <w:bookmarkStart w:id="3" w:name="_Toc74460299"/>
    </w:p>
    <w:p w14:paraId="2DF85E91" w14:textId="77777777" w:rsidR="00684628" w:rsidRDefault="00684628" w:rsidP="001C48F8">
      <w:pPr>
        <w:spacing w:before="0"/>
        <w:jc w:val="left"/>
        <w:rPr>
          <w:b/>
          <w:bCs/>
          <w:kern w:val="28"/>
          <w:sz w:val="32"/>
          <w:szCs w:val="32"/>
        </w:rPr>
      </w:pPr>
    </w:p>
    <w:p w14:paraId="534CC76D" w14:textId="77777777" w:rsidR="00684628" w:rsidRDefault="00684628" w:rsidP="001C48F8">
      <w:pPr>
        <w:pStyle w:val="Centredtext"/>
        <w:jc w:val="right"/>
        <w:rPr>
          <w:noProof/>
          <w:lang w:eastAsia="en-GB" w:bidi="ar-SA"/>
        </w:rPr>
      </w:pPr>
    </w:p>
    <w:p w14:paraId="304ABBEF" w14:textId="77777777" w:rsidR="00684628" w:rsidRDefault="00684628" w:rsidP="000302BE">
      <w:pPr>
        <w:pStyle w:val="Centredtext"/>
        <w:jc w:val="both"/>
        <w:rPr>
          <w:noProof/>
          <w:lang w:eastAsia="en-GB" w:bidi="ar-SA"/>
        </w:rPr>
      </w:pPr>
    </w:p>
    <w:p w14:paraId="2C50AE74" w14:textId="7ECAB2A5" w:rsidR="00684628" w:rsidRDefault="005F33F6" w:rsidP="00684628">
      <w:pPr>
        <w:pStyle w:val="Centredtext"/>
        <w:rPr>
          <w:b/>
          <w:bCs/>
          <w:kern w:val="28"/>
          <w:sz w:val="32"/>
          <w:szCs w:val="32"/>
        </w:rPr>
      </w:pPr>
      <w:r>
        <w:rPr>
          <w:noProof/>
        </w:rPr>
        <w:drawing>
          <wp:inline distT="0" distB="0" distL="0" distR="0" wp14:anchorId="477C9D88" wp14:editId="7CF55F96">
            <wp:extent cx="3405158" cy="533475"/>
            <wp:effectExtent l="0" t="0" r="5080" b="0"/>
            <wp:docPr id="1182314132" name="Picture 1" descr="GSMA - Future Networks - G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SMA - Future Networks - GS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084" cy="538947"/>
                    </a:xfrm>
                    <a:prstGeom prst="rect">
                      <a:avLst/>
                    </a:prstGeom>
                    <a:noFill/>
                    <a:ln>
                      <a:noFill/>
                    </a:ln>
                  </pic:spPr>
                </pic:pic>
              </a:graphicData>
            </a:graphic>
          </wp:inline>
        </w:drawing>
      </w:r>
    </w:p>
    <w:p w14:paraId="2DAD7078" w14:textId="77777777" w:rsidR="002B1D11" w:rsidRPr="00097F04" w:rsidRDefault="002B1D11" w:rsidP="00684628">
      <w:pPr>
        <w:pStyle w:val="Centredtext"/>
        <w:rPr>
          <w:b/>
          <w:bCs/>
          <w:kern w:val="28"/>
          <w:sz w:val="32"/>
          <w:szCs w:val="32"/>
        </w:rPr>
      </w:pPr>
    </w:p>
    <w:p w14:paraId="2E416073" w14:textId="1B056DB2" w:rsidR="00684628" w:rsidRDefault="00684628" w:rsidP="001C48F8">
      <w:pPr>
        <w:pStyle w:val="Title"/>
      </w:pPr>
      <w:r>
        <w:t>RSP Technical Specification</w:t>
      </w:r>
    </w:p>
    <w:p w14:paraId="1D1DDA1F" w14:textId="62F59F2E" w:rsidR="00684628" w:rsidRDefault="00684628" w:rsidP="00B70874">
      <w:pPr>
        <w:pStyle w:val="Title"/>
        <w:ind w:left="5954" w:hanging="567"/>
      </w:pPr>
      <w:r>
        <w:t xml:space="preserve">Version </w:t>
      </w:r>
      <w:r w:rsidR="00810FBC">
        <w:t>3.</w:t>
      </w:r>
      <w:r w:rsidR="00EF1FFB">
        <w:t xml:space="preserve">1 </w:t>
      </w:r>
      <w:r w:rsidR="003F3EC0">
        <w:t>Final</w:t>
      </w:r>
    </w:p>
    <w:p w14:paraId="10A03E0F" w14:textId="62773CDF" w:rsidR="00684628" w:rsidRDefault="005F33F6" w:rsidP="000302BE">
      <w:pPr>
        <w:pStyle w:val="Title"/>
      </w:pPr>
      <w:r>
        <w:t xml:space="preserve">01 December </w:t>
      </w:r>
      <w:r w:rsidR="00CD1F0F">
        <w:t>20</w:t>
      </w:r>
      <w:r w:rsidR="00363FE8">
        <w:t>2</w:t>
      </w:r>
      <w:r w:rsidR="00EF1FFB">
        <w:t>3</w:t>
      </w:r>
    </w:p>
    <w:p w14:paraId="6E797D45" w14:textId="663DCAD2" w:rsidR="00684628" w:rsidRDefault="00684628" w:rsidP="001C48F8">
      <w:pPr>
        <w:pStyle w:val="Disclaimer"/>
      </w:pPr>
      <w:r w:rsidRPr="00E72D86">
        <w:t>This</w:t>
      </w:r>
      <w:r w:rsidR="00E34CD6">
        <w:t xml:space="preserve"> Industry Specification </w:t>
      </w:r>
      <w:r w:rsidRPr="00E72D86">
        <w:t xml:space="preserve">is a </w:t>
      </w:r>
      <w:r>
        <w:t>Non-binding Permanent Reference Document</w:t>
      </w:r>
      <w:r w:rsidRPr="00E72D86">
        <w:t xml:space="preserve"> of the GSMA</w:t>
      </w:r>
    </w:p>
    <w:p w14:paraId="45C7A645" w14:textId="06584250" w:rsidR="00684628" w:rsidRPr="00B3576F" w:rsidRDefault="00684628" w:rsidP="001C48F8">
      <w:pPr>
        <w:pStyle w:val="DocInfo"/>
        <w:rPr>
          <w:sz w:val="22"/>
        </w:rPr>
      </w:pPr>
      <w:r w:rsidRPr="00B3576F">
        <w:rPr>
          <w:sz w:val="22"/>
        </w:rPr>
        <w:t xml:space="preserve">Security Classification: </w:t>
      </w:r>
      <w:r>
        <w:rPr>
          <w:sz w:val="22"/>
        </w:rPr>
        <w:t>Non-confidential</w:t>
      </w:r>
    </w:p>
    <w:p w14:paraId="1742759E" w14:textId="77777777" w:rsidR="00684628" w:rsidRDefault="00684628" w:rsidP="001C48F8">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6BA6EBFD" w14:textId="786AD52C" w:rsidR="00684628" w:rsidRDefault="00684628" w:rsidP="001C48F8">
      <w:pPr>
        <w:pStyle w:val="DocInfo"/>
        <w:rPr>
          <w:rFonts w:eastAsia="Arial Unicode MS"/>
        </w:rPr>
      </w:pPr>
      <w:r>
        <w:t xml:space="preserve">Copyright Notice </w:t>
      </w:r>
    </w:p>
    <w:p w14:paraId="7DB82E96" w14:textId="7FF6BC95" w:rsidR="00684628" w:rsidRDefault="00684628" w:rsidP="001C48F8">
      <w:pPr>
        <w:pStyle w:val="CSLegal3"/>
      </w:pPr>
      <w:r>
        <w:t xml:space="preserve">Copyright © </w:t>
      </w:r>
      <w:r w:rsidRPr="007A3C76">
        <w:fldChar w:fldCharType="begin"/>
      </w:r>
      <w:r w:rsidRPr="007A3C76">
        <w:instrText xml:space="preserve"> DATE  \@ "YYYY"  \* MERGEFORMAT </w:instrText>
      </w:r>
      <w:r w:rsidRPr="007A3C76">
        <w:fldChar w:fldCharType="separate"/>
      </w:r>
      <w:r w:rsidR="00CF74F4">
        <w:rPr>
          <w:noProof/>
        </w:rPr>
        <w:t>2023</w:t>
      </w:r>
      <w:r w:rsidRPr="007A3C76">
        <w:fldChar w:fldCharType="end"/>
      </w:r>
      <w:r w:rsidRPr="007A3C76">
        <w:t xml:space="preserve"> </w:t>
      </w:r>
      <w:r>
        <w:t>GSM Association</w:t>
      </w:r>
    </w:p>
    <w:p w14:paraId="1DE01D11" w14:textId="77777777" w:rsidR="00684628" w:rsidRPr="00397B86" w:rsidRDefault="00684628" w:rsidP="001C48F8">
      <w:pPr>
        <w:pStyle w:val="DocInfo"/>
        <w:spacing w:before="0"/>
      </w:pPr>
      <w:r w:rsidRPr="00397B86">
        <w:t>Disclaimer</w:t>
      </w:r>
    </w:p>
    <w:p w14:paraId="39C7D04B" w14:textId="77777777" w:rsidR="00684628" w:rsidRDefault="00684628" w:rsidP="001C48F8">
      <w:pPr>
        <w:pStyle w:val="CSLegal3"/>
      </w:pPr>
      <w:r w:rsidRPr="00F66846">
        <w:t xml:space="preserve">The GSM Association (“Association”) makes no representation, </w:t>
      </w:r>
      <w:proofErr w:type="gramStart"/>
      <w:r w:rsidRPr="00F66846">
        <w:t>warranty</w:t>
      </w:r>
      <w:proofErr w:type="gramEnd"/>
      <w:r w:rsidRPr="00F66846">
        <w:t xml:space="preserve">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401DF651" w14:textId="77777777" w:rsidR="000302BE" w:rsidRDefault="000302BE" w:rsidP="000302BE">
      <w:pPr>
        <w:pStyle w:val="DocInfo"/>
        <w:spacing w:before="0"/>
      </w:pPr>
      <w:r>
        <w:t>Compliance Notice</w:t>
      </w:r>
    </w:p>
    <w:p w14:paraId="587F653B" w14:textId="77777777" w:rsidR="000302BE" w:rsidRDefault="000302BE" w:rsidP="000302BE">
      <w:pPr>
        <w:pStyle w:val="CSLegal3"/>
      </w:pPr>
      <w:r>
        <w:t>The information contain herein is in full compliance with the GSM Association’s antitrust compliance policy.</w:t>
      </w:r>
      <w:bookmarkStart w:id="4" w:name="RestrictedTable2"/>
      <w:bookmarkEnd w:id="4"/>
    </w:p>
    <w:p w14:paraId="2A5B602D" w14:textId="77777777" w:rsidR="000302BE" w:rsidRDefault="000302BE" w:rsidP="000302BE">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11E3938C" w14:textId="13672AB4" w:rsidR="00684628" w:rsidRDefault="00684628" w:rsidP="001C48F8">
      <w:pPr>
        <w:pStyle w:val="NormalParagraph"/>
      </w:pPr>
    </w:p>
    <w:p w14:paraId="5CDF2B57" w14:textId="3222D7F8" w:rsidR="00684628" w:rsidRPr="00036885" w:rsidRDefault="00684628" w:rsidP="00036885">
      <w:pPr>
        <w:spacing w:before="0" w:after="120" w:line="276" w:lineRule="auto"/>
        <w:jc w:val="left"/>
        <w:rPr>
          <w:rFonts w:eastAsia="Arial"/>
          <w:snapToGrid w:val="0"/>
          <w:sz w:val="14"/>
          <w:szCs w:val="22"/>
          <w:lang w:eastAsia="en-GB" w:bidi="ar-SA"/>
        </w:rPr>
      </w:pPr>
    </w:p>
    <w:sdt>
      <w:sdtPr>
        <w:rPr>
          <w:b w:val="0"/>
          <w:sz w:val="22"/>
          <w:szCs w:val="20"/>
          <w:lang w:eastAsia="zh-CN" w:bidi="bn-BD"/>
        </w:rPr>
        <w:id w:val="-1852328397"/>
        <w:docPartObj>
          <w:docPartGallery w:val="Table of Contents"/>
          <w:docPartUnique/>
        </w:docPartObj>
      </w:sdtPr>
      <w:sdtEndPr>
        <w:rPr>
          <w:bCs/>
          <w:noProof/>
        </w:rPr>
      </w:sdtEndPr>
      <w:sdtContent>
        <w:p w14:paraId="78F38BEF" w14:textId="42911B70" w:rsidR="002171E2" w:rsidRDefault="002171E2">
          <w:pPr>
            <w:pStyle w:val="TOCHeading"/>
          </w:pPr>
          <w:r>
            <w:t>Contents</w:t>
          </w:r>
        </w:p>
        <w:p w14:paraId="4E8B3425" w14:textId="47855579" w:rsidR="002B1D11" w:rsidRDefault="002171E2">
          <w:pPr>
            <w:pStyle w:val="TOC1"/>
            <w:rPr>
              <w:rFonts w:asciiTheme="minorHAnsi" w:eastAsiaTheme="minorEastAsia" w:hAnsiTheme="minorHAnsi" w:cstheme="minorBidi"/>
              <w:b w:val="0"/>
              <w:kern w:val="2"/>
              <w:lang w:eastAsia="en-GB" w:bidi="ar-SA"/>
              <w14:ligatures w14:val="standardContextual"/>
            </w:rPr>
          </w:pPr>
          <w:r>
            <w:fldChar w:fldCharType="begin"/>
          </w:r>
          <w:r>
            <w:instrText xml:space="preserve"> TOC \o "1-3" \h \z \u </w:instrText>
          </w:r>
          <w:r>
            <w:fldChar w:fldCharType="separate"/>
          </w:r>
          <w:hyperlink w:anchor="_Toc152332738" w:history="1">
            <w:r w:rsidR="002B1D11" w:rsidRPr="00A02A99">
              <w:rPr>
                <w:rStyle w:val="Hyperlink"/>
              </w:rPr>
              <w:t>1</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Introduction</w:t>
            </w:r>
            <w:r w:rsidR="002B1D11">
              <w:rPr>
                <w:webHidden/>
              </w:rPr>
              <w:tab/>
            </w:r>
            <w:r w:rsidR="002B1D11">
              <w:rPr>
                <w:webHidden/>
              </w:rPr>
              <w:fldChar w:fldCharType="begin"/>
            </w:r>
            <w:r w:rsidR="002B1D11">
              <w:rPr>
                <w:webHidden/>
              </w:rPr>
              <w:instrText xml:space="preserve"> PAGEREF _Toc152332738 \h </w:instrText>
            </w:r>
            <w:r w:rsidR="002B1D11">
              <w:rPr>
                <w:webHidden/>
              </w:rPr>
            </w:r>
            <w:r w:rsidR="002B1D11">
              <w:rPr>
                <w:webHidden/>
              </w:rPr>
              <w:fldChar w:fldCharType="separate"/>
            </w:r>
            <w:r w:rsidR="002B1D11">
              <w:rPr>
                <w:webHidden/>
              </w:rPr>
              <w:t>8</w:t>
            </w:r>
            <w:r w:rsidR="002B1D11">
              <w:rPr>
                <w:webHidden/>
              </w:rPr>
              <w:fldChar w:fldCharType="end"/>
            </w:r>
          </w:hyperlink>
        </w:p>
        <w:p w14:paraId="4D5C4BD4" w14:textId="011E4F85"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39" w:history="1">
            <w:r w:rsidR="002B1D11" w:rsidRPr="00A02A99">
              <w:rPr>
                <w:rStyle w:val="Hyperlink"/>
              </w:rPr>
              <w:t>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Overview</w:t>
            </w:r>
            <w:r w:rsidR="002B1D11">
              <w:rPr>
                <w:webHidden/>
              </w:rPr>
              <w:tab/>
            </w:r>
            <w:r w:rsidR="002B1D11">
              <w:rPr>
                <w:webHidden/>
              </w:rPr>
              <w:fldChar w:fldCharType="begin"/>
            </w:r>
            <w:r w:rsidR="002B1D11">
              <w:rPr>
                <w:webHidden/>
              </w:rPr>
              <w:instrText xml:space="preserve"> PAGEREF _Toc152332739 \h </w:instrText>
            </w:r>
            <w:r w:rsidR="002B1D11">
              <w:rPr>
                <w:webHidden/>
              </w:rPr>
            </w:r>
            <w:r w:rsidR="002B1D11">
              <w:rPr>
                <w:webHidden/>
              </w:rPr>
              <w:fldChar w:fldCharType="separate"/>
            </w:r>
            <w:r w:rsidR="002B1D11">
              <w:rPr>
                <w:webHidden/>
              </w:rPr>
              <w:t>8</w:t>
            </w:r>
            <w:r w:rsidR="002B1D11">
              <w:rPr>
                <w:webHidden/>
              </w:rPr>
              <w:fldChar w:fldCharType="end"/>
            </w:r>
          </w:hyperlink>
        </w:p>
        <w:p w14:paraId="68D5DC6E" w14:textId="1A49E20E"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0" w:history="1">
            <w:r w:rsidR="002B1D11" w:rsidRPr="00A02A99">
              <w:rPr>
                <w:rStyle w:val="Hyperlink"/>
              </w:rPr>
              <w:t>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Scope</w:t>
            </w:r>
            <w:r w:rsidR="002B1D11">
              <w:rPr>
                <w:webHidden/>
              </w:rPr>
              <w:tab/>
            </w:r>
            <w:r w:rsidR="002B1D11">
              <w:rPr>
                <w:webHidden/>
              </w:rPr>
              <w:fldChar w:fldCharType="begin"/>
            </w:r>
            <w:r w:rsidR="002B1D11">
              <w:rPr>
                <w:webHidden/>
              </w:rPr>
              <w:instrText xml:space="preserve"> PAGEREF _Toc152332740 \h </w:instrText>
            </w:r>
            <w:r w:rsidR="002B1D11">
              <w:rPr>
                <w:webHidden/>
              </w:rPr>
            </w:r>
            <w:r w:rsidR="002B1D11">
              <w:rPr>
                <w:webHidden/>
              </w:rPr>
              <w:fldChar w:fldCharType="separate"/>
            </w:r>
            <w:r w:rsidR="002B1D11">
              <w:rPr>
                <w:webHidden/>
              </w:rPr>
              <w:t>8</w:t>
            </w:r>
            <w:r w:rsidR="002B1D11">
              <w:rPr>
                <w:webHidden/>
              </w:rPr>
              <w:fldChar w:fldCharType="end"/>
            </w:r>
          </w:hyperlink>
        </w:p>
        <w:p w14:paraId="6F764EAF" w14:textId="52C90B6B"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1" w:history="1">
            <w:r w:rsidR="002B1D11" w:rsidRPr="00A02A99">
              <w:rPr>
                <w:rStyle w:val="Hyperlink"/>
              </w:rPr>
              <w:t>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Document Purpose</w:t>
            </w:r>
            <w:r w:rsidR="002B1D11">
              <w:rPr>
                <w:webHidden/>
              </w:rPr>
              <w:tab/>
            </w:r>
            <w:r w:rsidR="002B1D11">
              <w:rPr>
                <w:webHidden/>
              </w:rPr>
              <w:fldChar w:fldCharType="begin"/>
            </w:r>
            <w:r w:rsidR="002B1D11">
              <w:rPr>
                <w:webHidden/>
              </w:rPr>
              <w:instrText xml:space="preserve"> PAGEREF _Toc152332741 \h </w:instrText>
            </w:r>
            <w:r w:rsidR="002B1D11">
              <w:rPr>
                <w:webHidden/>
              </w:rPr>
            </w:r>
            <w:r w:rsidR="002B1D11">
              <w:rPr>
                <w:webHidden/>
              </w:rPr>
              <w:fldChar w:fldCharType="separate"/>
            </w:r>
            <w:r w:rsidR="002B1D11">
              <w:rPr>
                <w:webHidden/>
              </w:rPr>
              <w:t>8</w:t>
            </w:r>
            <w:r w:rsidR="002B1D11">
              <w:rPr>
                <w:webHidden/>
              </w:rPr>
              <w:fldChar w:fldCharType="end"/>
            </w:r>
          </w:hyperlink>
        </w:p>
        <w:p w14:paraId="28B590E7" w14:textId="48B1DCF5"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2" w:history="1">
            <w:r w:rsidR="002B1D11" w:rsidRPr="00A02A99">
              <w:rPr>
                <w:rStyle w:val="Hyperlink"/>
              </w:rPr>
              <w:t>1.4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Intended Audience</w:t>
            </w:r>
            <w:r w:rsidR="002B1D11">
              <w:rPr>
                <w:webHidden/>
              </w:rPr>
              <w:tab/>
            </w:r>
            <w:r w:rsidR="002B1D11">
              <w:rPr>
                <w:webHidden/>
              </w:rPr>
              <w:fldChar w:fldCharType="begin"/>
            </w:r>
            <w:r w:rsidR="002B1D11">
              <w:rPr>
                <w:webHidden/>
              </w:rPr>
              <w:instrText xml:space="preserve"> PAGEREF _Toc152332742 \h </w:instrText>
            </w:r>
            <w:r w:rsidR="002B1D11">
              <w:rPr>
                <w:webHidden/>
              </w:rPr>
            </w:r>
            <w:r w:rsidR="002B1D11">
              <w:rPr>
                <w:webHidden/>
              </w:rPr>
              <w:fldChar w:fldCharType="separate"/>
            </w:r>
            <w:r w:rsidR="002B1D11">
              <w:rPr>
                <w:webHidden/>
              </w:rPr>
              <w:t>8</w:t>
            </w:r>
            <w:r w:rsidR="002B1D11">
              <w:rPr>
                <w:webHidden/>
              </w:rPr>
              <w:fldChar w:fldCharType="end"/>
            </w:r>
          </w:hyperlink>
        </w:p>
        <w:p w14:paraId="5884B52C" w14:textId="78E0585D"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3" w:history="1">
            <w:r w:rsidR="002B1D11" w:rsidRPr="00A02A99">
              <w:rPr>
                <w:rStyle w:val="Hyperlink"/>
              </w:rPr>
              <w:t>1.5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Definition of Terms</w:t>
            </w:r>
            <w:r w:rsidR="002B1D11">
              <w:rPr>
                <w:webHidden/>
              </w:rPr>
              <w:tab/>
            </w:r>
            <w:r w:rsidR="002B1D11">
              <w:rPr>
                <w:webHidden/>
              </w:rPr>
              <w:fldChar w:fldCharType="begin"/>
            </w:r>
            <w:r w:rsidR="002B1D11">
              <w:rPr>
                <w:webHidden/>
              </w:rPr>
              <w:instrText xml:space="preserve"> PAGEREF _Toc152332743 \h </w:instrText>
            </w:r>
            <w:r w:rsidR="002B1D11">
              <w:rPr>
                <w:webHidden/>
              </w:rPr>
            </w:r>
            <w:r w:rsidR="002B1D11">
              <w:rPr>
                <w:webHidden/>
              </w:rPr>
              <w:fldChar w:fldCharType="separate"/>
            </w:r>
            <w:r w:rsidR="002B1D11">
              <w:rPr>
                <w:webHidden/>
              </w:rPr>
              <w:t>8</w:t>
            </w:r>
            <w:r w:rsidR="002B1D11">
              <w:rPr>
                <w:webHidden/>
              </w:rPr>
              <w:fldChar w:fldCharType="end"/>
            </w:r>
          </w:hyperlink>
        </w:p>
        <w:p w14:paraId="76274F38" w14:textId="523833CC"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4" w:history="1">
            <w:r w:rsidR="002B1D11" w:rsidRPr="00A02A99">
              <w:rPr>
                <w:rStyle w:val="Hyperlink"/>
              </w:rPr>
              <w:t>1.6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Abbreviations and Notations</w:t>
            </w:r>
            <w:r w:rsidR="002B1D11">
              <w:rPr>
                <w:webHidden/>
              </w:rPr>
              <w:tab/>
            </w:r>
            <w:r w:rsidR="002B1D11">
              <w:rPr>
                <w:webHidden/>
              </w:rPr>
              <w:fldChar w:fldCharType="begin"/>
            </w:r>
            <w:r w:rsidR="002B1D11">
              <w:rPr>
                <w:webHidden/>
              </w:rPr>
              <w:instrText xml:space="preserve"> PAGEREF _Toc152332744 \h </w:instrText>
            </w:r>
            <w:r w:rsidR="002B1D11">
              <w:rPr>
                <w:webHidden/>
              </w:rPr>
            </w:r>
            <w:r w:rsidR="002B1D11">
              <w:rPr>
                <w:webHidden/>
              </w:rPr>
              <w:fldChar w:fldCharType="separate"/>
            </w:r>
            <w:r w:rsidR="002B1D11">
              <w:rPr>
                <w:webHidden/>
              </w:rPr>
              <w:t>17</w:t>
            </w:r>
            <w:r w:rsidR="002B1D11">
              <w:rPr>
                <w:webHidden/>
              </w:rPr>
              <w:fldChar w:fldCharType="end"/>
            </w:r>
          </w:hyperlink>
        </w:p>
        <w:p w14:paraId="5D17094F" w14:textId="66E111AD"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5" w:history="1">
            <w:r w:rsidR="002B1D11" w:rsidRPr="00A02A99">
              <w:rPr>
                <w:rStyle w:val="Hyperlink"/>
              </w:rPr>
              <w:t>1.7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References</w:t>
            </w:r>
            <w:r w:rsidR="002B1D11">
              <w:rPr>
                <w:webHidden/>
              </w:rPr>
              <w:tab/>
            </w:r>
            <w:r w:rsidR="002B1D11">
              <w:rPr>
                <w:webHidden/>
              </w:rPr>
              <w:fldChar w:fldCharType="begin"/>
            </w:r>
            <w:r w:rsidR="002B1D11">
              <w:rPr>
                <w:webHidden/>
              </w:rPr>
              <w:instrText xml:space="preserve"> PAGEREF _Toc152332745 \h </w:instrText>
            </w:r>
            <w:r w:rsidR="002B1D11">
              <w:rPr>
                <w:webHidden/>
              </w:rPr>
            </w:r>
            <w:r w:rsidR="002B1D11">
              <w:rPr>
                <w:webHidden/>
              </w:rPr>
              <w:fldChar w:fldCharType="separate"/>
            </w:r>
            <w:r w:rsidR="002B1D11">
              <w:rPr>
                <w:webHidden/>
              </w:rPr>
              <w:t>20</w:t>
            </w:r>
            <w:r w:rsidR="002B1D11">
              <w:rPr>
                <w:webHidden/>
              </w:rPr>
              <w:fldChar w:fldCharType="end"/>
            </w:r>
          </w:hyperlink>
        </w:p>
        <w:p w14:paraId="57CD002D" w14:textId="29BFF60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46" w:history="1">
            <w:r w:rsidR="002B1D11" w:rsidRPr="00A02A99">
              <w:rPr>
                <w:rStyle w:val="Hyperlink"/>
              </w:rPr>
              <w:t>1.7.1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Normative References</w:t>
            </w:r>
            <w:r w:rsidR="002B1D11">
              <w:rPr>
                <w:webHidden/>
              </w:rPr>
              <w:tab/>
            </w:r>
            <w:r w:rsidR="002B1D11">
              <w:rPr>
                <w:webHidden/>
              </w:rPr>
              <w:fldChar w:fldCharType="begin"/>
            </w:r>
            <w:r w:rsidR="002B1D11">
              <w:rPr>
                <w:webHidden/>
              </w:rPr>
              <w:instrText xml:space="preserve"> PAGEREF _Toc152332746 \h </w:instrText>
            </w:r>
            <w:r w:rsidR="002B1D11">
              <w:rPr>
                <w:webHidden/>
              </w:rPr>
            </w:r>
            <w:r w:rsidR="002B1D11">
              <w:rPr>
                <w:webHidden/>
              </w:rPr>
              <w:fldChar w:fldCharType="separate"/>
            </w:r>
            <w:r w:rsidR="002B1D11">
              <w:rPr>
                <w:webHidden/>
              </w:rPr>
              <w:t>20</w:t>
            </w:r>
            <w:r w:rsidR="002B1D11">
              <w:rPr>
                <w:webHidden/>
              </w:rPr>
              <w:fldChar w:fldCharType="end"/>
            </w:r>
          </w:hyperlink>
        </w:p>
        <w:p w14:paraId="6E8CAE70" w14:textId="04C1D68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47" w:history="1">
            <w:r w:rsidR="002B1D11" w:rsidRPr="00A02A99">
              <w:rPr>
                <w:rStyle w:val="Hyperlink"/>
              </w:rPr>
              <w:t>1.7.2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Informative References</w:t>
            </w:r>
            <w:r w:rsidR="002B1D11">
              <w:rPr>
                <w:webHidden/>
              </w:rPr>
              <w:tab/>
            </w:r>
            <w:r w:rsidR="002B1D11">
              <w:rPr>
                <w:webHidden/>
              </w:rPr>
              <w:fldChar w:fldCharType="begin"/>
            </w:r>
            <w:r w:rsidR="002B1D11">
              <w:rPr>
                <w:webHidden/>
              </w:rPr>
              <w:instrText xml:space="preserve"> PAGEREF _Toc152332747 \h </w:instrText>
            </w:r>
            <w:r w:rsidR="002B1D11">
              <w:rPr>
                <w:webHidden/>
              </w:rPr>
            </w:r>
            <w:r w:rsidR="002B1D11">
              <w:rPr>
                <w:webHidden/>
              </w:rPr>
              <w:fldChar w:fldCharType="separate"/>
            </w:r>
            <w:r w:rsidR="002B1D11">
              <w:rPr>
                <w:webHidden/>
              </w:rPr>
              <w:t>24</w:t>
            </w:r>
            <w:r w:rsidR="002B1D11">
              <w:rPr>
                <w:webHidden/>
              </w:rPr>
              <w:fldChar w:fldCharType="end"/>
            </w:r>
          </w:hyperlink>
        </w:p>
        <w:p w14:paraId="260CF4B4" w14:textId="06056F00"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8" w:history="1">
            <w:r w:rsidR="002B1D11" w:rsidRPr="00A02A99">
              <w:rPr>
                <w:rStyle w:val="Hyperlink"/>
              </w:rPr>
              <w:t>1.8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Conventions</w:t>
            </w:r>
            <w:r w:rsidR="002B1D11">
              <w:rPr>
                <w:webHidden/>
              </w:rPr>
              <w:tab/>
            </w:r>
            <w:r w:rsidR="002B1D11">
              <w:rPr>
                <w:webHidden/>
              </w:rPr>
              <w:fldChar w:fldCharType="begin"/>
            </w:r>
            <w:r w:rsidR="002B1D11">
              <w:rPr>
                <w:webHidden/>
              </w:rPr>
              <w:instrText xml:space="preserve"> PAGEREF _Toc152332748 \h </w:instrText>
            </w:r>
            <w:r w:rsidR="002B1D11">
              <w:rPr>
                <w:webHidden/>
              </w:rPr>
            </w:r>
            <w:r w:rsidR="002B1D11">
              <w:rPr>
                <w:webHidden/>
              </w:rPr>
              <w:fldChar w:fldCharType="separate"/>
            </w:r>
            <w:r w:rsidR="002B1D11">
              <w:rPr>
                <w:webHidden/>
              </w:rPr>
              <w:t>25</w:t>
            </w:r>
            <w:r w:rsidR="002B1D11">
              <w:rPr>
                <w:webHidden/>
              </w:rPr>
              <w:fldChar w:fldCharType="end"/>
            </w:r>
          </w:hyperlink>
        </w:p>
        <w:p w14:paraId="5A145429" w14:textId="7744165B"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49" w:history="1">
            <w:r w:rsidR="002B1D11" w:rsidRPr="00A02A99">
              <w:rPr>
                <w:rStyle w:val="Hyperlink"/>
              </w:rPr>
              <w:t>1.9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Feature Support</w:t>
            </w:r>
            <w:r w:rsidR="002B1D11">
              <w:rPr>
                <w:webHidden/>
              </w:rPr>
              <w:tab/>
            </w:r>
            <w:r w:rsidR="002B1D11">
              <w:rPr>
                <w:webHidden/>
              </w:rPr>
              <w:fldChar w:fldCharType="begin"/>
            </w:r>
            <w:r w:rsidR="002B1D11">
              <w:rPr>
                <w:webHidden/>
              </w:rPr>
              <w:instrText xml:space="preserve"> PAGEREF _Toc152332749 \h </w:instrText>
            </w:r>
            <w:r w:rsidR="002B1D11">
              <w:rPr>
                <w:webHidden/>
              </w:rPr>
            </w:r>
            <w:r w:rsidR="002B1D11">
              <w:rPr>
                <w:webHidden/>
              </w:rPr>
              <w:fldChar w:fldCharType="separate"/>
            </w:r>
            <w:r w:rsidR="002B1D11">
              <w:rPr>
                <w:webHidden/>
              </w:rPr>
              <w:t>25</w:t>
            </w:r>
            <w:r w:rsidR="002B1D11">
              <w:rPr>
                <w:webHidden/>
              </w:rPr>
              <w:fldChar w:fldCharType="end"/>
            </w:r>
          </w:hyperlink>
        </w:p>
        <w:p w14:paraId="58EDA0A1" w14:textId="100CDCDE"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50" w:history="1">
            <w:r w:rsidR="002B1D11" w:rsidRPr="00A02A99">
              <w:rPr>
                <w:rStyle w:val="Hyperlink"/>
              </w:rPr>
              <w:t>1.10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Editorial Guidelines</w:t>
            </w:r>
            <w:r w:rsidR="002B1D11">
              <w:rPr>
                <w:webHidden/>
              </w:rPr>
              <w:tab/>
            </w:r>
            <w:r w:rsidR="002B1D11">
              <w:rPr>
                <w:webHidden/>
              </w:rPr>
              <w:fldChar w:fldCharType="begin"/>
            </w:r>
            <w:r w:rsidR="002B1D11">
              <w:rPr>
                <w:webHidden/>
              </w:rPr>
              <w:instrText xml:space="preserve"> PAGEREF _Toc152332750 \h </w:instrText>
            </w:r>
            <w:r w:rsidR="002B1D11">
              <w:rPr>
                <w:webHidden/>
              </w:rPr>
            </w:r>
            <w:r w:rsidR="002B1D11">
              <w:rPr>
                <w:webHidden/>
              </w:rPr>
              <w:fldChar w:fldCharType="separate"/>
            </w:r>
            <w:r w:rsidR="002B1D11">
              <w:rPr>
                <w:webHidden/>
              </w:rPr>
              <w:t>26</w:t>
            </w:r>
            <w:r w:rsidR="002B1D11">
              <w:rPr>
                <w:webHidden/>
              </w:rPr>
              <w:fldChar w:fldCharType="end"/>
            </w:r>
          </w:hyperlink>
        </w:p>
        <w:p w14:paraId="2F38245E" w14:textId="6D76E5E8" w:rsidR="002B1D11" w:rsidRDefault="00000000">
          <w:pPr>
            <w:pStyle w:val="TOC1"/>
            <w:rPr>
              <w:rFonts w:asciiTheme="minorHAnsi" w:eastAsiaTheme="minorEastAsia" w:hAnsiTheme="minorHAnsi" w:cstheme="minorBidi"/>
              <w:b w:val="0"/>
              <w:kern w:val="2"/>
              <w:lang w:eastAsia="en-GB" w:bidi="ar-SA"/>
              <w14:ligatures w14:val="standardContextual"/>
            </w:rPr>
          </w:pPr>
          <w:hyperlink w:anchor="_Toc152332751" w:history="1">
            <w:r w:rsidR="002B1D11" w:rsidRPr="00A02A99">
              <w:rPr>
                <w:rStyle w:val="Hyperlink"/>
              </w:rPr>
              <w:t>2</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General Architecture</w:t>
            </w:r>
            <w:r w:rsidR="002B1D11">
              <w:rPr>
                <w:webHidden/>
              </w:rPr>
              <w:tab/>
            </w:r>
            <w:r w:rsidR="002B1D11">
              <w:rPr>
                <w:webHidden/>
              </w:rPr>
              <w:fldChar w:fldCharType="begin"/>
            </w:r>
            <w:r w:rsidR="002B1D11">
              <w:rPr>
                <w:webHidden/>
              </w:rPr>
              <w:instrText xml:space="preserve"> PAGEREF _Toc152332751 \h </w:instrText>
            </w:r>
            <w:r w:rsidR="002B1D11">
              <w:rPr>
                <w:webHidden/>
              </w:rPr>
            </w:r>
            <w:r w:rsidR="002B1D11">
              <w:rPr>
                <w:webHidden/>
              </w:rPr>
              <w:fldChar w:fldCharType="separate"/>
            </w:r>
            <w:r w:rsidR="002B1D11">
              <w:rPr>
                <w:webHidden/>
              </w:rPr>
              <w:t>26</w:t>
            </w:r>
            <w:r w:rsidR="002B1D11">
              <w:rPr>
                <w:webHidden/>
              </w:rPr>
              <w:fldChar w:fldCharType="end"/>
            </w:r>
          </w:hyperlink>
        </w:p>
        <w:p w14:paraId="17D808DC" w14:textId="4C78BD72"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52" w:history="1">
            <w:r w:rsidR="002B1D11" w:rsidRPr="00A02A99">
              <w:rPr>
                <w:rStyle w:val="Hyperlink"/>
              </w:rPr>
              <w:t>2.1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General Architecture Diagram</w:t>
            </w:r>
            <w:r w:rsidR="002B1D11">
              <w:rPr>
                <w:webHidden/>
              </w:rPr>
              <w:tab/>
            </w:r>
            <w:r w:rsidR="002B1D11">
              <w:rPr>
                <w:webHidden/>
              </w:rPr>
              <w:fldChar w:fldCharType="begin"/>
            </w:r>
            <w:r w:rsidR="002B1D11">
              <w:rPr>
                <w:webHidden/>
              </w:rPr>
              <w:instrText xml:space="preserve"> PAGEREF _Toc152332752 \h </w:instrText>
            </w:r>
            <w:r w:rsidR="002B1D11">
              <w:rPr>
                <w:webHidden/>
              </w:rPr>
            </w:r>
            <w:r w:rsidR="002B1D11">
              <w:rPr>
                <w:webHidden/>
              </w:rPr>
              <w:fldChar w:fldCharType="separate"/>
            </w:r>
            <w:r w:rsidR="002B1D11">
              <w:rPr>
                <w:webHidden/>
              </w:rPr>
              <w:t>27</w:t>
            </w:r>
            <w:r w:rsidR="002B1D11">
              <w:rPr>
                <w:webHidden/>
              </w:rPr>
              <w:fldChar w:fldCharType="end"/>
            </w:r>
          </w:hyperlink>
        </w:p>
        <w:p w14:paraId="55D8AA2D" w14:textId="77725853"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53" w:history="1">
            <w:r w:rsidR="002B1D11" w:rsidRPr="00A02A99">
              <w:rPr>
                <w:rStyle w:val="Hyperlink"/>
              </w:rPr>
              <w:t>2.2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Roles</w:t>
            </w:r>
            <w:r w:rsidR="002B1D11">
              <w:rPr>
                <w:webHidden/>
              </w:rPr>
              <w:tab/>
            </w:r>
            <w:r w:rsidR="002B1D11">
              <w:rPr>
                <w:webHidden/>
              </w:rPr>
              <w:fldChar w:fldCharType="begin"/>
            </w:r>
            <w:r w:rsidR="002B1D11">
              <w:rPr>
                <w:webHidden/>
              </w:rPr>
              <w:instrText xml:space="preserve"> PAGEREF _Toc152332753 \h </w:instrText>
            </w:r>
            <w:r w:rsidR="002B1D11">
              <w:rPr>
                <w:webHidden/>
              </w:rPr>
            </w:r>
            <w:r w:rsidR="002B1D11">
              <w:rPr>
                <w:webHidden/>
              </w:rPr>
              <w:fldChar w:fldCharType="separate"/>
            </w:r>
            <w:r w:rsidR="002B1D11">
              <w:rPr>
                <w:webHidden/>
              </w:rPr>
              <w:t>29</w:t>
            </w:r>
            <w:r w:rsidR="002B1D11">
              <w:rPr>
                <w:webHidden/>
              </w:rPr>
              <w:fldChar w:fldCharType="end"/>
            </w:r>
          </w:hyperlink>
        </w:p>
        <w:p w14:paraId="74055A69" w14:textId="1C5E471E"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54" w:history="1">
            <w:r w:rsidR="002B1D11" w:rsidRPr="00A02A99">
              <w:rPr>
                <w:rStyle w:val="Hyperlink"/>
              </w:rPr>
              <w:t>2.3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Interfaces</w:t>
            </w:r>
            <w:r w:rsidR="002B1D11">
              <w:rPr>
                <w:webHidden/>
              </w:rPr>
              <w:tab/>
            </w:r>
            <w:r w:rsidR="002B1D11">
              <w:rPr>
                <w:webHidden/>
              </w:rPr>
              <w:fldChar w:fldCharType="begin"/>
            </w:r>
            <w:r w:rsidR="002B1D11">
              <w:rPr>
                <w:webHidden/>
              </w:rPr>
              <w:instrText xml:space="preserve"> PAGEREF _Toc152332754 \h </w:instrText>
            </w:r>
            <w:r w:rsidR="002B1D11">
              <w:rPr>
                <w:webHidden/>
              </w:rPr>
            </w:r>
            <w:r w:rsidR="002B1D11">
              <w:rPr>
                <w:webHidden/>
              </w:rPr>
              <w:fldChar w:fldCharType="separate"/>
            </w:r>
            <w:r w:rsidR="002B1D11">
              <w:rPr>
                <w:webHidden/>
              </w:rPr>
              <w:t>30</w:t>
            </w:r>
            <w:r w:rsidR="002B1D11">
              <w:rPr>
                <w:webHidden/>
              </w:rPr>
              <w:fldChar w:fldCharType="end"/>
            </w:r>
          </w:hyperlink>
        </w:p>
        <w:p w14:paraId="0C6A54BA" w14:textId="1D33DC00"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55" w:history="1">
            <w:r w:rsidR="002B1D11" w:rsidRPr="00A02A99">
              <w:rPr>
                <w:rStyle w:val="Hyperlink"/>
              </w:rPr>
              <w:t>2.4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Architecture</w:t>
            </w:r>
            <w:r w:rsidR="002B1D11">
              <w:rPr>
                <w:webHidden/>
              </w:rPr>
              <w:tab/>
            </w:r>
            <w:r w:rsidR="002B1D11">
              <w:rPr>
                <w:webHidden/>
              </w:rPr>
              <w:fldChar w:fldCharType="begin"/>
            </w:r>
            <w:r w:rsidR="002B1D11">
              <w:rPr>
                <w:webHidden/>
              </w:rPr>
              <w:instrText xml:space="preserve"> PAGEREF _Toc152332755 \h </w:instrText>
            </w:r>
            <w:r w:rsidR="002B1D11">
              <w:rPr>
                <w:webHidden/>
              </w:rPr>
            </w:r>
            <w:r w:rsidR="002B1D11">
              <w:rPr>
                <w:webHidden/>
              </w:rPr>
              <w:fldChar w:fldCharType="separate"/>
            </w:r>
            <w:r w:rsidR="002B1D11">
              <w:rPr>
                <w:webHidden/>
              </w:rPr>
              <w:t>31</w:t>
            </w:r>
            <w:r w:rsidR="002B1D11">
              <w:rPr>
                <w:webHidden/>
              </w:rPr>
              <w:fldChar w:fldCharType="end"/>
            </w:r>
          </w:hyperlink>
        </w:p>
        <w:p w14:paraId="66410A4E" w14:textId="73D2DA4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56" w:history="1">
            <w:r w:rsidR="002B1D11" w:rsidRPr="00A02A99">
              <w:rPr>
                <w:rStyle w:val="Hyperlink"/>
              </w:rPr>
              <w:t>2.4.1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Overview</w:t>
            </w:r>
            <w:r w:rsidR="002B1D11">
              <w:rPr>
                <w:webHidden/>
              </w:rPr>
              <w:tab/>
            </w:r>
            <w:r w:rsidR="002B1D11">
              <w:rPr>
                <w:webHidden/>
              </w:rPr>
              <w:fldChar w:fldCharType="begin"/>
            </w:r>
            <w:r w:rsidR="002B1D11">
              <w:rPr>
                <w:webHidden/>
              </w:rPr>
              <w:instrText xml:space="preserve"> PAGEREF _Toc152332756 \h </w:instrText>
            </w:r>
            <w:r w:rsidR="002B1D11">
              <w:rPr>
                <w:webHidden/>
              </w:rPr>
            </w:r>
            <w:r w:rsidR="002B1D11">
              <w:rPr>
                <w:webHidden/>
              </w:rPr>
              <w:fldChar w:fldCharType="separate"/>
            </w:r>
            <w:r w:rsidR="002B1D11">
              <w:rPr>
                <w:webHidden/>
              </w:rPr>
              <w:t>31</w:t>
            </w:r>
            <w:r w:rsidR="002B1D11">
              <w:rPr>
                <w:webHidden/>
              </w:rPr>
              <w:fldChar w:fldCharType="end"/>
            </w:r>
          </w:hyperlink>
        </w:p>
        <w:p w14:paraId="68354F04" w14:textId="65335F4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57" w:history="1">
            <w:r w:rsidR="002B1D11" w:rsidRPr="00A02A99">
              <w:rPr>
                <w:rStyle w:val="Hyperlink"/>
              </w:rPr>
              <w:t>2.4.2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ECASD</w:t>
            </w:r>
            <w:r w:rsidR="002B1D11">
              <w:rPr>
                <w:webHidden/>
              </w:rPr>
              <w:tab/>
            </w:r>
            <w:r w:rsidR="002B1D11">
              <w:rPr>
                <w:webHidden/>
              </w:rPr>
              <w:fldChar w:fldCharType="begin"/>
            </w:r>
            <w:r w:rsidR="002B1D11">
              <w:rPr>
                <w:webHidden/>
              </w:rPr>
              <w:instrText xml:space="preserve"> PAGEREF _Toc152332757 \h </w:instrText>
            </w:r>
            <w:r w:rsidR="002B1D11">
              <w:rPr>
                <w:webHidden/>
              </w:rPr>
            </w:r>
            <w:r w:rsidR="002B1D11">
              <w:rPr>
                <w:webHidden/>
              </w:rPr>
              <w:fldChar w:fldCharType="separate"/>
            </w:r>
            <w:r w:rsidR="002B1D11">
              <w:rPr>
                <w:webHidden/>
              </w:rPr>
              <w:t>32</w:t>
            </w:r>
            <w:r w:rsidR="002B1D11">
              <w:rPr>
                <w:webHidden/>
              </w:rPr>
              <w:fldChar w:fldCharType="end"/>
            </w:r>
          </w:hyperlink>
        </w:p>
        <w:p w14:paraId="60252FE2" w14:textId="3DDCAB6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58" w:history="1">
            <w:r w:rsidR="002B1D11" w:rsidRPr="00A02A99">
              <w:rPr>
                <w:rStyle w:val="Hyperlink"/>
              </w:rPr>
              <w:t>2.4.3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ISD-R</w:t>
            </w:r>
            <w:r w:rsidR="002B1D11">
              <w:rPr>
                <w:webHidden/>
              </w:rPr>
              <w:tab/>
            </w:r>
            <w:r w:rsidR="002B1D11">
              <w:rPr>
                <w:webHidden/>
              </w:rPr>
              <w:fldChar w:fldCharType="begin"/>
            </w:r>
            <w:r w:rsidR="002B1D11">
              <w:rPr>
                <w:webHidden/>
              </w:rPr>
              <w:instrText xml:space="preserve"> PAGEREF _Toc152332758 \h </w:instrText>
            </w:r>
            <w:r w:rsidR="002B1D11">
              <w:rPr>
                <w:webHidden/>
              </w:rPr>
            </w:r>
            <w:r w:rsidR="002B1D11">
              <w:rPr>
                <w:webHidden/>
              </w:rPr>
              <w:fldChar w:fldCharType="separate"/>
            </w:r>
            <w:r w:rsidR="002B1D11">
              <w:rPr>
                <w:webHidden/>
              </w:rPr>
              <w:t>33</w:t>
            </w:r>
            <w:r w:rsidR="002B1D11">
              <w:rPr>
                <w:webHidden/>
              </w:rPr>
              <w:fldChar w:fldCharType="end"/>
            </w:r>
          </w:hyperlink>
        </w:p>
        <w:p w14:paraId="0DAACC5E" w14:textId="1ABF675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59" w:history="1">
            <w:r w:rsidR="002B1D11" w:rsidRPr="00A02A99">
              <w:rPr>
                <w:rStyle w:val="Hyperlink"/>
              </w:rPr>
              <w:t>2.4.4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ISD-P</w:t>
            </w:r>
            <w:r w:rsidR="002B1D11">
              <w:rPr>
                <w:webHidden/>
              </w:rPr>
              <w:tab/>
            </w:r>
            <w:r w:rsidR="002B1D11">
              <w:rPr>
                <w:webHidden/>
              </w:rPr>
              <w:fldChar w:fldCharType="begin"/>
            </w:r>
            <w:r w:rsidR="002B1D11">
              <w:rPr>
                <w:webHidden/>
              </w:rPr>
              <w:instrText xml:space="preserve"> PAGEREF _Toc152332759 \h </w:instrText>
            </w:r>
            <w:r w:rsidR="002B1D11">
              <w:rPr>
                <w:webHidden/>
              </w:rPr>
            </w:r>
            <w:r w:rsidR="002B1D11">
              <w:rPr>
                <w:webHidden/>
              </w:rPr>
              <w:fldChar w:fldCharType="separate"/>
            </w:r>
            <w:r w:rsidR="002B1D11">
              <w:rPr>
                <w:webHidden/>
              </w:rPr>
              <w:t>34</w:t>
            </w:r>
            <w:r w:rsidR="002B1D11">
              <w:rPr>
                <w:webHidden/>
              </w:rPr>
              <w:fldChar w:fldCharType="end"/>
            </w:r>
          </w:hyperlink>
        </w:p>
        <w:p w14:paraId="6C6EEEC3" w14:textId="5143C08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0" w:history="1">
            <w:r w:rsidR="002B1D11" w:rsidRPr="00A02A99">
              <w:rPr>
                <w:rStyle w:val="Hyperlink"/>
              </w:rPr>
              <w:t>2.4.5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w:t>
            </w:r>
            <w:r w:rsidR="002B1D11">
              <w:rPr>
                <w:webHidden/>
              </w:rPr>
              <w:tab/>
            </w:r>
            <w:r w:rsidR="002B1D11">
              <w:rPr>
                <w:webHidden/>
              </w:rPr>
              <w:fldChar w:fldCharType="begin"/>
            </w:r>
            <w:r w:rsidR="002B1D11">
              <w:rPr>
                <w:webHidden/>
              </w:rPr>
              <w:instrText xml:space="preserve"> PAGEREF _Toc152332760 \h </w:instrText>
            </w:r>
            <w:r w:rsidR="002B1D11">
              <w:rPr>
                <w:webHidden/>
              </w:rPr>
            </w:r>
            <w:r w:rsidR="002B1D11">
              <w:rPr>
                <w:webHidden/>
              </w:rPr>
              <w:fldChar w:fldCharType="separate"/>
            </w:r>
            <w:r w:rsidR="002B1D11">
              <w:rPr>
                <w:webHidden/>
              </w:rPr>
              <w:t>34</w:t>
            </w:r>
            <w:r w:rsidR="002B1D11">
              <w:rPr>
                <w:webHidden/>
              </w:rPr>
              <w:fldChar w:fldCharType="end"/>
            </w:r>
          </w:hyperlink>
        </w:p>
        <w:p w14:paraId="76CAAD04" w14:textId="39EC6BE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1" w:history="1">
            <w:r w:rsidR="002B1D11" w:rsidRPr="00A02A99">
              <w:rPr>
                <w:rStyle w:val="Hyperlink"/>
              </w:rPr>
              <w:t>2.4.6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Telecom Framework</w:t>
            </w:r>
            <w:r w:rsidR="002B1D11">
              <w:rPr>
                <w:webHidden/>
              </w:rPr>
              <w:tab/>
            </w:r>
            <w:r w:rsidR="002B1D11">
              <w:rPr>
                <w:webHidden/>
              </w:rPr>
              <w:fldChar w:fldCharType="begin"/>
            </w:r>
            <w:r w:rsidR="002B1D11">
              <w:rPr>
                <w:webHidden/>
              </w:rPr>
              <w:instrText xml:space="preserve"> PAGEREF _Toc152332761 \h </w:instrText>
            </w:r>
            <w:r w:rsidR="002B1D11">
              <w:rPr>
                <w:webHidden/>
              </w:rPr>
            </w:r>
            <w:r w:rsidR="002B1D11">
              <w:rPr>
                <w:webHidden/>
              </w:rPr>
              <w:fldChar w:fldCharType="separate"/>
            </w:r>
            <w:r w:rsidR="002B1D11">
              <w:rPr>
                <w:webHidden/>
              </w:rPr>
              <w:t>36</w:t>
            </w:r>
            <w:r w:rsidR="002B1D11">
              <w:rPr>
                <w:webHidden/>
              </w:rPr>
              <w:fldChar w:fldCharType="end"/>
            </w:r>
          </w:hyperlink>
        </w:p>
        <w:p w14:paraId="585C6E29" w14:textId="32BDBE5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2" w:history="1">
            <w:r w:rsidR="002B1D11" w:rsidRPr="00A02A99">
              <w:rPr>
                <w:rStyle w:val="Hyperlink"/>
              </w:rPr>
              <w:t>2.4.7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Package Interpreter</w:t>
            </w:r>
            <w:r w:rsidR="002B1D11">
              <w:rPr>
                <w:webHidden/>
              </w:rPr>
              <w:tab/>
            </w:r>
            <w:r w:rsidR="002B1D11">
              <w:rPr>
                <w:webHidden/>
              </w:rPr>
              <w:fldChar w:fldCharType="begin"/>
            </w:r>
            <w:r w:rsidR="002B1D11">
              <w:rPr>
                <w:webHidden/>
              </w:rPr>
              <w:instrText xml:space="preserve"> PAGEREF _Toc152332762 \h </w:instrText>
            </w:r>
            <w:r w:rsidR="002B1D11">
              <w:rPr>
                <w:webHidden/>
              </w:rPr>
            </w:r>
            <w:r w:rsidR="002B1D11">
              <w:rPr>
                <w:webHidden/>
              </w:rPr>
              <w:fldChar w:fldCharType="separate"/>
            </w:r>
            <w:r w:rsidR="002B1D11">
              <w:rPr>
                <w:webHidden/>
              </w:rPr>
              <w:t>36</w:t>
            </w:r>
            <w:r w:rsidR="002B1D11">
              <w:rPr>
                <w:webHidden/>
              </w:rPr>
              <w:fldChar w:fldCharType="end"/>
            </w:r>
          </w:hyperlink>
        </w:p>
        <w:p w14:paraId="6CFAF089" w14:textId="447DAD8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3" w:history="1">
            <w:r w:rsidR="002B1D11" w:rsidRPr="00A02A99">
              <w:rPr>
                <w:rStyle w:val="Hyperlink"/>
              </w:rPr>
              <w:t>2.4.8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LPAe</w:t>
            </w:r>
            <w:r w:rsidR="002B1D11">
              <w:rPr>
                <w:webHidden/>
              </w:rPr>
              <w:tab/>
            </w:r>
            <w:r w:rsidR="002B1D11">
              <w:rPr>
                <w:webHidden/>
              </w:rPr>
              <w:fldChar w:fldCharType="begin"/>
            </w:r>
            <w:r w:rsidR="002B1D11">
              <w:rPr>
                <w:webHidden/>
              </w:rPr>
              <w:instrText xml:space="preserve"> PAGEREF _Toc152332763 \h </w:instrText>
            </w:r>
            <w:r w:rsidR="002B1D11">
              <w:rPr>
                <w:webHidden/>
              </w:rPr>
            </w:r>
            <w:r w:rsidR="002B1D11">
              <w:rPr>
                <w:webHidden/>
              </w:rPr>
              <w:fldChar w:fldCharType="separate"/>
            </w:r>
            <w:r w:rsidR="002B1D11">
              <w:rPr>
                <w:webHidden/>
              </w:rPr>
              <w:t>36</w:t>
            </w:r>
            <w:r w:rsidR="002B1D11">
              <w:rPr>
                <w:webHidden/>
              </w:rPr>
              <w:fldChar w:fldCharType="end"/>
            </w:r>
          </w:hyperlink>
        </w:p>
        <w:p w14:paraId="71EAA935" w14:textId="070AEEC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4" w:history="1">
            <w:r w:rsidR="002B1D11" w:rsidRPr="00A02A99">
              <w:rPr>
                <w:rStyle w:val="Hyperlink"/>
              </w:rPr>
              <w:t>2.4.9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LPA Services</w:t>
            </w:r>
            <w:r w:rsidR="002B1D11">
              <w:rPr>
                <w:webHidden/>
              </w:rPr>
              <w:tab/>
            </w:r>
            <w:r w:rsidR="002B1D11">
              <w:rPr>
                <w:webHidden/>
              </w:rPr>
              <w:fldChar w:fldCharType="begin"/>
            </w:r>
            <w:r w:rsidR="002B1D11">
              <w:rPr>
                <w:webHidden/>
              </w:rPr>
              <w:instrText xml:space="preserve"> PAGEREF _Toc152332764 \h </w:instrText>
            </w:r>
            <w:r w:rsidR="002B1D11">
              <w:rPr>
                <w:webHidden/>
              </w:rPr>
            </w:r>
            <w:r w:rsidR="002B1D11">
              <w:rPr>
                <w:webHidden/>
              </w:rPr>
              <w:fldChar w:fldCharType="separate"/>
            </w:r>
            <w:r w:rsidR="002B1D11">
              <w:rPr>
                <w:webHidden/>
              </w:rPr>
              <w:t>37</w:t>
            </w:r>
            <w:r w:rsidR="002B1D11">
              <w:rPr>
                <w:webHidden/>
              </w:rPr>
              <w:fldChar w:fldCharType="end"/>
            </w:r>
          </w:hyperlink>
        </w:p>
        <w:p w14:paraId="526A56C1" w14:textId="3905DF9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5" w:history="1">
            <w:r w:rsidR="002B1D11" w:rsidRPr="00A02A99">
              <w:rPr>
                <w:rStyle w:val="Hyperlink"/>
              </w:rPr>
              <w:t>2.4.10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Hardware Characteristics of the eUICC</w:t>
            </w:r>
            <w:r w:rsidR="002B1D11">
              <w:rPr>
                <w:webHidden/>
              </w:rPr>
              <w:tab/>
            </w:r>
            <w:r w:rsidR="002B1D11">
              <w:rPr>
                <w:webHidden/>
              </w:rPr>
              <w:fldChar w:fldCharType="begin"/>
            </w:r>
            <w:r w:rsidR="002B1D11">
              <w:rPr>
                <w:webHidden/>
              </w:rPr>
              <w:instrText xml:space="preserve"> PAGEREF _Toc152332765 \h </w:instrText>
            </w:r>
            <w:r w:rsidR="002B1D11">
              <w:rPr>
                <w:webHidden/>
              </w:rPr>
            </w:r>
            <w:r w:rsidR="002B1D11">
              <w:rPr>
                <w:webHidden/>
              </w:rPr>
              <w:fldChar w:fldCharType="separate"/>
            </w:r>
            <w:r w:rsidR="002B1D11">
              <w:rPr>
                <w:webHidden/>
              </w:rPr>
              <w:t>37</w:t>
            </w:r>
            <w:r w:rsidR="002B1D11">
              <w:rPr>
                <w:webHidden/>
              </w:rPr>
              <w:fldChar w:fldCharType="end"/>
            </w:r>
          </w:hyperlink>
        </w:p>
        <w:p w14:paraId="548F17BC" w14:textId="59C93F9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6" w:history="1">
            <w:r w:rsidR="002B1D11" w:rsidRPr="00A02A99">
              <w:rPr>
                <w:rStyle w:val="Hyperlink"/>
              </w:rPr>
              <w:t>2.4.11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Platform Characteristics of the eUICC</w:t>
            </w:r>
            <w:r w:rsidR="002B1D11">
              <w:rPr>
                <w:webHidden/>
              </w:rPr>
              <w:tab/>
            </w:r>
            <w:r w:rsidR="002B1D11">
              <w:rPr>
                <w:webHidden/>
              </w:rPr>
              <w:fldChar w:fldCharType="begin"/>
            </w:r>
            <w:r w:rsidR="002B1D11">
              <w:rPr>
                <w:webHidden/>
              </w:rPr>
              <w:instrText xml:space="preserve"> PAGEREF _Toc152332766 \h </w:instrText>
            </w:r>
            <w:r w:rsidR="002B1D11">
              <w:rPr>
                <w:webHidden/>
              </w:rPr>
            </w:r>
            <w:r w:rsidR="002B1D11">
              <w:rPr>
                <w:webHidden/>
              </w:rPr>
              <w:fldChar w:fldCharType="separate"/>
            </w:r>
            <w:r w:rsidR="002B1D11">
              <w:rPr>
                <w:webHidden/>
              </w:rPr>
              <w:t>37</w:t>
            </w:r>
            <w:r w:rsidR="002B1D11">
              <w:rPr>
                <w:webHidden/>
              </w:rPr>
              <w:fldChar w:fldCharType="end"/>
            </w:r>
          </w:hyperlink>
        </w:p>
        <w:p w14:paraId="108E572C" w14:textId="1B6A1A1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7" w:history="1">
            <w:r w:rsidR="002B1D11" w:rsidRPr="00A02A99">
              <w:rPr>
                <w:rStyle w:val="Hyperlink"/>
              </w:rPr>
              <w:t>2.4.12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Rules Enforcer</w:t>
            </w:r>
            <w:r w:rsidR="002B1D11">
              <w:rPr>
                <w:webHidden/>
              </w:rPr>
              <w:tab/>
            </w:r>
            <w:r w:rsidR="002B1D11">
              <w:rPr>
                <w:webHidden/>
              </w:rPr>
              <w:fldChar w:fldCharType="begin"/>
            </w:r>
            <w:r w:rsidR="002B1D11">
              <w:rPr>
                <w:webHidden/>
              </w:rPr>
              <w:instrText xml:space="preserve"> PAGEREF _Toc152332767 \h </w:instrText>
            </w:r>
            <w:r w:rsidR="002B1D11">
              <w:rPr>
                <w:webHidden/>
              </w:rPr>
            </w:r>
            <w:r w:rsidR="002B1D11">
              <w:rPr>
                <w:webHidden/>
              </w:rPr>
              <w:fldChar w:fldCharType="separate"/>
            </w:r>
            <w:r w:rsidR="002B1D11">
              <w:rPr>
                <w:webHidden/>
              </w:rPr>
              <w:t>39</w:t>
            </w:r>
            <w:r w:rsidR="002B1D11">
              <w:rPr>
                <w:webHidden/>
              </w:rPr>
              <w:fldChar w:fldCharType="end"/>
            </w:r>
          </w:hyperlink>
        </w:p>
        <w:p w14:paraId="3FB2FE96" w14:textId="1F21630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68" w:history="1">
            <w:r w:rsidR="002B1D11" w:rsidRPr="00A02A99">
              <w:rPr>
                <w:rStyle w:val="Hyperlink"/>
              </w:rPr>
              <w:t>2.4.13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OS Update</w:t>
            </w:r>
            <w:r w:rsidR="002B1D11">
              <w:rPr>
                <w:webHidden/>
              </w:rPr>
              <w:tab/>
            </w:r>
            <w:r w:rsidR="002B1D11">
              <w:rPr>
                <w:webHidden/>
              </w:rPr>
              <w:fldChar w:fldCharType="begin"/>
            </w:r>
            <w:r w:rsidR="002B1D11">
              <w:rPr>
                <w:webHidden/>
              </w:rPr>
              <w:instrText xml:space="preserve"> PAGEREF _Toc152332768 \h </w:instrText>
            </w:r>
            <w:r w:rsidR="002B1D11">
              <w:rPr>
                <w:webHidden/>
              </w:rPr>
            </w:r>
            <w:r w:rsidR="002B1D11">
              <w:rPr>
                <w:webHidden/>
              </w:rPr>
              <w:fldChar w:fldCharType="separate"/>
            </w:r>
            <w:r w:rsidR="002B1D11">
              <w:rPr>
                <w:webHidden/>
              </w:rPr>
              <w:t>39</w:t>
            </w:r>
            <w:r w:rsidR="002B1D11">
              <w:rPr>
                <w:webHidden/>
              </w:rPr>
              <w:fldChar w:fldCharType="end"/>
            </w:r>
          </w:hyperlink>
        </w:p>
        <w:p w14:paraId="50DDA4E5" w14:textId="6D24868C"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69" w:history="1">
            <w:r w:rsidR="002B1D11" w:rsidRPr="00A02A99">
              <w:rPr>
                <w:rStyle w:val="Hyperlink"/>
              </w:rPr>
              <w:t>2.4a</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ASN.1</w:t>
            </w:r>
            <w:r w:rsidR="002B1D11">
              <w:rPr>
                <w:webHidden/>
              </w:rPr>
              <w:tab/>
            </w:r>
            <w:r w:rsidR="002B1D11">
              <w:rPr>
                <w:webHidden/>
              </w:rPr>
              <w:fldChar w:fldCharType="begin"/>
            </w:r>
            <w:r w:rsidR="002B1D11">
              <w:rPr>
                <w:webHidden/>
              </w:rPr>
              <w:instrText xml:space="preserve"> PAGEREF _Toc152332769 \h </w:instrText>
            </w:r>
            <w:r w:rsidR="002B1D11">
              <w:rPr>
                <w:webHidden/>
              </w:rPr>
            </w:r>
            <w:r w:rsidR="002B1D11">
              <w:rPr>
                <w:webHidden/>
              </w:rPr>
              <w:fldChar w:fldCharType="separate"/>
            </w:r>
            <w:r w:rsidR="002B1D11">
              <w:rPr>
                <w:webHidden/>
              </w:rPr>
              <w:t>40</w:t>
            </w:r>
            <w:r w:rsidR="002B1D11">
              <w:rPr>
                <w:webHidden/>
              </w:rPr>
              <w:fldChar w:fldCharType="end"/>
            </w:r>
          </w:hyperlink>
        </w:p>
        <w:p w14:paraId="620BCE50" w14:textId="092BEAC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0" w:history="1">
            <w:r w:rsidR="002B1D11" w:rsidRPr="00A02A99">
              <w:rPr>
                <w:rStyle w:val="Hyperlink"/>
              </w:rPr>
              <w:t>2.4a.1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Common ASN.1 data types</w:t>
            </w:r>
            <w:r w:rsidR="002B1D11">
              <w:rPr>
                <w:webHidden/>
              </w:rPr>
              <w:tab/>
            </w:r>
            <w:r w:rsidR="002B1D11">
              <w:rPr>
                <w:webHidden/>
              </w:rPr>
              <w:fldChar w:fldCharType="begin"/>
            </w:r>
            <w:r w:rsidR="002B1D11">
              <w:rPr>
                <w:webHidden/>
              </w:rPr>
              <w:instrText xml:space="preserve"> PAGEREF _Toc152332770 \h </w:instrText>
            </w:r>
            <w:r w:rsidR="002B1D11">
              <w:rPr>
                <w:webHidden/>
              </w:rPr>
            </w:r>
            <w:r w:rsidR="002B1D11">
              <w:rPr>
                <w:webHidden/>
              </w:rPr>
              <w:fldChar w:fldCharType="separate"/>
            </w:r>
            <w:r w:rsidR="002B1D11">
              <w:rPr>
                <w:webHidden/>
              </w:rPr>
              <w:t>41</w:t>
            </w:r>
            <w:r w:rsidR="002B1D11">
              <w:rPr>
                <w:webHidden/>
              </w:rPr>
              <w:fldChar w:fldCharType="end"/>
            </w:r>
          </w:hyperlink>
        </w:p>
        <w:p w14:paraId="79F6CD31" w14:textId="0C2DFC1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1" w:history="1">
            <w:r w:rsidR="002B1D11" w:rsidRPr="00A02A99">
              <w:rPr>
                <w:rStyle w:val="Hyperlink"/>
              </w:rPr>
              <w:t>2.4a.2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ASN.1 data type UTF8String</w:t>
            </w:r>
            <w:r w:rsidR="002B1D11">
              <w:rPr>
                <w:webHidden/>
              </w:rPr>
              <w:tab/>
            </w:r>
            <w:r w:rsidR="002B1D11">
              <w:rPr>
                <w:webHidden/>
              </w:rPr>
              <w:fldChar w:fldCharType="begin"/>
            </w:r>
            <w:r w:rsidR="002B1D11">
              <w:rPr>
                <w:webHidden/>
              </w:rPr>
              <w:instrText xml:space="preserve"> PAGEREF _Toc152332771 \h </w:instrText>
            </w:r>
            <w:r w:rsidR="002B1D11">
              <w:rPr>
                <w:webHidden/>
              </w:rPr>
            </w:r>
            <w:r w:rsidR="002B1D11">
              <w:rPr>
                <w:webHidden/>
              </w:rPr>
              <w:fldChar w:fldCharType="separate"/>
            </w:r>
            <w:r w:rsidR="002B1D11">
              <w:rPr>
                <w:webHidden/>
              </w:rPr>
              <w:t>46</w:t>
            </w:r>
            <w:r w:rsidR="002B1D11">
              <w:rPr>
                <w:webHidden/>
              </w:rPr>
              <w:fldChar w:fldCharType="end"/>
            </w:r>
          </w:hyperlink>
        </w:p>
        <w:p w14:paraId="0C2AD3DB" w14:textId="27AAFFF9"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72" w:history="1">
            <w:r w:rsidR="002B1D11" w:rsidRPr="00A02A99">
              <w:rPr>
                <w:rStyle w:val="Hyperlink"/>
              </w:rPr>
              <w:t>2.5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Protection and Delivery</w:t>
            </w:r>
            <w:r w:rsidR="002B1D11">
              <w:rPr>
                <w:webHidden/>
              </w:rPr>
              <w:tab/>
            </w:r>
            <w:r w:rsidR="002B1D11">
              <w:rPr>
                <w:webHidden/>
              </w:rPr>
              <w:fldChar w:fldCharType="begin"/>
            </w:r>
            <w:r w:rsidR="002B1D11">
              <w:rPr>
                <w:webHidden/>
              </w:rPr>
              <w:instrText xml:space="preserve"> PAGEREF _Toc152332772 \h </w:instrText>
            </w:r>
            <w:r w:rsidR="002B1D11">
              <w:rPr>
                <w:webHidden/>
              </w:rPr>
            </w:r>
            <w:r w:rsidR="002B1D11">
              <w:rPr>
                <w:webHidden/>
              </w:rPr>
              <w:fldChar w:fldCharType="separate"/>
            </w:r>
            <w:r w:rsidR="002B1D11">
              <w:rPr>
                <w:webHidden/>
              </w:rPr>
              <w:t>46</w:t>
            </w:r>
            <w:r w:rsidR="002B1D11">
              <w:rPr>
                <w:webHidden/>
              </w:rPr>
              <w:fldChar w:fldCharType="end"/>
            </w:r>
          </w:hyperlink>
        </w:p>
        <w:p w14:paraId="620E2032" w14:textId="52FF161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3" w:history="1">
            <w:r w:rsidR="002B1D11" w:rsidRPr="00A02A99">
              <w:rPr>
                <w:rStyle w:val="Hyperlink"/>
              </w:rPr>
              <w:t>2.5.1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Package Types Overview</w:t>
            </w:r>
            <w:r w:rsidR="002B1D11">
              <w:rPr>
                <w:webHidden/>
              </w:rPr>
              <w:tab/>
            </w:r>
            <w:r w:rsidR="002B1D11">
              <w:rPr>
                <w:webHidden/>
              </w:rPr>
              <w:fldChar w:fldCharType="begin"/>
            </w:r>
            <w:r w:rsidR="002B1D11">
              <w:rPr>
                <w:webHidden/>
              </w:rPr>
              <w:instrText xml:space="preserve"> PAGEREF _Toc152332773 \h </w:instrText>
            </w:r>
            <w:r w:rsidR="002B1D11">
              <w:rPr>
                <w:webHidden/>
              </w:rPr>
            </w:r>
            <w:r w:rsidR="002B1D11">
              <w:rPr>
                <w:webHidden/>
              </w:rPr>
              <w:fldChar w:fldCharType="separate"/>
            </w:r>
            <w:r w:rsidR="002B1D11">
              <w:rPr>
                <w:webHidden/>
              </w:rPr>
              <w:t>46</w:t>
            </w:r>
            <w:r w:rsidR="002B1D11">
              <w:rPr>
                <w:webHidden/>
              </w:rPr>
              <w:fldChar w:fldCharType="end"/>
            </w:r>
          </w:hyperlink>
        </w:p>
        <w:p w14:paraId="52F5FB60" w14:textId="0C4EB1F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4" w:history="1">
            <w:r w:rsidR="002B1D11" w:rsidRPr="00A02A99">
              <w:rPr>
                <w:rStyle w:val="Hyperlink"/>
              </w:rPr>
              <w:t>2.5.2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Unprotected Profile Package</w:t>
            </w:r>
            <w:r w:rsidR="002B1D11">
              <w:rPr>
                <w:webHidden/>
              </w:rPr>
              <w:tab/>
            </w:r>
            <w:r w:rsidR="002B1D11">
              <w:rPr>
                <w:webHidden/>
              </w:rPr>
              <w:fldChar w:fldCharType="begin"/>
            </w:r>
            <w:r w:rsidR="002B1D11">
              <w:rPr>
                <w:webHidden/>
              </w:rPr>
              <w:instrText xml:space="preserve"> PAGEREF _Toc152332774 \h </w:instrText>
            </w:r>
            <w:r w:rsidR="002B1D11">
              <w:rPr>
                <w:webHidden/>
              </w:rPr>
            </w:r>
            <w:r w:rsidR="002B1D11">
              <w:rPr>
                <w:webHidden/>
              </w:rPr>
              <w:fldChar w:fldCharType="separate"/>
            </w:r>
            <w:r w:rsidR="002B1D11">
              <w:rPr>
                <w:webHidden/>
              </w:rPr>
              <w:t>47</w:t>
            </w:r>
            <w:r w:rsidR="002B1D11">
              <w:rPr>
                <w:webHidden/>
              </w:rPr>
              <w:fldChar w:fldCharType="end"/>
            </w:r>
          </w:hyperlink>
        </w:p>
        <w:p w14:paraId="41B96A37" w14:textId="7B613F3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5" w:history="1">
            <w:r w:rsidR="002B1D11" w:rsidRPr="00A02A99">
              <w:rPr>
                <w:rStyle w:val="Hyperlink"/>
              </w:rPr>
              <w:t>2.5.3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Protected Profile Package</w:t>
            </w:r>
            <w:r w:rsidR="002B1D11">
              <w:rPr>
                <w:webHidden/>
              </w:rPr>
              <w:tab/>
            </w:r>
            <w:r w:rsidR="002B1D11">
              <w:rPr>
                <w:webHidden/>
              </w:rPr>
              <w:fldChar w:fldCharType="begin"/>
            </w:r>
            <w:r w:rsidR="002B1D11">
              <w:rPr>
                <w:webHidden/>
              </w:rPr>
              <w:instrText xml:space="preserve"> PAGEREF _Toc152332775 \h </w:instrText>
            </w:r>
            <w:r w:rsidR="002B1D11">
              <w:rPr>
                <w:webHidden/>
              </w:rPr>
            </w:r>
            <w:r w:rsidR="002B1D11">
              <w:rPr>
                <w:webHidden/>
              </w:rPr>
              <w:fldChar w:fldCharType="separate"/>
            </w:r>
            <w:r w:rsidR="002B1D11">
              <w:rPr>
                <w:webHidden/>
              </w:rPr>
              <w:t>47</w:t>
            </w:r>
            <w:r w:rsidR="002B1D11">
              <w:rPr>
                <w:webHidden/>
              </w:rPr>
              <w:fldChar w:fldCharType="end"/>
            </w:r>
          </w:hyperlink>
        </w:p>
        <w:p w14:paraId="012C9FBE" w14:textId="18396B6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6" w:history="1">
            <w:r w:rsidR="002B1D11" w:rsidRPr="00A02A99">
              <w:rPr>
                <w:rStyle w:val="Hyperlink"/>
              </w:rPr>
              <w:t>2.5.4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Bound Profile Package</w:t>
            </w:r>
            <w:r w:rsidR="002B1D11">
              <w:rPr>
                <w:webHidden/>
              </w:rPr>
              <w:tab/>
            </w:r>
            <w:r w:rsidR="002B1D11">
              <w:rPr>
                <w:webHidden/>
              </w:rPr>
              <w:fldChar w:fldCharType="begin"/>
            </w:r>
            <w:r w:rsidR="002B1D11">
              <w:rPr>
                <w:webHidden/>
              </w:rPr>
              <w:instrText xml:space="preserve"> PAGEREF _Toc152332776 \h </w:instrText>
            </w:r>
            <w:r w:rsidR="002B1D11">
              <w:rPr>
                <w:webHidden/>
              </w:rPr>
            </w:r>
            <w:r w:rsidR="002B1D11">
              <w:rPr>
                <w:webHidden/>
              </w:rPr>
              <w:fldChar w:fldCharType="separate"/>
            </w:r>
            <w:r w:rsidR="002B1D11">
              <w:rPr>
                <w:webHidden/>
              </w:rPr>
              <w:t>48</w:t>
            </w:r>
            <w:r w:rsidR="002B1D11">
              <w:rPr>
                <w:webHidden/>
              </w:rPr>
              <w:fldChar w:fldCharType="end"/>
            </w:r>
          </w:hyperlink>
        </w:p>
        <w:p w14:paraId="27F8F4BF" w14:textId="78396B1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7" w:history="1">
            <w:r w:rsidR="002B1D11" w:rsidRPr="00A02A99">
              <w:rPr>
                <w:rStyle w:val="Hyperlink"/>
              </w:rPr>
              <w:t>2.5.5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Segmented Bound Profile Package</w:t>
            </w:r>
            <w:r w:rsidR="002B1D11">
              <w:rPr>
                <w:webHidden/>
              </w:rPr>
              <w:tab/>
            </w:r>
            <w:r w:rsidR="002B1D11">
              <w:rPr>
                <w:webHidden/>
              </w:rPr>
              <w:fldChar w:fldCharType="begin"/>
            </w:r>
            <w:r w:rsidR="002B1D11">
              <w:rPr>
                <w:webHidden/>
              </w:rPr>
              <w:instrText xml:space="preserve"> PAGEREF _Toc152332777 \h </w:instrText>
            </w:r>
            <w:r w:rsidR="002B1D11">
              <w:rPr>
                <w:webHidden/>
              </w:rPr>
            </w:r>
            <w:r w:rsidR="002B1D11">
              <w:rPr>
                <w:webHidden/>
              </w:rPr>
              <w:fldChar w:fldCharType="separate"/>
            </w:r>
            <w:r w:rsidR="002B1D11">
              <w:rPr>
                <w:webHidden/>
              </w:rPr>
              <w:t>50</w:t>
            </w:r>
            <w:r w:rsidR="002B1D11">
              <w:rPr>
                <w:webHidden/>
              </w:rPr>
              <w:fldChar w:fldCharType="end"/>
            </w:r>
          </w:hyperlink>
        </w:p>
        <w:p w14:paraId="14D20A20" w14:textId="1A03055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78" w:history="1">
            <w:r w:rsidR="002B1D11" w:rsidRPr="00A02A99">
              <w:rPr>
                <w:rStyle w:val="Hyperlink"/>
              </w:rPr>
              <w:t>2.5.6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Installation Result</w:t>
            </w:r>
            <w:r w:rsidR="002B1D11">
              <w:rPr>
                <w:webHidden/>
              </w:rPr>
              <w:tab/>
            </w:r>
            <w:r w:rsidR="002B1D11">
              <w:rPr>
                <w:webHidden/>
              </w:rPr>
              <w:fldChar w:fldCharType="begin"/>
            </w:r>
            <w:r w:rsidR="002B1D11">
              <w:rPr>
                <w:webHidden/>
              </w:rPr>
              <w:instrText xml:space="preserve"> PAGEREF _Toc152332778 \h </w:instrText>
            </w:r>
            <w:r w:rsidR="002B1D11">
              <w:rPr>
                <w:webHidden/>
              </w:rPr>
            </w:r>
            <w:r w:rsidR="002B1D11">
              <w:rPr>
                <w:webHidden/>
              </w:rPr>
              <w:fldChar w:fldCharType="separate"/>
            </w:r>
            <w:r w:rsidR="002B1D11">
              <w:rPr>
                <w:webHidden/>
              </w:rPr>
              <w:t>51</w:t>
            </w:r>
            <w:r w:rsidR="002B1D11">
              <w:rPr>
                <w:webHidden/>
              </w:rPr>
              <w:fldChar w:fldCharType="end"/>
            </w:r>
          </w:hyperlink>
        </w:p>
        <w:p w14:paraId="58DB1838" w14:textId="71512536"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79" w:history="1">
            <w:r w:rsidR="002B1D11" w:rsidRPr="00A02A99">
              <w:rPr>
                <w:rStyle w:val="Hyperlink"/>
              </w:rPr>
              <w:t>2.6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Security Overview</w:t>
            </w:r>
            <w:r w:rsidR="002B1D11">
              <w:rPr>
                <w:webHidden/>
              </w:rPr>
              <w:tab/>
            </w:r>
            <w:r w:rsidR="002B1D11">
              <w:rPr>
                <w:webHidden/>
              </w:rPr>
              <w:fldChar w:fldCharType="begin"/>
            </w:r>
            <w:r w:rsidR="002B1D11">
              <w:rPr>
                <w:webHidden/>
              </w:rPr>
              <w:instrText xml:space="preserve"> PAGEREF _Toc152332779 \h </w:instrText>
            </w:r>
            <w:r w:rsidR="002B1D11">
              <w:rPr>
                <w:webHidden/>
              </w:rPr>
            </w:r>
            <w:r w:rsidR="002B1D11">
              <w:rPr>
                <w:webHidden/>
              </w:rPr>
              <w:fldChar w:fldCharType="separate"/>
            </w:r>
            <w:r w:rsidR="002B1D11">
              <w:rPr>
                <w:webHidden/>
              </w:rPr>
              <w:t>54</w:t>
            </w:r>
            <w:r w:rsidR="002B1D11">
              <w:rPr>
                <w:webHidden/>
              </w:rPr>
              <w:fldChar w:fldCharType="end"/>
            </w:r>
          </w:hyperlink>
        </w:p>
        <w:p w14:paraId="683D1371" w14:textId="29F6ABC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0" w:history="1">
            <w:r w:rsidR="002B1D11" w:rsidRPr="00A02A99">
              <w:rPr>
                <w:rStyle w:val="Hyperlink"/>
              </w:rPr>
              <w:t>2.6.1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Certification of the Entities</w:t>
            </w:r>
            <w:r w:rsidR="002B1D11">
              <w:rPr>
                <w:webHidden/>
              </w:rPr>
              <w:tab/>
            </w:r>
            <w:r w:rsidR="002B1D11">
              <w:rPr>
                <w:webHidden/>
              </w:rPr>
              <w:fldChar w:fldCharType="begin"/>
            </w:r>
            <w:r w:rsidR="002B1D11">
              <w:rPr>
                <w:webHidden/>
              </w:rPr>
              <w:instrText xml:space="preserve"> PAGEREF _Toc152332780 \h </w:instrText>
            </w:r>
            <w:r w:rsidR="002B1D11">
              <w:rPr>
                <w:webHidden/>
              </w:rPr>
            </w:r>
            <w:r w:rsidR="002B1D11">
              <w:rPr>
                <w:webHidden/>
              </w:rPr>
              <w:fldChar w:fldCharType="separate"/>
            </w:r>
            <w:r w:rsidR="002B1D11">
              <w:rPr>
                <w:webHidden/>
              </w:rPr>
              <w:t>54</w:t>
            </w:r>
            <w:r w:rsidR="002B1D11">
              <w:rPr>
                <w:webHidden/>
              </w:rPr>
              <w:fldChar w:fldCharType="end"/>
            </w:r>
          </w:hyperlink>
        </w:p>
        <w:p w14:paraId="0A1FB836" w14:textId="0B7D800E"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1" w:history="1">
            <w:r w:rsidR="002B1D11" w:rsidRPr="00A02A99">
              <w:rPr>
                <w:rStyle w:val="Hyperlink"/>
              </w:rPr>
              <w:t>2.6.2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Remote Secure Communication</w:t>
            </w:r>
            <w:r w:rsidR="002B1D11">
              <w:rPr>
                <w:webHidden/>
              </w:rPr>
              <w:tab/>
            </w:r>
            <w:r w:rsidR="002B1D11">
              <w:rPr>
                <w:webHidden/>
              </w:rPr>
              <w:fldChar w:fldCharType="begin"/>
            </w:r>
            <w:r w:rsidR="002B1D11">
              <w:rPr>
                <w:webHidden/>
              </w:rPr>
              <w:instrText xml:space="preserve"> PAGEREF _Toc152332781 \h </w:instrText>
            </w:r>
            <w:r w:rsidR="002B1D11">
              <w:rPr>
                <w:webHidden/>
              </w:rPr>
            </w:r>
            <w:r w:rsidR="002B1D11">
              <w:rPr>
                <w:webHidden/>
              </w:rPr>
              <w:fldChar w:fldCharType="separate"/>
            </w:r>
            <w:r w:rsidR="002B1D11">
              <w:rPr>
                <w:webHidden/>
              </w:rPr>
              <w:t>54</w:t>
            </w:r>
            <w:r w:rsidR="002B1D11">
              <w:rPr>
                <w:webHidden/>
              </w:rPr>
              <w:fldChar w:fldCharType="end"/>
            </w:r>
          </w:hyperlink>
        </w:p>
        <w:p w14:paraId="7DEAA124" w14:textId="77314ED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2" w:history="1">
            <w:r w:rsidR="002B1D11" w:rsidRPr="00A02A99">
              <w:rPr>
                <w:rStyle w:val="Hyperlink"/>
              </w:rPr>
              <w:t>2.6.3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Public Key Infrastructure</w:t>
            </w:r>
            <w:r w:rsidR="002B1D11">
              <w:rPr>
                <w:webHidden/>
              </w:rPr>
              <w:tab/>
            </w:r>
            <w:r w:rsidR="002B1D11">
              <w:rPr>
                <w:webHidden/>
              </w:rPr>
              <w:fldChar w:fldCharType="begin"/>
            </w:r>
            <w:r w:rsidR="002B1D11">
              <w:rPr>
                <w:webHidden/>
              </w:rPr>
              <w:instrText xml:space="preserve"> PAGEREF _Toc152332782 \h </w:instrText>
            </w:r>
            <w:r w:rsidR="002B1D11">
              <w:rPr>
                <w:webHidden/>
              </w:rPr>
            </w:r>
            <w:r w:rsidR="002B1D11">
              <w:rPr>
                <w:webHidden/>
              </w:rPr>
              <w:fldChar w:fldCharType="separate"/>
            </w:r>
            <w:r w:rsidR="002B1D11">
              <w:rPr>
                <w:webHidden/>
              </w:rPr>
              <w:t>55</w:t>
            </w:r>
            <w:r w:rsidR="002B1D11">
              <w:rPr>
                <w:webHidden/>
              </w:rPr>
              <w:fldChar w:fldCharType="end"/>
            </w:r>
          </w:hyperlink>
        </w:p>
        <w:p w14:paraId="2D34E4C1" w14:textId="7295276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3" w:history="1">
            <w:r w:rsidR="002B1D11" w:rsidRPr="00A02A99">
              <w:rPr>
                <w:rStyle w:val="Hyperlink"/>
              </w:rPr>
              <w:t>2.6.4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BPP Security Protocol</w:t>
            </w:r>
            <w:r w:rsidR="002B1D11">
              <w:rPr>
                <w:webHidden/>
              </w:rPr>
              <w:tab/>
            </w:r>
            <w:r w:rsidR="002B1D11">
              <w:rPr>
                <w:webHidden/>
              </w:rPr>
              <w:fldChar w:fldCharType="begin"/>
            </w:r>
            <w:r w:rsidR="002B1D11">
              <w:rPr>
                <w:webHidden/>
              </w:rPr>
              <w:instrText xml:space="preserve"> PAGEREF _Toc152332783 \h </w:instrText>
            </w:r>
            <w:r w:rsidR="002B1D11">
              <w:rPr>
                <w:webHidden/>
              </w:rPr>
            </w:r>
            <w:r w:rsidR="002B1D11">
              <w:rPr>
                <w:webHidden/>
              </w:rPr>
              <w:fldChar w:fldCharType="separate"/>
            </w:r>
            <w:r w:rsidR="002B1D11">
              <w:rPr>
                <w:webHidden/>
              </w:rPr>
              <w:t>56</w:t>
            </w:r>
            <w:r w:rsidR="002B1D11">
              <w:rPr>
                <w:webHidden/>
              </w:rPr>
              <w:fldChar w:fldCharType="end"/>
            </w:r>
          </w:hyperlink>
        </w:p>
        <w:p w14:paraId="6138918F" w14:textId="6699773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4" w:history="1">
            <w:r w:rsidR="002B1D11" w:rsidRPr="00A02A99">
              <w:rPr>
                <w:rStyle w:val="Hyperlink"/>
              </w:rPr>
              <w:t>2.6.5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Cryptographic Negotiation, Algorithms and Key Length</w:t>
            </w:r>
            <w:r w:rsidR="002B1D11">
              <w:rPr>
                <w:webHidden/>
              </w:rPr>
              <w:tab/>
            </w:r>
            <w:r w:rsidR="002B1D11">
              <w:rPr>
                <w:webHidden/>
              </w:rPr>
              <w:fldChar w:fldCharType="begin"/>
            </w:r>
            <w:r w:rsidR="002B1D11">
              <w:rPr>
                <w:webHidden/>
              </w:rPr>
              <w:instrText xml:space="preserve"> PAGEREF _Toc152332784 \h </w:instrText>
            </w:r>
            <w:r w:rsidR="002B1D11">
              <w:rPr>
                <w:webHidden/>
              </w:rPr>
            </w:r>
            <w:r w:rsidR="002B1D11">
              <w:rPr>
                <w:webHidden/>
              </w:rPr>
              <w:fldChar w:fldCharType="separate"/>
            </w:r>
            <w:r w:rsidR="002B1D11">
              <w:rPr>
                <w:webHidden/>
              </w:rPr>
              <w:t>59</w:t>
            </w:r>
            <w:r w:rsidR="002B1D11">
              <w:rPr>
                <w:webHidden/>
              </w:rPr>
              <w:fldChar w:fldCharType="end"/>
            </w:r>
          </w:hyperlink>
        </w:p>
        <w:p w14:paraId="523505CC" w14:textId="09698F6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5" w:history="1">
            <w:r w:rsidR="002B1D11" w:rsidRPr="00A02A99">
              <w:rPr>
                <w:rStyle w:val="Hyperlink"/>
              </w:rPr>
              <w:t>2.6.6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TLS Requirements</w:t>
            </w:r>
            <w:r w:rsidR="002B1D11">
              <w:rPr>
                <w:webHidden/>
              </w:rPr>
              <w:tab/>
            </w:r>
            <w:r w:rsidR="002B1D11">
              <w:rPr>
                <w:webHidden/>
              </w:rPr>
              <w:fldChar w:fldCharType="begin"/>
            </w:r>
            <w:r w:rsidR="002B1D11">
              <w:rPr>
                <w:webHidden/>
              </w:rPr>
              <w:instrText xml:space="preserve"> PAGEREF _Toc152332785 \h </w:instrText>
            </w:r>
            <w:r w:rsidR="002B1D11">
              <w:rPr>
                <w:webHidden/>
              </w:rPr>
            </w:r>
            <w:r w:rsidR="002B1D11">
              <w:rPr>
                <w:webHidden/>
              </w:rPr>
              <w:fldChar w:fldCharType="separate"/>
            </w:r>
            <w:r w:rsidR="002B1D11">
              <w:rPr>
                <w:webHidden/>
              </w:rPr>
              <w:t>61</w:t>
            </w:r>
            <w:r w:rsidR="002B1D11">
              <w:rPr>
                <w:webHidden/>
              </w:rPr>
              <w:fldChar w:fldCharType="end"/>
            </w:r>
          </w:hyperlink>
        </w:p>
        <w:p w14:paraId="572C3DB2" w14:textId="3315C95D"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6" w:history="1">
            <w:r w:rsidR="002B1D11" w:rsidRPr="00A02A99">
              <w:rPr>
                <w:rStyle w:val="Hyperlink"/>
              </w:rPr>
              <w:t>2.6.7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Void</w:t>
            </w:r>
            <w:r w:rsidR="002B1D11">
              <w:rPr>
                <w:webHidden/>
              </w:rPr>
              <w:tab/>
            </w:r>
            <w:r w:rsidR="002B1D11">
              <w:rPr>
                <w:webHidden/>
              </w:rPr>
              <w:fldChar w:fldCharType="begin"/>
            </w:r>
            <w:r w:rsidR="002B1D11">
              <w:rPr>
                <w:webHidden/>
              </w:rPr>
              <w:instrText xml:space="preserve"> PAGEREF _Toc152332786 \h </w:instrText>
            </w:r>
            <w:r w:rsidR="002B1D11">
              <w:rPr>
                <w:webHidden/>
              </w:rPr>
            </w:r>
            <w:r w:rsidR="002B1D11">
              <w:rPr>
                <w:webHidden/>
              </w:rPr>
              <w:fldChar w:fldCharType="separate"/>
            </w:r>
            <w:r w:rsidR="002B1D11">
              <w:rPr>
                <w:webHidden/>
              </w:rPr>
              <w:t>65</w:t>
            </w:r>
            <w:r w:rsidR="002B1D11">
              <w:rPr>
                <w:webHidden/>
              </w:rPr>
              <w:fldChar w:fldCharType="end"/>
            </w:r>
          </w:hyperlink>
        </w:p>
        <w:p w14:paraId="5747C6A8" w14:textId="4A4A514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7" w:history="1">
            <w:r w:rsidR="002B1D11" w:rsidRPr="00A02A99">
              <w:rPr>
                <w:rStyle w:val="Hyperlink"/>
              </w:rPr>
              <w:t xml:space="preserve">2.6.8 </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Random Number Generation</w:t>
            </w:r>
            <w:r w:rsidR="002B1D11">
              <w:rPr>
                <w:webHidden/>
              </w:rPr>
              <w:tab/>
            </w:r>
            <w:r w:rsidR="002B1D11">
              <w:rPr>
                <w:webHidden/>
              </w:rPr>
              <w:fldChar w:fldCharType="begin"/>
            </w:r>
            <w:r w:rsidR="002B1D11">
              <w:rPr>
                <w:webHidden/>
              </w:rPr>
              <w:instrText xml:space="preserve"> PAGEREF _Toc152332787 \h </w:instrText>
            </w:r>
            <w:r w:rsidR="002B1D11">
              <w:rPr>
                <w:webHidden/>
              </w:rPr>
            </w:r>
            <w:r w:rsidR="002B1D11">
              <w:rPr>
                <w:webHidden/>
              </w:rPr>
              <w:fldChar w:fldCharType="separate"/>
            </w:r>
            <w:r w:rsidR="002B1D11">
              <w:rPr>
                <w:webHidden/>
              </w:rPr>
              <w:t>65</w:t>
            </w:r>
            <w:r w:rsidR="002B1D11">
              <w:rPr>
                <w:webHidden/>
              </w:rPr>
              <w:fldChar w:fldCharType="end"/>
            </w:r>
          </w:hyperlink>
        </w:p>
        <w:p w14:paraId="779CF192" w14:textId="2D8516E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88" w:history="1">
            <w:r w:rsidR="002B1D11" w:rsidRPr="00A02A99">
              <w:rPr>
                <w:rStyle w:val="Hyperlink"/>
              </w:rPr>
              <w:t>2.6.9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Digital Signature Computation</w:t>
            </w:r>
            <w:r w:rsidR="002B1D11">
              <w:rPr>
                <w:webHidden/>
              </w:rPr>
              <w:tab/>
            </w:r>
            <w:r w:rsidR="002B1D11">
              <w:rPr>
                <w:webHidden/>
              </w:rPr>
              <w:fldChar w:fldCharType="begin"/>
            </w:r>
            <w:r w:rsidR="002B1D11">
              <w:rPr>
                <w:webHidden/>
              </w:rPr>
              <w:instrText xml:space="preserve"> PAGEREF _Toc152332788 \h </w:instrText>
            </w:r>
            <w:r w:rsidR="002B1D11">
              <w:rPr>
                <w:webHidden/>
              </w:rPr>
            </w:r>
            <w:r w:rsidR="002B1D11">
              <w:rPr>
                <w:webHidden/>
              </w:rPr>
              <w:fldChar w:fldCharType="separate"/>
            </w:r>
            <w:r w:rsidR="002B1D11">
              <w:rPr>
                <w:webHidden/>
              </w:rPr>
              <w:t>65</w:t>
            </w:r>
            <w:r w:rsidR="002B1D11">
              <w:rPr>
                <w:webHidden/>
              </w:rPr>
              <w:fldChar w:fldCharType="end"/>
            </w:r>
          </w:hyperlink>
        </w:p>
        <w:p w14:paraId="5AEC665F" w14:textId="3BAB2976"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89" w:history="1">
            <w:r w:rsidR="002B1D11" w:rsidRPr="00A02A99">
              <w:rPr>
                <w:rStyle w:val="Hyperlink"/>
              </w:rPr>
              <w:t>2.7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Certificate Revocation</w:t>
            </w:r>
            <w:r w:rsidR="002B1D11">
              <w:rPr>
                <w:webHidden/>
              </w:rPr>
              <w:tab/>
            </w:r>
            <w:r w:rsidR="002B1D11">
              <w:rPr>
                <w:webHidden/>
              </w:rPr>
              <w:fldChar w:fldCharType="begin"/>
            </w:r>
            <w:r w:rsidR="002B1D11">
              <w:rPr>
                <w:webHidden/>
              </w:rPr>
              <w:instrText xml:space="preserve"> PAGEREF _Toc152332789 \h </w:instrText>
            </w:r>
            <w:r w:rsidR="002B1D11">
              <w:rPr>
                <w:webHidden/>
              </w:rPr>
            </w:r>
            <w:r w:rsidR="002B1D11">
              <w:rPr>
                <w:webHidden/>
              </w:rPr>
              <w:fldChar w:fldCharType="separate"/>
            </w:r>
            <w:r w:rsidR="002B1D11">
              <w:rPr>
                <w:webHidden/>
              </w:rPr>
              <w:t>65</w:t>
            </w:r>
            <w:r w:rsidR="002B1D11">
              <w:rPr>
                <w:webHidden/>
              </w:rPr>
              <w:fldChar w:fldCharType="end"/>
            </w:r>
          </w:hyperlink>
        </w:p>
        <w:p w14:paraId="3A203FED" w14:textId="359B2016"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90" w:history="1">
            <w:r w:rsidR="002B1D11" w:rsidRPr="00A02A99">
              <w:rPr>
                <w:rStyle w:val="Hyperlink"/>
              </w:rPr>
              <w:t>2.8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Void</w:t>
            </w:r>
            <w:r w:rsidR="002B1D11">
              <w:rPr>
                <w:webHidden/>
              </w:rPr>
              <w:tab/>
            </w:r>
            <w:r w:rsidR="002B1D11">
              <w:rPr>
                <w:webHidden/>
              </w:rPr>
              <w:fldChar w:fldCharType="begin"/>
            </w:r>
            <w:r w:rsidR="002B1D11">
              <w:rPr>
                <w:webHidden/>
              </w:rPr>
              <w:instrText xml:space="preserve"> PAGEREF _Toc152332790 \h </w:instrText>
            </w:r>
            <w:r w:rsidR="002B1D11">
              <w:rPr>
                <w:webHidden/>
              </w:rPr>
            </w:r>
            <w:r w:rsidR="002B1D11">
              <w:rPr>
                <w:webHidden/>
              </w:rPr>
              <w:fldChar w:fldCharType="separate"/>
            </w:r>
            <w:r w:rsidR="002B1D11">
              <w:rPr>
                <w:webHidden/>
              </w:rPr>
              <w:t>67</w:t>
            </w:r>
            <w:r w:rsidR="002B1D11">
              <w:rPr>
                <w:webHidden/>
              </w:rPr>
              <w:fldChar w:fldCharType="end"/>
            </w:r>
          </w:hyperlink>
        </w:p>
        <w:p w14:paraId="024132C8" w14:textId="56354888"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91" w:history="1">
            <w:r w:rsidR="002B1D11" w:rsidRPr="00A02A99">
              <w:rPr>
                <w:rStyle w:val="Hyperlink"/>
              </w:rPr>
              <w:t>2.9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Policy Management</w:t>
            </w:r>
            <w:r w:rsidR="002B1D11">
              <w:rPr>
                <w:webHidden/>
              </w:rPr>
              <w:tab/>
            </w:r>
            <w:r w:rsidR="002B1D11">
              <w:rPr>
                <w:webHidden/>
              </w:rPr>
              <w:fldChar w:fldCharType="begin"/>
            </w:r>
            <w:r w:rsidR="002B1D11">
              <w:rPr>
                <w:webHidden/>
              </w:rPr>
              <w:instrText xml:space="preserve"> PAGEREF _Toc152332791 \h </w:instrText>
            </w:r>
            <w:r w:rsidR="002B1D11">
              <w:rPr>
                <w:webHidden/>
              </w:rPr>
            </w:r>
            <w:r w:rsidR="002B1D11">
              <w:rPr>
                <w:webHidden/>
              </w:rPr>
              <w:fldChar w:fldCharType="separate"/>
            </w:r>
            <w:r w:rsidR="002B1D11">
              <w:rPr>
                <w:webHidden/>
              </w:rPr>
              <w:t>67</w:t>
            </w:r>
            <w:r w:rsidR="002B1D11">
              <w:rPr>
                <w:webHidden/>
              </w:rPr>
              <w:fldChar w:fldCharType="end"/>
            </w:r>
          </w:hyperlink>
        </w:p>
        <w:p w14:paraId="1A45C14E" w14:textId="3241676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92" w:history="1">
            <w:r w:rsidR="002B1D11" w:rsidRPr="00A02A99">
              <w:rPr>
                <w:rStyle w:val="Hyperlink"/>
              </w:rPr>
              <w:t>2.9.1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Policy Rules</w:t>
            </w:r>
            <w:r w:rsidR="002B1D11">
              <w:rPr>
                <w:webHidden/>
              </w:rPr>
              <w:tab/>
            </w:r>
            <w:r w:rsidR="002B1D11">
              <w:rPr>
                <w:webHidden/>
              </w:rPr>
              <w:fldChar w:fldCharType="begin"/>
            </w:r>
            <w:r w:rsidR="002B1D11">
              <w:rPr>
                <w:webHidden/>
              </w:rPr>
              <w:instrText xml:space="preserve"> PAGEREF _Toc152332792 \h </w:instrText>
            </w:r>
            <w:r w:rsidR="002B1D11">
              <w:rPr>
                <w:webHidden/>
              </w:rPr>
            </w:r>
            <w:r w:rsidR="002B1D11">
              <w:rPr>
                <w:webHidden/>
              </w:rPr>
              <w:fldChar w:fldCharType="separate"/>
            </w:r>
            <w:r w:rsidR="002B1D11">
              <w:rPr>
                <w:webHidden/>
              </w:rPr>
              <w:t>67</w:t>
            </w:r>
            <w:r w:rsidR="002B1D11">
              <w:rPr>
                <w:webHidden/>
              </w:rPr>
              <w:fldChar w:fldCharType="end"/>
            </w:r>
          </w:hyperlink>
        </w:p>
        <w:p w14:paraId="01158BFC" w14:textId="58F8C8F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93" w:history="1">
            <w:r w:rsidR="002B1D11" w:rsidRPr="00A02A99">
              <w:rPr>
                <w:rStyle w:val="Hyperlink"/>
              </w:rPr>
              <w:t>2.9.2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Rules Authorisation Table (RAT)</w:t>
            </w:r>
            <w:r w:rsidR="002B1D11">
              <w:rPr>
                <w:webHidden/>
              </w:rPr>
              <w:tab/>
            </w:r>
            <w:r w:rsidR="002B1D11">
              <w:rPr>
                <w:webHidden/>
              </w:rPr>
              <w:fldChar w:fldCharType="begin"/>
            </w:r>
            <w:r w:rsidR="002B1D11">
              <w:rPr>
                <w:webHidden/>
              </w:rPr>
              <w:instrText xml:space="preserve"> PAGEREF _Toc152332793 \h </w:instrText>
            </w:r>
            <w:r w:rsidR="002B1D11">
              <w:rPr>
                <w:webHidden/>
              </w:rPr>
            </w:r>
            <w:r w:rsidR="002B1D11">
              <w:rPr>
                <w:webHidden/>
              </w:rPr>
              <w:fldChar w:fldCharType="separate"/>
            </w:r>
            <w:r w:rsidR="002B1D11">
              <w:rPr>
                <w:webHidden/>
              </w:rPr>
              <w:t>67</w:t>
            </w:r>
            <w:r w:rsidR="002B1D11">
              <w:rPr>
                <w:webHidden/>
              </w:rPr>
              <w:fldChar w:fldCharType="end"/>
            </w:r>
          </w:hyperlink>
        </w:p>
        <w:p w14:paraId="32A7E0F8" w14:textId="6A7034B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94" w:history="1">
            <w:r w:rsidR="002B1D11" w:rsidRPr="00A02A99">
              <w:rPr>
                <w:rStyle w:val="Hyperlink"/>
              </w:rPr>
              <w:t>2.9.3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Policy Enabler</w:t>
            </w:r>
            <w:r w:rsidR="002B1D11">
              <w:rPr>
                <w:webHidden/>
              </w:rPr>
              <w:tab/>
            </w:r>
            <w:r w:rsidR="002B1D11">
              <w:rPr>
                <w:webHidden/>
              </w:rPr>
              <w:fldChar w:fldCharType="begin"/>
            </w:r>
            <w:r w:rsidR="002B1D11">
              <w:rPr>
                <w:webHidden/>
              </w:rPr>
              <w:instrText xml:space="preserve"> PAGEREF _Toc152332794 \h </w:instrText>
            </w:r>
            <w:r w:rsidR="002B1D11">
              <w:rPr>
                <w:webHidden/>
              </w:rPr>
            </w:r>
            <w:r w:rsidR="002B1D11">
              <w:rPr>
                <w:webHidden/>
              </w:rPr>
              <w:fldChar w:fldCharType="separate"/>
            </w:r>
            <w:r w:rsidR="002B1D11">
              <w:rPr>
                <w:webHidden/>
              </w:rPr>
              <w:t>71</w:t>
            </w:r>
            <w:r w:rsidR="002B1D11">
              <w:rPr>
                <w:webHidden/>
              </w:rPr>
              <w:fldChar w:fldCharType="end"/>
            </w:r>
          </w:hyperlink>
        </w:p>
        <w:p w14:paraId="6D6E5A31" w14:textId="47A103A6"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95" w:history="1">
            <w:r w:rsidR="002B1D11" w:rsidRPr="00A02A99">
              <w:rPr>
                <w:rStyle w:val="Hyperlink"/>
                <w:lang w:eastAsia="ko-KR"/>
              </w:rPr>
              <w:t>2.10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Remote Profile Management</w:t>
            </w:r>
            <w:r w:rsidR="002B1D11">
              <w:rPr>
                <w:webHidden/>
              </w:rPr>
              <w:tab/>
            </w:r>
            <w:r w:rsidR="002B1D11">
              <w:rPr>
                <w:webHidden/>
              </w:rPr>
              <w:fldChar w:fldCharType="begin"/>
            </w:r>
            <w:r w:rsidR="002B1D11">
              <w:rPr>
                <w:webHidden/>
              </w:rPr>
              <w:instrText xml:space="preserve"> PAGEREF _Toc152332795 \h </w:instrText>
            </w:r>
            <w:r w:rsidR="002B1D11">
              <w:rPr>
                <w:webHidden/>
              </w:rPr>
            </w:r>
            <w:r w:rsidR="002B1D11">
              <w:rPr>
                <w:webHidden/>
              </w:rPr>
              <w:fldChar w:fldCharType="separate"/>
            </w:r>
            <w:r w:rsidR="002B1D11">
              <w:rPr>
                <w:webHidden/>
              </w:rPr>
              <w:t>73</w:t>
            </w:r>
            <w:r w:rsidR="002B1D11">
              <w:rPr>
                <w:webHidden/>
              </w:rPr>
              <w:fldChar w:fldCharType="end"/>
            </w:r>
          </w:hyperlink>
        </w:p>
        <w:p w14:paraId="3D86F5CF" w14:textId="3B57828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96" w:history="1">
            <w:r w:rsidR="002B1D11" w:rsidRPr="00A02A99">
              <w:rPr>
                <w:rStyle w:val="Hyperlink"/>
              </w:rPr>
              <w:t>2.10.1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 xml:space="preserve">RPM </w:t>
            </w:r>
            <w:r w:rsidR="002B1D11" w:rsidRPr="00A02A99">
              <w:rPr>
                <w:rStyle w:val="Hyperlink"/>
              </w:rPr>
              <w:t>Package</w:t>
            </w:r>
            <w:r w:rsidR="002B1D11">
              <w:rPr>
                <w:webHidden/>
              </w:rPr>
              <w:tab/>
            </w:r>
            <w:r w:rsidR="002B1D11">
              <w:rPr>
                <w:webHidden/>
              </w:rPr>
              <w:fldChar w:fldCharType="begin"/>
            </w:r>
            <w:r w:rsidR="002B1D11">
              <w:rPr>
                <w:webHidden/>
              </w:rPr>
              <w:instrText xml:space="preserve"> PAGEREF _Toc152332796 \h </w:instrText>
            </w:r>
            <w:r w:rsidR="002B1D11">
              <w:rPr>
                <w:webHidden/>
              </w:rPr>
            </w:r>
            <w:r w:rsidR="002B1D11">
              <w:rPr>
                <w:webHidden/>
              </w:rPr>
              <w:fldChar w:fldCharType="separate"/>
            </w:r>
            <w:r w:rsidR="002B1D11">
              <w:rPr>
                <w:webHidden/>
              </w:rPr>
              <w:t>73</w:t>
            </w:r>
            <w:r w:rsidR="002B1D11">
              <w:rPr>
                <w:webHidden/>
              </w:rPr>
              <w:fldChar w:fldCharType="end"/>
            </w:r>
          </w:hyperlink>
        </w:p>
        <w:p w14:paraId="7D90ECEC" w14:textId="785BB20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797" w:history="1">
            <w:r w:rsidR="002B1D11" w:rsidRPr="00A02A99">
              <w:rPr>
                <w:rStyle w:val="Hyperlink"/>
              </w:rPr>
              <w:t>2.10.2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Load RPM Package Result</w:t>
            </w:r>
            <w:r w:rsidR="002B1D11">
              <w:rPr>
                <w:webHidden/>
              </w:rPr>
              <w:tab/>
            </w:r>
            <w:r w:rsidR="002B1D11">
              <w:rPr>
                <w:webHidden/>
              </w:rPr>
              <w:fldChar w:fldCharType="begin"/>
            </w:r>
            <w:r w:rsidR="002B1D11">
              <w:rPr>
                <w:webHidden/>
              </w:rPr>
              <w:instrText xml:space="preserve"> PAGEREF _Toc152332797 \h </w:instrText>
            </w:r>
            <w:r w:rsidR="002B1D11">
              <w:rPr>
                <w:webHidden/>
              </w:rPr>
            </w:r>
            <w:r w:rsidR="002B1D11">
              <w:rPr>
                <w:webHidden/>
              </w:rPr>
              <w:fldChar w:fldCharType="separate"/>
            </w:r>
            <w:r w:rsidR="002B1D11">
              <w:rPr>
                <w:webHidden/>
              </w:rPr>
              <w:t>74</w:t>
            </w:r>
            <w:r w:rsidR="002B1D11">
              <w:rPr>
                <w:webHidden/>
              </w:rPr>
              <w:fldChar w:fldCharType="end"/>
            </w:r>
          </w:hyperlink>
        </w:p>
        <w:p w14:paraId="3BDE1B10" w14:textId="0A6209C3"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98" w:history="1">
            <w:r w:rsidR="002B1D11" w:rsidRPr="00A02A99">
              <w:rPr>
                <w:rStyle w:val="Hyperlink"/>
                <w:lang w:eastAsia="ko-KR"/>
              </w:rPr>
              <w:t xml:space="preserve">2.11 Overview </w:t>
            </w:r>
            <w:r w:rsidR="002B1D11" w:rsidRPr="00A02A99">
              <w:rPr>
                <w:rStyle w:val="Hyperlink"/>
              </w:rPr>
              <w:t>of version interoperability</w:t>
            </w:r>
            <w:r w:rsidR="002B1D11">
              <w:rPr>
                <w:webHidden/>
              </w:rPr>
              <w:tab/>
            </w:r>
            <w:r w:rsidR="002B1D11">
              <w:rPr>
                <w:webHidden/>
              </w:rPr>
              <w:fldChar w:fldCharType="begin"/>
            </w:r>
            <w:r w:rsidR="002B1D11">
              <w:rPr>
                <w:webHidden/>
              </w:rPr>
              <w:instrText xml:space="preserve"> PAGEREF _Toc152332798 \h </w:instrText>
            </w:r>
            <w:r w:rsidR="002B1D11">
              <w:rPr>
                <w:webHidden/>
              </w:rPr>
            </w:r>
            <w:r w:rsidR="002B1D11">
              <w:rPr>
                <w:webHidden/>
              </w:rPr>
              <w:fldChar w:fldCharType="separate"/>
            </w:r>
            <w:r w:rsidR="002B1D11">
              <w:rPr>
                <w:webHidden/>
              </w:rPr>
              <w:t>76</w:t>
            </w:r>
            <w:r w:rsidR="002B1D11">
              <w:rPr>
                <w:webHidden/>
              </w:rPr>
              <w:fldChar w:fldCharType="end"/>
            </w:r>
          </w:hyperlink>
        </w:p>
        <w:p w14:paraId="52C0FC12" w14:textId="381B9E32"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799" w:history="1">
            <w:r w:rsidR="002B1D11" w:rsidRPr="00A02A99">
              <w:rPr>
                <w:rStyle w:val="Hyperlink"/>
                <w:lang w:eastAsia="ko-KR"/>
              </w:rPr>
              <w:t>2.12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Multiple Enabled Profiles</w:t>
            </w:r>
            <w:r w:rsidR="002B1D11">
              <w:rPr>
                <w:webHidden/>
              </w:rPr>
              <w:tab/>
            </w:r>
            <w:r w:rsidR="002B1D11">
              <w:rPr>
                <w:webHidden/>
              </w:rPr>
              <w:fldChar w:fldCharType="begin"/>
            </w:r>
            <w:r w:rsidR="002B1D11">
              <w:rPr>
                <w:webHidden/>
              </w:rPr>
              <w:instrText xml:space="preserve"> PAGEREF _Toc152332799 \h </w:instrText>
            </w:r>
            <w:r w:rsidR="002B1D11">
              <w:rPr>
                <w:webHidden/>
              </w:rPr>
            </w:r>
            <w:r w:rsidR="002B1D11">
              <w:rPr>
                <w:webHidden/>
              </w:rPr>
              <w:fldChar w:fldCharType="separate"/>
            </w:r>
            <w:r w:rsidR="002B1D11">
              <w:rPr>
                <w:webHidden/>
              </w:rPr>
              <w:t>77</w:t>
            </w:r>
            <w:r w:rsidR="002B1D11">
              <w:rPr>
                <w:webHidden/>
              </w:rPr>
              <w:fldChar w:fldCharType="end"/>
            </w:r>
          </w:hyperlink>
        </w:p>
        <w:p w14:paraId="50930E69" w14:textId="516316F7"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00" w:history="1">
            <w:r w:rsidR="002B1D11" w:rsidRPr="00A02A99">
              <w:rPr>
                <w:rStyle w:val="Hyperlink"/>
                <w:lang w:eastAsia="ko-KR"/>
              </w:rPr>
              <w:t xml:space="preserve">2.13 Overview </w:t>
            </w:r>
            <w:r w:rsidR="002B1D11" w:rsidRPr="00A02A99">
              <w:rPr>
                <w:rStyle w:val="Hyperlink"/>
              </w:rPr>
              <w:t>of Push Service</w:t>
            </w:r>
            <w:r w:rsidR="002B1D11">
              <w:rPr>
                <w:webHidden/>
              </w:rPr>
              <w:tab/>
            </w:r>
            <w:r w:rsidR="002B1D11">
              <w:rPr>
                <w:webHidden/>
              </w:rPr>
              <w:fldChar w:fldCharType="begin"/>
            </w:r>
            <w:r w:rsidR="002B1D11">
              <w:rPr>
                <w:webHidden/>
              </w:rPr>
              <w:instrText xml:space="preserve"> PAGEREF _Toc152332800 \h </w:instrText>
            </w:r>
            <w:r w:rsidR="002B1D11">
              <w:rPr>
                <w:webHidden/>
              </w:rPr>
            </w:r>
            <w:r w:rsidR="002B1D11">
              <w:rPr>
                <w:webHidden/>
              </w:rPr>
              <w:fldChar w:fldCharType="separate"/>
            </w:r>
            <w:r w:rsidR="002B1D11">
              <w:rPr>
                <w:webHidden/>
              </w:rPr>
              <w:t>78</w:t>
            </w:r>
            <w:r w:rsidR="002B1D11">
              <w:rPr>
                <w:webHidden/>
              </w:rPr>
              <w:fldChar w:fldCharType="end"/>
            </w:r>
          </w:hyperlink>
        </w:p>
        <w:p w14:paraId="349CC41D" w14:textId="41154704" w:rsidR="002B1D11" w:rsidRDefault="00000000">
          <w:pPr>
            <w:pStyle w:val="TOC1"/>
            <w:rPr>
              <w:rFonts w:asciiTheme="minorHAnsi" w:eastAsiaTheme="minorEastAsia" w:hAnsiTheme="minorHAnsi" w:cstheme="minorBidi"/>
              <w:b w:val="0"/>
              <w:kern w:val="2"/>
              <w:lang w:eastAsia="en-GB" w:bidi="ar-SA"/>
              <w14:ligatures w14:val="standardContextual"/>
            </w:rPr>
          </w:pPr>
          <w:hyperlink w:anchor="_Toc152332801" w:history="1">
            <w:r w:rsidR="002B1D11" w:rsidRPr="00A02A99">
              <w:rPr>
                <w:rStyle w:val="Hyperlink"/>
              </w:rPr>
              <w:t>3</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Procedures</w:t>
            </w:r>
            <w:r w:rsidR="002B1D11">
              <w:rPr>
                <w:webHidden/>
              </w:rPr>
              <w:tab/>
            </w:r>
            <w:r w:rsidR="002B1D11">
              <w:rPr>
                <w:webHidden/>
              </w:rPr>
              <w:fldChar w:fldCharType="begin"/>
            </w:r>
            <w:r w:rsidR="002B1D11">
              <w:rPr>
                <w:webHidden/>
              </w:rPr>
              <w:instrText xml:space="preserve"> PAGEREF _Toc152332801 \h </w:instrText>
            </w:r>
            <w:r w:rsidR="002B1D11">
              <w:rPr>
                <w:webHidden/>
              </w:rPr>
            </w:r>
            <w:r w:rsidR="002B1D11">
              <w:rPr>
                <w:webHidden/>
              </w:rPr>
              <w:fldChar w:fldCharType="separate"/>
            </w:r>
            <w:r w:rsidR="002B1D11">
              <w:rPr>
                <w:webHidden/>
              </w:rPr>
              <w:t>80</w:t>
            </w:r>
            <w:r w:rsidR="002B1D11">
              <w:rPr>
                <w:webHidden/>
              </w:rPr>
              <w:fldChar w:fldCharType="end"/>
            </w:r>
          </w:hyperlink>
        </w:p>
        <w:p w14:paraId="7D1C4A93" w14:textId="02B4FC4D"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02" w:history="1">
            <w:r w:rsidR="002B1D11" w:rsidRPr="00A02A99">
              <w:rPr>
                <w:rStyle w:val="Hyperlink"/>
              </w:rPr>
              <w:t>3.0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Common Procedures</w:t>
            </w:r>
            <w:r w:rsidR="002B1D11">
              <w:rPr>
                <w:webHidden/>
              </w:rPr>
              <w:tab/>
            </w:r>
            <w:r w:rsidR="002B1D11">
              <w:rPr>
                <w:webHidden/>
              </w:rPr>
              <w:fldChar w:fldCharType="begin"/>
            </w:r>
            <w:r w:rsidR="002B1D11">
              <w:rPr>
                <w:webHidden/>
              </w:rPr>
              <w:instrText xml:space="preserve"> PAGEREF _Toc152332802 \h </w:instrText>
            </w:r>
            <w:r w:rsidR="002B1D11">
              <w:rPr>
                <w:webHidden/>
              </w:rPr>
            </w:r>
            <w:r w:rsidR="002B1D11">
              <w:rPr>
                <w:webHidden/>
              </w:rPr>
              <w:fldChar w:fldCharType="separate"/>
            </w:r>
            <w:r w:rsidR="002B1D11">
              <w:rPr>
                <w:webHidden/>
              </w:rPr>
              <w:t>80</w:t>
            </w:r>
            <w:r w:rsidR="002B1D11">
              <w:rPr>
                <w:webHidden/>
              </w:rPr>
              <w:fldChar w:fldCharType="end"/>
            </w:r>
          </w:hyperlink>
        </w:p>
        <w:p w14:paraId="4165D287" w14:textId="76C296C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03" w:history="1">
            <w:r w:rsidR="002B1D11" w:rsidRPr="00A02A99">
              <w:rPr>
                <w:rStyle w:val="Hyperlink"/>
              </w:rPr>
              <w:t>3.0.1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Common Mutual Authentication Procedure</w:t>
            </w:r>
            <w:r w:rsidR="002B1D11">
              <w:rPr>
                <w:webHidden/>
              </w:rPr>
              <w:tab/>
            </w:r>
            <w:r w:rsidR="002B1D11">
              <w:rPr>
                <w:webHidden/>
              </w:rPr>
              <w:fldChar w:fldCharType="begin"/>
            </w:r>
            <w:r w:rsidR="002B1D11">
              <w:rPr>
                <w:webHidden/>
              </w:rPr>
              <w:instrText xml:space="preserve"> PAGEREF _Toc152332803 \h </w:instrText>
            </w:r>
            <w:r w:rsidR="002B1D11">
              <w:rPr>
                <w:webHidden/>
              </w:rPr>
            </w:r>
            <w:r w:rsidR="002B1D11">
              <w:rPr>
                <w:webHidden/>
              </w:rPr>
              <w:fldChar w:fldCharType="separate"/>
            </w:r>
            <w:r w:rsidR="002B1D11">
              <w:rPr>
                <w:webHidden/>
              </w:rPr>
              <w:t>80</w:t>
            </w:r>
            <w:r w:rsidR="002B1D11">
              <w:rPr>
                <w:webHidden/>
              </w:rPr>
              <w:fldChar w:fldCharType="end"/>
            </w:r>
          </w:hyperlink>
        </w:p>
        <w:p w14:paraId="7A4A58E2" w14:textId="794E7C8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04" w:history="1">
            <w:r w:rsidR="002B1D11" w:rsidRPr="00A02A99">
              <w:rPr>
                <w:rStyle w:val="Hyperlink"/>
              </w:rPr>
              <w:t>3.0.2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Common Cancel Session Procedure</w:t>
            </w:r>
            <w:r w:rsidR="002B1D11">
              <w:rPr>
                <w:webHidden/>
              </w:rPr>
              <w:tab/>
            </w:r>
            <w:r w:rsidR="002B1D11">
              <w:rPr>
                <w:webHidden/>
              </w:rPr>
              <w:fldChar w:fldCharType="begin"/>
            </w:r>
            <w:r w:rsidR="002B1D11">
              <w:rPr>
                <w:webHidden/>
              </w:rPr>
              <w:instrText xml:space="preserve"> PAGEREF _Toc152332804 \h </w:instrText>
            </w:r>
            <w:r w:rsidR="002B1D11">
              <w:rPr>
                <w:webHidden/>
              </w:rPr>
            </w:r>
            <w:r w:rsidR="002B1D11">
              <w:rPr>
                <w:webHidden/>
              </w:rPr>
              <w:fldChar w:fldCharType="separate"/>
            </w:r>
            <w:r w:rsidR="002B1D11">
              <w:rPr>
                <w:webHidden/>
              </w:rPr>
              <w:t>86</w:t>
            </w:r>
            <w:r w:rsidR="002B1D11">
              <w:rPr>
                <w:webHidden/>
              </w:rPr>
              <w:fldChar w:fldCharType="end"/>
            </w:r>
          </w:hyperlink>
        </w:p>
        <w:p w14:paraId="1140E01F" w14:textId="3E10696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05" w:history="1">
            <w:r w:rsidR="002B1D11" w:rsidRPr="00A02A99">
              <w:rPr>
                <w:rStyle w:val="Hyperlink"/>
              </w:rPr>
              <w:t>3.0.3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RSP Sessions and Error Handling</w:t>
            </w:r>
            <w:r w:rsidR="002B1D11">
              <w:rPr>
                <w:webHidden/>
              </w:rPr>
              <w:tab/>
            </w:r>
            <w:r w:rsidR="002B1D11">
              <w:rPr>
                <w:webHidden/>
              </w:rPr>
              <w:fldChar w:fldCharType="begin"/>
            </w:r>
            <w:r w:rsidR="002B1D11">
              <w:rPr>
                <w:webHidden/>
              </w:rPr>
              <w:instrText xml:space="preserve"> PAGEREF _Toc152332805 \h </w:instrText>
            </w:r>
            <w:r w:rsidR="002B1D11">
              <w:rPr>
                <w:webHidden/>
              </w:rPr>
            </w:r>
            <w:r w:rsidR="002B1D11">
              <w:rPr>
                <w:webHidden/>
              </w:rPr>
              <w:fldChar w:fldCharType="separate"/>
            </w:r>
            <w:r w:rsidR="002B1D11">
              <w:rPr>
                <w:webHidden/>
              </w:rPr>
              <w:t>91</w:t>
            </w:r>
            <w:r w:rsidR="002B1D11">
              <w:rPr>
                <w:webHidden/>
              </w:rPr>
              <w:fldChar w:fldCharType="end"/>
            </w:r>
          </w:hyperlink>
        </w:p>
        <w:p w14:paraId="00E2CF38" w14:textId="5D67A15D"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06" w:history="1">
            <w:r w:rsidR="002B1D11" w:rsidRPr="00A02A99">
              <w:rPr>
                <w:rStyle w:val="Hyperlink"/>
              </w:rPr>
              <w:t>3.1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Remote Provisioning</w:t>
            </w:r>
            <w:r w:rsidR="002B1D11">
              <w:rPr>
                <w:webHidden/>
              </w:rPr>
              <w:tab/>
            </w:r>
            <w:r w:rsidR="002B1D11">
              <w:rPr>
                <w:webHidden/>
              </w:rPr>
              <w:fldChar w:fldCharType="begin"/>
            </w:r>
            <w:r w:rsidR="002B1D11">
              <w:rPr>
                <w:webHidden/>
              </w:rPr>
              <w:instrText xml:space="preserve"> PAGEREF _Toc152332806 \h </w:instrText>
            </w:r>
            <w:r w:rsidR="002B1D11">
              <w:rPr>
                <w:webHidden/>
              </w:rPr>
            </w:r>
            <w:r w:rsidR="002B1D11">
              <w:rPr>
                <w:webHidden/>
              </w:rPr>
              <w:fldChar w:fldCharType="separate"/>
            </w:r>
            <w:r w:rsidR="002B1D11">
              <w:rPr>
                <w:webHidden/>
              </w:rPr>
              <w:t>92</w:t>
            </w:r>
            <w:r w:rsidR="002B1D11">
              <w:rPr>
                <w:webHidden/>
              </w:rPr>
              <w:fldChar w:fldCharType="end"/>
            </w:r>
          </w:hyperlink>
        </w:p>
        <w:p w14:paraId="18345589" w14:textId="6912574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07" w:history="1">
            <w:r w:rsidR="002B1D11" w:rsidRPr="00A02A99">
              <w:rPr>
                <w:rStyle w:val="Hyperlink"/>
              </w:rPr>
              <w:t>3.1.1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Download Initiation</w:t>
            </w:r>
            <w:r w:rsidR="002B1D11">
              <w:rPr>
                <w:webHidden/>
              </w:rPr>
              <w:tab/>
            </w:r>
            <w:r w:rsidR="002B1D11">
              <w:rPr>
                <w:webHidden/>
              </w:rPr>
              <w:fldChar w:fldCharType="begin"/>
            </w:r>
            <w:r w:rsidR="002B1D11">
              <w:rPr>
                <w:webHidden/>
              </w:rPr>
              <w:instrText xml:space="preserve"> PAGEREF _Toc152332807 \h </w:instrText>
            </w:r>
            <w:r w:rsidR="002B1D11">
              <w:rPr>
                <w:webHidden/>
              </w:rPr>
            </w:r>
            <w:r w:rsidR="002B1D11">
              <w:rPr>
                <w:webHidden/>
              </w:rPr>
              <w:fldChar w:fldCharType="separate"/>
            </w:r>
            <w:r w:rsidR="002B1D11">
              <w:rPr>
                <w:webHidden/>
              </w:rPr>
              <w:t>92</w:t>
            </w:r>
            <w:r w:rsidR="002B1D11">
              <w:rPr>
                <w:webHidden/>
              </w:rPr>
              <w:fldChar w:fldCharType="end"/>
            </w:r>
          </w:hyperlink>
        </w:p>
        <w:p w14:paraId="2AC23978" w14:textId="1D07EA6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08" w:history="1">
            <w:r w:rsidR="002B1D11" w:rsidRPr="00A02A99">
              <w:rPr>
                <w:rStyle w:val="Hyperlink"/>
              </w:rPr>
              <w:t>3.1.2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Void</w:t>
            </w:r>
            <w:r w:rsidR="002B1D11">
              <w:rPr>
                <w:webHidden/>
              </w:rPr>
              <w:tab/>
            </w:r>
            <w:r w:rsidR="002B1D11">
              <w:rPr>
                <w:webHidden/>
              </w:rPr>
              <w:fldChar w:fldCharType="begin"/>
            </w:r>
            <w:r w:rsidR="002B1D11">
              <w:rPr>
                <w:webHidden/>
              </w:rPr>
              <w:instrText xml:space="preserve"> PAGEREF _Toc152332808 \h </w:instrText>
            </w:r>
            <w:r w:rsidR="002B1D11">
              <w:rPr>
                <w:webHidden/>
              </w:rPr>
            </w:r>
            <w:r w:rsidR="002B1D11">
              <w:rPr>
                <w:webHidden/>
              </w:rPr>
              <w:fldChar w:fldCharType="separate"/>
            </w:r>
            <w:r w:rsidR="002B1D11">
              <w:rPr>
                <w:webHidden/>
              </w:rPr>
              <w:t>97</w:t>
            </w:r>
            <w:r w:rsidR="002B1D11">
              <w:rPr>
                <w:webHidden/>
              </w:rPr>
              <w:fldChar w:fldCharType="end"/>
            </w:r>
          </w:hyperlink>
        </w:p>
        <w:p w14:paraId="7823879F" w14:textId="419AA61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09" w:history="1">
            <w:r w:rsidR="002B1D11" w:rsidRPr="00A02A99">
              <w:rPr>
                <w:rStyle w:val="Hyperlink"/>
              </w:rPr>
              <w:t>3.1.3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Download and Installation</w:t>
            </w:r>
            <w:r w:rsidR="002B1D11">
              <w:rPr>
                <w:webHidden/>
              </w:rPr>
              <w:tab/>
            </w:r>
            <w:r w:rsidR="002B1D11">
              <w:rPr>
                <w:webHidden/>
              </w:rPr>
              <w:fldChar w:fldCharType="begin"/>
            </w:r>
            <w:r w:rsidR="002B1D11">
              <w:rPr>
                <w:webHidden/>
              </w:rPr>
              <w:instrText xml:space="preserve"> PAGEREF _Toc152332809 \h </w:instrText>
            </w:r>
            <w:r w:rsidR="002B1D11">
              <w:rPr>
                <w:webHidden/>
              </w:rPr>
            </w:r>
            <w:r w:rsidR="002B1D11">
              <w:rPr>
                <w:webHidden/>
              </w:rPr>
              <w:fldChar w:fldCharType="separate"/>
            </w:r>
            <w:r w:rsidR="002B1D11">
              <w:rPr>
                <w:webHidden/>
              </w:rPr>
              <w:t>97</w:t>
            </w:r>
            <w:r w:rsidR="002B1D11">
              <w:rPr>
                <w:webHidden/>
              </w:rPr>
              <w:fldChar w:fldCharType="end"/>
            </w:r>
          </w:hyperlink>
        </w:p>
        <w:p w14:paraId="0616CADA" w14:textId="62500C7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0" w:history="1">
            <w:r w:rsidR="002B1D11" w:rsidRPr="00A02A99">
              <w:rPr>
                <w:rStyle w:val="Hyperlink"/>
              </w:rPr>
              <w:t>3.1.4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Limitation for Profile Installation</w:t>
            </w:r>
            <w:r w:rsidR="002B1D11">
              <w:rPr>
                <w:webHidden/>
              </w:rPr>
              <w:tab/>
            </w:r>
            <w:r w:rsidR="002B1D11">
              <w:rPr>
                <w:webHidden/>
              </w:rPr>
              <w:fldChar w:fldCharType="begin"/>
            </w:r>
            <w:r w:rsidR="002B1D11">
              <w:rPr>
                <w:webHidden/>
              </w:rPr>
              <w:instrText xml:space="preserve"> PAGEREF _Toc152332810 \h </w:instrText>
            </w:r>
            <w:r w:rsidR="002B1D11">
              <w:rPr>
                <w:webHidden/>
              </w:rPr>
            </w:r>
            <w:r w:rsidR="002B1D11">
              <w:rPr>
                <w:webHidden/>
              </w:rPr>
              <w:fldChar w:fldCharType="separate"/>
            </w:r>
            <w:r w:rsidR="002B1D11">
              <w:rPr>
                <w:webHidden/>
              </w:rPr>
              <w:t>112</w:t>
            </w:r>
            <w:r w:rsidR="002B1D11">
              <w:rPr>
                <w:webHidden/>
              </w:rPr>
              <w:fldChar w:fldCharType="end"/>
            </w:r>
          </w:hyperlink>
        </w:p>
        <w:p w14:paraId="3370AE3D" w14:textId="3787424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1" w:history="1">
            <w:r w:rsidR="002B1D11" w:rsidRPr="00A02A99">
              <w:rPr>
                <w:rStyle w:val="Hyperlink"/>
              </w:rPr>
              <w:t>3.1.5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Error Handling Within the Profile Download and Installation Procedure</w:t>
            </w:r>
            <w:r w:rsidR="002B1D11">
              <w:rPr>
                <w:webHidden/>
              </w:rPr>
              <w:tab/>
            </w:r>
            <w:r w:rsidR="002B1D11">
              <w:rPr>
                <w:webHidden/>
              </w:rPr>
              <w:fldChar w:fldCharType="begin"/>
            </w:r>
            <w:r w:rsidR="002B1D11">
              <w:rPr>
                <w:webHidden/>
              </w:rPr>
              <w:instrText xml:space="preserve"> PAGEREF _Toc152332811 \h </w:instrText>
            </w:r>
            <w:r w:rsidR="002B1D11">
              <w:rPr>
                <w:webHidden/>
              </w:rPr>
            </w:r>
            <w:r w:rsidR="002B1D11">
              <w:rPr>
                <w:webHidden/>
              </w:rPr>
              <w:fldChar w:fldCharType="separate"/>
            </w:r>
            <w:r w:rsidR="002B1D11">
              <w:rPr>
                <w:webHidden/>
              </w:rPr>
              <w:t>112</w:t>
            </w:r>
            <w:r w:rsidR="002B1D11">
              <w:rPr>
                <w:webHidden/>
              </w:rPr>
              <w:fldChar w:fldCharType="end"/>
            </w:r>
          </w:hyperlink>
        </w:p>
        <w:p w14:paraId="04D937F9" w14:textId="1143B32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2" w:history="1">
            <w:r w:rsidR="002B1D11" w:rsidRPr="00A02A99">
              <w:rPr>
                <w:rStyle w:val="Hyperlink"/>
              </w:rPr>
              <w:t>3.1.6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Lifecycle at SM-DP+</w:t>
            </w:r>
            <w:r w:rsidR="002B1D11">
              <w:rPr>
                <w:webHidden/>
              </w:rPr>
              <w:tab/>
            </w:r>
            <w:r w:rsidR="002B1D11">
              <w:rPr>
                <w:webHidden/>
              </w:rPr>
              <w:fldChar w:fldCharType="begin"/>
            </w:r>
            <w:r w:rsidR="002B1D11">
              <w:rPr>
                <w:webHidden/>
              </w:rPr>
              <w:instrText xml:space="preserve"> PAGEREF _Toc152332812 \h </w:instrText>
            </w:r>
            <w:r w:rsidR="002B1D11">
              <w:rPr>
                <w:webHidden/>
              </w:rPr>
            </w:r>
            <w:r w:rsidR="002B1D11">
              <w:rPr>
                <w:webHidden/>
              </w:rPr>
              <w:fldChar w:fldCharType="separate"/>
            </w:r>
            <w:r w:rsidR="002B1D11">
              <w:rPr>
                <w:webHidden/>
              </w:rPr>
              <w:t>113</w:t>
            </w:r>
            <w:r w:rsidR="002B1D11">
              <w:rPr>
                <w:webHidden/>
              </w:rPr>
              <w:fldChar w:fldCharType="end"/>
            </w:r>
          </w:hyperlink>
        </w:p>
        <w:p w14:paraId="1C450ED2" w14:textId="7CFB4F32"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13" w:history="1">
            <w:r w:rsidR="002B1D11" w:rsidRPr="00A02A99">
              <w:rPr>
                <w:rStyle w:val="Hyperlink"/>
              </w:rPr>
              <w:t>3.2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Local Profile Management</w:t>
            </w:r>
            <w:r w:rsidR="002B1D11">
              <w:rPr>
                <w:webHidden/>
              </w:rPr>
              <w:tab/>
            </w:r>
            <w:r w:rsidR="002B1D11">
              <w:rPr>
                <w:webHidden/>
              </w:rPr>
              <w:fldChar w:fldCharType="begin"/>
            </w:r>
            <w:r w:rsidR="002B1D11">
              <w:rPr>
                <w:webHidden/>
              </w:rPr>
              <w:instrText xml:space="preserve"> PAGEREF _Toc152332813 \h </w:instrText>
            </w:r>
            <w:r w:rsidR="002B1D11">
              <w:rPr>
                <w:webHidden/>
              </w:rPr>
            </w:r>
            <w:r w:rsidR="002B1D11">
              <w:rPr>
                <w:webHidden/>
              </w:rPr>
              <w:fldChar w:fldCharType="separate"/>
            </w:r>
            <w:r w:rsidR="002B1D11">
              <w:rPr>
                <w:webHidden/>
              </w:rPr>
              <w:t>116</w:t>
            </w:r>
            <w:r w:rsidR="002B1D11">
              <w:rPr>
                <w:webHidden/>
              </w:rPr>
              <w:fldChar w:fldCharType="end"/>
            </w:r>
          </w:hyperlink>
        </w:p>
        <w:p w14:paraId="20564D15" w14:textId="5A1B4CC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4" w:history="1">
            <w:r w:rsidR="002B1D11" w:rsidRPr="00A02A99">
              <w:rPr>
                <w:rStyle w:val="Hyperlink"/>
              </w:rPr>
              <w:t>3.2.1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Enable Profile</w:t>
            </w:r>
            <w:r w:rsidR="002B1D11">
              <w:rPr>
                <w:webHidden/>
              </w:rPr>
              <w:tab/>
            </w:r>
            <w:r w:rsidR="002B1D11">
              <w:rPr>
                <w:webHidden/>
              </w:rPr>
              <w:fldChar w:fldCharType="begin"/>
            </w:r>
            <w:r w:rsidR="002B1D11">
              <w:rPr>
                <w:webHidden/>
              </w:rPr>
              <w:instrText xml:space="preserve"> PAGEREF _Toc152332814 \h </w:instrText>
            </w:r>
            <w:r w:rsidR="002B1D11">
              <w:rPr>
                <w:webHidden/>
              </w:rPr>
            </w:r>
            <w:r w:rsidR="002B1D11">
              <w:rPr>
                <w:webHidden/>
              </w:rPr>
              <w:fldChar w:fldCharType="separate"/>
            </w:r>
            <w:r w:rsidR="002B1D11">
              <w:rPr>
                <w:webHidden/>
              </w:rPr>
              <w:t>116</w:t>
            </w:r>
            <w:r w:rsidR="002B1D11">
              <w:rPr>
                <w:webHidden/>
              </w:rPr>
              <w:fldChar w:fldCharType="end"/>
            </w:r>
          </w:hyperlink>
        </w:p>
        <w:p w14:paraId="29D7DA59" w14:textId="792CA94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5" w:history="1">
            <w:r w:rsidR="002B1D11" w:rsidRPr="00A02A99">
              <w:rPr>
                <w:rStyle w:val="Hyperlink"/>
              </w:rPr>
              <w:t>3.2.2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Disable Profile</w:t>
            </w:r>
            <w:r w:rsidR="002B1D11">
              <w:rPr>
                <w:webHidden/>
              </w:rPr>
              <w:tab/>
            </w:r>
            <w:r w:rsidR="002B1D11">
              <w:rPr>
                <w:webHidden/>
              </w:rPr>
              <w:fldChar w:fldCharType="begin"/>
            </w:r>
            <w:r w:rsidR="002B1D11">
              <w:rPr>
                <w:webHidden/>
              </w:rPr>
              <w:instrText xml:space="preserve"> PAGEREF _Toc152332815 \h </w:instrText>
            </w:r>
            <w:r w:rsidR="002B1D11">
              <w:rPr>
                <w:webHidden/>
              </w:rPr>
            </w:r>
            <w:r w:rsidR="002B1D11">
              <w:rPr>
                <w:webHidden/>
              </w:rPr>
              <w:fldChar w:fldCharType="separate"/>
            </w:r>
            <w:r w:rsidR="002B1D11">
              <w:rPr>
                <w:webHidden/>
              </w:rPr>
              <w:t>121</w:t>
            </w:r>
            <w:r w:rsidR="002B1D11">
              <w:rPr>
                <w:webHidden/>
              </w:rPr>
              <w:fldChar w:fldCharType="end"/>
            </w:r>
          </w:hyperlink>
        </w:p>
        <w:p w14:paraId="58E05941" w14:textId="035071C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6" w:history="1">
            <w:r w:rsidR="002B1D11" w:rsidRPr="00A02A99">
              <w:rPr>
                <w:rStyle w:val="Hyperlink"/>
              </w:rPr>
              <w:t>3.2.3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Delete Profile</w:t>
            </w:r>
            <w:r w:rsidR="002B1D11">
              <w:rPr>
                <w:webHidden/>
              </w:rPr>
              <w:tab/>
            </w:r>
            <w:r w:rsidR="002B1D11">
              <w:rPr>
                <w:webHidden/>
              </w:rPr>
              <w:fldChar w:fldCharType="begin"/>
            </w:r>
            <w:r w:rsidR="002B1D11">
              <w:rPr>
                <w:webHidden/>
              </w:rPr>
              <w:instrText xml:space="preserve"> PAGEREF _Toc152332816 \h </w:instrText>
            </w:r>
            <w:r w:rsidR="002B1D11">
              <w:rPr>
                <w:webHidden/>
              </w:rPr>
            </w:r>
            <w:r w:rsidR="002B1D11">
              <w:rPr>
                <w:webHidden/>
              </w:rPr>
              <w:fldChar w:fldCharType="separate"/>
            </w:r>
            <w:r w:rsidR="002B1D11">
              <w:rPr>
                <w:webHidden/>
              </w:rPr>
              <w:t>127</w:t>
            </w:r>
            <w:r w:rsidR="002B1D11">
              <w:rPr>
                <w:webHidden/>
              </w:rPr>
              <w:fldChar w:fldCharType="end"/>
            </w:r>
          </w:hyperlink>
        </w:p>
        <w:p w14:paraId="31CCF30C" w14:textId="60E265E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7" w:history="1">
            <w:r w:rsidR="002B1D11" w:rsidRPr="00A02A99">
              <w:rPr>
                <w:rStyle w:val="Hyperlink"/>
              </w:rPr>
              <w:t>3.2.4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List Profiles</w:t>
            </w:r>
            <w:r w:rsidR="002B1D11">
              <w:rPr>
                <w:webHidden/>
              </w:rPr>
              <w:tab/>
            </w:r>
            <w:r w:rsidR="002B1D11">
              <w:rPr>
                <w:webHidden/>
              </w:rPr>
              <w:fldChar w:fldCharType="begin"/>
            </w:r>
            <w:r w:rsidR="002B1D11">
              <w:rPr>
                <w:webHidden/>
              </w:rPr>
              <w:instrText xml:space="preserve"> PAGEREF _Toc152332817 \h </w:instrText>
            </w:r>
            <w:r w:rsidR="002B1D11">
              <w:rPr>
                <w:webHidden/>
              </w:rPr>
            </w:r>
            <w:r w:rsidR="002B1D11">
              <w:rPr>
                <w:webHidden/>
              </w:rPr>
              <w:fldChar w:fldCharType="separate"/>
            </w:r>
            <w:r w:rsidR="002B1D11">
              <w:rPr>
                <w:webHidden/>
              </w:rPr>
              <w:t>129</w:t>
            </w:r>
            <w:r w:rsidR="002B1D11">
              <w:rPr>
                <w:webHidden/>
              </w:rPr>
              <w:fldChar w:fldCharType="end"/>
            </w:r>
          </w:hyperlink>
        </w:p>
        <w:p w14:paraId="1E94E46F" w14:textId="3CFABAE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8" w:history="1">
            <w:r w:rsidR="002B1D11" w:rsidRPr="00A02A99">
              <w:rPr>
                <w:rStyle w:val="Hyperlink"/>
              </w:rPr>
              <w:t>3.2.5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Add Profile</w:t>
            </w:r>
            <w:r w:rsidR="002B1D11">
              <w:rPr>
                <w:webHidden/>
              </w:rPr>
              <w:tab/>
            </w:r>
            <w:r w:rsidR="002B1D11">
              <w:rPr>
                <w:webHidden/>
              </w:rPr>
              <w:fldChar w:fldCharType="begin"/>
            </w:r>
            <w:r w:rsidR="002B1D11">
              <w:rPr>
                <w:webHidden/>
              </w:rPr>
              <w:instrText xml:space="preserve"> PAGEREF _Toc152332818 \h </w:instrText>
            </w:r>
            <w:r w:rsidR="002B1D11">
              <w:rPr>
                <w:webHidden/>
              </w:rPr>
            </w:r>
            <w:r w:rsidR="002B1D11">
              <w:rPr>
                <w:webHidden/>
              </w:rPr>
              <w:fldChar w:fldCharType="separate"/>
            </w:r>
            <w:r w:rsidR="002B1D11">
              <w:rPr>
                <w:webHidden/>
              </w:rPr>
              <w:t>130</w:t>
            </w:r>
            <w:r w:rsidR="002B1D11">
              <w:rPr>
                <w:webHidden/>
              </w:rPr>
              <w:fldChar w:fldCharType="end"/>
            </w:r>
          </w:hyperlink>
        </w:p>
        <w:p w14:paraId="510C3E54" w14:textId="57D06D2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19" w:history="1">
            <w:r w:rsidR="002B1D11" w:rsidRPr="00A02A99">
              <w:rPr>
                <w:rStyle w:val="Hyperlink"/>
              </w:rPr>
              <w:t>3.2.6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Set/Edit Nickname</w:t>
            </w:r>
            <w:r w:rsidR="002B1D11">
              <w:rPr>
                <w:webHidden/>
              </w:rPr>
              <w:tab/>
            </w:r>
            <w:r w:rsidR="002B1D11">
              <w:rPr>
                <w:webHidden/>
              </w:rPr>
              <w:fldChar w:fldCharType="begin"/>
            </w:r>
            <w:r w:rsidR="002B1D11">
              <w:rPr>
                <w:webHidden/>
              </w:rPr>
              <w:instrText xml:space="preserve"> PAGEREF _Toc152332819 \h </w:instrText>
            </w:r>
            <w:r w:rsidR="002B1D11">
              <w:rPr>
                <w:webHidden/>
              </w:rPr>
            </w:r>
            <w:r w:rsidR="002B1D11">
              <w:rPr>
                <w:webHidden/>
              </w:rPr>
              <w:fldChar w:fldCharType="separate"/>
            </w:r>
            <w:r w:rsidR="002B1D11">
              <w:rPr>
                <w:webHidden/>
              </w:rPr>
              <w:t>132</w:t>
            </w:r>
            <w:r w:rsidR="002B1D11">
              <w:rPr>
                <w:webHidden/>
              </w:rPr>
              <w:fldChar w:fldCharType="end"/>
            </w:r>
          </w:hyperlink>
        </w:p>
        <w:p w14:paraId="5DC00BB5" w14:textId="709B06D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0" w:history="1">
            <w:r w:rsidR="002B1D11" w:rsidRPr="00A02A99">
              <w:rPr>
                <w:rStyle w:val="Hyperlink"/>
              </w:rPr>
              <w:t>3.2.7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Fonts w:eastAsia="Malgun Gothic"/>
              </w:rPr>
              <w:t>Update Profile</w:t>
            </w:r>
            <w:r w:rsidR="002B1D11">
              <w:rPr>
                <w:webHidden/>
              </w:rPr>
              <w:tab/>
            </w:r>
            <w:r w:rsidR="002B1D11">
              <w:rPr>
                <w:webHidden/>
              </w:rPr>
              <w:fldChar w:fldCharType="begin"/>
            </w:r>
            <w:r w:rsidR="002B1D11">
              <w:rPr>
                <w:webHidden/>
              </w:rPr>
              <w:instrText xml:space="preserve"> PAGEREF _Toc152332820 \h </w:instrText>
            </w:r>
            <w:r w:rsidR="002B1D11">
              <w:rPr>
                <w:webHidden/>
              </w:rPr>
            </w:r>
            <w:r w:rsidR="002B1D11">
              <w:rPr>
                <w:webHidden/>
              </w:rPr>
              <w:fldChar w:fldCharType="separate"/>
            </w:r>
            <w:r w:rsidR="002B1D11">
              <w:rPr>
                <w:webHidden/>
              </w:rPr>
              <w:t>133</w:t>
            </w:r>
            <w:r w:rsidR="002B1D11">
              <w:rPr>
                <w:webHidden/>
              </w:rPr>
              <w:fldChar w:fldCharType="end"/>
            </w:r>
          </w:hyperlink>
        </w:p>
        <w:p w14:paraId="2B8E0DE0" w14:textId="0E621F4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1" w:history="1">
            <w:r w:rsidR="002B1D11" w:rsidRPr="00A02A99">
              <w:rPr>
                <w:rStyle w:val="Hyperlink"/>
              </w:rPr>
              <w:t>3.2.8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Fonts w:eastAsia="Malgun Gothic"/>
              </w:rPr>
              <w:t>Add/Update All</w:t>
            </w:r>
            <w:r w:rsidR="002B1D11">
              <w:rPr>
                <w:webHidden/>
              </w:rPr>
              <w:tab/>
            </w:r>
            <w:r w:rsidR="002B1D11">
              <w:rPr>
                <w:webHidden/>
              </w:rPr>
              <w:fldChar w:fldCharType="begin"/>
            </w:r>
            <w:r w:rsidR="002B1D11">
              <w:rPr>
                <w:webHidden/>
              </w:rPr>
              <w:instrText xml:space="preserve"> PAGEREF _Toc152332821 \h </w:instrText>
            </w:r>
            <w:r w:rsidR="002B1D11">
              <w:rPr>
                <w:webHidden/>
              </w:rPr>
            </w:r>
            <w:r w:rsidR="002B1D11">
              <w:rPr>
                <w:webHidden/>
              </w:rPr>
              <w:fldChar w:fldCharType="separate"/>
            </w:r>
            <w:r w:rsidR="002B1D11">
              <w:rPr>
                <w:webHidden/>
              </w:rPr>
              <w:t>134</w:t>
            </w:r>
            <w:r w:rsidR="002B1D11">
              <w:rPr>
                <w:webHidden/>
              </w:rPr>
              <w:fldChar w:fldCharType="end"/>
            </w:r>
          </w:hyperlink>
        </w:p>
        <w:p w14:paraId="03B70C2B" w14:textId="482FC78C"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22" w:history="1">
            <w:r w:rsidR="002B1D11" w:rsidRPr="00A02A99">
              <w:rPr>
                <w:rStyle w:val="Hyperlink"/>
              </w:rPr>
              <w:t>3.3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Local eUICC Management</w:t>
            </w:r>
            <w:r w:rsidR="002B1D11">
              <w:rPr>
                <w:webHidden/>
              </w:rPr>
              <w:tab/>
            </w:r>
            <w:r w:rsidR="002B1D11">
              <w:rPr>
                <w:webHidden/>
              </w:rPr>
              <w:fldChar w:fldCharType="begin"/>
            </w:r>
            <w:r w:rsidR="002B1D11">
              <w:rPr>
                <w:webHidden/>
              </w:rPr>
              <w:instrText xml:space="preserve"> PAGEREF _Toc152332822 \h </w:instrText>
            </w:r>
            <w:r w:rsidR="002B1D11">
              <w:rPr>
                <w:webHidden/>
              </w:rPr>
            </w:r>
            <w:r w:rsidR="002B1D11">
              <w:rPr>
                <w:webHidden/>
              </w:rPr>
              <w:fldChar w:fldCharType="separate"/>
            </w:r>
            <w:r w:rsidR="002B1D11">
              <w:rPr>
                <w:webHidden/>
              </w:rPr>
              <w:t>134</w:t>
            </w:r>
            <w:r w:rsidR="002B1D11">
              <w:rPr>
                <w:webHidden/>
              </w:rPr>
              <w:fldChar w:fldCharType="end"/>
            </w:r>
          </w:hyperlink>
        </w:p>
        <w:p w14:paraId="205A6D2B" w14:textId="054291A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3" w:history="1">
            <w:r w:rsidR="002B1D11" w:rsidRPr="00A02A99">
              <w:rPr>
                <w:rStyle w:val="Hyperlink"/>
              </w:rPr>
              <w:t>3.3.1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Retrieve EID</w:t>
            </w:r>
            <w:r w:rsidR="002B1D11">
              <w:rPr>
                <w:webHidden/>
              </w:rPr>
              <w:tab/>
            </w:r>
            <w:r w:rsidR="002B1D11">
              <w:rPr>
                <w:webHidden/>
              </w:rPr>
              <w:fldChar w:fldCharType="begin"/>
            </w:r>
            <w:r w:rsidR="002B1D11">
              <w:rPr>
                <w:webHidden/>
              </w:rPr>
              <w:instrText xml:space="preserve"> PAGEREF _Toc152332823 \h </w:instrText>
            </w:r>
            <w:r w:rsidR="002B1D11">
              <w:rPr>
                <w:webHidden/>
              </w:rPr>
            </w:r>
            <w:r w:rsidR="002B1D11">
              <w:rPr>
                <w:webHidden/>
              </w:rPr>
              <w:fldChar w:fldCharType="separate"/>
            </w:r>
            <w:r w:rsidR="002B1D11">
              <w:rPr>
                <w:webHidden/>
              </w:rPr>
              <w:t>134</w:t>
            </w:r>
            <w:r w:rsidR="002B1D11">
              <w:rPr>
                <w:webHidden/>
              </w:rPr>
              <w:fldChar w:fldCharType="end"/>
            </w:r>
          </w:hyperlink>
        </w:p>
        <w:p w14:paraId="481AD028" w14:textId="1F1DF75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4" w:history="1">
            <w:r w:rsidR="002B1D11" w:rsidRPr="00A02A99">
              <w:rPr>
                <w:rStyle w:val="Hyperlink"/>
              </w:rPr>
              <w:t>3.3.2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Memory Reset</w:t>
            </w:r>
            <w:r w:rsidR="002B1D11">
              <w:rPr>
                <w:webHidden/>
              </w:rPr>
              <w:tab/>
            </w:r>
            <w:r w:rsidR="002B1D11">
              <w:rPr>
                <w:webHidden/>
              </w:rPr>
              <w:fldChar w:fldCharType="begin"/>
            </w:r>
            <w:r w:rsidR="002B1D11">
              <w:rPr>
                <w:webHidden/>
              </w:rPr>
              <w:instrText xml:space="preserve"> PAGEREF _Toc152332824 \h </w:instrText>
            </w:r>
            <w:r w:rsidR="002B1D11">
              <w:rPr>
                <w:webHidden/>
              </w:rPr>
            </w:r>
            <w:r w:rsidR="002B1D11">
              <w:rPr>
                <w:webHidden/>
              </w:rPr>
              <w:fldChar w:fldCharType="separate"/>
            </w:r>
            <w:r w:rsidR="002B1D11">
              <w:rPr>
                <w:webHidden/>
              </w:rPr>
              <w:t>135</w:t>
            </w:r>
            <w:r w:rsidR="002B1D11">
              <w:rPr>
                <w:webHidden/>
              </w:rPr>
              <w:fldChar w:fldCharType="end"/>
            </w:r>
          </w:hyperlink>
        </w:p>
        <w:p w14:paraId="47B05796" w14:textId="5B32A4D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5" w:history="1">
            <w:r w:rsidR="002B1D11" w:rsidRPr="00A02A99">
              <w:rPr>
                <w:rStyle w:val="Hyperlink"/>
              </w:rPr>
              <w:t>3.3.3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Test Memory Reset</w:t>
            </w:r>
            <w:r w:rsidR="002B1D11">
              <w:rPr>
                <w:webHidden/>
              </w:rPr>
              <w:tab/>
            </w:r>
            <w:r w:rsidR="002B1D11">
              <w:rPr>
                <w:webHidden/>
              </w:rPr>
              <w:fldChar w:fldCharType="begin"/>
            </w:r>
            <w:r w:rsidR="002B1D11">
              <w:rPr>
                <w:webHidden/>
              </w:rPr>
              <w:instrText xml:space="preserve"> PAGEREF _Toc152332825 \h </w:instrText>
            </w:r>
            <w:r w:rsidR="002B1D11">
              <w:rPr>
                <w:webHidden/>
              </w:rPr>
            </w:r>
            <w:r w:rsidR="002B1D11">
              <w:rPr>
                <w:webHidden/>
              </w:rPr>
              <w:fldChar w:fldCharType="separate"/>
            </w:r>
            <w:r w:rsidR="002B1D11">
              <w:rPr>
                <w:webHidden/>
              </w:rPr>
              <w:t>137</w:t>
            </w:r>
            <w:r w:rsidR="002B1D11">
              <w:rPr>
                <w:webHidden/>
              </w:rPr>
              <w:fldChar w:fldCharType="end"/>
            </w:r>
          </w:hyperlink>
        </w:p>
        <w:p w14:paraId="531CF327" w14:textId="4BB29CB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6" w:history="1">
            <w:r w:rsidR="002B1D11" w:rsidRPr="00A02A99">
              <w:rPr>
                <w:rStyle w:val="Hyperlink"/>
              </w:rPr>
              <w:t>3.3.4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Set/Edit Default SM-DP+ Address</w:t>
            </w:r>
            <w:r w:rsidR="002B1D11">
              <w:rPr>
                <w:webHidden/>
              </w:rPr>
              <w:tab/>
            </w:r>
            <w:r w:rsidR="002B1D11">
              <w:rPr>
                <w:webHidden/>
              </w:rPr>
              <w:fldChar w:fldCharType="begin"/>
            </w:r>
            <w:r w:rsidR="002B1D11">
              <w:rPr>
                <w:webHidden/>
              </w:rPr>
              <w:instrText xml:space="preserve"> PAGEREF _Toc152332826 \h </w:instrText>
            </w:r>
            <w:r w:rsidR="002B1D11">
              <w:rPr>
                <w:webHidden/>
              </w:rPr>
            </w:r>
            <w:r w:rsidR="002B1D11">
              <w:rPr>
                <w:webHidden/>
              </w:rPr>
              <w:fldChar w:fldCharType="separate"/>
            </w:r>
            <w:r w:rsidR="002B1D11">
              <w:rPr>
                <w:webHidden/>
              </w:rPr>
              <w:t>138</w:t>
            </w:r>
            <w:r w:rsidR="002B1D11">
              <w:rPr>
                <w:webHidden/>
              </w:rPr>
              <w:fldChar w:fldCharType="end"/>
            </w:r>
          </w:hyperlink>
        </w:p>
        <w:p w14:paraId="18A8FAF5" w14:textId="55B6729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7" w:history="1">
            <w:r w:rsidR="002B1D11" w:rsidRPr="00A02A99">
              <w:rPr>
                <w:rStyle w:val="Hyperlink"/>
              </w:rPr>
              <w:t>3.3.5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 xml:space="preserve">Retrieve </w:t>
            </w:r>
            <w:r w:rsidR="002B1D11" w:rsidRPr="00A02A99">
              <w:rPr>
                <w:rStyle w:val="Hyperlink"/>
                <w:lang w:eastAsia="ko-KR"/>
              </w:rPr>
              <w:t>DEV-IC</w:t>
            </w:r>
            <w:r w:rsidR="002B1D11">
              <w:rPr>
                <w:webHidden/>
              </w:rPr>
              <w:tab/>
            </w:r>
            <w:r w:rsidR="002B1D11">
              <w:rPr>
                <w:webHidden/>
              </w:rPr>
              <w:fldChar w:fldCharType="begin"/>
            </w:r>
            <w:r w:rsidR="002B1D11">
              <w:rPr>
                <w:webHidden/>
              </w:rPr>
              <w:instrText xml:space="preserve"> PAGEREF _Toc152332827 \h </w:instrText>
            </w:r>
            <w:r w:rsidR="002B1D11">
              <w:rPr>
                <w:webHidden/>
              </w:rPr>
            </w:r>
            <w:r w:rsidR="002B1D11">
              <w:rPr>
                <w:webHidden/>
              </w:rPr>
              <w:fldChar w:fldCharType="separate"/>
            </w:r>
            <w:r w:rsidR="002B1D11">
              <w:rPr>
                <w:webHidden/>
              </w:rPr>
              <w:t>139</w:t>
            </w:r>
            <w:r w:rsidR="002B1D11">
              <w:rPr>
                <w:webHidden/>
              </w:rPr>
              <w:fldChar w:fldCharType="end"/>
            </w:r>
          </w:hyperlink>
        </w:p>
        <w:p w14:paraId="25B0500A" w14:textId="1545D3CC"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28" w:history="1">
            <w:r w:rsidR="002B1D11" w:rsidRPr="00A02A99">
              <w:rPr>
                <w:rStyle w:val="Hyperlink"/>
                <w:lang w:val="fr-FR"/>
              </w:rPr>
              <w:t>3.4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fr-FR"/>
              </w:rPr>
              <w:t>Device and eUICC Initialisation</w:t>
            </w:r>
            <w:r w:rsidR="002B1D11">
              <w:rPr>
                <w:webHidden/>
              </w:rPr>
              <w:tab/>
            </w:r>
            <w:r w:rsidR="002B1D11">
              <w:rPr>
                <w:webHidden/>
              </w:rPr>
              <w:fldChar w:fldCharType="begin"/>
            </w:r>
            <w:r w:rsidR="002B1D11">
              <w:rPr>
                <w:webHidden/>
              </w:rPr>
              <w:instrText xml:space="preserve"> PAGEREF _Toc152332828 \h </w:instrText>
            </w:r>
            <w:r w:rsidR="002B1D11">
              <w:rPr>
                <w:webHidden/>
              </w:rPr>
            </w:r>
            <w:r w:rsidR="002B1D11">
              <w:rPr>
                <w:webHidden/>
              </w:rPr>
              <w:fldChar w:fldCharType="separate"/>
            </w:r>
            <w:r w:rsidR="002B1D11">
              <w:rPr>
                <w:webHidden/>
              </w:rPr>
              <w:t>140</w:t>
            </w:r>
            <w:r w:rsidR="002B1D11">
              <w:rPr>
                <w:webHidden/>
              </w:rPr>
              <w:fldChar w:fldCharType="end"/>
            </w:r>
          </w:hyperlink>
        </w:p>
        <w:p w14:paraId="77FB4A99" w14:textId="1AEF29B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29" w:history="1">
            <w:r w:rsidR="002B1D11" w:rsidRPr="00A02A99">
              <w:rPr>
                <w:rStyle w:val="Hyperlink"/>
                <w:lang w:val="fr-FR"/>
              </w:rPr>
              <w:t>3.4.1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fr-FR"/>
              </w:rPr>
              <w:t>eUICC Initialisation</w:t>
            </w:r>
            <w:r w:rsidR="002B1D11">
              <w:rPr>
                <w:webHidden/>
              </w:rPr>
              <w:tab/>
            </w:r>
            <w:r w:rsidR="002B1D11">
              <w:rPr>
                <w:webHidden/>
              </w:rPr>
              <w:fldChar w:fldCharType="begin"/>
            </w:r>
            <w:r w:rsidR="002B1D11">
              <w:rPr>
                <w:webHidden/>
              </w:rPr>
              <w:instrText xml:space="preserve"> PAGEREF _Toc152332829 \h </w:instrText>
            </w:r>
            <w:r w:rsidR="002B1D11">
              <w:rPr>
                <w:webHidden/>
              </w:rPr>
            </w:r>
            <w:r w:rsidR="002B1D11">
              <w:rPr>
                <w:webHidden/>
              </w:rPr>
              <w:fldChar w:fldCharType="separate"/>
            </w:r>
            <w:r w:rsidR="002B1D11">
              <w:rPr>
                <w:webHidden/>
              </w:rPr>
              <w:t>140</w:t>
            </w:r>
            <w:r w:rsidR="002B1D11">
              <w:rPr>
                <w:webHidden/>
              </w:rPr>
              <w:fldChar w:fldCharType="end"/>
            </w:r>
          </w:hyperlink>
        </w:p>
        <w:p w14:paraId="7E69CDE8" w14:textId="71A5A65E"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0" w:history="1">
            <w:r w:rsidR="002B1D11" w:rsidRPr="00A02A99">
              <w:rPr>
                <w:rStyle w:val="Hyperlink"/>
              </w:rPr>
              <w:t>3.4.2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RSP Device Capabilities</w:t>
            </w:r>
            <w:r w:rsidR="002B1D11">
              <w:rPr>
                <w:webHidden/>
              </w:rPr>
              <w:tab/>
            </w:r>
            <w:r w:rsidR="002B1D11">
              <w:rPr>
                <w:webHidden/>
              </w:rPr>
              <w:fldChar w:fldCharType="begin"/>
            </w:r>
            <w:r w:rsidR="002B1D11">
              <w:rPr>
                <w:webHidden/>
              </w:rPr>
              <w:instrText xml:space="preserve"> PAGEREF _Toc152332830 \h </w:instrText>
            </w:r>
            <w:r w:rsidR="002B1D11">
              <w:rPr>
                <w:webHidden/>
              </w:rPr>
            </w:r>
            <w:r w:rsidR="002B1D11">
              <w:rPr>
                <w:webHidden/>
              </w:rPr>
              <w:fldChar w:fldCharType="separate"/>
            </w:r>
            <w:r w:rsidR="002B1D11">
              <w:rPr>
                <w:webHidden/>
              </w:rPr>
              <w:t>143</w:t>
            </w:r>
            <w:r w:rsidR="002B1D11">
              <w:rPr>
                <w:webHidden/>
              </w:rPr>
              <w:fldChar w:fldCharType="end"/>
            </w:r>
          </w:hyperlink>
        </w:p>
        <w:p w14:paraId="3C0D4713" w14:textId="4BBD418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1" w:history="1">
            <w:r w:rsidR="002B1D11" w:rsidRPr="00A02A99">
              <w:rPr>
                <w:rStyle w:val="Hyperlink"/>
              </w:rPr>
              <w:t>3.4.3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File Structure</w:t>
            </w:r>
            <w:r w:rsidR="002B1D11">
              <w:rPr>
                <w:webHidden/>
              </w:rPr>
              <w:tab/>
            </w:r>
            <w:r w:rsidR="002B1D11">
              <w:rPr>
                <w:webHidden/>
              </w:rPr>
              <w:fldChar w:fldCharType="begin"/>
            </w:r>
            <w:r w:rsidR="002B1D11">
              <w:rPr>
                <w:webHidden/>
              </w:rPr>
              <w:instrText xml:space="preserve"> PAGEREF _Toc152332831 \h </w:instrText>
            </w:r>
            <w:r w:rsidR="002B1D11">
              <w:rPr>
                <w:webHidden/>
              </w:rPr>
            </w:r>
            <w:r w:rsidR="002B1D11">
              <w:rPr>
                <w:webHidden/>
              </w:rPr>
              <w:fldChar w:fldCharType="separate"/>
            </w:r>
            <w:r w:rsidR="002B1D11">
              <w:rPr>
                <w:webHidden/>
              </w:rPr>
              <w:t>144</w:t>
            </w:r>
            <w:r w:rsidR="002B1D11">
              <w:rPr>
                <w:webHidden/>
              </w:rPr>
              <w:fldChar w:fldCharType="end"/>
            </w:r>
          </w:hyperlink>
        </w:p>
        <w:p w14:paraId="646C7F3D" w14:textId="6BA4136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2" w:history="1">
            <w:r w:rsidR="002B1D11" w:rsidRPr="00A02A99">
              <w:rPr>
                <w:rStyle w:val="Hyperlink"/>
              </w:rPr>
              <w:t>3.4.4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Device Setup and Power-on Profile Discovery</w:t>
            </w:r>
            <w:r w:rsidR="002B1D11">
              <w:rPr>
                <w:webHidden/>
              </w:rPr>
              <w:tab/>
            </w:r>
            <w:r w:rsidR="002B1D11">
              <w:rPr>
                <w:webHidden/>
              </w:rPr>
              <w:fldChar w:fldCharType="begin"/>
            </w:r>
            <w:r w:rsidR="002B1D11">
              <w:rPr>
                <w:webHidden/>
              </w:rPr>
              <w:instrText xml:space="preserve"> PAGEREF _Toc152332832 \h </w:instrText>
            </w:r>
            <w:r w:rsidR="002B1D11">
              <w:rPr>
                <w:webHidden/>
              </w:rPr>
            </w:r>
            <w:r w:rsidR="002B1D11">
              <w:rPr>
                <w:webHidden/>
              </w:rPr>
              <w:fldChar w:fldCharType="separate"/>
            </w:r>
            <w:r w:rsidR="002B1D11">
              <w:rPr>
                <w:webHidden/>
              </w:rPr>
              <w:t>145</w:t>
            </w:r>
            <w:r w:rsidR="002B1D11">
              <w:rPr>
                <w:webHidden/>
              </w:rPr>
              <w:fldChar w:fldCharType="end"/>
            </w:r>
          </w:hyperlink>
        </w:p>
        <w:p w14:paraId="315A311C" w14:textId="5FAD70BA"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33" w:history="1">
            <w:r w:rsidR="002B1D11" w:rsidRPr="00A02A99">
              <w:rPr>
                <w:rStyle w:val="Hyperlink"/>
              </w:rPr>
              <w:t>3.5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Notifications</w:t>
            </w:r>
            <w:r w:rsidR="002B1D11">
              <w:rPr>
                <w:webHidden/>
              </w:rPr>
              <w:tab/>
            </w:r>
            <w:r w:rsidR="002B1D11">
              <w:rPr>
                <w:webHidden/>
              </w:rPr>
              <w:fldChar w:fldCharType="begin"/>
            </w:r>
            <w:r w:rsidR="002B1D11">
              <w:rPr>
                <w:webHidden/>
              </w:rPr>
              <w:instrText xml:space="preserve"> PAGEREF _Toc152332833 \h </w:instrText>
            </w:r>
            <w:r w:rsidR="002B1D11">
              <w:rPr>
                <w:webHidden/>
              </w:rPr>
            </w:r>
            <w:r w:rsidR="002B1D11">
              <w:rPr>
                <w:webHidden/>
              </w:rPr>
              <w:fldChar w:fldCharType="separate"/>
            </w:r>
            <w:r w:rsidR="002B1D11">
              <w:rPr>
                <w:webHidden/>
              </w:rPr>
              <w:t>146</w:t>
            </w:r>
            <w:r w:rsidR="002B1D11">
              <w:rPr>
                <w:webHidden/>
              </w:rPr>
              <w:fldChar w:fldCharType="end"/>
            </w:r>
          </w:hyperlink>
        </w:p>
        <w:p w14:paraId="6C1AD2DD" w14:textId="43F7EEE9"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34" w:history="1">
            <w:r w:rsidR="002B1D11" w:rsidRPr="00A02A99">
              <w:rPr>
                <w:rStyle w:val="Hyperlink"/>
                <w:lang w:eastAsia="ko-KR"/>
              </w:rPr>
              <w:t>3.6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SM-DS</w:t>
            </w:r>
            <w:r w:rsidR="002B1D11">
              <w:rPr>
                <w:webHidden/>
              </w:rPr>
              <w:tab/>
            </w:r>
            <w:r w:rsidR="002B1D11">
              <w:rPr>
                <w:webHidden/>
              </w:rPr>
              <w:fldChar w:fldCharType="begin"/>
            </w:r>
            <w:r w:rsidR="002B1D11">
              <w:rPr>
                <w:webHidden/>
              </w:rPr>
              <w:instrText xml:space="preserve"> PAGEREF _Toc152332834 \h </w:instrText>
            </w:r>
            <w:r w:rsidR="002B1D11">
              <w:rPr>
                <w:webHidden/>
              </w:rPr>
            </w:r>
            <w:r w:rsidR="002B1D11">
              <w:rPr>
                <w:webHidden/>
              </w:rPr>
              <w:fldChar w:fldCharType="separate"/>
            </w:r>
            <w:r w:rsidR="002B1D11">
              <w:rPr>
                <w:webHidden/>
              </w:rPr>
              <w:t>150</w:t>
            </w:r>
            <w:r w:rsidR="002B1D11">
              <w:rPr>
                <w:webHidden/>
              </w:rPr>
              <w:fldChar w:fldCharType="end"/>
            </w:r>
          </w:hyperlink>
        </w:p>
        <w:p w14:paraId="5C18645D" w14:textId="4450672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5" w:history="1">
            <w:r w:rsidR="002B1D11" w:rsidRPr="00A02A99">
              <w:rPr>
                <w:rStyle w:val="Hyperlink"/>
                <w:lang w:eastAsia="ko-KR"/>
              </w:rPr>
              <w:t>3.6.0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Requirements</w:t>
            </w:r>
            <w:r w:rsidR="002B1D11">
              <w:rPr>
                <w:webHidden/>
              </w:rPr>
              <w:tab/>
            </w:r>
            <w:r w:rsidR="002B1D11">
              <w:rPr>
                <w:webHidden/>
              </w:rPr>
              <w:fldChar w:fldCharType="begin"/>
            </w:r>
            <w:r w:rsidR="002B1D11">
              <w:rPr>
                <w:webHidden/>
              </w:rPr>
              <w:instrText xml:space="preserve"> PAGEREF _Toc152332835 \h </w:instrText>
            </w:r>
            <w:r w:rsidR="002B1D11">
              <w:rPr>
                <w:webHidden/>
              </w:rPr>
            </w:r>
            <w:r w:rsidR="002B1D11">
              <w:rPr>
                <w:webHidden/>
              </w:rPr>
              <w:fldChar w:fldCharType="separate"/>
            </w:r>
            <w:r w:rsidR="002B1D11">
              <w:rPr>
                <w:webHidden/>
              </w:rPr>
              <w:t>150</w:t>
            </w:r>
            <w:r w:rsidR="002B1D11">
              <w:rPr>
                <w:webHidden/>
              </w:rPr>
              <w:fldChar w:fldCharType="end"/>
            </w:r>
          </w:hyperlink>
        </w:p>
        <w:p w14:paraId="2ECF3C32" w14:textId="25C4670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6" w:history="1">
            <w:r w:rsidR="002B1D11" w:rsidRPr="00A02A99">
              <w:rPr>
                <w:rStyle w:val="Hyperlink"/>
                <w:lang w:eastAsia="ko-KR"/>
              </w:rPr>
              <w:t>3.6.1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Event Registration</w:t>
            </w:r>
            <w:r w:rsidR="002B1D11">
              <w:rPr>
                <w:webHidden/>
              </w:rPr>
              <w:tab/>
            </w:r>
            <w:r w:rsidR="002B1D11">
              <w:rPr>
                <w:webHidden/>
              </w:rPr>
              <w:fldChar w:fldCharType="begin"/>
            </w:r>
            <w:r w:rsidR="002B1D11">
              <w:rPr>
                <w:webHidden/>
              </w:rPr>
              <w:instrText xml:space="preserve"> PAGEREF _Toc152332836 \h </w:instrText>
            </w:r>
            <w:r w:rsidR="002B1D11">
              <w:rPr>
                <w:webHidden/>
              </w:rPr>
            </w:r>
            <w:r w:rsidR="002B1D11">
              <w:rPr>
                <w:webHidden/>
              </w:rPr>
              <w:fldChar w:fldCharType="separate"/>
            </w:r>
            <w:r w:rsidR="002B1D11">
              <w:rPr>
                <w:webHidden/>
              </w:rPr>
              <w:t>150</w:t>
            </w:r>
            <w:r w:rsidR="002B1D11">
              <w:rPr>
                <w:webHidden/>
              </w:rPr>
              <w:fldChar w:fldCharType="end"/>
            </w:r>
          </w:hyperlink>
        </w:p>
        <w:p w14:paraId="5F452008" w14:textId="7F04C79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7" w:history="1">
            <w:r w:rsidR="002B1D11" w:rsidRPr="00A02A99">
              <w:rPr>
                <w:rStyle w:val="Hyperlink"/>
                <w:lang w:eastAsia="ko-KR"/>
              </w:rPr>
              <w:t>3.6.2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Event Retrieval</w:t>
            </w:r>
            <w:r w:rsidR="002B1D11">
              <w:rPr>
                <w:webHidden/>
              </w:rPr>
              <w:tab/>
            </w:r>
            <w:r w:rsidR="002B1D11">
              <w:rPr>
                <w:webHidden/>
              </w:rPr>
              <w:fldChar w:fldCharType="begin"/>
            </w:r>
            <w:r w:rsidR="002B1D11">
              <w:rPr>
                <w:webHidden/>
              </w:rPr>
              <w:instrText xml:space="preserve"> PAGEREF _Toc152332837 \h </w:instrText>
            </w:r>
            <w:r w:rsidR="002B1D11">
              <w:rPr>
                <w:webHidden/>
              </w:rPr>
            </w:r>
            <w:r w:rsidR="002B1D11">
              <w:rPr>
                <w:webHidden/>
              </w:rPr>
              <w:fldChar w:fldCharType="separate"/>
            </w:r>
            <w:r w:rsidR="002B1D11">
              <w:rPr>
                <w:webHidden/>
              </w:rPr>
              <w:t>153</w:t>
            </w:r>
            <w:r w:rsidR="002B1D11">
              <w:rPr>
                <w:webHidden/>
              </w:rPr>
              <w:fldChar w:fldCharType="end"/>
            </w:r>
          </w:hyperlink>
        </w:p>
        <w:p w14:paraId="79EAB2E3" w14:textId="3453400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8" w:history="1">
            <w:r w:rsidR="002B1D11" w:rsidRPr="00A02A99">
              <w:rPr>
                <w:rStyle w:val="Hyperlink"/>
                <w:lang w:eastAsia="ko-KR"/>
              </w:rPr>
              <w:t>3.6.3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Event Deletion</w:t>
            </w:r>
            <w:r w:rsidR="002B1D11">
              <w:rPr>
                <w:webHidden/>
              </w:rPr>
              <w:tab/>
            </w:r>
            <w:r w:rsidR="002B1D11">
              <w:rPr>
                <w:webHidden/>
              </w:rPr>
              <w:fldChar w:fldCharType="begin"/>
            </w:r>
            <w:r w:rsidR="002B1D11">
              <w:rPr>
                <w:webHidden/>
              </w:rPr>
              <w:instrText xml:space="preserve"> PAGEREF _Toc152332838 \h </w:instrText>
            </w:r>
            <w:r w:rsidR="002B1D11">
              <w:rPr>
                <w:webHidden/>
              </w:rPr>
            </w:r>
            <w:r w:rsidR="002B1D11">
              <w:rPr>
                <w:webHidden/>
              </w:rPr>
              <w:fldChar w:fldCharType="separate"/>
            </w:r>
            <w:r w:rsidR="002B1D11">
              <w:rPr>
                <w:webHidden/>
              </w:rPr>
              <w:t>158</w:t>
            </w:r>
            <w:r w:rsidR="002B1D11">
              <w:rPr>
                <w:webHidden/>
              </w:rPr>
              <w:fldChar w:fldCharType="end"/>
            </w:r>
          </w:hyperlink>
        </w:p>
        <w:p w14:paraId="3BDDA274" w14:textId="5735B7B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39" w:history="1">
            <w:r w:rsidR="002B1D11" w:rsidRPr="00A02A99">
              <w:rPr>
                <w:rStyle w:val="Hyperlink"/>
                <w:lang w:eastAsia="ko-KR"/>
              </w:rPr>
              <w:t>3.6.4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Event Checking</w:t>
            </w:r>
            <w:r w:rsidR="002B1D11">
              <w:rPr>
                <w:webHidden/>
              </w:rPr>
              <w:tab/>
            </w:r>
            <w:r w:rsidR="002B1D11">
              <w:rPr>
                <w:webHidden/>
              </w:rPr>
              <w:fldChar w:fldCharType="begin"/>
            </w:r>
            <w:r w:rsidR="002B1D11">
              <w:rPr>
                <w:webHidden/>
              </w:rPr>
              <w:instrText xml:space="preserve"> PAGEREF _Toc152332839 \h </w:instrText>
            </w:r>
            <w:r w:rsidR="002B1D11">
              <w:rPr>
                <w:webHidden/>
              </w:rPr>
            </w:r>
            <w:r w:rsidR="002B1D11">
              <w:rPr>
                <w:webHidden/>
              </w:rPr>
              <w:fldChar w:fldCharType="separate"/>
            </w:r>
            <w:r w:rsidR="002B1D11">
              <w:rPr>
                <w:webHidden/>
              </w:rPr>
              <w:t>161</w:t>
            </w:r>
            <w:r w:rsidR="002B1D11">
              <w:rPr>
                <w:webHidden/>
              </w:rPr>
              <w:fldChar w:fldCharType="end"/>
            </w:r>
          </w:hyperlink>
        </w:p>
        <w:p w14:paraId="40AE1CE0" w14:textId="32F6703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40" w:history="1">
            <w:r w:rsidR="002B1D11" w:rsidRPr="00A02A99">
              <w:rPr>
                <w:rStyle w:val="Hyperlink"/>
              </w:rPr>
              <w:t>3.6.5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Push Service Registration</w:t>
            </w:r>
            <w:r w:rsidR="002B1D11">
              <w:rPr>
                <w:webHidden/>
              </w:rPr>
              <w:tab/>
            </w:r>
            <w:r w:rsidR="002B1D11">
              <w:rPr>
                <w:webHidden/>
              </w:rPr>
              <w:fldChar w:fldCharType="begin"/>
            </w:r>
            <w:r w:rsidR="002B1D11">
              <w:rPr>
                <w:webHidden/>
              </w:rPr>
              <w:instrText xml:space="preserve"> PAGEREF _Toc152332840 \h </w:instrText>
            </w:r>
            <w:r w:rsidR="002B1D11">
              <w:rPr>
                <w:webHidden/>
              </w:rPr>
            </w:r>
            <w:r w:rsidR="002B1D11">
              <w:rPr>
                <w:webHidden/>
              </w:rPr>
              <w:fldChar w:fldCharType="separate"/>
            </w:r>
            <w:r w:rsidR="002B1D11">
              <w:rPr>
                <w:webHidden/>
              </w:rPr>
              <w:t>163</w:t>
            </w:r>
            <w:r w:rsidR="002B1D11">
              <w:rPr>
                <w:webHidden/>
              </w:rPr>
              <w:fldChar w:fldCharType="end"/>
            </w:r>
          </w:hyperlink>
        </w:p>
        <w:p w14:paraId="729683F4" w14:textId="3A8439D8"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41" w:history="1">
            <w:r w:rsidR="002B1D11" w:rsidRPr="00A02A99">
              <w:rPr>
                <w:rStyle w:val="Hyperlink"/>
                <w:lang w:eastAsia="ko-KR"/>
              </w:rPr>
              <w:t>3.7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Remote Profile Management</w:t>
            </w:r>
            <w:r w:rsidR="002B1D11">
              <w:rPr>
                <w:webHidden/>
              </w:rPr>
              <w:tab/>
            </w:r>
            <w:r w:rsidR="002B1D11">
              <w:rPr>
                <w:webHidden/>
              </w:rPr>
              <w:fldChar w:fldCharType="begin"/>
            </w:r>
            <w:r w:rsidR="002B1D11">
              <w:rPr>
                <w:webHidden/>
              </w:rPr>
              <w:instrText xml:space="preserve"> PAGEREF _Toc152332841 \h </w:instrText>
            </w:r>
            <w:r w:rsidR="002B1D11">
              <w:rPr>
                <w:webHidden/>
              </w:rPr>
            </w:r>
            <w:r w:rsidR="002B1D11">
              <w:rPr>
                <w:webHidden/>
              </w:rPr>
              <w:fldChar w:fldCharType="separate"/>
            </w:r>
            <w:r w:rsidR="002B1D11">
              <w:rPr>
                <w:webHidden/>
              </w:rPr>
              <w:t>167</w:t>
            </w:r>
            <w:r w:rsidR="002B1D11">
              <w:rPr>
                <w:webHidden/>
              </w:rPr>
              <w:fldChar w:fldCharType="end"/>
            </w:r>
          </w:hyperlink>
        </w:p>
        <w:p w14:paraId="13512BE4" w14:textId="7F54A18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42" w:history="1">
            <w:r w:rsidR="002B1D11" w:rsidRPr="00A02A99">
              <w:rPr>
                <w:rStyle w:val="Hyperlink"/>
                <w:lang w:eastAsia="ko-KR"/>
              </w:rPr>
              <w:t>3.7.1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RPM Initiation</w:t>
            </w:r>
            <w:r w:rsidR="002B1D11">
              <w:rPr>
                <w:webHidden/>
              </w:rPr>
              <w:tab/>
            </w:r>
            <w:r w:rsidR="002B1D11">
              <w:rPr>
                <w:webHidden/>
              </w:rPr>
              <w:fldChar w:fldCharType="begin"/>
            </w:r>
            <w:r w:rsidR="002B1D11">
              <w:rPr>
                <w:webHidden/>
              </w:rPr>
              <w:instrText xml:space="preserve"> PAGEREF _Toc152332842 \h </w:instrText>
            </w:r>
            <w:r w:rsidR="002B1D11">
              <w:rPr>
                <w:webHidden/>
              </w:rPr>
            </w:r>
            <w:r w:rsidR="002B1D11">
              <w:rPr>
                <w:webHidden/>
              </w:rPr>
              <w:fldChar w:fldCharType="separate"/>
            </w:r>
            <w:r w:rsidR="002B1D11">
              <w:rPr>
                <w:webHidden/>
              </w:rPr>
              <w:t>167</w:t>
            </w:r>
            <w:r w:rsidR="002B1D11">
              <w:rPr>
                <w:webHidden/>
              </w:rPr>
              <w:fldChar w:fldCharType="end"/>
            </w:r>
          </w:hyperlink>
        </w:p>
        <w:p w14:paraId="2C0D943C" w14:textId="4FE0ACE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43" w:history="1">
            <w:r w:rsidR="002B1D11" w:rsidRPr="00A02A99">
              <w:rPr>
                <w:rStyle w:val="Hyperlink"/>
                <w:lang w:eastAsia="ko-KR"/>
              </w:rPr>
              <w:t>3.7.2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RPM Download</w:t>
            </w:r>
            <w:r w:rsidR="002B1D11">
              <w:rPr>
                <w:webHidden/>
              </w:rPr>
              <w:tab/>
            </w:r>
            <w:r w:rsidR="002B1D11">
              <w:rPr>
                <w:webHidden/>
              </w:rPr>
              <w:fldChar w:fldCharType="begin"/>
            </w:r>
            <w:r w:rsidR="002B1D11">
              <w:rPr>
                <w:webHidden/>
              </w:rPr>
              <w:instrText xml:space="preserve"> PAGEREF _Toc152332843 \h </w:instrText>
            </w:r>
            <w:r w:rsidR="002B1D11">
              <w:rPr>
                <w:webHidden/>
              </w:rPr>
            </w:r>
            <w:r w:rsidR="002B1D11">
              <w:rPr>
                <w:webHidden/>
              </w:rPr>
              <w:fldChar w:fldCharType="separate"/>
            </w:r>
            <w:r w:rsidR="002B1D11">
              <w:rPr>
                <w:webHidden/>
              </w:rPr>
              <w:t>169</w:t>
            </w:r>
            <w:r w:rsidR="002B1D11">
              <w:rPr>
                <w:webHidden/>
              </w:rPr>
              <w:fldChar w:fldCharType="end"/>
            </w:r>
          </w:hyperlink>
        </w:p>
        <w:p w14:paraId="1FFC8370" w14:textId="32C42F8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44" w:history="1">
            <w:r w:rsidR="002B1D11" w:rsidRPr="00A02A99">
              <w:rPr>
                <w:rStyle w:val="Hyperlink"/>
              </w:rPr>
              <w:t>3.7.3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RPM Execution</w:t>
            </w:r>
            <w:r w:rsidR="002B1D11">
              <w:rPr>
                <w:webHidden/>
              </w:rPr>
              <w:tab/>
            </w:r>
            <w:r w:rsidR="002B1D11">
              <w:rPr>
                <w:webHidden/>
              </w:rPr>
              <w:fldChar w:fldCharType="begin"/>
            </w:r>
            <w:r w:rsidR="002B1D11">
              <w:rPr>
                <w:webHidden/>
              </w:rPr>
              <w:instrText xml:space="preserve"> PAGEREF _Toc152332844 \h </w:instrText>
            </w:r>
            <w:r w:rsidR="002B1D11">
              <w:rPr>
                <w:webHidden/>
              </w:rPr>
            </w:r>
            <w:r w:rsidR="002B1D11">
              <w:rPr>
                <w:webHidden/>
              </w:rPr>
              <w:fldChar w:fldCharType="separate"/>
            </w:r>
            <w:r w:rsidR="002B1D11">
              <w:rPr>
                <w:webHidden/>
              </w:rPr>
              <w:t>174</w:t>
            </w:r>
            <w:r w:rsidR="002B1D11">
              <w:rPr>
                <w:webHidden/>
              </w:rPr>
              <w:fldChar w:fldCharType="end"/>
            </w:r>
          </w:hyperlink>
        </w:p>
        <w:p w14:paraId="354B17A9" w14:textId="28DDFBF7"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45" w:history="1">
            <w:r w:rsidR="002B1D11" w:rsidRPr="00A02A99">
              <w:rPr>
                <w:rStyle w:val="Hyperlink"/>
              </w:rPr>
              <w:t>3.8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Remote Management by the Operator</w:t>
            </w:r>
            <w:r w:rsidR="002B1D11">
              <w:rPr>
                <w:webHidden/>
              </w:rPr>
              <w:tab/>
            </w:r>
            <w:r w:rsidR="002B1D11">
              <w:rPr>
                <w:webHidden/>
              </w:rPr>
              <w:fldChar w:fldCharType="begin"/>
            </w:r>
            <w:r w:rsidR="002B1D11">
              <w:rPr>
                <w:webHidden/>
              </w:rPr>
              <w:instrText xml:space="preserve"> PAGEREF _Toc152332845 \h </w:instrText>
            </w:r>
            <w:r w:rsidR="002B1D11">
              <w:rPr>
                <w:webHidden/>
              </w:rPr>
            </w:r>
            <w:r w:rsidR="002B1D11">
              <w:rPr>
                <w:webHidden/>
              </w:rPr>
              <w:fldChar w:fldCharType="separate"/>
            </w:r>
            <w:r w:rsidR="002B1D11">
              <w:rPr>
                <w:webHidden/>
              </w:rPr>
              <w:t>189</w:t>
            </w:r>
            <w:r w:rsidR="002B1D11">
              <w:rPr>
                <w:webHidden/>
              </w:rPr>
              <w:fldChar w:fldCharType="end"/>
            </w:r>
          </w:hyperlink>
        </w:p>
        <w:p w14:paraId="1CD77C2C" w14:textId="7BD9A7A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46" w:history="1">
            <w:r w:rsidR="002B1D11" w:rsidRPr="00A02A99">
              <w:rPr>
                <w:rStyle w:val="Hyperlink"/>
              </w:rPr>
              <w:t>3.8.1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Metadata Update via ES6</w:t>
            </w:r>
            <w:r w:rsidR="002B1D11">
              <w:rPr>
                <w:webHidden/>
              </w:rPr>
              <w:tab/>
            </w:r>
            <w:r w:rsidR="002B1D11">
              <w:rPr>
                <w:webHidden/>
              </w:rPr>
              <w:fldChar w:fldCharType="begin"/>
            </w:r>
            <w:r w:rsidR="002B1D11">
              <w:rPr>
                <w:webHidden/>
              </w:rPr>
              <w:instrText xml:space="preserve"> PAGEREF _Toc152332846 \h </w:instrText>
            </w:r>
            <w:r w:rsidR="002B1D11">
              <w:rPr>
                <w:webHidden/>
              </w:rPr>
            </w:r>
            <w:r w:rsidR="002B1D11">
              <w:rPr>
                <w:webHidden/>
              </w:rPr>
              <w:fldChar w:fldCharType="separate"/>
            </w:r>
            <w:r w:rsidR="002B1D11">
              <w:rPr>
                <w:webHidden/>
              </w:rPr>
              <w:t>189</w:t>
            </w:r>
            <w:r w:rsidR="002B1D11">
              <w:rPr>
                <w:webHidden/>
              </w:rPr>
              <w:fldChar w:fldCharType="end"/>
            </w:r>
          </w:hyperlink>
        </w:p>
        <w:p w14:paraId="11C36C4B" w14:textId="3C8A456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47" w:history="1">
            <w:r w:rsidR="002B1D11" w:rsidRPr="00A02A99">
              <w:rPr>
                <w:rStyle w:val="Hyperlink"/>
              </w:rPr>
              <w:t>3.8.2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Pending Operation Alerting</w:t>
            </w:r>
            <w:r w:rsidR="002B1D11">
              <w:rPr>
                <w:webHidden/>
              </w:rPr>
              <w:tab/>
            </w:r>
            <w:r w:rsidR="002B1D11">
              <w:rPr>
                <w:webHidden/>
              </w:rPr>
              <w:fldChar w:fldCharType="begin"/>
            </w:r>
            <w:r w:rsidR="002B1D11">
              <w:rPr>
                <w:webHidden/>
              </w:rPr>
              <w:instrText xml:space="preserve"> PAGEREF _Toc152332847 \h </w:instrText>
            </w:r>
            <w:r w:rsidR="002B1D11">
              <w:rPr>
                <w:webHidden/>
              </w:rPr>
            </w:r>
            <w:r w:rsidR="002B1D11">
              <w:rPr>
                <w:webHidden/>
              </w:rPr>
              <w:fldChar w:fldCharType="separate"/>
            </w:r>
            <w:r w:rsidR="002B1D11">
              <w:rPr>
                <w:webHidden/>
              </w:rPr>
              <w:t>190</w:t>
            </w:r>
            <w:r w:rsidR="002B1D11">
              <w:rPr>
                <w:webHidden/>
              </w:rPr>
              <w:fldChar w:fldCharType="end"/>
            </w:r>
          </w:hyperlink>
        </w:p>
        <w:p w14:paraId="111E3797" w14:textId="7FA6BC4C"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48" w:history="1">
            <w:r w:rsidR="002B1D11" w:rsidRPr="00A02A99">
              <w:rPr>
                <w:rStyle w:val="Hyperlink"/>
                <w:lang w:eastAsia="ko-KR"/>
              </w:rPr>
              <w:t>3.9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Profile Content Management</w:t>
            </w:r>
            <w:r w:rsidR="002B1D11">
              <w:rPr>
                <w:webHidden/>
              </w:rPr>
              <w:tab/>
            </w:r>
            <w:r w:rsidR="002B1D11">
              <w:rPr>
                <w:webHidden/>
              </w:rPr>
              <w:fldChar w:fldCharType="begin"/>
            </w:r>
            <w:r w:rsidR="002B1D11">
              <w:rPr>
                <w:webHidden/>
              </w:rPr>
              <w:instrText xml:space="preserve"> PAGEREF _Toc152332848 \h </w:instrText>
            </w:r>
            <w:r w:rsidR="002B1D11">
              <w:rPr>
                <w:webHidden/>
              </w:rPr>
            </w:r>
            <w:r w:rsidR="002B1D11">
              <w:rPr>
                <w:webHidden/>
              </w:rPr>
              <w:fldChar w:fldCharType="separate"/>
            </w:r>
            <w:r w:rsidR="002B1D11">
              <w:rPr>
                <w:webHidden/>
              </w:rPr>
              <w:t>193</w:t>
            </w:r>
            <w:r w:rsidR="002B1D11">
              <w:rPr>
                <w:webHidden/>
              </w:rPr>
              <w:fldChar w:fldCharType="end"/>
            </w:r>
          </w:hyperlink>
        </w:p>
        <w:p w14:paraId="4F475420" w14:textId="1885E828"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49" w:history="1">
            <w:r w:rsidR="002B1D11" w:rsidRPr="00A02A99">
              <w:rPr>
                <w:rStyle w:val="Hyperlink"/>
                <w:lang w:eastAsia="ko-KR"/>
              </w:rPr>
              <w:t>3.10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eUICC Root Public Key Update</w:t>
            </w:r>
            <w:r w:rsidR="002B1D11">
              <w:rPr>
                <w:webHidden/>
              </w:rPr>
              <w:tab/>
            </w:r>
            <w:r w:rsidR="002B1D11">
              <w:rPr>
                <w:webHidden/>
              </w:rPr>
              <w:fldChar w:fldCharType="begin"/>
            </w:r>
            <w:r w:rsidR="002B1D11">
              <w:rPr>
                <w:webHidden/>
              </w:rPr>
              <w:instrText xml:space="preserve"> PAGEREF _Toc152332849 \h </w:instrText>
            </w:r>
            <w:r w:rsidR="002B1D11">
              <w:rPr>
                <w:webHidden/>
              </w:rPr>
            </w:r>
            <w:r w:rsidR="002B1D11">
              <w:rPr>
                <w:webHidden/>
              </w:rPr>
              <w:fldChar w:fldCharType="separate"/>
            </w:r>
            <w:r w:rsidR="002B1D11">
              <w:rPr>
                <w:webHidden/>
              </w:rPr>
              <w:t>196</w:t>
            </w:r>
            <w:r w:rsidR="002B1D11">
              <w:rPr>
                <w:webHidden/>
              </w:rPr>
              <w:fldChar w:fldCharType="end"/>
            </w:r>
          </w:hyperlink>
        </w:p>
        <w:p w14:paraId="7E733945" w14:textId="4170139A"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50" w:history="1">
            <w:r w:rsidR="002B1D11" w:rsidRPr="00A02A99">
              <w:rPr>
                <w:rStyle w:val="Hyperlink"/>
                <w:lang w:eastAsia="ko-KR"/>
              </w:rPr>
              <w:t>3.11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Device Change and Profile Recovery</w:t>
            </w:r>
            <w:r w:rsidR="002B1D11">
              <w:rPr>
                <w:webHidden/>
              </w:rPr>
              <w:tab/>
            </w:r>
            <w:r w:rsidR="002B1D11">
              <w:rPr>
                <w:webHidden/>
              </w:rPr>
              <w:fldChar w:fldCharType="begin"/>
            </w:r>
            <w:r w:rsidR="002B1D11">
              <w:rPr>
                <w:webHidden/>
              </w:rPr>
              <w:instrText xml:space="preserve"> PAGEREF _Toc152332850 \h </w:instrText>
            </w:r>
            <w:r w:rsidR="002B1D11">
              <w:rPr>
                <w:webHidden/>
              </w:rPr>
            </w:r>
            <w:r w:rsidR="002B1D11">
              <w:rPr>
                <w:webHidden/>
              </w:rPr>
              <w:fldChar w:fldCharType="separate"/>
            </w:r>
            <w:r w:rsidR="002B1D11">
              <w:rPr>
                <w:webHidden/>
              </w:rPr>
              <w:t>197</w:t>
            </w:r>
            <w:r w:rsidR="002B1D11">
              <w:rPr>
                <w:webHidden/>
              </w:rPr>
              <w:fldChar w:fldCharType="end"/>
            </w:r>
          </w:hyperlink>
        </w:p>
        <w:p w14:paraId="2569109E" w14:textId="29FD1651"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51" w:history="1">
            <w:r w:rsidR="002B1D11" w:rsidRPr="00A02A99">
              <w:rPr>
                <w:rStyle w:val="Hyperlink"/>
              </w:rPr>
              <w:t>3.11.</w:t>
            </w:r>
            <w:r w:rsidR="002B1D11" w:rsidRPr="00A02A99">
              <w:rPr>
                <w:rStyle w:val="Hyperlink"/>
                <w:lang w:eastAsia="ko-KR"/>
              </w:rPr>
              <w:t>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Fonts w:eastAsia="Malgun Gothic"/>
                <w:lang w:eastAsia="ko-KR"/>
              </w:rPr>
              <w:t>Device Change</w:t>
            </w:r>
            <w:r w:rsidR="002B1D11">
              <w:rPr>
                <w:webHidden/>
              </w:rPr>
              <w:tab/>
            </w:r>
            <w:r w:rsidR="002B1D11">
              <w:rPr>
                <w:webHidden/>
              </w:rPr>
              <w:fldChar w:fldCharType="begin"/>
            </w:r>
            <w:r w:rsidR="002B1D11">
              <w:rPr>
                <w:webHidden/>
              </w:rPr>
              <w:instrText xml:space="preserve"> PAGEREF _Toc152332851 \h </w:instrText>
            </w:r>
            <w:r w:rsidR="002B1D11">
              <w:rPr>
                <w:webHidden/>
              </w:rPr>
            </w:r>
            <w:r w:rsidR="002B1D11">
              <w:rPr>
                <w:webHidden/>
              </w:rPr>
              <w:fldChar w:fldCharType="separate"/>
            </w:r>
            <w:r w:rsidR="002B1D11">
              <w:rPr>
                <w:webHidden/>
              </w:rPr>
              <w:t>197</w:t>
            </w:r>
            <w:r w:rsidR="002B1D11">
              <w:rPr>
                <w:webHidden/>
              </w:rPr>
              <w:fldChar w:fldCharType="end"/>
            </w:r>
          </w:hyperlink>
        </w:p>
        <w:p w14:paraId="4AAF3D50" w14:textId="10A8496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52" w:history="1">
            <w:r w:rsidR="002B1D11" w:rsidRPr="00A02A99">
              <w:rPr>
                <w:rStyle w:val="Hyperlink"/>
              </w:rPr>
              <w:t>3.11.</w:t>
            </w:r>
            <w:r w:rsidR="002B1D11" w:rsidRPr="00A02A99">
              <w:rPr>
                <w:rStyle w:val="Hyperlink"/>
                <w:lang w:eastAsia="ko-KR"/>
              </w:rPr>
              <w:t>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Recovery</w:t>
            </w:r>
            <w:r w:rsidR="002B1D11">
              <w:rPr>
                <w:webHidden/>
              </w:rPr>
              <w:tab/>
            </w:r>
            <w:r w:rsidR="002B1D11">
              <w:rPr>
                <w:webHidden/>
              </w:rPr>
              <w:fldChar w:fldCharType="begin"/>
            </w:r>
            <w:r w:rsidR="002B1D11">
              <w:rPr>
                <w:webHidden/>
              </w:rPr>
              <w:instrText xml:space="preserve"> PAGEREF _Toc152332852 \h </w:instrText>
            </w:r>
            <w:r w:rsidR="002B1D11">
              <w:rPr>
                <w:webHidden/>
              </w:rPr>
            </w:r>
            <w:r w:rsidR="002B1D11">
              <w:rPr>
                <w:webHidden/>
              </w:rPr>
              <w:fldChar w:fldCharType="separate"/>
            </w:r>
            <w:r w:rsidR="002B1D11">
              <w:rPr>
                <w:webHidden/>
              </w:rPr>
              <w:t>208</w:t>
            </w:r>
            <w:r w:rsidR="002B1D11">
              <w:rPr>
                <w:webHidden/>
              </w:rPr>
              <w:fldChar w:fldCharType="end"/>
            </w:r>
          </w:hyperlink>
        </w:p>
        <w:p w14:paraId="3FCFFD94" w14:textId="1CBDF3E4" w:rsidR="002B1D11" w:rsidRDefault="00000000">
          <w:pPr>
            <w:pStyle w:val="TOC1"/>
            <w:rPr>
              <w:rFonts w:asciiTheme="minorHAnsi" w:eastAsiaTheme="minorEastAsia" w:hAnsiTheme="minorHAnsi" w:cstheme="minorBidi"/>
              <w:b w:val="0"/>
              <w:kern w:val="2"/>
              <w:lang w:eastAsia="en-GB" w:bidi="ar-SA"/>
              <w14:ligatures w14:val="standardContextual"/>
            </w:rPr>
          </w:pPr>
          <w:hyperlink w:anchor="_Toc152332853" w:history="1">
            <w:r w:rsidR="002B1D11" w:rsidRPr="00A02A99">
              <w:rPr>
                <w:rStyle w:val="Hyperlink"/>
              </w:rPr>
              <w:t>4</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Data Elements</w:t>
            </w:r>
            <w:r w:rsidR="002B1D11">
              <w:rPr>
                <w:webHidden/>
              </w:rPr>
              <w:tab/>
            </w:r>
            <w:r w:rsidR="002B1D11">
              <w:rPr>
                <w:webHidden/>
              </w:rPr>
              <w:fldChar w:fldCharType="begin"/>
            </w:r>
            <w:r w:rsidR="002B1D11">
              <w:rPr>
                <w:webHidden/>
              </w:rPr>
              <w:instrText xml:space="preserve"> PAGEREF _Toc152332853 \h </w:instrText>
            </w:r>
            <w:r w:rsidR="002B1D11">
              <w:rPr>
                <w:webHidden/>
              </w:rPr>
            </w:r>
            <w:r w:rsidR="002B1D11">
              <w:rPr>
                <w:webHidden/>
              </w:rPr>
              <w:fldChar w:fldCharType="separate"/>
            </w:r>
            <w:r w:rsidR="002B1D11">
              <w:rPr>
                <w:webHidden/>
              </w:rPr>
              <w:t>211</w:t>
            </w:r>
            <w:r w:rsidR="002B1D11">
              <w:rPr>
                <w:webHidden/>
              </w:rPr>
              <w:fldChar w:fldCharType="end"/>
            </w:r>
          </w:hyperlink>
        </w:p>
        <w:p w14:paraId="293FF69A" w14:textId="5E050FF1"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54" w:history="1">
            <w:r w:rsidR="002B1D11" w:rsidRPr="00A02A99">
              <w:rPr>
                <w:rStyle w:val="Hyperlink"/>
              </w:rPr>
              <w:t>4.1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Activation Code</w:t>
            </w:r>
            <w:r w:rsidR="002B1D11">
              <w:rPr>
                <w:webHidden/>
              </w:rPr>
              <w:tab/>
            </w:r>
            <w:r w:rsidR="002B1D11">
              <w:rPr>
                <w:webHidden/>
              </w:rPr>
              <w:fldChar w:fldCharType="begin"/>
            </w:r>
            <w:r w:rsidR="002B1D11">
              <w:rPr>
                <w:webHidden/>
              </w:rPr>
              <w:instrText xml:space="preserve"> PAGEREF _Toc152332854 \h </w:instrText>
            </w:r>
            <w:r w:rsidR="002B1D11">
              <w:rPr>
                <w:webHidden/>
              </w:rPr>
            </w:r>
            <w:r w:rsidR="002B1D11">
              <w:rPr>
                <w:webHidden/>
              </w:rPr>
              <w:fldChar w:fldCharType="separate"/>
            </w:r>
            <w:r w:rsidR="002B1D11">
              <w:rPr>
                <w:webHidden/>
              </w:rPr>
              <w:t>211</w:t>
            </w:r>
            <w:r w:rsidR="002B1D11">
              <w:rPr>
                <w:webHidden/>
              </w:rPr>
              <w:fldChar w:fldCharType="end"/>
            </w:r>
          </w:hyperlink>
        </w:p>
        <w:p w14:paraId="15E431A3" w14:textId="64D2A26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55" w:history="1">
            <w:r w:rsidR="002B1D11" w:rsidRPr="00A02A99">
              <w:rPr>
                <w:rStyle w:val="Hyperlink"/>
              </w:rPr>
              <w:t>4.1.1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Matching ID</w:t>
            </w:r>
            <w:r w:rsidR="002B1D11">
              <w:rPr>
                <w:webHidden/>
              </w:rPr>
              <w:tab/>
            </w:r>
            <w:r w:rsidR="002B1D11">
              <w:rPr>
                <w:webHidden/>
              </w:rPr>
              <w:fldChar w:fldCharType="begin"/>
            </w:r>
            <w:r w:rsidR="002B1D11">
              <w:rPr>
                <w:webHidden/>
              </w:rPr>
              <w:instrText xml:space="preserve"> PAGEREF _Toc152332855 \h </w:instrText>
            </w:r>
            <w:r w:rsidR="002B1D11">
              <w:rPr>
                <w:webHidden/>
              </w:rPr>
            </w:r>
            <w:r w:rsidR="002B1D11">
              <w:rPr>
                <w:webHidden/>
              </w:rPr>
              <w:fldChar w:fldCharType="separate"/>
            </w:r>
            <w:r w:rsidR="002B1D11">
              <w:rPr>
                <w:webHidden/>
              </w:rPr>
              <w:t>212</w:t>
            </w:r>
            <w:r w:rsidR="002B1D11">
              <w:rPr>
                <w:webHidden/>
              </w:rPr>
              <w:fldChar w:fldCharType="end"/>
            </w:r>
          </w:hyperlink>
        </w:p>
        <w:p w14:paraId="6E50FCD3" w14:textId="5754A41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56" w:history="1">
            <w:r w:rsidR="002B1D11" w:rsidRPr="00A02A99">
              <w:rPr>
                <w:rStyle w:val="Hyperlink"/>
              </w:rPr>
              <w:t>4.1.2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eSIM CA</w:t>
            </w:r>
            <w:r w:rsidR="002B1D11" w:rsidRPr="00A02A99">
              <w:rPr>
                <w:rStyle w:val="Hyperlink"/>
              </w:rPr>
              <w:t xml:space="preserve"> RootCA Public Key indicator</w:t>
            </w:r>
            <w:r w:rsidR="002B1D11">
              <w:rPr>
                <w:webHidden/>
              </w:rPr>
              <w:tab/>
            </w:r>
            <w:r w:rsidR="002B1D11">
              <w:rPr>
                <w:webHidden/>
              </w:rPr>
              <w:fldChar w:fldCharType="begin"/>
            </w:r>
            <w:r w:rsidR="002B1D11">
              <w:rPr>
                <w:webHidden/>
              </w:rPr>
              <w:instrText xml:space="preserve"> PAGEREF _Toc152332856 \h </w:instrText>
            </w:r>
            <w:r w:rsidR="002B1D11">
              <w:rPr>
                <w:webHidden/>
              </w:rPr>
            </w:r>
            <w:r w:rsidR="002B1D11">
              <w:rPr>
                <w:webHidden/>
              </w:rPr>
              <w:fldChar w:fldCharType="separate"/>
            </w:r>
            <w:r w:rsidR="002B1D11">
              <w:rPr>
                <w:webHidden/>
              </w:rPr>
              <w:t>213</w:t>
            </w:r>
            <w:r w:rsidR="002B1D11">
              <w:rPr>
                <w:webHidden/>
              </w:rPr>
              <w:fldChar w:fldCharType="end"/>
            </w:r>
          </w:hyperlink>
        </w:p>
        <w:p w14:paraId="340016DA" w14:textId="3B03A0AE"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57" w:history="1">
            <w:r w:rsidR="002B1D11" w:rsidRPr="00A02A99">
              <w:rPr>
                <w:rStyle w:val="Hyperlink"/>
              </w:rPr>
              <w:t>4.1.3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eastAsia="ko-KR"/>
              </w:rPr>
              <w:t>Delete Notification for Device Change</w:t>
            </w:r>
            <w:r w:rsidR="002B1D11">
              <w:rPr>
                <w:webHidden/>
              </w:rPr>
              <w:tab/>
            </w:r>
            <w:r w:rsidR="002B1D11">
              <w:rPr>
                <w:webHidden/>
              </w:rPr>
              <w:fldChar w:fldCharType="begin"/>
            </w:r>
            <w:r w:rsidR="002B1D11">
              <w:rPr>
                <w:webHidden/>
              </w:rPr>
              <w:instrText xml:space="preserve"> PAGEREF _Toc152332857 \h </w:instrText>
            </w:r>
            <w:r w:rsidR="002B1D11">
              <w:rPr>
                <w:webHidden/>
              </w:rPr>
            </w:r>
            <w:r w:rsidR="002B1D11">
              <w:rPr>
                <w:webHidden/>
              </w:rPr>
              <w:fldChar w:fldCharType="separate"/>
            </w:r>
            <w:r w:rsidR="002B1D11">
              <w:rPr>
                <w:webHidden/>
              </w:rPr>
              <w:t>213</w:t>
            </w:r>
            <w:r w:rsidR="002B1D11">
              <w:rPr>
                <w:webHidden/>
              </w:rPr>
              <w:fldChar w:fldCharType="end"/>
            </w:r>
          </w:hyperlink>
        </w:p>
        <w:p w14:paraId="027967C4" w14:textId="2144F565"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58" w:history="1">
            <w:r w:rsidR="002B1D11" w:rsidRPr="00A02A99">
              <w:rPr>
                <w:rStyle w:val="Hyperlink"/>
              </w:rPr>
              <w:t>4.2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Device Information</w:t>
            </w:r>
            <w:r w:rsidR="002B1D11">
              <w:rPr>
                <w:webHidden/>
              </w:rPr>
              <w:tab/>
            </w:r>
            <w:r w:rsidR="002B1D11">
              <w:rPr>
                <w:webHidden/>
              </w:rPr>
              <w:fldChar w:fldCharType="begin"/>
            </w:r>
            <w:r w:rsidR="002B1D11">
              <w:rPr>
                <w:webHidden/>
              </w:rPr>
              <w:instrText xml:space="preserve"> PAGEREF _Toc152332858 \h </w:instrText>
            </w:r>
            <w:r w:rsidR="002B1D11">
              <w:rPr>
                <w:webHidden/>
              </w:rPr>
            </w:r>
            <w:r w:rsidR="002B1D11">
              <w:rPr>
                <w:webHidden/>
              </w:rPr>
              <w:fldChar w:fldCharType="separate"/>
            </w:r>
            <w:r w:rsidR="002B1D11">
              <w:rPr>
                <w:webHidden/>
              </w:rPr>
              <w:t>213</w:t>
            </w:r>
            <w:r w:rsidR="002B1D11">
              <w:rPr>
                <w:webHidden/>
              </w:rPr>
              <w:fldChar w:fldCharType="end"/>
            </w:r>
          </w:hyperlink>
        </w:p>
        <w:p w14:paraId="068E7105" w14:textId="594FB939"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59" w:history="1">
            <w:r w:rsidR="002B1D11" w:rsidRPr="00A02A99">
              <w:rPr>
                <w:rStyle w:val="Hyperlink"/>
              </w:rPr>
              <w:t>4.3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Information</w:t>
            </w:r>
            <w:r w:rsidR="002B1D11">
              <w:rPr>
                <w:webHidden/>
              </w:rPr>
              <w:tab/>
            </w:r>
            <w:r w:rsidR="002B1D11">
              <w:rPr>
                <w:webHidden/>
              </w:rPr>
              <w:fldChar w:fldCharType="begin"/>
            </w:r>
            <w:r w:rsidR="002B1D11">
              <w:rPr>
                <w:webHidden/>
              </w:rPr>
              <w:instrText xml:space="preserve"> PAGEREF _Toc152332859 \h </w:instrText>
            </w:r>
            <w:r w:rsidR="002B1D11">
              <w:rPr>
                <w:webHidden/>
              </w:rPr>
            </w:r>
            <w:r w:rsidR="002B1D11">
              <w:rPr>
                <w:webHidden/>
              </w:rPr>
              <w:fldChar w:fldCharType="separate"/>
            </w:r>
            <w:r w:rsidR="002B1D11">
              <w:rPr>
                <w:webHidden/>
              </w:rPr>
              <w:t>218</w:t>
            </w:r>
            <w:r w:rsidR="002B1D11">
              <w:rPr>
                <w:webHidden/>
              </w:rPr>
              <w:fldChar w:fldCharType="end"/>
            </w:r>
          </w:hyperlink>
        </w:p>
        <w:p w14:paraId="219283BE" w14:textId="758B092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0" w:history="1">
            <w:r w:rsidR="002B1D11" w:rsidRPr="00A02A99">
              <w:rPr>
                <w:rStyle w:val="Hyperlink"/>
              </w:rPr>
              <w:t>4.3.1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identifier (EID)</w:t>
            </w:r>
            <w:r w:rsidR="002B1D11">
              <w:rPr>
                <w:webHidden/>
              </w:rPr>
              <w:tab/>
            </w:r>
            <w:r w:rsidR="002B1D11">
              <w:rPr>
                <w:webHidden/>
              </w:rPr>
              <w:fldChar w:fldCharType="begin"/>
            </w:r>
            <w:r w:rsidR="002B1D11">
              <w:rPr>
                <w:webHidden/>
              </w:rPr>
              <w:instrText xml:space="preserve"> PAGEREF _Toc152332860 \h </w:instrText>
            </w:r>
            <w:r w:rsidR="002B1D11">
              <w:rPr>
                <w:webHidden/>
              </w:rPr>
            </w:r>
            <w:r w:rsidR="002B1D11">
              <w:rPr>
                <w:webHidden/>
              </w:rPr>
              <w:fldChar w:fldCharType="separate"/>
            </w:r>
            <w:r w:rsidR="002B1D11">
              <w:rPr>
                <w:webHidden/>
              </w:rPr>
              <w:t>225</w:t>
            </w:r>
            <w:r w:rsidR="002B1D11">
              <w:rPr>
                <w:webHidden/>
              </w:rPr>
              <w:fldChar w:fldCharType="end"/>
            </w:r>
          </w:hyperlink>
        </w:p>
        <w:p w14:paraId="0CD4DFF7" w14:textId="63165937"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61" w:history="1">
            <w:r w:rsidR="002B1D11" w:rsidRPr="00A02A99">
              <w:rPr>
                <w:rStyle w:val="Hyperlink"/>
              </w:rPr>
              <w:t>4.4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Metadata</w:t>
            </w:r>
            <w:r w:rsidR="002B1D11">
              <w:rPr>
                <w:webHidden/>
              </w:rPr>
              <w:tab/>
            </w:r>
            <w:r w:rsidR="002B1D11">
              <w:rPr>
                <w:webHidden/>
              </w:rPr>
              <w:fldChar w:fldCharType="begin"/>
            </w:r>
            <w:r w:rsidR="002B1D11">
              <w:rPr>
                <w:webHidden/>
              </w:rPr>
              <w:instrText xml:space="preserve"> PAGEREF _Toc152332861 \h </w:instrText>
            </w:r>
            <w:r w:rsidR="002B1D11">
              <w:rPr>
                <w:webHidden/>
              </w:rPr>
            </w:r>
            <w:r w:rsidR="002B1D11">
              <w:rPr>
                <w:webHidden/>
              </w:rPr>
              <w:fldChar w:fldCharType="separate"/>
            </w:r>
            <w:r w:rsidR="002B1D11">
              <w:rPr>
                <w:webHidden/>
              </w:rPr>
              <w:t>227</w:t>
            </w:r>
            <w:r w:rsidR="002B1D11">
              <w:rPr>
                <w:webHidden/>
              </w:rPr>
              <w:fldChar w:fldCharType="end"/>
            </w:r>
          </w:hyperlink>
        </w:p>
        <w:p w14:paraId="5DA0CA0D" w14:textId="6A8ABD5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2" w:history="1">
            <w:r w:rsidR="002B1D11" w:rsidRPr="00A02A99">
              <w:rPr>
                <w:rStyle w:val="Hyperlink"/>
              </w:rPr>
              <w:t>4.4.1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Class</w:t>
            </w:r>
            <w:r w:rsidR="002B1D11">
              <w:rPr>
                <w:webHidden/>
              </w:rPr>
              <w:tab/>
            </w:r>
            <w:r w:rsidR="002B1D11">
              <w:rPr>
                <w:webHidden/>
              </w:rPr>
              <w:fldChar w:fldCharType="begin"/>
            </w:r>
            <w:r w:rsidR="002B1D11">
              <w:rPr>
                <w:webHidden/>
              </w:rPr>
              <w:instrText xml:space="preserve"> PAGEREF _Toc152332862 \h </w:instrText>
            </w:r>
            <w:r w:rsidR="002B1D11">
              <w:rPr>
                <w:webHidden/>
              </w:rPr>
            </w:r>
            <w:r w:rsidR="002B1D11">
              <w:rPr>
                <w:webHidden/>
              </w:rPr>
              <w:fldChar w:fldCharType="separate"/>
            </w:r>
            <w:r w:rsidR="002B1D11">
              <w:rPr>
                <w:webHidden/>
              </w:rPr>
              <w:t>228</w:t>
            </w:r>
            <w:r w:rsidR="002B1D11">
              <w:rPr>
                <w:webHidden/>
              </w:rPr>
              <w:fldChar w:fldCharType="end"/>
            </w:r>
          </w:hyperlink>
        </w:p>
        <w:p w14:paraId="7C744992" w14:textId="676F224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3" w:history="1">
            <w:r w:rsidR="002B1D11" w:rsidRPr="00A02A99">
              <w:rPr>
                <w:rStyle w:val="Hyperlink"/>
              </w:rPr>
              <w:t>4.4.2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Profile Policy Rules</w:t>
            </w:r>
            <w:r w:rsidR="002B1D11">
              <w:rPr>
                <w:webHidden/>
              </w:rPr>
              <w:tab/>
            </w:r>
            <w:r w:rsidR="002B1D11">
              <w:rPr>
                <w:webHidden/>
              </w:rPr>
              <w:fldChar w:fldCharType="begin"/>
            </w:r>
            <w:r w:rsidR="002B1D11">
              <w:rPr>
                <w:webHidden/>
              </w:rPr>
              <w:instrText xml:space="preserve"> PAGEREF _Toc152332863 \h </w:instrText>
            </w:r>
            <w:r w:rsidR="002B1D11">
              <w:rPr>
                <w:webHidden/>
              </w:rPr>
            </w:r>
            <w:r w:rsidR="002B1D11">
              <w:rPr>
                <w:webHidden/>
              </w:rPr>
              <w:fldChar w:fldCharType="separate"/>
            </w:r>
            <w:r w:rsidR="002B1D11">
              <w:rPr>
                <w:webHidden/>
              </w:rPr>
              <w:t>228</w:t>
            </w:r>
            <w:r w:rsidR="002B1D11">
              <w:rPr>
                <w:webHidden/>
              </w:rPr>
              <w:fldChar w:fldCharType="end"/>
            </w:r>
          </w:hyperlink>
        </w:p>
        <w:p w14:paraId="14375D54" w14:textId="3B008CE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4" w:history="1">
            <w:r w:rsidR="002B1D11" w:rsidRPr="00A02A99">
              <w:rPr>
                <w:rStyle w:val="Hyperlink"/>
              </w:rPr>
              <w:t>4.4.3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High Resolution Icons</w:t>
            </w:r>
            <w:r w:rsidR="002B1D11">
              <w:rPr>
                <w:webHidden/>
              </w:rPr>
              <w:tab/>
            </w:r>
            <w:r w:rsidR="002B1D11">
              <w:rPr>
                <w:webHidden/>
              </w:rPr>
              <w:fldChar w:fldCharType="begin"/>
            </w:r>
            <w:r w:rsidR="002B1D11">
              <w:rPr>
                <w:webHidden/>
              </w:rPr>
              <w:instrText xml:space="preserve"> PAGEREF _Toc152332864 \h </w:instrText>
            </w:r>
            <w:r w:rsidR="002B1D11">
              <w:rPr>
                <w:webHidden/>
              </w:rPr>
            </w:r>
            <w:r w:rsidR="002B1D11">
              <w:rPr>
                <w:webHidden/>
              </w:rPr>
              <w:fldChar w:fldCharType="separate"/>
            </w:r>
            <w:r w:rsidR="002B1D11">
              <w:rPr>
                <w:webHidden/>
              </w:rPr>
              <w:t>228</w:t>
            </w:r>
            <w:r w:rsidR="002B1D11">
              <w:rPr>
                <w:webHidden/>
              </w:rPr>
              <w:fldChar w:fldCharType="end"/>
            </w:r>
          </w:hyperlink>
        </w:p>
        <w:p w14:paraId="2B041996" w14:textId="6F7F66C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5" w:history="1">
            <w:r w:rsidR="002B1D11" w:rsidRPr="00A02A99">
              <w:rPr>
                <w:rStyle w:val="Hyperlink"/>
              </w:rPr>
              <w:t>4.4.4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Enterprise Configuration</w:t>
            </w:r>
            <w:r w:rsidR="002B1D11">
              <w:rPr>
                <w:webHidden/>
              </w:rPr>
              <w:tab/>
            </w:r>
            <w:r w:rsidR="002B1D11">
              <w:rPr>
                <w:webHidden/>
              </w:rPr>
              <w:fldChar w:fldCharType="begin"/>
            </w:r>
            <w:r w:rsidR="002B1D11">
              <w:rPr>
                <w:webHidden/>
              </w:rPr>
              <w:instrText xml:space="preserve"> PAGEREF _Toc152332865 \h </w:instrText>
            </w:r>
            <w:r w:rsidR="002B1D11">
              <w:rPr>
                <w:webHidden/>
              </w:rPr>
            </w:r>
            <w:r w:rsidR="002B1D11">
              <w:rPr>
                <w:webHidden/>
              </w:rPr>
              <w:fldChar w:fldCharType="separate"/>
            </w:r>
            <w:r w:rsidR="002B1D11">
              <w:rPr>
                <w:webHidden/>
              </w:rPr>
              <w:t>228</w:t>
            </w:r>
            <w:r w:rsidR="002B1D11">
              <w:rPr>
                <w:webHidden/>
              </w:rPr>
              <w:fldChar w:fldCharType="end"/>
            </w:r>
          </w:hyperlink>
        </w:p>
        <w:p w14:paraId="57566090" w14:textId="1FDE950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6" w:history="1">
            <w:r w:rsidR="002B1D11" w:rsidRPr="00A02A99">
              <w:rPr>
                <w:rStyle w:val="Hyperlink"/>
              </w:rPr>
              <w:t>4.4.5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Service Description</w:t>
            </w:r>
            <w:r w:rsidR="002B1D11">
              <w:rPr>
                <w:webHidden/>
              </w:rPr>
              <w:tab/>
            </w:r>
            <w:r w:rsidR="002B1D11">
              <w:rPr>
                <w:webHidden/>
              </w:rPr>
              <w:fldChar w:fldCharType="begin"/>
            </w:r>
            <w:r w:rsidR="002B1D11">
              <w:rPr>
                <w:webHidden/>
              </w:rPr>
              <w:instrText xml:space="preserve"> PAGEREF _Toc152332866 \h </w:instrText>
            </w:r>
            <w:r w:rsidR="002B1D11">
              <w:rPr>
                <w:webHidden/>
              </w:rPr>
            </w:r>
            <w:r w:rsidR="002B1D11">
              <w:rPr>
                <w:webHidden/>
              </w:rPr>
              <w:fldChar w:fldCharType="separate"/>
            </w:r>
            <w:r w:rsidR="002B1D11">
              <w:rPr>
                <w:webHidden/>
              </w:rPr>
              <w:t>228</w:t>
            </w:r>
            <w:r w:rsidR="002B1D11">
              <w:rPr>
                <w:webHidden/>
              </w:rPr>
              <w:fldChar w:fldCharType="end"/>
            </w:r>
          </w:hyperlink>
        </w:p>
        <w:p w14:paraId="27C362AF" w14:textId="62E92DE4"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67" w:history="1">
            <w:r w:rsidR="002B1D11" w:rsidRPr="00A02A99">
              <w:rPr>
                <w:rStyle w:val="Hyperlink"/>
              </w:rPr>
              <w:t>4.5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Keys and Certificates</w:t>
            </w:r>
            <w:r w:rsidR="002B1D11">
              <w:rPr>
                <w:webHidden/>
              </w:rPr>
              <w:tab/>
            </w:r>
            <w:r w:rsidR="002B1D11">
              <w:rPr>
                <w:webHidden/>
              </w:rPr>
              <w:fldChar w:fldCharType="begin"/>
            </w:r>
            <w:r w:rsidR="002B1D11">
              <w:rPr>
                <w:webHidden/>
              </w:rPr>
              <w:instrText xml:space="preserve"> PAGEREF _Toc152332867 \h </w:instrText>
            </w:r>
            <w:r w:rsidR="002B1D11">
              <w:rPr>
                <w:webHidden/>
              </w:rPr>
            </w:r>
            <w:r w:rsidR="002B1D11">
              <w:rPr>
                <w:webHidden/>
              </w:rPr>
              <w:fldChar w:fldCharType="separate"/>
            </w:r>
            <w:r w:rsidR="002B1D11">
              <w:rPr>
                <w:webHidden/>
              </w:rPr>
              <w:t>228</w:t>
            </w:r>
            <w:r w:rsidR="002B1D11">
              <w:rPr>
                <w:webHidden/>
              </w:rPr>
              <w:fldChar w:fldCharType="end"/>
            </w:r>
          </w:hyperlink>
        </w:p>
        <w:p w14:paraId="0DAD9C68" w14:textId="3F9FD141"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8" w:history="1">
            <w:r w:rsidR="002B1D11" w:rsidRPr="00A02A99">
              <w:rPr>
                <w:rStyle w:val="Hyperlink"/>
              </w:rPr>
              <w:t>4.5.1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Keys and Certificates Naming Conventions</w:t>
            </w:r>
            <w:r w:rsidR="002B1D11">
              <w:rPr>
                <w:webHidden/>
              </w:rPr>
              <w:tab/>
            </w:r>
            <w:r w:rsidR="002B1D11">
              <w:rPr>
                <w:webHidden/>
              </w:rPr>
              <w:fldChar w:fldCharType="begin"/>
            </w:r>
            <w:r w:rsidR="002B1D11">
              <w:rPr>
                <w:webHidden/>
              </w:rPr>
              <w:instrText xml:space="preserve"> PAGEREF _Toc152332868 \h </w:instrText>
            </w:r>
            <w:r w:rsidR="002B1D11">
              <w:rPr>
                <w:webHidden/>
              </w:rPr>
            </w:r>
            <w:r w:rsidR="002B1D11">
              <w:rPr>
                <w:webHidden/>
              </w:rPr>
              <w:fldChar w:fldCharType="separate"/>
            </w:r>
            <w:r w:rsidR="002B1D11">
              <w:rPr>
                <w:webHidden/>
              </w:rPr>
              <w:t>228</w:t>
            </w:r>
            <w:r w:rsidR="002B1D11">
              <w:rPr>
                <w:webHidden/>
              </w:rPr>
              <w:fldChar w:fldCharType="end"/>
            </w:r>
          </w:hyperlink>
        </w:p>
        <w:p w14:paraId="58560A89" w14:textId="42BCE59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69" w:history="1">
            <w:r w:rsidR="002B1D11" w:rsidRPr="00A02A99">
              <w:rPr>
                <w:rStyle w:val="Hyperlink"/>
              </w:rPr>
              <w:t>4.5.2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Certificates</w:t>
            </w:r>
            <w:r w:rsidR="002B1D11">
              <w:rPr>
                <w:webHidden/>
              </w:rPr>
              <w:tab/>
            </w:r>
            <w:r w:rsidR="002B1D11">
              <w:rPr>
                <w:webHidden/>
              </w:rPr>
              <w:fldChar w:fldCharType="begin"/>
            </w:r>
            <w:r w:rsidR="002B1D11">
              <w:rPr>
                <w:webHidden/>
              </w:rPr>
              <w:instrText xml:space="preserve"> PAGEREF _Toc152332869 \h </w:instrText>
            </w:r>
            <w:r w:rsidR="002B1D11">
              <w:rPr>
                <w:webHidden/>
              </w:rPr>
            </w:r>
            <w:r w:rsidR="002B1D11">
              <w:rPr>
                <w:webHidden/>
              </w:rPr>
              <w:fldChar w:fldCharType="separate"/>
            </w:r>
            <w:r w:rsidR="002B1D11">
              <w:rPr>
                <w:webHidden/>
              </w:rPr>
              <w:t>229</w:t>
            </w:r>
            <w:r w:rsidR="002B1D11">
              <w:rPr>
                <w:webHidden/>
              </w:rPr>
              <w:fldChar w:fldCharType="end"/>
            </w:r>
          </w:hyperlink>
        </w:p>
        <w:p w14:paraId="77DF11EB" w14:textId="3FB47BD2"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70" w:history="1">
            <w:r w:rsidR="002B1D11" w:rsidRPr="00A02A99">
              <w:rPr>
                <w:rStyle w:val="Hyperlink"/>
              </w:rPr>
              <w:t>4.6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Certificate Revocation List</w:t>
            </w:r>
            <w:r w:rsidR="002B1D11">
              <w:rPr>
                <w:webHidden/>
              </w:rPr>
              <w:tab/>
            </w:r>
            <w:r w:rsidR="002B1D11">
              <w:rPr>
                <w:webHidden/>
              </w:rPr>
              <w:fldChar w:fldCharType="begin"/>
            </w:r>
            <w:r w:rsidR="002B1D11">
              <w:rPr>
                <w:webHidden/>
              </w:rPr>
              <w:instrText xml:space="preserve"> PAGEREF _Toc152332870 \h </w:instrText>
            </w:r>
            <w:r w:rsidR="002B1D11">
              <w:rPr>
                <w:webHidden/>
              </w:rPr>
            </w:r>
            <w:r w:rsidR="002B1D11">
              <w:rPr>
                <w:webHidden/>
              </w:rPr>
              <w:fldChar w:fldCharType="separate"/>
            </w:r>
            <w:r w:rsidR="002B1D11">
              <w:rPr>
                <w:webHidden/>
              </w:rPr>
              <w:t>250</w:t>
            </w:r>
            <w:r w:rsidR="002B1D11">
              <w:rPr>
                <w:webHidden/>
              </w:rPr>
              <w:fldChar w:fldCharType="end"/>
            </w:r>
          </w:hyperlink>
        </w:p>
        <w:p w14:paraId="43BF50A5" w14:textId="037E9E4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71" w:history="1">
            <w:r w:rsidR="002B1D11" w:rsidRPr="00A02A99">
              <w:rPr>
                <w:rStyle w:val="Hyperlink"/>
              </w:rPr>
              <w:t>4.6.1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CRL publication rules</w:t>
            </w:r>
            <w:r w:rsidR="002B1D11">
              <w:rPr>
                <w:webHidden/>
              </w:rPr>
              <w:tab/>
            </w:r>
            <w:r w:rsidR="002B1D11">
              <w:rPr>
                <w:webHidden/>
              </w:rPr>
              <w:fldChar w:fldCharType="begin"/>
            </w:r>
            <w:r w:rsidR="002B1D11">
              <w:rPr>
                <w:webHidden/>
              </w:rPr>
              <w:instrText xml:space="preserve"> PAGEREF _Toc152332871 \h </w:instrText>
            </w:r>
            <w:r w:rsidR="002B1D11">
              <w:rPr>
                <w:webHidden/>
              </w:rPr>
            </w:r>
            <w:r w:rsidR="002B1D11">
              <w:rPr>
                <w:webHidden/>
              </w:rPr>
              <w:fldChar w:fldCharType="separate"/>
            </w:r>
            <w:r w:rsidR="002B1D11">
              <w:rPr>
                <w:webHidden/>
              </w:rPr>
              <w:t>252</w:t>
            </w:r>
            <w:r w:rsidR="002B1D11">
              <w:rPr>
                <w:webHidden/>
              </w:rPr>
              <w:fldChar w:fldCharType="end"/>
            </w:r>
          </w:hyperlink>
        </w:p>
        <w:p w14:paraId="1D858F8D" w14:textId="48C86B8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72" w:history="1">
            <w:r w:rsidR="002B1D11" w:rsidRPr="00A02A99">
              <w:rPr>
                <w:rStyle w:val="Hyperlink"/>
              </w:rPr>
              <w:t>4.6.2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Void</w:t>
            </w:r>
            <w:r w:rsidR="002B1D11">
              <w:rPr>
                <w:webHidden/>
              </w:rPr>
              <w:tab/>
            </w:r>
            <w:r w:rsidR="002B1D11">
              <w:rPr>
                <w:webHidden/>
              </w:rPr>
              <w:fldChar w:fldCharType="begin"/>
            </w:r>
            <w:r w:rsidR="002B1D11">
              <w:rPr>
                <w:webHidden/>
              </w:rPr>
              <w:instrText xml:space="preserve"> PAGEREF _Toc152332872 \h </w:instrText>
            </w:r>
            <w:r w:rsidR="002B1D11">
              <w:rPr>
                <w:webHidden/>
              </w:rPr>
            </w:r>
            <w:r w:rsidR="002B1D11">
              <w:rPr>
                <w:webHidden/>
              </w:rPr>
              <w:fldChar w:fldCharType="separate"/>
            </w:r>
            <w:r w:rsidR="002B1D11">
              <w:rPr>
                <w:webHidden/>
              </w:rPr>
              <w:t>253</w:t>
            </w:r>
            <w:r w:rsidR="002B1D11">
              <w:rPr>
                <w:webHidden/>
              </w:rPr>
              <w:fldChar w:fldCharType="end"/>
            </w:r>
          </w:hyperlink>
        </w:p>
        <w:p w14:paraId="27E0E43F" w14:textId="09C7B28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73" w:history="1">
            <w:r w:rsidR="002B1D11" w:rsidRPr="00A02A99">
              <w:rPr>
                <w:rStyle w:val="Hyperlink"/>
              </w:rPr>
              <w:t>4.6.3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eUICC Considerations</w:t>
            </w:r>
            <w:r w:rsidR="002B1D11">
              <w:rPr>
                <w:webHidden/>
              </w:rPr>
              <w:tab/>
            </w:r>
            <w:r w:rsidR="002B1D11">
              <w:rPr>
                <w:webHidden/>
              </w:rPr>
              <w:fldChar w:fldCharType="begin"/>
            </w:r>
            <w:r w:rsidR="002B1D11">
              <w:rPr>
                <w:webHidden/>
              </w:rPr>
              <w:instrText xml:space="preserve"> PAGEREF _Toc152332873 \h </w:instrText>
            </w:r>
            <w:r w:rsidR="002B1D11">
              <w:rPr>
                <w:webHidden/>
              </w:rPr>
            </w:r>
            <w:r w:rsidR="002B1D11">
              <w:rPr>
                <w:webHidden/>
              </w:rPr>
              <w:fldChar w:fldCharType="separate"/>
            </w:r>
            <w:r w:rsidR="002B1D11">
              <w:rPr>
                <w:webHidden/>
              </w:rPr>
              <w:t>253</w:t>
            </w:r>
            <w:r w:rsidR="002B1D11">
              <w:rPr>
                <w:webHidden/>
              </w:rPr>
              <w:fldChar w:fldCharType="end"/>
            </w:r>
          </w:hyperlink>
        </w:p>
        <w:p w14:paraId="79A11E6C" w14:textId="52D08D5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74" w:history="1">
            <w:r w:rsidR="002B1D11" w:rsidRPr="00A02A99">
              <w:rPr>
                <w:rStyle w:val="Hyperlink"/>
              </w:rPr>
              <w:t>4.6.4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Retrieving a CRL</w:t>
            </w:r>
            <w:r w:rsidR="002B1D11">
              <w:rPr>
                <w:webHidden/>
              </w:rPr>
              <w:tab/>
            </w:r>
            <w:r w:rsidR="002B1D11">
              <w:rPr>
                <w:webHidden/>
              </w:rPr>
              <w:fldChar w:fldCharType="begin"/>
            </w:r>
            <w:r w:rsidR="002B1D11">
              <w:rPr>
                <w:webHidden/>
              </w:rPr>
              <w:instrText xml:space="preserve"> PAGEREF _Toc152332874 \h </w:instrText>
            </w:r>
            <w:r w:rsidR="002B1D11">
              <w:rPr>
                <w:webHidden/>
              </w:rPr>
            </w:r>
            <w:r w:rsidR="002B1D11">
              <w:rPr>
                <w:webHidden/>
              </w:rPr>
              <w:fldChar w:fldCharType="separate"/>
            </w:r>
            <w:r w:rsidR="002B1D11">
              <w:rPr>
                <w:webHidden/>
              </w:rPr>
              <w:t>254</w:t>
            </w:r>
            <w:r w:rsidR="002B1D11">
              <w:rPr>
                <w:webHidden/>
              </w:rPr>
              <w:fldChar w:fldCharType="end"/>
            </w:r>
          </w:hyperlink>
        </w:p>
        <w:p w14:paraId="351917C3" w14:textId="4594CAA8"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75" w:history="1">
            <w:r w:rsidR="002B1D11" w:rsidRPr="00A02A99">
              <w:rPr>
                <w:rStyle w:val="Hyperlink"/>
              </w:rPr>
              <w:t>4.7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Confirmation Code</w:t>
            </w:r>
            <w:r w:rsidR="002B1D11">
              <w:rPr>
                <w:webHidden/>
              </w:rPr>
              <w:tab/>
            </w:r>
            <w:r w:rsidR="002B1D11">
              <w:rPr>
                <w:webHidden/>
              </w:rPr>
              <w:fldChar w:fldCharType="begin"/>
            </w:r>
            <w:r w:rsidR="002B1D11">
              <w:rPr>
                <w:webHidden/>
              </w:rPr>
              <w:instrText xml:space="preserve"> PAGEREF _Toc152332875 \h </w:instrText>
            </w:r>
            <w:r w:rsidR="002B1D11">
              <w:rPr>
                <w:webHidden/>
              </w:rPr>
            </w:r>
            <w:r w:rsidR="002B1D11">
              <w:rPr>
                <w:webHidden/>
              </w:rPr>
              <w:fldChar w:fldCharType="separate"/>
            </w:r>
            <w:r w:rsidR="002B1D11">
              <w:rPr>
                <w:webHidden/>
              </w:rPr>
              <w:t>254</w:t>
            </w:r>
            <w:r w:rsidR="002B1D11">
              <w:rPr>
                <w:webHidden/>
              </w:rPr>
              <w:fldChar w:fldCharType="end"/>
            </w:r>
          </w:hyperlink>
        </w:p>
        <w:p w14:paraId="1EB15781" w14:textId="3B21F0EE"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76" w:history="1">
            <w:r w:rsidR="002B1D11" w:rsidRPr="00A02A99">
              <w:rPr>
                <w:rStyle w:val="Hyperlink"/>
              </w:rPr>
              <w:t>4.8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Device Information Code</w:t>
            </w:r>
            <w:r w:rsidR="002B1D11">
              <w:rPr>
                <w:webHidden/>
              </w:rPr>
              <w:tab/>
            </w:r>
            <w:r w:rsidR="002B1D11">
              <w:rPr>
                <w:webHidden/>
              </w:rPr>
              <w:fldChar w:fldCharType="begin"/>
            </w:r>
            <w:r w:rsidR="002B1D11">
              <w:rPr>
                <w:webHidden/>
              </w:rPr>
              <w:instrText xml:space="preserve"> PAGEREF _Toc152332876 \h </w:instrText>
            </w:r>
            <w:r w:rsidR="002B1D11">
              <w:rPr>
                <w:webHidden/>
              </w:rPr>
            </w:r>
            <w:r w:rsidR="002B1D11">
              <w:rPr>
                <w:webHidden/>
              </w:rPr>
              <w:fldChar w:fldCharType="separate"/>
            </w:r>
            <w:r w:rsidR="002B1D11">
              <w:rPr>
                <w:webHidden/>
              </w:rPr>
              <w:t>254</w:t>
            </w:r>
            <w:r w:rsidR="002B1D11">
              <w:rPr>
                <w:webHidden/>
              </w:rPr>
              <w:fldChar w:fldCharType="end"/>
            </w:r>
          </w:hyperlink>
        </w:p>
        <w:p w14:paraId="1476A42B" w14:textId="24886291" w:rsidR="002B1D11" w:rsidRDefault="00000000">
          <w:pPr>
            <w:pStyle w:val="TOC1"/>
            <w:rPr>
              <w:rFonts w:asciiTheme="minorHAnsi" w:eastAsiaTheme="minorEastAsia" w:hAnsiTheme="minorHAnsi" w:cstheme="minorBidi"/>
              <w:b w:val="0"/>
              <w:kern w:val="2"/>
              <w:lang w:eastAsia="en-GB" w:bidi="ar-SA"/>
              <w14:ligatures w14:val="standardContextual"/>
            </w:rPr>
          </w:pPr>
          <w:hyperlink w:anchor="_Toc152332877" w:history="1">
            <w:r w:rsidR="002B1D11" w:rsidRPr="00A02A99">
              <w:rPr>
                <w:rStyle w:val="Hyperlink"/>
              </w:rPr>
              <w:t>5</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Functions</w:t>
            </w:r>
            <w:r w:rsidR="002B1D11">
              <w:rPr>
                <w:webHidden/>
              </w:rPr>
              <w:tab/>
            </w:r>
            <w:r w:rsidR="002B1D11">
              <w:rPr>
                <w:webHidden/>
              </w:rPr>
              <w:fldChar w:fldCharType="begin"/>
            </w:r>
            <w:r w:rsidR="002B1D11">
              <w:rPr>
                <w:webHidden/>
              </w:rPr>
              <w:instrText xml:space="preserve"> PAGEREF _Toc152332877 \h </w:instrText>
            </w:r>
            <w:r w:rsidR="002B1D11">
              <w:rPr>
                <w:webHidden/>
              </w:rPr>
            </w:r>
            <w:r w:rsidR="002B1D11">
              <w:rPr>
                <w:webHidden/>
              </w:rPr>
              <w:fldChar w:fldCharType="separate"/>
            </w:r>
            <w:r w:rsidR="002B1D11">
              <w:rPr>
                <w:webHidden/>
              </w:rPr>
              <w:t>256</w:t>
            </w:r>
            <w:r w:rsidR="002B1D11">
              <w:rPr>
                <w:webHidden/>
              </w:rPr>
              <w:fldChar w:fldCharType="end"/>
            </w:r>
          </w:hyperlink>
        </w:p>
        <w:p w14:paraId="2684B0DB" w14:textId="0E5086A0"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78" w:history="1">
            <w:r w:rsidR="002B1D11" w:rsidRPr="00A02A99">
              <w:rPr>
                <w:rStyle w:val="Hyperlink"/>
              </w:rPr>
              <w:t>5.1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Overview of Functions per Interface</w:t>
            </w:r>
            <w:r w:rsidR="002B1D11">
              <w:rPr>
                <w:webHidden/>
              </w:rPr>
              <w:tab/>
            </w:r>
            <w:r w:rsidR="002B1D11">
              <w:rPr>
                <w:webHidden/>
              </w:rPr>
              <w:fldChar w:fldCharType="begin"/>
            </w:r>
            <w:r w:rsidR="002B1D11">
              <w:rPr>
                <w:webHidden/>
              </w:rPr>
              <w:instrText xml:space="preserve"> PAGEREF _Toc152332878 \h </w:instrText>
            </w:r>
            <w:r w:rsidR="002B1D11">
              <w:rPr>
                <w:webHidden/>
              </w:rPr>
            </w:r>
            <w:r w:rsidR="002B1D11">
              <w:rPr>
                <w:webHidden/>
              </w:rPr>
              <w:fldChar w:fldCharType="separate"/>
            </w:r>
            <w:r w:rsidR="002B1D11">
              <w:rPr>
                <w:webHidden/>
              </w:rPr>
              <w:t>256</w:t>
            </w:r>
            <w:r w:rsidR="002B1D11">
              <w:rPr>
                <w:webHidden/>
              </w:rPr>
              <w:fldChar w:fldCharType="end"/>
            </w:r>
          </w:hyperlink>
        </w:p>
        <w:p w14:paraId="4B8193FB" w14:textId="3256F660"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79" w:history="1">
            <w:r w:rsidR="002B1D11" w:rsidRPr="00A02A99">
              <w:rPr>
                <w:rStyle w:val="Hyperlink"/>
              </w:rPr>
              <w:t>5.2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LPA to Server and Server to Server Function Commonalities</w:t>
            </w:r>
            <w:r w:rsidR="002B1D11">
              <w:rPr>
                <w:webHidden/>
              </w:rPr>
              <w:tab/>
            </w:r>
            <w:r w:rsidR="002B1D11">
              <w:rPr>
                <w:webHidden/>
              </w:rPr>
              <w:fldChar w:fldCharType="begin"/>
            </w:r>
            <w:r w:rsidR="002B1D11">
              <w:rPr>
                <w:webHidden/>
              </w:rPr>
              <w:instrText xml:space="preserve"> PAGEREF _Toc152332879 \h </w:instrText>
            </w:r>
            <w:r w:rsidR="002B1D11">
              <w:rPr>
                <w:webHidden/>
              </w:rPr>
            </w:r>
            <w:r w:rsidR="002B1D11">
              <w:rPr>
                <w:webHidden/>
              </w:rPr>
              <w:fldChar w:fldCharType="separate"/>
            </w:r>
            <w:r w:rsidR="002B1D11">
              <w:rPr>
                <w:webHidden/>
              </w:rPr>
              <w:t>259</w:t>
            </w:r>
            <w:r w:rsidR="002B1D11">
              <w:rPr>
                <w:webHidden/>
              </w:rPr>
              <w:fldChar w:fldCharType="end"/>
            </w:r>
          </w:hyperlink>
        </w:p>
        <w:p w14:paraId="4516D688" w14:textId="711A6E6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0" w:history="1">
            <w:r w:rsidR="002B1D11" w:rsidRPr="00A02A99">
              <w:rPr>
                <w:rStyle w:val="Hyperlink"/>
              </w:rPr>
              <w:t>5.2.1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Common Data Types</w:t>
            </w:r>
            <w:r w:rsidR="002B1D11">
              <w:rPr>
                <w:webHidden/>
              </w:rPr>
              <w:tab/>
            </w:r>
            <w:r w:rsidR="002B1D11">
              <w:rPr>
                <w:webHidden/>
              </w:rPr>
              <w:fldChar w:fldCharType="begin"/>
            </w:r>
            <w:r w:rsidR="002B1D11">
              <w:rPr>
                <w:webHidden/>
              </w:rPr>
              <w:instrText xml:space="preserve"> PAGEREF _Toc152332880 \h </w:instrText>
            </w:r>
            <w:r w:rsidR="002B1D11">
              <w:rPr>
                <w:webHidden/>
              </w:rPr>
            </w:r>
            <w:r w:rsidR="002B1D11">
              <w:rPr>
                <w:webHidden/>
              </w:rPr>
              <w:fldChar w:fldCharType="separate"/>
            </w:r>
            <w:r w:rsidR="002B1D11">
              <w:rPr>
                <w:webHidden/>
              </w:rPr>
              <w:t>259</w:t>
            </w:r>
            <w:r w:rsidR="002B1D11">
              <w:rPr>
                <w:webHidden/>
              </w:rPr>
              <w:fldChar w:fldCharType="end"/>
            </w:r>
          </w:hyperlink>
        </w:p>
        <w:p w14:paraId="1830EAC9" w14:textId="046B149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1" w:history="1">
            <w:r w:rsidR="002B1D11" w:rsidRPr="00A02A99">
              <w:rPr>
                <w:rStyle w:val="Hyperlink"/>
              </w:rPr>
              <w:t>5.2.2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Request-Response Function</w:t>
            </w:r>
            <w:r w:rsidR="002B1D11">
              <w:rPr>
                <w:webHidden/>
              </w:rPr>
              <w:tab/>
            </w:r>
            <w:r w:rsidR="002B1D11">
              <w:rPr>
                <w:webHidden/>
              </w:rPr>
              <w:fldChar w:fldCharType="begin"/>
            </w:r>
            <w:r w:rsidR="002B1D11">
              <w:rPr>
                <w:webHidden/>
              </w:rPr>
              <w:instrText xml:space="preserve"> PAGEREF _Toc152332881 \h </w:instrText>
            </w:r>
            <w:r w:rsidR="002B1D11">
              <w:rPr>
                <w:webHidden/>
              </w:rPr>
            </w:r>
            <w:r w:rsidR="002B1D11">
              <w:rPr>
                <w:webHidden/>
              </w:rPr>
              <w:fldChar w:fldCharType="separate"/>
            </w:r>
            <w:r w:rsidR="002B1D11">
              <w:rPr>
                <w:webHidden/>
              </w:rPr>
              <w:t>261</w:t>
            </w:r>
            <w:r w:rsidR="002B1D11">
              <w:rPr>
                <w:webHidden/>
              </w:rPr>
              <w:fldChar w:fldCharType="end"/>
            </w:r>
          </w:hyperlink>
        </w:p>
        <w:p w14:paraId="27ABF085" w14:textId="4477BF2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2" w:history="1">
            <w:r w:rsidR="002B1D11" w:rsidRPr="00A02A99">
              <w:rPr>
                <w:rStyle w:val="Hyperlink"/>
              </w:rPr>
              <w:t>5.2.3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Notification Handler Function</w:t>
            </w:r>
            <w:r w:rsidR="002B1D11">
              <w:rPr>
                <w:webHidden/>
              </w:rPr>
              <w:tab/>
            </w:r>
            <w:r w:rsidR="002B1D11">
              <w:rPr>
                <w:webHidden/>
              </w:rPr>
              <w:fldChar w:fldCharType="begin"/>
            </w:r>
            <w:r w:rsidR="002B1D11">
              <w:rPr>
                <w:webHidden/>
              </w:rPr>
              <w:instrText xml:space="preserve"> PAGEREF _Toc152332882 \h </w:instrText>
            </w:r>
            <w:r w:rsidR="002B1D11">
              <w:rPr>
                <w:webHidden/>
              </w:rPr>
            </w:r>
            <w:r w:rsidR="002B1D11">
              <w:rPr>
                <w:webHidden/>
              </w:rPr>
              <w:fldChar w:fldCharType="separate"/>
            </w:r>
            <w:r w:rsidR="002B1D11">
              <w:rPr>
                <w:webHidden/>
              </w:rPr>
              <w:t>261</w:t>
            </w:r>
            <w:r w:rsidR="002B1D11">
              <w:rPr>
                <w:webHidden/>
              </w:rPr>
              <w:fldChar w:fldCharType="end"/>
            </w:r>
          </w:hyperlink>
        </w:p>
        <w:p w14:paraId="0A36ED72" w14:textId="130FC99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3" w:history="1">
            <w:r w:rsidR="002B1D11" w:rsidRPr="00A02A99">
              <w:rPr>
                <w:rStyle w:val="Hyperlink"/>
              </w:rPr>
              <w:t>5.2.4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Functions Input Header</w:t>
            </w:r>
            <w:r w:rsidR="002B1D11">
              <w:rPr>
                <w:webHidden/>
              </w:rPr>
              <w:tab/>
            </w:r>
            <w:r w:rsidR="002B1D11">
              <w:rPr>
                <w:webHidden/>
              </w:rPr>
              <w:fldChar w:fldCharType="begin"/>
            </w:r>
            <w:r w:rsidR="002B1D11">
              <w:rPr>
                <w:webHidden/>
              </w:rPr>
              <w:instrText xml:space="preserve"> PAGEREF _Toc152332883 \h </w:instrText>
            </w:r>
            <w:r w:rsidR="002B1D11">
              <w:rPr>
                <w:webHidden/>
              </w:rPr>
            </w:r>
            <w:r w:rsidR="002B1D11">
              <w:rPr>
                <w:webHidden/>
              </w:rPr>
              <w:fldChar w:fldCharType="separate"/>
            </w:r>
            <w:r w:rsidR="002B1D11">
              <w:rPr>
                <w:webHidden/>
              </w:rPr>
              <w:t>261</w:t>
            </w:r>
            <w:r w:rsidR="002B1D11">
              <w:rPr>
                <w:webHidden/>
              </w:rPr>
              <w:fldChar w:fldCharType="end"/>
            </w:r>
          </w:hyperlink>
        </w:p>
        <w:p w14:paraId="783FDAB2" w14:textId="0CAEFCC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4" w:history="1">
            <w:r w:rsidR="002B1D11" w:rsidRPr="00A02A99">
              <w:rPr>
                <w:rStyle w:val="Hyperlink"/>
              </w:rPr>
              <w:t>5.2.5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Functions Output Header</w:t>
            </w:r>
            <w:r w:rsidR="002B1D11">
              <w:rPr>
                <w:webHidden/>
              </w:rPr>
              <w:tab/>
            </w:r>
            <w:r w:rsidR="002B1D11">
              <w:rPr>
                <w:webHidden/>
              </w:rPr>
              <w:fldChar w:fldCharType="begin"/>
            </w:r>
            <w:r w:rsidR="002B1D11">
              <w:rPr>
                <w:webHidden/>
              </w:rPr>
              <w:instrText xml:space="preserve"> PAGEREF _Toc152332884 \h </w:instrText>
            </w:r>
            <w:r w:rsidR="002B1D11">
              <w:rPr>
                <w:webHidden/>
              </w:rPr>
            </w:r>
            <w:r w:rsidR="002B1D11">
              <w:rPr>
                <w:webHidden/>
              </w:rPr>
              <w:fldChar w:fldCharType="separate"/>
            </w:r>
            <w:r w:rsidR="002B1D11">
              <w:rPr>
                <w:webHidden/>
              </w:rPr>
              <w:t>261</w:t>
            </w:r>
            <w:r w:rsidR="002B1D11">
              <w:rPr>
                <w:webHidden/>
              </w:rPr>
              <w:fldChar w:fldCharType="end"/>
            </w:r>
          </w:hyperlink>
        </w:p>
        <w:p w14:paraId="44B5C5EA" w14:textId="01A6844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5" w:history="1">
            <w:r w:rsidR="002B1D11" w:rsidRPr="00A02A99">
              <w:rPr>
                <w:rStyle w:val="Hyperlink"/>
              </w:rPr>
              <w:t>5.2.6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Status Code</w:t>
            </w:r>
            <w:r w:rsidR="002B1D11">
              <w:rPr>
                <w:webHidden/>
              </w:rPr>
              <w:tab/>
            </w:r>
            <w:r w:rsidR="002B1D11">
              <w:rPr>
                <w:webHidden/>
              </w:rPr>
              <w:fldChar w:fldCharType="begin"/>
            </w:r>
            <w:r w:rsidR="002B1D11">
              <w:rPr>
                <w:webHidden/>
              </w:rPr>
              <w:instrText xml:space="preserve"> PAGEREF _Toc152332885 \h </w:instrText>
            </w:r>
            <w:r w:rsidR="002B1D11">
              <w:rPr>
                <w:webHidden/>
              </w:rPr>
            </w:r>
            <w:r w:rsidR="002B1D11">
              <w:rPr>
                <w:webHidden/>
              </w:rPr>
              <w:fldChar w:fldCharType="separate"/>
            </w:r>
            <w:r w:rsidR="002B1D11">
              <w:rPr>
                <w:webHidden/>
              </w:rPr>
              <w:t>261</w:t>
            </w:r>
            <w:r w:rsidR="002B1D11">
              <w:rPr>
                <w:webHidden/>
              </w:rPr>
              <w:fldChar w:fldCharType="end"/>
            </w:r>
          </w:hyperlink>
        </w:p>
        <w:p w14:paraId="0C76878A" w14:textId="49347A83"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86" w:history="1">
            <w:r w:rsidR="002B1D11" w:rsidRPr="00A02A99">
              <w:rPr>
                <w:rStyle w:val="Hyperlink"/>
              </w:rPr>
              <w:t>5.3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ES2+ (Operator -- SM-DP+)</w:t>
            </w:r>
            <w:r w:rsidR="002B1D11">
              <w:rPr>
                <w:webHidden/>
              </w:rPr>
              <w:tab/>
            </w:r>
            <w:r w:rsidR="002B1D11">
              <w:rPr>
                <w:webHidden/>
              </w:rPr>
              <w:fldChar w:fldCharType="begin"/>
            </w:r>
            <w:r w:rsidR="002B1D11">
              <w:rPr>
                <w:webHidden/>
              </w:rPr>
              <w:instrText xml:space="preserve"> PAGEREF _Toc152332886 \h </w:instrText>
            </w:r>
            <w:r w:rsidR="002B1D11">
              <w:rPr>
                <w:webHidden/>
              </w:rPr>
            </w:r>
            <w:r w:rsidR="002B1D11">
              <w:rPr>
                <w:webHidden/>
              </w:rPr>
              <w:fldChar w:fldCharType="separate"/>
            </w:r>
            <w:r w:rsidR="002B1D11">
              <w:rPr>
                <w:webHidden/>
              </w:rPr>
              <w:t>264</w:t>
            </w:r>
            <w:r w:rsidR="002B1D11">
              <w:rPr>
                <w:webHidden/>
              </w:rPr>
              <w:fldChar w:fldCharType="end"/>
            </w:r>
          </w:hyperlink>
        </w:p>
        <w:p w14:paraId="3A3A7154" w14:textId="61A4BE0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7" w:history="1">
            <w:r w:rsidR="002B1D11" w:rsidRPr="00A02A99">
              <w:rPr>
                <w:rStyle w:val="Hyperlink"/>
              </w:rPr>
              <w:t>5.3.1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DownloadOrder</w:t>
            </w:r>
            <w:r w:rsidR="002B1D11">
              <w:rPr>
                <w:webHidden/>
              </w:rPr>
              <w:tab/>
            </w:r>
            <w:r w:rsidR="002B1D11">
              <w:rPr>
                <w:webHidden/>
              </w:rPr>
              <w:fldChar w:fldCharType="begin"/>
            </w:r>
            <w:r w:rsidR="002B1D11">
              <w:rPr>
                <w:webHidden/>
              </w:rPr>
              <w:instrText xml:space="preserve"> PAGEREF _Toc152332887 \h </w:instrText>
            </w:r>
            <w:r w:rsidR="002B1D11">
              <w:rPr>
                <w:webHidden/>
              </w:rPr>
            </w:r>
            <w:r w:rsidR="002B1D11">
              <w:rPr>
                <w:webHidden/>
              </w:rPr>
              <w:fldChar w:fldCharType="separate"/>
            </w:r>
            <w:r w:rsidR="002B1D11">
              <w:rPr>
                <w:webHidden/>
              </w:rPr>
              <w:t>265</w:t>
            </w:r>
            <w:r w:rsidR="002B1D11">
              <w:rPr>
                <w:webHidden/>
              </w:rPr>
              <w:fldChar w:fldCharType="end"/>
            </w:r>
          </w:hyperlink>
        </w:p>
        <w:p w14:paraId="6F1A8632" w14:textId="46C6B91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8" w:history="1">
            <w:r w:rsidR="002B1D11" w:rsidRPr="00A02A99">
              <w:rPr>
                <w:rStyle w:val="Hyperlink"/>
              </w:rPr>
              <w:t>5.3.2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 xml:space="preserve">Function: </w:t>
            </w:r>
            <w:r w:rsidR="002B1D11" w:rsidRPr="00A02A99">
              <w:rPr>
                <w:rStyle w:val="Hyperlink"/>
                <w:lang w:val="en-US"/>
              </w:rPr>
              <w:t>ConfirmOrder</w:t>
            </w:r>
            <w:r w:rsidR="002B1D11">
              <w:rPr>
                <w:webHidden/>
              </w:rPr>
              <w:tab/>
            </w:r>
            <w:r w:rsidR="002B1D11">
              <w:rPr>
                <w:webHidden/>
              </w:rPr>
              <w:fldChar w:fldCharType="begin"/>
            </w:r>
            <w:r w:rsidR="002B1D11">
              <w:rPr>
                <w:webHidden/>
              </w:rPr>
              <w:instrText xml:space="preserve"> PAGEREF _Toc152332888 \h </w:instrText>
            </w:r>
            <w:r w:rsidR="002B1D11">
              <w:rPr>
                <w:webHidden/>
              </w:rPr>
            </w:r>
            <w:r w:rsidR="002B1D11">
              <w:rPr>
                <w:webHidden/>
              </w:rPr>
              <w:fldChar w:fldCharType="separate"/>
            </w:r>
            <w:r w:rsidR="002B1D11">
              <w:rPr>
                <w:webHidden/>
              </w:rPr>
              <w:t>267</w:t>
            </w:r>
            <w:r w:rsidR="002B1D11">
              <w:rPr>
                <w:webHidden/>
              </w:rPr>
              <w:fldChar w:fldCharType="end"/>
            </w:r>
          </w:hyperlink>
        </w:p>
        <w:p w14:paraId="679B0E78" w14:textId="42562CB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89" w:history="1">
            <w:r w:rsidR="002B1D11" w:rsidRPr="00A02A99">
              <w:rPr>
                <w:rStyle w:val="Hyperlink"/>
              </w:rPr>
              <w:t>5.3.3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CancelOrder</w:t>
            </w:r>
            <w:r w:rsidR="002B1D11">
              <w:rPr>
                <w:webHidden/>
              </w:rPr>
              <w:tab/>
            </w:r>
            <w:r w:rsidR="002B1D11">
              <w:rPr>
                <w:webHidden/>
              </w:rPr>
              <w:fldChar w:fldCharType="begin"/>
            </w:r>
            <w:r w:rsidR="002B1D11">
              <w:rPr>
                <w:webHidden/>
              </w:rPr>
              <w:instrText xml:space="preserve"> PAGEREF _Toc152332889 \h </w:instrText>
            </w:r>
            <w:r w:rsidR="002B1D11">
              <w:rPr>
                <w:webHidden/>
              </w:rPr>
            </w:r>
            <w:r w:rsidR="002B1D11">
              <w:rPr>
                <w:webHidden/>
              </w:rPr>
              <w:fldChar w:fldCharType="separate"/>
            </w:r>
            <w:r w:rsidR="002B1D11">
              <w:rPr>
                <w:webHidden/>
              </w:rPr>
              <w:t>270</w:t>
            </w:r>
            <w:r w:rsidR="002B1D11">
              <w:rPr>
                <w:webHidden/>
              </w:rPr>
              <w:fldChar w:fldCharType="end"/>
            </w:r>
          </w:hyperlink>
        </w:p>
        <w:p w14:paraId="4286F76C" w14:textId="64A23DD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0" w:history="1">
            <w:r w:rsidR="002B1D11" w:rsidRPr="00A02A99">
              <w:rPr>
                <w:rStyle w:val="Hyperlink"/>
              </w:rPr>
              <w:t>5.3.4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ReleaseProfile</w:t>
            </w:r>
            <w:r w:rsidR="002B1D11">
              <w:rPr>
                <w:webHidden/>
              </w:rPr>
              <w:tab/>
            </w:r>
            <w:r w:rsidR="002B1D11">
              <w:rPr>
                <w:webHidden/>
              </w:rPr>
              <w:fldChar w:fldCharType="begin"/>
            </w:r>
            <w:r w:rsidR="002B1D11">
              <w:rPr>
                <w:webHidden/>
              </w:rPr>
              <w:instrText xml:space="preserve"> PAGEREF _Toc152332890 \h </w:instrText>
            </w:r>
            <w:r w:rsidR="002B1D11">
              <w:rPr>
                <w:webHidden/>
              </w:rPr>
            </w:r>
            <w:r w:rsidR="002B1D11">
              <w:rPr>
                <w:webHidden/>
              </w:rPr>
              <w:fldChar w:fldCharType="separate"/>
            </w:r>
            <w:r w:rsidR="002B1D11">
              <w:rPr>
                <w:webHidden/>
              </w:rPr>
              <w:t>273</w:t>
            </w:r>
            <w:r w:rsidR="002B1D11">
              <w:rPr>
                <w:webHidden/>
              </w:rPr>
              <w:fldChar w:fldCharType="end"/>
            </w:r>
          </w:hyperlink>
        </w:p>
        <w:p w14:paraId="4ECEBE4E" w14:textId="6398A08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1" w:history="1">
            <w:r w:rsidR="002B1D11" w:rsidRPr="00A02A99">
              <w:rPr>
                <w:rStyle w:val="Hyperlink"/>
              </w:rPr>
              <w:t>5.3.5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HandleNotification</w:t>
            </w:r>
            <w:r w:rsidR="002B1D11">
              <w:rPr>
                <w:webHidden/>
              </w:rPr>
              <w:tab/>
            </w:r>
            <w:r w:rsidR="002B1D11">
              <w:rPr>
                <w:webHidden/>
              </w:rPr>
              <w:fldChar w:fldCharType="begin"/>
            </w:r>
            <w:r w:rsidR="002B1D11">
              <w:rPr>
                <w:webHidden/>
              </w:rPr>
              <w:instrText xml:space="preserve"> PAGEREF _Toc152332891 \h </w:instrText>
            </w:r>
            <w:r w:rsidR="002B1D11">
              <w:rPr>
                <w:webHidden/>
              </w:rPr>
            </w:r>
            <w:r w:rsidR="002B1D11">
              <w:rPr>
                <w:webHidden/>
              </w:rPr>
              <w:fldChar w:fldCharType="separate"/>
            </w:r>
            <w:r w:rsidR="002B1D11">
              <w:rPr>
                <w:webHidden/>
              </w:rPr>
              <w:t>274</w:t>
            </w:r>
            <w:r w:rsidR="002B1D11">
              <w:rPr>
                <w:webHidden/>
              </w:rPr>
              <w:fldChar w:fldCharType="end"/>
            </w:r>
          </w:hyperlink>
        </w:p>
        <w:p w14:paraId="6C678888" w14:textId="117E6F6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2" w:history="1">
            <w:r w:rsidR="002B1D11" w:rsidRPr="00A02A99">
              <w:rPr>
                <w:rStyle w:val="Hyperlink"/>
              </w:rPr>
              <w:t>5.3.6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RpmOrder</w:t>
            </w:r>
            <w:r w:rsidR="002B1D11">
              <w:rPr>
                <w:webHidden/>
              </w:rPr>
              <w:tab/>
            </w:r>
            <w:r w:rsidR="002B1D11">
              <w:rPr>
                <w:webHidden/>
              </w:rPr>
              <w:fldChar w:fldCharType="begin"/>
            </w:r>
            <w:r w:rsidR="002B1D11">
              <w:rPr>
                <w:webHidden/>
              </w:rPr>
              <w:instrText xml:space="preserve"> PAGEREF _Toc152332892 \h </w:instrText>
            </w:r>
            <w:r w:rsidR="002B1D11">
              <w:rPr>
                <w:webHidden/>
              </w:rPr>
            </w:r>
            <w:r w:rsidR="002B1D11">
              <w:rPr>
                <w:webHidden/>
              </w:rPr>
              <w:fldChar w:fldCharType="separate"/>
            </w:r>
            <w:r w:rsidR="002B1D11">
              <w:rPr>
                <w:webHidden/>
              </w:rPr>
              <w:t>278</w:t>
            </w:r>
            <w:r w:rsidR="002B1D11">
              <w:rPr>
                <w:webHidden/>
              </w:rPr>
              <w:fldChar w:fldCharType="end"/>
            </w:r>
          </w:hyperlink>
        </w:p>
        <w:p w14:paraId="5AEDAD36" w14:textId="0A83A03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3" w:history="1">
            <w:r w:rsidR="002B1D11" w:rsidRPr="00A02A99">
              <w:rPr>
                <w:rStyle w:val="Hyperlink"/>
              </w:rPr>
              <w:t>5.3.7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HandleDeviceChangeRequest</w:t>
            </w:r>
            <w:r w:rsidR="002B1D11">
              <w:rPr>
                <w:webHidden/>
              </w:rPr>
              <w:tab/>
            </w:r>
            <w:r w:rsidR="002B1D11">
              <w:rPr>
                <w:webHidden/>
              </w:rPr>
              <w:fldChar w:fldCharType="begin"/>
            </w:r>
            <w:r w:rsidR="002B1D11">
              <w:rPr>
                <w:webHidden/>
              </w:rPr>
              <w:instrText xml:space="preserve"> PAGEREF _Toc152332893 \h </w:instrText>
            </w:r>
            <w:r w:rsidR="002B1D11">
              <w:rPr>
                <w:webHidden/>
              </w:rPr>
            </w:r>
            <w:r w:rsidR="002B1D11">
              <w:rPr>
                <w:webHidden/>
              </w:rPr>
              <w:fldChar w:fldCharType="separate"/>
            </w:r>
            <w:r w:rsidR="002B1D11">
              <w:rPr>
                <w:webHidden/>
              </w:rPr>
              <w:t>281</w:t>
            </w:r>
            <w:r w:rsidR="002B1D11">
              <w:rPr>
                <w:webHidden/>
              </w:rPr>
              <w:fldChar w:fldCharType="end"/>
            </w:r>
          </w:hyperlink>
        </w:p>
        <w:p w14:paraId="6B1AC85B" w14:textId="436B95C2"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94" w:history="1">
            <w:r w:rsidR="002B1D11" w:rsidRPr="00A02A99">
              <w:rPr>
                <w:rStyle w:val="Hyperlink"/>
                <w:lang w:val="en-US"/>
              </w:rPr>
              <w:t>5.4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ES6 (Operator -- eUICC)</w:t>
            </w:r>
            <w:r w:rsidR="002B1D11">
              <w:rPr>
                <w:webHidden/>
              </w:rPr>
              <w:tab/>
            </w:r>
            <w:r w:rsidR="002B1D11">
              <w:rPr>
                <w:webHidden/>
              </w:rPr>
              <w:fldChar w:fldCharType="begin"/>
            </w:r>
            <w:r w:rsidR="002B1D11">
              <w:rPr>
                <w:webHidden/>
              </w:rPr>
              <w:instrText xml:space="preserve"> PAGEREF _Toc152332894 \h </w:instrText>
            </w:r>
            <w:r w:rsidR="002B1D11">
              <w:rPr>
                <w:webHidden/>
              </w:rPr>
            </w:r>
            <w:r w:rsidR="002B1D11">
              <w:rPr>
                <w:webHidden/>
              </w:rPr>
              <w:fldChar w:fldCharType="separate"/>
            </w:r>
            <w:r w:rsidR="002B1D11">
              <w:rPr>
                <w:webHidden/>
              </w:rPr>
              <w:t>282</w:t>
            </w:r>
            <w:r w:rsidR="002B1D11">
              <w:rPr>
                <w:webHidden/>
              </w:rPr>
              <w:fldChar w:fldCharType="end"/>
            </w:r>
          </w:hyperlink>
        </w:p>
        <w:p w14:paraId="7D853FCB" w14:textId="7814281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5" w:history="1">
            <w:r w:rsidR="002B1D11" w:rsidRPr="00A02A99">
              <w:rPr>
                <w:rStyle w:val="Hyperlink"/>
                <w:lang w:val="en-US"/>
              </w:rPr>
              <w:t>5.4.1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UpdateMetadata</w:t>
            </w:r>
            <w:r w:rsidR="002B1D11">
              <w:rPr>
                <w:webHidden/>
              </w:rPr>
              <w:tab/>
            </w:r>
            <w:r w:rsidR="002B1D11">
              <w:rPr>
                <w:webHidden/>
              </w:rPr>
              <w:fldChar w:fldCharType="begin"/>
            </w:r>
            <w:r w:rsidR="002B1D11">
              <w:rPr>
                <w:webHidden/>
              </w:rPr>
              <w:instrText xml:space="preserve"> PAGEREF _Toc152332895 \h </w:instrText>
            </w:r>
            <w:r w:rsidR="002B1D11">
              <w:rPr>
                <w:webHidden/>
              </w:rPr>
            </w:r>
            <w:r w:rsidR="002B1D11">
              <w:rPr>
                <w:webHidden/>
              </w:rPr>
              <w:fldChar w:fldCharType="separate"/>
            </w:r>
            <w:r w:rsidR="002B1D11">
              <w:rPr>
                <w:webHidden/>
              </w:rPr>
              <w:t>283</w:t>
            </w:r>
            <w:r w:rsidR="002B1D11">
              <w:rPr>
                <w:webHidden/>
              </w:rPr>
              <w:fldChar w:fldCharType="end"/>
            </w:r>
          </w:hyperlink>
        </w:p>
        <w:p w14:paraId="7BED4EF2" w14:textId="0F2B04F4"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896" w:history="1">
            <w:r w:rsidR="002B1D11" w:rsidRPr="00A02A99">
              <w:rPr>
                <w:rStyle w:val="Hyperlink"/>
                <w:lang w:val="en-US"/>
              </w:rPr>
              <w:t>5.5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ES8+ (SM-DP+ -- eUICC)</w:t>
            </w:r>
            <w:r w:rsidR="002B1D11">
              <w:rPr>
                <w:webHidden/>
              </w:rPr>
              <w:tab/>
            </w:r>
            <w:r w:rsidR="002B1D11">
              <w:rPr>
                <w:webHidden/>
              </w:rPr>
              <w:fldChar w:fldCharType="begin"/>
            </w:r>
            <w:r w:rsidR="002B1D11">
              <w:rPr>
                <w:webHidden/>
              </w:rPr>
              <w:instrText xml:space="preserve"> PAGEREF _Toc152332896 \h </w:instrText>
            </w:r>
            <w:r w:rsidR="002B1D11">
              <w:rPr>
                <w:webHidden/>
              </w:rPr>
            </w:r>
            <w:r w:rsidR="002B1D11">
              <w:rPr>
                <w:webHidden/>
              </w:rPr>
              <w:fldChar w:fldCharType="separate"/>
            </w:r>
            <w:r w:rsidR="002B1D11">
              <w:rPr>
                <w:webHidden/>
              </w:rPr>
              <w:t>288</w:t>
            </w:r>
            <w:r w:rsidR="002B1D11">
              <w:rPr>
                <w:webHidden/>
              </w:rPr>
              <w:fldChar w:fldCharType="end"/>
            </w:r>
          </w:hyperlink>
        </w:p>
        <w:p w14:paraId="59FA9206" w14:textId="2F9CB46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7" w:history="1">
            <w:r w:rsidR="002B1D11" w:rsidRPr="00A02A99">
              <w:rPr>
                <w:rStyle w:val="Hyperlink"/>
              </w:rPr>
              <w:t>5.5.1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InitialiseSecureChannel</w:t>
            </w:r>
            <w:r w:rsidR="002B1D11">
              <w:rPr>
                <w:webHidden/>
              </w:rPr>
              <w:tab/>
            </w:r>
            <w:r w:rsidR="002B1D11">
              <w:rPr>
                <w:webHidden/>
              </w:rPr>
              <w:fldChar w:fldCharType="begin"/>
            </w:r>
            <w:r w:rsidR="002B1D11">
              <w:rPr>
                <w:webHidden/>
              </w:rPr>
              <w:instrText xml:space="preserve"> PAGEREF _Toc152332897 \h </w:instrText>
            </w:r>
            <w:r w:rsidR="002B1D11">
              <w:rPr>
                <w:webHidden/>
              </w:rPr>
            </w:r>
            <w:r w:rsidR="002B1D11">
              <w:rPr>
                <w:webHidden/>
              </w:rPr>
              <w:fldChar w:fldCharType="separate"/>
            </w:r>
            <w:r w:rsidR="002B1D11">
              <w:rPr>
                <w:webHidden/>
              </w:rPr>
              <w:t>289</w:t>
            </w:r>
            <w:r w:rsidR="002B1D11">
              <w:rPr>
                <w:webHidden/>
              </w:rPr>
              <w:fldChar w:fldCharType="end"/>
            </w:r>
          </w:hyperlink>
        </w:p>
        <w:p w14:paraId="7CC0D09C" w14:textId="16FD796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8" w:history="1">
            <w:r w:rsidR="002B1D11" w:rsidRPr="00A02A99">
              <w:rPr>
                <w:rStyle w:val="Hyperlink"/>
              </w:rPr>
              <w:t>5.5.2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ConfigureISDP</w:t>
            </w:r>
            <w:r w:rsidR="002B1D11">
              <w:rPr>
                <w:webHidden/>
              </w:rPr>
              <w:tab/>
            </w:r>
            <w:r w:rsidR="002B1D11">
              <w:rPr>
                <w:webHidden/>
              </w:rPr>
              <w:fldChar w:fldCharType="begin"/>
            </w:r>
            <w:r w:rsidR="002B1D11">
              <w:rPr>
                <w:webHidden/>
              </w:rPr>
              <w:instrText xml:space="preserve"> PAGEREF _Toc152332898 \h </w:instrText>
            </w:r>
            <w:r w:rsidR="002B1D11">
              <w:rPr>
                <w:webHidden/>
              </w:rPr>
            </w:r>
            <w:r w:rsidR="002B1D11">
              <w:rPr>
                <w:webHidden/>
              </w:rPr>
              <w:fldChar w:fldCharType="separate"/>
            </w:r>
            <w:r w:rsidR="002B1D11">
              <w:rPr>
                <w:webHidden/>
              </w:rPr>
              <w:t>291</w:t>
            </w:r>
            <w:r w:rsidR="002B1D11">
              <w:rPr>
                <w:webHidden/>
              </w:rPr>
              <w:fldChar w:fldCharType="end"/>
            </w:r>
          </w:hyperlink>
        </w:p>
        <w:p w14:paraId="0C0FE81C" w14:textId="43C4F41E"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899" w:history="1">
            <w:r w:rsidR="002B1D11" w:rsidRPr="00A02A99">
              <w:rPr>
                <w:rStyle w:val="Hyperlink"/>
              </w:rPr>
              <w:t>5.5.3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StoreMetadata</w:t>
            </w:r>
            <w:r w:rsidR="002B1D11">
              <w:rPr>
                <w:webHidden/>
              </w:rPr>
              <w:tab/>
            </w:r>
            <w:r w:rsidR="002B1D11">
              <w:rPr>
                <w:webHidden/>
              </w:rPr>
              <w:fldChar w:fldCharType="begin"/>
            </w:r>
            <w:r w:rsidR="002B1D11">
              <w:rPr>
                <w:webHidden/>
              </w:rPr>
              <w:instrText xml:space="preserve"> PAGEREF _Toc152332899 \h </w:instrText>
            </w:r>
            <w:r w:rsidR="002B1D11">
              <w:rPr>
                <w:webHidden/>
              </w:rPr>
            </w:r>
            <w:r w:rsidR="002B1D11">
              <w:rPr>
                <w:webHidden/>
              </w:rPr>
              <w:fldChar w:fldCharType="separate"/>
            </w:r>
            <w:r w:rsidR="002B1D11">
              <w:rPr>
                <w:webHidden/>
              </w:rPr>
              <w:t>292</w:t>
            </w:r>
            <w:r w:rsidR="002B1D11">
              <w:rPr>
                <w:webHidden/>
              </w:rPr>
              <w:fldChar w:fldCharType="end"/>
            </w:r>
          </w:hyperlink>
        </w:p>
        <w:p w14:paraId="59484254" w14:textId="78CD222D"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0" w:history="1">
            <w:r w:rsidR="002B1D11" w:rsidRPr="00A02A99">
              <w:rPr>
                <w:rStyle w:val="Hyperlink"/>
              </w:rPr>
              <w:t>5.5.4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ReplaceSessionKeys</w:t>
            </w:r>
            <w:r w:rsidR="002B1D11">
              <w:rPr>
                <w:webHidden/>
              </w:rPr>
              <w:tab/>
            </w:r>
            <w:r w:rsidR="002B1D11">
              <w:rPr>
                <w:webHidden/>
              </w:rPr>
              <w:fldChar w:fldCharType="begin"/>
            </w:r>
            <w:r w:rsidR="002B1D11">
              <w:rPr>
                <w:webHidden/>
              </w:rPr>
              <w:instrText xml:space="preserve"> PAGEREF _Toc152332900 \h </w:instrText>
            </w:r>
            <w:r w:rsidR="002B1D11">
              <w:rPr>
                <w:webHidden/>
              </w:rPr>
            </w:r>
            <w:r w:rsidR="002B1D11">
              <w:rPr>
                <w:webHidden/>
              </w:rPr>
              <w:fldChar w:fldCharType="separate"/>
            </w:r>
            <w:r w:rsidR="002B1D11">
              <w:rPr>
                <w:webHidden/>
              </w:rPr>
              <w:t>295</w:t>
            </w:r>
            <w:r w:rsidR="002B1D11">
              <w:rPr>
                <w:webHidden/>
              </w:rPr>
              <w:fldChar w:fldCharType="end"/>
            </w:r>
          </w:hyperlink>
        </w:p>
        <w:p w14:paraId="44256748" w14:textId="4D1CD2D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1" w:history="1">
            <w:r w:rsidR="002B1D11" w:rsidRPr="00A02A99">
              <w:rPr>
                <w:rStyle w:val="Hyperlink"/>
              </w:rPr>
              <w:t>5.5.5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LoadProfileElements</w:t>
            </w:r>
            <w:r w:rsidR="002B1D11">
              <w:rPr>
                <w:webHidden/>
              </w:rPr>
              <w:tab/>
            </w:r>
            <w:r w:rsidR="002B1D11">
              <w:rPr>
                <w:webHidden/>
              </w:rPr>
              <w:fldChar w:fldCharType="begin"/>
            </w:r>
            <w:r w:rsidR="002B1D11">
              <w:rPr>
                <w:webHidden/>
              </w:rPr>
              <w:instrText xml:space="preserve"> PAGEREF _Toc152332901 \h </w:instrText>
            </w:r>
            <w:r w:rsidR="002B1D11">
              <w:rPr>
                <w:webHidden/>
              </w:rPr>
            </w:r>
            <w:r w:rsidR="002B1D11">
              <w:rPr>
                <w:webHidden/>
              </w:rPr>
              <w:fldChar w:fldCharType="separate"/>
            </w:r>
            <w:r w:rsidR="002B1D11">
              <w:rPr>
                <w:webHidden/>
              </w:rPr>
              <w:t>295</w:t>
            </w:r>
            <w:r w:rsidR="002B1D11">
              <w:rPr>
                <w:webHidden/>
              </w:rPr>
              <w:fldChar w:fldCharType="end"/>
            </w:r>
          </w:hyperlink>
        </w:p>
        <w:p w14:paraId="69F81C08" w14:textId="72FB9B44"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02" w:history="1">
            <w:r w:rsidR="002B1D11" w:rsidRPr="00A02A99">
              <w:rPr>
                <w:rStyle w:val="Hyperlink"/>
              </w:rPr>
              <w:t>5.6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ES9+ (LPA -- SM-DP+)</w:t>
            </w:r>
            <w:r w:rsidR="002B1D11">
              <w:rPr>
                <w:webHidden/>
              </w:rPr>
              <w:tab/>
            </w:r>
            <w:r w:rsidR="002B1D11">
              <w:rPr>
                <w:webHidden/>
              </w:rPr>
              <w:fldChar w:fldCharType="begin"/>
            </w:r>
            <w:r w:rsidR="002B1D11">
              <w:rPr>
                <w:webHidden/>
              </w:rPr>
              <w:instrText xml:space="preserve"> PAGEREF _Toc152332902 \h </w:instrText>
            </w:r>
            <w:r w:rsidR="002B1D11">
              <w:rPr>
                <w:webHidden/>
              </w:rPr>
            </w:r>
            <w:r w:rsidR="002B1D11">
              <w:rPr>
                <w:webHidden/>
              </w:rPr>
              <w:fldChar w:fldCharType="separate"/>
            </w:r>
            <w:r w:rsidR="002B1D11">
              <w:rPr>
                <w:webHidden/>
              </w:rPr>
              <w:t>296</w:t>
            </w:r>
            <w:r w:rsidR="002B1D11">
              <w:rPr>
                <w:webHidden/>
              </w:rPr>
              <w:fldChar w:fldCharType="end"/>
            </w:r>
          </w:hyperlink>
        </w:p>
        <w:p w14:paraId="6E5847CE" w14:textId="7C0B8D0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3" w:history="1">
            <w:r w:rsidR="002B1D11" w:rsidRPr="00A02A99">
              <w:rPr>
                <w:rStyle w:val="Hyperlink"/>
              </w:rPr>
              <w:t>5.6.1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InitiateAuthentication</w:t>
            </w:r>
            <w:r w:rsidR="002B1D11">
              <w:rPr>
                <w:webHidden/>
              </w:rPr>
              <w:tab/>
            </w:r>
            <w:r w:rsidR="002B1D11">
              <w:rPr>
                <w:webHidden/>
              </w:rPr>
              <w:fldChar w:fldCharType="begin"/>
            </w:r>
            <w:r w:rsidR="002B1D11">
              <w:rPr>
                <w:webHidden/>
              </w:rPr>
              <w:instrText xml:space="preserve"> PAGEREF _Toc152332903 \h </w:instrText>
            </w:r>
            <w:r w:rsidR="002B1D11">
              <w:rPr>
                <w:webHidden/>
              </w:rPr>
            </w:r>
            <w:r w:rsidR="002B1D11">
              <w:rPr>
                <w:webHidden/>
              </w:rPr>
              <w:fldChar w:fldCharType="separate"/>
            </w:r>
            <w:r w:rsidR="002B1D11">
              <w:rPr>
                <w:webHidden/>
              </w:rPr>
              <w:t>297</w:t>
            </w:r>
            <w:r w:rsidR="002B1D11">
              <w:rPr>
                <w:webHidden/>
              </w:rPr>
              <w:fldChar w:fldCharType="end"/>
            </w:r>
          </w:hyperlink>
        </w:p>
        <w:p w14:paraId="4BC78F10" w14:textId="3283A53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4" w:history="1">
            <w:r w:rsidR="002B1D11" w:rsidRPr="00A02A99">
              <w:rPr>
                <w:rStyle w:val="Hyperlink"/>
              </w:rPr>
              <w:t>5.6.2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GetBoundProfilePackage</w:t>
            </w:r>
            <w:r w:rsidR="002B1D11">
              <w:rPr>
                <w:webHidden/>
              </w:rPr>
              <w:tab/>
            </w:r>
            <w:r w:rsidR="002B1D11">
              <w:rPr>
                <w:webHidden/>
              </w:rPr>
              <w:fldChar w:fldCharType="begin"/>
            </w:r>
            <w:r w:rsidR="002B1D11">
              <w:rPr>
                <w:webHidden/>
              </w:rPr>
              <w:instrText xml:space="preserve"> PAGEREF _Toc152332904 \h </w:instrText>
            </w:r>
            <w:r w:rsidR="002B1D11">
              <w:rPr>
                <w:webHidden/>
              </w:rPr>
            </w:r>
            <w:r w:rsidR="002B1D11">
              <w:rPr>
                <w:webHidden/>
              </w:rPr>
              <w:fldChar w:fldCharType="separate"/>
            </w:r>
            <w:r w:rsidR="002B1D11">
              <w:rPr>
                <w:webHidden/>
              </w:rPr>
              <w:t>301</w:t>
            </w:r>
            <w:r w:rsidR="002B1D11">
              <w:rPr>
                <w:webHidden/>
              </w:rPr>
              <w:fldChar w:fldCharType="end"/>
            </w:r>
          </w:hyperlink>
        </w:p>
        <w:p w14:paraId="41C841F0" w14:textId="4B20DBE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5" w:history="1">
            <w:r w:rsidR="002B1D11" w:rsidRPr="00A02A99">
              <w:rPr>
                <w:rStyle w:val="Hyperlink"/>
              </w:rPr>
              <w:t>5.6.3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AuthenticateClient</w:t>
            </w:r>
            <w:r w:rsidR="002B1D11">
              <w:rPr>
                <w:webHidden/>
              </w:rPr>
              <w:tab/>
            </w:r>
            <w:r w:rsidR="002B1D11">
              <w:rPr>
                <w:webHidden/>
              </w:rPr>
              <w:fldChar w:fldCharType="begin"/>
            </w:r>
            <w:r w:rsidR="002B1D11">
              <w:rPr>
                <w:webHidden/>
              </w:rPr>
              <w:instrText xml:space="preserve"> PAGEREF _Toc152332905 \h </w:instrText>
            </w:r>
            <w:r w:rsidR="002B1D11">
              <w:rPr>
                <w:webHidden/>
              </w:rPr>
            </w:r>
            <w:r w:rsidR="002B1D11">
              <w:rPr>
                <w:webHidden/>
              </w:rPr>
              <w:fldChar w:fldCharType="separate"/>
            </w:r>
            <w:r w:rsidR="002B1D11">
              <w:rPr>
                <w:webHidden/>
              </w:rPr>
              <w:t>303</w:t>
            </w:r>
            <w:r w:rsidR="002B1D11">
              <w:rPr>
                <w:webHidden/>
              </w:rPr>
              <w:fldChar w:fldCharType="end"/>
            </w:r>
          </w:hyperlink>
        </w:p>
        <w:p w14:paraId="3A9667F5" w14:textId="3213E78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6" w:history="1">
            <w:r w:rsidR="002B1D11" w:rsidRPr="00A02A99">
              <w:rPr>
                <w:rStyle w:val="Hyperlink"/>
              </w:rPr>
              <w:t>5.6.4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HandleNotification</w:t>
            </w:r>
            <w:r w:rsidR="002B1D11">
              <w:rPr>
                <w:webHidden/>
              </w:rPr>
              <w:tab/>
            </w:r>
            <w:r w:rsidR="002B1D11">
              <w:rPr>
                <w:webHidden/>
              </w:rPr>
              <w:fldChar w:fldCharType="begin"/>
            </w:r>
            <w:r w:rsidR="002B1D11">
              <w:rPr>
                <w:webHidden/>
              </w:rPr>
              <w:instrText xml:space="preserve"> PAGEREF _Toc152332906 \h </w:instrText>
            </w:r>
            <w:r w:rsidR="002B1D11">
              <w:rPr>
                <w:webHidden/>
              </w:rPr>
            </w:r>
            <w:r w:rsidR="002B1D11">
              <w:rPr>
                <w:webHidden/>
              </w:rPr>
              <w:fldChar w:fldCharType="separate"/>
            </w:r>
            <w:r w:rsidR="002B1D11">
              <w:rPr>
                <w:webHidden/>
              </w:rPr>
              <w:t>313</w:t>
            </w:r>
            <w:r w:rsidR="002B1D11">
              <w:rPr>
                <w:webHidden/>
              </w:rPr>
              <w:fldChar w:fldCharType="end"/>
            </w:r>
          </w:hyperlink>
        </w:p>
        <w:p w14:paraId="371EFEB1" w14:textId="370B45C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7" w:history="1">
            <w:r w:rsidR="002B1D11" w:rsidRPr="00A02A99">
              <w:rPr>
                <w:rStyle w:val="Hyperlink"/>
              </w:rPr>
              <w:t>5.6.5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CancelSession</w:t>
            </w:r>
            <w:r w:rsidR="002B1D11">
              <w:rPr>
                <w:webHidden/>
              </w:rPr>
              <w:tab/>
            </w:r>
            <w:r w:rsidR="002B1D11">
              <w:rPr>
                <w:webHidden/>
              </w:rPr>
              <w:fldChar w:fldCharType="begin"/>
            </w:r>
            <w:r w:rsidR="002B1D11">
              <w:rPr>
                <w:webHidden/>
              </w:rPr>
              <w:instrText xml:space="preserve"> PAGEREF _Toc152332907 \h </w:instrText>
            </w:r>
            <w:r w:rsidR="002B1D11">
              <w:rPr>
                <w:webHidden/>
              </w:rPr>
            </w:r>
            <w:r w:rsidR="002B1D11">
              <w:rPr>
                <w:webHidden/>
              </w:rPr>
              <w:fldChar w:fldCharType="separate"/>
            </w:r>
            <w:r w:rsidR="002B1D11">
              <w:rPr>
                <w:webHidden/>
              </w:rPr>
              <w:t>314</w:t>
            </w:r>
            <w:r w:rsidR="002B1D11">
              <w:rPr>
                <w:webHidden/>
              </w:rPr>
              <w:fldChar w:fldCharType="end"/>
            </w:r>
          </w:hyperlink>
        </w:p>
        <w:p w14:paraId="3B1D9A3A" w14:textId="30E0F1C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8" w:history="1">
            <w:r w:rsidR="002B1D11" w:rsidRPr="00A02A99">
              <w:rPr>
                <w:rStyle w:val="Hyperlink"/>
              </w:rPr>
              <w:t>5.6.6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ConfirmDeviceChange</w:t>
            </w:r>
            <w:r w:rsidR="002B1D11">
              <w:rPr>
                <w:webHidden/>
              </w:rPr>
              <w:tab/>
            </w:r>
            <w:r w:rsidR="002B1D11">
              <w:rPr>
                <w:webHidden/>
              </w:rPr>
              <w:fldChar w:fldCharType="begin"/>
            </w:r>
            <w:r w:rsidR="002B1D11">
              <w:rPr>
                <w:webHidden/>
              </w:rPr>
              <w:instrText xml:space="preserve"> PAGEREF _Toc152332908 \h </w:instrText>
            </w:r>
            <w:r w:rsidR="002B1D11">
              <w:rPr>
                <w:webHidden/>
              </w:rPr>
            </w:r>
            <w:r w:rsidR="002B1D11">
              <w:rPr>
                <w:webHidden/>
              </w:rPr>
              <w:fldChar w:fldCharType="separate"/>
            </w:r>
            <w:r w:rsidR="002B1D11">
              <w:rPr>
                <w:webHidden/>
              </w:rPr>
              <w:t>315</w:t>
            </w:r>
            <w:r w:rsidR="002B1D11">
              <w:rPr>
                <w:webHidden/>
              </w:rPr>
              <w:fldChar w:fldCharType="end"/>
            </w:r>
          </w:hyperlink>
        </w:p>
        <w:p w14:paraId="79B2794F" w14:textId="5D9A153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09" w:history="1">
            <w:r w:rsidR="002B1D11" w:rsidRPr="00A02A99">
              <w:rPr>
                <w:rStyle w:val="Hyperlink"/>
              </w:rPr>
              <w:t>5.6.7 Function: CheckProgress</w:t>
            </w:r>
            <w:r w:rsidR="002B1D11">
              <w:rPr>
                <w:webHidden/>
              </w:rPr>
              <w:tab/>
            </w:r>
            <w:r w:rsidR="002B1D11">
              <w:rPr>
                <w:webHidden/>
              </w:rPr>
              <w:fldChar w:fldCharType="begin"/>
            </w:r>
            <w:r w:rsidR="002B1D11">
              <w:rPr>
                <w:webHidden/>
              </w:rPr>
              <w:instrText xml:space="preserve"> PAGEREF _Toc152332909 \h </w:instrText>
            </w:r>
            <w:r w:rsidR="002B1D11">
              <w:rPr>
                <w:webHidden/>
              </w:rPr>
            </w:r>
            <w:r w:rsidR="002B1D11">
              <w:rPr>
                <w:webHidden/>
              </w:rPr>
              <w:fldChar w:fldCharType="separate"/>
            </w:r>
            <w:r w:rsidR="002B1D11">
              <w:rPr>
                <w:webHidden/>
              </w:rPr>
              <w:t>319</w:t>
            </w:r>
            <w:r w:rsidR="002B1D11">
              <w:rPr>
                <w:webHidden/>
              </w:rPr>
              <w:fldChar w:fldCharType="end"/>
            </w:r>
          </w:hyperlink>
        </w:p>
        <w:p w14:paraId="4EE4CE86" w14:textId="54A2CC18"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10" w:history="1">
            <w:r w:rsidR="002B1D11" w:rsidRPr="00A02A99">
              <w:rPr>
                <w:rStyle w:val="Hyperlink"/>
              </w:rPr>
              <w:t>5.7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ES10x (LPA -- eUICC)</w:t>
            </w:r>
            <w:r w:rsidR="002B1D11">
              <w:rPr>
                <w:webHidden/>
              </w:rPr>
              <w:tab/>
            </w:r>
            <w:r w:rsidR="002B1D11">
              <w:rPr>
                <w:webHidden/>
              </w:rPr>
              <w:fldChar w:fldCharType="begin"/>
            </w:r>
            <w:r w:rsidR="002B1D11">
              <w:rPr>
                <w:webHidden/>
              </w:rPr>
              <w:instrText xml:space="preserve"> PAGEREF _Toc152332910 \h </w:instrText>
            </w:r>
            <w:r w:rsidR="002B1D11">
              <w:rPr>
                <w:webHidden/>
              </w:rPr>
            </w:r>
            <w:r w:rsidR="002B1D11">
              <w:rPr>
                <w:webHidden/>
              </w:rPr>
              <w:fldChar w:fldCharType="separate"/>
            </w:r>
            <w:r w:rsidR="002B1D11">
              <w:rPr>
                <w:webHidden/>
              </w:rPr>
              <w:t>320</w:t>
            </w:r>
            <w:r w:rsidR="002B1D11">
              <w:rPr>
                <w:webHidden/>
              </w:rPr>
              <w:fldChar w:fldCharType="end"/>
            </w:r>
          </w:hyperlink>
        </w:p>
        <w:p w14:paraId="3AD3CA37" w14:textId="45896A1A"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1" w:history="1">
            <w:r w:rsidR="002B1D11" w:rsidRPr="00A02A99">
              <w:rPr>
                <w:rStyle w:val="Hyperlink"/>
              </w:rPr>
              <w:t>5.7.1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ISD-R Selection and LPAe Activation</w:t>
            </w:r>
            <w:r w:rsidR="002B1D11">
              <w:rPr>
                <w:webHidden/>
              </w:rPr>
              <w:tab/>
            </w:r>
            <w:r w:rsidR="002B1D11">
              <w:rPr>
                <w:webHidden/>
              </w:rPr>
              <w:fldChar w:fldCharType="begin"/>
            </w:r>
            <w:r w:rsidR="002B1D11">
              <w:rPr>
                <w:webHidden/>
              </w:rPr>
              <w:instrText xml:space="preserve"> PAGEREF _Toc152332911 \h </w:instrText>
            </w:r>
            <w:r w:rsidR="002B1D11">
              <w:rPr>
                <w:webHidden/>
              </w:rPr>
            </w:r>
            <w:r w:rsidR="002B1D11">
              <w:rPr>
                <w:webHidden/>
              </w:rPr>
              <w:fldChar w:fldCharType="separate"/>
            </w:r>
            <w:r w:rsidR="002B1D11">
              <w:rPr>
                <w:webHidden/>
              </w:rPr>
              <w:t>321</w:t>
            </w:r>
            <w:r w:rsidR="002B1D11">
              <w:rPr>
                <w:webHidden/>
              </w:rPr>
              <w:fldChar w:fldCharType="end"/>
            </w:r>
          </w:hyperlink>
        </w:p>
        <w:p w14:paraId="6A016A28" w14:textId="75352AE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2" w:history="1">
            <w:r w:rsidR="002B1D11" w:rsidRPr="00A02A99">
              <w:rPr>
                <w:rStyle w:val="Hyperlink"/>
              </w:rPr>
              <w:t>5.7.2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Transport Command</w:t>
            </w:r>
            <w:r w:rsidR="002B1D11">
              <w:rPr>
                <w:webHidden/>
              </w:rPr>
              <w:tab/>
            </w:r>
            <w:r w:rsidR="002B1D11">
              <w:rPr>
                <w:webHidden/>
              </w:rPr>
              <w:fldChar w:fldCharType="begin"/>
            </w:r>
            <w:r w:rsidR="002B1D11">
              <w:rPr>
                <w:webHidden/>
              </w:rPr>
              <w:instrText xml:space="preserve"> PAGEREF _Toc152332912 \h </w:instrText>
            </w:r>
            <w:r w:rsidR="002B1D11">
              <w:rPr>
                <w:webHidden/>
              </w:rPr>
            </w:r>
            <w:r w:rsidR="002B1D11">
              <w:rPr>
                <w:webHidden/>
              </w:rPr>
              <w:fldChar w:fldCharType="separate"/>
            </w:r>
            <w:r w:rsidR="002B1D11">
              <w:rPr>
                <w:webHidden/>
              </w:rPr>
              <w:t>323</w:t>
            </w:r>
            <w:r w:rsidR="002B1D11">
              <w:rPr>
                <w:webHidden/>
              </w:rPr>
              <w:fldChar w:fldCharType="end"/>
            </w:r>
          </w:hyperlink>
        </w:p>
        <w:p w14:paraId="535279FD" w14:textId="1060248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3" w:history="1">
            <w:r w:rsidR="002B1D11" w:rsidRPr="00A02A99">
              <w:rPr>
                <w:rStyle w:val="Hyperlink"/>
                <w:lang w:val="en-US"/>
              </w:rPr>
              <w:t>5.7.3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(ES10a): GetEuiccConfiguredData</w:t>
            </w:r>
            <w:r w:rsidR="002B1D11">
              <w:rPr>
                <w:webHidden/>
              </w:rPr>
              <w:tab/>
            </w:r>
            <w:r w:rsidR="002B1D11">
              <w:rPr>
                <w:webHidden/>
              </w:rPr>
              <w:fldChar w:fldCharType="begin"/>
            </w:r>
            <w:r w:rsidR="002B1D11">
              <w:rPr>
                <w:webHidden/>
              </w:rPr>
              <w:instrText xml:space="preserve"> PAGEREF _Toc152332913 \h </w:instrText>
            </w:r>
            <w:r w:rsidR="002B1D11">
              <w:rPr>
                <w:webHidden/>
              </w:rPr>
            </w:r>
            <w:r w:rsidR="002B1D11">
              <w:rPr>
                <w:webHidden/>
              </w:rPr>
              <w:fldChar w:fldCharType="separate"/>
            </w:r>
            <w:r w:rsidR="002B1D11">
              <w:rPr>
                <w:webHidden/>
              </w:rPr>
              <w:t>324</w:t>
            </w:r>
            <w:r w:rsidR="002B1D11">
              <w:rPr>
                <w:webHidden/>
              </w:rPr>
              <w:fldChar w:fldCharType="end"/>
            </w:r>
          </w:hyperlink>
        </w:p>
        <w:p w14:paraId="1E1EC99C" w14:textId="3F1421E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4" w:history="1">
            <w:r w:rsidR="002B1D11" w:rsidRPr="00A02A99">
              <w:rPr>
                <w:rStyle w:val="Hyperlink"/>
              </w:rPr>
              <w:t>5.7.4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(ES10a): SetDefaultDpAddress</w:t>
            </w:r>
            <w:r w:rsidR="002B1D11">
              <w:rPr>
                <w:webHidden/>
              </w:rPr>
              <w:tab/>
            </w:r>
            <w:r w:rsidR="002B1D11">
              <w:rPr>
                <w:webHidden/>
              </w:rPr>
              <w:fldChar w:fldCharType="begin"/>
            </w:r>
            <w:r w:rsidR="002B1D11">
              <w:rPr>
                <w:webHidden/>
              </w:rPr>
              <w:instrText xml:space="preserve"> PAGEREF _Toc152332914 \h </w:instrText>
            </w:r>
            <w:r w:rsidR="002B1D11">
              <w:rPr>
                <w:webHidden/>
              </w:rPr>
            </w:r>
            <w:r w:rsidR="002B1D11">
              <w:rPr>
                <w:webHidden/>
              </w:rPr>
              <w:fldChar w:fldCharType="separate"/>
            </w:r>
            <w:r w:rsidR="002B1D11">
              <w:rPr>
                <w:webHidden/>
              </w:rPr>
              <w:t>325</w:t>
            </w:r>
            <w:r w:rsidR="002B1D11">
              <w:rPr>
                <w:webHidden/>
              </w:rPr>
              <w:fldChar w:fldCharType="end"/>
            </w:r>
          </w:hyperlink>
        </w:p>
        <w:p w14:paraId="1E293253" w14:textId="75EFD6A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5" w:history="1">
            <w:r w:rsidR="002B1D11" w:rsidRPr="00A02A99">
              <w:rPr>
                <w:rStyle w:val="Hyperlink"/>
              </w:rPr>
              <w:t>5.7.5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PrepareDownload</w:t>
            </w:r>
            <w:r w:rsidR="002B1D11">
              <w:rPr>
                <w:webHidden/>
              </w:rPr>
              <w:tab/>
            </w:r>
            <w:r w:rsidR="002B1D11">
              <w:rPr>
                <w:webHidden/>
              </w:rPr>
              <w:fldChar w:fldCharType="begin"/>
            </w:r>
            <w:r w:rsidR="002B1D11">
              <w:rPr>
                <w:webHidden/>
              </w:rPr>
              <w:instrText xml:space="preserve"> PAGEREF _Toc152332915 \h </w:instrText>
            </w:r>
            <w:r w:rsidR="002B1D11">
              <w:rPr>
                <w:webHidden/>
              </w:rPr>
            </w:r>
            <w:r w:rsidR="002B1D11">
              <w:rPr>
                <w:webHidden/>
              </w:rPr>
              <w:fldChar w:fldCharType="separate"/>
            </w:r>
            <w:r w:rsidR="002B1D11">
              <w:rPr>
                <w:webHidden/>
              </w:rPr>
              <w:t>326</w:t>
            </w:r>
            <w:r w:rsidR="002B1D11">
              <w:rPr>
                <w:webHidden/>
              </w:rPr>
              <w:fldChar w:fldCharType="end"/>
            </w:r>
          </w:hyperlink>
        </w:p>
        <w:p w14:paraId="2D7C6D06" w14:textId="78D50DD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6" w:history="1">
            <w:r w:rsidR="002B1D11" w:rsidRPr="00A02A99">
              <w:rPr>
                <w:rStyle w:val="Hyperlink"/>
              </w:rPr>
              <w:t>5.7.6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LoadBoundProfilePackage</w:t>
            </w:r>
            <w:r w:rsidR="002B1D11">
              <w:rPr>
                <w:webHidden/>
              </w:rPr>
              <w:tab/>
            </w:r>
            <w:r w:rsidR="002B1D11">
              <w:rPr>
                <w:webHidden/>
              </w:rPr>
              <w:fldChar w:fldCharType="begin"/>
            </w:r>
            <w:r w:rsidR="002B1D11">
              <w:rPr>
                <w:webHidden/>
              </w:rPr>
              <w:instrText xml:space="preserve"> PAGEREF _Toc152332916 \h </w:instrText>
            </w:r>
            <w:r w:rsidR="002B1D11">
              <w:rPr>
                <w:webHidden/>
              </w:rPr>
            </w:r>
            <w:r w:rsidR="002B1D11">
              <w:rPr>
                <w:webHidden/>
              </w:rPr>
              <w:fldChar w:fldCharType="separate"/>
            </w:r>
            <w:r w:rsidR="002B1D11">
              <w:rPr>
                <w:webHidden/>
              </w:rPr>
              <w:t>328</w:t>
            </w:r>
            <w:r w:rsidR="002B1D11">
              <w:rPr>
                <w:webHidden/>
              </w:rPr>
              <w:fldChar w:fldCharType="end"/>
            </w:r>
          </w:hyperlink>
        </w:p>
        <w:p w14:paraId="196F54FA" w14:textId="775CB48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7" w:history="1">
            <w:r w:rsidR="002B1D11" w:rsidRPr="00A02A99">
              <w:rPr>
                <w:rStyle w:val="Hyperlink"/>
              </w:rPr>
              <w:t>5.7.7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GetEUICCChallenge</w:t>
            </w:r>
            <w:r w:rsidR="002B1D11">
              <w:rPr>
                <w:webHidden/>
              </w:rPr>
              <w:tab/>
            </w:r>
            <w:r w:rsidR="002B1D11">
              <w:rPr>
                <w:webHidden/>
              </w:rPr>
              <w:fldChar w:fldCharType="begin"/>
            </w:r>
            <w:r w:rsidR="002B1D11">
              <w:rPr>
                <w:webHidden/>
              </w:rPr>
              <w:instrText xml:space="preserve"> PAGEREF _Toc152332917 \h </w:instrText>
            </w:r>
            <w:r w:rsidR="002B1D11">
              <w:rPr>
                <w:webHidden/>
              </w:rPr>
            </w:r>
            <w:r w:rsidR="002B1D11">
              <w:rPr>
                <w:webHidden/>
              </w:rPr>
              <w:fldChar w:fldCharType="separate"/>
            </w:r>
            <w:r w:rsidR="002B1D11">
              <w:rPr>
                <w:webHidden/>
              </w:rPr>
              <w:t>329</w:t>
            </w:r>
            <w:r w:rsidR="002B1D11">
              <w:rPr>
                <w:webHidden/>
              </w:rPr>
              <w:fldChar w:fldCharType="end"/>
            </w:r>
          </w:hyperlink>
        </w:p>
        <w:p w14:paraId="5F1BAD78" w14:textId="529FFFD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8" w:history="1">
            <w:r w:rsidR="002B1D11" w:rsidRPr="00A02A99">
              <w:rPr>
                <w:rStyle w:val="Hyperlink"/>
              </w:rPr>
              <w:t>5.7.8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GetEUICCInfo</w:t>
            </w:r>
            <w:r w:rsidR="002B1D11">
              <w:rPr>
                <w:webHidden/>
              </w:rPr>
              <w:tab/>
            </w:r>
            <w:r w:rsidR="002B1D11">
              <w:rPr>
                <w:webHidden/>
              </w:rPr>
              <w:fldChar w:fldCharType="begin"/>
            </w:r>
            <w:r w:rsidR="002B1D11">
              <w:rPr>
                <w:webHidden/>
              </w:rPr>
              <w:instrText xml:space="preserve"> PAGEREF _Toc152332918 \h </w:instrText>
            </w:r>
            <w:r w:rsidR="002B1D11">
              <w:rPr>
                <w:webHidden/>
              </w:rPr>
            </w:r>
            <w:r w:rsidR="002B1D11">
              <w:rPr>
                <w:webHidden/>
              </w:rPr>
              <w:fldChar w:fldCharType="separate"/>
            </w:r>
            <w:r w:rsidR="002B1D11">
              <w:rPr>
                <w:webHidden/>
              </w:rPr>
              <w:t>330</w:t>
            </w:r>
            <w:r w:rsidR="002B1D11">
              <w:rPr>
                <w:webHidden/>
              </w:rPr>
              <w:fldChar w:fldCharType="end"/>
            </w:r>
          </w:hyperlink>
        </w:p>
        <w:p w14:paraId="43DACCB4" w14:textId="0F308A6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19" w:history="1">
            <w:r w:rsidR="002B1D11" w:rsidRPr="00A02A99">
              <w:rPr>
                <w:rStyle w:val="Hyperlink"/>
              </w:rPr>
              <w:t>5.7.9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ListNotification</w:t>
            </w:r>
            <w:r w:rsidR="002B1D11">
              <w:rPr>
                <w:webHidden/>
              </w:rPr>
              <w:tab/>
            </w:r>
            <w:r w:rsidR="002B1D11">
              <w:rPr>
                <w:webHidden/>
              </w:rPr>
              <w:fldChar w:fldCharType="begin"/>
            </w:r>
            <w:r w:rsidR="002B1D11">
              <w:rPr>
                <w:webHidden/>
              </w:rPr>
              <w:instrText xml:space="preserve"> PAGEREF _Toc152332919 \h </w:instrText>
            </w:r>
            <w:r w:rsidR="002B1D11">
              <w:rPr>
                <w:webHidden/>
              </w:rPr>
            </w:r>
            <w:r w:rsidR="002B1D11">
              <w:rPr>
                <w:webHidden/>
              </w:rPr>
              <w:fldChar w:fldCharType="separate"/>
            </w:r>
            <w:r w:rsidR="002B1D11">
              <w:rPr>
                <w:webHidden/>
              </w:rPr>
              <w:t>331</w:t>
            </w:r>
            <w:r w:rsidR="002B1D11">
              <w:rPr>
                <w:webHidden/>
              </w:rPr>
              <w:fldChar w:fldCharType="end"/>
            </w:r>
          </w:hyperlink>
        </w:p>
        <w:p w14:paraId="3BEBF5C0" w14:textId="3EB8406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0" w:history="1">
            <w:r w:rsidR="002B1D11" w:rsidRPr="00A02A99">
              <w:rPr>
                <w:rStyle w:val="Hyperlink"/>
              </w:rPr>
              <w:t>5.7.10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RetrieveNotificationsList</w:t>
            </w:r>
            <w:r w:rsidR="002B1D11">
              <w:rPr>
                <w:webHidden/>
              </w:rPr>
              <w:tab/>
            </w:r>
            <w:r w:rsidR="002B1D11">
              <w:rPr>
                <w:webHidden/>
              </w:rPr>
              <w:fldChar w:fldCharType="begin"/>
            </w:r>
            <w:r w:rsidR="002B1D11">
              <w:rPr>
                <w:webHidden/>
              </w:rPr>
              <w:instrText xml:space="preserve"> PAGEREF _Toc152332920 \h </w:instrText>
            </w:r>
            <w:r w:rsidR="002B1D11">
              <w:rPr>
                <w:webHidden/>
              </w:rPr>
            </w:r>
            <w:r w:rsidR="002B1D11">
              <w:rPr>
                <w:webHidden/>
              </w:rPr>
              <w:fldChar w:fldCharType="separate"/>
            </w:r>
            <w:r w:rsidR="002B1D11">
              <w:rPr>
                <w:webHidden/>
              </w:rPr>
              <w:t>332</w:t>
            </w:r>
            <w:r w:rsidR="002B1D11">
              <w:rPr>
                <w:webHidden/>
              </w:rPr>
              <w:fldChar w:fldCharType="end"/>
            </w:r>
          </w:hyperlink>
        </w:p>
        <w:p w14:paraId="663F90DA" w14:textId="06B4747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1" w:history="1">
            <w:r w:rsidR="002B1D11" w:rsidRPr="00A02A99">
              <w:rPr>
                <w:rStyle w:val="Hyperlink"/>
              </w:rPr>
              <w:t>5.7.11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RemoveNotificationFromList</w:t>
            </w:r>
            <w:r w:rsidR="002B1D11">
              <w:rPr>
                <w:webHidden/>
              </w:rPr>
              <w:tab/>
            </w:r>
            <w:r w:rsidR="002B1D11">
              <w:rPr>
                <w:webHidden/>
              </w:rPr>
              <w:fldChar w:fldCharType="begin"/>
            </w:r>
            <w:r w:rsidR="002B1D11">
              <w:rPr>
                <w:webHidden/>
              </w:rPr>
              <w:instrText xml:space="preserve"> PAGEREF _Toc152332921 \h </w:instrText>
            </w:r>
            <w:r w:rsidR="002B1D11">
              <w:rPr>
                <w:webHidden/>
              </w:rPr>
            </w:r>
            <w:r w:rsidR="002B1D11">
              <w:rPr>
                <w:webHidden/>
              </w:rPr>
              <w:fldChar w:fldCharType="separate"/>
            </w:r>
            <w:r w:rsidR="002B1D11">
              <w:rPr>
                <w:webHidden/>
              </w:rPr>
              <w:t>333</w:t>
            </w:r>
            <w:r w:rsidR="002B1D11">
              <w:rPr>
                <w:webHidden/>
              </w:rPr>
              <w:fldChar w:fldCharType="end"/>
            </w:r>
          </w:hyperlink>
        </w:p>
        <w:p w14:paraId="2FA4EDB0" w14:textId="214CD6E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2" w:history="1">
            <w:r w:rsidR="002B1D11" w:rsidRPr="00A02A99">
              <w:rPr>
                <w:rStyle w:val="Hyperlink"/>
              </w:rPr>
              <w:t>5.7.12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LoadCRL</w:t>
            </w:r>
            <w:r w:rsidR="002B1D11">
              <w:rPr>
                <w:webHidden/>
              </w:rPr>
              <w:tab/>
            </w:r>
            <w:r w:rsidR="002B1D11">
              <w:rPr>
                <w:webHidden/>
              </w:rPr>
              <w:fldChar w:fldCharType="begin"/>
            </w:r>
            <w:r w:rsidR="002B1D11">
              <w:rPr>
                <w:webHidden/>
              </w:rPr>
              <w:instrText xml:space="preserve"> PAGEREF _Toc152332922 \h </w:instrText>
            </w:r>
            <w:r w:rsidR="002B1D11">
              <w:rPr>
                <w:webHidden/>
              </w:rPr>
            </w:r>
            <w:r w:rsidR="002B1D11">
              <w:rPr>
                <w:webHidden/>
              </w:rPr>
              <w:fldChar w:fldCharType="separate"/>
            </w:r>
            <w:r w:rsidR="002B1D11">
              <w:rPr>
                <w:webHidden/>
              </w:rPr>
              <w:t>334</w:t>
            </w:r>
            <w:r w:rsidR="002B1D11">
              <w:rPr>
                <w:webHidden/>
              </w:rPr>
              <w:fldChar w:fldCharType="end"/>
            </w:r>
          </w:hyperlink>
        </w:p>
        <w:p w14:paraId="653F4164" w14:textId="7F9B395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3" w:history="1">
            <w:r w:rsidR="002B1D11" w:rsidRPr="00A02A99">
              <w:rPr>
                <w:rStyle w:val="Hyperlink"/>
              </w:rPr>
              <w:t>5.7.13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AuthenticateServer</w:t>
            </w:r>
            <w:r w:rsidR="002B1D11">
              <w:rPr>
                <w:webHidden/>
              </w:rPr>
              <w:tab/>
            </w:r>
            <w:r w:rsidR="002B1D11">
              <w:rPr>
                <w:webHidden/>
              </w:rPr>
              <w:fldChar w:fldCharType="begin"/>
            </w:r>
            <w:r w:rsidR="002B1D11">
              <w:rPr>
                <w:webHidden/>
              </w:rPr>
              <w:instrText xml:space="preserve"> PAGEREF _Toc152332923 \h </w:instrText>
            </w:r>
            <w:r w:rsidR="002B1D11">
              <w:rPr>
                <w:webHidden/>
              </w:rPr>
            </w:r>
            <w:r w:rsidR="002B1D11">
              <w:rPr>
                <w:webHidden/>
              </w:rPr>
              <w:fldChar w:fldCharType="separate"/>
            </w:r>
            <w:r w:rsidR="002B1D11">
              <w:rPr>
                <w:webHidden/>
              </w:rPr>
              <w:t>334</w:t>
            </w:r>
            <w:r w:rsidR="002B1D11">
              <w:rPr>
                <w:webHidden/>
              </w:rPr>
              <w:fldChar w:fldCharType="end"/>
            </w:r>
          </w:hyperlink>
        </w:p>
        <w:p w14:paraId="46BC8BF8" w14:textId="44FCDF5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4" w:history="1">
            <w:r w:rsidR="002B1D11" w:rsidRPr="00A02A99">
              <w:rPr>
                <w:rStyle w:val="Hyperlink"/>
              </w:rPr>
              <w:t>5.7.14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CancelSession</w:t>
            </w:r>
            <w:r w:rsidR="002B1D11">
              <w:rPr>
                <w:webHidden/>
              </w:rPr>
              <w:tab/>
            </w:r>
            <w:r w:rsidR="002B1D11">
              <w:rPr>
                <w:webHidden/>
              </w:rPr>
              <w:fldChar w:fldCharType="begin"/>
            </w:r>
            <w:r w:rsidR="002B1D11">
              <w:rPr>
                <w:webHidden/>
              </w:rPr>
              <w:instrText xml:space="preserve"> PAGEREF _Toc152332924 \h </w:instrText>
            </w:r>
            <w:r w:rsidR="002B1D11">
              <w:rPr>
                <w:webHidden/>
              </w:rPr>
            </w:r>
            <w:r w:rsidR="002B1D11">
              <w:rPr>
                <w:webHidden/>
              </w:rPr>
              <w:fldChar w:fldCharType="separate"/>
            </w:r>
            <w:r w:rsidR="002B1D11">
              <w:rPr>
                <w:webHidden/>
              </w:rPr>
              <w:t>339</w:t>
            </w:r>
            <w:r w:rsidR="002B1D11">
              <w:rPr>
                <w:webHidden/>
              </w:rPr>
              <w:fldChar w:fldCharType="end"/>
            </w:r>
          </w:hyperlink>
        </w:p>
        <w:p w14:paraId="4A527F7C" w14:textId="03D33B2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5" w:history="1">
            <w:r w:rsidR="002B1D11" w:rsidRPr="00A02A99">
              <w:rPr>
                <w:rStyle w:val="Hyperlink"/>
                <w:lang w:val="en-US"/>
              </w:rPr>
              <w:t>5.7.15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w:t>
            </w:r>
            <w:r w:rsidR="002B1D11" w:rsidRPr="00A02A99">
              <w:rPr>
                <w:rStyle w:val="Hyperlink"/>
              </w:rPr>
              <w:t xml:space="preserve"> (ES10c)</w:t>
            </w:r>
            <w:r w:rsidR="002B1D11" w:rsidRPr="00A02A99">
              <w:rPr>
                <w:rStyle w:val="Hyperlink"/>
                <w:lang w:val="en-US"/>
              </w:rPr>
              <w:t>: GetProfilesInfo</w:t>
            </w:r>
            <w:r w:rsidR="002B1D11">
              <w:rPr>
                <w:webHidden/>
              </w:rPr>
              <w:tab/>
            </w:r>
            <w:r w:rsidR="002B1D11">
              <w:rPr>
                <w:webHidden/>
              </w:rPr>
              <w:fldChar w:fldCharType="begin"/>
            </w:r>
            <w:r w:rsidR="002B1D11">
              <w:rPr>
                <w:webHidden/>
              </w:rPr>
              <w:instrText xml:space="preserve"> PAGEREF _Toc152332925 \h </w:instrText>
            </w:r>
            <w:r w:rsidR="002B1D11">
              <w:rPr>
                <w:webHidden/>
              </w:rPr>
            </w:r>
            <w:r w:rsidR="002B1D11">
              <w:rPr>
                <w:webHidden/>
              </w:rPr>
              <w:fldChar w:fldCharType="separate"/>
            </w:r>
            <w:r w:rsidR="002B1D11">
              <w:rPr>
                <w:webHidden/>
              </w:rPr>
              <w:t>341</w:t>
            </w:r>
            <w:r w:rsidR="002B1D11">
              <w:rPr>
                <w:webHidden/>
              </w:rPr>
              <w:fldChar w:fldCharType="end"/>
            </w:r>
          </w:hyperlink>
        </w:p>
        <w:p w14:paraId="59F1A272" w14:textId="09CE8F8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6" w:history="1">
            <w:r w:rsidR="002B1D11" w:rsidRPr="00A02A99">
              <w:rPr>
                <w:rStyle w:val="Hyperlink"/>
                <w:lang w:val="en-US"/>
              </w:rPr>
              <w:t>5.7.16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(ES10c): EnableProfile</w:t>
            </w:r>
            <w:r w:rsidR="002B1D11">
              <w:rPr>
                <w:webHidden/>
              </w:rPr>
              <w:tab/>
            </w:r>
            <w:r w:rsidR="002B1D11">
              <w:rPr>
                <w:webHidden/>
              </w:rPr>
              <w:fldChar w:fldCharType="begin"/>
            </w:r>
            <w:r w:rsidR="002B1D11">
              <w:rPr>
                <w:webHidden/>
              </w:rPr>
              <w:instrText xml:space="preserve"> PAGEREF _Toc152332926 \h </w:instrText>
            </w:r>
            <w:r w:rsidR="002B1D11">
              <w:rPr>
                <w:webHidden/>
              </w:rPr>
            </w:r>
            <w:r w:rsidR="002B1D11">
              <w:rPr>
                <w:webHidden/>
              </w:rPr>
              <w:fldChar w:fldCharType="separate"/>
            </w:r>
            <w:r w:rsidR="002B1D11">
              <w:rPr>
                <w:webHidden/>
              </w:rPr>
              <w:t>345</w:t>
            </w:r>
            <w:r w:rsidR="002B1D11">
              <w:rPr>
                <w:webHidden/>
              </w:rPr>
              <w:fldChar w:fldCharType="end"/>
            </w:r>
          </w:hyperlink>
        </w:p>
        <w:p w14:paraId="25F1C68F" w14:textId="1A6FC925"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7" w:history="1">
            <w:r w:rsidR="002B1D11" w:rsidRPr="00A02A99">
              <w:rPr>
                <w:rStyle w:val="Hyperlink"/>
                <w:lang w:val="en-US"/>
              </w:rPr>
              <w:t>5.7.17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w:t>
            </w:r>
            <w:r w:rsidR="002B1D11" w:rsidRPr="00A02A99">
              <w:rPr>
                <w:rStyle w:val="Hyperlink"/>
              </w:rPr>
              <w:t xml:space="preserve"> (ES10c)</w:t>
            </w:r>
            <w:r w:rsidR="002B1D11" w:rsidRPr="00A02A99">
              <w:rPr>
                <w:rStyle w:val="Hyperlink"/>
                <w:lang w:val="en-US"/>
              </w:rPr>
              <w:t>: DisableProfile</w:t>
            </w:r>
            <w:r w:rsidR="002B1D11">
              <w:rPr>
                <w:webHidden/>
              </w:rPr>
              <w:tab/>
            </w:r>
            <w:r w:rsidR="002B1D11">
              <w:rPr>
                <w:webHidden/>
              </w:rPr>
              <w:fldChar w:fldCharType="begin"/>
            </w:r>
            <w:r w:rsidR="002B1D11">
              <w:rPr>
                <w:webHidden/>
              </w:rPr>
              <w:instrText xml:space="preserve"> PAGEREF _Toc152332927 \h </w:instrText>
            </w:r>
            <w:r w:rsidR="002B1D11">
              <w:rPr>
                <w:webHidden/>
              </w:rPr>
            </w:r>
            <w:r w:rsidR="002B1D11">
              <w:rPr>
                <w:webHidden/>
              </w:rPr>
              <w:fldChar w:fldCharType="separate"/>
            </w:r>
            <w:r w:rsidR="002B1D11">
              <w:rPr>
                <w:webHidden/>
              </w:rPr>
              <w:t>349</w:t>
            </w:r>
            <w:r w:rsidR="002B1D11">
              <w:rPr>
                <w:webHidden/>
              </w:rPr>
              <w:fldChar w:fldCharType="end"/>
            </w:r>
          </w:hyperlink>
        </w:p>
        <w:p w14:paraId="475B18F1" w14:textId="592DEC2E"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8" w:history="1">
            <w:r w:rsidR="002B1D11" w:rsidRPr="00A02A99">
              <w:rPr>
                <w:rStyle w:val="Hyperlink"/>
              </w:rPr>
              <w:t>5.7.18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w:t>
            </w:r>
            <w:r w:rsidR="002B1D11" w:rsidRPr="00A02A99">
              <w:rPr>
                <w:rStyle w:val="Hyperlink"/>
              </w:rPr>
              <w:t xml:space="preserve"> (ES10c)</w:t>
            </w:r>
            <w:r w:rsidR="002B1D11" w:rsidRPr="00A02A99">
              <w:rPr>
                <w:rStyle w:val="Hyperlink"/>
                <w:lang w:val="en-US"/>
              </w:rPr>
              <w:t>: DeleteProfile</w:t>
            </w:r>
            <w:r w:rsidR="002B1D11">
              <w:rPr>
                <w:webHidden/>
              </w:rPr>
              <w:tab/>
            </w:r>
            <w:r w:rsidR="002B1D11">
              <w:rPr>
                <w:webHidden/>
              </w:rPr>
              <w:fldChar w:fldCharType="begin"/>
            </w:r>
            <w:r w:rsidR="002B1D11">
              <w:rPr>
                <w:webHidden/>
              </w:rPr>
              <w:instrText xml:space="preserve"> PAGEREF _Toc152332928 \h </w:instrText>
            </w:r>
            <w:r w:rsidR="002B1D11">
              <w:rPr>
                <w:webHidden/>
              </w:rPr>
            </w:r>
            <w:r w:rsidR="002B1D11">
              <w:rPr>
                <w:webHidden/>
              </w:rPr>
              <w:fldChar w:fldCharType="separate"/>
            </w:r>
            <w:r w:rsidR="002B1D11">
              <w:rPr>
                <w:webHidden/>
              </w:rPr>
              <w:t>353</w:t>
            </w:r>
            <w:r w:rsidR="002B1D11">
              <w:rPr>
                <w:webHidden/>
              </w:rPr>
              <w:fldChar w:fldCharType="end"/>
            </w:r>
          </w:hyperlink>
        </w:p>
        <w:p w14:paraId="0CD8A9D9" w14:textId="33CE498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29" w:history="1">
            <w:r w:rsidR="002B1D11" w:rsidRPr="00A02A99">
              <w:rPr>
                <w:rStyle w:val="Hyperlink"/>
                <w:lang w:val="en-US"/>
              </w:rPr>
              <w:t>5.7.19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w:t>
            </w:r>
            <w:r w:rsidR="002B1D11" w:rsidRPr="00A02A99">
              <w:rPr>
                <w:rStyle w:val="Hyperlink"/>
              </w:rPr>
              <w:t xml:space="preserve"> (ES10c)</w:t>
            </w:r>
            <w:r w:rsidR="002B1D11" w:rsidRPr="00A02A99">
              <w:rPr>
                <w:rStyle w:val="Hyperlink"/>
                <w:lang w:val="en-US"/>
              </w:rPr>
              <w:t>: eUICCMemoryReset</w:t>
            </w:r>
            <w:r w:rsidR="002B1D11">
              <w:rPr>
                <w:webHidden/>
              </w:rPr>
              <w:tab/>
            </w:r>
            <w:r w:rsidR="002B1D11">
              <w:rPr>
                <w:webHidden/>
              </w:rPr>
              <w:fldChar w:fldCharType="begin"/>
            </w:r>
            <w:r w:rsidR="002B1D11">
              <w:rPr>
                <w:webHidden/>
              </w:rPr>
              <w:instrText xml:space="preserve"> PAGEREF _Toc152332929 \h </w:instrText>
            </w:r>
            <w:r w:rsidR="002B1D11">
              <w:rPr>
                <w:webHidden/>
              </w:rPr>
            </w:r>
            <w:r w:rsidR="002B1D11">
              <w:rPr>
                <w:webHidden/>
              </w:rPr>
              <w:fldChar w:fldCharType="separate"/>
            </w:r>
            <w:r w:rsidR="002B1D11">
              <w:rPr>
                <w:webHidden/>
              </w:rPr>
              <w:t>354</w:t>
            </w:r>
            <w:r w:rsidR="002B1D11">
              <w:rPr>
                <w:webHidden/>
              </w:rPr>
              <w:fldChar w:fldCharType="end"/>
            </w:r>
          </w:hyperlink>
        </w:p>
        <w:p w14:paraId="6EF8AA91" w14:textId="6538A2FE"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0" w:history="1">
            <w:r w:rsidR="002B1D11" w:rsidRPr="00A02A99">
              <w:rPr>
                <w:rStyle w:val="Hyperlink"/>
              </w:rPr>
              <w:t>5.7.20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 xml:space="preserve">Function (ES10c): </w:t>
            </w:r>
            <w:r w:rsidR="002B1D11" w:rsidRPr="00A02A99">
              <w:rPr>
                <w:rStyle w:val="Hyperlink"/>
                <w:lang w:val="en-US"/>
              </w:rPr>
              <w:t>GetEID</w:t>
            </w:r>
            <w:r w:rsidR="002B1D11">
              <w:rPr>
                <w:webHidden/>
              </w:rPr>
              <w:tab/>
            </w:r>
            <w:r w:rsidR="002B1D11">
              <w:rPr>
                <w:webHidden/>
              </w:rPr>
              <w:fldChar w:fldCharType="begin"/>
            </w:r>
            <w:r w:rsidR="002B1D11">
              <w:rPr>
                <w:webHidden/>
              </w:rPr>
              <w:instrText xml:space="preserve"> PAGEREF _Toc152332930 \h </w:instrText>
            </w:r>
            <w:r w:rsidR="002B1D11">
              <w:rPr>
                <w:webHidden/>
              </w:rPr>
            </w:r>
            <w:r w:rsidR="002B1D11">
              <w:rPr>
                <w:webHidden/>
              </w:rPr>
              <w:fldChar w:fldCharType="separate"/>
            </w:r>
            <w:r w:rsidR="002B1D11">
              <w:rPr>
                <w:webHidden/>
              </w:rPr>
              <w:t>356</w:t>
            </w:r>
            <w:r w:rsidR="002B1D11">
              <w:rPr>
                <w:webHidden/>
              </w:rPr>
              <w:fldChar w:fldCharType="end"/>
            </w:r>
          </w:hyperlink>
        </w:p>
        <w:p w14:paraId="54B47A7B" w14:textId="194FA3C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1" w:history="1">
            <w:r w:rsidR="002B1D11" w:rsidRPr="00A02A99">
              <w:rPr>
                <w:rStyle w:val="Hyperlink"/>
              </w:rPr>
              <w:t>5.7.21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(ES10c): SetNickname</w:t>
            </w:r>
            <w:r w:rsidR="002B1D11">
              <w:rPr>
                <w:webHidden/>
              </w:rPr>
              <w:tab/>
            </w:r>
            <w:r w:rsidR="002B1D11">
              <w:rPr>
                <w:webHidden/>
              </w:rPr>
              <w:fldChar w:fldCharType="begin"/>
            </w:r>
            <w:r w:rsidR="002B1D11">
              <w:rPr>
                <w:webHidden/>
              </w:rPr>
              <w:instrText xml:space="preserve"> PAGEREF _Toc152332931 \h </w:instrText>
            </w:r>
            <w:r w:rsidR="002B1D11">
              <w:rPr>
                <w:webHidden/>
              </w:rPr>
            </w:r>
            <w:r w:rsidR="002B1D11">
              <w:rPr>
                <w:webHidden/>
              </w:rPr>
              <w:fldChar w:fldCharType="separate"/>
            </w:r>
            <w:r w:rsidR="002B1D11">
              <w:rPr>
                <w:webHidden/>
              </w:rPr>
              <w:t>357</w:t>
            </w:r>
            <w:r w:rsidR="002B1D11">
              <w:rPr>
                <w:webHidden/>
              </w:rPr>
              <w:fldChar w:fldCharType="end"/>
            </w:r>
          </w:hyperlink>
        </w:p>
        <w:p w14:paraId="2ACB99A0" w14:textId="09CE0F73"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2" w:history="1">
            <w:r w:rsidR="002B1D11" w:rsidRPr="00A02A99">
              <w:rPr>
                <w:rStyle w:val="Hyperlink"/>
                <w:lang w:val="en-US"/>
              </w:rPr>
              <w:t>5.7.22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(ES10b): GetRAT</w:t>
            </w:r>
            <w:r w:rsidR="002B1D11">
              <w:rPr>
                <w:webHidden/>
              </w:rPr>
              <w:tab/>
            </w:r>
            <w:r w:rsidR="002B1D11">
              <w:rPr>
                <w:webHidden/>
              </w:rPr>
              <w:fldChar w:fldCharType="begin"/>
            </w:r>
            <w:r w:rsidR="002B1D11">
              <w:rPr>
                <w:webHidden/>
              </w:rPr>
              <w:instrText xml:space="preserve"> PAGEREF _Toc152332932 \h </w:instrText>
            </w:r>
            <w:r w:rsidR="002B1D11">
              <w:rPr>
                <w:webHidden/>
              </w:rPr>
            </w:r>
            <w:r w:rsidR="002B1D11">
              <w:rPr>
                <w:webHidden/>
              </w:rPr>
              <w:fldChar w:fldCharType="separate"/>
            </w:r>
            <w:r w:rsidR="002B1D11">
              <w:rPr>
                <w:webHidden/>
              </w:rPr>
              <w:t>358</w:t>
            </w:r>
            <w:r w:rsidR="002B1D11">
              <w:rPr>
                <w:webHidden/>
              </w:rPr>
              <w:fldChar w:fldCharType="end"/>
            </w:r>
          </w:hyperlink>
        </w:p>
        <w:p w14:paraId="5FD159E7" w14:textId="1066CF8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3" w:history="1">
            <w:r w:rsidR="002B1D11" w:rsidRPr="00A02A99">
              <w:rPr>
                <w:rStyle w:val="Hyperlink"/>
                <w:lang w:val="en-US"/>
              </w:rPr>
              <w:t>5.7.23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(ES10c): LPA alerting</w:t>
            </w:r>
            <w:r w:rsidR="002B1D11">
              <w:rPr>
                <w:webHidden/>
              </w:rPr>
              <w:tab/>
            </w:r>
            <w:r w:rsidR="002B1D11">
              <w:rPr>
                <w:webHidden/>
              </w:rPr>
              <w:fldChar w:fldCharType="begin"/>
            </w:r>
            <w:r w:rsidR="002B1D11">
              <w:rPr>
                <w:webHidden/>
              </w:rPr>
              <w:instrText xml:space="preserve"> PAGEREF _Toc152332933 \h </w:instrText>
            </w:r>
            <w:r w:rsidR="002B1D11">
              <w:rPr>
                <w:webHidden/>
              </w:rPr>
            </w:r>
            <w:r w:rsidR="002B1D11">
              <w:rPr>
                <w:webHidden/>
              </w:rPr>
              <w:fldChar w:fldCharType="separate"/>
            </w:r>
            <w:r w:rsidR="002B1D11">
              <w:rPr>
                <w:webHidden/>
              </w:rPr>
              <w:t>358</w:t>
            </w:r>
            <w:r w:rsidR="002B1D11">
              <w:rPr>
                <w:webHidden/>
              </w:rPr>
              <w:fldChar w:fldCharType="end"/>
            </w:r>
          </w:hyperlink>
        </w:p>
        <w:p w14:paraId="7D72D765" w14:textId="428BED6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4" w:history="1">
            <w:r w:rsidR="002B1D11" w:rsidRPr="00A02A99">
              <w:rPr>
                <w:rStyle w:val="Hyperlink"/>
              </w:rPr>
              <w:t>5.7.24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(ES10a): VerifySmdsResponse</w:t>
            </w:r>
            <w:r w:rsidR="002B1D11">
              <w:rPr>
                <w:webHidden/>
              </w:rPr>
              <w:tab/>
            </w:r>
            <w:r w:rsidR="002B1D11">
              <w:rPr>
                <w:webHidden/>
              </w:rPr>
              <w:fldChar w:fldCharType="begin"/>
            </w:r>
            <w:r w:rsidR="002B1D11">
              <w:rPr>
                <w:webHidden/>
              </w:rPr>
              <w:instrText xml:space="preserve"> PAGEREF _Toc152332934 \h </w:instrText>
            </w:r>
            <w:r w:rsidR="002B1D11">
              <w:rPr>
                <w:webHidden/>
              </w:rPr>
            </w:r>
            <w:r w:rsidR="002B1D11">
              <w:rPr>
                <w:webHidden/>
              </w:rPr>
              <w:fldChar w:fldCharType="separate"/>
            </w:r>
            <w:r w:rsidR="002B1D11">
              <w:rPr>
                <w:webHidden/>
              </w:rPr>
              <w:t>360</w:t>
            </w:r>
            <w:r w:rsidR="002B1D11">
              <w:rPr>
                <w:webHidden/>
              </w:rPr>
              <w:fldChar w:fldCharType="end"/>
            </w:r>
          </w:hyperlink>
        </w:p>
        <w:p w14:paraId="39BE2DC9" w14:textId="5AB2F60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5" w:history="1">
            <w:r w:rsidR="002B1D11" w:rsidRPr="00A02A99">
              <w:rPr>
                <w:rStyle w:val="Hyperlink"/>
                <w:lang w:eastAsia="ko-KR"/>
              </w:rPr>
              <w:t>5.7.25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 xml:space="preserve">Function (ES10b): </w:t>
            </w:r>
            <w:r w:rsidR="002B1D11" w:rsidRPr="00A02A99">
              <w:rPr>
                <w:rStyle w:val="Hyperlink"/>
                <w:lang w:eastAsia="ko-KR"/>
              </w:rPr>
              <w:t>LoadRpmPackage</w:t>
            </w:r>
            <w:r w:rsidR="002B1D11">
              <w:rPr>
                <w:webHidden/>
              </w:rPr>
              <w:tab/>
            </w:r>
            <w:r w:rsidR="002B1D11">
              <w:rPr>
                <w:webHidden/>
              </w:rPr>
              <w:fldChar w:fldCharType="begin"/>
            </w:r>
            <w:r w:rsidR="002B1D11">
              <w:rPr>
                <w:webHidden/>
              </w:rPr>
              <w:instrText xml:space="preserve"> PAGEREF _Toc152332935 \h </w:instrText>
            </w:r>
            <w:r w:rsidR="002B1D11">
              <w:rPr>
                <w:webHidden/>
              </w:rPr>
            </w:r>
            <w:r w:rsidR="002B1D11">
              <w:rPr>
                <w:webHidden/>
              </w:rPr>
              <w:fldChar w:fldCharType="separate"/>
            </w:r>
            <w:r w:rsidR="002B1D11">
              <w:rPr>
                <w:webHidden/>
              </w:rPr>
              <w:t>361</w:t>
            </w:r>
            <w:r w:rsidR="002B1D11">
              <w:rPr>
                <w:webHidden/>
              </w:rPr>
              <w:fldChar w:fldCharType="end"/>
            </w:r>
          </w:hyperlink>
        </w:p>
        <w:p w14:paraId="4FEF47AB" w14:textId="19B2818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6" w:history="1">
            <w:r w:rsidR="002B1D11" w:rsidRPr="00A02A99">
              <w:rPr>
                <w:rStyle w:val="Hyperlink"/>
              </w:rPr>
              <w:t>5.7.26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(ES10b): PrepareDeviceChange</w:t>
            </w:r>
            <w:r w:rsidR="002B1D11">
              <w:rPr>
                <w:webHidden/>
              </w:rPr>
              <w:tab/>
            </w:r>
            <w:r w:rsidR="002B1D11">
              <w:rPr>
                <w:webHidden/>
              </w:rPr>
              <w:fldChar w:fldCharType="begin"/>
            </w:r>
            <w:r w:rsidR="002B1D11">
              <w:rPr>
                <w:webHidden/>
              </w:rPr>
              <w:instrText xml:space="preserve"> PAGEREF _Toc152332936 \h </w:instrText>
            </w:r>
            <w:r w:rsidR="002B1D11">
              <w:rPr>
                <w:webHidden/>
              </w:rPr>
            </w:r>
            <w:r w:rsidR="002B1D11">
              <w:rPr>
                <w:webHidden/>
              </w:rPr>
              <w:fldChar w:fldCharType="separate"/>
            </w:r>
            <w:r w:rsidR="002B1D11">
              <w:rPr>
                <w:webHidden/>
              </w:rPr>
              <w:t>362</w:t>
            </w:r>
            <w:r w:rsidR="002B1D11">
              <w:rPr>
                <w:webHidden/>
              </w:rPr>
              <w:fldChar w:fldCharType="end"/>
            </w:r>
          </w:hyperlink>
        </w:p>
        <w:p w14:paraId="299D482F" w14:textId="345BBCB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7" w:history="1">
            <w:r w:rsidR="002B1D11" w:rsidRPr="00A02A99">
              <w:rPr>
                <w:rStyle w:val="Hyperlink"/>
                <w:lang w:val="en-US"/>
              </w:rPr>
              <w:t>5.7.27</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(ES10b): VerifyDeviceChange</w:t>
            </w:r>
            <w:r w:rsidR="002B1D11">
              <w:rPr>
                <w:webHidden/>
              </w:rPr>
              <w:tab/>
            </w:r>
            <w:r w:rsidR="002B1D11">
              <w:rPr>
                <w:webHidden/>
              </w:rPr>
              <w:fldChar w:fldCharType="begin"/>
            </w:r>
            <w:r w:rsidR="002B1D11">
              <w:rPr>
                <w:webHidden/>
              </w:rPr>
              <w:instrText xml:space="preserve"> PAGEREF _Toc152332937 \h </w:instrText>
            </w:r>
            <w:r w:rsidR="002B1D11">
              <w:rPr>
                <w:webHidden/>
              </w:rPr>
            </w:r>
            <w:r w:rsidR="002B1D11">
              <w:rPr>
                <w:webHidden/>
              </w:rPr>
              <w:fldChar w:fldCharType="separate"/>
            </w:r>
            <w:r w:rsidR="002B1D11">
              <w:rPr>
                <w:webHidden/>
              </w:rPr>
              <w:t>364</w:t>
            </w:r>
            <w:r w:rsidR="002B1D11">
              <w:rPr>
                <w:webHidden/>
              </w:rPr>
              <w:fldChar w:fldCharType="end"/>
            </w:r>
          </w:hyperlink>
        </w:p>
        <w:p w14:paraId="11E6FD7B" w14:textId="26102C97"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8" w:history="1">
            <w:r w:rsidR="002B1D11" w:rsidRPr="00A02A99">
              <w:rPr>
                <w:rStyle w:val="Hyperlink"/>
                <w:lang w:val="en-US"/>
              </w:rPr>
              <w:t>5.7.28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(ES10b): VerifySmdpResponse</w:t>
            </w:r>
            <w:r w:rsidR="002B1D11">
              <w:rPr>
                <w:webHidden/>
              </w:rPr>
              <w:tab/>
            </w:r>
            <w:r w:rsidR="002B1D11">
              <w:rPr>
                <w:webHidden/>
              </w:rPr>
              <w:fldChar w:fldCharType="begin"/>
            </w:r>
            <w:r w:rsidR="002B1D11">
              <w:rPr>
                <w:webHidden/>
              </w:rPr>
              <w:instrText xml:space="preserve"> PAGEREF _Toc152332938 \h </w:instrText>
            </w:r>
            <w:r w:rsidR="002B1D11">
              <w:rPr>
                <w:webHidden/>
              </w:rPr>
            </w:r>
            <w:r w:rsidR="002B1D11">
              <w:rPr>
                <w:webHidden/>
              </w:rPr>
              <w:fldChar w:fldCharType="separate"/>
            </w:r>
            <w:r w:rsidR="002B1D11">
              <w:rPr>
                <w:webHidden/>
              </w:rPr>
              <w:t>366</w:t>
            </w:r>
            <w:r w:rsidR="002B1D11">
              <w:rPr>
                <w:webHidden/>
              </w:rPr>
              <w:fldChar w:fldCharType="end"/>
            </w:r>
          </w:hyperlink>
        </w:p>
        <w:p w14:paraId="65971952" w14:textId="6875036F"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39" w:history="1">
            <w:r w:rsidR="002B1D11" w:rsidRPr="00A02A99">
              <w:rPr>
                <w:rStyle w:val="Hyperlink"/>
                <w:lang w:val="en-US"/>
              </w:rPr>
              <w:t>5.7.29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(ES10b): VerifyProfileRecovery</w:t>
            </w:r>
            <w:r w:rsidR="002B1D11">
              <w:rPr>
                <w:webHidden/>
              </w:rPr>
              <w:tab/>
            </w:r>
            <w:r w:rsidR="002B1D11">
              <w:rPr>
                <w:webHidden/>
              </w:rPr>
              <w:fldChar w:fldCharType="begin"/>
            </w:r>
            <w:r w:rsidR="002B1D11">
              <w:rPr>
                <w:webHidden/>
              </w:rPr>
              <w:instrText xml:space="preserve"> PAGEREF _Toc152332939 \h </w:instrText>
            </w:r>
            <w:r w:rsidR="002B1D11">
              <w:rPr>
                <w:webHidden/>
              </w:rPr>
            </w:r>
            <w:r w:rsidR="002B1D11">
              <w:rPr>
                <w:webHidden/>
              </w:rPr>
              <w:fldChar w:fldCharType="separate"/>
            </w:r>
            <w:r w:rsidR="002B1D11">
              <w:rPr>
                <w:webHidden/>
              </w:rPr>
              <w:t>367</w:t>
            </w:r>
            <w:r w:rsidR="002B1D11">
              <w:rPr>
                <w:webHidden/>
              </w:rPr>
              <w:fldChar w:fldCharType="end"/>
            </w:r>
          </w:hyperlink>
        </w:p>
        <w:p w14:paraId="70B33D1F" w14:textId="34EA9BF6"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40" w:history="1">
            <w:r w:rsidR="002B1D11" w:rsidRPr="00A02A99">
              <w:rPr>
                <w:rStyle w:val="Hyperlink"/>
                <w:lang w:val="en-US"/>
              </w:rPr>
              <w:t>5.8</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ES11 (LPA -- SM-DS)</w:t>
            </w:r>
            <w:r w:rsidR="002B1D11">
              <w:rPr>
                <w:webHidden/>
              </w:rPr>
              <w:tab/>
            </w:r>
            <w:r w:rsidR="002B1D11">
              <w:rPr>
                <w:webHidden/>
              </w:rPr>
              <w:fldChar w:fldCharType="begin"/>
            </w:r>
            <w:r w:rsidR="002B1D11">
              <w:rPr>
                <w:webHidden/>
              </w:rPr>
              <w:instrText xml:space="preserve"> PAGEREF _Toc152332940 \h </w:instrText>
            </w:r>
            <w:r w:rsidR="002B1D11">
              <w:rPr>
                <w:webHidden/>
              </w:rPr>
            </w:r>
            <w:r w:rsidR="002B1D11">
              <w:rPr>
                <w:webHidden/>
              </w:rPr>
              <w:fldChar w:fldCharType="separate"/>
            </w:r>
            <w:r w:rsidR="002B1D11">
              <w:rPr>
                <w:webHidden/>
              </w:rPr>
              <w:t>368</w:t>
            </w:r>
            <w:r w:rsidR="002B1D11">
              <w:rPr>
                <w:webHidden/>
              </w:rPr>
              <w:fldChar w:fldCharType="end"/>
            </w:r>
          </w:hyperlink>
        </w:p>
        <w:p w14:paraId="273CC267" w14:textId="4BF0EF3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41" w:history="1">
            <w:r w:rsidR="002B1D11" w:rsidRPr="00A02A99">
              <w:rPr>
                <w:rStyle w:val="Hyperlink"/>
              </w:rPr>
              <w:t>5.8.1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InitiateAuthentication</w:t>
            </w:r>
            <w:r w:rsidR="002B1D11">
              <w:rPr>
                <w:webHidden/>
              </w:rPr>
              <w:tab/>
            </w:r>
            <w:r w:rsidR="002B1D11">
              <w:rPr>
                <w:webHidden/>
              </w:rPr>
              <w:fldChar w:fldCharType="begin"/>
            </w:r>
            <w:r w:rsidR="002B1D11">
              <w:rPr>
                <w:webHidden/>
              </w:rPr>
              <w:instrText xml:space="preserve"> PAGEREF _Toc152332941 \h </w:instrText>
            </w:r>
            <w:r w:rsidR="002B1D11">
              <w:rPr>
                <w:webHidden/>
              </w:rPr>
            </w:r>
            <w:r w:rsidR="002B1D11">
              <w:rPr>
                <w:webHidden/>
              </w:rPr>
              <w:fldChar w:fldCharType="separate"/>
            </w:r>
            <w:r w:rsidR="002B1D11">
              <w:rPr>
                <w:webHidden/>
              </w:rPr>
              <w:t>369</w:t>
            </w:r>
            <w:r w:rsidR="002B1D11">
              <w:rPr>
                <w:webHidden/>
              </w:rPr>
              <w:fldChar w:fldCharType="end"/>
            </w:r>
          </w:hyperlink>
        </w:p>
        <w:p w14:paraId="60FAB1DF" w14:textId="516871A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42" w:history="1">
            <w:r w:rsidR="002B1D11" w:rsidRPr="00A02A99">
              <w:rPr>
                <w:rStyle w:val="Hyperlink"/>
              </w:rPr>
              <w:t>5.8.2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AuthenticateClient</w:t>
            </w:r>
            <w:r w:rsidR="002B1D11">
              <w:rPr>
                <w:webHidden/>
              </w:rPr>
              <w:tab/>
            </w:r>
            <w:r w:rsidR="002B1D11">
              <w:rPr>
                <w:webHidden/>
              </w:rPr>
              <w:fldChar w:fldCharType="begin"/>
            </w:r>
            <w:r w:rsidR="002B1D11">
              <w:rPr>
                <w:webHidden/>
              </w:rPr>
              <w:instrText xml:space="preserve"> PAGEREF _Toc152332942 \h </w:instrText>
            </w:r>
            <w:r w:rsidR="002B1D11">
              <w:rPr>
                <w:webHidden/>
              </w:rPr>
            </w:r>
            <w:r w:rsidR="002B1D11">
              <w:rPr>
                <w:webHidden/>
              </w:rPr>
              <w:fldChar w:fldCharType="separate"/>
            </w:r>
            <w:r w:rsidR="002B1D11">
              <w:rPr>
                <w:webHidden/>
              </w:rPr>
              <w:t>370</w:t>
            </w:r>
            <w:r w:rsidR="002B1D11">
              <w:rPr>
                <w:webHidden/>
              </w:rPr>
              <w:fldChar w:fldCharType="end"/>
            </w:r>
          </w:hyperlink>
        </w:p>
        <w:p w14:paraId="0C86AAA8" w14:textId="2064573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43" w:history="1">
            <w:r w:rsidR="002B1D11" w:rsidRPr="00A02A99">
              <w:rPr>
                <w:rStyle w:val="Hyperlink"/>
              </w:rPr>
              <w:t>5.8.3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CheckEvent</w:t>
            </w:r>
            <w:r w:rsidR="002B1D11">
              <w:rPr>
                <w:webHidden/>
              </w:rPr>
              <w:tab/>
            </w:r>
            <w:r w:rsidR="002B1D11">
              <w:rPr>
                <w:webHidden/>
              </w:rPr>
              <w:fldChar w:fldCharType="begin"/>
            </w:r>
            <w:r w:rsidR="002B1D11">
              <w:rPr>
                <w:webHidden/>
              </w:rPr>
              <w:instrText xml:space="preserve"> PAGEREF _Toc152332943 \h </w:instrText>
            </w:r>
            <w:r w:rsidR="002B1D11">
              <w:rPr>
                <w:webHidden/>
              </w:rPr>
            </w:r>
            <w:r w:rsidR="002B1D11">
              <w:rPr>
                <w:webHidden/>
              </w:rPr>
              <w:fldChar w:fldCharType="separate"/>
            </w:r>
            <w:r w:rsidR="002B1D11">
              <w:rPr>
                <w:webHidden/>
              </w:rPr>
              <w:t>374</w:t>
            </w:r>
            <w:r w:rsidR="002B1D11">
              <w:rPr>
                <w:webHidden/>
              </w:rPr>
              <w:fldChar w:fldCharType="end"/>
            </w:r>
          </w:hyperlink>
        </w:p>
        <w:p w14:paraId="254D9F10" w14:textId="188A0317"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44" w:history="1">
            <w:r w:rsidR="002B1D11" w:rsidRPr="00A02A99">
              <w:rPr>
                <w:rStyle w:val="Hyperlink"/>
                <w:lang w:val="de-DE"/>
              </w:rPr>
              <w:t>5.9</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de-DE"/>
              </w:rPr>
              <w:t>ES12 (SM-DP+ -- SM-DS)</w:t>
            </w:r>
            <w:r w:rsidR="002B1D11">
              <w:rPr>
                <w:webHidden/>
              </w:rPr>
              <w:tab/>
            </w:r>
            <w:r w:rsidR="002B1D11">
              <w:rPr>
                <w:webHidden/>
              </w:rPr>
              <w:fldChar w:fldCharType="begin"/>
            </w:r>
            <w:r w:rsidR="002B1D11">
              <w:rPr>
                <w:webHidden/>
              </w:rPr>
              <w:instrText xml:space="preserve"> PAGEREF _Toc152332944 \h </w:instrText>
            </w:r>
            <w:r w:rsidR="002B1D11">
              <w:rPr>
                <w:webHidden/>
              </w:rPr>
            </w:r>
            <w:r w:rsidR="002B1D11">
              <w:rPr>
                <w:webHidden/>
              </w:rPr>
              <w:fldChar w:fldCharType="separate"/>
            </w:r>
            <w:r w:rsidR="002B1D11">
              <w:rPr>
                <w:webHidden/>
              </w:rPr>
              <w:t>375</w:t>
            </w:r>
            <w:r w:rsidR="002B1D11">
              <w:rPr>
                <w:webHidden/>
              </w:rPr>
              <w:fldChar w:fldCharType="end"/>
            </w:r>
          </w:hyperlink>
        </w:p>
        <w:p w14:paraId="2DDBECD9" w14:textId="66B16F4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45" w:history="1">
            <w:r w:rsidR="002B1D11" w:rsidRPr="00A02A99">
              <w:rPr>
                <w:rStyle w:val="Hyperlink"/>
                <w:rFonts w:eastAsia="Malgun Gothic"/>
              </w:rPr>
              <w:t>5.9.1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Fonts w:eastAsia="Malgun Gothic"/>
              </w:rPr>
              <w:t>Function: RegisterEvent</w:t>
            </w:r>
            <w:r w:rsidR="002B1D11">
              <w:rPr>
                <w:webHidden/>
              </w:rPr>
              <w:tab/>
            </w:r>
            <w:r w:rsidR="002B1D11">
              <w:rPr>
                <w:webHidden/>
              </w:rPr>
              <w:fldChar w:fldCharType="begin"/>
            </w:r>
            <w:r w:rsidR="002B1D11">
              <w:rPr>
                <w:webHidden/>
              </w:rPr>
              <w:instrText xml:space="preserve"> PAGEREF _Toc152332945 \h </w:instrText>
            </w:r>
            <w:r w:rsidR="002B1D11">
              <w:rPr>
                <w:webHidden/>
              </w:rPr>
            </w:r>
            <w:r w:rsidR="002B1D11">
              <w:rPr>
                <w:webHidden/>
              </w:rPr>
              <w:fldChar w:fldCharType="separate"/>
            </w:r>
            <w:r w:rsidR="002B1D11">
              <w:rPr>
                <w:webHidden/>
              </w:rPr>
              <w:t>376</w:t>
            </w:r>
            <w:r w:rsidR="002B1D11">
              <w:rPr>
                <w:webHidden/>
              </w:rPr>
              <w:fldChar w:fldCharType="end"/>
            </w:r>
          </w:hyperlink>
        </w:p>
        <w:p w14:paraId="691A17F9" w14:textId="7A0BC8F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46" w:history="1">
            <w:r w:rsidR="002B1D11" w:rsidRPr="00A02A99">
              <w:rPr>
                <w:rStyle w:val="Hyperlink"/>
                <w:rFonts w:eastAsia="Malgun Gothic"/>
              </w:rPr>
              <w:t>5.9.2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Fonts w:eastAsia="Malgun Gothic"/>
              </w:rPr>
              <w:t>Function: DeleteEvent</w:t>
            </w:r>
            <w:r w:rsidR="002B1D11">
              <w:rPr>
                <w:webHidden/>
              </w:rPr>
              <w:tab/>
            </w:r>
            <w:r w:rsidR="002B1D11">
              <w:rPr>
                <w:webHidden/>
              </w:rPr>
              <w:fldChar w:fldCharType="begin"/>
            </w:r>
            <w:r w:rsidR="002B1D11">
              <w:rPr>
                <w:webHidden/>
              </w:rPr>
              <w:instrText xml:space="preserve"> PAGEREF _Toc152332946 \h </w:instrText>
            </w:r>
            <w:r w:rsidR="002B1D11">
              <w:rPr>
                <w:webHidden/>
              </w:rPr>
            </w:r>
            <w:r w:rsidR="002B1D11">
              <w:rPr>
                <w:webHidden/>
              </w:rPr>
              <w:fldChar w:fldCharType="separate"/>
            </w:r>
            <w:r w:rsidR="002B1D11">
              <w:rPr>
                <w:webHidden/>
              </w:rPr>
              <w:t>378</w:t>
            </w:r>
            <w:r w:rsidR="002B1D11">
              <w:rPr>
                <w:webHidden/>
              </w:rPr>
              <w:fldChar w:fldCharType="end"/>
            </w:r>
          </w:hyperlink>
        </w:p>
        <w:p w14:paraId="29168ED0" w14:textId="41FB8FDE"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47" w:history="1">
            <w:r w:rsidR="002B1D11" w:rsidRPr="00A02A99">
              <w:rPr>
                <w:rStyle w:val="Hyperlink"/>
                <w:lang w:val="en-US"/>
              </w:rPr>
              <w:t>5.10</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ES15 (SM-DS -- SM-DS)</w:t>
            </w:r>
            <w:r w:rsidR="002B1D11">
              <w:rPr>
                <w:webHidden/>
              </w:rPr>
              <w:tab/>
            </w:r>
            <w:r w:rsidR="002B1D11">
              <w:rPr>
                <w:webHidden/>
              </w:rPr>
              <w:fldChar w:fldCharType="begin"/>
            </w:r>
            <w:r w:rsidR="002B1D11">
              <w:rPr>
                <w:webHidden/>
              </w:rPr>
              <w:instrText xml:space="preserve"> PAGEREF _Toc152332947 \h </w:instrText>
            </w:r>
            <w:r w:rsidR="002B1D11">
              <w:rPr>
                <w:webHidden/>
              </w:rPr>
            </w:r>
            <w:r w:rsidR="002B1D11">
              <w:rPr>
                <w:webHidden/>
              </w:rPr>
              <w:fldChar w:fldCharType="separate"/>
            </w:r>
            <w:r w:rsidR="002B1D11">
              <w:rPr>
                <w:webHidden/>
              </w:rPr>
              <w:t>380</w:t>
            </w:r>
            <w:r w:rsidR="002B1D11">
              <w:rPr>
                <w:webHidden/>
              </w:rPr>
              <w:fldChar w:fldCharType="end"/>
            </w:r>
          </w:hyperlink>
        </w:p>
        <w:p w14:paraId="617195DB" w14:textId="6363EBC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48" w:history="1">
            <w:r w:rsidR="002B1D11" w:rsidRPr="00A02A99">
              <w:rPr>
                <w:rStyle w:val="Hyperlink"/>
                <w:rFonts w:eastAsia="Malgun Gothic"/>
              </w:rPr>
              <w:t>5.10.1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 xml:space="preserve">Function: </w:t>
            </w:r>
            <w:r w:rsidR="002B1D11" w:rsidRPr="00A02A99">
              <w:rPr>
                <w:rStyle w:val="Hyperlink"/>
                <w:rFonts w:eastAsia="Malgun Gothic"/>
              </w:rPr>
              <w:t>RegisterEvent</w:t>
            </w:r>
            <w:r w:rsidR="002B1D11">
              <w:rPr>
                <w:webHidden/>
              </w:rPr>
              <w:tab/>
            </w:r>
            <w:r w:rsidR="002B1D11">
              <w:rPr>
                <w:webHidden/>
              </w:rPr>
              <w:fldChar w:fldCharType="begin"/>
            </w:r>
            <w:r w:rsidR="002B1D11">
              <w:rPr>
                <w:webHidden/>
              </w:rPr>
              <w:instrText xml:space="preserve"> PAGEREF _Toc152332948 \h </w:instrText>
            </w:r>
            <w:r w:rsidR="002B1D11">
              <w:rPr>
                <w:webHidden/>
              </w:rPr>
            </w:r>
            <w:r w:rsidR="002B1D11">
              <w:rPr>
                <w:webHidden/>
              </w:rPr>
              <w:fldChar w:fldCharType="separate"/>
            </w:r>
            <w:r w:rsidR="002B1D11">
              <w:rPr>
                <w:webHidden/>
              </w:rPr>
              <w:t>380</w:t>
            </w:r>
            <w:r w:rsidR="002B1D11">
              <w:rPr>
                <w:webHidden/>
              </w:rPr>
              <w:fldChar w:fldCharType="end"/>
            </w:r>
          </w:hyperlink>
        </w:p>
        <w:p w14:paraId="5D8ED9A9" w14:textId="7364BD86"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49" w:history="1">
            <w:r w:rsidR="002B1D11" w:rsidRPr="00A02A99">
              <w:rPr>
                <w:rStyle w:val="Hyperlink"/>
                <w:rFonts w:eastAsia="Malgun Gothic"/>
              </w:rPr>
              <w:t>5.10.2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Fonts w:eastAsia="Malgun Gothic"/>
              </w:rPr>
              <w:t>Function: DeleteEvent</w:t>
            </w:r>
            <w:r w:rsidR="002B1D11">
              <w:rPr>
                <w:webHidden/>
              </w:rPr>
              <w:tab/>
            </w:r>
            <w:r w:rsidR="002B1D11">
              <w:rPr>
                <w:webHidden/>
              </w:rPr>
              <w:fldChar w:fldCharType="begin"/>
            </w:r>
            <w:r w:rsidR="002B1D11">
              <w:rPr>
                <w:webHidden/>
              </w:rPr>
              <w:instrText xml:space="preserve"> PAGEREF _Toc152332949 \h </w:instrText>
            </w:r>
            <w:r w:rsidR="002B1D11">
              <w:rPr>
                <w:webHidden/>
              </w:rPr>
            </w:r>
            <w:r w:rsidR="002B1D11">
              <w:rPr>
                <w:webHidden/>
              </w:rPr>
              <w:fldChar w:fldCharType="separate"/>
            </w:r>
            <w:r w:rsidR="002B1D11">
              <w:rPr>
                <w:webHidden/>
              </w:rPr>
              <w:t>381</w:t>
            </w:r>
            <w:r w:rsidR="002B1D11">
              <w:rPr>
                <w:webHidden/>
              </w:rPr>
              <w:fldChar w:fldCharType="end"/>
            </w:r>
          </w:hyperlink>
        </w:p>
        <w:p w14:paraId="4C40FFD6" w14:textId="3F7A7485"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50" w:history="1">
            <w:r w:rsidR="002B1D11" w:rsidRPr="00A02A99">
              <w:rPr>
                <w:rStyle w:val="Hyperlink"/>
                <w:lang w:val="en-US"/>
              </w:rPr>
              <w:t>5.11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ES25 (UIMe -- LUIe)</w:t>
            </w:r>
            <w:r w:rsidR="002B1D11">
              <w:rPr>
                <w:webHidden/>
              </w:rPr>
              <w:tab/>
            </w:r>
            <w:r w:rsidR="002B1D11">
              <w:rPr>
                <w:webHidden/>
              </w:rPr>
              <w:fldChar w:fldCharType="begin"/>
            </w:r>
            <w:r w:rsidR="002B1D11">
              <w:rPr>
                <w:webHidden/>
              </w:rPr>
              <w:instrText xml:space="preserve"> PAGEREF _Toc152332950 \h </w:instrText>
            </w:r>
            <w:r w:rsidR="002B1D11">
              <w:rPr>
                <w:webHidden/>
              </w:rPr>
            </w:r>
            <w:r w:rsidR="002B1D11">
              <w:rPr>
                <w:webHidden/>
              </w:rPr>
              <w:fldChar w:fldCharType="separate"/>
            </w:r>
            <w:r w:rsidR="002B1D11">
              <w:rPr>
                <w:webHidden/>
              </w:rPr>
              <w:t>381</w:t>
            </w:r>
            <w:r w:rsidR="002B1D11">
              <w:rPr>
                <w:webHidden/>
              </w:rPr>
              <w:fldChar w:fldCharType="end"/>
            </w:r>
          </w:hyperlink>
        </w:p>
        <w:p w14:paraId="74A38D9B" w14:textId="5336C751"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51" w:history="1">
            <w:r w:rsidR="002B1D11" w:rsidRPr="00A02A99">
              <w:rPr>
                <w:rStyle w:val="Hyperlink"/>
                <w:lang w:val="en-US"/>
              </w:rPr>
              <w:t>5.11.1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LUIe using CAT</w:t>
            </w:r>
            <w:r w:rsidR="002B1D11">
              <w:rPr>
                <w:webHidden/>
              </w:rPr>
              <w:tab/>
            </w:r>
            <w:r w:rsidR="002B1D11">
              <w:rPr>
                <w:webHidden/>
              </w:rPr>
              <w:fldChar w:fldCharType="begin"/>
            </w:r>
            <w:r w:rsidR="002B1D11">
              <w:rPr>
                <w:webHidden/>
              </w:rPr>
              <w:instrText xml:space="preserve"> PAGEREF _Toc152332951 \h </w:instrText>
            </w:r>
            <w:r w:rsidR="002B1D11">
              <w:rPr>
                <w:webHidden/>
              </w:rPr>
            </w:r>
            <w:r w:rsidR="002B1D11">
              <w:rPr>
                <w:webHidden/>
              </w:rPr>
              <w:fldChar w:fldCharType="separate"/>
            </w:r>
            <w:r w:rsidR="002B1D11">
              <w:rPr>
                <w:webHidden/>
              </w:rPr>
              <w:t>381</w:t>
            </w:r>
            <w:r w:rsidR="002B1D11">
              <w:rPr>
                <w:webHidden/>
              </w:rPr>
              <w:fldChar w:fldCharType="end"/>
            </w:r>
          </w:hyperlink>
        </w:p>
        <w:p w14:paraId="417C5D7B" w14:textId="729E1C9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52" w:history="1">
            <w:r w:rsidR="002B1D11" w:rsidRPr="00A02A99">
              <w:rPr>
                <w:rStyle w:val="Hyperlink"/>
                <w:lang w:val="en-US"/>
              </w:rPr>
              <w:t>5.11.2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LUIe using SCWS</w:t>
            </w:r>
            <w:r w:rsidR="002B1D11">
              <w:rPr>
                <w:webHidden/>
              </w:rPr>
              <w:tab/>
            </w:r>
            <w:r w:rsidR="002B1D11">
              <w:rPr>
                <w:webHidden/>
              </w:rPr>
              <w:fldChar w:fldCharType="begin"/>
            </w:r>
            <w:r w:rsidR="002B1D11">
              <w:rPr>
                <w:webHidden/>
              </w:rPr>
              <w:instrText xml:space="preserve"> PAGEREF _Toc152332952 \h </w:instrText>
            </w:r>
            <w:r w:rsidR="002B1D11">
              <w:rPr>
                <w:webHidden/>
              </w:rPr>
            </w:r>
            <w:r w:rsidR="002B1D11">
              <w:rPr>
                <w:webHidden/>
              </w:rPr>
              <w:fldChar w:fldCharType="separate"/>
            </w:r>
            <w:r w:rsidR="002B1D11">
              <w:rPr>
                <w:webHidden/>
              </w:rPr>
              <w:t>381</w:t>
            </w:r>
            <w:r w:rsidR="002B1D11">
              <w:rPr>
                <w:webHidden/>
              </w:rPr>
              <w:fldChar w:fldCharType="end"/>
            </w:r>
          </w:hyperlink>
        </w:p>
        <w:p w14:paraId="5B1B205B" w14:textId="6DE5640B"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53" w:history="1">
            <w:r w:rsidR="002B1D11" w:rsidRPr="00A02A99">
              <w:rPr>
                <w:rStyle w:val="Hyperlink"/>
                <w:lang w:val="en-US"/>
              </w:rPr>
              <w:t>5.11.3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LUIe using E4E</w:t>
            </w:r>
            <w:r w:rsidR="002B1D11">
              <w:rPr>
                <w:webHidden/>
              </w:rPr>
              <w:tab/>
            </w:r>
            <w:r w:rsidR="002B1D11">
              <w:rPr>
                <w:webHidden/>
              </w:rPr>
              <w:fldChar w:fldCharType="begin"/>
            </w:r>
            <w:r w:rsidR="002B1D11">
              <w:rPr>
                <w:webHidden/>
              </w:rPr>
              <w:instrText xml:space="preserve"> PAGEREF _Toc152332953 \h </w:instrText>
            </w:r>
            <w:r w:rsidR="002B1D11">
              <w:rPr>
                <w:webHidden/>
              </w:rPr>
            </w:r>
            <w:r w:rsidR="002B1D11">
              <w:rPr>
                <w:webHidden/>
              </w:rPr>
              <w:fldChar w:fldCharType="separate"/>
            </w:r>
            <w:r w:rsidR="002B1D11">
              <w:rPr>
                <w:webHidden/>
              </w:rPr>
              <w:t>381</w:t>
            </w:r>
            <w:r w:rsidR="002B1D11">
              <w:rPr>
                <w:webHidden/>
              </w:rPr>
              <w:fldChar w:fldCharType="end"/>
            </w:r>
          </w:hyperlink>
        </w:p>
        <w:p w14:paraId="3AB539BF" w14:textId="6362BDB6"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54" w:history="1">
            <w:r w:rsidR="002B1D11" w:rsidRPr="00A02A99">
              <w:rPr>
                <w:rStyle w:val="Hyperlink"/>
                <w:lang w:val="en-US"/>
              </w:rPr>
              <w:t>5.12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Other functions</w:t>
            </w:r>
            <w:r w:rsidR="002B1D11">
              <w:rPr>
                <w:webHidden/>
              </w:rPr>
              <w:tab/>
            </w:r>
            <w:r w:rsidR="002B1D11">
              <w:rPr>
                <w:webHidden/>
              </w:rPr>
              <w:fldChar w:fldCharType="begin"/>
            </w:r>
            <w:r w:rsidR="002B1D11">
              <w:rPr>
                <w:webHidden/>
              </w:rPr>
              <w:instrText xml:space="preserve"> PAGEREF _Toc152332954 \h </w:instrText>
            </w:r>
            <w:r w:rsidR="002B1D11">
              <w:rPr>
                <w:webHidden/>
              </w:rPr>
            </w:r>
            <w:r w:rsidR="002B1D11">
              <w:rPr>
                <w:webHidden/>
              </w:rPr>
              <w:fldChar w:fldCharType="separate"/>
            </w:r>
            <w:r w:rsidR="002B1D11">
              <w:rPr>
                <w:webHidden/>
              </w:rPr>
              <w:t>386</w:t>
            </w:r>
            <w:r w:rsidR="002B1D11">
              <w:rPr>
                <w:webHidden/>
              </w:rPr>
              <w:fldChar w:fldCharType="end"/>
            </w:r>
          </w:hyperlink>
        </w:p>
        <w:p w14:paraId="5575236F" w14:textId="184690E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55" w:history="1">
            <w:r w:rsidR="002B1D11" w:rsidRPr="00A02A99">
              <w:rPr>
                <w:rStyle w:val="Hyperlink"/>
                <w:lang w:val="en-US"/>
              </w:rPr>
              <w:t>5.12.1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lang w:val="en-US"/>
              </w:rPr>
              <w:t>Function: RetrieveIcon</w:t>
            </w:r>
            <w:r w:rsidR="002B1D11">
              <w:rPr>
                <w:webHidden/>
              </w:rPr>
              <w:tab/>
            </w:r>
            <w:r w:rsidR="002B1D11">
              <w:rPr>
                <w:webHidden/>
              </w:rPr>
              <w:fldChar w:fldCharType="begin"/>
            </w:r>
            <w:r w:rsidR="002B1D11">
              <w:rPr>
                <w:webHidden/>
              </w:rPr>
              <w:instrText xml:space="preserve"> PAGEREF _Toc152332955 \h </w:instrText>
            </w:r>
            <w:r w:rsidR="002B1D11">
              <w:rPr>
                <w:webHidden/>
              </w:rPr>
            </w:r>
            <w:r w:rsidR="002B1D11">
              <w:rPr>
                <w:webHidden/>
              </w:rPr>
              <w:fldChar w:fldCharType="separate"/>
            </w:r>
            <w:r w:rsidR="002B1D11">
              <w:rPr>
                <w:webHidden/>
              </w:rPr>
              <w:t>386</w:t>
            </w:r>
            <w:r w:rsidR="002B1D11">
              <w:rPr>
                <w:webHidden/>
              </w:rPr>
              <w:fldChar w:fldCharType="end"/>
            </w:r>
          </w:hyperlink>
        </w:p>
        <w:p w14:paraId="09DD4B5E" w14:textId="6CB2B674"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56" w:history="1">
            <w:r w:rsidR="002B1D11" w:rsidRPr="00A02A99">
              <w:rPr>
                <w:rStyle w:val="Hyperlink"/>
              </w:rPr>
              <w:t>5.13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ES22 (Device Application -- LPDd)</w:t>
            </w:r>
            <w:r w:rsidR="002B1D11">
              <w:rPr>
                <w:webHidden/>
              </w:rPr>
              <w:tab/>
            </w:r>
            <w:r w:rsidR="002B1D11">
              <w:rPr>
                <w:webHidden/>
              </w:rPr>
              <w:fldChar w:fldCharType="begin"/>
            </w:r>
            <w:r w:rsidR="002B1D11">
              <w:rPr>
                <w:webHidden/>
              </w:rPr>
              <w:instrText xml:space="preserve"> PAGEREF _Toc152332956 \h </w:instrText>
            </w:r>
            <w:r w:rsidR="002B1D11">
              <w:rPr>
                <w:webHidden/>
              </w:rPr>
            </w:r>
            <w:r w:rsidR="002B1D11">
              <w:rPr>
                <w:webHidden/>
              </w:rPr>
              <w:fldChar w:fldCharType="separate"/>
            </w:r>
            <w:r w:rsidR="002B1D11">
              <w:rPr>
                <w:webHidden/>
              </w:rPr>
              <w:t>387</w:t>
            </w:r>
            <w:r w:rsidR="002B1D11">
              <w:rPr>
                <w:webHidden/>
              </w:rPr>
              <w:fldChar w:fldCharType="end"/>
            </w:r>
          </w:hyperlink>
        </w:p>
        <w:p w14:paraId="09A11A29" w14:textId="24070DF5"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57" w:history="1">
            <w:r w:rsidR="002B1D11" w:rsidRPr="00A02A99">
              <w:rPr>
                <w:rStyle w:val="Hyperlink"/>
              </w:rPr>
              <w:t>5.14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ES21 (Device Application -- LPRd)</w:t>
            </w:r>
            <w:r w:rsidR="002B1D11">
              <w:rPr>
                <w:webHidden/>
              </w:rPr>
              <w:tab/>
            </w:r>
            <w:r w:rsidR="002B1D11">
              <w:rPr>
                <w:webHidden/>
              </w:rPr>
              <w:fldChar w:fldCharType="begin"/>
            </w:r>
            <w:r w:rsidR="002B1D11">
              <w:rPr>
                <w:webHidden/>
              </w:rPr>
              <w:instrText xml:space="preserve"> PAGEREF _Toc152332957 \h </w:instrText>
            </w:r>
            <w:r w:rsidR="002B1D11">
              <w:rPr>
                <w:webHidden/>
              </w:rPr>
            </w:r>
            <w:r w:rsidR="002B1D11">
              <w:rPr>
                <w:webHidden/>
              </w:rPr>
              <w:fldChar w:fldCharType="separate"/>
            </w:r>
            <w:r w:rsidR="002B1D11">
              <w:rPr>
                <w:webHidden/>
              </w:rPr>
              <w:t>388</w:t>
            </w:r>
            <w:r w:rsidR="002B1D11">
              <w:rPr>
                <w:webHidden/>
              </w:rPr>
              <w:fldChar w:fldCharType="end"/>
            </w:r>
          </w:hyperlink>
        </w:p>
        <w:p w14:paraId="0475558A" w14:textId="54FA270E"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58" w:history="1">
            <w:r w:rsidR="002B1D11" w:rsidRPr="00A02A99">
              <w:rPr>
                <w:rStyle w:val="Hyperlink"/>
              </w:rPr>
              <w:t>5.14.1 Function: InitiateProfileContentManagement</w:t>
            </w:r>
            <w:r w:rsidR="002B1D11">
              <w:rPr>
                <w:webHidden/>
              </w:rPr>
              <w:tab/>
            </w:r>
            <w:r w:rsidR="002B1D11">
              <w:rPr>
                <w:webHidden/>
              </w:rPr>
              <w:fldChar w:fldCharType="begin"/>
            </w:r>
            <w:r w:rsidR="002B1D11">
              <w:rPr>
                <w:webHidden/>
              </w:rPr>
              <w:instrText xml:space="preserve"> PAGEREF _Toc152332958 \h </w:instrText>
            </w:r>
            <w:r w:rsidR="002B1D11">
              <w:rPr>
                <w:webHidden/>
              </w:rPr>
            </w:r>
            <w:r w:rsidR="002B1D11">
              <w:rPr>
                <w:webHidden/>
              </w:rPr>
              <w:fldChar w:fldCharType="separate"/>
            </w:r>
            <w:r w:rsidR="002B1D11">
              <w:rPr>
                <w:webHidden/>
              </w:rPr>
              <w:t>388</w:t>
            </w:r>
            <w:r w:rsidR="002B1D11">
              <w:rPr>
                <w:webHidden/>
              </w:rPr>
              <w:fldChar w:fldCharType="end"/>
            </w:r>
          </w:hyperlink>
        </w:p>
        <w:p w14:paraId="245F3CEB" w14:textId="41563DE4"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59" w:history="1">
            <w:r w:rsidR="002B1D11" w:rsidRPr="00A02A99">
              <w:rPr>
                <w:rStyle w:val="Hyperlink"/>
              </w:rPr>
              <w:t>5.14.2 Notification: PcmProgressInformation</w:t>
            </w:r>
            <w:r w:rsidR="002B1D11">
              <w:rPr>
                <w:webHidden/>
              </w:rPr>
              <w:tab/>
            </w:r>
            <w:r w:rsidR="002B1D11">
              <w:rPr>
                <w:webHidden/>
              </w:rPr>
              <w:fldChar w:fldCharType="begin"/>
            </w:r>
            <w:r w:rsidR="002B1D11">
              <w:rPr>
                <w:webHidden/>
              </w:rPr>
              <w:instrText xml:space="preserve"> PAGEREF _Toc152332959 \h </w:instrText>
            </w:r>
            <w:r w:rsidR="002B1D11">
              <w:rPr>
                <w:webHidden/>
              </w:rPr>
            </w:r>
            <w:r w:rsidR="002B1D11">
              <w:rPr>
                <w:webHidden/>
              </w:rPr>
              <w:fldChar w:fldCharType="separate"/>
            </w:r>
            <w:r w:rsidR="002B1D11">
              <w:rPr>
                <w:webHidden/>
              </w:rPr>
              <w:t>390</w:t>
            </w:r>
            <w:r w:rsidR="002B1D11">
              <w:rPr>
                <w:webHidden/>
              </w:rPr>
              <w:fldChar w:fldCharType="end"/>
            </w:r>
          </w:hyperlink>
        </w:p>
        <w:p w14:paraId="74B0B62B" w14:textId="5D374EB2" w:rsidR="002B1D11" w:rsidRDefault="00000000">
          <w:pPr>
            <w:pStyle w:val="TOC1"/>
            <w:rPr>
              <w:rFonts w:asciiTheme="minorHAnsi" w:eastAsiaTheme="minorEastAsia" w:hAnsiTheme="minorHAnsi" w:cstheme="minorBidi"/>
              <w:b w:val="0"/>
              <w:kern w:val="2"/>
              <w:lang w:eastAsia="en-GB" w:bidi="ar-SA"/>
              <w14:ligatures w14:val="standardContextual"/>
            </w:rPr>
          </w:pPr>
          <w:hyperlink w:anchor="_Toc152332960" w:history="1">
            <w:r w:rsidR="002B1D11" w:rsidRPr="00A02A99">
              <w:rPr>
                <w:rStyle w:val="Hyperlink"/>
              </w:rPr>
              <w:t>6</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Interface binding over HTTP</w:t>
            </w:r>
            <w:r w:rsidR="002B1D11">
              <w:rPr>
                <w:webHidden/>
              </w:rPr>
              <w:tab/>
            </w:r>
            <w:r w:rsidR="002B1D11">
              <w:rPr>
                <w:webHidden/>
              </w:rPr>
              <w:fldChar w:fldCharType="begin"/>
            </w:r>
            <w:r w:rsidR="002B1D11">
              <w:rPr>
                <w:webHidden/>
              </w:rPr>
              <w:instrText xml:space="preserve"> PAGEREF _Toc152332960 \h </w:instrText>
            </w:r>
            <w:r w:rsidR="002B1D11">
              <w:rPr>
                <w:webHidden/>
              </w:rPr>
            </w:r>
            <w:r w:rsidR="002B1D11">
              <w:rPr>
                <w:webHidden/>
              </w:rPr>
              <w:fldChar w:fldCharType="separate"/>
            </w:r>
            <w:r w:rsidR="002B1D11">
              <w:rPr>
                <w:webHidden/>
              </w:rPr>
              <w:t>391</w:t>
            </w:r>
            <w:r w:rsidR="002B1D11">
              <w:rPr>
                <w:webHidden/>
              </w:rPr>
              <w:fldChar w:fldCharType="end"/>
            </w:r>
          </w:hyperlink>
        </w:p>
        <w:p w14:paraId="3A4995AB" w14:textId="5A6645D4"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61" w:history="1">
            <w:r w:rsidR="002B1D11" w:rsidRPr="00A02A99">
              <w:rPr>
                <w:rStyle w:val="Hyperlink"/>
              </w:rPr>
              <w:t>6.1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TLS Security</w:t>
            </w:r>
            <w:r w:rsidR="002B1D11">
              <w:rPr>
                <w:webHidden/>
              </w:rPr>
              <w:tab/>
            </w:r>
            <w:r w:rsidR="002B1D11">
              <w:rPr>
                <w:webHidden/>
              </w:rPr>
              <w:fldChar w:fldCharType="begin"/>
            </w:r>
            <w:r w:rsidR="002B1D11">
              <w:rPr>
                <w:webHidden/>
              </w:rPr>
              <w:instrText xml:space="preserve"> PAGEREF _Toc152332961 \h </w:instrText>
            </w:r>
            <w:r w:rsidR="002B1D11">
              <w:rPr>
                <w:webHidden/>
              </w:rPr>
            </w:r>
            <w:r w:rsidR="002B1D11">
              <w:rPr>
                <w:webHidden/>
              </w:rPr>
              <w:fldChar w:fldCharType="separate"/>
            </w:r>
            <w:r w:rsidR="002B1D11">
              <w:rPr>
                <w:webHidden/>
              </w:rPr>
              <w:t>392</w:t>
            </w:r>
            <w:r w:rsidR="002B1D11">
              <w:rPr>
                <w:webHidden/>
              </w:rPr>
              <w:fldChar w:fldCharType="end"/>
            </w:r>
          </w:hyperlink>
        </w:p>
        <w:p w14:paraId="33FF9950" w14:textId="2B2D9F11"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62" w:history="1">
            <w:r w:rsidR="002B1D11" w:rsidRPr="00A02A99">
              <w:rPr>
                <w:rStyle w:val="Hyperlink"/>
              </w:rPr>
              <w:t>6.1.1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Identification/Authentication/Authorisation</w:t>
            </w:r>
            <w:r w:rsidR="002B1D11">
              <w:rPr>
                <w:webHidden/>
              </w:rPr>
              <w:tab/>
            </w:r>
            <w:r w:rsidR="002B1D11">
              <w:rPr>
                <w:webHidden/>
              </w:rPr>
              <w:fldChar w:fldCharType="begin"/>
            </w:r>
            <w:r w:rsidR="002B1D11">
              <w:rPr>
                <w:webHidden/>
              </w:rPr>
              <w:instrText xml:space="preserve"> PAGEREF _Toc152332962 \h </w:instrText>
            </w:r>
            <w:r w:rsidR="002B1D11">
              <w:rPr>
                <w:webHidden/>
              </w:rPr>
            </w:r>
            <w:r w:rsidR="002B1D11">
              <w:rPr>
                <w:webHidden/>
              </w:rPr>
              <w:fldChar w:fldCharType="separate"/>
            </w:r>
            <w:r w:rsidR="002B1D11">
              <w:rPr>
                <w:webHidden/>
              </w:rPr>
              <w:t>392</w:t>
            </w:r>
            <w:r w:rsidR="002B1D11">
              <w:rPr>
                <w:webHidden/>
              </w:rPr>
              <w:fldChar w:fldCharType="end"/>
            </w:r>
          </w:hyperlink>
        </w:p>
        <w:p w14:paraId="6FA963E2" w14:textId="6AB89921"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63" w:history="1">
            <w:r w:rsidR="002B1D11" w:rsidRPr="00A02A99">
              <w:rPr>
                <w:rStyle w:val="Hyperlink"/>
              </w:rPr>
              <w:t>6.1.2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Integrity</w:t>
            </w:r>
            <w:r w:rsidR="002B1D11">
              <w:rPr>
                <w:webHidden/>
              </w:rPr>
              <w:tab/>
            </w:r>
            <w:r w:rsidR="002B1D11">
              <w:rPr>
                <w:webHidden/>
              </w:rPr>
              <w:fldChar w:fldCharType="begin"/>
            </w:r>
            <w:r w:rsidR="002B1D11">
              <w:rPr>
                <w:webHidden/>
              </w:rPr>
              <w:instrText xml:space="preserve"> PAGEREF _Toc152332963 \h </w:instrText>
            </w:r>
            <w:r w:rsidR="002B1D11">
              <w:rPr>
                <w:webHidden/>
              </w:rPr>
            </w:r>
            <w:r w:rsidR="002B1D11">
              <w:rPr>
                <w:webHidden/>
              </w:rPr>
              <w:fldChar w:fldCharType="separate"/>
            </w:r>
            <w:r w:rsidR="002B1D11">
              <w:rPr>
                <w:webHidden/>
              </w:rPr>
              <w:t>392</w:t>
            </w:r>
            <w:r w:rsidR="002B1D11">
              <w:rPr>
                <w:webHidden/>
              </w:rPr>
              <w:fldChar w:fldCharType="end"/>
            </w:r>
          </w:hyperlink>
        </w:p>
        <w:p w14:paraId="5069BC6D" w14:textId="5CAB30D0"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64" w:history="1">
            <w:r w:rsidR="002B1D11" w:rsidRPr="00A02A99">
              <w:rPr>
                <w:rStyle w:val="Hyperlink"/>
              </w:rPr>
              <w:t>6.1.3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Confidentiality</w:t>
            </w:r>
            <w:r w:rsidR="002B1D11">
              <w:rPr>
                <w:webHidden/>
              </w:rPr>
              <w:tab/>
            </w:r>
            <w:r w:rsidR="002B1D11">
              <w:rPr>
                <w:webHidden/>
              </w:rPr>
              <w:fldChar w:fldCharType="begin"/>
            </w:r>
            <w:r w:rsidR="002B1D11">
              <w:rPr>
                <w:webHidden/>
              </w:rPr>
              <w:instrText xml:space="preserve"> PAGEREF _Toc152332964 \h </w:instrText>
            </w:r>
            <w:r w:rsidR="002B1D11">
              <w:rPr>
                <w:webHidden/>
              </w:rPr>
            </w:r>
            <w:r w:rsidR="002B1D11">
              <w:rPr>
                <w:webHidden/>
              </w:rPr>
              <w:fldChar w:fldCharType="separate"/>
            </w:r>
            <w:r w:rsidR="002B1D11">
              <w:rPr>
                <w:webHidden/>
              </w:rPr>
              <w:t>392</w:t>
            </w:r>
            <w:r w:rsidR="002B1D11">
              <w:rPr>
                <w:webHidden/>
              </w:rPr>
              <w:fldChar w:fldCharType="end"/>
            </w:r>
          </w:hyperlink>
        </w:p>
        <w:p w14:paraId="036E8E06" w14:textId="6A81080B"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65" w:history="1">
            <w:r w:rsidR="002B1D11" w:rsidRPr="00A02A99">
              <w:rPr>
                <w:rStyle w:val="Hyperlink"/>
              </w:rPr>
              <w:t>6.2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HTTP request and response</w:t>
            </w:r>
            <w:r w:rsidR="002B1D11">
              <w:rPr>
                <w:webHidden/>
              </w:rPr>
              <w:tab/>
            </w:r>
            <w:r w:rsidR="002B1D11">
              <w:rPr>
                <w:webHidden/>
              </w:rPr>
              <w:fldChar w:fldCharType="begin"/>
            </w:r>
            <w:r w:rsidR="002B1D11">
              <w:rPr>
                <w:webHidden/>
              </w:rPr>
              <w:instrText xml:space="preserve"> PAGEREF _Toc152332965 \h </w:instrText>
            </w:r>
            <w:r w:rsidR="002B1D11">
              <w:rPr>
                <w:webHidden/>
              </w:rPr>
            </w:r>
            <w:r w:rsidR="002B1D11">
              <w:rPr>
                <w:webHidden/>
              </w:rPr>
              <w:fldChar w:fldCharType="separate"/>
            </w:r>
            <w:r w:rsidR="002B1D11">
              <w:rPr>
                <w:webHidden/>
              </w:rPr>
              <w:t>392</w:t>
            </w:r>
            <w:r w:rsidR="002B1D11">
              <w:rPr>
                <w:webHidden/>
              </w:rPr>
              <w:fldChar w:fldCharType="end"/>
            </w:r>
          </w:hyperlink>
        </w:p>
        <w:p w14:paraId="434B2949" w14:textId="028C4081"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66" w:history="1">
            <w:r w:rsidR="002B1D11" w:rsidRPr="00A02A99">
              <w:rPr>
                <w:rStyle w:val="Hyperlink"/>
              </w:rPr>
              <w:t>6.3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HTTP response status codes</w:t>
            </w:r>
            <w:r w:rsidR="002B1D11">
              <w:rPr>
                <w:webHidden/>
              </w:rPr>
              <w:tab/>
            </w:r>
            <w:r w:rsidR="002B1D11">
              <w:rPr>
                <w:webHidden/>
              </w:rPr>
              <w:fldChar w:fldCharType="begin"/>
            </w:r>
            <w:r w:rsidR="002B1D11">
              <w:rPr>
                <w:webHidden/>
              </w:rPr>
              <w:instrText xml:space="preserve"> PAGEREF _Toc152332966 \h </w:instrText>
            </w:r>
            <w:r w:rsidR="002B1D11">
              <w:rPr>
                <w:webHidden/>
              </w:rPr>
            </w:r>
            <w:r w:rsidR="002B1D11">
              <w:rPr>
                <w:webHidden/>
              </w:rPr>
              <w:fldChar w:fldCharType="separate"/>
            </w:r>
            <w:r w:rsidR="002B1D11">
              <w:rPr>
                <w:webHidden/>
              </w:rPr>
              <w:t>394</w:t>
            </w:r>
            <w:r w:rsidR="002B1D11">
              <w:rPr>
                <w:webHidden/>
              </w:rPr>
              <w:fldChar w:fldCharType="end"/>
            </w:r>
          </w:hyperlink>
        </w:p>
        <w:p w14:paraId="357BBCB2" w14:textId="1AE1AFDF"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67" w:history="1">
            <w:r w:rsidR="002B1D11" w:rsidRPr="00A02A99">
              <w:rPr>
                <w:rStyle w:val="Hyperlink"/>
              </w:rPr>
              <w:t>6.4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Secure Channel Set-Up on ES2+</w:t>
            </w:r>
            <w:r w:rsidR="002B1D11">
              <w:rPr>
                <w:webHidden/>
              </w:rPr>
              <w:tab/>
            </w:r>
            <w:r w:rsidR="002B1D11">
              <w:rPr>
                <w:webHidden/>
              </w:rPr>
              <w:fldChar w:fldCharType="begin"/>
            </w:r>
            <w:r w:rsidR="002B1D11">
              <w:rPr>
                <w:webHidden/>
              </w:rPr>
              <w:instrText xml:space="preserve"> PAGEREF _Toc152332967 \h </w:instrText>
            </w:r>
            <w:r w:rsidR="002B1D11">
              <w:rPr>
                <w:webHidden/>
              </w:rPr>
            </w:r>
            <w:r w:rsidR="002B1D11">
              <w:rPr>
                <w:webHidden/>
              </w:rPr>
              <w:fldChar w:fldCharType="separate"/>
            </w:r>
            <w:r w:rsidR="002B1D11">
              <w:rPr>
                <w:webHidden/>
              </w:rPr>
              <w:t>394</w:t>
            </w:r>
            <w:r w:rsidR="002B1D11">
              <w:rPr>
                <w:webHidden/>
              </w:rPr>
              <w:fldChar w:fldCharType="end"/>
            </w:r>
          </w:hyperlink>
        </w:p>
        <w:p w14:paraId="6702D712" w14:textId="5DDEEAC2"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68" w:history="1">
            <w:r w:rsidR="002B1D11" w:rsidRPr="00A02A99">
              <w:rPr>
                <w:rStyle w:val="Hyperlink"/>
                <w:lang w:val="en-US"/>
              </w:rPr>
              <w:t>6.5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Binding in JSON</w:t>
            </w:r>
            <w:r w:rsidR="002B1D11">
              <w:rPr>
                <w:webHidden/>
              </w:rPr>
              <w:tab/>
            </w:r>
            <w:r w:rsidR="002B1D11">
              <w:rPr>
                <w:webHidden/>
              </w:rPr>
              <w:fldChar w:fldCharType="begin"/>
            </w:r>
            <w:r w:rsidR="002B1D11">
              <w:rPr>
                <w:webHidden/>
              </w:rPr>
              <w:instrText xml:space="preserve"> PAGEREF _Toc152332968 \h </w:instrText>
            </w:r>
            <w:r w:rsidR="002B1D11">
              <w:rPr>
                <w:webHidden/>
              </w:rPr>
            </w:r>
            <w:r w:rsidR="002B1D11">
              <w:rPr>
                <w:webHidden/>
              </w:rPr>
              <w:fldChar w:fldCharType="separate"/>
            </w:r>
            <w:r w:rsidR="002B1D11">
              <w:rPr>
                <w:webHidden/>
              </w:rPr>
              <w:t>394</w:t>
            </w:r>
            <w:r w:rsidR="002B1D11">
              <w:rPr>
                <w:webHidden/>
              </w:rPr>
              <w:fldChar w:fldCharType="end"/>
            </w:r>
          </w:hyperlink>
        </w:p>
        <w:p w14:paraId="7301C8A5" w14:textId="7F88F50C"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69" w:history="1">
            <w:r w:rsidR="002B1D11" w:rsidRPr="00A02A99">
              <w:rPr>
                <w:rStyle w:val="Hyperlink"/>
              </w:rPr>
              <w:t>6.5.1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JSON message definition</w:t>
            </w:r>
            <w:r w:rsidR="002B1D11">
              <w:rPr>
                <w:webHidden/>
              </w:rPr>
              <w:tab/>
            </w:r>
            <w:r w:rsidR="002B1D11">
              <w:rPr>
                <w:webHidden/>
              </w:rPr>
              <w:fldChar w:fldCharType="begin"/>
            </w:r>
            <w:r w:rsidR="002B1D11">
              <w:rPr>
                <w:webHidden/>
              </w:rPr>
              <w:instrText xml:space="preserve"> PAGEREF _Toc152332969 \h </w:instrText>
            </w:r>
            <w:r w:rsidR="002B1D11">
              <w:rPr>
                <w:webHidden/>
              </w:rPr>
            </w:r>
            <w:r w:rsidR="002B1D11">
              <w:rPr>
                <w:webHidden/>
              </w:rPr>
              <w:fldChar w:fldCharType="separate"/>
            </w:r>
            <w:r w:rsidR="002B1D11">
              <w:rPr>
                <w:webHidden/>
              </w:rPr>
              <w:t>394</w:t>
            </w:r>
            <w:r w:rsidR="002B1D11">
              <w:rPr>
                <w:webHidden/>
              </w:rPr>
              <w:fldChar w:fldCharType="end"/>
            </w:r>
          </w:hyperlink>
        </w:p>
        <w:p w14:paraId="267B4C7E" w14:textId="12A779B2"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70" w:history="1">
            <w:r w:rsidR="002B1D11" w:rsidRPr="00A02A99">
              <w:rPr>
                <w:rStyle w:val="Hyperlink"/>
              </w:rPr>
              <w:t>6.5.2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List of functions</w:t>
            </w:r>
            <w:r w:rsidR="002B1D11">
              <w:rPr>
                <w:webHidden/>
              </w:rPr>
              <w:tab/>
            </w:r>
            <w:r w:rsidR="002B1D11">
              <w:rPr>
                <w:webHidden/>
              </w:rPr>
              <w:fldChar w:fldCharType="begin"/>
            </w:r>
            <w:r w:rsidR="002B1D11">
              <w:rPr>
                <w:webHidden/>
              </w:rPr>
              <w:instrText xml:space="preserve"> PAGEREF _Toc152332970 \h </w:instrText>
            </w:r>
            <w:r w:rsidR="002B1D11">
              <w:rPr>
                <w:webHidden/>
              </w:rPr>
            </w:r>
            <w:r w:rsidR="002B1D11">
              <w:rPr>
                <w:webHidden/>
              </w:rPr>
              <w:fldChar w:fldCharType="separate"/>
            </w:r>
            <w:r w:rsidR="002B1D11">
              <w:rPr>
                <w:webHidden/>
              </w:rPr>
              <w:t>397</w:t>
            </w:r>
            <w:r w:rsidR="002B1D11">
              <w:rPr>
                <w:webHidden/>
              </w:rPr>
              <w:fldChar w:fldCharType="end"/>
            </w:r>
          </w:hyperlink>
        </w:p>
        <w:p w14:paraId="63323CA3" w14:textId="058A46ED"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71" w:history="1">
            <w:r w:rsidR="002B1D11" w:rsidRPr="00A02A99">
              <w:rPr>
                <w:rStyle w:val="Hyperlink"/>
              </w:rPr>
              <w:t>6.6</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 Binding in ASN.1</w:t>
            </w:r>
            <w:r w:rsidR="002B1D11">
              <w:rPr>
                <w:webHidden/>
              </w:rPr>
              <w:tab/>
            </w:r>
            <w:r w:rsidR="002B1D11">
              <w:rPr>
                <w:webHidden/>
              </w:rPr>
              <w:fldChar w:fldCharType="begin"/>
            </w:r>
            <w:r w:rsidR="002B1D11">
              <w:rPr>
                <w:webHidden/>
              </w:rPr>
              <w:instrText xml:space="preserve"> PAGEREF _Toc152332971 \h </w:instrText>
            </w:r>
            <w:r w:rsidR="002B1D11">
              <w:rPr>
                <w:webHidden/>
              </w:rPr>
            </w:r>
            <w:r w:rsidR="002B1D11">
              <w:rPr>
                <w:webHidden/>
              </w:rPr>
              <w:fldChar w:fldCharType="separate"/>
            </w:r>
            <w:r w:rsidR="002B1D11">
              <w:rPr>
                <w:webHidden/>
              </w:rPr>
              <w:t>413</w:t>
            </w:r>
            <w:r w:rsidR="002B1D11">
              <w:rPr>
                <w:webHidden/>
              </w:rPr>
              <w:fldChar w:fldCharType="end"/>
            </w:r>
          </w:hyperlink>
        </w:p>
        <w:p w14:paraId="194D2244" w14:textId="53EA7728"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72" w:history="1">
            <w:r w:rsidR="002B1D11" w:rsidRPr="00A02A99">
              <w:rPr>
                <w:rStyle w:val="Hyperlink"/>
              </w:rPr>
              <w:t>6.6.1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ASN.1 message definition</w:t>
            </w:r>
            <w:r w:rsidR="002B1D11">
              <w:rPr>
                <w:webHidden/>
              </w:rPr>
              <w:tab/>
            </w:r>
            <w:r w:rsidR="002B1D11">
              <w:rPr>
                <w:webHidden/>
              </w:rPr>
              <w:fldChar w:fldCharType="begin"/>
            </w:r>
            <w:r w:rsidR="002B1D11">
              <w:rPr>
                <w:webHidden/>
              </w:rPr>
              <w:instrText xml:space="preserve"> PAGEREF _Toc152332972 \h </w:instrText>
            </w:r>
            <w:r w:rsidR="002B1D11">
              <w:rPr>
                <w:webHidden/>
              </w:rPr>
            </w:r>
            <w:r w:rsidR="002B1D11">
              <w:rPr>
                <w:webHidden/>
              </w:rPr>
              <w:fldChar w:fldCharType="separate"/>
            </w:r>
            <w:r w:rsidR="002B1D11">
              <w:rPr>
                <w:webHidden/>
              </w:rPr>
              <w:t>413</w:t>
            </w:r>
            <w:r w:rsidR="002B1D11">
              <w:rPr>
                <w:webHidden/>
              </w:rPr>
              <w:fldChar w:fldCharType="end"/>
            </w:r>
          </w:hyperlink>
        </w:p>
        <w:p w14:paraId="3F285781" w14:textId="4A01EEB9" w:rsidR="002B1D11" w:rsidRDefault="00000000">
          <w:pPr>
            <w:pStyle w:val="TOC3"/>
            <w:rPr>
              <w:rFonts w:asciiTheme="minorHAnsi" w:eastAsiaTheme="minorEastAsia" w:hAnsiTheme="minorHAnsi" w:cstheme="minorBidi"/>
              <w:kern w:val="2"/>
              <w:szCs w:val="22"/>
              <w:lang w:bidi="ar-SA"/>
              <w14:ligatures w14:val="standardContextual"/>
            </w:rPr>
          </w:pPr>
          <w:hyperlink w:anchor="_Toc152332973" w:history="1">
            <w:r w:rsidR="002B1D11" w:rsidRPr="00A02A99">
              <w:rPr>
                <w:rStyle w:val="Hyperlink"/>
              </w:rPr>
              <w:t>6.6.2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List of functions</w:t>
            </w:r>
            <w:r w:rsidR="002B1D11">
              <w:rPr>
                <w:webHidden/>
              </w:rPr>
              <w:tab/>
            </w:r>
            <w:r w:rsidR="002B1D11">
              <w:rPr>
                <w:webHidden/>
              </w:rPr>
              <w:fldChar w:fldCharType="begin"/>
            </w:r>
            <w:r w:rsidR="002B1D11">
              <w:rPr>
                <w:webHidden/>
              </w:rPr>
              <w:instrText xml:space="preserve"> PAGEREF _Toc152332973 \h </w:instrText>
            </w:r>
            <w:r w:rsidR="002B1D11">
              <w:rPr>
                <w:webHidden/>
              </w:rPr>
            </w:r>
            <w:r w:rsidR="002B1D11">
              <w:rPr>
                <w:webHidden/>
              </w:rPr>
              <w:fldChar w:fldCharType="separate"/>
            </w:r>
            <w:r w:rsidR="002B1D11">
              <w:rPr>
                <w:webHidden/>
              </w:rPr>
              <w:t>415</w:t>
            </w:r>
            <w:r w:rsidR="002B1D11">
              <w:rPr>
                <w:webHidden/>
              </w:rPr>
              <w:fldChar w:fldCharType="end"/>
            </w:r>
          </w:hyperlink>
        </w:p>
        <w:p w14:paraId="09B1D0AD" w14:textId="4CF2047E"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74" w:history="1">
            <w:r w:rsidR="002B1D11" w:rsidRPr="00A02A99">
              <w:rPr>
                <w:rStyle w:val="Hyperlink"/>
              </w:rPr>
              <w:t>Annex A</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Use of GlobalPlatform Privileges (Normative)</w:t>
            </w:r>
            <w:r w:rsidR="002B1D11">
              <w:rPr>
                <w:webHidden/>
              </w:rPr>
              <w:tab/>
            </w:r>
            <w:r w:rsidR="002B1D11">
              <w:rPr>
                <w:webHidden/>
              </w:rPr>
              <w:fldChar w:fldCharType="begin"/>
            </w:r>
            <w:r w:rsidR="002B1D11">
              <w:rPr>
                <w:webHidden/>
              </w:rPr>
              <w:instrText xml:space="preserve"> PAGEREF _Toc152332974 \h </w:instrText>
            </w:r>
            <w:r w:rsidR="002B1D11">
              <w:rPr>
                <w:webHidden/>
              </w:rPr>
            </w:r>
            <w:r w:rsidR="002B1D11">
              <w:rPr>
                <w:webHidden/>
              </w:rPr>
              <w:fldChar w:fldCharType="separate"/>
            </w:r>
            <w:r w:rsidR="002B1D11">
              <w:rPr>
                <w:webHidden/>
              </w:rPr>
              <w:t>422</w:t>
            </w:r>
            <w:r w:rsidR="002B1D11">
              <w:rPr>
                <w:webHidden/>
              </w:rPr>
              <w:fldChar w:fldCharType="end"/>
            </w:r>
          </w:hyperlink>
        </w:p>
        <w:p w14:paraId="059F240A" w14:textId="6E1AD11E"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75" w:history="1">
            <w:r w:rsidR="002B1D11" w:rsidRPr="00A02A99">
              <w:rPr>
                <w:rStyle w:val="Hyperlink"/>
              </w:rPr>
              <w:t>Annex B</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Data Definitions (Normative)</w:t>
            </w:r>
            <w:r w:rsidR="002B1D11">
              <w:rPr>
                <w:webHidden/>
              </w:rPr>
              <w:tab/>
            </w:r>
            <w:r w:rsidR="002B1D11">
              <w:rPr>
                <w:webHidden/>
              </w:rPr>
              <w:fldChar w:fldCharType="begin"/>
            </w:r>
            <w:r w:rsidR="002B1D11">
              <w:rPr>
                <w:webHidden/>
              </w:rPr>
              <w:instrText xml:space="preserve"> PAGEREF _Toc152332975 \h </w:instrText>
            </w:r>
            <w:r w:rsidR="002B1D11">
              <w:rPr>
                <w:webHidden/>
              </w:rPr>
            </w:r>
            <w:r w:rsidR="002B1D11">
              <w:rPr>
                <w:webHidden/>
              </w:rPr>
              <w:fldChar w:fldCharType="separate"/>
            </w:r>
            <w:r w:rsidR="002B1D11">
              <w:rPr>
                <w:webHidden/>
              </w:rPr>
              <w:t>423</w:t>
            </w:r>
            <w:r w:rsidR="002B1D11">
              <w:rPr>
                <w:webHidden/>
              </w:rPr>
              <w:fldChar w:fldCharType="end"/>
            </w:r>
          </w:hyperlink>
        </w:p>
        <w:p w14:paraId="45364709" w14:textId="19A38ED1"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76" w:history="1">
            <w:r w:rsidR="002B1D11" w:rsidRPr="00A02A99">
              <w:rPr>
                <w:rStyle w:val="Hyperlink"/>
                <w:lang w:val="fr-FR"/>
              </w:rPr>
              <w:t>Annex C</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lang w:val="fr-FR"/>
              </w:rPr>
              <w:t>Device Requirements (Normative)</w:t>
            </w:r>
            <w:r w:rsidR="002B1D11">
              <w:rPr>
                <w:webHidden/>
              </w:rPr>
              <w:tab/>
            </w:r>
            <w:r w:rsidR="002B1D11">
              <w:rPr>
                <w:webHidden/>
              </w:rPr>
              <w:fldChar w:fldCharType="begin"/>
            </w:r>
            <w:r w:rsidR="002B1D11">
              <w:rPr>
                <w:webHidden/>
              </w:rPr>
              <w:instrText xml:space="preserve"> PAGEREF _Toc152332976 \h </w:instrText>
            </w:r>
            <w:r w:rsidR="002B1D11">
              <w:rPr>
                <w:webHidden/>
              </w:rPr>
            </w:r>
            <w:r w:rsidR="002B1D11">
              <w:rPr>
                <w:webHidden/>
              </w:rPr>
              <w:fldChar w:fldCharType="separate"/>
            </w:r>
            <w:r w:rsidR="002B1D11">
              <w:rPr>
                <w:webHidden/>
              </w:rPr>
              <w:t>424</w:t>
            </w:r>
            <w:r w:rsidR="002B1D11">
              <w:rPr>
                <w:webHidden/>
              </w:rPr>
              <w:fldChar w:fldCharType="end"/>
            </w:r>
          </w:hyperlink>
        </w:p>
        <w:p w14:paraId="4E4FEEF9" w14:textId="0CD30DBA"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77" w:history="1">
            <w:r w:rsidR="002B1D11" w:rsidRPr="00A02A99">
              <w:rPr>
                <w:rStyle w:val="Hyperlink"/>
              </w:rPr>
              <w:t>C.1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Functional Device Requirements</w:t>
            </w:r>
            <w:r w:rsidR="002B1D11">
              <w:rPr>
                <w:webHidden/>
              </w:rPr>
              <w:tab/>
            </w:r>
            <w:r w:rsidR="002B1D11">
              <w:rPr>
                <w:webHidden/>
              </w:rPr>
              <w:fldChar w:fldCharType="begin"/>
            </w:r>
            <w:r w:rsidR="002B1D11">
              <w:rPr>
                <w:webHidden/>
              </w:rPr>
              <w:instrText xml:space="preserve"> PAGEREF _Toc152332977 \h </w:instrText>
            </w:r>
            <w:r w:rsidR="002B1D11">
              <w:rPr>
                <w:webHidden/>
              </w:rPr>
            </w:r>
            <w:r w:rsidR="002B1D11">
              <w:rPr>
                <w:webHidden/>
              </w:rPr>
              <w:fldChar w:fldCharType="separate"/>
            </w:r>
            <w:r w:rsidR="002B1D11">
              <w:rPr>
                <w:webHidden/>
              </w:rPr>
              <w:t>424</w:t>
            </w:r>
            <w:r w:rsidR="002B1D11">
              <w:rPr>
                <w:webHidden/>
              </w:rPr>
              <w:fldChar w:fldCharType="end"/>
            </w:r>
          </w:hyperlink>
        </w:p>
        <w:p w14:paraId="6B8FA3F7" w14:textId="2581AB18"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78" w:history="1">
            <w:r w:rsidR="002B1D11" w:rsidRPr="00A02A99">
              <w:rPr>
                <w:rStyle w:val="Hyperlink"/>
              </w:rPr>
              <w:t>C.2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Requirements for Companion Device Scenarios</w:t>
            </w:r>
            <w:r w:rsidR="002B1D11">
              <w:rPr>
                <w:webHidden/>
              </w:rPr>
              <w:tab/>
            </w:r>
            <w:r w:rsidR="002B1D11">
              <w:rPr>
                <w:webHidden/>
              </w:rPr>
              <w:fldChar w:fldCharType="begin"/>
            </w:r>
            <w:r w:rsidR="002B1D11">
              <w:rPr>
                <w:webHidden/>
              </w:rPr>
              <w:instrText xml:space="preserve"> PAGEREF _Toc152332978 \h </w:instrText>
            </w:r>
            <w:r w:rsidR="002B1D11">
              <w:rPr>
                <w:webHidden/>
              </w:rPr>
            </w:r>
            <w:r w:rsidR="002B1D11">
              <w:rPr>
                <w:webHidden/>
              </w:rPr>
              <w:fldChar w:fldCharType="separate"/>
            </w:r>
            <w:r w:rsidR="002B1D11">
              <w:rPr>
                <w:webHidden/>
              </w:rPr>
              <w:t>425</w:t>
            </w:r>
            <w:r w:rsidR="002B1D11">
              <w:rPr>
                <w:webHidden/>
              </w:rPr>
              <w:fldChar w:fldCharType="end"/>
            </w:r>
          </w:hyperlink>
        </w:p>
        <w:p w14:paraId="00922EF3" w14:textId="64A20C3C"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79" w:history="1">
            <w:r w:rsidR="002B1D11" w:rsidRPr="00A02A99">
              <w:rPr>
                <w:rStyle w:val="Hyperlink"/>
              </w:rPr>
              <w:t>C.3</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General LPA Requirements</w:t>
            </w:r>
            <w:r w:rsidR="002B1D11">
              <w:rPr>
                <w:webHidden/>
              </w:rPr>
              <w:tab/>
            </w:r>
            <w:r w:rsidR="002B1D11">
              <w:rPr>
                <w:webHidden/>
              </w:rPr>
              <w:fldChar w:fldCharType="begin"/>
            </w:r>
            <w:r w:rsidR="002B1D11">
              <w:rPr>
                <w:webHidden/>
              </w:rPr>
              <w:instrText xml:space="preserve"> PAGEREF _Toc152332979 \h </w:instrText>
            </w:r>
            <w:r w:rsidR="002B1D11">
              <w:rPr>
                <w:webHidden/>
              </w:rPr>
            </w:r>
            <w:r w:rsidR="002B1D11">
              <w:rPr>
                <w:webHidden/>
              </w:rPr>
              <w:fldChar w:fldCharType="separate"/>
            </w:r>
            <w:r w:rsidR="002B1D11">
              <w:rPr>
                <w:webHidden/>
              </w:rPr>
              <w:t>426</w:t>
            </w:r>
            <w:r w:rsidR="002B1D11">
              <w:rPr>
                <w:webHidden/>
              </w:rPr>
              <w:fldChar w:fldCharType="end"/>
            </w:r>
          </w:hyperlink>
        </w:p>
        <w:p w14:paraId="031FC944" w14:textId="46293827"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80" w:history="1">
            <w:r w:rsidR="002B1D11" w:rsidRPr="00A02A99">
              <w:rPr>
                <w:rStyle w:val="Hyperlink"/>
              </w:rPr>
              <w:t>C.4</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Support for CAT Mechanisms</w:t>
            </w:r>
            <w:r w:rsidR="002B1D11">
              <w:rPr>
                <w:webHidden/>
              </w:rPr>
              <w:tab/>
            </w:r>
            <w:r w:rsidR="002B1D11">
              <w:rPr>
                <w:webHidden/>
              </w:rPr>
              <w:fldChar w:fldCharType="begin"/>
            </w:r>
            <w:r w:rsidR="002B1D11">
              <w:rPr>
                <w:webHidden/>
              </w:rPr>
              <w:instrText xml:space="preserve"> PAGEREF _Toc152332980 \h </w:instrText>
            </w:r>
            <w:r w:rsidR="002B1D11">
              <w:rPr>
                <w:webHidden/>
              </w:rPr>
            </w:r>
            <w:r w:rsidR="002B1D11">
              <w:rPr>
                <w:webHidden/>
              </w:rPr>
              <w:fldChar w:fldCharType="separate"/>
            </w:r>
            <w:r w:rsidR="002B1D11">
              <w:rPr>
                <w:webHidden/>
              </w:rPr>
              <w:t>429</w:t>
            </w:r>
            <w:r w:rsidR="002B1D11">
              <w:rPr>
                <w:webHidden/>
              </w:rPr>
              <w:fldChar w:fldCharType="end"/>
            </w:r>
          </w:hyperlink>
        </w:p>
        <w:p w14:paraId="7578F6E4" w14:textId="517AB3E2"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81" w:history="1">
            <w:r w:rsidR="002B1D11" w:rsidRPr="00A02A99">
              <w:rPr>
                <w:rStyle w:val="Hyperlink"/>
              </w:rPr>
              <w:t>C.5</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APDU Access Interface</w:t>
            </w:r>
            <w:r w:rsidR="002B1D11">
              <w:rPr>
                <w:webHidden/>
              </w:rPr>
              <w:tab/>
            </w:r>
            <w:r w:rsidR="002B1D11">
              <w:rPr>
                <w:webHidden/>
              </w:rPr>
              <w:fldChar w:fldCharType="begin"/>
            </w:r>
            <w:r w:rsidR="002B1D11">
              <w:rPr>
                <w:webHidden/>
              </w:rPr>
              <w:instrText xml:space="preserve"> PAGEREF _Toc152332981 \h </w:instrText>
            </w:r>
            <w:r w:rsidR="002B1D11">
              <w:rPr>
                <w:webHidden/>
              </w:rPr>
            </w:r>
            <w:r w:rsidR="002B1D11">
              <w:rPr>
                <w:webHidden/>
              </w:rPr>
              <w:fldChar w:fldCharType="separate"/>
            </w:r>
            <w:r w:rsidR="002B1D11">
              <w:rPr>
                <w:webHidden/>
              </w:rPr>
              <w:t>431</w:t>
            </w:r>
            <w:r w:rsidR="002B1D11">
              <w:rPr>
                <w:webHidden/>
              </w:rPr>
              <w:fldChar w:fldCharType="end"/>
            </w:r>
          </w:hyperlink>
        </w:p>
        <w:p w14:paraId="3CA46F37" w14:textId="0F3E5F52"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2" w:history="1">
            <w:r w:rsidR="002B1D11" w:rsidRPr="00A02A99">
              <w:rPr>
                <w:rStyle w:val="Hyperlink"/>
              </w:rPr>
              <w:t>Annex D</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Coding of the AIDs for 'Remote SIM Provisioning' (Normative)</w:t>
            </w:r>
            <w:r w:rsidR="002B1D11">
              <w:rPr>
                <w:webHidden/>
              </w:rPr>
              <w:tab/>
            </w:r>
            <w:r w:rsidR="002B1D11">
              <w:rPr>
                <w:webHidden/>
              </w:rPr>
              <w:fldChar w:fldCharType="begin"/>
            </w:r>
            <w:r w:rsidR="002B1D11">
              <w:rPr>
                <w:webHidden/>
              </w:rPr>
              <w:instrText xml:space="preserve"> PAGEREF _Toc152332982 \h </w:instrText>
            </w:r>
            <w:r w:rsidR="002B1D11">
              <w:rPr>
                <w:webHidden/>
              </w:rPr>
            </w:r>
            <w:r w:rsidR="002B1D11">
              <w:rPr>
                <w:webHidden/>
              </w:rPr>
              <w:fldChar w:fldCharType="separate"/>
            </w:r>
            <w:r w:rsidR="002B1D11">
              <w:rPr>
                <w:webHidden/>
              </w:rPr>
              <w:t>433</w:t>
            </w:r>
            <w:r w:rsidR="002B1D11">
              <w:rPr>
                <w:webHidden/>
              </w:rPr>
              <w:fldChar w:fldCharType="end"/>
            </w:r>
          </w:hyperlink>
        </w:p>
        <w:p w14:paraId="0B4B6F2B" w14:textId="3822EBC1"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3" w:history="1">
            <w:r w:rsidR="002B1D11" w:rsidRPr="00A02A99">
              <w:rPr>
                <w:rStyle w:val="Hyperlink"/>
              </w:rPr>
              <w:t>Annex E</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List of Identifiers (Informative)</w:t>
            </w:r>
            <w:r w:rsidR="002B1D11">
              <w:rPr>
                <w:webHidden/>
              </w:rPr>
              <w:tab/>
            </w:r>
            <w:r w:rsidR="002B1D11">
              <w:rPr>
                <w:webHidden/>
              </w:rPr>
              <w:fldChar w:fldCharType="begin"/>
            </w:r>
            <w:r w:rsidR="002B1D11">
              <w:rPr>
                <w:webHidden/>
              </w:rPr>
              <w:instrText xml:space="preserve"> PAGEREF _Toc152332983 \h </w:instrText>
            </w:r>
            <w:r w:rsidR="002B1D11">
              <w:rPr>
                <w:webHidden/>
              </w:rPr>
            </w:r>
            <w:r w:rsidR="002B1D11">
              <w:rPr>
                <w:webHidden/>
              </w:rPr>
              <w:fldChar w:fldCharType="separate"/>
            </w:r>
            <w:r w:rsidR="002B1D11">
              <w:rPr>
                <w:webHidden/>
              </w:rPr>
              <w:t>434</w:t>
            </w:r>
            <w:r w:rsidR="002B1D11">
              <w:rPr>
                <w:webHidden/>
              </w:rPr>
              <w:fldChar w:fldCharType="end"/>
            </w:r>
          </w:hyperlink>
        </w:p>
        <w:p w14:paraId="67F48475" w14:textId="6F4D1AD4"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4" w:history="1">
            <w:r w:rsidR="002B1D11" w:rsidRPr="00A02A99">
              <w:rPr>
                <w:rStyle w:val="Hyperlink"/>
              </w:rPr>
              <w:t>Annex F</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Profile Eligibility Check (Informative)</w:t>
            </w:r>
            <w:r w:rsidR="002B1D11">
              <w:rPr>
                <w:webHidden/>
              </w:rPr>
              <w:tab/>
            </w:r>
            <w:r w:rsidR="002B1D11">
              <w:rPr>
                <w:webHidden/>
              </w:rPr>
              <w:fldChar w:fldCharType="begin"/>
            </w:r>
            <w:r w:rsidR="002B1D11">
              <w:rPr>
                <w:webHidden/>
              </w:rPr>
              <w:instrText xml:space="preserve"> PAGEREF _Toc152332984 \h </w:instrText>
            </w:r>
            <w:r w:rsidR="002B1D11">
              <w:rPr>
                <w:webHidden/>
              </w:rPr>
            </w:r>
            <w:r w:rsidR="002B1D11">
              <w:rPr>
                <w:webHidden/>
              </w:rPr>
              <w:fldChar w:fldCharType="separate"/>
            </w:r>
            <w:r w:rsidR="002B1D11">
              <w:rPr>
                <w:webHidden/>
              </w:rPr>
              <w:t>436</w:t>
            </w:r>
            <w:r w:rsidR="002B1D11">
              <w:rPr>
                <w:webHidden/>
              </w:rPr>
              <w:fldChar w:fldCharType="end"/>
            </w:r>
          </w:hyperlink>
        </w:p>
        <w:p w14:paraId="2A8A736B" w14:textId="04BF5ABE"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5" w:history="1">
            <w:r w:rsidR="002B1D11" w:rsidRPr="00A02A99">
              <w:rPr>
                <w:rStyle w:val="Hyperlink"/>
              </w:rPr>
              <w:t>Annex G</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Void</w:t>
            </w:r>
            <w:r w:rsidR="002B1D11">
              <w:rPr>
                <w:webHidden/>
              </w:rPr>
              <w:tab/>
            </w:r>
            <w:r w:rsidR="002B1D11">
              <w:rPr>
                <w:webHidden/>
              </w:rPr>
              <w:fldChar w:fldCharType="begin"/>
            </w:r>
            <w:r w:rsidR="002B1D11">
              <w:rPr>
                <w:webHidden/>
              </w:rPr>
              <w:instrText xml:space="preserve"> PAGEREF _Toc152332985 \h </w:instrText>
            </w:r>
            <w:r w:rsidR="002B1D11">
              <w:rPr>
                <w:webHidden/>
              </w:rPr>
            </w:r>
            <w:r w:rsidR="002B1D11">
              <w:rPr>
                <w:webHidden/>
              </w:rPr>
              <w:fldChar w:fldCharType="separate"/>
            </w:r>
            <w:r w:rsidR="002B1D11">
              <w:rPr>
                <w:webHidden/>
              </w:rPr>
              <w:t>436</w:t>
            </w:r>
            <w:r w:rsidR="002B1D11">
              <w:rPr>
                <w:webHidden/>
              </w:rPr>
              <w:fldChar w:fldCharType="end"/>
            </w:r>
          </w:hyperlink>
        </w:p>
        <w:p w14:paraId="1C7A8D77" w14:textId="00FA304B"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6" w:history="1">
            <w:r w:rsidR="002B1D11" w:rsidRPr="00A02A99">
              <w:rPr>
                <w:rStyle w:val="Hyperlink"/>
              </w:rPr>
              <w:t>Annex H</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ASN.1 Definitions (Normative)</w:t>
            </w:r>
            <w:r w:rsidR="002B1D11">
              <w:rPr>
                <w:webHidden/>
              </w:rPr>
              <w:tab/>
            </w:r>
            <w:r w:rsidR="002B1D11">
              <w:rPr>
                <w:webHidden/>
              </w:rPr>
              <w:fldChar w:fldCharType="begin"/>
            </w:r>
            <w:r w:rsidR="002B1D11">
              <w:rPr>
                <w:webHidden/>
              </w:rPr>
              <w:instrText xml:space="preserve"> PAGEREF _Toc152332986 \h </w:instrText>
            </w:r>
            <w:r w:rsidR="002B1D11">
              <w:rPr>
                <w:webHidden/>
              </w:rPr>
            </w:r>
            <w:r w:rsidR="002B1D11">
              <w:rPr>
                <w:webHidden/>
              </w:rPr>
              <w:fldChar w:fldCharType="separate"/>
            </w:r>
            <w:r w:rsidR="002B1D11">
              <w:rPr>
                <w:webHidden/>
              </w:rPr>
              <w:t>437</w:t>
            </w:r>
            <w:r w:rsidR="002B1D11">
              <w:rPr>
                <w:webHidden/>
              </w:rPr>
              <w:fldChar w:fldCharType="end"/>
            </w:r>
          </w:hyperlink>
        </w:p>
        <w:p w14:paraId="2491CD8C" w14:textId="42DCC631"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7" w:history="1">
            <w:r w:rsidR="002B1D11" w:rsidRPr="00A02A99">
              <w:rPr>
                <w:rStyle w:val="Hyperlink"/>
                <w:lang w:val="en-US"/>
              </w:rPr>
              <w:t>Annex I</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lang w:val="en-US"/>
              </w:rPr>
              <w:t>JSON Request Response Examples (Informative)</w:t>
            </w:r>
            <w:r w:rsidR="002B1D11">
              <w:rPr>
                <w:webHidden/>
              </w:rPr>
              <w:tab/>
            </w:r>
            <w:r w:rsidR="002B1D11">
              <w:rPr>
                <w:webHidden/>
              </w:rPr>
              <w:fldChar w:fldCharType="begin"/>
            </w:r>
            <w:r w:rsidR="002B1D11">
              <w:rPr>
                <w:webHidden/>
              </w:rPr>
              <w:instrText xml:space="preserve"> PAGEREF _Toc152332987 \h </w:instrText>
            </w:r>
            <w:r w:rsidR="002B1D11">
              <w:rPr>
                <w:webHidden/>
              </w:rPr>
            </w:r>
            <w:r w:rsidR="002B1D11">
              <w:rPr>
                <w:webHidden/>
              </w:rPr>
              <w:fldChar w:fldCharType="separate"/>
            </w:r>
            <w:r w:rsidR="002B1D11">
              <w:rPr>
                <w:webHidden/>
              </w:rPr>
              <w:t>463</w:t>
            </w:r>
            <w:r w:rsidR="002B1D11">
              <w:rPr>
                <w:webHidden/>
              </w:rPr>
              <w:fldChar w:fldCharType="end"/>
            </w:r>
          </w:hyperlink>
        </w:p>
        <w:p w14:paraId="088739FF" w14:textId="0078B3F9"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8" w:history="1">
            <w:r w:rsidR="002B1D11" w:rsidRPr="00A02A99">
              <w:rPr>
                <w:rStyle w:val="Hyperlink"/>
              </w:rPr>
              <w:t>Annex J</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Tag allocation (Normative)</w:t>
            </w:r>
            <w:r w:rsidR="002B1D11">
              <w:rPr>
                <w:webHidden/>
              </w:rPr>
              <w:tab/>
            </w:r>
            <w:r w:rsidR="002B1D11">
              <w:rPr>
                <w:webHidden/>
              </w:rPr>
              <w:fldChar w:fldCharType="begin"/>
            </w:r>
            <w:r w:rsidR="002B1D11">
              <w:rPr>
                <w:webHidden/>
              </w:rPr>
              <w:instrText xml:space="preserve"> PAGEREF _Toc152332988 \h </w:instrText>
            </w:r>
            <w:r w:rsidR="002B1D11">
              <w:rPr>
                <w:webHidden/>
              </w:rPr>
            </w:r>
            <w:r w:rsidR="002B1D11">
              <w:rPr>
                <w:webHidden/>
              </w:rPr>
              <w:fldChar w:fldCharType="separate"/>
            </w:r>
            <w:r w:rsidR="002B1D11">
              <w:rPr>
                <w:webHidden/>
              </w:rPr>
              <w:t>466</w:t>
            </w:r>
            <w:r w:rsidR="002B1D11">
              <w:rPr>
                <w:webHidden/>
              </w:rPr>
              <w:fldChar w:fldCharType="end"/>
            </w:r>
          </w:hyperlink>
        </w:p>
        <w:p w14:paraId="46C89FB6" w14:textId="2BC7ACA1"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89" w:history="1">
            <w:r w:rsidR="002B1D11" w:rsidRPr="00A02A99">
              <w:rPr>
                <w:rStyle w:val="Hyperlink"/>
              </w:rPr>
              <w:t>Annex K</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OID allocation (Informative)</w:t>
            </w:r>
            <w:r w:rsidR="002B1D11">
              <w:rPr>
                <w:webHidden/>
              </w:rPr>
              <w:tab/>
            </w:r>
            <w:r w:rsidR="002B1D11">
              <w:rPr>
                <w:webHidden/>
              </w:rPr>
              <w:fldChar w:fldCharType="begin"/>
            </w:r>
            <w:r w:rsidR="002B1D11">
              <w:rPr>
                <w:webHidden/>
              </w:rPr>
              <w:instrText xml:space="preserve"> PAGEREF _Toc152332989 \h </w:instrText>
            </w:r>
            <w:r w:rsidR="002B1D11">
              <w:rPr>
                <w:webHidden/>
              </w:rPr>
            </w:r>
            <w:r w:rsidR="002B1D11">
              <w:rPr>
                <w:webHidden/>
              </w:rPr>
              <w:fldChar w:fldCharType="separate"/>
            </w:r>
            <w:r w:rsidR="002B1D11">
              <w:rPr>
                <w:webHidden/>
              </w:rPr>
              <w:t>468</w:t>
            </w:r>
            <w:r w:rsidR="002B1D11">
              <w:rPr>
                <w:webHidden/>
              </w:rPr>
              <w:fldChar w:fldCharType="end"/>
            </w:r>
          </w:hyperlink>
        </w:p>
        <w:p w14:paraId="19A3EC2D" w14:textId="08CF8232"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90" w:history="1">
            <w:r w:rsidR="002B1D11" w:rsidRPr="00A02A99">
              <w:rPr>
                <w:rStyle w:val="Hyperlink"/>
                <w:lang w:val="fr-FR"/>
              </w:rPr>
              <w:t>Annex L</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lang w:val="fr-FR"/>
              </w:rPr>
              <w:t>DLOA document (Normative)</w:t>
            </w:r>
            <w:r w:rsidR="002B1D11">
              <w:rPr>
                <w:webHidden/>
              </w:rPr>
              <w:tab/>
            </w:r>
            <w:r w:rsidR="002B1D11">
              <w:rPr>
                <w:webHidden/>
              </w:rPr>
              <w:fldChar w:fldCharType="begin"/>
            </w:r>
            <w:r w:rsidR="002B1D11">
              <w:rPr>
                <w:webHidden/>
              </w:rPr>
              <w:instrText xml:space="preserve"> PAGEREF _Toc152332990 \h </w:instrText>
            </w:r>
            <w:r w:rsidR="002B1D11">
              <w:rPr>
                <w:webHidden/>
              </w:rPr>
            </w:r>
            <w:r w:rsidR="002B1D11">
              <w:rPr>
                <w:webHidden/>
              </w:rPr>
              <w:fldChar w:fldCharType="separate"/>
            </w:r>
            <w:r w:rsidR="002B1D11">
              <w:rPr>
                <w:webHidden/>
              </w:rPr>
              <w:t>469</w:t>
            </w:r>
            <w:r w:rsidR="002B1D11">
              <w:rPr>
                <w:webHidden/>
              </w:rPr>
              <w:fldChar w:fldCharType="end"/>
            </w:r>
          </w:hyperlink>
        </w:p>
        <w:p w14:paraId="40A832C5" w14:textId="61188E79"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91" w:history="1">
            <w:r w:rsidR="002B1D11" w:rsidRPr="00A02A99">
              <w:rPr>
                <w:rStyle w:val="Hyperlink"/>
                <w:lang w:val="en-US"/>
              </w:rPr>
              <w:t>Annex M</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lang w:val="en-US"/>
              </w:rPr>
              <w:t>Configuration for RSP Server, LPA and EUICC (Normative)</w:t>
            </w:r>
            <w:r w:rsidR="002B1D11">
              <w:rPr>
                <w:webHidden/>
              </w:rPr>
              <w:tab/>
            </w:r>
            <w:r w:rsidR="002B1D11">
              <w:rPr>
                <w:webHidden/>
              </w:rPr>
              <w:fldChar w:fldCharType="begin"/>
            </w:r>
            <w:r w:rsidR="002B1D11">
              <w:rPr>
                <w:webHidden/>
              </w:rPr>
              <w:instrText xml:space="preserve"> PAGEREF _Toc152332991 \h </w:instrText>
            </w:r>
            <w:r w:rsidR="002B1D11">
              <w:rPr>
                <w:webHidden/>
              </w:rPr>
            </w:r>
            <w:r w:rsidR="002B1D11">
              <w:rPr>
                <w:webHidden/>
              </w:rPr>
              <w:fldChar w:fldCharType="separate"/>
            </w:r>
            <w:r w:rsidR="002B1D11">
              <w:rPr>
                <w:webHidden/>
              </w:rPr>
              <w:t>470</w:t>
            </w:r>
            <w:r w:rsidR="002B1D11">
              <w:rPr>
                <w:webHidden/>
              </w:rPr>
              <w:fldChar w:fldCharType="end"/>
            </w:r>
          </w:hyperlink>
        </w:p>
        <w:p w14:paraId="0FB080CB" w14:textId="2525CE28"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92" w:history="1">
            <w:r w:rsidR="002B1D11" w:rsidRPr="00A02A99">
              <w:rPr>
                <w:rStyle w:val="Hyperlink"/>
                <w:lang w:val="it-IT"/>
              </w:rPr>
              <w:t>Annex N</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lang w:val="it-IT"/>
              </w:rPr>
              <w:t>Version Interoperability (Informative)</w:t>
            </w:r>
            <w:r w:rsidR="002B1D11">
              <w:rPr>
                <w:webHidden/>
              </w:rPr>
              <w:tab/>
            </w:r>
            <w:r w:rsidR="002B1D11">
              <w:rPr>
                <w:webHidden/>
              </w:rPr>
              <w:fldChar w:fldCharType="begin"/>
            </w:r>
            <w:r w:rsidR="002B1D11">
              <w:rPr>
                <w:webHidden/>
              </w:rPr>
              <w:instrText xml:space="preserve"> PAGEREF _Toc152332992 \h </w:instrText>
            </w:r>
            <w:r w:rsidR="002B1D11">
              <w:rPr>
                <w:webHidden/>
              </w:rPr>
            </w:r>
            <w:r w:rsidR="002B1D11">
              <w:rPr>
                <w:webHidden/>
              </w:rPr>
              <w:fldChar w:fldCharType="separate"/>
            </w:r>
            <w:r w:rsidR="002B1D11">
              <w:rPr>
                <w:webHidden/>
              </w:rPr>
              <w:t>471</w:t>
            </w:r>
            <w:r w:rsidR="002B1D11">
              <w:rPr>
                <w:webHidden/>
              </w:rPr>
              <w:fldChar w:fldCharType="end"/>
            </w:r>
          </w:hyperlink>
        </w:p>
        <w:p w14:paraId="01499B54" w14:textId="3E5937E3"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93" w:history="1">
            <w:r w:rsidR="002B1D11" w:rsidRPr="00A02A99">
              <w:rPr>
                <w:rStyle w:val="Hyperlink"/>
              </w:rPr>
              <w:t>Annex O</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Device Change (Informative)</w:t>
            </w:r>
            <w:r w:rsidR="002B1D11">
              <w:rPr>
                <w:webHidden/>
              </w:rPr>
              <w:tab/>
            </w:r>
            <w:r w:rsidR="002B1D11">
              <w:rPr>
                <w:webHidden/>
              </w:rPr>
              <w:fldChar w:fldCharType="begin"/>
            </w:r>
            <w:r w:rsidR="002B1D11">
              <w:rPr>
                <w:webHidden/>
              </w:rPr>
              <w:instrText xml:space="preserve"> PAGEREF _Toc152332993 \h </w:instrText>
            </w:r>
            <w:r w:rsidR="002B1D11">
              <w:rPr>
                <w:webHidden/>
              </w:rPr>
            </w:r>
            <w:r w:rsidR="002B1D11">
              <w:rPr>
                <w:webHidden/>
              </w:rPr>
              <w:fldChar w:fldCharType="separate"/>
            </w:r>
            <w:r w:rsidR="002B1D11">
              <w:rPr>
                <w:webHidden/>
              </w:rPr>
              <w:t>472</w:t>
            </w:r>
            <w:r w:rsidR="002B1D11">
              <w:rPr>
                <w:webHidden/>
              </w:rPr>
              <w:fldChar w:fldCharType="end"/>
            </w:r>
          </w:hyperlink>
        </w:p>
        <w:p w14:paraId="7FD8A61A" w14:textId="2898398B"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94" w:history="1">
            <w:r w:rsidR="002B1D11" w:rsidRPr="00A02A99">
              <w:rPr>
                <w:rStyle w:val="Hyperlink"/>
              </w:rPr>
              <w:t>Annex P</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rPr>
              <w:t>Use of VendorSpecificExtension (informative)</w:t>
            </w:r>
            <w:r w:rsidR="002B1D11">
              <w:rPr>
                <w:webHidden/>
              </w:rPr>
              <w:tab/>
            </w:r>
            <w:r w:rsidR="002B1D11">
              <w:rPr>
                <w:webHidden/>
              </w:rPr>
              <w:fldChar w:fldCharType="begin"/>
            </w:r>
            <w:r w:rsidR="002B1D11">
              <w:rPr>
                <w:webHidden/>
              </w:rPr>
              <w:instrText xml:space="preserve"> PAGEREF _Toc152332994 \h </w:instrText>
            </w:r>
            <w:r w:rsidR="002B1D11">
              <w:rPr>
                <w:webHidden/>
              </w:rPr>
            </w:r>
            <w:r w:rsidR="002B1D11">
              <w:rPr>
                <w:webHidden/>
              </w:rPr>
              <w:fldChar w:fldCharType="separate"/>
            </w:r>
            <w:r w:rsidR="002B1D11">
              <w:rPr>
                <w:webHidden/>
              </w:rPr>
              <w:t>473</w:t>
            </w:r>
            <w:r w:rsidR="002B1D11">
              <w:rPr>
                <w:webHidden/>
              </w:rPr>
              <w:fldChar w:fldCharType="end"/>
            </w:r>
          </w:hyperlink>
        </w:p>
        <w:p w14:paraId="35692351" w14:textId="3EB8815C" w:rsidR="002B1D11"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52332995" w:history="1">
            <w:r w:rsidR="002B1D11" w:rsidRPr="00A02A99">
              <w:rPr>
                <w:rStyle w:val="Hyperlink"/>
                <w:lang w:val="fr-FR"/>
              </w:rPr>
              <w:t>Annex Q</w:t>
            </w:r>
            <w:r w:rsidR="002B1D11">
              <w:rPr>
                <w:rFonts w:asciiTheme="minorHAnsi" w:eastAsiaTheme="minorEastAsia" w:hAnsiTheme="minorHAnsi" w:cstheme="minorBidi"/>
                <w:b w:val="0"/>
                <w:kern w:val="2"/>
                <w:lang w:eastAsia="en-GB" w:bidi="ar-SA"/>
                <w14:ligatures w14:val="standardContextual"/>
              </w:rPr>
              <w:tab/>
            </w:r>
            <w:r w:rsidR="002B1D11" w:rsidRPr="00A02A99">
              <w:rPr>
                <w:rStyle w:val="Hyperlink"/>
                <w:lang w:val="fr-FR"/>
              </w:rPr>
              <w:t>Document Management (Informative)</w:t>
            </w:r>
            <w:r w:rsidR="002B1D11">
              <w:rPr>
                <w:webHidden/>
              </w:rPr>
              <w:tab/>
            </w:r>
            <w:r w:rsidR="002B1D11">
              <w:rPr>
                <w:webHidden/>
              </w:rPr>
              <w:fldChar w:fldCharType="begin"/>
            </w:r>
            <w:r w:rsidR="002B1D11">
              <w:rPr>
                <w:webHidden/>
              </w:rPr>
              <w:instrText xml:space="preserve"> PAGEREF _Toc152332995 \h </w:instrText>
            </w:r>
            <w:r w:rsidR="002B1D11">
              <w:rPr>
                <w:webHidden/>
              </w:rPr>
            </w:r>
            <w:r w:rsidR="002B1D11">
              <w:rPr>
                <w:webHidden/>
              </w:rPr>
              <w:fldChar w:fldCharType="separate"/>
            </w:r>
            <w:r w:rsidR="002B1D11">
              <w:rPr>
                <w:webHidden/>
              </w:rPr>
              <w:t>473</w:t>
            </w:r>
            <w:r w:rsidR="002B1D11">
              <w:rPr>
                <w:webHidden/>
              </w:rPr>
              <w:fldChar w:fldCharType="end"/>
            </w:r>
          </w:hyperlink>
        </w:p>
        <w:p w14:paraId="1D7CA0C9" w14:textId="66C432B4"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96" w:history="1">
            <w:r w:rsidR="002B1D11" w:rsidRPr="00A02A99">
              <w:rPr>
                <w:rStyle w:val="Hyperlink"/>
              </w:rPr>
              <w:t>Q.1</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Document History</w:t>
            </w:r>
            <w:r w:rsidR="002B1D11">
              <w:rPr>
                <w:webHidden/>
              </w:rPr>
              <w:tab/>
            </w:r>
            <w:r w:rsidR="002B1D11">
              <w:rPr>
                <w:webHidden/>
              </w:rPr>
              <w:fldChar w:fldCharType="begin"/>
            </w:r>
            <w:r w:rsidR="002B1D11">
              <w:rPr>
                <w:webHidden/>
              </w:rPr>
              <w:instrText xml:space="preserve"> PAGEREF _Toc152332996 \h </w:instrText>
            </w:r>
            <w:r w:rsidR="002B1D11">
              <w:rPr>
                <w:webHidden/>
              </w:rPr>
            </w:r>
            <w:r w:rsidR="002B1D11">
              <w:rPr>
                <w:webHidden/>
              </w:rPr>
              <w:fldChar w:fldCharType="separate"/>
            </w:r>
            <w:r w:rsidR="002B1D11">
              <w:rPr>
                <w:webHidden/>
              </w:rPr>
              <w:t>473</w:t>
            </w:r>
            <w:r w:rsidR="002B1D11">
              <w:rPr>
                <w:webHidden/>
              </w:rPr>
              <w:fldChar w:fldCharType="end"/>
            </w:r>
          </w:hyperlink>
        </w:p>
        <w:p w14:paraId="51310800" w14:textId="3B628D57" w:rsidR="002B1D11" w:rsidRDefault="00000000">
          <w:pPr>
            <w:pStyle w:val="TOC2"/>
            <w:rPr>
              <w:rFonts w:asciiTheme="minorHAnsi" w:eastAsiaTheme="minorEastAsia" w:hAnsiTheme="minorHAnsi" w:cstheme="minorBidi"/>
              <w:kern w:val="2"/>
              <w:szCs w:val="22"/>
              <w:lang w:bidi="ar-SA"/>
              <w14:ligatures w14:val="standardContextual"/>
            </w:rPr>
          </w:pPr>
          <w:hyperlink w:anchor="_Toc152332997" w:history="1">
            <w:r w:rsidR="002B1D11" w:rsidRPr="00A02A99">
              <w:rPr>
                <w:rStyle w:val="Hyperlink"/>
              </w:rPr>
              <w:t>Q.2</w:t>
            </w:r>
            <w:r w:rsidR="002B1D11">
              <w:rPr>
                <w:rFonts w:asciiTheme="minorHAnsi" w:eastAsiaTheme="minorEastAsia" w:hAnsiTheme="minorHAnsi" w:cstheme="minorBidi"/>
                <w:kern w:val="2"/>
                <w:szCs w:val="22"/>
                <w:lang w:bidi="ar-SA"/>
                <w14:ligatures w14:val="standardContextual"/>
              </w:rPr>
              <w:tab/>
            </w:r>
            <w:r w:rsidR="002B1D11" w:rsidRPr="00A02A99">
              <w:rPr>
                <w:rStyle w:val="Hyperlink"/>
              </w:rPr>
              <w:t>Other Information</w:t>
            </w:r>
            <w:r w:rsidR="002B1D11">
              <w:rPr>
                <w:webHidden/>
              </w:rPr>
              <w:tab/>
            </w:r>
            <w:r w:rsidR="002B1D11">
              <w:rPr>
                <w:webHidden/>
              </w:rPr>
              <w:fldChar w:fldCharType="begin"/>
            </w:r>
            <w:r w:rsidR="002B1D11">
              <w:rPr>
                <w:webHidden/>
              </w:rPr>
              <w:instrText xml:space="preserve"> PAGEREF _Toc152332997 \h </w:instrText>
            </w:r>
            <w:r w:rsidR="002B1D11">
              <w:rPr>
                <w:webHidden/>
              </w:rPr>
            </w:r>
            <w:r w:rsidR="002B1D11">
              <w:rPr>
                <w:webHidden/>
              </w:rPr>
              <w:fldChar w:fldCharType="separate"/>
            </w:r>
            <w:r w:rsidR="002B1D11">
              <w:rPr>
                <w:webHidden/>
              </w:rPr>
              <w:t>501</w:t>
            </w:r>
            <w:r w:rsidR="002B1D11">
              <w:rPr>
                <w:webHidden/>
              </w:rPr>
              <w:fldChar w:fldCharType="end"/>
            </w:r>
          </w:hyperlink>
        </w:p>
        <w:p w14:paraId="324C5114" w14:textId="610CBEB1" w:rsidR="002171E2" w:rsidRDefault="002171E2">
          <w:r>
            <w:rPr>
              <w:b/>
              <w:bCs/>
              <w:noProof/>
            </w:rPr>
            <w:fldChar w:fldCharType="end"/>
          </w:r>
        </w:p>
      </w:sdtContent>
    </w:sdt>
    <w:p w14:paraId="0E182220" w14:textId="1E21B19E" w:rsidR="00684628" w:rsidRDefault="00684628"/>
    <w:p w14:paraId="22F137BD" w14:textId="37627A71" w:rsidR="00036885" w:rsidRPr="00036885" w:rsidRDefault="00036885" w:rsidP="00036885">
      <w:pPr>
        <w:spacing w:before="0" w:after="120" w:line="276" w:lineRule="auto"/>
        <w:jc w:val="left"/>
        <w:rPr>
          <w:rFonts w:eastAsia="Arial"/>
          <w:snapToGrid w:val="0"/>
          <w:sz w:val="14"/>
          <w:szCs w:val="22"/>
          <w:lang w:eastAsia="en-GB" w:bidi="ar-SA"/>
        </w:rPr>
      </w:pPr>
    </w:p>
    <w:p w14:paraId="1AF41A2A" w14:textId="77777777" w:rsidR="00036885" w:rsidRPr="00036885" w:rsidRDefault="00036885" w:rsidP="00036885">
      <w:pPr>
        <w:spacing w:before="0" w:after="200" w:line="276" w:lineRule="auto"/>
        <w:jc w:val="left"/>
        <w:rPr>
          <w:szCs w:val="22"/>
          <w:lang w:eastAsia="en-GB" w:bidi="ar-SA"/>
        </w:rPr>
        <w:sectPr w:rsidR="00036885" w:rsidRPr="00036885" w:rsidSect="008A754D">
          <w:footerReference w:type="default" r:id="rId13"/>
          <w:pgSz w:w="11906" w:h="16838" w:code="9"/>
          <w:pgMar w:top="1440" w:right="1440" w:bottom="1440" w:left="1440" w:header="709" w:footer="709" w:gutter="0"/>
          <w:cols w:space="720"/>
          <w:titlePg/>
          <w:docGrid w:linePitch="360"/>
        </w:sectPr>
      </w:pPr>
    </w:p>
    <w:p w14:paraId="4797B91C" w14:textId="29CF7354" w:rsidR="009361FF" w:rsidRPr="00234258" w:rsidRDefault="00F66DD3" w:rsidP="00BD45AD">
      <w:pPr>
        <w:pStyle w:val="Heading1"/>
        <w:numPr>
          <w:ilvl w:val="0"/>
          <w:numId w:val="0"/>
        </w:numPr>
        <w:tabs>
          <w:tab w:val="left" w:pos="431"/>
        </w:tabs>
        <w:ind w:left="431" w:hanging="431"/>
      </w:pPr>
      <w:bookmarkStart w:id="5" w:name="_Toc474479787"/>
      <w:bookmarkStart w:id="6" w:name="_Toc474480041"/>
      <w:bookmarkStart w:id="7" w:name="_Toc474479788"/>
      <w:bookmarkStart w:id="8" w:name="_Toc474480042"/>
      <w:bookmarkStart w:id="9" w:name="_Toc474479789"/>
      <w:bookmarkStart w:id="10" w:name="_Toc474480043"/>
      <w:bookmarkStart w:id="11" w:name="_Toc474479790"/>
      <w:bookmarkStart w:id="12" w:name="_Toc474480044"/>
      <w:bookmarkStart w:id="13" w:name="_Toc474479791"/>
      <w:bookmarkStart w:id="14" w:name="_Toc474480045"/>
      <w:bookmarkStart w:id="15" w:name="_Toc474479792"/>
      <w:bookmarkStart w:id="16" w:name="_Toc474480046"/>
      <w:bookmarkStart w:id="17" w:name="_Toc474479793"/>
      <w:bookmarkStart w:id="18" w:name="_Toc474480047"/>
      <w:bookmarkStart w:id="19" w:name="_Toc474479794"/>
      <w:bookmarkStart w:id="20" w:name="_Toc474480048"/>
      <w:bookmarkStart w:id="21" w:name="_Toc474479795"/>
      <w:bookmarkStart w:id="22" w:name="_Toc474480049"/>
      <w:bookmarkStart w:id="23" w:name="_Toc473022659"/>
      <w:bookmarkStart w:id="24" w:name="_Toc474479796"/>
      <w:bookmarkStart w:id="25" w:name="_Toc474480050"/>
      <w:bookmarkStart w:id="26" w:name="_Toc285464199"/>
      <w:bookmarkStart w:id="27" w:name="_Toc368932144"/>
      <w:bookmarkStart w:id="28" w:name="_Toc374348460"/>
      <w:bookmarkStart w:id="29" w:name="_Toc375158185"/>
      <w:bookmarkStart w:id="30" w:name="_Toc438038933"/>
      <w:bookmarkStart w:id="31" w:name="_Toc438301973"/>
      <w:bookmarkStart w:id="32" w:name="_Toc456596158"/>
      <w:bookmarkStart w:id="33" w:name="_Toc473022660"/>
      <w:bookmarkStart w:id="34" w:name="_Toc91760756"/>
      <w:bookmarkStart w:id="35" w:name="_Toc152332738"/>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34258">
        <w:lastRenderedPageBreak/>
        <w:t>1</w:t>
      </w:r>
      <w:r w:rsidRPr="00234258">
        <w:tab/>
      </w:r>
      <w:r w:rsidR="00315606">
        <w:t>I</w:t>
      </w:r>
      <w:r w:rsidR="009361FF" w:rsidRPr="00234258">
        <w:t>ntroduction</w:t>
      </w:r>
      <w:bookmarkEnd w:id="26"/>
      <w:bookmarkEnd w:id="27"/>
      <w:bookmarkEnd w:id="28"/>
      <w:bookmarkEnd w:id="29"/>
      <w:bookmarkEnd w:id="30"/>
      <w:bookmarkEnd w:id="31"/>
      <w:bookmarkEnd w:id="32"/>
      <w:bookmarkEnd w:id="33"/>
      <w:bookmarkEnd w:id="34"/>
      <w:bookmarkEnd w:id="35"/>
    </w:p>
    <w:p w14:paraId="22A53CBE" w14:textId="32A11024" w:rsidR="009361FF" w:rsidRPr="00234258" w:rsidRDefault="00F66DD3" w:rsidP="00BD45AD">
      <w:pPr>
        <w:pStyle w:val="Heading2"/>
        <w:numPr>
          <w:ilvl w:val="0"/>
          <w:numId w:val="0"/>
        </w:numPr>
        <w:tabs>
          <w:tab w:val="left" w:pos="624"/>
        </w:tabs>
        <w:ind w:left="624" w:hanging="624"/>
      </w:pPr>
      <w:bookmarkStart w:id="36" w:name="_Toc101946532"/>
      <w:bookmarkStart w:id="37" w:name="_Toc285464200"/>
      <w:bookmarkStart w:id="38" w:name="_Toc368932145"/>
      <w:bookmarkStart w:id="39" w:name="_Toc374348461"/>
      <w:bookmarkStart w:id="40" w:name="_Toc375158186"/>
      <w:bookmarkStart w:id="41" w:name="_Toc438038934"/>
      <w:bookmarkStart w:id="42" w:name="_Toc438301974"/>
      <w:bookmarkStart w:id="43" w:name="_Toc456596159"/>
      <w:bookmarkStart w:id="44" w:name="_Toc473022661"/>
      <w:bookmarkStart w:id="45" w:name="_Toc91760757"/>
      <w:bookmarkStart w:id="46" w:name="_Toc152332739"/>
      <w:r w:rsidRPr="00234258">
        <w:t>1.1</w:t>
      </w:r>
      <w:r w:rsidRPr="00234258">
        <w:tab/>
      </w:r>
      <w:r w:rsidR="009361FF" w:rsidRPr="00234258">
        <w:t>Overview</w:t>
      </w:r>
      <w:bookmarkEnd w:id="36"/>
      <w:bookmarkEnd w:id="37"/>
      <w:bookmarkEnd w:id="38"/>
      <w:bookmarkEnd w:id="39"/>
      <w:bookmarkEnd w:id="40"/>
      <w:bookmarkEnd w:id="41"/>
      <w:bookmarkEnd w:id="42"/>
      <w:bookmarkEnd w:id="43"/>
      <w:bookmarkEnd w:id="44"/>
      <w:bookmarkEnd w:id="45"/>
      <w:bookmarkEnd w:id="46"/>
    </w:p>
    <w:p w14:paraId="38180922" w14:textId="42BE48D2" w:rsidR="009361FF" w:rsidRDefault="009361FF" w:rsidP="007F0AD0">
      <w:pPr>
        <w:pStyle w:val="NormalParagraph"/>
      </w:pPr>
      <w:bookmarkStart w:id="47" w:name="_Ref94610668"/>
      <w:bookmarkStart w:id="48" w:name="_Toc101946533"/>
      <w:bookmarkStart w:id="49" w:name="_Toc285464201"/>
      <w:r w:rsidRPr="00856C61">
        <w:t xml:space="preserve">This document provides a </w:t>
      </w:r>
      <w:r w:rsidRPr="00B82202">
        <w:t>technical</w:t>
      </w:r>
      <w:r w:rsidRPr="00856C61">
        <w:t xml:space="preserve"> description of the GSMA’s </w:t>
      </w:r>
      <w:r>
        <w:t>'</w:t>
      </w:r>
      <w:r w:rsidRPr="00856C61">
        <w:t xml:space="preserve">Remote </w:t>
      </w:r>
      <w:r w:rsidRPr="00CF01E6">
        <w:t>S</w:t>
      </w:r>
      <w:r>
        <w:t>IM</w:t>
      </w:r>
      <w:r w:rsidRPr="00CF01E6">
        <w:t xml:space="preserve"> Provisioning </w:t>
      </w:r>
      <w:r w:rsidRPr="00383D90">
        <w:t xml:space="preserve">(RSP) </w:t>
      </w:r>
      <w:r w:rsidRPr="00CF01E6">
        <w:t>Ar</w:t>
      </w:r>
      <w:r>
        <w:t>chitecture for consumer Devices'</w:t>
      </w:r>
      <w:r w:rsidR="00B22BF4">
        <w:t xml:space="preserve"> [4] that applies for eSIM Products</w:t>
      </w:r>
      <w:r w:rsidRPr="00CF01E6">
        <w:t>.</w:t>
      </w:r>
    </w:p>
    <w:p w14:paraId="0D233B77" w14:textId="2FFD4FA0" w:rsidR="009361FF" w:rsidRPr="00234258" w:rsidRDefault="00F66DD3" w:rsidP="00BD45AD">
      <w:pPr>
        <w:pStyle w:val="Heading2"/>
        <w:numPr>
          <w:ilvl w:val="0"/>
          <w:numId w:val="0"/>
        </w:numPr>
        <w:tabs>
          <w:tab w:val="left" w:pos="624"/>
        </w:tabs>
        <w:ind w:left="624" w:hanging="624"/>
      </w:pPr>
      <w:bookmarkStart w:id="50" w:name="_Toc368932146"/>
      <w:bookmarkStart w:id="51" w:name="_Toc374348462"/>
      <w:bookmarkStart w:id="52" w:name="_Toc375158187"/>
      <w:bookmarkStart w:id="53" w:name="_Toc438038935"/>
      <w:bookmarkStart w:id="54" w:name="_Toc438301975"/>
      <w:bookmarkStart w:id="55" w:name="_Toc456596160"/>
      <w:bookmarkStart w:id="56" w:name="_Toc473022662"/>
      <w:bookmarkStart w:id="57" w:name="_Toc91760758"/>
      <w:bookmarkStart w:id="58" w:name="_Toc152332740"/>
      <w:r w:rsidRPr="00234258">
        <w:t>1.2</w:t>
      </w:r>
      <w:r w:rsidRPr="00234258">
        <w:tab/>
      </w:r>
      <w:r w:rsidR="009361FF" w:rsidRPr="00D549E5">
        <w:t>Sc</w:t>
      </w:r>
      <w:r w:rsidR="009361FF" w:rsidRPr="00D549E5">
        <w:rPr>
          <w:rStyle w:val="Heading2Char"/>
          <w:b/>
          <w:bCs/>
          <w:iCs/>
        </w:rPr>
        <w:t>o</w:t>
      </w:r>
      <w:r w:rsidR="009361FF" w:rsidRPr="00D549E5">
        <w:t>pe</w:t>
      </w:r>
      <w:bookmarkEnd w:id="47"/>
      <w:bookmarkEnd w:id="48"/>
      <w:bookmarkEnd w:id="49"/>
      <w:bookmarkEnd w:id="50"/>
      <w:bookmarkEnd w:id="51"/>
      <w:bookmarkEnd w:id="52"/>
      <w:bookmarkEnd w:id="53"/>
      <w:bookmarkEnd w:id="54"/>
      <w:bookmarkEnd w:id="55"/>
      <w:bookmarkEnd w:id="56"/>
      <w:bookmarkEnd w:id="57"/>
      <w:bookmarkEnd w:id="58"/>
    </w:p>
    <w:p w14:paraId="1BACFD1B" w14:textId="77777777" w:rsidR="009361FF" w:rsidRPr="00234258" w:rsidRDefault="009361FF" w:rsidP="00913CB0">
      <w:pPr>
        <w:pStyle w:val="NormalParagraph"/>
      </w:pPr>
      <w:bookmarkStart w:id="59" w:name="_Toc330368461"/>
      <w:bookmarkStart w:id="60" w:name="_Toc101946534"/>
      <w:bookmarkStart w:id="61" w:name="_Toc285464202"/>
      <w:r w:rsidRPr="00234258">
        <w:t>This specification provides a technical description of:</w:t>
      </w:r>
    </w:p>
    <w:p w14:paraId="5676A31D" w14:textId="383769E4" w:rsidR="009361FF" w:rsidRPr="00D549E5" w:rsidRDefault="00F66DD3" w:rsidP="00BD45AD">
      <w:pPr>
        <w:pStyle w:val="ListBullet1"/>
        <w:ind w:left="680" w:hanging="340"/>
      </w:pPr>
      <w:r w:rsidRPr="00D549E5">
        <w:rPr>
          <w:rFonts w:ascii="Symbol" w:hAnsi="Symbol"/>
        </w:rPr>
        <w:t></w:t>
      </w:r>
      <w:r w:rsidRPr="00D549E5">
        <w:rPr>
          <w:rFonts w:ascii="Symbol" w:hAnsi="Symbol"/>
        </w:rPr>
        <w:tab/>
      </w:r>
      <w:r w:rsidR="009361FF" w:rsidRPr="00D549E5">
        <w:t xml:space="preserve">The eUICC </w:t>
      </w:r>
      <w:proofErr w:type="gramStart"/>
      <w:r w:rsidR="009361FF" w:rsidRPr="00D549E5">
        <w:t>Architecture;</w:t>
      </w:r>
      <w:proofErr w:type="gramEnd"/>
    </w:p>
    <w:p w14:paraId="205C731E" w14:textId="045E7EE9" w:rsidR="009361FF" w:rsidRPr="00D549E5" w:rsidRDefault="00F66DD3" w:rsidP="00BD45AD">
      <w:pPr>
        <w:pStyle w:val="ListBullet1"/>
        <w:ind w:left="680" w:hanging="340"/>
      </w:pPr>
      <w:r w:rsidRPr="00D549E5">
        <w:rPr>
          <w:rFonts w:ascii="Symbol" w:hAnsi="Symbol"/>
        </w:rPr>
        <w:t></w:t>
      </w:r>
      <w:r w:rsidRPr="00D549E5">
        <w:rPr>
          <w:rFonts w:ascii="Symbol" w:hAnsi="Symbol"/>
        </w:rPr>
        <w:tab/>
      </w:r>
      <w:r w:rsidR="009361FF" w:rsidRPr="00D549E5">
        <w:t>The interfaces used within the Remote SIM Provisioning Architecture; and</w:t>
      </w:r>
    </w:p>
    <w:p w14:paraId="15B908BD" w14:textId="6A0CB3E6" w:rsidR="009361FF" w:rsidRPr="00D549E5" w:rsidRDefault="00F66DD3" w:rsidP="00BD45AD">
      <w:pPr>
        <w:pStyle w:val="ListBullet1"/>
        <w:ind w:left="680" w:hanging="340"/>
      </w:pPr>
      <w:r w:rsidRPr="00D549E5">
        <w:rPr>
          <w:rFonts w:ascii="Symbol" w:hAnsi="Symbol"/>
        </w:rPr>
        <w:t></w:t>
      </w:r>
      <w:r w:rsidRPr="00D549E5">
        <w:rPr>
          <w:rFonts w:ascii="Symbol" w:hAnsi="Symbol"/>
        </w:rPr>
        <w:tab/>
      </w:r>
      <w:r w:rsidR="009361FF" w:rsidRPr="00D549E5">
        <w:t>The security functions used within the Remote SIM Provisioning Architecture.</w:t>
      </w:r>
    </w:p>
    <w:p w14:paraId="7690EF08" w14:textId="115AF8EF" w:rsidR="009361FF" w:rsidRPr="00234258" w:rsidRDefault="00F66DD3" w:rsidP="00BD45AD">
      <w:pPr>
        <w:pStyle w:val="Heading2"/>
        <w:numPr>
          <w:ilvl w:val="0"/>
          <w:numId w:val="0"/>
        </w:numPr>
        <w:tabs>
          <w:tab w:val="left" w:pos="624"/>
        </w:tabs>
        <w:ind w:left="624" w:hanging="624"/>
      </w:pPr>
      <w:bookmarkStart w:id="62" w:name="_Toc447272673"/>
      <w:bookmarkStart w:id="63" w:name="_Toc447272840"/>
      <w:bookmarkStart w:id="64" w:name="_Toc368932147"/>
      <w:bookmarkStart w:id="65" w:name="_Toc374348463"/>
      <w:bookmarkStart w:id="66" w:name="_Toc375158188"/>
      <w:bookmarkStart w:id="67" w:name="_Toc438038936"/>
      <w:bookmarkStart w:id="68" w:name="_Toc438301976"/>
      <w:bookmarkStart w:id="69" w:name="_Toc456596161"/>
      <w:bookmarkStart w:id="70" w:name="_Toc473022663"/>
      <w:bookmarkStart w:id="71" w:name="_Toc91760759"/>
      <w:bookmarkStart w:id="72" w:name="_Toc152332741"/>
      <w:bookmarkEnd w:id="62"/>
      <w:bookmarkEnd w:id="63"/>
      <w:r w:rsidRPr="00234258">
        <w:t>1.3</w:t>
      </w:r>
      <w:r w:rsidRPr="00234258">
        <w:tab/>
      </w:r>
      <w:r w:rsidR="009361FF" w:rsidRPr="00234258">
        <w:t>Document Purpose</w:t>
      </w:r>
      <w:bookmarkEnd w:id="59"/>
      <w:bookmarkEnd w:id="64"/>
      <w:bookmarkEnd w:id="65"/>
      <w:bookmarkEnd w:id="66"/>
      <w:bookmarkEnd w:id="67"/>
      <w:bookmarkEnd w:id="68"/>
      <w:bookmarkEnd w:id="69"/>
      <w:bookmarkEnd w:id="70"/>
      <w:bookmarkEnd w:id="71"/>
      <w:bookmarkEnd w:id="72"/>
    </w:p>
    <w:p w14:paraId="312F04D6" w14:textId="2173A7CC" w:rsidR="009361FF" w:rsidRDefault="009361FF" w:rsidP="00913CB0">
      <w:pPr>
        <w:pStyle w:val="NormalParagraph"/>
      </w:pPr>
      <w:r w:rsidRPr="00234258">
        <w:t>This document define</w:t>
      </w:r>
      <w:r>
        <w:t>s</w:t>
      </w:r>
      <w:r w:rsidRPr="00234258">
        <w:t xml:space="preserve"> a technical solution for the remote provisioning and management of the eUICC in </w:t>
      </w:r>
      <w:r>
        <w:t>consumer</w:t>
      </w:r>
      <w:r w:rsidRPr="00234258">
        <w:t xml:space="preserve"> Devices</w:t>
      </w:r>
      <w:r>
        <w:t xml:space="preserve"> as defined in RSP Architecture [</w:t>
      </w:r>
      <w:hyperlink w:anchor="SGP21" w:history="1">
        <w:r w:rsidRPr="00F96E8D">
          <w:t>4</w:t>
        </w:r>
      </w:hyperlink>
      <w:hyperlink w:anchor="SGP21" w:history="1"/>
      <w:r>
        <w:t>]</w:t>
      </w:r>
      <w:r w:rsidRPr="00234258">
        <w:t xml:space="preserve">. The adoption of this technical solution will provide the basis for global interoperability between different </w:t>
      </w:r>
      <w:r>
        <w:t>Operator</w:t>
      </w:r>
      <w:r w:rsidRPr="00234258">
        <w:t xml:space="preserve"> deployment scenarios, </w:t>
      </w:r>
      <w:r w:rsidRPr="001B7B30">
        <w:t>for example network equipment (</w:t>
      </w:r>
      <w:r w:rsidR="00151A47">
        <w:t xml:space="preserve">e.g., </w:t>
      </w:r>
      <w:r>
        <w:t>Subscription Manager Data Preparation (</w:t>
      </w:r>
      <w:r w:rsidRPr="001B7B30">
        <w:t>SM-DP+</w:t>
      </w:r>
      <w:r>
        <w:t>)</w:t>
      </w:r>
      <w:r w:rsidRPr="001B7B30">
        <w:t>) and various eUICC</w:t>
      </w:r>
      <w:r>
        <w:t xml:space="preserve"> platforms.</w:t>
      </w:r>
    </w:p>
    <w:p w14:paraId="73D95430" w14:textId="2F48A7D2" w:rsidR="009361FF" w:rsidRPr="00234258" w:rsidRDefault="00F66DD3" w:rsidP="00BD45AD">
      <w:pPr>
        <w:pStyle w:val="Heading2"/>
        <w:numPr>
          <w:ilvl w:val="0"/>
          <w:numId w:val="0"/>
        </w:numPr>
        <w:tabs>
          <w:tab w:val="left" w:pos="624"/>
        </w:tabs>
        <w:ind w:left="624" w:hanging="624"/>
      </w:pPr>
      <w:bookmarkStart w:id="73" w:name="_Toc330368462"/>
      <w:bookmarkStart w:id="74" w:name="_Toc368932148"/>
      <w:bookmarkStart w:id="75" w:name="_Toc374348464"/>
      <w:bookmarkStart w:id="76" w:name="_Toc375158189"/>
      <w:bookmarkStart w:id="77" w:name="_Toc438038937"/>
      <w:bookmarkStart w:id="78" w:name="_Toc438301977"/>
      <w:bookmarkStart w:id="79" w:name="_Toc456596162"/>
      <w:bookmarkStart w:id="80" w:name="_Toc473022664"/>
      <w:bookmarkStart w:id="81" w:name="_Toc91760760"/>
      <w:bookmarkStart w:id="82" w:name="_Toc152332742"/>
      <w:r w:rsidRPr="00234258">
        <w:t>1.4</w:t>
      </w:r>
      <w:r w:rsidRPr="00234258">
        <w:tab/>
      </w:r>
      <w:r w:rsidR="009361FF" w:rsidRPr="00234258">
        <w:t>Intended Audience</w:t>
      </w:r>
      <w:bookmarkEnd w:id="73"/>
      <w:bookmarkEnd w:id="74"/>
      <w:bookmarkEnd w:id="75"/>
      <w:bookmarkEnd w:id="76"/>
      <w:bookmarkEnd w:id="77"/>
      <w:bookmarkEnd w:id="78"/>
      <w:bookmarkEnd w:id="79"/>
      <w:bookmarkEnd w:id="80"/>
      <w:bookmarkEnd w:id="81"/>
      <w:bookmarkEnd w:id="82"/>
    </w:p>
    <w:p w14:paraId="737FBC75" w14:textId="77777777" w:rsidR="009361FF" w:rsidRDefault="009361FF" w:rsidP="00913CB0">
      <w:pPr>
        <w:pStyle w:val="NormalParagraph"/>
      </w:pPr>
      <w:r w:rsidRPr="00234258">
        <w:t xml:space="preserve">Technical experts working </w:t>
      </w:r>
      <w:r>
        <w:t>for</w:t>
      </w:r>
      <w:r w:rsidRPr="00234258">
        <w:t xml:space="preserve"> </w:t>
      </w:r>
      <w:r>
        <w:t>Operators</w:t>
      </w:r>
      <w:r w:rsidRPr="00234258">
        <w:t>, SIM solution providers</w:t>
      </w:r>
      <w:r>
        <w:t>, consumer</w:t>
      </w:r>
      <w:r w:rsidRPr="00234258">
        <w:t xml:space="preserve"> </w:t>
      </w:r>
      <w:r>
        <w:t>D</w:t>
      </w:r>
      <w:r w:rsidRPr="00234258">
        <w:t xml:space="preserve">evice vendors, standards organisations, network infrastructure vendors, Service </w:t>
      </w:r>
      <w:proofErr w:type="gramStart"/>
      <w:r>
        <w:t>P</w:t>
      </w:r>
      <w:r w:rsidRPr="00234258">
        <w:t>roviders</w:t>
      </w:r>
      <w:proofErr w:type="gramEnd"/>
      <w:r w:rsidRPr="00234258">
        <w:t xml:space="preserve"> and other industry bodies</w:t>
      </w:r>
      <w:r>
        <w:t>, etc</w:t>
      </w:r>
      <w:r w:rsidRPr="00234258">
        <w:t>.</w:t>
      </w:r>
    </w:p>
    <w:p w14:paraId="066DBAA3" w14:textId="389ADA21" w:rsidR="009361FF" w:rsidRPr="00234258" w:rsidRDefault="00F66DD3" w:rsidP="00BD45AD">
      <w:pPr>
        <w:pStyle w:val="Heading2"/>
        <w:numPr>
          <w:ilvl w:val="0"/>
          <w:numId w:val="0"/>
        </w:numPr>
        <w:tabs>
          <w:tab w:val="left" w:pos="624"/>
        </w:tabs>
        <w:ind w:left="624" w:hanging="624"/>
      </w:pPr>
      <w:bookmarkStart w:id="83" w:name="_Toc368932149"/>
      <w:bookmarkStart w:id="84" w:name="_Toc374348465"/>
      <w:bookmarkStart w:id="85" w:name="_Toc375158190"/>
      <w:bookmarkStart w:id="86" w:name="_Toc438038938"/>
      <w:bookmarkStart w:id="87" w:name="_Toc438301978"/>
      <w:bookmarkStart w:id="88" w:name="_Toc456596163"/>
      <w:bookmarkStart w:id="89" w:name="_Toc473022665"/>
      <w:bookmarkStart w:id="90" w:name="_Toc91760761"/>
      <w:bookmarkStart w:id="91" w:name="_Toc152332743"/>
      <w:r w:rsidRPr="00234258">
        <w:t>1.5</w:t>
      </w:r>
      <w:r w:rsidRPr="00234258">
        <w:tab/>
      </w:r>
      <w:r w:rsidR="009361FF" w:rsidRPr="00234258">
        <w:t>Definition of Terms</w:t>
      </w:r>
      <w:bookmarkEnd w:id="60"/>
      <w:bookmarkEnd w:id="61"/>
      <w:bookmarkEnd w:id="83"/>
      <w:bookmarkEnd w:id="84"/>
      <w:bookmarkEnd w:id="85"/>
      <w:bookmarkEnd w:id="86"/>
      <w:bookmarkEnd w:id="87"/>
      <w:bookmarkEnd w:id="88"/>
      <w:bookmarkEnd w:id="89"/>
      <w:bookmarkEnd w:id="90"/>
      <w:bookmarkEnd w:id="9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5935"/>
      </w:tblGrid>
      <w:tr w:rsidR="009361FF" w:rsidRPr="00234258" w14:paraId="04382E78" w14:textId="77777777" w:rsidTr="008513DB">
        <w:trPr>
          <w:cantSplit/>
        </w:trPr>
        <w:tc>
          <w:tcPr>
            <w:tcW w:w="2831" w:type="dxa"/>
            <w:shd w:val="clear" w:color="auto" w:fill="C00000"/>
            <w:vAlign w:val="center"/>
          </w:tcPr>
          <w:p w14:paraId="3A9DA282" w14:textId="77777777" w:rsidR="009361FF" w:rsidRPr="00210B4C" w:rsidRDefault="009361FF" w:rsidP="00913CB0">
            <w:pPr>
              <w:pStyle w:val="TableHeader"/>
            </w:pPr>
            <w:r w:rsidRPr="00210B4C">
              <w:t>Term</w:t>
            </w:r>
          </w:p>
        </w:tc>
        <w:tc>
          <w:tcPr>
            <w:tcW w:w="5935" w:type="dxa"/>
            <w:shd w:val="clear" w:color="auto" w:fill="C00000"/>
            <w:vAlign w:val="center"/>
          </w:tcPr>
          <w:p w14:paraId="4C701DE8" w14:textId="77777777" w:rsidR="009361FF" w:rsidRPr="00210B4C" w:rsidRDefault="009361FF" w:rsidP="00913CB0">
            <w:pPr>
              <w:pStyle w:val="TableHeader"/>
            </w:pPr>
            <w:r w:rsidRPr="00210B4C">
              <w:t>Description</w:t>
            </w:r>
          </w:p>
        </w:tc>
      </w:tr>
      <w:tr w:rsidR="00456C26" w14:paraId="54A38850" w14:textId="77777777" w:rsidTr="008513DB">
        <w:trPr>
          <w:cantSplit/>
        </w:trPr>
        <w:tc>
          <w:tcPr>
            <w:tcW w:w="2831" w:type="dxa"/>
            <w:vAlign w:val="center"/>
          </w:tcPr>
          <w:p w14:paraId="3BB888AE" w14:textId="77777777" w:rsidR="00456C26" w:rsidRPr="00640609" w:rsidRDefault="00456C26" w:rsidP="004145B2">
            <w:pPr>
              <w:pStyle w:val="TableText"/>
            </w:pPr>
            <w:r>
              <w:t>Access Rules</w:t>
            </w:r>
          </w:p>
        </w:tc>
        <w:tc>
          <w:tcPr>
            <w:tcW w:w="5935" w:type="dxa"/>
            <w:vAlign w:val="center"/>
          </w:tcPr>
          <w:p w14:paraId="316040D2" w14:textId="759B0758" w:rsidR="00456C26" w:rsidRDefault="00456C26" w:rsidP="004145B2">
            <w:pPr>
              <w:pStyle w:val="TableText"/>
            </w:pPr>
            <w:r w:rsidRPr="005E2F61">
              <w:rPr>
                <w:rFonts w:cs="Arial"/>
              </w:rPr>
              <w:t xml:space="preserve">Information stored on the eUICC that defines whether applications on the Device </w:t>
            </w:r>
            <w:r w:rsidRPr="009C4A3E">
              <w:rPr>
                <w:rFonts w:cs="Arial"/>
              </w:rPr>
              <w:t xml:space="preserve">are denied or allowed access to applications on the eUICC as </w:t>
            </w:r>
            <w:r>
              <w:rPr>
                <w:rFonts w:cs="Arial"/>
              </w:rPr>
              <w:t>specified</w:t>
            </w:r>
            <w:r w:rsidRPr="009C4A3E">
              <w:rPr>
                <w:rFonts w:cs="Arial"/>
              </w:rPr>
              <w:t xml:space="preserve"> by GlobalPlatform Secure Element Access Control</w:t>
            </w:r>
            <w:r>
              <w:rPr>
                <w:rFonts w:cs="Arial"/>
              </w:rPr>
              <w:t xml:space="preserve"> [56]</w:t>
            </w:r>
            <w:r w:rsidRPr="009C4A3E">
              <w:rPr>
                <w:rFonts w:cs="Arial"/>
              </w:rPr>
              <w:t>.</w:t>
            </w:r>
          </w:p>
        </w:tc>
      </w:tr>
      <w:tr w:rsidR="00EA6293" w:rsidRPr="00234258" w14:paraId="17698724" w14:textId="77777777" w:rsidTr="008513DB">
        <w:trPr>
          <w:cantSplit/>
        </w:trPr>
        <w:tc>
          <w:tcPr>
            <w:tcW w:w="2831" w:type="dxa"/>
            <w:vAlign w:val="center"/>
          </w:tcPr>
          <w:p w14:paraId="3FB45B4B" w14:textId="77777777" w:rsidR="00EA6293" w:rsidRPr="001B7B30" w:rsidRDefault="00EA6293" w:rsidP="00052E0B">
            <w:pPr>
              <w:pStyle w:val="TableText"/>
            </w:pPr>
            <w:r w:rsidRPr="00640609">
              <w:t>Activation Code</w:t>
            </w:r>
          </w:p>
        </w:tc>
        <w:tc>
          <w:tcPr>
            <w:tcW w:w="5935" w:type="dxa"/>
            <w:vAlign w:val="center"/>
          </w:tcPr>
          <w:p w14:paraId="051F28B6" w14:textId="77777777" w:rsidR="00EA6293" w:rsidRPr="001B7B30" w:rsidRDefault="00EA6293" w:rsidP="00052E0B">
            <w:pPr>
              <w:pStyle w:val="TableText"/>
            </w:pPr>
            <w:r>
              <w:t>Information issued by an Operator/Service Provider to an End User. It is used by the End User to request the download and installation of a Profile.</w:t>
            </w:r>
          </w:p>
        </w:tc>
      </w:tr>
      <w:tr w:rsidR="00EA6293" w:rsidRPr="00234258" w14:paraId="1CD2B293" w14:textId="77777777" w:rsidTr="008513DB">
        <w:trPr>
          <w:cantSplit/>
        </w:trPr>
        <w:tc>
          <w:tcPr>
            <w:tcW w:w="2831" w:type="dxa"/>
            <w:vAlign w:val="center"/>
          </w:tcPr>
          <w:p w14:paraId="46722C52" w14:textId="77777777" w:rsidR="00EA6293" w:rsidRPr="00640609" w:rsidRDefault="00EA6293" w:rsidP="00052E0B">
            <w:pPr>
              <w:pStyle w:val="TableText"/>
            </w:pPr>
            <w:r w:rsidRPr="00640609">
              <w:t>Activation Code Token</w:t>
            </w:r>
          </w:p>
        </w:tc>
        <w:tc>
          <w:tcPr>
            <w:tcW w:w="5935" w:type="dxa"/>
            <w:vAlign w:val="center"/>
          </w:tcPr>
          <w:p w14:paraId="251B2121" w14:textId="76A11D2F" w:rsidR="00EA6293" w:rsidRDefault="004E34C6" w:rsidP="00B937FD">
            <w:pPr>
              <w:pStyle w:val="TableText"/>
            </w:pPr>
            <w:r>
              <w:t>The</w:t>
            </w:r>
            <w:r w:rsidRPr="00464AC8">
              <w:t xml:space="preserve"> </w:t>
            </w:r>
            <w:r w:rsidR="00EA6293" w:rsidRPr="00464AC8">
              <w:t xml:space="preserve">part of the Activation Code information provided by the Operator/Service Provider </w:t>
            </w:r>
            <w:r>
              <w:t>that</w:t>
            </w:r>
            <w:r w:rsidRPr="00464AC8">
              <w:t xml:space="preserve"> </w:t>
            </w:r>
            <w:r w:rsidR="00EA6293" w:rsidRPr="00464AC8">
              <w:t>refer</w:t>
            </w:r>
            <w:r>
              <w:t>s</w:t>
            </w:r>
            <w:r w:rsidR="00E45892">
              <w:t xml:space="preserve"> to</w:t>
            </w:r>
            <w:r w:rsidR="00EA6293" w:rsidRPr="00464AC8">
              <w:t xml:space="preserve"> a Subscription.</w:t>
            </w:r>
          </w:p>
        </w:tc>
      </w:tr>
      <w:tr w:rsidR="009361FF" w:rsidRPr="00234258" w14:paraId="3F99EB27" w14:textId="77777777" w:rsidTr="008513DB">
        <w:trPr>
          <w:cantSplit/>
        </w:trPr>
        <w:tc>
          <w:tcPr>
            <w:tcW w:w="2831" w:type="dxa"/>
            <w:vAlign w:val="center"/>
          </w:tcPr>
          <w:p w14:paraId="7A5B5542" w14:textId="77777777" w:rsidR="009361FF" w:rsidRPr="001B7B30" w:rsidRDefault="009361FF" w:rsidP="00913CB0">
            <w:pPr>
              <w:pStyle w:val="TableText"/>
            </w:pPr>
            <w:r w:rsidRPr="004354AD">
              <w:t>Alternative SM-DS</w:t>
            </w:r>
          </w:p>
        </w:tc>
        <w:tc>
          <w:tcPr>
            <w:tcW w:w="5935" w:type="dxa"/>
            <w:vAlign w:val="center"/>
          </w:tcPr>
          <w:p w14:paraId="1CE2B080" w14:textId="13BA4D20" w:rsidR="009361FF" w:rsidRPr="001B7B30" w:rsidRDefault="009361FF" w:rsidP="00DD77CA">
            <w:pPr>
              <w:pStyle w:val="TableText"/>
            </w:pPr>
            <w:r>
              <w:t>SM-DS used in cascade mode with a Root SM-DS to redirect Event Registration from a</w:t>
            </w:r>
            <w:r w:rsidR="00E45892">
              <w:t>n</w:t>
            </w:r>
            <w:r>
              <w:t xml:space="preserve"> SM-DP+ to th</w:t>
            </w:r>
            <w:r w:rsidR="00B66630">
              <w:t>at</w:t>
            </w:r>
            <w:r>
              <w:t xml:space="preserve"> Root SM</w:t>
            </w:r>
            <w:r w:rsidRPr="001D5404">
              <w:t>-DS</w:t>
            </w:r>
            <w:r w:rsidR="00E45892">
              <w:t xml:space="preserve"> </w:t>
            </w:r>
            <w:r w:rsidR="00B66630" w:rsidRPr="00B66630">
              <w:t xml:space="preserve">used directly to perform Event Registration from an SM-DP+ </w:t>
            </w:r>
            <w:r w:rsidR="00E45892">
              <w:t>or for an installed Profile</w:t>
            </w:r>
            <w:r w:rsidRPr="00017BE3">
              <w:t>.</w:t>
            </w:r>
          </w:p>
        </w:tc>
      </w:tr>
      <w:tr w:rsidR="000F2D37" w:rsidRPr="00234258" w14:paraId="6ADB590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D76EEEC" w14:textId="49E3701B" w:rsidR="000F2D37" w:rsidRPr="008F0420" w:rsidRDefault="000F2D37" w:rsidP="00052E0B">
            <w:pPr>
              <w:pStyle w:val="TableText"/>
            </w:pPr>
            <w:r w:rsidRPr="000F2D37">
              <w:t>Application Protocol Data Unit</w:t>
            </w:r>
          </w:p>
        </w:tc>
        <w:tc>
          <w:tcPr>
            <w:tcW w:w="5935" w:type="dxa"/>
            <w:tcBorders>
              <w:top w:val="single" w:sz="4" w:space="0" w:color="auto"/>
              <w:left w:val="single" w:sz="4" w:space="0" w:color="auto"/>
              <w:bottom w:val="single" w:sz="4" w:space="0" w:color="auto"/>
              <w:right w:val="single" w:sz="4" w:space="0" w:color="auto"/>
            </w:tcBorders>
            <w:vAlign w:val="center"/>
          </w:tcPr>
          <w:p w14:paraId="36B8CE9E" w14:textId="3C26AB57" w:rsidR="000F2D37" w:rsidRDefault="000F2D37" w:rsidP="00052E0B">
            <w:pPr>
              <w:pStyle w:val="TableText"/>
            </w:pPr>
            <w:r w:rsidRPr="000F2D37">
              <w:t>The communication unit between the Device and the eUICC, as defined by ISO/IEC 7816-4 [14].</w:t>
            </w:r>
          </w:p>
        </w:tc>
      </w:tr>
      <w:tr w:rsidR="00EA6293" w:rsidRPr="00234258" w14:paraId="5E261CC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2A34148" w14:textId="77777777" w:rsidR="00EA6293" w:rsidRPr="008F0420" w:rsidRDefault="00EA6293" w:rsidP="00052E0B">
            <w:pPr>
              <w:pStyle w:val="TableText"/>
            </w:pPr>
            <w:r w:rsidRPr="008F0420">
              <w:t>Bound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31258503" w14:textId="77777777" w:rsidR="00EA6293" w:rsidRDefault="00EA6293" w:rsidP="00052E0B">
            <w:pPr>
              <w:pStyle w:val="TableText"/>
            </w:pPr>
            <w:r w:rsidRPr="00F7208F">
              <w:t xml:space="preserve">A Protected Profile </w:t>
            </w:r>
            <w:r>
              <w:t>Package that has been cryptographically linked to a particular</w:t>
            </w:r>
            <w:r w:rsidRPr="00F7208F">
              <w:t xml:space="preserve"> eUICC.</w:t>
            </w:r>
          </w:p>
          <w:p w14:paraId="5C0C47AA" w14:textId="77777777" w:rsidR="00CF74F4" w:rsidRPr="00CF74F4" w:rsidRDefault="00CF74F4" w:rsidP="00CF74F4">
            <w:pPr>
              <w:pStyle w:val="NormalParagraph"/>
              <w:rPr>
                <w:lang w:eastAsia="de-DE"/>
              </w:rPr>
            </w:pPr>
          </w:p>
        </w:tc>
      </w:tr>
      <w:tr w:rsidR="00EA6293" w:rsidRPr="00234258" w14:paraId="09C6D7C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72BA85B" w14:textId="77777777" w:rsidR="00EA6293" w:rsidRPr="001B7B30" w:rsidRDefault="00EA6293" w:rsidP="00052E0B">
            <w:pPr>
              <w:pStyle w:val="TableText"/>
            </w:pPr>
            <w:r>
              <w:lastRenderedPageBreak/>
              <w:t>(Public Key)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60E69AA0" w14:textId="538428EE" w:rsidR="00EA6293" w:rsidRPr="001B7B30" w:rsidRDefault="00EA6293" w:rsidP="00052E0B">
            <w:pPr>
              <w:pStyle w:val="TableText"/>
            </w:pPr>
            <w:r w:rsidRPr="003B5ADA">
              <w:t>A certificate as define</w:t>
            </w:r>
            <w:r>
              <w:t xml:space="preserve">d in RFC </w:t>
            </w:r>
            <w:r w:rsidRPr="003B5ADA">
              <w:t xml:space="preserve">5280 </w:t>
            </w:r>
            <w:r w:rsidRPr="003B5ADA">
              <w:fldChar w:fldCharType="begin"/>
            </w:r>
            <w:r w:rsidRPr="003B5ADA">
              <w:instrText xml:space="preserve"> REF RFC5280  \* MERGEFORMAT </w:instrText>
            </w:r>
            <w:r w:rsidRPr="003B5ADA">
              <w:fldChar w:fldCharType="separate"/>
            </w:r>
            <w:r w:rsidR="00B80668">
              <w:rPr>
                <w:b/>
                <w:bCs/>
                <w:lang w:val="en-US"/>
              </w:rPr>
              <w:t>Error! Reference source not found.</w:t>
            </w:r>
            <w:r w:rsidRPr="003B5ADA">
              <w:fldChar w:fldCharType="end"/>
            </w:r>
            <w:r w:rsidRPr="003B5ADA">
              <w:fldChar w:fldCharType="begin"/>
            </w:r>
            <w:r w:rsidRPr="003B5ADA">
              <w:instrText xml:space="preserve"> REF RFC5280  \* MERGEFORMAT </w:instrText>
            </w:r>
            <w:r w:rsidRPr="003B5ADA">
              <w:fldChar w:fldCharType="separate"/>
            </w:r>
            <w:r w:rsidR="00B80668">
              <w:rPr>
                <w:b/>
                <w:bCs/>
                <w:lang w:val="en-US"/>
              </w:rPr>
              <w:t>Error! Reference source not found.</w:t>
            </w:r>
            <w:r w:rsidRPr="003B5ADA">
              <w:fldChar w:fldCharType="end"/>
            </w:r>
            <w:r>
              <w:t>[17].</w:t>
            </w:r>
          </w:p>
        </w:tc>
      </w:tr>
      <w:tr w:rsidR="009361FF" w:rsidRPr="00234258" w14:paraId="5D70E99C" w14:textId="77777777" w:rsidTr="008513DB">
        <w:trPr>
          <w:cantSplit/>
        </w:trPr>
        <w:tc>
          <w:tcPr>
            <w:tcW w:w="2831" w:type="dxa"/>
            <w:vAlign w:val="center"/>
          </w:tcPr>
          <w:p w14:paraId="0EDF0A0B" w14:textId="77777777" w:rsidR="009361FF" w:rsidRPr="001B7B30" w:rsidRDefault="009361FF" w:rsidP="00913CB0">
            <w:pPr>
              <w:pStyle w:val="TableText"/>
            </w:pPr>
            <w:r w:rsidRPr="001B7B30">
              <w:t>Certificate Authority</w:t>
            </w:r>
          </w:p>
        </w:tc>
        <w:tc>
          <w:tcPr>
            <w:tcW w:w="5935" w:type="dxa"/>
            <w:vAlign w:val="center"/>
          </w:tcPr>
          <w:p w14:paraId="1D90F76E" w14:textId="6D2D84E9" w:rsidR="009361FF" w:rsidRPr="001B7B30" w:rsidRDefault="009361FF" w:rsidP="00913CB0">
            <w:pPr>
              <w:pStyle w:val="TableText"/>
            </w:pPr>
            <w:r w:rsidRPr="001B7B30">
              <w:t>A Certificate Authority is an entity that issues </w:t>
            </w:r>
            <w:r w:rsidR="00594592" w:rsidRPr="00BD79F6">
              <w:t>(Public Key) Certificate</w:t>
            </w:r>
            <w:r w:rsidR="00594592">
              <w:t>s</w:t>
            </w:r>
            <w:r w:rsidRPr="001B7B30">
              <w:t>.</w:t>
            </w:r>
          </w:p>
        </w:tc>
      </w:tr>
      <w:tr w:rsidR="009361FF" w:rsidRPr="00234258" w14:paraId="3691DD8F" w14:textId="77777777" w:rsidTr="008513DB">
        <w:trPr>
          <w:cantSplit/>
        </w:trPr>
        <w:tc>
          <w:tcPr>
            <w:tcW w:w="2831" w:type="dxa"/>
            <w:vAlign w:val="center"/>
          </w:tcPr>
          <w:p w14:paraId="4FBEFDC8" w14:textId="77777777" w:rsidR="009361FF" w:rsidRPr="001B7B30" w:rsidRDefault="009361FF" w:rsidP="00913CB0">
            <w:pPr>
              <w:pStyle w:val="TableText"/>
            </w:pPr>
            <w:r w:rsidRPr="001B7B30">
              <w:t>Certificate Issuer</w:t>
            </w:r>
          </w:p>
        </w:tc>
        <w:tc>
          <w:tcPr>
            <w:tcW w:w="5935" w:type="dxa"/>
            <w:vAlign w:val="center"/>
          </w:tcPr>
          <w:p w14:paraId="6D1AC203" w14:textId="77777777" w:rsidR="009361FF" w:rsidRPr="001B7B30" w:rsidRDefault="009361FF" w:rsidP="00913CB0">
            <w:pPr>
              <w:pStyle w:val="TableText"/>
            </w:pPr>
            <w:r w:rsidRPr="001B7B30">
              <w:t>An Entity that is Authorised to Issue digital certificates.</w:t>
            </w:r>
          </w:p>
        </w:tc>
      </w:tr>
      <w:tr w:rsidR="00723892" w14:paraId="5FBEFD5D" w14:textId="77777777" w:rsidTr="008513DB">
        <w:trPr>
          <w:cantSplit/>
        </w:trPr>
        <w:tc>
          <w:tcPr>
            <w:tcW w:w="2831" w:type="dxa"/>
            <w:vAlign w:val="center"/>
          </w:tcPr>
          <w:p w14:paraId="461E3063" w14:textId="77777777" w:rsidR="00723892" w:rsidRPr="001B7B30" w:rsidRDefault="00723892" w:rsidP="00723892">
            <w:pPr>
              <w:pStyle w:val="TableText"/>
            </w:pPr>
            <w:r w:rsidRPr="00F161BB">
              <w:t>Certified eUICC</w:t>
            </w:r>
          </w:p>
        </w:tc>
        <w:tc>
          <w:tcPr>
            <w:tcW w:w="5935" w:type="dxa"/>
            <w:vAlign w:val="center"/>
          </w:tcPr>
          <w:p w14:paraId="0F331E9C" w14:textId="77777777" w:rsidR="00723892" w:rsidRPr="00F161BB" w:rsidRDefault="00723892" w:rsidP="00723892">
            <w:pPr>
              <w:pStyle w:val="TableText"/>
            </w:pPr>
            <w:r w:rsidRPr="00F161BB">
              <w:t xml:space="preserve">An eUICC meeting the GSMA requirements for Remote SIM Provisioning and certified according to the </w:t>
            </w:r>
            <w:r w:rsidRPr="00F161BB">
              <w:rPr>
                <w:lang w:val="en-US"/>
              </w:rPr>
              <w:t>GSMA compliance programme defined in</w:t>
            </w:r>
            <w:r>
              <w:rPr>
                <w:lang w:val="en-US"/>
              </w:rPr>
              <w:t xml:space="preserve"> [64]</w:t>
            </w:r>
            <w:r w:rsidRPr="00F161BB">
              <w:t>.</w:t>
            </w:r>
          </w:p>
          <w:p w14:paraId="3729F594" w14:textId="77777777" w:rsidR="00723892" w:rsidRPr="001B7B30" w:rsidRDefault="00723892" w:rsidP="00723892">
            <w:pPr>
              <w:pStyle w:val="TableText"/>
            </w:pPr>
            <w:r w:rsidRPr="00F161BB">
              <w:t>Note: Unless stated otherwise, the word eUICC in this specification refers to a Certified eUICC.</w:t>
            </w:r>
          </w:p>
        </w:tc>
      </w:tr>
      <w:tr w:rsidR="00A81ADD" w:rsidRPr="001B7B30" w14:paraId="28E7762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3E0D1C3" w14:textId="466FFC27" w:rsidR="00A81ADD" w:rsidRPr="00367BCE" w:rsidRDefault="00A81ADD" w:rsidP="00D57998">
            <w:pPr>
              <w:pStyle w:val="TableText"/>
            </w:pPr>
            <w:r>
              <w:t>Command Port</w:t>
            </w:r>
          </w:p>
        </w:tc>
        <w:tc>
          <w:tcPr>
            <w:tcW w:w="5935" w:type="dxa"/>
            <w:tcBorders>
              <w:top w:val="single" w:sz="4" w:space="0" w:color="auto"/>
              <w:left w:val="single" w:sz="4" w:space="0" w:color="auto"/>
              <w:bottom w:val="single" w:sz="4" w:space="0" w:color="auto"/>
              <w:right w:val="single" w:sz="4" w:space="0" w:color="auto"/>
            </w:tcBorders>
            <w:vAlign w:val="center"/>
          </w:tcPr>
          <w:p w14:paraId="62DBE4DA" w14:textId="4B9D2814" w:rsidR="00A81ADD" w:rsidRPr="00FD4E7D" w:rsidRDefault="00A81ADD" w:rsidP="00D57998">
            <w:pPr>
              <w:pStyle w:val="TableText"/>
            </w:pPr>
            <w:r w:rsidRPr="00A81ADD">
              <w:t>eSIM Port on which a given ES10 command is sent. It may be identical to the Target Port</w:t>
            </w:r>
            <w:r>
              <w:t>.</w:t>
            </w:r>
          </w:p>
        </w:tc>
      </w:tr>
      <w:tr w:rsidR="009361FF" w:rsidRPr="00234258" w14:paraId="3AE71560" w14:textId="77777777" w:rsidTr="008513DB">
        <w:trPr>
          <w:cantSplit/>
        </w:trPr>
        <w:tc>
          <w:tcPr>
            <w:tcW w:w="2831" w:type="dxa"/>
            <w:vAlign w:val="center"/>
          </w:tcPr>
          <w:p w14:paraId="14ED8327" w14:textId="77777777" w:rsidR="009361FF" w:rsidRPr="00CF01E6" w:rsidRDefault="009361FF" w:rsidP="00913CB0">
            <w:pPr>
              <w:pStyle w:val="TableText"/>
            </w:pPr>
            <w:r w:rsidRPr="001B7B30">
              <w:t>Companion Device</w:t>
            </w:r>
          </w:p>
        </w:tc>
        <w:tc>
          <w:tcPr>
            <w:tcW w:w="5935" w:type="dxa"/>
            <w:vAlign w:val="center"/>
          </w:tcPr>
          <w:p w14:paraId="76CD3E97" w14:textId="77777777" w:rsidR="009361FF" w:rsidRPr="00CF01E6" w:rsidRDefault="009361FF" w:rsidP="00913CB0">
            <w:pPr>
              <w:pStyle w:val="TableText"/>
            </w:pPr>
            <w:r w:rsidRPr="001B7B30">
              <w:t>A Device that relies on the capabilities of a Primary Device for the purpose of Remote SIM Provisioning.</w:t>
            </w:r>
          </w:p>
        </w:tc>
      </w:tr>
      <w:tr w:rsidR="00EA6293" w:rsidRPr="00234258" w14:paraId="25FC7407" w14:textId="77777777" w:rsidTr="008513DB">
        <w:trPr>
          <w:cantSplit/>
        </w:trPr>
        <w:tc>
          <w:tcPr>
            <w:tcW w:w="2831" w:type="dxa"/>
            <w:vAlign w:val="center"/>
          </w:tcPr>
          <w:p w14:paraId="03B1199D" w14:textId="77777777" w:rsidR="00EA6293" w:rsidRPr="001B7B30" w:rsidRDefault="00EA6293" w:rsidP="00052E0B">
            <w:pPr>
              <w:pStyle w:val="TableText"/>
            </w:pPr>
            <w:r w:rsidRPr="00640609">
              <w:t>Confirmation Code</w:t>
            </w:r>
          </w:p>
        </w:tc>
        <w:tc>
          <w:tcPr>
            <w:tcW w:w="5935" w:type="dxa"/>
            <w:vAlign w:val="center"/>
          </w:tcPr>
          <w:p w14:paraId="3C305A14" w14:textId="66A1C6AA" w:rsidR="00EA6293" w:rsidRPr="001B7B30" w:rsidRDefault="00EA6293" w:rsidP="00B937FD">
            <w:pPr>
              <w:pStyle w:val="TableText"/>
            </w:pPr>
            <w:r w:rsidRPr="0048726A">
              <w:t>A code entered by an End User required by the SM-D</w:t>
            </w:r>
            <w:r w:rsidRPr="002E5FE9">
              <w:t xml:space="preserve">P+ to </w:t>
            </w:r>
            <w:r w:rsidR="004E34C6" w:rsidRPr="002E5FE9">
              <w:t>validate the request to</w:t>
            </w:r>
            <w:r w:rsidRPr="006A6C61">
              <w:t xml:space="preserve"> download a Profile</w:t>
            </w:r>
            <w:r w:rsidR="005E005D" w:rsidRPr="006A6C61">
              <w:t xml:space="preserve"> or proceed with the Device Change</w:t>
            </w:r>
            <w:r w:rsidRPr="006A6C61">
              <w:t>.</w:t>
            </w:r>
          </w:p>
        </w:tc>
      </w:tr>
      <w:tr w:rsidR="00EA6293" w:rsidRPr="00234258" w14:paraId="54398CAD" w14:textId="77777777" w:rsidTr="008513DB">
        <w:trPr>
          <w:cantSplit/>
        </w:trPr>
        <w:tc>
          <w:tcPr>
            <w:tcW w:w="2831" w:type="dxa"/>
            <w:vAlign w:val="center"/>
          </w:tcPr>
          <w:p w14:paraId="60FC0450" w14:textId="77777777" w:rsidR="00EA6293" w:rsidRPr="00CF01E6" w:rsidRDefault="00EA6293" w:rsidP="00052E0B">
            <w:pPr>
              <w:pStyle w:val="TableText"/>
            </w:pPr>
            <w:r>
              <w:t>Confirmation Code Required Flag</w:t>
            </w:r>
          </w:p>
        </w:tc>
        <w:tc>
          <w:tcPr>
            <w:tcW w:w="5935" w:type="dxa"/>
            <w:vAlign w:val="center"/>
          </w:tcPr>
          <w:p w14:paraId="3F3E4DC0" w14:textId="77777777" w:rsidR="00EA6293" w:rsidRPr="001B7B30" w:rsidRDefault="00EA6293" w:rsidP="00052E0B">
            <w:pPr>
              <w:pStyle w:val="TableText"/>
            </w:pPr>
            <w:r w:rsidRPr="00295717">
              <w:rPr>
                <w:bCs/>
              </w:rPr>
              <w:t>A parameter to indicate whether the Con</w:t>
            </w:r>
            <w:r>
              <w:rPr>
                <w:bCs/>
              </w:rPr>
              <w:t>firmation Code is required.</w:t>
            </w:r>
          </w:p>
        </w:tc>
      </w:tr>
      <w:tr w:rsidR="003A5CCD" w14:paraId="78399CB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6DF3190" w14:textId="77777777" w:rsidR="003A5CCD" w:rsidRPr="003A5CCD" w:rsidRDefault="003A5CCD" w:rsidP="003A5CCD">
            <w:pPr>
              <w:pStyle w:val="TableText"/>
            </w:pPr>
            <w:r w:rsidRPr="003A5CCD">
              <w:rPr>
                <w:rFonts w:hint="eastAsia"/>
              </w:rPr>
              <w:t>Confirmation Level</w:t>
            </w:r>
          </w:p>
        </w:tc>
        <w:tc>
          <w:tcPr>
            <w:tcW w:w="5935" w:type="dxa"/>
            <w:tcBorders>
              <w:top w:val="single" w:sz="4" w:space="0" w:color="auto"/>
              <w:left w:val="single" w:sz="4" w:space="0" w:color="auto"/>
              <w:bottom w:val="single" w:sz="4" w:space="0" w:color="auto"/>
              <w:right w:val="single" w:sz="4" w:space="0" w:color="auto"/>
            </w:tcBorders>
            <w:vAlign w:val="center"/>
          </w:tcPr>
          <w:p w14:paraId="7B7D4869" w14:textId="77777777" w:rsidR="003A5CCD" w:rsidRPr="003A5CCD" w:rsidRDefault="003A5CCD" w:rsidP="003A5CCD">
            <w:pPr>
              <w:pStyle w:val="TableText"/>
              <w:rPr>
                <w:bCs/>
              </w:rPr>
            </w:pPr>
            <w:r w:rsidRPr="003A5CCD">
              <w:rPr>
                <w:rFonts w:hint="eastAsia"/>
                <w:bCs/>
              </w:rPr>
              <w:t>Refers to the hierarchy of User Intent and Confirmation</w:t>
            </w:r>
            <w:r w:rsidRPr="003A5CCD">
              <w:rPr>
                <w:bCs/>
              </w:rPr>
              <w:t xml:space="preserve"> Request</w:t>
            </w:r>
            <w:r w:rsidRPr="003A5CCD">
              <w:rPr>
                <w:rFonts w:hint="eastAsia"/>
                <w:bCs/>
              </w:rPr>
              <w:t>, wh</w:t>
            </w:r>
            <w:r w:rsidRPr="003A5CCD">
              <w:rPr>
                <w:bCs/>
              </w:rPr>
              <w:t>e</w:t>
            </w:r>
            <w:r w:rsidRPr="003A5CCD">
              <w:rPr>
                <w:rFonts w:hint="eastAsia"/>
                <w:bCs/>
              </w:rPr>
              <w:t>re:</w:t>
            </w:r>
          </w:p>
          <w:p w14:paraId="104FE1F4" w14:textId="77777777" w:rsidR="003A5CCD" w:rsidRPr="003A5CCD" w:rsidRDefault="003A5CCD" w:rsidP="003A5CCD">
            <w:pPr>
              <w:pStyle w:val="TableText"/>
              <w:numPr>
                <w:ilvl w:val="0"/>
                <w:numId w:val="330"/>
              </w:numPr>
              <w:ind w:left="806" w:hanging="403"/>
              <w:contextualSpacing/>
              <w:rPr>
                <w:bCs/>
              </w:rPr>
            </w:pPr>
            <w:r w:rsidRPr="003A5CCD">
              <w:rPr>
                <w:rFonts w:hint="eastAsia"/>
                <w:bCs/>
              </w:rPr>
              <w:t xml:space="preserve">User Intent is the first and lowest </w:t>
            </w:r>
            <w:proofErr w:type="gramStart"/>
            <w:r w:rsidRPr="003A5CCD">
              <w:rPr>
                <w:rFonts w:hint="eastAsia"/>
                <w:bCs/>
              </w:rPr>
              <w:t>level</w:t>
            </w:r>
            <w:proofErr w:type="gramEnd"/>
          </w:p>
          <w:p w14:paraId="639C0037" w14:textId="77777777" w:rsidR="003A5CCD" w:rsidRPr="003A5CCD" w:rsidRDefault="003A5CCD" w:rsidP="003A5CCD">
            <w:pPr>
              <w:pStyle w:val="TableText"/>
              <w:numPr>
                <w:ilvl w:val="0"/>
                <w:numId w:val="330"/>
              </w:numPr>
              <w:ind w:left="806" w:hanging="403"/>
              <w:contextualSpacing/>
              <w:rPr>
                <w:bCs/>
              </w:rPr>
            </w:pPr>
            <w:r w:rsidRPr="003A5CCD">
              <w:rPr>
                <w:rFonts w:hint="eastAsia"/>
                <w:bCs/>
              </w:rPr>
              <w:t xml:space="preserve">Simple Confirmation is the second </w:t>
            </w:r>
            <w:proofErr w:type="gramStart"/>
            <w:r w:rsidRPr="003A5CCD">
              <w:rPr>
                <w:rFonts w:hint="eastAsia"/>
                <w:bCs/>
              </w:rPr>
              <w:t>level</w:t>
            </w:r>
            <w:proofErr w:type="gramEnd"/>
          </w:p>
          <w:p w14:paraId="72C12F1F" w14:textId="77777777" w:rsidR="003A5CCD" w:rsidRPr="003A5CCD" w:rsidRDefault="003A5CCD" w:rsidP="003A5CCD">
            <w:pPr>
              <w:pStyle w:val="TableText"/>
              <w:numPr>
                <w:ilvl w:val="0"/>
                <w:numId w:val="330"/>
              </w:numPr>
              <w:ind w:left="806" w:hanging="403"/>
              <w:contextualSpacing/>
              <w:rPr>
                <w:bCs/>
              </w:rPr>
            </w:pPr>
            <w:r w:rsidRPr="003A5CCD">
              <w:rPr>
                <w:rFonts w:hint="eastAsia"/>
                <w:bCs/>
              </w:rPr>
              <w:t>Strong Confirmation is the third and highest level</w:t>
            </w:r>
          </w:p>
        </w:tc>
      </w:tr>
      <w:tr w:rsidR="003A5CCD" w14:paraId="0F7D2CA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53EEED4" w14:textId="77777777" w:rsidR="003A5CCD" w:rsidRPr="003A5CCD" w:rsidRDefault="003A5CCD" w:rsidP="003A5CCD">
            <w:pPr>
              <w:pStyle w:val="TableText"/>
            </w:pPr>
            <w:r w:rsidRPr="003A5CCD">
              <w:rPr>
                <w:rFonts w:hint="eastAsia"/>
              </w:rPr>
              <w:t>Confirmation Request</w:t>
            </w:r>
          </w:p>
        </w:tc>
        <w:tc>
          <w:tcPr>
            <w:tcW w:w="5935" w:type="dxa"/>
            <w:tcBorders>
              <w:top w:val="single" w:sz="4" w:space="0" w:color="auto"/>
              <w:left w:val="single" w:sz="4" w:space="0" w:color="auto"/>
              <w:bottom w:val="single" w:sz="4" w:space="0" w:color="auto"/>
              <w:right w:val="single" w:sz="4" w:space="0" w:color="auto"/>
            </w:tcBorders>
            <w:vAlign w:val="center"/>
          </w:tcPr>
          <w:p w14:paraId="6A5D11B5" w14:textId="77777777" w:rsidR="003A5CCD" w:rsidRPr="003A5CCD" w:rsidRDefault="003A5CCD" w:rsidP="003A5CCD">
            <w:pPr>
              <w:pStyle w:val="TableText"/>
              <w:rPr>
                <w:bCs/>
              </w:rPr>
            </w:pPr>
            <w:r w:rsidRPr="003A5CCD">
              <w:rPr>
                <w:rFonts w:hint="eastAsia"/>
                <w:bCs/>
              </w:rPr>
              <w:t>A request confirming User Intent by using either Simple Confirmation or Strong Confirmation.</w:t>
            </w:r>
          </w:p>
        </w:tc>
      </w:tr>
      <w:tr w:rsidR="00594592" w:rsidRPr="00234258" w14:paraId="58472184" w14:textId="77777777" w:rsidTr="008513DB">
        <w:trPr>
          <w:cantSplit/>
        </w:trPr>
        <w:tc>
          <w:tcPr>
            <w:tcW w:w="2831" w:type="dxa"/>
            <w:vAlign w:val="center"/>
          </w:tcPr>
          <w:p w14:paraId="02821310" w14:textId="311097F2" w:rsidR="00594592" w:rsidRDefault="00594592" w:rsidP="00052E0B">
            <w:pPr>
              <w:pStyle w:val="TableText"/>
            </w:pPr>
            <w:r w:rsidRPr="00B3030D">
              <w:t>CRL Issuer</w:t>
            </w:r>
          </w:p>
        </w:tc>
        <w:tc>
          <w:tcPr>
            <w:tcW w:w="5935" w:type="dxa"/>
            <w:vAlign w:val="center"/>
          </w:tcPr>
          <w:p w14:paraId="5321F1D4" w14:textId="25A9A073" w:rsidR="00594592" w:rsidRPr="00295717" w:rsidRDefault="00594592" w:rsidP="00052E0B">
            <w:pPr>
              <w:pStyle w:val="TableText"/>
              <w:rPr>
                <w:bCs/>
              </w:rPr>
            </w:pPr>
            <w:r w:rsidRPr="00BD79F6">
              <w:t>Designates an RSP entity that manage</w:t>
            </w:r>
            <w:r>
              <w:t>s</w:t>
            </w:r>
            <w:r w:rsidRPr="00BD79F6">
              <w:t xml:space="preserve"> and publish</w:t>
            </w:r>
            <w:r>
              <w:t xml:space="preserve">es </w:t>
            </w:r>
            <w:r w:rsidRPr="00BD79F6">
              <w:t>Certificate revocation status by means of CRL</w:t>
            </w:r>
            <w:r>
              <w:t>(s)</w:t>
            </w:r>
            <w:r w:rsidRPr="00BD79F6">
              <w:t>.</w:t>
            </w:r>
          </w:p>
        </w:tc>
      </w:tr>
      <w:tr w:rsidR="00331AEA" w:rsidRPr="00234258" w14:paraId="4779FBF4" w14:textId="77777777" w:rsidTr="008513DB">
        <w:trPr>
          <w:cantSplit/>
        </w:trPr>
        <w:tc>
          <w:tcPr>
            <w:tcW w:w="2831" w:type="dxa"/>
            <w:vAlign w:val="center"/>
          </w:tcPr>
          <w:p w14:paraId="0E74F5F3" w14:textId="77777777" w:rsidR="00331AEA" w:rsidRPr="00640609" w:rsidRDefault="00331AEA" w:rsidP="00331AEA">
            <w:pPr>
              <w:pStyle w:val="TableText"/>
            </w:pPr>
            <w:r>
              <w:t>Default SM-DP+</w:t>
            </w:r>
          </w:p>
        </w:tc>
        <w:tc>
          <w:tcPr>
            <w:tcW w:w="5935" w:type="dxa"/>
            <w:vAlign w:val="center"/>
          </w:tcPr>
          <w:p w14:paraId="380C35D5" w14:textId="77777777" w:rsidR="00331AEA" w:rsidRDefault="00331AEA" w:rsidP="00331AEA">
            <w:pPr>
              <w:pStyle w:val="TableText"/>
            </w:pPr>
            <w:r>
              <w:t>An SM-DP+ that is contacted by an LPA by means of a pre-provisioned address on the eUICC.</w:t>
            </w:r>
          </w:p>
        </w:tc>
      </w:tr>
      <w:tr w:rsidR="009361FF" w:rsidRPr="00234258" w14:paraId="5C7E30EE" w14:textId="77777777" w:rsidTr="008513DB">
        <w:trPr>
          <w:cantSplit/>
        </w:trPr>
        <w:tc>
          <w:tcPr>
            <w:tcW w:w="2831" w:type="dxa"/>
            <w:vAlign w:val="center"/>
          </w:tcPr>
          <w:p w14:paraId="4E2BDAB7" w14:textId="77777777" w:rsidR="009361FF" w:rsidRPr="00CF01E6" w:rsidRDefault="009361FF" w:rsidP="00913CB0">
            <w:pPr>
              <w:pStyle w:val="TableText"/>
            </w:pPr>
            <w:r w:rsidRPr="00CF01E6">
              <w:t>Device</w:t>
            </w:r>
          </w:p>
        </w:tc>
        <w:tc>
          <w:tcPr>
            <w:tcW w:w="5935" w:type="dxa"/>
            <w:vAlign w:val="center"/>
          </w:tcPr>
          <w:p w14:paraId="03728C54" w14:textId="674F56A6" w:rsidR="009361FF" w:rsidRPr="00CF01E6" w:rsidRDefault="009361FF" w:rsidP="00913CB0">
            <w:pPr>
              <w:pStyle w:val="TableText"/>
            </w:pPr>
            <w:r w:rsidRPr="001B7B30">
              <w:t xml:space="preserve">User equipment used in conjunction with an eUICC to connect to a mobile network. </w:t>
            </w:r>
            <w:r w:rsidR="00151A47">
              <w:t xml:space="preserve">E.g., </w:t>
            </w:r>
            <w:r w:rsidRPr="001B7B30">
              <w:t xml:space="preserve">a tablet, wearable, </w:t>
            </w:r>
            <w:proofErr w:type="gramStart"/>
            <w:r w:rsidRPr="001B7B30">
              <w:t>smartphone</w:t>
            </w:r>
            <w:proofErr w:type="gramEnd"/>
            <w:r w:rsidRPr="001B7B30">
              <w:t xml:space="preserve"> or handset.</w:t>
            </w:r>
          </w:p>
        </w:tc>
      </w:tr>
      <w:tr w:rsidR="00367BCE" w:rsidRPr="001B7B30" w14:paraId="1023B12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691D5A0" w14:textId="77777777" w:rsidR="00367BCE" w:rsidRPr="00367BCE" w:rsidRDefault="00367BCE" w:rsidP="00D57998">
            <w:pPr>
              <w:pStyle w:val="TableText"/>
            </w:pPr>
            <w:r w:rsidRPr="00367BCE">
              <w:rPr>
                <w:rFonts w:hint="eastAsia"/>
              </w:rPr>
              <w:t>Device Application</w:t>
            </w:r>
          </w:p>
        </w:tc>
        <w:tc>
          <w:tcPr>
            <w:tcW w:w="5935" w:type="dxa"/>
            <w:tcBorders>
              <w:top w:val="single" w:sz="4" w:space="0" w:color="auto"/>
              <w:left w:val="single" w:sz="4" w:space="0" w:color="auto"/>
              <w:bottom w:val="single" w:sz="4" w:space="0" w:color="auto"/>
              <w:right w:val="single" w:sz="4" w:space="0" w:color="auto"/>
            </w:tcBorders>
            <w:vAlign w:val="center"/>
          </w:tcPr>
          <w:p w14:paraId="03BD4C45" w14:textId="77777777" w:rsidR="00367BCE" w:rsidRPr="00367BCE" w:rsidRDefault="00367BCE" w:rsidP="00D57998">
            <w:pPr>
              <w:pStyle w:val="TableText"/>
            </w:pPr>
            <w:r w:rsidRPr="00367BCE">
              <w:rPr>
                <w:rFonts w:hint="eastAsia"/>
              </w:rPr>
              <w:t>An application installed in a Device.</w:t>
            </w:r>
          </w:p>
        </w:tc>
      </w:tr>
      <w:tr w:rsidR="00AE0A43" w14:paraId="32587A8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CF11B7C" w14:textId="77777777" w:rsidR="00AE0A43" w:rsidRPr="00AE0A43" w:rsidRDefault="00AE0A43" w:rsidP="002D52B7">
            <w:pPr>
              <w:pStyle w:val="TableText"/>
            </w:pPr>
            <w:r w:rsidRPr="00AE0A43">
              <w:rPr>
                <w:rFonts w:hint="eastAsia"/>
              </w:rPr>
              <w:t>Device Baseband</w:t>
            </w:r>
          </w:p>
        </w:tc>
        <w:tc>
          <w:tcPr>
            <w:tcW w:w="5935" w:type="dxa"/>
            <w:tcBorders>
              <w:top w:val="single" w:sz="4" w:space="0" w:color="auto"/>
              <w:left w:val="single" w:sz="4" w:space="0" w:color="auto"/>
              <w:bottom w:val="single" w:sz="4" w:space="0" w:color="auto"/>
              <w:right w:val="single" w:sz="4" w:space="0" w:color="auto"/>
            </w:tcBorders>
            <w:vAlign w:val="center"/>
          </w:tcPr>
          <w:p w14:paraId="58B85317" w14:textId="77777777" w:rsidR="00AE0A43" w:rsidRPr="00AE0A43" w:rsidRDefault="00AE0A43" w:rsidP="002D52B7">
            <w:pPr>
              <w:pStyle w:val="TableText"/>
            </w:pPr>
            <w:r w:rsidRPr="00AE0A43">
              <w:t xml:space="preserve">A Device component that </w:t>
            </w:r>
            <w:r w:rsidRPr="00AE0A43">
              <w:rPr>
                <w:rFonts w:hint="eastAsia"/>
              </w:rPr>
              <w:t xml:space="preserve">manages the </w:t>
            </w:r>
            <w:r w:rsidRPr="00AE0A43">
              <w:t xml:space="preserve">cellular </w:t>
            </w:r>
            <w:r w:rsidRPr="00AE0A43">
              <w:rPr>
                <w:rFonts w:hint="eastAsia"/>
              </w:rPr>
              <w:t>radio functions</w:t>
            </w:r>
            <w:r w:rsidRPr="00AE0A43">
              <w:t>.</w:t>
            </w:r>
          </w:p>
        </w:tc>
      </w:tr>
      <w:tr w:rsidR="00FA5DCF" w14:paraId="203A8614"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3611D88" w14:textId="77777777" w:rsidR="00FA5DCF" w:rsidRDefault="00FA5DCF">
            <w:pPr>
              <w:pStyle w:val="TableText"/>
              <w:jc w:val="both"/>
              <w:rPr>
                <w:kern w:val="2"/>
                <w:lang w:val="en-US"/>
              </w:rPr>
            </w:pPr>
            <w:r>
              <w:rPr>
                <w:rFonts w:cs="Arial"/>
                <w:kern w:val="2"/>
                <w:lang w:val="en-US"/>
              </w:rPr>
              <w:t>Device Change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7FB6BB40" w14:textId="7999D25E" w:rsidR="00FA5DCF" w:rsidRDefault="00FA5DCF" w:rsidP="009A5BB6">
            <w:pPr>
              <w:pStyle w:val="TableText"/>
              <w:jc w:val="both"/>
              <w:rPr>
                <w:kern w:val="2"/>
                <w:lang w:val="en-US"/>
              </w:rPr>
            </w:pPr>
            <w:r>
              <w:rPr>
                <w:rFonts w:eastAsia="Malgun Gothic"/>
                <w:kern w:val="2"/>
                <w:lang w:val="en-US" w:eastAsia="ko-KR"/>
              </w:rPr>
              <w:t xml:space="preserve">Given that </w:t>
            </w:r>
            <w:r w:rsidR="00BB6A5C">
              <w:rPr>
                <w:rFonts w:eastAsia="Malgun Gothic"/>
                <w:kern w:val="2"/>
                <w:lang w:val="en-US" w:eastAsia="ko-KR"/>
              </w:rPr>
              <w:t>one or more</w:t>
            </w:r>
            <w:r>
              <w:rPr>
                <w:rFonts w:eastAsia="Malgun Gothic"/>
                <w:kern w:val="2"/>
                <w:lang w:val="en-US" w:eastAsia="ko-KR"/>
              </w:rPr>
              <w:t xml:space="preserve"> Profile</w:t>
            </w:r>
            <w:r w:rsidR="00BB6A5C">
              <w:rPr>
                <w:rFonts w:eastAsia="Malgun Gothic"/>
                <w:kern w:val="2"/>
                <w:lang w:val="en-US" w:eastAsia="ko-KR"/>
              </w:rPr>
              <w:t>s</w:t>
            </w:r>
            <w:r>
              <w:rPr>
                <w:rFonts w:eastAsia="Malgun Gothic"/>
                <w:kern w:val="2"/>
                <w:lang w:val="en-US" w:eastAsia="ko-KR"/>
              </w:rPr>
              <w:t xml:space="preserve"> related to </w:t>
            </w:r>
            <w:r w:rsidR="00BB6A5C">
              <w:rPr>
                <w:rFonts w:eastAsia="Malgun Gothic"/>
                <w:kern w:val="2"/>
                <w:lang w:val="en-US" w:eastAsia="ko-KR"/>
              </w:rPr>
              <w:t xml:space="preserve">their respective </w:t>
            </w:r>
            <w:r>
              <w:rPr>
                <w:rFonts w:eastAsia="Malgun Gothic"/>
                <w:kern w:val="2"/>
                <w:lang w:val="en-US" w:eastAsia="ko-KR"/>
              </w:rPr>
              <w:t xml:space="preserve">Subscription </w:t>
            </w:r>
            <w:r w:rsidR="00BB6A5C">
              <w:rPr>
                <w:rFonts w:eastAsia="Malgun Gothic"/>
                <w:kern w:val="2"/>
                <w:lang w:val="en-US" w:eastAsia="ko-KR"/>
              </w:rPr>
              <w:t>are</w:t>
            </w:r>
            <w:r>
              <w:rPr>
                <w:rFonts w:eastAsia="Malgun Gothic"/>
                <w:kern w:val="2"/>
                <w:lang w:val="en-US" w:eastAsia="ko-KR"/>
              </w:rPr>
              <w:t xml:space="preserve"> installed in an old Device, the process for installing </w:t>
            </w:r>
            <w:r w:rsidR="00BB6A5C">
              <w:rPr>
                <w:rFonts w:eastAsia="Malgun Gothic"/>
                <w:kern w:val="2"/>
                <w:lang w:val="en-US" w:eastAsia="ko-KR"/>
              </w:rPr>
              <w:t xml:space="preserve">one or more </w:t>
            </w:r>
            <w:r>
              <w:rPr>
                <w:rFonts w:eastAsia="Malgun Gothic"/>
                <w:kern w:val="2"/>
                <w:lang w:val="en-US" w:eastAsia="ko-KR"/>
              </w:rPr>
              <w:t>Profile</w:t>
            </w:r>
            <w:r w:rsidR="00BB6A5C">
              <w:rPr>
                <w:rFonts w:eastAsia="Malgun Gothic"/>
                <w:kern w:val="2"/>
                <w:lang w:val="en-US" w:eastAsia="ko-KR"/>
              </w:rPr>
              <w:t>s</w:t>
            </w:r>
            <w:r>
              <w:rPr>
                <w:rFonts w:eastAsia="Malgun Gothic"/>
                <w:kern w:val="2"/>
                <w:lang w:val="en-US" w:eastAsia="ko-KR"/>
              </w:rPr>
              <w:t xml:space="preserve"> related to the same Subscription</w:t>
            </w:r>
            <w:r w:rsidR="00BB6A5C">
              <w:rPr>
                <w:rFonts w:eastAsia="Malgun Gothic"/>
                <w:kern w:val="2"/>
                <w:lang w:val="en-US" w:eastAsia="ko-KR"/>
              </w:rPr>
              <w:t>(s)</w:t>
            </w:r>
            <w:r>
              <w:rPr>
                <w:rFonts w:eastAsia="Malgun Gothic"/>
                <w:kern w:val="2"/>
                <w:lang w:val="en-US" w:eastAsia="ko-KR"/>
              </w:rPr>
              <w:t xml:space="preserve"> onto a new Device.</w:t>
            </w:r>
          </w:p>
        </w:tc>
      </w:tr>
      <w:tr w:rsidR="00FA5DCF" w14:paraId="3E07BEA3"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0036829D" w14:textId="77777777" w:rsidR="00FA5DCF" w:rsidRDefault="00FA5DCF">
            <w:pPr>
              <w:pStyle w:val="TableText"/>
              <w:jc w:val="both"/>
              <w:rPr>
                <w:kern w:val="2"/>
                <w:lang w:val="en-US"/>
              </w:rPr>
            </w:pPr>
            <w:r>
              <w:rPr>
                <w:rFonts w:eastAsia="Malgun Gothic" w:cs="Arial"/>
                <w:kern w:val="2"/>
                <w:lang w:val="en-US" w:eastAsia="ko-KR"/>
              </w:rPr>
              <w:t>Device Change Configuration</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63D703D" w14:textId="77777777" w:rsidR="00FA5DCF" w:rsidRDefault="00FA5DCF">
            <w:pPr>
              <w:pStyle w:val="TableText"/>
              <w:jc w:val="both"/>
              <w:rPr>
                <w:kern w:val="2"/>
                <w:lang w:val="en-US"/>
              </w:rPr>
            </w:pPr>
            <w:r>
              <w:rPr>
                <w:rFonts w:eastAsia="Malgun Gothic"/>
                <w:kern w:val="2"/>
                <w:lang w:val="en-US" w:eastAsia="ko-KR"/>
              </w:rPr>
              <w:t>Set of rules that apply to a Profile to support Device Change.</w:t>
            </w:r>
          </w:p>
        </w:tc>
      </w:tr>
      <w:tr w:rsidR="007E1786" w14:paraId="6731286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6223F7A3" w14:textId="77777777" w:rsidR="007E1786" w:rsidRDefault="007E1786" w:rsidP="007E1786">
            <w:pPr>
              <w:pStyle w:val="TableText"/>
              <w:jc w:val="both"/>
              <w:rPr>
                <w:rFonts w:eastAsia="Malgun Gothic" w:cs="Arial"/>
                <w:kern w:val="2"/>
                <w:lang w:val="en-US" w:eastAsia="ko-KR"/>
              </w:rPr>
            </w:pPr>
            <w:r>
              <w:rPr>
                <w:rFonts w:eastAsia="Malgun Gothic" w:cs="Arial" w:hint="eastAsia"/>
                <w:kern w:val="2"/>
                <w:lang w:val="en-US" w:eastAsia="ko-KR"/>
              </w:rPr>
              <w:t>Device Information Code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8E01277" w14:textId="1D285C3B" w:rsidR="007E1786" w:rsidRDefault="007E1786" w:rsidP="007E1786">
            <w:pPr>
              <w:pStyle w:val="TableText"/>
              <w:jc w:val="both"/>
              <w:rPr>
                <w:rFonts w:eastAsia="Malgun Gothic"/>
                <w:kern w:val="2"/>
                <w:lang w:val="en-US" w:eastAsia="ko-KR"/>
              </w:rPr>
            </w:pPr>
            <w:r w:rsidRPr="007E1786">
              <w:rPr>
                <w:rFonts w:eastAsia="Malgun Gothic"/>
                <w:kern w:val="2"/>
                <w:lang w:val="en-US" w:eastAsia="ko-KR"/>
              </w:rPr>
              <w:t>A set of Device-related information used for Remote SIM Provisioning operations (</w:t>
            </w:r>
            <w:r w:rsidR="00151A47">
              <w:rPr>
                <w:rFonts w:eastAsia="Malgun Gothic"/>
                <w:kern w:val="2"/>
                <w:lang w:val="en-US" w:eastAsia="ko-KR"/>
              </w:rPr>
              <w:t xml:space="preserve">e.g., </w:t>
            </w:r>
            <w:r w:rsidRPr="007E1786">
              <w:rPr>
                <w:rFonts w:eastAsia="Malgun Gothic"/>
                <w:kern w:val="2"/>
                <w:lang w:val="en-US" w:eastAsia="ko-KR"/>
              </w:rPr>
              <w:t>for Profile preparation between the SM-DP+ and the operator).</w:t>
            </w:r>
          </w:p>
        </w:tc>
      </w:tr>
      <w:tr w:rsidR="001D308F" w:rsidRPr="00234258" w14:paraId="2354CFA8"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hideMark/>
          </w:tcPr>
          <w:p w14:paraId="48642913" w14:textId="77777777" w:rsidR="001D308F" w:rsidRPr="001D308F" w:rsidRDefault="001D308F" w:rsidP="001D308F">
            <w:pPr>
              <w:pStyle w:val="TableText"/>
              <w:jc w:val="both"/>
              <w:rPr>
                <w:rFonts w:eastAsia="Malgun Gothic" w:cs="Arial"/>
                <w:kern w:val="2"/>
                <w:lang w:val="en-US" w:eastAsia="ko-KR"/>
              </w:rPr>
            </w:pPr>
            <w:r w:rsidRPr="001D308F">
              <w:rPr>
                <w:rFonts w:eastAsia="Malgun Gothic" w:cs="Arial" w:hint="eastAsia"/>
                <w:kern w:val="2"/>
                <w:lang w:val="en-US" w:eastAsia="ko-KR"/>
              </w:rPr>
              <w:t>Delete Notification</w:t>
            </w:r>
            <w:r w:rsidRPr="001D308F">
              <w:rPr>
                <w:rFonts w:eastAsia="Malgun Gothic" w:cs="Arial"/>
                <w:kern w:val="2"/>
                <w:lang w:val="en-US" w:eastAsia="ko-KR"/>
              </w:rPr>
              <w:t xml:space="preserve"> for Device Change</w:t>
            </w:r>
          </w:p>
        </w:tc>
        <w:tc>
          <w:tcPr>
            <w:tcW w:w="5935" w:type="dxa"/>
            <w:tcBorders>
              <w:top w:val="single" w:sz="4" w:space="0" w:color="auto"/>
              <w:left w:val="single" w:sz="4" w:space="0" w:color="auto"/>
              <w:bottom w:val="single" w:sz="4" w:space="0" w:color="auto"/>
              <w:right w:val="single" w:sz="4" w:space="0" w:color="auto"/>
            </w:tcBorders>
            <w:vAlign w:val="center"/>
            <w:hideMark/>
          </w:tcPr>
          <w:p w14:paraId="458891F9" w14:textId="77777777" w:rsidR="001D308F" w:rsidRPr="001D308F" w:rsidRDefault="001D308F" w:rsidP="001D308F">
            <w:pPr>
              <w:pStyle w:val="TableText"/>
              <w:jc w:val="both"/>
              <w:rPr>
                <w:rFonts w:eastAsia="Malgun Gothic"/>
                <w:kern w:val="2"/>
                <w:lang w:val="en-US" w:eastAsia="ko-KR"/>
              </w:rPr>
            </w:pPr>
            <w:r w:rsidRPr="001D308F">
              <w:rPr>
                <w:rFonts w:eastAsia="Malgun Gothic" w:hint="eastAsia"/>
                <w:kern w:val="2"/>
                <w:lang w:val="en-US" w:eastAsia="ko-KR"/>
              </w:rPr>
              <w:t xml:space="preserve">A report containing an information about the </w:t>
            </w:r>
            <w:r w:rsidRPr="001D308F">
              <w:rPr>
                <w:rFonts w:eastAsia="Malgun Gothic"/>
                <w:kern w:val="2"/>
                <w:lang w:val="en-US" w:eastAsia="ko-KR"/>
              </w:rPr>
              <w:t>deletion of the Profile for Device Change on the old Device.</w:t>
            </w:r>
          </w:p>
        </w:tc>
      </w:tr>
      <w:tr w:rsidR="008D3F15" w:rsidRPr="00234258" w14:paraId="6100EF32" w14:textId="77777777" w:rsidTr="008513DB">
        <w:trPr>
          <w:cantSplit/>
        </w:trPr>
        <w:tc>
          <w:tcPr>
            <w:tcW w:w="2831" w:type="dxa"/>
            <w:vAlign w:val="center"/>
          </w:tcPr>
          <w:p w14:paraId="21B7AC76" w14:textId="77777777" w:rsidR="008D3F15" w:rsidRPr="00CF01E6" w:rsidRDefault="008D3F15" w:rsidP="00D86F4C">
            <w:pPr>
              <w:pStyle w:val="TableText"/>
            </w:pPr>
            <w:r>
              <w:lastRenderedPageBreak/>
              <w:t>Device Reset</w:t>
            </w:r>
          </w:p>
        </w:tc>
        <w:tc>
          <w:tcPr>
            <w:tcW w:w="5935" w:type="dxa"/>
            <w:vAlign w:val="center"/>
          </w:tcPr>
          <w:p w14:paraId="1E5FEC82" w14:textId="77777777" w:rsidR="008D3F15" w:rsidRPr="00CF01E6" w:rsidRDefault="008D3F15" w:rsidP="00D86F4C">
            <w:pPr>
              <w:pStyle w:val="TableText"/>
            </w:pPr>
            <w:r>
              <w:t>An action that returns the Device to a state equivalent to a factory state.</w:t>
            </w:r>
          </w:p>
        </w:tc>
      </w:tr>
      <w:tr w:rsidR="00EA6293" w:rsidRPr="00234258" w14:paraId="5D5CCF04"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486C3E3" w14:textId="77777777" w:rsidR="00EA6293" w:rsidRPr="00CF01E6" w:rsidRDefault="00EA6293" w:rsidP="00052E0B">
            <w:pPr>
              <w:pStyle w:val="TableText"/>
            </w:pPr>
            <w:r w:rsidRPr="008F0420">
              <w:t>Device Test Mode</w:t>
            </w:r>
          </w:p>
        </w:tc>
        <w:tc>
          <w:tcPr>
            <w:tcW w:w="5935" w:type="dxa"/>
            <w:tcBorders>
              <w:top w:val="single" w:sz="4" w:space="0" w:color="auto"/>
              <w:left w:val="single" w:sz="4" w:space="0" w:color="auto"/>
              <w:bottom w:val="single" w:sz="4" w:space="0" w:color="auto"/>
              <w:right w:val="single" w:sz="4" w:space="0" w:color="auto"/>
            </w:tcBorders>
            <w:vAlign w:val="center"/>
          </w:tcPr>
          <w:p w14:paraId="2115D36D" w14:textId="77777777" w:rsidR="00EA6293" w:rsidRPr="001B7B30" w:rsidRDefault="00EA6293" w:rsidP="00052E0B">
            <w:pPr>
              <w:pStyle w:val="TableText"/>
            </w:pPr>
            <w:r w:rsidRPr="008F0420">
              <w:t>A mode hidden from the End User that allows access to and use of Test Profiles.</w:t>
            </w:r>
          </w:p>
        </w:tc>
      </w:tr>
      <w:tr w:rsidR="001C48F8" w:rsidRPr="00234258" w14:paraId="71EBD37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8CCEC2A" w14:textId="334B9E47" w:rsidR="001C48F8" w:rsidRPr="008F0420" w:rsidRDefault="001C48F8" w:rsidP="00052E0B">
            <w:pPr>
              <w:pStyle w:val="TableText"/>
            </w:pPr>
            <w:r w:rsidRPr="001C48F8">
              <w:t xml:space="preserve">Digital Letter </w:t>
            </w:r>
            <w:proofErr w:type="gramStart"/>
            <w:r w:rsidRPr="001C48F8">
              <w:t>Of</w:t>
            </w:r>
            <w:proofErr w:type="gramEnd"/>
            <w:r w:rsidRPr="001C48F8">
              <w:t xml:space="preserve"> Approval</w:t>
            </w:r>
          </w:p>
        </w:tc>
        <w:tc>
          <w:tcPr>
            <w:tcW w:w="5935" w:type="dxa"/>
            <w:tcBorders>
              <w:top w:val="single" w:sz="4" w:space="0" w:color="auto"/>
              <w:left w:val="single" w:sz="4" w:space="0" w:color="auto"/>
              <w:bottom w:val="single" w:sz="4" w:space="0" w:color="auto"/>
              <w:right w:val="single" w:sz="4" w:space="0" w:color="auto"/>
            </w:tcBorders>
            <w:vAlign w:val="center"/>
          </w:tcPr>
          <w:p w14:paraId="188CF04F" w14:textId="3B4D49EA" w:rsidR="001C48F8" w:rsidRPr="008F0420" w:rsidRDefault="001C48F8" w:rsidP="00052E0B">
            <w:pPr>
              <w:pStyle w:val="TableText"/>
            </w:pPr>
            <w:r w:rsidRPr="001C48F8">
              <w:t>A digital representation of a Letter of Approval, signed by a DLOA Authority</w:t>
            </w:r>
            <w:r>
              <w:t>.</w:t>
            </w:r>
          </w:p>
        </w:tc>
      </w:tr>
      <w:tr w:rsidR="009361FF" w:rsidRPr="00234258" w14:paraId="4C32273D" w14:textId="77777777" w:rsidTr="008513DB">
        <w:trPr>
          <w:cantSplit/>
        </w:trPr>
        <w:tc>
          <w:tcPr>
            <w:tcW w:w="2831" w:type="dxa"/>
            <w:vAlign w:val="center"/>
          </w:tcPr>
          <w:p w14:paraId="70280010" w14:textId="7DAFE58C" w:rsidR="009361FF" w:rsidRPr="00CF01E6" w:rsidRDefault="009361FF" w:rsidP="00B937FD">
            <w:pPr>
              <w:pStyle w:val="TableText"/>
            </w:pPr>
            <w:r w:rsidRPr="00CF01E6">
              <w:t>Disabled Profile</w:t>
            </w:r>
          </w:p>
        </w:tc>
        <w:tc>
          <w:tcPr>
            <w:tcW w:w="5935" w:type="dxa"/>
            <w:vAlign w:val="center"/>
          </w:tcPr>
          <w:p w14:paraId="49974B57" w14:textId="4BB5C057" w:rsidR="009361FF" w:rsidRPr="00CF01E6" w:rsidRDefault="004E34C6" w:rsidP="003574E1">
            <w:pPr>
              <w:pStyle w:val="TableText"/>
            </w:pPr>
            <w:r>
              <w:t>A Profile in a</w:t>
            </w:r>
            <w:r w:rsidR="009361FF" w:rsidRPr="00CF01E6">
              <w:t xml:space="preserve"> state where all files and applications (</w:t>
            </w:r>
            <w:r w:rsidR="00151A47">
              <w:t xml:space="preserve">e.g., </w:t>
            </w:r>
            <w:r w:rsidR="009361FF" w:rsidRPr="00CF01E6">
              <w:t>NAA) present in the Profile are not selectable.</w:t>
            </w:r>
          </w:p>
        </w:tc>
      </w:tr>
      <w:tr w:rsidR="00D95BEE" w:rsidRPr="00234258" w14:paraId="48537AE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D7C9114" w14:textId="77777777" w:rsidR="00D95BEE" w:rsidRPr="00CF01E6" w:rsidRDefault="00D95BEE" w:rsidP="00DD26A8">
            <w:pPr>
              <w:pStyle w:val="TableText"/>
            </w:pPr>
            <w:r>
              <w:t>Discrete eUICC</w:t>
            </w:r>
          </w:p>
        </w:tc>
        <w:tc>
          <w:tcPr>
            <w:tcW w:w="5935" w:type="dxa"/>
            <w:tcBorders>
              <w:top w:val="single" w:sz="4" w:space="0" w:color="auto"/>
              <w:left w:val="single" w:sz="4" w:space="0" w:color="auto"/>
              <w:bottom w:val="single" w:sz="4" w:space="0" w:color="auto"/>
              <w:right w:val="single" w:sz="4" w:space="0" w:color="auto"/>
            </w:tcBorders>
            <w:vAlign w:val="center"/>
          </w:tcPr>
          <w:p w14:paraId="3ED68FB2" w14:textId="77777777" w:rsidR="00D95BEE" w:rsidRPr="00CF01E6" w:rsidRDefault="00D95BEE" w:rsidP="00DD26A8">
            <w:pPr>
              <w:pStyle w:val="TableText"/>
            </w:pPr>
            <w:r w:rsidRPr="00CE2C6D">
              <w:t>An eUICC implemented on discrete hardware</w:t>
            </w:r>
            <w:r>
              <w:t>.</w:t>
            </w:r>
          </w:p>
        </w:tc>
      </w:tr>
      <w:tr w:rsidR="001C48F8" w:rsidRPr="00234258" w14:paraId="4CD89FFB" w14:textId="77777777" w:rsidTr="008513DB">
        <w:trPr>
          <w:cantSplit/>
        </w:trPr>
        <w:tc>
          <w:tcPr>
            <w:tcW w:w="2831" w:type="dxa"/>
            <w:vAlign w:val="center"/>
          </w:tcPr>
          <w:p w14:paraId="368DD2BD" w14:textId="65A10285" w:rsidR="001C48F8" w:rsidRPr="00CF01E6" w:rsidRDefault="001C48F8" w:rsidP="00913CB0">
            <w:pPr>
              <w:pStyle w:val="TableText"/>
            </w:pPr>
            <w:r>
              <w:t>DLOA Authority</w:t>
            </w:r>
          </w:p>
        </w:tc>
        <w:tc>
          <w:tcPr>
            <w:tcW w:w="5935" w:type="dxa"/>
            <w:vAlign w:val="center"/>
          </w:tcPr>
          <w:p w14:paraId="79DA7572" w14:textId="678BC22D" w:rsidR="001C48F8" w:rsidRPr="00CF01E6" w:rsidRDefault="001C48F8" w:rsidP="00EA6293">
            <w:pPr>
              <w:pStyle w:val="TableText"/>
            </w:pPr>
            <w:r w:rsidRPr="001C48F8">
              <w:t>In the context of this document, an entity that provides a certification, evaluation, approval, qualification, or validation scheme that delivers Digital Letters of Approval</w:t>
            </w:r>
            <w:r>
              <w:t>.</w:t>
            </w:r>
          </w:p>
        </w:tc>
      </w:tr>
      <w:tr w:rsidR="00AE0A43" w14:paraId="660155DA" w14:textId="77777777" w:rsidTr="008513DB">
        <w:trPr>
          <w:cantSplit/>
        </w:trPr>
        <w:tc>
          <w:tcPr>
            <w:tcW w:w="2831" w:type="dxa"/>
            <w:vAlign w:val="center"/>
          </w:tcPr>
          <w:p w14:paraId="0C04AADE" w14:textId="77777777" w:rsidR="00AE0A43" w:rsidRDefault="00AE0A43" w:rsidP="002D52B7">
            <w:pPr>
              <w:pStyle w:val="TableText"/>
            </w:pPr>
            <w:r w:rsidRPr="00CF102B">
              <w:rPr>
                <w:rFonts w:eastAsia="Times New Roman" w:hint="eastAsia"/>
                <w:lang w:eastAsia="ko-KR"/>
              </w:rPr>
              <w:t xml:space="preserve">DLOA </w:t>
            </w:r>
            <w:r w:rsidRPr="001C48F8">
              <w:t>Management System</w:t>
            </w:r>
          </w:p>
        </w:tc>
        <w:tc>
          <w:tcPr>
            <w:tcW w:w="5935" w:type="dxa"/>
            <w:vAlign w:val="center"/>
          </w:tcPr>
          <w:p w14:paraId="2A1BAF43" w14:textId="16A0B26F" w:rsidR="00AE0A43" w:rsidRPr="00CF102B" w:rsidRDefault="00AE0A43" w:rsidP="002D52B7">
            <w:pPr>
              <w:pStyle w:val="TableText"/>
              <w:rPr>
                <w:rFonts w:eastAsia="Times New Roman"/>
                <w:lang w:eastAsia="ko-KR"/>
              </w:rPr>
            </w:pPr>
            <w:r w:rsidRPr="00CF102B">
              <w:rPr>
                <w:rFonts w:eastAsia="Times New Roman" w:hint="eastAsia"/>
                <w:lang w:eastAsia="ko-KR"/>
              </w:rPr>
              <w:t>A</w:t>
            </w:r>
            <w:r w:rsidRPr="001C48F8">
              <w:t>ny authori</w:t>
            </w:r>
            <w:r>
              <w:t>s</w:t>
            </w:r>
            <w:r w:rsidRPr="001C48F8">
              <w:t>ed system interested in verifying the level of certification, evaluation, approval, qualification, or validation of an eUICC (</w:t>
            </w:r>
            <w:r w:rsidR="00151A47">
              <w:t xml:space="preserve">e.g., </w:t>
            </w:r>
            <w:r w:rsidRPr="001C48F8">
              <w:t>an MNO backend system, an SM-DP+).</w:t>
            </w:r>
          </w:p>
          <w:p w14:paraId="031F620E" w14:textId="77777777" w:rsidR="00AE0A43" w:rsidRPr="00CF102B" w:rsidDel="00A20F9C" w:rsidRDefault="00AE0A43" w:rsidP="002D52B7">
            <w:pPr>
              <w:pStyle w:val="TableText"/>
              <w:rPr>
                <w:rFonts w:eastAsia="Times New Roman"/>
                <w:lang w:eastAsia="ko-KR"/>
              </w:rPr>
            </w:pPr>
            <w:r w:rsidRPr="00CF102B">
              <w:rPr>
                <w:rFonts w:eastAsia="Times New Roman" w:hint="eastAsia"/>
                <w:lang w:eastAsia="ko-KR"/>
              </w:rPr>
              <w:t>NOTE: This was called 'Management System' in the prior versions of this document.</w:t>
            </w:r>
          </w:p>
        </w:tc>
      </w:tr>
      <w:tr w:rsidR="001C48F8" w:rsidRPr="00234258" w14:paraId="45B09420" w14:textId="77777777" w:rsidTr="008513DB">
        <w:trPr>
          <w:cantSplit/>
        </w:trPr>
        <w:tc>
          <w:tcPr>
            <w:tcW w:w="2831" w:type="dxa"/>
            <w:vAlign w:val="center"/>
          </w:tcPr>
          <w:p w14:paraId="2CA000A8" w14:textId="766956ED" w:rsidR="001C48F8" w:rsidRDefault="001C48F8" w:rsidP="00913CB0">
            <w:pPr>
              <w:pStyle w:val="TableText"/>
            </w:pPr>
            <w:r w:rsidRPr="001C48F8">
              <w:t>DLOA Registrar</w:t>
            </w:r>
          </w:p>
        </w:tc>
        <w:tc>
          <w:tcPr>
            <w:tcW w:w="5935" w:type="dxa"/>
            <w:vAlign w:val="center"/>
          </w:tcPr>
          <w:p w14:paraId="11460167" w14:textId="50F15EDB" w:rsidR="001C48F8" w:rsidRPr="001C48F8" w:rsidRDefault="001C48F8" w:rsidP="00EA6293">
            <w:pPr>
              <w:pStyle w:val="TableText"/>
            </w:pPr>
            <w:r w:rsidRPr="001C48F8">
              <w:t>A role that stores DLOAs and provides an interface to enable Management System to retrieve them.</w:t>
            </w:r>
          </w:p>
        </w:tc>
      </w:tr>
      <w:tr w:rsidR="009361FF" w:rsidRPr="00234258" w14:paraId="5B1F0F43" w14:textId="77777777" w:rsidTr="008513DB">
        <w:trPr>
          <w:cantSplit/>
        </w:trPr>
        <w:tc>
          <w:tcPr>
            <w:tcW w:w="2831" w:type="dxa"/>
            <w:vAlign w:val="center"/>
          </w:tcPr>
          <w:p w14:paraId="60942362" w14:textId="05B0C585" w:rsidR="009361FF" w:rsidRPr="00CF01E6" w:rsidRDefault="009361FF" w:rsidP="00B937FD">
            <w:pPr>
              <w:pStyle w:val="TableText"/>
            </w:pPr>
            <w:r w:rsidRPr="00CF01E6">
              <w:t>Enabled Profile</w:t>
            </w:r>
          </w:p>
        </w:tc>
        <w:tc>
          <w:tcPr>
            <w:tcW w:w="5935" w:type="dxa"/>
            <w:vAlign w:val="center"/>
          </w:tcPr>
          <w:p w14:paraId="2E1E4A8F" w14:textId="50BFBD45" w:rsidR="009361FF" w:rsidRPr="00CF01E6" w:rsidRDefault="004E34C6" w:rsidP="003574E1">
            <w:pPr>
              <w:pStyle w:val="TableText"/>
            </w:pPr>
            <w:r>
              <w:t>A Profile in a</w:t>
            </w:r>
            <w:r w:rsidR="009361FF" w:rsidRPr="00CF01E6">
              <w:t xml:space="preserve"> state whe</w:t>
            </w:r>
            <w:r w:rsidR="00B937FD">
              <w:t>re</w:t>
            </w:r>
            <w:r w:rsidR="009361FF" w:rsidRPr="00CF01E6">
              <w:t xml:space="preserve"> </w:t>
            </w:r>
            <w:r w:rsidR="00B937FD">
              <w:t>all</w:t>
            </w:r>
            <w:r w:rsidR="00B937FD" w:rsidRPr="00CF01E6">
              <w:t xml:space="preserve"> </w:t>
            </w:r>
            <w:r w:rsidR="009361FF" w:rsidRPr="00CF01E6">
              <w:t>files and/or applications (e.g., NAA) are selectable.</w:t>
            </w:r>
          </w:p>
        </w:tc>
      </w:tr>
      <w:tr w:rsidR="00B937FD" w:rsidRPr="00234258" w14:paraId="136E873E" w14:textId="77777777" w:rsidTr="008513DB">
        <w:trPr>
          <w:cantSplit/>
        </w:trPr>
        <w:tc>
          <w:tcPr>
            <w:tcW w:w="2831" w:type="dxa"/>
            <w:vAlign w:val="center"/>
          </w:tcPr>
          <w:p w14:paraId="3D6A68AC" w14:textId="124702DC" w:rsidR="00B937FD" w:rsidRPr="00CF01E6" w:rsidRDefault="00B937FD" w:rsidP="004E34C6">
            <w:pPr>
              <w:pStyle w:val="TableText"/>
            </w:pPr>
            <w:r>
              <w:t>End User</w:t>
            </w:r>
          </w:p>
        </w:tc>
        <w:tc>
          <w:tcPr>
            <w:tcW w:w="5935" w:type="dxa"/>
            <w:vAlign w:val="center"/>
          </w:tcPr>
          <w:p w14:paraId="363E69D3" w14:textId="216CAB71" w:rsidR="00B937FD" w:rsidRDefault="00B937FD" w:rsidP="00B937FD">
            <w:pPr>
              <w:pStyle w:val="TableText"/>
            </w:pPr>
            <w:r w:rsidRPr="00CF102B">
              <w:rPr>
                <w:rFonts w:eastAsia="Times New Roman" w:hint="eastAsia"/>
                <w:lang w:eastAsia="ko-KR"/>
              </w:rPr>
              <w:t>The person using the Device</w:t>
            </w:r>
            <w:r w:rsidRPr="00CF102B">
              <w:rPr>
                <w:rFonts w:eastAsia="Times New Roman"/>
                <w:lang w:eastAsia="ko-KR"/>
              </w:rPr>
              <w:t>.</w:t>
            </w:r>
          </w:p>
        </w:tc>
      </w:tr>
      <w:tr w:rsidR="00E543D0" w:rsidRPr="00234258" w14:paraId="444DE313" w14:textId="77777777" w:rsidTr="008513DB">
        <w:trPr>
          <w:cantSplit/>
        </w:trPr>
        <w:tc>
          <w:tcPr>
            <w:tcW w:w="2831" w:type="dxa"/>
            <w:vAlign w:val="center"/>
          </w:tcPr>
          <w:p w14:paraId="511A29C1" w14:textId="4BEC63D1" w:rsidR="00E543D0" w:rsidRPr="00CF01E6" w:rsidRDefault="00E543D0" w:rsidP="00E543D0">
            <w:pPr>
              <w:pStyle w:val="TableText"/>
            </w:pPr>
            <w:r w:rsidRPr="007370A1">
              <w:t>Enterprise</w:t>
            </w:r>
          </w:p>
        </w:tc>
        <w:tc>
          <w:tcPr>
            <w:tcW w:w="5935" w:type="dxa"/>
            <w:vAlign w:val="center"/>
          </w:tcPr>
          <w:p w14:paraId="73C0BE35" w14:textId="6F6B4D1D" w:rsidR="00E543D0" w:rsidRPr="00CF01E6" w:rsidRDefault="00E543D0" w:rsidP="00E543D0">
            <w:pPr>
              <w:pStyle w:val="TableText"/>
            </w:pPr>
            <w:r w:rsidRPr="007370A1">
              <w:t>A business</w:t>
            </w:r>
            <w:r w:rsidR="00B937FD">
              <w:t>, organization</w:t>
            </w:r>
            <w:r w:rsidRPr="007370A1">
              <w:t xml:space="preserve"> or government entity that subscribes to mobile services to be utilised by its workforce in support of </w:t>
            </w:r>
            <w:r>
              <w:t xml:space="preserve">the business </w:t>
            </w:r>
            <w:r w:rsidR="00B937FD">
              <w:t xml:space="preserve">or activities </w:t>
            </w:r>
            <w:r>
              <w:t>of the Enterprise.</w:t>
            </w:r>
            <w:r w:rsidR="00B937FD" w:rsidRPr="00CF102B">
              <w:rPr>
                <w:rFonts w:eastAsia="Times New Roman" w:hint="eastAsia"/>
                <w:lang w:eastAsia="ko-KR"/>
              </w:rPr>
              <w:t xml:space="preserve"> The Enterprise as the Subscriber owns the relationship with the Service Provider(s).</w:t>
            </w:r>
          </w:p>
        </w:tc>
      </w:tr>
      <w:tr w:rsidR="00E543D0" w:rsidRPr="00234258" w14:paraId="38E6BAC7" w14:textId="77777777" w:rsidTr="008513DB">
        <w:trPr>
          <w:cantSplit/>
        </w:trPr>
        <w:tc>
          <w:tcPr>
            <w:tcW w:w="2831" w:type="dxa"/>
            <w:vAlign w:val="center"/>
          </w:tcPr>
          <w:p w14:paraId="2CDE3F89" w14:textId="66CCDC60" w:rsidR="00E543D0" w:rsidRPr="00CF01E6" w:rsidRDefault="00E543D0" w:rsidP="00144DF1">
            <w:pPr>
              <w:pStyle w:val="TableText"/>
            </w:pPr>
            <w:r w:rsidRPr="00CF102B">
              <w:rPr>
                <w:rFonts w:eastAsia="Times New Roman" w:hint="eastAsia"/>
                <w:lang w:eastAsia="ko-KR"/>
              </w:rPr>
              <w:t xml:space="preserve">Enterprise </w:t>
            </w:r>
            <w:r w:rsidR="00B00E15" w:rsidRPr="00CF102B">
              <w:rPr>
                <w:rFonts w:eastAsia="Times New Roman"/>
                <w:lang w:eastAsia="ko-KR"/>
              </w:rPr>
              <w:t>Capable</w:t>
            </w:r>
            <w:r w:rsidRPr="00CF102B">
              <w:rPr>
                <w:rFonts w:eastAsia="Times New Roman"/>
                <w:lang w:eastAsia="ko-KR"/>
              </w:rPr>
              <w:t xml:space="preserve"> </w:t>
            </w:r>
            <w:r w:rsidRPr="00CF102B">
              <w:rPr>
                <w:rFonts w:eastAsia="Times New Roman" w:hint="eastAsia"/>
                <w:lang w:eastAsia="ko-KR"/>
              </w:rPr>
              <w:t>Device</w:t>
            </w:r>
          </w:p>
        </w:tc>
        <w:tc>
          <w:tcPr>
            <w:tcW w:w="5935" w:type="dxa"/>
            <w:vAlign w:val="center"/>
          </w:tcPr>
          <w:p w14:paraId="653838C5" w14:textId="5C2F46AF" w:rsidR="00E543D0" w:rsidRPr="00CF01E6" w:rsidRDefault="00E543D0" w:rsidP="00E543D0">
            <w:pPr>
              <w:pStyle w:val="TableText"/>
            </w:pPr>
            <w:r w:rsidRPr="00CF102B">
              <w:rPr>
                <w:rFonts w:eastAsia="Times New Roman" w:hint="eastAsia"/>
                <w:lang w:eastAsia="ko-KR"/>
              </w:rPr>
              <w:t xml:space="preserve">A Device </w:t>
            </w:r>
            <w:r w:rsidR="00B00E15" w:rsidRPr="00CF102B">
              <w:rPr>
                <w:rFonts w:eastAsia="Times New Roman"/>
                <w:lang w:eastAsia="ko-KR"/>
              </w:rPr>
              <w:t xml:space="preserve">that supports the installation and enforcement of </w:t>
            </w:r>
            <w:r w:rsidRPr="00CF102B">
              <w:rPr>
                <w:rFonts w:eastAsia="Times New Roman" w:hint="eastAsia"/>
                <w:lang w:eastAsia="ko-KR"/>
              </w:rPr>
              <w:t>Enterprise</w:t>
            </w:r>
            <w:r w:rsidR="00B00E15" w:rsidRPr="00CF102B">
              <w:rPr>
                <w:rFonts w:eastAsia="Times New Roman"/>
                <w:lang w:eastAsia="ko-KR"/>
              </w:rPr>
              <w:t xml:space="preserve"> Rules</w:t>
            </w:r>
            <w:r w:rsidRPr="00CF102B">
              <w:rPr>
                <w:rFonts w:eastAsia="Times New Roman" w:hint="eastAsia"/>
                <w:lang w:eastAsia="ko-KR"/>
              </w:rPr>
              <w:t>.</w:t>
            </w:r>
          </w:p>
        </w:tc>
      </w:tr>
      <w:tr w:rsidR="00E543D0" w:rsidRPr="00234258" w14:paraId="75300BFB" w14:textId="77777777" w:rsidTr="008513DB">
        <w:trPr>
          <w:cantSplit/>
        </w:trPr>
        <w:tc>
          <w:tcPr>
            <w:tcW w:w="2831" w:type="dxa"/>
            <w:vAlign w:val="center"/>
          </w:tcPr>
          <w:p w14:paraId="58C4B454" w14:textId="01EBF6DF" w:rsidR="00E543D0" w:rsidRPr="00CF01E6" w:rsidRDefault="00E543D0" w:rsidP="00E543D0">
            <w:pPr>
              <w:pStyle w:val="TableText"/>
            </w:pPr>
            <w:r w:rsidRPr="00CF102B">
              <w:rPr>
                <w:rFonts w:eastAsia="Times New Roman" w:hint="eastAsia"/>
                <w:lang w:eastAsia="ko-KR"/>
              </w:rPr>
              <w:t>Enterprise Profile</w:t>
            </w:r>
          </w:p>
        </w:tc>
        <w:tc>
          <w:tcPr>
            <w:tcW w:w="5935" w:type="dxa"/>
            <w:vAlign w:val="center"/>
          </w:tcPr>
          <w:p w14:paraId="0D46EE49" w14:textId="22690EEB" w:rsidR="00E543D0" w:rsidRPr="00CF01E6" w:rsidRDefault="00E543D0" w:rsidP="00E543D0">
            <w:pPr>
              <w:pStyle w:val="TableText"/>
            </w:pPr>
            <w:r w:rsidRPr="007370A1">
              <w:t xml:space="preserve">An Operational Profile for which the </w:t>
            </w:r>
            <w:r>
              <w:t>Subscriber is an Enterprise.</w:t>
            </w:r>
            <w:r w:rsidR="00B937FD" w:rsidRPr="00CF102B">
              <w:rPr>
                <w:rFonts w:eastAsia="Times New Roman" w:hint="eastAsia"/>
                <w:lang w:eastAsia="ko-KR"/>
              </w:rPr>
              <w:t xml:space="preserve"> This Profile </w:t>
            </w:r>
            <w:r w:rsidR="00B937FD" w:rsidRPr="00CF102B">
              <w:rPr>
                <w:rFonts w:eastAsia="Times New Roman"/>
                <w:lang w:eastAsia="ko-KR"/>
              </w:rPr>
              <w:t>may</w:t>
            </w:r>
            <w:r w:rsidR="00B937FD" w:rsidRPr="00CF102B">
              <w:rPr>
                <w:rFonts w:eastAsia="Times New Roman" w:hint="eastAsia"/>
                <w:lang w:eastAsia="ko-KR"/>
              </w:rPr>
              <w:t xml:space="preserve"> include restrictions on the End User of the Device.</w:t>
            </w:r>
          </w:p>
        </w:tc>
      </w:tr>
      <w:tr w:rsidR="00E543D0" w:rsidRPr="00234258" w14:paraId="7358CB55" w14:textId="77777777" w:rsidTr="008513DB">
        <w:trPr>
          <w:cantSplit/>
        </w:trPr>
        <w:tc>
          <w:tcPr>
            <w:tcW w:w="2831" w:type="dxa"/>
            <w:vAlign w:val="center"/>
          </w:tcPr>
          <w:p w14:paraId="703DC8FB" w14:textId="132B451D" w:rsidR="00E543D0" w:rsidRPr="00CF01E6" w:rsidRDefault="00E543D0" w:rsidP="00E543D0">
            <w:pPr>
              <w:pStyle w:val="TableText"/>
            </w:pPr>
            <w:r w:rsidRPr="00CF102B">
              <w:rPr>
                <w:rFonts w:eastAsia="Times New Roman" w:hint="eastAsia"/>
                <w:lang w:eastAsia="ko-KR"/>
              </w:rPr>
              <w:t>Enterprise Rule</w:t>
            </w:r>
          </w:p>
        </w:tc>
        <w:tc>
          <w:tcPr>
            <w:tcW w:w="5935" w:type="dxa"/>
            <w:vAlign w:val="center"/>
          </w:tcPr>
          <w:p w14:paraId="0D543A9A" w14:textId="44FA5048" w:rsidR="00E543D0" w:rsidRPr="00CF01E6" w:rsidRDefault="00084846" w:rsidP="00E33088">
            <w:pPr>
              <w:pStyle w:val="TableText"/>
            </w:pPr>
            <w:r w:rsidRPr="00CF102B">
              <w:rPr>
                <w:rFonts w:eastAsia="Times New Roman"/>
                <w:lang w:eastAsia="ko-KR"/>
              </w:rPr>
              <w:t>A rule</w:t>
            </w:r>
            <w:r w:rsidR="00AE0A43" w:rsidRPr="00CF102B">
              <w:rPr>
                <w:rFonts w:eastAsia="Times New Roman"/>
                <w:lang w:eastAsia="ko-KR"/>
              </w:rPr>
              <w:t xml:space="preserve"> stored in an Enterprise Profile that can be used by the Profile Owner to restrict</w:t>
            </w:r>
            <w:r w:rsidR="00E543D0" w:rsidRPr="00CF102B">
              <w:rPr>
                <w:rFonts w:eastAsia="Times New Roman" w:hint="eastAsia"/>
                <w:lang w:eastAsia="ko-KR"/>
              </w:rPr>
              <w:t xml:space="preserve"> End User controllability for enabling and installing Profiles on Enterprise </w:t>
            </w:r>
            <w:r w:rsidR="00B00E15" w:rsidRPr="00CF102B">
              <w:rPr>
                <w:rFonts w:eastAsia="Times New Roman"/>
                <w:lang w:eastAsia="ko-KR"/>
              </w:rPr>
              <w:t>Capable</w:t>
            </w:r>
            <w:r w:rsidR="00E543D0" w:rsidRPr="00CF102B">
              <w:rPr>
                <w:rFonts w:eastAsia="Times New Roman" w:hint="eastAsia"/>
                <w:lang w:eastAsia="ko-KR"/>
              </w:rPr>
              <w:t xml:space="preserve"> Devices.</w:t>
            </w:r>
          </w:p>
        </w:tc>
      </w:tr>
      <w:tr w:rsidR="00265541" w14:paraId="739D7F2A" w14:textId="77777777" w:rsidTr="008513DB">
        <w:trPr>
          <w:cantSplit/>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F9FCFD0" w14:textId="77777777" w:rsidR="00265541" w:rsidRPr="00BD45AD" w:rsidRDefault="00265541" w:rsidP="00BD45AD">
            <w:pPr>
              <w:pStyle w:val="TableText"/>
              <w:rPr>
                <w:b/>
                <w:bCs/>
                <w:iCs/>
              </w:rPr>
            </w:pPr>
            <w:r w:rsidRPr="00265541">
              <w:t>eSIM CA</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40F434E1" w14:textId="77777777" w:rsidR="00265541" w:rsidRPr="00BD45AD" w:rsidRDefault="00265541" w:rsidP="00BD45AD">
            <w:pPr>
              <w:pStyle w:val="TableText"/>
              <w:rPr>
                <w:b/>
                <w:bCs/>
                <w:iCs/>
              </w:rPr>
            </w:pPr>
            <w:bookmarkStart w:id="92" w:name="_heading=h.tdph0zv67lez" w:colFirst="0" w:colLast="0"/>
            <w:bookmarkEnd w:id="92"/>
            <w:r w:rsidRPr="00265541">
              <w:t>A GSMA Certificate Issuer or an Independent eSIM CA.</w:t>
            </w:r>
          </w:p>
        </w:tc>
      </w:tr>
      <w:tr w:rsidR="00E050D9" w:rsidRPr="00FE34EE" w14:paraId="40D665A3" w14:textId="77777777" w:rsidTr="008513DB">
        <w:trPr>
          <w:cantSplit/>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E55A71D" w14:textId="77777777" w:rsidR="00E050D9" w:rsidRPr="00640609" w:rsidRDefault="00E050D9" w:rsidP="00FB2A54">
            <w:pPr>
              <w:pStyle w:val="TableText"/>
            </w:pPr>
            <w:r>
              <w:t>eSIM Port</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76F8C625" w14:textId="1A159500" w:rsidR="00E050D9" w:rsidRDefault="008513DB" w:rsidP="00FB2A54">
            <w:pPr>
              <w:pStyle w:val="TableText"/>
            </w:pPr>
            <w:r w:rsidRPr="00941E8C">
              <w:rPr>
                <w:rFonts w:eastAsia="Arial" w:cs="Arial"/>
                <w:color w:val="000000" w:themeColor="text1"/>
                <w:szCs w:val="20"/>
              </w:rPr>
              <w:t xml:space="preserve">A logical connection between an endpoint in the Device and </w:t>
            </w:r>
            <w:r>
              <w:rPr>
                <w:rFonts w:eastAsia="Arial" w:cs="Arial"/>
                <w:color w:val="000000" w:themeColor="text1"/>
                <w:szCs w:val="20"/>
              </w:rPr>
              <w:t>an</w:t>
            </w:r>
            <w:r w:rsidRPr="00941E8C">
              <w:rPr>
                <w:rFonts w:eastAsia="Arial" w:cs="Arial"/>
                <w:color w:val="000000" w:themeColor="text1"/>
                <w:szCs w:val="20"/>
              </w:rPr>
              <w:t xml:space="preserve"> endpoint in the eUICC (</w:t>
            </w:r>
            <w:r w:rsidR="007F2243">
              <w:rPr>
                <w:rFonts w:eastAsia="Arial" w:cs="Arial"/>
                <w:color w:val="000000" w:themeColor="text1"/>
                <w:szCs w:val="20"/>
              </w:rPr>
              <w:t xml:space="preserve">i.e., </w:t>
            </w:r>
            <w:r w:rsidRPr="00941E8C">
              <w:rPr>
                <w:rFonts w:eastAsia="Arial" w:cs="Arial"/>
                <w:color w:val="000000" w:themeColor="text1"/>
                <w:szCs w:val="20"/>
              </w:rPr>
              <w:t>the Enabled Profile and/or the ISD-R in the context of this specification).</w:t>
            </w:r>
          </w:p>
        </w:tc>
      </w:tr>
      <w:tr w:rsidR="00B22BF4" w:rsidRPr="00234258" w14:paraId="67D0B793" w14:textId="77777777" w:rsidTr="008513DB">
        <w:trPr>
          <w:cantSplit/>
        </w:trPr>
        <w:tc>
          <w:tcPr>
            <w:tcW w:w="2831" w:type="dxa"/>
            <w:vAlign w:val="center"/>
          </w:tcPr>
          <w:p w14:paraId="5363E76F" w14:textId="1BB6A257" w:rsidR="00B22BF4" w:rsidRPr="00CF102B" w:rsidRDefault="00B22BF4" w:rsidP="00E543D0">
            <w:pPr>
              <w:pStyle w:val="TableText"/>
              <w:rPr>
                <w:rFonts w:eastAsia="Times New Roman"/>
                <w:lang w:eastAsia="ko-KR"/>
              </w:rPr>
            </w:pPr>
            <w:r>
              <w:t>eSIM Products</w:t>
            </w:r>
          </w:p>
        </w:tc>
        <w:tc>
          <w:tcPr>
            <w:tcW w:w="5935" w:type="dxa"/>
            <w:vAlign w:val="center"/>
          </w:tcPr>
          <w:p w14:paraId="3AB25E19" w14:textId="0CFFDE29" w:rsidR="00B22BF4" w:rsidRPr="00CF102B" w:rsidRDefault="00B22BF4" w:rsidP="00E543D0">
            <w:pPr>
              <w:pStyle w:val="TableText"/>
              <w:rPr>
                <w:rFonts w:eastAsia="Times New Roman"/>
                <w:lang w:eastAsia="ko-KR"/>
              </w:rPr>
            </w:pPr>
            <w:r>
              <w:t>eUICCs, Devices, and RSP Servers implementing this specification.</w:t>
            </w:r>
          </w:p>
        </w:tc>
      </w:tr>
      <w:tr w:rsidR="00C74940" w:rsidRPr="00234258" w14:paraId="769DBB79" w14:textId="77777777" w:rsidTr="008513DB">
        <w:trPr>
          <w:cantSplit/>
        </w:trPr>
        <w:tc>
          <w:tcPr>
            <w:tcW w:w="2831" w:type="dxa"/>
            <w:vAlign w:val="center"/>
          </w:tcPr>
          <w:p w14:paraId="1D86B636" w14:textId="57D61C7A" w:rsidR="00C74940" w:rsidRPr="00CF01E6" w:rsidRDefault="00C74940" w:rsidP="00913CB0">
            <w:pPr>
              <w:pStyle w:val="TableText"/>
            </w:pPr>
            <w:r w:rsidRPr="00C74940">
              <w:t>eUICC</w:t>
            </w:r>
          </w:p>
        </w:tc>
        <w:tc>
          <w:tcPr>
            <w:tcW w:w="5935" w:type="dxa"/>
            <w:vAlign w:val="center"/>
          </w:tcPr>
          <w:p w14:paraId="618D344A" w14:textId="77777777" w:rsidR="00C74940" w:rsidRDefault="00C74940" w:rsidP="00C74940">
            <w:pPr>
              <w:pStyle w:val="TableText"/>
            </w:pPr>
            <w:r>
              <w:t>A removable or non-removable UICC which enables the remote and/or local management of Profiles in a secure way.</w:t>
            </w:r>
          </w:p>
          <w:p w14:paraId="5408F4A2" w14:textId="4901EFE6" w:rsidR="00C74940" w:rsidRPr="00CF01E6" w:rsidRDefault="00C74940" w:rsidP="00C74940">
            <w:pPr>
              <w:pStyle w:val="TableText"/>
            </w:pPr>
            <w:r>
              <w:t>N</w:t>
            </w:r>
            <w:r w:rsidR="004441A6">
              <w:t>OTE</w:t>
            </w:r>
            <w:r>
              <w:t>: The term originates from "embedded UICC".</w:t>
            </w:r>
          </w:p>
        </w:tc>
      </w:tr>
      <w:tr w:rsidR="009361FF" w:rsidRPr="00234258" w14:paraId="726BE1FC" w14:textId="77777777" w:rsidTr="008513DB">
        <w:trPr>
          <w:cantSplit/>
        </w:trPr>
        <w:tc>
          <w:tcPr>
            <w:tcW w:w="2831" w:type="dxa"/>
            <w:vAlign w:val="center"/>
          </w:tcPr>
          <w:p w14:paraId="519969D6" w14:textId="77777777" w:rsidR="009361FF" w:rsidRPr="00CF01E6" w:rsidRDefault="009361FF" w:rsidP="00913CB0">
            <w:pPr>
              <w:pStyle w:val="TableText"/>
            </w:pPr>
            <w:r w:rsidRPr="00CF01E6">
              <w:t>eUICC Certificate</w:t>
            </w:r>
          </w:p>
        </w:tc>
        <w:tc>
          <w:tcPr>
            <w:tcW w:w="5935" w:type="dxa"/>
            <w:vAlign w:val="center"/>
          </w:tcPr>
          <w:p w14:paraId="057E112F" w14:textId="77777777" w:rsidR="009361FF" w:rsidRPr="00CF01E6" w:rsidRDefault="009361FF" w:rsidP="00913CB0">
            <w:pPr>
              <w:pStyle w:val="TableText"/>
            </w:pPr>
            <w:r w:rsidRPr="00CF01E6">
              <w:t>A certificate issued by the EUM for a specific eUICC.</w:t>
            </w:r>
          </w:p>
          <w:p w14:paraId="5065F4C4" w14:textId="6A5D2EA8" w:rsidR="009361FF" w:rsidRPr="00CF01E6" w:rsidRDefault="009361FF" w:rsidP="00913CB0">
            <w:pPr>
              <w:pStyle w:val="TableText"/>
            </w:pPr>
            <w:r w:rsidRPr="00CF01E6">
              <w:t xml:space="preserve">This </w:t>
            </w:r>
            <w:r w:rsidR="00A54463">
              <w:t>c</w:t>
            </w:r>
            <w:r w:rsidRPr="00CF01E6">
              <w:t>ertificate can be verified using the EUM Certificate.</w:t>
            </w:r>
          </w:p>
        </w:tc>
      </w:tr>
      <w:tr w:rsidR="00B937FD" w:rsidRPr="00234258" w14:paraId="6E85BE43" w14:textId="77777777" w:rsidTr="008513DB">
        <w:trPr>
          <w:cantSplit/>
        </w:trPr>
        <w:tc>
          <w:tcPr>
            <w:tcW w:w="2831" w:type="dxa"/>
            <w:vAlign w:val="center"/>
          </w:tcPr>
          <w:p w14:paraId="638D1D04" w14:textId="5C32C4BA" w:rsidR="00B937FD" w:rsidRPr="00CF01E6" w:rsidRDefault="00B937FD" w:rsidP="00913CB0">
            <w:pPr>
              <w:pStyle w:val="TableText"/>
            </w:pPr>
            <w:r w:rsidRPr="00CF102B">
              <w:rPr>
                <w:rFonts w:eastAsia="Times New Roman" w:hint="eastAsia"/>
                <w:lang w:eastAsia="ko-KR"/>
              </w:rPr>
              <w:lastRenderedPageBreak/>
              <w:t>eUICC Manufacturer</w:t>
            </w:r>
          </w:p>
        </w:tc>
        <w:tc>
          <w:tcPr>
            <w:tcW w:w="5935" w:type="dxa"/>
            <w:vAlign w:val="center"/>
          </w:tcPr>
          <w:p w14:paraId="379F1F6F" w14:textId="0BF73C97" w:rsidR="00B937FD" w:rsidRPr="00CF01E6" w:rsidRDefault="00B937FD" w:rsidP="00913CB0">
            <w:pPr>
              <w:pStyle w:val="TableText"/>
            </w:pPr>
            <w:r w:rsidRPr="00CF102B">
              <w:rPr>
                <w:rFonts w:eastAsia="Times New Roman"/>
                <w:lang w:eastAsia="ko-KR"/>
              </w:rPr>
              <w:t>M</w:t>
            </w:r>
            <w:r w:rsidRPr="00CF102B">
              <w:rPr>
                <w:rFonts w:eastAsia="Times New Roman" w:hint="eastAsia"/>
                <w:lang w:eastAsia="ko-KR"/>
              </w:rPr>
              <w:t>anufacturer</w:t>
            </w:r>
            <w:r w:rsidRPr="00CF102B">
              <w:rPr>
                <w:rFonts w:eastAsia="Times New Roman"/>
                <w:lang w:eastAsia="ko-KR"/>
              </w:rPr>
              <w:t xml:space="preserve"> of the eUICC.</w:t>
            </w:r>
          </w:p>
        </w:tc>
      </w:tr>
      <w:tr w:rsidR="00EA6293" w:rsidRPr="00234258" w14:paraId="41052A3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2F158A6" w14:textId="77777777" w:rsidR="00EA6293" w:rsidRPr="00CF01E6" w:rsidDel="00FC66F9" w:rsidRDefault="00EA6293" w:rsidP="00052E0B">
            <w:pPr>
              <w:pStyle w:val="TableText"/>
            </w:pPr>
            <w:r w:rsidRPr="00EA6293">
              <w:t>eUICC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4FE28B41" w14:textId="77777777" w:rsidR="00EA6293" w:rsidRPr="00CF01E6" w:rsidDel="00FC66F9" w:rsidRDefault="00EA6293" w:rsidP="00052E0B">
            <w:pPr>
              <w:pStyle w:val="TableText"/>
            </w:pPr>
            <w:r w:rsidRPr="00431BA9">
              <w:t>An action that return</w:t>
            </w:r>
            <w:r>
              <w:t>s</w:t>
            </w:r>
            <w:r w:rsidRPr="00431BA9">
              <w:t xml:space="preserve"> the eU</w:t>
            </w:r>
            <w:r>
              <w:t>ICC to a state equivalent to a factory st</w:t>
            </w:r>
            <w:r w:rsidRPr="00431BA9">
              <w:t>ate.</w:t>
            </w:r>
          </w:p>
        </w:tc>
      </w:tr>
      <w:tr w:rsidR="007158CC" w:rsidRPr="00234258" w14:paraId="1F1A6375"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4136EE8" w14:textId="1882CCAE" w:rsidR="007158CC" w:rsidRPr="00EA6293" w:rsidRDefault="007158CC" w:rsidP="007158CC">
            <w:pPr>
              <w:pStyle w:val="TableText"/>
            </w:pPr>
            <w:r>
              <w:t>eUICC OS Update</w:t>
            </w:r>
          </w:p>
        </w:tc>
        <w:tc>
          <w:tcPr>
            <w:tcW w:w="5935" w:type="dxa"/>
            <w:tcBorders>
              <w:top w:val="single" w:sz="4" w:space="0" w:color="auto"/>
              <w:left w:val="single" w:sz="4" w:space="0" w:color="auto"/>
              <w:bottom w:val="single" w:sz="4" w:space="0" w:color="auto"/>
              <w:right w:val="single" w:sz="4" w:space="0" w:color="auto"/>
            </w:tcBorders>
            <w:vAlign w:val="center"/>
          </w:tcPr>
          <w:p w14:paraId="2892B444" w14:textId="6CF2F15F" w:rsidR="007158CC" w:rsidRPr="00431BA9" w:rsidRDefault="007158CC" w:rsidP="007158CC">
            <w:pPr>
              <w:pStyle w:val="TableText"/>
            </w:pPr>
            <w:r>
              <w:rPr>
                <w:lang w:eastAsia="en-GB"/>
              </w:rPr>
              <w:t>A mechanism to correct existing features on the eUICC by the original OS manufacturer.</w:t>
            </w:r>
          </w:p>
        </w:tc>
      </w:tr>
      <w:tr w:rsidR="00EA6293" w:rsidRPr="00234258" w14:paraId="6D200178"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E320FAB" w14:textId="77777777" w:rsidR="00EA6293" w:rsidRPr="00CF01E6" w:rsidDel="00FC66F9" w:rsidRDefault="00EA6293" w:rsidP="00052E0B">
            <w:pPr>
              <w:pStyle w:val="TableText"/>
            </w:pPr>
            <w:r w:rsidRPr="00EA6293">
              <w:t>eUICC Test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61900516" w14:textId="77777777" w:rsidR="00EA6293" w:rsidRPr="00CF01E6" w:rsidDel="00FC66F9" w:rsidRDefault="00EA6293" w:rsidP="00052E0B">
            <w:pPr>
              <w:pStyle w:val="TableText"/>
            </w:pPr>
            <w:r>
              <w:t>An action that deletes all post-issuance Test Profiles on an eUICC.</w:t>
            </w:r>
          </w:p>
        </w:tc>
      </w:tr>
      <w:tr w:rsidR="00EA6293" w:rsidRPr="00234258" w14:paraId="7E16DBD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FE548AF" w14:textId="77777777" w:rsidR="00EA6293" w:rsidRDefault="00EA6293" w:rsidP="00052E0B">
            <w:pPr>
              <w:pStyle w:val="TableText"/>
            </w:pPr>
            <w:r w:rsidRPr="00CF01E6">
              <w:t>EUM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3286F2A1" w14:textId="13D3D6A6" w:rsidR="00EA6293" w:rsidRPr="00292D90" w:rsidRDefault="00EA6293" w:rsidP="00EA6293">
            <w:pPr>
              <w:pStyle w:val="TableText"/>
            </w:pPr>
            <w:r>
              <w:t>A ce</w:t>
            </w:r>
            <w:r w:rsidRPr="00CE2C32">
              <w:t xml:space="preserve">rtificate issued </w:t>
            </w:r>
            <w:r>
              <w:t>by a</w:t>
            </w:r>
            <w:r w:rsidR="00C07AA9">
              <w:t>n</w:t>
            </w:r>
            <w:r>
              <w:t xml:space="preserve"> </w:t>
            </w:r>
            <w:r w:rsidR="00C07AA9">
              <w:rPr>
                <w:rFonts w:eastAsia="Times New Roman"/>
                <w:lang w:eastAsia="ko-KR"/>
              </w:rPr>
              <w:t>eSIM CA</w:t>
            </w:r>
            <w:r>
              <w:t xml:space="preserve"> </w:t>
            </w:r>
            <w:r w:rsidRPr="00CE2C32">
              <w:t xml:space="preserve">to a GSMA accredited EUM </w:t>
            </w:r>
            <w:r>
              <w:t>which can be used to verify eUICC Certificates.</w:t>
            </w:r>
          </w:p>
        </w:tc>
      </w:tr>
      <w:tr w:rsidR="006E16EC" w14:paraId="7C96380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24FFDDD" w14:textId="77777777" w:rsidR="006E16EC" w:rsidRDefault="006E16EC" w:rsidP="006E16EC">
            <w:pPr>
              <w:pStyle w:val="TableText"/>
            </w:pPr>
            <w:r>
              <w:t>EUM Keyset</w:t>
            </w:r>
          </w:p>
        </w:tc>
        <w:tc>
          <w:tcPr>
            <w:tcW w:w="5935" w:type="dxa"/>
            <w:tcBorders>
              <w:top w:val="single" w:sz="4" w:space="0" w:color="auto"/>
              <w:left w:val="single" w:sz="4" w:space="0" w:color="auto"/>
              <w:bottom w:val="single" w:sz="4" w:space="0" w:color="auto"/>
              <w:right w:val="single" w:sz="4" w:space="0" w:color="auto"/>
            </w:tcBorders>
            <w:vAlign w:val="center"/>
          </w:tcPr>
          <w:p w14:paraId="21CACFE5" w14:textId="77777777" w:rsidR="006E16EC" w:rsidRDefault="006E16EC" w:rsidP="006E16EC">
            <w:pPr>
              <w:pStyle w:val="TableText"/>
            </w:pPr>
            <w:r>
              <w:t>Keyset used by the EUM to update ECASD content.</w:t>
            </w:r>
          </w:p>
        </w:tc>
      </w:tr>
      <w:tr w:rsidR="006E16EC" w:rsidRPr="00CE2C32" w14:paraId="170B5AD4"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9F0CC26" w14:textId="0BD44C1E" w:rsidR="006E16EC" w:rsidRPr="00FE2AEC" w:rsidRDefault="006E16EC" w:rsidP="006E16EC">
            <w:pPr>
              <w:pStyle w:val="TableText"/>
            </w:pPr>
            <w:r>
              <w:t>EUM Public Key</w:t>
            </w:r>
          </w:p>
        </w:tc>
        <w:tc>
          <w:tcPr>
            <w:tcW w:w="5935" w:type="dxa"/>
            <w:tcBorders>
              <w:top w:val="single" w:sz="4" w:space="0" w:color="auto"/>
              <w:left w:val="single" w:sz="4" w:space="0" w:color="auto"/>
              <w:bottom w:val="single" w:sz="4" w:space="0" w:color="auto"/>
              <w:right w:val="single" w:sz="4" w:space="0" w:color="auto"/>
            </w:tcBorders>
            <w:vAlign w:val="center"/>
          </w:tcPr>
          <w:p w14:paraId="15D492AB" w14:textId="7BBA92AC" w:rsidR="006E16EC" w:rsidRPr="00CE2C32" w:rsidRDefault="006E16EC" w:rsidP="00C807FF">
            <w:pPr>
              <w:pStyle w:val="TableText"/>
            </w:pPr>
            <w:r>
              <w:t>Public key included in the EUM Certificate (called PK.EUM.</w:t>
            </w:r>
            <w:r w:rsidR="00C807FF">
              <w:t>SIG</w:t>
            </w:r>
            <w:r>
              <w:t>).</w:t>
            </w:r>
          </w:p>
        </w:tc>
      </w:tr>
      <w:tr w:rsidR="006E16EC" w:rsidRPr="00CE2C32" w14:paraId="01990017"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9A82D0A" w14:textId="77777777" w:rsidR="006E16EC" w:rsidRPr="00FE2AEC" w:rsidRDefault="006E16EC" w:rsidP="006E16EC">
            <w:pPr>
              <w:pStyle w:val="TableText"/>
            </w:pPr>
            <w:r>
              <w:t>EUM Private Key</w:t>
            </w:r>
          </w:p>
        </w:tc>
        <w:tc>
          <w:tcPr>
            <w:tcW w:w="5935" w:type="dxa"/>
            <w:tcBorders>
              <w:top w:val="single" w:sz="4" w:space="0" w:color="auto"/>
              <w:left w:val="single" w:sz="4" w:space="0" w:color="auto"/>
              <w:bottom w:val="single" w:sz="4" w:space="0" w:color="auto"/>
              <w:right w:val="single" w:sz="4" w:space="0" w:color="auto"/>
            </w:tcBorders>
            <w:vAlign w:val="center"/>
          </w:tcPr>
          <w:p w14:paraId="33D4B10D" w14:textId="0A1036DA" w:rsidR="006E16EC" w:rsidRPr="00CE2C32" w:rsidRDefault="006E16EC" w:rsidP="00C807FF">
            <w:pPr>
              <w:pStyle w:val="TableText"/>
            </w:pPr>
            <w:r w:rsidRPr="00AA01A9">
              <w:t xml:space="preserve">Private </w:t>
            </w:r>
            <w:r>
              <w:t>Key used by the EUM to sign eUICC Certificates (called SK.EUM.</w:t>
            </w:r>
            <w:r w:rsidR="00C807FF">
              <w:t>SIG</w:t>
            </w:r>
            <w:r>
              <w:t>).</w:t>
            </w:r>
          </w:p>
        </w:tc>
      </w:tr>
      <w:tr w:rsidR="009361FF" w:rsidRPr="00234258" w14:paraId="52051883" w14:textId="77777777" w:rsidTr="008513DB">
        <w:trPr>
          <w:cantSplit/>
        </w:trPr>
        <w:tc>
          <w:tcPr>
            <w:tcW w:w="2831" w:type="dxa"/>
            <w:vAlign w:val="center"/>
          </w:tcPr>
          <w:p w14:paraId="54AAB808" w14:textId="77777777" w:rsidR="009361FF" w:rsidRPr="00CF01E6" w:rsidRDefault="009361FF" w:rsidP="00913CB0">
            <w:pPr>
              <w:pStyle w:val="TableText"/>
            </w:pPr>
            <w:r>
              <w:t>Event</w:t>
            </w:r>
          </w:p>
        </w:tc>
        <w:tc>
          <w:tcPr>
            <w:tcW w:w="5935" w:type="dxa"/>
            <w:vAlign w:val="center"/>
          </w:tcPr>
          <w:p w14:paraId="3462EC04" w14:textId="670D6053" w:rsidR="009361FF" w:rsidRPr="00CF01E6" w:rsidRDefault="009361FF" w:rsidP="00913CB0">
            <w:pPr>
              <w:pStyle w:val="TableText"/>
            </w:pPr>
            <w:r w:rsidRPr="00292D90">
              <w:rPr>
                <w:rFonts w:hint="eastAsia"/>
              </w:rPr>
              <w:t xml:space="preserve">A </w:t>
            </w:r>
            <w:r w:rsidR="00B937FD">
              <w:t xml:space="preserve">request for a </w:t>
            </w:r>
            <w:r w:rsidRPr="00292D90">
              <w:rPr>
                <w:rFonts w:hint="eastAsia"/>
              </w:rPr>
              <w:t xml:space="preserve">Profile download </w:t>
            </w:r>
            <w:r w:rsidR="00B937FD">
              <w:t xml:space="preserve">or an RPM Operation </w:t>
            </w:r>
            <w:r w:rsidRPr="00292D90">
              <w:rPr>
                <w:rFonts w:hint="eastAsia"/>
              </w:rPr>
              <w:t xml:space="preserve">which is set by </w:t>
            </w:r>
            <w:r w:rsidRPr="00292D90">
              <w:t xml:space="preserve">an SM-DP+ on behalf of </w:t>
            </w:r>
            <w:r w:rsidRPr="00292D90">
              <w:rPr>
                <w:rFonts w:hint="eastAsia"/>
              </w:rPr>
              <w:t>an Operator, to be processed by a specific eUICC</w:t>
            </w:r>
            <w:r w:rsidRPr="00292D90">
              <w:t>.</w:t>
            </w:r>
          </w:p>
        </w:tc>
      </w:tr>
      <w:tr w:rsidR="009361FF" w:rsidRPr="00234258" w14:paraId="116B826D" w14:textId="77777777" w:rsidTr="008513DB">
        <w:trPr>
          <w:cantSplit/>
        </w:trPr>
        <w:tc>
          <w:tcPr>
            <w:tcW w:w="2831" w:type="dxa"/>
            <w:vAlign w:val="center"/>
          </w:tcPr>
          <w:p w14:paraId="288A493C" w14:textId="77777777" w:rsidR="009361FF" w:rsidRPr="00CF01E6" w:rsidRDefault="009361FF" w:rsidP="00913CB0">
            <w:pPr>
              <w:pStyle w:val="TableText"/>
            </w:pPr>
            <w:r>
              <w:t>EventID</w:t>
            </w:r>
          </w:p>
        </w:tc>
        <w:tc>
          <w:tcPr>
            <w:tcW w:w="5935" w:type="dxa"/>
            <w:vAlign w:val="center"/>
          </w:tcPr>
          <w:p w14:paraId="5C284EFF" w14:textId="77777777" w:rsidR="009361FF" w:rsidRPr="00CF01E6" w:rsidRDefault="009361FF" w:rsidP="00913CB0">
            <w:pPr>
              <w:pStyle w:val="TableText"/>
            </w:pPr>
            <w:r w:rsidRPr="00DC59F5">
              <w:t>Unique identifier of a</w:t>
            </w:r>
            <w:r>
              <w:t>n</w:t>
            </w:r>
            <w:r w:rsidRPr="00DC59F5">
              <w:t xml:space="preserve"> </w:t>
            </w:r>
            <w:r>
              <w:t>Event</w:t>
            </w:r>
            <w:r w:rsidRPr="00FC6C21">
              <w:t xml:space="preserve"> for a specific EID</w:t>
            </w:r>
            <w:r w:rsidRPr="00DC59F5">
              <w:t xml:space="preserve"> generated by the SM-DP+</w:t>
            </w:r>
            <w:r w:rsidRPr="00292D90">
              <w:rPr>
                <w:rFonts w:hint="eastAsia"/>
              </w:rPr>
              <w:t xml:space="preserve"> / SM-DS</w:t>
            </w:r>
            <w:r w:rsidRPr="00DC59F5">
              <w:t>.</w:t>
            </w:r>
          </w:p>
        </w:tc>
      </w:tr>
      <w:tr w:rsidR="00AB6497" w14:paraId="5A3B837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E040414" w14:textId="77777777" w:rsidR="00AB6497" w:rsidRPr="00AB6497" w:rsidRDefault="00AB6497" w:rsidP="00AB6497">
            <w:pPr>
              <w:pStyle w:val="TableText"/>
            </w:pPr>
            <w:r w:rsidRPr="00AB6497">
              <w:rPr>
                <w:rFonts w:hint="eastAsia"/>
              </w:rPr>
              <w:t>Event Checking</w:t>
            </w:r>
          </w:p>
        </w:tc>
        <w:tc>
          <w:tcPr>
            <w:tcW w:w="5935" w:type="dxa"/>
            <w:tcBorders>
              <w:top w:val="single" w:sz="4" w:space="0" w:color="auto"/>
              <w:left w:val="single" w:sz="4" w:space="0" w:color="auto"/>
              <w:bottom w:val="single" w:sz="4" w:space="0" w:color="auto"/>
              <w:right w:val="single" w:sz="4" w:space="0" w:color="auto"/>
            </w:tcBorders>
            <w:vAlign w:val="center"/>
          </w:tcPr>
          <w:p w14:paraId="6B1D3307" w14:textId="77777777" w:rsidR="00AB6497" w:rsidRDefault="00AB6497" w:rsidP="00AB6497">
            <w:pPr>
              <w:pStyle w:val="TableText"/>
            </w:pPr>
            <w:r>
              <w:t>A process for the LDS to query the SM-DS to determine the presence of Event Records registered for an eUICC.</w:t>
            </w:r>
          </w:p>
        </w:tc>
      </w:tr>
      <w:tr w:rsidR="00AB6497" w14:paraId="700E2E1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8301446" w14:textId="77777777" w:rsidR="00AB6497" w:rsidRPr="00AB6497" w:rsidRDefault="00AB6497" w:rsidP="00AB6497">
            <w:pPr>
              <w:pStyle w:val="TableText"/>
            </w:pPr>
            <w:r>
              <w:t>EventCheckingID (ECID)</w:t>
            </w:r>
          </w:p>
        </w:tc>
        <w:tc>
          <w:tcPr>
            <w:tcW w:w="5935" w:type="dxa"/>
            <w:tcBorders>
              <w:top w:val="single" w:sz="4" w:space="0" w:color="auto"/>
              <w:left w:val="single" w:sz="4" w:space="0" w:color="auto"/>
              <w:bottom w:val="single" w:sz="4" w:space="0" w:color="auto"/>
              <w:right w:val="single" w:sz="4" w:space="0" w:color="auto"/>
            </w:tcBorders>
            <w:vAlign w:val="center"/>
          </w:tcPr>
          <w:p w14:paraId="27868E4F" w14:textId="77777777" w:rsidR="00AB6497" w:rsidRDefault="00AB6497" w:rsidP="00AB6497">
            <w:pPr>
              <w:pStyle w:val="TableText"/>
            </w:pPr>
            <w:r>
              <w:t>Unique identifier for a specific EID generated by the SM-DS</w:t>
            </w:r>
            <w:r w:rsidRPr="00AB6497">
              <w:t xml:space="preserve"> for Event Checking</w:t>
            </w:r>
            <w:r>
              <w:t>.</w:t>
            </w:r>
          </w:p>
        </w:tc>
      </w:tr>
      <w:tr w:rsidR="009361FF" w:rsidRPr="00234258" w14:paraId="7AF6E80D" w14:textId="77777777" w:rsidTr="008513DB">
        <w:trPr>
          <w:cantSplit/>
        </w:trPr>
        <w:tc>
          <w:tcPr>
            <w:tcW w:w="2831" w:type="dxa"/>
            <w:vAlign w:val="center"/>
          </w:tcPr>
          <w:p w14:paraId="647757C0" w14:textId="77777777" w:rsidR="009361FF" w:rsidRPr="00CF01E6" w:rsidRDefault="009361FF" w:rsidP="00913CB0">
            <w:pPr>
              <w:pStyle w:val="TableText"/>
            </w:pPr>
            <w:r w:rsidRPr="00292D90">
              <w:rPr>
                <w:rFonts w:hint="eastAsia"/>
              </w:rPr>
              <w:t>Event Record</w:t>
            </w:r>
          </w:p>
        </w:tc>
        <w:tc>
          <w:tcPr>
            <w:tcW w:w="5935" w:type="dxa"/>
            <w:vAlign w:val="center"/>
          </w:tcPr>
          <w:p w14:paraId="33D7DAF0" w14:textId="752CDFA4" w:rsidR="009361FF" w:rsidRPr="00CF01E6" w:rsidRDefault="009361FF" w:rsidP="00BD45AD">
            <w:pPr>
              <w:spacing w:before="40" w:after="40" w:line="276" w:lineRule="auto"/>
              <w:jc w:val="left"/>
            </w:pPr>
            <w:r w:rsidRPr="00292D90">
              <w:rPr>
                <w:rFonts w:hint="eastAsia"/>
                <w:sz w:val="20"/>
                <w:szCs w:val="22"/>
                <w:lang w:eastAsia="de-DE" w:bidi="ar-SA"/>
              </w:rPr>
              <w:t>The set of information stored on the SM-DS for a specific Event, via the Event Registration procedure.</w:t>
            </w:r>
          </w:p>
        </w:tc>
      </w:tr>
      <w:tr w:rsidR="009361FF" w:rsidRPr="00234258" w14:paraId="66D7B98E" w14:textId="77777777" w:rsidTr="008513DB">
        <w:trPr>
          <w:cantSplit/>
        </w:trPr>
        <w:tc>
          <w:tcPr>
            <w:tcW w:w="2831" w:type="dxa"/>
            <w:vAlign w:val="center"/>
          </w:tcPr>
          <w:p w14:paraId="6D3123C5" w14:textId="77777777" w:rsidR="009361FF" w:rsidRPr="00CF01E6" w:rsidRDefault="009361FF" w:rsidP="00913CB0">
            <w:pPr>
              <w:pStyle w:val="TableText"/>
            </w:pPr>
            <w:r>
              <w:t>Event Registration</w:t>
            </w:r>
          </w:p>
        </w:tc>
        <w:tc>
          <w:tcPr>
            <w:tcW w:w="5935" w:type="dxa"/>
            <w:vAlign w:val="center"/>
          </w:tcPr>
          <w:p w14:paraId="11362FE2" w14:textId="0D396BB7" w:rsidR="009361FF" w:rsidRPr="00CF01E6" w:rsidRDefault="009361FF" w:rsidP="00B724ED">
            <w:pPr>
              <w:pStyle w:val="TableText"/>
            </w:pPr>
            <w:r w:rsidRPr="00016407">
              <w:t xml:space="preserve">A </w:t>
            </w:r>
            <w:r>
              <w:t>process</w:t>
            </w:r>
            <w:r w:rsidRPr="00016407">
              <w:t xml:space="preserve"> notifying </w:t>
            </w:r>
            <w:r w:rsidR="00B724ED">
              <w:t>an</w:t>
            </w:r>
            <w:r w:rsidR="00B724ED" w:rsidRPr="00016407">
              <w:t xml:space="preserve"> </w:t>
            </w:r>
            <w:r w:rsidRPr="00016407">
              <w:t>SM-DS o</w:t>
            </w:r>
            <w:r w:rsidR="00B724ED">
              <w:t>f</w:t>
            </w:r>
            <w:r w:rsidRPr="00016407">
              <w:t xml:space="preserve"> the availability of information on </w:t>
            </w:r>
            <w:r>
              <w:t xml:space="preserve">either </w:t>
            </w:r>
            <w:r w:rsidRPr="00016407">
              <w:t xml:space="preserve">a </w:t>
            </w:r>
            <w:r>
              <w:t xml:space="preserve">specific </w:t>
            </w:r>
            <w:r w:rsidRPr="00016407">
              <w:t>SM-DP+</w:t>
            </w:r>
            <w:r>
              <w:t xml:space="preserve"> or a specific SM-DS </w:t>
            </w:r>
            <w:r w:rsidRPr="00016407">
              <w:t xml:space="preserve">for a </w:t>
            </w:r>
            <w:r w:rsidRPr="006C7BDF">
              <w:t>s</w:t>
            </w:r>
            <w:r>
              <w:t>pecific</w:t>
            </w:r>
            <w:r w:rsidRPr="00016407">
              <w:t xml:space="preserve"> eUICC</w:t>
            </w:r>
            <w:r>
              <w:t>.</w:t>
            </w:r>
          </w:p>
        </w:tc>
      </w:tr>
      <w:tr w:rsidR="00723892" w14:paraId="31231CE5" w14:textId="77777777" w:rsidTr="008513DB">
        <w:trPr>
          <w:cantSplit/>
        </w:trPr>
        <w:tc>
          <w:tcPr>
            <w:tcW w:w="2831" w:type="dxa"/>
            <w:vAlign w:val="center"/>
          </w:tcPr>
          <w:p w14:paraId="5CD9EFA6" w14:textId="77777777" w:rsidR="00723892" w:rsidRPr="005A796F" w:rsidRDefault="00723892" w:rsidP="00723892">
            <w:pPr>
              <w:pStyle w:val="TableText"/>
            </w:pPr>
            <w:r w:rsidRPr="005A796F">
              <w:t>Field-Test eUICC</w:t>
            </w:r>
          </w:p>
        </w:tc>
        <w:tc>
          <w:tcPr>
            <w:tcW w:w="5935" w:type="dxa"/>
            <w:vAlign w:val="center"/>
          </w:tcPr>
          <w:p w14:paraId="2FCB9BC2" w14:textId="77777777" w:rsidR="00723892" w:rsidRPr="00016407" w:rsidRDefault="00723892" w:rsidP="00723892">
            <w:pPr>
              <w:pStyle w:val="TableText"/>
            </w:pPr>
            <w:r w:rsidRPr="005A796F">
              <w:t xml:space="preserve">A pre-production eUICC </w:t>
            </w:r>
            <w:proofErr w:type="gramStart"/>
            <w:r w:rsidRPr="005A796F">
              <w:t>whose</w:t>
            </w:r>
            <w:proofErr w:type="gramEnd"/>
            <w:r w:rsidRPr="005A796F">
              <w:t xml:space="preserve"> functional or security certifications are not </w:t>
            </w:r>
            <w:r w:rsidRPr="005A796F">
              <w:rPr>
                <w:lang w:val="en-US"/>
              </w:rPr>
              <w:t xml:space="preserve">yet </w:t>
            </w:r>
            <w:r w:rsidRPr="005A796F">
              <w:t>completed by the EUM.</w:t>
            </w:r>
          </w:p>
        </w:tc>
      </w:tr>
      <w:tr w:rsidR="00EA6293" w:rsidRPr="00234258" w14:paraId="1FA26AF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1CEBDCA" w14:textId="77777777" w:rsidR="00EA6293" w:rsidRPr="00CF01E6" w:rsidRDefault="00EA6293" w:rsidP="00052E0B">
            <w:pPr>
              <w:pStyle w:val="TableText"/>
            </w:pPr>
            <w:r w:rsidRPr="00EA6293">
              <w:t>GSMA Certificate Issuer</w:t>
            </w:r>
          </w:p>
        </w:tc>
        <w:tc>
          <w:tcPr>
            <w:tcW w:w="5935" w:type="dxa"/>
            <w:tcBorders>
              <w:top w:val="single" w:sz="4" w:space="0" w:color="auto"/>
              <w:left w:val="single" w:sz="4" w:space="0" w:color="auto"/>
              <w:bottom w:val="single" w:sz="4" w:space="0" w:color="auto"/>
              <w:right w:val="single" w:sz="4" w:space="0" w:color="auto"/>
            </w:tcBorders>
            <w:vAlign w:val="center"/>
          </w:tcPr>
          <w:p w14:paraId="6353C466" w14:textId="77777777" w:rsidR="00EA6293" w:rsidRDefault="00EA6293" w:rsidP="00052E0B">
            <w:pPr>
              <w:pStyle w:val="TableText"/>
            </w:pPr>
            <w:r>
              <w:t>A Certificate Authority accredited by GSMA.</w:t>
            </w:r>
          </w:p>
        </w:tc>
      </w:tr>
      <w:tr w:rsidR="00B72ADA" w:rsidRPr="00234258" w14:paraId="5C88ED75" w14:textId="77777777" w:rsidTr="008513DB">
        <w:trPr>
          <w:cantSplit/>
        </w:trPr>
        <w:tc>
          <w:tcPr>
            <w:tcW w:w="2831" w:type="dxa"/>
            <w:vAlign w:val="center"/>
          </w:tcPr>
          <w:p w14:paraId="694F32E1" w14:textId="77777777" w:rsidR="00B72ADA" w:rsidRPr="00CF01E6" w:rsidRDefault="00B72ADA" w:rsidP="00065860">
            <w:pPr>
              <w:pStyle w:val="TableText"/>
            </w:pPr>
            <w:r>
              <w:t>HRI Server</w:t>
            </w:r>
          </w:p>
        </w:tc>
        <w:tc>
          <w:tcPr>
            <w:tcW w:w="5935" w:type="dxa"/>
            <w:vAlign w:val="center"/>
          </w:tcPr>
          <w:p w14:paraId="1E5FCEB0" w14:textId="77777777" w:rsidR="00B72ADA" w:rsidRPr="00CF01E6" w:rsidRDefault="00B72ADA" w:rsidP="00065860">
            <w:pPr>
              <w:pStyle w:val="TableText"/>
            </w:pPr>
            <w:r>
              <w:t>Server providing High Resolution Icons</w:t>
            </w:r>
          </w:p>
        </w:tc>
      </w:tr>
      <w:tr w:rsidR="0015167A" w:rsidRPr="00234258" w14:paraId="48FBF487" w14:textId="77777777" w:rsidTr="0015167A">
        <w:trPr>
          <w:cantSplit/>
        </w:trPr>
        <w:tc>
          <w:tcPr>
            <w:tcW w:w="2831" w:type="dxa"/>
            <w:vAlign w:val="center"/>
          </w:tcPr>
          <w:p w14:paraId="3ABF375E" w14:textId="77777777" w:rsidR="0015167A" w:rsidRDefault="0015167A" w:rsidP="0015167A">
            <w:pPr>
              <w:pStyle w:val="TableText"/>
            </w:pPr>
            <w:r>
              <w:t>Independent eSIM CA</w:t>
            </w:r>
          </w:p>
        </w:tc>
        <w:tc>
          <w:tcPr>
            <w:tcW w:w="5935" w:type="dxa"/>
            <w:vAlign w:val="center"/>
          </w:tcPr>
          <w:p w14:paraId="54BBF03B" w14:textId="06B86BD0" w:rsidR="0015167A" w:rsidRPr="00E34CD6" w:rsidRDefault="0015167A" w:rsidP="0015167A">
            <w:pPr>
              <w:pStyle w:val="Default"/>
              <w:rPr>
                <w:sz w:val="20"/>
                <w:lang w:val="en-GB"/>
              </w:rPr>
            </w:pPr>
            <w:r w:rsidRPr="00E34CD6">
              <w:rPr>
                <w:sz w:val="20"/>
                <w:szCs w:val="20"/>
                <w:lang w:val="en-GB"/>
              </w:rPr>
              <w:t xml:space="preserve">A non-GSMA CI that issues Certificates for a specific region, </w:t>
            </w:r>
            <w:proofErr w:type="gramStart"/>
            <w:r w:rsidRPr="00E34CD6">
              <w:rPr>
                <w:sz w:val="20"/>
                <w:szCs w:val="20"/>
                <w:lang w:val="en-GB"/>
              </w:rPr>
              <w:t>company</w:t>
            </w:r>
            <w:proofErr w:type="gramEnd"/>
            <w:r w:rsidRPr="00E34CD6">
              <w:rPr>
                <w:sz w:val="20"/>
                <w:szCs w:val="20"/>
                <w:lang w:val="en-GB"/>
              </w:rPr>
              <w:t xml:space="preserve"> or group of companies for eSIM purposes.</w:t>
            </w:r>
          </w:p>
        </w:tc>
      </w:tr>
      <w:tr w:rsidR="009361FF" w:rsidRPr="00234258" w14:paraId="5E6F9C2E" w14:textId="77777777" w:rsidTr="008513DB">
        <w:trPr>
          <w:cantSplit/>
        </w:trPr>
        <w:tc>
          <w:tcPr>
            <w:tcW w:w="2831" w:type="dxa"/>
            <w:vAlign w:val="center"/>
          </w:tcPr>
          <w:p w14:paraId="7E9399B7" w14:textId="08A96C39" w:rsidR="009361FF" w:rsidRPr="00CF01E6" w:rsidRDefault="009361FF" w:rsidP="00913CB0">
            <w:pPr>
              <w:pStyle w:val="TableText"/>
            </w:pPr>
            <w:r w:rsidRPr="00CF01E6">
              <w:t>Integrated Circuit Card I</w:t>
            </w:r>
            <w:r w:rsidR="00B937FD">
              <w:t>dentifier</w:t>
            </w:r>
          </w:p>
        </w:tc>
        <w:tc>
          <w:tcPr>
            <w:tcW w:w="5935" w:type="dxa"/>
            <w:vAlign w:val="center"/>
          </w:tcPr>
          <w:p w14:paraId="76A2CBC1" w14:textId="0F882A32" w:rsidR="009361FF" w:rsidRPr="00CF01E6" w:rsidRDefault="009361FF" w:rsidP="00913CB0">
            <w:pPr>
              <w:pStyle w:val="TableText"/>
            </w:pPr>
            <w:r w:rsidRPr="00CF01E6">
              <w:t>Unique number to identify a Profile in an eUICC</w:t>
            </w:r>
            <w:r w:rsidR="00EA6293">
              <w:t xml:space="preserve"> as defined by ITU-T E.118 [21</w:t>
            </w:r>
            <w:r w:rsidR="00EA6293" w:rsidRPr="00C7409E">
              <w:t>]</w:t>
            </w:r>
            <w:r w:rsidRPr="00CF01E6">
              <w:t>.</w:t>
            </w:r>
          </w:p>
        </w:tc>
      </w:tr>
      <w:tr w:rsidR="00D95BEE" w:rsidRPr="00234258" w14:paraId="341BAF06"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AA06DB2" w14:textId="77777777" w:rsidR="00D95BEE" w:rsidRPr="00C74940" w:rsidRDefault="00D95BEE" w:rsidP="00DD26A8">
            <w:pPr>
              <w:pStyle w:val="TableText"/>
            </w:pPr>
            <w:r w:rsidRPr="00CE2C6D">
              <w:t>Integrated eUICC</w:t>
            </w:r>
          </w:p>
        </w:tc>
        <w:tc>
          <w:tcPr>
            <w:tcW w:w="5935" w:type="dxa"/>
            <w:tcBorders>
              <w:top w:val="single" w:sz="4" w:space="0" w:color="auto"/>
              <w:left w:val="single" w:sz="4" w:space="0" w:color="auto"/>
              <w:bottom w:val="single" w:sz="4" w:space="0" w:color="auto"/>
              <w:right w:val="single" w:sz="4" w:space="0" w:color="auto"/>
            </w:tcBorders>
            <w:vAlign w:val="center"/>
          </w:tcPr>
          <w:p w14:paraId="079D2EDE" w14:textId="77777777" w:rsidR="00D95BEE" w:rsidRDefault="00D95BEE" w:rsidP="00DD26A8">
            <w:pPr>
              <w:pStyle w:val="TableText"/>
            </w:pPr>
            <w:r w:rsidRPr="00CE2C6D">
              <w:t>An eUICC implemented on a Tamper Resistant Element (TRE) that is integrated into a System-on-Chip (SoC), optionally making use of remote volatile/non-volatile memory</w:t>
            </w:r>
          </w:p>
        </w:tc>
      </w:tr>
      <w:tr w:rsidR="00D95BEE" w:rsidRPr="00234258" w14:paraId="26B464A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251651BF" w14:textId="77777777" w:rsidR="00D95BEE" w:rsidRPr="00CE2C6D" w:rsidRDefault="00D95BEE" w:rsidP="00DD26A8">
            <w:pPr>
              <w:pStyle w:val="TableText"/>
            </w:pPr>
            <w:r w:rsidRPr="00CE2C6D">
              <w:t>Integrated TRE</w:t>
            </w:r>
          </w:p>
        </w:tc>
        <w:tc>
          <w:tcPr>
            <w:tcW w:w="5935" w:type="dxa"/>
            <w:tcBorders>
              <w:top w:val="single" w:sz="4" w:space="0" w:color="auto"/>
              <w:left w:val="single" w:sz="4" w:space="0" w:color="auto"/>
              <w:bottom w:val="single" w:sz="4" w:space="0" w:color="auto"/>
              <w:right w:val="single" w:sz="4" w:space="0" w:color="auto"/>
            </w:tcBorders>
            <w:vAlign w:val="center"/>
          </w:tcPr>
          <w:p w14:paraId="644ADAAF" w14:textId="77777777" w:rsidR="00D95BEE" w:rsidRPr="00CE2C6D" w:rsidRDefault="00D95BEE" w:rsidP="00DD26A8">
            <w:pPr>
              <w:pStyle w:val="TableText"/>
            </w:pPr>
            <w:r w:rsidRPr="00CE2C6D">
              <w:t>A TRE implemented inside a larger System-on-Chip (SoC)</w:t>
            </w:r>
          </w:p>
        </w:tc>
      </w:tr>
      <w:tr w:rsidR="009361FF" w:rsidRPr="00234258" w14:paraId="4004FD1D" w14:textId="77777777" w:rsidTr="008513DB">
        <w:trPr>
          <w:cantSplit/>
        </w:trPr>
        <w:tc>
          <w:tcPr>
            <w:tcW w:w="2831" w:type="dxa"/>
            <w:vAlign w:val="center"/>
          </w:tcPr>
          <w:p w14:paraId="7AC76E4B" w14:textId="77777777" w:rsidR="009361FF" w:rsidRPr="00CF01E6" w:rsidRDefault="009361FF" w:rsidP="00913CB0">
            <w:pPr>
              <w:pStyle w:val="TableText"/>
            </w:pPr>
            <w:r w:rsidRPr="00CF01E6">
              <w:t>International Mobile Subscriber Identity</w:t>
            </w:r>
          </w:p>
        </w:tc>
        <w:tc>
          <w:tcPr>
            <w:tcW w:w="5935" w:type="dxa"/>
            <w:vAlign w:val="center"/>
          </w:tcPr>
          <w:p w14:paraId="4FDF2E6D" w14:textId="66A9783C" w:rsidR="009361FF" w:rsidRPr="00CF01E6" w:rsidRDefault="009361FF" w:rsidP="00B937FD">
            <w:pPr>
              <w:pStyle w:val="TableText"/>
            </w:pPr>
            <w:r w:rsidRPr="00CF01E6">
              <w:t xml:space="preserve">Unique identifier owned and issued by </w:t>
            </w:r>
            <w:r w:rsidR="00B937FD">
              <w:t>O</w:t>
            </w:r>
            <w:r w:rsidRPr="00CF01E6">
              <w:t xml:space="preserve">perators as defined in </w:t>
            </w:r>
            <w:r w:rsidRPr="001B7B30">
              <w:t xml:space="preserve">3GPP TS 23.003 </w:t>
            </w:r>
            <w:r>
              <w:t xml:space="preserve">[35] </w:t>
            </w:r>
            <w:r w:rsidRPr="001B7B30">
              <w:t>section 2.2.</w:t>
            </w:r>
          </w:p>
        </w:tc>
      </w:tr>
      <w:tr w:rsidR="009361FF" w:rsidRPr="00234258" w14:paraId="570836DC" w14:textId="77777777" w:rsidTr="008513DB">
        <w:trPr>
          <w:cantSplit/>
        </w:trPr>
        <w:tc>
          <w:tcPr>
            <w:tcW w:w="2831" w:type="dxa"/>
            <w:vAlign w:val="center"/>
          </w:tcPr>
          <w:p w14:paraId="1A6F227F" w14:textId="77777777" w:rsidR="009361FF" w:rsidRPr="00CF01E6" w:rsidRDefault="009361FF" w:rsidP="00913CB0">
            <w:pPr>
              <w:pStyle w:val="TableText"/>
            </w:pPr>
            <w:r w:rsidRPr="002518A9">
              <w:t>Issuer Identifier Number</w:t>
            </w:r>
          </w:p>
        </w:tc>
        <w:tc>
          <w:tcPr>
            <w:tcW w:w="5935" w:type="dxa"/>
            <w:vAlign w:val="center"/>
          </w:tcPr>
          <w:p w14:paraId="348B1743" w14:textId="5480D481" w:rsidR="009361FF" w:rsidRPr="00CF01E6" w:rsidRDefault="009361FF" w:rsidP="00913CB0">
            <w:pPr>
              <w:pStyle w:val="TableText"/>
            </w:pPr>
            <w:r w:rsidRPr="002518A9">
              <w:t>The first 8 digits of the EID</w:t>
            </w:r>
            <w:r w:rsidR="006E76EC">
              <w:t xml:space="preserve"> </w:t>
            </w:r>
            <w:r w:rsidR="006E76EC" w:rsidRPr="00CA52DA">
              <w:t>identifying the EUM issuing the eUICC</w:t>
            </w:r>
            <w:r w:rsidRPr="002518A9">
              <w:t>.</w:t>
            </w:r>
          </w:p>
        </w:tc>
      </w:tr>
      <w:tr w:rsidR="009361FF" w:rsidRPr="00234258" w14:paraId="4785A124" w14:textId="77777777" w:rsidTr="008513DB">
        <w:trPr>
          <w:cantSplit/>
        </w:trPr>
        <w:tc>
          <w:tcPr>
            <w:tcW w:w="2831" w:type="dxa"/>
            <w:vAlign w:val="center"/>
          </w:tcPr>
          <w:p w14:paraId="712D87BC" w14:textId="77777777" w:rsidR="009361FF" w:rsidRPr="00CF01E6" w:rsidRDefault="009361FF" w:rsidP="00913CB0">
            <w:pPr>
              <w:pStyle w:val="TableText"/>
            </w:pPr>
            <w:r w:rsidRPr="00234258">
              <w:lastRenderedPageBreak/>
              <w:t>Issuer Security Domain</w:t>
            </w:r>
          </w:p>
        </w:tc>
        <w:tc>
          <w:tcPr>
            <w:tcW w:w="5935" w:type="dxa"/>
            <w:vAlign w:val="center"/>
          </w:tcPr>
          <w:p w14:paraId="7ABD3420" w14:textId="71046D9E" w:rsidR="009361FF" w:rsidRPr="00CF01E6" w:rsidRDefault="009361FF" w:rsidP="00CE3929">
            <w:pPr>
              <w:pStyle w:val="TableText"/>
            </w:pPr>
            <w:r w:rsidRPr="00CF01E6">
              <w:t xml:space="preserve">A </w:t>
            </w:r>
            <w:r w:rsidR="00CE3929">
              <w:t>S</w:t>
            </w:r>
            <w:r w:rsidR="00CE3929" w:rsidRPr="00CF01E6">
              <w:t xml:space="preserve">ecurity </w:t>
            </w:r>
            <w:r w:rsidR="00CE3929">
              <w:t>D</w:t>
            </w:r>
            <w:r w:rsidR="00CE3929" w:rsidRPr="00CF01E6">
              <w:t xml:space="preserve">omain </w:t>
            </w:r>
            <w:r w:rsidRPr="00CF01E6">
              <w:t xml:space="preserve">on the UICC </w:t>
            </w:r>
            <w:r w:rsidRPr="001B7B30">
              <w:t>as defined by GlobalPlatform Card Specification [</w:t>
            </w:r>
            <w:hyperlink w:anchor="GPCS" w:history="1">
              <w:r w:rsidRPr="001B7B30">
                <w:t>8</w:t>
              </w:r>
            </w:hyperlink>
            <w:r w:rsidRPr="001B7B30">
              <w:t>].</w:t>
            </w:r>
          </w:p>
        </w:tc>
      </w:tr>
      <w:tr w:rsidR="001C48F8" w:rsidRPr="00234258" w14:paraId="1D8FD4AA" w14:textId="77777777" w:rsidTr="008513DB">
        <w:trPr>
          <w:cantSplit/>
        </w:trPr>
        <w:tc>
          <w:tcPr>
            <w:tcW w:w="2831" w:type="dxa"/>
            <w:vAlign w:val="center"/>
          </w:tcPr>
          <w:p w14:paraId="1970AFCB" w14:textId="53C40534" w:rsidR="001C48F8" w:rsidRPr="00234258" w:rsidRDefault="001C48F8" w:rsidP="00913CB0">
            <w:pPr>
              <w:pStyle w:val="TableText"/>
            </w:pPr>
            <w:r w:rsidRPr="001C48F8">
              <w:t>Letter of Approval (LOA)</w:t>
            </w:r>
          </w:p>
        </w:tc>
        <w:tc>
          <w:tcPr>
            <w:tcW w:w="5935" w:type="dxa"/>
            <w:vAlign w:val="center"/>
          </w:tcPr>
          <w:p w14:paraId="1314BC7D" w14:textId="116D67CA" w:rsidR="001C48F8" w:rsidRPr="00CF01E6" w:rsidRDefault="001C48F8" w:rsidP="00913CB0">
            <w:pPr>
              <w:pStyle w:val="TableText"/>
            </w:pPr>
            <w:r w:rsidRPr="001C48F8">
              <w:t>A letter generated by a Process Certification Authority, identifying a platform that has completed a certification, evaluation, approval, qualification, or validation scheme.</w:t>
            </w:r>
          </w:p>
        </w:tc>
      </w:tr>
      <w:tr w:rsidR="009361FF" w:rsidRPr="00234258" w14:paraId="70BC4D09" w14:textId="77777777" w:rsidTr="008513DB">
        <w:trPr>
          <w:cantSplit/>
        </w:trPr>
        <w:tc>
          <w:tcPr>
            <w:tcW w:w="2831" w:type="dxa"/>
            <w:vAlign w:val="center"/>
          </w:tcPr>
          <w:p w14:paraId="6C83C31C" w14:textId="606687B8" w:rsidR="009361FF" w:rsidRPr="00234258" w:rsidRDefault="009361FF" w:rsidP="00913CB0">
            <w:pPr>
              <w:pStyle w:val="TableText"/>
            </w:pPr>
            <w:r>
              <w:t>Local Profile Assistant</w:t>
            </w:r>
            <w:r w:rsidR="00CE3929">
              <w:t xml:space="preserve"> (LPA)</w:t>
            </w:r>
          </w:p>
        </w:tc>
        <w:tc>
          <w:tcPr>
            <w:tcW w:w="5935" w:type="dxa"/>
            <w:vAlign w:val="center"/>
          </w:tcPr>
          <w:p w14:paraId="15E0EBA1" w14:textId="3AB0D946" w:rsidR="009361FF" w:rsidRPr="00CF01E6" w:rsidRDefault="00EA6293" w:rsidP="00913CB0">
            <w:pPr>
              <w:pStyle w:val="TableText"/>
            </w:pPr>
            <w:r w:rsidRPr="00EA6293">
              <w:t xml:space="preserve">A functional element in the Device or in the eUICC that provides the Local Profile Download (LPD), Local Discovery Services (LDS) and Local User Interface (LUI) features. When the LPA </w:t>
            </w:r>
            <w:proofErr w:type="gramStart"/>
            <w:r w:rsidRPr="00EA6293">
              <w:t xml:space="preserve">is located </w:t>
            </w:r>
            <w:r>
              <w:t>in</w:t>
            </w:r>
            <w:proofErr w:type="gramEnd"/>
            <w:r>
              <w:t xml:space="preserve"> the Device, they are called </w:t>
            </w:r>
            <w:r w:rsidRPr="00EA6293">
              <w:t xml:space="preserve">LPAd, LPDd, LUId, LDSd. When the LPA </w:t>
            </w:r>
            <w:proofErr w:type="gramStart"/>
            <w:r w:rsidRPr="00EA6293">
              <w:t>is located in</w:t>
            </w:r>
            <w:proofErr w:type="gramEnd"/>
            <w:r w:rsidRPr="00EA6293">
              <w:t xml:space="preserve"> the eUICC, they are called LPAe, LPDe, LUIe, LDSe. Where LPA, LPD, LDS or LUI are used, they apply to the element independent of its location in the Device or in the eUICC.</w:t>
            </w:r>
          </w:p>
        </w:tc>
      </w:tr>
      <w:tr w:rsidR="009361FF" w:rsidRPr="00234258" w14:paraId="2302F8BC" w14:textId="77777777" w:rsidTr="008513DB">
        <w:trPr>
          <w:cantSplit/>
        </w:trPr>
        <w:tc>
          <w:tcPr>
            <w:tcW w:w="2831" w:type="dxa"/>
            <w:vAlign w:val="center"/>
          </w:tcPr>
          <w:p w14:paraId="02E45267" w14:textId="77777777" w:rsidR="009361FF" w:rsidRPr="00CF01E6" w:rsidRDefault="009361FF" w:rsidP="00913CB0">
            <w:pPr>
              <w:pStyle w:val="TableText"/>
            </w:pPr>
            <w:r w:rsidRPr="00CF01E6">
              <w:t>Local Profile Management</w:t>
            </w:r>
          </w:p>
        </w:tc>
        <w:tc>
          <w:tcPr>
            <w:tcW w:w="5935" w:type="dxa"/>
            <w:vAlign w:val="center"/>
          </w:tcPr>
          <w:p w14:paraId="0C39DDE9" w14:textId="77777777" w:rsidR="009361FF" w:rsidRPr="00CF01E6" w:rsidRDefault="009361FF" w:rsidP="00913CB0">
            <w:pPr>
              <w:pStyle w:val="TableText"/>
            </w:pPr>
            <w:r w:rsidRPr="00CF01E6">
              <w:t xml:space="preserve">Local Profile Management are operations that are locally initiated on the </w:t>
            </w:r>
            <w:r>
              <w:t>End User (</w:t>
            </w:r>
            <w:r w:rsidRPr="00CF01E6">
              <w:t>ESeu</w:t>
            </w:r>
            <w:r>
              <w:t>)</w:t>
            </w:r>
            <w:r w:rsidRPr="00CF01E6">
              <w:t xml:space="preserve"> interface.</w:t>
            </w:r>
          </w:p>
        </w:tc>
      </w:tr>
      <w:tr w:rsidR="009361FF" w:rsidRPr="00234258" w14:paraId="740F21FF" w14:textId="77777777" w:rsidTr="008513DB">
        <w:trPr>
          <w:cantSplit/>
        </w:trPr>
        <w:tc>
          <w:tcPr>
            <w:tcW w:w="2831" w:type="dxa"/>
            <w:vAlign w:val="center"/>
          </w:tcPr>
          <w:p w14:paraId="440CFA89" w14:textId="77777777" w:rsidR="009361FF" w:rsidRPr="00CF01E6" w:rsidRDefault="009361FF" w:rsidP="00913CB0">
            <w:pPr>
              <w:pStyle w:val="TableText"/>
            </w:pPr>
            <w:r w:rsidRPr="00CF01E6">
              <w:t>Local Profile Management Operation</w:t>
            </w:r>
          </w:p>
        </w:tc>
        <w:tc>
          <w:tcPr>
            <w:tcW w:w="5935" w:type="dxa"/>
            <w:vAlign w:val="center"/>
          </w:tcPr>
          <w:p w14:paraId="40F437D8" w14:textId="51EE313F" w:rsidR="009361FF" w:rsidRPr="00CF01E6" w:rsidRDefault="009361FF" w:rsidP="0042317A">
            <w:pPr>
              <w:pStyle w:val="TableText"/>
            </w:pPr>
            <w:r w:rsidRPr="00CF01E6">
              <w:t>Local Profile Management Operations include enable Profile, disable Profile, delete Profile, query Profile Metadata, eUICC Memory Reset</w:t>
            </w:r>
            <w:r w:rsidRPr="005305AF">
              <w:t>, eUICC Test Memory Reset</w:t>
            </w:r>
            <w:r w:rsidR="00C02BD2">
              <w:t>,</w:t>
            </w:r>
            <w:r w:rsidRPr="00CF01E6">
              <w:t xml:space="preserve"> </w:t>
            </w:r>
            <w:r w:rsidR="00C02BD2">
              <w:t>s</w:t>
            </w:r>
            <w:r>
              <w:t>et</w:t>
            </w:r>
            <w:r w:rsidR="0061606D">
              <w:t>/</w:t>
            </w:r>
            <w:r w:rsidR="00C02BD2">
              <w:t>e</w:t>
            </w:r>
            <w:r w:rsidR="0061606D">
              <w:t>dit</w:t>
            </w:r>
            <w:r w:rsidRPr="00CF01E6">
              <w:t xml:space="preserve"> Nickname</w:t>
            </w:r>
            <w:r w:rsidR="00C02BD2">
              <w:t xml:space="preserve">, add Profile and edit </w:t>
            </w:r>
            <w:r w:rsidR="00331AEA">
              <w:t xml:space="preserve">Default </w:t>
            </w:r>
            <w:r w:rsidR="00C02BD2">
              <w:t>SM-DP+ address</w:t>
            </w:r>
            <w:r w:rsidRPr="00CF01E6">
              <w:t>.</w:t>
            </w:r>
          </w:p>
        </w:tc>
      </w:tr>
      <w:tr w:rsidR="00982D94" w:rsidRPr="00234258" w14:paraId="243DA389" w14:textId="77777777" w:rsidTr="008513DB">
        <w:trPr>
          <w:cantSplit/>
        </w:trPr>
        <w:tc>
          <w:tcPr>
            <w:tcW w:w="2831" w:type="dxa"/>
            <w:vAlign w:val="center"/>
          </w:tcPr>
          <w:p w14:paraId="64B9EF5E" w14:textId="77777777" w:rsidR="00982D94" w:rsidRDefault="00982D94" w:rsidP="00982D94">
            <w:pPr>
              <w:pStyle w:val="TableText"/>
            </w:pPr>
            <w:r>
              <w:t>Logical SE Interface</w:t>
            </w:r>
          </w:p>
        </w:tc>
        <w:tc>
          <w:tcPr>
            <w:tcW w:w="5935" w:type="dxa"/>
            <w:vAlign w:val="center"/>
          </w:tcPr>
          <w:p w14:paraId="4C20DFFC" w14:textId="04A61059" w:rsidR="00982D94" w:rsidRDefault="00982D94" w:rsidP="00982D94">
            <w:pPr>
              <w:pStyle w:val="TableText"/>
            </w:pPr>
            <w:r>
              <w:t>As defined in ETSI TS 102 221 [6].</w:t>
            </w:r>
          </w:p>
        </w:tc>
      </w:tr>
      <w:tr w:rsidR="00810289" w:rsidRPr="001B7B30" w14:paraId="0961F5E0"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F0724D2" w14:textId="77777777" w:rsidR="00810289" w:rsidRPr="00D57998" w:rsidRDefault="00810289" w:rsidP="00547D04">
            <w:pPr>
              <w:pStyle w:val="TableText"/>
            </w:pPr>
            <w:r>
              <w:t>LPA Proxy</w:t>
            </w:r>
          </w:p>
        </w:tc>
        <w:tc>
          <w:tcPr>
            <w:tcW w:w="5935" w:type="dxa"/>
            <w:tcBorders>
              <w:top w:val="single" w:sz="4" w:space="0" w:color="auto"/>
              <w:left w:val="single" w:sz="4" w:space="0" w:color="auto"/>
              <w:bottom w:val="single" w:sz="4" w:space="0" w:color="auto"/>
              <w:right w:val="single" w:sz="4" w:space="0" w:color="auto"/>
            </w:tcBorders>
            <w:vAlign w:val="center"/>
          </w:tcPr>
          <w:p w14:paraId="701C5125" w14:textId="77777777" w:rsidR="00810289" w:rsidRPr="00D57998" w:rsidRDefault="00810289" w:rsidP="00547D04">
            <w:pPr>
              <w:pStyle w:val="TableText"/>
            </w:pPr>
            <w:r>
              <w:t>An LPA role that establishes a Profile Content Management session and optionally provides progress information about that session to a Device Application.</w:t>
            </w:r>
          </w:p>
        </w:tc>
      </w:tr>
      <w:tr w:rsidR="00B937FD" w:rsidRPr="00234258" w14:paraId="53A5727A" w14:textId="77777777" w:rsidTr="008513DB">
        <w:trPr>
          <w:cantSplit/>
        </w:trPr>
        <w:tc>
          <w:tcPr>
            <w:tcW w:w="2831" w:type="dxa"/>
            <w:vAlign w:val="center"/>
          </w:tcPr>
          <w:p w14:paraId="00355CED" w14:textId="5C02BF0F" w:rsidR="00B937FD" w:rsidRPr="00CF01E6" w:rsidRDefault="00B937FD" w:rsidP="00913CB0">
            <w:pPr>
              <w:pStyle w:val="TableText"/>
            </w:pPr>
            <w:r w:rsidRPr="00CF102B">
              <w:rPr>
                <w:rFonts w:eastAsia="Times New Roman" w:hint="eastAsia"/>
                <w:lang w:eastAsia="ko-KR"/>
              </w:rPr>
              <w:t>Managing SM-DP+</w:t>
            </w:r>
          </w:p>
        </w:tc>
        <w:tc>
          <w:tcPr>
            <w:tcW w:w="5935" w:type="dxa"/>
            <w:vAlign w:val="center"/>
          </w:tcPr>
          <w:p w14:paraId="1A3A8FA5" w14:textId="083DEF02" w:rsidR="00B937FD" w:rsidRPr="00EA6293" w:rsidRDefault="00B937FD" w:rsidP="00913CB0">
            <w:pPr>
              <w:pStyle w:val="TableText"/>
            </w:pPr>
            <w:r w:rsidRPr="00CF102B">
              <w:rPr>
                <w:rFonts w:eastAsia="Times New Roman" w:hint="eastAsia"/>
                <w:lang w:eastAsia="ko-KR"/>
              </w:rPr>
              <w:t>An SM-DP+ that is authorised by the Profile Owner to perform RPM to the eUICC on which their Profile resides.</w:t>
            </w:r>
          </w:p>
        </w:tc>
      </w:tr>
      <w:tr w:rsidR="009361FF" w:rsidRPr="00234258" w14:paraId="7ED2752C" w14:textId="77777777" w:rsidTr="008513DB">
        <w:trPr>
          <w:cantSplit/>
        </w:trPr>
        <w:tc>
          <w:tcPr>
            <w:tcW w:w="2831" w:type="dxa"/>
            <w:vAlign w:val="center"/>
          </w:tcPr>
          <w:p w14:paraId="03982D40" w14:textId="77777777" w:rsidR="009361FF" w:rsidRPr="00CF01E6" w:rsidRDefault="009361FF" w:rsidP="00913CB0">
            <w:pPr>
              <w:pStyle w:val="TableText"/>
            </w:pPr>
            <w:r w:rsidRPr="00CF01E6">
              <w:t>MatchingID</w:t>
            </w:r>
          </w:p>
        </w:tc>
        <w:tc>
          <w:tcPr>
            <w:tcW w:w="5935" w:type="dxa"/>
            <w:vAlign w:val="center"/>
          </w:tcPr>
          <w:p w14:paraId="000C9C3D" w14:textId="0FBAF1F4" w:rsidR="009361FF" w:rsidRPr="00CF01E6" w:rsidRDefault="00EA6293" w:rsidP="00913CB0">
            <w:pPr>
              <w:pStyle w:val="TableText"/>
            </w:pPr>
            <w:r w:rsidRPr="00EA6293">
              <w:t>Reference data for an RSP Server which could be an Activation Code Token or the EventID</w:t>
            </w:r>
            <w:r w:rsidR="009361FF">
              <w:t>.</w:t>
            </w:r>
          </w:p>
        </w:tc>
      </w:tr>
      <w:tr w:rsidR="008513DB" w14:paraId="399EC3BC"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F545A08" w14:textId="77777777" w:rsidR="008513DB" w:rsidRPr="008513DB" w:rsidRDefault="008513DB" w:rsidP="008513DB">
            <w:pPr>
              <w:pStyle w:val="TableText"/>
            </w:pPr>
            <w:r w:rsidRPr="008513DB">
              <w:t>MEP-Capable Device</w:t>
            </w:r>
          </w:p>
        </w:tc>
        <w:tc>
          <w:tcPr>
            <w:tcW w:w="5935" w:type="dxa"/>
            <w:tcBorders>
              <w:top w:val="single" w:sz="4" w:space="0" w:color="auto"/>
              <w:left w:val="single" w:sz="4" w:space="0" w:color="auto"/>
              <w:bottom w:val="single" w:sz="4" w:space="0" w:color="auto"/>
              <w:right w:val="single" w:sz="4" w:space="0" w:color="auto"/>
            </w:tcBorders>
            <w:vAlign w:val="center"/>
          </w:tcPr>
          <w:p w14:paraId="720EB766" w14:textId="77777777" w:rsidR="008513DB" w:rsidRPr="008513DB" w:rsidRDefault="008513DB" w:rsidP="008513DB">
            <w:pPr>
              <w:pStyle w:val="TableText"/>
            </w:pPr>
            <w:r w:rsidRPr="008513DB">
              <w:t>A Device where more than one Enabled Profile can be used in parallel on the same eUICC.</w:t>
            </w:r>
          </w:p>
        </w:tc>
      </w:tr>
      <w:tr w:rsidR="008513DB" w14:paraId="42EA6F78"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AC7CA8E" w14:textId="77777777" w:rsidR="008513DB" w:rsidRPr="008513DB" w:rsidRDefault="008513DB" w:rsidP="008513DB">
            <w:pPr>
              <w:pStyle w:val="TableText"/>
            </w:pPr>
            <w:r w:rsidRPr="008513DB">
              <w:t>MEP-Capable eUICC</w:t>
            </w:r>
          </w:p>
        </w:tc>
        <w:tc>
          <w:tcPr>
            <w:tcW w:w="5935" w:type="dxa"/>
            <w:tcBorders>
              <w:top w:val="single" w:sz="4" w:space="0" w:color="auto"/>
              <w:left w:val="single" w:sz="4" w:space="0" w:color="auto"/>
              <w:bottom w:val="single" w:sz="4" w:space="0" w:color="auto"/>
              <w:right w:val="single" w:sz="4" w:space="0" w:color="auto"/>
            </w:tcBorders>
            <w:vAlign w:val="center"/>
          </w:tcPr>
          <w:p w14:paraId="7DB27975" w14:textId="77777777" w:rsidR="008513DB" w:rsidRPr="008513DB" w:rsidRDefault="008513DB" w:rsidP="008513DB">
            <w:pPr>
              <w:pStyle w:val="TableText"/>
            </w:pPr>
            <w:r w:rsidRPr="008513DB">
              <w:t>An eUICC where more than one Profile can be in Enabled state at the same point in time.</w:t>
            </w:r>
          </w:p>
        </w:tc>
      </w:tr>
      <w:tr w:rsidR="009361FF" w:rsidRPr="00234258" w14:paraId="6FFFB70E" w14:textId="77777777" w:rsidTr="008513DB">
        <w:trPr>
          <w:cantSplit/>
        </w:trPr>
        <w:tc>
          <w:tcPr>
            <w:tcW w:w="2831" w:type="dxa"/>
            <w:vAlign w:val="center"/>
          </w:tcPr>
          <w:p w14:paraId="6AE60ED8" w14:textId="77777777" w:rsidR="009361FF" w:rsidRPr="00CF01E6" w:rsidRDefault="009361FF" w:rsidP="00913CB0">
            <w:pPr>
              <w:pStyle w:val="TableText"/>
            </w:pPr>
            <w:r w:rsidRPr="00CF01E6">
              <w:t>Mobile Network Operator</w:t>
            </w:r>
          </w:p>
        </w:tc>
        <w:tc>
          <w:tcPr>
            <w:tcW w:w="5935" w:type="dxa"/>
            <w:vAlign w:val="center"/>
          </w:tcPr>
          <w:p w14:paraId="16D477AC" w14:textId="77777777" w:rsidR="009361FF" w:rsidRPr="00CF01E6" w:rsidRDefault="009361FF" w:rsidP="00913CB0">
            <w:pPr>
              <w:pStyle w:val="TableText"/>
            </w:pPr>
            <w:r w:rsidRPr="00CF01E6">
              <w:t>An entity providing access capability and communication services to its End User through a mobile network infrastructure.</w:t>
            </w:r>
          </w:p>
        </w:tc>
      </w:tr>
      <w:tr w:rsidR="009361FF" w:rsidRPr="00234258" w14:paraId="56AC79D3" w14:textId="77777777" w:rsidTr="008513DB">
        <w:trPr>
          <w:cantSplit/>
        </w:trPr>
        <w:tc>
          <w:tcPr>
            <w:tcW w:w="2831" w:type="dxa"/>
            <w:vAlign w:val="center"/>
          </w:tcPr>
          <w:p w14:paraId="401E8F6B" w14:textId="77777777" w:rsidR="009361FF" w:rsidRPr="00CF01E6" w:rsidRDefault="009361FF" w:rsidP="00913CB0">
            <w:pPr>
              <w:pStyle w:val="TableText"/>
            </w:pPr>
            <w:r w:rsidRPr="00CF01E6">
              <w:t>M</w:t>
            </w:r>
            <w:r>
              <w:t>obile Network Operator Security Domain (M</w:t>
            </w:r>
            <w:r w:rsidRPr="00CF01E6">
              <w:t>NO-SD</w:t>
            </w:r>
            <w:r>
              <w:t>)</w:t>
            </w:r>
          </w:p>
        </w:tc>
        <w:tc>
          <w:tcPr>
            <w:tcW w:w="5935" w:type="dxa"/>
            <w:vAlign w:val="center"/>
          </w:tcPr>
          <w:p w14:paraId="6F70D51C" w14:textId="77777777" w:rsidR="009361FF" w:rsidRPr="00CF01E6" w:rsidRDefault="009361FF" w:rsidP="00913CB0">
            <w:pPr>
              <w:pStyle w:val="TableText"/>
            </w:pPr>
            <w:r>
              <w:t>P</w:t>
            </w:r>
            <w:r w:rsidRPr="00CF01E6">
              <w:t>art of the Profile, owned by the Operator, providing the Secured Channel to the Operator’s O</w:t>
            </w:r>
            <w:r>
              <w:t xml:space="preserve">ver </w:t>
            </w:r>
            <w:proofErr w:type="gramStart"/>
            <w:r w:rsidRPr="00CF01E6">
              <w:t>T</w:t>
            </w:r>
            <w:r>
              <w:t>he</w:t>
            </w:r>
            <w:proofErr w:type="gramEnd"/>
            <w:r>
              <w:t xml:space="preserve"> </w:t>
            </w:r>
            <w:r w:rsidRPr="00CF01E6">
              <w:t>A</w:t>
            </w:r>
            <w:r>
              <w:t>ir</w:t>
            </w:r>
            <w:r w:rsidRPr="00CF01E6">
              <w:t xml:space="preserve"> </w:t>
            </w:r>
            <w:r>
              <w:t xml:space="preserve">(OTA) </w:t>
            </w:r>
            <w:r w:rsidRPr="00CF01E6">
              <w:t>Platform. It is used to manage the content of a Profile once the Profile is enabled.</w:t>
            </w:r>
          </w:p>
        </w:tc>
      </w:tr>
      <w:tr w:rsidR="00B937FD" w:rsidRPr="00234258" w14:paraId="52B8665A" w14:textId="77777777" w:rsidTr="008513DB">
        <w:trPr>
          <w:cantSplit/>
        </w:trPr>
        <w:tc>
          <w:tcPr>
            <w:tcW w:w="2831" w:type="dxa"/>
            <w:vAlign w:val="center"/>
          </w:tcPr>
          <w:p w14:paraId="38E70A92" w14:textId="666D740C" w:rsidR="00B937FD" w:rsidRPr="00CF01E6" w:rsidRDefault="00B937FD" w:rsidP="00913CB0">
            <w:pPr>
              <w:pStyle w:val="TableText"/>
            </w:pPr>
            <w:r w:rsidRPr="00CF102B">
              <w:rPr>
                <w:rFonts w:eastAsia="Times New Roman" w:hint="eastAsia"/>
                <w:lang w:eastAsia="ko-KR"/>
              </w:rPr>
              <w:t>Mobile Virtual Network Operator</w:t>
            </w:r>
          </w:p>
        </w:tc>
        <w:tc>
          <w:tcPr>
            <w:tcW w:w="5935" w:type="dxa"/>
            <w:vAlign w:val="center"/>
          </w:tcPr>
          <w:p w14:paraId="128D5311" w14:textId="0FACBDF1" w:rsidR="00B937FD" w:rsidRDefault="00B937FD" w:rsidP="00913CB0">
            <w:pPr>
              <w:pStyle w:val="TableText"/>
            </w:pPr>
            <w:r w:rsidRPr="00CF102B">
              <w:rPr>
                <w:rFonts w:eastAsia="Times New Roman" w:hint="eastAsia"/>
                <w:lang w:eastAsia="ko-KR"/>
              </w:rPr>
              <w:t xml:space="preserve">An entity providing access capability and communication services to its Subscribers through a mobile network </w:t>
            </w:r>
            <w:proofErr w:type="gramStart"/>
            <w:r w:rsidRPr="00CF102B">
              <w:rPr>
                <w:rFonts w:eastAsia="Times New Roman" w:hint="eastAsia"/>
                <w:lang w:eastAsia="ko-KR"/>
              </w:rPr>
              <w:t>infrastructure</w:t>
            </w:r>
            <w:proofErr w:type="gramEnd"/>
            <w:r w:rsidRPr="00CF102B">
              <w:rPr>
                <w:rFonts w:eastAsia="Times New Roman" w:hint="eastAsia"/>
                <w:lang w:eastAsia="ko-KR"/>
              </w:rPr>
              <w:t xml:space="preserve"> but </w:t>
            </w:r>
            <w:r w:rsidRPr="00CF102B">
              <w:rPr>
                <w:rFonts w:eastAsia="Times New Roman"/>
                <w:lang w:eastAsia="ko-KR"/>
              </w:rPr>
              <w:t xml:space="preserve">which </w:t>
            </w:r>
            <w:r w:rsidRPr="00CF102B">
              <w:rPr>
                <w:rFonts w:eastAsia="Times New Roman" w:hint="eastAsia"/>
                <w:lang w:eastAsia="ko-KR"/>
              </w:rPr>
              <w:t>does not have an allocation of spectrum.</w:t>
            </w:r>
          </w:p>
        </w:tc>
      </w:tr>
      <w:tr w:rsidR="00EA6293" w:rsidRPr="00234258" w14:paraId="7B96154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120489A" w14:textId="77777777" w:rsidR="00EA6293" w:rsidRPr="00CF01E6" w:rsidRDefault="00EA6293" w:rsidP="00052E0B">
            <w:pPr>
              <w:pStyle w:val="TableText"/>
            </w:pPr>
            <w:r w:rsidRPr="00EA6293">
              <w:t>Network Access Application</w:t>
            </w:r>
          </w:p>
        </w:tc>
        <w:tc>
          <w:tcPr>
            <w:tcW w:w="5935" w:type="dxa"/>
            <w:tcBorders>
              <w:top w:val="single" w:sz="4" w:space="0" w:color="auto"/>
              <w:left w:val="single" w:sz="4" w:space="0" w:color="auto"/>
              <w:bottom w:val="single" w:sz="4" w:space="0" w:color="auto"/>
              <w:right w:val="single" w:sz="4" w:space="0" w:color="auto"/>
            </w:tcBorders>
            <w:vAlign w:val="center"/>
          </w:tcPr>
          <w:p w14:paraId="0E8E13B1" w14:textId="244AEAED" w:rsidR="00EA6293" w:rsidRPr="00CF01E6" w:rsidRDefault="00EA6293" w:rsidP="00052E0B">
            <w:pPr>
              <w:pStyle w:val="TableText"/>
            </w:pPr>
            <w:r>
              <w:t>Application residing in a Profile providing authorisation to access a network.</w:t>
            </w:r>
          </w:p>
        </w:tc>
      </w:tr>
      <w:tr w:rsidR="009361FF" w:rsidRPr="00234258" w14:paraId="4AB51B1D" w14:textId="77777777" w:rsidTr="008513DB">
        <w:trPr>
          <w:cantSplit/>
        </w:trPr>
        <w:tc>
          <w:tcPr>
            <w:tcW w:w="2831" w:type="dxa"/>
            <w:vAlign w:val="center"/>
          </w:tcPr>
          <w:p w14:paraId="31CA67CC" w14:textId="77777777" w:rsidR="009361FF" w:rsidRPr="00CF01E6" w:rsidRDefault="009361FF" w:rsidP="00913CB0">
            <w:pPr>
              <w:pStyle w:val="TableText"/>
            </w:pPr>
            <w:r>
              <w:t>NFC Device</w:t>
            </w:r>
          </w:p>
        </w:tc>
        <w:tc>
          <w:tcPr>
            <w:tcW w:w="5935" w:type="dxa"/>
            <w:vAlign w:val="center"/>
          </w:tcPr>
          <w:p w14:paraId="3CFCD646" w14:textId="77777777" w:rsidR="009361FF" w:rsidRDefault="009361FF" w:rsidP="00913CB0">
            <w:pPr>
              <w:pStyle w:val="TableText"/>
            </w:pPr>
            <w:r w:rsidRPr="008611D2">
              <w:t>A Device compliant with GSMA TS.26 [</w:t>
            </w:r>
            <w:r>
              <w:t>40</w:t>
            </w:r>
            <w:r w:rsidRPr="008611D2">
              <w:t>].</w:t>
            </w:r>
          </w:p>
        </w:tc>
      </w:tr>
      <w:tr w:rsidR="00DC7C60" w:rsidRPr="00234258" w14:paraId="4046594C" w14:textId="77777777" w:rsidTr="008513DB">
        <w:trPr>
          <w:cantSplit/>
        </w:trPr>
        <w:tc>
          <w:tcPr>
            <w:tcW w:w="2831" w:type="dxa"/>
            <w:vAlign w:val="center"/>
          </w:tcPr>
          <w:p w14:paraId="59A5E778" w14:textId="591B637A" w:rsidR="00DC7C60" w:rsidRDefault="00DC7C60" w:rsidP="00913CB0">
            <w:pPr>
              <w:pStyle w:val="TableText"/>
            </w:pPr>
            <w:r>
              <w:t>NFC Profile</w:t>
            </w:r>
          </w:p>
        </w:tc>
        <w:tc>
          <w:tcPr>
            <w:tcW w:w="5935" w:type="dxa"/>
            <w:vAlign w:val="center"/>
          </w:tcPr>
          <w:p w14:paraId="4CADBD5C" w14:textId="74D4E6BE" w:rsidR="00DC7C60" w:rsidRPr="008611D2" w:rsidRDefault="00DC7C60" w:rsidP="00913CB0">
            <w:pPr>
              <w:pStyle w:val="TableText"/>
            </w:pPr>
            <w:r w:rsidRPr="00DC7C60">
              <w:t>A Profile containing contactless applications</w:t>
            </w:r>
            <w:r>
              <w:t>.</w:t>
            </w:r>
          </w:p>
        </w:tc>
      </w:tr>
      <w:tr w:rsidR="00146E7A" w:rsidRPr="002948F1" w14:paraId="68AADC48" w14:textId="77777777" w:rsidTr="008513DB">
        <w:trPr>
          <w:cantSplit/>
        </w:trPr>
        <w:tc>
          <w:tcPr>
            <w:tcW w:w="2831" w:type="dxa"/>
            <w:vAlign w:val="center"/>
          </w:tcPr>
          <w:p w14:paraId="0A62F547" w14:textId="39E418A0" w:rsidR="00146E7A" w:rsidRDefault="00146E7A" w:rsidP="00146E7A">
            <w:pPr>
              <w:pStyle w:val="TableText"/>
            </w:pPr>
            <w:r>
              <w:rPr>
                <w:rFonts w:eastAsiaTheme="minorEastAsia" w:hint="eastAsia"/>
                <w:lang w:eastAsia="ko-KR"/>
              </w:rPr>
              <w:t>Non</w:t>
            </w:r>
            <w:r w:rsidR="00DF16CC">
              <w:rPr>
                <w:rFonts w:eastAsiaTheme="minorEastAsia"/>
                <w:lang w:eastAsia="ko-KR"/>
              </w:rPr>
              <w:t>-</w:t>
            </w:r>
            <w:r w:rsidRPr="00CF102B">
              <w:rPr>
                <w:rFonts w:eastAsia="Times New Roman" w:hint="eastAsia"/>
                <w:lang w:eastAsia="ko-KR"/>
              </w:rPr>
              <w:t xml:space="preserve">Enterprise </w:t>
            </w:r>
            <w:r w:rsidRPr="00CF102B">
              <w:rPr>
                <w:rFonts w:eastAsia="Times New Roman"/>
                <w:lang w:eastAsia="ko-KR"/>
              </w:rPr>
              <w:t xml:space="preserve">Capable </w:t>
            </w:r>
            <w:r w:rsidRPr="00CF102B">
              <w:rPr>
                <w:rFonts w:eastAsia="Times New Roman" w:hint="eastAsia"/>
                <w:lang w:eastAsia="ko-KR"/>
              </w:rPr>
              <w:t>Device</w:t>
            </w:r>
          </w:p>
        </w:tc>
        <w:tc>
          <w:tcPr>
            <w:tcW w:w="5935" w:type="dxa"/>
            <w:vAlign w:val="center"/>
          </w:tcPr>
          <w:p w14:paraId="11684850" w14:textId="77777777" w:rsidR="00146E7A" w:rsidRPr="008611D2" w:rsidRDefault="00146E7A" w:rsidP="00146E7A">
            <w:pPr>
              <w:pStyle w:val="TableText"/>
            </w:pPr>
            <w:r w:rsidRPr="00CF102B">
              <w:rPr>
                <w:rFonts w:eastAsia="Times New Roman" w:hint="eastAsia"/>
                <w:lang w:eastAsia="ko-KR"/>
              </w:rPr>
              <w:t xml:space="preserve">A Device </w:t>
            </w:r>
            <w:r w:rsidRPr="00CF102B">
              <w:rPr>
                <w:rFonts w:eastAsia="Times New Roman"/>
                <w:lang w:eastAsia="ko-KR"/>
              </w:rPr>
              <w:t xml:space="preserve">that </w:t>
            </w:r>
            <w:r>
              <w:rPr>
                <w:rFonts w:eastAsiaTheme="minorEastAsia" w:hint="eastAsia"/>
                <w:lang w:eastAsia="ko-KR"/>
              </w:rPr>
              <w:t xml:space="preserve">does not </w:t>
            </w:r>
            <w:r>
              <w:rPr>
                <w:rFonts w:eastAsia="Times New Roman"/>
                <w:lang w:eastAsia="ko-KR"/>
              </w:rPr>
              <w:t>support</w:t>
            </w:r>
            <w:r w:rsidRPr="00CF102B">
              <w:rPr>
                <w:rFonts w:eastAsia="Times New Roman"/>
                <w:lang w:eastAsia="ko-KR"/>
              </w:rPr>
              <w:t xml:space="preserve"> the enforcement of </w:t>
            </w:r>
            <w:r w:rsidRPr="00CF102B">
              <w:rPr>
                <w:rFonts w:eastAsia="Times New Roman" w:hint="eastAsia"/>
                <w:lang w:eastAsia="ko-KR"/>
              </w:rPr>
              <w:t>Enterprise</w:t>
            </w:r>
            <w:r w:rsidRPr="00CF102B">
              <w:rPr>
                <w:rFonts w:eastAsia="Times New Roman"/>
                <w:lang w:eastAsia="ko-KR"/>
              </w:rPr>
              <w:t xml:space="preserve"> Rules</w:t>
            </w:r>
            <w:r w:rsidRPr="00CF102B">
              <w:rPr>
                <w:rFonts w:eastAsia="Times New Roman" w:hint="eastAsia"/>
                <w:lang w:eastAsia="ko-KR"/>
              </w:rPr>
              <w:t>.</w:t>
            </w:r>
          </w:p>
        </w:tc>
      </w:tr>
      <w:tr w:rsidR="009361FF" w:rsidRPr="00234258" w14:paraId="0973FDC4" w14:textId="77777777" w:rsidTr="008513DB">
        <w:trPr>
          <w:cantSplit/>
        </w:trPr>
        <w:tc>
          <w:tcPr>
            <w:tcW w:w="2831" w:type="dxa"/>
            <w:vAlign w:val="center"/>
          </w:tcPr>
          <w:p w14:paraId="20DDFFA7" w14:textId="77777777" w:rsidR="009361FF" w:rsidRPr="00CF01E6" w:rsidRDefault="009361FF" w:rsidP="00913CB0">
            <w:pPr>
              <w:pStyle w:val="TableText"/>
            </w:pPr>
            <w:r>
              <w:lastRenderedPageBreak/>
              <w:t>Notification</w:t>
            </w:r>
          </w:p>
        </w:tc>
        <w:tc>
          <w:tcPr>
            <w:tcW w:w="5935" w:type="dxa"/>
            <w:vAlign w:val="center"/>
          </w:tcPr>
          <w:p w14:paraId="7FA57485" w14:textId="180CC4BE" w:rsidR="009361FF" w:rsidRDefault="009361FF" w:rsidP="00574669">
            <w:pPr>
              <w:pStyle w:val="TableText"/>
            </w:pPr>
            <w:r w:rsidRPr="00AA6FB1">
              <w:t xml:space="preserve">A report about a Profile </w:t>
            </w:r>
            <w:r w:rsidR="00574669">
              <w:t>download,</w:t>
            </w:r>
            <w:r w:rsidR="00833F42" w:rsidRPr="004F0492">
              <w:rPr>
                <w:lang w:val="en-US"/>
              </w:rPr>
              <w:t xml:space="preserve"> </w:t>
            </w:r>
            <w:r w:rsidRPr="00AA6FB1">
              <w:t>Local</w:t>
            </w:r>
            <w:r w:rsidR="00574669">
              <w:t>/remote</w:t>
            </w:r>
            <w:r w:rsidRPr="00AA6FB1">
              <w:t xml:space="preserve"> Profile Management Operation </w:t>
            </w:r>
            <w:r w:rsidR="00574669">
              <w:t xml:space="preserve">or Remote eUICC Management operation </w:t>
            </w:r>
            <w:r w:rsidRPr="00AA6FB1">
              <w:t>processed by the eUICC</w:t>
            </w:r>
            <w:r w:rsidR="00574669">
              <w:t xml:space="preserve"> or about the progress of such an operation</w:t>
            </w:r>
            <w:r w:rsidRPr="00AA6FB1">
              <w:t>.</w:t>
            </w:r>
          </w:p>
        </w:tc>
      </w:tr>
      <w:tr w:rsidR="009361FF" w:rsidRPr="00234258" w14:paraId="7E828BCF" w14:textId="77777777" w:rsidTr="008513DB">
        <w:trPr>
          <w:cantSplit/>
        </w:trPr>
        <w:tc>
          <w:tcPr>
            <w:tcW w:w="2831" w:type="dxa"/>
            <w:vAlign w:val="center"/>
          </w:tcPr>
          <w:p w14:paraId="41DB0DF6" w14:textId="77777777" w:rsidR="009361FF" w:rsidRPr="00CF01E6" w:rsidRDefault="009361FF" w:rsidP="00913CB0">
            <w:pPr>
              <w:pStyle w:val="TableText"/>
            </w:pPr>
            <w:r w:rsidRPr="00327230">
              <w:t>Operational Profile</w:t>
            </w:r>
          </w:p>
        </w:tc>
        <w:tc>
          <w:tcPr>
            <w:tcW w:w="5935" w:type="dxa"/>
            <w:vAlign w:val="center"/>
          </w:tcPr>
          <w:p w14:paraId="0BB37455" w14:textId="7723E499" w:rsidR="009361FF" w:rsidRDefault="007E75CC" w:rsidP="00EA6293">
            <w:pPr>
              <w:pStyle w:val="TableText"/>
            </w:pPr>
            <w:r w:rsidRPr="00640609">
              <w:t>A combination of Operator data and applications to be provisioned on an eUICC for the purposes of providing services by the Operator. The Profile SHALL be in support of a Subscription with the relevant Operator and allow connectivity to a mobile network. Applications MAY be included to provide non-telecommunication services.</w:t>
            </w:r>
          </w:p>
        </w:tc>
      </w:tr>
      <w:tr w:rsidR="00EA6293" w:rsidRPr="00234258" w14:paraId="5361F61A"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FE63066" w14:textId="77777777" w:rsidR="00EA6293" w:rsidRPr="00327230" w:rsidRDefault="00EA6293" w:rsidP="00052E0B">
            <w:pPr>
              <w:pStyle w:val="TableText"/>
            </w:pPr>
            <w:r w:rsidRPr="00EA6293">
              <w:t>Operator</w:t>
            </w:r>
          </w:p>
        </w:tc>
        <w:tc>
          <w:tcPr>
            <w:tcW w:w="5935" w:type="dxa"/>
            <w:tcBorders>
              <w:top w:val="single" w:sz="4" w:space="0" w:color="auto"/>
              <w:left w:val="single" w:sz="4" w:space="0" w:color="auto"/>
              <w:bottom w:val="single" w:sz="4" w:space="0" w:color="auto"/>
              <w:right w:val="single" w:sz="4" w:space="0" w:color="auto"/>
            </w:tcBorders>
            <w:vAlign w:val="center"/>
          </w:tcPr>
          <w:p w14:paraId="5CC97965" w14:textId="7C23581D" w:rsidR="004F7B1D" w:rsidRDefault="00EA6293" w:rsidP="004F7B1D">
            <w:pPr>
              <w:pStyle w:val="TableText"/>
            </w:pPr>
            <w:r w:rsidRPr="00F7208F">
              <w:t>A Mobile Network Operator or Mobile V</w:t>
            </w:r>
            <w:r w:rsidRPr="00B97097">
              <w:t xml:space="preserve">irtual </w:t>
            </w:r>
            <w:r w:rsidRPr="00F7208F">
              <w:t>Network O</w:t>
            </w:r>
            <w:r w:rsidRPr="00B97097">
              <w:t>perator; a company providing wireless</w:t>
            </w:r>
            <w:r>
              <w:t xml:space="preserve"> cellular</w:t>
            </w:r>
            <w:r w:rsidRPr="00B97097">
              <w:t xml:space="preserve"> network services.</w:t>
            </w:r>
          </w:p>
          <w:p w14:paraId="3CDBB2AA" w14:textId="247010F8" w:rsidR="00EA6293" w:rsidRPr="00327230" w:rsidRDefault="004F7B1D" w:rsidP="00A97932">
            <w:pPr>
              <w:pStyle w:val="TableText"/>
            </w:pPr>
            <w:r>
              <w:t xml:space="preserve">NOTE: For historic reasons, this document uses the expression </w:t>
            </w:r>
            <w:r w:rsidR="002A0A35">
              <w:t>"</w:t>
            </w:r>
            <w:r>
              <w:t>Operator</w:t>
            </w:r>
            <w:r w:rsidR="002A0A35">
              <w:t>"</w:t>
            </w:r>
            <w:r>
              <w:t xml:space="preserve"> for the entity in the architecture and as endpoint for the specified interfaces, even though the more generic expression "Service Provider" or "Operator/Service Provider" might be more applicable. However, the exact work split between a </w:t>
            </w:r>
            <w:r w:rsidRPr="00F7208F">
              <w:t>Mobile Network Operator</w:t>
            </w:r>
            <w:r>
              <w:t>, a</w:t>
            </w:r>
            <w:r w:rsidRPr="00F7208F">
              <w:t xml:space="preserve"> Mobile V</w:t>
            </w:r>
            <w:r w:rsidRPr="00B97097">
              <w:t xml:space="preserve">irtual </w:t>
            </w:r>
            <w:r w:rsidRPr="00F7208F">
              <w:t>Network O</w:t>
            </w:r>
            <w:r w:rsidRPr="00B97097">
              <w:t>perator</w:t>
            </w:r>
            <w:r>
              <w:t xml:space="preserve"> and any other Service Provider is irrelevant for this specification. Their overall activities are covered by the architecture entity "Operator".</w:t>
            </w:r>
          </w:p>
        </w:tc>
      </w:tr>
      <w:tr w:rsidR="00B937FD" w:rsidRPr="00234258" w14:paraId="0243C31D" w14:textId="77777777" w:rsidTr="008513DB">
        <w:trPr>
          <w:cantSplit/>
        </w:trPr>
        <w:tc>
          <w:tcPr>
            <w:tcW w:w="2831" w:type="dxa"/>
            <w:vAlign w:val="center"/>
          </w:tcPr>
          <w:p w14:paraId="15196A65" w14:textId="6DF5FFCE" w:rsidR="00B937FD" w:rsidRPr="00CF01E6" w:rsidRDefault="00B937FD" w:rsidP="00913CB0">
            <w:pPr>
              <w:pStyle w:val="TableText"/>
            </w:pPr>
            <w:r w:rsidRPr="00CF102B">
              <w:rPr>
                <w:rFonts w:eastAsia="Times New Roman" w:hint="eastAsia"/>
                <w:lang w:eastAsia="ko-KR"/>
              </w:rPr>
              <w:t>Operator Credentials</w:t>
            </w:r>
          </w:p>
        </w:tc>
        <w:tc>
          <w:tcPr>
            <w:tcW w:w="5935" w:type="dxa"/>
            <w:vAlign w:val="center"/>
          </w:tcPr>
          <w:p w14:paraId="0B13662F" w14:textId="7C332CCD" w:rsidR="00B937FD" w:rsidRPr="00CF01E6" w:rsidRDefault="00B937FD" w:rsidP="00913CB0">
            <w:pPr>
              <w:pStyle w:val="TableText"/>
            </w:pPr>
            <w:r w:rsidRPr="00CF102B">
              <w:rPr>
                <w:rFonts w:eastAsia="Times New Roman" w:hint="eastAsia"/>
                <w:lang w:eastAsia="ko-KR"/>
              </w:rPr>
              <w:t>A set of credentials owned by the Operator, including Network Access Credentials, OTA Keys for Remote File/Application management, and authentication algorithm parameters.</w:t>
            </w:r>
          </w:p>
        </w:tc>
      </w:tr>
      <w:tr w:rsidR="009361FF" w:rsidRPr="00234258" w14:paraId="65A68256" w14:textId="77777777" w:rsidTr="008513DB">
        <w:trPr>
          <w:cantSplit/>
        </w:trPr>
        <w:tc>
          <w:tcPr>
            <w:tcW w:w="2831" w:type="dxa"/>
            <w:vAlign w:val="center"/>
          </w:tcPr>
          <w:p w14:paraId="713A8779" w14:textId="77777777" w:rsidR="009361FF" w:rsidRPr="00CF01E6" w:rsidRDefault="009361FF" w:rsidP="00913CB0">
            <w:pPr>
              <w:pStyle w:val="TableText"/>
            </w:pPr>
            <w:r w:rsidRPr="00CF01E6">
              <w:t>OTA Keys</w:t>
            </w:r>
          </w:p>
        </w:tc>
        <w:tc>
          <w:tcPr>
            <w:tcW w:w="5935" w:type="dxa"/>
            <w:vAlign w:val="center"/>
          </w:tcPr>
          <w:p w14:paraId="6D6C0FC9" w14:textId="77777777" w:rsidR="009361FF" w:rsidRPr="00CF01E6" w:rsidRDefault="009361FF" w:rsidP="00913CB0">
            <w:pPr>
              <w:pStyle w:val="TableText"/>
            </w:pPr>
            <w:r w:rsidRPr="00CF01E6">
              <w:t>The credentials included in the Profile, used in conjunction with OTA Platforms.</w:t>
            </w:r>
          </w:p>
        </w:tc>
      </w:tr>
      <w:tr w:rsidR="009361FF" w:rsidRPr="00234258" w14:paraId="58B99D9E" w14:textId="77777777" w:rsidTr="008513DB">
        <w:trPr>
          <w:cantSplit/>
        </w:trPr>
        <w:tc>
          <w:tcPr>
            <w:tcW w:w="2831" w:type="dxa"/>
            <w:vAlign w:val="center"/>
          </w:tcPr>
          <w:p w14:paraId="3FE301DF" w14:textId="77777777" w:rsidR="009361FF" w:rsidRPr="00CF01E6" w:rsidRDefault="009361FF" w:rsidP="00913CB0">
            <w:pPr>
              <w:pStyle w:val="TableText"/>
            </w:pPr>
            <w:r w:rsidRPr="00CF01E6">
              <w:t>OTA Platform</w:t>
            </w:r>
          </w:p>
        </w:tc>
        <w:tc>
          <w:tcPr>
            <w:tcW w:w="5935" w:type="dxa"/>
            <w:vAlign w:val="center"/>
          </w:tcPr>
          <w:p w14:paraId="02CB9FAF" w14:textId="77777777" w:rsidR="009361FF" w:rsidRPr="00CF01E6" w:rsidRDefault="009361FF" w:rsidP="00913CB0">
            <w:pPr>
              <w:pStyle w:val="TableText"/>
            </w:pPr>
            <w:r w:rsidRPr="00CF01E6">
              <w:t>An Operator platform for remote management of UICCs and the content of Enabled Operator Profiles on eUICCs.</w:t>
            </w:r>
          </w:p>
        </w:tc>
      </w:tr>
      <w:tr w:rsidR="00833F42" w:rsidRPr="00234258" w14:paraId="2E1260C7" w14:textId="77777777" w:rsidTr="008513DB">
        <w:trPr>
          <w:cantSplit/>
        </w:trPr>
        <w:tc>
          <w:tcPr>
            <w:tcW w:w="2831" w:type="dxa"/>
            <w:vAlign w:val="center"/>
          </w:tcPr>
          <w:p w14:paraId="584ED075" w14:textId="30F46817" w:rsidR="00833F42" w:rsidRPr="00CF01E6" w:rsidRDefault="00833F42" w:rsidP="00833F42">
            <w:pPr>
              <w:pStyle w:val="TableText"/>
            </w:pPr>
            <w:r w:rsidRPr="004F0492">
              <w:rPr>
                <w:lang w:val="en-US"/>
              </w:rPr>
              <w:t>Other Notification</w:t>
            </w:r>
          </w:p>
        </w:tc>
        <w:tc>
          <w:tcPr>
            <w:tcW w:w="5935" w:type="dxa"/>
            <w:vAlign w:val="center"/>
          </w:tcPr>
          <w:p w14:paraId="629FF8A3" w14:textId="2B6DC736" w:rsidR="00833F42" w:rsidRPr="00CF01E6" w:rsidRDefault="00833F42" w:rsidP="00833F42">
            <w:pPr>
              <w:pStyle w:val="TableText"/>
            </w:pPr>
            <w:r w:rsidRPr="004F0492">
              <w:rPr>
                <w:lang w:val="en-US"/>
              </w:rPr>
              <w:t>A</w:t>
            </w:r>
            <w:r>
              <w:rPr>
                <w:lang w:val="en-US"/>
              </w:rPr>
              <w:t>ny</w:t>
            </w:r>
            <w:r w:rsidRPr="004F0492">
              <w:rPr>
                <w:lang w:val="en-US"/>
              </w:rPr>
              <w:t xml:space="preserve"> Notification </w:t>
            </w:r>
            <w:r>
              <w:rPr>
                <w:lang w:val="en-US"/>
              </w:rPr>
              <w:t xml:space="preserve">other than </w:t>
            </w:r>
            <w:r w:rsidRPr="004F0492">
              <w:rPr>
                <w:lang w:val="en-US"/>
              </w:rPr>
              <w:t xml:space="preserve">a </w:t>
            </w:r>
            <w:bookmarkStart w:id="93" w:name="_Hlk465344894"/>
            <w:r w:rsidRPr="004F0492">
              <w:rPr>
                <w:lang w:val="en-US"/>
              </w:rPr>
              <w:t>Profile Installation Result</w:t>
            </w:r>
            <w:bookmarkEnd w:id="93"/>
            <w:r w:rsidR="00851351">
              <w:rPr>
                <w:lang w:val="en-US"/>
              </w:rPr>
              <w:t xml:space="preserve"> and a Load RPM Package Result</w:t>
            </w:r>
            <w:r>
              <w:rPr>
                <w:lang w:val="en-US"/>
              </w:rPr>
              <w:t>.</w:t>
            </w:r>
          </w:p>
        </w:tc>
      </w:tr>
      <w:tr w:rsidR="009361FF" w:rsidRPr="00234258" w14:paraId="322C3A46" w14:textId="77777777" w:rsidTr="008513DB">
        <w:trPr>
          <w:cantSplit/>
        </w:trPr>
        <w:tc>
          <w:tcPr>
            <w:tcW w:w="2831" w:type="dxa"/>
            <w:vAlign w:val="center"/>
          </w:tcPr>
          <w:p w14:paraId="63E09436" w14:textId="77777777" w:rsidR="009361FF" w:rsidRPr="00CF01E6" w:rsidRDefault="009361FF" w:rsidP="00913CB0">
            <w:pPr>
              <w:pStyle w:val="TableText"/>
            </w:pPr>
            <w:r w:rsidRPr="00CF01E6">
              <w:t>PIX</w:t>
            </w:r>
          </w:p>
        </w:tc>
        <w:tc>
          <w:tcPr>
            <w:tcW w:w="5935" w:type="dxa"/>
            <w:vAlign w:val="center"/>
          </w:tcPr>
          <w:p w14:paraId="39A2B5FB" w14:textId="77777777" w:rsidR="009361FF" w:rsidRPr="00CF01E6" w:rsidRDefault="009361FF" w:rsidP="00913CB0">
            <w:pPr>
              <w:pStyle w:val="TableText"/>
            </w:pPr>
            <w:r w:rsidRPr="001B7B30">
              <w:t xml:space="preserve">Proprietary application Identifier extension, the value of which is part of the </w:t>
            </w:r>
            <w:r>
              <w:t>Application Identifier (</w:t>
            </w:r>
            <w:r w:rsidRPr="001B7B30">
              <w:t>AID</w:t>
            </w:r>
            <w:r>
              <w:t>)</w:t>
            </w:r>
            <w:r w:rsidRPr="001B7B30">
              <w:t>.</w:t>
            </w:r>
          </w:p>
        </w:tc>
      </w:tr>
      <w:tr w:rsidR="00B937FD" w:rsidRPr="00234258" w14:paraId="0C5D68E5" w14:textId="77777777" w:rsidTr="008513DB">
        <w:trPr>
          <w:cantSplit/>
        </w:trPr>
        <w:tc>
          <w:tcPr>
            <w:tcW w:w="2831" w:type="dxa"/>
            <w:vAlign w:val="center"/>
          </w:tcPr>
          <w:p w14:paraId="173298EA" w14:textId="611843F9" w:rsidR="00B937FD" w:rsidRPr="00CF01E6" w:rsidRDefault="00B937FD" w:rsidP="00913CB0">
            <w:pPr>
              <w:pStyle w:val="TableText"/>
            </w:pPr>
            <w:r w:rsidRPr="00CF102B">
              <w:rPr>
                <w:rFonts w:eastAsia="Times New Roman" w:hint="eastAsia"/>
                <w:lang w:eastAsia="ko-KR"/>
              </w:rPr>
              <w:t>Polling Address</w:t>
            </w:r>
          </w:p>
        </w:tc>
        <w:tc>
          <w:tcPr>
            <w:tcW w:w="5935" w:type="dxa"/>
            <w:vAlign w:val="center"/>
          </w:tcPr>
          <w:p w14:paraId="0B21022F" w14:textId="54367DCF" w:rsidR="00B937FD" w:rsidRPr="00CF01E6" w:rsidRDefault="00B937FD" w:rsidP="00913CB0">
            <w:pPr>
              <w:pStyle w:val="TableText"/>
            </w:pPr>
            <w:r w:rsidRPr="00CF102B">
              <w:rPr>
                <w:rFonts w:eastAsia="Times New Roman" w:hint="eastAsia"/>
                <w:lang w:eastAsia="ko-KR"/>
              </w:rPr>
              <w:t>An a</w:t>
            </w:r>
            <w:r w:rsidRPr="00CF102B">
              <w:rPr>
                <w:rFonts w:eastAsia="Times New Roman"/>
                <w:lang w:eastAsia="ko-KR"/>
              </w:rPr>
              <w:t>ddress configured in a Profile indicating where the Device needs to connect to retrieve RPM Events for this Profile.</w:t>
            </w:r>
          </w:p>
        </w:tc>
      </w:tr>
      <w:tr w:rsidR="009361FF" w:rsidRPr="00234258" w14:paraId="34B269CD" w14:textId="77777777" w:rsidTr="008513DB">
        <w:trPr>
          <w:cantSplit/>
        </w:trPr>
        <w:tc>
          <w:tcPr>
            <w:tcW w:w="2831" w:type="dxa"/>
            <w:vAlign w:val="center"/>
          </w:tcPr>
          <w:p w14:paraId="65C44BF8" w14:textId="77777777" w:rsidR="009361FF" w:rsidRPr="001B7B30" w:rsidRDefault="009361FF" w:rsidP="00913CB0">
            <w:pPr>
              <w:pStyle w:val="TableText"/>
            </w:pPr>
            <w:r w:rsidRPr="00CF01E6">
              <w:t>Primary Device</w:t>
            </w:r>
          </w:p>
        </w:tc>
        <w:tc>
          <w:tcPr>
            <w:tcW w:w="5935" w:type="dxa"/>
            <w:vAlign w:val="center"/>
          </w:tcPr>
          <w:p w14:paraId="36A3604E" w14:textId="77777777" w:rsidR="009361FF" w:rsidRPr="001B7B30" w:rsidRDefault="009361FF" w:rsidP="00913CB0">
            <w:pPr>
              <w:pStyle w:val="TableText"/>
            </w:pPr>
            <w:r w:rsidRPr="00CF01E6">
              <w:t>A Device that can be used to provide some capabilities to a Companion Device for the purpose of Remote SIM Provisioning.</w:t>
            </w:r>
          </w:p>
        </w:tc>
      </w:tr>
      <w:tr w:rsidR="001C48F8" w:rsidRPr="00234258" w14:paraId="602F2514" w14:textId="77777777" w:rsidTr="008513DB">
        <w:trPr>
          <w:cantSplit/>
        </w:trPr>
        <w:tc>
          <w:tcPr>
            <w:tcW w:w="2831" w:type="dxa"/>
            <w:vAlign w:val="center"/>
          </w:tcPr>
          <w:p w14:paraId="3BBDDB30" w14:textId="7BD9EB14" w:rsidR="001C48F8" w:rsidRPr="00CF01E6" w:rsidRDefault="001C48F8" w:rsidP="00913CB0">
            <w:pPr>
              <w:pStyle w:val="TableText"/>
            </w:pPr>
            <w:r w:rsidRPr="001C48F8">
              <w:t>Process Certification Authority</w:t>
            </w:r>
          </w:p>
        </w:tc>
        <w:tc>
          <w:tcPr>
            <w:tcW w:w="5935" w:type="dxa"/>
            <w:vAlign w:val="center"/>
          </w:tcPr>
          <w:p w14:paraId="5D0EF276" w14:textId="77777777" w:rsidR="001C48F8" w:rsidRDefault="001C48F8" w:rsidP="001C48F8">
            <w:pPr>
              <w:pStyle w:val="TableText"/>
            </w:pPr>
            <w:r>
              <w:t xml:space="preserve">The authority that provides the certification, evaluation, approval, qualification, and validation scheme defined in SGP.24 and that delivers Digital Letters of Approval accordingly. </w:t>
            </w:r>
          </w:p>
          <w:p w14:paraId="7D8E891D" w14:textId="217889DC" w:rsidR="001C48F8" w:rsidRPr="00CF01E6" w:rsidRDefault="001C48F8" w:rsidP="001C48F8">
            <w:pPr>
              <w:pStyle w:val="TableText"/>
            </w:pPr>
            <w:r>
              <w:t>In the context of this document, the Process Certification Authority is the GSMA.</w:t>
            </w:r>
          </w:p>
        </w:tc>
      </w:tr>
      <w:tr w:rsidR="009361FF" w:rsidRPr="00234258" w14:paraId="4F35E577" w14:textId="77777777" w:rsidTr="008513DB">
        <w:trPr>
          <w:cantSplit/>
        </w:trPr>
        <w:tc>
          <w:tcPr>
            <w:tcW w:w="2831" w:type="dxa"/>
            <w:vAlign w:val="center"/>
          </w:tcPr>
          <w:p w14:paraId="3B91B2AB" w14:textId="77777777" w:rsidR="009361FF" w:rsidRPr="00CF01E6" w:rsidRDefault="009361FF" w:rsidP="00913CB0">
            <w:pPr>
              <w:pStyle w:val="TableText"/>
            </w:pPr>
            <w:r w:rsidRPr="00327230">
              <w:t>Profile</w:t>
            </w:r>
          </w:p>
        </w:tc>
        <w:tc>
          <w:tcPr>
            <w:tcW w:w="5935" w:type="dxa"/>
            <w:vAlign w:val="center"/>
          </w:tcPr>
          <w:p w14:paraId="5F8011C0" w14:textId="24F0F9DA" w:rsidR="009361FF" w:rsidRPr="00CF01E6" w:rsidRDefault="007E75CC" w:rsidP="00EA6293">
            <w:pPr>
              <w:pStyle w:val="TableText"/>
            </w:pPr>
            <w:r w:rsidRPr="00640609">
              <w:t>A combination of data and applications to be provisioned on an eUICC for the purpose of providing services.</w:t>
            </w:r>
          </w:p>
        </w:tc>
      </w:tr>
      <w:tr w:rsidR="009361FF" w:rsidRPr="00234258" w14:paraId="4650D156" w14:textId="77777777" w:rsidTr="008513DB">
        <w:trPr>
          <w:cantSplit/>
        </w:trPr>
        <w:tc>
          <w:tcPr>
            <w:tcW w:w="2831" w:type="dxa"/>
            <w:vAlign w:val="center"/>
          </w:tcPr>
          <w:p w14:paraId="61B0E397" w14:textId="77777777" w:rsidR="009361FF" w:rsidRPr="001B7B30" w:rsidRDefault="009361FF" w:rsidP="00913CB0">
            <w:pPr>
              <w:pStyle w:val="TableText"/>
            </w:pPr>
            <w:r w:rsidRPr="001B7B30">
              <w:lastRenderedPageBreak/>
              <w:t>Profile Component</w:t>
            </w:r>
          </w:p>
        </w:tc>
        <w:tc>
          <w:tcPr>
            <w:tcW w:w="5935" w:type="dxa"/>
            <w:vAlign w:val="center"/>
          </w:tcPr>
          <w:p w14:paraId="5A17FE22" w14:textId="77777777" w:rsidR="009361FF" w:rsidRPr="001B7B30" w:rsidRDefault="009361FF" w:rsidP="00913CB0">
            <w:pPr>
              <w:pStyle w:val="TableText"/>
            </w:pPr>
            <w:r w:rsidRPr="001B7B30">
              <w:t>A Profile Component is an element of the Profile</w:t>
            </w:r>
            <w:r w:rsidRPr="009350E6">
              <w:t>, when installed in the eUICC,</w:t>
            </w:r>
            <w:r w:rsidRPr="001B7B30">
              <w:t xml:space="preserve"> and MAY be one of the following:</w:t>
            </w:r>
          </w:p>
          <w:p w14:paraId="657D35DE" w14:textId="041633E5" w:rsidR="009361FF" w:rsidRPr="001B7B30" w:rsidRDefault="00F66DD3" w:rsidP="00BD45AD">
            <w:pPr>
              <w:pStyle w:val="TableText"/>
              <w:ind w:left="720" w:hanging="360"/>
            </w:pPr>
            <w:r w:rsidRPr="001B7B30">
              <w:rPr>
                <w:rFonts w:ascii="Symbol" w:hAnsi="Symbol"/>
              </w:rPr>
              <w:t></w:t>
            </w:r>
            <w:r w:rsidRPr="001B7B30">
              <w:rPr>
                <w:rFonts w:ascii="Symbol" w:hAnsi="Symbol"/>
              </w:rPr>
              <w:tab/>
            </w:r>
            <w:r w:rsidR="009361FF" w:rsidRPr="001B7B30">
              <w:t xml:space="preserve">An element of the file system like an MF, EF or </w:t>
            </w:r>
            <w:proofErr w:type="gramStart"/>
            <w:r w:rsidR="009361FF" w:rsidRPr="001B7B30">
              <w:t>DF</w:t>
            </w:r>
            <w:r w:rsidR="009361FF">
              <w:t>;</w:t>
            </w:r>
            <w:proofErr w:type="gramEnd"/>
          </w:p>
          <w:p w14:paraId="0F88657C" w14:textId="7A47CB76" w:rsidR="009361FF" w:rsidRDefault="00F66DD3" w:rsidP="00BD45AD">
            <w:pPr>
              <w:pStyle w:val="TableText"/>
              <w:ind w:left="720" w:hanging="360"/>
            </w:pPr>
            <w:r>
              <w:rPr>
                <w:rFonts w:ascii="Symbol" w:hAnsi="Symbol"/>
              </w:rPr>
              <w:t></w:t>
            </w:r>
            <w:r>
              <w:rPr>
                <w:rFonts w:ascii="Symbol" w:hAnsi="Symbol"/>
              </w:rPr>
              <w:tab/>
            </w:r>
            <w:r w:rsidR="009361FF" w:rsidRPr="001B7B30">
              <w:t xml:space="preserve">An </w:t>
            </w:r>
            <w:proofErr w:type="gramStart"/>
            <w:r w:rsidR="009361FF" w:rsidRPr="001B7B30">
              <w:t>Application</w:t>
            </w:r>
            <w:proofErr w:type="gramEnd"/>
            <w:r w:rsidR="009361FF" w:rsidRPr="001B7B30">
              <w:t>, including NAA and Security Domain</w:t>
            </w:r>
            <w:r w:rsidR="009361FF">
              <w:t>;</w:t>
            </w:r>
          </w:p>
          <w:p w14:paraId="7EAA05BC" w14:textId="71DAF551" w:rsidR="009361FF" w:rsidRPr="001B7B30" w:rsidRDefault="00F66DD3" w:rsidP="00BD45AD">
            <w:pPr>
              <w:pStyle w:val="TableText"/>
              <w:ind w:left="720" w:hanging="360"/>
            </w:pPr>
            <w:r w:rsidRPr="001B7B30">
              <w:rPr>
                <w:rFonts w:ascii="Symbol" w:hAnsi="Symbol"/>
              </w:rPr>
              <w:t></w:t>
            </w:r>
            <w:r w:rsidRPr="001B7B30">
              <w:rPr>
                <w:rFonts w:ascii="Symbol" w:hAnsi="Symbol"/>
              </w:rPr>
              <w:tab/>
            </w:r>
            <w:r w:rsidR="009361FF" w:rsidRPr="009350E6">
              <w:t xml:space="preserve">Profile </w:t>
            </w:r>
            <w:r w:rsidR="006B17C9">
              <w:t>M</w:t>
            </w:r>
            <w:r w:rsidR="009361FF" w:rsidRPr="009350E6">
              <w:t xml:space="preserve">etadata, including Profile Policy </w:t>
            </w:r>
            <w:proofErr w:type="gramStart"/>
            <w:r w:rsidR="009361FF" w:rsidRPr="009350E6">
              <w:t>Rules</w:t>
            </w:r>
            <w:r w:rsidR="009361FF">
              <w:t>;</w:t>
            </w:r>
            <w:proofErr w:type="gramEnd"/>
          </w:p>
          <w:p w14:paraId="5BAAE645" w14:textId="15BC3F74" w:rsidR="009361FF" w:rsidRPr="001B7B30" w:rsidRDefault="00F66DD3" w:rsidP="00BD45AD">
            <w:pPr>
              <w:pStyle w:val="TableText"/>
              <w:ind w:left="720" w:hanging="360"/>
            </w:pPr>
            <w:r w:rsidRPr="001B7B30">
              <w:rPr>
                <w:rFonts w:ascii="Symbol" w:hAnsi="Symbol"/>
              </w:rPr>
              <w:t></w:t>
            </w:r>
            <w:r w:rsidRPr="001B7B30">
              <w:rPr>
                <w:rFonts w:ascii="Symbol" w:hAnsi="Symbol"/>
              </w:rPr>
              <w:tab/>
            </w:r>
            <w:r w:rsidR="009361FF">
              <w:t xml:space="preserve">An </w:t>
            </w:r>
            <w:r w:rsidR="009361FF" w:rsidRPr="001B7B30">
              <w:t>MNO-SD.</w:t>
            </w:r>
          </w:p>
        </w:tc>
      </w:tr>
      <w:tr w:rsidR="00810289" w:rsidRPr="001B7B30" w14:paraId="34EFC708" w14:textId="77777777" w:rsidTr="008513DB">
        <w:trPr>
          <w:cantSplit/>
        </w:trPr>
        <w:tc>
          <w:tcPr>
            <w:tcW w:w="2831" w:type="dxa"/>
            <w:vAlign w:val="center"/>
          </w:tcPr>
          <w:p w14:paraId="371A003F" w14:textId="77777777" w:rsidR="00810289" w:rsidRPr="001B7B30" w:rsidRDefault="00810289" w:rsidP="00547D04">
            <w:pPr>
              <w:pStyle w:val="TableText"/>
            </w:pPr>
            <w:r>
              <w:t>Profile Content Management</w:t>
            </w:r>
          </w:p>
        </w:tc>
        <w:tc>
          <w:tcPr>
            <w:tcW w:w="5935" w:type="dxa"/>
            <w:vAlign w:val="center"/>
          </w:tcPr>
          <w:p w14:paraId="7B883F42" w14:textId="77777777" w:rsidR="00810289" w:rsidRPr="001B7B30" w:rsidRDefault="00810289" w:rsidP="00547D04">
            <w:pPr>
              <w:pStyle w:val="TableText"/>
            </w:pPr>
            <w:r>
              <w:t>The update of an Enabled Profile by its Profile Owner, using an agent (the PCMAA) on the Device as an intermediary between the Profile and a remote server (the PCMP).</w:t>
            </w:r>
          </w:p>
        </w:tc>
      </w:tr>
      <w:tr w:rsidR="00220CA3" w:rsidRPr="004F0492" w14:paraId="695E2CA1" w14:textId="77777777" w:rsidTr="008513DB">
        <w:trPr>
          <w:cantSplit/>
        </w:trPr>
        <w:tc>
          <w:tcPr>
            <w:tcW w:w="2831" w:type="dxa"/>
            <w:vAlign w:val="center"/>
          </w:tcPr>
          <w:p w14:paraId="0C4AE20A" w14:textId="77777777" w:rsidR="00220CA3" w:rsidRPr="00BD45AD" w:rsidRDefault="00220CA3" w:rsidP="00220CA3">
            <w:pPr>
              <w:pStyle w:val="TableText"/>
              <w:rPr>
                <w:lang w:val="fr-FR"/>
              </w:rPr>
            </w:pPr>
            <w:r w:rsidRPr="00BD45AD">
              <w:rPr>
                <w:lang w:val="fr-FR"/>
              </w:rPr>
              <w:t>Profile Content Management Platform (PCMP)</w:t>
            </w:r>
          </w:p>
        </w:tc>
        <w:tc>
          <w:tcPr>
            <w:tcW w:w="5935" w:type="dxa"/>
            <w:vAlign w:val="center"/>
          </w:tcPr>
          <w:p w14:paraId="2FCE3EE0" w14:textId="77777777" w:rsidR="00220CA3" w:rsidRDefault="00220CA3" w:rsidP="00220CA3">
            <w:pPr>
              <w:pStyle w:val="TableText"/>
              <w:rPr>
                <w:lang w:val="en-US"/>
              </w:rPr>
            </w:pPr>
            <w:r w:rsidRPr="001C3532">
              <w:rPr>
                <w:lang w:val="en-US"/>
              </w:rPr>
              <w:t xml:space="preserve">Platform owned by the Profile Owner, used to manage the content of an </w:t>
            </w:r>
            <w:r>
              <w:rPr>
                <w:lang w:val="en-US"/>
              </w:rPr>
              <w:t>enabled</w:t>
            </w:r>
            <w:r w:rsidRPr="001C3532">
              <w:rPr>
                <w:lang w:val="en-US"/>
              </w:rPr>
              <w:t xml:space="preserve"> Profile.</w:t>
            </w:r>
          </w:p>
          <w:p w14:paraId="164ED56B" w14:textId="77777777" w:rsidR="00220CA3" w:rsidRPr="004F0492" w:rsidRDefault="00220CA3" w:rsidP="00220CA3">
            <w:pPr>
              <w:pStyle w:val="TableText"/>
              <w:rPr>
                <w:lang w:val="en-US"/>
              </w:rPr>
            </w:pPr>
            <w:r>
              <w:rPr>
                <w:lang w:val="en-US"/>
              </w:rPr>
              <w:t xml:space="preserve">As this specification defines a generic mechanism for the PCMAA to request the next data from a different management platform, the term PCMP is used for </w:t>
            </w:r>
            <w:proofErr w:type="gramStart"/>
            <w:r>
              <w:rPr>
                <w:lang w:val="en-US"/>
              </w:rPr>
              <w:t>all of</w:t>
            </w:r>
            <w:proofErr w:type="gramEnd"/>
            <w:r>
              <w:rPr>
                <w:lang w:val="en-US"/>
              </w:rPr>
              <w:t xml:space="preserve"> these platforms and the term Delegated PCMP (DPCMP) is not used in this specification.</w:t>
            </w:r>
          </w:p>
        </w:tc>
      </w:tr>
      <w:tr w:rsidR="00833F42" w:rsidRPr="004F0492" w14:paraId="545A0EF7" w14:textId="77777777" w:rsidTr="008513DB">
        <w:trPr>
          <w:cantSplit/>
        </w:trPr>
        <w:tc>
          <w:tcPr>
            <w:tcW w:w="2831" w:type="dxa"/>
            <w:vAlign w:val="center"/>
          </w:tcPr>
          <w:p w14:paraId="7C32D743" w14:textId="77777777" w:rsidR="00833F42" w:rsidRPr="004F0492" w:rsidRDefault="00833F42" w:rsidP="001D7BC8">
            <w:pPr>
              <w:pStyle w:val="TableText"/>
              <w:rPr>
                <w:lang w:val="en-US"/>
              </w:rPr>
            </w:pPr>
            <w:r w:rsidRPr="004F0492">
              <w:rPr>
                <w:lang w:val="en-US"/>
              </w:rPr>
              <w:t>Profile Installation Result</w:t>
            </w:r>
          </w:p>
        </w:tc>
        <w:tc>
          <w:tcPr>
            <w:tcW w:w="5935" w:type="dxa"/>
            <w:vAlign w:val="center"/>
          </w:tcPr>
          <w:p w14:paraId="45792A56" w14:textId="77777777" w:rsidR="00833F42" w:rsidRPr="004F0492" w:rsidRDefault="00833F42" w:rsidP="001D7BC8">
            <w:pPr>
              <w:pStyle w:val="TableText"/>
              <w:rPr>
                <w:lang w:val="en-US"/>
              </w:rPr>
            </w:pPr>
            <w:r w:rsidRPr="004F0492">
              <w:rPr>
                <w:lang w:val="en-US"/>
              </w:rPr>
              <w:t xml:space="preserve">A Notification that </w:t>
            </w:r>
            <w:r>
              <w:rPr>
                <w:lang w:val="en-US"/>
              </w:rPr>
              <w:t xml:space="preserve">contains the result of a </w:t>
            </w:r>
            <w:r w:rsidRPr="004F0492">
              <w:rPr>
                <w:lang w:val="en-US"/>
              </w:rPr>
              <w:t>Profile installation.</w:t>
            </w:r>
          </w:p>
        </w:tc>
      </w:tr>
      <w:tr w:rsidR="009361FF" w:rsidRPr="00234258" w14:paraId="2F734803" w14:textId="77777777" w:rsidTr="008513DB">
        <w:trPr>
          <w:cantSplit/>
        </w:trPr>
        <w:tc>
          <w:tcPr>
            <w:tcW w:w="2831" w:type="dxa"/>
            <w:vAlign w:val="center"/>
          </w:tcPr>
          <w:p w14:paraId="257BBC24" w14:textId="77777777" w:rsidR="009361FF" w:rsidRPr="00CF01E6" w:rsidRDefault="009361FF" w:rsidP="00913CB0">
            <w:pPr>
              <w:pStyle w:val="TableText"/>
            </w:pPr>
            <w:r w:rsidRPr="00CF01E6">
              <w:t xml:space="preserve">Profile Management </w:t>
            </w:r>
          </w:p>
        </w:tc>
        <w:tc>
          <w:tcPr>
            <w:tcW w:w="5935" w:type="dxa"/>
            <w:vAlign w:val="center"/>
          </w:tcPr>
          <w:p w14:paraId="16ED7A23" w14:textId="2F55781C" w:rsidR="009361FF" w:rsidRPr="00CF01E6" w:rsidRDefault="00EA6293" w:rsidP="00B937FD">
            <w:pPr>
              <w:pStyle w:val="TableText"/>
            </w:pPr>
            <w:r w:rsidRPr="006D1276">
              <w:t xml:space="preserve">A combination of local and remote management operations (enable Profile, disable Profile, delete Profile, </w:t>
            </w:r>
            <w:r w:rsidR="00B937FD">
              <w:t xml:space="preserve">list Profile information </w:t>
            </w:r>
            <w:r w:rsidRPr="006D1276">
              <w:t>and query Profile Metadata)</w:t>
            </w:r>
            <w:r w:rsidR="009361FF" w:rsidRPr="00CF01E6">
              <w:t>.</w:t>
            </w:r>
          </w:p>
        </w:tc>
      </w:tr>
      <w:tr w:rsidR="009361FF" w:rsidRPr="00234258" w14:paraId="625D12AB" w14:textId="77777777" w:rsidTr="008513DB">
        <w:trPr>
          <w:cantSplit/>
        </w:trPr>
        <w:tc>
          <w:tcPr>
            <w:tcW w:w="2831" w:type="dxa"/>
            <w:vAlign w:val="center"/>
          </w:tcPr>
          <w:p w14:paraId="46899998" w14:textId="77777777" w:rsidR="009361FF" w:rsidRPr="00CF01E6" w:rsidRDefault="009361FF" w:rsidP="00913CB0">
            <w:pPr>
              <w:pStyle w:val="TableText"/>
            </w:pPr>
            <w:r w:rsidRPr="00D04DE4">
              <w:t>Profile Management Operation</w:t>
            </w:r>
          </w:p>
        </w:tc>
        <w:tc>
          <w:tcPr>
            <w:tcW w:w="5935" w:type="dxa"/>
            <w:vAlign w:val="center"/>
          </w:tcPr>
          <w:p w14:paraId="27D6468B" w14:textId="35EBAF1B" w:rsidR="009361FF" w:rsidRPr="00CF01E6" w:rsidRDefault="00490688" w:rsidP="00913CB0">
            <w:pPr>
              <w:pStyle w:val="TableText"/>
            </w:pPr>
            <w:r>
              <w:t>An operation</w:t>
            </w:r>
            <w:r w:rsidRPr="00CF01E6">
              <w:t xml:space="preserve"> related to the content </w:t>
            </w:r>
            <w:r>
              <w:t xml:space="preserve">and state </w:t>
            </w:r>
            <w:r w:rsidRPr="00CF01E6">
              <w:t>update of a Profile in a dedicated ISD-P on the eUICC</w:t>
            </w:r>
            <w:r>
              <w:t>.</w:t>
            </w:r>
          </w:p>
        </w:tc>
      </w:tr>
      <w:tr w:rsidR="006B17C9" w:rsidRPr="00234258" w14:paraId="474E40E1" w14:textId="77777777" w:rsidTr="008513DB">
        <w:trPr>
          <w:cantSplit/>
        </w:trPr>
        <w:tc>
          <w:tcPr>
            <w:tcW w:w="2831" w:type="dxa"/>
            <w:vAlign w:val="center"/>
          </w:tcPr>
          <w:p w14:paraId="178196AE" w14:textId="0D02BF5D" w:rsidR="006B17C9" w:rsidRPr="00D04DE4" w:rsidRDefault="006B17C9" w:rsidP="00913CB0">
            <w:pPr>
              <w:pStyle w:val="TableText"/>
            </w:pPr>
            <w:r w:rsidRPr="006B17C9">
              <w:t>Profile Metadata</w:t>
            </w:r>
          </w:p>
        </w:tc>
        <w:tc>
          <w:tcPr>
            <w:tcW w:w="5935" w:type="dxa"/>
            <w:vAlign w:val="center"/>
          </w:tcPr>
          <w:p w14:paraId="617E59F7" w14:textId="70FF4A5D" w:rsidR="006B17C9" w:rsidRDefault="006B17C9" w:rsidP="00A73935">
            <w:pPr>
              <w:pStyle w:val="TableText"/>
            </w:pPr>
            <w:r w:rsidRPr="006B17C9">
              <w:t>Information pertaining to a Profile</w:t>
            </w:r>
            <w:r w:rsidR="00A73935">
              <w:t xml:space="preserve"> used for the purpose of Local Profile Management</w:t>
            </w:r>
            <w:r w:rsidR="00B937FD">
              <w:t xml:space="preserve"> and Remote Profile Management</w:t>
            </w:r>
            <w:r w:rsidRPr="006B17C9">
              <w:t>.</w:t>
            </w:r>
          </w:p>
        </w:tc>
      </w:tr>
      <w:tr w:rsidR="009361FF" w:rsidRPr="00234258" w14:paraId="398F8F20" w14:textId="77777777" w:rsidTr="008513DB">
        <w:trPr>
          <w:cantSplit/>
        </w:trPr>
        <w:tc>
          <w:tcPr>
            <w:tcW w:w="2831" w:type="dxa"/>
            <w:vAlign w:val="center"/>
          </w:tcPr>
          <w:p w14:paraId="27A21199" w14:textId="77777777" w:rsidR="009361FF" w:rsidRPr="00CF01E6" w:rsidRDefault="009361FF" w:rsidP="00913CB0">
            <w:pPr>
              <w:pStyle w:val="TableText"/>
            </w:pPr>
            <w:r w:rsidRPr="00CF01E6">
              <w:t>Profile Nickname</w:t>
            </w:r>
          </w:p>
        </w:tc>
        <w:tc>
          <w:tcPr>
            <w:tcW w:w="5935" w:type="dxa"/>
            <w:vAlign w:val="center"/>
          </w:tcPr>
          <w:p w14:paraId="0F89EE81" w14:textId="77777777" w:rsidR="009361FF" w:rsidRPr="00CF01E6" w:rsidRDefault="009361FF" w:rsidP="00913CB0">
            <w:pPr>
              <w:pStyle w:val="TableText"/>
            </w:pPr>
            <w:r w:rsidRPr="00CF01E6">
              <w:t>Alternative name of the Profile set by the End User.</w:t>
            </w:r>
          </w:p>
        </w:tc>
      </w:tr>
      <w:tr w:rsidR="00F42E27" w:rsidRPr="00234258" w14:paraId="2C431162" w14:textId="77777777" w:rsidTr="008513DB">
        <w:trPr>
          <w:cantSplit/>
        </w:trPr>
        <w:tc>
          <w:tcPr>
            <w:tcW w:w="2831" w:type="dxa"/>
            <w:vAlign w:val="center"/>
          </w:tcPr>
          <w:p w14:paraId="7D52538F" w14:textId="1ED07FE3" w:rsidR="00F42E27" w:rsidRPr="00CF01E6" w:rsidRDefault="00F42E27" w:rsidP="00913CB0">
            <w:pPr>
              <w:pStyle w:val="TableText"/>
            </w:pPr>
            <w:r w:rsidRPr="00F42E27">
              <w:t>Profile Owner</w:t>
            </w:r>
          </w:p>
        </w:tc>
        <w:tc>
          <w:tcPr>
            <w:tcW w:w="5935" w:type="dxa"/>
            <w:vAlign w:val="center"/>
          </w:tcPr>
          <w:p w14:paraId="5A5C9167" w14:textId="4B06CCC6" w:rsidR="00F42E27" w:rsidRPr="00CF01E6" w:rsidRDefault="00F42E27" w:rsidP="00171E59">
            <w:pPr>
              <w:pStyle w:val="TableText"/>
            </w:pPr>
            <w:r w:rsidRPr="00F42E27">
              <w:t>The entity that controls the operations that can be performed upon its Profile.</w:t>
            </w:r>
            <w:r w:rsidR="00171E59">
              <w:t xml:space="preserve"> </w:t>
            </w:r>
            <w:proofErr w:type="gramStart"/>
            <w:r w:rsidR="00171E59">
              <w:t>W</w:t>
            </w:r>
            <w:r w:rsidR="00171E59" w:rsidRPr="00F42E27">
              <w:t>ith the exception of</w:t>
            </w:r>
            <w:proofErr w:type="gramEnd"/>
            <w:r w:rsidR="00171E59" w:rsidRPr="00F42E27">
              <w:t xml:space="preserve"> Test Profiles</w:t>
            </w:r>
            <w:r w:rsidR="00171E59">
              <w:t>, this is</w:t>
            </w:r>
            <w:r w:rsidR="00171E59" w:rsidRPr="00F42E27">
              <w:t xml:space="preserve"> always the Operator</w:t>
            </w:r>
            <w:r w:rsidR="009B2E8D">
              <w:t>.</w:t>
            </w:r>
          </w:p>
        </w:tc>
      </w:tr>
      <w:tr w:rsidR="00490688" w:rsidRPr="00234258" w14:paraId="657E797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2F76522" w14:textId="77777777" w:rsidR="00490688" w:rsidRPr="00CF01E6" w:rsidRDefault="00490688" w:rsidP="00052E0B">
            <w:pPr>
              <w:pStyle w:val="TableText"/>
            </w:pPr>
            <w:r w:rsidRPr="00490688">
              <w:t>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17EFCC54" w14:textId="7CEDA8F4" w:rsidR="00490688" w:rsidRPr="00CF01E6" w:rsidRDefault="007E75CC" w:rsidP="009A5BB6">
            <w:pPr>
              <w:pStyle w:val="TableText"/>
            </w:pPr>
            <w:r w:rsidRPr="00B97097">
              <w:t xml:space="preserve">A </w:t>
            </w:r>
            <w:r>
              <w:t>p</w:t>
            </w:r>
            <w:r w:rsidRPr="00B97097">
              <w:t xml:space="preserve">ersonalised Profile using an interoperable description format </w:t>
            </w:r>
            <w:r>
              <w:t>that</w:t>
            </w:r>
            <w:r w:rsidRPr="00B97097">
              <w:t xml:space="preserve"> </w:t>
            </w:r>
            <w:r>
              <w:t xml:space="preserve">is </w:t>
            </w:r>
            <w:r w:rsidRPr="00B97097">
              <w:t>transmitted to an eUICC to load and install a Profile</w:t>
            </w:r>
            <w:r w:rsidR="00490688">
              <w:t>.</w:t>
            </w:r>
          </w:p>
        </w:tc>
      </w:tr>
      <w:tr w:rsidR="00315606" w:rsidRPr="00234258" w14:paraId="3279F45F" w14:textId="77777777" w:rsidTr="008513DB">
        <w:trPr>
          <w:cantSplit/>
        </w:trPr>
        <w:tc>
          <w:tcPr>
            <w:tcW w:w="2831" w:type="dxa"/>
            <w:vAlign w:val="center"/>
          </w:tcPr>
          <w:p w14:paraId="13527FB4" w14:textId="109BF461" w:rsidR="00315606" w:rsidRPr="00CF01E6" w:rsidRDefault="00315606" w:rsidP="00315606">
            <w:pPr>
              <w:pStyle w:val="TableText"/>
            </w:pPr>
            <w:r>
              <w:t>Profile Policy Authori</w:t>
            </w:r>
            <w:r w:rsidR="00153A8B">
              <w:t>s</w:t>
            </w:r>
            <w:r>
              <w:t>ation Rule</w:t>
            </w:r>
          </w:p>
        </w:tc>
        <w:tc>
          <w:tcPr>
            <w:tcW w:w="5935" w:type="dxa"/>
            <w:vAlign w:val="center"/>
          </w:tcPr>
          <w:p w14:paraId="5EF9DC01" w14:textId="7F11C25E" w:rsidR="00315606" w:rsidRPr="00CF01E6" w:rsidRDefault="00315606" w:rsidP="00315606">
            <w:pPr>
              <w:pStyle w:val="TableText"/>
            </w:pPr>
            <w:r>
              <w:t xml:space="preserve">A set of data that governs </w:t>
            </w:r>
            <w:r>
              <w:rPr>
                <w:bCs/>
                <w:lang w:val="en-US"/>
              </w:rPr>
              <w:t>the ability of a</w:t>
            </w:r>
            <w:r w:rsidRPr="00A20B1A">
              <w:rPr>
                <w:bCs/>
                <w:lang w:val="en-US"/>
              </w:rPr>
              <w:t xml:space="preserve"> Profile </w:t>
            </w:r>
            <w:r>
              <w:rPr>
                <w:bCs/>
                <w:lang w:val="en-US"/>
              </w:rPr>
              <w:t xml:space="preserve">Owner to make use of a </w:t>
            </w:r>
            <w:r w:rsidRPr="00A20B1A">
              <w:rPr>
                <w:bCs/>
                <w:lang w:val="en-US"/>
              </w:rPr>
              <w:t>Profile Policy Rule</w:t>
            </w:r>
            <w:r>
              <w:rPr>
                <w:bCs/>
                <w:lang w:val="en-US"/>
              </w:rPr>
              <w:t xml:space="preserve"> in a Profile</w:t>
            </w:r>
            <w:r>
              <w:t>.</w:t>
            </w:r>
          </w:p>
        </w:tc>
      </w:tr>
      <w:tr w:rsidR="00490688" w:rsidRPr="00234258" w14:paraId="11510733"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7B38D54" w14:textId="77777777" w:rsidR="00490688" w:rsidRDefault="00490688" w:rsidP="00052E0B">
            <w:pPr>
              <w:pStyle w:val="TableText"/>
            </w:pPr>
            <w:r w:rsidRPr="00490688">
              <w:t>Profile Policy Enabler</w:t>
            </w:r>
          </w:p>
        </w:tc>
        <w:tc>
          <w:tcPr>
            <w:tcW w:w="5935" w:type="dxa"/>
            <w:tcBorders>
              <w:top w:val="single" w:sz="4" w:space="0" w:color="auto"/>
              <w:left w:val="single" w:sz="4" w:space="0" w:color="auto"/>
              <w:bottom w:val="single" w:sz="4" w:space="0" w:color="auto"/>
              <w:right w:val="single" w:sz="4" w:space="0" w:color="auto"/>
            </w:tcBorders>
            <w:vAlign w:val="center"/>
          </w:tcPr>
          <w:p w14:paraId="5E417C79" w14:textId="53BF8E86" w:rsidR="00490688" w:rsidRDefault="00490688" w:rsidP="00753370">
            <w:pPr>
              <w:pStyle w:val="TableText"/>
            </w:pPr>
            <w:r>
              <w:t xml:space="preserve">The functional element within </w:t>
            </w:r>
            <w:r w:rsidR="00AE0A43">
              <w:t>eUICC</w:t>
            </w:r>
            <w:r>
              <w:t xml:space="preserve"> that interprets and enforces Profile Policy Rules.</w:t>
            </w:r>
            <w:r w:rsidR="00725BC9">
              <w:t xml:space="preserve"> It is part of Profile Rules Enforcer.</w:t>
            </w:r>
          </w:p>
        </w:tc>
      </w:tr>
      <w:tr w:rsidR="00490688" w:rsidRPr="00234258" w14:paraId="5D9B410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C8DEFD0" w14:textId="77777777" w:rsidR="00490688" w:rsidRPr="00490688" w:rsidRDefault="00490688" w:rsidP="00052E0B">
            <w:pPr>
              <w:pStyle w:val="TableText"/>
            </w:pPr>
            <w:r w:rsidRPr="00490688">
              <w:t>Profile Policy Management</w:t>
            </w:r>
          </w:p>
        </w:tc>
        <w:tc>
          <w:tcPr>
            <w:tcW w:w="5935" w:type="dxa"/>
            <w:tcBorders>
              <w:top w:val="single" w:sz="4" w:space="0" w:color="auto"/>
              <w:left w:val="single" w:sz="4" w:space="0" w:color="auto"/>
              <w:bottom w:val="single" w:sz="4" w:space="0" w:color="auto"/>
              <w:right w:val="single" w:sz="4" w:space="0" w:color="auto"/>
            </w:tcBorders>
            <w:vAlign w:val="center"/>
          </w:tcPr>
          <w:p w14:paraId="1C35F8EC" w14:textId="39E4D704" w:rsidR="00490688" w:rsidRDefault="00490688" w:rsidP="00B937FD">
            <w:pPr>
              <w:pStyle w:val="TableText"/>
            </w:pPr>
            <w:r>
              <w:t>A policy control system that allows the Service Provider to implement, manage and enforce its subscription terms and conditions associated with the installed Profile.</w:t>
            </w:r>
          </w:p>
        </w:tc>
      </w:tr>
      <w:tr w:rsidR="00315606" w:rsidRPr="00234258" w14:paraId="0774ECE6" w14:textId="77777777" w:rsidTr="008513DB">
        <w:trPr>
          <w:cantSplit/>
        </w:trPr>
        <w:tc>
          <w:tcPr>
            <w:tcW w:w="2831" w:type="dxa"/>
            <w:vAlign w:val="center"/>
          </w:tcPr>
          <w:p w14:paraId="57F0A0CD" w14:textId="133259AE" w:rsidR="00315606" w:rsidRDefault="00315606" w:rsidP="00315606">
            <w:pPr>
              <w:pStyle w:val="TableText"/>
            </w:pPr>
            <w:r>
              <w:t>Profile Policy Rule</w:t>
            </w:r>
          </w:p>
        </w:tc>
        <w:tc>
          <w:tcPr>
            <w:tcW w:w="5935" w:type="dxa"/>
            <w:vAlign w:val="center"/>
          </w:tcPr>
          <w:p w14:paraId="4555CBB6" w14:textId="0DA717DE" w:rsidR="00315606" w:rsidRDefault="00315606" w:rsidP="00315606">
            <w:pPr>
              <w:pStyle w:val="TableText"/>
            </w:pPr>
            <w:r w:rsidRPr="0024387D">
              <w:t>Def</w:t>
            </w:r>
            <w:r w:rsidRPr="00315606">
              <w:t xml:space="preserve">ines </w:t>
            </w:r>
            <w:r w:rsidRPr="00F30BB4">
              <w:t>a qualification for</w:t>
            </w:r>
            <w:r w:rsidRPr="00315606">
              <w:t xml:space="preserve"> or</w:t>
            </w:r>
            <w:r>
              <w:t xml:space="preserve"> </w:t>
            </w:r>
            <w:r w:rsidRPr="00453CA4">
              <w:t xml:space="preserve">enforcement of </w:t>
            </w:r>
            <w:r>
              <w:t xml:space="preserve">an </w:t>
            </w:r>
            <w:r w:rsidRPr="00453CA4">
              <w:t>action</w:t>
            </w:r>
            <w:r w:rsidRPr="0024387D">
              <w:t xml:space="preserve"> to be performed </w:t>
            </w:r>
            <w:r>
              <w:t xml:space="preserve">on </w:t>
            </w:r>
            <w:r w:rsidRPr="0024387D">
              <w:t xml:space="preserve">a Profile when </w:t>
            </w:r>
            <w:r>
              <w:t xml:space="preserve">a </w:t>
            </w:r>
            <w:r w:rsidRPr="0024387D">
              <w:t>certain condition occurs.</w:t>
            </w:r>
          </w:p>
        </w:tc>
      </w:tr>
      <w:tr w:rsidR="00DD5539" w:rsidRPr="00234258" w14:paraId="285872AD" w14:textId="77777777" w:rsidTr="008513DB">
        <w:trPr>
          <w:cantSplit/>
        </w:trPr>
        <w:tc>
          <w:tcPr>
            <w:tcW w:w="2831" w:type="dxa"/>
            <w:vAlign w:val="center"/>
          </w:tcPr>
          <w:p w14:paraId="49582F19" w14:textId="77777777" w:rsidR="00DD5539" w:rsidRPr="00F1664D" w:rsidRDefault="00DD5539" w:rsidP="00DD5539">
            <w:pPr>
              <w:pStyle w:val="TableText"/>
              <w:rPr>
                <w:rFonts w:eastAsiaTheme="minorEastAsia"/>
                <w:lang w:eastAsia="ko-KR"/>
              </w:rPr>
            </w:pPr>
            <w:r>
              <w:rPr>
                <w:rFonts w:eastAsiaTheme="minorEastAsia" w:hint="eastAsia"/>
                <w:lang w:eastAsia="ko-KR"/>
              </w:rPr>
              <w:t>Profile Recovery</w:t>
            </w:r>
          </w:p>
        </w:tc>
        <w:tc>
          <w:tcPr>
            <w:tcW w:w="5935" w:type="dxa"/>
            <w:vAlign w:val="center"/>
          </w:tcPr>
          <w:p w14:paraId="5713A973" w14:textId="77777777" w:rsidR="00DD5539" w:rsidRPr="00416308" w:rsidRDefault="00DD5539" w:rsidP="00DD5539">
            <w:pPr>
              <w:pStyle w:val="TableText"/>
            </w:pPr>
            <w:r>
              <w:t xml:space="preserve">The process for re-installing a Profile related to the Subscription onto the old Device under condition that </w:t>
            </w:r>
            <w:r>
              <w:rPr>
                <w:rFonts w:eastAsiaTheme="minorEastAsia"/>
                <w:lang w:eastAsia="ko-KR"/>
              </w:rPr>
              <w:t>the Profile Installation onto the new Device</w:t>
            </w:r>
            <w:r>
              <w:t xml:space="preserve"> for Device Change is failed due to a permanent error.</w:t>
            </w:r>
          </w:p>
        </w:tc>
      </w:tr>
      <w:tr w:rsidR="00725BC9" w:rsidRPr="00234258" w14:paraId="14FA6595" w14:textId="77777777" w:rsidTr="00725BC9">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5D3FB06" w14:textId="77777777" w:rsidR="00725BC9" w:rsidRPr="00725BC9" w:rsidRDefault="00725BC9" w:rsidP="00AD46A1">
            <w:pPr>
              <w:pStyle w:val="TableText"/>
              <w:rPr>
                <w:rFonts w:eastAsiaTheme="minorEastAsia"/>
                <w:lang w:eastAsia="ko-KR"/>
              </w:rPr>
            </w:pPr>
            <w:r w:rsidRPr="00725BC9">
              <w:rPr>
                <w:rFonts w:eastAsiaTheme="minorEastAsia"/>
                <w:lang w:eastAsia="ko-KR"/>
              </w:rPr>
              <w:t>Profile Rules Enforcer</w:t>
            </w:r>
          </w:p>
        </w:tc>
        <w:tc>
          <w:tcPr>
            <w:tcW w:w="5935" w:type="dxa"/>
            <w:tcBorders>
              <w:top w:val="single" w:sz="4" w:space="0" w:color="auto"/>
              <w:left w:val="single" w:sz="4" w:space="0" w:color="auto"/>
              <w:bottom w:val="single" w:sz="4" w:space="0" w:color="auto"/>
              <w:right w:val="single" w:sz="4" w:space="0" w:color="auto"/>
            </w:tcBorders>
            <w:vAlign w:val="center"/>
          </w:tcPr>
          <w:p w14:paraId="705200ED" w14:textId="77777777" w:rsidR="00725BC9" w:rsidRDefault="00725BC9" w:rsidP="00AD46A1">
            <w:pPr>
              <w:pStyle w:val="TableText"/>
            </w:pPr>
            <w:r>
              <w:t>The functional element within eUICC that interprets and enforces Enterprise Rules and Profile Policy Rules.</w:t>
            </w:r>
          </w:p>
        </w:tc>
      </w:tr>
      <w:tr w:rsidR="009361FF" w:rsidRPr="00234258" w14:paraId="2929D8B9" w14:textId="77777777" w:rsidTr="008513DB">
        <w:trPr>
          <w:cantSplit/>
        </w:trPr>
        <w:tc>
          <w:tcPr>
            <w:tcW w:w="2831" w:type="dxa"/>
            <w:vAlign w:val="center"/>
          </w:tcPr>
          <w:p w14:paraId="5372844F" w14:textId="77777777" w:rsidR="009361FF" w:rsidRPr="00CF01E6" w:rsidRDefault="009361FF" w:rsidP="00913CB0">
            <w:pPr>
              <w:pStyle w:val="TableText"/>
            </w:pPr>
            <w:r w:rsidRPr="00CF01E6">
              <w:lastRenderedPageBreak/>
              <w:t>Profile Type</w:t>
            </w:r>
          </w:p>
        </w:tc>
        <w:tc>
          <w:tcPr>
            <w:tcW w:w="5935" w:type="dxa"/>
            <w:vAlign w:val="center"/>
          </w:tcPr>
          <w:p w14:paraId="6B4AA1B0" w14:textId="77777777" w:rsidR="009361FF" w:rsidRPr="00CF01E6" w:rsidRDefault="009361FF" w:rsidP="00913CB0">
            <w:pPr>
              <w:pStyle w:val="TableText"/>
            </w:pPr>
            <w:r w:rsidRPr="00CF01E6">
              <w:t xml:space="preserve">Operator specific defined type of Profile. This is equivalent to the </w:t>
            </w:r>
            <w:r>
              <w:t>"</w:t>
            </w:r>
            <w:r w:rsidRPr="00CF01E6">
              <w:t>Profile Description ID</w:t>
            </w:r>
            <w:r>
              <w:t>"</w:t>
            </w:r>
            <w:r w:rsidRPr="00CF01E6">
              <w:t xml:space="preserve"> as described in Annex B of SGP.21 [</w:t>
            </w:r>
            <w:hyperlink w:anchor="SGP21" w:history="1">
              <w:r w:rsidRPr="001B7B30">
                <w:t>4</w:t>
              </w:r>
            </w:hyperlink>
            <w:r w:rsidRPr="00CF01E6">
              <w:t>]</w:t>
            </w:r>
          </w:p>
        </w:tc>
      </w:tr>
      <w:tr w:rsidR="00490688" w:rsidRPr="00234258" w14:paraId="364D7F82"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7213521" w14:textId="77777777" w:rsidR="00490688" w:rsidRPr="00CF01E6" w:rsidRDefault="00490688" w:rsidP="00052E0B">
            <w:pPr>
              <w:pStyle w:val="TableText"/>
            </w:pPr>
            <w:r w:rsidRPr="00490688">
              <w:t>Protected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1FFFE052" w14:textId="77777777" w:rsidR="00490688" w:rsidRPr="00CF01E6" w:rsidRDefault="00490688" w:rsidP="00052E0B">
            <w:pPr>
              <w:pStyle w:val="TableText"/>
            </w:pPr>
            <w:r>
              <w:t xml:space="preserve">A </w:t>
            </w:r>
            <w:r w:rsidRPr="00F7208F">
              <w:t xml:space="preserve">Profile </w:t>
            </w:r>
            <w:r>
              <w:t>Package which has been cryptographically protected for storage but not linked to a particular</w:t>
            </w:r>
            <w:r w:rsidRPr="00F7208F">
              <w:t xml:space="preserve"> eUICC.</w:t>
            </w:r>
          </w:p>
        </w:tc>
      </w:tr>
      <w:tr w:rsidR="009361FF" w:rsidRPr="00234258" w14:paraId="0AD83158" w14:textId="77777777" w:rsidTr="008513DB">
        <w:trPr>
          <w:cantSplit/>
        </w:trPr>
        <w:tc>
          <w:tcPr>
            <w:tcW w:w="2831" w:type="dxa"/>
            <w:vAlign w:val="center"/>
          </w:tcPr>
          <w:p w14:paraId="456BE761" w14:textId="77777777" w:rsidR="009361FF" w:rsidRPr="00CF01E6" w:rsidRDefault="009361FF" w:rsidP="00913CB0">
            <w:pPr>
              <w:pStyle w:val="TableText"/>
            </w:pPr>
            <w:r w:rsidRPr="00327230">
              <w:t>Provisioning Profile</w:t>
            </w:r>
          </w:p>
        </w:tc>
        <w:tc>
          <w:tcPr>
            <w:tcW w:w="5935" w:type="dxa"/>
            <w:vAlign w:val="center"/>
          </w:tcPr>
          <w:p w14:paraId="236771DF" w14:textId="77777777" w:rsidR="007E75CC" w:rsidRDefault="007E75CC" w:rsidP="007E75CC">
            <w:pPr>
              <w:pStyle w:val="TableText"/>
            </w:pPr>
            <w:r w:rsidRPr="00640609">
              <w:t>A combination of Operator data and applications to be provisioned on an eUICC for the purposes of providing connectivity to a mobile network solely for the purpose of the provisioning of Profiles on the eUICC</w:t>
            </w:r>
            <w:r>
              <w:rPr>
                <w:color w:val="FF0000"/>
              </w:rPr>
              <w:t>.</w:t>
            </w:r>
          </w:p>
          <w:p w14:paraId="57985A97" w14:textId="26FEE982" w:rsidR="009361FF" w:rsidRPr="00137991" w:rsidRDefault="007E75CC" w:rsidP="007E75CC">
            <w:pPr>
              <w:pStyle w:val="TableText"/>
            </w:pPr>
            <w:r>
              <w:t>NOTE: Use of Provisioning Profiles for other system services in version 3 of this specification may require modifications of this definition.</w:t>
            </w:r>
          </w:p>
        </w:tc>
      </w:tr>
      <w:tr w:rsidR="000A67E8" w:rsidRPr="00234258" w14:paraId="1FCAA465"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081AC2D" w14:textId="77777777" w:rsidR="000A67E8" w:rsidRPr="001B7B30" w:rsidRDefault="000A67E8" w:rsidP="005150CB">
            <w:pPr>
              <w:pStyle w:val="TableText"/>
            </w:pPr>
            <w:r>
              <w:t>Public CA</w:t>
            </w:r>
          </w:p>
        </w:tc>
        <w:tc>
          <w:tcPr>
            <w:tcW w:w="5935" w:type="dxa"/>
            <w:tcBorders>
              <w:top w:val="single" w:sz="4" w:space="0" w:color="auto"/>
              <w:left w:val="single" w:sz="4" w:space="0" w:color="auto"/>
              <w:bottom w:val="single" w:sz="4" w:space="0" w:color="auto"/>
              <w:right w:val="single" w:sz="4" w:space="0" w:color="auto"/>
            </w:tcBorders>
            <w:vAlign w:val="center"/>
          </w:tcPr>
          <w:p w14:paraId="19B715C3" w14:textId="1B19750B" w:rsidR="000A67E8" w:rsidRPr="001B7B30" w:rsidRDefault="000A67E8" w:rsidP="005150CB">
            <w:pPr>
              <w:pStyle w:val="TableText"/>
            </w:pPr>
            <w:r>
              <w:t xml:space="preserve">A Certificate Authority, commonly used to issue </w:t>
            </w:r>
            <w:r w:rsidR="00A54463">
              <w:t>c</w:t>
            </w:r>
            <w:r>
              <w:t>ertificates for public Internet purposes, which is not subject to the GSMA Policy Authority as defined in SGP.14 [45].</w:t>
            </w:r>
          </w:p>
        </w:tc>
      </w:tr>
      <w:tr w:rsidR="00FB2A54" w14:paraId="36A4F987"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3C16046" w14:textId="77777777" w:rsidR="00FB2A54" w:rsidRPr="00FB2A54" w:rsidRDefault="00FB2A54" w:rsidP="00FB2A54">
            <w:pPr>
              <w:pStyle w:val="TableText"/>
            </w:pPr>
            <w:r>
              <w:t>Push Service</w:t>
            </w:r>
          </w:p>
        </w:tc>
        <w:tc>
          <w:tcPr>
            <w:tcW w:w="5935" w:type="dxa"/>
            <w:tcBorders>
              <w:top w:val="single" w:sz="4" w:space="0" w:color="auto"/>
              <w:left w:val="single" w:sz="4" w:space="0" w:color="auto"/>
              <w:bottom w:val="single" w:sz="4" w:space="0" w:color="auto"/>
              <w:right w:val="single" w:sz="4" w:space="0" w:color="auto"/>
            </w:tcBorders>
            <w:vAlign w:val="center"/>
          </w:tcPr>
          <w:p w14:paraId="5C97625A" w14:textId="25560AC1" w:rsidR="00FB2A54" w:rsidRPr="00FB2A54" w:rsidRDefault="00FB2A54" w:rsidP="00FB2A54">
            <w:pPr>
              <w:pStyle w:val="TableText"/>
            </w:pPr>
            <w:r>
              <w:t xml:space="preserve">A service provided by a combination of a push server and a push client on the </w:t>
            </w:r>
            <w:r w:rsidRPr="008B334E">
              <w:rPr>
                <w:rFonts w:hint="eastAsia"/>
              </w:rPr>
              <w:t>D</w:t>
            </w:r>
            <w:r>
              <w:t>evice, able to send a push notification from an SM-DS to an LDS.</w:t>
            </w:r>
          </w:p>
        </w:tc>
      </w:tr>
      <w:tr w:rsidR="00FB2A54" w14:paraId="7C018EAE"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20579EB" w14:textId="77777777" w:rsidR="00FB2A54" w:rsidRPr="00FB2A54" w:rsidRDefault="00FB2A54" w:rsidP="00FB2A54">
            <w:pPr>
              <w:pStyle w:val="TableText"/>
            </w:pPr>
            <w:r w:rsidRPr="00FB2A54">
              <w:rPr>
                <w:rFonts w:hint="eastAsia"/>
              </w:rPr>
              <w:t>Push Token</w:t>
            </w:r>
          </w:p>
        </w:tc>
        <w:tc>
          <w:tcPr>
            <w:tcW w:w="5935" w:type="dxa"/>
            <w:tcBorders>
              <w:top w:val="single" w:sz="4" w:space="0" w:color="auto"/>
              <w:left w:val="single" w:sz="4" w:space="0" w:color="auto"/>
              <w:bottom w:val="single" w:sz="4" w:space="0" w:color="auto"/>
              <w:right w:val="single" w:sz="4" w:space="0" w:color="auto"/>
            </w:tcBorders>
            <w:vAlign w:val="center"/>
          </w:tcPr>
          <w:p w14:paraId="57233052" w14:textId="77777777" w:rsidR="00FB2A54" w:rsidRDefault="00FB2A54" w:rsidP="00FB2A54">
            <w:pPr>
              <w:pStyle w:val="TableText"/>
            </w:pPr>
            <w:r>
              <w:t>An identifier that is generated when an LDS registered a Push Service to a push server.</w:t>
            </w:r>
          </w:p>
        </w:tc>
      </w:tr>
      <w:tr w:rsidR="00AE0A43" w14:paraId="220ECCCE" w14:textId="77777777" w:rsidTr="008513DB">
        <w:trPr>
          <w:cantSplit/>
        </w:trPr>
        <w:tc>
          <w:tcPr>
            <w:tcW w:w="2831" w:type="dxa"/>
            <w:vAlign w:val="center"/>
          </w:tcPr>
          <w:p w14:paraId="1B5CCFD9" w14:textId="77777777" w:rsidR="00AE0A43" w:rsidRPr="00CF102B" w:rsidRDefault="00AE0A43" w:rsidP="002D52B7">
            <w:pPr>
              <w:pStyle w:val="TableText"/>
              <w:rPr>
                <w:rFonts w:eastAsia="Times New Roman"/>
                <w:lang w:eastAsia="ko-KR"/>
              </w:rPr>
            </w:pPr>
            <w:r w:rsidRPr="00CF102B">
              <w:rPr>
                <w:rFonts w:eastAsia="Times New Roman" w:hint="eastAsia"/>
                <w:lang w:eastAsia="ko-KR"/>
              </w:rPr>
              <w:t>Reference Enterprise Rule</w:t>
            </w:r>
          </w:p>
        </w:tc>
        <w:tc>
          <w:tcPr>
            <w:tcW w:w="5935" w:type="dxa"/>
            <w:vAlign w:val="center"/>
          </w:tcPr>
          <w:p w14:paraId="529E6829" w14:textId="77777777" w:rsidR="00AE0A43" w:rsidRPr="00CF102B" w:rsidRDefault="00AE0A43" w:rsidP="002D52B7">
            <w:pPr>
              <w:pStyle w:val="TableText"/>
              <w:rPr>
                <w:rFonts w:eastAsia="Times New Roman"/>
                <w:lang w:eastAsia="ko-KR"/>
              </w:rPr>
            </w:pPr>
            <w:r w:rsidRPr="00CF102B">
              <w:rPr>
                <w:rFonts w:eastAsia="Times New Roman"/>
                <w:lang w:eastAsia="ko-KR"/>
              </w:rPr>
              <w:t>The Enterprise Rule that is currently being enforced by the eUICC.</w:t>
            </w:r>
          </w:p>
        </w:tc>
      </w:tr>
      <w:tr w:rsidR="00000081" w:rsidRPr="003F21DB" w14:paraId="6DD4DD81" w14:textId="77777777" w:rsidTr="008513DB">
        <w:trPr>
          <w:cantSplit/>
        </w:trPr>
        <w:tc>
          <w:tcPr>
            <w:tcW w:w="2831" w:type="dxa"/>
            <w:vAlign w:val="center"/>
          </w:tcPr>
          <w:p w14:paraId="1A702D57" w14:textId="77777777" w:rsidR="00000081" w:rsidRPr="00CF102B" w:rsidRDefault="00000081" w:rsidP="00000081">
            <w:pPr>
              <w:pStyle w:val="TableText"/>
              <w:rPr>
                <w:rFonts w:eastAsia="Times New Roman"/>
                <w:lang w:eastAsia="ko-KR"/>
              </w:rPr>
            </w:pPr>
            <w:r w:rsidRPr="00CF102B">
              <w:rPr>
                <w:rFonts w:eastAsia="Times New Roman" w:hint="eastAsia"/>
                <w:lang w:eastAsia="ko-KR"/>
              </w:rPr>
              <w:t>Remote Profile Management</w:t>
            </w:r>
          </w:p>
        </w:tc>
        <w:tc>
          <w:tcPr>
            <w:tcW w:w="5935" w:type="dxa"/>
            <w:vAlign w:val="center"/>
          </w:tcPr>
          <w:p w14:paraId="5C8823DE" w14:textId="77777777" w:rsidR="00000081" w:rsidRPr="00CF102B" w:rsidRDefault="00000081" w:rsidP="00000081">
            <w:pPr>
              <w:pStyle w:val="TableText"/>
              <w:rPr>
                <w:rFonts w:eastAsia="Times New Roman"/>
                <w:lang w:eastAsia="ko-KR"/>
              </w:rPr>
            </w:pPr>
            <w:r w:rsidRPr="00CF102B">
              <w:rPr>
                <w:rFonts w:eastAsia="Times New Roman"/>
                <w:lang w:eastAsia="ko-KR"/>
              </w:rPr>
              <w:t>Profile Management operations performed by a Managing SM-DP+ at the request of the Profile Owner.</w:t>
            </w:r>
          </w:p>
        </w:tc>
      </w:tr>
      <w:tr w:rsidR="00490688" w:rsidRPr="00234258" w14:paraId="31876A7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5A446D9" w14:textId="77777777" w:rsidR="00490688" w:rsidRPr="00327230" w:rsidRDefault="00490688" w:rsidP="00052E0B">
            <w:pPr>
              <w:pStyle w:val="TableText"/>
            </w:pPr>
            <w:r w:rsidRPr="00490688">
              <w:t>Remote SIM Provisioning</w:t>
            </w:r>
          </w:p>
        </w:tc>
        <w:tc>
          <w:tcPr>
            <w:tcW w:w="5935" w:type="dxa"/>
            <w:tcBorders>
              <w:top w:val="single" w:sz="4" w:space="0" w:color="auto"/>
              <w:left w:val="single" w:sz="4" w:space="0" w:color="auto"/>
              <w:bottom w:val="single" w:sz="4" w:space="0" w:color="auto"/>
              <w:right w:val="single" w:sz="4" w:space="0" w:color="auto"/>
            </w:tcBorders>
            <w:vAlign w:val="center"/>
          </w:tcPr>
          <w:p w14:paraId="5A3EAD33" w14:textId="77777777" w:rsidR="00490688" w:rsidRPr="00315606" w:rsidRDefault="00490688" w:rsidP="00052E0B">
            <w:pPr>
              <w:pStyle w:val="TableText"/>
            </w:pPr>
            <w:r w:rsidRPr="00F7208F">
              <w:t>The d</w:t>
            </w:r>
            <w:r w:rsidRPr="00B97097">
              <w:t xml:space="preserve">ownloading, installing, </w:t>
            </w:r>
            <w:r>
              <w:t>enabling</w:t>
            </w:r>
            <w:r w:rsidRPr="00B97097">
              <w:t xml:space="preserve">, </w:t>
            </w:r>
            <w:r>
              <w:t xml:space="preserve">disabling, </w:t>
            </w:r>
            <w:r w:rsidRPr="00B97097">
              <w:t xml:space="preserve">and deleting of </w:t>
            </w:r>
            <w:r w:rsidRPr="00F7208F">
              <w:t xml:space="preserve">a </w:t>
            </w:r>
            <w:r w:rsidRPr="00B97097">
              <w:t>Profile on an eUICC.</w:t>
            </w:r>
          </w:p>
        </w:tc>
      </w:tr>
      <w:tr w:rsidR="009361FF" w:rsidRPr="00234258" w14:paraId="6A8297A5" w14:textId="77777777" w:rsidTr="008513DB">
        <w:trPr>
          <w:cantSplit/>
        </w:trPr>
        <w:tc>
          <w:tcPr>
            <w:tcW w:w="2831" w:type="dxa"/>
            <w:vAlign w:val="center"/>
          </w:tcPr>
          <w:p w14:paraId="22E9B252" w14:textId="77777777" w:rsidR="009361FF" w:rsidRPr="00CF01E6" w:rsidRDefault="009361FF" w:rsidP="00913CB0">
            <w:pPr>
              <w:pStyle w:val="TableText"/>
            </w:pPr>
            <w:r w:rsidRPr="00CF01E6">
              <w:t>Roles</w:t>
            </w:r>
          </w:p>
        </w:tc>
        <w:tc>
          <w:tcPr>
            <w:tcW w:w="5935" w:type="dxa"/>
            <w:vAlign w:val="center"/>
          </w:tcPr>
          <w:p w14:paraId="7A6AB3D9" w14:textId="77777777" w:rsidR="009361FF" w:rsidRPr="00315606" w:rsidRDefault="009361FF" w:rsidP="00913CB0">
            <w:pPr>
              <w:pStyle w:val="TableText"/>
            </w:pPr>
            <w:r w:rsidRPr="00315606">
              <w:t>Roles are representing a logical grouping of functions.</w:t>
            </w:r>
          </w:p>
        </w:tc>
      </w:tr>
      <w:tr w:rsidR="009361FF" w:rsidRPr="00234258" w14:paraId="1B4D62FD" w14:textId="77777777" w:rsidTr="008513DB">
        <w:trPr>
          <w:cantSplit/>
        </w:trPr>
        <w:tc>
          <w:tcPr>
            <w:tcW w:w="2831" w:type="dxa"/>
            <w:vAlign w:val="center"/>
          </w:tcPr>
          <w:p w14:paraId="2F00930C" w14:textId="77777777" w:rsidR="009361FF" w:rsidRPr="00CF01E6" w:rsidRDefault="009361FF" w:rsidP="00913CB0">
            <w:pPr>
              <w:pStyle w:val="TableText"/>
            </w:pPr>
            <w:r w:rsidRPr="00292D90">
              <w:t>Root SM-DS</w:t>
            </w:r>
          </w:p>
        </w:tc>
        <w:tc>
          <w:tcPr>
            <w:tcW w:w="5935" w:type="dxa"/>
            <w:vAlign w:val="center"/>
          </w:tcPr>
          <w:p w14:paraId="441601BC" w14:textId="3AABF080" w:rsidR="009361FF" w:rsidRPr="00137991" w:rsidRDefault="009361FF" w:rsidP="00B724ED">
            <w:pPr>
              <w:pStyle w:val="TableText"/>
            </w:pPr>
            <w:r w:rsidRPr="00315606">
              <w:t>A central access point for finding Events from one or more SM-DP+(s).</w:t>
            </w:r>
          </w:p>
        </w:tc>
      </w:tr>
      <w:tr w:rsidR="00315606" w:rsidRPr="00234258" w14:paraId="2FD7BEA7" w14:textId="77777777" w:rsidTr="008513DB">
        <w:trPr>
          <w:cantSplit/>
        </w:trPr>
        <w:tc>
          <w:tcPr>
            <w:tcW w:w="2831" w:type="dxa"/>
            <w:vAlign w:val="center"/>
          </w:tcPr>
          <w:p w14:paraId="4A37E4BB" w14:textId="49FADA32" w:rsidR="00315606" w:rsidRPr="00292D90" w:rsidRDefault="00315606" w:rsidP="00315606">
            <w:pPr>
              <w:pStyle w:val="TableText"/>
            </w:pPr>
            <w:r>
              <w:t>Rules Authori</w:t>
            </w:r>
            <w:r w:rsidR="00153A8B">
              <w:t>s</w:t>
            </w:r>
            <w:r>
              <w:t xml:space="preserve">ation Table </w:t>
            </w:r>
          </w:p>
        </w:tc>
        <w:tc>
          <w:tcPr>
            <w:tcW w:w="5935" w:type="dxa"/>
            <w:vAlign w:val="center"/>
          </w:tcPr>
          <w:p w14:paraId="5D4EB738" w14:textId="37918968" w:rsidR="00315606" w:rsidRPr="00137991" w:rsidRDefault="00315606" w:rsidP="00315606">
            <w:pPr>
              <w:pStyle w:val="TableText"/>
            </w:pPr>
            <w:r w:rsidRPr="00315606">
              <w:rPr>
                <w:bCs/>
                <w:lang w:val="en-US"/>
              </w:rPr>
              <w:t xml:space="preserve">A set of </w:t>
            </w:r>
            <w:r w:rsidRPr="00315606">
              <w:t>Profile Policy Authori</w:t>
            </w:r>
            <w:r w:rsidR="00153A8B">
              <w:t>s</w:t>
            </w:r>
            <w:r w:rsidRPr="00315606">
              <w:t>ation Rules</w:t>
            </w:r>
            <w:r w:rsidRPr="00315606">
              <w:rPr>
                <w:bCs/>
                <w:lang w:val="en-US"/>
              </w:rPr>
              <w:t xml:space="preserve"> that, together, determines the ability of a</w:t>
            </w:r>
            <w:r w:rsidRPr="00137991">
              <w:rPr>
                <w:bCs/>
                <w:lang w:val="en-US"/>
              </w:rPr>
              <w:t xml:space="preserve"> Profile Owner to make use of a set of Profile Policy Rules in a Profile. </w:t>
            </w:r>
          </w:p>
        </w:tc>
      </w:tr>
      <w:tr w:rsidR="009361FF" w:rsidRPr="00234258" w14:paraId="2763E2E2" w14:textId="77777777" w:rsidTr="008513DB">
        <w:trPr>
          <w:cantSplit/>
        </w:trPr>
        <w:tc>
          <w:tcPr>
            <w:tcW w:w="2831" w:type="dxa"/>
            <w:vAlign w:val="center"/>
          </w:tcPr>
          <w:p w14:paraId="02DB47A6" w14:textId="77777777" w:rsidR="009361FF" w:rsidRPr="00CF01E6" w:rsidRDefault="009361FF" w:rsidP="00913CB0">
            <w:pPr>
              <w:pStyle w:val="TableText"/>
            </w:pPr>
            <w:r>
              <w:t>RSP Server</w:t>
            </w:r>
          </w:p>
        </w:tc>
        <w:tc>
          <w:tcPr>
            <w:tcW w:w="5935" w:type="dxa"/>
            <w:vAlign w:val="center"/>
          </w:tcPr>
          <w:p w14:paraId="31586693" w14:textId="77777777" w:rsidR="009361FF" w:rsidRPr="00315606" w:rsidRDefault="009361FF" w:rsidP="00913CB0">
            <w:pPr>
              <w:pStyle w:val="TableText"/>
            </w:pPr>
            <w:r w:rsidRPr="00315606">
              <w:t>Either an SM-DS or SM-DP+.</w:t>
            </w:r>
          </w:p>
        </w:tc>
      </w:tr>
      <w:tr w:rsidR="005E05F6" w:rsidRPr="00315606" w14:paraId="67BE54A1" w14:textId="77777777" w:rsidTr="008513DB">
        <w:trPr>
          <w:cantSplit/>
        </w:trPr>
        <w:tc>
          <w:tcPr>
            <w:tcW w:w="2831" w:type="dxa"/>
            <w:vAlign w:val="center"/>
          </w:tcPr>
          <w:p w14:paraId="5521D8CC" w14:textId="77777777" w:rsidR="005E05F6" w:rsidRPr="00AF50BA" w:rsidRDefault="005E05F6" w:rsidP="004571C9">
            <w:pPr>
              <w:pStyle w:val="TableText"/>
              <w:rPr>
                <w:highlight w:val="yellow"/>
              </w:rPr>
            </w:pPr>
            <w:r w:rsidRPr="00BD45AD">
              <w:t>RSP Session</w:t>
            </w:r>
          </w:p>
        </w:tc>
        <w:tc>
          <w:tcPr>
            <w:tcW w:w="5935" w:type="dxa"/>
            <w:vAlign w:val="center"/>
          </w:tcPr>
          <w:p w14:paraId="0E86E2FA" w14:textId="63A02C67" w:rsidR="005E05F6" w:rsidRPr="00315606" w:rsidRDefault="00AA4A46" w:rsidP="008023B4">
            <w:pPr>
              <w:pStyle w:val="TableText"/>
            </w:pPr>
            <w:r>
              <w:t>S</w:t>
            </w:r>
            <w:r w:rsidRPr="00FC47D6">
              <w:t xml:space="preserve">equence of </w:t>
            </w:r>
            <w:r>
              <w:t>interlinked data exchanges</w:t>
            </w:r>
            <w:r w:rsidRPr="00FC47D6">
              <w:t xml:space="preserve"> between the eUICC</w:t>
            </w:r>
            <w:r>
              <w:t>,</w:t>
            </w:r>
            <w:r w:rsidRPr="00FC47D6">
              <w:t xml:space="preserve"> the LPA </w:t>
            </w:r>
            <w:r>
              <w:t>and an RSP Server, starting with the generation of a challenge on the eUICC and ending with a successful operation (Profile installation, RPM execution</w:t>
            </w:r>
            <w:r w:rsidR="00F11193">
              <w:t>,</w:t>
            </w:r>
            <w:r>
              <w:t xml:space="preserve"> Event List verification</w:t>
            </w:r>
            <w:r w:rsidR="00F11193">
              <w:t>, Device Change or Profile Recovery</w:t>
            </w:r>
            <w:r>
              <w:t>) on the eUICC or by explicit or implicit cancellation.</w:t>
            </w:r>
          </w:p>
        </w:tc>
      </w:tr>
      <w:tr w:rsidR="009361FF" w:rsidRPr="00234258" w14:paraId="6464A2C9" w14:textId="77777777" w:rsidTr="008513DB">
        <w:trPr>
          <w:cantSplit/>
        </w:trPr>
        <w:tc>
          <w:tcPr>
            <w:tcW w:w="2831" w:type="dxa"/>
            <w:vAlign w:val="center"/>
          </w:tcPr>
          <w:p w14:paraId="3E03BB8A" w14:textId="77777777" w:rsidR="009361FF" w:rsidRPr="00CF01E6" w:rsidRDefault="009361FF" w:rsidP="00913CB0">
            <w:pPr>
              <w:pStyle w:val="TableText"/>
            </w:pPr>
            <w:r w:rsidRPr="00CF01E6">
              <w:t>Service Provider</w:t>
            </w:r>
          </w:p>
        </w:tc>
        <w:tc>
          <w:tcPr>
            <w:tcW w:w="5935" w:type="dxa"/>
            <w:vAlign w:val="center"/>
          </w:tcPr>
          <w:p w14:paraId="722EB95A" w14:textId="27D27EEE" w:rsidR="004F7B1D" w:rsidRDefault="009361FF" w:rsidP="004F7B1D">
            <w:pPr>
              <w:pStyle w:val="TableText"/>
            </w:pPr>
            <w:r w:rsidRPr="00315606">
              <w:t>The organization through which the End User obtains PLMN telecomm</w:t>
            </w:r>
            <w:r w:rsidRPr="00137991">
              <w:t>unication services. This is usually the network operator or possibly a separate body.</w:t>
            </w:r>
          </w:p>
          <w:p w14:paraId="303E62E4" w14:textId="4CB3F5E3" w:rsidR="009361FF" w:rsidRPr="00137991" w:rsidRDefault="004F7B1D" w:rsidP="00A97932">
            <w:pPr>
              <w:pStyle w:val="TableText"/>
            </w:pPr>
            <w:r>
              <w:t>See also the definition for "Operator".</w:t>
            </w:r>
          </w:p>
        </w:tc>
      </w:tr>
      <w:tr w:rsidR="00490688" w:rsidRPr="00234258" w14:paraId="61FAD01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8EFFB8A" w14:textId="77777777" w:rsidR="00490688" w:rsidRPr="00CF01E6" w:rsidRDefault="00490688" w:rsidP="00052E0B">
            <w:pPr>
              <w:pStyle w:val="TableText"/>
            </w:pPr>
            <w:r w:rsidRPr="00E87B37">
              <w:t>Simple Confirmation</w:t>
            </w:r>
          </w:p>
        </w:tc>
        <w:tc>
          <w:tcPr>
            <w:tcW w:w="5935" w:type="dxa"/>
            <w:tcBorders>
              <w:top w:val="single" w:sz="4" w:space="0" w:color="auto"/>
              <w:left w:val="single" w:sz="4" w:space="0" w:color="auto"/>
              <w:bottom w:val="single" w:sz="4" w:space="0" w:color="auto"/>
              <w:right w:val="single" w:sz="4" w:space="0" w:color="auto"/>
            </w:tcBorders>
            <w:vAlign w:val="center"/>
          </w:tcPr>
          <w:p w14:paraId="79919B2C" w14:textId="71363F9B" w:rsidR="00490688" w:rsidRPr="00315606" w:rsidRDefault="00490688" w:rsidP="00052E0B">
            <w:pPr>
              <w:pStyle w:val="TableText"/>
            </w:pPr>
            <w:r>
              <w:t xml:space="preserve">A </w:t>
            </w:r>
            <w:r w:rsidR="00E45892">
              <w:t xml:space="preserve">secure and non-interceptable </w:t>
            </w:r>
            <w:r>
              <w:t xml:space="preserve">mechanism by which the End User confirms their action, </w:t>
            </w:r>
            <w:r w:rsidR="00151A47">
              <w:t xml:space="preserve">e.g., </w:t>
            </w:r>
            <w:r>
              <w:t>by selecting Yes/No, OK/Cancel</w:t>
            </w:r>
            <w:r w:rsidR="00B47AB4">
              <w:t>.</w:t>
            </w:r>
          </w:p>
        </w:tc>
      </w:tr>
      <w:tr w:rsidR="00490688" w:rsidRPr="00234258" w14:paraId="6C0A1AC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25756EB" w14:textId="77777777" w:rsidR="00490688" w:rsidRPr="00CF01E6" w:rsidRDefault="00490688" w:rsidP="00052E0B">
            <w:pPr>
              <w:pStyle w:val="TableText"/>
            </w:pPr>
            <w:r w:rsidRPr="00490688">
              <w:lastRenderedPageBreak/>
              <w:t>SM-DP+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7BAE629D" w14:textId="521BABAD" w:rsidR="00490688" w:rsidRPr="00315606" w:rsidRDefault="00490688" w:rsidP="00C72732">
            <w:pPr>
              <w:pStyle w:val="TableText"/>
            </w:pPr>
            <w:r>
              <w:t xml:space="preserve">A </w:t>
            </w:r>
            <w:r w:rsidR="00371ED9">
              <w:t>C</w:t>
            </w:r>
            <w:r>
              <w:t xml:space="preserve">ertificate issued </w:t>
            </w:r>
            <w:r w:rsidR="00371ED9">
              <w:t xml:space="preserve">to </w:t>
            </w:r>
            <w:r>
              <w:t>a GSMA accredited SM-DP+</w:t>
            </w:r>
            <w:r w:rsidR="00371ED9">
              <w:t xml:space="preserve">, </w:t>
            </w:r>
            <w:r w:rsidR="00371ED9" w:rsidRPr="00651F3B">
              <w:rPr>
                <w:lang w:val="en-US"/>
              </w:rPr>
              <w:t>which chain</w:t>
            </w:r>
            <w:r w:rsidR="00371ED9">
              <w:rPr>
                <w:lang w:val="en-US"/>
              </w:rPr>
              <w:t>s to</w:t>
            </w:r>
            <w:r w:rsidR="00371ED9" w:rsidRPr="00651F3B">
              <w:rPr>
                <w:lang w:val="en-US"/>
              </w:rPr>
              <w:t xml:space="preserve"> </w:t>
            </w:r>
            <w:r w:rsidR="00371ED9">
              <w:rPr>
                <w:lang w:val="en-US"/>
              </w:rPr>
              <w:t>a</w:t>
            </w:r>
            <w:r w:rsidR="00A9780B">
              <w:rPr>
                <w:lang w:val="en-US"/>
              </w:rPr>
              <w:t>n</w:t>
            </w:r>
            <w:r w:rsidR="00371ED9">
              <w:rPr>
                <w:lang w:val="en-US"/>
              </w:rPr>
              <w:t xml:space="preserve"> </w:t>
            </w:r>
            <w:r w:rsidR="00A9780B">
              <w:rPr>
                <w:lang w:val="en-US"/>
              </w:rPr>
              <w:t>e</w:t>
            </w:r>
            <w:r w:rsidR="00862A83">
              <w:rPr>
                <w:lang w:val="en-US"/>
              </w:rPr>
              <w:t>SIM CA</w:t>
            </w:r>
            <w:r w:rsidR="00371ED9" w:rsidRPr="00651F3B">
              <w:rPr>
                <w:lang w:val="en-US"/>
              </w:rPr>
              <w:t xml:space="preserve"> RootCA Certificate</w:t>
            </w:r>
            <w:r>
              <w:t>.</w:t>
            </w:r>
          </w:p>
        </w:tc>
      </w:tr>
      <w:tr w:rsidR="00490688" w:rsidRPr="00234258" w14:paraId="7044E21D"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AB2BE07" w14:textId="77777777" w:rsidR="00490688" w:rsidRPr="00CF01E6" w:rsidRDefault="00490688" w:rsidP="00052E0B">
            <w:pPr>
              <w:pStyle w:val="TableText"/>
            </w:pPr>
            <w:r w:rsidRPr="00490688">
              <w:t>SM-DS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1630FC1F" w14:textId="1460A632" w:rsidR="00490688" w:rsidRPr="00315606" w:rsidRDefault="00490688" w:rsidP="00C72732">
            <w:pPr>
              <w:pStyle w:val="TableText"/>
            </w:pPr>
            <w:r>
              <w:t xml:space="preserve">A </w:t>
            </w:r>
            <w:r w:rsidR="00371ED9">
              <w:t>C</w:t>
            </w:r>
            <w:r>
              <w:t xml:space="preserve">ertificate </w:t>
            </w:r>
            <w:r w:rsidR="00371ED9">
              <w:t>issued</w:t>
            </w:r>
            <w:r>
              <w:t xml:space="preserve"> to a GSMA accredited SM-DS</w:t>
            </w:r>
            <w:r w:rsidR="00371ED9">
              <w:t xml:space="preserve">, </w:t>
            </w:r>
            <w:r w:rsidR="00371ED9" w:rsidRPr="00651F3B">
              <w:rPr>
                <w:lang w:val="en-US"/>
              </w:rPr>
              <w:t>which chain</w:t>
            </w:r>
            <w:r w:rsidR="00371ED9">
              <w:rPr>
                <w:lang w:val="en-US"/>
              </w:rPr>
              <w:t>s</w:t>
            </w:r>
            <w:r w:rsidR="00371ED9" w:rsidRPr="00651F3B">
              <w:rPr>
                <w:lang w:val="en-US"/>
              </w:rPr>
              <w:t xml:space="preserve"> </w:t>
            </w:r>
            <w:r w:rsidR="00371ED9">
              <w:rPr>
                <w:lang w:val="en-US"/>
              </w:rPr>
              <w:t>to a</w:t>
            </w:r>
            <w:r w:rsidR="00A9780B">
              <w:rPr>
                <w:lang w:val="en-US"/>
              </w:rPr>
              <w:t>n</w:t>
            </w:r>
            <w:r w:rsidR="00371ED9">
              <w:rPr>
                <w:lang w:val="en-US"/>
              </w:rPr>
              <w:t xml:space="preserve"> </w:t>
            </w:r>
            <w:r w:rsidR="00A9780B">
              <w:rPr>
                <w:lang w:val="en-US"/>
              </w:rPr>
              <w:t>e</w:t>
            </w:r>
            <w:r w:rsidR="00862A83">
              <w:rPr>
                <w:lang w:val="en-US"/>
              </w:rPr>
              <w:t>SIM CA</w:t>
            </w:r>
            <w:r w:rsidR="00371ED9" w:rsidRPr="00651F3B">
              <w:rPr>
                <w:lang w:val="en-US"/>
              </w:rPr>
              <w:t xml:space="preserve"> RootCA Certificate</w:t>
            </w:r>
            <w:r>
              <w:t>.</w:t>
            </w:r>
          </w:p>
        </w:tc>
      </w:tr>
      <w:tr w:rsidR="009361FF" w:rsidRPr="00234258" w14:paraId="68702817" w14:textId="77777777" w:rsidTr="008513DB">
        <w:trPr>
          <w:cantSplit/>
        </w:trPr>
        <w:tc>
          <w:tcPr>
            <w:tcW w:w="2831" w:type="dxa"/>
            <w:vAlign w:val="center"/>
          </w:tcPr>
          <w:p w14:paraId="03C5F0AF" w14:textId="77777777" w:rsidR="009361FF" w:rsidRPr="00CF01E6" w:rsidRDefault="009361FF" w:rsidP="00913CB0">
            <w:pPr>
              <w:pStyle w:val="TableText"/>
            </w:pPr>
            <w:r w:rsidRPr="00CF102B">
              <w:rPr>
                <w:rFonts w:eastAsia="Times New Roman" w:hint="eastAsia"/>
                <w:lang w:eastAsia="ko-KR"/>
              </w:rPr>
              <w:t xml:space="preserve">SM-DP+ </w:t>
            </w:r>
            <w:r w:rsidRPr="00CF102B">
              <w:rPr>
                <w:rFonts w:eastAsia="Times New Roman"/>
                <w:lang w:eastAsia="ko-KR"/>
              </w:rPr>
              <w:t>OID</w:t>
            </w:r>
          </w:p>
        </w:tc>
        <w:tc>
          <w:tcPr>
            <w:tcW w:w="5935" w:type="dxa"/>
            <w:vAlign w:val="center"/>
          </w:tcPr>
          <w:p w14:paraId="5BAF201F" w14:textId="77777777" w:rsidR="009361FF" w:rsidRPr="00137991" w:rsidRDefault="009361FF" w:rsidP="00913CB0">
            <w:pPr>
              <w:pStyle w:val="TableText"/>
            </w:pPr>
            <w:r w:rsidRPr="00315606">
              <w:t>Identifier of the SM-DP+ that is globally unique and is included as part of the SM-DP+ Certificate.</w:t>
            </w:r>
          </w:p>
        </w:tc>
      </w:tr>
      <w:tr w:rsidR="009361FF" w:rsidRPr="00234258" w14:paraId="5EDDBF70" w14:textId="77777777" w:rsidTr="008513DB">
        <w:trPr>
          <w:cantSplit/>
        </w:trPr>
        <w:tc>
          <w:tcPr>
            <w:tcW w:w="2831" w:type="dxa"/>
            <w:vAlign w:val="center"/>
          </w:tcPr>
          <w:p w14:paraId="31BEEA99" w14:textId="77777777" w:rsidR="009361FF" w:rsidRPr="00CF01E6" w:rsidRDefault="009361FF" w:rsidP="00913CB0">
            <w:pPr>
              <w:pStyle w:val="TableText"/>
            </w:pPr>
            <w:r w:rsidRPr="00CF102B">
              <w:rPr>
                <w:rFonts w:eastAsia="Times New Roman" w:hint="eastAsia"/>
                <w:lang w:eastAsia="ko-KR"/>
              </w:rPr>
              <w:t xml:space="preserve">SM-DS </w:t>
            </w:r>
            <w:r w:rsidRPr="00CF102B">
              <w:rPr>
                <w:rFonts w:eastAsia="Times New Roman"/>
                <w:lang w:eastAsia="ko-KR"/>
              </w:rPr>
              <w:t>OID</w:t>
            </w:r>
          </w:p>
        </w:tc>
        <w:tc>
          <w:tcPr>
            <w:tcW w:w="5935" w:type="dxa"/>
            <w:vAlign w:val="center"/>
          </w:tcPr>
          <w:p w14:paraId="043ACD2C" w14:textId="77777777" w:rsidR="009361FF" w:rsidRPr="00137991" w:rsidRDefault="009361FF" w:rsidP="00913CB0">
            <w:pPr>
              <w:pStyle w:val="TableText"/>
            </w:pPr>
            <w:r w:rsidRPr="00315606">
              <w:t>Identifier of the SM-D</w:t>
            </w:r>
            <w:r w:rsidRPr="00CF102B">
              <w:rPr>
                <w:rFonts w:eastAsia="Times New Roman" w:hint="eastAsia"/>
                <w:lang w:eastAsia="ko-KR"/>
              </w:rPr>
              <w:t>S</w:t>
            </w:r>
            <w:r w:rsidRPr="00315606">
              <w:t xml:space="preserve"> that is globally unique and is included as part of the SM-D</w:t>
            </w:r>
            <w:r w:rsidRPr="00CF102B">
              <w:rPr>
                <w:rFonts w:eastAsia="Times New Roman" w:hint="eastAsia"/>
                <w:lang w:eastAsia="ko-KR"/>
              </w:rPr>
              <w:t>S</w:t>
            </w:r>
            <w:r w:rsidRPr="00137991">
              <w:t xml:space="preserve"> Certificate.</w:t>
            </w:r>
          </w:p>
        </w:tc>
      </w:tr>
      <w:tr w:rsidR="003A5CCD" w14:paraId="7CF01999"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7EC1DAF" w14:textId="77777777" w:rsidR="003A5CCD" w:rsidRPr="003A5CCD" w:rsidRDefault="003A5CCD" w:rsidP="003A5CCD">
            <w:pPr>
              <w:pStyle w:val="TableText"/>
              <w:rPr>
                <w:rFonts w:eastAsia="Times New Roman"/>
                <w:lang w:eastAsia="ko-KR"/>
              </w:rPr>
            </w:pPr>
            <w:r w:rsidRPr="003A5CCD">
              <w:rPr>
                <w:rFonts w:eastAsia="Times New Roman" w:hint="eastAsia"/>
                <w:lang w:eastAsia="ko-KR"/>
              </w:rPr>
              <w:t>Strong Confirmation</w:t>
            </w:r>
          </w:p>
        </w:tc>
        <w:tc>
          <w:tcPr>
            <w:tcW w:w="5935" w:type="dxa"/>
            <w:tcBorders>
              <w:top w:val="single" w:sz="4" w:space="0" w:color="auto"/>
              <w:left w:val="single" w:sz="4" w:space="0" w:color="auto"/>
              <w:bottom w:val="single" w:sz="4" w:space="0" w:color="auto"/>
              <w:right w:val="single" w:sz="4" w:space="0" w:color="auto"/>
            </w:tcBorders>
            <w:vAlign w:val="center"/>
          </w:tcPr>
          <w:p w14:paraId="583B7B25" w14:textId="77777777" w:rsidR="003A5CCD" w:rsidRPr="003A5CCD" w:rsidRDefault="003A5CCD" w:rsidP="003A5CCD">
            <w:pPr>
              <w:pStyle w:val="TableText"/>
            </w:pPr>
            <w:r w:rsidRPr="001E1DC4">
              <w:t xml:space="preserve">A </w:t>
            </w:r>
            <w:r w:rsidRPr="003A5CCD">
              <w:rPr>
                <w:rFonts w:hint="eastAsia"/>
              </w:rPr>
              <w:t xml:space="preserve">secure and non-interceptable </w:t>
            </w:r>
            <w:r w:rsidRPr="001E1DC4">
              <w:t xml:space="preserve">mechanism to guarantee a higher level of </w:t>
            </w:r>
            <w:r w:rsidRPr="003A5CCD">
              <w:rPr>
                <w:rFonts w:hint="eastAsia"/>
              </w:rPr>
              <w:t xml:space="preserve">User </w:t>
            </w:r>
            <w:r w:rsidRPr="001E1DC4">
              <w:t>Intent than Simple Confirmation by which the End User confirm</w:t>
            </w:r>
            <w:r w:rsidRPr="003A5CCD">
              <w:rPr>
                <w:rFonts w:hint="eastAsia"/>
              </w:rPr>
              <w:t>s their action, e.g., by inputting PIN or fingerprint, repeating Simple Confirmation, entering Confirmation Code, etc</w:t>
            </w:r>
            <w:r w:rsidRPr="00191760">
              <w:t>.</w:t>
            </w:r>
          </w:p>
        </w:tc>
      </w:tr>
      <w:tr w:rsidR="00371ED9" w:rsidRPr="00234258" w14:paraId="6233F947" w14:textId="77777777" w:rsidTr="008513DB">
        <w:trPr>
          <w:cantSplit/>
        </w:trPr>
        <w:tc>
          <w:tcPr>
            <w:tcW w:w="2831" w:type="dxa"/>
            <w:vAlign w:val="center"/>
          </w:tcPr>
          <w:p w14:paraId="7954D241" w14:textId="5C6A1B58" w:rsidR="00371ED9" w:rsidRPr="00CF102B" w:rsidRDefault="00371ED9" w:rsidP="00913CB0">
            <w:pPr>
              <w:pStyle w:val="TableText"/>
              <w:rPr>
                <w:rFonts w:eastAsia="Times New Roman"/>
                <w:lang w:eastAsia="ko-KR"/>
              </w:rPr>
            </w:pPr>
            <w:r>
              <w:rPr>
                <w:lang w:val="en-US"/>
              </w:rPr>
              <w:t>SubCA</w:t>
            </w:r>
          </w:p>
        </w:tc>
        <w:tc>
          <w:tcPr>
            <w:tcW w:w="5935" w:type="dxa"/>
            <w:vAlign w:val="center"/>
          </w:tcPr>
          <w:p w14:paraId="461301AC" w14:textId="1935CF9C" w:rsidR="00371ED9" w:rsidRPr="00315606" w:rsidRDefault="00371ED9" w:rsidP="00913CB0">
            <w:pPr>
              <w:pStyle w:val="TableText"/>
            </w:pPr>
            <w:r>
              <w:rPr>
                <w:lang w:val="en-US"/>
              </w:rPr>
              <w:t>A CA whose Certificate is signed by another CA.</w:t>
            </w:r>
          </w:p>
        </w:tc>
      </w:tr>
      <w:tr w:rsidR="00B937FD" w:rsidRPr="00234258" w14:paraId="3F6BB956" w14:textId="77777777" w:rsidTr="008513DB">
        <w:trPr>
          <w:cantSplit/>
        </w:trPr>
        <w:tc>
          <w:tcPr>
            <w:tcW w:w="2831" w:type="dxa"/>
            <w:vAlign w:val="center"/>
          </w:tcPr>
          <w:p w14:paraId="3F7B5A95" w14:textId="083945AB" w:rsidR="00B937FD" w:rsidRPr="00CF01E6" w:rsidRDefault="00B937FD" w:rsidP="00913CB0">
            <w:pPr>
              <w:pStyle w:val="TableText"/>
            </w:pPr>
            <w:r w:rsidRPr="00CF102B">
              <w:rPr>
                <w:rFonts w:eastAsia="Times New Roman" w:hint="eastAsia"/>
                <w:lang w:eastAsia="ko-KR"/>
              </w:rPr>
              <w:t>Subscriber</w:t>
            </w:r>
          </w:p>
        </w:tc>
        <w:tc>
          <w:tcPr>
            <w:tcW w:w="5935" w:type="dxa"/>
            <w:vAlign w:val="center"/>
          </w:tcPr>
          <w:p w14:paraId="7A4EE31D" w14:textId="3E187385" w:rsidR="00B937FD" w:rsidRPr="00CF01E6" w:rsidRDefault="00B937FD" w:rsidP="00913CB0">
            <w:pPr>
              <w:pStyle w:val="TableText"/>
            </w:pPr>
            <w:r w:rsidRPr="00CF102B">
              <w:rPr>
                <w:rFonts w:eastAsia="Times New Roman" w:hint="eastAsia"/>
                <w:lang w:eastAsia="ko-KR"/>
              </w:rPr>
              <w:t xml:space="preserve">An entity (associated with one or more </w:t>
            </w:r>
            <w:r w:rsidRPr="00CF102B">
              <w:rPr>
                <w:rFonts w:eastAsia="Times New Roman"/>
                <w:lang w:eastAsia="ko-KR"/>
              </w:rPr>
              <w:t>End U</w:t>
            </w:r>
            <w:r w:rsidRPr="00CF102B">
              <w:rPr>
                <w:rFonts w:eastAsia="Times New Roman" w:hint="eastAsia"/>
                <w:lang w:eastAsia="ko-KR"/>
              </w:rPr>
              <w:t xml:space="preserve">sers) that is engaged in a Subscription with </w:t>
            </w:r>
            <w:proofErr w:type="gramStart"/>
            <w:r w:rsidRPr="00CF102B">
              <w:rPr>
                <w:rFonts w:eastAsia="Times New Roman" w:hint="eastAsia"/>
                <w:lang w:eastAsia="ko-KR"/>
              </w:rPr>
              <w:t>a</w:t>
            </w:r>
            <w:proofErr w:type="gramEnd"/>
            <w:r w:rsidRPr="00CF102B">
              <w:rPr>
                <w:rFonts w:eastAsia="Times New Roman" w:hint="eastAsia"/>
                <w:lang w:eastAsia="ko-KR"/>
              </w:rPr>
              <w:t xml:space="preserve"> </w:t>
            </w:r>
            <w:r w:rsidRPr="00CF102B">
              <w:rPr>
                <w:rFonts w:eastAsia="Times New Roman"/>
                <w:lang w:eastAsia="ko-KR"/>
              </w:rPr>
              <w:t>Operator/</w:t>
            </w:r>
            <w:r w:rsidRPr="00CF102B">
              <w:rPr>
                <w:rFonts w:eastAsia="Times New Roman" w:hint="eastAsia"/>
                <w:lang w:eastAsia="ko-KR"/>
              </w:rPr>
              <w:t>Service Provider.</w:t>
            </w:r>
          </w:p>
        </w:tc>
      </w:tr>
      <w:tr w:rsidR="009361FF" w:rsidRPr="00234258" w14:paraId="0A474479" w14:textId="77777777" w:rsidTr="008513DB">
        <w:trPr>
          <w:cantSplit/>
        </w:trPr>
        <w:tc>
          <w:tcPr>
            <w:tcW w:w="2831" w:type="dxa"/>
            <w:vAlign w:val="center"/>
          </w:tcPr>
          <w:p w14:paraId="7C061D33" w14:textId="77777777" w:rsidR="009361FF" w:rsidRPr="00CF01E6" w:rsidDel="00036F31" w:rsidRDefault="009361FF" w:rsidP="00913CB0">
            <w:pPr>
              <w:pStyle w:val="TableText"/>
            </w:pPr>
            <w:r w:rsidRPr="00CF01E6">
              <w:t>Subscription</w:t>
            </w:r>
          </w:p>
        </w:tc>
        <w:tc>
          <w:tcPr>
            <w:tcW w:w="5935" w:type="dxa"/>
            <w:vAlign w:val="center"/>
          </w:tcPr>
          <w:p w14:paraId="119B34DA" w14:textId="5AD49AEA" w:rsidR="009361FF" w:rsidRPr="00CF01E6" w:rsidDel="00036F31" w:rsidRDefault="009361FF" w:rsidP="00B937FD">
            <w:pPr>
              <w:pStyle w:val="TableText"/>
            </w:pPr>
            <w:r w:rsidRPr="00CF01E6">
              <w:t xml:space="preserve">Describes the commercial relationship between the </w:t>
            </w:r>
            <w:r w:rsidR="00B937FD">
              <w:t xml:space="preserve">Subscriber </w:t>
            </w:r>
            <w:r w:rsidRPr="00CF01E6">
              <w:t xml:space="preserve">and the </w:t>
            </w:r>
            <w:r w:rsidR="004F7B1D">
              <w:t>Operator/</w:t>
            </w:r>
            <w:r w:rsidRPr="00CF01E6">
              <w:t>Service Provider.</w:t>
            </w:r>
          </w:p>
        </w:tc>
      </w:tr>
      <w:tr w:rsidR="009361FF" w:rsidRPr="00234258" w14:paraId="1AEC01EC" w14:textId="77777777" w:rsidTr="008513DB">
        <w:trPr>
          <w:cantSplit/>
        </w:trPr>
        <w:tc>
          <w:tcPr>
            <w:tcW w:w="2831" w:type="dxa"/>
            <w:vAlign w:val="center"/>
          </w:tcPr>
          <w:p w14:paraId="6B1A8F0D" w14:textId="77777777" w:rsidR="009361FF" w:rsidRPr="00CF01E6" w:rsidRDefault="009361FF" w:rsidP="00913CB0">
            <w:pPr>
              <w:pStyle w:val="TableText"/>
            </w:pPr>
            <w:r w:rsidRPr="00CF01E6">
              <w:t>Subscription Manager Data Preparation+ (SM-DP+)</w:t>
            </w:r>
          </w:p>
        </w:tc>
        <w:tc>
          <w:tcPr>
            <w:tcW w:w="5935" w:type="dxa"/>
            <w:vAlign w:val="center"/>
          </w:tcPr>
          <w:p w14:paraId="74EECF4B" w14:textId="58B1B1C7" w:rsidR="009361FF" w:rsidRPr="00CF01E6" w:rsidRDefault="00B937FD" w:rsidP="00913CB0">
            <w:pPr>
              <w:pStyle w:val="TableText"/>
            </w:pPr>
            <w:r>
              <w:t>P</w:t>
            </w:r>
            <w:r w:rsidR="009361FF" w:rsidRPr="00CF01E6">
              <w:t xml:space="preserve">repares Profile Packages, secures them with a Profile </w:t>
            </w:r>
            <w:r w:rsidR="008C714C">
              <w:t>P</w:t>
            </w:r>
            <w:r w:rsidR="008C714C" w:rsidRPr="00CF01E6">
              <w:t xml:space="preserve">rotection </w:t>
            </w:r>
            <w:r w:rsidR="008C714C">
              <w:t>K</w:t>
            </w:r>
            <w:r w:rsidR="008C714C" w:rsidRPr="00CF01E6">
              <w:t>ey</w:t>
            </w:r>
            <w:r w:rsidR="009361FF" w:rsidRPr="00CF01E6">
              <w:t xml:space="preserve">, stores Profile </w:t>
            </w:r>
            <w:r w:rsidR="008C714C">
              <w:t>P</w:t>
            </w:r>
            <w:r w:rsidR="008C714C" w:rsidRPr="00CF01E6">
              <w:t xml:space="preserve">rotection </w:t>
            </w:r>
            <w:r w:rsidR="008C714C">
              <w:t>K</w:t>
            </w:r>
            <w:r w:rsidR="008C714C" w:rsidRPr="00CF01E6">
              <w:t xml:space="preserve">eys </w:t>
            </w:r>
            <w:r w:rsidR="009361FF" w:rsidRPr="00CF01E6">
              <w:t>in a secure manner and the Protected Profile Packages in a Profile Package repository, and allocates the Protected Profile Packages to specified EIDs.</w:t>
            </w:r>
          </w:p>
          <w:p w14:paraId="08936DE8" w14:textId="067DE137" w:rsidR="009361FF" w:rsidRPr="00CF01E6" w:rsidRDefault="009361FF" w:rsidP="00913CB0">
            <w:pPr>
              <w:pStyle w:val="TableText"/>
            </w:pPr>
            <w:r w:rsidRPr="00CF01E6">
              <w:t>The SM-DP+ binds Protected Profile Packages to the respective EID and securely downloads these Bound Profile Packages to the LPA of the respective eUICC.</w:t>
            </w:r>
            <w:r w:rsidR="00B937FD" w:rsidRPr="00CF102B">
              <w:rPr>
                <w:rFonts w:eastAsia="Times New Roman" w:hint="eastAsia"/>
                <w:lang w:eastAsia="ko-KR"/>
              </w:rPr>
              <w:t xml:space="preserve"> The SM-DP+ also performs Remote Profile Management and Remote eUICC Management.</w:t>
            </w:r>
          </w:p>
        </w:tc>
      </w:tr>
      <w:tr w:rsidR="009361FF" w:rsidRPr="00234258" w14:paraId="24C11752" w14:textId="77777777" w:rsidTr="008513DB">
        <w:trPr>
          <w:cantSplit/>
        </w:trPr>
        <w:tc>
          <w:tcPr>
            <w:tcW w:w="2831" w:type="dxa"/>
            <w:vAlign w:val="center"/>
          </w:tcPr>
          <w:p w14:paraId="6B128DC1" w14:textId="33FDF77C" w:rsidR="009361FF" w:rsidRPr="00CF01E6" w:rsidRDefault="009361FF">
            <w:pPr>
              <w:pStyle w:val="TableText"/>
            </w:pPr>
            <w:r w:rsidRPr="00F678C9">
              <w:rPr>
                <w:lang w:eastAsia="en-US"/>
              </w:rPr>
              <w:t>Subscription Manager Discovery Serv</w:t>
            </w:r>
            <w:r w:rsidR="00D07AEE">
              <w:rPr>
                <w:lang w:eastAsia="en-US"/>
              </w:rPr>
              <w:t>ic</w:t>
            </w:r>
            <w:r w:rsidRPr="00F678C9">
              <w:rPr>
                <w:lang w:eastAsia="en-US"/>
              </w:rPr>
              <w:t>e (SM-DS)</w:t>
            </w:r>
          </w:p>
        </w:tc>
        <w:tc>
          <w:tcPr>
            <w:tcW w:w="5935" w:type="dxa"/>
            <w:vAlign w:val="center"/>
          </w:tcPr>
          <w:p w14:paraId="41D508D8" w14:textId="77777777" w:rsidR="009361FF" w:rsidRPr="00CF01E6" w:rsidRDefault="009361FF" w:rsidP="00913CB0">
            <w:pPr>
              <w:pStyle w:val="TableText"/>
            </w:pPr>
            <w:r w:rsidRPr="00071B1F">
              <w:rPr>
                <w:lang w:eastAsia="en-US"/>
              </w:rPr>
              <w:t xml:space="preserve">This </w:t>
            </w:r>
            <w:r w:rsidRPr="003C64DE">
              <w:rPr>
                <w:lang w:eastAsia="en-US"/>
              </w:rPr>
              <w:t>is r</w:t>
            </w:r>
            <w:r w:rsidRPr="00456F1F">
              <w:rPr>
                <w:lang w:eastAsia="en-US"/>
              </w:rPr>
              <w:t>esponsible for provid</w:t>
            </w:r>
            <w:r>
              <w:rPr>
                <w:lang w:eastAsia="en-US"/>
              </w:rPr>
              <w:t>ing addresses of one or more SM</w:t>
            </w:r>
            <w:r>
              <w:rPr>
                <w:lang w:eastAsia="en-US"/>
              </w:rPr>
              <w:noBreakHyphen/>
            </w:r>
            <w:r w:rsidRPr="00456F1F">
              <w:rPr>
                <w:lang w:eastAsia="en-US"/>
              </w:rPr>
              <w:t xml:space="preserve">DP+(s) to </w:t>
            </w:r>
            <w:proofErr w:type="gramStart"/>
            <w:r w:rsidRPr="00456F1F">
              <w:rPr>
                <w:lang w:eastAsia="en-US"/>
              </w:rPr>
              <w:t>a</w:t>
            </w:r>
            <w:proofErr w:type="gramEnd"/>
            <w:r w:rsidRPr="00456F1F">
              <w:rPr>
                <w:lang w:eastAsia="en-US"/>
              </w:rPr>
              <w:t xml:space="preserve"> LDS.</w:t>
            </w:r>
          </w:p>
        </w:tc>
      </w:tr>
      <w:tr w:rsidR="00DD26A8" w:rsidRPr="00234258" w14:paraId="2CA21377"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3E29947" w14:textId="77777777" w:rsidR="00DD26A8" w:rsidRPr="00CE2C6D" w:rsidRDefault="00DD26A8" w:rsidP="00DD26A8">
            <w:pPr>
              <w:pStyle w:val="TableText"/>
              <w:rPr>
                <w:lang w:eastAsia="en-US"/>
              </w:rPr>
            </w:pPr>
            <w:r>
              <w:rPr>
                <w:lang w:eastAsia="en-US"/>
              </w:rPr>
              <w:t>Tamper Resistant Element</w:t>
            </w:r>
          </w:p>
        </w:tc>
        <w:tc>
          <w:tcPr>
            <w:tcW w:w="5935" w:type="dxa"/>
            <w:tcBorders>
              <w:top w:val="single" w:sz="4" w:space="0" w:color="auto"/>
              <w:left w:val="single" w:sz="4" w:space="0" w:color="auto"/>
              <w:bottom w:val="single" w:sz="4" w:space="0" w:color="auto"/>
              <w:right w:val="single" w:sz="4" w:space="0" w:color="auto"/>
            </w:tcBorders>
            <w:vAlign w:val="center"/>
          </w:tcPr>
          <w:p w14:paraId="671F08D0" w14:textId="77777777" w:rsidR="00DD26A8" w:rsidRPr="00CE2C6D" w:rsidRDefault="00DD26A8" w:rsidP="00DD26A8">
            <w:pPr>
              <w:pStyle w:val="TableText"/>
              <w:rPr>
                <w:lang w:eastAsia="en-US"/>
              </w:rPr>
            </w:pPr>
            <w:r w:rsidRPr="00E12DEF">
              <w:rPr>
                <w:lang w:eastAsia="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A81ADD" w:rsidRPr="00234258" w14:paraId="2B90E7FB"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F6C50DF" w14:textId="547A4340" w:rsidR="00A81ADD" w:rsidRDefault="00A81ADD" w:rsidP="00DD26A8">
            <w:pPr>
              <w:pStyle w:val="TableText"/>
              <w:rPr>
                <w:lang w:eastAsia="en-US"/>
              </w:rPr>
            </w:pPr>
            <w:r>
              <w:rPr>
                <w:lang w:eastAsia="en-US"/>
              </w:rPr>
              <w:t>Target Port</w:t>
            </w:r>
          </w:p>
        </w:tc>
        <w:tc>
          <w:tcPr>
            <w:tcW w:w="5935" w:type="dxa"/>
            <w:tcBorders>
              <w:top w:val="single" w:sz="4" w:space="0" w:color="auto"/>
              <w:left w:val="single" w:sz="4" w:space="0" w:color="auto"/>
              <w:bottom w:val="single" w:sz="4" w:space="0" w:color="auto"/>
              <w:right w:val="single" w:sz="4" w:space="0" w:color="auto"/>
            </w:tcBorders>
            <w:vAlign w:val="center"/>
          </w:tcPr>
          <w:p w14:paraId="196750BB" w14:textId="310C21DF" w:rsidR="00A81ADD" w:rsidRPr="00E12DEF" w:rsidRDefault="00A81ADD" w:rsidP="007F2243">
            <w:pPr>
              <w:pStyle w:val="TableText"/>
              <w:rPr>
                <w:lang w:eastAsia="en-US"/>
              </w:rPr>
            </w:pPr>
            <w:r w:rsidRPr="00A81ADD">
              <w:rPr>
                <w:lang w:eastAsia="en-US"/>
              </w:rPr>
              <w:t xml:space="preserve">eSIM Port which is </w:t>
            </w:r>
            <w:r w:rsidR="00E35970">
              <w:rPr>
                <w:lang w:eastAsia="en-US"/>
              </w:rPr>
              <w:t xml:space="preserve">explicitly </w:t>
            </w:r>
            <w:r w:rsidRPr="00A81ADD">
              <w:rPr>
                <w:lang w:eastAsia="en-US"/>
              </w:rPr>
              <w:t>affected by an ES10</w:t>
            </w:r>
            <w:r w:rsidR="002A0A35">
              <w:rPr>
                <w:lang w:eastAsia="en-US"/>
              </w:rPr>
              <w:t>c</w:t>
            </w:r>
            <w:r w:rsidR="00E35970">
              <w:rPr>
                <w:lang w:eastAsia="en-US"/>
              </w:rPr>
              <w:t>.EnableProfile or ES10</w:t>
            </w:r>
            <w:r w:rsidR="002A0A35">
              <w:rPr>
                <w:lang w:eastAsia="en-US"/>
              </w:rPr>
              <w:t>c</w:t>
            </w:r>
            <w:r w:rsidR="00E35970">
              <w:rPr>
                <w:lang w:eastAsia="en-US"/>
              </w:rPr>
              <w:t>.DisableProfile</w:t>
            </w:r>
            <w:r w:rsidRPr="00A81ADD">
              <w:rPr>
                <w:lang w:eastAsia="en-US"/>
              </w:rPr>
              <w:t xml:space="preserve"> command</w:t>
            </w:r>
            <w:r>
              <w:rPr>
                <w:lang w:eastAsia="en-US"/>
              </w:rPr>
              <w:t>.</w:t>
            </w:r>
          </w:p>
        </w:tc>
      </w:tr>
      <w:tr w:rsidR="00A81ADD" w:rsidRPr="00234258" w14:paraId="2674D3BF" w14:textId="77777777" w:rsidTr="008513DB">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8848E22" w14:textId="45AF78AE" w:rsidR="00A81ADD" w:rsidRDefault="00A81ADD" w:rsidP="00DD26A8">
            <w:pPr>
              <w:pStyle w:val="TableText"/>
              <w:rPr>
                <w:lang w:eastAsia="en-US"/>
              </w:rPr>
            </w:pPr>
            <w:r>
              <w:rPr>
                <w:lang w:eastAsia="en-US"/>
              </w:rPr>
              <w:t>Target Profile</w:t>
            </w:r>
          </w:p>
        </w:tc>
        <w:tc>
          <w:tcPr>
            <w:tcW w:w="5935" w:type="dxa"/>
            <w:tcBorders>
              <w:top w:val="single" w:sz="4" w:space="0" w:color="auto"/>
              <w:left w:val="single" w:sz="4" w:space="0" w:color="auto"/>
              <w:bottom w:val="single" w:sz="4" w:space="0" w:color="auto"/>
              <w:right w:val="single" w:sz="4" w:space="0" w:color="auto"/>
            </w:tcBorders>
            <w:vAlign w:val="center"/>
          </w:tcPr>
          <w:p w14:paraId="656F537A" w14:textId="397C28FA" w:rsidR="00A81ADD" w:rsidRDefault="00A81ADD" w:rsidP="00DD26A8">
            <w:pPr>
              <w:pStyle w:val="TableText"/>
              <w:rPr>
                <w:lang w:eastAsia="en-US"/>
              </w:rPr>
            </w:pPr>
            <w:r w:rsidRPr="00A81ADD">
              <w:rPr>
                <w:lang w:eastAsia="en-US"/>
              </w:rPr>
              <w:t xml:space="preserve">Profile that is </w:t>
            </w:r>
            <w:r w:rsidR="00E35970">
              <w:rPr>
                <w:lang w:eastAsia="en-US"/>
              </w:rPr>
              <w:t xml:space="preserve">explicitly </w:t>
            </w:r>
            <w:r w:rsidRPr="00A81ADD">
              <w:rPr>
                <w:lang w:eastAsia="en-US"/>
              </w:rPr>
              <w:t>affected by an ES10 command</w:t>
            </w:r>
            <w:r>
              <w:rPr>
                <w:lang w:eastAsia="en-US"/>
              </w:rPr>
              <w:t>.</w:t>
            </w:r>
          </w:p>
          <w:p w14:paraId="304D7456" w14:textId="04D51DC4" w:rsidR="00E35970" w:rsidRPr="00E12DEF" w:rsidRDefault="00E35970" w:rsidP="00DD26A8">
            <w:pPr>
              <w:pStyle w:val="TableText"/>
              <w:rPr>
                <w:lang w:eastAsia="en-US"/>
              </w:rPr>
            </w:pPr>
            <w:r>
              <w:rPr>
                <w:lang w:eastAsia="en-US"/>
              </w:rPr>
              <w:t>NOTE: An ES10</w:t>
            </w:r>
            <w:r w:rsidR="002A0A35">
              <w:rPr>
                <w:lang w:eastAsia="en-US"/>
              </w:rPr>
              <w:t>c</w:t>
            </w:r>
            <w:r>
              <w:rPr>
                <w:lang w:eastAsia="en-US"/>
              </w:rPr>
              <w:t>.EnableProfile command may implicitly affect another Profile by implicitly disabling it.</w:t>
            </w:r>
          </w:p>
        </w:tc>
      </w:tr>
      <w:tr w:rsidR="009361FF" w:rsidRPr="00234258" w14:paraId="3887FCD0" w14:textId="77777777" w:rsidTr="008513DB">
        <w:trPr>
          <w:cantSplit/>
        </w:trPr>
        <w:tc>
          <w:tcPr>
            <w:tcW w:w="2831" w:type="dxa"/>
            <w:vAlign w:val="center"/>
          </w:tcPr>
          <w:p w14:paraId="1EA857E4" w14:textId="77777777" w:rsidR="009361FF" w:rsidRPr="00CF01E6" w:rsidRDefault="009361FF" w:rsidP="00913CB0">
            <w:pPr>
              <w:pStyle w:val="TableText"/>
            </w:pPr>
            <w:r w:rsidRPr="00327230">
              <w:t>Test Profile</w:t>
            </w:r>
          </w:p>
        </w:tc>
        <w:tc>
          <w:tcPr>
            <w:tcW w:w="5935" w:type="dxa"/>
            <w:vAlign w:val="center"/>
          </w:tcPr>
          <w:p w14:paraId="3B409B06" w14:textId="49DCAA11" w:rsidR="009361FF" w:rsidRPr="00CF01E6" w:rsidRDefault="007E75CC" w:rsidP="00913CB0">
            <w:pPr>
              <w:pStyle w:val="TableText"/>
            </w:pPr>
            <w:r w:rsidRPr="00640609">
              <w:t>A combination of data and applications to be provisioned on an eUICC to provide connectivity to test equipment for the purpose of testing the Device and the eUICC. A test profile is not intended to store any Operator Credentials.</w:t>
            </w:r>
          </w:p>
        </w:tc>
      </w:tr>
      <w:tr w:rsidR="009361FF" w:rsidRPr="00234258" w14:paraId="38404D6D" w14:textId="77777777" w:rsidTr="008513DB">
        <w:trPr>
          <w:cantSplit/>
        </w:trPr>
        <w:tc>
          <w:tcPr>
            <w:tcW w:w="2831" w:type="dxa"/>
            <w:vAlign w:val="center"/>
          </w:tcPr>
          <w:p w14:paraId="53FA83EA" w14:textId="77777777" w:rsidR="009361FF" w:rsidRPr="00CF01E6" w:rsidRDefault="009361FF" w:rsidP="00913CB0">
            <w:pPr>
              <w:pStyle w:val="TableText"/>
            </w:pPr>
            <w:r w:rsidRPr="00CF01E6">
              <w:t>User Intent</w:t>
            </w:r>
          </w:p>
        </w:tc>
        <w:tc>
          <w:tcPr>
            <w:tcW w:w="5935" w:type="dxa"/>
            <w:vAlign w:val="center"/>
          </w:tcPr>
          <w:p w14:paraId="4CA3855E" w14:textId="4F9E8D81" w:rsidR="009361FF" w:rsidRPr="001B7B30" w:rsidRDefault="009361FF" w:rsidP="00D36821">
            <w:pPr>
              <w:pStyle w:val="TableText"/>
            </w:pPr>
            <w:r w:rsidRPr="00CF01E6">
              <w:t xml:space="preserve">Describes the acquisition of the End User </w:t>
            </w:r>
            <w:r w:rsidR="003574E1">
              <w:t>input</w:t>
            </w:r>
            <w:r w:rsidRPr="00CF01E6">
              <w:t>. As defined in SGP.21 [</w:t>
            </w:r>
            <w:hyperlink w:anchor="SGP21" w:history="1">
              <w:r w:rsidRPr="001B7B30">
                <w:t>4</w:t>
              </w:r>
            </w:hyperlink>
            <w:r w:rsidRPr="00CF01E6">
              <w:t>].</w:t>
            </w:r>
          </w:p>
        </w:tc>
      </w:tr>
    </w:tbl>
    <w:p w14:paraId="15E7261E" w14:textId="77777777" w:rsidR="009361FF" w:rsidRPr="00F96E8D" w:rsidRDefault="009361FF" w:rsidP="009361FF">
      <w:pPr>
        <w:rPr>
          <w:sz w:val="16"/>
          <w:lang w:eastAsia="en-US"/>
        </w:rPr>
      </w:pPr>
      <w:bookmarkStart w:id="94" w:name="_Toc374345654"/>
      <w:bookmarkStart w:id="95" w:name="_Toc374346000"/>
      <w:bookmarkStart w:id="96" w:name="_Toc374346345"/>
      <w:bookmarkStart w:id="97" w:name="_Toc374346691"/>
      <w:bookmarkStart w:id="98" w:name="_Toc368932150"/>
      <w:bookmarkStart w:id="99" w:name="_Toc374348466"/>
      <w:bookmarkStart w:id="100" w:name="_Toc375158191"/>
      <w:bookmarkStart w:id="101" w:name="_Toc438038939"/>
      <w:bookmarkStart w:id="102" w:name="_Toc438301979"/>
      <w:bookmarkEnd w:id="94"/>
      <w:bookmarkEnd w:id="95"/>
      <w:bookmarkEnd w:id="96"/>
      <w:bookmarkEnd w:id="97"/>
    </w:p>
    <w:p w14:paraId="5FAE065E" w14:textId="11A90486" w:rsidR="009361FF" w:rsidRPr="00234258" w:rsidRDefault="00F66DD3" w:rsidP="00BD45AD">
      <w:pPr>
        <w:pStyle w:val="Heading2"/>
        <w:numPr>
          <w:ilvl w:val="0"/>
          <w:numId w:val="0"/>
        </w:numPr>
        <w:tabs>
          <w:tab w:val="left" w:pos="624"/>
        </w:tabs>
        <w:ind w:left="624" w:hanging="624"/>
      </w:pPr>
      <w:bookmarkStart w:id="103" w:name="_Toc456596164"/>
      <w:bookmarkStart w:id="104" w:name="_Toc473022666"/>
      <w:bookmarkStart w:id="105" w:name="_Toc91760762"/>
      <w:bookmarkStart w:id="106" w:name="_Toc152332744"/>
      <w:r w:rsidRPr="00234258">
        <w:lastRenderedPageBreak/>
        <w:t>1.6</w:t>
      </w:r>
      <w:r w:rsidRPr="00234258">
        <w:tab/>
      </w:r>
      <w:r w:rsidR="009361FF" w:rsidRPr="00234258">
        <w:t>Abbreviations</w:t>
      </w:r>
      <w:bookmarkEnd w:id="98"/>
      <w:bookmarkEnd w:id="99"/>
      <w:bookmarkEnd w:id="100"/>
      <w:bookmarkEnd w:id="101"/>
      <w:bookmarkEnd w:id="102"/>
      <w:bookmarkEnd w:id="103"/>
      <w:bookmarkEnd w:id="104"/>
      <w:r w:rsidR="003A5A22">
        <w:t xml:space="preserve"> and Notations</w:t>
      </w:r>
      <w:bookmarkEnd w:id="105"/>
      <w:bookmarkEnd w:id="106"/>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9361FF" w:rsidRPr="00234258" w14:paraId="7BD74DB1" w14:textId="77777777" w:rsidTr="00913CB0">
        <w:trPr>
          <w:cantSplit/>
        </w:trPr>
        <w:tc>
          <w:tcPr>
            <w:tcW w:w="2835" w:type="dxa"/>
            <w:shd w:val="clear" w:color="auto" w:fill="C00000"/>
            <w:vAlign w:val="center"/>
          </w:tcPr>
          <w:p w14:paraId="32372A34" w14:textId="77777777" w:rsidR="009361FF" w:rsidRPr="00210B4C" w:rsidRDefault="009361FF" w:rsidP="00913CB0">
            <w:pPr>
              <w:pStyle w:val="TableHeader"/>
            </w:pPr>
            <w:r w:rsidRPr="00210B4C">
              <w:t>Abbreviation</w:t>
            </w:r>
          </w:p>
        </w:tc>
        <w:tc>
          <w:tcPr>
            <w:tcW w:w="5982" w:type="dxa"/>
            <w:shd w:val="clear" w:color="auto" w:fill="C00000"/>
            <w:vAlign w:val="center"/>
          </w:tcPr>
          <w:p w14:paraId="095ACF81" w14:textId="77777777" w:rsidR="009361FF" w:rsidRPr="00210B4C" w:rsidRDefault="009361FF" w:rsidP="00913CB0">
            <w:pPr>
              <w:pStyle w:val="TableHeader"/>
            </w:pPr>
            <w:r w:rsidRPr="00210B4C">
              <w:t>Description</w:t>
            </w:r>
          </w:p>
        </w:tc>
      </w:tr>
      <w:tr w:rsidR="003A5A22" w:rsidRPr="00234258" w14:paraId="5C0C136F" w14:textId="77777777" w:rsidTr="003A5A22">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5E6BC0B5" w14:textId="77777777" w:rsidR="003A5A22" w:rsidRPr="003A5A22" w:rsidRDefault="003A5A22" w:rsidP="003A5A22">
            <w:pPr>
              <w:pStyle w:val="TableText"/>
            </w:pPr>
            <w:r w:rsidRPr="003A5A22">
              <w:t>AES</w:t>
            </w:r>
          </w:p>
        </w:tc>
        <w:tc>
          <w:tcPr>
            <w:tcW w:w="5982" w:type="dxa"/>
            <w:tcBorders>
              <w:top w:val="single" w:sz="4" w:space="0" w:color="auto"/>
              <w:left w:val="single" w:sz="4" w:space="0" w:color="auto"/>
              <w:bottom w:val="single" w:sz="4" w:space="0" w:color="auto"/>
              <w:right w:val="single" w:sz="4" w:space="0" w:color="auto"/>
            </w:tcBorders>
            <w:vAlign w:val="center"/>
          </w:tcPr>
          <w:p w14:paraId="66CCDB75" w14:textId="77777777" w:rsidR="003A5A22" w:rsidRPr="003A5A22" w:rsidRDefault="003A5A22" w:rsidP="003A5A22">
            <w:pPr>
              <w:pStyle w:val="TableText"/>
            </w:pPr>
            <w:r w:rsidRPr="003A5A22">
              <w:t>Advanced Encryption Standard</w:t>
            </w:r>
          </w:p>
        </w:tc>
      </w:tr>
      <w:tr w:rsidR="009361FF" w:rsidRPr="00234258" w14:paraId="0C7DFDDA" w14:textId="77777777" w:rsidTr="00913CB0">
        <w:trPr>
          <w:cantSplit/>
        </w:trPr>
        <w:tc>
          <w:tcPr>
            <w:tcW w:w="2835" w:type="dxa"/>
            <w:vAlign w:val="center"/>
          </w:tcPr>
          <w:p w14:paraId="0DCC8A99" w14:textId="77777777" w:rsidR="009361FF" w:rsidRPr="00234258" w:rsidRDefault="009361FF" w:rsidP="00913CB0">
            <w:pPr>
              <w:pStyle w:val="TableText"/>
            </w:pPr>
            <w:r w:rsidRPr="00234258">
              <w:t>AID</w:t>
            </w:r>
          </w:p>
        </w:tc>
        <w:tc>
          <w:tcPr>
            <w:tcW w:w="5982" w:type="dxa"/>
            <w:vAlign w:val="center"/>
          </w:tcPr>
          <w:p w14:paraId="7AEDB677" w14:textId="77777777" w:rsidR="009361FF" w:rsidRPr="00CF01E6" w:rsidRDefault="009361FF" w:rsidP="00913CB0">
            <w:pPr>
              <w:pStyle w:val="TableText"/>
            </w:pPr>
            <w:r w:rsidRPr="00234258">
              <w:t>Application Identifier</w:t>
            </w:r>
          </w:p>
        </w:tc>
      </w:tr>
      <w:tr w:rsidR="000F2D37" w:rsidRPr="00234258" w14:paraId="0EE0F6AE" w14:textId="77777777" w:rsidTr="00913CB0">
        <w:trPr>
          <w:cantSplit/>
        </w:trPr>
        <w:tc>
          <w:tcPr>
            <w:tcW w:w="2835" w:type="dxa"/>
            <w:vAlign w:val="center"/>
          </w:tcPr>
          <w:p w14:paraId="2EC681D1" w14:textId="67642AE7" w:rsidR="000F2D37" w:rsidRPr="00234258" w:rsidRDefault="000F2D37" w:rsidP="00913CB0">
            <w:pPr>
              <w:pStyle w:val="TableText"/>
            </w:pPr>
            <w:r>
              <w:t>APDU</w:t>
            </w:r>
          </w:p>
        </w:tc>
        <w:tc>
          <w:tcPr>
            <w:tcW w:w="5982" w:type="dxa"/>
            <w:vAlign w:val="center"/>
          </w:tcPr>
          <w:p w14:paraId="106F0A0B" w14:textId="74517ECF" w:rsidR="000F2D37" w:rsidRPr="00234258" w:rsidRDefault="000F2D37" w:rsidP="00913CB0">
            <w:pPr>
              <w:pStyle w:val="TableText"/>
            </w:pPr>
            <w:r w:rsidRPr="000F2D37">
              <w:t>Application Protocol Data Unit</w:t>
            </w:r>
          </w:p>
        </w:tc>
      </w:tr>
      <w:tr w:rsidR="005D1A8C" w:rsidRPr="00234258" w14:paraId="0D4874C3" w14:textId="77777777" w:rsidTr="005D1A8C">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638EEA13" w14:textId="77777777" w:rsidR="005D1A8C" w:rsidRPr="005D1A8C" w:rsidRDefault="005D1A8C" w:rsidP="005D1A8C">
            <w:pPr>
              <w:pStyle w:val="TableText"/>
            </w:pPr>
            <w:r w:rsidRPr="005D1A8C">
              <w:rPr>
                <w:rFonts w:hint="eastAsia"/>
              </w:rPr>
              <w:t>API</w:t>
            </w:r>
          </w:p>
        </w:tc>
        <w:tc>
          <w:tcPr>
            <w:tcW w:w="5982" w:type="dxa"/>
            <w:tcBorders>
              <w:top w:val="single" w:sz="4" w:space="0" w:color="auto"/>
              <w:left w:val="single" w:sz="4" w:space="0" w:color="auto"/>
              <w:bottom w:val="single" w:sz="4" w:space="0" w:color="auto"/>
              <w:right w:val="single" w:sz="4" w:space="0" w:color="auto"/>
            </w:tcBorders>
            <w:vAlign w:val="center"/>
          </w:tcPr>
          <w:p w14:paraId="7CB6D64E" w14:textId="77777777" w:rsidR="005D1A8C" w:rsidRPr="005D1A8C" w:rsidRDefault="005D1A8C" w:rsidP="005D1A8C">
            <w:pPr>
              <w:pStyle w:val="TableText"/>
            </w:pPr>
            <w:r w:rsidRPr="005D1A8C">
              <w:rPr>
                <w:rFonts w:hint="eastAsia"/>
              </w:rPr>
              <w:t>Application Programming Interface</w:t>
            </w:r>
          </w:p>
        </w:tc>
      </w:tr>
      <w:tr w:rsidR="009361FF" w:rsidRPr="00234258" w14:paraId="7A4B14BB" w14:textId="77777777" w:rsidTr="00913CB0">
        <w:trPr>
          <w:cantSplit/>
        </w:trPr>
        <w:tc>
          <w:tcPr>
            <w:tcW w:w="2835" w:type="dxa"/>
            <w:vAlign w:val="center"/>
          </w:tcPr>
          <w:p w14:paraId="5880492B" w14:textId="77777777" w:rsidR="009361FF" w:rsidRPr="00234258" w:rsidRDefault="009361FF" w:rsidP="00913CB0">
            <w:pPr>
              <w:pStyle w:val="TableText"/>
            </w:pPr>
            <w:r>
              <w:t>ASN.1</w:t>
            </w:r>
          </w:p>
        </w:tc>
        <w:tc>
          <w:tcPr>
            <w:tcW w:w="5982" w:type="dxa"/>
            <w:vAlign w:val="center"/>
          </w:tcPr>
          <w:p w14:paraId="4C83E092" w14:textId="77777777" w:rsidR="009361FF" w:rsidRPr="00234258" w:rsidRDefault="009361FF" w:rsidP="00913CB0">
            <w:pPr>
              <w:pStyle w:val="TableText"/>
            </w:pPr>
            <w:r w:rsidRPr="005536A6">
              <w:t>Abstract Syntax Notation One</w:t>
            </w:r>
          </w:p>
        </w:tc>
      </w:tr>
      <w:tr w:rsidR="009361FF" w:rsidRPr="00234258" w14:paraId="0BA5D95F" w14:textId="77777777" w:rsidTr="00913CB0">
        <w:trPr>
          <w:cantSplit/>
        </w:trPr>
        <w:tc>
          <w:tcPr>
            <w:tcW w:w="2835" w:type="dxa"/>
            <w:vAlign w:val="center"/>
          </w:tcPr>
          <w:p w14:paraId="2D674604" w14:textId="77777777" w:rsidR="009361FF" w:rsidRPr="00234258" w:rsidRDefault="009361FF" w:rsidP="00913CB0">
            <w:pPr>
              <w:pStyle w:val="TableText"/>
            </w:pPr>
            <w:r>
              <w:t>BPP</w:t>
            </w:r>
          </w:p>
        </w:tc>
        <w:tc>
          <w:tcPr>
            <w:tcW w:w="5982" w:type="dxa"/>
            <w:vAlign w:val="center"/>
          </w:tcPr>
          <w:p w14:paraId="6DF5D97F" w14:textId="77777777" w:rsidR="009361FF" w:rsidRPr="00234258" w:rsidRDefault="009361FF" w:rsidP="00913CB0">
            <w:pPr>
              <w:pStyle w:val="TableText"/>
            </w:pPr>
            <w:r>
              <w:t>Bound Profile Package</w:t>
            </w:r>
          </w:p>
        </w:tc>
      </w:tr>
      <w:tr w:rsidR="0044643E" w:rsidRPr="00234258" w14:paraId="2BD90966" w14:textId="77777777" w:rsidTr="00913CB0">
        <w:trPr>
          <w:cantSplit/>
        </w:trPr>
        <w:tc>
          <w:tcPr>
            <w:tcW w:w="2835" w:type="dxa"/>
            <w:vAlign w:val="center"/>
          </w:tcPr>
          <w:p w14:paraId="09DB1D8F" w14:textId="404A6B91" w:rsidR="0044643E" w:rsidRDefault="0044643E" w:rsidP="00913CB0">
            <w:pPr>
              <w:pStyle w:val="TableText"/>
            </w:pPr>
            <w:r>
              <w:t>BSP</w:t>
            </w:r>
          </w:p>
        </w:tc>
        <w:tc>
          <w:tcPr>
            <w:tcW w:w="5982" w:type="dxa"/>
            <w:vAlign w:val="center"/>
          </w:tcPr>
          <w:p w14:paraId="3609AA5A" w14:textId="5974BF7B" w:rsidR="0044643E" w:rsidRDefault="0044643E" w:rsidP="00913CB0">
            <w:pPr>
              <w:pStyle w:val="TableText"/>
            </w:pPr>
            <w:r w:rsidRPr="0044643E">
              <w:t>BPP Security Protocol</w:t>
            </w:r>
          </w:p>
        </w:tc>
      </w:tr>
      <w:tr w:rsidR="009361FF" w:rsidRPr="00234258" w14:paraId="55CBBF7C" w14:textId="77777777" w:rsidTr="00913CB0">
        <w:trPr>
          <w:cantSplit/>
        </w:trPr>
        <w:tc>
          <w:tcPr>
            <w:tcW w:w="2835" w:type="dxa"/>
            <w:vAlign w:val="center"/>
          </w:tcPr>
          <w:p w14:paraId="7490CB47" w14:textId="77777777" w:rsidR="009361FF" w:rsidRPr="00234258" w:rsidRDefault="009361FF" w:rsidP="00913CB0">
            <w:pPr>
              <w:pStyle w:val="TableText"/>
            </w:pPr>
            <w:r>
              <w:t>CA</w:t>
            </w:r>
          </w:p>
        </w:tc>
        <w:tc>
          <w:tcPr>
            <w:tcW w:w="5982" w:type="dxa"/>
            <w:vAlign w:val="center"/>
          </w:tcPr>
          <w:p w14:paraId="71D364B7" w14:textId="77777777" w:rsidR="009361FF" w:rsidRPr="00234258" w:rsidRDefault="009361FF" w:rsidP="00913CB0">
            <w:pPr>
              <w:pStyle w:val="TableText"/>
            </w:pPr>
            <w:r>
              <w:t>Certificate Authority</w:t>
            </w:r>
          </w:p>
        </w:tc>
      </w:tr>
      <w:tr w:rsidR="009361FF" w:rsidRPr="00234258" w14:paraId="6F6F1DA9" w14:textId="77777777" w:rsidTr="00913CB0">
        <w:trPr>
          <w:cantSplit/>
        </w:trPr>
        <w:tc>
          <w:tcPr>
            <w:tcW w:w="2835" w:type="dxa"/>
            <w:vAlign w:val="center"/>
          </w:tcPr>
          <w:p w14:paraId="047DCD65" w14:textId="77777777" w:rsidR="009361FF" w:rsidRPr="00CF01E6" w:rsidRDefault="009361FF" w:rsidP="00913CB0">
            <w:pPr>
              <w:pStyle w:val="TableText"/>
            </w:pPr>
            <w:r w:rsidRPr="00234258">
              <w:t>CASD</w:t>
            </w:r>
          </w:p>
        </w:tc>
        <w:tc>
          <w:tcPr>
            <w:tcW w:w="5982" w:type="dxa"/>
            <w:vAlign w:val="center"/>
          </w:tcPr>
          <w:p w14:paraId="693D4AE5" w14:textId="77777777" w:rsidR="009361FF" w:rsidRPr="00CF01E6" w:rsidRDefault="009361FF" w:rsidP="00913CB0">
            <w:pPr>
              <w:pStyle w:val="TableText"/>
            </w:pPr>
            <w:r w:rsidRPr="00234258">
              <w:t>Controlling Authority Security Domain</w:t>
            </w:r>
          </w:p>
        </w:tc>
      </w:tr>
      <w:tr w:rsidR="009361FF" w:rsidRPr="00234258" w14:paraId="3F4C49C5" w14:textId="77777777" w:rsidTr="00913CB0">
        <w:trPr>
          <w:cantSplit/>
        </w:trPr>
        <w:tc>
          <w:tcPr>
            <w:tcW w:w="2835" w:type="dxa"/>
            <w:vAlign w:val="center"/>
          </w:tcPr>
          <w:p w14:paraId="14D1E0DF" w14:textId="77777777" w:rsidR="009361FF" w:rsidRPr="00234258" w:rsidRDefault="009361FF" w:rsidP="00913CB0">
            <w:pPr>
              <w:pStyle w:val="TableText"/>
            </w:pPr>
            <w:r>
              <w:t>CAT</w:t>
            </w:r>
          </w:p>
        </w:tc>
        <w:tc>
          <w:tcPr>
            <w:tcW w:w="5982" w:type="dxa"/>
            <w:vAlign w:val="center"/>
          </w:tcPr>
          <w:p w14:paraId="52AC83E2" w14:textId="77777777" w:rsidR="009361FF" w:rsidRPr="00234258" w:rsidRDefault="009361FF" w:rsidP="00913CB0">
            <w:pPr>
              <w:pStyle w:val="TableText"/>
            </w:pPr>
            <w:r>
              <w:t>Card Application Toolkit</w:t>
            </w:r>
          </w:p>
        </w:tc>
      </w:tr>
      <w:tr w:rsidR="009361FF" w:rsidRPr="00234258" w14:paraId="6AB3E052" w14:textId="77777777" w:rsidTr="00913CB0">
        <w:trPr>
          <w:cantSplit/>
        </w:trPr>
        <w:tc>
          <w:tcPr>
            <w:tcW w:w="2835" w:type="dxa"/>
            <w:vAlign w:val="center"/>
          </w:tcPr>
          <w:p w14:paraId="171C38AB" w14:textId="77777777" w:rsidR="009361FF" w:rsidRPr="00CF01E6" w:rsidRDefault="009361FF" w:rsidP="00913CB0">
            <w:pPr>
              <w:pStyle w:val="TableText"/>
            </w:pPr>
            <w:r w:rsidRPr="00234258">
              <w:t>CI</w:t>
            </w:r>
          </w:p>
        </w:tc>
        <w:tc>
          <w:tcPr>
            <w:tcW w:w="5982" w:type="dxa"/>
            <w:vAlign w:val="center"/>
          </w:tcPr>
          <w:p w14:paraId="30B6AA66" w14:textId="77777777" w:rsidR="009361FF" w:rsidRPr="00CF01E6" w:rsidRDefault="009361FF" w:rsidP="00913CB0">
            <w:pPr>
              <w:pStyle w:val="TableText"/>
            </w:pPr>
            <w:r w:rsidRPr="00234258">
              <w:t>Certificate Issuer</w:t>
            </w:r>
          </w:p>
        </w:tc>
      </w:tr>
      <w:tr w:rsidR="009361FF" w:rsidRPr="00234258" w14:paraId="12137FB5" w14:textId="77777777" w:rsidTr="00913CB0">
        <w:trPr>
          <w:cantSplit/>
        </w:trPr>
        <w:tc>
          <w:tcPr>
            <w:tcW w:w="2835" w:type="dxa"/>
            <w:vAlign w:val="center"/>
          </w:tcPr>
          <w:p w14:paraId="11B19EC1" w14:textId="77777777" w:rsidR="009361FF" w:rsidRPr="00234258" w:rsidRDefault="009361FF" w:rsidP="00913CB0">
            <w:pPr>
              <w:pStyle w:val="TableText"/>
            </w:pPr>
            <w:r>
              <w:t>CMAC</w:t>
            </w:r>
          </w:p>
        </w:tc>
        <w:tc>
          <w:tcPr>
            <w:tcW w:w="5982" w:type="dxa"/>
            <w:vAlign w:val="center"/>
          </w:tcPr>
          <w:p w14:paraId="66241A58" w14:textId="77777777" w:rsidR="009361FF" w:rsidRPr="00234258" w:rsidRDefault="009361FF" w:rsidP="00913CB0">
            <w:pPr>
              <w:pStyle w:val="TableText"/>
            </w:pPr>
            <w:r w:rsidRPr="00CF01E6">
              <w:t>Cipher-based MAC</w:t>
            </w:r>
          </w:p>
        </w:tc>
      </w:tr>
      <w:tr w:rsidR="00A641EE" w14:paraId="203614D3" w14:textId="77777777" w:rsidTr="00A641EE">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6A705231" w14:textId="77777777" w:rsidR="00A641EE" w:rsidRDefault="00A641EE" w:rsidP="00A641EE">
            <w:pPr>
              <w:pStyle w:val="TableText"/>
            </w:pPr>
            <w:r>
              <w:t>CP</w:t>
            </w:r>
          </w:p>
        </w:tc>
        <w:tc>
          <w:tcPr>
            <w:tcW w:w="5982" w:type="dxa"/>
            <w:tcBorders>
              <w:top w:val="single" w:sz="4" w:space="0" w:color="auto"/>
              <w:left w:val="single" w:sz="4" w:space="0" w:color="auto"/>
              <w:bottom w:val="single" w:sz="4" w:space="0" w:color="auto"/>
              <w:right w:val="single" w:sz="4" w:space="0" w:color="auto"/>
            </w:tcBorders>
            <w:vAlign w:val="center"/>
          </w:tcPr>
          <w:p w14:paraId="720E0DD8" w14:textId="77777777" w:rsidR="00A641EE" w:rsidRDefault="00A641EE" w:rsidP="00A641EE">
            <w:pPr>
              <w:pStyle w:val="TableText"/>
            </w:pPr>
            <w:r>
              <w:t>Command Port</w:t>
            </w:r>
          </w:p>
        </w:tc>
      </w:tr>
      <w:tr w:rsidR="009361FF" w:rsidRPr="00234258" w14:paraId="5465A930" w14:textId="77777777" w:rsidTr="00913CB0">
        <w:trPr>
          <w:cantSplit/>
        </w:trPr>
        <w:tc>
          <w:tcPr>
            <w:tcW w:w="2835" w:type="dxa"/>
            <w:vAlign w:val="center"/>
          </w:tcPr>
          <w:p w14:paraId="1116FF26" w14:textId="77777777" w:rsidR="009361FF" w:rsidRDefault="009361FF" w:rsidP="00913CB0">
            <w:pPr>
              <w:pStyle w:val="TableText"/>
            </w:pPr>
            <w:r>
              <w:t>CRL</w:t>
            </w:r>
          </w:p>
        </w:tc>
        <w:tc>
          <w:tcPr>
            <w:tcW w:w="5982" w:type="dxa"/>
            <w:vAlign w:val="center"/>
          </w:tcPr>
          <w:p w14:paraId="3A4717B7" w14:textId="77777777" w:rsidR="009361FF" w:rsidRPr="00CF01E6" w:rsidRDefault="009361FF" w:rsidP="00913CB0">
            <w:pPr>
              <w:pStyle w:val="TableText"/>
            </w:pPr>
            <w:r w:rsidRPr="00916BBD">
              <w:t>Certificate Revocation List</w:t>
            </w:r>
          </w:p>
        </w:tc>
      </w:tr>
      <w:tr w:rsidR="009361FF" w:rsidRPr="00234258" w14:paraId="0B14577F" w14:textId="77777777" w:rsidTr="00913CB0">
        <w:trPr>
          <w:cantSplit/>
        </w:trPr>
        <w:tc>
          <w:tcPr>
            <w:tcW w:w="2835" w:type="dxa"/>
            <w:vAlign w:val="center"/>
          </w:tcPr>
          <w:p w14:paraId="5B186AE1" w14:textId="77777777" w:rsidR="009361FF" w:rsidRPr="00234258" w:rsidRDefault="009361FF" w:rsidP="00913CB0">
            <w:pPr>
              <w:pStyle w:val="TableText"/>
            </w:pPr>
            <w:r>
              <w:t>CRT</w:t>
            </w:r>
          </w:p>
        </w:tc>
        <w:tc>
          <w:tcPr>
            <w:tcW w:w="5982" w:type="dxa"/>
            <w:vAlign w:val="center"/>
          </w:tcPr>
          <w:p w14:paraId="52C92EC7" w14:textId="77777777" w:rsidR="009361FF" w:rsidRPr="00234258" w:rsidRDefault="009361FF" w:rsidP="00913CB0">
            <w:pPr>
              <w:pStyle w:val="TableText"/>
            </w:pPr>
            <w:r>
              <w:t>Control Reference Template</w:t>
            </w:r>
          </w:p>
        </w:tc>
      </w:tr>
      <w:tr w:rsidR="009361FF" w:rsidRPr="00234258" w14:paraId="1FEF3979" w14:textId="77777777" w:rsidTr="00913CB0">
        <w:trPr>
          <w:cantSplit/>
        </w:trPr>
        <w:tc>
          <w:tcPr>
            <w:tcW w:w="2835" w:type="dxa"/>
            <w:vAlign w:val="center"/>
          </w:tcPr>
          <w:p w14:paraId="266D5664" w14:textId="77777777" w:rsidR="009361FF" w:rsidRDefault="009361FF" w:rsidP="00913CB0">
            <w:pPr>
              <w:pStyle w:val="TableText"/>
            </w:pPr>
            <w:r>
              <w:t>DH</w:t>
            </w:r>
          </w:p>
        </w:tc>
        <w:tc>
          <w:tcPr>
            <w:tcW w:w="5982" w:type="dxa"/>
            <w:vAlign w:val="center"/>
          </w:tcPr>
          <w:p w14:paraId="4B97F718" w14:textId="77777777" w:rsidR="009361FF" w:rsidRDefault="009361FF" w:rsidP="00913CB0">
            <w:pPr>
              <w:pStyle w:val="TableText"/>
            </w:pPr>
            <w:r w:rsidRPr="001F262D">
              <w:t>Diffie-Hellman</w:t>
            </w:r>
          </w:p>
        </w:tc>
      </w:tr>
      <w:tr w:rsidR="007E1786" w:rsidRPr="00234258" w14:paraId="3523DB16" w14:textId="77777777" w:rsidTr="007E1786">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401F7359" w14:textId="77777777" w:rsidR="007E1786" w:rsidRPr="007E1786" w:rsidRDefault="007E1786" w:rsidP="007E1786">
            <w:pPr>
              <w:pStyle w:val="TableText"/>
            </w:pPr>
            <w:r w:rsidRPr="007E1786">
              <w:t>DEV-IC</w:t>
            </w:r>
          </w:p>
        </w:tc>
        <w:tc>
          <w:tcPr>
            <w:tcW w:w="5982" w:type="dxa"/>
            <w:tcBorders>
              <w:top w:val="single" w:sz="4" w:space="0" w:color="auto"/>
              <w:left w:val="single" w:sz="4" w:space="0" w:color="auto"/>
              <w:bottom w:val="single" w:sz="4" w:space="0" w:color="auto"/>
              <w:right w:val="single" w:sz="4" w:space="0" w:color="auto"/>
            </w:tcBorders>
            <w:vAlign w:val="center"/>
          </w:tcPr>
          <w:p w14:paraId="1198FCB8" w14:textId="77777777" w:rsidR="007E1786" w:rsidRPr="007E1786" w:rsidRDefault="007E1786" w:rsidP="007E1786">
            <w:pPr>
              <w:pStyle w:val="TableText"/>
            </w:pPr>
            <w:r w:rsidRPr="007E1786">
              <w:rPr>
                <w:rFonts w:hint="eastAsia"/>
              </w:rPr>
              <w:t>Device Informat</w:t>
            </w:r>
            <w:r w:rsidRPr="007E1786">
              <w:t>ion Code</w:t>
            </w:r>
          </w:p>
        </w:tc>
      </w:tr>
      <w:tr w:rsidR="001C48F8" w:rsidRPr="00234258" w14:paraId="76EEF0A0" w14:textId="77777777" w:rsidTr="00913CB0">
        <w:trPr>
          <w:cantSplit/>
        </w:trPr>
        <w:tc>
          <w:tcPr>
            <w:tcW w:w="2835" w:type="dxa"/>
            <w:vAlign w:val="center"/>
          </w:tcPr>
          <w:p w14:paraId="73C24819" w14:textId="2AF4C753" w:rsidR="001C48F8" w:rsidRDefault="001C48F8" w:rsidP="00913CB0">
            <w:pPr>
              <w:pStyle w:val="TableText"/>
            </w:pPr>
            <w:r w:rsidRPr="001C48F8">
              <w:t>DLOA</w:t>
            </w:r>
          </w:p>
        </w:tc>
        <w:tc>
          <w:tcPr>
            <w:tcW w:w="5982" w:type="dxa"/>
            <w:vAlign w:val="center"/>
          </w:tcPr>
          <w:p w14:paraId="7F54E555" w14:textId="1D3F50DA" w:rsidR="001C48F8" w:rsidRPr="001F262D" w:rsidRDefault="001C48F8" w:rsidP="00913CB0">
            <w:pPr>
              <w:pStyle w:val="TableText"/>
            </w:pPr>
            <w:r w:rsidRPr="001C48F8">
              <w:t xml:space="preserve">Digital Letter </w:t>
            </w:r>
            <w:proofErr w:type="gramStart"/>
            <w:r w:rsidRPr="001C48F8">
              <w:t>Of</w:t>
            </w:r>
            <w:proofErr w:type="gramEnd"/>
            <w:r w:rsidRPr="001C48F8">
              <w:t xml:space="preserve"> Approval</w:t>
            </w:r>
          </w:p>
        </w:tc>
      </w:tr>
      <w:tr w:rsidR="00291066" w:rsidRPr="00234258" w14:paraId="34A90387" w14:textId="77777777" w:rsidTr="00913CB0">
        <w:trPr>
          <w:cantSplit/>
        </w:trPr>
        <w:tc>
          <w:tcPr>
            <w:tcW w:w="2835" w:type="dxa"/>
            <w:vAlign w:val="center"/>
          </w:tcPr>
          <w:p w14:paraId="4AA79D3D" w14:textId="52F91FAB" w:rsidR="00291066" w:rsidRPr="001C48F8" w:rsidRDefault="00291066" w:rsidP="00913CB0">
            <w:pPr>
              <w:pStyle w:val="TableText"/>
            </w:pPr>
            <w:r>
              <w:t>DPI</w:t>
            </w:r>
          </w:p>
        </w:tc>
        <w:tc>
          <w:tcPr>
            <w:tcW w:w="5982" w:type="dxa"/>
            <w:vAlign w:val="center"/>
          </w:tcPr>
          <w:p w14:paraId="1B480308" w14:textId="450B0B61" w:rsidR="00291066" w:rsidRPr="001C48F8" w:rsidRDefault="00291066" w:rsidP="00913CB0">
            <w:pPr>
              <w:pStyle w:val="TableText"/>
            </w:pPr>
            <w:r w:rsidRPr="00291066">
              <w:t>Delegated Platform Identifier</w:t>
            </w:r>
          </w:p>
        </w:tc>
      </w:tr>
      <w:tr w:rsidR="004A0D38" w:rsidRPr="00234258" w14:paraId="266A3E80" w14:textId="77777777" w:rsidTr="00913CB0">
        <w:trPr>
          <w:cantSplit/>
        </w:trPr>
        <w:tc>
          <w:tcPr>
            <w:tcW w:w="2835" w:type="dxa"/>
            <w:vAlign w:val="center"/>
          </w:tcPr>
          <w:p w14:paraId="06244686" w14:textId="54EC7C0E" w:rsidR="004A0D38" w:rsidRDefault="004A0D38" w:rsidP="00913CB0">
            <w:pPr>
              <w:pStyle w:val="TableText"/>
            </w:pPr>
            <w:r>
              <w:t>E4E</w:t>
            </w:r>
          </w:p>
        </w:tc>
        <w:tc>
          <w:tcPr>
            <w:tcW w:w="5982" w:type="dxa"/>
            <w:vAlign w:val="center"/>
          </w:tcPr>
          <w:p w14:paraId="38B22CB7" w14:textId="30259DBE" w:rsidR="004A0D38" w:rsidRPr="00291066" w:rsidRDefault="004A0D38" w:rsidP="00913CB0">
            <w:pPr>
              <w:pStyle w:val="TableText"/>
            </w:pPr>
            <w:r w:rsidRPr="004A0D38">
              <w:t>E4 ENVELOPE (ENVELOPE command with tag 'E4')</w:t>
            </w:r>
          </w:p>
        </w:tc>
      </w:tr>
      <w:tr w:rsidR="009361FF" w:rsidRPr="00234258" w14:paraId="1EB3A7A3" w14:textId="77777777" w:rsidTr="00913CB0">
        <w:trPr>
          <w:cantSplit/>
        </w:trPr>
        <w:tc>
          <w:tcPr>
            <w:tcW w:w="2835" w:type="dxa"/>
            <w:vAlign w:val="center"/>
          </w:tcPr>
          <w:p w14:paraId="377CA40F" w14:textId="77777777" w:rsidR="009361FF" w:rsidRPr="00CF01E6" w:rsidRDefault="009361FF" w:rsidP="00913CB0">
            <w:pPr>
              <w:pStyle w:val="TableText"/>
            </w:pPr>
            <w:r w:rsidRPr="00234258">
              <w:t>ECASD</w:t>
            </w:r>
          </w:p>
        </w:tc>
        <w:tc>
          <w:tcPr>
            <w:tcW w:w="5982" w:type="dxa"/>
            <w:vAlign w:val="center"/>
          </w:tcPr>
          <w:p w14:paraId="43AEA9C4" w14:textId="77777777" w:rsidR="009361FF" w:rsidRPr="00CF01E6" w:rsidRDefault="009361FF" w:rsidP="00913CB0">
            <w:pPr>
              <w:pStyle w:val="TableText"/>
            </w:pPr>
            <w:r w:rsidRPr="00234258">
              <w:t>eUICC Controlling Authority Security Domain</w:t>
            </w:r>
          </w:p>
        </w:tc>
      </w:tr>
      <w:tr w:rsidR="009361FF" w:rsidRPr="00234258" w14:paraId="306103D8" w14:textId="77777777" w:rsidTr="00913CB0">
        <w:trPr>
          <w:cantSplit/>
        </w:trPr>
        <w:tc>
          <w:tcPr>
            <w:tcW w:w="2835" w:type="dxa"/>
            <w:vAlign w:val="center"/>
          </w:tcPr>
          <w:p w14:paraId="6D32CD1D" w14:textId="77777777" w:rsidR="009361FF" w:rsidRPr="00234258" w:rsidRDefault="009361FF" w:rsidP="00913CB0">
            <w:pPr>
              <w:pStyle w:val="TableText"/>
            </w:pPr>
            <w:r w:rsidRPr="00F217B1">
              <w:t>ECC</w:t>
            </w:r>
          </w:p>
        </w:tc>
        <w:tc>
          <w:tcPr>
            <w:tcW w:w="5982" w:type="dxa"/>
            <w:vAlign w:val="center"/>
          </w:tcPr>
          <w:p w14:paraId="50F3B484" w14:textId="77777777" w:rsidR="009361FF" w:rsidRPr="00234258" w:rsidRDefault="009361FF" w:rsidP="00913CB0">
            <w:pPr>
              <w:pStyle w:val="TableText"/>
            </w:pPr>
            <w:r w:rsidRPr="00CF01E6">
              <w:t>Elliptic Curve Cryptography</w:t>
            </w:r>
          </w:p>
        </w:tc>
      </w:tr>
      <w:tr w:rsidR="003A5A22" w:rsidRPr="00234258" w14:paraId="472F4AED" w14:textId="77777777" w:rsidTr="003A5A22">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420634FF" w14:textId="77777777" w:rsidR="003A5A22" w:rsidRDefault="003A5A22" w:rsidP="003A5A22">
            <w:pPr>
              <w:pStyle w:val="TableText"/>
            </w:pPr>
            <w:r w:rsidRPr="00F13CBB">
              <w:t>ECDHE</w:t>
            </w:r>
          </w:p>
        </w:tc>
        <w:tc>
          <w:tcPr>
            <w:tcW w:w="5982" w:type="dxa"/>
            <w:tcBorders>
              <w:top w:val="single" w:sz="4" w:space="0" w:color="auto"/>
              <w:left w:val="single" w:sz="4" w:space="0" w:color="auto"/>
              <w:bottom w:val="single" w:sz="4" w:space="0" w:color="auto"/>
              <w:right w:val="single" w:sz="4" w:space="0" w:color="auto"/>
            </w:tcBorders>
            <w:vAlign w:val="center"/>
          </w:tcPr>
          <w:p w14:paraId="032BECFD" w14:textId="77777777" w:rsidR="003A5A22" w:rsidRPr="00BD110E" w:rsidRDefault="003A5A22" w:rsidP="003A5A22">
            <w:pPr>
              <w:pStyle w:val="TableText"/>
            </w:pPr>
            <w:r w:rsidRPr="00F13CBB">
              <w:t>Elliptic</w:t>
            </w:r>
            <w:r>
              <w:t xml:space="preserve"> Curve Diffie-Hellman using Ephemeral keys</w:t>
            </w:r>
          </w:p>
        </w:tc>
      </w:tr>
      <w:tr w:rsidR="009361FF" w:rsidRPr="00234258" w14:paraId="0929CB4C" w14:textId="77777777" w:rsidTr="00913CB0">
        <w:trPr>
          <w:cantSplit/>
        </w:trPr>
        <w:tc>
          <w:tcPr>
            <w:tcW w:w="2835" w:type="dxa"/>
            <w:vAlign w:val="center"/>
          </w:tcPr>
          <w:p w14:paraId="14DD51C9" w14:textId="77777777" w:rsidR="009361FF" w:rsidRPr="00CF01E6" w:rsidRDefault="009361FF" w:rsidP="00913CB0">
            <w:pPr>
              <w:pStyle w:val="TableText"/>
            </w:pPr>
            <w:r w:rsidRPr="00234258">
              <w:t>ECDSA</w:t>
            </w:r>
          </w:p>
        </w:tc>
        <w:tc>
          <w:tcPr>
            <w:tcW w:w="5982" w:type="dxa"/>
            <w:vAlign w:val="center"/>
          </w:tcPr>
          <w:p w14:paraId="0997371B" w14:textId="77777777" w:rsidR="009361FF" w:rsidRPr="00CF01E6" w:rsidRDefault="009361FF" w:rsidP="00913CB0">
            <w:pPr>
              <w:pStyle w:val="TableText"/>
            </w:pPr>
            <w:r w:rsidRPr="00234258">
              <w:t xml:space="preserve">Elliptic Curve cryptography Digital Signature Algorithm </w:t>
            </w:r>
          </w:p>
        </w:tc>
      </w:tr>
      <w:tr w:rsidR="00AB6497" w14:paraId="6BB3F984" w14:textId="77777777" w:rsidTr="00AB649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4368AE88" w14:textId="77777777" w:rsidR="00AB6497" w:rsidRDefault="00AB6497" w:rsidP="00AB6497">
            <w:pPr>
              <w:pStyle w:val="TableText"/>
            </w:pPr>
            <w:r w:rsidRPr="00AB6497">
              <w:rPr>
                <w:rFonts w:hint="eastAsia"/>
              </w:rPr>
              <w:t>ECID</w:t>
            </w:r>
          </w:p>
        </w:tc>
        <w:tc>
          <w:tcPr>
            <w:tcW w:w="5982" w:type="dxa"/>
            <w:tcBorders>
              <w:top w:val="single" w:sz="4" w:space="0" w:color="auto"/>
              <w:left w:val="single" w:sz="4" w:space="0" w:color="auto"/>
              <w:bottom w:val="single" w:sz="4" w:space="0" w:color="auto"/>
              <w:right w:val="single" w:sz="4" w:space="0" w:color="auto"/>
            </w:tcBorders>
            <w:vAlign w:val="center"/>
          </w:tcPr>
          <w:p w14:paraId="21FC6B7A" w14:textId="77777777" w:rsidR="00AB6497" w:rsidRDefault="00AB6497" w:rsidP="00AB6497">
            <w:pPr>
              <w:pStyle w:val="TableText"/>
            </w:pPr>
            <w:r w:rsidRPr="00AB6497">
              <w:rPr>
                <w:rFonts w:hint="eastAsia"/>
              </w:rPr>
              <w:t xml:space="preserve">Event Checking </w:t>
            </w:r>
            <w:r w:rsidRPr="00AB6497">
              <w:t>Identifier</w:t>
            </w:r>
          </w:p>
        </w:tc>
      </w:tr>
      <w:tr w:rsidR="009361FF" w:rsidRPr="00234258" w14:paraId="005D050F" w14:textId="77777777" w:rsidTr="00913CB0">
        <w:trPr>
          <w:cantSplit/>
        </w:trPr>
        <w:tc>
          <w:tcPr>
            <w:tcW w:w="2835" w:type="dxa"/>
            <w:vAlign w:val="center"/>
          </w:tcPr>
          <w:p w14:paraId="2368D6D6" w14:textId="77777777" w:rsidR="009361FF" w:rsidRPr="00CF01E6" w:rsidRDefault="009361FF" w:rsidP="00913CB0">
            <w:pPr>
              <w:pStyle w:val="TableText"/>
            </w:pPr>
            <w:r w:rsidRPr="00234258">
              <w:t>ECKA</w:t>
            </w:r>
          </w:p>
        </w:tc>
        <w:tc>
          <w:tcPr>
            <w:tcW w:w="5982" w:type="dxa"/>
            <w:vAlign w:val="center"/>
          </w:tcPr>
          <w:p w14:paraId="08069A60" w14:textId="77777777" w:rsidR="009361FF" w:rsidRPr="00CF01E6" w:rsidRDefault="009361FF" w:rsidP="00913CB0">
            <w:pPr>
              <w:pStyle w:val="TableText"/>
            </w:pPr>
            <w:r w:rsidRPr="00234258">
              <w:t xml:space="preserve">Elliptic Curve cryptography Key Agreement algorithm </w:t>
            </w:r>
          </w:p>
        </w:tc>
      </w:tr>
      <w:tr w:rsidR="009361FF" w:rsidRPr="00234258" w14:paraId="0F94FAD1" w14:textId="77777777" w:rsidTr="00913CB0">
        <w:trPr>
          <w:cantSplit/>
        </w:trPr>
        <w:tc>
          <w:tcPr>
            <w:tcW w:w="2835" w:type="dxa"/>
          </w:tcPr>
          <w:p w14:paraId="0B97BC10" w14:textId="1556DF57" w:rsidR="009361FF" w:rsidRPr="00CF01E6" w:rsidRDefault="009361FF" w:rsidP="00913CB0">
            <w:pPr>
              <w:pStyle w:val="TableText"/>
            </w:pPr>
            <w:r w:rsidRPr="00234258">
              <w:t>EID</w:t>
            </w:r>
          </w:p>
        </w:tc>
        <w:tc>
          <w:tcPr>
            <w:tcW w:w="5982" w:type="dxa"/>
          </w:tcPr>
          <w:p w14:paraId="57165A59" w14:textId="0CF0590B" w:rsidR="009361FF" w:rsidRPr="00CF01E6" w:rsidRDefault="009361FF" w:rsidP="00836888">
            <w:pPr>
              <w:pStyle w:val="TableText"/>
            </w:pPr>
            <w:r w:rsidRPr="00234258">
              <w:t>eUICC</w:t>
            </w:r>
            <w:r w:rsidR="0002694C">
              <w:t xml:space="preserve"> identifier</w:t>
            </w:r>
          </w:p>
        </w:tc>
      </w:tr>
      <w:tr w:rsidR="000E6FAF" w:rsidRPr="00234258" w14:paraId="486A4337" w14:textId="77777777" w:rsidTr="000E6FAF">
        <w:trPr>
          <w:cantSplit/>
        </w:trPr>
        <w:tc>
          <w:tcPr>
            <w:tcW w:w="2835" w:type="dxa"/>
            <w:tcBorders>
              <w:top w:val="single" w:sz="4" w:space="0" w:color="auto"/>
              <w:left w:val="single" w:sz="4" w:space="0" w:color="auto"/>
              <w:bottom w:val="single" w:sz="4" w:space="0" w:color="auto"/>
              <w:right w:val="single" w:sz="4" w:space="0" w:color="auto"/>
            </w:tcBorders>
          </w:tcPr>
          <w:p w14:paraId="2493F362" w14:textId="77777777" w:rsidR="000E6FAF" w:rsidRDefault="000E6FAF" w:rsidP="000E6FAF">
            <w:pPr>
              <w:pStyle w:val="TableText"/>
            </w:pPr>
            <w:r>
              <w:t>EIN</w:t>
            </w:r>
          </w:p>
        </w:tc>
        <w:tc>
          <w:tcPr>
            <w:tcW w:w="5982" w:type="dxa"/>
            <w:tcBorders>
              <w:top w:val="single" w:sz="4" w:space="0" w:color="auto"/>
              <w:left w:val="single" w:sz="4" w:space="0" w:color="auto"/>
              <w:bottom w:val="single" w:sz="4" w:space="0" w:color="auto"/>
              <w:right w:val="single" w:sz="4" w:space="0" w:color="auto"/>
            </w:tcBorders>
          </w:tcPr>
          <w:p w14:paraId="5AECC5B9" w14:textId="77777777" w:rsidR="000E6FAF" w:rsidRPr="00234258" w:rsidRDefault="000E6FAF" w:rsidP="000E6FAF">
            <w:pPr>
              <w:pStyle w:val="TableText"/>
            </w:pPr>
            <w:r>
              <w:t>EUM Identification Number</w:t>
            </w:r>
          </w:p>
        </w:tc>
      </w:tr>
      <w:tr w:rsidR="000E6FAF" w:rsidRPr="00234258" w14:paraId="4E4FA42F" w14:textId="77777777" w:rsidTr="000E6FAF">
        <w:trPr>
          <w:cantSplit/>
        </w:trPr>
        <w:tc>
          <w:tcPr>
            <w:tcW w:w="2835" w:type="dxa"/>
            <w:tcBorders>
              <w:top w:val="single" w:sz="4" w:space="0" w:color="auto"/>
              <w:left w:val="single" w:sz="4" w:space="0" w:color="auto"/>
              <w:bottom w:val="single" w:sz="4" w:space="0" w:color="auto"/>
              <w:right w:val="single" w:sz="4" w:space="0" w:color="auto"/>
            </w:tcBorders>
          </w:tcPr>
          <w:p w14:paraId="2FA17C3C" w14:textId="77777777" w:rsidR="000E6FAF" w:rsidRDefault="000E6FAF" w:rsidP="000E6FAF">
            <w:pPr>
              <w:pStyle w:val="TableText"/>
            </w:pPr>
            <w:r>
              <w:t>ESIN</w:t>
            </w:r>
          </w:p>
        </w:tc>
        <w:tc>
          <w:tcPr>
            <w:tcW w:w="5982" w:type="dxa"/>
            <w:tcBorders>
              <w:top w:val="single" w:sz="4" w:space="0" w:color="auto"/>
              <w:left w:val="single" w:sz="4" w:space="0" w:color="auto"/>
              <w:bottom w:val="single" w:sz="4" w:space="0" w:color="auto"/>
              <w:right w:val="single" w:sz="4" w:space="0" w:color="auto"/>
            </w:tcBorders>
          </w:tcPr>
          <w:p w14:paraId="6127C8CF" w14:textId="77777777" w:rsidR="000E6FAF" w:rsidRDefault="000E6FAF" w:rsidP="000E6FAF">
            <w:pPr>
              <w:pStyle w:val="TableText"/>
            </w:pPr>
            <w:r>
              <w:t>EUM Specific Identification Number</w:t>
            </w:r>
          </w:p>
        </w:tc>
      </w:tr>
      <w:tr w:rsidR="009361FF" w:rsidRPr="00234258" w14:paraId="325B2770" w14:textId="77777777" w:rsidTr="00913CB0">
        <w:trPr>
          <w:cantSplit/>
        </w:trPr>
        <w:tc>
          <w:tcPr>
            <w:tcW w:w="2835" w:type="dxa"/>
          </w:tcPr>
          <w:p w14:paraId="6166DD18" w14:textId="77777777" w:rsidR="009361FF" w:rsidRPr="00CF01E6" w:rsidRDefault="009361FF" w:rsidP="00913CB0">
            <w:pPr>
              <w:pStyle w:val="TableText"/>
            </w:pPr>
            <w:r w:rsidRPr="00234258">
              <w:t>ETSI</w:t>
            </w:r>
          </w:p>
        </w:tc>
        <w:tc>
          <w:tcPr>
            <w:tcW w:w="5982" w:type="dxa"/>
          </w:tcPr>
          <w:p w14:paraId="423CD243" w14:textId="77777777" w:rsidR="009361FF" w:rsidRPr="00CF01E6" w:rsidRDefault="009361FF" w:rsidP="00913CB0">
            <w:pPr>
              <w:pStyle w:val="TableText"/>
            </w:pPr>
            <w:r w:rsidRPr="00234258">
              <w:t>European Telecommunications Standards Institute</w:t>
            </w:r>
          </w:p>
        </w:tc>
      </w:tr>
      <w:tr w:rsidR="009361FF" w:rsidRPr="00234258" w14:paraId="1026AD0B" w14:textId="77777777" w:rsidTr="00913CB0">
        <w:trPr>
          <w:cantSplit/>
        </w:trPr>
        <w:tc>
          <w:tcPr>
            <w:tcW w:w="2835" w:type="dxa"/>
          </w:tcPr>
          <w:p w14:paraId="4490ACEA" w14:textId="77777777" w:rsidR="009361FF" w:rsidRPr="00234258" w:rsidRDefault="009361FF" w:rsidP="00913CB0">
            <w:pPr>
              <w:pStyle w:val="TableText"/>
            </w:pPr>
            <w:r w:rsidRPr="00234258">
              <w:t>EUM</w:t>
            </w:r>
          </w:p>
        </w:tc>
        <w:tc>
          <w:tcPr>
            <w:tcW w:w="5982" w:type="dxa"/>
          </w:tcPr>
          <w:p w14:paraId="7D4661E6" w14:textId="77777777" w:rsidR="009361FF" w:rsidRPr="00234258" w:rsidRDefault="009361FF" w:rsidP="00913CB0">
            <w:pPr>
              <w:pStyle w:val="TableText"/>
            </w:pPr>
            <w:r w:rsidRPr="00234258">
              <w:t>eUICC Manufacturer</w:t>
            </w:r>
          </w:p>
        </w:tc>
      </w:tr>
      <w:tr w:rsidR="003A467D" w:rsidRPr="00234258" w14:paraId="553A6C5C" w14:textId="77777777" w:rsidTr="00913CB0">
        <w:trPr>
          <w:cantSplit/>
        </w:trPr>
        <w:tc>
          <w:tcPr>
            <w:tcW w:w="2835" w:type="dxa"/>
          </w:tcPr>
          <w:p w14:paraId="71C64523" w14:textId="0F935F4D" w:rsidR="003A467D" w:rsidRPr="00234258" w:rsidRDefault="003A467D" w:rsidP="003A467D">
            <w:pPr>
              <w:pStyle w:val="TableText"/>
            </w:pPr>
            <w:r w:rsidRPr="00DF74E6">
              <w:t>FCI</w:t>
            </w:r>
          </w:p>
        </w:tc>
        <w:tc>
          <w:tcPr>
            <w:tcW w:w="5982" w:type="dxa"/>
          </w:tcPr>
          <w:p w14:paraId="5E57468D" w14:textId="23BBCCF7" w:rsidR="003A467D" w:rsidRPr="00234258" w:rsidRDefault="003A467D" w:rsidP="003A467D">
            <w:pPr>
              <w:pStyle w:val="TableText"/>
            </w:pPr>
            <w:r w:rsidRPr="00DF74E6">
              <w:t>File Control Information</w:t>
            </w:r>
          </w:p>
        </w:tc>
      </w:tr>
      <w:tr w:rsidR="009361FF" w:rsidRPr="00234258" w14:paraId="24580E82" w14:textId="77777777" w:rsidTr="00913CB0">
        <w:trPr>
          <w:cantSplit/>
        </w:trPr>
        <w:tc>
          <w:tcPr>
            <w:tcW w:w="2835" w:type="dxa"/>
            <w:vAlign w:val="center"/>
          </w:tcPr>
          <w:p w14:paraId="36C93578" w14:textId="77777777" w:rsidR="009361FF" w:rsidRDefault="009361FF" w:rsidP="00913CB0">
            <w:pPr>
              <w:pStyle w:val="TableText"/>
            </w:pPr>
            <w:r>
              <w:t>FFS</w:t>
            </w:r>
          </w:p>
        </w:tc>
        <w:tc>
          <w:tcPr>
            <w:tcW w:w="5982" w:type="dxa"/>
            <w:vAlign w:val="center"/>
          </w:tcPr>
          <w:p w14:paraId="60151874" w14:textId="77777777" w:rsidR="009361FF" w:rsidRPr="00CF01E6" w:rsidRDefault="009361FF" w:rsidP="00913CB0">
            <w:pPr>
              <w:pStyle w:val="TableText"/>
            </w:pPr>
            <w:r>
              <w:t>For Further Study</w:t>
            </w:r>
          </w:p>
        </w:tc>
      </w:tr>
      <w:tr w:rsidR="009361FF" w:rsidRPr="00234258" w14:paraId="2DE8FF49" w14:textId="77777777" w:rsidTr="00913CB0">
        <w:trPr>
          <w:cantSplit/>
        </w:trPr>
        <w:tc>
          <w:tcPr>
            <w:tcW w:w="2835" w:type="dxa"/>
            <w:vAlign w:val="center"/>
          </w:tcPr>
          <w:p w14:paraId="61314813" w14:textId="77777777" w:rsidR="009361FF" w:rsidRPr="00234258" w:rsidRDefault="009361FF" w:rsidP="00913CB0">
            <w:pPr>
              <w:pStyle w:val="TableText"/>
            </w:pPr>
            <w:r>
              <w:t>FQDN</w:t>
            </w:r>
          </w:p>
        </w:tc>
        <w:tc>
          <w:tcPr>
            <w:tcW w:w="5982" w:type="dxa"/>
            <w:vAlign w:val="center"/>
          </w:tcPr>
          <w:p w14:paraId="3AA6D93E" w14:textId="77777777" w:rsidR="009361FF" w:rsidRPr="00234258" w:rsidRDefault="009361FF" w:rsidP="00913CB0">
            <w:pPr>
              <w:pStyle w:val="TableText"/>
            </w:pPr>
            <w:r w:rsidRPr="00CF01E6">
              <w:t>Fully Qualified Domain Name</w:t>
            </w:r>
          </w:p>
        </w:tc>
      </w:tr>
      <w:tr w:rsidR="009361FF" w:rsidRPr="00234258" w14:paraId="26BE8270" w14:textId="77777777" w:rsidTr="00913CB0">
        <w:trPr>
          <w:cantSplit/>
        </w:trPr>
        <w:tc>
          <w:tcPr>
            <w:tcW w:w="2835" w:type="dxa"/>
            <w:vAlign w:val="center"/>
          </w:tcPr>
          <w:p w14:paraId="5E964C3D" w14:textId="77777777" w:rsidR="009361FF" w:rsidRDefault="009361FF" w:rsidP="00913CB0">
            <w:pPr>
              <w:pStyle w:val="TableText"/>
            </w:pPr>
            <w:r>
              <w:t>GID1</w:t>
            </w:r>
          </w:p>
        </w:tc>
        <w:tc>
          <w:tcPr>
            <w:tcW w:w="5982" w:type="dxa"/>
            <w:vAlign w:val="center"/>
          </w:tcPr>
          <w:p w14:paraId="46F7AD41" w14:textId="77777777" w:rsidR="009361FF" w:rsidRPr="00CF01E6" w:rsidRDefault="009361FF" w:rsidP="00913CB0">
            <w:pPr>
              <w:pStyle w:val="TableText"/>
            </w:pPr>
            <w:r>
              <w:t xml:space="preserve">Group Identifier 1, </w:t>
            </w:r>
            <w:r>
              <w:rPr>
                <w:lang w:eastAsia="en-GB"/>
              </w:rPr>
              <w:t xml:space="preserve">as defined in </w:t>
            </w:r>
            <w:r w:rsidRPr="00EF0C2E">
              <w:rPr>
                <w:lang w:eastAsia="en-GB"/>
              </w:rPr>
              <w:t>3GPP TS 31.102 [</w:t>
            </w:r>
            <w:r>
              <w:rPr>
                <w:lang w:eastAsia="en-GB"/>
              </w:rPr>
              <w:t>54</w:t>
            </w:r>
            <w:r w:rsidRPr="00EF0C2E">
              <w:rPr>
                <w:lang w:eastAsia="en-GB"/>
              </w:rPr>
              <w:t>]</w:t>
            </w:r>
          </w:p>
        </w:tc>
      </w:tr>
      <w:tr w:rsidR="009361FF" w:rsidRPr="00234258" w14:paraId="16E73E9C" w14:textId="77777777" w:rsidTr="00913CB0">
        <w:trPr>
          <w:cantSplit/>
        </w:trPr>
        <w:tc>
          <w:tcPr>
            <w:tcW w:w="2835" w:type="dxa"/>
            <w:vAlign w:val="center"/>
          </w:tcPr>
          <w:p w14:paraId="759EC4C5" w14:textId="77777777" w:rsidR="009361FF" w:rsidRDefault="009361FF" w:rsidP="00913CB0">
            <w:pPr>
              <w:pStyle w:val="TableText"/>
            </w:pPr>
            <w:r>
              <w:t>GID2</w:t>
            </w:r>
          </w:p>
        </w:tc>
        <w:tc>
          <w:tcPr>
            <w:tcW w:w="5982" w:type="dxa"/>
            <w:vAlign w:val="center"/>
          </w:tcPr>
          <w:p w14:paraId="66EFC1B6" w14:textId="77777777" w:rsidR="009361FF" w:rsidRPr="00CF01E6" w:rsidRDefault="009361FF" w:rsidP="00913CB0">
            <w:pPr>
              <w:pStyle w:val="TableText"/>
            </w:pPr>
            <w:r>
              <w:t>Group Identifier 2,</w:t>
            </w:r>
            <w:r>
              <w:rPr>
                <w:lang w:eastAsia="en-GB"/>
              </w:rPr>
              <w:t xml:space="preserve"> as defined in </w:t>
            </w:r>
            <w:r w:rsidRPr="00EF0C2E">
              <w:rPr>
                <w:lang w:eastAsia="en-GB"/>
              </w:rPr>
              <w:t>3GPP TS 31.102 [</w:t>
            </w:r>
            <w:r>
              <w:rPr>
                <w:lang w:eastAsia="en-GB"/>
              </w:rPr>
              <w:t>54</w:t>
            </w:r>
            <w:r w:rsidRPr="00EF0C2E">
              <w:rPr>
                <w:lang w:eastAsia="en-GB"/>
              </w:rPr>
              <w:t>]</w:t>
            </w:r>
          </w:p>
        </w:tc>
      </w:tr>
      <w:tr w:rsidR="009361FF" w:rsidRPr="00234258" w14:paraId="72CEB8D8" w14:textId="77777777" w:rsidTr="00913CB0">
        <w:trPr>
          <w:cantSplit/>
        </w:trPr>
        <w:tc>
          <w:tcPr>
            <w:tcW w:w="2835" w:type="dxa"/>
          </w:tcPr>
          <w:p w14:paraId="405991D5" w14:textId="77777777" w:rsidR="009361FF" w:rsidRPr="00CF01E6" w:rsidRDefault="009361FF" w:rsidP="00913CB0">
            <w:pPr>
              <w:pStyle w:val="TableText"/>
            </w:pPr>
            <w:r w:rsidRPr="00234258">
              <w:t>GP</w:t>
            </w:r>
          </w:p>
        </w:tc>
        <w:tc>
          <w:tcPr>
            <w:tcW w:w="5982" w:type="dxa"/>
          </w:tcPr>
          <w:p w14:paraId="473C63D5" w14:textId="77777777" w:rsidR="009361FF" w:rsidRPr="00CF01E6" w:rsidRDefault="009361FF" w:rsidP="00913CB0">
            <w:pPr>
              <w:pStyle w:val="TableText"/>
            </w:pPr>
            <w:r w:rsidRPr="00234258">
              <w:t>GlobalPlatform</w:t>
            </w:r>
          </w:p>
        </w:tc>
      </w:tr>
      <w:tr w:rsidR="009361FF" w:rsidRPr="00234258" w14:paraId="45036F84" w14:textId="77777777" w:rsidTr="00913CB0">
        <w:trPr>
          <w:cantSplit/>
        </w:trPr>
        <w:tc>
          <w:tcPr>
            <w:tcW w:w="2835" w:type="dxa"/>
          </w:tcPr>
          <w:p w14:paraId="7F9627D5" w14:textId="77777777" w:rsidR="009361FF" w:rsidRPr="00CF01E6" w:rsidRDefault="009361FF" w:rsidP="00913CB0">
            <w:pPr>
              <w:pStyle w:val="TableText"/>
            </w:pPr>
            <w:r w:rsidRPr="00234258">
              <w:lastRenderedPageBreak/>
              <w:t>GSMA</w:t>
            </w:r>
          </w:p>
        </w:tc>
        <w:tc>
          <w:tcPr>
            <w:tcW w:w="5982" w:type="dxa"/>
          </w:tcPr>
          <w:p w14:paraId="3E830FD7" w14:textId="77777777" w:rsidR="009361FF" w:rsidRPr="00CF01E6" w:rsidRDefault="009361FF" w:rsidP="00913CB0">
            <w:pPr>
              <w:pStyle w:val="TableText"/>
            </w:pPr>
            <w:r w:rsidRPr="00234258">
              <w:t>GSM Association</w:t>
            </w:r>
          </w:p>
        </w:tc>
      </w:tr>
      <w:tr w:rsidR="003574E1" w:rsidRPr="00234258" w14:paraId="45A11925" w14:textId="77777777" w:rsidTr="00913CB0">
        <w:trPr>
          <w:cantSplit/>
        </w:trPr>
        <w:tc>
          <w:tcPr>
            <w:tcW w:w="2835" w:type="dxa"/>
          </w:tcPr>
          <w:p w14:paraId="395502A3" w14:textId="504E7483" w:rsidR="003574E1" w:rsidRPr="00234258" w:rsidRDefault="003574E1" w:rsidP="00913CB0">
            <w:pPr>
              <w:pStyle w:val="TableText"/>
            </w:pPr>
            <w:r>
              <w:t>GSMA CI</w:t>
            </w:r>
          </w:p>
        </w:tc>
        <w:tc>
          <w:tcPr>
            <w:tcW w:w="5982" w:type="dxa"/>
          </w:tcPr>
          <w:p w14:paraId="0D530986" w14:textId="62A1BF64" w:rsidR="003574E1" w:rsidRPr="00234258" w:rsidRDefault="003574E1" w:rsidP="00913CB0">
            <w:pPr>
              <w:pStyle w:val="TableText"/>
            </w:pPr>
            <w:r w:rsidRPr="00CF102B">
              <w:rPr>
                <w:rFonts w:eastAsia="Times New Roman" w:hint="eastAsia"/>
                <w:lang w:eastAsia="ko-KR"/>
              </w:rPr>
              <w:t>GSM Association Certificate Issuer</w:t>
            </w:r>
          </w:p>
        </w:tc>
      </w:tr>
      <w:tr w:rsidR="009361FF" w:rsidRPr="00234258" w14:paraId="2B504A56" w14:textId="77777777" w:rsidTr="00913CB0">
        <w:trPr>
          <w:cantSplit/>
        </w:trPr>
        <w:tc>
          <w:tcPr>
            <w:tcW w:w="2835" w:type="dxa"/>
            <w:vAlign w:val="center"/>
          </w:tcPr>
          <w:p w14:paraId="2FD9EE93" w14:textId="77777777" w:rsidR="009361FF" w:rsidRPr="00234258" w:rsidRDefault="009361FF" w:rsidP="00913CB0">
            <w:pPr>
              <w:pStyle w:val="TableText"/>
            </w:pPr>
            <w:r w:rsidRPr="00EB304D">
              <w:t>HLR</w:t>
            </w:r>
          </w:p>
        </w:tc>
        <w:tc>
          <w:tcPr>
            <w:tcW w:w="5982" w:type="dxa"/>
            <w:vAlign w:val="center"/>
          </w:tcPr>
          <w:p w14:paraId="56A24C27" w14:textId="77777777" w:rsidR="009361FF" w:rsidRPr="00234258" w:rsidRDefault="009361FF" w:rsidP="00913CB0">
            <w:pPr>
              <w:pStyle w:val="TableText"/>
            </w:pPr>
            <w:r w:rsidRPr="00CF01E6">
              <w:t>Home Location Register</w:t>
            </w:r>
          </w:p>
        </w:tc>
      </w:tr>
      <w:tr w:rsidR="00B72ADA" w:rsidRPr="00234258" w14:paraId="254A7BF1" w14:textId="77777777" w:rsidTr="00065860">
        <w:trPr>
          <w:cantSplit/>
        </w:trPr>
        <w:tc>
          <w:tcPr>
            <w:tcW w:w="2835" w:type="dxa"/>
          </w:tcPr>
          <w:p w14:paraId="7A31F229" w14:textId="77777777" w:rsidR="00B72ADA" w:rsidRPr="00234258" w:rsidRDefault="00B72ADA" w:rsidP="00065860">
            <w:pPr>
              <w:pStyle w:val="TableText"/>
            </w:pPr>
            <w:r>
              <w:t>HRI</w:t>
            </w:r>
          </w:p>
        </w:tc>
        <w:tc>
          <w:tcPr>
            <w:tcW w:w="5982" w:type="dxa"/>
          </w:tcPr>
          <w:p w14:paraId="69240115" w14:textId="77777777" w:rsidR="00B72ADA" w:rsidRPr="00234258" w:rsidRDefault="00B72ADA" w:rsidP="00065860">
            <w:pPr>
              <w:pStyle w:val="TableText"/>
            </w:pPr>
            <w:r>
              <w:t>High Resolution Icon</w:t>
            </w:r>
          </w:p>
        </w:tc>
      </w:tr>
      <w:tr w:rsidR="009361FF" w:rsidRPr="00234258" w14:paraId="2DBAF7B5" w14:textId="77777777" w:rsidTr="00913CB0">
        <w:trPr>
          <w:cantSplit/>
        </w:trPr>
        <w:tc>
          <w:tcPr>
            <w:tcW w:w="2835" w:type="dxa"/>
          </w:tcPr>
          <w:p w14:paraId="42409ABC" w14:textId="77777777" w:rsidR="009361FF" w:rsidRPr="00CF01E6" w:rsidRDefault="009361FF" w:rsidP="00913CB0">
            <w:pPr>
              <w:pStyle w:val="TableText"/>
            </w:pPr>
            <w:r w:rsidRPr="00234258">
              <w:t>ICCID</w:t>
            </w:r>
          </w:p>
        </w:tc>
        <w:tc>
          <w:tcPr>
            <w:tcW w:w="5982" w:type="dxa"/>
          </w:tcPr>
          <w:p w14:paraId="437D01CD" w14:textId="77777777" w:rsidR="009361FF" w:rsidRPr="00CF01E6" w:rsidRDefault="009361FF" w:rsidP="00913CB0">
            <w:pPr>
              <w:pStyle w:val="TableText"/>
            </w:pPr>
            <w:r w:rsidRPr="00234258">
              <w:t>Integrated Circuit Card ID</w:t>
            </w:r>
          </w:p>
        </w:tc>
      </w:tr>
      <w:tr w:rsidR="009361FF" w:rsidRPr="00234258" w14:paraId="361D7EF3" w14:textId="77777777" w:rsidTr="00913CB0">
        <w:trPr>
          <w:cantSplit/>
        </w:trPr>
        <w:tc>
          <w:tcPr>
            <w:tcW w:w="2835" w:type="dxa"/>
          </w:tcPr>
          <w:p w14:paraId="78BD933F" w14:textId="77777777" w:rsidR="009361FF" w:rsidRPr="00234258" w:rsidRDefault="009361FF" w:rsidP="00913CB0">
            <w:pPr>
              <w:pStyle w:val="TableText"/>
            </w:pPr>
            <w:r>
              <w:t>ICV</w:t>
            </w:r>
          </w:p>
        </w:tc>
        <w:tc>
          <w:tcPr>
            <w:tcW w:w="5982" w:type="dxa"/>
          </w:tcPr>
          <w:p w14:paraId="1BC6D671" w14:textId="77777777" w:rsidR="009361FF" w:rsidRPr="00234258" w:rsidRDefault="009361FF" w:rsidP="00913CB0">
            <w:pPr>
              <w:pStyle w:val="TableText"/>
            </w:pPr>
            <w:r w:rsidRPr="00D550F9">
              <w:t>Initial Chaining Vecto</w:t>
            </w:r>
            <w:r>
              <w:t>r</w:t>
            </w:r>
          </w:p>
        </w:tc>
      </w:tr>
      <w:tr w:rsidR="009361FF" w:rsidRPr="00234258" w14:paraId="7675C88F" w14:textId="77777777" w:rsidTr="00913CB0">
        <w:trPr>
          <w:cantSplit/>
        </w:trPr>
        <w:tc>
          <w:tcPr>
            <w:tcW w:w="2835" w:type="dxa"/>
          </w:tcPr>
          <w:p w14:paraId="249BF836" w14:textId="77777777" w:rsidR="009361FF" w:rsidRDefault="009361FF" w:rsidP="00913CB0">
            <w:pPr>
              <w:pStyle w:val="TableText"/>
            </w:pPr>
            <w:r>
              <w:t>IIN</w:t>
            </w:r>
          </w:p>
        </w:tc>
        <w:tc>
          <w:tcPr>
            <w:tcW w:w="5982" w:type="dxa"/>
          </w:tcPr>
          <w:p w14:paraId="0E8DF17C" w14:textId="77777777" w:rsidR="009361FF" w:rsidRPr="00D550F9" w:rsidRDefault="009361FF" w:rsidP="00913CB0">
            <w:pPr>
              <w:pStyle w:val="TableText"/>
            </w:pPr>
            <w:r w:rsidRPr="002518A9">
              <w:t>Issuer Identifier Number</w:t>
            </w:r>
          </w:p>
        </w:tc>
      </w:tr>
      <w:tr w:rsidR="009361FF" w:rsidRPr="00234258" w14:paraId="402DC402" w14:textId="77777777" w:rsidTr="00913CB0">
        <w:trPr>
          <w:cantSplit/>
        </w:trPr>
        <w:tc>
          <w:tcPr>
            <w:tcW w:w="2835" w:type="dxa"/>
          </w:tcPr>
          <w:p w14:paraId="1F9BFDBA" w14:textId="77777777" w:rsidR="009361FF" w:rsidRDefault="009361FF" w:rsidP="00913CB0">
            <w:pPr>
              <w:pStyle w:val="TableText"/>
            </w:pPr>
            <w:r>
              <w:t>IMEI</w:t>
            </w:r>
          </w:p>
        </w:tc>
        <w:tc>
          <w:tcPr>
            <w:tcW w:w="5982" w:type="dxa"/>
          </w:tcPr>
          <w:p w14:paraId="3E619213" w14:textId="77777777" w:rsidR="009361FF" w:rsidRPr="00D550F9" w:rsidRDefault="009361FF" w:rsidP="00913CB0">
            <w:pPr>
              <w:pStyle w:val="TableText"/>
            </w:pPr>
            <w:r w:rsidRPr="00DF56F1">
              <w:t>International Mobile Equipment Identity</w:t>
            </w:r>
          </w:p>
        </w:tc>
      </w:tr>
      <w:tr w:rsidR="009361FF" w:rsidRPr="00234258" w14:paraId="0B0ABEFC" w14:textId="77777777" w:rsidTr="00913CB0">
        <w:trPr>
          <w:cantSplit/>
        </w:trPr>
        <w:tc>
          <w:tcPr>
            <w:tcW w:w="2835" w:type="dxa"/>
            <w:vAlign w:val="center"/>
          </w:tcPr>
          <w:p w14:paraId="36C56A27" w14:textId="77777777" w:rsidR="009361FF" w:rsidRPr="00CF01E6" w:rsidRDefault="009361FF" w:rsidP="00913CB0">
            <w:pPr>
              <w:pStyle w:val="TableText"/>
            </w:pPr>
            <w:r w:rsidRPr="00234258">
              <w:t>IMSI</w:t>
            </w:r>
          </w:p>
        </w:tc>
        <w:tc>
          <w:tcPr>
            <w:tcW w:w="5982" w:type="dxa"/>
            <w:vAlign w:val="center"/>
          </w:tcPr>
          <w:p w14:paraId="4E862373" w14:textId="77777777" w:rsidR="009361FF" w:rsidRPr="00CF01E6" w:rsidRDefault="009361FF" w:rsidP="00913CB0">
            <w:pPr>
              <w:pStyle w:val="TableText"/>
            </w:pPr>
            <w:r w:rsidRPr="00234258">
              <w:t>International Mobile Subscriber Identity</w:t>
            </w:r>
          </w:p>
        </w:tc>
      </w:tr>
      <w:tr w:rsidR="009361FF" w:rsidRPr="00234258" w14:paraId="3337A5C9" w14:textId="77777777" w:rsidTr="00913CB0">
        <w:trPr>
          <w:cantSplit/>
        </w:trPr>
        <w:tc>
          <w:tcPr>
            <w:tcW w:w="2835" w:type="dxa"/>
            <w:vAlign w:val="center"/>
          </w:tcPr>
          <w:p w14:paraId="364D729C" w14:textId="77777777" w:rsidR="009361FF" w:rsidRPr="00CF01E6" w:rsidRDefault="009361FF" w:rsidP="00913CB0">
            <w:pPr>
              <w:pStyle w:val="TableText"/>
            </w:pPr>
            <w:r w:rsidRPr="00234258">
              <w:t>ISD</w:t>
            </w:r>
          </w:p>
        </w:tc>
        <w:tc>
          <w:tcPr>
            <w:tcW w:w="5982" w:type="dxa"/>
            <w:vAlign w:val="center"/>
          </w:tcPr>
          <w:p w14:paraId="543292D4" w14:textId="77777777" w:rsidR="009361FF" w:rsidRPr="00CF01E6" w:rsidRDefault="009361FF" w:rsidP="00913CB0">
            <w:pPr>
              <w:pStyle w:val="TableText"/>
            </w:pPr>
            <w:r w:rsidRPr="00234258">
              <w:t>Issuer Security Domain</w:t>
            </w:r>
          </w:p>
        </w:tc>
      </w:tr>
      <w:tr w:rsidR="009361FF" w:rsidRPr="00234258" w14:paraId="3B76C791" w14:textId="77777777" w:rsidTr="00913CB0">
        <w:trPr>
          <w:cantSplit/>
        </w:trPr>
        <w:tc>
          <w:tcPr>
            <w:tcW w:w="2835" w:type="dxa"/>
            <w:vAlign w:val="center"/>
          </w:tcPr>
          <w:p w14:paraId="78DFD088" w14:textId="77777777" w:rsidR="009361FF" w:rsidRPr="00CF01E6" w:rsidRDefault="009361FF" w:rsidP="00913CB0">
            <w:pPr>
              <w:pStyle w:val="TableText"/>
            </w:pPr>
            <w:r w:rsidRPr="00234258">
              <w:t>ISD-P</w:t>
            </w:r>
          </w:p>
        </w:tc>
        <w:tc>
          <w:tcPr>
            <w:tcW w:w="5982" w:type="dxa"/>
            <w:vAlign w:val="center"/>
          </w:tcPr>
          <w:p w14:paraId="3D4FDA4E" w14:textId="77777777" w:rsidR="009361FF" w:rsidRPr="00CF01E6" w:rsidRDefault="009361FF" w:rsidP="00913CB0">
            <w:pPr>
              <w:pStyle w:val="TableText"/>
            </w:pPr>
            <w:r w:rsidRPr="00234258">
              <w:t>Issuer Security Domain Profile</w:t>
            </w:r>
          </w:p>
        </w:tc>
      </w:tr>
      <w:tr w:rsidR="009361FF" w:rsidRPr="00234258" w14:paraId="6CE8AF4C" w14:textId="77777777" w:rsidTr="00913CB0">
        <w:trPr>
          <w:cantSplit/>
        </w:trPr>
        <w:tc>
          <w:tcPr>
            <w:tcW w:w="2835" w:type="dxa"/>
            <w:vAlign w:val="center"/>
          </w:tcPr>
          <w:p w14:paraId="56D2C85C" w14:textId="77777777" w:rsidR="009361FF" w:rsidRPr="00CF01E6" w:rsidDel="00CB175E" w:rsidRDefault="009361FF" w:rsidP="00913CB0">
            <w:pPr>
              <w:pStyle w:val="TableText"/>
            </w:pPr>
            <w:r w:rsidRPr="00234258">
              <w:t>ISD-R</w:t>
            </w:r>
          </w:p>
        </w:tc>
        <w:tc>
          <w:tcPr>
            <w:tcW w:w="5982" w:type="dxa"/>
            <w:vAlign w:val="center"/>
          </w:tcPr>
          <w:p w14:paraId="6F5D6496" w14:textId="77777777" w:rsidR="009361FF" w:rsidRPr="00CF01E6" w:rsidDel="00CB175E" w:rsidRDefault="009361FF" w:rsidP="00913CB0">
            <w:pPr>
              <w:pStyle w:val="TableText"/>
            </w:pPr>
            <w:r w:rsidRPr="00234258">
              <w:t>Issuer Security Domain Root</w:t>
            </w:r>
          </w:p>
        </w:tc>
      </w:tr>
      <w:tr w:rsidR="009361FF" w:rsidRPr="00234258" w14:paraId="2705EFFD" w14:textId="77777777" w:rsidTr="00913CB0">
        <w:trPr>
          <w:cantSplit/>
        </w:trPr>
        <w:tc>
          <w:tcPr>
            <w:tcW w:w="2835" w:type="dxa"/>
            <w:vAlign w:val="center"/>
          </w:tcPr>
          <w:p w14:paraId="3599EA86" w14:textId="77777777" w:rsidR="009361FF" w:rsidRPr="00CF01E6" w:rsidRDefault="009361FF" w:rsidP="00913CB0">
            <w:pPr>
              <w:pStyle w:val="TableText"/>
            </w:pPr>
            <w:r w:rsidRPr="00234258">
              <w:t>ISO</w:t>
            </w:r>
          </w:p>
        </w:tc>
        <w:tc>
          <w:tcPr>
            <w:tcW w:w="5982" w:type="dxa"/>
            <w:vAlign w:val="center"/>
          </w:tcPr>
          <w:p w14:paraId="6CC6F084" w14:textId="77777777" w:rsidR="009361FF" w:rsidRPr="00CF01E6" w:rsidRDefault="009361FF" w:rsidP="00913CB0">
            <w:pPr>
              <w:pStyle w:val="TableText"/>
            </w:pPr>
            <w:r w:rsidRPr="00234258">
              <w:t>International Standards Organisation</w:t>
            </w:r>
          </w:p>
        </w:tc>
      </w:tr>
      <w:tr w:rsidR="009361FF" w:rsidRPr="00234258" w14:paraId="21310210" w14:textId="77777777" w:rsidTr="00913CB0">
        <w:trPr>
          <w:cantSplit/>
        </w:trPr>
        <w:tc>
          <w:tcPr>
            <w:tcW w:w="2835" w:type="dxa"/>
            <w:vAlign w:val="center"/>
          </w:tcPr>
          <w:p w14:paraId="29D49673" w14:textId="77777777" w:rsidR="009361FF" w:rsidRPr="00CF01E6" w:rsidRDefault="009361FF" w:rsidP="00913CB0">
            <w:pPr>
              <w:pStyle w:val="TableText"/>
            </w:pPr>
            <w:r w:rsidRPr="00234258">
              <w:t>ITU</w:t>
            </w:r>
          </w:p>
        </w:tc>
        <w:tc>
          <w:tcPr>
            <w:tcW w:w="5982" w:type="dxa"/>
            <w:vAlign w:val="center"/>
          </w:tcPr>
          <w:p w14:paraId="5B9C95F0" w14:textId="77777777" w:rsidR="009361FF" w:rsidRPr="00CF01E6" w:rsidRDefault="009361FF" w:rsidP="00913CB0">
            <w:pPr>
              <w:pStyle w:val="TableText"/>
            </w:pPr>
            <w:r w:rsidRPr="00234258">
              <w:t>International Telecommunications Union</w:t>
            </w:r>
          </w:p>
        </w:tc>
      </w:tr>
      <w:tr w:rsidR="003A5A22" w:rsidRPr="00234258" w14:paraId="3AE7F708" w14:textId="77777777" w:rsidTr="003A5A22">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180BEB97" w14:textId="77777777" w:rsidR="003A5A22" w:rsidRDefault="003A5A22" w:rsidP="003A5A22">
            <w:pPr>
              <w:pStyle w:val="TableText"/>
            </w:pPr>
            <w:r>
              <w:t>KA</w:t>
            </w:r>
          </w:p>
        </w:tc>
        <w:tc>
          <w:tcPr>
            <w:tcW w:w="5982" w:type="dxa"/>
            <w:tcBorders>
              <w:top w:val="single" w:sz="4" w:space="0" w:color="auto"/>
              <w:left w:val="single" w:sz="4" w:space="0" w:color="auto"/>
              <w:bottom w:val="single" w:sz="4" w:space="0" w:color="auto"/>
              <w:right w:val="single" w:sz="4" w:space="0" w:color="auto"/>
            </w:tcBorders>
            <w:vAlign w:val="center"/>
          </w:tcPr>
          <w:p w14:paraId="1C59C504" w14:textId="77777777" w:rsidR="003A5A22" w:rsidRPr="00BD110E" w:rsidRDefault="003A5A22" w:rsidP="003A5A22">
            <w:pPr>
              <w:pStyle w:val="TableText"/>
            </w:pPr>
            <w:r>
              <w:t>Key Agreement</w:t>
            </w:r>
          </w:p>
        </w:tc>
      </w:tr>
      <w:tr w:rsidR="009361FF" w:rsidRPr="00234258" w14:paraId="4AC77934" w14:textId="77777777" w:rsidTr="00913CB0">
        <w:trPr>
          <w:cantSplit/>
        </w:trPr>
        <w:tc>
          <w:tcPr>
            <w:tcW w:w="2835" w:type="dxa"/>
            <w:vAlign w:val="center"/>
          </w:tcPr>
          <w:p w14:paraId="7028EC89" w14:textId="77777777" w:rsidR="009361FF" w:rsidRPr="00234258" w:rsidRDefault="009361FF" w:rsidP="00913CB0">
            <w:pPr>
              <w:pStyle w:val="TableText"/>
            </w:pPr>
            <w:r>
              <w:t>LDS</w:t>
            </w:r>
          </w:p>
        </w:tc>
        <w:tc>
          <w:tcPr>
            <w:tcW w:w="5982" w:type="dxa"/>
            <w:vAlign w:val="center"/>
          </w:tcPr>
          <w:p w14:paraId="6D0743F8" w14:textId="77777777" w:rsidR="009361FF" w:rsidRPr="00234258" w:rsidRDefault="009361FF" w:rsidP="00913CB0">
            <w:pPr>
              <w:pStyle w:val="TableText"/>
            </w:pPr>
            <w:r w:rsidRPr="004370B7">
              <w:t>Local Discovery Service</w:t>
            </w:r>
          </w:p>
        </w:tc>
      </w:tr>
      <w:tr w:rsidR="009361FF" w:rsidRPr="00234258" w14:paraId="54CEB613" w14:textId="77777777" w:rsidTr="00913CB0">
        <w:trPr>
          <w:cantSplit/>
        </w:trPr>
        <w:tc>
          <w:tcPr>
            <w:tcW w:w="2835" w:type="dxa"/>
            <w:vAlign w:val="center"/>
          </w:tcPr>
          <w:p w14:paraId="6181A052" w14:textId="77777777" w:rsidR="009361FF" w:rsidRDefault="009361FF" w:rsidP="00913CB0">
            <w:pPr>
              <w:pStyle w:val="TableText"/>
            </w:pPr>
            <w:r>
              <w:t>LDSd</w:t>
            </w:r>
          </w:p>
        </w:tc>
        <w:tc>
          <w:tcPr>
            <w:tcW w:w="5982" w:type="dxa"/>
            <w:vAlign w:val="center"/>
          </w:tcPr>
          <w:p w14:paraId="44F0613A" w14:textId="77777777" w:rsidR="009361FF" w:rsidRPr="004370B7" w:rsidRDefault="009361FF" w:rsidP="00913CB0">
            <w:pPr>
              <w:pStyle w:val="TableText"/>
            </w:pPr>
            <w:r w:rsidRPr="00C14941">
              <w:t>Local Discovery Service</w:t>
            </w:r>
            <w:r>
              <w:t xml:space="preserve"> when LPA is in the Device</w:t>
            </w:r>
          </w:p>
        </w:tc>
      </w:tr>
      <w:tr w:rsidR="009361FF" w:rsidRPr="00234258" w14:paraId="2A7D9AE5" w14:textId="77777777" w:rsidTr="00913CB0">
        <w:trPr>
          <w:cantSplit/>
        </w:trPr>
        <w:tc>
          <w:tcPr>
            <w:tcW w:w="2835" w:type="dxa"/>
            <w:vAlign w:val="center"/>
          </w:tcPr>
          <w:p w14:paraId="192BE619" w14:textId="77777777" w:rsidR="009361FF" w:rsidRDefault="009361FF" w:rsidP="00913CB0">
            <w:pPr>
              <w:pStyle w:val="TableText"/>
            </w:pPr>
            <w:r>
              <w:t>LDSe</w:t>
            </w:r>
          </w:p>
        </w:tc>
        <w:tc>
          <w:tcPr>
            <w:tcW w:w="5982" w:type="dxa"/>
            <w:vAlign w:val="center"/>
          </w:tcPr>
          <w:p w14:paraId="442715D6" w14:textId="77777777" w:rsidR="009361FF" w:rsidRPr="004370B7" w:rsidRDefault="009361FF" w:rsidP="00913CB0">
            <w:pPr>
              <w:pStyle w:val="TableText"/>
            </w:pPr>
            <w:r w:rsidRPr="00C14941">
              <w:t>Local Discovery Service</w:t>
            </w:r>
            <w:r>
              <w:t xml:space="preserve"> when LPA is in the eUICC</w:t>
            </w:r>
          </w:p>
        </w:tc>
      </w:tr>
      <w:tr w:rsidR="001C48F8" w:rsidRPr="00234258" w14:paraId="53E3B080" w14:textId="77777777" w:rsidTr="00913CB0">
        <w:trPr>
          <w:cantSplit/>
        </w:trPr>
        <w:tc>
          <w:tcPr>
            <w:tcW w:w="2835" w:type="dxa"/>
            <w:vAlign w:val="center"/>
          </w:tcPr>
          <w:p w14:paraId="3FE9B3BC" w14:textId="60F6F45E" w:rsidR="001C48F8" w:rsidRDefault="001C48F8" w:rsidP="00913CB0">
            <w:pPr>
              <w:pStyle w:val="TableText"/>
            </w:pPr>
            <w:r>
              <w:t>LOA</w:t>
            </w:r>
          </w:p>
        </w:tc>
        <w:tc>
          <w:tcPr>
            <w:tcW w:w="5982" w:type="dxa"/>
            <w:vAlign w:val="center"/>
          </w:tcPr>
          <w:p w14:paraId="03A10905" w14:textId="4FC45408" w:rsidR="001C48F8" w:rsidRPr="00C14941" w:rsidRDefault="001C48F8" w:rsidP="00913CB0">
            <w:pPr>
              <w:pStyle w:val="TableText"/>
            </w:pPr>
            <w:r w:rsidRPr="001C48F8">
              <w:t>Letter Of Approval</w:t>
            </w:r>
          </w:p>
        </w:tc>
      </w:tr>
      <w:tr w:rsidR="009361FF" w:rsidRPr="00234258" w14:paraId="1134393E" w14:textId="77777777" w:rsidTr="00913CB0">
        <w:trPr>
          <w:cantSplit/>
        </w:trPr>
        <w:tc>
          <w:tcPr>
            <w:tcW w:w="2835" w:type="dxa"/>
            <w:vAlign w:val="center"/>
          </w:tcPr>
          <w:p w14:paraId="2FAC091A" w14:textId="77777777" w:rsidR="009361FF" w:rsidRPr="00234258" w:rsidRDefault="009361FF" w:rsidP="00913CB0">
            <w:pPr>
              <w:pStyle w:val="TableText"/>
            </w:pPr>
            <w:r>
              <w:t>LPA</w:t>
            </w:r>
          </w:p>
        </w:tc>
        <w:tc>
          <w:tcPr>
            <w:tcW w:w="5982" w:type="dxa"/>
            <w:vAlign w:val="center"/>
          </w:tcPr>
          <w:p w14:paraId="75E5EFFA" w14:textId="77777777" w:rsidR="009361FF" w:rsidRPr="00234258" w:rsidRDefault="009361FF" w:rsidP="00913CB0">
            <w:pPr>
              <w:pStyle w:val="TableText"/>
            </w:pPr>
            <w:r>
              <w:t>Local Profile Assistant</w:t>
            </w:r>
          </w:p>
        </w:tc>
      </w:tr>
      <w:tr w:rsidR="009361FF" w:rsidRPr="00234258" w14:paraId="5C799A30" w14:textId="77777777" w:rsidTr="00913CB0">
        <w:trPr>
          <w:cantSplit/>
        </w:trPr>
        <w:tc>
          <w:tcPr>
            <w:tcW w:w="2835" w:type="dxa"/>
            <w:vAlign w:val="center"/>
          </w:tcPr>
          <w:p w14:paraId="1B84B6E6" w14:textId="77777777" w:rsidR="009361FF" w:rsidRDefault="009361FF" w:rsidP="00913CB0">
            <w:pPr>
              <w:pStyle w:val="TableText"/>
            </w:pPr>
            <w:r>
              <w:t>LPAd</w:t>
            </w:r>
          </w:p>
        </w:tc>
        <w:tc>
          <w:tcPr>
            <w:tcW w:w="5982" w:type="dxa"/>
            <w:vAlign w:val="center"/>
          </w:tcPr>
          <w:p w14:paraId="4D6951F2" w14:textId="77777777" w:rsidR="009361FF" w:rsidRDefault="009361FF" w:rsidP="00913CB0">
            <w:pPr>
              <w:pStyle w:val="TableText"/>
            </w:pPr>
            <w:r>
              <w:t>Local Profile Assistant when LPA is in the Device</w:t>
            </w:r>
          </w:p>
        </w:tc>
      </w:tr>
      <w:tr w:rsidR="009361FF" w:rsidRPr="00234258" w14:paraId="296F4324" w14:textId="77777777" w:rsidTr="00913CB0">
        <w:trPr>
          <w:cantSplit/>
        </w:trPr>
        <w:tc>
          <w:tcPr>
            <w:tcW w:w="2835" w:type="dxa"/>
            <w:vAlign w:val="center"/>
          </w:tcPr>
          <w:p w14:paraId="401D0525" w14:textId="77777777" w:rsidR="009361FF" w:rsidRDefault="009361FF" w:rsidP="00913CB0">
            <w:pPr>
              <w:pStyle w:val="TableText"/>
            </w:pPr>
            <w:r>
              <w:t>LPAe</w:t>
            </w:r>
          </w:p>
        </w:tc>
        <w:tc>
          <w:tcPr>
            <w:tcW w:w="5982" w:type="dxa"/>
            <w:vAlign w:val="center"/>
          </w:tcPr>
          <w:p w14:paraId="345B30E3" w14:textId="77777777" w:rsidR="009361FF" w:rsidRDefault="009361FF" w:rsidP="00913CB0">
            <w:pPr>
              <w:pStyle w:val="TableText"/>
            </w:pPr>
            <w:r>
              <w:t>Local Profile Assistant when LPA is in the eUICC</w:t>
            </w:r>
          </w:p>
        </w:tc>
      </w:tr>
      <w:tr w:rsidR="009361FF" w:rsidRPr="00234258" w14:paraId="616604E9" w14:textId="77777777" w:rsidTr="00913CB0">
        <w:trPr>
          <w:cantSplit/>
        </w:trPr>
        <w:tc>
          <w:tcPr>
            <w:tcW w:w="2835" w:type="dxa"/>
            <w:vAlign w:val="center"/>
          </w:tcPr>
          <w:p w14:paraId="2C6F8B47" w14:textId="77777777" w:rsidR="009361FF" w:rsidRPr="00234258" w:rsidRDefault="009361FF" w:rsidP="00913CB0">
            <w:pPr>
              <w:pStyle w:val="TableText"/>
            </w:pPr>
            <w:r>
              <w:t>LPD</w:t>
            </w:r>
          </w:p>
        </w:tc>
        <w:tc>
          <w:tcPr>
            <w:tcW w:w="5982" w:type="dxa"/>
            <w:vAlign w:val="center"/>
          </w:tcPr>
          <w:p w14:paraId="4E3EFC68" w14:textId="77777777" w:rsidR="009361FF" w:rsidRPr="00234258" w:rsidRDefault="009361FF" w:rsidP="00913CB0">
            <w:pPr>
              <w:pStyle w:val="TableText"/>
            </w:pPr>
            <w:r>
              <w:t>Local Profile Download</w:t>
            </w:r>
          </w:p>
        </w:tc>
      </w:tr>
      <w:tr w:rsidR="009361FF" w:rsidRPr="00234258" w14:paraId="5AC336D9" w14:textId="77777777" w:rsidTr="00913CB0">
        <w:trPr>
          <w:cantSplit/>
        </w:trPr>
        <w:tc>
          <w:tcPr>
            <w:tcW w:w="2835" w:type="dxa"/>
            <w:vAlign w:val="center"/>
          </w:tcPr>
          <w:p w14:paraId="21D74466" w14:textId="77777777" w:rsidR="009361FF" w:rsidRDefault="009361FF" w:rsidP="00913CB0">
            <w:pPr>
              <w:pStyle w:val="TableText"/>
            </w:pPr>
            <w:r>
              <w:t>LPDd</w:t>
            </w:r>
          </w:p>
        </w:tc>
        <w:tc>
          <w:tcPr>
            <w:tcW w:w="5982" w:type="dxa"/>
            <w:vAlign w:val="center"/>
          </w:tcPr>
          <w:p w14:paraId="5A67CA28" w14:textId="77777777" w:rsidR="009361FF" w:rsidRDefault="009361FF" w:rsidP="00913CB0">
            <w:pPr>
              <w:pStyle w:val="TableText"/>
            </w:pPr>
            <w:r>
              <w:t>Local Profile Download when LPA is in the Device</w:t>
            </w:r>
          </w:p>
        </w:tc>
      </w:tr>
      <w:tr w:rsidR="009361FF" w:rsidRPr="00234258" w14:paraId="16E1DDEE" w14:textId="77777777" w:rsidTr="00913CB0">
        <w:trPr>
          <w:cantSplit/>
        </w:trPr>
        <w:tc>
          <w:tcPr>
            <w:tcW w:w="2835" w:type="dxa"/>
            <w:vAlign w:val="center"/>
          </w:tcPr>
          <w:p w14:paraId="0E1C0644" w14:textId="77777777" w:rsidR="009361FF" w:rsidRDefault="009361FF" w:rsidP="00913CB0">
            <w:pPr>
              <w:pStyle w:val="TableText"/>
            </w:pPr>
            <w:r>
              <w:t>LPDe</w:t>
            </w:r>
          </w:p>
        </w:tc>
        <w:tc>
          <w:tcPr>
            <w:tcW w:w="5982" w:type="dxa"/>
            <w:vAlign w:val="center"/>
          </w:tcPr>
          <w:p w14:paraId="6429139A" w14:textId="77777777" w:rsidR="009361FF" w:rsidRDefault="009361FF" w:rsidP="00913CB0">
            <w:pPr>
              <w:pStyle w:val="TableText"/>
            </w:pPr>
            <w:r>
              <w:t>Local Profile Download when LPA is in the eUICC</w:t>
            </w:r>
          </w:p>
        </w:tc>
      </w:tr>
      <w:tr w:rsidR="00D835C6" w:rsidRPr="00234258" w14:paraId="069F0DB8" w14:textId="77777777" w:rsidTr="00191605">
        <w:trPr>
          <w:cantSplit/>
        </w:trPr>
        <w:tc>
          <w:tcPr>
            <w:tcW w:w="2835" w:type="dxa"/>
            <w:vAlign w:val="center"/>
          </w:tcPr>
          <w:p w14:paraId="7AFAE32D" w14:textId="77777777" w:rsidR="00D835C6" w:rsidRDefault="00D835C6" w:rsidP="00191605">
            <w:pPr>
              <w:pStyle w:val="TableText"/>
            </w:pPr>
            <w:r>
              <w:t>LPM</w:t>
            </w:r>
          </w:p>
        </w:tc>
        <w:tc>
          <w:tcPr>
            <w:tcW w:w="5982" w:type="dxa"/>
            <w:vAlign w:val="center"/>
          </w:tcPr>
          <w:p w14:paraId="05EA3FD2" w14:textId="77777777" w:rsidR="00D835C6" w:rsidRPr="00CF102B" w:rsidRDefault="00D835C6" w:rsidP="00191605">
            <w:pPr>
              <w:pStyle w:val="TableText"/>
              <w:rPr>
                <w:rFonts w:eastAsia="Times New Roman"/>
                <w:lang w:eastAsia="ko-KR"/>
              </w:rPr>
            </w:pPr>
            <w:r>
              <w:rPr>
                <w:rFonts w:eastAsia="Times New Roman"/>
                <w:lang w:eastAsia="ko-KR"/>
              </w:rPr>
              <w:t>Local Profile Management</w:t>
            </w:r>
          </w:p>
        </w:tc>
      </w:tr>
      <w:tr w:rsidR="00705D7F" w:rsidRPr="00234258" w14:paraId="4D2D5A84" w14:textId="77777777" w:rsidTr="00913CB0">
        <w:trPr>
          <w:cantSplit/>
        </w:trPr>
        <w:tc>
          <w:tcPr>
            <w:tcW w:w="2835" w:type="dxa"/>
            <w:vAlign w:val="center"/>
          </w:tcPr>
          <w:p w14:paraId="56FB1DA2" w14:textId="5FF651D8" w:rsidR="00705D7F" w:rsidRDefault="00705D7F" w:rsidP="00913CB0">
            <w:pPr>
              <w:pStyle w:val="TableText"/>
            </w:pPr>
            <w:r>
              <w:t>LPRd</w:t>
            </w:r>
          </w:p>
        </w:tc>
        <w:tc>
          <w:tcPr>
            <w:tcW w:w="5982" w:type="dxa"/>
            <w:vAlign w:val="center"/>
          </w:tcPr>
          <w:p w14:paraId="7AACAB1C" w14:textId="6604514B" w:rsidR="00705D7F" w:rsidRDefault="00705D7F" w:rsidP="00913CB0">
            <w:pPr>
              <w:pStyle w:val="TableText"/>
            </w:pPr>
            <w:r w:rsidRPr="00CF102B">
              <w:rPr>
                <w:rFonts w:eastAsia="Times New Roman" w:hint="eastAsia"/>
                <w:lang w:eastAsia="ko-KR"/>
              </w:rPr>
              <w:t>L</w:t>
            </w:r>
            <w:r w:rsidRPr="00CF102B">
              <w:rPr>
                <w:rFonts w:eastAsia="Times New Roman"/>
                <w:lang w:eastAsia="ko-KR"/>
              </w:rPr>
              <w:t>PA</w:t>
            </w:r>
            <w:r w:rsidRPr="00CF102B">
              <w:rPr>
                <w:rFonts w:eastAsia="Times New Roman" w:hint="eastAsia"/>
                <w:lang w:eastAsia="ko-KR"/>
              </w:rPr>
              <w:t xml:space="preserve"> Proxy</w:t>
            </w:r>
            <w:r w:rsidRPr="00CF102B">
              <w:rPr>
                <w:rFonts w:eastAsia="Times New Roman"/>
                <w:lang w:eastAsia="ko-KR"/>
              </w:rPr>
              <w:t xml:space="preserve"> when LPA is in the Device</w:t>
            </w:r>
          </w:p>
        </w:tc>
      </w:tr>
      <w:tr w:rsidR="00963CAE" w:rsidRPr="00234258" w14:paraId="2A04E90B" w14:textId="77777777" w:rsidTr="00963CAE">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3CDB5AB0" w14:textId="77777777" w:rsidR="00963CAE" w:rsidRDefault="00963CAE" w:rsidP="00963CAE">
            <w:pPr>
              <w:pStyle w:val="TableText"/>
            </w:pPr>
            <w:r>
              <w:t>LSI</w:t>
            </w:r>
          </w:p>
        </w:tc>
        <w:tc>
          <w:tcPr>
            <w:tcW w:w="5982" w:type="dxa"/>
            <w:tcBorders>
              <w:top w:val="single" w:sz="4" w:space="0" w:color="auto"/>
              <w:left w:val="single" w:sz="4" w:space="0" w:color="auto"/>
              <w:bottom w:val="single" w:sz="4" w:space="0" w:color="auto"/>
              <w:right w:val="single" w:sz="4" w:space="0" w:color="auto"/>
            </w:tcBorders>
            <w:vAlign w:val="center"/>
          </w:tcPr>
          <w:p w14:paraId="4632E841" w14:textId="77777777" w:rsidR="00963CAE" w:rsidRDefault="00963CAE" w:rsidP="00963CAE">
            <w:pPr>
              <w:pStyle w:val="TableText"/>
            </w:pPr>
            <w:r>
              <w:t>Logical SE Interface</w:t>
            </w:r>
          </w:p>
        </w:tc>
      </w:tr>
      <w:tr w:rsidR="009361FF" w:rsidRPr="00234258" w14:paraId="16DCA457" w14:textId="77777777" w:rsidTr="00913CB0">
        <w:trPr>
          <w:cantSplit/>
        </w:trPr>
        <w:tc>
          <w:tcPr>
            <w:tcW w:w="2835" w:type="dxa"/>
            <w:vAlign w:val="center"/>
          </w:tcPr>
          <w:p w14:paraId="720BA4E9" w14:textId="77777777" w:rsidR="009361FF" w:rsidRPr="00CF01E6" w:rsidRDefault="009361FF" w:rsidP="00913CB0">
            <w:pPr>
              <w:pStyle w:val="TableText"/>
            </w:pPr>
            <w:r w:rsidRPr="00234258">
              <w:t>LTE</w:t>
            </w:r>
          </w:p>
        </w:tc>
        <w:tc>
          <w:tcPr>
            <w:tcW w:w="5982" w:type="dxa"/>
            <w:vAlign w:val="center"/>
          </w:tcPr>
          <w:p w14:paraId="43C27A5A" w14:textId="77777777" w:rsidR="009361FF" w:rsidRPr="00CF01E6" w:rsidRDefault="009361FF" w:rsidP="00913CB0">
            <w:pPr>
              <w:pStyle w:val="TableText"/>
            </w:pPr>
            <w:r w:rsidRPr="00234258">
              <w:t>Long Term Evolution</w:t>
            </w:r>
          </w:p>
        </w:tc>
      </w:tr>
      <w:tr w:rsidR="009361FF" w:rsidRPr="00234258" w14:paraId="486102EC" w14:textId="77777777" w:rsidTr="00913CB0">
        <w:trPr>
          <w:cantSplit/>
        </w:trPr>
        <w:tc>
          <w:tcPr>
            <w:tcW w:w="2835" w:type="dxa"/>
            <w:vAlign w:val="center"/>
          </w:tcPr>
          <w:p w14:paraId="299968AF" w14:textId="77777777" w:rsidR="009361FF" w:rsidRPr="00234258" w:rsidRDefault="009361FF" w:rsidP="00913CB0">
            <w:pPr>
              <w:pStyle w:val="TableText"/>
            </w:pPr>
            <w:r>
              <w:t>LUI</w:t>
            </w:r>
          </w:p>
        </w:tc>
        <w:tc>
          <w:tcPr>
            <w:tcW w:w="5982" w:type="dxa"/>
            <w:vAlign w:val="center"/>
          </w:tcPr>
          <w:p w14:paraId="7D51DB8F" w14:textId="77777777" w:rsidR="009361FF" w:rsidRPr="00234258" w:rsidRDefault="009361FF" w:rsidP="00913CB0">
            <w:pPr>
              <w:pStyle w:val="TableText"/>
            </w:pPr>
            <w:r>
              <w:t>Local User Interface</w:t>
            </w:r>
          </w:p>
        </w:tc>
      </w:tr>
      <w:tr w:rsidR="009361FF" w:rsidRPr="00234258" w14:paraId="7EF1C4F9" w14:textId="77777777" w:rsidTr="00913CB0">
        <w:trPr>
          <w:cantSplit/>
        </w:trPr>
        <w:tc>
          <w:tcPr>
            <w:tcW w:w="2835" w:type="dxa"/>
            <w:vAlign w:val="center"/>
          </w:tcPr>
          <w:p w14:paraId="4CB9E8E2" w14:textId="77777777" w:rsidR="009361FF" w:rsidRDefault="009361FF" w:rsidP="00913CB0">
            <w:pPr>
              <w:pStyle w:val="TableText"/>
            </w:pPr>
            <w:r>
              <w:t>LUId</w:t>
            </w:r>
          </w:p>
        </w:tc>
        <w:tc>
          <w:tcPr>
            <w:tcW w:w="5982" w:type="dxa"/>
            <w:vAlign w:val="center"/>
          </w:tcPr>
          <w:p w14:paraId="1327F514" w14:textId="77777777" w:rsidR="009361FF" w:rsidRDefault="009361FF" w:rsidP="00913CB0">
            <w:pPr>
              <w:pStyle w:val="TableText"/>
            </w:pPr>
            <w:r>
              <w:t>Local User Interface when LPA is in the Device</w:t>
            </w:r>
          </w:p>
        </w:tc>
      </w:tr>
      <w:tr w:rsidR="009361FF" w:rsidRPr="00234258" w14:paraId="297C3CF3" w14:textId="77777777" w:rsidTr="00913CB0">
        <w:trPr>
          <w:cantSplit/>
        </w:trPr>
        <w:tc>
          <w:tcPr>
            <w:tcW w:w="2835" w:type="dxa"/>
            <w:vAlign w:val="center"/>
          </w:tcPr>
          <w:p w14:paraId="1C1E73F4" w14:textId="77777777" w:rsidR="009361FF" w:rsidRDefault="009361FF" w:rsidP="00913CB0">
            <w:pPr>
              <w:pStyle w:val="TableText"/>
            </w:pPr>
            <w:r>
              <w:t>LUIe</w:t>
            </w:r>
          </w:p>
        </w:tc>
        <w:tc>
          <w:tcPr>
            <w:tcW w:w="5982" w:type="dxa"/>
            <w:vAlign w:val="center"/>
          </w:tcPr>
          <w:p w14:paraId="575315E8" w14:textId="77777777" w:rsidR="009361FF" w:rsidRDefault="009361FF" w:rsidP="00913CB0">
            <w:pPr>
              <w:pStyle w:val="TableText"/>
            </w:pPr>
            <w:r>
              <w:t>Local User Interface when LPA is in the eUICC</w:t>
            </w:r>
          </w:p>
        </w:tc>
      </w:tr>
      <w:tr w:rsidR="009361FF" w:rsidRPr="00234258" w14:paraId="51D29953" w14:textId="77777777" w:rsidTr="00913CB0">
        <w:trPr>
          <w:cantSplit/>
        </w:trPr>
        <w:tc>
          <w:tcPr>
            <w:tcW w:w="2835" w:type="dxa"/>
            <w:vAlign w:val="center"/>
          </w:tcPr>
          <w:p w14:paraId="1E3AFDB0" w14:textId="77777777" w:rsidR="009361FF" w:rsidRDefault="009361FF" w:rsidP="00913CB0">
            <w:pPr>
              <w:pStyle w:val="TableText"/>
            </w:pPr>
            <w:r>
              <w:t>M4M</w:t>
            </w:r>
          </w:p>
        </w:tc>
        <w:tc>
          <w:tcPr>
            <w:tcW w:w="5982" w:type="dxa"/>
            <w:vAlign w:val="center"/>
          </w:tcPr>
          <w:p w14:paraId="58230062" w14:textId="77777777" w:rsidR="009361FF" w:rsidRDefault="009361FF" w:rsidP="00913CB0">
            <w:pPr>
              <w:pStyle w:val="TableText"/>
            </w:pPr>
            <w:r w:rsidRPr="008611D2">
              <w:t>Mifare4Mobile</w:t>
            </w:r>
            <w:r>
              <w:rPr>
                <w:vertAlign w:val="superscript"/>
              </w:rPr>
              <w:t>TM</w:t>
            </w:r>
          </w:p>
        </w:tc>
      </w:tr>
      <w:tr w:rsidR="009361FF" w:rsidRPr="00234258" w14:paraId="39FF9DCB" w14:textId="77777777" w:rsidTr="00913CB0">
        <w:trPr>
          <w:cantSplit/>
        </w:trPr>
        <w:tc>
          <w:tcPr>
            <w:tcW w:w="2835" w:type="dxa"/>
            <w:vAlign w:val="center"/>
          </w:tcPr>
          <w:p w14:paraId="1750EA4F" w14:textId="77777777" w:rsidR="009361FF" w:rsidRPr="00234258" w:rsidRDefault="009361FF" w:rsidP="00913CB0">
            <w:pPr>
              <w:pStyle w:val="TableText"/>
            </w:pPr>
            <w:r>
              <w:t>MAC</w:t>
            </w:r>
          </w:p>
        </w:tc>
        <w:tc>
          <w:tcPr>
            <w:tcW w:w="5982" w:type="dxa"/>
            <w:vAlign w:val="center"/>
          </w:tcPr>
          <w:p w14:paraId="1639946C" w14:textId="77777777" w:rsidR="009361FF" w:rsidRPr="00234258" w:rsidRDefault="009361FF" w:rsidP="00913CB0">
            <w:pPr>
              <w:pStyle w:val="TableText"/>
            </w:pPr>
            <w:r>
              <w:t>Message Authentication Code</w:t>
            </w:r>
          </w:p>
        </w:tc>
      </w:tr>
      <w:tr w:rsidR="009361FF" w:rsidRPr="00234258" w14:paraId="19F26507" w14:textId="77777777" w:rsidTr="00913CB0">
        <w:trPr>
          <w:cantSplit/>
        </w:trPr>
        <w:tc>
          <w:tcPr>
            <w:tcW w:w="2835" w:type="dxa"/>
            <w:vAlign w:val="center"/>
          </w:tcPr>
          <w:p w14:paraId="1E55552E" w14:textId="77777777" w:rsidR="009361FF" w:rsidRPr="00CF01E6" w:rsidRDefault="009361FF" w:rsidP="00913CB0">
            <w:pPr>
              <w:pStyle w:val="TableText"/>
            </w:pPr>
            <w:r w:rsidRPr="00234258">
              <w:t>MEP</w:t>
            </w:r>
          </w:p>
        </w:tc>
        <w:tc>
          <w:tcPr>
            <w:tcW w:w="5982" w:type="dxa"/>
            <w:vAlign w:val="center"/>
          </w:tcPr>
          <w:p w14:paraId="4AB196C8" w14:textId="7B94A8C6" w:rsidR="009361FF" w:rsidRPr="00CF01E6" w:rsidRDefault="00A508E6" w:rsidP="00913CB0">
            <w:pPr>
              <w:pStyle w:val="TableText"/>
            </w:pPr>
            <w:r>
              <w:t>Multiple Enabled Profiles</w:t>
            </w:r>
          </w:p>
        </w:tc>
      </w:tr>
      <w:tr w:rsidR="009361FF" w:rsidRPr="00234258" w14:paraId="7B26DDA3" w14:textId="77777777" w:rsidTr="00913CB0">
        <w:trPr>
          <w:cantSplit/>
        </w:trPr>
        <w:tc>
          <w:tcPr>
            <w:tcW w:w="2835" w:type="dxa"/>
            <w:vAlign w:val="center"/>
          </w:tcPr>
          <w:p w14:paraId="031A8661" w14:textId="77777777" w:rsidR="009361FF" w:rsidRPr="00CF01E6" w:rsidRDefault="009361FF" w:rsidP="00913CB0">
            <w:pPr>
              <w:pStyle w:val="TableText"/>
            </w:pPr>
            <w:r w:rsidRPr="00234258">
              <w:t>MNO</w:t>
            </w:r>
          </w:p>
        </w:tc>
        <w:tc>
          <w:tcPr>
            <w:tcW w:w="5982" w:type="dxa"/>
            <w:vAlign w:val="center"/>
          </w:tcPr>
          <w:p w14:paraId="2BA1D9A2" w14:textId="77777777" w:rsidR="009361FF" w:rsidRPr="00CF01E6" w:rsidRDefault="009361FF" w:rsidP="00913CB0">
            <w:pPr>
              <w:pStyle w:val="TableText"/>
            </w:pPr>
            <w:r w:rsidRPr="00234258">
              <w:t>Mobile Network Operator</w:t>
            </w:r>
          </w:p>
        </w:tc>
      </w:tr>
      <w:tr w:rsidR="003574E1" w:rsidRPr="00234258" w14:paraId="7BF29708" w14:textId="77777777" w:rsidTr="00913CB0">
        <w:trPr>
          <w:cantSplit/>
        </w:trPr>
        <w:tc>
          <w:tcPr>
            <w:tcW w:w="2835" w:type="dxa"/>
            <w:vAlign w:val="center"/>
          </w:tcPr>
          <w:p w14:paraId="2901AD76" w14:textId="24990352" w:rsidR="003574E1" w:rsidRPr="00234258" w:rsidRDefault="003574E1" w:rsidP="00913CB0">
            <w:pPr>
              <w:pStyle w:val="TableText"/>
            </w:pPr>
            <w:r>
              <w:t>MNO-SD</w:t>
            </w:r>
          </w:p>
        </w:tc>
        <w:tc>
          <w:tcPr>
            <w:tcW w:w="5982" w:type="dxa"/>
            <w:vAlign w:val="center"/>
          </w:tcPr>
          <w:p w14:paraId="40684A2E" w14:textId="249DAED7" w:rsidR="003574E1" w:rsidRPr="00234258" w:rsidRDefault="003574E1" w:rsidP="00913CB0">
            <w:pPr>
              <w:pStyle w:val="TableText"/>
            </w:pPr>
            <w:r w:rsidRPr="00CF102B">
              <w:rPr>
                <w:rFonts w:eastAsia="Times New Roman" w:hint="eastAsia"/>
                <w:lang w:eastAsia="ko-KR"/>
              </w:rPr>
              <w:t>Mobile Network Operator - Security Domain</w:t>
            </w:r>
          </w:p>
        </w:tc>
      </w:tr>
      <w:tr w:rsidR="009361FF" w:rsidRPr="00234258" w14:paraId="1685BB68" w14:textId="77777777" w:rsidTr="00913CB0">
        <w:trPr>
          <w:cantSplit/>
        </w:trPr>
        <w:tc>
          <w:tcPr>
            <w:tcW w:w="2835" w:type="dxa"/>
            <w:vAlign w:val="center"/>
          </w:tcPr>
          <w:p w14:paraId="1D11B97E" w14:textId="77777777" w:rsidR="009361FF" w:rsidRPr="00CF01E6" w:rsidRDefault="009361FF" w:rsidP="00913CB0">
            <w:pPr>
              <w:pStyle w:val="TableText"/>
            </w:pPr>
            <w:r w:rsidRPr="00234258">
              <w:t>MOC</w:t>
            </w:r>
          </w:p>
        </w:tc>
        <w:tc>
          <w:tcPr>
            <w:tcW w:w="5982" w:type="dxa"/>
            <w:vAlign w:val="center"/>
          </w:tcPr>
          <w:p w14:paraId="4C05D33D" w14:textId="77777777" w:rsidR="009361FF" w:rsidRPr="00CF01E6" w:rsidRDefault="009361FF" w:rsidP="00913CB0">
            <w:pPr>
              <w:pStyle w:val="TableText"/>
            </w:pPr>
            <w:r w:rsidRPr="00234258">
              <w:t>Mandatory, Optional or Conditional</w:t>
            </w:r>
          </w:p>
        </w:tc>
      </w:tr>
      <w:tr w:rsidR="00A508E6" w:rsidRPr="00234258" w14:paraId="7A82911F" w14:textId="77777777" w:rsidTr="00913CB0">
        <w:trPr>
          <w:cantSplit/>
        </w:trPr>
        <w:tc>
          <w:tcPr>
            <w:tcW w:w="2835" w:type="dxa"/>
            <w:vAlign w:val="center"/>
          </w:tcPr>
          <w:p w14:paraId="162AA94A" w14:textId="14317AF6" w:rsidR="00A508E6" w:rsidRPr="00234258" w:rsidRDefault="00A508E6" w:rsidP="00913CB0">
            <w:pPr>
              <w:pStyle w:val="TableText"/>
            </w:pPr>
            <w:r>
              <w:lastRenderedPageBreak/>
              <w:t>MXP</w:t>
            </w:r>
          </w:p>
        </w:tc>
        <w:tc>
          <w:tcPr>
            <w:tcW w:w="5982" w:type="dxa"/>
            <w:vAlign w:val="center"/>
          </w:tcPr>
          <w:p w14:paraId="10776C60" w14:textId="245C27E3" w:rsidR="00A508E6" w:rsidRDefault="00A508E6" w:rsidP="00A508E6">
            <w:pPr>
              <w:pStyle w:val="TableText"/>
            </w:pPr>
            <w:r w:rsidRPr="00234258">
              <w:t xml:space="preserve">Message </w:t>
            </w:r>
            <w:r>
              <w:t>eXchange</w:t>
            </w:r>
            <w:r w:rsidRPr="00234258">
              <w:t xml:space="preserve"> Pattern</w:t>
            </w:r>
            <w:r>
              <w:t xml:space="preserve"> </w:t>
            </w:r>
          </w:p>
          <w:p w14:paraId="7DAD4024" w14:textId="5085495C" w:rsidR="00A508E6" w:rsidRPr="00234258" w:rsidRDefault="00A508E6" w:rsidP="00A508E6">
            <w:pPr>
              <w:pStyle w:val="TableText"/>
            </w:pPr>
            <w:r>
              <w:t>Note: In version 2.X of this specification, this was abbreviated as MEP.</w:t>
            </w:r>
          </w:p>
        </w:tc>
      </w:tr>
      <w:tr w:rsidR="009361FF" w:rsidRPr="00234258" w14:paraId="08D3213B" w14:textId="77777777" w:rsidTr="00913CB0">
        <w:trPr>
          <w:cantSplit/>
        </w:trPr>
        <w:tc>
          <w:tcPr>
            <w:tcW w:w="2835" w:type="dxa"/>
            <w:vAlign w:val="center"/>
          </w:tcPr>
          <w:p w14:paraId="23733C01" w14:textId="77777777" w:rsidR="009361FF" w:rsidRPr="00CF01E6" w:rsidRDefault="009361FF" w:rsidP="00913CB0">
            <w:pPr>
              <w:pStyle w:val="TableText"/>
            </w:pPr>
            <w:r w:rsidRPr="00234258">
              <w:t>NAA</w:t>
            </w:r>
          </w:p>
        </w:tc>
        <w:tc>
          <w:tcPr>
            <w:tcW w:w="5982" w:type="dxa"/>
            <w:vAlign w:val="center"/>
          </w:tcPr>
          <w:p w14:paraId="16D1C72F" w14:textId="77777777" w:rsidR="009361FF" w:rsidRPr="00CF01E6" w:rsidRDefault="009361FF" w:rsidP="00913CB0">
            <w:pPr>
              <w:pStyle w:val="TableText"/>
            </w:pPr>
            <w:r w:rsidRPr="00234258">
              <w:t>Network Access Application</w:t>
            </w:r>
          </w:p>
        </w:tc>
      </w:tr>
      <w:tr w:rsidR="003574E1" w:rsidRPr="00234258" w14:paraId="78BEAE11" w14:textId="77777777" w:rsidTr="00913CB0">
        <w:trPr>
          <w:cantSplit/>
        </w:trPr>
        <w:tc>
          <w:tcPr>
            <w:tcW w:w="2835" w:type="dxa"/>
            <w:vAlign w:val="center"/>
          </w:tcPr>
          <w:p w14:paraId="4B8255A5" w14:textId="4628B9B0" w:rsidR="003574E1" w:rsidRPr="00234258" w:rsidRDefault="003574E1" w:rsidP="00913CB0">
            <w:pPr>
              <w:pStyle w:val="TableText"/>
            </w:pPr>
            <w:r>
              <w:t>OS</w:t>
            </w:r>
          </w:p>
        </w:tc>
        <w:tc>
          <w:tcPr>
            <w:tcW w:w="5982" w:type="dxa"/>
            <w:vAlign w:val="center"/>
          </w:tcPr>
          <w:p w14:paraId="621C74EE" w14:textId="3E79E1DD" w:rsidR="003574E1" w:rsidRPr="00234258" w:rsidRDefault="003574E1" w:rsidP="00913CB0">
            <w:pPr>
              <w:pStyle w:val="TableText"/>
            </w:pPr>
            <w:r w:rsidRPr="00CF102B">
              <w:rPr>
                <w:rFonts w:eastAsia="Times New Roman" w:hint="eastAsia"/>
                <w:lang w:eastAsia="ko-KR"/>
              </w:rPr>
              <w:t>Operating System</w:t>
            </w:r>
          </w:p>
        </w:tc>
      </w:tr>
      <w:tr w:rsidR="009361FF" w:rsidRPr="00234258" w14:paraId="6F2C936D" w14:textId="77777777" w:rsidTr="00913CB0">
        <w:trPr>
          <w:cantSplit/>
        </w:trPr>
        <w:tc>
          <w:tcPr>
            <w:tcW w:w="2835" w:type="dxa"/>
            <w:vAlign w:val="center"/>
          </w:tcPr>
          <w:p w14:paraId="26AE8F08" w14:textId="77777777" w:rsidR="009361FF" w:rsidRPr="00CF01E6" w:rsidRDefault="009361FF" w:rsidP="00913CB0">
            <w:pPr>
              <w:pStyle w:val="TableText"/>
            </w:pPr>
            <w:r w:rsidRPr="00234258">
              <w:t>OTA</w:t>
            </w:r>
          </w:p>
        </w:tc>
        <w:tc>
          <w:tcPr>
            <w:tcW w:w="5982" w:type="dxa"/>
            <w:vAlign w:val="center"/>
          </w:tcPr>
          <w:p w14:paraId="11B1DB09" w14:textId="77777777" w:rsidR="009361FF" w:rsidRPr="00CF01E6" w:rsidRDefault="009361FF" w:rsidP="00913CB0">
            <w:pPr>
              <w:pStyle w:val="TableText"/>
            </w:pPr>
            <w:r w:rsidRPr="00234258">
              <w:t>Over The Air</w:t>
            </w:r>
          </w:p>
        </w:tc>
      </w:tr>
      <w:tr w:rsidR="00220CA3" w:rsidRPr="00234258" w:rsidDel="00CA6051" w14:paraId="106D2557" w14:textId="77777777" w:rsidTr="00220CA3">
        <w:trPr>
          <w:cantSplit/>
        </w:trPr>
        <w:tc>
          <w:tcPr>
            <w:tcW w:w="2835" w:type="dxa"/>
            <w:vAlign w:val="center"/>
          </w:tcPr>
          <w:p w14:paraId="22C4918C" w14:textId="77777777" w:rsidR="00220CA3" w:rsidRDefault="00220CA3" w:rsidP="00220CA3">
            <w:pPr>
              <w:pStyle w:val="TableText"/>
            </w:pPr>
            <w:r>
              <w:t>PCM</w:t>
            </w:r>
          </w:p>
        </w:tc>
        <w:tc>
          <w:tcPr>
            <w:tcW w:w="5982" w:type="dxa"/>
            <w:vAlign w:val="center"/>
          </w:tcPr>
          <w:p w14:paraId="6A105A82" w14:textId="77777777" w:rsidR="00220CA3" w:rsidRPr="00705D7F" w:rsidRDefault="00220CA3" w:rsidP="00220CA3">
            <w:pPr>
              <w:pStyle w:val="TableText"/>
            </w:pPr>
            <w:r>
              <w:t>Profile Content Management</w:t>
            </w:r>
          </w:p>
        </w:tc>
      </w:tr>
      <w:tr w:rsidR="00220CA3" w:rsidRPr="00234258" w:rsidDel="00CA6051" w14:paraId="294538DA" w14:textId="77777777" w:rsidTr="00220CA3">
        <w:trPr>
          <w:cantSplit/>
        </w:trPr>
        <w:tc>
          <w:tcPr>
            <w:tcW w:w="2835" w:type="dxa"/>
            <w:vAlign w:val="center"/>
          </w:tcPr>
          <w:p w14:paraId="463E349A" w14:textId="77777777" w:rsidR="00220CA3" w:rsidRDefault="00220CA3" w:rsidP="00220CA3">
            <w:pPr>
              <w:pStyle w:val="TableText"/>
            </w:pPr>
            <w:r>
              <w:t>PCMAA</w:t>
            </w:r>
          </w:p>
        </w:tc>
        <w:tc>
          <w:tcPr>
            <w:tcW w:w="5982" w:type="dxa"/>
            <w:vAlign w:val="center"/>
          </w:tcPr>
          <w:p w14:paraId="5B74C20C" w14:textId="77777777" w:rsidR="00220CA3" w:rsidRPr="00705D7F" w:rsidRDefault="00220CA3" w:rsidP="00220CA3">
            <w:pPr>
              <w:pStyle w:val="TableText"/>
            </w:pPr>
            <w:r>
              <w:t>PCM Admin Agent</w:t>
            </w:r>
          </w:p>
        </w:tc>
      </w:tr>
      <w:tr w:rsidR="00705D7F" w:rsidRPr="00234258" w:rsidDel="00CA6051" w14:paraId="5BCC687F" w14:textId="77777777" w:rsidTr="00913CB0">
        <w:trPr>
          <w:cantSplit/>
        </w:trPr>
        <w:tc>
          <w:tcPr>
            <w:tcW w:w="2835" w:type="dxa"/>
            <w:vAlign w:val="center"/>
          </w:tcPr>
          <w:p w14:paraId="7B51A30D" w14:textId="4BD1C22D" w:rsidR="00705D7F" w:rsidRDefault="00705D7F" w:rsidP="00913CB0">
            <w:pPr>
              <w:pStyle w:val="TableText"/>
            </w:pPr>
            <w:r>
              <w:t>PCMP</w:t>
            </w:r>
          </w:p>
        </w:tc>
        <w:tc>
          <w:tcPr>
            <w:tcW w:w="5982" w:type="dxa"/>
            <w:vAlign w:val="center"/>
          </w:tcPr>
          <w:p w14:paraId="05E92210" w14:textId="0252B6F0" w:rsidR="00705D7F" w:rsidRDefault="00705D7F" w:rsidP="00913CB0">
            <w:pPr>
              <w:pStyle w:val="TableText"/>
            </w:pPr>
            <w:r w:rsidRPr="00705D7F">
              <w:t>Profile Content Management Platform</w:t>
            </w:r>
          </w:p>
        </w:tc>
      </w:tr>
      <w:tr w:rsidR="009361FF" w:rsidRPr="00234258" w14:paraId="6CF42DC6" w14:textId="77777777" w:rsidTr="00913CB0">
        <w:trPr>
          <w:cantSplit/>
        </w:trPr>
        <w:tc>
          <w:tcPr>
            <w:tcW w:w="2835" w:type="dxa"/>
            <w:vAlign w:val="center"/>
          </w:tcPr>
          <w:p w14:paraId="71CDC29F" w14:textId="77777777" w:rsidR="009361FF" w:rsidRPr="00234258" w:rsidRDefault="009361FF" w:rsidP="00913CB0">
            <w:pPr>
              <w:pStyle w:val="TableText"/>
            </w:pPr>
            <w:r>
              <w:t>PE</w:t>
            </w:r>
          </w:p>
        </w:tc>
        <w:tc>
          <w:tcPr>
            <w:tcW w:w="5982" w:type="dxa"/>
            <w:vAlign w:val="center"/>
          </w:tcPr>
          <w:p w14:paraId="7DB03BD4" w14:textId="77777777" w:rsidR="009361FF" w:rsidRPr="001B7B30" w:rsidRDefault="009361FF" w:rsidP="00913CB0">
            <w:pPr>
              <w:pStyle w:val="TableText"/>
            </w:pPr>
            <w:r w:rsidRPr="001B7B30">
              <w:t xml:space="preserve">Profile </w:t>
            </w:r>
            <w:r w:rsidRPr="00F90998">
              <w:t>Element</w:t>
            </w:r>
          </w:p>
        </w:tc>
      </w:tr>
      <w:tr w:rsidR="009361FF" w:rsidRPr="00234258" w14:paraId="3C8C5918" w14:textId="77777777" w:rsidTr="00913CB0">
        <w:trPr>
          <w:cantSplit/>
        </w:trPr>
        <w:tc>
          <w:tcPr>
            <w:tcW w:w="2835" w:type="dxa"/>
            <w:vAlign w:val="center"/>
          </w:tcPr>
          <w:p w14:paraId="6E8CE536" w14:textId="77777777" w:rsidR="009361FF" w:rsidRPr="00CF01E6" w:rsidRDefault="009361FF" w:rsidP="00913CB0">
            <w:pPr>
              <w:pStyle w:val="TableText"/>
            </w:pPr>
            <w:r w:rsidRPr="00234258">
              <w:t>PIX</w:t>
            </w:r>
          </w:p>
        </w:tc>
        <w:tc>
          <w:tcPr>
            <w:tcW w:w="5982" w:type="dxa"/>
            <w:vAlign w:val="center"/>
          </w:tcPr>
          <w:p w14:paraId="2E423231" w14:textId="77777777" w:rsidR="009361FF" w:rsidRPr="00CF01E6" w:rsidRDefault="009361FF" w:rsidP="00913CB0">
            <w:pPr>
              <w:pStyle w:val="TableText"/>
            </w:pPr>
            <w:r w:rsidRPr="00F90998">
              <w:t>Proprietary</w:t>
            </w:r>
            <w:r w:rsidRPr="001B7B30">
              <w:t xml:space="preserve"> application Identifier eXtension</w:t>
            </w:r>
          </w:p>
        </w:tc>
      </w:tr>
      <w:tr w:rsidR="009361FF" w:rsidRPr="00234258" w14:paraId="748C7EFB" w14:textId="77777777" w:rsidTr="00913CB0">
        <w:trPr>
          <w:cantSplit/>
        </w:trPr>
        <w:tc>
          <w:tcPr>
            <w:tcW w:w="2835" w:type="dxa"/>
            <w:vAlign w:val="center"/>
          </w:tcPr>
          <w:p w14:paraId="6F42B8A5" w14:textId="77777777" w:rsidR="009361FF" w:rsidRPr="00234258" w:rsidRDefault="009361FF" w:rsidP="00913CB0">
            <w:pPr>
              <w:pStyle w:val="TableText"/>
            </w:pPr>
            <w:r>
              <w:t>PKI</w:t>
            </w:r>
          </w:p>
        </w:tc>
        <w:tc>
          <w:tcPr>
            <w:tcW w:w="5982" w:type="dxa"/>
            <w:vAlign w:val="center"/>
          </w:tcPr>
          <w:p w14:paraId="6DB2845B" w14:textId="77777777" w:rsidR="009361FF" w:rsidRPr="00F90998" w:rsidRDefault="009361FF" w:rsidP="00913CB0">
            <w:pPr>
              <w:pStyle w:val="TableText"/>
            </w:pPr>
            <w:r w:rsidRPr="001F262D">
              <w:t>Public Key Infrastructure</w:t>
            </w:r>
          </w:p>
        </w:tc>
      </w:tr>
      <w:tr w:rsidR="009361FF" w:rsidRPr="00234258" w14:paraId="144A54FC" w14:textId="77777777" w:rsidTr="00913CB0">
        <w:trPr>
          <w:cantSplit/>
        </w:trPr>
        <w:tc>
          <w:tcPr>
            <w:tcW w:w="2835" w:type="dxa"/>
            <w:vAlign w:val="center"/>
          </w:tcPr>
          <w:p w14:paraId="15F02C97" w14:textId="77777777" w:rsidR="009361FF" w:rsidRPr="00234258" w:rsidRDefault="009361FF" w:rsidP="00913CB0">
            <w:pPr>
              <w:pStyle w:val="TableText"/>
            </w:pPr>
            <w:r w:rsidRPr="00EB304D">
              <w:t>POS</w:t>
            </w:r>
          </w:p>
        </w:tc>
        <w:tc>
          <w:tcPr>
            <w:tcW w:w="5982" w:type="dxa"/>
            <w:vAlign w:val="center"/>
          </w:tcPr>
          <w:p w14:paraId="39EB55E0" w14:textId="77777777" w:rsidR="009361FF" w:rsidRPr="00234258" w:rsidRDefault="009361FF" w:rsidP="00913CB0">
            <w:pPr>
              <w:pStyle w:val="TableText"/>
            </w:pPr>
            <w:r w:rsidRPr="00CF01E6">
              <w:t>Point Of Sale</w:t>
            </w:r>
          </w:p>
        </w:tc>
      </w:tr>
      <w:tr w:rsidR="00315606" w:rsidRPr="00234258" w14:paraId="4EA682B7" w14:textId="77777777" w:rsidTr="00913CB0">
        <w:trPr>
          <w:cantSplit/>
        </w:trPr>
        <w:tc>
          <w:tcPr>
            <w:tcW w:w="2835" w:type="dxa"/>
            <w:vAlign w:val="center"/>
          </w:tcPr>
          <w:p w14:paraId="11EE4BB3" w14:textId="60179F88" w:rsidR="00315606" w:rsidRPr="00CF01E6" w:rsidRDefault="00315606" w:rsidP="00315606">
            <w:pPr>
              <w:pStyle w:val="TableText"/>
            </w:pPr>
            <w:r>
              <w:t>PPAR</w:t>
            </w:r>
          </w:p>
        </w:tc>
        <w:tc>
          <w:tcPr>
            <w:tcW w:w="5982" w:type="dxa"/>
            <w:vAlign w:val="center"/>
          </w:tcPr>
          <w:p w14:paraId="7DDAD190" w14:textId="65511B11" w:rsidR="00315606" w:rsidRPr="00CF01E6" w:rsidRDefault="00315606" w:rsidP="00315606">
            <w:pPr>
              <w:pStyle w:val="TableText"/>
            </w:pPr>
            <w:r>
              <w:t>Profile Policy Authori</w:t>
            </w:r>
            <w:r w:rsidR="00153A8B">
              <w:t>s</w:t>
            </w:r>
            <w:r>
              <w:t>ation Rule</w:t>
            </w:r>
          </w:p>
        </w:tc>
      </w:tr>
      <w:tr w:rsidR="00137991" w:rsidRPr="00234258" w14:paraId="16651E3F" w14:textId="77777777" w:rsidTr="00913CB0">
        <w:trPr>
          <w:cantSplit/>
        </w:trPr>
        <w:tc>
          <w:tcPr>
            <w:tcW w:w="2835" w:type="dxa"/>
            <w:vAlign w:val="center"/>
          </w:tcPr>
          <w:p w14:paraId="395C7898" w14:textId="39B67A37" w:rsidR="00137991" w:rsidRDefault="00137991" w:rsidP="00137991">
            <w:pPr>
              <w:pStyle w:val="TableText"/>
            </w:pPr>
            <w:r>
              <w:t>PPE</w:t>
            </w:r>
          </w:p>
        </w:tc>
        <w:tc>
          <w:tcPr>
            <w:tcW w:w="5982" w:type="dxa"/>
            <w:vAlign w:val="center"/>
          </w:tcPr>
          <w:p w14:paraId="2B8B3460" w14:textId="287B5B96" w:rsidR="00137991" w:rsidRDefault="00137991" w:rsidP="00137991">
            <w:pPr>
              <w:pStyle w:val="TableText"/>
            </w:pPr>
            <w:r>
              <w:t>Profile Policy Enabler</w:t>
            </w:r>
          </w:p>
        </w:tc>
      </w:tr>
      <w:tr w:rsidR="008C714C" w:rsidRPr="00234258" w14:paraId="37587374" w14:textId="77777777" w:rsidTr="00913CB0">
        <w:trPr>
          <w:cantSplit/>
        </w:trPr>
        <w:tc>
          <w:tcPr>
            <w:tcW w:w="2835" w:type="dxa"/>
            <w:vAlign w:val="center"/>
          </w:tcPr>
          <w:p w14:paraId="43E2C5D0" w14:textId="5751E8E7" w:rsidR="008C714C" w:rsidRDefault="008C714C" w:rsidP="00137991">
            <w:pPr>
              <w:pStyle w:val="TableText"/>
            </w:pPr>
            <w:r>
              <w:t>PPK</w:t>
            </w:r>
          </w:p>
        </w:tc>
        <w:tc>
          <w:tcPr>
            <w:tcW w:w="5982" w:type="dxa"/>
            <w:vAlign w:val="center"/>
          </w:tcPr>
          <w:p w14:paraId="6DCB9D25" w14:textId="5A3F5C03" w:rsidR="008C714C" w:rsidRDefault="008C714C" w:rsidP="00137991">
            <w:pPr>
              <w:pStyle w:val="TableText"/>
            </w:pPr>
            <w:r w:rsidRPr="00CF01E6">
              <w:t>Profile Protection Key</w:t>
            </w:r>
          </w:p>
        </w:tc>
      </w:tr>
      <w:tr w:rsidR="009361FF" w:rsidRPr="00234258" w14:paraId="2E615867" w14:textId="77777777" w:rsidTr="00913CB0">
        <w:trPr>
          <w:cantSplit/>
        </w:trPr>
        <w:tc>
          <w:tcPr>
            <w:tcW w:w="2835" w:type="dxa"/>
            <w:vAlign w:val="center"/>
          </w:tcPr>
          <w:p w14:paraId="02AAFC86" w14:textId="77777777" w:rsidR="009361FF" w:rsidRPr="00EB304D" w:rsidRDefault="009361FF" w:rsidP="00913CB0">
            <w:pPr>
              <w:pStyle w:val="TableText"/>
            </w:pPr>
            <w:r w:rsidRPr="00CF01E6">
              <w:t>PPK-ENC</w:t>
            </w:r>
          </w:p>
        </w:tc>
        <w:tc>
          <w:tcPr>
            <w:tcW w:w="5982" w:type="dxa"/>
            <w:vAlign w:val="center"/>
          </w:tcPr>
          <w:p w14:paraId="74A66443" w14:textId="111BB376" w:rsidR="009361FF" w:rsidRPr="00CF01E6" w:rsidRDefault="003A5A22" w:rsidP="007B750A">
            <w:pPr>
              <w:pStyle w:val="TableText"/>
            </w:pPr>
            <w:r>
              <w:t xml:space="preserve">Optional </w:t>
            </w:r>
            <w:r w:rsidR="009361FF" w:rsidRPr="00CF01E6">
              <w:t xml:space="preserve">Profile Protection Key </w:t>
            </w:r>
            <w:r>
              <w:t xml:space="preserve">randomly </w:t>
            </w:r>
            <w:r w:rsidRPr="001B7B30">
              <w:t xml:space="preserve">generated by the </w:t>
            </w:r>
            <w:r w:rsidRPr="00E77649">
              <w:t>SM</w:t>
            </w:r>
            <w:r>
              <w:noBreakHyphen/>
            </w:r>
            <w:r w:rsidRPr="00E77649">
              <w:t>DP</w:t>
            </w:r>
            <w:r w:rsidRPr="001B7B30">
              <w:t>+</w:t>
            </w:r>
            <w:r>
              <w:t xml:space="preserve"> and used</w:t>
            </w:r>
            <w:r w:rsidRPr="00CF01E6">
              <w:t xml:space="preserve"> </w:t>
            </w:r>
            <w:r w:rsidR="009361FF" w:rsidRPr="00CF01E6">
              <w:t>for encryption/decryption</w:t>
            </w:r>
            <w:r>
              <w:t xml:space="preserve"> of a Protected Profile Package</w:t>
            </w:r>
          </w:p>
        </w:tc>
      </w:tr>
      <w:tr w:rsidR="009361FF" w:rsidRPr="00234258" w14:paraId="7080F81E" w14:textId="77777777" w:rsidTr="00913CB0">
        <w:trPr>
          <w:cantSplit/>
        </w:trPr>
        <w:tc>
          <w:tcPr>
            <w:tcW w:w="2835" w:type="dxa"/>
            <w:vAlign w:val="center"/>
          </w:tcPr>
          <w:p w14:paraId="67892DC6" w14:textId="77777777" w:rsidR="009361FF" w:rsidRPr="00EB304D" w:rsidRDefault="009361FF" w:rsidP="00913CB0">
            <w:pPr>
              <w:pStyle w:val="TableText"/>
            </w:pPr>
            <w:r w:rsidRPr="00CF01E6">
              <w:t>PPK-MAC</w:t>
            </w:r>
          </w:p>
        </w:tc>
        <w:tc>
          <w:tcPr>
            <w:tcW w:w="5982" w:type="dxa"/>
            <w:vAlign w:val="center"/>
          </w:tcPr>
          <w:p w14:paraId="14ADF447" w14:textId="6EC06F56" w:rsidR="009361FF" w:rsidRPr="00CF01E6" w:rsidRDefault="003A5A22" w:rsidP="007B750A">
            <w:pPr>
              <w:pStyle w:val="TableText"/>
            </w:pPr>
            <w:r>
              <w:t xml:space="preserve">Optional </w:t>
            </w:r>
            <w:r w:rsidR="009361FF" w:rsidRPr="00CF01E6">
              <w:t xml:space="preserve">Profile Protection Key </w:t>
            </w:r>
            <w:r>
              <w:t xml:space="preserve">randomly </w:t>
            </w:r>
            <w:r w:rsidRPr="001B7B30">
              <w:t xml:space="preserve">generated by the </w:t>
            </w:r>
            <w:r w:rsidRPr="00E77649">
              <w:t>SM</w:t>
            </w:r>
            <w:r>
              <w:noBreakHyphen/>
            </w:r>
            <w:r w:rsidRPr="00E77649">
              <w:t>DP</w:t>
            </w:r>
            <w:r w:rsidRPr="001B7B30">
              <w:t>+</w:t>
            </w:r>
            <w:r>
              <w:t xml:space="preserve"> and used</w:t>
            </w:r>
            <w:r w:rsidRPr="00CF01E6">
              <w:t xml:space="preserve"> </w:t>
            </w:r>
            <w:r w:rsidR="009361FF" w:rsidRPr="00CF01E6">
              <w:t>for MAC generation/verification</w:t>
            </w:r>
            <w:r>
              <w:t xml:space="preserve"> of a Protected Profile Package</w:t>
            </w:r>
          </w:p>
        </w:tc>
      </w:tr>
      <w:tr w:rsidR="009361FF" w:rsidRPr="00234258" w14:paraId="1859E36F" w14:textId="77777777" w:rsidTr="00913CB0">
        <w:trPr>
          <w:cantSplit/>
        </w:trPr>
        <w:tc>
          <w:tcPr>
            <w:tcW w:w="2835" w:type="dxa"/>
            <w:vAlign w:val="center"/>
          </w:tcPr>
          <w:p w14:paraId="1EBB9D2C" w14:textId="77777777" w:rsidR="009361FF" w:rsidRPr="00234258" w:rsidRDefault="009361FF" w:rsidP="00913CB0">
            <w:pPr>
              <w:pStyle w:val="TableText"/>
            </w:pPr>
            <w:r>
              <w:t>PPP</w:t>
            </w:r>
          </w:p>
        </w:tc>
        <w:tc>
          <w:tcPr>
            <w:tcW w:w="5982" w:type="dxa"/>
            <w:vAlign w:val="center"/>
          </w:tcPr>
          <w:p w14:paraId="1E8967A5" w14:textId="77777777" w:rsidR="009361FF" w:rsidRPr="00234258" w:rsidRDefault="009361FF" w:rsidP="00913CB0">
            <w:pPr>
              <w:pStyle w:val="TableText"/>
            </w:pPr>
            <w:r w:rsidRPr="00CF01E6">
              <w:t>Protected Profile Package</w:t>
            </w:r>
          </w:p>
        </w:tc>
      </w:tr>
      <w:tr w:rsidR="00137991" w:rsidRPr="00234258" w14:paraId="7C2F3BEF" w14:textId="77777777" w:rsidTr="00913CB0">
        <w:trPr>
          <w:cantSplit/>
        </w:trPr>
        <w:tc>
          <w:tcPr>
            <w:tcW w:w="2835" w:type="dxa"/>
            <w:vAlign w:val="center"/>
          </w:tcPr>
          <w:p w14:paraId="28B4D62E" w14:textId="63A33395" w:rsidR="00137991" w:rsidRDefault="00137991" w:rsidP="00137991">
            <w:pPr>
              <w:pStyle w:val="TableText"/>
            </w:pPr>
            <w:r>
              <w:t>PPR</w:t>
            </w:r>
          </w:p>
        </w:tc>
        <w:tc>
          <w:tcPr>
            <w:tcW w:w="5982" w:type="dxa"/>
            <w:vAlign w:val="center"/>
          </w:tcPr>
          <w:p w14:paraId="3C89592F" w14:textId="06FEC2FC" w:rsidR="00137991" w:rsidRPr="00CF01E6" w:rsidRDefault="00137991" w:rsidP="00137991">
            <w:pPr>
              <w:pStyle w:val="TableText"/>
            </w:pPr>
            <w:r>
              <w:t>Profile Policy Rule</w:t>
            </w:r>
          </w:p>
        </w:tc>
      </w:tr>
      <w:tr w:rsidR="00725BC9" w:rsidRPr="00234258" w14:paraId="1E6624B5" w14:textId="77777777" w:rsidTr="00725BC9">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43B3457C" w14:textId="77777777" w:rsidR="00725BC9" w:rsidRDefault="00725BC9" w:rsidP="00AD46A1">
            <w:pPr>
              <w:pStyle w:val="TableText"/>
            </w:pPr>
            <w:r>
              <w:t>PRE</w:t>
            </w:r>
          </w:p>
        </w:tc>
        <w:tc>
          <w:tcPr>
            <w:tcW w:w="5982" w:type="dxa"/>
            <w:tcBorders>
              <w:top w:val="single" w:sz="4" w:space="0" w:color="auto"/>
              <w:left w:val="single" w:sz="4" w:space="0" w:color="auto"/>
              <w:bottom w:val="single" w:sz="4" w:space="0" w:color="auto"/>
              <w:right w:val="single" w:sz="4" w:space="0" w:color="auto"/>
            </w:tcBorders>
            <w:vAlign w:val="center"/>
          </w:tcPr>
          <w:p w14:paraId="4F7D8BB9" w14:textId="77777777" w:rsidR="00725BC9" w:rsidRDefault="00725BC9" w:rsidP="00AD46A1">
            <w:pPr>
              <w:pStyle w:val="TableText"/>
            </w:pPr>
            <w:r>
              <w:t>Profile Rules Enforcer</w:t>
            </w:r>
          </w:p>
        </w:tc>
      </w:tr>
      <w:tr w:rsidR="00137991" w:rsidRPr="00234258" w14:paraId="5C99BF1B" w14:textId="77777777" w:rsidTr="00913CB0">
        <w:trPr>
          <w:cantSplit/>
        </w:trPr>
        <w:tc>
          <w:tcPr>
            <w:tcW w:w="2835" w:type="dxa"/>
            <w:vAlign w:val="center"/>
          </w:tcPr>
          <w:p w14:paraId="019D3B77" w14:textId="1EF0C66B" w:rsidR="00137991" w:rsidRPr="00CF01E6" w:rsidRDefault="00137991" w:rsidP="00137991">
            <w:pPr>
              <w:pStyle w:val="TableText"/>
            </w:pPr>
            <w:r>
              <w:t>RAT</w:t>
            </w:r>
          </w:p>
        </w:tc>
        <w:tc>
          <w:tcPr>
            <w:tcW w:w="5982" w:type="dxa"/>
            <w:vAlign w:val="center"/>
          </w:tcPr>
          <w:p w14:paraId="07FEFF6D" w14:textId="73885588" w:rsidR="00137991" w:rsidRPr="00CF01E6" w:rsidRDefault="00137991" w:rsidP="00137991">
            <w:pPr>
              <w:pStyle w:val="TableText"/>
            </w:pPr>
            <w:r>
              <w:t>Rules Authori</w:t>
            </w:r>
            <w:r w:rsidR="00153A8B">
              <w:t>s</w:t>
            </w:r>
            <w:r>
              <w:t>ation Table</w:t>
            </w:r>
          </w:p>
        </w:tc>
      </w:tr>
      <w:tr w:rsidR="009361FF" w:rsidRPr="00234258" w14:paraId="4A051B7F" w14:textId="77777777" w:rsidTr="00913CB0">
        <w:trPr>
          <w:cantSplit/>
        </w:trPr>
        <w:tc>
          <w:tcPr>
            <w:tcW w:w="2835" w:type="dxa"/>
            <w:vAlign w:val="center"/>
          </w:tcPr>
          <w:p w14:paraId="4B76DF88" w14:textId="77777777" w:rsidR="009361FF" w:rsidRPr="00CF01E6" w:rsidRDefault="009361FF" w:rsidP="00913CB0">
            <w:pPr>
              <w:pStyle w:val="TableText"/>
            </w:pPr>
            <w:r w:rsidRPr="00CF01E6">
              <w:t>RFU</w:t>
            </w:r>
          </w:p>
        </w:tc>
        <w:tc>
          <w:tcPr>
            <w:tcW w:w="5982" w:type="dxa"/>
            <w:vAlign w:val="center"/>
          </w:tcPr>
          <w:p w14:paraId="2A6A45D1" w14:textId="77777777" w:rsidR="009361FF" w:rsidRPr="00CF01E6" w:rsidRDefault="009361FF" w:rsidP="00913CB0">
            <w:pPr>
              <w:pStyle w:val="TableText"/>
            </w:pPr>
            <w:r w:rsidRPr="00CF01E6">
              <w:t>Reserved for Future Use</w:t>
            </w:r>
          </w:p>
        </w:tc>
      </w:tr>
      <w:tr w:rsidR="00456C26" w:rsidRPr="00234258" w14:paraId="44C34330" w14:textId="77777777" w:rsidTr="00913CB0">
        <w:trPr>
          <w:cantSplit/>
        </w:trPr>
        <w:tc>
          <w:tcPr>
            <w:tcW w:w="2835" w:type="dxa"/>
            <w:vAlign w:val="center"/>
          </w:tcPr>
          <w:p w14:paraId="02E93BB0" w14:textId="11F573D0" w:rsidR="00456C26" w:rsidRPr="00CF01E6" w:rsidRDefault="00456C26" w:rsidP="00913CB0">
            <w:pPr>
              <w:pStyle w:val="TableText"/>
            </w:pPr>
            <w:r>
              <w:t>RPM</w:t>
            </w:r>
          </w:p>
        </w:tc>
        <w:tc>
          <w:tcPr>
            <w:tcW w:w="5982" w:type="dxa"/>
            <w:vAlign w:val="center"/>
          </w:tcPr>
          <w:p w14:paraId="48A388C8" w14:textId="1068B135" w:rsidR="00456C26" w:rsidRPr="00CF01E6" w:rsidRDefault="00456C26" w:rsidP="00913CB0">
            <w:pPr>
              <w:pStyle w:val="TableText"/>
            </w:pPr>
            <w:r>
              <w:t>Remote Profile Management</w:t>
            </w:r>
          </w:p>
        </w:tc>
      </w:tr>
      <w:tr w:rsidR="009361FF" w:rsidRPr="00234258" w14:paraId="6CF17166" w14:textId="77777777" w:rsidTr="00913CB0">
        <w:trPr>
          <w:cantSplit/>
        </w:trPr>
        <w:tc>
          <w:tcPr>
            <w:tcW w:w="2835" w:type="dxa"/>
            <w:vAlign w:val="center"/>
          </w:tcPr>
          <w:p w14:paraId="40FCB64C" w14:textId="77777777" w:rsidR="009361FF" w:rsidRPr="00CF01E6" w:rsidRDefault="009361FF" w:rsidP="00913CB0">
            <w:pPr>
              <w:pStyle w:val="TableText"/>
            </w:pPr>
            <w:r>
              <w:t>RSA</w:t>
            </w:r>
          </w:p>
        </w:tc>
        <w:tc>
          <w:tcPr>
            <w:tcW w:w="5982" w:type="dxa"/>
            <w:vAlign w:val="center"/>
          </w:tcPr>
          <w:p w14:paraId="39EA4F50" w14:textId="77777777" w:rsidR="009361FF" w:rsidRPr="00CF01E6" w:rsidRDefault="009361FF" w:rsidP="00913CB0">
            <w:pPr>
              <w:pStyle w:val="TableText"/>
            </w:pPr>
            <w:r w:rsidRPr="001F262D">
              <w:t>Rivest / Shamir / Adleman asymmetric algorithm</w:t>
            </w:r>
          </w:p>
        </w:tc>
      </w:tr>
      <w:tr w:rsidR="009361FF" w:rsidRPr="00234258" w14:paraId="718ED2AD" w14:textId="77777777" w:rsidTr="00913CB0">
        <w:trPr>
          <w:cantSplit/>
        </w:trPr>
        <w:tc>
          <w:tcPr>
            <w:tcW w:w="2835" w:type="dxa"/>
            <w:vAlign w:val="center"/>
          </w:tcPr>
          <w:p w14:paraId="05983EE2" w14:textId="77777777" w:rsidR="009361FF" w:rsidRDefault="009361FF" w:rsidP="00913CB0">
            <w:pPr>
              <w:pStyle w:val="TableText"/>
            </w:pPr>
            <w:r>
              <w:t>RSP</w:t>
            </w:r>
          </w:p>
        </w:tc>
        <w:tc>
          <w:tcPr>
            <w:tcW w:w="5982" w:type="dxa"/>
            <w:vAlign w:val="center"/>
          </w:tcPr>
          <w:p w14:paraId="3CB11C13" w14:textId="77777777" w:rsidR="009361FF" w:rsidRPr="001F262D" w:rsidRDefault="009361FF" w:rsidP="00913CB0">
            <w:pPr>
              <w:pStyle w:val="TableText"/>
            </w:pPr>
            <w:r w:rsidRPr="00C24F6F">
              <w:t>Remote SIM Provisioning</w:t>
            </w:r>
          </w:p>
        </w:tc>
      </w:tr>
      <w:tr w:rsidR="009361FF" w:rsidRPr="00234258" w14:paraId="179A748A" w14:textId="77777777" w:rsidTr="00913CB0">
        <w:trPr>
          <w:cantSplit/>
        </w:trPr>
        <w:tc>
          <w:tcPr>
            <w:tcW w:w="2835" w:type="dxa"/>
            <w:vAlign w:val="center"/>
          </w:tcPr>
          <w:p w14:paraId="0F352585" w14:textId="77777777" w:rsidR="009361FF" w:rsidRDefault="009361FF" w:rsidP="00913CB0">
            <w:pPr>
              <w:pStyle w:val="TableText"/>
            </w:pPr>
            <w:r>
              <w:t>SAS</w:t>
            </w:r>
          </w:p>
        </w:tc>
        <w:tc>
          <w:tcPr>
            <w:tcW w:w="5982" w:type="dxa"/>
            <w:vAlign w:val="center"/>
          </w:tcPr>
          <w:p w14:paraId="04ED1DBC" w14:textId="77777777" w:rsidR="009361FF" w:rsidRPr="00C24F6F" w:rsidRDefault="009361FF" w:rsidP="00913CB0">
            <w:pPr>
              <w:pStyle w:val="TableText"/>
            </w:pPr>
            <w:r w:rsidRPr="00F01D39">
              <w:t>Security Accreditation Scheme</w:t>
            </w:r>
          </w:p>
        </w:tc>
      </w:tr>
      <w:tr w:rsidR="009361FF" w:rsidRPr="00234258" w14:paraId="170B274E" w14:textId="77777777" w:rsidTr="00913CB0">
        <w:trPr>
          <w:cantSplit/>
        </w:trPr>
        <w:tc>
          <w:tcPr>
            <w:tcW w:w="2835" w:type="dxa"/>
            <w:vAlign w:val="center"/>
          </w:tcPr>
          <w:p w14:paraId="1B75914D" w14:textId="77777777" w:rsidR="009361FF" w:rsidRPr="00234258" w:rsidRDefault="009361FF" w:rsidP="00913CB0">
            <w:pPr>
              <w:pStyle w:val="TableText"/>
            </w:pPr>
            <w:r w:rsidRPr="00CF01E6">
              <w:t>SBPP</w:t>
            </w:r>
          </w:p>
        </w:tc>
        <w:tc>
          <w:tcPr>
            <w:tcW w:w="5982" w:type="dxa"/>
            <w:vAlign w:val="center"/>
          </w:tcPr>
          <w:p w14:paraId="0853EF2C" w14:textId="77777777" w:rsidR="009361FF" w:rsidRPr="00234258" w:rsidRDefault="009361FF" w:rsidP="00913CB0">
            <w:pPr>
              <w:pStyle w:val="TableText"/>
            </w:pPr>
            <w:r w:rsidRPr="00CF01E6">
              <w:t>Segmented Bound Profile Package</w:t>
            </w:r>
          </w:p>
        </w:tc>
      </w:tr>
      <w:tr w:rsidR="009361FF" w:rsidRPr="00234258" w14:paraId="219FFBD5" w14:textId="77777777" w:rsidTr="00913CB0">
        <w:trPr>
          <w:cantSplit/>
        </w:trPr>
        <w:tc>
          <w:tcPr>
            <w:tcW w:w="2835" w:type="dxa"/>
            <w:vAlign w:val="center"/>
          </w:tcPr>
          <w:p w14:paraId="21EF9748" w14:textId="77777777" w:rsidR="009361FF" w:rsidRPr="00CF01E6" w:rsidRDefault="009361FF" w:rsidP="00913CB0">
            <w:pPr>
              <w:pStyle w:val="TableText"/>
            </w:pPr>
            <w:r w:rsidRPr="00234258">
              <w:t>SCP</w:t>
            </w:r>
          </w:p>
        </w:tc>
        <w:tc>
          <w:tcPr>
            <w:tcW w:w="5982" w:type="dxa"/>
            <w:vAlign w:val="center"/>
          </w:tcPr>
          <w:p w14:paraId="7F8B649E" w14:textId="77777777" w:rsidR="009361FF" w:rsidRPr="00CF01E6" w:rsidRDefault="009361FF" w:rsidP="00913CB0">
            <w:pPr>
              <w:pStyle w:val="TableText"/>
            </w:pPr>
            <w:r w:rsidRPr="00234258">
              <w:t>Secure Channel Protocol</w:t>
            </w:r>
          </w:p>
        </w:tc>
      </w:tr>
      <w:tr w:rsidR="009361FF" w:rsidRPr="00234258" w14:paraId="681447C6" w14:textId="77777777" w:rsidTr="00913CB0">
        <w:trPr>
          <w:cantSplit/>
        </w:trPr>
        <w:tc>
          <w:tcPr>
            <w:tcW w:w="2835" w:type="dxa"/>
            <w:vAlign w:val="center"/>
          </w:tcPr>
          <w:p w14:paraId="118CECBA" w14:textId="77777777" w:rsidR="009361FF" w:rsidRPr="00234258" w:rsidRDefault="009361FF" w:rsidP="00913CB0">
            <w:pPr>
              <w:pStyle w:val="TableText"/>
            </w:pPr>
            <w:r>
              <w:t>SCWS</w:t>
            </w:r>
          </w:p>
        </w:tc>
        <w:tc>
          <w:tcPr>
            <w:tcW w:w="5982" w:type="dxa"/>
            <w:vAlign w:val="center"/>
          </w:tcPr>
          <w:p w14:paraId="666266F2" w14:textId="77777777" w:rsidR="009361FF" w:rsidRPr="00234258" w:rsidRDefault="009361FF" w:rsidP="00913CB0">
            <w:pPr>
              <w:pStyle w:val="TableText"/>
            </w:pPr>
            <w:r>
              <w:t>Smartcard Web Server</w:t>
            </w:r>
          </w:p>
        </w:tc>
      </w:tr>
      <w:tr w:rsidR="009361FF" w:rsidRPr="00234258" w14:paraId="0E510A48" w14:textId="77777777" w:rsidTr="00913CB0">
        <w:trPr>
          <w:cantSplit/>
        </w:trPr>
        <w:tc>
          <w:tcPr>
            <w:tcW w:w="2835" w:type="dxa"/>
            <w:vAlign w:val="center"/>
          </w:tcPr>
          <w:p w14:paraId="6D126C6A" w14:textId="77777777" w:rsidR="009361FF" w:rsidRPr="00CF01E6" w:rsidRDefault="009361FF" w:rsidP="00913CB0">
            <w:pPr>
              <w:pStyle w:val="TableText"/>
            </w:pPr>
            <w:r w:rsidRPr="00234258">
              <w:t>SD</w:t>
            </w:r>
          </w:p>
        </w:tc>
        <w:tc>
          <w:tcPr>
            <w:tcW w:w="5982" w:type="dxa"/>
            <w:vAlign w:val="center"/>
          </w:tcPr>
          <w:p w14:paraId="76D61784" w14:textId="77777777" w:rsidR="009361FF" w:rsidRPr="00CF01E6" w:rsidRDefault="009361FF" w:rsidP="00913CB0">
            <w:pPr>
              <w:pStyle w:val="TableText"/>
            </w:pPr>
            <w:r w:rsidRPr="00234258">
              <w:t>Security Domain</w:t>
            </w:r>
          </w:p>
        </w:tc>
      </w:tr>
      <w:tr w:rsidR="003574E1" w:rsidRPr="00234258" w14:paraId="0C003F2D" w14:textId="77777777" w:rsidTr="00913CB0">
        <w:trPr>
          <w:cantSplit/>
        </w:trPr>
        <w:tc>
          <w:tcPr>
            <w:tcW w:w="2835" w:type="dxa"/>
            <w:vAlign w:val="center"/>
          </w:tcPr>
          <w:p w14:paraId="5D676E99" w14:textId="0084579A" w:rsidR="003574E1" w:rsidRPr="00234258" w:rsidRDefault="003574E1" w:rsidP="00913CB0">
            <w:pPr>
              <w:pStyle w:val="TableText"/>
            </w:pPr>
            <w:r>
              <w:t>SEAC</w:t>
            </w:r>
          </w:p>
        </w:tc>
        <w:tc>
          <w:tcPr>
            <w:tcW w:w="5982" w:type="dxa"/>
            <w:vAlign w:val="center"/>
          </w:tcPr>
          <w:p w14:paraId="640AC3A3" w14:textId="02F85EC4" w:rsidR="003574E1" w:rsidRPr="00234258" w:rsidRDefault="003574E1" w:rsidP="00913CB0">
            <w:pPr>
              <w:pStyle w:val="TableText"/>
            </w:pPr>
            <w:r w:rsidRPr="00CF102B">
              <w:rPr>
                <w:rFonts w:eastAsia="Times New Roman" w:hint="eastAsia"/>
                <w:lang w:eastAsia="ko-KR"/>
              </w:rPr>
              <w:t>Secure Element Access Control</w:t>
            </w:r>
          </w:p>
        </w:tc>
      </w:tr>
      <w:tr w:rsidR="003D1887" w:rsidRPr="00234258" w14:paraId="6F202A65"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224A1151" w14:textId="77777777" w:rsidR="003D1887" w:rsidRDefault="003D1887" w:rsidP="003D1887">
            <w:pPr>
              <w:pStyle w:val="TableText"/>
            </w:pPr>
            <w:r>
              <w:t>SEP</w:t>
            </w:r>
          </w:p>
        </w:tc>
        <w:tc>
          <w:tcPr>
            <w:tcW w:w="5982" w:type="dxa"/>
            <w:tcBorders>
              <w:top w:val="single" w:sz="4" w:space="0" w:color="auto"/>
              <w:left w:val="single" w:sz="4" w:space="0" w:color="auto"/>
              <w:bottom w:val="single" w:sz="4" w:space="0" w:color="auto"/>
              <w:right w:val="single" w:sz="4" w:space="0" w:color="auto"/>
            </w:tcBorders>
            <w:vAlign w:val="center"/>
          </w:tcPr>
          <w:p w14:paraId="0E87143D" w14:textId="77777777" w:rsidR="003D1887" w:rsidRPr="003D1887" w:rsidRDefault="003D1887" w:rsidP="003D1887">
            <w:pPr>
              <w:pStyle w:val="TableText"/>
              <w:rPr>
                <w:rFonts w:eastAsia="Times New Roman"/>
                <w:lang w:eastAsia="ko-KR"/>
              </w:rPr>
            </w:pPr>
            <w:r w:rsidRPr="003D1887">
              <w:rPr>
                <w:rFonts w:eastAsia="Times New Roman"/>
                <w:lang w:eastAsia="ko-KR"/>
              </w:rPr>
              <w:t>Single Enabled Profile</w:t>
            </w:r>
          </w:p>
        </w:tc>
      </w:tr>
      <w:tr w:rsidR="003D1887" w:rsidRPr="00234258" w14:paraId="4B5BCFAE"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1EA8D794" w14:textId="77777777" w:rsidR="003D1887" w:rsidRDefault="003D1887" w:rsidP="003D1887">
            <w:pPr>
              <w:pStyle w:val="TableText"/>
            </w:pPr>
            <w:r>
              <w:t>SIM</w:t>
            </w:r>
          </w:p>
        </w:tc>
        <w:tc>
          <w:tcPr>
            <w:tcW w:w="5982" w:type="dxa"/>
            <w:tcBorders>
              <w:top w:val="single" w:sz="4" w:space="0" w:color="auto"/>
              <w:left w:val="single" w:sz="4" w:space="0" w:color="auto"/>
              <w:bottom w:val="single" w:sz="4" w:space="0" w:color="auto"/>
              <w:right w:val="single" w:sz="4" w:space="0" w:color="auto"/>
            </w:tcBorders>
            <w:vAlign w:val="center"/>
          </w:tcPr>
          <w:p w14:paraId="4E631CFC" w14:textId="77777777" w:rsidR="003D1887" w:rsidRPr="003D1887" w:rsidRDefault="003D1887" w:rsidP="003D1887">
            <w:pPr>
              <w:pStyle w:val="TableText"/>
              <w:rPr>
                <w:rFonts w:eastAsia="Times New Roman"/>
                <w:lang w:eastAsia="ko-KR"/>
              </w:rPr>
            </w:pPr>
            <w:r w:rsidRPr="00CF102B">
              <w:rPr>
                <w:rFonts w:eastAsia="Times New Roman" w:hint="eastAsia"/>
                <w:lang w:eastAsia="ko-KR"/>
              </w:rPr>
              <w:t>Subscriber Identity Module</w:t>
            </w:r>
          </w:p>
        </w:tc>
      </w:tr>
      <w:tr w:rsidR="003D1887" w:rsidRPr="00234258" w14:paraId="0460197D"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36FBB254" w14:textId="77777777" w:rsidR="003D1887" w:rsidRPr="00234258" w:rsidRDefault="003D1887" w:rsidP="003D1887">
            <w:pPr>
              <w:pStyle w:val="TableText"/>
            </w:pPr>
            <w:r>
              <w:t>SVN</w:t>
            </w:r>
          </w:p>
        </w:tc>
        <w:tc>
          <w:tcPr>
            <w:tcW w:w="5982" w:type="dxa"/>
            <w:tcBorders>
              <w:top w:val="single" w:sz="4" w:space="0" w:color="auto"/>
              <w:left w:val="single" w:sz="4" w:space="0" w:color="auto"/>
              <w:bottom w:val="single" w:sz="4" w:space="0" w:color="auto"/>
              <w:right w:val="single" w:sz="4" w:space="0" w:color="auto"/>
            </w:tcBorders>
            <w:vAlign w:val="center"/>
          </w:tcPr>
          <w:p w14:paraId="70F50F7D" w14:textId="69154F61" w:rsidR="003D1887" w:rsidRPr="003D1887" w:rsidRDefault="003D1887" w:rsidP="003D1887">
            <w:pPr>
              <w:pStyle w:val="TableText"/>
              <w:rPr>
                <w:rFonts w:eastAsia="Times New Roman"/>
                <w:lang w:eastAsia="ko-KR"/>
              </w:rPr>
            </w:pPr>
            <w:r w:rsidRPr="003D1887">
              <w:rPr>
                <w:rFonts w:eastAsia="Times New Roman"/>
                <w:lang w:eastAsia="ko-KR"/>
              </w:rPr>
              <w:t>SGP.22 Specification Version Number (referred to as 'eSVN' in SGP.21 [4]).</w:t>
            </w:r>
          </w:p>
        </w:tc>
      </w:tr>
      <w:tr w:rsidR="003D1887" w:rsidRPr="00234258" w14:paraId="0149F104"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354773A9" w14:textId="77777777" w:rsidR="003D1887" w:rsidRPr="00CF01E6" w:rsidRDefault="003D1887" w:rsidP="003D1887">
            <w:pPr>
              <w:pStyle w:val="TableText"/>
            </w:pPr>
            <w:r w:rsidRPr="00234258">
              <w:lastRenderedPageBreak/>
              <w:t>SM-DP</w:t>
            </w:r>
            <w:r>
              <w:t>+</w:t>
            </w:r>
          </w:p>
        </w:tc>
        <w:tc>
          <w:tcPr>
            <w:tcW w:w="5982" w:type="dxa"/>
            <w:tcBorders>
              <w:top w:val="single" w:sz="4" w:space="0" w:color="auto"/>
              <w:left w:val="single" w:sz="4" w:space="0" w:color="auto"/>
              <w:bottom w:val="single" w:sz="4" w:space="0" w:color="auto"/>
              <w:right w:val="single" w:sz="4" w:space="0" w:color="auto"/>
            </w:tcBorders>
            <w:vAlign w:val="center"/>
          </w:tcPr>
          <w:p w14:paraId="112CDDE9" w14:textId="5C73FB8B" w:rsidR="003D1887" w:rsidRPr="003D1887" w:rsidRDefault="003D1887" w:rsidP="003D1887">
            <w:pPr>
              <w:pStyle w:val="TableText"/>
              <w:rPr>
                <w:rFonts w:eastAsia="Times New Roman"/>
                <w:lang w:eastAsia="ko-KR"/>
              </w:rPr>
            </w:pPr>
            <w:r w:rsidRPr="003D1887">
              <w:rPr>
                <w:rFonts w:eastAsia="Times New Roman"/>
                <w:lang w:eastAsia="ko-KR"/>
              </w:rPr>
              <w:t>Subscription Manager Data Preparation (Enhanced compared to the SM-DP in SGP.02 [2])</w:t>
            </w:r>
          </w:p>
        </w:tc>
      </w:tr>
      <w:tr w:rsidR="003D1887" w:rsidRPr="00234258" w14:paraId="3F155D79" w14:textId="77777777" w:rsidTr="003D188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CAFD0DE" w14:textId="77777777" w:rsidR="003D1887" w:rsidRPr="00234258" w:rsidRDefault="003D1887" w:rsidP="003D1887">
            <w:pPr>
              <w:pStyle w:val="TableText"/>
            </w:pPr>
            <w:r>
              <w:t>SM-DS</w:t>
            </w:r>
          </w:p>
        </w:tc>
        <w:tc>
          <w:tcPr>
            <w:tcW w:w="5982" w:type="dxa"/>
            <w:tcBorders>
              <w:top w:val="single" w:sz="4" w:space="0" w:color="auto"/>
              <w:left w:val="single" w:sz="4" w:space="0" w:color="auto"/>
              <w:bottom w:val="single" w:sz="4" w:space="0" w:color="auto"/>
              <w:right w:val="single" w:sz="4" w:space="0" w:color="auto"/>
            </w:tcBorders>
            <w:vAlign w:val="center"/>
          </w:tcPr>
          <w:p w14:paraId="4FEC80C8" w14:textId="677C1C4B" w:rsidR="003D1887" w:rsidRPr="003D1887" w:rsidRDefault="003D1887" w:rsidP="003D1887">
            <w:pPr>
              <w:pStyle w:val="TableText"/>
              <w:rPr>
                <w:rFonts w:eastAsia="Times New Roman"/>
                <w:lang w:eastAsia="ko-KR"/>
              </w:rPr>
            </w:pPr>
            <w:r w:rsidRPr="00CF102B">
              <w:rPr>
                <w:rFonts w:eastAsia="Times New Roman" w:hint="eastAsia"/>
                <w:lang w:eastAsia="ko-KR"/>
              </w:rPr>
              <w:t>Subscription Manager Discovery</w:t>
            </w:r>
            <w:r w:rsidRPr="00CF102B">
              <w:rPr>
                <w:rFonts w:eastAsia="Times New Roman"/>
                <w:lang w:eastAsia="ko-KR"/>
              </w:rPr>
              <w:t xml:space="preserve"> Serv</w:t>
            </w:r>
            <w:r>
              <w:rPr>
                <w:rFonts w:eastAsia="Times New Roman"/>
                <w:lang w:eastAsia="ko-KR"/>
              </w:rPr>
              <w:t>ic</w:t>
            </w:r>
            <w:r w:rsidRPr="00CF102B">
              <w:rPr>
                <w:rFonts w:eastAsia="Times New Roman"/>
                <w:lang w:eastAsia="ko-KR"/>
              </w:rPr>
              <w:t>e</w:t>
            </w:r>
          </w:p>
        </w:tc>
      </w:tr>
      <w:tr w:rsidR="009361FF" w:rsidRPr="00234258" w14:paraId="028091F5" w14:textId="77777777" w:rsidTr="00913CB0">
        <w:trPr>
          <w:cantSplit/>
        </w:trPr>
        <w:tc>
          <w:tcPr>
            <w:tcW w:w="2835" w:type="dxa"/>
            <w:vAlign w:val="center"/>
          </w:tcPr>
          <w:p w14:paraId="56043237" w14:textId="77777777" w:rsidR="009361FF" w:rsidRPr="00234258" w:rsidRDefault="009361FF" w:rsidP="00913CB0">
            <w:pPr>
              <w:pStyle w:val="TableText"/>
            </w:pPr>
            <w:r>
              <w:t>S-ENC</w:t>
            </w:r>
          </w:p>
        </w:tc>
        <w:tc>
          <w:tcPr>
            <w:tcW w:w="5982" w:type="dxa"/>
            <w:vAlign w:val="center"/>
          </w:tcPr>
          <w:p w14:paraId="7A073B73" w14:textId="1F56525F" w:rsidR="009361FF" w:rsidRPr="00234258" w:rsidRDefault="009361FF" w:rsidP="00913CB0">
            <w:pPr>
              <w:pStyle w:val="TableText"/>
            </w:pPr>
            <w:r w:rsidRPr="00CF01E6">
              <w:t xml:space="preserve">Session key </w:t>
            </w:r>
            <w:r w:rsidR="003A5A22" w:rsidRPr="001B7B30">
              <w:t xml:space="preserve">resulting from the </w:t>
            </w:r>
            <w:r w:rsidR="003A5A22">
              <w:t>k</w:t>
            </w:r>
            <w:r w:rsidR="003A5A22" w:rsidRPr="001B7B30">
              <w:t xml:space="preserve">ey </w:t>
            </w:r>
            <w:r w:rsidR="003A5A22">
              <w:t>a</w:t>
            </w:r>
            <w:r w:rsidR="003A5A22" w:rsidRPr="001B7B30">
              <w:t xml:space="preserve">greement </w:t>
            </w:r>
            <w:r w:rsidR="003A5A22">
              <w:t xml:space="preserve">between the SM-DP+ and the </w:t>
            </w:r>
            <w:r w:rsidR="003A5A22" w:rsidRPr="001B7B30">
              <w:t>eUICC</w:t>
            </w:r>
            <w:r w:rsidR="003A5A22">
              <w:t xml:space="preserve"> and used for encryption of parts of a Bound Profile Package</w:t>
            </w:r>
          </w:p>
        </w:tc>
      </w:tr>
      <w:tr w:rsidR="009361FF" w:rsidRPr="00234258" w14:paraId="39DB87AC" w14:textId="77777777" w:rsidTr="00913CB0">
        <w:trPr>
          <w:cantSplit/>
        </w:trPr>
        <w:tc>
          <w:tcPr>
            <w:tcW w:w="2835" w:type="dxa"/>
            <w:vAlign w:val="center"/>
          </w:tcPr>
          <w:p w14:paraId="196C1C21" w14:textId="77777777" w:rsidR="009361FF" w:rsidRPr="00234258" w:rsidRDefault="009361FF" w:rsidP="00913CB0">
            <w:pPr>
              <w:pStyle w:val="TableText"/>
            </w:pPr>
            <w:r>
              <w:t>S-MAC</w:t>
            </w:r>
          </w:p>
        </w:tc>
        <w:tc>
          <w:tcPr>
            <w:tcW w:w="5982" w:type="dxa"/>
            <w:vAlign w:val="center"/>
          </w:tcPr>
          <w:p w14:paraId="637FD356" w14:textId="4DA2DA48" w:rsidR="009361FF" w:rsidRPr="00234258" w:rsidRDefault="009361FF" w:rsidP="00913CB0">
            <w:pPr>
              <w:pStyle w:val="TableText"/>
            </w:pPr>
            <w:r w:rsidRPr="00CF01E6">
              <w:t xml:space="preserve">Session Key </w:t>
            </w:r>
            <w:r w:rsidR="003A5A22" w:rsidRPr="001B7B30">
              <w:t>resulting from the key agreement</w:t>
            </w:r>
            <w:r w:rsidR="003A5A22">
              <w:t xml:space="preserve"> between the SM-DP+ and the eUICC</w:t>
            </w:r>
            <w:r w:rsidR="003A5A22" w:rsidRPr="001B7B30">
              <w:t xml:space="preserve"> </w:t>
            </w:r>
            <w:r w:rsidR="003A5A22">
              <w:t>and used for MAC computation of parts of a Bound Profile Package</w:t>
            </w:r>
          </w:p>
        </w:tc>
      </w:tr>
      <w:tr w:rsidR="009361FF" w:rsidRPr="00234258" w14:paraId="5FD1C657" w14:textId="77777777" w:rsidTr="00913CB0">
        <w:trPr>
          <w:cantSplit/>
        </w:trPr>
        <w:tc>
          <w:tcPr>
            <w:tcW w:w="2835" w:type="dxa"/>
            <w:vAlign w:val="center"/>
          </w:tcPr>
          <w:p w14:paraId="5EE98196" w14:textId="77777777" w:rsidR="009361FF" w:rsidRPr="00234258" w:rsidRDefault="009361FF" w:rsidP="00913CB0">
            <w:pPr>
              <w:pStyle w:val="TableText"/>
            </w:pPr>
            <w:r>
              <w:t>TAC</w:t>
            </w:r>
          </w:p>
        </w:tc>
        <w:tc>
          <w:tcPr>
            <w:tcW w:w="5982" w:type="dxa"/>
            <w:vAlign w:val="center"/>
          </w:tcPr>
          <w:p w14:paraId="3F1D3D9F" w14:textId="77777777" w:rsidR="009361FF" w:rsidRPr="00234258" w:rsidRDefault="009361FF" w:rsidP="00913CB0">
            <w:pPr>
              <w:pStyle w:val="TableText"/>
            </w:pPr>
            <w:r w:rsidRPr="00CF01E6">
              <w:t>Type Allocation Code</w:t>
            </w:r>
          </w:p>
        </w:tc>
      </w:tr>
      <w:tr w:rsidR="009361FF" w:rsidRPr="00234258" w14:paraId="722CC09B" w14:textId="77777777" w:rsidTr="00913CB0">
        <w:trPr>
          <w:cantSplit/>
        </w:trPr>
        <w:tc>
          <w:tcPr>
            <w:tcW w:w="2835" w:type="dxa"/>
            <w:vAlign w:val="center"/>
          </w:tcPr>
          <w:p w14:paraId="0DB2DFAF" w14:textId="77777777" w:rsidR="009361FF" w:rsidRPr="00CF01E6" w:rsidRDefault="009361FF" w:rsidP="00913CB0">
            <w:pPr>
              <w:pStyle w:val="TableText"/>
            </w:pPr>
            <w:r w:rsidRPr="00234258">
              <w:t>TAR</w:t>
            </w:r>
          </w:p>
        </w:tc>
        <w:tc>
          <w:tcPr>
            <w:tcW w:w="5982" w:type="dxa"/>
            <w:vAlign w:val="center"/>
          </w:tcPr>
          <w:p w14:paraId="223BFB84" w14:textId="77777777" w:rsidR="009361FF" w:rsidRPr="00CF01E6" w:rsidRDefault="009361FF" w:rsidP="00913CB0">
            <w:pPr>
              <w:pStyle w:val="TableText"/>
            </w:pPr>
            <w:r w:rsidRPr="00234258">
              <w:t>Toolkit Application Reference</w:t>
            </w:r>
          </w:p>
        </w:tc>
      </w:tr>
      <w:tr w:rsidR="009361FF" w:rsidRPr="00234258" w14:paraId="671EFB82" w14:textId="77777777" w:rsidTr="00913CB0">
        <w:trPr>
          <w:cantSplit/>
        </w:trPr>
        <w:tc>
          <w:tcPr>
            <w:tcW w:w="2835" w:type="dxa"/>
            <w:vAlign w:val="center"/>
          </w:tcPr>
          <w:p w14:paraId="39E5E95A" w14:textId="77777777" w:rsidR="009361FF" w:rsidRPr="00CF01E6" w:rsidRDefault="009361FF" w:rsidP="00913CB0">
            <w:pPr>
              <w:pStyle w:val="TableText"/>
            </w:pPr>
            <w:r w:rsidRPr="00234258">
              <w:t>TLS</w:t>
            </w:r>
          </w:p>
        </w:tc>
        <w:tc>
          <w:tcPr>
            <w:tcW w:w="5982" w:type="dxa"/>
            <w:vAlign w:val="center"/>
          </w:tcPr>
          <w:p w14:paraId="44360307" w14:textId="77777777" w:rsidR="009361FF" w:rsidRPr="00CF01E6" w:rsidRDefault="009361FF" w:rsidP="00913CB0">
            <w:pPr>
              <w:pStyle w:val="TableText"/>
            </w:pPr>
            <w:r w:rsidRPr="00234258">
              <w:t>Transport Layer Security</w:t>
            </w:r>
          </w:p>
        </w:tc>
      </w:tr>
      <w:tr w:rsidR="00010A5E" w:rsidRPr="00234258" w14:paraId="435BA8F0" w14:textId="77777777" w:rsidTr="00BC5D79">
        <w:trPr>
          <w:cantSplit/>
        </w:trPr>
        <w:tc>
          <w:tcPr>
            <w:tcW w:w="2835" w:type="dxa"/>
          </w:tcPr>
          <w:p w14:paraId="42851565" w14:textId="7B9CD8D7" w:rsidR="00010A5E" w:rsidRPr="00234258" w:rsidRDefault="00010A5E" w:rsidP="00010A5E">
            <w:pPr>
              <w:pStyle w:val="TableText"/>
            </w:pPr>
            <w:r w:rsidRPr="00BC5D79">
              <w:t>TLV</w:t>
            </w:r>
          </w:p>
        </w:tc>
        <w:tc>
          <w:tcPr>
            <w:tcW w:w="5982" w:type="dxa"/>
          </w:tcPr>
          <w:p w14:paraId="0692A8A0" w14:textId="0BDF9185" w:rsidR="00010A5E" w:rsidRPr="00234258" w:rsidRDefault="00010A5E" w:rsidP="00010A5E">
            <w:pPr>
              <w:pStyle w:val="TableText"/>
            </w:pPr>
            <w:r w:rsidRPr="00BC5D79">
              <w:t>Tag-Length-Value</w:t>
            </w:r>
          </w:p>
        </w:tc>
      </w:tr>
      <w:tr w:rsidR="00A641EE" w14:paraId="58F7262A" w14:textId="77777777" w:rsidTr="00A641EE">
        <w:trPr>
          <w:cantSplit/>
        </w:trPr>
        <w:tc>
          <w:tcPr>
            <w:tcW w:w="2835" w:type="dxa"/>
            <w:tcBorders>
              <w:top w:val="single" w:sz="4" w:space="0" w:color="auto"/>
              <w:left w:val="single" w:sz="4" w:space="0" w:color="auto"/>
              <w:bottom w:val="single" w:sz="4" w:space="0" w:color="auto"/>
              <w:right w:val="single" w:sz="4" w:space="0" w:color="auto"/>
            </w:tcBorders>
          </w:tcPr>
          <w:p w14:paraId="60CABEB5" w14:textId="77777777" w:rsidR="00A641EE" w:rsidRDefault="00A641EE" w:rsidP="00A641EE">
            <w:pPr>
              <w:pStyle w:val="TableText"/>
            </w:pPr>
            <w:r>
              <w:t>TP</w:t>
            </w:r>
          </w:p>
        </w:tc>
        <w:tc>
          <w:tcPr>
            <w:tcW w:w="5982" w:type="dxa"/>
            <w:tcBorders>
              <w:top w:val="single" w:sz="4" w:space="0" w:color="auto"/>
              <w:left w:val="single" w:sz="4" w:space="0" w:color="auto"/>
              <w:bottom w:val="single" w:sz="4" w:space="0" w:color="auto"/>
              <w:right w:val="single" w:sz="4" w:space="0" w:color="auto"/>
            </w:tcBorders>
          </w:tcPr>
          <w:p w14:paraId="5D030C2E" w14:textId="77777777" w:rsidR="00A641EE" w:rsidRDefault="00A641EE" w:rsidP="00A641EE">
            <w:pPr>
              <w:pStyle w:val="TableText"/>
            </w:pPr>
            <w:r>
              <w:t>Target Port</w:t>
            </w:r>
          </w:p>
        </w:tc>
      </w:tr>
      <w:tr w:rsidR="00DD26A8" w:rsidRPr="00234258" w14:paraId="7A56FB7F" w14:textId="77777777" w:rsidTr="00DD26A8">
        <w:trPr>
          <w:cantSplit/>
        </w:trPr>
        <w:tc>
          <w:tcPr>
            <w:tcW w:w="2835" w:type="dxa"/>
            <w:tcBorders>
              <w:top w:val="single" w:sz="4" w:space="0" w:color="auto"/>
              <w:left w:val="single" w:sz="4" w:space="0" w:color="auto"/>
              <w:bottom w:val="single" w:sz="4" w:space="0" w:color="auto"/>
              <w:right w:val="single" w:sz="4" w:space="0" w:color="auto"/>
            </w:tcBorders>
          </w:tcPr>
          <w:p w14:paraId="403735C5" w14:textId="77777777" w:rsidR="00DD26A8" w:rsidRPr="00234258" w:rsidRDefault="00DD26A8" w:rsidP="00DD26A8">
            <w:pPr>
              <w:pStyle w:val="TableText"/>
            </w:pPr>
            <w:r>
              <w:t>TRE</w:t>
            </w:r>
          </w:p>
        </w:tc>
        <w:tc>
          <w:tcPr>
            <w:tcW w:w="5982" w:type="dxa"/>
            <w:tcBorders>
              <w:top w:val="single" w:sz="4" w:space="0" w:color="auto"/>
              <w:left w:val="single" w:sz="4" w:space="0" w:color="auto"/>
              <w:bottom w:val="single" w:sz="4" w:space="0" w:color="auto"/>
              <w:right w:val="single" w:sz="4" w:space="0" w:color="auto"/>
            </w:tcBorders>
          </w:tcPr>
          <w:p w14:paraId="211694CB" w14:textId="77777777" w:rsidR="00DD26A8" w:rsidRPr="00234258" w:rsidRDefault="00DD26A8" w:rsidP="00DD26A8">
            <w:pPr>
              <w:pStyle w:val="TableText"/>
            </w:pPr>
            <w:r>
              <w:t>Tamper Resistant Element</w:t>
            </w:r>
          </w:p>
        </w:tc>
      </w:tr>
      <w:tr w:rsidR="008D7715" w:rsidRPr="00234258" w14:paraId="277A498D" w14:textId="77777777" w:rsidTr="00BC5D79">
        <w:trPr>
          <w:cantSplit/>
        </w:trPr>
        <w:tc>
          <w:tcPr>
            <w:tcW w:w="2835" w:type="dxa"/>
          </w:tcPr>
          <w:p w14:paraId="1C115C25" w14:textId="19646012" w:rsidR="008D7715" w:rsidRPr="00BC5D79" w:rsidRDefault="008D7715" w:rsidP="00010A5E">
            <w:pPr>
              <w:pStyle w:val="TableText"/>
            </w:pPr>
            <w:r>
              <w:t>UI</w:t>
            </w:r>
          </w:p>
        </w:tc>
        <w:tc>
          <w:tcPr>
            <w:tcW w:w="5982" w:type="dxa"/>
          </w:tcPr>
          <w:p w14:paraId="6108BE52" w14:textId="2C22D6BC" w:rsidR="008D7715" w:rsidRPr="00BC5D79" w:rsidRDefault="008D7715" w:rsidP="00010A5E">
            <w:pPr>
              <w:pStyle w:val="TableText"/>
            </w:pPr>
            <w:r w:rsidRPr="008D7715">
              <w:t>User Interface</w:t>
            </w:r>
          </w:p>
        </w:tc>
      </w:tr>
      <w:tr w:rsidR="004A0D38" w:rsidRPr="00234258" w14:paraId="161B7138" w14:textId="77777777" w:rsidTr="00BC5D79">
        <w:trPr>
          <w:cantSplit/>
        </w:trPr>
        <w:tc>
          <w:tcPr>
            <w:tcW w:w="2835" w:type="dxa"/>
          </w:tcPr>
          <w:p w14:paraId="17E4DE97" w14:textId="35D33E99" w:rsidR="004A0D38" w:rsidRDefault="004A0D38" w:rsidP="00010A5E">
            <w:pPr>
              <w:pStyle w:val="TableText"/>
            </w:pPr>
            <w:r>
              <w:t>UIM</w:t>
            </w:r>
          </w:p>
        </w:tc>
        <w:tc>
          <w:tcPr>
            <w:tcW w:w="5982" w:type="dxa"/>
          </w:tcPr>
          <w:p w14:paraId="423C15C1" w14:textId="4C4697FD" w:rsidR="004A0D38" w:rsidRPr="008D7715" w:rsidRDefault="004A0D38" w:rsidP="00010A5E">
            <w:pPr>
              <w:pStyle w:val="TableText"/>
            </w:pPr>
            <w:r w:rsidRPr="004A0D38">
              <w:t>User Interface Module for LPAe</w:t>
            </w:r>
          </w:p>
        </w:tc>
      </w:tr>
      <w:tr w:rsidR="009361FF" w:rsidRPr="00234258" w14:paraId="2D0EE972" w14:textId="77777777" w:rsidTr="00913CB0">
        <w:trPr>
          <w:cantSplit/>
        </w:trPr>
        <w:tc>
          <w:tcPr>
            <w:tcW w:w="2835" w:type="dxa"/>
            <w:vAlign w:val="center"/>
          </w:tcPr>
          <w:p w14:paraId="2AA38D82" w14:textId="77777777" w:rsidR="009361FF" w:rsidRPr="00234258" w:rsidRDefault="009361FF" w:rsidP="00913CB0">
            <w:pPr>
              <w:pStyle w:val="TableText"/>
            </w:pPr>
            <w:r w:rsidRPr="00CF01E6">
              <w:t>UPP</w:t>
            </w:r>
          </w:p>
        </w:tc>
        <w:tc>
          <w:tcPr>
            <w:tcW w:w="5982" w:type="dxa"/>
            <w:vAlign w:val="center"/>
          </w:tcPr>
          <w:p w14:paraId="5F78818D" w14:textId="77777777" w:rsidR="009361FF" w:rsidRPr="00234258" w:rsidRDefault="009361FF" w:rsidP="00913CB0">
            <w:pPr>
              <w:pStyle w:val="TableText"/>
            </w:pPr>
            <w:r w:rsidRPr="00CF01E6">
              <w:t>Unprotected Profile Package</w:t>
            </w:r>
          </w:p>
        </w:tc>
      </w:tr>
      <w:tr w:rsidR="009361FF" w:rsidRPr="00234258" w14:paraId="229CA2F5" w14:textId="77777777" w:rsidTr="00913CB0">
        <w:trPr>
          <w:cantSplit/>
        </w:trPr>
        <w:tc>
          <w:tcPr>
            <w:tcW w:w="2835" w:type="dxa"/>
            <w:vAlign w:val="center"/>
          </w:tcPr>
          <w:p w14:paraId="301E917B" w14:textId="77777777" w:rsidR="009361FF" w:rsidRPr="00CF01E6" w:rsidRDefault="009361FF" w:rsidP="00913CB0">
            <w:pPr>
              <w:pStyle w:val="TableText"/>
            </w:pPr>
            <w:r w:rsidRPr="00234258">
              <w:t>URI</w:t>
            </w:r>
          </w:p>
        </w:tc>
        <w:tc>
          <w:tcPr>
            <w:tcW w:w="5982" w:type="dxa"/>
            <w:vAlign w:val="center"/>
          </w:tcPr>
          <w:p w14:paraId="1FBFF813" w14:textId="77777777" w:rsidR="009361FF" w:rsidRPr="00CF01E6" w:rsidRDefault="009361FF" w:rsidP="00913CB0">
            <w:pPr>
              <w:pStyle w:val="TableText"/>
            </w:pPr>
            <w:r w:rsidRPr="00234258">
              <w:t>Uniform Resource Identifier</w:t>
            </w:r>
          </w:p>
        </w:tc>
      </w:tr>
      <w:tr w:rsidR="009361FF" w:rsidRPr="00234258" w14:paraId="2CF145CB" w14:textId="77777777" w:rsidTr="00913CB0">
        <w:trPr>
          <w:cantSplit/>
        </w:trPr>
        <w:tc>
          <w:tcPr>
            <w:tcW w:w="2835" w:type="dxa"/>
            <w:vAlign w:val="center"/>
          </w:tcPr>
          <w:p w14:paraId="6E24515D" w14:textId="77777777" w:rsidR="009361FF" w:rsidRPr="00CF01E6" w:rsidRDefault="009361FF" w:rsidP="00913CB0">
            <w:pPr>
              <w:pStyle w:val="TableText"/>
            </w:pPr>
            <w:r w:rsidRPr="00234258">
              <w:t>URL</w:t>
            </w:r>
          </w:p>
        </w:tc>
        <w:tc>
          <w:tcPr>
            <w:tcW w:w="5982" w:type="dxa"/>
            <w:vAlign w:val="center"/>
          </w:tcPr>
          <w:p w14:paraId="02525E1E" w14:textId="77777777" w:rsidR="009361FF" w:rsidRPr="00CF01E6" w:rsidRDefault="009361FF" w:rsidP="00913CB0">
            <w:pPr>
              <w:pStyle w:val="TableText"/>
            </w:pPr>
            <w:r w:rsidRPr="00234258">
              <w:t>Uniform Resource locator</w:t>
            </w:r>
          </w:p>
        </w:tc>
      </w:tr>
      <w:tr w:rsidR="009361FF" w:rsidRPr="00234258" w14:paraId="6C93BB7C" w14:textId="77777777" w:rsidTr="00913CB0">
        <w:trPr>
          <w:cantSplit/>
        </w:trPr>
        <w:tc>
          <w:tcPr>
            <w:tcW w:w="2835" w:type="dxa"/>
            <w:vAlign w:val="center"/>
          </w:tcPr>
          <w:p w14:paraId="3F0F4C9F" w14:textId="77777777" w:rsidR="009361FF" w:rsidRPr="00CF01E6" w:rsidRDefault="009361FF" w:rsidP="00913CB0">
            <w:pPr>
              <w:pStyle w:val="TableText"/>
            </w:pPr>
            <w:r w:rsidRPr="00234258">
              <w:t>USIM</w:t>
            </w:r>
          </w:p>
        </w:tc>
        <w:tc>
          <w:tcPr>
            <w:tcW w:w="5982" w:type="dxa"/>
            <w:vAlign w:val="center"/>
          </w:tcPr>
          <w:p w14:paraId="48FB525E" w14:textId="77777777" w:rsidR="009361FF" w:rsidRPr="00CF01E6" w:rsidRDefault="009361FF" w:rsidP="00913CB0">
            <w:pPr>
              <w:pStyle w:val="TableText"/>
            </w:pPr>
            <w:r w:rsidRPr="00234258">
              <w:t>Universal Subscriber Identity Module</w:t>
            </w:r>
          </w:p>
        </w:tc>
      </w:tr>
      <w:tr w:rsidR="009361FF" w:rsidRPr="00234258" w14:paraId="47E0896A" w14:textId="77777777" w:rsidTr="00913CB0">
        <w:trPr>
          <w:cantSplit/>
        </w:trPr>
        <w:tc>
          <w:tcPr>
            <w:tcW w:w="2835" w:type="dxa"/>
            <w:vAlign w:val="center"/>
          </w:tcPr>
          <w:p w14:paraId="7A8C6DFE" w14:textId="77777777" w:rsidR="009361FF" w:rsidRPr="00CF01E6" w:rsidRDefault="009361FF" w:rsidP="00913CB0">
            <w:pPr>
              <w:pStyle w:val="TableText"/>
            </w:pPr>
            <w:r w:rsidRPr="00234258">
              <w:t>W3C</w:t>
            </w:r>
          </w:p>
        </w:tc>
        <w:tc>
          <w:tcPr>
            <w:tcW w:w="5982" w:type="dxa"/>
            <w:vAlign w:val="center"/>
          </w:tcPr>
          <w:p w14:paraId="7864A37A" w14:textId="77777777" w:rsidR="009361FF" w:rsidRPr="00CF01E6" w:rsidRDefault="009361FF" w:rsidP="00913CB0">
            <w:pPr>
              <w:pStyle w:val="TableText"/>
            </w:pPr>
            <w:r w:rsidRPr="00234258">
              <w:t>World Wide Web Consortium</w:t>
            </w:r>
          </w:p>
        </w:tc>
      </w:tr>
    </w:tbl>
    <w:p w14:paraId="0C04785C" w14:textId="77777777" w:rsidR="009361FF" w:rsidRPr="00F96E8D" w:rsidRDefault="009361FF" w:rsidP="009361FF">
      <w:pPr>
        <w:rPr>
          <w:sz w:val="16"/>
          <w:lang w:eastAsia="en-US"/>
        </w:rPr>
      </w:pPr>
      <w:bookmarkStart w:id="107" w:name="_Toc374345656"/>
      <w:bookmarkStart w:id="108" w:name="_Toc374346002"/>
      <w:bookmarkStart w:id="109" w:name="_Toc374346347"/>
      <w:bookmarkStart w:id="110" w:name="_Toc374346693"/>
      <w:bookmarkStart w:id="111" w:name="_Toc368932151"/>
      <w:bookmarkStart w:id="112" w:name="_Toc374348467"/>
      <w:bookmarkStart w:id="113" w:name="_Toc375158192"/>
      <w:bookmarkStart w:id="114" w:name="_Toc438038940"/>
      <w:bookmarkStart w:id="115" w:name="_Toc438301980"/>
      <w:bookmarkStart w:id="116" w:name="references"/>
      <w:bookmarkEnd w:id="107"/>
      <w:bookmarkEnd w:id="108"/>
      <w:bookmarkEnd w:id="109"/>
      <w:bookmarkEnd w:id="110"/>
    </w:p>
    <w:p w14:paraId="228A1486" w14:textId="1D4D2BD2" w:rsidR="009361FF" w:rsidRDefault="00F66DD3" w:rsidP="00BD45AD">
      <w:pPr>
        <w:pStyle w:val="Heading2"/>
        <w:numPr>
          <w:ilvl w:val="0"/>
          <w:numId w:val="0"/>
        </w:numPr>
        <w:tabs>
          <w:tab w:val="left" w:pos="624"/>
        </w:tabs>
        <w:ind w:left="624" w:hanging="624"/>
      </w:pPr>
      <w:bookmarkStart w:id="117" w:name="_Toc456596165"/>
      <w:bookmarkStart w:id="118" w:name="_Toc473022667"/>
      <w:bookmarkStart w:id="119" w:name="_Toc91760763"/>
      <w:bookmarkStart w:id="120" w:name="_Toc152332745"/>
      <w:r w:rsidRPr="00234258">
        <w:t>1.7</w:t>
      </w:r>
      <w:r w:rsidRPr="00234258">
        <w:tab/>
      </w:r>
      <w:r w:rsidR="009361FF" w:rsidRPr="00234258">
        <w:t>References</w:t>
      </w:r>
      <w:bookmarkEnd w:id="111"/>
      <w:bookmarkEnd w:id="112"/>
      <w:bookmarkEnd w:id="113"/>
      <w:bookmarkEnd w:id="114"/>
      <w:bookmarkEnd w:id="115"/>
      <w:bookmarkEnd w:id="117"/>
      <w:bookmarkEnd w:id="118"/>
      <w:bookmarkEnd w:id="119"/>
      <w:bookmarkEnd w:id="120"/>
    </w:p>
    <w:p w14:paraId="221CA562" w14:textId="77777777" w:rsidR="00460BEA" w:rsidRPr="0032581C" w:rsidRDefault="00460BEA" w:rsidP="00460BEA">
      <w:pPr>
        <w:rPr>
          <w:lang w:eastAsia="en-US"/>
        </w:rPr>
      </w:pPr>
      <w:bookmarkStart w:id="121" w:name="_Toc91760764"/>
      <w:r w:rsidRPr="0032581C">
        <w:rPr>
          <w:lang w:eastAsia="en-US"/>
        </w:rPr>
        <w:t>In the case of a reference to an ETSI document where a Release is given, it refers to the latest version of that document in this Release.</w:t>
      </w:r>
    </w:p>
    <w:p w14:paraId="1214F349" w14:textId="77777777" w:rsidR="006456E3" w:rsidRPr="00EC47C9" w:rsidRDefault="006456E3" w:rsidP="006456E3">
      <w:pPr>
        <w:pStyle w:val="Heading3"/>
        <w:numPr>
          <w:ilvl w:val="0"/>
          <w:numId w:val="0"/>
        </w:numPr>
        <w:tabs>
          <w:tab w:val="left" w:pos="851"/>
        </w:tabs>
        <w:ind w:left="851" w:hanging="851"/>
      </w:pPr>
      <w:bookmarkStart w:id="122" w:name="_Toc152332746"/>
      <w:r>
        <w:rPr>
          <w:sz w:val="22"/>
        </w:rPr>
        <w:t>1.7.1</w:t>
      </w:r>
      <w:r w:rsidRPr="00470FAD">
        <w:rPr>
          <w:sz w:val="22"/>
        </w:rPr>
        <w:tab/>
      </w:r>
      <w:r>
        <w:t>Normative References</w:t>
      </w:r>
      <w:bookmarkEnd w:id="121"/>
      <w:bookmarkEnd w:id="122"/>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9361FF" w:rsidRPr="00234258" w14:paraId="6013B3A0" w14:textId="77777777" w:rsidTr="00640609">
        <w:trPr>
          <w:cantSplit/>
        </w:trPr>
        <w:tc>
          <w:tcPr>
            <w:tcW w:w="879" w:type="dxa"/>
            <w:shd w:val="clear" w:color="auto" w:fill="C00000"/>
            <w:vAlign w:val="center"/>
          </w:tcPr>
          <w:bookmarkEnd w:id="116"/>
          <w:p w14:paraId="26422DE0" w14:textId="77777777" w:rsidR="009361FF" w:rsidRPr="00210B4C" w:rsidRDefault="009361FF" w:rsidP="00913CB0">
            <w:pPr>
              <w:pStyle w:val="TableHeader"/>
            </w:pPr>
            <w:r w:rsidRPr="00210B4C">
              <w:t>Ref</w:t>
            </w:r>
          </w:p>
        </w:tc>
        <w:tc>
          <w:tcPr>
            <w:tcW w:w="1843" w:type="dxa"/>
            <w:shd w:val="clear" w:color="auto" w:fill="C00000"/>
            <w:vAlign w:val="center"/>
          </w:tcPr>
          <w:p w14:paraId="53E6B201" w14:textId="77777777" w:rsidR="009361FF" w:rsidRPr="00A12820" w:rsidRDefault="009361FF" w:rsidP="00913CB0">
            <w:pPr>
              <w:pStyle w:val="TableHeader"/>
            </w:pPr>
            <w:r w:rsidRPr="00A12820">
              <w:t>Document</w:t>
            </w:r>
            <w:r w:rsidRPr="00A12820">
              <w:br/>
              <w:t>Number</w:t>
            </w:r>
          </w:p>
        </w:tc>
        <w:tc>
          <w:tcPr>
            <w:tcW w:w="6067" w:type="dxa"/>
            <w:shd w:val="clear" w:color="auto" w:fill="C00000"/>
            <w:vAlign w:val="center"/>
          </w:tcPr>
          <w:p w14:paraId="5447C314" w14:textId="77777777" w:rsidR="009361FF" w:rsidRPr="00A12820" w:rsidRDefault="009361FF" w:rsidP="00913CB0">
            <w:pPr>
              <w:pStyle w:val="TableHeader"/>
            </w:pPr>
            <w:r w:rsidRPr="00A12820">
              <w:t>Title</w:t>
            </w:r>
          </w:p>
        </w:tc>
      </w:tr>
      <w:tr w:rsidR="009361FF" w:rsidRPr="00234258" w14:paraId="4CA97C28" w14:textId="77777777" w:rsidTr="00640609">
        <w:trPr>
          <w:cantSplit/>
        </w:trPr>
        <w:tc>
          <w:tcPr>
            <w:tcW w:w="879" w:type="dxa"/>
            <w:vAlign w:val="center"/>
          </w:tcPr>
          <w:p w14:paraId="6EDEE766" w14:textId="77777777" w:rsidR="009361FF" w:rsidRPr="00F67639" w:rsidRDefault="009361FF" w:rsidP="00913CB0">
            <w:pPr>
              <w:pStyle w:val="TableText"/>
            </w:pPr>
            <w:r w:rsidRPr="00F67639">
              <w:t>[</w:t>
            </w:r>
            <w:hyperlink w:anchor="TF_Req" w:history="1">
              <w:r w:rsidRPr="001B7B30">
                <w:t>1</w:t>
              </w:r>
            </w:hyperlink>
            <w:r w:rsidRPr="00F67639">
              <w:t>]</w:t>
            </w:r>
          </w:p>
        </w:tc>
        <w:tc>
          <w:tcPr>
            <w:tcW w:w="1843" w:type="dxa"/>
            <w:vAlign w:val="center"/>
          </w:tcPr>
          <w:p w14:paraId="786031EE" w14:textId="6C354485" w:rsidR="009361FF" w:rsidRPr="00F67639" w:rsidRDefault="00444DF7" w:rsidP="00913CB0">
            <w:pPr>
              <w:pStyle w:val="TableText"/>
            </w:pPr>
            <w:r>
              <w:t>Void</w:t>
            </w:r>
          </w:p>
        </w:tc>
        <w:tc>
          <w:tcPr>
            <w:tcW w:w="6067" w:type="dxa"/>
            <w:vAlign w:val="center"/>
          </w:tcPr>
          <w:p w14:paraId="1D687DA9" w14:textId="1C6BA3DD" w:rsidR="009361FF" w:rsidRPr="00F67639" w:rsidRDefault="00444DF7">
            <w:pPr>
              <w:pStyle w:val="TableText"/>
            </w:pPr>
            <w:r>
              <w:t>Void</w:t>
            </w:r>
          </w:p>
        </w:tc>
      </w:tr>
      <w:tr w:rsidR="009361FF" w:rsidRPr="00234258" w14:paraId="75155545" w14:textId="77777777" w:rsidTr="00640609">
        <w:trPr>
          <w:cantSplit/>
        </w:trPr>
        <w:tc>
          <w:tcPr>
            <w:tcW w:w="879" w:type="dxa"/>
            <w:vAlign w:val="center"/>
          </w:tcPr>
          <w:p w14:paraId="1D0CFA7A" w14:textId="77777777" w:rsidR="009361FF" w:rsidRPr="00F67639" w:rsidRDefault="009361FF" w:rsidP="00913CB0">
            <w:pPr>
              <w:pStyle w:val="TableText"/>
            </w:pPr>
            <w:bookmarkStart w:id="123" w:name="SGP02"/>
            <w:r w:rsidRPr="00F67639">
              <w:t>[</w:t>
            </w:r>
            <w:r>
              <w:t>2</w:t>
            </w:r>
            <w:bookmarkEnd w:id="123"/>
            <w:r w:rsidRPr="00F67639">
              <w:t>]</w:t>
            </w:r>
          </w:p>
        </w:tc>
        <w:tc>
          <w:tcPr>
            <w:tcW w:w="1843" w:type="dxa"/>
            <w:vAlign w:val="center"/>
          </w:tcPr>
          <w:p w14:paraId="15F1DC09" w14:textId="77777777" w:rsidR="009361FF" w:rsidRPr="00F67639" w:rsidRDefault="009361FF" w:rsidP="00913CB0">
            <w:pPr>
              <w:pStyle w:val="TableText"/>
            </w:pPr>
            <w:r w:rsidRPr="00F67639">
              <w:t>SGP.02</w:t>
            </w:r>
          </w:p>
        </w:tc>
        <w:tc>
          <w:tcPr>
            <w:tcW w:w="6067" w:type="dxa"/>
            <w:vAlign w:val="center"/>
          </w:tcPr>
          <w:p w14:paraId="7A930435" w14:textId="0D4B9529" w:rsidR="009361FF" w:rsidRPr="00F67639" w:rsidRDefault="009361FF" w:rsidP="00913CB0">
            <w:pPr>
              <w:pStyle w:val="TableText"/>
            </w:pPr>
            <w:r w:rsidRPr="00F67639">
              <w:t xml:space="preserve">GSMA </w:t>
            </w:r>
            <w:r>
              <w:t>"</w:t>
            </w:r>
            <w:r w:rsidRPr="00F67639">
              <w:t>Remote Provisioning of Embedded UICC Technical specification</w:t>
            </w:r>
            <w:r>
              <w:t>"</w:t>
            </w:r>
            <w:r w:rsidRPr="00F67639">
              <w:t xml:space="preserve"> </w:t>
            </w:r>
            <w:r>
              <w:t>V</w:t>
            </w:r>
            <w:r w:rsidR="00FE478B">
              <w:t>4.3</w:t>
            </w:r>
          </w:p>
        </w:tc>
      </w:tr>
      <w:tr w:rsidR="009361FF" w:rsidRPr="00234258" w14:paraId="0D9B38C3" w14:textId="77777777" w:rsidTr="00640609">
        <w:trPr>
          <w:cantSplit/>
        </w:trPr>
        <w:tc>
          <w:tcPr>
            <w:tcW w:w="879" w:type="dxa"/>
            <w:vAlign w:val="center"/>
          </w:tcPr>
          <w:p w14:paraId="4E75272F" w14:textId="77777777" w:rsidR="009361FF" w:rsidRPr="00F67639" w:rsidRDefault="009361FF" w:rsidP="00913CB0">
            <w:pPr>
              <w:pStyle w:val="TableText"/>
            </w:pPr>
            <w:r w:rsidRPr="00F67639">
              <w:t>[</w:t>
            </w:r>
            <w:bookmarkStart w:id="124" w:name="SGP01"/>
            <w:r>
              <w:t>3</w:t>
            </w:r>
            <w:bookmarkEnd w:id="124"/>
            <w:r w:rsidRPr="00F67639">
              <w:t>]</w:t>
            </w:r>
          </w:p>
        </w:tc>
        <w:tc>
          <w:tcPr>
            <w:tcW w:w="1843" w:type="dxa"/>
            <w:vAlign w:val="center"/>
          </w:tcPr>
          <w:p w14:paraId="7F6D1E4C" w14:textId="687A27A1" w:rsidR="009361FF" w:rsidRPr="00F67639" w:rsidRDefault="00FC2719" w:rsidP="00913CB0">
            <w:pPr>
              <w:pStyle w:val="TableText"/>
            </w:pPr>
            <w:r>
              <w:t>Void</w:t>
            </w:r>
          </w:p>
        </w:tc>
        <w:tc>
          <w:tcPr>
            <w:tcW w:w="6067" w:type="dxa"/>
            <w:vAlign w:val="center"/>
          </w:tcPr>
          <w:p w14:paraId="18303CDA" w14:textId="77777777" w:rsidR="009361FF" w:rsidRPr="00F67639" w:rsidRDefault="009361FF" w:rsidP="00913CB0">
            <w:pPr>
              <w:pStyle w:val="TableText"/>
            </w:pPr>
            <w:r>
              <w:t>Void</w:t>
            </w:r>
          </w:p>
        </w:tc>
      </w:tr>
      <w:tr w:rsidR="009361FF" w:rsidRPr="00234258" w14:paraId="53CB827D" w14:textId="77777777" w:rsidTr="00640609">
        <w:trPr>
          <w:cantSplit/>
        </w:trPr>
        <w:tc>
          <w:tcPr>
            <w:tcW w:w="879" w:type="dxa"/>
            <w:vAlign w:val="center"/>
          </w:tcPr>
          <w:p w14:paraId="16DD41D9" w14:textId="77777777" w:rsidR="009361FF" w:rsidRPr="00F67639" w:rsidRDefault="009361FF" w:rsidP="00913CB0">
            <w:pPr>
              <w:pStyle w:val="TableText"/>
            </w:pPr>
            <w:r w:rsidRPr="00F67639">
              <w:t>[</w:t>
            </w:r>
            <w:bookmarkStart w:id="125" w:name="SGP21"/>
            <w:r>
              <w:t>4</w:t>
            </w:r>
            <w:bookmarkEnd w:id="125"/>
            <w:r w:rsidRPr="00F67639">
              <w:t>]</w:t>
            </w:r>
          </w:p>
        </w:tc>
        <w:tc>
          <w:tcPr>
            <w:tcW w:w="1843" w:type="dxa"/>
            <w:vAlign w:val="center"/>
          </w:tcPr>
          <w:p w14:paraId="4133CD5E" w14:textId="314F3D3B" w:rsidR="009361FF" w:rsidRPr="00F67639" w:rsidRDefault="009361FF" w:rsidP="00913CB0">
            <w:pPr>
              <w:pStyle w:val="TableText"/>
            </w:pPr>
            <w:r w:rsidRPr="00F67639">
              <w:t>SGP.21</w:t>
            </w:r>
          </w:p>
        </w:tc>
        <w:tc>
          <w:tcPr>
            <w:tcW w:w="6067" w:type="dxa"/>
            <w:vAlign w:val="center"/>
          </w:tcPr>
          <w:p w14:paraId="7B5A5714" w14:textId="27A60EA7" w:rsidR="009361FF" w:rsidRPr="00F67639" w:rsidRDefault="009361FF" w:rsidP="00D37BD2">
            <w:pPr>
              <w:pStyle w:val="TableText"/>
            </w:pPr>
            <w:r w:rsidRPr="00F67639">
              <w:t>RSP Architecture</w:t>
            </w:r>
            <w:r>
              <w:t xml:space="preserve"> </w:t>
            </w:r>
            <w:r w:rsidR="00D37BD2">
              <w:t>V3</w:t>
            </w:r>
            <w:r>
              <w:t>.</w:t>
            </w:r>
            <w:r w:rsidR="00C237DF">
              <w:t>1</w:t>
            </w:r>
          </w:p>
        </w:tc>
      </w:tr>
      <w:tr w:rsidR="009361FF" w:rsidRPr="00234258" w14:paraId="79F2CCCA" w14:textId="77777777" w:rsidTr="00640609">
        <w:trPr>
          <w:cantSplit/>
        </w:trPr>
        <w:tc>
          <w:tcPr>
            <w:tcW w:w="879" w:type="dxa"/>
            <w:vAlign w:val="center"/>
          </w:tcPr>
          <w:p w14:paraId="4159E8BA" w14:textId="77777777" w:rsidR="009361FF" w:rsidRPr="00F67639" w:rsidRDefault="009361FF" w:rsidP="00913CB0">
            <w:pPr>
              <w:pStyle w:val="TableText"/>
            </w:pPr>
            <w:r w:rsidRPr="00F67639">
              <w:t>[</w:t>
            </w:r>
            <w:bookmarkStart w:id="126" w:name="SIMalliance"/>
            <w:r>
              <w:t>5</w:t>
            </w:r>
            <w:bookmarkEnd w:id="126"/>
            <w:r w:rsidRPr="00F67639">
              <w:t>]</w:t>
            </w:r>
          </w:p>
        </w:tc>
        <w:tc>
          <w:tcPr>
            <w:tcW w:w="1843" w:type="dxa"/>
            <w:vAlign w:val="center"/>
          </w:tcPr>
          <w:p w14:paraId="3141EFF4" w14:textId="62F1D2F2" w:rsidR="009361FF" w:rsidRPr="00F67639" w:rsidRDefault="001F618D" w:rsidP="00913CB0">
            <w:pPr>
              <w:pStyle w:val="TableText"/>
            </w:pPr>
            <w:r>
              <w:t>eUICC Profile Package</w:t>
            </w:r>
          </w:p>
        </w:tc>
        <w:tc>
          <w:tcPr>
            <w:tcW w:w="6067" w:type="dxa"/>
            <w:vAlign w:val="center"/>
          </w:tcPr>
          <w:p w14:paraId="499F28F3" w14:textId="2B511937" w:rsidR="009361FF" w:rsidRPr="00F67639" w:rsidRDefault="001F618D" w:rsidP="00232DF8">
            <w:pPr>
              <w:pStyle w:val="TableText"/>
            </w:pPr>
            <w:r>
              <w:t>Trusted Connectivity Alliance (TCA)</w:t>
            </w:r>
            <w:r w:rsidRPr="00F67639">
              <w:t xml:space="preserve"> </w:t>
            </w:r>
            <w:r w:rsidR="009361FF" w:rsidRPr="00F67639">
              <w:t>eUICC Profile Package: Interoperable Format Technical Specification</w:t>
            </w:r>
            <w:r w:rsidR="009361FF">
              <w:t xml:space="preserve"> </w:t>
            </w:r>
            <w:r w:rsidR="00F14A99">
              <w:t>V3</w:t>
            </w:r>
            <w:r w:rsidR="009361FF">
              <w:t>.</w:t>
            </w:r>
            <w:r>
              <w:t>2</w:t>
            </w:r>
          </w:p>
        </w:tc>
      </w:tr>
      <w:tr w:rsidR="009361FF" w:rsidRPr="00234258" w14:paraId="6C5DE145" w14:textId="77777777" w:rsidTr="00640609">
        <w:trPr>
          <w:cantSplit/>
        </w:trPr>
        <w:tc>
          <w:tcPr>
            <w:tcW w:w="879" w:type="dxa"/>
            <w:vAlign w:val="center"/>
          </w:tcPr>
          <w:p w14:paraId="72A74B67" w14:textId="77777777" w:rsidR="009361FF" w:rsidRPr="00F67639" w:rsidRDefault="009361FF" w:rsidP="00913CB0">
            <w:pPr>
              <w:pStyle w:val="TableText"/>
            </w:pPr>
            <w:r w:rsidRPr="00F67639">
              <w:t>[</w:t>
            </w:r>
            <w:bookmarkStart w:id="127" w:name="ETSI_201_221"/>
            <w:r>
              <w:t>6</w:t>
            </w:r>
            <w:bookmarkEnd w:id="127"/>
            <w:r w:rsidRPr="00F67639">
              <w:t>]</w:t>
            </w:r>
          </w:p>
        </w:tc>
        <w:tc>
          <w:tcPr>
            <w:tcW w:w="1843" w:type="dxa"/>
            <w:vAlign w:val="center"/>
          </w:tcPr>
          <w:p w14:paraId="1704AF86" w14:textId="77777777" w:rsidR="009361FF" w:rsidRPr="00F67639" w:rsidRDefault="009361FF" w:rsidP="00913CB0">
            <w:pPr>
              <w:pStyle w:val="TableText"/>
            </w:pPr>
            <w:r w:rsidRPr="00F67639">
              <w:t>ETSI TS 102</w:t>
            </w:r>
            <w:r>
              <w:t> </w:t>
            </w:r>
            <w:r w:rsidRPr="00F67639">
              <w:t>221</w:t>
            </w:r>
          </w:p>
        </w:tc>
        <w:tc>
          <w:tcPr>
            <w:tcW w:w="6067" w:type="dxa"/>
            <w:vAlign w:val="center"/>
          </w:tcPr>
          <w:p w14:paraId="29CE59F5" w14:textId="276BDF50" w:rsidR="009361FF" w:rsidRPr="00F67639" w:rsidRDefault="009361FF" w:rsidP="00913CB0">
            <w:pPr>
              <w:pStyle w:val="TableText"/>
            </w:pPr>
            <w:r w:rsidRPr="00F67639">
              <w:t>Smart Cards; UICC-Terminal interface</w:t>
            </w:r>
            <w:r w:rsidR="00146D51">
              <w:t>; Release 17</w:t>
            </w:r>
          </w:p>
        </w:tc>
      </w:tr>
      <w:tr w:rsidR="009361FF" w:rsidRPr="00234258" w14:paraId="2169F46D" w14:textId="77777777" w:rsidTr="00640609">
        <w:trPr>
          <w:cantSplit/>
        </w:trPr>
        <w:tc>
          <w:tcPr>
            <w:tcW w:w="879" w:type="dxa"/>
            <w:vAlign w:val="center"/>
          </w:tcPr>
          <w:p w14:paraId="68980907" w14:textId="77777777" w:rsidR="009361FF" w:rsidRPr="00050CBC" w:rsidRDefault="009361FF" w:rsidP="00913CB0">
            <w:pPr>
              <w:pStyle w:val="TableText"/>
            </w:pPr>
            <w:r w:rsidRPr="00F67639">
              <w:t>[</w:t>
            </w:r>
            <w:r>
              <w:t>7</w:t>
            </w:r>
            <w:r w:rsidRPr="00F67639">
              <w:t>]</w:t>
            </w:r>
          </w:p>
        </w:tc>
        <w:tc>
          <w:tcPr>
            <w:tcW w:w="1843" w:type="dxa"/>
            <w:vAlign w:val="center"/>
          </w:tcPr>
          <w:p w14:paraId="2B9F4037" w14:textId="77777777" w:rsidR="009361FF" w:rsidRPr="00050CBC" w:rsidRDefault="009361FF" w:rsidP="00913CB0">
            <w:pPr>
              <w:pStyle w:val="TableText"/>
              <w:rPr>
                <w:szCs w:val="25"/>
                <w:lang w:val="en-US"/>
              </w:rPr>
            </w:pPr>
            <w:r w:rsidRPr="00B80C3F">
              <w:t>OMA-TS-Smartcard_Web_Server-V1_2_1-20130913-A</w:t>
            </w:r>
          </w:p>
        </w:tc>
        <w:tc>
          <w:tcPr>
            <w:tcW w:w="6067" w:type="dxa"/>
            <w:vAlign w:val="center"/>
          </w:tcPr>
          <w:p w14:paraId="176F3C53" w14:textId="77777777" w:rsidR="009361FF" w:rsidRPr="00050CBC" w:rsidRDefault="009361FF" w:rsidP="00913CB0">
            <w:pPr>
              <w:pStyle w:val="TableText"/>
              <w:rPr>
                <w:szCs w:val="25"/>
                <w:lang w:val="en-US"/>
              </w:rPr>
            </w:pPr>
            <w:r w:rsidRPr="00B80C3F">
              <w:t>Open Mobile Alliance</w:t>
            </w:r>
            <w:r>
              <w:t>: Smartcard-</w:t>
            </w:r>
            <w:proofErr w:type="gramStart"/>
            <w:r>
              <w:t>Web-Server</w:t>
            </w:r>
            <w:proofErr w:type="gramEnd"/>
            <w:r>
              <w:t>, Version 1.2.1 – 13 Sep 2013</w:t>
            </w:r>
          </w:p>
        </w:tc>
      </w:tr>
      <w:tr w:rsidR="009361FF" w:rsidRPr="00234258" w14:paraId="0C136FA1" w14:textId="77777777" w:rsidTr="00640609">
        <w:trPr>
          <w:cantSplit/>
        </w:trPr>
        <w:tc>
          <w:tcPr>
            <w:tcW w:w="879" w:type="dxa"/>
            <w:vAlign w:val="center"/>
          </w:tcPr>
          <w:p w14:paraId="78D2BCE1" w14:textId="77777777" w:rsidR="009361FF" w:rsidRPr="00F67639" w:rsidRDefault="009361FF" w:rsidP="00913CB0">
            <w:pPr>
              <w:pStyle w:val="TableText"/>
            </w:pPr>
            <w:r w:rsidRPr="00F67639">
              <w:lastRenderedPageBreak/>
              <w:t>[</w:t>
            </w:r>
            <w:bookmarkStart w:id="128" w:name="GPCS"/>
            <w:r>
              <w:t>8</w:t>
            </w:r>
            <w:bookmarkEnd w:id="128"/>
            <w:r w:rsidRPr="00F67639">
              <w:t>]</w:t>
            </w:r>
          </w:p>
        </w:tc>
        <w:tc>
          <w:tcPr>
            <w:tcW w:w="1843" w:type="dxa"/>
            <w:vAlign w:val="center"/>
          </w:tcPr>
          <w:p w14:paraId="47A50849" w14:textId="77777777" w:rsidR="009361FF" w:rsidRPr="00F67639" w:rsidRDefault="009361FF" w:rsidP="00913CB0">
            <w:pPr>
              <w:pStyle w:val="TableText"/>
            </w:pPr>
            <w:r w:rsidRPr="00F67639">
              <w:t>GPC_SPE_034</w:t>
            </w:r>
          </w:p>
        </w:tc>
        <w:tc>
          <w:tcPr>
            <w:tcW w:w="6067" w:type="dxa"/>
            <w:vAlign w:val="center"/>
          </w:tcPr>
          <w:p w14:paraId="213BBECD" w14:textId="61410CE6" w:rsidR="009361FF" w:rsidRPr="00F67639" w:rsidRDefault="009361FF" w:rsidP="00913CB0">
            <w:pPr>
              <w:pStyle w:val="TableText"/>
            </w:pPr>
            <w:r w:rsidRPr="001B2A9B">
              <w:t>GlobalPlatform Card Specification v2.</w:t>
            </w:r>
            <w:r>
              <w:t>3</w:t>
            </w:r>
          </w:p>
        </w:tc>
      </w:tr>
      <w:tr w:rsidR="009361FF" w:rsidRPr="00234258" w14:paraId="017306A6" w14:textId="77777777" w:rsidTr="00640609">
        <w:trPr>
          <w:cantSplit/>
        </w:trPr>
        <w:tc>
          <w:tcPr>
            <w:tcW w:w="879" w:type="dxa"/>
            <w:vAlign w:val="center"/>
          </w:tcPr>
          <w:p w14:paraId="60AE2CF5" w14:textId="77777777" w:rsidR="009361FF" w:rsidRPr="00F67639" w:rsidRDefault="009361FF" w:rsidP="00913CB0">
            <w:pPr>
              <w:pStyle w:val="TableText"/>
              <w:rPr>
                <w:lang w:val="en-US"/>
              </w:rPr>
            </w:pPr>
            <w:r w:rsidRPr="00F67639">
              <w:t>[</w:t>
            </w:r>
            <w:bookmarkStart w:id="129" w:name="AmdA"/>
            <w:r>
              <w:t>9</w:t>
            </w:r>
            <w:bookmarkEnd w:id="129"/>
            <w:r w:rsidRPr="00F67639">
              <w:t>]</w:t>
            </w:r>
          </w:p>
        </w:tc>
        <w:tc>
          <w:tcPr>
            <w:tcW w:w="1843" w:type="dxa"/>
            <w:vAlign w:val="center"/>
          </w:tcPr>
          <w:p w14:paraId="14FF990F" w14:textId="77777777" w:rsidR="009361FF" w:rsidRPr="00F67639" w:rsidRDefault="009361FF" w:rsidP="00913CB0">
            <w:pPr>
              <w:pStyle w:val="TableText"/>
              <w:rPr>
                <w:lang w:val="en-US"/>
              </w:rPr>
            </w:pPr>
            <w:r w:rsidRPr="00F67639">
              <w:t>GPC_SPE_0</w:t>
            </w:r>
            <w:r>
              <w:t>07</w:t>
            </w:r>
          </w:p>
        </w:tc>
        <w:tc>
          <w:tcPr>
            <w:tcW w:w="6067" w:type="dxa"/>
            <w:vAlign w:val="center"/>
          </w:tcPr>
          <w:p w14:paraId="2C9F9710" w14:textId="1798BD0E" w:rsidR="009361FF" w:rsidRPr="00F67639" w:rsidRDefault="009361FF" w:rsidP="00913CB0">
            <w:pPr>
              <w:pStyle w:val="TableText"/>
              <w:rPr>
                <w:lang w:val="en-US"/>
              </w:rPr>
            </w:pPr>
            <w:r w:rsidRPr="00F67639">
              <w:t>GlobalPlatform Card Specification v2.</w:t>
            </w:r>
            <w:r>
              <w:t>3</w:t>
            </w:r>
            <w:r w:rsidRPr="00F67639">
              <w:t xml:space="preserve"> Amendment A</w:t>
            </w:r>
            <w:r>
              <w:t xml:space="preserve">: </w:t>
            </w:r>
            <w:r w:rsidRPr="0035452B">
              <w:t>Confidential Card Content Management</w:t>
            </w:r>
            <w:r>
              <w:t xml:space="preserve"> v1.1</w:t>
            </w:r>
          </w:p>
        </w:tc>
      </w:tr>
      <w:tr w:rsidR="009361FF" w:rsidRPr="00234258" w14:paraId="075EDEAB" w14:textId="77777777" w:rsidTr="00640609">
        <w:trPr>
          <w:cantSplit/>
        </w:trPr>
        <w:tc>
          <w:tcPr>
            <w:tcW w:w="879" w:type="dxa"/>
            <w:vAlign w:val="center"/>
          </w:tcPr>
          <w:p w14:paraId="34D2CCDF" w14:textId="77777777" w:rsidR="009361FF" w:rsidRPr="00017BE3" w:rsidRDefault="009361FF" w:rsidP="00913CB0">
            <w:pPr>
              <w:pStyle w:val="TableText"/>
            </w:pPr>
            <w:r w:rsidRPr="00017BE3">
              <w:t>[</w:t>
            </w:r>
            <w:bookmarkStart w:id="130" w:name="AmdC"/>
            <w:r w:rsidRPr="00017BE3">
              <w:t>10</w:t>
            </w:r>
            <w:bookmarkEnd w:id="130"/>
            <w:r w:rsidRPr="00017BE3">
              <w:t>]</w:t>
            </w:r>
          </w:p>
        </w:tc>
        <w:tc>
          <w:tcPr>
            <w:tcW w:w="1843" w:type="dxa"/>
            <w:vAlign w:val="center"/>
          </w:tcPr>
          <w:p w14:paraId="160A5431" w14:textId="77777777" w:rsidR="009361FF" w:rsidRPr="00017BE3" w:rsidRDefault="009361FF" w:rsidP="00913CB0">
            <w:pPr>
              <w:pStyle w:val="TableText"/>
            </w:pPr>
            <w:r w:rsidRPr="00017BE3">
              <w:t>GPC_SPE_025</w:t>
            </w:r>
          </w:p>
        </w:tc>
        <w:tc>
          <w:tcPr>
            <w:tcW w:w="6067" w:type="dxa"/>
            <w:vAlign w:val="center"/>
          </w:tcPr>
          <w:p w14:paraId="254C9E3A" w14:textId="59999255" w:rsidR="009361FF" w:rsidRPr="00F67639" w:rsidRDefault="009361FF" w:rsidP="00913CB0">
            <w:pPr>
              <w:pStyle w:val="TableText"/>
            </w:pPr>
            <w:r w:rsidRPr="00017BE3">
              <w:t>GlobalPlatform Card Specification v2.</w:t>
            </w:r>
            <w:r>
              <w:t>3</w:t>
            </w:r>
            <w:r w:rsidRPr="00017BE3">
              <w:t xml:space="preserve"> Amendment C: Contactless Services v1.2</w:t>
            </w:r>
          </w:p>
        </w:tc>
      </w:tr>
      <w:tr w:rsidR="009361FF" w:rsidRPr="00234258" w14:paraId="736671A2" w14:textId="77777777" w:rsidTr="00640609">
        <w:trPr>
          <w:cantSplit/>
        </w:trPr>
        <w:tc>
          <w:tcPr>
            <w:tcW w:w="879" w:type="dxa"/>
            <w:vAlign w:val="center"/>
          </w:tcPr>
          <w:p w14:paraId="5D90FBCE" w14:textId="77777777" w:rsidR="009361FF" w:rsidRPr="00F67639" w:rsidRDefault="009361FF" w:rsidP="00913CB0">
            <w:pPr>
              <w:pStyle w:val="TableText"/>
            </w:pPr>
            <w:r w:rsidRPr="00F67639">
              <w:t>[</w:t>
            </w:r>
            <w:bookmarkStart w:id="131" w:name="AmdD"/>
            <w:r>
              <w:t>11</w:t>
            </w:r>
            <w:bookmarkEnd w:id="131"/>
            <w:r w:rsidRPr="00F67639">
              <w:t>]</w:t>
            </w:r>
          </w:p>
        </w:tc>
        <w:tc>
          <w:tcPr>
            <w:tcW w:w="1843" w:type="dxa"/>
            <w:vAlign w:val="center"/>
          </w:tcPr>
          <w:p w14:paraId="1E190071" w14:textId="77777777" w:rsidR="009361FF" w:rsidRPr="00F67639" w:rsidRDefault="009361FF" w:rsidP="00913CB0">
            <w:pPr>
              <w:pStyle w:val="TableText"/>
            </w:pPr>
            <w:r w:rsidRPr="00F67639">
              <w:t>GPC_SPE_014</w:t>
            </w:r>
          </w:p>
        </w:tc>
        <w:tc>
          <w:tcPr>
            <w:tcW w:w="6067" w:type="dxa"/>
            <w:vAlign w:val="center"/>
          </w:tcPr>
          <w:p w14:paraId="4032AEBD" w14:textId="738FB552" w:rsidR="009361FF" w:rsidRPr="00F67639" w:rsidRDefault="009361FF" w:rsidP="00913CB0">
            <w:pPr>
              <w:pStyle w:val="TableText"/>
            </w:pPr>
            <w:r w:rsidRPr="00F67639">
              <w:t>GlobalPlatform Card Specification v2.2 Amendment D: Secure Channel Protocol '03' v1.1.1</w:t>
            </w:r>
          </w:p>
        </w:tc>
      </w:tr>
      <w:tr w:rsidR="009361FF" w:rsidRPr="00234258" w14:paraId="537629BC" w14:textId="77777777" w:rsidTr="00640609">
        <w:trPr>
          <w:cantSplit/>
        </w:trPr>
        <w:tc>
          <w:tcPr>
            <w:tcW w:w="879" w:type="dxa"/>
            <w:vAlign w:val="center"/>
          </w:tcPr>
          <w:p w14:paraId="3C22400C" w14:textId="77777777" w:rsidR="009361FF" w:rsidRPr="00F67639" w:rsidRDefault="009361FF" w:rsidP="00913CB0">
            <w:pPr>
              <w:pStyle w:val="TableText"/>
            </w:pPr>
            <w:r w:rsidRPr="00F67639">
              <w:t>[</w:t>
            </w:r>
            <w:bookmarkStart w:id="132" w:name="AmdE"/>
            <w:r>
              <w:t>12</w:t>
            </w:r>
            <w:bookmarkEnd w:id="132"/>
            <w:r w:rsidRPr="00F67639">
              <w:t>]</w:t>
            </w:r>
          </w:p>
        </w:tc>
        <w:tc>
          <w:tcPr>
            <w:tcW w:w="1843" w:type="dxa"/>
            <w:vAlign w:val="center"/>
          </w:tcPr>
          <w:p w14:paraId="08FFF14B" w14:textId="77777777" w:rsidR="009361FF" w:rsidRPr="00F67639" w:rsidRDefault="009361FF" w:rsidP="00913CB0">
            <w:pPr>
              <w:pStyle w:val="TableText"/>
            </w:pPr>
            <w:r w:rsidRPr="00F67639">
              <w:t>GPC_SPE_042</w:t>
            </w:r>
          </w:p>
        </w:tc>
        <w:tc>
          <w:tcPr>
            <w:tcW w:w="6067" w:type="dxa"/>
            <w:vAlign w:val="center"/>
          </w:tcPr>
          <w:p w14:paraId="5DD8710F" w14:textId="6B2C00F3" w:rsidR="009361FF" w:rsidRPr="00F67639" w:rsidRDefault="009361FF" w:rsidP="00913CB0">
            <w:pPr>
              <w:pStyle w:val="TableText"/>
            </w:pPr>
            <w:r w:rsidRPr="00F67639">
              <w:t>GlobalPlatform Card Specification v2.2 Amendment E: Security Upgrade for Card Content Management v1.0</w:t>
            </w:r>
          </w:p>
        </w:tc>
      </w:tr>
      <w:tr w:rsidR="009361FF" w:rsidRPr="00234258" w14:paraId="5C5AEA08" w14:textId="77777777" w:rsidTr="00640609">
        <w:trPr>
          <w:cantSplit/>
        </w:trPr>
        <w:tc>
          <w:tcPr>
            <w:tcW w:w="879" w:type="dxa"/>
            <w:vAlign w:val="center"/>
          </w:tcPr>
          <w:p w14:paraId="772BF09A" w14:textId="77777777" w:rsidR="009361FF" w:rsidRPr="00F67639" w:rsidRDefault="009361FF" w:rsidP="00913CB0">
            <w:pPr>
              <w:pStyle w:val="TableText"/>
            </w:pPr>
            <w:r w:rsidRPr="00F67639">
              <w:t>[</w:t>
            </w:r>
            <w:bookmarkStart w:id="133" w:name="AmdF"/>
            <w:r>
              <w:t>13</w:t>
            </w:r>
            <w:bookmarkEnd w:id="133"/>
            <w:r w:rsidRPr="00F67639">
              <w:t>]</w:t>
            </w:r>
          </w:p>
        </w:tc>
        <w:tc>
          <w:tcPr>
            <w:tcW w:w="1843" w:type="dxa"/>
            <w:vAlign w:val="center"/>
          </w:tcPr>
          <w:p w14:paraId="6BBA45F2" w14:textId="77777777" w:rsidR="009361FF" w:rsidRPr="00F67639" w:rsidRDefault="009361FF" w:rsidP="00913CB0">
            <w:pPr>
              <w:pStyle w:val="TableText"/>
            </w:pPr>
            <w:r w:rsidRPr="00F67639">
              <w:t>GPC_SPE_093</w:t>
            </w:r>
          </w:p>
        </w:tc>
        <w:tc>
          <w:tcPr>
            <w:tcW w:w="6067" w:type="dxa"/>
            <w:vAlign w:val="center"/>
          </w:tcPr>
          <w:p w14:paraId="641A3472" w14:textId="6C2F17B4" w:rsidR="0015017A" w:rsidRPr="00F67639" w:rsidRDefault="009361FF">
            <w:pPr>
              <w:pStyle w:val="TableText"/>
            </w:pPr>
            <w:r w:rsidRPr="00F67639">
              <w:t>GlobalPlatform Card Specification v2.2 Amendment F: Secure Channel Protocol '11'</w:t>
            </w:r>
            <w:r w:rsidR="0015017A">
              <w:t xml:space="preserve"> v1.</w:t>
            </w:r>
            <w:r w:rsidR="009805FD">
              <w:t>3</w:t>
            </w:r>
          </w:p>
        </w:tc>
      </w:tr>
      <w:tr w:rsidR="009361FF" w:rsidRPr="00234258" w14:paraId="1119ADF1" w14:textId="77777777" w:rsidTr="00640609">
        <w:trPr>
          <w:cantSplit/>
        </w:trPr>
        <w:tc>
          <w:tcPr>
            <w:tcW w:w="879" w:type="dxa"/>
            <w:vAlign w:val="center"/>
          </w:tcPr>
          <w:p w14:paraId="26D10EF9" w14:textId="77777777" w:rsidR="009361FF" w:rsidRPr="00F67639" w:rsidRDefault="009361FF" w:rsidP="00913CB0">
            <w:pPr>
              <w:pStyle w:val="TableText"/>
            </w:pPr>
            <w:r w:rsidRPr="00F67639">
              <w:t>[</w:t>
            </w:r>
            <w:bookmarkStart w:id="134" w:name="ISO7816"/>
            <w:r>
              <w:t>14</w:t>
            </w:r>
            <w:bookmarkEnd w:id="134"/>
            <w:r w:rsidRPr="00F67639">
              <w:t>]</w:t>
            </w:r>
          </w:p>
        </w:tc>
        <w:tc>
          <w:tcPr>
            <w:tcW w:w="1843" w:type="dxa"/>
            <w:vAlign w:val="center"/>
          </w:tcPr>
          <w:p w14:paraId="3D3826AC" w14:textId="77777777" w:rsidR="009361FF" w:rsidRPr="00F67639" w:rsidRDefault="009361FF" w:rsidP="00913CB0">
            <w:pPr>
              <w:pStyle w:val="TableText"/>
            </w:pPr>
            <w:r w:rsidRPr="00F67639">
              <w:t>ISO/IEC 7816-4:2013</w:t>
            </w:r>
          </w:p>
        </w:tc>
        <w:tc>
          <w:tcPr>
            <w:tcW w:w="6067" w:type="dxa"/>
            <w:vAlign w:val="center"/>
          </w:tcPr>
          <w:p w14:paraId="2E306183" w14:textId="77777777" w:rsidR="009361FF" w:rsidRPr="00F67639" w:rsidRDefault="009361FF" w:rsidP="00913CB0">
            <w:pPr>
              <w:pStyle w:val="TableText"/>
            </w:pPr>
            <w:r w:rsidRPr="00F67639">
              <w:t xml:space="preserve">Identification cards – Integrated circuit cards - Part 4: Organization, </w:t>
            </w:r>
            <w:proofErr w:type="gramStart"/>
            <w:r w:rsidRPr="00F67639">
              <w:t>security</w:t>
            </w:r>
            <w:proofErr w:type="gramEnd"/>
            <w:r w:rsidRPr="00F67639">
              <w:t xml:space="preserve"> and commands for interchange</w:t>
            </w:r>
          </w:p>
        </w:tc>
      </w:tr>
      <w:tr w:rsidR="009361FF" w:rsidRPr="00234258" w14:paraId="64525AD7" w14:textId="77777777" w:rsidTr="00640609">
        <w:trPr>
          <w:cantSplit/>
        </w:trPr>
        <w:tc>
          <w:tcPr>
            <w:tcW w:w="879" w:type="dxa"/>
            <w:vAlign w:val="center"/>
          </w:tcPr>
          <w:p w14:paraId="2132B7BE" w14:textId="77777777" w:rsidR="009361FF" w:rsidRPr="00F67639" w:rsidRDefault="009361FF" w:rsidP="00913CB0">
            <w:pPr>
              <w:pStyle w:val="TableText"/>
            </w:pPr>
            <w:r>
              <w:t>[</w:t>
            </w:r>
            <w:bookmarkStart w:id="135" w:name="ISO18004"/>
            <w:r>
              <w:t>15</w:t>
            </w:r>
            <w:bookmarkEnd w:id="135"/>
            <w:r>
              <w:t>]</w:t>
            </w:r>
          </w:p>
        </w:tc>
        <w:tc>
          <w:tcPr>
            <w:tcW w:w="1843" w:type="dxa"/>
            <w:vAlign w:val="center"/>
          </w:tcPr>
          <w:p w14:paraId="31BFA88D" w14:textId="77777777" w:rsidR="009361FF" w:rsidRPr="00F67639" w:rsidRDefault="009361FF" w:rsidP="00913CB0">
            <w:pPr>
              <w:pStyle w:val="TableText"/>
            </w:pPr>
            <w:r w:rsidRPr="00CF102B">
              <w:rPr>
                <w:rFonts w:eastAsia="Times New Roman"/>
                <w:lang w:eastAsia="ko-KR"/>
              </w:rPr>
              <w:t>ISO/IEC 18004:2015</w:t>
            </w:r>
          </w:p>
        </w:tc>
        <w:tc>
          <w:tcPr>
            <w:tcW w:w="6067" w:type="dxa"/>
            <w:vAlign w:val="center"/>
          </w:tcPr>
          <w:p w14:paraId="20B1E95D" w14:textId="77777777" w:rsidR="009361FF" w:rsidRPr="00F67639" w:rsidRDefault="009361FF" w:rsidP="00913CB0">
            <w:pPr>
              <w:pStyle w:val="TableText"/>
            </w:pPr>
            <w:r>
              <w:t xml:space="preserve">Information technology </w:t>
            </w:r>
            <w:r w:rsidRPr="003E4D0B">
              <w:t>-- Automatic identification and data capture techniques -- QR Code bar code symbology specification</w:t>
            </w:r>
          </w:p>
        </w:tc>
      </w:tr>
      <w:tr w:rsidR="009361FF" w:rsidRPr="00234258" w14:paraId="0044E5EA" w14:textId="77777777" w:rsidTr="00640609">
        <w:trPr>
          <w:cantSplit/>
        </w:trPr>
        <w:tc>
          <w:tcPr>
            <w:tcW w:w="879" w:type="dxa"/>
            <w:vAlign w:val="center"/>
          </w:tcPr>
          <w:p w14:paraId="4673E3F0" w14:textId="77777777" w:rsidR="009361FF" w:rsidRPr="00F67639" w:rsidRDefault="009361FF" w:rsidP="00913CB0">
            <w:pPr>
              <w:pStyle w:val="TableText"/>
              <w:rPr>
                <w:lang w:val="en-US"/>
              </w:rPr>
            </w:pPr>
            <w:bookmarkStart w:id="136" w:name="RFC5246"/>
            <w:r w:rsidRPr="00F67639">
              <w:t>[</w:t>
            </w:r>
            <w:r>
              <w:t>16</w:t>
            </w:r>
            <w:bookmarkEnd w:id="136"/>
            <w:r w:rsidRPr="00F67639">
              <w:t>]</w:t>
            </w:r>
          </w:p>
        </w:tc>
        <w:tc>
          <w:tcPr>
            <w:tcW w:w="1843" w:type="dxa"/>
            <w:vAlign w:val="center"/>
          </w:tcPr>
          <w:p w14:paraId="66FC555D" w14:textId="77777777" w:rsidR="009361FF" w:rsidRPr="00F67639" w:rsidRDefault="009361FF" w:rsidP="00913CB0">
            <w:pPr>
              <w:pStyle w:val="TableText"/>
              <w:rPr>
                <w:lang w:val="en-US"/>
              </w:rPr>
            </w:pPr>
            <w:r w:rsidRPr="00F67639">
              <w:t>RFC 5246</w:t>
            </w:r>
          </w:p>
        </w:tc>
        <w:tc>
          <w:tcPr>
            <w:tcW w:w="6067" w:type="dxa"/>
            <w:vAlign w:val="center"/>
          </w:tcPr>
          <w:p w14:paraId="7963AF31" w14:textId="77777777" w:rsidR="009361FF" w:rsidRPr="00F67639" w:rsidRDefault="009361FF" w:rsidP="00913CB0">
            <w:pPr>
              <w:pStyle w:val="TableText"/>
              <w:rPr>
                <w:lang w:val="en-US"/>
              </w:rPr>
            </w:pPr>
            <w:r w:rsidRPr="00F67639">
              <w:t>The TLS Protocol – Version 1.2</w:t>
            </w:r>
          </w:p>
        </w:tc>
      </w:tr>
      <w:tr w:rsidR="009361FF" w:rsidRPr="00234258" w14:paraId="4E8093DE" w14:textId="77777777" w:rsidTr="00640609">
        <w:trPr>
          <w:cantSplit/>
        </w:trPr>
        <w:tc>
          <w:tcPr>
            <w:tcW w:w="879" w:type="dxa"/>
            <w:vAlign w:val="center"/>
          </w:tcPr>
          <w:p w14:paraId="6E34DFE7" w14:textId="77777777" w:rsidR="009361FF" w:rsidRPr="00F67639" w:rsidRDefault="009361FF" w:rsidP="00913CB0">
            <w:pPr>
              <w:pStyle w:val="TableText"/>
            </w:pPr>
            <w:r w:rsidRPr="00F67639">
              <w:t>[</w:t>
            </w:r>
            <w:r>
              <w:t>17</w:t>
            </w:r>
            <w:r w:rsidRPr="00F67639">
              <w:t>]</w:t>
            </w:r>
          </w:p>
        </w:tc>
        <w:tc>
          <w:tcPr>
            <w:tcW w:w="1843" w:type="dxa"/>
            <w:vAlign w:val="center"/>
          </w:tcPr>
          <w:p w14:paraId="7D7E8CF6" w14:textId="77777777" w:rsidR="009361FF" w:rsidRPr="00F67639" w:rsidRDefault="009361FF" w:rsidP="00913CB0">
            <w:pPr>
              <w:pStyle w:val="TableText"/>
            </w:pPr>
            <w:r w:rsidRPr="00F67639">
              <w:t>RFC 5280</w:t>
            </w:r>
          </w:p>
        </w:tc>
        <w:tc>
          <w:tcPr>
            <w:tcW w:w="6067" w:type="dxa"/>
            <w:vAlign w:val="center"/>
          </w:tcPr>
          <w:p w14:paraId="7AF2C51B" w14:textId="77777777" w:rsidR="009361FF" w:rsidRPr="00F67639" w:rsidRDefault="009361FF" w:rsidP="00913CB0">
            <w:pPr>
              <w:pStyle w:val="TableText"/>
            </w:pPr>
            <w:r w:rsidRPr="00F67639">
              <w:t>Internet X.509 PKI Certificate and CRL Profile</w:t>
            </w:r>
          </w:p>
        </w:tc>
      </w:tr>
      <w:tr w:rsidR="009361FF" w:rsidRPr="00234258" w14:paraId="3B066055" w14:textId="77777777" w:rsidTr="00640609">
        <w:trPr>
          <w:cantSplit/>
        </w:trPr>
        <w:tc>
          <w:tcPr>
            <w:tcW w:w="879" w:type="dxa"/>
            <w:vAlign w:val="center"/>
          </w:tcPr>
          <w:p w14:paraId="35B59D9E" w14:textId="77777777" w:rsidR="009361FF" w:rsidRPr="00F67639" w:rsidRDefault="009361FF" w:rsidP="00913CB0">
            <w:pPr>
              <w:pStyle w:val="TableText"/>
            </w:pPr>
            <w:r w:rsidRPr="00F67639">
              <w:t>[</w:t>
            </w:r>
            <w:r>
              <w:t>18</w:t>
            </w:r>
            <w:r w:rsidRPr="00F67639">
              <w:t>]</w:t>
            </w:r>
          </w:p>
        </w:tc>
        <w:tc>
          <w:tcPr>
            <w:tcW w:w="1843" w:type="dxa"/>
            <w:vAlign w:val="center"/>
          </w:tcPr>
          <w:p w14:paraId="136C7471" w14:textId="77777777" w:rsidR="009361FF" w:rsidRPr="00F67639" w:rsidRDefault="009361FF" w:rsidP="00913CB0">
            <w:pPr>
              <w:pStyle w:val="TableText"/>
            </w:pPr>
            <w:r w:rsidRPr="00F67639">
              <w:t>RFC 5639</w:t>
            </w:r>
          </w:p>
        </w:tc>
        <w:tc>
          <w:tcPr>
            <w:tcW w:w="6067" w:type="dxa"/>
            <w:vAlign w:val="center"/>
          </w:tcPr>
          <w:p w14:paraId="42BBD5D0" w14:textId="77777777" w:rsidR="009361FF" w:rsidRPr="00F67639" w:rsidRDefault="009361FF" w:rsidP="00913CB0">
            <w:pPr>
              <w:pStyle w:val="TableText"/>
            </w:pPr>
            <w:r w:rsidRPr="00F67639">
              <w:t>Elliptic Curve Cryptography (ECC) Brainpool Standard Curves and Curve Generation</w:t>
            </w:r>
          </w:p>
        </w:tc>
      </w:tr>
      <w:tr w:rsidR="009361FF" w:rsidRPr="00CF74F4" w14:paraId="733D34F9" w14:textId="77777777" w:rsidTr="00640609">
        <w:trPr>
          <w:cantSplit/>
        </w:trPr>
        <w:tc>
          <w:tcPr>
            <w:tcW w:w="879" w:type="dxa"/>
            <w:vAlign w:val="center"/>
          </w:tcPr>
          <w:p w14:paraId="7EAA7990" w14:textId="77777777" w:rsidR="009361FF" w:rsidRPr="00F67639" w:rsidRDefault="009361FF" w:rsidP="00913CB0">
            <w:pPr>
              <w:pStyle w:val="TableText"/>
            </w:pPr>
            <w:bookmarkStart w:id="137" w:name="RFC793"/>
            <w:r w:rsidRPr="00F67639">
              <w:t>[</w:t>
            </w:r>
            <w:r>
              <w:t>19</w:t>
            </w:r>
            <w:r w:rsidRPr="00F67639">
              <w:t>]</w:t>
            </w:r>
            <w:bookmarkEnd w:id="137"/>
          </w:p>
        </w:tc>
        <w:tc>
          <w:tcPr>
            <w:tcW w:w="1843" w:type="dxa"/>
            <w:vAlign w:val="center"/>
          </w:tcPr>
          <w:p w14:paraId="6D067D99" w14:textId="77777777" w:rsidR="009361FF" w:rsidRPr="0026670F" w:rsidRDefault="009361FF" w:rsidP="00913CB0">
            <w:pPr>
              <w:pStyle w:val="TableText"/>
            </w:pPr>
            <w:r w:rsidRPr="0026670F">
              <w:t xml:space="preserve">RFC 793 </w:t>
            </w:r>
          </w:p>
        </w:tc>
        <w:tc>
          <w:tcPr>
            <w:tcW w:w="6067" w:type="dxa"/>
            <w:vAlign w:val="center"/>
          </w:tcPr>
          <w:p w14:paraId="2D0D5330" w14:textId="77777777" w:rsidR="009361FF" w:rsidRPr="00E34CD6" w:rsidRDefault="009361FF" w:rsidP="00913CB0">
            <w:pPr>
              <w:pStyle w:val="TableText"/>
              <w:rPr>
                <w:lang w:val="it-IT"/>
              </w:rPr>
            </w:pPr>
            <w:r w:rsidRPr="00E34CD6">
              <w:rPr>
                <w:lang w:val="it-IT"/>
              </w:rPr>
              <w:t>Transmission Control Protocol, DARPA Internet Program, Protocol specification, Sept 1981</w:t>
            </w:r>
          </w:p>
        </w:tc>
      </w:tr>
      <w:tr w:rsidR="009361FF" w:rsidRPr="00234258" w14:paraId="341008BB" w14:textId="77777777" w:rsidTr="00640609">
        <w:trPr>
          <w:cantSplit/>
        </w:trPr>
        <w:tc>
          <w:tcPr>
            <w:tcW w:w="879" w:type="dxa"/>
            <w:vAlign w:val="center"/>
          </w:tcPr>
          <w:p w14:paraId="0E261AD0" w14:textId="77777777" w:rsidR="009361FF" w:rsidRPr="00F67639" w:rsidRDefault="009361FF" w:rsidP="00913CB0">
            <w:pPr>
              <w:pStyle w:val="TableText"/>
              <w:rPr>
                <w:bCs/>
              </w:rPr>
            </w:pPr>
            <w:r w:rsidRPr="00F67639">
              <w:t>[</w:t>
            </w:r>
            <w:bookmarkStart w:id="138" w:name="FRP256V1"/>
            <w:r>
              <w:t>20</w:t>
            </w:r>
            <w:bookmarkEnd w:id="138"/>
            <w:r w:rsidRPr="00F67639">
              <w:t>]</w:t>
            </w:r>
          </w:p>
        </w:tc>
        <w:tc>
          <w:tcPr>
            <w:tcW w:w="1843" w:type="dxa"/>
            <w:vAlign w:val="center"/>
          </w:tcPr>
          <w:p w14:paraId="66DF55D5" w14:textId="77777777" w:rsidR="009361FF" w:rsidRPr="00F67639" w:rsidRDefault="009361FF" w:rsidP="00913CB0">
            <w:pPr>
              <w:pStyle w:val="TableText"/>
              <w:rPr>
                <w:bCs/>
              </w:rPr>
            </w:pPr>
            <w:r w:rsidRPr="00F67639">
              <w:t>ANSSI ECC FRP256V1</w:t>
            </w:r>
          </w:p>
        </w:tc>
        <w:tc>
          <w:tcPr>
            <w:tcW w:w="6067" w:type="dxa"/>
            <w:vAlign w:val="center"/>
          </w:tcPr>
          <w:p w14:paraId="20ECB608" w14:textId="77777777" w:rsidR="009361FF" w:rsidRPr="00F67639" w:rsidRDefault="009361FF" w:rsidP="00913CB0">
            <w:pPr>
              <w:pStyle w:val="TableText"/>
              <w:rPr>
                <w:bCs/>
              </w:rPr>
            </w:pPr>
            <w:r w:rsidRPr="00F67639">
              <w:rPr>
                <w:lang w:val="fr-FR"/>
              </w:rPr>
              <w:t xml:space="preserve">Avis relatif aux paramètres de courbes elliptiques définis par l'Etat français. </w:t>
            </w:r>
            <w:r w:rsidRPr="00F67639">
              <w:t>JORF n°0241 du 16 octobre 2011 page 17533. texte n° 30. 2011</w:t>
            </w:r>
          </w:p>
        </w:tc>
      </w:tr>
      <w:tr w:rsidR="009361FF" w:rsidRPr="00234258" w14:paraId="00DC1C1D" w14:textId="77777777" w:rsidTr="00640609">
        <w:trPr>
          <w:cantSplit/>
        </w:trPr>
        <w:tc>
          <w:tcPr>
            <w:tcW w:w="879" w:type="dxa"/>
            <w:vAlign w:val="center"/>
          </w:tcPr>
          <w:p w14:paraId="662BADC5" w14:textId="77777777" w:rsidR="009361FF" w:rsidRPr="00F67639" w:rsidRDefault="009361FF" w:rsidP="00913CB0">
            <w:pPr>
              <w:pStyle w:val="TableText"/>
            </w:pPr>
            <w:r w:rsidRPr="00F67639">
              <w:t>[</w:t>
            </w:r>
            <w:bookmarkStart w:id="139" w:name="FIPS186"/>
            <w:r>
              <w:t>21</w:t>
            </w:r>
            <w:bookmarkEnd w:id="139"/>
            <w:r w:rsidRPr="00F67639">
              <w:t>]</w:t>
            </w:r>
          </w:p>
        </w:tc>
        <w:tc>
          <w:tcPr>
            <w:tcW w:w="1843" w:type="dxa"/>
            <w:vAlign w:val="center"/>
          </w:tcPr>
          <w:p w14:paraId="34B6557B" w14:textId="77777777" w:rsidR="009361FF" w:rsidRPr="00F67639" w:rsidRDefault="009361FF" w:rsidP="00913CB0">
            <w:pPr>
              <w:pStyle w:val="TableText"/>
            </w:pPr>
            <w:r w:rsidRPr="00234258">
              <w:t>ITU E.118</w:t>
            </w:r>
          </w:p>
        </w:tc>
        <w:tc>
          <w:tcPr>
            <w:tcW w:w="6067" w:type="dxa"/>
            <w:vAlign w:val="center"/>
          </w:tcPr>
          <w:p w14:paraId="51FA0D46" w14:textId="77777777" w:rsidR="009361FF" w:rsidRPr="00F67639" w:rsidRDefault="009361FF" w:rsidP="00913CB0">
            <w:pPr>
              <w:pStyle w:val="TableText"/>
            </w:pPr>
            <w:r w:rsidRPr="00234258">
              <w:rPr>
                <w:bCs/>
              </w:rPr>
              <w:t>The international telecommunication charge card</w:t>
            </w:r>
          </w:p>
        </w:tc>
      </w:tr>
      <w:tr w:rsidR="009361FF" w:rsidRPr="00CF74F4" w14:paraId="27457A6F" w14:textId="77777777" w:rsidTr="00640609">
        <w:trPr>
          <w:cantSplit/>
        </w:trPr>
        <w:tc>
          <w:tcPr>
            <w:tcW w:w="879" w:type="dxa"/>
            <w:vAlign w:val="center"/>
          </w:tcPr>
          <w:p w14:paraId="172F244F" w14:textId="77777777" w:rsidR="009361FF" w:rsidRPr="00F67639" w:rsidRDefault="009361FF" w:rsidP="00913CB0">
            <w:pPr>
              <w:pStyle w:val="TableText"/>
            </w:pPr>
            <w:r w:rsidRPr="00F67639">
              <w:t>[</w:t>
            </w:r>
            <w:r>
              <w:t>22</w:t>
            </w:r>
            <w:r w:rsidRPr="00F67639">
              <w:t>]</w:t>
            </w:r>
          </w:p>
        </w:tc>
        <w:tc>
          <w:tcPr>
            <w:tcW w:w="1843" w:type="dxa"/>
            <w:vAlign w:val="center"/>
          </w:tcPr>
          <w:p w14:paraId="06909EC8" w14:textId="77777777" w:rsidR="009361FF" w:rsidRPr="00F67639" w:rsidRDefault="009361FF" w:rsidP="00913CB0">
            <w:pPr>
              <w:pStyle w:val="TableText"/>
            </w:pPr>
            <w:r w:rsidRPr="00F67639">
              <w:rPr>
                <w:lang w:val="en-US"/>
              </w:rPr>
              <w:t>GSMA Security Principles Related to Handset Theft</w:t>
            </w:r>
          </w:p>
        </w:tc>
        <w:tc>
          <w:tcPr>
            <w:tcW w:w="6067" w:type="dxa"/>
            <w:vAlign w:val="center"/>
          </w:tcPr>
          <w:p w14:paraId="7528007C" w14:textId="77777777" w:rsidR="009361FF" w:rsidRPr="00F67639" w:rsidRDefault="009361FF" w:rsidP="00913CB0">
            <w:pPr>
              <w:pStyle w:val="TableText"/>
              <w:rPr>
                <w:szCs w:val="20"/>
                <w:lang w:val="en-US"/>
              </w:rPr>
            </w:pPr>
            <w:r w:rsidRPr="00F67639">
              <w:rPr>
                <w:szCs w:val="20"/>
                <w:lang w:val="en-US"/>
              </w:rPr>
              <w:t>GSMA Doc Reference: Security Principles Related to Handset Theft 3.0.0</w:t>
            </w:r>
          </w:p>
          <w:p w14:paraId="1AA7827B" w14:textId="77777777" w:rsidR="009361FF" w:rsidRPr="001B2A9B" w:rsidRDefault="009361FF" w:rsidP="00913CB0">
            <w:pPr>
              <w:pStyle w:val="TableText"/>
              <w:rPr>
                <w:lang w:val="es-ES_tradnl"/>
              </w:rPr>
            </w:pPr>
            <w:r w:rsidRPr="001B2A9B">
              <w:rPr>
                <w:lang w:val="es-ES_tradnl"/>
              </w:rPr>
              <w:t>EICTA CCIG Doc Reference: EICTA Doc: 04cc100</w:t>
            </w:r>
          </w:p>
        </w:tc>
      </w:tr>
      <w:tr w:rsidR="009361FF" w:rsidRPr="00234258" w14:paraId="767FF929" w14:textId="77777777" w:rsidTr="00640609">
        <w:trPr>
          <w:cantSplit/>
        </w:trPr>
        <w:tc>
          <w:tcPr>
            <w:tcW w:w="879" w:type="dxa"/>
            <w:vAlign w:val="center"/>
          </w:tcPr>
          <w:p w14:paraId="2F76AE52" w14:textId="77777777" w:rsidR="009361FF" w:rsidRPr="00F67639" w:rsidRDefault="009361FF" w:rsidP="00913CB0">
            <w:pPr>
              <w:pStyle w:val="TableText"/>
              <w:rPr>
                <w:lang w:val="en-US"/>
              </w:rPr>
            </w:pPr>
            <w:r w:rsidRPr="00F67639">
              <w:t>[</w:t>
            </w:r>
            <w:bookmarkStart w:id="140" w:name="FS08"/>
            <w:r>
              <w:t>23</w:t>
            </w:r>
            <w:bookmarkEnd w:id="140"/>
            <w:r w:rsidRPr="00F67639">
              <w:t>]</w:t>
            </w:r>
          </w:p>
        </w:tc>
        <w:tc>
          <w:tcPr>
            <w:tcW w:w="1843" w:type="dxa"/>
            <w:vAlign w:val="center"/>
          </w:tcPr>
          <w:p w14:paraId="770A49E4" w14:textId="448D88A9" w:rsidR="009361FF" w:rsidRPr="00F67639" w:rsidRDefault="00E14FAF" w:rsidP="00913CB0">
            <w:pPr>
              <w:pStyle w:val="TableText"/>
              <w:rPr>
                <w:lang w:val="en-US"/>
              </w:rPr>
            </w:pPr>
            <w:r>
              <w:t>FS.08</w:t>
            </w:r>
          </w:p>
        </w:tc>
        <w:tc>
          <w:tcPr>
            <w:tcW w:w="6067" w:type="dxa"/>
            <w:vAlign w:val="center"/>
          </w:tcPr>
          <w:p w14:paraId="60C1A251" w14:textId="77777777" w:rsidR="009361FF" w:rsidRPr="00F67639" w:rsidRDefault="009361FF" w:rsidP="00913CB0">
            <w:pPr>
              <w:pStyle w:val="TableText"/>
            </w:pPr>
            <w:r w:rsidRPr="00F67639">
              <w:t>GSMA SAS Standard for Subscription Manager Roles</w:t>
            </w:r>
          </w:p>
          <w:p w14:paraId="7F7CEC3E" w14:textId="23E91D3D" w:rsidR="009361FF" w:rsidRPr="00F67639" w:rsidRDefault="009361FF" w:rsidP="00D37BD2">
            <w:pPr>
              <w:pStyle w:val="TableText"/>
              <w:rPr>
                <w:lang w:val="en-US"/>
              </w:rPr>
            </w:pPr>
            <w:r w:rsidRPr="00F67639">
              <w:t xml:space="preserve">Version </w:t>
            </w:r>
            <w:r w:rsidR="00D37BD2">
              <w:t>3</w:t>
            </w:r>
            <w:r w:rsidRPr="00F67639">
              <w:t xml:space="preserve">.0 - </w:t>
            </w:r>
            <w:r w:rsidR="00D37BD2">
              <w:t>3</w:t>
            </w:r>
            <w:r w:rsidRPr="00F67639">
              <w:t>1 Ma</w:t>
            </w:r>
            <w:r w:rsidR="00D37BD2">
              <w:t>rch</w:t>
            </w:r>
            <w:r w:rsidRPr="00F67639">
              <w:t xml:space="preserve"> </w:t>
            </w:r>
            <w:r w:rsidR="00D37BD2" w:rsidRPr="00F67639">
              <w:t>201</w:t>
            </w:r>
            <w:r w:rsidR="00D37BD2">
              <w:t>7</w:t>
            </w:r>
          </w:p>
        </w:tc>
      </w:tr>
      <w:tr w:rsidR="009361FF" w:rsidRPr="00234258" w14:paraId="4AF5670F" w14:textId="77777777" w:rsidTr="00640609">
        <w:trPr>
          <w:cantSplit/>
        </w:trPr>
        <w:tc>
          <w:tcPr>
            <w:tcW w:w="879" w:type="dxa"/>
            <w:vAlign w:val="center"/>
          </w:tcPr>
          <w:p w14:paraId="268696CD" w14:textId="77777777" w:rsidR="009361FF" w:rsidRPr="00F67639" w:rsidRDefault="009361FF" w:rsidP="00913CB0">
            <w:pPr>
              <w:pStyle w:val="TableText"/>
            </w:pPr>
            <w:r w:rsidRPr="00F67639">
              <w:t>[</w:t>
            </w:r>
            <w:r>
              <w:t>24</w:t>
            </w:r>
            <w:r w:rsidRPr="00F67639">
              <w:t>]</w:t>
            </w:r>
          </w:p>
        </w:tc>
        <w:tc>
          <w:tcPr>
            <w:tcW w:w="1843" w:type="dxa"/>
            <w:vAlign w:val="center"/>
          </w:tcPr>
          <w:p w14:paraId="14540886" w14:textId="77777777" w:rsidR="009361FF" w:rsidRPr="00F67639" w:rsidRDefault="009361FF" w:rsidP="00913CB0">
            <w:pPr>
              <w:pStyle w:val="TableText"/>
            </w:pPr>
            <w:r w:rsidRPr="00444C70">
              <w:t>ITU-T X.520</w:t>
            </w:r>
          </w:p>
        </w:tc>
        <w:tc>
          <w:tcPr>
            <w:tcW w:w="6067" w:type="dxa"/>
            <w:vAlign w:val="center"/>
          </w:tcPr>
          <w:p w14:paraId="76D7AC2E" w14:textId="77777777" w:rsidR="009361FF" w:rsidRPr="00F67639" w:rsidRDefault="009361FF" w:rsidP="00913CB0">
            <w:pPr>
              <w:pStyle w:val="TableText"/>
            </w:pPr>
            <w:r w:rsidRPr="00444C70">
              <w:t>IT</w:t>
            </w:r>
            <w:r>
              <w:t>U</w:t>
            </w:r>
            <w:r w:rsidRPr="00444C70">
              <w:t>-T X.520 Information technology – Open Systems Interconnection – The Directory: Selected attribute types</w:t>
            </w:r>
          </w:p>
        </w:tc>
      </w:tr>
      <w:tr w:rsidR="009361FF" w:rsidRPr="00234258" w14:paraId="7620CB55" w14:textId="77777777" w:rsidTr="00640609">
        <w:trPr>
          <w:cantSplit/>
        </w:trPr>
        <w:tc>
          <w:tcPr>
            <w:tcW w:w="879" w:type="dxa"/>
            <w:vAlign w:val="center"/>
          </w:tcPr>
          <w:p w14:paraId="437F7826" w14:textId="77777777" w:rsidR="009361FF" w:rsidRPr="00F67639" w:rsidRDefault="009361FF" w:rsidP="00913CB0">
            <w:pPr>
              <w:pStyle w:val="TableText"/>
            </w:pPr>
            <w:r w:rsidRPr="00F67639">
              <w:t>[</w:t>
            </w:r>
            <w:r>
              <w:t>25</w:t>
            </w:r>
            <w:r w:rsidRPr="00F67639">
              <w:t>]</w:t>
            </w:r>
          </w:p>
        </w:tc>
        <w:tc>
          <w:tcPr>
            <w:tcW w:w="1843" w:type="dxa"/>
            <w:vAlign w:val="center"/>
          </w:tcPr>
          <w:p w14:paraId="0C313182" w14:textId="77777777" w:rsidR="009361FF" w:rsidRPr="00F67639" w:rsidRDefault="009361FF" w:rsidP="00913CB0">
            <w:pPr>
              <w:pStyle w:val="TableText"/>
            </w:pPr>
            <w:r w:rsidRPr="00444C70">
              <w:t>RFC 5758</w:t>
            </w:r>
          </w:p>
        </w:tc>
        <w:tc>
          <w:tcPr>
            <w:tcW w:w="6067" w:type="dxa"/>
            <w:vAlign w:val="center"/>
          </w:tcPr>
          <w:p w14:paraId="56450AB0" w14:textId="77777777" w:rsidR="009361FF" w:rsidRPr="00444C70" w:rsidRDefault="009361FF" w:rsidP="00913CB0">
            <w:pPr>
              <w:pStyle w:val="TableText"/>
            </w:pPr>
            <w:r w:rsidRPr="00444C70">
              <w:t>RFC 5758 Internet X.509 Public Key Infrastructure:</w:t>
            </w:r>
          </w:p>
          <w:p w14:paraId="31B7E033" w14:textId="77777777" w:rsidR="009361FF" w:rsidRPr="00F67639" w:rsidRDefault="009361FF" w:rsidP="00913CB0">
            <w:pPr>
              <w:pStyle w:val="TableText"/>
            </w:pPr>
            <w:r w:rsidRPr="00444C70">
              <w:t>Additional Algorithms and Identifiers for DSA and ECDSA</w:t>
            </w:r>
          </w:p>
        </w:tc>
      </w:tr>
      <w:tr w:rsidR="009361FF" w:rsidRPr="00234258" w14:paraId="01CBFBB8" w14:textId="77777777" w:rsidTr="00640609">
        <w:trPr>
          <w:cantSplit/>
        </w:trPr>
        <w:tc>
          <w:tcPr>
            <w:tcW w:w="879" w:type="dxa"/>
            <w:vAlign w:val="center"/>
          </w:tcPr>
          <w:p w14:paraId="63256EAB" w14:textId="77777777" w:rsidR="009361FF" w:rsidRPr="00F67639" w:rsidRDefault="009361FF" w:rsidP="00913CB0">
            <w:pPr>
              <w:pStyle w:val="TableText"/>
            </w:pPr>
            <w:r w:rsidRPr="00F67639">
              <w:t>[</w:t>
            </w:r>
            <w:r>
              <w:t>26</w:t>
            </w:r>
            <w:r w:rsidRPr="00F67639">
              <w:t>]</w:t>
            </w:r>
          </w:p>
        </w:tc>
        <w:tc>
          <w:tcPr>
            <w:tcW w:w="1843" w:type="dxa"/>
            <w:vAlign w:val="center"/>
          </w:tcPr>
          <w:p w14:paraId="2E137A74" w14:textId="77777777" w:rsidR="009361FF" w:rsidRPr="00444C70" w:rsidRDefault="009361FF" w:rsidP="00913CB0">
            <w:pPr>
              <w:pStyle w:val="TableText"/>
            </w:pPr>
            <w:r w:rsidRPr="00444C70">
              <w:t>RFC 5759</w:t>
            </w:r>
          </w:p>
        </w:tc>
        <w:tc>
          <w:tcPr>
            <w:tcW w:w="6067" w:type="dxa"/>
            <w:vAlign w:val="center"/>
          </w:tcPr>
          <w:p w14:paraId="3C4D6FEF" w14:textId="77777777" w:rsidR="009361FF" w:rsidRPr="00444C70" w:rsidRDefault="009361FF" w:rsidP="00913CB0">
            <w:pPr>
              <w:pStyle w:val="TableText"/>
            </w:pPr>
            <w:r w:rsidRPr="00444C70">
              <w:t>RFC 5759 Suite B Certificate and Certificate Revocation List (CRL) Profile</w:t>
            </w:r>
          </w:p>
        </w:tc>
      </w:tr>
      <w:tr w:rsidR="009361FF" w:rsidRPr="00234258" w14:paraId="7C4A092D" w14:textId="77777777" w:rsidTr="00640609">
        <w:trPr>
          <w:cantSplit/>
        </w:trPr>
        <w:tc>
          <w:tcPr>
            <w:tcW w:w="879" w:type="dxa"/>
            <w:vAlign w:val="center"/>
          </w:tcPr>
          <w:p w14:paraId="098477CC" w14:textId="77777777" w:rsidR="009361FF" w:rsidRPr="00F67639" w:rsidRDefault="009361FF" w:rsidP="00913CB0">
            <w:pPr>
              <w:pStyle w:val="TableText"/>
            </w:pPr>
            <w:r w:rsidRPr="00F67639">
              <w:t>[</w:t>
            </w:r>
            <w:r>
              <w:t>27</w:t>
            </w:r>
            <w:r w:rsidRPr="00F67639">
              <w:t>]</w:t>
            </w:r>
          </w:p>
        </w:tc>
        <w:tc>
          <w:tcPr>
            <w:tcW w:w="1843" w:type="dxa"/>
            <w:vAlign w:val="center"/>
          </w:tcPr>
          <w:p w14:paraId="39F47832" w14:textId="77777777" w:rsidR="009361FF" w:rsidRPr="00444C70" w:rsidRDefault="009361FF" w:rsidP="00913CB0">
            <w:pPr>
              <w:pStyle w:val="TableText"/>
            </w:pPr>
            <w:r w:rsidRPr="00C02B9A">
              <w:t>RFC 5480</w:t>
            </w:r>
          </w:p>
        </w:tc>
        <w:tc>
          <w:tcPr>
            <w:tcW w:w="6067" w:type="dxa"/>
            <w:vAlign w:val="center"/>
          </w:tcPr>
          <w:p w14:paraId="72B3F1A4" w14:textId="77777777" w:rsidR="009361FF" w:rsidRPr="00444C70" w:rsidRDefault="009361FF" w:rsidP="00913CB0">
            <w:pPr>
              <w:pStyle w:val="TableText"/>
            </w:pPr>
            <w:r w:rsidRPr="00C02B9A">
              <w:t>RFC 5480 Elliptic Curve Cryptography Subject Public Key Information</w:t>
            </w:r>
          </w:p>
        </w:tc>
      </w:tr>
      <w:tr w:rsidR="009361FF" w:rsidRPr="00234258" w14:paraId="6F66F2A2" w14:textId="77777777" w:rsidTr="00640609">
        <w:trPr>
          <w:cantSplit/>
        </w:trPr>
        <w:tc>
          <w:tcPr>
            <w:tcW w:w="879" w:type="dxa"/>
            <w:vAlign w:val="center"/>
          </w:tcPr>
          <w:p w14:paraId="3F4EF311" w14:textId="77777777" w:rsidR="009361FF" w:rsidRPr="00F67639" w:rsidRDefault="009361FF" w:rsidP="00913CB0">
            <w:pPr>
              <w:pStyle w:val="TableText"/>
            </w:pPr>
            <w:r w:rsidRPr="00F67639">
              <w:t>[</w:t>
            </w:r>
            <w:r>
              <w:t>28</w:t>
            </w:r>
            <w:r w:rsidRPr="00F67639">
              <w:t>]</w:t>
            </w:r>
          </w:p>
        </w:tc>
        <w:tc>
          <w:tcPr>
            <w:tcW w:w="1843" w:type="dxa"/>
            <w:vAlign w:val="center"/>
          </w:tcPr>
          <w:p w14:paraId="52CFA66C" w14:textId="77777777" w:rsidR="009361FF" w:rsidRPr="00444C70" w:rsidRDefault="009361FF" w:rsidP="00913CB0">
            <w:pPr>
              <w:pStyle w:val="TableText"/>
            </w:pPr>
            <w:r w:rsidRPr="00AF785C">
              <w:t>RFC 4519</w:t>
            </w:r>
          </w:p>
        </w:tc>
        <w:tc>
          <w:tcPr>
            <w:tcW w:w="6067" w:type="dxa"/>
            <w:vAlign w:val="center"/>
          </w:tcPr>
          <w:p w14:paraId="03304F82" w14:textId="77777777" w:rsidR="009361FF" w:rsidRPr="00444C70" w:rsidRDefault="009361FF" w:rsidP="00913CB0">
            <w:pPr>
              <w:pStyle w:val="TableText"/>
            </w:pPr>
            <w:r w:rsidRPr="00AF785C">
              <w:t>Lightweight Directory Access Protocol (LDAP)</w:t>
            </w:r>
          </w:p>
        </w:tc>
      </w:tr>
      <w:tr w:rsidR="009361FF" w:rsidRPr="00234258" w14:paraId="6F57865E" w14:textId="77777777" w:rsidTr="00640609">
        <w:trPr>
          <w:cantSplit/>
        </w:trPr>
        <w:tc>
          <w:tcPr>
            <w:tcW w:w="879" w:type="dxa"/>
            <w:vAlign w:val="center"/>
          </w:tcPr>
          <w:p w14:paraId="5B772AD6" w14:textId="77777777" w:rsidR="009361FF" w:rsidRPr="00F67639" w:rsidRDefault="009361FF" w:rsidP="00913CB0">
            <w:pPr>
              <w:pStyle w:val="TableText"/>
            </w:pPr>
            <w:r>
              <w:t>[29]</w:t>
            </w:r>
          </w:p>
        </w:tc>
        <w:tc>
          <w:tcPr>
            <w:tcW w:w="1843" w:type="dxa"/>
            <w:vAlign w:val="center"/>
          </w:tcPr>
          <w:p w14:paraId="05B33993" w14:textId="77777777" w:rsidR="009361FF" w:rsidRPr="00AF785C" w:rsidRDefault="009361FF" w:rsidP="00913CB0">
            <w:pPr>
              <w:pStyle w:val="TableText"/>
            </w:pPr>
            <w:r w:rsidRPr="00234258">
              <w:rPr>
                <w:lang w:val="en-US"/>
              </w:rPr>
              <w:t>NIST SP 800-56A</w:t>
            </w:r>
          </w:p>
        </w:tc>
        <w:tc>
          <w:tcPr>
            <w:tcW w:w="6067" w:type="dxa"/>
            <w:vAlign w:val="center"/>
          </w:tcPr>
          <w:p w14:paraId="47B46A1C" w14:textId="77777777" w:rsidR="009361FF" w:rsidRPr="00AF785C" w:rsidRDefault="009361FF" w:rsidP="00913CB0">
            <w:pPr>
              <w:pStyle w:val="TableText"/>
            </w:pPr>
            <w:r w:rsidRPr="00234258">
              <w:rPr>
                <w:lang w:val="en-US"/>
              </w:rPr>
              <w:t>NIST Special Publication SP 800-56A: Recommendation for Pair-Wise Key Establishment Schemes Using Discrete Logarithm Cryptography (Revision 2), May 2013</w:t>
            </w:r>
          </w:p>
        </w:tc>
      </w:tr>
      <w:tr w:rsidR="009361FF" w:rsidRPr="00234258" w14:paraId="26BCA4A9" w14:textId="77777777" w:rsidTr="00640609">
        <w:trPr>
          <w:cantSplit/>
        </w:trPr>
        <w:tc>
          <w:tcPr>
            <w:tcW w:w="879" w:type="dxa"/>
            <w:vAlign w:val="center"/>
          </w:tcPr>
          <w:p w14:paraId="0BCAA7F5" w14:textId="77777777" w:rsidR="009361FF" w:rsidRDefault="009361FF" w:rsidP="00913CB0">
            <w:pPr>
              <w:pStyle w:val="TableText"/>
            </w:pPr>
            <w:r>
              <w:t>[30]</w:t>
            </w:r>
          </w:p>
        </w:tc>
        <w:tc>
          <w:tcPr>
            <w:tcW w:w="1843" w:type="dxa"/>
            <w:vAlign w:val="center"/>
          </w:tcPr>
          <w:p w14:paraId="789A1361" w14:textId="77777777" w:rsidR="009361FF" w:rsidRPr="00234258" w:rsidRDefault="009361FF" w:rsidP="00913CB0">
            <w:pPr>
              <w:pStyle w:val="TableText"/>
              <w:rPr>
                <w:lang w:val="en-US"/>
              </w:rPr>
            </w:pPr>
            <w:r w:rsidRPr="00234258">
              <w:t>ITU E.212</w:t>
            </w:r>
          </w:p>
        </w:tc>
        <w:tc>
          <w:tcPr>
            <w:tcW w:w="6067" w:type="dxa"/>
            <w:vAlign w:val="center"/>
          </w:tcPr>
          <w:p w14:paraId="49E664FA" w14:textId="77777777" w:rsidR="009361FF" w:rsidRPr="00234258" w:rsidRDefault="009361FF" w:rsidP="00913CB0">
            <w:pPr>
              <w:pStyle w:val="TableText"/>
              <w:rPr>
                <w:lang w:val="en-US"/>
              </w:rPr>
            </w:pPr>
            <w:r w:rsidRPr="00234258">
              <w:t>The international identification plan for public networks and Subscriptions</w:t>
            </w:r>
          </w:p>
        </w:tc>
      </w:tr>
      <w:tr w:rsidR="009361FF" w:rsidRPr="00234258" w14:paraId="6836BBAB" w14:textId="77777777" w:rsidTr="00640609">
        <w:trPr>
          <w:cantSplit/>
        </w:trPr>
        <w:tc>
          <w:tcPr>
            <w:tcW w:w="879" w:type="dxa"/>
            <w:vAlign w:val="center"/>
          </w:tcPr>
          <w:p w14:paraId="2E05B911" w14:textId="77777777" w:rsidR="009361FF" w:rsidRDefault="009361FF" w:rsidP="00913CB0">
            <w:pPr>
              <w:pStyle w:val="TableText"/>
            </w:pPr>
            <w:r>
              <w:lastRenderedPageBreak/>
              <w:t>[31]</w:t>
            </w:r>
          </w:p>
        </w:tc>
        <w:tc>
          <w:tcPr>
            <w:tcW w:w="1843" w:type="dxa"/>
            <w:vAlign w:val="center"/>
          </w:tcPr>
          <w:p w14:paraId="2C999A91" w14:textId="77777777" w:rsidR="009361FF" w:rsidRPr="00234258" w:rsidRDefault="009361FF" w:rsidP="00913CB0">
            <w:pPr>
              <w:pStyle w:val="TableText"/>
            </w:pPr>
            <w:r>
              <w:t>ETSI TS 102 223</w:t>
            </w:r>
          </w:p>
        </w:tc>
        <w:tc>
          <w:tcPr>
            <w:tcW w:w="6067" w:type="dxa"/>
            <w:vAlign w:val="center"/>
          </w:tcPr>
          <w:p w14:paraId="1BCB7AE7" w14:textId="149B3D6B" w:rsidR="009361FF" w:rsidRPr="00234258" w:rsidRDefault="009361FF" w:rsidP="002E5FE9">
            <w:pPr>
              <w:pStyle w:val="TableText"/>
            </w:pPr>
            <w:r>
              <w:t>Smart Cards; Card Application Toolkit (CAT)</w:t>
            </w:r>
            <w:r w:rsidR="00680298">
              <w:t>; Release 1</w:t>
            </w:r>
            <w:r w:rsidR="00146D51">
              <w:t>7</w:t>
            </w:r>
          </w:p>
        </w:tc>
      </w:tr>
      <w:tr w:rsidR="009361FF" w:rsidRPr="00234258" w14:paraId="7215DF06" w14:textId="77777777" w:rsidTr="00640609">
        <w:trPr>
          <w:cantSplit/>
        </w:trPr>
        <w:tc>
          <w:tcPr>
            <w:tcW w:w="879" w:type="dxa"/>
            <w:vAlign w:val="center"/>
          </w:tcPr>
          <w:p w14:paraId="16CA8177" w14:textId="77777777" w:rsidR="009361FF" w:rsidRDefault="009361FF" w:rsidP="00913CB0">
            <w:pPr>
              <w:pStyle w:val="TableText"/>
            </w:pPr>
            <w:r>
              <w:t>[32]</w:t>
            </w:r>
          </w:p>
        </w:tc>
        <w:tc>
          <w:tcPr>
            <w:tcW w:w="1843" w:type="dxa"/>
            <w:vAlign w:val="center"/>
          </w:tcPr>
          <w:p w14:paraId="71D56CBF" w14:textId="77777777" w:rsidR="009361FF" w:rsidRPr="00234258" w:rsidRDefault="009361FF" w:rsidP="00913CB0">
            <w:pPr>
              <w:pStyle w:val="TableText"/>
            </w:pPr>
            <w:r>
              <w:t>3GPP TS 24.008</w:t>
            </w:r>
          </w:p>
        </w:tc>
        <w:tc>
          <w:tcPr>
            <w:tcW w:w="6067" w:type="dxa"/>
            <w:vAlign w:val="center"/>
          </w:tcPr>
          <w:p w14:paraId="23B9D645" w14:textId="77777777" w:rsidR="009361FF" w:rsidRDefault="009361FF" w:rsidP="00913CB0">
            <w:pPr>
              <w:pStyle w:val="TableText"/>
            </w:pPr>
            <w:r>
              <w:t>Digital cellular telecommunications system (Phase 2+</w:t>
            </w:r>
            <w:proofErr w:type="gramStart"/>
            <w:r>
              <w:t>);</w:t>
            </w:r>
            <w:proofErr w:type="gramEnd"/>
          </w:p>
          <w:p w14:paraId="2B5DEAB6" w14:textId="77777777" w:rsidR="009361FF" w:rsidRDefault="009361FF" w:rsidP="00913CB0">
            <w:pPr>
              <w:pStyle w:val="TableText"/>
            </w:pPr>
            <w:r>
              <w:t>Universal Mobile Telecommunications System (UMTS</w:t>
            </w:r>
            <w:proofErr w:type="gramStart"/>
            <w:r>
              <w:t>);</w:t>
            </w:r>
            <w:proofErr w:type="gramEnd"/>
          </w:p>
          <w:p w14:paraId="4D021332" w14:textId="77777777" w:rsidR="009361FF" w:rsidRDefault="009361FF" w:rsidP="00913CB0">
            <w:pPr>
              <w:pStyle w:val="TableText"/>
            </w:pPr>
            <w:proofErr w:type="gramStart"/>
            <w:r>
              <w:t>LTE;</w:t>
            </w:r>
            <w:proofErr w:type="gramEnd"/>
          </w:p>
          <w:p w14:paraId="63A73F27" w14:textId="77777777" w:rsidR="009361FF" w:rsidRDefault="009361FF" w:rsidP="00913CB0">
            <w:pPr>
              <w:pStyle w:val="TableText"/>
            </w:pPr>
            <w:r>
              <w:t xml:space="preserve">Mobile radio interface Layer 3 </w:t>
            </w:r>
            <w:proofErr w:type="gramStart"/>
            <w:r>
              <w:t>specification;</w:t>
            </w:r>
            <w:proofErr w:type="gramEnd"/>
          </w:p>
          <w:p w14:paraId="222E9AC7" w14:textId="77777777" w:rsidR="009361FF" w:rsidRDefault="009361FF" w:rsidP="00913CB0">
            <w:pPr>
              <w:pStyle w:val="TableText"/>
            </w:pPr>
            <w:r>
              <w:t xml:space="preserve">Core network </w:t>
            </w:r>
            <w:proofErr w:type="gramStart"/>
            <w:r>
              <w:t>protocols;</w:t>
            </w:r>
            <w:proofErr w:type="gramEnd"/>
          </w:p>
          <w:p w14:paraId="70F49570" w14:textId="77777777" w:rsidR="009361FF" w:rsidRPr="00234258" w:rsidRDefault="009361FF" w:rsidP="00913CB0">
            <w:pPr>
              <w:pStyle w:val="TableText"/>
            </w:pPr>
            <w:r>
              <w:t>Stage 3</w:t>
            </w:r>
          </w:p>
        </w:tc>
      </w:tr>
      <w:tr w:rsidR="009361FF" w:rsidRPr="00234258" w14:paraId="57980BA1" w14:textId="77777777" w:rsidTr="00640609">
        <w:trPr>
          <w:cantSplit/>
        </w:trPr>
        <w:tc>
          <w:tcPr>
            <w:tcW w:w="879" w:type="dxa"/>
            <w:vAlign w:val="center"/>
          </w:tcPr>
          <w:p w14:paraId="4C19D467" w14:textId="77777777" w:rsidR="009361FF" w:rsidRDefault="009361FF" w:rsidP="00913CB0">
            <w:pPr>
              <w:pStyle w:val="TableText"/>
            </w:pPr>
            <w:r>
              <w:t>[33]</w:t>
            </w:r>
          </w:p>
        </w:tc>
        <w:tc>
          <w:tcPr>
            <w:tcW w:w="1843" w:type="dxa"/>
            <w:vAlign w:val="center"/>
          </w:tcPr>
          <w:p w14:paraId="15F64A90" w14:textId="77777777" w:rsidR="009361FF" w:rsidRPr="00234258" w:rsidRDefault="009361FF" w:rsidP="00913CB0">
            <w:pPr>
              <w:pStyle w:val="TableText"/>
            </w:pPr>
            <w:r>
              <w:t>ETSI TS 101 220</w:t>
            </w:r>
          </w:p>
        </w:tc>
        <w:tc>
          <w:tcPr>
            <w:tcW w:w="6067" w:type="dxa"/>
            <w:vAlign w:val="center"/>
          </w:tcPr>
          <w:p w14:paraId="2497334E" w14:textId="77777777" w:rsidR="009361FF" w:rsidRPr="00234258" w:rsidRDefault="009361FF" w:rsidP="00913CB0">
            <w:pPr>
              <w:pStyle w:val="TableText"/>
            </w:pPr>
            <w:r>
              <w:t>Smart Cards; ETSI numbering system for telecommunication application providers</w:t>
            </w:r>
          </w:p>
        </w:tc>
      </w:tr>
      <w:tr w:rsidR="009361FF" w:rsidRPr="00234258" w14:paraId="5C080E00" w14:textId="77777777" w:rsidTr="00640609">
        <w:trPr>
          <w:cantSplit/>
        </w:trPr>
        <w:tc>
          <w:tcPr>
            <w:tcW w:w="879" w:type="dxa"/>
            <w:vAlign w:val="center"/>
          </w:tcPr>
          <w:p w14:paraId="7F030696" w14:textId="77777777" w:rsidR="009361FF" w:rsidRDefault="009361FF" w:rsidP="00913CB0">
            <w:pPr>
              <w:pStyle w:val="TableText"/>
            </w:pPr>
            <w:r>
              <w:t>[34]</w:t>
            </w:r>
          </w:p>
        </w:tc>
        <w:tc>
          <w:tcPr>
            <w:tcW w:w="1843" w:type="dxa"/>
            <w:vAlign w:val="center"/>
          </w:tcPr>
          <w:p w14:paraId="3220A64C" w14:textId="77777777" w:rsidR="009361FF" w:rsidRDefault="009361FF" w:rsidP="00913CB0">
            <w:pPr>
              <w:pStyle w:val="TableText"/>
            </w:pPr>
            <w:r w:rsidRPr="00234258">
              <w:t>RFC 768</w:t>
            </w:r>
          </w:p>
        </w:tc>
        <w:tc>
          <w:tcPr>
            <w:tcW w:w="6067" w:type="dxa"/>
            <w:vAlign w:val="center"/>
          </w:tcPr>
          <w:p w14:paraId="29988A8D" w14:textId="77777777" w:rsidR="009361FF" w:rsidRDefault="009361FF" w:rsidP="00913CB0">
            <w:pPr>
              <w:pStyle w:val="TableText"/>
            </w:pPr>
            <w:r w:rsidRPr="00234258">
              <w:t>User Datagram Protocol, Aug 1980.</w:t>
            </w:r>
          </w:p>
        </w:tc>
      </w:tr>
      <w:tr w:rsidR="009361FF" w:rsidRPr="00234258" w14:paraId="648669CD" w14:textId="77777777" w:rsidTr="00640609">
        <w:trPr>
          <w:cantSplit/>
        </w:trPr>
        <w:tc>
          <w:tcPr>
            <w:tcW w:w="879" w:type="dxa"/>
            <w:vAlign w:val="center"/>
          </w:tcPr>
          <w:p w14:paraId="3C0DFA7B" w14:textId="77777777" w:rsidR="009361FF" w:rsidRDefault="009361FF" w:rsidP="00913CB0">
            <w:pPr>
              <w:pStyle w:val="TableText"/>
            </w:pPr>
            <w:r>
              <w:t>[35]</w:t>
            </w:r>
          </w:p>
        </w:tc>
        <w:tc>
          <w:tcPr>
            <w:tcW w:w="1843" w:type="dxa"/>
            <w:vAlign w:val="center"/>
          </w:tcPr>
          <w:p w14:paraId="7F4F0A69" w14:textId="77777777" w:rsidR="009361FF" w:rsidRPr="00234258" w:rsidRDefault="009361FF" w:rsidP="00913CB0">
            <w:pPr>
              <w:pStyle w:val="TableText"/>
            </w:pPr>
            <w:r>
              <w:t>3GPP TS 23.003</w:t>
            </w:r>
          </w:p>
        </w:tc>
        <w:tc>
          <w:tcPr>
            <w:tcW w:w="6067" w:type="dxa"/>
            <w:vAlign w:val="center"/>
          </w:tcPr>
          <w:p w14:paraId="164F5429" w14:textId="77777777" w:rsidR="009361FF" w:rsidRDefault="009361FF" w:rsidP="00913CB0">
            <w:pPr>
              <w:pStyle w:val="TableText"/>
            </w:pPr>
            <w:r>
              <w:t>Digital cellular telecommunications system (Phase 2+</w:t>
            </w:r>
            <w:proofErr w:type="gramStart"/>
            <w:r>
              <w:t>);</w:t>
            </w:r>
            <w:proofErr w:type="gramEnd"/>
          </w:p>
          <w:p w14:paraId="7C5C5FAA" w14:textId="77777777" w:rsidR="009361FF" w:rsidRDefault="009361FF" w:rsidP="00913CB0">
            <w:pPr>
              <w:pStyle w:val="TableText"/>
            </w:pPr>
            <w:r>
              <w:t>Universal Mobile Telecommunications System (UMTS</w:t>
            </w:r>
            <w:proofErr w:type="gramStart"/>
            <w:r>
              <w:t>);</w:t>
            </w:r>
            <w:proofErr w:type="gramEnd"/>
          </w:p>
          <w:p w14:paraId="7ECEF47D" w14:textId="77777777" w:rsidR="009361FF" w:rsidRPr="00234258" w:rsidRDefault="009361FF" w:rsidP="00913CB0">
            <w:pPr>
              <w:pStyle w:val="TableText"/>
            </w:pPr>
            <w:r>
              <w:t>Numbering, addressing and identification</w:t>
            </w:r>
          </w:p>
        </w:tc>
      </w:tr>
      <w:tr w:rsidR="009361FF" w:rsidRPr="00234258" w14:paraId="455F4356" w14:textId="77777777" w:rsidTr="00640609">
        <w:trPr>
          <w:cantSplit/>
        </w:trPr>
        <w:tc>
          <w:tcPr>
            <w:tcW w:w="879" w:type="dxa"/>
            <w:vAlign w:val="center"/>
          </w:tcPr>
          <w:p w14:paraId="1395CA32" w14:textId="77777777" w:rsidR="009361FF" w:rsidRPr="00F67639" w:rsidRDefault="009361FF" w:rsidP="00913CB0">
            <w:pPr>
              <w:pStyle w:val="TableText"/>
            </w:pPr>
            <w:r>
              <w:t>[36]</w:t>
            </w:r>
          </w:p>
        </w:tc>
        <w:tc>
          <w:tcPr>
            <w:tcW w:w="1843" w:type="dxa"/>
            <w:vAlign w:val="center"/>
          </w:tcPr>
          <w:p w14:paraId="747AA924" w14:textId="77777777" w:rsidR="009361FF" w:rsidRPr="00874739" w:rsidRDefault="009361FF" w:rsidP="00913CB0">
            <w:pPr>
              <w:pStyle w:val="TableText"/>
            </w:pPr>
            <w:r w:rsidRPr="00234D5C">
              <w:t>3GPP2 S.R0048-A</w:t>
            </w:r>
          </w:p>
        </w:tc>
        <w:tc>
          <w:tcPr>
            <w:tcW w:w="6067" w:type="dxa"/>
            <w:vAlign w:val="center"/>
          </w:tcPr>
          <w:p w14:paraId="20B7C723" w14:textId="77777777" w:rsidR="009361FF" w:rsidRPr="00E32361" w:rsidRDefault="009361FF" w:rsidP="00913CB0">
            <w:pPr>
              <w:pStyle w:val="TableText"/>
            </w:pPr>
            <w:r>
              <w:t xml:space="preserve">3GPP2 - </w:t>
            </w:r>
            <w:r w:rsidRPr="00234D5C">
              <w:t>3G Mobile Equipment Identifier (MEID)</w:t>
            </w:r>
          </w:p>
        </w:tc>
      </w:tr>
      <w:tr w:rsidR="009361FF" w:rsidRPr="00234258" w14:paraId="0ADBD6D5" w14:textId="77777777" w:rsidTr="00640609">
        <w:trPr>
          <w:cantSplit/>
        </w:trPr>
        <w:tc>
          <w:tcPr>
            <w:tcW w:w="879" w:type="dxa"/>
            <w:vAlign w:val="center"/>
          </w:tcPr>
          <w:p w14:paraId="72A707DD" w14:textId="77777777" w:rsidR="009361FF" w:rsidRDefault="009361FF" w:rsidP="00913CB0">
            <w:pPr>
              <w:pStyle w:val="TableText"/>
            </w:pPr>
            <w:r>
              <w:t>[37]</w:t>
            </w:r>
          </w:p>
        </w:tc>
        <w:tc>
          <w:tcPr>
            <w:tcW w:w="1843" w:type="dxa"/>
            <w:vAlign w:val="center"/>
          </w:tcPr>
          <w:p w14:paraId="0CE5B062" w14:textId="77777777" w:rsidR="009361FF" w:rsidRPr="00234D5C" w:rsidRDefault="009361FF" w:rsidP="00913CB0">
            <w:pPr>
              <w:pStyle w:val="TableText"/>
            </w:pPr>
            <w:r w:rsidRPr="00AF2C7E">
              <w:t>ISO/IEC 7812-1:2015</w:t>
            </w:r>
          </w:p>
        </w:tc>
        <w:tc>
          <w:tcPr>
            <w:tcW w:w="6067" w:type="dxa"/>
            <w:vAlign w:val="center"/>
          </w:tcPr>
          <w:p w14:paraId="62AC6642" w14:textId="77777777" w:rsidR="009361FF" w:rsidRDefault="009361FF" w:rsidP="00913CB0">
            <w:pPr>
              <w:pStyle w:val="TableText"/>
            </w:pPr>
            <w:r w:rsidRPr="00AF2C7E">
              <w:t>Identification cards -- Identification of issuers -- Part 1: Numbering system</w:t>
            </w:r>
          </w:p>
        </w:tc>
      </w:tr>
      <w:tr w:rsidR="009361FF" w:rsidRPr="00234258" w14:paraId="35C27692" w14:textId="77777777" w:rsidTr="00640609">
        <w:trPr>
          <w:cantSplit/>
        </w:trPr>
        <w:tc>
          <w:tcPr>
            <w:tcW w:w="879" w:type="dxa"/>
            <w:vAlign w:val="center"/>
          </w:tcPr>
          <w:p w14:paraId="2ECD6F97" w14:textId="77777777" w:rsidR="009361FF" w:rsidRPr="00F67639" w:rsidRDefault="009361FF" w:rsidP="00913CB0">
            <w:pPr>
              <w:pStyle w:val="TableText"/>
            </w:pPr>
            <w:r w:rsidRPr="00F67639">
              <w:t>[</w:t>
            </w:r>
            <w:r>
              <w:t>38</w:t>
            </w:r>
            <w:r w:rsidRPr="00F67639">
              <w:t>]</w:t>
            </w:r>
          </w:p>
        </w:tc>
        <w:tc>
          <w:tcPr>
            <w:tcW w:w="1843" w:type="dxa"/>
            <w:vAlign w:val="center"/>
          </w:tcPr>
          <w:p w14:paraId="1A3EAEE7" w14:textId="77777777" w:rsidR="009361FF" w:rsidRPr="00444C70" w:rsidRDefault="009361FF" w:rsidP="00913CB0">
            <w:pPr>
              <w:pStyle w:val="TableText"/>
            </w:pPr>
            <w:r w:rsidRPr="00874739">
              <w:t>ETSI TS 102</w:t>
            </w:r>
            <w:r>
              <w:t> </w:t>
            </w:r>
            <w:r w:rsidRPr="00874739">
              <w:t>225</w:t>
            </w:r>
          </w:p>
        </w:tc>
        <w:tc>
          <w:tcPr>
            <w:tcW w:w="6067" w:type="dxa"/>
            <w:vAlign w:val="center"/>
          </w:tcPr>
          <w:p w14:paraId="71C88C7C" w14:textId="77777777" w:rsidR="009361FF" w:rsidRPr="00444C70" w:rsidRDefault="009361FF" w:rsidP="00913CB0">
            <w:pPr>
              <w:pStyle w:val="TableText"/>
            </w:pPr>
            <w:r w:rsidRPr="00E32361">
              <w:t>Secured packet structure for UICC based applications; Release 12</w:t>
            </w:r>
          </w:p>
        </w:tc>
      </w:tr>
      <w:tr w:rsidR="009361FF" w:rsidRPr="00234258" w14:paraId="64D7EE03" w14:textId="77777777" w:rsidTr="00640609">
        <w:trPr>
          <w:cantSplit/>
        </w:trPr>
        <w:tc>
          <w:tcPr>
            <w:tcW w:w="879" w:type="dxa"/>
            <w:vAlign w:val="center"/>
          </w:tcPr>
          <w:p w14:paraId="004B8CE5" w14:textId="77777777" w:rsidR="009361FF" w:rsidRPr="00F67639" w:rsidRDefault="009361FF" w:rsidP="00913CB0">
            <w:pPr>
              <w:pStyle w:val="TableText"/>
            </w:pPr>
            <w:r w:rsidRPr="00F67639">
              <w:t>[</w:t>
            </w:r>
            <w:r>
              <w:t>39</w:t>
            </w:r>
            <w:r w:rsidRPr="00F67639">
              <w:t>]</w:t>
            </w:r>
          </w:p>
        </w:tc>
        <w:tc>
          <w:tcPr>
            <w:tcW w:w="1843" w:type="dxa"/>
            <w:vAlign w:val="center"/>
          </w:tcPr>
          <w:p w14:paraId="6D68D61A" w14:textId="77777777" w:rsidR="009361FF" w:rsidRPr="00444C70" w:rsidRDefault="009361FF" w:rsidP="00913CB0">
            <w:pPr>
              <w:pStyle w:val="TableText"/>
            </w:pPr>
            <w:r w:rsidRPr="00874739">
              <w:t xml:space="preserve">ETSI TS </w:t>
            </w:r>
            <w:r>
              <w:t>102 226</w:t>
            </w:r>
          </w:p>
        </w:tc>
        <w:tc>
          <w:tcPr>
            <w:tcW w:w="6067" w:type="dxa"/>
            <w:vAlign w:val="center"/>
          </w:tcPr>
          <w:p w14:paraId="69EA8407" w14:textId="77777777" w:rsidR="009361FF" w:rsidRPr="00444C70" w:rsidRDefault="009361FF" w:rsidP="00913CB0">
            <w:pPr>
              <w:pStyle w:val="TableText"/>
            </w:pPr>
            <w:r w:rsidRPr="00E32361">
              <w:t>Remote APDU structure for UICC based applications; Release 9</w:t>
            </w:r>
          </w:p>
        </w:tc>
      </w:tr>
      <w:tr w:rsidR="009361FF" w:rsidRPr="00234258" w14:paraId="43477162" w14:textId="77777777" w:rsidTr="00640609">
        <w:trPr>
          <w:cantSplit/>
        </w:trPr>
        <w:tc>
          <w:tcPr>
            <w:tcW w:w="879" w:type="dxa"/>
            <w:vAlign w:val="center"/>
          </w:tcPr>
          <w:p w14:paraId="4AD2D164" w14:textId="77777777" w:rsidR="009361FF" w:rsidRPr="00F67639" w:rsidRDefault="009361FF" w:rsidP="00913CB0">
            <w:pPr>
              <w:pStyle w:val="TableText"/>
            </w:pPr>
            <w:r>
              <w:t>[40]</w:t>
            </w:r>
          </w:p>
        </w:tc>
        <w:tc>
          <w:tcPr>
            <w:tcW w:w="1843" w:type="dxa"/>
            <w:vAlign w:val="center"/>
          </w:tcPr>
          <w:p w14:paraId="14B7BD2D" w14:textId="77777777" w:rsidR="009361FF" w:rsidRPr="00874739" w:rsidRDefault="009361FF" w:rsidP="00913CB0">
            <w:pPr>
              <w:pStyle w:val="TableText"/>
            </w:pPr>
            <w:r>
              <w:t>TS.26</w:t>
            </w:r>
          </w:p>
        </w:tc>
        <w:tc>
          <w:tcPr>
            <w:tcW w:w="6067" w:type="dxa"/>
            <w:vAlign w:val="center"/>
          </w:tcPr>
          <w:p w14:paraId="67E124A3" w14:textId="77777777" w:rsidR="009361FF" w:rsidRPr="00E32361" w:rsidRDefault="009361FF" w:rsidP="00913CB0">
            <w:pPr>
              <w:pStyle w:val="TableText"/>
            </w:pPr>
            <w:r>
              <w:t xml:space="preserve">GSMA </w:t>
            </w:r>
            <w:r w:rsidRPr="00A80D8A">
              <w:t>NFC Handset Requirements</w:t>
            </w:r>
            <w:r>
              <w:t xml:space="preserve"> V9.0</w:t>
            </w:r>
          </w:p>
        </w:tc>
      </w:tr>
      <w:tr w:rsidR="009361FF" w:rsidRPr="00234258" w14:paraId="3332FB17" w14:textId="77777777" w:rsidTr="00640609">
        <w:trPr>
          <w:cantSplit/>
        </w:trPr>
        <w:tc>
          <w:tcPr>
            <w:tcW w:w="879" w:type="dxa"/>
            <w:vAlign w:val="center"/>
          </w:tcPr>
          <w:p w14:paraId="26D59338" w14:textId="77777777" w:rsidR="009361FF" w:rsidRDefault="009361FF" w:rsidP="00913CB0">
            <w:pPr>
              <w:pStyle w:val="TableText"/>
            </w:pPr>
            <w:r>
              <w:t>[41]</w:t>
            </w:r>
          </w:p>
        </w:tc>
        <w:tc>
          <w:tcPr>
            <w:tcW w:w="1843" w:type="dxa"/>
            <w:vAlign w:val="center"/>
          </w:tcPr>
          <w:p w14:paraId="6A7DA448" w14:textId="77777777" w:rsidR="009361FF" w:rsidRPr="00234258" w:rsidRDefault="009361FF" w:rsidP="00913CB0">
            <w:pPr>
              <w:pStyle w:val="TableText"/>
              <w:rPr>
                <w:lang w:val="en-US"/>
              </w:rPr>
            </w:pPr>
            <w:r>
              <w:rPr>
                <w:lang w:val="en-US"/>
              </w:rPr>
              <w:t>BSI TR-03111</w:t>
            </w:r>
          </w:p>
        </w:tc>
        <w:tc>
          <w:tcPr>
            <w:tcW w:w="6067" w:type="dxa"/>
            <w:vAlign w:val="center"/>
          </w:tcPr>
          <w:p w14:paraId="71144F4C" w14:textId="0C6855B4" w:rsidR="009361FF" w:rsidRPr="00234258" w:rsidRDefault="009361FF" w:rsidP="00913CB0">
            <w:pPr>
              <w:pStyle w:val="TableText"/>
              <w:rPr>
                <w:lang w:val="en-US"/>
              </w:rPr>
            </w:pPr>
            <w:r>
              <w:rPr>
                <w:lang w:val="en-US"/>
              </w:rPr>
              <w:t xml:space="preserve">BSI </w:t>
            </w:r>
            <w:r w:rsidRPr="007215BD">
              <w:rPr>
                <w:lang w:val="en-US"/>
              </w:rPr>
              <w:t>Technical Guideline</w:t>
            </w:r>
            <w:r w:rsidR="0044643E">
              <w:rPr>
                <w:lang w:val="en-US"/>
              </w:rPr>
              <w:t>, TR-03111</w:t>
            </w:r>
            <w:r>
              <w:rPr>
                <w:lang w:val="en-US"/>
              </w:rPr>
              <w:t xml:space="preserve">; </w:t>
            </w:r>
            <w:r w:rsidRPr="007215BD">
              <w:rPr>
                <w:lang w:val="en-US"/>
              </w:rPr>
              <w:t>Elliptic Curve Cryptography</w:t>
            </w:r>
            <w:r w:rsidR="0044643E" w:rsidRPr="0044643E">
              <w:rPr>
                <w:lang w:val="en-US"/>
              </w:rPr>
              <w:t>; Version 2.10</w:t>
            </w:r>
          </w:p>
        </w:tc>
      </w:tr>
      <w:tr w:rsidR="009361FF" w:rsidRPr="00234258" w14:paraId="2C0CA843" w14:textId="77777777" w:rsidTr="00640609">
        <w:trPr>
          <w:cantSplit/>
        </w:trPr>
        <w:tc>
          <w:tcPr>
            <w:tcW w:w="879" w:type="dxa"/>
            <w:vAlign w:val="center"/>
          </w:tcPr>
          <w:p w14:paraId="45D76B29" w14:textId="77777777" w:rsidR="009361FF" w:rsidRDefault="009361FF" w:rsidP="00913CB0">
            <w:pPr>
              <w:pStyle w:val="TableText"/>
            </w:pPr>
            <w:r>
              <w:t>[42]</w:t>
            </w:r>
          </w:p>
        </w:tc>
        <w:tc>
          <w:tcPr>
            <w:tcW w:w="1843" w:type="dxa"/>
            <w:vAlign w:val="center"/>
          </w:tcPr>
          <w:p w14:paraId="7436DA82" w14:textId="36EF5777" w:rsidR="009361FF" w:rsidRDefault="00265541" w:rsidP="00913CB0">
            <w:pPr>
              <w:pStyle w:val="TableText"/>
              <w:rPr>
                <w:lang w:val="en-US"/>
              </w:rPr>
            </w:pPr>
            <w:r>
              <w:rPr>
                <w:lang w:val="en-US"/>
              </w:rPr>
              <w:t>TLS 1.3</w:t>
            </w:r>
          </w:p>
        </w:tc>
        <w:tc>
          <w:tcPr>
            <w:tcW w:w="6067" w:type="dxa"/>
            <w:vAlign w:val="center"/>
          </w:tcPr>
          <w:p w14:paraId="7769AC87" w14:textId="3E7B470F" w:rsidR="009361FF" w:rsidRDefault="009361FF" w:rsidP="005E5888">
            <w:pPr>
              <w:pStyle w:val="TableText"/>
              <w:rPr>
                <w:lang w:val="en-US"/>
              </w:rPr>
            </w:pPr>
            <w:r w:rsidRPr="001F262D">
              <w:rPr>
                <w:lang w:val="en-US"/>
              </w:rPr>
              <w:t>The Transport Layer Security (TLS) Protocol Version 1.3</w:t>
            </w:r>
          </w:p>
        </w:tc>
      </w:tr>
      <w:tr w:rsidR="009361FF" w:rsidRPr="00CF74F4" w14:paraId="797A1046" w14:textId="77777777" w:rsidTr="00640609">
        <w:trPr>
          <w:cantSplit/>
        </w:trPr>
        <w:tc>
          <w:tcPr>
            <w:tcW w:w="879" w:type="dxa"/>
            <w:vAlign w:val="center"/>
          </w:tcPr>
          <w:p w14:paraId="7C9FD77F" w14:textId="77777777" w:rsidR="009361FF" w:rsidRDefault="009361FF" w:rsidP="00913CB0">
            <w:pPr>
              <w:pStyle w:val="TableText"/>
            </w:pPr>
            <w:r>
              <w:t>[43]</w:t>
            </w:r>
          </w:p>
        </w:tc>
        <w:tc>
          <w:tcPr>
            <w:tcW w:w="1843" w:type="dxa"/>
            <w:vAlign w:val="center"/>
          </w:tcPr>
          <w:p w14:paraId="1B1B1614" w14:textId="77777777" w:rsidR="009361FF" w:rsidRDefault="009361FF" w:rsidP="00913CB0">
            <w:pPr>
              <w:pStyle w:val="TableText"/>
              <w:rPr>
                <w:lang w:val="en-US"/>
              </w:rPr>
            </w:pPr>
            <w:r>
              <w:t>RFC 2986</w:t>
            </w:r>
          </w:p>
        </w:tc>
        <w:tc>
          <w:tcPr>
            <w:tcW w:w="6067" w:type="dxa"/>
            <w:vAlign w:val="center"/>
          </w:tcPr>
          <w:p w14:paraId="792AC951" w14:textId="77777777" w:rsidR="009361FF" w:rsidRPr="00E34CD6" w:rsidRDefault="009361FF" w:rsidP="00913CB0">
            <w:pPr>
              <w:pStyle w:val="TableText"/>
              <w:rPr>
                <w:lang w:val="fr-FR"/>
              </w:rPr>
            </w:pPr>
            <w:r w:rsidRPr="00E34CD6">
              <w:rPr>
                <w:lang w:val="fr-FR"/>
              </w:rPr>
              <w:t>PKCS #</w:t>
            </w:r>
            <w:proofErr w:type="gramStart"/>
            <w:r w:rsidRPr="00E34CD6">
              <w:rPr>
                <w:lang w:val="fr-FR"/>
              </w:rPr>
              <w:t>10:</w:t>
            </w:r>
            <w:proofErr w:type="gramEnd"/>
            <w:r w:rsidRPr="00E34CD6">
              <w:rPr>
                <w:lang w:val="fr-FR"/>
              </w:rPr>
              <w:t xml:space="preserve"> Certification Request Syntax Specification</w:t>
            </w:r>
          </w:p>
        </w:tc>
      </w:tr>
      <w:tr w:rsidR="009361FF" w:rsidRPr="00234258" w14:paraId="2E72DC68" w14:textId="77777777" w:rsidTr="00640609">
        <w:trPr>
          <w:cantSplit/>
        </w:trPr>
        <w:tc>
          <w:tcPr>
            <w:tcW w:w="879" w:type="dxa"/>
            <w:vAlign w:val="center"/>
          </w:tcPr>
          <w:p w14:paraId="5ACF4457" w14:textId="77777777" w:rsidR="009361FF" w:rsidRDefault="009361FF" w:rsidP="00913CB0">
            <w:pPr>
              <w:pStyle w:val="TableText"/>
            </w:pPr>
            <w:r>
              <w:t>[44]</w:t>
            </w:r>
          </w:p>
        </w:tc>
        <w:tc>
          <w:tcPr>
            <w:tcW w:w="1843" w:type="dxa"/>
            <w:vAlign w:val="center"/>
          </w:tcPr>
          <w:p w14:paraId="5C7DA1A2" w14:textId="3A122A73" w:rsidR="009361FF" w:rsidRDefault="00FC2719" w:rsidP="00913CB0">
            <w:pPr>
              <w:pStyle w:val="TableText"/>
              <w:rPr>
                <w:lang w:val="en-US"/>
              </w:rPr>
            </w:pPr>
            <w:r>
              <w:rPr>
                <w:lang w:val="en-US" w:eastAsia="en-US" w:bidi="bn-BD"/>
              </w:rPr>
              <w:t>Void</w:t>
            </w:r>
          </w:p>
        </w:tc>
        <w:tc>
          <w:tcPr>
            <w:tcW w:w="6067" w:type="dxa"/>
            <w:vAlign w:val="center"/>
          </w:tcPr>
          <w:p w14:paraId="7AB5E082" w14:textId="432A5D6F" w:rsidR="009361FF" w:rsidRPr="001F262D" w:rsidRDefault="00FC2719" w:rsidP="00913CB0">
            <w:pPr>
              <w:pStyle w:val="TableText"/>
              <w:rPr>
                <w:lang w:val="en-US"/>
              </w:rPr>
            </w:pPr>
            <w:r>
              <w:t>Void</w:t>
            </w:r>
          </w:p>
        </w:tc>
      </w:tr>
      <w:tr w:rsidR="009361FF" w:rsidRPr="00CF74F4" w14:paraId="0D4DA54E" w14:textId="77777777" w:rsidTr="00640609">
        <w:trPr>
          <w:cantSplit/>
        </w:trPr>
        <w:tc>
          <w:tcPr>
            <w:tcW w:w="879" w:type="dxa"/>
            <w:shd w:val="clear" w:color="auto" w:fill="auto"/>
            <w:vAlign w:val="center"/>
          </w:tcPr>
          <w:p w14:paraId="077E3AF5" w14:textId="77777777" w:rsidR="009361FF" w:rsidRPr="00AC7E00" w:rsidRDefault="009361FF" w:rsidP="00913CB0">
            <w:pPr>
              <w:pStyle w:val="TableText"/>
            </w:pPr>
            <w:r w:rsidRPr="00AC7E00">
              <w:t>[45]</w:t>
            </w:r>
          </w:p>
        </w:tc>
        <w:tc>
          <w:tcPr>
            <w:tcW w:w="1843" w:type="dxa"/>
            <w:shd w:val="clear" w:color="auto" w:fill="auto"/>
            <w:vAlign w:val="center"/>
          </w:tcPr>
          <w:p w14:paraId="10A86CD3" w14:textId="77777777" w:rsidR="009361FF" w:rsidRPr="00AC7E00" w:rsidRDefault="009361FF" w:rsidP="00913CB0">
            <w:pPr>
              <w:pStyle w:val="TableText"/>
              <w:rPr>
                <w:lang w:val="en-US" w:eastAsia="en-US" w:bidi="bn-BD"/>
              </w:rPr>
            </w:pPr>
            <w:r w:rsidRPr="00AC7E00">
              <w:rPr>
                <w:lang w:val="en-US" w:eastAsia="en-US" w:bidi="bn-BD"/>
              </w:rPr>
              <w:t>SGP.14</w:t>
            </w:r>
          </w:p>
        </w:tc>
        <w:tc>
          <w:tcPr>
            <w:tcW w:w="6067" w:type="dxa"/>
            <w:shd w:val="clear" w:color="auto" w:fill="auto"/>
            <w:vAlign w:val="center"/>
          </w:tcPr>
          <w:p w14:paraId="28638763" w14:textId="4B4F3CC5" w:rsidR="009361FF" w:rsidRPr="00E34CD6" w:rsidRDefault="009361FF" w:rsidP="00D37BD2">
            <w:pPr>
              <w:pStyle w:val="TableText"/>
              <w:rPr>
                <w:lang w:val="it-IT"/>
              </w:rPr>
            </w:pPr>
            <w:r w:rsidRPr="00E34CD6">
              <w:rPr>
                <w:lang w:val="it-IT"/>
              </w:rPr>
              <w:t>GSMA eUICC PKI Certificate Policy V1.</w:t>
            </w:r>
            <w:r w:rsidR="00D37BD2" w:rsidRPr="00E34CD6">
              <w:rPr>
                <w:lang w:val="it-IT"/>
              </w:rPr>
              <w:t>1</w:t>
            </w:r>
          </w:p>
        </w:tc>
      </w:tr>
      <w:tr w:rsidR="009361FF" w:rsidRPr="00234258" w14:paraId="6566FFCA" w14:textId="77777777" w:rsidTr="00640609">
        <w:trPr>
          <w:cantSplit/>
        </w:trPr>
        <w:tc>
          <w:tcPr>
            <w:tcW w:w="879" w:type="dxa"/>
            <w:vAlign w:val="center"/>
          </w:tcPr>
          <w:p w14:paraId="76CB479F" w14:textId="77777777" w:rsidR="009361FF" w:rsidRDefault="009361FF" w:rsidP="00913CB0">
            <w:pPr>
              <w:pStyle w:val="TableText"/>
            </w:pPr>
            <w:r>
              <w:t>[46]</w:t>
            </w:r>
          </w:p>
        </w:tc>
        <w:tc>
          <w:tcPr>
            <w:tcW w:w="1843" w:type="dxa"/>
            <w:vAlign w:val="center"/>
          </w:tcPr>
          <w:p w14:paraId="6F8797FE" w14:textId="77777777" w:rsidR="009361FF" w:rsidRDefault="009361FF" w:rsidP="00913CB0">
            <w:pPr>
              <w:pStyle w:val="TableText"/>
              <w:rPr>
                <w:lang w:val="en-US" w:eastAsia="en-US" w:bidi="bn-BD"/>
              </w:rPr>
            </w:pPr>
            <w:r w:rsidRPr="00C21BE7">
              <w:t>RFC 5289</w:t>
            </w:r>
          </w:p>
        </w:tc>
        <w:tc>
          <w:tcPr>
            <w:tcW w:w="6067" w:type="dxa"/>
            <w:vAlign w:val="center"/>
          </w:tcPr>
          <w:p w14:paraId="3FDEE794" w14:textId="77777777" w:rsidR="009361FF" w:rsidRPr="00C36D4D" w:rsidRDefault="009361FF" w:rsidP="00913CB0">
            <w:pPr>
              <w:pStyle w:val="TableText"/>
            </w:pPr>
            <w:r w:rsidRPr="003515C4">
              <w:t>TLS Ellipti</w:t>
            </w:r>
            <w:r>
              <w:t xml:space="preserve">c Curve Cipher Suites with </w:t>
            </w:r>
            <w:r w:rsidRPr="003515C4">
              <w:t>SHA-256/384 and AES Galois Counter Mode (GCM)</w:t>
            </w:r>
          </w:p>
        </w:tc>
      </w:tr>
      <w:tr w:rsidR="009361FF" w:rsidRPr="00234258" w14:paraId="0C70CD30" w14:textId="77777777" w:rsidTr="00640609">
        <w:trPr>
          <w:cantSplit/>
        </w:trPr>
        <w:tc>
          <w:tcPr>
            <w:tcW w:w="879" w:type="dxa"/>
            <w:vAlign w:val="center"/>
          </w:tcPr>
          <w:p w14:paraId="3B6FDF38" w14:textId="77777777" w:rsidR="009361FF" w:rsidRDefault="009361FF" w:rsidP="00913CB0">
            <w:pPr>
              <w:pStyle w:val="TableText"/>
            </w:pPr>
            <w:r>
              <w:t>[47]</w:t>
            </w:r>
          </w:p>
        </w:tc>
        <w:tc>
          <w:tcPr>
            <w:tcW w:w="1843" w:type="dxa"/>
            <w:vAlign w:val="center"/>
          </w:tcPr>
          <w:p w14:paraId="4DD34454" w14:textId="77777777" w:rsidR="009361FF" w:rsidRPr="00C21BE7" w:rsidRDefault="009361FF" w:rsidP="00913CB0">
            <w:pPr>
              <w:pStyle w:val="TableText"/>
            </w:pPr>
            <w:r w:rsidRPr="002C2234">
              <w:t>RFC 4279</w:t>
            </w:r>
          </w:p>
        </w:tc>
        <w:tc>
          <w:tcPr>
            <w:tcW w:w="6067" w:type="dxa"/>
            <w:vAlign w:val="center"/>
          </w:tcPr>
          <w:p w14:paraId="3CF13451" w14:textId="03E9F23A" w:rsidR="009361FF" w:rsidRPr="003515C4" w:rsidRDefault="009361FF" w:rsidP="00913CB0">
            <w:pPr>
              <w:pStyle w:val="TableText"/>
            </w:pPr>
            <w:r w:rsidRPr="002C2234">
              <w:t>Pre-Shared Key Cipher</w:t>
            </w:r>
            <w:r w:rsidR="00673A4B">
              <w:t xml:space="preserve"> </w:t>
            </w:r>
            <w:r w:rsidRPr="002C2234">
              <w:t>suites for Transport Layer Security (TLS)</w:t>
            </w:r>
          </w:p>
        </w:tc>
      </w:tr>
      <w:tr w:rsidR="009361FF" w:rsidRPr="00234258" w14:paraId="6D3D1C52" w14:textId="77777777" w:rsidTr="00640609">
        <w:trPr>
          <w:cantSplit/>
        </w:trPr>
        <w:tc>
          <w:tcPr>
            <w:tcW w:w="879" w:type="dxa"/>
            <w:vAlign w:val="center"/>
          </w:tcPr>
          <w:p w14:paraId="5E7C6208" w14:textId="77777777" w:rsidR="009361FF" w:rsidRDefault="009361FF" w:rsidP="00913CB0">
            <w:pPr>
              <w:pStyle w:val="TableText"/>
            </w:pPr>
            <w:r>
              <w:t>[48]</w:t>
            </w:r>
          </w:p>
        </w:tc>
        <w:tc>
          <w:tcPr>
            <w:tcW w:w="1843" w:type="dxa"/>
            <w:vAlign w:val="center"/>
          </w:tcPr>
          <w:p w14:paraId="64C9C491" w14:textId="39DB3C6A" w:rsidR="009361FF" w:rsidRPr="002C2234" w:rsidRDefault="0079159C" w:rsidP="00913CB0">
            <w:pPr>
              <w:pStyle w:val="TableText"/>
            </w:pPr>
            <w:r>
              <w:t>Void</w:t>
            </w:r>
          </w:p>
        </w:tc>
        <w:tc>
          <w:tcPr>
            <w:tcW w:w="6067" w:type="dxa"/>
            <w:vAlign w:val="center"/>
          </w:tcPr>
          <w:p w14:paraId="2B86CB97" w14:textId="2AA98919" w:rsidR="009361FF" w:rsidRPr="002C2234" w:rsidRDefault="0079159C" w:rsidP="00913CB0">
            <w:pPr>
              <w:pStyle w:val="TableText"/>
            </w:pPr>
            <w:r>
              <w:t>Void</w:t>
            </w:r>
          </w:p>
        </w:tc>
      </w:tr>
      <w:tr w:rsidR="009361FF" w:rsidRPr="00234258" w14:paraId="670A124D" w14:textId="77777777" w:rsidTr="00640609">
        <w:trPr>
          <w:cantSplit/>
        </w:trPr>
        <w:tc>
          <w:tcPr>
            <w:tcW w:w="879" w:type="dxa"/>
            <w:vAlign w:val="center"/>
          </w:tcPr>
          <w:p w14:paraId="5C746608" w14:textId="77777777" w:rsidR="009361FF" w:rsidRDefault="009361FF" w:rsidP="00913CB0">
            <w:pPr>
              <w:pStyle w:val="TableText"/>
            </w:pPr>
            <w:r w:rsidRPr="00050CBC">
              <w:t>[</w:t>
            </w:r>
            <w:r>
              <w:t>49</w:t>
            </w:r>
            <w:r w:rsidRPr="00050CBC">
              <w:t>]</w:t>
            </w:r>
          </w:p>
        </w:tc>
        <w:tc>
          <w:tcPr>
            <w:tcW w:w="1843" w:type="dxa"/>
            <w:vAlign w:val="center"/>
          </w:tcPr>
          <w:p w14:paraId="787B1EA3" w14:textId="77777777" w:rsidR="009361FF" w:rsidRDefault="009361FF" w:rsidP="00913CB0">
            <w:pPr>
              <w:pStyle w:val="TableText"/>
            </w:pPr>
            <w:r w:rsidRPr="00050CBC">
              <w:rPr>
                <w:szCs w:val="25"/>
              </w:rPr>
              <w:t>ITU-T X.680 (11/2008)</w:t>
            </w:r>
          </w:p>
        </w:tc>
        <w:tc>
          <w:tcPr>
            <w:tcW w:w="6067" w:type="dxa"/>
            <w:vAlign w:val="center"/>
          </w:tcPr>
          <w:p w14:paraId="26535C56" w14:textId="77777777" w:rsidR="009361FF" w:rsidRPr="00C97EA8" w:rsidRDefault="009361FF" w:rsidP="00913CB0">
            <w:pPr>
              <w:pStyle w:val="TableText"/>
            </w:pPr>
            <w:r w:rsidRPr="00050CBC">
              <w:rPr>
                <w:szCs w:val="25"/>
              </w:rPr>
              <w:t>Abstract Syntax Notation One (ASN.1): Specification of basic notation including Corrigendum 1 and 2</w:t>
            </w:r>
          </w:p>
        </w:tc>
      </w:tr>
      <w:tr w:rsidR="009361FF" w:rsidRPr="00234258" w14:paraId="1C478BAC" w14:textId="77777777" w:rsidTr="00640609">
        <w:trPr>
          <w:cantSplit/>
        </w:trPr>
        <w:tc>
          <w:tcPr>
            <w:tcW w:w="879" w:type="dxa"/>
            <w:vAlign w:val="center"/>
          </w:tcPr>
          <w:p w14:paraId="086D039F" w14:textId="77777777" w:rsidR="009361FF" w:rsidRDefault="009361FF" w:rsidP="00913CB0">
            <w:pPr>
              <w:pStyle w:val="TableText"/>
            </w:pPr>
            <w:r w:rsidRPr="00050CBC">
              <w:t>[</w:t>
            </w:r>
            <w:r>
              <w:t>50</w:t>
            </w:r>
            <w:r w:rsidRPr="00050CBC">
              <w:t>]</w:t>
            </w:r>
          </w:p>
        </w:tc>
        <w:tc>
          <w:tcPr>
            <w:tcW w:w="1843" w:type="dxa"/>
            <w:vAlign w:val="center"/>
          </w:tcPr>
          <w:p w14:paraId="59309099" w14:textId="77777777" w:rsidR="009361FF" w:rsidRDefault="009361FF" w:rsidP="00913CB0">
            <w:pPr>
              <w:pStyle w:val="TableText"/>
            </w:pPr>
            <w:r w:rsidRPr="00050CBC">
              <w:rPr>
                <w:szCs w:val="25"/>
                <w:lang w:val="en-US"/>
              </w:rPr>
              <w:t>ITU-T X.690 (11/2008)</w:t>
            </w:r>
          </w:p>
        </w:tc>
        <w:tc>
          <w:tcPr>
            <w:tcW w:w="6067" w:type="dxa"/>
            <w:vAlign w:val="center"/>
          </w:tcPr>
          <w:p w14:paraId="3728335F" w14:textId="77777777" w:rsidR="009361FF" w:rsidRPr="00C97EA8" w:rsidRDefault="009361FF" w:rsidP="00913CB0">
            <w:pPr>
              <w:pStyle w:val="TableText"/>
            </w:pPr>
            <w:r w:rsidRPr="00050CBC">
              <w:rPr>
                <w:szCs w:val="25"/>
                <w:lang w:val="en-US"/>
              </w:rPr>
              <w:t>ASN.1 Encoding Rules: Specification of Basic Encoding Rules (BER), Canonical Encoding Rules (CER) and Distinguished Encoding Rules (DER) including Corrigendum 1 and 2</w:t>
            </w:r>
          </w:p>
        </w:tc>
      </w:tr>
      <w:tr w:rsidR="009361FF" w:rsidRPr="00234258" w14:paraId="33174FF7" w14:textId="77777777" w:rsidTr="00640609">
        <w:trPr>
          <w:cantSplit/>
        </w:trPr>
        <w:tc>
          <w:tcPr>
            <w:tcW w:w="879" w:type="dxa"/>
            <w:vAlign w:val="center"/>
          </w:tcPr>
          <w:p w14:paraId="7FC5F5E2" w14:textId="77777777" w:rsidR="009361FF" w:rsidRPr="00050CBC" w:rsidRDefault="009361FF" w:rsidP="00913CB0">
            <w:pPr>
              <w:pStyle w:val="TableText"/>
            </w:pPr>
            <w:r>
              <w:t>[51]</w:t>
            </w:r>
          </w:p>
        </w:tc>
        <w:tc>
          <w:tcPr>
            <w:tcW w:w="1843" w:type="dxa"/>
            <w:vAlign w:val="center"/>
          </w:tcPr>
          <w:p w14:paraId="6876EC57" w14:textId="77777777" w:rsidR="009361FF" w:rsidRPr="00050CBC" w:rsidRDefault="009361FF" w:rsidP="00913CB0">
            <w:pPr>
              <w:pStyle w:val="TableText"/>
              <w:rPr>
                <w:szCs w:val="25"/>
                <w:lang w:val="en-US"/>
              </w:rPr>
            </w:pPr>
            <w:r w:rsidRPr="00C71EBC">
              <w:rPr>
                <w:szCs w:val="25"/>
                <w:lang w:val="en-US"/>
              </w:rPr>
              <w:t>3GPP TS 35.231</w:t>
            </w:r>
          </w:p>
        </w:tc>
        <w:tc>
          <w:tcPr>
            <w:tcW w:w="6067" w:type="dxa"/>
            <w:vAlign w:val="center"/>
          </w:tcPr>
          <w:p w14:paraId="3555AE95" w14:textId="77777777" w:rsidR="009361FF" w:rsidRPr="00050CBC" w:rsidRDefault="009361FF" w:rsidP="00913CB0">
            <w:pPr>
              <w:pStyle w:val="TableText"/>
              <w:rPr>
                <w:szCs w:val="25"/>
                <w:lang w:val="en-US"/>
              </w:rPr>
            </w:pPr>
            <w:r w:rsidRPr="00C71EBC">
              <w:rPr>
                <w:szCs w:val="25"/>
                <w:lang w:val="en-US"/>
              </w:rPr>
              <w:t>Specification of the TUAK Algorithm Set; Document 1: Algorithm Specification</w:t>
            </w:r>
          </w:p>
        </w:tc>
      </w:tr>
      <w:tr w:rsidR="009361FF" w:rsidRPr="00234258" w14:paraId="10E514A6" w14:textId="77777777" w:rsidTr="00640609">
        <w:trPr>
          <w:cantSplit/>
        </w:trPr>
        <w:tc>
          <w:tcPr>
            <w:tcW w:w="879" w:type="dxa"/>
            <w:vAlign w:val="center"/>
          </w:tcPr>
          <w:p w14:paraId="2063754C" w14:textId="77777777" w:rsidR="009361FF" w:rsidRPr="00050CBC" w:rsidRDefault="009361FF" w:rsidP="00913CB0">
            <w:pPr>
              <w:pStyle w:val="TableText"/>
            </w:pPr>
            <w:r>
              <w:t>[52]</w:t>
            </w:r>
          </w:p>
        </w:tc>
        <w:tc>
          <w:tcPr>
            <w:tcW w:w="1843" w:type="dxa"/>
            <w:vAlign w:val="center"/>
          </w:tcPr>
          <w:p w14:paraId="2297B1CA" w14:textId="77777777" w:rsidR="009361FF" w:rsidRPr="00050CBC" w:rsidRDefault="009361FF" w:rsidP="00913CB0">
            <w:pPr>
              <w:pStyle w:val="TableText"/>
              <w:rPr>
                <w:szCs w:val="25"/>
                <w:lang w:val="en-US"/>
              </w:rPr>
            </w:pPr>
            <w:r w:rsidRPr="00C71EBC">
              <w:rPr>
                <w:szCs w:val="25"/>
                <w:lang w:val="en-US"/>
              </w:rPr>
              <w:t>3GPP TS 35.205</w:t>
            </w:r>
          </w:p>
        </w:tc>
        <w:tc>
          <w:tcPr>
            <w:tcW w:w="6067" w:type="dxa"/>
            <w:vAlign w:val="center"/>
          </w:tcPr>
          <w:p w14:paraId="308C494E" w14:textId="77777777" w:rsidR="009361FF" w:rsidRPr="00050CBC" w:rsidRDefault="009361FF" w:rsidP="00913CB0">
            <w:pPr>
              <w:pStyle w:val="TableText"/>
              <w:rPr>
                <w:szCs w:val="25"/>
                <w:lang w:val="en-US"/>
              </w:rPr>
            </w:pPr>
            <w:r w:rsidRPr="00C71EBC">
              <w:rPr>
                <w:szCs w:val="25"/>
                <w:lang w:val="en-US"/>
              </w:rPr>
              <w:t>Specification of the MILENAGE Algorithm Set; Document 1: General</w:t>
            </w:r>
          </w:p>
        </w:tc>
      </w:tr>
      <w:tr w:rsidR="009361FF" w:rsidRPr="00234258" w14:paraId="2C6E3760" w14:textId="77777777" w:rsidTr="00640609">
        <w:trPr>
          <w:cantSplit/>
        </w:trPr>
        <w:tc>
          <w:tcPr>
            <w:tcW w:w="879" w:type="dxa"/>
            <w:vAlign w:val="center"/>
          </w:tcPr>
          <w:p w14:paraId="3F55D994" w14:textId="77777777" w:rsidR="009361FF" w:rsidRDefault="009361FF" w:rsidP="00913CB0">
            <w:pPr>
              <w:pStyle w:val="TableText"/>
            </w:pPr>
            <w:r>
              <w:t>[53]</w:t>
            </w:r>
          </w:p>
        </w:tc>
        <w:tc>
          <w:tcPr>
            <w:tcW w:w="1843" w:type="dxa"/>
            <w:vAlign w:val="center"/>
          </w:tcPr>
          <w:p w14:paraId="5B88E239" w14:textId="77777777" w:rsidR="009361FF" w:rsidRPr="00C71EBC" w:rsidRDefault="009361FF" w:rsidP="00913CB0">
            <w:pPr>
              <w:pStyle w:val="TableText"/>
              <w:rPr>
                <w:szCs w:val="25"/>
                <w:lang w:val="en-US"/>
              </w:rPr>
            </w:pPr>
            <w:r w:rsidRPr="00417231">
              <w:rPr>
                <w:szCs w:val="25"/>
                <w:lang w:val="en-US"/>
              </w:rPr>
              <w:t>ETSI TS 102 241</w:t>
            </w:r>
          </w:p>
        </w:tc>
        <w:tc>
          <w:tcPr>
            <w:tcW w:w="6067" w:type="dxa"/>
            <w:vAlign w:val="center"/>
          </w:tcPr>
          <w:p w14:paraId="2D5B8E48" w14:textId="0C3B5651" w:rsidR="009361FF" w:rsidRPr="00C71EBC" w:rsidRDefault="009361FF" w:rsidP="00913CB0">
            <w:pPr>
              <w:pStyle w:val="TableText"/>
              <w:rPr>
                <w:szCs w:val="25"/>
                <w:lang w:val="en-US"/>
              </w:rPr>
            </w:pPr>
            <w:r w:rsidRPr="00417231">
              <w:rPr>
                <w:szCs w:val="25"/>
                <w:lang w:val="en-US"/>
              </w:rPr>
              <w:t>Smart cards; UICC Application Programming Interface (UICC API) for Java Card™</w:t>
            </w:r>
            <w:r w:rsidR="00146D51">
              <w:t>; Release 17</w:t>
            </w:r>
          </w:p>
        </w:tc>
      </w:tr>
      <w:tr w:rsidR="009361FF" w:rsidRPr="00234258" w14:paraId="7F09CEF7" w14:textId="77777777" w:rsidTr="00640609">
        <w:trPr>
          <w:cantSplit/>
        </w:trPr>
        <w:tc>
          <w:tcPr>
            <w:tcW w:w="879" w:type="dxa"/>
            <w:vAlign w:val="center"/>
          </w:tcPr>
          <w:p w14:paraId="1B4F21D6" w14:textId="77777777" w:rsidR="009361FF" w:rsidRDefault="009361FF" w:rsidP="00913CB0">
            <w:pPr>
              <w:pStyle w:val="TableText"/>
            </w:pPr>
            <w:r>
              <w:lastRenderedPageBreak/>
              <w:t>[54]</w:t>
            </w:r>
          </w:p>
        </w:tc>
        <w:tc>
          <w:tcPr>
            <w:tcW w:w="1843" w:type="dxa"/>
            <w:vAlign w:val="center"/>
          </w:tcPr>
          <w:p w14:paraId="45D1DEEA" w14:textId="77777777" w:rsidR="009361FF" w:rsidRPr="00417231" w:rsidRDefault="009361FF" w:rsidP="00913CB0">
            <w:pPr>
              <w:pStyle w:val="TableText"/>
              <w:rPr>
                <w:szCs w:val="25"/>
                <w:lang w:val="en-US"/>
              </w:rPr>
            </w:pPr>
            <w:r>
              <w:rPr>
                <w:szCs w:val="25"/>
                <w:lang w:val="en-US"/>
              </w:rPr>
              <w:t>3GPP TS 31.102</w:t>
            </w:r>
          </w:p>
        </w:tc>
        <w:tc>
          <w:tcPr>
            <w:tcW w:w="6067" w:type="dxa"/>
            <w:vAlign w:val="center"/>
          </w:tcPr>
          <w:p w14:paraId="1F619E7C" w14:textId="77777777" w:rsidR="009361FF" w:rsidRPr="00417231" w:rsidRDefault="009361FF" w:rsidP="00913CB0">
            <w:pPr>
              <w:pStyle w:val="TableText"/>
              <w:rPr>
                <w:szCs w:val="25"/>
                <w:lang w:val="en-US"/>
              </w:rPr>
            </w:pPr>
            <w:r w:rsidRPr="007833BE">
              <w:rPr>
                <w:szCs w:val="25"/>
                <w:lang w:val="en-US"/>
              </w:rPr>
              <w:t>Characteristics of the Universal Subscriber Identity Module (USIM) application</w:t>
            </w:r>
          </w:p>
        </w:tc>
      </w:tr>
      <w:tr w:rsidR="009361FF" w:rsidRPr="00234258" w14:paraId="048664C4" w14:textId="77777777" w:rsidTr="00640609">
        <w:trPr>
          <w:cantSplit/>
        </w:trPr>
        <w:tc>
          <w:tcPr>
            <w:tcW w:w="879" w:type="dxa"/>
            <w:vAlign w:val="center"/>
          </w:tcPr>
          <w:p w14:paraId="3655C45B" w14:textId="77777777" w:rsidR="009361FF" w:rsidRDefault="009361FF" w:rsidP="00913CB0">
            <w:pPr>
              <w:pStyle w:val="TableText"/>
            </w:pPr>
            <w:r>
              <w:t>[55]</w:t>
            </w:r>
          </w:p>
        </w:tc>
        <w:tc>
          <w:tcPr>
            <w:tcW w:w="1843" w:type="dxa"/>
            <w:vAlign w:val="center"/>
          </w:tcPr>
          <w:p w14:paraId="135A9CD2" w14:textId="77777777" w:rsidR="009361FF" w:rsidRDefault="009361FF" w:rsidP="00913CB0">
            <w:pPr>
              <w:pStyle w:val="TableText"/>
              <w:rPr>
                <w:szCs w:val="25"/>
                <w:lang w:val="en-US"/>
              </w:rPr>
            </w:pPr>
            <w:r w:rsidRPr="00C64442">
              <w:rPr>
                <w:szCs w:val="25"/>
                <w:lang w:val="en-US"/>
              </w:rPr>
              <w:t>SGP.03</w:t>
            </w:r>
          </w:p>
        </w:tc>
        <w:tc>
          <w:tcPr>
            <w:tcW w:w="6067" w:type="dxa"/>
            <w:vAlign w:val="center"/>
          </w:tcPr>
          <w:p w14:paraId="163EDBE4" w14:textId="77777777" w:rsidR="009361FF" w:rsidRPr="007833BE" w:rsidRDefault="009361FF" w:rsidP="00913CB0">
            <w:pPr>
              <w:pStyle w:val="TableText"/>
              <w:rPr>
                <w:szCs w:val="25"/>
                <w:lang w:val="en-US"/>
              </w:rPr>
            </w:pPr>
            <w:r w:rsidRPr="00C64442">
              <w:rPr>
                <w:szCs w:val="25"/>
                <w:lang w:val="en-US"/>
              </w:rPr>
              <w:t>GSMA NFC UICC Requirements Specification</w:t>
            </w:r>
            <w:r>
              <w:rPr>
                <w:szCs w:val="25"/>
                <w:lang w:val="en-US"/>
              </w:rPr>
              <w:t xml:space="preserve"> V6.1</w:t>
            </w:r>
          </w:p>
        </w:tc>
      </w:tr>
      <w:tr w:rsidR="009361FF" w:rsidRPr="00234258" w14:paraId="152E0551" w14:textId="77777777" w:rsidTr="00640609">
        <w:trPr>
          <w:cantSplit/>
        </w:trPr>
        <w:tc>
          <w:tcPr>
            <w:tcW w:w="879" w:type="dxa"/>
            <w:vAlign w:val="center"/>
          </w:tcPr>
          <w:p w14:paraId="32D469C1" w14:textId="77777777" w:rsidR="009361FF" w:rsidRDefault="009361FF" w:rsidP="00913CB0">
            <w:pPr>
              <w:pStyle w:val="TableText"/>
            </w:pPr>
            <w:r>
              <w:t>[56]</w:t>
            </w:r>
          </w:p>
        </w:tc>
        <w:tc>
          <w:tcPr>
            <w:tcW w:w="1843" w:type="dxa"/>
            <w:vAlign w:val="center"/>
          </w:tcPr>
          <w:p w14:paraId="19E9CD95" w14:textId="77777777" w:rsidR="009361FF" w:rsidRDefault="009361FF" w:rsidP="00913CB0">
            <w:pPr>
              <w:pStyle w:val="TableText"/>
              <w:rPr>
                <w:szCs w:val="25"/>
                <w:lang w:val="en-US"/>
              </w:rPr>
            </w:pPr>
            <w:r w:rsidRPr="00C64442">
              <w:rPr>
                <w:szCs w:val="25"/>
                <w:lang w:val="en-US"/>
              </w:rPr>
              <w:t>GP</w:t>
            </w:r>
            <w:r>
              <w:rPr>
                <w:szCs w:val="25"/>
                <w:lang w:val="en-US"/>
              </w:rPr>
              <w:t>D</w:t>
            </w:r>
            <w:r w:rsidRPr="00C64442">
              <w:rPr>
                <w:szCs w:val="25"/>
                <w:lang w:val="en-US"/>
              </w:rPr>
              <w:t>_SPE_013</w:t>
            </w:r>
          </w:p>
        </w:tc>
        <w:tc>
          <w:tcPr>
            <w:tcW w:w="6067" w:type="dxa"/>
            <w:vAlign w:val="center"/>
          </w:tcPr>
          <w:p w14:paraId="39809702" w14:textId="77777777" w:rsidR="009361FF" w:rsidRPr="007833BE" w:rsidRDefault="009361FF" w:rsidP="00913CB0">
            <w:pPr>
              <w:pStyle w:val="TableText"/>
              <w:rPr>
                <w:szCs w:val="25"/>
                <w:lang w:val="en-US"/>
              </w:rPr>
            </w:pPr>
            <w:r w:rsidRPr="00C64442">
              <w:rPr>
                <w:szCs w:val="25"/>
                <w:lang w:val="en-US"/>
              </w:rPr>
              <w:t>GlobalPlatform Device Technology – Secure Element Access Contro</w:t>
            </w:r>
            <w:r>
              <w:rPr>
                <w:szCs w:val="25"/>
                <w:lang w:val="en-US"/>
              </w:rPr>
              <w:t>l - Version 1.1</w:t>
            </w:r>
          </w:p>
        </w:tc>
      </w:tr>
      <w:tr w:rsidR="009361FF" w:rsidRPr="00234258" w14:paraId="4B8EFDAD" w14:textId="77777777" w:rsidTr="00640609">
        <w:trPr>
          <w:cantSplit/>
        </w:trPr>
        <w:tc>
          <w:tcPr>
            <w:tcW w:w="879" w:type="dxa"/>
            <w:vAlign w:val="center"/>
          </w:tcPr>
          <w:p w14:paraId="218EA2E2" w14:textId="77777777" w:rsidR="009361FF" w:rsidRDefault="009361FF" w:rsidP="00913CB0">
            <w:pPr>
              <w:pStyle w:val="TableText"/>
            </w:pPr>
            <w:r>
              <w:t>[57]</w:t>
            </w:r>
          </w:p>
        </w:tc>
        <w:tc>
          <w:tcPr>
            <w:tcW w:w="1843" w:type="dxa"/>
            <w:vAlign w:val="center"/>
          </w:tcPr>
          <w:p w14:paraId="780B8340" w14:textId="77777777" w:rsidR="009361FF" w:rsidRDefault="009361FF" w:rsidP="00913CB0">
            <w:pPr>
              <w:pStyle w:val="TableText"/>
              <w:rPr>
                <w:szCs w:val="25"/>
                <w:lang w:val="en-US"/>
              </w:rPr>
            </w:pPr>
            <w:r w:rsidRPr="00123F48">
              <w:rPr>
                <w:szCs w:val="25"/>
                <w:lang w:val="en-US"/>
              </w:rPr>
              <w:t>GPC_SPE_095</w:t>
            </w:r>
          </w:p>
        </w:tc>
        <w:tc>
          <w:tcPr>
            <w:tcW w:w="6067" w:type="dxa"/>
            <w:vAlign w:val="center"/>
          </w:tcPr>
          <w:p w14:paraId="6CB73591" w14:textId="77777777" w:rsidR="009361FF" w:rsidRPr="007833BE" w:rsidRDefault="009361FF" w:rsidP="00913CB0">
            <w:pPr>
              <w:pStyle w:val="TableText"/>
              <w:rPr>
                <w:szCs w:val="25"/>
                <w:lang w:val="en-US"/>
              </w:rPr>
            </w:pPr>
            <w:r>
              <w:rPr>
                <w:szCs w:val="25"/>
                <w:lang w:val="en-US"/>
              </w:rPr>
              <w:t xml:space="preserve">GlobalPlatform </w:t>
            </w:r>
            <w:r w:rsidRPr="00123F48">
              <w:rPr>
                <w:szCs w:val="25"/>
                <w:lang w:val="en-US"/>
              </w:rPr>
              <w:t>Card</w:t>
            </w:r>
            <w:r>
              <w:rPr>
                <w:szCs w:val="25"/>
                <w:lang w:val="en-US"/>
              </w:rPr>
              <w:t xml:space="preserve"> - </w:t>
            </w:r>
            <w:r w:rsidRPr="00123F48">
              <w:rPr>
                <w:szCs w:val="25"/>
                <w:lang w:val="en-US"/>
              </w:rPr>
              <w:t>Digital Letter of Approval</w:t>
            </w:r>
            <w:r>
              <w:rPr>
                <w:szCs w:val="25"/>
                <w:lang w:val="en-US"/>
              </w:rPr>
              <w:t xml:space="preserve"> - </w:t>
            </w:r>
            <w:r w:rsidRPr="00123F48">
              <w:rPr>
                <w:szCs w:val="25"/>
                <w:lang w:val="en-US"/>
              </w:rPr>
              <w:t>Version 1.0</w:t>
            </w:r>
          </w:p>
        </w:tc>
      </w:tr>
      <w:tr w:rsidR="009361FF" w:rsidRPr="00234258" w14:paraId="7E67F972" w14:textId="77777777" w:rsidTr="00640609">
        <w:trPr>
          <w:cantSplit/>
        </w:trPr>
        <w:tc>
          <w:tcPr>
            <w:tcW w:w="879" w:type="dxa"/>
            <w:vAlign w:val="center"/>
          </w:tcPr>
          <w:p w14:paraId="47A6B562" w14:textId="77777777" w:rsidR="009361FF" w:rsidRDefault="009361FF" w:rsidP="00913CB0">
            <w:pPr>
              <w:pStyle w:val="TableText"/>
            </w:pPr>
            <w:r>
              <w:t>[58]</w:t>
            </w:r>
          </w:p>
        </w:tc>
        <w:tc>
          <w:tcPr>
            <w:tcW w:w="1843" w:type="dxa"/>
            <w:vAlign w:val="center"/>
          </w:tcPr>
          <w:p w14:paraId="61893AC7" w14:textId="77777777" w:rsidR="009361FF" w:rsidRDefault="009361FF" w:rsidP="00913CB0">
            <w:pPr>
              <w:pStyle w:val="TableText"/>
              <w:rPr>
                <w:szCs w:val="25"/>
                <w:lang w:val="en-US"/>
              </w:rPr>
            </w:pPr>
            <w:r>
              <w:rPr>
                <w:szCs w:val="25"/>
                <w:lang w:val="en-US"/>
              </w:rPr>
              <w:t>M4M</w:t>
            </w:r>
          </w:p>
        </w:tc>
        <w:tc>
          <w:tcPr>
            <w:tcW w:w="6067" w:type="dxa"/>
            <w:vAlign w:val="center"/>
          </w:tcPr>
          <w:p w14:paraId="68A0DDC0" w14:textId="77777777" w:rsidR="009361FF" w:rsidRPr="007833BE" w:rsidRDefault="009361FF" w:rsidP="00913CB0">
            <w:pPr>
              <w:pStyle w:val="TableText"/>
              <w:rPr>
                <w:szCs w:val="25"/>
                <w:lang w:val="en-US"/>
              </w:rPr>
            </w:pPr>
            <w:r w:rsidRPr="00C73CB7">
              <w:rPr>
                <w:szCs w:val="25"/>
                <w:lang w:val="en-US"/>
              </w:rPr>
              <w:t>MIFARE4Mobile Architecture – V 2.1.1</w:t>
            </w:r>
          </w:p>
        </w:tc>
      </w:tr>
      <w:tr w:rsidR="00A7330B" w:rsidRPr="00234258" w14:paraId="18D00ABA" w14:textId="77777777" w:rsidTr="00640609">
        <w:trPr>
          <w:cantSplit/>
        </w:trPr>
        <w:tc>
          <w:tcPr>
            <w:tcW w:w="879" w:type="dxa"/>
            <w:vAlign w:val="center"/>
          </w:tcPr>
          <w:p w14:paraId="351B8FE3" w14:textId="5D9D9CAE" w:rsidR="00A7330B" w:rsidRDefault="00A7330B" w:rsidP="00913CB0">
            <w:pPr>
              <w:pStyle w:val="TableText"/>
            </w:pPr>
            <w:r>
              <w:t>[59]</w:t>
            </w:r>
          </w:p>
        </w:tc>
        <w:tc>
          <w:tcPr>
            <w:tcW w:w="1843" w:type="dxa"/>
            <w:vAlign w:val="center"/>
          </w:tcPr>
          <w:p w14:paraId="7D6BB8F3" w14:textId="54E77067" w:rsidR="00A7330B" w:rsidRDefault="00A7330B" w:rsidP="00913CB0">
            <w:pPr>
              <w:pStyle w:val="TableText"/>
              <w:rPr>
                <w:szCs w:val="25"/>
                <w:lang w:val="en-US"/>
              </w:rPr>
            </w:pPr>
            <w:r w:rsidRPr="00A7330B">
              <w:rPr>
                <w:szCs w:val="25"/>
                <w:lang w:val="en-US"/>
              </w:rPr>
              <w:t>ISO/IEC 10646:2014</w:t>
            </w:r>
          </w:p>
        </w:tc>
        <w:tc>
          <w:tcPr>
            <w:tcW w:w="6067" w:type="dxa"/>
            <w:vAlign w:val="center"/>
          </w:tcPr>
          <w:p w14:paraId="28A3390A" w14:textId="5FE604F5" w:rsidR="00A7330B" w:rsidRPr="00C73CB7" w:rsidRDefault="00A7330B" w:rsidP="00913CB0">
            <w:pPr>
              <w:pStyle w:val="TableText"/>
              <w:rPr>
                <w:szCs w:val="25"/>
                <w:lang w:val="en-US"/>
              </w:rPr>
            </w:pPr>
            <w:r w:rsidRPr="00A7330B">
              <w:rPr>
                <w:szCs w:val="25"/>
                <w:lang w:val="en-US"/>
              </w:rPr>
              <w:t>Information technology — Universal Coded Character Set (UCS)</w:t>
            </w:r>
          </w:p>
        </w:tc>
      </w:tr>
      <w:tr w:rsidR="00E211DD" w:rsidRPr="00234258" w14:paraId="36962DE0" w14:textId="77777777" w:rsidTr="00640609">
        <w:trPr>
          <w:cantSplit/>
        </w:trPr>
        <w:tc>
          <w:tcPr>
            <w:tcW w:w="879" w:type="dxa"/>
            <w:vAlign w:val="center"/>
          </w:tcPr>
          <w:p w14:paraId="2D366888" w14:textId="2DB29109" w:rsidR="00E211DD" w:rsidRDefault="00E211DD" w:rsidP="00913CB0">
            <w:pPr>
              <w:pStyle w:val="TableText"/>
            </w:pPr>
            <w:r>
              <w:t>[60]</w:t>
            </w:r>
          </w:p>
        </w:tc>
        <w:tc>
          <w:tcPr>
            <w:tcW w:w="1843" w:type="dxa"/>
            <w:vAlign w:val="center"/>
          </w:tcPr>
          <w:p w14:paraId="1B54EAE5" w14:textId="2FD5F583" w:rsidR="00E211DD" w:rsidRPr="00A7330B" w:rsidRDefault="00E211DD" w:rsidP="00913CB0">
            <w:pPr>
              <w:pStyle w:val="TableText"/>
              <w:rPr>
                <w:szCs w:val="25"/>
                <w:lang w:val="en-US"/>
              </w:rPr>
            </w:pPr>
            <w:r w:rsidRPr="00E211DD">
              <w:rPr>
                <w:szCs w:val="25"/>
                <w:lang w:val="en-US"/>
              </w:rPr>
              <w:t>RFC 6066</w:t>
            </w:r>
          </w:p>
        </w:tc>
        <w:tc>
          <w:tcPr>
            <w:tcW w:w="6067" w:type="dxa"/>
            <w:vAlign w:val="center"/>
          </w:tcPr>
          <w:p w14:paraId="23C42397" w14:textId="12DC6F9D" w:rsidR="00E211DD" w:rsidRPr="00A7330B" w:rsidRDefault="00E211DD" w:rsidP="00913CB0">
            <w:pPr>
              <w:pStyle w:val="TableText"/>
              <w:rPr>
                <w:szCs w:val="25"/>
                <w:lang w:val="en-US"/>
              </w:rPr>
            </w:pPr>
            <w:r w:rsidRPr="00E211DD">
              <w:rPr>
                <w:szCs w:val="25"/>
                <w:lang w:val="en-US"/>
              </w:rPr>
              <w:t>Transport Layer Security (TLS) Extensions: Extension Definitions</w:t>
            </w:r>
          </w:p>
        </w:tc>
      </w:tr>
      <w:tr w:rsidR="005F539B" w:rsidRPr="00234258" w14:paraId="6AA15211" w14:textId="77777777" w:rsidTr="00640609">
        <w:trPr>
          <w:cantSplit/>
        </w:trPr>
        <w:tc>
          <w:tcPr>
            <w:tcW w:w="879" w:type="dxa"/>
            <w:vAlign w:val="center"/>
          </w:tcPr>
          <w:p w14:paraId="4D1A9970" w14:textId="49D63D0D" w:rsidR="005F539B" w:rsidRDefault="005F539B" w:rsidP="00913CB0">
            <w:pPr>
              <w:pStyle w:val="TableText"/>
            </w:pPr>
            <w:r>
              <w:t>[61]</w:t>
            </w:r>
          </w:p>
        </w:tc>
        <w:tc>
          <w:tcPr>
            <w:tcW w:w="1843" w:type="dxa"/>
            <w:vAlign w:val="center"/>
          </w:tcPr>
          <w:p w14:paraId="107D2D1D" w14:textId="3AF1049F" w:rsidR="005F539B" w:rsidRPr="00E211DD" w:rsidRDefault="005F539B" w:rsidP="00913CB0">
            <w:pPr>
              <w:pStyle w:val="TableText"/>
              <w:rPr>
                <w:szCs w:val="25"/>
                <w:lang w:val="en-US"/>
              </w:rPr>
            </w:pPr>
            <w:r>
              <w:rPr>
                <w:szCs w:val="25"/>
                <w:lang w:val="en-US"/>
              </w:rPr>
              <w:t>RFC 2119</w:t>
            </w:r>
          </w:p>
        </w:tc>
        <w:tc>
          <w:tcPr>
            <w:tcW w:w="6067" w:type="dxa"/>
            <w:vAlign w:val="center"/>
          </w:tcPr>
          <w:p w14:paraId="6022D26D" w14:textId="47609522" w:rsidR="005F539B" w:rsidRPr="00A3541F" w:rsidRDefault="005F539B" w:rsidP="005F539B">
            <w:pPr>
              <w:pStyle w:val="TableText"/>
              <w:rPr>
                <w:szCs w:val="25"/>
                <w:lang w:val="en-US"/>
              </w:rPr>
            </w:pPr>
            <w:r w:rsidRPr="00A3541F">
              <w:rPr>
                <w:szCs w:val="25"/>
                <w:lang w:val="en-US"/>
              </w:rPr>
              <w:t>Key words for use in RFCs to Indicate Requirement Levels</w:t>
            </w:r>
            <w:r>
              <w:rPr>
                <w:szCs w:val="25"/>
                <w:lang w:val="en-US"/>
              </w:rPr>
              <w:t>, S. Bradner</w:t>
            </w:r>
          </w:p>
          <w:p w14:paraId="2D3879B1" w14:textId="32EF9383" w:rsidR="005F539B" w:rsidRPr="00E211DD" w:rsidRDefault="00000000" w:rsidP="005F539B">
            <w:pPr>
              <w:pStyle w:val="TableText"/>
              <w:rPr>
                <w:szCs w:val="25"/>
                <w:lang w:val="en-US"/>
              </w:rPr>
            </w:pPr>
            <w:hyperlink r:id="rId14" w:history="1">
              <w:r w:rsidR="005F539B" w:rsidRPr="00A3541F">
                <w:rPr>
                  <w:rStyle w:val="Hyperlink"/>
                  <w:szCs w:val="25"/>
                  <w:lang w:val="en-US"/>
                </w:rPr>
                <w:t>http://www.ietf.org/rfc/rfc2119.txt</w:t>
              </w:r>
            </w:hyperlink>
          </w:p>
        </w:tc>
      </w:tr>
      <w:tr w:rsidR="00CA670D" w:rsidRPr="00234258" w14:paraId="7E73DABF" w14:textId="77777777" w:rsidTr="00640609">
        <w:trPr>
          <w:cantSplit/>
        </w:trPr>
        <w:tc>
          <w:tcPr>
            <w:tcW w:w="879" w:type="dxa"/>
            <w:vAlign w:val="center"/>
          </w:tcPr>
          <w:p w14:paraId="6FEB556D" w14:textId="3D9BD8EF" w:rsidR="00CA670D" w:rsidRDefault="00CA670D" w:rsidP="00913CB0">
            <w:pPr>
              <w:pStyle w:val="TableText"/>
            </w:pPr>
            <w:r>
              <w:t>[62]</w:t>
            </w:r>
          </w:p>
        </w:tc>
        <w:tc>
          <w:tcPr>
            <w:tcW w:w="1843" w:type="dxa"/>
            <w:vAlign w:val="center"/>
          </w:tcPr>
          <w:p w14:paraId="32391CBA" w14:textId="2EFAEA6A" w:rsidR="00CA670D" w:rsidRDefault="00CA670D" w:rsidP="00913CB0">
            <w:pPr>
              <w:pStyle w:val="TableText"/>
              <w:rPr>
                <w:szCs w:val="25"/>
                <w:lang w:val="en-US"/>
              </w:rPr>
            </w:pPr>
            <w:r w:rsidRPr="00CF102B">
              <w:rPr>
                <w:rFonts w:eastAsia="Times New Roman" w:hint="eastAsia"/>
                <w:szCs w:val="25"/>
                <w:lang w:val="en-US" w:eastAsia="ko-KR"/>
              </w:rPr>
              <w:t>3GPP TS 34.108</w:t>
            </w:r>
          </w:p>
        </w:tc>
        <w:tc>
          <w:tcPr>
            <w:tcW w:w="6067" w:type="dxa"/>
            <w:vAlign w:val="center"/>
          </w:tcPr>
          <w:p w14:paraId="540FD539" w14:textId="11AA75ED" w:rsidR="00CA670D" w:rsidRPr="00A3541F" w:rsidRDefault="00CA670D" w:rsidP="005F539B">
            <w:pPr>
              <w:pStyle w:val="TableText"/>
              <w:rPr>
                <w:szCs w:val="25"/>
                <w:lang w:val="en-US"/>
              </w:rPr>
            </w:pPr>
            <w:r w:rsidRPr="00D07D9C">
              <w:rPr>
                <w:szCs w:val="25"/>
                <w:lang w:val="en-US"/>
              </w:rPr>
              <w:t>Common test environments for User Equipment (UE); Conformance testing</w:t>
            </w:r>
          </w:p>
        </w:tc>
      </w:tr>
      <w:tr w:rsidR="00884280" w:rsidRPr="00CF74F4" w14:paraId="4501FC35" w14:textId="77777777" w:rsidTr="00640609">
        <w:trPr>
          <w:cantSplit/>
        </w:trPr>
        <w:tc>
          <w:tcPr>
            <w:tcW w:w="879" w:type="dxa"/>
            <w:vAlign w:val="center"/>
          </w:tcPr>
          <w:p w14:paraId="0F40D34C" w14:textId="78354F5F" w:rsidR="00884280" w:rsidRDefault="00884280" w:rsidP="00913CB0">
            <w:pPr>
              <w:pStyle w:val="TableText"/>
            </w:pPr>
            <w:r>
              <w:t>[63]</w:t>
            </w:r>
          </w:p>
        </w:tc>
        <w:tc>
          <w:tcPr>
            <w:tcW w:w="1843" w:type="dxa"/>
            <w:vAlign w:val="center"/>
          </w:tcPr>
          <w:p w14:paraId="44F6B731" w14:textId="5F100C70" w:rsidR="00884280" w:rsidRPr="00CF102B" w:rsidRDefault="00884280" w:rsidP="00913CB0">
            <w:pPr>
              <w:pStyle w:val="TableText"/>
              <w:rPr>
                <w:rFonts w:eastAsia="Times New Roman"/>
                <w:szCs w:val="25"/>
                <w:lang w:val="en-US" w:eastAsia="ko-KR"/>
              </w:rPr>
            </w:pPr>
            <w:r w:rsidRPr="00CF102B">
              <w:rPr>
                <w:rFonts w:eastAsia="Times New Roman"/>
                <w:szCs w:val="25"/>
                <w:lang w:val="en-US" w:eastAsia="ko-KR"/>
              </w:rPr>
              <w:t>3GPP TS 29.002</w:t>
            </w:r>
          </w:p>
        </w:tc>
        <w:tc>
          <w:tcPr>
            <w:tcW w:w="6067" w:type="dxa"/>
            <w:vAlign w:val="center"/>
          </w:tcPr>
          <w:p w14:paraId="47DEAF90" w14:textId="3F127A80" w:rsidR="00884280" w:rsidRPr="00BD45AD" w:rsidRDefault="00884280" w:rsidP="005F539B">
            <w:pPr>
              <w:pStyle w:val="TableText"/>
              <w:rPr>
                <w:szCs w:val="25"/>
                <w:lang w:val="fr-FR"/>
              </w:rPr>
            </w:pPr>
            <w:r w:rsidRPr="00BD45AD">
              <w:rPr>
                <w:szCs w:val="25"/>
                <w:lang w:val="fr-FR"/>
              </w:rPr>
              <w:t>Mobile Application Part (MAP) specification</w:t>
            </w:r>
          </w:p>
        </w:tc>
      </w:tr>
      <w:tr w:rsidR="001C48F8" w:rsidRPr="00234258" w14:paraId="570859A9" w14:textId="77777777" w:rsidTr="00640609">
        <w:trPr>
          <w:cantSplit/>
        </w:trPr>
        <w:tc>
          <w:tcPr>
            <w:tcW w:w="879" w:type="dxa"/>
            <w:vAlign w:val="center"/>
          </w:tcPr>
          <w:p w14:paraId="7D88EFE1" w14:textId="76648095" w:rsidR="001C48F8" w:rsidRDefault="001C48F8" w:rsidP="00913CB0">
            <w:pPr>
              <w:pStyle w:val="TableText"/>
            </w:pPr>
            <w:r>
              <w:t>[64]</w:t>
            </w:r>
          </w:p>
        </w:tc>
        <w:tc>
          <w:tcPr>
            <w:tcW w:w="1843" w:type="dxa"/>
            <w:vAlign w:val="center"/>
          </w:tcPr>
          <w:p w14:paraId="0967956F" w14:textId="3735F984" w:rsidR="001C48F8" w:rsidRPr="00CF102B" w:rsidRDefault="001C48F8" w:rsidP="00913CB0">
            <w:pPr>
              <w:pStyle w:val="TableText"/>
              <w:rPr>
                <w:rFonts w:eastAsia="Times New Roman"/>
                <w:szCs w:val="25"/>
                <w:lang w:val="en-US" w:eastAsia="ko-KR"/>
              </w:rPr>
            </w:pPr>
            <w:r w:rsidRPr="00CF102B">
              <w:rPr>
                <w:rFonts w:eastAsia="Times New Roman"/>
                <w:szCs w:val="25"/>
                <w:lang w:val="en-US" w:eastAsia="ko-KR"/>
              </w:rPr>
              <w:t>SGP.24</w:t>
            </w:r>
          </w:p>
        </w:tc>
        <w:tc>
          <w:tcPr>
            <w:tcW w:w="6067" w:type="dxa"/>
            <w:vAlign w:val="center"/>
          </w:tcPr>
          <w:p w14:paraId="65DC7F31" w14:textId="4C588F5E" w:rsidR="001C48F8" w:rsidRPr="00884280" w:rsidRDefault="001C48F8" w:rsidP="005F539B">
            <w:pPr>
              <w:pStyle w:val="TableText"/>
              <w:rPr>
                <w:szCs w:val="25"/>
                <w:lang w:val="en-US"/>
              </w:rPr>
            </w:pPr>
            <w:r w:rsidRPr="001C48F8">
              <w:rPr>
                <w:szCs w:val="25"/>
                <w:lang w:val="en-US"/>
              </w:rPr>
              <w:t>RSP Compliance Process</w:t>
            </w:r>
          </w:p>
        </w:tc>
      </w:tr>
      <w:tr w:rsidR="00D46D74" w:rsidRPr="00234258" w14:paraId="7B223E8D" w14:textId="77777777" w:rsidTr="00640609">
        <w:trPr>
          <w:cantSplit/>
        </w:trPr>
        <w:tc>
          <w:tcPr>
            <w:tcW w:w="879" w:type="dxa"/>
            <w:vAlign w:val="center"/>
          </w:tcPr>
          <w:p w14:paraId="1C04451C" w14:textId="6BC69E0E" w:rsidR="00D46D74" w:rsidRDefault="00D46D74" w:rsidP="00913CB0">
            <w:pPr>
              <w:pStyle w:val="TableText"/>
            </w:pPr>
            <w:r>
              <w:t>[65]</w:t>
            </w:r>
          </w:p>
        </w:tc>
        <w:tc>
          <w:tcPr>
            <w:tcW w:w="1843" w:type="dxa"/>
            <w:vAlign w:val="center"/>
          </w:tcPr>
          <w:p w14:paraId="6ADBF718" w14:textId="7C80D80B" w:rsidR="00D46D74" w:rsidRPr="00CF102B" w:rsidRDefault="00D46D74" w:rsidP="00913CB0">
            <w:pPr>
              <w:pStyle w:val="TableText"/>
              <w:rPr>
                <w:rFonts w:eastAsia="Times New Roman"/>
                <w:szCs w:val="25"/>
                <w:lang w:val="en-US" w:eastAsia="ko-KR"/>
              </w:rPr>
            </w:pPr>
            <w:r w:rsidRPr="00CF102B">
              <w:rPr>
                <w:rFonts w:eastAsia="Times New Roman"/>
                <w:szCs w:val="25"/>
                <w:lang w:val="en-US" w:eastAsia="ko-KR"/>
              </w:rPr>
              <w:t xml:space="preserve">RFC </w:t>
            </w:r>
            <w:r w:rsidR="00265541">
              <w:rPr>
                <w:rFonts w:eastAsia="Times New Roman"/>
                <w:szCs w:val="25"/>
                <w:lang w:val="en-US" w:eastAsia="ko-KR"/>
              </w:rPr>
              <w:t>8422</w:t>
            </w:r>
          </w:p>
        </w:tc>
        <w:tc>
          <w:tcPr>
            <w:tcW w:w="6067" w:type="dxa"/>
            <w:vAlign w:val="center"/>
          </w:tcPr>
          <w:p w14:paraId="19CC3D9A" w14:textId="77777777" w:rsidR="00D46D74" w:rsidRPr="00D46D74" w:rsidRDefault="00D46D74" w:rsidP="00D46D74">
            <w:pPr>
              <w:pStyle w:val="TableText"/>
              <w:rPr>
                <w:szCs w:val="25"/>
                <w:lang w:val="en-US"/>
              </w:rPr>
            </w:pPr>
            <w:r w:rsidRPr="00D46D74">
              <w:rPr>
                <w:szCs w:val="25"/>
                <w:lang w:val="en-US"/>
              </w:rPr>
              <w:t>Elliptic Curve Cryptography (ECC) Cipher Suites</w:t>
            </w:r>
          </w:p>
          <w:p w14:paraId="13A34F34" w14:textId="5738DFE4" w:rsidR="00D46D74" w:rsidRPr="001C48F8" w:rsidRDefault="00D46D74" w:rsidP="00D46D74">
            <w:pPr>
              <w:pStyle w:val="TableText"/>
              <w:rPr>
                <w:szCs w:val="25"/>
                <w:lang w:val="en-US"/>
              </w:rPr>
            </w:pPr>
            <w:r w:rsidRPr="00D46D74">
              <w:rPr>
                <w:szCs w:val="25"/>
                <w:lang w:val="en-US"/>
              </w:rPr>
              <w:t>for Transport Layer Security (TLS)</w:t>
            </w:r>
            <w:r w:rsidR="00265541" w:rsidRPr="73705933">
              <w:rPr>
                <w:color w:val="000000" w:themeColor="text1"/>
                <w:szCs w:val="20"/>
                <w:lang w:val="en-US"/>
              </w:rPr>
              <w:t xml:space="preserve"> </w:t>
            </w:r>
            <w:r w:rsidR="00265541" w:rsidRPr="73705933">
              <w:rPr>
                <w:color w:val="000000" w:themeColor="text1"/>
                <w:szCs w:val="20"/>
              </w:rPr>
              <w:t xml:space="preserve">Versions 1.2 and </w:t>
            </w:r>
            <w:proofErr w:type="gramStart"/>
            <w:r w:rsidR="00265541" w:rsidRPr="73705933">
              <w:rPr>
                <w:color w:val="000000" w:themeColor="text1"/>
                <w:szCs w:val="20"/>
              </w:rPr>
              <w:t>Earlier</w:t>
            </w:r>
            <w:proofErr w:type="gramEnd"/>
          </w:p>
        </w:tc>
      </w:tr>
      <w:tr w:rsidR="00D46D74" w:rsidRPr="00234258" w14:paraId="67F6B3C5" w14:textId="77777777" w:rsidTr="00640609">
        <w:trPr>
          <w:cantSplit/>
        </w:trPr>
        <w:tc>
          <w:tcPr>
            <w:tcW w:w="879" w:type="dxa"/>
            <w:vAlign w:val="center"/>
          </w:tcPr>
          <w:p w14:paraId="6DC14471" w14:textId="3DAA8296" w:rsidR="00D46D74" w:rsidRDefault="00D46D74" w:rsidP="00913CB0">
            <w:pPr>
              <w:pStyle w:val="TableText"/>
            </w:pPr>
            <w:r>
              <w:t>[66]</w:t>
            </w:r>
          </w:p>
        </w:tc>
        <w:tc>
          <w:tcPr>
            <w:tcW w:w="1843" w:type="dxa"/>
            <w:vAlign w:val="center"/>
          </w:tcPr>
          <w:p w14:paraId="2A6B9013" w14:textId="0999D7D7" w:rsidR="00D46D74" w:rsidRPr="00CF102B" w:rsidRDefault="00D46D74" w:rsidP="00913CB0">
            <w:pPr>
              <w:pStyle w:val="TableText"/>
              <w:rPr>
                <w:rFonts w:eastAsia="Times New Roman"/>
                <w:szCs w:val="25"/>
                <w:lang w:val="en-US" w:eastAsia="ko-KR"/>
              </w:rPr>
            </w:pPr>
            <w:r w:rsidRPr="00CF102B">
              <w:rPr>
                <w:rFonts w:eastAsia="Times New Roman"/>
                <w:szCs w:val="25"/>
                <w:lang w:val="en-US" w:eastAsia="ko-KR"/>
              </w:rPr>
              <w:t>RFC 7027</w:t>
            </w:r>
          </w:p>
        </w:tc>
        <w:tc>
          <w:tcPr>
            <w:tcW w:w="6067" w:type="dxa"/>
            <w:vAlign w:val="center"/>
          </w:tcPr>
          <w:p w14:paraId="7B82E777" w14:textId="508F615B" w:rsidR="00D46D74" w:rsidRPr="001C48F8" w:rsidRDefault="00D46D74" w:rsidP="005F539B">
            <w:pPr>
              <w:pStyle w:val="TableText"/>
              <w:rPr>
                <w:szCs w:val="25"/>
                <w:lang w:val="en-US"/>
              </w:rPr>
            </w:pPr>
            <w:r w:rsidRPr="00D46D74">
              <w:rPr>
                <w:szCs w:val="25"/>
                <w:lang w:val="en-US"/>
              </w:rPr>
              <w:t>Elliptic Curve Cryptography (ECC) Brainpool Curves for Transport Layer Security (TLS)</w:t>
            </w:r>
          </w:p>
        </w:tc>
      </w:tr>
      <w:tr w:rsidR="0096020C" w:rsidRPr="00234258" w14:paraId="0E0395DB" w14:textId="77777777" w:rsidTr="00640609">
        <w:trPr>
          <w:cantSplit/>
        </w:trPr>
        <w:tc>
          <w:tcPr>
            <w:tcW w:w="879" w:type="dxa"/>
            <w:vAlign w:val="center"/>
          </w:tcPr>
          <w:p w14:paraId="3255C4FF" w14:textId="433B88ED" w:rsidR="0096020C" w:rsidRDefault="0096020C" w:rsidP="0096020C">
            <w:pPr>
              <w:pStyle w:val="TableText"/>
            </w:pPr>
            <w:r>
              <w:t>[67]</w:t>
            </w:r>
          </w:p>
        </w:tc>
        <w:tc>
          <w:tcPr>
            <w:tcW w:w="1843" w:type="dxa"/>
            <w:vAlign w:val="center"/>
          </w:tcPr>
          <w:p w14:paraId="1F7347C6" w14:textId="5E00D346" w:rsidR="0096020C" w:rsidRPr="00CF102B" w:rsidRDefault="0096020C" w:rsidP="0096020C">
            <w:pPr>
              <w:pStyle w:val="TableText"/>
              <w:rPr>
                <w:rFonts w:eastAsia="Times New Roman"/>
                <w:szCs w:val="25"/>
                <w:lang w:val="en-US" w:eastAsia="ko-KR"/>
              </w:rPr>
            </w:pPr>
            <w:r w:rsidRPr="00CF102B">
              <w:rPr>
                <w:rFonts w:eastAsia="Times New Roman"/>
                <w:szCs w:val="25"/>
                <w:lang w:val="en-US" w:eastAsia="ko-KR"/>
              </w:rPr>
              <w:t>RFC 2818</w:t>
            </w:r>
          </w:p>
        </w:tc>
        <w:tc>
          <w:tcPr>
            <w:tcW w:w="6067" w:type="dxa"/>
            <w:vAlign w:val="center"/>
          </w:tcPr>
          <w:p w14:paraId="2495484E" w14:textId="60B602D6" w:rsidR="0096020C" w:rsidRPr="00D46D74" w:rsidRDefault="0096020C" w:rsidP="0096020C">
            <w:pPr>
              <w:pStyle w:val="TableText"/>
              <w:rPr>
                <w:szCs w:val="25"/>
                <w:lang w:val="en-US"/>
              </w:rPr>
            </w:pPr>
            <w:r w:rsidRPr="001C22A7">
              <w:rPr>
                <w:szCs w:val="25"/>
                <w:lang w:val="en-US"/>
              </w:rPr>
              <w:t>HTTP Over TLS</w:t>
            </w:r>
          </w:p>
        </w:tc>
      </w:tr>
      <w:tr w:rsidR="00672304" w:rsidRPr="00234258" w14:paraId="289F0A9C" w14:textId="77777777" w:rsidTr="00411ED8">
        <w:trPr>
          <w:cantSplit/>
        </w:trPr>
        <w:tc>
          <w:tcPr>
            <w:tcW w:w="879" w:type="dxa"/>
            <w:vAlign w:val="center"/>
          </w:tcPr>
          <w:p w14:paraId="2FA05A5B" w14:textId="77777777" w:rsidR="00672304" w:rsidRDefault="00672304" w:rsidP="00411ED8">
            <w:pPr>
              <w:pStyle w:val="TableText"/>
            </w:pPr>
            <w:r>
              <w:t>[68]</w:t>
            </w:r>
          </w:p>
        </w:tc>
        <w:tc>
          <w:tcPr>
            <w:tcW w:w="1843" w:type="dxa"/>
            <w:vAlign w:val="center"/>
          </w:tcPr>
          <w:p w14:paraId="35B71DAA" w14:textId="77777777" w:rsidR="00672304" w:rsidRPr="00CF102B" w:rsidRDefault="00672304" w:rsidP="00411ED8">
            <w:pPr>
              <w:pStyle w:val="TableText"/>
              <w:rPr>
                <w:rFonts w:eastAsia="Times New Roman"/>
                <w:szCs w:val="25"/>
                <w:lang w:val="en-US" w:eastAsia="ko-KR"/>
              </w:rPr>
            </w:pPr>
            <w:r w:rsidRPr="00CF102B">
              <w:rPr>
                <w:rFonts w:eastAsia="Times New Roman"/>
                <w:szCs w:val="25"/>
                <w:lang w:val="en-US" w:eastAsia="ko-KR"/>
              </w:rPr>
              <w:t>RFC 7159</w:t>
            </w:r>
          </w:p>
        </w:tc>
        <w:tc>
          <w:tcPr>
            <w:tcW w:w="6067" w:type="dxa"/>
            <w:vAlign w:val="center"/>
          </w:tcPr>
          <w:p w14:paraId="4CF9DCF9" w14:textId="77777777" w:rsidR="00672304" w:rsidRPr="001C22A7" w:rsidRDefault="00672304" w:rsidP="00411ED8">
            <w:pPr>
              <w:pStyle w:val="TableText"/>
              <w:rPr>
                <w:szCs w:val="25"/>
                <w:lang w:val="en-US"/>
              </w:rPr>
            </w:pPr>
            <w:r w:rsidRPr="001C1C36">
              <w:rPr>
                <w:szCs w:val="25"/>
                <w:lang w:val="en-US"/>
              </w:rPr>
              <w:t>IETF - The JavaScript Object Notation (JSON) Data Interchange Format</w:t>
            </w:r>
          </w:p>
        </w:tc>
      </w:tr>
      <w:tr w:rsidR="000F2D37" w:rsidRPr="00234258" w14:paraId="6AC9DC6E" w14:textId="77777777" w:rsidTr="00411ED8">
        <w:trPr>
          <w:cantSplit/>
        </w:trPr>
        <w:tc>
          <w:tcPr>
            <w:tcW w:w="879" w:type="dxa"/>
            <w:vAlign w:val="center"/>
          </w:tcPr>
          <w:p w14:paraId="19D05111" w14:textId="5D1A4E16" w:rsidR="000F2D37" w:rsidRDefault="000F2D37" w:rsidP="00411ED8">
            <w:pPr>
              <w:pStyle w:val="TableText"/>
            </w:pPr>
            <w:r>
              <w:t>[69]</w:t>
            </w:r>
          </w:p>
        </w:tc>
        <w:tc>
          <w:tcPr>
            <w:tcW w:w="1843" w:type="dxa"/>
            <w:vAlign w:val="center"/>
          </w:tcPr>
          <w:p w14:paraId="67C2C873" w14:textId="75ED2876" w:rsidR="000F2D37" w:rsidRPr="00CF102B" w:rsidRDefault="00FD2C6C" w:rsidP="00411ED8">
            <w:pPr>
              <w:pStyle w:val="TableText"/>
              <w:rPr>
                <w:rFonts w:eastAsia="Times New Roman"/>
                <w:szCs w:val="25"/>
                <w:lang w:val="en-US" w:eastAsia="ko-KR"/>
              </w:rPr>
            </w:pPr>
            <w:r w:rsidRPr="00605BA5">
              <w:rPr>
                <w:rFonts w:eastAsia="Times New Roman"/>
                <w:szCs w:val="25"/>
                <w:lang w:val="en-US" w:eastAsia="ko-KR"/>
              </w:rPr>
              <w:t>GPD_SPE_075</w:t>
            </w:r>
          </w:p>
        </w:tc>
        <w:tc>
          <w:tcPr>
            <w:tcW w:w="6067" w:type="dxa"/>
            <w:vAlign w:val="center"/>
          </w:tcPr>
          <w:p w14:paraId="3690C45C" w14:textId="07089504" w:rsidR="000F2D37" w:rsidRPr="001C1C36" w:rsidRDefault="00FD2C6C">
            <w:pPr>
              <w:pStyle w:val="TableText"/>
              <w:rPr>
                <w:szCs w:val="25"/>
                <w:lang w:val="en-US"/>
              </w:rPr>
            </w:pPr>
            <w:r w:rsidRPr="00605BA5">
              <w:rPr>
                <w:szCs w:val="25"/>
                <w:lang w:val="en-US"/>
              </w:rPr>
              <w:t>GlobalPlatform Technology</w:t>
            </w:r>
            <w:r>
              <w:rPr>
                <w:szCs w:val="25"/>
                <w:lang w:val="en-US"/>
              </w:rPr>
              <w:t xml:space="preserve"> </w:t>
            </w:r>
            <w:r w:rsidR="000F2D37" w:rsidRPr="000F2D37">
              <w:rPr>
                <w:szCs w:val="25"/>
                <w:lang w:val="en-US"/>
              </w:rPr>
              <w:t>Open Mobile API Specification V3.</w:t>
            </w:r>
            <w:r>
              <w:rPr>
                <w:szCs w:val="25"/>
                <w:lang w:val="en-US"/>
              </w:rPr>
              <w:t>3</w:t>
            </w:r>
          </w:p>
        </w:tc>
      </w:tr>
      <w:tr w:rsidR="005C5613" w:rsidRPr="00234258" w14:paraId="023C0C16" w14:textId="77777777" w:rsidTr="00411ED8">
        <w:trPr>
          <w:cantSplit/>
        </w:trPr>
        <w:tc>
          <w:tcPr>
            <w:tcW w:w="879" w:type="dxa"/>
            <w:vAlign w:val="center"/>
          </w:tcPr>
          <w:p w14:paraId="4CA52540" w14:textId="54A85DDD" w:rsidR="005C5613" w:rsidRDefault="005C5613" w:rsidP="00411ED8">
            <w:pPr>
              <w:pStyle w:val="TableText"/>
            </w:pPr>
            <w:r>
              <w:t>[70]</w:t>
            </w:r>
          </w:p>
        </w:tc>
        <w:tc>
          <w:tcPr>
            <w:tcW w:w="1843" w:type="dxa"/>
            <w:vAlign w:val="center"/>
          </w:tcPr>
          <w:p w14:paraId="7692E216" w14:textId="5A25D821" w:rsidR="005C5613" w:rsidRPr="00CF102B" w:rsidRDefault="005C5613" w:rsidP="00411ED8">
            <w:pPr>
              <w:pStyle w:val="TableText"/>
              <w:rPr>
                <w:rFonts w:eastAsia="Times New Roman"/>
                <w:szCs w:val="25"/>
                <w:lang w:val="en-US" w:eastAsia="ko-KR"/>
              </w:rPr>
            </w:pPr>
            <w:r w:rsidRPr="00CF102B">
              <w:rPr>
                <w:rFonts w:eastAsia="Times New Roman"/>
                <w:szCs w:val="25"/>
                <w:lang w:val="en-US" w:eastAsia="ko-KR"/>
              </w:rPr>
              <w:t>RFC 5646</w:t>
            </w:r>
          </w:p>
        </w:tc>
        <w:tc>
          <w:tcPr>
            <w:tcW w:w="6067" w:type="dxa"/>
            <w:vAlign w:val="center"/>
          </w:tcPr>
          <w:p w14:paraId="7BF85E06" w14:textId="492583C8" w:rsidR="005C5613" w:rsidRPr="000F2D37" w:rsidRDefault="005C5613" w:rsidP="00411ED8">
            <w:pPr>
              <w:pStyle w:val="TableText"/>
              <w:rPr>
                <w:szCs w:val="25"/>
                <w:lang w:val="en-US"/>
              </w:rPr>
            </w:pPr>
            <w:r w:rsidRPr="005C5613">
              <w:rPr>
                <w:szCs w:val="25"/>
                <w:lang w:val="en-US"/>
              </w:rPr>
              <w:t>Tags for Identifying Languages</w:t>
            </w:r>
          </w:p>
        </w:tc>
      </w:tr>
      <w:tr w:rsidR="00DC32D0" w:rsidRPr="00234258" w14:paraId="39B33C9C" w14:textId="77777777" w:rsidTr="00411ED8">
        <w:trPr>
          <w:cantSplit/>
        </w:trPr>
        <w:tc>
          <w:tcPr>
            <w:tcW w:w="879" w:type="dxa"/>
            <w:vAlign w:val="center"/>
          </w:tcPr>
          <w:p w14:paraId="55CD61DD" w14:textId="2C28EE89" w:rsidR="00DC32D0" w:rsidRDefault="00DC32D0" w:rsidP="00411ED8">
            <w:pPr>
              <w:pStyle w:val="TableText"/>
            </w:pPr>
            <w:r>
              <w:t>[71]</w:t>
            </w:r>
          </w:p>
        </w:tc>
        <w:tc>
          <w:tcPr>
            <w:tcW w:w="1843" w:type="dxa"/>
            <w:vAlign w:val="center"/>
          </w:tcPr>
          <w:p w14:paraId="433032A7" w14:textId="3953CAA6" w:rsidR="00DC32D0" w:rsidRPr="00CF102B" w:rsidRDefault="00DC32D0" w:rsidP="00411ED8">
            <w:pPr>
              <w:pStyle w:val="TableText"/>
              <w:rPr>
                <w:rFonts w:eastAsia="Times New Roman"/>
                <w:szCs w:val="25"/>
                <w:lang w:val="en-US" w:eastAsia="ko-KR"/>
              </w:rPr>
            </w:pPr>
            <w:r w:rsidRPr="00CF102B">
              <w:rPr>
                <w:rFonts w:eastAsia="Times New Roman"/>
                <w:szCs w:val="25"/>
                <w:lang w:val="en-US" w:eastAsia="ko-KR"/>
              </w:rPr>
              <w:t>RFC 4648</w:t>
            </w:r>
          </w:p>
        </w:tc>
        <w:tc>
          <w:tcPr>
            <w:tcW w:w="6067" w:type="dxa"/>
            <w:vAlign w:val="center"/>
          </w:tcPr>
          <w:p w14:paraId="2B140291" w14:textId="6984056D" w:rsidR="00DC32D0" w:rsidRPr="005C5613" w:rsidRDefault="00DC32D0" w:rsidP="00411ED8">
            <w:pPr>
              <w:pStyle w:val="TableText"/>
              <w:rPr>
                <w:szCs w:val="25"/>
                <w:lang w:val="en-US"/>
              </w:rPr>
            </w:pPr>
            <w:r w:rsidRPr="00832D79">
              <w:t>The Base16, Base32, and Base64 Data Encodings</w:t>
            </w:r>
          </w:p>
        </w:tc>
      </w:tr>
      <w:tr w:rsidR="006B2069" w:rsidRPr="00234258" w14:paraId="4E04DC89" w14:textId="77777777" w:rsidTr="00411ED8">
        <w:trPr>
          <w:cantSplit/>
        </w:trPr>
        <w:tc>
          <w:tcPr>
            <w:tcW w:w="879" w:type="dxa"/>
            <w:vAlign w:val="center"/>
          </w:tcPr>
          <w:p w14:paraId="14F561D0" w14:textId="14B3E085" w:rsidR="006B2069" w:rsidRDefault="006B2069" w:rsidP="006B2069">
            <w:pPr>
              <w:pStyle w:val="TableText"/>
            </w:pPr>
            <w:r>
              <w:t>[72]</w:t>
            </w:r>
          </w:p>
        </w:tc>
        <w:tc>
          <w:tcPr>
            <w:tcW w:w="1843" w:type="dxa"/>
            <w:vAlign w:val="center"/>
          </w:tcPr>
          <w:p w14:paraId="24B634D7" w14:textId="5572A1F0" w:rsidR="006B2069" w:rsidRPr="00CF102B" w:rsidRDefault="006B2069" w:rsidP="006B2069">
            <w:pPr>
              <w:pStyle w:val="TableText"/>
              <w:rPr>
                <w:rFonts w:eastAsia="Times New Roman"/>
                <w:szCs w:val="25"/>
                <w:lang w:val="en-US" w:eastAsia="ko-KR"/>
              </w:rPr>
            </w:pPr>
            <w:r>
              <w:t>RFC 3986</w:t>
            </w:r>
          </w:p>
        </w:tc>
        <w:tc>
          <w:tcPr>
            <w:tcW w:w="6067" w:type="dxa"/>
            <w:vAlign w:val="center"/>
          </w:tcPr>
          <w:p w14:paraId="7D15F27F" w14:textId="29BB5E83" w:rsidR="006B2069" w:rsidRPr="00832D79" w:rsidRDefault="006B2069" w:rsidP="006B2069">
            <w:pPr>
              <w:pStyle w:val="TableText"/>
            </w:pPr>
            <w:r>
              <w:t>Uniform Resource Identifier (URI): Generic Syntax</w:t>
            </w:r>
          </w:p>
        </w:tc>
      </w:tr>
      <w:tr w:rsidR="006B2069" w:rsidRPr="00234258" w14:paraId="0ECF56EC" w14:textId="77777777" w:rsidTr="00411ED8">
        <w:trPr>
          <w:cantSplit/>
        </w:trPr>
        <w:tc>
          <w:tcPr>
            <w:tcW w:w="879" w:type="dxa"/>
            <w:vAlign w:val="center"/>
          </w:tcPr>
          <w:p w14:paraId="656A5858" w14:textId="7BFC751D" w:rsidR="006B2069" w:rsidRDefault="006B2069" w:rsidP="006B2069">
            <w:pPr>
              <w:pStyle w:val="TableText"/>
            </w:pPr>
            <w:r>
              <w:t>[73]</w:t>
            </w:r>
          </w:p>
        </w:tc>
        <w:tc>
          <w:tcPr>
            <w:tcW w:w="1843" w:type="dxa"/>
            <w:vAlign w:val="center"/>
          </w:tcPr>
          <w:p w14:paraId="3BCC25C6" w14:textId="013BFB52" w:rsidR="006B2069" w:rsidRPr="00CF102B" w:rsidRDefault="006B2069" w:rsidP="006B2069">
            <w:pPr>
              <w:pStyle w:val="TableText"/>
              <w:rPr>
                <w:rFonts w:eastAsia="Times New Roman"/>
                <w:szCs w:val="25"/>
                <w:lang w:val="en-US" w:eastAsia="ko-KR"/>
              </w:rPr>
            </w:pPr>
            <w:r>
              <w:t>WebIDL</w:t>
            </w:r>
          </w:p>
        </w:tc>
        <w:tc>
          <w:tcPr>
            <w:tcW w:w="6067" w:type="dxa"/>
            <w:vAlign w:val="center"/>
          </w:tcPr>
          <w:p w14:paraId="21D1F5CC" w14:textId="75252658" w:rsidR="006B2069" w:rsidRPr="00832D79" w:rsidRDefault="006B2069" w:rsidP="006B2069">
            <w:pPr>
              <w:pStyle w:val="TableText"/>
            </w:pPr>
            <w:r>
              <w:t>WebIDL Level 1, W3C Recommendation, 15 December 2016</w:t>
            </w:r>
          </w:p>
        </w:tc>
      </w:tr>
      <w:tr w:rsidR="00220CA3" w:rsidRPr="00234258" w14:paraId="43F64C1E" w14:textId="77777777" w:rsidTr="00220CA3">
        <w:trPr>
          <w:cantSplit/>
        </w:trPr>
        <w:tc>
          <w:tcPr>
            <w:tcW w:w="879" w:type="dxa"/>
            <w:vAlign w:val="center"/>
          </w:tcPr>
          <w:p w14:paraId="7183C4FC" w14:textId="2CB942E4" w:rsidR="00220CA3" w:rsidRDefault="00220CA3" w:rsidP="00220CA3">
            <w:pPr>
              <w:pStyle w:val="TableText"/>
            </w:pPr>
            <w:r>
              <w:t>[74]</w:t>
            </w:r>
          </w:p>
        </w:tc>
        <w:tc>
          <w:tcPr>
            <w:tcW w:w="1843" w:type="dxa"/>
            <w:vAlign w:val="center"/>
          </w:tcPr>
          <w:p w14:paraId="6728F127" w14:textId="77777777" w:rsidR="00220CA3" w:rsidRDefault="00220CA3" w:rsidP="00220CA3">
            <w:pPr>
              <w:pStyle w:val="TableText"/>
            </w:pPr>
            <w:r w:rsidRPr="00C64442">
              <w:rPr>
                <w:szCs w:val="25"/>
                <w:lang w:val="en-US"/>
              </w:rPr>
              <w:t>GP</w:t>
            </w:r>
            <w:r>
              <w:rPr>
                <w:szCs w:val="25"/>
                <w:lang w:val="en-US"/>
              </w:rPr>
              <w:t>D_SPE_008</w:t>
            </w:r>
          </w:p>
        </w:tc>
        <w:tc>
          <w:tcPr>
            <w:tcW w:w="6067" w:type="dxa"/>
            <w:vAlign w:val="center"/>
          </w:tcPr>
          <w:p w14:paraId="5ECB0AEB" w14:textId="77777777" w:rsidR="00D74E13" w:rsidRDefault="00220CA3" w:rsidP="009247C7">
            <w:pPr>
              <w:pStyle w:val="TableText"/>
              <w:rPr>
                <w:szCs w:val="25"/>
                <w:lang w:val="en-US"/>
              </w:rPr>
            </w:pPr>
            <w:r w:rsidRPr="00C64442">
              <w:rPr>
                <w:szCs w:val="25"/>
                <w:lang w:val="en-US"/>
              </w:rPr>
              <w:t>GlobalPlatform Device Technology –</w:t>
            </w:r>
            <w:r>
              <w:rPr>
                <w:szCs w:val="25"/>
                <w:lang w:val="en-US"/>
              </w:rPr>
              <w:t xml:space="preserve"> </w:t>
            </w:r>
            <w:bookmarkStart w:id="141" w:name="_Hlk487450596"/>
            <w:r w:rsidRPr="00BB3FED">
              <w:rPr>
                <w:szCs w:val="25"/>
                <w:lang w:val="en-US"/>
              </w:rPr>
              <w:t>Secure Element Remote Application Management</w:t>
            </w:r>
            <w:bookmarkEnd w:id="141"/>
          </w:p>
          <w:p w14:paraId="28B85DE1" w14:textId="288CDE75" w:rsidR="00220CA3" w:rsidRDefault="00D74E13" w:rsidP="009247C7">
            <w:pPr>
              <w:pStyle w:val="TableText"/>
            </w:pPr>
            <w:r>
              <w:t>NOTE: The current version 1.0.1 of this GlobalPlatform specification does not cover all requirements from SGP.21 [4]. The version will be updated once the new specification is available from GlobalPlatform.</w:t>
            </w:r>
          </w:p>
        </w:tc>
      </w:tr>
      <w:tr w:rsidR="00220CA3" w:rsidRPr="00234258" w14:paraId="38236F50" w14:textId="77777777" w:rsidTr="00220CA3">
        <w:trPr>
          <w:cantSplit/>
        </w:trPr>
        <w:tc>
          <w:tcPr>
            <w:tcW w:w="879" w:type="dxa"/>
            <w:vAlign w:val="center"/>
          </w:tcPr>
          <w:p w14:paraId="5AD2EA65" w14:textId="13D15C86" w:rsidR="00220CA3" w:rsidRDefault="00220CA3" w:rsidP="00220CA3">
            <w:pPr>
              <w:pStyle w:val="TableText"/>
            </w:pPr>
            <w:r>
              <w:t>[75]</w:t>
            </w:r>
          </w:p>
        </w:tc>
        <w:tc>
          <w:tcPr>
            <w:tcW w:w="1843" w:type="dxa"/>
            <w:vAlign w:val="center"/>
          </w:tcPr>
          <w:p w14:paraId="68771A2D" w14:textId="77777777" w:rsidR="00220CA3" w:rsidRDefault="00220CA3" w:rsidP="00220CA3">
            <w:pPr>
              <w:pStyle w:val="TableText"/>
            </w:pPr>
            <w:r>
              <w:rPr>
                <w:szCs w:val="25"/>
                <w:lang w:val="en-US"/>
              </w:rPr>
              <w:t>RFC 1341</w:t>
            </w:r>
          </w:p>
        </w:tc>
        <w:tc>
          <w:tcPr>
            <w:tcW w:w="6067" w:type="dxa"/>
            <w:vAlign w:val="center"/>
          </w:tcPr>
          <w:p w14:paraId="3C34295B" w14:textId="77777777" w:rsidR="00220CA3" w:rsidRDefault="00220CA3" w:rsidP="00220CA3">
            <w:pPr>
              <w:pStyle w:val="TableText"/>
            </w:pPr>
            <w:r w:rsidRPr="00A17D12">
              <w:rPr>
                <w:szCs w:val="25"/>
                <w:lang w:val="en-US"/>
              </w:rPr>
              <w:t>MIME (Multipurpose Internet Mail Extensions):</w:t>
            </w:r>
            <w:r>
              <w:rPr>
                <w:szCs w:val="25"/>
                <w:lang w:val="en-US"/>
              </w:rPr>
              <w:t xml:space="preserve"> </w:t>
            </w:r>
            <w:r w:rsidRPr="00A17D12">
              <w:rPr>
                <w:szCs w:val="25"/>
                <w:lang w:val="en-US"/>
              </w:rPr>
              <w:t>Mechanisms for Specifying and Describing</w:t>
            </w:r>
            <w:r>
              <w:rPr>
                <w:szCs w:val="25"/>
                <w:lang w:val="en-US"/>
              </w:rPr>
              <w:t xml:space="preserve"> </w:t>
            </w:r>
            <w:r w:rsidRPr="00A17D12">
              <w:rPr>
                <w:szCs w:val="25"/>
                <w:lang w:val="en-US"/>
              </w:rPr>
              <w:t>the Format of Internet Message Bodies</w:t>
            </w:r>
          </w:p>
        </w:tc>
      </w:tr>
      <w:tr w:rsidR="00E129A8" w:rsidRPr="00234258" w14:paraId="3ACD515A" w14:textId="77777777" w:rsidTr="00220CA3">
        <w:trPr>
          <w:cantSplit/>
        </w:trPr>
        <w:tc>
          <w:tcPr>
            <w:tcW w:w="879" w:type="dxa"/>
            <w:vAlign w:val="center"/>
          </w:tcPr>
          <w:p w14:paraId="0EB3FABE" w14:textId="71B6C45B" w:rsidR="00E129A8" w:rsidRDefault="00E129A8" w:rsidP="00220CA3">
            <w:pPr>
              <w:pStyle w:val="TableText"/>
            </w:pPr>
            <w:r>
              <w:t>[76]</w:t>
            </w:r>
          </w:p>
        </w:tc>
        <w:tc>
          <w:tcPr>
            <w:tcW w:w="1843" w:type="dxa"/>
            <w:vAlign w:val="center"/>
          </w:tcPr>
          <w:p w14:paraId="29A71055" w14:textId="11B76761" w:rsidR="00E129A8" w:rsidRDefault="00E129A8" w:rsidP="00220CA3">
            <w:pPr>
              <w:pStyle w:val="TableText"/>
              <w:rPr>
                <w:szCs w:val="25"/>
                <w:lang w:val="en-US"/>
              </w:rPr>
            </w:pPr>
            <w:r>
              <w:t>3GPP TS 31.111</w:t>
            </w:r>
          </w:p>
        </w:tc>
        <w:tc>
          <w:tcPr>
            <w:tcW w:w="6067" w:type="dxa"/>
            <w:vAlign w:val="center"/>
          </w:tcPr>
          <w:p w14:paraId="092A6765" w14:textId="583D89B1" w:rsidR="00E129A8" w:rsidRPr="00A17D12" w:rsidRDefault="00E129A8" w:rsidP="00220CA3">
            <w:pPr>
              <w:pStyle w:val="TableText"/>
              <w:rPr>
                <w:szCs w:val="25"/>
                <w:lang w:val="en-US"/>
              </w:rPr>
            </w:pPr>
            <w:r>
              <w:t>3rd Generation Partnership Project; Technical Specification Group Core Network and Terminals; Universal Subscriber Identity Module (USIM) Application Toolkit (USAT)</w:t>
            </w:r>
          </w:p>
        </w:tc>
      </w:tr>
      <w:tr w:rsidR="00E14FAF" w:rsidRPr="00234258" w14:paraId="4A3F4E3E" w14:textId="77777777" w:rsidTr="00220CA3">
        <w:trPr>
          <w:cantSplit/>
        </w:trPr>
        <w:tc>
          <w:tcPr>
            <w:tcW w:w="879" w:type="dxa"/>
            <w:vAlign w:val="center"/>
          </w:tcPr>
          <w:p w14:paraId="7795E01D" w14:textId="79A97783" w:rsidR="00E14FAF" w:rsidRDefault="00E14FAF" w:rsidP="00220CA3">
            <w:pPr>
              <w:pStyle w:val="TableText"/>
            </w:pPr>
            <w:r>
              <w:t>[77]</w:t>
            </w:r>
          </w:p>
        </w:tc>
        <w:tc>
          <w:tcPr>
            <w:tcW w:w="1843" w:type="dxa"/>
            <w:vAlign w:val="center"/>
          </w:tcPr>
          <w:p w14:paraId="4BC3B477" w14:textId="755AD85E" w:rsidR="00E14FAF" w:rsidRDefault="00E14FAF" w:rsidP="00220CA3">
            <w:pPr>
              <w:pStyle w:val="TableText"/>
            </w:pPr>
            <w:r>
              <w:t>FS.04</w:t>
            </w:r>
          </w:p>
        </w:tc>
        <w:tc>
          <w:tcPr>
            <w:tcW w:w="6067" w:type="dxa"/>
            <w:vAlign w:val="center"/>
          </w:tcPr>
          <w:p w14:paraId="00024E2F" w14:textId="77777777" w:rsidR="00E14FAF" w:rsidRDefault="00E14FAF" w:rsidP="00E14FAF">
            <w:pPr>
              <w:pStyle w:val="TableText"/>
            </w:pPr>
            <w:r>
              <w:t>GSMA SAS Standard for UICC Production</w:t>
            </w:r>
          </w:p>
          <w:p w14:paraId="2DEF23DB" w14:textId="737E05F0" w:rsidR="00E14FAF" w:rsidRDefault="00E14FAF" w:rsidP="00E14FAF">
            <w:pPr>
              <w:pStyle w:val="TableText"/>
            </w:pPr>
            <w:r>
              <w:t>Version 8.0 - 31 March 2017</w:t>
            </w:r>
          </w:p>
        </w:tc>
      </w:tr>
      <w:tr w:rsidR="00295002" w:rsidRPr="00CF74F4" w14:paraId="023E2FAA" w14:textId="77777777" w:rsidTr="00220CA3">
        <w:trPr>
          <w:cantSplit/>
        </w:trPr>
        <w:tc>
          <w:tcPr>
            <w:tcW w:w="879" w:type="dxa"/>
            <w:vAlign w:val="center"/>
          </w:tcPr>
          <w:p w14:paraId="1DD803BB" w14:textId="42E32F38" w:rsidR="00295002" w:rsidRDefault="00295002" w:rsidP="00C40212">
            <w:pPr>
              <w:pStyle w:val="TableText"/>
            </w:pPr>
            <w:r>
              <w:lastRenderedPageBreak/>
              <w:t>[78]</w:t>
            </w:r>
          </w:p>
        </w:tc>
        <w:tc>
          <w:tcPr>
            <w:tcW w:w="1843" w:type="dxa"/>
            <w:vAlign w:val="center"/>
          </w:tcPr>
          <w:p w14:paraId="0313D0DD" w14:textId="0D025852" w:rsidR="00295002" w:rsidRDefault="00295002" w:rsidP="00295002">
            <w:pPr>
              <w:pStyle w:val="TableText"/>
            </w:pPr>
            <w:r w:rsidRPr="00847F7D">
              <w:t>BSI TR-02102</w:t>
            </w:r>
            <w:r>
              <w:t>-1</w:t>
            </w:r>
            <w:r w:rsidRPr="00847F7D">
              <w:t xml:space="preserve">, Version </w:t>
            </w:r>
            <w:r>
              <w:t>2018-01</w:t>
            </w:r>
          </w:p>
        </w:tc>
        <w:tc>
          <w:tcPr>
            <w:tcW w:w="6067" w:type="dxa"/>
            <w:vAlign w:val="center"/>
          </w:tcPr>
          <w:p w14:paraId="2A405D0B" w14:textId="2E02EF59" w:rsidR="00295002" w:rsidRPr="00E34CD6" w:rsidRDefault="00295002" w:rsidP="00295002">
            <w:pPr>
              <w:pStyle w:val="TableText"/>
              <w:rPr>
                <w:lang w:val="de-DE"/>
              </w:rPr>
            </w:pPr>
            <w:r w:rsidRPr="00E34CD6">
              <w:rPr>
                <w:lang w:val="de-DE"/>
              </w:rPr>
              <w:t>BSI Technische Richtlinie TR-02102-1: Kryptographische Verfahren: Empfehlungen und Schlüssellängen</w:t>
            </w:r>
          </w:p>
        </w:tc>
      </w:tr>
      <w:tr w:rsidR="00295002" w:rsidRPr="00234258" w14:paraId="7AB7F07F" w14:textId="77777777" w:rsidTr="00220CA3">
        <w:trPr>
          <w:cantSplit/>
        </w:trPr>
        <w:tc>
          <w:tcPr>
            <w:tcW w:w="879" w:type="dxa"/>
            <w:vAlign w:val="center"/>
          </w:tcPr>
          <w:p w14:paraId="5F17D9F9" w14:textId="695449A5" w:rsidR="00295002" w:rsidRDefault="00295002" w:rsidP="00C40212">
            <w:pPr>
              <w:pStyle w:val="TableText"/>
            </w:pPr>
            <w:r>
              <w:t>[79]</w:t>
            </w:r>
          </w:p>
        </w:tc>
        <w:tc>
          <w:tcPr>
            <w:tcW w:w="1843" w:type="dxa"/>
            <w:vAlign w:val="center"/>
          </w:tcPr>
          <w:p w14:paraId="3111FD46" w14:textId="6F3BA5E6" w:rsidR="00295002" w:rsidRDefault="00295002" w:rsidP="00295002">
            <w:pPr>
              <w:pStyle w:val="TableText"/>
            </w:pPr>
            <w:r>
              <w:t>NIST SP 800-90A Rev. 1</w:t>
            </w:r>
          </w:p>
        </w:tc>
        <w:tc>
          <w:tcPr>
            <w:tcW w:w="6067" w:type="dxa"/>
            <w:vAlign w:val="center"/>
          </w:tcPr>
          <w:p w14:paraId="1A2E3BC7" w14:textId="5E5865E8" w:rsidR="00295002" w:rsidRDefault="00295002" w:rsidP="00295002">
            <w:pPr>
              <w:pStyle w:val="TableText"/>
            </w:pPr>
            <w:r w:rsidRPr="00847F7D">
              <w:rPr>
                <w:lang w:val="en-US"/>
              </w:rPr>
              <w:t xml:space="preserve">Recommendation for Random Number Generation Using Deterministic Random Bit Generators, </w:t>
            </w:r>
            <w:r>
              <w:rPr>
                <w:lang w:val="en-US"/>
              </w:rPr>
              <w:t>June</w:t>
            </w:r>
            <w:r w:rsidRPr="00847F7D">
              <w:rPr>
                <w:lang w:val="en-US"/>
              </w:rPr>
              <w:t xml:space="preserve"> 20</w:t>
            </w:r>
            <w:r>
              <w:rPr>
                <w:lang w:val="en-US"/>
              </w:rPr>
              <w:t>15</w:t>
            </w:r>
          </w:p>
        </w:tc>
      </w:tr>
      <w:tr w:rsidR="00685618" w:rsidRPr="00234258" w14:paraId="0355544B" w14:textId="77777777" w:rsidTr="00685618">
        <w:trPr>
          <w:cantSplit/>
        </w:trPr>
        <w:tc>
          <w:tcPr>
            <w:tcW w:w="879" w:type="dxa"/>
            <w:tcBorders>
              <w:top w:val="single" w:sz="4" w:space="0" w:color="auto"/>
              <w:left w:val="single" w:sz="4" w:space="0" w:color="auto"/>
              <w:bottom w:val="single" w:sz="4" w:space="0" w:color="auto"/>
              <w:right w:val="single" w:sz="4" w:space="0" w:color="auto"/>
            </w:tcBorders>
            <w:vAlign w:val="center"/>
          </w:tcPr>
          <w:p w14:paraId="56C6DAA1" w14:textId="4AE7DE96" w:rsidR="00685618" w:rsidRDefault="00685618" w:rsidP="0027306A">
            <w:pPr>
              <w:pStyle w:val="TableText"/>
            </w:pPr>
            <w:r>
              <w:t>[80]</w:t>
            </w:r>
          </w:p>
        </w:tc>
        <w:tc>
          <w:tcPr>
            <w:tcW w:w="1843" w:type="dxa"/>
            <w:tcBorders>
              <w:top w:val="single" w:sz="4" w:space="0" w:color="auto"/>
              <w:left w:val="single" w:sz="4" w:space="0" w:color="auto"/>
              <w:bottom w:val="single" w:sz="4" w:space="0" w:color="auto"/>
              <w:right w:val="single" w:sz="4" w:space="0" w:color="auto"/>
            </w:tcBorders>
            <w:vAlign w:val="center"/>
          </w:tcPr>
          <w:p w14:paraId="25BE3FE3" w14:textId="77777777" w:rsidR="00685618" w:rsidRDefault="00685618" w:rsidP="00685618">
            <w:pPr>
              <w:pStyle w:val="TableText"/>
            </w:pPr>
            <w:r>
              <w:t>RFC 3490</w:t>
            </w:r>
          </w:p>
        </w:tc>
        <w:tc>
          <w:tcPr>
            <w:tcW w:w="6067" w:type="dxa"/>
            <w:tcBorders>
              <w:top w:val="single" w:sz="4" w:space="0" w:color="auto"/>
              <w:left w:val="single" w:sz="4" w:space="0" w:color="auto"/>
              <w:bottom w:val="single" w:sz="4" w:space="0" w:color="auto"/>
              <w:right w:val="single" w:sz="4" w:space="0" w:color="auto"/>
            </w:tcBorders>
            <w:vAlign w:val="center"/>
          </w:tcPr>
          <w:p w14:paraId="0EA5A270" w14:textId="77777777" w:rsidR="00685618" w:rsidRPr="00406CF5" w:rsidRDefault="00685618" w:rsidP="00685618">
            <w:pPr>
              <w:pStyle w:val="TableText"/>
              <w:rPr>
                <w:lang w:val="en-US"/>
              </w:rPr>
            </w:pPr>
            <w:r w:rsidRPr="00406CF5">
              <w:rPr>
                <w:lang w:val="en-US"/>
              </w:rPr>
              <w:t>Internationalizing Doma</w:t>
            </w:r>
            <w:r>
              <w:rPr>
                <w:lang w:val="en-US"/>
              </w:rPr>
              <w:t>in Names in Applications (IDNA)</w:t>
            </w:r>
          </w:p>
        </w:tc>
      </w:tr>
      <w:tr w:rsidR="00473028" w:rsidRPr="00F67639" w14:paraId="03ED94CB" w14:textId="77777777" w:rsidTr="00473028">
        <w:trPr>
          <w:cantSplit/>
        </w:trPr>
        <w:tc>
          <w:tcPr>
            <w:tcW w:w="879" w:type="dxa"/>
            <w:vAlign w:val="center"/>
          </w:tcPr>
          <w:p w14:paraId="51A0052C" w14:textId="2BD7243B" w:rsidR="00473028" w:rsidRPr="00F67639" w:rsidRDefault="00473028" w:rsidP="007578F5">
            <w:pPr>
              <w:pStyle w:val="TableText"/>
            </w:pPr>
            <w:r>
              <w:t>[81]</w:t>
            </w:r>
          </w:p>
        </w:tc>
        <w:tc>
          <w:tcPr>
            <w:tcW w:w="1843" w:type="dxa"/>
            <w:vAlign w:val="center"/>
          </w:tcPr>
          <w:p w14:paraId="02F35689" w14:textId="77777777" w:rsidR="00473028" w:rsidRPr="00F67639" w:rsidRDefault="00473028" w:rsidP="00473028">
            <w:pPr>
              <w:pStyle w:val="TableText"/>
            </w:pPr>
            <w:r>
              <w:t>RFC 7230</w:t>
            </w:r>
          </w:p>
        </w:tc>
        <w:tc>
          <w:tcPr>
            <w:tcW w:w="6067" w:type="dxa"/>
            <w:vAlign w:val="center"/>
          </w:tcPr>
          <w:p w14:paraId="4C4B6850" w14:textId="77777777" w:rsidR="00473028" w:rsidRPr="00F67639" w:rsidRDefault="00473028" w:rsidP="00473028">
            <w:pPr>
              <w:pStyle w:val="TableText"/>
            </w:pPr>
            <w:r w:rsidRPr="00C84736">
              <w:t>Hypertext Transfer Protocol (HTTP/1.1): Message Syntax and Routing</w:t>
            </w:r>
          </w:p>
        </w:tc>
      </w:tr>
      <w:tr w:rsidR="00473028" w:rsidRPr="00C84736" w14:paraId="5E5495B9" w14:textId="77777777" w:rsidTr="00473028">
        <w:trPr>
          <w:cantSplit/>
        </w:trPr>
        <w:tc>
          <w:tcPr>
            <w:tcW w:w="879" w:type="dxa"/>
            <w:vAlign w:val="center"/>
          </w:tcPr>
          <w:p w14:paraId="4C71DE0D" w14:textId="46AFAC42" w:rsidR="00473028" w:rsidRDefault="00473028" w:rsidP="007578F5">
            <w:pPr>
              <w:pStyle w:val="TableText"/>
            </w:pPr>
            <w:r>
              <w:t>[82]</w:t>
            </w:r>
          </w:p>
        </w:tc>
        <w:tc>
          <w:tcPr>
            <w:tcW w:w="1843" w:type="dxa"/>
            <w:vAlign w:val="center"/>
          </w:tcPr>
          <w:p w14:paraId="47607C4D" w14:textId="77777777" w:rsidR="00473028" w:rsidRDefault="00473028" w:rsidP="00473028">
            <w:pPr>
              <w:pStyle w:val="TableText"/>
            </w:pPr>
            <w:r>
              <w:t>RFC 7231</w:t>
            </w:r>
          </w:p>
        </w:tc>
        <w:tc>
          <w:tcPr>
            <w:tcW w:w="6067" w:type="dxa"/>
            <w:vAlign w:val="center"/>
          </w:tcPr>
          <w:p w14:paraId="5B8D7F2C" w14:textId="77777777" w:rsidR="00473028" w:rsidRPr="00C84736" w:rsidRDefault="00473028" w:rsidP="00473028">
            <w:pPr>
              <w:pStyle w:val="TableText"/>
            </w:pPr>
            <w:r w:rsidRPr="00C84736">
              <w:t>Hypertext Transfer Protocol (HTTP/1.1): Semantics and Content</w:t>
            </w:r>
          </w:p>
        </w:tc>
      </w:tr>
      <w:tr w:rsidR="0080146F" w:rsidRPr="00234258" w14:paraId="34F9857A"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05DD97BD" w14:textId="07E56E9B" w:rsidR="0080146F" w:rsidRPr="00F67639" w:rsidRDefault="0080146F" w:rsidP="007B750A">
            <w:pPr>
              <w:pStyle w:val="TableText"/>
            </w:pPr>
            <w:r>
              <w:t>[83]</w:t>
            </w:r>
          </w:p>
        </w:tc>
        <w:tc>
          <w:tcPr>
            <w:tcW w:w="1843" w:type="dxa"/>
            <w:tcBorders>
              <w:top w:val="single" w:sz="4" w:space="0" w:color="auto"/>
              <w:left w:val="single" w:sz="4" w:space="0" w:color="auto"/>
              <w:bottom w:val="single" w:sz="4" w:space="0" w:color="auto"/>
              <w:right w:val="single" w:sz="4" w:space="0" w:color="auto"/>
            </w:tcBorders>
            <w:vAlign w:val="center"/>
          </w:tcPr>
          <w:p w14:paraId="2112D826" w14:textId="77777777" w:rsidR="0080146F" w:rsidRPr="0080146F" w:rsidRDefault="0080146F" w:rsidP="007B750A">
            <w:pPr>
              <w:pStyle w:val="TableText"/>
            </w:pPr>
            <w:r w:rsidRPr="0080146F">
              <w:t>NIST SP 800-38A</w:t>
            </w:r>
          </w:p>
        </w:tc>
        <w:tc>
          <w:tcPr>
            <w:tcW w:w="6067" w:type="dxa"/>
            <w:tcBorders>
              <w:top w:val="single" w:sz="4" w:space="0" w:color="auto"/>
              <w:left w:val="single" w:sz="4" w:space="0" w:color="auto"/>
              <w:bottom w:val="single" w:sz="4" w:space="0" w:color="auto"/>
              <w:right w:val="single" w:sz="4" w:space="0" w:color="auto"/>
            </w:tcBorders>
            <w:vAlign w:val="center"/>
          </w:tcPr>
          <w:p w14:paraId="6AFADCE7" w14:textId="77777777" w:rsidR="0080146F" w:rsidRPr="004715A1" w:rsidRDefault="0080146F" w:rsidP="0080146F">
            <w:pPr>
              <w:pStyle w:val="TableText"/>
            </w:pPr>
            <w:r w:rsidRPr="0080146F">
              <w:t xml:space="preserve">Recommendation for Block Cipher Modes of Operation: Methods and Techniques, 2001. </w:t>
            </w:r>
          </w:p>
        </w:tc>
      </w:tr>
      <w:tr w:rsidR="0080146F" w:rsidRPr="00234258" w14:paraId="6A58B254"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63826106" w14:textId="0CAF8E23" w:rsidR="0080146F" w:rsidRDefault="0080146F" w:rsidP="007B750A">
            <w:pPr>
              <w:pStyle w:val="TableText"/>
            </w:pPr>
            <w:r>
              <w:t>[84]</w:t>
            </w:r>
          </w:p>
        </w:tc>
        <w:tc>
          <w:tcPr>
            <w:tcW w:w="1843" w:type="dxa"/>
            <w:tcBorders>
              <w:top w:val="single" w:sz="4" w:space="0" w:color="auto"/>
              <w:left w:val="single" w:sz="4" w:space="0" w:color="auto"/>
              <w:bottom w:val="single" w:sz="4" w:space="0" w:color="auto"/>
              <w:right w:val="single" w:sz="4" w:space="0" w:color="auto"/>
            </w:tcBorders>
            <w:vAlign w:val="center"/>
          </w:tcPr>
          <w:p w14:paraId="1BD11CDE" w14:textId="77777777" w:rsidR="0080146F" w:rsidRPr="004715A1" w:rsidRDefault="0080146F" w:rsidP="007B750A">
            <w:pPr>
              <w:pStyle w:val="TableText"/>
            </w:pPr>
            <w:r w:rsidRPr="0080146F">
              <w:t>NIST SP 800-38B</w:t>
            </w:r>
          </w:p>
        </w:tc>
        <w:tc>
          <w:tcPr>
            <w:tcW w:w="6067" w:type="dxa"/>
            <w:tcBorders>
              <w:top w:val="single" w:sz="4" w:space="0" w:color="auto"/>
              <w:left w:val="single" w:sz="4" w:space="0" w:color="auto"/>
              <w:bottom w:val="single" w:sz="4" w:space="0" w:color="auto"/>
              <w:right w:val="single" w:sz="4" w:space="0" w:color="auto"/>
            </w:tcBorders>
            <w:vAlign w:val="center"/>
          </w:tcPr>
          <w:p w14:paraId="404D2386" w14:textId="5E87C6FF" w:rsidR="0080146F" w:rsidRPr="00F67639" w:rsidRDefault="0080146F" w:rsidP="007B750A">
            <w:pPr>
              <w:pStyle w:val="TableText"/>
            </w:pPr>
            <w:r>
              <w:t>NIST, Special Publication 800-38B, "Recommendation for Block Cipher Modes of Operation: The CMAC Mode for Authentication", May 2005.</w:t>
            </w:r>
          </w:p>
        </w:tc>
      </w:tr>
      <w:tr w:rsidR="00444DF7" w:rsidRPr="00234258" w14:paraId="42023552"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099F56E7" w14:textId="69C450FF" w:rsidR="00444DF7" w:rsidRDefault="00444DF7" w:rsidP="007B750A">
            <w:pPr>
              <w:pStyle w:val="TableText"/>
            </w:pPr>
            <w:r>
              <w:t>[85]</w:t>
            </w:r>
          </w:p>
        </w:tc>
        <w:tc>
          <w:tcPr>
            <w:tcW w:w="1843" w:type="dxa"/>
            <w:tcBorders>
              <w:top w:val="single" w:sz="4" w:space="0" w:color="auto"/>
              <w:left w:val="single" w:sz="4" w:space="0" w:color="auto"/>
              <w:bottom w:val="single" w:sz="4" w:space="0" w:color="auto"/>
              <w:right w:val="single" w:sz="4" w:space="0" w:color="auto"/>
            </w:tcBorders>
            <w:vAlign w:val="center"/>
          </w:tcPr>
          <w:p w14:paraId="40D59577" w14:textId="2B64280C" w:rsidR="00444DF7" w:rsidRPr="0080146F" w:rsidRDefault="00444DF7" w:rsidP="007B750A">
            <w:pPr>
              <w:pStyle w:val="TableText"/>
            </w:pPr>
            <w:r>
              <w:t>TS.48</w:t>
            </w:r>
          </w:p>
        </w:tc>
        <w:tc>
          <w:tcPr>
            <w:tcW w:w="6067" w:type="dxa"/>
            <w:tcBorders>
              <w:top w:val="single" w:sz="4" w:space="0" w:color="auto"/>
              <w:left w:val="single" w:sz="4" w:space="0" w:color="auto"/>
              <w:bottom w:val="single" w:sz="4" w:space="0" w:color="auto"/>
              <w:right w:val="single" w:sz="4" w:space="0" w:color="auto"/>
            </w:tcBorders>
            <w:vAlign w:val="center"/>
          </w:tcPr>
          <w:p w14:paraId="5CD3BCE3" w14:textId="7F1A75DA" w:rsidR="00444DF7" w:rsidRDefault="00444DF7" w:rsidP="007B750A">
            <w:pPr>
              <w:pStyle w:val="TableText"/>
            </w:pPr>
            <w:r>
              <w:t xml:space="preserve">GSMA </w:t>
            </w:r>
            <w:r w:rsidRPr="00486C44">
              <w:t>Generic eUICC Test Profile for Device Testing</w:t>
            </w:r>
          </w:p>
        </w:tc>
      </w:tr>
      <w:tr w:rsidR="003E7697" w:rsidRPr="00234258" w14:paraId="24B38C1C"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2E5C350" w14:textId="1712DF9F" w:rsidR="003E7697" w:rsidRDefault="003E7697" w:rsidP="007B750A">
            <w:pPr>
              <w:pStyle w:val="TableText"/>
            </w:pPr>
            <w:r>
              <w:t>[86]</w:t>
            </w:r>
          </w:p>
        </w:tc>
        <w:tc>
          <w:tcPr>
            <w:tcW w:w="1843" w:type="dxa"/>
            <w:tcBorders>
              <w:top w:val="single" w:sz="4" w:space="0" w:color="auto"/>
              <w:left w:val="single" w:sz="4" w:space="0" w:color="auto"/>
              <w:bottom w:val="single" w:sz="4" w:space="0" w:color="auto"/>
              <w:right w:val="single" w:sz="4" w:space="0" w:color="auto"/>
            </w:tcBorders>
            <w:vAlign w:val="center"/>
          </w:tcPr>
          <w:p w14:paraId="0382B639" w14:textId="2B401878" w:rsidR="003E7697" w:rsidRDefault="003E7697" w:rsidP="007B750A">
            <w:pPr>
              <w:pStyle w:val="TableText"/>
            </w:pPr>
            <w:r w:rsidRPr="003E7697">
              <w:t>NIST SP 800-57</w:t>
            </w:r>
          </w:p>
        </w:tc>
        <w:tc>
          <w:tcPr>
            <w:tcW w:w="6067" w:type="dxa"/>
            <w:tcBorders>
              <w:top w:val="single" w:sz="4" w:space="0" w:color="auto"/>
              <w:left w:val="single" w:sz="4" w:space="0" w:color="auto"/>
              <w:bottom w:val="single" w:sz="4" w:space="0" w:color="auto"/>
              <w:right w:val="single" w:sz="4" w:space="0" w:color="auto"/>
            </w:tcBorders>
            <w:vAlign w:val="center"/>
          </w:tcPr>
          <w:p w14:paraId="48955A3C" w14:textId="6FFA7B59" w:rsidR="003E7697" w:rsidRDefault="003E7697" w:rsidP="007B750A">
            <w:pPr>
              <w:pStyle w:val="TableText"/>
            </w:pPr>
            <w:r w:rsidRPr="003E7697">
              <w:t>NIST Special Publication 800-57 Part 1 Rev. 4, Recommendation for Key Management</w:t>
            </w:r>
          </w:p>
        </w:tc>
      </w:tr>
      <w:tr w:rsidR="00F14A99" w:rsidRPr="00234258" w14:paraId="55741A5A"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5B8E3EE7" w14:textId="267B50E0" w:rsidR="00F14A99" w:rsidRDefault="00F14A99" w:rsidP="007B750A">
            <w:pPr>
              <w:pStyle w:val="TableText"/>
            </w:pPr>
            <w:r>
              <w:t>[87]</w:t>
            </w:r>
          </w:p>
        </w:tc>
        <w:tc>
          <w:tcPr>
            <w:tcW w:w="1843" w:type="dxa"/>
            <w:tcBorders>
              <w:top w:val="single" w:sz="4" w:space="0" w:color="auto"/>
              <w:left w:val="single" w:sz="4" w:space="0" w:color="auto"/>
              <w:bottom w:val="single" w:sz="4" w:space="0" w:color="auto"/>
              <w:right w:val="single" w:sz="4" w:space="0" w:color="auto"/>
            </w:tcBorders>
            <w:vAlign w:val="center"/>
          </w:tcPr>
          <w:p w14:paraId="7B1005EC" w14:textId="63DA7272" w:rsidR="00F14A99" w:rsidRPr="003E7697" w:rsidRDefault="00F14A99" w:rsidP="007B750A">
            <w:pPr>
              <w:pStyle w:val="TableText"/>
            </w:pPr>
            <w:r>
              <w:t>3GPP TS 33.501</w:t>
            </w:r>
          </w:p>
        </w:tc>
        <w:tc>
          <w:tcPr>
            <w:tcW w:w="6067" w:type="dxa"/>
            <w:tcBorders>
              <w:top w:val="single" w:sz="4" w:space="0" w:color="auto"/>
              <w:left w:val="single" w:sz="4" w:space="0" w:color="auto"/>
              <w:bottom w:val="single" w:sz="4" w:space="0" w:color="auto"/>
              <w:right w:val="single" w:sz="4" w:space="0" w:color="auto"/>
            </w:tcBorders>
            <w:vAlign w:val="center"/>
          </w:tcPr>
          <w:p w14:paraId="30C01F0E" w14:textId="35BC7A1B" w:rsidR="00F14A99" w:rsidRPr="003E7697" w:rsidRDefault="00F14A99" w:rsidP="00F14A99">
            <w:pPr>
              <w:pStyle w:val="TableText"/>
            </w:pPr>
            <w:r>
              <w:t>3rd Generation Partnership Project; Technical Specification Group Services and System Aspects; Security architecture and procedures for 5G system</w:t>
            </w:r>
          </w:p>
        </w:tc>
      </w:tr>
      <w:tr w:rsidR="00F14A99" w:rsidRPr="00234258" w14:paraId="3E142925" w14:textId="77777777" w:rsidTr="0080146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0AD11866" w14:textId="4E656DC8" w:rsidR="00F14A99" w:rsidRDefault="00F14A99" w:rsidP="007B750A">
            <w:pPr>
              <w:pStyle w:val="TableText"/>
            </w:pPr>
            <w:r>
              <w:t>[88]</w:t>
            </w:r>
          </w:p>
        </w:tc>
        <w:tc>
          <w:tcPr>
            <w:tcW w:w="1843" w:type="dxa"/>
            <w:tcBorders>
              <w:top w:val="single" w:sz="4" w:space="0" w:color="auto"/>
              <w:left w:val="single" w:sz="4" w:space="0" w:color="auto"/>
              <w:bottom w:val="single" w:sz="4" w:space="0" w:color="auto"/>
              <w:right w:val="single" w:sz="4" w:space="0" w:color="auto"/>
            </w:tcBorders>
            <w:vAlign w:val="center"/>
          </w:tcPr>
          <w:p w14:paraId="12A1BFD9" w14:textId="1A28F3F4" w:rsidR="00F14A99" w:rsidRPr="003E7697" w:rsidRDefault="00F14A99" w:rsidP="007B750A">
            <w:pPr>
              <w:pStyle w:val="TableText"/>
            </w:pPr>
            <w:r>
              <w:t>3GPP TS 31.130</w:t>
            </w:r>
          </w:p>
        </w:tc>
        <w:tc>
          <w:tcPr>
            <w:tcW w:w="6067" w:type="dxa"/>
            <w:tcBorders>
              <w:top w:val="single" w:sz="4" w:space="0" w:color="auto"/>
              <w:left w:val="single" w:sz="4" w:space="0" w:color="auto"/>
              <w:bottom w:val="single" w:sz="4" w:space="0" w:color="auto"/>
              <w:right w:val="single" w:sz="4" w:space="0" w:color="auto"/>
            </w:tcBorders>
            <w:vAlign w:val="center"/>
          </w:tcPr>
          <w:p w14:paraId="6249A38C" w14:textId="46A92D27" w:rsidR="00F14A99" w:rsidRPr="003E7697" w:rsidRDefault="00F14A99" w:rsidP="00F14A99">
            <w:pPr>
              <w:pStyle w:val="TableText"/>
            </w:pPr>
            <w:r>
              <w:t>3rd Generation Partnership Project; Technical Specification Group Core Network and Terminals; (U)SIM Application Programming Interface (API); (U)SIM API for Java™ Card;</w:t>
            </w:r>
          </w:p>
        </w:tc>
      </w:tr>
      <w:tr w:rsidR="000E6FAF" w:rsidRPr="00F67639" w14:paraId="640A2291" w14:textId="77777777" w:rsidTr="000E6FAF">
        <w:trPr>
          <w:cantSplit/>
        </w:trPr>
        <w:tc>
          <w:tcPr>
            <w:tcW w:w="879" w:type="dxa"/>
            <w:tcBorders>
              <w:top w:val="single" w:sz="4" w:space="0" w:color="auto"/>
              <w:left w:val="single" w:sz="4" w:space="0" w:color="auto"/>
              <w:bottom w:val="single" w:sz="4" w:space="0" w:color="auto"/>
              <w:right w:val="single" w:sz="4" w:space="0" w:color="auto"/>
            </w:tcBorders>
            <w:vAlign w:val="center"/>
          </w:tcPr>
          <w:p w14:paraId="7EF6FA2E" w14:textId="3528353D" w:rsidR="000E6FAF" w:rsidRPr="00F67639" w:rsidRDefault="000E6FAF" w:rsidP="0058320C">
            <w:pPr>
              <w:pStyle w:val="TableText"/>
            </w:pPr>
            <w:r w:rsidRPr="00F67639">
              <w:t>[</w:t>
            </w:r>
            <w:r w:rsidR="006456E3">
              <w:t>89</w:t>
            </w:r>
            <w:r w:rsidRPr="00F67639">
              <w:t>]</w:t>
            </w:r>
          </w:p>
        </w:tc>
        <w:tc>
          <w:tcPr>
            <w:tcW w:w="1843" w:type="dxa"/>
            <w:tcBorders>
              <w:top w:val="single" w:sz="4" w:space="0" w:color="auto"/>
              <w:left w:val="single" w:sz="4" w:space="0" w:color="auto"/>
              <w:bottom w:val="single" w:sz="4" w:space="0" w:color="auto"/>
              <w:right w:val="single" w:sz="4" w:space="0" w:color="auto"/>
            </w:tcBorders>
            <w:vAlign w:val="center"/>
          </w:tcPr>
          <w:p w14:paraId="63E8BAF5" w14:textId="77777777" w:rsidR="000E6FAF" w:rsidRPr="00F67639" w:rsidRDefault="000E6FAF" w:rsidP="000E6FAF">
            <w:pPr>
              <w:pStyle w:val="TableText"/>
            </w:pPr>
            <w:r>
              <w:t>SGP.29</w:t>
            </w:r>
          </w:p>
        </w:tc>
        <w:tc>
          <w:tcPr>
            <w:tcW w:w="6067" w:type="dxa"/>
            <w:tcBorders>
              <w:top w:val="single" w:sz="4" w:space="0" w:color="auto"/>
              <w:left w:val="single" w:sz="4" w:space="0" w:color="auto"/>
              <w:bottom w:val="single" w:sz="4" w:space="0" w:color="auto"/>
              <w:right w:val="single" w:sz="4" w:space="0" w:color="auto"/>
            </w:tcBorders>
            <w:vAlign w:val="center"/>
          </w:tcPr>
          <w:p w14:paraId="725939C5" w14:textId="02309B6C" w:rsidR="000E6FAF" w:rsidRPr="00F67639" w:rsidRDefault="000E6FAF" w:rsidP="000E6FAF">
            <w:pPr>
              <w:pStyle w:val="TableText"/>
            </w:pPr>
            <w:r w:rsidRPr="009F7210">
              <w:t>GSMA EID Definition and Assignment Process</w:t>
            </w:r>
            <w:r>
              <w:t xml:space="preserve"> V1.0</w:t>
            </w:r>
          </w:p>
        </w:tc>
      </w:tr>
      <w:tr w:rsidR="00BE6367" w14:paraId="6F1F4986" w14:textId="77777777" w:rsidTr="00BE6367">
        <w:trPr>
          <w:cantSplit/>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B110919" w14:textId="3CCF2ED6" w:rsidR="00BE6367" w:rsidRPr="00BE6367" w:rsidRDefault="00BE6367" w:rsidP="005E5888">
            <w:pPr>
              <w:pStyle w:val="TableText"/>
            </w:pPr>
            <w:r w:rsidRPr="00BE6367">
              <w:t>[9</w:t>
            </w:r>
            <w:r>
              <w:t>0</w:t>
            </w:r>
            <w:r w:rsidRPr="00BE6367">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796D574" w14:textId="77777777" w:rsidR="00BE6367" w:rsidRPr="00BE6367" w:rsidRDefault="00BE6367" w:rsidP="00BE6367">
            <w:pPr>
              <w:pStyle w:val="TableText"/>
            </w:pPr>
            <w:r w:rsidRPr="00BE6367">
              <w:t>RFC 8410</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0087A706" w14:textId="77777777" w:rsidR="00BE6367" w:rsidRPr="00BE6367" w:rsidRDefault="00BE6367" w:rsidP="00BE6367">
            <w:pPr>
              <w:pStyle w:val="TableText"/>
            </w:pPr>
            <w:r w:rsidRPr="00BE6367">
              <w:t>Algorithm Identifiers for Ed25519, Ed448, X25519, and X448 for Use in the Internet X.509 Public Key Infrastructure</w:t>
            </w:r>
          </w:p>
        </w:tc>
      </w:tr>
      <w:tr w:rsidR="00BE6367" w14:paraId="09F3BFE5" w14:textId="77777777" w:rsidTr="00BE6367">
        <w:trPr>
          <w:cantSplit/>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E548A4D" w14:textId="3AE66D3A" w:rsidR="00BE6367" w:rsidRPr="00BE6367" w:rsidRDefault="00BE6367" w:rsidP="005E5888">
            <w:pPr>
              <w:pStyle w:val="TableText"/>
            </w:pPr>
            <w:r w:rsidRPr="00BE6367">
              <w:t>[</w:t>
            </w:r>
            <w:r>
              <w:t>91</w:t>
            </w:r>
            <w:r w:rsidRPr="00BE6367">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4A6B4A" w14:textId="77777777" w:rsidR="00BE6367" w:rsidRPr="00BE6367" w:rsidRDefault="00BE6367" w:rsidP="00BE6367">
            <w:pPr>
              <w:pStyle w:val="TableText"/>
            </w:pPr>
            <w:r w:rsidRPr="00BE6367">
              <w:t>RFC 7905</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3E02BC04" w14:textId="77777777" w:rsidR="00BE6367" w:rsidRPr="00BE6367" w:rsidRDefault="00BE6367" w:rsidP="00BE6367">
            <w:pPr>
              <w:pStyle w:val="TableText"/>
            </w:pPr>
            <w:r w:rsidRPr="00BE6367">
              <w:t>ChaCha20-Poly1305 Cipher Suites for Transport Layer Security (TLS)</w:t>
            </w:r>
          </w:p>
        </w:tc>
      </w:tr>
      <w:tr w:rsidR="006A12FE" w:rsidRPr="00234258" w14:paraId="7E3A530D" w14:textId="77777777" w:rsidTr="00C02159">
        <w:trPr>
          <w:cantSplit/>
        </w:trPr>
        <w:tc>
          <w:tcPr>
            <w:tcW w:w="879" w:type="dxa"/>
            <w:vAlign w:val="center"/>
          </w:tcPr>
          <w:p w14:paraId="31216F89" w14:textId="0B099B05" w:rsidR="006A12FE" w:rsidRPr="00BE6367" w:rsidRDefault="006A12FE" w:rsidP="00C02159">
            <w:pPr>
              <w:pStyle w:val="TableText"/>
            </w:pPr>
            <w:r>
              <w:t>[92]</w:t>
            </w:r>
          </w:p>
        </w:tc>
        <w:tc>
          <w:tcPr>
            <w:tcW w:w="1843" w:type="dxa"/>
            <w:vAlign w:val="center"/>
          </w:tcPr>
          <w:p w14:paraId="6AC0A300" w14:textId="77777777" w:rsidR="006A12FE" w:rsidRPr="00BE6367" w:rsidRDefault="006A12FE" w:rsidP="00C02159">
            <w:pPr>
              <w:pStyle w:val="TableText"/>
            </w:pPr>
            <w:r>
              <w:t>SGP.25</w:t>
            </w:r>
          </w:p>
        </w:tc>
        <w:tc>
          <w:tcPr>
            <w:tcW w:w="6067" w:type="dxa"/>
            <w:vAlign w:val="center"/>
          </w:tcPr>
          <w:p w14:paraId="7B3A14BB" w14:textId="77777777" w:rsidR="006A12FE" w:rsidRPr="00BE6367" w:rsidRDefault="006A12FE" w:rsidP="00C02159">
            <w:pPr>
              <w:pStyle w:val="TableText"/>
            </w:pPr>
            <w:r>
              <w:t>GSMA Embedded UICC for Consumer Devices – Protection Profile</w:t>
            </w:r>
          </w:p>
        </w:tc>
      </w:tr>
      <w:tr w:rsidR="00FC4482" w14:paraId="39553925"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14799F28" w14:textId="5B7C5CF5" w:rsidR="00FC4482" w:rsidRPr="00FC4482" w:rsidRDefault="00FC4482" w:rsidP="00FC4482">
            <w:pPr>
              <w:pStyle w:val="TableText"/>
            </w:pPr>
            <w:r>
              <w:t>[93]</w:t>
            </w:r>
          </w:p>
        </w:tc>
        <w:tc>
          <w:tcPr>
            <w:tcW w:w="1843" w:type="dxa"/>
            <w:tcBorders>
              <w:top w:val="single" w:sz="4" w:space="0" w:color="auto"/>
              <w:left w:val="single" w:sz="4" w:space="0" w:color="auto"/>
              <w:bottom w:val="single" w:sz="4" w:space="0" w:color="auto"/>
              <w:right w:val="single" w:sz="4" w:space="0" w:color="auto"/>
            </w:tcBorders>
            <w:vAlign w:val="center"/>
          </w:tcPr>
          <w:p w14:paraId="18DB8DE3" w14:textId="77777777" w:rsidR="00FC4482" w:rsidRPr="00FC4482" w:rsidRDefault="00FC4482" w:rsidP="00FC4482">
            <w:pPr>
              <w:pStyle w:val="TableText"/>
            </w:pPr>
            <w:r w:rsidRPr="00FC4482">
              <w:t xml:space="preserve">SM2 </w:t>
            </w:r>
            <w:r w:rsidRPr="00FC4482">
              <w:rPr>
                <w:rFonts w:hint="eastAsia"/>
              </w:rPr>
              <w:t>algorithm</w:t>
            </w:r>
          </w:p>
        </w:tc>
        <w:tc>
          <w:tcPr>
            <w:tcW w:w="6067" w:type="dxa"/>
            <w:tcBorders>
              <w:top w:val="single" w:sz="4" w:space="0" w:color="auto"/>
              <w:left w:val="single" w:sz="4" w:space="0" w:color="auto"/>
              <w:bottom w:val="single" w:sz="4" w:space="0" w:color="auto"/>
              <w:right w:val="single" w:sz="4" w:space="0" w:color="auto"/>
            </w:tcBorders>
            <w:vAlign w:val="center"/>
          </w:tcPr>
          <w:p w14:paraId="39DEF477" w14:textId="77777777" w:rsidR="00FC4482" w:rsidRPr="00FC4482" w:rsidRDefault="00FC4482" w:rsidP="00FC4482">
            <w:pPr>
              <w:pStyle w:val="TableText"/>
            </w:pPr>
            <w:r>
              <w:t xml:space="preserve">ISO/IEC 14888-3:2018 IT Security techniques – Digital signatures with appendix – Part 3: Discrete </w:t>
            </w:r>
            <w:proofErr w:type="gramStart"/>
            <w:r>
              <w:t>logarithm based</w:t>
            </w:r>
            <w:proofErr w:type="gramEnd"/>
            <w:r>
              <w:t xml:space="preserve"> mechanisms</w:t>
            </w:r>
          </w:p>
        </w:tc>
      </w:tr>
      <w:tr w:rsidR="00FC4482" w14:paraId="694648B8"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157E17F6" w14:textId="1030CB3E" w:rsidR="00FC4482" w:rsidRPr="00FC4482" w:rsidRDefault="00FC4482" w:rsidP="00FC4482">
            <w:pPr>
              <w:pStyle w:val="TableText"/>
            </w:pPr>
            <w:r>
              <w:t>[94]</w:t>
            </w:r>
          </w:p>
        </w:tc>
        <w:tc>
          <w:tcPr>
            <w:tcW w:w="1843" w:type="dxa"/>
            <w:tcBorders>
              <w:top w:val="single" w:sz="4" w:space="0" w:color="auto"/>
              <w:left w:val="single" w:sz="4" w:space="0" w:color="auto"/>
              <w:bottom w:val="single" w:sz="4" w:space="0" w:color="auto"/>
              <w:right w:val="single" w:sz="4" w:space="0" w:color="auto"/>
            </w:tcBorders>
            <w:vAlign w:val="center"/>
          </w:tcPr>
          <w:p w14:paraId="2169F1D7" w14:textId="77777777" w:rsidR="00FC4482" w:rsidRPr="00FC4482" w:rsidRDefault="00FC4482" w:rsidP="00FC4482">
            <w:pPr>
              <w:pStyle w:val="TableText"/>
            </w:pPr>
            <w:r w:rsidRPr="00FC4482">
              <w:rPr>
                <w:rFonts w:hint="eastAsia"/>
              </w:rPr>
              <w:t>SM3 algorithm</w:t>
            </w:r>
          </w:p>
        </w:tc>
        <w:tc>
          <w:tcPr>
            <w:tcW w:w="6067" w:type="dxa"/>
            <w:tcBorders>
              <w:top w:val="single" w:sz="4" w:space="0" w:color="auto"/>
              <w:left w:val="single" w:sz="4" w:space="0" w:color="auto"/>
              <w:bottom w:val="single" w:sz="4" w:space="0" w:color="auto"/>
              <w:right w:val="single" w:sz="4" w:space="0" w:color="auto"/>
            </w:tcBorders>
            <w:vAlign w:val="center"/>
          </w:tcPr>
          <w:p w14:paraId="786F84CB" w14:textId="77777777" w:rsidR="00FC4482" w:rsidRPr="00FC4482" w:rsidRDefault="00FC4482" w:rsidP="00FC4482">
            <w:pPr>
              <w:pStyle w:val="TableText"/>
            </w:pPr>
            <w:r>
              <w:t>ISO/IEC 10118-3:2018 IT Security techniques – Hash-functions – Part 3: Dedicated hash-functions</w:t>
            </w:r>
          </w:p>
        </w:tc>
      </w:tr>
      <w:tr w:rsidR="00FC4482" w14:paraId="1FCAECE7"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860A71D" w14:textId="46139F5F" w:rsidR="00FC4482" w:rsidRPr="00FC4482" w:rsidRDefault="00FC4482" w:rsidP="00FC4482">
            <w:pPr>
              <w:pStyle w:val="TableText"/>
            </w:pPr>
            <w:r>
              <w:t>[95]</w:t>
            </w:r>
          </w:p>
        </w:tc>
        <w:tc>
          <w:tcPr>
            <w:tcW w:w="1843" w:type="dxa"/>
            <w:tcBorders>
              <w:top w:val="single" w:sz="4" w:space="0" w:color="auto"/>
              <w:left w:val="single" w:sz="4" w:space="0" w:color="auto"/>
              <w:bottom w:val="single" w:sz="4" w:space="0" w:color="auto"/>
              <w:right w:val="single" w:sz="4" w:space="0" w:color="auto"/>
            </w:tcBorders>
            <w:vAlign w:val="center"/>
          </w:tcPr>
          <w:p w14:paraId="3EF7EF6F" w14:textId="77777777" w:rsidR="00FC4482" w:rsidRPr="00FC4482" w:rsidRDefault="00FC4482" w:rsidP="00FC4482">
            <w:pPr>
              <w:pStyle w:val="TableText"/>
            </w:pPr>
            <w:r w:rsidRPr="00FC4482">
              <w:rPr>
                <w:rFonts w:hint="eastAsia"/>
              </w:rPr>
              <w:t>SM4 algorithm</w:t>
            </w:r>
          </w:p>
        </w:tc>
        <w:tc>
          <w:tcPr>
            <w:tcW w:w="6067" w:type="dxa"/>
            <w:tcBorders>
              <w:top w:val="single" w:sz="4" w:space="0" w:color="auto"/>
              <w:left w:val="single" w:sz="4" w:space="0" w:color="auto"/>
              <w:bottom w:val="single" w:sz="4" w:space="0" w:color="auto"/>
              <w:right w:val="single" w:sz="4" w:space="0" w:color="auto"/>
            </w:tcBorders>
            <w:vAlign w:val="center"/>
          </w:tcPr>
          <w:p w14:paraId="48A93E61" w14:textId="77777777" w:rsidR="00FC4482" w:rsidRPr="00FC4482" w:rsidRDefault="00FC4482" w:rsidP="00FC4482">
            <w:pPr>
              <w:pStyle w:val="TableText"/>
            </w:pPr>
            <w:r>
              <w:t>ISO/IEC 18033-3:2010/AMD1:2021 Information technology – Security techniques – Encryption algorithms – Part 3: Block ciphers – Amendment 1: SM4</w:t>
            </w:r>
          </w:p>
        </w:tc>
      </w:tr>
      <w:tr w:rsidR="00FC4482" w14:paraId="174E8BD9" w14:textId="77777777" w:rsidTr="00FC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6EF0F57" w14:textId="0B4D7FBD" w:rsidR="00FC4482" w:rsidRPr="00FC4482" w:rsidRDefault="00FC4482" w:rsidP="00FC4482">
            <w:pPr>
              <w:pStyle w:val="TableText"/>
            </w:pPr>
            <w:r>
              <w:t>[96]</w:t>
            </w:r>
          </w:p>
        </w:tc>
        <w:tc>
          <w:tcPr>
            <w:tcW w:w="1843" w:type="dxa"/>
            <w:tcBorders>
              <w:top w:val="single" w:sz="4" w:space="0" w:color="auto"/>
              <w:left w:val="single" w:sz="4" w:space="0" w:color="auto"/>
              <w:bottom w:val="single" w:sz="4" w:space="0" w:color="auto"/>
              <w:right w:val="single" w:sz="4" w:space="0" w:color="auto"/>
            </w:tcBorders>
            <w:vAlign w:val="center"/>
          </w:tcPr>
          <w:p w14:paraId="5C2C6A00" w14:textId="77777777" w:rsidR="00FC4482" w:rsidRPr="00FC4482" w:rsidRDefault="00FC4482" w:rsidP="00FC4482">
            <w:pPr>
              <w:pStyle w:val="TableText"/>
            </w:pPr>
            <w:r w:rsidRPr="00FC4482">
              <w:rPr>
                <w:rFonts w:hint="eastAsia"/>
              </w:rPr>
              <w:t>RFC</w:t>
            </w:r>
            <w:r w:rsidRPr="00FC4482">
              <w:t>8998</w:t>
            </w:r>
          </w:p>
        </w:tc>
        <w:tc>
          <w:tcPr>
            <w:tcW w:w="6067" w:type="dxa"/>
            <w:tcBorders>
              <w:top w:val="single" w:sz="4" w:space="0" w:color="auto"/>
              <w:left w:val="single" w:sz="4" w:space="0" w:color="auto"/>
              <w:bottom w:val="single" w:sz="4" w:space="0" w:color="auto"/>
              <w:right w:val="single" w:sz="4" w:space="0" w:color="auto"/>
            </w:tcBorders>
            <w:vAlign w:val="center"/>
          </w:tcPr>
          <w:p w14:paraId="2EEB6355" w14:textId="77777777" w:rsidR="00FC4482" w:rsidRDefault="00FC4482" w:rsidP="00FC4482">
            <w:pPr>
              <w:pStyle w:val="TableText"/>
            </w:pPr>
            <w:r>
              <w:t xml:space="preserve">RFC 8998 </w:t>
            </w:r>
            <w:r w:rsidRPr="000D7EF9">
              <w:t>ShangMi (SM) Cipher Suites for TLS 1.3</w:t>
            </w:r>
          </w:p>
        </w:tc>
      </w:tr>
      <w:tr w:rsidR="00157F27" w14:paraId="6DEB84B1" w14:textId="77777777" w:rsidTr="00B70874">
        <w:trPr>
          <w:cantSplit/>
        </w:trPr>
        <w:tc>
          <w:tcPr>
            <w:tcW w:w="879" w:type="dxa"/>
            <w:tcBorders>
              <w:top w:val="single" w:sz="4" w:space="0" w:color="auto"/>
              <w:left w:val="single" w:sz="4" w:space="0" w:color="auto"/>
              <w:bottom w:val="single" w:sz="4" w:space="0" w:color="auto"/>
              <w:right w:val="single" w:sz="4" w:space="0" w:color="auto"/>
            </w:tcBorders>
            <w:vAlign w:val="center"/>
          </w:tcPr>
          <w:p w14:paraId="555B9B30" w14:textId="22B00E89" w:rsidR="00157F27" w:rsidRDefault="00157F27" w:rsidP="00157F27">
            <w:pPr>
              <w:pStyle w:val="TableText"/>
            </w:pPr>
            <w:r>
              <w:t>[97]</w:t>
            </w:r>
          </w:p>
        </w:tc>
        <w:tc>
          <w:tcPr>
            <w:tcW w:w="1843" w:type="dxa"/>
            <w:tcBorders>
              <w:top w:val="single" w:sz="4" w:space="0" w:color="auto"/>
              <w:left w:val="single" w:sz="4" w:space="0" w:color="auto"/>
              <w:bottom w:val="single" w:sz="4" w:space="0" w:color="auto"/>
              <w:right w:val="single" w:sz="4" w:space="0" w:color="auto"/>
            </w:tcBorders>
          </w:tcPr>
          <w:p w14:paraId="365D540F" w14:textId="4FD2BC3B" w:rsidR="00157F27" w:rsidRPr="00FC4482" w:rsidRDefault="00157F27" w:rsidP="00157F27">
            <w:pPr>
              <w:pStyle w:val="TableText"/>
            </w:pPr>
            <w:r>
              <w:t>SGP.32</w:t>
            </w:r>
          </w:p>
        </w:tc>
        <w:tc>
          <w:tcPr>
            <w:tcW w:w="6067" w:type="dxa"/>
            <w:tcBorders>
              <w:top w:val="single" w:sz="4" w:space="0" w:color="auto"/>
              <w:left w:val="single" w:sz="4" w:space="0" w:color="auto"/>
              <w:bottom w:val="single" w:sz="4" w:space="0" w:color="auto"/>
              <w:right w:val="single" w:sz="4" w:space="0" w:color="auto"/>
            </w:tcBorders>
          </w:tcPr>
          <w:p w14:paraId="356E9233" w14:textId="1A055B39" w:rsidR="00157F27" w:rsidRDefault="00157F27" w:rsidP="00157F27">
            <w:pPr>
              <w:pStyle w:val="TableText"/>
            </w:pPr>
            <w:r w:rsidRPr="003662D0">
              <w:t>eSIM IoT Technical Specification</w:t>
            </w:r>
          </w:p>
        </w:tc>
      </w:tr>
    </w:tbl>
    <w:p w14:paraId="75D97D6D" w14:textId="77777777" w:rsidR="009361FF" w:rsidRDefault="009361FF" w:rsidP="00BD45AD">
      <w:pPr>
        <w:pStyle w:val="NOTE"/>
        <w:rPr>
          <w:rFonts w:cs="Calibri"/>
        </w:rPr>
      </w:pPr>
    </w:p>
    <w:p w14:paraId="67582918" w14:textId="77777777" w:rsidR="006456E3" w:rsidRPr="00EC47C9" w:rsidRDefault="006456E3" w:rsidP="006456E3">
      <w:pPr>
        <w:pStyle w:val="Heading3"/>
        <w:numPr>
          <w:ilvl w:val="0"/>
          <w:numId w:val="0"/>
        </w:numPr>
        <w:tabs>
          <w:tab w:val="left" w:pos="851"/>
        </w:tabs>
        <w:ind w:left="851" w:hanging="851"/>
      </w:pPr>
      <w:bookmarkStart w:id="142" w:name="_Toc91760765"/>
      <w:bookmarkStart w:id="143" w:name="_Toc152332747"/>
      <w:bookmarkStart w:id="144" w:name="_Toc473022668"/>
      <w:r>
        <w:rPr>
          <w:sz w:val="22"/>
        </w:rPr>
        <w:t>1.7.2</w:t>
      </w:r>
      <w:r w:rsidRPr="00470FAD">
        <w:rPr>
          <w:sz w:val="22"/>
        </w:rPr>
        <w:tab/>
      </w:r>
      <w:r>
        <w:t>Informative References</w:t>
      </w:r>
      <w:bookmarkEnd w:id="142"/>
      <w:bookmarkEnd w:id="143"/>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6456E3" w:rsidRPr="00A12820" w14:paraId="6B380AA5" w14:textId="77777777" w:rsidTr="006456E3">
        <w:trPr>
          <w:cantSplit/>
        </w:trPr>
        <w:tc>
          <w:tcPr>
            <w:tcW w:w="879" w:type="dxa"/>
            <w:shd w:val="clear" w:color="auto" w:fill="C00000"/>
            <w:vAlign w:val="center"/>
          </w:tcPr>
          <w:p w14:paraId="3C2D63D9" w14:textId="77777777" w:rsidR="006456E3" w:rsidRPr="00210B4C" w:rsidRDefault="006456E3" w:rsidP="006456E3">
            <w:pPr>
              <w:pStyle w:val="TableHeader"/>
            </w:pPr>
            <w:r w:rsidRPr="00210B4C">
              <w:t>Ref</w:t>
            </w:r>
          </w:p>
        </w:tc>
        <w:tc>
          <w:tcPr>
            <w:tcW w:w="1843" w:type="dxa"/>
            <w:shd w:val="clear" w:color="auto" w:fill="C00000"/>
            <w:vAlign w:val="center"/>
          </w:tcPr>
          <w:p w14:paraId="345C456A" w14:textId="77777777" w:rsidR="006456E3" w:rsidRPr="00A12820" w:rsidRDefault="006456E3" w:rsidP="006456E3">
            <w:pPr>
              <w:pStyle w:val="TableHeader"/>
            </w:pPr>
            <w:r w:rsidRPr="00A12820">
              <w:t>Document</w:t>
            </w:r>
            <w:r w:rsidRPr="00A12820">
              <w:br/>
              <w:t>Number</w:t>
            </w:r>
          </w:p>
        </w:tc>
        <w:tc>
          <w:tcPr>
            <w:tcW w:w="6067" w:type="dxa"/>
            <w:shd w:val="clear" w:color="auto" w:fill="C00000"/>
            <w:vAlign w:val="center"/>
          </w:tcPr>
          <w:p w14:paraId="52DFB538" w14:textId="77777777" w:rsidR="006456E3" w:rsidRPr="00A12820" w:rsidRDefault="006456E3" w:rsidP="006456E3">
            <w:pPr>
              <w:pStyle w:val="TableHeader"/>
            </w:pPr>
            <w:r w:rsidRPr="00A12820">
              <w:t>Title</w:t>
            </w:r>
          </w:p>
        </w:tc>
      </w:tr>
      <w:tr w:rsidR="006456E3" w:rsidRPr="00F67639" w14:paraId="7A7EAE6A" w14:textId="77777777" w:rsidTr="006456E3">
        <w:trPr>
          <w:cantSplit/>
        </w:trPr>
        <w:tc>
          <w:tcPr>
            <w:tcW w:w="879" w:type="dxa"/>
            <w:vAlign w:val="center"/>
          </w:tcPr>
          <w:p w14:paraId="5FFD4BF5" w14:textId="77777777" w:rsidR="006456E3" w:rsidRPr="00F67639" w:rsidRDefault="006456E3" w:rsidP="006456E3">
            <w:pPr>
              <w:pStyle w:val="TableText"/>
            </w:pPr>
            <w:r>
              <w:t>[i1</w:t>
            </w:r>
            <w:r w:rsidRPr="00837F8D">
              <w:t>]</w:t>
            </w:r>
          </w:p>
        </w:tc>
        <w:tc>
          <w:tcPr>
            <w:tcW w:w="1843" w:type="dxa"/>
            <w:vAlign w:val="center"/>
          </w:tcPr>
          <w:p w14:paraId="1357E520" w14:textId="77777777" w:rsidR="006456E3" w:rsidRPr="00F67639" w:rsidRDefault="006456E3" w:rsidP="006456E3">
            <w:pPr>
              <w:pStyle w:val="TableText"/>
            </w:pPr>
            <w:r>
              <w:t>TS.43</w:t>
            </w:r>
          </w:p>
        </w:tc>
        <w:tc>
          <w:tcPr>
            <w:tcW w:w="6067" w:type="dxa"/>
            <w:vAlign w:val="center"/>
          </w:tcPr>
          <w:p w14:paraId="2DFDBE6A" w14:textId="77777777" w:rsidR="006456E3" w:rsidRPr="00F67639" w:rsidRDefault="006456E3" w:rsidP="006456E3">
            <w:pPr>
              <w:pStyle w:val="TableText"/>
            </w:pPr>
            <w:r>
              <w:t xml:space="preserve">GSMA </w:t>
            </w:r>
            <w:r w:rsidRPr="008C1ED0">
              <w:t>VoWiFi and VoLTE Entitlement Configuration</w:t>
            </w:r>
            <w:r>
              <w:t xml:space="preserve"> V4.0</w:t>
            </w:r>
          </w:p>
        </w:tc>
      </w:tr>
      <w:tr w:rsidR="006456E3" w:rsidRPr="00F67639" w14:paraId="0E830035" w14:textId="77777777" w:rsidTr="006456E3">
        <w:trPr>
          <w:cantSplit/>
        </w:trPr>
        <w:tc>
          <w:tcPr>
            <w:tcW w:w="879" w:type="dxa"/>
            <w:vAlign w:val="center"/>
          </w:tcPr>
          <w:p w14:paraId="68F60467" w14:textId="77777777" w:rsidR="006456E3" w:rsidRPr="00F67639" w:rsidRDefault="006456E3" w:rsidP="006456E3">
            <w:pPr>
              <w:pStyle w:val="TableText"/>
            </w:pPr>
            <w:r w:rsidRPr="004978E1">
              <w:rPr>
                <w:rFonts w:hint="eastAsia"/>
              </w:rPr>
              <w:lastRenderedPageBreak/>
              <w:t>[</w:t>
            </w:r>
            <w:r>
              <w:t>i2</w:t>
            </w:r>
            <w:r w:rsidRPr="004978E1">
              <w:rPr>
                <w:rFonts w:hint="eastAsia"/>
              </w:rPr>
              <w:t>]</w:t>
            </w:r>
          </w:p>
        </w:tc>
        <w:tc>
          <w:tcPr>
            <w:tcW w:w="1843" w:type="dxa"/>
            <w:vAlign w:val="center"/>
          </w:tcPr>
          <w:p w14:paraId="4113D2D6" w14:textId="77777777" w:rsidR="006456E3" w:rsidRPr="00F67639" w:rsidRDefault="006456E3" w:rsidP="006456E3">
            <w:pPr>
              <w:pStyle w:val="TableText"/>
            </w:pPr>
            <w:r>
              <w:rPr>
                <w:rFonts w:eastAsiaTheme="minorEastAsia"/>
                <w:lang w:eastAsia="ko-KR"/>
              </w:rPr>
              <w:t>OCF Easy Setup Specification</w:t>
            </w:r>
          </w:p>
        </w:tc>
        <w:tc>
          <w:tcPr>
            <w:tcW w:w="6067" w:type="dxa"/>
            <w:vAlign w:val="center"/>
          </w:tcPr>
          <w:p w14:paraId="308C3967" w14:textId="77777777" w:rsidR="006456E3" w:rsidRPr="00F67639" w:rsidRDefault="006456E3" w:rsidP="006456E3">
            <w:pPr>
              <w:pStyle w:val="TableText"/>
            </w:pPr>
            <w:r w:rsidRPr="004978E1">
              <w:rPr>
                <w:rFonts w:hint="eastAsia"/>
              </w:rPr>
              <w:t>OCF Easy Setup Specification</w:t>
            </w:r>
            <w:r>
              <w:rPr>
                <w:rFonts w:eastAsiaTheme="minorEastAsia"/>
                <w:lang w:eastAsia="ko-KR"/>
              </w:rPr>
              <w:t xml:space="preserve"> v2.2.2: </w:t>
            </w:r>
            <w:hyperlink r:id="rId15" w:history="1">
              <w:r>
                <w:rPr>
                  <w:rStyle w:val="Hyperlink"/>
                  <w:rFonts w:eastAsiaTheme="minorEastAsia"/>
                  <w:lang w:eastAsia="ko-KR"/>
                </w:rPr>
                <w:t>https://openconnectivity.org/specs/OCF_Easy_Setup_Specification_v2.2.2.pdf</w:t>
              </w:r>
            </w:hyperlink>
          </w:p>
        </w:tc>
      </w:tr>
    </w:tbl>
    <w:p w14:paraId="12B016A7" w14:textId="2DB865EE" w:rsidR="005F539B" w:rsidRPr="00234258" w:rsidRDefault="005F539B" w:rsidP="005F539B">
      <w:pPr>
        <w:pStyle w:val="Heading2"/>
        <w:numPr>
          <w:ilvl w:val="0"/>
          <w:numId w:val="0"/>
        </w:numPr>
        <w:ind w:left="624" w:hanging="624"/>
      </w:pPr>
      <w:bookmarkStart w:id="145" w:name="_Toc91760766"/>
      <w:bookmarkStart w:id="146" w:name="_Toc152332748"/>
      <w:r>
        <w:t>1.8</w:t>
      </w:r>
      <w:r>
        <w:tab/>
        <w:t>Conventions</w:t>
      </w:r>
      <w:bookmarkEnd w:id="144"/>
      <w:bookmarkEnd w:id="145"/>
      <w:bookmarkEnd w:id="146"/>
    </w:p>
    <w:p w14:paraId="0861C0C4" w14:textId="35BE045A" w:rsidR="005F539B" w:rsidRDefault="005F539B" w:rsidP="00640609">
      <w:pPr>
        <w:pStyle w:val="NormalParagraph"/>
      </w:pPr>
      <w:r w:rsidRPr="00B82202">
        <w:t xml:space="preserve">The key words </w:t>
      </w:r>
      <w:r w:rsidRPr="00640609">
        <w:t xml:space="preserve">"SHALL", "SHALL NOT", "SHOULD", "SHOULD NOT", and "MAY" in this document SHALL be interpreted as described in RFC 2119 </w:t>
      </w:r>
      <w:hyperlink w:anchor="RFC2119" w:history="1">
        <w:r w:rsidRPr="00640609">
          <w:t>[61]</w:t>
        </w:r>
      </w:hyperlink>
      <w:r w:rsidRPr="00640609">
        <w:t>.</w:t>
      </w:r>
    </w:p>
    <w:p w14:paraId="1BC78CFC" w14:textId="712A5233" w:rsidR="00DF6723" w:rsidRPr="00234258" w:rsidRDefault="00DF6723" w:rsidP="00DF6723">
      <w:pPr>
        <w:pStyle w:val="Heading2"/>
        <w:numPr>
          <w:ilvl w:val="0"/>
          <w:numId w:val="0"/>
        </w:numPr>
        <w:ind w:left="624" w:hanging="624"/>
      </w:pPr>
      <w:bookmarkStart w:id="147" w:name="_Toc91760767"/>
      <w:bookmarkStart w:id="148" w:name="_Toc152332749"/>
      <w:r>
        <w:t>1.9</w:t>
      </w:r>
      <w:r>
        <w:tab/>
        <w:t>Feature Support</w:t>
      </w:r>
      <w:bookmarkEnd w:id="147"/>
      <w:bookmarkEnd w:id="148"/>
    </w:p>
    <w:p w14:paraId="51785D24" w14:textId="3F3EF46A" w:rsidR="00DF6723" w:rsidRDefault="00DF6723" w:rsidP="00DF6723">
      <w:pPr>
        <w:pStyle w:val="NormalParagraph"/>
      </w:pPr>
      <w:r>
        <w:t>This specification indicates features and data elements that were added starting from v</w:t>
      </w:r>
      <w:r w:rsidR="00AD46A1">
        <w:t>2.2.2</w:t>
      </w:r>
      <w:r>
        <w:t xml:space="preserve"> by acronyms encapsulated within hash symbols. This allows the sender of information to limit the content of its messages to what the receiver indicated to support.</w:t>
      </w:r>
    </w:p>
    <w:p w14:paraId="119A0466" w14:textId="77777777" w:rsidR="00DF6723" w:rsidRDefault="00DF6723" w:rsidP="00DF6723">
      <w:pPr>
        <w:pStyle w:val="NormalParagraph"/>
      </w:pPr>
      <w:r>
        <w:t>The following acronyms are used:</w:t>
      </w:r>
    </w:p>
    <w:p w14:paraId="5CA77A1F" w14:textId="2536FFF5" w:rsidR="00DF6723" w:rsidRDefault="00DF6723" w:rsidP="00DF6723">
      <w:pPr>
        <w:pStyle w:val="NormalParagraph"/>
      </w:pPr>
      <w:r w:rsidRPr="00E472D7">
        <w:t>#</w:t>
      </w:r>
      <w:proofErr w:type="gramStart"/>
      <w:r w:rsidRPr="00E472D7">
        <w:t>Supported</w:t>
      </w:r>
      <w:r w:rsidR="00A93203">
        <w:t>Only</w:t>
      </w:r>
      <w:r w:rsidRPr="00E472D7">
        <w:t>BeforeV3.</w:t>
      </w:r>
      <w:r w:rsidR="00AD46A1">
        <w:t>X</w:t>
      </w:r>
      <w:r w:rsidRPr="00E472D7">
        <w:t>.</w:t>
      </w:r>
      <w:r w:rsidR="00AD46A1">
        <w:t>Y</w:t>
      </w:r>
      <w:proofErr w:type="gramEnd"/>
      <w:r w:rsidRPr="00E472D7">
        <w:t>#</w:t>
      </w:r>
      <w:r>
        <w:br/>
        <w:t>These data elements were used in pre-3.</w:t>
      </w:r>
      <w:r w:rsidR="00AD46A1">
        <w:t>X</w:t>
      </w:r>
      <w:r>
        <w:t>.</w:t>
      </w:r>
      <w:r w:rsidR="00AD46A1">
        <w:t xml:space="preserve">Y </w:t>
      </w:r>
      <w:r>
        <w:t xml:space="preserve">versions of the specification </w:t>
      </w:r>
      <w:r w:rsidRPr="00BD45AD">
        <w:t xml:space="preserve">and SHALL </w:t>
      </w:r>
      <w:r w:rsidR="00D05F60" w:rsidRPr="00BD45AD">
        <w:t xml:space="preserve">NOT </w:t>
      </w:r>
      <w:bookmarkStart w:id="149" w:name="_Hlk508800256"/>
      <w:r w:rsidRPr="00BD45AD">
        <w:t>be sent to a receiver indicating support for v3.</w:t>
      </w:r>
      <w:r w:rsidR="00AD46A1">
        <w:t>X</w:t>
      </w:r>
      <w:r w:rsidRPr="00BD45AD">
        <w:t>.</w:t>
      </w:r>
      <w:bookmarkEnd w:id="149"/>
      <w:r w:rsidR="00AD46A1">
        <w:t>Y</w:t>
      </w:r>
      <w:r w:rsidR="00AD46A1" w:rsidRPr="00BD45AD">
        <w:t xml:space="preserve"> </w:t>
      </w:r>
      <w:r w:rsidRPr="00BD45AD">
        <w:t>or higher</w:t>
      </w:r>
      <w:r w:rsidRPr="00A93203">
        <w:t>.</w:t>
      </w:r>
    </w:p>
    <w:p w14:paraId="080ED8D9" w14:textId="6309F474" w:rsidR="00D70D38" w:rsidRDefault="00D70D38" w:rsidP="00D70D38">
      <w:pPr>
        <w:pStyle w:val="NormalParagraph"/>
      </w:pPr>
      <w:r w:rsidRPr="00C17B54">
        <w:t>#</w:t>
      </w:r>
      <w:proofErr w:type="gramStart"/>
      <w:r w:rsidRPr="00C17B54">
        <w:t>SupportedFromV</w:t>
      </w:r>
      <w:r w:rsidRPr="00C17B54">
        <w:rPr>
          <w:rFonts w:eastAsiaTheme="minorEastAsia" w:hint="eastAsia"/>
          <w:lang w:eastAsia="ko-KR"/>
        </w:rPr>
        <w:t>2.</w:t>
      </w:r>
      <w:r w:rsidR="00954A5F">
        <w:rPr>
          <w:rFonts w:eastAsiaTheme="minorEastAsia"/>
          <w:lang w:eastAsia="ko-KR"/>
        </w:rPr>
        <w:t>X</w:t>
      </w:r>
      <w:r w:rsidRPr="00C17B54">
        <w:rPr>
          <w:rFonts w:eastAsiaTheme="minorEastAsia" w:hint="eastAsia"/>
          <w:lang w:eastAsia="ko-KR"/>
        </w:rPr>
        <w:t>.</w:t>
      </w:r>
      <w:r w:rsidR="00954A5F">
        <w:rPr>
          <w:rFonts w:eastAsiaTheme="minorEastAsia"/>
          <w:lang w:eastAsia="ko-KR"/>
        </w:rPr>
        <w:t>Y</w:t>
      </w:r>
      <w:proofErr w:type="gramEnd"/>
      <w:r w:rsidRPr="00C17B54">
        <w:t>#</w:t>
      </w:r>
      <w:r w:rsidRPr="00C17B54">
        <w:br/>
        <w:t>These data elements relate to a feature introduced in v</w:t>
      </w:r>
      <w:r w:rsidRPr="00C17B54">
        <w:rPr>
          <w:rFonts w:eastAsiaTheme="minorEastAsia" w:hint="eastAsia"/>
          <w:lang w:eastAsia="ko-KR"/>
        </w:rPr>
        <w:t>2.</w:t>
      </w:r>
      <w:r w:rsidR="00954A5F">
        <w:rPr>
          <w:rFonts w:eastAsiaTheme="minorEastAsia"/>
          <w:lang w:eastAsia="ko-KR"/>
        </w:rPr>
        <w:t>X</w:t>
      </w:r>
      <w:r w:rsidRPr="00C17B54">
        <w:rPr>
          <w:rFonts w:eastAsiaTheme="minorEastAsia" w:hint="eastAsia"/>
          <w:lang w:eastAsia="ko-KR"/>
        </w:rPr>
        <w:t>.</w:t>
      </w:r>
      <w:r w:rsidR="00954A5F">
        <w:rPr>
          <w:rFonts w:eastAsiaTheme="minorEastAsia"/>
          <w:lang w:eastAsia="ko-KR"/>
        </w:rPr>
        <w:t>Y</w:t>
      </w:r>
      <w:r w:rsidRPr="00C17B54">
        <w:rPr>
          <w:rFonts w:eastAsiaTheme="minorEastAsia" w:hint="eastAsia"/>
          <w:lang w:eastAsia="ko-KR"/>
        </w:rPr>
        <w:t>.</w:t>
      </w:r>
    </w:p>
    <w:p w14:paraId="3CA1C37D" w14:textId="77777777" w:rsidR="00D70D38" w:rsidRDefault="00D70D38" w:rsidP="00D70D38">
      <w:pPr>
        <w:pStyle w:val="NormalParagraph"/>
      </w:pPr>
      <w:r w:rsidRPr="009F0204">
        <w:t>#</w:t>
      </w:r>
      <w:r>
        <w:rPr>
          <w:rFonts w:eastAsiaTheme="minorEastAsia" w:hint="eastAsia"/>
          <w:lang w:eastAsia="ko-KR"/>
        </w:rPr>
        <w:t>DeviceInfoExtensibilitySupported</w:t>
      </w:r>
      <w:r w:rsidRPr="009F0204">
        <w:t>#</w:t>
      </w:r>
      <w:r w:rsidRPr="009F0204">
        <w:br/>
        <w:t xml:space="preserve">These data elements relate to </w:t>
      </w:r>
      <w:r w:rsidRPr="009F0204">
        <w:rPr>
          <w:rFonts w:eastAsiaTheme="minorEastAsia" w:hint="eastAsia"/>
          <w:lang w:eastAsia="ko-KR"/>
        </w:rPr>
        <w:t xml:space="preserve">the support of Device </w:t>
      </w:r>
      <w:r>
        <w:rPr>
          <w:rFonts w:eastAsiaTheme="minorEastAsia" w:hint="eastAsia"/>
          <w:lang w:eastAsia="ko-KR"/>
        </w:rPr>
        <w:t>I</w:t>
      </w:r>
      <w:r w:rsidRPr="009F0204">
        <w:rPr>
          <w:rFonts w:eastAsiaTheme="minorEastAsia" w:hint="eastAsia"/>
          <w:lang w:eastAsia="ko-KR"/>
        </w:rPr>
        <w:t>nformation extensibility. These SHOULD only be sent to an eUICC indicating support</w:t>
      </w:r>
      <w:r>
        <w:rPr>
          <w:rFonts w:eastAsiaTheme="minorEastAsia" w:hint="eastAsia"/>
          <w:lang w:eastAsia="ko-KR"/>
        </w:rPr>
        <w:t xml:space="preserve"> for the ex</w:t>
      </w:r>
      <w:r w:rsidRPr="009F0204">
        <w:rPr>
          <w:rFonts w:eastAsiaTheme="minorEastAsia" w:hint="eastAsia"/>
          <w:lang w:eastAsia="ko-KR"/>
        </w:rPr>
        <w:t>tensib</w:t>
      </w:r>
      <w:r>
        <w:rPr>
          <w:rFonts w:eastAsiaTheme="minorEastAsia" w:hint="eastAsia"/>
          <w:lang w:eastAsia="ko-KR"/>
        </w:rPr>
        <w:t>i</w:t>
      </w:r>
      <w:r w:rsidRPr="009F0204">
        <w:rPr>
          <w:rFonts w:eastAsiaTheme="minorEastAsia" w:hint="eastAsia"/>
          <w:lang w:eastAsia="ko-KR"/>
        </w:rPr>
        <w:t>lity (see section 4.3).</w:t>
      </w:r>
    </w:p>
    <w:p w14:paraId="2004D287" w14:textId="42DAFABA" w:rsidR="00DF6723" w:rsidRDefault="00DF6723" w:rsidP="00DF6723">
      <w:pPr>
        <w:pStyle w:val="NormalParagraph"/>
      </w:pPr>
      <w:r w:rsidRPr="00E472D7">
        <w:t>#</w:t>
      </w:r>
      <w:proofErr w:type="gramStart"/>
      <w:r w:rsidRPr="00E472D7">
        <w:t>SupportedFromV3.</w:t>
      </w:r>
      <w:r w:rsidR="00AD46A1">
        <w:t>X</w:t>
      </w:r>
      <w:r w:rsidRPr="00E472D7">
        <w:t>.</w:t>
      </w:r>
      <w:r w:rsidR="00AD46A1">
        <w:t>Y</w:t>
      </w:r>
      <w:proofErr w:type="gramEnd"/>
      <w:r w:rsidRPr="00E472D7">
        <w:t>#</w:t>
      </w:r>
      <w:r>
        <w:br/>
      </w:r>
      <w:bookmarkStart w:id="150" w:name="_Hlk508800328"/>
      <w:r>
        <w:t>These data elements relate to a feature introduced in v3.</w:t>
      </w:r>
      <w:r w:rsidR="00AD46A1">
        <w:t>X</w:t>
      </w:r>
      <w:r>
        <w:t>.</w:t>
      </w:r>
      <w:r w:rsidR="00AD46A1">
        <w:t>Y</w:t>
      </w:r>
      <w:r>
        <w:t xml:space="preserve">. </w:t>
      </w:r>
      <w:bookmarkEnd w:id="150"/>
      <w:r w:rsidRPr="00BD45AD">
        <w:t xml:space="preserve">These SHALL </w:t>
      </w:r>
      <w:r w:rsidR="00D05F60" w:rsidRPr="00BD45AD">
        <w:t xml:space="preserve">NOT </w:t>
      </w:r>
      <w:r w:rsidRPr="00BD45AD">
        <w:t>be sent to an eUICC indicating support for a version lower than v</w:t>
      </w:r>
      <w:proofErr w:type="gramStart"/>
      <w:r w:rsidRPr="00BD45AD">
        <w:t>3.</w:t>
      </w:r>
      <w:r w:rsidR="00AD46A1">
        <w:t>X</w:t>
      </w:r>
      <w:r w:rsidRPr="00BD45AD">
        <w:t>.</w:t>
      </w:r>
      <w:r w:rsidR="00AD46A1">
        <w:t>Y</w:t>
      </w:r>
      <w:r w:rsidRPr="00BD45AD">
        <w:t>.</w:t>
      </w:r>
      <w:proofErr w:type="gramEnd"/>
    </w:p>
    <w:p w14:paraId="1331A17C" w14:textId="32319494" w:rsidR="00A93203" w:rsidRDefault="00A93203" w:rsidP="00A93203">
      <w:pPr>
        <w:pStyle w:val="NormalParagraph"/>
      </w:pPr>
      <w:r>
        <w:t>#</w:t>
      </w:r>
      <w:proofErr w:type="gramStart"/>
      <w:r>
        <w:t>SupportedForRpmV3.</w:t>
      </w:r>
      <w:r w:rsidR="00AD46A1">
        <w:t>X</w:t>
      </w:r>
      <w:r>
        <w:t>.</w:t>
      </w:r>
      <w:r w:rsidR="00AD46A1">
        <w:t>Y</w:t>
      </w:r>
      <w:proofErr w:type="gramEnd"/>
      <w:r>
        <w:t>#</w:t>
      </w:r>
      <w:r>
        <w:br/>
        <w:t xml:space="preserve">These data elements relate to the support of the Remote Profile Management, a feature </w:t>
      </w:r>
      <w:r w:rsidR="00AD46A1">
        <w:t xml:space="preserve">initially </w:t>
      </w:r>
      <w:r>
        <w:t>introduced in v3.0.0. These SHALL only be sent to an eUICC indicating support for this feature.</w:t>
      </w:r>
    </w:p>
    <w:p w14:paraId="3B9CC836" w14:textId="15D7307D" w:rsidR="00DF6723" w:rsidRDefault="00DF6723" w:rsidP="00DF6723">
      <w:pPr>
        <w:pStyle w:val="NormalParagraph"/>
      </w:pPr>
      <w:r w:rsidRPr="00DF1EC7">
        <w:t>#</w:t>
      </w:r>
      <w:proofErr w:type="gramStart"/>
      <w:r w:rsidRPr="00DF1EC7">
        <w:t>SupportedFo</w:t>
      </w:r>
      <w:r>
        <w:t>r</w:t>
      </w:r>
      <w:r w:rsidRPr="00DF1EC7">
        <w:t>Enterprise</w:t>
      </w:r>
      <w:r>
        <w:t>V3.</w:t>
      </w:r>
      <w:r w:rsidR="00AD46A1">
        <w:t>X</w:t>
      </w:r>
      <w:r>
        <w:t>.</w:t>
      </w:r>
      <w:r w:rsidR="00AD46A1">
        <w:t>Y</w:t>
      </w:r>
      <w:proofErr w:type="gramEnd"/>
      <w:r w:rsidRPr="00DF1EC7">
        <w:t>#</w:t>
      </w:r>
      <w:r>
        <w:br/>
        <w:t xml:space="preserve">These data elements relate to the support of Enterprise Profiles, an optional feature </w:t>
      </w:r>
      <w:r w:rsidR="00AD46A1">
        <w:t xml:space="preserve">initially </w:t>
      </w:r>
      <w:r>
        <w:t>introduced in v3.0.0.</w:t>
      </w:r>
      <w:r w:rsidR="00A93203">
        <w:t xml:space="preserve"> These SHALL only be sent to an eUICC indicating support for this feature.</w:t>
      </w:r>
    </w:p>
    <w:p w14:paraId="10ECF215" w14:textId="752172D3" w:rsidR="00810289" w:rsidRDefault="00810289" w:rsidP="00810289">
      <w:pPr>
        <w:pStyle w:val="NormalParagraph"/>
      </w:pPr>
      <w:r>
        <w:t>#</w:t>
      </w:r>
      <w:proofErr w:type="gramStart"/>
      <w:r>
        <w:t>SupportedForLpaProxyV3.</w:t>
      </w:r>
      <w:r w:rsidR="00AD46A1">
        <w:t>X</w:t>
      </w:r>
      <w:r>
        <w:t>.</w:t>
      </w:r>
      <w:r w:rsidR="00AD46A1">
        <w:t>Y</w:t>
      </w:r>
      <w:proofErr w:type="gramEnd"/>
      <w:r>
        <w:t>#</w:t>
      </w:r>
      <w:r>
        <w:br/>
        <w:t xml:space="preserve">These data elements relate to the support of the LPA Proxy/Profile Content Management, an optional feature </w:t>
      </w:r>
      <w:r w:rsidR="00AD46A1">
        <w:t xml:space="preserve">initially </w:t>
      </w:r>
      <w:r>
        <w:t>introduced in v3.0.0.</w:t>
      </w:r>
      <w:r w:rsidR="00A93203">
        <w:t xml:space="preserve"> These SHALL only be sent to an eUICC indicating support for this feature.</w:t>
      </w:r>
    </w:p>
    <w:p w14:paraId="12E15365" w14:textId="4BFF3C73" w:rsidR="00985D83" w:rsidRDefault="00985D83" w:rsidP="00985D83">
      <w:pPr>
        <w:pStyle w:val="NormalParagraph"/>
      </w:pPr>
      <w:r>
        <w:t>#</w:t>
      </w:r>
      <w:proofErr w:type="gramStart"/>
      <w:r>
        <w:t>SupportedForDcV3.</w:t>
      </w:r>
      <w:r w:rsidR="00AD46A1">
        <w:t>X</w:t>
      </w:r>
      <w:r>
        <w:t>.</w:t>
      </w:r>
      <w:r w:rsidR="00AD46A1">
        <w:t>Y</w:t>
      </w:r>
      <w:proofErr w:type="gramEnd"/>
      <w:r>
        <w:t>#</w:t>
      </w:r>
      <w:r>
        <w:br/>
        <w:t xml:space="preserve">These data elements relate to the support of the Device Change, an optional feature </w:t>
      </w:r>
      <w:r w:rsidR="00AD46A1">
        <w:t xml:space="preserve">initially </w:t>
      </w:r>
      <w:r>
        <w:t>introduced in v3.0.0.</w:t>
      </w:r>
    </w:p>
    <w:p w14:paraId="3EF2949E" w14:textId="4AD3DCB7" w:rsidR="00AB6497" w:rsidRDefault="00AB6497" w:rsidP="00AB6497">
      <w:pPr>
        <w:pStyle w:val="NormalParagraph"/>
        <w:rPr>
          <w:rFonts w:eastAsiaTheme="minorEastAsia"/>
          <w:lang w:eastAsia="ko-KR"/>
        </w:rPr>
      </w:pPr>
      <w:r>
        <w:rPr>
          <w:rFonts w:eastAsiaTheme="minorEastAsia" w:hint="eastAsia"/>
          <w:lang w:eastAsia="ko-KR"/>
        </w:rPr>
        <w:lastRenderedPageBreak/>
        <w:t>#</w:t>
      </w:r>
      <w:proofErr w:type="gramStart"/>
      <w:r>
        <w:rPr>
          <w:rFonts w:eastAsiaTheme="minorEastAsia" w:hint="eastAsia"/>
          <w:lang w:eastAsia="ko-KR"/>
        </w:rPr>
        <w:t>SupportedForE</w:t>
      </w:r>
      <w:r>
        <w:rPr>
          <w:rFonts w:eastAsiaTheme="minorEastAsia"/>
          <w:lang w:eastAsia="ko-KR"/>
        </w:rPr>
        <w:t>vent</w:t>
      </w:r>
      <w:r>
        <w:rPr>
          <w:rFonts w:eastAsiaTheme="minorEastAsia" w:hint="eastAsia"/>
          <w:lang w:eastAsia="ko-KR"/>
        </w:rPr>
        <w:t>Checking</w:t>
      </w:r>
      <w:r>
        <w:rPr>
          <w:rFonts w:eastAsiaTheme="minorEastAsia"/>
          <w:lang w:eastAsia="ko-KR"/>
        </w:rPr>
        <w:t>V3.</w:t>
      </w:r>
      <w:r w:rsidR="00AD46A1">
        <w:rPr>
          <w:rFonts w:eastAsiaTheme="minorEastAsia"/>
          <w:lang w:eastAsia="ko-KR"/>
        </w:rPr>
        <w:t>X</w:t>
      </w:r>
      <w:r>
        <w:rPr>
          <w:rFonts w:eastAsiaTheme="minorEastAsia"/>
          <w:lang w:eastAsia="ko-KR"/>
        </w:rPr>
        <w:t>.</w:t>
      </w:r>
      <w:r w:rsidR="00AD46A1">
        <w:rPr>
          <w:rFonts w:eastAsiaTheme="minorEastAsia"/>
          <w:lang w:eastAsia="ko-KR"/>
        </w:rPr>
        <w:t>Y</w:t>
      </w:r>
      <w:proofErr w:type="gramEnd"/>
      <w:r>
        <w:rPr>
          <w:rFonts w:eastAsiaTheme="minorEastAsia"/>
          <w:lang w:eastAsia="ko-KR"/>
        </w:rPr>
        <w:t>#</w:t>
      </w:r>
      <w:r>
        <w:rPr>
          <w:rFonts w:eastAsiaTheme="minorEastAsia"/>
          <w:lang w:eastAsia="ko-KR"/>
        </w:rPr>
        <w:br/>
        <w:t xml:space="preserve">These data elements relate to the support of the Event Checking, an optional feature </w:t>
      </w:r>
      <w:r w:rsidR="00AD46A1">
        <w:t xml:space="preserve">initially </w:t>
      </w:r>
      <w:r>
        <w:rPr>
          <w:rFonts w:eastAsiaTheme="minorEastAsia"/>
          <w:lang w:eastAsia="ko-KR"/>
        </w:rPr>
        <w:t>introduced in v3.0.0.</w:t>
      </w:r>
    </w:p>
    <w:p w14:paraId="64ABA4EC" w14:textId="43E782AC" w:rsidR="00FB2A54" w:rsidRPr="00446829" w:rsidRDefault="00FB2A54" w:rsidP="00FB2A54">
      <w:pPr>
        <w:pStyle w:val="NormalParagraph"/>
        <w:rPr>
          <w:rFonts w:eastAsiaTheme="minorEastAsia"/>
          <w:lang w:eastAsia="ko-KR"/>
        </w:rPr>
      </w:pPr>
      <w:r>
        <w:rPr>
          <w:rFonts w:eastAsiaTheme="minorEastAsia" w:hint="eastAsia"/>
          <w:lang w:eastAsia="ko-KR"/>
        </w:rPr>
        <w:t>#</w:t>
      </w:r>
      <w:proofErr w:type="gramStart"/>
      <w:r>
        <w:rPr>
          <w:rFonts w:eastAsiaTheme="minorEastAsia" w:hint="eastAsia"/>
          <w:lang w:eastAsia="ko-KR"/>
        </w:rPr>
        <w:t>SupportedFor</w:t>
      </w:r>
      <w:r>
        <w:rPr>
          <w:rFonts w:eastAsiaTheme="minorEastAsia"/>
          <w:lang w:eastAsia="ko-KR"/>
        </w:rPr>
        <w:t>PushServiceV3.</w:t>
      </w:r>
      <w:r w:rsidR="00AD46A1">
        <w:rPr>
          <w:rFonts w:eastAsiaTheme="minorEastAsia"/>
          <w:lang w:eastAsia="ko-KR"/>
        </w:rPr>
        <w:t>X</w:t>
      </w:r>
      <w:r>
        <w:rPr>
          <w:rFonts w:eastAsiaTheme="minorEastAsia"/>
          <w:lang w:eastAsia="ko-KR"/>
        </w:rPr>
        <w:t>.</w:t>
      </w:r>
      <w:r w:rsidR="00AD46A1">
        <w:rPr>
          <w:rFonts w:eastAsiaTheme="minorEastAsia"/>
          <w:lang w:eastAsia="ko-KR"/>
        </w:rPr>
        <w:t>Y</w:t>
      </w:r>
      <w:proofErr w:type="gramEnd"/>
      <w:r>
        <w:rPr>
          <w:rFonts w:eastAsiaTheme="minorEastAsia"/>
          <w:lang w:eastAsia="ko-KR"/>
        </w:rPr>
        <w:t>#</w:t>
      </w:r>
      <w:r>
        <w:rPr>
          <w:rFonts w:eastAsiaTheme="minorEastAsia"/>
          <w:lang w:eastAsia="ko-KR"/>
        </w:rPr>
        <w:br/>
        <w:t xml:space="preserve">These data elements relate to the support of the </w:t>
      </w:r>
      <w:r w:rsidRPr="00A10BC2">
        <w:rPr>
          <w:rFonts w:eastAsiaTheme="minorEastAsia"/>
          <w:lang w:eastAsia="ko-KR"/>
        </w:rPr>
        <w:t>Push Service</w:t>
      </w:r>
      <w:r>
        <w:rPr>
          <w:rFonts w:eastAsiaTheme="minorEastAsia"/>
          <w:lang w:eastAsia="ko-KR"/>
        </w:rPr>
        <w:t xml:space="preserve">, an optional feature </w:t>
      </w:r>
      <w:r w:rsidR="00AD46A1">
        <w:t xml:space="preserve">initially </w:t>
      </w:r>
      <w:r>
        <w:rPr>
          <w:rFonts w:eastAsiaTheme="minorEastAsia"/>
          <w:lang w:eastAsia="ko-KR"/>
        </w:rPr>
        <w:t>introduced in v3.0.0.</w:t>
      </w:r>
    </w:p>
    <w:p w14:paraId="5D1FF428" w14:textId="6E278DBE" w:rsidR="002E3EC5" w:rsidRDefault="002E3EC5" w:rsidP="002E3EC5">
      <w:pPr>
        <w:pStyle w:val="NormalParagraph"/>
      </w:pPr>
      <w:r w:rsidRPr="00A20D78">
        <w:t>#</w:t>
      </w:r>
      <w:proofErr w:type="gramStart"/>
      <w:r w:rsidRPr="00A20D78">
        <w:t>SupportedForMEPV3.</w:t>
      </w:r>
      <w:r w:rsidR="00AD46A1">
        <w:t>X</w:t>
      </w:r>
      <w:r w:rsidRPr="00A20D78">
        <w:t>.</w:t>
      </w:r>
      <w:r w:rsidR="00AD46A1">
        <w:t>Y</w:t>
      </w:r>
      <w:proofErr w:type="gramEnd"/>
      <w:r w:rsidRPr="00A20D78">
        <w:t>#</w:t>
      </w:r>
      <w:r w:rsidRPr="00A817A7">
        <w:br/>
        <w:t>These data elements relate to the support of the</w:t>
      </w:r>
      <w:r w:rsidRPr="00A20D78">
        <w:t xml:space="preserve"> Multiple Enabled Profiles</w:t>
      </w:r>
      <w:r w:rsidRPr="00A817A7">
        <w:t xml:space="preserve">, an optional feature </w:t>
      </w:r>
      <w:r w:rsidR="00AD46A1">
        <w:t xml:space="preserve">initially </w:t>
      </w:r>
      <w:r w:rsidRPr="00A817A7">
        <w:t>introduced in v3.0.0.</w:t>
      </w:r>
    </w:p>
    <w:p w14:paraId="69176A65" w14:textId="7B8AC2E0" w:rsidR="00027157" w:rsidRDefault="00027157" w:rsidP="00027157">
      <w:pPr>
        <w:pStyle w:val="NormalParagraph"/>
      </w:pPr>
      <w:r>
        <w:t>#</w:t>
      </w:r>
      <w:proofErr w:type="gramStart"/>
      <w:r>
        <w:t>MandatoryFromV3.</w:t>
      </w:r>
      <w:r w:rsidR="00AD46A1">
        <w:t>X</w:t>
      </w:r>
      <w:r>
        <w:t>.</w:t>
      </w:r>
      <w:r w:rsidR="00AD46A1">
        <w:t>Y</w:t>
      </w:r>
      <w:proofErr w:type="gramEnd"/>
      <w:r>
        <w:t>#</w:t>
      </w:r>
      <w:r>
        <w:br/>
        <w:t xml:space="preserve">These data elements were optional </w:t>
      </w:r>
      <w:r w:rsidR="00954A5F">
        <w:t xml:space="preserve">or not defined </w:t>
      </w:r>
      <w:r>
        <w:t>in pre-3.</w:t>
      </w:r>
      <w:r w:rsidR="00AD46A1">
        <w:t>X</w:t>
      </w:r>
      <w:r>
        <w:t>.</w:t>
      </w:r>
      <w:r w:rsidR="00AD46A1">
        <w:t xml:space="preserve">Y </w:t>
      </w:r>
      <w:r>
        <w:t>versions and SHALL always be provided in v3.</w:t>
      </w:r>
      <w:r w:rsidR="00AD46A1">
        <w:t>X</w:t>
      </w:r>
      <w:r>
        <w:t>.</w:t>
      </w:r>
      <w:r w:rsidR="00AD46A1">
        <w:t xml:space="preserve">Y </w:t>
      </w:r>
      <w:r>
        <w:t>or higher.</w:t>
      </w:r>
    </w:p>
    <w:p w14:paraId="019C4816" w14:textId="63861A94" w:rsidR="00C1509B" w:rsidRDefault="00C1509B" w:rsidP="00C1509B">
      <w:pPr>
        <w:spacing w:before="0" w:after="160" w:line="259" w:lineRule="auto"/>
        <w:jc w:val="left"/>
      </w:pPr>
      <w:r>
        <w:t>Backward compatibility with version 1 of this specification is not supported.</w:t>
      </w:r>
    </w:p>
    <w:p w14:paraId="387A805E" w14:textId="41CFD0A9" w:rsidR="00D864C3" w:rsidRPr="00234258" w:rsidRDefault="00D864C3" w:rsidP="00D864C3">
      <w:pPr>
        <w:pStyle w:val="Heading2"/>
        <w:numPr>
          <w:ilvl w:val="0"/>
          <w:numId w:val="0"/>
        </w:numPr>
        <w:ind w:left="624" w:hanging="624"/>
      </w:pPr>
      <w:bookmarkStart w:id="151" w:name="_Toc91760768"/>
      <w:bookmarkStart w:id="152" w:name="_Toc152332750"/>
      <w:r>
        <w:t>1.</w:t>
      </w:r>
      <w:r w:rsidR="00DF6723">
        <w:t>10</w:t>
      </w:r>
      <w:r>
        <w:tab/>
        <w:t xml:space="preserve">Editorial </w:t>
      </w:r>
      <w:r w:rsidR="009F473C">
        <w:t>G</w:t>
      </w:r>
      <w:r>
        <w:t>uidelines</w:t>
      </w:r>
      <w:bookmarkEnd w:id="151"/>
      <w:bookmarkEnd w:id="152"/>
    </w:p>
    <w:p w14:paraId="49C5CCD9" w14:textId="4C3A2E21" w:rsidR="00D864C3" w:rsidRDefault="00D864C3" w:rsidP="00640609">
      <w:pPr>
        <w:pStyle w:val="NormalParagraph"/>
      </w:pPr>
      <w:r>
        <w:t>This specification is built according to these editorial guidelines:</w:t>
      </w:r>
    </w:p>
    <w:p w14:paraId="2E9DFC79" w14:textId="687903F4" w:rsidR="007112F8" w:rsidRPr="008023B4" w:rsidRDefault="007112F8" w:rsidP="00BD45AD">
      <w:pPr>
        <w:pStyle w:val="ASN1Code"/>
      </w:pPr>
      <w:r w:rsidRPr="008023B4">
        <w:t xml:space="preserve">ASN.1 </w:t>
      </w:r>
      <w:r w:rsidR="0076444E">
        <w:t>code</w:t>
      </w:r>
    </w:p>
    <w:p w14:paraId="32D0C819" w14:textId="2A45FB01" w:rsidR="00D864C3" w:rsidRDefault="00D864C3" w:rsidP="00BD45AD">
      <w:pPr>
        <w:pStyle w:val="ASN1references"/>
      </w:pPr>
      <w:r w:rsidRPr="008023B4">
        <w:t>ASN.1 reference</w:t>
      </w:r>
      <w:r w:rsidR="00952E0B" w:rsidRPr="008023B4">
        <w:t>s</w:t>
      </w:r>
      <w:r w:rsidR="00EB52A6">
        <w:t xml:space="preserve"> used as character </w:t>
      </w:r>
      <w:proofErr w:type="gramStart"/>
      <w:r w:rsidR="00EB52A6">
        <w:t>style</w:t>
      </w:r>
      <w:proofErr w:type="gramEnd"/>
    </w:p>
    <w:p w14:paraId="15171145" w14:textId="405068DE" w:rsidR="00952E0B" w:rsidRDefault="00FC4613" w:rsidP="00BD45AD">
      <w:pPr>
        <w:pStyle w:val="JSONdefinitions"/>
      </w:pPr>
      <w:r w:rsidRPr="00CF102B">
        <w:rPr>
          <w:shd w:val="clear" w:color="auto" w:fill="D9D9D9"/>
        </w:rPr>
        <w:t>J</w:t>
      </w:r>
      <w:r w:rsidR="00952E0B" w:rsidRPr="00BD45AD">
        <w:rPr>
          <w:shd w:val="clear" w:color="auto" w:fill="D9D9D9"/>
        </w:rPr>
        <w:t>SON definitions</w:t>
      </w:r>
    </w:p>
    <w:p w14:paraId="7B4F00CD" w14:textId="77777777" w:rsidR="00EB52A6" w:rsidRDefault="00DA400A" w:rsidP="00BD45AD">
      <w:pPr>
        <w:pStyle w:val="IOData"/>
        <w:spacing w:after="0"/>
      </w:pPr>
      <w:r>
        <w:t>Input Data, Output Data</w:t>
      </w:r>
    </w:p>
    <w:p w14:paraId="7196F751" w14:textId="4FA742FF" w:rsidR="00DA400A" w:rsidRPr="008023B4" w:rsidRDefault="00DA400A">
      <w:pPr>
        <w:pStyle w:val="NormalParagraph"/>
      </w:pPr>
      <w:r w:rsidRPr="008023B4">
        <w:t xml:space="preserve">Status code </w:t>
      </w:r>
      <w:r w:rsidR="00EB52A6">
        <w:t>"</w:t>
      </w:r>
      <w:r w:rsidRPr="008023B4">
        <w:t>Subject - Reason</w:t>
      </w:r>
      <w:r w:rsidR="00EB52A6">
        <w:t>"</w:t>
      </w:r>
    </w:p>
    <w:p w14:paraId="35D554E0" w14:textId="77777777" w:rsidR="00346E87" w:rsidRDefault="00346E87" w:rsidP="00346E87">
      <w:bookmarkStart w:id="153" w:name="_Toc474479806"/>
      <w:bookmarkStart w:id="154" w:name="_Toc474480060"/>
      <w:bookmarkStart w:id="155" w:name="_Toc353545704"/>
      <w:bookmarkStart w:id="156" w:name="_Toc368932152"/>
      <w:bookmarkStart w:id="157" w:name="_Toc374348468"/>
      <w:bookmarkStart w:id="158" w:name="_Toc375158193"/>
      <w:bookmarkStart w:id="159" w:name="_Toc438038941"/>
      <w:bookmarkStart w:id="160" w:name="_Toc438301981"/>
      <w:bookmarkStart w:id="161" w:name="_Toc456596166"/>
      <w:bookmarkStart w:id="162" w:name="_Toc473022669"/>
      <w:bookmarkEnd w:id="153"/>
      <w:bookmarkEnd w:id="154"/>
      <w:r>
        <w:t>Names and phrases that are defined in section 1.5 or referenced in the definition of acronyms in section 1.6 are capitalised. Words or phrases used according to their commonly understood meanings are not capitalised.</w:t>
      </w:r>
    </w:p>
    <w:p w14:paraId="5425E818" w14:textId="77777777" w:rsidR="00346E87" w:rsidRDefault="00346E87" w:rsidP="00346E87">
      <w:r>
        <w:t>In addition, within section titles, table captions, and figure captions, the first word and every other word with length greater than three characters is capitalised.</w:t>
      </w:r>
    </w:p>
    <w:p w14:paraId="4D45CEF0" w14:textId="77777777" w:rsidR="00346E87" w:rsidRDefault="00346E87" w:rsidP="00346E87">
      <w:r>
        <w:t xml:space="preserve">Octet values and octet string values </w:t>
      </w:r>
      <w:r w:rsidRPr="00484582">
        <w:t xml:space="preserve">are </w:t>
      </w:r>
      <w:r>
        <w:t>represented by</w:t>
      </w:r>
      <w:r w:rsidRPr="00484582">
        <w:t xml:space="preserve"> </w:t>
      </w:r>
      <w:r>
        <w:t xml:space="preserve">uppercase </w:t>
      </w:r>
      <w:r w:rsidRPr="00484582">
        <w:t>hexadecimal digits between single quotation marks</w:t>
      </w:r>
      <w:r>
        <w:t>, optionally with spaces after each pair of digits. For example, 'BF12' or '12 34 56 78'.</w:t>
      </w:r>
    </w:p>
    <w:p w14:paraId="0A20AE73" w14:textId="77777777" w:rsidR="00346E87" w:rsidRDefault="00346E87" w:rsidP="00346E87">
      <w:r>
        <w:t xml:space="preserve">ASN.1 code is represented by lines containing no more than 80 characters. Where necessary to conform to this guideline, long definitions are represented by multiple consecutive lines. </w:t>
      </w:r>
    </w:p>
    <w:p w14:paraId="22D11C6A" w14:textId="77777777" w:rsidR="00346E87" w:rsidRDefault="00346E87" w:rsidP="00346E87">
      <w:r>
        <w:t>Comments within ASN.1 code use only the single-line format defined in section 12.6.3 of [49]. The following additional considerations apply:</w:t>
      </w:r>
    </w:p>
    <w:p w14:paraId="4B3BCF8C" w14:textId="77777777" w:rsidR="00346E87" w:rsidRDefault="00346E87" w:rsidP="00346E87">
      <w:pPr>
        <w:pStyle w:val="ListBullet1"/>
        <w:ind w:left="680" w:hanging="340"/>
      </w:pPr>
      <w:r>
        <w:rPr>
          <w:rFonts w:ascii="Symbol" w:hAnsi="Symbol"/>
        </w:rPr>
        <w:t></w:t>
      </w:r>
      <w:r>
        <w:rPr>
          <w:rFonts w:ascii="Symbol" w:hAnsi="Symbol"/>
        </w:rPr>
        <w:tab/>
      </w:r>
      <w:r>
        <w:t xml:space="preserve">Comments, which begin with a pair of hyphens (i.e., </w:t>
      </w:r>
      <w:r w:rsidRPr="00D15522">
        <w:rPr>
          <w:rFonts w:ascii="Courier New" w:hAnsi="Courier New" w:cs="Courier New"/>
          <w:sz w:val="18"/>
          <w:szCs w:val="18"/>
          <w:lang w:eastAsia="zh-CN" w:bidi="bn-BD"/>
        </w:rPr>
        <w:t>--</w:t>
      </w:r>
      <w:r>
        <w:t>), are always terminated by the end of the line (i.e., never by a second pair of hyphens).</w:t>
      </w:r>
    </w:p>
    <w:p w14:paraId="5095FACF" w14:textId="77777777" w:rsidR="00346E87" w:rsidRDefault="00346E87" w:rsidP="00346E87">
      <w:pPr>
        <w:pStyle w:val="ListBullet1"/>
        <w:ind w:left="680" w:hanging="340"/>
      </w:pPr>
      <w:r>
        <w:rPr>
          <w:rFonts w:ascii="Symbol" w:hAnsi="Symbol"/>
        </w:rPr>
        <w:t></w:t>
      </w:r>
      <w:r>
        <w:rPr>
          <w:rFonts w:ascii="Symbol" w:hAnsi="Symbol"/>
        </w:rPr>
        <w:tab/>
      </w:r>
      <w:r>
        <w:t>Comments that would result in lines longer than 80 characters are represented by multiple consecutive single-line comments, each less than 80 characters in width.</w:t>
      </w:r>
    </w:p>
    <w:p w14:paraId="33ADB7E8" w14:textId="11E181B3" w:rsidR="009361FF" w:rsidRPr="00234258" w:rsidRDefault="00F66DD3" w:rsidP="00BD45AD">
      <w:pPr>
        <w:pStyle w:val="Heading1"/>
        <w:numPr>
          <w:ilvl w:val="0"/>
          <w:numId w:val="0"/>
        </w:numPr>
        <w:tabs>
          <w:tab w:val="left" w:pos="431"/>
        </w:tabs>
        <w:ind w:left="431" w:hanging="431"/>
      </w:pPr>
      <w:bookmarkStart w:id="163" w:name="_Toc91760769"/>
      <w:bookmarkStart w:id="164" w:name="_Toc152332751"/>
      <w:r w:rsidRPr="00234258">
        <w:t>2</w:t>
      </w:r>
      <w:r w:rsidRPr="00234258">
        <w:tab/>
      </w:r>
      <w:r w:rsidR="009361FF" w:rsidRPr="00234258">
        <w:t xml:space="preserve">General </w:t>
      </w:r>
      <w:bookmarkEnd w:id="155"/>
      <w:bookmarkEnd w:id="156"/>
      <w:bookmarkEnd w:id="157"/>
      <w:bookmarkEnd w:id="158"/>
      <w:r w:rsidR="009361FF">
        <w:t>Architecture</w:t>
      </w:r>
      <w:bookmarkEnd w:id="159"/>
      <w:bookmarkEnd w:id="160"/>
      <w:bookmarkEnd w:id="161"/>
      <w:bookmarkEnd w:id="162"/>
      <w:bookmarkEnd w:id="163"/>
      <w:bookmarkEnd w:id="164"/>
    </w:p>
    <w:p w14:paraId="2A751C1E" w14:textId="77777777" w:rsidR="009361FF" w:rsidRDefault="009361FF" w:rsidP="009361FF">
      <w:pPr>
        <w:pStyle w:val="NormalParagraph"/>
      </w:pPr>
      <w:r w:rsidRPr="001B7B30">
        <w:t xml:space="preserve">This section contains a technical description and architecture of the Remote SIM Provisioning System for consumer </w:t>
      </w:r>
      <w:r>
        <w:t>D</w:t>
      </w:r>
      <w:r w:rsidRPr="001B7B30">
        <w:t>evices. The statements in this section define the</w:t>
      </w:r>
      <w:r w:rsidRPr="001B7B30" w:rsidDel="005A0F9C">
        <w:t xml:space="preserve"> </w:t>
      </w:r>
      <w:r w:rsidRPr="001B7B30">
        <w:t xml:space="preserve">basic characteristics that need to be </w:t>
      </w:r>
      <w:proofErr w:type="gramStart"/>
      <w:r w:rsidRPr="001B7B30">
        <w:t>taken into account</w:t>
      </w:r>
      <w:proofErr w:type="gramEnd"/>
      <w:r w:rsidRPr="001B7B30">
        <w:t xml:space="preserve"> when reviewing this specification.</w:t>
      </w:r>
      <w:bookmarkStart w:id="165" w:name="_Toc374345659"/>
      <w:bookmarkStart w:id="166" w:name="_Toc374346005"/>
      <w:bookmarkStart w:id="167" w:name="_Toc374346350"/>
      <w:bookmarkStart w:id="168" w:name="_Toc374346696"/>
      <w:bookmarkStart w:id="169" w:name="_Toc374347266"/>
      <w:bookmarkStart w:id="170" w:name="_Toc374347496"/>
      <w:bookmarkStart w:id="171" w:name="_Toc374347725"/>
      <w:bookmarkStart w:id="172" w:name="_Toc374348469"/>
      <w:bookmarkStart w:id="173" w:name="_Toc353545705"/>
      <w:bookmarkStart w:id="174" w:name="_Toc368932153"/>
      <w:bookmarkStart w:id="175" w:name="_Toc374348470"/>
      <w:bookmarkStart w:id="176" w:name="_Toc375158194"/>
      <w:bookmarkEnd w:id="165"/>
      <w:bookmarkEnd w:id="166"/>
      <w:bookmarkEnd w:id="167"/>
      <w:bookmarkEnd w:id="168"/>
      <w:bookmarkEnd w:id="169"/>
      <w:bookmarkEnd w:id="170"/>
      <w:bookmarkEnd w:id="171"/>
      <w:bookmarkEnd w:id="172"/>
    </w:p>
    <w:p w14:paraId="69C486C2" w14:textId="2F717385" w:rsidR="009361FF" w:rsidRPr="00234258" w:rsidRDefault="00F66DD3" w:rsidP="00BD45AD">
      <w:pPr>
        <w:pStyle w:val="Heading2"/>
        <w:numPr>
          <w:ilvl w:val="0"/>
          <w:numId w:val="0"/>
        </w:numPr>
        <w:tabs>
          <w:tab w:val="left" w:pos="624"/>
        </w:tabs>
        <w:ind w:left="624" w:hanging="624"/>
      </w:pPr>
      <w:bookmarkStart w:id="177" w:name="_Toc438038942"/>
      <w:bookmarkStart w:id="178" w:name="_Toc438301982"/>
      <w:bookmarkStart w:id="179" w:name="_Toc456596167"/>
      <w:bookmarkStart w:id="180" w:name="_Toc473022670"/>
      <w:bookmarkStart w:id="181" w:name="_Toc91760770"/>
      <w:bookmarkStart w:id="182" w:name="_Toc152332752"/>
      <w:r w:rsidRPr="00234258">
        <w:lastRenderedPageBreak/>
        <w:t>2.1</w:t>
      </w:r>
      <w:r w:rsidRPr="00234258">
        <w:tab/>
      </w:r>
      <w:r w:rsidR="009361FF" w:rsidRPr="00234258">
        <w:t>General Architecture</w:t>
      </w:r>
      <w:bookmarkEnd w:id="173"/>
      <w:bookmarkEnd w:id="174"/>
      <w:bookmarkEnd w:id="175"/>
      <w:bookmarkEnd w:id="176"/>
      <w:bookmarkEnd w:id="177"/>
      <w:bookmarkEnd w:id="178"/>
      <w:r w:rsidR="009361FF">
        <w:t xml:space="preserve"> Diagram</w:t>
      </w:r>
      <w:bookmarkEnd w:id="179"/>
      <w:bookmarkEnd w:id="180"/>
      <w:bookmarkEnd w:id="181"/>
      <w:bookmarkEnd w:id="182"/>
    </w:p>
    <w:p w14:paraId="3372B4D7" w14:textId="77777777" w:rsidR="009361FF" w:rsidRDefault="009361FF" w:rsidP="009361FF">
      <w:pPr>
        <w:pStyle w:val="NormalParagraph"/>
      </w:pPr>
      <w:bookmarkStart w:id="183" w:name="_Toc260758376"/>
      <w:r w:rsidRPr="001B7B30">
        <w:t xml:space="preserve">This section further specifies the Roles and interfaces associated with the Remote SIM Provisioning and Management of the eUICC for </w:t>
      </w:r>
      <w:r>
        <w:t>c</w:t>
      </w:r>
      <w:r w:rsidRPr="001B7B30">
        <w:t xml:space="preserve">onsumer </w:t>
      </w:r>
      <w:r>
        <w:t>D</w:t>
      </w:r>
      <w:r w:rsidRPr="001B7B30">
        <w:t>evices.</w:t>
      </w:r>
    </w:p>
    <w:p w14:paraId="52907951" w14:textId="69E43AFA" w:rsidR="009361FF" w:rsidRDefault="00AE0A43" w:rsidP="009361FF">
      <w:pPr>
        <w:keepNext/>
        <w:jc w:val="center"/>
      </w:pPr>
      <w:r w:rsidRPr="00916BBD">
        <w:rPr>
          <w:noProof/>
          <w:szCs w:val="22"/>
          <w:lang w:eastAsia="en-GB" w:bidi="ar-SA"/>
        </w:rPr>
        <w:object w:dxaOrig="8433" w:dyaOrig="6297" w14:anchorId="622B5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4pt;height:394.6pt" o:ole="">
            <v:imagedata r:id="rId16" o:title=""/>
          </v:shape>
          <o:OLEObject Type="Embed" ProgID="PowerPoint.Show.8" ShapeID="_x0000_i1025" DrawAspect="Content" ObjectID="_1762945885" r:id="rId17"/>
        </w:object>
      </w:r>
      <w:bookmarkStart w:id="184" w:name="_Toc427838806"/>
    </w:p>
    <w:p w14:paraId="0B8AF0C5" w14:textId="7114166B" w:rsidR="009361FF" w:rsidRPr="00062450" w:rsidRDefault="00F66DD3" w:rsidP="00BD45AD">
      <w:pPr>
        <w:pStyle w:val="Figurecaption"/>
        <w:ind w:left="360" w:hanging="360"/>
      </w:pPr>
      <w:r w:rsidRPr="00062450">
        <w:rPr>
          <w:rFonts w:ascii="Arial Bold" w:hAnsi="Arial Bold"/>
        </w:rPr>
        <w:t>Figure 1</w:t>
      </w:r>
      <w:r w:rsidR="009361FF">
        <w:t xml:space="preserve">: </w:t>
      </w:r>
      <w:r w:rsidR="009361FF" w:rsidRPr="00062450">
        <w:t>Remote SIM Provisioning System</w:t>
      </w:r>
      <w:r w:rsidR="009361FF">
        <w:t>, LPA in the Device</w:t>
      </w:r>
    </w:p>
    <w:bookmarkEnd w:id="184"/>
    <w:p w14:paraId="2B965E61" w14:textId="4F63B581" w:rsidR="00220CA3" w:rsidRDefault="00220CA3" w:rsidP="00220CA3">
      <w:pPr>
        <w:pStyle w:val="NormalParagraph"/>
      </w:pPr>
      <w:r>
        <w:t xml:space="preserve">Figure 1 shows the entities </w:t>
      </w:r>
      <w:r w:rsidRPr="00897F07">
        <w:t xml:space="preserve">required for </w:t>
      </w:r>
      <w:r>
        <w:t xml:space="preserve">Profile Download and RPM. Figure 1a shows the additional entities required for </w:t>
      </w:r>
      <w:bookmarkStart w:id="185" w:name="_Hlk493485555"/>
      <w:r>
        <w:t xml:space="preserve">Profile Content Management </w:t>
      </w:r>
      <w:bookmarkEnd w:id="185"/>
      <w:r>
        <w:t xml:space="preserve">using an </w:t>
      </w:r>
      <w:r w:rsidR="00810289">
        <w:t>LPA Proxy (</w:t>
      </w:r>
      <w:r>
        <w:t>LPRd</w:t>
      </w:r>
      <w:r w:rsidR="00810289">
        <w:t>)</w:t>
      </w:r>
      <w:r>
        <w:t xml:space="preserve"> and a PCM Admin Agent.</w:t>
      </w:r>
      <w:r w:rsidR="00810289">
        <w:t xml:space="preserve"> The PCM Admin Agent MAY be external to the LPAd.</w:t>
      </w:r>
    </w:p>
    <w:bookmarkStart w:id="186" w:name="_MON_1566732290"/>
    <w:bookmarkEnd w:id="186"/>
    <w:p w14:paraId="1532D59C" w14:textId="77777777" w:rsidR="00220CA3" w:rsidRDefault="00752561" w:rsidP="00220CA3">
      <w:pPr>
        <w:pStyle w:val="Figurecaption"/>
      </w:pPr>
      <w:r w:rsidRPr="00916BBD">
        <w:rPr>
          <w:noProof/>
        </w:rPr>
        <w:object w:dxaOrig="7021" w:dyaOrig="6185" w14:anchorId="47D0A17D">
          <v:shape id="_x0000_i1026" type="#_x0000_t75" style="width:318.85pt;height:310.45pt" o:ole="">
            <v:imagedata r:id="rId18" o:title="" cropbottom="12975f" cropleft="17788f"/>
          </v:shape>
          <o:OLEObject Type="Embed" ProgID="PowerPoint.Show.8" ShapeID="_x0000_i1026" DrawAspect="Content" ObjectID="_1762945886" r:id="rId19"/>
        </w:object>
      </w:r>
    </w:p>
    <w:p w14:paraId="5A39815C" w14:textId="77777777" w:rsidR="00220CA3" w:rsidRPr="00BD45AD" w:rsidRDefault="00220CA3" w:rsidP="00BD45AD">
      <w:pPr>
        <w:pStyle w:val="Figurecaption"/>
        <w:ind w:left="360" w:hanging="360"/>
        <w:rPr>
          <w:rFonts w:ascii="Arial Bold" w:hAnsi="Arial Bold"/>
        </w:rPr>
      </w:pPr>
      <w:r w:rsidRPr="00BD45AD">
        <w:rPr>
          <w:rFonts w:ascii="Arial Bold" w:hAnsi="Arial Bold"/>
        </w:rPr>
        <w:t>Figure 1a: Entities for Profile content management, LPA in the Device</w:t>
      </w:r>
    </w:p>
    <w:p w14:paraId="3A2A57B6" w14:textId="73B77E01" w:rsidR="004F64A2" w:rsidRDefault="004F64A2" w:rsidP="004F64A2">
      <w:pPr>
        <w:pStyle w:val="NormalParagraph"/>
      </w:pPr>
      <w:r>
        <w:t xml:space="preserve">PCM enables the exchange of APDUs between the PCMP and the Enabled Profile. This includes using </w:t>
      </w:r>
      <w:r w:rsidRPr="009F04AC">
        <w:t xml:space="preserve">all </w:t>
      </w:r>
      <w:r>
        <w:t xml:space="preserve">kind of APDU based Secure Channel Protocols, </w:t>
      </w:r>
      <w:r w:rsidR="00151A47">
        <w:t xml:space="preserve">e.g., </w:t>
      </w:r>
      <w:r>
        <w:t>SCP03 [11] and SCP11 [13] defined by GlobalPlatform</w:t>
      </w:r>
      <w:r w:rsidRPr="009F04AC">
        <w:t>.</w:t>
      </w:r>
    </w:p>
    <w:p w14:paraId="2E02E236" w14:textId="4EF26AC8" w:rsidR="00810289" w:rsidRDefault="00810289" w:rsidP="004F64A2">
      <w:pPr>
        <w:pStyle w:val="NormalParagraph"/>
      </w:pPr>
      <w:r>
        <w:t>The LPRd triggers the PCM Admin Agent to start a PCM session and optionally relays progress information from the PCM Admin Agent to a Device Application. (See section 3.</w:t>
      </w:r>
      <w:r w:rsidR="00210885">
        <w:t>9</w:t>
      </w:r>
      <w:r>
        <w:t>.)</w:t>
      </w:r>
    </w:p>
    <w:p w14:paraId="0573B7D0" w14:textId="3FAD0EAE" w:rsidR="004F64A2" w:rsidRDefault="004F64A2" w:rsidP="004F64A2">
      <w:pPr>
        <w:pStyle w:val="NormalParagraph"/>
      </w:pPr>
      <w:r w:rsidRPr="00017E6D">
        <w:t>A Device with an LPA</w:t>
      </w:r>
      <w:r>
        <w:t>d</w:t>
      </w:r>
      <w:r w:rsidRPr="00017E6D">
        <w:t xml:space="preserve"> SHOULD support </w:t>
      </w:r>
      <w:r>
        <w:t>PCM.</w:t>
      </w:r>
    </w:p>
    <w:p w14:paraId="0CAF992C" w14:textId="77777777" w:rsidR="00810289" w:rsidRDefault="00810289" w:rsidP="009361FF">
      <w:pPr>
        <w:pStyle w:val="NormalParagraph"/>
      </w:pPr>
      <w:r>
        <w:t>An eUICC that supports both the LPA Proxy and Remote Profile Management SHALL support the 'Contact PCMP' command.</w:t>
      </w:r>
    </w:p>
    <w:p w14:paraId="6C436EF6" w14:textId="4793E75A" w:rsidR="009361FF" w:rsidRDefault="009361FF" w:rsidP="009361FF">
      <w:pPr>
        <w:pStyle w:val="NormalParagraph"/>
      </w:pPr>
      <w:r>
        <w:t>A Device compliant with this specification SHALL implement at least one of the following:</w:t>
      </w:r>
    </w:p>
    <w:p w14:paraId="7204B273" w14:textId="44F7553F" w:rsidR="009361FF" w:rsidRDefault="00F66DD3" w:rsidP="00BD45AD">
      <w:pPr>
        <w:pStyle w:val="ListBullet1"/>
        <w:ind w:left="680" w:hanging="340"/>
      </w:pPr>
      <w:r>
        <w:rPr>
          <w:rFonts w:ascii="Symbol" w:hAnsi="Symbol"/>
        </w:rPr>
        <w:t></w:t>
      </w:r>
      <w:r>
        <w:rPr>
          <w:rFonts w:ascii="Symbol" w:hAnsi="Symbol"/>
        </w:rPr>
        <w:tab/>
      </w:r>
      <w:r w:rsidR="00456C26">
        <w:t xml:space="preserve">The </w:t>
      </w:r>
      <w:r w:rsidR="009361FF">
        <w:t>LPAd, or</w:t>
      </w:r>
    </w:p>
    <w:p w14:paraId="393ED2F3" w14:textId="5F8E1C84" w:rsidR="009361FF" w:rsidRDefault="00F66DD3" w:rsidP="00BD45AD">
      <w:pPr>
        <w:pStyle w:val="ListBullet1"/>
        <w:ind w:left="680" w:hanging="340"/>
      </w:pPr>
      <w:r>
        <w:rPr>
          <w:rFonts w:ascii="Symbol" w:hAnsi="Symbol"/>
        </w:rPr>
        <w:t></w:t>
      </w:r>
      <w:r>
        <w:rPr>
          <w:rFonts w:ascii="Symbol" w:hAnsi="Symbol"/>
        </w:rPr>
        <w:tab/>
      </w:r>
      <w:r w:rsidR="00456C26">
        <w:t xml:space="preserve">The </w:t>
      </w:r>
      <w:r w:rsidR="009361FF">
        <w:t>requirements for one of the options for the LPAe (section 5.11).</w:t>
      </w:r>
    </w:p>
    <w:p w14:paraId="3A2F80C8" w14:textId="62BD0D67" w:rsidR="009361FF" w:rsidRDefault="009361FF" w:rsidP="009361FF">
      <w:pPr>
        <w:pStyle w:val="NormalParagraph"/>
      </w:pPr>
      <w:r>
        <w:t xml:space="preserve">A Device that supports a </w:t>
      </w:r>
      <w:r w:rsidR="00C74940">
        <w:t>non-removable</w:t>
      </w:r>
      <w:r w:rsidR="007E75CC">
        <w:t xml:space="preserve"> </w:t>
      </w:r>
      <w:r>
        <w:t>eUICC without an LPAe SHALL provide an LPAd.</w:t>
      </w:r>
    </w:p>
    <w:p w14:paraId="33C34CE5" w14:textId="77777777" w:rsidR="00456C26" w:rsidRDefault="00456C26" w:rsidP="00456C26">
      <w:pPr>
        <w:pStyle w:val="NormalParagraph"/>
      </w:pPr>
      <w:r>
        <w:t>An eUICC compliant with this specification SHALL satisfy the following:</w:t>
      </w:r>
    </w:p>
    <w:p w14:paraId="6669AEFA" w14:textId="6C67A0CC" w:rsidR="00456C26" w:rsidRDefault="00456C26" w:rsidP="00BD45AD">
      <w:pPr>
        <w:pStyle w:val="NormalParagraph"/>
        <w:numPr>
          <w:ilvl w:val="0"/>
          <w:numId w:val="265"/>
        </w:numPr>
        <w:spacing w:after="0"/>
        <w:ind w:left="714" w:hanging="357"/>
      </w:pPr>
      <w:r>
        <w:t>The eUICC MAY implement the LPAe.</w:t>
      </w:r>
    </w:p>
    <w:p w14:paraId="7F6A9917" w14:textId="5E909264" w:rsidR="00456C26" w:rsidRDefault="00456C26" w:rsidP="00BD45AD">
      <w:pPr>
        <w:pStyle w:val="NormalParagraph"/>
        <w:numPr>
          <w:ilvl w:val="0"/>
          <w:numId w:val="265"/>
        </w:numPr>
        <w:spacing w:after="0"/>
        <w:ind w:left="714" w:hanging="357"/>
      </w:pPr>
      <w:r>
        <w:t>A removable eUICC SHALL implement the LPA Services.</w:t>
      </w:r>
    </w:p>
    <w:p w14:paraId="53D0049B" w14:textId="6B4CEFE6" w:rsidR="00456C26" w:rsidRDefault="00456C26" w:rsidP="00BD45AD">
      <w:pPr>
        <w:pStyle w:val="NormalParagraph"/>
        <w:numPr>
          <w:ilvl w:val="0"/>
          <w:numId w:val="265"/>
        </w:numPr>
        <w:spacing w:after="240"/>
        <w:ind w:left="714" w:hanging="357"/>
      </w:pPr>
      <w:r>
        <w:t>A non-removable eUICC in a Device containing an LPAd SHALL implement the LPA Services.</w:t>
      </w:r>
    </w:p>
    <w:p w14:paraId="1283A7E5" w14:textId="77777777" w:rsidR="009361FF" w:rsidRDefault="009361FF" w:rsidP="009361FF">
      <w:pPr>
        <w:pStyle w:val="NormalParagraph"/>
      </w:pPr>
      <w:r>
        <w:lastRenderedPageBreak/>
        <w:t>A Device supporting both the LPAd and the LPAe SHALL implement an appropriate mechanism that sets the LPA to be used.</w:t>
      </w:r>
    </w:p>
    <w:p w14:paraId="5FCCAE18" w14:textId="77777777" w:rsidR="009361FF" w:rsidRDefault="009361FF" w:rsidP="009361FF">
      <w:pPr>
        <w:pStyle w:val="NormalParagraph"/>
      </w:pPr>
      <w:r w:rsidRPr="001B7B30">
        <w:t>The above figure provides the complete description of the consumer Remote SIM Provisioning and Management system</w:t>
      </w:r>
      <w:r w:rsidRPr="00916BBD">
        <w:t xml:space="preserve">, when LPA is </w:t>
      </w:r>
      <w:r>
        <w:t>i</w:t>
      </w:r>
      <w:r w:rsidRPr="00916BBD">
        <w:t>n the Device</w:t>
      </w:r>
      <w:r>
        <w:t xml:space="preserve"> </w:t>
      </w:r>
      <w:r w:rsidRPr="009E38CF">
        <w:t>(LPAd)</w:t>
      </w:r>
      <w:r w:rsidRPr="00916BBD">
        <w:t>.</w:t>
      </w:r>
    </w:p>
    <w:p w14:paraId="4A3FA782" w14:textId="77777777" w:rsidR="009361FF" w:rsidRDefault="009361FF" w:rsidP="009361FF">
      <w:pPr>
        <w:pStyle w:val="NormalParagraph"/>
      </w:pPr>
      <w:r>
        <w:t xml:space="preserve">The </w:t>
      </w:r>
      <w:r w:rsidRPr="001B7B30">
        <w:t>Remote SIM Provisioning and Management system</w:t>
      </w:r>
      <w:r>
        <w:t xml:space="preserve"> also allows to have the LPA in the eUICC </w:t>
      </w:r>
      <w:r w:rsidRPr="009E38CF">
        <w:t>(LPA</w:t>
      </w:r>
      <w:r>
        <w:t>e</w:t>
      </w:r>
      <w:r w:rsidRPr="009E38CF">
        <w:t>)</w:t>
      </w:r>
      <w:r>
        <w:t>. This architecture is shown in the following figure.</w:t>
      </w:r>
    </w:p>
    <w:bookmarkStart w:id="187" w:name="_MON_1620970291"/>
    <w:bookmarkEnd w:id="187"/>
    <w:p w14:paraId="070A096F" w14:textId="31AA0A46" w:rsidR="009361FF" w:rsidRDefault="004A0D38" w:rsidP="009361FF">
      <w:pPr>
        <w:pStyle w:val="NormalParagraph"/>
      </w:pPr>
      <w:r>
        <w:rPr>
          <w:noProof/>
        </w:rPr>
        <w:object w:dxaOrig="6868" w:dyaOrig="6043" w14:anchorId="1093FE5C">
          <v:shape id="_x0000_i1027" type="#_x0000_t75" style="width:6in;height:379.65pt" o:ole="">
            <v:imagedata r:id="rId20" o:title=""/>
          </v:shape>
          <o:OLEObject Type="Embed" ProgID="PowerPoint.Show.8" ShapeID="_x0000_i1027" DrawAspect="Content" ObjectID="_1762945887" r:id="rId21"/>
        </w:object>
      </w:r>
    </w:p>
    <w:p w14:paraId="2718ADAF" w14:textId="6703C96E" w:rsidR="009361FF" w:rsidRPr="00855D84" w:rsidRDefault="00F66DD3" w:rsidP="00BD45AD">
      <w:pPr>
        <w:pStyle w:val="Figurecaption"/>
        <w:ind w:left="360" w:hanging="360"/>
      </w:pPr>
      <w:r w:rsidRPr="00855D84">
        <w:rPr>
          <w:rFonts w:ascii="Arial Bold" w:hAnsi="Arial Bold"/>
        </w:rPr>
        <w:t>Figure 2</w:t>
      </w:r>
      <w:r w:rsidR="009361FF" w:rsidRPr="00855D84">
        <w:t xml:space="preserve">: Remote SIM Provisioning System, LPA in the </w:t>
      </w:r>
      <w:r w:rsidR="009361FF">
        <w:t>e</w:t>
      </w:r>
      <w:r w:rsidR="009361FF" w:rsidRPr="00855D84">
        <w:t>UICC</w:t>
      </w:r>
    </w:p>
    <w:p w14:paraId="60BCB8E3" w14:textId="0B9AF8BC" w:rsidR="00220CA3" w:rsidRPr="00516377" w:rsidRDefault="00220CA3" w:rsidP="00220CA3">
      <w:pPr>
        <w:pStyle w:val="NOTE"/>
      </w:pPr>
      <w:bookmarkStart w:id="188" w:name="_Toc474479809"/>
      <w:bookmarkStart w:id="189" w:name="_Toc474480063"/>
      <w:bookmarkStart w:id="190" w:name="_Toc438038943"/>
      <w:bookmarkStart w:id="191" w:name="_Toc438301983"/>
      <w:bookmarkStart w:id="192" w:name="_Toc427838807"/>
      <w:bookmarkStart w:id="193" w:name="_Toc456596168"/>
      <w:bookmarkStart w:id="194" w:name="_Toc473022671"/>
      <w:bookmarkEnd w:id="188"/>
      <w:bookmarkEnd w:id="189"/>
      <w:r w:rsidRPr="00516377">
        <w:t>NOTE:</w:t>
      </w:r>
      <w:r>
        <w:tab/>
        <w:t xml:space="preserve">LPR </w:t>
      </w:r>
      <w:r w:rsidR="000244E0">
        <w:t>is</w:t>
      </w:r>
      <w:r>
        <w:t xml:space="preserve"> not defined for LPAe. </w:t>
      </w:r>
      <w:r w:rsidR="005A330E">
        <w:t>Th</w:t>
      </w:r>
      <w:r w:rsidR="000244E0">
        <w:t>is</w:t>
      </w:r>
      <w:r>
        <w:t xml:space="preserve"> may be added in </w:t>
      </w:r>
      <w:r w:rsidR="000244E0">
        <w:t xml:space="preserve">a </w:t>
      </w:r>
      <w:r>
        <w:t>future version of this specification</w:t>
      </w:r>
      <w:r w:rsidRPr="00516377">
        <w:t>.</w:t>
      </w:r>
    </w:p>
    <w:p w14:paraId="3FB2AD47" w14:textId="01BA66BB" w:rsidR="009361FF" w:rsidRDefault="00F66DD3" w:rsidP="00BD45AD">
      <w:pPr>
        <w:pStyle w:val="Heading2"/>
        <w:numPr>
          <w:ilvl w:val="0"/>
          <w:numId w:val="0"/>
        </w:numPr>
        <w:tabs>
          <w:tab w:val="left" w:pos="624"/>
        </w:tabs>
        <w:ind w:left="624" w:hanging="624"/>
      </w:pPr>
      <w:bookmarkStart w:id="195" w:name="_Toc91760771"/>
      <w:bookmarkStart w:id="196" w:name="_Toc152332753"/>
      <w:r>
        <w:t>2.2</w:t>
      </w:r>
      <w:r>
        <w:tab/>
      </w:r>
      <w:r w:rsidR="009361FF" w:rsidRPr="00470FAD">
        <w:t>Roles</w:t>
      </w:r>
      <w:bookmarkEnd w:id="190"/>
      <w:bookmarkEnd w:id="191"/>
      <w:bookmarkEnd w:id="192"/>
      <w:bookmarkEnd w:id="193"/>
      <w:bookmarkEnd w:id="194"/>
      <w:bookmarkEnd w:id="195"/>
      <w:bookmarkEnd w:id="196"/>
    </w:p>
    <w:p w14:paraId="73D043E9" w14:textId="5344FA2B" w:rsidR="00203AFB" w:rsidRDefault="009361FF" w:rsidP="00203AFB">
      <w:pPr>
        <w:pStyle w:val="NormalParagraph"/>
      </w:pPr>
      <w:r w:rsidRPr="001B7B30">
        <w:t>Roles are defined within SGP.21 [</w:t>
      </w:r>
      <w:hyperlink w:anchor="SGP21" w:history="1">
        <w:r w:rsidRPr="001B7B30">
          <w:t>4</w:t>
        </w:r>
      </w:hyperlink>
      <w:r w:rsidRPr="001B7B30">
        <w:t>] Architecture Specification section 3</w:t>
      </w:r>
      <w:r>
        <w:t>.</w:t>
      </w:r>
    </w:p>
    <w:p w14:paraId="17CA3B68" w14:textId="7204382F" w:rsidR="00203AFB" w:rsidRDefault="00203AFB" w:rsidP="00203AFB">
      <w:pPr>
        <w:pStyle w:val="NormalParagraph"/>
      </w:pPr>
      <w:r>
        <w:t xml:space="preserve">The DLOA Registrar is a role that stores DLOAs and provides an interface to enable authorised </w:t>
      </w:r>
      <w:r w:rsidR="00AE0A43">
        <w:t xml:space="preserve">DLOA </w:t>
      </w:r>
      <w:r>
        <w:t>Management System to retrieve them. In the context of RSP, a well-known DLOA Registrar SHALL be defined (</w:t>
      </w:r>
      <w:r w:rsidR="007F2243">
        <w:t xml:space="preserve">i.e., </w:t>
      </w:r>
      <w:r>
        <w:t>a well-known URL SHALL be defined), containing all the valid (not expired and not revoked) DLOAs delivered by the DLOA</w:t>
      </w:r>
      <w:r w:rsidR="00AE0A43">
        <w:t xml:space="preserve"> Authority</w:t>
      </w:r>
      <w:r>
        <w:t xml:space="preserve">. This DLOA Registrar MAY also contain additional DLOAs delivered by other authorities. DLOAs </w:t>
      </w:r>
      <w:r>
        <w:lastRenderedPageBreak/>
        <w:t xml:space="preserve">delivered by the DLOA </w:t>
      </w:r>
      <w:r w:rsidR="00E41595">
        <w:t xml:space="preserve">Authority </w:t>
      </w:r>
      <w:r>
        <w:t>MAY be provided to other DLOA Registrars. The DLOA Registrar is defined in GlobalPlatform DLOA [57].</w:t>
      </w:r>
    </w:p>
    <w:p w14:paraId="44AE5CC7" w14:textId="0CFE8904" w:rsidR="009361FF" w:rsidRPr="00F96E8D" w:rsidRDefault="00AE0A43" w:rsidP="00203AFB">
      <w:pPr>
        <w:pStyle w:val="NormalParagraph"/>
      </w:pPr>
      <w:r>
        <w:t>A DLOA</w:t>
      </w:r>
      <w:r w:rsidR="00203AFB">
        <w:t xml:space="preserve"> Management System is any authorised system (</w:t>
      </w:r>
      <w:r w:rsidR="00151A47">
        <w:t xml:space="preserve">e.g., </w:t>
      </w:r>
      <w:r w:rsidR="00203AFB">
        <w:t>a MNO backend system, an SM-DP+) interested in verifying the level of certification, evaluation, approval, qualification, or validation of a component (</w:t>
      </w:r>
      <w:r w:rsidR="00151A47">
        <w:t xml:space="preserve">e.g., </w:t>
      </w:r>
      <w:r w:rsidR="00203AFB">
        <w:t>eUICC platform).</w:t>
      </w:r>
    </w:p>
    <w:p w14:paraId="702A0BEB" w14:textId="3182CB34" w:rsidR="009361FF" w:rsidRPr="00C34E71" w:rsidRDefault="00F66DD3" w:rsidP="00BD45AD">
      <w:pPr>
        <w:pStyle w:val="Heading2"/>
        <w:numPr>
          <w:ilvl w:val="0"/>
          <w:numId w:val="0"/>
        </w:numPr>
        <w:tabs>
          <w:tab w:val="left" w:pos="624"/>
        </w:tabs>
        <w:ind w:left="624" w:hanging="624"/>
      </w:pPr>
      <w:bookmarkStart w:id="197" w:name="_Toc438038944"/>
      <w:bookmarkStart w:id="198" w:name="_Toc438301984"/>
      <w:bookmarkStart w:id="199" w:name="_Toc456596169"/>
      <w:bookmarkStart w:id="200" w:name="_Toc473022672"/>
      <w:bookmarkStart w:id="201" w:name="_Toc91760772"/>
      <w:bookmarkStart w:id="202" w:name="_Toc152332754"/>
      <w:r w:rsidRPr="00C34E71">
        <w:t>2.3</w:t>
      </w:r>
      <w:r w:rsidRPr="00C34E71">
        <w:tab/>
      </w:r>
      <w:r w:rsidR="009361FF" w:rsidRPr="00C34E71">
        <w:t>Interfaces</w:t>
      </w:r>
      <w:bookmarkEnd w:id="197"/>
      <w:bookmarkEnd w:id="198"/>
      <w:bookmarkEnd w:id="199"/>
      <w:bookmarkEnd w:id="200"/>
      <w:bookmarkEnd w:id="201"/>
      <w:bookmarkEnd w:id="202"/>
    </w:p>
    <w:p w14:paraId="1818171B" w14:textId="77777777" w:rsidR="009361FF" w:rsidRPr="00026D78" w:rsidRDefault="009361FF" w:rsidP="009361FF">
      <w:pPr>
        <w:pStyle w:val="NormalParagraph"/>
        <w:rPr>
          <w:i/>
          <w:lang w:eastAsia="en-US" w:bidi="bn-BD"/>
        </w:rPr>
      </w:pPr>
      <w:r w:rsidRPr="001B7B30">
        <w:t>The following table provides information about the interfaces within the architecture</w:t>
      </w:r>
      <w: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23"/>
        <w:gridCol w:w="1384"/>
        <w:gridCol w:w="5371"/>
      </w:tblGrid>
      <w:tr w:rsidR="009361FF" w:rsidRPr="00360DBA" w14:paraId="115EBAAE" w14:textId="77777777" w:rsidTr="00CF102B">
        <w:trPr>
          <w:trHeight w:val="232"/>
          <w:tblHeader/>
        </w:trPr>
        <w:tc>
          <w:tcPr>
            <w:tcW w:w="0" w:type="auto"/>
            <w:shd w:val="clear" w:color="auto" w:fill="DE002B"/>
            <w:vAlign w:val="center"/>
          </w:tcPr>
          <w:p w14:paraId="6F3B2D77" w14:textId="77777777" w:rsidR="009361FF" w:rsidRPr="006A6E31" w:rsidRDefault="009361FF" w:rsidP="00913CB0">
            <w:pPr>
              <w:pStyle w:val="TableHeader"/>
            </w:pPr>
            <w:r w:rsidRPr="00360DBA">
              <w:t>Interface</w:t>
            </w:r>
          </w:p>
        </w:tc>
        <w:tc>
          <w:tcPr>
            <w:tcW w:w="2668" w:type="dxa"/>
            <w:gridSpan w:val="2"/>
            <w:shd w:val="clear" w:color="auto" w:fill="DE002B"/>
            <w:vAlign w:val="center"/>
          </w:tcPr>
          <w:p w14:paraId="4C4C1315" w14:textId="77777777" w:rsidR="009361FF" w:rsidRPr="006A6E31" w:rsidRDefault="009361FF" w:rsidP="00913CB0">
            <w:pPr>
              <w:pStyle w:val="TableHeader"/>
            </w:pPr>
            <w:r w:rsidRPr="00360DBA">
              <w:t>Between</w:t>
            </w:r>
          </w:p>
        </w:tc>
        <w:tc>
          <w:tcPr>
            <w:tcW w:w="0" w:type="auto"/>
            <w:shd w:val="clear" w:color="auto" w:fill="DE002B"/>
            <w:vAlign w:val="center"/>
          </w:tcPr>
          <w:p w14:paraId="1D84F95A" w14:textId="77777777" w:rsidR="009361FF" w:rsidRPr="006A6E31" w:rsidRDefault="009361FF" w:rsidP="00913CB0">
            <w:pPr>
              <w:pStyle w:val="TableHeader"/>
            </w:pPr>
            <w:r w:rsidRPr="00360DBA">
              <w:t>Description</w:t>
            </w:r>
          </w:p>
        </w:tc>
      </w:tr>
      <w:tr w:rsidR="009361FF" w:rsidRPr="00360DBA" w14:paraId="0DD430E4" w14:textId="77777777" w:rsidTr="00CF102B">
        <w:tc>
          <w:tcPr>
            <w:tcW w:w="0" w:type="auto"/>
            <w:shd w:val="clear" w:color="auto" w:fill="auto"/>
          </w:tcPr>
          <w:p w14:paraId="7A2C5589" w14:textId="77777777" w:rsidR="009361FF" w:rsidRPr="001B7B30" w:rsidRDefault="009361FF" w:rsidP="00913CB0">
            <w:pPr>
              <w:pStyle w:val="TableText"/>
            </w:pPr>
            <w:r w:rsidRPr="001B7B30">
              <w:t>ES2+</w:t>
            </w:r>
          </w:p>
        </w:tc>
        <w:tc>
          <w:tcPr>
            <w:tcW w:w="0" w:type="auto"/>
            <w:shd w:val="clear" w:color="auto" w:fill="auto"/>
          </w:tcPr>
          <w:p w14:paraId="11DA6F0B" w14:textId="77777777" w:rsidR="009361FF" w:rsidRPr="001B7B30" w:rsidRDefault="009361FF" w:rsidP="00913CB0">
            <w:pPr>
              <w:pStyle w:val="TableText"/>
            </w:pPr>
            <w:r w:rsidRPr="001B7B30">
              <w:t>Operator</w:t>
            </w:r>
          </w:p>
        </w:tc>
        <w:tc>
          <w:tcPr>
            <w:tcW w:w="1384" w:type="dxa"/>
            <w:shd w:val="clear" w:color="auto" w:fill="auto"/>
          </w:tcPr>
          <w:p w14:paraId="03E2BFA8" w14:textId="77777777" w:rsidR="009361FF" w:rsidRPr="001B7B30" w:rsidRDefault="009361FF" w:rsidP="00913CB0">
            <w:pPr>
              <w:pStyle w:val="TableText"/>
            </w:pPr>
            <w:r w:rsidRPr="001B7B30">
              <w:t>SM-DP+</w:t>
            </w:r>
          </w:p>
        </w:tc>
        <w:tc>
          <w:tcPr>
            <w:tcW w:w="0" w:type="auto"/>
            <w:shd w:val="clear" w:color="auto" w:fill="auto"/>
          </w:tcPr>
          <w:p w14:paraId="2CDF4E86" w14:textId="77777777" w:rsidR="009361FF" w:rsidRPr="001B7B30" w:rsidRDefault="009361FF" w:rsidP="00913CB0">
            <w:pPr>
              <w:pStyle w:val="TableText"/>
            </w:pPr>
            <w:r w:rsidRPr="001B7B30">
              <w:t>Used by the Operator to order Profile</w:t>
            </w:r>
            <w:r>
              <w:t>s</w:t>
            </w:r>
            <w:r w:rsidRPr="001B7B30">
              <w:t xml:space="preserve"> for specific eUICCs</w:t>
            </w:r>
            <w:r>
              <w:t xml:space="preserve"> </w:t>
            </w:r>
            <w:r w:rsidRPr="00DC2609">
              <w:t>as well as other administrative functions</w:t>
            </w:r>
            <w:r w:rsidRPr="001B7B30">
              <w:t>.</w:t>
            </w:r>
          </w:p>
        </w:tc>
      </w:tr>
      <w:tr w:rsidR="009361FF" w:rsidRPr="00360DBA" w14:paraId="4BEE96A5" w14:textId="77777777" w:rsidTr="00CF102B">
        <w:tc>
          <w:tcPr>
            <w:tcW w:w="0" w:type="auto"/>
            <w:shd w:val="clear" w:color="auto" w:fill="auto"/>
          </w:tcPr>
          <w:p w14:paraId="206455E0" w14:textId="77777777" w:rsidR="009361FF" w:rsidRPr="001B7B30" w:rsidRDefault="009361FF" w:rsidP="00913CB0">
            <w:pPr>
              <w:pStyle w:val="TableText"/>
            </w:pPr>
            <w:r w:rsidRPr="001B7B30">
              <w:t>ES6</w:t>
            </w:r>
          </w:p>
        </w:tc>
        <w:tc>
          <w:tcPr>
            <w:tcW w:w="0" w:type="auto"/>
            <w:shd w:val="clear" w:color="auto" w:fill="auto"/>
          </w:tcPr>
          <w:p w14:paraId="443F2AF2" w14:textId="77777777" w:rsidR="009361FF" w:rsidRPr="001B7B30" w:rsidRDefault="009361FF" w:rsidP="00913CB0">
            <w:pPr>
              <w:pStyle w:val="TableText"/>
            </w:pPr>
            <w:r w:rsidRPr="001B7B30">
              <w:t>Operator</w:t>
            </w:r>
          </w:p>
        </w:tc>
        <w:tc>
          <w:tcPr>
            <w:tcW w:w="1384" w:type="dxa"/>
            <w:shd w:val="clear" w:color="auto" w:fill="auto"/>
          </w:tcPr>
          <w:p w14:paraId="465F6513" w14:textId="77777777" w:rsidR="009361FF" w:rsidRPr="001B7B30" w:rsidRDefault="009361FF" w:rsidP="00913CB0">
            <w:pPr>
              <w:pStyle w:val="TableText"/>
            </w:pPr>
            <w:r w:rsidRPr="001B7B30">
              <w:t>eUICC</w:t>
            </w:r>
          </w:p>
        </w:tc>
        <w:tc>
          <w:tcPr>
            <w:tcW w:w="0" w:type="auto"/>
            <w:shd w:val="clear" w:color="auto" w:fill="auto"/>
          </w:tcPr>
          <w:p w14:paraId="54B5579A" w14:textId="77777777" w:rsidR="009361FF" w:rsidRPr="001B7B30" w:rsidRDefault="009361FF" w:rsidP="00913CB0">
            <w:pPr>
              <w:pStyle w:val="TableText"/>
            </w:pPr>
            <w:r w:rsidRPr="001B7B30">
              <w:t>Used by the Operator</w:t>
            </w:r>
            <w:r>
              <w:t xml:space="preserve"> </w:t>
            </w:r>
            <w:r w:rsidRPr="00DC2609">
              <w:t>for the management of Operator services via OTA services</w:t>
            </w:r>
            <w:r w:rsidRPr="001B7B30">
              <w:t>.</w:t>
            </w:r>
          </w:p>
        </w:tc>
      </w:tr>
      <w:tr w:rsidR="009361FF" w:rsidRPr="00360DBA" w14:paraId="29288CC8" w14:textId="77777777" w:rsidTr="00CF102B">
        <w:tc>
          <w:tcPr>
            <w:tcW w:w="0" w:type="auto"/>
            <w:shd w:val="clear" w:color="auto" w:fill="auto"/>
          </w:tcPr>
          <w:p w14:paraId="1B1620C5" w14:textId="77777777" w:rsidR="009361FF" w:rsidRPr="001B7B30" w:rsidRDefault="009361FF" w:rsidP="00913CB0">
            <w:pPr>
              <w:pStyle w:val="TableText"/>
            </w:pPr>
            <w:r w:rsidRPr="001B7B30">
              <w:t>ES8+</w:t>
            </w:r>
          </w:p>
        </w:tc>
        <w:tc>
          <w:tcPr>
            <w:tcW w:w="0" w:type="auto"/>
            <w:shd w:val="clear" w:color="auto" w:fill="auto"/>
          </w:tcPr>
          <w:p w14:paraId="3AF3DD77" w14:textId="77777777" w:rsidR="009361FF" w:rsidRPr="001B7B30" w:rsidRDefault="009361FF" w:rsidP="00913CB0">
            <w:pPr>
              <w:pStyle w:val="TableText"/>
            </w:pPr>
            <w:r w:rsidRPr="001B7B30">
              <w:t>SM-DP+</w:t>
            </w:r>
          </w:p>
        </w:tc>
        <w:tc>
          <w:tcPr>
            <w:tcW w:w="1384" w:type="dxa"/>
            <w:shd w:val="clear" w:color="auto" w:fill="auto"/>
          </w:tcPr>
          <w:p w14:paraId="3883E50A" w14:textId="77777777" w:rsidR="009361FF" w:rsidRPr="001B7B30" w:rsidRDefault="009361FF" w:rsidP="00913CB0">
            <w:pPr>
              <w:pStyle w:val="TableText"/>
            </w:pPr>
            <w:r w:rsidRPr="001B7B30">
              <w:t>eUICC</w:t>
            </w:r>
          </w:p>
        </w:tc>
        <w:tc>
          <w:tcPr>
            <w:tcW w:w="0" w:type="auto"/>
            <w:shd w:val="clear" w:color="auto" w:fill="auto"/>
          </w:tcPr>
          <w:p w14:paraId="36F67D10" w14:textId="77777777" w:rsidR="009361FF" w:rsidRPr="001B7B30" w:rsidRDefault="009361FF" w:rsidP="00913CB0">
            <w:pPr>
              <w:pStyle w:val="TableText"/>
            </w:pPr>
            <w:r w:rsidRPr="001B7B30">
              <w:t>Provides a secure end-to-end channel between the SM-DP+ and the eUICC for the administration of the ISD-P and the associated Profile during download and installation. It provides Perfect Forward Secrecy</w:t>
            </w:r>
            <w:r>
              <w:t>.</w:t>
            </w:r>
          </w:p>
        </w:tc>
      </w:tr>
      <w:tr w:rsidR="009361FF" w:rsidRPr="00360DBA" w14:paraId="27C3827E" w14:textId="77777777" w:rsidTr="00CF102B">
        <w:tc>
          <w:tcPr>
            <w:tcW w:w="0" w:type="auto"/>
            <w:shd w:val="clear" w:color="auto" w:fill="auto"/>
          </w:tcPr>
          <w:p w14:paraId="13AD9074" w14:textId="77777777" w:rsidR="009361FF" w:rsidRPr="001B7B30" w:rsidRDefault="009361FF" w:rsidP="00913CB0">
            <w:pPr>
              <w:pStyle w:val="TableText"/>
            </w:pPr>
            <w:r w:rsidRPr="001B7B30">
              <w:t>ES9+</w:t>
            </w:r>
          </w:p>
        </w:tc>
        <w:tc>
          <w:tcPr>
            <w:tcW w:w="0" w:type="auto"/>
            <w:shd w:val="clear" w:color="auto" w:fill="auto"/>
          </w:tcPr>
          <w:p w14:paraId="048B63AC" w14:textId="77777777" w:rsidR="009361FF" w:rsidRPr="001B7B30" w:rsidRDefault="009361FF" w:rsidP="00913CB0">
            <w:pPr>
              <w:pStyle w:val="TableText"/>
            </w:pPr>
            <w:r w:rsidRPr="001B7B30">
              <w:t>SM-DP+</w:t>
            </w:r>
          </w:p>
        </w:tc>
        <w:tc>
          <w:tcPr>
            <w:tcW w:w="1384" w:type="dxa"/>
            <w:shd w:val="clear" w:color="auto" w:fill="auto"/>
          </w:tcPr>
          <w:p w14:paraId="727B736E" w14:textId="77777777" w:rsidR="009361FF" w:rsidRPr="001B7B30" w:rsidRDefault="009361FF" w:rsidP="00913CB0">
            <w:pPr>
              <w:pStyle w:val="TableText"/>
            </w:pPr>
            <w:r w:rsidRPr="001B7B30">
              <w:t>LPD</w:t>
            </w:r>
          </w:p>
        </w:tc>
        <w:tc>
          <w:tcPr>
            <w:tcW w:w="0" w:type="auto"/>
            <w:shd w:val="clear" w:color="auto" w:fill="auto"/>
          </w:tcPr>
          <w:p w14:paraId="05083AC6" w14:textId="7213C53A" w:rsidR="009361FF" w:rsidRPr="001B7B30" w:rsidRDefault="009361FF">
            <w:pPr>
              <w:pStyle w:val="TableText"/>
            </w:pPr>
            <w:r w:rsidRPr="001B7B30">
              <w:t xml:space="preserve">Used to provide a secure transport between the SM-DP+ and the LPA (LPD) for </w:t>
            </w:r>
            <w:r w:rsidR="00456C26">
              <w:t xml:space="preserve">Profile Download, RPM, </w:t>
            </w:r>
            <w:r w:rsidR="00B65F3D">
              <w:t>etc</w:t>
            </w:r>
            <w:r w:rsidRPr="001B7B30">
              <w:t>.</w:t>
            </w:r>
          </w:p>
        </w:tc>
      </w:tr>
      <w:tr w:rsidR="009361FF" w:rsidRPr="00360DBA" w14:paraId="2C57E8F5" w14:textId="77777777" w:rsidTr="00CF102B">
        <w:tc>
          <w:tcPr>
            <w:tcW w:w="0" w:type="auto"/>
            <w:shd w:val="clear" w:color="auto" w:fill="auto"/>
          </w:tcPr>
          <w:p w14:paraId="1271D6F8" w14:textId="77777777" w:rsidR="009361FF" w:rsidRPr="001B7B30" w:rsidRDefault="009361FF" w:rsidP="00913CB0">
            <w:pPr>
              <w:pStyle w:val="TableText"/>
            </w:pPr>
            <w:r>
              <w:t>ES10a</w:t>
            </w:r>
          </w:p>
        </w:tc>
        <w:tc>
          <w:tcPr>
            <w:tcW w:w="0" w:type="auto"/>
            <w:shd w:val="clear" w:color="auto" w:fill="auto"/>
          </w:tcPr>
          <w:p w14:paraId="3450AE9A" w14:textId="77777777" w:rsidR="009361FF" w:rsidRPr="001B7B30" w:rsidRDefault="009361FF" w:rsidP="00913CB0">
            <w:pPr>
              <w:pStyle w:val="TableText"/>
            </w:pPr>
            <w:r>
              <w:t>LDSd</w:t>
            </w:r>
          </w:p>
        </w:tc>
        <w:tc>
          <w:tcPr>
            <w:tcW w:w="1384" w:type="dxa"/>
            <w:shd w:val="clear" w:color="auto" w:fill="auto"/>
          </w:tcPr>
          <w:p w14:paraId="164720DD" w14:textId="77777777" w:rsidR="009361FF" w:rsidRPr="001B7B30" w:rsidDel="00DC2609" w:rsidRDefault="009361FF" w:rsidP="00913CB0">
            <w:pPr>
              <w:pStyle w:val="TableText"/>
            </w:pPr>
            <w:r>
              <w:t>eUICC</w:t>
            </w:r>
          </w:p>
        </w:tc>
        <w:tc>
          <w:tcPr>
            <w:tcW w:w="0" w:type="auto"/>
            <w:shd w:val="clear" w:color="auto" w:fill="auto"/>
          </w:tcPr>
          <w:p w14:paraId="41C48CBC" w14:textId="1EDC9A2B" w:rsidR="009361FF" w:rsidRPr="001B7B30" w:rsidRDefault="009361FF" w:rsidP="00AC4CF2">
            <w:pPr>
              <w:pStyle w:val="TableText"/>
            </w:pPr>
            <w:r>
              <w:rPr>
                <w:lang w:eastAsia="en-US"/>
              </w:rPr>
              <w:t xml:space="preserve">Used between the LDSd and the LPA Services to handle a </w:t>
            </w:r>
            <w:r w:rsidR="00AC4CF2">
              <w:rPr>
                <w:lang w:eastAsia="en-US"/>
              </w:rPr>
              <w:t>Profile discovery</w:t>
            </w:r>
            <w:r>
              <w:rPr>
                <w:lang w:eastAsia="en-US"/>
              </w:rPr>
              <w:t>.</w:t>
            </w:r>
          </w:p>
        </w:tc>
      </w:tr>
      <w:tr w:rsidR="009361FF" w:rsidRPr="00360DBA" w14:paraId="47EDCBE5" w14:textId="77777777" w:rsidTr="00CF102B">
        <w:tc>
          <w:tcPr>
            <w:tcW w:w="0" w:type="auto"/>
            <w:shd w:val="clear" w:color="auto" w:fill="auto"/>
          </w:tcPr>
          <w:p w14:paraId="4390BE9E" w14:textId="77777777" w:rsidR="009361FF" w:rsidRPr="001B7B30" w:rsidRDefault="009361FF" w:rsidP="00913CB0">
            <w:pPr>
              <w:pStyle w:val="TableText"/>
            </w:pPr>
            <w:r w:rsidRPr="001B7B30">
              <w:t>ES10b</w:t>
            </w:r>
          </w:p>
        </w:tc>
        <w:tc>
          <w:tcPr>
            <w:tcW w:w="0" w:type="auto"/>
            <w:shd w:val="clear" w:color="auto" w:fill="auto"/>
          </w:tcPr>
          <w:p w14:paraId="22ED9568" w14:textId="77777777" w:rsidR="009361FF" w:rsidRPr="001B7B30" w:rsidRDefault="009361FF" w:rsidP="00913CB0">
            <w:pPr>
              <w:pStyle w:val="TableText"/>
            </w:pPr>
            <w:r w:rsidRPr="001B7B30">
              <w:t>LPD</w:t>
            </w:r>
            <w:r>
              <w:t>d</w:t>
            </w:r>
          </w:p>
        </w:tc>
        <w:tc>
          <w:tcPr>
            <w:tcW w:w="1384" w:type="dxa"/>
            <w:shd w:val="clear" w:color="auto" w:fill="auto"/>
          </w:tcPr>
          <w:p w14:paraId="0F8980BD" w14:textId="77777777" w:rsidR="009361FF" w:rsidRPr="001B7B30" w:rsidRDefault="009361FF" w:rsidP="00913CB0">
            <w:pPr>
              <w:pStyle w:val="TableText"/>
            </w:pPr>
            <w:r w:rsidRPr="001B7B30">
              <w:t>eUICC</w:t>
            </w:r>
          </w:p>
        </w:tc>
        <w:tc>
          <w:tcPr>
            <w:tcW w:w="0" w:type="auto"/>
            <w:shd w:val="clear" w:color="auto" w:fill="auto"/>
          </w:tcPr>
          <w:p w14:paraId="291C90DA" w14:textId="77777777" w:rsidR="009361FF" w:rsidRPr="001B7B30" w:rsidRDefault="009361FF" w:rsidP="00913CB0">
            <w:pPr>
              <w:pStyle w:val="TableText"/>
            </w:pPr>
            <w:r>
              <w:t>U</w:t>
            </w:r>
            <w:r w:rsidRPr="001B7B30">
              <w:t>sed b</w:t>
            </w:r>
            <w:r>
              <w:t>etween</w:t>
            </w:r>
            <w:r w:rsidRPr="001B7B30">
              <w:t xml:space="preserve"> the LP</w:t>
            </w:r>
            <w:r>
              <w:t xml:space="preserve">Dd and the LPA services </w:t>
            </w:r>
            <w:r w:rsidRPr="001B7B30">
              <w:t xml:space="preserve">to transfer a </w:t>
            </w:r>
            <w:r>
              <w:t xml:space="preserve">Bound </w:t>
            </w:r>
            <w:r w:rsidRPr="001B7B30">
              <w:t>Profile Package to the eUICC</w:t>
            </w:r>
            <w:r>
              <w:t>.</w:t>
            </w:r>
            <w:r w:rsidRPr="001B7B30">
              <w:t xml:space="preserve"> </w:t>
            </w:r>
            <w:r>
              <w:t>T</w:t>
            </w:r>
            <w:r w:rsidRPr="001B7B30">
              <w:t>his interface plays no role in the decryption of Profile Packages.</w:t>
            </w:r>
          </w:p>
        </w:tc>
      </w:tr>
      <w:tr w:rsidR="009361FF" w:rsidRPr="00360DBA" w14:paraId="3164A792" w14:textId="77777777" w:rsidTr="00CF102B">
        <w:tc>
          <w:tcPr>
            <w:tcW w:w="0" w:type="auto"/>
            <w:shd w:val="clear" w:color="auto" w:fill="auto"/>
          </w:tcPr>
          <w:p w14:paraId="08B3DBB9" w14:textId="77777777" w:rsidR="009361FF" w:rsidRPr="001B7B30" w:rsidRDefault="009361FF" w:rsidP="00913CB0">
            <w:pPr>
              <w:pStyle w:val="TableText"/>
            </w:pPr>
            <w:r w:rsidRPr="001B7B30">
              <w:t>ES10c</w:t>
            </w:r>
          </w:p>
        </w:tc>
        <w:tc>
          <w:tcPr>
            <w:tcW w:w="0" w:type="auto"/>
            <w:shd w:val="clear" w:color="auto" w:fill="auto"/>
          </w:tcPr>
          <w:p w14:paraId="7700FF47" w14:textId="77777777" w:rsidR="009361FF" w:rsidRPr="001B7B30" w:rsidRDefault="009361FF" w:rsidP="00913CB0">
            <w:pPr>
              <w:pStyle w:val="TableText"/>
            </w:pPr>
            <w:r w:rsidRPr="001B7B30">
              <w:t>LUI</w:t>
            </w:r>
            <w:r>
              <w:t>d</w:t>
            </w:r>
          </w:p>
        </w:tc>
        <w:tc>
          <w:tcPr>
            <w:tcW w:w="1384" w:type="dxa"/>
            <w:shd w:val="clear" w:color="auto" w:fill="auto"/>
          </w:tcPr>
          <w:p w14:paraId="7C4E3409" w14:textId="77777777" w:rsidR="009361FF" w:rsidRPr="001B7B30" w:rsidRDefault="009361FF" w:rsidP="00913CB0">
            <w:pPr>
              <w:pStyle w:val="TableText"/>
            </w:pPr>
            <w:r w:rsidRPr="001B7B30">
              <w:t>eUICC</w:t>
            </w:r>
          </w:p>
        </w:tc>
        <w:tc>
          <w:tcPr>
            <w:tcW w:w="0" w:type="auto"/>
            <w:shd w:val="clear" w:color="auto" w:fill="auto"/>
          </w:tcPr>
          <w:p w14:paraId="5F2F372D" w14:textId="77777777" w:rsidR="009361FF" w:rsidRPr="001B7B30" w:rsidRDefault="009361FF" w:rsidP="00913CB0">
            <w:pPr>
              <w:pStyle w:val="TableText"/>
            </w:pPr>
            <w:r>
              <w:t>U</w:t>
            </w:r>
            <w:r w:rsidRPr="001B7B30">
              <w:t xml:space="preserve">sed </w:t>
            </w:r>
            <w:r>
              <w:t xml:space="preserve">between the LUId and the LPA services </w:t>
            </w:r>
            <w:r w:rsidRPr="001B7B30">
              <w:t xml:space="preserve">for </w:t>
            </w:r>
            <w:r>
              <w:t>L</w:t>
            </w:r>
            <w:r w:rsidRPr="001B7B30">
              <w:t xml:space="preserve">ocal </w:t>
            </w:r>
            <w:r w:rsidRPr="0006740B">
              <w:t>Profile Management by the End User</w:t>
            </w:r>
            <w:r w:rsidRPr="001B7B30">
              <w:t>.</w:t>
            </w:r>
          </w:p>
        </w:tc>
      </w:tr>
      <w:tr w:rsidR="009361FF" w:rsidRPr="00360DBA" w14:paraId="091CF8E3" w14:textId="77777777" w:rsidTr="00CF102B">
        <w:tc>
          <w:tcPr>
            <w:tcW w:w="0" w:type="auto"/>
            <w:shd w:val="clear" w:color="auto" w:fill="auto"/>
          </w:tcPr>
          <w:p w14:paraId="7D7D46EE" w14:textId="77777777" w:rsidR="009361FF" w:rsidRPr="001B7B30" w:rsidRDefault="009361FF" w:rsidP="00913CB0">
            <w:pPr>
              <w:pStyle w:val="TableText"/>
            </w:pPr>
            <w:r>
              <w:t>ES11</w:t>
            </w:r>
          </w:p>
        </w:tc>
        <w:tc>
          <w:tcPr>
            <w:tcW w:w="0" w:type="auto"/>
            <w:shd w:val="clear" w:color="auto" w:fill="auto"/>
          </w:tcPr>
          <w:p w14:paraId="4A170FD2" w14:textId="77777777" w:rsidR="009361FF" w:rsidRPr="001B7B30" w:rsidRDefault="009361FF" w:rsidP="00913CB0">
            <w:pPr>
              <w:pStyle w:val="TableText"/>
            </w:pPr>
            <w:r>
              <w:t>LDS</w:t>
            </w:r>
          </w:p>
        </w:tc>
        <w:tc>
          <w:tcPr>
            <w:tcW w:w="1384" w:type="dxa"/>
            <w:shd w:val="clear" w:color="auto" w:fill="auto"/>
          </w:tcPr>
          <w:p w14:paraId="71C6D2C3" w14:textId="77777777" w:rsidR="009361FF" w:rsidRPr="001B7B30" w:rsidRDefault="009361FF" w:rsidP="00913CB0">
            <w:pPr>
              <w:pStyle w:val="TableText"/>
            </w:pPr>
            <w:r>
              <w:t>SM-DS</w:t>
            </w:r>
          </w:p>
        </w:tc>
        <w:tc>
          <w:tcPr>
            <w:tcW w:w="0" w:type="auto"/>
            <w:shd w:val="clear" w:color="auto" w:fill="auto"/>
          </w:tcPr>
          <w:p w14:paraId="73907D1F" w14:textId="77777777" w:rsidR="009361FF" w:rsidRPr="001B7B30" w:rsidDel="00DC2609" w:rsidRDefault="009361FF" w:rsidP="00913CB0">
            <w:pPr>
              <w:pStyle w:val="TableText"/>
            </w:pPr>
            <w:r>
              <w:t>Used by the LDS to retrieve Event Records for the respective eUICC.</w:t>
            </w:r>
          </w:p>
        </w:tc>
      </w:tr>
      <w:tr w:rsidR="007B1D91" w:rsidRPr="00360DBA" w14:paraId="435C2F6F" w14:textId="77777777" w:rsidTr="00CF102B">
        <w:tc>
          <w:tcPr>
            <w:tcW w:w="0" w:type="auto"/>
            <w:shd w:val="clear" w:color="auto" w:fill="auto"/>
          </w:tcPr>
          <w:p w14:paraId="3784E239" w14:textId="77777777" w:rsidR="009361FF" w:rsidRPr="001B7B30" w:rsidRDefault="009361FF" w:rsidP="00913CB0">
            <w:pPr>
              <w:pStyle w:val="TableText"/>
            </w:pPr>
            <w:r>
              <w:t>ES12</w:t>
            </w:r>
          </w:p>
        </w:tc>
        <w:tc>
          <w:tcPr>
            <w:tcW w:w="0" w:type="auto"/>
            <w:shd w:val="clear" w:color="auto" w:fill="auto"/>
          </w:tcPr>
          <w:p w14:paraId="7FE782AA" w14:textId="77777777" w:rsidR="009361FF" w:rsidRPr="001B7B30" w:rsidRDefault="009361FF" w:rsidP="00913CB0">
            <w:pPr>
              <w:pStyle w:val="TableText"/>
            </w:pPr>
            <w:r>
              <w:t>SM-DP+</w:t>
            </w:r>
          </w:p>
        </w:tc>
        <w:tc>
          <w:tcPr>
            <w:tcW w:w="1384" w:type="dxa"/>
            <w:shd w:val="clear" w:color="auto" w:fill="auto"/>
          </w:tcPr>
          <w:p w14:paraId="6F8CAB6A" w14:textId="77777777" w:rsidR="009361FF" w:rsidRPr="001B7B30" w:rsidRDefault="009361FF" w:rsidP="00913CB0">
            <w:pPr>
              <w:pStyle w:val="TableText"/>
            </w:pPr>
            <w:r>
              <w:t>SM-DS</w:t>
            </w:r>
          </w:p>
        </w:tc>
        <w:tc>
          <w:tcPr>
            <w:tcW w:w="0" w:type="auto"/>
            <w:shd w:val="clear" w:color="auto" w:fill="auto"/>
            <w:vAlign w:val="center"/>
          </w:tcPr>
          <w:p w14:paraId="029904DC" w14:textId="4E8E90AD" w:rsidR="009361FF" w:rsidRPr="001B7B30" w:rsidDel="00DC2609" w:rsidRDefault="009361FF" w:rsidP="00753370">
            <w:pPr>
              <w:pStyle w:val="TableText"/>
            </w:pPr>
            <w:r>
              <w:t xml:space="preserve">Used by the SM-DP+ to </w:t>
            </w:r>
            <w:r w:rsidR="00E84A45">
              <w:t>register</w:t>
            </w:r>
            <w:r>
              <w:t xml:space="preserve"> Event </w:t>
            </w:r>
            <w:r w:rsidR="00E84A45">
              <w:t>Records with</w:t>
            </w:r>
            <w:r>
              <w:t xml:space="preserve"> </w:t>
            </w:r>
            <w:r w:rsidR="00E84A45">
              <w:t xml:space="preserve">the </w:t>
            </w:r>
            <w:r>
              <w:t>SM-DS</w:t>
            </w:r>
            <w:r w:rsidR="00E84A45">
              <w:t xml:space="preserve"> and to delete its Event Records</w:t>
            </w:r>
            <w:r>
              <w:t>.</w:t>
            </w:r>
          </w:p>
        </w:tc>
      </w:tr>
      <w:tr w:rsidR="007B1D91" w:rsidRPr="00360DBA" w14:paraId="18080AAA" w14:textId="77777777" w:rsidTr="00CF102B">
        <w:tc>
          <w:tcPr>
            <w:tcW w:w="0" w:type="auto"/>
            <w:shd w:val="clear" w:color="auto" w:fill="auto"/>
          </w:tcPr>
          <w:p w14:paraId="4294820E" w14:textId="77777777" w:rsidR="009361FF" w:rsidRPr="001B7B30" w:rsidRDefault="009361FF" w:rsidP="00913CB0">
            <w:pPr>
              <w:pStyle w:val="TableText"/>
            </w:pPr>
            <w:r>
              <w:t>ES15</w:t>
            </w:r>
          </w:p>
        </w:tc>
        <w:tc>
          <w:tcPr>
            <w:tcW w:w="0" w:type="auto"/>
            <w:shd w:val="clear" w:color="auto" w:fill="auto"/>
          </w:tcPr>
          <w:p w14:paraId="564E1D90" w14:textId="77777777" w:rsidR="009361FF" w:rsidRPr="001B7B30" w:rsidRDefault="009361FF" w:rsidP="00913CB0">
            <w:pPr>
              <w:pStyle w:val="TableText"/>
            </w:pPr>
            <w:r>
              <w:t>SM-DS</w:t>
            </w:r>
          </w:p>
        </w:tc>
        <w:tc>
          <w:tcPr>
            <w:tcW w:w="1384" w:type="dxa"/>
            <w:shd w:val="clear" w:color="auto" w:fill="auto"/>
          </w:tcPr>
          <w:p w14:paraId="0DD10C49" w14:textId="77777777" w:rsidR="009361FF" w:rsidRPr="001B7B30" w:rsidRDefault="009361FF" w:rsidP="00913CB0">
            <w:pPr>
              <w:pStyle w:val="TableText"/>
            </w:pPr>
            <w:r>
              <w:t>SM-DS</w:t>
            </w:r>
          </w:p>
        </w:tc>
        <w:tc>
          <w:tcPr>
            <w:tcW w:w="0" w:type="auto"/>
            <w:shd w:val="clear" w:color="auto" w:fill="auto"/>
            <w:vAlign w:val="center"/>
          </w:tcPr>
          <w:p w14:paraId="27D1005F" w14:textId="77777777" w:rsidR="009361FF" w:rsidRPr="001B7B30" w:rsidDel="00DC2609" w:rsidRDefault="009361FF" w:rsidP="00913CB0">
            <w:pPr>
              <w:pStyle w:val="TableText"/>
            </w:pPr>
            <w:r>
              <w:t>Used in the case of deployments of cascaded SM-DSs to connect those SM-DSs.</w:t>
            </w:r>
          </w:p>
        </w:tc>
      </w:tr>
      <w:tr w:rsidR="007B1D91" w:rsidRPr="00360DBA" w14:paraId="59B76030" w14:textId="77777777" w:rsidTr="00CF102B">
        <w:tc>
          <w:tcPr>
            <w:tcW w:w="0" w:type="auto"/>
            <w:shd w:val="clear" w:color="auto" w:fill="auto"/>
          </w:tcPr>
          <w:p w14:paraId="024892E9" w14:textId="77777777" w:rsidR="00220CA3" w:rsidRDefault="00220CA3" w:rsidP="00220CA3">
            <w:pPr>
              <w:pStyle w:val="TableText"/>
            </w:pPr>
            <w:r>
              <w:t>ES20</w:t>
            </w:r>
          </w:p>
        </w:tc>
        <w:tc>
          <w:tcPr>
            <w:tcW w:w="0" w:type="auto"/>
            <w:shd w:val="clear" w:color="auto" w:fill="auto"/>
          </w:tcPr>
          <w:p w14:paraId="353894CA" w14:textId="77777777" w:rsidR="00220CA3" w:rsidRDefault="00220CA3" w:rsidP="00220CA3">
            <w:pPr>
              <w:pStyle w:val="TableText"/>
            </w:pPr>
            <w:r>
              <w:t>PCMP</w:t>
            </w:r>
          </w:p>
        </w:tc>
        <w:tc>
          <w:tcPr>
            <w:tcW w:w="1384" w:type="dxa"/>
            <w:shd w:val="clear" w:color="auto" w:fill="auto"/>
          </w:tcPr>
          <w:p w14:paraId="56B0E04D" w14:textId="77777777" w:rsidR="00220CA3" w:rsidRDefault="00220CA3" w:rsidP="00220CA3">
            <w:pPr>
              <w:pStyle w:val="TableText"/>
            </w:pPr>
            <w:r>
              <w:t>PCMAA</w:t>
            </w:r>
          </w:p>
        </w:tc>
        <w:tc>
          <w:tcPr>
            <w:tcW w:w="0" w:type="auto"/>
            <w:shd w:val="clear" w:color="auto" w:fill="auto"/>
          </w:tcPr>
          <w:p w14:paraId="5A99CF6D" w14:textId="77777777" w:rsidR="00220CA3" w:rsidRDefault="00220CA3" w:rsidP="00220CA3">
            <w:pPr>
              <w:pStyle w:val="TableText"/>
            </w:pPr>
            <w:r>
              <w:t>Used to send APDU scripts enhanced by additional information.</w:t>
            </w:r>
          </w:p>
        </w:tc>
      </w:tr>
      <w:tr w:rsidR="007B1D91" w:rsidRPr="00360DBA" w14:paraId="62D6E963" w14:textId="77777777" w:rsidTr="00CF102B">
        <w:tc>
          <w:tcPr>
            <w:tcW w:w="0" w:type="auto"/>
            <w:shd w:val="clear" w:color="auto" w:fill="auto"/>
          </w:tcPr>
          <w:p w14:paraId="6AF1F83D" w14:textId="77777777" w:rsidR="00220CA3" w:rsidRDefault="00220CA3" w:rsidP="00220CA3">
            <w:pPr>
              <w:pStyle w:val="TableText"/>
            </w:pPr>
            <w:r>
              <w:t>ES21</w:t>
            </w:r>
          </w:p>
        </w:tc>
        <w:tc>
          <w:tcPr>
            <w:tcW w:w="0" w:type="auto"/>
            <w:shd w:val="clear" w:color="auto" w:fill="auto"/>
          </w:tcPr>
          <w:p w14:paraId="5FCD1E17" w14:textId="77777777" w:rsidR="00220CA3" w:rsidRDefault="00220CA3" w:rsidP="00220CA3">
            <w:pPr>
              <w:pStyle w:val="TableText"/>
            </w:pPr>
            <w:r>
              <w:t>Device Application</w:t>
            </w:r>
          </w:p>
        </w:tc>
        <w:tc>
          <w:tcPr>
            <w:tcW w:w="1384" w:type="dxa"/>
            <w:shd w:val="clear" w:color="auto" w:fill="auto"/>
          </w:tcPr>
          <w:p w14:paraId="5B0841C7" w14:textId="77777777" w:rsidR="00220CA3" w:rsidRDefault="00220CA3" w:rsidP="00220CA3">
            <w:pPr>
              <w:pStyle w:val="TableText"/>
            </w:pPr>
            <w:r>
              <w:t>LPRd</w:t>
            </w:r>
          </w:p>
        </w:tc>
        <w:tc>
          <w:tcPr>
            <w:tcW w:w="0" w:type="auto"/>
            <w:shd w:val="clear" w:color="auto" w:fill="auto"/>
          </w:tcPr>
          <w:p w14:paraId="66D05EEF" w14:textId="1563025D" w:rsidR="00220CA3" w:rsidRDefault="00220CA3" w:rsidP="00220CA3">
            <w:pPr>
              <w:pStyle w:val="TableText"/>
            </w:pPr>
            <w:r>
              <w:t xml:space="preserve">Used to trigger the PCMAA and to send PCM </w:t>
            </w:r>
            <w:r w:rsidR="00ED1FEF">
              <w:t>Notification</w:t>
            </w:r>
            <w:r w:rsidRPr="00874CDB">
              <w:t>s</w:t>
            </w:r>
            <w:r>
              <w:t xml:space="preserve"> to the Device Application.</w:t>
            </w:r>
          </w:p>
        </w:tc>
      </w:tr>
      <w:tr w:rsidR="007B1D91" w:rsidRPr="00360DBA" w14:paraId="5CA4A53B" w14:textId="77777777" w:rsidTr="00CF102B">
        <w:tc>
          <w:tcPr>
            <w:tcW w:w="0" w:type="auto"/>
            <w:shd w:val="clear" w:color="auto" w:fill="auto"/>
          </w:tcPr>
          <w:p w14:paraId="316DFDFF" w14:textId="3363AA5E" w:rsidR="005A330E" w:rsidRDefault="005A330E" w:rsidP="00220CA3">
            <w:pPr>
              <w:pStyle w:val="TableText"/>
            </w:pPr>
            <w:r>
              <w:t>ES22</w:t>
            </w:r>
          </w:p>
        </w:tc>
        <w:tc>
          <w:tcPr>
            <w:tcW w:w="0" w:type="auto"/>
            <w:shd w:val="clear" w:color="auto" w:fill="auto"/>
          </w:tcPr>
          <w:p w14:paraId="63B5DFB3" w14:textId="33CB5007" w:rsidR="005A330E" w:rsidRDefault="005A330E" w:rsidP="00220CA3">
            <w:pPr>
              <w:pStyle w:val="TableText"/>
            </w:pPr>
            <w:r>
              <w:t>Device Application</w:t>
            </w:r>
          </w:p>
        </w:tc>
        <w:tc>
          <w:tcPr>
            <w:tcW w:w="1384" w:type="dxa"/>
            <w:shd w:val="clear" w:color="auto" w:fill="auto"/>
          </w:tcPr>
          <w:p w14:paraId="5353BB7B" w14:textId="387CD1B5" w:rsidR="005A330E" w:rsidRDefault="005A330E" w:rsidP="00220CA3">
            <w:pPr>
              <w:pStyle w:val="TableText"/>
            </w:pPr>
            <w:r>
              <w:t>LPAd</w:t>
            </w:r>
          </w:p>
        </w:tc>
        <w:tc>
          <w:tcPr>
            <w:tcW w:w="0" w:type="auto"/>
            <w:shd w:val="clear" w:color="auto" w:fill="auto"/>
          </w:tcPr>
          <w:p w14:paraId="4E4C3546" w14:textId="1A3054F9" w:rsidR="005A330E" w:rsidRDefault="005A330E" w:rsidP="0058320C">
            <w:pPr>
              <w:pStyle w:val="TableText"/>
            </w:pPr>
            <w:r>
              <w:t xml:space="preserve">Used by a Device Application to </w:t>
            </w:r>
            <w:r w:rsidR="00521F61">
              <w:t>interwork with the LPA</w:t>
            </w:r>
            <w:r w:rsidR="000244E0">
              <w:t xml:space="preserve"> (out of scope of this specification)</w:t>
            </w:r>
            <w:r>
              <w:t>.</w:t>
            </w:r>
          </w:p>
        </w:tc>
      </w:tr>
      <w:tr w:rsidR="004A0D38" w14:paraId="44DB0B3A" w14:textId="77777777" w:rsidTr="004A0D38">
        <w:tc>
          <w:tcPr>
            <w:tcW w:w="0" w:type="auto"/>
            <w:tcBorders>
              <w:top w:val="single" w:sz="4" w:space="0" w:color="auto"/>
              <w:left w:val="single" w:sz="4" w:space="0" w:color="auto"/>
              <w:bottom w:val="single" w:sz="4" w:space="0" w:color="auto"/>
              <w:right w:val="single" w:sz="4" w:space="0" w:color="auto"/>
            </w:tcBorders>
            <w:shd w:val="clear" w:color="auto" w:fill="auto"/>
          </w:tcPr>
          <w:p w14:paraId="5C53EFE1" w14:textId="77777777" w:rsidR="004A0D38" w:rsidRDefault="004A0D38" w:rsidP="004A0D38">
            <w:pPr>
              <w:pStyle w:val="TableText"/>
            </w:pPr>
            <w:r>
              <w:t>ES25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66DB9" w14:textId="77777777" w:rsidR="004A0D38" w:rsidRDefault="004A0D38" w:rsidP="004A0D38">
            <w:pPr>
              <w:pStyle w:val="TableText"/>
            </w:pPr>
            <w:r>
              <w:t>UIMe</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2C4C03A9" w14:textId="77777777" w:rsidR="004A0D38" w:rsidRDefault="004A0D38" w:rsidP="004A0D38">
            <w:pPr>
              <w:pStyle w:val="TableText"/>
            </w:pPr>
            <w:r>
              <w:t>LUIe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353FBC" w14:textId="77777777" w:rsidR="004A0D38" w:rsidRDefault="004A0D38" w:rsidP="004A0D38">
            <w:pPr>
              <w:pStyle w:val="TableText"/>
            </w:pPr>
            <w:bookmarkStart w:id="203" w:name="_Hlk12868071"/>
            <w:r>
              <w:t>Used between the UIMe and the LUIe to transfer End User related interaction.</w:t>
            </w:r>
            <w:bookmarkEnd w:id="203"/>
          </w:p>
        </w:tc>
      </w:tr>
      <w:tr w:rsidR="007B1D91" w:rsidRPr="00360DBA" w14:paraId="70D63983" w14:textId="77777777" w:rsidTr="00CF102B">
        <w:tc>
          <w:tcPr>
            <w:tcW w:w="0" w:type="auto"/>
            <w:shd w:val="clear" w:color="auto" w:fill="auto"/>
          </w:tcPr>
          <w:p w14:paraId="69C470C0" w14:textId="77777777" w:rsidR="00220CA3" w:rsidRDefault="00220CA3" w:rsidP="00220CA3">
            <w:pPr>
              <w:pStyle w:val="TableText"/>
            </w:pPr>
            <w:r>
              <w:t>ESaa</w:t>
            </w:r>
          </w:p>
        </w:tc>
        <w:tc>
          <w:tcPr>
            <w:tcW w:w="0" w:type="auto"/>
            <w:shd w:val="clear" w:color="auto" w:fill="auto"/>
          </w:tcPr>
          <w:p w14:paraId="30266445" w14:textId="77777777" w:rsidR="00220CA3" w:rsidRDefault="00220CA3" w:rsidP="00220CA3">
            <w:pPr>
              <w:pStyle w:val="TableText"/>
            </w:pPr>
            <w:r>
              <w:t>PCMAA</w:t>
            </w:r>
          </w:p>
        </w:tc>
        <w:tc>
          <w:tcPr>
            <w:tcW w:w="1384" w:type="dxa"/>
            <w:shd w:val="clear" w:color="auto" w:fill="auto"/>
          </w:tcPr>
          <w:p w14:paraId="4BE181D5" w14:textId="77777777" w:rsidR="00220CA3" w:rsidRDefault="00220CA3" w:rsidP="00220CA3">
            <w:pPr>
              <w:pStyle w:val="TableText"/>
            </w:pPr>
            <w:r>
              <w:t>enabled Profile</w:t>
            </w:r>
          </w:p>
        </w:tc>
        <w:tc>
          <w:tcPr>
            <w:tcW w:w="0" w:type="auto"/>
            <w:shd w:val="clear" w:color="auto" w:fill="auto"/>
          </w:tcPr>
          <w:p w14:paraId="253EAF42" w14:textId="51F4B6CF" w:rsidR="00220CA3" w:rsidRDefault="00220CA3" w:rsidP="00996FAC">
            <w:pPr>
              <w:pStyle w:val="TableText"/>
            </w:pPr>
            <w:r>
              <w:t xml:space="preserve">Used to select an application of the </w:t>
            </w:r>
            <w:r w:rsidR="005D4865">
              <w:t>E</w:t>
            </w:r>
            <w:r>
              <w:t xml:space="preserve">nabled Profile and to exchange APDUs subsequently. Identical to the interface between the </w:t>
            </w:r>
            <w:r w:rsidRPr="00850DFD">
              <w:t>Admin Agent</w:t>
            </w:r>
            <w:r>
              <w:t xml:space="preserve"> and the Secure Element </w:t>
            </w:r>
            <w:r>
              <w:lastRenderedPageBreak/>
              <w:t>defined in GP SERAM [</w:t>
            </w:r>
            <w:r w:rsidR="00F9251F">
              <w:t>74</w:t>
            </w:r>
            <w:r>
              <w:t>] and not further described in this specification.</w:t>
            </w:r>
          </w:p>
        </w:tc>
      </w:tr>
      <w:tr w:rsidR="007B1D91" w:rsidRPr="00360DBA" w14:paraId="2BAFF179" w14:textId="77777777" w:rsidTr="00CF102B">
        <w:tc>
          <w:tcPr>
            <w:tcW w:w="0" w:type="auto"/>
            <w:shd w:val="clear" w:color="auto" w:fill="auto"/>
          </w:tcPr>
          <w:p w14:paraId="0B925A17" w14:textId="17CF6FEC" w:rsidR="00F27E03" w:rsidRDefault="00F27E03" w:rsidP="00220CA3">
            <w:pPr>
              <w:pStyle w:val="TableText"/>
            </w:pPr>
            <w:r>
              <w:lastRenderedPageBreak/>
              <w:t>ESapp</w:t>
            </w:r>
          </w:p>
        </w:tc>
        <w:tc>
          <w:tcPr>
            <w:tcW w:w="0" w:type="auto"/>
            <w:shd w:val="clear" w:color="auto" w:fill="auto"/>
          </w:tcPr>
          <w:p w14:paraId="0896E03A" w14:textId="0C0576B9" w:rsidR="00F27E03" w:rsidRDefault="00F27E03" w:rsidP="00220CA3">
            <w:pPr>
              <w:pStyle w:val="TableText"/>
            </w:pPr>
            <w:r>
              <w:t>Operator</w:t>
            </w:r>
          </w:p>
        </w:tc>
        <w:tc>
          <w:tcPr>
            <w:tcW w:w="1384" w:type="dxa"/>
            <w:shd w:val="clear" w:color="auto" w:fill="auto"/>
          </w:tcPr>
          <w:p w14:paraId="1F24C992" w14:textId="17B5C2BE" w:rsidR="00F27E03" w:rsidRDefault="00F27E03" w:rsidP="00220CA3">
            <w:pPr>
              <w:pStyle w:val="TableText"/>
            </w:pPr>
            <w:r>
              <w:t>Device Application</w:t>
            </w:r>
          </w:p>
        </w:tc>
        <w:tc>
          <w:tcPr>
            <w:tcW w:w="0" w:type="auto"/>
            <w:shd w:val="clear" w:color="auto" w:fill="auto"/>
          </w:tcPr>
          <w:p w14:paraId="405FF0B4" w14:textId="3415F266" w:rsidR="00F27E03" w:rsidRDefault="00F27E03" w:rsidP="001F5730">
            <w:pPr>
              <w:pStyle w:val="TableText"/>
            </w:pPr>
            <w:r>
              <w:t xml:space="preserve">Interface between the Operator and </w:t>
            </w:r>
            <w:r w:rsidR="00734CF7">
              <w:t>the</w:t>
            </w:r>
            <w:r>
              <w:t xml:space="preserve"> Device Application (out of scope of this specification).</w:t>
            </w:r>
          </w:p>
          <w:p w14:paraId="615597DD" w14:textId="49010CAB" w:rsidR="00734CF7" w:rsidRDefault="00734CF7" w:rsidP="0058320C">
            <w:pPr>
              <w:pStyle w:val="TableText"/>
            </w:pPr>
            <w:r>
              <w:t>NOTE: an example of a protocol that can be used on ESapp can be found in [</w:t>
            </w:r>
            <w:r w:rsidR="006456E3">
              <w:t>i1</w:t>
            </w:r>
            <w:r>
              <w:t>].</w:t>
            </w:r>
          </w:p>
        </w:tc>
      </w:tr>
      <w:tr w:rsidR="007B1D91" w:rsidRPr="00360DBA" w14:paraId="2E42AAF3" w14:textId="77777777" w:rsidTr="00CF102B">
        <w:tc>
          <w:tcPr>
            <w:tcW w:w="0" w:type="auto"/>
            <w:shd w:val="clear" w:color="auto" w:fill="auto"/>
          </w:tcPr>
          <w:p w14:paraId="05C1D9BB" w14:textId="2C83B797" w:rsidR="00B72ADA" w:rsidRDefault="00B72ADA" w:rsidP="00913CB0">
            <w:pPr>
              <w:pStyle w:val="TableText"/>
            </w:pPr>
            <w:r>
              <w:t>EShri</w:t>
            </w:r>
          </w:p>
        </w:tc>
        <w:tc>
          <w:tcPr>
            <w:tcW w:w="0" w:type="auto"/>
            <w:shd w:val="clear" w:color="auto" w:fill="auto"/>
          </w:tcPr>
          <w:p w14:paraId="78CA826B" w14:textId="5426D686" w:rsidR="00B72ADA" w:rsidRDefault="00B72ADA" w:rsidP="00913CB0">
            <w:pPr>
              <w:pStyle w:val="TableText"/>
            </w:pPr>
            <w:r>
              <w:t>LUI</w:t>
            </w:r>
          </w:p>
        </w:tc>
        <w:tc>
          <w:tcPr>
            <w:tcW w:w="1384" w:type="dxa"/>
            <w:shd w:val="clear" w:color="auto" w:fill="auto"/>
          </w:tcPr>
          <w:p w14:paraId="0BFA3883" w14:textId="7100B522" w:rsidR="00B72ADA" w:rsidRDefault="00B72ADA" w:rsidP="00913CB0">
            <w:pPr>
              <w:pStyle w:val="TableText"/>
            </w:pPr>
            <w:r>
              <w:t>HRI Server</w:t>
            </w:r>
          </w:p>
        </w:tc>
        <w:tc>
          <w:tcPr>
            <w:tcW w:w="0" w:type="auto"/>
            <w:shd w:val="clear" w:color="auto" w:fill="auto"/>
            <w:vAlign w:val="center"/>
          </w:tcPr>
          <w:p w14:paraId="1956B3F6" w14:textId="5AF1D39B" w:rsidR="00B72ADA" w:rsidRDefault="00B72ADA" w:rsidP="00913CB0">
            <w:pPr>
              <w:pStyle w:val="TableText"/>
            </w:pPr>
            <w:r>
              <w:t>Used to retrieve High Resolution Icons.</w:t>
            </w:r>
          </w:p>
        </w:tc>
      </w:tr>
      <w:tr w:rsidR="007B1D91" w:rsidRPr="00360DBA" w14:paraId="7A1DF8EB" w14:textId="77777777" w:rsidTr="00CF102B">
        <w:tc>
          <w:tcPr>
            <w:tcW w:w="0" w:type="auto"/>
            <w:shd w:val="clear" w:color="auto" w:fill="auto"/>
          </w:tcPr>
          <w:p w14:paraId="078DE08C" w14:textId="77777777" w:rsidR="009361FF" w:rsidRPr="001B7B30" w:rsidRDefault="009361FF" w:rsidP="00913CB0">
            <w:pPr>
              <w:pStyle w:val="TableText"/>
            </w:pPr>
            <w:r w:rsidRPr="001B7B30">
              <w:t>ESop</w:t>
            </w:r>
          </w:p>
        </w:tc>
        <w:tc>
          <w:tcPr>
            <w:tcW w:w="0" w:type="auto"/>
            <w:shd w:val="clear" w:color="auto" w:fill="auto"/>
          </w:tcPr>
          <w:p w14:paraId="68EC0498" w14:textId="77777777" w:rsidR="009361FF" w:rsidRPr="001B7B30" w:rsidRDefault="009361FF" w:rsidP="00913CB0">
            <w:pPr>
              <w:pStyle w:val="TableText"/>
            </w:pPr>
            <w:r w:rsidRPr="001B7B30">
              <w:t>Operator</w:t>
            </w:r>
          </w:p>
        </w:tc>
        <w:tc>
          <w:tcPr>
            <w:tcW w:w="1384" w:type="dxa"/>
            <w:shd w:val="clear" w:color="auto" w:fill="auto"/>
          </w:tcPr>
          <w:p w14:paraId="41791BBA" w14:textId="77777777" w:rsidR="009361FF" w:rsidRPr="001B7B30" w:rsidRDefault="009361FF" w:rsidP="00913CB0">
            <w:pPr>
              <w:pStyle w:val="TableText"/>
            </w:pPr>
            <w:r w:rsidRPr="001B7B30">
              <w:t>End User</w:t>
            </w:r>
          </w:p>
        </w:tc>
        <w:tc>
          <w:tcPr>
            <w:tcW w:w="0" w:type="auto"/>
            <w:shd w:val="clear" w:color="auto" w:fill="auto"/>
            <w:vAlign w:val="center"/>
          </w:tcPr>
          <w:p w14:paraId="5E29869C" w14:textId="65221A25" w:rsidR="009361FF" w:rsidRPr="001B7B30" w:rsidRDefault="00A93543" w:rsidP="00913CB0">
            <w:pPr>
              <w:pStyle w:val="TableText"/>
            </w:pPr>
            <w:r w:rsidRPr="0022612E">
              <w:t xml:space="preserve">Business interface between Operator and End user (out of scope </w:t>
            </w:r>
            <w:r w:rsidR="00F27E03">
              <w:t>of this specification</w:t>
            </w:r>
            <w:r w:rsidRPr="0022612E">
              <w:t>)</w:t>
            </w:r>
            <w:r>
              <w:t>.</w:t>
            </w:r>
          </w:p>
        </w:tc>
      </w:tr>
      <w:tr w:rsidR="007B1D91" w:rsidRPr="00360DBA" w14:paraId="4C39DAF7" w14:textId="77777777" w:rsidTr="00CF102B">
        <w:tc>
          <w:tcPr>
            <w:tcW w:w="0" w:type="auto"/>
            <w:shd w:val="clear" w:color="auto" w:fill="auto"/>
          </w:tcPr>
          <w:p w14:paraId="020BC19A" w14:textId="62920DB2" w:rsidR="00F27E03" w:rsidRPr="001B7B30" w:rsidRDefault="00F27E03" w:rsidP="00913CB0">
            <w:pPr>
              <w:pStyle w:val="TableText"/>
            </w:pPr>
            <w:r>
              <w:t>ESent</w:t>
            </w:r>
          </w:p>
        </w:tc>
        <w:tc>
          <w:tcPr>
            <w:tcW w:w="0" w:type="auto"/>
            <w:shd w:val="clear" w:color="auto" w:fill="auto"/>
          </w:tcPr>
          <w:p w14:paraId="180ED30A" w14:textId="182448F2" w:rsidR="00F27E03" w:rsidRPr="001B7B30" w:rsidRDefault="00F27E03" w:rsidP="00913CB0">
            <w:pPr>
              <w:pStyle w:val="TableText"/>
            </w:pPr>
            <w:r>
              <w:t>Operator</w:t>
            </w:r>
          </w:p>
        </w:tc>
        <w:tc>
          <w:tcPr>
            <w:tcW w:w="1384" w:type="dxa"/>
            <w:shd w:val="clear" w:color="auto" w:fill="auto"/>
          </w:tcPr>
          <w:p w14:paraId="0BC2F2EA" w14:textId="430F393D" w:rsidR="00F27E03" w:rsidRPr="001B7B30" w:rsidRDefault="00F27E03" w:rsidP="00913CB0">
            <w:pPr>
              <w:pStyle w:val="TableText"/>
            </w:pPr>
            <w:r>
              <w:t>Enterprise</w:t>
            </w:r>
          </w:p>
        </w:tc>
        <w:tc>
          <w:tcPr>
            <w:tcW w:w="0" w:type="auto"/>
            <w:shd w:val="clear" w:color="auto" w:fill="auto"/>
            <w:vAlign w:val="center"/>
          </w:tcPr>
          <w:p w14:paraId="50EDC20A" w14:textId="77430E81" w:rsidR="00F27E03" w:rsidRPr="0022612E" w:rsidRDefault="00F27E03" w:rsidP="00913CB0">
            <w:pPr>
              <w:pStyle w:val="TableText"/>
            </w:pPr>
            <w:r>
              <w:t>Interface between the Operator and the Enterprise (out of scope of this specification).</w:t>
            </w:r>
          </w:p>
        </w:tc>
      </w:tr>
      <w:tr w:rsidR="009361FF" w:rsidRPr="00360DBA" w14:paraId="0EE460E4" w14:textId="77777777" w:rsidTr="00CF102B">
        <w:tc>
          <w:tcPr>
            <w:tcW w:w="0" w:type="auto"/>
            <w:shd w:val="clear" w:color="auto" w:fill="auto"/>
          </w:tcPr>
          <w:p w14:paraId="6AE33EF0" w14:textId="77777777" w:rsidR="009361FF" w:rsidRPr="001B7B30" w:rsidRDefault="009361FF" w:rsidP="00913CB0">
            <w:pPr>
              <w:pStyle w:val="TableText"/>
            </w:pPr>
            <w:r w:rsidRPr="001B7B30">
              <w:t>ESeu</w:t>
            </w:r>
          </w:p>
        </w:tc>
        <w:tc>
          <w:tcPr>
            <w:tcW w:w="0" w:type="auto"/>
            <w:shd w:val="clear" w:color="auto" w:fill="auto"/>
          </w:tcPr>
          <w:p w14:paraId="2AF268DC" w14:textId="77777777" w:rsidR="009361FF" w:rsidRPr="001B7B30" w:rsidRDefault="009361FF" w:rsidP="00913CB0">
            <w:pPr>
              <w:pStyle w:val="TableText"/>
            </w:pPr>
            <w:r w:rsidRPr="001B7B30">
              <w:t>End User</w:t>
            </w:r>
          </w:p>
        </w:tc>
        <w:tc>
          <w:tcPr>
            <w:tcW w:w="1384" w:type="dxa"/>
            <w:shd w:val="clear" w:color="auto" w:fill="auto"/>
          </w:tcPr>
          <w:p w14:paraId="30AD9A83" w14:textId="77777777" w:rsidR="009361FF" w:rsidRPr="001B7B30" w:rsidRDefault="009361FF" w:rsidP="00913CB0">
            <w:pPr>
              <w:pStyle w:val="TableText"/>
            </w:pPr>
            <w:r w:rsidRPr="001B7B30">
              <w:t>LUI</w:t>
            </w:r>
          </w:p>
        </w:tc>
        <w:tc>
          <w:tcPr>
            <w:tcW w:w="0" w:type="auto"/>
            <w:shd w:val="clear" w:color="auto" w:fill="auto"/>
          </w:tcPr>
          <w:p w14:paraId="0F0D5E39" w14:textId="6851E06B" w:rsidR="009361FF" w:rsidRPr="008241BF" w:rsidRDefault="00A93543" w:rsidP="00CF102B">
            <w:pPr>
              <w:pStyle w:val="TableText"/>
            </w:pPr>
            <w:r w:rsidRPr="00266C90">
              <w:t xml:space="preserve">Interface to initiate local profile management functions (out of scope </w:t>
            </w:r>
            <w:r w:rsidR="00F27E03">
              <w:t>of this specification</w:t>
            </w:r>
            <w:r w:rsidRPr="00266C90">
              <w:t>)</w:t>
            </w:r>
            <w:r>
              <w:t>.</w:t>
            </w:r>
          </w:p>
        </w:tc>
      </w:tr>
      <w:tr w:rsidR="009361FF" w:rsidRPr="00360DBA" w14:paraId="75BDB8A1" w14:textId="77777777" w:rsidTr="00CF102B">
        <w:tc>
          <w:tcPr>
            <w:tcW w:w="0" w:type="auto"/>
            <w:shd w:val="clear" w:color="auto" w:fill="auto"/>
          </w:tcPr>
          <w:p w14:paraId="6A65B66F" w14:textId="77777777" w:rsidR="009361FF" w:rsidRPr="001B7B30" w:rsidRDefault="009361FF" w:rsidP="00913CB0">
            <w:pPr>
              <w:pStyle w:val="TableText"/>
            </w:pPr>
            <w:r w:rsidRPr="001B7B30">
              <w:t>ESeum</w:t>
            </w:r>
          </w:p>
        </w:tc>
        <w:tc>
          <w:tcPr>
            <w:tcW w:w="0" w:type="auto"/>
            <w:shd w:val="clear" w:color="auto" w:fill="auto"/>
          </w:tcPr>
          <w:p w14:paraId="5B14B596" w14:textId="77777777" w:rsidR="009361FF" w:rsidRPr="001B7B30" w:rsidRDefault="009361FF" w:rsidP="00913CB0">
            <w:pPr>
              <w:pStyle w:val="TableText"/>
            </w:pPr>
            <w:r w:rsidRPr="001B7B30">
              <w:t>eUICC</w:t>
            </w:r>
          </w:p>
        </w:tc>
        <w:tc>
          <w:tcPr>
            <w:tcW w:w="1384" w:type="dxa"/>
            <w:shd w:val="clear" w:color="auto" w:fill="auto"/>
          </w:tcPr>
          <w:p w14:paraId="44871F99" w14:textId="77777777" w:rsidR="009361FF" w:rsidRPr="001B7B30" w:rsidRDefault="009361FF" w:rsidP="00913CB0">
            <w:pPr>
              <w:pStyle w:val="TableText"/>
            </w:pPr>
            <w:r w:rsidRPr="001B7B30">
              <w:t>EUM</w:t>
            </w:r>
          </w:p>
        </w:tc>
        <w:tc>
          <w:tcPr>
            <w:tcW w:w="0" w:type="auto"/>
            <w:shd w:val="clear" w:color="auto" w:fill="auto"/>
          </w:tcPr>
          <w:p w14:paraId="0ED3FDD6" w14:textId="281B670D" w:rsidR="009361FF" w:rsidRPr="008241BF" w:rsidRDefault="00A93543" w:rsidP="00CF102B">
            <w:pPr>
              <w:pStyle w:val="TableText"/>
            </w:pPr>
            <w:r w:rsidRPr="00A93543">
              <w:t xml:space="preserve">Administrative interface between the eUICC vendor (EUM) and the eUICC (out of scope </w:t>
            </w:r>
            <w:r w:rsidR="00F27E03">
              <w:t>of this specification</w:t>
            </w:r>
            <w:r w:rsidRPr="00A93543">
              <w:t>).</w:t>
            </w:r>
          </w:p>
        </w:tc>
      </w:tr>
      <w:tr w:rsidR="009361FF" w:rsidRPr="00360DBA" w14:paraId="14521BB3" w14:textId="77777777" w:rsidTr="00CF102B">
        <w:tc>
          <w:tcPr>
            <w:tcW w:w="0" w:type="auto"/>
            <w:shd w:val="clear" w:color="auto" w:fill="auto"/>
          </w:tcPr>
          <w:p w14:paraId="0A60FA0B" w14:textId="77777777" w:rsidR="009361FF" w:rsidRPr="001B7B30" w:rsidRDefault="009361FF" w:rsidP="00913CB0">
            <w:pPr>
              <w:pStyle w:val="TableText"/>
            </w:pPr>
            <w:r>
              <w:t>ESci</w:t>
            </w:r>
          </w:p>
        </w:tc>
        <w:tc>
          <w:tcPr>
            <w:tcW w:w="0" w:type="auto"/>
            <w:shd w:val="clear" w:color="auto" w:fill="auto"/>
          </w:tcPr>
          <w:p w14:paraId="45652DB8" w14:textId="77777777" w:rsidR="009361FF" w:rsidRPr="001B7B30" w:rsidRDefault="009361FF" w:rsidP="00913CB0">
            <w:pPr>
              <w:pStyle w:val="TableText"/>
            </w:pPr>
            <w:r>
              <w:t>CI</w:t>
            </w:r>
          </w:p>
        </w:tc>
        <w:tc>
          <w:tcPr>
            <w:tcW w:w="1384" w:type="dxa"/>
            <w:shd w:val="clear" w:color="auto" w:fill="auto"/>
          </w:tcPr>
          <w:p w14:paraId="5597CEC0" w14:textId="77777777" w:rsidR="009361FF" w:rsidRDefault="009361FF" w:rsidP="00913CB0">
            <w:pPr>
              <w:pStyle w:val="TableText"/>
            </w:pPr>
            <w:r>
              <w:t>SM-DP+</w:t>
            </w:r>
          </w:p>
          <w:p w14:paraId="3BE36C99" w14:textId="77777777" w:rsidR="009361FF" w:rsidRDefault="009361FF" w:rsidP="00913CB0">
            <w:pPr>
              <w:pStyle w:val="TableText"/>
            </w:pPr>
            <w:r>
              <w:t>SM-DS</w:t>
            </w:r>
          </w:p>
          <w:p w14:paraId="1ECA030C" w14:textId="77777777" w:rsidR="009361FF" w:rsidRPr="001B7B30" w:rsidRDefault="009361FF" w:rsidP="00913CB0">
            <w:pPr>
              <w:pStyle w:val="TableText"/>
            </w:pPr>
            <w:r>
              <w:t>EUM</w:t>
            </w:r>
          </w:p>
        </w:tc>
        <w:tc>
          <w:tcPr>
            <w:tcW w:w="0" w:type="auto"/>
            <w:shd w:val="clear" w:color="auto" w:fill="auto"/>
          </w:tcPr>
          <w:p w14:paraId="46E3B88E" w14:textId="2E69AB7F" w:rsidR="009361FF" w:rsidRDefault="009361FF" w:rsidP="00CF102B">
            <w:pPr>
              <w:pStyle w:val="TableText"/>
            </w:pPr>
            <w:r w:rsidRPr="00872024">
              <w:t xml:space="preserve">This interface is used by the </w:t>
            </w:r>
            <w:r>
              <w:t xml:space="preserve">SM-DP+, SM-DS and EUM to request a </w:t>
            </w:r>
            <w:r w:rsidR="00A54463">
              <w:t>c</w:t>
            </w:r>
            <w:r>
              <w:t xml:space="preserve">ertificate and retrieve </w:t>
            </w:r>
            <w:r w:rsidR="00A54463">
              <w:t>c</w:t>
            </w:r>
            <w:r>
              <w:t xml:space="preserve">ertificate revocation status. Any other relying party MAY retrieve </w:t>
            </w:r>
            <w:r w:rsidR="00A54463">
              <w:t>c</w:t>
            </w:r>
            <w:r>
              <w:t>ertificate revocation status.</w:t>
            </w:r>
          </w:p>
          <w:p w14:paraId="292BE738" w14:textId="2A7C0977" w:rsidR="009361FF" w:rsidRPr="008241BF" w:rsidRDefault="00A947F1" w:rsidP="00996FAC">
            <w:pPr>
              <w:pStyle w:val="TableText"/>
            </w:pPr>
            <w:r>
              <w:t xml:space="preserve">The </w:t>
            </w:r>
            <w:r w:rsidR="009361FF">
              <w:t>interface</w:t>
            </w:r>
            <w:r w:rsidRPr="00A947F1">
              <w:t xml:space="preserve"> for Certificate Signing Request is defined in SGP.14 [45] section 5.1</w:t>
            </w:r>
            <w:r>
              <w:t>. The interface</w:t>
            </w:r>
            <w:r w:rsidR="009361FF">
              <w:t xml:space="preserve"> for CRL retrieval</w:t>
            </w:r>
            <w:r w:rsidRPr="00A947F1">
              <w:t xml:space="preserve"> is defined in the present document, section 4.5.2.1.</w:t>
            </w:r>
            <w:r w:rsidR="005D4865">
              <w:t>2</w:t>
            </w:r>
            <w:r w:rsidRPr="00A947F1">
              <w:t xml:space="preserve"> "Extension CRL Distribution Points"</w:t>
            </w:r>
            <w:r w:rsidR="009361FF">
              <w:t>.</w:t>
            </w:r>
          </w:p>
        </w:tc>
      </w:tr>
      <w:tr w:rsidR="007B1D91" w:rsidRPr="00360DBA" w14:paraId="784F10A2" w14:textId="77777777" w:rsidTr="00CF102B">
        <w:tc>
          <w:tcPr>
            <w:tcW w:w="0" w:type="auto"/>
            <w:shd w:val="clear" w:color="auto" w:fill="auto"/>
          </w:tcPr>
          <w:p w14:paraId="02226A70" w14:textId="3D29282F" w:rsidR="00203AFB" w:rsidRDefault="00203AFB" w:rsidP="00913CB0">
            <w:pPr>
              <w:pStyle w:val="TableText"/>
            </w:pPr>
            <w:r w:rsidRPr="00203AFB">
              <w:t>ESdloa</w:t>
            </w:r>
          </w:p>
        </w:tc>
        <w:tc>
          <w:tcPr>
            <w:tcW w:w="0" w:type="auto"/>
            <w:shd w:val="clear" w:color="auto" w:fill="auto"/>
          </w:tcPr>
          <w:p w14:paraId="7D5A0C2C" w14:textId="1C8FBEC9" w:rsidR="00203AFB" w:rsidRDefault="00203AFB" w:rsidP="00913CB0">
            <w:pPr>
              <w:pStyle w:val="TableText"/>
            </w:pPr>
            <w:r w:rsidRPr="00203AFB">
              <w:t>DLOA Registrar</w:t>
            </w:r>
          </w:p>
        </w:tc>
        <w:tc>
          <w:tcPr>
            <w:tcW w:w="1384" w:type="dxa"/>
            <w:shd w:val="clear" w:color="auto" w:fill="auto"/>
          </w:tcPr>
          <w:p w14:paraId="0291EAC1" w14:textId="42101BEF" w:rsidR="00203AFB" w:rsidRDefault="00203AFB" w:rsidP="00203AFB">
            <w:pPr>
              <w:pStyle w:val="TableText"/>
            </w:pPr>
            <w:r>
              <w:t>Management System</w:t>
            </w:r>
          </w:p>
        </w:tc>
        <w:tc>
          <w:tcPr>
            <w:tcW w:w="0" w:type="auto"/>
            <w:shd w:val="clear" w:color="auto" w:fill="auto"/>
          </w:tcPr>
          <w:p w14:paraId="32E78E69" w14:textId="2D659BAD" w:rsidR="00203AFB" w:rsidRPr="00872024" w:rsidRDefault="00203AFB" w:rsidP="00CF102B">
            <w:pPr>
              <w:pStyle w:val="TableText"/>
            </w:pPr>
            <w:r w:rsidRPr="00203AFB">
              <w:t>This interface is defined in GlobalPlatform DLOA [57] section 5.</w:t>
            </w:r>
          </w:p>
        </w:tc>
      </w:tr>
      <w:tr w:rsidR="000E5F5E" w:rsidRPr="00360DBA" w14:paraId="21EF59B2" w14:textId="77777777" w:rsidTr="000E5F5E">
        <w:tc>
          <w:tcPr>
            <w:tcW w:w="0" w:type="auto"/>
            <w:tcBorders>
              <w:top w:val="single" w:sz="4" w:space="0" w:color="auto"/>
              <w:left w:val="single" w:sz="4" w:space="0" w:color="auto"/>
              <w:bottom w:val="single" w:sz="4" w:space="0" w:color="auto"/>
              <w:right w:val="single" w:sz="4" w:space="0" w:color="auto"/>
            </w:tcBorders>
            <w:shd w:val="clear" w:color="auto" w:fill="auto"/>
          </w:tcPr>
          <w:p w14:paraId="32FD24D2" w14:textId="77777777" w:rsidR="000E5F5E" w:rsidRPr="00203AFB" w:rsidRDefault="000E5F5E" w:rsidP="000E5F5E">
            <w:pPr>
              <w:pStyle w:val="TableText"/>
            </w:pPr>
            <w:r>
              <w:t>ESdsps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A5725" w14:textId="77777777" w:rsidR="000E5F5E" w:rsidRPr="00203AFB" w:rsidRDefault="000E5F5E" w:rsidP="000E5F5E">
            <w:pPr>
              <w:pStyle w:val="TableText"/>
            </w:pPr>
            <w:r>
              <w:t>SM-DS</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546DEB86" w14:textId="77777777" w:rsidR="000E5F5E" w:rsidRDefault="000E5F5E" w:rsidP="000E5F5E">
            <w:pPr>
              <w:pStyle w:val="TableText"/>
            </w:pPr>
            <w:r>
              <w:t>push server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15FA7" w14:textId="77777777" w:rsidR="000E5F5E" w:rsidRPr="00203AFB" w:rsidRDefault="000E5F5E" w:rsidP="000E5F5E">
            <w:pPr>
              <w:pStyle w:val="TableText"/>
            </w:pPr>
            <w:r>
              <w:t>Interface between SM-DS and push server (out of scope of this specification).</w:t>
            </w:r>
          </w:p>
        </w:tc>
      </w:tr>
      <w:tr w:rsidR="000E5F5E" w:rsidRPr="00360DBA" w14:paraId="09A3238C" w14:textId="77777777" w:rsidTr="000E5F5E">
        <w:tc>
          <w:tcPr>
            <w:tcW w:w="0" w:type="auto"/>
            <w:tcBorders>
              <w:top w:val="single" w:sz="4" w:space="0" w:color="auto"/>
              <w:left w:val="single" w:sz="4" w:space="0" w:color="auto"/>
              <w:bottom w:val="single" w:sz="4" w:space="0" w:color="auto"/>
              <w:right w:val="single" w:sz="4" w:space="0" w:color="auto"/>
            </w:tcBorders>
            <w:shd w:val="clear" w:color="auto" w:fill="auto"/>
          </w:tcPr>
          <w:p w14:paraId="7650B4D6" w14:textId="77777777" w:rsidR="000E5F5E" w:rsidRPr="00203AFB" w:rsidRDefault="000E5F5E" w:rsidP="000E5F5E">
            <w:pPr>
              <w:pStyle w:val="TableText"/>
            </w:pPr>
            <w:r>
              <w:t>ESps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67845" w14:textId="77777777" w:rsidR="000E5F5E" w:rsidRPr="00203AFB" w:rsidRDefault="000E5F5E" w:rsidP="000E5F5E">
            <w:pPr>
              <w:pStyle w:val="TableText"/>
            </w:pPr>
            <w:r>
              <w:t>push server</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71B0B2B9" w14:textId="77777777" w:rsidR="000E5F5E" w:rsidRDefault="000E5F5E" w:rsidP="000E5F5E">
            <w:pPr>
              <w:pStyle w:val="TableText"/>
            </w:pPr>
            <w:r>
              <w:t>push client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5643C" w14:textId="77777777" w:rsidR="000E5F5E" w:rsidRPr="00203AFB" w:rsidRDefault="000E5F5E" w:rsidP="000E5F5E">
            <w:pPr>
              <w:pStyle w:val="TableText"/>
            </w:pPr>
            <w:r>
              <w:t>Interface between push server and push client (out of scope of this specification).</w:t>
            </w:r>
          </w:p>
        </w:tc>
      </w:tr>
      <w:tr w:rsidR="000E5F5E" w:rsidRPr="00360DBA" w14:paraId="1E1CD504" w14:textId="77777777" w:rsidTr="000E5F5E">
        <w:tc>
          <w:tcPr>
            <w:tcW w:w="0" w:type="auto"/>
            <w:tcBorders>
              <w:top w:val="single" w:sz="4" w:space="0" w:color="auto"/>
              <w:left w:val="single" w:sz="4" w:space="0" w:color="auto"/>
              <w:bottom w:val="single" w:sz="4" w:space="0" w:color="auto"/>
              <w:right w:val="single" w:sz="4" w:space="0" w:color="auto"/>
            </w:tcBorders>
            <w:shd w:val="clear" w:color="auto" w:fill="auto"/>
          </w:tcPr>
          <w:p w14:paraId="52976BDA" w14:textId="77777777" w:rsidR="000E5F5E" w:rsidRPr="00203AFB" w:rsidRDefault="000E5F5E" w:rsidP="000E5F5E">
            <w:pPr>
              <w:pStyle w:val="TableText"/>
            </w:pPr>
            <w:r>
              <w:t>ESpc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17AAA" w14:textId="77777777" w:rsidR="000E5F5E" w:rsidRPr="00203AFB" w:rsidRDefault="000E5F5E" w:rsidP="000E5F5E">
            <w:pPr>
              <w:pStyle w:val="TableText"/>
            </w:pPr>
            <w:r>
              <w:t>push client</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379B97E3" w14:textId="77777777" w:rsidR="000E5F5E" w:rsidRDefault="000E5F5E" w:rsidP="000E5F5E">
            <w:pPr>
              <w:pStyle w:val="TableText"/>
            </w:pPr>
            <w:r>
              <w:t>LPAd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1EA7EB" w14:textId="77777777" w:rsidR="000E5F5E" w:rsidRPr="00203AFB" w:rsidRDefault="000E5F5E" w:rsidP="000E5F5E">
            <w:pPr>
              <w:pStyle w:val="TableText"/>
            </w:pPr>
            <w:r>
              <w:t>Interface between push client and LPAd (out of scope of this specification).</w:t>
            </w:r>
          </w:p>
        </w:tc>
      </w:tr>
    </w:tbl>
    <w:p w14:paraId="2CFD5907" w14:textId="31351371" w:rsidR="009361FF" w:rsidRDefault="00F66DD3" w:rsidP="00BD45AD">
      <w:pPr>
        <w:pStyle w:val="TableCaption"/>
        <w:numPr>
          <w:ilvl w:val="0"/>
          <w:numId w:val="0"/>
        </w:numPr>
        <w:ind w:left="360" w:hanging="360"/>
        <w:rPr>
          <w:lang w:val="en-US"/>
        </w:rPr>
      </w:pPr>
      <w:r>
        <w:rPr>
          <w:rFonts w:ascii="Arial Bold" w:hAnsi="Arial Bold"/>
          <w:lang w:val="en-US"/>
        </w:rPr>
        <w:t>Table 1</w:t>
      </w:r>
      <w:r w:rsidR="009361FF">
        <w:rPr>
          <w:lang w:val="en-US"/>
        </w:rPr>
        <w:t>:</w:t>
      </w:r>
      <w:r w:rsidR="00D615B2">
        <w:rPr>
          <w:lang w:val="en-US"/>
        </w:rPr>
        <w:t xml:space="preserve"> </w:t>
      </w:r>
      <w:r w:rsidR="009361FF" w:rsidRPr="001B7B30">
        <w:rPr>
          <w:lang w:val="en-US"/>
        </w:rPr>
        <w:t>Interfaces</w:t>
      </w:r>
    </w:p>
    <w:p w14:paraId="0E4D2176" w14:textId="2B2DA6C4" w:rsidR="009361FF" w:rsidRPr="00470FAD" w:rsidRDefault="00F66DD3" w:rsidP="00BD45AD">
      <w:pPr>
        <w:pStyle w:val="Heading2"/>
        <w:numPr>
          <w:ilvl w:val="0"/>
          <w:numId w:val="0"/>
        </w:numPr>
        <w:tabs>
          <w:tab w:val="left" w:pos="624"/>
        </w:tabs>
        <w:ind w:left="624" w:hanging="624"/>
      </w:pPr>
      <w:bookmarkStart w:id="204" w:name="_Toc433614686"/>
      <w:bookmarkStart w:id="205" w:name="_Toc435861988"/>
      <w:bookmarkStart w:id="206" w:name="_Toc421616298"/>
      <w:bookmarkStart w:id="207" w:name="_Toc421692967"/>
      <w:bookmarkStart w:id="208" w:name="_Toc421693399"/>
      <w:bookmarkStart w:id="209" w:name="_Toc421712275"/>
      <w:bookmarkStart w:id="210" w:name="_Toc421720720"/>
      <w:bookmarkStart w:id="211" w:name="_Toc421616303"/>
      <w:bookmarkStart w:id="212" w:name="_Toc421692972"/>
      <w:bookmarkStart w:id="213" w:name="_Toc421693404"/>
      <w:bookmarkStart w:id="214" w:name="_Toc421712280"/>
      <w:bookmarkStart w:id="215" w:name="_Toc421720725"/>
      <w:bookmarkStart w:id="216" w:name="_Toc421616305"/>
      <w:bookmarkStart w:id="217" w:name="_Toc421692974"/>
      <w:bookmarkStart w:id="218" w:name="_Toc421693406"/>
      <w:bookmarkStart w:id="219" w:name="_Toc421712282"/>
      <w:bookmarkStart w:id="220" w:name="_Toc421720727"/>
      <w:bookmarkStart w:id="221" w:name="_Toc422048476"/>
      <w:bookmarkStart w:id="222" w:name="_Toc422049813"/>
      <w:bookmarkStart w:id="223" w:name="_Toc421616307"/>
      <w:bookmarkStart w:id="224" w:name="_Toc421692976"/>
      <w:bookmarkStart w:id="225" w:name="_Toc421693408"/>
      <w:bookmarkStart w:id="226" w:name="_Toc421712284"/>
      <w:bookmarkStart w:id="227" w:name="_Toc421720729"/>
      <w:bookmarkStart w:id="228" w:name="_Toc421616311"/>
      <w:bookmarkStart w:id="229" w:name="_Toc421692980"/>
      <w:bookmarkStart w:id="230" w:name="_Toc421693412"/>
      <w:bookmarkStart w:id="231" w:name="_Toc421712288"/>
      <w:bookmarkStart w:id="232" w:name="_Toc421720733"/>
      <w:bookmarkStart w:id="233" w:name="_Toc421616313"/>
      <w:bookmarkStart w:id="234" w:name="_Toc421692982"/>
      <w:bookmarkStart w:id="235" w:name="_Toc421693414"/>
      <w:bookmarkStart w:id="236" w:name="_Toc421712290"/>
      <w:bookmarkStart w:id="237" w:name="_Toc421720735"/>
      <w:bookmarkStart w:id="238" w:name="_Toc421616314"/>
      <w:bookmarkStart w:id="239" w:name="_Toc421692983"/>
      <w:bookmarkStart w:id="240" w:name="_Toc421693415"/>
      <w:bookmarkStart w:id="241" w:name="_Toc421712291"/>
      <w:bookmarkStart w:id="242" w:name="_Toc421720736"/>
      <w:bookmarkStart w:id="243" w:name="_Toc421616315"/>
      <w:bookmarkStart w:id="244" w:name="_Toc421692984"/>
      <w:bookmarkStart w:id="245" w:name="_Toc421693416"/>
      <w:bookmarkStart w:id="246" w:name="_Toc421712292"/>
      <w:bookmarkStart w:id="247" w:name="_Toc421720737"/>
      <w:bookmarkStart w:id="248" w:name="_Toc421616322"/>
      <w:bookmarkStart w:id="249" w:name="_Toc421692991"/>
      <w:bookmarkStart w:id="250" w:name="_Toc421693423"/>
      <w:bookmarkStart w:id="251" w:name="_Toc421712299"/>
      <w:bookmarkStart w:id="252" w:name="_Toc421720744"/>
      <w:bookmarkStart w:id="253" w:name="_Toc421616323"/>
      <w:bookmarkStart w:id="254" w:name="_Toc421692992"/>
      <w:bookmarkStart w:id="255" w:name="_Toc421693424"/>
      <w:bookmarkStart w:id="256" w:name="_Toc421712300"/>
      <w:bookmarkStart w:id="257" w:name="_Toc421720745"/>
      <w:bookmarkStart w:id="258" w:name="_Toc421616325"/>
      <w:bookmarkStart w:id="259" w:name="_Toc421692994"/>
      <w:bookmarkStart w:id="260" w:name="_Toc421693426"/>
      <w:bookmarkStart w:id="261" w:name="_Toc421712302"/>
      <w:bookmarkStart w:id="262" w:name="_Toc421720747"/>
      <w:bookmarkStart w:id="263" w:name="_Toc421616328"/>
      <w:bookmarkStart w:id="264" w:name="_Toc421692997"/>
      <w:bookmarkStart w:id="265" w:name="_Toc421693429"/>
      <w:bookmarkStart w:id="266" w:name="_Toc421712305"/>
      <w:bookmarkStart w:id="267" w:name="_Toc421720750"/>
      <w:bookmarkStart w:id="268" w:name="_Toc421616330"/>
      <w:bookmarkStart w:id="269" w:name="_Toc421692999"/>
      <w:bookmarkStart w:id="270" w:name="_Toc421693431"/>
      <w:bookmarkStart w:id="271" w:name="_Toc421712307"/>
      <w:bookmarkStart w:id="272" w:name="_Toc421720752"/>
      <w:bookmarkStart w:id="273" w:name="_Toc421616331"/>
      <w:bookmarkStart w:id="274" w:name="_Toc421693000"/>
      <w:bookmarkStart w:id="275" w:name="_Toc421693432"/>
      <w:bookmarkStart w:id="276" w:name="_Toc421712308"/>
      <w:bookmarkStart w:id="277" w:name="_Toc421720753"/>
      <w:bookmarkStart w:id="278" w:name="_Toc421616332"/>
      <w:bookmarkStart w:id="279" w:name="_Toc421693001"/>
      <w:bookmarkStart w:id="280" w:name="_Toc421693433"/>
      <w:bookmarkStart w:id="281" w:name="_Toc421712309"/>
      <w:bookmarkStart w:id="282" w:name="_Toc421720754"/>
      <w:bookmarkStart w:id="283" w:name="_Toc421616333"/>
      <w:bookmarkStart w:id="284" w:name="_Toc421693002"/>
      <w:bookmarkStart w:id="285" w:name="_Toc421693434"/>
      <w:bookmarkStart w:id="286" w:name="_Toc421712310"/>
      <w:bookmarkStart w:id="287" w:name="_Toc421720755"/>
      <w:bookmarkStart w:id="288" w:name="_Toc421616334"/>
      <w:bookmarkStart w:id="289" w:name="_Toc421693003"/>
      <w:bookmarkStart w:id="290" w:name="_Toc421693435"/>
      <w:bookmarkStart w:id="291" w:name="_Toc421712311"/>
      <w:bookmarkStart w:id="292" w:name="_Toc421720756"/>
      <w:bookmarkStart w:id="293" w:name="_Toc421712314"/>
      <w:bookmarkStart w:id="294" w:name="_Toc421720759"/>
      <w:bookmarkStart w:id="295" w:name="_Toc421712315"/>
      <w:bookmarkStart w:id="296" w:name="_Toc421720760"/>
      <w:bookmarkStart w:id="297" w:name="_Toc421616336"/>
      <w:bookmarkStart w:id="298" w:name="_Toc421712317"/>
      <w:bookmarkStart w:id="299" w:name="_Toc421720762"/>
      <w:bookmarkStart w:id="300" w:name="_Toc437504006"/>
      <w:bookmarkStart w:id="301" w:name="_Toc437506426"/>
      <w:bookmarkStart w:id="302" w:name="_Toc437591625"/>
      <w:bookmarkStart w:id="303" w:name="_Toc437504007"/>
      <w:bookmarkStart w:id="304" w:name="_Toc437506427"/>
      <w:bookmarkStart w:id="305" w:name="_Toc437591626"/>
      <w:bookmarkStart w:id="306" w:name="_Toc421712269"/>
      <w:bookmarkStart w:id="307" w:name="_Toc421720714"/>
      <w:bookmarkStart w:id="308" w:name="_Toc421692962"/>
      <w:bookmarkStart w:id="309" w:name="_Toc421693394"/>
      <w:bookmarkStart w:id="310" w:name="_Toc421712270"/>
      <w:bookmarkStart w:id="311" w:name="_Toc421720715"/>
      <w:bookmarkStart w:id="312" w:name="_Toc421692963"/>
      <w:bookmarkStart w:id="313" w:name="_Toc421693395"/>
      <w:bookmarkStart w:id="314" w:name="_Toc421712271"/>
      <w:bookmarkStart w:id="315" w:name="_Toc421720716"/>
      <w:bookmarkStart w:id="316" w:name="_Toc421712272"/>
      <w:bookmarkStart w:id="317" w:name="_Toc421720717"/>
      <w:bookmarkStart w:id="318" w:name="_Toc422049821"/>
      <w:bookmarkStart w:id="319" w:name="_Toc421616337"/>
      <w:bookmarkStart w:id="320" w:name="_Toc421693007"/>
      <w:bookmarkStart w:id="321" w:name="_Toc421693439"/>
      <w:bookmarkStart w:id="322" w:name="_Toc421712321"/>
      <w:bookmarkStart w:id="323" w:name="_Toc421720766"/>
      <w:bookmarkStart w:id="324" w:name="_Toc338081286"/>
      <w:bookmarkStart w:id="325" w:name="_Toc338084317"/>
      <w:bookmarkStart w:id="326" w:name="_Toc338089487"/>
      <w:bookmarkStart w:id="327" w:name="_Toc338089677"/>
      <w:bookmarkStart w:id="328" w:name="_Toc338090464"/>
      <w:bookmarkStart w:id="329" w:name="_Toc338090471"/>
      <w:bookmarkStart w:id="330" w:name="_Toc346908978"/>
      <w:bookmarkStart w:id="331" w:name="_Toc372031168"/>
      <w:bookmarkStart w:id="332" w:name="_Toc375056742"/>
      <w:bookmarkStart w:id="333" w:name="_Toc378862120"/>
      <w:bookmarkStart w:id="334" w:name="_Toc427838814"/>
      <w:bookmarkStart w:id="335" w:name="_Toc438038945"/>
      <w:bookmarkStart w:id="336" w:name="_Toc438301985"/>
      <w:bookmarkStart w:id="337" w:name="_Toc456596170"/>
      <w:bookmarkStart w:id="338" w:name="_Toc473022673"/>
      <w:bookmarkStart w:id="339" w:name="_Toc91760773"/>
      <w:bookmarkStart w:id="340" w:name="_Toc152332755"/>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470FAD">
        <w:t>2.4</w:t>
      </w:r>
      <w:r w:rsidRPr="00470FAD">
        <w:tab/>
      </w:r>
      <w:r w:rsidR="009361FF" w:rsidRPr="00470FAD">
        <w:t>eUICC Architecture</w:t>
      </w:r>
      <w:bookmarkEnd w:id="329"/>
      <w:bookmarkEnd w:id="330"/>
      <w:bookmarkEnd w:id="331"/>
      <w:bookmarkEnd w:id="332"/>
      <w:bookmarkEnd w:id="333"/>
      <w:bookmarkEnd w:id="334"/>
      <w:bookmarkEnd w:id="335"/>
      <w:bookmarkEnd w:id="336"/>
      <w:bookmarkEnd w:id="337"/>
      <w:bookmarkEnd w:id="338"/>
      <w:bookmarkEnd w:id="339"/>
      <w:bookmarkEnd w:id="340"/>
    </w:p>
    <w:p w14:paraId="40095D05" w14:textId="1BA52FF6" w:rsidR="009361FF" w:rsidRPr="00470FAD" w:rsidRDefault="00F66DD3" w:rsidP="00BD45AD">
      <w:pPr>
        <w:pStyle w:val="Heading3"/>
        <w:numPr>
          <w:ilvl w:val="0"/>
          <w:numId w:val="0"/>
        </w:numPr>
        <w:tabs>
          <w:tab w:val="left" w:pos="851"/>
        </w:tabs>
        <w:ind w:left="851" w:hanging="851"/>
      </w:pPr>
      <w:bookmarkStart w:id="341" w:name="_Toc422048485"/>
      <w:bookmarkStart w:id="342" w:name="_Toc422049823"/>
      <w:bookmarkStart w:id="343" w:name="_Toc296016932"/>
      <w:bookmarkStart w:id="344" w:name="_Toc296018881"/>
      <w:bookmarkStart w:id="345" w:name="_Toc427838815"/>
      <w:bookmarkStart w:id="346" w:name="_Toc438038946"/>
      <w:bookmarkStart w:id="347" w:name="_Toc438301986"/>
      <w:bookmarkStart w:id="348" w:name="_Toc456596171"/>
      <w:bookmarkStart w:id="349" w:name="_Toc473022674"/>
      <w:bookmarkStart w:id="350" w:name="_Toc91760774"/>
      <w:bookmarkStart w:id="351" w:name="_Toc152332756"/>
      <w:r w:rsidRPr="00470FAD">
        <w:rPr>
          <w:sz w:val="22"/>
        </w:rPr>
        <w:t>2.4.1</w:t>
      </w:r>
      <w:r w:rsidRPr="00470FAD">
        <w:rPr>
          <w:sz w:val="22"/>
        </w:rPr>
        <w:tab/>
      </w:r>
      <w:r w:rsidR="009361FF" w:rsidRPr="00470FAD">
        <w:t xml:space="preserve">eUICC </w:t>
      </w:r>
      <w:r w:rsidR="009361FF" w:rsidRPr="00D549E5">
        <w:t>Overview</w:t>
      </w:r>
      <w:bookmarkEnd w:id="341"/>
      <w:bookmarkEnd w:id="342"/>
      <w:bookmarkEnd w:id="343"/>
      <w:bookmarkEnd w:id="344"/>
      <w:bookmarkEnd w:id="345"/>
      <w:bookmarkEnd w:id="346"/>
      <w:bookmarkEnd w:id="347"/>
      <w:bookmarkEnd w:id="348"/>
      <w:bookmarkEnd w:id="349"/>
      <w:bookmarkEnd w:id="350"/>
      <w:bookmarkEnd w:id="351"/>
    </w:p>
    <w:p w14:paraId="424268A6" w14:textId="267C7C21" w:rsidR="009361FF" w:rsidRPr="001B7B30" w:rsidRDefault="009361FF" w:rsidP="009361FF">
      <w:pPr>
        <w:pStyle w:val="NormalParagraph"/>
      </w:pPr>
      <w:r w:rsidRPr="001B7B30">
        <w:t xml:space="preserve">This section describes the internal high-level architecture of the eUICC. It </w:t>
      </w:r>
      <w:r>
        <w:t>should</w:t>
      </w:r>
      <w:r w:rsidRPr="001B7B30">
        <w:t xml:space="preserve"> be noted that the eUICC architecture is very similar to that used in the GSMA Remote SIM Provisioning of Embedded UICC Technical specification [</w:t>
      </w:r>
      <w:hyperlink w:anchor="SGP02" w:history="1">
        <w:r w:rsidRPr="001B7B30">
          <w:t>2</w:t>
        </w:r>
      </w:hyperlink>
      <w:r w:rsidRPr="001B7B30">
        <w:t>]</w:t>
      </w:r>
      <w:r>
        <w:t>.</w:t>
      </w:r>
      <w:r w:rsidRPr="001B7B30">
        <w:t xml:space="preserve"> Oper</w:t>
      </w:r>
      <w:r w:rsidRPr="00A269A7">
        <w:t>a</w:t>
      </w:r>
      <w:r w:rsidRPr="001B7B30">
        <w:t xml:space="preserve">tor Profiles are stored inside </w:t>
      </w:r>
      <w:r w:rsidR="008C714C">
        <w:t>S</w:t>
      </w:r>
      <w:r w:rsidR="008C714C" w:rsidRPr="001B7B30">
        <w:t xml:space="preserve">ecurity </w:t>
      </w:r>
      <w:r w:rsidR="008C714C">
        <w:t>D</w:t>
      </w:r>
      <w:r w:rsidR="008C714C" w:rsidRPr="001B7B30">
        <w:t xml:space="preserve">omains </w:t>
      </w:r>
      <w:r w:rsidRPr="001B7B30">
        <w:t>within the eUICC and are implemented using GlobalPlatform standards. These ensure that it is impossible for any Profile to access the applications or data of any other Profile stored on the eUICC. The same mechanism is currently in use within SIM cards to ensure payment applications are kept secure.</w:t>
      </w:r>
    </w:p>
    <w:p w14:paraId="08B58E5C" w14:textId="10133885" w:rsidR="009361FF" w:rsidRPr="00470FAD" w:rsidRDefault="009361FF" w:rsidP="009361FF">
      <w:pPr>
        <w:jc w:val="left"/>
      </w:pPr>
    </w:p>
    <w:bookmarkStart w:id="352" w:name="_MON_1728453574"/>
    <w:bookmarkEnd w:id="352"/>
    <w:p w14:paraId="38232209" w14:textId="125E6E59" w:rsidR="009361FF" w:rsidRDefault="00B27B04" w:rsidP="00640609">
      <w:pPr>
        <w:keepNext/>
        <w:tabs>
          <w:tab w:val="left" w:pos="1009"/>
        </w:tabs>
        <w:spacing w:before="0" w:after="200" w:line="276" w:lineRule="auto"/>
        <w:jc w:val="left"/>
      </w:pPr>
      <w:r>
        <w:rPr>
          <w:noProof/>
        </w:rPr>
        <w:object w:dxaOrig="6382" w:dyaOrig="3765" w14:anchorId="357FE253">
          <v:shape id="_x0000_i1028" type="#_x0000_t75" style="width:475pt;height:283.3pt" o:ole="">
            <v:imagedata r:id="rId22" o:title=""/>
          </v:shape>
          <o:OLEObject Type="Embed" ProgID="PowerPoint.Show.8" ShapeID="_x0000_i1028" DrawAspect="Content" ObjectID="_1762945888" r:id="rId23"/>
        </w:object>
      </w:r>
    </w:p>
    <w:p w14:paraId="36DD791B" w14:textId="52BF9ADF" w:rsidR="009361FF" w:rsidRPr="001B7B30" w:rsidRDefault="00F66DD3" w:rsidP="00BD45AD">
      <w:pPr>
        <w:pStyle w:val="Figurecaption"/>
        <w:ind w:left="360" w:hanging="360"/>
      </w:pPr>
      <w:r w:rsidRPr="001B7B30">
        <w:rPr>
          <w:rFonts w:ascii="Arial Bold" w:hAnsi="Arial Bold"/>
        </w:rPr>
        <w:t>Figure 3</w:t>
      </w:r>
      <w:r w:rsidR="009361FF" w:rsidRPr="001B7B30">
        <w:t>: Schematic Representation of the eUICC</w:t>
      </w:r>
    </w:p>
    <w:p w14:paraId="697BBF5F" w14:textId="6E33C2A8" w:rsidR="009361FF" w:rsidRPr="00470FAD" w:rsidRDefault="00F66DD3" w:rsidP="00BD45AD">
      <w:pPr>
        <w:pStyle w:val="Heading3"/>
        <w:numPr>
          <w:ilvl w:val="0"/>
          <w:numId w:val="0"/>
        </w:numPr>
        <w:tabs>
          <w:tab w:val="left" w:pos="851"/>
        </w:tabs>
        <w:ind w:left="851" w:hanging="851"/>
      </w:pPr>
      <w:bookmarkStart w:id="353" w:name="_Toc433614690"/>
      <w:bookmarkStart w:id="354" w:name="_Toc435861992"/>
      <w:bookmarkStart w:id="355" w:name="_Toc433614691"/>
      <w:bookmarkStart w:id="356" w:name="_Toc435861993"/>
      <w:bookmarkStart w:id="357" w:name="_MON_1495369545"/>
      <w:bookmarkStart w:id="358" w:name="_Toc433614692"/>
      <w:bookmarkStart w:id="359" w:name="_Toc435861994"/>
      <w:bookmarkStart w:id="360" w:name="_Toc433614693"/>
      <w:bookmarkStart w:id="361" w:name="_Toc435861995"/>
      <w:bookmarkStart w:id="362" w:name="_Toc433614694"/>
      <w:bookmarkStart w:id="363" w:name="_Toc435861996"/>
      <w:bookmarkStart w:id="364" w:name="_Toc433614695"/>
      <w:bookmarkStart w:id="365" w:name="_Toc435861997"/>
      <w:bookmarkStart w:id="366" w:name="_Toc433614696"/>
      <w:bookmarkStart w:id="367" w:name="_Toc435861998"/>
      <w:bookmarkStart w:id="368" w:name="_Toc438038947"/>
      <w:bookmarkStart w:id="369" w:name="_Toc438301987"/>
      <w:bookmarkStart w:id="370" w:name="_Toc456596172"/>
      <w:bookmarkStart w:id="371" w:name="_Toc473022675"/>
      <w:bookmarkStart w:id="372" w:name="_Toc91760775"/>
      <w:bookmarkStart w:id="373" w:name="_Toc152332757"/>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470FAD">
        <w:rPr>
          <w:sz w:val="22"/>
        </w:rPr>
        <w:t>2.4.2</w:t>
      </w:r>
      <w:r w:rsidRPr="00470FAD">
        <w:rPr>
          <w:sz w:val="22"/>
        </w:rPr>
        <w:tab/>
      </w:r>
      <w:r w:rsidR="009361FF" w:rsidRPr="00470FAD">
        <w:t>ECASD</w:t>
      </w:r>
      <w:bookmarkEnd w:id="368"/>
      <w:bookmarkEnd w:id="369"/>
      <w:bookmarkEnd w:id="370"/>
      <w:bookmarkEnd w:id="371"/>
      <w:bookmarkEnd w:id="372"/>
      <w:bookmarkEnd w:id="373"/>
    </w:p>
    <w:p w14:paraId="4B69930D" w14:textId="355CD0BA" w:rsidR="009361FF" w:rsidRPr="001B7B30" w:rsidRDefault="009361FF" w:rsidP="009361FF">
      <w:pPr>
        <w:pStyle w:val="NormalParagraph"/>
      </w:pPr>
      <w:r w:rsidRPr="001B7B30">
        <w:t xml:space="preserve">The Embedded UICC Controlling Authority Security Domain (ECASD) is responsible for secure storage of credentials required to support the required </w:t>
      </w:r>
      <w:r w:rsidR="008C714C">
        <w:t>S</w:t>
      </w:r>
      <w:r w:rsidR="008C714C" w:rsidRPr="001B7B30">
        <w:t xml:space="preserve">ecurity </w:t>
      </w:r>
      <w:r w:rsidR="008C714C">
        <w:t>D</w:t>
      </w:r>
      <w:r w:rsidR="008C714C" w:rsidRPr="001B7B30">
        <w:t xml:space="preserve">omains </w:t>
      </w:r>
      <w:r w:rsidRPr="001B7B30">
        <w:t>on the eUICC.</w:t>
      </w:r>
    </w:p>
    <w:p w14:paraId="2C3B3703" w14:textId="77777777" w:rsidR="009361FF" w:rsidRPr="00234258" w:rsidRDefault="009361FF" w:rsidP="009361FF">
      <w:pPr>
        <w:pStyle w:val="NormalParagraph"/>
      </w:pPr>
      <w:r w:rsidRPr="00234258">
        <w:t xml:space="preserve">There </w:t>
      </w:r>
      <w:r>
        <w:t>SHALL</w:t>
      </w:r>
      <w:r w:rsidRPr="00234258">
        <w:t xml:space="preserve"> be only one ECASD on an eUICC. The ECASD </w:t>
      </w:r>
      <w:r>
        <w:t>SHALL</w:t>
      </w:r>
      <w:r w:rsidRPr="00234258">
        <w:t xml:space="preserve"> be installed and personalized </w:t>
      </w:r>
      <w:r w:rsidRPr="001B7B30">
        <w:t>by</w:t>
      </w:r>
      <w:r w:rsidRPr="00234258">
        <w:t xml:space="preserve"> the EUM</w:t>
      </w:r>
      <w:r>
        <w:t xml:space="preserve"> (</w:t>
      </w:r>
      <w:r w:rsidRPr="001B7B30">
        <w:t>eUICC Manufacturer)</w:t>
      </w:r>
      <w:r w:rsidRPr="00234258">
        <w:t xml:space="preserve"> during the eUICC manufacturing.</w:t>
      </w:r>
      <w:r>
        <w:t xml:space="preserve"> </w:t>
      </w:r>
      <w:r w:rsidRPr="00234258">
        <w:t xml:space="preserve">After eUICC manufacturing, the ECASD </w:t>
      </w:r>
      <w:r>
        <w:t>SHALL</w:t>
      </w:r>
      <w:r w:rsidRPr="00234258">
        <w:t xml:space="preserve"> be in life-cycle state PERSONALIZED as defined in GlobalPlatform Card Specification </w:t>
      </w:r>
      <w:r w:rsidRPr="001B7B30">
        <w:t>[</w:t>
      </w:r>
      <w:hyperlink w:anchor="GPCS" w:history="1">
        <w:r w:rsidRPr="001B7B30">
          <w:t>8</w:t>
        </w:r>
      </w:hyperlink>
      <w:r w:rsidRPr="001B7B30">
        <w:t>]</w:t>
      </w:r>
      <w:r>
        <w:t xml:space="preserve"> </w:t>
      </w:r>
      <w:r w:rsidRPr="00234258">
        <w:t>section 5.3.</w:t>
      </w:r>
    </w:p>
    <w:p w14:paraId="76BA2708" w14:textId="77777777" w:rsidR="009361FF" w:rsidRPr="008D6D37" w:rsidRDefault="009361FF" w:rsidP="009361FF">
      <w:pPr>
        <w:pStyle w:val="NormalParagraph"/>
      </w:pPr>
      <w:r>
        <w:t xml:space="preserve">The </w:t>
      </w:r>
      <w:r w:rsidRPr="008D6D37">
        <w:t xml:space="preserve">AID of the ECASD </w:t>
      </w:r>
      <w:r>
        <w:t>SHALL</w:t>
      </w:r>
      <w:r w:rsidRPr="008D6D37">
        <w:t xml:space="preserve"> follow </w:t>
      </w:r>
      <w:r>
        <w:t>SGP</w:t>
      </w:r>
      <w:r w:rsidRPr="0061685B">
        <w:t>.02</w:t>
      </w:r>
      <w:r w:rsidRPr="00F96E8D">
        <w:t xml:space="preserve"> [</w:t>
      </w:r>
      <w:hyperlink w:anchor="SGP02" w:history="1">
        <w:r w:rsidRPr="00F96E8D">
          <w:t>2</w:t>
        </w:r>
      </w:hyperlink>
      <w:r w:rsidRPr="00F96E8D">
        <w:t>]</w:t>
      </w:r>
      <w:r w:rsidRPr="0061685B">
        <w:t>.</w:t>
      </w:r>
    </w:p>
    <w:p w14:paraId="5E785FE8" w14:textId="44C04091" w:rsidR="009361FF" w:rsidRPr="00470FAD" w:rsidRDefault="009361FF" w:rsidP="009361FF">
      <w:pPr>
        <w:pStyle w:val="NormalParagraph"/>
      </w:pPr>
      <w:r w:rsidRPr="00470FAD">
        <w:t xml:space="preserve">The </w:t>
      </w:r>
      <w:r>
        <w:t xml:space="preserve">ECASD </w:t>
      </w:r>
      <w:r w:rsidR="006C6487">
        <w:t xml:space="preserve">SHALL </w:t>
      </w:r>
      <w:r>
        <w:t>contain</w:t>
      </w:r>
      <w:r w:rsidR="008C714C">
        <w:t>:</w:t>
      </w:r>
    </w:p>
    <w:p w14:paraId="4B0426D1" w14:textId="44E2E63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The eUICC’s Private Key</w:t>
      </w:r>
      <w:r w:rsidR="002A70ED">
        <w:t>(s)</w:t>
      </w:r>
      <w:r w:rsidR="009361FF" w:rsidRPr="001B7B30">
        <w:t xml:space="preserve"> (SK.EUICC.</w:t>
      </w:r>
      <w:r w:rsidR="003A5A22">
        <w:t>SIG</w:t>
      </w:r>
      <w:r w:rsidR="009361FF" w:rsidRPr="001B7B30">
        <w:t xml:space="preserve">) for creating </w:t>
      </w:r>
      <w:r w:rsidR="007B750A">
        <w:t xml:space="preserve">digital </w:t>
      </w:r>
      <w:r w:rsidR="009361FF" w:rsidRPr="001B7B30">
        <w:t>signatures</w:t>
      </w:r>
    </w:p>
    <w:p w14:paraId="7951EA1A" w14:textId="4A5636E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The eUICC’s Certificate</w:t>
      </w:r>
      <w:r w:rsidR="002A70ED">
        <w:t>(s)</w:t>
      </w:r>
      <w:r w:rsidR="009361FF" w:rsidRPr="001B7B30">
        <w:t xml:space="preserve"> for eUICC authentication (CERT.EUICC.</w:t>
      </w:r>
      <w:r w:rsidR="003A5A22">
        <w:t>SIG</w:t>
      </w:r>
      <w:r w:rsidR="009361FF" w:rsidRPr="001B7B30">
        <w:t>) containing the eUICC’s public key</w:t>
      </w:r>
      <w:r w:rsidR="006517CD">
        <w:t>(s)</w:t>
      </w:r>
      <w:r w:rsidR="009361FF" w:rsidRPr="001B7B30">
        <w:t xml:space="preserve"> (PK.EUICC.</w:t>
      </w:r>
      <w:r w:rsidR="003A5A22">
        <w:t>SIG</w:t>
      </w:r>
      <w:r w:rsidR="009361FF" w:rsidRPr="001B7B30">
        <w:t>)</w:t>
      </w:r>
    </w:p>
    <w:p w14:paraId="568EE0E7" w14:textId="4302AF2A" w:rsidR="009361FF" w:rsidRDefault="00F66DD3" w:rsidP="00BD45AD">
      <w:pPr>
        <w:pStyle w:val="ListBullet1"/>
        <w:ind w:left="680" w:hanging="340"/>
      </w:pPr>
      <w:r>
        <w:rPr>
          <w:rFonts w:ascii="Symbol" w:hAnsi="Symbol"/>
        </w:rPr>
        <w:t></w:t>
      </w:r>
      <w:r>
        <w:rPr>
          <w:rFonts w:ascii="Symbol" w:hAnsi="Symbol"/>
        </w:rPr>
        <w:tab/>
      </w:r>
      <w:r w:rsidR="009361FF" w:rsidRPr="001B7B30">
        <w:t xml:space="preserve">The </w:t>
      </w:r>
      <w:r w:rsidR="00862A83">
        <w:t xml:space="preserve">eSIM </w:t>
      </w:r>
      <w:r w:rsidR="009361FF" w:rsidRPr="001B7B30">
        <w:t xml:space="preserve">Certificate Issuer’s (CI) </w:t>
      </w:r>
      <w:r w:rsidR="00FF3638">
        <w:t xml:space="preserve">RootCA </w:t>
      </w:r>
      <w:r w:rsidR="009361FF" w:rsidRPr="001B7B30">
        <w:t>Public Key</w:t>
      </w:r>
      <w:r w:rsidR="002A70ED">
        <w:t>(s)</w:t>
      </w:r>
      <w:r w:rsidR="009361FF" w:rsidRPr="001B7B30">
        <w:t xml:space="preserve"> (PK.CI.</w:t>
      </w:r>
      <w:r w:rsidR="003A5A22">
        <w:t>SIG</w:t>
      </w:r>
      <w:r w:rsidR="009361FF" w:rsidRPr="001B7B30">
        <w:t xml:space="preserve">) for verifying </w:t>
      </w:r>
      <w:r w:rsidR="009361FF" w:rsidRPr="00093434">
        <w:t>off-card entities</w:t>
      </w:r>
      <w:r w:rsidR="009361FF" w:rsidRPr="001B7B30">
        <w:t xml:space="preserve"> certificates</w:t>
      </w:r>
      <w:r w:rsidR="009361FF">
        <w:t xml:space="preserve"> (</w:t>
      </w:r>
      <w:r w:rsidR="00151A47">
        <w:t xml:space="preserve">e.g., </w:t>
      </w:r>
      <w:r w:rsidR="009361FF" w:rsidRPr="001B7B30">
        <w:t>SM-DP+</w:t>
      </w:r>
      <w:r w:rsidR="009361FF">
        <w:t>)</w:t>
      </w:r>
      <w:r w:rsidR="00924214">
        <w:t xml:space="preserve"> and Certificate Revocation List (CRL)</w:t>
      </w:r>
      <w:r w:rsidR="009361FF">
        <w:t xml:space="preserve">. ECASD MAY contain several public keys belonging to the same </w:t>
      </w:r>
      <w:r w:rsidR="00862A83">
        <w:t>eSIM CA</w:t>
      </w:r>
      <w:r w:rsidR="009361FF">
        <w:t xml:space="preserve"> or different </w:t>
      </w:r>
      <w:r w:rsidR="00862A83">
        <w:t>eSIM CA</w:t>
      </w:r>
      <w:r w:rsidR="009361FF">
        <w:t xml:space="preserve">s. Each </w:t>
      </w:r>
      <w:r w:rsidR="009361FF" w:rsidRPr="001B7B30">
        <w:t>PK.CI.</w:t>
      </w:r>
      <w:r w:rsidR="003A5A22">
        <w:t>SIG</w:t>
      </w:r>
      <w:r w:rsidR="009361FF">
        <w:t xml:space="preserve"> SHALL be stored with information coming from the CERT.CI.</w:t>
      </w:r>
      <w:r w:rsidR="003A5A22">
        <w:t>SIG</w:t>
      </w:r>
      <w:r w:rsidR="009361FF">
        <w:t xml:space="preserve"> the key is included in, at least:</w:t>
      </w:r>
    </w:p>
    <w:p w14:paraId="1B29A1EC" w14:textId="41668BBD" w:rsidR="009361FF" w:rsidRPr="00BD45AD" w:rsidRDefault="00F66DD3" w:rsidP="00BD45AD">
      <w:pPr>
        <w:pStyle w:val="ListBulletsub"/>
        <w:ind w:left="1700" w:hanging="340"/>
        <w:rPr>
          <w:lang w:val="en-US"/>
        </w:rPr>
      </w:pPr>
      <w:r w:rsidRPr="00BD45AD">
        <w:rPr>
          <w:rFonts w:ascii="Courier New" w:hAnsi="Courier New"/>
          <w:lang w:val="en-US"/>
        </w:rPr>
        <w:t>o</w:t>
      </w:r>
      <w:r w:rsidRPr="00BD45AD">
        <w:rPr>
          <w:rFonts w:ascii="Courier New" w:hAnsi="Courier New"/>
          <w:lang w:val="en-US"/>
        </w:rPr>
        <w:tab/>
      </w:r>
      <w:r w:rsidR="00862A83">
        <w:rPr>
          <w:lang w:val="en-US"/>
        </w:rPr>
        <w:t>eSIM</w:t>
      </w:r>
      <w:r w:rsidR="00862A83" w:rsidRPr="00BD45AD">
        <w:rPr>
          <w:lang w:val="en-US"/>
        </w:rPr>
        <w:t xml:space="preserve"> </w:t>
      </w:r>
      <w:r w:rsidR="009361FF" w:rsidRPr="00BD45AD">
        <w:rPr>
          <w:lang w:val="en-US"/>
        </w:rPr>
        <w:t>Certificate Issuer OID</w:t>
      </w:r>
    </w:p>
    <w:p w14:paraId="2735A97C" w14:textId="160B98EB" w:rsidR="009361FF"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9361FF" w:rsidRPr="00CC0533">
        <w:t xml:space="preserve">Subject Key Identifier: required to verify the </w:t>
      </w:r>
      <w:r w:rsidR="00743CA3" w:rsidRPr="00CC0533">
        <w:t>Certificat</w:t>
      </w:r>
      <w:r w:rsidR="00743CA3">
        <w:t>e</w:t>
      </w:r>
      <w:r w:rsidR="00743CA3" w:rsidRPr="00CC0533">
        <w:t xml:space="preserve"> </w:t>
      </w:r>
      <w:r w:rsidR="009361FF" w:rsidRPr="00CC0533">
        <w:t>chain of the off-card entity</w:t>
      </w:r>
    </w:p>
    <w:p w14:paraId="50B3D037" w14:textId="0AF5E2D1" w:rsidR="009361FF" w:rsidRPr="001B7B30" w:rsidRDefault="00F66DD3" w:rsidP="00BD45AD">
      <w:pPr>
        <w:pStyle w:val="ListBullet1"/>
        <w:ind w:left="680" w:hanging="340"/>
      </w:pPr>
      <w:r w:rsidRPr="001B7B30">
        <w:rPr>
          <w:rFonts w:ascii="Symbol" w:hAnsi="Symbol"/>
        </w:rPr>
        <w:lastRenderedPageBreak/>
        <w:t></w:t>
      </w:r>
      <w:r w:rsidRPr="001B7B30">
        <w:rPr>
          <w:rFonts w:ascii="Symbol" w:hAnsi="Symbol"/>
        </w:rPr>
        <w:tab/>
      </w:r>
      <w:r w:rsidR="009361FF" w:rsidRPr="001B7B30">
        <w:t xml:space="preserve">The </w:t>
      </w:r>
      <w:r w:rsidR="009361FF">
        <w:t>C</w:t>
      </w:r>
      <w:r w:rsidR="009361FF" w:rsidRPr="001B7B30">
        <w:t>ertificate</w:t>
      </w:r>
      <w:r w:rsidR="002A70ED">
        <w:t>(s)</w:t>
      </w:r>
      <w:r w:rsidR="009361FF" w:rsidRPr="001B7B30">
        <w:t xml:space="preserve"> of the EUM (CERT.EUM.</w:t>
      </w:r>
      <w:r w:rsidR="003A5A22">
        <w:t>SIG</w:t>
      </w:r>
      <w:r w:rsidR="009361FF" w:rsidRPr="001B7B30">
        <w:t>)</w:t>
      </w:r>
      <w:r w:rsidR="00743CA3" w:rsidRPr="00BD79F6">
        <w:t>, and, optionally, the Certificate(s) of the EUM SubCA (CERT.EUMSubC</w:t>
      </w:r>
      <w:r w:rsidR="00CB51C4">
        <w:t>A</w:t>
      </w:r>
      <w:r w:rsidR="00743CA3" w:rsidRPr="00BD79F6">
        <w:t>.</w:t>
      </w:r>
      <w:r w:rsidR="003A5A22">
        <w:t>SIG</w:t>
      </w:r>
      <w:r w:rsidR="00743CA3" w:rsidRPr="00BD79F6">
        <w:t>)</w:t>
      </w:r>
    </w:p>
    <w:p w14:paraId="7F585024" w14:textId="77777777" w:rsidR="006C6487" w:rsidRPr="00470FAD" w:rsidRDefault="006C6487" w:rsidP="00640609">
      <w:pPr>
        <w:pStyle w:val="NormalParagraph"/>
      </w:pPr>
      <w:r w:rsidRPr="00470FAD">
        <w:t xml:space="preserve">The </w:t>
      </w:r>
      <w:r>
        <w:t>ECASD SHOULD also contain</w:t>
      </w:r>
      <w:r w:rsidRPr="00470FAD">
        <w:t>:</w:t>
      </w:r>
    </w:p>
    <w:p w14:paraId="1D47A37A" w14:textId="160B2EB1" w:rsidR="009361FF" w:rsidRDefault="00F66DD3" w:rsidP="00BD45AD">
      <w:pPr>
        <w:pStyle w:val="ListBullet1"/>
        <w:ind w:left="680" w:hanging="340"/>
      </w:pPr>
      <w:r>
        <w:rPr>
          <w:rFonts w:ascii="Symbol" w:hAnsi="Symbol"/>
        </w:rPr>
        <w:t></w:t>
      </w:r>
      <w:r>
        <w:rPr>
          <w:rFonts w:ascii="Symbol" w:hAnsi="Symbol"/>
        </w:rPr>
        <w:tab/>
      </w:r>
      <w:r w:rsidR="009361FF" w:rsidRPr="001B7B30">
        <w:t>eUICC Manufacturer’s (EUMs) keyset for key/certificate renewal</w:t>
      </w:r>
      <w:r w:rsidR="006E16EC">
        <w:t xml:space="preserve">, </w:t>
      </w:r>
      <w:r w:rsidR="002D684B">
        <w:t>which is used in</w:t>
      </w:r>
      <w:r w:rsidR="006E16EC">
        <w:t xml:space="preserve"> one or more of the following functions</w:t>
      </w:r>
      <w:r w:rsidR="009361FF">
        <w:t>:</w:t>
      </w:r>
    </w:p>
    <w:p w14:paraId="60573C76" w14:textId="37D2BC37" w:rsidR="009361FF" w:rsidRDefault="00F66DD3" w:rsidP="00BD45AD">
      <w:pPr>
        <w:pStyle w:val="ListBulletsub"/>
        <w:ind w:left="1700" w:hanging="340"/>
      </w:pPr>
      <w:r>
        <w:rPr>
          <w:rFonts w:ascii="Courier New" w:hAnsi="Courier New"/>
        </w:rPr>
        <w:t>o</w:t>
      </w:r>
      <w:r>
        <w:rPr>
          <w:rFonts w:ascii="Courier New" w:hAnsi="Courier New"/>
        </w:rPr>
        <w:tab/>
      </w:r>
      <w:r w:rsidR="009361FF">
        <w:t xml:space="preserve">Renew </w:t>
      </w:r>
      <w:r w:rsidR="009361FF" w:rsidRPr="001B7B30">
        <w:t>eUICC’s Private Key</w:t>
      </w:r>
      <w:r w:rsidR="002A70ED">
        <w:t>(s)</w:t>
      </w:r>
      <w:r w:rsidR="009361FF">
        <w:t xml:space="preserve"> and Certificate</w:t>
      </w:r>
      <w:r w:rsidR="002A70ED">
        <w:t>(s)</w:t>
      </w:r>
    </w:p>
    <w:p w14:paraId="0DB75D1A" w14:textId="714D741E" w:rsidR="009361FF" w:rsidRDefault="00F66DD3" w:rsidP="00BD45AD">
      <w:pPr>
        <w:pStyle w:val="ListBulletsub"/>
        <w:ind w:left="1700" w:hanging="340"/>
      </w:pPr>
      <w:r>
        <w:rPr>
          <w:rFonts w:ascii="Courier New" w:hAnsi="Courier New"/>
        </w:rPr>
        <w:t>o</w:t>
      </w:r>
      <w:r>
        <w:rPr>
          <w:rFonts w:ascii="Courier New" w:hAnsi="Courier New"/>
        </w:rPr>
        <w:tab/>
      </w:r>
      <w:r w:rsidR="009361FF">
        <w:t>Renew EUM Certificate</w:t>
      </w:r>
      <w:r w:rsidR="002A70ED">
        <w:t>(s)</w:t>
      </w:r>
      <w:r w:rsidR="00743CA3" w:rsidRPr="00BD79F6">
        <w:t xml:space="preserve"> and, optionally, EUM SubCA Certificate(s)</w:t>
      </w:r>
    </w:p>
    <w:p w14:paraId="4E7B66F1" w14:textId="29970211" w:rsidR="009361FF" w:rsidRDefault="00F66DD3" w:rsidP="00BD45AD">
      <w:pPr>
        <w:pStyle w:val="ListBulletsub"/>
        <w:ind w:left="1700" w:hanging="340"/>
      </w:pPr>
      <w:r w:rsidRPr="003C5552">
        <w:rPr>
          <w:rFonts w:ascii="Courier New" w:hAnsi="Courier New"/>
        </w:rPr>
        <w:t>o</w:t>
      </w:r>
      <w:r w:rsidRPr="003C5552">
        <w:rPr>
          <w:rFonts w:ascii="Courier New" w:hAnsi="Courier New"/>
        </w:rPr>
        <w:tab/>
      </w:r>
      <w:r w:rsidR="009361FF">
        <w:t xml:space="preserve">Renew </w:t>
      </w:r>
      <w:r w:rsidR="00862A83">
        <w:t>eSIM</w:t>
      </w:r>
      <w:r w:rsidR="00743CA3" w:rsidRPr="00BD79F6">
        <w:t xml:space="preserve"> </w:t>
      </w:r>
      <w:r w:rsidR="00FF3638">
        <w:t>C</w:t>
      </w:r>
      <w:r w:rsidR="008A48A8">
        <w:t>A</w:t>
      </w:r>
      <w:r w:rsidR="00FF3638">
        <w:t xml:space="preserve"> </w:t>
      </w:r>
      <w:r w:rsidR="00743CA3" w:rsidRPr="00BD79F6">
        <w:t>Root</w:t>
      </w:r>
      <w:r w:rsidR="00FF3638">
        <w:t>CA</w:t>
      </w:r>
      <w:r w:rsidR="009361FF">
        <w:t xml:space="preserve"> public key</w:t>
      </w:r>
      <w:r w:rsidR="002A70ED">
        <w:t>(s)</w:t>
      </w:r>
    </w:p>
    <w:p w14:paraId="76333E5B" w14:textId="2136FC47" w:rsidR="006E16EC" w:rsidRDefault="006E16EC" w:rsidP="006E16EC">
      <w:pPr>
        <w:pStyle w:val="ListBulletsub"/>
        <w:numPr>
          <w:ilvl w:val="3"/>
          <w:numId w:val="19"/>
        </w:numPr>
      </w:pPr>
      <w:r>
        <w:t>A</w:t>
      </w:r>
      <w:r w:rsidRPr="00F223BA">
        <w:t xml:space="preserve">dd new </w:t>
      </w:r>
      <w:r>
        <w:t xml:space="preserve">eUICC Private Key(s), </w:t>
      </w:r>
      <w:r w:rsidRPr="001B7B30">
        <w:t>eUICC</w:t>
      </w:r>
      <w:r>
        <w:t xml:space="preserve"> </w:t>
      </w:r>
      <w:r w:rsidRPr="00F223BA">
        <w:t>Certificate</w:t>
      </w:r>
      <w:r>
        <w:t>(s)</w:t>
      </w:r>
      <w:r w:rsidR="00743CA3">
        <w:t>,</w:t>
      </w:r>
      <w:r>
        <w:t xml:space="preserve"> EUM Certificate(s)</w:t>
      </w:r>
      <w:r w:rsidR="00743CA3" w:rsidRPr="00BD79F6">
        <w:t xml:space="preserve"> and, optionally, EUM SubCA Certificate(s)</w:t>
      </w:r>
    </w:p>
    <w:p w14:paraId="26EC1D93" w14:textId="77777777" w:rsidR="006E16EC" w:rsidRDefault="006E16EC" w:rsidP="006E16EC">
      <w:pPr>
        <w:pStyle w:val="ListBulletsub"/>
        <w:numPr>
          <w:ilvl w:val="3"/>
          <w:numId w:val="19"/>
        </w:numPr>
      </w:pPr>
      <w:r w:rsidRPr="00D660B3">
        <w:t>R</w:t>
      </w:r>
      <w:r w:rsidRPr="00F223BA">
        <w:t xml:space="preserve">emove </w:t>
      </w:r>
      <w:r w:rsidRPr="001B7B30">
        <w:t xml:space="preserve">eUICC’s </w:t>
      </w:r>
      <w:r w:rsidRPr="00F223BA">
        <w:t>Certificate</w:t>
      </w:r>
      <w:r>
        <w:t>(s)</w:t>
      </w:r>
    </w:p>
    <w:p w14:paraId="4B375543" w14:textId="77777777" w:rsidR="006E16EC" w:rsidRPr="00F223BA" w:rsidRDefault="006E16EC" w:rsidP="006E16EC">
      <w:pPr>
        <w:pStyle w:val="ListBulletsub"/>
        <w:numPr>
          <w:ilvl w:val="3"/>
          <w:numId w:val="19"/>
        </w:numPr>
      </w:pPr>
      <w:r w:rsidRPr="00D660B3">
        <w:t>R</w:t>
      </w:r>
      <w:r w:rsidRPr="00F223BA">
        <w:t>emove EUM Certificate</w:t>
      </w:r>
      <w:r>
        <w:t>(s) and related eUICC’s Certificate(s)</w:t>
      </w:r>
    </w:p>
    <w:p w14:paraId="24CEC269" w14:textId="7B5E8AF5" w:rsidR="006E16EC" w:rsidRPr="00F223BA" w:rsidRDefault="006E16EC" w:rsidP="006E16EC">
      <w:pPr>
        <w:pStyle w:val="ListBulletsub"/>
        <w:numPr>
          <w:ilvl w:val="3"/>
          <w:numId w:val="19"/>
        </w:numPr>
      </w:pPr>
      <w:r w:rsidRPr="00D660B3">
        <w:t>Add</w:t>
      </w:r>
      <w:r w:rsidRPr="00F223BA">
        <w:t xml:space="preserve"> new </w:t>
      </w:r>
      <w:r w:rsidR="00862A83">
        <w:t>eSIM</w:t>
      </w:r>
      <w:r w:rsidR="00743CA3" w:rsidRPr="00BD79F6">
        <w:t xml:space="preserve"> </w:t>
      </w:r>
      <w:r w:rsidR="00FF3638">
        <w:t>C</w:t>
      </w:r>
      <w:r w:rsidR="008A48A8">
        <w:t>A</w:t>
      </w:r>
      <w:r w:rsidR="00FF3638">
        <w:t xml:space="preserve"> </w:t>
      </w:r>
      <w:r w:rsidRPr="00F223BA">
        <w:t>Root</w:t>
      </w:r>
      <w:r w:rsidR="00FF3638">
        <w:t>CA</w:t>
      </w:r>
      <w:r w:rsidRPr="00F223BA">
        <w:t xml:space="preserve"> Public Key</w:t>
      </w:r>
      <w:bookmarkStart w:id="374" w:name="OLE_LINK5"/>
      <w:r>
        <w:t>(s)</w:t>
      </w:r>
      <w:bookmarkEnd w:id="374"/>
    </w:p>
    <w:p w14:paraId="2B04EC2B" w14:textId="30A81EC7" w:rsidR="006E16EC" w:rsidRDefault="006E16EC" w:rsidP="006E16EC">
      <w:pPr>
        <w:pStyle w:val="ListBulletsub"/>
        <w:numPr>
          <w:ilvl w:val="3"/>
          <w:numId w:val="19"/>
        </w:numPr>
      </w:pPr>
      <w:r w:rsidRPr="00D660B3">
        <w:t>Remove</w:t>
      </w:r>
      <w:r w:rsidRPr="00F223BA">
        <w:t xml:space="preserve"> </w:t>
      </w:r>
      <w:r w:rsidR="00862A83">
        <w:t>eSIM</w:t>
      </w:r>
      <w:r w:rsidR="00743CA3" w:rsidRPr="00BD79F6">
        <w:t xml:space="preserve"> </w:t>
      </w:r>
      <w:r w:rsidR="00FF3638">
        <w:t>C</w:t>
      </w:r>
      <w:r w:rsidR="008A48A8">
        <w:t>A</w:t>
      </w:r>
      <w:r w:rsidR="00FF3638">
        <w:t xml:space="preserve"> </w:t>
      </w:r>
      <w:r w:rsidRPr="00F223BA">
        <w:t>Root</w:t>
      </w:r>
      <w:r w:rsidR="00FF3638">
        <w:t>CA</w:t>
      </w:r>
      <w:r w:rsidRPr="00F223BA">
        <w:t xml:space="preserve"> Public Key</w:t>
      </w:r>
      <w:r>
        <w:t>(s)</w:t>
      </w:r>
    </w:p>
    <w:p w14:paraId="63B6C869" w14:textId="01664E11" w:rsidR="006E16EC" w:rsidRPr="003C5552" w:rsidRDefault="006E16EC" w:rsidP="00BD45AD">
      <w:pPr>
        <w:pStyle w:val="ListBulletsub"/>
        <w:ind w:left="1700" w:hanging="340"/>
      </w:pPr>
      <w:r w:rsidRPr="003C5552">
        <w:rPr>
          <w:rFonts w:ascii="Courier New" w:hAnsi="Courier New"/>
        </w:rPr>
        <w:t>o</w:t>
      </w:r>
      <w:r w:rsidRPr="003C5552">
        <w:rPr>
          <w:rFonts w:ascii="Courier New" w:hAnsi="Courier New"/>
        </w:rPr>
        <w:tab/>
      </w:r>
      <w:r>
        <w:t>G</w:t>
      </w:r>
      <w:r w:rsidRPr="00D660B3">
        <w:t>enerate a new Public/Private Key pair to support a new curve</w:t>
      </w:r>
    </w:p>
    <w:p w14:paraId="6F2903BD" w14:textId="0975A15C" w:rsidR="009361FF" w:rsidRPr="003C5552" w:rsidRDefault="009361FF" w:rsidP="009361FF">
      <w:pPr>
        <w:pStyle w:val="NormalParagraph"/>
      </w:pPr>
      <w:r>
        <w:t xml:space="preserve">The means by which the EUM </w:t>
      </w:r>
      <w:r w:rsidR="006C6487">
        <w:t xml:space="preserve">SHOULD perform </w:t>
      </w:r>
      <w:r w:rsidRPr="005338AD">
        <w:t>key/certificate renewal</w:t>
      </w:r>
      <w:r w:rsidR="006E16EC">
        <w:t>/generation/addition/removal</w:t>
      </w:r>
      <w:r>
        <w:t xml:space="preserve"> is out of scope of this specification</w:t>
      </w:r>
      <w:r w:rsidR="006C6487" w:rsidRPr="006C6487">
        <w:t xml:space="preserve"> </w:t>
      </w:r>
      <w:r w:rsidR="006C6487">
        <w:t xml:space="preserve">but, if provided, it SHALL be a GlobalPlatform [8] mechanism with a minimum security level </w:t>
      </w:r>
      <w:r w:rsidR="006C6487" w:rsidRPr="00C5255D">
        <w:t xml:space="preserve">corresponding to the </w:t>
      </w:r>
      <w:r w:rsidR="007B750A">
        <w:t>security level of the k</w:t>
      </w:r>
      <w:r w:rsidR="007B750A" w:rsidRPr="005338AD">
        <w:t>ey/</w:t>
      </w:r>
      <w:r w:rsidR="007B750A">
        <w:t>C</w:t>
      </w:r>
      <w:r w:rsidR="007B750A" w:rsidRPr="005338AD">
        <w:t>ertificate</w:t>
      </w:r>
      <w:r w:rsidR="007B750A">
        <w:t xml:space="preserve"> on which the operation is performed (</w:t>
      </w:r>
      <w:r w:rsidR="00151A47">
        <w:t xml:space="preserve">e.g., </w:t>
      </w:r>
      <w:r w:rsidR="006C6487">
        <w:t>AES</w:t>
      </w:r>
      <w:r w:rsidR="006C6487" w:rsidRPr="00852C90">
        <w:t xml:space="preserve"> </w:t>
      </w:r>
      <w:r w:rsidR="006C6487" w:rsidRPr="00C5255D">
        <w:t xml:space="preserve">algorithm using </w:t>
      </w:r>
      <w:r w:rsidR="006C6487">
        <w:t xml:space="preserve">a minimum </w:t>
      </w:r>
      <w:r w:rsidR="006C6487" w:rsidRPr="00C5255D">
        <w:t xml:space="preserve">key </w:t>
      </w:r>
      <w:r w:rsidR="006C6487">
        <w:t xml:space="preserve">length </w:t>
      </w:r>
      <w:r w:rsidR="006C6487" w:rsidRPr="00C5255D">
        <w:t>of 128 bits</w:t>
      </w:r>
      <w:r w:rsidR="007B750A" w:rsidRPr="007B750A">
        <w:t xml:space="preserve"> </w:t>
      </w:r>
      <w:r w:rsidR="007B750A">
        <w:t>for a renewal of ECC keys of 256 bits)</w:t>
      </w:r>
      <w:r>
        <w:t xml:space="preserve">. </w:t>
      </w:r>
      <w:r w:rsidR="007B750A">
        <w:t xml:space="preserve">The </w:t>
      </w:r>
      <w:r>
        <w:t xml:space="preserve">EUM MAY also </w:t>
      </w:r>
      <w:r w:rsidR="007B750A">
        <w:t>revoke a</w:t>
      </w:r>
      <w:r w:rsidR="00A9780B">
        <w:t>n</w:t>
      </w:r>
      <w:r w:rsidR="007B750A">
        <w:t xml:space="preserve"> </w:t>
      </w:r>
      <w:r w:rsidR="00862A83">
        <w:t xml:space="preserve">eSIM </w:t>
      </w:r>
      <w:r w:rsidR="008A48A8">
        <w:t xml:space="preserve">CA </w:t>
      </w:r>
      <w:r w:rsidR="00FF3638">
        <w:t xml:space="preserve">RootCA </w:t>
      </w:r>
      <w:r>
        <w:t xml:space="preserve">Certificate on </w:t>
      </w:r>
      <w:r w:rsidR="007B750A">
        <w:t xml:space="preserve">the </w:t>
      </w:r>
      <w:r>
        <w:t>eUICC (</w:t>
      </w:r>
      <w:r w:rsidR="00151A47">
        <w:t xml:space="preserve">e.g., </w:t>
      </w:r>
      <w:r>
        <w:t>by deleting the related public key).</w:t>
      </w:r>
    </w:p>
    <w:p w14:paraId="138161D9" w14:textId="77777777" w:rsidR="009361FF" w:rsidRPr="00D549E5" w:rsidRDefault="009361FF" w:rsidP="009361FF">
      <w:pPr>
        <w:pStyle w:val="NormalParagraph"/>
      </w:pPr>
      <w:r>
        <w:t>T</w:t>
      </w:r>
      <w:r w:rsidRPr="00D549E5">
        <w:t>he ECASD SHALL provide the following services to the ISD-R:</w:t>
      </w:r>
    </w:p>
    <w:p w14:paraId="659382CB" w14:textId="5161FFC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eUICC signature </w:t>
      </w:r>
      <w:r w:rsidR="009361FF" w:rsidRPr="000D7924">
        <w:t>creation</w:t>
      </w:r>
      <w:r w:rsidR="009361FF" w:rsidRPr="001B7B30">
        <w:t xml:space="preserve"> on material provided by an ISD-R</w:t>
      </w:r>
    </w:p>
    <w:p w14:paraId="670D9217" w14:textId="0BB9C95B" w:rsidR="009361FF" w:rsidRDefault="00F66DD3" w:rsidP="00BD45AD">
      <w:pPr>
        <w:pStyle w:val="ListBullet1"/>
        <w:ind w:left="680" w:hanging="340"/>
        <w:rPr>
          <w:lang w:eastAsia="en-US"/>
        </w:rPr>
      </w:pPr>
      <w:r>
        <w:rPr>
          <w:rFonts w:ascii="Symbol" w:hAnsi="Symbol"/>
          <w:lang w:eastAsia="en-US"/>
        </w:rPr>
        <w:t></w:t>
      </w:r>
      <w:r>
        <w:rPr>
          <w:rFonts w:ascii="Symbol" w:hAnsi="Symbol"/>
          <w:lang w:eastAsia="en-US"/>
        </w:rPr>
        <w:tab/>
      </w:r>
      <w:r w:rsidR="009361FF" w:rsidRPr="001B7B30">
        <w:t xml:space="preserve">Verification of the </w:t>
      </w:r>
      <w:r w:rsidR="009361FF">
        <w:t xml:space="preserve">off-card entities </w:t>
      </w:r>
      <w:r w:rsidR="00A54463">
        <w:t>c</w:t>
      </w:r>
      <w:r w:rsidR="009361FF" w:rsidRPr="001B7B30">
        <w:t xml:space="preserve">ertificates </w:t>
      </w:r>
      <w:r w:rsidR="009361FF">
        <w:t>(</w:t>
      </w:r>
      <w:r w:rsidR="00151A47">
        <w:t xml:space="preserve">e.g., </w:t>
      </w:r>
      <w:r w:rsidR="009361FF" w:rsidRPr="001B7B30">
        <w:t>SM-DP+</w:t>
      </w:r>
      <w:r w:rsidR="009361FF">
        <w:t>),</w:t>
      </w:r>
      <w:r w:rsidR="009361FF" w:rsidRPr="001B7B30">
        <w:t xml:space="preserve"> provided by an ISD-R</w:t>
      </w:r>
      <w:r w:rsidR="009361FF">
        <w:t>,</w:t>
      </w:r>
      <w:r w:rsidR="009361FF" w:rsidRPr="001B7B30">
        <w:t xml:space="preserve"> with the </w:t>
      </w:r>
      <w:r w:rsidR="00862A83">
        <w:t>eSIM</w:t>
      </w:r>
      <w:r w:rsidR="00FF3638">
        <w:t xml:space="preserve"> </w:t>
      </w:r>
      <w:r w:rsidR="008A48A8" w:rsidRPr="001B7B30">
        <w:t>C</w:t>
      </w:r>
      <w:r w:rsidR="008A48A8">
        <w:t>A</w:t>
      </w:r>
      <w:r w:rsidR="008A48A8" w:rsidRPr="001B7B30">
        <w:t xml:space="preserve"> </w:t>
      </w:r>
      <w:r w:rsidR="00FF3638">
        <w:t xml:space="preserve">RootCA </w:t>
      </w:r>
      <w:r w:rsidR="009361FF" w:rsidRPr="001B7B30">
        <w:t>public key (PK.CI.</w:t>
      </w:r>
      <w:r w:rsidR="003A5A22">
        <w:t>SIG</w:t>
      </w:r>
      <w:r w:rsidR="009361FF" w:rsidRPr="001B7B30">
        <w:t>)</w:t>
      </w:r>
    </w:p>
    <w:p w14:paraId="0EAA6F39" w14:textId="3AE6F8DE" w:rsidR="009361FF" w:rsidRPr="001B7B30" w:rsidRDefault="009361FF" w:rsidP="009361FF">
      <w:pPr>
        <w:pStyle w:val="NormalParagraph"/>
      </w:pPr>
      <w:r w:rsidRPr="001B7B30">
        <w:t xml:space="preserve">Personalisation of the ECASD SHALL be done in a certified </w:t>
      </w:r>
      <w:r>
        <w:t>'</w:t>
      </w:r>
      <w:r w:rsidRPr="001B7B30">
        <w:t>GSMA SAS</w:t>
      </w:r>
      <w:r>
        <w:t>-UP</w:t>
      </w:r>
      <w:r w:rsidRPr="001B7B30">
        <w:t xml:space="preserve"> environment</w:t>
      </w:r>
      <w:r>
        <w:t>'</w:t>
      </w:r>
      <w:r w:rsidR="00226AC1" w:rsidRPr="00226AC1">
        <w:t xml:space="preserve"> </w:t>
      </w:r>
      <w:r w:rsidR="00226AC1">
        <w:t>according to the SAS UP specification [77]</w:t>
      </w:r>
      <w:r w:rsidRPr="001B7B30">
        <w:t>.</w:t>
      </w:r>
    </w:p>
    <w:p w14:paraId="44614B9D" w14:textId="578A6F8F" w:rsidR="009361FF" w:rsidRPr="006436B5" w:rsidRDefault="00F66DD3" w:rsidP="00BD45AD">
      <w:pPr>
        <w:pStyle w:val="Heading3"/>
        <w:numPr>
          <w:ilvl w:val="0"/>
          <w:numId w:val="0"/>
        </w:numPr>
        <w:tabs>
          <w:tab w:val="left" w:pos="851"/>
        </w:tabs>
        <w:ind w:left="851" w:hanging="851"/>
      </w:pPr>
      <w:bookmarkStart w:id="375" w:name="_Toc421616345"/>
      <w:bookmarkStart w:id="376" w:name="_Toc421693015"/>
      <w:bookmarkStart w:id="377" w:name="_Toc421693447"/>
      <w:bookmarkStart w:id="378" w:name="_Toc421712329"/>
      <w:bookmarkStart w:id="379" w:name="_Toc421720775"/>
      <w:bookmarkStart w:id="380" w:name="_Toc421616346"/>
      <w:bookmarkStart w:id="381" w:name="_Toc421693016"/>
      <w:bookmarkStart w:id="382" w:name="_Toc421693448"/>
      <w:bookmarkStart w:id="383" w:name="_Toc421712330"/>
      <w:bookmarkStart w:id="384" w:name="_Toc421720776"/>
      <w:bookmarkStart w:id="385" w:name="_Toc421616349"/>
      <w:bookmarkStart w:id="386" w:name="_Toc421693019"/>
      <w:bookmarkStart w:id="387" w:name="_Toc421693451"/>
      <w:bookmarkStart w:id="388" w:name="_Toc421712333"/>
      <w:bookmarkStart w:id="389" w:name="_Toc421720779"/>
      <w:bookmarkStart w:id="390" w:name="_Toc435862001"/>
      <w:bookmarkStart w:id="391" w:name="_Toc435862002"/>
      <w:bookmarkStart w:id="392" w:name="_Toc435862003"/>
      <w:bookmarkStart w:id="393" w:name="_Toc435862004"/>
      <w:bookmarkStart w:id="394" w:name="_Toc435862005"/>
      <w:bookmarkStart w:id="395" w:name="_Toc435862006"/>
      <w:bookmarkStart w:id="396" w:name="_Toc435862007"/>
      <w:bookmarkStart w:id="397" w:name="_Toc435862008"/>
      <w:bookmarkStart w:id="398" w:name="_Toc435862009"/>
      <w:bookmarkStart w:id="399" w:name="_Toc435862010"/>
      <w:bookmarkStart w:id="400" w:name="_Toc435862011"/>
      <w:bookmarkStart w:id="401" w:name="_Toc435862012"/>
      <w:bookmarkStart w:id="402" w:name="_Toc435862013"/>
      <w:bookmarkStart w:id="403" w:name="_Toc435862014"/>
      <w:bookmarkStart w:id="404" w:name="_Toc435862015"/>
      <w:bookmarkStart w:id="405" w:name="_Toc438038948"/>
      <w:bookmarkStart w:id="406" w:name="_Toc438301988"/>
      <w:bookmarkStart w:id="407" w:name="_Toc456596173"/>
      <w:bookmarkStart w:id="408" w:name="_Toc473022676"/>
      <w:bookmarkStart w:id="409" w:name="_Toc91760776"/>
      <w:bookmarkStart w:id="410" w:name="_Toc152332758"/>
      <w:bookmarkStart w:id="411" w:name="_Toc422048486"/>
      <w:bookmarkStart w:id="412" w:name="_Toc422049824"/>
      <w:bookmarkStart w:id="413" w:name="_Toc296016933"/>
      <w:bookmarkStart w:id="414" w:name="_Toc296018882"/>
      <w:bookmarkStart w:id="415" w:name="_Toc427838816"/>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6436B5">
        <w:rPr>
          <w:sz w:val="22"/>
        </w:rPr>
        <w:t>2.4.3</w:t>
      </w:r>
      <w:r w:rsidRPr="006436B5">
        <w:rPr>
          <w:sz w:val="22"/>
        </w:rPr>
        <w:tab/>
      </w:r>
      <w:r w:rsidR="009361FF" w:rsidRPr="006436B5">
        <w:t>ISD-R</w:t>
      </w:r>
      <w:bookmarkEnd w:id="405"/>
      <w:bookmarkEnd w:id="406"/>
      <w:bookmarkEnd w:id="407"/>
      <w:bookmarkEnd w:id="408"/>
      <w:bookmarkEnd w:id="409"/>
      <w:bookmarkEnd w:id="410"/>
    </w:p>
    <w:p w14:paraId="639E9E4D" w14:textId="77777777" w:rsidR="009361FF" w:rsidRDefault="009361FF" w:rsidP="009361FF">
      <w:pPr>
        <w:pStyle w:val="NormalParagraph"/>
      </w:pPr>
      <w:r w:rsidRPr="00CF01E6">
        <w:t>The ISD-R is responsible for the creation of new ISD-Ps and lifecycle management of all ISD-Ps</w:t>
      </w:r>
      <w:r>
        <w:t>.</w:t>
      </w:r>
    </w:p>
    <w:p w14:paraId="572BC8C3" w14:textId="77777777" w:rsidR="009361FF" w:rsidRPr="00234258" w:rsidRDefault="009361FF" w:rsidP="009361FF">
      <w:pPr>
        <w:pStyle w:val="NormalParagraph"/>
      </w:pPr>
      <w:r w:rsidRPr="00234258">
        <w:t xml:space="preserve">There </w:t>
      </w:r>
      <w:r>
        <w:t>SHALL</w:t>
      </w:r>
      <w:r w:rsidRPr="00234258">
        <w:t xml:space="preserve"> be only one ISD-R on an</w:t>
      </w:r>
      <w:r>
        <w:t xml:space="preserve"> eUICC.</w:t>
      </w:r>
    </w:p>
    <w:p w14:paraId="45C1C40B" w14:textId="77777777" w:rsidR="009361FF" w:rsidRDefault="009361FF" w:rsidP="009361FF">
      <w:pPr>
        <w:pStyle w:val="NormalParagraph"/>
      </w:pPr>
      <w:r w:rsidRPr="00234258">
        <w:t xml:space="preserve">The ISD-R </w:t>
      </w:r>
      <w:r>
        <w:t>SHALL</w:t>
      </w:r>
      <w:r w:rsidRPr="00234258">
        <w:t xml:space="preserve"> be installed and personalized by the EUM during eUICC manufacturing. The ISD-R </w:t>
      </w:r>
      <w:r>
        <w:t>SHALL</w:t>
      </w:r>
      <w:r w:rsidRPr="00234258">
        <w:t xml:space="preserve"> be </w:t>
      </w:r>
      <w:r>
        <w:t>a</w:t>
      </w:r>
      <w:r w:rsidRPr="00234258">
        <w:t>ssociated with itself.</w:t>
      </w:r>
      <w:r>
        <w:t xml:space="preserve"> </w:t>
      </w:r>
      <w:r w:rsidRPr="00234258">
        <w:t>The ISD-R privileges</w:t>
      </w:r>
      <w:r>
        <w:t xml:space="preserve"> SHALL be granted according to Annex A</w:t>
      </w:r>
      <w:r w:rsidRPr="00234258">
        <w:t>.</w:t>
      </w:r>
    </w:p>
    <w:p w14:paraId="358AC6B8" w14:textId="77777777" w:rsidR="009361FF" w:rsidRPr="00F96E8D" w:rsidRDefault="009361FF" w:rsidP="009361FF">
      <w:pPr>
        <w:pStyle w:val="NormalParagraph"/>
      </w:pPr>
      <w:r>
        <w:t>The ISD-R cannot be deleted or disabled.</w:t>
      </w:r>
    </w:p>
    <w:p w14:paraId="27F649D3" w14:textId="5746F0A3" w:rsidR="009361FF" w:rsidRPr="00470FAD" w:rsidRDefault="00F66DD3" w:rsidP="00BD45AD">
      <w:pPr>
        <w:pStyle w:val="Heading3"/>
        <w:numPr>
          <w:ilvl w:val="0"/>
          <w:numId w:val="0"/>
        </w:numPr>
        <w:tabs>
          <w:tab w:val="left" w:pos="851"/>
        </w:tabs>
        <w:ind w:left="851" w:hanging="851"/>
      </w:pPr>
      <w:bookmarkStart w:id="416" w:name="_Toc433614700"/>
      <w:bookmarkStart w:id="417" w:name="_Toc435862018"/>
      <w:bookmarkStart w:id="418" w:name="_Toc433614701"/>
      <w:bookmarkStart w:id="419" w:name="_Toc435862019"/>
      <w:bookmarkStart w:id="420" w:name="_Toc433614702"/>
      <w:bookmarkStart w:id="421" w:name="_Toc435862020"/>
      <w:bookmarkStart w:id="422" w:name="_Toc433614703"/>
      <w:bookmarkStart w:id="423" w:name="_Toc435862021"/>
      <w:bookmarkStart w:id="424" w:name="_Toc433614704"/>
      <w:bookmarkStart w:id="425" w:name="_Toc435862022"/>
      <w:bookmarkStart w:id="426" w:name="_Toc433614705"/>
      <w:bookmarkStart w:id="427" w:name="_Toc435862023"/>
      <w:bookmarkStart w:id="428" w:name="_Toc433614706"/>
      <w:bookmarkStart w:id="429" w:name="_Toc435862024"/>
      <w:bookmarkStart w:id="430" w:name="_Toc421616351"/>
      <w:bookmarkStart w:id="431" w:name="_Toc421693021"/>
      <w:bookmarkStart w:id="432" w:name="_Toc421693453"/>
      <w:bookmarkStart w:id="433" w:name="_Toc421712335"/>
      <w:bookmarkStart w:id="434" w:name="_Toc421720781"/>
      <w:bookmarkStart w:id="435" w:name="_Toc433614707"/>
      <w:bookmarkStart w:id="436" w:name="_Toc435862025"/>
      <w:bookmarkStart w:id="437" w:name="_Toc433614708"/>
      <w:bookmarkStart w:id="438" w:name="_Toc435862026"/>
      <w:bookmarkStart w:id="439" w:name="_Toc433614709"/>
      <w:bookmarkStart w:id="440" w:name="_Toc435862027"/>
      <w:bookmarkStart w:id="441" w:name="_Toc421616353"/>
      <w:bookmarkStart w:id="442" w:name="_Toc421693023"/>
      <w:bookmarkStart w:id="443" w:name="_Toc421693455"/>
      <w:bookmarkStart w:id="444" w:name="_Toc421712337"/>
      <w:bookmarkStart w:id="445" w:name="_Toc421720783"/>
      <w:bookmarkStart w:id="446" w:name="_Toc422048488"/>
      <w:bookmarkStart w:id="447" w:name="_Toc422049826"/>
      <w:bookmarkStart w:id="448" w:name="_Toc296016935"/>
      <w:bookmarkStart w:id="449" w:name="_Toc296018884"/>
      <w:bookmarkStart w:id="450" w:name="_Toc427838818"/>
      <w:bookmarkStart w:id="451" w:name="_Toc438038949"/>
      <w:bookmarkStart w:id="452" w:name="_Toc438301989"/>
      <w:bookmarkStart w:id="453" w:name="_Toc456596174"/>
      <w:bookmarkStart w:id="454" w:name="_Toc473022677"/>
      <w:bookmarkStart w:id="455" w:name="_Toc91760777"/>
      <w:bookmarkStart w:id="456" w:name="_Toc152332759"/>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470FAD">
        <w:rPr>
          <w:sz w:val="22"/>
        </w:rPr>
        <w:lastRenderedPageBreak/>
        <w:t>2.4.4</w:t>
      </w:r>
      <w:r w:rsidRPr="00470FAD">
        <w:rPr>
          <w:sz w:val="22"/>
        </w:rPr>
        <w:tab/>
      </w:r>
      <w:r w:rsidR="009361FF" w:rsidRPr="00470FAD">
        <w:t>ISD-P</w:t>
      </w:r>
      <w:bookmarkEnd w:id="446"/>
      <w:bookmarkEnd w:id="447"/>
      <w:bookmarkEnd w:id="448"/>
      <w:bookmarkEnd w:id="449"/>
      <w:bookmarkEnd w:id="450"/>
      <w:bookmarkEnd w:id="451"/>
      <w:bookmarkEnd w:id="452"/>
      <w:bookmarkEnd w:id="453"/>
      <w:bookmarkEnd w:id="454"/>
      <w:bookmarkEnd w:id="455"/>
      <w:bookmarkEnd w:id="456"/>
    </w:p>
    <w:p w14:paraId="2E7AFA59" w14:textId="77777777" w:rsidR="009361FF" w:rsidRDefault="009361FF" w:rsidP="009361FF">
      <w:pPr>
        <w:pStyle w:val="NormalParagraph"/>
      </w:pPr>
      <w:r w:rsidRPr="001B7B30">
        <w:t>The ISD-P is the on-card representative of the SM-DP+ and is a secure container (Security Domain) for the hosting of a Profile. The ISD-P is used for the Profile download and installation in collaboration with the Profile Package Interpreter for the decoding/interpretation of the received Profile Package.</w:t>
      </w:r>
    </w:p>
    <w:p w14:paraId="3EE2E1E1" w14:textId="77777777" w:rsidR="009361FF" w:rsidRPr="00234258" w:rsidRDefault="009361FF" w:rsidP="009361FF">
      <w:pPr>
        <w:pStyle w:val="NormalParagraph"/>
      </w:pPr>
      <w:r w:rsidRPr="00234258">
        <w:t>An ISD-P hosts a unique Profile.</w:t>
      </w:r>
    </w:p>
    <w:p w14:paraId="21003B66" w14:textId="0526F187" w:rsidR="009361FF" w:rsidRDefault="009361FF" w:rsidP="009361FF">
      <w:pPr>
        <w:pStyle w:val="NormalParagraph"/>
      </w:pPr>
      <w:r>
        <w:t xml:space="preserve">No component outside the ISD-P SHALL have visibility or access to any Profile Component with the exception of the ISD-R, which SHALL have access to Profile </w:t>
      </w:r>
      <w:r w:rsidR="006B17C9">
        <w:t>M</w:t>
      </w:r>
      <w:r>
        <w:t>etadata.</w:t>
      </w:r>
    </w:p>
    <w:p w14:paraId="20F3768C" w14:textId="3D74D92E" w:rsidR="009361FF" w:rsidRDefault="009361FF" w:rsidP="009361FF">
      <w:pPr>
        <w:pStyle w:val="NormalParagraph"/>
      </w:pPr>
      <w:r w:rsidRPr="00234258">
        <w:t xml:space="preserve">A Profile Component </w:t>
      </w:r>
      <w:r>
        <w:t xml:space="preserve">SHALL </w:t>
      </w:r>
      <w:r w:rsidR="00D05F60" w:rsidRPr="00234258">
        <w:t xml:space="preserve">NOT </w:t>
      </w:r>
      <w:r w:rsidRPr="00234258">
        <w:t xml:space="preserve">have any visibility of, or access to, components outside its ISD-P. An ISD-P </w:t>
      </w:r>
      <w:r>
        <w:t xml:space="preserve">SHALL </w:t>
      </w:r>
      <w:r w:rsidR="00D05F60" w:rsidRPr="00234258">
        <w:t xml:space="preserve">NOT </w:t>
      </w:r>
      <w:r w:rsidRPr="00234258">
        <w:t>have any visibility of, or access to, any other ISD-P.</w:t>
      </w:r>
    </w:p>
    <w:p w14:paraId="37179F11" w14:textId="77777777" w:rsidR="009361FF" w:rsidRPr="00F96E8D" w:rsidRDefault="009361FF" w:rsidP="009361FF">
      <w:pPr>
        <w:pStyle w:val="NormalParagraph"/>
      </w:pPr>
      <w:r w:rsidRPr="00234258">
        <w:t xml:space="preserve">Deletion </w:t>
      </w:r>
      <w:r>
        <w:t>of a Profile SHALL remove</w:t>
      </w:r>
      <w:r w:rsidRPr="00234258">
        <w:t xml:space="preserve"> the </w:t>
      </w:r>
      <w:r>
        <w:t xml:space="preserve">containing </w:t>
      </w:r>
      <w:r w:rsidRPr="00234258">
        <w:t xml:space="preserve">ISD-P </w:t>
      </w:r>
      <w:r>
        <w:t>and all Profile Components of the Profile</w:t>
      </w:r>
      <w:r w:rsidRPr="00234258">
        <w:t>.</w:t>
      </w:r>
    </w:p>
    <w:p w14:paraId="203E3096" w14:textId="330B65A3" w:rsidR="009361FF" w:rsidRPr="00470FAD" w:rsidRDefault="00F66DD3" w:rsidP="00BD45AD">
      <w:pPr>
        <w:pStyle w:val="Heading3"/>
        <w:numPr>
          <w:ilvl w:val="0"/>
          <w:numId w:val="0"/>
        </w:numPr>
        <w:tabs>
          <w:tab w:val="left" w:pos="851"/>
        </w:tabs>
        <w:ind w:left="851" w:hanging="851"/>
      </w:pPr>
      <w:bookmarkStart w:id="457" w:name="_Toc421616355"/>
      <w:bookmarkStart w:id="458" w:name="_Toc421693025"/>
      <w:bookmarkStart w:id="459" w:name="_Toc421693457"/>
      <w:bookmarkStart w:id="460" w:name="_Toc421712339"/>
      <w:bookmarkStart w:id="461" w:name="_Toc421720785"/>
      <w:bookmarkStart w:id="462" w:name="_Toc456596175"/>
      <w:bookmarkStart w:id="463" w:name="_Toc473022678"/>
      <w:bookmarkStart w:id="464" w:name="_Toc91760778"/>
      <w:bookmarkStart w:id="465" w:name="_Toc152332760"/>
      <w:bookmarkEnd w:id="457"/>
      <w:bookmarkEnd w:id="458"/>
      <w:bookmarkEnd w:id="459"/>
      <w:bookmarkEnd w:id="460"/>
      <w:bookmarkEnd w:id="461"/>
      <w:r w:rsidRPr="00470FAD">
        <w:rPr>
          <w:sz w:val="22"/>
        </w:rPr>
        <w:t>2.4.5</w:t>
      </w:r>
      <w:r w:rsidRPr="00470FAD">
        <w:rPr>
          <w:sz w:val="22"/>
        </w:rPr>
        <w:tab/>
      </w:r>
      <w:r w:rsidR="009361FF">
        <w:t>Profile</w:t>
      </w:r>
      <w:bookmarkEnd w:id="462"/>
      <w:bookmarkEnd w:id="463"/>
      <w:bookmarkEnd w:id="464"/>
      <w:bookmarkEnd w:id="465"/>
    </w:p>
    <w:p w14:paraId="0CDAA311" w14:textId="77777777" w:rsidR="009361FF" w:rsidRDefault="009361FF" w:rsidP="009361FF">
      <w:pPr>
        <w:pStyle w:val="NormalParagraph"/>
      </w:pPr>
      <w:r>
        <w:t>A Profile consists of Profile Components:</w:t>
      </w:r>
    </w:p>
    <w:p w14:paraId="3AAE7BF9" w14:textId="173A4F93" w:rsidR="009361FF" w:rsidRDefault="00F66DD3" w:rsidP="00BD45AD">
      <w:pPr>
        <w:pStyle w:val="ListBullet1"/>
        <w:ind w:left="680" w:hanging="340"/>
      </w:pPr>
      <w:r>
        <w:rPr>
          <w:rFonts w:ascii="Symbol" w:hAnsi="Symbol"/>
        </w:rPr>
        <w:t></w:t>
      </w:r>
      <w:r>
        <w:rPr>
          <w:rFonts w:ascii="Symbol" w:hAnsi="Symbol"/>
        </w:rPr>
        <w:tab/>
      </w:r>
      <w:r w:rsidR="003F71F2">
        <w:t xml:space="preserve">One </w:t>
      </w:r>
      <w:r w:rsidR="009361FF">
        <w:t>MNO-SD</w:t>
      </w:r>
    </w:p>
    <w:p w14:paraId="52D6CD28" w14:textId="0D552A09" w:rsidR="009361FF" w:rsidRDefault="00F66DD3" w:rsidP="00BD45AD">
      <w:pPr>
        <w:pStyle w:val="ListBullet1"/>
        <w:ind w:left="680" w:hanging="340"/>
      </w:pPr>
      <w:r>
        <w:rPr>
          <w:rFonts w:ascii="Symbol" w:hAnsi="Symbol"/>
        </w:rPr>
        <w:t></w:t>
      </w:r>
      <w:r>
        <w:rPr>
          <w:rFonts w:ascii="Symbol" w:hAnsi="Symbol"/>
        </w:rPr>
        <w:tab/>
      </w:r>
      <w:r w:rsidR="009361FF">
        <w:t>Supplementary Security Domains (SSD) and a CASD</w:t>
      </w:r>
    </w:p>
    <w:p w14:paraId="15895F3C" w14:textId="2628FBEB" w:rsidR="009361FF" w:rsidRPr="00BD45AD" w:rsidRDefault="00F66DD3" w:rsidP="00BD45AD">
      <w:pPr>
        <w:pStyle w:val="ListBullet1"/>
        <w:ind w:left="680" w:hanging="340"/>
        <w:rPr>
          <w:lang w:val="fr-FR"/>
        </w:rPr>
      </w:pPr>
      <w:r>
        <w:rPr>
          <w:rFonts w:ascii="Symbol" w:hAnsi="Symbol"/>
        </w:rPr>
        <w:t></w:t>
      </w:r>
      <w:r w:rsidRPr="00BD45AD">
        <w:rPr>
          <w:rFonts w:ascii="Symbol" w:hAnsi="Symbol"/>
          <w:lang w:val="fr-FR"/>
        </w:rPr>
        <w:tab/>
      </w:r>
      <w:r w:rsidR="009361FF" w:rsidRPr="00BD45AD">
        <w:rPr>
          <w:lang w:val="fr-FR"/>
        </w:rPr>
        <w:t>Applets</w:t>
      </w:r>
    </w:p>
    <w:p w14:paraId="52174342" w14:textId="4C90C6D1" w:rsidR="009361FF" w:rsidRPr="00BD45AD" w:rsidRDefault="00F66DD3" w:rsidP="00BD45AD">
      <w:pPr>
        <w:pStyle w:val="ListBullet1"/>
        <w:ind w:left="680" w:hanging="340"/>
        <w:rPr>
          <w:lang w:val="fr-FR"/>
        </w:rPr>
      </w:pPr>
      <w:r>
        <w:rPr>
          <w:rFonts w:ascii="Symbol" w:hAnsi="Symbol"/>
        </w:rPr>
        <w:t></w:t>
      </w:r>
      <w:r w:rsidRPr="00BD45AD">
        <w:rPr>
          <w:rFonts w:ascii="Symbol" w:hAnsi="Symbol"/>
          <w:lang w:val="fr-FR"/>
        </w:rPr>
        <w:tab/>
      </w:r>
      <w:r w:rsidR="009361FF" w:rsidRPr="00BD45AD">
        <w:rPr>
          <w:lang w:val="fr-FR"/>
        </w:rPr>
        <w:t xml:space="preserve">Applications, </w:t>
      </w:r>
      <w:r w:rsidR="00151A47">
        <w:rPr>
          <w:lang w:val="fr-FR"/>
        </w:rPr>
        <w:t xml:space="preserve">e.g., </w:t>
      </w:r>
      <w:r w:rsidR="009361FF" w:rsidRPr="00BD45AD">
        <w:rPr>
          <w:lang w:val="fr-FR"/>
        </w:rPr>
        <w:t>NFC applications</w:t>
      </w:r>
    </w:p>
    <w:p w14:paraId="617C193C" w14:textId="338FB614" w:rsidR="009361FF" w:rsidRDefault="00F66DD3" w:rsidP="00BD45AD">
      <w:pPr>
        <w:pStyle w:val="ListBullet1"/>
        <w:ind w:left="680" w:hanging="340"/>
      </w:pPr>
      <w:r>
        <w:rPr>
          <w:rFonts w:ascii="Symbol" w:hAnsi="Symbol"/>
        </w:rPr>
        <w:t></w:t>
      </w:r>
      <w:r>
        <w:rPr>
          <w:rFonts w:ascii="Symbol" w:hAnsi="Symbol"/>
        </w:rPr>
        <w:tab/>
      </w:r>
      <w:r w:rsidR="009361FF">
        <w:t>NAAs</w:t>
      </w:r>
    </w:p>
    <w:p w14:paraId="70E0FFF7" w14:textId="78C8346A" w:rsidR="009361FF" w:rsidRDefault="00F66DD3" w:rsidP="00BD45AD">
      <w:pPr>
        <w:pStyle w:val="ListBullet1"/>
        <w:ind w:left="680" w:hanging="340"/>
      </w:pPr>
      <w:r>
        <w:rPr>
          <w:rFonts w:ascii="Symbol" w:hAnsi="Symbol"/>
        </w:rPr>
        <w:t></w:t>
      </w:r>
      <w:r>
        <w:rPr>
          <w:rFonts w:ascii="Symbol" w:hAnsi="Symbol"/>
        </w:rPr>
        <w:tab/>
      </w:r>
      <w:r w:rsidR="009361FF">
        <w:t>Other elements of the File System</w:t>
      </w:r>
    </w:p>
    <w:p w14:paraId="02C89986" w14:textId="04101A28" w:rsidR="009361FF" w:rsidRDefault="00F66DD3" w:rsidP="00BD45AD">
      <w:pPr>
        <w:pStyle w:val="ListBullet1"/>
        <w:ind w:left="680" w:hanging="340"/>
      </w:pPr>
      <w:r>
        <w:rPr>
          <w:rFonts w:ascii="Symbol" w:hAnsi="Symbol"/>
        </w:rPr>
        <w:t></w:t>
      </w:r>
      <w:r>
        <w:rPr>
          <w:rFonts w:ascii="Symbol" w:hAnsi="Symbol"/>
        </w:rPr>
        <w:tab/>
      </w:r>
      <w:r w:rsidR="009361FF" w:rsidRPr="009350E6">
        <w:t xml:space="preserve">Profile </w:t>
      </w:r>
      <w:r w:rsidR="006B17C9">
        <w:t>M</w:t>
      </w:r>
      <w:r w:rsidR="006B17C9" w:rsidRPr="009350E6">
        <w:t>etadata</w:t>
      </w:r>
      <w:r w:rsidR="009361FF" w:rsidRPr="009350E6">
        <w:t>, including Profile Policy Rules</w:t>
      </w:r>
    </w:p>
    <w:p w14:paraId="64B667A5" w14:textId="1A985E94" w:rsidR="009361FF" w:rsidRDefault="009361FF" w:rsidP="009361FF">
      <w:pPr>
        <w:pStyle w:val="NormalParagraph"/>
      </w:pPr>
      <w:r w:rsidRPr="001B7B30">
        <w:t xml:space="preserve">The MNO-SD is the on-card representative of the Operator. It contains the Operator’s Over-The-Air (OTA) </w:t>
      </w:r>
      <w:r w:rsidR="003F71F2">
        <w:t>k</w:t>
      </w:r>
      <w:r w:rsidRPr="001B7B30">
        <w:t>eys and provides a secure OTA channel.</w:t>
      </w:r>
    </w:p>
    <w:p w14:paraId="44B3071A" w14:textId="433D5CB1" w:rsidR="009361FF" w:rsidRDefault="009361FF" w:rsidP="009361FF">
      <w:pPr>
        <w:pStyle w:val="NormalParagraph"/>
      </w:pPr>
      <w:r w:rsidRPr="00BA121F">
        <w:t xml:space="preserve">All </w:t>
      </w:r>
      <w:r w:rsidR="008C714C">
        <w:t>S</w:t>
      </w:r>
      <w:r w:rsidR="008C714C" w:rsidRPr="00BA121F">
        <w:t xml:space="preserve">ecurity </w:t>
      </w:r>
      <w:r w:rsidR="008C714C">
        <w:t>D</w:t>
      </w:r>
      <w:r w:rsidR="008C714C" w:rsidRPr="00BA121F">
        <w:t xml:space="preserve">omains </w:t>
      </w:r>
      <w:r w:rsidRPr="00BA121F">
        <w:t>of a Profile SHALL be located in the hierarchy of the MNO-SD or an SD extradited to itself.</w:t>
      </w:r>
    </w:p>
    <w:p w14:paraId="232438FA" w14:textId="26159CDA" w:rsidR="009361FF" w:rsidRDefault="009361FF" w:rsidP="009361FF">
      <w:pPr>
        <w:pStyle w:val="NormalParagraph"/>
      </w:pPr>
      <w:r w:rsidRPr="00C71EBC">
        <w:t xml:space="preserve">The behaviour of </w:t>
      </w:r>
      <w:r w:rsidR="003F71F2">
        <w:t>an</w:t>
      </w:r>
      <w:r w:rsidR="003F71F2" w:rsidRPr="00C71EBC">
        <w:t xml:space="preserve"> </w:t>
      </w:r>
      <w:r w:rsidRPr="00C71EBC">
        <w:t xml:space="preserve">eUICC with an Enabled Profile SHALL be equivalent to </w:t>
      </w:r>
      <w:r w:rsidR="003F71F2">
        <w:t>a</w:t>
      </w:r>
      <w:r w:rsidR="003F71F2" w:rsidRPr="00C71EBC">
        <w:t xml:space="preserve"> </w:t>
      </w:r>
      <w:r w:rsidRPr="00C71EBC">
        <w:t xml:space="preserve">UICC. This applies especially for the NAAs </w:t>
      </w:r>
      <w:r w:rsidR="003F71F2">
        <w:t xml:space="preserve">and applets </w:t>
      </w:r>
      <w:r w:rsidRPr="00C71EBC">
        <w:t>contained in the Profile.</w:t>
      </w:r>
    </w:p>
    <w:p w14:paraId="3FAAA211" w14:textId="77777777" w:rsidR="009361FF" w:rsidRPr="00234258" w:rsidRDefault="009361FF" w:rsidP="009361FF">
      <w:pPr>
        <w:pStyle w:val="NormalParagraph"/>
      </w:pPr>
      <w:r>
        <w:t>When a</w:t>
      </w:r>
      <w:r w:rsidRPr="00234258">
        <w:t xml:space="preserve"> </w:t>
      </w:r>
      <w:r>
        <w:t>Profile</w:t>
      </w:r>
      <w:r w:rsidRPr="00234258">
        <w:t xml:space="preserve"> is </w:t>
      </w:r>
      <w:r>
        <w:t>Disabled</w:t>
      </w:r>
      <w:r w:rsidRPr="00234258">
        <w:t xml:space="preserve">, the eUICC </w:t>
      </w:r>
      <w:r>
        <w:t>SHALL ensure that:</w:t>
      </w:r>
    </w:p>
    <w:p w14:paraId="10183873" w14:textId="52AE4EC1" w:rsidR="009361FF" w:rsidRPr="00234258" w:rsidRDefault="00F66DD3" w:rsidP="00BD45AD">
      <w:pPr>
        <w:pStyle w:val="ListBullet1"/>
        <w:ind w:left="680" w:hanging="340"/>
      </w:pPr>
      <w:r w:rsidRPr="00234258">
        <w:rPr>
          <w:rFonts w:ascii="Symbol" w:hAnsi="Symbol"/>
        </w:rPr>
        <w:t></w:t>
      </w:r>
      <w:r w:rsidRPr="00234258">
        <w:rPr>
          <w:rFonts w:ascii="Symbol" w:hAnsi="Symbol"/>
        </w:rPr>
        <w:tab/>
      </w:r>
      <w:r w:rsidR="009361FF" w:rsidRPr="00234258">
        <w:t>Remote management of any Profile Component is not possible via the ES6 interface</w:t>
      </w:r>
      <w:r w:rsidR="009361FF">
        <w:t>.</w:t>
      </w:r>
    </w:p>
    <w:p w14:paraId="0C3A5831" w14:textId="6C09E54B" w:rsidR="009361FF" w:rsidRPr="00234258" w:rsidRDefault="00F66DD3" w:rsidP="00BD45AD">
      <w:pPr>
        <w:pStyle w:val="ListBullet1"/>
        <w:ind w:left="680" w:hanging="340"/>
      </w:pPr>
      <w:r w:rsidRPr="00234258">
        <w:rPr>
          <w:rFonts w:ascii="Symbol" w:hAnsi="Symbol"/>
        </w:rPr>
        <w:t></w:t>
      </w:r>
      <w:r w:rsidRPr="00234258">
        <w:rPr>
          <w:rFonts w:ascii="Symbol" w:hAnsi="Symbol"/>
        </w:rPr>
        <w:tab/>
      </w:r>
      <w:r w:rsidR="009361FF" w:rsidRPr="00234258">
        <w:t>The file system within the Profile cannot be selected by the Device or any application on the eUICC</w:t>
      </w:r>
      <w:r w:rsidR="009361FF">
        <w:t>.</w:t>
      </w:r>
    </w:p>
    <w:p w14:paraId="3555FD0F" w14:textId="547372DA" w:rsidR="009361FF" w:rsidRPr="00CE4F8A" w:rsidRDefault="00F66DD3" w:rsidP="00BD45AD">
      <w:pPr>
        <w:pStyle w:val="ListBullet1"/>
        <w:ind w:left="680" w:hanging="340"/>
      </w:pPr>
      <w:r w:rsidRPr="00CE4F8A">
        <w:rPr>
          <w:rFonts w:ascii="Symbol" w:hAnsi="Symbol"/>
        </w:rPr>
        <w:t></w:t>
      </w:r>
      <w:r w:rsidRPr="00CE4F8A">
        <w:rPr>
          <w:rFonts w:ascii="Symbol" w:hAnsi="Symbol"/>
        </w:rPr>
        <w:tab/>
      </w:r>
      <w:r w:rsidR="009361FF" w:rsidRPr="00234258">
        <w:t xml:space="preserve">The applications (including NAAs and Security Domains) within the Profile cannot be </w:t>
      </w:r>
      <w:r w:rsidR="009361FF">
        <w:t>selected, triggered or individually deleted.</w:t>
      </w:r>
    </w:p>
    <w:p w14:paraId="3ED9F733" w14:textId="137A4345"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BA121F">
        <w:t>For an eUICC compliant with M4M [58], no M4M Virtual Card inside that Profile is visible nor accessible through any interface</w:t>
      </w:r>
      <w:r w:rsidR="009361FF">
        <w:t>.</w:t>
      </w:r>
    </w:p>
    <w:p w14:paraId="4AED35B2" w14:textId="2419DA01" w:rsidR="009361FF" w:rsidRDefault="00F66DD3" w:rsidP="00BD45AD">
      <w:pPr>
        <w:pStyle w:val="Heading4"/>
        <w:numPr>
          <w:ilvl w:val="0"/>
          <w:numId w:val="0"/>
        </w:numPr>
        <w:tabs>
          <w:tab w:val="left" w:pos="1077"/>
        </w:tabs>
        <w:ind w:left="1077" w:hanging="1077"/>
      </w:pPr>
      <w:bookmarkStart w:id="466" w:name="_Toc421616358"/>
      <w:bookmarkStart w:id="467" w:name="_Toc421693028"/>
      <w:bookmarkStart w:id="468" w:name="_Toc421693460"/>
      <w:bookmarkStart w:id="469" w:name="_Toc421712342"/>
      <w:bookmarkStart w:id="470" w:name="_Toc421720788"/>
      <w:bookmarkStart w:id="471" w:name="_Toc420930456"/>
      <w:bookmarkStart w:id="472" w:name="_Toc420930520"/>
      <w:bookmarkStart w:id="473" w:name="_Toc91760779"/>
      <w:bookmarkStart w:id="474" w:name="_Toc422048491"/>
      <w:bookmarkStart w:id="475" w:name="_Toc422049829"/>
      <w:bookmarkStart w:id="476" w:name="_Toc296016938"/>
      <w:bookmarkStart w:id="477" w:name="_Toc296018887"/>
      <w:bookmarkStart w:id="478" w:name="_Toc427838821"/>
      <w:bookmarkStart w:id="479" w:name="_Toc438038951"/>
      <w:bookmarkStart w:id="480" w:name="_Toc438301991"/>
      <w:bookmarkEnd w:id="466"/>
      <w:bookmarkEnd w:id="467"/>
      <w:bookmarkEnd w:id="468"/>
      <w:bookmarkEnd w:id="469"/>
      <w:bookmarkEnd w:id="470"/>
      <w:bookmarkEnd w:id="471"/>
      <w:bookmarkEnd w:id="472"/>
      <w:r>
        <w:lastRenderedPageBreak/>
        <w:t>2.4.5.</w:t>
      </w:r>
      <w:r w:rsidR="007D0283">
        <w:t>1</w:t>
      </w:r>
      <w:r>
        <w:tab/>
      </w:r>
      <w:r w:rsidR="009361FF">
        <w:t>Operational Profile</w:t>
      </w:r>
      <w:bookmarkEnd w:id="473"/>
    </w:p>
    <w:p w14:paraId="0931C329" w14:textId="77777777" w:rsidR="009361FF" w:rsidRPr="0078326E" w:rsidRDefault="009361FF" w:rsidP="009361FF">
      <w:pPr>
        <w:pStyle w:val="NormalParagraph"/>
      </w:pPr>
      <w:r w:rsidRPr="00073C85">
        <w:rPr>
          <w:lang w:eastAsia="en-US" w:bidi="bn-BD"/>
        </w:rPr>
        <w:t>An Operational Profile SHALL have its Profile Class set to 'operational' in its Profile Metadata to indicate to the LPA and the eUICC that it SHALL be handled in the manner that is appropriate for an Operational Profile.</w:t>
      </w:r>
    </w:p>
    <w:p w14:paraId="5518B909" w14:textId="0ECD1AD4" w:rsidR="009361FF" w:rsidRPr="007C1A8F" w:rsidRDefault="00F66DD3" w:rsidP="00BD45AD">
      <w:pPr>
        <w:pStyle w:val="Heading4"/>
        <w:numPr>
          <w:ilvl w:val="0"/>
          <w:numId w:val="0"/>
        </w:numPr>
        <w:tabs>
          <w:tab w:val="left" w:pos="1077"/>
        </w:tabs>
        <w:ind w:left="1077" w:hanging="1077"/>
      </w:pPr>
      <w:bookmarkStart w:id="481" w:name="_Toc91760780"/>
      <w:r w:rsidRPr="007C1A8F">
        <w:t>2.4.5.</w:t>
      </w:r>
      <w:r w:rsidR="007D0283">
        <w:t>2</w:t>
      </w:r>
      <w:r w:rsidRPr="007C1A8F">
        <w:tab/>
      </w:r>
      <w:r w:rsidR="009361FF" w:rsidRPr="007C1A8F">
        <w:t>Provisioning Profile</w:t>
      </w:r>
      <w:bookmarkEnd w:id="481"/>
    </w:p>
    <w:p w14:paraId="307F7080" w14:textId="77777777" w:rsidR="009361FF" w:rsidRPr="00FB7607" w:rsidRDefault="009361FF" w:rsidP="009361FF">
      <w:pPr>
        <w:pStyle w:val="NormalParagraph"/>
      </w:pPr>
      <w:r w:rsidRPr="00FB7607">
        <w:t xml:space="preserve">A </w:t>
      </w:r>
      <w:r>
        <w:t xml:space="preserve">Provisioning </w:t>
      </w:r>
      <w:r w:rsidRPr="00FB7607">
        <w:t xml:space="preserve">Profile </w:t>
      </w:r>
      <w:r>
        <w:t xml:space="preserve">SHALL have its Profile Class set to 'provisioning' in its </w:t>
      </w:r>
      <w:r w:rsidRPr="00FB7607">
        <w:t xml:space="preserve">Profile Metadata </w:t>
      </w:r>
      <w:r>
        <w:t>to indicate</w:t>
      </w:r>
      <w:r w:rsidRPr="00FB7607">
        <w:t xml:space="preserve"> to the LPA and the eUICC </w:t>
      </w:r>
      <w:r>
        <w:t>that it SHALL be handled in the manner that is appropriate for a Provisioning Profile</w:t>
      </w:r>
      <w:r w:rsidRPr="00FB7607">
        <w:t>.</w:t>
      </w:r>
      <w:r>
        <w:t xml:space="preserve"> In every other respect, a Provisioning Profile SHALL have </w:t>
      </w:r>
      <w:r w:rsidRPr="002A2FD5">
        <w:t>the same format</w:t>
      </w:r>
      <w:r>
        <w:t xml:space="preserve"> structure as any other </w:t>
      </w:r>
      <w:r w:rsidRPr="002A2FD5">
        <w:t>Profile</w:t>
      </w:r>
      <w:r>
        <w:t>.</w:t>
      </w:r>
    </w:p>
    <w:p w14:paraId="240BBD5C" w14:textId="77777777" w:rsidR="009361FF" w:rsidRPr="00BA59B7" w:rsidRDefault="009361FF" w:rsidP="009361FF">
      <w:pPr>
        <w:pStyle w:val="NormalParagraph"/>
        <w:rPr>
          <w:b/>
        </w:rPr>
      </w:pPr>
      <w:r w:rsidRPr="00BA59B7">
        <w:rPr>
          <w:b/>
        </w:rPr>
        <w:t>Provisioning Profile Impact on LUI</w:t>
      </w:r>
    </w:p>
    <w:p w14:paraId="716C4A9C" w14:textId="0DFF4395" w:rsidR="009361FF" w:rsidRDefault="009361FF" w:rsidP="009361FF">
      <w:pPr>
        <w:pStyle w:val="NormalParagraph"/>
      </w:pPr>
      <w:r w:rsidRPr="000202E3">
        <w:t xml:space="preserve">Provisioning Profiles and their associated </w:t>
      </w:r>
      <w:r w:rsidR="00275D38">
        <w:t xml:space="preserve">Profile </w:t>
      </w:r>
      <w:r w:rsidRPr="000202E3">
        <w:t xml:space="preserve">Metadata SHALL </w:t>
      </w:r>
      <w:r w:rsidR="00D05F60" w:rsidRPr="000202E3">
        <w:t xml:space="preserve">NOT </w:t>
      </w:r>
      <w:r w:rsidRPr="000202E3">
        <w:t xml:space="preserve">be visible to the End User </w:t>
      </w:r>
      <w:r>
        <w:t>in</w:t>
      </w:r>
      <w:r w:rsidRPr="000202E3">
        <w:t xml:space="preserve"> the LUI.</w:t>
      </w:r>
      <w:r>
        <w:t xml:space="preserve"> As a result, </w:t>
      </w:r>
      <w:r w:rsidRPr="000202E3">
        <w:t xml:space="preserve">Provisioning Profiles SHALL </w:t>
      </w:r>
      <w:r w:rsidR="00D05F60" w:rsidRPr="000202E3">
        <w:t>NO</w:t>
      </w:r>
      <w:r w:rsidR="00D05F60">
        <w:t xml:space="preserve">T </w:t>
      </w:r>
      <w:r>
        <w:t>be selectable by the End User nor deletable</w:t>
      </w:r>
      <w:r w:rsidRPr="000202E3">
        <w:t xml:space="preserve"> through any </w:t>
      </w:r>
      <w:r>
        <w:t xml:space="preserve">End User </w:t>
      </w:r>
      <w:r w:rsidRPr="000202E3">
        <w:t>action</w:t>
      </w:r>
      <w:r>
        <w:t xml:space="preserve">, including </w:t>
      </w:r>
      <w:r w:rsidRPr="000202E3">
        <w:t>eUICC Memory Reset</w:t>
      </w:r>
      <w:r>
        <w:t>.</w:t>
      </w:r>
    </w:p>
    <w:p w14:paraId="5DA4FC8C" w14:textId="77777777" w:rsidR="00137991" w:rsidRPr="0062425A" w:rsidRDefault="00137991" w:rsidP="00137991">
      <w:pPr>
        <w:pStyle w:val="NormalParagraph"/>
      </w:pPr>
      <w:r w:rsidRPr="0062425A">
        <w:rPr>
          <w:b/>
        </w:rPr>
        <w:t>Provisioning Profile and Operational Profile Policies</w:t>
      </w:r>
    </w:p>
    <w:p w14:paraId="4F49CF5D" w14:textId="6D8AEEE9" w:rsidR="00137991" w:rsidRDefault="00137991" w:rsidP="009361FF">
      <w:pPr>
        <w:pStyle w:val="NormalParagraph"/>
      </w:pPr>
      <w:r w:rsidRPr="0062425A">
        <w:t xml:space="preserve">Provisioning Profiles SHALL still be usable, even if the currently enabled Operational Profile is subject to Profile Policy </w:t>
      </w:r>
      <w:r w:rsidR="008830CF">
        <w:t xml:space="preserve">Rule </w:t>
      </w:r>
      <w:r w:rsidRPr="0062425A">
        <w:t xml:space="preserve">'ppr1'. In the case where a Provisioning Profile needs to be enabled, the LPA SHALL directly enable the Provisioning Profile, without first explicitly disabling the currently enabled </w:t>
      </w:r>
      <w:r w:rsidR="00AE56B6">
        <w:t>O</w:t>
      </w:r>
      <w:r w:rsidRPr="0062425A">
        <w:t xml:space="preserve">perational </w:t>
      </w:r>
      <w:r w:rsidR="00AE56B6">
        <w:t>P</w:t>
      </w:r>
      <w:r w:rsidR="00AE56B6" w:rsidRPr="0062425A">
        <w:t>rofile</w:t>
      </w:r>
      <w:r w:rsidRPr="0062425A">
        <w:t xml:space="preserve">; the eUICC SHALL allow this operation and implicitly disable the currently enabled Operational Profile </w:t>
      </w:r>
      <w:r w:rsidR="008C714C">
        <w:t>regardless of</w:t>
      </w:r>
      <w:r w:rsidR="00E84532">
        <w:t xml:space="preserve"> </w:t>
      </w:r>
      <w:r w:rsidRPr="0062425A">
        <w:t>the Profile Policy Rule.</w:t>
      </w:r>
    </w:p>
    <w:p w14:paraId="62773ADB" w14:textId="05FC4DD2" w:rsidR="009361FF" w:rsidRPr="007C1A8F" w:rsidRDefault="00F66DD3" w:rsidP="00BD45AD">
      <w:pPr>
        <w:pStyle w:val="Heading4"/>
        <w:numPr>
          <w:ilvl w:val="0"/>
          <w:numId w:val="0"/>
        </w:numPr>
        <w:tabs>
          <w:tab w:val="left" w:pos="1077"/>
        </w:tabs>
        <w:ind w:left="1077" w:hanging="1077"/>
      </w:pPr>
      <w:bookmarkStart w:id="482" w:name="_Toc91760781"/>
      <w:r w:rsidRPr="007C1A8F">
        <w:t>2.4.5.</w:t>
      </w:r>
      <w:r w:rsidR="007D0283">
        <w:t>3</w:t>
      </w:r>
      <w:r w:rsidRPr="007C1A8F">
        <w:tab/>
      </w:r>
      <w:r w:rsidR="009361FF" w:rsidRPr="007C1A8F">
        <w:t>Test Profile</w:t>
      </w:r>
      <w:bookmarkEnd w:id="482"/>
    </w:p>
    <w:p w14:paraId="1319CAE3" w14:textId="77777777" w:rsidR="009361FF" w:rsidRPr="00282ABD" w:rsidRDefault="009361FF" w:rsidP="00BD45AD">
      <w:pPr>
        <w:pStyle w:val="NormalParagraph"/>
      </w:pPr>
      <w:r>
        <w:t>An eUICC MAY support Test Profiles.</w:t>
      </w:r>
    </w:p>
    <w:p w14:paraId="6E25473F" w14:textId="2E2130AA" w:rsidR="0069669B" w:rsidRDefault="009361FF" w:rsidP="009361FF">
      <w:pPr>
        <w:pStyle w:val="NormalParagraph"/>
      </w:pPr>
      <w:r w:rsidRPr="00FB7607">
        <w:t xml:space="preserve">A </w:t>
      </w:r>
      <w:r>
        <w:t xml:space="preserve">Test </w:t>
      </w:r>
      <w:r w:rsidRPr="00FB7607">
        <w:t xml:space="preserve">Profile </w:t>
      </w:r>
      <w:r>
        <w:t xml:space="preserve">SHALL have its Profile Class set to 'test' in its </w:t>
      </w:r>
      <w:r w:rsidRPr="00FB7607">
        <w:t xml:space="preserve">Profile Metadata </w:t>
      </w:r>
      <w:r>
        <w:t>to indicate</w:t>
      </w:r>
      <w:r w:rsidRPr="00FB7607">
        <w:t xml:space="preserve"> to the LPA and the eUICC </w:t>
      </w:r>
      <w:r>
        <w:t>that it SHALL be handled in the manner that is appropriate for a Test Profile</w:t>
      </w:r>
      <w:r w:rsidRPr="00FB7607">
        <w:t>.</w:t>
      </w:r>
      <w:r>
        <w:t xml:space="preserve"> To ensure that a Test Profile is not used as an Operational Profile, the </w:t>
      </w:r>
      <w:r w:rsidR="0069669B">
        <w:t>value</w:t>
      </w:r>
      <w:r>
        <w:t xml:space="preserve"> of its key(s) for network authentication SHALL </w:t>
      </w:r>
      <w:r w:rsidR="0069669B" w:rsidRPr="00CF102B">
        <w:rPr>
          <w:rFonts w:eastAsia="Times New Roman" w:hint="eastAsia"/>
          <w:lang w:eastAsia="ko-KR"/>
        </w:rPr>
        <w:t>comply with one of the following</w:t>
      </w:r>
      <w:r>
        <w:t>:</w:t>
      </w:r>
    </w:p>
    <w:p w14:paraId="581E0981" w14:textId="3B42176E" w:rsidR="0069669B" w:rsidRDefault="00F66DD3" w:rsidP="00BD45AD">
      <w:pPr>
        <w:pStyle w:val="ListNumber"/>
        <w:tabs>
          <w:tab w:val="left" w:pos="340"/>
        </w:tabs>
      </w:pPr>
      <w:r>
        <w:t>1.</w:t>
      </w:r>
      <w:r>
        <w:tab/>
      </w:r>
      <w:r w:rsidR="009361FF">
        <w:t>All bits except the lowest 32 bits</w:t>
      </w:r>
      <w:r w:rsidR="00A93543" w:rsidRPr="00A93543">
        <w:t xml:space="preserve"> </w:t>
      </w:r>
      <w:r w:rsidR="00A93543">
        <w:t>set to zero</w:t>
      </w:r>
      <w:r w:rsidR="009361FF">
        <w:t>.</w:t>
      </w:r>
    </w:p>
    <w:p w14:paraId="783C710F" w14:textId="434BC0AC" w:rsidR="0069669B" w:rsidRDefault="00F66DD3" w:rsidP="00BD45AD">
      <w:pPr>
        <w:pStyle w:val="ListNumber"/>
        <w:tabs>
          <w:tab w:val="left" w:pos="340"/>
        </w:tabs>
        <w:rPr>
          <w:lang w:eastAsia="ko-KR"/>
        </w:rPr>
      </w:pPr>
      <w:r>
        <w:rPr>
          <w:lang w:eastAsia="ko-KR"/>
        </w:rPr>
        <w:t>2.</w:t>
      </w:r>
      <w:r>
        <w:rPr>
          <w:lang w:eastAsia="ko-KR"/>
        </w:rPr>
        <w:tab/>
      </w:r>
      <w:r w:rsidR="0069669B">
        <w:rPr>
          <w:rFonts w:hint="eastAsia"/>
          <w:lang w:eastAsia="ko-KR"/>
        </w:rPr>
        <w:t>'00 01 02 03 04 05 06 07 08 09 0A 0B 0C 0D 0E 0F' (default K value of Test USIM as defined in Section 8.2 of 3GPP TS 34.108 [</w:t>
      </w:r>
      <w:r w:rsidR="0069669B">
        <w:rPr>
          <w:lang w:eastAsia="ko-KR"/>
        </w:rPr>
        <w:t>62</w:t>
      </w:r>
      <w:r w:rsidR="0069669B">
        <w:rPr>
          <w:rFonts w:hint="eastAsia"/>
          <w:lang w:eastAsia="ko-KR"/>
        </w:rPr>
        <w:t>]).</w:t>
      </w:r>
    </w:p>
    <w:p w14:paraId="41CA5006" w14:textId="7C9D8D89" w:rsidR="0069669B" w:rsidRPr="00BA1C48" w:rsidRDefault="00F66DD3" w:rsidP="00BD45AD">
      <w:pPr>
        <w:pStyle w:val="ListNumber"/>
        <w:tabs>
          <w:tab w:val="left" w:pos="340"/>
        </w:tabs>
        <w:rPr>
          <w:lang w:eastAsia="ko-KR"/>
        </w:rPr>
      </w:pPr>
      <w:r w:rsidRPr="00BA1C48">
        <w:rPr>
          <w:lang w:eastAsia="ko-KR"/>
        </w:rPr>
        <w:t>3.</w:t>
      </w:r>
      <w:r w:rsidRPr="00BA1C48">
        <w:rPr>
          <w:lang w:eastAsia="ko-KR"/>
        </w:rPr>
        <w:tab/>
      </w:r>
      <w:r w:rsidR="0069669B" w:rsidRPr="004A0128">
        <w:rPr>
          <w:rFonts w:hint="eastAsia"/>
          <w:lang w:eastAsia="ko-KR"/>
        </w:rPr>
        <w:t>Any arbitrary value, i</w:t>
      </w:r>
      <w:r w:rsidR="0069669B" w:rsidRPr="000956FE">
        <w:rPr>
          <w:rFonts w:hint="eastAsia"/>
          <w:lang w:eastAsia="ko-KR"/>
        </w:rPr>
        <w:t xml:space="preserve">f </w:t>
      </w:r>
      <w:r w:rsidR="0069669B">
        <w:rPr>
          <w:rFonts w:hint="eastAsia"/>
          <w:lang w:eastAsia="ko-KR"/>
        </w:rPr>
        <w:t>the</w:t>
      </w:r>
      <w:r w:rsidR="0069669B" w:rsidRPr="000956FE">
        <w:rPr>
          <w:rFonts w:hint="eastAsia"/>
          <w:lang w:eastAsia="ko-KR"/>
        </w:rPr>
        <w:t xml:space="preserve"> network authentication algorithm is </w:t>
      </w:r>
      <w:r w:rsidR="0069669B">
        <w:rPr>
          <w:lang w:eastAsia="ko-KR"/>
        </w:rPr>
        <w:t xml:space="preserve">the Test Algorithm as defined in </w:t>
      </w:r>
      <w:r w:rsidR="0069669B" w:rsidRPr="00BA1C48">
        <w:rPr>
          <w:rFonts w:hint="eastAsia"/>
          <w:lang w:eastAsia="ko-KR"/>
        </w:rPr>
        <w:t>Section 8.</w:t>
      </w:r>
      <w:r w:rsidR="0069669B">
        <w:rPr>
          <w:lang w:eastAsia="ko-KR"/>
        </w:rPr>
        <w:t>1.2</w:t>
      </w:r>
      <w:r w:rsidR="0069669B" w:rsidRPr="00BA1C48">
        <w:rPr>
          <w:rFonts w:hint="eastAsia"/>
          <w:lang w:eastAsia="ko-KR"/>
        </w:rPr>
        <w:t xml:space="preserve"> </w:t>
      </w:r>
      <w:r w:rsidR="0069669B">
        <w:rPr>
          <w:lang w:eastAsia="ko-KR"/>
        </w:rPr>
        <w:t xml:space="preserve">of </w:t>
      </w:r>
      <w:r w:rsidR="0069669B" w:rsidRPr="00BA1C48">
        <w:rPr>
          <w:rFonts w:hint="eastAsia"/>
          <w:lang w:eastAsia="ko-KR"/>
        </w:rPr>
        <w:t>3GPP TS 34.108 [</w:t>
      </w:r>
      <w:r w:rsidR="0069669B">
        <w:rPr>
          <w:lang w:eastAsia="ko-KR"/>
        </w:rPr>
        <w:t>62</w:t>
      </w:r>
      <w:r w:rsidR="0069669B" w:rsidRPr="00BA1C48">
        <w:rPr>
          <w:rFonts w:hint="eastAsia"/>
          <w:lang w:eastAsia="ko-KR"/>
        </w:rPr>
        <w:t>]</w:t>
      </w:r>
      <w:r w:rsidR="0069669B" w:rsidRPr="000956FE">
        <w:rPr>
          <w:rFonts w:hint="eastAsia"/>
          <w:lang w:eastAsia="ko-KR"/>
        </w:rPr>
        <w:t xml:space="preserve"> or </w:t>
      </w:r>
      <w:r w:rsidR="0069669B">
        <w:rPr>
          <w:rFonts w:hint="eastAsia"/>
          <w:lang w:eastAsia="ko-KR"/>
        </w:rPr>
        <w:t>the</w:t>
      </w:r>
      <w:r w:rsidR="0069669B" w:rsidRPr="000956FE">
        <w:rPr>
          <w:rFonts w:hint="eastAsia"/>
          <w:lang w:eastAsia="ko-KR"/>
        </w:rPr>
        <w:t xml:space="preserve"> IMSI </w:t>
      </w:r>
      <w:r w:rsidR="0069669B" w:rsidRPr="00BA1C48">
        <w:rPr>
          <w:rFonts w:hint="eastAsia"/>
          <w:lang w:eastAsia="ko-KR"/>
        </w:rPr>
        <w:t>value</w:t>
      </w:r>
      <w:r w:rsidR="0069669B">
        <w:rPr>
          <w:rFonts w:hint="eastAsia"/>
          <w:lang w:eastAsia="ko-KR"/>
        </w:rPr>
        <w:t xml:space="preserve"> complies with the Test USIM IMSI </w:t>
      </w:r>
      <w:r w:rsidR="0069669B" w:rsidRPr="00BA1C48">
        <w:rPr>
          <w:rFonts w:hint="eastAsia"/>
          <w:lang w:eastAsia="ko-KR"/>
        </w:rPr>
        <w:t>defined in Section 8.3.2.2 of 3GPP TS 34.108 [</w:t>
      </w:r>
      <w:r w:rsidR="0069669B">
        <w:rPr>
          <w:lang w:eastAsia="ko-KR"/>
        </w:rPr>
        <w:t>62</w:t>
      </w:r>
      <w:r w:rsidR="0069669B" w:rsidRPr="00BA1C48">
        <w:rPr>
          <w:rFonts w:hint="eastAsia"/>
          <w:lang w:eastAsia="ko-KR"/>
        </w:rPr>
        <w:t>].</w:t>
      </w:r>
    </w:p>
    <w:p w14:paraId="096CCE86" w14:textId="77777777" w:rsidR="0069669B" w:rsidRPr="00CF102B" w:rsidRDefault="0069669B" w:rsidP="0069669B">
      <w:pPr>
        <w:pStyle w:val="NormalParagraph"/>
        <w:rPr>
          <w:rFonts w:eastAsia="Times New Roman"/>
          <w:lang w:eastAsia="ko-KR"/>
        </w:rPr>
      </w:pPr>
      <w:r w:rsidRPr="00CF102B">
        <w:rPr>
          <w:rFonts w:eastAsia="Times New Roman" w:hint="eastAsia"/>
          <w:lang w:eastAsia="ko-KR"/>
        </w:rPr>
        <w:t>When a Test Profile is downloaded</w:t>
      </w:r>
      <w:r w:rsidRPr="00CF102B">
        <w:rPr>
          <w:rFonts w:eastAsia="Times New Roman"/>
          <w:lang w:eastAsia="ko-KR"/>
        </w:rPr>
        <w:t>, the eUICC SHALL accept keys compliant with (1) and SHOULD accept keys compliant with (2) or (3).</w:t>
      </w:r>
    </w:p>
    <w:p w14:paraId="77129C4D" w14:textId="77777777" w:rsidR="0069669B" w:rsidRPr="00CF102B" w:rsidRDefault="0069669B" w:rsidP="00F22E11">
      <w:pPr>
        <w:pStyle w:val="NormalParagraph"/>
        <w:rPr>
          <w:rFonts w:eastAsia="Times New Roman"/>
          <w:lang w:eastAsia="ko-KR"/>
        </w:rPr>
      </w:pPr>
      <w:r w:rsidRPr="00CF102B">
        <w:rPr>
          <w:rFonts w:eastAsia="Times New Roman"/>
          <w:lang w:eastAsia="ko-KR"/>
        </w:rPr>
        <w:t>Preloaded Test Profiles SHALL comply with one of these conditions.</w:t>
      </w:r>
    </w:p>
    <w:p w14:paraId="5F892C72" w14:textId="44C47390" w:rsidR="009361FF" w:rsidRDefault="009361FF" w:rsidP="00230859">
      <w:pPr>
        <w:pStyle w:val="NormalParagraph"/>
      </w:pPr>
      <w:r>
        <w:t xml:space="preserve">In every other respect, a Test Profile SHALL have </w:t>
      </w:r>
      <w:r w:rsidRPr="002A2FD5">
        <w:t>the same format</w:t>
      </w:r>
      <w:r>
        <w:t xml:space="preserve"> structure as any other </w:t>
      </w:r>
      <w:r w:rsidRPr="002A2FD5">
        <w:t>Profile</w:t>
      </w:r>
      <w:r>
        <w:t>.</w:t>
      </w:r>
    </w:p>
    <w:p w14:paraId="06600318" w14:textId="77777777" w:rsidR="009361FF" w:rsidRDefault="009361FF" w:rsidP="00604BD8">
      <w:pPr>
        <w:pStyle w:val="NOTE"/>
      </w:pPr>
      <w:r>
        <w:t>NOTE:</w:t>
      </w:r>
      <w:r>
        <w:tab/>
      </w:r>
      <w:r>
        <w:tab/>
        <w:t>A live commercial network would never use a key with so little entropy.</w:t>
      </w:r>
    </w:p>
    <w:p w14:paraId="2C636764" w14:textId="709D9617" w:rsidR="009361FF" w:rsidRDefault="009361FF" w:rsidP="009361FF">
      <w:pPr>
        <w:pStyle w:val="NormalParagraph"/>
      </w:pPr>
      <w:r w:rsidRPr="00073C85">
        <w:lastRenderedPageBreak/>
        <w:t xml:space="preserve">Test Profiles and their associated </w:t>
      </w:r>
      <w:r w:rsidR="00275D38">
        <w:t xml:space="preserve">Profile </w:t>
      </w:r>
      <w:r w:rsidRPr="00073C85">
        <w:t>Metadata SHALL be visible in the LUI when the Device is in Device Test Mode</w:t>
      </w:r>
      <w:r>
        <w:t>.</w:t>
      </w:r>
    </w:p>
    <w:p w14:paraId="20EB8B50" w14:textId="11836A67" w:rsidR="00C74A88" w:rsidRPr="002E5FE9" w:rsidRDefault="00480599" w:rsidP="00C74A88">
      <w:pPr>
        <w:pStyle w:val="NormalParagraph"/>
      </w:pPr>
      <w:r>
        <w:t xml:space="preserve">The only indication the eUICC receives about the </w:t>
      </w:r>
      <w:bookmarkStart w:id="483" w:name="_Hlk508717228"/>
      <w:r>
        <w:t>Device entering Test Mode</w:t>
      </w:r>
      <w:bookmarkEnd w:id="483"/>
      <w:r>
        <w:t xml:space="preserve"> is the initial enabling of a Test Profile. Other Test Profiles may be enabled subsequently. The explicit disabling of the current Test Profile or the enabling of a non-Test Profile indicates to the eUICC that Device Test Mode was left.</w:t>
      </w:r>
      <w:r w:rsidR="00C74A88" w:rsidRPr="00C74A88">
        <w:t xml:space="preserve"> </w:t>
      </w:r>
      <w:r w:rsidR="00C74A88">
        <w:t>If an Operational Profile was in Enabled state before</w:t>
      </w:r>
      <w:r w:rsidR="00C74A88" w:rsidRPr="00020F83">
        <w:rPr>
          <w:color w:val="0070C0"/>
          <w:u w:val="single"/>
          <w:lang w:val="en-US"/>
        </w:rPr>
        <w:t xml:space="preserve"> </w:t>
      </w:r>
      <w:r w:rsidR="00C74A88" w:rsidRPr="00BD45AD">
        <w:rPr>
          <w:lang w:val="en-US"/>
        </w:rPr>
        <w:t>the (first) Test Profile was enabled</w:t>
      </w:r>
      <w:r w:rsidR="00C74A88" w:rsidRPr="002E5FE9">
        <w:t xml:space="preserve">, the eUICC will ensure that this Operational Profile is re-enabled </w:t>
      </w:r>
      <w:r w:rsidR="00C74A88" w:rsidRPr="007F2243">
        <w:t>when</w:t>
      </w:r>
      <w:r w:rsidR="00C74A88" w:rsidRPr="00BD45AD">
        <w:rPr>
          <w:lang w:val="en-US"/>
        </w:rPr>
        <w:t xml:space="preserve"> the Test Profile is disabled</w:t>
      </w:r>
      <w:r w:rsidR="00C74A88" w:rsidRPr="002E5FE9">
        <w:t>. This ensures that the Profile Policy Rule "Disabling not allowed" is handled consistently. (See sections 3.2.1 and 3.2.2 for details.)</w:t>
      </w:r>
    </w:p>
    <w:p w14:paraId="074C346A" w14:textId="77777777" w:rsidR="00C74A88" w:rsidRDefault="00C74A88" w:rsidP="00C74A88">
      <w:pPr>
        <w:pStyle w:val="NormalParagraph"/>
      </w:pPr>
      <w:r w:rsidRPr="004A56E2">
        <w:t xml:space="preserve">Even though Profile Policy Rules do not apply for MEP, the same re-enabling mechanism is specified for MEP. While </w:t>
      </w:r>
      <w:r w:rsidRPr="00BD45AD">
        <w:rPr>
          <w:lang w:val="en-US"/>
        </w:rPr>
        <w:t>a Test Profile is enabled on</w:t>
      </w:r>
      <w:r w:rsidRPr="002E5FE9">
        <w:t xml:space="preserve"> an </w:t>
      </w:r>
      <w:r>
        <w:t>eSIM Port, the LPAd SHALL not enable the temporarily disabled Operational Profile on a different eSIM Port. The behaviour of the eUICC for such attempts or for any other exceptional action by the LPAd is neither specified nor are such cases covered in the procedures in sections 3.2.1 and 3.2.2.</w:t>
      </w:r>
    </w:p>
    <w:p w14:paraId="65AACFBF" w14:textId="77777777" w:rsidR="00480599" w:rsidRDefault="00480599" w:rsidP="00480599">
      <w:pPr>
        <w:pStyle w:val="NormalParagraph"/>
      </w:pPr>
    </w:p>
    <w:p w14:paraId="28D324E2" w14:textId="4BBC0786" w:rsidR="00D9466A" w:rsidRPr="00FB7607" w:rsidRDefault="00D9466A" w:rsidP="00604BD8">
      <w:pPr>
        <w:pStyle w:val="NOTE"/>
      </w:pPr>
      <w:r w:rsidRPr="00D9466A">
        <w:t>NOTE:</w:t>
      </w:r>
      <w:r w:rsidRPr="00D9466A">
        <w:tab/>
        <w:t xml:space="preserve">While the LPAd can receive an implementation specific </w:t>
      </w:r>
      <w:r w:rsidR="00ED1FEF">
        <w:t>Notification</w:t>
      </w:r>
      <w:r w:rsidRPr="00D9466A">
        <w:t xml:space="preserve"> when the Device enters/leaves Test Mode, such a mechanism is not available for the LPAe. To avoid extra messages, the LPAe </w:t>
      </w:r>
      <w:r w:rsidR="005F539B">
        <w:t>MAY</w:t>
      </w:r>
      <w:r w:rsidRPr="00D9466A">
        <w:t xml:space="preserve"> implement a protected</w:t>
      </w:r>
      <w:r w:rsidRPr="007B0907">
        <w:t xml:space="preserve"> option in its user interface </w:t>
      </w:r>
      <w:r w:rsidRPr="007D2B73">
        <w:t>for activating Test Mode.</w:t>
      </w:r>
    </w:p>
    <w:p w14:paraId="0F6E0607" w14:textId="71899BE4" w:rsidR="007D0283" w:rsidRDefault="007D0283" w:rsidP="007D0283">
      <w:pPr>
        <w:pStyle w:val="NormalParagraph"/>
      </w:pPr>
      <w:bookmarkStart w:id="484" w:name="_Toc456596176"/>
      <w:bookmarkStart w:id="485" w:name="_Toc473022679"/>
      <w:r>
        <w:t>Even if configured in its Metadata, the eUICC will never generate Notifications related to the Enabling or Disabling of a Test Profile. In addition, no Notifications will be generated for an Operational Profile when switching to or from a Test Profile.</w:t>
      </w:r>
    </w:p>
    <w:p w14:paraId="2A268F2C" w14:textId="0D1EFB87" w:rsidR="00444DF7" w:rsidRDefault="00444DF7">
      <w:pPr>
        <w:pStyle w:val="NOTE"/>
      </w:pPr>
      <w:r>
        <w:t>NOTE:</w:t>
      </w:r>
      <w:r>
        <w:tab/>
        <w:t xml:space="preserve">The </w:t>
      </w:r>
      <w:r w:rsidRPr="00444DF7">
        <w:t>GSMA</w:t>
      </w:r>
      <w:r>
        <w:t xml:space="preserve"> Generic Test Profile [85] is an example of a Test Profile that supports a wide range of development, certification, and repair/refurbishment testing activities.</w:t>
      </w:r>
    </w:p>
    <w:p w14:paraId="7C823F97" w14:textId="30245354" w:rsidR="009361FF" w:rsidRPr="00470FAD" w:rsidRDefault="00F66DD3" w:rsidP="00BD45AD">
      <w:pPr>
        <w:pStyle w:val="Heading3"/>
        <w:numPr>
          <w:ilvl w:val="0"/>
          <w:numId w:val="0"/>
        </w:numPr>
        <w:tabs>
          <w:tab w:val="left" w:pos="851"/>
        </w:tabs>
        <w:ind w:left="851" w:hanging="851"/>
      </w:pPr>
      <w:bookmarkStart w:id="486" w:name="_Toc91760782"/>
      <w:bookmarkStart w:id="487" w:name="_Toc152332761"/>
      <w:r w:rsidRPr="00470FAD">
        <w:rPr>
          <w:sz w:val="22"/>
        </w:rPr>
        <w:t>2.4.6</w:t>
      </w:r>
      <w:r w:rsidRPr="00470FAD">
        <w:rPr>
          <w:sz w:val="22"/>
        </w:rPr>
        <w:tab/>
      </w:r>
      <w:r w:rsidR="009361FF" w:rsidRPr="00470FAD">
        <w:t>Telecom Framework</w:t>
      </w:r>
      <w:bookmarkEnd w:id="474"/>
      <w:bookmarkEnd w:id="475"/>
      <w:bookmarkEnd w:id="476"/>
      <w:bookmarkEnd w:id="477"/>
      <w:bookmarkEnd w:id="478"/>
      <w:bookmarkEnd w:id="479"/>
      <w:bookmarkEnd w:id="480"/>
      <w:bookmarkEnd w:id="484"/>
      <w:bookmarkEnd w:id="485"/>
      <w:bookmarkEnd w:id="486"/>
      <w:bookmarkEnd w:id="487"/>
    </w:p>
    <w:p w14:paraId="2BCE8303" w14:textId="6478C895" w:rsidR="009361FF" w:rsidRPr="00F96E8D" w:rsidRDefault="009361FF" w:rsidP="009361FF">
      <w:pPr>
        <w:pStyle w:val="NormalParagraph"/>
      </w:pPr>
      <w:r w:rsidRPr="001B7B30">
        <w:t>The Telecom Framework is an Operating System service that provides standardised network authentication algorithms to the NAAs hosted in the ISD-Ps. Furthermore</w:t>
      </w:r>
      <w:r>
        <w:t>,</w:t>
      </w:r>
      <w:r w:rsidRPr="001B7B30">
        <w:t xml:space="preserve"> it provides the capabilities to configure the algorithm with the ne</w:t>
      </w:r>
      <w:r>
        <w:t>cessary</w:t>
      </w:r>
      <w:r w:rsidRPr="001B7B30">
        <w:t xml:space="preserve"> parameters</w:t>
      </w:r>
      <w:r>
        <w:t xml:space="preserve"> </w:t>
      </w:r>
      <w:r w:rsidRPr="00E11073">
        <w:t xml:space="preserve">in the </w:t>
      </w:r>
      <w:r w:rsidR="006C37C8">
        <w:t>E</w:t>
      </w:r>
      <w:r w:rsidR="006C37C8" w:rsidRPr="00E11073">
        <w:t xml:space="preserve">nabled </w:t>
      </w:r>
      <w:r w:rsidRPr="00E11073">
        <w:t>Profile</w:t>
      </w:r>
      <w:r w:rsidRPr="001B7B30">
        <w:t>.</w:t>
      </w:r>
    </w:p>
    <w:p w14:paraId="2C84C702" w14:textId="4D2F718F" w:rsidR="009361FF" w:rsidRPr="00470FAD" w:rsidRDefault="00F66DD3" w:rsidP="00BD45AD">
      <w:pPr>
        <w:pStyle w:val="Heading3"/>
        <w:numPr>
          <w:ilvl w:val="0"/>
          <w:numId w:val="0"/>
        </w:numPr>
        <w:tabs>
          <w:tab w:val="left" w:pos="851"/>
        </w:tabs>
        <w:ind w:left="851" w:hanging="851"/>
      </w:pPr>
      <w:bookmarkStart w:id="488" w:name="_Toc421616360"/>
      <w:bookmarkStart w:id="489" w:name="_Toc421693030"/>
      <w:bookmarkStart w:id="490" w:name="_Toc421693462"/>
      <w:bookmarkStart w:id="491" w:name="_Toc421712344"/>
      <w:bookmarkStart w:id="492" w:name="_Toc421720790"/>
      <w:bookmarkStart w:id="493" w:name="_Toc422048492"/>
      <w:bookmarkStart w:id="494" w:name="_Toc422049830"/>
      <w:bookmarkStart w:id="495" w:name="_Toc296016939"/>
      <w:bookmarkStart w:id="496" w:name="_Toc296018888"/>
      <w:bookmarkStart w:id="497" w:name="_Toc427838822"/>
      <w:bookmarkStart w:id="498" w:name="_Toc438038952"/>
      <w:bookmarkStart w:id="499" w:name="_Toc438301992"/>
      <w:bookmarkStart w:id="500" w:name="_Toc456596177"/>
      <w:bookmarkStart w:id="501" w:name="_Toc473022680"/>
      <w:bookmarkStart w:id="502" w:name="_Toc91760783"/>
      <w:bookmarkStart w:id="503" w:name="_Toc152332762"/>
      <w:bookmarkEnd w:id="488"/>
      <w:bookmarkEnd w:id="489"/>
      <w:bookmarkEnd w:id="490"/>
      <w:bookmarkEnd w:id="491"/>
      <w:bookmarkEnd w:id="492"/>
      <w:r w:rsidRPr="00470FAD">
        <w:rPr>
          <w:sz w:val="22"/>
        </w:rPr>
        <w:t>2.4.7</w:t>
      </w:r>
      <w:r w:rsidRPr="00470FAD">
        <w:rPr>
          <w:sz w:val="22"/>
        </w:rPr>
        <w:tab/>
      </w:r>
      <w:r w:rsidR="009361FF" w:rsidRPr="00470FAD">
        <w:t>Profile Package Interpreter</w:t>
      </w:r>
      <w:bookmarkEnd w:id="493"/>
      <w:bookmarkEnd w:id="494"/>
      <w:bookmarkEnd w:id="495"/>
      <w:bookmarkEnd w:id="496"/>
      <w:bookmarkEnd w:id="497"/>
      <w:bookmarkEnd w:id="498"/>
      <w:bookmarkEnd w:id="499"/>
      <w:bookmarkEnd w:id="500"/>
      <w:bookmarkEnd w:id="501"/>
      <w:bookmarkEnd w:id="502"/>
      <w:bookmarkEnd w:id="503"/>
    </w:p>
    <w:p w14:paraId="7CD3650D" w14:textId="472E7E3A" w:rsidR="009361FF" w:rsidRDefault="009361FF" w:rsidP="009361FF">
      <w:pPr>
        <w:pStyle w:val="NormalParagraph"/>
      </w:pPr>
      <w:r>
        <w:t>The Profile Package Interpreter is a</w:t>
      </w:r>
      <w:r w:rsidRPr="001B7B30">
        <w:t xml:space="preserve">n eUICC Operating System service that translates the Profile Package data </w:t>
      </w:r>
      <w:r w:rsidRPr="003E4D0B">
        <w:t xml:space="preserve">as defined in eUICC Profile Package Specification </w:t>
      </w:r>
      <w:r w:rsidRPr="001B7B30">
        <w:t>[</w:t>
      </w:r>
      <w:hyperlink w:anchor="SIMalliance" w:history="1">
        <w:r w:rsidRPr="001B7B30">
          <w:t>5</w:t>
        </w:r>
      </w:hyperlink>
      <w:r w:rsidRPr="001B7B30">
        <w:t>] into an installed Profile using the specific internal format of the target eUICC</w:t>
      </w:r>
      <w:r w:rsidRPr="00470FAD">
        <w:t>.</w:t>
      </w:r>
    </w:p>
    <w:p w14:paraId="61A1714D" w14:textId="5CCC4EE7" w:rsidR="00D37BD2" w:rsidRPr="003349AB" w:rsidRDefault="00D37BD2" w:rsidP="00D37BD2">
      <w:pPr>
        <w:pStyle w:val="NOTE"/>
      </w:pPr>
      <w:r w:rsidRPr="00125944">
        <w:t>N</w:t>
      </w:r>
      <w:r w:rsidRPr="003349AB">
        <w:t>OTE:</w:t>
      </w:r>
      <w:r w:rsidRPr="003349AB">
        <w:tab/>
        <w:t xml:space="preserve">According to the eUICC Profile Package Specification [5], the eUICC also </w:t>
      </w:r>
      <w:r w:rsidR="00E45892">
        <w:t xml:space="preserve">attempts to </w:t>
      </w:r>
      <w:r w:rsidRPr="003349AB">
        <w:t>process Profile Packages indicating a different minor version.</w:t>
      </w:r>
    </w:p>
    <w:p w14:paraId="54D88EF2" w14:textId="23F6C6A5" w:rsidR="009361FF" w:rsidRDefault="00F66DD3" w:rsidP="00BD45AD">
      <w:pPr>
        <w:pStyle w:val="Heading3"/>
        <w:numPr>
          <w:ilvl w:val="0"/>
          <w:numId w:val="0"/>
        </w:numPr>
        <w:tabs>
          <w:tab w:val="left" w:pos="851"/>
        </w:tabs>
        <w:ind w:left="851" w:hanging="851"/>
      </w:pPr>
      <w:bookmarkStart w:id="504" w:name="_Toc338081295"/>
      <w:bookmarkStart w:id="505" w:name="_Toc338084330"/>
      <w:bookmarkStart w:id="506" w:name="_Toc338089500"/>
      <w:bookmarkStart w:id="507" w:name="_Toc338089690"/>
      <w:bookmarkStart w:id="508" w:name="_Toc338090477"/>
      <w:bookmarkStart w:id="509" w:name="_Toc456596178"/>
      <w:bookmarkStart w:id="510" w:name="_Toc473022681"/>
      <w:bookmarkStart w:id="511" w:name="_Toc91760784"/>
      <w:bookmarkStart w:id="512" w:name="_Toc152332763"/>
      <w:bookmarkStart w:id="513" w:name="_Toc422048493"/>
      <w:bookmarkStart w:id="514" w:name="_Toc422049831"/>
      <w:bookmarkStart w:id="515" w:name="_Toc296016940"/>
      <w:bookmarkStart w:id="516" w:name="_Toc296018889"/>
      <w:bookmarkStart w:id="517" w:name="_Toc427838823"/>
      <w:bookmarkStart w:id="518" w:name="_Toc438038953"/>
      <w:bookmarkStart w:id="519" w:name="_Toc438301993"/>
      <w:bookmarkStart w:id="520" w:name="_Toc346908979"/>
      <w:bookmarkStart w:id="521" w:name="_Toc372031169"/>
      <w:bookmarkStart w:id="522" w:name="_Toc375056743"/>
      <w:bookmarkStart w:id="523" w:name="_Toc378862124"/>
      <w:bookmarkEnd w:id="504"/>
      <w:bookmarkEnd w:id="505"/>
      <w:bookmarkEnd w:id="506"/>
      <w:bookmarkEnd w:id="507"/>
      <w:bookmarkEnd w:id="508"/>
      <w:r>
        <w:rPr>
          <w:sz w:val="22"/>
        </w:rPr>
        <w:t>2.4.8</w:t>
      </w:r>
      <w:r>
        <w:rPr>
          <w:sz w:val="22"/>
        </w:rPr>
        <w:tab/>
      </w:r>
      <w:r w:rsidR="009361FF">
        <w:t>LPAe</w:t>
      </w:r>
      <w:bookmarkEnd w:id="509"/>
      <w:bookmarkEnd w:id="510"/>
      <w:bookmarkEnd w:id="511"/>
      <w:bookmarkEnd w:id="512"/>
    </w:p>
    <w:p w14:paraId="12F0B10F" w14:textId="77777777" w:rsidR="009361FF" w:rsidRDefault="009361FF" w:rsidP="009361FF">
      <w:pPr>
        <w:pStyle w:val="NormalParagraph"/>
      </w:pPr>
      <w:r>
        <w:t>The LPAe is a functional element that provides the LPDe, LDSe and LUIe features. These features are similar to the features of an LPAd.</w:t>
      </w:r>
    </w:p>
    <w:p w14:paraId="36C54971" w14:textId="77777777" w:rsidR="009361FF" w:rsidRDefault="009361FF" w:rsidP="009361FF">
      <w:pPr>
        <w:pStyle w:val="NormalParagraph"/>
      </w:pPr>
      <w:r>
        <w:t>LPAe is optional.</w:t>
      </w:r>
    </w:p>
    <w:p w14:paraId="499F4858" w14:textId="08B3F0A5" w:rsidR="009361FF" w:rsidRPr="00B20DD6" w:rsidRDefault="009361FF" w:rsidP="009361FF">
      <w:pPr>
        <w:pStyle w:val="NormalParagraph"/>
      </w:pPr>
      <w:r>
        <w:lastRenderedPageBreak/>
        <w:t xml:space="preserve">The technical implementation of LPAe is up to the EUM. For example, the LPAe </w:t>
      </w:r>
      <w:r w:rsidR="005F539B">
        <w:t xml:space="preserve">MAY </w:t>
      </w:r>
      <w:r>
        <w:t>be a feature of the ISD-R.</w:t>
      </w:r>
    </w:p>
    <w:p w14:paraId="7EA73F11" w14:textId="0A98D382" w:rsidR="009361FF" w:rsidRPr="00470FAD" w:rsidRDefault="00F66DD3" w:rsidP="00BD45AD">
      <w:pPr>
        <w:pStyle w:val="Heading3"/>
        <w:numPr>
          <w:ilvl w:val="0"/>
          <w:numId w:val="0"/>
        </w:numPr>
        <w:tabs>
          <w:tab w:val="left" w:pos="851"/>
        </w:tabs>
        <w:ind w:left="851" w:hanging="851"/>
      </w:pPr>
      <w:bookmarkStart w:id="524" w:name="_Toc456596179"/>
      <w:bookmarkStart w:id="525" w:name="_Toc473022682"/>
      <w:bookmarkStart w:id="526" w:name="_Toc91760785"/>
      <w:bookmarkStart w:id="527" w:name="_Toc152332764"/>
      <w:r w:rsidRPr="00470FAD">
        <w:rPr>
          <w:sz w:val="22"/>
        </w:rPr>
        <w:t>2.4.9</w:t>
      </w:r>
      <w:r w:rsidRPr="00470FAD">
        <w:rPr>
          <w:sz w:val="22"/>
        </w:rPr>
        <w:tab/>
      </w:r>
      <w:r w:rsidR="009361FF" w:rsidRPr="00470FAD">
        <w:t>LPA Services</w:t>
      </w:r>
      <w:bookmarkEnd w:id="513"/>
      <w:bookmarkEnd w:id="514"/>
      <w:bookmarkEnd w:id="515"/>
      <w:bookmarkEnd w:id="516"/>
      <w:bookmarkEnd w:id="517"/>
      <w:bookmarkEnd w:id="518"/>
      <w:bookmarkEnd w:id="519"/>
      <w:bookmarkEnd w:id="524"/>
      <w:bookmarkEnd w:id="525"/>
      <w:bookmarkEnd w:id="526"/>
      <w:bookmarkEnd w:id="527"/>
    </w:p>
    <w:p w14:paraId="712B6CFA" w14:textId="24FBD301" w:rsidR="009361FF" w:rsidRPr="00470FAD" w:rsidRDefault="009361FF" w:rsidP="009361FF">
      <w:pPr>
        <w:pStyle w:val="NormalParagraph"/>
      </w:pPr>
      <w:r w:rsidRPr="001B7B30">
        <w:t>This role provides the necessary access to the services and data required by LPA</w:t>
      </w:r>
      <w:r w:rsidR="00A93543">
        <w:t>d</w:t>
      </w:r>
      <w:r w:rsidRPr="001B7B30">
        <w:t xml:space="preserve"> functions. These services </w:t>
      </w:r>
      <w:r w:rsidR="006B5159">
        <w:t>include</w:t>
      </w:r>
      <w:r w:rsidRPr="001B7B30">
        <w:t>:</w:t>
      </w:r>
    </w:p>
    <w:p w14:paraId="63EC24D5" w14:textId="6BDA9418" w:rsidR="006B5159" w:rsidRDefault="006B5159" w:rsidP="006B5159">
      <w:pPr>
        <w:pStyle w:val="ListBullet1"/>
        <w:ind w:left="680" w:hanging="340"/>
      </w:pPr>
      <w:r w:rsidRPr="000F42B6">
        <w:rPr>
          <w:rFonts w:ascii="Symbol" w:hAnsi="Symbol"/>
        </w:rPr>
        <w:t></w:t>
      </w:r>
      <w:r w:rsidRPr="000F42B6">
        <w:rPr>
          <w:rFonts w:ascii="Symbol" w:hAnsi="Symbol"/>
        </w:rPr>
        <w:tab/>
      </w:r>
      <w:r>
        <w:t>Provide the address</w:t>
      </w:r>
      <w:r w:rsidR="00D00AC3">
        <w:t>(es)</w:t>
      </w:r>
      <w:r>
        <w:t xml:space="preserve"> of the Root SM-DS</w:t>
      </w:r>
      <w:r w:rsidR="00D00AC3">
        <w:t>(s)</w:t>
      </w:r>
      <w:r>
        <w:t xml:space="preserve"> and the Default SM-DP+</w:t>
      </w:r>
      <w:r w:rsidR="00D00AC3">
        <w:t>, if configured</w:t>
      </w:r>
    </w:p>
    <w:p w14:paraId="2A00B220" w14:textId="00D51BD1" w:rsidR="009361FF" w:rsidRPr="000F42B6" w:rsidRDefault="00F66DD3" w:rsidP="00BD45AD">
      <w:pPr>
        <w:pStyle w:val="ListBullet1"/>
        <w:ind w:left="680" w:hanging="340"/>
      </w:pPr>
      <w:r w:rsidRPr="000F42B6">
        <w:rPr>
          <w:rFonts w:ascii="Symbol" w:hAnsi="Symbol"/>
        </w:rPr>
        <w:t></w:t>
      </w:r>
      <w:r w:rsidRPr="000F42B6">
        <w:rPr>
          <w:rFonts w:ascii="Symbol" w:hAnsi="Symbol"/>
        </w:rPr>
        <w:tab/>
      </w:r>
      <w:r w:rsidR="009361FF">
        <w:t>T</w:t>
      </w:r>
      <w:r w:rsidR="009361FF" w:rsidRPr="000F42B6">
        <w:t xml:space="preserve">ransfer </w:t>
      </w:r>
      <w:r w:rsidR="009361FF">
        <w:t xml:space="preserve">Bound </w:t>
      </w:r>
      <w:r w:rsidR="009361FF" w:rsidRPr="000F42B6">
        <w:t>Profile Package from the LPA</w:t>
      </w:r>
      <w:r w:rsidR="009361FF">
        <w:t>d</w:t>
      </w:r>
      <w:r w:rsidR="009361FF" w:rsidRPr="000F42B6">
        <w:t xml:space="preserve"> to the ISD-P</w:t>
      </w:r>
    </w:p>
    <w:p w14:paraId="77BE407A" w14:textId="06E7CE84" w:rsidR="009361FF" w:rsidRPr="000F42B6" w:rsidRDefault="00F66DD3" w:rsidP="00BD45AD">
      <w:pPr>
        <w:pStyle w:val="ListBullet1"/>
        <w:ind w:left="680" w:hanging="340"/>
      </w:pPr>
      <w:r w:rsidRPr="000F42B6">
        <w:rPr>
          <w:rFonts w:ascii="Symbol" w:hAnsi="Symbol"/>
        </w:rPr>
        <w:t></w:t>
      </w:r>
      <w:r w:rsidRPr="000F42B6">
        <w:rPr>
          <w:rFonts w:ascii="Symbol" w:hAnsi="Symbol"/>
        </w:rPr>
        <w:tab/>
      </w:r>
      <w:r w:rsidR="009361FF">
        <w:t>Provide l</w:t>
      </w:r>
      <w:r w:rsidR="009361FF" w:rsidRPr="000F42B6">
        <w:t>ist of installed Profiles</w:t>
      </w:r>
      <w:r w:rsidR="002D6D37">
        <w:t xml:space="preserve"> and their Profile Metadata</w:t>
      </w:r>
    </w:p>
    <w:p w14:paraId="58BC73C4" w14:textId="0B04D47C" w:rsidR="009361FF" w:rsidRPr="000F42B6" w:rsidRDefault="00F66DD3" w:rsidP="00BD45AD">
      <w:pPr>
        <w:pStyle w:val="ListBullet1"/>
        <w:ind w:left="680" w:hanging="340"/>
      </w:pPr>
      <w:r w:rsidRPr="000F42B6">
        <w:rPr>
          <w:rFonts w:ascii="Symbol" w:hAnsi="Symbol"/>
        </w:rPr>
        <w:t></w:t>
      </w:r>
      <w:r w:rsidRPr="000F42B6">
        <w:rPr>
          <w:rFonts w:ascii="Symbol" w:hAnsi="Symbol"/>
        </w:rPr>
        <w:tab/>
      </w:r>
      <w:r w:rsidR="009361FF" w:rsidRPr="000F42B6">
        <w:t>Retrieve EID</w:t>
      </w:r>
    </w:p>
    <w:p w14:paraId="50B21253" w14:textId="19847EE5" w:rsidR="009361FF" w:rsidRDefault="00F66DD3" w:rsidP="00BD45AD">
      <w:pPr>
        <w:pStyle w:val="ListBullet1"/>
        <w:ind w:left="680" w:hanging="340"/>
      </w:pPr>
      <w:r w:rsidRPr="00516377">
        <w:rPr>
          <w:rFonts w:ascii="Symbol" w:hAnsi="Symbol"/>
        </w:rPr>
        <w:t></w:t>
      </w:r>
      <w:r w:rsidRPr="00516377">
        <w:rPr>
          <w:rFonts w:ascii="Symbol" w:hAnsi="Symbol"/>
        </w:rPr>
        <w:tab/>
      </w:r>
      <w:r w:rsidR="009361FF">
        <w:t xml:space="preserve">Provide </w:t>
      </w:r>
      <w:r w:rsidR="009361FF" w:rsidRPr="000F42B6">
        <w:t>Local Profile Management Operations</w:t>
      </w:r>
    </w:p>
    <w:p w14:paraId="2337AEEA" w14:textId="3AEE1BC8" w:rsidR="00000081" w:rsidRPr="00CF102B" w:rsidRDefault="00000081" w:rsidP="00000081">
      <w:pPr>
        <w:pStyle w:val="ListBullet1"/>
        <w:ind w:left="680" w:hanging="340"/>
        <w:rPr>
          <w:rFonts w:eastAsia="Times New Roman"/>
          <w:lang w:eastAsia="ko-KR"/>
        </w:rPr>
      </w:pPr>
      <w:r w:rsidRPr="00516377">
        <w:rPr>
          <w:rFonts w:ascii="Symbol" w:hAnsi="Symbol"/>
        </w:rPr>
        <w:t></w:t>
      </w:r>
      <w:r w:rsidRPr="00516377">
        <w:rPr>
          <w:rFonts w:ascii="Symbol" w:hAnsi="Symbol"/>
        </w:rPr>
        <w:tab/>
      </w:r>
      <w:r>
        <w:t xml:space="preserve">Provide </w:t>
      </w:r>
      <w:r w:rsidRPr="00CF102B">
        <w:rPr>
          <w:rFonts w:eastAsia="Times New Roman" w:hint="eastAsia"/>
          <w:lang w:eastAsia="ko-KR"/>
        </w:rPr>
        <w:t xml:space="preserve">Remote </w:t>
      </w:r>
      <w:r w:rsidRPr="000F42B6">
        <w:t>Profile Management</w:t>
      </w:r>
    </w:p>
    <w:p w14:paraId="71982E0B" w14:textId="77777777" w:rsidR="002D6D37" w:rsidRPr="000F42B6" w:rsidRDefault="002D6D37" w:rsidP="002D6D37">
      <w:pPr>
        <w:pStyle w:val="ListBullet1"/>
        <w:ind w:left="680" w:hanging="340"/>
      </w:pPr>
      <w:r w:rsidRPr="000F42B6">
        <w:rPr>
          <w:rFonts w:ascii="Symbol" w:hAnsi="Symbol"/>
        </w:rPr>
        <w:t></w:t>
      </w:r>
      <w:r w:rsidRPr="000F42B6">
        <w:rPr>
          <w:rFonts w:ascii="Symbol" w:hAnsi="Symbol"/>
        </w:rPr>
        <w:tab/>
      </w:r>
      <w:r>
        <w:t>Provide authentication and integrity verification for Event Retrieval from an SM-DS</w:t>
      </w:r>
    </w:p>
    <w:p w14:paraId="756945B5" w14:textId="77777777" w:rsidR="002D6D37" w:rsidRPr="00516377" w:rsidRDefault="002D6D37" w:rsidP="002D6D37">
      <w:pPr>
        <w:pStyle w:val="ListBullet1"/>
        <w:ind w:left="680" w:hanging="340"/>
      </w:pPr>
      <w:r w:rsidRPr="00516377">
        <w:rPr>
          <w:rFonts w:ascii="Symbol" w:hAnsi="Symbol"/>
        </w:rPr>
        <w:t></w:t>
      </w:r>
      <w:r w:rsidRPr="00516377">
        <w:rPr>
          <w:rFonts w:ascii="Symbol" w:hAnsi="Symbol"/>
        </w:rPr>
        <w:tab/>
      </w:r>
      <w:r>
        <w:t>Provide pending Notifications</w:t>
      </w:r>
    </w:p>
    <w:p w14:paraId="5A75D81C" w14:textId="6341A5D5" w:rsidR="009361FF" w:rsidRDefault="00456C26" w:rsidP="009361FF">
      <w:pPr>
        <w:pStyle w:val="NormalParagraph"/>
      </w:pPr>
      <w:bookmarkStart w:id="528" w:name="_Toc433614716"/>
      <w:bookmarkStart w:id="529" w:name="_Toc435862034"/>
      <w:bookmarkStart w:id="530" w:name="_Toc433614717"/>
      <w:bookmarkStart w:id="531" w:name="_Toc435862035"/>
      <w:bookmarkStart w:id="532" w:name="_Toc433614718"/>
      <w:bookmarkStart w:id="533" w:name="_Toc435862036"/>
      <w:bookmarkStart w:id="534" w:name="_Toc433614719"/>
      <w:bookmarkStart w:id="535" w:name="_Toc435862037"/>
      <w:bookmarkStart w:id="536" w:name="_Toc433614720"/>
      <w:bookmarkStart w:id="537" w:name="_Toc435862038"/>
      <w:bookmarkStart w:id="538" w:name="_Toc433614721"/>
      <w:bookmarkStart w:id="539" w:name="_Toc435862039"/>
      <w:bookmarkStart w:id="540" w:name="_Toc433614722"/>
      <w:bookmarkStart w:id="541" w:name="_Toc435862040"/>
      <w:bookmarkStart w:id="542" w:name="_Toc374345664"/>
      <w:bookmarkStart w:id="543" w:name="_Toc374346010"/>
      <w:bookmarkStart w:id="544" w:name="_Toc374346355"/>
      <w:bookmarkStart w:id="545" w:name="_Toc374346701"/>
      <w:bookmarkStart w:id="546" w:name="_Toc374347269"/>
      <w:bookmarkStart w:id="547" w:name="_Toc374347499"/>
      <w:bookmarkStart w:id="548" w:name="_Toc374347728"/>
      <w:bookmarkStart w:id="549" w:name="_Toc374348472"/>
      <w:bookmarkStart w:id="550" w:name="_Toc375054775"/>
      <w:bookmarkStart w:id="551" w:name="_Toc375157858"/>
      <w:bookmarkStart w:id="552" w:name="_Toc375158200"/>
      <w:bookmarkStart w:id="553" w:name="_Toc378865356"/>
      <w:bookmarkStart w:id="554" w:name="_Toc426621138"/>
      <w:bookmarkStart w:id="555" w:name="_Toc429031926"/>
      <w:bookmarkStart w:id="556" w:name="_Toc429150117"/>
      <w:bookmarkStart w:id="557" w:name="_Toc429154449"/>
      <w:bookmarkStart w:id="558" w:name="_Toc429155534"/>
      <w:bookmarkStart w:id="559" w:name="_Toc429482677"/>
      <w:bookmarkStart w:id="560" w:name="_Toc433614723"/>
      <w:bookmarkStart w:id="561" w:name="_Toc435862041"/>
      <w:bookmarkStart w:id="562" w:name="_Toc374345665"/>
      <w:bookmarkStart w:id="563" w:name="_Toc374346011"/>
      <w:bookmarkStart w:id="564" w:name="_Toc374346356"/>
      <w:bookmarkStart w:id="565" w:name="_Toc374346702"/>
      <w:bookmarkStart w:id="566" w:name="_Toc374347270"/>
      <w:bookmarkStart w:id="567" w:name="_Toc374347500"/>
      <w:bookmarkStart w:id="568" w:name="_Toc374347729"/>
      <w:bookmarkStart w:id="569" w:name="_Toc374348473"/>
      <w:bookmarkStart w:id="570" w:name="_Toc375054776"/>
      <w:bookmarkStart w:id="571" w:name="_Toc375157859"/>
      <w:bookmarkStart w:id="572" w:name="_Toc375158201"/>
      <w:bookmarkStart w:id="573" w:name="_Toc378865357"/>
      <w:bookmarkStart w:id="574" w:name="_Toc426621139"/>
      <w:bookmarkStart w:id="575" w:name="_Toc429031927"/>
      <w:bookmarkStart w:id="576" w:name="_Toc429150118"/>
      <w:bookmarkStart w:id="577" w:name="_Toc429154450"/>
      <w:bookmarkStart w:id="578" w:name="_Toc429155535"/>
      <w:bookmarkStart w:id="579" w:name="_Toc429482678"/>
      <w:bookmarkStart w:id="580" w:name="_Toc433614724"/>
      <w:bookmarkStart w:id="581" w:name="_Toc435082939"/>
      <w:bookmarkStart w:id="582" w:name="_Toc435083082"/>
      <w:bookmarkStart w:id="583" w:name="_Toc435862042"/>
      <w:bookmarkStart w:id="584" w:name="_Toc435967628"/>
      <w:bookmarkStart w:id="585" w:name="_Toc374345666"/>
      <w:bookmarkStart w:id="586" w:name="_Toc374346012"/>
      <w:bookmarkStart w:id="587" w:name="_Toc374346357"/>
      <w:bookmarkStart w:id="588" w:name="_Toc374346703"/>
      <w:bookmarkStart w:id="589" w:name="_Toc374347271"/>
      <w:bookmarkStart w:id="590" w:name="_Toc374347501"/>
      <w:bookmarkStart w:id="591" w:name="_Toc374347730"/>
      <w:bookmarkStart w:id="592" w:name="_Toc374348474"/>
      <w:bookmarkStart w:id="593" w:name="_Toc375054777"/>
      <w:bookmarkStart w:id="594" w:name="_Toc375157860"/>
      <w:bookmarkStart w:id="595" w:name="_Toc375158202"/>
      <w:bookmarkStart w:id="596" w:name="_Toc378865358"/>
      <w:bookmarkStart w:id="597" w:name="_Toc426621140"/>
      <w:bookmarkStart w:id="598" w:name="_Toc429031928"/>
      <w:bookmarkStart w:id="599" w:name="_Toc429150119"/>
      <w:bookmarkStart w:id="600" w:name="_Toc429154451"/>
      <w:bookmarkStart w:id="601" w:name="_Toc429155536"/>
      <w:bookmarkStart w:id="602" w:name="_Toc429482679"/>
      <w:bookmarkStart w:id="603" w:name="_Toc433614725"/>
      <w:bookmarkStart w:id="604" w:name="_Toc435082940"/>
      <w:bookmarkStart w:id="605" w:name="_Toc435083083"/>
      <w:bookmarkStart w:id="606" w:name="_Toc435862043"/>
      <w:bookmarkStart w:id="607" w:name="_Toc435967629"/>
      <w:bookmarkStart w:id="608" w:name="_Toc375054778"/>
      <w:bookmarkStart w:id="609" w:name="_Toc375157861"/>
      <w:bookmarkStart w:id="610" w:name="_Toc375158203"/>
      <w:bookmarkStart w:id="611" w:name="_Toc378865359"/>
      <w:bookmarkStart w:id="612" w:name="_Toc426621141"/>
      <w:bookmarkStart w:id="613" w:name="_Toc429031929"/>
      <w:bookmarkStart w:id="614" w:name="_Toc429150120"/>
      <w:bookmarkStart w:id="615" w:name="_Toc429154452"/>
      <w:bookmarkStart w:id="616" w:name="_Toc429155537"/>
      <w:bookmarkStart w:id="617" w:name="_Toc429482680"/>
      <w:bookmarkStart w:id="618" w:name="_Toc433614726"/>
      <w:bookmarkStart w:id="619" w:name="_Toc435082941"/>
      <w:bookmarkStart w:id="620" w:name="_Toc435083084"/>
      <w:bookmarkStart w:id="621" w:name="_Toc435862044"/>
      <w:bookmarkStart w:id="622" w:name="_Toc435967630"/>
      <w:bookmarkStart w:id="623" w:name="_Toc375054779"/>
      <w:bookmarkStart w:id="624" w:name="_Toc375157862"/>
      <w:bookmarkStart w:id="625" w:name="_Toc375158204"/>
      <w:bookmarkStart w:id="626" w:name="_Toc378865360"/>
      <w:bookmarkStart w:id="627" w:name="_Toc426621142"/>
      <w:bookmarkStart w:id="628" w:name="_Toc429031930"/>
      <w:bookmarkStart w:id="629" w:name="_Toc429150121"/>
      <w:bookmarkStart w:id="630" w:name="_Toc429154453"/>
      <w:bookmarkStart w:id="631" w:name="_Toc429155538"/>
      <w:bookmarkStart w:id="632" w:name="_Toc429482681"/>
      <w:bookmarkStart w:id="633" w:name="_Toc433614727"/>
      <w:bookmarkStart w:id="634" w:name="_Toc435082942"/>
      <w:bookmarkStart w:id="635" w:name="_Toc435083085"/>
      <w:bookmarkStart w:id="636" w:name="_Toc435862045"/>
      <w:bookmarkStart w:id="637" w:name="_Toc435967631"/>
      <w:bookmarkStart w:id="638" w:name="_Toc375054780"/>
      <w:bookmarkStart w:id="639" w:name="_Toc375157863"/>
      <w:bookmarkStart w:id="640" w:name="_Toc375158205"/>
      <w:bookmarkStart w:id="641" w:name="_Toc378865361"/>
      <w:bookmarkStart w:id="642" w:name="_Toc426621143"/>
      <w:bookmarkStart w:id="643" w:name="_Toc429031931"/>
      <w:bookmarkStart w:id="644" w:name="_Toc429150122"/>
      <w:bookmarkStart w:id="645" w:name="_Toc429154454"/>
      <w:bookmarkStart w:id="646" w:name="_Toc429155539"/>
      <w:bookmarkStart w:id="647" w:name="_Toc429482682"/>
      <w:bookmarkStart w:id="648" w:name="_Toc433614728"/>
      <w:bookmarkStart w:id="649" w:name="_Toc435082943"/>
      <w:bookmarkStart w:id="650" w:name="_Toc435083086"/>
      <w:bookmarkStart w:id="651" w:name="_Toc435862046"/>
      <w:bookmarkStart w:id="652" w:name="_Toc435967632"/>
      <w:bookmarkStart w:id="653" w:name="_Toc375054781"/>
      <w:bookmarkStart w:id="654" w:name="_Toc375157864"/>
      <w:bookmarkStart w:id="655" w:name="_Toc375158206"/>
      <w:bookmarkStart w:id="656" w:name="_Toc378865362"/>
      <w:bookmarkStart w:id="657" w:name="_Toc426621144"/>
      <w:bookmarkStart w:id="658" w:name="_Toc429031932"/>
      <w:bookmarkStart w:id="659" w:name="_Toc429150123"/>
      <w:bookmarkStart w:id="660" w:name="_Toc429154455"/>
      <w:bookmarkStart w:id="661" w:name="_Toc429155540"/>
      <w:bookmarkStart w:id="662" w:name="_Toc429482683"/>
      <w:bookmarkStart w:id="663" w:name="_Toc433614729"/>
      <w:bookmarkStart w:id="664" w:name="_Toc435082944"/>
      <w:bookmarkStart w:id="665" w:name="_Toc435083087"/>
      <w:bookmarkStart w:id="666" w:name="_Toc435862047"/>
      <w:bookmarkStart w:id="667" w:name="_Toc435967633"/>
      <w:bookmarkStart w:id="668" w:name="_Toc433614730"/>
      <w:bookmarkStart w:id="669" w:name="_Toc435862048"/>
      <w:bookmarkStart w:id="670" w:name="_Toc421693033"/>
      <w:bookmarkStart w:id="671" w:name="_Toc421693465"/>
      <w:bookmarkStart w:id="672" w:name="_Toc421712347"/>
      <w:bookmarkStart w:id="673" w:name="_Toc421720793"/>
      <w:bookmarkStart w:id="674" w:name="_Toc421616365"/>
      <w:bookmarkStart w:id="675" w:name="_Toc421616366"/>
      <w:bookmarkStart w:id="676" w:name="_Toc421616379"/>
      <w:bookmarkStart w:id="677" w:name="_Toc421693035"/>
      <w:bookmarkStart w:id="678" w:name="_Toc421693467"/>
      <w:bookmarkStart w:id="679" w:name="_Toc421616380"/>
      <w:bookmarkStart w:id="680" w:name="_Toc421693036"/>
      <w:bookmarkStart w:id="681" w:name="_Toc421693468"/>
      <w:bookmarkStart w:id="682" w:name="_Profile_Protection_and"/>
      <w:bookmarkStart w:id="683" w:name="_Toc438038954"/>
      <w:bookmarkStart w:id="684" w:name="_Toc438301994"/>
      <w:bookmarkStart w:id="685" w:name="_Ref440457043"/>
      <w:bookmarkStart w:id="686" w:name="_Ref440457058"/>
      <w:bookmarkStart w:id="687" w:name="_Toc427838826"/>
      <w:bookmarkEnd w:id="183"/>
      <w:bookmarkEnd w:id="520"/>
      <w:bookmarkEnd w:id="521"/>
      <w:bookmarkEnd w:id="522"/>
      <w:bookmarkEnd w:id="523"/>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t>The conditions under which LPA Services SHALL be present are described in section 2.1</w:t>
      </w:r>
      <w:r w:rsidR="009361FF">
        <w:t>.</w:t>
      </w:r>
    </w:p>
    <w:p w14:paraId="75F0A1D4" w14:textId="7E81D58D" w:rsidR="009361FF" w:rsidRPr="00C24F6F" w:rsidRDefault="00F66DD3" w:rsidP="00BD45AD">
      <w:pPr>
        <w:pStyle w:val="Heading3"/>
        <w:numPr>
          <w:ilvl w:val="0"/>
          <w:numId w:val="0"/>
        </w:numPr>
        <w:tabs>
          <w:tab w:val="left" w:pos="851"/>
        </w:tabs>
        <w:ind w:left="851" w:hanging="851"/>
      </w:pPr>
      <w:bookmarkStart w:id="688" w:name="_Toc456596180"/>
      <w:bookmarkStart w:id="689" w:name="_Toc473022683"/>
      <w:bookmarkStart w:id="690" w:name="_Toc91760786"/>
      <w:bookmarkStart w:id="691" w:name="_Toc152332765"/>
      <w:r w:rsidRPr="00C24F6F">
        <w:rPr>
          <w:sz w:val="22"/>
        </w:rPr>
        <w:t>2.4.10</w:t>
      </w:r>
      <w:r w:rsidRPr="00C24F6F">
        <w:rPr>
          <w:sz w:val="22"/>
        </w:rPr>
        <w:tab/>
      </w:r>
      <w:r w:rsidR="009361FF" w:rsidRPr="000D3FB7">
        <w:t xml:space="preserve">Hardware </w:t>
      </w:r>
      <w:r w:rsidR="009361FF">
        <w:t>C</w:t>
      </w:r>
      <w:r w:rsidR="009361FF" w:rsidRPr="00C24F6F">
        <w:t>haracteristics of the eUICC</w:t>
      </w:r>
      <w:bookmarkEnd w:id="688"/>
      <w:bookmarkEnd w:id="689"/>
      <w:bookmarkEnd w:id="690"/>
      <w:bookmarkEnd w:id="691"/>
    </w:p>
    <w:p w14:paraId="2B7D454B" w14:textId="77777777" w:rsidR="009361FF" w:rsidRPr="00470FAD" w:rsidRDefault="009361FF" w:rsidP="009361FF">
      <w:pPr>
        <w:pStyle w:val="NormalParagraph"/>
      </w:pPr>
      <w:r>
        <w:t>The following requirements apply</w:t>
      </w:r>
      <w:r w:rsidRPr="001B7B30">
        <w:t>:</w:t>
      </w:r>
    </w:p>
    <w:p w14:paraId="1645587B" w14:textId="77777777" w:rsidR="004978E1" w:rsidRDefault="00F66DD3" w:rsidP="00BD45AD">
      <w:pPr>
        <w:pStyle w:val="ListBullet1"/>
        <w:ind w:left="680" w:hanging="340"/>
      </w:pPr>
      <w:r w:rsidRPr="00A269A7">
        <w:rPr>
          <w:rFonts w:ascii="Symbol" w:hAnsi="Symbol"/>
        </w:rPr>
        <w:t></w:t>
      </w:r>
      <w:r w:rsidRPr="00A269A7">
        <w:rPr>
          <w:rFonts w:ascii="Symbol" w:hAnsi="Symbol"/>
        </w:rPr>
        <w:tab/>
      </w:r>
      <w:r w:rsidR="009361FF" w:rsidRPr="00A269A7">
        <w:t xml:space="preserve">The eUICC SHALL be </w:t>
      </w:r>
      <w:r w:rsidR="00B4249D">
        <w:t xml:space="preserve">based on </w:t>
      </w:r>
      <w:r w:rsidR="004978E1">
        <w:t>Tamper Resistant Element.</w:t>
      </w:r>
    </w:p>
    <w:p w14:paraId="7FD80AB6" w14:textId="07AFF82C" w:rsidR="009361FF" w:rsidRPr="00A269A7" w:rsidRDefault="004978E1" w:rsidP="00BD45AD">
      <w:pPr>
        <w:pStyle w:val="ListBullet1"/>
        <w:ind w:left="680" w:hanging="340"/>
      </w:pPr>
      <w:r w:rsidRPr="00A269A7">
        <w:rPr>
          <w:rFonts w:ascii="Symbol" w:hAnsi="Symbol"/>
        </w:rPr>
        <w:t></w:t>
      </w:r>
      <w:r w:rsidRPr="00A269A7">
        <w:rPr>
          <w:rFonts w:ascii="Symbol" w:hAnsi="Symbol"/>
        </w:rPr>
        <w:tab/>
      </w:r>
      <w:r w:rsidRPr="00A269A7">
        <w:t xml:space="preserve">The eUICC SHALL be </w:t>
      </w:r>
      <w:r>
        <w:t xml:space="preserve">either a </w:t>
      </w:r>
      <w:r w:rsidRPr="001A037C">
        <w:t>Discrete eUICC</w:t>
      </w:r>
      <w:r>
        <w:t xml:space="preserve"> or an</w:t>
      </w:r>
      <w:r w:rsidRPr="001A037C">
        <w:t xml:space="preserve"> Integrated eUICC.</w:t>
      </w:r>
    </w:p>
    <w:p w14:paraId="1E1FD85D" w14:textId="54335AEB" w:rsidR="009361FF" w:rsidRPr="00647375" w:rsidRDefault="00F66DD3" w:rsidP="00BD45AD">
      <w:pPr>
        <w:pStyle w:val="ListBullet1"/>
        <w:ind w:left="680" w:hanging="340"/>
      </w:pPr>
      <w:r w:rsidRPr="00647375">
        <w:rPr>
          <w:rFonts w:ascii="Symbol" w:hAnsi="Symbol"/>
        </w:rPr>
        <w:t></w:t>
      </w:r>
      <w:r w:rsidRPr="00647375">
        <w:rPr>
          <w:rFonts w:ascii="Symbol" w:hAnsi="Symbol"/>
        </w:rPr>
        <w:tab/>
      </w:r>
      <w:r w:rsidR="004978E1">
        <w:t>A</w:t>
      </w:r>
      <w:r w:rsidR="004978E1" w:rsidRPr="00AF1B16">
        <w:t xml:space="preserve"> </w:t>
      </w:r>
      <w:r w:rsidR="00DD26A8">
        <w:t xml:space="preserve">Discrete </w:t>
      </w:r>
      <w:r w:rsidR="009361FF" w:rsidRPr="00AF1B16">
        <w:t xml:space="preserve">eUICC </w:t>
      </w:r>
      <w:r w:rsidR="009361FF" w:rsidRPr="00FB52C1">
        <w:t xml:space="preserve">MAY </w:t>
      </w:r>
      <w:r w:rsidR="009361FF" w:rsidRPr="00647375">
        <w:t xml:space="preserve">either be removable or non-removable. A removable eUICC SHALL be packaged in a </w:t>
      </w:r>
      <w:r w:rsidR="007D34B8">
        <w:t>f</w:t>
      </w:r>
      <w:r w:rsidR="009361FF" w:rsidRPr="00647375">
        <w:t xml:space="preserve">orm </w:t>
      </w:r>
      <w:r w:rsidR="007D34B8">
        <w:t>f</w:t>
      </w:r>
      <w:r w:rsidR="009361FF" w:rsidRPr="00647375">
        <w:t>actor specified in ETSI TS 102 221 [6].</w:t>
      </w:r>
    </w:p>
    <w:p w14:paraId="46BC1F28" w14:textId="1B220543" w:rsidR="009361FF" w:rsidRPr="00C71EBC" w:rsidRDefault="00F66DD3" w:rsidP="00BD45AD">
      <w:pPr>
        <w:pStyle w:val="Heading3"/>
        <w:numPr>
          <w:ilvl w:val="0"/>
          <w:numId w:val="0"/>
        </w:numPr>
        <w:tabs>
          <w:tab w:val="left" w:pos="851"/>
        </w:tabs>
        <w:ind w:left="851" w:hanging="851"/>
      </w:pPr>
      <w:bookmarkStart w:id="692" w:name="_Toc456596181"/>
      <w:bookmarkStart w:id="693" w:name="_Toc473022684"/>
      <w:bookmarkStart w:id="694" w:name="_Toc91760787"/>
      <w:bookmarkStart w:id="695" w:name="_Toc152332766"/>
      <w:r w:rsidRPr="00C71EBC">
        <w:rPr>
          <w:sz w:val="22"/>
        </w:rPr>
        <w:t>2.4.11</w:t>
      </w:r>
      <w:r w:rsidRPr="00C71EBC">
        <w:rPr>
          <w:sz w:val="22"/>
        </w:rPr>
        <w:tab/>
      </w:r>
      <w:r w:rsidR="009361FF" w:rsidRPr="00C71EBC">
        <w:t xml:space="preserve">Platform </w:t>
      </w:r>
      <w:r w:rsidR="009361FF">
        <w:t>C</w:t>
      </w:r>
      <w:r w:rsidR="009361FF" w:rsidRPr="00C71EBC">
        <w:t>haracteristics of the eUICC</w:t>
      </w:r>
      <w:bookmarkEnd w:id="692"/>
      <w:bookmarkEnd w:id="693"/>
      <w:bookmarkEnd w:id="694"/>
      <w:bookmarkEnd w:id="695"/>
    </w:p>
    <w:p w14:paraId="3A04244A" w14:textId="5133CD8D" w:rsidR="009361FF" w:rsidRPr="00470FAD" w:rsidRDefault="00A93543" w:rsidP="009361FF">
      <w:pPr>
        <w:pStyle w:val="NormalParagraph"/>
      </w:pPr>
      <w:r w:rsidRPr="002A5332">
        <w:t>In compliance with SGP.21</w:t>
      </w:r>
      <w:r>
        <w:t>, t</w:t>
      </w:r>
      <w:r w:rsidR="009361FF">
        <w:t>he following requirements apply</w:t>
      </w:r>
      <w:r w:rsidR="009361FF" w:rsidRPr="001B7B30">
        <w:t>:</w:t>
      </w:r>
    </w:p>
    <w:p w14:paraId="4BF0EDCB" w14:textId="4141FA09" w:rsidR="009361FF" w:rsidRPr="00A269A7" w:rsidRDefault="00F66DD3" w:rsidP="00BD45AD">
      <w:pPr>
        <w:pStyle w:val="ListBullet1"/>
        <w:ind w:left="680" w:hanging="340"/>
      </w:pPr>
      <w:r w:rsidRPr="00A269A7">
        <w:rPr>
          <w:rFonts w:ascii="Symbol" w:hAnsi="Symbol"/>
        </w:rPr>
        <w:t></w:t>
      </w:r>
      <w:r w:rsidRPr="00A269A7">
        <w:rPr>
          <w:rFonts w:ascii="Symbol" w:hAnsi="Symbol"/>
        </w:rPr>
        <w:tab/>
      </w:r>
      <w:r w:rsidR="009361FF" w:rsidRPr="00A269A7">
        <w:t>The eUICC SHALL support SHA-1.</w:t>
      </w:r>
    </w:p>
    <w:p w14:paraId="74DF6673" w14:textId="2EC47179" w:rsidR="009361FF" w:rsidRPr="00FB52C1" w:rsidRDefault="00F66DD3" w:rsidP="00BD45AD">
      <w:pPr>
        <w:pStyle w:val="ListBullet1"/>
        <w:ind w:left="680" w:hanging="340"/>
      </w:pPr>
      <w:r w:rsidRPr="00FB52C1">
        <w:rPr>
          <w:rFonts w:ascii="Symbol" w:hAnsi="Symbol"/>
        </w:rPr>
        <w:t></w:t>
      </w:r>
      <w:r w:rsidRPr="00FB52C1">
        <w:rPr>
          <w:rFonts w:ascii="Symbol" w:hAnsi="Symbol"/>
        </w:rPr>
        <w:tab/>
      </w:r>
      <w:r w:rsidR="009361FF" w:rsidRPr="00FB52C1">
        <w:t>The eUICC SHALL support TUAK [51].</w:t>
      </w:r>
    </w:p>
    <w:p w14:paraId="396A4496" w14:textId="119225E5" w:rsidR="009361FF" w:rsidRPr="00FB52C1" w:rsidRDefault="00F66DD3" w:rsidP="00BD45AD">
      <w:pPr>
        <w:pStyle w:val="ListBullet1"/>
        <w:ind w:left="680" w:hanging="340"/>
      </w:pPr>
      <w:r w:rsidRPr="00FB52C1">
        <w:rPr>
          <w:rFonts w:ascii="Symbol" w:hAnsi="Symbol"/>
        </w:rPr>
        <w:t></w:t>
      </w:r>
      <w:r w:rsidRPr="00FB52C1">
        <w:rPr>
          <w:rFonts w:ascii="Symbol" w:hAnsi="Symbol"/>
        </w:rPr>
        <w:tab/>
      </w:r>
      <w:r w:rsidR="009361FF" w:rsidRPr="00FB52C1">
        <w:t>The eUICC SHALL support Milenage [52].</w:t>
      </w:r>
    </w:p>
    <w:p w14:paraId="3CD5FD3E" w14:textId="5654E2EB" w:rsidR="009361FF" w:rsidRDefault="00F66DD3" w:rsidP="00BD45AD">
      <w:pPr>
        <w:pStyle w:val="ListBullet1"/>
        <w:ind w:left="680" w:hanging="340"/>
      </w:pPr>
      <w:r>
        <w:rPr>
          <w:rFonts w:ascii="Symbol" w:hAnsi="Symbol"/>
        </w:rPr>
        <w:t></w:t>
      </w:r>
      <w:r>
        <w:rPr>
          <w:rFonts w:ascii="Symbol" w:hAnsi="Symbol"/>
        </w:rPr>
        <w:tab/>
      </w:r>
      <w:r w:rsidR="009361FF" w:rsidRPr="00647375">
        <w:t>All cryptographic functions SHALL be implemented in a tamper-resistant way and SHALL resist side-channel attacks.</w:t>
      </w:r>
    </w:p>
    <w:p w14:paraId="786109B0" w14:textId="4B616E71" w:rsidR="009361FF" w:rsidRPr="00C71EBC" w:rsidRDefault="00F66DD3" w:rsidP="00BD45AD">
      <w:pPr>
        <w:pStyle w:val="Heading4"/>
        <w:numPr>
          <w:ilvl w:val="0"/>
          <w:numId w:val="0"/>
        </w:numPr>
        <w:tabs>
          <w:tab w:val="left" w:pos="1077"/>
        </w:tabs>
        <w:ind w:left="1077" w:hanging="1077"/>
      </w:pPr>
      <w:bookmarkStart w:id="696" w:name="_Toc456596182"/>
      <w:bookmarkStart w:id="697" w:name="_Toc91760788"/>
      <w:r w:rsidRPr="00C71EBC">
        <w:t>2.4.11.</w:t>
      </w:r>
      <w:r w:rsidR="007D0283">
        <w:t>1</w:t>
      </w:r>
      <w:r w:rsidRPr="00C71EBC">
        <w:tab/>
      </w:r>
      <w:r w:rsidR="009361FF">
        <w:t>Java Card packages</w:t>
      </w:r>
      <w:bookmarkEnd w:id="696"/>
      <w:bookmarkEnd w:id="697"/>
    </w:p>
    <w:p w14:paraId="3DBDA0CB" w14:textId="639580DA" w:rsidR="009361FF" w:rsidRDefault="009361FF" w:rsidP="009361FF">
      <w:pPr>
        <w:pStyle w:val="NormalParagraph"/>
      </w:pPr>
      <w:r>
        <w:t xml:space="preserve">An eUICC </w:t>
      </w:r>
      <w:r w:rsidR="009F3C98">
        <w:t>supporting Java Card</w:t>
      </w:r>
      <w:r w:rsidR="009F3C98" w:rsidRPr="00BD45AD">
        <w:rPr>
          <w:vertAlign w:val="superscript"/>
        </w:rPr>
        <w:t>TM</w:t>
      </w:r>
      <w:r w:rsidR="009F3C98">
        <w:t xml:space="preserve"> </w:t>
      </w:r>
      <w:r>
        <w:t>SHALL support the Java Packages listed below. The implementation of each Package SHALL as a minimum be according to the given Package version and Specification version.</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793"/>
        <w:gridCol w:w="1426"/>
        <w:gridCol w:w="1352"/>
      </w:tblGrid>
      <w:tr w:rsidR="009361FF" w:rsidRPr="008C714C" w14:paraId="4D21F621" w14:textId="77777777" w:rsidTr="00CF102B">
        <w:tc>
          <w:tcPr>
            <w:tcW w:w="2270" w:type="dxa"/>
            <w:shd w:val="clear" w:color="auto" w:fill="C00000"/>
          </w:tcPr>
          <w:p w14:paraId="2ECE6F54" w14:textId="77777777" w:rsidR="009361FF" w:rsidRPr="00E33088" w:rsidRDefault="009361FF" w:rsidP="00913CB0">
            <w:pPr>
              <w:pStyle w:val="TableHeader"/>
              <w:rPr>
                <w:sz w:val="20"/>
                <w:szCs w:val="20"/>
              </w:rPr>
            </w:pPr>
            <w:r w:rsidRPr="00E33088">
              <w:rPr>
                <w:sz w:val="20"/>
                <w:szCs w:val="20"/>
              </w:rPr>
              <w:t>Package</w:t>
            </w:r>
          </w:p>
        </w:tc>
        <w:tc>
          <w:tcPr>
            <w:tcW w:w="3793" w:type="dxa"/>
            <w:shd w:val="clear" w:color="auto" w:fill="C00000"/>
          </w:tcPr>
          <w:p w14:paraId="4091AC5A" w14:textId="77777777" w:rsidR="009361FF" w:rsidRPr="00CF102B" w:rsidRDefault="009361FF" w:rsidP="00913CB0">
            <w:pPr>
              <w:pStyle w:val="TableHeader"/>
              <w:rPr>
                <w:sz w:val="20"/>
                <w:szCs w:val="20"/>
              </w:rPr>
            </w:pPr>
            <w:r w:rsidRPr="00CF102B">
              <w:rPr>
                <w:sz w:val="20"/>
                <w:szCs w:val="20"/>
              </w:rPr>
              <w:t>Description</w:t>
            </w:r>
          </w:p>
        </w:tc>
        <w:tc>
          <w:tcPr>
            <w:tcW w:w="1426" w:type="dxa"/>
            <w:shd w:val="clear" w:color="auto" w:fill="C00000"/>
          </w:tcPr>
          <w:p w14:paraId="2F8DD36F" w14:textId="77777777" w:rsidR="009361FF" w:rsidRPr="00CF102B" w:rsidRDefault="009361FF" w:rsidP="00913CB0">
            <w:pPr>
              <w:pStyle w:val="TableHeader"/>
              <w:rPr>
                <w:sz w:val="20"/>
                <w:szCs w:val="20"/>
              </w:rPr>
            </w:pPr>
            <w:r w:rsidRPr="00CF102B">
              <w:rPr>
                <w:sz w:val="20"/>
                <w:szCs w:val="20"/>
              </w:rPr>
              <w:t>Package Version</w:t>
            </w:r>
          </w:p>
        </w:tc>
        <w:tc>
          <w:tcPr>
            <w:tcW w:w="1352" w:type="dxa"/>
            <w:shd w:val="clear" w:color="auto" w:fill="C00000"/>
          </w:tcPr>
          <w:p w14:paraId="6EF521E3" w14:textId="77777777" w:rsidR="009361FF" w:rsidRPr="00CF102B" w:rsidRDefault="009361FF" w:rsidP="00913CB0">
            <w:pPr>
              <w:pStyle w:val="TableHeader"/>
              <w:rPr>
                <w:sz w:val="20"/>
                <w:szCs w:val="20"/>
              </w:rPr>
            </w:pPr>
            <w:r w:rsidRPr="00CF102B">
              <w:rPr>
                <w:sz w:val="20"/>
                <w:szCs w:val="20"/>
              </w:rPr>
              <w:t>Spec Version</w:t>
            </w:r>
          </w:p>
        </w:tc>
      </w:tr>
      <w:tr w:rsidR="009361FF" w14:paraId="3541CD11" w14:textId="77777777" w:rsidTr="00CF102B">
        <w:tc>
          <w:tcPr>
            <w:tcW w:w="2270" w:type="dxa"/>
            <w:vMerge w:val="restart"/>
            <w:shd w:val="clear" w:color="auto" w:fill="auto"/>
          </w:tcPr>
          <w:p w14:paraId="2AEC22C9" w14:textId="77777777" w:rsidR="009361FF" w:rsidRPr="00CF102B" w:rsidRDefault="009361FF" w:rsidP="00913CB0">
            <w:pPr>
              <w:pStyle w:val="TableText"/>
              <w:rPr>
                <w:lang w:val="fr-FR"/>
              </w:rPr>
            </w:pPr>
            <w:r w:rsidRPr="00CF102B">
              <w:rPr>
                <w:lang w:val="fr-FR"/>
              </w:rPr>
              <w:t>java.*</w:t>
            </w:r>
          </w:p>
          <w:p w14:paraId="3FFF47D8" w14:textId="77777777" w:rsidR="009361FF" w:rsidRPr="00CF102B" w:rsidRDefault="009361FF" w:rsidP="00913CB0">
            <w:pPr>
              <w:pStyle w:val="TableText"/>
              <w:rPr>
                <w:lang w:val="fr-FR"/>
              </w:rPr>
            </w:pPr>
            <w:r w:rsidRPr="00CF102B">
              <w:rPr>
                <w:lang w:val="fr-FR"/>
              </w:rPr>
              <w:t>(java.lang, java.io)</w:t>
            </w:r>
          </w:p>
        </w:tc>
        <w:tc>
          <w:tcPr>
            <w:tcW w:w="3793" w:type="dxa"/>
            <w:shd w:val="clear" w:color="auto" w:fill="auto"/>
          </w:tcPr>
          <w:p w14:paraId="3F74069B" w14:textId="77777777" w:rsidR="009361FF" w:rsidRDefault="009361FF" w:rsidP="00913CB0">
            <w:pPr>
              <w:pStyle w:val="TableText"/>
            </w:pPr>
            <w:r w:rsidRPr="00CF102B">
              <w:rPr>
                <w:b/>
              </w:rPr>
              <w:t>java.io</w:t>
            </w:r>
            <w:r>
              <w:t xml:space="preserve"> defines a subset of the java.io package in the standard Java programming language.</w:t>
            </w:r>
          </w:p>
        </w:tc>
        <w:tc>
          <w:tcPr>
            <w:tcW w:w="1426" w:type="dxa"/>
            <w:shd w:val="clear" w:color="auto" w:fill="auto"/>
          </w:tcPr>
          <w:p w14:paraId="612E39AE" w14:textId="77777777" w:rsidR="009361FF" w:rsidRDefault="009361FF" w:rsidP="00913CB0">
            <w:pPr>
              <w:pStyle w:val="TableText"/>
            </w:pPr>
            <w:r>
              <w:t>1.0</w:t>
            </w:r>
          </w:p>
        </w:tc>
        <w:tc>
          <w:tcPr>
            <w:tcW w:w="1352" w:type="dxa"/>
            <w:vMerge w:val="restart"/>
            <w:shd w:val="clear" w:color="auto" w:fill="auto"/>
          </w:tcPr>
          <w:p w14:paraId="4567AC17" w14:textId="797D26D3" w:rsidR="009361FF" w:rsidRDefault="009361FF" w:rsidP="008E1E8B">
            <w:pPr>
              <w:pStyle w:val="TableText"/>
            </w:pPr>
            <w:r>
              <w:t>Java Card</w:t>
            </w:r>
            <w:r w:rsidRPr="00CF102B">
              <w:rPr>
                <w:vertAlign w:val="superscript"/>
              </w:rPr>
              <w:t>TM</w:t>
            </w:r>
            <w:r>
              <w:t xml:space="preserve"> 3.0.</w:t>
            </w:r>
            <w:r w:rsidR="009F3C98">
              <w:t xml:space="preserve">5 </w:t>
            </w:r>
            <w:r>
              <w:t>Classic</w:t>
            </w:r>
            <w:r w:rsidR="009F3C98">
              <w:t xml:space="preserve"> Edition</w:t>
            </w:r>
          </w:p>
        </w:tc>
      </w:tr>
      <w:tr w:rsidR="009361FF" w14:paraId="203A0037" w14:textId="77777777" w:rsidTr="00CF102B">
        <w:tc>
          <w:tcPr>
            <w:tcW w:w="2270" w:type="dxa"/>
            <w:vMerge/>
            <w:shd w:val="clear" w:color="auto" w:fill="auto"/>
          </w:tcPr>
          <w:p w14:paraId="3864CF6E" w14:textId="77777777" w:rsidR="009361FF" w:rsidRDefault="009361FF" w:rsidP="00913CB0">
            <w:pPr>
              <w:pStyle w:val="TableText"/>
            </w:pPr>
          </w:p>
        </w:tc>
        <w:tc>
          <w:tcPr>
            <w:tcW w:w="3793" w:type="dxa"/>
            <w:shd w:val="clear" w:color="auto" w:fill="auto"/>
          </w:tcPr>
          <w:p w14:paraId="0E768907" w14:textId="77777777" w:rsidR="009361FF" w:rsidRPr="00CF102B" w:rsidRDefault="009361FF" w:rsidP="00913CB0">
            <w:pPr>
              <w:pStyle w:val="TableText"/>
              <w:rPr>
                <w:b/>
              </w:rPr>
            </w:pPr>
            <w:r w:rsidRPr="00CF102B">
              <w:rPr>
                <w:b/>
              </w:rPr>
              <w:t>java.lang</w:t>
            </w:r>
            <w:r>
              <w:t xml:space="preserve"> Provides classes that are fundamental to the design of the Java </w:t>
            </w:r>
            <w:r>
              <w:lastRenderedPageBreak/>
              <w:t>Card technology subset of the Java programming language.</w:t>
            </w:r>
          </w:p>
        </w:tc>
        <w:tc>
          <w:tcPr>
            <w:tcW w:w="1426" w:type="dxa"/>
            <w:shd w:val="clear" w:color="auto" w:fill="auto"/>
          </w:tcPr>
          <w:p w14:paraId="747391C1" w14:textId="77777777" w:rsidR="009361FF" w:rsidRDefault="009361FF" w:rsidP="00913CB0">
            <w:pPr>
              <w:pStyle w:val="TableText"/>
            </w:pPr>
            <w:r>
              <w:lastRenderedPageBreak/>
              <w:t>1.0</w:t>
            </w:r>
          </w:p>
        </w:tc>
        <w:tc>
          <w:tcPr>
            <w:tcW w:w="1352" w:type="dxa"/>
            <w:vMerge/>
            <w:shd w:val="clear" w:color="auto" w:fill="auto"/>
          </w:tcPr>
          <w:p w14:paraId="10AB8C82" w14:textId="77777777" w:rsidR="009361FF" w:rsidRDefault="009361FF" w:rsidP="00913CB0">
            <w:pPr>
              <w:pStyle w:val="TableText"/>
            </w:pPr>
          </w:p>
        </w:tc>
      </w:tr>
      <w:tr w:rsidR="009361FF" w14:paraId="2DA78E67" w14:textId="77777777" w:rsidTr="00CF102B">
        <w:tc>
          <w:tcPr>
            <w:tcW w:w="2270" w:type="dxa"/>
            <w:vMerge w:val="restart"/>
            <w:shd w:val="clear" w:color="auto" w:fill="auto"/>
          </w:tcPr>
          <w:p w14:paraId="6C26FF2A" w14:textId="77777777" w:rsidR="009361FF" w:rsidRDefault="009361FF" w:rsidP="00913CB0">
            <w:pPr>
              <w:pStyle w:val="TableText"/>
            </w:pPr>
            <w:r>
              <w:t>javacard.*</w:t>
            </w:r>
          </w:p>
          <w:p w14:paraId="2F17EF83" w14:textId="77777777" w:rsidR="009361FF" w:rsidRDefault="009361FF" w:rsidP="00913CB0">
            <w:pPr>
              <w:pStyle w:val="TableText"/>
            </w:pPr>
            <w:r>
              <w:t>(javacard.framework, javacard.security)</w:t>
            </w:r>
          </w:p>
        </w:tc>
        <w:tc>
          <w:tcPr>
            <w:tcW w:w="3793" w:type="dxa"/>
            <w:shd w:val="clear" w:color="auto" w:fill="auto"/>
          </w:tcPr>
          <w:p w14:paraId="444C34CE" w14:textId="04FC848F" w:rsidR="009361FF" w:rsidRDefault="009361FF" w:rsidP="00913CB0">
            <w:pPr>
              <w:pStyle w:val="TableText"/>
            </w:pPr>
            <w:r w:rsidRPr="00CF102B">
              <w:rPr>
                <w:b/>
              </w:rPr>
              <w:t xml:space="preserve">javacard.framework </w:t>
            </w:r>
            <w:r w:rsidRPr="006B2725">
              <w:t>Provides a framework of classes and interfaces for building, communicating with and working with Java Card</w:t>
            </w:r>
            <w:r w:rsidR="00456024" w:rsidRPr="00CF102B">
              <w:rPr>
                <w:vertAlign w:val="superscript"/>
              </w:rPr>
              <w:t>TM</w:t>
            </w:r>
            <w:r w:rsidRPr="006B2725">
              <w:t xml:space="preserve"> technology</w:t>
            </w:r>
            <w:r>
              <w:t xml:space="preserve"> </w:t>
            </w:r>
            <w:r w:rsidRPr="006B2725">
              <w:t>based applets.</w:t>
            </w:r>
          </w:p>
        </w:tc>
        <w:tc>
          <w:tcPr>
            <w:tcW w:w="1426" w:type="dxa"/>
            <w:shd w:val="clear" w:color="auto" w:fill="auto"/>
          </w:tcPr>
          <w:p w14:paraId="3A928FDD" w14:textId="5147619D" w:rsidR="009361FF" w:rsidRDefault="009361FF" w:rsidP="00913CB0">
            <w:pPr>
              <w:pStyle w:val="TableText"/>
            </w:pPr>
            <w:r>
              <w:t>1.</w:t>
            </w:r>
            <w:r w:rsidR="009F3C98">
              <w:t>6</w:t>
            </w:r>
          </w:p>
        </w:tc>
        <w:tc>
          <w:tcPr>
            <w:tcW w:w="1352" w:type="dxa"/>
            <w:vMerge w:val="restart"/>
            <w:shd w:val="clear" w:color="auto" w:fill="auto"/>
          </w:tcPr>
          <w:p w14:paraId="23A5E0A3" w14:textId="3A78B2B4" w:rsidR="009361FF" w:rsidRDefault="009361FF" w:rsidP="008E1E8B">
            <w:pPr>
              <w:pStyle w:val="TableText"/>
            </w:pPr>
            <w:r>
              <w:t>Java Card</w:t>
            </w:r>
            <w:r w:rsidRPr="00CF102B">
              <w:rPr>
                <w:vertAlign w:val="superscript"/>
              </w:rPr>
              <w:t>TM</w:t>
            </w:r>
            <w:r>
              <w:t xml:space="preserve"> 3.0.</w:t>
            </w:r>
            <w:r w:rsidR="009F3C98">
              <w:t xml:space="preserve">5 </w:t>
            </w:r>
            <w:r>
              <w:t>Classic</w:t>
            </w:r>
            <w:r w:rsidR="009F3C98">
              <w:t xml:space="preserve"> Edition</w:t>
            </w:r>
          </w:p>
        </w:tc>
      </w:tr>
      <w:tr w:rsidR="009361FF" w14:paraId="4E57E8BF" w14:textId="77777777" w:rsidTr="00CF102B">
        <w:tc>
          <w:tcPr>
            <w:tcW w:w="2270" w:type="dxa"/>
            <w:vMerge/>
            <w:shd w:val="clear" w:color="auto" w:fill="auto"/>
          </w:tcPr>
          <w:p w14:paraId="100EE04F" w14:textId="77777777" w:rsidR="009361FF" w:rsidRDefault="009361FF" w:rsidP="00913CB0">
            <w:pPr>
              <w:pStyle w:val="TableText"/>
            </w:pPr>
          </w:p>
        </w:tc>
        <w:tc>
          <w:tcPr>
            <w:tcW w:w="3793" w:type="dxa"/>
            <w:shd w:val="clear" w:color="auto" w:fill="auto"/>
          </w:tcPr>
          <w:p w14:paraId="25BFF6D7" w14:textId="6DE16998" w:rsidR="009361FF" w:rsidRPr="00CF102B" w:rsidRDefault="009361FF" w:rsidP="00913CB0">
            <w:pPr>
              <w:pStyle w:val="TableText"/>
              <w:rPr>
                <w:b/>
              </w:rPr>
            </w:pPr>
            <w:r w:rsidRPr="00CF102B">
              <w:rPr>
                <w:b/>
              </w:rPr>
              <w:t>javacard.security</w:t>
            </w:r>
            <w:r>
              <w:t xml:space="preserve"> </w:t>
            </w:r>
            <w:r w:rsidRPr="005623F6">
              <w:t>Provides classes and interfaces that contain publicly</w:t>
            </w:r>
            <w:r>
              <w:t xml:space="preserve"> </w:t>
            </w:r>
            <w:r w:rsidRPr="005623F6">
              <w:t>available functionality for implementing a security and cryptography framework on the Java Card</w:t>
            </w:r>
            <w:r w:rsidR="00456024" w:rsidRPr="00CF102B">
              <w:rPr>
                <w:vertAlign w:val="superscript"/>
              </w:rPr>
              <w:t>TM</w:t>
            </w:r>
            <w:r w:rsidRPr="005623F6">
              <w:t xml:space="preserve"> platform</w:t>
            </w:r>
          </w:p>
        </w:tc>
        <w:tc>
          <w:tcPr>
            <w:tcW w:w="1426" w:type="dxa"/>
            <w:shd w:val="clear" w:color="auto" w:fill="auto"/>
          </w:tcPr>
          <w:p w14:paraId="506D5C2A" w14:textId="436C8818" w:rsidR="009361FF" w:rsidRDefault="009361FF" w:rsidP="00913CB0">
            <w:pPr>
              <w:pStyle w:val="TableText"/>
            </w:pPr>
            <w:r>
              <w:t>1.</w:t>
            </w:r>
            <w:r w:rsidR="009F3C98">
              <w:t>6</w:t>
            </w:r>
          </w:p>
        </w:tc>
        <w:tc>
          <w:tcPr>
            <w:tcW w:w="1352" w:type="dxa"/>
            <w:vMerge/>
            <w:shd w:val="clear" w:color="auto" w:fill="auto"/>
          </w:tcPr>
          <w:p w14:paraId="0E758ABB" w14:textId="77777777" w:rsidR="009361FF" w:rsidRDefault="009361FF" w:rsidP="00913CB0">
            <w:pPr>
              <w:pStyle w:val="TableText"/>
            </w:pPr>
          </w:p>
        </w:tc>
      </w:tr>
      <w:tr w:rsidR="009361FF" w14:paraId="72A760FD" w14:textId="77777777" w:rsidTr="00CF102B">
        <w:tc>
          <w:tcPr>
            <w:tcW w:w="2270" w:type="dxa"/>
            <w:shd w:val="clear" w:color="auto" w:fill="auto"/>
          </w:tcPr>
          <w:p w14:paraId="1D88C5CC" w14:textId="77777777" w:rsidR="009361FF" w:rsidRDefault="009361FF" w:rsidP="00913CB0">
            <w:pPr>
              <w:pStyle w:val="TableText"/>
            </w:pPr>
            <w:r>
              <w:t>javacardx.*</w:t>
            </w:r>
          </w:p>
          <w:p w14:paraId="2318F7DB" w14:textId="77777777" w:rsidR="009361FF" w:rsidRDefault="009361FF" w:rsidP="00913CB0">
            <w:pPr>
              <w:pStyle w:val="TableText"/>
            </w:pPr>
            <w:r>
              <w:t>(javacardx.crypto)</w:t>
            </w:r>
          </w:p>
        </w:tc>
        <w:tc>
          <w:tcPr>
            <w:tcW w:w="3793" w:type="dxa"/>
            <w:shd w:val="clear" w:color="auto" w:fill="auto"/>
          </w:tcPr>
          <w:p w14:paraId="0FE950BF" w14:textId="3E680495" w:rsidR="009361FF" w:rsidRDefault="009361FF" w:rsidP="00913CB0">
            <w:pPr>
              <w:pStyle w:val="TableText"/>
            </w:pPr>
            <w:r w:rsidRPr="00CF102B">
              <w:rPr>
                <w:b/>
              </w:rPr>
              <w:t>javacardx.crypto</w:t>
            </w:r>
            <w:r>
              <w:t xml:space="preserve"> </w:t>
            </w:r>
            <w:r w:rsidRPr="005623F6">
              <w:t>Extension package that contains functionality, which may be subject to export controls, for implementing a security and cryptography framework on the Java Card</w:t>
            </w:r>
            <w:r w:rsidR="00456024" w:rsidRPr="00CF102B">
              <w:rPr>
                <w:vertAlign w:val="superscript"/>
              </w:rPr>
              <w:t>TM</w:t>
            </w:r>
            <w:r w:rsidRPr="005623F6">
              <w:t xml:space="preserve"> platform.</w:t>
            </w:r>
          </w:p>
        </w:tc>
        <w:tc>
          <w:tcPr>
            <w:tcW w:w="1426" w:type="dxa"/>
            <w:shd w:val="clear" w:color="auto" w:fill="auto"/>
          </w:tcPr>
          <w:p w14:paraId="04CB6E1B" w14:textId="35ADDF5B" w:rsidR="009361FF" w:rsidRDefault="009361FF" w:rsidP="00913CB0">
            <w:pPr>
              <w:pStyle w:val="TableText"/>
            </w:pPr>
            <w:r>
              <w:t>1.</w:t>
            </w:r>
            <w:r w:rsidR="009F3C98">
              <w:t>6</w:t>
            </w:r>
          </w:p>
        </w:tc>
        <w:tc>
          <w:tcPr>
            <w:tcW w:w="1352" w:type="dxa"/>
            <w:shd w:val="clear" w:color="auto" w:fill="auto"/>
          </w:tcPr>
          <w:p w14:paraId="0B4BB690" w14:textId="6A5E6958" w:rsidR="009361FF" w:rsidRDefault="009361FF" w:rsidP="008E1E8B">
            <w:pPr>
              <w:pStyle w:val="TableText"/>
            </w:pPr>
            <w:r>
              <w:t>Java Card</w:t>
            </w:r>
            <w:r w:rsidRPr="00CF102B">
              <w:rPr>
                <w:vertAlign w:val="superscript"/>
              </w:rPr>
              <w:t>TM</w:t>
            </w:r>
            <w:r>
              <w:t xml:space="preserve"> 3.0.</w:t>
            </w:r>
            <w:r w:rsidR="009F3C98">
              <w:t xml:space="preserve">5 </w:t>
            </w:r>
            <w:r>
              <w:t>Classic</w:t>
            </w:r>
            <w:r w:rsidR="009F3C98">
              <w:t xml:space="preserve"> Edition</w:t>
            </w:r>
          </w:p>
        </w:tc>
      </w:tr>
      <w:tr w:rsidR="009361FF" w14:paraId="02E3BDD4" w14:textId="77777777" w:rsidTr="00CF102B">
        <w:tc>
          <w:tcPr>
            <w:tcW w:w="2270" w:type="dxa"/>
            <w:vMerge w:val="restart"/>
            <w:shd w:val="clear" w:color="auto" w:fill="auto"/>
          </w:tcPr>
          <w:p w14:paraId="1A40D056" w14:textId="77777777" w:rsidR="009361FF" w:rsidRDefault="009361FF" w:rsidP="00913CB0">
            <w:pPr>
              <w:pStyle w:val="TableText"/>
            </w:pPr>
            <w:r>
              <w:t>uicc.*</w:t>
            </w:r>
          </w:p>
          <w:p w14:paraId="4385219F" w14:textId="77777777" w:rsidR="009361FF" w:rsidRDefault="009361FF" w:rsidP="00913CB0">
            <w:pPr>
              <w:pStyle w:val="TableText"/>
            </w:pPr>
            <w:r>
              <w:t>(uicc.access, uicc.system, uicc.toolkit)</w:t>
            </w:r>
          </w:p>
        </w:tc>
        <w:tc>
          <w:tcPr>
            <w:tcW w:w="3793" w:type="dxa"/>
            <w:shd w:val="clear" w:color="auto" w:fill="auto"/>
          </w:tcPr>
          <w:p w14:paraId="6567BB4F" w14:textId="77777777" w:rsidR="009361FF" w:rsidRDefault="009361FF" w:rsidP="00913CB0">
            <w:pPr>
              <w:pStyle w:val="TableText"/>
            </w:pPr>
            <w:r w:rsidRPr="00CF102B">
              <w:rPr>
                <w:b/>
              </w:rPr>
              <w:t>uicc.access</w:t>
            </w:r>
            <w:r>
              <w:t xml:space="preserve"> </w:t>
            </w:r>
            <w:r w:rsidRPr="00755559">
              <w:t>This package pro</w:t>
            </w:r>
            <w:r>
              <w:t>vi</w:t>
            </w:r>
            <w:r w:rsidRPr="00755559">
              <w:t xml:space="preserve">des the means to the applets for accessing the UICC file system defined in the TS 102 221 </w:t>
            </w:r>
            <w:r>
              <w:t xml:space="preserve">[6] </w:t>
            </w:r>
            <w:r w:rsidRPr="00755559">
              <w:t>specification</w:t>
            </w:r>
            <w:r>
              <w:t>.</w:t>
            </w:r>
          </w:p>
        </w:tc>
        <w:tc>
          <w:tcPr>
            <w:tcW w:w="1426" w:type="dxa"/>
            <w:shd w:val="clear" w:color="auto" w:fill="auto"/>
          </w:tcPr>
          <w:p w14:paraId="5789AAC7" w14:textId="77777777" w:rsidR="009361FF" w:rsidRDefault="009361FF" w:rsidP="00913CB0">
            <w:pPr>
              <w:pStyle w:val="TableText"/>
            </w:pPr>
            <w:r w:rsidRPr="007D3BFD">
              <w:t>1.2</w:t>
            </w:r>
          </w:p>
        </w:tc>
        <w:tc>
          <w:tcPr>
            <w:tcW w:w="1352" w:type="dxa"/>
            <w:vMerge w:val="restart"/>
            <w:shd w:val="clear" w:color="auto" w:fill="auto"/>
          </w:tcPr>
          <w:p w14:paraId="57696F68" w14:textId="77777777" w:rsidR="009361FF" w:rsidRDefault="009361FF" w:rsidP="00913CB0">
            <w:pPr>
              <w:pStyle w:val="TableText"/>
            </w:pPr>
            <w:r>
              <w:t>TS 102 241 [53] Rel-9</w:t>
            </w:r>
          </w:p>
        </w:tc>
      </w:tr>
      <w:tr w:rsidR="009361FF" w14:paraId="19190880" w14:textId="77777777" w:rsidTr="00CF102B">
        <w:tc>
          <w:tcPr>
            <w:tcW w:w="2270" w:type="dxa"/>
            <w:vMerge/>
            <w:shd w:val="clear" w:color="auto" w:fill="auto"/>
          </w:tcPr>
          <w:p w14:paraId="75F627B5" w14:textId="77777777" w:rsidR="009361FF" w:rsidRDefault="009361FF" w:rsidP="00CF102B">
            <w:pPr>
              <w:jc w:val="left"/>
            </w:pPr>
          </w:p>
        </w:tc>
        <w:tc>
          <w:tcPr>
            <w:tcW w:w="3793" w:type="dxa"/>
            <w:shd w:val="clear" w:color="auto" w:fill="auto"/>
          </w:tcPr>
          <w:p w14:paraId="7F5E45B6" w14:textId="77777777" w:rsidR="009361FF" w:rsidRPr="00CF102B" w:rsidRDefault="009361FF" w:rsidP="00CF102B">
            <w:pPr>
              <w:jc w:val="left"/>
              <w:rPr>
                <w:b/>
                <w:sz w:val="20"/>
              </w:rPr>
            </w:pPr>
            <w:r w:rsidRPr="00E33088">
              <w:rPr>
                <w:b/>
                <w:sz w:val="20"/>
              </w:rPr>
              <w:t>uicc.system</w:t>
            </w:r>
            <w:r w:rsidRPr="00CF102B">
              <w:rPr>
                <w:sz w:val="20"/>
              </w:rPr>
              <w:t xml:space="preserve"> This package provides the means to the applets for accessing system wide services of the UICC platform.</w:t>
            </w:r>
          </w:p>
        </w:tc>
        <w:tc>
          <w:tcPr>
            <w:tcW w:w="1426" w:type="dxa"/>
            <w:shd w:val="clear" w:color="auto" w:fill="auto"/>
          </w:tcPr>
          <w:p w14:paraId="5EA54ABB" w14:textId="77777777" w:rsidR="009361FF" w:rsidRPr="00CF102B" w:rsidRDefault="009361FF" w:rsidP="00913CB0">
            <w:pPr>
              <w:rPr>
                <w:sz w:val="20"/>
              </w:rPr>
            </w:pPr>
            <w:r w:rsidRPr="00CF102B">
              <w:rPr>
                <w:sz w:val="20"/>
              </w:rPr>
              <w:t>1.0</w:t>
            </w:r>
          </w:p>
        </w:tc>
        <w:tc>
          <w:tcPr>
            <w:tcW w:w="1352" w:type="dxa"/>
            <w:vMerge/>
            <w:shd w:val="clear" w:color="auto" w:fill="auto"/>
          </w:tcPr>
          <w:p w14:paraId="0630CC44" w14:textId="77777777" w:rsidR="009361FF" w:rsidRDefault="009361FF" w:rsidP="00CF102B">
            <w:pPr>
              <w:jc w:val="left"/>
            </w:pPr>
          </w:p>
        </w:tc>
      </w:tr>
      <w:tr w:rsidR="009361FF" w14:paraId="273DEA35" w14:textId="77777777" w:rsidTr="00CF102B">
        <w:tc>
          <w:tcPr>
            <w:tcW w:w="2270" w:type="dxa"/>
            <w:vMerge/>
            <w:shd w:val="clear" w:color="auto" w:fill="auto"/>
          </w:tcPr>
          <w:p w14:paraId="7067C806" w14:textId="77777777" w:rsidR="009361FF" w:rsidRDefault="009361FF" w:rsidP="00CF102B">
            <w:pPr>
              <w:jc w:val="left"/>
            </w:pPr>
          </w:p>
        </w:tc>
        <w:tc>
          <w:tcPr>
            <w:tcW w:w="3793" w:type="dxa"/>
            <w:shd w:val="clear" w:color="auto" w:fill="auto"/>
          </w:tcPr>
          <w:p w14:paraId="587190DA" w14:textId="77777777" w:rsidR="009361FF" w:rsidRPr="00CF102B" w:rsidRDefault="009361FF" w:rsidP="00CF102B">
            <w:pPr>
              <w:jc w:val="left"/>
              <w:rPr>
                <w:b/>
                <w:sz w:val="20"/>
              </w:rPr>
            </w:pPr>
            <w:r w:rsidRPr="00E33088">
              <w:rPr>
                <w:b/>
                <w:sz w:val="20"/>
              </w:rPr>
              <w:t>uicc.toolkit</w:t>
            </w:r>
            <w:r w:rsidRPr="00CF102B">
              <w:rPr>
                <w:sz w:val="20"/>
              </w:rPr>
              <w:t xml:space="preserve"> This package provides the means for the toolkit applets to register to the events of the common application toolkit (CAT) framework, to handle TLV information and to send proactive commands according to the ETSI TS 102 223 [31] specification.</w:t>
            </w:r>
          </w:p>
        </w:tc>
        <w:tc>
          <w:tcPr>
            <w:tcW w:w="1426" w:type="dxa"/>
            <w:shd w:val="clear" w:color="auto" w:fill="auto"/>
          </w:tcPr>
          <w:p w14:paraId="17CEF302" w14:textId="77777777" w:rsidR="009361FF" w:rsidRPr="00CF102B" w:rsidRDefault="009361FF" w:rsidP="00913CB0">
            <w:pPr>
              <w:rPr>
                <w:sz w:val="20"/>
              </w:rPr>
            </w:pPr>
            <w:r w:rsidRPr="00CF102B">
              <w:rPr>
                <w:sz w:val="20"/>
              </w:rPr>
              <w:t>1.6</w:t>
            </w:r>
          </w:p>
        </w:tc>
        <w:tc>
          <w:tcPr>
            <w:tcW w:w="1352" w:type="dxa"/>
            <w:vMerge/>
            <w:shd w:val="clear" w:color="auto" w:fill="auto"/>
          </w:tcPr>
          <w:p w14:paraId="794D5835" w14:textId="77777777" w:rsidR="009361FF" w:rsidRPr="00CF102B" w:rsidRDefault="009361FF" w:rsidP="00CF102B">
            <w:pPr>
              <w:jc w:val="left"/>
              <w:rPr>
                <w:sz w:val="20"/>
              </w:rPr>
            </w:pPr>
          </w:p>
        </w:tc>
      </w:tr>
      <w:tr w:rsidR="009361FF" w14:paraId="6B9268DD" w14:textId="77777777" w:rsidTr="00CF102B">
        <w:tc>
          <w:tcPr>
            <w:tcW w:w="2270" w:type="dxa"/>
            <w:vMerge w:val="restart"/>
            <w:shd w:val="clear" w:color="auto" w:fill="auto"/>
          </w:tcPr>
          <w:p w14:paraId="0D4EBDF6" w14:textId="77777777" w:rsidR="009361FF" w:rsidRPr="00E33088" w:rsidRDefault="009361FF" w:rsidP="00CF102B">
            <w:pPr>
              <w:jc w:val="left"/>
              <w:rPr>
                <w:sz w:val="20"/>
              </w:rPr>
            </w:pPr>
            <w:r w:rsidRPr="00E33088">
              <w:rPr>
                <w:sz w:val="20"/>
              </w:rPr>
              <w:t>uicc.usim.*</w:t>
            </w:r>
          </w:p>
          <w:p w14:paraId="20DA3D84" w14:textId="77777777" w:rsidR="009361FF" w:rsidRDefault="009361FF" w:rsidP="00CF102B">
            <w:pPr>
              <w:jc w:val="left"/>
            </w:pPr>
            <w:r w:rsidRPr="00CF102B">
              <w:rPr>
                <w:sz w:val="20"/>
              </w:rPr>
              <w:t>(uicc.usim.access, uicc.usim.toolkit)</w:t>
            </w:r>
          </w:p>
        </w:tc>
        <w:tc>
          <w:tcPr>
            <w:tcW w:w="3793" w:type="dxa"/>
            <w:shd w:val="clear" w:color="auto" w:fill="auto"/>
          </w:tcPr>
          <w:p w14:paraId="6F76BECD" w14:textId="2AA250B4" w:rsidR="009361FF" w:rsidRPr="00CF102B" w:rsidRDefault="009361FF" w:rsidP="00CF102B">
            <w:pPr>
              <w:jc w:val="left"/>
              <w:rPr>
                <w:sz w:val="20"/>
              </w:rPr>
            </w:pPr>
            <w:r w:rsidRPr="00E33088">
              <w:rPr>
                <w:b/>
                <w:sz w:val="20"/>
              </w:rPr>
              <w:t xml:space="preserve">uicc.usim.access </w:t>
            </w:r>
            <w:r w:rsidRPr="00CF102B">
              <w:rPr>
                <w:sz w:val="20"/>
              </w:rPr>
              <w:t>This package provides the means for applets to get access to the files defined in the USIM,</w:t>
            </w:r>
            <w:r w:rsidR="00E45892" w:rsidRPr="00CF102B">
              <w:rPr>
                <w:sz w:val="20"/>
              </w:rPr>
              <w:t xml:space="preserve"> </w:t>
            </w:r>
            <w:r w:rsidRPr="00CF102B">
              <w:rPr>
                <w:sz w:val="20"/>
              </w:rPr>
              <w:t>SIM and ISIM specification.</w:t>
            </w:r>
          </w:p>
        </w:tc>
        <w:tc>
          <w:tcPr>
            <w:tcW w:w="1426" w:type="dxa"/>
            <w:shd w:val="clear" w:color="auto" w:fill="auto"/>
          </w:tcPr>
          <w:p w14:paraId="3982B41C" w14:textId="77777777" w:rsidR="009361FF" w:rsidRPr="00CF102B" w:rsidRDefault="009361FF" w:rsidP="00913CB0">
            <w:pPr>
              <w:rPr>
                <w:sz w:val="20"/>
              </w:rPr>
            </w:pPr>
            <w:r w:rsidRPr="00CF102B">
              <w:rPr>
                <w:sz w:val="20"/>
              </w:rPr>
              <w:t>1.0</w:t>
            </w:r>
          </w:p>
        </w:tc>
        <w:tc>
          <w:tcPr>
            <w:tcW w:w="1352" w:type="dxa"/>
            <w:vMerge w:val="restart"/>
            <w:shd w:val="clear" w:color="auto" w:fill="auto"/>
          </w:tcPr>
          <w:p w14:paraId="664476E7" w14:textId="77777777" w:rsidR="009361FF" w:rsidRPr="00CF102B" w:rsidRDefault="009361FF" w:rsidP="00CF102B">
            <w:pPr>
              <w:jc w:val="left"/>
              <w:rPr>
                <w:sz w:val="20"/>
              </w:rPr>
            </w:pPr>
            <w:r w:rsidRPr="00CF102B">
              <w:rPr>
                <w:sz w:val="20"/>
              </w:rPr>
              <w:t>3GPP TS 31.130 Rel-9</w:t>
            </w:r>
          </w:p>
        </w:tc>
      </w:tr>
      <w:tr w:rsidR="009361FF" w14:paraId="061E10B7" w14:textId="77777777" w:rsidTr="00CF102B">
        <w:tc>
          <w:tcPr>
            <w:tcW w:w="2270" w:type="dxa"/>
            <w:vMerge/>
            <w:shd w:val="clear" w:color="auto" w:fill="auto"/>
          </w:tcPr>
          <w:p w14:paraId="6ACDC42B" w14:textId="77777777" w:rsidR="009361FF" w:rsidRDefault="009361FF" w:rsidP="00CF102B">
            <w:pPr>
              <w:jc w:val="left"/>
            </w:pPr>
          </w:p>
        </w:tc>
        <w:tc>
          <w:tcPr>
            <w:tcW w:w="3793" w:type="dxa"/>
            <w:shd w:val="clear" w:color="auto" w:fill="auto"/>
          </w:tcPr>
          <w:p w14:paraId="72EB9663" w14:textId="77777777" w:rsidR="009361FF" w:rsidRPr="00CF102B" w:rsidRDefault="009361FF" w:rsidP="00CF102B">
            <w:pPr>
              <w:jc w:val="left"/>
              <w:rPr>
                <w:b/>
                <w:sz w:val="20"/>
              </w:rPr>
            </w:pPr>
            <w:r w:rsidRPr="00E33088">
              <w:rPr>
                <w:b/>
                <w:sz w:val="20"/>
              </w:rPr>
              <w:t>uicc.usim.toolkit</w:t>
            </w:r>
            <w:r w:rsidRPr="00CF102B">
              <w:rPr>
                <w:sz w:val="20"/>
              </w:rPr>
              <w:t xml:space="preserve"> This package provides the means for the toolkit applets to register to the events defined in the USAT and STK specification to handle TLV information and to send proactive command according to the ETSI 3GPP TS 31.111 and 3GPP TS 51.014 specification.</w:t>
            </w:r>
          </w:p>
        </w:tc>
        <w:tc>
          <w:tcPr>
            <w:tcW w:w="1426" w:type="dxa"/>
            <w:shd w:val="clear" w:color="auto" w:fill="auto"/>
          </w:tcPr>
          <w:p w14:paraId="52F53C0A" w14:textId="77777777" w:rsidR="009361FF" w:rsidRPr="00CF102B" w:rsidRDefault="009361FF" w:rsidP="00913CB0">
            <w:pPr>
              <w:rPr>
                <w:sz w:val="20"/>
              </w:rPr>
            </w:pPr>
            <w:r w:rsidRPr="00CF102B">
              <w:rPr>
                <w:sz w:val="20"/>
              </w:rPr>
              <w:t>1.8</w:t>
            </w:r>
          </w:p>
        </w:tc>
        <w:tc>
          <w:tcPr>
            <w:tcW w:w="1352" w:type="dxa"/>
            <w:vMerge/>
            <w:shd w:val="clear" w:color="auto" w:fill="auto"/>
          </w:tcPr>
          <w:p w14:paraId="250D3103" w14:textId="77777777" w:rsidR="009361FF" w:rsidRPr="00CF102B" w:rsidRDefault="009361FF" w:rsidP="00CF102B">
            <w:pPr>
              <w:jc w:val="left"/>
              <w:rPr>
                <w:sz w:val="20"/>
              </w:rPr>
            </w:pPr>
          </w:p>
        </w:tc>
      </w:tr>
      <w:tr w:rsidR="009361FF" w14:paraId="66E698D9" w14:textId="77777777" w:rsidTr="00CF102B">
        <w:tc>
          <w:tcPr>
            <w:tcW w:w="2270" w:type="dxa"/>
            <w:shd w:val="clear" w:color="auto" w:fill="auto"/>
          </w:tcPr>
          <w:p w14:paraId="4A74010A" w14:textId="77777777" w:rsidR="009361FF" w:rsidRPr="00E33088" w:rsidRDefault="009361FF" w:rsidP="00CF102B">
            <w:pPr>
              <w:jc w:val="left"/>
              <w:rPr>
                <w:sz w:val="20"/>
              </w:rPr>
            </w:pPr>
            <w:r w:rsidRPr="00E33088">
              <w:rPr>
                <w:sz w:val="20"/>
              </w:rPr>
              <w:t>org.globalplatform</w:t>
            </w:r>
          </w:p>
        </w:tc>
        <w:tc>
          <w:tcPr>
            <w:tcW w:w="3793" w:type="dxa"/>
            <w:shd w:val="clear" w:color="auto" w:fill="auto"/>
          </w:tcPr>
          <w:p w14:paraId="5F58BE30" w14:textId="77777777" w:rsidR="009361FF" w:rsidRPr="00CF102B" w:rsidRDefault="009361FF" w:rsidP="00CF102B">
            <w:pPr>
              <w:jc w:val="left"/>
              <w:rPr>
                <w:sz w:val="20"/>
              </w:rPr>
            </w:pPr>
            <w:r w:rsidRPr="00CF102B">
              <w:rPr>
                <w:sz w:val="20"/>
              </w:rPr>
              <w:t>Provides a framework of classes and interfaces related to core services defined for smart cards based on GlobalPlatform specifications</w:t>
            </w:r>
          </w:p>
        </w:tc>
        <w:tc>
          <w:tcPr>
            <w:tcW w:w="1426" w:type="dxa"/>
            <w:shd w:val="clear" w:color="auto" w:fill="auto"/>
          </w:tcPr>
          <w:p w14:paraId="6A85244E" w14:textId="77777777" w:rsidR="009361FF" w:rsidRPr="00CF102B" w:rsidRDefault="009361FF" w:rsidP="00913CB0">
            <w:pPr>
              <w:rPr>
                <w:sz w:val="20"/>
              </w:rPr>
            </w:pPr>
            <w:r w:rsidRPr="00CF102B">
              <w:rPr>
                <w:sz w:val="20"/>
              </w:rPr>
              <w:t>1.6</w:t>
            </w:r>
          </w:p>
        </w:tc>
        <w:tc>
          <w:tcPr>
            <w:tcW w:w="1352" w:type="dxa"/>
            <w:shd w:val="clear" w:color="auto" w:fill="auto"/>
          </w:tcPr>
          <w:p w14:paraId="10CEC19F" w14:textId="77777777" w:rsidR="009361FF" w:rsidRPr="00CF102B" w:rsidRDefault="009361FF" w:rsidP="00CF102B">
            <w:pPr>
              <w:keepNext/>
              <w:jc w:val="left"/>
              <w:rPr>
                <w:sz w:val="20"/>
              </w:rPr>
            </w:pPr>
            <w:r w:rsidRPr="00CF102B">
              <w:rPr>
                <w:sz w:val="20"/>
              </w:rPr>
              <w:t>GP 2.3 [8]</w:t>
            </w:r>
          </w:p>
        </w:tc>
      </w:tr>
    </w:tbl>
    <w:p w14:paraId="37829D7E" w14:textId="56C339FE" w:rsidR="009361FF" w:rsidRDefault="00F66DD3" w:rsidP="00BD45AD">
      <w:pPr>
        <w:pStyle w:val="TableCaption"/>
        <w:numPr>
          <w:ilvl w:val="0"/>
          <w:numId w:val="0"/>
        </w:numPr>
        <w:ind w:left="360" w:hanging="360"/>
      </w:pPr>
      <w:r>
        <w:rPr>
          <w:rFonts w:ascii="Arial Bold" w:hAnsi="Arial Bold"/>
        </w:rPr>
        <w:t>Table 2</w:t>
      </w:r>
      <w:r w:rsidR="009361FF">
        <w:t>: Java Card Packages</w:t>
      </w:r>
    </w:p>
    <w:p w14:paraId="28E0AA64" w14:textId="77777777" w:rsidR="009361FF" w:rsidRDefault="009361FF" w:rsidP="009361FF">
      <w:r>
        <w:lastRenderedPageBreak/>
        <w:t>The following additional Java Card packages SHALL be supported by an eUICC supporting NFC:</w:t>
      </w:r>
    </w:p>
    <w:tbl>
      <w:tblPr>
        <w:tblW w:w="885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870"/>
        <w:gridCol w:w="1440"/>
        <w:gridCol w:w="1385"/>
      </w:tblGrid>
      <w:tr w:rsidR="009361FF" w:rsidRPr="008C714C" w14:paraId="49BBCD19" w14:textId="77777777" w:rsidTr="00CF102B">
        <w:tc>
          <w:tcPr>
            <w:tcW w:w="2160" w:type="dxa"/>
            <w:shd w:val="clear" w:color="auto" w:fill="C00000"/>
          </w:tcPr>
          <w:p w14:paraId="4DF579F8" w14:textId="77777777" w:rsidR="009361FF" w:rsidRPr="00E33088" w:rsidRDefault="009361FF" w:rsidP="00913CB0">
            <w:pPr>
              <w:pStyle w:val="TableHeader"/>
              <w:rPr>
                <w:sz w:val="20"/>
                <w:szCs w:val="20"/>
              </w:rPr>
            </w:pPr>
            <w:r w:rsidRPr="00E33088">
              <w:rPr>
                <w:sz w:val="20"/>
                <w:szCs w:val="20"/>
              </w:rPr>
              <w:t>Package</w:t>
            </w:r>
          </w:p>
        </w:tc>
        <w:tc>
          <w:tcPr>
            <w:tcW w:w="3870" w:type="dxa"/>
            <w:shd w:val="clear" w:color="auto" w:fill="C00000"/>
          </w:tcPr>
          <w:p w14:paraId="5D550F69" w14:textId="77777777" w:rsidR="009361FF" w:rsidRPr="00CF102B" w:rsidRDefault="009361FF" w:rsidP="00913CB0">
            <w:pPr>
              <w:pStyle w:val="TableHeader"/>
              <w:rPr>
                <w:sz w:val="20"/>
                <w:szCs w:val="20"/>
              </w:rPr>
            </w:pPr>
            <w:r w:rsidRPr="00CF102B">
              <w:rPr>
                <w:sz w:val="20"/>
                <w:szCs w:val="20"/>
              </w:rPr>
              <w:t>Description</w:t>
            </w:r>
          </w:p>
        </w:tc>
        <w:tc>
          <w:tcPr>
            <w:tcW w:w="1440" w:type="dxa"/>
            <w:shd w:val="clear" w:color="auto" w:fill="C00000"/>
          </w:tcPr>
          <w:p w14:paraId="233D13B3" w14:textId="77777777" w:rsidR="009361FF" w:rsidRPr="00CF102B" w:rsidRDefault="009361FF" w:rsidP="00913CB0">
            <w:pPr>
              <w:pStyle w:val="TableHeader"/>
              <w:rPr>
                <w:sz w:val="20"/>
                <w:szCs w:val="20"/>
              </w:rPr>
            </w:pPr>
            <w:r w:rsidRPr="00CF102B">
              <w:rPr>
                <w:sz w:val="20"/>
                <w:szCs w:val="20"/>
              </w:rPr>
              <w:t>Packa</w:t>
            </w:r>
            <w:r w:rsidRPr="00CF102B">
              <w:rPr>
                <w:sz w:val="20"/>
                <w:szCs w:val="20"/>
                <w:shd w:val="clear" w:color="auto" w:fill="C00000"/>
              </w:rPr>
              <w:t>g</w:t>
            </w:r>
            <w:r w:rsidRPr="00CF102B">
              <w:rPr>
                <w:sz w:val="20"/>
                <w:szCs w:val="20"/>
              </w:rPr>
              <w:t>e Version</w:t>
            </w:r>
          </w:p>
        </w:tc>
        <w:tc>
          <w:tcPr>
            <w:tcW w:w="1385" w:type="dxa"/>
            <w:shd w:val="clear" w:color="auto" w:fill="C00000"/>
          </w:tcPr>
          <w:p w14:paraId="79298AB9" w14:textId="77777777" w:rsidR="009361FF" w:rsidRPr="00CF102B" w:rsidRDefault="009361FF" w:rsidP="00913CB0">
            <w:pPr>
              <w:pStyle w:val="TableHeader"/>
              <w:rPr>
                <w:sz w:val="20"/>
                <w:szCs w:val="20"/>
              </w:rPr>
            </w:pPr>
            <w:r w:rsidRPr="00CF102B">
              <w:rPr>
                <w:sz w:val="20"/>
                <w:szCs w:val="20"/>
              </w:rPr>
              <w:t>Spec Version</w:t>
            </w:r>
          </w:p>
        </w:tc>
      </w:tr>
      <w:tr w:rsidR="009361FF" w:rsidRPr="008C714C" w14:paraId="56826812" w14:textId="77777777" w:rsidTr="00CF102B">
        <w:tc>
          <w:tcPr>
            <w:tcW w:w="2160" w:type="dxa"/>
            <w:vMerge w:val="restart"/>
            <w:shd w:val="clear" w:color="auto" w:fill="auto"/>
          </w:tcPr>
          <w:p w14:paraId="44B81585" w14:textId="77777777" w:rsidR="009361FF" w:rsidRPr="00E33088" w:rsidRDefault="009361FF" w:rsidP="00CF102B">
            <w:pPr>
              <w:jc w:val="left"/>
              <w:rPr>
                <w:sz w:val="20"/>
              </w:rPr>
            </w:pPr>
            <w:r w:rsidRPr="00E33088">
              <w:rPr>
                <w:sz w:val="20"/>
              </w:rPr>
              <w:t>javacardx.*</w:t>
            </w:r>
          </w:p>
          <w:p w14:paraId="651E5632" w14:textId="77777777" w:rsidR="009361FF" w:rsidRPr="00CF102B" w:rsidRDefault="009361FF" w:rsidP="00CF102B">
            <w:pPr>
              <w:jc w:val="left"/>
              <w:rPr>
                <w:sz w:val="20"/>
              </w:rPr>
            </w:pPr>
            <w:r w:rsidRPr="00CF102B">
              <w:rPr>
                <w:sz w:val="20"/>
              </w:rPr>
              <w:t>(javacardx.external, javacardx.framework.tlv, javacardx.framework.util.intx)</w:t>
            </w:r>
          </w:p>
        </w:tc>
        <w:tc>
          <w:tcPr>
            <w:tcW w:w="3870" w:type="dxa"/>
            <w:shd w:val="clear" w:color="auto" w:fill="auto"/>
          </w:tcPr>
          <w:p w14:paraId="57DDB5EC" w14:textId="58137856" w:rsidR="009361FF" w:rsidRPr="00CF102B" w:rsidRDefault="009361FF" w:rsidP="00CF102B">
            <w:pPr>
              <w:jc w:val="left"/>
              <w:rPr>
                <w:sz w:val="20"/>
              </w:rPr>
            </w:pPr>
            <w:r w:rsidRPr="00CF102B">
              <w:rPr>
                <w:b/>
                <w:sz w:val="20"/>
              </w:rPr>
              <w:t>javacardx.external</w:t>
            </w:r>
            <w:r w:rsidRPr="00CF102B">
              <w:rPr>
                <w:sz w:val="20"/>
              </w:rPr>
              <w:t xml:space="preserve"> Extension package that provides mechanisms to access memory subsystems which are not directly addressable by the Java Card</w:t>
            </w:r>
            <w:r w:rsidR="00456024" w:rsidRPr="00CF102B">
              <w:rPr>
                <w:sz w:val="20"/>
                <w:vertAlign w:val="superscript"/>
              </w:rPr>
              <w:t>TM</w:t>
            </w:r>
            <w:r w:rsidRPr="00CF102B">
              <w:rPr>
                <w:sz w:val="20"/>
              </w:rPr>
              <w:t xml:space="preserve"> runtime environment (Java Card</w:t>
            </w:r>
            <w:r w:rsidR="00456024" w:rsidRPr="00CF102B">
              <w:rPr>
                <w:sz w:val="20"/>
                <w:vertAlign w:val="superscript"/>
              </w:rPr>
              <w:t>TM</w:t>
            </w:r>
            <w:r w:rsidRPr="00CF102B">
              <w:rPr>
                <w:sz w:val="20"/>
              </w:rPr>
              <w:t xml:space="preserve"> RE) on the Java Card</w:t>
            </w:r>
            <w:r w:rsidR="00456024" w:rsidRPr="00CF102B">
              <w:rPr>
                <w:sz w:val="20"/>
                <w:vertAlign w:val="superscript"/>
              </w:rPr>
              <w:t>TM</w:t>
            </w:r>
            <w:r w:rsidRPr="00CF102B">
              <w:rPr>
                <w:sz w:val="20"/>
              </w:rPr>
              <w:t xml:space="preserve"> platform.</w:t>
            </w:r>
          </w:p>
        </w:tc>
        <w:tc>
          <w:tcPr>
            <w:tcW w:w="1440" w:type="dxa"/>
            <w:shd w:val="clear" w:color="auto" w:fill="auto"/>
          </w:tcPr>
          <w:p w14:paraId="6F98FEF1" w14:textId="77777777" w:rsidR="009361FF" w:rsidRPr="00CF102B" w:rsidRDefault="009361FF" w:rsidP="00913CB0">
            <w:pPr>
              <w:rPr>
                <w:sz w:val="20"/>
              </w:rPr>
            </w:pPr>
            <w:r w:rsidRPr="00CF102B">
              <w:rPr>
                <w:sz w:val="20"/>
              </w:rPr>
              <w:t>1.0</w:t>
            </w:r>
          </w:p>
        </w:tc>
        <w:tc>
          <w:tcPr>
            <w:tcW w:w="1385" w:type="dxa"/>
            <w:vMerge w:val="restart"/>
            <w:shd w:val="clear" w:color="auto" w:fill="auto"/>
          </w:tcPr>
          <w:p w14:paraId="5B794615" w14:textId="42FC3327" w:rsidR="009361FF" w:rsidRPr="00CF102B" w:rsidRDefault="009361FF" w:rsidP="008E1E8B">
            <w:pPr>
              <w:rPr>
                <w:sz w:val="20"/>
              </w:rPr>
            </w:pPr>
            <w:r w:rsidRPr="00CF102B">
              <w:rPr>
                <w:sz w:val="20"/>
              </w:rPr>
              <w:t>Java Card</w:t>
            </w:r>
            <w:r w:rsidRPr="00CF102B">
              <w:rPr>
                <w:sz w:val="20"/>
                <w:vertAlign w:val="superscript"/>
              </w:rPr>
              <w:t>TM</w:t>
            </w:r>
            <w:r w:rsidRPr="00CF102B">
              <w:rPr>
                <w:sz w:val="20"/>
              </w:rPr>
              <w:t xml:space="preserve"> 3.0.</w:t>
            </w:r>
            <w:r w:rsidR="009F3C98">
              <w:rPr>
                <w:sz w:val="20"/>
              </w:rPr>
              <w:t>5</w:t>
            </w:r>
            <w:r w:rsidR="009F3C98" w:rsidRPr="00CF102B">
              <w:rPr>
                <w:sz w:val="20"/>
              </w:rPr>
              <w:t xml:space="preserve"> </w:t>
            </w:r>
            <w:r w:rsidRPr="00CF102B">
              <w:rPr>
                <w:sz w:val="20"/>
              </w:rPr>
              <w:t>Classic</w:t>
            </w:r>
            <w:r w:rsidR="009F3C98">
              <w:t xml:space="preserve"> Edition</w:t>
            </w:r>
          </w:p>
        </w:tc>
      </w:tr>
      <w:tr w:rsidR="009361FF" w:rsidRPr="008C714C" w14:paraId="3F4C9BD6" w14:textId="77777777" w:rsidTr="00CF102B">
        <w:tc>
          <w:tcPr>
            <w:tcW w:w="2160" w:type="dxa"/>
            <w:vMerge/>
            <w:shd w:val="clear" w:color="auto" w:fill="auto"/>
          </w:tcPr>
          <w:p w14:paraId="63DF6F93" w14:textId="77777777" w:rsidR="009361FF" w:rsidRPr="00CF102B" w:rsidRDefault="009361FF" w:rsidP="00CF102B">
            <w:pPr>
              <w:jc w:val="left"/>
              <w:rPr>
                <w:sz w:val="20"/>
              </w:rPr>
            </w:pPr>
          </w:p>
        </w:tc>
        <w:tc>
          <w:tcPr>
            <w:tcW w:w="3870" w:type="dxa"/>
            <w:shd w:val="clear" w:color="auto" w:fill="auto"/>
          </w:tcPr>
          <w:p w14:paraId="0DC84FF8" w14:textId="77777777" w:rsidR="009361FF" w:rsidRPr="00CF102B" w:rsidRDefault="009361FF" w:rsidP="00CF102B">
            <w:pPr>
              <w:jc w:val="left"/>
              <w:rPr>
                <w:b/>
                <w:sz w:val="20"/>
              </w:rPr>
            </w:pPr>
            <w:r w:rsidRPr="00CF102B">
              <w:rPr>
                <w:b/>
                <w:sz w:val="20"/>
              </w:rPr>
              <w:t>javacardx.framework.tlv</w:t>
            </w:r>
            <w:r w:rsidRPr="00CF102B">
              <w:rPr>
                <w:sz w:val="20"/>
              </w:rPr>
              <w:t xml:space="preserve"> Extension package that contains functionality, for managing storage for BER TLV formatted data, based on the ASN.1 BER encoding rules of ISO/IEC 8825-1:2002, as well as parsing and editing BER TLV formatted data in I/O buffers.</w:t>
            </w:r>
          </w:p>
        </w:tc>
        <w:tc>
          <w:tcPr>
            <w:tcW w:w="1440" w:type="dxa"/>
            <w:shd w:val="clear" w:color="auto" w:fill="auto"/>
          </w:tcPr>
          <w:p w14:paraId="58B09058" w14:textId="77777777" w:rsidR="009361FF" w:rsidRPr="00CF102B" w:rsidRDefault="009361FF" w:rsidP="00913CB0">
            <w:pPr>
              <w:rPr>
                <w:sz w:val="20"/>
              </w:rPr>
            </w:pPr>
            <w:r w:rsidRPr="00CF102B">
              <w:rPr>
                <w:sz w:val="20"/>
              </w:rPr>
              <w:t>1.0</w:t>
            </w:r>
          </w:p>
        </w:tc>
        <w:tc>
          <w:tcPr>
            <w:tcW w:w="1385" w:type="dxa"/>
            <w:vMerge/>
            <w:shd w:val="clear" w:color="auto" w:fill="auto"/>
          </w:tcPr>
          <w:p w14:paraId="089E631A" w14:textId="77777777" w:rsidR="009361FF" w:rsidRPr="00CF102B" w:rsidRDefault="009361FF" w:rsidP="00913CB0">
            <w:pPr>
              <w:rPr>
                <w:sz w:val="20"/>
              </w:rPr>
            </w:pPr>
          </w:p>
        </w:tc>
      </w:tr>
      <w:tr w:rsidR="009361FF" w:rsidRPr="008C714C" w14:paraId="66DA109C" w14:textId="77777777" w:rsidTr="00CF102B">
        <w:tc>
          <w:tcPr>
            <w:tcW w:w="2160" w:type="dxa"/>
            <w:vMerge/>
            <w:shd w:val="clear" w:color="auto" w:fill="auto"/>
          </w:tcPr>
          <w:p w14:paraId="79032DD7" w14:textId="77777777" w:rsidR="009361FF" w:rsidRPr="00CF102B" w:rsidRDefault="009361FF" w:rsidP="00CF102B">
            <w:pPr>
              <w:jc w:val="left"/>
              <w:rPr>
                <w:sz w:val="20"/>
              </w:rPr>
            </w:pPr>
          </w:p>
        </w:tc>
        <w:tc>
          <w:tcPr>
            <w:tcW w:w="3870" w:type="dxa"/>
            <w:shd w:val="clear" w:color="auto" w:fill="auto"/>
          </w:tcPr>
          <w:p w14:paraId="0A028DCA" w14:textId="77777777" w:rsidR="009361FF" w:rsidRPr="00CF102B" w:rsidRDefault="009361FF" w:rsidP="00CF102B">
            <w:pPr>
              <w:jc w:val="left"/>
              <w:rPr>
                <w:b/>
                <w:sz w:val="20"/>
              </w:rPr>
            </w:pPr>
            <w:r w:rsidRPr="00CF102B">
              <w:rPr>
                <w:b/>
                <w:sz w:val="20"/>
              </w:rPr>
              <w:t xml:space="preserve">javacardx.framework.util.intx </w:t>
            </w:r>
            <w:r w:rsidRPr="00CF102B">
              <w:rPr>
                <w:color w:val="000000"/>
                <w:sz w:val="20"/>
              </w:rPr>
              <w:t xml:space="preserve">Extension package that contains common utility functions for using </w:t>
            </w:r>
            <w:r w:rsidRPr="00CF102B">
              <w:rPr>
                <w:rStyle w:val="HTMLTypewriter"/>
                <w:rFonts w:eastAsia="SimSun"/>
                <w:color w:val="000000"/>
              </w:rPr>
              <w:t>int</w:t>
            </w:r>
            <w:r w:rsidRPr="00E33088">
              <w:rPr>
                <w:color w:val="000000"/>
                <w:sz w:val="20"/>
              </w:rPr>
              <w:t xml:space="preserve"> components.</w:t>
            </w:r>
          </w:p>
        </w:tc>
        <w:tc>
          <w:tcPr>
            <w:tcW w:w="1440" w:type="dxa"/>
            <w:shd w:val="clear" w:color="auto" w:fill="auto"/>
          </w:tcPr>
          <w:p w14:paraId="1F063B74" w14:textId="77777777" w:rsidR="009361FF" w:rsidRPr="00CF102B" w:rsidRDefault="009361FF" w:rsidP="00913CB0">
            <w:pPr>
              <w:rPr>
                <w:sz w:val="20"/>
              </w:rPr>
            </w:pPr>
            <w:r w:rsidRPr="00CF102B">
              <w:rPr>
                <w:sz w:val="20"/>
              </w:rPr>
              <w:t>1.0</w:t>
            </w:r>
          </w:p>
        </w:tc>
        <w:tc>
          <w:tcPr>
            <w:tcW w:w="1385" w:type="dxa"/>
            <w:vMerge/>
            <w:shd w:val="clear" w:color="auto" w:fill="auto"/>
          </w:tcPr>
          <w:p w14:paraId="4D23860A" w14:textId="77777777" w:rsidR="009361FF" w:rsidRPr="00CF102B" w:rsidRDefault="009361FF" w:rsidP="00913CB0">
            <w:pPr>
              <w:rPr>
                <w:sz w:val="20"/>
              </w:rPr>
            </w:pPr>
          </w:p>
        </w:tc>
      </w:tr>
      <w:tr w:rsidR="009361FF" w:rsidRPr="008C714C" w14:paraId="52F0A5E8" w14:textId="77777777" w:rsidTr="00CF102B">
        <w:tc>
          <w:tcPr>
            <w:tcW w:w="2160" w:type="dxa"/>
            <w:vMerge w:val="restart"/>
            <w:shd w:val="clear" w:color="auto" w:fill="auto"/>
          </w:tcPr>
          <w:p w14:paraId="56BC2EDA" w14:textId="77777777" w:rsidR="009361FF" w:rsidRPr="00E33088" w:rsidRDefault="009361FF" w:rsidP="00CF102B">
            <w:pPr>
              <w:ind w:left="-77"/>
              <w:rPr>
                <w:sz w:val="20"/>
              </w:rPr>
            </w:pPr>
            <w:r w:rsidRPr="00E33088">
              <w:rPr>
                <w:sz w:val="20"/>
              </w:rPr>
              <w:t>uicc.hci.*</w:t>
            </w:r>
          </w:p>
          <w:p w14:paraId="0C5E368B" w14:textId="77777777" w:rsidR="009361FF" w:rsidRPr="00CF102B" w:rsidRDefault="009361FF" w:rsidP="00CF102B">
            <w:pPr>
              <w:ind w:left="-77"/>
              <w:rPr>
                <w:sz w:val="20"/>
              </w:rPr>
            </w:pPr>
            <w:r w:rsidRPr="00CF102B">
              <w:rPr>
                <w:sz w:val="20"/>
              </w:rPr>
              <w:t>(uicc.hci.framework, uicc.hci.services.cardemulation, uicc.hci.services.connectivity, uicc.hci.services.readermode)</w:t>
            </w:r>
          </w:p>
        </w:tc>
        <w:tc>
          <w:tcPr>
            <w:tcW w:w="3870" w:type="dxa"/>
            <w:shd w:val="clear" w:color="auto" w:fill="auto"/>
          </w:tcPr>
          <w:p w14:paraId="155F21B4" w14:textId="77777777" w:rsidR="009361FF" w:rsidRPr="00CF102B" w:rsidRDefault="009361FF" w:rsidP="00CF102B">
            <w:pPr>
              <w:jc w:val="left"/>
              <w:rPr>
                <w:sz w:val="20"/>
              </w:rPr>
            </w:pPr>
            <w:r w:rsidRPr="00CF102B">
              <w:rPr>
                <w:b/>
                <w:sz w:val="20"/>
              </w:rPr>
              <w:t>uicc.hci.framework</w:t>
            </w:r>
            <w:r w:rsidRPr="00CF102B">
              <w:rPr>
                <w:sz w:val="20"/>
              </w:rPr>
              <w:t xml:space="preserve"> This package defines the basic interfaces for the HCI protocol.</w:t>
            </w:r>
          </w:p>
        </w:tc>
        <w:tc>
          <w:tcPr>
            <w:tcW w:w="1440" w:type="dxa"/>
            <w:shd w:val="clear" w:color="auto" w:fill="auto"/>
          </w:tcPr>
          <w:p w14:paraId="7D9CBA7F" w14:textId="77777777" w:rsidR="009361FF" w:rsidRPr="00CF102B" w:rsidRDefault="009361FF" w:rsidP="00913CB0">
            <w:pPr>
              <w:rPr>
                <w:sz w:val="20"/>
              </w:rPr>
            </w:pPr>
            <w:r w:rsidRPr="00CF102B">
              <w:rPr>
                <w:sz w:val="20"/>
              </w:rPr>
              <w:t>1.1</w:t>
            </w:r>
          </w:p>
        </w:tc>
        <w:tc>
          <w:tcPr>
            <w:tcW w:w="1385" w:type="dxa"/>
            <w:vMerge w:val="restart"/>
            <w:shd w:val="clear" w:color="auto" w:fill="auto"/>
          </w:tcPr>
          <w:p w14:paraId="00AB9E9D" w14:textId="77777777" w:rsidR="009361FF" w:rsidRPr="00CF102B" w:rsidRDefault="009361FF" w:rsidP="00CF102B">
            <w:pPr>
              <w:jc w:val="left"/>
              <w:rPr>
                <w:sz w:val="20"/>
              </w:rPr>
            </w:pPr>
            <w:r w:rsidRPr="00CF102B">
              <w:rPr>
                <w:sz w:val="20"/>
              </w:rPr>
              <w:t>TS 102 705 Rel-9</w:t>
            </w:r>
          </w:p>
        </w:tc>
      </w:tr>
      <w:tr w:rsidR="009361FF" w:rsidRPr="008C714C" w14:paraId="69F93638" w14:textId="77777777" w:rsidTr="00CF102B">
        <w:tc>
          <w:tcPr>
            <w:tcW w:w="2160" w:type="dxa"/>
            <w:vMerge/>
            <w:shd w:val="clear" w:color="auto" w:fill="auto"/>
          </w:tcPr>
          <w:p w14:paraId="751989F3" w14:textId="77777777" w:rsidR="009361FF" w:rsidRPr="00CF102B" w:rsidRDefault="009361FF" w:rsidP="00913CB0">
            <w:pPr>
              <w:rPr>
                <w:sz w:val="20"/>
              </w:rPr>
            </w:pPr>
          </w:p>
        </w:tc>
        <w:tc>
          <w:tcPr>
            <w:tcW w:w="3870" w:type="dxa"/>
            <w:shd w:val="clear" w:color="auto" w:fill="auto"/>
          </w:tcPr>
          <w:p w14:paraId="6FCE1E52" w14:textId="77777777" w:rsidR="009361FF" w:rsidRPr="00CF102B" w:rsidRDefault="009361FF" w:rsidP="00CF102B">
            <w:pPr>
              <w:jc w:val="left"/>
              <w:rPr>
                <w:sz w:val="20"/>
              </w:rPr>
            </w:pPr>
            <w:r w:rsidRPr="00CF102B">
              <w:rPr>
                <w:b/>
                <w:sz w:val="20"/>
              </w:rPr>
              <w:t>uicc.hci.services.cardemulation</w:t>
            </w:r>
            <w:r w:rsidRPr="00CF102B">
              <w:rPr>
                <w:sz w:val="20"/>
              </w:rPr>
              <w:t xml:space="preserve"> This package defines the interfaces for the card emulation mode of the HCI protocol.</w:t>
            </w:r>
          </w:p>
        </w:tc>
        <w:tc>
          <w:tcPr>
            <w:tcW w:w="1440" w:type="dxa"/>
            <w:shd w:val="clear" w:color="auto" w:fill="auto"/>
          </w:tcPr>
          <w:p w14:paraId="516E111F" w14:textId="77777777" w:rsidR="009361FF" w:rsidRPr="00CF102B" w:rsidRDefault="009361FF" w:rsidP="00913CB0">
            <w:pPr>
              <w:rPr>
                <w:sz w:val="20"/>
              </w:rPr>
            </w:pPr>
            <w:r w:rsidRPr="00CF102B">
              <w:rPr>
                <w:sz w:val="20"/>
              </w:rPr>
              <w:t>1.0</w:t>
            </w:r>
          </w:p>
        </w:tc>
        <w:tc>
          <w:tcPr>
            <w:tcW w:w="1385" w:type="dxa"/>
            <w:vMerge/>
            <w:shd w:val="clear" w:color="auto" w:fill="auto"/>
          </w:tcPr>
          <w:p w14:paraId="0693AA4E" w14:textId="77777777" w:rsidR="009361FF" w:rsidRPr="00CF102B" w:rsidRDefault="009361FF" w:rsidP="00913CB0">
            <w:pPr>
              <w:rPr>
                <w:sz w:val="20"/>
              </w:rPr>
            </w:pPr>
          </w:p>
        </w:tc>
      </w:tr>
      <w:tr w:rsidR="009361FF" w:rsidRPr="008C714C" w14:paraId="63A3F313" w14:textId="77777777" w:rsidTr="00CF102B">
        <w:tc>
          <w:tcPr>
            <w:tcW w:w="2160" w:type="dxa"/>
            <w:vMerge/>
            <w:shd w:val="clear" w:color="auto" w:fill="auto"/>
          </w:tcPr>
          <w:p w14:paraId="18A1F1EA" w14:textId="77777777" w:rsidR="009361FF" w:rsidRPr="00CF102B" w:rsidRDefault="009361FF" w:rsidP="00913CB0">
            <w:pPr>
              <w:rPr>
                <w:sz w:val="20"/>
              </w:rPr>
            </w:pPr>
          </w:p>
        </w:tc>
        <w:tc>
          <w:tcPr>
            <w:tcW w:w="3870" w:type="dxa"/>
            <w:shd w:val="clear" w:color="auto" w:fill="auto"/>
          </w:tcPr>
          <w:p w14:paraId="17CA633F" w14:textId="77777777" w:rsidR="009361FF" w:rsidRPr="00CF102B" w:rsidRDefault="009361FF" w:rsidP="00CF102B">
            <w:pPr>
              <w:jc w:val="left"/>
              <w:rPr>
                <w:sz w:val="20"/>
              </w:rPr>
            </w:pPr>
            <w:r w:rsidRPr="00CF102B">
              <w:rPr>
                <w:b/>
                <w:sz w:val="20"/>
              </w:rPr>
              <w:t>uicc.hci.services.connectivity</w:t>
            </w:r>
            <w:r w:rsidRPr="00CF102B">
              <w:rPr>
                <w:sz w:val="20"/>
              </w:rPr>
              <w:t xml:space="preserve"> This package defines the interfaces for the functionality of the connectivity gate defined in the HCI protocol.</w:t>
            </w:r>
          </w:p>
        </w:tc>
        <w:tc>
          <w:tcPr>
            <w:tcW w:w="1440" w:type="dxa"/>
            <w:shd w:val="clear" w:color="auto" w:fill="auto"/>
          </w:tcPr>
          <w:p w14:paraId="4A4E1511" w14:textId="77777777" w:rsidR="009361FF" w:rsidRPr="00CF102B" w:rsidRDefault="009361FF" w:rsidP="00913CB0">
            <w:pPr>
              <w:rPr>
                <w:sz w:val="20"/>
              </w:rPr>
            </w:pPr>
            <w:r w:rsidRPr="00CF102B">
              <w:rPr>
                <w:sz w:val="20"/>
              </w:rPr>
              <w:t>1.0</w:t>
            </w:r>
          </w:p>
        </w:tc>
        <w:tc>
          <w:tcPr>
            <w:tcW w:w="1385" w:type="dxa"/>
            <w:vMerge/>
            <w:shd w:val="clear" w:color="auto" w:fill="auto"/>
          </w:tcPr>
          <w:p w14:paraId="308B1B52" w14:textId="77777777" w:rsidR="009361FF" w:rsidRPr="00CF102B" w:rsidRDefault="009361FF" w:rsidP="00913CB0">
            <w:pPr>
              <w:rPr>
                <w:sz w:val="20"/>
              </w:rPr>
            </w:pPr>
          </w:p>
        </w:tc>
      </w:tr>
      <w:tr w:rsidR="009361FF" w:rsidRPr="008C714C" w14:paraId="7F256191" w14:textId="77777777" w:rsidTr="00CF102B">
        <w:tc>
          <w:tcPr>
            <w:tcW w:w="2160" w:type="dxa"/>
            <w:vMerge/>
            <w:shd w:val="clear" w:color="auto" w:fill="auto"/>
          </w:tcPr>
          <w:p w14:paraId="23B11B63" w14:textId="77777777" w:rsidR="009361FF" w:rsidRPr="00CF102B" w:rsidRDefault="009361FF" w:rsidP="00913CB0">
            <w:pPr>
              <w:rPr>
                <w:sz w:val="20"/>
              </w:rPr>
            </w:pPr>
          </w:p>
        </w:tc>
        <w:tc>
          <w:tcPr>
            <w:tcW w:w="3870" w:type="dxa"/>
            <w:shd w:val="clear" w:color="auto" w:fill="auto"/>
          </w:tcPr>
          <w:p w14:paraId="5C7465A0" w14:textId="77777777" w:rsidR="009361FF" w:rsidRPr="00CF102B" w:rsidRDefault="009361FF" w:rsidP="00CF102B">
            <w:pPr>
              <w:jc w:val="left"/>
              <w:rPr>
                <w:sz w:val="20"/>
              </w:rPr>
            </w:pPr>
            <w:r w:rsidRPr="00CF102B">
              <w:rPr>
                <w:b/>
                <w:sz w:val="20"/>
              </w:rPr>
              <w:t>uicc.hci.services.readermode</w:t>
            </w:r>
            <w:r w:rsidRPr="00CF102B">
              <w:rPr>
                <w:sz w:val="20"/>
              </w:rPr>
              <w:t xml:space="preserve"> This package defines the interfaces for the reader emulation mode of the HCI protocol.</w:t>
            </w:r>
          </w:p>
        </w:tc>
        <w:tc>
          <w:tcPr>
            <w:tcW w:w="1440" w:type="dxa"/>
            <w:shd w:val="clear" w:color="auto" w:fill="auto"/>
          </w:tcPr>
          <w:p w14:paraId="786BA1F5" w14:textId="77777777" w:rsidR="009361FF" w:rsidRPr="00CF102B" w:rsidRDefault="009361FF" w:rsidP="00913CB0">
            <w:pPr>
              <w:rPr>
                <w:sz w:val="20"/>
              </w:rPr>
            </w:pPr>
            <w:r w:rsidRPr="00CF102B">
              <w:rPr>
                <w:sz w:val="20"/>
              </w:rPr>
              <w:t>1.0</w:t>
            </w:r>
          </w:p>
        </w:tc>
        <w:tc>
          <w:tcPr>
            <w:tcW w:w="1385" w:type="dxa"/>
            <w:vMerge/>
            <w:shd w:val="clear" w:color="auto" w:fill="auto"/>
          </w:tcPr>
          <w:p w14:paraId="5431375A" w14:textId="77777777" w:rsidR="009361FF" w:rsidRPr="00CF102B" w:rsidRDefault="009361FF" w:rsidP="00913CB0">
            <w:pPr>
              <w:rPr>
                <w:sz w:val="20"/>
              </w:rPr>
            </w:pPr>
          </w:p>
        </w:tc>
      </w:tr>
      <w:tr w:rsidR="009361FF" w:rsidRPr="008C714C" w14:paraId="3462FAD1" w14:textId="77777777" w:rsidTr="00CF102B">
        <w:tc>
          <w:tcPr>
            <w:tcW w:w="2160" w:type="dxa"/>
            <w:shd w:val="clear" w:color="auto" w:fill="auto"/>
          </w:tcPr>
          <w:p w14:paraId="581CEAC4" w14:textId="77777777" w:rsidR="009361FF" w:rsidRPr="00E33088" w:rsidRDefault="009361FF" w:rsidP="00913CB0">
            <w:pPr>
              <w:rPr>
                <w:sz w:val="20"/>
              </w:rPr>
            </w:pPr>
            <w:r w:rsidRPr="00E33088">
              <w:rPr>
                <w:sz w:val="20"/>
              </w:rPr>
              <w:t>org.globalplatform.contactless</w:t>
            </w:r>
          </w:p>
        </w:tc>
        <w:tc>
          <w:tcPr>
            <w:tcW w:w="3870" w:type="dxa"/>
            <w:shd w:val="clear" w:color="auto" w:fill="auto"/>
          </w:tcPr>
          <w:p w14:paraId="68673B0A" w14:textId="77777777" w:rsidR="009361FF" w:rsidRPr="00CF102B" w:rsidRDefault="009361FF" w:rsidP="00CF102B">
            <w:pPr>
              <w:jc w:val="left"/>
              <w:rPr>
                <w:sz w:val="20"/>
              </w:rPr>
            </w:pPr>
            <w:r w:rsidRPr="00CF102B">
              <w:rPr>
                <w:sz w:val="20"/>
              </w:rPr>
              <w:t>Provides a framework of classes and interfaces related to contactless services defined for smart cards based on GlobalPlatform specifications</w:t>
            </w:r>
          </w:p>
        </w:tc>
        <w:tc>
          <w:tcPr>
            <w:tcW w:w="1440" w:type="dxa"/>
            <w:shd w:val="clear" w:color="auto" w:fill="auto"/>
          </w:tcPr>
          <w:p w14:paraId="5B50E6AB" w14:textId="77777777" w:rsidR="009361FF" w:rsidRPr="00CF102B" w:rsidRDefault="009361FF" w:rsidP="00913CB0">
            <w:pPr>
              <w:rPr>
                <w:sz w:val="20"/>
              </w:rPr>
            </w:pPr>
            <w:r w:rsidRPr="00CF102B">
              <w:rPr>
                <w:sz w:val="20"/>
              </w:rPr>
              <w:t>1.3</w:t>
            </w:r>
          </w:p>
        </w:tc>
        <w:tc>
          <w:tcPr>
            <w:tcW w:w="1385" w:type="dxa"/>
            <w:shd w:val="clear" w:color="auto" w:fill="auto"/>
          </w:tcPr>
          <w:p w14:paraId="49AE0783" w14:textId="77777777" w:rsidR="009361FF" w:rsidRPr="00CF102B" w:rsidRDefault="009361FF" w:rsidP="00CF102B">
            <w:pPr>
              <w:keepNext/>
              <w:jc w:val="left"/>
              <w:rPr>
                <w:sz w:val="20"/>
              </w:rPr>
            </w:pPr>
            <w:r w:rsidRPr="00CF102B">
              <w:rPr>
                <w:sz w:val="20"/>
              </w:rPr>
              <w:t>Amd C 1.2 [10]</w:t>
            </w:r>
          </w:p>
        </w:tc>
      </w:tr>
    </w:tbl>
    <w:p w14:paraId="543CEFAD" w14:textId="41CC541A" w:rsidR="009361FF" w:rsidRPr="00647375" w:rsidRDefault="00F66DD3" w:rsidP="00BD45AD">
      <w:pPr>
        <w:pStyle w:val="TableCaption"/>
        <w:numPr>
          <w:ilvl w:val="0"/>
          <w:numId w:val="0"/>
        </w:numPr>
        <w:ind w:left="360" w:hanging="360"/>
      </w:pPr>
      <w:r w:rsidRPr="00647375">
        <w:rPr>
          <w:rFonts w:ascii="Arial Bold" w:hAnsi="Arial Bold"/>
        </w:rPr>
        <w:t>Table 3</w:t>
      </w:r>
      <w:r w:rsidR="009361FF">
        <w:t>: Java Card Packages</w:t>
      </w:r>
    </w:p>
    <w:p w14:paraId="4870B3AC" w14:textId="5D11D423" w:rsidR="00137991" w:rsidRDefault="00F66DD3" w:rsidP="00BD45AD">
      <w:pPr>
        <w:pStyle w:val="Heading3"/>
        <w:numPr>
          <w:ilvl w:val="0"/>
          <w:numId w:val="0"/>
        </w:numPr>
        <w:tabs>
          <w:tab w:val="left" w:pos="851"/>
        </w:tabs>
        <w:ind w:left="851" w:hanging="851"/>
      </w:pPr>
      <w:bookmarkStart w:id="698" w:name="_Toc473022685"/>
      <w:bookmarkStart w:id="699" w:name="_Toc91760789"/>
      <w:bookmarkStart w:id="700" w:name="_Toc152332767"/>
      <w:bookmarkStart w:id="701" w:name="_Toc456596183"/>
      <w:r>
        <w:rPr>
          <w:sz w:val="22"/>
        </w:rPr>
        <w:t>2.4.12</w:t>
      </w:r>
      <w:r>
        <w:rPr>
          <w:sz w:val="22"/>
        </w:rPr>
        <w:tab/>
      </w:r>
      <w:r w:rsidR="00137991">
        <w:t xml:space="preserve">Profile </w:t>
      </w:r>
      <w:bookmarkEnd w:id="698"/>
      <w:bookmarkEnd w:id="699"/>
      <w:r w:rsidR="00725BC9">
        <w:t>Rules Enforcer</w:t>
      </w:r>
      <w:bookmarkEnd w:id="700"/>
    </w:p>
    <w:p w14:paraId="402131F4" w14:textId="77777777" w:rsidR="00725BC9" w:rsidRDefault="00725BC9" w:rsidP="00725BC9">
      <w:pPr>
        <w:pStyle w:val="NormalParagraph"/>
      </w:pPr>
      <w:r>
        <w:t>The Profile Rules Enforcer (PRE) contains the Profile Policy Enabler, which is described in detail in section 2.9.3.</w:t>
      </w:r>
    </w:p>
    <w:p w14:paraId="3C83F5ED" w14:textId="77777777" w:rsidR="00725BC9" w:rsidRDefault="00725BC9" w:rsidP="00725BC9">
      <w:pPr>
        <w:pStyle w:val="NormalParagraph"/>
      </w:pPr>
      <w:r>
        <w:t>It also enforces the Enterprise Rules.</w:t>
      </w:r>
    </w:p>
    <w:p w14:paraId="58712CB2" w14:textId="39B8C3BB" w:rsidR="007158CC" w:rsidRPr="007158CC" w:rsidRDefault="00F66DD3" w:rsidP="00BD45AD">
      <w:pPr>
        <w:pStyle w:val="Heading3"/>
        <w:numPr>
          <w:ilvl w:val="0"/>
          <w:numId w:val="0"/>
        </w:numPr>
        <w:tabs>
          <w:tab w:val="left" w:pos="851"/>
        </w:tabs>
        <w:ind w:left="851" w:hanging="851"/>
      </w:pPr>
      <w:bookmarkStart w:id="702" w:name="_Toc91760790"/>
      <w:bookmarkStart w:id="703" w:name="_Toc152332768"/>
      <w:r w:rsidRPr="007158CC">
        <w:rPr>
          <w:sz w:val="22"/>
        </w:rPr>
        <w:t>2.4.13</w:t>
      </w:r>
      <w:r w:rsidRPr="007158CC">
        <w:rPr>
          <w:sz w:val="22"/>
        </w:rPr>
        <w:tab/>
      </w:r>
      <w:r w:rsidR="007158CC" w:rsidRPr="007158CC">
        <w:t>eUICC OS Update</w:t>
      </w:r>
      <w:bookmarkEnd w:id="702"/>
      <w:bookmarkEnd w:id="703"/>
    </w:p>
    <w:p w14:paraId="08CC9EE8" w14:textId="6043455E" w:rsidR="007158CC" w:rsidRDefault="007158CC" w:rsidP="007158CC">
      <w:pPr>
        <w:pStyle w:val="NormalParagraph"/>
      </w:pPr>
      <w:r>
        <w:t xml:space="preserve">An eUICC SHOULD support a mechanism </w:t>
      </w:r>
      <w:r w:rsidR="00764AFA">
        <w:t>for</w:t>
      </w:r>
      <w:r>
        <w:t xml:space="preserve"> eUICC OS Update. </w:t>
      </w:r>
      <w:r w:rsidR="00764AFA" w:rsidRPr="001D29F9">
        <w:t>If such a mechanism i</w:t>
      </w:r>
      <w:r w:rsidR="00764AFA">
        <w:t>s supported, it SHALL be secure</w:t>
      </w:r>
      <w:r w:rsidR="00764AFA" w:rsidRPr="001D29F9">
        <w:t>.</w:t>
      </w:r>
      <w:r w:rsidR="00764AFA">
        <w:t xml:space="preserve"> </w:t>
      </w:r>
      <w:r>
        <w:t>The eUICC OS Update capability allows the OS manufacturer to correct errors in existing features on the eUICC by updating the eUICC OS.</w:t>
      </w:r>
    </w:p>
    <w:p w14:paraId="2CF8CF86" w14:textId="6AB14607" w:rsidR="007158CC" w:rsidRDefault="007158CC" w:rsidP="007158CC">
      <w:pPr>
        <w:pStyle w:val="NormalParagraph"/>
      </w:pPr>
      <w:r>
        <w:lastRenderedPageBreak/>
        <w:t xml:space="preserve">The process and mechanisms used to perform an eUICC OS Update are </w:t>
      </w:r>
      <w:r w:rsidR="0072324E">
        <w:t>Device m</w:t>
      </w:r>
      <w:r>
        <w:t>anufacturer and EUM implementation-specific and therefore out of scope of this version of the specification.</w:t>
      </w:r>
      <w:r w:rsidR="00764AFA" w:rsidRPr="00764AFA">
        <w:t xml:space="preserve"> </w:t>
      </w:r>
      <w:r w:rsidR="00764AFA">
        <w:t>However, the eUICC OS Update mechanism SHALL fulfil the requirements defined in SGP.21 [4].</w:t>
      </w:r>
    </w:p>
    <w:p w14:paraId="31BEA161" w14:textId="7941E2FF" w:rsidR="00987BC2" w:rsidRDefault="00987BC2" w:rsidP="00987BC2">
      <w:pPr>
        <w:pStyle w:val="NormalParagraph"/>
      </w:pPr>
      <w:r>
        <w:t xml:space="preserve">This operation MAY affect information contained within </w:t>
      </w:r>
      <w:r w:rsidRPr="00BD45AD">
        <w:rPr>
          <w:rFonts w:ascii="Courier New" w:hAnsi="Courier New" w:cs="Courier New"/>
        </w:rPr>
        <w:t>euiccInfo1</w:t>
      </w:r>
      <w:r>
        <w:t xml:space="preserve"> and </w:t>
      </w:r>
      <w:r w:rsidRPr="00BD45AD">
        <w:rPr>
          <w:rFonts w:ascii="Courier New" w:hAnsi="Courier New" w:cs="Courier New"/>
        </w:rPr>
        <w:t>euiccInfo2</w:t>
      </w:r>
      <w:r>
        <w:t>.</w:t>
      </w:r>
    </w:p>
    <w:p w14:paraId="603E05B8" w14:textId="0FC91E10" w:rsidR="007158CC" w:rsidRDefault="007158CC" w:rsidP="007158CC">
      <w:pPr>
        <w:pStyle w:val="NormalParagraph"/>
      </w:pPr>
      <w:r>
        <w:t>Following any eUICC OS Update, the eUICC SHALL remain compliant according to the RSP Certification process as specified in SGP.24 [</w:t>
      </w:r>
      <w:r w:rsidR="000E14BE">
        <w:t>64</w:t>
      </w:r>
      <w:r>
        <w:t>].</w:t>
      </w:r>
    </w:p>
    <w:p w14:paraId="6B2C3927" w14:textId="11312881" w:rsidR="009F0A10" w:rsidRDefault="009F0A10" w:rsidP="009F0A10">
      <w:pPr>
        <w:pStyle w:val="Heading2"/>
        <w:numPr>
          <w:ilvl w:val="0"/>
          <w:numId w:val="0"/>
        </w:numPr>
        <w:tabs>
          <w:tab w:val="left" w:pos="624"/>
        </w:tabs>
        <w:ind w:left="624" w:hanging="624"/>
      </w:pPr>
      <w:bookmarkStart w:id="704" w:name="_Toc91760791"/>
      <w:bookmarkStart w:id="705" w:name="_Toc152332769"/>
      <w:bookmarkStart w:id="706" w:name="_Toc473022686"/>
      <w:r>
        <w:t>2.4a</w:t>
      </w:r>
      <w:r>
        <w:tab/>
      </w:r>
      <w:r w:rsidRPr="001C5FEE">
        <w:t>ASN.1</w:t>
      </w:r>
      <w:bookmarkEnd w:id="704"/>
      <w:bookmarkEnd w:id="705"/>
    </w:p>
    <w:p w14:paraId="1A998727" w14:textId="77777777" w:rsidR="009F0A10" w:rsidRDefault="009F0A10" w:rsidP="009F0A10">
      <w:pPr>
        <w:pStyle w:val="NormalParagraph"/>
        <w:jc w:val="both"/>
        <w:rPr>
          <w:lang w:eastAsia="en-US" w:bidi="bn-BD"/>
        </w:rPr>
      </w:pPr>
      <w:r w:rsidRPr="00050CBC">
        <w:rPr>
          <w:lang w:eastAsia="en-US" w:bidi="bn-BD"/>
        </w:rPr>
        <w:t xml:space="preserve">The description of </w:t>
      </w:r>
      <w:r>
        <w:rPr>
          <w:lang w:eastAsia="en-US" w:bidi="bn-BD"/>
        </w:rPr>
        <w:t>some data objects</w:t>
      </w:r>
      <w:r w:rsidRPr="00050CBC">
        <w:rPr>
          <w:lang w:eastAsia="en-US" w:bidi="bn-BD"/>
        </w:rPr>
        <w:t xml:space="preserve"> in this specification is based on ASN.1 specified in </w:t>
      </w:r>
      <w:r>
        <w:rPr>
          <w:lang w:eastAsia="en-US" w:bidi="bn-BD"/>
        </w:rPr>
        <w:t>ITU</w:t>
      </w:r>
      <w:r>
        <w:rPr>
          <w:lang w:eastAsia="en-US" w:bidi="bn-BD"/>
        </w:rPr>
        <w:noBreakHyphen/>
        <w:t xml:space="preserve">T X.680 </w:t>
      </w:r>
      <w:r w:rsidRPr="00050CBC">
        <w:rPr>
          <w:lang w:eastAsia="en-US" w:bidi="bn-BD"/>
        </w:rPr>
        <w:t>[</w:t>
      </w:r>
      <w:r>
        <w:rPr>
          <w:lang w:eastAsia="en-US" w:bidi="bn-BD"/>
        </w:rPr>
        <w:t>49</w:t>
      </w:r>
      <w:r w:rsidRPr="00050CBC">
        <w:rPr>
          <w:lang w:eastAsia="en-US" w:bidi="bn-BD"/>
        </w:rPr>
        <w:t xml:space="preserve">] and encoded in TLV structures using DER (Distinguished Encoding Rule) encoding as specified in </w:t>
      </w:r>
      <w:r>
        <w:rPr>
          <w:lang w:eastAsia="en-US" w:bidi="bn-BD"/>
        </w:rPr>
        <w:t xml:space="preserve">ITU-T X.690 </w:t>
      </w:r>
      <w:r w:rsidRPr="00050CBC">
        <w:rPr>
          <w:lang w:eastAsia="en-US" w:bidi="bn-BD"/>
        </w:rPr>
        <w:t>[</w:t>
      </w:r>
      <w:r>
        <w:rPr>
          <w:lang w:eastAsia="en-US" w:bidi="bn-BD"/>
        </w:rPr>
        <w:t>50</w:t>
      </w:r>
      <w:r w:rsidRPr="00050CBC">
        <w:rPr>
          <w:lang w:eastAsia="en-US" w:bidi="bn-BD"/>
        </w:rPr>
        <w:t>]. This provides a flexible description</w:t>
      </w:r>
      <w:r>
        <w:rPr>
          <w:lang w:eastAsia="en-US" w:bidi="bn-BD"/>
        </w:rPr>
        <w:t xml:space="preserve"> of those data objects</w:t>
      </w:r>
      <w:r w:rsidRPr="00050CBC">
        <w:rPr>
          <w:lang w:eastAsia="en-US" w:bidi="bn-BD"/>
        </w:rPr>
        <w:t>.</w:t>
      </w:r>
    </w:p>
    <w:p w14:paraId="0EE2B1EC" w14:textId="77777777" w:rsidR="009F0A10" w:rsidRDefault="009F0A10" w:rsidP="009F0A10">
      <w:pPr>
        <w:pStyle w:val="NormalParagraph"/>
        <w:jc w:val="both"/>
        <w:rPr>
          <w:lang w:eastAsia="en-US" w:bidi="bn-BD"/>
        </w:rPr>
      </w:pPr>
      <w:r>
        <w:rPr>
          <w:lang w:eastAsia="en-US" w:bidi="bn-BD"/>
        </w:rPr>
        <w:t xml:space="preserve">The Remote SIM Provisioning format </w:t>
      </w:r>
      <w:r w:rsidRPr="00DE1413">
        <w:rPr>
          <w:lang w:eastAsia="en-US" w:bidi="bn-BD"/>
        </w:rPr>
        <w:t xml:space="preserve">is defined in a single, self-contained, ASN.1 definition module called </w:t>
      </w:r>
      <w:r w:rsidRPr="00DE1413">
        <w:rPr>
          <w:rFonts w:ascii="Courier New" w:hAnsi="Courier New" w:cs="Courier New"/>
          <w:lang w:eastAsia="en-US" w:bidi="bn-BD"/>
        </w:rPr>
        <w:t>RSPDefinitions</w:t>
      </w:r>
      <w:r w:rsidRPr="00DE1413">
        <w:rPr>
          <w:lang w:eastAsia="en-US" w:bidi="bn-BD"/>
        </w:rPr>
        <w:t xml:space="preserve">, with an ISO Object Identifier in the </w:t>
      </w:r>
      <w:r>
        <w:rPr>
          <w:lang w:eastAsia="en-US" w:bidi="bn-BD"/>
        </w:rPr>
        <w:t>GSMA</w:t>
      </w:r>
      <w:r w:rsidRPr="00DE1413">
        <w:rPr>
          <w:lang w:eastAsia="en-US" w:bidi="bn-BD"/>
        </w:rPr>
        <w:t xml:space="preserve"> namespace</w:t>
      </w:r>
      <w:r>
        <w:rPr>
          <w:lang w:eastAsia="en-US" w:bidi="bn-BD"/>
        </w:rPr>
        <w:t>.</w:t>
      </w:r>
    </w:p>
    <w:p w14:paraId="29D05A8A"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92E35A0" w14:textId="561B9D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RSPDefinitions {joint-iso-itu-t(2) international-organizations(23) gsma(146) rsp(1) </w:t>
      </w:r>
      <w:r w:rsidR="00E20FAB">
        <w:rPr>
          <w:rFonts w:ascii="Courier New" w:hAnsi="Courier New" w:cs="Courier New"/>
          <w:sz w:val="18"/>
          <w:szCs w:val="18"/>
        </w:rPr>
        <w:t>asn1modules</w:t>
      </w:r>
      <w:r w:rsidRPr="00E127E3">
        <w:rPr>
          <w:rFonts w:ascii="Courier New" w:hAnsi="Courier New" w:cs="Courier New"/>
          <w:sz w:val="18"/>
          <w:szCs w:val="18"/>
        </w:rPr>
        <w:t xml:space="preserve">(1) </w:t>
      </w:r>
      <w:r w:rsidR="00E20FAB">
        <w:rPr>
          <w:rFonts w:ascii="Courier New" w:hAnsi="Courier New" w:cs="Courier New"/>
          <w:sz w:val="18"/>
          <w:szCs w:val="18"/>
        </w:rPr>
        <w:t>sgp22v3</w:t>
      </w:r>
      <w:r w:rsidRPr="00E127E3">
        <w:rPr>
          <w:rFonts w:ascii="Courier New" w:hAnsi="Courier New" w:cs="Courier New"/>
          <w:sz w:val="18"/>
          <w:szCs w:val="18"/>
        </w:rPr>
        <w:t>(</w:t>
      </w:r>
      <w:r w:rsidR="00EB054D">
        <w:rPr>
          <w:rFonts w:ascii="Courier New" w:hAnsi="Courier New" w:cs="Courier New"/>
          <w:sz w:val="18"/>
          <w:szCs w:val="18"/>
        </w:rPr>
        <w:t>3</w:t>
      </w:r>
      <w:r w:rsidRPr="00E127E3">
        <w:rPr>
          <w:rFonts w:ascii="Courier New" w:hAnsi="Courier New" w:cs="Courier New"/>
          <w:sz w:val="18"/>
          <w:szCs w:val="18"/>
        </w:rPr>
        <w:t>)}</w:t>
      </w:r>
    </w:p>
    <w:p w14:paraId="3CCC1EA1"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DEFINITIONS</w:t>
      </w:r>
    </w:p>
    <w:p w14:paraId="7DBFE8B7"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AUTOMATIC TAGS</w:t>
      </w:r>
    </w:p>
    <w:p w14:paraId="464FB9B4" w14:textId="4C9879CA"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EXTENSIBILITY IMPLIED</w:t>
      </w:r>
      <w:r w:rsidR="00826120">
        <w:rPr>
          <w:rFonts w:ascii="Courier New" w:hAnsi="Courier New" w:cs="Courier New"/>
          <w:sz w:val="18"/>
          <w:szCs w:val="18"/>
        </w:rPr>
        <w:t xml:space="preserve"> </w:t>
      </w:r>
      <w:r w:rsidR="00973186">
        <w:rPr>
          <w:rFonts w:ascii="Courier New" w:hAnsi="Courier New" w:cs="Courier New"/>
          <w:sz w:val="18"/>
          <w:szCs w:val="18"/>
        </w:rPr>
        <w:t>:</w:t>
      </w:r>
      <w:r w:rsidRPr="00E127E3">
        <w:rPr>
          <w:rFonts w:ascii="Courier New" w:hAnsi="Courier New" w:cs="Courier New"/>
          <w:sz w:val="18"/>
          <w:szCs w:val="18"/>
        </w:rPr>
        <w:t>:=</w:t>
      </w:r>
    </w:p>
    <w:p w14:paraId="7B9406BA"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78D313B0"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4A74C89" w14:textId="77777777" w:rsidR="009F0A10" w:rsidRDefault="009F0A10" w:rsidP="009F0A10">
      <w:pPr>
        <w:pStyle w:val="NormalParagraph"/>
        <w:jc w:val="both"/>
        <w:rPr>
          <w:lang w:eastAsia="en-US" w:bidi="bn-BD"/>
        </w:rPr>
      </w:pPr>
    </w:p>
    <w:p w14:paraId="312FF884" w14:textId="77777777" w:rsidR="009F0A10" w:rsidRPr="00DE1413" w:rsidRDefault="009F0A10" w:rsidP="009F0A10">
      <w:pPr>
        <w:pStyle w:val="NormalParagraph"/>
        <w:jc w:val="both"/>
        <w:rPr>
          <w:lang w:eastAsia="en-US" w:bidi="bn-BD"/>
        </w:rPr>
      </w:pPr>
      <w:r w:rsidRPr="00DE1413">
        <w:rPr>
          <w:lang w:eastAsia="en-US" w:bidi="bn-BD"/>
        </w:rPr>
        <w:t>Two encoding/decoding attributes are defined:</w:t>
      </w:r>
    </w:p>
    <w:p w14:paraId="185DA424" w14:textId="77777777" w:rsidR="009F0A10" w:rsidRPr="00DE1413" w:rsidRDefault="009F0A10" w:rsidP="009F0A10">
      <w:pPr>
        <w:pStyle w:val="ListBullet1"/>
        <w:ind w:left="680" w:hanging="340"/>
      </w:pPr>
      <w:r w:rsidRPr="00DE1413">
        <w:rPr>
          <w:rFonts w:ascii="Symbol" w:hAnsi="Symbol"/>
        </w:rPr>
        <w:t></w:t>
      </w:r>
      <w:r w:rsidRPr="00DE1413">
        <w:rPr>
          <w:rFonts w:ascii="Symbol" w:hAnsi="Symbol"/>
        </w:rPr>
        <w:tab/>
      </w:r>
      <w:r w:rsidRPr="00DE1413">
        <w:t xml:space="preserve">AUTOMATIC TAGS means that the tags are defined automatically using the encoding rules unless a tag notation is present in </w:t>
      </w:r>
      <w:r>
        <w:t>a data object</w:t>
      </w:r>
      <w:r w:rsidRPr="00DE1413">
        <w:t xml:space="preserve"> format definition</w:t>
      </w:r>
      <w:r>
        <w:t>.</w:t>
      </w:r>
    </w:p>
    <w:p w14:paraId="5B6EB7CB" w14:textId="77777777" w:rsidR="009F0A10" w:rsidRDefault="009F0A10" w:rsidP="009F0A10">
      <w:pPr>
        <w:pStyle w:val="ListBullet1"/>
        <w:ind w:left="680" w:hanging="340"/>
      </w:pPr>
      <w:r>
        <w:rPr>
          <w:rFonts w:ascii="Symbol" w:hAnsi="Symbol"/>
        </w:rPr>
        <w:t></w:t>
      </w:r>
      <w:r>
        <w:rPr>
          <w:rFonts w:ascii="Symbol" w:hAnsi="Symbol"/>
        </w:rPr>
        <w:tab/>
      </w:r>
      <w:r w:rsidRPr="00DE1413">
        <w:t xml:space="preserve">EXTENSIBILITY IMPLIED means that types </w:t>
      </w:r>
      <w:r>
        <w:t>MAY</w:t>
      </w:r>
      <w:r w:rsidRPr="00DE1413">
        <w:t xml:space="preserve"> have elements that are not defined in this specification. This means that decoders </w:t>
      </w:r>
      <w:r>
        <w:t>SHALL</w:t>
      </w:r>
      <w:r w:rsidRPr="00DE1413">
        <w:t xml:space="preserve"> be </w:t>
      </w:r>
      <w:r>
        <w:t>able</w:t>
      </w:r>
      <w:r w:rsidRPr="00DE1413">
        <w:t xml:space="preserve"> to handle values with unspecified tags, either by processing them if they know their value content, or ignoring them silently (without reporting an error) if they do not know them. This is useful when processing </w:t>
      </w:r>
      <w:r>
        <w:t>data definitions</w:t>
      </w:r>
      <w:r w:rsidRPr="00DE1413">
        <w:t xml:space="preserve"> from a newer specification and to handle proprietary tag values.</w:t>
      </w:r>
    </w:p>
    <w:p w14:paraId="418DC1DC" w14:textId="10851187" w:rsidR="009F0A10" w:rsidRDefault="009F0A10" w:rsidP="009F0A10">
      <w:pPr>
        <w:pStyle w:val="NormalParagraph"/>
        <w:jc w:val="both"/>
        <w:rPr>
          <w:lang w:eastAsia="en-US" w:bidi="bn-BD"/>
        </w:rPr>
      </w:pPr>
      <w:r>
        <w:rPr>
          <w:lang w:eastAsia="en-US" w:bidi="bn-BD"/>
        </w:rPr>
        <w:t xml:space="preserve">As the eUICC cannot implement an off-the-shelf standard decoder, the requirement on extensibility SHALL </w:t>
      </w:r>
      <w:r w:rsidR="00D05F60">
        <w:rPr>
          <w:lang w:eastAsia="en-US" w:bidi="bn-BD"/>
        </w:rPr>
        <w:t xml:space="preserve">NOT </w:t>
      </w:r>
      <w:r>
        <w:rPr>
          <w:lang w:eastAsia="en-US" w:bidi="bn-BD"/>
        </w:rPr>
        <w:t xml:space="preserve">apply to the eUICC. In some cases the eUICC is even mandated to report undefined tags, see </w:t>
      </w:r>
      <w:r w:rsidR="00151A47">
        <w:rPr>
          <w:lang w:eastAsia="en-US" w:bidi="bn-BD"/>
        </w:rPr>
        <w:t xml:space="preserve">e.g., </w:t>
      </w:r>
      <w:r>
        <w:rPr>
          <w:lang w:eastAsia="en-US" w:bidi="bn-BD"/>
        </w:rPr>
        <w:t>sections 3.1.5 and 5.7.6.</w:t>
      </w:r>
    </w:p>
    <w:p w14:paraId="7652E9F6" w14:textId="77777777" w:rsidR="009F0A10" w:rsidRDefault="009F0A10" w:rsidP="009F0A10">
      <w:r>
        <w:t>The following general rules SHALL apply for the compliance of entities according to this specification:</w:t>
      </w:r>
    </w:p>
    <w:p w14:paraId="65E688C9" w14:textId="77777777" w:rsidR="009F0A10" w:rsidRPr="00CF102B" w:rsidRDefault="009F0A10" w:rsidP="009F0A10">
      <w:pPr>
        <w:pStyle w:val="ListBullet1"/>
        <w:ind w:left="680" w:hanging="340"/>
        <w:rPr>
          <w:rFonts w:eastAsia="Times New Roman"/>
          <w:lang w:eastAsia="ko-KR"/>
        </w:rPr>
      </w:pPr>
      <w:r>
        <w:rPr>
          <w:rFonts w:ascii="Symbol" w:hAnsi="Symbol"/>
        </w:rPr>
        <w:t></w:t>
      </w:r>
      <w:r>
        <w:rPr>
          <w:rFonts w:ascii="Symbol" w:hAnsi="Symbol"/>
        </w:rPr>
        <w:tab/>
      </w:r>
      <w:r>
        <w:t>A sender of data defined in this specification SHALL comply with the exact definition of the data structure.</w:t>
      </w:r>
    </w:p>
    <w:p w14:paraId="581A8220" w14:textId="5BFE2509" w:rsidR="009F0A10" w:rsidRDefault="009F0A10" w:rsidP="00BD45AD">
      <w:pPr>
        <w:pStyle w:val="ListBullet1"/>
        <w:ind w:left="680" w:hanging="340"/>
        <w:contextualSpacing w:val="0"/>
        <w:jc w:val="both"/>
        <w:rPr>
          <w:lang w:eastAsia="en-US" w:bidi="bn-BD"/>
        </w:rPr>
      </w:pPr>
      <w:r>
        <w:rPr>
          <w:rFonts w:ascii="Symbol" w:hAnsi="Symbol"/>
          <w:lang w:eastAsia="en-US" w:bidi="bn-BD"/>
        </w:rPr>
        <w:t></w:t>
      </w:r>
      <w:r>
        <w:rPr>
          <w:rFonts w:ascii="Symbol" w:hAnsi="Symbol"/>
          <w:lang w:eastAsia="en-US" w:bidi="bn-BD"/>
        </w:rPr>
        <w:tab/>
      </w:r>
      <w:r>
        <w:t>A receiver is only mandated to check incoming data where such a check is explicitly required by this specification. Otherwise, a receiver is free to tolerate deviations (</w:t>
      </w:r>
      <w:r w:rsidR="00151A47">
        <w:t xml:space="preserve">e.g., </w:t>
      </w:r>
      <w:r>
        <w:t>strings longer than the defined maximum) or reject them.</w:t>
      </w:r>
      <w:r w:rsidRPr="00CF102B">
        <w:rPr>
          <w:rFonts w:eastAsia="Times New Roman"/>
          <w:lang w:eastAsia="ko-KR"/>
        </w:rPr>
        <w:t xml:space="preserve"> If </w:t>
      </w:r>
      <w:r w:rsidRPr="00CF102B">
        <w:rPr>
          <w:rFonts w:eastAsia="Times New Roman" w:hint="eastAsia"/>
          <w:lang w:eastAsia="ko-KR"/>
        </w:rPr>
        <w:t>the</w:t>
      </w:r>
      <w:r w:rsidRPr="00CF102B">
        <w:rPr>
          <w:rFonts w:eastAsia="Times New Roman"/>
          <w:lang w:eastAsia="ko-KR"/>
        </w:rPr>
        <w:t xml:space="preserve"> receiver does</w:t>
      </w:r>
      <w:r w:rsidRPr="00CF102B">
        <w:rPr>
          <w:rFonts w:eastAsia="Times New Roman" w:hint="eastAsia"/>
          <w:lang w:eastAsia="ko-KR"/>
        </w:rPr>
        <w:t xml:space="preserve"> not</w:t>
      </w:r>
      <w:r w:rsidRPr="00CF102B">
        <w:rPr>
          <w:rFonts w:eastAsia="Times New Roman"/>
          <w:lang w:eastAsia="ko-KR"/>
        </w:rPr>
        <w:t xml:space="preserve"> understand </w:t>
      </w:r>
      <w:r w:rsidRPr="00CF102B">
        <w:rPr>
          <w:rFonts w:eastAsia="Times New Roman" w:hint="eastAsia"/>
          <w:lang w:eastAsia="ko-KR"/>
        </w:rPr>
        <w:t xml:space="preserve">a </w:t>
      </w:r>
      <w:r w:rsidRPr="00CF102B">
        <w:rPr>
          <w:rFonts w:eastAsia="Times New Roman"/>
          <w:lang w:eastAsia="ko-KR"/>
        </w:rPr>
        <w:t xml:space="preserve">field, the receiver SHALL silently ignore it without reporting an error (i.e., </w:t>
      </w:r>
      <w:r w:rsidRPr="00CF102B">
        <w:rPr>
          <w:rFonts w:eastAsia="Times New Roman" w:hint="eastAsia"/>
          <w:lang w:eastAsia="ko-KR"/>
        </w:rPr>
        <w:lastRenderedPageBreak/>
        <w:t xml:space="preserve">SHALL </w:t>
      </w:r>
      <w:r w:rsidRPr="00CF102B">
        <w:rPr>
          <w:rFonts w:eastAsia="Times New Roman"/>
          <w:lang w:eastAsia="ko-KR"/>
        </w:rPr>
        <w:t xml:space="preserve">NOT parse or process the value content). If </w:t>
      </w:r>
      <w:r w:rsidRPr="00CF102B">
        <w:rPr>
          <w:rFonts w:eastAsia="Times New Roman" w:hint="eastAsia"/>
          <w:lang w:eastAsia="ko-KR"/>
        </w:rPr>
        <w:t xml:space="preserve">the receiver is requested to sign </w:t>
      </w:r>
      <w:r w:rsidRPr="00CF102B">
        <w:rPr>
          <w:rFonts w:eastAsia="Times New Roman"/>
          <w:lang w:eastAsia="ko-KR"/>
        </w:rPr>
        <w:t xml:space="preserve">or verify the signature of </w:t>
      </w:r>
      <w:r w:rsidRPr="00CF102B">
        <w:rPr>
          <w:rFonts w:eastAsia="Times New Roman" w:hint="eastAsia"/>
          <w:lang w:eastAsia="ko-KR"/>
        </w:rPr>
        <w:t xml:space="preserve">a </w:t>
      </w:r>
      <w:r w:rsidRPr="00CF102B">
        <w:rPr>
          <w:rFonts w:eastAsia="Times New Roman"/>
          <w:lang w:eastAsia="ko-KR"/>
        </w:rPr>
        <w:t>data object</w:t>
      </w:r>
      <w:r w:rsidRPr="00CF102B">
        <w:rPr>
          <w:rFonts w:eastAsia="Times New Roman" w:hint="eastAsia"/>
          <w:lang w:eastAsia="ko-KR"/>
        </w:rPr>
        <w:t xml:space="preserve"> containing </w:t>
      </w:r>
      <w:r w:rsidRPr="00CF102B">
        <w:rPr>
          <w:rFonts w:eastAsia="Times New Roman"/>
          <w:lang w:eastAsia="ko-KR"/>
        </w:rPr>
        <w:t>those unknown field</w:t>
      </w:r>
      <w:r w:rsidRPr="00CF102B">
        <w:rPr>
          <w:rFonts w:eastAsia="Times New Roman" w:hint="eastAsia"/>
          <w:lang w:eastAsia="ko-KR"/>
        </w:rPr>
        <w:t>(s)</w:t>
      </w:r>
      <w:r w:rsidRPr="00CF102B">
        <w:rPr>
          <w:rFonts w:eastAsia="Times New Roman"/>
          <w:lang w:eastAsia="ko-KR"/>
        </w:rPr>
        <w:t>, the receiver SHALL perform the request on the entire data object.</w:t>
      </w:r>
    </w:p>
    <w:p w14:paraId="68C0F63A" w14:textId="3D3FCC5B" w:rsidR="0014675A" w:rsidRPr="00442952" w:rsidRDefault="0014675A" w:rsidP="00BD45AD">
      <w:pPr>
        <w:pStyle w:val="ListBullet1"/>
        <w:spacing w:before="240"/>
        <w:ind w:left="992" w:hanging="992"/>
        <w:contextualSpacing w:val="0"/>
        <w:jc w:val="both"/>
        <w:rPr>
          <w:lang w:eastAsia="en-US" w:bidi="bn-BD"/>
        </w:rPr>
      </w:pPr>
      <w:r>
        <w:t>NOTE:</w:t>
      </w:r>
      <w:r>
        <w:tab/>
      </w:r>
      <w:r>
        <w:tab/>
        <w:t>Unless otherwise specified in this specification, an optional field should be present only when the field has a value, i.e., it should not be present with empty content.</w:t>
      </w:r>
    </w:p>
    <w:p w14:paraId="71AF4E5F" w14:textId="3FDF9E90" w:rsidR="009F0A10" w:rsidRDefault="009F0A10" w:rsidP="009F0A10">
      <w:r>
        <w:t xml:space="preserve">This specification relies on X.509 data objects imported from libraries defined in </w:t>
      </w:r>
      <w:r w:rsidR="00851405" w:rsidRPr="0037171F">
        <w:t>RFC 5280</w:t>
      </w:r>
      <w:r w:rsidR="00851405">
        <w:t xml:space="preserve"> [17]</w:t>
      </w:r>
      <w:r>
        <w:t>:</w:t>
      </w:r>
    </w:p>
    <w:p w14:paraId="0BFEF02D" w14:textId="77777777" w:rsidR="009F0A10" w:rsidRDefault="009F0A10" w:rsidP="00BD45AD">
      <w:pPr>
        <w:shd w:val="clear" w:color="auto" w:fill="D9D9D9"/>
        <w:tabs>
          <w:tab w:val="left" w:pos="284"/>
          <w:tab w:val="left" w:pos="567"/>
          <w:tab w:val="left" w:pos="851"/>
          <w:tab w:val="left" w:pos="1134"/>
          <w:tab w:val="left" w:pos="1418"/>
          <w:tab w:val="left" w:pos="1701"/>
          <w:tab w:val="left" w:pos="1985"/>
        </w:tabs>
        <w:jc w:val="left"/>
        <w:rPr>
          <w:rFonts w:ascii="Courier New" w:hAnsi="Courier New" w:cs="Courier New"/>
          <w:sz w:val="18"/>
          <w:szCs w:val="18"/>
        </w:rPr>
      </w:pPr>
      <w:r>
        <w:rPr>
          <w:rFonts w:ascii="Courier New" w:hAnsi="Courier New" w:cs="Courier New"/>
          <w:sz w:val="18"/>
          <w:szCs w:val="18"/>
        </w:rPr>
        <w:t>-- ASN1START</w:t>
      </w:r>
    </w:p>
    <w:p w14:paraId="4E50AD10"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IMPORTS Certificate, CertificateList, Time FROM PKIX1Explicit88 {iso(1) identified-organization(3) dod(6) internet(1) security(5) mechanisms(5) pkix(7) id-mod(0) id-pkix1-explicit(18)}</w:t>
      </w:r>
    </w:p>
    <w:p w14:paraId="4C7FDECB" w14:textId="17CD385B" w:rsidR="009808B7" w:rsidRDefault="009F0A10" w:rsidP="00980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SubjectKeyIdentifier FROM PKIX1Implicit88 {iso(1) identified-organization(3) dod(6) internet(1) security(5) mechanisms(5) pkix(7) id-mod(0) id-pkix1-implicit(19)}</w:t>
      </w:r>
    </w:p>
    <w:p w14:paraId="080C19EE" w14:textId="6092FCBF" w:rsidR="009F0A10" w:rsidRPr="00D42CD6" w:rsidRDefault="009808B7" w:rsidP="00980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UICCCapability FROM </w:t>
      </w:r>
      <w:r w:rsidRPr="001047DB">
        <w:rPr>
          <w:rFonts w:ascii="Courier New" w:hAnsi="Courier New" w:cs="Courier New"/>
          <w:sz w:val="18"/>
          <w:szCs w:val="18"/>
        </w:rPr>
        <w:t>PEDefinitions</w:t>
      </w:r>
      <w:r>
        <w:rPr>
          <w:rFonts w:ascii="Courier New" w:hAnsi="Courier New" w:cs="Courier New"/>
          <w:sz w:val="18"/>
          <w:szCs w:val="18"/>
        </w:rPr>
        <w:t xml:space="preserve"> </w:t>
      </w:r>
      <w:r w:rsidRPr="001047DB">
        <w:rPr>
          <w:rFonts w:ascii="Courier New" w:hAnsi="Courier New" w:cs="Courier New"/>
          <w:sz w:val="18"/>
          <w:szCs w:val="18"/>
        </w:rPr>
        <w:t>{joint-iso-itu-t(2) international-organizations(23) tca(143) euicc-profile(1) spec-version(1) version-three(3)}</w:t>
      </w:r>
      <w:r w:rsidR="009F0A10" w:rsidRPr="00D42CD6">
        <w:rPr>
          <w:rFonts w:ascii="Courier New" w:hAnsi="Courier New" w:cs="Courier New"/>
          <w:sz w:val="18"/>
          <w:szCs w:val="18"/>
        </w:rPr>
        <w:t>;</w:t>
      </w:r>
    </w:p>
    <w:p w14:paraId="77A8E229" w14:textId="77777777" w:rsidR="009808B7" w:rsidRPr="00D42CD6" w:rsidRDefault="009808B7" w:rsidP="00980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The UICCCapability import module version is defined in section 4.3</w:t>
      </w:r>
    </w:p>
    <w:p w14:paraId="577E86DA"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C084AB7" w14:textId="59B3E3C6" w:rsidR="009F0A10" w:rsidRPr="009A648B" w:rsidRDefault="009F0A10" w:rsidP="009F0A10">
      <w:pPr>
        <w:pStyle w:val="Heading3"/>
        <w:numPr>
          <w:ilvl w:val="0"/>
          <w:numId w:val="0"/>
        </w:numPr>
        <w:tabs>
          <w:tab w:val="left" w:pos="851"/>
        </w:tabs>
        <w:ind w:left="851" w:hanging="851"/>
      </w:pPr>
      <w:bookmarkStart w:id="707" w:name="_Toc91760792"/>
      <w:bookmarkStart w:id="708" w:name="_Toc152332770"/>
      <w:r w:rsidRPr="009A648B">
        <w:rPr>
          <w:sz w:val="22"/>
        </w:rPr>
        <w:t>2.</w:t>
      </w:r>
      <w:r>
        <w:rPr>
          <w:sz w:val="22"/>
        </w:rPr>
        <w:t>4a</w:t>
      </w:r>
      <w:r w:rsidRPr="009A648B">
        <w:rPr>
          <w:sz w:val="22"/>
        </w:rPr>
        <w:t>.1</w:t>
      </w:r>
      <w:r w:rsidRPr="009A648B">
        <w:rPr>
          <w:sz w:val="22"/>
        </w:rPr>
        <w:tab/>
      </w:r>
      <w:r w:rsidRPr="009A55C0">
        <w:t>Common ASN.1 data types</w:t>
      </w:r>
      <w:bookmarkEnd w:id="707"/>
      <w:bookmarkEnd w:id="708"/>
    </w:p>
    <w:p w14:paraId="55270913" w14:textId="77777777" w:rsidR="009F0A10" w:rsidRPr="0084229B" w:rsidRDefault="009F0A10" w:rsidP="009F0A10">
      <w:pPr>
        <w:pStyle w:val="NOTE"/>
      </w:pPr>
      <w:r>
        <w:t>NOTE:</w:t>
      </w:r>
      <w:r>
        <w:tab/>
        <w:t>Other common data types may be added here in future versions.</w:t>
      </w:r>
    </w:p>
    <w:p w14:paraId="4A9A9F82" w14:textId="77777777" w:rsidR="009F0A10" w:rsidRDefault="009F0A10" w:rsidP="009F0A10">
      <w:pPr>
        <w:pStyle w:val="Heading4"/>
        <w:numPr>
          <w:ilvl w:val="0"/>
          <w:numId w:val="0"/>
        </w:numPr>
        <w:tabs>
          <w:tab w:val="left" w:pos="1077"/>
        </w:tabs>
        <w:ind w:left="1077" w:hanging="1077"/>
      </w:pPr>
      <w:bookmarkStart w:id="709" w:name="_Toc91760793"/>
      <w:r>
        <w:t>2.4a.1.0</w:t>
      </w:r>
      <w:r>
        <w:tab/>
        <w:t xml:space="preserve">Data type: </w:t>
      </w:r>
      <w:r>
        <w:rPr>
          <w:lang w:val="en-US" w:eastAsia="en-GB" w:bidi="ar-SA"/>
        </w:rPr>
        <w:t>Miscellaneous</w:t>
      </w:r>
      <w:bookmarkEnd w:id="709"/>
    </w:p>
    <w:p w14:paraId="28E61080" w14:textId="77777777" w:rsidR="009F0A10" w:rsidRDefault="009F0A10" w:rsidP="009F0A10">
      <w:pPr>
        <w:pStyle w:val="NormalParagraph"/>
      </w:pPr>
      <w:r>
        <w:t>The following constant, types and objects are used in this specification.</w:t>
      </w:r>
    </w:p>
    <w:p w14:paraId="1D13C2E9"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A293844"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 OBJECT IDENTIFIER ::= {joint-iso-itu-t(2) international-organizations(23) gsma(146) rsp(1)}</w:t>
      </w:r>
    </w:p>
    <w:p w14:paraId="3A605774"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D07D350"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Basic types, for size constraints</w:t>
      </w:r>
    </w:p>
    <w:p w14:paraId="50425331"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 ::= OCTET STRING(SIZE(1))</w:t>
      </w:r>
    </w:p>
    <w:p w14:paraId="5A8E2C91"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r>
        <w:rPr>
          <w:rFonts w:ascii="Courier New" w:hAnsi="Courier New" w:cs="Courier New"/>
          <w:sz w:val="18"/>
          <w:szCs w:val="18"/>
        </w:rPr>
        <w:t>4</w:t>
      </w:r>
      <w:r w:rsidRPr="00D42CD6">
        <w:rPr>
          <w:rFonts w:ascii="Courier New" w:hAnsi="Courier New" w:cs="Courier New"/>
          <w:sz w:val="18"/>
          <w:szCs w:val="18"/>
        </w:rPr>
        <w:t xml:space="preserve"> ::= OCTET STRING (SIZE(</w:t>
      </w:r>
      <w:r>
        <w:rPr>
          <w:rFonts w:ascii="Courier New" w:hAnsi="Courier New" w:cs="Courier New"/>
          <w:sz w:val="18"/>
          <w:szCs w:val="18"/>
        </w:rPr>
        <w:t>4</w:t>
      </w:r>
      <w:r w:rsidRPr="00D42CD6">
        <w:rPr>
          <w:rFonts w:ascii="Courier New" w:hAnsi="Courier New" w:cs="Courier New"/>
          <w:sz w:val="18"/>
          <w:szCs w:val="18"/>
        </w:rPr>
        <w:t>))</w:t>
      </w:r>
    </w:p>
    <w:p w14:paraId="1B50958A"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Octet8 ::= OCTET STRING (SIZE(8))</w:t>
      </w:r>
    </w:p>
    <w:p w14:paraId="7D8580F5"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Octet16 ::= OCTET STRING (SIZE(16))</w:t>
      </w:r>
    </w:p>
    <w:p w14:paraId="05B12F31"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OctetTo16 ::= OCTET STRING (SIZE(1..16))</w:t>
      </w:r>
    </w:p>
    <w:p w14:paraId="796C2BC3"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Octet32 ::= OCTET STRING (SIZE(32))</w:t>
      </w:r>
    </w:p>
    <w:p w14:paraId="45D7C430"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8E3218" w14:textId="07F257C2"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VersionType ::= OCTET STRING(SIZE(3)) -- major/minor/revision version are coded as binary value on byte 1/2/3, </w:t>
      </w:r>
      <w:r w:rsidR="00151A47">
        <w:rPr>
          <w:rFonts w:ascii="Courier New" w:hAnsi="Courier New" w:cs="Courier New"/>
          <w:sz w:val="18"/>
          <w:szCs w:val="18"/>
        </w:rPr>
        <w:t xml:space="preserve">e.g., </w:t>
      </w:r>
      <w:r w:rsidRPr="00D42CD6">
        <w:rPr>
          <w:rFonts w:ascii="Courier New" w:hAnsi="Courier New" w:cs="Courier New"/>
          <w:sz w:val="18"/>
          <w:szCs w:val="18"/>
        </w:rPr>
        <w:t>'02 00 0C' for v2.0.12.</w:t>
      </w:r>
    </w:p>
    <w:p w14:paraId="47246F3A" w14:textId="771D581C"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If revision is not used (</w:t>
      </w:r>
      <w:r w:rsidR="00151A47">
        <w:rPr>
          <w:rFonts w:ascii="Courier New" w:hAnsi="Courier New" w:cs="Courier New"/>
          <w:sz w:val="18"/>
          <w:szCs w:val="18"/>
        </w:rPr>
        <w:t xml:space="preserve">e.g., </w:t>
      </w:r>
      <w:r>
        <w:rPr>
          <w:rFonts w:ascii="Courier New" w:hAnsi="Courier New" w:cs="Courier New"/>
          <w:sz w:val="18"/>
          <w:szCs w:val="18"/>
        </w:rPr>
        <w:t>v2.1), byte 3 SHALL be set to '00'.</w:t>
      </w:r>
    </w:p>
    <w:p w14:paraId="5BCBD9DD"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Iccid ::= [APPLICATION 26] OCTET STRING (SIZE(10)) -- ICCID as coded in EFiccid, corresponding tag is '5A'</w:t>
      </w:r>
    </w:p>
    <w:p w14:paraId="3671D7C4"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RemoteOpId ::= [2] INTEGER {installBoundProfilePackage(1)}</w:t>
      </w:r>
    </w:p>
    <w:p w14:paraId="486F43EF"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TransactionId ::= OCTET STRING (SIZE(1..16))</w:t>
      </w:r>
    </w:p>
    <w:p w14:paraId="14A876C0" w14:textId="77777777" w:rsidR="000B2EB5"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DCF0C7" w14:textId="0382993D"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Definition of OIDs</w:t>
      </w:r>
    </w:p>
    <w:p w14:paraId="436AD323" w14:textId="3BCA1193"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id-rsp-cert-objects OBJECT IDENTIFIER ::= {id-rsp</w:t>
      </w:r>
      <w:r w:rsidR="00B3688B">
        <w:rPr>
          <w:rFonts w:ascii="Courier New" w:hAnsi="Courier New" w:cs="Courier New"/>
          <w:sz w:val="18"/>
          <w:szCs w:val="18"/>
        </w:rPr>
        <w:t xml:space="preserve"> 2</w:t>
      </w:r>
      <w:r w:rsidRPr="00D42CD6">
        <w:rPr>
          <w:rFonts w:ascii="Courier New" w:hAnsi="Courier New" w:cs="Courier New"/>
          <w:sz w:val="18"/>
          <w:szCs w:val="18"/>
        </w:rPr>
        <w:t>}</w:t>
      </w:r>
    </w:p>
    <w:p w14:paraId="67933124" w14:textId="77777777" w:rsidR="002507F9" w:rsidRDefault="00311A6B"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 value 0 in </w:t>
      </w:r>
      <w:r w:rsidRPr="00D42CD6">
        <w:rPr>
          <w:rFonts w:ascii="Courier New" w:hAnsi="Courier New" w:cs="Courier New"/>
          <w:sz w:val="18"/>
          <w:szCs w:val="18"/>
        </w:rPr>
        <w:t xml:space="preserve">id-rsp-cert-objects </w:t>
      </w:r>
      <w:r>
        <w:rPr>
          <w:rFonts w:ascii="Courier New" w:hAnsi="Courier New" w:cs="Courier New"/>
          <w:sz w:val="18"/>
          <w:szCs w:val="18"/>
        </w:rPr>
        <w:t>was assigned in SGP.22 v2.x</w:t>
      </w:r>
      <w:r w:rsidR="006D30D2">
        <w:rPr>
          <w:rFonts w:ascii="Courier New" w:hAnsi="Courier New" w:cs="Courier New"/>
          <w:sz w:val="18"/>
          <w:szCs w:val="18"/>
        </w:rPr>
        <w:t xml:space="preserve"> </w:t>
      </w:r>
    </w:p>
    <w:p w14:paraId="2EC8916E" w14:textId="38A54447" w:rsidR="00311A6B" w:rsidRPr="00D42CD6" w:rsidRDefault="002507F9"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 </w:t>
      </w:r>
      <w:r w:rsidR="006D30D2" w:rsidRPr="00E20E23">
        <w:rPr>
          <w:rFonts w:ascii="Courier New" w:hAnsi="Courier New" w:cs="Courier New"/>
          <w:sz w:val="18"/>
          <w:szCs w:val="18"/>
        </w:rPr>
        <w:t>#Supported</w:t>
      </w:r>
      <w:r w:rsidR="006D30D2">
        <w:rPr>
          <w:rFonts w:ascii="Courier New" w:hAnsi="Courier New" w:cs="Courier New"/>
          <w:sz w:val="18"/>
          <w:szCs w:val="18"/>
        </w:rPr>
        <w:t>Only</w:t>
      </w:r>
      <w:r w:rsidR="006D30D2" w:rsidRPr="00E20E23">
        <w:rPr>
          <w:rFonts w:ascii="Courier New" w:hAnsi="Courier New" w:cs="Courier New"/>
          <w:sz w:val="18"/>
          <w:szCs w:val="18"/>
        </w:rPr>
        <w:t>BeforeV3.0.0#</w:t>
      </w:r>
    </w:p>
    <w:p w14:paraId="5B58D775" w14:textId="77777777"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4E7BC4" w14:textId="77777777"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id-rspRole OBJECT IDENTIFIER ::= {id-rsp-cert-objects 1}</w:t>
      </w:r>
    </w:p>
    <w:p w14:paraId="2FEF0D5C" w14:textId="77777777"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E03F58" w14:textId="37392618" w:rsidR="000B2EB5" w:rsidRPr="00D42CD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OIDs for role identification</w:t>
      </w:r>
      <w:r w:rsidR="002507F9">
        <w:rPr>
          <w:rFonts w:ascii="Courier New" w:hAnsi="Courier New" w:cs="Courier New"/>
          <w:sz w:val="18"/>
          <w:szCs w:val="18"/>
        </w:rPr>
        <w:t xml:space="preserve"> in certificates</w:t>
      </w:r>
    </w:p>
    <w:p w14:paraId="35EAB9EF"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id-rspRole-ci OBJECT IDENTIFIER ::= {id-rspRole 0}</w:t>
      </w:r>
    </w:p>
    <w:p w14:paraId="08EBCAB0" w14:textId="716DC870" w:rsidR="000B2EB5" w:rsidRPr="009F0B01"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 xml:space="preserve">id-rspRole-ciSubCa OBJECT IDENTIFIER ::= {id-rspRole-ci </w:t>
      </w:r>
      <w:r>
        <w:rPr>
          <w:rFonts w:ascii="Courier New" w:hAnsi="Courier New" w:cs="Courier New"/>
          <w:sz w:val="18"/>
          <w:szCs w:val="18"/>
          <w:lang w:val="fr-FR"/>
        </w:rPr>
        <w:t>0</w:t>
      </w:r>
      <w:r w:rsidRPr="009F0B01">
        <w:rPr>
          <w:rFonts w:ascii="Courier New" w:hAnsi="Courier New" w:cs="Courier New"/>
          <w:sz w:val="18"/>
          <w:szCs w:val="18"/>
          <w:lang w:val="fr-FR"/>
        </w:rPr>
        <w:t>}</w:t>
      </w:r>
    </w:p>
    <w:p w14:paraId="58CB7E1B"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42D3AE31" w14:textId="1BAF5C5D"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id-rspRole-eum OBJECT IDENTIFIER ::= {id-rspRole-ci</w:t>
      </w:r>
      <w:r>
        <w:rPr>
          <w:rFonts w:ascii="Courier New" w:hAnsi="Courier New" w:cs="Courier New"/>
          <w:sz w:val="18"/>
          <w:szCs w:val="18"/>
          <w:lang w:val="fr-FR"/>
        </w:rPr>
        <w:t>SubCa</w:t>
      </w:r>
      <w:r w:rsidRPr="007A7E82">
        <w:rPr>
          <w:rFonts w:ascii="Courier New" w:hAnsi="Courier New" w:cs="Courier New"/>
          <w:sz w:val="18"/>
          <w:szCs w:val="18"/>
          <w:lang w:val="fr-FR"/>
        </w:rPr>
        <w:t xml:space="preserve"> </w:t>
      </w:r>
      <w:r w:rsidR="00311A6B">
        <w:rPr>
          <w:rFonts w:ascii="Courier New" w:hAnsi="Courier New" w:cs="Courier New"/>
          <w:sz w:val="18"/>
          <w:szCs w:val="18"/>
          <w:lang w:val="fr-FR"/>
        </w:rPr>
        <w:t>0</w:t>
      </w:r>
      <w:r w:rsidRPr="007A7E82">
        <w:rPr>
          <w:rFonts w:ascii="Courier New" w:hAnsi="Courier New" w:cs="Courier New"/>
          <w:sz w:val="18"/>
          <w:szCs w:val="18"/>
          <w:lang w:val="fr-FR"/>
        </w:rPr>
        <w:t>}</w:t>
      </w:r>
    </w:p>
    <w:p w14:paraId="1719A3E6" w14:textId="607B0BE8" w:rsidR="00311A6B" w:rsidRPr="009F0B01" w:rsidRDefault="00311A6B"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 xml:space="preserve">id-rspRole-eumSubCa OBJECT IDENTIFIER ::= {id-rspRole-eum </w:t>
      </w:r>
      <w:r>
        <w:rPr>
          <w:rFonts w:ascii="Courier New" w:hAnsi="Courier New" w:cs="Courier New"/>
          <w:sz w:val="18"/>
          <w:szCs w:val="18"/>
          <w:lang w:val="fr-FR"/>
        </w:rPr>
        <w:t>0</w:t>
      </w:r>
      <w:r w:rsidRPr="009F0B01">
        <w:rPr>
          <w:rFonts w:ascii="Courier New" w:hAnsi="Courier New" w:cs="Courier New"/>
          <w:sz w:val="18"/>
          <w:szCs w:val="18"/>
          <w:lang w:val="fr-FR"/>
        </w:rPr>
        <w:t>}</w:t>
      </w:r>
    </w:p>
    <w:p w14:paraId="784630DA" w14:textId="31771003" w:rsidR="00311A6B" w:rsidRPr="007A7E82" w:rsidRDefault="00311A6B" w:rsidP="00311A6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 xml:space="preserve">id-rspRole-euicc OBJECT IDENTIFIER ::= {id-rspRole-eumSubCa </w:t>
      </w:r>
      <w:r>
        <w:rPr>
          <w:rFonts w:ascii="Courier New" w:hAnsi="Courier New" w:cs="Courier New"/>
          <w:sz w:val="18"/>
          <w:szCs w:val="18"/>
          <w:lang w:val="fr-FR"/>
        </w:rPr>
        <w:t>0</w:t>
      </w:r>
      <w:r w:rsidRPr="007A7E82">
        <w:rPr>
          <w:rFonts w:ascii="Courier New" w:hAnsi="Courier New" w:cs="Courier New"/>
          <w:sz w:val="18"/>
          <w:szCs w:val="18"/>
          <w:lang w:val="fr-FR"/>
        </w:rPr>
        <w:t>}</w:t>
      </w:r>
    </w:p>
    <w:p w14:paraId="4DCE670A"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0253D14A" w14:textId="77777777" w:rsidR="000B2EB5" w:rsidRPr="009F0B01"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id-rspRole-dpSubCa OBJECT IDENTIFIER ::= {id-rspRole-ciSubCa 1}</w:t>
      </w:r>
    </w:p>
    <w:p w14:paraId="6490B183" w14:textId="2AA101F0" w:rsidR="000B2EB5" w:rsidRPr="0034583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34583D">
        <w:rPr>
          <w:rFonts w:ascii="Courier New" w:hAnsi="Courier New" w:cs="Courier New"/>
          <w:sz w:val="18"/>
          <w:szCs w:val="18"/>
          <w:lang w:val="fr-FR"/>
        </w:rPr>
        <w:lastRenderedPageBreak/>
        <w:t xml:space="preserve">id-rspRole-dp-tls OBJECT IDENTIFIER ::= {id-rspRole-dpSubCa </w:t>
      </w:r>
      <w:r w:rsidR="00311A6B">
        <w:rPr>
          <w:rFonts w:ascii="Courier New" w:hAnsi="Courier New" w:cs="Courier New"/>
          <w:sz w:val="18"/>
          <w:szCs w:val="18"/>
          <w:lang w:val="fr-FR"/>
        </w:rPr>
        <w:t>0</w:t>
      </w:r>
      <w:r w:rsidRPr="0034583D">
        <w:rPr>
          <w:rFonts w:ascii="Courier New" w:hAnsi="Courier New" w:cs="Courier New"/>
          <w:sz w:val="18"/>
          <w:szCs w:val="18"/>
          <w:lang w:val="fr-FR"/>
        </w:rPr>
        <w:t>}</w:t>
      </w:r>
    </w:p>
    <w:p w14:paraId="1DF6E030" w14:textId="7DD42315"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 xml:space="preserve">id-rspRole-dp-auth OBJECT IDENTIFIER ::= {id-rspRole-dpSubCa </w:t>
      </w:r>
      <w:r w:rsidR="00311A6B">
        <w:rPr>
          <w:rFonts w:ascii="Courier New" w:hAnsi="Courier New" w:cs="Courier New"/>
          <w:sz w:val="18"/>
          <w:szCs w:val="18"/>
          <w:lang w:val="fr-FR"/>
        </w:rPr>
        <w:t>1</w:t>
      </w:r>
      <w:r w:rsidRPr="007A7E82">
        <w:rPr>
          <w:rFonts w:ascii="Courier New" w:hAnsi="Courier New" w:cs="Courier New"/>
          <w:sz w:val="18"/>
          <w:szCs w:val="18"/>
          <w:lang w:val="fr-FR"/>
        </w:rPr>
        <w:t>}</w:t>
      </w:r>
    </w:p>
    <w:p w14:paraId="230343A4" w14:textId="4E52E719"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7A7E82">
        <w:rPr>
          <w:rFonts w:ascii="Courier New" w:hAnsi="Courier New" w:cs="Courier New"/>
          <w:sz w:val="18"/>
          <w:szCs w:val="18"/>
          <w:lang w:val="fr-FR"/>
        </w:rPr>
        <w:t xml:space="preserve">id-rspRole-dp-pb OBJECT IDENTIFIER ::= {id-rspRole-dpSubCa </w:t>
      </w:r>
      <w:r w:rsidR="00311A6B">
        <w:rPr>
          <w:rFonts w:ascii="Courier New" w:hAnsi="Courier New" w:cs="Courier New"/>
          <w:sz w:val="18"/>
          <w:szCs w:val="18"/>
          <w:lang w:val="fr-FR"/>
        </w:rPr>
        <w:t>2</w:t>
      </w:r>
      <w:r w:rsidRPr="007A7E82">
        <w:rPr>
          <w:rFonts w:ascii="Courier New" w:hAnsi="Courier New" w:cs="Courier New"/>
          <w:sz w:val="18"/>
          <w:szCs w:val="18"/>
          <w:lang w:val="fr-FR"/>
        </w:rPr>
        <w:t>}</w:t>
      </w:r>
    </w:p>
    <w:p w14:paraId="4F46B8E1" w14:textId="77777777" w:rsidR="000B2EB5" w:rsidRPr="007A7E82"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672F6275" w14:textId="5D787755" w:rsidR="000B2EB5" w:rsidRPr="009F0B01"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9F0B01">
        <w:rPr>
          <w:rFonts w:ascii="Courier New" w:hAnsi="Courier New" w:cs="Courier New"/>
          <w:sz w:val="18"/>
          <w:szCs w:val="18"/>
          <w:lang w:val="fr-FR"/>
        </w:rPr>
        <w:t xml:space="preserve">id-rspRole-dsSubCa OBJECT IDENTIFIER ::= {id-rspRole-ciSubCa </w:t>
      </w:r>
      <w:r w:rsidR="00311A6B">
        <w:rPr>
          <w:rFonts w:ascii="Courier New" w:hAnsi="Courier New" w:cs="Courier New"/>
          <w:sz w:val="18"/>
          <w:szCs w:val="18"/>
          <w:lang w:val="fr-FR"/>
        </w:rPr>
        <w:t>2</w:t>
      </w:r>
      <w:r w:rsidRPr="009F0B01">
        <w:rPr>
          <w:rFonts w:ascii="Courier New" w:hAnsi="Courier New" w:cs="Courier New"/>
          <w:sz w:val="18"/>
          <w:szCs w:val="18"/>
          <w:lang w:val="fr-FR"/>
        </w:rPr>
        <w:t>}</w:t>
      </w:r>
    </w:p>
    <w:p w14:paraId="1FE110BA" w14:textId="7186DC21" w:rsidR="000B2EB5" w:rsidRPr="0034583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34583D">
        <w:rPr>
          <w:rFonts w:ascii="Courier New" w:hAnsi="Courier New" w:cs="Courier New"/>
          <w:sz w:val="18"/>
          <w:szCs w:val="18"/>
          <w:lang w:val="fr-FR"/>
        </w:rPr>
        <w:t xml:space="preserve">id-rspRole-ds-tls OBJECT IDENTIFIER ::= {id-rspRole-dsSubCa </w:t>
      </w:r>
      <w:r w:rsidR="00311A6B">
        <w:rPr>
          <w:rFonts w:ascii="Courier New" w:hAnsi="Courier New" w:cs="Courier New"/>
          <w:sz w:val="18"/>
          <w:szCs w:val="18"/>
          <w:lang w:val="fr-FR"/>
        </w:rPr>
        <w:t>0</w:t>
      </w:r>
      <w:r w:rsidRPr="0034583D">
        <w:rPr>
          <w:rFonts w:ascii="Courier New" w:hAnsi="Courier New" w:cs="Courier New"/>
          <w:sz w:val="18"/>
          <w:szCs w:val="18"/>
          <w:lang w:val="fr-FR"/>
        </w:rPr>
        <w:t>}</w:t>
      </w:r>
    </w:p>
    <w:p w14:paraId="184B6A77" w14:textId="5DB7DF8A" w:rsidR="000B2EB5" w:rsidRPr="00BD45A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45AD">
        <w:rPr>
          <w:rFonts w:ascii="Courier New" w:hAnsi="Courier New" w:cs="Courier New"/>
          <w:sz w:val="18"/>
          <w:szCs w:val="18"/>
        </w:rPr>
        <w:t xml:space="preserve">id-rspRole-ds-auth OBJECT IDENTIFIER ::= {id-rspRole-dsSubCa </w:t>
      </w:r>
      <w:r w:rsidR="00311A6B" w:rsidRPr="00BD45AD">
        <w:rPr>
          <w:rFonts w:ascii="Courier New" w:hAnsi="Courier New" w:cs="Courier New"/>
          <w:sz w:val="18"/>
          <w:szCs w:val="18"/>
        </w:rPr>
        <w:t>1</w:t>
      </w:r>
      <w:r w:rsidRPr="00BD45AD">
        <w:rPr>
          <w:rFonts w:ascii="Courier New" w:hAnsi="Courier New" w:cs="Courier New"/>
          <w:sz w:val="18"/>
          <w:szCs w:val="18"/>
        </w:rPr>
        <w:t>}</w:t>
      </w:r>
    </w:p>
    <w:p w14:paraId="2040283B" w14:textId="77777777" w:rsidR="000B2EB5" w:rsidRPr="00BD45AD"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542078" w14:textId="26C18040" w:rsidR="000B2EB5" w:rsidRPr="00961D8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 xml:space="preserve">-- The </w:t>
      </w:r>
      <w:r w:rsidR="00311A6B">
        <w:rPr>
          <w:rFonts w:ascii="Courier New" w:hAnsi="Courier New" w:cs="Courier New"/>
          <w:sz w:val="18"/>
          <w:szCs w:val="18"/>
          <w:lang w:val="en-US"/>
        </w:rPr>
        <w:t xml:space="preserve">following </w:t>
      </w:r>
      <w:r w:rsidRPr="00961D86">
        <w:rPr>
          <w:rFonts w:ascii="Courier New" w:hAnsi="Courier New" w:cs="Courier New"/>
          <w:sz w:val="18"/>
          <w:szCs w:val="18"/>
          <w:lang w:val="en-US"/>
        </w:rPr>
        <w:t xml:space="preserve">OIDs are </w:t>
      </w:r>
      <w:r w:rsidR="00311A6B">
        <w:rPr>
          <w:rFonts w:ascii="Courier New" w:hAnsi="Courier New" w:cs="Courier New"/>
          <w:sz w:val="18"/>
          <w:szCs w:val="18"/>
          <w:lang w:val="en-US"/>
        </w:rPr>
        <w:t>used in Variant O and OO Certificates</w:t>
      </w:r>
    </w:p>
    <w:p w14:paraId="2E6E8EE9"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id-rspRole-euicc-v2 OBJECT IDENTIFIER ::= {id-rspRole 1}</w:t>
      </w:r>
    </w:p>
    <w:p w14:paraId="626D4906"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id-rspRole-eum-v2 OBJECT IDENTIFIER ::= {id-rspRole 2}</w:t>
      </w:r>
    </w:p>
    <w:p w14:paraId="159756DB"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id-rspRole-dp-tls-v2 OBJECT IDENTIFIER ::= {id-rspRole 3}</w:t>
      </w:r>
    </w:p>
    <w:p w14:paraId="69EBC3B5"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id-rspRole-dp-auth-v2 OBJECT IDENTIFIER ::= {id-rspRole 4}</w:t>
      </w:r>
    </w:p>
    <w:p w14:paraId="14BFE0C8"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id-rspRole-dp-pb-v2 OBJECT IDENTIFIER ::= {id-rspRole 5}</w:t>
      </w:r>
    </w:p>
    <w:p w14:paraId="201F0CF5" w14:textId="77777777" w:rsidR="000B2EB5" w:rsidRPr="00A37D99"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A37D99">
        <w:rPr>
          <w:rFonts w:ascii="Courier New" w:hAnsi="Courier New" w:cs="Courier New"/>
          <w:sz w:val="18"/>
          <w:szCs w:val="18"/>
          <w:lang w:val="en-US"/>
        </w:rPr>
        <w:t>id-rspRole-ds-tls-v2 OBJECT IDENTIFIER ::= {id-rspRole 6}</w:t>
      </w:r>
    </w:p>
    <w:p w14:paraId="6240E499" w14:textId="77777777" w:rsidR="000B2EB5" w:rsidRPr="00961D86"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id-rspRole-ds-auth-</w:t>
      </w:r>
      <w:r>
        <w:rPr>
          <w:rFonts w:ascii="Courier New" w:hAnsi="Courier New" w:cs="Courier New"/>
          <w:sz w:val="18"/>
          <w:szCs w:val="18"/>
          <w:lang w:val="en-US"/>
        </w:rPr>
        <w:t>v</w:t>
      </w:r>
      <w:r w:rsidRPr="00961D86">
        <w:rPr>
          <w:rFonts w:ascii="Courier New" w:hAnsi="Courier New" w:cs="Courier New"/>
          <w:sz w:val="18"/>
          <w:szCs w:val="18"/>
          <w:lang w:val="en-US"/>
        </w:rPr>
        <w:t>2 OBJECT IDENTIFIER ::= {id-rspRole 7}</w:t>
      </w:r>
    </w:p>
    <w:p w14:paraId="7E81E155"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7AE7AFB"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831E7">
        <w:rPr>
          <w:rFonts w:ascii="Courier New" w:hAnsi="Courier New" w:cs="Courier New"/>
          <w:sz w:val="18"/>
          <w:szCs w:val="18"/>
        </w:rPr>
        <w:t>-- Definition of OIDs for RSP-specific extensions in Certificates</w:t>
      </w:r>
    </w:p>
    <w:p w14:paraId="5BB0C7D3" w14:textId="77777777" w:rsidR="002507F9" w:rsidRPr="0038784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#SupportedFromV3.0.0#</w:t>
      </w:r>
    </w:p>
    <w:p w14:paraId="27EEBEEC" w14:textId="77777777" w:rsidR="002507F9" w:rsidRPr="0066786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xml:space="preserve">id-rsp-extensions </w:t>
      </w:r>
      <w:r w:rsidRPr="00C61C47">
        <w:rPr>
          <w:rFonts w:ascii="Courier New" w:hAnsi="Courier New" w:cs="Courier New"/>
          <w:sz w:val="18"/>
          <w:szCs w:val="18"/>
        </w:rPr>
        <w:t xml:space="preserve">OBJECT IDENTIFIER </w:t>
      </w:r>
      <w:r w:rsidRPr="00667864">
        <w:rPr>
          <w:rFonts w:ascii="Courier New" w:hAnsi="Courier New" w:cs="Courier New"/>
          <w:sz w:val="18"/>
          <w:szCs w:val="18"/>
        </w:rPr>
        <w:t>::= {id-rsp-cert-objects 2}</w:t>
      </w:r>
    </w:p>
    <w:p w14:paraId="0D1F3256"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xml:space="preserve">id-rsp-extension-permitted-eins </w:t>
      </w:r>
      <w:r w:rsidRPr="00C61C47">
        <w:rPr>
          <w:rFonts w:ascii="Courier New" w:hAnsi="Courier New" w:cs="Courier New"/>
          <w:sz w:val="18"/>
          <w:szCs w:val="18"/>
        </w:rPr>
        <w:t xml:space="preserve">OBJECT IDENTIFIER </w:t>
      </w:r>
      <w:r w:rsidRPr="00667864">
        <w:rPr>
          <w:rFonts w:ascii="Courier New" w:hAnsi="Courier New" w:cs="Courier New"/>
          <w:sz w:val="18"/>
          <w:szCs w:val="18"/>
        </w:rPr>
        <w:t>::= { id-rsp-extensions 0}</w:t>
      </w:r>
    </w:p>
    <w:p w14:paraId="00DAD57A" w14:textId="77777777" w:rsidR="002507F9" w:rsidRPr="0066786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3C60B1" w14:textId="77777777" w:rsidR="002507F9" w:rsidRPr="00387844"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67864">
        <w:rPr>
          <w:rFonts w:ascii="Courier New" w:hAnsi="Courier New" w:cs="Courier New"/>
          <w:sz w:val="18"/>
          <w:szCs w:val="18"/>
        </w:rPr>
        <w:t>-- The extnValue field of th</w:t>
      </w:r>
      <w:r>
        <w:rPr>
          <w:rFonts w:ascii="Courier New" w:hAnsi="Courier New" w:cs="Courier New"/>
          <w:sz w:val="18"/>
          <w:szCs w:val="18"/>
        </w:rPr>
        <w:t>e</w:t>
      </w:r>
      <w:r w:rsidRPr="00667864">
        <w:rPr>
          <w:rFonts w:ascii="Courier New" w:hAnsi="Courier New" w:cs="Courier New"/>
          <w:sz w:val="18"/>
          <w:szCs w:val="18"/>
        </w:rPr>
        <w:t xml:space="preserve"> </w:t>
      </w:r>
      <w:r w:rsidRPr="00BC15C9">
        <w:rPr>
          <w:rFonts w:ascii="Courier New" w:hAnsi="Courier New" w:cs="Courier New"/>
          <w:sz w:val="18"/>
          <w:szCs w:val="18"/>
        </w:rPr>
        <w:t>id-rsp-extension-permitted-</w:t>
      </w:r>
      <w:r>
        <w:rPr>
          <w:rFonts w:ascii="Courier New" w:hAnsi="Courier New" w:cs="Courier New"/>
          <w:sz w:val="18"/>
          <w:szCs w:val="18"/>
        </w:rPr>
        <w:t xml:space="preserve">eins </w:t>
      </w:r>
      <w:r w:rsidRPr="00667864">
        <w:rPr>
          <w:rFonts w:ascii="Courier New" w:hAnsi="Courier New" w:cs="Courier New"/>
          <w:sz w:val="18"/>
          <w:szCs w:val="18"/>
        </w:rPr>
        <w:t>extension SHALL be of type PermittedE</w:t>
      </w:r>
      <w:r>
        <w:rPr>
          <w:rFonts w:ascii="Courier New" w:hAnsi="Courier New" w:cs="Courier New"/>
          <w:sz w:val="18"/>
          <w:szCs w:val="18"/>
        </w:rPr>
        <w:t>in</w:t>
      </w:r>
      <w:r w:rsidRPr="00387844">
        <w:rPr>
          <w:rFonts w:ascii="Courier New" w:hAnsi="Courier New" w:cs="Courier New"/>
          <w:sz w:val="18"/>
          <w:szCs w:val="18"/>
        </w:rPr>
        <w:t>s</w:t>
      </w:r>
      <w:r>
        <w:rPr>
          <w:rFonts w:ascii="Courier New" w:hAnsi="Courier New" w:cs="Courier New"/>
          <w:sz w:val="18"/>
          <w:szCs w:val="18"/>
        </w:rPr>
        <w:t>:</w:t>
      </w:r>
    </w:p>
    <w:p w14:paraId="3556490F" w14:textId="77777777" w:rsidR="002507F9" w:rsidRDefault="002507F9" w:rsidP="002507F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87844">
        <w:rPr>
          <w:rFonts w:ascii="Courier New" w:hAnsi="Courier New" w:cs="Courier New"/>
          <w:sz w:val="18"/>
          <w:szCs w:val="18"/>
        </w:rPr>
        <w:t>PermittedE</w:t>
      </w:r>
      <w:r>
        <w:rPr>
          <w:rFonts w:ascii="Courier New" w:hAnsi="Courier New" w:cs="Courier New"/>
          <w:sz w:val="18"/>
          <w:szCs w:val="18"/>
        </w:rPr>
        <w:t>in</w:t>
      </w:r>
      <w:r w:rsidRPr="00387844">
        <w:rPr>
          <w:rFonts w:ascii="Courier New" w:hAnsi="Courier New" w:cs="Courier New"/>
          <w:sz w:val="18"/>
          <w:szCs w:val="18"/>
        </w:rPr>
        <w:t>s ::= SEQUENCE OF PrintableString</w:t>
      </w:r>
    </w:p>
    <w:p w14:paraId="1DE05D5F" w14:textId="77777777" w:rsidR="000B2EB5" w:rsidRDefault="000B2EB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F8DF778" w14:textId="77777777" w:rsidR="009F0A10" w:rsidRPr="00D42CD6"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45BBA05" w14:textId="77777777" w:rsidR="009F0A10" w:rsidRDefault="009F0A10" w:rsidP="009F0A10">
      <w:pPr>
        <w:pStyle w:val="NormalParagraph"/>
      </w:pPr>
    </w:p>
    <w:p w14:paraId="5593F964" w14:textId="678A310F" w:rsidR="009F0A10" w:rsidRDefault="009F0A10" w:rsidP="009F0A10">
      <w:pPr>
        <w:pStyle w:val="Heading4"/>
        <w:numPr>
          <w:ilvl w:val="0"/>
          <w:numId w:val="0"/>
        </w:numPr>
        <w:tabs>
          <w:tab w:val="left" w:pos="1077"/>
        </w:tabs>
        <w:ind w:left="1077" w:hanging="1077"/>
      </w:pPr>
      <w:bookmarkStart w:id="710" w:name="_Toc91760794"/>
      <w:r>
        <w:t>2.4a.1.1</w:t>
      </w:r>
      <w:r>
        <w:tab/>
        <w:t xml:space="preserve">Data type: </w:t>
      </w:r>
      <w:r w:rsidRPr="00DF7911">
        <w:rPr>
          <w:lang w:val="en-US" w:eastAsia="en-GB" w:bidi="ar-SA"/>
        </w:rPr>
        <w:t>PprIds</w:t>
      </w:r>
      <w:bookmarkEnd w:id="710"/>
    </w:p>
    <w:p w14:paraId="28D342DA" w14:textId="77777777" w:rsidR="009F0A10" w:rsidRDefault="009F0A10" w:rsidP="009F0A10">
      <w:pPr>
        <w:pStyle w:val="NormalParagraph"/>
      </w:pPr>
      <w:r>
        <w:t xml:space="preserve">The data type </w:t>
      </w:r>
      <w:r w:rsidRPr="00640609">
        <w:rPr>
          <w:rFonts w:ascii="Courier New" w:hAnsi="Courier New" w:cs="Courier New"/>
        </w:rPr>
        <w:t>PprIds</w:t>
      </w:r>
      <w:r>
        <w:t xml:space="preserve"> codes the identifiers for Profile Policy Rules defined in this document.</w:t>
      </w:r>
    </w:p>
    <w:p w14:paraId="4BB870A6"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DC666C5" w14:textId="77777777" w:rsidR="009F0A10" w:rsidRPr="00137991" w:rsidRDefault="009F0A10" w:rsidP="009F0A10">
      <w:pPr>
        <w:pStyle w:val="ASN1Code"/>
        <w:rPr>
          <w:lang w:val="en-US"/>
        </w:rPr>
      </w:pPr>
      <w:r w:rsidRPr="00137991">
        <w:rPr>
          <w:lang w:val="en-US"/>
        </w:rPr>
        <w:t>PprIds ::= BIT STRING {-- Definition of Profile Policy Rules identifiers</w:t>
      </w:r>
    </w:p>
    <w:p w14:paraId="3F6184EF" w14:textId="77777777" w:rsidR="009F0A10" w:rsidRPr="00137991" w:rsidRDefault="009F0A10" w:rsidP="009F0A10">
      <w:pPr>
        <w:pStyle w:val="ASN1Code"/>
        <w:rPr>
          <w:lang w:val="en-US"/>
        </w:rPr>
      </w:pPr>
      <w:r w:rsidRPr="00137991">
        <w:rPr>
          <w:lang w:val="en-US"/>
        </w:rPr>
        <w:tab/>
        <w:t>pprUpdateControl(0), -- defines how to update PPRs via ES6</w:t>
      </w:r>
    </w:p>
    <w:p w14:paraId="1B3597EC" w14:textId="77777777" w:rsidR="009F0A10" w:rsidRPr="00137991" w:rsidRDefault="009F0A10" w:rsidP="009F0A10">
      <w:pPr>
        <w:pStyle w:val="ASN1Code"/>
        <w:rPr>
          <w:lang w:val="en-US"/>
        </w:rPr>
      </w:pPr>
      <w:r w:rsidRPr="00137991">
        <w:rPr>
          <w:lang w:val="en-US"/>
        </w:rPr>
        <w:tab/>
        <w:t>ppr1(1), -- Indicator for PPR1 'Disabling of this Profile is not allowed'</w:t>
      </w:r>
    </w:p>
    <w:p w14:paraId="7211FD11" w14:textId="77777777" w:rsidR="009F0A10" w:rsidRPr="00137991" w:rsidRDefault="009F0A10" w:rsidP="009F0A10">
      <w:pPr>
        <w:pStyle w:val="ASN1Code"/>
        <w:rPr>
          <w:lang w:val="en-US"/>
        </w:rPr>
      </w:pPr>
      <w:r w:rsidRPr="00137991">
        <w:rPr>
          <w:lang w:val="en-US"/>
        </w:rPr>
        <w:tab/>
        <w:t>ppr2(2) -- Indicator for PPR2 'Deletion of this Profile is not allowed'</w:t>
      </w:r>
    </w:p>
    <w:p w14:paraId="37266831" w14:textId="77777777" w:rsidR="009F0A10" w:rsidRPr="00137991" w:rsidRDefault="009F0A10" w:rsidP="009F0A10">
      <w:pPr>
        <w:pStyle w:val="ASN1Code"/>
        <w:rPr>
          <w:lang w:val="en-US"/>
        </w:rPr>
      </w:pPr>
      <w:r w:rsidRPr="00137991">
        <w:rPr>
          <w:lang w:val="en-US"/>
        </w:rPr>
        <w:t>}</w:t>
      </w:r>
    </w:p>
    <w:p w14:paraId="5777F2BF"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eastAsia="Times New Roman"/>
          <w:lang w:eastAsia="ko-KR"/>
        </w:rPr>
      </w:pPr>
      <w:r w:rsidRPr="00CF102B">
        <w:rPr>
          <w:rFonts w:ascii="Courier New" w:eastAsia="Times New Roman" w:hAnsi="Courier New" w:cs="Courier New"/>
          <w:sz w:val="18"/>
          <w:szCs w:val="18"/>
          <w:lang w:eastAsia="ko-KR"/>
        </w:rPr>
        <w:t>-- ASN1STOP</w:t>
      </w:r>
    </w:p>
    <w:p w14:paraId="2FA86626" w14:textId="77777777" w:rsidR="009F0A10" w:rsidRDefault="009F0A10" w:rsidP="009F0A10">
      <w:pPr>
        <w:pStyle w:val="NormalParagraph"/>
      </w:pPr>
      <w:r>
        <w:t>For pprX: a bit set to '1' indicates that the corresponding PPR is set.</w:t>
      </w:r>
    </w:p>
    <w:p w14:paraId="6A6394B2" w14:textId="77777777" w:rsidR="009F0A10" w:rsidRPr="00031F69" w:rsidRDefault="009F0A10" w:rsidP="009F0A10">
      <w:pPr>
        <w:pStyle w:val="NormalParagraph"/>
      </w:pPr>
      <w:r>
        <w:t>Further versions of this specification MAY introduce new Profile Policy Rule identifiers</w:t>
      </w:r>
    </w:p>
    <w:p w14:paraId="094C6927" w14:textId="0FBDA220" w:rsidR="009F0A10" w:rsidRDefault="009F0A10" w:rsidP="009F0A10">
      <w:pPr>
        <w:pStyle w:val="Heading4"/>
        <w:numPr>
          <w:ilvl w:val="0"/>
          <w:numId w:val="0"/>
        </w:numPr>
        <w:tabs>
          <w:tab w:val="left" w:pos="1077"/>
        </w:tabs>
        <w:ind w:left="1077" w:hanging="1077"/>
      </w:pPr>
      <w:bookmarkStart w:id="711" w:name="_Toc91760795"/>
      <w:r>
        <w:t>2.4a.1.2</w:t>
      </w:r>
      <w:r>
        <w:tab/>
        <w:t xml:space="preserve">Data type: </w:t>
      </w:r>
      <w:r>
        <w:rPr>
          <w:lang w:val="en-US" w:eastAsia="en-GB" w:bidi="ar-SA"/>
        </w:rPr>
        <w:t>OperatorId</w:t>
      </w:r>
      <w:bookmarkEnd w:id="711"/>
    </w:p>
    <w:p w14:paraId="536AB3A4" w14:textId="77777777" w:rsidR="009F0A10" w:rsidRDefault="009F0A10" w:rsidP="009F0A10">
      <w:pPr>
        <w:pStyle w:val="NormalParagraph"/>
      </w:pPr>
      <w:r>
        <w:t xml:space="preserve">The data type </w:t>
      </w:r>
      <w:r w:rsidRPr="00640609">
        <w:rPr>
          <w:rFonts w:ascii="Courier New" w:hAnsi="Courier New" w:cs="Courier New"/>
        </w:rPr>
        <w:t>OperatorId</w:t>
      </w:r>
      <w:r>
        <w:t xml:space="preserve"> contains the identification of an Operator. This type is used to identify a Profile Owner.</w:t>
      </w:r>
    </w:p>
    <w:p w14:paraId="3F7A7671"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81E9B0D"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OperatorId ::= SEQUENCE {</w:t>
      </w:r>
    </w:p>
    <w:p w14:paraId="292F1EEF"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mccMnc OCTET STRING (SIZE(3)), -- MCC&amp;MNC coded as 3GPP TS 24.008</w:t>
      </w:r>
    </w:p>
    <w:p w14:paraId="0FC28F2B"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gid1 OCTET STRING OPTIONAL, -- referring to content of EF GID1 (file identifier '6F3E') in 3GPP TS 31.102 [54]</w:t>
      </w:r>
    </w:p>
    <w:p w14:paraId="35FB1E04" w14:textId="77777777" w:rsidR="009F0A10" w:rsidRPr="00E127E3"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gid2 OCTET STRING OPTIONAL  -- referring to content of EF GID2 (file identifier '6F3F') in 3GPP TS 31.102 [54]</w:t>
      </w:r>
    </w:p>
    <w:p w14:paraId="7DBB5E89"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18269AD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ASN1STOP</w:t>
      </w:r>
    </w:p>
    <w:p w14:paraId="1C0FFC1C" w14:textId="77777777" w:rsidR="009F0A10" w:rsidRDefault="009F0A10" w:rsidP="009F0A10">
      <w:pPr>
        <w:pStyle w:val="NormalParagraph"/>
      </w:pPr>
      <w:r>
        <w:t>Coding of mccMnc: contains MCC (3 digits) and MNC (2 or 3 digits) on 3 bytes coded as in 3GPP TS 24.008 [32]. For instance, an Operator identified by 246 for the MCC and 81 for the MNC will be coded as bytes 1 to 3: '42' 'F6' '18'.</w:t>
      </w:r>
    </w:p>
    <w:p w14:paraId="2C478043" w14:textId="6861E818" w:rsidR="009F0A10" w:rsidRDefault="009F0A10" w:rsidP="009F0A10">
      <w:pPr>
        <w:pStyle w:val="NormalParagraph"/>
      </w:pPr>
      <w:r>
        <w:lastRenderedPageBreak/>
        <w:t xml:space="preserve">Coding of </w:t>
      </w:r>
      <w:r w:rsidRPr="00640609">
        <w:rPr>
          <w:rFonts w:ascii="Courier New" w:hAnsi="Courier New" w:cs="Courier New"/>
        </w:rPr>
        <w:t>gid1</w:t>
      </w:r>
      <w:r>
        <w:t xml:space="preserve"> and </w:t>
      </w:r>
      <w:r w:rsidRPr="00640609">
        <w:rPr>
          <w:rFonts w:ascii="Courier New" w:hAnsi="Courier New" w:cs="Courier New"/>
        </w:rPr>
        <w:t>gid2</w:t>
      </w:r>
      <w:r>
        <w:t xml:space="preserve">: both are optional. </w:t>
      </w:r>
      <w:r w:rsidR="00E84532">
        <w:t>If provided, their c</w:t>
      </w:r>
      <w:r>
        <w:t xml:space="preserve">ontent SHALL be coded as defined in </w:t>
      </w:r>
      <w:r w:rsidRPr="00EF0C2E">
        <w:t>3GPP TS 31.102 [</w:t>
      </w:r>
      <w:r>
        <w:t>54</w:t>
      </w:r>
      <w:r w:rsidRPr="00EF0C2E">
        <w:t>]</w:t>
      </w:r>
      <w:r>
        <w:t>.</w:t>
      </w:r>
    </w:p>
    <w:p w14:paraId="4E1045C2" w14:textId="7C74C2C8" w:rsidR="009F0A10" w:rsidRDefault="009F0A10" w:rsidP="009F0A10">
      <w:pPr>
        <w:pStyle w:val="NormalParagraph"/>
      </w:pPr>
      <w:r>
        <w:t>In case the Profile contains multiple USIM applications</w:t>
      </w:r>
      <w:r w:rsidR="006A3F03">
        <w:t xml:space="preserve"> that contain EF</w:t>
      </w:r>
      <w:r w:rsidR="006A3F03" w:rsidRPr="0048791E">
        <w:rPr>
          <w:vertAlign w:val="subscript"/>
        </w:rPr>
        <w:t>IMSI</w:t>
      </w:r>
      <w:r>
        <w:t xml:space="preserve">, the </w:t>
      </w:r>
      <w:r w:rsidRPr="00640609">
        <w:rPr>
          <w:rFonts w:ascii="Courier New" w:hAnsi="Courier New" w:cs="Courier New"/>
        </w:rPr>
        <w:t>OperatorId</w:t>
      </w:r>
      <w:r>
        <w:t xml:space="preserve"> SHALL reflect the values of one of th</w:t>
      </w:r>
      <w:r w:rsidR="006A3F03">
        <w:t>ose</w:t>
      </w:r>
      <w:r>
        <w:t xml:space="preserve"> USIM applications.</w:t>
      </w:r>
    </w:p>
    <w:p w14:paraId="6150FEE3" w14:textId="77777777" w:rsidR="009F0A10" w:rsidRDefault="009F0A10" w:rsidP="009F0A10">
      <w:pPr>
        <w:pStyle w:val="NOTE"/>
      </w:pPr>
      <w:r w:rsidRPr="001655E6">
        <w:t>NOTE:</w:t>
      </w:r>
      <w:r w:rsidRPr="001655E6">
        <w:tab/>
      </w:r>
      <w:r w:rsidRPr="001655E6">
        <w:tab/>
        <w:t>Additional mechanism for identifying MVNO/Service Providers is for further study.</w:t>
      </w:r>
    </w:p>
    <w:p w14:paraId="7B4F3B61" w14:textId="43DB0B15" w:rsidR="009F0A10" w:rsidRDefault="009F0A10" w:rsidP="009F0A10">
      <w:pPr>
        <w:pStyle w:val="Heading4"/>
        <w:numPr>
          <w:ilvl w:val="0"/>
          <w:numId w:val="0"/>
        </w:numPr>
        <w:tabs>
          <w:tab w:val="left" w:pos="1077"/>
        </w:tabs>
        <w:ind w:left="1077" w:hanging="1077"/>
      </w:pPr>
      <w:bookmarkStart w:id="712" w:name="_Toc91760796"/>
      <w:r>
        <w:t>2.4a.1.3</w:t>
      </w:r>
      <w:r>
        <w:tab/>
        <w:t xml:space="preserve">Data type: </w:t>
      </w:r>
      <w:r w:rsidRPr="00CF102B">
        <w:rPr>
          <w:rFonts w:hint="eastAsia"/>
          <w:lang w:val="en-US" w:eastAsia="ko-KR" w:bidi="ar-SA"/>
        </w:rPr>
        <w:t>RpmConfiguration</w:t>
      </w:r>
      <w:bookmarkEnd w:id="712"/>
    </w:p>
    <w:p w14:paraId="29A5EE2D" w14:textId="77777777" w:rsidR="009F0A10" w:rsidRDefault="009F0A10" w:rsidP="009F0A10">
      <w:pPr>
        <w:pStyle w:val="NormalParagraph"/>
      </w:pPr>
      <w:r>
        <w:t xml:space="preserve">The data type </w:t>
      </w:r>
      <w:r w:rsidRPr="00CF102B">
        <w:rPr>
          <w:rFonts w:ascii="Courier New" w:eastAsia="Times New Roman" w:hAnsi="Courier New" w:cs="Courier New" w:hint="eastAsia"/>
          <w:lang w:eastAsia="ko-KR"/>
        </w:rPr>
        <w:t>RpmConfiguration</w:t>
      </w:r>
      <w:r>
        <w:t xml:space="preserve"> </w:t>
      </w:r>
      <w:r w:rsidRPr="00CF102B">
        <w:rPr>
          <w:rFonts w:eastAsia="Times New Roman" w:hint="eastAsia"/>
          <w:lang w:eastAsia="ko-KR"/>
        </w:rPr>
        <w:t xml:space="preserve">defines </w:t>
      </w:r>
      <w:r>
        <w:t xml:space="preserve">the </w:t>
      </w:r>
      <w:r w:rsidRPr="00CF102B">
        <w:rPr>
          <w:rFonts w:eastAsia="Times New Roman" w:hint="eastAsia"/>
          <w:lang w:eastAsia="ko-KR"/>
        </w:rPr>
        <w:t>configuration on RPM support of a Profile</w:t>
      </w:r>
      <w:r>
        <w:t xml:space="preserve">. </w:t>
      </w:r>
    </w:p>
    <w:p w14:paraId="5DAF0A97"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F361F52" w14:textId="3D75D98C"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RpmConfiguration ::= SEQUENCE {</w:t>
      </w:r>
      <w:r w:rsidR="006D30D2">
        <w:rPr>
          <w:rFonts w:ascii="Courier New" w:eastAsia="Times New Roman" w:hAnsi="Courier New" w:cs="Courier New"/>
          <w:sz w:val="18"/>
          <w:szCs w:val="18"/>
          <w:lang w:eastAsia="ko-KR"/>
        </w:rPr>
        <w:t xml:space="preserve"> -- </w:t>
      </w:r>
      <w:r w:rsidR="006D30D2" w:rsidRPr="00E20E23">
        <w:rPr>
          <w:rFonts w:ascii="Courier New" w:eastAsia="Times New Roman" w:hAnsi="Courier New" w:cs="Courier New"/>
          <w:sz w:val="18"/>
          <w:szCs w:val="18"/>
          <w:lang w:eastAsia="ko-KR"/>
        </w:rPr>
        <w:t>#SupportedForRpmV3.0.0#</w:t>
      </w:r>
    </w:p>
    <w:p w14:paraId="7A5C45C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managingDpList [0] SEQUENCE OF SEQUENCE {</w:t>
      </w:r>
    </w:p>
    <w:p w14:paraId="40EEF8CE" w14:textId="0F11E08D"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managingD</w:t>
      </w:r>
      <w:r w:rsidR="00B00B3C">
        <w:rPr>
          <w:rFonts w:ascii="Courier New" w:eastAsia="Times New Roman" w:hAnsi="Courier New" w:cs="Courier New"/>
          <w:sz w:val="18"/>
          <w:szCs w:val="18"/>
          <w:lang w:eastAsia="ko-KR"/>
        </w:rPr>
        <w:t>pOid</w:t>
      </w:r>
      <w:r w:rsidRPr="00CF102B">
        <w:rPr>
          <w:rFonts w:ascii="Courier New" w:eastAsia="Times New Roman" w:hAnsi="Courier New" w:cs="Courier New" w:hint="eastAsia"/>
          <w:sz w:val="18"/>
          <w:szCs w:val="18"/>
          <w:lang w:eastAsia="ko-KR"/>
        </w:rPr>
        <w:t xml:space="preserve"> [0] </w:t>
      </w:r>
      <w:r w:rsidRPr="00CF102B">
        <w:rPr>
          <w:rFonts w:ascii="Courier New" w:eastAsia="Times New Roman" w:hAnsi="Courier New" w:cs="Courier New"/>
          <w:sz w:val="18"/>
          <w:szCs w:val="18"/>
          <w:lang w:eastAsia="ko-KR"/>
        </w:rPr>
        <w:t>OBJECT IDENTIFIER, -- Managing SM-DP+ OID</w:t>
      </w:r>
    </w:p>
    <w:p w14:paraId="2ACBD22D"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rpmType</w:t>
      </w:r>
      <w:r w:rsidRPr="00CF102B">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[1] RpmType</w:t>
      </w:r>
      <w:r w:rsidRPr="00CF102B">
        <w:rPr>
          <w:rFonts w:ascii="Courier New" w:eastAsia="Times New Roman" w:hAnsi="Courier New" w:cs="Courier New"/>
          <w:sz w:val="18"/>
          <w:szCs w:val="18"/>
          <w:lang w:eastAsia="ko-KR"/>
        </w:rPr>
        <w:t xml:space="preserve"> OPTIONAL</w:t>
      </w:r>
      <w:r w:rsidRPr="00CF102B">
        <w:rPr>
          <w:rFonts w:ascii="Courier New" w:eastAsia="Times New Roman" w:hAnsi="Courier New" w:cs="Courier New" w:hint="eastAsia"/>
          <w:sz w:val="18"/>
          <w:szCs w:val="18"/>
          <w:lang w:eastAsia="ko-KR"/>
        </w:rPr>
        <w:t>,</w:t>
      </w:r>
    </w:p>
    <w:p w14:paraId="684ACBE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tagList</w:t>
      </w:r>
      <w:r w:rsidRPr="00CF102B">
        <w:rPr>
          <w:rFonts w:ascii="Courier New" w:eastAsia="Times New Roman" w:hAnsi="Courier New" w:cs="Courier New"/>
          <w:sz w:val="18"/>
          <w:szCs w:val="18"/>
          <w:lang w:eastAsia="ko-KR"/>
        </w:rPr>
        <w:t xml:space="preserve"> [APPLICATION 28] OCTET STRING OPTIONAL</w:t>
      </w:r>
    </w:p>
    <w:p w14:paraId="187E6386"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w:t>
      </w:r>
    </w:p>
    <w:p w14:paraId="43BCBB09"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pollingAddress [1] UTF8String</w:t>
      </w:r>
      <w:r w:rsidRPr="00CF102B">
        <w:rPr>
          <w:rFonts w:ascii="Courier New" w:eastAsia="Times New Roman" w:hAnsi="Courier New" w:cs="Courier New"/>
          <w:sz w:val="18"/>
          <w:szCs w:val="18"/>
          <w:lang w:eastAsia="ko-KR"/>
        </w:rPr>
        <w:t xml:space="preserve"> OPTIONAL,</w:t>
      </w:r>
      <w:r w:rsidRPr="00CF102B">
        <w:rPr>
          <w:rFonts w:ascii="Courier New" w:eastAsia="Times New Roman" w:hAnsi="Courier New" w:cs="Courier New" w:hint="eastAsia"/>
          <w:sz w:val="18"/>
          <w:szCs w:val="18"/>
          <w:lang w:eastAsia="ko-KR"/>
        </w:rPr>
        <w:t xml:space="preserve"> -- Tag '81'</w:t>
      </w:r>
    </w:p>
    <w:p w14:paraId="3A601A51" w14:textId="22A050B8"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allowedCiPKId [2] SubjectKeyIdentifier OPTIONAL, -- </w:t>
      </w:r>
      <w:r w:rsidR="00862A83">
        <w:rPr>
          <w:rFonts w:ascii="Courier New" w:eastAsia="Times New Roman" w:hAnsi="Courier New" w:cs="Courier New"/>
          <w:sz w:val="18"/>
          <w:szCs w:val="18"/>
          <w:lang w:eastAsia="ko-KR"/>
        </w:rPr>
        <w:t>eSIM</w:t>
      </w:r>
      <w:r w:rsidR="00FF3638">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C</w:t>
      </w:r>
      <w:r w:rsidR="00847ADB">
        <w:rPr>
          <w:rFonts w:ascii="Courier New" w:eastAsia="Times New Roman" w:hAnsi="Courier New" w:cs="Courier New"/>
          <w:sz w:val="18"/>
          <w:szCs w:val="18"/>
          <w:lang w:eastAsia="ko-KR"/>
        </w:rPr>
        <w:t>A</w:t>
      </w:r>
      <w:r w:rsidRPr="00CF102B">
        <w:rPr>
          <w:rFonts w:ascii="Courier New" w:eastAsia="Times New Roman" w:hAnsi="Courier New" w:cs="Courier New"/>
          <w:sz w:val="18"/>
          <w:szCs w:val="18"/>
          <w:lang w:eastAsia="ko-KR"/>
        </w:rPr>
        <w:t xml:space="preserve"> </w:t>
      </w:r>
      <w:r w:rsidR="00FF3638">
        <w:rPr>
          <w:rFonts w:ascii="Courier New" w:eastAsia="Times New Roman" w:hAnsi="Courier New" w:cs="Courier New"/>
          <w:sz w:val="18"/>
          <w:szCs w:val="18"/>
          <w:lang w:eastAsia="ko-KR"/>
        </w:rPr>
        <w:t xml:space="preserve">RootCA </w:t>
      </w:r>
      <w:r w:rsidRPr="00CF102B">
        <w:rPr>
          <w:rFonts w:ascii="Courier New" w:eastAsia="Times New Roman" w:hAnsi="Courier New" w:cs="Courier New"/>
          <w:sz w:val="18"/>
          <w:szCs w:val="18"/>
          <w:lang w:eastAsia="ko-KR"/>
        </w:rPr>
        <w:t>PKID that is allowed for managing SM-DP+s</w:t>
      </w:r>
    </w:p>
    <w:p w14:paraId="390B8A0F" w14:textId="420EE7EE" w:rsidR="000B5676" w:rsidRDefault="009F0A10" w:rsidP="002433A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 xml:space="preserve">profileOwnerOid </w:t>
      </w:r>
      <w:r w:rsidRPr="00CF102B">
        <w:rPr>
          <w:rFonts w:ascii="Courier New" w:eastAsia="Times New Roman" w:hAnsi="Courier New" w:cs="Courier New"/>
          <w:sz w:val="18"/>
          <w:szCs w:val="18"/>
          <w:lang w:eastAsia="ko-KR"/>
        </w:rPr>
        <w:t xml:space="preserve">[3] </w:t>
      </w:r>
      <w:r w:rsidRPr="00CF102B">
        <w:rPr>
          <w:rFonts w:ascii="Courier New" w:eastAsia="Times New Roman" w:hAnsi="Courier New" w:cs="Courier New" w:hint="eastAsia"/>
          <w:sz w:val="18"/>
          <w:szCs w:val="18"/>
          <w:lang w:eastAsia="ko-KR"/>
        </w:rPr>
        <w:t>OBJECT IDENTIFIER</w:t>
      </w:r>
    </w:p>
    <w:p w14:paraId="56C6FC3A"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AC73110"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36B1ED2F"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RpmType ::= BIT STRING{</w:t>
      </w:r>
    </w:p>
    <w:p w14:paraId="62E4EAA8"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sz w:val="18"/>
          <w:szCs w:val="18"/>
          <w:lang w:eastAsia="ko-KR"/>
        </w:rPr>
        <w:t>enable</w:t>
      </w:r>
      <w:r w:rsidRPr="00CF102B">
        <w:rPr>
          <w:rFonts w:ascii="Courier New" w:eastAsia="Times New Roman" w:hAnsi="Courier New" w:cs="Courier New" w:hint="eastAsia"/>
          <w:sz w:val="18"/>
          <w:szCs w:val="18"/>
          <w:lang w:eastAsia="ko-KR"/>
        </w:rPr>
        <w:t>(0), disable(1), delete(2), listProfileInfo(3)</w:t>
      </w:r>
      <w:r w:rsidRPr="00CF102B">
        <w:rPr>
          <w:rFonts w:ascii="Courier New" w:eastAsia="Times New Roman" w:hAnsi="Courier New" w:cs="Courier New"/>
          <w:sz w:val="18"/>
          <w:szCs w:val="18"/>
          <w:lang w:eastAsia="ko-KR"/>
        </w:rPr>
        <w:t>, contactPcmp(4)</w:t>
      </w:r>
    </w:p>
    <w:p w14:paraId="030B0CEC"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59FB5DB3"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ASN1STOP</w:t>
      </w:r>
    </w:p>
    <w:p w14:paraId="1B467D10" w14:textId="50E47C43" w:rsidR="009F0A10" w:rsidRPr="00CF102B" w:rsidRDefault="009F0A10" w:rsidP="009F0A10">
      <w:pPr>
        <w:rPr>
          <w:rFonts w:eastAsia="Times New Roman"/>
          <w:lang w:eastAsia="ko-KR"/>
        </w:rPr>
      </w:pPr>
      <w:r w:rsidRPr="00CF102B">
        <w:rPr>
          <w:rFonts w:ascii="Courier New" w:eastAsia="Times New Roman" w:hAnsi="Courier New" w:cs="Courier New"/>
          <w:lang w:eastAsia="ko-KR"/>
        </w:rPr>
        <w:t>managingDpList</w:t>
      </w:r>
      <w:r w:rsidRPr="00CF102B">
        <w:rPr>
          <w:rFonts w:eastAsia="Times New Roman" w:hint="eastAsia"/>
          <w:lang w:eastAsia="ko-KR"/>
        </w:rPr>
        <w:t xml:space="preserve"> contains a list of Managing SM-DP+s identified by their OIDs. Multiple bits can be set in </w:t>
      </w:r>
      <w:r w:rsidRPr="00CF102B">
        <w:rPr>
          <w:rFonts w:ascii="Courier New" w:eastAsia="Times New Roman" w:hAnsi="Courier New" w:cs="Courier New" w:hint="eastAsia"/>
          <w:lang w:eastAsia="ko-KR"/>
        </w:rPr>
        <w:t>rpmType</w:t>
      </w:r>
      <w:r w:rsidRPr="00CF102B">
        <w:rPr>
          <w:rFonts w:eastAsia="Times New Roman" w:hint="eastAsia"/>
          <w:lang w:eastAsia="ko-KR"/>
        </w:rPr>
        <w:t>, where a bit set to '1' indicates that the Managing SM-DP+ is allowed to perform the corresponding RPM Command</w:t>
      </w:r>
      <w:r w:rsidRPr="00CF102B">
        <w:rPr>
          <w:rFonts w:eastAsia="Times New Roman"/>
          <w:lang w:eastAsia="ko-KR"/>
        </w:rPr>
        <w:t xml:space="preserve">, except for </w:t>
      </w:r>
      <w:r w:rsidRPr="00CF102B">
        <w:rPr>
          <w:rFonts w:eastAsia="Times New Roman" w:hint="eastAsia"/>
          <w:lang w:eastAsia="ko-KR"/>
        </w:rPr>
        <w:t xml:space="preserve">'Update Metadata'. If a Managing SM-DP+ is allowed to perform 'Update Metadata', then the list of data objects that the Managing SM-DP+ can update SHALL be specified in the </w:t>
      </w:r>
      <w:r w:rsidRPr="00CF102B">
        <w:rPr>
          <w:rFonts w:ascii="Courier New" w:eastAsia="Times New Roman" w:hAnsi="Courier New" w:cs="Courier New" w:hint="eastAsia"/>
          <w:lang w:eastAsia="ko-KR"/>
        </w:rPr>
        <w:t>tagList</w:t>
      </w:r>
      <w:r w:rsidRPr="00CF102B">
        <w:rPr>
          <w:rFonts w:eastAsia="Times New Roman" w:hint="eastAsia"/>
          <w:lang w:eastAsia="ko-KR"/>
        </w:rPr>
        <w:t xml:space="preserve"> (defined in section 5.7.15).</w:t>
      </w:r>
    </w:p>
    <w:p w14:paraId="7A38A1E8" w14:textId="77777777" w:rsidR="009F0A10" w:rsidRPr="00CF102B" w:rsidRDefault="009F0A10" w:rsidP="009F0A10">
      <w:pPr>
        <w:rPr>
          <w:rFonts w:eastAsia="Times New Roman"/>
          <w:lang w:eastAsia="ko-KR"/>
        </w:rPr>
      </w:pPr>
      <w:r w:rsidRPr="00CF102B">
        <w:rPr>
          <w:rFonts w:ascii="Courier New" w:eastAsia="Times New Roman" w:hAnsi="Courier New" w:cs="Courier New" w:hint="eastAsia"/>
          <w:lang w:eastAsia="ko-KR"/>
        </w:rPr>
        <w:t xml:space="preserve">pollingAddress </w:t>
      </w:r>
      <w:r w:rsidRPr="00CF102B">
        <w:rPr>
          <w:rFonts w:eastAsia="Times New Roman" w:hint="eastAsia"/>
          <w:lang w:eastAsia="ko-KR"/>
        </w:rPr>
        <w:t>contains the address of either SM-DP+ or SM-DS as an FQDN.</w:t>
      </w:r>
    </w:p>
    <w:p w14:paraId="69A82BFA" w14:textId="0897517D" w:rsidR="009F0A10" w:rsidRPr="00CF102B" w:rsidRDefault="009F0A10" w:rsidP="009F0A10">
      <w:pPr>
        <w:rPr>
          <w:rFonts w:eastAsia="Times New Roman"/>
          <w:lang w:eastAsia="ko-KR"/>
        </w:rPr>
      </w:pPr>
      <w:r w:rsidRPr="00CF102B">
        <w:rPr>
          <w:rFonts w:ascii="Courier New" w:eastAsia="Times New Roman" w:hAnsi="Courier New" w:cs="Courier New"/>
          <w:lang w:eastAsia="ko-KR"/>
        </w:rPr>
        <w:t>allowedCiPKId</w:t>
      </w:r>
      <w:r w:rsidRPr="00CF102B">
        <w:rPr>
          <w:rFonts w:eastAsia="Times New Roman"/>
          <w:lang w:eastAsia="ko-KR"/>
        </w:rPr>
        <w:t xml:space="preserve"> specifies the only </w:t>
      </w:r>
      <w:r w:rsidR="00862A83">
        <w:rPr>
          <w:rFonts w:eastAsia="Times New Roman"/>
          <w:lang w:eastAsia="ko-KR"/>
        </w:rPr>
        <w:t>eSIM</w:t>
      </w:r>
      <w:r w:rsidRPr="00CF102B">
        <w:rPr>
          <w:rFonts w:eastAsia="Times New Roman"/>
          <w:lang w:eastAsia="ko-KR"/>
        </w:rPr>
        <w:t xml:space="preserve"> </w:t>
      </w:r>
      <w:r w:rsidR="00FF3638">
        <w:rPr>
          <w:rFonts w:eastAsia="Times New Roman"/>
          <w:lang w:eastAsia="ko-KR"/>
        </w:rPr>
        <w:t>C</w:t>
      </w:r>
      <w:r w:rsidR="00847ADB">
        <w:rPr>
          <w:rFonts w:eastAsia="Times New Roman"/>
          <w:lang w:eastAsia="ko-KR"/>
        </w:rPr>
        <w:t>A</w:t>
      </w:r>
      <w:r w:rsidR="00FF3638">
        <w:rPr>
          <w:rFonts w:eastAsia="Times New Roman"/>
          <w:lang w:eastAsia="ko-KR"/>
        </w:rPr>
        <w:t xml:space="preserve"> </w:t>
      </w:r>
      <w:r w:rsidRPr="00CF102B">
        <w:rPr>
          <w:rFonts w:eastAsia="Times New Roman"/>
          <w:lang w:eastAsia="ko-KR"/>
        </w:rPr>
        <w:t>Root</w:t>
      </w:r>
      <w:r w:rsidR="00FF3638">
        <w:rPr>
          <w:rFonts w:eastAsia="Times New Roman"/>
          <w:lang w:eastAsia="ko-KR"/>
        </w:rPr>
        <w:t>CA</w:t>
      </w:r>
      <w:r w:rsidRPr="00CF102B">
        <w:rPr>
          <w:rFonts w:eastAsia="Times New Roman"/>
          <w:lang w:eastAsia="ko-KR"/>
        </w:rPr>
        <w:t xml:space="preserve"> public key that is allowed for authentication of the Managing SM-DP+(s) specified by </w:t>
      </w:r>
      <w:r w:rsidRPr="00CF102B">
        <w:rPr>
          <w:rFonts w:ascii="Courier New" w:eastAsia="Times New Roman" w:hAnsi="Courier New" w:cs="Courier New"/>
          <w:lang w:eastAsia="ko-KR"/>
        </w:rPr>
        <w:t>managingDpList</w:t>
      </w:r>
      <w:r w:rsidRPr="00CF102B">
        <w:rPr>
          <w:rFonts w:eastAsia="Times New Roman"/>
          <w:lang w:eastAsia="ko-KR"/>
        </w:rPr>
        <w:t xml:space="preserve">. If </w:t>
      </w:r>
      <w:r w:rsidRPr="00CF102B">
        <w:rPr>
          <w:rFonts w:ascii="Courier New" w:eastAsia="Times New Roman" w:hAnsi="Courier New" w:cs="Courier New"/>
          <w:lang w:eastAsia="ko-KR"/>
        </w:rPr>
        <w:t>allowedCiPKId</w:t>
      </w:r>
      <w:r w:rsidRPr="00CF102B">
        <w:rPr>
          <w:rFonts w:eastAsia="Times New Roman"/>
          <w:lang w:eastAsia="ko-KR"/>
        </w:rPr>
        <w:t xml:space="preserve"> is absent then any </w:t>
      </w:r>
      <w:r w:rsidR="00862A83">
        <w:rPr>
          <w:rFonts w:eastAsia="Times New Roman"/>
          <w:lang w:eastAsia="ko-KR"/>
        </w:rPr>
        <w:t>eSIM</w:t>
      </w:r>
      <w:r w:rsidRPr="00CF102B">
        <w:rPr>
          <w:rFonts w:eastAsia="Times New Roman"/>
          <w:lang w:eastAsia="ko-KR"/>
        </w:rPr>
        <w:t xml:space="preserve"> </w:t>
      </w:r>
      <w:r w:rsidR="00FF3638">
        <w:rPr>
          <w:rFonts w:eastAsia="Times New Roman"/>
          <w:lang w:eastAsia="ko-KR"/>
        </w:rPr>
        <w:t>C</w:t>
      </w:r>
      <w:r w:rsidR="00847ADB">
        <w:rPr>
          <w:rFonts w:eastAsia="Times New Roman"/>
          <w:lang w:eastAsia="ko-KR"/>
        </w:rPr>
        <w:t>A</w:t>
      </w:r>
      <w:r w:rsidR="00FF3638">
        <w:rPr>
          <w:rFonts w:eastAsia="Times New Roman"/>
          <w:lang w:eastAsia="ko-KR"/>
        </w:rPr>
        <w:t xml:space="preserve"> </w:t>
      </w:r>
      <w:r w:rsidRPr="00CF102B">
        <w:rPr>
          <w:rFonts w:eastAsia="Times New Roman"/>
          <w:lang w:eastAsia="ko-KR"/>
        </w:rPr>
        <w:t>Root</w:t>
      </w:r>
      <w:r w:rsidR="00FF3638">
        <w:rPr>
          <w:rFonts w:eastAsia="Times New Roman"/>
          <w:lang w:eastAsia="ko-KR"/>
        </w:rPr>
        <w:t>CA</w:t>
      </w:r>
      <w:r w:rsidRPr="00CF102B">
        <w:rPr>
          <w:rFonts w:eastAsia="Times New Roman"/>
          <w:lang w:eastAsia="ko-KR"/>
        </w:rPr>
        <w:t xml:space="preserve"> </w:t>
      </w:r>
      <w:r w:rsidR="00E41595">
        <w:rPr>
          <w:rFonts w:eastAsia="Times New Roman"/>
          <w:lang w:eastAsia="ko-KR"/>
        </w:rPr>
        <w:t xml:space="preserve">public key </w:t>
      </w:r>
      <w:r w:rsidRPr="00CF102B">
        <w:rPr>
          <w:rFonts w:eastAsia="Times New Roman"/>
          <w:lang w:eastAsia="ko-KR"/>
        </w:rPr>
        <w:t>may be used.</w:t>
      </w:r>
    </w:p>
    <w:p w14:paraId="73AC08D5" w14:textId="77777777" w:rsidR="009F0A10" w:rsidRPr="00CF102B" w:rsidRDefault="009F0A10" w:rsidP="009F0A10">
      <w:pPr>
        <w:rPr>
          <w:rFonts w:eastAsia="Times New Roman"/>
          <w:lang w:eastAsia="ko-KR"/>
        </w:rPr>
      </w:pPr>
      <w:r w:rsidRPr="00CF102B">
        <w:rPr>
          <w:rFonts w:ascii="Courier New" w:eastAsia="Times New Roman" w:hAnsi="Courier New" w:cs="Courier New" w:hint="eastAsia"/>
          <w:lang w:eastAsia="ko-KR"/>
        </w:rPr>
        <w:t xml:space="preserve">profileOwnerOid </w:t>
      </w:r>
      <w:r w:rsidRPr="00CF102B">
        <w:rPr>
          <w:rFonts w:eastAsia="Times New Roman" w:hint="eastAsia"/>
          <w:lang w:eastAsia="ko-KR"/>
        </w:rPr>
        <w:t>contains the OID of the Profile Owner.</w:t>
      </w:r>
    </w:p>
    <w:p w14:paraId="29DBCC9D" w14:textId="03A68A7A" w:rsidR="009F0A10" w:rsidRDefault="009F0A10" w:rsidP="009F0A10">
      <w:pPr>
        <w:pStyle w:val="Heading4"/>
        <w:numPr>
          <w:ilvl w:val="0"/>
          <w:numId w:val="0"/>
        </w:numPr>
        <w:tabs>
          <w:tab w:val="left" w:pos="1077"/>
        </w:tabs>
        <w:ind w:left="1077" w:hanging="1077"/>
      </w:pPr>
      <w:bookmarkStart w:id="713" w:name="_Toc91760797"/>
      <w:r>
        <w:t>2.4a.1.4</w:t>
      </w:r>
      <w:r>
        <w:tab/>
        <w:t>Data type: LocalisedTextMessage</w:t>
      </w:r>
      <w:bookmarkEnd w:id="713"/>
    </w:p>
    <w:p w14:paraId="704578FA" w14:textId="31034955" w:rsidR="009F0A10" w:rsidRPr="00BE4B79" w:rsidRDefault="009F0A10" w:rsidP="009F0A10">
      <w:pPr>
        <w:pStyle w:val="NormalParagraph"/>
        <w:rPr>
          <w:lang w:eastAsia="en-US"/>
        </w:rPr>
      </w:pPr>
      <w:r>
        <w:t xml:space="preserve">The data type </w:t>
      </w:r>
      <w:r>
        <w:rPr>
          <w:rFonts w:ascii="Courier New" w:hAnsi="Courier New" w:cs="Courier New"/>
        </w:rPr>
        <w:t>L</w:t>
      </w:r>
      <w:r w:rsidRPr="005C7BE5">
        <w:rPr>
          <w:rFonts w:ascii="Courier New" w:hAnsi="Courier New" w:cs="Courier New"/>
        </w:rPr>
        <w:t>ocalisedTe</w:t>
      </w:r>
      <w:r w:rsidRPr="003349AB">
        <w:rPr>
          <w:rFonts w:ascii="Courier New" w:hAnsi="Courier New" w:cs="Courier New"/>
        </w:rPr>
        <w:t>xtMessage</w:t>
      </w:r>
      <w:r>
        <w:rPr>
          <w:lang w:eastAsia="en-US"/>
        </w:rPr>
        <w:t xml:space="preserve"> </w:t>
      </w:r>
      <w:r>
        <w:t>contains a text string and the language associated with it.</w:t>
      </w:r>
    </w:p>
    <w:p w14:paraId="343EF5C6"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E677695" w14:textId="40F83493"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LocalisedTextMessage ::= SEQUENCE {</w:t>
      </w:r>
      <w:r w:rsidR="006D30D2">
        <w:rPr>
          <w:rFonts w:ascii="Courier New" w:eastAsia="Times New Roman" w:hAnsi="Courier New" w:cs="Courier New"/>
          <w:sz w:val="18"/>
          <w:szCs w:val="18"/>
          <w:lang w:eastAsia="ko-KR"/>
        </w:rPr>
        <w:t xml:space="preserve"> -- </w:t>
      </w:r>
      <w:r w:rsidR="006D30D2" w:rsidRPr="00E20E23">
        <w:rPr>
          <w:rFonts w:ascii="Courier New" w:eastAsia="Times New Roman" w:hAnsi="Courier New" w:cs="Courier New"/>
          <w:sz w:val="18"/>
          <w:szCs w:val="18"/>
          <w:lang w:eastAsia="ko-KR"/>
        </w:rPr>
        <w:t>#SupportedFromV3.0.0#</w:t>
      </w:r>
    </w:p>
    <w:p w14:paraId="123D212D"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languageTag UTF8String DEFAULT "en", -- language tag as defined by RFC 5646</w:t>
      </w:r>
    </w:p>
    <w:p w14:paraId="4E2E7651"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message UTF8String</w:t>
      </w:r>
    </w:p>
    <w:p w14:paraId="677DD964"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6209B49B" w14:textId="77777777" w:rsidR="009F0A10" w:rsidRPr="00CF102B"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29629200" w14:textId="548141BB" w:rsidR="009F0A10" w:rsidRDefault="009F0A10" w:rsidP="009F0A10">
      <w:pPr>
        <w:pStyle w:val="Heading4"/>
        <w:numPr>
          <w:ilvl w:val="0"/>
          <w:numId w:val="0"/>
        </w:numPr>
        <w:tabs>
          <w:tab w:val="left" w:pos="1077"/>
        </w:tabs>
        <w:ind w:left="1077" w:hanging="1077"/>
      </w:pPr>
      <w:bookmarkStart w:id="714" w:name="_Toc91760798"/>
      <w:r>
        <w:t>2.4a.1.5</w:t>
      </w:r>
      <w:r>
        <w:tab/>
      </w:r>
      <w:r w:rsidRPr="00705D7F">
        <w:t>Data type: LprConfiguration</w:t>
      </w:r>
      <w:bookmarkEnd w:id="714"/>
    </w:p>
    <w:p w14:paraId="4587CEDC" w14:textId="77777777" w:rsidR="009F0A10" w:rsidRDefault="009F0A10" w:rsidP="009F0A10">
      <w:pPr>
        <w:pStyle w:val="NormalParagraph"/>
      </w:pPr>
      <w:r>
        <w:t xml:space="preserve">The data type </w:t>
      </w:r>
      <w:r w:rsidRPr="00CF102B">
        <w:rPr>
          <w:rFonts w:ascii="Courier New" w:eastAsia="Times New Roman" w:hAnsi="Courier New" w:cs="Courier New"/>
          <w:lang w:eastAsia="ko-KR"/>
        </w:rPr>
        <w:t>L</w:t>
      </w:r>
      <w:r w:rsidRPr="00CF102B">
        <w:rPr>
          <w:rFonts w:ascii="Courier New" w:eastAsia="Times New Roman" w:hAnsi="Courier New" w:cs="Courier New" w:hint="eastAsia"/>
          <w:lang w:eastAsia="ko-KR"/>
        </w:rPr>
        <w:t>prConfiguration</w:t>
      </w:r>
      <w:r>
        <w:t xml:space="preserve"> </w:t>
      </w:r>
      <w:r w:rsidRPr="00CF102B">
        <w:rPr>
          <w:rFonts w:eastAsia="Times New Roman" w:hint="eastAsia"/>
          <w:lang w:eastAsia="ko-KR"/>
        </w:rPr>
        <w:t xml:space="preserve">defines </w:t>
      </w:r>
      <w:r>
        <w:t xml:space="preserve">the </w:t>
      </w:r>
      <w:r w:rsidRPr="00CF102B">
        <w:rPr>
          <w:rFonts w:eastAsia="Times New Roman" w:hint="eastAsia"/>
          <w:lang w:eastAsia="ko-KR"/>
        </w:rPr>
        <w:t xml:space="preserve">configuration </w:t>
      </w:r>
      <w:r w:rsidRPr="00CF102B">
        <w:rPr>
          <w:rFonts w:eastAsia="Times New Roman"/>
          <w:lang w:eastAsia="ko-KR"/>
        </w:rPr>
        <w:t>for the LPRd</w:t>
      </w:r>
      <w:r>
        <w:t>.</w:t>
      </w:r>
    </w:p>
    <w:p w14:paraId="0617A4FE"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 ASN1START</w:t>
      </w:r>
    </w:p>
    <w:p w14:paraId="54215A4C" w14:textId="7C1BA08E"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LprConfiguration ::= SEQUENCE {</w:t>
      </w:r>
      <w:r w:rsidR="00810289">
        <w:rPr>
          <w:rFonts w:ascii="Courier New" w:eastAsia="Times New Roman" w:hAnsi="Courier New" w:cs="Courier New"/>
          <w:sz w:val="18"/>
          <w:szCs w:val="18"/>
          <w:lang w:eastAsia="ko-KR"/>
        </w:rPr>
        <w:t xml:space="preserve"> </w:t>
      </w:r>
      <w:r w:rsidR="00810289" w:rsidRPr="00CF102B">
        <w:rPr>
          <w:rFonts w:ascii="Courier New" w:eastAsia="Times New Roman" w:hAnsi="Courier New" w:cs="Courier New"/>
          <w:sz w:val="18"/>
          <w:szCs w:val="18"/>
          <w:lang w:eastAsia="ko-KR"/>
        </w:rPr>
        <w:t xml:space="preserve">-- </w:t>
      </w:r>
      <w:r w:rsidR="00810289">
        <w:rPr>
          <w:rFonts w:ascii="Courier New" w:hAnsi="Courier New" w:cs="Courier New"/>
          <w:sz w:val="18"/>
          <w:szCs w:val="18"/>
        </w:rPr>
        <w:t>#Supported</w:t>
      </w:r>
      <w:r w:rsidR="00810289" w:rsidRPr="00CF102B">
        <w:rPr>
          <w:rFonts w:ascii="Courier New" w:eastAsia="Times New Roman" w:hAnsi="Courier New" w:cs="Courier New"/>
          <w:sz w:val="18"/>
          <w:szCs w:val="18"/>
          <w:lang w:eastAsia="ko-KR"/>
        </w:rPr>
        <w:t>For</w:t>
      </w:r>
      <w:r w:rsidR="00810289">
        <w:rPr>
          <w:rFonts w:ascii="Courier New" w:eastAsia="Times New Roman" w:hAnsi="Courier New" w:cs="Courier New"/>
          <w:sz w:val="18"/>
          <w:szCs w:val="18"/>
          <w:lang w:eastAsia="ko-KR"/>
        </w:rPr>
        <w:t>LpaProxy</w:t>
      </w:r>
      <w:r w:rsidR="00810289" w:rsidRPr="00CF102B">
        <w:rPr>
          <w:rFonts w:ascii="Courier New" w:eastAsia="Times New Roman" w:hAnsi="Courier New" w:cs="Courier New"/>
          <w:sz w:val="18"/>
          <w:szCs w:val="18"/>
          <w:lang w:eastAsia="ko-KR"/>
        </w:rPr>
        <w:t>V3.0.0</w:t>
      </w:r>
      <w:r w:rsidR="00810289">
        <w:rPr>
          <w:rFonts w:ascii="Courier New" w:hAnsi="Courier New" w:cs="Courier New"/>
          <w:sz w:val="18"/>
          <w:szCs w:val="18"/>
        </w:rPr>
        <w:t>#</w:t>
      </w:r>
    </w:p>
    <w:p w14:paraId="1E91EE07"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pcmpAddress [0] UTF8String,</w:t>
      </w:r>
    </w:p>
    <w:p w14:paraId="5F6542E8"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dpiEnable [1] </w:t>
      </w:r>
      <w:r w:rsidRPr="00CF102B">
        <w:rPr>
          <w:rFonts w:ascii="Courier New" w:eastAsia="Times New Roman" w:hAnsi="Courier New" w:cs="Courier New" w:hint="eastAsia"/>
          <w:sz w:val="18"/>
          <w:szCs w:val="18"/>
          <w:lang w:eastAsia="ko-KR"/>
        </w:rPr>
        <w:t>UTF8String</w:t>
      </w:r>
      <w:r w:rsidRPr="00CF102B">
        <w:rPr>
          <w:rFonts w:ascii="Courier New" w:eastAsia="Times New Roman" w:hAnsi="Courier New" w:cs="Courier New"/>
          <w:sz w:val="18"/>
          <w:szCs w:val="18"/>
          <w:lang w:eastAsia="ko-KR"/>
        </w:rPr>
        <w:t xml:space="preserve"> OPTIONAL,</w:t>
      </w:r>
    </w:p>
    <w:p w14:paraId="4AC4993E"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triggerLprOnEnableProfile [</w:t>
      </w:r>
      <w:r w:rsidRPr="00CF102B">
        <w:rPr>
          <w:rFonts w:ascii="Courier New" w:eastAsia="Times New Roman" w:hAnsi="Courier New" w:cs="Courier New"/>
          <w:sz w:val="18"/>
          <w:szCs w:val="18"/>
          <w:lang w:eastAsia="ko-KR"/>
        </w:rPr>
        <w:t>2</w:t>
      </w:r>
      <w:r w:rsidRPr="00CF102B">
        <w:rPr>
          <w:rFonts w:ascii="Courier New" w:eastAsia="Times New Roman" w:hAnsi="Courier New" w:cs="Courier New" w:hint="eastAsia"/>
          <w:sz w:val="18"/>
          <w:szCs w:val="18"/>
          <w:lang w:eastAsia="ko-KR"/>
        </w:rPr>
        <w:t xml:space="preserve">] </w:t>
      </w:r>
      <w:r w:rsidRPr="00CF102B">
        <w:rPr>
          <w:rFonts w:ascii="Courier New" w:eastAsia="Times New Roman" w:hAnsi="Courier New" w:cs="Courier New"/>
          <w:sz w:val="18"/>
          <w:szCs w:val="18"/>
          <w:lang w:eastAsia="ko-KR"/>
        </w:rPr>
        <w:t>NULL OPTIONAL</w:t>
      </w:r>
    </w:p>
    <w:p w14:paraId="7337CCFE" w14:textId="77777777" w:rsidR="009F0A10" w:rsidRPr="00CF102B"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3EC01493" w14:textId="77777777" w:rsidR="009F0A10" w:rsidRPr="00AA302F"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9E21F3F" w14:textId="77777777" w:rsidR="009F0A10" w:rsidRPr="00CF102B" w:rsidRDefault="009F0A10" w:rsidP="009F0A10">
      <w:pPr>
        <w:spacing w:after="200"/>
        <w:rPr>
          <w:rFonts w:eastAsia="Times New Roman"/>
          <w:lang w:eastAsia="ko-KR"/>
        </w:rPr>
      </w:pPr>
      <w:r w:rsidRPr="00CF102B">
        <w:rPr>
          <w:rFonts w:ascii="Courier New" w:eastAsia="Times New Roman" w:hAnsi="Courier New" w:cs="Courier New" w:hint="eastAsia"/>
          <w:lang w:eastAsia="ko-KR"/>
        </w:rPr>
        <w:t>pcmpAddress</w:t>
      </w:r>
      <w:r w:rsidRPr="00CF102B">
        <w:rPr>
          <w:rFonts w:eastAsia="Times New Roman" w:hint="eastAsia"/>
          <w:lang w:eastAsia="ko-KR"/>
        </w:rPr>
        <w:t xml:space="preserve"> contains the FQDN of </w:t>
      </w:r>
      <w:r w:rsidRPr="00CF102B">
        <w:rPr>
          <w:rFonts w:eastAsia="Times New Roman"/>
          <w:lang w:eastAsia="ko-KR"/>
        </w:rPr>
        <w:t xml:space="preserve">the </w:t>
      </w:r>
      <w:r w:rsidRPr="00CF102B">
        <w:rPr>
          <w:rFonts w:eastAsia="Times New Roman" w:hint="eastAsia"/>
          <w:lang w:eastAsia="ko-KR"/>
        </w:rPr>
        <w:t>PCMP server.</w:t>
      </w:r>
    </w:p>
    <w:p w14:paraId="22D5978B" w14:textId="77777777" w:rsidR="009F0A10" w:rsidRPr="00465CE4" w:rsidRDefault="009F0A10" w:rsidP="009F0A10">
      <w:pPr>
        <w:pStyle w:val="NormalParagraph"/>
      </w:pPr>
      <w:r w:rsidRPr="00CF102B">
        <w:rPr>
          <w:rFonts w:ascii="Courier New" w:eastAsia="Times New Roman" w:hAnsi="Courier New" w:cs="Courier New"/>
          <w:lang w:eastAsia="ko-KR"/>
        </w:rPr>
        <w:t>dpiEnable</w:t>
      </w:r>
      <w:r w:rsidRPr="00465CE4">
        <w:t xml:space="preserve"> contains</w:t>
      </w:r>
      <w:r w:rsidRPr="004763AD">
        <w:t xml:space="preserve"> the DPI which</w:t>
      </w:r>
      <w:r>
        <w:t xml:space="preserve"> if present</w:t>
      </w:r>
      <w:r w:rsidRPr="004763AD">
        <w:t xml:space="preserve"> is appended to the </w:t>
      </w:r>
      <w:r w:rsidRPr="00CF102B">
        <w:rPr>
          <w:rFonts w:ascii="Courier New" w:eastAsia="Times New Roman" w:hAnsi="Courier New" w:cs="Courier New" w:hint="eastAsia"/>
          <w:lang w:eastAsia="ko-KR"/>
        </w:rPr>
        <w:t>pcmpAddress</w:t>
      </w:r>
      <w:r w:rsidRPr="004763AD">
        <w:t xml:space="preserve"> if the LPR is triggered upon local enabling</w:t>
      </w:r>
      <w:r>
        <w:t>.</w:t>
      </w:r>
    </w:p>
    <w:p w14:paraId="7723794C" w14:textId="77777777" w:rsidR="009F0A10" w:rsidRDefault="009F0A10" w:rsidP="009F0A10">
      <w:pPr>
        <w:pStyle w:val="NormalParagraph"/>
      </w:pPr>
      <w:r w:rsidRPr="00AA302F">
        <w:t xml:space="preserve">If </w:t>
      </w:r>
      <w:r w:rsidRPr="00CF102B">
        <w:rPr>
          <w:rFonts w:ascii="Courier New" w:eastAsia="Times New Roman" w:hAnsi="Courier New" w:cs="Courier New"/>
          <w:szCs w:val="20"/>
          <w:lang w:eastAsia="ko-KR" w:bidi="bn-BD"/>
        </w:rPr>
        <w:t>triggerLprOnEnableProfile</w:t>
      </w:r>
      <w:r w:rsidRPr="00AA302F">
        <w:t xml:space="preserve"> is </w:t>
      </w:r>
      <w:r>
        <w:t>present</w:t>
      </w:r>
      <w:r w:rsidRPr="00AA302F">
        <w:t xml:space="preserve">, then the LPA SHALL trigger the LPR session after </w:t>
      </w:r>
      <w:r>
        <w:t xml:space="preserve">local </w:t>
      </w:r>
      <w:r w:rsidRPr="00AA302F">
        <w:t>enabling the Profile.</w:t>
      </w:r>
    </w:p>
    <w:p w14:paraId="26F15597" w14:textId="51D56FBC" w:rsidR="009F0A10" w:rsidRPr="00AA302F" w:rsidRDefault="009F0A10" w:rsidP="009F0A10">
      <w:pPr>
        <w:pStyle w:val="Heading4"/>
        <w:numPr>
          <w:ilvl w:val="0"/>
          <w:numId w:val="0"/>
        </w:numPr>
        <w:tabs>
          <w:tab w:val="left" w:pos="1077"/>
        </w:tabs>
        <w:ind w:left="1077" w:hanging="1077"/>
      </w:pPr>
      <w:bookmarkStart w:id="715" w:name="_Toc91760799"/>
      <w:r w:rsidRPr="00F66DD3">
        <w:t>2.</w:t>
      </w:r>
      <w:r>
        <w:t>4a</w:t>
      </w:r>
      <w:r w:rsidRPr="00F66DD3">
        <w:t>.1.6</w:t>
      </w:r>
      <w:r w:rsidRPr="00F66DD3">
        <w:tab/>
      </w:r>
      <w:r>
        <w:t xml:space="preserve">Data type: </w:t>
      </w:r>
      <w:r w:rsidRPr="00AA302F">
        <w:t>CertificateChain</w:t>
      </w:r>
      <w:bookmarkEnd w:id="715"/>
    </w:p>
    <w:p w14:paraId="136D5ACC" w14:textId="77777777" w:rsidR="009F0A10" w:rsidRPr="00AA302F" w:rsidRDefault="009F0A10" w:rsidP="009F0A10">
      <w:pPr>
        <w:pStyle w:val="NormalParagraph"/>
      </w:pPr>
      <w:r w:rsidRPr="00AA302F">
        <w:t xml:space="preserve">The data type </w:t>
      </w:r>
      <w:r w:rsidRPr="00AA302F">
        <w:rPr>
          <w:rFonts w:ascii="Courier New" w:hAnsi="Courier New" w:cs="Courier New"/>
        </w:rPr>
        <w:t>CertificateChain</w:t>
      </w:r>
      <w:r w:rsidRPr="00AA302F">
        <w:t xml:space="preserve"> contains a chain of Certificates.</w:t>
      </w:r>
    </w:p>
    <w:p w14:paraId="65410EE3"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BE4FEF2" w14:textId="39A49FC4" w:rsidR="009F0A10" w:rsidRDefault="009F0A10" w:rsidP="009F0A10">
      <w:pPr>
        <w:pStyle w:val="ASN1Code"/>
        <w:rPr>
          <w:szCs w:val="16"/>
          <w:lang w:val="en-US"/>
        </w:rPr>
      </w:pPr>
      <w:r>
        <w:rPr>
          <w:szCs w:val="16"/>
          <w:lang w:val="en-US"/>
        </w:rPr>
        <w:t xml:space="preserve">CertificateChain ::= </w:t>
      </w:r>
      <w:r w:rsidRPr="00961D86">
        <w:rPr>
          <w:lang w:val="en-US"/>
        </w:rPr>
        <w:t>SEQUENCE OF Certificate</w:t>
      </w:r>
      <w:r w:rsidR="006D30D2">
        <w:rPr>
          <w:lang w:val="en-US"/>
        </w:rPr>
        <w:t xml:space="preserve"> </w:t>
      </w:r>
      <w:r w:rsidR="006D30D2">
        <w:rPr>
          <w:rFonts w:eastAsia="Times New Roman"/>
          <w:lang w:eastAsia="ko-KR"/>
        </w:rPr>
        <w:t xml:space="preserve">-- </w:t>
      </w:r>
      <w:r w:rsidR="006D30D2" w:rsidRPr="00E20E23">
        <w:rPr>
          <w:rFonts w:eastAsia="Times New Roman"/>
          <w:lang w:eastAsia="ko-KR"/>
        </w:rPr>
        <w:t>#SupportedFromV3.0.0#</w:t>
      </w:r>
    </w:p>
    <w:p w14:paraId="6B1553A4" w14:textId="77777777" w:rsidR="009F0A10" w:rsidRPr="00137991"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lang w:val="en-US"/>
        </w:rPr>
      </w:pPr>
      <w:r>
        <w:rPr>
          <w:rFonts w:ascii="Courier New" w:hAnsi="Courier New" w:cs="Courier New"/>
          <w:sz w:val="18"/>
          <w:szCs w:val="18"/>
        </w:rPr>
        <w:t>-- ASN1STOP</w:t>
      </w:r>
    </w:p>
    <w:p w14:paraId="2C36B097" w14:textId="32EE77DA" w:rsidR="009F0A10" w:rsidRDefault="009F0A10" w:rsidP="009F0A10">
      <w:pPr>
        <w:rPr>
          <w:lang w:val="en-US" w:eastAsia="en-US"/>
        </w:rPr>
      </w:pPr>
      <w:r w:rsidRPr="00961D86">
        <w:rPr>
          <w:lang w:val="en-US"/>
        </w:rPr>
        <w:t xml:space="preserve">Each </w:t>
      </w:r>
      <w:r>
        <w:rPr>
          <w:lang w:val="en-US"/>
        </w:rPr>
        <w:t>subsequent C</w:t>
      </w:r>
      <w:r w:rsidRPr="00961D86">
        <w:rPr>
          <w:lang w:val="en-US"/>
        </w:rPr>
        <w:t xml:space="preserve">ertificate </w:t>
      </w:r>
      <w:r w:rsidR="00E84532">
        <w:rPr>
          <w:lang w:val="en-US"/>
        </w:rPr>
        <w:t xml:space="preserve">in the list </w:t>
      </w:r>
      <w:r w:rsidRPr="00961D86">
        <w:rPr>
          <w:lang w:val="en-US"/>
        </w:rPr>
        <w:t xml:space="preserve">SHALL certify the one preceding it. The </w:t>
      </w:r>
      <w:r w:rsidR="00862A83">
        <w:rPr>
          <w:lang w:val="en-US"/>
        </w:rPr>
        <w:t>eSIM</w:t>
      </w:r>
      <w:r w:rsidRPr="00961D86">
        <w:rPr>
          <w:lang w:val="en-US"/>
        </w:rPr>
        <w:t xml:space="preserve"> C</w:t>
      </w:r>
      <w:r w:rsidR="00847ADB">
        <w:rPr>
          <w:lang w:val="en-US"/>
        </w:rPr>
        <w:t>A</w:t>
      </w:r>
      <w:r w:rsidRPr="00961D86">
        <w:rPr>
          <w:lang w:val="en-US"/>
        </w:rPr>
        <w:t xml:space="preserve"> Root</w:t>
      </w:r>
      <w:r w:rsidR="00625861">
        <w:rPr>
          <w:lang w:val="en-US"/>
        </w:rPr>
        <w:t>CA</w:t>
      </w:r>
      <w:r w:rsidRPr="00961D86">
        <w:rPr>
          <w:lang w:val="en-US"/>
        </w:rPr>
        <w:t xml:space="preserve"> Certificate SHALL be omitted.</w:t>
      </w:r>
    </w:p>
    <w:p w14:paraId="49216DFE" w14:textId="374FC3C3" w:rsidR="009F0A10" w:rsidRPr="00AA302F" w:rsidRDefault="009F0A10" w:rsidP="009F0A10">
      <w:pPr>
        <w:pStyle w:val="Heading4"/>
        <w:numPr>
          <w:ilvl w:val="0"/>
          <w:numId w:val="0"/>
        </w:numPr>
        <w:tabs>
          <w:tab w:val="left" w:pos="1077"/>
        </w:tabs>
        <w:ind w:left="1077" w:hanging="1077"/>
        <w:rPr>
          <w:b w:val="0"/>
          <w:iCs w:val="0"/>
        </w:rPr>
      </w:pPr>
      <w:bookmarkStart w:id="716" w:name="_Toc91760800"/>
      <w:r w:rsidRPr="00F66DD3">
        <w:rPr>
          <w:iCs w:val="0"/>
        </w:rPr>
        <w:t>2.</w:t>
      </w:r>
      <w:r>
        <w:rPr>
          <w:iCs w:val="0"/>
        </w:rPr>
        <w:t>4a</w:t>
      </w:r>
      <w:r w:rsidRPr="00F66DD3">
        <w:rPr>
          <w:iCs w:val="0"/>
        </w:rPr>
        <w:t>.1.7</w:t>
      </w:r>
      <w:r w:rsidRPr="00F66DD3">
        <w:rPr>
          <w:iCs w:val="0"/>
        </w:rPr>
        <w:tab/>
      </w:r>
      <w:r w:rsidRPr="00AA302F">
        <w:t>Data type: EnterpriseConfiguration</w:t>
      </w:r>
      <w:bookmarkEnd w:id="716"/>
    </w:p>
    <w:p w14:paraId="22857AA6" w14:textId="77777777" w:rsidR="009F0A10" w:rsidRPr="00CF102B" w:rsidRDefault="009F0A10" w:rsidP="009F0A10">
      <w:pPr>
        <w:pStyle w:val="NormalParagraph"/>
        <w:rPr>
          <w:rFonts w:eastAsia="Times New Roman"/>
          <w:lang w:eastAsia="ko-KR"/>
        </w:rPr>
      </w:pPr>
      <w:r w:rsidRPr="00CF102B">
        <w:rPr>
          <w:rFonts w:eastAsia="Times New Roman" w:hint="eastAsia"/>
          <w:lang w:eastAsia="ko-KR"/>
        </w:rPr>
        <w:t xml:space="preserve">The data type </w:t>
      </w:r>
      <w:r w:rsidRPr="00CF102B">
        <w:rPr>
          <w:rFonts w:ascii="Courier New" w:eastAsia="Times New Roman" w:hAnsi="Courier New" w:cs="Courier New" w:hint="eastAsia"/>
          <w:lang w:eastAsia="ko-KR"/>
        </w:rPr>
        <w:t>EnterpriseConfiguration</w:t>
      </w:r>
      <w:r w:rsidRPr="00CF102B">
        <w:rPr>
          <w:rFonts w:eastAsia="Times New Roman" w:hint="eastAsia"/>
          <w:lang w:eastAsia="ko-KR"/>
        </w:rPr>
        <w:t xml:space="preserve"> defines the configuration of an Enterprise Profile.</w:t>
      </w:r>
    </w:p>
    <w:p w14:paraId="75BEEFD1"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9032A00"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EnterpriseConfiguration ::= SEQUENCE {</w:t>
      </w:r>
      <w:r w:rsidRPr="00CF102B">
        <w:rPr>
          <w:rFonts w:ascii="Courier New" w:eastAsia="Times New Roman" w:hAnsi="Courier New" w:cs="Courier New"/>
          <w:sz w:val="18"/>
          <w:szCs w:val="18"/>
          <w:lang w:eastAsia="ko-KR"/>
        </w:rPr>
        <w:t xml:space="preserve"> -- </w:t>
      </w:r>
      <w:r>
        <w:rPr>
          <w:rFonts w:ascii="Courier New" w:hAnsi="Courier New" w:cs="Courier New"/>
          <w:sz w:val="18"/>
          <w:szCs w:val="18"/>
        </w:rPr>
        <w:t>#Supported</w:t>
      </w:r>
      <w:r w:rsidRPr="00CF102B">
        <w:rPr>
          <w:rFonts w:ascii="Courier New" w:eastAsia="Times New Roman" w:hAnsi="Courier New" w:cs="Courier New"/>
          <w:sz w:val="18"/>
          <w:szCs w:val="18"/>
          <w:lang w:eastAsia="ko-KR"/>
        </w:rPr>
        <w:t>ForEnterpriseV3.0.0</w:t>
      </w:r>
      <w:r>
        <w:rPr>
          <w:rFonts w:ascii="Courier New" w:hAnsi="Courier New" w:cs="Courier New"/>
          <w:sz w:val="18"/>
          <w:szCs w:val="18"/>
        </w:rPr>
        <w:t>#</w:t>
      </w:r>
    </w:p>
    <w:p w14:paraId="496F0C41"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enterpriseOid [0] OBJECT IDENTIFIER,</w:t>
      </w:r>
    </w:p>
    <w:p w14:paraId="4435F3AD"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enterpriseName [1] UTF8String (SIZE(0..64)),</w:t>
      </w:r>
    </w:p>
    <w:p w14:paraId="4AE7F4A7" w14:textId="77777777" w:rsidR="001775D4" w:rsidRDefault="009F0A10"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enterpriseRules [2] </w:t>
      </w:r>
      <w:r w:rsidR="001775D4">
        <w:rPr>
          <w:rFonts w:ascii="Courier New" w:eastAsia="Times New Roman" w:hAnsi="Courier New" w:cs="Courier New"/>
          <w:sz w:val="18"/>
          <w:szCs w:val="18"/>
          <w:lang w:eastAsia="ko-KR"/>
        </w:rPr>
        <w:t>SEQUENCE {</w:t>
      </w:r>
    </w:p>
    <w:p w14:paraId="64D21A6C" w14:textId="3FA192E5" w:rsidR="009F0A10" w:rsidRPr="00CF102B" w:rsidRDefault="001775D4"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 xml:space="preserve">enterpriseRuleBits [0] </w:t>
      </w:r>
      <w:r w:rsidR="009F0A10" w:rsidRPr="00CF102B">
        <w:rPr>
          <w:rFonts w:ascii="Courier New" w:eastAsia="Times New Roman" w:hAnsi="Courier New" w:cs="Courier New" w:hint="eastAsia"/>
          <w:sz w:val="18"/>
          <w:szCs w:val="18"/>
          <w:lang w:eastAsia="ko-KR"/>
        </w:rPr>
        <w:t>BIT STRING {</w:t>
      </w:r>
    </w:p>
    <w:p w14:paraId="6B4C949F" w14:textId="494C8ED2" w:rsidR="009F0A10" w:rsidRPr="00CF102B" w:rsidRDefault="001775D4"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9F0A10" w:rsidRPr="00CF102B">
        <w:rPr>
          <w:rFonts w:ascii="Courier New" w:eastAsia="Times New Roman" w:hAnsi="Courier New" w:cs="Courier New" w:hint="eastAsia"/>
          <w:sz w:val="18"/>
          <w:szCs w:val="18"/>
          <w:lang w:eastAsia="ko-KR"/>
        </w:rPr>
        <w:tab/>
      </w:r>
      <w:r w:rsidR="009F0A10" w:rsidRPr="00CF102B">
        <w:rPr>
          <w:rFonts w:ascii="Courier New" w:eastAsia="Times New Roman" w:hAnsi="Courier New" w:cs="Courier New" w:hint="eastAsia"/>
          <w:sz w:val="18"/>
          <w:szCs w:val="18"/>
          <w:lang w:eastAsia="ko-KR"/>
        </w:rPr>
        <w:tab/>
        <w:t>referenceEnterpriseRule (0),</w:t>
      </w:r>
    </w:p>
    <w:p w14:paraId="73EE8D79" w14:textId="0178B313"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001775D4">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ab/>
      </w:r>
      <w:r w:rsidR="00C02159">
        <w:rPr>
          <w:rFonts w:ascii="Courier New" w:eastAsia="Times New Roman" w:hAnsi="Courier New" w:cs="Courier New"/>
          <w:sz w:val="18"/>
          <w:szCs w:val="18"/>
          <w:lang w:eastAsia="ko-KR"/>
        </w:rPr>
        <w:t xml:space="preserve">priorityEnterpriseProfile </w:t>
      </w:r>
      <w:r w:rsidRPr="00CF102B">
        <w:rPr>
          <w:rFonts w:ascii="Courier New" w:eastAsia="Times New Roman" w:hAnsi="Courier New" w:cs="Courier New" w:hint="eastAsia"/>
          <w:sz w:val="18"/>
          <w:szCs w:val="18"/>
          <w:lang w:eastAsia="ko-KR"/>
        </w:rPr>
        <w:t>(1),</w:t>
      </w:r>
    </w:p>
    <w:p w14:paraId="6825300F" w14:textId="118B69DC"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001775D4">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ab/>
        <w:t>onlyEnterpriseProfilesCanBeInstalled (</w:t>
      </w:r>
      <w:r w:rsidR="001775D4">
        <w:rPr>
          <w:rFonts w:ascii="Courier New" w:eastAsia="Times New Roman" w:hAnsi="Courier New" w:cs="Courier New"/>
          <w:sz w:val="18"/>
          <w:szCs w:val="18"/>
          <w:lang w:eastAsia="ko-KR"/>
        </w:rPr>
        <w:t>2</w:t>
      </w:r>
      <w:r w:rsidRPr="00CF102B">
        <w:rPr>
          <w:rFonts w:ascii="Courier New" w:eastAsia="Times New Roman" w:hAnsi="Courier New" w:cs="Courier New" w:hint="eastAsia"/>
          <w:sz w:val="18"/>
          <w:szCs w:val="18"/>
          <w:lang w:eastAsia="ko-KR"/>
        </w:rPr>
        <w:t>)</w:t>
      </w:r>
    </w:p>
    <w:p w14:paraId="588A14B4" w14:textId="77777777" w:rsidR="001775D4" w:rsidRDefault="001775D4"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w:t>
      </w:r>
    </w:p>
    <w:p w14:paraId="444915BB" w14:textId="77777777" w:rsidR="001775D4" w:rsidRPr="00CF102B" w:rsidRDefault="001775D4" w:rsidP="001775D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numberOfNonEnterpriseProfiles [1] INTEGER -- that can be Enabled</w:t>
      </w:r>
    </w:p>
    <w:p w14:paraId="75B198CC"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OPTIONAL</w:t>
      </w:r>
    </w:p>
    <w:p w14:paraId="393FB2C9"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5BBA996B" w14:textId="77777777" w:rsidR="009F0A10" w:rsidRPr="00AA302F"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09C73E4" w14:textId="0E4CD86E" w:rsidR="009F0A10" w:rsidRDefault="009F0A10" w:rsidP="009F0A10">
      <w:pPr>
        <w:rPr>
          <w:rFonts w:eastAsia="Malgun Gothic"/>
          <w:lang w:eastAsia="ko-KR"/>
        </w:rPr>
      </w:pPr>
      <w:r>
        <w:rPr>
          <w:rFonts w:ascii="Courier New" w:eastAsia="Malgun Gothic" w:hAnsi="Courier New" w:cs="Courier New" w:hint="eastAsia"/>
          <w:lang w:eastAsia="ko-KR"/>
        </w:rPr>
        <w:t>enterpriseOid</w:t>
      </w:r>
      <w:r w:rsidRPr="0045783D">
        <w:rPr>
          <w:rFonts w:eastAsia="Malgun Gothic" w:hint="eastAsia"/>
          <w:lang w:eastAsia="ko-KR"/>
        </w:rPr>
        <w:t xml:space="preserve"> </w:t>
      </w:r>
      <w:r>
        <w:rPr>
          <w:rFonts w:eastAsia="Malgun Gothic" w:hint="eastAsia"/>
          <w:lang w:eastAsia="ko-KR"/>
        </w:rPr>
        <w:t xml:space="preserve">contains the OID of </w:t>
      </w:r>
      <w:r>
        <w:rPr>
          <w:rFonts w:eastAsia="Malgun Gothic"/>
          <w:lang w:eastAsia="ko-KR"/>
        </w:rPr>
        <w:t xml:space="preserve">the </w:t>
      </w:r>
      <w:r>
        <w:rPr>
          <w:rFonts w:eastAsia="Malgun Gothic" w:hint="eastAsia"/>
          <w:lang w:eastAsia="ko-KR"/>
        </w:rPr>
        <w:t xml:space="preserve">Enterprise. This field SHALL </w:t>
      </w:r>
      <w:r w:rsidR="00D05F60">
        <w:rPr>
          <w:rFonts w:eastAsia="Malgun Gothic"/>
          <w:lang w:eastAsia="ko-KR"/>
        </w:rPr>
        <w:t xml:space="preserve">NOT </w:t>
      </w:r>
      <w:r>
        <w:rPr>
          <w:rFonts w:eastAsia="Malgun Gothic" w:hint="eastAsia"/>
          <w:lang w:eastAsia="ko-KR"/>
        </w:rPr>
        <w:t>be modifiable after the installation of an Enterprise Profile.</w:t>
      </w:r>
    </w:p>
    <w:p w14:paraId="2D16B963" w14:textId="77777777" w:rsidR="009F0A10" w:rsidRDefault="009F0A10" w:rsidP="009F0A10">
      <w:pPr>
        <w:rPr>
          <w:rFonts w:eastAsia="Malgun Gothic"/>
          <w:lang w:eastAsia="ko-KR"/>
        </w:rPr>
      </w:pPr>
      <w:r>
        <w:rPr>
          <w:rFonts w:ascii="Courier New" w:eastAsia="Malgun Gothic" w:hAnsi="Courier New" w:cs="Courier New" w:hint="eastAsia"/>
          <w:lang w:eastAsia="ko-KR"/>
        </w:rPr>
        <w:t>enterpriseName</w:t>
      </w:r>
      <w:r w:rsidRPr="0045783D">
        <w:rPr>
          <w:rFonts w:eastAsia="Malgun Gothic" w:hint="eastAsia"/>
          <w:lang w:eastAsia="ko-KR"/>
        </w:rPr>
        <w:t xml:space="preserve"> </w:t>
      </w:r>
      <w:r>
        <w:rPr>
          <w:rFonts w:eastAsia="Malgun Gothic" w:hint="eastAsia"/>
          <w:lang w:eastAsia="ko-KR"/>
        </w:rPr>
        <w:t xml:space="preserve">contains the name of </w:t>
      </w:r>
      <w:r>
        <w:rPr>
          <w:rFonts w:eastAsia="Malgun Gothic"/>
          <w:lang w:eastAsia="ko-KR"/>
        </w:rPr>
        <w:t xml:space="preserve">the </w:t>
      </w:r>
      <w:r>
        <w:rPr>
          <w:rFonts w:eastAsia="Malgun Gothic" w:hint="eastAsia"/>
          <w:lang w:eastAsia="ko-KR"/>
        </w:rPr>
        <w:t>Enterprise.</w:t>
      </w:r>
    </w:p>
    <w:p w14:paraId="5BD2D059" w14:textId="77777777" w:rsidR="009F0A10" w:rsidRDefault="009F0A10" w:rsidP="009F0A10">
      <w:pPr>
        <w:rPr>
          <w:rFonts w:eastAsia="Malgun Gothic"/>
          <w:lang w:eastAsia="ko-KR"/>
        </w:rPr>
      </w:pPr>
      <w:r>
        <w:rPr>
          <w:rFonts w:ascii="Courier New" w:eastAsia="Malgun Gothic" w:hAnsi="Courier New" w:cs="Courier New" w:hint="eastAsia"/>
          <w:lang w:eastAsia="ko-KR"/>
        </w:rPr>
        <w:t>enterpriseRule</w:t>
      </w:r>
      <w:r>
        <w:rPr>
          <w:rFonts w:ascii="Courier New" w:eastAsia="Malgun Gothic" w:hAnsi="Courier New" w:cs="Courier New"/>
          <w:lang w:eastAsia="ko-KR"/>
        </w:rPr>
        <w:t>s</w:t>
      </w:r>
      <w:r w:rsidRPr="0045783D">
        <w:rPr>
          <w:rFonts w:eastAsia="Malgun Gothic" w:hint="eastAsia"/>
          <w:lang w:eastAsia="ko-KR"/>
        </w:rPr>
        <w:t xml:space="preserve"> </w:t>
      </w:r>
      <w:r>
        <w:rPr>
          <w:rFonts w:eastAsia="Malgun Gothic" w:hint="eastAsia"/>
          <w:lang w:eastAsia="ko-KR"/>
        </w:rPr>
        <w:t>defines the Enterprise Rule</w:t>
      </w:r>
      <w:r>
        <w:rPr>
          <w:rFonts w:eastAsia="Malgun Gothic"/>
          <w:lang w:eastAsia="ko-KR"/>
        </w:rPr>
        <w:t>s</w:t>
      </w:r>
      <w:r>
        <w:rPr>
          <w:rFonts w:eastAsia="Malgun Gothic" w:hint="eastAsia"/>
          <w:lang w:eastAsia="ko-KR"/>
        </w:rPr>
        <w:t xml:space="preserve"> of the Enterprise Profile as follows.</w:t>
      </w:r>
    </w:p>
    <w:p w14:paraId="418FC7D0" w14:textId="0E2290B1" w:rsidR="009F0A10" w:rsidRPr="00AA302F" w:rsidRDefault="009F0A10" w:rsidP="009F0A10">
      <w:pPr>
        <w:ind w:left="720" w:hanging="360"/>
        <w:rPr>
          <w:rFonts w:eastAsia="Malgun Gothic"/>
          <w:lang w:eastAsia="ko-KR"/>
        </w:rPr>
      </w:pPr>
      <w:r w:rsidRPr="00BB1011">
        <w:rPr>
          <w:rFonts w:ascii="Symbol" w:eastAsia="Malgun Gothic" w:hAnsi="Symbol"/>
          <w:lang w:eastAsia="ko-KR"/>
        </w:rPr>
        <w:t></w:t>
      </w:r>
      <w:r w:rsidRPr="00BB1011">
        <w:rPr>
          <w:rFonts w:ascii="Symbol" w:eastAsia="Malgun Gothic" w:hAnsi="Symbol"/>
          <w:lang w:eastAsia="ko-KR"/>
        </w:rPr>
        <w:tab/>
      </w:r>
      <w:r w:rsidRPr="00AA302F">
        <w:rPr>
          <w:rFonts w:ascii="Courier New" w:eastAsia="Malgun Gothic" w:hAnsi="Courier New" w:cs="Courier New"/>
          <w:lang w:eastAsia="ko-KR"/>
        </w:rPr>
        <w:t>referenceEnterpriseRule</w:t>
      </w:r>
      <w:r w:rsidRPr="00AA302F">
        <w:rPr>
          <w:rFonts w:eastAsia="Malgun Gothic"/>
          <w:lang w:eastAsia="ko-KR"/>
        </w:rPr>
        <w:t xml:space="preserve"> indicates that the Enterprise Rule of this Enterprise Profile is the Reference Enterprise Rule. The next bits </w:t>
      </w:r>
      <w:r w:rsidR="00577665">
        <w:rPr>
          <w:rFonts w:eastAsia="Malgun Gothic"/>
          <w:lang w:eastAsia="ko-KR"/>
        </w:rPr>
        <w:t xml:space="preserve">and </w:t>
      </w:r>
      <w:r w:rsidR="00577665" w:rsidRPr="00250680">
        <w:rPr>
          <w:rFonts w:ascii="Courier New" w:eastAsia="Malgun Gothic" w:hAnsi="Courier New" w:cs="Courier New"/>
          <w:lang w:eastAsia="ko-KR"/>
        </w:rPr>
        <w:t>numberOfNonEnterpriseProfiles</w:t>
      </w:r>
      <w:r w:rsidR="00577665">
        <w:rPr>
          <w:rFonts w:eastAsia="Malgun Gothic"/>
          <w:lang w:eastAsia="ko-KR"/>
        </w:rPr>
        <w:t xml:space="preserve"> </w:t>
      </w:r>
      <w:r w:rsidRPr="00AA302F">
        <w:rPr>
          <w:rFonts w:eastAsia="Malgun Gothic"/>
          <w:lang w:eastAsia="ko-KR"/>
        </w:rPr>
        <w:t xml:space="preserve">described hereunder affect the Enterprise </w:t>
      </w:r>
      <w:r>
        <w:rPr>
          <w:rFonts w:eastAsia="Malgun Gothic"/>
          <w:lang w:eastAsia="ko-KR"/>
        </w:rPr>
        <w:t>Capable</w:t>
      </w:r>
      <w:r w:rsidRPr="00AA302F">
        <w:rPr>
          <w:rFonts w:eastAsia="Malgun Gothic"/>
          <w:lang w:eastAsia="ko-KR"/>
        </w:rPr>
        <w:t xml:space="preserve"> Device only when this bit is set. The eUICC of an Enterprise Owned Device SHALL ensure that at most one Enterprise Profile has this bit set among the installed Enterprise Profiles.</w:t>
      </w:r>
    </w:p>
    <w:p w14:paraId="43F15C77" w14:textId="4DD4665B" w:rsidR="009F0A10" w:rsidRPr="00AA302F" w:rsidRDefault="009F0A10" w:rsidP="009F0A10">
      <w:pPr>
        <w:ind w:left="720" w:hanging="360"/>
        <w:rPr>
          <w:rFonts w:eastAsia="Malgun Gothic"/>
          <w:lang w:eastAsia="ko-KR"/>
        </w:rPr>
      </w:pPr>
      <w:r w:rsidRPr="00BB1011">
        <w:rPr>
          <w:rFonts w:ascii="Symbol" w:eastAsia="Malgun Gothic" w:hAnsi="Symbol"/>
          <w:lang w:eastAsia="ko-KR"/>
        </w:rPr>
        <w:lastRenderedPageBreak/>
        <w:t></w:t>
      </w:r>
      <w:r w:rsidRPr="00BB1011">
        <w:rPr>
          <w:rFonts w:ascii="Symbol" w:eastAsia="Malgun Gothic" w:hAnsi="Symbol"/>
          <w:lang w:eastAsia="ko-KR"/>
        </w:rPr>
        <w:tab/>
      </w:r>
      <w:r w:rsidR="00C02159" w:rsidRPr="0041221E">
        <w:rPr>
          <w:rFonts w:ascii="Courier New" w:eastAsia="Times New Roman" w:hAnsi="Courier New" w:cs="Courier New"/>
          <w:szCs w:val="22"/>
          <w:lang w:eastAsia="ko-KR"/>
        </w:rPr>
        <w:t xml:space="preserve">priorityEnterpriseProfile </w:t>
      </w:r>
      <w:r w:rsidRPr="00AA302F">
        <w:rPr>
          <w:rFonts w:eastAsia="Malgun Gothic"/>
          <w:lang w:eastAsia="ko-KR"/>
        </w:rPr>
        <w:t>indicates that the End User can enable only this Enterprise Profile</w:t>
      </w:r>
      <w:r w:rsidR="00C02159">
        <w:rPr>
          <w:rFonts w:eastAsia="Malgun Gothic"/>
          <w:lang w:eastAsia="ko-KR"/>
        </w:rPr>
        <w:t xml:space="preserve"> or </w:t>
      </w:r>
      <w:r w:rsidR="00C02159">
        <w:rPr>
          <w:rFonts w:eastAsia="Malgun Gothic"/>
          <w:szCs w:val="22"/>
          <w:lang w:eastAsia="ko-KR"/>
        </w:rPr>
        <w:t xml:space="preserve">has to </w:t>
      </w:r>
      <w:r w:rsidR="00C02159" w:rsidRPr="0041221E">
        <w:rPr>
          <w:rFonts w:eastAsia="Malgun Gothic"/>
          <w:szCs w:val="22"/>
          <w:lang w:eastAsia="ko-KR"/>
        </w:rPr>
        <w:t>enable</w:t>
      </w:r>
      <w:r w:rsidR="00C02159" w:rsidRPr="00AA302F">
        <w:rPr>
          <w:rFonts w:eastAsia="Malgun Gothic"/>
          <w:lang w:eastAsia="ko-KR"/>
        </w:rPr>
        <w:t xml:space="preserve"> this Enterprise Profile</w:t>
      </w:r>
      <w:r w:rsidR="00C02159">
        <w:rPr>
          <w:rFonts w:eastAsia="Malgun Gothic"/>
          <w:lang w:eastAsia="ko-KR"/>
        </w:rPr>
        <w:t xml:space="preserve"> before being able to enable any other Profile</w:t>
      </w:r>
      <w:r w:rsidRPr="00AA302F">
        <w:rPr>
          <w:rFonts w:eastAsia="Malgun Gothic"/>
          <w:lang w:eastAsia="ko-KR"/>
        </w:rPr>
        <w:t>.</w:t>
      </w:r>
    </w:p>
    <w:p w14:paraId="30CA5125" w14:textId="77777777" w:rsidR="009F0A10" w:rsidRPr="00AA302F" w:rsidRDefault="009F0A10" w:rsidP="009F0A10">
      <w:pPr>
        <w:ind w:left="720" w:hanging="360"/>
        <w:rPr>
          <w:rFonts w:eastAsia="Malgun Gothic"/>
          <w:lang w:eastAsia="ko-KR"/>
        </w:rPr>
      </w:pPr>
      <w:r w:rsidRPr="00BB1011">
        <w:rPr>
          <w:rFonts w:ascii="Symbol" w:eastAsia="Malgun Gothic" w:hAnsi="Symbol"/>
          <w:lang w:eastAsia="ko-KR"/>
        </w:rPr>
        <w:t></w:t>
      </w:r>
      <w:r w:rsidRPr="00BB1011">
        <w:rPr>
          <w:rFonts w:ascii="Symbol" w:eastAsia="Malgun Gothic" w:hAnsi="Symbol"/>
          <w:lang w:eastAsia="ko-KR"/>
        </w:rPr>
        <w:tab/>
      </w:r>
      <w:r w:rsidRPr="00AA302F">
        <w:rPr>
          <w:rFonts w:ascii="Courier New" w:eastAsia="Malgun Gothic" w:hAnsi="Courier New" w:cs="Courier New"/>
          <w:lang w:eastAsia="ko-KR"/>
        </w:rPr>
        <w:t xml:space="preserve">onlyEnterpriseProfilesCanBeInstalled </w:t>
      </w:r>
      <w:r w:rsidRPr="00AA302F">
        <w:rPr>
          <w:rFonts w:eastAsia="Malgun Gothic"/>
          <w:lang w:eastAsia="ko-KR"/>
        </w:rPr>
        <w:t>indicates that the End User can install only Enterprise Profiles.</w:t>
      </w:r>
    </w:p>
    <w:p w14:paraId="578A348F" w14:textId="77777777" w:rsidR="00010EB1" w:rsidRDefault="00010EB1" w:rsidP="00010EB1">
      <w:pPr>
        <w:ind w:left="720" w:hanging="360"/>
        <w:rPr>
          <w:rFonts w:ascii="Symbol" w:eastAsia="Malgun Gothic" w:hAnsi="Symbol" w:hint="eastAsia"/>
          <w:lang w:eastAsia="ko-KR"/>
        </w:rPr>
      </w:pPr>
      <w:bookmarkStart w:id="717" w:name="_Toc91760801"/>
      <w:r w:rsidRPr="00BB1011">
        <w:rPr>
          <w:rFonts w:ascii="Symbol" w:eastAsia="Malgun Gothic" w:hAnsi="Symbol"/>
          <w:lang w:eastAsia="ko-KR"/>
        </w:rPr>
        <w:t></w:t>
      </w:r>
      <w:r w:rsidRPr="00BB1011">
        <w:rPr>
          <w:rFonts w:ascii="Symbol" w:eastAsia="Malgun Gothic" w:hAnsi="Symbol"/>
          <w:lang w:eastAsia="ko-KR"/>
        </w:rPr>
        <w:tab/>
      </w:r>
      <w:r w:rsidRPr="00224F23">
        <w:rPr>
          <w:rFonts w:ascii="Courier New" w:eastAsia="Malgun Gothic" w:hAnsi="Courier New" w:cs="Courier New"/>
          <w:lang w:eastAsia="ko-KR"/>
        </w:rPr>
        <w:t>numberOfNonEnterpriseProfiles</w:t>
      </w:r>
      <w:r w:rsidRPr="00224F23">
        <w:rPr>
          <w:rFonts w:ascii="Courier New" w:eastAsia="Malgun Gothic" w:hAnsi="Courier New" w:cs="Courier New" w:hint="eastAsia"/>
          <w:lang w:eastAsia="ko-KR"/>
        </w:rPr>
        <w:t xml:space="preserve"> </w:t>
      </w:r>
      <w:r>
        <w:rPr>
          <w:rFonts w:eastAsia="Malgun Gothic" w:hint="eastAsia"/>
          <w:lang w:eastAsia="ko-KR"/>
        </w:rPr>
        <w:t xml:space="preserve">defines the </w:t>
      </w:r>
      <w:r>
        <w:rPr>
          <w:rFonts w:eastAsia="Malgun Gothic"/>
          <w:lang w:eastAsia="ko-KR"/>
        </w:rPr>
        <w:t xml:space="preserve">maximum number of </w:t>
      </w:r>
      <w:r w:rsidRPr="00AC1F97">
        <w:t>non-Enterprise Profile</w:t>
      </w:r>
      <w:r>
        <w:t>s</w:t>
      </w:r>
      <w:r>
        <w:rPr>
          <w:rFonts w:eastAsia="Malgun Gothic" w:hint="eastAsia"/>
          <w:lang w:eastAsia="ko-KR"/>
        </w:rPr>
        <w:t xml:space="preserve"> </w:t>
      </w:r>
      <w:r>
        <w:rPr>
          <w:rFonts w:eastAsia="Malgun Gothic"/>
          <w:lang w:eastAsia="ko-KR"/>
        </w:rPr>
        <w:t>that can be Enabled on an eUICC.</w:t>
      </w:r>
    </w:p>
    <w:p w14:paraId="6C0F2E2F" w14:textId="5153CE96" w:rsidR="00010EB1" w:rsidRDefault="00010EB1" w:rsidP="00010EB1">
      <w:pPr>
        <w:pStyle w:val="NOTE"/>
        <w:spacing w:before="120"/>
      </w:pPr>
      <w:r>
        <w:t>NOTE:</w:t>
      </w:r>
      <w:r>
        <w:tab/>
        <w:t xml:space="preserve">This parameter may even be higher than the supported number of Profiles being Enabled in parallel. Dependent on the latter and the parameter </w:t>
      </w:r>
      <w:r w:rsidR="00D30D11">
        <w:rPr>
          <w:rFonts w:ascii="Courier New" w:eastAsia="Malgun Gothic" w:hAnsi="Courier New" w:cs="Courier New"/>
          <w:lang w:eastAsia="ko-KR"/>
        </w:rPr>
        <w:t>priorityEnterpriseProfile</w:t>
      </w:r>
      <w:r>
        <w:t xml:space="preserve">, the </w:t>
      </w:r>
      <w:r w:rsidR="00D30D11">
        <w:t>actual</w:t>
      </w:r>
      <w:r>
        <w:t xml:space="preserve"> number of </w:t>
      </w:r>
      <w:r w:rsidRPr="00AC1F97">
        <w:t>non-Enterprise Profile</w:t>
      </w:r>
      <w:r>
        <w:t>s</w:t>
      </w:r>
      <w:r>
        <w:rPr>
          <w:rFonts w:eastAsia="Malgun Gothic" w:hint="eastAsia"/>
          <w:lang w:eastAsia="ko-KR"/>
        </w:rPr>
        <w:t xml:space="preserve"> </w:t>
      </w:r>
      <w:r>
        <w:rPr>
          <w:rFonts w:eastAsia="Malgun Gothic"/>
          <w:lang w:eastAsia="ko-KR"/>
        </w:rPr>
        <w:t>that can be Enabled may be lower</w:t>
      </w:r>
      <w:r>
        <w:rPr>
          <w:rFonts w:hint="eastAsia"/>
        </w:rPr>
        <w:t>.</w:t>
      </w:r>
    </w:p>
    <w:p w14:paraId="5C97B641" w14:textId="0608C602" w:rsidR="009F0A10" w:rsidRPr="0034583D" w:rsidRDefault="009F0A10" w:rsidP="009F0A10">
      <w:pPr>
        <w:pStyle w:val="Heading4"/>
        <w:numPr>
          <w:ilvl w:val="0"/>
          <w:numId w:val="0"/>
        </w:numPr>
        <w:tabs>
          <w:tab w:val="left" w:pos="1077"/>
        </w:tabs>
        <w:ind w:left="1077" w:hanging="1077"/>
        <w:rPr>
          <w:b w:val="0"/>
          <w:iCs w:val="0"/>
        </w:rPr>
      </w:pPr>
      <w:r w:rsidRPr="00F66DD3">
        <w:rPr>
          <w:iCs w:val="0"/>
        </w:rPr>
        <w:t>2.</w:t>
      </w:r>
      <w:r>
        <w:rPr>
          <w:iCs w:val="0"/>
        </w:rPr>
        <w:t>4a</w:t>
      </w:r>
      <w:r w:rsidRPr="00F66DD3">
        <w:rPr>
          <w:iCs w:val="0"/>
        </w:rPr>
        <w:t>.1.</w:t>
      </w:r>
      <w:r>
        <w:rPr>
          <w:iCs w:val="0"/>
        </w:rPr>
        <w:t>8</w:t>
      </w:r>
      <w:r w:rsidRPr="00F66DD3">
        <w:rPr>
          <w:iCs w:val="0"/>
        </w:rPr>
        <w:tab/>
      </w:r>
      <w:r w:rsidRPr="00D85C8F">
        <w:t xml:space="preserve">Data type: </w:t>
      </w:r>
      <w:r w:rsidRPr="00CF102B">
        <w:rPr>
          <w:rFonts w:hint="eastAsia"/>
          <w:lang w:eastAsia="ko-KR"/>
        </w:rPr>
        <w:t>VendorSpecificExtension</w:t>
      </w:r>
      <w:bookmarkEnd w:id="717"/>
    </w:p>
    <w:p w14:paraId="4337D632" w14:textId="77777777" w:rsidR="009F0A10" w:rsidRPr="00CF102B" w:rsidRDefault="009F0A10" w:rsidP="009F0A10">
      <w:pPr>
        <w:pStyle w:val="NormalParagraph"/>
        <w:rPr>
          <w:rFonts w:eastAsia="Times New Roman"/>
          <w:lang w:eastAsia="ko-KR"/>
        </w:rPr>
      </w:pPr>
      <w:r w:rsidRPr="00CF102B">
        <w:rPr>
          <w:rFonts w:eastAsia="Times New Roman" w:hint="eastAsia"/>
          <w:lang w:eastAsia="ko-KR"/>
        </w:rPr>
        <w:t xml:space="preserve">The data type </w:t>
      </w:r>
      <w:r w:rsidRPr="00CF102B">
        <w:rPr>
          <w:rFonts w:ascii="Courier New" w:eastAsia="Times New Roman" w:hAnsi="Courier New" w:cs="Courier New" w:hint="eastAsia"/>
          <w:lang w:eastAsia="ko-KR"/>
        </w:rPr>
        <w:t xml:space="preserve">VendorSpecificExtension </w:t>
      </w:r>
      <w:r w:rsidRPr="00CF102B">
        <w:rPr>
          <w:rFonts w:eastAsia="Times New Roman" w:hint="eastAsia"/>
          <w:lang w:eastAsia="ko-KR"/>
        </w:rPr>
        <w:t>is used to send additional extensions that are not defined in this specification.</w:t>
      </w:r>
    </w:p>
    <w:p w14:paraId="50211C4C" w14:textId="77777777" w:rsidR="009F0A10"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0FA8B0A" w14:textId="77777777" w:rsidR="00F275B9" w:rsidRPr="001E7C3B"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OPENTYPE ::= CLASS {</w:t>
      </w:r>
    </w:p>
    <w:p w14:paraId="06B4F4A6" w14:textId="3649595F" w:rsidR="00F275B9"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1E7C3B">
        <w:rPr>
          <w:rFonts w:ascii="Courier New" w:eastAsia="Times New Roman" w:hAnsi="Courier New" w:cs="Courier New"/>
          <w:sz w:val="18"/>
          <w:szCs w:val="18"/>
          <w:lang w:eastAsia="ko-KR"/>
        </w:rPr>
        <w:t>&amp;typeId OBJECT IDENTIFIER</w:t>
      </w:r>
      <w:r>
        <w:rPr>
          <w:rFonts w:ascii="Courier New" w:eastAsia="Times New Roman" w:hAnsi="Courier New" w:cs="Courier New"/>
          <w:sz w:val="18"/>
          <w:szCs w:val="18"/>
          <w:lang w:eastAsia="ko-KR"/>
        </w:rPr>
        <w:t>,</w:t>
      </w:r>
    </w:p>
    <w:p w14:paraId="671A3B00" w14:textId="2ACC62B6" w:rsidR="00F275B9" w:rsidRPr="001E7C3B"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1E7C3B">
        <w:rPr>
          <w:rFonts w:ascii="Courier New" w:eastAsia="Times New Roman" w:hAnsi="Courier New" w:cs="Courier New"/>
          <w:sz w:val="18"/>
          <w:szCs w:val="18"/>
          <w:lang w:eastAsia="ko-KR"/>
        </w:rPr>
        <w:t>&amp;Type</w:t>
      </w:r>
    </w:p>
    <w:p w14:paraId="74565FC4" w14:textId="77777777" w:rsidR="00F275B9" w:rsidRDefault="00F275B9" w:rsidP="00F275B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7060DD40" w14:textId="77777777" w:rsidR="00F275B9" w:rsidRDefault="00F275B9"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21476B2D" w14:textId="23C7F3D8"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VendorSpecificExtension ::=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r w:rsidR="006D30D2">
        <w:rPr>
          <w:rFonts w:ascii="Courier New" w:eastAsia="Times New Roman" w:hAnsi="Courier New" w:cs="Courier New"/>
          <w:sz w:val="18"/>
          <w:szCs w:val="18"/>
          <w:lang w:eastAsia="ko-KR"/>
        </w:rPr>
        <w:t xml:space="preserve"> </w:t>
      </w:r>
      <w:r w:rsidR="006D30D2" w:rsidRPr="006D30D2">
        <w:rPr>
          <w:rFonts w:ascii="Courier New" w:eastAsia="Times New Roman" w:hAnsi="Courier New" w:cs="Courier New"/>
          <w:sz w:val="18"/>
          <w:szCs w:val="18"/>
          <w:lang w:eastAsia="ko-KR"/>
        </w:rPr>
        <w:t>-- #SupportedFromV</w:t>
      </w:r>
      <w:r w:rsidR="00D23790">
        <w:rPr>
          <w:rFonts w:ascii="Courier New" w:eastAsia="Times New Roman" w:hAnsi="Courier New" w:cs="Courier New"/>
          <w:sz w:val="18"/>
          <w:szCs w:val="18"/>
          <w:lang w:eastAsia="ko-KR"/>
        </w:rPr>
        <w:t>2</w:t>
      </w:r>
      <w:r w:rsidR="006D30D2" w:rsidRPr="006D30D2">
        <w:rPr>
          <w:rFonts w:ascii="Courier New" w:eastAsia="Times New Roman" w:hAnsi="Courier New" w:cs="Courier New"/>
          <w:sz w:val="18"/>
          <w:szCs w:val="18"/>
          <w:lang w:eastAsia="ko-KR"/>
        </w:rPr>
        <w:t>.</w:t>
      </w:r>
      <w:r w:rsidR="00D23790">
        <w:rPr>
          <w:rFonts w:ascii="Courier New" w:eastAsia="Times New Roman" w:hAnsi="Courier New" w:cs="Courier New"/>
          <w:sz w:val="18"/>
          <w:szCs w:val="18"/>
          <w:lang w:eastAsia="ko-KR"/>
        </w:rPr>
        <w:t>4</w:t>
      </w:r>
      <w:r w:rsidR="006D30D2" w:rsidRPr="006D30D2">
        <w:rPr>
          <w:rFonts w:ascii="Courier New" w:eastAsia="Times New Roman" w:hAnsi="Courier New" w:cs="Courier New"/>
          <w:sz w:val="18"/>
          <w:szCs w:val="18"/>
          <w:lang w:eastAsia="ko-KR"/>
        </w:rPr>
        <w:t>.0#</w:t>
      </w:r>
    </w:p>
    <w:p w14:paraId="4BE74F79" w14:textId="48E25E5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vendorOid [0] </w:t>
      </w:r>
      <w:r w:rsidR="00F275B9">
        <w:rPr>
          <w:rFonts w:ascii="Courier New" w:eastAsia="Times New Roman" w:hAnsi="Courier New" w:cs="Courier New"/>
          <w:sz w:val="18"/>
          <w:szCs w:val="18"/>
          <w:lang w:eastAsia="ko-KR"/>
        </w:rPr>
        <w:t>OPENTYPE.&amp;typeId</w:t>
      </w:r>
      <w:r w:rsidRPr="00CF102B">
        <w:rPr>
          <w:rFonts w:ascii="Courier New" w:eastAsia="Times New Roman" w:hAnsi="Courier New" w:cs="Courier New"/>
          <w:sz w:val="18"/>
          <w:szCs w:val="18"/>
          <w:lang w:eastAsia="ko-KR"/>
        </w:rPr>
        <w:t>, -- OID of the vendor who defined this specific extension</w:t>
      </w:r>
    </w:p>
    <w:p w14:paraId="03E0C2A8" w14:textId="4592D502"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vendorSpecificData [1] </w:t>
      </w:r>
      <w:r w:rsidR="00F275B9" w:rsidRPr="00595DEE">
        <w:rPr>
          <w:rFonts w:ascii="Courier New" w:eastAsia="Times New Roman" w:hAnsi="Courier New" w:cs="Courier New"/>
          <w:sz w:val="18"/>
          <w:szCs w:val="18"/>
          <w:lang w:eastAsia="ko-KR"/>
        </w:rPr>
        <w:t>OPENTYPE.&amp;Type</w:t>
      </w:r>
    </w:p>
    <w:p w14:paraId="60985782" w14:textId="77777777" w:rsidR="009F0A10" w:rsidRPr="00CF102B" w:rsidRDefault="009F0A10" w:rsidP="009F0A1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F620412" w14:textId="77777777" w:rsidR="009F0A10" w:rsidRPr="00AA302F" w:rsidRDefault="009F0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D6DABA7" w14:textId="0C5651AA" w:rsidR="00DF0509" w:rsidRDefault="00DF0509" w:rsidP="00DF0509">
      <w:pPr>
        <w:pStyle w:val="Heading4"/>
        <w:numPr>
          <w:ilvl w:val="0"/>
          <w:numId w:val="0"/>
        </w:numPr>
        <w:tabs>
          <w:tab w:val="left" w:pos="1077"/>
        </w:tabs>
        <w:ind w:left="1077" w:hanging="1077"/>
        <w:rPr>
          <w:rFonts w:eastAsiaTheme="minorEastAsia"/>
          <w:b w:val="0"/>
          <w:iCs w:val="0"/>
          <w:lang w:eastAsia="ko-KR"/>
        </w:rPr>
      </w:pPr>
      <w:bookmarkStart w:id="718" w:name="_Toc91760802"/>
      <w:r>
        <w:rPr>
          <w:iCs w:val="0"/>
        </w:rPr>
        <w:t>2.4a.1.9</w:t>
      </w:r>
      <w:r>
        <w:rPr>
          <w:iCs w:val="0"/>
        </w:rPr>
        <w:tab/>
      </w:r>
      <w:r>
        <w:t xml:space="preserve">Data type: </w:t>
      </w:r>
      <w:r>
        <w:rPr>
          <w:rFonts w:eastAsiaTheme="minorEastAsia"/>
          <w:lang w:eastAsia="ko-KR"/>
        </w:rPr>
        <w:t>DeviceChangeConfiguration</w:t>
      </w:r>
      <w:bookmarkEnd w:id="718"/>
    </w:p>
    <w:p w14:paraId="335F08CD" w14:textId="77777777" w:rsidR="00DF0509" w:rsidRDefault="00DF0509" w:rsidP="00DF0509">
      <w:pPr>
        <w:pStyle w:val="NormalParagraph"/>
      </w:pPr>
      <w:r>
        <w:t xml:space="preserve">The data type </w:t>
      </w:r>
      <w:r>
        <w:rPr>
          <w:rFonts w:ascii="Courier New" w:hAnsi="Courier New" w:cs="Courier New"/>
        </w:rPr>
        <w:t>DeviceChangeConfiguration</w:t>
      </w:r>
      <w:r>
        <w:t xml:space="preserve"> defines the configurations for the LPAd to support the Device Change of the Profile.</w:t>
      </w:r>
    </w:p>
    <w:p w14:paraId="5FE15FDC" w14:textId="77777777" w:rsidR="00DF0509" w:rsidRDefault="00DF0509" w:rsidP="00DF050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4276E62" w14:textId="2D0296ED" w:rsidR="00DF0509" w:rsidRDefault="00DF0509" w:rsidP="00DF0509">
      <w:pPr>
        <w:pStyle w:val="ASN1Code"/>
      </w:pPr>
      <w:r>
        <w:t xml:space="preserve">DeviceChangeConfiguration ::= </w:t>
      </w:r>
      <w:r w:rsidR="00AB17FC">
        <w:t>CHOICE</w:t>
      </w:r>
      <w:r>
        <w:t xml:space="preserve"> { -- #SupportedForDcV3.0.0#</w:t>
      </w:r>
    </w:p>
    <w:p w14:paraId="62732F92" w14:textId="77777777" w:rsidR="00AB17FC" w:rsidRDefault="00AB17FC" w:rsidP="00AB17FC">
      <w:pPr>
        <w:pStyle w:val="ASN1Code"/>
      </w:pPr>
      <w:r>
        <w:tab/>
        <w:t>requestToDp [0] SEQUENCE {</w:t>
      </w:r>
    </w:p>
    <w:p w14:paraId="57C2A248" w14:textId="5764DCD6" w:rsidR="00DF0509" w:rsidRDefault="00DF0509" w:rsidP="00DF0509">
      <w:pPr>
        <w:pStyle w:val="ASN1Code"/>
      </w:pPr>
      <w:r>
        <w:tab/>
      </w:r>
      <w:r w:rsidR="006E3E32">
        <w:tab/>
      </w:r>
      <w:r>
        <w:t>smdpAddress</w:t>
      </w:r>
      <w:r w:rsidR="006E3E32">
        <w:t>ForD</w:t>
      </w:r>
      <w:r w:rsidR="004B3D25">
        <w:t>c</w:t>
      </w:r>
      <w:r>
        <w:t xml:space="preserve"> UTF8String, -- SM-DP+ address that processes the Device Change</w:t>
      </w:r>
    </w:p>
    <w:p w14:paraId="60D88796" w14:textId="41AFB031" w:rsidR="00DF0509" w:rsidRDefault="00DF0509" w:rsidP="00DF0509">
      <w:pPr>
        <w:pStyle w:val="ASN1Code"/>
      </w:pPr>
      <w:r>
        <w:tab/>
      </w:r>
      <w:r w:rsidR="006E3E32">
        <w:tab/>
      </w:r>
      <w:r>
        <w:t>allowedCiPKId SubjectKeyIdentifier OPTIONAL, -- PKID allowed for the SM-DP+ address that processes the Device Change</w:t>
      </w:r>
    </w:p>
    <w:p w14:paraId="6DD660C1" w14:textId="5CB19528" w:rsidR="00DF0509" w:rsidRDefault="009D0185" w:rsidP="00DF0509">
      <w:pPr>
        <w:pStyle w:val="ASN1Code"/>
      </w:pPr>
      <w:r>
        <w:tab/>
      </w:r>
      <w:r w:rsidR="006E3E32">
        <w:tab/>
      </w:r>
      <w:r>
        <w:t>eidRequired NULL OPTIONAL, --</w:t>
      </w:r>
      <w:r w:rsidR="00DF0509">
        <w:t xml:space="preserve"> the EID of the new Device is required</w:t>
      </w:r>
    </w:p>
    <w:p w14:paraId="544AAF18" w14:textId="17F3E741" w:rsidR="00DF0509" w:rsidRDefault="009D0185" w:rsidP="00DF0509">
      <w:pPr>
        <w:pStyle w:val="ASN1Code"/>
      </w:pPr>
      <w:r>
        <w:tab/>
      </w:r>
      <w:r w:rsidR="006E3E32">
        <w:tab/>
      </w:r>
      <w:r>
        <w:t>tacRequired NULL OPTIONAL --</w:t>
      </w:r>
      <w:r w:rsidR="00DF0509">
        <w:t xml:space="preserve"> the TAC of the new Device is required</w:t>
      </w:r>
    </w:p>
    <w:p w14:paraId="0116B2E2" w14:textId="77777777" w:rsidR="00AB17FC" w:rsidRDefault="00AB17FC" w:rsidP="00AB17FC">
      <w:pPr>
        <w:pStyle w:val="ASN1Code"/>
      </w:pPr>
      <w:r>
        <w:tab/>
        <w:t>},</w:t>
      </w:r>
    </w:p>
    <w:p w14:paraId="5ED934C2" w14:textId="77777777" w:rsidR="00AB17FC" w:rsidRDefault="00AB17FC" w:rsidP="00AB17FC">
      <w:pPr>
        <w:pStyle w:val="ASN1Code"/>
      </w:pPr>
      <w:r>
        <w:tab/>
        <w:t>usingStoredAc [1] SEQUENCE {</w:t>
      </w:r>
    </w:p>
    <w:p w14:paraId="4DC9DA35" w14:textId="5DC262FF" w:rsidR="00AB17FC" w:rsidRDefault="00AB17FC" w:rsidP="00AB17FC">
      <w:pPr>
        <w:pStyle w:val="ASN1Code"/>
      </w:pPr>
      <w:r>
        <w:tab/>
      </w:r>
      <w:r>
        <w:tab/>
        <w:t xml:space="preserve">activationCodeForDc UTF8String </w:t>
      </w:r>
      <w:r w:rsidR="006E3E32">
        <w:t>(SIZE(0..255)</w:t>
      </w:r>
      <w:r w:rsidR="00F432CC">
        <w:t>)</w:t>
      </w:r>
      <w:r>
        <w:t>, -- Activation Code for Device Change of this Profile</w:t>
      </w:r>
    </w:p>
    <w:p w14:paraId="53C4FF7D" w14:textId="3A13721F" w:rsidR="00AB17FC" w:rsidRDefault="00AB17FC" w:rsidP="00AB17FC">
      <w:pPr>
        <w:pStyle w:val="ASN1Code"/>
        <w:rPr>
          <w:rFonts w:eastAsiaTheme="minorEastAsia"/>
          <w:lang w:eastAsia="ko-KR"/>
        </w:rPr>
      </w:pPr>
      <w:r>
        <w:tab/>
      </w:r>
      <w:r>
        <w:tab/>
      </w:r>
      <w:r>
        <w:rPr>
          <w:rFonts w:eastAsiaTheme="minorEastAsia"/>
          <w:lang w:eastAsia="ko-KR"/>
        </w:rPr>
        <w:t xml:space="preserve">deleteOldProfile NULL </w:t>
      </w:r>
      <w:r w:rsidR="004B1EAA">
        <w:rPr>
          <w:rFonts w:eastAsiaTheme="minorEastAsia"/>
          <w:lang w:eastAsia="ko-KR"/>
        </w:rPr>
        <w:t>OPTIONAL --</w:t>
      </w:r>
      <w:r>
        <w:rPr>
          <w:rFonts w:eastAsiaTheme="minorEastAsia"/>
          <w:lang w:eastAsia="ko-KR"/>
        </w:rPr>
        <w:t xml:space="preserve"> deletion of this Profile is required before providing the Activation code to the new Device</w:t>
      </w:r>
    </w:p>
    <w:p w14:paraId="478A4F41" w14:textId="77777777" w:rsidR="00AB17FC" w:rsidRDefault="00AB17FC" w:rsidP="00AB17FC">
      <w:pPr>
        <w:pStyle w:val="ASN1Code"/>
      </w:pPr>
      <w:r>
        <w:rPr>
          <w:rFonts w:eastAsiaTheme="minorEastAsia"/>
          <w:lang w:eastAsia="ko-KR"/>
        </w:rPr>
        <w:tab/>
        <w:t>}</w:t>
      </w:r>
    </w:p>
    <w:p w14:paraId="502C039C" w14:textId="77777777" w:rsidR="00DF0509" w:rsidRDefault="00DF0509" w:rsidP="00DF0509">
      <w:pPr>
        <w:pStyle w:val="ASN1Code"/>
      </w:pPr>
      <w:r>
        <w:t>}</w:t>
      </w:r>
    </w:p>
    <w:p w14:paraId="439353FC" w14:textId="77777777" w:rsidR="00DF0509" w:rsidRDefault="00DF0509" w:rsidP="00DF0509">
      <w:pPr>
        <w:pStyle w:val="ASN1Code"/>
      </w:pPr>
      <w:r>
        <w:t>-- ASN1STOP</w:t>
      </w:r>
    </w:p>
    <w:p w14:paraId="0609BBFF" w14:textId="77777777" w:rsidR="00DF0509" w:rsidRDefault="00DF0509" w:rsidP="00DF0509">
      <w:pPr>
        <w:pStyle w:val="NormalParagraph"/>
      </w:pPr>
    </w:p>
    <w:p w14:paraId="5A1B2DFC" w14:textId="77777777" w:rsidR="00AB17FC" w:rsidRDefault="00AB17FC" w:rsidP="00AB17FC">
      <w:pPr>
        <w:spacing w:before="0" w:after="160" w:line="256" w:lineRule="auto"/>
        <w:rPr>
          <w:rFonts w:ascii="Courier New" w:eastAsiaTheme="minorEastAsia" w:hAnsi="Courier New" w:cs="Courier New"/>
          <w:lang w:eastAsia="ko-KR"/>
        </w:rPr>
      </w:pPr>
      <w:r>
        <w:t xml:space="preserve">The </w:t>
      </w:r>
      <w:r>
        <w:rPr>
          <w:rFonts w:ascii="Courier New" w:eastAsiaTheme="minorEastAsia" w:hAnsi="Courier New" w:cs="Courier New"/>
          <w:lang w:eastAsia="ko-KR"/>
        </w:rPr>
        <w:t>r</w:t>
      </w:r>
      <w:r w:rsidRPr="00187BF2">
        <w:rPr>
          <w:rFonts w:ascii="Courier New" w:eastAsiaTheme="minorEastAsia" w:hAnsi="Courier New" w:cs="Courier New"/>
          <w:lang w:eastAsia="ko-KR"/>
        </w:rPr>
        <w:t>equestToDp</w:t>
      </w:r>
      <w:r>
        <w:t xml:space="preserve"> consists of the following data objects for the LPAd to support the Device Change of the Profile by requesting to the SM-DP+:</w:t>
      </w:r>
    </w:p>
    <w:p w14:paraId="7F8B81D9" w14:textId="53B38610" w:rsidR="00DF0509" w:rsidRPr="00BD45AD"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lastRenderedPageBreak/>
        <w:t>smdpAddress</w:t>
      </w:r>
      <w:r w:rsidR="006E3E32">
        <w:rPr>
          <w:rFonts w:ascii="Courier New" w:eastAsiaTheme="minorEastAsia" w:hAnsi="Courier New" w:cs="Courier New"/>
          <w:lang w:eastAsia="ko-KR"/>
        </w:rPr>
        <w:t>ForD</w:t>
      </w:r>
      <w:r w:rsidR="001A2195">
        <w:rPr>
          <w:rFonts w:ascii="Courier New" w:eastAsiaTheme="minorEastAsia" w:hAnsi="Courier New" w:cs="Courier New"/>
          <w:lang w:eastAsia="ko-KR"/>
        </w:rPr>
        <w:t>c</w:t>
      </w:r>
      <w:r w:rsidRPr="00BD45AD">
        <w:rPr>
          <w:rFonts w:eastAsiaTheme="minorEastAsia"/>
          <w:lang w:eastAsia="ko-KR"/>
        </w:rPr>
        <w:t xml:space="preserve"> contains the SM-DP+ address that SHALL process the Device Change of the Profile.</w:t>
      </w:r>
    </w:p>
    <w:p w14:paraId="260152D3" w14:textId="4291CE92" w:rsidR="00DF0509" w:rsidRPr="00BD45AD"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t>allowedCiPKId</w:t>
      </w:r>
      <w:r w:rsidRPr="00BD45AD">
        <w:rPr>
          <w:rFonts w:eastAsiaTheme="minorEastAsia"/>
          <w:lang w:eastAsia="ko-KR"/>
        </w:rPr>
        <w:t xml:space="preserve"> specifies the only </w:t>
      </w:r>
      <w:r w:rsidR="00862A83">
        <w:rPr>
          <w:rFonts w:eastAsiaTheme="minorEastAsia"/>
          <w:lang w:eastAsia="ko-KR"/>
        </w:rPr>
        <w:t>eSIM</w:t>
      </w:r>
      <w:r w:rsidRPr="00BD45AD">
        <w:rPr>
          <w:rFonts w:eastAsiaTheme="minorEastAsia"/>
          <w:lang w:eastAsia="ko-KR"/>
        </w:rPr>
        <w:t xml:space="preserve"> C</w:t>
      </w:r>
      <w:r w:rsidR="00847ADB">
        <w:rPr>
          <w:rFonts w:eastAsiaTheme="minorEastAsia"/>
          <w:lang w:eastAsia="ko-KR"/>
        </w:rPr>
        <w:t>A</w:t>
      </w:r>
      <w:r w:rsidRPr="00BD45AD">
        <w:rPr>
          <w:rFonts w:eastAsiaTheme="minorEastAsia"/>
          <w:lang w:eastAsia="ko-KR"/>
        </w:rPr>
        <w:t xml:space="preserve"> RootCA public key that is allowed for authentication of the SM-DP+ in the </w:t>
      </w:r>
      <w:r w:rsidRPr="00BD45AD">
        <w:rPr>
          <w:rFonts w:ascii="Courier New" w:eastAsiaTheme="minorEastAsia" w:hAnsi="Courier New" w:cs="Courier New"/>
          <w:lang w:eastAsia="ko-KR"/>
        </w:rPr>
        <w:t>smdpAddress</w:t>
      </w:r>
      <w:r w:rsidR="006E3E32">
        <w:rPr>
          <w:rFonts w:ascii="Courier New" w:eastAsiaTheme="minorEastAsia" w:hAnsi="Courier New" w:cs="Courier New"/>
          <w:lang w:eastAsia="ko-KR"/>
        </w:rPr>
        <w:t>ForD</w:t>
      </w:r>
      <w:r w:rsidR="001A2195">
        <w:rPr>
          <w:rFonts w:ascii="Courier New" w:eastAsiaTheme="minorEastAsia" w:hAnsi="Courier New" w:cs="Courier New"/>
          <w:lang w:eastAsia="ko-KR"/>
        </w:rPr>
        <w:t>c</w:t>
      </w:r>
      <w:r w:rsidRPr="00BD45AD">
        <w:rPr>
          <w:rFonts w:eastAsiaTheme="minorEastAsia"/>
          <w:lang w:eastAsia="ko-KR"/>
        </w:rPr>
        <w:t xml:space="preserve">. If </w:t>
      </w:r>
      <w:r w:rsidRPr="00BD45AD">
        <w:rPr>
          <w:rFonts w:ascii="Courier New" w:eastAsiaTheme="minorEastAsia" w:hAnsi="Courier New" w:cs="Courier New"/>
          <w:lang w:eastAsia="ko-KR"/>
        </w:rPr>
        <w:t>allowedCiPKId</w:t>
      </w:r>
      <w:r w:rsidRPr="00BD45AD">
        <w:rPr>
          <w:rFonts w:eastAsiaTheme="minorEastAsia"/>
          <w:lang w:eastAsia="ko-KR"/>
        </w:rPr>
        <w:t xml:space="preserve"> is absent, then any </w:t>
      </w:r>
      <w:r w:rsidR="00862A83">
        <w:rPr>
          <w:rFonts w:eastAsiaTheme="minorEastAsia"/>
          <w:lang w:eastAsia="ko-KR"/>
        </w:rPr>
        <w:t>eSIM</w:t>
      </w:r>
      <w:r w:rsidRPr="00BD45AD">
        <w:rPr>
          <w:rFonts w:eastAsiaTheme="minorEastAsia"/>
          <w:lang w:eastAsia="ko-KR"/>
        </w:rPr>
        <w:t xml:space="preserve"> C</w:t>
      </w:r>
      <w:r w:rsidR="00847ADB">
        <w:rPr>
          <w:rFonts w:eastAsiaTheme="minorEastAsia"/>
          <w:lang w:eastAsia="ko-KR"/>
        </w:rPr>
        <w:t>A</w:t>
      </w:r>
      <w:r w:rsidRPr="00BD45AD">
        <w:rPr>
          <w:rFonts w:eastAsiaTheme="minorEastAsia"/>
          <w:lang w:eastAsia="ko-KR"/>
        </w:rPr>
        <w:t xml:space="preserve"> RootCA public key may be used.</w:t>
      </w:r>
    </w:p>
    <w:p w14:paraId="1BD33F32" w14:textId="77777777" w:rsidR="00DF0509" w:rsidRPr="00BD45AD"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t>eidRequired</w:t>
      </w:r>
      <w:r w:rsidRPr="00BD45AD">
        <w:rPr>
          <w:rFonts w:eastAsiaTheme="minorEastAsia"/>
          <w:lang w:eastAsia="ko-KR"/>
        </w:rPr>
        <w:t xml:space="preserve"> indicates that the EID of the new Device is required for the Device Change of the Profile. If </w:t>
      </w:r>
      <w:r w:rsidRPr="00BD45AD">
        <w:rPr>
          <w:rFonts w:ascii="Courier New" w:eastAsiaTheme="minorEastAsia" w:hAnsi="Courier New" w:cs="Courier New"/>
          <w:lang w:eastAsia="ko-KR"/>
        </w:rPr>
        <w:t>eidRequired</w:t>
      </w:r>
      <w:r w:rsidRPr="00BD45AD">
        <w:rPr>
          <w:rFonts w:eastAsiaTheme="minorEastAsia"/>
          <w:lang w:eastAsia="ko-KR"/>
        </w:rPr>
        <w:t xml:space="preserve"> is present, then the LPA SHALL retrieve the EID from the new Device.</w:t>
      </w:r>
    </w:p>
    <w:p w14:paraId="122C3324" w14:textId="135F1A3D" w:rsidR="00DF0509" w:rsidRDefault="00DF0509" w:rsidP="00BD45AD">
      <w:pPr>
        <w:pStyle w:val="ListParagraph"/>
        <w:numPr>
          <w:ilvl w:val="0"/>
          <w:numId w:val="367"/>
        </w:numPr>
        <w:spacing w:after="160" w:line="256" w:lineRule="auto"/>
        <w:rPr>
          <w:rFonts w:eastAsiaTheme="minorEastAsia"/>
          <w:lang w:eastAsia="ko-KR"/>
        </w:rPr>
      </w:pPr>
      <w:r w:rsidRPr="00BD45AD">
        <w:rPr>
          <w:rFonts w:ascii="Courier New" w:eastAsiaTheme="minorEastAsia" w:hAnsi="Courier New" w:cs="Courier New"/>
          <w:lang w:eastAsia="ko-KR"/>
        </w:rPr>
        <w:t>tacRequired</w:t>
      </w:r>
      <w:r w:rsidRPr="00BD45AD">
        <w:rPr>
          <w:rFonts w:eastAsiaTheme="minorEastAsia"/>
          <w:lang w:eastAsia="ko-KR"/>
        </w:rPr>
        <w:t xml:space="preserve"> indicates that the TAC of the new Device is required for the Device Change of the Profile. If </w:t>
      </w:r>
      <w:r w:rsidRPr="00BD45AD">
        <w:rPr>
          <w:rFonts w:ascii="Courier New" w:eastAsiaTheme="minorEastAsia" w:hAnsi="Courier New" w:cs="Courier New"/>
          <w:lang w:eastAsia="ko-KR"/>
        </w:rPr>
        <w:t>tacRequired</w:t>
      </w:r>
      <w:r w:rsidRPr="00BD45AD">
        <w:rPr>
          <w:rFonts w:eastAsiaTheme="minorEastAsia"/>
          <w:lang w:eastAsia="ko-KR"/>
        </w:rPr>
        <w:t xml:space="preserve"> is present, then the LPA SHALL retrieve the TAC from the new Device.</w:t>
      </w:r>
    </w:p>
    <w:p w14:paraId="411846F0" w14:textId="6EAE7C58" w:rsidR="00AB17FC" w:rsidRPr="00187BF2" w:rsidRDefault="00AB17FC" w:rsidP="00AB17FC">
      <w:pPr>
        <w:spacing w:before="0" w:after="160" w:line="256" w:lineRule="auto"/>
        <w:rPr>
          <w:rFonts w:ascii="Courier New" w:eastAsiaTheme="minorEastAsia" w:hAnsi="Courier New" w:cs="Courier New"/>
          <w:lang w:eastAsia="ko-KR"/>
        </w:rPr>
      </w:pPr>
      <w:r>
        <w:t xml:space="preserve">The </w:t>
      </w:r>
      <w:r>
        <w:rPr>
          <w:rFonts w:ascii="Courier New" w:eastAsiaTheme="minorEastAsia" w:hAnsi="Courier New" w:cs="Courier New"/>
          <w:lang w:eastAsia="ko-KR"/>
        </w:rPr>
        <w:t>u</w:t>
      </w:r>
      <w:r w:rsidRPr="00187BF2">
        <w:rPr>
          <w:rFonts w:ascii="Courier New" w:eastAsiaTheme="minorEastAsia" w:hAnsi="Courier New" w:cs="Courier New"/>
          <w:lang w:eastAsia="ko-KR"/>
        </w:rPr>
        <w:t>sing</w:t>
      </w:r>
      <w:r>
        <w:rPr>
          <w:rFonts w:ascii="Courier New" w:eastAsiaTheme="minorEastAsia" w:hAnsi="Courier New" w:cs="Courier New"/>
          <w:lang w:eastAsia="ko-KR"/>
        </w:rPr>
        <w:t>StoredAc</w:t>
      </w:r>
      <w:r>
        <w:t xml:space="preserve"> consists of the following data objects for the LPAd to support the Device Change of the Profile by using the Activation Code stored in the Profile Metadata:</w:t>
      </w:r>
    </w:p>
    <w:p w14:paraId="5B6648FE" w14:textId="36E53CD9" w:rsidR="00AB17FC" w:rsidRDefault="00AB17FC" w:rsidP="00AB17FC">
      <w:pPr>
        <w:spacing w:before="0" w:after="160" w:line="257" w:lineRule="auto"/>
        <w:ind w:left="680" w:hanging="340"/>
        <w:rPr>
          <w:rFonts w:eastAsiaTheme="minorEastAsia"/>
          <w:lang w:eastAsia="ko-KR"/>
        </w:rPr>
      </w:pPr>
      <w:r>
        <w:rPr>
          <w:rFonts w:ascii="Symbol" w:hAnsi="Symbol"/>
        </w:rPr>
        <w:t></w:t>
      </w:r>
      <w:r>
        <w:rPr>
          <w:rFonts w:ascii="Symbol" w:hAnsi="Symbol"/>
        </w:rPr>
        <w:tab/>
      </w:r>
      <w:r w:rsidRPr="008E25AB">
        <w:rPr>
          <w:rFonts w:ascii="Courier New" w:eastAsiaTheme="minorEastAsia" w:hAnsi="Courier New" w:cs="Courier New"/>
          <w:lang w:eastAsia="ko-KR"/>
        </w:rPr>
        <w:t>activationCodeForDc</w:t>
      </w:r>
      <w:r>
        <w:rPr>
          <w:rFonts w:eastAsiaTheme="minorEastAsia"/>
          <w:lang w:eastAsia="ko-KR"/>
        </w:rPr>
        <w:t xml:space="preserve"> contains the Activation Code to be provided to the new Device to download the Profile for the Device Change.</w:t>
      </w:r>
    </w:p>
    <w:p w14:paraId="7E0B2704" w14:textId="77777777" w:rsidR="00AB17FC" w:rsidRDefault="00AB17FC" w:rsidP="00AB17FC">
      <w:pPr>
        <w:spacing w:before="0" w:after="160" w:line="257" w:lineRule="auto"/>
        <w:ind w:left="680" w:hanging="340"/>
        <w:rPr>
          <w:rFonts w:eastAsiaTheme="minorEastAsia"/>
          <w:lang w:eastAsia="ko-KR"/>
        </w:rPr>
      </w:pPr>
      <w:r>
        <w:rPr>
          <w:rFonts w:ascii="Symbol" w:hAnsi="Symbol"/>
        </w:rPr>
        <w:t></w:t>
      </w:r>
      <w:r>
        <w:rPr>
          <w:rFonts w:ascii="Symbol" w:hAnsi="Symbol"/>
        </w:rPr>
        <w:tab/>
      </w:r>
      <w:r w:rsidRPr="008E25AB">
        <w:rPr>
          <w:rFonts w:ascii="Courier New" w:eastAsiaTheme="minorEastAsia" w:hAnsi="Courier New" w:cs="Courier New"/>
          <w:lang w:eastAsia="ko-KR"/>
        </w:rPr>
        <w:t>deleteOldProfile</w:t>
      </w:r>
      <w:r>
        <w:rPr>
          <w:rFonts w:eastAsiaTheme="minorEastAsia"/>
          <w:lang w:eastAsia="ko-KR"/>
        </w:rPr>
        <w:t xml:space="preserve"> indicates that </w:t>
      </w:r>
      <w:r w:rsidRPr="008E25AB">
        <w:rPr>
          <w:rFonts w:eastAsiaTheme="minorEastAsia"/>
          <w:lang w:eastAsia="ko-KR"/>
        </w:rPr>
        <w:t>the Profile has to be deleted before the Activation Code is made available for the new Device</w:t>
      </w:r>
      <w:r>
        <w:rPr>
          <w:rFonts w:eastAsiaTheme="minorEastAsia"/>
          <w:lang w:eastAsia="ko-KR"/>
        </w:rPr>
        <w:t>.</w:t>
      </w:r>
    </w:p>
    <w:p w14:paraId="7E430B50" w14:textId="4C862215" w:rsidR="009F0A10" w:rsidRPr="009F51F5" w:rsidRDefault="009F0A10" w:rsidP="009F0A10">
      <w:pPr>
        <w:pStyle w:val="Heading3"/>
        <w:numPr>
          <w:ilvl w:val="0"/>
          <w:numId w:val="0"/>
        </w:numPr>
        <w:tabs>
          <w:tab w:val="left" w:pos="851"/>
        </w:tabs>
        <w:ind w:left="851" w:hanging="851"/>
      </w:pPr>
      <w:bookmarkStart w:id="719" w:name="_Toc91760803"/>
      <w:bookmarkStart w:id="720" w:name="_Toc152332771"/>
      <w:r w:rsidRPr="009F51F5">
        <w:rPr>
          <w:sz w:val="22"/>
        </w:rPr>
        <w:t>2.</w:t>
      </w:r>
      <w:r>
        <w:rPr>
          <w:sz w:val="22"/>
        </w:rPr>
        <w:t>4a</w:t>
      </w:r>
      <w:r w:rsidRPr="009F51F5">
        <w:rPr>
          <w:sz w:val="22"/>
        </w:rPr>
        <w:t>.2</w:t>
      </w:r>
      <w:r w:rsidRPr="009F51F5">
        <w:rPr>
          <w:sz w:val="22"/>
        </w:rPr>
        <w:tab/>
      </w:r>
      <w:r w:rsidRPr="009F51F5">
        <w:t>ASN.1 data type UTF8String</w:t>
      </w:r>
      <w:bookmarkEnd w:id="719"/>
      <w:bookmarkEnd w:id="720"/>
    </w:p>
    <w:p w14:paraId="6D160807" w14:textId="77777777" w:rsidR="009F0A10" w:rsidRPr="00640609" w:rsidRDefault="009F0A10" w:rsidP="009F0A10">
      <w:pPr>
        <w:pStyle w:val="NormalParagraph"/>
      </w:pPr>
      <w:r>
        <w:t>The s</w:t>
      </w:r>
      <w:r w:rsidRPr="00640609">
        <w:t>ize limits for UTF-8 strings apply to the number of UTF-8 characters, each coded on 1 to 4 bytes</w:t>
      </w:r>
      <w:r>
        <w:t xml:space="preserve">, see </w:t>
      </w:r>
      <w:r>
        <w:rPr>
          <w:szCs w:val="25"/>
          <w:lang w:val="en-US"/>
        </w:rPr>
        <w:t>ISO/IEC 10646</w:t>
      </w:r>
      <w:r>
        <w:t xml:space="preserve"> [59]</w:t>
      </w:r>
      <w:r w:rsidRPr="00640609">
        <w:t>.</w:t>
      </w:r>
      <w:r>
        <w:t xml:space="preserve"> Thus the length of the TLV object counted in bytes can be up to 4 times the number of characters.</w:t>
      </w:r>
    </w:p>
    <w:p w14:paraId="013EDA13" w14:textId="4E8B0070" w:rsidR="009F0A10" w:rsidRDefault="009F0A10" w:rsidP="009F0A10">
      <w:pPr>
        <w:pStyle w:val="NormalParagraph"/>
      </w:pPr>
      <w:r>
        <w:t xml:space="preserve">The eUICC is not mandated to analyse the character structure of </w:t>
      </w:r>
      <w:r w:rsidRPr="00795138">
        <w:t>UTF-8 strings</w:t>
      </w:r>
      <w:r>
        <w:t xml:space="preserve"> provided in a command. The LPA </w:t>
      </w:r>
      <w:r w:rsidR="00084846">
        <w:t xml:space="preserve">and a Managing SM-DP+ </w:t>
      </w:r>
      <w:r>
        <w:t xml:space="preserve">SHOULD </w:t>
      </w:r>
      <w:r w:rsidR="00084846" w:rsidRPr="00CF102B">
        <w:rPr>
          <w:rFonts w:eastAsia="Times New Roman" w:hint="eastAsia"/>
          <w:lang w:eastAsia="ko-KR"/>
        </w:rPr>
        <w:t xml:space="preserve">be able to receive a string with </w:t>
      </w:r>
      <w:r w:rsidR="00084846" w:rsidRPr="00CF102B">
        <w:rPr>
          <w:rFonts w:eastAsia="Times New Roman"/>
          <w:lang w:eastAsia="ko-KR"/>
        </w:rPr>
        <w:t>4</w:t>
      </w:r>
      <w:r w:rsidR="00084846" w:rsidRPr="00CF102B">
        <w:rPr>
          <w:rFonts w:eastAsia="Times New Roman" w:hint="eastAsia"/>
          <w:lang w:eastAsia="ko-KR"/>
        </w:rPr>
        <w:t xml:space="preserve"> times as many UTF-8 characters as the ASN.1 size limit </w:t>
      </w:r>
      <w:r>
        <w:t>if such a string was previously stored</w:t>
      </w:r>
      <w:r w:rsidR="00084846" w:rsidRPr="00CF102B">
        <w:rPr>
          <w:rFonts w:eastAsia="Times New Roman" w:hint="eastAsia"/>
          <w:lang w:eastAsia="ko-KR"/>
        </w:rPr>
        <w:t xml:space="preserve"> in the eUICC</w:t>
      </w:r>
      <w:r>
        <w:t>.</w:t>
      </w:r>
    </w:p>
    <w:p w14:paraId="40C3B230" w14:textId="3130D71A" w:rsidR="009361FF" w:rsidRPr="00640530" w:rsidRDefault="00F66DD3" w:rsidP="00BD45AD">
      <w:pPr>
        <w:pStyle w:val="Heading2"/>
        <w:numPr>
          <w:ilvl w:val="0"/>
          <w:numId w:val="0"/>
        </w:numPr>
        <w:tabs>
          <w:tab w:val="left" w:pos="624"/>
        </w:tabs>
        <w:ind w:left="624" w:hanging="624"/>
      </w:pPr>
      <w:bookmarkStart w:id="721" w:name="_Toc91760804"/>
      <w:bookmarkStart w:id="722" w:name="_Toc152332772"/>
      <w:r w:rsidRPr="00640530">
        <w:t>2.5</w:t>
      </w:r>
      <w:r w:rsidRPr="00640530">
        <w:tab/>
      </w:r>
      <w:r w:rsidR="009361FF" w:rsidRPr="00640530">
        <w:t>Profile Protection and Delivery</w:t>
      </w:r>
      <w:bookmarkEnd w:id="683"/>
      <w:bookmarkEnd w:id="684"/>
      <w:bookmarkEnd w:id="685"/>
      <w:bookmarkEnd w:id="686"/>
      <w:bookmarkEnd w:id="701"/>
      <w:bookmarkEnd w:id="706"/>
      <w:bookmarkEnd w:id="721"/>
      <w:bookmarkEnd w:id="722"/>
    </w:p>
    <w:p w14:paraId="2E97BC52" w14:textId="77777777" w:rsidR="009361FF" w:rsidRPr="00AA0CE0" w:rsidRDefault="009361FF" w:rsidP="009361FF">
      <w:pPr>
        <w:pStyle w:val="NormalParagraph"/>
      </w:pPr>
      <w:r w:rsidRPr="00D63DA6">
        <w:t xml:space="preserve">This section describes how an Operator’s Profile is protected within a Profile Package prior to </w:t>
      </w:r>
      <w:r>
        <w:t xml:space="preserve">being </w:t>
      </w:r>
      <w:r w:rsidRPr="00D63DA6">
        <w:t>download</w:t>
      </w:r>
      <w:r>
        <w:t>ed</w:t>
      </w:r>
      <w:r w:rsidRPr="00D63DA6">
        <w:t xml:space="preserve"> to the eUICC. This also applies when the Profile Package is protected during transmission between </w:t>
      </w:r>
      <w:r w:rsidRPr="009872DA">
        <w:t>R</w:t>
      </w:r>
      <w:r w:rsidRPr="008E1393">
        <w:t>oles within the system.</w:t>
      </w:r>
    </w:p>
    <w:p w14:paraId="0E206A50" w14:textId="338284E3" w:rsidR="009361FF" w:rsidRPr="00470FAD" w:rsidRDefault="00F66DD3" w:rsidP="00BD45AD">
      <w:pPr>
        <w:pStyle w:val="Heading3"/>
        <w:numPr>
          <w:ilvl w:val="0"/>
          <w:numId w:val="0"/>
        </w:numPr>
        <w:tabs>
          <w:tab w:val="left" w:pos="851"/>
        </w:tabs>
        <w:ind w:left="851" w:hanging="851"/>
      </w:pPr>
      <w:bookmarkStart w:id="723" w:name="_Toc437591638"/>
      <w:bookmarkStart w:id="724" w:name="_Toc433614732"/>
      <w:bookmarkStart w:id="725" w:name="_Toc435862051"/>
      <w:bookmarkStart w:id="726" w:name="_Toc438038955"/>
      <w:bookmarkStart w:id="727" w:name="_Toc438301995"/>
      <w:bookmarkStart w:id="728" w:name="_Toc456596184"/>
      <w:bookmarkStart w:id="729" w:name="_Toc473022687"/>
      <w:bookmarkStart w:id="730" w:name="_Toc91760805"/>
      <w:bookmarkStart w:id="731" w:name="_Toc152332773"/>
      <w:bookmarkEnd w:id="723"/>
      <w:bookmarkEnd w:id="724"/>
      <w:bookmarkEnd w:id="725"/>
      <w:r w:rsidRPr="00470FAD">
        <w:rPr>
          <w:sz w:val="22"/>
        </w:rPr>
        <w:t>2.5.1</w:t>
      </w:r>
      <w:r w:rsidRPr="00470FAD">
        <w:rPr>
          <w:sz w:val="22"/>
        </w:rPr>
        <w:tab/>
      </w:r>
      <w:r w:rsidR="009361FF">
        <w:t>Profile Package Types Overview</w:t>
      </w:r>
      <w:bookmarkEnd w:id="726"/>
      <w:bookmarkEnd w:id="727"/>
      <w:bookmarkEnd w:id="728"/>
      <w:bookmarkEnd w:id="729"/>
      <w:bookmarkEnd w:id="730"/>
      <w:bookmarkEnd w:id="731"/>
    </w:p>
    <w:p w14:paraId="0C9B2E59" w14:textId="77777777" w:rsidR="009361FF" w:rsidRPr="00E77C46" w:rsidRDefault="009361FF" w:rsidP="009361FF">
      <w:pPr>
        <w:pStyle w:val="NormalParagraph"/>
      </w:pPr>
      <w:r w:rsidRPr="00D63DA6">
        <w:t xml:space="preserve">From generation to download, the Profile Package will take different formats. </w:t>
      </w:r>
      <w:r w:rsidRPr="009F2FF0">
        <w:t>T</w:t>
      </w:r>
      <w:r w:rsidRPr="00E77C46">
        <w:t xml:space="preserve">his specification uses the following </w:t>
      </w:r>
      <w:r>
        <w:t>terms</w:t>
      </w:r>
      <w:r w:rsidRPr="00E77C46">
        <w:t>:</w:t>
      </w:r>
    </w:p>
    <w:p w14:paraId="384DB10C" w14:textId="459C9A4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Unprotected Profile Package (UPP): Raw </w:t>
      </w:r>
      <w:r w:rsidR="007A557F">
        <w:t>eUICC Profile Package</w:t>
      </w:r>
      <w:r w:rsidR="009361FF" w:rsidRPr="001B7B30">
        <w:t xml:space="preserve"> TLV sequence</w:t>
      </w:r>
      <w:r w:rsidR="009361FF">
        <w:t>.</w:t>
      </w:r>
    </w:p>
    <w:p w14:paraId="178DF35A" w14:textId="23D7B4F1" w:rsidR="009361FF" w:rsidRPr="0047795D" w:rsidRDefault="00F66DD3" w:rsidP="00BD45AD">
      <w:pPr>
        <w:pStyle w:val="ListBullet1"/>
        <w:ind w:left="680" w:hanging="340"/>
      </w:pPr>
      <w:r w:rsidRPr="0047795D">
        <w:rPr>
          <w:rFonts w:ascii="Symbol" w:hAnsi="Symbol"/>
        </w:rPr>
        <w:t></w:t>
      </w:r>
      <w:r w:rsidRPr="0047795D">
        <w:rPr>
          <w:rFonts w:ascii="Symbol" w:hAnsi="Symbol"/>
        </w:rPr>
        <w:tab/>
      </w:r>
      <w:r w:rsidR="009361FF" w:rsidRPr="001B7B30">
        <w:t xml:space="preserve">Protected Profile Package (PPP): Segmented and protected in </w:t>
      </w:r>
      <w:r w:rsidR="0044643E" w:rsidRPr="00AA08A5">
        <w:t>BSP payload</w:t>
      </w:r>
      <w:r w:rsidR="0044643E" w:rsidRPr="001B7B30" w:rsidDel="0044643E">
        <w:t xml:space="preserve"> </w:t>
      </w:r>
      <w:r w:rsidR="009361FF" w:rsidRPr="001B7B30">
        <w:t>TLVs</w:t>
      </w:r>
      <w:r w:rsidR="009361FF">
        <w:t>.</w:t>
      </w:r>
    </w:p>
    <w:p w14:paraId="3BBD7CF1" w14:textId="5758F251" w:rsidR="009361FF" w:rsidRPr="0047795D" w:rsidRDefault="00F66DD3" w:rsidP="00BD45AD">
      <w:pPr>
        <w:pStyle w:val="ListBullet1"/>
        <w:ind w:left="680" w:hanging="340"/>
      </w:pPr>
      <w:r w:rsidRPr="0047795D">
        <w:rPr>
          <w:rFonts w:ascii="Symbol" w:hAnsi="Symbol"/>
        </w:rPr>
        <w:t></w:t>
      </w:r>
      <w:r w:rsidRPr="0047795D">
        <w:rPr>
          <w:rFonts w:ascii="Symbol" w:hAnsi="Symbol"/>
        </w:rPr>
        <w:tab/>
      </w:r>
      <w:r w:rsidR="009361FF" w:rsidRPr="0047795D">
        <w:t>Bound Profile Package (BPP): Prepended with session key agreement info, key replacement package, ISD-P creation and configuration info</w:t>
      </w:r>
      <w:r w:rsidR="009361FF">
        <w:t>.</w:t>
      </w:r>
    </w:p>
    <w:p w14:paraId="6F6EFAB2" w14:textId="254553E6" w:rsidR="009361FF" w:rsidRPr="00F96E8D" w:rsidRDefault="00F66DD3" w:rsidP="00BD45AD">
      <w:pPr>
        <w:pStyle w:val="ListBullet1"/>
        <w:ind w:left="680" w:hanging="340"/>
        <w:rPr>
          <w:color w:val="000000"/>
        </w:rPr>
      </w:pPr>
      <w:r w:rsidRPr="00F96E8D">
        <w:rPr>
          <w:rFonts w:ascii="Symbol" w:hAnsi="Symbol"/>
          <w:color w:val="000000"/>
        </w:rPr>
        <w:t></w:t>
      </w:r>
      <w:r w:rsidRPr="00F96E8D">
        <w:rPr>
          <w:rFonts w:ascii="Symbol" w:hAnsi="Symbol"/>
          <w:color w:val="000000"/>
        </w:rPr>
        <w:tab/>
      </w:r>
      <w:r w:rsidR="009361FF" w:rsidRPr="0047795D">
        <w:t>Segmented Bound Profile Package (SBPP): BPP segmented into STORE DATA APDU script for loading into eUICC. This step i</w:t>
      </w:r>
      <w:r w:rsidR="008C714C">
        <w:t>s</w:t>
      </w:r>
      <w:r w:rsidR="009361FF" w:rsidRPr="0047795D">
        <w:t xml:space="preserve"> performed by the LPD when LPD is in the Device.</w:t>
      </w:r>
      <w:bookmarkStart w:id="732" w:name="_Toc421720797"/>
      <w:bookmarkEnd w:id="687"/>
      <w:bookmarkEnd w:id="732"/>
    </w:p>
    <w:p w14:paraId="0F947401" w14:textId="77777777" w:rsidR="009361FF" w:rsidRDefault="00752561" w:rsidP="009361FF">
      <w:pPr>
        <w:pStyle w:val="NormalParagraph"/>
        <w:keepNext/>
      </w:pPr>
      <w:r w:rsidRPr="00347C34">
        <w:rPr>
          <w:noProof/>
          <w:color w:val="000000"/>
        </w:rPr>
        <w:object w:dxaOrig="9482" w:dyaOrig="3917" w14:anchorId="5B08D10A">
          <v:shape id="_x0000_i1029" type="#_x0000_t75" style="width:479.7pt;height:199.15pt" o:ole="">
            <v:imagedata r:id="rId24" o:title=""/>
          </v:shape>
          <o:OLEObject Type="Embed" ProgID="PowerPoint.Show.8" ShapeID="_x0000_i1029" DrawAspect="Content" ObjectID="_1762945889" r:id="rId25"/>
        </w:object>
      </w:r>
    </w:p>
    <w:p w14:paraId="4D330F39" w14:textId="1E57BA1D" w:rsidR="009361FF" w:rsidRPr="001B7B30" w:rsidRDefault="00F66DD3" w:rsidP="00BD45AD">
      <w:pPr>
        <w:pStyle w:val="Figurecaption"/>
        <w:ind w:left="360" w:hanging="360"/>
      </w:pPr>
      <w:r w:rsidRPr="001B7B30">
        <w:rPr>
          <w:rFonts w:ascii="Arial Bold" w:hAnsi="Arial Bold"/>
        </w:rPr>
        <w:t>Figure 4</w:t>
      </w:r>
      <w:r w:rsidR="009361FF" w:rsidRPr="001B7B30">
        <w:t>: Profile Package stage Description</w:t>
      </w:r>
    </w:p>
    <w:p w14:paraId="3ADBD4C6" w14:textId="798AD059" w:rsidR="009361FF" w:rsidRPr="00AA0CE0" w:rsidRDefault="009361FF" w:rsidP="009361FF">
      <w:pPr>
        <w:pStyle w:val="NormalParagraph"/>
      </w:pPr>
      <w:r w:rsidRPr="00D63DA6">
        <w:t>The above diagram describes the case where Profile Packag</w:t>
      </w:r>
      <w:r w:rsidRPr="009872DA">
        <w:t xml:space="preserve">e is protected with keys different from the session keys established during the </w:t>
      </w:r>
      <w:r>
        <w:t>key agreement with the eUICC (S</w:t>
      </w:r>
      <w:r>
        <w:noBreakHyphen/>
      </w:r>
      <w:r w:rsidRPr="009872DA">
        <w:t xml:space="preserve">ENC, S-MAC). It MAY also be possible to have a Profile Package protected with the session keys; in that case the </w:t>
      </w:r>
      <w:r>
        <w:t>'</w:t>
      </w:r>
      <w:r w:rsidRPr="009872DA">
        <w:t xml:space="preserve">Profile Protection </w:t>
      </w:r>
      <w:r w:rsidR="008C714C">
        <w:t>K</w:t>
      </w:r>
      <w:r w:rsidR="008C714C" w:rsidRPr="009872DA">
        <w:t>eys</w:t>
      </w:r>
      <w:r w:rsidR="008C714C">
        <w:t>'</w:t>
      </w:r>
      <w:r w:rsidR="008C714C" w:rsidRPr="009872DA">
        <w:t xml:space="preserve"> </w:t>
      </w:r>
      <w:r w:rsidRPr="009F2FF0">
        <w:t xml:space="preserve">block SHALL </w:t>
      </w:r>
      <w:r w:rsidR="00D05F60" w:rsidRPr="009F2FF0">
        <w:t xml:space="preserve">NOT </w:t>
      </w:r>
      <w:r w:rsidRPr="009F2FF0">
        <w:t>be present.</w:t>
      </w:r>
    </w:p>
    <w:p w14:paraId="1E7E8C52" w14:textId="629C3467" w:rsidR="009361FF" w:rsidRDefault="00F66DD3" w:rsidP="00BD45AD">
      <w:pPr>
        <w:pStyle w:val="Heading3"/>
        <w:numPr>
          <w:ilvl w:val="0"/>
          <w:numId w:val="0"/>
        </w:numPr>
        <w:tabs>
          <w:tab w:val="left" w:pos="851"/>
        </w:tabs>
        <w:ind w:left="851" w:hanging="851"/>
      </w:pPr>
      <w:bookmarkStart w:id="733" w:name="_Ref430959340"/>
      <w:bookmarkStart w:id="734" w:name="_Toc438038956"/>
      <w:bookmarkStart w:id="735" w:name="_Toc438301996"/>
      <w:bookmarkStart w:id="736" w:name="_Toc456596185"/>
      <w:bookmarkStart w:id="737" w:name="_Toc473022688"/>
      <w:bookmarkStart w:id="738" w:name="_Toc91760806"/>
      <w:bookmarkStart w:id="739" w:name="_Toc152332774"/>
      <w:r>
        <w:rPr>
          <w:sz w:val="22"/>
        </w:rPr>
        <w:t>2.5.2</w:t>
      </w:r>
      <w:r>
        <w:rPr>
          <w:sz w:val="22"/>
        </w:rPr>
        <w:tab/>
      </w:r>
      <w:r w:rsidR="009361FF">
        <w:t>Unprotected Profile Package</w:t>
      </w:r>
      <w:bookmarkEnd w:id="733"/>
      <w:bookmarkEnd w:id="734"/>
      <w:bookmarkEnd w:id="735"/>
      <w:bookmarkEnd w:id="736"/>
      <w:bookmarkEnd w:id="737"/>
      <w:bookmarkEnd w:id="738"/>
      <w:bookmarkEnd w:id="739"/>
    </w:p>
    <w:p w14:paraId="77D9D7D7" w14:textId="77777777" w:rsidR="009361FF" w:rsidRPr="009872DA" w:rsidRDefault="009361FF" w:rsidP="009361FF">
      <w:pPr>
        <w:pStyle w:val="NormalParagraph"/>
      </w:pPr>
      <w:r w:rsidRPr="00D63DA6">
        <w:t>The Unprotected Profile Package (UPP) is generated by the SM-DP+, within the Profile Package Generation function. The Profile Package Generation takes as input the profile specification established with the Operator and input data provided by the Operator. The processes of profile specification and input data acquisition are out of scope of this specification.</w:t>
      </w:r>
    </w:p>
    <w:p w14:paraId="7B3A39D4" w14:textId="5D67E64F" w:rsidR="009361FF" w:rsidRDefault="009361FF" w:rsidP="009361FF">
      <w:pPr>
        <w:pStyle w:val="NormalParagraph"/>
      </w:pPr>
      <w:r w:rsidRPr="009F2FF0">
        <w:t>The Unprotected Profile Package consists of a sequence of Profile Element (PE) TLV</w:t>
      </w:r>
      <w:r w:rsidRPr="00D63DA6">
        <w:t xml:space="preserve">s </w:t>
      </w:r>
      <w:r w:rsidRPr="009872DA">
        <w:t>accordi</w:t>
      </w:r>
      <w:r w:rsidRPr="009F2FF0">
        <w:t xml:space="preserve">ng to the </w:t>
      </w:r>
      <w:r w:rsidR="009805FD">
        <w:t>eUICC Profile Package</w:t>
      </w:r>
      <w:r w:rsidR="009805FD" w:rsidRPr="009F2FF0">
        <w:t xml:space="preserve"> </w:t>
      </w:r>
      <w:r w:rsidRPr="009F2FF0">
        <w:t>specification [</w:t>
      </w:r>
      <w:hyperlink w:anchor="SIMalliance" w:history="1">
        <w:r w:rsidRPr="00D63DA6">
          <w:t>5</w:t>
        </w:r>
      </w:hyperlink>
      <w:r w:rsidRPr="00D63DA6">
        <w:t>].</w:t>
      </w:r>
    </w:p>
    <w:p w14:paraId="03C97B6C" w14:textId="6510CD21" w:rsidR="009361FF" w:rsidRDefault="00F66DD3" w:rsidP="00BD45AD">
      <w:pPr>
        <w:pStyle w:val="Heading3"/>
        <w:numPr>
          <w:ilvl w:val="0"/>
          <w:numId w:val="0"/>
        </w:numPr>
        <w:tabs>
          <w:tab w:val="left" w:pos="851"/>
        </w:tabs>
        <w:ind w:left="851" w:hanging="851"/>
      </w:pPr>
      <w:bookmarkStart w:id="740" w:name="_Ref430946907"/>
      <w:bookmarkStart w:id="741" w:name="_Toc438038957"/>
      <w:bookmarkStart w:id="742" w:name="_Toc438301997"/>
      <w:bookmarkStart w:id="743" w:name="_Toc456596186"/>
      <w:bookmarkStart w:id="744" w:name="_Toc473022689"/>
      <w:bookmarkStart w:id="745" w:name="_Toc91760807"/>
      <w:bookmarkStart w:id="746" w:name="_Toc152332775"/>
      <w:r>
        <w:rPr>
          <w:sz w:val="22"/>
        </w:rPr>
        <w:t>2.5.3</w:t>
      </w:r>
      <w:r>
        <w:rPr>
          <w:sz w:val="22"/>
        </w:rPr>
        <w:tab/>
      </w:r>
      <w:r w:rsidR="009361FF" w:rsidRPr="00FA0153">
        <w:t>Protected Profile Package</w:t>
      </w:r>
      <w:bookmarkEnd w:id="740"/>
      <w:bookmarkEnd w:id="741"/>
      <w:bookmarkEnd w:id="742"/>
      <w:bookmarkEnd w:id="743"/>
      <w:bookmarkEnd w:id="744"/>
      <w:bookmarkEnd w:id="745"/>
      <w:bookmarkEnd w:id="746"/>
    </w:p>
    <w:p w14:paraId="63908605" w14:textId="77777777" w:rsidR="009361FF" w:rsidRDefault="009361FF" w:rsidP="009361FF">
      <w:pPr>
        <w:pStyle w:val="NormalParagraph"/>
      </w:pPr>
      <w:r>
        <w:t>The Protected Profile Package (PPP) is generated by the SM-DP+, within the Profile Package Protection function.</w:t>
      </w:r>
    </w:p>
    <w:p w14:paraId="3A7258F7" w14:textId="0ECD751E" w:rsidR="009361FF" w:rsidRPr="002F3BB5" w:rsidRDefault="009361FF" w:rsidP="009361FF">
      <w:pPr>
        <w:pStyle w:val="NormalParagraph"/>
      </w:pPr>
      <w:r>
        <w:t xml:space="preserve">The PPP SHALL be protected </w:t>
      </w:r>
      <w:r w:rsidR="0044643E" w:rsidRPr="00AA08A5">
        <w:t>by the BSP</w:t>
      </w:r>
      <w:r>
        <w:t xml:space="preserve">. </w:t>
      </w:r>
      <w:r w:rsidRPr="000870E1">
        <w:t xml:space="preserve">Command TLV </w:t>
      </w:r>
      <w:r>
        <w:t>encryption and MACing follows</w:t>
      </w:r>
      <w:r w:rsidRPr="001B7B30">
        <w:t xml:space="preserve"> section </w:t>
      </w:r>
      <w:r w:rsidR="0044643E">
        <w:t>2.6.4.4</w:t>
      </w:r>
      <w:r>
        <w:t xml:space="preserve">. During this step the internal UPP structure is not considered, and rather seen as a unique block of data. </w:t>
      </w:r>
      <w:r w:rsidRPr="00E17A10">
        <w:t>That block of data is split into segments of a maximum size o</w:t>
      </w:r>
      <w:r>
        <w:t xml:space="preserve">f 1020 bytes (including the tag, </w:t>
      </w:r>
      <w:r w:rsidRPr="00E17A10">
        <w:t>length field</w:t>
      </w:r>
      <w:r>
        <w:t xml:space="preserve"> and MAC</w:t>
      </w:r>
      <w:r w:rsidRPr="00E17A10">
        <w:t xml:space="preserve">). The eUICC </w:t>
      </w:r>
      <w:r>
        <w:t>SHALL</w:t>
      </w:r>
      <w:r w:rsidRPr="00E17A10">
        <w:t xml:space="preserve"> support </w:t>
      </w:r>
      <w:r>
        <w:t xml:space="preserve">receiving </w:t>
      </w:r>
      <w:r w:rsidRPr="00E17A10">
        <w:t>data segments of at least up to this size.</w:t>
      </w:r>
    </w:p>
    <w:p w14:paraId="4FCBCBD4" w14:textId="7B12C966" w:rsidR="009361FF" w:rsidRDefault="009361FF" w:rsidP="00604BD8">
      <w:pPr>
        <w:pStyle w:val="NOTE"/>
      </w:pPr>
      <w:r w:rsidRPr="001B7B30">
        <w:t>N</w:t>
      </w:r>
      <w:r>
        <w:t>OTE</w:t>
      </w:r>
      <w:r w:rsidRPr="001B7B30">
        <w:t>:</w:t>
      </w:r>
      <w:r>
        <w:tab/>
      </w:r>
      <w:r w:rsidR="0044643E">
        <w:t>When the BSP uses AES-CBC-128</w:t>
      </w:r>
      <w:r w:rsidR="003D3452">
        <w:t>/</w:t>
      </w:r>
      <w:r w:rsidR="0044643E">
        <w:t>AES-CMAC-128</w:t>
      </w:r>
      <w:r w:rsidR="003D3452" w:rsidRPr="003D3452">
        <w:t xml:space="preserve"> </w:t>
      </w:r>
      <w:r w:rsidR="003D3452">
        <w:t>or SM4-CBC</w:t>
      </w:r>
      <w:r w:rsidR="003D3452">
        <w:rPr>
          <w:rFonts w:hint="eastAsia"/>
          <w:lang w:eastAsia="zh-CN"/>
        </w:rPr>
        <w:t>/</w:t>
      </w:r>
      <w:r w:rsidR="003D3452">
        <w:rPr>
          <w:lang w:eastAsia="zh-CN"/>
        </w:rPr>
        <w:t>SM4-CMAC</w:t>
      </w:r>
      <w:r w:rsidR="0044643E">
        <w:t xml:space="preserve">, the following applies: </w:t>
      </w:r>
      <w:r>
        <w:t xml:space="preserve">From the 1020 bytes of each data segment, only 1008 bytes are usable for payload (deducted the 1 byte tag, 3 bytes </w:t>
      </w:r>
      <w:r w:rsidRPr="00E17A10">
        <w:t>length field</w:t>
      </w:r>
      <w:r>
        <w:t xml:space="preserve"> and 8 bytes MAC). Considering the necessary padding during encryption (16 bytes length block encryption and necessary '80' byte padding), then each data segment can only contain 1007 bytes of the PPP data block.</w:t>
      </w:r>
    </w:p>
    <w:p w14:paraId="58576486" w14:textId="11794853" w:rsidR="009361FF" w:rsidRDefault="009361FF" w:rsidP="009361FF">
      <w:pPr>
        <w:pStyle w:val="NormalParagraph"/>
      </w:pPr>
      <w:r w:rsidRPr="005F539B">
        <w:lastRenderedPageBreak/>
        <w:t xml:space="preserve">Profile protection </w:t>
      </w:r>
      <w:r w:rsidR="005F539B">
        <w:t>SHALL</w:t>
      </w:r>
      <w:r w:rsidRPr="005F539B">
        <w:t xml:space="preserve"> </w:t>
      </w:r>
      <w:r w:rsidR="008C714C">
        <w:t xml:space="preserve">be </w:t>
      </w:r>
      <w:r w:rsidRPr="005F539B">
        <w:t>performed using either</w:t>
      </w:r>
      <w:r>
        <w:t>:</w:t>
      </w:r>
    </w:p>
    <w:p w14:paraId="2BB840B9" w14:textId="7B71D81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Session keys (S-ENC, S-MAC) resulting from the key agreement with eUICC</w:t>
      </w:r>
      <w:r w:rsidR="009361FF">
        <w:t>.</w:t>
      </w:r>
    </w:p>
    <w:p w14:paraId="5697BD17" w14:textId="1682CCA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Or random keys </w:t>
      </w:r>
      <w:r w:rsidR="009361FF">
        <w:t xml:space="preserve">per Profile </w:t>
      </w:r>
      <w:r w:rsidR="009361FF" w:rsidRPr="001B7B30">
        <w:t>(denoted PPK-ENC and PPK-MAC</w:t>
      </w:r>
      <w:r w:rsidR="009361FF">
        <w:t>)</w:t>
      </w:r>
      <w:r w:rsidR="009361FF" w:rsidRPr="001B7B30">
        <w:t xml:space="preserve">, generated by the </w:t>
      </w:r>
      <w:r w:rsidR="009361FF" w:rsidRPr="00E77649">
        <w:t>S</w:t>
      </w:r>
      <w:r w:rsidR="00E77649" w:rsidRPr="00E77649">
        <w:t>M</w:t>
      </w:r>
      <w:r w:rsidR="008B0E25">
        <w:noBreakHyphen/>
      </w:r>
      <w:r w:rsidR="009361FF" w:rsidRPr="00E77649">
        <w:t>DP</w:t>
      </w:r>
      <w:r w:rsidR="009361FF" w:rsidRPr="001B7B30">
        <w:t>+.</w:t>
      </w:r>
    </w:p>
    <w:p w14:paraId="2DD331EB" w14:textId="65A636D1" w:rsidR="00647682" w:rsidRDefault="00647682" w:rsidP="00647682">
      <w:pPr>
        <w:pStyle w:val="NormalParagraph"/>
      </w:pPr>
      <w:r>
        <w:t xml:space="preserve">The SM-DP+ SHALL support the random key mode and SHOULD support Session keys. </w:t>
      </w:r>
      <w:r w:rsidRPr="009872DA">
        <w:t>It</w:t>
      </w:r>
      <w:r w:rsidRPr="009F2FF0">
        <w:t xml:space="preserve"> i</w:t>
      </w:r>
      <w:r w:rsidRPr="00E77C46">
        <w:t xml:space="preserve">s the SM-DP+ choice </w:t>
      </w:r>
      <w:r w:rsidRPr="00D710E3">
        <w:t>(in line with the agreement with the Operator)</w:t>
      </w:r>
      <w:r>
        <w:t xml:space="preserve"> as to which mode is selected.</w:t>
      </w:r>
    </w:p>
    <w:p w14:paraId="1A2EBDEB" w14:textId="77777777" w:rsidR="00647682" w:rsidRPr="001B7B30" w:rsidRDefault="00647682" w:rsidP="00647682">
      <w:pPr>
        <w:pStyle w:val="NormalParagraph"/>
      </w:pPr>
      <w:r w:rsidRPr="00C36D4D">
        <w:t>The eUICC SHALL support both modes.</w:t>
      </w:r>
    </w:p>
    <w:p w14:paraId="163E0AED" w14:textId="27449C25" w:rsidR="009361FF" w:rsidRPr="00D63DA6" w:rsidRDefault="00647682" w:rsidP="009361FF">
      <w:pPr>
        <w:pStyle w:val="NormalParagraph"/>
      </w:pPr>
      <w:r>
        <w:t>The</w:t>
      </w:r>
      <w:r w:rsidRPr="009F2FF0">
        <w:t xml:space="preserve"> </w:t>
      </w:r>
      <w:r w:rsidR="009361FF" w:rsidRPr="009F2FF0">
        <w:t xml:space="preserve">random key mode </w:t>
      </w:r>
      <w:r w:rsidRPr="00262FE4">
        <w:t>allows perform</w:t>
      </w:r>
      <w:r>
        <w:t>ing</w:t>
      </w:r>
      <w:r w:rsidRPr="00262FE4">
        <w:t xml:space="preserve"> Profile Package </w:t>
      </w:r>
      <w:r w:rsidRPr="00C36D4D">
        <w:t xml:space="preserve">Protection in advance without having any eUICC knowledge. It </w:t>
      </w:r>
      <w:r>
        <w:t>may</w:t>
      </w:r>
      <w:r w:rsidRPr="00C36D4D">
        <w:t xml:space="preserve"> help to provide a better SM-DP+ scalability. </w:t>
      </w:r>
      <w:r>
        <w:t xml:space="preserve">If this mode </w:t>
      </w:r>
      <w:r w:rsidR="009361FF" w:rsidRPr="009F2FF0">
        <w:t>is selected by the SM-DP+, the initial MAC chaining value to be used for the first segment of the PPP is provided together with the random key</w:t>
      </w:r>
      <w:r w:rsidR="0044643E">
        <w:t>s</w:t>
      </w:r>
      <w:r w:rsidR="009361FF" w:rsidRPr="008E1393">
        <w:t xml:space="preserve"> (</w:t>
      </w:r>
      <w:r w:rsidR="009361FF" w:rsidRPr="00262FE4">
        <w:t>section</w:t>
      </w:r>
      <w:r w:rsidR="009361FF">
        <w:t xml:space="preserve"> 5.5.4</w:t>
      </w:r>
      <w:r w:rsidR="009361FF" w:rsidRPr="00D63DA6">
        <w:t>)</w:t>
      </w:r>
      <w:r w:rsidR="009361FF">
        <w:t xml:space="preserve"> and the </w:t>
      </w:r>
      <w:r w:rsidR="0044643E">
        <w:t>data block</w:t>
      </w:r>
      <w:r w:rsidR="0044643E" w:rsidRPr="00D550F9">
        <w:t xml:space="preserve"> </w:t>
      </w:r>
      <w:r w:rsidR="009361FF" w:rsidRPr="00D550F9">
        <w:t>counter for ICV calculation</w:t>
      </w:r>
      <w:r w:rsidR="009361FF">
        <w:t xml:space="preserve"> is reset to its initial state (</w:t>
      </w:r>
      <w:r w:rsidR="007F2243">
        <w:t xml:space="preserve">i.e., </w:t>
      </w:r>
      <w:r w:rsidR="009361FF">
        <w:t>the value on 16 bytes is '00…01')</w:t>
      </w:r>
      <w:r w:rsidR="009361FF" w:rsidRPr="009872DA">
        <w:t xml:space="preserve">. </w:t>
      </w:r>
      <w:r w:rsidR="009361FF">
        <w:t>Otherwise</w:t>
      </w:r>
      <w:r w:rsidR="004E5AAA">
        <w:t>,</w:t>
      </w:r>
      <w:r w:rsidR="009361FF" w:rsidRPr="009872DA">
        <w:t xml:space="preserve"> the MAC chaining method defined in</w:t>
      </w:r>
      <w:r w:rsidR="009361FF">
        <w:t xml:space="preserve"> </w:t>
      </w:r>
      <w:r w:rsidR="0044643E">
        <w:t>section 2.6.4</w:t>
      </w:r>
      <w:r w:rsidR="009361FF" w:rsidRPr="00D63DA6">
        <w:t xml:space="preserve"> SHALL be applied (</w:t>
      </w:r>
      <w:r w:rsidR="007F2243">
        <w:t xml:space="preserve">i.e., </w:t>
      </w:r>
      <w:r w:rsidR="009361FF" w:rsidRPr="00D63DA6">
        <w:t xml:space="preserve">the </w:t>
      </w:r>
      <w:r w:rsidR="0044643E">
        <w:t xml:space="preserve">output of the previous segment SHALL be used as </w:t>
      </w:r>
      <w:r w:rsidR="009361FF" w:rsidRPr="00D63DA6">
        <w:t>MAC chaining value</w:t>
      </w:r>
      <w:r w:rsidR="009361FF">
        <w:t>)</w:t>
      </w:r>
      <w:r w:rsidR="009361FF" w:rsidRPr="00D63DA6">
        <w:t>.</w:t>
      </w:r>
    </w:p>
    <w:p w14:paraId="6535EB54" w14:textId="0E26ED78" w:rsidR="009361FF" w:rsidRPr="009F2FF0" w:rsidRDefault="009361FF" w:rsidP="009361FF">
      <w:pPr>
        <w:pStyle w:val="NormalParagraph"/>
      </w:pPr>
      <w:r w:rsidRPr="009872DA">
        <w:t>S-ENC, S-MAC, PPK-</w:t>
      </w:r>
      <w:r w:rsidRPr="009F2FF0">
        <w:t xml:space="preserve">ENC and PPK-MAC SHALL </w:t>
      </w:r>
      <w:r w:rsidR="00935D45">
        <w:t>follow the key length defined in section 2.6.5</w:t>
      </w:r>
      <w:r w:rsidRPr="009F2FF0">
        <w:t>.</w:t>
      </w:r>
    </w:p>
    <w:p w14:paraId="6091EF6C" w14:textId="0036E763" w:rsidR="009361FF" w:rsidRPr="00D63DA6" w:rsidRDefault="009361FF" w:rsidP="009361FF">
      <w:pPr>
        <w:pStyle w:val="NormalParagraph"/>
      </w:pPr>
      <w:r w:rsidRPr="008E1393">
        <w:t xml:space="preserve">Each data segment of the PPP is identified by the tag </w:t>
      </w:r>
      <w:r>
        <w:t>'</w:t>
      </w:r>
      <w:r w:rsidRPr="008E1393">
        <w:t>86</w:t>
      </w:r>
      <w:r>
        <w:t>'</w:t>
      </w:r>
      <w:r w:rsidRPr="00D63DA6">
        <w:t>.</w:t>
      </w:r>
    </w:p>
    <w:p w14:paraId="28049387" w14:textId="77777777" w:rsidR="009361FF" w:rsidRDefault="009361FF" w:rsidP="009361FF">
      <w:pPr>
        <w:pStyle w:val="NormalParagraph"/>
      </w:pPr>
      <w:r w:rsidRPr="00B43806">
        <w:t>In case</w:t>
      </w:r>
      <w:r w:rsidRPr="003E4A37">
        <w:t xml:space="preserve"> the random key mode is used, the PPP is not bound to any particular eUICC or ISD-P AID value at this stage.</w:t>
      </w:r>
    </w:p>
    <w:p w14:paraId="55585755" w14:textId="77777777" w:rsidR="002A70ED" w:rsidRDefault="002A70ED" w:rsidP="002A70ED">
      <w:pPr>
        <w:pStyle w:val="NormalParagraph"/>
      </w:pPr>
      <w:r>
        <w:t>Session keys and, if used, the random keys SHALL only be used in the Profile download process. They SHALL be deleted on the eUICC latest at the end of the process.</w:t>
      </w:r>
    </w:p>
    <w:p w14:paraId="529C7729" w14:textId="77777777" w:rsidR="009361FF" w:rsidRPr="00AA0CE0" w:rsidRDefault="009361FF" w:rsidP="009361FF">
      <w:pPr>
        <w:pStyle w:val="NormalParagraph"/>
      </w:pPr>
      <w:r w:rsidRPr="00CB7BF1">
        <w:t xml:space="preserve">The process of Profile creation is out of scope of this specification; however, the Operator MAY request the SM-DP+ to create multiple Profiles in advance. In this case the SM-DP+ SHALL create the Profiles in bulk, protect them using the random key mode, and </w:t>
      </w:r>
      <w:r>
        <w:t>store</w:t>
      </w:r>
      <w:r w:rsidRPr="00CB7BF1">
        <w:t xml:space="preserve"> the resulting PPPs for later use.</w:t>
      </w:r>
    </w:p>
    <w:p w14:paraId="579446EB" w14:textId="61979BEE" w:rsidR="009361FF" w:rsidRDefault="00F66DD3" w:rsidP="00BD45AD">
      <w:pPr>
        <w:pStyle w:val="Heading3"/>
        <w:numPr>
          <w:ilvl w:val="0"/>
          <w:numId w:val="0"/>
        </w:numPr>
        <w:tabs>
          <w:tab w:val="left" w:pos="851"/>
        </w:tabs>
        <w:ind w:left="851" w:hanging="851"/>
      </w:pPr>
      <w:bookmarkStart w:id="747" w:name="_Bound_Profile_Package"/>
      <w:bookmarkStart w:id="748" w:name="_Toc438038958"/>
      <w:bookmarkStart w:id="749" w:name="_Toc438301998"/>
      <w:bookmarkStart w:id="750" w:name="_Ref440457122"/>
      <w:bookmarkStart w:id="751" w:name="_Ref440457686"/>
      <w:bookmarkStart w:id="752" w:name="_Ref440457780"/>
      <w:bookmarkStart w:id="753" w:name="_Toc456596187"/>
      <w:bookmarkStart w:id="754" w:name="_Toc473022690"/>
      <w:bookmarkStart w:id="755" w:name="_Toc91760808"/>
      <w:bookmarkStart w:id="756" w:name="_Toc152332776"/>
      <w:bookmarkEnd w:id="747"/>
      <w:r>
        <w:rPr>
          <w:sz w:val="22"/>
        </w:rPr>
        <w:t>2.5.4</w:t>
      </w:r>
      <w:r>
        <w:rPr>
          <w:sz w:val="22"/>
        </w:rPr>
        <w:tab/>
      </w:r>
      <w:r w:rsidR="009361FF" w:rsidRPr="00FA0153">
        <w:t>Bound Profile Package</w:t>
      </w:r>
      <w:bookmarkEnd w:id="748"/>
      <w:bookmarkEnd w:id="749"/>
      <w:bookmarkEnd w:id="750"/>
      <w:bookmarkEnd w:id="751"/>
      <w:bookmarkEnd w:id="752"/>
      <w:bookmarkEnd w:id="753"/>
      <w:bookmarkEnd w:id="754"/>
      <w:bookmarkEnd w:id="755"/>
      <w:bookmarkEnd w:id="756"/>
    </w:p>
    <w:p w14:paraId="6E719C34" w14:textId="40969EE9" w:rsidR="009361FF" w:rsidRPr="009F2FF0" w:rsidRDefault="009361FF" w:rsidP="009361FF">
      <w:pPr>
        <w:pStyle w:val="NormalParagraph"/>
      </w:pPr>
      <w:r w:rsidRPr="00D63DA6">
        <w:t xml:space="preserve">The Bound Profile Package (BPP) is generated by the SM-DP+, within the Profile Package Binding function. The purpose of this operation is to link a Protected Profile Package to a particular eUICC. This is done within a key agreement between the eUICC and the SM-DP+. See </w:t>
      </w:r>
      <w:r>
        <w:t>d</w:t>
      </w:r>
      <w:r w:rsidRPr="00D63DA6">
        <w:t>ownload and install</w:t>
      </w:r>
      <w:r>
        <w:t>ation</w:t>
      </w:r>
      <w:r w:rsidRPr="00D63DA6">
        <w:t xml:space="preserve"> procedure</w:t>
      </w:r>
      <w:r w:rsidRPr="009872DA">
        <w:t xml:space="preserve"> (section</w:t>
      </w:r>
      <w:r w:rsidR="002A3BE5">
        <w:t xml:space="preserve"> 3.1.3</w:t>
      </w:r>
      <w:r w:rsidRPr="00D63DA6">
        <w:t>)</w:t>
      </w:r>
      <w:r w:rsidRPr="009F2FF0">
        <w:t>.</w:t>
      </w:r>
    </w:p>
    <w:p w14:paraId="17827A3E" w14:textId="77777777" w:rsidR="009361FF" w:rsidRPr="00F96E8D" w:rsidRDefault="009361FF" w:rsidP="009361FF">
      <w:pPr>
        <w:pStyle w:val="NormalParagraph"/>
      </w:pPr>
      <w:r w:rsidRPr="00F96E8D">
        <w:t>The BPP comprises a sequence of TLV commands (in this order):</w:t>
      </w:r>
    </w:p>
    <w:p w14:paraId="0398600A" w14:textId="5FE14EC4" w:rsidR="009361FF" w:rsidRDefault="00F66DD3" w:rsidP="00BD45AD">
      <w:pPr>
        <w:pStyle w:val="ListBullet1"/>
        <w:ind w:left="680" w:hanging="340"/>
      </w:pPr>
      <w:r>
        <w:rPr>
          <w:rFonts w:ascii="Symbol" w:hAnsi="Symbol"/>
        </w:rPr>
        <w:t></w:t>
      </w:r>
      <w:r>
        <w:rPr>
          <w:rFonts w:ascii="Symbol" w:hAnsi="Symbol"/>
        </w:rPr>
        <w:tab/>
      </w:r>
      <w:r w:rsidR="009361FF" w:rsidRPr="001B7B30">
        <w:t>TLV command for Key agreement in clear.</w:t>
      </w:r>
    </w:p>
    <w:p w14:paraId="07A90600" w14:textId="45F51F77" w:rsidR="009361FF" w:rsidRDefault="00F66DD3" w:rsidP="00BD45AD">
      <w:pPr>
        <w:pStyle w:val="ListBullet1"/>
        <w:ind w:left="680" w:hanging="340"/>
      </w:pPr>
      <w:r>
        <w:rPr>
          <w:rFonts w:ascii="Symbol" w:hAnsi="Symbol"/>
        </w:rPr>
        <w:t></w:t>
      </w:r>
      <w:r>
        <w:rPr>
          <w:rFonts w:ascii="Symbol" w:hAnsi="Symbol"/>
        </w:rPr>
        <w:tab/>
      </w:r>
      <w:r w:rsidR="009361FF" w:rsidRPr="00D550F9">
        <w:t xml:space="preserve">Set of </w:t>
      </w:r>
      <w:r w:rsidR="0044643E">
        <w:t>BSP</w:t>
      </w:r>
      <w:r w:rsidR="0044643E" w:rsidRPr="00D550F9">
        <w:t xml:space="preserve"> </w:t>
      </w:r>
      <w:r w:rsidR="009361FF" w:rsidRPr="00D550F9">
        <w:t>payload TLVs (tag '87') containing TLV commands for ConfigureISDP</w:t>
      </w:r>
    </w:p>
    <w:p w14:paraId="7A57E179" w14:textId="67C4DFC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D550F9">
        <w:t xml:space="preserve">Set of </w:t>
      </w:r>
      <w:r w:rsidR="0044643E">
        <w:t>BSP</w:t>
      </w:r>
      <w:r w:rsidR="0044643E" w:rsidRPr="00D550F9">
        <w:t xml:space="preserve"> </w:t>
      </w:r>
      <w:r w:rsidR="009361FF" w:rsidRPr="00D550F9">
        <w:t>payload TLVs (tag '88') containing TLV command for StoreMetadata</w:t>
      </w:r>
    </w:p>
    <w:p w14:paraId="1871D6FF" w14:textId="107EF9B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47795D">
        <w:t xml:space="preserve">Set of </w:t>
      </w:r>
      <w:r w:rsidR="009361FF">
        <w:t xml:space="preserve">optional </w:t>
      </w:r>
      <w:r w:rsidR="0044643E">
        <w:t>BSP</w:t>
      </w:r>
      <w:r w:rsidR="0044643E" w:rsidRPr="0047795D">
        <w:t xml:space="preserve"> </w:t>
      </w:r>
      <w:r w:rsidR="009361FF" w:rsidRPr="0047795D">
        <w:t xml:space="preserve">payload TLVs (tag </w:t>
      </w:r>
      <w:r w:rsidR="009361FF">
        <w:t>'</w:t>
      </w:r>
      <w:r w:rsidR="009361FF" w:rsidRPr="0047795D">
        <w:t>87</w:t>
      </w:r>
      <w:r w:rsidR="009361FF">
        <w:t>'</w:t>
      </w:r>
      <w:r w:rsidR="009361FF" w:rsidRPr="0047795D">
        <w:t>) containing</w:t>
      </w:r>
      <w:r w:rsidR="009361FF">
        <w:t xml:space="preserve"> </w:t>
      </w:r>
      <w:r w:rsidR="009361FF" w:rsidRPr="0047795D">
        <w:t xml:space="preserve">TLV command for </w:t>
      </w:r>
      <w:r w:rsidR="009361FF">
        <w:t>'</w:t>
      </w:r>
      <w:r w:rsidR="009361FF" w:rsidRPr="0047795D">
        <w:t xml:space="preserve">Profile Protection </w:t>
      </w:r>
      <w:r w:rsidR="008C714C">
        <w:t>K</w:t>
      </w:r>
      <w:r w:rsidR="009361FF" w:rsidRPr="0047795D">
        <w:t>eys</w:t>
      </w:r>
      <w:r w:rsidR="009361FF">
        <w:t>'</w:t>
      </w:r>
    </w:p>
    <w:p w14:paraId="6251A7D0" w14:textId="723D9479" w:rsidR="009361FF" w:rsidRPr="003E67EE" w:rsidRDefault="00F66DD3" w:rsidP="00BD45AD">
      <w:pPr>
        <w:pStyle w:val="ListBullet1"/>
        <w:ind w:left="680" w:hanging="340"/>
      </w:pPr>
      <w:r w:rsidRPr="003E67EE">
        <w:rPr>
          <w:rFonts w:ascii="Symbol" w:hAnsi="Symbol"/>
        </w:rPr>
        <w:t></w:t>
      </w:r>
      <w:r w:rsidRPr="003E67EE">
        <w:rPr>
          <w:rFonts w:ascii="Symbol" w:hAnsi="Symbol"/>
        </w:rPr>
        <w:tab/>
      </w:r>
      <w:r w:rsidR="009361FF" w:rsidRPr="000F42B6">
        <w:t xml:space="preserve">Followed by the </w:t>
      </w:r>
      <w:r w:rsidR="0044643E">
        <w:t>BSP</w:t>
      </w:r>
      <w:r w:rsidR="0044643E" w:rsidRPr="000F42B6">
        <w:t xml:space="preserve"> </w:t>
      </w:r>
      <w:r w:rsidR="009361FF" w:rsidRPr="000F42B6">
        <w:t xml:space="preserve">payload TLVs (tag </w:t>
      </w:r>
      <w:r w:rsidR="009361FF">
        <w:t>'</w:t>
      </w:r>
      <w:r w:rsidR="009361FF" w:rsidRPr="000F42B6">
        <w:t>86</w:t>
      </w:r>
      <w:r w:rsidR="009361FF">
        <w:t>'</w:t>
      </w:r>
      <w:r w:rsidR="009361FF" w:rsidRPr="000F42B6">
        <w:t>) of the PPP</w:t>
      </w:r>
    </w:p>
    <w:p w14:paraId="719FB2B9" w14:textId="77777777" w:rsidR="009361FF" w:rsidRDefault="009361FF" w:rsidP="009361FF">
      <w:pPr>
        <w:pStyle w:val="NormalParagraph"/>
      </w:pPr>
      <w:r>
        <w:lastRenderedPageBreak/>
        <w:t>The encryption counter for ICV calculation is incremented each time a TLV with tag '86', '87' or '88' is received.</w:t>
      </w:r>
    </w:p>
    <w:p w14:paraId="16984D15" w14:textId="77777777" w:rsidR="009361FF" w:rsidRDefault="009361FF" w:rsidP="009361FF">
      <w:pPr>
        <w:pStyle w:val="NormalParagraph"/>
      </w:pPr>
      <w:r>
        <w:t xml:space="preserve">The data </w:t>
      </w:r>
      <w:r w:rsidRPr="00D63DA6">
        <w:t xml:space="preserve">structure of the </w:t>
      </w:r>
      <w:bookmarkStart w:id="757" w:name="_Hlk448959189"/>
      <w:r w:rsidRPr="00D63DA6">
        <w:t>Bound Profile Pac</w:t>
      </w:r>
      <w:r w:rsidRPr="009872DA">
        <w:t>kage</w:t>
      </w:r>
      <w:r>
        <w:t xml:space="preserve"> </w:t>
      </w:r>
      <w:bookmarkEnd w:id="757"/>
      <w:r>
        <w:t>is as follows:</w:t>
      </w:r>
    </w:p>
    <w:p w14:paraId="3E32FC2C" w14:textId="77777777" w:rsidR="0076000D"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58" w:name="_Hlk449073216"/>
      <w:r>
        <w:rPr>
          <w:rFonts w:ascii="Courier New" w:hAnsi="Courier New" w:cs="Courier New"/>
          <w:sz w:val="18"/>
          <w:szCs w:val="18"/>
        </w:rPr>
        <w:t>-- ASN1START</w:t>
      </w:r>
    </w:p>
    <w:p w14:paraId="6BD1EB6E" w14:textId="644F88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BoundProfilePackage </w:t>
      </w:r>
      <w:bookmarkEnd w:id="758"/>
      <w:r w:rsidRPr="00E127E3">
        <w:rPr>
          <w:rFonts w:ascii="Courier New" w:hAnsi="Courier New" w:cs="Courier New"/>
          <w:sz w:val="18"/>
          <w:szCs w:val="18"/>
        </w:rPr>
        <w:t>::= [54] SEQUENCE { -- Tag 'BF36'</w:t>
      </w:r>
    </w:p>
    <w:p w14:paraId="6F41BBC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59" w:name="_Hlk448960397"/>
      <w:r w:rsidRPr="00E127E3">
        <w:rPr>
          <w:rFonts w:ascii="Courier New" w:hAnsi="Courier New" w:cs="Courier New"/>
          <w:sz w:val="18"/>
          <w:szCs w:val="18"/>
        </w:rPr>
        <w:t xml:space="preserve">initialiseSecureChannelRequest </w:t>
      </w:r>
      <w:bookmarkEnd w:id="759"/>
      <w:r w:rsidRPr="00E127E3">
        <w:rPr>
          <w:rFonts w:ascii="Courier New" w:hAnsi="Courier New" w:cs="Courier New"/>
          <w:sz w:val="18"/>
          <w:szCs w:val="18"/>
        </w:rPr>
        <w:t>[35] InitialiseSecureChannelRequest, -- Tag 'BF23'</w:t>
      </w:r>
    </w:p>
    <w:p w14:paraId="47CD421E"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firstSequenceOf87 [0] SEQUENCE OF [7] OCTET STRING, -- sequence of '87' TLVs</w:t>
      </w:r>
    </w:p>
    <w:p w14:paraId="286E52B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sequenceOf88 [1] SEQUENCE OF [8] OCTET STRING, -- sequence of '88' TLVs</w:t>
      </w:r>
    </w:p>
    <w:p w14:paraId="2B68EE55"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60" w:name="_Hlk449390961"/>
      <w:r w:rsidRPr="00E127E3">
        <w:rPr>
          <w:rFonts w:ascii="Courier New" w:hAnsi="Courier New" w:cs="Courier New"/>
          <w:sz w:val="18"/>
          <w:szCs w:val="18"/>
        </w:rPr>
        <w:t xml:space="preserve">secondSequenceOf87 </w:t>
      </w:r>
      <w:bookmarkEnd w:id="760"/>
      <w:r w:rsidRPr="00E127E3">
        <w:rPr>
          <w:rFonts w:ascii="Courier New" w:hAnsi="Courier New" w:cs="Courier New"/>
          <w:sz w:val="18"/>
          <w:szCs w:val="18"/>
        </w:rPr>
        <w:t>[2] SEQUENCE OF [7] OCTET STRING OPTIONAL, -- sequence of '87' TLVs</w:t>
      </w:r>
    </w:p>
    <w:p w14:paraId="738C0C4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sequenceOf86 [3] SEQUENCE OF [6] OCTET STRING -- sequence of '86' TLVs</w:t>
      </w:r>
    </w:p>
    <w:p w14:paraId="5EBF814A"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425A83C7" w14:textId="0CE3B9B1" w:rsidR="0076000D" w:rsidRPr="00E127E3"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3CFE5FF" w14:textId="77777777" w:rsidR="009361FF" w:rsidRPr="002E0929" w:rsidRDefault="009361FF" w:rsidP="009361FF">
      <w:pPr>
        <w:pStyle w:val="NormalParagraph"/>
        <w:rPr>
          <w:i/>
        </w:rPr>
      </w:pPr>
    </w:p>
    <w:p w14:paraId="09B759FB" w14:textId="77777777" w:rsidR="009361FF" w:rsidRDefault="009361FF" w:rsidP="009361FF">
      <w:pPr>
        <w:spacing w:before="0" w:after="200" w:line="276" w:lineRule="auto"/>
        <w:jc w:val="left"/>
        <w:rPr>
          <w:szCs w:val="22"/>
          <w:lang w:eastAsia="en-GB" w:bidi="ar-SA"/>
        </w:rPr>
      </w:pPr>
      <w:r>
        <w:rPr>
          <w:szCs w:val="22"/>
          <w:lang w:eastAsia="en-GB" w:bidi="ar-SA"/>
        </w:rPr>
        <w:t xml:space="preserve">The following table describes the various sequences of '86', '87' and '88' TLV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58"/>
        <w:gridCol w:w="974"/>
        <w:gridCol w:w="727"/>
        <w:gridCol w:w="709"/>
        <w:gridCol w:w="4406"/>
        <w:gridCol w:w="852"/>
      </w:tblGrid>
      <w:tr w:rsidR="009361FF" w:rsidRPr="00887DF5" w14:paraId="72E65017" w14:textId="77777777" w:rsidTr="00913CB0">
        <w:trPr>
          <w:cantSplit/>
          <w:jc w:val="center"/>
        </w:trPr>
        <w:tc>
          <w:tcPr>
            <w:tcW w:w="705" w:type="pct"/>
            <w:shd w:val="clear" w:color="auto" w:fill="C00000"/>
          </w:tcPr>
          <w:p w14:paraId="5A03ACDA" w14:textId="77777777" w:rsidR="009361FF" w:rsidRPr="00887DF5" w:rsidRDefault="009361FF" w:rsidP="00913CB0">
            <w:pPr>
              <w:pStyle w:val="TableHeader"/>
            </w:pPr>
            <w:r w:rsidRPr="00887DF5">
              <w:t>Tag</w:t>
            </w:r>
          </w:p>
        </w:tc>
        <w:tc>
          <w:tcPr>
            <w:tcW w:w="546" w:type="pct"/>
            <w:shd w:val="clear" w:color="auto" w:fill="C00000"/>
          </w:tcPr>
          <w:p w14:paraId="5A0B09A6" w14:textId="77777777" w:rsidR="009361FF" w:rsidRPr="00887DF5" w:rsidRDefault="009361FF" w:rsidP="00913CB0">
            <w:pPr>
              <w:pStyle w:val="TableHeader"/>
            </w:pPr>
            <w:r w:rsidRPr="00887DF5">
              <w:t>Length</w:t>
            </w:r>
          </w:p>
        </w:tc>
        <w:tc>
          <w:tcPr>
            <w:tcW w:w="3272" w:type="pct"/>
            <w:gridSpan w:val="3"/>
            <w:shd w:val="clear" w:color="auto" w:fill="C00000"/>
          </w:tcPr>
          <w:p w14:paraId="747E1911" w14:textId="77777777" w:rsidR="009361FF" w:rsidRPr="00887DF5" w:rsidRDefault="009361FF" w:rsidP="00913CB0">
            <w:pPr>
              <w:pStyle w:val="TableHeader"/>
            </w:pPr>
            <w:r w:rsidRPr="00887DF5">
              <w:t>Value Description</w:t>
            </w:r>
          </w:p>
        </w:tc>
        <w:tc>
          <w:tcPr>
            <w:tcW w:w="477" w:type="pct"/>
            <w:shd w:val="clear" w:color="auto" w:fill="C00000"/>
          </w:tcPr>
          <w:p w14:paraId="2494935E" w14:textId="77777777" w:rsidR="009361FF" w:rsidRPr="00887DF5" w:rsidRDefault="009361FF" w:rsidP="00913CB0">
            <w:pPr>
              <w:pStyle w:val="TableHeader"/>
            </w:pPr>
            <w:r w:rsidRPr="00887DF5">
              <w:t>MOC</w:t>
            </w:r>
          </w:p>
        </w:tc>
      </w:tr>
      <w:tr w:rsidR="009361FF" w:rsidRPr="00887DF5" w14:paraId="434ADE3E" w14:textId="77777777" w:rsidTr="00913CB0">
        <w:trPr>
          <w:cantSplit/>
          <w:jc w:val="center"/>
        </w:trPr>
        <w:tc>
          <w:tcPr>
            <w:tcW w:w="705" w:type="pct"/>
          </w:tcPr>
          <w:p w14:paraId="089B857C" w14:textId="77777777" w:rsidR="009361FF" w:rsidRPr="00887DF5" w:rsidRDefault="009361FF" w:rsidP="00913CB0">
            <w:pPr>
              <w:pStyle w:val="TableContent"/>
            </w:pPr>
            <w:r w:rsidRPr="0083589F">
              <w:t>'A0'</w:t>
            </w:r>
          </w:p>
        </w:tc>
        <w:tc>
          <w:tcPr>
            <w:tcW w:w="546" w:type="pct"/>
          </w:tcPr>
          <w:p w14:paraId="515C94BA" w14:textId="77777777" w:rsidR="009361FF" w:rsidRPr="00887DF5" w:rsidRDefault="009361FF" w:rsidP="00913CB0">
            <w:pPr>
              <w:pStyle w:val="TableContent"/>
            </w:pPr>
            <w:r w:rsidRPr="00887DF5">
              <w:t>Var.</w:t>
            </w:r>
          </w:p>
        </w:tc>
        <w:tc>
          <w:tcPr>
            <w:tcW w:w="3272" w:type="pct"/>
            <w:gridSpan w:val="3"/>
          </w:tcPr>
          <w:p w14:paraId="67C283A0" w14:textId="77777777" w:rsidR="009361FF" w:rsidRPr="00887DF5" w:rsidRDefault="009361FF" w:rsidP="00913CB0">
            <w:pPr>
              <w:pStyle w:val="TableContent"/>
            </w:pPr>
            <w:r w:rsidRPr="00887DF5">
              <w:t>firstSequenceOf87</w:t>
            </w:r>
          </w:p>
        </w:tc>
        <w:tc>
          <w:tcPr>
            <w:tcW w:w="477" w:type="pct"/>
            <w:vAlign w:val="center"/>
          </w:tcPr>
          <w:p w14:paraId="2C408C15" w14:textId="77777777" w:rsidR="009361FF" w:rsidRPr="00887DF5" w:rsidRDefault="009361FF" w:rsidP="00913CB0">
            <w:pPr>
              <w:pStyle w:val="TableContent"/>
            </w:pPr>
            <w:r w:rsidRPr="00887DF5">
              <w:t>M</w:t>
            </w:r>
          </w:p>
        </w:tc>
      </w:tr>
      <w:tr w:rsidR="009361FF" w:rsidRPr="00887DF5" w14:paraId="33534E82" w14:textId="77777777" w:rsidTr="00913CB0">
        <w:trPr>
          <w:cantSplit/>
          <w:jc w:val="center"/>
        </w:trPr>
        <w:tc>
          <w:tcPr>
            <w:tcW w:w="705" w:type="pct"/>
          </w:tcPr>
          <w:p w14:paraId="2A3CB77B" w14:textId="77777777" w:rsidR="009361FF" w:rsidRPr="00887DF5" w:rsidRDefault="009361FF" w:rsidP="00913CB0">
            <w:pPr>
              <w:pStyle w:val="TableContent"/>
            </w:pPr>
          </w:p>
        </w:tc>
        <w:tc>
          <w:tcPr>
            <w:tcW w:w="546" w:type="pct"/>
          </w:tcPr>
          <w:p w14:paraId="7657C40B" w14:textId="77777777" w:rsidR="009361FF" w:rsidRPr="00887DF5" w:rsidRDefault="009361FF" w:rsidP="00913CB0">
            <w:pPr>
              <w:pStyle w:val="TableContent"/>
            </w:pPr>
          </w:p>
        </w:tc>
        <w:tc>
          <w:tcPr>
            <w:tcW w:w="407" w:type="pct"/>
          </w:tcPr>
          <w:p w14:paraId="2008DC73" w14:textId="77777777" w:rsidR="009361FF" w:rsidRPr="00887DF5" w:rsidRDefault="009361FF" w:rsidP="00913CB0">
            <w:pPr>
              <w:pStyle w:val="TableContent"/>
            </w:pPr>
            <w:r w:rsidRPr="00887DF5">
              <w:t>'87'</w:t>
            </w:r>
          </w:p>
        </w:tc>
        <w:tc>
          <w:tcPr>
            <w:tcW w:w="397" w:type="pct"/>
          </w:tcPr>
          <w:p w14:paraId="0EFDE466" w14:textId="77777777" w:rsidR="009361FF" w:rsidRPr="00887DF5" w:rsidRDefault="009361FF" w:rsidP="00913CB0">
            <w:pPr>
              <w:pStyle w:val="TableContent"/>
            </w:pPr>
            <w:r w:rsidRPr="00887DF5">
              <w:t>Var.</w:t>
            </w:r>
          </w:p>
        </w:tc>
        <w:tc>
          <w:tcPr>
            <w:tcW w:w="2468" w:type="pct"/>
          </w:tcPr>
          <w:p w14:paraId="3D2FCE82" w14:textId="186B2AD6" w:rsidR="009361FF" w:rsidRPr="00674E0F" w:rsidRDefault="0044643E" w:rsidP="00913CB0">
            <w:pPr>
              <w:pStyle w:val="TableContent"/>
            </w:pPr>
            <w:r>
              <w:t>BSP</w:t>
            </w:r>
            <w:r w:rsidRPr="00674E0F">
              <w:t xml:space="preserve"> </w:t>
            </w:r>
            <w:r w:rsidR="009361FF" w:rsidRPr="00674E0F">
              <w:t xml:space="preserve">segment containing ConfigureISDP, protected with session keys resulting </w:t>
            </w:r>
            <w:r w:rsidR="009361FF">
              <w:t>from</w:t>
            </w:r>
            <w:r w:rsidR="009361FF" w:rsidRPr="00674E0F">
              <w:t xml:space="preserve"> the key agreement (S-ENC, S-CMAC) (section </w:t>
            </w:r>
            <w:hyperlink w:anchor="_Toc433614716" w:history="1">
              <w:r w:rsidR="009361FF" w:rsidRPr="00CE4F8A">
                <w:t>2.6</w:t>
              </w:r>
            </w:hyperlink>
            <w:r w:rsidR="009361FF" w:rsidRPr="00CE4F8A">
              <w:t>.4</w:t>
            </w:r>
            <w:r w:rsidR="009361FF" w:rsidRPr="00674E0F">
              <w:t>)</w:t>
            </w:r>
          </w:p>
          <w:p w14:paraId="495E849B" w14:textId="387B75FC" w:rsidR="009361FF" w:rsidRPr="00887DF5" w:rsidRDefault="009361FF" w:rsidP="002A70ED">
            <w:pPr>
              <w:pStyle w:val="TableContent"/>
            </w:pPr>
            <w:r w:rsidRPr="00674E0F">
              <w:t>Content: TLV for "ES8+.ConfigureISDP" function (section</w:t>
            </w:r>
            <w:r>
              <w:t xml:space="preserve"> 5.5.2</w:t>
            </w:r>
            <w:r w:rsidRPr="00674E0F">
              <w:t>)</w:t>
            </w:r>
          </w:p>
        </w:tc>
        <w:tc>
          <w:tcPr>
            <w:tcW w:w="477" w:type="pct"/>
            <w:vAlign w:val="center"/>
          </w:tcPr>
          <w:p w14:paraId="4A1218EE" w14:textId="77777777" w:rsidR="009361FF" w:rsidRPr="00887DF5" w:rsidRDefault="009361FF" w:rsidP="00913CB0">
            <w:pPr>
              <w:pStyle w:val="TableContent"/>
            </w:pPr>
            <w:r w:rsidRPr="00887DF5">
              <w:t>M</w:t>
            </w:r>
          </w:p>
        </w:tc>
      </w:tr>
      <w:tr w:rsidR="009361FF" w:rsidRPr="00887DF5" w14:paraId="441AD68E" w14:textId="77777777" w:rsidTr="00913CB0">
        <w:trPr>
          <w:cantSplit/>
          <w:jc w:val="center"/>
        </w:trPr>
        <w:tc>
          <w:tcPr>
            <w:tcW w:w="705" w:type="pct"/>
          </w:tcPr>
          <w:p w14:paraId="1DF7A839" w14:textId="77777777" w:rsidR="009361FF" w:rsidRPr="00887DF5" w:rsidRDefault="009361FF" w:rsidP="00913CB0">
            <w:pPr>
              <w:pStyle w:val="TableContent"/>
            </w:pPr>
            <w:r w:rsidRPr="0083589F">
              <w:t>'A1'</w:t>
            </w:r>
          </w:p>
        </w:tc>
        <w:tc>
          <w:tcPr>
            <w:tcW w:w="546" w:type="pct"/>
          </w:tcPr>
          <w:p w14:paraId="40FD41C3" w14:textId="77777777" w:rsidR="009361FF" w:rsidRPr="00887DF5" w:rsidRDefault="009361FF" w:rsidP="00913CB0">
            <w:pPr>
              <w:pStyle w:val="TableContent"/>
            </w:pPr>
            <w:r w:rsidRPr="00887DF5">
              <w:t>Var</w:t>
            </w:r>
          </w:p>
        </w:tc>
        <w:tc>
          <w:tcPr>
            <w:tcW w:w="3272" w:type="pct"/>
            <w:gridSpan w:val="3"/>
          </w:tcPr>
          <w:p w14:paraId="4ED0B260" w14:textId="77777777" w:rsidR="009361FF" w:rsidRPr="00887DF5" w:rsidRDefault="009361FF" w:rsidP="00913CB0">
            <w:pPr>
              <w:pStyle w:val="TableContent"/>
            </w:pPr>
            <w:r w:rsidRPr="00887DF5">
              <w:t>sequenceOf88</w:t>
            </w:r>
          </w:p>
        </w:tc>
        <w:tc>
          <w:tcPr>
            <w:tcW w:w="477" w:type="pct"/>
            <w:vAlign w:val="center"/>
          </w:tcPr>
          <w:p w14:paraId="3757F33A" w14:textId="77777777" w:rsidR="009361FF" w:rsidRPr="00887DF5" w:rsidRDefault="009361FF" w:rsidP="00913CB0">
            <w:pPr>
              <w:pStyle w:val="TableContent"/>
            </w:pPr>
            <w:r w:rsidRPr="00887DF5">
              <w:t>M</w:t>
            </w:r>
          </w:p>
        </w:tc>
      </w:tr>
      <w:tr w:rsidR="009361FF" w:rsidRPr="00887DF5" w14:paraId="08CA960A" w14:textId="77777777" w:rsidTr="00913CB0">
        <w:trPr>
          <w:cantSplit/>
          <w:jc w:val="center"/>
        </w:trPr>
        <w:tc>
          <w:tcPr>
            <w:tcW w:w="705" w:type="pct"/>
          </w:tcPr>
          <w:p w14:paraId="54A5E14C" w14:textId="77777777" w:rsidR="009361FF" w:rsidRPr="00887DF5" w:rsidRDefault="009361FF" w:rsidP="00913CB0">
            <w:pPr>
              <w:pStyle w:val="TableContent"/>
            </w:pPr>
          </w:p>
        </w:tc>
        <w:tc>
          <w:tcPr>
            <w:tcW w:w="546" w:type="pct"/>
          </w:tcPr>
          <w:p w14:paraId="7AC10708" w14:textId="77777777" w:rsidR="009361FF" w:rsidRPr="00887DF5" w:rsidRDefault="009361FF" w:rsidP="00913CB0">
            <w:pPr>
              <w:pStyle w:val="TableContent"/>
            </w:pPr>
          </w:p>
        </w:tc>
        <w:tc>
          <w:tcPr>
            <w:tcW w:w="407" w:type="pct"/>
          </w:tcPr>
          <w:p w14:paraId="5A37C9B9" w14:textId="77777777" w:rsidR="009361FF" w:rsidRPr="00887DF5" w:rsidRDefault="009361FF" w:rsidP="00913CB0">
            <w:pPr>
              <w:pStyle w:val="TableContent"/>
            </w:pPr>
            <w:r w:rsidRPr="00887DF5">
              <w:t>'88'</w:t>
            </w:r>
          </w:p>
        </w:tc>
        <w:tc>
          <w:tcPr>
            <w:tcW w:w="397" w:type="pct"/>
          </w:tcPr>
          <w:p w14:paraId="294295F3" w14:textId="77777777" w:rsidR="009361FF" w:rsidRPr="00887DF5" w:rsidRDefault="009361FF" w:rsidP="00913CB0">
            <w:pPr>
              <w:pStyle w:val="TableContent"/>
            </w:pPr>
            <w:r w:rsidRPr="00887DF5">
              <w:t>Var.</w:t>
            </w:r>
          </w:p>
        </w:tc>
        <w:tc>
          <w:tcPr>
            <w:tcW w:w="2468" w:type="pct"/>
          </w:tcPr>
          <w:p w14:paraId="7A7F59A6" w14:textId="42352490" w:rsidR="009361FF" w:rsidRPr="00231875" w:rsidRDefault="0044643E" w:rsidP="00913CB0">
            <w:pPr>
              <w:pStyle w:val="TableContent"/>
            </w:pPr>
            <w:r>
              <w:t>BSP</w:t>
            </w:r>
            <w:r w:rsidRPr="00231875">
              <w:t xml:space="preserve"> </w:t>
            </w:r>
            <w:r w:rsidR="009361FF" w:rsidRPr="00231875">
              <w:t xml:space="preserve">segment containing StoreMetadata, MAC protected with session keys resulting </w:t>
            </w:r>
            <w:r w:rsidR="009361FF">
              <w:t>from</w:t>
            </w:r>
            <w:r w:rsidR="009361FF" w:rsidRPr="00231875">
              <w:t xml:space="preserve"> the key agreement (S-CMAC) (</w:t>
            </w:r>
            <w:r w:rsidR="009361FF" w:rsidRPr="00231875" w:rsidDel="006E3AB3">
              <w:t>S</w:t>
            </w:r>
            <w:r w:rsidR="009361FF" w:rsidRPr="00231875">
              <w:t xml:space="preserve">ee section </w:t>
            </w:r>
            <w:hyperlink w:anchor="_Toc433614716" w:history="1">
              <w:r w:rsidR="009361FF" w:rsidRPr="00231875">
                <w:t>2.6</w:t>
              </w:r>
            </w:hyperlink>
            <w:r w:rsidR="009361FF" w:rsidRPr="00231875">
              <w:t>.4) (</w:t>
            </w:r>
            <w:r w:rsidR="007F2243">
              <w:t xml:space="preserve">i.e., </w:t>
            </w:r>
            <w:r w:rsidR="009361FF" w:rsidRPr="00231875">
              <w:t>not encrypted).</w:t>
            </w:r>
          </w:p>
          <w:p w14:paraId="029F355C" w14:textId="77777777" w:rsidR="009361FF" w:rsidRPr="00DB40F4" w:rsidRDefault="009361FF" w:rsidP="00913CB0">
            <w:pPr>
              <w:pStyle w:val="TableContent"/>
            </w:pPr>
            <w:r w:rsidRPr="000A3024">
              <w:t>Content: TLV for "ES8+.StoreMetadata" function (</w:t>
            </w:r>
            <w:r w:rsidRPr="00DB40F4">
              <w:t>section 5.5.3)</w:t>
            </w:r>
          </w:p>
        </w:tc>
        <w:tc>
          <w:tcPr>
            <w:tcW w:w="477" w:type="pct"/>
            <w:vAlign w:val="center"/>
          </w:tcPr>
          <w:p w14:paraId="30CECE3C" w14:textId="77777777" w:rsidR="009361FF" w:rsidRPr="00887DF5" w:rsidRDefault="009361FF" w:rsidP="00913CB0">
            <w:pPr>
              <w:pStyle w:val="TableContent"/>
            </w:pPr>
            <w:r w:rsidRPr="00887DF5">
              <w:t>M</w:t>
            </w:r>
          </w:p>
        </w:tc>
      </w:tr>
      <w:tr w:rsidR="009361FF" w:rsidRPr="00887DF5" w14:paraId="48442129" w14:textId="77777777" w:rsidTr="00913CB0">
        <w:trPr>
          <w:cantSplit/>
          <w:jc w:val="center"/>
        </w:trPr>
        <w:tc>
          <w:tcPr>
            <w:tcW w:w="705" w:type="pct"/>
          </w:tcPr>
          <w:p w14:paraId="5EEAB7A0" w14:textId="77777777" w:rsidR="009361FF" w:rsidRPr="00887DF5" w:rsidRDefault="009361FF" w:rsidP="00913CB0">
            <w:pPr>
              <w:pStyle w:val="TableContent"/>
            </w:pPr>
          </w:p>
        </w:tc>
        <w:tc>
          <w:tcPr>
            <w:tcW w:w="546" w:type="pct"/>
          </w:tcPr>
          <w:p w14:paraId="6D936597" w14:textId="77777777" w:rsidR="009361FF" w:rsidRPr="00887DF5" w:rsidRDefault="009361FF" w:rsidP="00913CB0">
            <w:pPr>
              <w:pStyle w:val="TableContent"/>
            </w:pPr>
          </w:p>
        </w:tc>
        <w:tc>
          <w:tcPr>
            <w:tcW w:w="407" w:type="pct"/>
          </w:tcPr>
          <w:p w14:paraId="4AAD4458" w14:textId="77777777" w:rsidR="009361FF" w:rsidRPr="00887DF5" w:rsidRDefault="009361FF" w:rsidP="00913CB0">
            <w:pPr>
              <w:pStyle w:val="TableContent"/>
            </w:pPr>
            <w:r w:rsidRPr="00887DF5">
              <w:t>'88'</w:t>
            </w:r>
          </w:p>
        </w:tc>
        <w:tc>
          <w:tcPr>
            <w:tcW w:w="397" w:type="pct"/>
          </w:tcPr>
          <w:p w14:paraId="7423D2C9" w14:textId="77777777" w:rsidR="009361FF" w:rsidRPr="00887DF5" w:rsidRDefault="009361FF" w:rsidP="00913CB0">
            <w:pPr>
              <w:pStyle w:val="TableContent"/>
            </w:pPr>
            <w:r w:rsidRPr="00887DF5">
              <w:t>Var.</w:t>
            </w:r>
          </w:p>
        </w:tc>
        <w:tc>
          <w:tcPr>
            <w:tcW w:w="2468" w:type="pct"/>
          </w:tcPr>
          <w:p w14:paraId="1D5A5BAA" w14:textId="0BC88FCB" w:rsidR="009361FF" w:rsidRPr="000A3024" w:rsidRDefault="0058524D" w:rsidP="00836888">
            <w:pPr>
              <w:pStyle w:val="TableContent"/>
            </w:pPr>
            <w:r>
              <w:t xml:space="preserve">Additional </w:t>
            </w:r>
            <w:r w:rsidR="0044643E">
              <w:t>BSP</w:t>
            </w:r>
            <w:r w:rsidR="0044643E" w:rsidRPr="00231875">
              <w:t xml:space="preserve"> </w:t>
            </w:r>
            <w:r w:rsidR="009361FF" w:rsidRPr="00231875">
              <w:t>segment</w:t>
            </w:r>
            <w:r>
              <w:t>(s)</w:t>
            </w:r>
            <w:r w:rsidR="009361FF" w:rsidRPr="00231875">
              <w:t xml:space="preserve"> containing the remainder of StoreMetadata</w:t>
            </w:r>
            <w:r>
              <w:t>, only present</w:t>
            </w:r>
            <w:r w:rsidR="009361FF" w:rsidRPr="00231875">
              <w:t xml:space="preserve"> if one '88' TLV is not able to contain the whole data structure.</w:t>
            </w:r>
          </w:p>
        </w:tc>
        <w:tc>
          <w:tcPr>
            <w:tcW w:w="477" w:type="pct"/>
            <w:vAlign w:val="center"/>
          </w:tcPr>
          <w:p w14:paraId="2E7B38F0" w14:textId="77777777" w:rsidR="009361FF" w:rsidRPr="00887DF5" w:rsidRDefault="009361FF" w:rsidP="00913CB0">
            <w:pPr>
              <w:pStyle w:val="TableContent"/>
            </w:pPr>
            <w:r>
              <w:t>C</w:t>
            </w:r>
          </w:p>
        </w:tc>
      </w:tr>
      <w:tr w:rsidR="009361FF" w:rsidRPr="00887DF5" w14:paraId="04F0E9B7" w14:textId="77777777" w:rsidTr="00913CB0">
        <w:trPr>
          <w:cantSplit/>
          <w:jc w:val="center"/>
        </w:trPr>
        <w:tc>
          <w:tcPr>
            <w:tcW w:w="705" w:type="pct"/>
          </w:tcPr>
          <w:p w14:paraId="78B8F0CA" w14:textId="77777777" w:rsidR="009361FF" w:rsidRPr="00231875" w:rsidRDefault="009361FF" w:rsidP="00913CB0">
            <w:pPr>
              <w:pStyle w:val="TableContent"/>
            </w:pPr>
            <w:r w:rsidRPr="0083589F">
              <w:t>'</w:t>
            </w:r>
            <w:r>
              <w:t>A2</w:t>
            </w:r>
            <w:r w:rsidRPr="0083589F">
              <w:t>'</w:t>
            </w:r>
          </w:p>
        </w:tc>
        <w:tc>
          <w:tcPr>
            <w:tcW w:w="546" w:type="pct"/>
          </w:tcPr>
          <w:p w14:paraId="69FA7FD9" w14:textId="77777777" w:rsidR="009361FF" w:rsidRPr="00887DF5" w:rsidRDefault="009361FF" w:rsidP="00913CB0">
            <w:pPr>
              <w:pStyle w:val="TableContent"/>
            </w:pPr>
            <w:r w:rsidRPr="00887DF5">
              <w:t>Var.</w:t>
            </w:r>
          </w:p>
        </w:tc>
        <w:tc>
          <w:tcPr>
            <w:tcW w:w="3272" w:type="pct"/>
            <w:gridSpan w:val="3"/>
          </w:tcPr>
          <w:p w14:paraId="4A079B72" w14:textId="77777777" w:rsidR="009361FF" w:rsidRDefault="009361FF" w:rsidP="00913CB0">
            <w:pPr>
              <w:pStyle w:val="TableContent"/>
            </w:pPr>
            <w:r w:rsidRPr="00231875">
              <w:t>secondSequenceOf87</w:t>
            </w:r>
          </w:p>
          <w:p w14:paraId="20E348AC" w14:textId="77777777" w:rsidR="009361FF" w:rsidRPr="00231875" w:rsidRDefault="009361FF" w:rsidP="00913CB0">
            <w:pPr>
              <w:pStyle w:val="TableContent"/>
            </w:pPr>
            <w:r>
              <w:t>SHALL be absent if no content</w:t>
            </w:r>
          </w:p>
        </w:tc>
        <w:tc>
          <w:tcPr>
            <w:tcW w:w="477" w:type="pct"/>
            <w:vAlign w:val="center"/>
          </w:tcPr>
          <w:p w14:paraId="4A67A34F" w14:textId="77777777" w:rsidR="009361FF" w:rsidRPr="00887DF5" w:rsidRDefault="009361FF" w:rsidP="00913CB0">
            <w:pPr>
              <w:pStyle w:val="TableContent"/>
            </w:pPr>
            <w:r>
              <w:t>C</w:t>
            </w:r>
          </w:p>
        </w:tc>
      </w:tr>
      <w:tr w:rsidR="009361FF" w:rsidRPr="00887DF5" w14:paraId="157CBC41" w14:textId="77777777" w:rsidTr="00913CB0">
        <w:trPr>
          <w:cantSplit/>
          <w:jc w:val="center"/>
        </w:trPr>
        <w:tc>
          <w:tcPr>
            <w:tcW w:w="705" w:type="pct"/>
          </w:tcPr>
          <w:p w14:paraId="2942C70E" w14:textId="77777777" w:rsidR="009361FF" w:rsidRPr="00231875" w:rsidRDefault="009361FF" w:rsidP="00913CB0">
            <w:pPr>
              <w:pStyle w:val="TableContent"/>
            </w:pPr>
          </w:p>
        </w:tc>
        <w:tc>
          <w:tcPr>
            <w:tcW w:w="546" w:type="pct"/>
          </w:tcPr>
          <w:p w14:paraId="01DB390F" w14:textId="77777777" w:rsidR="009361FF" w:rsidRPr="00887DF5" w:rsidRDefault="009361FF" w:rsidP="00913CB0">
            <w:pPr>
              <w:pStyle w:val="TableContent"/>
            </w:pPr>
          </w:p>
        </w:tc>
        <w:tc>
          <w:tcPr>
            <w:tcW w:w="407" w:type="pct"/>
          </w:tcPr>
          <w:p w14:paraId="5228A72D" w14:textId="77777777" w:rsidR="009361FF" w:rsidRPr="00887DF5" w:rsidRDefault="009361FF" w:rsidP="00913CB0">
            <w:pPr>
              <w:pStyle w:val="TableContent"/>
            </w:pPr>
            <w:r w:rsidRPr="00887DF5">
              <w:t>'87'</w:t>
            </w:r>
          </w:p>
        </w:tc>
        <w:tc>
          <w:tcPr>
            <w:tcW w:w="397" w:type="pct"/>
          </w:tcPr>
          <w:p w14:paraId="7CA24210" w14:textId="77777777" w:rsidR="009361FF" w:rsidRPr="00887DF5" w:rsidRDefault="009361FF" w:rsidP="00913CB0">
            <w:pPr>
              <w:pStyle w:val="TableContent"/>
            </w:pPr>
            <w:r w:rsidRPr="00887DF5">
              <w:t>Var.</w:t>
            </w:r>
          </w:p>
        </w:tc>
        <w:tc>
          <w:tcPr>
            <w:tcW w:w="2468" w:type="pct"/>
          </w:tcPr>
          <w:p w14:paraId="77CD530D" w14:textId="28410C4E" w:rsidR="009361FF" w:rsidRPr="00231875" w:rsidRDefault="0044643E" w:rsidP="00913CB0">
            <w:pPr>
              <w:pStyle w:val="TableContent"/>
            </w:pPr>
            <w:r>
              <w:t>BSP</w:t>
            </w:r>
            <w:r w:rsidRPr="00231875">
              <w:t xml:space="preserve"> </w:t>
            </w:r>
            <w:r w:rsidR="009361FF" w:rsidRPr="00231875">
              <w:t xml:space="preserve">segment containing the Profile Protection Keys, protected with session keys resulting </w:t>
            </w:r>
            <w:r w:rsidR="009361FF">
              <w:t>from</w:t>
            </w:r>
            <w:r w:rsidR="009361FF" w:rsidRPr="00231875">
              <w:t xml:space="preserve"> the key agreement (S-ENC, S-CMAC) (</w:t>
            </w:r>
            <w:r w:rsidR="009361FF" w:rsidRPr="000A3024">
              <w:t xml:space="preserve">section </w:t>
            </w:r>
            <w:hyperlink w:anchor="_Toc433614716" w:history="1">
              <w:r w:rsidR="009361FF" w:rsidRPr="00231875">
                <w:t>2.6</w:t>
              </w:r>
            </w:hyperlink>
            <w:r w:rsidR="009361FF" w:rsidRPr="00231875">
              <w:t>.4).</w:t>
            </w:r>
          </w:p>
          <w:p w14:paraId="1AF801A7" w14:textId="77777777" w:rsidR="009361FF" w:rsidRPr="00231875" w:rsidRDefault="009361FF" w:rsidP="00913CB0">
            <w:pPr>
              <w:pStyle w:val="TableContent"/>
            </w:pPr>
            <w:r w:rsidRPr="00231875">
              <w:t>Content: TLV for "ES8+.ReplaceSessionKeys" function (section 5.5.4)</w:t>
            </w:r>
          </w:p>
        </w:tc>
        <w:tc>
          <w:tcPr>
            <w:tcW w:w="477" w:type="pct"/>
            <w:vAlign w:val="center"/>
          </w:tcPr>
          <w:p w14:paraId="376414BF" w14:textId="77777777" w:rsidR="009361FF" w:rsidRPr="00887DF5" w:rsidRDefault="009361FF" w:rsidP="00913CB0">
            <w:pPr>
              <w:pStyle w:val="TableContent"/>
            </w:pPr>
            <w:r>
              <w:t>O</w:t>
            </w:r>
          </w:p>
        </w:tc>
      </w:tr>
      <w:tr w:rsidR="009361FF" w:rsidRPr="00887DF5" w14:paraId="07086CEC" w14:textId="77777777" w:rsidTr="00913CB0">
        <w:trPr>
          <w:cantSplit/>
          <w:jc w:val="center"/>
        </w:trPr>
        <w:tc>
          <w:tcPr>
            <w:tcW w:w="705" w:type="pct"/>
          </w:tcPr>
          <w:p w14:paraId="6D4ECD6C" w14:textId="77777777" w:rsidR="009361FF" w:rsidRPr="00231875" w:rsidRDefault="009361FF" w:rsidP="00913CB0">
            <w:pPr>
              <w:pStyle w:val="TableContent"/>
            </w:pPr>
            <w:r w:rsidRPr="0083589F">
              <w:t>'</w:t>
            </w:r>
            <w:r>
              <w:t>A</w:t>
            </w:r>
            <w:r w:rsidRPr="0083589F">
              <w:t>3'</w:t>
            </w:r>
          </w:p>
        </w:tc>
        <w:tc>
          <w:tcPr>
            <w:tcW w:w="546" w:type="pct"/>
          </w:tcPr>
          <w:p w14:paraId="032B90D7" w14:textId="77777777" w:rsidR="009361FF" w:rsidRPr="00887DF5" w:rsidRDefault="009361FF" w:rsidP="00913CB0">
            <w:pPr>
              <w:pStyle w:val="TableContent"/>
            </w:pPr>
            <w:r w:rsidRPr="00887DF5">
              <w:t>Var.</w:t>
            </w:r>
          </w:p>
        </w:tc>
        <w:tc>
          <w:tcPr>
            <w:tcW w:w="3272" w:type="pct"/>
            <w:gridSpan w:val="3"/>
          </w:tcPr>
          <w:p w14:paraId="39602B19" w14:textId="77777777" w:rsidR="009361FF" w:rsidRPr="00231875" w:rsidRDefault="009361FF" w:rsidP="00913CB0">
            <w:pPr>
              <w:pStyle w:val="TableContent"/>
            </w:pPr>
            <w:r w:rsidRPr="00231875">
              <w:t>sequenceOf86</w:t>
            </w:r>
          </w:p>
        </w:tc>
        <w:tc>
          <w:tcPr>
            <w:tcW w:w="477" w:type="pct"/>
            <w:vAlign w:val="center"/>
          </w:tcPr>
          <w:p w14:paraId="39623141" w14:textId="77777777" w:rsidR="009361FF" w:rsidRPr="00887DF5" w:rsidRDefault="009361FF" w:rsidP="00913CB0">
            <w:pPr>
              <w:pStyle w:val="TableContent"/>
            </w:pPr>
            <w:r w:rsidRPr="00887DF5">
              <w:t>M</w:t>
            </w:r>
          </w:p>
        </w:tc>
      </w:tr>
      <w:tr w:rsidR="009361FF" w:rsidRPr="00887DF5" w14:paraId="77D7DB6F" w14:textId="77777777" w:rsidTr="00913CB0">
        <w:trPr>
          <w:cantSplit/>
          <w:jc w:val="center"/>
        </w:trPr>
        <w:tc>
          <w:tcPr>
            <w:tcW w:w="705" w:type="pct"/>
          </w:tcPr>
          <w:p w14:paraId="69475932" w14:textId="77777777" w:rsidR="009361FF" w:rsidRPr="00231875" w:rsidRDefault="009361FF" w:rsidP="00913CB0">
            <w:pPr>
              <w:pStyle w:val="TableContent"/>
            </w:pPr>
          </w:p>
        </w:tc>
        <w:tc>
          <w:tcPr>
            <w:tcW w:w="546" w:type="pct"/>
          </w:tcPr>
          <w:p w14:paraId="7135CD98" w14:textId="77777777" w:rsidR="009361FF" w:rsidRPr="00887DF5" w:rsidRDefault="009361FF" w:rsidP="00913CB0">
            <w:pPr>
              <w:pStyle w:val="TableContent"/>
            </w:pPr>
          </w:p>
        </w:tc>
        <w:tc>
          <w:tcPr>
            <w:tcW w:w="407" w:type="pct"/>
          </w:tcPr>
          <w:p w14:paraId="381D38C7" w14:textId="77777777" w:rsidR="009361FF" w:rsidRPr="00887DF5" w:rsidRDefault="009361FF" w:rsidP="00913CB0">
            <w:pPr>
              <w:pStyle w:val="TableContent"/>
            </w:pPr>
            <w:r>
              <w:t>'86</w:t>
            </w:r>
            <w:r w:rsidRPr="00887DF5">
              <w:t>'</w:t>
            </w:r>
          </w:p>
        </w:tc>
        <w:tc>
          <w:tcPr>
            <w:tcW w:w="397" w:type="pct"/>
          </w:tcPr>
          <w:p w14:paraId="54180E2C" w14:textId="77777777" w:rsidR="009361FF" w:rsidRPr="00887DF5" w:rsidRDefault="009361FF" w:rsidP="00913CB0">
            <w:pPr>
              <w:pStyle w:val="TableContent"/>
            </w:pPr>
            <w:r w:rsidRPr="00887DF5">
              <w:t>Var.</w:t>
            </w:r>
          </w:p>
        </w:tc>
        <w:tc>
          <w:tcPr>
            <w:tcW w:w="2468" w:type="pct"/>
          </w:tcPr>
          <w:p w14:paraId="39E48CB2" w14:textId="292C4344" w:rsidR="009361FF" w:rsidRPr="00231875" w:rsidRDefault="0044643E" w:rsidP="00913CB0">
            <w:pPr>
              <w:pStyle w:val="TableContent"/>
            </w:pPr>
            <w:r>
              <w:t>BSP</w:t>
            </w:r>
            <w:r w:rsidRPr="00231875">
              <w:t xml:space="preserve"> </w:t>
            </w:r>
            <w:r w:rsidR="009361FF" w:rsidRPr="00231875">
              <w:t xml:space="preserve">payload, segment b1 protected with Profile Protection </w:t>
            </w:r>
            <w:r w:rsidR="000F5595">
              <w:t>K</w:t>
            </w:r>
            <w:r w:rsidR="009361FF" w:rsidRPr="00231875">
              <w:t xml:space="preserve">eys (PPK-ENC, PPK-MAC) or with session keys resulting </w:t>
            </w:r>
            <w:r w:rsidR="009361FF">
              <w:t>from</w:t>
            </w:r>
            <w:r w:rsidR="009361FF" w:rsidRPr="00231875">
              <w:t xml:space="preserve"> the key agreement (S-ENC, S-CMAC) (section </w:t>
            </w:r>
            <w:hyperlink w:anchor="_Toc433614716" w:history="1">
              <w:r w:rsidR="009361FF" w:rsidRPr="00231875">
                <w:t>2.6</w:t>
              </w:r>
            </w:hyperlink>
            <w:r w:rsidR="009361FF" w:rsidRPr="00231875">
              <w:t>.4).</w:t>
            </w:r>
          </w:p>
        </w:tc>
        <w:tc>
          <w:tcPr>
            <w:tcW w:w="477" w:type="pct"/>
            <w:vAlign w:val="center"/>
          </w:tcPr>
          <w:p w14:paraId="0FF652EC" w14:textId="77777777" w:rsidR="009361FF" w:rsidRPr="00887DF5" w:rsidRDefault="009361FF" w:rsidP="00913CB0">
            <w:pPr>
              <w:pStyle w:val="TableContent"/>
            </w:pPr>
            <w:r w:rsidRPr="00887DF5">
              <w:t>M</w:t>
            </w:r>
          </w:p>
        </w:tc>
      </w:tr>
      <w:tr w:rsidR="009361FF" w:rsidRPr="00887DF5" w14:paraId="35E01C83" w14:textId="77777777" w:rsidTr="00913CB0">
        <w:trPr>
          <w:cantSplit/>
          <w:jc w:val="center"/>
        </w:trPr>
        <w:tc>
          <w:tcPr>
            <w:tcW w:w="705" w:type="pct"/>
          </w:tcPr>
          <w:p w14:paraId="2F0A17E7" w14:textId="77777777" w:rsidR="009361FF" w:rsidRPr="00887DF5" w:rsidRDefault="009361FF" w:rsidP="00913CB0">
            <w:pPr>
              <w:pStyle w:val="TableContent"/>
            </w:pPr>
          </w:p>
        </w:tc>
        <w:tc>
          <w:tcPr>
            <w:tcW w:w="546" w:type="pct"/>
          </w:tcPr>
          <w:p w14:paraId="3143C605" w14:textId="77777777" w:rsidR="009361FF" w:rsidRPr="00887DF5" w:rsidRDefault="009361FF" w:rsidP="00913CB0">
            <w:pPr>
              <w:pStyle w:val="TableContent"/>
            </w:pPr>
          </w:p>
        </w:tc>
        <w:tc>
          <w:tcPr>
            <w:tcW w:w="407" w:type="pct"/>
          </w:tcPr>
          <w:p w14:paraId="10108423" w14:textId="77777777" w:rsidR="009361FF" w:rsidRDefault="009361FF" w:rsidP="00913CB0">
            <w:pPr>
              <w:pStyle w:val="TableContent"/>
            </w:pPr>
            <w:r>
              <w:t>'86</w:t>
            </w:r>
            <w:r w:rsidRPr="00887DF5">
              <w:t>'</w:t>
            </w:r>
          </w:p>
        </w:tc>
        <w:tc>
          <w:tcPr>
            <w:tcW w:w="397" w:type="pct"/>
          </w:tcPr>
          <w:p w14:paraId="64A9EFC8" w14:textId="77777777" w:rsidR="009361FF" w:rsidRPr="00887DF5" w:rsidRDefault="009361FF" w:rsidP="00913CB0">
            <w:pPr>
              <w:pStyle w:val="TableContent"/>
            </w:pPr>
            <w:r w:rsidRPr="00887DF5">
              <w:t>Var.</w:t>
            </w:r>
          </w:p>
        </w:tc>
        <w:tc>
          <w:tcPr>
            <w:tcW w:w="2468" w:type="pct"/>
          </w:tcPr>
          <w:p w14:paraId="6660A6EB" w14:textId="221D5EB2" w:rsidR="009361FF" w:rsidRPr="00674E0F" w:rsidRDefault="009361FF" w:rsidP="00836888">
            <w:pPr>
              <w:pStyle w:val="TableContent"/>
            </w:pPr>
            <w:r w:rsidRPr="00674E0F">
              <w:t xml:space="preserve">Subsequent </w:t>
            </w:r>
            <w:r w:rsidR="0044643E">
              <w:t>BSP</w:t>
            </w:r>
            <w:r w:rsidR="0044643E" w:rsidRPr="00674E0F">
              <w:t xml:space="preserve"> </w:t>
            </w:r>
            <w:r w:rsidRPr="00674E0F">
              <w:t>payload, segment b2…bn</w:t>
            </w:r>
          </w:p>
        </w:tc>
        <w:tc>
          <w:tcPr>
            <w:tcW w:w="477" w:type="pct"/>
            <w:vAlign w:val="center"/>
          </w:tcPr>
          <w:p w14:paraId="24F0685A" w14:textId="77777777" w:rsidR="009361FF" w:rsidRPr="00887DF5" w:rsidRDefault="009361FF" w:rsidP="00913CB0">
            <w:pPr>
              <w:pStyle w:val="TableContent"/>
            </w:pPr>
            <w:r>
              <w:t>O</w:t>
            </w:r>
          </w:p>
        </w:tc>
      </w:tr>
    </w:tbl>
    <w:p w14:paraId="71B2A2EE" w14:textId="45213E92" w:rsidR="009361FF" w:rsidRPr="00CE4F8A" w:rsidRDefault="00F66DD3" w:rsidP="00BD45AD">
      <w:pPr>
        <w:pStyle w:val="TableCaption"/>
        <w:numPr>
          <w:ilvl w:val="0"/>
          <w:numId w:val="0"/>
        </w:numPr>
        <w:ind w:left="360" w:hanging="360"/>
      </w:pPr>
      <w:r w:rsidRPr="00CE4F8A">
        <w:rPr>
          <w:rFonts w:ascii="Arial Bold" w:hAnsi="Arial Bold"/>
        </w:rPr>
        <w:t>Table 4</w:t>
      </w:r>
      <w:r w:rsidR="009361FF" w:rsidRPr="00CE4F8A">
        <w:t>: Profile Installation sequences of TLV</w:t>
      </w:r>
    </w:p>
    <w:p w14:paraId="6D218064" w14:textId="12543FD3" w:rsidR="009361FF" w:rsidRDefault="00F66DD3" w:rsidP="00BD45AD">
      <w:pPr>
        <w:pStyle w:val="Heading4"/>
        <w:numPr>
          <w:ilvl w:val="0"/>
          <w:numId w:val="0"/>
        </w:numPr>
        <w:tabs>
          <w:tab w:val="left" w:pos="1077"/>
        </w:tabs>
        <w:ind w:left="1077" w:hanging="1077"/>
      </w:pPr>
      <w:bookmarkStart w:id="761" w:name="_Toc91760809"/>
      <w:r>
        <w:lastRenderedPageBreak/>
        <w:t>2.5.4.1</w:t>
      </w:r>
      <w:r>
        <w:tab/>
      </w:r>
      <w:r w:rsidR="009361FF">
        <w:t>Description</w:t>
      </w:r>
      <w:r w:rsidR="009361FF" w:rsidRPr="0027593D">
        <w:t xml:space="preserve"> </w:t>
      </w:r>
      <w:r w:rsidR="009361FF">
        <w:t>of 'InitialiseSecureChannel' Block</w:t>
      </w:r>
      <w:bookmarkEnd w:id="761"/>
    </w:p>
    <w:p w14:paraId="394766F4" w14:textId="6D5B17C0" w:rsidR="009361FF" w:rsidRPr="00D63DA6" w:rsidRDefault="009361FF" w:rsidP="009361FF">
      <w:pPr>
        <w:pStyle w:val="NormalParagraph"/>
      </w:pPr>
      <w:r w:rsidRPr="00D63DA6">
        <w:t>This block comprises the TLVs for opening a remote personali</w:t>
      </w:r>
      <w:r w:rsidR="00153A8B">
        <w:t>s</w:t>
      </w:r>
      <w:r w:rsidRPr="00D63DA6">
        <w:t>ation session with eUICC</w:t>
      </w:r>
      <w:r>
        <w:t>,</w:t>
      </w:r>
      <w:r w:rsidRPr="00D63DA6">
        <w:t xml:space="preserve"> including key agreement.</w:t>
      </w:r>
    </w:p>
    <w:p w14:paraId="03456467" w14:textId="0F2EDE5C" w:rsidR="009361FF" w:rsidRPr="00D63DA6" w:rsidRDefault="009361FF" w:rsidP="009361FF">
      <w:pPr>
        <w:pStyle w:val="NormalParagraph"/>
      </w:pPr>
      <w:r w:rsidRPr="009872DA">
        <w:t>These TLVs</w:t>
      </w:r>
      <w:r>
        <w:t>,</w:t>
      </w:r>
      <w:r w:rsidRPr="009872DA">
        <w:t xml:space="preserve"> part</w:t>
      </w:r>
      <w:r w:rsidRPr="009F2FF0">
        <w:t xml:space="preserve"> of the function </w:t>
      </w:r>
      <w:r>
        <w:t>"</w:t>
      </w:r>
      <w:r w:rsidRPr="009F2FF0">
        <w:t>ES8+.InitialiseSecureChannel</w:t>
      </w:r>
      <w:r>
        <w:t>",</w:t>
      </w:r>
      <w:r w:rsidRPr="009F2FF0">
        <w:t xml:space="preserve"> are listed and described in section</w:t>
      </w:r>
      <w:r w:rsidR="000C3E59">
        <w:t xml:space="preserve"> </w:t>
      </w:r>
      <w:r w:rsidR="000C3E59" w:rsidRPr="000C3E59">
        <w:t>5.5.1</w:t>
      </w:r>
      <w:r w:rsidRPr="00D63DA6">
        <w:t xml:space="preserve">. These TLVs SHALL </w:t>
      </w:r>
      <w:r w:rsidR="00D05F60" w:rsidRPr="00D63DA6">
        <w:t xml:space="preserve">NOT </w:t>
      </w:r>
      <w:r w:rsidRPr="00D63DA6">
        <w:t>be encrypted. Integrity and authenticity are ensured by the signatures.</w:t>
      </w:r>
    </w:p>
    <w:p w14:paraId="18297B04" w14:textId="22380823" w:rsidR="009361FF" w:rsidRPr="00AA0CE0" w:rsidRDefault="009361FF" w:rsidP="009361FF">
      <w:pPr>
        <w:pStyle w:val="NormalParagraph"/>
      </w:pPr>
      <w:r w:rsidRPr="00D63DA6">
        <w:t>The execution of this fu</w:t>
      </w:r>
      <w:r w:rsidRPr="009872DA">
        <w:t xml:space="preserve">nction by the eUICC will result in the generation of the </w:t>
      </w:r>
      <w:r w:rsidR="0044643E">
        <w:t>BSP</w:t>
      </w:r>
      <w:r w:rsidR="0044643E" w:rsidRPr="009872DA">
        <w:t xml:space="preserve"> </w:t>
      </w:r>
      <w:r w:rsidRPr="009872DA">
        <w:t>session keys, denoted S-ENC, S-MAC and initial MAC chaining value, that will be used by the SM-DP+ to protect subsequent TLVs.</w:t>
      </w:r>
    </w:p>
    <w:p w14:paraId="0A6119C2" w14:textId="0FC279C1" w:rsidR="009361FF" w:rsidRDefault="00F66DD3" w:rsidP="00BD45AD">
      <w:pPr>
        <w:pStyle w:val="Heading4"/>
        <w:numPr>
          <w:ilvl w:val="0"/>
          <w:numId w:val="0"/>
        </w:numPr>
        <w:tabs>
          <w:tab w:val="left" w:pos="1077"/>
        </w:tabs>
        <w:ind w:left="1077" w:hanging="1077"/>
      </w:pPr>
      <w:bookmarkStart w:id="762" w:name="_Description_of_‘ConfigureISDP’"/>
      <w:bookmarkStart w:id="763" w:name="_Toc91760810"/>
      <w:bookmarkEnd w:id="762"/>
      <w:r>
        <w:t>2.5.4.2</w:t>
      </w:r>
      <w:r>
        <w:tab/>
      </w:r>
      <w:r w:rsidR="009361FF">
        <w:t>Description</w:t>
      </w:r>
      <w:r w:rsidR="009361FF" w:rsidRPr="0027593D">
        <w:t xml:space="preserve"> </w:t>
      </w:r>
      <w:r w:rsidR="009361FF">
        <w:t>of '</w:t>
      </w:r>
      <w:r w:rsidR="009361FF" w:rsidRPr="003B0E4B">
        <w:t>ConfigureISDP</w:t>
      </w:r>
      <w:r w:rsidR="009361FF">
        <w:t>' Block</w:t>
      </w:r>
      <w:bookmarkEnd w:id="763"/>
    </w:p>
    <w:p w14:paraId="4A25CEAA" w14:textId="77777777" w:rsidR="009361FF" w:rsidRPr="009872DA" w:rsidRDefault="009361FF" w:rsidP="009361FF">
      <w:pPr>
        <w:pStyle w:val="NormalParagraph"/>
      </w:pPr>
      <w:r w:rsidRPr="00D63DA6">
        <w:t>This block comprises one TLV for ISD-P creation and configuration.</w:t>
      </w:r>
    </w:p>
    <w:p w14:paraId="27762986" w14:textId="6B38378E" w:rsidR="009361FF" w:rsidRPr="00AA0CE0" w:rsidRDefault="009361FF" w:rsidP="009361FF">
      <w:pPr>
        <w:pStyle w:val="NormalParagraph"/>
      </w:pPr>
      <w:r w:rsidRPr="009F2FF0">
        <w:t>The TLV</w:t>
      </w:r>
      <w:r>
        <w:t>,</w:t>
      </w:r>
      <w:r w:rsidRPr="009F2FF0">
        <w:t xml:space="preserve"> part of the function </w:t>
      </w:r>
      <w:r>
        <w:t>"</w:t>
      </w:r>
      <w:r w:rsidRPr="009F2FF0">
        <w:t>ES8+.</w:t>
      </w:r>
      <w:bookmarkStart w:id="764" w:name="_Hlk437264256"/>
      <w:r w:rsidRPr="009F2FF0">
        <w:t>ConfigureISDP</w:t>
      </w:r>
      <w:bookmarkEnd w:id="764"/>
      <w:r>
        <w:t>",</w:t>
      </w:r>
      <w:r w:rsidRPr="009F2FF0">
        <w:t xml:space="preserve"> is listed and described in section</w:t>
      </w:r>
      <w:r w:rsidR="000C3E59">
        <w:t xml:space="preserve"> </w:t>
      </w:r>
      <w:r w:rsidR="000C3E59" w:rsidRPr="000C3E59">
        <w:t>5.5.2</w:t>
      </w:r>
      <w:r w:rsidR="000C3E59">
        <w:t xml:space="preserve"> </w:t>
      </w:r>
      <w:r w:rsidRPr="009F2FF0">
        <w:t xml:space="preserve">. This TLV SHALL be encrypted and MACed with the </w:t>
      </w:r>
      <w:r w:rsidR="0044643E">
        <w:t>BSP</w:t>
      </w:r>
      <w:r w:rsidR="0044643E" w:rsidRPr="009F2FF0">
        <w:t xml:space="preserve"> </w:t>
      </w:r>
      <w:r w:rsidRPr="009F2FF0">
        <w:t>session keys</w:t>
      </w:r>
      <w:r>
        <w:t>.</w:t>
      </w:r>
    </w:p>
    <w:p w14:paraId="7B23C461" w14:textId="1EC53D04" w:rsidR="009361FF" w:rsidRDefault="00F66DD3" w:rsidP="00BD45AD">
      <w:pPr>
        <w:pStyle w:val="Heading4"/>
        <w:numPr>
          <w:ilvl w:val="0"/>
          <w:numId w:val="0"/>
        </w:numPr>
        <w:tabs>
          <w:tab w:val="left" w:pos="1077"/>
        </w:tabs>
        <w:ind w:left="1077" w:hanging="1077"/>
      </w:pPr>
      <w:bookmarkStart w:id="765" w:name="_Toc91760811"/>
      <w:r>
        <w:t>2.5.4.3</w:t>
      </w:r>
      <w:r>
        <w:tab/>
      </w:r>
      <w:r w:rsidR="009361FF">
        <w:t>Description</w:t>
      </w:r>
      <w:r w:rsidR="009361FF" w:rsidRPr="0027593D">
        <w:t xml:space="preserve"> </w:t>
      </w:r>
      <w:r w:rsidR="009361FF">
        <w:t>of '</w:t>
      </w:r>
      <w:bookmarkStart w:id="766" w:name="_Hlk437264345"/>
      <w:r w:rsidR="009361FF" w:rsidRPr="00CB67DB">
        <w:t>StoreMetadata</w:t>
      </w:r>
      <w:bookmarkEnd w:id="766"/>
      <w:r w:rsidR="009361FF">
        <w:t>' Block</w:t>
      </w:r>
      <w:bookmarkEnd w:id="765"/>
    </w:p>
    <w:p w14:paraId="2631C11D" w14:textId="52C6A94B" w:rsidR="009361FF" w:rsidRPr="009872DA" w:rsidRDefault="009361FF" w:rsidP="009361FF">
      <w:pPr>
        <w:pStyle w:val="NormalParagraph"/>
      </w:pPr>
      <w:r w:rsidRPr="00D63DA6">
        <w:t xml:space="preserve">This block comprises one or </w:t>
      </w:r>
      <w:r w:rsidR="0058524D">
        <w:t>more</w:t>
      </w:r>
      <w:r w:rsidR="0058524D" w:rsidRPr="00D63DA6">
        <w:t xml:space="preserve"> </w:t>
      </w:r>
      <w:r w:rsidRPr="00D63DA6">
        <w:t xml:space="preserve">TLV(s) containing </w:t>
      </w:r>
      <w:r w:rsidR="00275D38">
        <w:t>the Profile M</w:t>
      </w:r>
      <w:r w:rsidRPr="00D63DA6">
        <w:t>etadata.</w:t>
      </w:r>
    </w:p>
    <w:p w14:paraId="5DCA4362" w14:textId="05BF0FFB" w:rsidR="009361FF" w:rsidRPr="00AA0CE0" w:rsidRDefault="009361FF" w:rsidP="009361FF">
      <w:pPr>
        <w:pStyle w:val="NormalParagraph"/>
      </w:pPr>
      <w:r w:rsidRPr="009F2FF0">
        <w:t>The TLV(s)</w:t>
      </w:r>
      <w:r>
        <w:t>,</w:t>
      </w:r>
      <w:r w:rsidRPr="009F2FF0">
        <w:t xml:space="preserve"> part of the function </w:t>
      </w:r>
      <w:r>
        <w:t>"</w:t>
      </w:r>
      <w:r w:rsidRPr="009F2FF0">
        <w:t>ES8+.StoreMetadata</w:t>
      </w:r>
      <w:r>
        <w:t>",</w:t>
      </w:r>
      <w:r w:rsidRPr="009F2FF0">
        <w:t xml:space="preserve"> are listed and described in section</w:t>
      </w:r>
      <w:r w:rsidR="000C3E59">
        <w:t xml:space="preserve"> </w:t>
      </w:r>
      <w:r w:rsidR="000C3E59" w:rsidRPr="000C3E59">
        <w:t>5.5.3</w:t>
      </w:r>
      <w:r w:rsidRPr="009F2FF0">
        <w:t xml:space="preserve">. </w:t>
      </w:r>
      <w:r w:rsidRPr="00BD04CB">
        <w:t xml:space="preserve">These TLV(s) SHALL be MACed only with the </w:t>
      </w:r>
      <w:r w:rsidR="0044643E">
        <w:t>BSP</w:t>
      </w:r>
      <w:r w:rsidR="0044643E" w:rsidRPr="00BD04CB">
        <w:t xml:space="preserve"> </w:t>
      </w:r>
      <w:r w:rsidRPr="00BD04CB">
        <w:t>session ke</w:t>
      </w:r>
      <w:r>
        <w:t>ys.</w:t>
      </w:r>
    </w:p>
    <w:p w14:paraId="3387FC3D" w14:textId="47C0553B" w:rsidR="009361FF" w:rsidRDefault="00F66DD3" w:rsidP="00BD45AD">
      <w:pPr>
        <w:pStyle w:val="Heading4"/>
        <w:numPr>
          <w:ilvl w:val="0"/>
          <w:numId w:val="0"/>
        </w:numPr>
        <w:tabs>
          <w:tab w:val="left" w:pos="1077"/>
        </w:tabs>
        <w:ind w:left="1077" w:hanging="1077"/>
      </w:pPr>
      <w:bookmarkStart w:id="767" w:name="_Toc91760812"/>
      <w:r>
        <w:t>2.5.4.4</w:t>
      </w:r>
      <w:r>
        <w:tab/>
      </w:r>
      <w:r w:rsidR="009361FF">
        <w:t>Description</w:t>
      </w:r>
      <w:r w:rsidR="009361FF" w:rsidRPr="0027593D">
        <w:t xml:space="preserve"> </w:t>
      </w:r>
      <w:r w:rsidR="009361FF">
        <w:t xml:space="preserve">of 'Profile Protection </w:t>
      </w:r>
      <w:r w:rsidR="000F5595">
        <w:t>K</w:t>
      </w:r>
      <w:r w:rsidR="009361FF">
        <w:t>eys' Block</w:t>
      </w:r>
      <w:bookmarkEnd w:id="767"/>
    </w:p>
    <w:p w14:paraId="02E490BF" w14:textId="389292DF" w:rsidR="009361FF" w:rsidRPr="00E77C46" w:rsidRDefault="009361FF" w:rsidP="009361FF">
      <w:pPr>
        <w:pStyle w:val="NormalParagraph"/>
      </w:pPr>
      <w:r w:rsidRPr="00D63DA6">
        <w:t xml:space="preserve">The </w:t>
      </w:r>
      <w:r>
        <w:t>'</w:t>
      </w:r>
      <w:r w:rsidRPr="00D63DA6">
        <w:t xml:space="preserve">Profile Protection </w:t>
      </w:r>
      <w:r w:rsidR="000F5595">
        <w:t>K</w:t>
      </w:r>
      <w:r w:rsidRPr="00D63DA6">
        <w:t>eys</w:t>
      </w:r>
      <w:r>
        <w:t>'</w:t>
      </w:r>
      <w:r w:rsidRPr="00D63DA6">
        <w:t xml:space="preserve"> block contains the function </w:t>
      </w:r>
      <w:r>
        <w:t>"</w:t>
      </w:r>
      <w:r w:rsidRPr="00D63DA6">
        <w:t>ES8+.</w:t>
      </w:r>
      <w:r>
        <w:t>Replace</w:t>
      </w:r>
      <w:r w:rsidRPr="00D63DA6">
        <w:t>SessionKeys</w:t>
      </w:r>
      <w:r>
        <w:t>"</w:t>
      </w:r>
      <w:r w:rsidRPr="009872DA">
        <w:t xml:space="preserve"> to replace the session S-ENC and S-MAC keys resulting </w:t>
      </w:r>
      <w:r>
        <w:t>from</w:t>
      </w:r>
      <w:r w:rsidRPr="009872DA">
        <w:t xml:space="preserve"> key agreement, by the keys used for protecting the Protected </w:t>
      </w:r>
      <w:r w:rsidRPr="009F2FF0">
        <w:t>P</w:t>
      </w:r>
      <w:r w:rsidRPr="00E77C46">
        <w:t>rofile Package, PPK-ENC and PPK_MAC.</w:t>
      </w:r>
    </w:p>
    <w:p w14:paraId="1591A809" w14:textId="6A195811" w:rsidR="009361FF" w:rsidRPr="00262FE4" w:rsidRDefault="009361FF" w:rsidP="009361FF">
      <w:pPr>
        <w:pStyle w:val="NormalParagraph"/>
      </w:pPr>
      <w:r w:rsidRPr="00262FE4">
        <w:t xml:space="preserve">This function is protected by </w:t>
      </w:r>
      <w:r w:rsidR="0044643E">
        <w:t>BSP</w:t>
      </w:r>
      <w:r w:rsidR="0044643E" w:rsidRPr="00262FE4">
        <w:t xml:space="preserve"> </w:t>
      </w:r>
      <w:r w:rsidRPr="00262FE4">
        <w:t>with the S-ENC</w:t>
      </w:r>
      <w:r>
        <w:t xml:space="preserve"> and</w:t>
      </w:r>
      <w:r w:rsidRPr="00262FE4">
        <w:t xml:space="preserve"> S-MAC keys resulting </w:t>
      </w:r>
      <w:r>
        <w:t>from</w:t>
      </w:r>
      <w:r w:rsidRPr="00262FE4">
        <w:t xml:space="preserve"> the key agreement.</w:t>
      </w:r>
    </w:p>
    <w:p w14:paraId="0FE8210A" w14:textId="1AC43CD6" w:rsidR="009361FF" w:rsidRDefault="009361FF" w:rsidP="009361FF">
      <w:pPr>
        <w:pStyle w:val="NormalParagraph"/>
      </w:pPr>
      <w:r w:rsidRPr="00C36D4D">
        <w:t xml:space="preserve">This block is optional depending on the mode selected by the SM-DP+ to protect the Profile </w:t>
      </w:r>
      <w:r>
        <w:t>P</w:t>
      </w:r>
      <w:r w:rsidRPr="00C36D4D">
        <w:t>ackage (section</w:t>
      </w:r>
      <w:r w:rsidR="000C3E59">
        <w:t xml:space="preserve"> </w:t>
      </w:r>
      <w:r w:rsidR="000C3E59" w:rsidRPr="000C3E59">
        <w:t>2.5.3</w:t>
      </w:r>
      <w:r w:rsidRPr="00D63DA6">
        <w:t>).</w:t>
      </w:r>
    </w:p>
    <w:p w14:paraId="574836DA" w14:textId="0A33A3AC" w:rsidR="009361FF" w:rsidRDefault="00F66DD3" w:rsidP="00BD45AD">
      <w:pPr>
        <w:pStyle w:val="Heading3"/>
        <w:numPr>
          <w:ilvl w:val="0"/>
          <w:numId w:val="0"/>
        </w:numPr>
        <w:tabs>
          <w:tab w:val="left" w:pos="851"/>
        </w:tabs>
        <w:ind w:left="851" w:hanging="851"/>
      </w:pPr>
      <w:bookmarkStart w:id="768" w:name="_Toc456309320"/>
      <w:bookmarkStart w:id="769" w:name="_Toc438038959"/>
      <w:bookmarkStart w:id="770" w:name="_Toc438301999"/>
      <w:bookmarkStart w:id="771" w:name="_Toc456596188"/>
      <w:bookmarkStart w:id="772" w:name="_Toc473022691"/>
      <w:bookmarkStart w:id="773" w:name="_Toc91760813"/>
      <w:bookmarkStart w:id="774" w:name="_Toc152332777"/>
      <w:bookmarkEnd w:id="768"/>
      <w:r>
        <w:rPr>
          <w:sz w:val="22"/>
        </w:rPr>
        <w:t>2.5.5</w:t>
      </w:r>
      <w:r>
        <w:rPr>
          <w:sz w:val="22"/>
        </w:rPr>
        <w:tab/>
      </w:r>
      <w:r w:rsidR="009361FF">
        <w:t xml:space="preserve">Segmented </w:t>
      </w:r>
      <w:r w:rsidR="009361FF" w:rsidRPr="00FA0153">
        <w:t>Bound Profile Package</w:t>
      </w:r>
      <w:bookmarkEnd w:id="769"/>
      <w:bookmarkEnd w:id="770"/>
      <w:bookmarkEnd w:id="771"/>
      <w:bookmarkEnd w:id="772"/>
      <w:bookmarkEnd w:id="773"/>
      <w:bookmarkEnd w:id="774"/>
    </w:p>
    <w:p w14:paraId="086D2835" w14:textId="77777777" w:rsidR="009361FF" w:rsidRPr="009872DA" w:rsidRDefault="009361FF" w:rsidP="009361FF">
      <w:pPr>
        <w:pStyle w:val="NormalParagraph"/>
      </w:pPr>
      <w:r w:rsidRPr="00D63DA6">
        <w:t>The Segmented Bound Profile Package (SBPP) is generated by the LPA</w:t>
      </w:r>
      <w:r>
        <w:t>d</w:t>
      </w:r>
      <w:r w:rsidRPr="00D63DA6">
        <w:t>, to transfer the Bound Profile Package to the eUICC using the local interface ES10b.</w:t>
      </w:r>
    </w:p>
    <w:p w14:paraId="5EAC3904" w14:textId="77777777" w:rsidR="009361FF" w:rsidRDefault="009361FF" w:rsidP="009361FF">
      <w:pPr>
        <w:pStyle w:val="NormalParagraph"/>
      </w:pPr>
      <w:r w:rsidRPr="009F2FF0">
        <w:t>The segmentation SHALL be done according to the structure of the Bound Profile Package</w:t>
      </w:r>
      <w:r>
        <w:t>:</w:t>
      </w:r>
    </w:p>
    <w:p w14:paraId="10143E66" w14:textId="3D65ECA1"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BoundProfilePackage</w:t>
      </w:r>
      <w:r w:rsidR="009361FF" w:rsidRPr="00FE57A6">
        <w:t xml:space="preserve"> </w:t>
      </w:r>
      <w:r w:rsidR="009361FF">
        <w:t xml:space="preserve">TLV plus the </w:t>
      </w:r>
      <w:r w:rsidR="009361FF" w:rsidRPr="00BD45AD">
        <w:rPr>
          <w:rStyle w:val="ASN1referencesChar"/>
        </w:rPr>
        <w:t>initialiseSecureChannelRequest</w:t>
      </w:r>
      <w:r w:rsidR="009361FF">
        <w:t xml:space="preserve"> TLV</w:t>
      </w:r>
    </w:p>
    <w:p w14:paraId="73AA90C4" w14:textId="0B119AA2"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first </w:t>
      </w:r>
      <w:r w:rsidR="009361FF" w:rsidRPr="00BD45AD">
        <w:rPr>
          <w:rStyle w:val="ASN1referencesChar"/>
        </w:rPr>
        <w:t>sequenceOf87</w:t>
      </w:r>
      <w:r w:rsidR="009361FF">
        <w:t xml:space="preserve"> TLV plus the first '87' TLV</w:t>
      </w:r>
    </w:p>
    <w:p w14:paraId="71809481" w14:textId="7DB45AF0"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sequenceOf88</w:t>
      </w:r>
      <w:r w:rsidR="009361FF">
        <w:t xml:space="preserve"> TLV</w:t>
      </w:r>
    </w:p>
    <w:p w14:paraId="6CCE08E1" w14:textId="54312DBC" w:rsidR="009361FF" w:rsidRDefault="00F66DD3" w:rsidP="00BD45AD">
      <w:pPr>
        <w:pStyle w:val="ListBullet1"/>
        <w:ind w:left="680" w:hanging="340"/>
      </w:pPr>
      <w:r>
        <w:rPr>
          <w:rFonts w:ascii="Symbol" w:hAnsi="Symbol"/>
        </w:rPr>
        <w:t></w:t>
      </w:r>
      <w:r>
        <w:rPr>
          <w:rFonts w:ascii="Symbol" w:hAnsi="Symbol"/>
        </w:rPr>
        <w:tab/>
      </w:r>
      <w:r w:rsidR="009361FF">
        <w:t>Each of the '88' TLVs</w:t>
      </w:r>
    </w:p>
    <w:p w14:paraId="37378EDC" w14:textId="4F24DCA3"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sequenceOf87</w:t>
      </w:r>
      <w:r w:rsidR="009361FF">
        <w:t xml:space="preserve"> TLV plus the first '87' TLV</w:t>
      </w:r>
    </w:p>
    <w:p w14:paraId="69704FC8" w14:textId="66EA8CB5" w:rsidR="009361FF" w:rsidRDefault="00F66DD3" w:rsidP="00BD45AD">
      <w:pPr>
        <w:pStyle w:val="ListBullet1"/>
        <w:ind w:left="680" w:hanging="340"/>
      </w:pPr>
      <w:r>
        <w:rPr>
          <w:rFonts w:ascii="Symbol" w:hAnsi="Symbol"/>
        </w:rPr>
        <w:t></w:t>
      </w:r>
      <w:r>
        <w:rPr>
          <w:rFonts w:ascii="Symbol" w:hAnsi="Symbol"/>
        </w:rPr>
        <w:tab/>
      </w:r>
      <w:r w:rsidR="009361FF">
        <w:t xml:space="preserve">Tag and length fields of the </w:t>
      </w:r>
      <w:r w:rsidR="009361FF" w:rsidRPr="00BD45AD">
        <w:rPr>
          <w:rStyle w:val="ASN1referencesChar"/>
        </w:rPr>
        <w:t>sequenceOf86</w:t>
      </w:r>
      <w:r w:rsidR="009361FF">
        <w:t xml:space="preserve"> TLV</w:t>
      </w:r>
    </w:p>
    <w:p w14:paraId="14B19EE6" w14:textId="6CCBF107" w:rsidR="009361FF" w:rsidRDefault="00F66DD3" w:rsidP="00BD45AD">
      <w:pPr>
        <w:pStyle w:val="ListBullet1"/>
        <w:ind w:left="680" w:hanging="340"/>
      </w:pPr>
      <w:r>
        <w:rPr>
          <w:rFonts w:ascii="Symbol" w:hAnsi="Symbol"/>
        </w:rPr>
        <w:t></w:t>
      </w:r>
      <w:r>
        <w:rPr>
          <w:rFonts w:ascii="Symbol" w:hAnsi="Symbol"/>
        </w:rPr>
        <w:tab/>
      </w:r>
      <w:r w:rsidR="009361FF">
        <w:t>Each of the '86' TLVs</w:t>
      </w:r>
    </w:p>
    <w:p w14:paraId="7D299EF7" w14:textId="77777777" w:rsidR="009361FF" w:rsidRDefault="009361FF" w:rsidP="009361FF">
      <w:pPr>
        <w:pStyle w:val="NormalParagraph"/>
      </w:pPr>
      <w:r>
        <w:lastRenderedPageBreak/>
        <w:t>E</w:t>
      </w:r>
      <w:r w:rsidRPr="009F2FF0">
        <w:t xml:space="preserve">ach </w:t>
      </w:r>
      <w:r>
        <w:t>segment</w:t>
      </w:r>
      <w:r w:rsidRPr="009F2FF0">
        <w:t xml:space="preserve"> of th</w:t>
      </w:r>
      <w:r>
        <w:t>is</w:t>
      </w:r>
      <w:r w:rsidRPr="009F2FF0">
        <w:t xml:space="preserve"> </w:t>
      </w:r>
      <w:r>
        <w:t>list</w:t>
      </w:r>
      <w:r w:rsidRPr="009F2FF0">
        <w:t xml:space="preserve"> that is up to 255 bytes is transported in one APDU. Larger TLVs are sent in blocks of 255 bytes for the</w:t>
      </w:r>
      <w:r w:rsidRPr="008E1393">
        <w:t xml:space="preserve"> first blocks and a last block that MAY be shorter.</w:t>
      </w:r>
    </w:p>
    <w:p w14:paraId="7D65057E" w14:textId="76E3DEE8" w:rsidR="00B15E72" w:rsidRPr="00AA0CE0" w:rsidRDefault="00B15E72" w:rsidP="009361FF">
      <w:pPr>
        <w:pStyle w:val="NormalParagraph"/>
      </w:pPr>
      <w:r>
        <w:t>At the beginning of each segment the block number of the STORE DATA commands SHALL be reset.</w:t>
      </w:r>
    </w:p>
    <w:p w14:paraId="40C45986" w14:textId="7BEE1C87" w:rsidR="009361FF" w:rsidRDefault="00F66DD3" w:rsidP="00BD45AD">
      <w:pPr>
        <w:pStyle w:val="Heading3"/>
        <w:numPr>
          <w:ilvl w:val="0"/>
          <w:numId w:val="0"/>
        </w:numPr>
        <w:tabs>
          <w:tab w:val="left" w:pos="851"/>
        </w:tabs>
        <w:ind w:left="851" w:hanging="851"/>
      </w:pPr>
      <w:bookmarkStart w:id="775" w:name="_Profile_Installation_Report"/>
      <w:bookmarkStart w:id="776" w:name="_Toc436883114"/>
      <w:bookmarkStart w:id="777" w:name="_Toc438038960"/>
      <w:bookmarkStart w:id="778" w:name="_Toc438302000"/>
      <w:bookmarkStart w:id="779" w:name="_Ref440457184"/>
      <w:bookmarkStart w:id="780" w:name="_Ref440457211"/>
      <w:bookmarkStart w:id="781" w:name="_Ref440457815"/>
      <w:bookmarkStart w:id="782" w:name="_Toc456596189"/>
      <w:bookmarkStart w:id="783" w:name="_Toc473022692"/>
      <w:bookmarkStart w:id="784" w:name="_Toc91760814"/>
      <w:bookmarkStart w:id="785" w:name="_Toc152332778"/>
      <w:bookmarkEnd w:id="775"/>
      <w:r>
        <w:rPr>
          <w:sz w:val="22"/>
        </w:rPr>
        <w:t>2.5.6</w:t>
      </w:r>
      <w:r>
        <w:rPr>
          <w:sz w:val="22"/>
        </w:rPr>
        <w:tab/>
      </w:r>
      <w:r w:rsidR="009361FF">
        <w:t>Profile Installation Result</w:t>
      </w:r>
      <w:bookmarkEnd w:id="776"/>
      <w:bookmarkEnd w:id="777"/>
      <w:bookmarkEnd w:id="778"/>
      <w:bookmarkEnd w:id="779"/>
      <w:bookmarkEnd w:id="780"/>
      <w:bookmarkEnd w:id="781"/>
      <w:bookmarkEnd w:id="782"/>
      <w:bookmarkEnd w:id="783"/>
      <w:bookmarkEnd w:id="784"/>
      <w:bookmarkEnd w:id="785"/>
    </w:p>
    <w:p w14:paraId="267C48D6" w14:textId="77777777" w:rsidR="009368CF" w:rsidRDefault="009368CF" w:rsidP="009368CF">
      <w:pPr>
        <w:pStyle w:val="NormalParagraph"/>
      </w:pPr>
      <w:r w:rsidRPr="009F2FF0">
        <w:t>The Profile Installation R</w:t>
      </w:r>
      <w:r>
        <w:t>esult</w:t>
      </w:r>
      <w:r w:rsidRPr="009F2FF0">
        <w:t xml:space="preserve"> SHALL be </w:t>
      </w:r>
      <w:r>
        <w:t>returned</w:t>
      </w:r>
      <w:r w:rsidRPr="009F2FF0">
        <w:t xml:space="preserve"> by the eUICC after the execution of the last TLVs of the BPP, or right after the first BPP’s TLV executed with error.</w:t>
      </w:r>
      <w:r w:rsidRPr="00585E82">
        <w:t xml:space="preserve"> </w:t>
      </w:r>
      <w:r>
        <w:t>It MAY also be returned when the installation is interrupted.</w:t>
      </w:r>
    </w:p>
    <w:p w14:paraId="47AB43D1" w14:textId="77777777" w:rsidR="009361FF" w:rsidRPr="00D63DA6" w:rsidRDefault="009361FF" w:rsidP="009361FF">
      <w:pPr>
        <w:pStyle w:val="NormalParagraph"/>
      </w:pPr>
      <w:r w:rsidRPr="00D63DA6">
        <w:t xml:space="preserve">The Profile Installation </w:t>
      </w:r>
      <w:r>
        <w:t>Result</w:t>
      </w:r>
      <w:r w:rsidRPr="00D63DA6">
        <w:t xml:space="preserve"> contains the following data:</w:t>
      </w:r>
    </w:p>
    <w:p w14:paraId="10559679" w14:textId="0326A0A9" w:rsidR="009361FF" w:rsidRDefault="00F66DD3" w:rsidP="00BD45AD">
      <w:pPr>
        <w:pStyle w:val="ListBullet1"/>
        <w:ind w:left="720" w:hanging="360"/>
      </w:pPr>
      <w:r>
        <w:rPr>
          <w:rFonts w:ascii="Symbol" w:hAnsi="Symbol"/>
        </w:rPr>
        <w:t></w:t>
      </w:r>
      <w:r>
        <w:rPr>
          <w:rFonts w:ascii="Symbol" w:hAnsi="Symbol"/>
        </w:rPr>
        <w:tab/>
      </w:r>
      <w:r w:rsidR="009361FF">
        <w:t>Notification Metadata: The Notification Metadata includes:</w:t>
      </w:r>
    </w:p>
    <w:p w14:paraId="3E7A68DD" w14:textId="663E67F2" w:rsidR="009361FF" w:rsidRDefault="00F66DD3" w:rsidP="00BD45AD">
      <w:pPr>
        <w:pStyle w:val="ListBullet1"/>
        <w:ind w:left="1440" w:hanging="360"/>
      </w:pPr>
      <w:r>
        <w:rPr>
          <w:rFonts w:ascii="Courier New" w:hAnsi="Courier New" w:cs="Courier New"/>
        </w:rPr>
        <w:t>o</w:t>
      </w:r>
      <w:r>
        <w:rPr>
          <w:rFonts w:ascii="Courier New" w:hAnsi="Courier New" w:cs="Courier New"/>
        </w:rPr>
        <w:tab/>
      </w:r>
      <w:r w:rsidR="009361FF">
        <w:t>S</w:t>
      </w:r>
      <w:r w:rsidR="009361FF" w:rsidRPr="002626E9">
        <w:t>eq</w:t>
      </w:r>
      <w:r w:rsidR="009361FF">
        <w:t xml:space="preserve">uence </w:t>
      </w:r>
      <w:r w:rsidR="009361FF" w:rsidRPr="002626E9">
        <w:t>Number</w:t>
      </w:r>
    </w:p>
    <w:p w14:paraId="0CB0F757" w14:textId="2EF41E62" w:rsidR="00833F42" w:rsidRPr="004F0492" w:rsidRDefault="00F66DD3" w:rsidP="00BD45AD">
      <w:pPr>
        <w:pStyle w:val="ListBullet1"/>
        <w:ind w:left="1440" w:hanging="360"/>
        <w:rPr>
          <w:lang w:val="en-US"/>
        </w:rPr>
      </w:pPr>
      <w:r w:rsidRPr="004F0492">
        <w:rPr>
          <w:rFonts w:ascii="Courier New" w:hAnsi="Courier New" w:cs="Courier New"/>
          <w:lang w:val="en-US"/>
        </w:rPr>
        <w:t>o</w:t>
      </w:r>
      <w:r w:rsidRPr="004F0492">
        <w:rPr>
          <w:rFonts w:ascii="Courier New" w:hAnsi="Courier New" w:cs="Courier New"/>
          <w:lang w:val="en-US"/>
        </w:rPr>
        <w:tab/>
      </w:r>
      <w:r w:rsidR="00833F42" w:rsidRPr="004F0492">
        <w:rPr>
          <w:lang w:val="en-US"/>
        </w:rPr>
        <w:t>Profile Management Operation</w:t>
      </w:r>
    </w:p>
    <w:p w14:paraId="7915B601" w14:textId="77D12E8F" w:rsidR="009361FF" w:rsidRDefault="00F66DD3" w:rsidP="00BD45AD">
      <w:pPr>
        <w:pStyle w:val="ListBullet1"/>
        <w:ind w:left="1440" w:hanging="360"/>
      </w:pPr>
      <w:r>
        <w:rPr>
          <w:rFonts w:ascii="Courier New" w:hAnsi="Courier New" w:cs="Courier New"/>
        </w:rPr>
        <w:t>o</w:t>
      </w:r>
      <w:r>
        <w:rPr>
          <w:rFonts w:ascii="Courier New" w:hAnsi="Courier New" w:cs="Courier New"/>
        </w:rPr>
        <w:tab/>
      </w:r>
      <w:r w:rsidR="00833F42" w:rsidRPr="004F0492">
        <w:rPr>
          <w:lang w:val="en-US"/>
        </w:rPr>
        <w:t xml:space="preserve">Recipient </w:t>
      </w:r>
      <w:r w:rsidR="009361FF" w:rsidRPr="00FC45F6">
        <w:t>Address</w:t>
      </w:r>
    </w:p>
    <w:p w14:paraId="477E2ED6" w14:textId="1BDFE7ED" w:rsidR="009361FF" w:rsidRDefault="00F66DD3" w:rsidP="00BD45AD">
      <w:pPr>
        <w:pStyle w:val="ListBullet1"/>
        <w:ind w:left="1440" w:hanging="360"/>
      </w:pPr>
      <w:r>
        <w:rPr>
          <w:rFonts w:ascii="Courier New" w:hAnsi="Courier New" w:cs="Courier New"/>
        </w:rPr>
        <w:t>o</w:t>
      </w:r>
      <w:r>
        <w:rPr>
          <w:rFonts w:ascii="Courier New" w:hAnsi="Courier New" w:cs="Courier New"/>
        </w:rPr>
        <w:tab/>
      </w:r>
      <w:r w:rsidR="009361FF">
        <w:t>I</w:t>
      </w:r>
      <w:r w:rsidR="00833F42">
        <w:t>CCID</w:t>
      </w:r>
      <w:r w:rsidR="009361FF">
        <w:t xml:space="preserve"> (Not provided if the Notification reports an error that has happened before ICCID was known by the eUICC, otherwise it SHALL be present)</w:t>
      </w:r>
    </w:p>
    <w:p w14:paraId="4ED790B9" w14:textId="1FABC637" w:rsidR="009361FF" w:rsidRDefault="00F66DD3" w:rsidP="00BD45AD">
      <w:pPr>
        <w:pStyle w:val="ListBullet1"/>
        <w:ind w:left="720" w:hanging="360"/>
      </w:pPr>
      <w:r>
        <w:rPr>
          <w:rFonts w:ascii="Symbol" w:hAnsi="Symbol"/>
        </w:rPr>
        <w:t></w:t>
      </w:r>
      <w:r>
        <w:rPr>
          <w:rFonts w:ascii="Symbol" w:hAnsi="Symbol"/>
        </w:rPr>
        <w:tab/>
      </w:r>
      <w:r w:rsidR="009361FF">
        <w:t>Transaction ID: The Transaction Identifier given to the eUICC during the Profile "Download and Installation" procedure (section</w:t>
      </w:r>
      <w:r w:rsidR="002A3BE5">
        <w:t xml:space="preserve"> 3.1.3</w:t>
      </w:r>
      <w:r w:rsidR="009361FF" w:rsidRPr="001B7B30">
        <w:t>)</w:t>
      </w:r>
      <w:r w:rsidR="009361FF">
        <w:t>.</w:t>
      </w:r>
    </w:p>
    <w:p w14:paraId="3ED7DFE6" w14:textId="29042929" w:rsidR="009361FF" w:rsidRDefault="00F66DD3" w:rsidP="00BD45AD">
      <w:pPr>
        <w:pStyle w:val="ListBullet1"/>
        <w:ind w:left="720" w:hanging="360"/>
      </w:pPr>
      <w:r>
        <w:rPr>
          <w:rFonts w:ascii="Symbol" w:hAnsi="Symbol"/>
        </w:rPr>
        <w:t></w:t>
      </w:r>
      <w:r>
        <w:rPr>
          <w:rFonts w:ascii="Symbol" w:hAnsi="Symbol"/>
        </w:rPr>
        <w:tab/>
      </w:r>
      <w:r w:rsidR="009361FF">
        <w:t>Final Result: provides the final Profile installation status.</w:t>
      </w:r>
    </w:p>
    <w:p w14:paraId="7AB55A76" w14:textId="695462F5" w:rsidR="009361FF" w:rsidRDefault="00F66DD3" w:rsidP="00BD45AD">
      <w:pPr>
        <w:pStyle w:val="ListBullet1"/>
        <w:ind w:left="720" w:hanging="360"/>
      </w:pPr>
      <w:r>
        <w:rPr>
          <w:rFonts w:ascii="Symbol" w:hAnsi="Symbol"/>
        </w:rPr>
        <w:t></w:t>
      </w:r>
      <w:r>
        <w:rPr>
          <w:rFonts w:ascii="Symbol" w:hAnsi="Symbol"/>
        </w:rPr>
        <w:tab/>
      </w:r>
      <w:r w:rsidR="009361FF">
        <w:t>SM-DP+ OID:</w:t>
      </w:r>
      <w:r w:rsidR="009361FF" w:rsidRPr="003E475E">
        <w:t xml:space="preserve"> </w:t>
      </w:r>
      <w:r w:rsidR="009361FF">
        <w:t xml:space="preserve">The SM-DP+ OID </w:t>
      </w:r>
      <w:r w:rsidR="00250B76">
        <w:t xml:space="preserve">as contained in </w:t>
      </w:r>
      <w:r w:rsidR="00A71B66">
        <w:t>CERT.DPpb.</w:t>
      </w:r>
      <w:r w:rsidR="003A5A22">
        <w:t>SIG</w:t>
      </w:r>
      <w:r w:rsidR="00A71B66">
        <w:t xml:space="preserve"> used during the profile download and installation procedure (section 3.1.3)</w:t>
      </w:r>
      <w:r w:rsidR="009361FF">
        <w:t>.</w:t>
      </w:r>
    </w:p>
    <w:p w14:paraId="1A5C4DE4" w14:textId="0F0D191F" w:rsidR="009361FF" w:rsidRDefault="00F66DD3" w:rsidP="00BD45AD">
      <w:pPr>
        <w:pStyle w:val="ListBullet1"/>
        <w:ind w:left="720" w:hanging="360"/>
      </w:pPr>
      <w:r>
        <w:rPr>
          <w:rFonts w:ascii="Symbol" w:hAnsi="Symbol"/>
        </w:rPr>
        <w:t></w:t>
      </w:r>
      <w:r>
        <w:rPr>
          <w:rFonts w:ascii="Symbol" w:hAnsi="Symbol"/>
        </w:rPr>
        <w:tab/>
      </w:r>
      <w:r w:rsidR="00833F42">
        <w:t xml:space="preserve">eUICC </w:t>
      </w:r>
      <w:r w:rsidR="00645F5A">
        <w:t>s</w:t>
      </w:r>
      <w:r w:rsidR="009361FF">
        <w:t>ignature: A signature created by the eUICC ensuring the authenticity and the integrity of the Profile Installation Result.</w:t>
      </w:r>
    </w:p>
    <w:p w14:paraId="6224E264" w14:textId="216DD49D" w:rsidR="009361FF" w:rsidRPr="009F2FF0" w:rsidRDefault="009361FF" w:rsidP="009361FF">
      <w:pPr>
        <w:pStyle w:val="NormalParagraph"/>
      </w:pPr>
      <w:r w:rsidRPr="00585E82">
        <w:t xml:space="preserve">The </w:t>
      </w:r>
      <w:r w:rsidRPr="00BD45AD">
        <w:rPr>
          <w:rFonts w:ascii="Courier New" w:hAnsi="Courier New" w:cs="Courier New"/>
        </w:rPr>
        <w:t>notificationAddress</w:t>
      </w:r>
      <w:r w:rsidRPr="00585E82">
        <w:t xml:space="preserve"> in the </w:t>
      </w:r>
      <w:r w:rsidRPr="00BD45AD">
        <w:rPr>
          <w:rFonts w:ascii="Courier New" w:hAnsi="Courier New" w:cs="Courier New"/>
        </w:rPr>
        <w:t>profileInstallationResultData</w:t>
      </w:r>
      <w:r w:rsidRPr="00585E82">
        <w:t xml:space="preserve"> SHALL be set to the </w:t>
      </w:r>
      <w:r w:rsidRPr="00BD45AD">
        <w:rPr>
          <w:rFonts w:ascii="Courier New" w:hAnsi="Courier New" w:cs="Courier New"/>
        </w:rPr>
        <w:t>serverAddress</w:t>
      </w:r>
      <w:r w:rsidRPr="00585E82">
        <w:t xml:space="preserve"> provided in </w:t>
      </w:r>
      <w:r>
        <w:t>"</w:t>
      </w:r>
      <w:r w:rsidRPr="00585E82">
        <w:t>ES10b.AuthenticateServer</w:t>
      </w:r>
      <w:r>
        <w:t>"</w:t>
      </w:r>
      <w:r w:rsidRPr="00585E82">
        <w:t>.</w:t>
      </w:r>
    </w:p>
    <w:p w14:paraId="019D66F0" w14:textId="2E161618" w:rsidR="009361FF" w:rsidRPr="00262FE4" w:rsidRDefault="009361FF" w:rsidP="009361FF">
      <w:pPr>
        <w:pStyle w:val="NormalParagraph"/>
      </w:pPr>
      <w:r w:rsidRPr="00262FE4">
        <w:t>Until the Profile Download and Installation process is completed</w:t>
      </w:r>
      <w:r w:rsidR="00CA089B">
        <w:t xml:space="preserve"> or terminated</w:t>
      </w:r>
      <w:r w:rsidRPr="00262FE4">
        <w:t xml:space="preserve">, no </w:t>
      </w:r>
      <w:r>
        <w:t xml:space="preserve">Result is </w:t>
      </w:r>
      <w:r w:rsidRPr="00262FE4">
        <w:t>available for the LPA.</w:t>
      </w:r>
    </w:p>
    <w:p w14:paraId="0E82BE23" w14:textId="5CF6A30E" w:rsidR="009361FF" w:rsidRPr="00C36D4D" w:rsidRDefault="009361FF" w:rsidP="009361FF">
      <w:pPr>
        <w:pStyle w:val="NormalParagraph"/>
      </w:pPr>
      <w:r>
        <w:t>The</w:t>
      </w:r>
      <w:r w:rsidRPr="00C36D4D">
        <w:t xml:space="preserve"> Profile Installation </w:t>
      </w:r>
      <w:r>
        <w:t>Result</w:t>
      </w:r>
      <w:r w:rsidRPr="00C36D4D">
        <w:t xml:space="preserve"> SHALL be kept by the eUICC </w:t>
      </w:r>
      <w:r w:rsidR="00645F5A">
        <w:rPr>
          <w:lang w:val="en-US"/>
        </w:rPr>
        <w:t xml:space="preserve">(which can hold one or several </w:t>
      </w:r>
      <w:r w:rsidR="00645F5A" w:rsidRPr="004F0492">
        <w:rPr>
          <w:lang w:val="en-US"/>
        </w:rPr>
        <w:t>Profile Installation Result</w:t>
      </w:r>
      <w:r w:rsidR="00645F5A">
        <w:rPr>
          <w:lang w:val="en-US"/>
        </w:rPr>
        <w:t>s)</w:t>
      </w:r>
      <w:r w:rsidR="00645F5A" w:rsidRPr="004F0492">
        <w:rPr>
          <w:lang w:val="en-US"/>
        </w:rPr>
        <w:t xml:space="preserve"> </w:t>
      </w:r>
      <w:r w:rsidRPr="00C36D4D">
        <w:t xml:space="preserve">until explicitly deleted by the LPA, after successfully delivered to the SM-DP+. Before being deleted </w:t>
      </w:r>
      <w:r>
        <w:t xml:space="preserve">the </w:t>
      </w:r>
      <w:r w:rsidRPr="00C36D4D">
        <w:t xml:space="preserve">Profile Installation </w:t>
      </w:r>
      <w:r>
        <w:t>Result</w:t>
      </w:r>
      <w:r w:rsidR="00645F5A">
        <w:t>(s)</w:t>
      </w:r>
      <w:r>
        <w:t xml:space="preserve"> </w:t>
      </w:r>
      <w:r w:rsidRPr="00C36D4D">
        <w:t>MAY be retrieved at any time by the LPA.</w:t>
      </w:r>
    </w:p>
    <w:p w14:paraId="48C4F9FD" w14:textId="77576BBB" w:rsidR="009361FF" w:rsidRPr="00F96E8D" w:rsidRDefault="00645F5A" w:rsidP="009361FF">
      <w:pPr>
        <w:pStyle w:val="NormalParagraph"/>
        <w:rPr>
          <w:sz w:val="16"/>
          <w:lang w:eastAsia="en-US" w:bidi="bn-BD"/>
        </w:rPr>
      </w:pPr>
      <w:r>
        <w:rPr>
          <w:lang w:val="en-US"/>
        </w:rPr>
        <w:t>When the eUICC needs to store a new Profile Installation Result, if there is not enough room the eUICC SHALL delete one or more of the previously stored Profile Installation Results in order of their Sequence Number, beginning with the lowest.</w:t>
      </w:r>
    </w:p>
    <w:p w14:paraId="47B749DF" w14:textId="1618A554" w:rsidR="009361FF" w:rsidRDefault="009361FF" w:rsidP="009361FF">
      <w:pPr>
        <w:pStyle w:val="NormalParagraph"/>
      </w:pPr>
      <w:r>
        <w:t xml:space="preserve">The Profile Installation Result SHALL be encoded in the ASN.1 data object as shown below. It SHALL include an </w:t>
      </w:r>
      <w:r w:rsidR="007D2B73">
        <w:t>e</w:t>
      </w:r>
      <w:r>
        <w:t>UICC signature data object computed as defined in section 2.6.</w:t>
      </w:r>
      <w:r w:rsidR="007B750A">
        <w:t>9</w:t>
      </w:r>
      <w:r>
        <w:t>, using the eUICC private key SK.EUICC.</w:t>
      </w:r>
      <w:r w:rsidR="003A5A22">
        <w:t>SIG</w:t>
      </w:r>
      <w:r>
        <w:t xml:space="preserve"> </w:t>
      </w:r>
      <w:r w:rsidR="007B750A">
        <w:t xml:space="preserve">selected during the Profile Download and Installation procedure, </w:t>
      </w:r>
      <w:r>
        <w:t xml:space="preserve">across the data object </w:t>
      </w:r>
      <w:r w:rsidRPr="00BD45AD">
        <w:rPr>
          <w:rFonts w:ascii="Courier New" w:hAnsi="Courier New" w:cs="Courier New"/>
        </w:rPr>
        <w:t>ProfileInstallationResultData</w:t>
      </w:r>
      <w:r>
        <w:t xml:space="preserve"> (tag 'BF 27').</w:t>
      </w:r>
    </w:p>
    <w:p w14:paraId="5D99C1D5" w14:textId="77777777" w:rsidR="009361FF" w:rsidRDefault="009361FF" w:rsidP="009361FF">
      <w:pPr>
        <w:spacing w:before="0"/>
        <w:jc w:val="left"/>
        <w:rPr>
          <w:lang w:eastAsia="en-GB"/>
        </w:rPr>
      </w:pPr>
    </w:p>
    <w:p w14:paraId="1349B70D" w14:textId="77777777" w:rsidR="0076000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 </w:t>
      </w:r>
      <w:r w:rsidR="0076000D">
        <w:rPr>
          <w:rFonts w:ascii="Courier New" w:hAnsi="Courier New" w:cs="Courier New"/>
          <w:sz w:val="18"/>
          <w:szCs w:val="18"/>
        </w:rPr>
        <w:t>ASN1START</w:t>
      </w:r>
    </w:p>
    <w:p w14:paraId="6EADEFB4" w14:textId="35EF743C" w:rsidR="009361FF" w:rsidRPr="00E127E3"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 xml:space="preserve">-- </w:t>
      </w:r>
      <w:r w:rsidR="009361FF" w:rsidRPr="00E127E3">
        <w:rPr>
          <w:rFonts w:ascii="Courier New" w:hAnsi="Courier New" w:cs="Courier New"/>
          <w:sz w:val="18"/>
          <w:szCs w:val="18"/>
        </w:rPr>
        <w:t>Definition of Profile Installation Result</w:t>
      </w:r>
    </w:p>
    <w:p w14:paraId="21D1B8B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 ::= [55] SEQUENCE { -- Tag 'BF37'</w:t>
      </w:r>
    </w:p>
    <w:p w14:paraId="05A8F751"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profileInstallationResultData [39] ProfileInstallationResultData,</w:t>
      </w:r>
    </w:p>
    <w:p w14:paraId="3E248AEF" w14:textId="4A8B50A5"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euiccSignPIR EuiccSign</w:t>
      </w:r>
    </w:p>
    <w:p w14:paraId="1AF2C89F"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6F072E69"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8C6A4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ProfileInstallationResultData ::= [39] SEQUENCE { -- Tag 'BF27'</w:t>
      </w:r>
    </w:p>
    <w:p w14:paraId="02D5200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transactionId[0] TransactionId, -- The TransactionID generated by the SM-DP+</w:t>
      </w:r>
    </w:p>
    <w:p w14:paraId="453B3D6F"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notificationMetadata[47] NotificationMetadata,</w:t>
      </w:r>
    </w:p>
    <w:p w14:paraId="0CB09ED5" w14:textId="517C5D29"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 xml:space="preserve">smdpOid OBJECT IDENTIFIER, -- SM-DP+ OID (value </w:t>
      </w:r>
      <w:r w:rsidR="00A97932">
        <w:rPr>
          <w:rFonts w:ascii="Courier New" w:hAnsi="Courier New" w:cs="Courier New"/>
          <w:sz w:val="18"/>
          <w:szCs w:val="18"/>
        </w:rPr>
        <w:t>from</w:t>
      </w:r>
      <w:r w:rsidRPr="00E127E3">
        <w:rPr>
          <w:rFonts w:ascii="Courier New" w:hAnsi="Courier New" w:cs="Courier New"/>
          <w:sz w:val="18"/>
          <w:szCs w:val="18"/>
        </w:rPr>
        <w:t xml:space="preserve"> CERT.DPpb.</w:t>
      </w:r>
      <w:r w:rsidR="00297491">
        <w:rPr>
          <w:rFonts w:ascii="Courier New" w:hAnsi="Courier New" w:cs="Courier New"/>
          <w:sz w:val="18"/>
          <w:szCs w:val="18"/>
        </w:rPr>
        <w:t>SIG</w:t>
      </w:r>
      <w:r w:rsidRPr="00E127E3">
        <w:rPr>
          <w:rFonts w:ascii="Courier New" w:hAnsi="Courier New" w:cs="Courier New"/>
          <w:sz w:val="18"/>
          <w:szCs w:val="18"/>
        </w:rPr>
        <w:t>)</w:t>
      </w:r>
    </w:p>
    <w:p w14:paraId="6ECA11E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finalResult [2] CHOICE {</w:t>
      </w:r>
    </w:p>
    <w:p w14:paraId="591D40B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successResult SuccessResult,</w:t>
      </w:r>
    </w:p>
    <w:p w14:paraId="524904CC"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errorResult ErrorResult</w:t>
      </w:r>
    </w:p>
    <w:p w14:paraId="5649EF2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w:t>
      </w:r>
    </w:p>
    <w:p w14:paraId="6D68C4B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674EC17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610C82" w14:textId="2B0ECBB5"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EuiccSign </w:t>
      </w:r>
      <w:r w:rsidR="00BA28A2">
        <w:rPr>
          <w:rFonts w:ascii="Courier New" w:hAnsi="Courier New" w:cs="Courier New"/>
          <w:sz w:val="18"/>
          <w:szCs w:val="18"/>
        </w:rPr>
        <w:t xml:space="preserve">::= </w:t>
      </w:r>
      <w:r w:rsidRPr="00E127E3">
        <w:rPr>
          <w:rFonts w:ascii="Courier New" w:hAnsi="Courier New" w:cs="Courier New"/>
          <w:sz w:val="18"/>
          <w:szCs w:val="18"/>
        </w:rPr>
        <w:t>[APPLICATION 55] OCTET STRING -- Tag '5F37', eUICC’s signature</w:t>
      </w:r>
    </w:p>
    <w:p w14:paraId="4D29B0F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77CAF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SuccessResult ::= SEQUENCE {</w:t>
      </w:r>
    </w:p>
    <w:p w14:paraId="35B2B655"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aid [APPLICATION 15] OCTET STRING (SIZE (5..16)), -- AID of ISD-P</w:t>
      </w:r>
    </w:p>
    <w:p w14:paraId="2409A8BB" w14:textId="13BD17B1"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DF16CC">
        <w:rPr>
          <w:rFonts w:ascii="Courier New" w:hAnsi="Courier New" w:cs="Courier New"/>
          <w:sz w:val="18"/>
          <w:szCs w:val="18"/>
        </w:rPr>
        <w:t>ppiResponse</w:t>
      </w:r>
      <w:r w:rsidR="00DF16CC" w:rsidRPr="00BD45AD" w:rsidDel="00DF16CC">
        <w:rPr>
          <w:rFonts w:ascii="Courier New" w:hAnsi="Courier New" w:cs="Courier New"/>
          <w:sz w:val="18"/>
          <w:szCs w:val="18"/>
        </w:rPr>
        <w:t xml:space="preserve"> </w:t>
      </w:r>
      <w:r w:rsidRPr="00E127E3">
        <w:rPr>
          <w:rFonts w:ascii="Courier New" w:hAnsi="Courier New" w:cs="Courier New"/>
          <w:sz w:val="18"/>
          <w:szCs w:val="18"/>
        </w:rPr>
        <w:t xml:space="preserve">OCTET STRING -- contains (multiple) 'EUICCResponse' </w:t>
      </w:r>
      <w:r w:rsidR="00DF16CC">
        <w:rPr>
          <w:rFonts w:ascii="Courier New" w:hAnsi="Courier New" w:cs="Courier New"/>
          <w:sz w:val="18"/>
          <w:szCs w:val="18"/>
        </w:rPr>
        <w:t xml:space="preserve">of the Profile Package Interpreter </w:t>
      </w:r>
      <w:r w:rsidRPr="00E127E3">
        <w:rPr>
          <w:rFonts w:ascii="Courier New" w:hAnsi="Courier New" w:cs="Courier New"/>
          <w:sz w:val="18"/>
          <w:szCs w:val="18"/>
        </w:rPr>
        <w:t>as defined in [5]</w:t>
      </w:r>
    </w:p>
    <w:p w14:paraId="219ADD36"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4D251AD6"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8362C1"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ErrorResult ::= SEQUENCE {</w:t>
      </w:r>
    </w:p>
    <w:p w14:paraId="027045E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bppCommandId BppCommandId,</w:t>
      </w:r>
    </w:p>
    <w:p w14:paraId="2835925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errorReason ErrorReason,</w:t>
      </w:r>
    </w:p>
    <w:p w14:paraId="2A3B1581" w14:textId="0E94597C"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DF16CC">
        <w:rPr>
          <w:rFonts w:ascii="Courier New" w:hAnsi="Courier New" w:cs="Courier New"/>
          <w:sz w:val="18"/>
          <w:szCs w:val="18"/>
        </w:rPr>
        <w:t>ppiResponse</w:t>
      </w:r>
      <w:r w:rsidR="00DF16CC" w:rsidRPr="00BD45AD">
        <w:rPr>
          <w:rFonts w:ascii="Courier New" w:hAnsi="Courier New" w:cs="Courier New"/>
          <w:sz w:val="18"/>
          <w:szCs w:val="18"/>
        </w:rPr>
        <w:t xml:space="preserve"> </w:t>
      </w:r>
      <w:r w:rsidRPr="00E127E3">
        <w:rPr>
          <w:rFonts w:ascii="Courier New" w:hAnsi="Courier New" w:cs="Courier New"/>
          <w:sz w:val="18"/>
          <w:szCs w:val="18"/>
        </w:rPr>
        <w:t xml:space="preserve">OCTET STRING OPTIONAL -- contains (multiple) 'EUICCResponse' </w:t>
      </w:r>
      <w:r w:rsidR="00DF16CC">
        <w:rPr>
          <w:rFonts w:ascii="Courier New" w:hAnsi="Courier New" w:cs="Courier New"/>
          <w:sz w:val="18"/>
          <w:szCs w:val="18"/>
        </w:rPr>
        <w:t xml:space="preserve">of the Profile Package Interpreter </w:t>
      </w:r>
      <w:r w:rsidRPr="00E127E3">
        <w:rPr>
          <w:rFonts w:ascii="Courier New" w:hAnsi="Courier New" w:cs="Courier New"/>
          <w:sz w:val="18"/>
          <w:szCs w:val="18"/>
        </w:rPr>
        <w:t>as defined in [5]</w:t>
      </w:r>
    </w:p>
    <w:p w14:paraId="37B4CBCF"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DFB84C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0711B79" w14:textId="77777777" w:rsidR="0058524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BppCommandId ::= INTEGER {</w:t>
      </w:r>
    </w:p>
    <w:p w14:paraId="6570D190" w14:textId="77777777"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initialiseSecureChannel(0),</w:t>
      </w:r>
    </w:p>
    <w:p w14:paraId="022306DF" w14:textId="6C399BDF"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configureISDP(1),</w:t>
      </w:r>
    </w:p>
    <w:p w14:paraId="486747AA" w14:textId="791DB232"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storeMetadata(2),</w:t>
      </w:r>
    </w:p>
    <w:p w14:paraId="3DE1C116" w14:textId="034A0F7F"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storeMetadata2(3),</w:t>
      </w:r>
    </w:p>
    <w:p w14:paraId="58427D1D" w14:textId="4B411AD5"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replaceSessionKeys(4),</w:t>
      </w:r>
    </w:p>
    <w:p w14:paraId="7FB03792" w14:textId="1BAF30DB" w:rsidR="0058524D" w:rsidRDefault="005852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E127E3">
        <w:rPr>
          <w:rFonts w:ascii="Courier New" w:hAnsi="Courier New" w:cs="Courier New"/>
          <w:sz w:val="18"/>
          <w:szCs w:val="18"/>
        </w:rPr>
        <w:t>loadProfileElements(5)</w:t>
      </w:r>
    </w:p>
    <w:p w14:paraId="252202E4" w14:textId="2650C910"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4D59F93"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2578D77"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ErrorReason ::= INTEGER {</w:t>
      </w:r>
    </w:p>
    <w:p w14:paraId="63DAD782"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incorrectInputValues(1),</w:t>
      </w:r>
    </w:p>
    <w:p w14:paraId="5D8A88CA"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invalidSignature(2),</w:t>
      </w:r>
    </w:p>
    <w:p w14:paraId="26AEA32C"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invalidTransactionId(3),</w:t>
      </w:r>
    </w:p>
    <w:p w14:paraId="14B69725"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unsupportedCrtValues(4),</w:t>
      </w:r>
    </w:p>
    <w:p w14:paraId="3BD116D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unsupportedRemoteOperationType(5),</w:t>
      </w:r>
    </w:p>
    <w:p w14:paraId="5F664358"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unsupportedProfileClass(6),</w:t>
      </w:r>
    </w:p>
    <w:p w14:paraId="71326FDE" w14:textId="2AF1F303"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44643E">
        <w:rPr>
          <w:rFonts w:ascii="Courier New" w:hAnsi="Courier New" w:cs="Courier New"/>
          <w:sz w:val="18"/>
          <w:szCs w:val="18"/>
        </w:rPr>
        <w:t>bsp</w:t>
      </w:r>
      <w:r w:rsidR="0044643E" w:rsidRPr="00E127E3">
        <w:rPr>
          <w:rFonts w:ascii="Courier New" w:hAnsi="Courier New" w:cs="Courier New"/>
          <w:sz w:val="18"/>
          <w:szCs w:val="18"/>
        </w:rPr>
        <w:t>StructureError</w:t>
      </w:r>
      <w:r w:rsidRPr="00E127E3">
        <w:rPr>
          <w:rFonts w:ascii="Courier New" w:hAnsi="Courier New" w:cs="Courier New"/>
          <w:sz w:val="18"/>
          <w:szCs w:val="18"/>
        </w:rPr>
        <w:t>(7),</w:t>
      </w:r>
    </w:p>
    <w:p w14:paraId="36FA7CE1" w14:textId="1F048F6F"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44643E">
        <w:rPr>
          <w:rFonts w:ascii="Courier New" w:hAnsi="Courier New" w:cs="Courier New"/>
          <w:sz w:val="18"/>
          <w:szCs w:val="18"/>
        </w:rPr>
        <w:t>bsp</w:t>
      </w:r>
      <w:r w:rsidR="0044643E" w:rsidRPr="00E127E3">
        <w:rPr>
          <w:rFonts w:ascii="Courier New" w:hAnsi="Courier New" w:cs="Courier New"/>
          <w:sz w:val="18"/>
          <w:szCs w:val="18"/>
        </w:rPr>
        <w:t>SecurityError</w:t>
      </w:r>
      <w:r w:rsidRPr="00E127E3">
        <w:rPr>
          <w:rFonts w:ascii="Courier New" w:hAnsi="Courier New" w:cs="Courier New"/>
          <w:sz w:val="18"/>
          <w:szCs w:val="18"/>
        </w:rPr>
        <w:t>(8),</w:t>
      </w:r>
    </w:p>
    <w:p w14:paraId="42958680"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installFailedDueToIccidAlreadyExistsOnEuicc(9),</w:t>
      </w:r>
    </w:p>
    <w:p w14:paraId="7D55B044"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installFailedDueToInsufficientMemoryForProfile(10),</w:t>
      </w:r>
    </w:p>
    <w:p w14:paraId="5B5823C0"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installFailedDueToInterruption(11),</w:t>
      </w:r>
    </w:p>
    <w:p w14:paraId="5F60711D" w14:textId="77777777"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installFailedDueToPEProcessingError</w:t>
      </w:r>
      <w:r w:rsidRPr="00E127E3" w:rsidDel="005C4FD9">
        <w:rPr>
          <w:rFonts w:ascii="Courier New" w:hAnsi="Courier New" w:cs="Courier New"/>
          <w:sz w:val="18"/>
          <w:szCs w:val="18"/>
        </w:rPr>
        <w:t xml:space="preserve"> </w:t>
      </w:r>
      <w:r w:rsidRPr="00E127E3">
        <w:rPr>
          <w:rFonts w:ascii="Courier New" w:hAnsi="Courier New" w:cs="Courier New"/>
          <w:sz w:val="18"/>
          <w:szCs w:val="18"/>
        </w:rPr>
        <w:t>(12),</w:t>
      </w:r>
    </w:p>
    <w:p w14:paraId="11E042C0" w14:textId="2704C796"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00511DB2" w:rsidRPr="00E127E3">
        <w:rPr>
          <w:rFonts w:ascii="Courier New" w:hAnsi="Courier New" w:cs="Courier New"/>
          <w:sz w:val="18"/>
          <w:szCs w:val="18"/>
        </w:rPr>
        <w:t>installFailedDueTo</w:t>
      </w:r>
      <w:r w:rsidR="00511DB2">
        <w:rPr>
          <w:rFonts w:ascii="Courier New" w:hAnsi="Courier New" w:cs="Courier New"/>
          <w:sz w:val="18"/>
          <w:szCs w:val="18"/>
        </w:rPr>
        <w:t>Data</w:t>
      </w:r>
      <w:r w:rsidR="00511DB2" w:rsidRPr="00E127E3">
        <w:rPr>
          <w:rFonts w:ascii="Courier New" w:hAnsi="Courier New" w:cs="Courier New"/>
          <w:sz w:val="18"/>
          <w:szCs w:val="18"/>
        </w:rPr>
        <w:t>Mismatch</w:t>
      </w:r>
      <w:r w:rsidRPr="00E127E3">
        <w:rPr>
          <w:rFonts w:ascii="Courier New" w:hAnsi="Courier New" w:cs="Courier New"/>
          <w:sz w:val="18"/>
          <w:szCs w:val="18"/>
        </w:rPr>
        <w:t>(13),</w:t>
      </w:r>
    </w:p>
    <w:p w14:paraId="0CF3CE06" w14:textId="77777777" w:rsidR="00122AD4"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testProfileInstallFailedDueToInvalidNaaKey(14),</w:t>
      </w:r>
    </w:p>
    <w:p w14:paraId="40823EFA" w14:textId="6CA516CE" w:rsidR="00122AD4" w:rsidRDefault="00122AD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22AD4">
        <w:rPr>
          <w:rFonts w:ascii="Courier New" w:hAnsi="Courier New" w:cs="Courier New"/>
          <w:sz w:val="18"/>
          <w:szCs w:val="18"/>
        </w:rPr>
        <w:t>pprNotAllowed(15),</w:t>
      </w:r>
    </w:p>
    <w:p w14:paraId="129CCAB5" w14:textId="77777777" w:rsidR="00C431C5" w:rsidRDefault="00C431C5" w:rsidP="00C431C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6" w:name="_Hlk514265161"/>
      <w:r>
        <w:rPr>
          <w:rFonts w:ascii="Courier New" w:hAnsi="Courier New" w:cs="Courier New"/>
          <w:sz w:val="18"/>
          <w:szCs w:val="18"/>
        </w:rPr>
        <w:tab/>
      </w:r>
      <w:r w:rsidRPr="000408A3">
        <w:rPr>
          <w:rFonts w:ascii="Courier New" w:hAnsi="Courier New" w:cs="Courier New"/>
          <w:sz w:val="18"/>
          <w:szCs w:val="18"/>
        </w:rPr>
        <w:t>enterpriseProfilesNotSupported</w:t>
      </w:r>
      <w:r>
        <w:rPr>
          <w:rFonts w:ascii="Courier New" w:hAnsi="Courier New" w:cs="Courier New"/>
          <w:sz w:val="18"/>
          <w:szCs w:val="18"/>
        </w:rPr>
        <w:t xml:space="preserve">(17),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4EB9E493" w14:textId="77777777" w:rsidR="00C431C5" w:rsidRDefault="00C431C5" w:rsidP="00C431C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57163">
        <w:rPr>
          <w:rFonts w:ascii="Courier New" w:hAnsi="Courier New" w:cs="Courier New"/>
          <w:sz w:val="18"/>
          <w:szCs w:val="18"/>
        </w:rPr>
        <w:t>enterpriseRule</w:t>
      </w:r>
      <w:r>
        <w:rPr>
          <w:rFonts w:ascii="Courier New" w:hAnsi="Courier New" w:cs="Courier New"/>
          <w:sz w:val="18"/>
          <w:szCs w:val="18"/>
        </w:rPr>
        <w:t>s</w:t>
      </w:r>
      <w:r w:rsidRPr="00157163">
        <w:rPr>
          <w:rFonts w:ascii="Courier New" w:hAnsi="Courier New" w:cs="Courier New"/>
          <w:sz w:val="18"/>
          <w:szCs w:val="18"/>
        </w:rPr>
        <w:t>NotAllowed</w:t>
      </w:r>
      <w:r>
        <w:rPr>
          <w:rFonts w:ascii="Courier New" w:hAnsi="Courier New" w:cs="Courier New"/>
          <w:sz w:val="18"/>
          <w:szCs w:val="18"/>
        </w:rPr>
        <w:t xml:space="preserve">(18),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6285C6D7" w14:textId="0CFF6AE5"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57163">
        <w:rPr>
          <w:rFonts w:ascii="Courier New" w:hAnsi="Courier New" w:cs="Courier New"/>
          <w:sz w:val="18"/>
          <w:szCs w:val="18"/>
        </w:rPr>
        <w:t>enterpriseProfileNotAllowed</w:t>
      </w:r>
      <w:r>
        <w:rPr>
          <w:rFonts w:ascii="Courier New" w:hAnsi="Courier New" w:cs="Courier New"/>
          <w:sz w:val="18"/>
          <w:szCs w:val="18"/>
        </w:rPr>
        <w:t>(1</w:t>
      </w:r>
      <w:r w:rsidR="00C431C5">
        <w:rPr>
          <w:rFonts w:ascii="Courier New" w:hAnsi="Courier New" w:cs="Courier New"/>
          <w:sz w:val="18"/>
          <w:szCs w:val="18"/>
        </w:rPr>
        <w:t>9</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412A0AF6" w14:textId="3DB4974D"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57163">
        <w:rPr>
          <w:rFonts w:ascii="Courier New" w:hAnsi="Courier New" w:cs="Courier New"/>
          <w:sz w:val="18"/>
          <w:szCs w:val="18"/>
        </w:rPr>
        <w:t>enterpriseOidMismatch</w:t>
      </w:r>
      <w:r>
        <w:rPr>
          <w:rFonts w:ascii="Courier New" w:hAnsi="Courier New" w:cs="Courier New"/>
          <w:sz w:val="18"/>
          <w:szCs w:val="18"/>
        </w:rPr>
        <w:t>(</w:t>
      </w:r>
      <w:r w:rsidR="00C431C5">
        <w:rPr>
          <w:rFonts w:ascii="Courier New" w:hAnsi="Courier New" w:cs="Courier New"/>
          <w:sz w:val="18"/>
          <w:szCs w:val="18"/>
        </w:rPr>
        <w:t>20</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03C0F9D0" w14:textId="153FD139"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181241">
        <w:rPr>
          <w:rFonts w:ascii="Courier New" w:eastAsia="Malgun Gothic" w:hAnsi="Courier New" w:cs="Courier New" w:hint="eastAsia"/>
          <w:sz w:val="18"/>
          <w:szCs w:val="18"/>
          <w:lang w:eastAsia="ko-KR"/>
        </w:rPr>
        <w:t>enterpriseRulesError</w:t>
      </w:r>
      <w:r>
        <w:rPr>
          <w:rFonts w:ascii="Courier New" w:hAnsi="Courier New" w:cs="Courier New"/>
          <w:sz w:val="18"/>
          <w:szCs w:val="18"/>
        </w:rPr>
        <w:t>(</w:t>
      </w:r>
      <w:r w:rsidR="00C431C5">
        <w:rPr>
          <w:rFonts w:ascii="Courier New" w:eastAsia="Malgun Gothic" w:hAnsi="Courier New" w:cs="Courier New"/>
          <w:sz w:val="18"/>
          <w:szCs w:val="18"/>
          <w:lang w:eastAsia="ko-KR"/>
        </w:rPr>
        <w:t>21</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1D3C5923" w14:textId="4C4A4628" w:rsidR="00EF4DAB" w:rsidRDefault="00EF4D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60A59">
        <w:rPr>
          <w:rFonts w:ascii="Courier New" w:hAnsi="Courier New" w:cs="Courier New"/>
          <w:sz w:val="18"/>
          <w:szCs w:val="18"/>
        </w:rPr>
        <w:t>enterpriseProfilesOnly</w:t>
      </w:r>
      <w:r>
        <w:rPr>
          <w:rFonts w:ascii="Courier New" w:hAnsi="Courier New" w:cs="Courier New"/>
          <w:sz w:val="18"/>
          <w:szCs w:val="18"/>
        </w:rPr>
        <w:t>(</w:t>
      </w:r>
      <w:r>
        <w:rPr>
          <w:rFonts w:ascii="Courier New" w:eastAsia="Malgun Gothic" w:hAnsi="Courier New" w:cs="Courier New" w:hint="eastAsia"/>
          <w:sz w:val="18"/>
          <w:szCs w:val="18"/>
          <w:lang w:eastAsia="ko-KR"/>
        </w:rPr>
        <w:t>2</w:t>
      </w:r>
      <w:r w:rsidR="00C431C5">
        <w:rPr>
          <w:rFonts w:ascii="Courier New" w:eastAsia="Malgun Gothic" w:hAnsi="Courier New" w:cs="Courier New"/>
          <w:sz w:val="18"/>
          <w:szCs w:val="18"/>
          <w:lang w:eastAsia="ko-KR"/>
        </w:rPr>
        <w:t>2</w:t>
      </w:r>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sidRPr="00CF102B">
        <w:rPr>
          <w:rFonts w:ascii="Courier New" w:eastAsia="Times New Roman" w:hAnsi="Courier New" w:cs="Courier New"/>
          <w:sz w:val="18"/>
          <w:szCs w:val="18"/>
          <w:lang w:eastAsia="ko-KR"/>
        </w:rPr>
        <w:t>orEnterprise</w:t>
      </w:r>
      <w:r w:rsidR="006D30D2" w:rsidRPr="00CF102B">
        <w:rPr>
          <w:rFonts w:ascii="Courier New" w:eastAsia="Times New Roman" w:hAnsi="Courier New" w:cs="Courier New" w:hint="eastAsia"/>
          <w:sz w:val="18"/>
          <w:szCs w:val="18"/>
          <w:lang w:eastAsia="ko-KR"/>
        </w:rPr>
        <w:t>V3.0.0#</w:t>
      </w:r>
    </w:p>
    <w:p w14:paraId="50E05CAA" w14:textId="34A3751D" w:rsidR="00C431C5" w:rsidRPr="00CF102B" w:rsidRDefault="00C431C5" w:rsidP="00C431C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bookmarkStart w:id="787" w:name="_Hlk516133075"/>
      <w:bookmarkEnd w:id="786"/>
      <w:r>
        <w:rPr>
          <w:rFonts w:ascii="Courier New" w:hAnsi="Courier New" w:cs="Courier New"/>
          <w:sz w:val="18"/>
          <w:szCs w:val="18"/>
        </w:rPr>
        <w:tab/>
      </w:r>
      <w:r w:rsidRPr="000408A3">
        <w:rPr>
          <w:rFonts w:ascii="Courier New" w:hAnsi="Courier New" w:cs="Courier New"/>
          <w:sz w:val="18"/>
          <w:szCs w:val="18"/>
        </w:rPr>
        <w:t>lprNotSupported</w:t>
      </w:r>
      <w:r>
        <w:rPr>
          <w:rFonts w:ascii="Courier New" w:hAnsi="Courier New" w:cs="Courier New"/>
          <w:sz w:val="18"/>
          <w:szCs w:val="18"/>
        </w:rPr>
        <w:t>(23)</w:t>
      </w:r>
      <w:r w:rsidRPr="00CF102B">
        <w:rPr>
          <w:rFonts w:ascii="Courier New" w:eastAsia="Times New Roman"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xml:space="preserve">-- </w:t>
      </w:r>
      <w:r w:rsidRPr="00852FE2">
        <w:rPr>
          <w:rFonts w:ascii="Courier New" w:eastAsia="Times New Roman" w:hAnsi="Courier New" w:cs="Courier New"/>
          <w:sz w:val="18"/>
          <w:szCs w:val="18"/>
          <w:lang w:eastAsia="ko-KR"/>
        </w:rPr>
        <w:t>#SupportedForLpaProxyV3.0.0#</w:t>
      </w:r>
    </w:p>
    <w:p w14:paraId="5A2D297F" w14:textId="3408106A" w:rsidR="00E84A45" w:rsidRDefault="00E84A4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bookmarkStart w:id="788" w:name="_Hlk516132988"/>
      <w:bookmarkStart w:id="789" w:name="_Hlk516133208"/>
      <w:r w:rsidR="00810289">
        <w:rPr>
          <w:rFonts w:ascii="Courier New" w:hAnsi="Courier New" w:cs="Courier New"/>
          <w:sz w:val="18"/>
          <w:szCs w:val="18"/>
        </w:rPr>
        <w:t>unknownTlvInMetadata</w:t>
      </w:r>
      <w:bookmarkEnd w:id="788"/>
      <w:r>
        <w:rPr>
          <w:rFonts w:ascii="Courier New" w:hAnsi="Courier New" w:cs="Courier New"/>
          <w:sz w:val="18"/>
          <w:szCs w:val="18"/>
        </w:rPr>
        <w:t>(</w:t>
      </w:r>
      <w:r>
        <w:rPr>
          <w:rFonts w:ascii="Courier New" w:eastAsia="Malgun Gothic" w:hAnsi="Courier New" w:cs="Courier New" w:hint="eastAsia"/>
          <w:sz w:val="18"/>
          <w:szCs w:val="18"/>
          <w:lang w:eastAsia="ko-KR"/>
        </w:rPr>
        <w:t>2</w:t>
      </w:r>
      <w:r w:rsidR="003C6D92">
        <w:rPr>
          <w:rFonts w:ascii="Courier New" w:eastAsia="Malgun Gothic" w:hAnsi="Courier New" w:cs="Courier New"/>
          <w:sz w:val="18"/>
          <w:szCs w:val="18"/>
          <w:lang w:eastAsia="ko-KR"/>
        </w:rPr>
        <w:t>6</w:t>
      </w:r>
      <w:r>
        <w:rPr>
          <w:rFonts w:ascii="Courier New" w:hAnsi="Courier New" w:cs="Courier New"/>
          <w:sz w:val="18"/>
          <w:szCs w:val="18"/>
        </w:rPr>
        <w:t>)</w:t>
      </w:r>
      <w:bookmarkEnd w:id="789"/>
      <w:r>
        <w:rPr>
          <w:rFonts w:ascii="Courier New" w:hAnsi="Courier New" w:cs="Courier New"/>
          <w:sz w:val="18"/>
          <w:szCs w:val="18"/>
        </w:rPr>
        <w:t>,</w:t>
      </w:r>
      <w:r w:rsidR="006D30D2">
        <w:rPr>
          <w:rFonts w:ascii="Courier New" w:hAnsi="Courier New" w:cs="Courier New"/>
          <w:sz w:val="18"/>
          <w:szCs w:val="18"/>
        </w:rPr>
        <w:t xml:space="preserve"> </w:t>
      </w:r>
      <w:r w:rsidR="006D30D2" w:rsidRPr="00CF102B">
        <w:rPr>
          <w:rFonts w:ascii="Courier New" w:eastAsia="Times New Roman" w:hAnsi="Courier New" w:cs="Courier New" w:hint="eastAsia"/>
          <w:sz w:val="18"/>
          <w:szCs w:val="18"/>
          <w:lang w:eastAsia="ko-KR"/>
        </w:rPr>
        <w:t>-- #SupportedF</w:t>
      </w:r>
      <w:r w:rsidR="006D30D2">
        <w:rPr>
          <w:rFonts w:ascii="Courier New" w:eastAsia="Times New Roman" w:hAnsi="Courier New" w:cs="Courier New"/>
          <w:sz w:val="18"/>
          <w:szCs w:val="18"/>
          <w:lang w:eastAsia="ko-KR"/>
        </w:rPr>
        <w:t>rom</w:t>
      </w:r>
      <w:r w:rsidR="006D30D2" w:rsidRPr="00CF102B">
        <w:rPr>
          <w:rFonts w:ascii="Courier New" w:eastAsia="Times New Roman" w:hAnsi="Courier New" w:cs="Courier New" w:hint="eastAsia"/>
          <w:sz w:val="18"/>
          <w:szCs w:val="18"/>
          <w:lang w:eastAsia="ko-KR"/>
        </w:rPr>
        <w:t>V3.0.0#</w:t>
      </w:r>
    </w:p>
    <w:bookmarkEnd w:id="787"/>
    <w:p w14:paraId="636D71BA" w14:textId="003376DA" w:rsidR="009361FF" w:rsidRPr="00E127E3"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installFailedDueToUnknownError(127)</w:t>
      </w:r>
    </w:p>
    <w:p w14:paraId="78B0CC5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5CC437F9" w14:textId="7639FBF1" w:rsidR="0076000D" w:rsidRPr="00E127E3"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 </w:t>
      </w:r>
      <w:r>
        <w:rPr>
          <w:rFonts w:ascii="Courier New" w:hAnsi="Courier New" w:cs="Courier New"/>
          <w:sz w:val="18"/>
          <w:szCs w:val="18"/>
        </w:rPr>
        <w:t>ASN1STOP</w:t>
      </w:r>
    </w:p>
    <w:p w14:paraId="380524B0" w14:textId="77777777" w:rsidR="003C6D92" w:rsidRDefault="003C6D92" w:rsidP="003C6D92">
      <w:pPr>
        <w:pStyle w:val="NOTE"/>
      </w:pPr>
      <w:bookmarkStart w:id="790" w:name="_Toc91760815"/>
      <w:bookmarkStart w:id="791" w:name="_Toc456596190"/>
      <w:bookmarkStart w:id="792" w:name="_Toc438038961"/>
      <w:bookmarkStart w:id="793" w:name="_Toc438302001"/>
      <w:r>
        <w:lastRenderedPageBreak/>
        <w:t>NOTE:</w:t>
      </w:r>
      <w:r>
        <w:tab/>
        <w:t>Error reason values added since v3.0.0 are aligned with the cancel session reason values in section 5.7.14.</w:t>
      </w:r>
    </w:p>
    <w:p w14:paraId="1990E37F" w14:textId="21D74BBD" w:rsidR="00F7359C" w:rsidRPr="00AD13F1" w:rsidRDefault="00F66DD3" w:rsidP="00BD45AD">
      <w:pPr>
        <w:pStyle w:val="Heading4"/>
        <w:numPr>
          <w:ilvl w:val="0"/>
          <w:numId w:val="0"/>
        </w:numPr>
        <w:tabs>
          <w:tab w:val="left" w:pos="1077"/>
        </w:tabs>
        <w:ind w:left="1077" w:hanging="1077"/>
      </w:pPr>
      <w:r w:rsidRPr="00AD13F1">
        <w:t>2.5.6.1</w:t>
      </w:r>
      <w:r w:rsidRPr="00AD13F1">
        <w:tab/>
      </w:r>
      <w:r w:rsidR="00F7359C">
        <w:t>Profile Installation Result errors</w:t>
      </w:r>
      <w:bookmarkEnd w:id="790"/>
    </w:p>
    <w:p w14:paraId="1716510C" w14:textId="77777777" w:rsidR="00F7359C" w:rsidRDefault="00F7359C" w:rsidP="00640609">
      <w:pPr>
        <w:pStyle w:val="NormalParagraph"/>
      </w:pPr>
      <w:r w:rsidRPr="00640609">
        <w:rPr>
          <w:rFonts w:ascii="Courier New" w:hAnsi="Courier New" w:cs="Courier New"/>
        </w:rPr>
        <w:t>ErrorReason</w:t>
      </w:r>
      <w:r>
        <w:t xml:space="preserve"> data object contained in </w:t>
      </w:r>
      <w:r w:rsidRPr="00640609">
        <w:rPr>
          <w:rFonts w:ascii="Courier New" w:hAnsi="Courier New" w:cs="Courier New"/>
        </w:rPr>
        <w:t>ErrorResult</w:t>
      </w:r>
      <w:r w:rsidRPr="008F6989">
        <w:rPr>
          <w:rFonts w:ascii="Courier New" w:hAnsi="Courier New" w:cs="Courier New"/>
          <w:sz w:val="18"/>
          <w:szCs w:val="18"/>
        </w:rPr>
        <w:t xml:space="preserve"> </w:t>
      </w:r>
      <w:r>
        <w:t>data object depends on the function that generated an error during processing of the BoundProfilePackage. The following table details authorised combinations:</w:t>
      </w:r>
    </w:p>
    <w:p w14:paraId="4E300928" w14:textId="77777777" w:rsidR="00F7359C" w:rsidRDefault="00F7359C" w:rsidP="00F7359C">
      <w:pPr>
        <w:rPr>
          <w:lang w:eastAsia="en-US"/>
        </w:rPr>
      </w:pPr>
    </w:p>
    <w:tbl>
      <w:tblPr>
        <w:tblW w:w="9242" w:type="dxa"/>
        <w:tblLayout w:type="fixed"/>
        <w:tblLook w:val="04A0" w:firstRow="1" w:lastRow="0" w:firstColumn="1" w:lastColumn="0" w:noHBand="0" w:noVBand="1"/>
      </w:tblPr>
      <w:tblGrid>
        <w:gridCol w:w="4248"/>
        <w:gridCol w:w="998"/>
        <w:gridCol w:w="999"/>
        <w:gridCol w:w="999"/>
        <w:gridCol w:w="999"/>
        <w:gridCol w:w="999"/>
      </w:tblGrid>
      <w:tr w:rsidR="00F7359C" w:rsidRPr="009E1D7A" w14:paraId="6934786C" w14:textId="77777777" w:rsidTr="00EF4DAB">
        <w:trPr>
          <w:cantSplit/>
          <w:trHeight w:val="315"/>
        </w:trPr>
        <w:tc>
          <w:tcPr>
            <w:tcW w:w="4248"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23DC2E88" w14:textId="77777777" w:rsidR="00F7359C" w:rsidRPr="001C7812" w:rsidRDefault="00F7359C" w:rsidP="00A12547">
            <w:pPr>
              <w:spacing w:before="0"/>
              <w:jc w:val="center"/>
              <w:rPr>
                <w:rFonts w:eastAsia="Times New Roman" w:cs="Arial"/>
                <w:b/>
                <w:bCs/>
                <w:i/>
                <w:color w:val="FFFFFF"/>
                <w:sz w:val="20"/>
                <w:lang w:val="en-US" w:eastAsia="en-US" w:bidi="ar-SA"/>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cs="Arial"/>
                <w:b/>
                <w:lang w:eastAsia="de-DE"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c>
          <w:tcPr>
            <w:tcW w:w="4994" w:type="dxa"/>
            <w:gridSpan w:val="5"/>
            <w:tcBorders>
              <w:top w:val="single" w:sz="8" w:space="0" w:color="auto"/>
              <w:left w:val="nil"/>
              <w:bottom w:val="single" w:sz="8" w:space="0" w:color="auto"/>
              <w:right w:val="single" w:sz="8" w:space="0" w:color="000000"/>
            </w:tcBorders>
            <w:shd w:val="clear" w:color="000000" w:fill="C00000"/>
            <w:hideMark/>
          </w:tcPr>
          <w:p w14:paraId="50F1D991" w14:textId="77777777" w:rsidR="00F7359C" w:rsidRPr="009E1D7A" w:rsidRDefault="00F7359C" w:rsidP="00A12547">
            <w:pPr>
              <w:spacing w:before="0"/>
              <w:jc w:val="center"/>
              <w:rPr>
                <w:rFonts w:eastAsia="Times New Roman" w:cs="Arial"/>
                <w:b/>
                <w:bCs/>
                <w:color w:val="FFFFFF"/>
                <w:sz w:val="18"/>
                <w:szCs w:val="18"/>
                <w:lang w:val="en-US" w:eastAsia="en-US" w:bidi="ar-SA"/>
              </w:rPr>
            </w:pPr>
            <w:r w:rsidRPr="009E1D7A">
              <w:rPr>
                <w:rFonts w:eastAsia="Times New Roman" w:cs="Arial"/>
                <w:b/>
                <w:bCs/>
                <w:color w:val="FFFFFF"/>
                <w:sz w:val="18"/>
                <w:szCs w:val="18"/>
                <w:lang w:val="en-US" w:eastAsia="en-US" w:bidi="ar-SA"/>
              </w:rPr>
              <w:t>ES8+ function</w:t>
            </w:r>
          </w:p>
        </w:tc>
      </w:tr>
      <w:tr w:rsidR="00F7359C" w:rsidRPr="009E1D7A" w14:paraId="50A7644A" w14:textId="77777777" w:rsidTr="00EF4DAB">
        <w:trPr>
          <w:trHeight w:val="315"/>
        </w:trPr>
        <w:tc>
          <w:tcPr>
            <w:tcW w:w="4248" w:type="dxa"/>
            <w:vMerge/>
            <w:tcBorders>
              <w:top w:val="single" w:sz="8" w:space="0" w:color="auto"/>
              <w:left w:val="single" w:sz="8" w:space="0" w:color="auto"/>
              <w:bottom w:val="single" w:sz="8" w:space="0" w:color="000000"/>
              <w:right w:val="single" w:sz="8" w:space="0" w:color="auto"/>
            </w:tcBorders>
            <w:vAlign w:val="center"/>
            <w:hideMark/>
          </w:tcPr>
          <w:p w14:paraId="1CFCC4E4" w14:textId="77777777" w:rsidR="00F7359C" w:rsidRPr="009E1D7A" w:rsidRDefault="00F7359C" w:rsidP="00A12547">
            <w:pPr>
              <w:spacing w:before="0"/>
              <w:jc w:val="left"/>
              <w:rPr>
                <w:rFonts w:eastAsia="Times New Roman" w:cs="Arial"/>
                <w:b/>
                <w:bCs/>
                <w:color w:val="FFFFFF"/>
                <w:sz w:val="20"/>
                <w:lang w:val="en-US" w:eastAsia="en-US" w:bidi="ar-SA"/>
              </w:rPr>
            </w:pPr>
          </w:p>
        </w:tc>
        <w:tc>
          <w:tcPr>
            <w:tcW w:w="998" w:type="dxa"/>
            <w:tcBorders>
              <w:top w:val="nil"/>
              <w:left w:val="nil"/>
              <w:bottom w:val="single" w:sz="8" w:space="0" w:color="auto"/>
              <w:right w:val="single" w:sz="8" w:space="0" w:color="auto"/>
            </w:tcBorders>
            <w:shd w:val="clear" w:color="000000" w:fill="C00000"/>
            <w:hideMark/>
          </w:tcPr>
          <w:p w14:paraId="1419F9E6" w14:textId="5289314F"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eastAsia="en-US" w:bidi="ar-SA"/>
              </w:rPr>
              <w:t>Initialise</w:t>
            </w:r>
            <w:r w:rsidR="006F2D61">
              <w:rPr>
                <w:rFonts w:eastAsia="Times New Roman" w:cs="Arial"/>
                <w:b/>
                <w:bCs/>
                <w:color w:val="FFFFFF"/>
                <w:sz w:val="16"/>
                <w:szCs w:val="18"/>
                <w:lang w:eastAsia="en-US" w:bidi="ar-SA"/>
              </w:rPr>
              <w:br/>
            </w:r>
            <w:r w:rsidRPr="00640609">
              <w:rPr>
                <w:rFonts w:eastAsia="Times New Roman" w:cs="Arial"/>
                <w:b/>
                <w:bCs/>
                <w:color w:val="FFFFFF"/>
                <w:sz w:val="16"/>
                <w:szCs w:val="18"/>
                <w:lang w:val="en-US" w:eastAsia="en-US" w:bidi="ar-SA"/>
              </w:rPr>
              <w:t>Secure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Channel</w:t>
            </w:r>
          </w:p>
        </w:tc>
        <w:tc>
          <w:tcPr>
            <w:tcW w:w="999" w:type="dxa"/>
            <w:tcBorders>
              <w:top w:val="nil"/>
              <w:left w:val="nil"/>
              <w:bottom w:val="single" w:sz="8" w:space="0" w:color="auto"/>
              <w:right w:val="single" w:sz="8" w:space="0" w:color="auto"/>
            </w:tcBorders>
            <w:shd w:val="clear" w:color="000000" w:fill="C00000"/>
            <w:hideMark/>
          </w:tcPr>
          <w:p w14:paraId="3661F4E0" w14:textId="74357B96"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Configure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ISDP</w:t>
            </w:r>
          </w:p>
        </w:tc>
        <w:tc>
          <w:tcPr>
            <w:tcW w:w="999" w:type="dxa"/>
            <w:tcBorders>
              <w:top w:val="nil"/>
              <w:left w:val="nil"/>
              <w:bottom w:val="single" w:sz="8" w:space="0" w:color="auto"/>
              <w:right w:val="single" w:sz="8" w:space="0" w:color="auto"/>
            </w:tcBorders>
            <w:shd w:val="clear" w:color="000000" w:fill="C00000"/>
            <w:hideMark/>
          </w:tcPr>
          <w:p w14:paraId="6C232235" w14:textId="42D32C2B"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Store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Metadata</w:t>
            </w:r>
          </w:p>
        </w:tc>
        <w:tc>
          <w:tcPr>
            <w:tcW w:w="999" w:type="dxa"/>
            <w:tcBorders>
              <w:top w:val="nil"/>
              <w:left w:val="nil"/>
              <w:bottom w:val="single" w:sz="8" w:space="0" w:color="auto"/>
              <w:right w:val="single" w:sz="8" w:space="0" w:color="auto"/>
            </w:tcBorders>
            <w:shd w:val="clear" w:color="000000" w:fill="C00000"/>
            <w:hideMark/>
          </w:tcPr>
          <w:p w14:paraId="7751756F" w14:textId="004A5A07"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Replace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Session</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Keys</w:t>
            </w:r>
          </w:p>
        </w:tc>
        <w:tc>
          <w:tcPr>
            <w:tcW w:w="999" w:type="dxa"/>
            <w:tcBorders>
              <w:top w:val="nil"/>
              <w:left w:val="nil"/>
              <w:bottom w:val="single" w:sz="8" w:space="0" w:color="auto"/>
              <w:right w:val="single" w:sz="8" w:space="0" w:color="auto"/>
            </w:tcBorders>
            <w:shd w:val="clear" w:color="000000" w:fill="C00000"/>
            <w:hideMark/>
          </w:tcPr>
          <w:p w14:paraId="7B824BEB" w14:textId="3E7BBA32" w:rsidR="00F7359C" w:rsidRPr="00640609" w:rsidRDefault="00F7359C">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Load</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Profile</w:t>
            </w:r>
            <w:r w:rsidR="006F2D61">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Elements</w:t>
            </w:r>
          </w:p>
        </w:tc>
      </w:tr>
      <w:tr w:rsidR="00F7359C" w:rsidRPr="009E1D7A" w14:paraId="69EB1353"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40BF56B4"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incorrectInputValues(1)</w:t>
            </w:r>
          </w:p>
        </w:tc>
        <w:tc>
          <w:tcPr>
            <w:tcW w:w="998" w:type="dxa"/>
            <w:tcBorders>
              <w:top w:val="nil"/>
              <w:left w:val="nil"/>
              <w:bottom w:val="single" w:sz="8" w:space="0" w:color="auto"/>
              <w:right w:val="single" w:sz="8" w:space="0" w:color="auto"/>
            </w:tcBorders>
            <w:shd w:val="clear" w:color="auto" w:fill="auto"/>
            <w:hideMark/>
          </w:tcPr>
          <w:p w14:paraId="076E1FD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6C85CE4"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FA04BE0"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738BC14A"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538329E5"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D7D860C"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7A514EE2"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invalidSignature(2)</w:t>
            </w:r>
          </w:p>
        </w:tc>
        <w:tc>
          <w:tcPr>
            <w:tcW w:w="998" w:type="dxa"/>
            <w:tcBorders>
              <w:top w:val="nil"/>
              <w:left w:val="nil"/>
              <w:bottom w:val="single" w:sz="8" w:space="0" w:color="auto"/>
              <w:right w:val="single" w:sz="8" w:space="0" w:color="auto"/>
            </w:tcBorders>
            <w:shd w:val="clear" w:color="auto" w:fill="auto"/>
            <w:hideMark/>
          </w:tcPr>
          <w:p w14:paraId="1C4C3E59"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40094C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557815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909962F"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FD37006"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6E4C8035"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38C5B77"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invalidTransactionId(3)</w:t>
            </w:r>
          </w:p>
        </w:tc>
        <w:tc>
          <w:tcPr>
            <w:tcW w:w="998" w:type="dxa"/>
            <w:tcBorders>
              <w:top w:val="nil"/>
              <w:left w:val="nil"/>
              <w:bottom w:val="single" w:sz="8" w:space="0" w:color="auto"/>
              <w:right w:val="single" w:sz="8" w:space="0" w:color="auto"/>
            </w:tcBorders>
            <w:shd w:val="clear" w:color="auto" w:fill="auto"/>
            <w:hideMark/>
          </w:tcPr>
          <w:p w14:paraId="1A9DCDA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2E76F5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3A61C4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46972C2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3084B625"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719DBB5E"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07DF5822"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unsupportedCrtValues(4)</w:t>
            </w:r>
          </w:p>
        </w:tc>
        <w:tc>
          <w:tcPr>
            <w:tcW w:w="998" w:type="dxa"/>
            <w:tcBorders>
              <w:top w:val="nil"/>
              <w:left w:val="nil"/>
              <w:bottom w:val="single" w:sz="8" w:space="0" w:color="auto"/>
              <w:right w:val="single" w:sz="8" w:space="0" w:color="auto"/>
            </w:tcBorders>
            <w:shd w:val="clear" w:color="auto" w:fill="auto"/>
            <w:hideMark/>
          </w:tcPr>
          <w:p w14:paraId="1E44D2F7"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515E139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121603E"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875F7B4"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0AC6B51"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255E4217"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266127E1" w14:textId="0CEDA6F9"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unsupportedRemoteOperationType(5)</w:t>
            </w:r>
          </w:p>
        </w:tc>
        <w:tc>
          <w:tcPr>
            <w:tcW w:w="998" w:type="dxa"/>
            <w:tcBorders>
              <w:top w:val="nil"/>
              <w:left w:val="nil"/>
              <w:bottom w:val="single" w:sz="8" w:space="0" w:color="auto"/>
              <w:right w:val="single" w:sz="8" w:space="0" w:color="auto"/>
            </w:tcBorders>
            <w:shd w:val="clear" w:color="auto" w:fill="auto"/>
            <w:hideMark/>
          </w:tcPr>
          <w:p w14:paraId="7843ABD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5725484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4C52A389"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9588D26"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52B9E21"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270BAA7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2C1A27A0"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unsupportedProfileClass(6)</w:t>
            </w:r>
          </w:p>
        </w:tc>
        <w:tc>
          <w:tcPr>
            <w:tcW w:w="998" w:type="dxa"/>
            <w:tcBorders>
              <w:top w:val="nil"/>
              <w:left w:val="nil"/>
              <w:bottom w:val="single" w:sz="8" w:space="0" w:color="auto"/>
              <w:right w:val="single" w:sz="8" w:space="0" w:color="auto"/>
            </w:tcBorders>
            <w:shd w:val="clear" w:color="auto" w:fill="auto"/>
            <w:hideMark/>
          </w:tcPr>
          <w:p w14:paraId="026EF29B"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55DD0BD"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B1DD7DA"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2EE940C"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5B25FA3"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41096527"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05964356" w14:textId="2BEA2552" w:rsidR="00F7359C" w:rsidRPr="001C7812" w:rsidRDefault="0044643E" w:rsidP="00A12547">
            <w:pPr>
              <w:spacing w:before="0"/>
              <w:jc w:val="left"/>
              <w:rPr>
                <w:rFonts w:ascii="Courier New" w:hAnsi="Courier New" w:cs="Courier New"/>
                <w:sz w:val="18"/>
                <w:szCs w:val="18"/>
              </w:rPr>
            </w:pPr>
            <w:r>
              <w:rPr>
                <w:rFonts w:ascii="Courier New" w:hAnsi="Courier New" w:cs="Courier New"/>
                <w:sz w:val="18"/>
                <w:szCs w:val="18"/>
              </w:rPr>
              <w:t>bsp</w:t>
            </w:r>
            <w:r w:rsidRPr="001C7812">
              <w:rPr>
                <w:rFonts w:ascii="Courier New" w:hAnsi="Courier New" w:cs="Courier New"/>
                <w:sz w:val="18"/>
                <w:szCs w:val="18"/>
              </w:rPr>
              <w:t>StructureError</w:t>
            </w:r>
            <w:r w:rsidR="00F7359C" w:rsidRPr="001C7812">
              <w:rPr>
                <w:rFonts w:ascii="Courier New" w:hAnsi="Courier New" w:cs="Courier New"/>
                <w:sz w:val="18"/>
                <w:szCs w:val="18"/>
              </w:rPr>
              <w:t>(7)</w:t>
            </w:r>
          </w:p>
        </w:tc>
        <w:tc>
          <w:tcPr>
            <w:tcW w:w="998" w:type="dxa"/>
            <w:tcBorders>
              <w:top w:val="nil"/>
              <w:left w:val="nil"/>
              <w:bottom w:val="single" w:sz="8" w:space="0" w:color="auto"/>
              <w:right w:val="single" w:sz="8" w:space="0" w:color="auto"/>
            </w:tcBorders>
            <w:shd w:val="clear" w:color="auto" w:fill="auto"/>
            <w:hideMark/>
          </w:tcPr>
          <w:p w14:paraId="70A1FA0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100E84F"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ADCE08F"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69FC131"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9C3365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363A76B9"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207A5B11" w14:textId="50A68FFB" w:rsidR="00F7359C" w:rsidRPr="001C7812" w:rsidRDefault="0044643E" w:rsidP="00A12547">
            <w:pPr>
              <w:spacing w:before="0"/>
              <w:jc w:val="left"/>
              <w:rPr>
                <w:rFonts w:ascii="Courier New" w:hAnsi="Courier New" w:cs="Courier New"/>
                <w:sz w:val="18"/>
                <w:szCs w:val="18"/>
              </w:rPr>
            </w:pPr>
            <w:r>
              <w:rPr>
                <w:rFonts w:ascii="Courier New" w:hAnsi="Courier New" w:cs="Courier New"/>
                <w:sz w:val="18"/>
                <w:szCs w:val="18"/>
              </w:rPr>
              <w:t>bsp</w:t>
            </w:r>
            <w:r w:rsidRPr="001C7812">
              <w:rPr>
                <w:rFonts w:ascii="Courier New" w:hAnsi="Courier New" w:cs="Courier New"/>
                <w:sz w:val="18"/>
                <w:szCs w:val="18"/>
              </w:rPr>
              <w:t>SecurityError</w:t>
            </w:r>
            <w:r w:rsidR="00F7359C" w:rsidRPr="001C7812">
              <w:rPr>
                <w:rFonts w:ascii="Courier New" w:hAnsi="Courier New" w:cs="Courier New"/>
                <w:sz w:val="18"/>
                <w:szCs w:val="18"/>
              </w:rPr>
              <w:t>(8)</w:t>
            </w:r>
          </w:p>
        </w:tc>
        <w:tc>
          <w:tcPr>
            <w:tcW w:w="998" w:type="dxa"/>
            <w:tcBorders>
              <w:top w:val="nil"/>
              <w:left w:val="nil"/>
              <w:bottom w:val="single" w:sz="8" w:space="0" w:color="auto"/>
              <w:right w:val="single" w:sz="8" w:space="0" w:color="auto"/>
            </w:tcBorders>
            <w:shd w:val="clear" w:color="auto" w:fill="auto"/>
            <w:hideMark/>
          </w:tcPr>
          <w:p w14:paraId="1104631C"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705AEB0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AF78525"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4BBC45E"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269219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BF88FFF"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4255910E" w14:textId="02EE3362"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installFailedDueToIccidAlreadyExistsOnEuicc(9)</w:t>
            </w:r>
          </w:p>
        </w:tc>
        <w:tc>
          <w:tcPr>
            <w:tcW w:w="998" w:type="dxa"/>
            <w:tcBorders>
              <w:top w:val="nil"/>
              <w:left w:val="nil"/>
              <w:bottom w:val="single" w:sz="8" w:space="0" w:color="auto"/>
              <w:right w:val="single" w:sz="8" w:space="0" w:color="auto"/>
            </w:tcBorders>
            <w:shd w:val="clear" w:color="auto" w:fill="auto"/>
            <w:hideMark/>
          </w:tcPr>
          <w:p w14:paraId="67AA8F7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54DB539"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12E1702"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4035969F"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2E02501" w14:textId="77777777" w:rsidR="00F7359C" w:rsidRPr="009E1D7A" w:rsidRDefault="00F7359C" w:rsidP="00A12547">
            <w:pPr>
              <w:spacing w:before="0"/>
              <w:jc w:val="center"/>
              <w:rPr>
                <w:rFonts w:eastAsia="Times New Roman" w:cs="Arial"/>
                <w:color w:val="000000"/>
                <w:sz w:val="20"/>
                <w:lang w:val="en-US" w:eastAsia="en-US" w:bidi="ar-SA"/>
              </w:rPr>
            </w:pPr>
          </w:p>
        </w:tc>
      </w:tr>
      <w:tr w:rsidR="00F7359C" w:rsidRPr="009E1D7A" w14:paraId="22F3EC9C"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C50D3C3" w14:textId="1C270B23"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c>
          <w:tcPr>
            <w:tcW w:w="998" w:type="dxa"/>
            <w:tcBorders>
              <w:top w:val="nil"/>
              <w:left w:val="nil"/>
              <w:bottom w:val="single" w:sz="8" w:space="0" w:color="auto"/>
              <w:right w:val="single" w:sz="8" w:space="0" w:color="auto"/>
            </w:tcBorders>
            <w:shd w:val="clear" w:color="auto" w:fill="auto"/>
            <w:hideMark/>
          </w:tcPr>
          <w:p w14:paraId="73D8D4F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06E6AE2" w14:textId="410E483D" w:rsidR="00F7359C" w:rsidRPr="009E1D7A" w:rsidRDefault="007E34CE"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07073CA4" w14:textId="5BF61FEE" w:rsidR="00F7359C" w:rsidRPr="009E1D7A" w:rsidRDefault="007E34CE"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BAE1F91"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1FDDC2A"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06E8428"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02C8DCBD"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installFailedDueToInterruption(11)</w:t>
            </w:r>
          </w:p>
        </w:tc>
        <w:tc>
          <w:tcPr>
            <w:tcW w:w="998" w:type="dxa"/>
            <w:tcBorders>
              <w:top w:val="nil"/>
              <w:left w:val="nil"/>
              <w:bottom w:val="single" w:sz="8" w:space="0" w:color="auto"/>
              <w:right w:val="single" w:sz="8" w:space="0" w:color="auto"/>
            </w:tcBorders>
            <w:shd w:val="clear" w:color="auto" w:fill="auto"/>
            <w:hideMark/>
          </w:tcPr>
          <w:p w14:paraId="6EC8FDBF"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FBB8658"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481DB569"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36C55603"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4B8174E6"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45988E1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AD0BBE2" w14:textId="3B4B4231"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c>
          <w:tcPr>
            <w:tcW w:w="998" w:type="dxa"/>
            <w:tcBorders>
              <w:top w:val="nil"/>
              <w:left w:val="nil"/>
              <w:bottom w:val="single" w:sz="8" w:space="0" w:color="auto"/>
              <w:right w:val="single" w:sz="8" w:space="0" w:color="auto"/>
            </w:tcBorders>
            <w:shd w:val="clear" w:color="auto" w:fill="auto"/>
            <w:hideMark/>
          </w:tcPr>
          <w:p w14:paraId="64C4C6A2"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C0526AA"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CA9449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4B9200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D0DCDAE"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7359EF9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96B0790" w14:textId="2BA2F518" w:rsidR="00F7359C" w:rsidRPr="001C7812" w:rsidRDefault="00F7359C" w:rsidP="00511DB2">
            <w:pPr>
              <w:spacing w:before="0"/>
              <w:jc w:val="left"/>
              <w:rPr>
                <w:rFonts w:ascii="Courier New" w:hAnsi="Courier New" w:cs="Courier New"/>
                <w:sz w:val="18"/>
                <w:szCs w:val="18"/>
              </w:rPr>
            </w:pPr>
            <w:r w:rsidRPr="001C7812">
              <w:rPr>
                <w:rFonts w:ascii="Courier New" w:hAnsi="Courier New" w:cs="Courier New"/>
                <w:sz w:val="18"/>
                <w:szCs w:val="18"/>
              </w:rPr>
              <w:t>installFailedDueTo</w:t>
            </w:r>
            <w:r w:rsidR="00511DB2">
              <w:rPr>
                <w:rFonts w:ascii="Courier New" w:hAnsi="Courier New" w:cs="Courier New"/>
                <w:sz w:val="18"/>
                <w:szCs w:val="18"/>
              </w:rPr>
              <w:t>Data</w:t>
            </w:r>
            <w:r w:rsidRPr="001C7812">
              <w:rPr>
                <w:rFonts w:ascii="Courier New" w:hAnsi="Courier New" w:cs="Courier New"/>
                <w:sz w:val="18"/>
                <w:szCs w:val="18"/>
              </w:rPr>
              <w:t>Mismatch(13)</w:t>
            </w:r>
          </w:p>
        </w:tc>
        <w:tc>
          <w:tcPr>
            <w:tcW w:w="998" w:type="dxa"/>
            <w:tcBorders>
              <w:top w:val="nil"/>
              <w:left w:val="nil"/>
              <w:bottom w:val="single" w:sz="8" w:space="0" w:color="auto"/>
              <w:right w:val="single" w:sz="8" w:space="0" w:color="auto"/>
            </w:tcBorders>
            <w:shd w:val="clear" w:color="auto" w:fill="auto"/>
            <w:hideMark/>
          </w:tcPr>
          <w:p w14:paraId="4A0E1806"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9BC698F"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C2A6272"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310FA4E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40360490"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2CFB54EB"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5CB2F2FF" w14:textId="62E35124"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testProfileInstallFailedDueToInvalidNaaKey(14)</w:t>
            </w:r>
          </w:p>
        </w:tc>
        <w:tc>
          <w:tcPr>
            <w:tcW w:w="998" w:type="dxa"/>
            <w:tcBorders>
              <w:top w:val="nil"/>
              <w:left w:val="nil"/>
              <w:bottom w:val="single" w:sz="8" w:space="0" w:color="auto"/>
              <w:right w:val="single" w:sz="8" w:space="0" w:color="auto"/>
            </w:tcBorders>
            <w:shd w:val="clear" w:color="auto" w:fill="auto"/>
            <w:hideMark/>
          </w:tcPr>
          <w:p w14:paraId="58211287"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7D0A27B"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9F60F90"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FC00113"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3F5EFC0"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r w:rsidR="00F7359C" w:rsidRPr="009E1D7A" w14:paraId="012DAF3F"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40F58FBE"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pprNotAllowed(15)</w:t>
            </w:r>
          </w:p>
        </w:tc>
        <w:tc>
          <w:tcPr>
            <w:tcW w:w="998" w:type="dxa"/>
            <w:tcBorders>
              <w:top w:val="nil"/>
              <w:left w:val="nil"/>
              <w:bottom w:val="single" w:sz="8" w:space="0" w:color="auto"/>
              <w:right w:val="single" w:sz="8" w:space="0" w:color="auto"/>
            </w:tcBorders>
            <w:shd w:val="clear" w:color="auto" w:fill="auto"/>
            <w:hideMark/>
          </w:tcPr>
          <w:p w14:paraId="279833BB"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5056042"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0A4A76DB"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5BE6FD8" w14:textId="77777777" w:rsidR="00F7359C" w:rsidRPr="009E1D7A" w:rsidRDefault="00F7359C" w:rsidP="00A12547">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5D5ABD3" w14:textId="77777777" w:rsidR="00F7359C" w:rsidRPr="009E1D7A" w:rsidRDefault="00F7359C" w:rsidP="00A12547">
            <w:pPr>
              <w:spacing w:before="0"/>
              <w:jc w:val="center"/>
              <w:rPr>
                <w:rFonts w:eastAsia="Times New Roman" w:cs="Arial"/>
                <w:color w:val="000000"/>
                <w:sz w:val="20"/>
                <w:lang w:val="en-US" w:eastAsia="en-US" w:bidi="ar-SA"/>
              </w:rPr>
            </w:pPr>
          </w:p>
        </w:tc>
      </w:tr>
      <w:tr w:rsidR="005A6AC9" w:rsidRPr="009E1D7A" w14:paraId="71CB9666" w14:textId="77777777" w:rsidTr="005A6AC9">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6BFCA33F" w14:textId="77777777" w:rsidR="005A6AC9" w:rsidRPr="00742842" w:rsidRDefault="005A6AC9" w:rsidP="005A6AC9">
            <w:pPr>
              <w:spacing w:before="0"/>
              <w:jc w:val="left"/>
              <w:rPr>
                <w:rFonts w:ascii="Courier New" w:hAnsi="Courier New" w:cs="Courier New"/>
                <w:sz w:val="18"/>
                <w:szCs w:val="18"/>
              </w:rPr>
            </w:pPr>
            <w:r w:rsidRPr="000408A3">
              <w:rPr>
                <w:rFonts w:ascii="Courier New" w:hAnsi="Courier New" w:cs="Courier New"/>
                <w:sz w:val="18"/>
                <w:szCs w:val="18"/>
              </w:rPr>
              <w:t>enterpriseProfilesNotSupported</w:t>
            </w:r>
            <w:r>
              <w:rPr>
                <w:rFonts w:ascii="Courier New" w:hAnsi="Courier New" w:cs="Courier New"/>
                <w:sz w:val="18"/>
                <w:szCs w:val="18"/>
              </w:rPr>
              <w:t>(17)</w:t>
            </w:r>
          </w:p>
        </w:tc>
        <w:tc>
          <w:tcPr>
            <w:tcW w:w="998" w:type="dxa"/>
            <w:tcBorders>
              <w:top w:val="nil"/>
              <w:left w:val="nil"/>
              <w:bottom w:val="single" w:sz="8" w:space="0" w:color="auto"/>
              <w:right w:val="single" w:sz="8" w:space="0" w:color="auto"/>
            </w:tcBorders>
            <w:shd w:val="clear" w:color="auto" w:fill="auto"/>
            <w:hideMark/>
          </w:tcPr>
          <w:p w14:paraId="560FA431"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311AD2D4"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6D16DF7C" w14:textId="77777777" w:rsidR="005A6AC9" w:rsidRDefault="005A6AC9" w:rsidP="005A6AC9">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1889B66"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10BE5B91" w14:textId="77777777" w:rsidR="005A6AC9" w:rsidRPr="009E1D7A" w:rsidRDefault="005A6AC9" w:rsidP="005A6AC9">
            <w:pPr>
              <w:spacing w:before="0"/>
              <w:jc w:val="center"/>
              <w:rPr>
                <w:rFonts w:eastAsia="Times New Roman" w:cs="Arial"/>
                <w:color w:val="000000"/>
                <w:sz w:val="20"/>
                <w:lang w:val="en-US" w:eastAsia="en-US" w:bidi="ar-SA"/>
              </w:rPr>
            </w:pPr>
          </w:p>
        </w:tc>
      </w:tr>
      <w:tr w:rsidR="005A6AC9" w:rsidRPr="009E1D7A" w14:paraId="25C9F125" w14:textId="77777777" w:rsidTr="005A6AC9">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1F443E94" w14:textId="77777777" w:rsidR="005A6AC9" w:rsidRPr="001C7812" w:rsidRDefault="005A6AC9" w:rsidP="005A6AC9">
            <w:pPr>
              <w:spacing w:before="0"/>
              <w:jc w:val="left"/>
              <w:rPr>
                <w:rFonts w:ascii="Courier New" w:hAnsi="Courier New" w:cs="Courier New"/>
                <w:sz w:val="18"/>
                <w:szCs w:val="18"/>
              </w:rPr>
            </w:pPr>
            <w:r>
              <w:rPr>
                <w:rFonts w:ascii="Courier New" w:hAnsi="Courier New" w:cs="Courier New"/>
                <w:sz w:val="18"/>
                <w:szCs w:val="18"/>
              </w:rPr>
              <w:t>enterpriseRulesNotAllowed(18)</w:t>
            </w:r>
          </w:p>
        </w:tc>
        <w:tc>
          <w:tcPr>
            <w:tcW w:w="998" w:type="dxa"/>
            <w:tcBorders>
              <w:top w:val="nil"/>
              <w:left w:val="nil"/>
              <w:bottom w:val="single" w:sz="8" w:space="0" w:color="auto"/>
              <w:right w:val="single" w:sz="8" w:space="0" w:color="auto"/>
            </w:tcBorders>
            <w:shd w:val="clear" w:color="auto" w:fill="auto"/>
            <w:hideMark/>
          </w:tcPr>
          <w:p w14:paraId="18216EA9"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59F1A64"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53C455BA" w14:textId="77777777" w:rsidR="005A6AC9" w:rsidRDefault="005A6AC9" w:rsidP="005A6AC9">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E19B3E3"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hideMark/>
          </w:tcPr>
          <w:p w14:paraId="2B16D3D9" w14:textId="77777777" w:rsidR="005A6AC9" w:rsidRPr="009E1D7A" w:rsidRDefault="005A6AC9" w:rsidP="005A6AC9">
            <w:pPr>
              <w:spacing w:before="0"/>
              <w:jc w:val="center"/>
              <w:rPr>
                <w:rFonts w:eastAsia="Times New Roman" w:cs="Arial"/>
                <w:color w:val="000000"/>
                <w:sz w:val="20"/>
                <w:lang w:val="en-US" w:eastAsia="en-US" w:bidi="ar-SA"/>
              </w:rPr>
            </w:pPr>
          </w:p>
        </w:tc>
      </w:tr>
      <w:tr w:rsidR="00EF4DAB" w:rsidRPr="009E1D7A" w14:paraId="49FDF339"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6954ADD5" w14:textId="20EE7E2E" w:rsidR="00EF4DAB" w:rsidRPr="001C7812" w:rsidRDefault="00EF4DAB" w:rsidP="009A5BB6">
            <w:pPr>
              <w:spacing w:before="0"/>
              <w:jc w:val="left"/>
              <w:rPr>
                <w:rFonts w:ascii="Courier New" w:hAnsi="Courier New" w:cs="Courier New"/>
                <w:sz w:val="18"/>
                <w:szCs w:val="18"/>
              </w:rPr>
            </w:pPr>
            <w:r w:rsidRPr="00742842">
              <w:rPr>
                <w:rFonts w:ascii="Courier New" w:hAnsi="Courier New" w:cs="Courier New"/>
                <w:sz w:val="18"/>
                <w:szCs w:val="18"/>
              </w:rPr>
              <w:t>en</w:t>
            </w:r>
            <w:r>
              <w:rPr>
                <w:rFonts w:ascii="Courier New" w:hAnsi="Courier New" w:cs="Courier New"/>
                <w:sz w:val="18"/>
                <w:szCs w:val="18"/>
              </w:rPr>
              <w:t>terpriseProfileNotAllowed(1</w:t>
            </w:r>
            <w:r w:rsidR="005A6AC9">
              <w:rPr>
                <w:rFonts w:ascii="Courier New" w:hAnsi="Courier New" w:cs="Courier New"/>
                <w:sz w:val="18"/>
                <w:szCs w:val="18"/>
              </w:rPr>
              <w:t>9</w:t>
            </w:r>
            <w:r>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709DA3AF"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6A9D7293"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54150F0"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25CAD15E"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0CED63E" w14:textId="77777777" w:rsidR="00EF4DAB" w:rsidRPr="009E1D7A" w:rsidRDefault="00EF4DAB" w:rsidP="00EF4DAB">
            <w:pPr>
              <w:spacing w:before="0"/>
              <w:jc w:val="center"/>
              <w:rPr>
                <w:rFonts w:eastAsia="Times New Roman" w:cs="Arial"/>
                <w:color w:val="000000"/>
                <w:sz w:val="20"/>
                <w:lang w:val="en-US" w:eastAsia="en-US" w:bidi="ar-SA"/>
              </w:rPr>
            </w:pPr>
          </w:p>
        </w:tc>
      </w:tr>
      <w:tr w:rsidR="00EF4DAB" w:rsidRPr="009E1D7A" w14:paraId="427827D4"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2E689E5C" w14:textId="786B770F" w:rsidR="00EF4DAB" w:rsidRPr="001C7812" w:rsidRDefault="00EF4DAB" w:rsidP="009A5BB6">
            <w:pPr>
              <w:spacing w:before="0"/>
              <w:jc w:val="left"/>
              <w:rPr>
                <w:rFonts w:ascii="Courier New" w:hAnsi="Courier New" w:cs="Courier New"/>
                <w:sz w:val="18"/>
                <w:szCs w:val="18"/>
              </w:rPr>
            </w:pPr>
            <w:r>
              <w:rPr>
                <w:rFonts w:ascii="Courier New" w:hAnsi="Courier New" w:cs="Courier New"/>
                <w:sz w:val="18"/>
                <w:szCs w:val="18"/>
              </w:rPr>
              <w:t>enterpriseOidMismatch(</w:t>
            </w:r>
            <w:r w:rsidR="005A6AC9">
              <w:rPr>
                <w:rFonts w:ascii="Courier New" w:hAnsi="Courier New" w:cs="Courier New"/>
                <w:sz w:val="18"/>
                <w:szCs w:val="18"/>
              </w:rPr>
              <w:t>20</w:t>
            </w:r>
            <w:r>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7E90024A"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5B4CD09"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42AD1B9"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69BC7EFF"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F60DFD7" w14:textId="77777777" w:rsidR="00EF4DAB" w:rsidRPr="009E1D7A" w:rsidRDefault="00EF4DAB" w:rsidP="00EF4DAB">
            <w:pPr>
              <w:spacing w:before="0"/>
              <w:jc w:val="center"/>
              <w:rPr>
                <w:rFonts w:eastAsia="Times New Roman" w:cs="Arial"/>
                <w:color w:val="000000"/>
                <w:sz w:val="20"/>
                <w:lang w:val="en-US" w:eastAsia="en-US" w:bidi="ar-SA"/>
              </w:rPr>
            </w:pPr>
          </w:p>
        </w:tc>
      </w:tr>
      <w:tr w:rsidR="00EF4DAB" w:rsidRPr="009E1D7A" w14:paraId="6DFDE842"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69E00298" w14:textId="7605A62C" w:rsidR="00EF4DAB" w:rsidRDefault="00181241" w:rsidP="00956A13">
            <w:pPr>
              <w:spacing w:before="0"/>
              <w:jc w:val="left"/>
              <w:rPr>
                <w:rFonts w:ascii="Courier New" w:hAnsi="Courier New" w:cs="Courier New"/>
                <w:sz w:val="18"/>
                <w:szCs w:val="18"/>
              </w:rPr>
            </w:pPr>
            <w:r>
              <w:rPr>
                <w:rFonts w:ascii="Courier New" w:eastAsia="Malgun Gothic" w:hAnsi="Courier New" w:cs="Courier New" w:hint="eastAsia"/>
                <w:sz w:val="18"/>
                <w:szCs w:val="18"/>
                <w:lang w:eastAsia="ko-KR"/>
              </w:rPr>
              <w:t>enterpriseRulesError</w:t>
            </w:r>
            <w:r w:rsidR="00EF4DAB">
              <w:rPr>
                <w:rFonts w:ascii="Courier New" w:hAnsi="Courier New" w:cs="Courier New"/>
                <w:sz w:val="18"/>
                <w:szCs w:val="18"/>
              </w:rPr>
              <w:t>(</w:t>
            </w:r>
            <w:r w:rsidR="005A6AC9">
              <w:rPr>
                <w:rFonts w:ascii="Courier New" w:eastAsia="Malgun Gothic" w:hAnsi="Courier New" w:cs="Courier New"/>
                <w:sz w:val="18"/>
                <w:szCs w:val="18"/>
                <w:lang w:eastAsia="ko-KR"/>
              </w:rPr>
              <w:t>21</w:t>
            </w:r>
            <w:r w:rsidR="00EF4DAB">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51D06C71"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43DD021E"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10A7154A"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74E869EF"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1334DC8E" w14:textId="77777777" w:rsidR="00EF4DAB" w:rsidRPr="009E1D7A" w:rsidRDefault="00EF4DAB" w:rsidP="00EF4DAB">
            <w:pPr>
              <w:spacing w:before="0"/>
              <w:jc w:val="center"/>
              <w:rPr>
                <w:rFonts w:eastAsia="Times New Roman" w:cs="Arial"/>
                <w:color w:val="000000"/>
                <w:sz w:val="20"/>
                <w:lang w:val="en-US" w:eastAsia="en-US" w:bidi="ar-SA"/>
              </w:rPr>
            </w:pPr>
          </w:p>
        </w:tc>
      </w:tr>
      <w:tr w:rsidR="00EF4DAB" w:rsidRPr="009E1D7A" w14:paraId="13D9664E"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tcPr>
          <w:p w14:paraId="40C4206A" w14:textId="51C4CCC9" w:rsidR="00EF4DAB" w:rsidRPr="001C7812" w:rsidRDefault="00EF4DAB" w:rsidP="009A5BB6">
            <w:pPr>
              <w:spacing w:before="0"/>
              <w:jc w:val="left"/>
              <w:rPr>
                <w:rFonts w:ascii="Courier New" w:hAnsi="Courier New" w:cs="Courier New"/>
                <w:sz w:val="18"/>
                <w:szCs w:val="18"/>
              </w:rPr>
            </w:pPr>
            <w:r w:rsidRPr="00742842">
              <w:rPr>
                <w:rFonts w:ascii="Courier New" w:hAnsi="Courier New" w:cs="Courier New"/>
                <w:sz w:val="18"/>
                <w:szCs w:val="18"/>
              </w:rPr>
              <w:t>e</w:t>
            </w:r>
            <w:r>
              <w:rPr>
                <w:rFonts w:ascii="Courier New" w:hAnsi="Courier New" w:cs="Courier New"/>
                <w:sz w:val="18"/>
                <w:szCs w:val="18"/>
              </w:rPr>
              <w:t>nterpriseProfilesOnly(</w:t>
            </w:r>
            <w:r>
              <w:rPr>
                <w:rFonts w:ascii="Courier New" w:eastAsia="Malgun Gothic" w:hAnsi="Courier New" w:cs="Courier New" w:hint="eastAsia"/>
                <w:sz w:val="18"/>
                <w:szCs w:val="18"/>
                <w:lang w:eastAsia="ko-KR"/>
              </w:rPr>
              <w:t>2</w:t>
            </w:r>
            <w:r w:rsidR="005A6AC9">
              <w:rPr>
                <w:rFonts w:ascii="Courier New" w:eastAsia="Malgun Gothic" w:hAnsi="Courier New" w:cs="Courier New"/>
                <w:sz w:val="18"/>
                <w:szCs w:val="18"/>
                <w:lang w:eastAsia="ko-KR"/>
              </w:rPr>
              <w:t>2</w:t>
            </w:r>
            <w:r>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3F1C66D6"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FA201E6"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452FAC72" w14:textId="77777777" w:rsidR="00EF4DAB" w:rsidRDefault="00EF4DAB" w:rsidP="00EF4DAB">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50F76DBA" w14:textId="77777777" w:rsidR="00EF4DAB" w:rsidRPr="009E1D7A" w:rsidRDefault="00EF4DAB" w:rsidP="00EF4DAB">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F394A05" w14:textId="77777777" w:rsidR="00EF4DAB" w:rsidRPr="009E1D7A" w:rsidRDefault="00EF4DAB" w:rsidP="00EF4DAB">
            <w:pPr>
              <w:spacing w:before="0"/>
              <w:jc w:val="center"/>
              <w:rPr>
                <w:rFonts w:eastAsia="Times New Roman" w:cs="Arial"/>
                <w:color w:val="000000"/>
                <w:sz w:val="20"/>
                <w:lang w:val="en-US" w:eastAsia="en-US" w:bidi="ar-SA"/>
              </w:rPr>
            </w:pPr>
          </w:p>
        </w:tc>
      </w:tr>
      <w:tr w:rsidR="005A6AC9" w:rsidRPr="009E1D7A" w14:paraId="68C81573" w14:textId="77777777" w:rsidTr="005A6AC9">
        <w:trPr>
          <w:trHeight w:val="315"/>
        </w:trPr>
        <w:tc>
          <w:tcPr>
            <w:tcW w:w="4248" w:type="dxa"/>
            <w:tcBorders>
              <w:top w:val="nil"/>
              <w:left w:val="single" w:sz="8" w:space="0" w:color="auto"/>
              <w:bottom w:val="single" w:sz="8" w:space="0" w:color="auto"/>
              <w:right w:val="single" w:sz="8" w:space="0" w:color="auto"/>
            </w:tcBorders>
            <w:shd w:val="clear" w:color="auto" w:fill="auto"/>
          </w:tcPr>
          <w:p w14:paraId="4E59E1E9" w14:textId="77777777" w:rsidR="005A6AC9" w:rsidRDefault="005A6AC9" w:rsidP="005A6AC9">
            <w:pPr>
              <w:spacing w:before="0"/>
              <w:jc w:val="left"/>
              <w:rPr>
                <w:rFonts w:ascii="Courier New" w:hAnsi="Courier New" w:cs="Courier New"/>
                <w:sz w:val="18"/>
                <w:szCs w:val="18"/>
              </w:rPr>
            </w:pPr>
            <w:r w:rsidRPr="000408A3">
              <w:rPr>
                <w:rFonts w:ascii="Courier New" w:hAnsi="Courier New" w:cs="Courier New"/>
                <w:sz w:val="18"/>
                <w:szCs w:val="18"/>
              </w:rPr>
              <w:t>lprNotSupported</w:t>
            </w:r>
            <w:r>
              <w:rPr>
                <w:rFonts w:ascii="Courier New" w:hAnsi="Courier New" w:cs="Courier New"/>
                <w:sz w:val="18"/>
                <w:szCs w:val="18"/>
              </w:rPr>
              <w:t>(23)</w:t>
            </w:r>
          </w:p>
        </w:tc>
        <w:tc>
          <w:tcPr>
            <w:tcW w:w="998" w:type="dxa"/>
            <w:tcBorders>
              <w:top w:val="nil"/>
              <w:left w:val="nil"/>
              <w:bottom w:val="single" w:sz="8" w:space="0" w:color="auto"/>
              <w:right w:val="single" w:sz="8" w:space="0" w:color="auto"/>
            </w:tcBorders>
            <w:shd w:val="clear" w:color="auto" w:fill="auto"/>
          </w:tcPr>
          <w:p w14:paraId="693C982F"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54A73C88"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2ECA181B" w14:textId="77777777" w:rsidR="005A6AC9" w:rsidRDefault="005A6AC9" w:rsidP="005A6AC9">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1A0B9076" w14:textId="77777777" w:rsidR="005A6AC9" w:rsidRPr="009E1D7A" w:rsidRDefault="005A6AC9" w:rsidP="005A6AC9">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48B1D1BD" w14:textId="77777777" w:rsidR="005A6AC9" w:rsidRPr="009E1D7A" w:rsidRDefault="005A6AC9" w:rsidP="005A6AC9">
            <w:pPr>
              <w:spacing w:before="0"/>
              <w:jc w:val="center"/>
              <w:rPr>
                <w:rFonts w:eastAsia="Times New Roman" w:cs="Arial"/>
                <w:color w:val="000000"/>
                <w:sz w:val="20"/>
                <w:lang w:val="en-US" w:eastAsia="en-US" w:bidi="ar-SA"/>
              </w:rPr>
            </w:pPr>
          </w:p>
        </w:tc>
      </w:tr>
      <w:tr w:rsidR="00E84A45" w:rsidRPr="009E1D7A" w14:paraId="7207DF3F" w14:textId="77777777" w:rsidTr="00E84A45">
        <w:trPr>
          <w:trHeight w:val="315"/>
        </w:trPr>
        <w:tc>
          <w:tcPr>
            <w:tcW w:w="4248" w:type="dxa"/>
            <w:tcBorders>
              <w:top w:val="nil"/>
              <w:left w:val="single" w:sz="8" w:space="0" w:color="auto"/>
              <w:bottom w:val="single" w:sz="8" w:space="0" w:color="auto"/>
              <w:right w:val="single" w:sz="8" w:space="0" w:color="auto"/>
            </w:tcBorders>
            <w:shd w:val="clear" w:color="auto" w:fill="auto"/>
          </w:tcPr>
          <w:p w14:paraId="4C115A77" w14:textId="0DF07FA1" w:rsidR="00E84A45" w:rsidRPr="001C7812" w:rsidRDefault="00A27880" w:rsidP="009A5BB6">
            <w:pPr>
              <w:spacing w:before="0"/>
              <w:jc w:val="left"/>
              <w:rPr>
                <w:rFonts w:ascii="Courier New" w:hAnsi="Courier New" w:cs="Courier New"/>
                <w:sz w:val="18"/>
                <w:szCs w:val="18"/>
              </w:rPr>
            </w:pPr>
            <w:r>
              <w:rPr>
                <w:rFonts w:ascii="Courier New" w:hAnsi="Courier New" w:cs="Courier New"/>
                <w:sz w:val="18"/>
                <w:szCs w:val="18"/>
              </w:rPr>
              <w:t>unknownTlvInMetadata</w:t>
            </w:r>
            <w:r w:rsidR="00E84A45">
              <w:rPr>
                <w:rFonts w:ascii="Courier New" w:hAnsi="Courier New" w:cs="Courier New"/>
                <w:sz w:val="18"/>
                <w:szCs w:val="18"/>
              </w:rPr>
              <w:t>(</w:t>
            </w:r>
            <w:r w:rsidR="00E84A45">
              <w:rPr>
                <w:rFonts w:ascii="Courier New" w:eastAsia="Malgun Gothic" w:hAnsi="Courier New" w:cs="Courier New" w:hint="eastAsia"/>
                <w:sz w:val="18"/>
                <w:szCs w:val="18"/>
                <w:lang w:eastAsia="ko-KR"/>
              </w:rPr>
              <w:t>2</w:t>
            </w:r>
            <w:r w:rsidR="005A6AC9">
              <w:rPr>
                <w:rFonts w:ascii="Courier New" w:eastAsia="Malgun Gothic" w:hAnsi="Courier New" w:cs="Courier New"/>
                <w:sz w:val="18"/>
                <w:szCs w:val="18"/>
                <w:lang w:eastAsia="ko-KR"/>
              </w:rPr>
              <w:t>6</w:t>
            </w:r>
            <w:r w:rsidR="00E84A45">
              <w:rPr>
                <w:rFonts w:ascii="Courier New" w:hAnsi="Courier New" w:cs="Courier New"/>
                <w:sz w:val="18"/>
                <w:szCs w:val="18"/>
              </w:rPr>
              <w:t>)</w:t>
            </w:r>
          </w:p>
        </w:tc>
        <w:tc>
          <w:tcPr>
            <w:tcW w:w="998" w:type="dxa"/>
            <w:tcBorders>
              <w:top w:val="nil"/>
              <w:left w:val="nil"/>
              <w:bottom w:val="single" w:sz="8" w:space="0" w:color="auto"/>
              <w:right w:val="single" w:sz="8" w:space="0" w:color="auto"/>
            </w:tcBorders>
            <w:shd w:val="clear" w:color="auto" w:fill="auto"/>
          </w:tcPr>
          <w:p w14:paraId="50C85B00" w14:textId="77777777" w:rsidR="00E84A45" w:rsidRPr="009E1D7A" w:rsidRDefault="00E84A45" w:rsidP="00E84A45">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3157EBB0" w14:textId="77777777" w:rsidR="00E84A45" w:rsidRPr="009E1D7A" w:rsidRDefault="00E84A45" w:rsidP="00E84A45">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14F98CDE" w14:textId="77777777" w:rsidR="00E84A45" w:rsidRDefault="00E84A45" w:rsidP="00E84A45">
            <w:pPr>
              <w:spacing w:before="0"/>
              <w:jc w:val="center"/>
              <w:rPr>
                <w:lang w:eastAsia="en-US"/>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tcPr>
          <w:p w14:paraId="449DD087" w14:textId="77777777" w:rsidR="00E84A45" w:rsidRPr="009E1D7A" w:rsidRDefault="00E84A45" w:rsidP="00E84A45">
            <w:pPr>
              <w:spacing w:before="0"/>
              <w:jc w:val="center"/>
              <w:rPr>
                <w:rFonts w:eastAsia="Times New Roman" w:cs="Arial"/>
                <w:color w:val="000000"/>
                <w:sz w:val="20"/>
                <w:lang w:val="en-US" w:eastAsia="en-US" w:bidi="ar-SA"/>
              </w:rPr>
            </w:pPr>
          </w:p>
        </w:tc>
        <w:tc>
          <w:tcPr>
            <w:tcW w:w="999" w:type="dxa"/>
            <w:tcBorders>
              <w:top w:val="nil"/>
              <w:left w:val="nil"/>
              <w:bottom w:val="single" w:sz="8" w:space="0" w:color="auto"/>
              <w:right w:val="single" w:sz="8" w:space="0" w:color="auto"/>
            </w:tcBorders>
            <w:shd w:val="clear" w:color="auto" w:fill="auto"/>
          </w:tcPr>
          <w:p w14:paraId="7555A780" w14:textId="77777777" w:rsidR="00E84A45" w:rsidRPr="009E1D7A" w:rsidRDefault="00E84A45" w:rsidP="00E84A45">
            <w:pPr>
              <w:spacing w:before="0"/>
              <w:jc w:val="center"/>
              <w:rPr>
                <w:rFonts w:eastAsia="Times New Roman" w:cs="Arial"/>
                <w:color w:val="000000"/>
                <w:sz w:val="20"/>
                <w:lang w:val="en-US" w:eastAsia="en-US" w:bidi="ar-SA"/>
              </w:rPr>
            </w:pPr>
          </w:p>
        </w:tc>
      </w:tr>
      <w:tr w:rsidR="00F7359C" w:rsidRPr="009E1D7A" w14:paraId="0DC273E0" w14:textId="77777777" w:rsidTr="00EF4DAB">
        <w:trPr>
          <w:trHeight w:val="315"/>
        </w:trPr>
        <w:tc>
          <w:tcPr>
            <w:tcW w:w="4248" w:type="dxa"/>
            <w:tcBorders>
              <w:top w:val="nil"/>
              <w:left w:val="single" w:sz="8" w:space="0" w:color="auto"/>
              <w:bottom w:val="single" w:sz="8" w:space="0" w:color="auto"/>
              <w:right w:val="single" w:sz="8" w:space="0" w:color="auto"/>
            </w:tcBorders>
            <w:shd w:val="clear" w:color="auto" w:fill="auto"/>
            <w:hideMark/>
          </w:tcPr>
          <w:p w14:paraId="75ABA424" w14:textId="6766A9BB"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installFailedDueToUnknownError(127)</w:t>
            </w:r>
          </w:p>
        </w:tc>
        <w:tc>
          <w:tcPr>
            <w:tcW w:w="998" w:type="dxa"/>
            <w:tcBorders>
              <w:top w:val="nil"/>
              <w:left w:val="nil"/>
              <w:bottom w:val="single" w:sz="8" w:space="0" w:color="auto"/>
              <w:right w:val="single" w:sz="8" w:space="0" w:color="auto"/>
            </w:tcBorders>
            <w:shd w:val="clear" w:color="auto" w:fill="auto"/>
            <w:hideMark/>
          </w:tcPr>
          <w:p w14:paraId="54C4FCC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4232AE7"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74319F01"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2EADE752"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c>
          <w:tcPr>
            <w:tcW w:w="999" w:type="dxa"/>
            <w:tcBorders>
              <w:top w:val="nil"/>
              <w:left w:val="nil"/>
              <w:bottom w:val="single" w:sz="8" w:space="0" w:color="auto"/>
              <w:right w:val="single" w:sz="8" w:space="0" w:color="auto"/>
            </w:tcBorders>
            <w:shd w:val="clear" w:color="auto" w:fill="auto"/>
            <w:hideMark/>
          </w:tcPr>
          <w:p w14:paraId="608FF54D" w14:textId="77777777" w:rsidR="00F7359C" w:rsidRPr="009E1D7A" w:rsidRDefault="00F7359C" w:rsidP="00A12547">
            <w:pPr>
              <w:spacing w:before="0"/>
              <w:jc w:val="center"/>
              <w:rPr>
                <w:rFonts w:eastAsia="Times New Roman" w:cs="Arial"/>
                <w:color w:val="000000"/>
                <w:sz w:val="20"/>
                <w:lang w:val="en-US" w:eastAsia="en-US" w:bidi="ar-SA"/>
              </w:rPr>
            </w:pPr>
            <w:r>
              <w:rPr>
                <w:lang w:eastAsia="en-US"/>
              </w:rPr>
              <w:sym w:font="Wingdings 2" w:char="F050"/>
            </w:r>
          </w:p>
        </w:tc>
      </w:tr>
    </w:tbl>
    <w:p w14:paraId="77E4173D" w14:textId="0FCB6432" w:rsidR="00F7359C" w:rsidRPr="00CE4F8A" w:rsidRDefault="00F7359C" w:rsidP="00640609">
      <w:pPr>
        <w:pStyle w:val="TableCaption"/>
        <w:numPr>
          <w:ilvl w:val="0"/>
          <w:numId w:val="0"/>
        </w:numPr>
      </w:pPr>
      <w:r>
        <w:t>Table 4a</w:t>
      </w:r>
      <w:r w:rsidRPr="00CE4F8A">
        <w:t xml:space="preserve">: </w:t>
      </w:r>
      <w:r>
        <w:t>Authorised combinations of ES8+ Errors</w:t>
      </w:r>
    </w:p>
    <w:p w14:paraId="6816AC91" w14:textId="6EE5B628" w:rsidR="00F7359C" w:rsidRDefault="00F7359C" w:rsidP="00640609">
      <w:pPr>
        <w:pStyle w:val="NormalParagraph"/>
      </w:pPr>
      <w:r>
        <w:t xml:space="preserve">If an error is generated during the processing of a ProfileElement of the </w:t>
      </w:r>
      <w:r w:rsidR="007A557F">
        <w:t>eUICC Profile Package</w:t>
      </w:r>
      <w:r w:rsidR="00930DBF">
        <w:rPr>
          <w:rFonts w:eastAsiaTheme="minorEastAsia" w:hint="eastAsia"/>
          <w:lang w:eastAsia="ko-KR"/>
        </w:rPr>
        <w:t xml:space="preserve">, </w:t>
      </w:r>
      <w:r w:rsidR="00DF16CC" w:rsidRPr="00741BC8">
        <w:rPr>
          <w:rFonts w:ascii="Courier New" w:hAnsi="Courier New" w:cs="Courier New"/>
        </w:rPr>
        <w:t>ppi</w:t>
      </w:r>
      <w:r w:rsidR="00DF16CC" w:rsidRPr="0037249D">
        <w:rPr>
          <w:rFonts w:ascii="Courier New" w:hAnsi="Courier New" w:cs="Courier New"/>
        </w:rPr>
        <w:t>Response</w:t>
      </w:r>
      <w:r w:rsidR="00DF16CC" w:rsidRPr="00BD45AD" w:rsidDel="00DF16CC">
        <w:rPr>
          <w:rFonts w:ascii="Courier New" w:hAnsi="Courier New" w:cs="Courier New"/>
        </w:rPr>
        <w:t xml:space="preserve"> </w:t>
      </w:r>
      <w:r w:rsidR="00930DBF">
        <w:rPr>
          <w:rFonts w:eastAsiaTheme="minorEastAsia" w:hint="eastAsia"/>
          <w:lang w:eastAsia="ko-KR"/>
        </w:rPr>
        <w:t>SHALL be set as provided by the Profile Package Interpreter, and</w:t>
      </w:r>
      <w:r>
        <w:t xml:space="preserve"> a corresponding </w:t>
      </w:r>
      <w:r w:rsidRPr="00640609">
        <w:rPr>
          <w:rFonts w:ascii="Courier New" w:hAnsi="Courier New" w:cs="Courier New"/>
        </w:rPr>
        <w:t>ErrorReason</w:t>
      </w:r>
      <w:r w:rsidRPr="00E26AD8">
        <w:t xml:space="preserve"> </w:t>
      </w:r>
      <w:r>
        <w:t>SHALL be set in the Profile Installation Result according to the following table:</w:t>
      </w:r>
    </w:p>
    <w:p w14:paraId="3FAB6003" w14:textId="77777777" w:rsidR="00F7359C" w:rsidRDefault="00F7359C" w:rsidP="00F7359C">
      <w:pPr>
        <w:rPr>
          <w:lang w:eastAsia="en-US"/>
        </w:rPr>
      </w:pPr>
    </w:p>
    <w:tbl>
      <w:tblPr>
        <w:tblW w:w="9548" w:type="dxa"/>
        <w:tblInd w:w="91" w:type="dxa"/>
        <w:tblLook w:val="04A0" w:firstRow="1" w:lastRow="0" w:firstColumn="1" w:lastColumn="0" w:noHBand="0" w:noVBand="1"/>
      </w:tblPr>
      <w:tblGrid>
        <w:gridCol w:w="3931"/>
        <w:gridCol w:w="5617"/>
      </w:tblGrid>
      <w:tr w:rsidR="00F7359C" w:rsidRPr="00E60CBE" w14:paraId="30921A1B" w14:textId="77777777" w:rsidTr="00BD45AD">
        <w:trPr>
          <w:cantSplit/>
          <w:trHeight w:val="315"/>
        </w:trPr>
        <w:tc>
          <w:tcPr>
            <w:tcW w:w="3931" w:type="dxa"/>
            <w:tcBorders>
              <w:top w:val="single" w:sz="8" w:space="0" w:color="auto"/>
              <w:left w:val="single" w:sz="8" w:space="0" w:color="auto"/>
              <w:bottom w:val="single" w:sz="8" w:space="0" w:color="auto"/>
              <w:right w:val="single" w:sz="8" w:space="0" w:color="auto"/>
            </w:tcBorders>
            <w:shd w:val="clear" w:color="000000" w:fill="C00000"/>
          </w:tcPr>
          <w:p w14:paraId="2C8F16C0" w14:textId="7D8A0E92" w:rsidR="00F7359C" w:rsidRPr="00E60CBE" w:rsidRDefault="007A557F" w:rsidP="00A12547">
            <w:pPr>
              <w:spacing w:before="0"/>
              <w:jc w:val="center"/>
              <w:rPr>
                <w:rFonts w:eastAsia="Times New Roman" w:cs="Arial"/>
                <w:b/>
                <w:bCs/>
                <w:color w:val="FFFFFF"/>
                <w:szCs w:val="22"/>
                <w:lang w:val="en-US" w:eastAsia="en-US" w:bidi="ar-SA"/>
              </w:rPr>
            </w:pPr>
            <w:r w:rsidRPr="00BD45AD">
              <w:rPr>
                <w:b/>
              </w:rPr>
              <w:t>eUICC Profile Package</w:t>
            </w:r>
            <w:r w:rsidR="00F7359C">
              <w:rPr>
                <w:rFonts w:eastAsia="Times New Roman" w:cs="Arial"/>
                <w:b/>
                <w:bCs/>
                <w:color w:val="FFFFFF"/>
                <w:szCs w:val="22"/>
                <w:lang w:val="en-US" w:eastAsia="en-US" w:bidi="ar-SA"/>
              </w:rPr>
              <w:t xml:space="preserve"> error</w:t>
            </w:r>
            <w:r w:rsidR="00F7359C" w:rsidRPr="00E60CBE">
              <w:rPr>
                <w:rFonts w:eastAsia="Times New Roman" w:cs="Arial"/>
                <w:b/>
                <w:bCs/>
                <w:color w:val="FFFFFF"/>
                <w:szCs w:val="22"/>
                <w:lang w:val="en-US" w:eastAsia="en-US" w:bidi="ar-SA"/>
              </w:rPr>
              <w:t xml:space="preserve"> </w:t>
            </w:r>
            <w:r w:rsidR="00F7359C" w:rsidRPr="001C7812">
              <w:rPr>
                <w:rFonts w:eastAsia="Times New Roman" w:cs="Arial"/>
                <w:b/>
                <w:bCs/>
                <w:i/>
                <w:color w:val="FFFFFF"/>
                <w:szCs w:val="22"/>
                <w:lang w:val="en-US" w:eastAsia="en-US" w:bidi="ar-SA"/>
              </w:rPr>
              <w:t>status</w:t>
            </w:r>
            <w:r w:rsidR="00F7359C">
              <w:rPr>
                <w:rFonts w:eastAsia="Times New Roman" w:cs="Arial"/>
                <w:b/>
                <w:bCs/>
                <w:color w:val="FFFFFF"/>
                <w:szCs w:val="22"/>
                <w:lang w:val="en-US" w:eastAsia="en-US" w:bidi="ar-SA"/>
              </w:rPr>
              <w:t xml:space="preserve"> in </w:t>
            </w:r>
            <w:r w:rsidR="00F7359C" w:rsidRPr="001C7812">
              <w:rPr>
                <w:rFonts w:eastAsia="Times New Roman" w:cs="Arial"/>
                <w:b/>
                <w:bCs/>
                <w:i/>
                <w:color w:val="FFFFFF"/>
                <w:szCs w:val="22"/>
                <w:lang w:val="en-US" w:eastAsia="en-US" w:bidi="ar-SA"/>
              </w:rPr>
              <w:t>PEStatus</w:t>
            </w:r>
          </w:p>
        </w:tc>
        <w:tc>
          <w:tcPr>
            <w:tcW w:w="5617" w:type="dxa"/>
            <w:tcBorders>
              <w:top w:val="single" w:sz="8" w:space="0" w:color="auto"/>
              <w:left w:val="single" w:sz="8" w:space="0" w:color="auto"/>
              <w:bottom w:val="single" w:sz="8" w:space="0" w:color="auto"/>
              <w:right w:val="single" w:sz="8" w:space="0" w:color="auto"/>
            </w:tcBorders>
            <w:shd w:val="clear" w:color="000000" w:fill="C00000"/>
          </w:tcPr>
          <w:p w14:paraId="08689E6B" w14:textId="77777777" w:rsidR="00F7359C" w:rsidRPr="001C7812" w:rsidRDefault="00F7359C" w:rsidP="00A12547">
            <w:pPr>
              <w:spacing w:before="0"/>
              <w:jc w:val="center"/>
              <w:rPr>
                <w:rFonts w:ascii="Courier New" w:hAnsi="Courier New" w:cs="Courier New"/>
                <w:sz w:val="18"/>
                <w:szCs w:val="18"/>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eastAsia="Times New Roman" w:cs="Arial"/>
                <w:b/>
                <w:bCs/>
                <w:color w:val="FFFFFF"/>
                <w:szCs w:val="22"/>
                <w:lang w:val="en-US" w:eastAsia="en-US"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r>
      <w:tr w:rsidR="00F7359C" w:rsidRPr="00E60CBE" w14:paraId="046DF91D" w14:textId="77777777" w:rsidTr="00BD45AD">
        <w:trPr>
          <w:trHeight w:val="315"/>
        </w:trPr>
        <w:tc>
          <w:tcPr>
            <w:tcW w:w="3931" w:type="dxa"/>
            <w:tcBorders>
              <w:top w:val="nil"/>
              <w:left w:val="single" w:sz="8" w:space="0" w:color="auto"/>
              <w:bottom w:val="single" w:sz="8" w:space="0" w:color="000000"/>
              <w:right w:val="single" w:sz="8" w:space="0" w:color="auto"/>
            </w:tcBorders>
          </w:tcPr>
          <w:p w14:paraId="7000503A"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pe-not-supported(1)</w:t>
            </w:r>
          </w:p>
        </w:tc>
        <w:tc>
          <w:tcPr>
            <w:tcW w:w="5617" w:type="dxa"/>
            <w:tcBorders>
              <w:top w:val="nil"/>
              <w:left w:val="single" w:sz="8" w:space="0" w:color="auto"/>
              <w:bottom w:val="single" w:sz="8" w:space="0" w:color="000000"/>
              <w:right w:val="single" w:sz="8" w:space="0" w:color="auto"/>
            </w:tcBorders>
          </w:tcPr>
          <w:p w14:paraId="5712B9C7" w14:textId="150E9184"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0A9F7227" w14:textId="77777777" w:rsidTr="00BD45AD">
        <w:trPr>
          <w:trHeight w:val="315"/>
        </w:trPr>
        <w:tc>
          <w:tcPr>
            <w:tcW w:w="3931" w:type="dxa"/>
            <w:tcBorders>
              <w:top w:val="nil"/>
              <w:left w:val="single" w:sz="8" w:space="0" w:color="auto"/>
              <w:bottom w:val="single" w:sz="8" w:space="0" w:color="000000"/>
              <w:right w:val="single" w:sz="8" w:space="0" w:color="auto"/>
            </w:tcBorders>
          </w:tcPr>
          <w:p w14:paraId="09FA7DA5"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memory-failure(2)</w:t>
            </w:r>
          </w:p>
        </w:tc>
        <w:tc>
          <w:tcPr>
            <w:tcW w:w="5617" w:type="dxa"/>
            <w:tcBorders>
              <w:top w:val="nil"/>
              <w:left w:val="single" w:sz="8" w:space="0" w:color="auto"/>
              <w:bottom w:val="single" w:sz="8" w:space="0" w:color="000000"/>
              <w:right w:val="single" w:sz="8" w:space="0" w:color="auto"/>
            </w:tcBorders>
          </w:tcPr>
          <w:p w14:paraId="69B2C794" w14:textId="424F2F17"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4A13D5FE" w14:textId="77777777" w:rsidTr="00BD45AD">
        <w:trPr>
          <w:trHeight w:val="315"/>
        </w:trPr>
        <w:tc>
          <w:tcPr>
            <w:tcW w:w="3931" w:type="dxa"/>
            <w:tcBorders>
              <w:top w:val="nil"/>
              <w:left w:val="single" w:sz="8" w:space="0" w:color="auto"/>
              <w:bottom w:val="single" w:sz="8" w:space="0" w:color="000000"/>
              <w:right w:val="single" w:sz="8" w:space="0" w:color="auto"/>
            </w:tcBorders>
          </w:tcPr>
          <w:p w14:paraId="21EAFF89"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bad-values(3)</w:t>
            </w:r>
          </w:p>
        </w:tc>
        <w:tc>
          <w:tcPr>
            <w:tcW w:w="5617" w:type="dxa"/>
            <w:tcBorders>
              <w:top w:val="nil"/>
              <w:left w:val="single" w:sz="8" w:space="0" w:color="auto"/>
              <w:bottom w:val="single" w:sz="8" w:space="0" w:color="000000"/>
              <w:right w:val="single" w:sz="8" w:space="0" w:color="auto"/>
            </w:tcBorders>
          </w:tcPr>
          <w:p w14:paraId="4F59FB8B" w14:textId="3AF654CF"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F7359C" w14:paraId="00270A7D" w14:textId="77777777" w:rsidTr="00BD45AD">
        <w:trPr>
          <w:trHeight w:val="315"/>
        </w:trPr>
        <w:tc>
          <w:tcPr>
            <w:tcW w:w="3931" w:type="dxa"/>
            <w:tcBorders>
              <w:top w:val="single" w:sz="8" w:space="0" w:color="000000"/>
              <w:left w:val="single" w:sz="8" w:space="0" w:color="auto"/>
              <w:bottom w:val="single" w:sz="4" w:space="0" w:color="auto"/>
              <w:right w:val="single" w:sz="8" w:space="0" w:color="auto"/>
            </w:tcBorders>
          </w:tcPr>
          <w:p w14:paraId="76054A96"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not-enough-memory(4)</w:t>
            </w:r>
          </w:p>
        </w:tc>
        <w:tc>
          <w:tcPr>
            <w:tcW w:w="5617" w:type="dxa"/>
            <w:tcBorders>
              <w:top w:val="single" w:sz="8" w:space="0" w:color="000000"/>
              <w:left w:val="single" w:sz="8" w:space="0" w:color="auto"/>
              <w:bottom w:val="single" w:sz="4" w:space="0" w:color="auto"/>
              <w:right w:val="single" w:sz="8" w:space="0" w:color="auto"/>
            </w:tcBorders>
          </w:tcPr>
          <w:p w14:paraId="440B4A1D"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r>
      <w:tr w:rsidR="00F7359C" w:rsidRPr="00F7359C" w14:paraId="76A2552B" w14:textId="77777777" w:rsidTr="00BD45AD">
        <w:trPr>
          <w:trHeight w:val="315"/>
        </w:trPr>
        <w:tc>
          <w:tcPr>
            <w:tcW w:w="3931" w:type="dxa"/>
            <w:tcBorders>
              <w:top w:val="single" w:sz="4" w:space="0" w:color="auto"/>
              <w:left w:val="single" w:sz="8" w:space="0" w:color="auto"/>
              <w:bottom w:val="single" w:sz="8" w:space="0" w:color="000000"/>
              <w:right w:val="single" w:sz="8" w:space="0" w:color="auto"/>
            </w:tcBorders>
          </w:tcPr>
          <w:p w14:paraId="74CA099D"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invalid-request-format(5)</w:t>
            </w:r>
          </w:p>
        </w:tc>
        <w:tc>
          <w:tcPr>
            <w:tcW w:w="5617" w:type="dxa"/>
            <w:tcBorders>
              <w:top w:val="single" w:sz="4" w:space="0" w:color="auto"/>
              <w:left w:val="single" w:sz="8" w:space="0" w:color="auto"/>
              <w:bottom w:val="single" w:sz="8" w:space="0" w:color="000000"/>
              <w:right w:val="single" w:sz="8" w:space="0" w:color="auto"/>
            </w:tcBorders>
          </w:tcPr>
          <w:p w14:paraId="05DFD2B0" w14:textId="1FD731EA"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3A61886E" w14:textId="77777777" w:rsidTr="00BD45AD">
        <w:trPr>
          <w:trHeight w:val="315"/>
        </w:trPr>
        <w:tc>
          <w:tcPr>
            <w:tcW w:w="3931" w:type="dxa"/>
            <w:tcBorders>
              <w:top w:val="nil"/>
              <w:left w:val="single" w:sz="8" w:space="0" w:color="auto"/>
              <w:bottom w:val="single" w:sz="8" w:space="0" w:color="000000"/>
              <w:right w:val="single" w:sz="8" w:space="0" w:color="auto"/>
            </w:tcBorders>
          </w:tcPr>
          <w:p w14:paraId="4CAA4B68"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invalid-parameter(6)</w:t>
            </w:r>
          </w:p>
        </w:tc>
        <w:tc>
          <w:tcPr>
            <w:tcW w:w="5617" w:type="dxa"/>
            <w:tcBorders>
              <w:top w:val="nil"/>
              <w:left w:val="single" w:sz="8" w:space="0" w:color="auto"/>
              <w:bottom w:val="single" w:sz="8" w:space="0" w:color="000000"/>
              <w:right w:val="single" w:sz="8" w:space="0" w:color="auto"/>
            </w:tcBorders>
          </w:tcPr>
          <w:p w14:paraId="479BADA6" w14:textId="0FD40216"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60E83653" w14:textId="77777777" w:rsidTr="00BD45AD">
        <w:trPr>
          <w:trHeight w:val="315"/>
        </w:trPr>
        <w:tc>
          <w:tcPr>
            <w:tcW w:w="3931" w:type="dxa"/>
            <w:tcBorders>
              <w:top w:val="nil"/>
              <w:left w:val="single" w:sz="8" w:space="0" w:color="auto"/>
              <w:bottom w:val="single" w:sz="8" w:space="0" w:color="000000"/>
              <w:right w:val="single" w:sz="8" w:space="0" w:color="auto"/>
            </w:tcBorders>
          </w:tcPr>
          <w:p w14:paraId="4ABBB69B" w14:textId="603B3E81"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runtime-not-supported(7)</w:t>
            </w:r>
          </w:p>
        </w:tc>
        <w:tc>
          <w:tcPr>
            <w:tcW w:w="5617" w:type="dxa"/>
            <w:tcBorders>
              <w:top w:val="nil"/>
              <w:left w:val="single" w:sz="8" w:space="0" w:color="auto"/>
              <w:bottom w:val="single" w:sz="8" w:space="0" w:color="000000"/>
              <w:right w:val="single" w:sz="8" w:space="0" w:color="auto"/>
            </w:tcBorders>
          </w:tcPr>
          <w:p w14:paraId="1E593F90" w14:textId="3EEB2F9F"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548A20C5" w14:textId="77777777" w:rsidTr="00BD45AD">
        <w:trPr>
          <w:trHeight w:val="315"/>
        </w:trPr>
        <w:tc>
          <w:tcPr>
            <w:tcW w:w="3931" w:type="dxa"/>
            <w:tcBorders>
              <w:top w:val="nil"/>
              <w:left w:val="single" w:sz="8" w:space="0" w:color="auto"/>
              <w:bottom w:val="single" w:sz="8" w:space="0" w:color="000000"/>
              <w:right w:val="single" w:sz="8" w:space="0" w:color="auto"/>
            </w:tcBorders>
          </w:tcPr>
          <w:p w14:paraId="47790523" w14:textId="05DA8F08" w:rsidR="00F7359C" w:rsidRPr="001C7812" w:rsidRDefault="00F7359C" w:rsidP="00A12547">
            <w:pPr>
              <w:spacing w:before="0"/>
              <w:jc w:val="left"/>
              <w:rPr>
                <w:rFonts w:ascii="Courier New" w:hAnsi="Courier New" w:cs="Courier New"/>
                <w:sz w:val="18"/>
                <w:szCs w:val="18"/>
              </w:rPr>
            </w:pPr>
            <w:r>
              <w:rPr>
                <w:rFonts w:ascii="Courier New" w:hAnsi="Courier New" w:cs="Courier New"/>
                <w:sz w:val="18"/>
                <w:szCs w:val="18"/>
              </w:rPr>
              <w:t>lib-not-supported</w:t>
            </w:r>
            <w:r w:rsidRPr="001C7812">
              <w:rPr>
                <w:rFonts w:ascii="Courier New" w:hAnsi="Courier New" w:cs="Courier New"/>
                <w:sz w:val="18"/>
                <w:szCs w:val="18"/>
              </w:rPr>
              <w:t>(8)</w:t>
            </w:r>
          </w:p>
        </w:tc>
        <w:tc>
          <w:tcPr>
            <w:tcW w:w="5617" w:type="dxa"/>
            <w:tcBorders>
              <w:top w:val="nil"/>
              <w:left w:val="single" w:sz="8" w:space="0" w:color="auto"/>
              <w:bottom w:val="single" w:sz="8" w:space="0" w:color="000000"/>
              <w:right w:val="single" w:sz="8" w:space="0" w:color="auto"/>
            </w:tcBorders>
          </w:tcPr>
          <w:p w14:paraId="08C6FAA4" w14:textId="4C628656"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02B0EDC3" w14:textId="77777777" w:rsidTr="00BD45AD">
        <w:trPr>
          <w:trHeight w:val="315"/>
        </w:trPr>
        <w:tc>
          <w:tcPr>
            <w:tcW w:w="3931" w:type="dxa"/>
            <w:tcBorders>
              <w:top w:val="nil"/>
              <w:left w:val="single" w:sz="8" w:space="0" w:color="auto"/>
              <w:bottom w:val="single" w:sz="8" w:space="0" w:color="000000"/>
              <w:right w:val="single" w:sz="8" w:space="0" w:color="auto"/>
            </w:tcBorders>
          </w:tcPr>
          <w:p w14:paraId="52181270" w14:textId="111C7F31" w:rsidR="00F7359C" w:rsidRPr="001C7812" w:rsidRDefault="00F7359C" w:rsidP="00A12547">
            <w:pPr>
              <w:spacing w:before="0"/>
              <w:jc w:val="left"/>
              <w:rPr>
                <w:rFonts w:ascii="Courier New" w:hAnsi="Courier New" w:cs="Courier New"/>
                <w:sz w:val="18"/>
                <w:szCs w:val="18"/>
              </w:rPr>
            </w:pPr>
            <w:r>
              <w:rPr>
                <w:rFonts w:ascii="Courier New" w:hAnsi="Courier New" w:cs="Courier New"/>
                <w:sz w:val="18"/>
                <w:szCs w:val="18"/>
              </w:rPr>
              <w:t>template-not-supported</w:t>
            </w:r>
            <w:r w:rsidRPr="001C7812">
              <w:rPr>
                <w:rFonts w:ascii="Courier New" w:hAnsi="Courier New" w:cs="Courier New"/>
                <w:sz w:val="18"/>
                <w:szCs w:val="18"/>
              </w:rPr>
              <w:t>(9)</w:t>
            </w:r>
          </w:p>
        </w:tc>
        <w:tc>
          <w:tcPr>
            <w:tcW w:w="5617" w:type="dxa"/>
            <w:tcBorders>
              <w:top w:val="nil"/>
              <w:left w:val="single" w:sz="8" w:space="0" w:color="auto"/>
              <w:bottom w:val="single" w:sz="8" w:space="0" w:color="000000"/>
              <w:right w:val="single" w:sz="8" w:space="0" w:color="auto"/>
            </w:tcBorders>
          </w:tcPr>
          <w:p w14:paraId="0088299C" w14:textId="37D3FF2B"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55034FB4" w14:textId="77777777" w:rsidTr="00BD45AD">
        <w:trPr>
          <w:trHeight w:val="315"/>
        </w:trPr>
        <w:tc>
          <w:tcPr>
            <w:tcW w:w="3931" w:type="dxa"/>
            <w:tcBorders>
              <w:top w:val="nil"/>
              <w:left w:val="single" w:sz="8" w:space="0" w:color="auto"/>
              <w:bottom w:val="single" w:sz="8" w:space="0" w:color="000000"/>
              <w:right w:val="single" w:sz="8" w:space="0" w:color="auto"/>
            </w:tcBorders>
          </w:tcPr>
          <w:p w14:paraId="589E0C22" w14:textId="1192CEC6" w:rsidR="00F7359C" w:rsidRPr="001C7812" w:rsidRDefault="00F7359C" w:rsidP="00A12547">
            <w:pPr>
              <w:spacing w:before="0"/>
              <w:jc w:val="left"/>
              <w:rPr>
                <w:rFonts w:ascii="Courier New" w:hAnsi="Courier New" w:cs="Courier New"/>
                <w:sz w:val="18"/>
                <w:szCs w:val="18"/>
              </w:rPr>
            </w:pPr>
            <w:r>
              <w:rPr>
                <w:rFonts w:ascii="Courier New" w:hAnsi="Courier New" w:cs="Courier New"/>
                <w:sz w:val="18"/>
                <w:szCs w:val="18"/>
              </w:rPr>
              <w:t>feature-not-supported</w:t>
            </w:r>
            <w:r w:rsidRPr="001C7812">
              <w:rPr>
                <w:rFonts w:ascii="Courier New" w:hAnsi="Courier New" w:cs="Courier New"/>
                <w:sz w:val="18"/>
                <w:szCs w:val="18"/>
              </w:rPr>
              <w:t>(10)</w:t>
            </w:r>
          </w:p>
        </w:tc>
        <w:tc>
          <w:tcPr>
            <w:tcW w:w="5617" w:type="dxa"/>
            <w:tcBorders>
              <w:top w:val="nil"/>
              <w:left w:val="single" w:sz="8" w:space="0" w:color="auto"/>
              <w:bottom w:val="single" w:sz="8" w:space="0" w:color="000000"/>
              <w:right w:val="single" w:sz="8" w:space="0" w:color="auto"/>
            </w:tcBorders>
          </w:tcPr>
          <w:p w14:paraId="424465D4" w14:textId="257BF74A"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2489428D" w14:textId="77777777" w:rsidTr="00BD45AD">
        <w:trPr>
          <w:trHeight w:val="315"/>
        </w:trPr>
        <w:tc>
          <w:tcPr>
            <w:tcW w:w="3931" w:type="dxa"/>
            <w:tcBorders>
              <w:top w:val="nil"/>
              <w:left w:val="single" w:sz="8" w:space="0" w:color="auto"/>
              <w:bottom w:val="single" w:sz="8" w:space="0" w:color="000000"/>
              <w:right w:val="single" w:sz="8" w:space="0" w:color="auto"/>
            </w:tcBorders>
          </w:tcPr>
          <w:p w14:paraId="7B15967C" w14:textId="77777777" w:rsidR="00F7359C" w:rsidRPr="001C7812" w:rsidRDefault="00F7359C" w:rsidP="00A12547">
            <w:pPr>
              <w:spacing w:before="0"/>
              <w:jc w:val="left"/>
              <w:rPr>
                <w:rFonts w:ascii="Courier New" w:hAnsi="Courier New" w:cs="Courier New"/>
                <w:sz w:val="18"/>
                <w:szCs w:val="18"/>
              </w:rPr>
            </w:pPr>
            <w:r w:rsidRPr="001C7812">
              <w:rPr>
                <w:rFonts w:ascii="Courier New" w:hAnsi="Courier New" w:cs="Courier New"/>
                <w:sz w:val="18"/>
                <w:szCs w:val="18"/>
              </w:rPr>
              <w:t>unsupported-profile-version(31)</w:t>
            </w:r>
          </w:p>
        </w:tc>
        <w:tc>
          <w:tcPr>
            <w:tcW w:w="5617" w:type="dxa"/>
            <w:tcBorders>
              <w:top w:val="nil"/>
              <w:left w:val="single" w:sz="8" w:space="0" w:color="auto"/>
              <w:bottom w:val="single" w:sz="8" w:space="0" w:color="000000"/>
              <w:right w:val="single" w:sz="8" w:space="0" w:color="auto"/>
            </w:tcBorders>
          </w:tcPr>
          <w:p w14:paraId="063B1B0C" w14:textId="18858FAC" w:rsidR="00F7359C" w:rsidRPr="001C7812" w:rsidRDefault="00F7359C" w:rsidP="00F7359C">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F7359C" w:rsidRPr="00E60CBE" w14:paraId="37F19487" w14:textId="77777777" w:rsidTr="00BD45AD">
        <w:trPr>
          <w:trHeight w:val="315"/>
        </w:trPr>
        <w:tc>
          <w:tcPr>
            <w:tcW w:w="3931" w:type="dxa"/>
            <w:tcBorders>
              <w:top w:val="nil"/>
              <w:left w:val="single" w:sz="8" w:space="0" w:color="auto"/>
              <w:bottom w:val="single" w:sz="4" w:space="0" w:color="auto"/>
              <w:right w:val="single" w:sz="8" w:space="0" w:color="auto"/>
            </w:tcBorders>
          </w:tcPr>
          <w:p w14:paraId="40CACEA0" w14:textId="1C7F289B" w:rsidR="00F7359C" w:rsidRPr="005B49A3" w:rsidRDefault="00F7359C" w:rsidP="002433AF">
            <w:pPr>
              <w:spacing w:before="0"/>
              <w:jc w:val="left"/>
              <w:rPr>
                <w:rFonts w:ascii="Courier New" w:hAnsi="Courier New" w:cs="Courier New"/>
                <w:sz w:val="18"/>
                <w:szCs w:val="18"/>
              </w:rPr>
            </w:pPr>
            <w:r w:rsidRPr="005B49A3">
              <w:rPr>
                <w:rFonts w:ascii="Courier New" w:hAnsi="Courier New" w:cs="Courier New"/>
                <w:sz w:val="18"/>
                <w:szCs w:val="18"/>
              </w:rPr>
              <w:t xml:space="preserve">Other </w:t>
            </w:r>
            <w:r w:rsidR="00AD13D7">
              <w:rPr>
                <w:rFonts w:ascii="Courier New" w:hAnsi="Courier New" w:cs="Courier New"/>
                <w:sz w:val="18"/>
                <w:szCs w:val="18"/>
              </w:rPr>
              <w:t>eUICC Profile Package</w:t>
            </w:r>
            <w:r w:rsidR="00AD13D7" w:rsidRPr="005B49A3">
              <w:rPr>
                <w:rFonts w:ascii="Courier New" w:hAnsi="Courier New" w:cs="Courier New"/>
                <w:sz w:val="18"/>
                <w:szCs w:val="18"/>
              </w:rPr>
              <w:t xml:space="preserve"> </w:t>
            </w:r>
            <w:r w:rsidRPr="005B49A3">
              <w:rPr>
                <w:rFonts w:ascii="Courier New" w:hAnsi="Courier New" w:cs="Courier New"/>
                <w:sz w:val="18"/>
                <w:szCs w:val="18"/>
              </w:rPr>
              <w:t>status codes</w:t>
            </w:r>
            <w:r w:rsidR="007E34CE">
              <w:rPr>
                <w:rFonts w:ascii="Courier New" w:hAnsi="Courier New" w:cs="Courier New"/>
                <w:sz w:val="18"/>
                <w:szCs w:val="18"/>
              </w:rPr>
              <w:t xml:space="preserve"> except (0)</w:t>
            </w:r>
          </w:p>
        </w:tc>
        <w:tc>
          <w:tcPr>
            <w:tcW w:w="5617" w:type="dxa"/>
            <w:tcBorders>
              <w:top w:val="nil"/>
              <w:left w:val="single" w:sz="8" w:space="0" w:color="auto"/>
              <w:bottom w:val="single" w:sz="4" w:space="0" w:color="auto"/>
              <w:right w:val="single" w:sz="8" w:space="0" w:color="auto"/>
            </w:tcBorders>
          </w:tcPr>
          <w:p w14:paraId="3F659AD4" w14:textId="648C9F20" w:rsidR="00F7359C" w:rsidRPr="005B49A3" w:rsidRDefault="00F7359C" w:rsidP="00F7359C">
            <w:pPr>
              <w:spacing w:before="0"/>
              <w:jc w:val="left"/>
              <w:rPr>
                <w:rFonts w:ascii="Courier New" w:hAnsi="Courier New" w:cs="Courier New"/>
                <w:sz w:val="18"/>
                <w:szCs w:val="18"/>
              </w:rPr>
            </w:pPr>
            <w:r w:rsidRPr="005B49A3">
              <w:rPr>
                <w:rFonts w:ascii="Courier New" w:hAnsi="Courier New" w:cs="Courier New"/>
                <w:sz w:val="18"/>
                <w:szCs w:val="18"/>
              </w:rPr>
              <w:t>installFailedDueToPEProcessingError(12)</w:t>
            </w:r>
          </w:p>
        </w:tc>
      </w:tr>
    </w:tbl>
    <w:p w14:paraId="49DBCCE5" w14:textId="554571BD" w:rsidR="00F7359C" w:rsidRPr="00CE4F8A" w:rsidRDefault="00F7359C" w:rsidP="00640609">
      <w:pPr>
        <w:pStyle w:val="TableCaption"/>
        <w:numPr>
          <w:ilvl w:val="0"/>
          <w:numId w:val="0"/>
        </w:numPr>
      </w:pPr>
      <w:r>
        <w:t>Table 4b</w:t>
      </w:r>
      <w:r w:rsidRPr="00CE4F8A">
        <w:t xml:space="preserve">: </w:t>
      </w:r>
      <w:r w:rsidR="00AD13D7">
        <w:t xml:space="preserve">eUICC Profile Package </w:t>
      </w:r>
      <w:r>
        <w:t>error mapping to ErrorReason</w:t>
      </w:r>
    </w:p>
    <w:p w14:paraId="08264087" w14:textId="642938AC" w:rsidR="00033DF4" w:rsidRDefault="00033DF4" w:rsidP="00033DF4">
      <w:bookmarkStart w:id="794" w:name="_Toc473022693"/>
      <w:r>
        <w:t xml:space="preserve">For the following </w:t>
      </w:r>
      <w:r w:rsidRPr="00640609">
        <w:rPr>
          <w:rFonts w:ascii="Courier New" w:hAnsi="Courier New" w:cs="Courier New"/>
        </w:rPr>
        <w:t>ErrorReason</w:t>
      </w:r>
      <w:r w:rsidRPr="00E26AD8">
        <w:t xml:space="preserve"> </w:t>
      </w:r>
      <w:r>
        <w:t xml:space="preserve">values, which indicate that Profile installation failed due to a requirement in this specification, any </w:t>
      </w:r>
      <w:r w:rsidR="00AD13D7">
        <w:t>eUICC Profile Package</w:t>
      </w:r>
      <w:r w:rsidRPr="0079255F">
        <w:t xml:space="preserve"> status code </w:t>
      </w:r>
      <w:r>
        <w:t>MAY be set:</w:t>
      </w:r>
    </w:p>
    <w:p w14:paraId="3E863D6E" w14:textId="77777777" w:rsidR="00033DF4" w:rsidRDefault="00033DF4" w:rsidP="00BB3059">
      <w:pPr>
        <w:ind w:left="720"/>
      </w:pPr>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Mismatch(13)</w:t>
      </w:r>
    </w:p>
    <w:p w14:paraId="3EEF7C41" w14:textId="77777777" w:rsidR="00033DF4" w:rsidRDefault="00033DF4" w:rsidP="00BB3059">
      <w:pPr>
        <w:ind w:left="720"/>
      </w:pPr>
      <w:r w:rsidRPr="001C7812">
        <w:rPr>
          <w:rFonts w:ascii="Courier New" w:hAnsi="Courier New" w:cs="Courier New"/>
          <w:sz w:val="18"/>
          <w:szCs w:val="18"/>
        </w:rPr>
        <w:t>testProfileInstallFailedDueToInvalidNaaKey(14)</w:t>
      </w:r>
    </w:p>
    <w:p w14:paraId="2D9EF1AF" w14:textId="77777777" w:rsidR="000A6F9C" w:rsidRDefault="000A6F9C" w:rsidP="00BD45AD">
      <w:pPr>
        <w:pStyle w:val="NormalParagraph"/>
        <w:spacing w:before="240"/>
      </w:pPr>
      <w:r>
        <w:t xml:space="preserve">The following </w:t>
      </w:r>
      <w:r>
        <w:rPr>
          <w:rFonts w:ascii="Courier New" w:hAnsi="Courier New" w:cs="Courier New"/>
        </w:rPr>
        <w:t>ErrorReason</w:t>
      </w:r>
      <w:r>
        <w:t xml:space="preserve"> values SHALL be treated by the SM-DP+ as temporary errors, where the SM-DP+ SHALL allow retries of the Profile download as long as the download retry limit is not exceeded:</w:t>
      </w:r>
    </w:p>
    <w:p w14:paraId="45AA952D" w14:textId="77777777" w:rsidR="000A6F9C" w:rsidRDefault="000A6F9C" w:rsidP="000A6F9C">
      <w:pPr>
        <w:ind w:left="720"/>
        <w:rPr>
          <w:rFonts w:ascii="Courier New" w:hAnsi="Courier New" w:cs="Courier New"/>
          <w:sz w:val="18"/>
          <w:szCs w:val="18"/>
        </w:rPr>
      </w:pPr>
      <w:r>
        <w:rPr>
          <w:rFonts w:ascii="Courier New" w:hAnsi="Courier New" w:cs="Courier New"/>
          <w:sz w:val="18"/>
          <w:szCs w:val="18"/>
        </w:rPr>
        <w:t>installFailedDueToInsufficientMemoryForProfile(10)</w:t>
      </w:r>
    </w:p>
    <w:p w14:paraId="3C29A794" w14:textId="77777777" w:rsidR="000A6F9C" w:rsidRDefault="000A6F9C" w:rsidP="000A6F9C">
      <w:pPr>
        <w:ind w:left="720"/>
        <w:rPr>
          <w:rFonts w:ascii="Courier New" w:hAnsi="Courier New" w:cs="Courier New"/>
          <w:sz w:val="18"/>
          <w:szCs w:val="18"/>
        </w:rPr>
      </w:pPr>
      <w:r>
        <w:rPr>
          <w:rFonts w:ascii="Courier New" w:hAnsi="Courier New" w:cs="Courier New"/>
          <w:sz w:val="18"/>
          <w:szCs w:val="18"/>
        </w:rPr>
        <w:t>installFailedDueToInterruption(11)</w:t>
      </w:r>
    </w:p>
    <w:p w14:paraId="250EB681" w14:textId="68489B96" w:rsidR="000A6F9C" w:rsidRDefault="000A6F9C" w:rsidP="00BD45AD">
      <w:pPr>
        <w:pStyle w:val="NormalParagraph"/>
        <w:spacing w:before="240"/>
      </w:pPr>
      <w:r>
        <w:t xml:space="preserve">All other </w:t>
      </w:r>
      <w:r>
        <w:rPr>
          <w:rFonts w:ascii="Courier New" w:hAnsi="Courier New" w:cs="Courier New"/>
        </w:rPr>
        <w:t>ErrorReason</w:t>
      </w:r>
      <w:r>
        <w:t xml:space="preserve"> values SHALL be treated as permanent errors.</w:t>
      </w:r>
    </w:p>
    <w:p w14:paraId="382D87C1" w14:textId="4A2C5575" w:rsidR="009361FF" w:rsidRDefault="00F66DD3" w:rsidP="00BD45AD">
      <w:pPr>
        <w:pStyle w:val="Heading2"/>
        <w:numPr>
          <w:ilvl w:val="0"/>
          <w:numId w:val="0"/>
        </w:numPr>
        <w:tabs>
          <w:tab w:val="left" w:pos="624"/>
        </w:tabs>
        <w:ind w:left="624" w:hanging="624"/>
      </w:pPr>
      <w:bookmarkStart w:id="795" w:name="_Toc91760816"/>
      <w:bookmarkStart w:id="796" w:name="_Toc152332779"/>
      <w:r>
        <w:t>2.6</w:t>
      </w:r>
      <w:r>
        <w:tab/>
      </w:r>
      <w:r w:rsidR="009361FF">
        <w:t>Security Overview</w:t>
      </w:r>
      <w:bookmarkEnd w:id="791"/>
      <w:bookmarkEnd w:id="794"/>
      <w:bookmarkEnd w:id="795"/>
      <w:bookmarkEnd w:id="796"/>
    </w:p>
    <w:p w14:paraId="45BDC38A" w14:textId="77777777" w:rsidR="009361FF" w:rsidRDefault="009361FF" w:rsidP="009361FF">
      <w:pPr>
        <w:pStyle w:val="NormalParagraph"/>
      </w:pPr>
      <w:r w:rsidRPr="00234258">
        <w:t>This section provides an overview of the overall ecosystem security features.</w:t>
      </w:r>
    </w:p>
    <w:p w14:paraId="1C036977" w14:textId="01EBB285" w:rsidR="009361FF" w:rsidRDefault="00F66DD3" w:rsidP="00BD45AD">
      <w:pPr>
        <w:pStyle w:val="Heading3"/>
        <w:numPr>
          <w:ilvl w:val="0"/>
          <w:numId w:val="0"/>
        </w:numPr>
        <w:tabs>
          <w:tab w:val="left" w:pos="851"/>
        </w:tabs>
        <w:ind w:left="851" w:hanging="851"/>
        <w:rPr>
          <w:lang w:bidi="ar-SA"/>
        </w:rPr>
      </w:pPr>
      <w:bookmarkStart w:id="797" w:name="_Toc456596191"/>
      <w:bookmarkStart w:id="798" w:name="_Toc473022694"/>
      <w:bookmarkStart w:id="799" w:name="_Toc91760817"/>
      <w:bookmarkStart w:id="800" w:name="_Toc152332780"/>
      <w:r>
        <w:rPr>
          <w:sz w:val="22"/>
          <w:lang w:bidi="ar-SA"/>
        </w:rPr>
        <w:t>2.6.1</w:t>
      </w:r>
      <w:r>
        <w:rPr>
          <w:sz w:val="22"/>
          <w:lang w:bidi="ar-SA"/>
        </w:rPr>
        <w:tab/>
      </w:r>
      <w:r w:rsidR="009361FF">
        <w:rPr>
          <w:lang w:bidi="ar-SA"/>
        </w:rPr>
        <w:t>Certification of the Entities</w:t>
      </w:r>
      <w:bookmarkEnd w:id="797"/>
      <w:bookmarkEnd w:id="798"/>
      <w:bookmarkEnd w:id="799"/>
      <w:bookmarkEnd w:id="800"/>
    </w:p>
    <w:p w14:paraId="49F1B606" w14:textId="401FE8DF" w:rsidR="009361FF" w:rsidRDefault="00E84532" w:rsidP="009361FF">
      <w:pPr>
        <w:pStyle w:val="NormalParagraph"/>
      </w:pPr>
      <w:r>
        <w:t>Functional compliance and security certification requirements a</w:t>
      </w:r>
      <w:r w:rsidR="009361FF">
        <w:t>ccording to SGP.</w:t>
      </w:r>
      <w:r>
        <w:t xml:space="preserve">24 </w:t>
      </w:r>
      <w:r w:rsidR="009361FF">
        <w:t>[</w:t>
      </w:r>
      <w:r>
        <w:t>6</w:t>
      </w:r>
      <w:r w:rsidR="009361FF">
        <w:t>4]</w:t>
      </w:r>
      <w:r>
        <w:t xml:space="preserve"> SHALL apply for the eUICC, the EUM, the SM-DP+ and the SM-DS.</w:t>
      </w:r>
    </w:p>
    <w:p w14:paraId="3807B430" w14:textId="460E9B2E" w:rsidR="009361FF" w:rsidRDefault="009361FF" w:rsidP="009361FF">
      <w:pPr>
        <w:pStyle w:val="NormalParagraph"/>
      </w:pPr>
      <w:r>
        <w:t>The Device and the LPA SHALL comply with the security features defined in this specification</w:t>
      </w:r>
      <w:r w:rsidR="000F5595">
        <w:t xml:space="preserve"> and SGP.21 [4]</w:t>
      </w:r>
      <w:r>
        <w:t>.</w:t>
      </w:r>
    </w:p>
    <w:p w14:paraId="1A986012" w14:textId="13D919BB" w:rsidR="009361FF" w:rsidRDefault="00F66DD3" w:rsidP="00BD45AD">
      <w:pPr>
        <w:pStyle w:val="Heading3"/>
        <w:numPr>
          <w:ilvl w:val="0"/>
          <w:numId w:val="0"/>
        </w:numPr>
        <w:tabs>
          <w:tab w:val="left" w:pos="851"/>
        </w:tabs>
        <w:ind w:left="851" w:hanging="851"/>
        <w:rPr>
          <w:lang w:bidi="ar-SA"/>
        </w:rPr>
      </w:pPr>
      <w:bookmarkStart w:id="801" w:name="_Toc456596192"/>
      <w:bookmarkStart w:id="802" w:name="_Toc473022695"/>
      <w:bookmarkStart w:id="803" w:name="_Toc91760818"/>
      <w:bookmarkStart w:id="804" w:name="_Toc152332781"/>
      <w:r>
        <w:rPr>
          <w:sz w:val="22"/>
          <w:lang w:bidi="ar-SA"/>
        </w:rPr>
        <w:t>2.6.2</w:t>
      </w:r>
      <w:r>
        <w:rPr>
          <w:sz w:val="22"/>
          <w:lang w:bidi="ar-SA"/>
        </w:rPr>
        <w:tab/>
      </w:r>
      <w:r w:rsidR="009361FF">
        <w:rPr>
          <w:lang w:bidi="ar-SA"/>
        </w:rPr>
        <w:t>Remote Secure Communication</w:t>
      </w:r>
      <w:bookmarkEnd w:id="801"/>
      <w:bookmarkEnd w:id="802"/>
      <w:bookmarkEnd w:id="803"/>
      <w:bookmarkEnd w:id="804"/>
    </w:p>
    <w:p w14:paraId="62AA42B7" w14:textId="63827920" w:rsidR="009361FF" w:rsidRDefault="009361FF" w:rsidP="009361FF">
      <w:pPr>
        <w:pStyle w:val="NormalParagraph"/>
      </w:pPr>
      <w:r>
        <w:t xml:space="preserve">The RSP ecosystem relies on remote secure communication to achieve function execution requests and data exchanges. Any of the remote secure communication defined for RSP </w:t>
      </w:r>
      <w:r w:rsidR="00FF7969">
        <w:t xml:space="preserve">and not listed in the exceptions at the end of this section </w:t>
      </w:r>
      <w:r>
        <w:t>SHALL follow the rules</w:t>
      </w:r>
      <w:r w:rsidR="00FF7969">
        <w:t xml:space="preserve"> below</w:t>
      </w:r>
      <w:r>
        <w:t>.</w:t>
      </w:r>
    </w:p>
    <w:p w14:paraId="38CE5ED1" w14:textId="77777777" w:rsidR="009361FF" w:rsidRDefault="009361FF" w:rsidP="009361FF">
      <w:pPr>
        <w:pStyle w:val="NormalParagraph"/>
      </w:pPr>
      <w:r>
        <w:t>Mutual authentication:</w:t>
      </w:r>
    </w:p>
    <w:p w14:paraId="601846D3" w14:textId="5020D257" w:rsidR="009361FF" w:rsidRDefault="00F66DD3" w:rsidP="00BD45AD">
      <w:pPr>
        <w:pStyle w:val="ListBullet1"/>
        <w:ind w:left="680" w:hanging="340"/>
      </w:pPr>
      <w:r>
        <w:rPr>
          <w:rFonts w:ascii="Symbol" w:hAnsi="Symbol"/>
        </w:rPr>
        <w:lastRenderedPageBreak/>
        <w:t></w:t>
      </w:r>
      <w:r>
        <w:rPr>
          <w:rFonts w:ascii="Symbol" w:hAnsi="Symbol"/>
        </w:rPr>
        <w:tab/>
      </w:r>
      <w:r w:rsidR="009361FF">
        <w:t xml:space="preserve">The Server (the entity providing the function, </w:t>
      </w:r>
      <w:r w:rsidR="00151A47">
        <w:t xml:space="preserve">e.g., </w:t>
      </w:r>
      <w:r w:rsidR="009361FF">
        <w:t xml:space="preserve">SM-DP+) SHALL be authenticated first by the Client (the entity requesting the function). Authentication SHALL include the verification of a Server Certificate </w:t>
      </w:r>
      <w:r w:rsidR="00625861">
        <w:t>chain ending at</w:t>
      </w:r>
      <w:r w:rsidR="009361FF">
        <w:t xml:space="preserve"> a</w:t>
      </w:r>
      <w:r w:rsidR="00A9780B">
        <w:t>n</w:t>
      </w:r>
      <w:r w:rsidR="009361FF">
        <w:t xml:space="preserve"> </w:t>
      </w:r>
      <w:r w:rsidR="00862A83">
        <w:t xml:space="preserve">eSIM </w:t>
      </w:r>
      <w:r w:rsidR="00847ADB">
        <w:t xml:space="preserve">CA </w:t>
      </w:r>
      <w:r w:rsidR="00625861">
        <w:t xml:space="preserve">RootCA Certificate </w:t>
      </w:r>
      <w:r w:rsidR="009361FF">
        <w:t>(section 4.5.2).</w:t>
      </w:r>
    </w:p>
    <w:p w14:paraId="1E61F0C2" w14:textId="318AEDC7" w:rsidR="009361FF" w:rsidRPr="008023B4" w:rsidRDefault="004571C9" w:rsidP="00BD45AD">
      <w:pPr>
        <w:pStyle w:val="ListBullet1"/>
        <w:ind w:left="680" w:hanging="340"/>
        <w:rPr>
          <w:rFonts w:cs="Arial"/>
        </w:rPr>
      </w:pPr>
      <w:r>
        <w:rPr>
          <w:rFonts w:ascii="Symbol" w:hAnsi="Symbol"/>
        </w:rPr>
        <w:t></w:t>
      </w:r>
      <w:r>
        <w:rPr>
          <w:rFonts w:ascii="Symbol" w:hAnsi="Symbol"/>
        </w:rPr>
        <w:tab/>
      </w:r>
      <w:r w:rsidR="009361FF" w:rsidRPr="008023B4">
        <w:rPr>
          <w:rFonts w:cs="Arial"/>
        </w:rPr>
        <w:t xml:space="preserve">The Client SHALL be authenticated by the Server in a second step. In case the Client is the eUICC, authentication SHALL include the verification of a eUICC Certificate </w:t>
      </w:r>
      <w:r w:rsidR="00625861">
        <w:rPr>
          <w:rFonts w:cs="Arial"/>
        </w:rPr>
        <w:t>chain ending at</w:t>
      </w:r>
      <w:r w:rsidR="009361FF" w:rsidRPr="008023B4">
        <w:rPr>
          <w:rFonts w:cs="Arial"/>
        </w:rPr>
        <w:t xml:space="preserve"> a</w:t>
      </w:r>
      <w:r w:rsidR="00A9780B">
        <w:rPr>
          <w:rFonts w:cs="Arial"/>
        </w:rPr>
        <w:t>n</w:t>
      </w:r>
      <w:r w:rsidR="009361FF" w:rsidRPr="008023B4">
        <w:rPr>
          <w:rFonts w:cs="Arial"/>
        </w:rPr>
        <w:t xml:space="preserve"> </w:t>
      </w:r>
      <w:r w:rsidR="00862A83">
        <w:rPr>
          <w:rFonts w:cs="Arial"/>
        </w:rPr>
        <w:t>eSIM</w:t>
      </w:r>
      <w:r w:rsidR="00862A83" w:rsidRPr="008023B4">
        <w:rPr>
          <w:rFonts w:cs="Arial"/>
        </w:rPr>
        <w:t xml:space="preserve"> </w:t>
      </w:r>
      <w:r w:rsidR="00847ADB" w:rsidRPr="008023B4">
        <w:rPr>
          <w:rFonts w:cs="Arial"/>
        </w:rPr>
        <w:t>C</w:t>
      </w:r>
      <w:r w:rsidR="00847ADB">
        <w:rPr>
          <w:rFonts w:cs="Arial"/>
        </w:rPr>
        <w:t>A</w:t>
      </w:r>
      <w:r w:rsidR="00847ADB" w:rsidRPr="008023B4">
        <w:rPr>
          <w:rFonts w:cs="Arial"/>
        </w:rPr>
        <w:t xml:space="preserve"> </w:t>
      </w:r>
      <w:r w:rsidR="00625861">
        <w:rPr>
          <w:rFonts w:cs="Arial"/>
        </w:rPr>
        <w:t xml:space="preserve">RootCA Certificate </w:t>
      </w:r>
      <w:r w:rsidR="009361FF" w:rsidRPr="008023B4">
        <w:rPr>
          <w:rFonts w:cs="Arial"/>
        </w:rPr>
        <w:t>(section 4.5.2).</w:t>
      </w:r>
      <w:r w:rsidR="00204AF1" w:rsidRPr="008023B4">
        <w:rPr>
          <w:rFonts w:cs="Arial"/>
        </w:rPr>
        <w:t xml:space="preserve"> Client authentication does not apply to the LPA.</w:t>
      </w:r>
    </w:p>
    <w:p w14:paraId="2E5E0FBB" w14:textId="77777777" w:rsidR="009361FF" w:rsidRDefault="009361FF" w:rsidP="009361FF">
      <w:pPr>
        <w:pStyle w:val="NormalParagraph"/>
      </w:pPr>
      <w:r>
        <w:t>Data privacy:</w:t>
      </w:r>
    </w:p>
    <w:p w14:paraId="698E36D2" w14:textId="5966150C" w:rsidR="009361FF" w:rsidRDefault="00F66DD3" w:rsidP="00BD45AD">
      <w:pPr>
        <w:pStyle w:val="ListBullet1"/>
        <w:ind w:left="680" w:hanging="340"/>
      </w:pPr>
      <w:r>
        <w:rPr>
          <w:rFonts w:ascii="Symbol" w:hAnsi="Symbol"/>
        </w:rPr>
        <w:t></w:t>
      </w:r>
      <w:r>
        <w:rPr>
          <w:rFonts w:ascii="Symbol" w:hAnsi="Symbol"/>
        </w:rPr>
        <w:tab/>
      </w:r>
      <w:r w:rsidR="009361FF">
        <w:t xml:space="preserve">The eUICC, as a Client, SHALL </w:t>
      </w:r>
      <w:r w:rsidR="00D05F60">
        <w:t xml:space="preserve">NOT </w:t>
      </w:r>
      <w:r w:rsidR="009361FF">
        <w:t>reveal any private data to an unauthenticated Server.</w:t>
      </w:r>
    </w:p>
    <w:p w14:paraId="0FDA17D8" w14:textId="1539684A" w:rsidR="009361FF" w:rsidRPr="00310973" w:rsidRDefault="00F66DD3" w:rsidP="00BD45AD">
      <w:pPr>
        <w:pStyle w:val="ListBullet1"/>
        <w:ind w:left="680" w:hanging="340"/>
      </w:pPr>
      <w:r w:rsidRPr="00310973">
        <w:rPr>
          <w:rFonts w:ascii="Symbol" w:hAnsi="Symbol"/>
        </w:rPr>
        <w:t></w:t>
      </w:r>
      <w:r w:rsidRPr="00310973">
        <w:rPr>
          <w:rFonts w:ascii="Symbol" w:hAnsi="Symbol"/>
        </w:rPr>
        <w:tab/>
      </w:r>
      <w:r w:rsidR="009361FF">
        <w:t xml:space="preserve">The eUICC, as a Client, </w:t>
      </w:r>
      <w:r w:rsidR="009361FF" w:rsidRPr="006148CC">
        <w:t xml:space="preserve">SHALL </w:t>
      </w:r>
      <w:r w:rsidR="00D05F60" w:rsidRPr="006E0A92">
        <w:t xml:space="preserve">NOT </w:t>
      </w:r>
      <w:r w:rsidR="009361FF" w:rsidRPr="006E0A92">
        <w:t>generate any signed material before having authenticated the Server.</w:t>
      </w:r>
    </w:p>
    <w:p w14:paraId="3CD16F1E" w14:textId="77777777" w:rsidR="009361FF" w:rsidRDefault="009361FF" w:rsidP="009361FF">
      <w:pPr>
        <w:pStyle w:val="NormalParagraph"/>
      </w:pPr>
      <w:r>
        <w:t>Communication</w:t>
      </w:r>
      <w:r w:rsidRPr="00BD691C">
        <w:t xml:space="preserve"> protection:</w:t>
      </w:r>
    </w:p>
    <w:p w14:paraId="49A0ADD6" w14:textId="5662A8D6" w:rsidR="009361FF" w:rsidRDefault="00F66DD3" w:rsidP="00BD45AD">
      <w:pPr>
        <w:pStyle w:val="ListBullet1"/>
        <w:ind w:left="680" w:hanging="340"/>
      </w:pPr>
      <w:r>
        <w:rPr>
          <w:rFonts w:ascii="Symbol" w:hAnsi="Symbol"/>
        </w:rPr>
        <w:t></w:t>
      </w:r>
      <w:r>
        <w:rPr>
          <w:rFonts w:ascii="Symbol" w:hAnsi="Symbol"/>
        </w:rPr>
        <w:tab/>
      </w:r>
      <w:r w:rsidR="009361FF">
        <w:t xml:space="preserve">Once authenticated, the remote entities SHALL negotiate </w:t>
      </w:r>
      <w:r w:rsidR="009361FF" w:rsidRPr="00022BF9">
        <w:t>a common cryptographic suite for further communication</w:t>
      </w:r>
      <w:r w:rsidR="009361FF">
        <w:t>.</w:t>
      </w:r>
    </w:p>
    <w:p w14:paraId="3439BFB6" w14:textId="7EC3CB17" w:rsidR="009361FF" w:rsidRDefault="00F66DD3" w:rsidP="00BD45AD">
      <w:pPr>
        <w:pStyle w:val="ListBullet1"/>
        <w:ind w:left="680" w:hanging="340"/>
      </w:pPr>
      <w:r>
        <w:rPr>
          <w:rFonts w:ascii="Symbol" w:hAnsi="Symbol"/>
        </w:rPr>
        <w:t></w:t>
      </w:r>
      <w:r>
        <w:rPr>
          <w:rFonts w:ascii="Symbol" w:hAnsi="Symbol"/>
        </w:rPr>
        <w:tab/>
      </w:r>
      <w:r w:rsidR="009361FF">
        <w:t xml:space="preserve">The communication SHALL be </w:t>
      </w:r>
      <w:r w:rsidR="009361FF" w:rsidRPr="00022BF9">
        <w:t>origin authenticated, as well as integrity and confidentiality protected</w:t>
      </w:r>
      <w:r w:rsidR="009361FF">
        <w:t>.</w:t>
      </w:r>
    </w:p>
    <w:p w14:paraId="267C8235" w14:textId="21F3FE4C" w:rsidR="009361FF" w:rsidRDefault="00F66DD3" w:rsidP="00BD45AD">
      <w:pPr>
        <w:pStyle w:val="ListBullet1"/>
        <w:ind w:left="680" w:hanging="340"/>
      </w:pPr>
      <w:r>
        <w:rPr>
          <w:rFonts w:ascii="Symbol" w:hAnsi="Symbol"/>
        </w:rPr>
        <w:t></w:t>
      </w:r>
      <w:r>
        <w:rPr>
          <w:rFonts w:ascii="Symbol" w:hAnsi="Symbol"/>
        </w:rPr>
        <w:tab/>
      </w:r>
      <w:r w:rsidR="000F5595" w:rsidRPr="004E601D">
        <w:t xml:space="preserve">Session keys SHALL be generated </w:t>
      </w:r>
      <w:r w:rsidR="009361FF">
        <w:t xml:space="preserve">using </w:t>
      </w:r>
      <w:r w:rsidR="000F5595">
        <w:t xml:space="preserve">Perfect </w:t>
      </w:r>
      <w:r w:rsidR="009361FF">
        <w:t>Forward Secrecy.</w:t>
      </w:r>
    </w:p>
    <w:p w14:paraId="119C03F9" w14:textId="77777777" w:rsidR="009361FF" w:rsidRDefault="009361FF" w:rsidP="009361FF">
      <w:pPr>
        <w:pStyle w:val="NormalParagraph"/>
      </w:pPr>
      <w:r>
        <w:t>Authorisation:</w:t>
      </w:r>
    </w:p>
    <w:p w14:paraId="29511D55" w14:textId="77F64097" w:rsidR="009361FF" w:rsidRDefault="00F66DD3" w:rsidP="00BD45AD">
      <w:pPr>
        <w:pStyle w:val="ListBullet1"/>
        <w:ind w:left="680" w:hanging="340"/>
      </w:pPr>
      <w:r>
        <w:rPr>
          <w:rFonts w:ascii="Symbol" w:hAnsi="Symbol"/>
        </w:rPr>
        <w:t></w:t>
      </w:r>
      <w:r>
        <w:rPr>
          <w:rFonts w:ascii="Symbol" w:hAnsi="Symbol"/>
        </w:rPr>
        <w:tab/>
      </w:r>
      <w:r w:rsidR="009361FF">
        <w:t>On the basis of authentication, the Server SHALL always check that the requesting Client is authorised before delivering the requested function execution.</w:t>
      </w:r>
    </w:p>
    <w:p w14:paraId="17DE1EB7" w14:textId="77777777" w:rsidR="00FF7969" w:rsidRDefault="00FF7969" w:rsidP="00FF7969">
      <w:pPr>
        <w:pStyle w:val="NormalParagraph"/>
      </w:pPr>
      <w:bookmarkStart w:id="805" w:name="_Toc456596193"/>
      <w:bookmarkStart w:id="806" w:name="_Toc473022696"/>
      <w:r>
        <w:t>The following exception from these security rules exists:</w:t>
      </w:r>
    </w:p>
    <w:p w14:paraId="2E190A28" w14:textId="60172B4E" w:rsidR="0082131F" w:rsidRDefault="00F66DD3" w:rsidP="00BD45AD">
      <w:pPr>
        <w:pStyle w:val="ListBullet1"/>
        <w:ind w:left="680" w:hanging="340"/>
        <w:rPr>
          <w:rFonts w:ascii="Symbol" w:hAnsi="Symbol" w:hint="eastAsia"/>
        </w:rPr>
      </w:pPr>
      <w:r>
        <w:rPr>
          <w:rFonts w:ascii="Symbol" w:hAnsi="Symbol"/>
        </w:rPr>
        <w:t></w:t>
      </w:r>
      <w:r>
        <w:rPr>
          <w:rFonts w:ascii="Symbol" w:hAnsi="Symbol"/>
        </w:rPr>
        <w:tab/>
      </w:r>
      <w:r w:rsidR="0082131F">
        <w:t>Other Notifications are origin authenticated, integrity and replay protected, in addition to the protection provided by TLS as defined in section 2.6.6.</w:t>
      </w:r>
    </w:p>
    <w:p w14:paraId="3F4D04AF" w14:textId="286F7A4F" w:rsidR="00FF7969" w:rsidRDefault="0082131F" w:rsidP="00BD45AD">
      <w:pPr>
        <w:pStyle w:val="ListBullet1"/>
        <w:ind w:left="680" w:hanging="340"/>
      </w:pPr>
      <w:r>
        <w:rPr>
          <w:rFonts w:ascii="Symbol" w:hAnsi="Symbol"/>
        </w:rPr>
        <w:t></w:t>
      </w:r>
      <w:r>
        <w:rPr>
          <w:rFonts w:ascii="Symbol" w:hAnsi="Symbol"/>
        </w:rPr>
        <w:tab/>
      </w:r>
      <w:r w:rsidR="00FF7969">
        <w:t>For the communication between the LPA and the HRI Server, only the protection by TLS as defined in section 2.6.6 SHALL be used.</w:t>
      </w:r>
    </w:p>
    <w:p w14:paraId="27DF105C" w14:textId="7183EE2D" w:rsidR="009361FF" w:rsidRPr="00217DF1" w:rsidRDefault="00F66DD3" w:rsidP="00BD45AD">
      <w:pPr>
        <w:pStyle w:val="Heading3"/>
        <w:numPr>
          <w:ilvl w:val="0"/>
          <w:numId w:val="0"/>
        </w:numPr>
        <w:tabs>
          <w:tab w:val="left" w:pos="851"/>
        </w:tabs>
        <w:ind w:left="851" w:hanging="851"/>
        <w:rPr>
          <w:lang w:bidi="ar-SA"/>
        </w:rPr>
      </w:pPr>
      <w:bookmarkStart w:id="807" w:name="_Toc91760819"/>
      <w:bookmarkStart w:id="808" w:name="_Toc152332782"/>
      <w:r w:rsidRPr="00217DF1">
        <w:rPr>
          <w:sz w:val="22"/>
          <w:lang w:bidi="ar-SA"/>
        </w:rPr>
        <w:t>2.6.3</w:t>
      </w:r>
      <w:r w:rsidRPr="00217DF1">
        <w:rPr>
          <w:sz w:val="22"/>
          <w:lang w:bidi="ar-SA"/>
        </w:rPr>
        <w:tab/>
      </w:r>
      <w:r w:rsidR="009361FF">
        <w:rPr>
          <w:lang w:bidi="ar-SA"/>
        </w:rPr>
        <w:t>Public K</w:t>
      </w:r>
      <w:r w:rsidR="009361FF" w:rsidRPr="00217DF1">
        <w:rPr>
          <w:lang w:bidi="ar-SA"/>
        </w:rPr>
        <w:t xml:space="preserve">ey </w:t>
      </w:r>
      <w:r w:rsidR="009361FF">
        <w:rPr>
          <w:lang w:bidi="ar-SA"/>
        </w:rPr>
        <w:t>I</w:t>
      </w:r>
      <w:r w:rsidR="009361FF" w:rsidRPr="00217DF1">
        <w:rPr>
          <w:lang w:bidi="ar-SA"/>
        </w:rPr>
        <w:t>nfrastructure</w:t>
      </w:r>
      <w:bookmarkEnd w:id="805"/>
      <w:bookmarkEnd w:id="806"/>
      <w:bookmarkEnd w:id="807"/>
      <w:bookmarkEnd w:id="808"/>
    </w:p>
    <w:p w14:paraId="33836207" w14:textId="77777777" w:rsidR="009361FF" w:rsidRDefault="009361FF" w:rsidP="009361FF">
      <w:pPr>
        <w:pStyle w:val="NormalParagraph"/>
      </w:pPr>
      <w:r>
        <w:t>General security of the RSP ecosystem is based on a Public K</w:t>
      </w:r>
      <w:r w:rsidRPr="00217DF1">
        <w:t xml:space="preserve">ey </w:t>
      </w:r>
      <w:r>
        <w:t>I</w:t>
      </w:r>
      <w:r w:rsidRPr="00217DF1">
        <w:t>nfrastructure</w:t>
      </w:r>
      <w:r>
        <w:t xml:space="preserve"> (PKI).</w:t>
      </w:r>
    </w:p>
    <w:p w14:paraId="525480C1" w14:textId="3B8F37E2" w:rsidR="009361FF" w:rsidRDefault="009361FF" w:rsidP="009361FF">
      <w:pPr>
        <w:pStyle w:val="NormalParagraph"/>
      </w:pPr>
      <w:r>
        <w:t xml:space="preserve">Any </w:t>
      </w:r>
      <w:r w:rsidR="007B750A">
        <w:t>C</w:t>
      </w:r>
      <w:r>
        <w:t xml:space="preserve">ertificate defined in this specification has a validation chain </w:t>
      </w:r>
      <w:r w:rsidR="00625861">
        <w:t>ending at</w:t>
      </w:r>
      <w:r>
        <w:t xml:space="preserve"> a</w:t>
      </w:r>
      <w:r w:rsidR="00A9780B">
        <w:t>n</w:t>
      </w:r>
      <w:r>
        <w:t xml:space="preserve"> </w:t>
      </w:r>
      <w:r w:rsidR="00862A83">
        <w:t xml:space="preserve">eSIM </w:t>
      </w:r>
      <w:r w:rsidR="00847ADB">
        <w:t xml:space="preserve">CA </w:t>
      </w:r>
      <w:r w:rsidR="00625861">
        <w:t xml:space="preserve">RootCA </w:t>
      </w:r>
      <w:r>
        <w:t>Certificate (section 4.5.2)</w:t>
      </w:r>
      <w:r w:rsidR="00743CA3" w:rsidRPr="00BD79F6">
        <w:t>, except TLS Certificates that MAY instead chain to a Public CA</w:t>
      </w:r>
      <w:r>
        <w:t>.</w:t>
      </w:r>
    </w:p>
    <w:p w14:paraId="0EDC60A1" w14:textId="005FBBA3" w:rsidR="009361FF" w:rsidRDefault="009361FF" w:rsidP="009361FF">
      <w:pPr>
        <w:pStyle w:val="NormalParagraph"/>
      </w:pPr>
      <w:r>
        <w:t xml:space="preserve">Certificates MAY be revoked; Revocation status are managed and made available by </w:t>
      </w:r>
      <w:r w:rsidR="00743CA3" w:rsidRPr="00BD79F6">
        <w:t>their issuer (see section 2.7)</w:t>
      </w:r>
      <w:r>
        <w:t>.</w:t>
      </w:r>
    </w:p>
    <w:p w14:paraId="3773C546" w14:textId="76CAF469" w:rsidR="009361FF" w:rsidRDefault="009361FF" w:rsidP="009361FF">
      <w:pPr>
        <w:pStyle w:val="NormalParagraph"/>
      </w:pPr>
      <w:r>
        <w:t xml:space="preserve">Certificates are used for authentication of </w:t>
      </w:r>
      <w:r w:rsidR="007B750A">
        <w:t>their owners</w:t>
      </w:r>
      <w:r>
        <w:t xml:space="preserve"> via signature</w:t>
      </w:r>
      <w:r w:rsidR="007B750A">
        <w:t>s</w:t>
      </w:r>
      <w:r>
        <w:t xml:space="preserve"> created with </w:t>
      </w:r>
      <w:r w:rsidR="007B750A">
        <w:t xml:space="preserve">the </w:t>
      </w:r>
      <w:r>
        <w:t>associated private key</w:t>
      </w:r>
      <w:r w:rsidR="007B750A">
        <w:t>s</w:t>
      </w:r>
      <w:r>
        <w:t>.</w:t>
      </w:r>
    </w:p>
    <w:p w14:paraId="6F63DE87" w14:textId="3600F140" w:rsidR="009361FF" w:rsidRPr="002B617E" w:rsidRDefault="00F66DD3" w:rsidP="00BD45AD">
      <w:pPr>
        <w:pStyle w:val="Heading3"/>
        <w:numPr>
          <w:ilvl w:val="0"/>
          <w:numId w:val="0"/>
        </w:numPr>
        <w:tabs>
          <w:tab w:val="left" w:pos="851"/>
        </w:tabs>
        <w:ind w:left="851" w:hanging="851"/>
      </w:pPr>
      <w:bookmarkStart w:id="809" w:name="_Toc91760820"/>
      <w:bookmarkStart w:id="810" w:name="_Toc456596194"/>
      <w:bookmarkStart w:id="811" w:name="_Toc473022697"/>
      <w:bookmarkStart w:id="812" w:name="_Toc152332783"/>
      <w:r w:rsidRPr="002B617E">
        <w:rPr>
          <w:sz w:val="22"/>
        </w:rPr>
        <w:lastRenderedPageBreak/>
        <w:t>2.6.4</w:t>
      </w:r>
      <w:r w:rsidRPr="002B617E">
        <w:rPr>
          <w:sz w:val="22"/>
        </w:rPr>
        <w:tab/>
      </w:r>
      <w:r w:rsidR="0044643E">
        <w:rPr>
          <w:sz w:val="22"/>
        </w:rPr>
        <w:t xml:space="preserve">BPP Security </w:t>
      </w:r>
      <w:r w:rsidR="009361FF" w:rsidRPr="00AA0CE0">
        <w:t>P</w:t>
      </w:r>
      <w:r w:rsidR="009361FF" w:rsidRPr="002B617E">
        <w:t>rotocol</w:t>
      </w:r>
      <w:bookmarkEnd w:id="792"/>
      <w:bookmarkEnd w:id="793"/>
      <w:bookmarkEnd w:id="809"/>
      <w:bookmarkEnd w:id="810"/>
      <w:bookmarkEnd w:id="811"/>
      <w:bookmarkEnd w:id="812"/>
    </w:p>
    <w:p w14:paraId="460066A4" w14:textId="77777777" w:rsidR="0044643E" w:rsidRDefault="0044643E" w:rsidP="0044643E">
      <w:pPr>
        <w:spacing w:before="0" w:after="200" w:line="276" w:lineRule="auto"/>
        <w:jc w:val="left"/>
        <w:rPr>
          <w:rFonts w:cs="Arial"/>
          <w:szCs w:val="22"/>
          <w:lang w:eastAsia="en-GB" w:bidi="ar-SA"/>
        </w:rPr>
      </w:pPr>
      <w:r>
        <w:rPr>
          <w:rFonts w:cs="Arial"/>
          <w:szCs w:val="22"/>
          <w:lang w:eastAsia="en-GB" w:bidi="ar-SA"/>
        </w:rPr>
        <w:t xml:space="preserve">This section </w:t>
      </w:r>
      <w:r w:rsidRPr="00F17E3E">
        <w:rPr>
          <w:rFonts w:cs="Arial"/>
          <w:szCs w:val="22"/>
          <w:lang w:eastAsia="en-GB" w:bidi="ar-SA"/>
        </w:rPr>
        <w:t>defines a secur</w:t>
      </w:r>
      <w:r>
        <w:rPr>
          <w:rFonts w:cs="Arial"/>
          <w:szCs w:val="22"/>
          <w:lang w:eastAsia="en-GB" w:bidi="ar-SA"/>
        </w:rPr>
        <w:t>ity</w:t>
      </w:r>
      <w:r w:rsidRPr="00F17E3E">
        <w:rPr>
          <w:rFonts w:cs="Arial"/>
          <w:szCs w:val="22"/>
          <w:lang w:eastAsia="en-GB" w:bidi="ar-SA"/>
        </w:rPr>
        <w:t xml:space="preserve"> protocol for </w:t>
      </w:r>
      <w:r w:rsidRPr="000E408A">
        <w:rPr>
          <w:rFonts w:cs="Arial"/>
          <w:szCs w:val="22"/>
          <w:lang w:eastAsia="en-GB" w:bidi="ar-SA"/>
        </w:rPr>
        <w:t>Profile Protection and eUICC Binding</w:t>
      </w:r>
      <w:r w:rsidRPr="00F17E3E">
        <w:rPr>
          <w:rFonts w:cs="Arial"/>
          <w:szCs w:val="22"/>
          <w:lang w:eastAsia="en-GB" w:bidi="ar-SA"/>
        </w:rPr>
        <w:t xml:space="preserve">, named </w:t>
      </w:r>
      <w:r w:rsidRPr="001B3737">
        <w:rPr>
          <w:rFonts w:cs="Arial"/>
          <w:szCs w:val="22"/>
          <w:lang w:eastAsia="en-GB" w:bidi="ar-SA"/>
        </w:rPr>
        <w:t xml:space="preserve">BPP Security </w:t>
      </w:r>
      <w:r>
        <w:rPr>
          <w:rFonts w:cs="Arial"/>
          <w:szCs w:val="22"/>
          <w:lang w:eastAsia="en-GB" w:bidi="ar-SA"/>
        </w:rPr>
        <w:t>P</w:t>
      </w:r>
      <w:r w:rsidRPr="00B72EC5">
        <w:rPr>
          <w:rFonts w:cs="Arial"/>
          <w:szCs w:val="22"/>
          <w:lang w:eastAsia="en-GB" w:bidi="ar-SA"/>
        </w:rPr>
        <w:t>rotocol (BSP)</w:t>
      </w:r>
      <w:r w:rsidRPr="00F17E3E">
        <w:rPr>
          <w:rFonts w:cs="Arial"/>
          <w:szCs w:val="22"/>
          <w:lang w:eastAsia="en-GB" w:bidi="ar-SA"/>
        </w:rPr>
        <w:t>.</w:t>
      </w:r>
    </w:p>
    <w:p w14:paraId="186E8AB5" w14:textId="77777777" w:rsidR="0044643E" w:rsidRPr="0005177C" w:rsidRDefault="0044643E" w:rsidP="0044643E">
      <w:pPr>
        <w:pStyle w:val="NOTE"/>
      </w:pPr>
      <w:r w:rsidRPr="0005177C">
        <w:t>NOTE:</w:t>
      </w:r>
      <w:r>
        <w:tab/>
        <w:t xml:space="preserve">The protocol was initially derived from </w:t>
      </w:r>
      <w:r w:rsidRPr="00F17E3E">
        <w:rPr>
          <w:rFonts w:cs="Arial"/>
        </w:rPr>
        <w:t>GlobalPlatform's SCP</w:t>
      </w:r>
      <w:r>
        <w:rPr>
          <w:rFonts w:cs="Arial"/>
        </w:rPr>
        <w:t xml:space="preserve">11a </w:t>
      </w:r>
      <w:r w:rsidRPr="009872DA">
        <w:t xml:space="preserve">as specified by </w:t>
      </w:r>
      <w:r>
        <w:t>the</w:t>
      </w:r>
      <w:r w:rsidRPr="009872DA">
        <w:t xml:space="preserve"> </w:t>
      </w:r>
      <w:r w:rsidRPr="00A84DB4">
        <w:t>GlobalPlatform Card Specification Amendment F</w:t>
      </w:r>
      <w:r w:rsidRPr="009872DA">
        <w:t xml:space="preserve"> [</w:t>
      </w:r>
      <w:hyperlink w:anchor="AmdF" w:history="1">
        <w:r w:rsidRPr="00D63DA6">
          <w:t>13</w:t>
        </w:r>
      </w:hyperlink>
      <w:hyperlink w:anchor="AmdF" w:history="1"/>
      <w:r w:rsidRPr="00D63DA6">
        <w:t>]</w:t>
      </w:r>
      <w:r>
        <w:t>.</w:t>
      </w:r>
    </w:p>
    <w:p w14:paraId="0D7EA527" w14:textId="77777777" w:rsidR="0044643E" w:rsidRDefault="0044643E" w:rsidP="0044643E">
      <w:pPr>
        <w:pStyle w:val="Heading4"/>
        <w:numPr>
          <w:ilvl w:val="0"/>
          <w:numId w:val="0"/>
        </w:numPr>
        <w:tabs>
          <w:tab w:val="left" w:pos="1077"/>
        </w:tabs>
        <w:ind w:left="1077" w:hanging="1077"/>
      </w:pPr>
      <w:bookmarkStart w:id="813" w:name="_Toc91760821"/>
      <w:r>
        <w:t>2.6.4.1</w:t>
      </w:r>
      <w:r>
        <w:tab/>
        <w:t>Key agreement</w:t>
      </w:r>
      <w:bookmarkEnd w:id="813"/>
    </w:p>
    <w:p w14:paraId="4E9282F0" w14:textId="77777777" w:rsidR="0044643E" w:rsidRDefault="0044643E" w:rsidP="00BD45AD">
      <w:pPr>
        <w:spacing w:after="240"/>
      </w:pPr>
      <w:r>
        <w:t xml:space="preserve">An Elliptic Curve Key Agreement Algorithm (ECKA) is used for the establishment of a </w:t>
      </w:r>
      <w:r w:rsidRPr="003C5552">
        <w:t xml:space="preserve">shared secret </w:t>
      </w:r>
      <w:r>
        <w:t xml:space="preserve">value. It shall follow the definition for the </w:t>
      </w:r>
      <w:r w:rsidRPr="00CD6656">
        <w:t>Anonymous Di</w:t>
      </w:r>
      <w:r>
        <w:t>ffi</w:t>
      </w:r>
      <w:r w:rsidRPr="00CD6656">
        <w:t xml:space="preserve">e-Hellman Key Agreement </w:t>
      </w:r>
      <w:r>
        <w:t>in BSI TR-03111 [41]. The algorithm is executed</w:t>
      </w:r>
    </w:p>
    <w:p w14:paraId="65B60CBF" w14:textId="77777777" w:rsidR="0044643E" w:rsidRDefault="0044643E" w:rsidP="0044643E">
      <w:pPr>
        <w:pStyle w:val="ListBullet1"/>
        <w:ind w:left="680" w:hanging="340"/>
      </w:pPr>
      <w:r w:rsidRPr="003C5552">
        <w:rPr>
          <w:rFonts w:ascii="Symbol" w:hAnsi="Symbol"/>
        </w:rPr>
        <w:t></w:t>
      </w:r>
      <w:r w:rsidRPr="003C5552">
        <w:rPr>
          <w:rFonts w:ascii="Symbol" w:hAnsi="Symbol"/>
        </w:rPr>
        <w:tab/>
      </w:r>
      <w:r>
        <w:t>by the SM-DP+ using otPK.E</w:t>
      </w:r>
      <w:r w:rsidRPr="003C5552">
        <w:t>UICC.</w:t>
      </w:r>
      <w:r>
        <w:t>KA</w:t>
      </w:r>
      <w:r w:rsidRPr="003C5552">
        <w:t xml:space="preserve"> and ot</w:t>
      </w:r>
      <w:r>
        <w:t>S</w:t>
      </w:r>
      <w:r w:rsidRPr="003C5552">
        <w:t>K.DP.</w:t>
      </w:r>
      <w:r>
        <w:t>KA, and</w:t>
      </w:r>
    </w:p>
    <w:p w14:paraId="1413FA3E" w14:textId="77777777" w:rsidR="0044643E" w:rsidRDefault="0044643E" w:rsidP="0044643E">
      <w:pPr>
        <w:pStyle w:val="ListBullet1"/>
        <w:ind w:left="680" w:hanging="340"/>
      </w:pPr>
      <w:r w:rsidRPr="003C5552">
        <w:rPr>
          <w:rFonts w:ascii="Symbol" w:hAnsi="Symbol"/>
        </w:rPr>
        <w:t></w:t>
      </w:r>
      <w:r w:rsidRPr="003C5552">
        <w:rPr>
          <w:rFonts w:ascii="Symbol" w:hAnsi="Symbol"/>
        </w:rPr>
        <w:tab/>
      </w:r>
      <w:r>
        <w:t xml:space="preserve">by the eUICC using </w:t>
      </w:r>
      <w:r w:rsidRPr="003C5552">
        <w:t>otPK.DP.</w:t>
      </w:r>
      <w:r>
        <w:t xml:space="preserve">KA </w:t>
      </w:r>
      <w:r w:rsidRPr="003C5552">
        <w:t>and</w:t>
      </w:r>
      <w:r>
        <w:t xml:space="preserve"> otSK.E</w:t>
      </w:r>
      <w:r w:rsidRPr="003C5552">
        <w:t>UICC.</w:t>
      </w:r>
      <w:r>
        <w:t>KA</w:t>
      </w:r>
    </w:p>
    <w:p w14:paraId="5D73E3DB" w14:textId="77777777" w:rsidR="0044643E" w:rsidRDefault="0044643E" w:rsidP="00BD45AD">
      <w:pPr>
        <w:spacing w:after="240"/>
      </w:pPr>
      <w:r>
        <w:t xml:space="preserve">to calculate the </w:t>
      </w:r>
      <w:r w:rsidRPr="003C5552">
        <w:t xml:space="preserve">shared secret </w:t>
      </w:r>
      <w:r>
        <w:t>value.</w:t>
      </w:r>
    </w:p>
    <w:p w14:paraId="7DEF5154" w14:textId="77777777" w:rsidR="0044643E" w:rsidRPr="0005177C" w:rsidRDefault="0044643E" w:rsidP="0044643E">
      <w:pPr>
        <w:pStyle w:val="NOTE"/>
      </w:pPr>
      <w:r w:rsidRPr="0005177C">
        <w:t>NOTE</w:t>
      </w:r>
      <w:r>
        <w:t xml:space="preserve"> 1</w:t>
      </w:r>
      <w:r w:rsidRPr="0005177C">
        <w:t>:</w:t>
      </w:r>
      <w:r>
        <w:tab/>
      </w:r>
      <w:r w:rsidRPr="00F63DFE">
        <w:t>Ephemeral keys are renamed to one-time keys in this specification, as they MAY live longer and are stored in non-volatile memory. With respect to Perfect Forward Secrecy, they serve the same purpose.</w:t>
      </w:r>
    </w:p>
    <w:p w14:paraId="61100F7B" w14:textId="77777777" w:rsidR="0044643E" w:rsidRPr="0005177C" w:rsidRDefault="0044643E" w:rsidP="0044643E">
      <w:pPr>
        <w:pStyle w:val="NOTE"/>
      </w:pPr>
      <w:r w:rsidRPr="0005177C">
        <w:t>NOTE</w:t>
      </w:r>
      <w:r>
        <w:t xml:space="preserve"> 2</w:t>
      </w:r>
      <w:r w:rsidRPr="0005177C">
        <w:t>:</w:t>
      </w:r>
      <w:r>
        <w:tab/>
        <w:t>The BSP itself does not provide authentication</w:t>
      </w:r>
      <w:r w:rsidRPr="00F63DFE">
        <w:t>.</w:t>
      </w:r>
      <w:r>
        <w:t xml:space="preserve"> Authentication is provided by signatures outside of the BSP.</w:t>
      </w:r>
    </w:p>
    <w:p w14:paraId="402EC736" w14:textId="77777777" w:rsidR="0044643E" w:rsidRDefault="0044643E" w:rsidP="0044643E">
      <w:pPr>
        <w:pStyle w:val="Heading4"/>
        <w:numPr>
          <w:ilvl w:val="0"/>
          <w:numId w:val="0"/>
        </w:numPr>
        <w:tabs>
          <w:tab w:val="left" w:pos="1077"/>
        </w:tabs>
        <w:ind w:left="1077" w:hanging="1077"/>
      </w:pPr>
      <w:bookmarkStart w:id="814" w:name="_Toc91760822"/>
      <w:r>
        <w:t>2.6.4.2</w:t>
      </w:r>
      <w:r>
        <w:tab/>
        <w:t>Key derivation</w:t>
      </w:r>
      <w:bookmarkEnd w:id="814"/>
    </w:p>
    <w:p w14:paraId="5D9D412D" w14:textId="77777777" w:rsidR="0044643E" w:rsidRDefault="0044643E" w:rsidP="00BD45AD">
      <w:pPr>
        <w:spacing w:after="240"/>
      </w:pPr>
      <w:r>
        <w:t>Session keys and an i</w:t>
      </w:r>
      <w:r w:rsidRPr="001B7B30">
        <w:t>nitial MAC chaining value</w:t>
      </w:r>
      <w:r>
        <w:t xml:space="preserve"> are derived from the</w:t>
      </w:r>
      <w:r w:rsidRPr="00CD6656">
        <w:t xml:space="preserve"> </w:t>
      </w:r>
      <w:r w:rsidRPr="003C5552">
        <w:t xml:space="preserve">shared secret </w:t>
      </w:r>
      <w:r>
        <w:t>value as follows:</w:t>
      </w:r>
    </w:p>
    <w:p w14:paraId="74DA3E06" w14:textId="77777777" w:rsidR="0044643E" w:rsidRPr="003C5552" w:rsidRDefault="0044643E" w:rsidP="0044643E">
      <w:pPr>
        <w:pStyle w:val="ListBullet1"/>
        <w:ind w:left="680" w:hanging="340"/>
      </w:pPr>
      <w:r w:rsidRPr="003C5552">
        <w:rPr>
          <w:rFonts w:ascii="Symbol" w:hAnsi="Symbol"/>
        </w:rPr>
        <w:t></w:t>
      </w:r>
      <w:r w:rsidRPr="003C5552">
        <w:rPr>
          <w:rFonts w:ascii="Symbol" w:hAnsi="Symbol"/>
        </w:rPr>
        <w:tab/>
      </w:r>
      <w:r w:rsidRPr="003C5552">
        <w:t xml:space="preserve">Concatenate the following values as </w:t>
      </w:r>
      <w:r w:rsidRPr="001B7B30">
        <w:t>SharedInfo</w:t>
      </w:r>
      <w:r w:rsidRPr="003C5552">
        <w:t xml:space="preserve"> as input for the Key Derivation process (th</w:t>
      </w:r>
      <w:r>
        <w:t>is</w:t>
      </w:r>
      <w:r w:rsidRPr="003C5552">
        <w:t xml:space="preserve"> data </w:t>
      </w:r>
      <w:r>
        <w:t>is</w:t>
      </w:r>
      <w:r w:rsidRPr="003C5552">
        <w:t xml:space="preserve"> the one given as input data in the function </w:t>
      </w:r>
      <w:r>
        <w:t>"</w:t>
      </w:r>
      <w:r w:rsidRPr="003C5552">
        <w:t>ES8+.InitialiseSecureChannel</w:t>
      </w:r>
      <w:r>
        <w:t>"</w:t>
      </w:r>
      <w:r w:rsidRPr="003C5552">
        <w:t>):</w:t>
      </w:r>
    </w:p>
    <w:p w14:paraId="738A74D9" w14:textId="77777777" w:rsidR="0044643E" w:rsidRPr="003C5552" w:rsidRDefault="0044643E" w:rsidP="00BD45AD">
      <w:pPr>
        <w:pStyle w:val="ListBullet2"/>
        <w:numPr>
          <w:ilvl w:val="0"/>
          <w:numId w:val="321"/>
        </w:numPr>
        <w:tabs>
          <w:tab w:val="clear" w:pos="1021"/>
        </w:tabs>
        <w:spacing w:before="120" w:after="0" w:line="240" w:lineRule="auto"/>
        <w:jc w:val="both"/>
      </w:pPr>
      <w:r w:rsidRPr="003C5552">
        <w:t>Key type (1 byte)</w:t>
      </w:r>
    </w:p>
    <w:p w14:paraId="21B18EA9" w14:textId="77777777" w:rsidR="0044643E" w:rsidRPr="003C5552" w:rsidRDefault="0044643E" w:rsidP="00BD45AD">
      <w:pPr>
        <w:pStyle w:val="ListBullet2"/>
        <w:numPr>
          <w:ilvl w:val="0"/>
          <w:numId w:val="321"/>
        </w:numPr>
        <w:tabs>
          <w:tab w:val="clear" w:pos="1021"/>
        </w:tabs>
        <w:spacing w:before="120" w:after="0" w:line="240" w:lineRule="auto"/>
        <w:jc w:val="both"/>
      </w:pPr>
      <w:r w:rsidRPr="003C5552">
        <w:t>Key length (1 byte)</w:t>
      </w:r>
    </w:p>
    <w:p w14:paraId="33BABD8A" w14:textId="77777777" w:rsidR="0044643E" w:rsidRPr="003C5552" w:rsidRDefault="0044643E" w:rsidP="00BD45AD">
      <w:pPr>
        <w:pStyle w:val="ListBullet2"/>
        <w:numPr>
          <w:ilvl w:val="0"/>
          <w:numId w:val="321"/>
        </w:numPr>
        <w:tabs>
          <w:tab w:val="clear" w:pos="1021"/>
        </w:tabs>
        <w:spacing w:before="120" w:after="0" w:line="240" w:lineRule="auto"/>
        <w:jc w:val="both"/>
      </w:pPr>
      <w:r w:rsidRPr="003C5552">
        <w:t>HostID-LV and EID-LV. HostID-LV comprises the length and the value field of the HostID given in the input data; EID-LV comprises the length and value field of the EID.</w:t>
      </w:r>
    </w:p>
    <w:p w14:paraId="1E06304D" w14:textId="77777777" w:rsidR="0044643E" w:rsidRPr="003C5552" w:rsidRDefault="0044643E" w:rsidP="00BD45AD">
      <w:pPr>
        <w:pStyle w:val="ListBullet1"/>
        <w:spacing w:before="240"/>
        <w:ind w:left="680" w:hanging="340"/>
      </w:pPr>
      <w:r w:rsidRPr="003C5552">
        <w:rPr>
          <w:rFonts w:ascii="Symbol" w:hAnsi="Symbol"/>
        </w:rPr>
        <w:t></w:t>
      </w:r>
      <w:r w:rsidRPr="003C5552">
        <w:rPr>
          <w:rFonts w:ascii="Symbol" w:hAnsi="Symbol"/>
        </w:rPr>
        <w:tab/>
      </w:r>
      <w:r w:rsidRPr="003C5552">
        <w:t xml:space="preserve">Initial MAC Chaining value, S-ENC and S-MAC are taken from </w:t>
      </w:r>
      <w:r w:rsidRPr="001B7B30">
        <w:t xml:space="preserve">KeyData </w:t>
      </w:r>
      <w:r w:rsidRPr="003C5552">
        <w:t xml:space="preserve">derived from the shared secret </w:t>
      </w:r>
      <w:r>
        <w:t xml:space="preserve">value and the </w:t>
      </w:r>
      <w:r w:rsidRPr="001B7B30">
        <w:t>SharedInfo</w:t>
      </w:r>
      <w:r w:rsidRPr="003C5552">
        <w:t xml:space="preserve"> as defined in </w:t>
      </w:r>
      <w:r>
        <w:t xml:space="preserve">BSI TR-03111 </w:t>
      </w:r>
      <w:r w:rsidRPr="003C5552">
        <w:t>[</w:t>
      </w:r>
      <w:r>
        <w:t>41</w:t>
      </w:r>
      <w:r w:rsidRPr="003C5552">
        <w:t xml:space="preserve">] for the </w:t>
      </w:r>
      <w:r>
        <w:t>"</w:t>
      </w:r>
      <w:r w:rsidRPr="003C5552">
        <w:t>X9.63 Key Derivation Function</w:t>
      </w:r>
      <w:r>
        <w:t xml:space="preserve">". </w:t>
      </w:r>
      <w:r w:rsidRPr="003C5552">
        <w:t xml:space="preserve">SHA-256 SHALL be used for the key derivation to calculate </w:t>
      </w:r>
      <w:r w:rsidRPr="001B7B30">
        <w:t>KeyData</w:t>
      </w:r>
      <w:r w:rsidRPr="003C5552">
        <w:t xml:space="preserve"> of sufficient length. </w:t>
      </w:r>
      <w:r>
        <w:t>Data is</w:t>
      </w:r>
      <w:r w:rsidRPr="003C5552">
        <w:t xml:space="preserve"> assigned </w:t>
      </w:r>
      <w:r>
        <w:t xml:space="preserve">as defined in the </w:t>
      </w:r>
      <w:r w:rsidRPr="003C5552">
        <w:t>following</w:t>
      </w:r>
      <w:r>
        <w:t xml:space="preserve"> table</w:t>
      </w:r>
      <w:r w:rsidRPr="003C5552">
        <w:t>:</w:t>
      </w:r>
    </w:p>
    <w:tbl>
      <w:tblPr>
        <w:tblW w:w="235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88"/>
        <w:gridCol w:w="2560"/>
      </w:tblGrid>
      <w:tr w:rsidR="0044643E" w:rsidRPr="00D34DAF" w14:paraId="2E1AE6A4" w14:textId="77777777" w:rsidTr="0044643E">
        <w:trPr>
          <w:cantSplit/>
          <w:jc w:val="center"/>
        </w:trPr>
        <w:tc>
          <w:tcPr>
            <w:tcW w:w="1987" w:type="pct"/>
            <w:shd w:val="clear" w:color="auto" w:fill="C00000"/>
            <w:vAlign w:val="center"/>
          </w:tcPr>
          <w:p w14:paraId="6E77B34A" w14:textId="77777777" w:rsidR="0044643E" w:rsidRPr="00D34DAF" w:rsidRDefault="0044643E" w:rsidP="0044643E">
            <w:pPr>
              <w:pStyle w:val="TableHeader"/>
            </w:pPr>
            <w:r>
              <w:t>KeyData</w:t>
            </w:r>
          </w:p>
        </w:tc>
        <w:tc>
          <w:tcPr>
            <w:tcW w:w="3013" w:type="pct"/>
            <w:shd w:val="clear" w:color="auto" w:fill="C00000"/>
            <w:vAlign w:val="center"/>
          </w:tcPr>
          <w:p w14:paraId="01261C5E" w14:textId="77777777" w:rsidR="0044643E" w:rsidRPr="00D34DAF" w:rsidRDefault="0044643E" w:rsidP="0044643E">
            <w:pPr>
              <w:pStyle w:val="TableHeader"/>
            </w:pPr>
            <w:r>
              <w:t>Key</w:t>
            </w:r>
          </w:p>
        </w:tc>
      </w:tr>
      <w:tr w:rsidR="0044643E" w:rsidRPr="00824928" w14:paraId="2D939B5C" w14:textId="77777777" w:rsidTr="0044643E">
        <w:trPr>
          <w:cantSplit/>
          <w:jc w:val="center"/>
        </w:trPr>
        <w:tc>
          <w:tcPr>
            <w:tcW w:w="1987" w:type="pct"/>
          </w:tcPr>
          <w:p w14:paraId="590EE6A9" w14:textId="77777777" w:rsidR="0044643E" w:rsidRPr="001B7B30" w:rsidRDefault="0044643E" w:rsidP="0044643E">
            <w:pPr>
              <w:pStyle w:val="TableText"/>
            </w:pPr>
            <w:r w:rsidRPr="001B7B30">
              <w:t xml:space="preserve">1 to </w:t>
            </w:r>
            <w:r>
              <w:t>L</w:t>
            </w:r>
          </w:p>
        </w:tc>
        <w:tc>
          <w:tcPr>
            <w:tcW w:w="3013" w:type="pct"/>
          </w:tcPr>
          <w:p w14:paraId="2BB3D8DF" w14:textId="77777777" w:rsidR="0044643E" w:rsidRPr="001B7B30" w:rsidRDefault="0044643E" w:rsidP="0044643E">
            <w:pPr>
              <w:pStyle w:val="TableText"/>
            </w:pPr>
            <w:r w:rsidRPr="001B7B30">
              <w:t>Initial MAC chaining value</w:t>
            </w:r>
          </w:p>
        </w:tc>
      </w:tr>
      <w:tr w:rsidR="0044643E" w:rsidRPr="00824928" w14:paraId="43083139" w14:textId="77777777" w:rsidTr="0044643E">
        <w:trPr>
          <w:cantSplit/>
          <w:jc w:val="center"/>
        </w:trPr>
        <w:tc>
          <w:tcPr>
            <w:tcW w:w="1987" w:type="pct"/>
          </w:tcPr>
          <w:p w14:paraId="12BBE2AE" w14:textId="77777777" w:rsidR="0044643E" w:rsidRPr="001B7B30" w:rsidRDefault="0044643E" w:rsidP="0044643E">
            <w:pPr>
              <w:pStyle w:val="TableText"/>
            </w:pPr>
            <w:r>
              <w:t>L</w:t>
            </w:r>
            <w:r w:rsidRPr="001B7B30">
              <w:t xml:space="preserve">+1 to </w:t>
            </w:r>
            <w:r>
              <w:t>2L</w:t>
            </w:r>
          </w:p>
        </w:tc>
        <w:tc>
          <w:tcPr>
            <w:tcW w:w="3013" w:type="pct"/>
          </w:tcPr>
          <w:p w14:paraId="4CF3E0E9" w14:textId="77777777" w:rsidR="0044643E" w:rsidRPr="001B7B30" w:rsidRDefault="0044643E" w:rsidP="0044643E">
            <w:pPr>
              <w:pStyle w:val="TableText"/>
            </w:pPr>
            <w:r w:rsidRPr="001B7B30">
              <w:t>S-ENC</w:t>
            </w:r>
          </w:p>
        </w:tc>
      </w:tr>
      <w:tr w:rsidR="0044643E" w:rsidRPr="00824928" w14:paraId="14B8147F" w14:textId="77777777" w:rsidTr="0044643E">
        <w:trPr>
          <w:cantSplit/>
          <w:jc w:val="center"/>
        </w:trPr>
        <w:tc>
          <w:tcPr>
            <w:tcW w:w="1987" w:type="pct"/>
          </w:tcPr>
          <w:p w14:paraId="2C5524BC" w14:textId="77777777" w:rsidR="0044643E" w:rsidRPr="001B7B30" w:rsidDel="003B0679" w:rsidRDefault="0044643E" w:rsidP="0044643E">
            <w:pPr>
              <w:pStyle w:val="TableText"/>
            </w:pPr>
            <w:r>
              <w:t>2L</w:t>
            </w:r>
            <w:r w:rsidRPr="001B7B30">
              <w:t xml:space="preserve">+1 to </w:t>
            </w:r>
            <w:r>
              <w:t>3L</w:t>
            </w:r>
          </w:p>
        </w:tc>
        <w:tc>
          <w:tcPr>
            <w:tcW w:w="3013" w:type="pct"/>
          </w:tcPr>
          <w:p w14:paraId="596F0FA5" w14:textId="77777777" w:rsidR="0044643E" w:rsidRPr="001B7B30" w:rsidRDefault="0044643E" w:rsidP="0044643E">
            <w:pPr>
              <w:pStyle w:val="TableText"/>
            </w:pPr>
            <w:r w:rsidRPr="001B7B30">
              <w:t>S-MAC</w:t>
            </w:r>
          </w:p>
        </w:tc>
      </w:tr>
    </w:tbl>
    <w:p w14:paraId="74F700A9" w14:textId="11C4DF0D" w:rsidR="0044643E" w:rsidRPr="001B7B30" w:rsidRDefault="0044643E" w:rsidP="0044643E">
      <w:pPr>
        <w:pStyle w:val="TableCaption"/>
        <w:numPr>
          <w:ilvl w:val="0"/>
          <w:numId w:val="0"/>
        </w:numPr>
        <w:ind w:left="360" w:hanging="360"/>
        <w:rPr>
          <w:lang w:val="en-US"/>
        </w:rPr>
      </w:pPr>
      <w:r w:rsidRPr="001B7B30">
        <w:rPr>
          <w:rFonts w:ascii="Arial Bold" w:hAnsi="Arial Bold"/>
          <w:lang w:val="en-US"/>
        </w:rPr>
        <w:t xml:space="preserve">Table </w:t>
      </w:r>
      <w:r w:rsidR="00AA1F38">
        <w:rPr>
          <w:rFonts w:ascii="Arial Bold" w:hAnsi="Arial Bold"/>
          <w:lang w:val="en-US"/>
        </w:rPr>
        <w:t>4c</w:t>
      </w:r>
      <w:r w:rsidRPr="001B7B30">
        <w:rPr>
          <w:lang w:val="en-US"/>
        </w:rPr>
        <w:t xml:space="preserve">: </w:t>
      </w:r>
      <w:r>
        <w:rPr>
          <w:lang w:val="en-US"/>
        </w:rPr>
        <w:t>Key Data</w:t>
      </w:r>
    </w:p>
    <w:p w14:paraId="42E139E6" w14:textId="77777777" w:rsidR="0044643E" w:rsidRDefault="0044643E" w:rsidP="0044643E">
      <w:pPr>
        <w:pStyle w:val="NormalParagraph"/>
      </w:pPr>
      <w:r w:rsidRPr="00E22ADF">
        <w:lastRenderedPageBreak/>
        <w:t xml:space="preserve">The initial MAC chaining value is used for the computation of the MAC of the first </w:t>
      </w:r>
      <w:r w:rsidRPr="00AA08A5">
        <w:t>data</w:t>
      </w:r>
      <w:r w:rsidRPr="00E22ADF">
        <w:t xml:space="preserve"> block </w:t>
      </w:r>
      <w:r w:rsidRPr="00AA08A5">
        <w:t>as defined below</w:t>
      </w:r>
      <w:r w:rsidRPr="00E22ADF">
        <w:t>.</w:t>
      </w:r>
    </w:p>
    <w:p w14:paraId="5576F29D" w14:textId="77777777" w:rsidR="0044643E" w:rsidRDefault="0044643E" w:rsidP="0044643E">
      <w:pPr>
        <w:pStyle w:val="Heading4"/>
        <w:numPr>
          <w:ilvl w:val="0"/>
          <w:numId w:val="0"/>
        </w:numPr>
        <w:tabs>
          <w:tab w:val="left" w:pos="1077"/>
        </w:tabs>
        <w:ind w:left="1077" w:hanging="1077"/>
      </w:pPr>
      <w:bookmarkStart w:id="815" w:name="_Toc91760823"/>
      <w:r>
        <w:t>2.6.4.3</w:t>
      </w:r>
      <w:r>
        <w:tab/>
        <w:t>Command TLV Protection Overview</w:t>
      </w:r>
      <w:bookmarkEnd w:id="815"/>
    </w:p>
    <w:p w14:paraId="4F464481" w14:textId="77777777" w:rsidR="0044643E" w:rsidRDefault="0044643E" w:rsidP="0044643E">
      <w:pPr>
        <w:spacing w:before="0" w:after="200" w:line="276" w:lineRule="auto"/>
        <w:jc w:val="left"/>
        <w:rPr>
          <w:rFonts w:cs="Arial"/>
          <w:szCs w:val="22"/>
          <w:lang w:eastAsia="en-GB" w:bidi="ar-SA"/>
        </w:rPr>
      </w:pPr>
      <w:bookmarkStart w:id="816" w:name="_Toc294281666"/>
      <w:bookmarkStart w:id="817" w:name="_Toc291691005"/>
      <w:r>
        <w:rPr>
          <w:rFonts w:cs="Arial"/>
          <w:szCs w:val="22"/>
          <w:lang w:eastAsia="en-GB" w:bidi="ar-SA"/>
        </w:rPr>
        <w:t>The next two section describe how data is protected by the BSP.</w:t>
      </w:r>
    </w:p>
    <w:p w14:paraId="55BEF00A" w14:textId="77777777" w:rsidR="0044643E" w:rsidRPr="0005177C" w:rsidRDefault="0044643E" w:rsidP="0044643E">
      <w:pPr>
        <w:pStyle w:val="NOTE"/>
      </w:pPr>
      <w:r w:rsidRPr="0005177C">
        <w:t>NOTE:</w:t>
      </w:r>
      <w:r>
        <w:tab/>
        <w:t xml:space="preserve">An earlier version of the protocol, named SCP03t, was derived from </w:t>
      </w:r>
      <w:r w:rsidRPr="00F17E3E">
        <w:rPr>
          <w:rFonts w:cs="Arial"/>
        </w:rPr>
        <w:t xml:space="preserve">GlobalPlatform's SCP03 [11] </w:t>
      </w:r>
      <w:r>
        <w:rPr>
          <w:rFonts w:cs="Arial"/>
        </w:rPr>
        <w:t xml:space="preserve">and can be found in SGP.02 [2]. </w:t>
      </w:r>
      <w:r>
        <w:t>As the protocol in this document was further modified and not much is left of SCP03, a new name is used</w:t>
      </w:r>
      <w:r w:rsidRPr="006A3700">
        <w:t>.</w:t>
      </w:r>
    </w:p>
    <w:p w14:paraId="190B8E0C" w14:textId="77777777" w:rsidR="0044643E" w:rsidRPr="006A7C13" w:rsidRDefault="0044643E" w:rsidP="0044643E">
      <w:pPr>
        <w:spacing w:before="0" w:after="200" w:line="276" w:lineRule="auto"/>
        <w:jc w:val="left"/>
        <w:rPr>
          <w:rFonts w:cs="Arial"/>
          <w:szCs w:val="22"/>
          <w:lang w:eastAsia="en-GB" w:bidi="ar-SA"/>
        </w:rPr>
      </w:pPr>
      <w:r>
        <w:rPr>
          <w:rFonts w:cs="Arial"/>
          <w:szCs w:val="22"/>
          <w:lang w:eastAsia="en-GB" w:bidi="ar-SA"/>
        </w:rPr>
        <w:t>BSP defines two options for protecting Command TLVs</w:t>
      </w:r>
      <w:r w:rsidRPr="006A7C13">
        <w:rPr>
          <w:rFonts w:cs="Arial"/>
          <w:szCs w:val="22"/>
          <w:lang w:eastAsia="en-GB" w:bidi="ar-SA"/>
        </w:rPr>
        <w:t>:</w:t>
      </w:r>
    </w:p>
    <w:p w14:paraId="6B5510BD" w14:textId="77777777" w:rsidR="0044643E" w:rsidRPr="00B72EC5" w:rsidRDefault="0044643E" w:rsidP="0044643E">
      <w:pPr>
        <w:pStyle w:val="ListParagraph"/>
        <w:numPr>
          <w:ilvl w:val="0"/>
          <w:numId w:val="320"/>
        </w:numPr>
        <w:tabs>
          <w:tab w:val="left" w:pos="720"/>
        </w:tabs>
        <w:jc w:val="left"/>
        <w:rPr>
          <w:szCs w:val="22"/>
          <w:lang w:eastAsia="en-GB" w:bidi="ar-SA"/>
        </w:rPr>
      </w:pPr>
      <w:r>
        <w:rPr>
          <w:szCs w:val="22"/>
          <w:lang w:eastAsia="en-GB" w:bidi="ar-SA"/>
        </w:rPr>
        <w:t>MAC and encryption</w:t>
      </w:r>
    </w:p>
    <w:p w14:paraId="39700D35" w14:textId="77777777" w:rsidR="0044643E" w:rsidRDefault="0044643E" w:rsidP="0044643E">
      <w:pPr>
        <w:pStyle w:val="ListParagraph"/>
        <w:numPr>
          <w:ilvl w:val="0"/>
          <w:numId w:val="320"/>
        </w:numPr>
        <w:tabs>
          <w:tab w:val="left" w:pos="720"/>
        </w:tabs>
        <w:jc w:val="left"/>
        <w:rPr>
          <w:szCs w:val="22"/>
          <w:lang w:eastAsia="en-GB" w:bidi="ar-SA"/>
        </w:rPr>
      </w:pPr>
      <w:r>
        <w:rPr>
          <w:szCs w:val="22"/>
          <w:lang w:eastAsia="en-GB" w:bidi="ar-SA"/>
        </w:rPr>
        <w:t>MAC only</w:t>
      </w:r>
    </w:p>
    <w:p w14:paraId="1AB78F7C" w14:textId="77777777" w:rsidR="0044643E" w:rsidRDefault="0044643E" w:rsidP="0044643E">
      <w:pPr>
        <w:rPr>
          <w:lang w:eastAsia="en-GB" w:bidi="ar-SA"/>
        </w:rPr>
      </w:pPr>
      <w:r w:rsidRPr="00092651">
        <w:rPr>
          <w:lang w:eastAsia="en-GB" w:bidi="ar-SA"/>
        </w:rPr>
        <w:t>Command TLVs do not create response TLVs</w:t>
      </w:r>
      <w:r>
        <w:rPr>
          <w:lang w:eastAsia="en-GB" w:bidi="ar-SA"/>
        </w:rPr>
        <w:t>.</w:t>
      </w:r>
    </w:p>
    <w:p w14:paraId="0F084ABD" w14:textId="77777777" w:rsidR="0044643E" w:rsidRPr="00E66F07" w:rsidRDefault="0044643E" w:rsidP="0044643E">
      <w:pPr>
        <w:pStyle w:val="Heading4"/>
        <w:numPr>
          <w:ilvl w:val="0"/>
          <w:numId w:val="0"/>
        </w:numPr>
        <w:tabs>
          <w:tab w:val="left" w:pos="1077"/>
        </w:tabs>
        <w:ind w:left="1077" w:hanging="1077"/>
      </w:pPr>
      <w:bookmarkStart w:id="818" w:name="_Toc128284073"/>
      <w:bookmarkStart w:id="819" w:name="_Toc101571333"/>
      <w:bookmarkStart w:id="820" w:name="_Toc214358113"/>
      <w:bookmarkStart w:id="821" w:name="_Ref386306756"/>
      <w:bookmarkStart w:id="822" w:name="_Toc394339888"/>
      <w:bookmarkStart w:id="823" w:name="_Toc91760824"/>
      <w:bookmarkEnd w:id="816"/>
      <w:bookmarkEnd w:id="817"/>
      <w:bookmarkEnd w:id="818"/>
      <w:bookmarkEnd w:id="819"/>
      <w:bookmarkEnd w:id="820"/>
      <w:r>
        <w:t>2.6.4.4</w:t>
      </w:r>
      <w:r w:rsidRPr="00E66F07">
        <w:tab/>
        <w:t>Command TLV MACing and Encryption</w:t>
      </w:r>
      <w:bookmarkEnd w:id="821"/>
      <w:bookmarkEnd w:id="822"/>
      <w:bookmarkEnd w:id="823"/>
    </w:p>
    <w:p w14:paraId="4C27DB19" w14:textId="3751B3D1" w:rsidR="0044643E" w:rsidRDefault="0044643E" w:rsidP="0044643E">
      <w:pPr>
        <w:spacing w:before="0" w:after="200" w:line="276" w:lineRule="auto"/>
        <w:jc w:val="left"/>
        <w:rPr>
          <w:rFonts w:cs="Arial"/>
          <w:szCs w:val="22"/>
          <w:lang w:eastAsia="en-GB" w:bidi="ar-SA"/>
        </w:rPr>
      </w:pPr>
      <w:r w:rsidRPr="00F17E3E">
        <w:rPr>
          <w:rFonts w:cs="Arial"/>
          <w:szCs w:val="22"/>
          <w:lang w:eastAsia="en-GB" w:bidi="ar-SA"/>
        </w:rPr>
        <w:t>B</w:t>
      </w:r>
      <w:r>
        <w:rPr>
          <w:rFonts w:cs="Arial"/>
          <w:szCs w:val="22"/>
          <w:lang w:eastAsia="en-GB" w:bidi="ar-SA"/>
        </w:rPr>
        <w:t>SP</w:t>
      </w:r>
      <w:r w:rsidRPr="00F17E3E">
        <w:rPr>
          <w:rFonts w:cs="Arial"/>
          <w:szCs w:val="22"/>
          <w:lang w:eastAsia="en-GB" w:bidi="ar-SA"/>
        </w:rPr>
        <w:t xml:space="preserve"> C-MAC</w:t>
      </w:r>
      <w:r>
        <w:rPr>
          <w:rFonts w:cs="Arial"/>
          <w:szCs w:val="22"/>
          <w:lang w:eastAsia="en-GB" w:bidi="ar-SA"/>
        </w:rPr>
        <w:t xml:space="preserve"> and C-</w:t>
      </w:r>
      <w:r w:rsidR="00AA1F38">
        <w:rPr>
          <w:rFonts w:cs="Arial"/>
          <w:szCs w:val="22"/>
          <w:lang w:eastAsia="en-GB" w:bidi="ar-SA"/>
        </w:rPr>
        <w:t>ENCRYPTION are done as follows:</w:t>
      </w:r>
    </w:p>
    <w:p w14:paraId="7572AFC2" w14:textId="77777777" w:rsidR="00AA1F38" w:rsidRDefault="00AA1F38" w:rsidP="00BD45AD">
      <w:r>
        <w:rPr>
          <w:noProof/>
          <w:lang w:eastAsia="en-GB" w:bidi="ar-SA"/>
        </w:rPr>
        <w:drawing>
          <wp:inline distT="0" distB="0" distL="0" distR="0" wp14:anchorId="79DC34C8" wp14:editId="339EF226">
            <wp:extent cx="6405281" cy="35153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5812" cy="3515651"/>
                    </a:xfrm>
                    <a:prstGeom prst="rect">
                      <a:avLst/>
                    </a:prstGeom>
                    <a:noFill/>
                  </pic:spPr>
                </pic:pic>
              </a:graphicData>
            </a:graphic>
          </wp:inline>
        </w:drawing>
      </w:r>
    </w:p>
    <w:p w14:paraId="337CCEEA" w14:textId="0AD8FE5A" w:rsidR="00AA1F38" w:rsidRPr="001B7B30" w:rsidRDefault="00AA1F38" w:rsidP="00BD45AD">
      <w:pPr>
        <w:pStyle w:val="Figurecaption"/>
        <w:spacing w:before="240"/>
        <w:ind w:left="360" w:hanging="360"/>
      </w:pPr>
      <w:r w:rsidRPr="001B7B30">
        <w:rPr>
          <w:rFonts w:ascii="Arial Bold" w:hAnsi="Arial Bold"/>
        </w:rPr>
        <w:t>Figure 4</w:t>
      </w:r>
      <w:r>
        <w:rPr>
          <w:rFonts w:ascii="Arial Bold" w:hAnsi="Arial Bold"/>
        </w:rPr>
        <w:t>a</w:t>
      </w:r>
      <w:r w:rsidRPr="001B7B30">
        <w:t xml:space="preserve">: </w:t>
      </w:r>
      <w:r w:rsidRPr="00AA1F38">
        <w:t>TLV Command Data Field Encryption and C-MAC computation</w:t>
      </w:r>
    </w:p>
    <w:p w14:paraId="08FF579D" w14:textId="77777777" w:rsidR="00AA1F38" w:rsidRPr="00F96E8D" w:rsidRDefault="00AA1F38" w:rsidP="00AA1F38">
      <w:pPr>
        <w:pStyle w:val="NormalParagraph"/>
      </w:pPr>
      <w:r w:rsidRPr="00C36D4D">
        <w:rPr>
          <w:b/>
        </w:rPr>
        <w:t>Procedure:</w:t>
      </w:r>
    </w:p>
    <w:p w14:paraId="46D0CC12" w14:textId="25D4D665" w:rsidR="00AA1F38" w:rsidRDefault="00AA1F38" w:rsidP="00AA1F38">
      <w:pPr>
        <w:pStyle w:val="ListParagraph"/>
        <w:numPr>
          <w:ilvl w:val="0"/>
          <w:numId w:val="322"/>
        </w:numPr>
        <w:jc w:val="left"/>
        <w:rPr>
          <w:lang w:eastAsia="en-US"/>
        </w:rPr>
      </w:pPr>
      <w:r>
        <w:rPr>
          <w:lang w:eastAsia="en-US"/>
        </w:rPr>
        <w:t>The d</w:t>
      </w:r>
      <w:r w:rsidRPr="00F17E3E">
        <w:rPr>
          <w:lang w:eastAsia="en-US"/>
        </w:rPr>
        <w:t xml:space="preserve">ata field </w:t>
      </w:r>
      <w:r>
        <w:rPr>
          <w:lang w:eastAsia="en-US"/>
        </w:rPr>
        <w:t>is padded according to the encryption algorithm and mode used, as defined in table 4c.</w:t>
      </w:r>
    </w:p>
    <w:p w14:paraId="3282C982" w14:textId="787339F4" w:rsidR="00AA1F38" w:rsidRDefault="00AA1F38" w:rsidP="00BD45AD">
      <w:pPr>
        <w:ind w:left="360"/>
        <w:jc w:val="left"/>
        <w:rPr>
          <w:lang w:eastAsia="en-US"/>
        </w:rPr>
      </w:pPr>
      <w:r>
        <w:rPr>
          <w:lang w:eastAsia="en-US"/>
        </w:rPr>
        <w:t>If this algorithm is AES-CBC-128</w:t>
      </w:r>
      <w:r w:rsidR="003D3452">
        <w:rPr>
          <w:rFonts w:hint="eastAsia"/>
        </w:rPr>
        <w:t xml:space="preserve"> o</w:t>
      </w:r>
      <w:r w:rsidR="003D3452">
        <w:t>r SM4-CBC</w:t>
      </w:r>
      <w:r>
        <w:rPr>
          <w:lang w:eastAsia="en-US"/>
        </w:rPr>
        <w:t>, padding SHALL be done as follows:</w:t>
      </w:r>
    </w:p>
    <w:p w14:paraId="5E79459C" w14:textId="0F0C8B0E" w:rsidR="00AA1F38" w:rsidRPr="00F17E3E" w:rsidRDefault="00AA1F38" w:rsidP="00AA1F38">
      <w:pPr>
        <w:pStyle w:val="ListParagraph"/>
        <w:numPr>
          <w:ilvl w:val="0"/>
          <w:numId w:val="323"/>
        </w:numPr>
        <w:spacing w:before="120"/>
        <w:rPr>
          <w:lang w:val="en-US" w:eastAsia="en-US"/>
        </w:rPr>
      </w:pPr>
      <w:r w:rsidRPr="00F17E3E">
        <w:rPr>
          <w:lang w:val="en-US" w:eastAsia="en-US"/>
        </w:rPr>
        <w:t xml:space="preserve">Append </w:t>
      </w:r>
      <w:r>
        <w:rPr>
          <w:lang w:val="en-US" w:eastAsia="en-US"/>
        </w:rPr>
        <w:t>a byte with value</w:t>
      </w:r>
      <w:r w:rsidRPr="00F17E3E">
        <w:rPr>
          <w:lang w:val="en-US" w:eastAsia="en-US"/>
        </w:rPr>
        <w:t xml:space="preserve"> '80' </w:t>
      </w:r>
      <w:r>
        <w:rPr>
          <w:lang w:val="en-US" w:eastAsia="en-US"/>
        </w:rPr>
        <w:t>to the right of the data block</w:t>
      </w:r>
      <w:r w:rsidR="00D8004E">
        <w:rPr>
          <w:lang w:val="en-US" w:eastAsia="en-US"/>
        </w:rPr>
        <w:t>.</w:t>
      </w:r>
    </w:p>
    <w:p w14:paraId="6D705327" w14:textId="77777777" w:rsidR="00AA1F38" w:rsidRPr="00F17E3E" w:rsidRDefault="00AA1F38" w:rsidP="00AA1F38">
      <w:pPr>
        <w:pStyle w:val="ListParagraph"/>
        <w:numPr>
          <w:ilvl w:val="0"/>
          <w:numId w:val="323"/>
        </w:numPr>
        <w:spacing w:before="120"/>
        <w:rPr>
          <w:lang w:val="en-US" w:eastAsia="en-US"/>
        </w:rPr>
      </w:pPr>
      <w:r w:rsidRPr="00F17E3E">
        <w:rPr>
          <w:lang w:val="en-US" w:eastAsia="en-US"/>
        </w:rPr>
        <w:lastRenderedPageBreak/>
        <w:t xml:space="preserve">Append </w:t>
      </w:r>
      <w:r>
        <w:rPr>
          <w:lang w:val="en-US" w:eastAsia="en-US"/>
        </w:rPr>
        <w:t>0 to 15 bytes with value</w:t>
      </w:r>
      <w:r w:rsidRPr="00F17E3E">
        <w:rPr>
          <w:lang w:val="en-US" w:eastAsia="en-US"/>
        </w:rPr>
        <w:t xml:space="preserve"> '</w:t>
      </w:r>
      <w:r>
        <w:rPr>
          <w:lang w:val="en-US" w:eastAsia="en-US"/>
        </w:rPr>
        <w:t>0</w:t>
      </w:r>
      <w:r w:rsidRPr="00F17E3E">
        <w:rPr>
          <w:lang w:val="en-US" w:eastAsia="en-US"/>
        </w:rPr>
        <w:t xml:space="preserve">0' </w:t>
      </w:r>
      <w:r>
        <w:rPr>
          <w:lang w:val="en-US" w:eastAsia="en-US"/>
        </w:rPr>
        <w:t xml:space="preserve">so that the length of the padded </w:t>
      </w:r>
      <w:r w:rsidRPr="00F17E3E">
        <w:rPr>
          <w:lang w:val="en-US" w:eastAsia="en-US"/>
        </w:rPr>
        <w:t>data block is a multiple of 16</w:t>
      </w:r>
      <w:r>
        <w:rPr>
          <w:lang w:val="en-US" w:eastAsia="en-US"/>
        </w:rPr>
        <w:t xml:space="preserve"> bytes</w:t>
      </w:r>
      <w:r w:rsidRPr="00F17E3E">
        <w:rPr>
          <w:lang w:val="en-US" w:eastAsia="en-US"/>
        </w:rPr>
        <w:t>.</w:t>
      </w:r>
    </w:p>
    <w:p w14:paraId="0932E513" w14:textId="77777777" w:rsidR="00AA1F38" w:rsidRPr="00F17E3E" w:rsidRDefault="00AA1F38" w:rsidP="00BD45AD">
      <w:pPr>
        <w:pStyle w:val="ListParagraph"/>
        <w:numPr>
          <w:ilvl w:val="0"/>
          <w:numId w:val="322"/>
        </w:numPr>
        <w:spacing w:before="240"/>
        <w:jc w:val="left"/>
        <w:rPr>
          <w:lang w:eastAsia="en-US"/>
        </w:rPr>
      </w:pPr>
      <w:r>
        <w:rPr>
          <w:lang w:eastAsia="en-US"/>
        </w:rPr>
        <w:t>The result of step 1 is encrypted according to the encryption algorithm and mode used, as defined in table 4c.</w:t>
      </w:r>
    </w:p>
    <w:p w14:paraId="008ABE95" w14:textId="45E40930" w:rsidR="00AA1F38" w:rsidRDefault="00AA1F38" w:rsidP="00BD45AD">
      <w:pPr>
        <w:ind w:left="360"/>
        <w:jc w:val="left"/>
        <w:rPr>
          <w:lang w:eastAsia="en-US"/>
        </w:rPr>
      </w:pPr>
      <w:r>
        <w:rPr>
          <w:lang w:eastAsia="en-US"/>
        </w:rPr>
        <w:t>If this algorithm is AES-CBC-128</w:t>
      </w:r>
      <w:r w:rsidR="003D3452">
        <w:rPr>
          <w:rFonts w:hint="eastAsia"/>
        </w:rPr>
        <w:t xml:space="preserve"> o</w:t>
      </w:r>
      <w:r w:rsidR="003D3452">
        <w:t>r SM4-CBC</w:t>
      </w:r>
      <w:r>
        <w:rPr>
          <w:lang w:eastAsia="en-US"/>
        </w:rPr>
        <w:t>, the following applies:</w:t>
      </w:r>
    </w:p>
    <w:p w14:paraId="65BE01D7" w14:textId="544CB861" w:rsidR="00AA1F38" w:rsidRDefault="00AA1F38" w:rsidP="00AA1F38">
      <w:pPr>
        <w:pStyle w:val="ListParagraph"/>
        <w:numPr>
          <w:ilvl w:val="0"/>
          <w:numId w:val="324"/>
        </w:numPr>
        <w:jc w:val="left"/>
        <w:rPr>
          <w:lang w:eastAsia="en-US"/>
        </w:rPr>
      </w:pPr>
      <w:r>
        <w:rPr>
          <w:lang w:eastAsia="en-US"/>
        </w:rPr>
        <w:t>The data blocks SHALL be numbered starting from 1</w:t>
      </w:r>
      <w:r w:rsidR="00D8004E">
        <w:rPr>
          <w:lang w:eastAsia="en-US"/>
        </w:rPr>
        <w:t>.</w:t>
      </w:r>
    </w:p>
    <w:p w14:paraId="45597949" w14:textId="77777777" w:rsidR="00AA1F38" w:rsidRDefault="00AA1F38" w:rsidP="00AA1F38">
      <w:pPr>
        <w:pStyle w:val="ListParagraph"/>
        <w:numPr>
          <w:ilvl w:val="0"/>
          <w:numId w:val="324"/>
        </w:numPr>
        <w:jc w:val="left"/>
        <w:rPr>
          <w:lang w:eastAsia="en-US"/>
        </w:rPr>
      </w:pPr>
      <w:r>
        <w:rPr>
          <w:lang w:eastAsia="en-US"/>
        </w:rPr>
        <w:t>The binary value of this number SHALL be left padded with zeroes to form a full block.</w:t>
      </w:r>
    </w:p>
    <w:p w14:paraId="148EC535" w14:textId="77777777" w:rsidR="00AA1F38" w:rsidRPr="00150469" w:rsidRDefault="00AA1F38" w:rsidP="00AA1F38">
      <w:pPr>
        <w:pStyle w:val="ListParagraph"/>
        <w:numPr>
          <w:ilvl w:val="0"/>
          <w:numId w:val="324"/>
        </w:numPr>
        <w:jc w:val="left"/>
        <w:rPr>
          <w:lang w:eastAsia="en-US"/>
        </w:rPr>
      </w:pPr>
      <w:r>
        <w:rPr>
          <w:lang w:eastAsia="en-US"/>
        </w:rPr>
        <w:t>This block SHALL be encrypted with S-ENC to produce the ICV for command encryption.</w:t>
      </w:r>
    </w:p>
    <w:p w14:paraId="44303402" w14:textId="77777777" w:rsidR="00AA1F38" w:rsidRDefault="00AA1F38" w:rsidP="00BD45AD">
      <w:pPr>
        <w:pStyle w:val="ListParagraph"/>
        <w:numPr>
          <w:ilvl w:val="0"/>
          <w:numId w:val="322"/>
        </w:numPr>
        <w:spacing w:before="240"/>
        <w:jc w:val="left"/>
        <w:rPr>
          <w:lang w:eastAsia="en-US"/>
        </w:rPr>
      </w:pPr>
      <w:r>
        <w:rPr>
          <w:lang w:eastAsia="en-US"/>
        </w:rPr>
        <w:t>The input data used for C-MAC computation comprises the MAC Chaining value, the tag, the final length and the result of step 2.</w:t>
      </w:r>
    </w:p>
    <w:p w14:paraId="0847FB95" w14:textId="77777777" w:rsidR="00AA1F38" w:rsidRPr="00724136" w:rsidRDefault="00AA1F38" w:rsidP="00AA1F38">
      <w:pPr>
        <w:pStyle w:val="ListParagraph"/>
        <w:numPr>
          <w:ilvl w:val="0"/>
          <w:numId w:val="324"/>
        </w:numPr>
        <w:jc w:val="left"/>
        <w:rPr>
          <w:lang w:eastAsia="en-US"/>
        </w:rPr>
      </w:pPr>
      <w:r>
        <w:rPr>
          <w:lang w:eastAsia="en-US"/>
        </w:rPr>
        <w:t>T</w:t>
      </w:r>
      <w:r w:rsidRPr="00724136">
        <w:rPr>
          <w:lang w:eastAsia="en-US"/>
        </w:rPr>
        <w:t xml:space="preserve">he initial MAC Chaining value is </w:t>
      </w:r>
      <w:r>
        <w:rPr>
          <w:lang w:eastAsia="en-US"/>
        </w:rPr>
        <w:t>set as defined in 2.6.4.2 or 2.6.4.6</w:t>
      </w:r>
      <w:r w:rsidRPr="00724136">
        <w:rPr>
          <w:lang w:eastAsia="en-US"/>
        </w:rPr>
        <w:t xml:space="preserve">. </w:t>
      </w:r>
    </w:p>
    <w:p w14:paraId="4C8B4836" w14:textId="77777777" w:rsidR="00AA1F38" w:rsidRPr="00724136" w:rsidRDefault="00AA1F38" w:rsidP="00AA1F38">
      <w:pPr>
        <w:pStyle w:val="ListParagraph"/>
        <w:numPr>
          <w:ilvl w:val="0"/>
          <w:numId w:val="324"/>
        </w:numPr>
        <w:jc w:val="left"/>
        <w:rPr>
          <w:lang w:eastAsia="en-US"/>
        </w:rPr>
      </w:pPr>
      <w:r>
        <w:rPr>
          <w:lang w:eastAsia="en-US"/>
        </w:rPr>
        <w:t xml:space="preserve">Subsequent </w:t>
      </w:r>
      <w:r w:rsidRPr="00724136">
        <w:rPr>
          <w:lang w:eastAsia="en-US"/>
        </w:rPr>
        <w:t>MAC chaining value</w:t>
      </w:r>
      <w:r>
        <w:rPr>
          <w:lang w:eastAsia="en-US"/>
        </w:rPr>
        <w:t>s</w:t>
      </w:r>
      <w:r w:rsidRPr="00724136">
        <w:rPr>
          <w:lang w:eastAsia="en-US"/>
        </w:rPr>
        <w:t xml:space="preserve"> </w:t>
      </w:r>
      <w:r>
        <w:rPr>
          <w:lang w:eastAsia="en-US"/>
        </w:rPr>
        <w:t>are</w:t>
      </w:r>
      <w:r w:rsidRPr="00724136">
        <w:rPr>
          <w:lang w:eastAsia="en-US"/>
        </w:rPr>
        <w:t xml:space="preserve"> the full result of step 4 of the previous data block</w:t>
      </w:r>
      <w:r>
        <w:rPr>
          <w:lang w:eastAsia="en-US"/>
        </w:rPr>
        <w:t xml:space="preserve"> (which may also be a data block with C-MAC only).</w:t>
      </w:r>
    </w:p>
    <w:p w14:paraId="35BB0FE1" w14:textId="77777777" w:rsidR="00AA1F38" w:rsidRDefault="00AA1F38" w:rsidP="00AA1F38">
      <w:pPr>
        <w:pStyle w:val="ListParagraph"/>
        <w:numPr>
          <w:ilvl w:val="0"/>
          <w:numId w:val="322"/>
        </w:numPr>
        <w:jc w:val="left"/>
        <w:rPr>
          <w:lang w:eastAsia="en-US"/>
        </w:rPr>
      </w:pPr>
      <w:r>
        <w:rPr>
          <w:lang w:eastAsia="en-US"/>
        </w:rPr>
        <w:t>The full MAC value is computed using the MACing algorithm as defined in table 4c.</w:t>
      </w:r>
    </w:p>
    <w:p w14:paraId="645D0447" w14:textId="290CB836" w:rsidR="00AA1F38" w:rsidRDefault="00AA1F38" w:rsidP="00AA1F38">
      <w:pPr>
        <w:pStyle w:val="ListParagraph"/>
        <w:numPr>
          <w:ilvl w:val="0"/>
          <w:numId w:val="322"/>
        </w:numPr>
        <w:jc w:val="left"/>
        <w:rPr>
          <w:lang w:eastAsia="en-US"/>
        </w:rPr>
      </w:pPr>
      <w:r>
        <w:rPr>
          <w:lang w:eastAsia="en-US"/>
        </w:rPr>
        <w:t>The output data is computed by concatenating the following data: the tag, the final length, the result of step 2 and the C-MAC value.</w:t>
      </w:r>
    </w:p>
    <w:p w14:paraId="5F79F3F4" w14:textId="6CCC47C1" w:rsidR="00AA1F38" w:rsidRPr="00150469" w:rsidRDefault="00AA1F38" w:rsidP="00BD45AD">
      <w:pPr>
        <w:ind w:left="360"/>
        <w:jc w:val="left"/>
        <w:rPr>
          <w:lang w:eastAsia="en-US"/>
        </w:rPr>
      </w:pPr>
      <w:r>
        <w:rPr>
          <w:lang w:eastAsia="en-US"/>
        </w:rPr>
        <w:t>If the algorithm is AES-C</w:t>
      </w:r>
      <w:r w:rsidR="00D8004E">
        <w:rPr>
          <w:lang w:eastAsia="en-US"/>
        </w:rPr>
        <w:t>MAC</w:t>
      </w:r>
      <w:r>
        <w:rPr>
          <w:lang w:eastAsia="en-US"/>
        </w:rPr>
        <w:t>-128</w:t>
      </w:r>
      <w:r w:rsidR="003D3452">
        <w:rPr>
          <w:rFonts w:hint="eastAsia"/>
        </w:rPr>
        <w:t xml:space="preserve"> o</w:t>
      </w:r>
      <w:r w:rsidR="003D3452">
        <w:t>r SM4-C</w:t>
      </w:r>
      <w:r w:rsidR="00D8004E">
        <w:t>MAC</w:t>
      </w:r>
      <w:r>
        <w:rPr>
          <w:lang w:eastAsia="en-US"/>
        </w:rPr>
        <w:t>, the C-MAC value is the 8 most significant bytes of the result of step 4.</w:t>
      </w:r>
    </w:p>
    <w:p w14:paraId="6490C183" w14:textId="77777777" w:rsidR="00AA1F38" w:rsidRPr="00E66F07" w:rsidRDefault="00AA1F38" w:rsidP="00AA1F38">
      <w:pPr>
        <w:pStyle w:val="Heading4"/>
        <w:numPr>
          <w:ilvl w:val="0"/>
          <w:numId w:val="0"/>
        </w:numPr>
        <w:tabs>
          <w:tab w:val="left" w:pos="1077"/>
        </w:tabs>
        <w:ind w:left="1077" w:hanging="1077"/>
      </w:pPr>
      <w:bookmarkStart w:id="824" w:name="_Toc91760825"/>
      <w:r>
        <w:t>2.6.4.5</w:t>
      </w:r>
      <w:r w:rsidRPr="00E66F07">
        <w:tab/>
        <w:t>Command TLV MACing</w:t>
      </w:r>
      <w:bookmarkEnd w:id="824"/>
    </w:p>
    <w:p w14:paraId="205CB1AF" w14:textId="0841AC46" w:rsidR="00AA1F38" w:rsidRDefault="00AA1F38" w:rsidP="00AA1F38">
      <w:pPr>
        <w:spacing w:before="0" w:after="200" w:line="276" w:lineRule="auto"/>
        <w:jc w:val="left"/>
        <w:rPr>
          <w:rFonts w:cs="Arial"/>
          <w:szCs w:val="22"/>
          <w:lang w:eastAsia="en-GB" w:bidi="ar-SA"/>
        </w:rPr>
      </w:pPr>
      <w:r>
        <w:rPr>
          <w:rFonts w:cs="Arial"/>
          <w:szCs w:val="22"/>
          <w:lang w:eastAsia="en-GB" w:bidi="ar-SA"/>
        </w:rPr>
        <w:t>BSP C-MAC only is done as follows:</w:t>
      </w:r>
    </w:p>
    <w:p w14:paraId="29882AE9" w14:textId="5A7AA377" w:rsidR="00AA1F38" w:rsidRDefault="00C45B21" w:rsidP="00BD45AD">
      <w:r>
        <w:rPr>
          <w:noProof/>
          <w:lang w:eastAsia="en-GB" w:bidi="ar-SA"/>
        </w:rPr>
        <w:drawing>
          <wp:anchor distT="0" distB="0" distL="114300" distR="114300" simplePos="0" relativeHeight="251658242" behindDoc="0" locked="0" layoutInCell="1" allowOverlap="1" wp14:anchorId="20974F18" wp14:editId="29DBF008">
            <wp:simplePos x="0" y="0"/>
            <wp:positionH relativeFrom="column">
              <wp:posOffset>-209550</wp:posOffset>
            </wp:positionH>
            <wp:positionV relativeFrom="paragraph">
              <wp:posOffset>314325</wp:posOffset>
            </wp:positionV>
            <wp:extent cx="6562725" cy="305308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2725" cy="3053080"/>
                    </a:xfrm>
                    <a:prstGeom prst="rect">
                      <a:avLst/>
                    </a:prstGeom>
                    <a:noFill/>
                  </pic:spPr>
                </pic:pic>
              </a:graphicData>
            </a:graphic>
            <wp14:sizeRelH relativeFrom="margin">
              <wp14:pctWidth>0</wp14:pctWidth>
            </wp14:sizeRelH>
            <wp14:sizeRelV relativeFrom="margin">
              <wp14:pctHeight>0</wp14:pctHeight>
            </wp14:sizeRelV>
          </wp:anchor>
        </w:drawing>
      </w:r>
    </w:p>
    <w:p w14:paraId="02CA61C2" w14:textId="50B108EC" w:rsidR="00C45B21" w:rsidRPr="001B7B30" w:rsidRDefault="00C45B21" w:rsidP="00BD45AD">
      <w:pPr>
        <w:pStyle w:val="Figurecaption"/>
        <w:spacing w:before="240"/>
        <w:ind w:left="360" w:hanging="360"/>
      </w:pPr>
      <w:r w:rsidRPr="001B7B30">
        <w:rPr>
          <w:rFonts w:ascii="Arial Bold" w:hAnsi="Arial Bold"/>
        </w:rPr>
        <w:t>Figure 4</w:t>
      </w:r>
      <w:r>
        <w:rPr>
          <w:rFonts w:ascii="Arial Bold" w:hAnsi="Arial Bold"/>
        </w:rPr>
        <w:t>b</w:t>
      </w:r>
      <w:r w:rsidRPr="001B7B30">
        <w:t xml:space="preserve">: </w:t>
      </w:r>
      <w:r w:rsidRPr="00C45B21">
        <w:t>TLV Command C-MAC computation</w:t>
      </w:r>
    </w:p>
    <w:p w14:paraId="2FEAF9E1" w14:textId="77777777" w:rsidR="00C45B21" w:rsidRPr="00F96E8D" w:rsidRDefault="00C45B21" w:rsidP="00C45B21">
      <w:pPr>
        <w:pStyle w:val="NormalParagraph"/>
      </w:pPr>
      <w:r w:rsidRPr="00C36D4D">
        <w:rPr>
          <w:b/>
        </w:rPr>
        <w:t>Procedure:</w:t>
      </w:r>
    </w:p>
    <w:p w14:paraId="6480FC3C" w14:textId="3CB4B34E" w:rsidR="00C45B21" w:rsidRDefault="00C45B21" w:rsidP="00C45B21">
      <w:pPr>
        <w:pStyle w:val="ListParagraph"/>
        <w:numPr>
          <w:ilvl w:val="0"/>
          <w:numId w:val="325"/>
        </w:numPr>
        <w:jc w:val="left"/>
        <w:rPr>
          <w:lang w:eastAsia="en-US"/>
        </w:rPr>
      </w:pPr>
      <w:r>
        <w:rPr>
          <w:lang w:eastAsia="en-US"/>
        </w:rPr>
        <w:lastRenderedPageBreak/>
        <w:t>Data used for C-MAC computation comprised MAC Chaining value, applicable tag (</w:t>
      </w:r>
      <w:r w:rsidR="00151A47">
        <w:rPr>
          <w:lang w:eastAsia="en-US"/>
        </w:rPr>
        <w:t xml:space="preserve">e.g., </w:t>
      </w:r>
      <w:r>
        <w:rPr>
          <w:lang w:eastAsia="en-US"/>
        </w:rPr>
        <w:t>tag ‘88’ for Metadata data segment), length and data.</w:t>
      </w:r>
    </w:p>
    <w:p w14:paraId="43597F49" w14:textId="73E9AC39" w:rsidR="00C45B21" w:rsidRDefault="00C45B21" w:rsidP="00BD45AD">
      <w:pPr>
        <w:ind w:left="360"/>
        <w:jc w:val="left"/>
        <w:rPr>
          <w:lang w:eastAsia="en-US"/>
        </w:rPr>
      </w:pPr>
      <w:r>
        <w:rPr>
          <w:lang w:eastAsia="en-US"/>
        </w:rPr>
        <w:t>In case algorithm is AES-CMAC-128</w:t>
      </w:r>
      <w:r w:rsidR="003D3452">
        <w:rPr>
          <w:rFonts w:hint="eastAsia"/>
        </w:rPr>
        <w:t xml:space="preserve"> o</w:t>
      </w:r>
      <w:r w:rsidR="003D3452">
        <w:t>r SM4-C</w:t>
      </w:r>
      <w:r w:rsidR="00D8004E">
        <w:t>MAC</w:t>
      </w:r>
      <w:r>
        <w:rPr>
          <w:lang w:eastAsia="en-US"/>
        </w:rPr>
        <w:t>, the following applies:</w:t>
      </w:r>
    </w:p>
    <w:p w14:paraId="5B74E62A" w14:textId="77777777" w:rsidR="00C45B21" w:rsidRPr="00724136" w:rsidRDefault="00C45B21" w:rsidP="00C45B21">
      <w:pPr>
        <w:pStyle w:val="ListParagraph"/>
        <w:numPr>
          <w:ilvl w:val="0"/>
          <w:numId w:val="324"/>
        </w:numPr>
        <w:jc w:val="left"/>
        <w:rPr>
          <w:lang w:eastAsia="en-US"/>
        </w:rPr>
      </w:pPr>
      <w:r w:rsidRPr="00724136">
        <w:rPr>
          <w:lang w:eastAsia="en-US"/>
        </w:rPr>
        <w:t>MAC chaining value</w:t>
      </w:r>
      <w:r>
        <w:rPr>
          <w:lang w:eastAsia="en-US"/>
        </w:rPr>
        <w:t>s</w:t>
      </w:r>
      <w:r w:rsidRPr="00724136">
        <w:rPr>
          <w:lang w:eastAsia="en-US"/>
        </w:rPr>
        <w:t xml:space="preserve"> </w:t>
      </w:r>
      <w:r>
        <w:rPr>
          <w:lang w:eastAsia="en-US"/>
        </w:rPr>
        <w:t>are</w:t>
      </w:r>
      <w:r w:rsidRPr="00724136">
        <w:rPr>
          <w:lang w:eastAsia="en-US"/>
        </w:rPr>
        <w:t xml:space="preserve"> the full result of the previous data block</w:t>
      </w:r>
      <w:r>
        <w:rPr>
          <w:lang w:eastAsia="en-US"/>
        </w:rPr>
        <w:t xml:space="preserve"> (which may also be a data block with C-ENCRYPTION and C-MAC).</w:t>
      </w:r>
    </w:p>
    <w:p w14:paraId="2EAEC083" w14:textId="77777777" w:rsidR="00C45B21" w:rsidRDefault="00C45B21" w:rsidP="00C45B21">
      <w:pPr>
        <w:pStyle w:val="ListParagraph"/>
        <w:numPr>
          <w:ilvl w:val="0"/>
          <w:numId w:val="325"/>
        </w:numPr>
        <w:jc w:val="left"/>
        <w:rPr>
          <w:lang w:eastAsia="en-US"/>
        </w:rPr>
      </w:pPr>
      <w:r>
        <w:rPr>
          <w:lang w:eastAsia="en-US"/>
        </w:rPr>
        <w:t>C-MAC is computed according to symmetric algorithm used, as defined in table 4c.</w:t>
      </w:r>
    </w:p>
    <w:p w14:paraId="011C209C" w14:textId="71FE34A8" w:rsidR="00C45B21" w:rsidRDefault="00C45B21" w:rsidP="00C45B21">
      <w:pPr>
        <w:pStyle w:val="ListParagraph"/>
        <w:numPr>
          <w:ilvl w:val="0"/>
          <w:numId w:val="325"/>
        </w:numPr>
        <w:jc w:val="left"/>
        <w:rPr>
          <w:lang w:eastAsia="en-US"/>
        </w:rPr>
      </w:pPr>
      <w:r>
        <w:rPr>
          <w:lang w:eastAsia="en-US"/>
        </w:rPr>
        <w:t>The output data is computed by concatenating the following data: the tag, the final length, the data and the C-MAC value.</w:t>
      </w:r>
    </w:p>
    <w:p w14:paraId="2F1BAAEF" w14:textId="7E68F098" w:rsidR="00C45B21" w:rsidRDefault="00C45B21" w:rsidP="00BD45AD">
      <w:pPr>
        <w:spacing w:before="0"/>
        <w:ind w:left="360"/>
        <w:jc w:val="left"/>
        <w:rPr>
          <w:lang w:eastAsia="en-US"/>
        </w:rPr>
      </w:pPr>
      <w:r>
        <w:rPr>
          <w:lang w:eastAsia="en-US"/>
        </w:rPr>
        <w:t>If the algorithm is AES-C</w:t>
      </w:r>
      <w:r w:rsidR="00D8004E">
        <w:rPr>
          <w:lang w:eastAsia="en-US"/>
        </w:rPr>
        <w:t>MAC</w:t>
      </w:r>
      <w:r>
        <w:rPr>
          <w:lang w:eastAsia="en-US"/>
        </w:rPr>
        <w:t>-128</w:t>
      </w:r>
      <w:r w:rsidR="003D3452">
        <w:rPr>
          <w:rFonts w:hint="eastAsia"/>
        </w:rPr>
        <w:t xml:space="preserve"> o</w:t>
      </w:r>
      <w:r w:rsidR="003D3452">
        <w:t>r SM4-C</w:t>
      </w:r>
      <w:r w:rsidR="00D8004E">
        <w:t>MAC</w:t>
      </w:r>
      <w:r>
        <w:rPr>
          <w:lang w:eastAsia="en-US"/>
        </w:rPr>
        <w:t>, the C-MAC value is the 8 most significant bytes of the result of step 2.</w:t>
      </w:r>
    </w:p>
    <w:p w14:paraId="53795762" w14:textId="77777777" w:rsidR="00C45B21" w:rsidRDefault="00C45B21" w:rsidP="00BD45AD">
      <w:pPr>
        <w:pStyle w:val="NormalParagraph"/>
        <w:spacing w:before="240"/>
      </w:pPr>
      <w:r>
        <w:t>The data block counter for ICV calculation is incremented also for each segment with C-MAC only.</w:t>
      </w:r>
    </w:p>
    <w:p w14:paraId="711A37A8" w14:textId="77777777" w:rsidR="00C45B21" w:rsidRPr="00E66F07" w:rsidRDefault="00C45B21" w:rsidP="00C45B21">
      <w:pPr>
        <w:pStyle w:val="Heading4"/>
        <w:numPr>
          <w:ilvl w:val="0"/>
          <w:numId w:val="0"/>
        </w:numPr>
        <w:tabs>
          <w:tab w:val="left" w:pos="1077"/>
        </w:tabs>
        <w:ind w:left="1077" w:hanging="1077"/>
      </w:pPr>
      <w:bookmarkStart w:id="825" w:name="_Toc91760826"/>
      <w:r>
        <w:t>2.6.4.6</w:t>
      </w:r>
      <w:r w:rsidRPr="00E66F07">
        <w:tab/>
      </w:r>
      <w:r>
        <w:t>Key replacement</w:t>
      </w:r>
      <w:bookmarkEnd w:id="825"/>
    </w:p>
    <w:p w14:paraId="15D62384" w14:textId="77777777" w:rsidR="00C45B21" w:rsidRDefault="00C45B21" w:rsidP="00C45B21">
      <w:r>
        <w:t>The session keys can be replaced by providing new keys and a new initial MAC chaining value within a protected Command TLV, see section 5.5.4.</w:t>
      </w:r>
    </w:p>
    <w:p w14:paraId="531D3F9E" w14:textId="77777777" w:rsidR="00C45B21" w:rsidRDefault="00C45B21" w:rsidP="00C45B21">
      <w:r>
        <w:t>The data block counter used to calculate the ICV for encryption SHALL also be reset to its initial value after a key replacement.</w:t>
      </w:r>
    </w:p>
    <w:p w14:paraId="4AA44428" w14:textId="6EDDD8C3" w:rsidR="009361FF" w:rsidRPr="00392EE8" w:rsidRDefault="00F66DD3" w:rsidP="008E2567">
      <w:pPr>
        <w:pStyle w:val="Heading3"/>
        <w:numPr>
          <w:ilvl w:val="0"/>
          <w:numId w:val="0"/>
        </w:numPr>
        <w:tabs>
          <w:tab w:val="left" w:pos="851"/>
        </w:tabs>
        <w:ind w:left="851" w:hanging="851"/>
        <w:rPr>
          <w:lang w:bidi="ar-SA"/>
        </w:rPr>
      </w:pPr>
      <w:bookmarkStart w:id="826" w:name="_Toc91760827"/>
      <w:bookmarkStart w:id="827" w:name="_Toc456596195"/>
      <w:bookmarkStart w:id="828" w:name="_Toc473022698"/>
      <w:bookmarkStart w:id="829" w:name="_Toc152332784"/>
      <w:r w:rsidRPr="00392EE8">
        <w:rPr>
          <w:sz w:val="22"/>
          <w:lang w:bidi="ar-SA"/>
        </w:rPr>
        <w:t>2.6.5</w:t>
      </w:r>
      <w:r w:rsidRPr="00392EE8">
        <w:rPr>
          <w:sz w:val="22"/>
          <w:lang w:bidi="ar-SA"/>
        </w:rPr>
        <w:tab/>
      </w:r>
      <w:r w:rsidR="007B750A">
        <w:rPr>
          <w:sz w:val="22"/>
          <w:lang w:bidi="ar-SA"/>
        </w:rPr>
        <w:t xml:space="preserve">Cryptographic Negotiation, Algorithms and </w:t>
      </w:r>
      <w:r w:rsidR="009361FF" w:rsidRPr="00392EE8">
        <w:rPr>
          <w:lang w:bidi="ar-SA"/>
        </w:rPr>
        <w:t xml:space="preserve">Key </w:t>
      </w:r>
      <w:r w:rsidR="009361FF">
        <w:rPr>
          <w:lang w:bidi="ar-SA"/>
        </w:rPr>
        <w:t>L</w:t>
      </w:r>
      <w:r w:rsidR="009361FF" w:rsidRPr="00392EE8">
        <w:rPr>
          <w:lang w:bidi="ar-SA"/>
        </w:rPr>
        <w:t>ength</w:t>
      </w:r>
      <w:bookmarkEnd w:id="826"/>
      <w:bookmarkEnd w:id="827"/>
      <w:bookmarkEnd w:id="828"/>
      <w:bookmarkEnd w:id="829"/>
    </w:p>
    <w:p w14:paraId="50FECFC4" w14:textId="77777777" w:rsidR="007B750A" w:rsidRDefault="007B750A" w:rsidP="007B750A">
      <w:pPr>
        <w:pStyle w:val="NormalParagraph"/>
      </w:pPr>
      <w:r>
        <w:rPr>
          <w:lang w:val="en-US"/>
        </w:rPr>
        <w:t xml:space="preserve">This section describes the mechanism for </w:t>
      </w:r>
      <w:r w:rsidRPr="00676AAD">
        <w:t>cryptographic negotiation</w:t>
      </w:r>
      <w:r>
        <w:t xml:space="preserve"> at application layer between the eUICC and the RSP Server used on top of TLS. TLS provides its own </w:t>
      </w:r>
      <w:r w:rsidRPr="00676AAD">
        <w:t>cryptographic negotiation</w:t>
      </w:r>
      <w:r>
        <w:t xml:space="preserve"> (see section 2.6.6.1). The </w:t>
      </w:r>
      <w:r w:rsidRPr="00676AAD">
        <w:t xml:space="preserve">cryptographic </w:t>
      </w:r>
      <w:r>
        <w:t>negotiation at the application layer is independent of TLS.</w:t>
      </w:r>
    </w:p>
    <w:p w14:paraId="5A756599" w14:textId="77777777" w:rsidR="007B750A" w:rsidRDefault="007B750A" w:rsidP="007B750A">
      <w:pPr>
        <w:pStyle w:val="NormalParagraph"/>
      </w:pPr>
      <w:r>
        <w:t>T</w:t>
      </w:r>
      <w:r w:rsidRPr="00676AAD">
        <w:t>he</w:t>
      </w:r>
      <w:r>
        <w:t xml:space="preserve"> application layer </w:t>
      </w:r>
      <w:r w:rsidRPr="00676AAD">
        <w:t>cryptograph</w:t>
      </w:r>
      <w:r>
        <w:t>ic</w:t>
      </w:r>
      <w:r w:rsidRPr="00676AAD">
        <w:t xml:space="preserve"> negotiation proceeds </w:t>
      </w:r>
      <w:r>
        <w:t xml:space="preserve">between the eUICC and the RSP Server at the beginning of each RSP </w:t>
      </w:r>
      <w:r w:rsidRPr="00CC71EC">
        <w:t xml:space="preserve">Session. All the cryptography is determined based on the RSP Server Certificate selected for the Common Mutual Authentication </w:t>
      </w:r>
      <w:r w:rsidRPr="0088643F">
        <w:t xml:space="preserve">procedure. See </w:t>
      </w:r>
      <w:r w:rsidRPr="00CC71EC">
        <w:t xml:space="preserve">section 3.0.1 for the detailed description of the procedure. Application layer cryptography is constrained to a limited number of algorithm sets listed in Tables 4c and 4d. Additional </w:t>
      </w:r>
      <w:r w:rsidRPr="0088643F">
        <w:t>algorithm sets may be defined in the future.</w:t>
      </w:r>
    </w:p>
    <w:p w14:paraId="64C77ECA" w14:textId="5B4DA1B7" w:rsidR="007B750A" w:rsidRDefault="007B750A" w:rsidP="007B750A">
      <w:pPr>
        <w:pStyle w:val="NormalParagraph"/>
      </w:pPr>
      <w:r>
        <w:t xml:space="preserve">The </w:t>
      </w:r>
      <w:r w:rsidRPr="00676AAD">
        <w:t xml:space="preserve">cryptographic </w:t>
      </w:r>
      <w:r>
        <w:t xml:space="preserve">negotiation starts with the </w:t>
      </w:r>
      <w:r w:rsidRPr="00CC71EC">
        <w:t>eUICC providing the list of</w:t>
      </w:r>
      <w:r>
        <w:t xml:space="preserve"> </w:t>
      </w:r>
      <w:r w:rsidR="00862A83">
        <w:t>eSIM</w:t>
      </w:r>
      <w:r>
        <w:t xml:space="preserve"> C</w:t>
      </w:r>
      <w:r w:rsidR="00847ADB">
        <w:t>A</w:t>
      </w:r>
      <w:r>
        <w:t xml:space="preserve"> RootCA Public Key Identifiers that it supports f</w:t>
      </w:r>
      <w:r w:rsidRPr="00FF48EA">
        <w:t>or signature verification</w:t>
      </w:r>
      <w:r>
        <w:t xml:space="preserve"> and signature generation within the ES9+.InitiateAuthentication function (see section 5.6.1). </w:t>
      </w:r>
    </w:p>
    <w:p w14:paraId="5457EDEA" w14:textId="10E58BDB" w:rsidR="007B750A" w:rsidRDefault="007B750A" w:rsidP="007B750A">
      <w:pPr>
        <w:pStyle w:val="NormalParagraph"/>
      </w:pPr>
      <w:r>
        <w:t>Then the SM-DP+ selects a Certificate (CERT.</w:t>
      </w:r>
      <w:r w:rsidRPr="00CC71EC">
        <w:t>XXauth.SIG</w:t>
      </w:r>
      <w:r w:rsidRPr="0088643F">
        <w:t xml:space="preserve">) whose chain ends at one of the </w:t>
      </w:r>
      <w:r w:rsidR="00862A83">
        <w:t>eSIM</w:t>
      </w:r>
      <w:r w:rsidRPr="0088643F">
        <w:t xml:space="preserve"> C</w:t>
      </w:r>
      <w:r w:rsidR="00847ADB">
        <w:t>A</w:t>
      </w:r>
      <w:r w:rsidRPr="0088643F">
        <w:t xml:space="preserve"> RootCA Certificate(s) that the eUICC supports for signature</w:t>
      </w:r>
      <w:r w:rsidRPr="00FF48EA">
        <w:t xml:space="preserve"> verification</w:t>
      </w:r>
      <w:r>
        <w:t xml:space="preserve"> (the selection process is further detailed in section 5.6.1). </w:t>
      </w:r>
    </w:p>
    <w:p w14:paraId="4C4EFE60" w14:textId="1AE303F0" w:rsidR="007B750A" w:rsidRPr="0088643F" w:rsidRDefault="007B750A" w:rsidP="007B750A">
      <w:pPr>
        <w:pStyle w:val="NormalParagraph"/>
      </w:pPr>
      <w:r>
        <w:t>Each Public Key Identifier refers to a</w:t>
      </w:r>
      <w:r w:rsidR="00A9780B">
        <w:t>n</w:t>
      </w:r>
      <w:r>
        <w:t xml:space="preserve"> </w:t>
      </w:r>
      <w:r w:rsidR="00862A83">
        <w:t>eSIM</w:t>
      </w:r>
      <w:r>
        <w:t xml:space="preserve"> C</w:t>
      </w:r>
      <w:r w:rsidR="00847ADB">
        <w:t>A</w:t>
      </w:r>
      <w:r>
        <w:t xml:space="preserve"> RootCA Certificate, which implicitly defines</w:t>
      </w:r>
      <w:r w:rsidR="009C0B68">
        <w:t xml:space="preserve"> </w:t>
      </w:r>
      <w:r>
        <w:t xml:space="preserve">other cryptographic algorithms that the RSP Server and the eUICC </w:t>
      </w:r>
      <w:r w:rsidRPr="0088643F">
        <w:t xml:space="preserve">SHALL use during the </w:t>
      </w:r>
      <w:r w:rsidR="0066159A">
        <w:t>RSP Session</w:t>
      </w:r>
      <w:r w:rsidRPr="0088643F">
        <w:t>. This specification also mandates</w:t>
      </w:r>
      <w:r>
        <w:t xml:space="preserve"> a simplification that all the Certificates in a chain SHALL have the same signature algorithm (i.e.</w:t>
      </w:r>
      <w:r w:rsidR="00847ADB">
        <w:t>,</w:t>
      </w:r>
      <w:r>
        <w:t xml:space="preserve"> </w:t>
      </w:r>
      <w:r w:rsidRPr="00444C70">
        <w:t>'AlgorithmIdentifier.algorithm' and 'AlgorithmIdentifier.parameters' fields</w:t>
      </w:r>
      <w:r w:rsidRPr="00017BE3">
        <w:t xml:space="preserve"> </w:t>
      </w:r>
      <w:r>
        <w:t xml:space="preserve">in the </w:t>
      </w:r>
      <w:r w:rsidRPr="00017BE3">
        <w:t>'subjectPublicKeyInfo'</w:t>
      </w:r>
      <w:r>
        <w:t xml:space="preserve"> have the same values in all Certificates of the chain). This simplification ensures that a receiving party is able to verify </w:t>
      </w:r>
      <w:r w:rsidRPr="0088643F">
        <w:t>both the selected Certificate chain and the signature.</w:t>
      </w:r>
    </w:p>
    <w:p w14:paraId="0D8196F3" w14:textId="77777777" w:rsidR="007B750A" w:rsidRDefault="007B750A" w:rsidP="007B750A">
      <w:pPr>
        <w:pStyle w:val="NormalParagraph"/>
      </w:pPr>
      <w:r w:rsidRPr="0088643F">
        <w:lastRenderedPageBreak/>
        <w:t>Based on the signature algorithm mentioned in the CERT.XXauth.SIG, cryptographic algorithms to be used during the RSP Session SHALL be determined according to the table below: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000" w:firstRow="0" w:lastRow="0" w:firstColumn="0" w:lastColumn="0" w:noHBand="0" w:noVBand="0"/>
      </w:tblPr>
      <w:tblGrid>
        <w:gridCol w:w="2689"/>
        <w:gridCol w:w="2409"/>
        <w:gridCol w:w="1985"/>
        <w:gridCol w:w="2693"/>
      </w:tblGrid>
      <w:tr w:rsidR="007B750A" w:rsidRPr="00234258" w14:paraId="2582ACE8" w14:textId="77777777" w:rsidTr="007B750A">
        <w:tc>
          <w:tcPr>
            <w:tcW w:w="2689" w:type="dxa"/>
            <w:shd w:val="clear" w:color="auto" w:fill="C00000"/>
          </w:tcPr>
          <w:p w14:paraId="3F88953C" w14:textId="77777777" w:rsidR="007B750A" w:rsidRPr="00BF411D" w:rsidRDefault="007B750A" w:rsidP="007B750A">
            <w:pPr>
              <w:pStyle w:val="TableHeader"/>
              <w:rPr>
                <w:sz w:val="20"/>
                <w:szCs w:val="20"/>
              </w:rPr>
            </w:pPr>
            <w:r w:rsidRPr="00BF411D">
              <w:rPr>
                <w:sz w:val="20"/>
                <w:szCs w:val="20"/>
              </w:rPr>
              <w:t xml:space="preserve">Signature </w:t>
            </w:r>
            <w:r>
              <w:rPr>
                <w:sz w:val="20"/>
                <w:szCs w:val="20"/>
              </w:rPr>
              <w:t>a</w:t>
            </w:r>
            <w:r w:rsidRPr="00BF411D">
              <w:rPr>
                <w:sz w:val="20"/>
                <w:szCs w:val="20"/>
              </w:rPr>
              <w:t xml:space="preserve">lgorithm </w:t>
            </w:r>
            <w:r>
              <w:rPr>
                <w:sz w:val="20"/>
                <w:szCs w:val="20"/>
              </w:rPr>
              <w:t xml:space="preserve">and parameters from </w:t>
            </w:r>
            <w:r w:rsidRPr="0097418E">
              <w:rPr>
                <w:sz w:val="20"/>
                <w:szCs w:val="20"/>
              </w:rPr>
              <w:t>CERT.XXauth.</w:t>
            </w:r>
            <w:r>
              <w:rPr>
                <w:sz w:val="20"/>
                <w:szCs w:val="20"/>
              </w:rPr>
              <w:t>SIG</w:t>
            </w:r>
          </w:p>
        </w:tc>
        <w:tc>
          <w:tcPr>
            <w:tcW w:w="2409" w:type="dxa"/>
            <w:shd w:val="clear" w:color="auto" w:fill="C00000"/>
          </w:tcPr>
          <w:p w14:paraId="75D1F809" w14:textId="77777777" w:rsidR="007B750A" w:rsidRDefault="007B750A" w:rsidP="007B750A">
            <w:pPr>
              <w:pStyle w:val="TableHeader"/>
              <w:rPr>
                <w:sz w:val="20"/>
                <w:szCs w:val="20"/>
              </w:rPr>
            </w:pPr>
            <w:r>
              <w:rPr>
                <w:sz w:val="20"/>
                <w:szCs w:val="20"/>
              </w:rPr>
              <w:t>Key agreement algorithm and parameters</w:t>
            </w:r>
          </w:p>
        </w:tc>
        <w:tc>
          <w:tcPr>
            <w:tcW w:w="1985" w:type="dxa"/>
            <w:shd w:val="clear" w:color="auto" w:fill="C00000"/>
            <w:tcMar>
              <w:top w:w="0" w:type="dxa"/>
              <w:left w:w="108" w:type="dxa"/>
              <w:bottom w:w="0" w:type="dxa"/>
              <w:right w:w="108" w:type="dxa"/>
            </w:tcMar>
          </w:tcPr>
          <w:p w14:paraId="132557ED" w14:textId="77777777" w:rsidR="007B750A" w:rsidRPr="00BF411D" w:rsidRDefault="007B750A" w:rsidP="007B750A">
            <w:pPr>
              <w:pStyle w:val="TableHeader"/>
              <w:rPr>
                <w:sz w:val="20"/>
                <w:szCs w:val="20"/>
              </w:rPr>
            </w:pPr>
            <w:r>
              <w:rPr>
                <w:sz w:val="20"/>
                <w:szCs w:val="20"/>
              </w:rPr>
              <w:t>Symmetric algorithms for PPP</w:t>
            </w:r>
          </w:p>
        </w:tc>
        <w:tc>
          <w:tcPr>
            <w:tcW w:w="2693" w:type="dxa"/>
            <w:shd w:val="clear" w:color="auto" w:fill="C00000"/>
          </w:tcPr>
          <w:p w14:paraId="1AAACCE2" w14:textId="77777777" w:rsidR="007B750A" w:rsidRPr="00BD110E" w:rsidRDefault="007B750A" w:rsidP="007B750A">
            <w:pPr>
              <w:pStyle w:val="TableHeader"/>
              <w:rPr>
                <w:sz w:val="20"/>
                <w:szCs w:val="20"/>
              </w:rPr>
            </w:pPr>
            <w:r w:rsidRPr="00BD110E">
              <w:rPr>
                <w:sz w:val="20"/>
                <w:szCs w:val="20"/>
              </w:rPr>
              <w:t xml:space="preserve">Hashing for </w:t>
            </w:r>
            <w:r>
              <w:rPr>
                <w:sz w:val="20"/>
                <w:szCs w:val="20"/>
              </w:rPr>
              <w:t>SM-XX d</w:t>
            </w:r>
            <w:r w:rsidRPr="00BD110E">
              <w:rPr>
                <w:sz w:val="20"/>
                <w:szCs w:val="20"/>
              </w:rPr>
              <w:t>igital signatures</w:t>
            </w:r>
          </w:p>
        </w:tc>
      </w:tr>
      <w:tr w:rsidR="007B750A" w:rsidRPr="00234258" w14:paraId="4CC77A62" w14:textId="77777777" w:rsidTr="007B750A">
        <w:tc>
          <w:tcPr>
            <w:tcW w:w="2689" w:type="dxa"/>
            <w:shd w:val="clear" w:color="auto" w:fill="FFFFFF"/>
          </w:tcPr>
          <w:p w14:paraId="212FF99B" w14:textId="77777777" w:rsidR="007B750A" w:rsidRDefault="007B750A" w:rsidP="007B750A">
            <w:pPr>
              <w:pStyle w:val="TableContent"/>
            </w:pPr>
            <w:r>
              <w:t>ECDSA</w:t>
            </w:r>
            <w:r w:rsidRPr="00220EBF">
              <w:rPr>
                <w:vertAlign w:val="superscript"/>
              </w:rPr>
              <w:t>(1)</w:t>
            </w:r>
            <w:r>
              <w:t xml:space="preserve">, </w:t>
            </w:r>
            <w:r w:rsidRPr="001435A0">
              <w:t>NIST P-256</w:t>
            </w:r>
          </w:p>
        </w:tc>
        <w:tc>
          <w:tcPr>
            <w:tcW w:w="2409" w:type="dxa"/>
            <w:shd w:val="clear" w:color="auto" w:fill="FFFFFF"/>
          </w:tcPr>
          <w:p w14:paraId="48876110" w14:textId="77777777" w:rsidR="007B750A" w:rsidRDefault="007B750A" w:rsidP="007B750A">
            <w:pPr>
              <w:pStyle w:val="TableContent"/>
            </w:pPr>
            <w:r>
              <w:t>ECKA</w:t>
            </w:r>
            <w:r w:rsidRPr="00220EBF">
              <w:rPr>
                <w:vertAlign w:val="superscript"/>
              </w:rPr>
              <w:t>(</w:t>
            </w:r>
            <w:r>
              <w:rPr>
                <w:vertAlign w:val="superscript"/>
              </w:rPr>
              <w:t>2</w:t>
            </w:r>
            <w:r w:rsidRPr="00220EBF">
              <w:rPr>
                <w:vertAlign w:val="superscript"/>
              </w:rPr>
              <w:t>)</w:t>
            </w:r>
            <w:r>
              <w:t xml:space="preserve">, </w:t>
            </w:r>
            <w:r w:rsidRPr="001435A0">
              <w:t>NIST P-256</w:t>
            </w:r>
            <w:r>
              <w:t>, SHA-256</w:t>
            </w:r>
          </w:p>
        </w:tc>
        <w:tc>
          <w:tcPr>
            <w:tcW w:w="1985" w:type="dxa"/>
            <w:shd w:val="clear" w:color="auto" w:fill="FFFFFF"/>
            <w:tcMar>
              <w:top w:w="0" w:type="dxa"/>
              <w:left w:w="108" w:type="dxa"/>
              <w:bottom w:w="0" w:type="dxa"/>
              <w:right w:w="108" w:type="dxa"/>
            </w:tcMar>
          </w:tcPr>
          <w:p w14:paraId="0CA36DAB" w14:textId="77777777" w:rsidR="007B750A" w:rsidRDefault="007B750A" w:rsidP="007B750A">
            <w:pPr>
              <w:pStyle w:val="TableContent"/>
              <w:rPr>
                <w:vertAlign w:val="superscript"/>
              </w:rPr>
            </w:pPr>
            <w:r w:rsidRPr="00F96422">
              <w:t>AES</w:t>
            </w:r>
            <w:r>
              <w:t>-CBC-128</w:t>
            </w:r>
          </w:p>
          <w:p w14:paraId="74B2FE34" w14:textId="77777777" w:rsidR="007B750A" w:rsidRPr="00234258" w:rsidRDefault="007B750A" w:rsidP="007B750A">
            <w:pPr>
              <w:pStyle w:val="TableContent"/>
            </w:pPr>
            <w:r w:rsidRPr="00FF171C">
              <w:t>AES-CMAC-128</w:t>
            </w:r>
          </w:p>
        </w:tc>
        <w:tc>
          <w:tcPr>
            <w:tcW w:w="2693" w:type="dxa"/>
            <w:shd w:val="clear" w:color="auto" w:fill="FFFFFF"/>
          </w:tcPr>
          <w:p w14:paraId="11CEFCDE" w14:textId="77777777" w:rsidR="007B750A" w:rsidRPr="0088643F" w:rsidRDefault="007B750A" w:rsidP="007B750A">
            <w:pPr>
              <w:pStyle w:val="TableContent"/>
              <w:rPr>
                <w:szCs w:val="25"/>
              </w:rPr>
            </w:pPr>
            <w:r w:rsidRPr="0088643F">
              <w:rPr>
                <w:szCs w:val="25"/>
              </w:rPr>
              <w:t>A</w:t>
            </w:r>
            <w:r w:rsidRPr="005A7D00">
              <w:rPr>
                <w:szCs w:val="25"/>
              </w:rPr>
              <w:t>s indicated in the CERT.XXauth.</w:t>
            </w:r>
            <w:r w:rsidRPr="0088643F">
              <w:rPr>
                <w:szCs w:val="25"/>
              </w:rPr>
              <w:t>SIG</w:t>
            </w:r>
            <w:r w:rsidRPr="0088643F">
              <w:rPr>
                <w:vertAlign w:val="superscript"/>
              </w:rPr>
              <w:t>(3)</w:t>
            </w:r>
          </w:p>
        </w:tc>
      </w:tr>
      <w:tr w:rsidR="007B750A" w:rsidRPr="00234258" w14:paraId="6AC23B29" w14:textId="77777777" w:rsidTr="007B750A">
        <w:tc>
          <w:tcPr>
            <w:tcW w:w="2689" w:type="dxa"/>
            <w:shd w:val="clear" w:color="auto" w:fill="FFFFFF"/>
          </w:tcPr>
          <w:p w14:paraId="1BAEE21D" w14:textId="77777777" w:rsidR="007B750A" w:rsidRDefault="007B750A" w:rsidP="007B750A">
            <w:pPr>
              <w:pStyle w:val="TableContent"/>
            </w:pPr>
            <w:r>
              <w:t>ECDSA</w:t>
            </w:r>
            <w:r w:rsidRPr="00220EBF">
              <w:rPr>
                <w:vertAlign w:val="superscript"/>
              </w:rPr>
              <w:t>(1)</w:t>
            </w:r>
            <w:r w:rsidRPr="0088643F">
              <w:t>, BrainpoolP</w:t>
            </w:r>
            <w:r w:rsidRPr="001C3239">
              <w:t>256r1</w:t>
            </w:r>
          </w:p>
        </w:tc>
        <w:tc>
          <w:tcPr>
            <w:tcW w:w="2409" w:type="dxa"/>
            <w:shd w:val="clear" w:color="auto" w:fill="FFFFFF"/>
          </w:tcPr>
          <w:p w14:paraId="1F252437" w14:textId="77777777" w:rsidR="007B750A" w:rsidRPr="00234258" w:rsidRDefault="007B750A" w:rsidP="007B750A">
            <w:pPr>
              <w:pStyle w:val="TableContent"/>
              <w:rPr>
                <w:szCs w:val="25"/>
              </w:rPr>
            </w:pPr>
            <w:r>
              <w:t>ECKA</w:t>
            </w:r>
            <w:r w:rsidRPr="00220EBF">
              <w:rPr>
                <w:vertAlign w:val="superscript"/>
              </w:rPr>
              <w:t>(</w:t>
            </w:r>
            <w:r>
              <w:rPr>
                <w:vertAlign w:val="superscript"/>
              </w:rPr>
              <w:t>2</w:t>
            </w:r>
            <w:r w:rsidRPr="00220EBF">
              <w:rPr>
                <w:vertAlign w:val="superscript"/>
              </w:rPr>
              <w:t>)</w:t>
            </w:r>
            <w:r>
              <w:t>, B</w:t>
            </w:r>
            <w:r w:rsidRPr="001C3239">
              <w:t>rainpoolP256r1</w:t>
            </w:r>
            <w:r>
              <w:t>, SHA-256</w:t>
            </w:r>
          </w:p>
        </w:tc>
        <w:tc>
          <w:tcPr>
            <w:tcW w:w="1985" w:type="dxa"/>
            <w:shd w:val="clear" w:color="auto" w:fill="FFFFFF"/>
            <w:tcMar>
              <w:top w:w="0" w:type="dxa"/>
              <w:left w:w="108" w:type="dxa"/>
              <w:bottom w:w="0" w:type="dxa"/>
              <w:right w:w="108" w:type="dxa"/>
            </w:tcMar>
          </w:tcPr>
          <w:p w14:paraId="6EEB15DD" w14:textId="77777777" w:rsidR="007B750A" w:rsidRDefault="007B750A" w:rsidP="007B750A">
            <w:pPr>
              <w:pStyle w:val="TableContent"/>
              <w:rPr>
                <w:vertAlign w:val="superscript"/>
              </w:rPr>
            </w:pPr>
            <w:r>
              <w:t>AES-CBC-128</w:t>
            </w:r>
          </w:p>
          <w:p w14:paraId="4BB2AEDA" w14:textId="77777777" w:rsidR="007B750A" w:rsidRPr="00234258" w:rsidRDefault="007B750A" w:rsidP="007B750A">
            <w:pPr>
              <w:pStyle w:val="TableContent"/>
              <w:rPr>
                <w:szCs w:val="25"/>
              </w:rPr>
            </w:pPr>
            <w:r w:rsidRPr="00FF171C">
              <w:t>AES-CMAC-128</w:t>
            </w:r>
          </w:p>
        </w:tc>
        <w:tc>
          <w:tcPr>
            <w:tcW w:w="2693" w:type="dxa"/>
            <w:shd w:val="clear" w:color="auto" w:fill="FFFFFF"/>
          </w:tcPr>
          <w:p w14:paraId="20EACCDF" w14:textId="77777777" w:rsidR="007B750A" w:rsidRPr="005A7D00" w:rsidRDefault="007B750A" w:rsidP="007B750A">
            <w:pPr>
              <w:pStyle w:val="TableContent"/>
              <w:rPr>
                <w:szCs w:val="25"/>
              </w:rPr>
            </w:pPr>
            <w:r w:rsidRPr="0088643F">
              <w:rPr>
                <w:szCs w:val="25"/>
              </w:rPr>
              <w:t>A</w:t>
            </w:r>
            <w:r w:rsidRPr="005A7D00">
              <w:rPr>
                <w:szCs w:val="25"/>
              </w:rPr>
              <w:t>s indicated in the CERT.XXauth.SIG</w:t>
            </w:r>
            <w:r w:rsidRPr="005A7D00">
              <w:rPr>
                <w:vertAlign w:val="superscript"/>
              </w:rPr>
              <w:t>(3)</w:t>
            </w:r>
          </w:p>
        </w:tc>
      </w:tr>
      <w:tr w:rsidR="007B750A" w:rsidRPr="00234258" w14:paraId="3E6E884A" w14:textId="77777777" w:rsidTr="007B750A">
        <w:tc>
          <w:tcPr>
            <w:tcW w:w="2689" w:type="dxa"/>
            <w:shd w:val="clear" w:color="auto" w:fill="FFFFFF"/>
          </w:tcPr>
          <w:p w14:paraId="38647DEB" w14:textId="77777777" w:rsidR="007B750A" w:rsidRDefault="007B750A" w:rsidP="007B750A">
            <w:pPr>
              <w:pStyle w:val="TableContent"/>
            </w:pPr>
            <w:r>
              <w:t>ECDSA</w:t>
            </w:r>
            <w:r w:rsidRPr="00220EBF">
              <w:rPr>
                <w:vertAlign w:val="superscript"/>
              </w:rPr>
              <w:t>(1)</w:t>
            </w:r>
            <w:r>
              <w:t>,</w:t>
            </w:r>
            <w:r w:rsidRPr="001C3239">
              <w:t xml:space="preserve"> FRP256V1</w:t>
            </w:r>
          </w:p>
        </w:tc>
        <w:tc>
          <w:tcPr>
            <w:tcW w:w="2409" w:type="dxa"/>
            <w:shd w:val="clear" w:color="auto" w:fill="FFFFFF"/>
          </w:tcPr>
          <w:p w14:paraId="023F7B0A" w14:textId="0F476255" w:rsidR="007B750A" w:rsidRPr="00234258" w:rsidRDefault="007B750A" w:rsidP="007B750A">
            <w:pPr>
              <w:pStyle w:val="TableContent"/>
              <w:rPr>
                <w:szCs w:val="25"/>
              </w:rPr>
            </w:pPr>
            <w:r>
              <w:t>ECKA</w:t>
            </w:r>
            <w:r w:rsidRPr="00220EBF">
              <w:rPr>
                <w:vertAlign w:val="superscript"/>
              </w:rPr>
              <w:t>(</w:t>
            </w:r>
            <w:r>
              <w:rPr>
                <w:vertAlign w:val="superscript"/>
              </w:rPr>
              <w:t>2</w:t>
            </w:r>
            <w:r w:rsidRPr="00220EBF">
              <w:rPr>
                <w:vertAlign w:val="superscript"/>
              </w:rPr>
              <w:t>)</w:t>
            </w:r>
            <w:r>
              <w:t>, FRP256V</w:t>
            </w:r>
            <w:r w:rsidR="003D3452">
              <w:t>1</w:t>
            </w:r>
            <w:r>
              <w:t>, SHA-256</w:t>
            </w:r>
          </w:p>
        </w:tc>
        <w:tc>
          <w:tcPr>
            <w:tcW w:w="1985" w:type="dxa"/>
            <w:shd w:val="clear" w:color="auto" w:fill="FFFFFF"/>
            <w:tcMar>
              <w:top w:w="0" w:type="dxa"/>
              <w:left w:w="108" w:type="dxa"/>
              <w:bottom w:w="0" w:type="dxa"/>
              <w:right w:w="108" w:type="dxa"/>
            </w:tcMar>
          </w:tcPr>
          <w:p w14:paraId="585FD9DE" w14:textId="77777777" w:rsidR="007B750A" w:rsidRDefault="007B750A" w:rsidP="007B750A">
            <w:pPr>
              <w:pStyle w:val="TableContent"/>
              <w:rPr>
                <w:vertAlign w:val="superscript"/>
              </w:rPr>
            </w:pPr>
            <w:r>
              <w:t>AES-CBC-128</w:t>
            </w:r>
          </w:p>
          <w:p w14:paraId="7035EC12" w14:textId="77777777" w:rsidR="007B750A" w:rsidRPr="00234258" w:rsidRDefault="007B750A" w:rsidP="007B750A">
            <w:pPr>
              <w:pStyle w:val="TableContent"/>
              <w:rPr>
                <w:szCs w:val="25"/>
              </w:rPr>
            </w:pPr>
            <w:r w:rsidRPr="00FF171C">
              <w:t>AES-CMAC-128</w:t>
            </w:r>
          </w:p>
        </w:tc>
        <w:tc>
          <w:tcPr>
            <w:tcW w:w="2693" w:type="dxa"/>
            <w:shd w:val="clear" w:color="auto" w:fill="FFFFFF"/>
          </w:tcPr>
          <w:p w14:paraId="5FAE57E3" w14:textId="77777777" w:rsidR="007B750A" w:rsidRPr="005A7D00" w:rsidRDefault="007B750A" w:rsidP="007B750A">
            <w:pPr>
              <w:pStyle w:val="TableContent"/>
              <w:rPr>
                <w:szCs w:val="25"/>
              </w:rPr>
            </w:pPr>
            <w:r w:rsidRPr="0088643F">
              <w:rPr>
                <w:szCs w:val="25"/>
              </w:rPr>
              <w:t>As indicated in the CERT.XXauth.</w:t>
            </w:r>
            <w:r w:rsidRPr="005A7D00">
              <w:rPr>
                <w:szCs w:val="25"/>
              </w:rPr>
              <w:t>SIG</w:t>
            </w:r>
            <w:r w:rsidRPr="005A7D00">
              <w:rPr>
                <w:vertAlign w:val="superscript"/>
              </w:rPr>
              <w:t>(3)</w:t>
            </w:r>
          </w:p>
        </w:tc>
      </w:tr>
      <w:tr w:rsidR="003D3452" w14:paraId="01F102C8" w14:textId="77777777" w:rsidTr="003D3452">
        <w:tblPrEx>
          <w:tblLook w:val="04A0" w:firstRow="1" w:lastRow="0" w:firstColumn="1" w:lastColumn="0" w:noHBand="0" w:noVBand="1"/>
        </w:tblPrEx>
        <w:tc>
          <w:tcPr>
            <w:tcW w:w="2689" w:type="dxa"/>
            <w:shd w:val="clear" w:color="auto" w:fill="FFFFFF"/>
          </w:tcPr>
          <w:p w14:paraId="028EF38A" w14:textId="77777777" w:rsidR="003D3452" w:rsidRDefault="003D3452" w:rsidP="003D3452">
            <w:pPr>
              <w:pStyle w:val="TableContent"/>
            </w:pPr>
            <w:r>
              <w:t>SM2 Signature</w:t>
            </w:r>
          </w:p>
        </w:tc>
        <w:tc>
          <w:tcPr>
            <w:tcW w:w="2409" w:type="dxa"/>
            <w:shd w:val="clear" w:color="auto" w:fill="FFFFFF"/>
          </w:tcPr>
          <w:p w14:paraId="41219700" w14:textId="77777777" w:rsidR="003D3452" w:rsidRDefault="003D3452" w:rsidP="003D3452">
            <w:pPr>
              <w:pStyle w:val="TableContent"/>
            </w:pPr>
            <w:r>
              <w:t>ECKA</w:t>
            </w:r>
            <w:r w:rsidRPr="00FC6FBD">
              <w:rPr>
                <w:vertAlign w:val="superscript"/>
              </w:rPr>
              <w:t>(2)</w:t>
            </w:r>
            <w:r>
              <w:t>, SM2 Curve, SM3</w:t>
            </w:r>
          </w:p>
        </w:tc>
        <w:tc>
          <w:tcPr>
            <w:tcW w:w="1985" w:type="dxa"/>
            <w:shd w:val="clear" w:color="auto" w:fill="FFFFFF"/>
            <w:tcMar>
              <w:top w:w="0" w:type="dxa"/>
              <w:left w:w="108" w:type="dxa"/>
              <w:bottom w:w="0" w:type="dxa"/>
              <w:right w:w="108" w:type="dxa"/>
            </w:tcMar>
          </w:tcPr>
          <w:p w14:paraId="40AAB8BD" w14:textId="77777777" w:rsidR="003D3452" w:rsidRDefault="003D3452" w:rsidP="003D3452">
            <w:pPr>
              <w:pStyle w:val="TableContent"/>
              <w:rPr>
                <w:lang w:val="en-US"/>
              </w:rPr>
            </w:pPr>
            <w:r>
              <w:rPr>
                <w:lang w:val="en-US"/>
              </w:rPr>
              <w:t>SM4-CBC</w:t>
            </w:r>
          </w:p>
          <w:p w14:paraId="707DFE0D" w14:textId="77777777" w:rsidR="003D3452" w:rsidRDefault="003D3452" w:rsidP="003D3452">
            <w:pPr>
              <w:pStyle w:val="TableContent"/>
              <w:rPr>
                <w:lang w:val="en-US"/>
              </w:rPr>
            </w:pPr>
            <w:r>
              <w:rPr>
                <w:lang w:val="en-US"/>
              </w:rPr>
              <w:t>SM4-CMAC</w:t>
            </w:r>
          </w:p>
        </w:tc>
        <w:tc>
          <w:tcPr>
            <w:tcW w:w="2693" w:type="dxa"/>
            <w:shd w:val="clear" w:color="auto" w:fill="FFFFFF"/>
          </w:tcPr>
          <w:p w14:paraId="2C883F4C" w14:textId="77777777" w:rsidR="003D3452" w:rsidRDefault="003D3452" w:rsidP="003D3452">
            <w:pPr>
              <w:pStyle w:val="TableContent"/>
              <w:rPr>
                <w:szCs w:val="25"/>
                <w:lang w:val="en-US"/>
              </w:rPr>
            </w:pPr>
            <w:r>
              <w:rPr>
                <w:szCs w:val="25"/>
                <w:lang w:val="en-US"/>
              </w:rPr>
              <w:t>SM3</w:t>
            </w:r>
          </w:p>
        </w:tc>
      </w:tr>
      <w:tr w:rsidR="007B750A" w:rsidRPr="00234258" w14:paraId="59BBFB2D" w14:textId="77777777" w:rsidTr="007B750A">
        <w:tc>
          <w:tcPr>
            <w:tcW w:w="9776" w:type="dxa"/>
            <w:gridSpan w:val="4"/>
            <w:shd w:val="clear" w:color="auto" w:fill="FFFFFF"/>
          </w:tcPr>
          <w:p w14:paraId="316F5D25" w14:textId="77777777" w:rsidR="007B750A" w:rsidRDefault="007B750A" w:rsidP="007B750A">
            <w:pPr>
              <w:pStyle w:val="TableContent"/>
            </w:pPr>
            <w:r>
              <w:t xml:space="preserve">Note 1: </w:t>
            </w:r>
            <w:r w:rsidRPr="003E3F57">
              <w:t xml:space="preserve">ECDSA SHALL </w:t>
            </w:r>
            <w:r>
              <w:t>follow</w:t>
            </w:r>
            <w:r w:rsidRPr="003E3F57">
              <w:t xml:space="preserve"> GlobalPlatform Card Specification Amendment E [12]</w:t>
            </w:r>
            <w:r>
              <w:t>.</w:t>
            </w:r>
          </w:p>
          <w:p w14:paraId="18551B40" w14:textId="24F45D71" w:rsidR="007B750A" w:rsidRDefault="007B750A" w:rsidP="007B750A">
            <w:pPr>
              <w:pStyle w:val="TableContent"/>
            </w:pPr>
            <w:r>
              <w:t xml:space="preserve">Note 2: The ECKA algorithm is defined in </w:t>
            </w:r>
            <w:r w:rsidR="00F971F8">
              <w:t>section 2.6.4</w:t>
            </w:r>
            <w:r>
              <w:t>.</w:t>
            </w:r>
          </w:p>
          <w:p w14:paraId="140332AE" w14:textId="77777777" w:rsidR="007B750A" w:rsidRDefault="007B750A" w:rsidP="007B750A">
            <w:pPr>
              <w:pStyle w:val="TableContent"/>
              <w:rPr>
                <w:szCs w:val="25"/>
              </w:rPr>
            </w:pPr>
            <w:r>
              <w:t>Note 3: Currently restricted to SHA-256.</w:t>
            </w:r>
          </w:p>
        </w:tc>
      </w:tr>
    </w:tbl>
    <w:p w14:paraId="1B9FCF82" w14:textId="77777777" w:rsidR="007B750A" w:rsidRDefault="007B750A" w:rsidP="007B750A">
      <w:pPr>
        <w:pStyle w:val="TableCaption"/>
        <w:numPr>
          <w:ilvl w:val="0"/>
          <w:numId w:val="0"/>
        </w:numPr>
        <w:ind w:left="360" w:hanging="360"/>
      </w:pPr>
      <w:r>
        <w:rPr>
          <w:rFonts w:ascii="Arial Bold" w:hAnsi="Arial Bold"/>
        </w:rPr>
        <w:t>Table 4c</w:t>
      </w:r>
      <w:r>
        <w:t xml:space="preserve">: </w:t>
      </w:r>
      <w:r w:rsidRPr="005A7D00">
        <w:t>Cryptographic algorithm</w:t>
      </w:r>
      <w:r w:rsidRPr="008E2567">
        <w:t xml:space="preserve"> sets </w:t>
      </w:r>
      <w:r w:rsidRPr="005A7D00">
        <w:t>based on CERT.XXauth.SIG</w:t>
      </w:r>
    </w:p>
    <w:p w14:paraId="3DC62E44" w14:textId="7EA3BC26" w:rsidR="003E7697" w:rsidRDefault="003E7697" w:rsidP="003E7697">
      <w:pPr>
        <w:pStyle w:val="NOTE"/>
      </w:pPr>
      <w:r w:rsidRPr="00516377">
        <w:t>NOTE:</w:t>
      </w:r>
      <w:r>
        <w:tab/>
        <w:t>As p</w:t>
      </w:r>
      <w:r w:rsidRPr="00516377">
        <w:t>er NIST SP</w:t>
      </w:r>
      <w:r>
        <w:t xml:space="preserve"> </w:t>
      </w:r>
      <w:r w:rsidRPr="00516377">
        <w:t xml:space="preserve">800-57 </w:t>
      </w:r>
      <w:r>
        <w:t>P</w:t>
      </w:r>
      <w:r w:rsidRPr="00516377">
        <w:t>art</w:t>
      </w:r>
      <w:r>
        <w:t xml:space="preserve"> </w:t>
      </w:r>
      <w:r w:rsidRPr="00516377">
        <w:t>1</w:t>
      </w:r>
      <w:r>
        <w:t xml:space="preserve"> [86]</w:t>
      </w:r>
      <w:r w:rsidRPr="00516377">
        <w:t>, ECC256 (128-bit security strength) is sufficient for implementation</w:t>
      </w:r>
      <w:r>
        <w:t>s</w:t>
      </w:r>
      <w:r w:rsidRPr="00516377">
        <w:t xml:space="preserve"> beyond year 2031.</w:t>
      </w:r>
    </w:p>
    <w:p w14:paraId="5CE85FC1" w14:textId="77777777" w:rsidR="007B750A" w:rsidRPr="00FF171C" w:rsidRDefault="007B750A" w:rsidP="007B750A">
      <w:pPr>
        <w:pStyle w:val="NormalParagraph"/>
        <w:rPr>
          <w:b/>
          <w:u w:val="single"/>
          <w:lang w:eastAsia="en-US"/>
        </w:rPr>
      </w:pPr>
      <w:r w:rsidRPr="00FF171C">
        <w:rPr>
          <w:b/>
          <w:u w:val="single"/>
          <w:lang w:eastAsia="en-US"/>
        </w:rPr>
        <w:t>Algorithm references:</w:t>
      </w:r>
    </w:p>
    <w:p w14:paraId="59AE4B6C" w14:textId="77777777" w:rsidR="007B750A" w:rsidRPr="001C3239" w:rsidRDefault="007B750A" w:rsidP="007B750A">
      <w:pPr>
        <w:pStyle w:val="NormalParagraph"/>
        <w:numPr>
          <w:ilvl w:val="0"/>
          <w:numId w:val="315"/>
        </w:numPr>
        <w:rPr>
          <w:lang w:eastAsia="en-US"/>
        </w:rPr>
      </w:pPr>
      <w:r>
        <w:rPr>
          <w:lang w:eastAsia="en-US"/>
        </w:rPr>
        <w:t>NIST P-256 is</w:t>
      </w:r>
      <w:r w:rsidRPr="001435A0">
        <w:rPr>
          <w:lang w:eastAsia="en-US"/>
        </w:rPr>
        <w:t xml:space="preserve"> defined in </w:t>
      </w:r>
      <w:r w:rsidRPr="00A10068">
        <w:rPr>
          <w:lang w:eastAsia="en-US"/>
        </w:rPr>
        <w:t>Digital Signature Standard [</w:t>
      </w:r>
      <w:r>
        <w:rPr>
          <w:lang w:eastAsia="en-US"/>
        </w:rPr>
        <w:t>29</w:t>
      </w:r>
      <w:r w:rsidRPr="00A10068">
        <w:rPr>
          <w:lang w:eastAsia="en-US"/>
        </w:rPr>
        <w:t>]</w:t>
      </w:r>
      <w:r>
        <w:rPr>
          <w:lang w:eastAsia="en-US"/>
        </w:rPr>
        <w:t xml:space="preserve"> (recommended by NIST).</w:t>
      </w:r>
    </w:p>
    <w:p w14:paraId="0E90660C" w14:textId="77777777" w:rsidR="007B750A" w:rsidRPr="001C3239" w:rsidRDefault="007B750A" w:rsidP="007B750A">
      <w:pPr>
        <w:pStyle w:val="NormalParagraph"/>
        <w:numPr>
          <w:ilvl w:val="0"/>
          <w:numId w:val="315"/>
        </w:numPr>
        <w:rPr>
          <w:lang w:eastAsia="en-US"/>
        </w:rPr>
      </w:pPr>
      <w:r>
        <w:rPr>
          <w:lang w:eastAsia="en-US"/>
        </w:rPr>
        <w:t>BrainpoolP256r1 is</w:t>
      </w:r>
      <w:r w:rsidRPr="001C3239">
        <w:rPr>
          <w:lang w:eastAsia="en-US"/>
        </w:rPr>
        <w:t xml:space="preserve"> defined in RFC 5639 [</w:t>
      </w:r>
      <w:hyperlink w:anchor="RFC5639" w:history="1">
        <w:r w:rsidRPr="001B7B30">
          <w:rPr>
            <w:lang w:eastAsia="en-US"/>
          </w:rPr>
          <w:t>18</w:t>
        </w:r>
      </w:hyperlink>
      <w:r w:rsidRPr="001C3239">
        <w:rPr>
          <w:lang w:eastAsia="en-US"/>
        </w:rPr>
        <w:t>]</w:t>
      </w:r>
      <w:r>
        <w:rPr>
          <w:lang w:eastAsia="en-US"/>
        </w:rPr>
        <w:t xml:space="preserve"> (recommended by BSI).</w:t>
      </w:r>
    </w:p>
    <w:p w14:paraId="54A79ED8" w14:textId="77777777" w:rsidR="007B750A" w:rsidRPr="005A7D00" w:rsidRDefault="007B750A" w:rsidP="007B750A">
      <w:pPr>
        <w:pStyle w:val="NormalParagraph"/>
        <w:numPr>
          <w:ilvl w:val="0"/>
          <w:numId w:val="315"/>
        </w:numPr>
        <w:rPr>
          <w:lang w:eastAsia="en-US"/>
        </w:rPr>
      </w:pPr>
      <w:r w:rsidRPr="001C3239">
        <w:rPr>
          <w:lang w:eastAsia="en-US"/>
        </w:rPr>
        <w:t>FRP256V1</w:t>
      </w:r>
      <w:r>
        <w:rPr>
          <w:lang w:eastAsia="en-US"/>
        </w:rPr>
        <w:t xml:space="preserve"> is</w:t>
      </w:r>
      <w:r w:rsidRPr="001C3239">
        <w:rPr>
          <w:lang w:eastAsia="en-US"/>
        </w:rPr>
        <w:t xml:space="preserve"> defined in ANSSI ECC [</w:t>
      </w:r>
      <w:hyperlink w:anchor="FRP256V1" w:history="1">
        <w:r w:rsidRPr="001B7B30">
          <w:rPr>
            <w:lang w:eastAsia="en-US"/>
          </w:rPr>
          <w:t>20</w:t>
        </w:r>
      </w:hyperlink>
      <w:r w:rsidRPr="001C3239">
        <w:rPr>
          <w:lang w:eastAsia="en-US"/>
        </w:rPr>
        <w:t>]</w:t>
      </w:r>
      <w:r>
        <w:rPr>
          <w:lang w:eastAsia="en-US"/>
        </w:rPr>
        <w:t xml:space="preserve"> (</w:t>
      </w:r>
      <w:r w:rsidRPr="005A7D00">
        <w:rPr>
          <w:lang w:eastAsia="en-US"/>
        </w:rPr>
        <w:t>recommended by ANSSI).</w:t>
      </w:r>
    </w:p>
    <w:p w14:paraId="3D859F0F" w14:textId="0A3B9669" w:rsidR="007B750A" w:rsidRPr="005A7D00" w:rsidRDefault="007B750A" w:rsidP="007B750A">
      <w:pPr>
        <w:pStyle w:val="NormalParagraph"/>
        <w:numPr>
          <w:ilvl w:val="0"/>
          <w:numId w:val="315"/>
        </w:numPr>
        <w:rPr>
          <w:lang w:eastAsia="en-US"/>
        </w:rPr>
      </w:pPr>
      <w:r w:rsidRPr="005A7D00">
        <w:rPr>
          <w:lang w:eastAsia="en-US"/>
        </w:rPr>
        <w:t>AES-CBC-128, AES in CBC mode</w:t>
      </w:r>
      <w:r w:rsidRPr="005A7D00">
        <w:t xml:space="preserve"> with key length of 128 bits,</w:t>
      </w:r>
      <w:r w:rsidRPr="005A7D00">
        <w:rPr>
          <w:lang w:eastAsia="en-US"/>
        </w:rPr>
        <w:t xml:space="preserve"> is defined in NIST</w:t>
      </w:r>
      <w:r w:rsidRPr="004715A1">
        <w:rPr>
          <w:lang w:eastAsia="en-US"/>
        </w:rPr>
        <w:t xml:space="preserve"> </w:t>
      </w:r>
      <w:r>
        <w:rPr>
          <w:lang w:eastAsia="en-US"/>
        </w:rPr>
        <w:t xml:space="preserve">SP </w:t>
      </w:r>
      <w:r w:rsidRPr="005A7D00">
        <w:rPr>
          <w:lang w:eastAsia="en-US"/>
        </w:rPr>
        <w:t>800-38A [</w:t>
      </w:r>
      <w:r w:rsidR="008E2567">
        <w:rPr>
          <w:lang w:eastAsia="en-US"/>
        </w:rPr>
        <w:t>83</w:t>
      </w:r>
      <w:r w:rsidRPr="005A7D00">
        <w:rPr>
          <w:lang w:eastAsia="en-US"/>
        </w:rPr>
        <w:t>].</w:t>
      </w:r>
    </w:p>
    <w:p w14:paraId="4A33CD14" w14:textId="18825E11" w:rsidR="007B750A" w:rsidRPr="005A7D00" w:rsidRDefault="007B750A" w:rsidP="007B750A">
      <w:pPr>
        <w:pStyle w:val="NormalParagraph"/>
        <w:numPr>
          <w:ilvl w:val="0"/>
          <w:numId w:val="315"/>
        </w:numPr>
        <w:rPr>
          <w:lang w:eastAsia="en-US"/>
        </w:rPr>
      </w:pPr>
      <w:r w:rsidRPr="005A7D00">
        <w:rPr>
          <w:lang w:eastAsia="en-US"/>
        </w:rPr>
        <w:t>AES-CMAC-128, CMAC with AES in CBC mode</w:t>
      </w:r>
      <w:r w:rsidRPr="005A7D00">
        <w:t xml:space="preserve"> with key length of 128 bits,</w:t>
      </w:r>
      <w:r w:rsidRPr="005A7D00">
        <w:rPr>
          <w:lang w:eastAsia="en-US"/>
        </w:rPr>
        <w:t xml:space="preserve"> is defined in NIST SP 800-38B [</w:t>
      </w:r>
      <w:r w:rsidR="008E2567">
        <w:rPr>
          <w:lang w:eastAsia="en-US"/>
        </w:rPr>
        <w:t>84</w:t>
      </w:r>
      <w:r w:rsidRPr="005A7D00">
        <w:rPr>
          <w:lang w:eastAsia="en-US"/>
        </w:rPr>
        <w:t>].</w:t>
      </w:r>
    </w:p>
    <w:p w14:paraId="2D03C0FA" w14:textId="678E352B" w:rsidR="003D3452" w:rsidRDefault="003D3452" w:rsidP="003D3452">
      <w:pPr>
        <w:pStyle w:val="NormalParagraph"/>
        <w:numPr>
          <w:ilvl w:val="0"/>
          <w:numId w:val="315"/>
        </w:numPr>
        <w:rPr>
          <w:lang w:eastAsia="en-US"/>
        </w:rPr>
      </w:pPr>
      <w:r>
        <w:rPr>
          <w:lang w:eastAsia="en-US"/>
        </w:rPr>
        <w:t>SM2 Curve is defined in RFC8998 [96]</w:t>
      </w:r>
    </w:p>
    <w:p w14:paraId="040F11F0" w14:textId="027E0ED6" w:rsidR="003D3452" w:rsidRDefault="003D3452" w:rsidP="003D3452">
      <w:pPr>
        <w:pStyle w:val="NormalParagraph"/>
        <w:numPr>
          <w:ilvl w:val="0"/>
          <w:numId w:val="315"/>
        </w:numPr>
        <w:spacing w:before="100" w:beforeAutospacing="1"/>
        <w:rPr>
          <w:lang w:val="en-US"/>
        </w:rPr>
      </w:pPr>
      <w:r>
        <w:t xml:space="preserve">SM2 is defined in SM2 </w:t>
      </w:r>
      <w:r>
        <w:rPr>
          <w:rFonts w:cs="Arial" w:hint="eastAsia"/>
        </w:rPr>
        <w:t>algorithm</w:t>
      </w:r>
      <w:r>
        <w:t xml:space="preserve"> [93]</w:t>
      </w:r>
    </w:p>
    <w:p w14:paraId="512FD2DE" w14:textId="3D30404E" w:rsidR="003D3452" w:rsidRDefault="003D3452" w:rsidP="003D3452">
      <w:pPr>
        <w:pStyle w:val="NormalParagraph"/>
        <w:numPr>
          <w:ilvl w:val="0"/>
          <w:numId w:val="315"/>
        </w:numPr>
        <w:spacing w:before="100" w:beforeAutospacing="1"/>
      </w:pPr>
      <w:r>
        <w:t xml:space="preserve">SM3 is defined in SM3 </w:t>
      </w:r>
      <w:r>
        <w:rPr>
          <w:rFonts w:cs="Arial" w:hint="eastAsia"/>
        </w:rPr>
        <w:t>algorithm</w:t>
      </w:r>
      <w:r>
        <w:t xml:space="preserve"> [94]</w:t>
      </w:r>
    </w:p>
    <w:p w14:paraId="32B96EB5" w14:textId="121C3D8E" w:rsidR="003D3452" w:rsidRDefault="003D3452" w:rsidP="003D3452">
      <w:pPr>
        <w:pStyle w:val="NormalParagraph"/>
        <w:numPr>
          <w:ilvl w:val="0"/>
          <w:numId w:val="315"/>
        </w:numPr>
        <w:spacing w:before="100" w:beforeAutospacing="1"/>
      </w:pPr>
      <w:r>
        <w:t xml:space="preserve">SM4 is defined in SM4 </w:t>
      </w:r>
      <w:r>
        <w:rPr>
          <w:rFonts w:cs="Arial" w:hint="eastAsia"/>
        </w:rPr>
        <w:t>algorithm</w:t>
      </w:r>
      <w:r>
        <w:t xml:space="preserve"> [95]</w:t>
      </w:r>
    </w:p>
    <w:p w14:paraId="0ED8EA5A" w14:textId="77777777" w:rsidR="003D3452" w:rsidRPr="00DE62A5" w:rsidRDefault="003D3452" w:rsidP="003D3452">
      <w:pPr>
        <w:pStyle w:val="NormalParagraph"/>
        <w:numPr>
          <w:ilvl w:val="0"/>
          <w:numId w:val="315"/>
        </w:numPr>
        <w:spacing w:before="100" w:beforeAutospacing="1"/>
        <w:rPr>
          <w:rFonts w:cs="Arial"/>
        </w:rPr>
      </w:pPr>
      <w:r w:rsidRPr="00DE62A5">
        <w:rPr>
          <w:rFonts w:cs="Arial"/>
        </w:rPr>
        <w:t>SM4-CBC, SM4</w:t>
      </w:r>
      <w:r>
        <w:rPr>
          <w:rFonts w:cs="Arial"/>
        </w:rPr>
        <w:t xml:space="preserve"> in CBC mode, with </w:t>
      </w:r>
      <w:r w:rsidRPr="00DE62A5">
        <w:rPr>
          <w:rFonts w:cs="Arial"/>
        </w:rPr>
        <w:t xml:space="preserve">CBC mode </w:t>
      </w:r>
      <w:r>
        <w:rPr>
          <w:rFonts w:cs="Arial"/>
        </w:rPr>
        <w:t xml:space="preserve">as </w:t>
      </w:r>
      <w:r w:rsidRPr="00DE62A5">
        <w:rPr>
          <w:rFonts w:cs="Arial"/>
        </w:rPr>
        <w:t>defined in NIST SP 800-38A [83].</w:t>
      </w:r>
    </w:p>
    <w:p w14:paraId="32A334F2" w14:textId="77777777" w:rsidR="003D3452" w:rsidRPr="00DE62A5" w:rsidRDefault="003D3452" w:rsidP="003D3452">
      <w:pPr>
        <w:pStyle w:val="NormalParagraph"/>
        <w:numPr>
          <w:ilvl w:val="0"/>
          <w:numId w:val="315"/>
        </w:numPr>
        <w:spacing w:before="100" w:beforeAutospacing="1"/>
        <w:rPr>
          <w:rFonts w:cs="Arial"/>
        </w:rPr>
      </w:pPr>
      <w:r w:rsidRPr="00DE62A5">
        <w:rPr>
          <w:rFonts w:cs="Arial"/>
        </w:rPr>
        <w:t xml:space="preserve">SM4-CMAC, SM4 </w:t>
      </w:r>
      <w:r>
        <w:rPr>
          <w:rFonts w:cs="Arial"/>
        </w:rPr>
        <w:t xml:space="preserve">in CMAC mode, with </w:t>
      </w:r>
      <w:r w:rsidRPr="00DE62A5">
        <w:rPr>
          <w:rFonts w:cs="Arial"/>
        </w:rPr>
        <w:t xml:space="preserve">CMAC mode </w:t>
      </w:r>
      <w:r>
        <w:rPr>
          <w:rFonts w:cs="Arial"/>
        </w:rPr>
        <w:t xml:space="preserve">as </w:t>
      </w:r>
      <w:r w:rsidRPr="00DE62A5">
        <w:rPr>
          <w:rFonts w:cs="Arial"/>
        </w:rPr>
        <w:t>defined in NIST SP 800-38B [84].</w:t>
      </w:r>
    </w:p>
    <w:p w14:paraId="404F4ECF" w14:textId="5E0039AC" w:rsidR="007B750A" w:rsidRPr="00C36D4D" w:rsidRDefault="007B750A" w:rsidP="007B750A">
      <w:pPr>
        <w:pStyle w:val="NormalParagraph"/>
      </w:pPr>
      <w:r w:rsidRPr="00262FE4">
        <w:lastRenderedPageBreak/>
        <w:t xml:space="preserve">An </w:t>
      </w:r>
      <w:r w:rsidRPr="00C36D4D">
        <w:t xml:space="preserve">eUICC SHALL have at least </w:t>
      </w:r>
      <w:r>
        <w:t>two</w:t>
      </w:r>
      <w:r w:rsidRPr="00C36D4D">
        <w:t xml:space="preserve"> set</w:t>
      </w:r>
      <w:r>
        <w:t>s</w:t>
      </w:r>
      <w:r w:rsidRPr="00C36D4D">
        <w:t xml:space="preserve"> of elliptic curve parameters preloaded by the EUM during eUICC manufacturing</w:t>
      </w:r>
      <w:r>
        <w:t xml:space="preserve">, subject to support by the corresponding </w:t>
      </w:r>
      <w:r w:rsidR="00A9780B">
        <w:t>e</w:t>
      </w:r>
      <w:r w:rsidR="00862A83">
        <w:t>SIM CA</w:t>
      </w:r>
      <w:r w:rsidRPr="00C36D4D">
        <w:t>.</w:t>
      </w:r>
    </w:p>
    <w:p w14:paraId="3D8F2D2C" w14:textId="3576280E" w:rsidR="007B750A" w:rsidRDefault="007B750A" w:rsidP="007B750A">
      <w:pPr>
        <w:pStyle w:val="NormalParagraph"/>
      </w:pPr>
      <w:r>
        <w:t xml:space="preserve">For each </w:t>
      </w:r>
      <w:r w:rsidR="00A9780B">
        <w:t>e</w:t>
      </w:r>
      <w:r w:rsidR="00862A83">
        <w:t>SIM CA</w:t>
      </w:r>
      <w:r>
        <w:t xml:space="preserve"> trust chain to which it belongs, an RSP Server SHALL support all sets of </w:t>
      </w:r>
      <w:r w:rsidRPr="002F3BF1">
        <w:t>elliptic curve parameters</w:t>
      </w:r>
      <w:r>
        <w:t xml:space="preserve"> that the corresponding </w:t>
      </w:r>
      <w:r w:rsidR="00A9780B">
        <w:t>e</w:t>
      </w:r>
      <w:r w:rsidR="00862A83">
        <w:t>SIM CA</w:t>
      </w:r>
      <w:r>
        <w:t xml:space="preserve"> supports.</w:t>
      </w:r>
    </w:p>
    <w:p w14:paraId="38C4BFE2" w14:textId="6ECEFB62" w:rsidR="007B750A" w:rsidRDefault="007B750A" w:rsidP="007B750A">
      <w:pPr>
        <w:pStyle w:val="NormalParagraph"/>
        <w:rPr>
          <w:lang w:eastAsia="en-US"/>
        </w:rPr>
      </w:pPr>
      <w:r>
        <w:rPr>
          <w:lang w:eastAsia="en-US"/>
        </w:rPr>
        <w:t>The</w:t>
      </w:r>
      <w:r w:rsidRPr="00B77AE5">
        <w:rPr>
          <w:lang w:eastAsia="en-US"/>
        </w:rPr>
        <w:t xml:space="preserve"> Key Agreement </w:t>
      </w:r>
      <w:r>
        <w:rPr>
          <w:lang w:eastAsia="en-US"/>
        </w:rPr>
        <w:t>a</w:t>
      </w:r>
      <w:r w:rsidRPr="00B77AE5">
        <w:rPr>
          <w:lang w:eastAsia="en-US"/>
        </w:rPr>
        <w:t xml:space="preserve">lgorithm is used in </w:t>
      </w:r>
      <w:r>
        <w:rPr>
          <w:lang w:eastAsia="en-US"/>
        </w:rPr>
        <w:t>RSP</w:t>
      </w:r>
      <w:r w:rsidRPr="00B77AE5">
        <w:rPr>
          <w:lang w:eastAsia="en-US"/>
        </w:rPr>
        <w:t xml:space="preserve"> for the establishment of </w:t>
      </w:r>
      <w:r>
        <w:rPr>
          <w:lang w:eastAsia="en-US"/>
        </w:rPr>
        <w:t xml:space="preserve">the </w:t>
      </w:r>
      <w:r w:rsidRPr="00B77AE5">
        <w:rPr>
          <w:lang w:eastAsia="en-US"/>
        </w:rPr>
        <w:t>session keys</w:t>
      </w:r>
      <w:r>
        <w:rPr>
          <w:lang w:eastAsia="en-US"/>
        </w:rPr>
        <w:t xml:space="preserve"> between the eUICC and the SM-DP+</w:t>
      </w:r>
      <w:r w:rsidRPr="00B77AE5">
        <w:rPr>
          <w:lang w:eastAsia="en-US"/>
        </w:rPr>
        <w:t>.</w:t>
      </w:r>
    </w:p>
    <w:p w14:paraId="6F022534" w14:textId="77777777" w:rsidR="007B750A" w:rsidRDefault="007B750A" w:rsidP="007B750A">
      <w:pPr>
        <w:pStyle w:val="NormalParagraph"/>
        <w:rPr>
          <w:lang w:eastAsia="en-US"/>
        </w:rPr>
      </w:pPr>
      <w:r>
        <w:rPr>
          <w:lang w:eastAsia="en-US"/>
        </w:rPr>
        <w:t>The symmetric algorithms are used in RSP for the protection of the Profile Package (Protected Profile Packa</w:t>
      </w:r>
      <w:r w:rsidRPr="005A7D00">
        <w:rPr>
          <w:lang w:eastAsia="en-US"/>
        </w:rPr>
        <w:t>ge), see section</w:t>
      </w:r>
      <w:r>
        <w:rPr>
          <w:lang w:eastAsia="en-US"/>
        </w:rPr>
        <w:t xml:space="preserve"> 2.5.</w:t>
      </w:r>
    </w:p>
    <w:p w14:paraId="405A2F81" w14:textId="77777777" w:rsidR="007B750A" w:rsidRDefault="007B750A" w:rsidP="007B750A">
      <w:pPr>
        <w:pStyle w:val="NormalParagraph"/>
      </w:pPr>
      <w:r>
        <w:t xml:space="preserve">This specification allows </w:t>
      </w:r>
      <w:r w:rsidRPr="005A7D00">
        <w:t>the eUICC to use different signature algorithms than the RSP server to generate its</w:t>
      </w:r>
      <w:r>
        <w:t xml:space="preserve"> </w:t>
      </w:r>
      <w:r w:rsidRPr="005A7D00">
        <w:t>signatures, subject to their support</w:t>
      </w:r>
      <w:r>
        <w:t xml:space="preserve"> by both parties. This is selected by the RSP Server and indicated in ES9+.InitiateAuthentication response (field </w:t>
      </w:r>
      <w:r w:rsidRPr="000C09ED">
        <w:rPr>
          <w:rFonts w:ascii="Consolas" w:hAnsi="Consolas" w:cs="Consolas"/>
        </w:rPr>
        <w:t>euiccCiPKIdToBeUsed</w:t>
      </w:r>
      <w:r>
        <w:t>, see section 5.6.1). The eUICC SHALL use the signature algorithm selected by the RSP Server for all signatures generated by the eUICC during the RSP Session, inclu</w:t>
      </w:r>
      <w:r w:rsidRPr="005A7D00">
        <w:t>ding for the Profile Installation Result and the Load RPM Package Result. For all other signed Notifications related to a Profile, the</w:t>
      </w:r>
      <w:r>
        <w:t xml:space="preserve"> eUICC SHALL use the digital signature algorithm selected during the Profile Download and Installation procedure. The selection SHALL be done according to the table below:</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000" w:firstRow="0" w:lastRow="0" w:firstColumn="0" w:lastColumn="0" w:noHBand="0" w:noVBand="0"/>
      </w:tblPr>
      <w:tblGrid>
        <w:gridCol w:w="4957"/>
        <w:gridCol w:w="3969"/>
      </w:tblGrid>
      <w:tr w:rsidR="007B750A" w:rsidRPr="00234258" w14:paraId="02DCEFE6" w14:textId="77777777" w:rsidTr="007B750A">
        <w:trPr>
          <w:trHeight w:val="347"/>
        </w:trPr>
        <w:tc>
          <w:tcPr>
            <w:tcW w:w="4957" w:type="dxa"/>
            <w:shd w:val="clear" w:color="auto" w:fill="C00000"/>
          </w:tcPr>
          <w:p w14:paraId="5EDD4C31" w14:textId="77777777" w:rsidR="007B750A" w:rsidRPr="00BF411D" w:rsidRDefault="007B750A" w:rsidP="007B750A">
            <w:pPr>
              <w:pStyle w:val="TableHeader"/>
              <w:rPr>
                <w:sz w:val="20"/>
                <w:szCs w:val="20"/>
              </w:rPr>
            </w:pPr>
            <w:r>
              <w:rPr>
                <w:sz w:val="20"/>
                <w:szCs w:val="20"/>
              </w:rPr>
              <w:t>Digital sig</w:t>
            </w:r>
            <w:r w:rsidRPr="005A7D00">
              <w:rPr>
                <w:sz w:val="20"/>
                <w:szCs w:val="20"/>
              </w:rPr>
              <w:t>nature algorithm and parameters from CERT.EUICC.SIG</w:t>
            </w:r>
          </w:p>
        </w:tc>
        <w:tc>
          <w:tcPr>
            <w:tcW w:w="3969" w:type="dxa"/>
            <w:shd w:val="clear" w:color="auto" w:fill="C00000"/>
          </w:tcPr>
          <w:p w14:paraId="6AC0D5F4" w14:textId="77777777" w:rsidR="007B750A" w:rsidRPr="00BD110E" w:rsidRDefault="007B750A" w:rsidP="007B750A">
            <w:pPr>
              <w:pStyle w:val="TableHeader"/>
              <w:rPr>
                <w:sz w:val="20"/>
                <w:szCs w:val="20"/>
              </w:rPr>
            </w:pPr>
            <w:r w:rsidRPr="00BD110E">
              <w:rPr>
                <w:sz w:val="20"/>
                <w:szCs w:val="20"/>
              </w:rPr>
              <w:t xml:space="preserve">Hashing </w:t>
            </w:r>
            <w:r w:rsidRPr="005A7D00">
              <w:rPr>
                <w:sz w:val="20"/>
                <w:szCs w:val="20"/>
              </w:rPr>
              <w:t xml:space="preserve">for </w:t>
            </w:r>
            <w:r>
              <w:rPr>
                <w:sz w:val="20"/>
                <w:szCs w:val="20"/>
              </w:rPr>
              <w:t xml:space="preserve">eUICC </w:t>
            </w:r>
            <w:r w:rsidRPr="005A7D00">
              <w:rPr>
                <w:sz w:val="20"/>
                <w:szCs w:val="20"/>
              </w:rPr>
              <w:t>digital</w:t>
            </w:r>
            <w:r w:rsidRPr="00BD110E">
              <w:rPr>
                <w:sz w:val="20"/>
                <w:szCs w:val="20"/>
              </w:rPr>
              <w:t xml:space="preserve"> signatures</w:t>
            </w:r>
          </w:p>
        </w:tc>
      </w:tr>
      <w:tr w:rsidR="007B750A" w:rsidRPr="00234258" w14:paraId="20B6A68D" w14:textId="77777777" w:rsidTr="007B750A">
        <w:tc>
          <w:tcPr>
            <w:tcW w:w="4957" w:type="dxa"/>
            <w:shd w:val="clear" w:color="auto" w:fill="FFFFFF"/>
          </w:tcPr>
          <w:p w14:paraId="70EC0080" w14:textId="77777777" w:rsidR="007B750A" w:rsidRDefault="007B750A" w:rsidP="007B750A">
            <w:pPr>
              <w:pStyle w:val="TableContent"/>
            </w:pPr>
            <w:r>
              <w:t>ECDSA</w:t>
            </w:r>
            <w:r w:rsidRPr="00220EBF">
              <w:rPr>
                <w:vertAlign w:val="superscript"/>
              </w:rPr>
              <w:t>(1)</w:t>
            </w:r>
            <w:r>
              <w:t xml:space="preserve">, </w:t>
            </w:r>
            <w:r w:rsidRPr="001435A0">
              <w:t>NIST P-256</w:t>
            </w:r>
            <w:r w:rsidRPr="00220EBF">
              <w:rPr>
                <w:vertAlign w:val="superscript"/>
              </w:rPr>
              <w:t>(</w:t>
            </w:r>
            <w:r>
              <w:rPr>
                <w:vertAlign w:val="superscript"/>
              </w:rPr>
              <w:t>2</w:t>
            </w:r>
            <w:r w:rsidRPr="00220EBF">
              <w:rPr>
                <w:vertAlign w:val="superscript"/>
              </w:rPr>
              <w:t>)</w:t>
            </w:r>
          </w:p>
        </w:tc>
        <w:tc>
          <w:tcPr>
            <w:tcW w:w="3969" w:type="dxa"/>
            <w:shd w:val="clear" w:color="auto" w:fill="FFFFFF"/>
          </w:tcPr>
          <w:p w14:paraId="28DC2650" w14:textId="77777777" w:rsidR="007B750A" w:rsidRPr="00234258" w:rsidRDefault="007B750A" w:rsidP="007B750A">
            <w:pPr>
              <w:pStyle w:val="TableContent"/>
              <w:rPr>
                <w:szCs w:val="25"/>
              </w:rPr>
            </w:pPr>
            <w:r>
              <w:rPr>
                <w:szCs w:val="25"/>
              </w:rPr>
              <w:t>As indicated in the CERT</w:t>
            </w:r>
            <w:r w:rsidRPr="005A7D00">
              <w:rPr>
                <w:szCs w:val="25"/>
              </w:rPr>
              <w:t>.EUICC.SIG</w:t>
            </w:r>
            <w:r w:rsidRPr="005A7D00">
              <w:rPr>
                <w:vertAlign w:val="superscript"/>
              </w:rPr>
              <w:t>(3)</w:t>
            </w:r>
          </w:p>
        </w:tc>
      </w:tr>
      <w:tr w:rsidR="007B750A" w:rsidRPr="00234258" w14:paraId="3186D093" w14:textId="77777777" w:rsidTr="007B750A">
        <w:tc>
          <w:tcPr>
            <w:tcW w:w="4957" w:type="dxa"/>
            <w:shd w:val="clear" w:color="auto" w:fill="FFFFFF"/>
          </w:tcPr>
          <w:p w14:paraId="1A2040BF" w14:textId="77777777" w:rsidR="007B750A" w:rsidRDefault="007B750A" w:rsidP="007B750A">
            <w:pPr>
              <w:pStyle w:val="TableContent"/>
            </w:pPr>
            <w:r>
              <w:t>ECDSA</w:t>
            </w:r>
            <w:r w:rsidRPr="00220EBF">
              <w:rPr>
                <w:vertAlign w:val="superscript"/>
              </w:rPr>
              <w:t>(1)</w:t>
            </w:r>
            <w:r>
              <w:t xml:space="preserve">, </w:t>
            </w:r>
            <w:r w:rsidRPr="005A7D00">
              <w:t>B</w:t>
            </w:r>
            <w:r w:rsidRPr="001C3239">
              <w:t>rainpoolP256r1</w:t>
            </w:r>
            <w:r w:rsidRPr="00220EBF">
              <w:rPr>
                <w:vertAlign w:val="superscript"/>
              </w:rPr>
              <w:t>(</w:t>
            </w:r>
            <w:r>
              <w:rPr>
                <w:vertAlign w:val="superscript"/>
              </w:rPr>
              <w:t>2</w:t>
            </w:r>
            <w:r w:rsidRPr="00220EBF">
              <w:rPr>
                <w:vertAlign w:val="superscript"/>
              </w:rPr>
              <w:t>)</w:t>
            </w:r>
          </w:p>
        </w:tc>
        <w:tc>
          <w:tcPr>
            <w:tcW w:w="3969" w:type="dxa"/>
            <w:shd w:val="clear" w:color="auto" w:fill="FFFFFF"/>
          </w:tcPr>
          <w:p w14:paraId="6260AAD6" w14:textId="77777777" w:rsidR="007B750A" w:rsidRPr="00234258" w:rsidRDefault="007B750A" w:rsidP="007B750A">
            <w:pPr>
              <w:pStyle w:val="TableContent"/>
              <w:rPr>
                <w:szCs w:val="25"/>
              </w:rPr>
            </w:pPr>
            <w:r>
              <w:rPr>
                <w:szCs w:val="25"/>
              </w:rPr>
              <w:t>As indicated in the CERT.EUICC.</w:t>
            </w:r>
            <w:r w:rsidRPr="005A7D00">
              <w:rPr>
                <w:szCs w:val="25"/>
              </w:rPr>
              <w:t>SIG</w:t>
            </w:r>
            <w:r w:rsidRPr="00220EBF">
              <w:rPr>
                <w:vertAlign w:val="superscript"/>
              </w:rPr>
              <w:t>(</w:t>
            </w:r>
            <w:r>
              <w:rPr>
                <w:vertAlign w:val="superscript"/>
              </w:rPr>
              <w:t>3</w:t>
            </w:r>
            <w:r w:rsidRPr="00220EBF">
              <w:rPr>
                <w:vertAlign w:val="superscript"/>
              </w:rPr>
              <w:t>)</w:t>
            </w:r>
          </w:p>
        </w:tc>
      </w:tr>
      <w:tr w:rsidR="007B750A" w:rsidRPr="00234258" w14:paraId="17705634" w14:textId="77777777" w:rsidTr="007B750A">
        <w:tc>
          <w:tcPr>
            <w:tcW w:w="4957" w:type="dxa"/>
            <w:shd w:val="clear" w:color="auto" w:fill="FFFFFF"/>
          </w:tcPr>
          <w:p w14:paraId="1BFC6268" w14:textId="77777777" w:rsidR="007B750A" w:rsidRDefault="007B750A" w:rsidP="007B750A">
            <w:pPr>
              <w:pStyle w:val="TableContent"/>
            </w:pPr>
            <w:r>
              <w:t>ECDSA</w:t>
            </w:r>
            <w:r w:rsidRPr="00220EBF">
              <w:rPr>
                <w:vertAlign w:val="superscript"/>
              </w:rPr>
              <w:t>(1)</w:t>
            </w:r>
            <w:r>
              <w:t>,</w:t>
            </w:r>
            <w:r w:rsidRPr="001C3239">
              <w:t xml:space="preserve"> FRP256V1</w:t>
            </w:r>
            <w:r w:rsidRPr="00220EBF">
              <w:rPr>
                <w:vertAlign w:val="superscript"/>
              </w:rPr>
              <w:t>(</w:t>
            </w:r>
            <w:r>
              <w:rPr>
                <w:vertAlign w:val="superscript"/>
              </w:rPr>
              <w:t>2</w:t>
            </w:r>
            <w:r w:rsidRPr="00220EBF">
              <w:rPr>
                <w:vertAlign w:val="superscript"/>
              </w:rPr>
              <w:t>)</w:t>
            </w:r>
          </w:p>
        </w:tc>
        <w:tc>
          <w:tcPr>
            <w:tcW w:w="3969" w:type="dxa"/>
            <w:shd w:val="clear" w:color="auto" w:fill="FFFFFF"/>
          </w:tcPr>
          <w:p w14:paraId="3C5802CD" w14:textId="77777777" w:rsidR="007B750A" w:rsidRPr="00234258" w:rsidRDefault="007B750A" w:rsidP="007B750A">
            <w:pPr>
              <w:pStyle w:val="TableContent"/>
              <w:rPr>
                <w:szCs w:val="25"/>
              </w:rPr>
            </w:pPr>
            <w:r>
              <w:rPr>
                <w:szCs w:val="25"/>
              </w:rPr>
              <w:t>As indicated in the CERT.EUICC.</w:t>
            </w:r>
            <w:r w:rsidRPr="005A7D00">
              <w:rPr>
                <w:szCs w:val="25"/>
              </w:rPr>
              <w:t>SIG</w:t>
            </w:r>
            <w:r w:rsidRPr="00220EBF">
              <w:rPr>
                <w:vertAlign w:val="superscript"/>
              </w:rPr>
              <w:t>(</w:t>
            </w:r>
            <w:r>
              <w:rPr>
                <w:vertAlign w:val="superscript"/>
              </w:rPr>
              <w:t>3</w:t>
            </w:r>
            <w:r w:rsidRPr="00220EBF">
              <w:rPr>
                <w:vertAlign w:val="superscript"/>
              </w:rPr>
              <w:t>)</w:t>
            </w:r>
          </w:p>
        </w:tc>
      </w:tr>
      <w:tr w:rsidR="003D3452" w14:paraId="4DD4F8F5" w14:textId="77777777" w:rsidTr="003D3452">
        <w:tblPrEx>
          <w:tblLook w:val="04A0" w:firstRow="1" w:lastRow="0" w:firstColumn="1" w:lastColumn="0" w:noHBand="0" w:noVBand="1"/>
        </w:tblPrEx>
        <w:tc>
          <w:tcPr>
            <w:tcW w:w="4957" w:type="dxa"/>
            <w:shd w:val="clear" w:color="auto" w:fill="FFFFFF"/>
          </w:tcPr>
          <w:p w14:paraId="023104E3" w14:textId="77777777" w:rsidR="003D3452" w:rsidRDefault="003D3452" w:rsidP="003D3452">
            <w:pPr>
              <w:pStyle w:val="TableContent"/>
            </w:pPr>
            <w:r>
              <w:t>SM2 Signature</w:t>
            </w:r>
          </w:p>
        </w:tc>
        <w:tc>
          <w:tcPr>
            <w:tcW w:w="3969" w:type="dxa"/>
            <w:shd w:val="clear" w:color="auto" w:fill="FFFFFF"/>
          </w:tcPr>
          <w:p w14:paraId="2D9525B9" w14:textId="77777777" w:rsidR="003D3452" w:rsidRDefault="003D3452" w:rsidP="003D3452">
            <w:pPr>
              <w:pStyle w:val="TableContent"/>
              <w:rPr>
                <w:szCs w:val="25"/>
              </w:rPr>
            </w:pPr>
            <w:r>
              <w:rPr>
                <w:szCs w:val="25"/>
              </w:rPr>
              <w:t>SM3</w:t>
            </w:r>
          </w:p>
        </w:tc>
      </w:tr>
      <w:tr w:rsidR="007B750A" w:rsidRPr="00234258" w14:paraId="0EA5D8B9" w14:textId="77777777" w:rsidTr="007B750A">
        <w:tc>
          <w:tcPr>
            <w:tcW w:w="8926" w:type="dxa"/>
            <w:gridSpan w:val="2"/>
            <w:shd w:val="clear" w:color="auto" w:fill="FFFFFF"/>
          </w:tcPr>
          <w:p w14:paraId="4BA7D9AA" w14:textId="77777777" w:rsidR="007B750A" w:rsidRDefault="007B750A" w:rsidP="007B750A">
            <w:pPr>
              <w:pStyle w:val="TableContent"/>
            </w:pPr>
            <w:r>
              <w:t xml:space="preserve">Note 1: </w:t>
            </w:r>
            <w:r w:rsidRPr="003E3F57">
              <w:t xml:space="preserve">ECDSA SHALL </w:t>
            </w:r>
            <w:r>
              <w:t>follow</w:t>
            </w:r>
            <w:r w:rsidRPr="003E3F57">
              <w:t xml:space="preserve"> GlobalPlatform Card Specification Amendment E [12]</w:t>
            </w:r>
            <w:r>
              <w:t>.</w:t>
            </w:r>
          </w:p>
          <w:p w14:paraId="01562142" w14:textId="77777777" w:rsidR="007B750A" w:rsidRDefault="007B750A" w:rsidP="007B750A">
            <w:pPr>
              <w:pStyle w:val="TableContent"/>
            </w:pPr>
            <w:r>
              <w:t>Note 2: The ECC domain parameters are defined above.</w:t>
            </w:r>
          </w:p>
          <w:p w14:paraId="604693ED" w14:textId="77777777" w:rsidR="007B750A" w:rsidRDefault="007B750A" w:rsidP="007B750A">
            <w:pPr>
              <w:pStyle w:val="TableContent"/>
              <w:rPr>
                <w:szCs w:val="25"/>
              </w:rPr>
            </w:pPr>
            <w:r>
              <w:t>Note 3: Currently restricted to SHA-256</w:t>
            </w:r>
          </w:p>
        </w:tc>
      </w:tr>
    </w:tbl>
    <w:p w14:paraId="1AD79E35" w14:textId="6A2F9F92" w:rsidR="009361FF" w:rsidRDefault="007B750A" w:rsidP="00BD45AD">
      <w:pPr>
        <w:pStyle w:val="TableCaption"/>
        <w:numPr>
          <w:ilvl w:val="0"/>
          <w:numId w:val="0"/>
        </w:numPr>
        <w:ind w:left="360" w:hanging="360"/>
      </w:pPr>
      <w:r>
        <w:rPr>
          <w:rFonts w:ascii="Arial Bold" w:hAnsi="Arial Bold"/>
        </w:rPr>
        <w:t>Table 4d</w:t>
      </w:r>
      <w:r>
        <w:t xml:space="preserve">: </w:t>
      </w:r>
      <w:r w:rsidRPr="005A7D00">
        <w:t>Cryptographic algorithm sets for the</w:t>
      </w:r>
      <w:r>
        <w:t xml:space="preserve"> eUICC Signature</w:t>
      </w:r>
    </w:p>
    <w:p w14:paraId="4C981BFB" w14:textId="4D962897" w:rsidR="009361FF" w:rsidRDefault="00F66DD3" w:rsidP="008E2567">
      <w:pPr>
        <w:pStyle w:val="Heading3"/>
        <w:numPr>
          <w:ilvl w:val="0"/>
          <w:numId w:val="0"/>
        </w:numPr>
        <w:tabs>
          <w:tab w:val="left" w:pos="851"/>
        </w:tabs>
        <w:ind w:left="851" w:hanging="851"/>
        <w:rPr>
          <w:lang w:bidi="ar-SA"/>
        </w:rPr>
      </w:pPr>
      <w:bookmarkStart w:id="830" w:name="_Toc456596196"/>
      <w:bookmarkStart w:id="831" w:name="_Toc473022699"/>
      <w:bookmarkStart w:id="832" w:name="_Toc91760828"/>
      <w:bookmarkStart w:id="833" w:name="_Toc152332785"/>
      <w:r>
        <w:rPr>
          <w:sz w:val="22"/>
          <w:lang w:bidi="ar-SA"/>
        </w:rPr>
        <w:t>2.6.6</w:t>
      </w:r>
      <w:r>
        <w:rPr>
          <w:sz w:val="22"/>
          <w:lang w:bidi="ar-SA"/>
        </w:rPr>
        <w:tab/>
      </w:r>
      <w:r w:rsidR="009361FF" w:rsidRPr="00115C20">
        <w:rPr>
          <w:lang w:bidi="ar-SA"/>
        </w:rPr>
        <w:t xml:space="preserve">TLS </w:t>
      </w:r>
      <w:r w:rsidR="009361FF">
        <w:rPr>
          <w:lang w:bidi="ar-SA"/>
        </w:rPr>
        <w:t>Requirements</w:t>
      </w:r>
      <w:bookmarkEnd w:id="830"/>
      <w:bookmarkEnd w:id="831"/>
      <w:bookmarkEnd w:id="832"/>
      <w:bookmarkEnd w:id="833"/>
    </w:p>
    <w:p w14:paraId="02764B32" w14:textId="77777777" w:rsidR="009361FF" w:rsidRDefault="009361FF" w:rsidP="009361FF">
      <w:pPr>
        <w:pStyle w:val="NormalParagraph"/>
      </w:pPr>
      <w:r>
        <w:t>RSP mandates use of TLS v1.2 as defined in RFC 5246 [16] as the minimal version for TLS connection.</w:t>
      </w:r>
    </w:p>
    <w:p w14:paraId="2C4A7D38" w14:textId="77777777" w:rsidR="001B4444" w:rsidRPr="004D0C91" w:rsidRDefault="001B4444" w:rsidP="001B4444">
      <w:pPr>
        <w:pStyle w:val="NormalParagraph"/>
      </w:pPr>
      <w:r>
        <w:t xml:space="preserve">TLS </w:t>
      </w:r>
      <w:r w:rsidRPr="00CF102B">
        <w:rPr>
          <w:rFonts w:eastAsia="Times New Roman" w:hint="eastAsia"/>
          <w:lang w:eastAsia="ko-KR"/>
        </w:rPr>
        <w:t xml:space="preserve">with mutual authentication </w:t>
      </w:r>
      <w:r>
        <w:t>SHALL be used over ES12</w:t>
      </w:r>
      <w:r w:rsidRPr="00CF102B">
        <w:rPr>
          <w:rFonts w:eastAsia="Times New Roman" w:hint="eastAsia"/>
          <w:lang w:eastAsia="ko-KR"/>
        </w:rPr>
        <w:t xml:space="preserve"> and</w:t>
      </w:r>
      <w:r>
        <w:t xml:space="preserve"> ES15.</w:t>
      </w:r>
    </w:p>
    <w:p w14:paraId="052A3032" w14:textId="628A0047" w:rsidR="000A67E8" w:rsidRDefault="000A67E8" w:rsidP="000A67E8">
      <w:pPr>
        <w:pStyle w:val="NormalParagraph"/>
      </w:pPr>
      <w:r>
        <w:t xml:space="preserve">TLS </w:t>
      </w:r>
      <w:r w:rsidR="001B4444">
        <w:t xml:space="preserve">with server authentication </w:t>
      </w:r>
      <w:r>
        <w:t xml:space="preserve">SHALL be used over ES9+, ES11, </w:t>
      </w:r>
      <w:r w:rsidR="004F64A2">
        <w:t>ES20</w:t>
      </w:r>
      <w:r>
        <w:t xml:space="preserve"> and EShri.</w:t>
      </w:r>
    </w:p>
    <w:p w14:paraId="3E87973A" w14:textId="63ACE43C" w:rsidR="000A67E8" w:rsidRDefault="000A67E8" w:rsidP="000A67E8">
      <w:pPr>
        <w:pStyle w:val="NormalParagraph"/>
      </w:pPr>
      <w:r>
        <w:t xml:space="preserve">TLS </w:t>
      </w:r>
      <w:r w:rsidR="001B4444" w:rsidRPr="00CF102B">
        <w:rPr>
          <w:rFonts w:eastAsia="Times New Roman" w:hint="eastAsia"/>
          <w:lang w:eastAsia="ko-KR"/>
        </w:rPr>
        <w:t xml:space="preserve">with mutual authentication </w:t>
      </w:r>
      <w:r>
        <w:t>MAY be used over ES2+.</w:t>
      </w:r>
      <w:r w:rsidR="001B4444" w:rsidRPr="00CF102B">
        <w:rPr>
          <w:rFonts w:eastAsia="Times New Roman" w:hint="eastAsia"/>
          <w:lang w:eastAsia="ko-KR"/>
        </w:rPr>
        <w:t xml:space="preserve"> If TLS with mutual authentication is not used over ES2+, </w:t>
      </w:r>
      <w:r w:rsidR="001B4444" w:rsidRPr="00CF102B">
        <w:rPr>
          <w:rFonts w:eastAsia="Times New Roman"/>
          <w:lang w:eastAsia="ko-KR"/>
        </w:rPr>
        <w:t>ES2+ SHALL be protected with level of security equivalent to TLS.</w:t>
      </w:r>
    </w:p>
    <w:p w14:paraId="72C15439" w14:textId="3E423B84" w:rsidR="000A67E8" w:rsidRDefault="000A67E8" w:rsidP="000A67E8">
      <w:pPr>
        <w:pStyle w:val="NormalParagraph"/>
      </w:pPr>
      <w:r>
        <w:t xml:space="preserve">On ES12 and ES15, the </w:t>
      </w:r>
      <w:r w:rsidR="00F55BF9">
        <w:t>R</w:t>
      </w:r>
      <w:r>
        <w:t xml:space="preserve">oot </w:t>
      </w:r>
      <w:r w:rsidR="00F55BF9">
        <w:t>C</w:t>
      </w:r>
      <w:r>
        <w:t xml:space="preserve">ertificate </w:t>
      </w:r>
      <w:r w:rsidR="00F55BF9">
        <w:t xml:space="preserve">of a certificate chain </w:t>
      </w:r>
      <w:r>
        <w:t>used for mutual authentication SHALL be a</w:t>
      </w:r>
      <w:r w:rsidR="00A9780B">
        <w:t>n</w:t>
      </w:r>
      <w:r>
        <w:t xml:space="preserve"> </w:t>
      </w:r>
      <w:r w:rsidR="00862A83">
        <w:t>eSIM CA</w:t>
      </w:r>
      <w:r w:rsidR="0036588D">
        <w:t xml:space="preserve"> or </w:t>
      </w:r>
      <w:r w:rsidR="0036588D" w:rsidRPr="008A791A">
        <w:t>any CA that both parties trust</w:t>
      </w:r>
      <w:r>
        <w:t>.</w:t>
      </w:r>
    </w:p>
    <w:p w14:paraId="7DC90BD5" w14:textId="423AC99B" w:rsidR="000A67E8" w:rsidRDefault="000A67E8" w:rsidP="000A67E8">
      <w:pPr>
        <w:pStyle w:val="NormalParagraph"/>
      </w:pPr>
      <w:r>
        <w:t xml:space="preserve">On ES9+, ES11 and EShri, the </w:t>
      </w:r>
      <w:r w:rsidR="00F55BF9">
        <w:t>R</w:t>
      </w:r>
      <w:r>
        <w:t xml:space="preserve">oot </w:t>
      </w:r>
      <w:r w:rsidR="00F55BF9">
        <w:t>C</w:t>
      </w:r>
      <w:r>
        <w:t xml:space="preserve">ertificate </w:t>
      </w:r>
      <w:r w:rsidR="00F55BF9">
        <w:t xml:space="preserve">of a certificate chain </w:t>
      </w:r>
      <w:r>
        <w:t>used for server authentication SHALL be a</w:t>
      </w:r>
      <w:r w:rsidR="00A9780B">
        <w:t>n</w:t>
      </w:r>
      <w:r>
        <w:t xml:space="preserve"> </w:t>
      </w:r>
      <w:r w:rsidR="00A9780B">
        <w:t>e</w:t>
      </w:r>
      <w:r w:rsidR="00862A83">
        <w:t>SIM CA</w:t>
      </w:r>
      <w:r>
        <w:t xml:space="preserve"> or a Public CA.</w:t>
      </w:r>
    </w:p>
    <w:p w14:paraId="64E921DE" w14:textId="2D7F31D3" w:rsidR="004F64A2" w:rsidRDefault="004F64A2" w:rsidP="004F64A2">
      <w:pPr>
        <w:pStyle w:val="NormalParagraph"/>
      </w:pPr>
      <w:r>
        <w:lastRenderedPageBreak/>
        <w:t xml:space="preserve">On ES20, the </w:t>
      </w:r>
      <w:r w:rsidR="00F55BF9">
        <w:t>Root C</w:t>
      </w:r>
      <w:r>
        <w:t xml:space="preserve">ertificate </w:t>
      </w:r>
      <w:r w:rsidR="00F55BF9">
        <w:t xml:space="preserve">of a certificate chain </w:t>
      </w:r>
      <w:r>
        <w:t>used for server authentication SHALL be a Public CA.</w:t>
      </w:r>
    </w:p>
    <w:p w14:paraId="24D7F7C5" w14:textId="396C3ED5" w:rsidR="000A67E8" w:rsidRDefault="000A67E8" w:rsidP="000A67E8">
      <w:pPr>
        <w:pStyle w:val="NormalParagraph"/>
      </w:pPr>
      <w:r>
        <w:t xml:space="preserve">On ES2+, if TLS is used, the </w:t>
      </w:r>
      <w:r w:rsidR="00F55BF9">
        <w:t>R</w:t>
      </w:r>
      <w:r>
        <w:t xml:space="preserve">oot </w:t>
      </w:r>
      <w:r w:rsidR="00F55BF9">
        <w:t>C</w:t>
      </w:r>
      <w:r>
        <w:t xml:space="preserve">ertificate </w:t>
      </w:r>
      <w:r w:rsidR="00F55BF9">
        <w:t xml:space="preserve">of a certificate chain </w:t>
      </w:r>
      <w:r>
        <w:t>used for mutual authentication can be any CA that both parties trust.</w:t>
      </w:r>
    </w:p>
    <w:p w14:paraId="0C49111E" w14:textId="08B35257" w:rsidR="000A67E8" w:rsidRDefault="000A67E8" w:rsidP="000A67E8">
      <w:pPr>
        <w:pStyle w:val="NormalParagraph"/>
      </w:pPr>
      <w:r>
        <w:t xml:space="preserve">The </w:t>
      </w:r>
      <w:r w:rsidR="00A54463">
        <w:t>c</w:t>
      </w:r>
      <w:r>
        <w:t xml:space="preserve">ertificates used for TLS </w:t>
      </w:r>
      <w:r w:rsidRPr="00D40D62">
        <w:t>SHALL fulfil the</w:t>
      </w:r>
      <w:r>
        <w:t xml:space="preserve"> requirements described in the next section.</w:t>
      </w:r>
    </w:p>
    <w:p w14:paraId="6A22697D" w14:textId="626A88BA" w:rsidR="000A67E8" w:rsidRDefault="000A67E8" w:rsidP="000A67E8">
      <w:pPr>
        <w:pStyle w:val="Heading4"/>
        <w:numPr>
          <w:ilvl w:val="0"/>
          <w:numId w:val="0"/>
        </w:numPr>
        <w:ind w:left="1077" w:hanging="1077"/>
      </w:pPr>
      <w:bookmarkStart w:id="834" w:name="_Toc91760829"/>
      <w:r>
        <w:t>2.6.6.1</w:t>
      </w:r>
      <w:r w:rsidR="00FC2719">
        <w:tab/>
      </w:r>
      <w:r>
        <w:t>Cipher suites and algorithms</w:t>
      </w:r>
      <w:bookmarkEnd w:id="834"/>
    </w:p>
    <w:p w14:paraId="0D93BDD9" w14:textId="2DCE39D8" w:rsidR="008E2567" w:rsidRDefault="008E2567" w:rsidP="008E2567">
      <w:pPr>
        <w:pStyle w:val="NormalParagraph"/>
      </w:pPr>
      <w:r>
        <w:t xml:space="preserve">In this specification, a number of </w:t>
      </w:r>
      <w:r w:rsidRPr="00676AAD">
        <w:t xml:space="preserve">cryptographic </w:t>
      </w:r>
      <w:r>
        <w:t>algorithms</w:t>
      </w:r>
      <w:r w:rsidR="00BE6367" w:rsidRPr="00BE6367">
        <w:rPr>
          <w:color w:val="000000" w:themeColor="text1"/>
        </w:rPr>
        <w:t xml:space="preserve"> </w:t>
      </w:r>
      <w:r w:rsidR="00BE6367" w:rsidRPr="291C60B4">
        <w:rPr>
          <w:color w:val="000000" w:themeColor="text1"/>
        </w:rPr>
        <w:t xml:space="preserve">and security properties applicable to TLS </w:t>
      </w:r>
      <w:r w:rsidR="00BE6367">
        <w:t>are</w:t>
      </w:r>
      <w:r w:rsidR="00BE6367" w:rsidRPr="291C60B4">
        <w:rPr>
          <w:color w:val="000000" w:themeColor="text1"/>
        </w:rPr>
        <w:t xml:space="preserve"> specified</w:t>
      </w:r>
      <w:r>
        <w:t xml:space="preserve"> to ensure a minimum security level and also to facilitate interoperability.</w:t>
      </w:r>
    </w:p>
    <w:p w14:paraId="2F493431" w14:textId="2C201DDF" w:rsidR="008145C0" w:rsidRDefault="008145C0" w:rsidP="00BD45AD">
      <w:pPr>
        <w:pStyle w:val="NOTE"/>
      </w:pPr>
      <w:r>
        <w:t>NOTE</w:t>
      </w:r>
      <w:r w:rsidRPr="008145C0">
        <w:t>:</w:t>
      </w:r>
      <w:r>
        <w:tab/>
      </w:r>
      <w:r w:rsidRPr="008145C0">
        <w:t>for TLS certificates, RSP Servers are allowed to use Public CAs in addition to eSIM CAs.</w:t>
      </w:r>
    </w:p>
    <w:p w14:paraId="547883EF" w14:textId="77777777" w:rsidR="008145C0" w:rsidRDefault="008145C0" w:rsidP="00BD45AD">
      <w:pPr>
        <w:pStyle w:val="Heading5"/>
        <w:numPr>
          <w:ilvl w:val="0"/>
          <w:numId w:val="0"/>
        </w:numPr>
        <w:ind w:left="1304" w:hanging="1304"/>
      </w:pPr>
      <w:bookmarkStart w:id="835" w:name="_Toc91760830"/>
      <w:r>
        <w:t>2.6.6.1.1</w:t>
      </w:r>
      <w:r>
        <w:tab/>
        <w:t>Elliptic curves</w:t>
      </w:r>
      <w:bookmarkEnd w:id="835"/>
    </w:p>
    <w:p w14:paraId="2E6A4A35" w14:textId="77777777" w:rsidR="008145C0" w:rsidRDefault="008145C0" w:rsidP="008145C0">
      <w:pPr>
        <w:pBdr>
          <w:top w:val="nil"/>
          <w:left w:val="nil"/>
          <w:bottom w:val="nil"/>
          <w:right w:val="nil"/>
          <w:between w:val="nil"/>
        </w:pBdr>
        <w:spacing w:before="0" w:after="200" w:line="276" w:lineRule="auto"/>
        <w:jc w:val="left"/>
        <w:rPr>
          <w:color w:val="000000"/>
        </w:rPr>
      </w:pPr>
      <w:r>
        <w:t xml:space="preserve">For each eSIM CA that it supports, an </w:t>
      </w:r>
      <w:r w:rsidRPr="291C60B4">
        <w:rPr>
          <w:color w:val="000000" w:themeColor="text1"/>
        </w:rPr>
        <w:t>RSP Server SHALL support the following elliptic curve(s) for signing and key-agreement:</w:t>
      </w:r>
    </w:p>
    <w:p w14:paraId="3EAD99B0" w14:textId="77777777" w:rsidR="008145C0" w:rsidRDefault="008145C0" w:rsidP="008145C0">
      <w:pPr>
        <w:numPr>
          <w:ilvl w:val="0"/>
          <w:numId w:val="358"/>
        </w:numPr>
        <w:pBdr>
          <w:top w:val="nil"/>
          <w:left w:val="nil"/>
          <w:bottom w:val="nil"/>
          <w:right w:val="nil"/>
          <w:between w:val="nil"/>
        </w:pBdr>
        <w:tabs>
          <w:tab w:val="left" w:pos="680"/>
        </w:tabs>
        <w:spacing w:before="0" w:line="276" w:lineRule="auto"/>
        <w:jc w:val="left"/>
        <w:rPr>
          <w:color w:val="000000"/>
        </w:rPr>
      </w:pPr>
      <w:r w:rsidRPr="60FEA2B0">
        <w:rPr>
          <w:color w:val="000000" w:themeColor="text1"/>
        </w:rPr>
        <w:t>NIST P-256 with the namedCurve secp256r1 (23) as defined in RFC 8422 [65].</w:t>
      </w:r>
    </w:p>
    <w:p w14:paraId="50A70B09" w14:textId="77777777" w:rsidR="008145C0" w:rsidRDefault="008145C0" w:rsidP="00BD45AD">
      <w:pPr>
        <w:pBdr>
          <w:top w:val="nil"/>
          <w:left w:val="nil"/>
          <w:bottom w:val="nil"/>
          <w:right w:val="nil"/>
          <w:between w:val="nil"/>
        </w:pBdr>
        <w:spacing w:after="200" w:line="276" w:lineRule="auto"/>
        <w:jc w:val="left"/>
        <w:rPr>
          <w:color w:val="000000"/>
        </w:rPr>
      </w:pPr>
      <w:r w:rsidRPr="61A76657">
        <w:rPr>
          <w:color w:val="000000" w:themeColor="text1"/>
        </w:rPr>
        <w:t>In addition, for each eSIM CA that is supports, an RSP Server implementing TLS 1.3 [42]</w:t>
      </w:r>
      <w:r w:rsidRPr="61A76657">
        <w:rPr>
          <w:color w:val="000000" w:themeColor="text1"/>
          <w:highlight w:val="yellow"/>
        </w:rPr>
        <w:t xml:space="preserve"> </w:t>
      </w:r>
      <w:r>
        <w:rPr>
          <w:color w:val="000000" w:themeColor="text1"/>
        </w:rPr>
        <w:t>MAY</w:t>
      </w:r>
      <w:r w:rsidRPr="61A76657">
        <w:rPr>
          <w:color w:val="000000" w:themeColor="text1"/>
        </w:rPr>
        <w:t xml:space="preserve"> </w:t>
      </w:r>
      <w:r>
        <w:rPr>
          <w:color w:val="000000" w:themeColor="text1"/>
        </w:rPr>
        <w:t xml:space="preserve">support one or more additional </w:t>
      </w:r>
      <w:r w:rsidRPr="61A76657">
        <w:rPr>
          <w:color w:val="000000" w:themeColor="text1"/>
        </w:rPr>
        <w:t>elliptic curves for signing and key-agreement</w:t>
      </w:r>
      <w:r>
        <w:rPr>
          <w:color w:val="000000" w:themeColor="text1"/>
        </w:rPr>
        <w:t>,</w:t>
      </w:r>
      <w:r w:rsidRPr="009E462D">
        <w:t xml:space="preserve"> </w:t>
      </w:r>
      <w:r>
        <w:t>including but not limited to</w:t>
      </w:r>
      <w:r w:rsidRPr="61A76657">
        <w:rPr>
          <w:color w:val="000000" w:themeColor="text1"/>
        </w:rPr>
        <w:t>:</w:t>
      </w:r>
    </w:p>
    <w:p w14:paraId="335F388E" w14:textId="77777777" w:rsidR="008145C0" w:rsidRDefault="008145C0" w:rsidP="008145C0">
      <w:pPr>
        <w:numPr>
          <w:ilvl w:val="0"/>
          <w:numId w:val="358"/>
        </w:numPr>
        <w:pBdr>
          <w:top w:val="nil"/>
          <w:left w:val="nil"/>
          <w:bottom w:val="nil"/>
          <w:right w:val="nil"/>
          <w:between w:val="nil"/>
        </w:pBdr>
        <w:rPr>
          <w:color w:val="000000"/>
        </w:rPr>
      </w:pPr>
      <w:r w:rsidRPr="009B7ACE">
        <w:rPr>
          <w:color w:val="000000"/>
        </w:rPr>
        <w:t>brainpoolP256r1(26) as defined in RFC</w:t>
      </w:r>
      <w:r>
        <w:rPr>
          <w:color w:val="000000"/>
        </w:rPr>
        <w:t> </w:t>
      </w:r>
      <w:r w:rsidRPr="009B7ACE">
        <w:rPr>
          <w:color w:val="000000"/>
        </w:rPr>
        <w:t>7027</w:t>
      </w:r>
      <w:r>
        <w:rPr>
          <w:color w:val="000000"/>
        </w:rPr>
        <w:t> </w:t>
      </w:r>
      <w:r w:rsidRPr="009B7ACE">
        <w:rPr>
          <w:color w:val="000000"/>
        </w:rPr>
        <w:t>[66]</w:t>
      </w:r>
      <w:r>
        <w:rPr>
          <w:color w:val="000000"/>
        </w:rPr>
        <w:t>,</w:t>
      </w:r>
    </w:p>
    <w:p w14:paraId="670962B8" w14:textId="77777777" w:rsidR="008145C0" w:rsidRPr="009B7ACE" w:rsidRDefault="008145C0" w:rsidP="008145C0">
      <w:pPr>
        <w:numPr>
          <w:ilvl w:val="0"/>
          <w:numId w:val="358"/>
        </w:numPr>
        <w:pBdr>
          <w:top w:val="nil"/>
          <w:left w:val="nil"/>
          <w:bottom w:val="nil"/>
          <w:right w:val="nil"/>
          <w:between w:val="nil"/>
        </w:pBdr>
        <w:rPr>
          <w:color w:val="000000"/>
        </w:rPr>
      </w:pPr>
      <w:r w:rsidRPr="60FEA2B0">
        <w:rPr>
          <w:color w:val="000000" w:themeColor="text1"/>
        </w:rPr>
        <w:t>NIST P-384 with the namedCurve secp384r1 (24) as defined in RFC 8422 [65],</w:t>
      </w:r>
    </w:p>
    <w:p w14:paraId="6E1D2374" w14:textId="2637C68C" w:rsidR="008145C0" w:rsidRDefault="008145C0" w:rsidP="008145C0">
      <w:pPr>
        <w:numPr>
          <w:ilvl w:val="0"/>
          <w:numId w:val="358"/>
        </w:numPr>
        <w:rPr>
          <w:color w:val="000000" w:themeColor="text1"/>
        </w:rPr>
      </w:pPr>
      <w:r w:rsidRPr="60B21080">
        <w:rPr>
          <w:color w:val="000000" w:themeColor="text1"/>
        </w:rPr>
        <w:t>Ed25519 as defined in RFC 8410 [9</w:t>
      </w:r>
      <w:r w:rsidR="005E5888">
        <w:rPr>
          <w:color w:val="000000" w:themeColor="text1"/>
        </w:rPr>
        <w:t>0</w:t>
      </w:r>
      <w:r w:rsidRPr="60B21080">
        <w:rPr>
          <w:color w:val="000000" w:themeColor="text1"/>
        </w:rPr>
        <w:t>], and x25519 with the namedCurve x25519 (29) as defined in RFC 8422 [</w:t>
      </w:r>
      <w:r w:rsidR="005E5888">
        <w:rPr>
          <w:color w:val="000000" w:themeColor="text1"/>
        </w:rPr>
        <w:t>65</w:t>
      </w:r>
      <w:r w:rsidRPr="60B21080">
        <w:rPr>
          <w:color w:val="000000" w:themeColor="text1"/>
        </w:rPr>
        <w:t>]</w:t>
      </w:r>
    </w:p>
    <w:p w14:paraId="16E9EDEB" w14:textId="77777777" w:rsidR="008145C0" w:rsidRDefault="008145C0" w:rsidP="00BD45AD">
      <w:pPr>
        <w:pBdr>
          <w:top w:val="nil"/>
          <w:left w:val="nil"/>
          <w:bottom w:val="nil"/>
          <w:right w:val="nil"/>
          <w:between w:val="nil"/>
        </w:pBdr>
        <w:spacing w:after="200" w:line="276" w:lineRule="auto"/>
        <w:jc w:val="left"/>
        <w:rPr>
          <w:color w:val="000000"/>
        </w:rPr>
      </w:pPr>
      <w:r w:rsidRPr="60FEA2B0">
        <w:rPr>
          <w:color w:val="000000" w:themeColor="text1"/>
        </w:rPr>
        <w:t xml:space="preserve">For each eSIM CA that </w:t>
      </w:r>
      <w:r>
        <w:rPr>
          <w:color w:val="000000" w:themeColor="text1"/>
        </w:rPr>
        <w:t>it</w:t>
      </w:r>
      <w:r w:rsidRPr="60FEA2B0">
        <w:rPr>
          <w:color w:val="000000" w:themeColor="text1"/>
        </w:rPr>
        <w:t xml:space="preserve"> supports, an RSP Client SHALL support the following elliptic curve(s) for signing and key-agreement:</w:t>
      </w:r>
    </w:p>
    <w:p w14:paraId="27590F63" w14:textId="77777777" w:rsidR="008145C0" w:rsidRDefault="008145C0" w:rsidP="008145C0">
      <w:pPr>
        <w:numPr>
          <w:ilvl w:val="0"/>
          <w:numId w:val="358"/>
        </w:numPr>
        <w:pBdr>
          <w:top w:val="nil"/>
          <w:left w:val="nil"/>
          <w:bottom w:val="nil"/>
          <w:right w:val="nil"/>
          <w:between w:val="nil"/>
        </w:pBdr>
        <w:tabs>
          <w:tab w:val="left" w:pos="680"/>
        </w:tabs>
        <w:spacing w:before="0" w:line="276" w:lineRule="auto"/>
        <w:jc w:val="left"/>
        <w:rPr>
          <w:color w:val="000000"/>
        </w:rPr>
      </w:pPr>
      <w:r w:rsidRPr="60FEA2B0">
        <w:rPr>
          <w:color w:val="000000" w:themeColor="text1"/>
        </w:rPr>
        <w:t>NIST P-256 with the namedCurve secp256r1 (23) as defined in RFC 8422 [65].</w:t>
      </w:r>
    </w:p>
    <w:p w14:paraId="64D27A6A" w14:textId="77777777" w:rsidR="008145C0" w:rsidRDefault="008145C0" w:rsidP="00BD45AD">
      <w:pPr>
        <w:pBdr>
          <w:top w:val="nil"/>
          <w:left w:val="nil"/>
          <w:bottom w:val="nil"/>
          <w:right w:val="nil"/>
          <w:between w:val="nil"/>
        </w:pBdr>
        <w:spacing w:after="200" w:line="276" w:lineRule="auto"/>
        <w:jc w:val="left"/>
        <w:rPr>
          <w:color w:val="000000"/>
        </w:rPr>
      </w:pPr>
      <w:r w:rsidRPr="60FEA2B0">
        <w:rPr>
          <w:color w:val="000000" w:themeColor="text1"/>
        </w:rPr>
        <w:t xml:space="preserve">In addition, for each eSIM CA that </w:t>
      </w:r>
      <w:r>
        <w:rPr>
          <w:color w:val="000000" w:themeColor="text1"/>
        </w:rPr>
        <w:t>it</w:t>
      </w:r>
      <w:r w:rsidRPr="60FEA2B0">
        <w:rPr>
          <w:color w:val="000000" w:themeColor="text1"/>
        </w:rPr>
        <w:t xml:space="preserve"> supports, an </w:t>
      </w:r>
      <w:r w:rsidRPr="009E462D">
        <w:rPr>
          <w:color w:val="000000" w:themeColor="text1"/>
        </w:rPr>
        <w:t xml:space="preserve">RSP Client </w:t>
      </w:r>
      <w:r>
        <w:rPr>
          <w:color w:val="000000" w:themeColor="text1"/>
        </w:rPr>
        <w:t xml:space="preserve">MAY </w:t>
      </w:r>
      <w:r w:rsidRPr="009E462D">
        <w:rPr>
          <w:color w:val="000000" w:themeColor="text1"/>
        </w:rPr>
        <w:t>support</w:t>
      </w:r>
      <w:r w:rsidRPr="60FEA2B0">
        <w:rPr>
          <w:color w:val="000000" w:themeColor="text1"/>
        </w:rPr>
        <w:t xml:space="preserve"> </w:t>
      </w:r>
      <w:r>
        <w:rPr>
          <w:color w:val="000000" w:themeColor="text1"/>
        </w:rPr>
        <w:t xml:space="preserve">one or more additional </w:t>
      </w:r>
      <w:r w:rsidRPr="60FEA2B0">
        <w:rPr>
          <w:color w:val="000000" w:themeColor="text1"/>
        </w:rPr>
        <w:t>elliptic curves for signing and key-agreement</w:t>
      </w:r>
      <w:r>
        <w:t>, including but not limited to</w:t>
      </w:r>
      <w:r w:rsidRPr="60FEA2B0">
        <w:rPr>
          <w:color w:val="000000" w:themeColor="text1"/>
        </w:rPr>
        <w:t>:</w:t>
      </w:r>
    </w:p>
    <w:p w14:paraId="79AF1610" w14:textId="77777777" w:rsidR="008145C0" w:rsidRDefault="008145C0" w:rsidP="008145C0">
      <w:pPr>
        <w:numPr>
          <w:ilvl w:val="0"/>
          <w:numId w:val="358"/>
        </w:numPr>
        <w:pBdr>
          <w:top w:val="nil"/>
          <w:left w:val="nil"/>
          <w:bottom w:val="nil"/>
          <w:right w:val="nil"/>
          <w:between w:val="nil"/>
        </w:pBdr>
        <w:rPr>
          <w:color w:val="000000"/>
        </w:rPr>
      </w:pPr>
      <w:r w:rsidRPr="009B7ACE">
        <w:rPr>
          <w:color w:val="000000"/>
        </w:rPr>
        <w:t>brainpoolP256r1(26) as defined in RFC</w:t>
      </w:r>
      <w:r>
        <w:rPr>
          <w:color w:val="000000"/>
        </w:rPr>
        <w:t> </w:t>
      </w:r>
      <w:r w:rsidRPr="009B7ACE">
        <w:rPr>
          <w:color w:val="000000"/>
        </w:rPr>
        <w:t>7027</w:t>
      </w:r>
      <w:r>
        <w:rPr>
          <w:color w:val="000000"/>
        </w:rPr>
        <w:t> </w:t>
      </w:r>
      <w:r w:rsidRPr="009B7ACE">
        <w:rPr>
          <w:color w:val="000000"/>
        </w:rPr>
        <w:t>[66]</w:t>
      </w:r>
      <w:r>
        <w:rPr>
          <w:color w:val="000000"/>
        </w:rPr>
        <w:t>,</w:t>
      </w:r>
    </w:p>
    <w:p w14:paraId="4CEE50AF" w14:textId="77777777" w:rsidR="008145C0" w:rsidRPr="009B7ACE" w:rsidRDefault="008145C0" w:rsidP="008145C0">
      <w:pPr>
        <w:numPr>
          <w:ilvl w:val="0"/>
          <w:numId w:val="358"/>
        </w:numPr>
        <w:pBdr>
          <w:top w:val="nil"/>
          <w:left w:val="nil"/>
          <w:bottom w:val="nil"/>
          <w:right w:val="nil"/>
          <w:between w:val="nil"/>
        </w:pBdr>
        <w:rPr>
          <w:color w:val="000000"/>
        </w:rPr>
      </w:pPr>
      <w:r w:rsidRPr="60FEA2B0">
        <w:rPr>
          <w:color w:val="000000" w:themeColor="text1"/>
        </w:rPr>
        <w:t>NIST P-384 with the namedCurve secp384r1 (24) as defined in RFC 8422 [65],</w:t>
      </w:r>
    </w:p>
    <w:p w14:paraId="6D9A2090" w14:textId="2080A31F" w:rsidR="008145C0" w:rsidRDefault="008145C0" w:rsidP="008145C0">
      <w:pPr>
        <w:numPr>
          <w:ilvl w:val="0"/>
          <w:numId w:val="358"/>
        </w:numPr>
        <w:pBdr>
          <w:top w:val="nil"/>
          <w:left w:val="nil"/>
          <w:bottom w:val="nil"/>
          <w:right w:val="nil"/>
          <w:between w:val="nil"/>
        </w:pBdr>
        <w:spacing w:before="0" w:after="200" w:line="276" w:lineRule="auto"/>
        <w:rPr>
          <w:color w:val="000000" w:themeColor="text1"/>
        </w:rPr>
      </w:pPr>
      <w:r w:rsidRPr="60FEA2B0">
        <w:rPr>
          <w:color w:val="000000" w:themeColor="text1"/>
        </w:rPr>
        <w:t>Ed25519 as defined in RFC 8410 [9</w:t>
      </w:r>
      <w:r w:rsidR="005E5888">
        <w:rPr>
          <w:color w:val="000000" w:themeColor="text1"/>
        </w:rPr>
        <w:t>0</w:t>
      </w:r>
      <w:r w:rsidRPr="60FEA2B0">
        <w:rPr>
          <w:color w:val="000000" w:themeColor="text1"/>
        </w:rPr>
        <w:t>], and x25519 with the namedCurve x25519 (29) as defined in RF</w:t>
      </w:r>
      <w:r w:rsidR="005E5888">
        <w:rPr>
          <w:color w:val="000000" w:themeColor="text1"/>
        </w:rPr>
        <w:t>C 8422 [65].</w:t>
      </w:r>
    </w:p>
    <w:p w14:paraId="4FA1E541" w14:textId="77777777" w:rsidR="008145C0" w:rsidRDefault="008145C0" w:rsidP="00BD45AD">
      <w:pPr>
        <w:pStyle w:val="Heading5"/>
        <w:numPr>
          <w:ilvl w:val="0"/>
          <w:numId w:val="0"/>
        </w:numPr>
        <w:ind w:left="1304" w:hanging="1304"/>
      </w:pPr>
      <w:bookmarkStart w:id="836" w:name="_Toc91760831"/>
      <w:r>
        <w:t>2.6.6.1.2</w:t>
      </w:r>
      <w:r>
        <w:tab/>
        <w:t>Digital signature algorithm for signing</w:t>
      </w:r>
      <w:bookmarkEnd w:id="836"/>
    </w:p>
    <w:p w14:paraId="10E4D4F8" w14:textId="77777777" w:rsidR="008145C0" w:rsidRDefault="008145C0" w:rsidP="008145C0">
      <w:pPr>
        <w:pBdr>
          <w:top w:val="nil"/>
          <w:left w:val="nil"/>
          <w:bottom w:val="nil"/>
          <w:right w:val="nil"/>
          <w:between w:val="nil"/>
        </w:pBdr>
        <w:spacing w:before="0" w:after="200" w:line="276" w:lineRule="auto"/>
        <w:jc w:val="left"/>
        <w:rPr>
          <w:color w:val="000000"/>
        </w:rPr>
      </w:pPr>
      <w:r w:rsidRPr="60FEA2B0">
        <w:rPr>
          <w:color w:val="000000" w:themeColor="text1"/>
        </w:rPr>
        <w:t xml:space="preserve">The eSIM CA SHALL use the following </w:t>
      </w:r>
      <w:r>
        <w:t>digital</w:t>
      </w:r>
      <w:r w:rsidRPr="60FEA2B0">
        <w:rPr>
          <w:color w:val="000000" w:themeColor="text1"/>
        </w:rPr>
        <w:t xml:space="preserve"> signature algorithm for signing RSP Server TLS certificates:</w:t>
      </w:r>
    </w:p>
    <w:p w14:paraId="35CAE637" w14:textId="77777777" w:rsidR="008145C0" w:rsidRPr="00BD45AD" w:rsidRDefault="008145C0" w:rsidP="008145C0">
      <w:pPr>
        <w:numPr>
          <w:ilvl w:val="0"/>
          <w:numId w:val="359"/>
        </w:numPr>
        <w:spacing w:before="0" w:after="200" w:line="276" w:lineRule="auto"/>
        <w:jc w:val="left"/>
      </w:pPr>
      <w:r w:rsidRPr="005E5888">
        <w:rPr>
          <w:color w:val="000000" w:themeColor="text1"/>
        </w:rPr>
        <w:t>ECDSA with NIST P-256 with SHA-256</w:t>
      </w:r>
    </w:p>
    <w:p w14:paraId="43EEA7B1" w14:textId="6B321E2B" w:rsidR="008145C0" w:rsidRDefault="005E5888" w:rsidP="00BD45AD">
      <w:pPr>
        <w:pStyle w:val="NOTE"/>
      </w:pPr>
      <w:r>
        <w:t>NOTE:</w:t>
      </w:r>
      <w:r>
        <w:tab/>
      </w:r>
      <w:r w:rsidR="008145C0" w:rsidRPr="60FEA2B0">
        <w:t>other digital signature algorithm for signing RSP Server TLS certificates might be used.</w:t>
      </w:r>
    </w:p>
    <w:p w14:paraId="4D3257D2" w14:textId="77777777" w:rsidR="008145C0" w:rsidRDefault="008145C0" w:rsidP="00BD45AD">
      <w:pPr>
        <w:pStyle w:val="Heading5"/>
        <w:numPr>
          <w:ilvl w:val="0"/>
          <w:numId w:val="0"/>
        </w:numPr>
        <w:ind w:left="1304" w:hanging="1304"/>
      </w:pPr>
      <w:bookmarkStart w:id="837" w:name="_Toc91760832"/>
      <w:r>
        <w:lastRenderedPageBreak/>
        <w:t>2.6.6.1.3</w:t>
      </w:r>
      <w:r>
        <w:tab/>
        <w:t>Cipher suites</w:t>
      </w:r>
      <w:bookmarkEnd w:id="837"/>
    </w:p>
    <w:p w14:paraId="6589266A" w14:textId="10459AEF" w:rsidR="00DA37A4" w:rsidRDefault="009361FF" w:rsidP="00DA37A4">
      <w:pPr>
        <w:pBdr>
          <w:top w:val="nil"/>
          <w:left w:val="nil"/>
          <w:bottom w:val="nil"/>
          <w:right w:val="nil"/>
          <w:between w:val="nil"/>
        </w:pBdr>
        <w:spacing w:before="0" w:after="200" w:line="276" w:lineRule="auto"/>
        <w:jc w:val="left"/>
        <w:rPr>
          <w:color w:val="000000"/>
        </w:rPr>
      </w:pPr>
      <w:r>
        <w:t xml:space="preserve">To fulfil the security requirements of the previous section, the client SHALL offer </w:t>
      </w:r>
      <w:r w:rsidRPr="001167B0">
        <w:t>sha256</w:t>
      </w:r>
      <w:r>
        <w:t>/</w:t>
      </w:r>
      <w:r w:rsidRPr="001167B0">
        <w:t>ecdsa</w:t>
      </w:r>
      <w:r>
        <w:t xml:space="preserve"> in the </w:t>
      </w:r>
      <w:r w:rsidRPr="001167B0">
        <w:t>"supported_signature_algorithms"</w:t>
      </w:r>
      <w:r>
        <w:t xml:space="preserve"> of TLS 1.2 [16] and the server SHALL select this hash/signature pair.</w:t>
      </w:r>
      <w:r w:rsidR="00DA37A4" w:rsidRPr="00DA37A4">
        <w:rPr>
          <w:color w:val="000000"/>
        </w:rPr>
        <w:t xml:space="preserve"> </w:t>
      </w:r>
    </w:p>
    <w:p w14:paraId="2BB4FEB6" w14:textId="65F073C5" w:rsidR="009361FF" w:rsidRDefault="009361FF" w:rsidP="009361FF">
      <w:pPr>
        <w:pStyle w:val="NormalParagraph"/>
      </w:pPr>
      <w:r>
        <w:t xml:space="preserve">RSP Servers </w:t>
      </w:r>
      <w:r w:rsidR="00DA37A4" w:rsidRPr="60FEA2B0">
        <w:rPr>
          <w:color w:val="000000" w:themeColor="text1"/>
        </w:rPr>
        <w:t xml:space="preserve">implementing TLS 1.2 [16] </w:t>
      </w:r>
      <w:r>
        <w:t>(</w:t>
      </w:r>
      <w:r w:rsidR="00151A47">
        <w:t xml:space="preserve">e.g., </w:t>
      </w:r>
      <w:r>
        <w:t xml:space="preserve">SM-DP+) SHALL support at least </w:t>
      </w:r>
      <w:r w:rsidR="00DA37A4" w:rsidRPr="60FEA2B0">
        <w:rPr>
          <w:color w:val="000000" w:themeColor="text1"/>
        </w:rPr>
        <w:t>the following</w:t>
      </w:r>
      <w:r>
        <w:t xml:space="preserve"> cipher suites</w:t>
      </w:r>
      <w:r w:rsidR="00DA37A4" w:rsidRPr="00DA37A4">
        <w:rPr>
          <w:color w:val="000000" w:themeColor="text1"/>
        </w:rPr>
        <w:t xml:space="preserve"> </w:t>
      </w:r>
      <w:r w:rsidR="00DA37A4" w:rsidRPr="60FEA2B0">
        <w:rPr>
          <w:color w:val="000000" w:themeColor="text1"/>
        </w:rPr>
        <w:t>which provide(s) perfect forward secrecy</w:t>
      </w:r>
      <w:r>
        <w:t>:</w:t>
      </w:r>
    </w:p>
    <w:p w14:paraId="5CF09AE6" w14:textId="77777777" w:rsidR="00DA37A4" w:rsidDel="00B23C4C" w:rsidRDefault="00DA37A4" w:rsidP="00DA37A4">
      <w:pPr>
        <w:numPr>
          <w:ilvl w:val="0"/>
          <w:numId w:val="360"/>
        </w:numPr>
        <w:pBdr>
          <w:top w:val="nil"/>
          <w:left w:val="nil"/>
          <w:bottom w:val="nil"/>
          <w:right w:val="nil"/>
          <w:between w:val="nil"/>
        </w:pBdr>
        <w:spacing w:before="0" w:after="200" w:line="276" w:lineRule="auto"/>
        <w:jc w:val="left"/>
        <w:rPr>
          <w:color w:val="000000"/>
        </w:rPr>
      </w:pPr>
      <w:r w:rsidRPr="60FEA2B0">
        <w:rPr>
          <w:rFonts w:eastAsia="Courier New"/>
          <w:color w:val="000000" w:themeColor="text1"/>
        </w:rPr>
        <w:t xml:space="preserve">TLS_ECDHE_ECDSA_WITH_AES_128_GCM_SHA256 as defined in RFC </w:t>
      </w:r>
      <w:r w:rsidRPr="60FEA2B0">
        <w:rPr>
          <w:color w:val="000000" w:themeColor="text1"/>
        </w:rPr>
        <w:t>5289 [46]</w:t>
      </w:r>
    </w:p>
    <w:p w14:paraId="4C7EB7BD" w14:textId="5E7134AA" w:rsidR="009361FF" w:rsidRPr="00BD45AD" w:rsidRDefault="00DA37A4" w:rsidP="00BD45AD">
      <w:pPr>
        <w:numPr>
          <w:ilvl w:val="0"/>
          <w:numId w:val="360"/>
        </w:numPr>
        <w:pBdr>
          <w:top w:val="nil"/>
          <w:left w:val="nil"/>
          <w:bottom w:val="nil"/>
          <w:right w:val="nil"/>
          <w:between w:val="nil"/>
        </w:pBdr>
        <w:spacing w:before="0" w:after="200" w:line="276" w:lineRule="auto"/>
        <w:jc w:val="left"/>
        <w:rPr>
          <w:rFonts w:eastAsia="Courier New"/>
          <w:color w:val="000000" w:themeColor="text1"/>
        </w:rPr>
      </w:pPr>
      <w:r w:rsidRPr="00BD45AD">
        <w:rPr>
          <w:rFonts w:eastAsia="Courier New"/>
          <w:color w:val="000000" w:themeColor="text1"/>
        </w:rPr>
        <w:t>TLS_ECDHE_ECDSA_WITH_AES_256_GCM_SHA384 as defined in RFC 5289 [46]</w:t>
      </w:r>
    </w:p>
    <w:p w14:paraId="42CDDF21" w14:textId="77777777" w:rsidR="00DA37A4" w:rsidRDefault="00DA37A4" w:rsidP="00DA37A4">
      <w:pPr>
        <w:pBdr>
          <w:top w:val="nil"/>
          <w:left w:val="nil"/>
          <w:bottom w:val="nil"/>
          <w:right w:val="nil"/>
          <w:between w:val="nil"/>
        </w:pBdr>
        <w:spacing w:before="0" w:after="200" w:line="276" w:lineRule="auto"/>
        <w:jc w:val="left"/>
        <w:rPr>
          <w:color w:val="000000"/>
        </w:rPr>
      </w:pPr>
      <w:bookmarkStart w:id="838" w:name="_Toc453316849"/>
      <w:bookmarkStart w:id="839" w:name="_Toc456596197"/>
      <w:bookmarkStart w:id="840" w:name="_Toc473022700"/>
      <w:bookmarkEnd w:id="838"/>
      <w:r w:rsidRPr="60FEA2B0">
        <w:rPr>
          <w:color w:val="000000" w:themeColor="text1"/>
        </w:rPr>
        <w:t>RSP Servers implementing TLS 1.3 [42] SHALL support at least the following cipher suite(s) which provide(s) perfect forward secrecy:</w:t>
      </w:r>
    </w:p>
    <w:p w14:paraId="6EF5BAE5" w14:textId="77777777" w:rsidR="00DA37A4" w:rsidRPr="005731F9" w:rsidRDefault="00DA37A4" w:rsidP="00DA37A4">
      <w:pPr>
        <w:numPr>
          <w:ilvl w:val="0"/>
          <w:numId w:val="361"/>
        </w:numPr>
        <w:spacing w:before="0" w:after="200" w:line="276" w:lineRule="auto"/>
        <w:jc w:val="left"/>
        <w:rPr>
          <w:color w:val="000000"/>
        </w:rPr>
      </w:pPr>
      <w:r w:rsidRPr="60FEA2B0">
        <w:rPr>
          <w:rFonts w:eastAsia="Courier New"/>
          <w:color w:val="000000" w:themeColor="text1"/>
        </w:rPr>
        <w:t>TLS_AES_</w:t>
      </w:r>
      <w:r w:rsidRPr="60FEA2B0">
        <w:rPr>
          <w:rFonts w:eastAsia="Courier New"/>
        </w:rPr>
        <w:t>128</w:t>
      </w:r>
      <w:r w:rsidRPr="60FEA2B0">
        <w:rPr>
          <w:rFonts w:eastAsia="Courier New"/>
          <w:color w:val="000000" w:themeColor="text1"/>
        </w:rPr>
        <w:t>_GCM_SHA</w:t>
      </w:r>
      <w:r w:rsidRPr="60FEA2B0">
        <w:rPr>
          <w:rFonts w:eastAsia="Courier New"/>
        </w:rPr>
        <w:t xml:space="preserve">256 as defined in </w:t>
      </w:r>
      <w:r w:rsidRPr="60FEA2B0">
        <w:rPr>
          <w:color w:val="000000" w:themeColor="text1"/>
        </w:rPr>
        <w:t>TLS 1.3 [42]</w:t>
      </w:r>
    </w:p>
    <w:p w14:paraId="640FCF16" w14:textId="5167D9DE" w:rsidR="00DA37A4" w:rsidRDefault="00DA37A4" w:rsidP="00DA37A4">
      <w:pPr>
        <w:numPr>
          <w:ilvl w:val="0"/>
          <w:numId w:val="361"/>
        </w:numPr>
        <w:spacing w:before="0" w:after="200" w:line="276" w:lineRule="auto"/>
        <w:jc w:val="left"/>
        <w:rPr>
          <w:color w:val="000000" w:themeColor="text1"/>
        </w:rPr>
      </w:pPr>
      <w:r w:rsidRPr="60FEA2B0">
        <w:rPr>
          <w:color w:val="000000" w:themeColor="text1"/>
        </w:rPr>
        <w:t xml:space="preserve">TLS_AES_256_GCM_SHA384 as defined in </w:t>
      </w:r>
      <w:r w:rsidR="007F2243" w:rsidRPr="60FEA2B0">
        <w:rPr>
          <w:color w:val="000000" w:themeColor="text1"/>
        </w:rPr>
        <w:t>TLS 1.3</w:t>
      </w:r>
      <w:r w:rsidRPr="60FEA2B0">
        <w:rPr>
          <w:color w:val="000000" w:themeColor="text1"/>
        </w:rPr>
        <w:t xml:space="preserve"> [42]</w:t>
      </w:r>
    </w:p>
    <w:p w14:paraId="4D886E69" w14:textId="77777777" w:rsidR="00DA37A4" w:rsidRPr="000C6B96" w:rsidRDefault="00DA37A4" w:rsidP="00DA37A4">
      <w:pPr>
        <w:spacing w:before="0" w:after="200" w:line="276" w:lineRule="auto"/>
        <w:jc w:val="left"/>
        <w:rPr>
          <w:color w:val="000000"/>
        </w:rPr>
      </w:pPr>
      <w:r>
        <w:rPr>
          <w:color w:val="000000"/>
        </w:rPr>
        <w:t xml:space="preserve">RSP Servers implementing </w:t>
      </w:r>
      <w:r>
        <w:t>TLS 1.2 [16]</w:t>
      </w:r>
      <w:r>
        <w:rPr>
          <w:color w:val="000000"/>
        </w:rPr>
        <w:t xml:space="preserve"> MAY support one or more additional cipher suites </w:t>
      </w:r>
      <w:r w:rsidRPr="000C6B96">
        <w:rPr>
          <w:color w:val="000000"/>
        </w:rPr>
        <w:t>which SHALL provide perfect forward secrecy, including but not limited to:</w:t>
      </w:r>
    </w:p>
    <w:p w14:paraId="06008FCF" w14:textId="45FF4955" w:rsidR="00DA37A4" w:rsidRPr="000C6B96" w:rsidRDefault="00DA37A4" w:rsidP="00DA37A4">
      <w:pPr>
        <w:numPr>
          <w:ilvl w:val="0"/>
          <w:numId w:val="361"/>
        </w:numPr>
        <w:spacing w:before="0" w:after="200" w:line="276" w:lineRule="auto"/>
        <w:jc w:val="left"/>
        <w:rPr>
          <w:rFonts w:eastAsia="Courier New"/>
          <w:shd w:val="clear" w:color="auto" w:fill="FFF2CC"/>
        </w:rPr>
      </w:pPr>
      <w:r w:rsidRPr="00B86757">
        <w:rPr>
          <w:rFonts w:eastAsia="Courier New"/>
        </w:rPr>
        <w:t>TLS_ECDHE_ECDSA_WITH_CHACHA20_POLY1305</w:t>
      </w:r>
      <w:r w:rsidRPr="00B97CB0">
        <w:rPr>
          <w:rFonts w:eastAsia="Courier New"/>
        </w:rPr>
        <w:t xml:space="preserve">_SHA256 as defined in </w:t>
      </w:r>
      <w:r w:rsidRPr="00DC657F">
        <w:rPr>
          <w:rFonts w:eastAsia="Courier New"/>
        </w:rPr>
        <w:t>RFC 7905 [</w:t>
      </w:r>
      <w:r w:rsidR="00914730">
        <w:rPr>
          <w:rFonts w:eastAsia="Courier New"/>
        </w:rPr>
        <w:t>91</w:t>
      </w:r>
      <w:r w:rsidRPr="00DC657F">
        <w:rPr>
          <w:rFonts w:eastAsia="Courier New"/>
        </w:rPr>
        <w:t>]</w:t>
      </w:r>
    </w:p>
    <w:p w14:paraId="5E99AD9F" w14:textId="77777777" w:rsidR="00DA37A4" w:rsidRPr="00FE750C" w:rsidRDefault="00DA37A4" w:rsidP="00DA37A4">
      <w:pPr>
        <w:numPr>
          <w:ilvl w:val="0"/>
          <w:numId w:val="361"/>
        </w:numPr>
        <w:spacing w:before="0" w:after="200" w:line="276" w:lineRule="auto"/>
        <w:jc w:val="left"/>
        <w:rPr>
          <w:rFonts w:eastAsia="Courier New"/>
          <w:color w:val="000000"/>
        </w:rPr>
      </w:pPr>
      <w:r w:rsidRPr="60FEA2B0">
        <w:rPr>
          <w:rFonts w:eastAsia="Courier New"/>
          <w:color w:val="000000" w:themeColor="text1"/>
        </w:rPr>
        <w:t xml:space="preserve">TLS_ECDHE_RSA_WITH_AES_256_GCM_SHA384 as defined in </w:t>
      </w:r>
      <w:r>
        <w:t>RFC 5289 [46]</w:t>
      </w:r>
    </w:p>
    <w:p w14:paraId="48A69A28" w14:textId="77777777" w:rsidR="00DA37A4" w:rsidRPr="00FE750C" w:rsidRDefault="00DA37A4" w:rsidP="00DA37A4">
      <w:pPr>
        <w:numPr>
          <w:ilvl w:val="0"/>
          <w:numId w:val="361"/>
        </w:numPr>
        <w:spacing w:before="0" w:after="200" w:line="276" w:lineRule="auto"/>
        <w:jc w:val="left"/>
        <w:rPr>
          <w:rFonts w:eastAsia="Courier New"/>
        </w:rPr>
      </w:pPr>
      <w:r w:rsidRPr="00FE750C">
        <w:rPr>
          <w:rFonts w:eastAsia="Courier New"/>
          <w:color w:val="000000"/>
        </w:rPr>
        <w:t>TLS_ECDHE_ECDSA_WITH_AES_128_CBC_SHA256</w:t>
      </w:r>
      <w:r>
        <w:rPr>
          <w:rFonts w:eastAsia="Courier New"/>
          <w:color w:val="000000"/>
        </w:rPr>
        <w:t xml:space="preserve"> as defined in </w:t>
      </w:r>
      <w:r w:rsidRPr="00FE750C">
        <w:t>RFC 5289 [46]</w:t>
      </w:r>
    </w:p>
    <w:p w14:paraId="3A74D1DD" w14:textId="181DEC26" w:rsidR="00DA37A4" w:rsidRDefault="00DA37A4" w:rsidP="00DA37A4">
      <w:pPr>
        <w:spacing w:before="0" w:after="200" w:line="276" w:lineRule="auto"/>
        <w:jc w:val="left"/>
        <w:rPr>
          <w:color w:val="000000"/>
        </w:rPr>
      </w:pPr>
      <w:r w:rsidRPr="291C60B4">
        <w:rPr>
          <w:color w:val="000000" w:themeColor="text1"/>
        </w:rPr>
        <w:t xml:space="preserve">RSP Servers that need to support RSP V2 Clients as defined in SGP.22 V2 </w:t>
      </w:r>
      <w:r>
        <w:t xml:space="preserve">SHOULD </w:t>
      </w:r>
      <w:r w:rsidRPr="291C60B4">
        <w:rPr>
          <w:color w:val="000000" w:themeColor="text1"/>
        </w:rPr>
        <w:t xml:space="preserve">support </w:t>
      </w:r>
      <w:r w:rsidRPr="291C60B4">
        <w:rPr>
          <w:rFonts w:eastAsia="Courier New"/>
          <w:color w:val="000000" w:themeColor="text1"/>
        </w:rPr>
        <w:t>TLS_ECDHE_ECDSA_WITH_AES_128_CBC_SHA256</w:t>
      </w:r>
      <w:r>
        <w:t xml:space="preserve"> as defined in RFC 5289 [46].</w:t>
      </w:r>
      <w:r w:rsidR="009642A1" w:rsidRPr="009642A1">
        <w:t xml:space="preserve"> </w:t>
      </w:r>
      <w:r w:rsidR="009642A1">
        <w:t>However, the use of this cipher suite SHALL be limited to the case when it is the only cipher suite commonly supported by the RSP Server and the RSP V2 Client.</w:t>
      </w:r>
    </w:p>
    <w:p w14:paraId="6051F187" w14:textId="77777777" w:rsidR="00DA37A4" w:rsidRDefault="00DA37A4" w:rsidP="00DA37A4">
      <w:pPr>
        <w:spacing w:before="0" w:after="200" w:line="276" w:lineRule="auto"/>
        <w:jc w:val="left"/>
        <w:rPr>
          <w:color w:val="000000"/>
        </w:rPr>
      </w:pPr>
      <w:r w:rsidRPr="60FEA2B0">
        <w:rPr>
          <w:color w:val="000000" w:themeColor="text1"/>
        </w:rPr>
        <w:t xml:space="preserve">RSP Servers implementing TLS 1.3 [42] MAY support </w:t>
      </w:r>
      <w:r>
        <w:rPr>
          <w:color w:val="000000" w:themeColor="text1"/>
        </w:rPr>
        <w:t>one or more additional</w:t>
      </w:r>
      <w:r w:rsidRPr="60FEA2B0">
        <w:rPr>
          <w:color w:val="000000" w:themeColor="text1"/>
        </w:rPr>
        <w:t xml:space="preserve"> cipher suites which SHALL provide perfect forward secrecy, including but not limited to:</w:t>
      </w:r>
    </w:p>
    <w:p w14:paraId="42ABBBBB" w14:textId="77777777" w:rsidR="00DA37A4" w:rsidRPr="005731F9" w:rsidRDefault="00DA37A4" w:rsidP="00DA37A4">
      <w:pPr>
        <w:numPr>
          <w:ilvl w:val="0"/>
          <w:numId w:val="362"/>
        </w:numPr>
        <w:spacing w:before="0" w:after="200" w:line="276" w:lineRule="auto"/>
        <w:jc w:val="left"/>
        <w:rPr>
          <w:rFonts w:eastAsia="Courier New"/>
          <w:shd w:val="clear" w:color="auto" w:fill="FFF2CC"/>
        </w:rPr>
      </w:pPr>
      <w:r w:rsidRPr="60FEA2B0">
        <w:rPr>
          <w:rFonts w:eastAsia="Courier New"/>
        </w:rPr>
        <w:t xml:space="preserve">TLS_CHACHA20_POLY1305_SHA256 as defined in </w:t>
      </w:r>
      <w:r w:rsidRPr="60FEA2B0">
        <w:rPr>
          <w:color w:val="000000" w:themeColor="text1"/>
        </w:rPr>
        <w:t>TLS 1.3 [42]</w:t>
      </w:r>
    </w:p>
    <w:p w14:paraId="339D3599" w14:textId="77777777" w:rsidR="00DA37A4" w:rsidRDefault="00DA37A4" w:rsidP="00DA37A4">
      <w:pPr>
        <w:pBdr>
          <w:top w:val="nil"/>
          <w:left w:val="nil"/>
          <w:bottom w:val="nil"/>
          <w:right w:val="nil"/>
          <w:between w:val="nil"/>
        </w:pBdr>
        <w:spacing w:before="0" w:after="200" w:line="276" w:lineRule="auto"/>
        <w:jc w:val="left"/>
        <w:rPr>
          <w:color w:val="000000"/>
        </w:rPr>
      </w:pPr>
      <w:r w:rsidRPr="60FEA2B0">
        <w:rPr>
          <w:color w:val="000000" w:themeColor="text1"/>
        </w:rPr>
        <w:t>Clients implementing TLS 1.2 [16] SHALL support at least the following cipher suite(s) which provide(s) perfect forward secrecy:</w:t>
      </w:r>
    </w:p>
    <w:p w14:paraId="311E0AF8" w14:textId="77777777" w:rsidR="00DA37A4" w:rsidRPr="00A73E62" w:rsidRDefault="00DA37A4" w:rsidP="00DA37A4">
      <w:pPr>
        <w:numPr>
          <w:ilvl w:val="0"/>
          <w:numId w:val="361"/>
        </w:numPr>
        <w:spacing w:before="0" w:after="200" w:line="276" w:lineRule="auto"/>
        <w:jc w:val="left"/>
        <w:rPr>
          <w:rFonts w:eastAsia="Courier New"/>
          <w:color w:val="000000"/>
        </w:rPr>
      </w:pPr>
      <w:r w:rsidRPr="291C60B4">
        <w:rPr>
          <w:rFonts w:eastAsia="Courier New"/>
          <w:color w:val="000000" w:themeColor="text1"/>
        </w:rPr>
        <w:t xml:space="preserve">TLS_ECDHE_ECDSA_WITH_AES_128_GCM_SHA256 as defined in RFC </w:t>
      </w:r>
      <w:r w:rsidRPr="291C60B4">
        <w:rPr>
          <w:color w:val="000000" w:themeColor="text1"/>
        </w:rPr>
        <w:t>5289 [46]</w:t>
      </w:r>
    </w:p>
    <w:p w14:paraId="30E90634" w14:textId="77777777" w:rsidR="009642A1" w:rsidRDefault="009642A1" w:rsidP="009642A1">
      <w:pPr>
        <w:pBdr>
          <w:top w:val="nil"/>
          <w:left w:val="nil"/>
          <w:bottom w:val="nil"/>
          <w:right w:val="nil"/>
          <w:between w:val="nil"/>
        </w:pBdr>
        <w:spacing w:before="0" w:after="200" w:line="276" w:lineRule="auto"/>
        <w:jc w:val="left"/>
        <w:rPr>
          <w:color w:val="000000"/>
        </w:rPr>
      </w:pPr>
      <w:r w:rsidRPr="60FEA2B0">
        <w:rPr>
          <w:color w:val="000000" w:themeColor="text1"/>
        </w:rPr>
        <w:t xml:space="preserve">Clients implementing TLS 1.2 [16] SHALL </w:t>
      </w:r>
      <w:r>
        <w:rPr>
          <w:color w:val="000000" w:themeColor="text1"/>
        </w:rPr>
        <w:t xml:space="preserve">NOT support </w:t>
      </w:r>
      <w:r w:rsidRPr="60FEA2B0">
        <w:rPr>
          <w:color w:val="000000" w:themeColor="text1"/>
        </w:rPr>
        <w:t>the following cipher suite(s)</w:t>
      </w:r>
      <w:r>
        <w:rPr>
          <w:color w:val="000000" w:themeColor="text1"/>
        </w:rPr>
        <w:t>.</w:t>
      </w:r>
    </w:p>
    <w:p w14:paraId="769FBE7F" w14:textId="77777777" w:rsidR="009642A1" w:rsidRPr="00A73E62" w:rsidRDefault="009642A1" w:rsidP="009642A1">
      <w:pPr>
        <w:numPr>
          <w:ilvl w:val="0"/>
          <w:numId w:val="361"/>
        </w:numPr>
        <w:spacing w:before="0" w:after="200" w:line="276" w:lineRule="auto"/>
        <w:jc w:val="left"/>
        <w:rPr>
          <w:rFonts w:eastAsia="Courier New"/>
          <w:color w:val="000000"/>
        </w:rPr>
      </w:pPr>
      <w:r w:rsidRPr="291C60B4">
        <w:rPr>
          <w:rFonts w:eastAsia="Courier New"/>
          <w:color w:val="000000" w:themeColor="text1"/>
        </w:rPr>
        <w:t>TLS_ECDHE_ECDSA_WITH_AES_128_</w:t>
      </w:r>
      <w:r>
        <w:rPr>
          <w:rFonts w:eastAsia="Courier New"/>
          <w:color w:val="000000" w:themeColor="text1"/>
        </w:rPr>
        <w:t>CBC</w:t>
      </w:r>
      <w:r w:rsidRPr="291C60B4">
        <w:rPr>
          <w:rFonts w:eastAsia="Courier New"/>
          <w:color w:val="000000" w:themeColor="text1"/>
        </w:rPr>
        <w:t xml:space="preserve">_SHA256 as defined in RFC </w:t>
      </w:r>
      <w:r w:rsidRPr="291C60B4">
        <w:rPr>
          <w:color w:val="000000" w:themeColor="text1"/>
        </w:rPr>
        <w:t>5289 [46]</w:t>
      </w:r>
    </w:p>
    <w:p w14:paraId="695C0485" w14:textId="77777777" w:rsidR="009642A1" w:rsidRPr="00CF01E6" w:rsidRDefault="009642A1" w:rsidP="009642A1">
      <w:pPr>
        <w:pStyle w:val="NOTE"/>
      </w:pPr>
      <w:r>
        <w:t>NOTE:</w:t>
      </w:r>
      <w:r>
        <w:tab/>
      </w:r>
      <w:r>
        <w:rPr>
          <w:rFonts w:cs="Arial"/>
          <w:lang w:val="en-US"/>
        </w:rPr>
        <w:t xml:space="preserve">CBC encryption in </w:t>
      </w:r>
      <w:r w:rsidRPr="004876FC">
        <w:rPr>
          <w:rFonts w:cs="Arial"/>
          <w:lang w:val="en-US"/>
        </w:rPr>
        <w:t>MAC-then-Encrypt</w:t>
      </w:r>
      <w:r>
        <w:rPr>
          <w:rFonts w:cs="Arial"/>
          <w:lang w:val="en-US"/>
        </w:rPr>
        <w:t xml:space="preserve"> mode has repeatedly shown weaknesses in the past</w:t>
      </w:r>
      <w:r>
        <w:t>, for which only imperfect fixes exist. For this reason, such cipher suites should no longer be used.</w:t>
      </w:r>
    </w:p>
    <w:p w14:paraId="1C8EF5F5" w14:textId="77777777" w:rsidR="00DA37A4" w:rsidRDefault="00DA37A4" w:rsidP="00DA37A4">
      <w:pPr>
        <w:pBdr>
          <w:top w:val="nil"/>
          <w:left w:val="nil"/>
          <w:bottom w:val="nil"/>
          <w:right w:val="nil"/>
          <w:between w:val="nil"/>
        </w:pBdr>
        <w:spacing w:before="0" w:after="200" w:line="276" w:lineRule="auto"/>
        <w:jc w:val="left"/>
        <w:rPr>
          <w:color w:val="000000"/>
        </w:rPr>
      </w:pPr>
      <w:r w:rsidRPr="60FEA2B0">
        <w:rPr>
          <w:color w:val="000000" w:themeColor="text1"/>
        </w:rPr>
        <w:lastRenderedPageBreak/>
        <w:t>Clients implementing TLS 1.3 [42] SHALL support at least the following cipher suite(s) which provide(s) perfect forward secrecy:</w:t>
      </w:r>
    </w:p>
    <w:p w14:paraId="337E6C9B" w14:textId="77777777" w:rsidR="00DA37A4" w:rsidRPr="00203E74" w:rsidRDefault="00DA37A4" w:rsidP="00DA37A4">
      <w:pPr>
        <w:numPr>
          <w:ilvl w:val="0"/>
          <w:numId w:val="362"/>
        </w:numPr>
        <w:spacing w:before="0" w:after="200" w:line="276" w:lineRule="auto"/>
        <w:jc w:val="left"/>
        <w:rPr>
          <w:color w:val="000000"/>
        </w:rPr>
      </w:pPr>
      <w:r w:rsidRPr="60FEA2B0">
        <w:rPr>
          <w:rFonts w:eastAsia="Courier New"/>
          <w:color w:val="000000" w:themeColor="text1"/>
        </w:rPr>
        <w:t>TLS_AES_</w:t>
      </w:r>
      <w:r w:rsidRPr="60FEA2B0">
        <w:rPr>
          <w:rFonts w:eastAsia="Courier New"/>
        </w:rPr>
        <w:t>128</w:t>
      </w:r>
      <w:r w:rsidRPr="60FEA2B0">
        <w:rPr>
          <w:rFonts w:eastAsia="Courier New"/>
          <w:color w:val="000000" w:themeColor="text1"/>
        </w:rPr>
        <w:t>_GCM_SHA</w:t>
      </w:r>
      <w:r w:rsidRPr="60FEA2B0">
        <w:rPr>
          <w:rFonts w:eastAsia="Courier New"/>
        </w:rPr>
        <w:t xml:space="preserve">256 as defined in </w:t>
      </w:r>
      <w:r w:rsidRPr="60FEA2B0">
        <w:rPr>
          <w:color w:val="000000" w:themeColor="text1"/>
        </w:rPr>
        <w:t>TLS 1.3 [42]</w:t>
      </w:r>
    </w:p>
    <w:p w14:paraId="14193D6B" w14:textId="77777777" w:rsidR="00DA37A4" w:rsidRDefault="00DA37A4" w:rsidP="00DA37A4">
      <w:pPr>
        <w:pBdr>
          <w:top w:val="nil"/>
          <w:left w:val="nil"/>
          <w:bottom w:val="nil"/>
          <w:right w:val="nil"/>
          <w:between w:val="nil"/>
        </w:pBdr>
        <w:spacing w:before="0" w:after="200" w:line="276" w:lineRule="auto"/>
        <w:jc w:val="left"/>
        <w:rPr>
          <w:color w:val="000000"/>
        </w:rPr>
      </w:pPr>
      <w:r>
        <w:rPr>
          <w:color w:val="000000"/>
        </w:rPr>
        <w:t xml:space="preserve">Clients implementing TLS 1.2 [16] MAY support </w:t>
      </w:r>
      <w:r>
        <w:rPr>
          <w:color w:val="000000" w:themeColor="text1"/>
        </w:rPr>
        <w:t>one or more additional</w:t>
      </w:r>
      <w:r>
        <w:rPr>
          <w:color w:val="000000"/>
        </w:rPr>
        <w:t xml:space="preserve"> cipher suites that provide perfect forward secrecy, including but not limited to:</w:t>
      </w:r>
    </w:p>
    <w:p w14:paraId="2755F3CF" w14:textId="5644EB03" w:rsidR="00DA37A4" w:rsidRPr="000C6B96" w:rsidRDefault="00DA37A4" w:rsidP="00DA37A4">
      <w:pPr>
        <w:numPr>
          <w:ilvl w:val="0"/>
          <w:numId w:val="361"/>
        </w:numPr>
        <w:spacing w:before="0" w:after="200" w:line="276" w:lineRule="auto"/>
        <w:jc w:val="left"/>
        <w:rPr>
          <w:color w:val="000000" w:themeColor="text1"/>
          <w:shd w:val="clear" w:color="auto" w:fill="FFF2CC"/>
        </w:rPr>
      </w:pPr>
      <w:r w:rsidRPr="000C6B96">
        <w:rPr>
          <w:rFonts w:eastAsia="Courier New"/>
        </w:rPr>
        <w:t>TLS_ECDHE_ECDSA_WITH_CHACHA20_POLY1305_S</w:t>
      </w:r>
      <w:r w:rsidR="00914730">
        <w:rPr>
          <w:rFonts w:eastAsia="Courier New"/>
        </w:rPr>
        <w:t>HA256 as defined in RFC 7905 [91</w:t>
      </w:r>
      <w:r w:rsidRPr="000C6B96">
        <w:rPr>
          <w:rFonts w:eastAsia="Courier New"/>
        </w:rPr>
        <w:t>]</w:t>
      </w:r>
    </w:p>
    <w:p w14:paraId="2777200C" w14:textId="77777777" w:rsidR="00DA37A4" w:rsidRDefault="00DA37A4" w:rsidP="00DA37A4">
      <w:pPr>
        <w:numPr>
          <w:ilvl w:val="0"/>
          <w:numId w:val="361"/>
        </w:numPr>
        <w:spacing w:before="0" w:after="200" w:line="276" w:lineRule="auto"/>
        <w:jc w:val="left"/>
        <w:rPr>
          <w:color w:val="000000" w:themeColor="text1"/>
        </w:rPr>
      </w:pPr>
      <w:r w:rsidRPr="73705933">
        <w:rPr>
          <w:rFonts w:eastAsia="Courier New"/>
        </w:rPr>
        <w:t>TLS_ECDHE_ECDSA_WITH_AES_256_GCM_SHA384</w:t>
      </w:r>
      <w:r w:rsidRPr="73705933">
        <w:rPr>
          <w:rFonts w:eastAsia="Courier New"/>
          <w:color w:val="000000" w:themeColor="text1"/>
        </w:rPr>
        <w:t xml:space="preserve"> as defined in </w:t>
      </w:r>
      <w:r>
        <w:t>RFC 5289 [46]</w:t>
      </w:r>
      <w:r w:rsidRPr="73705933">
        <w:rPr>
          <w:rFonts w:eastAsia="Courier New"/>
          <w:color w:val="000000" w:themeColor="text1"/>
        </w:rPr>
        <w:t xml:space="preserve"> </w:t>
      </w:r>
    </w:p>
    <w:p w14:paraId="201529A7" w14:textId="77777777" w:rsidR="00DA37A4" w:rsidRDefault="00DA37A4" w:rsidP="00DA37A4">
      <w:pPr>
        <w:numPr>
          <w:ilvl w:val="0"/>
          <w:numId w:val="361"/>
        </w:numPr>
        <w:spacing w:before="0" w:after="200" w:line="276" w:lineRule="auto"/>
        <w:jc w:val="left"/>
        <w:rPr>
          <w:color w:val="000000" w:themeColor="text1"/>
        </w:rPr>
      </w:pPr>
      <w:r w:rsidRPr="60FEA2B0">
        <w:rPr>
          <w:rFonts w:eastAsia="Courier New"/>
          <w:color w:val="000000" w:themeColor="text1"/>
        </w:rPr>
        <w:t xml:space="preserve">TLS_ECDHE_RSA_WITH_AES_256_GCM_SHA384 as defined in </w:t>
      </w:r>
      <w:r>
        <w:t>RFC 5289 [46]</w:t>
      </w:r>
    </w:p>
    <w:p w14:paraId="66EBB578" w14:textId="77777777" w:rsidR="00DA37A4" w:rsidRDefault="00DA37A4" w:rsidP="00DA37A4">
      <w:pPr>
        <w:pBdr>
          <w:top w:val="nil"/>
          <w:left w:val="nil"/>
          <w:bottom w:val="nil"/>
          <w:right w:val="nil"/>
          <w:between w:val="nil"/>
        </w:pBdr>
        <w:spacing w:before="0" w:after="200" w:line="276" w:lineRule="auto"/>
        <w:jc w:val="left"/>
        <w:rPr>
          <w:color w:val="000000"/>
        </w:rPr>
      </w:pPr>
      <w:r w:rsidRPr="60FEA2B0">
        <w:rPr>
          <w:color w:val="000000" w:themeColor="text1"/>
        </w:rPr>
        <w:t xml:space="preserve">Clients implementing TLS 1.3 [142] MAY </w:t>
      </w:r>
      <w:r>
        <w:rPr>
          <w:color w:val="000000" w:themeColor="text1"/>
        </w:rPr>
        <w:t xml:space="preserve">support one or more additional </w:t>
      </w:r>
      <w:r w:rsidRPr="60FEA2B0">
        <w:rPr>
          <w:color w:val="000000" w:themeColor="text1"/>
        </w:rPr>
        <w:t>cipher suites that provide perfect forward secrecy, including but not limited to:</w:t>
      </w:r>
    </w:p>
    <w:p w14:paraId="7B9DB992" w14:textId="77777777" w:rsidR="00DA37A4" w:rsidRPr="00203E74" w:rsidRDefault="00DA37A4" w:rsidP="00DA37A4">
      <w:pPr>
        <w:numPr>
          <w:ilvl w:val="0"/>
          <w:numId w:val="362"/>
        </w:numPr>
        <w:spacing w:before="0" w:after="200" w:line="276" w:lineRule="auto"/>
        <w:jc w:val="left"/>
        <w:rPr>
          <w:color w:val="000000"/>
        </w:rPr>
      </w:pPr>
      <w:r w:rsidRPr="60FEA2B0">
        <w:rPr>
          <w:rFonts w:eastAsia="Courier New"/>
        </w:rPr>
        <w:t xml:space="preserve">TLS_CHACHA20_POLY1305_SHA256 as defined in </w:t>
      </w:r>
      <w:r w:rsidRPr="60FEA2B0">
        <w:rPr>
          <w:color w:val="000000" w:themeColor="text1"/>
        </w:rPr>
        <w:t>TLS 1.3 [42]</w:t>
      </w:r>
      <w:r w:rsidRPr="60FEA2B0">
        <w:rPr>
          <w:rFonts w:eastAsia="Courier New"/>
        </w:rPr>
        <w:t xml:space="preserve"> </w:t>
      </w:r>
    </w:p>
    <w:p w14:paraId="6CE51557" w14:textId="77777777" w:rsidR="00DA37A4" w:rsidRPr="000C6B96" w:rsidRDefault="00DA37A4" w:rsidP="00DA37A4">
      <w:pPr>
        <w:numPr>
          <w:ilvl w:val="0"/>
          <w:numId w:val="362"/>
        </w:numPr>
        <w:spacing w:before="0" w:after="200" w:line="276" w:lineRule="auto"/>
        <w:jc w:val="left"/>
        <w:rPr>
          <w:color w:val="000000"/>
        </w:rPr>
      </w:pPr>
      <w:r w:rsidRPr="60FEA2B0">
        <w:rPr>
          <w:rFonts w:eastAsia="Courier New"/>
        </w:rPr>
        <w:t xml:space="preserve">TLS_AES_256_GCM_SHA384 as defined in </w:t>
      </w:r>
      <w:r w:rsidRPr="60FEA2B0">
        <w:rPr>
          <w:color w:val="000000" w:themeColor="text1"/>
        </w:rPr>
        <w:t>TLS 1.3 [42]</w:t>
      </w:r>
    </w:p>
    <w:p w14:paraId="70E819DF" w14:textId="5A97B02F" w:rsidR="000A67E8" w:rsidRDefault="000A67E8" w:rsidP="000A67E8">
      <w:pPr>
        <w:pStyle w:val="Heading4"/>
        <w:numPr>
          <w:ilvl w:val="0"/>
          <w:numId w:val="0"/>
        </w:numPr>
        <w:ind w:left="1077" w:hanging="1077"/>
      </w:pPr>
      <w:bookmarkStart w:id="841" w:name="_Toc91760833"/>
      <w:r>
        <w:t>2.6.6.2</w:t>
      </w:r>
      <w:r w:rsidR="00FC2719">
        <w:tab/>
      </w:r>
      <w:r>
        <w:t>Use of Server Name indication</w:t>
      </w:r>
      <w:r w:rsidRPr="00A27D42">
        <w:t xml:space="preserve"> </w:t>
      </w:r>
      <w:r>
        <w:t>e</w:t>
      </w:r>
      <w:r w:rsidRPr="00A27D42">
        <w:t>xtension</w:t>
      </w:r>
      <w:r>
        <w:t xml:space="preserve"> for ES9+ and ES11</w:t>
      </w:r>
      <w:bookmarkEnd w:id="841"/>
    </w:p>
    <w:p w14:paraId="133565FE" w14:textId="5783B60D" w:rsidR="000A67E8" w:rsidRDefault="00B0178F" w:rsidP="000A67E8">
      <w:pPr>
        <w:rPr>
          <w:lang w:eastAsia="en-US"/>
        </w:rPr>
      </w:pPr>
      <w:r w:rsidRPr="00CC699C">
        <w:rPr>
          <w:lang w:eastAsia="en-US"/>
        </w:rPr>
        <w:t xml:space="preserve">Starting from version 3.0, </w:t>
      </w:r>
      <w:r w:rsidR="000A67E8">
        <w:rPr>
          <w:lang w:eastAsia="en-US"/>
        </w:rPr>
        <w:t>the specification allows an RSP Server to use, over ES9+ and ES11, a TLS certificate which chains to a Public CA, whereas v</w:t>
      </w:r>
      <w:r>
        <w:rPr>
          <w:lang w:eastAsia="en-US"/>
        </w:rPr>
        <w:t xml:space="preserve">ersions </w:t>
      </w:r>
      <w:r w:rsidR="000A67E8">
        <w:rPr>
          <w:lang w:eastAsia="en-US"/>
        </w:rPr>
        <w:t>2</w:t>
      </w:r>
      <w:r>
        <w:rPr>
          <w:lang w:eastAsia="en-US"/>
        </w:rPr>
        <w:t>.x</w:t>
      </w:r>
      <w:r w:rsidR="000A67E8">
        <w:rPr>
          <w:lang w:eastAsia="en-US"/>
        </w:rPr>
        <w:t xml:space="preserve"> required it to chain to a</w:t>
      </w:r>
      <w:r w:rsidR="00A9780B">
        <w:rPr>
          <w:lang w:eastAsia="en-US"/>
        </w:rPr>
        <w:t>n</w:t>
      </w:r>
      <w:r w:rsidR="000A67E8">
        <w:rPr>
          <w:lang w:eastAsia="en-US"/>
        </w:rPr>
        <w:t xml:space="preserve"> </w:t>
      </w:r>
      <w:r w:rsidR="00862A83">
        <w:rPr>
          <w:lang w:eastAsia="en-US"/>
        </w:rPr>
        <w:t>eSIM CA</w:t>
      </w:r>
      <w:r w:rsidR="000A67E8">
        <w:rPr>
          <w:lang w:eastAsia="en-US"/>
        </w:rPr>
        <w:t>. This flexibility, even if desirable, adds an additional burden on the RSP Server to select a TLS certificate chain</w:t>
      </w:r>
      <w:r w:rsidR="000A67E8" w:rsidRPr="002951E1">
        <w:rPr>
          <w:lang w:eastAsia="en-US"/>
        </w:rPr>
        <w:t xml:space="preserve"> </w:t>
      </w:r>
      <w:r w:rsidR="000A67E8">
        <w:rPr>
          <w:lang w:eastAsia="en-US"/>
        </w:rPr>
        <w:t>that the LPA is able to verify.</w:t>
      </w:r>
    </w:p>
    <w:p w14:paraId="02967CFF" w14:textId="4540D2BA" w:rsidR="000A67E8" w:rsidRDefault="000A67E8" w:rsidP="000A67E8">
      <w:pPr>
        <w:rPr>
          <w:lang w:eastAsia="en-US"/>
        </w:rPr>
      </w:pPr>
      <w:r>
        <w:rPr>
          <w:lang w:eastAsia="en-US"/>
        </w:rPr>
        <w:t>This section provides to the LPA and the RSP Server a mechanism to guide the RSP Server selection of an appropriate TLS certificate chain.</w:t>
      </w:r>
    </w:p>
    <w:p w14:paraId="6245ED32" w14:textId="77777777" w:rsidR="000A67E8" w:rsidRDefault="000A67E8" w:rsidP="000A67E8">
      <w:pPr>
        <w:rPr>
          <w:lang w:eastAsia="en-US"/>
        </w:rPr>
      </w:pPr>
      <w:r>
        <w:rPr>
          <w:lang w:eastAsia="en-US"/>
        </w:rPr>
        <w:t>The RSP Server and the LPA SHOULD support this mechanism. The Root SM-DS SHALL support this mechanism. An RSP Server and an LPA that support this mechanism SHALL comply with this section.</w:t>
      </w:r>
    </w:p>
    <w:p w14:paraId="2FA9779A" w14:textId="77777777" w:rsidR="000A67E8" w:rsidRDefault="000A67E8" w:rsidP="000A67E8">
      <w:pPr>
        <w:rPr>
          <w:lang w:eastAsia="en-US"/>
        </w:rPr>
      </w:pPr>
    </w:p>
    <w:p w14:paraId="135E10A9" w14:textId="77777777" w:rsidR="000A67E8" w:rsidRPr="00A6563D" w:rsidRDefault="000A67E8" w:rsidP="000A67E8">
      <w:pPr>
        <w:rPr>
          <w:b/>
        </w:rPr>
      </w:pPr>
      <w:r w:rsidRPr="00A6563D">
        <w:rPr>
          <w:b/>
        </w:rPr>
        <w:t>General principle:</w:t>
      </w:r>
    </w:p>
    <w:p w14:paraId="1AB1E256" w14:textId="0A21D5B1" w:rsidR="000A67E8" w:rsidRDefault="005150CB" w:rsidP="000A67E8">
      <w:r>
        <w:t>In addition to its "</w:t>
      </w:r>
      <w:r w:rsidR="000A67E8">
        <w:t>base</w:t>
      </w:r>
      <w:r>
        <w:t>"</w:t>
      </w:r>
      <w:r w:rsidR="000A67E8">
        <w:t xml:space="preserve"> FQDN, the RSP Server SHALL support a specific FQDN for v3 Devices. The v3-specific FQDN SHALL be the concatenation of the string "rsp3-" and the "base" </w:t>
      </w:r>
      <w:r w:rsidR="00A33368">
        <w:t xml:space="preserve">UTF-8 encoded </w:t>
      </w:r>
      <w:r w:rsidR="000A67E8">
        <w:t xml:space="preserve">FQDN. </w:t>
      </w:r>
      <w:r w:rsidR="000A67E8" w:rsidRPr="007859FE">
        <w:t xml:space="preserve">Therefore the </w:t>
      </w:r>
      <w:r w:rsidR="000A67E8">
        <w:t>RSP Server SHALL</w:t>
      </w:r>
      <w:r w:rsidR="00A33368" w:rsidRPr="00A33368">
        <w:t xml:space="preserve"> </w:t>
      </w:r>
      <w:r w:rsidR="00A33368">
        <w:t>take care that neither the resulting label nor the domain name in their final encoding violate the length limits of domain names</w:t>
      </w:r>
      <w:r w:rsidR="000A67E8" w:rsidRPr="007859FE">
        <w:t>.</w:t>
      </w:r>
    </w:p>
    <w:p w14:paraId="3544C6E6" w14:textId="77777777" w:rsidR="000A67E8" w:rsidRDefault="000A67E8" w:rsidP="000A67E8">
      <w:r>
        <w:rPr>
          <w:lang w:eastAsia="en-US"/>
        </w:rPr>
        <w:t xml:space="preserve">A v3 Device SHALL </w:t>
      </w:r>
      <w:r w:rsidRPr="00B15D07">
        <w:rPr>
          <w:lang w:eastAsia="en-US"/>
        </w:rPr>
        <w:t>include the "server_name" extension defined in RFC 6066 [60]</w:t>
      </w:r>
      <w:r>
        <w:rPr>
          <w:lang w:eastAsia="en-US"/>
        </w:rPr>
        <w:t xml:space="preserve"> in the ClientHello with the </w:t>
      </w:r>
      <w:r>
        <w:t>v3-specific FQDN computed from the "base" FQDN known from the RSP Server.</w:t>
      </w:r>
    </w:p>
    <w:p w14:paraId="5D1BA04F" w14:textId="77777777" w:rsidR="005150CB" w:rsidRDefault="005150CB" w:rsidP="000A67E8"/>
    <w:p w14:paraId="2A8F2E3D" w14:textId="06C9517E" w:rsidR="000A67E8" w:rsidRDefault="005150CB" w:rsidP="00BD45AD">
      <w:pPr>
        <w:pStyle w:val="NOTE"/>
      </w:pPr>
      <w:r>
        <w:t>NOTE:</w:t>
      </w:r>
      <w:r>
        <w:tab/>
      </w:r>
      <w:r w:rsidR="000A67E8">
        <w:t>This mechanism increases the probability that the LPA supports the TLS certificate chain selected by the RSP Server, but there is still a risk that it is not the case and the TLS handshake may fail. In that case the LPA MAY retry and the RSP Server MAY select a different certificate chain.</w:t>
      </w:r>
    </w:p>
    <w:p w14:paraId="22792B37" w14:textId="77777777" w:rsidR="000A67E8" w:rsidRDefault="000A67E8" w:rsidP="000A67E8">
      <w:pPr>
        <w:rPr>
          <w:lang w:eastAsia="en-US"/>
        </w:rPr>
      </w:pPr>
    </w:p>
    <w:p w14:paraId="1D7BA224" w14:textId="77777777" w:rsidR="000A67E8" w:rsidRPr="00C04F77" w:rsidRDefault="000A67E8" w:rsidP="000A67E8">
      <w:pPr>
        <w:rPr>
          <w:b/>
          <w:lang w:eastAsia="en-US"/>
        </w:rPr>
      </w:pPr>
      <w:r>
        <w:rPr>
          <w:b/>
          <w:lang w:eastAsia="en-US"/>
        </w:rPr>
        <w:lastRenderedPageBreak/>
        <w:t>LPA/Device</w:t>
      </w:r>
      <w:r w:rsidRPr="00C04F77">
        <w:rPr>
          <w:b/>
          <w:lang w:eastAsia="en-US"/>
        </w:rPr>
        <w:t xml:space="preserve"> side:</w:t>
      </w:r>
    </w:p>
    <w:p w14:paraId="2B080BA8" w14:textId="4F0F9F92" w:rsidR="000A67E8" w:rsidRDefault="000A67E8" w:rsidP="000A67E8">
      <w:r>
        <w:rPr>
          <w:lang w:eastAsia="en-US"/>
        </w:rPr>
        <w:t xml:space="preserve">The LPA SHALL compute the </w:t>
      </w:r>
      <w:r>
        <w:t>v3-specific FQDN computed from the "base" FQDN known from the RSP Server (</w:t>
      </w:r>
      <w:r w:rsidR="00151A47">
        <w:t xml:space="preserve">e.g., </w:t>
      </w:r>
      <w:r>
        <w:t>an address retrieved from the eUICC, an address read from an Activation code).</w:t>
      </w:r>
    </w:p>
    <w:p w14:paraId="6EB3F7EE" w14:textId="5D6D771F" w:rsidR="000A67E8" w:rsidRDefault="000A67E8" w:rsidP="000A67E8">
      <w:r>
        <w:t>The LPA SHALL perform a DNS resolution using the v3-specific FQDN. In case of DNS lookup failure (e.g., this may happen if the RSP Server is a v2 server), the LPA SHALL revert to the "base" FQDN and proceed with the TLS handshake</w:t>
      </w:r>
      <w:r w:rsidR="00027157">
        <w:t>, which SHOULD include</w:t>
      </w:r>
      <w:r w:rsidR="00027157" w:rsidDel="00027157">
        <w:t xml:space="preserve"> </w:t>
      </w:r>
      <w:r>
        <w:t>sending the "</w:t>
      </w:r>
      <w:r w:rsidRPr="007859FE">
        <w:t>server_name</w:t>
      </w:r>
      <w:r>
        <w:t>"</w:t>
      </w:r>
      <w:r w:rsidRPr="00A27D42">
        <w:t xml:space="preserve"> </w:t>
      </w:r>
      <w:r>
        <w:t>e</w:t>
      </w:r>
      <w:r w:rsidRPr="00A27D42">
        <w:t>xtension</w:t>
      </w:r>
      <w:r>
        <w:t>.</w:t>
      </w:r>
    </w:p>
    <w:p w14:paraId="093B65BE" w14:textId="77777777" w:rsidR="000A67E8" w:rsidRDefault="000A67E8" w:rsidP="000A67E8">
      <w:r>
        <w:t xml:space="preserve">If the DNS resolution using the v3-specific FQDN succeeds, the LPA SHALL </w:t>
      </w:r>
      <w:r w:rsidRPr="00B15D07">
        <w:rPr>
          <w:lang w:eastAsia="en-US"/>
        </w:rPr>
        <w:t xml:space="preserve">include the "server_name" extension </w:t>
      </w:r>
      <w:r>
        <w:rPr>
          <w:lang w:eastAsia="en-US"/>
        </w:rPr>
        <w:t>in the ClientHello message</w:t>
      </w:r>
      <w:r w:rsidRPr="00ED7632">
        <w:rPr>
          <w:lang w:eastAsia="en-US"/>
        </w:rPr>
        <w:t xml:space="preserve"> </w:t>
      </w:r>
      <w:r>
        <w:rPr>
          <w:lang w:eastAsia="en-US"/>
        </w:rPr>
        <w:t xml:space="preserve">and containing the </w:t>
      </w:r>
      <w:r>
        <w:t>v3-specific FQDN. If the RSP Server replies with a fatal-level alert, the LPA SHALL retry the TLS handshake without sending the Server Name indication</w:t>
      </w:r>
      <w:r w:rsidRPr="00A27D42">
        <w:t xml:space="preserve"> </w:t>
      </w:r>
      <w:r>
        <w:t>e</w:t>
      </w:r>
      <w:r w:rsidRPr="00A27D42">
        <w:t>xtension</w:t>
      </w:r>
      <w:r>
        <w:t>.</w:t>
      </w:r>
    </w:p>
    <w:p w14:paraId="46BADC4D" w14:textId="77777777" w:rsidR="000A67E8" w:rsidRDefault="000A67E8" w:rsidP="000A67E8">
      <w:pPr>
        <w:rPr>
          <w:lang w:eastAsia="en-US"/>
        </w:rPr>
      </w:pPr>
    </w:p>
    <w:p w14:paraId="09A24B3F" w14:textId="77777777" w:rsidR="000A67E8" w:rsidRPr="00C04F77" w:rsidRDefault="000A67E8" w:rsidP="000A67E8">
      <w:pPr>
        <w:rPr>
          <w:b/>
          <w:lang w:eastAsia="en-US"/>
        </w:rPr>
      </w:pPr>
      <w:r>
        <w:rPr>
          <w:b/>
          <w:lang w:eastAsia="en-US"/>
        </w:rPr>
        <w:t>RSP Server</w:t>
      </w:r>
      <w:r w:rsidRPr="00C04F77">
        <w:rPr>
          <w:b/>
          <w:lang w:eastAsia="en-US"/>
        </w:rPr>
        <w:t xml:space="preserve"> side:</w:t>
      </w:r>
    </w:p>
    <w:p w14:paraId="322D5820" w14:textId="77777777" w:rsidR="000A67E8" w:rsidRDefault="000A67E8" w:rsidP="000A67E8">
      <w:r w:rsidRPr="007859FE">
        <w:t xml:space="preserve">The RSP Server SHALL support the </w:t>
      </w:r>
      <w:r>
        <w:t>"</w:t>
      </w:r>
      <w:r w:rsidRPr="007859FE">
        <w:t>server_name</w:t>
      </w:r>
      <w:r>
        <w:t>"</w:t>
      </w:r>
      <w:r w:rsidRPr="007859FE">
        <w:t xml:space="preserve"> extension to determine the TLS </w:t>
      </w:r>
      <w:r>
        <w:t xml:space="preserve">certificate </w:t>
      </w:r>
      <w:r w:rsidRPr="007859FE">
        <w:t>to use.</w:t>
      </w:r>
    </w:p>
    <w:p w14:paraId="109A8BDC" w14:textId="77777777" w:rsidR="000A67E8" w:rsidRDefault="000A67E8" w:rsidP="000A67E8">
      <w:pPr>
        <w:numPr>
          <w:ilvl w:val="0"/>
          <w:numId w:val="259"/>
        </w:numPr>
        <w:rPr>
          <w:lang w:eastAsia="en-US"/>
        </w:rPr>
      </w:pPr>
      <w:r>
        <w:rPr>
          <w:lang w:eastAsia="en-US"/>
        </w:rPr>
        <w:t xml:space="preserve">If the received ClientHello message contains the </w:t>
      </w:r>
      <w:r w:rsidRPr="00B15D07">
        <w:rPr>
          <w:lang w:eastAsia="en-US"/>
        </w:rPr>
        <w:t>"server_name" extension</w:t>
      </w:r>
      <w:r w:rsidRPr="00D5380F">
        <w:rPr>
          <w:lang w:eastAsia="en-US"/>
        </w:rPr>
        <w:t xml:space="preserve"> </w:t>
      </w:r>
      <w:r>
        <w:rPr>
          <w:lang w:eastAsia="en-US"/>
        </w:rPr>
        <w:t xml:space="preserve">with the </w:t>
      </w:r>
      <w:r>
        <w:t xml:space="preserve">v3-specific FQDN, the </w:t>
      </w:r>
      <w:r w:rsidRPr="007859FE">
        <w:t>RSP Server</w:t>
      </w:r>
      <w:r>
        <w:t xml:space="preserve"> SHOULD use a TLS certificate that chains to a Public CA.</w:t>
      </w:r>
    </w:p>
    <w:p w14:paraId="13F42E4C" w14:textId="77777777" w:rsidR="000A67E8" w:rsidRDefault="000A67E8" w:rsidP="000A67E8">
      <w:pPr>
        <w:numPr>
          <w:ilvl w:val="0"/>
          <w:numId w:val="259"/>
        </w:numPr>
        <w:rPr>
          <w:lang w:eastAsia="en-US"/>
        </w:rPr>
      </w:pPr>
      <w:r>
        <w:t xml:space="preserve">If </w:t>
      </w:r>
      <w:r>
        <w:rPr>
          <w:lang w:eastAsia="en-US"/>
        </w:rPr>
        <w:t xml:space="preserve">the received ClientHello message contains the </w:t>
      </w:r>
      <w:r w:rsidRPr="00B15D07">
        <w:rPr>
          <w:lang w:eastAsia="en-US"/>
        </w:rPr>
        <w:t>"server_name" extension</w:t>
      </w:r>
      <w:r w:rsidRPr="00D5380F">
        <w:rPr>
          <w:lang w:eastAsia="en-US"/>
        </w:rPr>
        <w:t xml:space="preserve"> </w:t>
      </w:r>
      <w:r>
        <w:rPr>
          <w:lang w:eastAsia="en-US"/>
        </w:rPr>
        <w:t xml:space="preserve">with an unrecognized FQDN, the </w:t>
      </w:r>
      <w:r w:rsidRPr="007859FE">
        <w:t>RSP Server</w:t>
      </w:r>
      <w:r>
        <w:t xml:space="preserve"> SHALL take one of two actions: either abort the handshake by sending a fatal-level unrecognized_name(112) alert or continue the handshake with a TLS certificate that chains to a Public CA.</w:t>
      </w:r>
    </w:p>
    <w:p w14:paraId="19A0D601" w14:textId="4B7FC677" w:rsidR="000A67E8" w:rsidRDefault="000A67E8" w:rsidP="000A67E8">
      <w:pPr>
        <w:numPr>
          <w:ilvl w:val="0"/>
          <w:numId w:val="259"/>
        </w:numPr>
        <w:rPr>
          <w:lang w:eastAsia="en-US"/>
        </w:rPr>
      </w:pPr>
      <w:r>
        <w:t xml:space="preserve">If </w:t>
      </w:r>
      <w:r>
        <w:rPr>
          <w:lang w:eastAsia="en-US"/>
        </w:rPr>
        <w:t xml:space="preserve">the received ClientHello message doesn't contain the </w:t>
      </w:r>
      <w:r w:rsidRPr="00B15D07">
        <w:rPr>
          <w:lang w:eastAsia="en-US"/>
        </w:rPr>
        <w:t>"server_name" extension</w:t>
      </w:r>
      <w:r>
        <w:t xml:space="preserve">, the </w:t>
      </w:r>
      <w:r w:rsidRPr="007859FE">
        <w:t>RSP Server</w:t>
      </w:r>
      <w:r>
        <w:t xml:space="preserve"> SHOULD use a TLS certificate that chains to a</w:t>
      </w:r>
      <w:r w:rsidR="00A9780B">
        <w:t>n</w:t>
      </w:r>
      <w:r>
        <w:t xml:space="preserve"> </w:t>
      </w:r>
      <w:r w:rsidR="00862A83">
        <w:t>eSIM CA</w:t>
      </w:r>
      <w:r>
        <w:t>.</w:t>
      </w:r>
    </w:p>
    <w:p w14:paraId="4A3EA746" w14:textId="77777777" w:rsidR="000A67E8" w:rsidRDefault="000A67E8" w:rsidP="000A67E8">
      <w:pPr>
        <w:rPr>
          <w:lang w:eastAsia="en-US"/>
        </w:rPr>
      </w:pPr>
    </w:p>
    <w:p w14:paraId="2596DBF9" w14:textId="1AD4C263" w:rsidR="00027157" w:rsidRPr="00472116" w:rsidRDefault="00027157" w:rsidP="00BD45AD">
      <w:pPr>
        <w:pStyle w:val="NOTE"/>
        <w:rPr>
          <w:lang w:eastAsia="en-US"/>
        </w:rPr>
      </w:pPr>
      <w:r>
        <w:t>NOTE:</w:t>
      </w:r>
      <w:r>
        <w:tab/>
        <w:t xml:space="preserve">An RSP Server cannot rely upon receiving a </w:t>
      </w:r>
      <w:r w:rsidRPr="00B15D07">
        <w:rPr>
          <w:lang w:eastAsia="en-US"/>
        </w:rPr>
        <w:t>"server_name" extension</w:t>
      </w:r>
      <w:r>
        <w:rPr>
          <w:lang w:eastAsia="en-US"/>
        </w:rPr>
        <w:t xml:space="preserve"> for </w:t>
      </w:r>
      <w:r>
        <w:t>"base" FQDNs (i.e., those without an "rsp3-" prefix). If the server can be reached through multiple "base" FQDNs that resolve to the same IP address, then it may be unable to select a TLS certificate containing the FQDN expected by the LPA.</w:t>
      </w:r>
    </w:p>
    <w:p w14:paraId="15D1121E" w14:textId="14FBCEAE" w:rsidR="009361FF" w:rsidRDefault="00F66DD3" w:rsidP="00BD45AD">
      <w:pPr>
        <w:pStyle w:val="Heading3"/>
        <w:numPr>
          <w:ilvl w:val="0"/>
          <w:numId w:val="0"/>
        </w:numPr>
        <w:tabs>
          <w:tab w:val="left" w:pos="851"/>
        </w:tabs>
        <w:ind w:left="851" w:hanging="851"/>
      </w:pPr>
      <w:bookmarkStart w:id="842" w:name="_Toc91760834"/>
      <w:bookmarkStart w:id="843" w:name="_Toc152332786"/>
      <w:r>
        <w:rPr>
          <w:sz w:val="22"/>
        </w:rPr>
        <w:t>2.6.7</w:t>
      </w:r>
      <w:r>
        <w:rPr>
          <w:sz w:val="22"/>
        </w:rPr>
        <w:tab/>
      </w:r>
      <w:bookmarkEnd w:id="839"/>
      <w:bookmarkEnd w:id="840"/>
      <w:r w:rsidR="008E2567">
        <w:t>Void</w:t>
      </w:r>
      <w:bookmarkEnd w:id="842"/>
      <w:bookmarkEnd w:id="843"/>
    </w:p>
    <w:p w14:paraId="6B616DF5" w14:textId="477D1781" w:rsidR="00295002" w:rsidRPr="00BD45AD" w:rsidRDefault="00295002" w:rsidP="00BD45AD">
      <w:pPr>
        <w:pStyle w:val="Heading3"/>
        <w:numPr>
          <w:ilvl w:val="0"/>
          <w:numId w:val="0"/>
        </w:numPr>
        <w:tabs>
          <w:tab w:val="left" w:pos="851"/>
        </w:tabs>
        <w:ind w:left="851" w:hanging="851"/>
        <w:rPr>
          <w:b w:val="0"/>
          <w:bCs w:val="0"/>
          <w:iCs w:val="0"/>
          <w:sz w:val="22"/>
          <w:lang w:bidi="ar-SA"/>
        </w:rPr>
      </w:pPr>
      <w:bookmarkStart w:id="844" w:name="_Toc453316851"/>
      <w:bookmarkStart w:id="845" w:name="_Toc91760835"/>
      <w:bookmarkStart w:id="846" w:name="_Toc152332787"/>
      <w:bookmarkStart w:id="847" w:name="_Toc456596198"/>
      <w:bookmarkStart w:id="848" w:name="_Toc473022701"/>
      <w:bookmarkEnd w:id="844"/>
      <w:r w:rsidRPr="00BD45AD">
        <w:rPr>
          <w:sz w:val="22"/>
          <w:lang w:bidi="ar-SA"/>
        </w:rPr>
        <w:t xml:space="preserve">2.6.8 </w:t>
      </w:r>
      <w:r w:rsidRPr="00BD45AD">
        <w:rPr>
          <w:sz w:val="22"/>
          <w:lang w:bidi="ar-SA"/>
        </w:rPr>
        <w:tab/>
        <w:t xml:space="preserve">Random </w:t>
      </w:r>
      <w:r w:rsidR="008E2567">
        <w:rPr>
          <w:sz w:val="22"/>
          <w:lang w:bidi="ar-SA"/>
        </w:rPr>
        <w:t>Number G</w:t>
      </w:r>
      <w:r w:rsidRPr="00BD45AD">
        <w:rPr>
          <w:sz w:val="22"/>
          <w:lang w:bidi="ar-SA"/>
        </w:rPr>
        <w:t>eneration</w:t>
      </w:r>
      <w:bookmarkEnd w:id="845"/>
      <w:bookmarkEnd w:id="846"/>
    </w:p>
    <w:p w14:paraId="207D5A5B" w14:textId="24FB7FD0" w:rsidR="00987BC2" w:rsidRPr="00BD45AD" w:rsidRDefault="00295002" w:rsidP="00BD45AD">
      <w:pPr>
        <w:rPr>
          <w:lang w:eastAsia="en-US"/>
        </w:rPr>
      </w:pPr>
      <w:r w:rsidRPr="00BD45AD">
        <w:rPr>
          <w:lang w:eastAsia="en-US"/>
        </w:rPr>
        <w:t>To protect against attacks, a high quality random number generator is required. Recommendations for appropriate random number generators are given by BSI [</w:t>
      </w:r>
      <w:r w:rsidR="00987BC2">
        <w:rPr>
          <w:lang w:eastAsia="en-US"/>
        </w:rPr>
        <w:t>78</w:t>
      </w:r>
      <w:r w:rsidRPr="00BD45AD">
        <w:rPr>
          <w:lang w:eastAsia="en-US"/>
        </w:rPr>
        <w:t>] and NIST [</w:t>
      </w:r>
      <w:r w:rsidR="00987BC2">
        <w:rPr>
          <w:lang w:eastAsia="en-US"/>
        </w:rPr>
        <w:t>79</w:t>
      </w:r>
      <w:r w:rsidRPr="00BD45AD">
        <w:rPr>
          <w:lang w:eastAsia="en-US"/>
        </w:rPr>
        <w:t>].</w:t>
      </w:r>
    </w:p>
    <w:p w14:paraId="223C3E61" w14:textId="77777777" w:rsidR="008E2567" w:rsidRPr="00034943" w:rsidRDefault="008E2567" w:rsidP="008E2567">
      <w:pPr>
        <w:pStyle w:val="Heading3"/>
        <w:numPr>
          <w:ilvl w:val="0"/>
          <w:numId w:val="0"/>
        </w:numPr>
        <w:tabs>
          <w:tab w:val="left" w:pos="851"/>
        </w:tabs>
        <w:ind w:left="851" w:hanging="851"/>
        <w:rPr>
          <w:sz w:val="22"/>
        </w:rPr>
      </w:pPr>
      <w:bookmarkStart w:id="849" w:name="_Toc91760836"/>
      <w:bookmarkStart w:id="850" w:name="_Toc152332788"/>
      <w:r>
        <w:rPr>
          <w:sz w:val="22"/>
        </w:rPr>
        <w:t>2.6.9</w:t>
      </w:r>
      <w:r>
        <w:rPr>
          <w:sz w:val="22"/>
        </w:rPr>
        <w:tab/>
      </w:r>
      <w:r w:rsidRPr="00034943">
        <w:rPr>
          <w:sz w:val="22"/>
        </w:rPr>
        <w:t xml:space="preserve">Digital </w:t>
      </w:r>
      <w:r>
        <w:rPr>
          <w:sz w:val="22"/>
        </w:rPr>
        <w:t>S</w:t>
      </w:r>
      <w:r w:rsidRPr="00034943">
        <w:rPr>
          <w:sz w:val="22"/>
        </w:rPr>
        <w:t xml:space="preserve">ignature </w:t>
      </w:r>
      <w:r>
        <w:rPr>
          <w:sz w:val="22"/>
        </w:rPr>
        <w:t>C</w:t>
      </w:r>
      <w:r w:rsidRPr="00034943">
        <w:rPr>
          <w:sz w:val="22"/>
        </w:rPr>
        <w:t>omputation</w:t>
      </w:r>
      <w:bookmarkEnd w:id="849"/>
      <w:bookmarkEnd w:id="850"/>
    </w:p>
    <w:p w14:paraId="7C31E447" w14:textId="5AE8CB82" w:rsidR="008E2567" w:rsidRPr="003E4A37" w:rsidRDefault="008E2567" w:rsidP="008E2567">
      <w:pPr>
        <w:pStyle w:val="NormalParagraph"/>
      </w:pPr>
      <w:r w:rsidRPr="003E3F57">
        <w:t>When applied to an ASN.1 data object</w:t>
      </w:r>
      <w:r w:rsidR="00F53C88">
        <w:t xml:space="preserve"> or the concatenation of </w:t>
      </w:r>
      <w:r w:rsidR="00F53C88" w:rsidRPr="003E3F57">
        <w:t>ASN.1 data object</w:t>
      </w:r>
      <w:r w:rsidR="00F53C88">
        <w:t>s</w:t>
      </w:r>
      <w:r w:rsidRPr="003E3F57">
        <w:t>, the digital signature</w:t>
      </w:r>
      <w:r>
        <w:t xml:space="preserve"> (using the algorithm determined as described in section 2.6.5)</w:t>
      </w:r>
      <w:r w:rsidRPr="003E3F57">
        <w:t xml:space="preserve"> SHALL be computed for the </w:t>
      </w:r>
      <w:r w:rsidR="00F53C88">
        <w:t xml:space="preserve">(concatenated) </w:t>
      </w:r>
      <w:r w:rsidRPr="003E3F57">
        <w:t>data object</w:t>
      </w:r>
      <w:r w:rsidR="00F53C88">
        <w:t>(s)</w:t>
      </w:r>
      <w:r w:rsidRPr="003E3F57">
        <w:t xml:space="preserve"> after encoding (i.e.</w:t>
      </w:r>
      <w:r w:rsidR="00847ADB">
        <w:t>,</w:t>
      </w:r>
      <w:r w:rsidRPr="003E3F57">
        <w:t xml:space="preserve"> in its</w:t>
      </w:r>
      <w:r w:rsidR="00F53C88">
        <w:t>/their</w:t>
      </w:r>
      <w:r w:rsidRPr="003E3F57">
        <w:t xml:space="preserve"> DER representation).</w:t>
      </w:r>
    </w:p>
    <w:p w14:paraId="471878D8" w14:textId="02FC92A2" w:rsidR="009361FF" w:rsidRPr="007C3F88" w:rsidRDefault="00F66DD3" w:rsidP="00BD45AD">
      <w:pPr>
        <w:pStyle w:val="Heading2"/>
        <w:numPr>
          <w:ilvl w:val="0"/>
          <w:numId w:val="0"/>
        </w:numPr>
        <w:tabs>
          <w:tab w:val="left" w:pos="624"/>
        </w:tabs>
        <w:ind w:left="624" w:hanging="624"/>
      </w:pPr>
      <w:bookmarkStart w:id="851" w:name="_Toc91760837"/>
      <w:bookmarkStart w:id="852" w:name="_Toc152332789"/>
      <w:r w:rsidRPr="007C3F88">
        <w:t>2.7</w:t>
      </w:r>
      <w:r w:rsidRPr="007C3F88">
        <w:tab/>
      </w:r>
      <w:r w:rsidR="009361FF" w:rsidRPr="007C3F88">
        <w:t xml:space="preserve">Certificate </w:t>
      </w:r>
      <w:r w:rsidR="009361FF">
        <w:t>R</w:t>
      </w:r>
      <w:r w:rsidR="009361FF" w:rsidRPr="007C3F88">
        <w:t>evocation</w:t>
      </w:r>
      <w:bookmarkEnd w:id="847"/>
      <w:bookmarkEnd w:id="848"/>
      <w:bookmarkEnd w:id="851"/>
      <w:bookmarkEnd w:id="852"/>
    </w:p>
    <w:p w14:paraId="360F71ED" w14:textId="2C16A670" w:rsidR="00DC3B0E" w:rsidRPr="00961D86" w:rsidRDefault="00DC3B0E" w:rsidP="00DC3B0E">
      <w:pPr>
        <w:pStyle w:val="NormalParagraph"/>
        <w:rPr>
          <w:lang w:val="en-US" w:eastAsia="en-US" w:bidi="bn-BD"/>
        </w:rPr>
      </w:pPr>
      <w:r w:rsidRPr="00961D86">
        <w:rPr>
          <w:lang w:val="en-US" w:eastAsia="en-US" w:bidi="bn-BD"/>
        </w:rPr>
        <w:t xml:space="preserve">See also section 4.5.2 that describes </w:t>
      </w:r>
      <w:r w:rsidR="00A54463">
        <w:rPr>
          <w:lang w:val="en-US" w:eastAsia="en-US" w:bidi="bn-BD"/>
        </w:rPr>
        <w:t>c</w:t>
      </w:r>
      <w:r w:rsidRPr="00961D86">
        <w:rPr>
          <w:lang w:val="en-US" w:eastAsia="en-US" w:bidi="bn-BD"/>
        </w:rPr>
        <w:t>ertificates</w:t>
      </w:r>
      <w:r>
        <w:rPr>
          <w:lang w:val="en-US" w:eastAsia="en-US" w:bidi="bn-BD"/>
        </w:rPr>
        <w:t>’ chains of trust.</w:t>
      </w:r>
    </w:p>
    <w:p w14:paraId="10E0DED9" w14:textId="7BFBDB52" w:rsidR="009361FF" w:rsidRPr="007C3F88" w:rsidRDefault="009361FF" w:rsidP="009361FF">
      <w:pPr>
        <w:pStyle w:val="NormalParagraph"/>
        <w:rPr>
          <w:lang w:eastAsia="en-US" w:bidi="bn-BD"/>
        </w:rPr>
      </w:pPr>
      <w:r w:rsidRPr="007C3F88">
        <w:rPr>
          <w:lang w:eastAsia="en-US" w:bidi="bn-BD"/>
        </w:rPr>
        <w:lastRenderedPageBreak/>
        <w:t>Th</w:t>
      </w:r>
      <w:r>
        <w:rPr>
          <w:lang w:eastAsia="en-US" w:bidi="bn-BD"/>
        </w:rPr>
        <w:t>e following</w:t>
      </w:r>
      <w:r w:rsidRPr="007C3F88">
        <w:rPr>
          <w:lang w:eastAsia="en-US" w:bidi="bn-BD"/>
        </w:rPr>
        <w:t xml:space="preserve"> </w:t>
      </w:r>
      <w:r w:rsidR="00A54463">
        <w:rPr>
          <w:lang w:eastAsia="en-US" w:bidi="bn-BD"/>
        </w:rPr>
        <w:t>c</w:t>
      </w:r>
      <w:r w:rsidRPr="007C3F88">
        <w:rPr>
          <w:lang w:eastAsia="en-US" w:bidi="bn-BD"/>
        </w:rPr>
        <w:t>ertificate</w:t>
      </w:r>
      <w:r>
        <w:rPr>
          <w:lang w:eastAsia="en-US" w:bidi="bn-BD"/>
        </w:rPr>
        <w:t>s</w:t>
      </w:r>
      <w:r w:rsidRPr="007C3F88">
        <w:rPr>
          <w:lang w:eastAsia="en-US" w:bidi="bn-BD"/>
        </w:rPr>
        <w:t xml:space="preserve"> MAY be revoked at any time:</w:t>
      </w:r>
    </w:p>
    <w:p w14:paraId="1DD1DF49" w14:textId="673F1FAA" w:rsidR="009361FF" w:rsidRPr="00A37D99" w:rsidRDefault="00F66DD3" w:rsidP="00BD45AD">
      <w:pPr>
        <w:pStyle w:val="ListBullet1"/>
        <w:ind w:left="720" w:hanging="360"/>
        <w:rPr>
          <w:lang w:val="it-IT"/>
        </w:rPr>
      </w:pPr>
      <w:r w:rsidRPr="00AA234F">
        <w:rPr>
          <w:rFonts w:ascii="Symbol" w:hAnsi="Symbol"/>
          <w:lang w:val="fr-FR"/>
        </w:rPr>
        <w:t></w:t>
      </w:r>
      <w:r w:rsidRPr="00A37D99">
        <w:rPr>
          <w:rFonts w:ascii="Symbol" w:hAnsi="Symbol"/>
          <w:lang w:val="it-IT"/>
        </w:rPr>
        <w:tab/>
      </w:r>
      <w:r w:rsidR="00862A83" w:rsidRPr="00A37D99">
        <w:rPr>
          <w:lang w:val="it-IT"/>
        </w:rPr>
        <w:t>eSIM CA</w:t>
      </w:r>
      <w:r w:rsidR="009361FF" w:rsidRPr="00A37D99">
        <w:rPr>
          <w:lang w:val="it-IT"/>
        </w:rPr>
        <w:t xml:space="preserve"> </w:t>
      </w:r>
      <w:r w:rsidR="00DC3B0E" w:rsidRPr="00A37D99">
        <w:rPr>
          <w:lang w:val="it-IT"/>
        </w:rPr>
        <w:t>Root</w:t>
      </w:r>
      <w:r w:rsidR="00625861" w:rsidRPr="00A37D99">
        <w:rPr>
          <w:lang w:val="it-IT"/>
        </w:rPr>
        <w:t>CA</w:t>
      </w:r>
      <w:r w:rsidR="009361FF" w:rsidRPr="00A37D99">
        <w:rPr>
          <w:lang w:val="it-IT"/>
        </w:rPr>
        <w:t xml:space="preserve"> Certificate (CERT.CI.</w:t>
      </w:r>
      <w:r w:rsidR="00297491" w:rsidRPr="00A37D99">
        <w:rPr>
          <w:lang w:val="it-IT"/>
        </w:rPr>
        <w:t>SIG</w:t>
      </w:r>
      <w:r w:rsidR="009361FF" w:rsidRPr="00A37D99">
        <w:rPr>
          <w:lang w:val="it-IT"/>
        </w:rPr>
        <w:t>)</w:t>
      </w:r>
    </w:p>
    <w:p w14:paraId="729D61B9" w14:textId="401A50CB" w:rsidR="00DC3B0E" w:rsidRPr="00A37D99" w:rsidRDefault="00F66DD3" w:rsidP="00BD45AD">
      <w:pPr>
        <w:pStyle w:val="ListBullet1"/>
        <w:ind w:left="720" w:hanging="360"/>
        <w:rPr>
          <w:lang w:val="it-IT"/>
        </w:rPr>
      </w:pPr>
      <w:r w:rsidRPr="0078711A">
        <w:rPr>
          <w:rFonts w:ascii="Symbol" w:hAnsi="Symbol"/>
          <w:lang w:val="fr-FR"/>
        </w:rPr>
        <w:t></w:t>
      </w:r>
      <w:r w:rsidRPr="00A37D99">
        <w:rPr>
          <w:rFonts w:ascii="Symbol" w:hAnsi="Symbol"/>
          <w:lang w:val="it-IT"/>
        </w:rPr>
        <w:tab/>
      </w:r>
      <w:r w:rsidR="00862A83" w:rsidRPr="00A37D99">
        <w:rPr>
          <w:lang w:val="it-IT"/>
        </w:rPr>
        <w:t>eSIM CA</w:t>
      </w:r>
      <w:r w:rsidR="00DC3B0E" w:rsidRPr="00A37D99">
        <w:rPr>
          <w:lang w:val="it-IT"/>
        </w:rPr>
        <w:t xml:space="preserve"> SubCA Certificate (CERT.CISubCA.</w:t>
      </w:r>
      <w:r w:rsidR="00297491" w:rsidRPr="00A37D99">
        <w:rPr>
          <w:lang w:val="it-IT"/>
        </w:rPr>
        <w:t>SIG</w:t>
      </w:r>
      <w:r w:rsidR="00DC3B0E" w:rsidRPr="00A37D99">
        <w:rPr>
          <w:lang w:val="it-IT"/>
        </w:rPr>
        <w:t>)</w:t>
      </w:r>
    </w:p>
    <w:p w14:paraId="176FACB1" w14:textId="56623DB7" w:rsidR="009361FF" w:rsidRPr="00A37D99" w:rsidRDefault="00F66DD3" w:rsidP="00BD45AD">
      <w:pPr>
        <w:pStyle w:val="ListBullet1"/>
        <w:ind w:left="720" w:hanging="360"/>
        <w:rPr>
          <w:lang w:val="it-IT"/>
        </w:rPr>
      </w:pPr>
      <w:r w:rsidRPr="001B7B30">
        <w:rPr>
          <w:rFonts w:ascii="Symbol" w:hAnsi="Symbol"/>
        </w:rPr>
        <w:t></w:t>
      </w:r>
      <w:r w:rsidRPr="00A37D99">
        <w:rPr>
          <w:rFonts w:ascii="Symbol" w:hAnsi="Symbol"/>
          <w:lang w:val="it-IT"/>
        </w:rPr>
        <w:tab/>
      </w:r>
      <w:r w:rsidR="009361FF" w:rsidRPr="00A37D99">
        <w:rPr>
          <w:lang w:val="it-IT"/>
        </w:rPr>
        <w:t>EUM Certificate (CERT.EUM.</w:t>
      </w:r>
      <w:r w:rsidR="00297491" w:rsidRPr="00A37D99">
        <w:rPr>
          <w:lang w:val="it-IT"/>
        </w:rPr>
        <w:t>SIG</w:t>
      </w:r>
      <w:r w:rsidR="009361FF" w:rsidRPr="00A37D99">
        <w:rPr>
          <w:lang w:val="it-IT"/>
        </w:rPr>
        <w:t>)</w:t>
      </w:r>
      <w:r w:rsidR="00DC3B0E" w:rsidRPr="00A37D99">
        <w:rPr>
          <w:lang w:val="it-IT"/>
        </w:rPr>
        <w:t xml:space="preserve"> and EUM SubCA Certificate (CERT.EUMSubCA.</w:t>
      </w:r>
      <w:r w:rsidR="00297491" w:rsidRPr="00A37D99">
        <w:rPr>
          <w:lang w:val="it-IT"/>
        </w:rPr>
        <w:t>SIG</w:t>
      </w:r>
      <w:r w:rsidR="00DC3B0E" w:rsidRPr="00A37D99">
        <w:rPr>
          <w:lang w:val="it-IT"/>
        </w:rPr>
        <w:t>)</w:t>
      </w:r>
    </w:p>
    <w:p w14:paraId="059725CC" w14:textId="2DE9E4D9" w:rsidR="00DC3B0E" w:rsidRPr="00A37D99" w:rsidRDefault="00F66DD3" w:rsidP="00BD45AD">
      <w:pPr>
        <w:pStyle w:val="ListBullet1"/>
        <w:ind w:left="720" w:hanging="360"/>
        <w:rPr>
          <w:lang w:val="it-IT"/>
        </w:rPr>
      </w:pPr>
      <w:r w:rsidRPr="00961D86">
        <w:rPr>
          <w:rFonts w:ascii="Symbol" w:hAnsi="Symbol"/>
          <w:lang w:val="en-US"/>
        </w:rPr>
        <w:t></w:t>
      </w:r>
      <w:r w:rsidRPr="00A37D99">
        <w:rPr>
          <w:rFonts w:ascii="Symbol" w:hAnsi="Symbol"/>
          <w:lang w:val="it-IT"/>
        </w:rPr>
        <w:tab/>
      </w:r>
      <w:r w:rsidR="00DC3B0E" w:rsidRPr="00A37D99">
        <w:rPr>
          <w:lang w:val="it-IT"/>
        </w:rPr>
        <w:t>SM-DP+ SubCA Certificate (CERT.DPSubCA.</w:t>
      </w:r>
      <w:r w:rsidR="00297491" w:rsidRPr="00A37D99">
        <w:rPr>
          <w:lang w:val="it-IT"/>
        </w:rPr>
        <w:t>SIG</w:t>
      </w:r>
      <w:r w:rsidR="00DC3B0E" w:rsidRPr="00A37D99">
        <w:rPr>
          <w:lang w:val="it-IT"/>
        </w:rPr>
        <w:t>)</w:t>
      </w:r>
    </w:p>
    <w:p w14:paraId="3240CC7B" w14:textId="0C2C1432" w:rsidR="009361FF" w:rsidRPr="00A37D99" w:rsidRDefault="00F66DD3" w:rsidP="00BD45AD">
      <w:pPr>
        <w:pStyle w:val="ListBullet1"/>
        <w:ind w:left="720" w:hanging="360"/>
        <w:rPr>
          <w:lang w:val="it-IT"/>
        </w:rPr>
      </w:pPr>
      <w:r w:rsidRPr="00F66DD3">
        <w:rPr>
          <w:rFonts w:ascii="Symbol" w:hAnsi="Symbol"/>
          <w:lang w:val="fr-FR"/>
        </w:rPr>
        <w:t></w:t>
      </w:r>
      <w:r w:rsidRPr="00A37D99">
        <w:rPr>
          <w:rFonts w:ascii="Symbol" w:hAnsi="Symbol"/>
          <w:lang w:val="it-IT"/>
        </w:rPr>
        <w:tab/>
      </w:r>
      <w:r w:rsidR="009361FF" w:rsidRPr="00A37D99">
        <w:rPr>
          <w:lang w:val="it-IT"/>
        </w:rPr>
        <w:t>SM-DP+ Certificates (CERT.DPauth.</w:t>
      </w:r>
      <w:r w:rsidR="00297491" w:rsidRPr="00A37D99">
        <w:rPr>
          <w:lang w:val="it-IT"/>
        </w:rPr>
        <w:t>SIG</w:t>
      </w:r>
      <w:r w:rsidR="009361FF" w:rsidRPr="00A37D99">
        <w:rPr>
          <w:lang w:val="it-IT"/>
        </w:rPr>
        <w:t>, CERT.DPpb.</w:t>
      </w:r>
      <w:r w:rsidR="00297491" w:rsidRPr="00A37D99">
        <w:rPr>
          <w:lang w:val="it-IT"/>
        </w:rPr>
        <w:t>SIG</w:t>
      </w:r>
      <w:r w:rsidR="009361FF" w:rsidRPr="00A37D99">
        <w:rPr>
          <w:lang w:val="it-IT"/>
        </w:rPr>
        <w:t>)</w:t>
      </w:r>
    </w:p>
    <w:p w14:paraId="7AF15DC7" w14:textId="2A825718" w:rsidR="009361FF" w:rsidRPr="00A37D99" w:rsidRDefault="00F66DD3" w:rsidP="00BD45AD">
      <w:pPr>
        <w:pStyle w:val="ListBullet1"/>
        <w:ind w:left="720" w:hanging="360"/>
        <w:rPr>
          <w:lang w:val="it-IT"/>
        </w:rPr>
      </w:pPr>
      <w:r>
        <w:rPr>
          <w:rFonts w:ascii="Symbol" w:hAnsi="Symbol"/>
        </w:rPr>
        <w:t></w:t>
      </w:r>
      <w:r w:rsidRPr="00A37D99">
        <w:rPr>
          <w:rFonts w:ascii="Symbol" w:hAnsi="Symbol"/>
          <w:lang w:val="it-IT"/>
        </w:rPr>
        <w:tab/>
      </w:r>
      <w:r w:rsidR="009361FF" w:rsidRPr="00A37D99">
        <w:rPr>
          <w:lang w:val="it-IT"/>
        </w:rPr>
        <w:t>SM-DP+ TLS Certificate (CERT.DP.TLS)</w:t>
      </w:r>
    </w:p>
    <w:p w14:paraId="785BE996" w14:textId="0DDEE6E9" w:rsidR="00DC3B0E" w:rsidRPr="00A37D99" w:rsidRDefault="00F66DD3" w:rsidP="00BD45AD">
      <w:pPr>
        <w:pStyle w:val="ListBullet1"/>
        <w:ind w:left="720" w:hanging="360"/>
        <w:rPr>
          <w:lang w:val="it-IT"/>
        </w:rPr>
      </w:pPr>
      <w:r w:rsidRPr="00961D86">
        <w:rPr>
          <w:rFonts w:ascii="Symbol" w:hAnsi="Symbol"/>
          <w:lang w:val="en-US"/>
        </w:rPr>
        <w:t></w:t>
      </w:r>
      <w:r w:rsidRPr="00A37D99">
        <w:rPr>
          <w:rFonts w:ascii="Symbol" w:hAnsi="Symbol"/>
          <w:lang w:val="it-IT"/>
        </w:rPr>
        <w:tab/>
      </w:r>
      <w:r w:rsidR="00DC3B0E" w:rsidRPr="00A37D99">
        <w:rPr>
          <w:lang w:val="it-IT"/>
        </w:rPr>
        <w:t>SM-DS SubCA Certificate (CERT.DSSubCA.</w:t>
      </w:r>
      <w:r w:rsidR="00297491" w:rsidRPr="00A37D99">
        <w:rPr>
          <w:lang w:val="it-IT"/>
        </w:rPr>
        <w:t>SIG</w:t>
      </w:r>
      <w:r w:rsidR="00DC3B0E" w:rsidRPr="00A37D99">
        <w:rPr>
          <w:lang w:val="it-IT"/>
        </w:rPr>
        <w:t>)</w:t>
      </w:r>
    </w:p>
    <w:p w14:paraId="18A785FE" w14:textId="3B4D2DB2" w:rsidR="009361FF" w:rsidRPr="001375A3" w:rsidRDefault="00F66DD3" w:rsidP="00BD45AD">
      <w:pPr>
        <w:pStyle w:val="ListBullet1"/>
        <w:ind w:left="720" w:hanging="360"/>
      </w:pPr>
      <w:r w:rsidRPr="001375A3">
        <w:rPr>
          <w:rFonts w:ascii="Symbol" w:hAnsi="Symbol"/>
        </w:rPr>
        <w:t></w:t>
      </w:r>
      <w:r w:rsidRPr="001375A3">
        <w:rPr>
          <w:rFonts w:ascii="Symbol" w:hAnsi="Symbol"/>
        </w:rPr>
        <w:tab/>
      </w:r>
      <w:r w:rsidR="009361FF" w:rsidRPr="001375A3">
        <w:t>SM-DS Certificate (CERT.DSauth.</w:t>
      </w:r>
      <w:r w:rsidR="00297491">
        <w:t>SIG</w:t>
      </w:r>
      <w:r w:rsidR="009361FF" w:rsidRPr="001375A3">
        <w:t>)</w:t>
      </w:r>
    </w:p>
    <w:p w14:paraId="6DCC2DEC" w14:textId="31A18F08" w:rsidR="009361FF" w:rsidRPr="001375A3" w:rsidRDefault="00F66DD3" w:rsidP="00BD45AD">
      <w:pPr>
        <w:pStyle w:val="ListBullet1"/>
        <w:ind w:left="720" w:hanging="360"/>
      </w:pPr>
      <w:r w:rsidRPr="001375A3">
        <w:rPr>
          <w:rFonts w:ascii="Symbol" w:hAnsi="Symbol"/>
        </w:rPr>
        <w:t></w:t>
      </w:r>
      <w:r w:rsidRPr="001375A3">
        <w:rPr>
          <w:rFonts w:ascii="Symbol" w:hAnsi="Symbol"/>
        </w:rPr>
        <w:tab/>
      </w:r>
      <w:r w:rsidR="009361FF" w:rsidRPr="001375A3">
        <w:t>SM-DS TLS Certificate (CERT.DS.TLS)</w:t>
      </w:r>
    </w:p>
    <w:p w14:paraId="6F927F4B" w14:textId="7DDEDDD5" w:rsidR="00743CA3" w:rsidRPr="00BD79F6" w:rsidRDefault="00743CA3" w:rsidP="00743CA3">
      <w:pPr>
        <w:pStyle w:val="NormalParagraph"/>
        <w:rPr>
          <w:lang w:eastAsia="en-US" w:bidi="bn-BD"/>
        </w:rPr>
      </w:pPr>
      <w:r w:rsidRPr="00BD79F6">
        <w:rPr>
          <w:lang w:eastAsia="en-US" w:bidi="bn-BD"/>
        </w:rPr>
        <w:t>The means by which a</w:t>
      </w:r>
      <w:r w:rsidR="00A9780B">
        <w:rPr>
          <w:lang w:eastAsia="en-US" w:bidi="bn-BD"/>
        </w:rPr>
        <w:t>n</w:t>
      </w:r>
      <w:r w:rsidRPr="00BD79F6">
        <w:rPr>
          <w:lang w:eastAsia="en-US" w:bidi="bn-BD"/>
        </w:rPr>
        <w:t xml:space="preserve"> </w:t>
      </w:r>
      <w:r w:rsidR="00862A83" w:rsidRPr="00A37D99">
        <w:t>eSIM CA</w:t>
      </w:r>
      <w:r w:rsidR="00625861">
        <w:rPr>
          <w:lang w:eastAsia="en-US" w:bidi="bn-BD"/>
        </w:rPr>
        <w:t xml:space="preserve"> </w:t>
      </w:r>
      <w:r w:rsidRPr="00BD79F6">
        <w:rPr>
          <w:lang w:eastAsia="en-US" w:bidi="bn-BD"/>
        </w:rPr>
        <w:t>Root</w:t>
      </w:r>
      <w:r w:rsidR="00625861">
        <w:rPr>
          <w:lang w:eastAsia="en-US" w:bidi="bn-BD"/>
        </w:rPr>
        <w:t>CA</w:t>
      </w:r>
      <w:r w:rsidRPr="00BD79F6">
        <w:rPr>
          <w:lang w:eastAsia="en-US" w:bidi="bn-BD"/>
        </w:rPr>
        <w:t xml:space="preserve"> Certificate revocation status is made available is out of scope of this specification. However, as soon as such revocation status is known by an RSP entity, it SHALL no longer accept or perform any RSP operation using a certificate chain certified by this </w:t>
      </w:r>
      <w:r w:rsidR="00862A83" w:rsidRPr="00A37D99">
        <w:t>eSIM CA</w:t>
      </w:r>
      <w:r w:rsidR="00625861">
        <w:rPr>
          <w:lang w:eastAsia="en-US" w:bidi="bn-BD"/>
        </w:rPr>
        <w:t xml:space="preserve"> </w:t>
      </w:r>
      <w:r w:rsidRPr="00BD79F6">
        <w:rPr>
          <w:lang w:eastAsia="en-US" w:bidi="bn-BD"/>
        </w:rPr>
        <w:t>Root</w:t>
      </w:r>
      <w:r w:rsidR="00625861">
        <w:rPr>
          <w:lang w:eastAsia="en-US" w:bidi="bn-BD"/>
        </w:rPr>
        <w:t>CA</w:t>
      </w:r>
      <w:r w:rsidRPr="00BD79F6">
        <w:rPr>
          <w:lang w:eastAsia="en-US" w:bidi="bn-BD"/>
        </w:rPr>
        <w:t xml:space="preserve"> Certificate. Section 2.4.2 describes a means by which the </w:t>
      </w:r>
      <w:r w:rsidR="00CB51C4">
        <w:rPr>
          <w:lang w:eastAsia="en-US" w:bidi="bn-BD"/>
        </w:rPr>
        <w:t>e</w:t>
      </w:r>
      <w:r w:rsidRPr="00BD79F6">
        <w:rPr>
          <w:lang w:eastAsia="en-US" w:bidi="bn-BD"/>
        </w:rPr>
        <w:t xml:space="preserve">UICC can be updated to reflect </w:t>
      </w:r>
      <w:r>
        <w:rPr>
          <w:lang w:eastAsia="en-US" w:bidi="bn-BD"/>
        </w:rPr>
        <w:t xml:space="preserve">that </w:t>
      </w:r>
      <w:r w:rsidRPr="00BD79F6">
        <w:rPr>
          <w:lang w:eastAsia="en-US" w:bidi="bn-BD"/>
        </w:rPr>
        <w:t>a</w:t>
      </w:r>
      <w:r w:rsidR="00A9780B">
        <w:rPr>
          <w:lang w:eastAsia="en-US" w:bidi="bn-BD"/>
        </w:rPr>
        <w:t>n</w:t>
      </w:r>
      <w:r w:rsidRPr="00BD79F6">
        <w:rPr>
          <w:lang w:eastAsia="en-US" w:bidi="bn-BD"/>
        </w:rPr>
        <w:t xml:space="preserve"> </w:t>
      </w:r>
      <w:r w:rsidR="00862A83" w:rsidRPr="00A37D99">
        <w:t>eSIM CA</w:t>
      </w:r>
      <w:r w:rsidR="00625861">
        <w:rPr>
          <w:lang w:eastAsia="en-US" w:bidi="bn-BD"/>
        </w:rPr>
        <w:t xml:space="preserve"> </w:t>
      </w:r>
      <w:r w:rsidRPr="00BD79F6">
        <w:rPr>
          <w:lang w:eastAsia="en-US" w:bidi="bn-BD"/>
        </w:rPr>
        <w:t>Root</w:t>
      </w:r>
      <w:r w:rsidR="00625861">
        <w:rPr>
          <w:lang w:eastAsia="en-US" w:bidi="bn-BD"/>
        </w:rPr>
        <w:t>CA</w:t>
      </w:r>
      <w:r w:rsidRPr="00BD79F6">
        <w:rPr>
          <w:lang w:eastAsia="en-US" w:bidi="bn-BD"/>
        </w:rPr>
        <w:t xml:space="preserve"> Certificate </w:t>
      </w:r>
      <w:r>
        <w:rPr>
          <w:lang w:eastAsia="en-US" w:bidi="bn-BD"/>
        </w:rPr>
        <w:t xml:space="preserve">has been </w:t>
      </w:r>
      <w:r w:rsidRPr="00BD79F6">
        <w:rPr>
          <w:lang w:eastAsia="en-US" w:bidi="bn-BD"/>
        </w:rPr>
        <w:t>revoked.</w:t>
      </w:r>
    </w:p>
    <w:p w14:paraId="4D0AAFF8" w14:textId="0D3DF4E6" w:rsidR="009361FF" w:rsidRDefault="009361FF" w:rsidP="009361FF">
      <w:pPr>
        <w:pStyle w:val="NormalParagraph"/>
        <w:rPr>
          <w:lang w:val="en-US" w:eastAsia="en-US" w:bidi="bn-BD"/>
        </w:rPr>
      </w:pPr>
      <w:r>
        <w:rPr>
          <w:lang w:val="en-US" w:eastAsia="en-US" w:bidi="bn-BD"/>
        </w:rPr>
        <w:t xml:space="preserve">Because of their potential number, </w:t>
      </w:r>
      <w:r w:rsidR="00CB51C4">
        <w:rPr>
          <w:lang w:val="en-US" w:eastAsia="en-US" w:bidi="bn-BD"/>
        </w:rPr>
        <w:t>e</w:t>
      </w:r>
      <w:r>
        <w:rPr>
          <w:lang w:val="en-US" w:eastAsia="en-US" w:bidi="bn-BD"/>
        </w:rPr>
        <w:t>UICC Certificates (CERT.EUICC.</w:t>
      </w:r>
      <w:r w:rsidR="00297491">
        <w:rPr>
          <w:lang w:val="en-US" w:eastAsia="en-US" w:bidi="bn-BD"/>
        </w:rPr>
        <w:t>SIG</w:t>
      </w:r>
      <w:r>
        <w:rPr>
          <w:lang w:val="en-US" w:eastAsia="en-US" w:bidi="bn-BD"/>
        </w:rPr>
        <w:t xml:space="preserve">) are not revoked individually. Also, it is unlikely that an individual </w:t>
      </w:r>
      <w:r w:rsidR="00CB51C4">
        <w:rPr>
          <w:lang w:val="en-US" w:eastAsia="en-US" w:bidi="bn-BD"/>
        </w:rPr>
        <w:t>e</w:t>
      </w:r>
      <w:r>
        <w:rPr>
          <w:lang w:val="en-US" w:eastAsia="en-US" w:bidi="bn-BD"/>
        </w:rPr>
        <w:t xml:space="preserve">UICC would be compromised. It is instead more probable that an eUICC model or an entire eUICC production batch would be declared as compromised. This approach is reflected by revoking the EUM Certificate </w:t>
      </w:r>
      <w:r w:rsidR="00DC3B0E" w:rsidRPr="00961D86">
        <w:rPr>
          <w:lang w:val="en-US" w:eastAsia="en-US" w:bidi="bn-BD"/>
        </w:rPr>
        <w:t>or the EUM SubCA Certificate, if used by the EUM,</w:t>
      </w:r>
      <w:r w:rsidR="00DC3B0E">
        <w:rPr>
          <w:lang w:val="en-US" w:eastAsia="en-US" w:bidi="bn-BD"/>
        </w:rPr>
        <w:t xml:space="preserve"> </w:t>
      </w:r>
      <w:r>
        <w:rPr>
          <w:lang w:val="en-US" w:eastAsia="en-US" w:bidi="bn-BD"/>
        </w:rPr>
        <w:t>attached to the production of the particular eUICC model or batch.</w:t>
      </w:r>
    </w:p>
    <w:p w14:paraId="2E0D930A" w14:textId="1049CCA1" w:rsidR="009361FF" w:rsidRDefault="009361FF" w:rsidP="009361FF">
      <w:pPr>
        <w:pStyle w:val="NormalParagraph"/>
        <w:rPr>
          <w:lang w:val="en-US" w:eastAsia="en-US" w:bidi="bn-BD"/>
        </w:rPr>
      </w:pPr>
      <w:r>
        <w:rPr>
          <w:lang w:val="en-US" w:eastAsia="en-US" w:bidi="bn-BD"/>
        </w:rPr>
        <w:t xml:space="preserve">As a consequence, it is up to the EUM to consider using distinct </w:t>
      </w:r>
      <w:r w:rsidR="00A54463">
        <w:rPr>
          <w:lang w:val="en-US" w:eastAsia="en-US" w:bidi="bn-BD"/>
        </w:rPr>
        <w:t>c</w:t>
      </w:r>
      <w:r>
        <w:rPr>
          <w:lang w:val="en-US" w:eastAsia="en-US" w:bidi="bn-BD"/>
        </w:rPr>
        <w:t>ertificates</w:t>
      </w:r>
      <w:r w:rsidR="00DC3B0E" w:rsidRPr="00961D86">
        <w:rPr>
          <w:lang w:val="en-US" w:eastAsia="en-US" w:bidi="bn-BD"/>
        </w:rPr>
        <w:t xml:space="preserve"> (</w:t>
      </w:r>
      <w:r w:rsidR="00DC3B0E" w:rsidRPr="00961D86">
        <w:rPr>
          <w:lang w:val="en-US"/>
        </w:rPr>
        <w:t>CERT.EUM.</w:t>
      </w:r>
      <w:r w:rsidR="00297491">
        <w:rPr>
          <w:lang w:val="en-US"/>
        </w:rPr>
        <w:t>SIG</w:t>
      </w:r>
      <w:r w:rsidR="00DC3B0E" w:rsidRPr="00961D86">
        <w:rPr>
          <w:lang w:val="en-US"/>
        </w:rPr>
        <w:t xml:space="preserve"> or CERT.EUMSubCA.</w:t>
      </w:r>
      <w:r w:rsidR="00297491">
        <w:rPr>
          <w:lang w:val="en-US"/>
        </w:rPr>
        <w:t>SIG</w:t>
      </w:r>
      <w:r w:rsidR="00DC3B0E" w:rsidRPr="00961D86">
        <w:rPr>
          <w:lang w:val="en-US"/>
        </w:rPr>
        <w:t>)</w:t>
      </w:r>
      <w:r>
        <w:rPr>
          <w:lang w:val="en-US" w:eastAsia="en-US" w:bidi="bn-BD"/>
        </w:rPr>
        <w:t xml:space="preserve"> for distinct eUICC models or production batches. This is out of the scope of this specification.</w:t>
      </w:r>
    </w:p>
    <w:p w14:paraId="7AFD9DB7" w14:textId="77777777" w:rsidR="00743CA3" w:rsidRPr="00BD79F6" w:rsidRDefault="00743CA3" w:rsidP="00743CA3">
      <w:pPr>
        <w:pStyle w:val="NormalParagraph"/>
        <w:rPr>
          <w:lang w:eastAsia="en-US" w:bidi="bn-BD"/>
        </w:rPr>
      </w:pPr>
      <w:r w:rsidRPr="00BD79F6">
        <w:rPr>
          <w:lang w:eastAsia="en-US" w:bidi="bn-BD"/>
        </w:rPr>
        <w:t>The following RSP entities SHALL manage the revocation status of the Certificates they issue:</w:t>
      </w:r>
    </w:p>
    <w:p w14:paraId="6470D9B0" w14:textId="677D5365" w:rsidR="00743CA3" w:rsidRDefault="00743CA3" w:rsidP="00BD45AD">
      <w:pPr>
        <w:pStyle w:val="NormalParagraph"/>
        <w:numPr>
          <w:ilvl w:val="0"/>
          <w:numId w:val="279"/>
        </w:numPr>
        <w:rPr>
          <w:lang w:val="en-US" w:eastAsia="en-US" w:bidi="bn-BD"/>
        </w:rPr>
      </w:pPr>
      <w:r>
        <w:rPr>
          <w:lang w:val="en-US" w:eastAsia="en-US" w:bidi="bn-BD"/>
        </w:rPr>
        <w:t>A</w:t>
      </w:r>
      <w:r w:rsidR="00862A83">
        <w:rPr>
          <w:lang w:val="en-US" w:eastAsia="en-US" w:bidi="bn-BD"/>
        </w:rPr>
        <w:t>n</w:t>
      </w:r>
      <w:r>
        <w:rPr>
          <w:lang w:val="en-US" w:eastAsia="en-US" w:bidi="bn-BD"/>
        </w:rPr>
        <w:t xml:space="preserve"> </w:t>
      </w:r>
      <w:r w:rsidR="00862A83">
        <w:rPr>
          <w:lang w:val="fr-FR"/>
        </w:rPr>
        <w:t>eSIM CA</w:t>
      </w:r>
      <w:r>
        <w:rPr>
          <w:lang w:val="en-US" w:eastAsia="en-US" w:bidi="bn-BD"/>
        </w:rPr>
        <w:t>.</w:t>
      </w:r>
    </w:p>
    <w:p w14:paraId="5D6AA035" w14:textId="1ECEF0CC" w:rsidR="00743CA3" w:rsidRDefault="00743CA3" w:rsidP="00BD45AD">
      <w:pPr>
        <w:pStyle w:val="NormalParagraph"/>
        <w:numPr>
          <w:ilvl w:val="0"/>
          <w:numId w:val="279"/>
        </w:numPr>
        <w:rPr>
          <w:lang w:val="en-US" w:eastAsia="en-US" w:bidi="bn-BD"/>
        </w:rPr>
      </w:pPr>
      <w:r>
        <w:rPr>
          <w:lang w:val="en-US" w:eastAsia="en-US" w:bidi="bn-BD"/>
        </w:rPr>
        <w:t>An</w:t>
      </w:r>
      <w:r w:rsidR="00DC3B0E" w:rsidRPr="00961D86">
        <w:rPr>
          <w:lang w:val="en-US" w:eastAsia="en-US" w:bidi="bn-BD"/>
        </w:rPr>
        <w:t xml:space="preserve"> EUM, </w:t>
      </w:r>
      <w:r w:rsidRPr="00BD79F6">
        <w:rPr>
          <w:lang w:eastAsia="en-US" w:bidi="bn-BD"/>
        </w:rPr>
        <w:t>for CERT.EUMSubCA.</w:t>
      </w:r>
      <w:r w:rsidR="00297491">
        <w:rPr>
          <w:lang w:eastAsia="en-US" w:bidi="bn-BD"/>
        </w:rPr>
        <w:t>SIG</w:t>
      </w:r>
      <w:r w:rsidRPr="00BD79F6">
        <w:rPr>
          <w:lang w:eastAsia="en-US" w:bidi="bn-BD"/>
        </w:rPr>
        <w:t xml:space="preserve">, </w:t>
      </w:r>
      <w:r w:rsidR="00DC3B0E" w:rsidRPr="00961D86">
        <w:rPr>
          <w:lang w:val="en-US" w:eastAsia="en-US" w:bidi="bn-BD"/>
        </w:rPr>
        <w:t xml:space="preserve">when the additional EUM SubCA </w:t>
      </w:r>
      <w:r>
        <w:rPr>
          <w:lang w:val="en-US" w:eastAsia="en-US" w:bidi="bn-BD"/>
        </w:rPr>
        <w:t>is used</w:t>
      </w:r>
      <w:r w:rsidR="009361FF">
        <w:rPr>
          <w:lang w:val="en-US" w:eastAsia="en-US" w:bidi="bn-BD"/>
        </w:rPr>
        <w:t>.</w:t>
      </w:r>
    </w:p>
    <w:p w14:paraId="21F96EE9" w14:textId="6FFCF38E" w:rsidR="00743CA3" w:rsidRDefault="00743CA3" w:rsidP="00BD45AD">
      <w:pPr>
        <w:pStyle w:val="NormalParagraph"/>
        <w:numPr>
          <w:ilvl w:val="0"/>
          <w:numId w:val="279"/>
        </w:numPr>
        <w:rPr>
          <w:lang w:val="en-US" w:eastAsia="en-US" w:bidi="bn-BD"/>
        </w:rPr>
      </w:pPr>
      <w:r w:rsidRPr="00743CA3">
        <w:rPr>
          <w:lang w:val="en-US" w:eastAsia="en-US" w:bidi="bn-BD"/>
        </w:rPr>
        <w:t>An SM-DP+ that uses an additional SM-DP+ SubCA, for CERT.DPauth.</w:t>
      </w:r>
      <w:r w:rsidR="00297491">
        <w:rPr>
          <w:lang w:val="en-US" w:eastAsia="en-US" w:bidi="bn-BD"/>
        </w:rPr>
        <w:t>SIG</w:t>
      </w:r>
      <w:r w:rsidRPr="00743CA3">
        <w:rPr>
          <w:lang w:val="en-US" w:eastAsia="en-US" w:bidi="bn-BD"/>
        </w:rPr>
        <w:t>, CER</w:t>
      </w:r>
      <w:r>
        <w:rPr>
          <w:lang w:val="en-US" w:eastAsia="en-US" w:bidi="bn-BD"/>
        </w:rPr>
        <w:t>T.DPpb.</w:t>
      </w:r>
      <w:r w:rsidR="00297491">
        <w:rPr>
          <w:lang w:val="en-US" w:eastAsia="en-US" w:bidi="bn-BD"/>
        </w:rPr>
        <w:t>SIG</w:t>
      </w:r>
      <w:r>
        <w:rPr>
          <w:lang w:val="en-US" w:eastAsia="en-US" w:bidi="bn-BD"/>
        </w:rPr>
        <w:t xml:space="preserve">, and CERT.DP.TLS, </w:t>
      </w:r>
      <w:r w:rsidRPr="00743CA3">
        <w:rPr>
          <w:lang w:val="en-US" w:eastAsia="en-US" w:bidi="bn-BD"/>
        </w:rPr>
        <w:t>when these Certificates do not have a short validity period</w:t>
      </w:r>
      <w:r>
        <w:rPr>
          <w:lang w:val="en-US" w:eastAsia="en-US" w:bidi="bn-BD"/>
        </w:rPr>
        <w:t>.</w:t>
      </w:r>
    </w:p>
    <w:p w14:paraId="1235FCB0" w14:textId="561883FF" w:rsidR="00743CA3" w:rsidRDefault="00743CA3" w:rsidP="00BD45AD">
      <w:pPr>
        <w:pStyle w:val="NormalParagraph"/>
        <w:numPr>
          <w:ilvl w:val="0"/>
          <w:numId w:val="279"/>
        </w:numPr>
        <w:rPr>
          <w:lang w:val="en-US" w:eastAsia="en-US" w:bidi="bn-BD"/>
        </w:rPr>
      </w:pPr>
      <w:r w:rsidRPr="00743CA3">
        <w:rPr>
          <w:lang w:val="en-US" w:eastAsia="en-US" w:bidi="bn-BD"/>
        </w:rPr>
        <w:t>An SM-DS that uses an additional SM-DS SubCA, for CERT.</w:t>
      </w:r>
      <w:r>
        <w:rPr>
          <w:lang w:val="en-US" w:eastAsia="en-US" w:bidi="bn-BD"/>
        </w:rPr>
        <w:t>DSauth.</w:t>
      </w:r>
      <w:r w:rsidR="00297491">
        <w:rPr>
          <w:lang w:val="en-US" w:eastAsia="en-US" w:bidi="bn-BD"/>
        </w:rPr>
        <w:t>SIG</w:t>
      </w:r>
      <w:r>
        <w:rPr>
          <w:lang w:val="en-US" w:eastAsia="en-US" w:bidi="bn-BD"/>
        </w:rPr>
        <w:t xml:space="preserve">, and CERT.DS.TLS, </w:t>
      </w:r>
      <w:r w:rsidRPr="00743CA3">
        <w:rPr>
          <w:lang w:val="en-US" w:eastAsia="en-US" w:bidi="bn-BD"/>
        </w:rPr>
        <w:t>when these Certificates do not have a short validity period</w:t>
      </w:r>
      <w:r>
        <w:rPr>
          <w:lang w:val="en-US" w:eastAsia="en-US" w:bidi="bn-BD"/>
        </w:rPr>
        <w:t>.</w:t>
      </w:r>
    </w:p>
    <w:p w14:paraId="2E23FE53" w14:textId="03A51B18" w:rsidR="00743CA3" w:rsidRDefault="00743CA3" w:rsidP="00BD45AD">
      <w:pPr>
        <w:pStyle w:val="NOTE"/>
        <w:rPr>
          <w:lang w:val="en-US" w:eastAsia="en-US" w:bidi="bn-BD"/>
        </w:rPr>
      </w:pPr>
      <w:r>
        <w:rPr>
          <w:lang w:val="en-US" w:eastAsia="en-US" w:bidi="bn-BD"/>
        </w:rPr>
        <w:t>NOTE:</w:t>
      </w:r>
      <w:r>
        <w:rPr>
          <w:lang w:val="en-US" w:eastAsia="en-US" w:bidi="bn-BD"/>
        </w:rPr>
        <w:tab/>
      </w:r>
      <w:r w:rsidR="00732DE1">
        <w:t>T</w:t>
      </w:r>
      <w:r>
        <w:t>he notion of the short validity period is further defined in SGP.14 [45].</w:t>
      </w:r>
    </w:p>
    <w:p w14:paraId="59CEA738" w14:textId="3F5BB2DB" w:rsidR="009361FF" w:rsidRDefault="009361FF" w:rsidP="009361FF">
      <w:pPr>
        <w:pStyle w:val="NormalParagraph"/>
        <w:rPr>
          <w:lang w:val="en-US" w:eastAsia="en-US" w:bidi="bn-BD"/>
        </w:rPr>
      </w:pPr>
      <w:r>
        <w:rPr>
          <w:lang w:val="en-US" w:eastAsia="en-US" w:bidi="bn-BD"/>
        </w:rPr>
        <w:t xml:space="preserve">A revoked </w:t>
      </w:r>
      <w:r w:rsidR="00A54463">
        <w:rPr>
          <w:lang w:val="en-US" w:eastAsia="en-US" w:bidi="bn-BD"/>
        </w:rPr>
        <w:t>c</w:t>
      </w:r>
      <w:r>
        <w:rPr>
          <w:lang w:val="en-US" w:eastAsia="en-US" w:bidi="bn-BD"/>
        </w:rPr>
        <w:t xml:space="preserve">ertificate SHALL </w:t>
      </w:r>
      <w:r w:rsidR="00D05F60">
        <w:rPr>
          <w:lang w:val="en-US" w:eastAsia="en-US" w:bidi="bn-BD"/>
        </w:rPr>
        <w:t xml:space="preserve">NOT </w:t>
      </w:r>
      <w:r>
        <w:rPr>
          <w:lang w:val="en-US" w:eastAsia="en-US" w:bidi="bn-BD"/>
        </w:rPr>
        <w:t xml:space="preserve">be automatically renewed. Renewal SHALL be upon the </w:t>
      </w:r>
      <w:r w:rsidR="00C07AA9">
        <w:rPr>
          <w:lang w:val="en-US" w:eastAsia="en-US" w:bidi="bn-BD"/>
        </w:rPr>
        <w:t xml:space="preserve">eSIM </w:t>
      </w:r>
      <w:r>
        <w:rPr>
          <w:lang w:val="en-US" w:eastAsia="en-US" w:bidi="bn-BD"/>
        </w:rPr>
        <w:t xml:space="preserve">Certification </w:t>
      </w:r>
      <w:r w:rsidR="00A54463">
        <w:rPr>
          <w:lang w:val="en-US" w:eastAsia="en-US" w:bidi="bn-BD"/>
        </w:rPr>
        <w:t xml:space="preserve">Authority </w:t>
      </w:r>
      <w:r>
        <w:rPr>
          <w:lang w:val="en-US" w:eastAsia="en-US" w:bidi="bn-BD"/>
        </w:rPr>
        <w:t>agreement</w:t>
      </w:r>
      <w:r w:rsidR="00DC3B0E" w:rsidRPr="00961D86">
        <w:rPr>
          <w:lang w:val="en-US" w:eastAsia="en-US" w:bidi="bn-BD"/>
        </w:rPr>
        <w:t xml:space="preserve"> (see SGP.14 [45] section 5.6)</w:t>
      </w:r>
      <w:r>
        <w:rPr>
          <w:lang w:val="en-US" w:eastAsia="en-US" w:bidi="bn-BD"/>
        </w:rPr>
        <w:t>.</w:t>
      </w:r>
    </w:p>
    <w:p w14:paraId="67F1FF36" w14:textId="0BF5B776" w:rsidR="009361FF" w:rsidRDefault="00743CA3" w:rsidP="009361FF">
      <w:pPr>
        <w:pStyle w:val="NormalParagraph"/>
        <w:rPr>
          <w:lang w:val="en-US" w:eastAsia="en-US" w:bidi="bn-BD"/>
        </w:rPr>
      </w:pPr>
      <w:r w:rsidRPr="00BD79F6">
        <w:rPr>
          <w:lang w:eastAsia="en-US" w:bidi="bn-BD"/>
        </w:rPr>
        <w:lastRenderedPageBreak/>
        <w:t xml:space="preserve">RSP entities that manage certificate revocation </w:t>
      </w:r>
      <w:r>
        <w:rPr>
          <w:lang w:eastAsia="en-US" w:bidi="bn-BD"/>
        </w:rPr>
        <w:t xml:space="preserve">(further called a CRL Issuer) </w:t>
      </w:r>
      <w:r w:rsidRPr="00BD79F6">
        <w:rPr>
          <w:lang w:eastAsia="en-US" w:bidi="bn-BD"/>
        </w:rPr>
        <w:t xml:space="preserve">SHALL publish the </w:t>
      </w:r>
      <w:r>
        <w:rPr>
          <w:lang w:val="en-US" w:eastAsia="en-US" w:bidi="bn-BD"/>
        </w:rPr>
        <w:t>r</w:t>
      </w:r>
      <w:r w:rsidR="009361FF">
        <w:rPr>
          <w:lang w:val="en-US" w:eastAsia="en-US" w:bidi="bn-BD"/>
        </w:rPr>
        <w:t>evocation status</w:t>
      </w:r>
      <w:r w:rsidR="00DC3B0E" w:rsidRPr="00961D86">
        <w:rPr>
          <w:lang w:val="en-US" w:eastAsia="en-US" w:bidi="bn-BD"/>
        </w:rPr>
        <w:t xml:space="preserve"> </w:t>
      </w:r>
      <w:r w:rsidR="009361FF">
        <w:rPr>
          <w:lang w:val="en-US" w:eastAsia="en-US" w:bidi="bn-BD"/>
        </w:rPr>
        <w:t>by mean</w:t>
      </w:r>
      <w:r>
        <w:rPr>
          <w:lang w:val="en-US" w:eastAsia="en-US" w:bidi="bn-BD"/>
        </w:rPr>
        <w:t>s</w:t>
      </w:r>
      <w:r w:rsidR="009361FF">
        <w:rPr>
          <w:lang w:val="en-US" w:eastAsia="en-US" w:bidi="bn-BD"/>
        </w:rPr>
        <w:t xml:space="preserve"> of a CRL.</w:t>
      </w:r>
    </w:p>
    <w:p w14:paraId="0F466C4E" w14:textId="1B4562EC" w:rsidR="00743CA3" w:rsidRDefault="00743CA3" w:rsidP="009361FF">
      <w:pPr>
        <w:pStyle w:val="NormalParagraph"/>
        <w:rPr>
          <w:lang w:val="en-US" w:eastAsia="en-US" w:bidi="bn-BD"/>
        </w:rPr>
      </w:pPr>
      <w:r>
        <w:rPr>
          <w:lang w:eastAsia="en-US" w:bidi="bn-BD"/>
        </w:rPr>
        <w:t>An RSP Server SHALL support revocation status verification only by means of CRL</w:t>
      </w:r>
      <w:r w:rsidR="00CB51C4">
        <w:rPr>
          <w:lang w:eastAsia="en-US" w:bidi="bn-BD"/>
        </w:rPr>
        <w:t>s</w:t>
      </w:r>
      <w:r>
        <w:rPr>
          <w:lang w:eastAsia="en-US" w:bidi="bn-BD"/>
        </w:rPr>
        <w:t>.</w:t>
      </w:r>
    </w:p>
    <w:p w14:paraId="52BCF198" w14:textId="0BA42D19" w:rsidR="00B60143" w:rsidRDefault="00B60143" w:rsidP="00B60143">
      <w:pPr>
        <w:pStyle w:val="Heading2"/>
        <w:numPr>
          <w:ilvl w:val="0"/>
          <w:numId w:val="0"/>
        </w:numPr>
        <w:tabs>
          <w:tab w:val="left" w:pos="624"/>
        </w:tabs>
        <w:ind w:left="624" w:hanging="624"/>
      </w:pPr>
      <w:bookmarkStart w:id="853" w:name="_Toc91760838"/>
      <w:bookmarkStart w:id="854" w:name="_Toc152332790"/>
      <w:bookmarkStart w:id="855" w:name="_Toc473022705"/>
      <w:r>
        <w:t>2.8</w:t>
      </w:r>
      <w:r>
        <w:tab/>
        <w:t>Void</w:t>
      </w:r>
      <w:bookmarkEnd w:id="853"/>
      <w:bookmarkEnd w:id="854"/>
    </w:p>
    <w:p w14:paraId="741603FE" w14:textId="3F69DB6D" w:rsidR="00B60143" w:rsidRPr="002A78CB" w:rsidRDefault="00983145" w:rsidP="00BD45AD">
      <w:r>
        <w:rPr>
          <w:lang w:val="en-US" w:eastAsia="en-US"/>
        </w:rPr>
        <w:t>The content of this section has been moved to section 2.4a.</w:t>
      </w:r>
    </w:p>
    <w:p w14:paraId="05BD28A0" w14:textId="00548C72" w:rsidR="00137991" w:rsidRDefault="00F66DD3" w:rsidP="00BD45AD">
      <w:pPr>
        <w:pStyle w:val="Heading2"/>
        <w:numPr>
          <w:ilvl w:val="0"/>
          <w:numId w:val="0"/>
        </w:numPr>
        <w:tabs>
          <w:tab w:val="left" w:pos="624"/>
        </w:tabs>
        <w:ind w:left="624" w:hanging="624"/>
      </w:pPr>
      <w:bookmarkStart w:id="856" w:name="_Toc91760839"/>
      <w:bookmarkStart w:id="857" w:name="_Toc152332791"/>
      <w:r>
        <w:t>2.9</w:t>
      </w:r>
      <w:r>
        <w:tab/>
      </w:r>
      <w:r w:rsidR="00137991">
        <w:t>Profile Policy Management</w:t>
      </w:r>
      <w:bookmarkEnd w:id="855"/>
      <w:bookmarkEnd w:id="856"/>
      <w:bookmarkEnd w:id="857"/>
    </w:p>
    <w:p w14:paraId="44CC3EBE" w14:textId="78885D49" w:rsidR="00137991" w:rsidRDefault="00137991" w:rsidP="006722EB">
      <w:pPr>
        <w:pStyle w:val="NormalParagraph"/>
      </w:pPr>
      <w:r w:rsidRPr="00BD7D71">
        <w:t xml:space="preserve">Profile Policy Management provides mechanisms by which </w:t>
      </w:r>
      <w:r w:rsidR="005E40F0">
        <w:t>Profile Owners</w:t>
      </w:r>
      <w:r>
        <w:t xml:space="preserve"> can</w:t>
      </w:r>
      <w:r w:rsidRPr="00BD7D71">
        <w:t xml:space="preserve"> </w:t>
      </w:r>
      <w:r>
        <w:t xml:space="preserve">enforce </w:t>
      </w:r>
      <w:r w:rsidRPr="00BD7D71">
        <w:t xml:space="preserve">the conditions </w:t>
      </w:r>
      <w:r>
        <w:t xml:space="preserve">of use </w:t>
      </w:r>
      <w:r w:rsidRPr="00BD7D71">
        <w:t>under which services are provided</w:t>
      </w:r>
      <w:r>
        <w:t>.</w:t>
      </w:r>
    </w:p>
    <w:p w14:paraId="6A8FD6D6" w14:textId="77777777" w:rsidR="00137991" w:rsidRDefault="00137991" w:rsidP="006722EB">
      <w:pPr>
        <w:pStyle w:val="NormalParagraph"/>
      </w:pPr>
      <w:r>
        <w:t>Profile Policy Management comprises three main elements:</w:t>
      </w:r>
    </w:p>
    <w:p w14:paraId="2B31CB73" w14:textId="4503D349" w:rsidR="00137991" w:rsidRDefault="00F66DD3" w:rsidP="00BD45AD">
      <w:pPr>
        <w:pStyle w:val="ListBullet1"/>
        <w:ind w:left="720" w:hanging="360"/>
      </w:pPr>
      <w:r>
        <w:rPr>
          <w:rFonts w:ascii="Symbol" w:hAnsi="Symbol"/>
        </w:rPr>
        <w:t></w:t>
      </w:r>
      <w:r>
        <w:rPr>
          <w:rFonts w:ascii="Symbol" w:hAnsi="Symbol"/>
        </w:rPr>
        <w:tab/>
      </w:r>
      <w:r w:rsidR="00137991">
        <w:t>Profile Policy Rules (PPR)</w:t>
      </w:r>
    </w:p>
    <w:p w14:paraId="3056D059" w14:textId="179833B1" w:rsidR="00137991" w:rsidRDefault="00F66DD3" w:rsidP="00BD45AD">
      <w:pPr>
        <w:pStyle w:val="ListBullet1"/>
        <w:ind w:left="720" w:hanging="360"/>
      </w:pPr>
      <w:r>
        <w:rPr>
          <w:rFonts w:ascii="Symbol" w:hAnsi="Symbol"/>
        </w:rPr>
        <w:t></w:t>
      </w:r>
      <w:r>
        <w:rPr>
          <w:rFonts w:ascii="Symbol" w:hAnsi="Symbol"/>
        </w:rPr>
        <w:tab/>
      </w:r>
      <w:r w:rsidR="00137991">
        <w:t>Rules</w:t>
      </w:r>
      <w:r w:rsidR="00137991" w:rsidRPr="00FE2487">
        <w:t xml:space="preserve"> </w:t>
      </w:r>
      <w:r w:rsidR="00137991">
        <w:t>Authori</w:t>
      </w:r>
      <w:r w:rsidR="00153A8B">
        <w:t>s</w:t>
      </w:r>
      <w:r w:rsidR="00137991">
        <w:t xml:space="preserve">ation </w:t>
      </w:r>
      <w:r w:rsidR="00137991" w:rsidRPr="00FE2487">
        <w:t>Table</w:t>
      </w:r>
      <w:r w:rsidR="00137991">
        <w:t xml:space="preserve"> (RAT)</w:t>
      </w:r>
    </w:p>
    <w:p w14:paraId="0D83AA72" w14:textId="36F95E02" w:rsidR="00137991" w:rsidRPr="00FE2487" w:rsidRDefault="00F66DD3" w:rsidP="00BD45AD">
      <w:pPr>
        <w:pStyle w:val="ListBullet1"/>
        <w:ind w:left="720" w:hanging="360"/>
      </w:pPr>
      <w:r w:rsidRPr="00FE2487">
        <w:rPr>
          <w:rFonts w:ascii="Symbol" w:hAnsi="Symbol"/>
        </w:rPr>
        <w:t></w:t>
      </w:r>
      <w:r w:rsidRPr="00FE2487">
        <w:rPr>
          <w:rFonts w:ascii="Symbol" w:hAnsi="Symbol"/>
        </w:rPr>
        <w:tab/>
      </w:r>
      <w:r w:rsidR="00137991">
        <w:t>Profile Policy Enabler (PPE)</w:t>
      </w:r>
    </w:p>
    <w:p w14:paraId="0F2E8F2A" w14:textId="77777777" w:rsidR="00137991" w:rsidRDefault="00137991" w:rsidP="006722EB">
      <w:pPr>
        <w:pStyle w:val="NormalParagraph"/>
      </w:pPr>
      <w:r>
        <w:t>More details are provided in the next sub sections.</w:t>
      </w:r>
    </w:p>
    <w:p w14:paraId="52705021" w14:textId="262EEBD9" w:rsidR="00137991" w:rsidRDefault="00F66DD3" w:rsidP="00BD45AD">
      <w:pPr>
        <w:pStyle w:val="Heading3"/>
        <w:numPr>
          <w:ilvl w:val="0"/>
          <w:numId w:val="0"/>
        </w:numPr>
        <w:tabs>
          <w:tab w:val="left" w:pos="851"/>
        </w:tabs>
        <w:ind w:left="851" w:hanging="851"/>
      </w:pPr>
      <w:bookmarkStart w:id="858" w:name="_Toc473022706"/>
      <w:bookmarkStart w:id="859" w:name="_Toc91760840"/>
      <w:bookmarkStart w:id="860" w:name="_Toc152332792"/>
      <w:r>
        <w:rPr>
          <w:sz w:val="22"/>
        </w:rPr>
        <w:t>2.9.1</w:t>
      </w:r>
      <w:r>
        <w:rPr>
          <w:sz w:val="22"/>
        </w:rPr>
        <w:tab/>
      </w:r>
      <w:r w:rsidR="00137991">
        <w:t>Profile Policy Rules</w:t>
      </w:r>
      <w:bookmarkEnd w:id="858"/>
      <w:bookmarkEnd w:id="859"/>
      <w:bookmarkEnd w:id="860"/>
    </w:p>
    <w:p w14:paraId="39BED529" w14:textId="34377451" w:rsidR="00137991" w:rsidRDefault="00137991" w:rsidP="006722EB">
      <w:pPr>
        <w:pStyle w:val="NormalParagraph"/>
        <w:rPr>
          <w:rFonts w:cs="Arial"/>
        </w:rPr>
      </w:pPr>
      <w:r>
        <w:t xml:space="preserve">The Profile Policy Rules (PPRs) are defined by the </w:t>
      </w:r>
      <w:r w:rsidR="005E40F0">
        <w:t>Profile Owners</w:t>
      </w:r>
      <w:r w:rsidR="005F539B">
        <w:t xml:space="preserve"> </w:t>
      </w:r>
      <w:r>
        <w:t xml:space="preserve">and set by the SM-DP+ in the Profile </w:t>
      </w:r>
      <w:r w:rsidR="00275D38">
        <w:t>M</w:t>
      </w:r>
      <w:r>
        <w:t>etadata. They are also accessible by the LPA for verification or display to the End User.</w:t>
      </w:r>
    </w:p>
    <w:p w14:paraId="69045132" w14:textId="4E760E28" w:rsidR="00137991" w:rsidRDefault="00137991" w:rsidP="006722EB">
      <w:pPr>
        <w:pStyle w:val="NormalParagraph"/>
        <w:rPr>
          <w:rFonts w:cs="Arial"/>
        </w:rPr>
      </w:pPr>
      <w:r>
        <w:rPr>
          <w:rFonts w:cs="Arial"/>
        </w:rPr>
        <w:t>A Profile MAY have zero or more Profile Policy Rules.</w:t>
      </w:r>
    </w:p>
    <w:p w14:paraId="65ABDA0E" w14:textId="220A005B" w:rsidR="00137991" w:rsidRDefault="00137991" w:rsidP="006722EB">
      <w:pPr>
        <w:pStyle w:val="NormalParagraph"/>
      </w:pPr>
      <w:r>
        <w:rPr>
          <w:rFonts w:cs="Arial"/>
        </w:rPr>
        <w:t xml:space="preserve">A Test Profile SHOULD </w:t>
      </w:r>
      <w:r w:rsidR="005F539B">
        <w:rPr>
          <w:rFonts w:cs="Arial"/>
        </w:rPr>
        <w:t xml:space="preserve">NOT </w:t>
      </w:r>
      <w:r>
        <w:rPr>
          <w:rFonts w:cs="Arial"/>
        </w:rPr>
        <w:t>contain any Profile Policy Rules.</w:t>
      </w:r>
    </w:p>
    <w:p w14:paraId="60D9E534" w14:textId="77777777" w:rsidR="006A3F03" w:rsidRDefault="006A3F03" w:rsidP="006A3F03">
      <w:pPr>
        <w:pStyle w:val="NormalParagraph"/>
      </w:pPr>
      <w:r>
        <w:t>Profile Policy Rules MAY only be provided for a Profile that contains an EF</w:t>
      </w:r>
      <w:r w:rsidRPr="00FA5ED9">
        <w:rPr>
          <w:vertAlign w:val="subscript"/>
        </w:rPr>
        <w:t>IMSI</w:t>
      </w:r>
      <w:r>
        <w:t>.</w:t>
      </w:r>
    </w:p>
    <w:p w14:paraId="0CD944B3" w14:textId="77777777" w:rsidR="00137991" w:rsidRDefault="00137991" w:rsidP="006722EB">
      <w:pPr>
        <w:pStyle w:val="NormalParagraph"/>
      </w:pPr>
      <w:r>
        <w:t>When installed on the eUICC, Profile Policy Rules SHALL be contained in the associated Profile.</w:t>
      </w:r>
    </w:p>
    <w:p w14:paraId="062D32F0" w14:textId="77777777" w:rsidR="00137991" w:rsidRDefault="00137991" w:rsidP="006722EB">
      <w:pPr>
        <w:pStyle w:val="NormalParagraph"/>
      </w:pPr>
      <w:r>
        <w:t>The following Profile Policy Rules are defined in this version of the specification:</w:t>
      </w:r>
    </w:p>
    <w:p w14:paraId="0F07E59A" w14:textId="474B1344" w:rsidR="00137991" w:rsidRDefault="00F66DD3" w:rsidP="00BD45AD">
      <w:pPr>
        <w:pStyle w:val="ListBullet1"/>
        <w:ind w:left="720" w:hanging="360"/>
      </w:pPr>
      <w:r>
        <w:rPr>
          <w:rFonts w:ascii="Symbol" w:hAnsi="Symbol"/>
        </w:rPr>
        <w:t></w:t>
      </w:r>
      <w:r>
        <w:rPr>
          <w:rFonts w:ascii="Symbol" w:hAnsi="Symbol"/>
        </w:rPr>
        <w:tab/>
      </w:r>
      <w:r w:rsidR="00137991">
        <w:t>(PPR1) '</w:t>
      </w:r>
      <w:r w:rsidR="00137991" w:rsidRPr="00A218E9">
        <w:t>Disabling of this Profile is not allowed</w:t>
      </w:r>
      <w:r w:rsidR="00137991">
        <w:t>'</w:t>
      </w:r>
    </w:p>
    <w:p w14:paraId="3CFFF234" w14:textId="67551D1F" w:rsidR="00137991" w:rsidRDefault="00F66DD3" w:rsidP="00BD45AD">
      <w:pPr>
        <w:pStyle w:val="ListBullet1"/>
        <w:ind w:left="720" w:hanging="360"/>
      </w:pPr>
      <w:r>
        <w:rPr>
          <w:rFonts w:ascii="Symbol" w:hAnsi="Symbol"/>
        </w:rPr>
        <w:t></w:t>
      </w:r>
      <w:r>
        <w:rPr>
          <w:rFonts w:ascii="Symbol" w:hAnsi="Symbol"/>
        </w:rPr>
        <w:tab/>
      </w:r>
      <w:r w:rsidR="00137991">
        <w:t>(PPR2) '</w:t>
      </w:r>
      <w:r w:rsidR="00137991" w:rsidRPr="00A218E9">
        <w:t>Deletion of this Profile is not allowed</w:t>
      </w:r>
      <w:r w:rsidR="00137991">
        <w:t>'</w:t>
      </w:r>
    </w:p>
    <w:p w14:paraId="408774E1" w14:textId="059C3F0A" w:rsidR="00137991" w:rsidRDefault="00137991" w:rsidP="006722EB">
      <w:pPr>
        <w:pStyle w:val="NormalParagraph"/>
      </w:pPr>
      <w:r>
        <w:t>The coding of PPRs is given in section 2.</w:t>
      </w:r>
      <w:r w:rsidR="00EA327B">
        <w:t>4a</w:t>
      </w:r>
      <w:r>
        <w:t>.1.1.</w:t>
      </w:r>
    </w:p>
    <w:p w14:paraId="530BBDF9" w14:textId="7910F6C4" w:rsidR="00137991" w:rsidRDefault="00F66DD3" w:rsidP="00BD45AD">
      <w:pPr>
        <w:pStyle w:val="Heading3"/>
        <w:numPr>
          <w:ilvl w:val="0"/>
          <w:numId w:val="0"/>
        </w:numPr>
        <w:tabs>
          <w:tab w:val="left" w:pos="851"/>
        </w:tabs>
        <w:ind w:left="851" w:hanging="851"/>
      </w:pPr>
      <w:bookmarkStart w:id="861" w:name="_Toc473022707"/>
      <w:bookmarkStart w:id="862" w:name="_Toc91760841"/>
      <w:bookmarkStart w:id="863" w:name="_Toc152332793"/>
      <w:r>
        <w:rPr>
          <w:sz w:val="22"/>
        </w:rPr>
        <w:t>2.9.2</w:t>
      </w:r>
      <w:r>
        <w:rPr>
          <w:sz w:val="22"/>
        </w:rPr>
        <w:tab/>
      </w:r>
      <w:r w:rsidR="00137991">
        <w:t>Rules Authori</w:t>
      </w:r>
      <w:r w:rsidR="00153A8B">
        <w:t>s</w:t>
      </w:r>
      <w:r w:rsidR="00137991">
        <w:t xml:space="preserve">ation </w:t>
      </w:r>
      <w:r w:rsidR="00137991" w:rsidRPr="00FE2487">
        <w:t>Table</w:t>
      </w:r>
      <w:r w:rsidR="00137991">
        <w:t xml:space="preserve"> (RAT)</w:t>
      </w:r>
      <w:bookmarkEnd w:id="861"/>
      <w:bookmarkEnd w:id="862"/>
      <w:bookmarkEnd w:id="863"/>
    </w:p>
    <w:p w14:paraId="0483D1A7" w14:textId="44E65849" w:rsidR="00137991" w:rsidRDefault="00137991" w:rsidP="006B4D33">
      <w:pPr>
        <w:pStyle w:val="NormalParagraph"/>
      </w:pPr>
      <w:r>
        <w:t>The Rules Authori</w:t>
      </w:r>
      <w:r w:rsidR="00153A8B">
        <w:t>s</w:t>
      </w:r>
      <w:r>
        <w:t xml:space="preserve">ation </w:t>
      </w:r>
      <w:r w:rsidRPr="00FE2487">
        <w:t>Table</w:t>
      </w:r>
      <w:r>
        <w:t xml:space="preserve"> (RAT) contains the description of the acceptable set of PPRs that can be set in a Profile. The RAT is defined at eUICC platform level and is used by the Profile Policy Enabler (PPE) and the LPA to determine whether or not a Profile that contains PPRs is authorised and can be installed on the eUICC.</w:t>
      </w:r>
    </w:p>
    <w:p w14:paraId="500E9F20" w14:textId="562B2791" w:rsidR="00137991" w:rsidRDefault="00137991" w:rsidP="006B4D33">
      <w:pPr>
        <w:pStyle w:val="NormalParagraph"/>
      </w:pPr>
      <w:r>
        <w:t xml:space="preserve">The RAT is initialised at eUICC manufacturing </w:t>
      </w:r>
      <w:r w:rsidRPr="006722EB">
        <w:t xml:space="preserve">time or during the initial Device setup provided that there is no installed Operational Profile. The </w:t>
      </w:r>
      <w:r w:rsidR="0072324E">
        <w:t>Device m</w:t>
      </w:r>
      <w:r w:rsidR="0072324E" w:rsidRPr="0072324E">
        <w:t>anufacturer</w:t>
      </w:r>
      <w:r w:rsidR="0072324E" w:rsidRPr="006722EB" w:rsidDel="0072324E">
        <w:t xml:space="preserve"> </w:t>
      </w:r>
      <w:r w:rsidRPr="006722EB">
        <w:t>or EUM is responsible for setting the</w:t>
      </w:r>
      <w:r w:rsidRPr="0023196E">
        <w:t xml:space="preserve"> content of the </w:t>
      </w:r>
      <w:r>
        <w:t>RAT</w:t>
      </w:r>
      <w:r w:rsidRPr="0023196E">
        <w:t>.</w:t>
      </w:r>
    </w:p>
    <w:p w14:paraId="5BFB75F3" w14:textId="5099C3B6" w:rsidR="00137991" w:rsidRDefault="00137991" w:rsidP="006B4D33">
      <w:pPr>
        <w:pStyle w:val="NormalParagraph"/>
      </w:pPr>
      <w:r>
        <w:lastRenderedPageBreak/>
        <w:t xml:space="preserve">The RAT SHALL </w:t>
      </w:r>
      <w:r w:rsidR="00D05F60">
        <w:t xml:space="preserve">NOT </w:t>
      </w:r>
      <w:r>
        <w:t xml:space="preserve">be </w:t>
      </w:r>
      <w:r w:rsidRPr="00F2176E">
        <w:t xml:space="preserve">affected by the </w:t>
      </w:r>
      <w:r>
        <w:t>ES10</w:t>
      </w:r>
      <w:r w:rsidR="007F2243">
        <w:t>c</w:t>
      </w:r>
      <w:r>
        <w:t xml:space="preserve">.eUICCMemoryReset </w:t>
      </w:r>
      <w:r w:rsidRPr="00F2176E">
        <w:t>function</w:t>
      </w:r>
      <w:r>
        <w:t xml:space="preserve"> (section 5.7.19).</w:t>
      </w:r>
    </w:p>
    <w:p w14:paraId="77A4E1A0" w14:textId="35F5F562" w:rsidR="00137991" w:rsidRDefault="00F66DD3" w:rsidP="00BD45AD">
      <w:pPr>
        <w:pStyle w:val="Heading4"/>
        <w:numPr>
          <w:ilvl w:val="0"/>
          <w:numId w:val="0"/>
        </w:numPr>
        <w:tabs>
          <w:tab w:val="left" w:pos="1077"/>
        </w:tabs>
        <w:ind w:left="1077" w:hanging="1077"/>
      </w:pPr>
      <w:bookmarkStart w:id="864" w:name="_Toc91760842"/>
      <w:r>
        <w:t>2.9.2.</w:t>
      </w:r>
      <w:r w:rsidR="00FC2719">
        <w:t>1</w:t>
      </w:r>
      <w:r>
        <w:tab/>
      </w:r>
      <w:r w:rsidR="00137991">
        <w:t>Profile Policy Authori</w:t>
      </w:r>
      <w:r w:rsidR="00153A8B">
        <w:t>s</w:t>
      </w:r>
      <w:r w:rsidR="00137991">
        <w:t>ation Rules (PPAR)</w:t>
      </w:r>
      <w:bookmarkEnd w:id="864"/>
    </w:p>
    <w:p w14:paraId="0B70A26D" w14:textId="4A2F395C" w:rsidR="00137991" w:rsidRDefault="00137991" w:rsidP="006722EB">
      <w:pPr>
        <w:pStyle w:val="NormalParagraph"/>
      </w:pPr>
      <w:r>
        <w:rPr>
          <w:lang w:eastAsia="en-US"/>
        </w:rPr>
        <w:t xml:space="preserve">The </w:t>
      </w:r>
      <w:r>
        <w:t>RAT contains a list of Profile Policy Authori</w:t>
      </w:r>
      <w:r w:rsidR="00153A8B">
        <w:t>s</w:t>
      </w:r>
      <w:r>
        <w:t>ation Rules (PPAR).</w:t>
      </w:r>
    </w:p>
    <w:p w14:paraId="7B13E744" w14:textId="77777777" w:rsidR="00137991" w:rsidRDefault="00137991" w:rsidP="006722EB">
      <w:pPr>
        <w:pStyle w:val="NormalParagraph"/>
      </w:pPr>
      <w:r>
        <w:t>A PPAR is composed of the following information:</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237"/>
      </w:tblGrid>
      <w:tr w:rsidR="00137991" w:rsidRPr="00234258" w14:paraId="1F8946A8" w14:textId="77777777" w:rsidTr="005E7DCE">
        <w:trPr>
          <w:cantSplit/>
        </w:trPr>
        <w:tc>
          <w:tcPr>
            <w:tcW w:w="1985" w:type="dxa"/>
            <w:shd w:val="clear" w:color="auto" w:fill="C00000"/>
            <w:vAlign w:val="center"/>
          </w:tcPr>
          <w:p w14:paraId="10AB07D2" w14:textId="77777777" w:rsidR="00137991" w:rsidRPr="00210B4C" w:rsidRDefault="00137991" w:rsidP="005E7DCE">
            <w:pPr>
              <w:pStyle w:val="TableHeader"/>
            </w:pPr>
            <w:r>
              <w:t>Data</w:t>
            </w:r>
          </w:p>
        </w:tc>
        <w:tc>
          <w:tcPr>
            <w:tcW w:w="6237" w:type="dxa"/>
            <w:shd w:val="clear" w:color="auto" w:fill="C00000"/>
            <w:vAlign w:val="center"/>
          </w:tcPr>
          <w:p w14:paraId="0C57CE12" w14:textId="77777777" w:rsidR="00137991" w:rsidRPr="00210B4C" w:rsidRDefault="00137991" w:rsidP="005E7DCE">
            <w:pPr>
              <w:pStyle w:val="TableHeader"/>
            </w:pPr>
            <w:r w:rsidRPr="00210B4C">
              <w:t>Description</w:t>
            </w:r>
          </w:p>
        </w:tc>
      </w:tr>
      <w:tr w:rsidR="00137991" w:rsidRPr="00234258" w14:paraId="265F048C" w14:textId="77777777" w:rsidTr="005E7DCE">
        <w:trPr>
          <w:cantSplit/>
        </w:trPr>
        <w:tc>
          <w:tcPr>
            <w:tcW w:w="1985" w:type="dxa"/>
            <w:vAlign w:val="center"/>
          </w:tcPr>
          <w:p w14:paraId="706864C2" w14:textId="77777777" w:rsidR="00137991" w:rsidRPr="00234258" w:rsidRDefault="00137991" w:rsidP="005E7DCE">
            <w:pPr>
              <w:pStyle w:val="TableText"/>
            </w:pPr>
            <w:r>
              <w:t>Profile Policy Rule Identifier</w:t>
            </w:r>
          </w:p>
        </w:tc>
        <w:tc>
          <w:tcPr>
            <w:tcW w:w="6237" w:type="dxa"/>
            <w:vAlign w:val="center"/>
          </w:tcPr>
          <w:p w14:paraId="6FEE5C7C" w14:textId="37D38964" w:rsidR="00137991" w:rsidRPr="00234258" w:rsidRDefault="00137991">
            <w:pPr>
              <w:pStyle w:val="TableText"/>
            </w:pPr>
            <w:r>
              <w:t xml:space="preserve">Identifies the Profile Policy Rules to which this PPAR applies. This field SHALL contain one </w:t>
            </w:r>
            <w:r w:rsidR="00202723">
              <w:t>or several PPR(s) being set as</w:t>
            </w:r>
            <w:r>
              <w:t xml:space="preserve"> defined in 2.</w:t>
            </w:r>
            <w:r w:rsidR="00EA327B">
              <w:t>4a</w:t>
            </w:r>
            <w:r>
              <w:t>.1.1</w:t>
            </w:r>
            <w:r w:rsidR="00202723">
              <w:t>.</w:t>
            </w:r>
          </w:p>
        </w:tc>
      </w:tr>
      <w:tr w:rsidR="00137991" w:rsidRPr="00234258" w14:paraId="1C566864" w14:textId="77777777" w:rsidTr="005E7DCE">
        <w:trPr>
          <w:cantSplit/>
        </w:trPr>
        <w:tc>
          <w:tcPr>
            <w:tcW w:w="1985" w:type="dxa"/>
            <w:vAlign w:val="center"/>
          </w:tcPr>
          <w:p w14:paraId="263E404F" w14:textId="77777777" w:rsidR="00137991" w:rsidRDefault="00137991" w:rsidP="005E7DCE">
            <w:pPr>
              <w:pStyle w:val="TableText"/>
            </w:pPr>
            <w:r>
              <w:t>Allowed Operators</w:t>
            </w:r>
          </w:p>
        </w:tc>
        <w:tc>
          <w:tcPr>
            <w:tcW w:w="6237" w:type="dxa"/>
            <w:vAlign w:val="center"/>
          </w:tcPr>
          <w:p w14:paraId="3D35DB2F" w14:textId="494AA488" w:rsidR="00137991" w:rsidRDefault="00137991" w:rsidP="005E7DCE">
            <w:pPr>
              <w:pStyle w:val="TableText"/>
            </w:pPr>
            <w:r>
              <w:t xml:space="preserve">List of </w:t>
            </w:r>
            <w:r w:rsidR="005E40F0" w:rsidRPr="005E40F0">
              <w:t>Profile Owners</w:t>
            </w:r>
            <w:r>
              <w:t>, as defined in section 2.</w:t>
            </w:r>
            <w:r w:rsidR="00EA327B">
              <w:t>4a</w:t>
            </w:r>
            <w:r>
              <w:t>.1.2, allowed to use this PPR</w:t>
            </w:r>
            <w:r w:rsidR="009466EA">
              <w:t>.</w:t>
            </w:r>
          </w:p>
          <w:p w14:paraId="562674A9" w14:textId="3F64F739" w:rsidR="00137991" w:rsidRDefault="00137991" w:rsidP="005E7DCE">
            <w:pPr>
              <w:pStyle w:val="TableText"/>
            </w:pPr>
            <w:r>
              <w:t xml:space="preserve">Wildcards can be used to indicate that all, or a set of, </w:t>
            </w:r>
            <w:r w:rsidR="005E40F0" w:rsidRPr="005E40F0">
              <w:t>Profile Owners</w:t>
            </w:r>
            <w:r w:rsidR="00202723">
              <w:t xml:space="preserve"> </w:t>
            </w:r>
            <w:r>
              <w:t>are allowed. See below.</w:t>
            </w:r>
          </w:p>
        </w:tc>
      </w:tr>
      <w:tr w:rsidR="00137991" w:rsidRPr="00234258" w14:paraId="12E4806E" w14:textId="77777777" w:rsidTr="005E7DCE">
        <w:trPr>
          <w:cantSplit/>
        </w:trPr>
        <w:tc>
          <w:tcPr>
            <w:tcW w:w="1985" w:type="dxa"/>
            <w:vAlign w:val="center"/>
          </w:tcPr>
          <w:p w14:paraId="39EF7482" w14:textId="77777777" w:rsidR="00137991" w:rsidRPr="00E35C76" w:rsidRDefault="00137991" w:rsidP="005E7DCE">
            <w:pPr>
              <w:pStyle w:val="TableText"/>
            </w:pPr>
            <w:r>
              <w:t xml:space="preserve">End </w:t>
            </w:r>
            <w:r w:rsidRPr="00E35C76">
              <w:t>User Consent Required</w:t>
            </w:r>
          </w:p>
        </w:tc>
        <w:tc>
          <w:tcPr>
            <w:tcW w:w="6237" w:type="dxa"/>
            <w:vAlign w:val="center"/>
          </w:tcPr>
          <w:p w14:paraId="32557133" w14:textId="77777777" w:rsidR="00137991" w:rsidRPr="00E35C76" w:rsidRDefault="00137991" w:rsidP="005E7DCE">
            <w:pPr>
              <w:pStyle w:val="TableText"/>
            </w:pPr>
            <w:r w:rsidRPr="00DE7563">
              <w:t>I</w:t>
            </w:r>
            <w:r w:rsidRPr="00E35C76">
              <w:t xml:space="preserve">ndicates if </w:t>
            </w:r>
            <w:r>
              <w:t>the related PPR needs the End User Consent for the Profile to be installed</w:t>
            </w:r>
            <w:r w:rsidRPr="00E35C76">
              <w:t xml:space="preserve"> (true/false).</w:t>
            </w:r>
          </w:p>
        </w:tc>
      </w:tr>
    </w:tbl>
    <w:p w14:paraId="631FB9B3" w14:textId="60E0CA54" w:rsidR="00137991" w:rsidRDefault="00F66DD3" w:rsidP="008E2567">
      <w:pPr>
        <w:pStyle w:val="TableCaption"/>
        <w:numPr>
          <w:ilvl w:val="0"/>
          <w:numId w:val="0"/>
        </w:numPr>
        <w:ind w:left="360" w:hanging="360"/>
      </w:pPr>
      <w:r>
        <w:rPr>
          <w:rFonts w:ascii="Arial Bold" w:hAnsi="Arial Bold"/>
        </w:rPr>
        <w:t>Table 5</w:t>
      </w:r>
      <w:r w:rsidR="006722EB">
        <w:t xml:space="preserve">: </w:t>
      </w:r>
      <w:r w:rsidR="00137991">
        <w:t>PPAR description</w:t>
      </w:r>
    </w:p>
    <w:p w14:paraId="5323FBA4" w14:textId="77777777" w:rsidR="00137991" w:rsidRDefault="00137991" w:rsidP="006722EB">
      <w:pPr>
        <w:pStyle w:val="NormalParagraph"/>
      </w:pPr>
      <w:r w:rsidRPr="00B53E45">
        <w:t>The RAT MAY contain zero or more PPAR(s) related to a particular PPR. The order of the PPARs in the RAT is significant (see below).</w:t>
      </w:r>
    </w:p>
    <w:p w14:paraId="4191F9C3" w14:textId="77777777" w:rsidR="002A0E39" w:rsidRDefault="002A0E39" w:rsidP="002A0E39">
      <w:pPr>
        <w:pStyle w:val="NormalParagraph"/>
      </w:pPr>
      <w:r>
        <w:t xml:space="preserve">The RAT of an eUICC </w:t>
      </w:r>
      <w:r w:rsidRPr="009D3D63">
        <w:t xml:space="preserve">supporting MEP </w:t>
      </w:r>
      <w:r>
        <w:t>SHALL NOT contain any PPAR for PPR1.</w:t>
      </w:r>
    </w:p>
    <w:p w14:paraId="24021492" w14:textId="77777777" w:rsidR="00137991" w:rsidRPr="00246F83" w:rsidRDefault="00137991" w:rsidP="00137991">
      <w:pPr>
        <w:tabs>
          <w:tab w:val="center" w:pos="4513"/>
        </w:tabs>
        <w:rPr>
          <w:b/>
          <w:u w:val="single"/>
        </w:rPr>
      </w:pPr>
      <w:r w:rsidRPr="00246F83">
        <w:rPr>
          <w:b/>
          <w:u w:val="single"/>
        </w:rPr>
        <w:t>'Allowed Operators' field</w:t>
      </w:r>
    </w:p>
    <w:p w14:paraId="7EDBDAAF" w14:textId="031D8ADB" w:rsidR="00137991" w:rsidRDefault="00137991" w:rsidP="006722EB">
      <w:pPr>
        <w:pStyle w:val="NormalParagraph"/>
      </w:pPr>
      <w:r>
        <w:t xml:space="preserve">The 'Allowed Operators' field contains the identifier(s) of the Profile Owner(s) (explicitly listed or matching a wild card) allowed to use the related PPR. </w:t>
      </w:r>
      <w:r w:rsidR="00C853B2">
        <w:t xml:space="preserve">It SHALL be compared against the </w:t>
      </w:r>
      <w:r w:rsidR="00C853B2" w:rsidRPr="00603D53">
        <w:rPr>
          <w:rFonts w:ascii="Courier New" w:hAnsi="Courier New" w:cs="Courier New"/>
          <w:lang w:val="en-US"/>
        </w:rPr>
        <w:t>profileOwner</w:t>
      </w:r>
      <w:r w:rsidR="00C853B2">
        <w:t xml:space="preserve"> field of the Metadata of the Profile.</w:t>
      </w:r>
    </w:p>
    <w:p w14:paraId="53DB88A8" w14:textId="77777777" w:rsidR="00C853B2" w:rsidRDefault="00C853B2" w:rsidP="00C853B2">
      <w:pPr>
        <w:pStyle w:val="NormalParagraph"/>
      </w:pPr>
      <w:r>
        <w:t xml:space="preserve">Any of the digits of the </w:t>
      </w:r>
      <w:r w:rsidRPr="00603D53">
        <w:rPr>
          <w:rFonts w:ascii="Courier New" w:hAnsi="Courier New" w:cs="Courier New"/>
        </w:rPr>
        <w:t>mccMnc</w:t>
      </w:r>
      <w:r>
        <w:t xml:space="preserve"> data object can be wildcard-ed by setting the appropriate nibble </w:t>
      </w:r>
      <w:r w:rsidRPr="00390115">
        <w:t>to '</w:t>
      </w:r>
      <w:r w:rsidRPr="00E81F7D">
        <w:t>E'.</w:t>
      </w:r>
    </w:p>
    <w:p w14:paraId="778AB66E" w14:textId="7CE0222F" w:rsidR="005E40F0" w:rsidRDefault="005E40F0" w:rsidP="005E40F0">
      <w:pPr>
        <w:pStyle w:val="NormalParagraph"/>
      </w:pPr>
      <w:r>
        <w:t xml:space="preserve">If present in the PPAR, a non-empty </w:t>
      </w:r>
      <w:r w:rsidR="00C853B2" w:rsidRPr="00603D53">
        <w:rPr>
          <w:rFonts w:ascii="Courier New" w:hAnsi="Courier New" w:cs="Courier New"/>
        </w:rPr>
        <w:t>gid1</w:t>
      </w:r>
      <w:r w:rsidR="00C853B2">
        <w:t xml:space="preserve"> </w:t>
      </w:r>
      <w:r>
        <w:t xml:space="preserve">or </w:t>
      </w:r>
      <w:r w:rsidR="00C853B2" w:rsidRPr="00603D53">
        <w:rPr>
          <w:rFonts w:ascii="Courier New" w:hAnsi="Courier New" w:cs="Courier New"/>
        </w:rPr>
        <w:t>gid</w:t>
      </w:r>
      <w:r w:rsidR="00C853B2">
        <w:rPr>
          <w:rFonts w:ascii="Courier New" w:hAnsi="Courier New" w:cs="Courier New"/>
        </w:rPr>
        <w:t>2</w:t>
      </w:r>
      <w:r w:rsidR="00C853B2">
        <w:t xml:space="preserve"> </w:t>
      </w:r>
      <w:r>
        <w:t xml:space="preserve">value SHALL exactly match the </w:t>
      </w:r>
      <w:r w:rsidR="00C853B2">
        <w:t xml:space="preserve">corresponding </w:t>
      </w:r>
      <w:r>
        <w:t xml:space="preserve">value in the </w:t>
      </w:r>
      <w:r w:rsidR="00C853B2" w:rsidRPr="000033DB">
        <w:rPr>
          <w:rFonts w:ascii="Courier New" w:hAnsi="Courier New" w:cs="Courier New"/>
          <w:lang w:val="en-US"/>
        </w:rPr>
        <w:t>profileOwner</w:t>
      </w:r>
      <w:r w:rsidR="00C853B2">
        <w:t xml:space="preserve"> field</w:t>
      </w:r>
      <w:r>
        <w:t>.</w:t>
      </w:r>
    </w:p>
    <w:p w14:paraId="5BC0FF6B" w14:textId="19CACA5C" w:rsidR="00137991" w:rsidRDefault="00137991" w:rsidP="006722EB">
      <w:pPr>
        <w:pStyle w:val="NormalParagraph"/>
      </w:pPr>
      <w:r>
        <w:t xml:space="preserve">The </w:t>
      </w:r>
      <w:r w:rsidRPr="00640609">
        <w:rPr>
          <w:rFonts w:ascii="Courier New" w:hAnsi="Courier New" w:cs="Courier New"/>
        </w:rPr>
        <w:t>gid1</w:t>
      </w:r>
      <w:r>
        <w:t xml:space="preserve"> or </w:t>
      </w:r>
      <w:r w:rsidRPr="00640609">
        <w:rPr>
          <w:rFonts w:ascii="Courier New" w:hAnsi="Courier New" w:cs="Courier New"/>
        </w:rPr>
        <w:t>gid2</w:t>
      </w:r>
      <w:r>
        <w:t xml:space="preserve"> data objects can be wildcard-ed by setting an empty value</w:t>
      </w:r>
      <w:r w:rsidR="005E40F0">
        <w:t xml:space="preserve"> (length zero)</w:t>
      </w:r>
      <w:r>
        <w:t>.</w:t>
      </w:r>
    </w:p>
    <w:p w14:paraId="46F355C8" w14:textId="6A6DD4F7" w:rsidR="005E40F0" w:rsidRDefault="005E40F0" w:rsidP="006722EB">
      <w:pPr>
        <w:pStyle w:val="NormalParagraph"/>
      </w:pPr>
      <w:r>
        <w:t xml:space="preserve">An omitted </w:t>
      </w:r>
      <w:r w:rsidRPr="00640609">
        <w:rPr>
          <w:rFonts w:ascii="Courier New" w:hAnsi="Courier New" w:cs="Courier New"/>
        </w:rPr>
        <w:t>gid1</w:t>
      </w:r>
      <w:r>
        <w:t xml:space="preserve"> or </w:t>
      </w:r>
      <w:r w:rsidRPr="00640609">
        <w:rPr>
          <w:rFonts w:ascii="Courier New" w:hAnsi="Courier New" w:cs="Courier New"/>
        </w:rPr>
        <w:t>gid2</w:t>
      </w:r>
      <w:r>
        <w:t xml:space="preserve"> value in the PPAR SHALL only match a </w:t>
      </w:r>
      <w:r w:rsidR="00C853B2" w:rsidRPr="00971F54">
        <w:rPr>
          <w:rFonts w:ascii="Courier New" w:hAnsi="Courier New" w:cs="Courier New"/>
          <w:lang w:val="en-US"/>
        </w:rPr>
        <w:t>profileOwner</w:t>
      </w:r>
      <w:r w:rsidR="00C853B2" w:rsidRPr="00971F54">
        <w:t xml:space="preserve"> field where the corresponding </w:t>
      </w:r>
      <w:r w:rsidR="00C853B2" w:rsidRPr="00603D53">
        <w:rPr>
          <w:rFonts w:ascii="Courier New" w:hAnsi="Courier New" w:cs="Courier New"/>
        </w:rPr>
        <w:t>gid1</w:t>
      </w:r>
      <w:r w:rsidR="00C853B2">
        <w:t xml:space="preserve"> </w:t>
      </w:r>
      <w:r>
        <w:t xml:space="preserve">or </w:t>
      </w:r>
      <w:r w:rsidR="00C853B2" w:rsidRPr="00603D53">
        <w:rPr>
          <w:rFonts w:ascii="Courier New" w:hAnsi="Courier New" w:cs="Courier New"/>
        </w:rPr>
        <w:t>gid</w:t>
      </w:r>
      <w:r w:rsidR="00C853B2">
        <w:rPr>
          <w:rFonts w:ascii="Courier New" w:hAnsi="Courier New" w:cs="Courier New"/>
        </w:rPr>
        <w:t>2</w:t>
      </w:r>
      <w:r w:rsidR="00C853B2">
        <w:t xml:space="preserve"> </w:t>
      </w:r>
      <w:r>
        <w:t>value</w:t>
      </w:r>
      <w:r w:rsidR="00C853B2">
        <w:t xml:space="preserve"> is absent</w:t>
      </w:r>
      <w:r>
        <w:t>.</w:t>
      </w:r>
    </w:p>
    <w:p w14:paraId="06EBFE0F" w14:textId="3A1472EE" w:rsidR="00137991" w:rsidRDefault="005E40F0" w:rsidP="00604BD8">
      <w:pPr>
        <w:pStyle w:val="NOTE"/>
      </w:pPr>
      <w:r>
        <w:t>NOTE:</w:t>
      </w:r>
      <w:r w:rsidR="00352AA9">
        <w:tab/>
      </w:r>
      <w:r w:rsidR="00732DE1">
        <w:t xml:space="preserve">A </w:t>
      </w:r>
      <w:r w:rsidR="00137991">
        <w:t xml:space="preserve">PPR MAY be allowed for all </w:t>
      </w:r>
      <w:r>
        <w:t xml:space="preserve">Profile Owners </w:t>
      </w:r>
      <w:r w:rsidR="00137991">
        <w:t xml:space="preserve">by setting the 'Allowed Operators' field with a unique OperatorId having the </w:t>
      </w:r>
      <w:r w:rsidR="00137991" w:rsidRPr="00640609">
        <w:rPr>
          <w:rFonts w:ascii="Courier New" w:hAnsi="Courier New" w:cs="Courier New"/>
        </w:rPr>
        <w:t>mccMnc</w:t>
      </w:r>
      <w:r w:rsidR="00137991">
        <w:t xml:space="preserve"> field value set to </w:t>
      </w:r>
      <w:r w:rsidR="00137991" w:rsidRPr="00E81F7D">
        <w:t>'EEEEEE'</w:t>
      </w:r>
      <w:r w:rsidR="00137991" w:rsidRPr="002A619D">
        <w:t xml:space="preserve"> and </w:t>
      </w:r>
      <w:r w:rsidR="00137991" w:rsidRPr="00640609">
        <w:rPr>
          <w:rFonts w:ascii="Courier New" w:hAnsi="Courier New" w:cs="Courier New"/>
        </w:rPr>
        <w:t>gid1</w:t>
      </w:r>
      <w:r w:rsidR="00137991" w:rsidRPr="002A619D">
        <w:t xml:space="preserve"> </w:t>
      </w:r>
      <w:r>
        <w:t>and</w:t>
      </w:r>
      <w:r w:rsidRPr="002A619D">
        <w:t xml:space="preserve"> </w:t>
      </w:r>
      <w:r w:rsidR="00137991" w:rsidRPr="00640609">
        <w:rPr>
          <w:rFonts w:ascii="Courier New" w:hAnsi="Courier New" w:cs="Courier New"/>
        </w:rPr>
        <w:t>gid2</w:t>
      </w:r>
      <w:r w:rsidR="00137991" w:rsidRPr="002A619D">
        <w:t xml:space="preserve"> data objects set with an empty value</w:t>
      </w:r>
      <w:r>
        <w:t xml:space="preserve"> (length zero)</w:t>
      </w:r>
      <w:r w:rsidR="00137991" w:rsidRPr="002A619D">
        <w:t>.</w:t>
      </w:r>
    </w:p>
    <w:p w14:paraId="267E3BB3" w14:textId="5035E63A" w:rsidR="00137991" w:rsidRDefault="00137991" w:rsidP="006722EB">
      <w:pPr>
        <w:pStyle w:val="NormalParagraph"/>
      </w:pPr>
      <w:r>
        <w:t xml:space="preserve">A PPR MAY be 'forbidden' for all </w:t>
      </w:r>
      <w:r w:rsidR="005E40F0">
        <w:t xml:space="preserve">Profile Owners </w:t>
      </w:r>
      <w:r>
        <w:t>by not defining any related PPAR.</w:t>
      </w:r>
    </w:p>
    <w:p w14:paraId="53C508FC" w14:textId="77777777" w:rsidR="00137991" w:rsidRPr="0090332B" w:rsidRDefault="00137991" w:rsidP="006722EB">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48F685E9" w14:textId="04116F26" w:rsidR="00137991" w:rsidRDefault="00137991" w:rsidP="006722EB">
      <w:pPr>
        <w:pStyle w:val="NormalParagraph"/>
      </w:pPr>
      <w:r>
        <w:lastRenderedPageBreak/>
        <w:t xml:space="preserve">A PPR is allowed for a </w:t>
      </w:r>
      <w:r w:rsidR="005E40F0">
        <w:t>Profile Owner whose</w:t>
      </w:r>
      <w:r>
        <w:t xml:space="preserve"> identifier appears in the 'Allowed Operators' field (explicitly listed or matching a wild card) in one of the related PPARs.</w:t>
      </w:r>
    </w:p>
    <w:p w14:paraId="17A743D7" w14:textId="77777777" w:rsidR="00137991" w:rsidRPr="00246F83" w:rsidRDefault="00137991" w:rsidP="00137991">
      <w:pPr>
        <w:tabs>
          <w:tab w:val="center" w:pos="4513"/>
        </w:tabs>
        <w:rPr>
          <w:b/>
          <w:u w:val="single"/>
        </w:rPr>
      </w:pPr>
      <w:r w:rsidRPr="00246F83">
        <w:rPr>
          <w:b/>
          <w:u w:val="single"/>
        </w:rPr>
        <w:t>'</w:t>
      </w:r>
      <w:r>
        <w:rPr>
          <w:b/>
          <w:u w:val="single"/>
        </w:rPr>
        <w:t>End User Consent required</w:t>
      </w:r>
      <w:r w:rsidRPr="00246F83">
        <w:rPr>
          <w:b/>
          <w:u w:val="single"/>
        </w:rPr>
        <w:t>' field</w:t>
      </w:r>
    </w:p>
    <w:p w14:paraId="06E25FF5" w14:textId="0BA14844" w:rsidR="00137991" w:rsidRDefault="00137991" w:rsidP="006722EB">
      <w:pPr>
        <w:pStyle w:val="NormalParagraph"/>
      </w:pPr>
      <w:r>
        <w:t xml:space="preserve">When set to 'true', it indicates that for all </w:t>
      </w:r>
      <w:r w:rsidR="005E40F0">
        <w:t xml:space="preserve">Profile Owners </w:t>
      </w:r>
      <w:r>
        <w:t>allowed by the '</w:t>
      </w:r>
      <w:r w:rsidRPr="0090332B">
        <w:t>Allowed Operators</w:t>
      </w:r>
      <w:r>
        <w:t>' field the LPA SHALL get the End User Consent for the related PPR to install the Profile.</w:t>
      </w:r>
    </w:p>
    <w:p w14:paraId="3587ED1B" w14:textId="77777777" w:rsidR="00137991" w:rsidRDefault="00137991" w:rsidP="006722EB">
      <w:pPr>
        <w:pStyle w:val="NormalParagraph"/>
      </w:pPr>
      <w:r>
        <w:t>When set to 'false', it indicates that this End User Consent is not mandatory.</w:t>
      </w:r>
    </w:p>
    <w:p w14:paraId="3A9FFA01" w14:textId="77777777" w:rsidR="00137991" w:rsidRPr="0090332B" w:rsidRDefault="00137991" w:rsidP="006722EB">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2646BFFF" w14:textId="1A7B2472" w:rsidR="00137991" w:rsidRDefault="00137991" w:rsidP="006722EB">
      <w:pPr>
        <w:pStyle w:val="NormalParagraph"/>
      </w:pPr>
      <w:r w:rsidRPr="008231C1">
        <w:t xml:space="preserve">When a </w:t>
      </w:r>
      <w:r w:rsidR="005E40F0">
        <w:t xml:space="preserve">Profile Owner </w:t>
      </w:r>
      <w:r>
        <w:t xml:space="preserve">is allowed </w:t>
      </w:r>
      <w:r w:rsidRPr="008231C1">
        <w:t>in several PPARs</w:t>
      </w:r>
      <w:r>
        <w:t xml:space="preserve"> (explicitly listed or matching a wild card)</w:t>
      </w:r>
      <w:r w:rsidRPr="008231C1">
        <w:t xml:space="preserve">, </w:t>
      </w:r>
      <w:r>
        <w:t>the '</w:t>
      </w:r>
      <w:r w:rsidRPr="00670881">
        <w:t>End User Consent required</w:t>
      </w:r>
      <w:r>
        <w:t>' field value of the first of these PPARs SHALL be used.</w:t>
      </w:r>
    </w:p>
    <w:p w14:paraId="58957845" w14:textId="0131EEE0" w:rsidR="00137991" w:rsidRDefault="00137991" w:rsidP="006722EB">
      <w:pPr>
        <w:pStyle w:val="NormalParagraph"/>
      </w:pPr>
      <w:r>
        <w:t>Example of RAT configuration (for illustration only and not intended to represent a real case):</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802"/>
        <w:gridCol w:w="2552"/>
      </w:tblGrid>
      <w:tr w:rsidR="00137991" w:rsidRPr="008231C1" w14:paraId="6986EB7F" w14:textId="77777777" w:rsidTr="00CF102B">
        <w:tc>
          <w:tcPr>
            <w:tcW w:w="1450" w:type="dxa"/>
            <w:shd w:val="clear" w:color="auto" w:fill="C00000"/>
          </w:tcPr>
          <w:p w14:paraId="548C7F7D" w14:textId="77777777" w:rsidR="00137991" w:rsidRPr="00783F32" w:rsidRDefault="00137991" w:rsidP="006722EB">
            <w:pPr>
              <w:pStyle w:val="TableHeader"/>
            </w:pPr>
            <w:r w:rsidRPr="00783F32">
              <w:t>PPRid</w:t>
            </w:r>
          </w:p>
        </w:tc>
        <w:tc>
          <w:tcPr>
            <w:tcW w:w="2802" w:type="dxa"/>
            <w:shd w:val="clear" w:color="auto" w:fill="C00000"/>
          </w:tcPr>
          <w:p w14:paraId="2D03B541" w14:textId="77777777" w:rsidR="00137991" w:rsidRPr="00783F32" w:rsidRDefault="00137991" w:rsidP="006722EB">
            <w:pPr>
              <w:pStyle w:val="TableHeader"/>
            </w:pPr>
            <w:r w:rsidRPr="00783F32">
              <w:t>Allowed Operators</w:t>
            </w:r>
          </w:p>
        </w:tc>
        <w:tc>
          <w:tcPr>
            <w:tcW w:w="2552" w:type="dxa"/>
            <w:shd w:val="clear" w:color="auto" w:fill="C00000"/>
          </w:tcPr>
          <w:p w14:paraId="024D4619" w14:textId="77777777" w:rsidR="00137991" w:rsidRPr="00783F32" w:rsidRDefault="00137991" w:rsidP="006722EB">
            <w:pPr>
              <w:pStyle w:val="TableHeader"/>
            </w:pPr>
            <w:r>
              <w:t xml:space="preserve">End </w:t>
            </w:r>
            <w:r w:rsidRPr="00783F32">
              <w:t>User Consent Required</w:t>
            </w:r>
          </w:p>
        </w:tc>
      </w:tr>
      <w:tr w:rsidR="00137991" w14:paraId="535CBC91" w14:textId="77777777" w:rsidTr="00CF102B">
        <w:tc>
          <w:tcPr>
            <w:tcW w:w="1450" w:type="dxa"/>
            <w:shd w:val="clear" w:color="auto" w:fill="auto"/>
          </w:tcPr>
          <w:p w14:paraId="78054CBD" w14:textId="77777777" w:rsidR="00137991" w:rsidRDefault="00137991" w:rsidP="006722EB">
            <w:pPr>
              <w:pStyle w:val="TableContent"/>
            </w:pPr>
            <w:r>
              <w:t>PPR1</w:t>
            </w:r>
          </w:p>
        </w:tc>
        <w:tc>
          <w:tcPr>
            <w:tcW w:w="2802" w:type="dxa"/>
            <w:shd w:val="clear" w:color="auto" w:fill="auto"/>
          </w:tcPr>
          <w:p w14:paraId="7E5DEB30" w14:textId="77777777" w:rsidR="00137991" w:rsidRDefault="00137991" w:rsidP="006722EB">
            <w:pPr>
              <w:pStyle w:val="TableContent"/>
            </w:pPr>
            <w:r>
              <w:t>OP-A</w:t>
            </w:r>
          </w:p>
        </w:tc>
        <w:tc>
          <w:tcPr>
            <w:tcW w:w="2552" w:type="dxa"/>
            <w:shd w:val="clear" w:color="auto" w:fill="auto"/>
          </w:tcPr>
          <w:p w14:paraId="74148C71" w14:textId="77777777" w:rsidR="00137991" w:rsidRDefault="00137991" w:rsidP="006722EB">
            <w:pPr>
              <w:pStyle w:val="TableContent"/>
            </w:pPr>
            <w:r>
              <w:t>false</w:t>
            </w:r>
          </w:p>
        </w:tc>
      </w:tr>
      <w:tr w:rsidR="00AE1F83" w14:paraId="64ED90A2" w14:textId="77777777" w:rsidTr="00CF102B">
        <w:tc>
          <w:tcPr>
            <w:tcW w:w="1450" w:type="dxa"/>
            <w:shd w:val="clear" w:color="auto" w:fill="auto"/>
          </w:tcPr>
          <w:p w14:paraId="557D3120" w14:textId="77777777" w:rsidR="00AE1F83" w:rsidRDefault="00AE1F83" w:rsidP="00D56266">
            <w:pPr>
              <w:pStyle w:val="TableContent"/>
            </w:pPr>
            <w:r>
              <w:t>PPR2</w:t>
            </w:r>
          </w:p>
        </w:tc>
        <w:tc>
          <w:tcPr>
            <w:tcW w:w="2802" w:type="dxa"/>
            <w:shd w:val="clear" w:color="auto" w:fill="auto"/>
          </w:tcPr>
          <w:p w14:paraId="3ED26D72" w14:textId="77777777" w:rsidR="00AE1F83" w:rsidRDefault="00AE1F83" w:rsidP="00D56266">
            <w:pPr>
              <w:pStyle w:val="TableContent"/>
            </w:pPr>
            <w:r>
              <w:t>OP-B</w:t>
            </w:r>
          </w:p>
        </w:tc>
        <w:tc>
          <w:tcPr>
            <w:tcW w:w="2552" w:type="dxa"/>
            <w:shd w:val="clear" w:color="auto" w:fill="auto"/>
          </w:tcPr>
          <w:p w14:paraId="29BD7992" w14:textId="77777777" w:rsidR="00AE1F83" w:rsidRDefault="00AE1F83" w:rsidP="00D56266">
            <w:pPr>
              <w:pStyle w:val="TableContent"/>
            </w:pPr>
            <w:r>
              <w:t>false</w:t>
            </w:r>
          </w:p>
        </w:tc>
      </w:tr>
      <w:tr w:rsidR="00137991" w14:paraId="15A4D1A6" w14:textId="77777777" w:rsidTr="00CF102B">
        <w:tc>
          <w:tcPr>
            <w:tcW w:w="1450" w:type="dxa"/>
            <w:shd w:val="clear" w:color="auto" w:fill="auto"/>
          </w:tcPr>
          <w:p w14:paraId="27BAE7B6" w14:textId="77777777" w:rsidR="00137991" w:rsidRDefault="00137991" w:rsidP="006722EB">
            <w:pPr>
              <w:pStyle w:val="TableContent"/>
            </w:pPr>
            <w:r>
              <w:t>PPR1, PPR2</w:t>
            </w:r>
          </w:p>
        </w:tc>
        <w:tc>
          <w:tcPr>
            <w:tcW w:w="2802" w:type="dxa"/>
            <w:shd w:val="clear" w:color="auto" w:fill="auto"/>
          </w:tcPr>
          <w:p w14:paraId="4857ED36" w14:textId="77777777" w:rsidR="00137991" w:rsidRDefault="00137991" w:rsidP="006722EB">
            <w:pPr>
              <w:pStyle w:val="TableContent"/>
            </w:pPr>
            <w:r>
              <w:t>*</w:t>
            </w:r>
          </w:p>
        </w:tc>
        <w:tc>
          <w:tcPr>
            <w:tcW w:w="2552" w:type="dxa"/>
            <w:shd w:val="clear" w:color="auto" w:fill="auto"/>
          </w:tcPr>
          <w:p w14:paraId="7033FE04" w14:textId="77777777" w:rsidR="00137991" w:rsidRDefault="00137991" w:rsidP="006722EB">
            <w:pPr>
              <w:pStyle w:val="TableContent"/>
            </w:pPr>
            <w:r>
              <w:t>true</w:t>
            </w:r>
          </w:p>
        </w:tc>
      </w:tr>
    </w:tbl>
    <w:p w14:paraId="27EC9454" w14:textId="77777777" w:rsidR="005709AB" w:rsidRDefault="005709AB" w:rsidP="006722EB">
      <w:pPr>
        <w:pStyle w:val="NormalParagraph"/>
      </w:pPr>
    </w:p>
    <w:p w14:paraId="214857D1" w14:textId="73A5C975" w:rsidR="00137991" w:rsidRDefault="00137991" w:rsidP="006722EB">
      <w:pPr>
        <w:pStyle w:val="NormalParagraph"/>
      </w:pPr>
      <w:r>
        <w:t xml:space="preserve">The '*' in the 'Allowed Operators' field denotes a PPR that is allowed for any </w:t>
      </w:r>
      <w:r w:rsidR="005E40F0">
        <w:t>Profile Owner</w:t>
      </w:r>
      <w:r>
        <w:t>; and if there is no PPAR for a particular PPR, then that PPR is forbidden.</w:t>
      </w:r>
    </w:p>
    <w:p w14:paraId="6F5DA32C" w14:textId="3A2E95A7" w:rsidR="00137991" w:rsidRDefault="00137991" w:rsidP="006722EB">
      <w:pPr>
        <w:pStyle w:val="NormalParagraph"/>
      </w:pPr>
      <w:r>
        <w:t>With this configuration, Operator OP-A:</w:t>
      </w:r>
    </w:p>
    <w:p w14:paraId="7649BC4D" w14:textId="19C976D7" w:rsidR="00137991" w:rsidRDefault="00F66DD3" w:rsidP="00BD45AD">
      <w:pPr>
        <w:pStyle w:val="ListBullet1"/>
        <w:ind w:left="720" w:hanging="360"/>
      </w:pPr>
      <w:r>
        <w:rPr>
          <w:rFonts w:ascii="Symbol" w:hAnsi="Symbol"/>
        </w:rPr>
        <w:t></w:t>
      </w:r>
      <w:r>
        <w:rPr>
          <w:rFonts w:ascii="Symbol" w:hAnsi="Symbol"/>
        </w:rPr>
        <w:tab/>
      </w:r>
      <w:r w:rsidR="00137991">
        <w:t>can use PPR1 without the End User consent</w:t>
      </w:r>
    </w:p>
    <w:p w14:paraId="05C9D6C7" w14:textId="1FA86222" w:rsidR="00137991" w:rsidRDefault="00F66DD3" w:rsidP="00BD45AD">
      <w:pPr>
        <w:pStyle w:val="ListBullet1"/>
        <w:ind w:left="720" w:hanging="360"/>
      </w:pPr>
      <w:r>
        <w:rPr>
          <w:rFonts w:ascii="Symbol" w:hAnsi="Symbol"/>
        </w:rPr>
        <w:t></w:t>
      </w:r>
      <w:r>
        <w:rPr>
          <w:rFonts w:ascii="Symbol" w:hAnsi="Symbol"/>
        </w:rPr>
        <w:tab/>
      </w:r>
      <w:r w:rsidR="00137991">
        <w:t>can use PPR2 with the End User consent</w:t>
      </w:r>
    </w:p>
    <w:p w14:paraId="03361E35" w14:textId="50F0D55A" w:rsidR="00137991" w:rsidRDefault="00137991" w:rsidP="006722EB">
      <w:pPr>
        <w:pStyle w:val="NormalParagraph"/>
      </w:pPr>
      <w:r>
        <w:t>With this configuration, Operator OP-B:</w:t>
      </w:r>
    </w:p>
    <w:p w14:paraId="4E317DFE" w14:textId="1B978A7B" w:rsidR="00137991" w:rsidRDefault="00F66DD3" w:rsidP="00BD45AD">
      <w:pPr>
        <w:pStyle w:val="ListBullet1"/>
        <w:ind w:left="720" w:hanging="360"/>
      </w:pPr>
      <w:r>
        <w:rPr>
          <w:rFonts w:ascii="Symbol" w:hAnsi="Symbol"/>
        </w:rPr>
        <w:t></w:t>
      </w:r>
      <w:r>
        <w:rPr>
          <w:rFonts w:ascii="Symbol" w:hAnsi="Symbol"/>
        </w:rPr>
        <w:tab/>
      </w:r>
      <w:r w:rsidR="00137991">
        <w:t>can use PPR1 with the End User consent</w:t>
      </w:r>
    </w:p>
    <w:p w14:paraId="0C794522" w14:textId="41DECE27" w:rsidR="00AE1F83" w:rsidRDefault="00F66DD3" w:rsidP="00BD45AD">
      <w:pPr>
        <w:pStyle w:val="ListBullet1"/>
        <w:ind w:left="720" w:hanging="360"/>
      </w:pPr>
      <w:r>
        <w:rPr>
          <w:rFonts w:ascii="Symbol" w:hAnsi="Symbol"/>
        </w:rPr>
        <w:t></w:t>
      </w:r>
      <w:r>
        <w:rPr>
          <w:rFonts w:ascii="Symbol" w:hAnsi="Symbol"/>
        </w:rPr>
        <w:tab/>
      </w:r>
      <w:r w:rsidR="00AE1F83" w:rsidRPr="00AE1F83">
        <w:t>can use PPR2 without the End User consent</w:t>
      </w:r>
    </w:p>
    <w:p w14:paraId="3BE94E4A" w14:textId="550D01CB" w:rsidR="00137991" w:rsidRDefault="00A12547" w:rsidP="006722EB">
      <w:pPr>
        <w:pStyle w:val="NormalParagraph"/>
      </w:pPr>
      <w:r>
        <w:t>With this configuration, a</w:t>
      </w:r>
      <w:r w:rsidR="00137991">
        <w:t xml:space="preserve">ny other </w:t>
      </w:r>
      <w:r w:rsidR="00CD37E7">
        <w:t>Profile Owner</w:t>
      </w:r>
      <w:r w:rsidR="00137991">
        <w:t>:</w:t>
      </w:r>
    </w:p>
    <w:p w14:paraId="006D3F15" w14:textId="126B8520" w:rsidR="00137991" w:rsidRDefault="00F66DD3" w:rsidP="00BD45AD">
      <w:pPr>
        <w:pStyle w:val="ListBullet1"/>
        <w:ind w:left="720" w:hanging="360"/>
      </w:pPr>
      <w:r>
        <w:rPr>
          <w:rFonts w:ascii="Symbol" w:hAnsi="Symbol"/>
        </w:rPr>
        <w:t></w:t>
      </w:r>
      <w:r>
        <w:rPr>
          <w:rFonts w:ascii="Symbol" w:hAnsi="Symbol"/>
        </w:rPr>
        <w:tab/>
      </w:r>
      <w:r w:rsidR="00137991">
        <w:t>can use PPR1 and PPR2 with the End User consent</w:t>
      </w:r>
    </w:p>
    <w:p w14:paraId="5DA33C25" w14:textId="5BE922B6" w:rsidR="00137991" w:rsidRPr="009323D7" w:rsidRDefault="00F66DD3" w:rsidP="00BD45AD">
      <w:pPr>
        <w:pStyle w:val="Heading4"/>
        <w:numPr>
          <w:ilvl w:val="0"/>
          <w:numId w:val="0"/>
        </w:numPr>
        <w:tabs>
          <w:tab w:val="left" w:pos="1077"/>
        </w:tabs>
        <w:ind w:left="1077" w:hanging="1077"/>
      </w:pPr>
      <w:bookmarkStart w:id="865" w:name="_Toc91760843"/>
      <w:r w:rsidRPr="009323D7">
        <w:t>2.9.2.</w:t>
      </w:r>
      <w:r w:rsidR="00FC2719">
        <w:t>2</w:t>
      </w:r>
      <w:r w:rsidRPr="009323D7">
        <w:tab/>
      </w:r>
      <w:r w:rsidR="00137991" w:rsidRPr="009323D7">
        <w:t>Notable RAT configurations</w:t>
      </w:r>
      <w:bookmarkEnd w:id="865"/>
    </w:p>
    <w:p w14:paraId="5A47370C" w14:textId="04C474E9" w:rsidR="00137991" w:rsidRPr="006722EB" w:rsidRDefault="00137991" w:rsidP="006722EB">
      <w:pPr>
        <w:pStyle w:val="NormalParagraph"/>
        <w:rPr>
          <w:u w:val="single"/>
        </w:rPr>
      </w:pPr>
      <w:r w:rsidRPr="006722EB">
        <w:rPr>
          <w:u w:val="single"/>
        </w:rPr>
        <w:t xml:space="preserve">'All PPRs allowed for all </w:t>
      </w:r>
      <w:r w:rsidR="005E40F0">
        <w:t>Profile Owners</w:t>
      </w:r>
      <w:r w:rsidRPr="006722EB">
        <w:rPr>
          <w:u w:val="single"/>
        </w:rPr>
        <w:t>, End User Consent required'</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802"/>
        <w:gridCol w:w="2552"/>
      </w:tblGrid>
      <w:tr w:rsidR="00137991" w:rsidRPr="00E35E7B" w14:paraId="04AE09A3" w14:textId="77777777" w:rsidTr="00CF102B">
        <w:tc>
          <w:tcPr>
            <w:tcW w:w="1450" w:type="dxa"/>
            <w:shd w:val="clear" w:color="auto" w:fill="C00000"/>
          </w:tcPr>
          <w:p w14:paraId="7917BEDE" w14:textId="77777777" w:rsidR="00137991" w:rsidRPr="00783F32" w:rsidRDefault="00137991" w:rsidP="006722EB">
            <w:pPr>
              <w:pStyle w:val="TableHeader"/>
            </w:pPr>
            <w:r w:rsidRPr="00783F32">
              <w:t>PPRid</w:t>
            </w:r>
          </w:p>
        </w:tc>
        <w:tc>
          <w:tcPr>
            <w:tcW w:w="2802" w:type="dxa"/>
            <w:shd w:val="clear" w:color="auto" w:fill="C00000"/>
          </w:tcPr>
          <w:p w14:paraId="1F023FFD" w14:textId="77777777" w:rsidR="00137991" w:rsidRPr="00783F32" w:rsidRDefault="00137991" w:rsidP="006722EB">
            <w:pPr>
              <w:pStyle w:val="TableHeader"/>
            </w:pPr>
            <w:r w:rsidRPr="00783F32">
              <w:t>Allowed Operators</w:t>
            </w:r>
          </w:p>
        </w:tc>
        <w:tc>
          <w:tcPr>
            <w:tcW w:w="2552" w:type="dxa"/>
            <w:shd w:val="clear" w:color="auto" w:fill="C00000"/>
          </w:tcPr>
          <w:p w14:paraId="345D91C5" w14:textId="77777777" w:rsidR="00137991" w:rsidRPr="00783F32" w:rsidRDefault="00137991" w:rsidP="006722EB">
            <w:pPr>
              <w:pStyle w:val="TableHeader"/>
            </w:pPr>
            <w:r>
              <w:t xml:space="preserve">End </w:t>
            </w:r>
            <w:r w:rsidRPr="00783F32">
              <w:t>User Consent Required</w:t>
            </w:r>
          </w:p>
        </w:tc>
      </w:tr>
      <w:tr w:rsidR="00137991" w14:paraId="052B26F5" w14:textId="77777777" w:rsidTr="00CF102B">
        <w:tc>
          <w:tcPr>
            <w:tcW w:w="1450" w:type="dxa"/>
            <w:shd w:val="clear" w:color="auto" w:fill="auto"/>
          </w:tcPr>
          <w:p w14:paraId="23B4683D" w14:textId="7FC5CB1C" w:rsidR="00137991" w:rsidRDefault="00137991" w:rsidP="00A12547">
            <w:pPr>
              <w:pStyle w:val="TableContent"/>
            </w:pPr>
            <w:r>
              <w:t>PPR1, PPR2</w:t>
            </w:r>
          </w:p>
        </w:tc>
        <w:tc>
          <w:tcPr>
            <w:tcW w:w="2802" w:type="dxa"/>
            <w:shd w:val="clear" w:color="auto" w:fill="auto"/>
          </w:tcPr>
          <w:p w14:paraId="5B0FC493" w14:textId="77777777" w:rsidR="00137991" w:rsidRDefault="00137991" w:rsidP="006722EB">
            <w:pPr>
              <w:pStyle w:val="TableContent"/>
            </w:pPr>
            <w:r>
              <w:t>*</w:t>
            </w:r>
          </w:p>
        </w:tc>
        <w:tc>
          <w:tcPr>
            <w:tcW w:w="2552" w:type="dxa"/>
            <w:shd w:val="clear" w:color="auto" w:fill="auto"/>
          </w:tcPr>
          <w:p w14:paraId="06F52222" w14:textId="77777777" w:rsidR="00137991" w:rsidRDefault="00137991" w:rsidP="006722EB">
            <w:pPr>
              <w:pStyle w:val="TableContent"/>
            </w:pPr>
            <w:r>
              <w:t xml:space="preserve">true </w:t>
            </w:r>
          </w:p>
        </w:tc>
      </w:tr>
    </w:tbl>
    <w:p w14:paraId="6E649254" w14:textId="77777777" w:rsidR="006722EB" w:rsidRDefault="006722EB" w:rsidP="006722EB">
      <w:pPr>
        <w:pStyle w:val="NormalParagraph"/>
      </w:pPr>
    </w:p>
    <w:p w14:paraId="12EEF8B1" w14:textId="620DE16A" w:rsidR="00137991" w:rsidRPr="006722EB" w:rsidRDefault="00137991" w:rsidP="006722EB">
      <w:pPr>
        <w:pStyle w:val="NormalParagraph"/>
      </w:pPr>
      <w:r w:rsidRPr="00640609">
        <w:rPr>
          <w:u w:val="single"/>
        </w:rPr>
        <w:t>'All PPRs forbidden for all</w:t>
      </w:r>
      <w:r w:rsidRPr="006722EB">
        <w:t xml:space="preserve"> </w:t>
      </w:r>
      <w:r w:rsidR="005E40F0">
        <w:t>Profile Owners</w:t>
      </w:r>
      <w:r w:rsidR="00CD37E7">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802"/>
        <w:gridCol w:w="2552"/>
      </w:tblGrid>
      <w:tr w:rsidR="00137991" w:rsidRPr="00E35E7B" w14:paraId="0926FC03" w14:textId="77777777" w:rsidTr="00CF102B">
        <w:tc>
          <w:tcPr>
            <w:tcW w:w="1450" w:type="dxa"/>
            <w:shd w:val="clear" w:color="auto" w:fill="C00000"/>
          </w:tcPr>
          <w:p w14:paraId="74C74BC8" w14:textId="77777777" w:rsidR="00137991" w:rsidRPr="00783F32" w:rsidRDefault="00137991" w:rsidP="006722EB">
            <w:pPr>
              <w:pStyle w:val="TableHeader"/>
            </w:pPr>
            <w:r w:rsidRPr="00783F32">
              <w:lastRenderedPageBreak/>
              <w:t>PPRid</w:t>
            </w:r>
          </w:p>
        </w:tc>
        <w:tc>
          <w:tcPr>
            <w:tcW w:w="2802" w:type="dxa"/>
            <w:shd w:val="clear" w:color="auto" w:fill="C00000"/>
          </w:tcPr>
          <w:p w14:paraId="1CB31B50" w14:textId="77777777" w:rsidR="00137991" w:rsidRPr="00783F32" w:rsidRDefault="00137991" w:rsidP="006722EB">
            <w:pPr>
              <w:pStyle w:val="TableHeader"/>
            </w:pPr>
            <w:r w:rsidRPr="00783F32">
              <w:t>Allowed Operators</w:t>
            </w:r>
          </w:p>
        </w:tc>
        <w:tc>
          <w:tcPr>
            <w:tcW w:w="2552" w:type="dxa"/>
            <w:shd w:val="clear" w:color="auto" w:fill="C00000"/>
          </w:tcPr>
          <w:p w14:paraId="1E2B9605" w14:textId="77777777" w:rsidR="00137991" w:rsidRPr="00783F32" w:rsidRDefault="00137991" w:rsidP="006722EB">
            <w:pPr>
              <w:pStyle w:val="TableHeader"/>
            </w:pPr>
            <w:r>
              <w:t xml:space="preserve">End </w:t>
            </w:r>
            <w:r w:rsidRPr="00783F32">
              <w:t>User Consent Required</w:t>
            </w:r>
          </w:p>
        </w:tc>
      </w:tr>
      <w:tr w:rsidR="00202723" w14:paraId="4EECC7B2" w14:textId="77777777" w:rsidTr="00CF102B">
        <w:tc>
          <w:tcPr>
            <w:tcW w:w="6804" w:type="dxa"/>
            <w:gridSpan w:val="3"/>
            <w:shd w:val="clear" w:color="auto" w:fill="auto"/>
          </w:tcPr>
          <w:p w14:paraId="2CE45710" w14:textId="20F2EE8C" w:rsidR="00202723" w:rsidRDefault="00202723" w:rsidP="004833EC">
            <w:pPr>
              <w:pStyle w:val="TableContent"/>
            </w:pPr>
            <w:r>
              <w:t>&lt;no entry&gt;</w:t>
            </w:r>
          </w:p>
        </w:tc>
      </w:tr>
    </w:tbl>
    <w:p w14:paraId="6CB5CB0F" w14:textId="59B13DC0" w:rsidR="00137991" w:rsidRPr="00226091" w:rsidRDefault="00F66DD3" w:rsidP="00BD45AD">
      <w:pPr>
        <w:pStyle w:val="Heading4"/>
        <w:numPr>
          <w:ilvl w:val="0"/>
          <w:numId w:val="0"/>
        </w:numPr>
        <w:tabs>
          <w:tab w:val="left" w:pos="1077"/>
        </w:tabs>
        <w:ind w:left="1077" w:hanging="1077"/>
      </w:pPr>
      <w:bookmarkStart w:id="866" w:name="_Toc91760844"/>
      <w:r w:rsidRPr="00226091">
        <w:t>2.9.2.</w:t>
      </w:r>
      <w:r w:rsidR="00FC2719">
        <w:t>3</w:t>
      </w:r>
      <w:r w:rsidRPr="00226091">
        <w:tab/>
      </w:r>
      <w:r w:rsidR="00362155">
        <w:t>Void</w:t>
      </w:r>
      <w:bookmarkEnd w:id="866"/>
    </w:p>
    <w:p w14:paraId="1F1729AF" w14:textId="2789F069" w:rsidR="00137991" w:rsidRDefault="00F66DD3" w:rsidP="00BD45AD">
      <w:pPr>
        <w:pStyle w:val="Heading4"/>
        <w:numPr>
          <w:ilvl w:val="0"/>
          <w:numId w:val="0"/>
        </w:numPr>
        <w:tabs>
          <w:tab w:val="left" w:pos="1077"/>
        </w:tabs>
        <w:ind w:left="1077" w:hanging="1077"/>
      </w:pPr>
      <w:bookmarkStart w:id="867" w:name="_Toc91760845"/>
      <w:r>
        <w:t>2.9.2.</w:t>
      </w:r>
      <w:r w:rsidR="00FC2719">
        <w:t>4</w:t>
      </w:r>
      <w:r>
        <w:tab/>
      </w:r>
      <w:r w:rsidR="00137991">
        <w:t>LPA verification</w:t>
      </w:r>
      <w:bookmarkEnd w:id="867"/>
    </w:p>
    <w:p w14:paraId="56A6E648" w14:textId="37ACB8B5" w:rsidR="00137991" w:rsidRPr="006B4D33" w:rsidRDefault="00137991" w:rsidP="006722EB">
      <w:pPr>
        <w:pStyle w:val="NormalParagraph"/>
      </w:pPr>
      <w:r w:rsidRPr="006722EB">
        <w:t>During the Profile Download and Installation procedure (see section 3.1.3), the LPA SHALL verify that the PPRs defined in the Profile to install can be set by the Profile Owner, and if an End</w:t>
      </w:r>
      <w:r w:rsidRPr="006B4D33">
        <w:t xml:space="preserve"> User Consent is required.</w:t>
      </w:r>
    </w:p>
    <w:p w14:paraId="4ED9C08F" w14:textId="3792996D" w:rsidR="00137991" w:rsidRPr="00226A42" w:rsidRDefault="00137991" w:rsidP="006722EB">
      <w:pPr>
        <w:pStyle w:val="NormalParagraph"/>
      </w:pPr>
      <w:r w:rsidRPr="005B3A7D">
        <w:t>The figure below describes the process to determine if all PPRs of a Profile can be set</w:t>
      </w:r>
      <w:r w:rsidRPr="00226A42">
        <w:t xml:space="preserve"> by the Profile Owner, and if an End User consent is required, according to RAT configuration.</w:t>
      </w:r>
    </w:p>
    <w:p w14:paraId="12BD149B" w14:textId="437FE152" w:rsidR="00137991" w:rsidRDefault="00752561" w:rsidP="00137991">
      <w:pPr>
        <w:keepNext/>
        <w:tabs>
          <w:tab w:val="center" w:pos="4513"/>
        </w:tabs>
        <w:jc w:val="center"/>
      </w:pPr>
      <w:r>
        <w:rPr>
          <w:noProof/>
        </w:rPr>
        <w:object w:dxaOrig="7139" w:dyaOrig="5632" w14:anchorId="413B4108">
          <v:shape id="_x0000_i1030" type="#_x0000_t75" style="width:437.6pt;height:347.85pt" o:ole="">
            <v:imagedata r:id="rId28" o:title=""/>
          </v:shape>
          <o:OLEObject Type="Embed" ProgID="PowerPoint.Show.8" ShapeID="_x0000_i1030" DrawAspect="Content" ObjectID="_1762945890" r:id="rId29"/>
        </w:object>
      </w:r>
    </w:p>
    <w:p w14:paraId="7ACC2BF0" w14:textId="21BE1E63" w:rsidR="00137991" w:rsidRPr="006722EB" w:rsidRDefault="00F66DD3" w:rsidP="00BD45AD">
      <w:pPr>
        <w:pStyle w:val="Figurecaption"/>
        <w:ind w:left="360" w:hanging="360"/>
      </w:pPr>
      <w:r w:rsidRPr="006722EB">
        <w:rPr>
          <w:rFonts w:ascii="Arial Bold" w:hAnsi="Arial Bold"/>
        </w:rPr>
        <w:t>Figure 5</w:t>
      </w:r>
      <w:r w:rsidR="006722EB">
        <w:t xml:space="preserve">: </w:t>
      </w:r>
      <w:r w:rsidR="00137991" w:rsidRPr="006722EB">
        <w:t>Profile's PPRs verification by LPA</w:t>
      </w:r>
    </w:p>
    <w:p w14:paraId="05BE87C8" w14:textId="77777777" w:rsidR="00137991" w:rsidRDefault="00137991" w:rsidP="006722EB">
      <w:pPr>
        <w:pStyle w:val="NormalParagraph"/>
      </w:pPr>
      <w:r>
        <w:t>The figure below describes the process to determine if a particular PPR can be set by the Profile Owner, and if an End User consent is required, according to its related PPAR(s) configuration.</w:t>
      </w:r>
    </w:p>
    <w:p w14:paraId="796BC537" w14:textId="63E50B0A" w:rsidR="00137991" w:rsidRDefault="00752561" w:rsidP="00137991">
      <w:pPr>
        <w:keepNext/>
        <w:tabs>
          <w:tab w:val="center" w:pos="4513"/>
        </w:tabs>
        <w:jc w:val="center"/>
      </w:pPr>
      <w:r>
        <w:rPr>
          <w:noProof/>
        </w:rPr>
        <w:object w:dxaOrig="7146" w:dyaOrig="4484" w14:anchorId="689AAFDA">
          <v:shape id="_x0000_i1031" type="#_x0000_t75" style="width:446.95pt;height:273.95pt" o:ole="">
            <v:imagedata r:id="rId30" o:title=""/>
          </v:shape>
          <o:OLEObject Type="Embed" ProgID="PowerPoint.Show.8" ShapeID="_x0000_i1031" DrawAspect="Content" ObjectID="_1762945891" r:id="rId31"/>
        </w:object>
      </w:r>
    </w:p>
    <w:p w14:paraId="3679CCB6" w14:textId="281DFEA1" w:rsidR="00137991" w:rsidRPr="006722EB" w:rsidRDefault="00F66DD3" w:rsidP="00BD45AD">
      <w:pPr>
        <w:pStyle w:val="Figurecaption"/>
        <w:ind w:left="360" w:hanging="360"/>
      </w:pPr>
      <w:r w:rsidRPr="006722EB">
        <w:rPr>
          <w:rFonts w:ascii="Arial Bold" w:hAnsi="Arial Bold"/>
        </w:rPr>
        <w:t>Figure 6</w:t>
      </w:r>
      <w:r w:rsidR="006722EB">
        <w:t xml:space="preserve">: </w:t>
      </w:r>
      <w:r w:rsidR="00137991" w:rsidRPr="006722EB">
        <w:t>Particular PPR verification by the LPA</w:t>
      </w:r>
    </w:p>
    <w:p w14:paraId="77DE7CC1" w14:textId="5ED6DEDA" w:rsidR="00137991" w:rsidRPr="00FE2487" w:rsidRDefault="00F66DD3" w:rsidP="00BD45AD">
      <w:pPr>
        <w:pStyle w:val="Heading3"/>
        <w:numPr>
          <w:ilvl w:val="0"/>
          <w:numId w:val="0"/>
        </w:numPr>
        <w:tabs>
          <w:tab w:val="left" w:pos="851"/>
        </w:tabs>
        <w:ind w:left="851" w:hanging="851"/>
      </w:pPr>
      <w:bookmarkStart w:id="868" w:name="_Toc473022708"/>
      <w:bookmarkStart w:id="869" w:name="_Toc91760846"/>
      <w:bookmarkStart w:id="870" w:name="_Toc152332794"/>
      <w:r w:rsidRPr="00FE2487">
        <w:rPr>
          <w:sz w:val="22"/>
        </w:rPr>
        <w:t>2.9.3</w:t>
      </w:r>
      <w:r w:rsidRPr="00FE2487">
        <w:rPr>
          <w:sz w:val="22"/>
        </w:rPr>
        <w:tab/>
      </w:r>
      <w:r w:rsidR="00137991">
        <w:t>Profile Policy Enabler</w:t>
      </w:r>
      <w:bookmarkEnd w:id="868"/>
      <w:bookmarkEnd w:id="869"/>
      <w:bookmarkEnd w:id="870"/>
    </w:p>
    <w:p w14:paraId="2D64FA0A" w14:textId="77777777" w:rsidR="00137991" w:rsidRDefault="00137991" w:rsidP="006722EB">
      <w:pPr>
        <w:pStyle w:val="NormalParagraph"/>
      </w:pPr>
      <w:r w:rsidRPr="00E206F1">
        <w:t xml:space="preserve">The </w:t>
      </w:r>
      <w:r>
        <w:t>Profile Policy Enabler on the eUICC has two functions:</w:t>
      </w:r>
    </w:p>
    <w:p w14:paraId="15D92A47" w14:textId="2279CBAC" w:rsidR="00137991" w:rsidRDefault="00F66DD3" w:rsidP="00BD45AD">
      <w:pPr>
        <w:pStyle w:val="ListBullet1"/>
        <w:ind w:left="720" w:hanging="360"/>
      </w:pPr>
      <w:r>
        <w:rPr>
          <w:rFonts w:ascii="Symbol" w:hAnsi="Symbol"/>
        </w:rPr>
        <w:t></w:t>
      </w:r>
      <w:r>
        <w:rPr>
          <w:rFonts w:ascii="Symbol" w:hAnsi="Symbol"/>
        </w:rPr>
        <w:tab/>
      </w:r>
      <w:r w:rsidR="00137991">
        <w:t>Verification that a Profile containing PPRs is authorised by the RAT.</w:t>
      </w:r>
    </w:p>
    <w:p w14:paraId="473794B3" w14:textId="79072740" w:rsidR="00137991" w:rsidRPr="00E206F1" w:rsidRDefault="00F66DD3" w:rsidP="00BD45AD">
      <w:pPr>
        <w:pStyle w:val="ListBullet1"/>
        <w:ind w:left="720" w:hanging="360"/>
      </w:pPr>
      <w:r w:rsidRPr="00E206F1">
        <w:rPr>
          <w:rFonts w:ascii="Symbol" w:hAnsi="Symbol"/>
        </w:rPr>
        <w:t></w:t>
      </w:r>
      <w:r w:rsidRPr="00E206F1">
        <w:rPr>
          <w:rFonts w:ascii="Symbol" w:hAnsi="Symbol"/>
        </w:rPr>
        <w:tab/>
      </w:r>
      <w:r w:rsidR="00137991">
        <w:t>Enforcement of the PPRs of a Profile.</w:t>
      </w:r>
    </w:p>
    <w:p w14:paraId="3A5065A1" w14:textId="23B1E46D" w:rsidR="00137991" w:rsidRDefault="00F66DD3" w:rsidP="00BD45AD">
      <w:pPr>
        <w:pStyle w:val="Heading4"/>
        <w:numPr>
          <w:ilvl w:val="0"/>
          <w:numId w:val="0"/>
        </w:numPr>
        <w:tabs>
          <w:tab w:val="left" w:pos="1077"/>
        </w:tabs>
        <w:ind w:left="1077" w:hanging="1077"/>
      </w:pPr>
      <w:bookmarkStart w:id="871" w:name="_Toc91760847"/>
      <w:r>
        <w:t>2.9.3.</w:t>
      </w:r>
      <w:r w:rsidR="00FC2719">
        <w:t>1</w:t>
      </w:r>
      <w:r>
        <w:tab/>
      </w:r>
      <w:r w:rsidR="00137991">
        <w:t>PPRs Verification: Profile installation time</w:t>
      </w:r>
      <w:bookmarkEnd w:id="871"/>
    </w:p>
    <w:p w14:paraId="395799B8" w14:textId="77777777" w:rsidR="00137991" w:rsidRDefault="00137991" w:rsidP="00137991">
      <w:pPr>
        <w:pStyle w:val="NormalParagraph"/>
      </w:pPr>
      <w:r>
        <w:t xml:space="preserve">At Profile installation time the Profile Policy Enabler SHALL verify each of the PPRs as described below, to determine if it allows the Profile installation to continue. If the verification results in the Profile not being allowed, then the Profile installation SHALL be rejected and a Profile Installation Result SHALL be generated </w:t>
      </w:r>
      <w:r w:rsidRPr="00B56257">
        <w:t xml:space="preserve">and </w:t>
      </w:r>
      <w:r>
        <w:t>returned to the LPA.</w:t>
      </w:r>
    </w:p>
    <w:p w14:paraId="70B10594" w14:textId="576B61CA" w:rsidR="00137991" w:rsidRDefault="00137991" w:rsidP="00137991">
      <w:pPr>
        <w:pStyle w:val="NormalParagraph"/>
      </w:pPr>
      <w:r>
        <w:t xml:space="preserve">The PPE cannot enforce that the End User consent, if any is required, is captured by the LPA. As a consequence the 'End User Consent required' field SHALL </w:t>
      </w:r>
      <w:r w:rsidR="00D05F60">
        <w:t xml:space="preserve">NOT </w:t>
      </w:r>
      <w:r>
        <w:t>be considered during th</w:t>
      </w:r>
      <w:r w:rsidR="00733061">
        <w:t>e PPRs verification by the PPE.</w:t>
      </w:r>
    </w:p>
    <w:p w14:paraId="116966CE" w14:textId="77777777" w:rsidR="00733061" w:rsidRDefault="00137991" w:rsidP="00137991">
      <w:pPr>
        <w:pStyle w:val="NormalParagraph"/>
      </w:pPr>
      <w:r>
        <w:t>The figure below describes the process that the PPE SHALL run to determine if a Profile containing PPRs can be installed on the eUICC, according to the RAT configuration.</w:t>
      </w:r>
    </w:p>
    <w:p w14:paraId="522FE185" w14:textId="139996F3" w:rsidR="00137991" w:rsidRDefault="00752561" w:rsidP="00137991">
      <w:pPr>
        <w:pStyle w:val="NormalParagraph"/>
      </w:pPr>
      <w:r>
        <w:rPr>
          <w:noProof/>
        </w:rPr>
        <w:object w:dxaOrig="7161" w:dyaOrig="4239" w14:anchorId="04149CA1">
          <v:shape id="_x0000_i1032" type="#_x0000_t75" style="width:443.2pt;height:264.6pt" o:ole="">
            <v:imagedata r:id="rId32" o:title=""/>
          </v:shape>
          <o:OLEObject Type="Embed" ProgID="PowerPoint.Show.8" ShapeID="_x0000_i1032" DrawAspect="Content" ObjectID="_1762945892" r:id="rId33"/>
        </w:object>
      </w:r>
    </w:p>
    <w:p w14:paraId="031CAA8B" w14:textId="5A32023E" w:rsidR="00137991" w:rsidRPr="00137991" w:rsidRDefault="00F66DD3" w:rsidP="00BD45AD">
      <w:pPr>
        <w:pStyle w:val="Figurecaption"/>
        <w:ind w:left="360" w:hanging="360"/>
      </w:pPr>
      <w:r w:rsidRPr="00137991">
        <w:rPr>
          <w:rFonts w:ascii="Arial Bold" w:hAnsi="Arial Bold"/>
        </w:rPr>
        <w:t>Figure 7</w:t>
      </w:r>
      <w:r w:rsidR="00137991">
        <w:t xml:space="preserve">: </w:t>
      </w:r>
      <w:r w:rsidR="00137991" w:rsidRPr="00137991">
        <w:t xml:space="preserve">Profile's PPRs </w:t>
      </w:r>
      <w:r w:rsidR="00137991" w:rsidRPr="00D86886">
        <w:t>verification</w:t>
      </w:r>
      <w:r w:rsidR="00137991" w:rsidRPr="00137991">
        <w:t xml:space="preserve"> by PPE</w:t>
      </w:r>
    </w:p>
    <w:p w14:paraId="5FDE191B" w14:textId="77777777" w:rsidR="00137991" w:rsidRDefault="00137991" w:rsidP="006722EB">
      <w:pPr>
        <w:pStyle w:val="NormalParagraph"/>
      </w:pPr>
      <w:r>
        <w:t>The figure below describes the process to determine if a PPR is allowed according to its related PPAR(s) configuration.</w:t>
      </w:r>
    </w:p>
    <w:p w14:paraId="66760E94" w14:textId="7111D23A" w:rsidR="00137991" w:rsidRDefault="00752561" w:rsidP="00137991">
      <w:pPr>
        <w:keepNext/>
        <w:tabs>
          <w:tab w:val="center" w:pos="4513"/>
        </w:tabs>
      </w:pPr>
      <w:r>
        <w:rPr>
          <w:noProof/>
        </w:rPr>
        <w:object w:dxaOrig="8760" w:dyaOrig="5040" w14:anchorId="160C93BF">
          <v:shape id="_x0000_i1033" type="#_x0000_t75" style="width:439.5pt;height:253.4pt" o:ole="">
            <v:imagedata r:id="rId34" o:title=""/>
          </v:shape>
          <o:OLEObject Type="Embed" ProgID="PowerPoint.Show.8" ShapeID="_x0000_i1033" DrawAspect="Content" ObjectID="_1762945893" r:id="rId35"/>
        </w:object>
      </w:r>
    </w:p>
    <w:p w14:paraId="5A1A2193" w14:textId="169E83C6" w:rsidR="00137991" w:rsidRPr="00137991" w:rsidRDefault="00F66DD3" w:rsidP="00BD45AD">
      <w:pPr>
        <w:pStyle w:val="Figurecaption"/>
        <w:ind w:left="360" w:hanging="360"/>
      </w:pPr>
      <w:r w:rsidRPr="00137991">
        <w:rPr>
          <w:rFonts w:ascii="Arial Bold" w:hAnsi="Arial Bold"/>
        </w:rPr>
        <w:t>Figure 8</w:t>
      </w:r>
      <w:r w:rsidR="00137991">
        <w:t xml:space="preserve">: </w:t>
      </w:r>
      <w:r w:rsidR="00137991" w:rsidRPr="00137991">
        <w:t>Particular PPR verification by the PPE</w:t>
      </w:r>
    </w:p>
    <w:p w14:paraId="4E6A26C7" w14:textId="39FDA120" w:rsidR="00137991" w:rsidRDefault="00F66DD3" w:rsidP="00BD45AD">
      <w:pPr>
        <w:pStyle w:val="Heading4"/>
        <w:numPr>
          <w:ilvl w:val="0"/>
          <w:numId w:val="0"/>
        </w:numPr>
        <w:tabs>
          <w:tab w:val="left" w:pos="1077"/>
        </w:tabs>
        <w:ind w:left="1077" w:hanging="1077"/>
      </w:pPr>
      <w:bookmarkStart w:id="872" w:name="_Toc91760848"/>
      <w:r>
        <w:t>2.9.3.</w:t>
      </w:r>
      <w:r w:rsidR="00FC2719">
        <w:t>2</w:t>
      </w:r>
      <w:r>
        <w:tab/>
      </w:r>
      <w:r w:rsidR="00137991">
        <w:t>PPR Verification: PPR update after Profile is installed</w:t>
      </w:r>
      <w:bookmarkEnd w:id="872"/>
    </w:p>
    <w:p w14:paraId="595E825F" w14:textId="521B1846" w:rsidR="00137991" w:rsidRPr="00A71A34" w:rsidRDefault="00137991" w:rsidP="006722EB">
      <w:pPr>
        <w:pStyle w:val="NormalParagraph"/>
      </w:pPr>
      <w:r w:rsidRPr="00A71A34">
        <w:t xml:space="preserve">A PPR in a Profile installed in the </w:t>
      </w:r>
      <w:r w:rsidRPr="00137991">
        <w:t xml:space="preserve">eUICC can be unset (using the </w:t>
      </w:r>
      <w:r w:rsidR="00096097">
        <w:t>"</w:t>
      </w:r>
      <w:r w:rsidRPr="00137991">
        <w:t>ES6.UpdateMetadata</w:t>
      </w:r>
      <w:r w:rsidR="00096097">
        <w:t>"</w:t>
      </w:r>
      <w:r w:rsidRPr="00137991">
        <w:t xml:space="preserve"> </w:t>
      </w:r>
      <w:r w:rsidRPr="006722EB">
        <w:t>Function by the Profile Owner</w:t>
      </w:r>
      <w:r w:rsidR="00096097">
        <w:t xml:space="preserve"> or the RPM Command 'Update Metadata'</w:t>
      </w:r>
      <w:r w:rsidRPr="006722EB">
        <w:t xml:space="preserve">). </w:t>
      </w:r>
      <w:r w:rsidRPr="00137991">
        <w:t>The setting of a PPR in the eUICC is for further study.</w:t>
      </w:r>
    </w:p>
    <w:p w14:paraId="1140A492" w14:textId="747F127D" w:rsidR="00137991" w:rsidRDefault="00F66DD3" w:rsidP="00BD45AD">
      <w:pPr>
        <w:pStyle w:val="Heading4"/>
        <w:numPr>
          <w:ilvl w:val="0"/>
          <w:numId w:val="0"/>
        </w:numPr>
        <w:tabs>
          <w:tab w:val="left" w:pos="1077"/>
        </w:tabs>
        <w:ind w:left="1077" w:hanging="1077"/>
      </w:pPr>
      <w:bookmarkStart w:id="873" w:name="_Toc91760849"/>
      <w:r>
        <w:lastRenderedPageBreak/>
        <w:t>2.9.3.</w:t>
      </w:r>
      <w:r w:rsidR="00FC2719">
        <w:t>3</w:t>
      </w:r>
      <w:r>
        <w:tab/>
      </w:r>
      <w:r w:rsidR="00137991">
        <w:t>PPR Enforcement</w:t>
      </w:r>
      <w:bookmarkEnd w:id="873"/>
    </w:p>
    <w:p w14:paraId="77F63D31" w14:textId="741F9FCF" w:rsidR="00137991" w:rsidRPr="00B56257" w:rsidRDefault="00137991" w:rsidP="006722EB">
      <w:pPr>
        <w:pStyle w:val="NormalParagraph"/>
      </w:pPr>
      <w:r>
        <w:t xml:space="preserve">The Profile Policy Enabler SHALL enforce </w:t>
      </w:r>
      <w:r w:rsidRPr="00B56257">
        <w:t>the PPR</w:t>
      </w:r>
      <w:r>
        <w:t>s</w:t>
      </w:r>
      <w:r w:rsidRPr="00B56257">
        <w:t xml:space="preserve"> of a Profile when a </w:t>
      </w:r>
      <w:r>
        <w:t xml:space="preserve">Local </w:t>
      </w:r>
      <w:r w:rsidRPr="00B56257">
        <w:t xml:space="preserve">Profile Management </w:t>
      </w:r>
      <w:r w:rsidR="00D56266">
        <w:t>O</w:t>
      </w:r>
      <w:r w:rsidR="00D56266" w:rsidRPr="00B56257">
        <w:t xml:space="preserve">peration </w:t>
      </w:r>
      <w:r w:rsidRPr="00B56257">
        <w:t>is requested upon this Profile. Each of the defined enforcement cases are described in the concerned procedures (see section 3.2 and 3.3)</w:t>
      </w:r>
      <w:r>
        <w:t>.</w:t>
      </w:r>
    </w:p>
    <w:p w14:paraId="3C967DEE" w14:textId="49F5362D" w:rsidR="00137991" w:rsidRDefault="00F66DD3" w:rsidP="00BD45AD">
      <w:pPr>
        <w:pStyle w:val="Heading5"/>
        <w:numPr>
          <w:ilvl w:val="0"/>
          <w:numId w:val="0"/>
        </w:numPr>
        <w:tabs>
          <w:tab w:val="left" w:pos="1304"/>
        </w:tabs>
        <w:ind w:left="1304" w:hanging="1304"/>
      </w:pPr>
      <w:bookmarkStart w:id="874" w:name="_Toc91760850"/>
      <w:r>
        <w:rPr>
          <w:bCs w:val="0"/>
          <w:color w:val="000000"/>
        </w:rPr>
        <w:t>2.9.3.</w:t>
      </w:r>
      <w:r w:rsidR="00FC2719">
        <w:rPr>
          <w:bCs w:val="0"/>
          <w:color w:val="000000"/>
        </w:rPr>
        <w:t>3</w:t>
      </w:r>
      <w:r>
        <w:rPr>
          <w:bCs w:val="0"/>
          <w:color w:val="000000"/>
        </w:rPr>
        <w:t>.1</w:t>
      </w:r>
      <w:r>
        <w:rPr>
          <w:bCs w:val="0"/>
          <w:color w:val="000000"/>
        </w:rPr>
        <w:tab/>
      </w:r>
      <w:r w:rsidR="00A12547">
        <w:t>Void</w:t>
      </w:r>
      <w:bookmarkEnd w:id="874"/>
    </w:p>
    <w:p w14:paraId="64C027C0" w14:textId="30629356" w:rsidR="00137991" w:rsidRDefault="00F66DD3" w:rsidP="00BD45AD">
      <w:pPr>
        <w:pStyle w:val="TableCaption"/>
        <w:numPr>
          <w:ilvl w:val="0"/>
          <w:numId w:val="0"/>
        </w:numPr>
        <w:ind w:left="360" w:hanging="360"/>
      </w:pPr>
      <w:r>
        <w:rPr>
          <w:rFonts w:ascii="Arial Bold" w:hAnsi="Arial Bold"/>
        </w:rPr>
        <w:t>Table 6</w:t>
      </w:r>
      <w:r w:rsidR="006722EB">
        <w:t xml:space="preserve">: </w:t>
      </w:r>
      <w:r w:rsidR="00A12547">
        <w:t>Void</w:t>
      </w:r>
    </w:p>
    <w:p w14:paraId="37AB32D9" w14:textId="2381F048" w:rsidR="00137991" w:rsidRDefault="00F66DD3" w:rsidP="00BD45AD">
      <w:pPr>
        <w:pStyle w:val="Heading5"/>
        <w:numPr>
          <w:ilvl w:val="0"/>
          <w:numId w:val="0"/>
        </w:numPr>
        <w:tabs>
          <w:tab w:val="left" w:pos="1304"/>
        </w:tabs>
        <w:ind w:left="1304" w:hanging="1304"/>
      </w:pPr>
      <w:bookmarkStart w:id="875" w:name="_Toc91760851"/>
      <w:r>
        <w:rPr>
          <w:bCs w:val="0"/>
          <w:color w:val="000000"/>
        </w:rPr>
        <w:t>2.9.3.</w:t>
      </w:r>
      <w:r w:rsidR="00FC2719">
        <w:rPr>
          <w:bCs w:val="0"/>
          <w:color w:val="000000"/>
        </w:rPr>
        <w:t>3</w:t>
      </w:r>
      <w:r>
        <w:rPr>
          <w:bCs w:val="0"/>
          <w:color w:val="000000"/>
        </w:rPr>
        <w:t>.2</w:t>
      </w:r>
      <w:r>
        <w:rPr>
          <w:bCs w:val="0"/>
          <w:color w:val="000000"/>
        </w:rPr>
        <w:tab/>
      </w:r>
      <w:r w:rsidR="00137991">
        <w:t>Enforcement involving Test Profile</w:t>
      </w:r>
      <w:bookmarkEnd w:id="875"/>
    </w:p>
    <w:p w14:paraId="3DCA7903" w14:textId="2CA42195" w:rsidR="00137991" w:rsidRPr="001B1043" w:rsidRDefault="00137991" w:rsidP="006722EB">
      <w:pPr>
        <w:pStyle w:val="NormalParagraph"/>
        <w:rPr>
          <w:lang w:val="en-US"/>
        </w:rPr>
      </w:pPr>
      <w:r w:rsidRPr="001B1043">
        <w:rPr>
          <w:lang w:val="en-US"/>
        </w:rPr>
        <w:t xml:space="preserve">When a Test Profile is requested to be enabled whereas the currently Enabled Profile has a PPR1 set, PPE SHALL </w:t>
      </w:r>
      <w:r w:rsidR="00D05F60" w:rsidRPr="001B1043">
        <w:rPr>
          <w:lang w:val="en-US"/>
        </w:rPr>
        <w:t xml:space="preserve">NOT </w:t>
      </w:r>
      <w:r w:rsidRPr="001B1043">
        <w:rPr>
          <w:lang w:val="en-US"/>
        </w:rPr>
        <w:t>enforce this PPR1 to allow the Test Profile to be enabled.</w:t>
      </w:r>
    </w:p>
    <w:p w14:paraId="1B913B30" w14:textId="4AEBC6BC" w:rsidR="00137991" w:rsidRDefault="00F66DD3" w:rsidP="00BD45AD">
      <w:pPr>
        <w:pStyle w:val="Heading5"/>
        <w:numPr>
          <w:ilvl w:val="0"/>
          <w:numId w:val="0"/>
        </w:numPr>
        <w:tabs>
          <w:tab w:val="left" w:pos="1304"/>
        </w:tabs>
        <w:ind w:left="1304" w:hanging="1304"/>
      </w:pPr>
      <w:bookmarkStart w:id="876" w:name="_Toc91760852"/>
      <w:r>
        <w:rPr>
          <w:bCs w:val="0"/>
          <w:color w:val="000000"/>
        </w:rPr>
        <w:t>2.9.3.</w:t>
      </w:r>
      <w:r w:rsidR="00FC2719">
        <w:rPr>
          <w:bCs w:val="0"/>
          <w:color w:val="000000"/>
        </w:rPr>
        <w:t>3</w:t>
      </w:r>
      <w:r>
        <w:rPr>
          <w:bCs w:val="0"/>
          <w:color w:val="000000"/>
        </w:rPr>
        <w:t>.3</w:t>
      </w:r>
      <w:r>
        <w:rPr>
          <w:bCs w:val="0"/>
          <w:color w:val="000000"/>
        </w:rPr>
        <w:tab/>
      </w:r>
      <w:r w:rsidR="00A12547">
        <w:t>Void</w:t>
      </w:r>
      <w:bookmarkEnd w:id="876"/>
    </w:p>
    <w:p w14:paraId="457B1168" w14:textId="22D2B000" w:rsidR="00900680" w:rsidRPr="00CF102B" w:rsidRDefault="00F66DD3" w:rsidP="00BD45AD">
      <w:pPr>
        <w:pStyle w:val="Heading2"/>
        <w:numPr>
          <w:ilvl w:val="0"/>
          <w:numId w:val="0"/>
        </w:numPr>
        <w:tabs>
          <w:tab w:val="left" w:pos="624"/>
        </w:tabs>
        <w:ind w:left="624" w:hanging="624"/>
        <w:rPr>
          <w:lang w:eastAsia="ko-KR"/>
        </w:rPr>
      </w:pPr>
      <w:bookmarkStart w:id="877" w:name="_Toc465066030"/>
      <w:bookmarkStart w:id="878" w:name="_Toc465066224"/>
      <w:bookmarkStart w:id="879" w:name="_Toc467491195"/>
      <w:bookmarkStart w:id="880" w:name="_Toc469996200"/>
      <w:bookmarkStart w:id="881" w:name="_Toc473022709"/>
      <w:bookmarkStart w:id="882" w:name="_Toc474479848"/>
      <w:bookmarkStart w:id="883" w:name="_Toc474480102"/>
      <w:bookmarkStart w:id="884" w:name="_Toc465066031"/>
      <w:bookmarkStart w:id="885" w:name="_Toc465066225"/>
      <w:bookmarkStart w:id="886" w:name="_Toc467491196"/>
      <w:bookmarkStart w:id="887" w:name="_Toc469996201"/>
      <w:bookmarkStart w:id="888" w:name="_Toc473022710"/>
      <w:bookmarkStart w:id="889" w:name="_Toc474479849"/>
      <w:bookmarkStart w:id="890" w:name="_Toc474480103"/>
      <w:bookmarkStart w:id="891" w:name="_Toc456309334"/>
      <w:bookmarkStart w:id="892" w:name="_Toc437504354"/>
      <w:bookmarkStart w:id="893" w:name="_Toc437506774"/>
      <w:bookmarkStart w:id="894" w:name="_Toc437591974"/>
      <w:bookmarkStart w:id="895" w:name="_Toc437504355"/>
      <w:bookmarkStart w:id="896" w:name="_Toc437506775"/>
      <w:bookmarkStart w:id="897" w:name="_Toc437591975"/>
      <w:bookmarkStart w:id="898" w:name="_Toc436717875"/>
      <w:bookmarkStart w:id="899" w:name="_Toc436735681"/>
      <w:bookmarkStart w:id="900" w:name="_Toc437504362"/>
      <w:bookmarkStart w:id="901" w:name="_Toc437506782"/>
      <w:bookmarkStart w:id="902" w:name="_Toc437591982"/>
      <w:bookmarkStart w:id="903" w:name="_Toc436717877"/>
      <w:bookmarkStart w:id="904" w:name="_Toc436735683"/>
      <w:bookmarkStart w:id="905" w:name="_Toc437504364"/>
      <w:bookmarkStart w:id="906" w:name="_Toc437506784"/>
      <w:bookmarkStart w:id="907" w:name="_Toc437591984"/>
      <w:bookmarkStart w:id="908" w:name="_Toc436717878"/>
      <w:bookmarkStart w:id="909" w:name="_Toc436735684"/>
      <w:bookmarkStart w:id="910" w:name="_Toc437504365"/>
      <w:bookmarkStart w:id="911" w:name="_Toc437506785"/>
      <w:bookmarkStart w:id="912" w:name="_Toc437591985"/>
      <w:bookmarkStart w:id="913" w:name="_Toc436717879"/>
      <w:bookmarkStart w:id="914" w:name="_Toc436735685"/>
      <w:bookmarkStart w:id="915" w:name="_Toc437504366"/>
      <w:bookmarkStart w:id="916" w:name="_Toc437506786"/>
      <w:bookmarkStart w:id="917" w:name="_Toc437591986"/>
      <w:bookmarkStart w:id="918" w:name="_Toc374345771"/>
      <w:bookmarkStart w:id="919" w:name="_Toc374346117"/>
      <w:bookmarkStart w:id="920" w:name="_Toc374346462"/>
      <w:bookmarkStart w:id="921" w:name="_Toc374346808"/>
      <w:bookmarkStart w:id="922" w:name="_Toc91760853"/>
      <w:bookmarkStart w:id="923" w:name="_Toc152332795"/>
      <w:bookmarkStart w:id="924" w:name="_Toc438038962"/>
      <w:bookmarkStart w:id="925" w:name="_Toc438302002"/>
      <w:bookmarkStart w:id="926" w:name="_Toc456596201"/>
      <w:bookmarkStart w:id="927" w:name="_Toc473022711"/>
      <w:bookmarkStart w:id="928" w:name="_Toc35354571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CF102B">
        <w:rPr>
          <w:lang w:eastAsia="ko-KR"/>
        </w:rPr>
        <w:t>2.10</w:t>
      </w:r>
      <w:r w:rsidRPr="00CF102B">
        <w:rPr>
          <w:lang w:eastAsia="ko-KR"/>
        </w:rPr>
        <w:tab/>
      </w:r>
      <w:r w:rsidR="00900680" w:rsidRPr="00CF102B">
        <w:rPr>
          <w:rFonts w:hint="eastAsia"/>
          <w:lang w:eastAsia="ko-KR"/>
        </w:rPr>
        <w:t>Remote Profile Management</w:t>
      </w:r>
      <w:bookmarkEnd w:id="922"/>
      <w:bookmarkEnd w:id="923"/>
    </w:p>
    <w:p w14:paraId="7B7A46E1" w14:textId="77777777" w:rsidR="00900680" w:rsidRPr="00CF102B" w:rsidRDefault="00900680" w:rsidP="00900680">
      <w:pPr>
        <w:rPr>
          <w:rFonts w:eastAsia="Times New Roman"/>
          <w:lang w:eastAsia="ko-KR"/>
        </w:rPr>
      </w:pPr>
      <w:r w:rsidRPr="00CF102B">
        <w:rPr>
          <w:rFonts w:eastAsia="Times New Roman" w:hint="eastAsia"/>
          <w:lang w:eastAsia="ko-KR"/>
        </w:rPr>
        <w:t>This section describes the structure of RPM Package composed of one or more RPM Commands. This section also describes how an eUICC generates the execution result of an RPM Package.</w:t>
      </w:r>
    </w:p>
    <w:p w14:paraId="1CFE0EA4" w14:textId="7EE4991B" w:rsidR="00900680" w:rsidRPr="00470FAD" w:rsidRDefault="00F66DD3" w:rsidP="00BD45AD">
      <w:pPr>
        <w:pStyle w:val="Heading3"/>
        <w:numPr>
          <w:ilvl w:val="0"/>
          <w:numId w:val="0"/>
        </w:numPr>
        <w:tabs>
          <w:tab w:val="left" w:pos="851"/>
        </w:tabs>
        <w:ind w:left="851" w:hanging="851"/>
      </w:pPr>
      <w:bookmarkStart w:id="929" w:name="_Toc91760854"/>
      <w:bookmarkStart w:id="930" w:name="_Toc152332796"/>
      <w:r w:rsidRPr="00470FAD">
        <w:rPr>
          <w:sz w:val="22"/>
        </w:rPr>
        <w:t>2.10.1</w:t>
      </w:r>
      <w:r w:rsidRPr="00470FAD">
        <w:rPr>
          <w:sz w:val="22"/>
        </w:rPr>
        <w:tab/>
      </w:r>
      <w:r w:rsidR="00900680" w:rsidRPr="00CF102B">
        <w:rPr>
          <w:rFonts w:hint="eastAsia"/>
          <w:lang w:eastAsia="ko-KR"/>
        </w:rPr>
        <w:t xml:space="preserve">RPM </w:t>
      </w:r>
      <w:r w:rsidR="00900680">
        <w:t>Package</w:t>
      </w:r>
      <w:bookmarkEnd w:id="929"/>
      <w:bookmarkEnd w:id="930"/>
    </w:p>
    <w:p w14:paraId="59846871" w14:textId="77777777" w:rsidR="00900680" w:rsidRPr="00CF102B" w:rsidRDefault="00900680" w:rsidP="00900680">
      <w:pPr>
        <w:rPr>
          <w:rFonts w:eastAsia="Times New Roman"/>
          <w:lang w:eastAsia="ko-KR"/>
        </w:rPr>
      </w:pPr>
      <w:r w:rsidRPr="00CF102B">
        <w:rPr>
          <w:rFonts w:eastAsia="Times New Roman" w:hint="eastAsia"/>
          <w:lang w:eastAsia="ko-KR"/>
        </w:rPr>
        <w:t>The SM-DP+ SHALL generate an RPM Package upon the request of Operator. The RPM Package SHALL be encoded in the ASN.1 data object as shown below.</w:t>
      </w:r>
    </w:p>
    <w:p w14:paraId="47A7A01A" w14:textId="77777777" w:rsidR="00900680" w:rsidRPr="00CF102B" w:rsidRDefault="00900680" w:rsidP="00900680">
      <w:pPr>
        <w:rPr>
          <w:rFonts w:eastAsia="Times New Roman"/>
          <w:lang w:eastAsia="ko-KR"/>
        </w:rPr>
      </w:pPr>
    </w:p>
    <w:p w14:paraId="6C19EE2B"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4B5D240" w14:textId="30FC39CA"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RpmPackage ::= SEQUENCE OF RpmCommand</w:t>
      </w:r>
      <w:r w:rsidR="006D30D2">
        <w:rPr>
          <w:rFonts w:ascii="Courier New" w:eastAsia="Times New Roman" w:hAnsi="Courier New" w:cs="Courier New"/>
          <w:sz w:val="18"/>
          <w:szCs w:val="18"/>
          <w:lang w:eastAsia="ko-KR"/>
        </w:rPr>
        <w:t xml:space="preserve"> </w:t>
      </w:r>
      <w:r w:rsidR="006D30D2" w:rsidRPr="000F4238">
        <w:rPr>
          <w:rFonts w:ascii="Courier New" w:eastAsia="Times New Roman" w:hAnsi="Courier New" w:cs="Courier New"/>
          <w:sz w:val="18"/>
          <w:szCs w:val="18"/>
          <w:lang w:eastAsia="ko-KR"/>
        </w:rPr>
        <w:t>-- #SupportedForRpmV3.0.0#</w:t>
      </w:r>
    </w:p>
    <w:p w14:paraId="739942E0" w14:textId="77777777" w:rsidR="003313A4" w:rsidRPr="00CF102B" w:rsidRDefault="003313A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E4F9BB2" w14:textId="16ED1E86"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RpmCommand ::= SEQUENCE {</w:t>
      </w:r>
    </w:p>
    <w:p w14:paraId="09F39618" w14:textId="5A2C0D8D" w:rsidR="00900680" w:rsidRPr="00CF102B" w:rsidRDefault="00900680" w:rsidP="0090068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continueOnFailure </w:t>
      </w:r>
      <w:r w:rsidR="003016CF"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0</w:t>
      </w:r>
      <w:r w:rsidR="003016CF" w:rsidRPr="00CF102B">
        <w:rPr>
          <w:rFonts w:ascii="Courier New" w:eastAsia="Times New Roman" w:hAnsi="Courier New" w:cs="Courier New"/>
          <w:sz w:val="18"/>
          <w:szCs w:val="18"/>
          <w:lang w:eastAsia="ko-KR"/>
        </w:rPr>
        <w:t>] NULL OPTIONAL</w:t>
      </w:r>
      <w:r w:rsidR="0001742E" w:rsidRPr="00CF102B">
        <w:rPr>
          <w:rFonts w:ascii="Courier New" w:eastAsia="Times New Roman" w:hAnsi="Courier New" w:cs="Courier New"/>
          <w:sz w:val="18"/>
          <w:szCs w:val="18"/>
          <w:lang w:eastAsia="ko-KR"/>
        </w:rPr>
        <w:t>,</w:t>
      </w:r>
    </w:p>
    <w:p w14:paraId="6A8ED610"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rpmCommandDetails CHOICE {</w:t>
      </w:r>
    </w:p>
    <w:p w14:paraId="04B71DF3" w14:textId="6DD1A5E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enable </w:t>
      </w:r>
      <w:bookmarkStart w:id="931" w:name="_Hlk494726352"/>
      <w:bookmarkStart w:id="932" w:name="_Hlk494725265"/>
      <w:r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1</w:t>
      </w:r>
      <w:r w:rsidRPr="00CF102B">
        <w:rPr>
          <w:rFonts w:ascii="Courier New" w:eastAsia="Times New Roman" w:hAnsi="Courier New" w:cs="Courier New"/>
          <w:sz w:val="18"/>
          <w:szCs w:val="18"/>
          <w:lang w:eastAsia="ko-KR"/>
        </w:rPr>
        <w:t xml:space="preserve">] </w:t>
      </w:r>
      <w:bookmarkEnd w:id="931"/>
      <w:r w:rsidRPr="00CF102B">
        <w:rPr>
          <w:rFonts w:ascii="Courier New" w:eastAsia="Times New Roman" w:hAnsi="Courier New" w:cs="Courier New"/>
          <w:sz w:val="18"/>
          <w:szCs w:val="18"/>
          <w:lang w:eastAsia="ko-KR"/>
        </w:rPr>
        <w:t xml:space="preserve">SEQUENCE {iccid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bookmarkEnd w:id="932"/>
    </w:p>
    <w:p w14:paraId="0004A99B" w14:textId="1ED670DA"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disable [</w:t>
      </w:r>
      <w:r w:rsidR="007559A1" w:rsidRPr="00CF102B">
        <w:rPr>
          <w:rFonts w:ascii="Courier New" w:eastAsia="Times New Roman" w:hAnsi="Courier New" w:cs="Courier New"/>
          <w:sz w:val="18"/>
          <w:szCs w:val="18"/>
          <w:lang w:eastAsia="ko-KR"/>
        </w:rPr>
        <w:t>2</w:t>
      </w:r>
      <w:r w:rsidRPr="00CF102B">
        <w:rPr>
          <w:rFonts w:ascii="Courier New" w:eastAsia="Times New Roman" w:hAnsi="Courier New" w:cs="Courier New"/>
          <w:sz w:val="18"/>
          <w:szCs w:val="18"/>
          <w:lang w:eastAsia="ko-KR"/>
        </w:rPr>
        <w:t xml:space="preserve">] SEQUENCE {iccid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4DEB46DF" w14:textId="23B41E42"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delete </w:t>
      </w:r>
      <w:bookmarkStart w:id="933" w:name="_Hlk494725341"/>
      <w:r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3</w:t>
      </w:r>
      <w:r w:rsidRPr="00CF102B">
        <w:rPr>
          <w:rFonts w:ascii="Courier New" w:eastAsia="Times New Roman" w:hAnsi="Courier New" w:cs="Courier New"/>
          <w:sz w:val="18"/>
          <w:szCs w:val="18"/>
          <w:lang w:eastAsia="ko-KR"/>
        </w:rPr>
        <w:t>] SEQUENCE {</w:t>
      </w:r>
      <w:bookmarkEnd w:id="933"/>
      <w:r w:rsidRPr="00CF102B">
        <w:rPr>
          <w:rFonts w:ascii="Courier New" w:eastAsia="Times New Roman" w:hAnsi="Courier New" w:cs="Courier New"/>
          <w:sz w:val="18"/>
          <w:szCs w:val="18"/>
          <w:lang w:eastAsia="ko-KR"/>
        </w:rPr>
        <w:t xml:space="preserve">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145E860D" w14:textId="2BFA48E4" w:rsidR="003016CF" w:rsidRPr="00CF102B" w:rsidRDefault="003016CF"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listProfileInfo</w:t>
      </w:r>
      <w:r w:rsidRPr="00CF102B">
        <w:rPr>
          <w:rFonts w:ascii="Courier New" w:eastAsia="Times New Roman" w:hAnsi="Courier New" w:cs="Courier New"/>
          <w:sz w:val="18"/>
          <w:szCs w:val="18"/>
          <w:lang w:eastAsia="ko-KR"/>
        </w:rPr>
        <w:t xml:space="preserve"> [</w:t>
      </w:r>
      <w:r w:rsidR="007559A1" w:rsidRPr="00CF102B">
        <w:rPr>
          <w:rFonts w:ascii="Courier New" w:eastAsia="Times New Roman" w:hAnsi="Courier New" w:cs="Courier New"/>
          <w:sz w:val="18"/>
          <w:szCs w:val="18"/>
          <w:lang w:eastAsia="ko-KR"/>
        </w:rPr>
        <w:t>4</w:t>
      </w:r>
      <w:r w:rsidRPr="00CF102B">
        <w:rPr>
          <w:rFonts w:ascii="Courier New" w:eastAsia="Times New Roman" w:hAnsi="Courier New" w:cs="Courier New"/>
          <w:sz w:val="18"/>
          <w:szCs w:val="18"/>
          <w:lang w:eastAsia="ko-KR"/>
        </w:rPr>
        <w:t xml:space="preserve">] </w:t>
      </w:r>
      <w:r w:rsidR="007559A1" w:rsidRPr="00CF102B">
        <w:rPr>
          <w:rFonts w:ascii="Courier New" w:eastAsia="Times New Roman" w:hAnsi="Courier New" w:cs="Courier New"/>
          <w:sz w:val="18"/>
          <w:szCs w:val="18"/>
          <w:lang w:eastAsia="ko-KR"/>
        </w:rPr>
        <w:t>L</w:t>
      </w:r>
      <w:r w:rsidR="007559A1" w:rsidRPr="00CF102B">
        <w:rPr>
          <w:rFonts w:ascii="Courier New" w:eastAsia="Times New Roman" w:hAnsi="Courier New" w:cs="Courier New" w:hint="eastAsia"/>
          <w:sz w:val="18"/>
          <w:szCs w:val="18"/>
          <w:lang w:eastAsia="ko-KR"/>
        </w:rPr>
        <w:t>istProfileInfo</w:t>
      </w:r>
      <w:r w:rsidR="007559A1" w:rsidRPr="00CF102B">
        <w:rPr>
          <w:rFonts w:ascii="Courier New" w:eastAsia="Times New Roman" w:hAnsi="Courier New" w:cs="Courier New"/>
          <w:sz w:val="18"/>
          <w:szCs w:val="18"/>
          <w:lang w:eastAsia="ko-KR"/>
        </w:rPr>
        <w:t>,</w:t>
      </w:r>
    </w:p>
    <w:p w14:paraId="09495C38" w14:textId="3BCB2493"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updateMetadata</w:t>
      </w:r>
      <w:r w:rsidRPr="00CF102B">
        <w:rPr>
          <w:rFonts w:ascii="Courier New" w:eastAsia="Times New Roman" w:hAnsi="Courier New" w:cs="Courier New"/>
          <w:sz w:val="18"/>
          <w:szCs w:val="18"/>
          <w:lang w:eastAsia="ko-KR"/>
        </w:rPr>
        <w:t xml:space="preserve"> </w:t>
      </w:r>
      <w:bookmarkStart w:id="934" w:name="_Hlk494725488"/>
      <w:r w:rsidRPr="00CF102B">
        <w:rPr>
          <w:rFonts w:ascii="Courier New" w:eastAsia="Times New Roman" w:hAnsi="Courier New" w:cs="Courier New"/>
          <w:sz w:val="18"/>
          <w:szCs w:val="18"/>
          <w:lang w:eastAsia="ko-KR"/>
        </w:rPr>
        <w:t>[</w:t>
      </w:r>
      <w:r w:rsidR="007559A1" w:rsidRPr="00CF102B">
        <w:rPr>
          <w:rFonts w:ascii="Courier New" w:eastAsia="Times New Roman" w:hAnsi="Courier New" w:cs="Courier New"/>
          <w:sz w:val="18"/>
          <w:szCs w:val="18"/>
          <w:lang w:eastAsia="ko-KR"/>
        </w:rPr>
        <w:t>5</w:t>
      </w:r>
      <w:r w:rsidRPr="00CF102B">
        <w:rPr>
          <w:rFonts w:ascii="Courier New" w:eastAsia="Times New Roman" w:hAnsi="Courier New" w:cs="Courier New"/>
          <w:sz w:val="18"/>
          <w:szCs w:val="18"/>
          <w:lang w:eastAsia="ko-KR"/>
        </w:rPr>
        <w:t>] SEQUENCE {</w:t>
      </w:r>
    </w:p>
    <w:p w14:paraId="5E638C5C" w14:textId="6D3531F1"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iccid</w:t>
      </w:r>
      <w:r w:rsidRPr="00CF102B">
        <w:rPr>
          <w:rFonts w:ascii="Courier New" w:eastAsia="Times New Roman" w:hAnsi="Courier New" w:cs="Courier New"/>
          <w:sz w:val="18"/>
          <w:szCs w:val="18"/>
          <w:lang w:eastAsia="ko-KR"/>
        </w:rPr>
        <w:t xml:space="preserve">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2C0C9238"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bookmarkEnd w:id="934"/>
      <w:r w:rsidRPr="00CF102B">
        <w:rPr>
          <w:rFonts w:ascii="Courier New" w:eastAsia="Times New Roman" w:hAnsi="Courier New" w:cs="Courier New" w:hint="eastAsia"/>
          <w:sz w:val="18"/>
          <w:szCs w:val="18"/>
          <w:lang w:eastAsia="ko-KR"/>
        </w:rPr>
        <w:t>updateMetadataRequest UpdateMetadataRequest</w:t>
      </w:r>
    </w:p>
    <w:p w14:paraId="79523E4A"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w:t>
      </w:r>
    </w:p>
    <w:p w14:paraId="632C95D1" w14:textId="2CC9DD1E"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contactPcmp [</w:t>
      </w:r>
      <w:r w:rsidR="007559A1" w:rsidRPr="00CF102B">
        <w:rPr>
          <w:rFonts w:ascii="Courier New" w:eastAsia="Times New Roman" w:hAnsi="Courier New" w:cs="Courier New"/>
          <w:sz w:val="18"/>
          <w:szCs w:val="18"/>
          <w:lang w:eastAsia="ko-KR"/>
        </w:rPr>
        <w:t>6</w:t>
      </w:r>
      <w:r w:rsidRPr="00CF102B">
        <w:rPr>
          <w:rFonts w:ascii="Courier New" w:eastAsia="Times New Roman" w:hAnsi="Courier New" w:cs="Courier New"/>
          <w:sz w:val="18"/>
          <w:szCs w:val="18"/>
          <w:lang w:eastAsia="ko-KR"/>
        </w:rPr>
        <w:t>] SEQUENCE {</w:t>
      </w:r>
    </w:p>
    <w:p w14:paraId="407C535C" w14:textId="2473AD9F"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 xml:space="preserve">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Iccid,</w:t>
      </w:r>
    </w:p>
    <w:p w14:paraId="7C96C17E" w14:textId="5CF29E76"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dpi</w:t>
      </w:r>
      <w:r w:rsidR="008F73AA" w:rsidRPr="00CF102B">
        <w:rPr>
          <w:rFonts w:ascii="Courier New" w:eastAsia="Times New Roman" w:hAnsi="Courier New" w:cs="Courier New"/>
          <w:sz w:val="18"/>
          <w:szCs w:val="18"/>
          <w:lang w:eastAsia="ko-KR"/>
        </w:rPr>
        <w:t>Rpm</w:t>
      </w:r>
      <w:r w:rsidRPr="00CF102B">
        <w:rPr>
          <w:rFonts w:ascii="Courier New" w:eastAsia="Times New Roman" w:hAnsi="Courier New" w:cs="Courier New" w:hint="eastAsia"/>
          <w:sz w:val="18"/>
          <w:szCs w:val="18"/>
          <w:lang w:eastAsia="ko-KR"/>
        </w:rPr>
        <w:t xml:space="preserve"> UTF8String OPTIONAL</w:t>
      </w:r>
    </w:p>
    <w:p w14:paraId="3E89ED25"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w:t>
      </w:r>
    </w:p>
    <w:p w14:paraId="4C5B6D59" w14:textId="77777777" w:rsidR="003016CF" w:rsidRPr="00CF102B" w:rsidRDefault="003016CF" w:rsidP="003016C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410E98AA" w14:textId="7777777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59A77805" w14:textId="46886D4E" w:rsidR="003313A4" w:rsidRPr="00BD45AD" w:rsidRDefault="00CD0D9B" w:rsidP="00E3308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C3015DD" w14:textId="77777777" w:rsidR="00C01971" w:rsidRPr="00CF102B" w:rsidRDefault="00C01971" w:rsidP="00C01971">
      <w:pPr>
        <w:spacing w:before="0" w:after="200" w:line="276" w:lineRule="auto"/>
        <w:jc w:val="left"/>
        <w:rPr>
          <w:rFonts w:eastAsia="Times New Roman"/>
          <w:szCs w:val="22"/>
          <w:lang w:eastAsia="ko-KR" w:bidi="ar-SA"/>
        </w:rPr>
      </w:pPr>
    </w:p>
    <w:p w14:paraId="7BC37408" w14:textId="57349765" w:rsidR="00C01971" w:rsidRPr="00CF102B" w:rsidRDefault="00C01971" w:rsidP="00C01971">
      <w:pPr>
        <w:spacing w:before="0" w:after="200" w:line="276" w:lineRule="auto"/>
        <w:jc w:val="left"/>
        <w:rPr>
          <w:rFonts w:eastAsia="Times New Roman"/>
          <w:szCs w:val="22"/>
          <w:lang w:eastAsia="ko-KR" w:bidi="ar-SA"/>
        </w:rPr>
      </w:pPr>
      <w:r w:rsidRPr="00CF102B">
        <w:rPr>
          <w:rFonts w:eastAsia="Times New Roman"/>
          <w:szCs w:val="22"/>
          <w:lang w:eastAsia="ko-KR" w:bidi="ar-SA"/>
        </w:rPr>
        <w:t xml:space="preserve">The SM-DP+ SHALL limit the size of the value part of one </w:t>
      </w:r>
      <w:r w:rsidRPr="00CF102B">
        <w:rPr>
          <w:rFonts w:ascii="Courier New" w:eastAsia="Times New Roman" w:hAnsi="Courier New" w:cs="Courier New"/>
          <w:szCs w:val="22"/>
          <w:lang w:eastAsia="ko-KR"/>
        </w:rPr>
        <w:t>RpmPackage</w:t>
      </w:r>
      <w:r w:rsidRPr="00CF102B">
        <w:rPr>
          <w:rFonts w:eastAsia="Times New Roman"/>
          <w:szCs w:val="22"/>
          <w:lang w:eastAsia="ko-KR" w:bidi="ar-SA"/>
        </w:rPr>
        <w:t xml:space="preserve"> to a maximum of 10</w:t>
      </w:r>
      <w:r w:rsidR="00107D52">
        <w:rPr>
          <w:rFonts w:eastAsia="Times New Roman"/>
          <w:szCs w:val="22"/>
          <w:lang w:eastAsia="ko-KR" w:bidi="ar-SA"/>
        </w:rPr>
        <w:t>57</w:t>
      </w:r>
      <w:r w:rsidRPr="00CF102B">
        <w:rPr>
          <w:rFonts w:eastAsia="Times New Roman"/>
          <w:szCs w:val="22"/>
          <w:lang w:eastAsia="ko-KR" w:bidi="ar-SA"/>
        </w:rPr>
        <w:t xml:space="preserve"> bytes.</w:t>
      </w:r>
      <w:r w:rsidR="00771115" w:rsidRPr="00CF102B">
        <w:rPr>
          <w:rFonts w:eastAsia="Times New Roman"/>
          <w:szCs w:val="22"/>
          <w:lang w:eastAsia="ko-KR" w:bidi="ar-SA"/>
        </w:rPr>
        <w:t xml:space="preserve"> The eUICC SHALL be able to handle at least this size. If the eUICC receives an </w:t>
      </w:r>
      <w:r w:rsidR="00771115" w:rsidRPr="00CF102B">
        <w:rPr>
          <w:rFonts w:ascii="Courier New" w:eastAsia="Times New Roman" w:hAnsi="Courier New" w:cs="Courier New"/>
          <w:szCs w:val="22"/>
          <w:lang w:eastAsia="ko-KR"/>
        </w:rPr>
        <w:t>RpmPackage</w:t>
      </w:r>
      <w:r w:rsidR="00771115" w:rsidRPr="00CF102B">
        <w:rPr>
          <w:rFonts w:eastAsia="Times New Roman"/>
          <w:szCs w:val="22"/>
          <w:lang w:eastAsia="ko-KR" w:bidi="ar-SA"/>
        </w:rPr>
        <w:t xml:space="preserve"> too large to handle, it SHALL reject it with error code </w:t>
      </w:r>
      <w:r w:rsidR="00771115" w:rsidRPr="00CF102B">
        <w:rPr>
          <w:rFonts w:ascii="Courier New" w:eastAsia="Times New Roman" w:hAnsi="Courier New" w:cs="Courier New"/>
          <w:szCs w:val="22"/>
          <w:lang w:eastAsia="ko-KR"/>
        </w:rPr>
        <w:t>commandPackageTooLarge</w:t>
      </w:r>
      <w:r w:rsidR="00771115" w:rsidRPr="00CF102B">
        <w:rPr>
          <w:rFonts w:eastAsia="Times New Roman"/>
          <w:szCs w:val="22"/>
          <w:lang w:eastAsia="ko-KR" w:bidi="ar-SA"/>
        </w:rPr>
        <w:t>.</w:t>
      </w:r>
    </w:p>
    <w:p w14:paraId="14475251" w14:textId="3D61CE63" w:rsidR="00C01971" w:rsidRDefault="00C01971" w:rsidP="00C01971">
      <w:pPr>
        <w:pStyle w:val="NOTE"/>
      </w:pPr>
      <w:r>
        <w:t>NOTE 1:</w:t>
      </w:r>
      <w:r>
        <w:tab/>
        <w:t xml:space="preserve">This allows transporting of one icon with maximum size (1024 bytes), together with the icon type </w:t>
      </w:r>
      <w:r w:rsidRPr="003C65BA">
        <w:t xml:space="preserve">and </w:t>
      </w:r>
      <w:r w:rsidR="00107D52" w:rsidRPr="005B4706">
        <w:rPr>
          <w:rFonts w:ascii="Courier New" w:eastAsia="Times New Roman" w:hAnsi="Courier New" w:cs="Courier New" w:hint="eastAsia"/>
          <w:lang w:eastAsia="ko-KR" w:bidi="bn-BD"/>
        </w:rPr>
        <w:t>continueOnFailure</w:t>
      </w:r>
      <w:r w:rsidR="00107D52" w:rsidRPr="005B4706">
        <w:t xml:space="preserve"> being set</w:t>
      </w:r>
      <w:r>
        <w:t>.</w:t>
      </w:r>
    </w:p>
    <w:p w14:paraId="2D866F61" w14:textId="4E8DA81A" w:rsidR="00E84A45" w:rsidRPr="00CF102B" w:rsidRDefault="00E84A45" w:rsidP="00E84A45">
      <w:pPr>
        <w:pStyle w:val="NOTE"/>
        <w:rPr>
          <w:rFonts w:eastAsia="Times New Roman"/>
          <w:lang w:eastAsia="ko-KR"/>
        </w:rPr>
      </w:pPr>
      <w:r>
        <w:lastRenderedPageBreak/>
        <w:t xml:space="preserve">NOTE </w:t>
      </w:r>
      <w:r w:rsidRPr="00CF102B">
        <w:rPr>
          <w:rFonts w:eastAsia="Times New Roman" w:hint="eastAsia"/>
          <w:lang w:eastAsia="ko-KR"/>
        </w:rPr>
        <w:t>2</w:t>
      </w:r>
      <w:r>
        <w:t>:</w:t>
      </w:r>
      <w:r>
        <w:tab/>
      </w:r>
      <w:r w:rsidRPr="00CF102B">
        <w:rPr>
          <w:rFonts w:eastAsia="Times New Roman" w:hint="eastAsia"/>
          <w:lang w:eastAsia="ko-KR"/>
        </w:rPr>
        <w:t xml:space="preserve">If more RPM </w:t>
      </w:r>
      <w:r w:rsidRPr="00CF102B">
        <w:rPr>
          <w:rFonts w:eastAsia="Times New Roman"/>
          <w:lang w:eastAsia="ko-KR"/>
        </w:rPr>
        <w:t>Commands</w:t>
      </w:r>
      <w:r w:rsidRPr="00CF102B">
        <w:rPr>
          <w:rFonts w:eastAsia="Times New Roman" w:hint="eastAsia"/>
          <w:lang w:eastAsia="ko-KR"/>
        </w:rPr>
        <w:t xml:space="preserve"> need to be sent, an SM-DP+ MAY use </w:t>
      </w:r>
      <w:r w:rsidRPr="00CF102B">
        <w:rPr>
          <w:rFonts w:ascii="Courier New" w:eastAsia="Times New Roman" w:hAnsi="Courier New" w:cs="Courier New" w:hint="eastAsia"/>
          <w:lang w:eastAsia="ko-KR"/>
        </w:rPr>
        <w:t xml:space="preserve">rpmPending </w:t>
      </w:r>
      <w:r w:rsidRPr="00CF102B">
        <w:rPr>
          <w:rFonts w:eastAsia="Times New Roman" w:hint="eastAsia"/>
          <w:lang w:eastAsia="ko-KR"/>
        </w:rPr>
        <w:t xml:space="preserve">to chain multiple </w:t>
      </w:r>
      <w:r w:rsidR="0066159A">
        <w:rPr>
          <w:rFonts w:eastAsia="Times New Roman" w:hint="eastAsia"/>
          <w:lang w:eastAsia="ko-KR"/>
        </w:rPr>
        <w:t>RSP Session</w:t>
      </w:r>
      <w:r w:rsidRPr="00CF102B">
        <w:rPr>
          <w:rFonts w:eastAsia="Times New Roman" w:hint="eastAsia"/>
          <w:lang w:eastAsia="ko-KR"/>
        </w:rPr>
        <w:t>s as defined in section 5.6.3.</w:t>
      </w:r>
    </w:p>
    <w:p w14:paraId="1E717B94" w14:textId="37B6C1AE" w:rsidR="00183B00" w:rsidRPr="00CF102B" w:rsidRDefault="00900680" w:rsidP="00183B00">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w:t>
      </w:r>
      <w:r w:rsidRPr="00F5430C">
        <w:rPr>
          <w:rFonts w:ascii="Courier New" w:hAnsi="Courier New" w:cs="Courier New" w:hint="eastAsia"/>
          <w:szCs w:val="22"/>
          <w:lang w:val="en-US" w:eastAsia="en-GB" w:bidi="ar-SA"/>
        </w:rPr>
        <w:t>rpm</w:t>
      </w:r>
      <w:r w:rsidR="003016CF">
        <w:rPr>
          <w:rFonts w:ascii="Courier New" w:hAnsi="Courier New" w:cs="Courier New"/>
          <w:szCs w:val="22"/>
          <w:lang w:val="en-US" w:eastAsia="en-GB" w:bidi="ar-SA"/>
        </w:rPr>
        <w:t>CommandDetails</w:t>
      </w:r>
      <w:r w:rsidRPr="00CF102B">
        <w:rPr>
          <w:rFonts w:eastAsia="Times New Roman" w:hint="eastAsia"/>
          <w:szCs w:val="22"/>
          <w:lang w:eastAsia="ko-KR" w:bidi="ar-SA"/>
        </w:rPr>
        <w:t xml:space="preserve"> identifies the type of an RPM Command.</w:t>
      </w:r>
      <w:r w:rsidR="00183B00" w:rsidRPr="00CF102B">
        <w:rPr>
          <w:rFonts w:eastAsia="Times New Roman"/>
          <w:szCs w:val="22"/>
          <w:lang w:eastAsia="ko-KR" w:bidi="ar-SA"/>
        </w:rPr>
        <w:t xml:space="preserve"> The following limitations exist:</w:t>
      </w:r>
    </w:p>
    <w:p w14:paraId="688E5DA8" w14:textId="77777777" w:rsidR="00122A1D" w:rsidRDefault="00122A1D" w:rsidP="00122A1D">
      <w:pPr>
        <w:pStyle w:val="ListBullet1"/>
        <w:numPr>
          <w:ilvl w:val="0"/>
          <w:numId w:val="15"/>
        </w:numPr>
        <w:spacing w:after="120"/>
        <w:rPr>
          <w:rFonts w:eastAsia="Times New Roman"/>
          <w:lang w:eastAsia="ko-KR"/>
        </w:rPr>
      </w:pPr>
      <w:r>
        <w:rPr>
          <w:rFonts w:eastAsia="Times New Roman"/>
          <w:lang w:eastAsia="ko-KR"/>
        </w:rPr>
        <w:t>In order to simplify handling of the REFRESH proactive command after processing of the RPM Package, the SM-DP+ SHALL restrict Enable and Disable commands in one RPM Package as follows:</w:t>
      </w:r>
    </w:p>
    <w:p w14:paraId="38ABE5D3" w14:textId="77777777" w:rsidR="00122A1D" w:rsidRDefault="00122A1D" w:rsidP="00122A1D">
      <w:pPr>
        <w:pStyle w:val="ListBullet2"/>
        <w:numPr>
          <w:ilvl w:val="1"/>
          <w:numId w:val="15"/>
        </w:numPr>
      </w:pPr>
      <w:r>
        <w:t>only one Enable command, or</w:t>
      </w:r>
    </w:p>
    <w:p w14:paraId="359CA9CB" w14:textId="77777777" w:rsidR="00122A1D" w:rsidRDefault="00122A1D" w:rsidP="00122A1D">
      <w:pPr>
        <w:pStyle w:val="ListBullet2"/>
        <w:numPr>
          <w:ilvl w:val="1"/>
          <w:numId w:val="15"/>
        </w:numPr>
      </w:pPr>
      <w:r>
        <w:t>only one Disable command, or</w:t>
      </w:r>
    </w:p>
    <w:p w14:paraId="562A97ED" w14:textId="77777777" w:rsidR="00122A1D" w:rsidRDefault="00122A1D" w:rsidP="00122A1D">
      <w:pPr>
        <w:pStyle w:val="ListBullet2"/>
        <w:numPr>
          <w:ilvl w:val="1"/>
          <w:numId w:val="15"/>
        </w:numPr>
        <w:contextualSpacing w:val="0"/>
      </w:pPr>
      <w:r>
        <w:t>only one Disable command followed by only one Enable command.</w:t>
      </w:r>
    </w:p>
    <w:p w14:paraId="3B134E5E" w14:textId="77777777" w:rsidR="00122A1D" w:rsidRDefault="00122A1D" w:rsidP="00122A1D">
      <w:pPr>
        <w:pStyle w:val="ListBullet2"/>
        <w:spacing w:before="120"/>
        <w:ind w:left="680"/>
        <w:contextualSpacing w:val="0"/>
      </w:pPr>
      <w:r>
        <w:rPr>
          <w:rFonts w:eastAsia="Times New Roman"/>
          <w:lang w:eastAsia="ko-KR"/>
        </w:rPr>
        <w:t xml:space="preserve">The eUICC MAY terminate processing of a subsequent Enable or Disable command in the RPM Package with error </w:t>
      </w:r>
      <w:r>
        <w:rPr>
          <w:rFonts w:ascii="Courier New" w:eastAsia="Times New Roman" w:hAnsi="Courier New" w:cs="Courier New"/>
          <w:lang w:eastAsia="ko-KR"/>
        </w:rPr>
        <w:t>commandsWithRefreshExceeded</w:t>
      </w:r>
      <w:r>
        <w:rPr>
          <w:rFonts w:eastAsia="Times New Roman"/>
          <w:lang w:eastAsia="ko-KR"/>
        </w:rPr>
        <w:t>.</w:t>
      </w:r>
    </w:p>
    <w:p w14:paraId="688B9FC6" w14:textId="3EF76ADF" w:rsidR="00900680" w:rsidRPr="00CF102B" w:rsidRDefault="00705D7F" w:rsidP="00BD45AD">
      <w:pPr>
        <w:pStyle w:val="ListBullet1"/>
        <w:numPr>
          <w:ilvl w:val="0"/>
          <w:numId w:val="151"/>
        </w:numPr>
        <w:rPr>
          <w:rFonts w:eastAsia="Times New Roman"/>
          <w:lang w:eastAsia="ko-KR"/>
        </w:rPr>
      </w:pPr>
      <w:r w:rsidRPr="00CF102B">
        <w:rPr>
          <w:rFonts w:eastAsia="Times New Roman" w:hint="eastAsia"/>
          <w:lang w:eastAsia="ko-KR"/>
        </w:rPr>
        <w:t xml:space="preserve">RPM Command 'Contact PCMP' SHALL </w:t>
      </w:r>
      <w:r w:rsidR="00D05F60" w:rsidRPr="00CF102B">
        <w:rPr>
          <w:rFonts w:eastAsia="Times New Roman"/>
          <w:lang w:eastAsia="ko-KR"/>
        </w:rPr>
        <w:t xml:space="preserve">NOT </w:t>
      </w:r>
      <w:r w:rsidRPr="00CF102B">
        <w:rPr>
          <w:rFonts w:eastAsia="Times New Roman" w:hint="eastAsia"/>
          <w:lang w:eastAsia="ko-KR"/>
        </w:rPr>
        <w:t xml:space="preserve">be </w:t>
      </w:r>
      <w:r w:rsidRPr="00CF102B">
        <w:rPr>
          <w:rFonts w:eastAsia="Times New Roman"/>
          <w:lang w:eastAsia="ko-KR"/>
        </w:rPr>
        <w:t>followed by any</w:t>
      </w:r>
      <w:r w:rsidRPr="00CF102B">
        <w:rPr>
          <w:rFonts w:eastAsia="Times New Roman" w:hint="eastAsia"/>
          <w:lang w:eastAsia="ko-KR"/>
        </w:rPr>
        <w:t xml:space="preserve"> other RPM Command</w:t>
      </w:r>
      <w:r w:rsidRPr="00CF102B">
        <w:rPr>
          <w:rFonts w:eastAsia="Times New Roman"/>
          <w:lang w:eastAsia="ko-KR"/>
        </w:rPr>
        <w:t xml:space="preserve"> in the same RPM Package</w:t>
      </w:r>
      <w:r w:rsidRPr="00CF102B">
        <w:rPr>
          <w:rFonts w:eastAsia="Times New Roman" w:hint="eastAsia"/>
          <w:lang w:eastAsia="ko-KR"/>
        </w:rPr>
        <w:t>.</w:t>
      </w:r>
      <w:r w:rsidR="00771115" w:rsidRPr="00CF102B">
        <w:rPr>
          <w:rFonts w:eastAsia="Times New Roman"/>
          <w:lang w:eastAsia="ko-KR"/>
        </w:rPr>
        <w:t xml:space="preserve"> Any subsequent command SHALL be rejected with error </w:t>
      </w:r>
      <w:r w:rsidR="00771115" w:rsidRPr="00CF102B">
        <w:rPr>
          <w:rFonts w:ascii="Courier New" w:eastAsia="Times New Roman" w:hAnsi="Courier New" w:cs="Courier New"/>
          <w:lang w:eastAsia="ko-KR"/>
        </w:rPr>
        <w:t>commandAfterContactPcmp</w:t>
      </w:r>
      <w:r w:rsidR="00771115" w:rsidRPr="00CF102B">
        <w:rPr>
          <w:rFonts w:eastAsia="Times New Roman"/>
          <w:lang w:eastAsia="ko-KR"/>
        </w:rPr>
        <w:t>.</w:t>
      </w:r>
    </w:p>
    <w:p w14:paraId="26E20D31" w14:textId="43C6E651" w:rsidR="007D0283" w:rsidRPr="00CF102B" w:rsidRDefault="00823A43" w:rsidP="007D0283">
      <w:pPr>
        <w:pStyle w:val="ListBullet1"/>
        <w:numPr>
          <w:ilvl w:val="0"/>
          <w:numId w:val="151"/>
        </w:numPr>
        <w:rPr>
          <w:rFonts w:eastAsia="Times New Roman"/>
          <w:lang w:eastAsia="ko-KR"/>
        </w:rPr>
      </w:pPr>
      <w:r w:rsidRPr="00CF102B">
        <w:rPr>
          <w:rFonts w:eastAsia="Times New Roman"/>
          <w:lang w:eastAsia="ko-KR"/>
        </w:rPr>
        <w:t>An RPM Command requesting the</w:t>
      </w:r>
      <w:r w:rsidR="007D0283" w:rsidRPr="00CF102B">
        <w:rPr>
          <w:rFonts w:eastAsia="Times New Roman"/>
          <w:lang w:eastAsia="ko-KR"/>
        </w:rPr>
        <w:t xml:space="preserve"> enabling </w:t>
      </w:r>
      <w:r w:rsidRPr="00CF102B">
        <w:rPr>
          <w:rFonts w:eastAsia="Times New Roman"/>
          <w:lang w:eastAsia="ko-KR"/>
        </w:rPr>
        <w:t>or</w:t>
      </w:r>
      <w:r w:rsidR="007D0283" w:rsidRPr="00CF102B">
        <w:rPr>
          <w:rFonts w:eastAsia="Times New Roman"/>
          <w:lang w:eastAsia="ko-KR"/>
        </w:rPr>
        <w:t xml:space="preserve"> disabling </w:t>
      </w:r>
      <w:r w:rsidRPr="00CF102B">
        <w:rPr>
          <w:rFonts w:eastAsia="Times New Roman"/>
          <w:lang w:eastAsia="ko-KR"/>
        </w:rPr>
        <w:t xml:space="preserve">of </w:t>
      </w:r>
      <w:r w:rsidR="007D0283" w:rsidRPr="00CF102B">
        <w:rPr>
          <w:rFonts w:eastAsia="Times New Roman"/>
          <w:lang w:eastAsia="ko-KR"/>
        </w:rPr>
        <w:t xml:space="preserve">a Test Profile via RPM </w:t>
      </w:r>
      <w:r w:rsidRPr="00CF102B">
        <w:rPr>
          <w:rFonts w:eastAsia="Times New Roman"/>
          <w:lang w:eastAsia="ko-KR"/>
        </w:rPr>
        <w:t>SHALL be rejected by the eUICC</w:t>
      </w:r>
      <w:r w:rsidR="007D0283" w:rsidRPr="00CF102B">
        <w:rPr>
          <w:rFonts w:eastAsia="Times New Roman"/>
          <w:lang w:eastAsia="ko-KR"/>
        </w:rPr>
        <w:t>.</w:t>
      </w:r>
    </w:p>
    <w:p w14:paraId="1840127F" w14:textId="443B415F" w:rsidR="00900680" w:rsidRPr="00CF102B" w:rsidRDefault="003016CF" w:rsidP="00900680">
      <w:pPr>
        <w:spacing w:before="0" w:after="200" w:line="276" w:lineRule="auto"/>
        <w:jc w:val="left"/>
        <w:rPr>
          <w:rFonts w:eastAsia="Times New Roman"/>
          <w:szCs w:val="22"/>
          <w:lang w:eastAsia="ko-KR" w:bidi="ar-SA"/>
        </w:rPr>
      </w:pPr>
      <w:r w:rsidRPr="00CF102B">
        <w:rPr>
          <w:rFonts w:eastAsia="Times New Roman"/>
          <w:szCs w:val="22"/>
          <w:lang w:eastAsia="ko-KR" w:bidi="ar-SA"/>
        </w:rPr>
        <w:t>O</w:t>
      </w:r>
      <w:r w:rsidRPr="00CF102B">
        <w:rPr>
          <w:rFonts w:eastAsia="Times New Roman" w:hint="eastAsia"/>
          <w:szCs w:val="22"/>
          <w:lang w:eastAsia="ko-KR" w:bidi="ar-SA"/>
        </w:rPr>
        <w:t>n the execution failure of an RPM Command</w:t>
      </w:r>
      <w:r w:rsidRPr="00CF102B">
        <w:rPr>
          <w:rFonts w:eastAsia="Times New Roman"/>
          <w:szCs w:val="22"/>
          <w:lang w:eastAsia="ko-KR" w:bidi="ar-SA"/>
        </w:rPr>
        <w:t>:</w:t>
      </w:r>
      <w:r w:rsidRPr="00CF102B">
        <w:rPr>
          <w:rFonts w:eastAsia="Times New Roman" w:hint="eastAsia"/>
          <w:szCs w:val="22"/>
          <w:lang w:eastAsia="ko-KR" w:bidi="ar-SA"/>
        </w:rPr>
        <w:t xml:space="preserve"> </w:t>
      </w:r>
      <w:r w:rsidRPr="00CF102B">
        <w:rPr>
          <w:rFonts w:eastAsia="Times New Roman"/>
          <w:szCs w:val="22"/>
          <w:lang w:eastAsia="ko-KR" w:bidi="ar-SA"/>
        </w:rPr>
        <w:t>i</w:t>
      </w:r>
      <w:r w:rsidR="00900680" w:rsidRPr="00CF102B">
        <w:rPr>
          <w:rFonts w:eastAsia="Times New Roman" w:hint="eastAsia"/>
          <w:szCs w:val="22"/>
          <w:lang w:eastAsia="ko-KR" w:bidi="ar-SA"/>
        </w:rPr>
        <w:t xml:space="preserve">f </w:t>
      </w:r>
      <w:r w:rsidR="00900680" w:rsidRPr="00F5430C">
        <w:rPr>
          <w:rFonts w:ascii="Courier New" w:hAnsi="Courier New" w:cs="Courier New" w:hint="eastAsia"/>
          <w:szCs w:val="22"/>
          <w:lang w:val="en-US" w:eastAsia="en-GB" w:bidi="ar-SA"/>
        </w:rPr>
        <w:t>continueOnFailure</w:t>
      </w:r>
      <w:r w:rsidR="00900680" w:rsidRPr="00CF102B">
        <w:rPr>
          <w:rFonts w:eastAsia="Times New Roman" w:hint="eastAsia"/>
          <w:szCs w:val="22"/>
          <w:lang w:eastAsia="ko-KR" w:bidi="ar-SA"/>
        </w:rPr>
        <w:t xml:space="preserve"> is </w:t>
      </w:r>
      <w:r w:rsidRPr="00CF102B">
        <w:rPr>
          <w:rFonts w:eastAsia="Times New Roman"/>
          <w:szCs w:val="22"/>
          <w:lang w:eastAsia="ko-KR" w:bidi="ar-SA"/>
        </w:rPr>
        <w:t>present</w:t>
      </w:r>
      <w:r w:rsidR="00900680" w:rsidRPr="00CF102B">
        <w:rPr>
          <w:rFonts w:eastAsia="Times New Roman" w:hint="eastAsia"/>
          <w:szCs w:val="22"/>
          <w:lang w:eastAsia="ko-KR" w:bidi="ar-SA"/>
        </w:rPr>
        <w:t xml:space="preserve">, then the eUICC SHALL </w:t>
      </w:r>
      <w:r w:rsidRPr="00CF102B">
        <w:rPr>
          <w:rFonts w:eastAsia="Times New Roman" w:hint="eastAsia"/>
          <w:szCs w:val="22"/>
          <w:lang w:eastAsia="ko-KR" w:bidi="ar-SA"/>
        </w:rPr>
        <w:t>continue to execute the next RPM Command in the RPM Package</w:t>
      </w:r>
      <w:r w:rsidRPr="00CF102B">
        <w:rPr>
          <w:rFonts w:eastAsia="Times New Roman"/>
          <w:szCs w:val="22"/>
          <w:lang w:eastAsia="ko-KR" w:bidi="ar-SA"/>
        </w:rPr>
        <w:t>.</w:t>
      </w:r>
      <w:r w:rsidRPr="00CF102B">
        <w:rPr>
          <w:rFonts w:eastAsia="Times New Roman" w:hint="eastAsia"/>
          <w:szCs w:val="22"/>
          <w:lang w:eastAsia="ko-KR" w:bidi="ar-SA"/>
        </w:rPr>
        <w:t xml:space="preserve"> Otherwise, the eUICC SHALL </w:t>
      </w:r>
      <w:r w:rsidR="00900680" w:rsidRPr="00CF102B">
        <w:rPr>
          <w:rFonts w:eastAsia="Times New Roman" w:hint="eastAsia"/>
          <w:szCs w:val="22"/>
          <w:lang w:eastAsia="ko-KR" w:bidi="ar-SA"/>
        </w:rPr>
        <w:t>stop processing the RPM.</w:t>
      </w:r>
    </w:p>
    <w:p w14:paraId="5667105A" w14:textId="5752E108" w:rsidR="00900680" w:rsidRPr="00CF102B" w:rsidRDefault="00900680" w:rsidP="00900680">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w:t>
      </w:r>
      <w:r w:rsidRPr="00D05329">
        <w:rPr>
          <w:rFonts w:ascii="Courier New" w:hAnsi="Courier New" w:cs="Courier New" w:hint="eastAsia"/>
          <w:szCs w:val="22"/>
          <w:lang w:val="en-US" w:eastAsia="en-GB" w:bidi="ar-SA"/>
        </w:rPr>
        <w:t>iccid</w:t>
      </w:r>
      <w:r w:rsidRPr="00CF102B">
        <w:rPr>
          <w:rFonts w:eastAsia="Times New Roman" w:hint="eastAsia"/>
          <w:szCs w:val="22"/>
          <w:lang w:eastAsia="ko-KR" w:bidi="ar-SA"/>
        </w:rPr>
        <w:t xml:space="preserve"> indicate</w:t>
      </w:r>
      <w:r w:rsidR="003016CF" w:rsidRPr="00CF102B">
        <w:rPr>
          <w:rFonts w:eastAsia="Times New Roman"/>
          <w:szCs w:val="22"/>
          <w:lang w:eastAsia="ko-KR" w:bidi="ar-SA"/>
        </w:rPr>
        <w:t>s</w:t>
      </w:r>
      <w:r w:rsidRPr="00CF102B">
        <w:rPr>
          <w:rFonts w:eastAsia="Times New Roman" w:hint="eastAsia"/>
          <w:szCs w:val="22"/>
          <w:lang w:eastAsia="ko-KR" w:bidi="ar-SA"/>
        </w:rPr>
        <w:t xml:space="preserve"> the </w:t>
      </w:r>
      <w:r w:rsidR="00122A1D">
        <w:rPr>
          <w:rFonts w:eastAsia="Times New Roman"/>
          <w:szCs w:val="22"/>
          <w:lang w:eastAsia="ko-KR" w:bidi="ar-SA"/>
        </w:rPr>
        <w:t>T</w:t>
      </w:r>
      <w:r w:rsidRPr="00CF102B">
        <w:rPr>
          <w:rFonts w:eastAsia="Times New Roman" w:hint="eastAsia"/>
          <w:szCs w:val="22"/>
          <w:lang w:eastAsia="ko-KR" w:bidi="ar-SA"/>
        </w:rPr>
        <w:t>arget Profile.</w:t>
      </w:r>
    </w:p>
    <w:p w14:paraId="4AEB2CD4" w14:textId="77777777" w:rsidR="00900680" w:rsidRPr="00CF102B" w:rsidRDefault="00900680" w:rsidP="00900680">
      <w:pPr>
        <w:spacing w:before="0" w:after="200" w:line="276" w:lineRule="auto"/>
        <w:jc w:val="left"/>
        <w:rPr>
          <w:rFonts w:eastAsia="Times New Roman"/>
          <w:b/>
          <w:szCs w:val="22"/>
          <w:u w:val="single"/>
          <w:lang w:eastAsia="ko-KR" w:bidi="ar-SA"/>
        </w:rPr>
      </w:pPr>
      <w:r w:rsidRPr="00CF102B">
        <w:rPr>
          <w:rFonts w:eastAsia="Times New Roman" w:hint="eastAsia"/>
          <w:b/>
          <w:szCs w:val="22"/>
          <w:u w:val="single"/>
          <w:lang w:eastAsia="ko-KR" w:bidi="ar-SA"/>
        </w:rPr>
        <w:t>RPM Command 'List Profile Info'</w:t>
      </w:r>
    </w:p>
    <w:p w14:paraId="47D3284E" w14:textId="77777777" w:rsidR="00AB2F9A" w:rsidRDefault="00AB2F9A" w:rsidP="00AB2F9A">
      <w:pPr>
        <w:spacing w:before="0" w:after="200" w:line="276" w:lineRule="auto"/>
        <w:jc w:val="left"/>
        <w:rPr>
          <w:rFonts w:eastAsiaTheme="minorEastAsia"/>
          <w:szCs w:val="22"/>
          <w:lang w:eastAsia="ko-KR" w:bidi="ar-SA"/>
        </w:rPr>
      </w:pPr>
      <w:r w:rsidRPr="00C22FA0">
        <w:rPr>
          <w:rStyle w:val="ASN1referencesChar"/>
        </w:rPr>
        <w:t>listProfileInfo</w:t>
      </w:r>
      <w:r w:rsidRPr="00C22FA0">
        <w:rPr>
          <w:rStyle w:val="ASN1referencesChar"/>
          <w:rFonts w:hint="eastAsia"/>
        </w:rPr>
        <w:t xml:space="preserve"> </w:t>
      </w:r>
      <w:r>
        <w:rPr>
          <w:rFonts w:eastAsiaTheme="minorEastAsia" w:hint="eastAsia"/>
          <w:szCs w:val="22"/>
          <w:lang w:eastAsia="ko-KR" w:bidi="ar-SA"/>
        </w:rPr>
        <w:t xml:space="preserve">SHALL be coded </w:t>
      </w:r>
      <w:r>
        <w:rPr>
          <w:rFonts w:eastAsiaTheme="minorEastAsia"/>
          <w:szCs w:val="22"/>
          <w:lang w:eastAsia="ko-KR" w:bidi="ar-SA"/>
        </w:rPr>
        <w:t xml:space="preserve">and processed </w:t>
      </w:r>
      <w:r>
        <w:rPr>
          <w:rFonts w:eastAsiaTheme="minorEastAsia" w:hint="eastAsia"/>
          <w:szCs w:val="22"/>
          <w:lang w:eastAsia="ko-KR" w:bidi="ar-SA"/>
        </w:rPr>
        <w:t>as defined in section 5.</w:t>
      </w:r>
      <w:r>
        <w:rPr>
          <w:rFonts w:eastAsiaTheme="minorEastAsia"/>
          <w:szCs w:val="22"/>
          <w:lang w:eastAsia="ko-KR" w:bidi="ar-SA"/>
        </w:rPr>
        <w:t>7</w:t>
      </w:r>
      <w:r>
        <w:rPr>
          <w:rFonts w:eastAsiaTheme="minorEastAsia" w:hint="eastAsia"/>
          <w:szCs w:val="22"/>
          <w:lang w:eastAsia="ko-KR" w:bidi="ar-SA"/>
        </w:rPr>
        <w:t>.1</w:t>
      </w:r>
      <w:r>
        <w:rPr>
          <w:rFonts w:eastAsiaTheme="minorEastAsia"/>
          <w:szCs w:val="22"/>
          <w:lang w:eastAsia="ko-KR" w:bidi="ar-SA"/>
        </w:rPr>
        <w:t>5</w:t>
      </w:r>
      <w:r>
        <w:rPr>
          <w:rFonts w:eastAsiaTheme="minorEastAsia" w:hint="eastAsia"/>
          <w:szCs w:val="22"/>
          <w:lang w:eastAsia="ko-KR" w:bidi="ar-SA"/>
        </w:rPr>
        <w:t>.</w:t>
      </w:r>
    </w:p>
    <w:p w14:paraId="2015289A" w14:textId="77777777" w:rsidR="00900680" w:rsidRPr="00CF102B" w:rsidRDefault="00900680" w:rsidP="00900680">
      <w:pPr>
        <w:spacing w:before="0" w:after="200" w:line="276" w:lineRule="auto"/>
        <w:jc w:val="left"/>
        <w:rPr>
          <w:rFonts w:eastAsia="Times New Roman"/>
          <w:b/>
          <w:szCs w:val="22"/>
          <w:u w:val="single"/>
          <w:lang w:eastAsia="ko-KR" w:bidi="ar-SA"/>
        </w:rPr>
      </w:pPr>
      <w:r w:rsidRPr="00CF102B">
        <w:rPr>
          <w:rFonts w:eastAsia="Times New Roman" w:hint="eastAsia"/>
          <w:b/>
          <w:szCs w:val="22"/>
          <w:u w:val="single"/>
          <w:lang w:eastAsia="ko-KR" w:bidi="ar-SA"/>
        </w:rPr>
        <w:t>RPM Command 'Update Metadata'</w:t>
      </w:r>
    </w:p>
    <w:p w14:paraId="66C366AF" w14:textId="42CD8ED3" w:rsidR="00900680" w:rsidRPr="00CF102B" w:rsidRDefault="00900680" w:rsidP="00900680">
      <w:pPr>
        <w:spacing w:before="0" w:after="200" w:line="276" w:lineRule="auto"/>
        <w:jc w:val="left"/>
        <w:rPr>
          <w:rFonts w:eastAsia="Times New Roman"/>
          <w:szCs w:val="22"/>
          <w:lang w:eastAsia="ko-KR" w:bidi="ar-SA"/>
        </w:rPr>
      </w:pPr>
      <w:r w:rsidRPr="00F5430C">
        <w:rPr>
          <w:rFonts w:ascii="Courier New" w:hAnsi="Courier New" w:cs="Courier New" w:hint="eastAsia"/>
          <w:szCs w:val="22"/>
          <w:lang w:val="en-US" w:eastAsia="en-GB" w:bidi="ar-SA"/>
        </w:rPr>
        <w:t>updateMetadata</w:t>
      </w:r>
      <w:r w:rsidRPr="00CF102B">
        <w:rPr>
          <w:rFonts w:ascii="Courier New" w:eastAsia="Times New Roman" w:hAnsi="Courier New" w:cs="Courier New" w:hint="eastAsia"/>
          <w:szCs w:val="22"/>
          <w:lang w:val="en-US" w:eastAsia="ko-KR" w:bidi="ar-SA"/>
        </w:rPr>
        <w:t>Request</w:t>
      </w:r>
      <w:r w:rsidRPr="00CF102B">
        <w:rPr>
          <w:rFonts w:eastAsia="Times New Roman" w:hint="eastAsia"/>
          <w:szCs w:val="22"/>
          <w:lang w:eastAsia="ko-KR" w:bidi="ar-SA"/>
        </w:rPr>
        <w:t xml:space="preserve"> indicate</w:t>
      </w:r>
      <w:r w:rsidR="003016CF" w:rsidRPr="00CF102B">
        <w:rPr>
          <w:rFonts w:eastAsia="Times New Roman"/>
          <w:szCs w:val="22"/>
          <w:lang w:eastAsia="ko-KR" w:bidi="ar-SA"/>
        </w:rPr>
        <w:t>s</w:t>
      </w:r>
      <w:r w:rsidRPr="00CF102B">
        <w:rPr>
          <w:rFonts w:eastAsia="Times New Roman" w:hint="eastAsia"/>
          <w:szCs w:val="22"/>
          <w:lang w:eastAsia="ko-KR" w:bidi="ar-SA"/>
        </w:rPr>
        <w:t xml:space="preserve"> the Profile Metadata to be updated. </w:t>
      </w:r>
      <w:r w:rsidR="0076777D" w:rsidRPr="00CF102B">
        <w:rPr>
          <w:rFonts w:eastAsia="Times New Roman"/>
          <w:szCs w:val="22"/>
          <w:lang w:eastAsia="ko-KR" w:bidi="ar-SA"/>
        </w:rPr>
        <w:t>It</w:t>
      </w:r>
      <w:r w:rsidRPr="00CF102B">
        <w:rPr>
          <w:rFonts w:eastAsia="Times New Roman" w:hint="eastAsia"/>
          <w:szCs w:val="22"/>
          <w:lang w:eastAsia="ko-KR" w:bidi="ar-SA"/>
        </w:rPr>
        <w:t xml:space="preserve"> SHALL be coded </w:t>
      </w:r>
      <w:r w:rsidR="0076777D" w:rsidRPr="00CF102B">
        <w:rPr>
          <w:rFonts w:eastAsia="Times New Roman"/>
          <w:szCs w:val="22"/>
          <w:lang w:eastAsia="ko-KR" w:bidi="ar-SA"/>
        </w:rPr>
        <w:t xml:space="preserve">and processed </w:t>
      </w:r>
      <w:r w:rsidRPr="00CF102B">
        <w:rPr>
          <w:rFonts w:eastAsia="Times New Roman" w:hint="eastAsia"/>
          <w:szCs w:val="22"/>
          <w:lang w:eastAsia="ko-KR" w:bidi="ar-SA"/>
        </w:rPr>
        <w:t>as defined in section 5.4.1.</w:t>
      </w:r>
    </w:p>
    <w:p w14:paraId="54CC13C2" w14:textId="5A58209E" w:rsidR="00900680" w:rsidRPr="00470FAD" w:rsidRDefault="00F66DD3" w:rsidP="00BD45AD">
      <w:pPr>
        <w:pStyle w:val="Heading3"/>
        <w:numPr>
          <w:ilvl w:val="0"/>
          <w:numId w:val="0"/>
        </w:numPr>
        <w:tabs>
          <w:tab w:val="left" w:pos="851"/>
        </w:tabs>
        <w:ind w:left="851" w:hanging="851"/>
      </w:pPr>
      <w:bookmarkStart w:id="935" w:name="_Toc91760855"/>
      <w:bookmarkStart w:id="936" w:name="_Toc152332797"/>
      <w:r w:rsidRPr="00470FAD">
        <w:rPr>
          <w:sz w:val="22"/>
        </w:rPr>
        <w:t>2.10.2</w:t>
      </w:r>
      <w:r w:rsidRPr="00470FAD">
        <w:rPr>
          <w:sz w:val="22"/>
        </w:rPr>
        <w:tab/>
      </w:r>
      <w:r w:rsidR="00A97932" w:rsidRPr="00BD45AD">
        <w:rPr>
          <w:szCs w:val="24"/>
        </w:rPr>
        <w:t>Load</w:t>
      </w:r>
      <w:r w:rsidR="00A97932">
        <w:rPr>
          <w:sz w:val="22"/>
        </w:rPr>
        <w:t xml:space="preserve"> </w:t>
      </w:r>
      <w:r w:rsidR="00900680" w:rsidRPr="00F5430C">
        <w:rPr>
          <w:rFonts w:hint="eastAsia"/>
        </w:rPr>
        <w:t>RPM Package Result</w:t>
      </w:r>
      <w:bookmarkEnd w:id="935"/>
      <w:bookmarkEnd w:id="936"/>
    </w:p>
    <w:p w14:paraId="341EDF9B" w14:textId="0CDBA00D" w:rsidR="00900680" w:rsidRPr="00CF102B" w:rsidRDefault="00900680" w:rsidP="00900680">
      <w:pPr>
        <w:rPr>
          <w:rFonts w:eastAsia="Times New Roman"/>
          <w:lang w:eastAsia="ko-KR"/>
        </w:rPr>
      </w:pPr>
      <w:r w:rsidRPr="00CF102B">
        <w:rPr>
          <w:rFonts w:eastAsia="Times New Roman" w:hint="eastAsia"/>
          <w:lang w:eastAsia="ko-KR"/>
        </w:rPr>
        <w:t>The RPM Commands in the RPM Package are executed sequentially until the end is reached or an error is encountered for a command wh</w:t>
      </w:r>
      <w:r w:rsidR="00E84532">
        <w:rPr>
          <w:rFonts w:eastAsia="Times New Roman"/>
          <w:lang w:eastAsia="ko-KR"/>
        </w:rPr>
        <w:t>ere</w:t>
      </w:r>
      <w:r w:rsidRPr="00CF102B">
        <w:rPr>
          <w:rFonts w:eastAsia="Times New Roman" w:hint="eastAsia"/>
          <w:lang w:eastAsia="ko-KR"/>
        </w:rPr>
        <w:t xml:space="preserve"> </w:t>
      </w:r>
      <w:r w:rsidRPr="00BD45AD">
        <w:rPr>
          <w:rFonts w:ascii="Courier New" w:eastAsia="Times New Roman" w:hAnsi="Courier New" w:cs="Courier New"/>
          <w:lang w:eastAsia="ko-KR"/>
        </w:rPr>
        <w:t>continueOnFailure</w:t>
      </w:r>
      <w:r w:rsidRPr="00CF102B">
        <w:rPr>
          <w:rFonts w:eastAsia="Times New Roman" w:hint="eastAsia"/>
          <w:lang w:eastAsia="ko-KR"/>
        </w:rPr>
        <w:t xml:space="preserve"> </w:t>
      </w:r>
      <w:r w:rsidR="00E84532">
        <w:rPr>
          <w:rFonts w:eastAsia="Times New Roman"/>
          <w:lang w:eastAsia="ko-KR"/>
        </w:rPr>
        <w:t>is not present</w:t>
      </w:r>
      <w:r w:rsidRPr="00CF102B">
        <w:rPr>
          <w:rFonts w:eastAsia="Times New Roman" w:hint="eastAsia"/>
          <w:lang w:eastAsia="ko-KR"/>
        </w:rPr>
        <w:t>. Each executed command produces an RPM Command Result.</w:t>
      </w:r>
    </w:p>
    <w:p w14:paraId="3C8524D7" w14:textId="77777777" w:rsidR="00CF1566" w:rsidRPr="00CF102B" w:rsidRDefault="00CF1566" w:rsidP="00CF1566">
      <w:pPr>
        <w:rPr>
          <w:rFonts w:eastAsia="Times New Roman"/>
          <w:lang w:eastAsia="ko-KR"/>
        </w:rPr>
      </w:pPr>
      <w:r w:rsidRPr="00CF102B">
        <w:rPr>
          <w:rFonts w:eastAsia="Times New Roman"/>
          <w:lang w:eastAsia="ko-KR"/>
        </w:rPr>
        <w:t xml:space="preserve">Atomic processing by the eUICC is required only for each </w:t>
      </w:r>
      <w:bookmarkStart w:id="937" w:name="_Hlk496936634"/>
      <w:r w:rsidRPr="00CF102B">
        <w:rPr>
          <w:rFonts w:eastAsia="Times New Roman"/>
          <w:lang w:eastAsia="ko-KR"/>
        </w:rPr>
        <w:t>RPM Command</w:t>
      </w:r>
      <w:bookmarkEnd w:id="937"/>
      <w:r w:rsidRPr="00CF102B">
        <w:rPr>
          <w:rFonts w:eastAsia="Times New Roman"/>
          <w:lang w:eastAsia="ko-KR"/>
        </w:rPr>
        <w:t>.</w:t>
      </w:r>
    </w:p>
    <w:p w14:paraId="5AE31516" w14:textId="6097DD59" w:rsidR="00CF1566" w:rsidRPr="00CF102B" w:rsidRDefault="00CF1566" w:rsidP="00CF1566">
      <w:pPr>
        <w:rPr>
          <w:rFonts w:eastAsia="Times New Roman"/>
          <w:lang w:eastAsia="ko-KR"/>
        </w:rPr>
      </w:pPr>
      <w:r w:rsidRPr="00CF102B">
        <w:rPr>
          <w:rFonts w:eastAsia="Times New Roman"/>
          <w:lang w:eastAsia="ko-KR"/>
        </w:rPr>
        <w:t>In case of external interruptions (</w:t>
      </w:r>
      <w:r w:rsidR="00151A47">
        <w:rPr>
          <w:rFonts w:eastAsia="Times New Roman"/>
          <w:lang w:eastAsia="ko-KR"/>
        </w:rPr>
        <w:t xml:space="preserve">e.g., </w:t>
      </w:r>
      <w:r w:rsidRPr="00CF102B">
        <w:rPr>
          <w:rFonts w:eastAsia="Times New Roman"/>
          <w:lang w:eastAsia="ko-KR"/>
        </w:rPr>
        <w:t xml:space="preserve">power loss), the eUICC MAY be unable to process remaining commands. This SHALL be indicated by placing </w:t>
      </w:r>
      <w:r w:rsidRPr="00CF102B">
        <w:rPr>
          <w:rFonts w:ascii="Courier New" w:eastAsia="Times New Roman" w:hAnsi="Courier New" w:cs="Courier New"/>
          <w:szCs w:val="18"/>
          <w:lang w:eastAsia="ko-KR"/>
        </w:rPr>
        <w:t>interruption</w:t>
      </w:r>
      <w:r w:rsidRPr="00CF102B">
        <w:rPr>
          <w:rFonts w:eastAsia="Times New Roman"/>
          <w:lang w:eastAsia="ko-KR"/>
        </w:rPr>
        <w:t xml:space="preserve"> into the </w:t>
      </w:r>
      <w:bookmarkStart w:id="938" w:name="_Hlk496937440"/>
      <w:r w:rsidRPr="00CF102B">
        <w:rPr>
          <w:rFonts w:eastAsia="Times New Roman" w:hint="eastAsia"/>
          <w:lang w:eastAsia="ko-KR"/>
        </w:rPr>
        <w:t>RPM Command Result</w:t>
      </w:r>
      <w:bookmarkEnd w:id="938"/>
      <w:r w:rsidRPr="00CF102B">
        <w:rPr>
          <w:rFonts w:eastAsia="Times New Roman"/>
          <w:lang w:eastAsia="ko-KR"/>
        </w:rPr>
        <w:t>.</w:t>
      </w:r>
    </w:p>
    <w:p w14:paraId="54ACC3AF" w14:textId="7C801D24" w:rsidR="00CF1566" w:rsidRPr="00CF102B" w:rsidRDefault="00CF1566" w:rsidP="00CF1566">
      <w:pPr>
        <w:rPr>
          <w:rFonts w:eastAsia="Times New Roman"/>
          <w:lang w:eastAsia="ko-KR"/>
        </w:rPr>
      </w:pPr>
      <w:r w:rsidRPr="00CF102B">
        <w:rPr>
          <w:rFonts w:eastAsia="Times New Roman"/>
          <w:lang w:eastAsia="ko-KR"/>
        </w:rPr>
        <w:t xml:space="preserve">If an RPM Command in the sequence is unknown </w:t>
      </w:r>
      <w:r w:rsidR="0008618F">
        <w:rPr>
          <w:rFonts w:eastAsia="Times New Roman"/>
          <w:lang w:eastAsia="ko-KR"/>
        </w:rPr>
        <w:t>or unsupported,</w:t>
      </w:r>
      <w:r w:rsidR="00231DE0">
        <w:rPr>
          <w:rFonts w:eastAsia="Times New Roman"/>
          <w:lang w:eastAsia="ko-KR"/>
        </w:rPr>
        <w:t xml:space="preserve"> </w:t>
      </w:r>
      <w:r w:rsidRPr="00CF102B">
        <w:rPr>
          <w:rFonts w:eastAsia="Times New Roman"/>
          <w:lang w:eastAsia="ko-KR"/>
        </w:rPr>
        <w:t xml:space="preserve">or the command data cannot be interpreted, the eUICC SHALL terminate processing </w:t>
      </w:r>
      <w:r w:rsidR="0008618F">
        <w:rPr>
          <w:rFonts w:eastAsia="Times New Roman"/>
          <w:lang w:eastAsia="ko-KR"/>
        </w:rPr>
        <w:t xml:space="preserve">of </w:t>
      </w:r>
      <w:r w:rsidRPr="00CF102B">
        <w:rPr>
          <w:rFonts w:eastAsia="Times New Roman"/>
          <w:lang w:eastAsia="ko-KR"/>
        </w:rPr>
        <w:t xml:space="preserve">the command sequence and return </w:t>
      </w:r>
      <w:r w:rsidRPr="00CF102B">
        <w:rPr>
          <w:rFonts w:ascii="Courier New" w:eastAsia="Times New Roman" w:hAnsi="Courier New" w:cs="Courier New"/>
          <w:szCs w:val="18"/>
          <w:lang w:eastAsia="ko-KR"/>
        </w:rPr>
        <w:t>unknownOrDamagedCommand</w:t>
      </w:r>
      <w:r w:rsidRPr="00CF102B">
        <w:rPr>
          <w:rFonts w:eastAsia="Times New Roman"/>
          <w:sz w:val="28"/>
          <w:lang w:eastAsia="ko-KR"/>
        </w:rPr>
        <w:t xml:space="preserve"> </w:t>
      </w:r>
      <w:r w:rsidRPr="00CF102B">
        <w:rPr>
          <w:rFonts w:eastAsia="Times New Roman"/>
          <w:lang w:eastAsia="ko-KR"/>
        </w:rPr>
        <w:t>as RPM Command Result.</w:t>
      </w:r>
    </w:p>
    <w:p w14:paraId="02DBF07D" w14:textId="345DA222" w:rsidR="00CF1566" w:rsidRDefault="00CF1566" w:rsidP="00CF1566">
      <w:r w:rsidRPr="00FE7DE8">
        <w:t xml:space="preserve">The eUICC SHALL be able to create a </w:t>
      </w:r>
      <w:r w:rsidR="00107D52" w:rsidRPr="00BD45AD">
        <w:rPr>
          <w:rFonts w:ascii="Courier New" w:eastAsia="Times New Roman" w:hAnsi="Courier New" w:cs="Courier New"/>
          <w:szCs w:val="22"/>
          <w:lang w:eastAsia="ko-KR"/>
        </w:rPr>
        <w:t>f</w:t>
      </w:r>
      <w:r w:rsidR="00107D52">
        <w:rPr>
          <w:rFonts w:ascii="Courier New" w:eastAsia="Times New Roman" w:hAnsi="Courier New" w:cs="Courier New"/>
          <w:szCs w:val="22"/>
          <w:lang w:eastAsia="ko-KR"/>
        </w:rPr>
        <w:t>inal</w:t>
      </w:r>
      <w:r w:rsidR="00107D52" w:rsidRPr="00CF102B">
        <w:rPr>
          <w:rFonts w:ascii="Courier New" w:eastAsia="Times New Roman" w:hAnsi="Courier New" w:cs="Courier New"/>
          <w:szCs w:val="22"/>
          <w:lang w:eastAsia="ko-KR"/>
        </w:rPr>
        <w:t>Result</w:t>
      </w:r>
      <w:r w:rsidR="00107D52">
        <w:rPr>
          <w:rFonts w:ascii="Courier New" w:eastAsia="Times New Roman" w:hAnsi="Courier New" w:cs="Courier New"/>
          <w:szCs w:val="22"/>
          <w:lang w:eastAsia="ko-KR"/>
        </w:rPr>
        <w:t xml:space="preserve"> </w:t>
      </w:r>
      <w:r w:rsidRPr="00FE7DE8">
        <w:t>with a value size of at least 1</w:t>
      </w:r>
      <w:r w:rsidR="00107D52">
        <w:t>072</w:t>
      </w:r>
      <w:r w:rsidRPr="00FE7DE8">
        <w:t xml:space="preserve"> Bytes.</w:t>
      </w:r>
    </w:p>
    <w:p w14:paraId="4AA58BB4" w14:textId="77777777" w:rsidR="00CF1566" w:rsidRDefault="00CF1566" w:rsidP="00CF1566"/>
    <w:p w14:paraId="4BED5D3F" w14:textId="1839C2F5" w:rsidR="00CF1566" w:rsidRDefault="00CF1566" w:rsidP="00CF1566">
      <w:pPr>
        <w:pStyle w:val="NOTE"/>
      </w:pPr>
      <w:r>
        <w:t>NOTE:</w:t>
      </w:r>
      <w:r>
        <w:tab/>
        <w:t xml:space="preserve">This allows </w:t>
      </w:r>
      <w:r w:rsidR="00E84532">
        <w:t xml:space="preserve">for the response to include </w:t>
      </w:r>
      <w:r>
        <w:t>one icon with maximum size (1024 bytes), together with the icon type</w:t>
      </w:r>
      <w:r w:rsidR="00107D52">
        <w:t xml:space="preserve"> and</w:t>
      </w:r>
      <w:r>
        <w:t xml:space="preserve"> the ICCID.</w:t>
      </w:r>
    </w:p>
    <w:p w14:paraId="6C1F1718" w14:textId="661699B4" w:rsidR="00CF1566" w:rsidRPr="007A62C3" w:rsidRDefault="00CF1566" w:rsidP="00CF1566">
      <w:pPr>
        <w:rPr>
          <w:szCs w:val="22"/>
        </w:rPr>
      </w:pPr>
      <w:r w:rsidRPr="007A62C3">
        <w:rPr>
          <w:szCs w:val="22"/>
        </w:rPr>
        <w:t xml:space="preserve">If the processing of an RPM command would result in exceeding the maximum size the eUICC </w:t>
      </w:r>
      <w:r w:rsidRPr="00EA22EF">
        <w:rPr>
          <w:szCs w:val="22"/>
        </w:rPr>
        <w:t xml:space="preserve">can handle, </w:t>
      </w:r>
      <w:r>
        <w:rPr>
          <w:szCs w:val="22"/>
        </w:rPr>
        <w:t xml:space="preserve">independent of the presence of </w:t>
      </w:r>
      <w:r w:rsidRPr="00CF102B">
        <w:rPr>
          <w:rFonts w:ascii="Courier New" w:eastAsia="Times New Roman" w:hAnsi="Courier New" w:cs="Courier New"/>
          <w:szCs w:val="22"/>
          <w:lang w:eastAsia="ko-KR"/>
        </w:rPr>
        <w:t>continueOnFailure</w:t>
      </w:r>
      <w:r w:rsidRPr="0034583D">
        <w:rPr>
          <w:szCs w:val="22"/>
        </w:rPr>
        <w:t xml:space="preserve">, </w:t>
      </w:r>
      <w:r w:rsidRPr="00EA22EF">
        <w:rPr>
          <w:szCs w:val="22"/>
        </w:rPr>
        <w:t xml:space="preserve">the eUICC SHALL </w:t>
      </w:r>
      <w:r w:rsidR="00D05F60" w:rsidRPr="00EA22EF">
        <w:rPr>
          <w:szCs w:val="22"/>
        </w:rPr>
        <w:t xml:space="preserve">NOT </w:t>
      </w:r>
      <w:r w:rsidRPr="00EA22EF">
        <w:rPr>
          <w:szCs w:val="22"/>
        </w:rPr>
        <w:t>process</w:t>
      </w:r>
      <w:r w:rsidRPr="005F5951">
        <w:rPr>
          <w:szCs w:val="22"/>
        </w:rPr>
        <w:t xml:space="preserve"> this and all subsequent commands and place </w:t>
      </w:r>
      <w:r w:rsidRPr="00CF102B">
        <w:rPr>
          <w:rFonts w:ascii="Courier New" w:eastAsia="Times New Roman" w:hAnsi="Courier New" w:cs="Courier New"/>
          <w:szCs w:val="22"/>
          <w:lang w:eastAsia="ko-KR"/>
        </w:rPr>
        <w:t xml:space="preserve">resultSizeOverflow </w:t>
      </w:r>
      <w:r w:rsidRPr="007A62C3">
        <w:rPr>
          <w:szCs w:val="22"/>
        </w:rPr>
        <w:t xml:space="preserve">into the </w:t>
      </w:r>
      <w:r w:rsidRPr="00CF102B">
        <w:rPr>
          <w:rFonts w:eastAsia="Times New Roman" w:hint="eastAsia"/>
          <w:lang w:eastAsia="ko-KR"/>
        </w:rPr>
        <w:t>RPM Command Result</w:t>
      </w:r>
      <w:r w:rsidRPr="007A62C3">
        <w:rPr>
          <w:szCs w:val="22"/>
        </w:rPr>
        <w:t>.</w:t>
      </w:r>
    </w:p>
    <w:p w14:paraId="1F7506E4" w14:textId="7C4E2A6E" w:rsidR="00900680" w:rsidRPr="00CF102B" w:rsidRDefault="00900680" w:rsidP="00900680">
      <w:pPr>
        <w:rPr>
          <w:rFonts w:eastAsia="Times New Roman"/>
          <w:lang w:eastAsia="ko-KR"/>
        </w:rPr>
      </w:pPr>
      <w:r w:rsidRPr="00CF102B">
        <w:rPr>
          <w:rFonts w:eastAsia="Times New Roman" w:hint="eastAsia"/>
          <w:lang w:eastAsia="ko-KR"/>
        </w:rPr>
        <w:t xml:space="preserve">The </w:t>
      </w:r>
      <w:r w:rsidR="00A97932" w:rsidRPr="00CF102B">
        <w:rPr>
          <w:rFonts w:eastAsia="Times New Roman"/>
          <w:lang w:eastAsia="ko-KR"/>
        </w:rPr>
        <w:t xml:space="preserve">Load </w:t>
      </w:r>
      <w:r w:rsidRPr="00CF102B">
        <w:rPr>
          <w:rFonts w:eastAsia="Times New Roman" w:hint="eastAsia"/>
          <w:lang w:eastAsia="ko-KR"/>
        </w:rPr>
        <w:t>RPM Package Result SHALL be returned at the end of executing an RPM Package.</w:t>
      </w:r>
    </w:p>
    <w:p w14:paraId="67961A8A" w14:textId="7AF8E5D3" w:rsidR="00900680" w:rsidRPr="00CF102B" w:rsidRDefault="00892C00" w:rsidP="00900680">
      <w:pPr>
        <w:rPr>
          <w:rFonts w:eastAsia="Times New Roman"/>
          <w:lang w:eastAsia="ko-KR"/>
        </w:rPr>
      </w:pPr>
      <w:r>
        <w:rPr>
          <w:rFonts w:eastAsia="Times New Roman"/>
          <w:lang w:eastAsia="ko-KR"/>
        </w:rPr>
        <w:t xml:space="preserve">A signed </w:t>
      </w:r>
      <w:r w:rsidR="00A97932" w:rsidRPr="00CF102B">
        <w:rPr>
          <w:rFonts w:eastAsia="Times New Roman"/>
          <w:lang w:eastAsia="ko-KR"/>
        </w:rPr>
        <w:t xml:space="preserve">Load </w:t>
      </w:r>
      <w:r w:rsidR="00900680" w:rsidRPr="00CF102B">
        <w:rPr>
          <w:rFonts w:eastAsia="Times New Roman" w:hint="eastAsia"/>
          <w:lang w:eastAsia="ko-KR"/>
        </w:rPr>
        <w:t xml:space="preserve">RPM Package Result SHALL be kept by the eUICC (which can hold one or several </w:t>
      </w:r>
      <w:r>
        <w:rPr>
          <w:rFonts w:eastAsia="Times New Roman"/>
          <w:lang w:eastAsia="ko-KR"/>
        </w:rPr>
        <w:t xml:space="preserve">signed </w:t>
      </w:r>
      <w:r w:rsidR="00A97932" w:rsidRPr="00CF102B">
        <w:rPr>
          <w:rFonts w:eastAsia="Times New Roman"/>
          <w:lang w:eastAsia="ko-KR"/>
        </w:rPr>
        <w:t xml:space="preserve">Load </w:t>
      </w:r>
      <w:r w:rsidR="00900680" w:rsidRPr="00CF102B">
        <w:rPr>
          <w:rFonts w:eastAsia="Times New Roman" w:hint="eastAsia"/>
          <w:lang w:eastAsia="ko-KR"/>
        </w:rPr>
        <w:t xml:space="preserve">RPM Package Results) until explicitly deleted by the LPA, after successfully delivered to the SM-DP+. Before being deleted the </w:t>
      </w:r>
      <w:r>
        <w:rPr>
          <w:rFonts w:eastAsia="Times New Roman"/>
          <w:lang w:eastAsia="ko-KR"/>
        </w:rPr>
        <w:t xml:space="preserve">signed </w:t>
      </w:r>
      <w:r w:rsidR="00A97932" w:rsidRPr="00CF102B">
        <w:rPr>
          <w:rFonts w:eastAsia="Times New Roman"/>
          <w:lang w:eastAsia="ko-KR"/>
        </w:rPr>
        <w:t xml:space="preserve">Load </w:t>
      </w:r>
      <w:r w:rsidR="00900680" w:rsidRPr="00CF102B">
        <w:rPr>
          <w:rFonts w:eastAsia="Times New Roman" w:hint="eastAsia"/>
          <w:lang w:eastAsia="ko-KR"/>
        </w:rPr>
        <w:t>RPM Package Result(s) MAY be retrieved at any time by the LPA.</w:t>
      </w:r>
    </w:p>
    <w:p w14:paraId="04850571" w14:textId="7B0E63E6" w:rsidR="00900680" w:rsidRPr="00CF102B" w:rsidRDefault="00900680" w:rsidP="00900680">
      <w:pPr>
        <w:rPr>
          <w:rFonts w:eastAsia="Times New Roman"/>
          <w:lang w:eastAsia="ko-KR"/>
        </w:rPr>
      </w:pPr>
      <w:r w:rsidRPr="00CF102B">
        <w:rPr>
          <w:rFonts w:eastAsia="Times New Roman" w:hint="eastAsia"/>
          <w:lang w:eastAsia="ko-KR"/>
        </w:rPr>
        <w:t xml:space="preserve">When the eUICC needs to store a new </w:t>
      </w:r>
      <w:r w:rsidR="00892C00">
        <w:rPr>
          <w:rFonts w:eastAsia="Times New Roman"/>
          <w:lang w:eastAsia="ko-KR"/>
        </w:rPr>
        <w:t xml:space="preserve">signed </w:t>
      </w:r>
      <w:r w:rsidR="00A97932" w:rsidRPr="00CF102B">
        <w:rPr>
          <w:rFonts w:eastAsia="Times New Roman"/>
          <w:lang w:eastAsia="ko-KR"/>
        </w:rPr>
        <w:t xml:space="preserve">Load </w:t>
      </w:r>
      <w:r w:rsidRPr="00CF102B">
        <w:rPr>
          <w:rFonts w:eastAsia="Times New Roman" w:hint="eastAsia"/>
          <w:lang w:eastAsia="ko-KR"/>
        </w:rPr>
        <w:t xml:space="preserve">RPM Package Result and/or Profile Installation Result, if there is not enough room the eUICC SHALL delete one or more of the previously stored </w:t>
      </w:r>
      <w:r w:rsidR="00892C00">
        <w:rPr>
          <w:rFonts w:eastAsia="Times New Roman"/>
          <w:lang w:eastAsia="ko-KR"/>
        </w:rPr>
        <w:t xml:space="preserve">signed </w:t>
      </w:r>
      <w:r w:rsidR="00A97932" w:rsidRPr="00CF102B">
        <w:rPr>
          <w:rFonts w:eastAsia="Times New Roman"/>
          <w:lang w:eastAsia="ko-KR"/>
        </w:rPr>
        <w:t xml:space="preserve">Load </w:t>
      </w:r>
      <w:r w:rsidRPr="00CF102B">
        <w:rPr>
          <w:rFonts w:eastAsia="Times New Roman" w:hint="eastAsia"/>
          <w:lang w:eastAsia="ko-KR"/>
        </w:rPr>
        <w:t>RPM Package Results or Profile Installation Results in order of their Sequence Number, beginning with the lowest.</w:t>
      </w:r>
    </w:p>
    <w:p w14:paraId="54A5EFA6" w14:textId="6B2C3A94" w:rsidR="00900680" w:rsidRPr="00CF102B" w:rsidRDefault="00900680" w:rsidP="00900680">
      <w:pPr>
        <w:rPr>
          <w:rFonts w:eastAsia="Times New Roman"/>
          <w:lang w:eastAsia="ko-KR"/>
        </w:rPr>
      </w:pPr>
      <w:r w:rsidRPr="00CF102B">
        <w:rPr>
          <w:rFonts w:eastAsia="Times New Roman" w:hint="eastAsia"/>
          <w:lang w:eastAsia="ko-KR"/>
        </w:rPr>
        <w:t xml:space="preserve">The </w:t>
      </w:r>
      <w:r w:rsidR="00A97932" w:rsidRPr="00CF102B">
        <w:rPr>
          <w:rFonts w:eastAsia="Times New Roman"/>
          <w:lang w:eastAsia="ko-KR"/>
        </w:rPr>
        <w:t xml:space="preserve">Load </w:t>
      </w:r>
      <w:r w:rsidRPr="00CF102B">
        <w:rPr>
          <w:rFonts w:eastAsia="Times New Roman" w:hint="eastAsia"/>
          <w:lang w:eastAsia="ko-KR"/>
        </w:rPr>
        <w:t>RPM Package Result SHALL be encoded in the ASN.1 data object as shown below.</w:t>
      </w:r>
    </w:p>
    <w:p w14:paraId="7CE794A2" w14:textId="77777777" w:rsidR="00900680" w:rsidRPr="00CF102B" w:rsidRDefault="00900680" w:rsidP="00900680">
      <w:pPr>
        <w:rPr>
          <w:rFonts w:eastAsia="Times New Roman"/>
          <w:lang w:eastAsia="ko-KR"/>
        </w:rPr>
      </w:pPr>
    </w:p>
    <w:p w14:paraId="39D2C8CE"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52CDDC1" w14:textId="75A378C1"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LoadRpmPackageRes</w:t>
      </w:r>
      <w:r w:rsidRPr="00CF102B">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 [</w:t>
      </w:r>
      <w:r w:rsidRPr="00CF102B">
        <w:rPr>
          <w:rFonts w:ascii="Courier New" w:eastAsia="Times New Roman" w:hAnsi="Courier New" w:cs="Courier New"/>
          <w:sz w:val="18"/>
          <w:szCs w:val="18"/>
          <w:lang w:eastAsia="ko-KR"/>
        </w:rPr>
        <w:t>68</w:t>
      </w:r>
      <w:r w:rsidRPr="00CF102B">
        <w:rPr>
          <w:rFonts w:ascii="Courier New" w:eastAsia="Times New Roman" w:hAnsi="Courier New" w:cs="Courier New" w:hint="eastAsia"/>
          <w:sz w:val="18"/>
          <w:szCs w:val="18"/>
          <w:lang w:eastAsia="ko-KR"/>
        </w:rPr>
        <w:t xml:space="preserve">] </w:t>
      </w:r>
      <w:r w:rsidR="00BA55B9" w:rsidRPr="00CF102B">
        <w:rPr>
          <w:rFonts w:ascii="Courier New" w:eastAsia="Times New Roman" w:hAnsi="Courier New" w:cs="Courier New"/>
          <w:sz w:val="18"/>
          <w:szCs w:val="18"/>
          <w:lang w:eastAsia="ko-KR"/>
        </w:rPr>
        <w:t>CHOICE</w:t>
      </w:r>
      <w:r w:rsidRPr="00CF102B">
        <w:rPr>
          <w:rFonts w:ascii="Courier New" w:eastAsia="Times New Roman" w:hAnsi="Courier New" w:cs="Courier New"/>
          <w:sz w:val="18"/>
          <w:szCs w:val="18"/>
          <w:lang w:eastAsia="ko-KR"/>
        </w:rPr>
        <w:t xml:space="preserve"> {</w:t>
      </w:r>
      <w:r w:rsidR="00311A6B" w:rsidRPr="00CF102B">
        <w:rPr>
          <w:rFonts w:ascii="Courier New" w:eastAsia="Times New Roman" w:hAnsi="Courier New" w:cs="Courier New"/>
          <w:sz w:val="18"/>
          <w:szCs w:val="18"/>
          <w:lang w:eastAsia="ko-KR"/>
        </w:rPr>
        <w:t xml:space="preserve"> -- Tag 'BF44'</w:t>
      </w:r>
      <w:r w:rsidR="006D30D2">
        <w:rPr>
          <w:rFonts w:ascii="Courier New" w:eastAsia="Times New Roman" w:hAnsi="Courier New" w:cs="Courier New"/>
          <w:sz w:val="18"/>
          <w:szCs w:val="18"/>
          <w:lang w:eastAsia="ko-KR"/>
        </w:rPr>
        <w:t xml:space="preserve"> </w:t>
      </w:r>
      <w:r w:rsidR="006D30D2" w:rsidRPr="000F4238">
        <w:rPr>
          <w:rFonts w:ascii="Courier New" w:eastAsia="Times New Roman" w:hAnsi="Courier New" w:cs="Courier New"/>
          <w:sz w:val="18"/>
          <w:szCs w:val="18"/>
          <w:lang w:eastAsia="ko-KR"/>
        </w:rPr>
        <w:t>#SupportedForRpmV3.0.0#</w:t>
      </w:r>
    </w:p>
    <w:p w14:paraId="35441C97" w14:textId="4721D96C"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loadRpmPackageResult</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 xml:space="preserve"> LoadRpmPackageResult</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w:t>
      </w:r>
    </w:p>
    <w:p w14:paraId="16E0BAD9"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loadRpmPackageResultNotSigned LoadRpmPackageResultNotSigned</w:t>
      </w:r>
    </w:p>
    <w:p w14:paraId="3969B68E"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2F53A5E6"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37103309"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LoadRpmPackageResultSigned ::= SEQUENCE {</w:t>
      </w:r>
    </w:p>
    <w:p w14:paraId="0382A8E1"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loadRpmPackageResultDataSigned LoadRpmPackageResultDataSigned,</w:t>
      </w:r>
    </w:p>
    <w:p w14:paraId="46957397"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euiccSignRPR EuiccSign</w:t>
      </w:r>
    </w:p>
    <w:p w14:paraId="6E803601" w14:textId="77777777" w:rsidR="00BA55B9" w:rsidRPr="00CF102B" w:rsidRDefault="00BA55B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794B2A25" w14:textId="77777777" w:rsidR="0076000D" w:rsidRPr="00CF102B" w:rsidRDefault="0076000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DC1CD0E" w14:textId="0057A0E8"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LoadRpmPackageResultData</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 xml:space="preserve"> ::= SEQUENCE {</w:t>
      </w:r>
    </w:p>
    <w:p w14:paraId="3EE48DDE"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transactionId [0] TransactionId,</w:t>
      </w:r>
    </w:p>
    <w:p w14:paraId="61235A2F"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notificationMetadata[47] NotificationMetadata,</w:t>
      </w:r>
    </w:p>
    <w:p w14:paraId="2447A36E" w14:textId="1088744D"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smdpOid OBJECT IDENTIFIER, -- SM-DP+ OID (value from CERT.DP</w:t>
      </w:r>
      <w:r w:rsidR="00C807FF">
        <w:rPr>
          <w:rFonts w:ascii="Courier New" w:eastAsia="Times New Roman" w:hAnsi="Courier New" w:cs="Courier New"/>
          <w:sz w:val="18"/>
          <w:szCs w:val="18"/>
          <w:lang w:eastAsia="ko-KR"/>
        </w:rPr>
        <w:t>a</w:t>
      </w:r>
      <w:r w:rsidRPr="00CF102B">
        <w:rPr>
          <w:rFonts w:ascii="Courier New" w:eastAsia="Times New Roman" w:hAnsi="Courier New" w:cs="Courier New"/>
          <w:sz w:val="18"/>
          <w:szCs w:val="18"/>
          <w:lang w:eastAsia="ko-KR"/>
        </w:rPr>
        <w:t>uth.</w:t>
      </w:r>
      <w:r w:rsidR="00297491">
        <w:rPr>
          <w:rFonts w:ascii="Courier New" w:eastAsia="Times New Roman" w:hAnsi="Courier New" w:cs="Courier New"/>
          <w:sz w:val="18"/>
          <w:szCs w:val="18"/>
          <w:lang w:eastAsia="ko-KR"/>
        </w:rPr>
        <w:t>SIG</w:t>
      </w:r>
      <w:r w:rsidRPr="00CF102B">
        <w:rPr>
          <w:rFonts w:ascii="Courier New" w:eastAsia="Times New Roman" w:hAnsi="Courier New" w:cs="Courier New"/>
          <w:sz w:val="18"/>
          <w:szCs w:val="18"/>
          <w:lang w:eastAsia="ko-KR"/>
        </w:rPr>
        <w:t>)</w:t>
      </w:r>
    </w:p>
    <w:p w14:paraId="6B556B14"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finalResult [2] CHOICE {</w:t>
      </w:r>
    </w:p>
    <w:p w14:paraId="46F9E057"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rpmPackageExecutionResult </w:t>
      </w:r>
      <w:r>
        <w:rPr>
          <w:rFonts w:ascii="Courier New" w:eastAsia="Malgun Gothic" w:hAnsi="Courier New" w:cs="Courier New" w:hint="eastAsia"/>
          <w:sz w:val="18"/>
          <w:szCs w:val="18"/>
          <w:lang w:eastAsia="ko-KR"/>
        </w:rPr>
        <w:t>SEQUENCE OF RpmCommandResult</w:t>
      </w:r>
      <w:r w:rsidRPr="00CF102B">
        <w:rPr>
          <w:rFonts w:ascii="Courier New" w:eastAsia="Times New Roman" w:hAnsi="Courier New" w:cs="Courier New"/>
          <w:sz w:val="18"/>
          <w:szCs w:val="18"/>
          <w:lang w:eastAsia="ko-KR"/>
        </w:rPr>
        <w:t>,</w:t>
      </w:r>
    </w:p>
    <w:p w14:paraId="7B205007" w14:textId="4789E8C9"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loadRpmPackageErrorCode</w:t>
      </w:r>
      <w:r w:rsidR="00BA55B9" w:rsidRPr="00CF102B">
        <w:rPr>
          <w:rFonts w:ascii="Courier New" w:eastAsia="Times New Roman" w:hAnsi="Courier New" w:cs="Courier New"/>
          <w:sz w:val="18"/>
          <w:szCs w:val="18"/>
          <w:lang w:eastAsia="ko-KR"/>
        </w:rPr>
        <w:t>Signed</w:t>
      </w:r>
      <w:r w:rsidRPr="00CF102B">
        <w:rPr>
          <w:rFonts w:ascii="Courier New" w:eastAsia="Times New Roman" w:hAnsi="Courier New" w:cs="Courier New"/>
          <w:sz w:val="18"/>
          <w:szCs w:val="18"/>
          <w:lang w:eastAsia="ko-KR"/>
        </w:rPr>
        <w:t xml:space="preserve"> LoadRpmPackageErrorCode</w:t>
      </w:r>
      <w:r w:rsidR="00BA55B9" w:rsidRPr="00CF102B">
        <w:rPr>
          <w:rFonts w:ascii="Courier New" w:eastAsia="Times New Roman" w:hAnsi="Courier New" w:cs="Courier New"/>
          <w:sz w:val="18"/>
          <w:szCs w:val="18"/>
          <w:lang w:eastAsia="ko-KR"/>
        </w:rPr>
        <w:t>Signed</w:t>
      </w:r>
    </w:p>
    <w:p w14:paraId="21AB285D"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3E38292A" w14:textId="77777777" w:rsidR="00A97932" w:rsidRPr="00CF102B" w:rsidRDefault="00A9793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7A40E541" w14:textId="77777777" w:rsidR="00A12319" w:rsidRPr="00CF102B" w:rsidRDefault="00A1231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681DEF7" w14:textId="59311A83"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RpmCommandResult ::= SEQUENCE {</w:t>
      </w:r>
      <w:r w:rsidR="006D30D2">
        <w:rPr>
          <w:rFonts w:ascii="Courier New" w:eastAsia="Times New Roman" w:hAnsi="Courier New" w:cs="Courier New"/>
          <w:sz w:val="18"/>
          <w:szCs w:val="18"/>
          <w:lang w:eastAsia="ko-KR"/>
        </w:rPr>
        <w:t xml:space="preserve"> </w:t>
      </w:r>
      <w:r w:rsidR="006D30D2" w:rsidRPr="000F4238">
        <w:rPr>
          <w:rFonts w:ascii="Courier New" w:eastAsia="Times New Roman" w:hAnsi="Courier New" w:cs="Courier New"/>
          <w:sz w:val="18"/>
          <w:szCs w:val="18"/>
          <w:lang w:eastAsia="ko-KR"/>
        </w:rPr>
        <w:t>-- #SupportedForRpmV3.0.0#</w:t>
      </w:r>
    </w:p>
    <w:p w14:paraId="6F53B385" w14:textId="79A2DBD3"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iccid </w:t>
      </w:r>
      <w:r w:rsidR="00611C9B">
        <w:rPr>
          <w:rFonts w:ascii="Courier New" w:eastAsia="Times New Roman" w:hAnsi="Courier New" w:cs="Courier New"/>
          <w:sz w:val="18"/>
          <w:szCs w:val="18"/>
          <w:lang w:eastAsia="ko-KR"/>
        </w:rPr>
        <w:t>[</w:t>
      </w:r>
      <w:r w:rsidR="00611C9B" w:rsidRPr="001A2112">
        <w:rPr>
          <w:rFonts w:ascii="Courier New" w:eastAsia="Times New Roman" w:hAnsi="Courier New" w:cs="Courier New"/>
          <w:sz w:val="18"/>
          <w:szCs w:val="18"/>
          <w:lang w:eastAsia="ko-KR"/>
        </w:rPr>
        <w:t>APPLICATION 26</w:t>
      </w:r>
      <w:r w:rsidR="00611C9B">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Iccid OPTIONAL</w:t>
      </w:r>
      <w:r w:rsidR="00A12319" w:rsidRPr="00CF102B">
        <w:rPr>
          <w:rFonts w:ascii="Courier New" w:eastAsia="Times New Roman" w:hAnsi="Courier New" w:cs="Courier New"/>
          <w:sz w:val="18"/>
          <w:szCs w:val="18"/>
          <w:lang w:eastAsia="ko-KR"/>
        </w:rPr>
        <w:t>,</w:t>
      </w:r>
      <w:r w:rsidRPr="00CF102B">
        <w:rPr>
          <w:rFonts w:ascii="Courier New" w:eastAsia="Times New Roman" w:hAnsi="Courier New" w:cs="Courier New" w:hint="eastAsia"/>
          <w:sz w:val="18"/>
          <w:szCs w:val="18"/>
          <w:lang w:eastAsia="ko-KR"/>
        </w:rPr>
        <w:t xml:space="preserve"> -- SHALL be present, except </w:t>
      </w:r>
      <w:r w:rsidR="00CF1566" w:rsidRPr="00CF102B">
        <w:rPr>
          <w:rFonts w:ascii="Courier New" w:eastAsia="Times New Roman" w:hAnsi="Courier New" w:cs="Courier New"/>
          <w:sz w:val="18"/>
          <w:szCs w:val="18"/>
          <w:lang w:eastAsia="ko-KR"/>
        </w:rPr>
        <w:t xml:space="preserve">for </w:t>
      </w:r>
      <w:r w:rsidR="00CF1566" w:rsidRPr="00CF102B">
        <w:rPr>
          <w:rFonts w:ascii="Courier New" w:eastAsia="Times New Roman" w:hAnsi="Courier New" w:cs="Courier New" w:hint="eastAsia"/>
          <w:sz w:val="18"/>
          <w:szCs w:val="18"/>
          <w:lang w:eastAsia="ko-KR"/>
        </w:rPr>
        <w:t xml:space="preserve">listProfileInfoResult </w:t>
      </w:r>
      <w:r w:rsidR="00CF1566" w:rsidRPr="00CF102B">
        <w:rPr>
          <w:rFonts w:ascii="Courier New" w:eastAsia="Times New Roman" w:hAnsi="Courier New" w:cs="Courier New"/>
          <w:sz w:val="18"/>
          <w:szCs w:val="18"/>
          <w:lang w:eastAsia="ko-KR"/>
        </w:rPr>
        <w:t>and rpm</w:t>
      </w:r>
      <w:r w:rsidR="00D2433E" w:rsidRPr="00CF102B">
        <w:rPr>
          <w:rFonts w:ascii="Courier New" w:eastAsia="Times New Roman" w:hAnsi="Courier New" w:cs="Courier New"/>
          <w:sz w:val="18"/>
          <w:szCs w:val="18"/>
          <w:lang w:eastAsia="ko-KR"/>
        </w:rPr>
        <w:t>ProcessingTerminated</w:t>
      </w:r>
    </w:p>
    <w:p w14:paraId="791AF704" w14:textId="7777777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rpmCommandResultData CHOICE {</w:t>
      </w:r>
    </w:p>
    <w:p w14:paraId="1A833E7B" w14:textId="7FED47EB"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enableResult </w:t>
      </w:r>
      <w:r w:rsidR="00611C9B">
        <w:rPr>
          <w:rFonts w:ascii="Courier New" w:eastAsia="Times New Roman" w:hAnsi="Courier New" w:cs="Courier New"/>
          <w:sz w:val="18"/>
          <w:szCs w:val="18"/>
          <w:lang w:eastAsia="ko-KR"/>
        </w:rPr>
        <w:t xml:space="preserve">[49] </w:t>
      </w:r>
      <w:r w:rsidRPr="00CF102B">
        <w:rPr>
          <w:rFonts w:ascii="Courier New" w:eastAsia="Times New Roman" w:hAnsi="Courier New" w:cs="Courier New" w:hint="eastAsia"/>
          <w:sz w:val="18"/>
          <w:szCs w:val="18"/>
          <w:lang w:eastAsia="ko-KR"/>
        </w:rPr>
        <w:t>EnableProfileResponse, -- ES10c.EnableProfile</w:t>
      </w:r>
    </w:p>
    <w:p w14:paraId="3800A90F" w14:textId="4CECFCF4"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disableResult </w:t>
      </w:r>
      <w:r w:rsidR="00611C9B">
        <w:rPr>
          <w:rFonts w:ascii="Courier New" w:eastAsia="Times New Roman" w:hAnsi="Courier New" w:cs="Courier New"/>
          <w:sz w:val="18"/>
          <w:szCs w:val="18"/>
          <w:lang w:eastAsia="ko-KR"/>
        </w:rPr>
        <w:t xml:space="preserve">[50] </w:t>
      </w:r>
      <w:r w:rsidRPr="00CF102B">
        <w:rPr>
          <w:rFonts w:ascii="Courier New" w:eastAsia="Times New Roman" w:hAnsi="Courier New" w:cs="Courier New" w:hint="eastAsia"/>
          <w:sz w:val="18"/>
          <w:szCs w:val="18"/>
          <w:lang w:eastAsia="ko-KR"/>
        </w:rPr>
        <w:t>DisableProfileResponse, -- ES10c.DisableProfile</w:t>
      </w:r>
    </w:p>
    <w:p w14:paraId="0C627D05" w14:textId="7F9FB11C"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deleteResult </w:t>
      </w:r>
      <w:r w:rsidR="00611C9B">
        <w:rPr>
          <w:rFonts w:ascii="Courier New" w:eastAsia="Times New Roman" w:hAnsi="Courier New" w:cs="Courier New"/>
          <w:sz w:val="18"/>
          <w:szCs w:val="18"/>
          <w:lang w:eastAsia="ko-KR"/>
        </w:rPr>
        <w:t xml:space="preserve">[51] </w:t>
      </w:r>
      <w:r w:rsidRPr="00CF102B">
        <w:rPr>
          <w:rFonts w:ascii="Courier New" w:eastAsia="Times New Roman" w:hAnsi="Courier New" w:cs="Courier New" w:hint="eastAsia"/>
          <w:sz w:val="18"/>
          <w:szCs w:val="18"/>
          <w:lang w:eastAsia="ko-KR"/>
        </w:rPr>
        <w:t>DeleteProfileResponse, -- ES10c.DeleteProfile</w:t>
      </w:r>
    </w:p>
    <w:p w14:paraId="3962D0C1" w14:textId="582ED7C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listProfileInfoResult </w:t>
      </w:r>
      <w:r w:rsidR="00611C9B">
        <w:rPr>
          <w:rFonts w:ascii="Courier New" w:eastAsia="Times New Roman" w:hAnsi="Courier New" w:cs="Courier New"/>
          <w:sz w:val="18"/>
          <w:szCs w:val="18"/>
          <w:lang w:eastAsia="ko-KR"/>
        </w:rPr>
        <w:t xml:space="preserve">[45] </w:t>
      </w:r>
      <w:r w:rsidRPr="00CF102B">
        <w:rPr>
          <w:rFonts w:ascii="Courier New" w:eastAsia="Times New Roman" w:hAnsi="Courier New" w:cs="Courier New" w:hint="eastAsia"/>
          <w:sz w:val="18"/>
          <w:szCs w:val="18"/>
          <w:lang w:eastAsia="ko-KR"/>
        </w:rPr>
        <w:t>ProfileInfoListResponse, -- ES10c.GetProfilesInfo</w:t>
      </w:r>
    </w:p>
    <w:p w14:paraId="1EEF4ED6" w14:textId="1952078B"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8"/>
          <w:lang w:eastAsia="ko-KR"/>
        </w:rPr>
        <w:tab/>
        <w:t xml:space="preserve">updateMetadataResult </w:t>
      </w:r>
      <w:r w:rsidR="00611C9B">
        <w:rPr>
          <w:rFonts w:ascii="Courier New" w:eastAsia="Times New Roman" w:hAnsi="Courier New" w:cs="Courier New"/>
          <w:sz w:val="18"/>
          <w:szCs w:val="18"/>
          <w:lang w:eastAsia="ko-KR"/>
        </w:rPr>
        <w:t xml:space="preserve">[42] </w:t>
      </w:r>
      <w:r w:rsidRPr="00CF102B">
        <w:rPr>
          <w:rFonts w:ascii="Courier New" w:eastAsia="Times New Roman" w:hAnsi="Courier New" w:cs="Courier New" w:hint="eastAsia"/>
          <w:sz w:val="18"/>
          <w:szCs w:val="18"/>
          <w:lang w:eastAsia="ko-KR"/>
        </w:rPr>
        <w:t>UpdateMetadataResponse</w:t>
      </w:r>
      <w:r w:rsidR="00705D7F" w:rsidRPr="00CF102B">
        <w:rPr>
          <w:rFonts w:ascii="Courier New" w:eastAsia="Times New Roman" w:hAnsi="Courier New" w:cs="Courier New"/>
          <w:sz w:val="18"/>
          <w:szCs w:val="18"/>
          <w:lang w:eastAsia="ko-KR"/>
        </w:rPr>
        <w:t>,</w:t>
      </w:r>
      <w:r w:rsidR="00F15672" w:rsidRPr="00CF102B">
        <w:rPr>
          <w:rFonts w:ascii="Courier New" w:eastAsia="Times New Roman" w:hAnsi="Courier New" w:cs="Courier New"/>
          <w:sz w:val="18"/>
          <w:szCs w:val="18"/>
          <w:lang w:eastAsia="ko-KR"/>
        </w:rPr>
        <w:t xml:space="preserve"> -- ES6.UpdateMetadata</w:t>
      </w:r>
    </w:p>
    <w:p w14:paraId="4E57C8BE" w14:textId="7AF81897" w:rsidR="00705D7F" w:rsidRPr="00CF102B" w:rsidRDefault="00705D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 xml:space="preserve">contactPcmpResult </w:t>
      </w:r>
      <w:r w:rsidR="00611C9B">
        <w:rPr>
          <w:rFonts w:ascii="Courier New" w:eastAsia="Times New Roman" w:hAnsi="Courier New" w:cs="Courier New"/>
          <w:sz w:val="18"/>
          <w:szCs w:val="18"/>
          <w:lang w:eastAsia="ko-KR"/>
        </w:rPr>
        <w:t xml:space="preserve">[0] </w:t>
      </w:r>
      <w:r w:rsidRPr="00CF102B">
        <w:rPr>
          <w:rFonts w:ascii="Courier New" w:eastAsia="Times New Roman" w:hAnsi="Courier New" w:cs="Courier New"/>
          <w:sz w:val="18"/>
          <w:szCs w:val="18"/>
          <w:lang w:eastAsia="ko-KR"/>
        </w:rPr>
        <w:t>ContactPcmpResponse</w:t>
      </w:r>
      <w:r w:rsidR="00CF1566" w:rsidRPr="00CF102B">
        <w:rPr>
          <w:rFonts w:ascii="Courier New" w:eastAsia="Times New Roman" w:hAnsi="Courier New" w:cs="Courier New"/>
          <w:sz w:val="18"/>
          <w:szCs w:val="18"/>
          <w:lang w:eastAsia="ko-KR"/>
        </w:rPr>
        <w:t>,</w:t>
      </w:r>
    </w:p>
    <w:p w14:paraId="2A349F39" w14:textId="77D8180C"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rpm</w:t>
      </w:r>
      <w:r w:rsidR="00D2433E" w:rsidRPr="00CF102B">
        <w:rPr>
          <w:rFonts w:ascii="Courier New" w:eastAsia="Times New Roman" w:hAnsi="Courier New" w:cs="Courier New"/>
          <w:sz w:val="18"/>
          <w:szCs w:val="18"/>
          <w:lang w:eastAsia="ko-KR"/>
        </w:rPr>
        <w:t>ProcessingTerminated</w:t>
      </w:r>
      <w:r w:rsidRPr="00CF102B">
        <w:rPr>
          <w:rFonts w:ascii="Courier New" w:eastAsia="Times New Roman" w:hAnsi="Courier New" w:cs="Courier New"/>
          <w:sz w:val="18"/>
          <w:szCs w:val="18"/>
          <w:lang w:eastAsia="ko-KR"/>
        </w:rPr>
        <w:t xml:space="preserve"> INTEGER {</w:t>
      </w:r>
    </w:p>
    <w:p w14:paraId="3FCD24D9"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resultSizeOverflow (1),</w:t>
      </w:r>
    </w:p>
    <w:p w14:paraId="3C0B7C30"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unknownOrDamagedCommand (2),</w:t>
      </w:r>
    </w:p>
    <w:p w14:paraId="1FA811BC"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interruption (3),</w:t>
      </w:r>
    </w:p>
    <w:p w14:paraId="35452735" w14:textId="5AE737A7" w:rsidR="00771115" w:rsidRPr="00CF102B" w:rsidRDefault="00183B0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122A1D">
        <w:rPr>
          <w:rFonts w:ascii="Courier New" w:eastAsia="Times New Roman" w:hAnsi="Courier New" w:cs="Courier New"/>
          <w:sz w:val="18"/>
          <w:szCs w:val="18"/>
          <w:lang w:eastAsia="ko-KR"/>
        </w:rPr>
        <w:t>c</w:t>
      </w:r>
      <w:r w:rsidRPr="00CF102B">
        <w:rPr>
          <w:rFonts w:ascii="Courier New" w:eastAsia="Times New Roman" w:hAnsi="Courier New" w:cs="Courier New"/>
          <w:sz w:val="18"/>
          <w:szCs w:val="18"/>
          <w:lang w:eastAsia="ko-KR"/>
        </w:rPr>
        <w:t>ommand</w:t>
      </w:r>
      <w:r w:rsidR="00122A1D">
        <w:rPr>
          <w:rFonts w:ascii="Courier New" w:eastAsia="Times New Roman" w:hAnsi="Courier New" w:cs="Courier New"/>
          <w:sz w:val="18"/>
          <w:szCs w:val="18"/>
          <w:lang w:eastAsia="ko-KR"/>
        </w:rPr>
        <w:t>s</w:t>
      </w:r>
      <w:r w:rsidRPr="00CF102B">
        <w:rPr>
          <w:rFonts w:ascii="Courier New" w:eastAsia="Times New Roman" w:hAnsi="Courier New" w:cs="Courier New"/>
          <w:sz w:val="18"/>
          <w:szCs w:val="18"/>
          <w:lang w:eastAsia="ko-KR"/>
        </w:rPr>
        <w:t>WithRefresh</w:t>
      </w:r>
      <w:r w:rsidR="00122A1D">
        <w:rPr>
          <w:rFonts w:ascii="Courier New" w:eastAsia="Times New Roman" w:hAnsi="Courier New" w:cs="Courier New"/>
          <w:sz w:val="18"/>
          <w:szCs w:val="18"/>
          <w:lang w:eastAsia="ko-KR"/>
        </w:rPr>
        <w:t>Exceeded</w:t>
      </w:r>
      <w:r w:rsidRPr="00CF102B">
        <w:rPr>
          <w:rFonts w:ascii="Courier New" w:eastAsia="Times New Roman" w:hAnsi="Courier New" w:cs="Courier New"/>
          <w:sz w:val="18"/>
          <w:szCs w:val="18"/>
          <w:lang w:eastAsia="ko-KR"/>
        </w:rPr>
        <w:t xml:space="preserve"> (</w:t>
      </w:r>
      <w:r w:rsidR="00D2433E" w:rsidRPr="00CF102B">
        <w:rPr>
          <w:rFonts w:ascii="Courier New" w:eastAsia="Times New Roman" w:hAnsi="Courier New" w:cs="Courier New"/>
          <w:sz w:val="18"/>
          <w:szCs w:val="18"/>
          <w:lang w:eastAsia="ko-KR"/>
        </w:rPr>
        <w:t>4</w:t>
      </w:r>
      <w:r w:rsidRPr="00CF102B">
        <w:rPr>
          <w:rFonts w:ascii="Courier New" w:eastAsia="Times New Roman" w:hAnsi="Courier New" w:cs="Courier New"/>
          <w:sz w:val="18"/>
          <w:szCs w:val="18"/>
          <w:lang w:eastAsia="ko-KR"/>
        </w:rPr>
        <w:t>)</w:t>
      </w:r>
      <w:r w:rsidR="00771115" w:rsidRPr="00CF102B">
        <w:rPr>
          <w:rFonts w:ascii="Courier New" w:eastAsia="Times New Roman" w:hAnsi="Courier New" w:cs="Courier New"/>
          <w:sz w:val="18"/>
          <w:szCs w:val="18"/>
          <w:lang w:eastAsia="ko-KR"/>
        </w:rPr>
        <w:t>,</w:t>
      </w:r>
    </w:p>
    <w:p w14:paraId="38FDE4A3" w14:textId="734EEC4A" w:rsidR="00771115" w:rsidRPr="00CF102B" w:rsidRDefault="0077111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bookmarkStart w:id="939" w:name="_Hlk503888269"/>
      <w:r w:rsidRPr="00CF102B">
        <w:rPr>
          <w:rFonts w:ascii="Courier New" w:eastAsia="Times New Roman" w:hAnsi="Courier New" w:cs="Courier New"/>
          <w:sz w:val="18"/>
          <w:szCs w:val="18"/>
          <w:lang w:eastAsia="ko-KR"/>
        </w:rPr>
        <w:t xml:space="preserve">commandAfterContactPcmp </w:t>
      </w:r>
      <w:bookmarkEnd w:id="939"/>
      <w:r w:rsidRPr="00CF102B">
        <w:rPr>
          <w:rFonts w:ascii="Courier New" w:eastAsia="Times New Roman" w:hAnsi="Courier New" w:cs="Courier New"/>
          <w:sz w:val="18"/>
          <w:szCs w:val="18"/>
          <w:lang w:eastAsia="ko-KR"/>
        </w:rPr>
        <w:t>(</w:t>
      </w:r>
      <w:r w:rsidR="00D2433E" w:rsidRPr="00CF102B">
        <w:rPr>
          <w:rFonts w:ascii="Courier New" w:eastAsia="Times New Roman" w:hAnsi="Courier New" w:cs="Courier New"/>
          <w:sz w:val="18"/>
          <w:szCs w:val="18"/>
          <w:lang w:eastAsia="ko-KR"/>
        </w:rPr>
        <w:t>5</w:t>
      </w:r>
      <w:r w:rsidRPr="00CF102B">
        <w:rPr>
          <w:rFonts w:ascii="Courier New" w:eastAsia="Times New Roman" w:hAnsi="Courier New" w:cs="Courier New"/>
          <w:sz w:val="18"/>
          <w:szCs w:val="18"/>
          <w:lang w:eastAsia="ko-KR"/>
        </w:rPr>
        <w:t>),</w:t>
      </w:r>
    </w:p>
    <w:p w14:paraId="5A88AA67" w14:textId="35CBBEEE" w:rsidR="00183B00" w:rsidRPr="00CF102B" w:rsidRDefault="0077111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bookmarkStart w:id="940" w:name="_Hlk503888879"/>
      <w:r w:rsidRPr="00CF102B">
        <w:rPr>
          <w:rFonts w:ascii="Courier New" w:eastAsia="Times New Roman" w:hAnsi="Courier New" w:cs="Courier New"/>
          <w:sz w:val="18"/>
          <w:szCs w:val="18"/>
          <w:lang w:eastAsia="ko-KR"/>
        </w:rPr>
        <w:t xml:space="preserve">commandPackageTooLarge </w:t>
      </w:r>
      <w:bookmarkEnd w:id="940"/>
      <w:r w:rsidRPr="00CF102B">
        <w:rPr>
          <w:rFonts w:ascii="Courier New" w:eastAsia="Times New Roman" w:hAnsi="Courier New" w:cs="Courier New"/>
          <w:sz w:val="18"/>
          <w:szCs w:val="18"/>
          <w:lang w:eastAsia="ko-KR"/>
        </w:rPr>
        <w:t>(</w:t>
      </w:r>
      <w:r w:rsidR="00D2433E" w:rsidRPr="00CF102B">
        <w:rPr>
          <w:rFonts w:ascii="Courier New" w:eastAsia="Times New Roman" w:hAnsi="Courier New" w:cs="Courier New"/>
          <w:sz w:val="18"/>
          <w:szCs w:val="18"/>
          <w:lang w:eastAsia="ko-KR"/>
        </w:rPr>
        <w:t>6</w:t>
      </w:r>
      <w:r w:rsidRPr="00CF102B">
        <w:rPr>
          <w:rFonts w:ascii="Courier New" w:eastAsia="Times New Roman" w:hAnsi="Courier New" w:cs="Courier New"/>
          <w:sz w:val="18"/>
          <w:szCs w:val="18"/>
          <w:lang w:eastAsia="ko-KR"/>
        </w:rPr>
        <w:t>)</w:t>
      </w:r>
    </w:p>
    <w:p w14:paraId="2A9CA2B6" w14:textId="77777777" w:rsidR="00CF1566" w:rsidRPr="00CF102B" w:rsidRDefault="00CF156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w:t>
      </w:r>
    </w:p>
    <w:p w14:paraId="5DB02F99" w14:textId="6468879A" w:rsidR="00900680" w:rsidRPr="00CF102B" w:rsidRDefault="00900680" w:rsidP="00BD45AD">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w:t>
      </w:r>
    </w:p>
    <w:p w14:paraId="4B1EE1D7" w14:textId="77777777" w:rsidR="00900680" w:rsidRPr="00CF102B" w:rsidRDefault="0090068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6A7E17B" w14:textId="77777777" w:rsidR="00A12319" w:rsidRPr="00CF102B" w:rsidRDefault="00A1231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17D9E910" w14:textId="69939B80"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 xml:space="preserve">ContactPcmpResponse ::= </w:t>
      </w:r>
      <w:r w:rsidRPr="00CF102B">
        <w:rPr>
          <w:rFonts w:ascii="Courier New" w:eastAsia="Times New Roman" w:hAnsi="Courier New" w:cs="Courier New"/>
          <w:sz w:val="18"/>
          <w:szCs w:val="18"/>
          <w:lang w:eastAsia="ko-KR"/>
        </w:rPr>
        <w:t>CHOICE {</w:t>
      </w:r>
    </w:p>
    <w:p w14:paraId="1DCEC09D" w14:textId="77777777"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contactPcmpResponseOk </w:t>
      </w:r>
      <w:r w:rsidRPr="00CF102B">
        <w:rPr>
          <w:rFonts w:ascii="Courier New" w:eastAsia="Times New Roman" w:hAnsi="Courier New" w:cs="Courier New" w:hint="eastAsia"/>
          <w:sz w:val="18"/>
          <w:szCs w:val="18"/>
          <w:lang w:eastAsia="ko-KR"/>
        </w:rPr>
        <w:t>SEQUENCE {</w:t>
      </w:r>
    </w:p>
    <w:p w14:paraId="1FC00A8C" w14:textId="00F10D56"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00935D45"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pcmpAddress UTF8String</w:t>
      </w:r>
    </w:p>
    <w:p w14:paraId="25616997" w14:textId="77777777"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7D7814EA" w14:textId="77777777" w:rsidR="00D2433E"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sz w:val="18"/>
          <w:szCs w:val="18"/>
          <w:lang w:eastAsia="ko-KR"/>
        </w:rPr>
        <w:t xml:space="preserve">contactPcmpResponseError </w:t>
      </w:r>
      <w:r w:rsidRPr="00CF102B">
        <w:rPr>
          <w:rFonts w:ascii="Courier New" w:eastAsia="Times New Roman" w:hAnsi="Courier New" w:cs="Courier New" w:hint="eastAsia"/>
          <w:sz w:val="18"/>
          <w:szCs w:val="18"/>
          <w:lang w:eastAsia="ko-KR"/>
        </w:rPr>
        <w:t>INTEGER {</w:t>
      </w:r>
    </w:p>
    <w:p w14:paraId="505D84C9" w14:textId="7A847ECC" w:rsidR="00D2433E" w:rsidRPr="00CF102B" w:rsidRDefault="00D2433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E73A7F" w:rsidRPr="00CF102B">
        <w:rPr>
          <w:rFonts w:ascii="Courier New" w:eastAsia="Times New Roman" w:hAnsi="Courier New" w:cs="Courier New" w:hint="eastAsia"/>
          <w:sz w:val="18"/>
          <w:szCs w:val="18"/>
          <w:lang w:eastAsia="ko-KR"/>
        </w:rPr>
        <w:t>profileNotEnabled(</w:t>
      </w:r>
      <w:r w:rsidR="00CF1566" w:rsidRPr="00CF102B">
        <w:rPr>
          <w:rFonts w:ascii="Courier New" w:eastAsia="Times New Roman" w:hAnsi="Courier New" w:cs="Courier New"/>
          <w:sz w:val="18"/>
          <w:szCs w:val="18"/>
          <w:lang w:eastAsia="ko-KR"/>
        </w:rPr>
        <w:t>2</w:t>
      </w:r>
      <w:r w:rsidR="00E73A7F" w:rsidRPr="00CF102B">
        <w:rPr>
          <w:rFonts w:ascii="Courier New" w:eastAsia="Times New Roman" w:hAnsi="Courier New" w:cs="Courier New" w:hint="eastAsia"/>
          <w:sz w:val="18"/>
          <w:szCs w:val="18"/>
          <w:lang w:eastAsia="ko-KR"/>
        </w:rPr>
        <w:t>),</w:t>
      </w:r>
    </w:p>
    <w:p w14:paraId="7CBD7801" w14:textId="722B5130" w:rsidR="00D2433E" w:rsidRDefault="00D2433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D835C6">
        <w:rPr>
          <w:rFonts w:ascii="Courier New" w:hAnsi="Courier New" w:cs="Courier New"/>
          <w:sz w:val="18"/>
          <w:szCs w:val="18"/>
        </w:rPr>
        <w:t>commandError</w:t>
      </w:r>
      <w:r>
        <w:rPr>
          <w:rFonts w:ascii="Courier New" w:hAnsi="Courier New" w:cs="Courier New"/>
          <w:sz w:val="18"/>
          <w:szCs w:val="18"/>
        </w:rPr>
        <w:t>(7),</w:t>
      </w:r>
    </w:p>
    <w:p w14:paraId="31B04F13" w14:textId="2A096245" w:rsidR="0036588D" w:rsidRPr="00CF102B" w:rsidRDefault="0036588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5A6AC9" w:rsidRPr="00187367">
        <w:rPr>
          <w:rFonts w:ascii="Courier New" w:eastAsia="Times New Roman" w:hAnsi="Courier New" w:cs="Courier New"/>
          <w:sz w:val="18"/>
          <w:szCs w:val="18"/>
          <w:lang w:eastAsia="ko-KR"/>
        </w:rPr>
        <w:t>noLprConfiguration</w:t>
      </w:r>
      <w:r w:rsidRPr="00CF102B">
        <w:rPr>
          <w:rFonts w:ascii="Courier New" w:eastAsia="Times New Roman" w:hAnsi="Courier New" w:cs="Courier New" w:hint="eastAsia"/>
          <w:sz w:val="18"/>
          <w:szCs w:val="18"/>
          <w:lang w:eastAsia="ko-KR"/>
        </w:rPr>
        <w:t>(</w:t>
      </w:r>
      <w:r w:rsidRPr="00CF102B">
        <w:rPr>
          <w:rFonts w:ascii="Courier New" w:eastAsia="Times New Roman" w:hAnsi="Courier New" w:cs="Courier New"/>
          <w:sz w:val="18"/>
          <w:szCs w:val="18"/>
          <w:lang w:eastAsia="ko-KR"/>
        </w:rPr>
        <w:t>13</w:t>
      </w:r>
      <w:r w:rsidRPr="00CF102B">
        <w:rPr>
          <w:rFonts w:ascii="Courier New" w:eastAsia="Times New Roman" w:hAnsi="Courier New" w:cs="Courier New" w:hint="eastAsia"/>
          <w:sz w:val="18"/>
          <w:szCs w:val="18"/>
          <w:lang w:eastAsia="ko-KR"/>
        </w:rPr>
        <w:t>),</w:t>
      </w:r>
    </w:p>
    <w:p w14:paraId="5067838D" w14:textId="618A1832" w:rsidR="00E73A7F" w:rsidRPr="00CF102B" w:rsidRDefault="00D2433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00E73A7F" w:rsidRPr="00CF102B">
        <w:rPr>
          <w:rFonts w:ascii="Courier New" w:eastAsia="Times New Roman" w:hAnsi="Courier New" w:cs="Courier New" w:hint="eastAsia"/>
          <w:sz w:val="18"/>
          <w:szCs w:val="18"/>
          <w:lang w:eastAsia="ko-KR"/>
        </w:rPr>
        <w:t>undefinedError(127)}</w:t>
      </w:r>
    </w:p>
    <w:p w14:paraId="2E2E919D" w14:textId="77777777" w:rsidR="00E73A7F" w:rsidRPr="00CF102B" w:rsidRDefault="00E73A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00FFA9E" w14:textId="77777777" w:rsidR="00705D7F" w:rsidRPr="00CF102B" w:rsidRDefault="00705D7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09AFAF67"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LoadRpmPackageResultNotSigned ::= SEQUENCE {</w:t>
      </w:r>
      <w:r w:rsidRPr="00CF102B">
        <w:rPr>
          <w:rFonts w:ascii="Courier New" w:eastAsia="Times New Roman" w:hAnsi="Courier New" w:cs="Courier New"/>
          <w:sz w:val="18"/>
          <w:szCs w:val="18"/>
          <w:lang w:eastAsia="ko-KR"/>
        </w:rPr>
        <w:tab/>
      </w:r>
    </w:p>
    <w:p w14:paraId="33E8C8DA"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transactionId [0] TransactionId,</w:t>
      </w:r>
    </w:p>
    <w:p w14:paraId="046E2326"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loadRpmPackageErrorCodeNotSigned LoadRpmPackageErrorCodeNotSigned</w:t>
      </w:r>
    </w:p>
    <w:p w14:paraId="11FDF460"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2516A557"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F156612"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LoadRpmPackageErrorCodeSigned ::= INTEGER { invalidSignature(2), invalidTransactionId(5), undefinedError(127)}</w:t>
      </w:r>
    </w:p>
    <w:p w14:paraId="22F9B3B5" w14:textId="77777777" w:rsidR="00BD6D81"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83525C8" w14:textId="606FE145" w:rsidR="00E7259F" w:rsidRPr="00CF102B" w:rsidRDefault="00BD6D81"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LoadRpmPackageErrorCodeNotSigned ::= INTEGER { noSession(4), undefinedError(127)}</w:t>
      </w:r>
    </w:p>
    <w:p w14:paraId="7AD63634" w14:textId="695E746F" w:rsidR="00CD0D9B" w:rsidRPr="00BD45AD" w:rsidRDefault="00CD0D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A4AEAF0" w14:textId="77777777" w:rsidR="00E7259F" w:rsidRPr="00CF102B" w:rsidRDefault="00E7259F" w:rsidP="00E543D0">
      <w:pPr>
        <w:rPr>
          <w:rFonts w:eastAsia="Times New Roman"/>
          <w:lang w:eastAsia="ko-KR"/>
        </w:rPr>
      </w:pPr>
    </w:p>
    <w:p w14:paraId="53AC7E97" w14:textId="5E6DD182" w:rsidR="00E7259F" w:rsidRPr="002E0485" w:rsidRDefault="00E7259F" w:rsidP="00E7259F">
      <w:pPr>
        <w:spacing w:before="0" w:after="200" w:line="276" w:lineRule="auto"/>
        <w:jc w:val="left"/>
      </w:pPr>
      <w:r w:rsidRPr="002E0485">
        <w:rPr>
          <w:rFonts w:ascii="Courier New" w:hAnsi="Courier New" w:cs="Courier New"/>
          <w:szCs w:val="22"/>
          <w:lang w:val="en-US" w:eastAsia="en-GB" w:bidi="ar-SA"/>
        </w:rPr>
        <w:t>euiccSign</w:t>
      </w:r>
      <w:r w:rsidRPr="00CF102B">
        <w:rPr>
          <w:rFonts w:ascii="Courier New" w:eastAsia="Times New Roman" w:hAnsi="Courier New" w:cs="Courier New" w:hint="eastAsia"/>
          <w:szCs w:val="22"/>
          <w:lang w:val="en-US" w:eastAsia="ko-KR" w:bidi="ar-SA"/>
        </w:rPr>
        <w:t>RPR</w:t>
      </w:r>
      <w:r w:rsidRPr="002E0485">
        <w:rPr>
          <w:szCs w:val="22"/>
          <w:lang w:eastAsia="en-GB" w:bidi="ar-SA"/>
        </w:rPr>
        <w:t xml:space="preserve"> SHALL be created using the SK.EUICC.</w:t>
      </w:r>
      <w:r w:rsidR="00297491">
        <w:rPr>
          <w:szCs w:val="22"/>
          <w:lang w:eastAsia="en-GB" w:bidi="ar-SA"/>
        </w:rPr>
        <w:t>SIG</w:t>
      </w:r>
      <w:r w:rsidRPr="002E0485">
        <w:rPr>
          <w:szCs w:val="22"/>
          <w:lang w:eastAsia="en-GB" w:bidi="ar-SA"/>
        </w:rPr>
        <w:t xml:space="preserve"> </w:t>
      </w:r>
      <w:r w:rsidR="008E2567">
        <w:rPr>
          <w:szCs w:val="22"/>
          <w:lang w:eastAsia="en-GB" w:bidi="ar-SA"/>
        </w:rPr>
        <w:t xml:space="preserve">selected during the RPM Download procedure, </w:t>
      </w:r>
      <w:r w:rsidRPr="002E0485">
        <w:rPr>
          <w:szCs w:val="22"/>
          <w:lang w:eastAsia="en-GB" w:bidi="ar-SA"/>
        </w:rPr>
        <w:t xml:space="preserve">and verified using the </w:t>
      </w:r>
      <w:r w:rsidR="008E2567">
        <w:rPr>
          <w:szCs w:val="22"/>
          <w:lang w:eastAsia="en-GB" w:bidi="ar-SA"/>
        </w:rPr>
        <w:t xml:space="preserve">related </w:t>
      </w:r>
      <w:r w:rsidRPr="002E0485">
        <w:rPr>
          <w:szCs w:val="22"/>
          <w:lang w:eastAsia="en-GB" w:bidi="ar-SA"/>
        </w:rPr>
        <w:t>PK.EUICC.</w:t>
      </w:r>
      <w:r w:rsidR="00297491">
        <w:rPr>
          <w:szCs w:val="22"/>
          <w:lang w:eastAsia="en-GB" w:bidi="ar-SA"/>
        </w:rPr>
        <w:t>SIG</w:t>
      </w:r>
      <w:r w:rsidRPr="002E0485">
        <w:rPr>
          <w:szCs w:val="22"/>
          <w:lang w:eastAsia="en-GB" w:bidi="ar-SA"/>
        </w:rPr>
        <w:t xml:space="preserve"> as described in section 2.6.</w:t>
      </w:r>
      <w:r w:rsidR="008E2567">
        <w:rPr>
          <w:szCs w:val="22"/>
          <w:lang w:eastAsia="en-GB" w:bidi="ar-SA"/>
        </w:rPr>
        <w:t>9</w:t>
      </w:r>
      <w:r w:rsidRPr="002E0485">
        <w:rPr>
          <w:szCs w:val="22"/>
          <w:lang w:eastAsia="en-GB" w:bidi="ar-SA"/>
        </w:rPr>
        <w:t xml:space="preserve">. </w:t>
      </w:r>
      <w:r w:rsidRPr="002E0485">
        <w:rPr>
          <w:rFonts w:ascii="Courier New" w:hAnsi="Courier New" w:cs="Courier New"/>
          <w:szCs w:val="22"/>
          <w:lang w:val="en-US" w:eastAsia="en-GB" w:bidi="ar-SA"/>
        </w:rPr>
        <w:t>euiccSign</w:t>
      </w:r>
      <w:r w:rsidRPr="00CF102B">
        <w:rPr>
          <w:rFonts w:ascii="Courier New" w:eastAsia="Times New Roman" w:hAnsi="Courier New" w:cs="Courier New" w:hint="eastAsia"/>
          <w:szCs w:val="22"/>
          <w:lang w:val="en-US" w:eastAsia="ko-KR" w:bidi="ar-SA"/>
        </w:rPr>
        <w:t>RPR</w:t>
      </w:r>
      <w:r w:rsidRPr="002E0485">
        <w:rPr>
          <w:szCs w:val="22"/>
          <w:lang w:eastAsia="en-GB" w:bidi="ar-SA"/>
        </w:rPr>
        <w:t xml:space="preserve"> SHALL apply on the concatenated data objects </w:t>
      </w:r>
      <w:r w:rsidRPr="002E0485">
        <w:rPr>
          <w:rFonts w:ascii="Courier New" w:hAnsi="Courier New" w:cs="Courier New"/>
          <w:szCs w:val="22"/>
          <w:lang w:val="en-US" w:eastAsia="en-GB" w:bidi="ar-SA"/>
        </w:rPr>
        <w:t>loadR</w:t>
      </w:r>
      <w:r w:rsidRPr="002E0485">
        <w:rPr>
          <w:rFonts w:ascii="Courier New" w:hAnsi="Courier New" w:cs="Courier New" w:hint="eastAsia"/>
          <w:szCs w:val="22"/>
          <w:lang w:val="en-US" w:eastAsia="en-GB" w:bidi="ar-SA"/>
        </w:rPr>
        <w:t>pmPackageResult</w:t>
      </w:r>
      <w:r w:rsidRPr="002E0485">
        <w:rPr>
          <w:rFonts w:ascii="Courier New" w:hAnsi="Courier New" w:cs="Courier New"/>
          <w:szCs w:val="22"/>
          <w:lang w:val="en-US" w:eastAsia="en-GB" w:bidi="ar-SA"/>
        </w:rPr>
        <w:t>Data</w:t>
      </w:r>
      <w:r w:rsidR="00117D0D">
        <w:rPr>
          <w:rFonts w:ascii="Courier New" w:hAnsi="Courier New" w:cs="Courier New"/>
          <w:szCs w:val="22"/>
          <w:lang w:val="en-US" w:eastAsia="en-GB" w:bidi="ar-SA"/>
        </w:rPr>
        <w:t>Signed</w:t>
      </w:r>
      <w:r w:rsidRPr="002E0485">
        <w:rPr>
          <w:szCs w:val="22"/>
          <w:lang w:eastAsia="en-GB" w:bidi="ar-SA"/>
        </w:rPr>
        <w:t xml:space="preserve"> and </w:t>
      </w:r>
      <w:r w:rsidRPr="002E0485">
        <w:rPr>
          <w:rFonts w:ascii="Courier New" w:hAnsi="Courier New" w:cs="Courier New"/>
          <w:szCs w:val="22"/>
          <w:lang w:val="en-US" w:eastAsia="en-GB" w:bidi="ar-SA"/>
        </w:rPr>
        <w:t>smdpSignature</w:t>
      </w:r>
      <w:r w:rsidRPr="00CF102B">
        <w:rPr>
          <w:rFonts w:ascii="Courier New" w:eastAsia="Times New Roman" w:hAnsi="Courier New" w:cs="Courier New" w:hint="eastAsia"/>
          <w:szCs w:val="22"/>
          <w:lang w:val="en-US" w:eastAsia="ko-KR" w:bidi="ar-SA"/>
        </w:rPr>
        <w:t>3</w:t>
      </w:r>
      <w:r w:rsidRPr="002E0485">
        <w:rPr>
          <w:szCs w:val="22"/>
          <w:lang w:eastAsia="en-GB" w:bidi="ar-SA"/>
        </w:rPr>
        <w:t>.</w:t>
      </w:r>
    </w:p>
    <w:p w14:paraId="0EF89BE1" w14:textId="159AB9FB" w:rsidR="008F73AA" w:rsidRPr="00787979" w:rsidRDefault="00E7259F" w:rsidP="008F73AA">
      <w:pPr>
        <w:spacing w:after="200"/>
      </w:pPr>
      <w:r w:rsidRPr="002E0485">
        <w:rPr>
          <w:szCs w:val="22"/>
        </w:rPr>
        <w:t xml:space="preserve">In case of the error </w:t>
      </w:r>
      <w:r w:rsidRPr="00CF102B">
        <w:rPr>
          <w:rFonts w:ascii="Courier New" w:eastAsia="Times New Roman" w:hAnsi="Courier New" w:cs="Courier New"/>
          <w:szCs w:val="22"/>
          <w:lang w:eastAsia="ko-KR"/>
        </w:rPr>
        <w:t>invalidTransactionId</w:t>
      </w:r>
      <w:r w:rsidRPr="002E0485">
        <w:rPr>
          <w:szCs w:val="22"/>
        </w:rPr>
        <w:t xml:space="preserve">, the </w:t>
      </w:r>
      <w:r w:rsidRPr="00CF102B">
        <w:rPr>
          <w:rFonts w:ascii="Courier New" w:eastAsia="Times New Roman" w:hAnsi="Courier New" w:cs="Courier New"/>
          <w:szCs w:val="22"/>
          <w:lang w:eastAsia="ko-KR"/>
        </w:rPr>
        <w:t>transactionId</w:t>
      </w:r>
      <w:r w:rsidRPr="002E0485">
        <w:rPr>
          <w:szCs w:val="22"/>
        </w:rPr>
        <w:t xml:space="preserve"> in the </w:t>
      </w:r>
      <w:r w:rsidRPr="00CF102B">
        <w:rPr>
          <w:rFonts w:ascii="Courier New" w:eastAsia="Times New Roman" w:hAnsi="Courier New" w:cs="Courier New"/>
          <w:szCs w:val="22"/>
          <w:lang w:eastAsia="ko-KR"/>
        </w:rPr>
        <w:t>LoadRpmPackageResultData</w:t>
      </w:r>
      <w:r w:rsidR="00117D0D" w:rsidRPr="00CF102B">
        <w:rPr>
          <w:rFonts w:ascii="Courier New" w:eastAsia="Times New Roman" w:hAnsi="Courier New" w:cs="Courier New"/>
          <w:szCs w:val="22"/>
          <w:lang w:eastAsia="ko-KR"/>
        </w:rPr>
        <w:t>Signed</w:t>
      </w:r>
      <w:r w:rsidRPr="002E0485">
        <w:rPr>
          <w:szCs w:val="22"/>
        </w:rPr>
        <w:t xml:space="preserve"> SHALL be set to the value from the AuthenticateServerRequest.</w:t>
      </w:r>
    </w:p>
    <w:p w14:paraId="2A9ED048" w14:textId="681AA141" w:rsidR="00E543D0" w:rsidRPr="007637BC" w:rsidRDefault="008F73AA" w:rsidP="00BD45AD">
      <w:pPr>
        <w:spacing w:before="0" w:after="200" w:line="276" w:lineRule="auto"/>
        <w:jc w:val="left"/>
      </w:pPr>
      <w:r w:rsidRPr="00CF102B">
        <w:rPr>
          <w:rFonts w:ascii="Courier New" w:eastAsia="Times New Roman" w:hAnsi="Courier New" w:cs="Courier New"/>
          <w:lang w:eastAsia="ko-KR"/>
        </w:rPr>
        <w:t>dpiRpm</w:t>
      </w:r>
      <w:r w:rsidRPr="00465CE4">
        <w:t xml:space="preserve"> contains</w:t>
      </w:r>
      <w:r w:rsidRPr="004763AD">
        <w:t xml:space="preserve"> the DPI which</w:t>
      </w:r>
      <w:r>
        <w:t xml:space="preserve"> if present in the command data</w:t>
      </w:r>
      <w:r w:rsidRPr="004763AD">
        <w:t xml:space="preserve"> is appended</w:t>
      </w:r>
      <w:r>
        <w:t xml:space="preserve"> by the LPA</w:t>
      </w:r>
      <w:r w:rsidRPr="004763AD">
        <w:t xml:space="preserve"> to the </w:t>
      </w:r>
      <w:r w:rsidRPr="00CF102B">
        <w:rPr>
          <w:rFonts w:ascii="Courier New" w:eastAsia="Times New Roman" w:hAnsi="Courier New" w:cs="Courier New" w:hint="eastAsia"/>
          <w:lang w:eastAsia="ko-KR"/>
        </w:rPr>
        <w:t>pcmpAddress</w:t>
      </w:r>
      <w:r w:rsidRPr="004763AD">
        <w:t xml:space="preserve"> </w:t>
      </w:r>
      <w:r w:rsidRPr="00CF102B">
        <w:rPr>
          <w:rFonts w:eastAsia="Times New Roman"/>
          <w:lang w:val="en-US" w:eastAsia="ko-KR"/>
        </w:rPr>
        <w:t>received in the response in order to trigger the</w:t>
      </w:r>
      <w:r>
        <w:t xml:space="preserve"> LPR.</w:t>
      </w:r>
    </w:p>
    <w:p w14:paraId="5BCF8396" w14:textId="77777777" w:rsidR="00D835C6" w:rsidRPr="00516377" w:rsidRDefault="00D835C6" w:rsidP="00D835C6">
      <w:pPr>
        <w:pStyle w:val="NOTE"/>
      </w:pPr>
      <w:r w:rsidRPr="00516377">
        <w:t>NOTE:</w:t>
      </w:r>
      <w:r>
        <w:tab/>
        <w:t>Error codes to RPM commands do not disclose any information about the existence of a Profile unless the SM-DP+ is authenticated and authorised</w:t>
      </w:r>
      <w:r w:rsidRPr="00516377">
        <w:t>.</w:t>
      </w:r>
    </w:p>
    <w:p w14:paraId="08AE5798" w14:textId="2C472EC1" w:rsidR="008554FD" w:rsidRPr="00BD45AD" w:rsidRDefault="008554FD" w:rsidP="00BD45AD">
      <w:pPr>
        <w:pStyle w:val="Heading2"/>
        <w:numPr>
          <w:ilvl w:val="0"/>
          <w:numId w:val="0"/>
        </w:numPr>
        <w:tabs>
          <w:tab w:val="left" w:pos="624"/>
        </w:tabs>
        <w:ind w:left="624" w:hanging="624"/>
        <w:rPr>
          <w:lang w:eastAsia="ko-KR"/>
        </w:rPr>
      </w:pPr>
      <w:bookmarkStart w:id="941" w:name="_Toc91760856"/>
      <w:bookmarkStart w:id="942" w:name="_Toc152332798"/>
      <w:r w:rsidRPr="00BD45AD">
        <w:rPr>
          <w:lang w:eastAsia="ko-KR"/>
        </w:rPr>
        <w:t xml:space="preserve">2.11 Overview </w:t>
      </w:r>
      <w:r w:rsidR="00C1097A" w:rsidRPr="00772440">
        <w:t>of version interoperability</w:t>
      </w:r>
      <w:bookmarkEnd w:id="941"/>
      <w:bookmarkEnd w:id="942"/>
    </w:p>
    <w:p w14:paraId="70D6A2DE" w14:textId="77777777" w:rsidR="00C1097A" w:rsidRPr="00791FAD" w:rsidRDefault="00C1097A" w:rsidP="00C1097A">
      <w:pPr>
        <w:rPr>
          <w:szCs w:val="22"/>
          <w:lang w:val="en-US" w:eastAsia="en-GB" w:bidi="ar-SA"/>
        </w:rPr>
      </w:pPr>
      <w:r w:rsidRPr="00772440">
        <w:rPr>
          <w:szCs w:val="22"/>
          <w:lang w:val="en-US" w:eastAsia="en-GB" w:bidi="ar-SA"/>
        </w:rPr>
        <w:t>Depending on the interfaces, interoperability between parties implementing different versions of this specification is enabled by SVN and/or RSP capability indication by one party and appropriate reaction by the other party</w:t>
      </w:r>
      <w:r>
        <w:rPr>
          <w:szCs w:val="22"/>
          <w:lang w:val="en-US" w:eastAsia="en-GB" w:bidi="ar-SA"/>
        </w:rPr>
        <w:t>.</w:t>
      </w:r>
    </w:p>
    <w:p w14:paraId="23632834" w14:textId="6D42F20D" w:rsidR="008554FD" w:rsidRPr="00B31D06" w:rsidRDefault="008554FD" w:rsidP="008554FD">
      <w:pPr>
        <w:rPr>
          <w:szCs w:val="22"/>
          <w:lang w:val="en-US" w:eastAsia="en-GB" w:bidi="ar-SA"/>
        </w:rPr>
      </w:pPr>
      <w:r w:rsidRPr="00B31D06">
        <w:rPr>
          <w:szCs w:val="22"/>
          <w:lang w:val="en-US" w:eastAsia="en-GB" w:bidi="ar-SA"/>
        </w:rPr>
        <w:t xml:space="preserve">For (LPA and eUICC) to RSP Server communication </w:t>
      </w:r>
      <w:r>
        <w:rPr>
          <w:szCs w:val="22"/>
          <w:lang w:val="en-US" w:eastAsia="en-GB" w:bidi="ar-SA"/>
        </w:rPr>
        <w:t xml:space="preserve">related functions </w:t>
      </w:r>
      <w:r w:rsidRPr="00B31D06">
        <w:rPr>
          <w:szCs w:val="22"/>
          <w:lang w:val="en-US" w:eastAsia="en-GB" w:bidi="ar-SA"/>
        </w:rPr>
        <w:t xml:space="preserve">(ES8+, ES9+, </w:t>
      </w:r>
      <w:r>
        <w:rPr>
          <w:szCs w:val="22"/>
          <w:lang w:val="en-US" w:eastAsia="en-GB" w:bidi="ar-SA"/>
        </w:rPr>
        <w:t xml:space="preserve">ES10a, ES10b, </w:t>
      </w:r>
      <w:r w:rsidRPr="00B31D06">
        <w:rPr>
          <w:szCs w:val="22"/>
          <w:lang w:val="en-US" w:eastAsia="en-GB" w:bidi="ar-SA"/>
        </w:rPr>
        <w:t>ES11), this specification provides a built-in mechanism for</w:t>
      </w:r>
      <w:r w:rsidR="00C1097A">
        <w:rPr>
          <w:szCs w:val="22"/>
          <w:lang w:val="en-US" w:eastAsia="en-GB" w:bidi="ar-SA"/>
        </w:rPr>
        <w:t xml:space="preserve"> capability indication</w:t>
      </w:r>
      <w:r w:rsidRPr="00B31D06">
        <w:rPr>
          <w:szCs w:val="22"/>
          <w:lang w:val="en-US" w:eastAsia="en-GB" w:bidi="ar-SA"/>
        </w:rPr>
        <w:t xml:space="preserve">. </w:t>
      </w:r>
      <w:r w:rsidR="00C1097A" w:rsidRPr="00772440">
        <w:rPr>
          <w:szCs w:val="22"/>
          <w:lang w:val="en-US" w:eastAsia="en-GB" w:bidi="ar-SA"/>
        </w:rPr>
        <w:t>Each party compliant with version 3 or higher of this specification has to include its RSP capability. When the RSP capability is absent, it indicates a party implementing a version prior to version 3.</w:t>
      </w:r>
      <w:r w:rsidR="00C1097A">
        <w:rPr>
          <w:szCs w:val="22"/>
          <w:lang w:val="en-US" w:eastAsia="en-GB" w:bidi="ar-SA"/>
        </w:rPr>
        <w:t xml:space="preserve"> </w:t>
      </w:r>
      <w:r w:rsidRPr="00B31D06">
        <w:rPr>
          <w:szCs w:val="22"/>
          <w:lang w:val="en-US" w:eastAsia="en-GB" w:bidi="ar-SA"/>
        </w:rPr>
        <w:t>This mechanism is described in section 3.0.1 Common Mutual Authentication Procedure</w:t>
      </w:r>
      <w:r w:rsidR="00C1097A" w:rsidRPr="00C1097A">
        <w:rPr>
          <w:szCs w:val="22"/>
          <w:lang w:val="en-US" w:eastAsia="en-GB" w:bidi="ar-SA"/>
        </w:rPr>
        <w:t xml:space="preserve"> </w:t>
      </w:r>
      <w:r w:rsidR="00C1097A" w:rsidRPr="00791FAD">
        <w:rPr>
          <w:szCs w:val="22"/>
          <w:lang w:val="en-US" w:eastAsia="en-GB" w:bidi="ar-SA"/>
        </w:rPr>
        <w:t>and related functions</w:t>
      </w:r>
      <w:r w:rsidRPr="00B31D06">
        <w:rPr>
          <w:szCs w:val="22"/>
          <w:lang w:val="en-US" w:eastAsia="en-GB" w:bidi="ar-SA"/>
        </w:rPr>
        <w:t>.</w:t>
      </w:r>
    </w:p>
    <w:p w14:paraId="2E0A2AE5" w14:textId="1CB4F7D2" w:rsidR="008554FD" w:rsidRPr="00B31D06" w:rsidRDefault="00C1097A" w:rsidP="008554FD">
      <w:pPr>
        <w:rPr>
          <w:szCs w:val="22"/>
          <w:lang w:val="en-US" w:eastAsia="en-GB" w:bidi="ar-SA"/>
        </w:rPr>
      </w:pPr>
      <w:r>
        <w:rPr>
          <w:szCs w:val="22"/>
          <w:lang w:val="en-US" w:eastAsia="en-GB" w:bidi="ar-SA"/>
        </w:rPr>
        <w:t>F</w:t>
      </w:r>
      <w:r w:rsidR="008554FD" w:rsidRPr="00B31D06">
        <w:rPr>
          <w:szCs w:val="22"/>
          <w:lang w:val="en-US" w:eastAsia="en-GB" w:bidi="ar-SA"/>
        </w:rPr>
        <w:t>or RSP Server to RSP Server communication (ES2+, ES12, ES15), the RSP Server that acts as a client indicate</w:t>
      </w:r>
      <w:r>
        <w:rPr>
          <w:szCs w:val="22"/>
          <w:lang w:val="en-US" w:eastAsia="en-GB" w:bidi="ar-SA"/>
        </w:rPr>
        <w:t>s</w:t>
      </w:r>
      <w:r w:rsidR="008554FD" w:rsidRPr="00B31D06">
        <w:rPr>
          <w:szCs w:val="22"/>
          <w:lang w:val="en-US" w:eastAsia="en-GB" w:bidi="ar-SA"/>
        </w:rPr>
        <w:t xml:space="preserve"> its SVN using the HTTP header X-Ad</w:t>
      </w:r>
      <w:r w:rsidR="008554FD">
        <w:rPr>
          <w:szCs w:val="22"/>
          <w:lang w:val="en-US" w:eastAsia="en-GB" w:bidi="ar-SA"/>
        </w:rPr>
        <w:t>min-Protocol (see section 6.2).</w:t>
      </w:r>
    </w:p>
    <w:p w14:paraId="571C66C6" w14:textId="0B2B8863" w:rsidR="008554FD" w:rsidRPr="00B31D06" w:rsidRDefault="00C1097A" w:rsidP="008554FD">
      <w:pPr>
        <w:rPr>
          <w:szCs w:val="22"/>
          <w:lang w:val="en-US" w:eastAsia="en-GB" w:bidi="ar-SA"/>
        </w:rPr>
      </w:pPr>
      <w:r>
        <w:rPr>
          <w:szCs w:val="22"/>
          <w:lang w:val="en-US" w:eastAsia="en-GB" w:bidi="ar-SA"/>
        </w:rPr>
        <w:t>F</w:t>
      </w:r>
      <w:r w:rsidR="008554FD">
        <w:rPr>
          <w:szCs w:val="22"/>
          <w:lang w:val="en-US" w:eastAsia="en-GB" w:bidi="ar-SA"/>
        </w:rPr>
        <w:t>or</w:t>
      </w:r>
      <w:r w:rsidR="008554FD" w:rsidRPr="00B31D06">
        <w:rPr>
          <w:szCs w:val="22"/>
          <w:lang w:val="en-US" w:eastAsia="en-GB" w:bidi="ar-SA"/>
        </w:rPr>
        <w:t xml:space="preserve"> </w:t>
      </w:r>
      <w:r w:rsidR="001E433B">
        <w:rPr>
          <w:szCs w:val="22"/>
          <w:lang w:val="en-US" w:eastAsia="en-GB" w:bidi="ar-SA"/>
        </w:rPr>
        <w:t>information</w:t>
      </w:r>
      <w:r>
        <w:rPr>
          <w:szCs w:val="22"/>
          <w:lang w:val="en-US" w:eastAsia="en-GB" w:bidi="ar-SA"/>
        </w:rPr>
        <w:t>,</w:t>
      </w:r>
      <w:r w:rsidR="008554FD" w:rsidRPr="00B31D06">
        <w:rPr>
          <w:szCs w:val="22"/>
          <w:lang w:val="en-US" w:eastAsia="en-GB" w:bidi="ar-SA"/>
        </w:rPr>
        <w:t xml:space="preserve"> the Device and the LPAd </w:t>
      </w:r>
      <w:r w:rsidR="001E433B">
        <w:rPr>
          <w:szCs w:val="22"/>
          <w:lang w:val="en-US" w:eastAsia="en-GB" w:bidi="ar-SA"/>
        </w:rPr>
        <w:t>can determine</w:t>
      </w:r>
      <w:r w:rsidR="008554FD" w:rsidRPr="00B31D06">
        <w:rPr>
          <w:szCs w:val="22"/>
          <w:lang w:val="en-US" w:eastAsia="en-GB" w:bidi="ar-SA"/>
        </w:rPr>
        <w:t xml:space="preserve"> the </w:t>
      </w:r>
      <w:r w:rsidR="001E433B" w:rsidRPr="00BD45AD">
        <w:rPr>
          <w:rFonts w:ascii="Courier New" w:hAnsi="Courier New" w:cs="Courier New"/>
          <w:szCs w:val="22"/>
          <w:lang w:val="en-US" w:eastAsia="en-GB" w:bidi="ar-SA"/>
        </w:rPr>
        <w:t>highestSvn</w:t>
      </w:r>
      <w:r w:rsidR="008554FD" w:rsidRPr="00B31D06">
        <w:rPr>
          <w:szCs w:val="22"/>
          <w:lang w:val="en-US" w:eastAsia="en-GB" w:bidi="ar-SA"/>
        </w:rPr>
        <w:t xml:space="preserve"> of the eUICC by </w:t>
      </w:r>
      <w:r w:rsidR="001E433B">
        <w:rPr>
          <w:szCs w:val="22"/>
          <w:lang w:val="en-US" w:eastAsia="en-GB" w:bidi="ar-SA"/>
        </w:rPr>
        <w:t>using the ES10b</w:t>
      </w:r>
      <w:r w:rsidR="001E433B" w:rsidRPr="007B6EE2">
        <w:rPr>
          <w:rFonts w:eastAsiaTheme="minorEastAsia" w:hint="eastAsia"/>
          <w:szCs w:val="22"/>
          <w:lang w:val="en-US" w:eastAsia="ko-KR" w:bidi="ar-SA"/>
        </w:rPr>
        <w:t>.GetEUICCInfo function</w:t>
      </w:r>
      <w:r w:rsidR="008554FD" w:rsidRPr="00B31D06">
        <w:rPr>
          <w:szCs w:val="22"/>
          <w:lang w:val="en-US" w:eastAsia="en-GB" w:bidi="ar-SA"/>
        </w:rPr>
        <w:t xml:space="preserve"> as described in section 5.7.</w:t>
      </w:r>
      <w:r w:rsidR="001E433B">
        <w:rPr>
          <w:szCs w:val="22"/>
          <w:lang w:val="en-US" w:eastAsia="en-GB" w:bidi="ar-SA"/>
        </w:rPr>
        <w:t>8</w:t>
      </w:r>
      <w:r w:rsidR="008554FD" w:rsidRPr="00B31D06">
        <w:rPr>
          <w:szCs w:val="22"/>
          <w:lang w:val="en-US" w:eastAsia="en-GB" w:bidi="ar-SA"/>
        </w:rPr>
        <w:t xml:space="preserve">. </w:t>
      </w:r>
      <w:r w:rsidR="008554FD">
        <w:rPr>
          <w:lang w:val="en-US"/>
        </w:rPr>
        <w:t>T</w:t>
      </w:r>
      <w:r w:rsidR="008554FD" w:rsidRPr="00B31D06">
        <w:rPr>
          <w:lang w:val="en-US"/>
        </w:rPr>
        <w:t>he LPAd use</w:t>
      </w:r>
      <w:r w:rsidR="008554FD">
        <w:rPr>
          <w:lang w:val="en-US"/>
        </w:rPr>
        <w:t>s</w:t>
      </w:r>
      <w:r w:rsidR="008554FD" w:rsidRPr="00B31D06">
        <w:rPr>
          <w:lang w:val="en-US"/>
        </w:rPr>
        <w:t xml:space="preserve"> the </w:t>
      </w:r>
      <w:r w:rsidR="008554FD" w:rsidRPr="00CF102B">
        <w:rPr>
          <w:rFonts w:eastAsia="Times New Roman" w:hint="eastAsia"/>
          <w:lang w:val="en-US" w:eastAsia="ko-KR"/>
        </w:rPr>
        <w:t>ES10 functions and associated parameters</w:t>
      </w:r>
      <w:r w:rsidR="008554FD" w:rsidRPr="00B31D06">
        <w:rPr>
          <w:lang w:val="en-US"/>
        </w:rPr>
        <w:t xml:space="preserve"> </w:t>
      </w:r>
      <w:r w:rsidR="001E433B" w:rsidRPr="009B422E">
        <w:rPr>
          <w:lang w:val="en-US"/>
        </w:rPr>
        <w:t xml:space="preserve">in line with the </w:t>
      </w:r>
      <w:r w:rsidR="001E433B" w:rsidRPr="0015238C">
        <w:rPr>
          <w:rStyle w:val="ASN1referencesChar"/>
        </w:rPr>
        <w:t>EuiccRspCapability</w:t>
      </w:r>
      <w:r w:rsidR="001E433B" w:rsidRPr="009B422E">
        <w:rPr>
          <w:rFonts w:ascii="Courier New" w:hAnsi="Courier New" w:cs="Courier New"/>
          <w:sz w:val="18"/>
          <w:szCs w:val="18"/>
        </w:rPr>
        <w:t xml:space="preserve"> </w:t>
      </w:r>
      <w:r w:rsidR="008554FD" w:rsidRPr="00B31D06">
        <w:rPr>
          <w:lang w:val="en-US"/>
        </w:rPr>
        <w:t>for further communication with the eUICC.</w:t>
      </w:r>
      <w:r w:rsidR="008554FD" w:rsidRPr="00B31D06">
        <w:rPr>
          <w:szCs w:val="22"/>
          <w:lang w:val="en-US" w:eastAsia="en-GB" w:bidi="ar-SA"/>
        </w:rPr>
        <w:t xml:space="preserve"> The eUICC doesn't need to know </w:t>
      </w:r>
      <w:r w:rsidR="001E433B">
        <w:rPr>
          <w:rFonts w:eastAsiaTheme="minorEastAsia" w:hint="eastAsia"/>
          <w:szCs w:val="22"/>
          <w:lang w:val="en-US" w:eastAsia="ko-KR" w:bidi="ar-SA"/>
        </w:rPr>
        <w:t xml:space="preserve">the </w:t>
      </w:r>
      <w:r w:rsidR="001E433B">
        <w:rPr>
          <w:rStyle w:val="ASN1referencesChar"/>
          <w:rFonts w:hint="eastAsia"/>
        </w:rPr>
        <w:t>lpa</w:t>
      </w:r>
      <w:r w:rsidR="001E433B">
        <w:rPr>
          <w:rStyle w:val="ASN1referencesChar"/>
        </w:rPr>
        <w:t>Svn</w:t>
      </w:r>
      <w:r w:rsidR="001E433B" w:rsidRPr="0015238C">
        <w:rPr>
          <w:rFonts w:eastAsiaTheme="minorEastAsia" w:hint="eastAsia"/>
          <w:szCs w:val="22"/>
          <w:lang w:val="en-US" w:eastAsia="ko-KR" w:bidi="ar-SA"/>
        </w:rPr>
        <w:t xml:space="preserve"> </w:t>
      </w:r>
      <w:r w:rsidR="001E433B">
        <w:rPr>
          <w:rFonts w:eastAsiaTheme="minorEastAsia" w:hint="eastAsia"/>
          <w:szCs w:val="22"/>
          <w:lang w:val="en-US" w:eastAsia="ko-KR" w:bidi="ar-SA"/>
        </w:rPr>
        <w:t xml:space="preserve">of </w:t>
      </w:r>
      <w:r w:rsidR="008554FD" w:rsidRPr="00B31D06">
        <w:rPr>
          <w:szCs w:val="22"/>
          <w:lang w:val="en-US" w:eastAsia="en-GB" w:bidi="ar-SA"/>
        </w:rPr>
        <w:t>the LPAd and operates according to the LPAd requests.</w:t>
      </w:r>
    </w:p>
    <w:p w14:paraId="779F9860" w14:textId="2E7C6402" w:rsidR="008554FD" w:rsidRPr="00B31D06" w:rsidRDefault="008554FD" w:rsidP="008554FD">
      <w:pPr>
        <w:rPr>
          <w:szCs w:val="22"/>
          <w:lang w:val="en-US" w:eastAsia="en-GB" w:bidi="ar-SA"/>
        </w:rPr>
      </w:pPr>
      <w:r w:rsidRPr="00B31D06">
        <w:rPr>
          <w:szCs w:val="22"/>
          <w:lang w:val="en-US" w:eastAsia="en-GB" w:bidi="ar-SA"/>
        </w:rPr>
        <w:lastRenderedPageBreak/>
        <w:t xml:space="preserve">To communicate on ES6 with the eUICC, the Operator SHALL use the protocol and functions corresponding to the </w:t>
      </w:r>
      <w:r w:rsidR="001E433B">
        <w:rPr>
          <w:szCs w:val="22"/>
          <w:lang w:val="en-US" w:eastAsia="en-GB" w:bidi="ar-SA"/>
        </w:rPr>
        <w:t>capabilities</w:t>
      </w:r>
      <w:r w:rsidRPr="00B31D06">
        <w:rPr>
          <w:szCs w:val="22"/>
          <w:lang w:val="en-US" w:eastAsia="en-GB" w:bidi="ar-SA"/>
        </w:rPr>
        <w:t xml:space="preserve"> communicated by the eUICC </w:t>
      </w:r>
      <w:r w:rsidR="001E433B">
        <w:rPr>
          <w:szCs w:val="22"/>
          <w:lang w:val="en-US" w:eastAsia="en-GB" w:bidi="ar-SA"/>
        </w:rPr>
        <w:t xml:space="preserve">in </w:t>
      </w:r>
      <w:r w:rsidR="001E433B" w:rsidRPr="007B6EE2">
        <w:rPr>
          <w:rStyle w:val="ASN1referencesChar"/>
        </w:rPr>
        <w:t>EUICCInfo2</w:t>
      </w:r>
      <w:r w:rsidR="001E433B" w:rsidRPr="007B6EE2">
        <w:t xml:space="preserve"> </w:t>
      </w:r>
      <w:r w:rsidRPr="00B31D06">
        <w:rPr>
          <w:szCs w:val="22"/>
          <w:lang w:val="en-US" w:eastAsia="en-GB" w:bidi="ar-SA"/>
        </w:rPr>
        <w:t>during the Profile Download and Installation.</w:t>
      </w:r>
    </w:p>
    <w:p w14:paraId="40A58653" w14:textId="77777777" w:rsidR="008554FD" w:rsidRDefault="008554FD" w:rsidP="008554FD">
      <w:r w:rsidRPr="00B31D06">
        <w:rPr>
          <w:szCs w:val="22"/>
          <w:lang w:val="en-US" w:eastAsia="en-GB" w:bidi="ar-SA"/>
        </w:rPr>
        <w:t>There is no SVN negotiation on EShri. But the HRI Server can version its services using different URLs.</w:t>
      </w:r>
    </w:p>
    <w:p w14:paraId="0D6C2543" w14:textId="7052A4A6" w:rsidR="00E050D9" w:rsidRPr="00853761" w:rsidRDefault="00E050D9" w:rsidP="00E050D9">
      <w:pPr>
        <w:pStyle w:val="Heading2"/>
        <w:numPr>
          <w:ilvl w:val="0"/>
          <w:numId w:val="0"/>
        </w:numPr>
        <w:tabs>
          <w:tab w:val="left" w:pos="624"/>
        </w:tabs>
        <w:ind w:left="624" w:hanging="624"/>
        <w:rPr>
          <w:lang w:eastAsia="ko-KR"/>
        </w:rPr>
      </w:pPr>
      <w:bookmarkStart w:id="943" w:name="_Toc91760857"/>
      <w:bookmarkStart w:id="944" w:name="_Toc152332799"/>
      <w:r w:rsidRPr="00853761">
        <w:rPr>
          <w:lang w:eastAsia="ko-KR"/>
        </w:rPr>
        <w:t>2.</w:t>
      </w:r>
      <w:r>
        <w:rPr>
          <w:lang w:eastAsia="ko-KR"/>
        </w:rPr>
        <w:t>12</w:t>
      </w:r>
      <w:r>
        <w:rPr>
          <w:lang w:eastAsia="ko-KR"/>
        </w:rPr>
        <w:tab/>
        <w:t>Multiple Enabled Profiles</w:t>
      </w:r>
      <w:bookmarkEnd w:id="943"/>
      <w:bookmarkEnd w:id="944"/>
    </w:p>
    <w:p w14:paraId="08DE45D2" w14:textId="7515705F" w:rsidR="00E050D9" w:rsidRDefault="00B75BF2" w:rsidP="00E050D9">
      <w:pPr>
        <w:spacing w:before="0" w:after="200" w:line="276" w:lineRule="auto"/>
        <w:jc w:val="left"/>
        <w:rPr>
          <w:rFonts w:eastAsia="Times New Roman"/>
          <w:szCs w:val="22"/>
          <w:lang w:eastAsia="ko-KR" w:bidi="ar-SA"/>
        </w:rPr>
      </w:pPr>
      <w:r w:rsidRPr="00A5245A">
        <w:rPr>
          <w:rFonts w:eastAsia="Times New Roman"/>
          <w:szCs w:val="22"/>
          <w:lang w:eastAsia="ko-KR" w:bidi="ar-SA"/>
        </w:rPr>
        <w:t>Th</w:t>
      </w:r>
      <w:r>
        <w:rPr>
          <w:rFonts w:eastAsia="Times New Roman"/>
          <w:szCs w:val="22"/>
          <w:lang w:eastAsia="ko-KR" w:bidi="ar-SA"/>
        </w:rPr>
        <w:t>is</w:t>
      </w:r>
      <w:r w:rsidRPr="00A5245A">
        <w:rPr>
          <w:rFonts w:eastAsia="Times New Roman"/>
          <w:szCs w:val="22"/>
          <w:lang w:eastAsia="ko-KR" w:bidi="ar-SA"/>
        </w:rPr>
        <w:t xml:space="preserve"> specification</w:t>
      </w:r>
      <w:r>
        <w:rPr>
          <w:rFonts w:eastAsia="Times New Roman"/>
          <w:szCs w:val="22"/>
          <w:lang w:eastAsia="ko-KR" w:bidi="ar-SA"/>
        </w:rPr>
        <w:t xml:space="preserve"> defines</w:t>
      </w:r>
      <w:r w:rsidRPr="00A5245A">
        <w:rPr>
          <w:rFonts w:eastAsia="Times New Roman"/>
          <w:szCs w:val="22"/>
          <w:lang w:eastAsia="ko-KR" w:bidi="ar-SA"/>
        </w:rPr>
        <w:t xml:space="preserve"> optional support of </w:t>
      </w:r>
      <w:r>
        <w:rPr>
          <w:rFonts w:eastAsia="Times New Roman"/>
          <w:szCs w:val="22"/>
          <w:lang w:eastAsia="ko-KR" w:bidi="ar-SA"/>
        </w:rPr>
        <w:t>M</w:t>
      </w:r>
      <w:r w:rsidRPr="00A5245A">
        <w:rPr>
          <w:rFonts w:eastAsia="Times New Roman"/>
          <w:szCs w:val="22"/>
          <w:lang w:eastAsia="ko-KR" w:bidi="ar-SA"/>
        </w:rPr>
        <w:t xml:space="preserve">ultiple </w:t>
      </w:r>
      <w:r>
        <w:rPr>
          <w:rFonts w:eastAsia="Times New Roman"/>
          <w:szCs w:val="22"/>
          <w:lang w:eastAsia="ko-KR" w:bidi="ar-SA"/>
        </w:rPr>
        <w:t>Enabled Profiles</w:t>
      </w:r>
      <w:r w:rsidRPr="00A5245A">
        <w:rPr>
          <w:rFonts w:eastAsia="Times New Roman"/>
          <w:szCs w:val="22"/>
          <w:lang w:eastAsia="ko-KR" w:bidi="ar-SA"/>
        </w:rPr>
        <w:t xml:space="preserve"> (MEP),</w:t>
      </w:r>
      <w:r>
        <w:rPr>
          <w:rFonts w:eastAsia="Times New Roman"/>
          <w:szCs w:val="22"/>
          <w:lang w:eastAsia="ko-KR" w:bidi="ar-SA"/>
        </w:rPr>
        <w:t xml:space="preserve"> </w:t>
      </w:r>
      <w:r w:rsidR="00734111">
        <w:rPr>
          <w:rFonts w:eastAsia="Times New Roman"/>
          <w:szCs w:val="22"/>
          <w:lang w:eastAsia="ko-KR" w:bidi="ar-SA"/>
        </w:rPr>
        <w:t xml:space="preserve">where </w:t>
      </w:r>
      <w:r w:rsidR="00E050D9">
        <w:rPr>
          <w:rFonts w:eastAsia="Times New Roman"/>
          <w:szCs w:val="22"/>
          <w:lang w:eastAsia="ko-KR" w:bidi="ar-SA"/>
        </w:rPr>
        <w:t>several Profiles can be in Enabled state. This enables a Device with more than one baseband to use more than one Profile at the same time for providing connectivity to different networks.</w:t>
      </w:r>
    </w:p>
    <w:p w14:paraId="522951E5" w14:textId="77777777"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The multiplexing of the APDU streams to those Profiles on a single physical interface is specified in ETSI TS 102 221 [6]. This specification uses the term "eSIM Port" for what ETSI TS 102 221 [6] calls a logical SE interface (LSI).</w:t>
      </w:r>
    </w:p>
    <w:p w14:paraId="2F3BE4D8" w14:textId="77777777" w:rsidR="0098753B" w:rsidRDefault="0098753B" w:rsidP="0098753B">
      <w:pPr>
        <w:spacing w:before="0" w:after="200" w:line="276" w:lineRule="auto"/>
        <w:jc w:val="left"/>
        <w:rPr>
          <w:rFonts w:eastAsia="Times New Roman"/>
          <w:szCs w:val="22"/>
          <w:lang w:eastAsia="ko-KR" w:bidi="ar-SA"/>
        </w:rPr>
      </w:pPr>
      <w:r>
        <w:rPr>
          <w:rFonts w:eastAsia="Times New Roman"/>
          <w:szCs w:val="22"/>
          <w:lang w:eastAsia="ko-KR" w:bidi="ar-SA"/>
        </w:rPr>
        <w:t>eSIM Ports</w:t>
      </w:r>
      <w:r w:rsidRPr="005B7C9E">
        <w:rPr>
          <w:rFonts w:eastAsia="Times New Roman"/>
          <w:szCs w:val="22"/>
          <w:lang w:eastAsia="ko-KR" w:bidi="ar-SA"/>
        </w:rPr>
        <w:t xml:space="preserve"> </w:t>
      </w:r>
      <w:r>
        <w:rPr>
          <w:rFonts w:eastAsia="Times New Roman"/>
          <w:szCs w:val="22"/>
          <w:lang w:eastAsia="ko-KR" w:bidi="ar-SA"/>
        </w:rPr>
        <w:t>are</w:t>
      </w:r>
      <w:r w:rsidRPr="005B7C9E">
        <w:rPr>
          <w:rFonts w:eastAsia="Times New Roman"/>
          <w:szCs w:val="22"/>
          <w:lang w:eastAsia="ko-KR" w:bidi="ar-SA"/>
        </w:rPr>
        <w:t xml:space="preserve"> identified by consecutive numbers starting from zero</w:t>
      </w:r>
      <w:r>
        <w:rPr>
          <w:rFonts w:eastAsia="Times New Roman"/>
          <w:szCs w:val="22"/>
          <w:lang w:eastAsia="ko-KR" w:bidi="ar-SA"/>
        </w:rPr>
        <w:t xml:space="preserve"> (and will be written as eSIM Port 0, eSIM Port 1, etc</w:t>
      </w:r>
      <w:r w:rsidRPr="005B7C9E">
        <w:rPr>
          <w:rFonts w:eastAsia="Times New Roman"/>
          <w:szCs w:val="22"/>
          <w:lang w:eastAsia="ko-KR" w:bidi="ar-SA"/>
        </w:rPr>
        <w:t>.</w:t>
      </w:r>
      <w:r>
        <w:rPr>
          <w:rFonts w:eastAsia="Times New Roman"/>
          <w:szCs w:val="22"/>
          <w:lang w:eastAsia="ko-KR" w:bidi="ar-SA"/>
        </w:rPr>
        <w:t>).</w:t>
      </w:r>
    </w:p>
    <w:p w14:paraId="2580D56B" w14:textId="77777777" w:rsidR="00EA7737" w:rsidRDefault="00EA7737" w:rsidP="00EA7737">
      <w:pPr>
        <w:spacing w:before="0" w:after="200" w:line="276" w:lineRule="auto"/>
        <w:jc w:val="left"/>
        <w:rPr>
          <w:rFonts w:eastAsia="Times New Roman" w:cs="Arial"/>
          <w:color w:val="222222"/>
          <w:szCs w:val="22"/>
          <w:shd w:val="clear" w:color="auto" w:fill="FFFFFF"/>
          <w:lang w:eastAsia="en-US" w:bidi="ar-SA"/>
        </w:rPr>
      </w:pPr>
      <w:r w:rsidRPr="00A5245A">
        <w:rPr>
          <w:rFonts w:eastAsia="Times New Roman" w:cs="Arial"/>
          <w:color w:val="222222"/>
          <w:szCs w:val="22"/>
          <w:shd w:val="clear" w:color="auto" w:fill="FFFFFF"/>
          <w:lang w:eastAsia="en-US" w:bidi="ar-SA"/>
        </w:rPr>
        <w:t xml:space="preserve">Each eSIM Port SHALL </w:t>
      </w:r>
      <w:r>
        <w:rPr>
          <w:rFonts w:eastAsia="Times New Roman" w:cs="Arial"/>
          <w:color w:val="222222"/>
          <w:szCs w:val="22"/>
          <w:shd w:val="clear" w:color="auto" w:fill="FFFFFF"/>
          <w:lang w:eastAsia="en-US" w:bidi="ar-SA"/>
        </w:rPr>
        <w:t>be assigned to at most</w:t>
      </w:r>
      <w:r w:rsidRPr="00A5245A">
        <w:rPr>
          <w:rFonts w:eastAsia="Times New Roman" w:cs="Arial"/>
          <w:color w:val="222222"/>
          <w:szCs w:val="22"/>
          <w:shd w:val="clear" w:color="auto" w:fill="FFFFFF"/>
          <w:lang w:eastAsia="en-US" w:bidi="ar-SA"/>
        </w:rPr>
        <w:t xml:space="preserve"> one Enabled Profile</w:t>
      </w:r>
      <w:r>
        <w:rPr>
          <w:rFonts w:eastAsia="Times New Roman" w:cs="Arial"/>
          <w:color w:val="222222"/>
          <w:szCs w:val="22"/>
          <w:shd w:val="clear" w:color="auto" w:fill="FFFFFF"/>
          <w:lang w:eastAsia="en-US" w:bidi="ar-SA"/>
        </w:rPr>
        <w:t xml:space="preserve"> at any point in time</w:t>
      </w:r>
      <w:r w:rsidRPr="00A5245A">
        <w:rPr>
          <w:rFonts w:eastAsia="Times New Roman" w:cs="Arial"/>
          <w:color w:val="222222"/>
          <w:szCs w:val="22"/>
          <w:shd w:val="clear" w:color="auto" w:fill="FFFFFF"/>
          <w:lang w:eastAsia="en-US" w:bidi="ar-SA"/>
        </w:rPr>
        <w:t>.</w:t>
      </w:r>
      <w:r>
        <w:rPr>
          <w:rFonts w:eastAsia="Times New Roman" w:cs="Arial"/>
          <w:color w:val="222222"/>
          <w:szCs w:val="22"/>
          <w:shd w:val="clear" w:color="auto" w:fill="FFFFFF"/>
          <w:lang w:eastAsia="en-US" w:bidi="ar-SA"/>
        </w:rPr>
        <w:t xml:space="preserve"> Each Profile SHALL be assigned to at most one eSIM Port at any point in time.</w:t>
      </w:r>
    </w:p>
    <w:p w14:paraId="5A8836AC" w14:textId="77777777" w:rsidR="00EA7737" w:rsidRPr="00D03034" w:rsidRDefault="00EA7737" w:rsidP="00EA7737">
      <w:pPr>
        <w:spacing w:before="0" w:after="200" w:line="276" w:lineRule="auto"/>
        <w:jc w:val="left"/>
        <w:rPr>
          <w:rFonts w:eastAsia="Times New Roman" w:cs="Arial"/>
          <w:color w:val="222222"/>
          <w:szCs w:val="22"/>
          <w:shd w:val="clear" w:color="auto" w:fill="FFFFFF"/>
          <w:lang w:eastAsia="en-US" w:bidi="ar-SA"/>
        </w:rPr>
      </w:pPr>
      <w:r w:rsidRPr="00D03034">
        <w:rPr>
          <w:rFonts w:eastAsia="Times New Roman" w:cs="Arial"/>
          <w:color w:val="222222"/>
          <w:szCs w:val="22"/>
          <w:shd w:val="clear" w:color="auto" w:fill="FFFFFF"/>
          <w:lang w:eastAsia="en-US" w:bidi="ar-SA"/>
        </w:rPr>
        <w:t>Profile Enabling assigns a Profile to an eSIM Port. Profile Disabling releases this assignment. A Disabled Profile is not assigned to any eSIM Port.</w:t>
      </w:r>
    </w:p>
    <w:p w14:paraId="6DDE9BEE" w14:textId="77777777"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Several options for different features are defined for MEP:</w:t>
      </w:r>
    </w:p>
    <w:p w14:paraId="1010E49D" w14:textId="4C828075" w:rsidR="00E050D9" w:rsidRPr="00D71786" w:rsidRDefault="00E050D9" w:rsidP="00E050D9">
      <w:pPr>
        <w:pStyle w:val="NormalParagraph"/>
        <w:numPr>
          <w:ilvl w:val="0"/>
          <w:numId w:val="364"/>
        </w:numPr>
        <w:rPr>
          <w:rFonts w:eastAsia="Times New Roman"/>
          <w:lang w:eastAsia="ko-KR"/>
        </w:rPr>
      </w:pPr>
      <w:r>
        <w:t xml:space="preserve">APDU multiplexing can use any of the mechanisms defined in </w:t>
      </w:r>
      <w:r>
        <w:rPr>
          <w:rFonts w:eastAsia="Times New Roman"/>
          <w:lang w:eastAsia="ko-KR"/>
        </w:rPr>
        <w:t>ETSI TS 102 221 [6]</w:t>
      </w:r>
      <w:r w:rsidR="00864C2D">
        <w:rPr>
          <w:rFonts w:eastAsia="Times New Roman"/>
          <w:lang w:eastAsia="ko-KR"/>
        </w:rPr>
        <w:t>, e.g.:</w:t>
      </w:r>
    </w:p>
    <w:p w14:paraId="52419166" w14:textId="77777777" w:rsidR="00864C2D" w:rsidRPr="00BD45AD" w:rsidRDefault="00864C2D" w:rsidP="00864C2D">
      <w:pPr>
        <w:pStyle w:val="NormalParagraph"/>
        <w:numPr>
          <w:ilvl w:val="1"/>
          <w:numId w:val="364"/>
        </w:numPr>
        <w:rPr>
          <w:rFonts w:eastAsia="Times New Roman"/>
        </w:rPr>
      </w:pPr>
      <w:r w:rsidRPr="00BD45AD">
        <w:t>eSIM Port selection via the APDU MANAGE LSI (select LSI) when the transmission protocol T=0 or T=1 is used.</w:t>
      </w:r>
    </w:p>
    <w:p w14:paraId="3873E9BF" w14:textId="77777777" w:rsidR="00864C2D" w:rsidRPr="00BD45AD" w:rsidRDefault="00864C2D" w:rsidP="00864C2D">
      <w:pPr>
        <w:pStyle w:val="NormalParagraph"/>
        <w:numPr>
          <w:ilvl w:val="1"/>
          <w:numId w:val="364"/>
        </w:numPr>
      </w:pPr>
      <w:r w:rsidRPr="00BD45AD">
        <w:t>eSIM Port selection via the NAD byte when the transmission protocol T=1 is used.</w:t>
      </w:r>
    </w:p>
    <w:p w14:paraId="080C99D2" w14:textId="77777777" w:rsidR="00E050D9" w:rsidRDefault="00E050D9" w:rsidP="00E050D9">
      <w:pPr>
        <w:pStyle w:val="NormalParagraph"/>
        <w:numPr>
          <w:ilvl w:val="0"/>
          <w:numId w:val="364"/>
        </w:numPr>
      </w:pPr>
      <w:r>
        <w:t>Three options are defined for the selection of the ISD-R and the assignments of eSIM Ports:</w:t>
      </w:r>
    </w:p>
    <w:p w14:paraId="6675B6DF" w14:textId="07027F2F" w:rsidR="00E050D9" w:rsidRDefault="00A641EE" w:rsidP="00E050D9">
      <w:pPr>
        <w:pStyle w:val="NormalParagraph"/>
        <w:numPr>
          <w:ilvl w:val="1"/>
          <w:numId w:val="364"/>
        </w:numPr>
      </w:pPr>
      <w:r>
        <w:t xml:space="preserve">MEP-A1: </w:t>
      </w:r>
      <w:r w:rsidR="00E050D9">
        <w:t>The ISD-R is selected on eSIM Port 0 only and Profiles are selected on eSIM Ports 1 and higher, with the eSIM Port being assigned by the LPA.</w:t>
      </w:r>
      <w:r>
        <w:t xml:space="preserve"> I.e.</w:t>
      </w:r>
      <w:r w:rsidR="00847ADB">
        <w:t>,</w:t>
      </w:r>
      <w:r>
        <w:t xml:space="preserve"> Command Port and Target Port will always be different.</w:t>
      </w:r>
    </w:p>
    <w:p w14:paraId="4CF581F2" w14:textId="38E6643B" w:rsidR="00E050D9" w:rsidRDefault="00A641EE" w:rsidP="00E050D9">
      <w:pPr>
        <w:pStyle w:val="NormalParagraph"/>
        <w:numPr>
          <w:ilvl w:val="1"/>
          <w:numId w:val="364"/>
        </w:numPr>
      </w:pPr>
      <w:r>
        <w:t xml:space="preserve">MEP-A2: </w:t>
      </w:r>
      <w:r w:rsidR="00E050D9">
        <w:t>The ISD-R is selected on eSIM Port 0 only and Profiles are selected on eSIM Ports 1 and higher, with the eSIM Port being assigned by the eUICC.</w:t>
      </w:r>
      <w:r>
        <w:t xml:space="preserve"> I.e.</w:t>
      </w:r>
      <w:r w:rsidR="00847ADB">
        <w:t>,</w:t>
      </w:r>
      <w:r>
        <w:t xml:space="preserve"> Command Port and Target Port will always be different.</w:t>
      </w:r>
    </w:p>
    <w:p w14:paraId="01870133" w14:textId="27DC2B1E" w:rsidR="00E050D9" w:rsidRDefault="00A641EE" w:rsidP="00E050D9">
      <w:pPr>
        <w:pStyle w:val="NormalParagraph"/>
        <w:numPr>
          <w:ilvl w:val="1"/>
          <w:numId w:val="364"/>
        </w:numPr>
      </w:pPr>
      <w:r>
        <w:t xml:space="preserve">MEP-B: </w:t>
      </w:r>
      <w:r w:rsidR="00E050D9">
        <w:t>Profiles are selected on eSIM Ports 0 and higher, with the ISD-R being selectable on any of these eSIM Ports. ES10c.</w:t>
      </w:r>
      <w:r w:rsidR="00E050D9" w:rsidRPr="00085F83">
        <w:t>EnableProfile</w:t>
      </w:r>
      <w:r w:rsidR="00E050D9">
        <w:t xml:space="preserve"> </w:t>
      </w:r>
      <w:r w:rsidR="00864C2D">
        <w:t xml:space="preserve">and, if CAT is initialised on the Target Port, ES10c.DisableProfile are </w:t>
      </w:r>
      <w:r w:rsidR="00E050D9">
        <w:t>always sent on the Target Port</w:t>
      </w:r>
      <w:r w:rsidR="0042464C">
        <w:t xml:space="preserve"> (i.e.</w:t>
      </w:r>
      <w:r w:rsidR="00CF4DD1">
        <w:t>,</w:t>
      </w:r>
      <w:r w:rsidR="0042464C">
        <w:t xml:space="preserve"> Command Port and Target Port are identical)</w:t>
      </w:r>
      <w:r w:rsidR="00E050D9">
        <w:t xml:space="preserve">. </w:t>
      </w:r>
      <w:r w:rsidR="00CF4DD1">
        <w:t xml:space="preserve">If CAT is not initialised on the Target Port, ES10c.DisableProfile can be sent on any </w:t>
      </w:r>
      <w:r w:rsidR="00CF4DD1">
        <w:lastRenderedPageBreak/>
        <w:t xml:space="preserve">eSIM Port. </w:t>
      </w:r>
      <w:r w:rsidR="00E050D9">
        <w:t>Other ES10 commands can be sent on any eSIM Port</w:t>
      </w:r>
      <w:r w:rsidR="00CF4DD1">
        <w:t xml:space="preserve"> where CAT is initialised</w:t>
      </w:r>
      <w:r w:rsidR="00E050D9">
        <w:t>.</w:t>
      </w:r>
    </w:p>
    <w:p w14:paraId="3345C4AA" w14:textId="77777777" w:rsidR="00E050D9" w:rsidRDefault="00E050D9" w:rsidP="00E050D9">
      <w:pPr>
        <w:pStyle w:val="NormalParagraph"/>
        <w:numPr>
          <w:ilvl w:val="0"/>
          <w:numId w:val="364"/>
        </w:numPr>
      </w:pPr>
      <w:r>
        <w:t>As already defined in v2 of this specification, two options exist for processing a Profile switch:</w:t>
      </w:r>
    </w:p>
    <w:p w14:paraId="16967E03" w14:textId="77777777" w:rsidR="00E050D9" w:rsidRDefault="00E050D9" w:rsidP="00E050D9">
      <w:pPr>
        <w:pStyle w:val="NormalParagraph"/>
        <w:numPr>
          <w:ilvl w:val="1"/>
          <w:numId w:val="364"/>
        </w:numPr>
      </w:pPr>
      <w:r>
        <w:t>Profile switching requires a REFRESH proactive command to be issued by the eUICC.</w:t>
      </w:r>
    </w:p>
    <w:p w14:paraId="266CE650" w14:textId="77777777" w:rsidR="00E050D9" w:rsidRDefault="00E050D9" w:rsidP="00E050D9">
      <w:pPr>
        <w:pStyle w:val="NormalParagraph"/>
        <w:numPr>
          <w:ilvl w:val="1"/>
          <w:numId w:val="364"/>
        </w:numPr>
      </w:pPr>
      <w:r>
        <w:t>Profile switching is performed without such a proactive command.</w:t>
      </w:r>
    </w:p>
    <w:p w14:paraId="4938CDDA" w14:textId="57FBAD71"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This specification treats these options independently and an eUICC MAY implement any combination.</w:t>
      </w:r>
      <w:r w:rsidR="00F03B4C">
        <w:rPr>
          <w:rFonts w:eastAsia="Times New Roman"/>
          <w:szCs w:val="22"/>
          <w:lang w:eastAsia="ko-KR" w:bidi="ar-SA"/>
        </w:rPr>
        <w:t xml:space="preserve"> Limitations for the LPA are given in sections 3.2.1 and 3.2.2.</w:t>
      </w:r>
    </w:p>
    <w:p w14:paraId="1B9818D5" w14:textId="0689409E" w:rsidR="00E050D9" w:rsidRDefault="00E050D9" w:rsidP="00E050D9">
      <w:pPr>
        <w:spacing w:before="0" w:after="200" w:line="276" w:lineRule="auto"/>
        <w:jc w:val="left"/>
        <w:rPr>
          <w:rFonts w:eastAsia="Times New Roman"/>
          <w:szCs w:val="22"/>
          <w:lang w:eastAsia="ko-KR" w:bidi="ar-SA"/>
        </w:rPr>
      </w:pPr>
      <w:r>
        <w:rPr>
          <w:rFonts w:eastAsia="Times New Roman"/>
          <w:szCs w:val="22"/>
          <w:lang w:eastAsia="ko-KR" w:bidi="ar-SA"/>
        </w:rPr>
        <w:t xml:space="preserve">MEP is only defined for non-removable eUICCs, where the options to be used can be pre-agreed by the OEM and the EUM. </w:t>
      </w:r>
      <w:r w:rsidR="00963CAE">
        <w:rPr>
          <w:rFonts w:eastAsia="Times New Roman"/>
          <w:szCs w:val="22"/>
          <w:lang w:eastAsia="ko-KR" w:bidi="ar-SA"/>
        </w:rPr>
        <w:t>Still, an optional setup mechanism is defined in section 3.4.1, which allows Devices and eUICCs to support several modes.</w:t>
      </w:r>
    </w:p>
    <w:p w14:paraId="0A7520E6" w14:textId="0E17AD24" w:rsidR="00FB2A54" w:rsidRPr="00C95B3F" w:rsidRDefault="00FB2A54" w:rsidP="00FB2A54">
      <w:pPr>
        <w:pStyle w:val="Heading2"/>
        <w:numPr>
          <w:ilvl w:val="0"/>
          <w:numId w:val="0"/>
        </w:numPr>
        <w:tabs>
          <w:tab w:val="left" w:pos="624"/>
        </w:tabs>
        <w:ind w:left="624" w:hanging="624"/>
        <w:rPr>
          <w:lang w:eastAsia="ko-KR"/>
        </w:rPr>
      </w:pPr>
      <w:bookmarkStart w:id="945" w:name="_Toc91760858"/>
      <w:bookmarkStart w:id="946" w:name="_Toc152332800"/>
      <w:r w:rsidRPr="00C95B3F">
        <w:rPr>
          <w:lang w:eastAsia="ko-KR"/>
        </w:rPr>
        <w:t>2.</w:t>
      </w:r>
      <w:r>
        <w:rPr>
          <w:lang w:eastAsia="ko-KR"/>
        </w:rPr>
        <w:t>13</w:t>
      </w:r>
      <w:r w:rsidRPr="00C95B3F">
        <w:rPr>
          <w:lang w:eastAsia="ko-KR"/>
        </w:rPr>
        <w:t xml:space="preserve"> Overview </w:t>
      </w:r>
      <w:r w:rsidRPr="00772440">
        <w:t xml:space="preserve">of </w:t>
      </w:r>
      <w:r>
        <w:t>Push Service</w:t>
      </w:r>
      <w:bookmarkEnd w:id="945"/>
      <w:bookmarkEnd w:id="946"/>
    </w:p>
    <w:p w14:paraId="4A7BBAEC" w14:textId="1D7171AA" w:rsidR="00FB2A54" w:rsidRPr="00A755E1" w:rsidRDefault="00FB2A54" w:rsidP="00FB2A54">
      <w:pPr>
        <w:pStyle w:val="NormalParagraph"/>
        <w:rPr>
          <w:rFonts w:eastAsiaTheme="minorEastAsia"/>
          <w:lang w:eastAsia="ko-KR" w:bidi="bn-BD"/>
        </w:rPr>
      </w:pPr>
      <w:r w:rsidRPr="00A755E1">
        <w:rPr>
          <w:rFonts w:eastAsiaTheme="minorEastAsia"/>
          <w:lang w:eastAsia="ko-KR" w:bidi="bn-BD"/>
        </w:rPr>
        <w:t>A Push Service is a service that allows an application server to send push notifications to an application on a Device. This specification allows an SM-D</w:t>
      </w:r>
      <w:r>
        <w:rPr>
          <w:rFonts w:eastAsiaTheme="minorEastAsia"/>
          <w:lang w:eastAsia="ko-KR" w:bidi="bn-BD"/>
        </w:rPr>
        <w:t>S</w:t>
      </w:r>
      <w:r w:rsidRPr="00A755E1">
        <w:rPr>
          <w:rFonts w:eastAsiaTheme="minorEastAsia"/>
          <w:lang w:eastAsia="ko-KR" w:bidi="bn-BD"/>
        </w:rPr>
        <w:t xml:space="preserve"> and LDS to leverage a Push Service so that the LDS is informed in a timely manner when a relevant </w:t>
      </w:r>
      <w:r>
        <w:rPr>
          <w:rFonts w:eastAsiaTheme="minorEastAsia"/>
          <w:lang w:eastAsia="ko-KR" w:bidi="bn-BD"/>
        </w:rPr>
        <w:t>E</w:t>
      </w:r>
      <w:r w:rsidRPr="00A755E1">
        <w:rPr>
          <w:rFonts w:eastAsiaTheme="minorEastAsia"/>
          <w:lang w:eastAsia="ko-KR" w:bidi="bn-BD"/>
        </w:rPr>
        <w:t xml:space="preserve">vent </w:t>
      </w:r>
      <w:r>
        <w:rPr>
          <w:rFonts w:eastAsiaTheme="minorEastAsia"/>
          <w:lang w:eastAsia="ko-KR" w:bidi="bn-BD"/>
        </w:rPr>
        <w:t xml:space="preserve">Record </w:t>
      </w:r>
      <w:r w:rsidRPr="00A755E1">
        <w:rPr>
          <w:rFonts w:eastAsiaTheme="minorEastAsia"/>
          <w:lang w:eastAsia="ko-KR" w:bidi="bn-BD"/>
        </w:rPr>
        <w:t>is available on the SM-DS.</w:t>
      </w:r>
    </w:p>
    <w:p w14:paraId="3BC0EFAA" w14:textId="6586AB28" w:rsidR="00FB2A54" w:rsidRDefault="00FB2A54" w:rsidP="00FB2A54">
      <w:pPr>
        <w:pStyle w:val="NormalParagraph"/>
        <w:rPr>
          <w:rFonts w:eastAsiaTheme="minorEastAsia"/>
          <w:lang w:eastAsia="ko-KR" w:bidi="bn-BD"/>
        </w:rPr>
      </w:pPr>
      <w:r w:rsidRPr="00FB2A54">
        <w:rPr>
          <w:rFonts w:eastAsiaTheme="minorEastAsia"/>
          <w:lang w:eastAsia="ko-KR" w:bidi="bn-BD"/>
        </w:rPr>
        <w:t xml:space="preserve">Figure </w:t>
      </w:r>
      <w:r>
        <w:rPr>
          <w:rFonts w:eastAsiaTheme="minorEastAsia"/>
          <w:lang w:eastAsia="ko-KR" w:bidi="bn-BD"/>
        </w:rPr>
        <w:t xml:space="preserve">8aa shows the entities required for Push Service. </w:t>
      </w:r>
      <w:r w:rsidRPr="00A755E1">
        <w:rPr>
          <w:rFonts w:eastAsiaTheme="minorEastAsia"/>
          <w:lang w:eastAsia="ko-KR" w:bidi="bn-BD"/>
        </w:rPr>
        <w:t xml:space="preserve">A Push Service is implemented by a combination of a push server and a push client on the Device. </w:t>
      </w:r>
      <w:r w:rsidRPr="0085384C">
        <w:rPr>
          <w:rFonts w:eastAsiaTheme="minorEastAsia"/>
          <w:lang w:eastAsia="ko-KR" w:bidi="bn-BD"/>
        </w:rPr>
        <w:t>The interface</w:t>
      </w:r>
      <w:r w:rsidR="00D615B2">
        <w:rPr>
          <w:rFonts w:eastAsiaTheme="minorEastAsia"/>
          <w:lang w:eastAsia="ko-KR" w:bidi="bn-BD"/>
        </w:rPr>
        <w:t>s</w:t>
      </w:r>
      <w:r w:rsidRPr="0085384C">
        <w:rPr>
          <w:rFonts w:eastAsiaTheme="minorEastAsia"/>
          <w:lang w:eastAsia="ko-KR" w:bidi="bn-BD"/>
        </w:rPr>
        <w:t xml:space="preserve"> between the push server and the push client, </w:t>
      </w:r>
      <w:r w:rsidR="00D615B2">
        <w:rPr>
          <w:rFonts w:eastAsiaTheme="minorEastAsia"/>
          <w:lang w:eastAsia="ko-KR" w:bidi="bn-BD"/>
        </w:rPr>
        <w:t xml:space="preserve">between the push client and the LPAd, </w:t>
      </w:r>
      <w:r w:rsidRPr="0085384C">
        <w:rPr>
          <w:rFonts w:eastAsiaTheme="minorEastAsia"/>
          <w:lang w:eastAsia="ko-KR" w:bidi="bn-BD"/>
        </w:rPr>
        <w:t>and between the SM-DS and the push server, as well as the interactions between them, are out of scope of this specification.</w:t>
      </w:r>
    </w:p>
    <w:p w14:paraId="73B71729" w14:textId="50CA2A5E" w:rsidR="00FB2A54" w:rsidRPr="00FB2A54" w:rsidRDefault="00FB2A54" w:rsidP="00FB2A54">
      <w:pPr>
        <w:pStyle w:val="Figurecaption"/>
        <w:spacing w:after="0"/>
        <w:ind w:left="357" w:hanging="357"/>
        <w:rPr>
          <w:rFonts w:ascii="Arial Bold" w:hAnsi="Arial Bold"/>
          <w:b w:val="0"/>
        </w:rPr>
      </w:pPr>
      <w:r w:rsidRPr="00FB2A54">
        <w:rPr>
          <w:b w:val="0"/>
          <w:noProof/>
        </w:rPr>
        <w:object w:dxaOrig="7078" w:dyaOrig="6206" w14:anchorId="12135373">
          <v:shape id="_x0000_i1034" type="#_x0000_t75" style="width:320.75pt;height:310.45pt" o:ole="">
            <v:imagedata r:id="rId36" o:title="" cropbottom="12975f" cropleft="17788f"/>
          </v:shape>
          <o:OLEObject Type="Embed" ProgID="PowerPoint.Show.8" ShapeID="_x0000_i1034" DrawAspect="Content" ObjectID="_1762945894" r:id="rId37"/>
        </w:object>
      </w:r>
    </w:p>
    <w:p w14:paraId="520067E5" w14:textId="01C64B67" w:rsidR="00FB2A54" w:rsidRPr="00062450" w:rsidRDefault="00FB2A54" w:rsidP="00FB2A54">
      <w:pPr>
        <w:pStyle w:val="Figurecaption"/>
        <w:ind w:left="360" w:hanging="360"/>
      </w:pPr>
      <w:r w:rsidRPr="00FB2A54">
        <w:rPr>
          <w:rFonts w:ascii="Arial Bold" w:hAnsi="Arial Bold"/>
        </w:rPr>
        <w:t>Figure 8</w:t>
      </w:r>
      <w:r>
        <w:rPr>
          <w:rFonts w:ascii="Arial Bold" w:hAnsi="Arial Bold"/>
        </w:rPr>
        <w:t>aa</w:t>
      </w:r>
      <w:r>
        <w:t>: Entities for Push Service, LPA in the Device</w:t>
      </w:r>
    </w:p>
    <w:p w14:paraId="039AFAD3" w14:textId="38D54160" w:rsidR="00FB2A54" w:rsidRPr="00A755E1" w:rsidRDefault="00FB2A54" w:rsidP="00FB2A54">
      <w:pPr>
        <w:pStyle w:val="NormalParagraph"/>
        <w:rPr>
          <w:rFonts w:eastAsiaTheme="minorEastAsia"/>
          <w:lang w:eastAsia="ko-KR" w:bidi="bn-BD"/>
        </w:rPr>
      </w:pPr>
      <w:r>
        <w:rPr>
          <w:rFonts w:eastAsiaTheme="minorEastAsia"/>
          <w:lang w:eastAsia="ko-KR" w:bidi="bn-BD"/>
        </w:rPr>
        <w:t xml:space="preserve">The </w:t>
      </w:r>
      <w:r w:rsidRPr="00A755E1">
        <w:rPr>
          <w:rFonts w:eastAsiaTheme="minorEastAsia"/>
          <w:lang w:eastAsia="ko-KR" w:bidi="bn-BD"/>
        </w:rPr>
        <w:t xml:space="preserve">SM-DS </w:t>
      </w:r>
      <w:r>
        <w:rPr>
          <w:rFonts w:eastAsiaTheme="minorEastAsia"/>
          <w:lang w:eastAsia="ko-KR" w:bidi="bn-BD"/>
        </w:rPr>
        <w:t xml:space="preserve">and a Device </w:t>
      </w:r>
      <w:r w:rsidRPr="00A755E1">
        <w:rPr>
          <w:rFonts w:eastAsiaTheme="minorEastAsia"/>
          <w:lang w:eastAsia="ko-KR" w:bidi="bn-BD"/>
        </w:rPr>
        <w:t xml:space="preserve">MAY support one or more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ervices.</w:t>
      </w:r>
      <w:r>
        <w:rPr>
          <w:rFonts w:eastAsiaTheme="minorEastAsia"/>
          <w:lang w:eastAsia="ko-KR" w:bidi="bn-BD"/>
        </w:rPr>
        <w:t xml:space="preserve"> </w:t>
      </w:r>
      <w:r w:rsidRPr="00A755E1">
        <w:rPr>
          <w:rFonts w:eastAsiaTheme="minorEastAsia"/>
          <w:lang w:eastAsia="ko-KR" w:bidi="bn-BD"/>
        </w:rPr>
        <w:t>The LPA</w:t>
      </w:r>
      <w:r>
        <w:rPr>
          <w:rFonts w:eastAsiaTheme="minorEastAsia"/>
          <w:lang w:eastAsia="ko-KR" w:bidi="bn-BD"/>
        </w:rPr>
        <w:t>d</w:t>
      </w:r>
      <w:r w:rsidRPr="00A755E1">
        <w:rPr>
          <w:rFonts w:eastAsiaTheme="minorEastAsia"/>
          <w:lang w:eastAsia="ko-KR" w:bidi="bn-BD"/>
        </w:rPr>
        <w:t xml:space="preserve"> and SM-DS </w:t>
      </w:r>
      <w:r>
        <w:rPr>
          <w:rFonts w:eastAsiaTheme="minorEastAsia"/>
          <w:lang w:eastAsia="ko-KR" w:bidi="bn-BD"/>
        </w:rPr>
        <w:t xml:space="preserve">perform the Push Service registration </w:t>
      </w:r>
      <w:r w:rsidRPr="00A755E1">
        <w:rPr>
          <w:rFonts w:eastAsiaTheme="minorEastAsia"/>
          <w:lang w:eastAsia="ko-KR" w:bidi="bn-BD"/>
        </w:rPr>
        <w:t xml:space="preserve">so that the SM-DS </w:t>
      </w:r>
      <w:r>
        <w:rPr>
          <w:rFonts w:eastAsiaTheme="minorEastAsia"/>
          <w:lang w:eastAsia="ko-KR" w:bidi="bn-BD"/>
        </w:rPr>
        <w:t>can</w:t>
      </w:r>
      <w:r w:rsidRPr="00A755E1">
        <w:rPr>
          <w:rFonts w:eastAsiaTheme="minorEastAsia"/>
          <w:lang w:eastAsia="ko-KR" w:bidi="bn-BD"/>
        </w:rPr>
        <w:t xml:space="preserve"> subsequently send push notifications to the LPA</w:t>
      </w:r>
      <w:r>
        <w:rPr>
          <w:rFonts w:eastAsiaTheme="minorEastAsia"/>
          <w:lang w:eastAsia="ko-KR" w:bidi="bn-BD"/>
        </w:rPr>
        <w:t>d</w:t>
      </w:r>
      <w:r w:rsidRPr="00A755E1">
        <w:rPr>
          <w:rFonts w:eastAsiaTheme="minorEastAsia"/>
          <w:lang w:eastAsia="ko-KR" w:bidi="bn-BD"/>
        </w:rPr>
        <w:t>, following the general sequence that follows:</w:t>
      </w:r>
    </w:p>
    <w:p w14:paraId="6B9512BE" w14:textId="48A90A25" w:rsidR="00FB2A54" w:rsidRPr="000E10BE" w:rsidRDefault="00FB2A54" w:rsidP="00FB2A54">
      <w:pPr>
        <w:pStyle w:val="NormalParagraph"/>
        <w:rPr>
          <w:rFonts w:eastAsiaTheme="minorEastAsia"/>
          <w:highlight w:val="yellow"/>
          <w:lang w:eastAsia="ko-KR" w:bidi="bn-BD"/>
        </w:rPr>
      </w:pPr>
      <w:r w:rsidRPr="00A755E1">
        <w:rPr>
          <w:rFonts w:eastAsiaTheme="minorEastAsia"/>
          <w:lang w:eastAsia="ko-KR" w:bidi="bn-BD"/>
        </w:rPr>
        <w:t xml:space="preserve">The SM-DS indicates, during Common Mutual Authentication, one or more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ervice(s) that it supports.</w:t>
      </w:r>
      <w:r>
        <w:rPr>
          <w:rFonts w:eastAsiaTheme="minorEastAsia"/>
          <w:lang w:eastAsia="ko-KR" w:bidi="bn-BD"/>
        </w:rPr>
        <w:t xml:space="preserve"> </w:t>
      </w:r>
      <w:r w:rsidRPr="00A755E1">
        <w:rPr>
          <w:rFonts w:eastAsiaTheme="minorEastAsia"/>
          <w:lang w:eastAsia="ko-KR" w:bidi="bn-BD"/>
        </w:rPr>
        <w:t xml:space="preserve">If the Device supports at least one of these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ervices, the LPA</w:t>
      </w:r>
      <w:r>
        <w:rPr>
          <w:rFonts w:eastAsiaTheme="minorEastAsia"/>
          <w:lang w:eastAsia="ko-KR" w:bidi="bn-BD"/>
        </w:rPr>
        <w:t>d</w:t>
      </w:r>
      <w:r w:rsidRPr="00A755E1">
        <w:rPr>
          <w:rFonts w:eastAsiaTheme="minorEastAsia"/>
          <w:lang w:eastAsia="ko-KR" w:bidi="bn-BD"/>
        </w:rPr>
        <w:t xml:space="preserve"> requests the corresponding push client on the Device to allow the LPA</w:t>
      </w:r>
      <w:r>
        <w:rPr>
          <w:rFonts w:eastAsiaTheme="minorEastAsia"/>
          <w:lang w:eastAsia="ko-KR" w:bidi="bn-BD"/>
        </w:rPr>
        <w:t>d</w:t>
      </w:r>
      <w:r w:rsidRPr="00A755E1">
        <w:rPr>
          <w:rFonts w:eastAsiaTheme="minorEastAsia"/>
          <w:lang w:eastAsia="ko-KR" w:bidi="bn-BD"/>
        </w:rPr>
        <w:t xml:space="preserve"> to use this </w:t>
      </w:r>
      <w:r>
        <w:rPr>
          <w:rFonts w:eastAsiaTheme="minorEastAsia"/>
          <w:lang w:eastAsia="ko-KR" w:bidi="bn-BD"/>
        </w:rPr>
        <w:t>P</w:t>
      </w:r>
      <w:r w:rsidRPr="00A755E1">
        <w:rPr>
          <w:rFonts w:eastAsiaTheme="minorEastAsia"/>
          <w:lang w:eastAsia="ko-KR" w:bidi="bn-BD"/>
        </w:rPr>
        <w:t xml:space="preserve">ush </w:t>
      </w:r>
      <w:r>
        <w:rPr>
          <w:rFonts w:eastAsiaTheme="minorEastAsia"/>
          <w:lang w:eastAsia="ko-KR" w:bidi="bn-BD"/>
        </w:rPr>
        <w:t>S</w:t>
      </w:r>
      <w:r w:rsidRPr="00A755E1">
        <w:rPr>
          <w:rFonts w:eastAsiaTheme="minorEastAsia"/>
          <w:lang w:eastAsia="ko-KR" w:bidi="bn-BD"/>
        </w:rPr>
        <w:t xml:space="preserve">ervice. The push client and its related push server perform an operation to generate a Push Token dedicated to the LPAd. </w:t>
      </w:r>
      <w:r w:rsidRPr="005F4B4C">
        <w:rPr>
          <w:rFonts w:eastAsiaTheme="minorEastAsia"/>
          <w:lang w:eastAsia="ko-KR" w:bidi="bn-BD"/>
        </w:rPr>
        <w:t>The LPAd then forwards its Push Token together with the EID of its associated eUICC to the SM-DS</w:t>
      </w:r>
      <w:r>
        <w:rPr>
          <w:rFonts w:eastAsiaTheme="minorEastAsia"/>
          <w:lang w:eastAsia="ko-KR" w:bidi="bn-BD"/>
        </w:rPr>
        <w:t xml:space="preserve"> (see section 3.6.</w:t>
      </w:r>
      <w:r w:rsidR="00D615B2">
        <w:rPr>
          <w:rFonts w:eastAsiaTheme="minorEastAsia"/>
          <w:lang w:eastAsia="ko-KR" w:bidi="bn-BD"/>
        </w:rPr>
        <w:t>5</w:t>
      </w:r>
      <w:r>
        <w:rPr>
          <w:rFonts w:eastAsiaTheme="minorEastAsia"/>
          <w:lang w:eastAsia="ko-KR" w:bidi="bn-BD"/>
        </w:rPr>
        <w:t>)</w:t>
      </w:r>
      <w:r w:rsidRPr="005F4B4C">
        <w:rPr>
          <w:rFonts w:eastAsiaTheme="minorEastAsia"/>
          <w:lang w:eastAsia="ko-KR" w:bidi="bn-BD"/>
        </w:rPr>
        <w:t>.</w:t>
      </w:r>
    </w:p>
    <w:p w14:paraId="50FCF5AA" w14:textId="3867C29E" w:rsidR="00FB2A54" w:rsidRDefault="00FB2A54" w:rsidP="00FB2A54">
      <w:pPr>
        <w:rPr>
          <w:rFonts w:eastAsiaTheme="minorEastAsia"/>
          <w:lang w:eastAsia="ko-KR"/>
        </w:rPr>
      </w:pPr>
      <w:r w:rsidRPr="00A755E1">
        <w:rPr>
          <w:rFonts w:eastAsiaTheme="minorEastAsia"/>
          <w:lang w:eastAsia="ko-KR"/>
        </w:rPr>
        <w:t>Later, to inform the LPA</w:t>
      </w:r>
      <w:r>
        <w:rPr>
          <w:rFonts w:eastAsiaTheme="minorEastAsia"/>
          <w:lang w:eastAsia="ko-KR"/>
        </w:rPr>
        <w:t>d</w:t>
      </w:r>
      <w:r w:rsidRPr="00A755E1">
        <w:rPr>
          <w:rFonts w:eastAsiaTheme="minorEastAsia"/>
          <w:lang w:eastAsia="ko-KR"/>
        </w:rPr>
        <w:t xml:space="preserve"> that an </w:t>
      </w:r>
      <w:r>
        <w:rPr>
          <w:rFonts w:eastAsiaTheme="minorEastAsia"/>
          <w:lang w:eastAsia="ko-KR"/>
        </w:rPr>
        <w:t>E</w:t>
      </w:r>
      <w:r w:rsidRPr="00A755E1">
        <w:rPr>
          <w:rFonts w:eastAsiaTheme="minorEastAsia"/>
          <w:lang w:eastAsia="ko-KR"/>
        </w:rPr>
        <w:t xml:space="preserve">vent </w:t>
      </w:r>
      <w:r>
        <w:rPr>
          <w:rFonts w:eastAsiaTheme="minorEastAsia"/>
          <w:lang w:eastAsia="ko-KR"/>
        </w:rPr>
        <w:t xml:space="preserve">Record </w:t>
      </w:r>
      <w:r w:rsidRPr="00A755E1">
        <w:rPr>
          <w:rFonts w:eastAsiaTheme="minorEastAsia"/>
          <w:lang w:eastAsia="ko-KR"/>
        </w:rPr>
        <w:t>is pending for this LPA</w:t>
      </w:r>
      <w:r>
        <w:rPr>
          <w:rFonts w:eastAsiaTheme="minorEastAsia"/>
          <w:lang w:eastAsia="ko-KR"/>
        </w:rPr>
        <w:t>d</w:t>
      </w:r>
      <w:r w:rsidRPr="00A755E1">
        <w:rPr>
          <w:rFonts w:eastAsiaTheme="minorEastAsia"/>
          <w:lang w:eastAsia="ko-KR"/>
        </w:rPr>
        <w:t xml:space="preserve"> on the SM-DS, the SM-DS requests the push server to send a push notification for this Push Token. The push serv</w:t>
      </w:r>
      <w:r>
        <w:rPr>
          <w:rFonts w:eastAsiaTheme="minorEastAsia"/>
          <w:lang w:eastAsia="ko-KR"/>
        </w:rPr>
        <w:t>er</w:t>
      </w:r>
      <w:r w:rsidRPr="00A755E1">
        <w:rPr>
          <w:rFonts w:eastAsiaTheme="minorEastAsia"/>
          <w:lang w:eastAsia="ko-KR"/>
        </w:rPr>
        <w:t xml:space="preserve"> routes this notification to the push client, which forwards it to the LPA</w:t>
      </w:r>
      <w:r>
        <w:rPr>
          <w:rFonts w:eastAsiaTheme="minorEastAsia"/>
          <w:lang w:eastAsia="ko-KR"/>
        </w:rPr>
        <w:t>d.</w:t>
      </w:r>
      <w:r w:rsidRPr="00A755E1">
        <w:rPr>
          <w:rFonts w:eastAsiaTheme="minorEastAsia"/>
          <w:lang w:eastAsia="ko-KR"/>
        </w:rPr>
        <w:t xml:space="preserve"> The LPA</w:t>
      </w:r>
      <w:r>
        <w:rPr>
          <w:rFonts w:eastAsiaTheme="minorEastAsia"/>
          <w:lang w:eastAsia="ko-KR"/>
        </w:rPr>
        <w:t>d</w:t>
      </w:r>
      <w:r w:rsidRPr="00A755E1">
        <w:rPr>
          <w:rFonts w:eastAsiaTheme="minorEastAsia"/>
          <w:lang w:eastAsia="ko-KR"/>
        </w:rPr>
        <w:t xml:space="preserve"> </w:t>
      </w:r>
      <w:r>
        <w:rPr>
          <w:rFonts w:eastAsiaTheme="minorEastAsia"/>
          <w:lang w:eastAsia="ko-KR"/>
        </w:rPr>
        <w:t>MAY</w:t>
      </w:r>
      <w:r w:rsidRPr="00A755E1">
        <w:rPr>
          <w:rFonts w:eastAsiaTheme="minorEastAsia"/>
          <w:lang w:eastAsia="ko-KR"/>
        </w:rPr>
        <w:t xml:space="preserve"> then perfor</w:t>
      </w:r>
      <w:r>
        <w:rPr>
          <w:rFonts w:eastAsiaTheme="minorEastAsia"/>
          <w:lang w:eastAsia="ko-KR"/>
        </w:rPr>
        <w:t>m an Event Retrieval procedure.</w:t>
      </w:r>
    </w:p>
    <w:p w14:paraId="1369514E" w14:textId="2A9C5460" w:rsidR="00FB2A54" w:rsidRDefault="00FB2A54" w:rsidP="00FB2A54">
      <w:pPr>
        <w:rPr>
          <w:rFonts w:eastAsiaTheme="minorEastAsia"/>
          <w:lang w:eastAsia="ko-KR"/>
        </w:rPr>
      </w:pPr>
      <w:r>
        <w:rPr>
          <w:rFonts w:eastAsiaTheme="minorEastAsia"/>
          <w:lang w:eastAsia="ko-KR"/>
        </w:rPr>
        <w:t xml:space="preserve">A Push Service MAY limit the validity of a Push Token depending on its </w:t>
      </w:r>
      <w:r w:rsidRPr="00A755E1">
        <w:rPr>
          <w:rFonts w:eastAsiaTheme="minorEastAsia"/>
          <w:lang w:eastAsia="ko-KR"/>
        </w:rPr>
        <w:t xml:space="preserve">implementation. </w:t>
      </w:r>
      <w:r>
        <w:rPr>
          <w:rFonts w:eastAsiaTheme="minorEastAsia"/>
          <w:lang w:eastAsia="ko-KR"/>
        </w:rPr>
        <w:t>Upon expiration of the validity, the LPAd SHOULD re-register a Push Token</w:t>
      </w:r>
      <w:r w:rsidRPr="007B680A">
        <w:rPr>
          <w:rFonts w:eastAsiaTheme="minorEastAsia"/>
          <w:lang w:eastAsia="ko-KR"/>
        </w:rPr>
        <w:t xml:space="preserve"> </w:t>
      </w:r>
      <w:r>
        <w:rPr>
          <w:rFonts w:eastAsiaTheme="minorEastAsia"/>
          <w:lang w:eastAsia="ko-KR"/>
        </w:rPr>
        <w:t>to the SM-DS to remain able to receive push notifications.</w:t>
      </w:r>
    </w:p>
    <w:p w14:paraId="4A60C8F2" w14:textId="05BD285D" w:rsidR="00FB2A54" w:rsidRPr="00A755E1" w:rsidRDefault="00FB2A54" w:rsidP="00FB2A54">
      <w:pPr>
        <w:rPr>
          <w:rFonts w:eastAsiaTheme="minorEastAsia"/>
          <w:lang w:eastAsia="ko-KR"/>
        </w:rPr>
      </w:pPr>
      <w:r w:rsidRPr="00A755E1">
        <w:rPr>
          <w:rFonts w:eastAsiaTheme="minorEastAsia"/>
          <w:lang w:eastAsia="ko-KR"/>
        </w:rPr>
        <w:t>The SM-DS MAY also clean its database of Push Tokens to avoid keeping obsolete Push Tokens. The LPA</w:t>
      </w:r>
      <w:r>
        <w:rPr>
          <w:rFonts w:eastAsiaTheme="minorEastAsia"/>
          <w:lang w:eastAsia="ko-KR"/>
        </w:rPr>
        <w:t>d</w:t>
      </w:r>
      <w:r w:rsidRPr="00A755E1">
        <w:rPr>
          <w:rFonts w:eastAsiaTheme="minorEastAsia"/>
          <w:lang w:eastAsia="ko-KR"/>
        </w:rPr>
        <w:t xml:space="preserve"> and </w:t>
      </w:r>
      <w:r>
        <w:rPr>
          <w:rFonts w:eastAsiaTheme="minorEastAsia"/>
          <w:lang w:eastAsia="ko-KR"/>
        </w:rPr>
        <w:t>P</w:t>
      </w:r>
      <w:r w:rsidRPr="00A755E1">
        <w:rPr>
          <w:rFonts w:eastAsiaTheme="minorEastAsia"/>
          <w:lang w:eastAsia="ko-KR"/>
        </w:rPr>
        <w:t xml:space="preserve">ush </w:t>
      </w:r>
      <w:r>
        <w:rPr>
          <w:rFonts w:eastAsiaTheme="minorEastAsia"/>
          <w:lang w:eastAsia="ko-KR"/>
        </w:rPr>
        <w:t>S</w:t>
      </w:r>
      <w:r w:rsidRPr="00A755E1">
        <w:rPr>
          <w:rFonts w:eastAsiaTheme="minorEastAsia"/>
          <w:lang w:eastAsia="ko-KR"/>
        </w:rPr>
        <w:t>ervice may not know about when this happens. An SM-DS that enacts such a clean</w:t>
      </w:r>
      <w:r w:rsidR="00D615B2">
        <w:rPr>
          <w:rFonts w:eastAsiaTheme="minorEastAsia"/>
          <w:lang w:eastAsia="ko-KR"/>
        </w:rPr>
        <w:t>-</w:t>
      </w:r>
      <w:r w:rsidRPr="00A755E1">
        <w:rPr>
          <w:rFonts w:eastAsiaTheme="minorEastAsia"/>
          <w:lang w:eastAsia="ko-KR"/>
        </w:rPr>
        <w:t>up policy SHOULD instruct the LPA</w:t>
      </w:r>
      <w:r>
        <w:rPr>
          <w:rFonts w:eastAsiaTheme="minorEastAsia"/>
          <w:lang w:eastAsia="ko-KR"/>
        </w:rPr>
        <w:t>d</w:t>
      </w:r>
      <w:r w:rsidRPr="00A755E1">
        <w:rPr>
          <w:rFonts w:eastAsiaTheme="minorEastAsia"/>
          <w:lang w:eastAsia="ko-KR"/>
        </w:rPr>
        <w:t xml:space="preserve"> of a maximum Push Token retention time. It is the responsibility of the LPA</w:t>
      </w:r>
      <w:r>
        <w:rPr>
          <w:rFonts w:eastAsiaTheme="minorEastAsia"/>
          <w:lang w:eastAsia="ko-KR"/>
        </w:rPr>
        <w:t>d</w:t>
      </w:r>
      <w:r w:rsidRPr="00A755E1">
        <w:rPr>
          <w:rFonts w:eastAsiaTheme="minorEastAsia"/>
          <w:lang w:eastAsia="ko-KR"/>
        </w:rPr>
        <w:t xml:space="preserve"> to register </w:t>
      </w:r>
      <w:r>
        <w:rPr>
          <w:rFonts w:eastAsiaTheme="minorEastAsia"/>
          <w:lang w:eastAsia="ko-KR"/>
        </w:rPr>
        <w:t xml:space="preserve">a Push Token, which was previously used or is newly generated, </w:t>
      </w:r>
      <w:r w:rsidRPr="00A755E1">
        <w:rPr>
          <w:rFonts w:eastAsiaTheme="minorEastAsia"/>
          <w:lang w:eastAsia="ko-KR"/>
        </w:rPr>
        <w:t>to the SM-DS when this retention time expires</w:t>
      </w:r>
      <w:r>
        <w:rPr>
          <w:rFonts w:eastAsiaTheme="minorEastAsia"/>
          <w:lang w:eastAsia="ko-KR"/>
        </w:rPr>
        <w:t>.</w:t>
      </w:r>
    </w:p>
    <w:p w14:paraId="6079B645" w14:textId="5B3B6308" w:rsidR="009361FF" w:rsidRPr="00234258" w:rsidRDefault="00F66DD3" w:rsidP="00BD45AD">
      <w:pPr>
        <w:pStyle w:val="Heading1"/>
        <w:numPr>
          <w:ilvl w:val="0"/>
          <w:numId w:val="0"/>
        </w:numPr>
        <w:tabs>
          <w:tab w:val="left" w:pos="431"/>
        </w:tabs>
        <w:ind w:left="431" w:hanging="431"/>
      </w:pPr>
      <w:bookmarkStart w:id="947" w:name="_Toc91760859"/>
      <w:bookmarkStart w:id="948" w:name="_Toc152332801"/>
      <w:r w:rsidRPr="00234258">
        <w:lastRenderedPageBreak/>
        <w:t>3</w:t>
      </w:r>
      <w:r w:rsidRPr="00234258">
        <w:tab/>
      </w:r>
      <w:r w:rsidR="009361FF">
        <w:t>Procedures</w:t>
      </w:r>
      <w:bookmarkEnd w:id="924"/>
      <w:bookmarkEnd w:id="925"/>
      <w:bookmarkEnd w:id="926"/>
      <w:bookmarkEnd w:id="927"/>
      <w:bookmarkEnd w:id="947"/>
      <w:bookmarkEnd w:id="948"/>
    </w:p>
    <w:p w14:paraId="3852514E" w14:textId="77777777" w:rsidR="009361FF" w:rsidRDefault="009361FF" w:rsidP="009361FF">
      <w:pPr>
        <w:pStyle w:val="NormalParagraph"/>
      </w:pPr>
      <w:bookmarkStart w:id="949" w:name="_Ref423380910"/>
      <w:bookmarkStart w:id="950" w:name="_Toc427838834"/>
      <w:r w:rsidRPr="00D63DA6">
        <w:t xml:space="preserve">This section specifies the </w:t>
      </w:r>
      <w:r>
        <w:t>p</w:t>
      </w:r>
      <w:r w:rsidRPr="00D63DA6">
        <w:t>rocedures associated with Remote SIM Provisioning and Management of the eUICC for consumer D</w:t>
      </w:r>
      <w:r w:rsidRPr="009872DA">
        <w:t>evices.</w:t>
      </w:r>
    </w:p>
    <w:p w14:paraId="4905E7D0" w14:textId="77777777" w:rsidR="009361FF" w:rsidRDefault="009361FF" w:rsidP="009361FF">
      <w:pPr>
        <w:pStyle w:val="NormalParagraph"/>
      </w:pPr>
      <w:r w:rsidRPr="009E38CF">
        <w:t>Some call flows illustrate the case where the LPA is in the Device (LPAd). Such call flows with an LPAe would be identical except that all ES10a, ES10b and ES10c calls become internal to the eUICC and out of scope of this specification.</w:t>
      </w:r>
    </w:p>
    <w:p w14:paraId="53DE874F" w14:textId="79415A8A" w:rsidR="00CF4B89" w:rsidRPr="00BD45AD" w:rsidRDefault="00F66DD3" w:rsidP="00BD45AD">
      <w:pPr>
        <w:pStyle w:val="Heading2"/>
        <w:numPr>
          <w:ilvl w:val="0"/>
          <w:numId w:val="0"/>
        </w:numPr>
        <w:tabs>
          <w:tab w:val="left" w:pos="624"/>
        </w:tabs>
        <w:ind w:left="624" w:hanging="624"/>
        <w:rPr>
          <w:b w:val="0"/>
          <w:bCs w:val="0"/>
          <w:iCs w:val="0"/>
        </w:rPr>
      </w:pPr>
      <w:bookmarkStart w:id="951" w:name="_Toc91760860"/>
      <w:bookmarkStart w:id="952" w:name="_Toc152332802"/>
      <w:bookmarkStart w:id="953" w:name="_Toc484791574"/>
      <w:bookmarkStart w:id="954" w:name="_Toc484791605"/>
      <w:r w:rsidRPr="00F66DD3">
        <w:rPr>
          <w:bCs w:val="0"/>
          <w:iCs w:val="0"/>
        </w:rPr>
        <w:t>3.0</w:t>
      </w:r>
      <w:r w:rsidRPr="00F66DD3">
        <w:rPr>
          <w:bCs w:val="0"/>
          <w:iCs w:val="0"/>
        </w:rPr>
        <w:tab/>
      </w:r>
      <w:r w:rsidR="00CF4B89" w:rsidRPr="00BD45AD">
        <w:t>Common Procedures</w:t>
      </w:r>
      <w:bookmarkEnd w:id="951"/>
      <w:bookmarkEnd w:id="952"/>
    </w:p>
    <w:p w14:paraId="1AF9C774" w14:textId="6050079F" w:rsidR="00CF4B89" w:rsidRPr="00BD45AD" w:rsidRDefault="00F66DD3" w:rsidP="00BD45AD">
      <w:pPr>
        <w:pStyle w:val="Heading3"/>
        <w:numPr>
          <w:ilvl w:val="0"/>
          <w:numId w:val="0"/>
        </w:numPr>
        <w:tabs>
          <w:tab w:val="left" w:pos="851"/>
        </w:tabs>
        <w:ind w:left="851" w:hanging="851"/>
      </w:pPr>
      <w:bookmarkStart w:id="955" w:name="_Toc91760861"/>
      <w:bookmarkStart w:id="956" w:name="_Toc152332803"/>
      <w:r w:rsidRPr="00F66DD3">
        <w:rPr>
          <w:sz w:val="22"/>
        </w:rPr>
        <w:t>3.0.1</w:t>
      </w:r>
      <w:r w:rsidRPr="00F66DD3">
        <w:rPr>
          <w:sz w:val="22"/>
        </w:rPr>
        <w:tab/>
      </w:r>
      <w:r w:rsidR="00CF4B89" w:rsidRPr="00BD45AD">
        <w:t>Common Mutual Authentication Procedure</w:t>
      </w:r>
      <w:bookmarkEnd w:id="955"/>
      <w:bookmarkEnd w:id="956"/>
    </w:p>
    <w:bookmarkEnd w:id="953"/>
    <w:bookmarkEnd w:id="954"/>
    <w:p w14:paraId="7E06CBF7" w14:textId="77777777" w:rsidR="00036A44" w:rsidRDefault="00036A44" w:rsidP="00036A44">
      <w:pPr>
        <w:pStyle w:val="NormalParagraph"/>
        <w:rPr>
          <w:lang w:eastAsia="en-US"/>
        </w:rPr>
      </w:pPr>
      <w:r>
        <w:rPr>
          <w:lang w:eastAsia="en-US"/>
        </w:rPr>
        <w:t xml:space="preserve">This section describes the </w:t>
      </w:r>
      <w:r>
        <w:t>common mutual authentication call flow that is used in various others places in this document.</w:t>
      </w:r>
    </w:p>
    <w:p w14:paraId="65CBB286" w14:textId="77777777" w:rsidR="00036A44" w:rsidRDefault="00036A44" w:rsidP="00036A44">
      <w:pPr>
        <w:pStyle w:val="NormalParagraph"/>
        <w:rPr>
          <w:lang w:eastAsia="en-US"/>
        </w:rPr>
      </w:pPr>
      <w:r>
        <w:rPr>
          <w:lang w:eastAsia="en-US"/>
        </w:rPr>
        <w:t>In this section the following notations are used:</w:t>
      </w:r>
    </w:p>
    <w:p w14:paraId="528C98D1" w14:textId="0EAB650B" w:rsidR="00036A44" w:rsidRDefault="00F66DD3" w:rsidP="00BD45AD">
      <w:pPr>
        <w:pStyle w:val="ListBullet1"/>
        <w:ind w:left="680" w:hanging="340"/>
      </w:pPr>
      <w:r>
        <w:rPr>
          <w:rFonts w:ascii="Symbol" w:hAnsi="Symbol"/>
        </w:rPr>
        <w:t></w:t>
      </w:r>
      <w:r>
        <w:rPr>
          <w:rFonts w:ascii="Symbol" w:hAnsi="Symbol"/>
        </w:rPr>
        <w:tab/>
      </w:r>
      <w:r w:rsidR="00036A44">
        <w:t>SM-XX denotes either an SM-DP+ or an SM-DS.</w:t>
      </w:r>
    </w:p>
    <w:p w14:paraId="76CF7778" w14:textId="6D37AA05" w:rsidR="00036A44" w:rsidRDefault="00F66DD3" w:rsidP="00BD45AD">
      <w:pPr>
        <w:pStyle w:val="ListBullet1"/>
        <w:ind w:left="680" w:hanging="340"/>
      </w:pPr>
      <w:r>
        <w:rPr>
          <w:rFonts w:ascii="Symbol" w:hAnsi="Symbol"/>
        </w:rPr>
        <w:t></w:t>
      </w:r>
      <w:r>
        <w:rPr>
          <w:rFonts w:ascii="Symbol" w:hAnsi="Symbol"/>
        </w:rPr>
        <w:tab/>
      </w:r>
      <w:r w:rsidR="00036A44" w:rsidRPr="001B7B30">
        <w:t>CERT.</w:t>
      </w:r>
      <w:r w:rsidR="00036A44">
        <w:t>XXauth</w:t>
      </w:r>
      <w:r w:rsidR="00036A44" w:rsidRPr="001B7B30">
        <w:t>.</w:t>
      </w:r>
      <w:r w:rsidR="00297491">
        <w:t>SIG</w:t>
      </w:r>
      <w:r w:rsidR="00036A44" w:rsidRPr="001A5B24">
        <w:t xml:space="preserve"> </w:t>
      </w:r>
      <w:r w:rsidR="00036A44">
        <w:t>denotes either</w:t>
      </w:r>
      <w:r w:rsidR="00036A44" w:rsidRPr="001A5B24">
        <w:t xml:space="preserve"> </w:t>
      </w:r>
      <w:r w:rsidR="00036A44" w:rsidRPr="001B7B30">
        <w:t>CERT.</w:t>
      </w:r>
      <w:r w:rsidR="00036A44">
        <w:t>DPauth</w:t>
      </w:r>
      <w:r w:rsidR="00036A44" w:rsidRPr="001B7B30">
        <w:t>.</w:t>
      </w:r>
      <w:r w:rsidR="00297491">
        <w:t>SIG</w:t>
      </w:r>
      <w:r w:rsidR="00036A44">
        <w:t xml:space="preserve"> or </w:t>
      </w:r>
      <w:r w:rsidR="00036A44" w:rsidRPr="001B7B30">
        <w:t>CERT.</w:t>
      </w:r>
      <w:r w:rsidR="00036A44">
        <w:t>DSauth</w:t>
      </w:r>
      <w:r w:rsidR="00036A44" w:rsidRPr="001B7B30">
        <w:t>.</w:t>
      </w:r>
      <w:r w:rsidR="00297491">
        <w:t>SIG</w:t>
      </w:r>
      <w:r w:rsidR="00036A44">
        <w:t>.</w:t>
      </w:r>
    </w:p>
    <w:p w14:paraId="102725DE" w14:textId="426DBAAB" w:rsidR="00036A44" w:rsidRDefault="00F66DD3" w:rsidP="00BD45AD">
      <w:pPr>
        <w:pStyle w:val="ListBullet1"/>
        <w:ind w:left="680" w:hanging="340"/>
      </w:pPr>
      <w:r>
        <w:rPr>
          <w:rFonts w:ascii="Symbol" w:hAnsi="Symbol"/>
        </w:rPr>
        <w:t></w:t>
      </w:r>
      <w:r>
        <w:rPr>
          <w:rFonts w:ascii="Symbol" w:hAnsi="Symbol"/>
        </w:rPr>
        <w:tab/>
      </w:r>
      <w:r w:rsidR="00036A44" w:rsidRPr="001B7B30">
        <w:t>SK.</w:t>
      </w:r>
      <w:r w:rsidR="00036A44">
        <w:t>XXauth</w:t>
      </w:r>
      <w:r w:rsidR="00036A44" w:rsidRPr="001B7B30">
        <w:t>.</w:t>
      </w:r>
      <w:r w:rsidR="00297491">
        <w:t>SIG</w:t>
      </w:r>
      <w:r w:rsidR="00036A44">
        <w:t xml:space="preserve"> denotes either</w:t>
      </w:r>
      <w:r w:rsidR="00036A44" w:rsidRPr="001A5B24">
        <w:t xml:space="preserve"> </w:t>
      </w:r>
      <w:r w:rsidR="00036A44" w:rsidRPr="001B7B30">
        <w:t>SK.</w:t>
      </w:r>
      <w:r w:rsidR="00036A44">
        <w:t>DPauth</w:t>
      </w:r>
      <w:r w:rsidR="00036A44" w:rsidRPr="001B7B30">
        <w:t>.</w:t>
      </w:r>
      <w:r w:rsidR="00297491">
        <w:t>SIG</w:t>
      </w:r>
      <w:r w:rsidR="00036A44">
        <w:t xml:space="preserve"> or </w:t>
      </w:r>
      <w:r w:rsidR="00036A44" w:rsidRPr="001B7B30">
        <w:t>SK.</w:t>
      </w:r>
      <w:r w:rsidR="00036A44">
        <w:t>DSauth</w:t>
      </w:r>
      <w:r w:rsidR="00036A44" w:rsidRPr="001B7B30">
        <w:t>.</w:t>
      </w:r>
      <w:r w:rsidR="00297491">
        <w:t>SIG</w:t>
      </w:r>
      <w:r w:rsidR="00036A44">
        <w:t>.</w:t>
      </w:r>
    </w:p>
    <w:p w14:paraId="48E45F15" w14:textId="63B83357" w:rsidR="00036A44" w:rsidRDefault="00F66DD3" w:rsidP="00BD45AD">
      <w:pPr>
        <w:pStyle w:val="ListBullet1"/>
        <w:ind w:left="680" w:hanging="340"/>
      </w:pPr>
      <w:r>
        <w:rPr>
          <w:rFonts w:ascii="Symbol" w:hAnsi="Symbol"/>
        </w:rPr>
        <w:t></w:t>
      </w:r>
      <w:r>
        <w:rPr>
          <w:rFonts w:ascii="Symbol" w:hAnsi="Symbol"/>
        </w:rPr>
        <w:tab/>
      </w:r>
      <w:r w:rsidR="00036A44" w:rsidRPr="001B7B30">
        <w:t>CERT.</w:t>
      </w:r>
      <w:r w:rsidR="00036A44">
        <w:t>XX</w:t>
      </w:r>
      <w:r w:rsidR="00036A44" w:rsidRPr="001B7B30">
        <w:t>.TLS</w:t>
      </w:r>
      <w:r w:rsidR="00036A44">
        <w:t xml:space="preserve"> denotes either </w:t>
      </w:r>
      <w:r w:rsidR="00036A44" w:rsidRPr="001B7B30">
        <w:t>CERT.</w:t>
      </w:r>
      <w:r w:rsidR="00036A44">
        <w:t>DP</w:t>
      </w:r>
      <w:r w:rsidR="00036A44" w:rsidRPr="001B7B30">
        <w:t>.TLS</w:t>
      </w:r>
      <w:r w:rsidR="00036A44">
        <w:t xml:space="preserve"> or </w:t>
      </w:r>
      <w:r w:rsidR="00036A44" w:rsidRPr="001B7B30">
        <w:t>CERT.</w:t>
      </w:r>
      <w:r w:rsidR="00036A44">
        <w:t>DS</w:t>
      </w:r>
      <w:r w:rsidR="00036A44" w:rsidRPr="001B7B30">
        <w:t>.TLS</w:t>
      </w:r>
      <w:r w:rsidR="00036A44">
        <w:t>.</w:t>
      </w:r>
    </w:p>
    <w:p w14:paraId="7C2093A0" w14:textId="148C4177" w:rsidR="00036A44" w:rsidRDefault="00F66DD3" w:rsidP="00BD45AD">
      <w:pPr>
        <w:pStyle w:val="ListBullet1"/>
        <w:ind w:left="680" w:hanging="340"/>
      </w:pPr>
      <w:r>
        <w:rPr>
          <w:rFonts w:ascii="Symbol" w:hAnsi="Symbol"/>
        </w:rPr>
        <w:t></w:t>
      </w:r>
      <w:r>
        <w:rPr>
          <w:rFonts w:ascii="Symbol" w:hAnsi="Symbol"/>
        </w:rPr>
        <w:tab/>
      </w:r>
      <w:r w:rsidR="00036A44" w:rsidRPr="001B7B30">
        <w:t>SK.</w:t>
      </w:r>
      <w:r w:rsidR="00036A44">
        <w:t>XX</w:t>
      </w:r>
      <w:r w:rsidR="00036A44" w:rsidRPr="001B7B30">
        <w:t>.TLS</w:t>
      </w:r>
      <w:r w:rsidR="00036A44" w:rsidRPr="001A5B24">
        <w:t xml:space="preserve"> </w:t>
      </w:r>
      <w:r w:rsidR="00036A44">
        <w:t>denotes either</w:t>
      </w:r>
      <w:r w:rsidR="00036A44" w:rsidRPr="001A5B24">
        <w:t xml:space="preserve"> </w:t>
      </w:r>
      <w:r w:rsidR="00036A44" w:rsidRPr="001B7B30">
        <w:t>SK.</w:t>
      </w:r>
      <w:r w:rsidR="00036A44">
        <w:t>DP</w:t>
      </w:r>
      <w:r w:rsidR="00036A44" w:rsidRPr="001B7B30">
        <w:t>.TLS</w:t>
      </w:r>
      <w:r w:rsidR="00036A44">
        <w:t xml:space="preserve"> or </w:t>
      </w:r>
      <w:r w:rsidR="00036A44" w:rsidRPr="001B7B30">
        <w:t>SK.</w:t>
      </w:r>
      <w:r w:rsidR="00036A44">
        <w:t>DS</w:t>
      </w:r>
      <w:r w:rsidR="00036A44" w:rsidRPr="001B7B30">
        <w:t>.TLS</w:t>
      </w:r>
      <w:r w:rsidR="00036A44">
        <w:t>.</w:t>
      </w:r>
    </w:p>
    <w:p w14:paraId="08CC49A7" w14:textId="5BCE4DD1" w:rsidR="00036A44" w:rsidRDefault="00F66DD3" w:rsidP="00BD45AD">
      <w:pPr>
        <w:pStyle w:val="ListBullet1"/>
        <w:ind w:left="680" w:hanging="340"/>
      </w:pPr>
      <w:r>
        <w:rPr>
          <w:rFonts w:ascii="Symbol" w:hAnsi="Symbol"/>
        </w:rPr>
        <w:t></w:t>
      </w:r>
      <w:r>
        <w:rPr>
          <w:rFonts w:ascii="Symbol" w:hAnsi="Symbol"/>
        </w:rPr>
        <w:tab/>
      </w:r>
      <w:r w:rsidR="00036A44" w:rsidRPr="007320EB">
        <w:t xml:space="preserve">ESXX </w:t>
      </w:r>
      <w:r w:rsidR="00036A44">
        <w:t xml:space="preserve">denotes </w:t>
      </w:r>
      <w:r w:rsidR="00036A44" w:rsidRPr="007320EB">
        <w:t>either ES9+ when communicating with an SM-DP+ or an ES11 when communicating with an SM-DS.</w:t>
      </w:r>
    </w:p>
    <w:p w14:paraId="518F6CFD" w14:textId="610503C1" w:rsidR="00027157" w:rsidRDefault="00027157" w:rsidP="00BD45AD">
      <w:pPr>
        <w:pStyle w:val="ListBullet1"/>
        <w:ind w:left="680" w:hanging="340"/>
      </w:pPr>
      <w:r>
        <w:rPr>
          <w:rFonts w:ascii="Symbol" w:hAnsi="Symbol"/>
        </w:rPr>
        <w:t></w:t>
      </w:r>
      <w:r>
        <w:rPr>
          <w:rFonts w:ascii="Symbol" w:hAnsi="Symbol"/>
        </w:rPr>
        <w:tab/>
      </w:r>
      <w:r>
        <w:t>SM-XX SubCA Certificates denote one or more of CERT.CISubCA.</w:t>
      </w:r>
      <w:r w:rsidR="00297491">
        <w:t>SIG</w:t>
      </w:r>
      <w:r>
        <w:t>, CERT.DPSubCA.</w:t>
      </w:r>
      <w:r w:rsidR="00297491">
        <w:t>SIG</w:t>
      </w:r>
      <w:r>
        <w:t>, CERT.DSSubCA.</w:t>
      </w:r>
      <w:r w:rsidR="00297491">
        <w:t>SIG</w:t>
      </w:r>
      <w:r>
        <w:t>, or SubCA Certificates in a trust chain from CERT.XX.TLS to a public RootCA.</w:t>
      </w:r>
    </w:p>
    <w:p w14:paraId="20324E22" w14:textId="3532920B" w:rsidR="00036A44" w:rsidRDefault="00036A44" w:rsidP="00036A44">
      <w:pPr>
        <w:pStyle w:val="NormalParagraph"/>
      </w:pPr>
      <w:r w:rsidRPr="007320EB">
        <w:t>This procedure implies the use of CERT.</w:t>
      </w:r>
      <w:r>
        <w:t>XXauth</w:t>
      </w:r>
      <w:r w:rsidRPr="007320EB">
        <w:t>.</w:t>
      </w:r>
      <w:r w:rsidR="00297491">
        <w:t>SIG</w:t>
      </w:r>
      <w:r w:rsidRPr="007320EB">
        <w:t xml:space="preserve">. </w:t>
      </w:r>
      <w:r>
        <w:t xml:space="preserve">Following </w:t>
      </w:r>
      <w:r w:rsidRPr="007320EB">
        <w:t xml:space="preserve">this </w:t>
      </w:r>
      <w:r>
        <w:t>c</w:t>
      </w:r>
      <w:r w:rsidRPr="007320EB">
        <w:t>ommon mutual authentication procedure</w:t>
      </w:r>
      <w:r>
        <w:t xml:space="preserve">, if any other </w:t>
      </w:r>
      <w:r w:rsidR="00743CA3">
        <w:t>C</w:t>
      </w:r>
      <w:r>
        <w:t>ertificates of the SM-XX are used</w:t>
      </w:r>
      <w:r w:rsidRPr="007320EB">
        <w:t xml:space="preserve">, </w:t>
      </w:r>
      <w:r w:rsidR="00151A47">
        <w:t xml:space="preserve">e.g., </w:t>
      </w:r>
      <w:r w:rsidRPr="007320EB">
        <w:t>the CERT.</w:t>
      </w:r>
      <w:r>
        <w:t>DPpb</w:t>
      </w:r>
      <w:r w:rsidRPr="007320EB">
        <w:t>.</w:t>
      </w:r>
      <w:r w:rsidR="00297491">
        <w:t>SIG</w:t>
      </w:r>
      <w:r>
        <w:t xml:space="preserve">, these </w:t>
      </w:r>
      <w:r w:rsidR="00743CA3">
        <w:t>C</w:t>
      </w:r>
      <w:r>
        <w:t xml:space="preserve">ertificates </w:t>
      </w:r>
      <w:r w:rsidRPr="007320EB">
        <w:t xml:space="preserve">SHALL have </w:t>
      </w:r>
      <w:r>
        <w:t xml:space="preserve">a trust chain leading to the same </w:t>
      </w:r>
      <w:r w:rsidR="00862A83" w:rsidRPr="00A37D99">
        <w:t>eSIM CA</w:t>
      </w:r>
      <w:r>
        <w:t xml:space="preserve"> </w:t>
      </w:r>
      <w:r w:rsidR="00625861">
        <w:t xml:space="preserve">RootCA </w:t>
      </w:r>
      <w:r w:rsidR="00A54463">
        <w:t>C</w:t>
      </w:r>
      <w:r>
        <w:t>ertificate as</w:t>
      </w:r>
      <w:r w:rsidRPr="007320EB">
        <w:t xml:space="preserve"> CERT.</w:t>
      </w:r>
      <w:r>
        <w:t>XXauth</w:t>
      </w:r>
      <w:r w:rsidRPr="007320EB">
        <w:t>.</w:t>
      </w:r>
      <w:r w:rsidR="00297491">
        <w:t>SIG</w:t>
      </w:r>
      <w:r w:rsidRPr="007320EB">
        <w:t>.</w:t>
      </w:r>
    </w:p>
    <w:p w14:paraId="44EC2640" w14:textId="07463F0C" w:rsidR="00036A44" w:rsidRPr="006A189C" w:rsidRDefault="00036A44" w:rsidP="0010669D">
      <w:pPr>
        <w:pStyle w:val="PlantUML"/>
      </w:pPr>
      <w:r w:rsidRPr="00BD45AD">
        <w:t>@startuml</w:t>
      </w:r>
    </w:p>
    <w:p w14:paraId="32842C0F" w14:textId="77777777" w:rsidR="00036A44" w:rsidRPr="006A189C" w:rsidRDefault="00036A44" w:rsidP="0010669D">
      <w:pPr>
        <w:pStyle w:val="PlantUML"/>
      </w:pPr>
      <w:r w:rsidRPr="006A189C">
        <w:t>hide footbox</w:t>
      </w:r>
    </w:p>
    <w:p w14:paraId="139B07E1" w14:textId="77777777" w:rsidR="00036A44" w:rsidRPr="006A189C" w:rsidRDefault="00036A44" w:rsidP="0010669D">
      <w:pPr>
        <w:pStyle w:val="PlantUML"/>
      </w:pPr>
      <w:r w:rsidRPr="006A189C">
        <w:t>skinparam sequenceMessageAlign center</w:t>
      </w:r>
    </w:p>
    <w:p w14:paraId="3D8A00B4" w14:textId="77777777" w:rsidR="00036A44" w:rsidRPr="006A189C" w:rsidRDefault="00036A44" w:rsidP="0010669D">
      <w:pPr>
        <w:pStyle w:val="PlantUML"/>
      </w:pPr>
      <w:r w:rsidRPr="006A189C">
        <w:t>skinparam sequenceArrowFontSize 11</w:t>
      </w:r>
    </w:p>
    <w:p w14:paraId="7249DB8B" w14:textId="77777777" w:rsidR="00036A44" w:rsidRPr="006A189C" w:rsidRDefault="00036A44" w:rsidP="0010669D">
      <w:pPr>
        <w:pStyle w:val="PlantUML"/>
      </w:pPr>
      <w:r w:rsidRPr="006A189C">
        <w:t>skinparam noteFontSize 11</w:t>
      </w:r>
    </w:p>
    <w:p w14:paraId="167861C1" w14:textId="77777777" w:rsidR="00036A44" w:rsidRPr="006A189C" w:rsidRDefault="00036A44" w:rsidP="0010669D">
      <w:pPr>
        <w:pStyle w:val="PlantUML"/>
      </w:pPr>
      <w:r w:rsidRPr="006A189C">
        <w:t>skinparam monochrome true</w:t>
      </w:r>
    </w:p>
    <w:p w14:paraId="234ADF23" w14:textId="77777777" w:rsidR="00036A44" w:rsidRPr="006A189C" w:rsidRDefault="00036A44" w:rsidP="0010669D">
      <w:pPr>
        <w:pStyle w:val="PlantUML"/>
      </w:pPr>
      <w:r w:rsidRPr="006A189C">
        <w:t>skinparam lifelinestrategy solid</w:t>
      </w:r>
    </w:p>
    <w:p w14:paraId="0A5F1A22" w14:textId="77777777" w:rsidR="00036A44" w:rsidRPr="006A189C" w:rsidRDefault="00036A44" w:rsidP="0010669D">
      <w:pPr>
        <w:pStyle w:val="PlantUML"/>
      </w:pPr>
    </w:p>
    <w:p w14:paraId="7D7A4AB6" w14:textId="77777777" w:rsidR="00036A44" w:rsidRPr="00A37D99" w:rsidRDefault="00036A44" w:rsidP="0010669D">
      <w:pPr>
        <w:pStyle w:val="PlantUML"/>
      </w:pPr>
      <w:r w:rsidRPr="00A37D99">
        <w:t>participant "&lt;b&gt;SM-XX" as DP</w:t>
      </w:r>
    </w:p>
    <w:p w14:paraId="57912971" w14:textId="77777777" w:rsidR="00036A44" w:rsidRPr="00A37D99" w:rsidRDefault="00036A44" w:rsidP="0010669D">
      <w:pPr>
        <w:pStyle w:val="PlantUML"/>
      </w:pPr>
      <w:r w:rsidRPr="00A37D99">
        <w:t>participant "&lt;b&gt;LPAd" as LPA</w:t>
      </w:r>
    </w:p>
    <w:p w14:paraId="76EFC1AB" w14:textId="77777777" w:rsidR="00036A44" w:rsidRPr="00A37D99" w:rsidRDefault="00036A44" w:rsidP="0010669D">
      <w:pPr>
        <w:pStyle w:val="PlantUML"/>
      </w:pPr>
      <w:r w:rsidRPr="00A37D99">
        <w:t>participant "&lt;b&gt;eUICC" as E</w:t>
      </w:r>
    </w:p>
    <w:p w14:paraId="66E5B35B" w14:textId="77777777" w:rsidR="00036A44" w:rsidRPr="00A37D99" w:rsidRDefault="00036A44" w:rsidP="0010669D">
      <w:pPr>
        <w:pStyle w:val="PlantUML"/>
      </w:pPr>
      <w:r w:rsidRPr="00A37D99">
        <w:t>LPA -&gt; E : [1a] [ES10b.GetEUICCInfo]</w:t>
      </w:r>
    </w:p>
    <w:p w14:paraId="151E9C2D" w14:textId="77777777" w:rsidR="00036A44" w:rsidRPr="00B70874" w:rsidRDefault="00036A44" w:rsidP="0010669D">
      <w:pPr>
        <w:pStyle w:val="PlantUML"/>
        <w:rPr>
          <w:lang w:val="it-IT"/>
        </w:rPr>
      </w:pPr>
      <w:r w:rsidRPr="00B70874">
        <w:rPr>
          <w:lang w:val="it-IT"/>
        </w:rPr>
        <w:t>E --&gt; LPA : [1b] [euiccInfo1]</w:t>
      </w:r>
    </w:p>
    <w:p w14:paraId="525A3653" w14:textId="77777777" w:rsidR="00036A44" w:rsidRPr="00B70874" w:rsidRDefault="00036A44" w:rsidP="0010669D">
      <w:pPr>
        <w:pStyle w:val="PlantUML"/>
        <w:rPr>
          <w:lang w:val="it-IT"/>
        </w:rPr>
      </w:pPr>
      <w:r w:rsidRPr="00B70874">
        <w:rPr>
          <w:lang w:val="it-IT"/>
        </w:rPr>
        <w:t>rnote over LPA #FFFFFF</w:t>
      </w:r>
    </w:p>
    <w:p w14:paraId="69E2EF08" w14:textId="77777777" w:rsidR="00036A44" w:rsidRPr="00A8305E" w:rsidRDefault="00036A44" w:rsidP="0010669D">
      <w:pPr>
        <w:pStyle w:val="PlantUML"/>
      </w:pPr>
      <w:r w:rsidRPr="00A8305E">
        <w:t>[1c] [Restrict the set of public keys in euiccInfo1</w:t>
      </w:r>
    </w:p>
    <w:p w14:paraId="41F900CA" w14:textId="77777777" w:rsidR="00036A44" w:rsidRPr="00A8305E" w:rsidRDefault="00036A44" w:rsidP="0010669D">
      <w:pPr>
        <w:pStyle w:val="PlantUML"/>
      </w:pPr>
      <w:r w:rsidRPr="00A8305E">
        <w:t>to the allowed CI PKId]</w:t>
      </w:r>
    </w:p>
    <w:p w14:paraId="08A01B08" w14:textId="77777777" w:rsidR="00036A44" w:rsidRPr="00B70874" w:rsidRDefault="00036A44" w:rsidP="0010669D">
      <w:pPr>
        <w:pStyle w:val="PlantUML"/>
        <w:rPr>
          <w:lang w:val="de-DE"/>
        </w:rPr>
      </w:pPr>
      <w:r w:rsidRPr="00B70874">
        <w:rPr>
          <w:lang w:val="de-DE"/>
        </w:rPr>
        <w:t>end rnote</w:t>
      </w:r>
    </w:p>
    <w:p w14:paraId="0139A6A0" w14:textId="77777777" w:rsidR="00036A44" w:rsidRPr="00B70874" w:rsidRDefault="00036A44" w:rsidP="0010669D">
      <w:pPr>
        <w:pStyle w:val="PlantUML"/>
        <w:rPr>
          <w:lang w:val="de-DE"/>
        </w:rPr>
      </w:pPr>
      <w:r w:rsidRPr="00B70874">
        <w:rPr>
          <w:lang w:val="de-DE"/>
        </w:rPr>
        <w:t>LPA -&gt; E : [2] ES10b.GetEUICCChallenge</w:t>
      </w:r>
    </w:p>
    <w:p w14:paraId="1BB9FBC1" w14:textId="77777777" w:rsidR="00036A44" w:rsidRPr="00B70874" w:rsidRDefault="00036A44" w:rsidP="0010669D">
      <w:pPr>
        <w:pStyle w:val="PlantUML"/>
        <w:rPr>
          <w:lang w:val="it-IT"/>
        </w:rPr>
      </w:pPr>
      <w:r w:rsidRPr="00B70874">
        <w:rPr>
          <w:lang w:val="it-IT"/>
        </w:rPr>
        <w:t>rnote over E #FFFFFF : [3] Generate euiccChallenge</w:t>
      </w:r>
    </w:p>
    <w:p w14:paraId="48FBD45C" w14:textId="77777777" w:rsidR="00036A44" w:rsidRPr="00B70874" w:rsidRDefault="00036A44" w:rsidP="0010669D">
      <w:pPr>
        <w:pStyle w:val="PlantUML"/>
        <w:rPr>
          <w:lang w:val="it-IT"/>
        </w:rPr>
      </w:pPr>
      <w:r w:rsidRPr="00B70874">
        <w:rPr>
          <w:lang w:val="it-IT"/>
        </w:rPr>
        <w:t>E --&gt; LPA : [4] eUICCChallenge</w:t>
      </w:r>
    </w:p>
    <w:p w14:paraId="000EAA13" w14:textId="77777777" w:rsidR="00036A44" w:rsidRDefault="00036A44" w:rsidP="0010669D">
      <w:pPr>
        <w:pStyle w:val="PlantUML"/>
      </w:pPr>
      <w:r w:rsidRPr="006A189C">
        <w:t xml:space="preserve">rnote over </w:t>
      </w:r>
      <w:r>
        <w:t>DP, LPA</w:t>
      </w:r>
      <w:r w:rsidRPr="006A189C">
        <w:t xml:space="preserve"> #FFFFFF : [</w:t>
      </w:r>
      <w:r>
        <w:t>5</w:t>
      </w:r>
      <w:r w:rsidRPr="006A189C">
        <w:t xml:space="preserve">] </w:t>
      </w:r>
      <w:r>
        <w:t>Establish HTTPS connection</w:t>
      </w:r>
    </w:p>
    <w:p w14:paraId="74214A50" w14:textId="5AB86150" w:rsidR="00036A44" w:rsidRPr="006A189C" w:rsidRDefault="00036A44" w:rsidP="0010669D">
      <w:pPr>
        <w:pStyle w:val="PlantUML"/>
      </w:pPr>
      <w:r w:rsidRPr="006A189C">
        <w:t>LPA -&gt; DP : [</w:t>
      </w:r>
      <w:r>
        <w:t>6</w:t>
      </w:r>
      <w:r w:rsidRPr="006A189C">
        <w:t>] ES</w:t>
      </w:r>
      <w:r>
        <w:t>XX</w:t>
      </w:r>
      <w:r w:rsidRPr="006A189C">
        <w:t>.Initiate</w:t>
      </w:r>
      <w:r>
        <w:t>Authentication</w:t>
      </w:r>
      <w:r w:rsidRPr="006A189C">
        <w:t xml:space="preserve"> \n (eUICCChallenge, </w:t>
      </w:r>
      <w:r>
        <w:t>euiccInfo1</w:t>
      </w:r>
      <w:r w:rsidRPr="006A189C">
        <w:t>, SM-</w:t>
      </w:r>
      <w:r>
        <w:t>XX</w:t>
      </w:r>
      <w:r w:rsidRPr="006A189C">
        <w:t xml:space="preserve"> Address</w:t>
      </w:r>
      <w:r w:rsidR="005216BA">
        <w:t>, lpa</w:t>
      </w:r>
      <w:r w:rsidR="00D762F7">
        <w:t>RspCapabiliy</w:t>
      </w:r>
      <w:r w:rsidRPr="006A189C">
        <w:t>)</w:t>
      </w:r>
    </w:p>
    <w:p w14:paraId="3C2CDA18" w14:textId="77777777" w:rsidR="00036A44" w:rsidRPr="006A189C" w:rsidRDefault="00036A44" w:rsidP="0010669D">
      <w:pPr>
        <w:pStyle w:val="PlantUML"/>
      </w:pPr>
      <w:r w:rsidRPr="006A189C">
        <w:lastRenderedPageBreak/>
        <w:t>rnote over DP #FFFFFF</w:t>
      </w:r>
    </w:p>
    <w:p w14:paraId="1FB7AE73" w14:textId="77777777" w:rsidR="00036A44" w:rsidRDefault="00036A44" w:rsidP="0010669D">
      <w:pPr>
        <w:pStyle w:val="PlantUML"/>
      </w:pPr>
      <w:r>
        <w:t>[7</w:t>
      </w:r>
      <w:r w:rsidRPr="006A189C">
        <w:t>]</w:t>
      </w:r>
    </w:p>
    <w:p w14:paraId="3F81EDB8" w14:textId="181B2E60" w:rsidR="00036A44" w:rsidRPr="006A189C" w:rsidRDefault="00036A44" w:rsidP="0010669D">
      <w:pPr>
        <w:pStyle w:val="PlantUML"/>
      </w:pPr>
      <w:r w:rsidRPr="006A189C">
        <w:t xml:space="preserve">- </w:t>
      </w:r>
      <w:r>
        <w:t>[</w:t>
      </w:r>
      <w:r w:rsidR="005216BA">
        <w:t>Verify</w:t>
      </w:r>
      <w:r w:rsidRPr="006A189C">
        <w:t xml:space="preserve"> SM-</w:t>
      </w:r>
      <w:r>
        <w:t>XX</w:t>
      </w:r>
      <w:r w:rsidRPr="006A189C">
        <w:t xml:space="preserve"> Address</w:t>
      </w:r>
      <w:r>
        <w:t>]</w:t>
      </w:r>
    </w:p>
    <w:p w14:paraId="76898528" w14:textId="65CEE9DF" w:rsidR="00036A44" w:rsidRPr="00B70874" w:rsidRDefault="00036A44" w:rsidP="0010669D">
      <w:pPr>
        <w:pStyle w:val="PlantUML"/>
        <w:rPr>
          <w:lang w:val="es-ES"/>
        </w:rPr>
      </w:pPr>
      <w:r w:rsidRPr="00B70874">
        <w:rPr>
          <w:lang w:val="es-ES"/>
        </w:rPr>
        <w:t xml:space="preserve">- </w:t>
      </w:r>
      <w:r w:rsidR="005216BA" w:rsidRPr="00B70874">
        <w:rPr>
          <w:lang w:val="es-ES"/>
        </w:rPr>
        <w:t>Verify</w:t>
      </w:r>
      <w:r w:rsidRPr="00B70874">
        <w:rPr>
          <w:lang w:val="es-ES"/>
        </w:rPr>
        <w:t xml:space="preserve"> euiccInfo1</w:t>
      </w:r>
    </w:p>
    <w:p w14:paraId="14C63D28" w14:textId="77777777" w:rsidR="00036A44" w:rsidRPr="00B70874" w:rsidRDefault="00036A44" w:rsidP="0010669D">
      <w:pPr>
        <w:pStyle w:val="PlantUML"/>
        <w:rPr>
          <w:lang w:val="es-ES"/>
        </w:rPr>
      </w:pPr>
      <w:r w:rsidRPr="00B70874">
        <w:rPr>
          <w:lang w:val="es-ES"/>
        </w:rPr>
        <w:t>Endrnote</w:t>
      </w:r>
    </w:p>
    <w:p w14:paraId="1424D11F" w14:textId="77777777" w:rsidR="00036A44" w:rsidRPr="00B70874" w:rsidRDefault="00036A44" w:rsidP="0010669D">
      <w:pPr>
        <w:pStyle w:val="PlantUML"/>
        <w:rPr>
          <w:lang w:val="es-ES"/>
        </w:rPr>
      </w:pPr>
    </w:p>
    <w:p w14:paraId="63773E78" w14:textId="77777777" w:rsidR="00036A44" w:rsidRPr="00B70874" w:rsidRDefault="00036A44" w:rsidP="0010669D">
      <w:pPr>
        <w:pStyle w:val="PlantUML"/>
        <w:rPr>
          <w:lang w:val="es-ES"/>
        </w:rPr>
      </w:pPr>
      <w:r w:rsidRPr="00B70874">
        <w:rPr>
          <w:lang w:val="es-ES"/>
        </w:rPr>
        <w:t>DP --&gt; LPA : [error]</w:t>
      </w:r>
    </w:p>
    <w:p w14:paraId="6D4BB7DF" w14:textId="77777777" w:rsidR="00036A44" w:rsidRPr="00B70874" w:rsidRDefault="00036A44" w:rsidP="0010669D">
      <w:pPr>
        <w:pStyle w:val="PlantUML"/>
        <w:rPr>
          <w:lang w:val="es-ES"/>
        </w:rPr>
      </w:pPr>
    </w:p>
    <w:p w14:paraId="0CD9DCA0" w14:textId="77777777" w:rsidR="00036A44" w:rsidRDefault="00036A44" w:rsidP="0010669D">
      <w:pPr>
        <w:pStyle w:val="PlantUML"/>
      </w:pPr>
      <w:r>
        <w:t>rnote over DP #FFFFFF</w:t>
      </w:r>
    </w:p>
    <w:p w14:paraId="1CF1AE49" w14:textId="77777777" w:rsidR="00036A44" w:rsidRDefault="00036A44" w:rsidP="0010669D">
      <w:pPr>
        <w:pStyle w:val="PlantUML"/>
      </w:pPr>
      <w:r>
        <w:t xml:space="preserve">[8] </w:t>
      </w:r>
    </w:p>
    <w:p w14:paraId="7EB7D6EB" w14:textId="77777777" w:rsidR="00036A44" w:rsidRDefault="00036A44" w:rsidP="0010669D">
      <w:pPr>
        <w:pStyle w:val="PlantUML"/>
      </w:pPr>
      <w:r>
        <w:t>- Generate TransactionID</w:t>
      </w:r>
    </w:p>
    <w:p w14:paraId="6DBD029C" w14:textId="77777777" w:rsidR="00036A44" w:rsidRDefault="00036A44" w:rsidP="0010669D">
      <w:pPr>
        <w:pStyle w:val="PlantUML"/>
      </w:pPr>
      <w:r>
        <w:t>- Generate serverChallenge</w:t>
      </w:r>
    </w:p>
    <w:p w14:paraId="071A03A6" w14:textId="77777777" w:rsidR="00036A44" w:rsidRDefault="00036A44" w:rsidP="0010669D">
      <w:pPr>
        <w:pStyle w:val="PlantUML"/>
      </w:pPr>
      <w:r>
        <w:t>- Build serverSigned1 = {TransactionID, euiccChallenge,</w:t>
      </w:r>
    </w:p>
    <w:p w14:paraId="0C0ABD37" w14:textId="1C7EF940" w:rsidR="00036A44" w:rsidRDefault="00036A44" w:rsidP="0010669D">
      <w:pPr>
        <w:pStyle w:val="PlantUML"/>
      </w:pPr>
      <w:r>
        <w:t xml:space="preserve">  serverChallenge, SM-XX Address</w:t>
      </w:r>
      <w:r w:rsidR="005216BA">
        <w:t>[</w:t>
      </w:r>
      <w:r w:rsidR="005216BA" w:rsidRPr="00B31D06">
        <w:t>, s</w:t>
      </w:r>
      <w:r w:rsidR="005216BA">
        <w:t>ession</w:t>
      </w:r>
      <w:r w:rsidR="004F64A2">
        <w:t>Context</w:t>
      </w:r>
      <w:r w:rsidR="005216BA">
        <w:t>]</w:t>
      </w:r>
      <w:r>
        <w:t>}</w:t>
      </w:r>
    </w:p>
    <w:p w14:paraId="1309AC84" w14:textId="77777777" w:rsidR="00036A44" w:rsidRDefault="00036A44" w:rsidP="0010669D">
      <w:pPr>
        <w:pStyle w:val="PlantUML"/>
      </w:pPr>
      <w:r>
        <w:t>- Compute serverSignature1 over serverSigned1</w:t>
      </w:r>
    </w:p>
    <w:p w14:paraId="48DA13C2" w14:textId="77777777" w:rsidR="002069BD" w:rsidRPr="00BD79F6" w:rsidRDefault="002069BD" w:rsidP="0010669D">
      <w:pPr>
        <w:pStyle w:val="PlantUML"/>
      </w:pPr>
      <w:r w:rsidRPr="00BD79F6">
        <w:t>- [Retrieve CRL(s)]</w:t>
      </w:r>
    </w:p>
    <w:p w14:paraId="752C0D01" w14:textId="77777777" w:rsidR="00036A44" w:rsidRDefault="00036A44" w:rsidP="0010669D">
      <w:pPr>
        <w:pStyle w:val="PlantUML"/>
      </w:pPr>
      <w:r>
        <w:t>endrnote</w:t>
      </w:r>
    </w:p>
    <w:p w14:paraId="35FBE363" w14:textId="77777777" w:rsidR="00036A44" w:rsidRPr="006A189C" w:rsidRDefault="00036A44" w:rsidP="0010669D">
      <w:pPr>
        <w:pStyle w:val="PlantUML"/>
      </w:pPr>
    </w:p>
    <w:p w14:paraId="1B4F28E8" w14:textId="73BFD9E3" w:rsidR="00036A44" w:rsidRPr="006A189C" w:rsidRDefault="00036A44" w:rsidP="0010669D">
      <w:pPr>
        <w:pStyle w:val="PlantUML"/>
      </w:pPr>
      <w:r w:rsidRPr="006A189C">
        <w:t>DP --&gt; LPA : [</w:t>
      </w:r>
      <w:r>
        <w:t>9</w:t>
      </w:r>
      <w:r w:rsidRPr="006A189C">
        <w:t xml:space="preserve">] TransactionID, </w:t>
      </w:r>
      <w:r>
        <w:t>server</w:t>
      </w:r>
      <w:r w:rsidRPr="006A189C">
        <w:t>Sign</w:t>
      </w:r>
      <w:r>
        <w:t>ed</w:t>
      </w:r>
      <w:r w:rsidRPr="006A189C">
        <w:t xml:space="preserve">1, </w:t>
      </w:r>
      <w:r>
        <w:t xml:space="preserve">serverSignature1,\neuiccCiPKIdToBeUsed, </w:t>
      </w:r>
      <w:r w:rsidR="005216BA" w:rsidRPr="00B31D06">
        <w:t>CERT.XXauth.</w:t>
      </w:r>
      <w:r w:rsidR="00297491">
        <w:t>SIG</w:t>
      </w:r>
      <w:r w:rsidR="002069BD" w:rsidRPr="00BD79F6">
        <w:rPr>
          <w:lang w:val="en-GB"/>
        </w:rPr>
        <w:t xml:space="preserve"> [</w:t>
      </w:r>
      <w:r w:rsidR="002D4576">
        <w:rPr>
          <w:lang w:val="en-GB"/>
        </w:rPr>
        <w:t xml:space="preserve">, </w:t>
      </w:r>
      <w:r w:rsidR="002D4576">
        <w:t>otherCertsInChain</w:t>
      </w:r>
      <w:r w:rsidR="003F41D8">
        <w:t>][</w:t>
      </w:r>
      <w:r w:rsidR="002069BD" w:rsidRPr="00BD79F6">
        <w:rPr>
          <w:lang w:val="en-GB"/>
        </w:rPr>
        <w:t>,</w:t>
      </w:r>
      <w:r w:rsidR="002D4576">
        <w:rPr>
          <w:lang w:val="en-GB"/>
        </w:rPr>
        <w:t xml:space="preserve"> </w:t>
      </w:r>
      <w:r w:rsidR="002069BD" w:rsidRPr="00BD79F6">
        <w:rPr>
          <w:lang w:val="en-GB"/>
        </w:rPr>
        <w:t>crlList]</w:t>
      </w:r>
    </w:p>
    <w:p w14:paraId="46E0FAE3" w14:textId="77777777" w:rsidR="00036A44" w:rsidRPr="006A189C" w:rsidRDefault="00036A44" w:rsidP="0010669D">
      <w:pPr>
        <w:pStyle w:val="PlantUML"/>
      </w:pPr>
      <w:r>
        <w:t>rnote over LPA</w:t>
      </w:r>
      <w:r w:rsidRPr="006A189C">
        <w:t xml:space="preserve"> #FFFFFF</w:t>
      </w:r>
    </w:p>
    <w:p w14:paraId="4005AF8E" w14:textId="77777777" w:rsidR="00036A44" w:rsidRDefault="00036A44" w:rsidP="0010669D">
      <w:pPr>
        <w:pStyle w:val="PlantUML"/>
      </w:pPr>
      <w:r>
        <w:t>[10</w:t>
      </w:r>
      <w:r w:rsidRPr="006A189C">
        <w:t>]</w:t>
      </w:r>
    </w:p>
    <w:p w14:paraId="352CB34D" w14:textId="2216DA7E" w:rsidR="00036A44" w:rsidRDefault="00786E78" w:rsidP="0010669D">
      <w:pPr>
        <w:pStyle w:val="PlantUML"/>
      </w:pPr>
      <w:r>
        <w:t xml:space="preserve">- </w:t>
      </w:r>
      <w:r w:rsidR="00036A44">
        <w:t>[</w:t>
      </w:r>
      <w:r>
        <w:t>Verify OID</w:t>
      </w:r>
      <w:r w:rsidR="00036A44">
        <w:t>]</w:t>
      </w:r>
    </w:p>
    <w:p w14:paraId="0EE76D36" w14:textId="61C8E585" w:rsidR="00036A44" w:rsidRDefault="00786E78" w:rsidP="0010669D">
      <w:pPr>
        <w:pStyle w:val="PlantUML"/>
      </w:pPr>
      <w:r>
        <w:t xml:space="preserve">- </w:t>
      </w:r>
      <w:r w:rsidR="005216BA">
        <w:t>Verify</w:t>
      </w:r>
      <w:r w:rsidR="00036A44" w:rsidRPr="006A189C">
        <w:t xml:space="preserve"> SM-</w:t>
      </w:r>
      <w:r w:rsidR="00036A44">
        <w:t>XX</w:t>
      </w:r>
      <w:r w:rsidR="00036A44" w:rsidRPr="006A189C">
        <w:t xml:space="preserve"> Address</w:t>
      </w:r>
    </w:p>
    <w:p w14:paraId="27824361" w14:textId="77777777" w:rsidR="00775A57" w:rsidRDefault="00775A57" w:rsidP="0010669D">
      <w:pPr>
        <w:pStyle w:val="PlantUML"/>
      </w:pPr>
      <w:r>
        <w:t>- [Verify CI restriction]</w:t>
      </w:r>
    </w:p>
    <w:p w14:paraId="1EC7DC0D" w14:textId="7319FFAC" w:rsidR="005216BA" w:rsidRPr="00B31D06" w:rsidRDefault="005216BA" w:rsidP="0010669D">
      <w:pPr>
        <w:pStyle w:val="PlantUML"/>
      </w:pPr>
      <w:r>
        <w:t xml:space="preserve">- </w:t>
      </w:r>
      <w:r w:rsidRPr="00B31D06">
        <w:t xml:space="preserve">Verify </w:t>
      </w:r>
      <w:r>
        <w:t>session</w:t>
      </w:r>
      <w:r w:rsidR="004F64A2">
        <w:t>Context</w:t>
      </w:r>
    </w:p>
    <w:p w14:paraId="0F09DC07" w14:textId="7A062D50" w:rsidR="005216BA" w:rsidRDefault="005216BA" w:rsidP="0010669D">
      <w:pPr>
        <w:pStyle w:val="PlantUML"/>
      </w:pPr>
      <w:r w:rsidRPr="00CF102B">
        <w:rPr>
          <w:rFonts w:hint="eastAsia"/>
          <w:lang w:eastAsia="ko-KR"/>
        </w:rPr>
        <w:t xml:space="preserve">- </w:t>
      </w:r>
      <w:r w:rsidRPr="00B31D06">
        <w:t>Generate ctxParams1</w:t>
      </w:r>
    </w:p>
    <w:p w14:paraId="5F557B18" w14:textId="77777777" w:rsidR="00036A44" w:rsidRPr="006A189C" w:rsidRDefault="00036A44" w:rsidP="0010669D">
      <w:pPr>
        <w:pStyle w:val="PlantUML"/>
      </w:pPr>
      <w:r w:rsidRPr="006A189C">
        <w:t>endrnote</w:t>
      </w:r>
    </w:p>
    <w:p w14:paraId="6D6036AF" w14:textId="77777777" w:rsidR="00036A44" w:rsidRPr="00A37D99" w:rsidRDefault="00036A44" w:rsidP="0010669D">
      <w:pPr>
        <w:pStyle w:val="PlantUML"/>
      </w:pPr>
    </w:p>
    <w:p w14:paraId="618B2BDB" w14:textId="304301F6" w:rsidR="00036A44" w:rsidRPr="006A189C" w:rsidRDefault="00036A44" w:rsidP="0010669D">
      <w:pPr>
        <w:pStyle w:val="PlantUML"/>
      </w:pPr>
      <w:r w:rsidRPr="006A189C">
        <w:t>LPA -&gt; E : [</w:t>
      </w:r>
      <w:r>
        <w:t>11</w:t>
      </w:r>
      <w:r w:rsidRPr="006A189C">
        <w:t>] ES10b.</w:t>
      </w:r>
      <w:r>
        <w:t>AuthenticateServer</w:t>
      </w:r>
      <w:r w:rsidRPr="006A189C">
        <w:t>\n(</w:t>
      </w:r>
      <w:r>
        <w:t>server</w:t>
      </w:r>
      <w:r w:rsidRPr="006A189C">
        <w:t>Sign</w:t>
      </w:r>
      <w:r>
        <w:t>ed</w:t>
      </w:r>
      <w:r w:rsidRPr="006A189C">
        <w:t xml:space="preserve">1, </w:t>
      </w:r>
      <w:r>
        <w:t>serverSignature1,\n euiccCiPKIdToBeUsed,</w:t>
      </w:r>
      <w:r w:rsidRPr="006A189C">
        <w:t xml:space="preserve"> </w:t>
      </w:r>
      <w:r w:rsidR="005216BA" w:rsidRPr="00B31D06">
        <w:t>CERT.XXauth.</w:t>
      </w:r>
      <w:r w:rsidR="00297491">
        <w:t>SIG</w:t>
      </w:r>
      <w:r w:rsidR="005216BA" w:rsidRPr="00B31D06">
        <w:t xml:space="preserve"> or </w:t>
      </w:r>
      <w:r w:rsidRPr="00961D86">
        <w:t>serverCertChain</w:t>
      </w:r>
      <w:r>
        <w:t>, ctxParams1</w:t>
      </w:r>
      <w:r w:rsidR="002069BD" w:rsidRPr="00BD79F6">
        <w:rPr>
          <w:lang w:val="en-GB"/>
        </w:rPr>
        <w:t xml:space="preserve"> [,</w:t>
      </w:r>
      <w:r w:rsidR="002D4576">
        <w:t>otherCertsInChain</w:t>
      </w:r>
      <w:r w:rsidR="003F41D8">
        <w:t>][</w:t>
      </w:r>
      <w:r w:rsidR="002D4576">
        <w:t xml:space="preserve">, </w:t>
      </w:r>
      <w:r w:rsidR="002069BD" w:rsidRPr="00BD79F6">
        <w:rPr>
          <w:lang w:val="en-GB"/>
        </w:rPr>
        <w:t>crlList]</w:t>
      </w:r>
      <w:r w:rsidRPr="006A189C">
        <w:t>)</w:t>
      </w:r>
    </w:p>
    <w:p w14:paraId="331E5916" w14:textId="77777777" w:rsidR="00036A44" w:rsidRPr="006A189C" w:rsidRDefault="00036A44" w:rsidP="0010669D">
      <w:pPr>
        <w:pStyle w:val="PlantUML"/>
      </w:pPr>
      <w:r w:rsidRPr="006A189C">
        <w:t>rnote over E #FFFFFF</w:t>
      </w:r>
    </w:p>
    <w:p w14:paraId="2E4C6361" w14:textId="77777777" w:rsidR="00036A44" w:rsidRPr="006A189C" w:rsidRDefault="00036A44" w:rsidP="0010669D">
      <w:pPr>
        <w:pStyle w:val="PlantUML"/>
      </w:pPr>
      <w:r>
        <w:t>[12</w:t>
      </w:r>
      <w:r w:rsidRPr="006A189C">
        <w:t>]</w:t>
      </w:r>
    </w:p>
    <w:p w14:paraId="438D5788" w14:textId="2C5B99BA" w:rsidR="00036A44" w:rsidRPr="006A189C" w:rsidRDefault="00036A44" w:rsidP="0010669D">
      <w:pPr>
        <w:pStyle w:val="PlantUML"/>
      </w:pPr>
      <w:r w:rsidRPr="006A189C">
        <w:t xml:space="preserve">- Verify </w:t>
      </w:r>
      <w:r w:rsidRPr="00961D86">
        <w:t>server certificate chain</w:t>
      </w:r>
    </w:p>
    <w:p w14:paraId="2063C756" w14:textId="77777777" w:rsidR="00036A44" w:rsidRDefault="00036A44" w:rsidP="0010669D">
      <w:pPr>
        <w:pStyle w:val="PlantUML"/>
      </w:pPr>
      <w:r w:rsidRPr="006A189C">
        <w:t xml:space="preserve">- Verify </w:t>
      </w:r>
      <w:r>
        <w:t>serverSignature1 over server</w:t>
      </w:r>
      <w:r w:rsidRPr="006A189C">
        <w:t>Sign</w:t>
      </w:r>
      <w:r>
        <w:t>ed1</w:t>
      </w:r>
    </w:p>
    <w:p w14:paraId="2EE2FA4C" w14:textId="77777777" w:rsidR="00036A44" w:rsidRDefault="00036A44" w:rsidP="0010669D">
      <w:pPr>
        <w:pStyle w:val="PlantUML"/>
      </w:pPr>
      <w:r>
        <w:t>- Verify server</w:t>
      </w:r>
      <w:r w:rsidRPr="006A189C">
        <w:t>Sign</w:t>
      </w:r>
      <w:r>
        <w:t>ed1</w:t>
      </w:r>
    </w:p>
    <w:p w14:paraId="54A8F719" w14:textId="77777777" w:rsidR="00036A44" w:rsidRPr="00A37D99" w:rsidRDefault="00036A44" w:rsidP="0010669D">
      <w:pPr>
        <w:pStyle w:val="PlantUML"/>
      </w:pPr>
      <w:r w:rsidRPr="00A37D99">
        <w:t>endrnote</w:t>
      </w:r>
    </w:p>
    <w:p w14:paraId="711C4A7A" w14:textId="77777777" w:rsidR="00036A44" w:rsidRPr="00A37D99" w:rsidRDefault="00036A44" w:rsidP="0010669D">
      <w:pPr>
        <w:pStyle w:val="PlantUML"/>
      </w:pPr>
      <w:r w:rsidRPr="00A37D99">
        <w:t>E --&gt; LPA : [error]</w:t>
      </w:r>
    </w:p>
    <w:p w14:paraId="656226B3" w14:textId="77777777" w:rsidR="00036A44" w:rsidRPr="00A37D99" w:rsidRDefault="00036A44" w:rsidP="0010669D">
      <w:pPr>
        <w:pStyle w:val="PlantUML"/>
      </w:pPr>
      <w:r w:rsidRPr="00A37D99">
        <w:t>rnote over E #FFFFFF</w:t>
      </w:r>
    </w:p>
    <w:p w14:paraId="01738EF4" w14:textId="77777777" w:rsidR="00036A44" w:rsidRPr="006A189C" w:rsidRDefault="00036A44" w:rsidP="0010669D">
      <w:pPr>
        <w:pStyle w:val="PlantUML"/>
      </w:pPr>
      <w:r>
        <w:t>[13</w:t>
      </w:r>
      <w:r w:rsidRPr="006A189C">
        <w:t>]</w:t>
      </w:r>
    </w:p>
    <w:p w14:paraId="493FC5A9" w14:textId="77777777" w:rsidR="00036A44" w:rsidRDefault="00036A44" w:rsidP="0010669D">
      <w:pPr>
        <w:pStyle w:val="PlantUML"/>
      </w:pPr>
      <w:r w:rsidRPr="006A189C">
        <w:t>- Generate e</w:t>
      </w:r>
      <w:r>
        <w:t>uicc</w:t>
      </w:r>
      <w:r w:rsidRPr="006A189C">
        <w:t>Sign</w:t>
      </w:r>
      <w:r>
        <w:t>ed</w:t>
      </w:r>
      <w:r w:rsidRPr="006A189C">
        <w:t xml:space="preserve">1 </w:t>
      </w:r>
      <w:r>
        <w:t xml:space="preserve">= </w:t>
      </w:r>
      <w:r w:rsidRPr="006A189C">
        <w:t>{</w:t>
      </w:r>
      <w:r>
        <w:t>TransactionID, server</w:t>
      </w:r>
      <w:r w:rsidRPr="006A189C">
        <w:t>Challenge</w:t>
      </w:r>
      <w:r>
        <w:t>,</w:t>
      </w:r>
    </w:p>
    <w:p w14:paraId="2E8EC5E1" w14:textId="77777777" w:rsidR="00036A44" w:rsidRDefault="00036A44" w:rsidP="0010669D">
      <w:pPr>
        <w:pStyle w:val="PlantUML"/>
      </w:pPr>
      <w:r>
        <w:t xml:space="preserve">   euicc</w:t>
      </w:r>
      <w:r w:rsidRPr="006A189C">
        <w:t>Info</w:t>
      </w:r>
      <w:r>
        <w:t>2, ctxParams1</w:t>
      </w:r>
      <w:r w:rsidRPr="006A189C">
        <w:t>}</w:t>
      </w:r>
    </w:p>
    <w:p w14:paraId="364A13BE" w14:textId="77777777" w:rsidR="00036A44" w:rsidRPr="006A189C" w:rsidRDefault="00036A44" w:rsidP="0010669D">
      <w:pPr>
        <w:pStyle w:val="PlantUML"/>
      </w:pPr>
      <w:r>
        <w:t>- Compute euicc</w:t>
      </w:r>
      <w:r w:rsidRPr="00FF58C9">
        <w:t>Signature1</w:t>
      </w:r>
      <w:r>
        <w:t xml:space="preserve"> over euiccSigned</w:t>
      </w:r>
      <w:r w:rsidRPr="00FF58C9">
        <w:t>1</w:t>
      </w:r>
    </w:p>
    <w:p w14:paraId="52E4330B" w14:textId="77777777" w:rsidR="00036A44" w:rsidRPr="008023B4" w:rsidRDefault="00036A44" w:rsidP="0010669D">
      <w:pPr>
        <w:pStyle w:val="PlantUML"/>
      </w:pPr>
      <w:r w:rsidRPr="008023B4">
        <w:t>endrnote</w:t>
      </w:r>
    </w:p>
    <w:p w14:paraId="178710BA" w14:textId="51253CF3" w:rsidR="00036A44" w:rsidRPr="008023B4" w:rsidRDefault="00036A44" w:rsidP="0010669D">
      <w:pPr>
        <w:pStyle w:val="PlantUML"/>
      </w:pPr>
      <w:r w:rsidRPr="008023B4">
        <w:t xml:space="preserve">E --&gt; LPA : [14] euiccSigned1, </w:t>
      </w:r>
      <w:r w:rsidRPr="008023B4">
        <w:rPr>
          <w:szCs w:val="18"/>
        </w:rPr>
        <w:t>euiccSignature1</w:t>
      </w:r>
      <w:r w:rsidR="002D4576">
        <w:rPr>
          <w:szCs w:val="18"/>
        </w:rPr>
        <w:t>,</w:t>
      </w:r>
      <w:r w:rsidRPr="008023B4">
        <w:t xml:space="preserve">\n </w:t>
      </w:r>
      <w:r w:rsidR="002D4576" w:rsidRPr="001C67E5">
        <w:t>euiccCertificate, nextCertInChain [, otherCertsInChain]</w:t>
      </w:r>
    </w:p>
    <w:p w14:paraId="33998058" w14:textId="1CA021F4" w:rsidR="00036A44" w:rsidRPr="006A189C" w:rsidRDefault="00036A44" w:rsidP="0010669D">
      <w:pPr>
        <w:pStyle w:val="PlantUML"/>
      </w:pPr>
      <w:r w:rsidRPr="006A189C">
        <w:t>LPA -&gt; DP : [1</w:t>
      </w:r>
      <w:r>
        <w:t>5</w:t>
      </w:r>
      <w:r w:rsidRPr="006A189C">
        <w:t>] ES</w:t>
      </w:r>
      <w:r>
        <w:t>XX</w:t>
      </w:r>
      <w:r w:rsidRPr="006A189C">
        <w:t>.</w:t>
      </w:r>
      <w:r>
        <w:t>AuthenticateClient</w:t>
      </w:r>
      <w:r w:rsidRPr="006A189C">
        <w:t xml:space="preserve"> \n (e</w:t>
      </w:r>
      <w:r>
        <w:t>uicc</w:t>
      </w:r>
      <w:r w:rsidRPr="006A189C">
        <w:t>Sign</w:t>
      </w:r>
      <w:r>
        <w:t>ed</w:t>
      </w:r>
      <w:r w:rsidRPr="006A189C">
        <w:t>1</w:t>
      </w:r>
      <w:r>
        <w:t xml:space="preserve">, </w:t>
      </w:r>
      <w:r>
        <w:rPr>
          <w:szCs w:val="18"/>
        </w:rPr>
        <w:t>euicc</w:t>
      </w:r>
      <w:r w:rsidRPr="00FF58C9">
        <w:rPr>
          <w:szCs w:val="18"/>
        </w:rPr>
        <w:t>Signature1</w:t>
      </w:r>
      <w:r>
        <w:rPr>
          <w:szCs w:val="18"/>
        </w:rPr>
        <w:t>,</w:t>
      </w:r>
      <w:r w:rsidRPr="006A189C">
        <w:t xml:space="preserve">\n </w:t>
      </w:r>
      <w:r w:rsidR="00BA2A77" w:rsidRPr="001C67E5">
        <w:t>euiccCertificate, nextCertInChain[, otherCertsInChain]</w:t>
      </w:r>
      <w:r w:rsidRPr="006A189C">
        <w:t>)</w:t>
      </w:r>
    </w:p>
    <w:p w14:paraId="22DD8278" w14:textId="77777777" w:rsidR="00036A44" w:rsidRPr="006A189C" w:rsidRDefault="00036A44" w:rsidP="0010669D">
      <w:pPr>
        <w:pStyle w:val="PlantUML"/>
      </w:pPr>
    </w:p>
    <w:p w14:paraId="26E2E88C" w14:textId="77777777" w:rsidR="00036A44" w:rsidRPr="006A189C" w:rsidRDefault="00036A44" w:rsidP="0010669D">
      <w:pPr>
        <w:pStyle w:val="PlantUML"/>
      </w:pPr>
      <w:r w:rsidRPr="006A189C">
        <w:t>rnote over DP #FFFFFF</w:t>
      </w:r>
    </w:p>
    <w:p w14:paraId="6A000A1D" w14:textId="77777777" w:rsidR="00036A44" w:rsidRPr="006A189C" w:rsidRDefault="00036A44" w:rsidP="0010669D">
      <w:pPr>
        <w:pStyle w:val="PlantUML"/>
      </w:pPr>
      <w:r>
        <w:t>[16</w:t>
      </w:r>
      <w:r w:rsidRPr="006A189C">
        <w:t>]</w:t>
      </w:r>
    </w:p>
    <w:p w14:paraId="1E90F0C6" w14:textId="1D3FCC69" w:rsidR="00036A44" w:rsidRPr="006A189C" w:rsidRDefault="00036A44" w:rsidP="0010669D">
      <w:pPr>
        <w:pStyle w:val="PlantUML"/>
      </w:pPr>
      <w:r w:rsidRPr="006A189C">
        <w:t xml:space="preserve">- Verify </w:t>
      </w:r>
      <w:r w:rsidRPr="00961D86">
        <w:t xml:space="preserve">eUICC </w:t>
      </w:r>
      <w:r w:rsidR="00BA2A77">
        <w:t>c</w:t>
      </w:r>
      <w:r w:rsidRPr="00961D86">
        <w:t>ertificate chain</w:t>
      </w:r>
    </w:p>
    <w:p w14:paraId="3971A788" w14:textId="77777777" w:rsidR="00036A44" w:rsidRDefault="00036A44" w:rsidP="0010669D">
      <w:pPr>
        <w:pStyle w:val="PlantUML"/>
      </w:pPr>
      <w:r w:rsidRPr="006A189C">
        <w:t>- Verify e</w:t>
      </w:r>
      <w:r>
        <w:t>uicc</w:t>
      </w:r>
      <w:r w:rsidRPr="006A189C">
        <w:t>Sign</w:t>
      </w:r>
      <w:r>
        <w:t>ature</w:t>
      </w:r>
      <w:r w:rsidRPr="006A189C">
        <w:t>1</w:t>
      </w:r>
      <w:r>
        <w:t xml:space="preserve"> over euiccSigned1</w:t>
      </w:r>
    </w:p>
    <w:p w14:paraId="5834F0CF" w14:textId="77777777" w:rsidR="00036A44" w:rsidRPr="00BD45AD" w:rsidRDefault="00036A44" w:rsidP="0010669D">
      <w:pPr>
        <w:pStyle w:val="PlantUML"/>
      </w:pPr>
      <w:r w:rsidRPr="00BD45AD">
        <w:t>- Verify euiccSigned1</w:t>
      </w:r>
    </w:p>
    <w:p w14:paraId="02071E54" w14:textId="77777777" w:rsidR="00036A44" w:rsidRPr="00A37D99" w:rsidRDefault="00036A44" w:rsidP="0010669D">
      <w:pPr>
        <w:pStyle w:val="PlantUML"/>
      </w:pPr>
      <w:r w:rsidRPr="00A37D99">
        <w:t>endrnote</w:t>
      </w:r>
    </w:p>
    <w:p w14:paraId="662329EC" w14:textId="77777777" w:rsidR="00036A44" w:rsidRPr="00A37D99" w:rsidRDefault="00036A44" w:rsidP="0010669D">
      <w:pPr>
        <w:pStyle w:val="PlantUML"/>
      </w:pPr>
      <w:r w:rsidRPr="00A37D99">
        <w:t>DP --&gt; LPA : [error]</w:t>
      </w:r>
    </w:p>
    <w:p w14:paraId="6E0C1F6C" w14:textId="77777777" w:rsidR="00036A44" w:rsidRPr="00A37D99" w:rsidRDefault="00036A44" w:rsidP="0010669D">
      <w:pPr>
        <w:pStyle w:val="PlantUML"/>
      </w:pPr>
      <w:r w:rsidRPr="00A37D99">
        <w:t>LPA --&gt; E : [ES10b.CancelSession]</w:t>
      </w:r>
    </w:p>
    <w:p w14:paraId="621E5729" w14:textId="77777777" w:rsidR="00036A44" w:rsidRPr="00A37D99" w:rsidRDefault="00036A44" w:rsidP="0010669D">
      <w:pPr>
        <w:pStyle w:val="PlantUML"/>
      </w:pPr>
    </w:p>
    <w:p w14:paraId="4102B382" w14:textId="77777777" w:rsidR="00036A44" w:rsidRPr="006A189C" w:rsidRDefault="00036A44" w:rsidP="0010669D">
      <w:pPr>
        <w:pStyle w:val="PlantUML"/>
      </w:pPr>
      <w:r w:rsidRPr="006A189C">
        <w:t xml:space="preserve">rnote over </w:t>
      </w:r>
      <w:r>
        <w:t>DP, E</w:t>
      </w:r>
      <w:r w:rsidRPr="006A189C">
        <w:t xml:space="preserve"> #FFFFFF : [</w:t>
      </w:r>
      <w:r>
        <w:t>17</w:t>
      </w:r>
      <w:r w:rsidRPr="006A189C">
        <w:t xml:space="preserve">] </w:t>
      </w:r>
      <w:r>
        <w:t>Continue...</w:t>
      </w:r>
    </w:p>
    <w:p w14:paraId="1FAD667C" w14:textId="77777777" w:rsidR="00036A44" w:rsidRDefault="00036A44" w:rsidP="0010669D">
      <w:pPr>
        <w:pStyle w:val="PlantUML"/>
      </w:pPr>
    </w:p>
    <w:p w14:paraId="5A4157DF" w14:textId="77777777" w:rsidR="00036A44" w:rsidRDefault="00036A44" w:rsidP="0010669D">
      <w:pPr>
        <w:pStyle w:val="PlantUML"/>
      </w:pPr>
      <w:r w:rsidRPr="006A189C">
        <w:t>@enduml</w:t>
      </w:r>
    </w:p>
    <w:p w14:paraId="3395A2E7" w14:textId="3625AD98" w:rsidR="00CC5230" w:rsidRDefault="00CC5230" w:rsidP="00E44628">
      <w:pPr>
        <w:pStyle w:val="PlantUMLImg"/>
      </w:pPr>
      <w:r>
        <w:rPr>
          <w:noProof/>
        </w:rPr>
        <w:lastRenderedPageBreak/>
        <w:drawing>
          <wp:inline distT="0" distB="0" distL="0" distR="0" wp14:anchorId="5E817EC7" wp14:editId="769CB300">
            <wp:extent cx="5731510" cy="5648868"/>
            <wp:effectExtent l="0" t="0" r="2540" b="9525"/>
            <wp:docPr id="36" name="Picture 3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5648868"/>
                    </a:xfrm>
                    <a:prstGeom prst="rect">
                      <a:avLst/>
                    </a:prstGeom>
                  </pic:spPr>
                </pic:pic>
              </a:graphicData>
            </a:graphic>
          </wp:inline>
        </w:drawing>
      </w:r>
    </w:p>
    <w:p w14:paraId="49450E1B" w14:textId="5A135AF7" w:rsidR="007F0C99" w:rsidRPr="00855D84" w:rsidRDefault="007F0C99" w:rsidP="00BD45AD">
      <w:pPr>
        <w:pStyle w:val="Figurecaption"/>
      </w:pPr>
      <w:r>
        <w:t>Figure 8a</w:t>
      </w:r>
      <w:r w:rsidRPr="00855D84">
        <w:t>:</w:t>
      </w:r>
      <w:r w:rsidRPr="00855D84">
        <w:tab/>
        <w:t xml:space="preserve">Common </w:t>
      </w:r>
      <w:r>
        <w:t>M</w:t>
      </w:r>
      <w:r w:rsidRPr="00855D84">
        <w:t xml:space="preserve">utual </w:t>
      </w:r>
      <w:r>
        <w:t>A</w:t>
      </w:r>
      <w:r w:rsidRPr="00855D84">
        <w:t xml:space="preserve">uthentication </w:t>
      </w:r>
      <w:r>
        <w:t>P</w:t>
      </w:r>
      <w:r w:rsidRPr="00855D84">
        <w:t>rocedure</w:t>
      </w:r>
    </w:p>
    <w:p w14:paraId="78438EA1" w14:textId="77777777" w:rsidR="007F0C99" w:rsidRPr="001A5B24" w:rsidRDefault="007F0C99" w:rsidP="007F0C99">
      <w:pPr>
        <w:pStyle w:val="NormalParagraph"/>
        <w:rPr>
          <w:b/>
        </w:rPr>
      </w:pPr>
      <w:r w:rsidRPr="00C36D4D">
        <w:rPr>
          <w:b/>
        </w:rPr>
        <w:t xml:space="preserve">Start </w:t>
      </w:r>
      <w:r w:rsidRPr="001A5B24">
        <w:rPr>
          <w:b/>
        </w:rPr>
        <w:t>conditions:</w:t>
      </w:r>
    </w:p>
    <w:p w14:paraId="52C3A65B" w14:textId="7F232099" w:rsidR="007F0C99" w:rsidRDefault="007F0C99" w:rsidP="007F0C99">
      <w:pPr>
        <w:pStyle w:val="NormalParagraph"/>
      </w:pPr>
      <w:r>
        <w:t xml:space="preserve">The SM-XX </w:t>
      </w:r>
      <w:r w:rsidRPr="001B7B30">
        <w:t xml:space="preserve">is provisioned with its </w:t>
      </w:r>
      <w:r w:rsidR="00A54463">
        <w:t>C</w:t>
      </w:r>
      <w:r w:rsidRPr="00FB4245">
        <w:t>ertificate</w:t>
      </w:r>
      <w:r w:rsidR="006517CD">
        <w:t>(s)</w:t>
      </w:r>
      <w:r w:rsidRPr="00FB4245">
        <w:t xml:space="preserve"> </w:t>
      </w:r>
      <w:r w:rsidRPr="001B7B30">
        <w:t>(CERT.</w:t>
      </w:r>
      <w:r>
        <w:t>XXauth</w:t>
      </w:r>
      <w:r w:rsidRPr="001B7B30">
        <w:t>.</w:t>
      </w:r>
      <w:r w:rsidR="00297491">
        <w:t>SIG</w:t>
      </w:r>
      <w:r w:rsidRPr="001B7B30">
        <w:t>)</w:t>
      </w:r>
      <w:r>
        <w:t>,</w:t>
      </w:r>
      <w:r w:rsidRPr="00FB4245">
        <w:t xml:space="preserve"> its private key</w:t>
      </w:r>
      <w:r w:rsidR="006517CD">
        <w:t>(s)</w:t>
      </w:r>
      <w:r w:rsidRPr="001B7B30">
        <w:t xml:space="preserve"> (SK.</w:t>
      </w:r>
      <w:r>
        <w:t>XXauth</w:t>
      </w:r>
      <w:r w:rsidRPr="001B7B30">
        <w:t>.</w:t>
      </w:r>
      <w:r w:rsidR="00297491">
        <w:t>SIG</w:t>
      </w:r>
      <w:r w:rsidRPr="001B7B30">
        <w:t xml:space="preserve">), the </w:t>
      </w:r>
      <w:r w:rsidR="00862A83" w:rsidRPr="00A37D99">
        <w:t>eSIM CA</w:t>
      </w:r>
      <w:r w:rsidRPr="001B7B30">
        <w:t xml:space="preserve"> </w:t>
      </w:r>
      <w:r w:rsidR="00625861">
        <w:t xml:space="preserve">RootCA </w:t>
      </w:r>
      <w:r w:rsidRPr="001B7B30">
        <w:t>Certificate</w:t>
      </w:r>
      <w:r w:rsidR="006517CD">
        <w:t>(</w:t>
      </w:r>
      <w:r>
        <w:t>s</w:t>
      </w:r>
      <w:r w:rsidR="006517CD">
        <w:t>)</w:t>
      </w:r>
      <w:r w:rsidRPr="001B7B30">
        <w:t xml:space="preserve"> (CERT.CI.</w:t>
      </w:r>
      <w:r w:rsidR="00297491">
        <w:t>SIG</w:t>
      </w:r>
      <w:r w:rsidRPr="001B7B30">
        <w:t>), its TLS Certificate</w:t>
      </w:r>
      <w:r w:rsidR="006517CD">
        <w:t>(s)</w:t>
      </w:r>
      <w:r w:rsidRPr="001B7B30">
        <w:t xml:space="preserve"> (CERT.</w:t>
      </w:r>
      <w:r>
        <w:t>XX</w:t>
      </w:r>
      <w:r w:rsidRPr="001B7B30">
        <w:t>.TLS)</w:t>
      </w:r>
      <w:r w:rsidR="00027157">
        <w:t>,</w:t>
      </w:r>
      <w:r w:rsidRPr="001B7B30">
        <w:t xml:space="preserve"> its TLS Private Key</w:t>
      </w:r>
      <w:r w:rsidR="006517CD">
        <w:t>(s)</w:t>
      </w:r>
      <w:r w:rsidRPr="001B7B30">
        <w:t xml:space="preserve"> (</w:t>
      </w:r>
      <w:r w:rsidRPr="00CA5825">
        <w:t>SK.XX.TLS</w:t>
      </w:r>
      <w:r w:rsidRPr="001B7B30">
        <w:t>)</w:t>
      </w:r>
      <w:r w:rsidR="00027157">
        <w:t>, and the SM-XX SubCA Certificates, if any, in the trust chains of its CERT.XXauth.</w:t>
      </w:r>
      <w:r w:rsidR="00297491">
        <w:t>SIG</w:t>
      </w:r>
      <w:r w:rsidR="00027157">
        <w:t xml:space="preserve"> and CERT.XX.TLS Certificates</w:t>
      </w:r>
      <w:r>
        <w:t>.</w:t>
      </w:r>
    </w:p>
    <w:p w14:paraId="36D1D23E" w14:textId="5C45A504" w:rsidR="007F0C99" w:rsidRDefault="007F0C99" w:rsidP="007F0C99">
      <w:pPr>
        <w:pStyle w:val="NormalParagraph"/>
      </w:pPr>
      <w:r w:rsidRPr="001B7B30">
        <w:t xml:space="preserve">The eUICC is provisioned with its </w:t>
      </w:r>
      <w:r w:rsidR="00A54463">
        <w:t>C</w:t>
      </w:r>
      <w:r w:rsidRPr="00FB4245">
        <w:t>ertificate</w:t>
      </w:r>
      <w:r w:rsidR="006517CD">
        <w:t>(s)</w:t>
      </w:r>
      <w:r w:rsidRPr="00FB4245">
        <w:t xml:space="preserve"> </w:t>
      </w:r>
      <w:r w:rsidRPr="001B7B30">
        <w:t>(CERT.EUICC.</w:t>
      </w:r>
      <w:r w:rsidR="00297491">
        <w:t>SIG</w:t>
      </w:r>
      <w:r w:rsidRPr="001B7B30">
        <w:t>)</w:t>
      </w:r>
      <w:r>
        <w:t>,</w:t>
      </w:r>
      <w:r w:rsidRPr="00FB4245">
        <w:t xml:space="preserve"> its private key</w:t>
      </w:r>
      <w:r w:rsidR="006517CD">
        <w:t>(s)</w:t>
      </w:r>
      <w:r w:rsidRPr="001B7B30">
        <w:t xml:space="preserve"> (SK.EUICC.</w:t>
      </w:r>
      <w:r w:rsidR="00297491">
        <w:t>SIG</w:t>
      </w:r>
      <w:r w:rsidRPr="001B7B30">
        <w:t>), the EUM Certificate</w:t>
      </w:r>
      <w:r w:rsidR="006517CD">
        <w:t>(s)</w:t>
      </w:r>
      <w:r w:rsidRPr="001B7B30">
        <w:t xml:space="preserve"> (CERT.EUM.</w:t>
      </w:r>
      <w:r w:rsidR="00297491">
        <w:t>SIG</w:t>
      </w:r>
      <w:r w:rsidRPr="001B7B30">
        <w:t>)</w:t>
      </w:r>
      <w:r w:rsidR="004135AA">
        <w:t xml:space="preserve">, the </w:t>
      </w:r>
      <w:r w:rsidR="00862A83" w:rsidRPr="00A37D99">
        <w:t>eSIM CA</w:t>
      </w:r>
      <w:r w:rsidR="004135AA">
        <w:t xml:space="preserve"> </w:t>
      </w:r>
      <w:r w:rsidR="00625861">
        <w:t xml:space="preserve">RootCA </w:t>
      </w:r>
      <w:r w:rsidR="004135AA">
        <w:t>SubCA Certificate(s), if any (CERT.CISubCA.</w:t>
      </w:r>
      <w:r w:rsidR="00297491">
        <w:t>SIG</w:t>
      </w:r>
      <w:r w:rsidR="004135AA">
        <w:t>), the EUM SubCA Certificate(s), if any (CERT.EUMSubCA.</w:t>
      </w:r>
      <w:r w:rsidR="00297491">
        <w:t>SIG</w:t>
      </w:r>
      <w:r w:rsidR="004135AA">
        <w:t>),</w:t>
      </w:r>
      <w:r w:rsidRPr="001B7B30">
        <w:t xml:space="preserve"> and the </w:t>
      </w:r>
      <w:r w:rsidR="00862A83" w:rsidRPr="00A37D99">
        <w:t>eSIM CA</w:t>
      </w:r>
      <w:r w:rsidRPr="001B7B30">
        <w:t xml:space="preserve"> </w:t>
      </w:r>
      <w:r w:rsidR="00625861">
        <w:t xml:space="preserve">RootCA </w:t>
      </w:r>
      <w:r w:rsidRPr="001B7B30">
        <w:t>Public Key</w:t>
      </w:r>
      <w:r w:rsidR="006517CD">
        <w:t>(s)</w:t>
      </w:r>
      <w:r w:rsidRPr="001B7B30">
        <w:t xml:space="preserve"> (PK.CI.</w:t>
      </w:r>
      <w:r w:rsidR="00297491">
        <w:t>SIG</w:t>
      </w:r>
      <w:r w:rsidRPr="001B7B30">
        <w:t>).</w:t>
      </w:r>
    </w:p>
    <w:p w14:paraId="2A7B5E8E" w14:textId="7370E2BA" w:rsidR="007F0C99" w:rsidRDefault="007F0C99" w:rsidP="007F0C99">
      <w:pPr>
        <w:pStyle w:val="NormalParagraph"/>
      </w:pPr>
      <w:r w:rsidRPr="00DC32D0">
        <w:t xml:space="preserve">The invocation of this procedure conditionally includes a restriction to a single allowed </w:t>
      </w:r>
      <w:r w:rsidR="00862A83" w:rsidRPr="00A37D99">
        <w:t>eSIM CA</w:t>
      </w:r>
      <w:r w:rsidR="00625861">
        <w:t xml:space="preserve"> </w:t>
      </w:r>
      <w:r w:rsidRPr="00DC32D0">
        <w:t>Root</w:t>
      </w:r>
      <w:r w:rsidR="00625861">
        <w:t>CA</w:t>
      </w:r>
      <w:r w:rsidRPr="00DC32D0">
        <w:t xml:space="preserve"> public key identifier.</w:t>
      </w:r>
    </w:p>
    <w:p w14:paraId="59E732BE" w14:textId="77777777" w:rsidR="007F0C99" w:rsidRPr="00F96E8D" w:rsidRDefault="007F0C99" w:rsidP="007F0C99">
      <w:pPr>
        <w:pStyle w:val="NormalParagraph"/>
      </w:pPr>
      <w:r w:rsidRPr="00C36D4D">
        <w:rPr>
          <w:b/>
        </w:rPr>
        <w:t>Procedure:</w:t>
      </w:r>
    </w:p>
    <w:p w14:paraId="159295F7" w14:textId="604BECF5" w:rsidR="007F0C99" w:rsidRDefault="00F66DD3" w:rsidP="00BD45AD">
      <w:pPr>
        <w:pStyle w:val="ListNumber"/>
        <w:tabs>
          <w:tab w:val="left" w:pos="340"/>
        </w:tabs>
        <w:rPr>
          <w:lang w:eastAsia="en-US"/>
        </w:rPr>
      </w:pPr>
      <w:r>
        <w:rPr>
          <w:lang w:eastAsia="en-US"/>
        </w:rPr>
        <w:lastRenderedPageBreak/>
        <w:t>1.</w:t>
      </w:r>
      <w:r>
        <w:rPr>
          <w:lang w:eastAsia="en-US"/>
        </w:rPr>
        <w:tab/>
      </w:r>
      <w:r w:rsidR="007F0C99">
        <w:rPr>
          <w:lang w:eastAsia="en-US"/>
        </w:rPr>
        <w:t>(a) Optionally, the LPA MAY request eUICC Information euiccInfo1 from eUICC by calling the "ES10b.GetEUICCInfo" function. This is required if the LPAd hasn’t already retrieved this information.</w:t>
      </w:r>
    </w:p>
    <w:p w14:paraId="338FF0A2" w14:textId="0239039A" w:rsidR="007F0C99" w:rsidRDefault="00F66DD3" w:rsidP="00BD45AD">
      <w:pPr>
        <w:pStyle w:val="ListNumber"/>
        <w:tabs>
          <w:tab w:val="left" w:pos="340"/>
        </w:tabs>
        <w:rPr>
          <w:lang w:eastAsia="en-US"/>
        </w:rPr>
      </w:pPr>
      <w:r>
        <w:rPr>
          <w:lang w:eastAsia="en-US"/>
        </w:rPr>
        <w:t>1.</w:t>
      </w:r>
      <w:r>
        <w:rPr>
          <w:lang w:eastAsia="en-US"/>
        </w:rPr>
        <w:tab/>
      </w:r>
      <w:r w:rsidR="007F0C99">
        <w:rPr>
          <w:lang w:eastAsia="en-US"/>
        </w:rPr>
        <w:t>(b) The eUICC returns the euiccInfo1</w:t>
      </w:r>
      <w:r w:rsidR="007F0C99" w:rsidRPr="005A2FC1">
        <w:rPr>
          <w:lang w:eastAsia="en-US"/>
        </w:rPr>
        <w:t xml:space="preserve"> </w:t>
      </w:r>
      <w:r w:rsidR="007F0C99">
        <w:rPr>
          <w:lang w:eastAsia="en-US"/>
        </w:rPr>
        <w:t>to the LPAd.</w:t>
      </w:r>
    </w:p>
    <w:p w14:paraId="340F50C4" w14:textId="2E4691AC" w:rsidR="007F0C99" w:rsidRDefault="00F66DD3" w:rsidP="00BD45AD">
      <w:pPr>
        <w:pStyle w:val="ListNumber"/>
        <w:tabs>
          <w:tab w:val="left" w:pos="340"/>
        </w:tabs>
        <w:rPr>
          <w:lang w:eastAsia="en-US"/>
        </w:rPr>
      </w:pPr>
      <w:r>
        <w:rPr>
          <w:lang w:eastAsia="en-US"/>
        </w:rPr>
        <w:t>1.</w:t>
      </w:r>
      <w:r>
        <w:rPr>
          <w:lang w:eastAsia="en-US"/>
        </w:rPr>
        <w:tab/>
      </w:r>
      <w:r w:rsidR="007F0C99">
        <w:rPr>
          <w:lang w:eastAsia="en-US"/>
        </w:rPr>
        <w:t xml:space="preserve">(c) </w:t>
      </w:r>
      <w:r w:rsidR="007F0C99" w:rsidRPr="00DC32D0">
        <w:rPr>
          <w:lang w:eastAsia="en-US"/>
        </w:rPr>
        <w:t xml:space="preserve">If there is a restriction </w:t>
      </w:r>
      <w:r w:rsidR="00253645">
        <w:rPr>
          <w:lang w:eastAsia="en-US"/>
        </w:rPr>
        <w:t>of the</w:t>
      </w:r>
      <w:r w:rsidR="007F0C99" w:rsidRPr="00DC32D0">
        <w:rPr>
          <w:lang w:eastAsia="en-US"/>
        </w:rPr>
        <w:t xml:space="preserve"> allowed </w:t>
      </w:r>
      <w:r w:rsidR="00862A83" w:rsidRPr="00A37D99">
        <w:t>eSIM CA</w:t>
      </w:r>
      <w:r w:rsidR="00625861">
        <w:rPr>
          <w:lang w:eastAsia="en-US"/>
        </w:rPr>
        <w:t xml:space="preserve"> </w:t>
      </w:r>
      <w:r w:rsidR="007F0C99" w:rsidRPr="00DC32D0">
        <w:rPr>
          <w:lang w:eastAsia="en-US"/>
        </w:rPr>
        <w:t>Root</w:t>
      </w:r>
      <w:r w:rsidR="00625861">
        <w:rPr>
          <w:lang w:eastAsia="en-US"/>
        </w:rPr>
        <w:t>CA</w:t>
      </w:r>
      <w:r w:rsidR="007F0C99" w:rsidRPr="00DC32D0">
        <w:rPr>
          <w:lang w:eastAsia="en-US"/>
        </w:rPr>
        <w:t xml:space="preserve"> public key</w:t>
      </w:r>
      <w:r w:rsidR="00441552">
        <w:rPr>
          <w:lang w:eastAsia="en-US"/>
        </w:rPr>
        <w:t>(s)</w:t>
      </w:r>
      <w:r w:rsidR="007F0C99" w:rsidRPr="00DC32D0">
        <w:rPr>
          <w:lang w:eastAsia="en-US"/>
        </w:rPr>
        <w:t xml:space="preserve">, the LPAd SHALL create a new instance of euiccInfo1 for this invocation of the procedure by removing all public key identifiers from euiccCiPKIdListForVerification that do not match the </w:t>
      </w:r>
      <w:r w:rsidR="00253645">
        <w:rPr>
          <w:lang w:eastAsia="en-US"/>
        </w:rPr>
        <w:t>given</w:t>
      </w:r>
      <w:r w:rsidR="007F0C99" w:rsidRPr="00DC32D0">
        <w:rPr>
          <w:lang w:eastAsia="en-US"/>
        </w:rPr>
        <w:t xml:space="preserve"> </w:t>
      </w:r>
      <w:r w:rsidR="00862A83" w:rsidRPr="00A37D99">
        <w:t>eSIM CA</w:t>
      </w:r>
      <w:r w:rsidR="007F0C99" w:rsidRPr="00DC32D0">
        <w:rPr>
          <w:lang w:eastAsia="en-US"/>
        </w:rPr>
        <w:t xml:space="preserve"> </w:t>
      </w:r>
      <w:r w:rsidR="00625861">
        <w:rPr>
          <w:lang w:eastAsia="en-US"/>
        </w:rPr>
        <w:t xml:space="preserve">RootCA </w:t>
      </w:r>
      <w:r w:rsidR="007F0C99" w:rsidRPr="00DC32D0">
        <w:rPr>
          <w:lang w:eastAsia="en-US"/>
        </w:rPr>
        <w:t>public key identifier</w:t>
      </w:r>
      <w:r w:rsidR="00253645">
        <w:rPr>
          <w:lang w:eastAsia="en-US"/>
        </w:rPr>
        <w:t xml:space="preserve"> or indicator</w:t>
      </w:r>
      <w:r w:rsidR="007F0C99" w:rsidRPr="00DC32D0">
        <w:rPr>
          <w:lang w:eastAsia="en-US"/>
        </w:rPr>
        <w:t>. If this process results in an empty list for euiccCiPKIdListForVerification, then the LPAd SHALL inform the End User and the procedure SHALL stop</w:t>
      </w:r>
      <w:r w:rsidR="007F0C99">
        <w:rPr>
          <w:lang w:eastAsia="en-US"/>
        </w:rPr>
        <w:t>.</w:t>
      </w:r>
    </w:p>
    <w:p w14:paraId="4A9A47D8" w14:textId="7AE3053B" w:rsidR="007F0C99" w:rsidRDefault="00F66DD3" w:rsidP="00BD45AD">
      <w:pPr>
        <w:pStyle w:val="ListNumber"/>
        <w:tabs>
          <w:tab w:val="left" w:pos="340"/>
        </w:tabs>
        <w:rPr>
          <w:lang w:eastAsia="en-US"/>
        </w:rPr>
      </w:pPr>
      <w:r>
        <w:rPr>
          <w:lang w:eastAsia="en-US"/>
        </w:rPr>
        <w:t>2.</w:t>
      </w:r>
      <w:r>
        <w:rPr>
          <w:lang w:eastAsia="en-US"/>
        </w:rPr>
        <w:tab/>
      </w:r>
      <w:r w:rsidR="007F0C99">
        <w:rPr>
          <w:lang w:eastAsia="en-US"/>
        </w:rPr>
        <w:t>The LPAd requests an eUICC Challenge from the eUICC by calling the "ES10b. GetEUICCChallenge" function (section 5.7.7).</w:t>
      </w:r>
    </w:p>
    <w:p w14:paraId="1BC2FEBD" w14:textId="0950C6B0" w:rsidR="007F0C99" w:rsidRDefault="00F66DD3" w:rsidP="00BD45AD">
      <w:pPr>
        <w:pStyle w:val="ListNumber"/>
        <w:tabs>
          <w:tab w:val="left" w:pos="340"/>
        </w:tabs>
        <w:rPr>
          <w:lang w:eastAsia="en-US"/>
        </w:rPr>
      </w:pPr>
      <w:r>
        <w:rPr>
          <w:lang w:eastAsia="en-US"/>
        </w:rPr>
        <w:t>3.</w:t>
      </w:r>
      <w:r>
        <w:rPr>
          <w:lang w:eastAsia="en-US"/>
        </w:rPr>
        <w:tab/>
      </w:r>
      <w:r w:rsidR="007F0C99">
        <w:rPr>
          <w:lang w:eastAsia="en-US"/>
        </w:rPr>
        <w:t>The eUICC SHALL generate an eUICC Challenge which SHALL be signed later by the SM-XX for SM-XX authentication by the eUICC.</w:t>
      </w:r>
    </w:p>
    <w:p w14:paraId="22B36743" w14:textId="5686B814" w:rsidR="007F0C99" w:rsidRDefault="00F66DD3" w:rsidP="00BD45AD">
      <w:pPr>
        <w:pStyle w:val="ListNumber"/>
        <w:tabs>
          <w:tab w:val="left" w:pos="340"/>
        </w:tabs>
        <w:rPr>
          <w:lang w:eastAsia="en-US"/>
        </w:rPr>
      </w:pPr>
      <w:r>
        <w:rPr>
          <w:lang w:eastAsia="en-US"/>
        </w:rPr>
        <w:t>4.</w:t>
      </w:r>
      <w:r>
        <w:rPr>
          <w:lang w:eastAsia="en-US"/>
        </w:rPr>
        <w:tab/>
      </w:r>
      <w:r w:rsidR="007F0C99">
        <w:rPr>
          <w:lang w:eastAsia="en-US"/>
        </w:rPr>
        <w:t>The eUICC returns the eUICC Challenge</w:t>
      </w:r>
      <w:r w:rsidR="007F0C99" w:rsidRPr="005A2FC1">
        <w:rPr>
          <w:lang w:eastAsia="en-US"/>
        </w:rPr>
        <w:t xml:space="preserve"> </w:t>
      </w:r>
      <w:r w:rsidR="007F0C99">
        <w:rPr>
          <w:lang w:eastAsia="en-US"/>
        </w:rPr>
        <w:t>to the LPAd.</w:t>
      </w:r>
    </w:p>
    <w:p w14:paraId="578D3D92" w14:textId="5900D341" w:rsidR="007F0C99" w:rsidRDefault="00F66DD3" w:rsidP="00BD45AD">
      <w:pPr>
        <w:pStyle w:val="ListNumber"/>
        <w:tabs>
          <w:tab w:val="left" w:pos="340"/>
        </w:tabs>
      </w:pPr>
      <w:r>
        <w:t>5.</w:t>
      </w:r>
      <w:r>
        <w:tab/>
      </w:r>
      <w:r w:rsidR="007F0C99" w:rsidRPr="001B7B30">
        <w:t>The</w:t>
      </w:r>
      <w:r w:rsidR="007F0C99">
        <w:t xml:space="preserve"> </w:t>
      </w:r>
      <w:r w:rsidR="007F0C99" w:rsidRPr="001B7B30">
        <w:t>LPA</w:t>
      </w:r>
      <w:r w:rsidR="007F0C99">
        <w:t>d</w:t>
      </w:r>
      <w:r w:rsidR="007F0C99" w:rsidRPr="001B7B30">
        <w:t xml:space="preserve"> establishes a </w:t>
      </w:r>
      <w:r w:rsidR="007F0C99">
        <w:t xml:space="preserve">new </w:t>
      </w:r>
      <w:r w:rsidR="007F0C99" w:rsidRPr="001B7B30">
        <w:t>HTTPS connection</w:t>
      </w:r>
      <w:r w:rsidR="007F0C99">
        <w:t xml:space="preserve"> with the SM-XX in server authentication mode. </w:t>
      </w:r>
      <w:r w:rsidR="007F0C99" w:rsidRPr="001E258A">
        <w:t xml:space="preserve">The TLS session establishment SHALL perform a new key exchange (it SHALL </w:t>
      </w:r>
      <w:r w:rsidR="00D05F60">
        <w:t>NOT</w:t>
      </w:r>
      <w:r w:rsidR="00D05F60" w:rsidRPr="001E258A">
        <w:t xml:space="preserve"> </w:t>
      </w:r>
      <w:r w:rsidR="007F0C99" w:rsidRPr="001E258A">
        <w:t>reuse keys from a previous session).</w:t>
      </w:r>
      <w:r w:rsidR="007F0C99">
        <w:t xml:space="preserve"> During this step, the LPAd SHALL verify that CERT.XX.TLS is valid as described in section 4.5.2.2.</w:t>
      </w:r>
      <w:r w:rsidR="007F0C99" w:rsidRPr="00420D06">
        <w:t xml:space="preserve"> If CERT.XX.TLS is invalid </w:t>
      </w:r>
      <w:r w:rsidR="007F0C99">
        <w:t>and all retries have been exhausted</w:t>
      </w:r>
      <w:r w:rsidR="007F0C99" w:rsidRPr="00CF102B">
        <w:rPr>
          <w:rFonts w:eastAsia="Times New Roman" w:hint="eastAsia"/>
          <w:lang w:eastAsia="ko-KR"/>
        </w:rPr>
        <w:t xml:space="preserve">, the LPAd SHALL </w:t>
      </w:r>
      <w:r w:rsidR="007F0C99" w:rsidRPr="00420D06">
        <w:t>stop</w:t>
      </w:r>
      <w:r w:rsidR="002462CA">
        <w:t xml:space="preserve"> the procedure</w:t>
      </w:r>
      <w:r w:rsidR="007F0C99" w:rsidRPr="00420D06">
        <w:t>.</w:t>
      </w:r>
      <w:r w:rsidR="004135AA">
        <w:t xml:space="preserve"> If there is a restriction of the allowed </w:t>
      </w:r>
      <w:r w:rsidR="00C07AA9">
        <w:t>eSIM</w:t>
      </w:r>
      <w:r w:rsidR="004135AA">
        <w:t xml:space="preserve"> RootC</w:t>
      </w:r>
      <w:r w:rsidR="00B01BAA">
        <w:t>A</w:t>
      </w:r>
      <w:r w:rsidR="004135AA">
        <w:t xml:space="preserve"> public key(s), it SHALL </w:t>
      </w:r>
      <w:r w:rsidR="00D05F60">
        <w:t xml:space="preserve">NOT </w:t>
      </w:r>
      <w:r w:rsidR="004135AA">
        <w:t>affect the establishment of the HTTPS connection.</w:t>
      </w:r>
    </w:p>
    <w:p w14:paraId="607FE7C6" w14:textId="21089CBD" w:rsidR="007F0C99" w:rsidRPr="00230859" w:rsidRDefault="007F0C99" w:rsidP="007F0C99">
      <w:pPr>
        <w:pStyle w:val="NOTE"/>
      </w:pPr>
      <w:r w:rsidRPr="00F22E11">
        <w:t>NOTE</w:t>
      </w:r>
      <w:r w:rsidR="007B0E1D">
        <w:t xml:space="preserve"> 1</w:t>
      </w:r>
      <w:r w:rsidRPr="00F22E11">
        <w:t>:</w:t>
      </w:r>
      <w:r w:rsidRPr="00F22E11">
        <w:tab/>
      </w:r>
      <w:r w:rsidRPr="00230859">
        <w:t xml:space="preserve">The TLS handshake as defined in RFC 5246 [16] doesn't allow the LPAd to indicate in the "ClientHello" message the list of </w:t>
      </w:r>
      <w:r w:rsidR="004D3751" w:rsidRPr="00A37D99">
        <w:t>eSIM CA</w:t>
      </w:r>
      <w:r w:rsidRPr="00230859">
        <w:t xml:space="preserve"> </w:t>
      </w:r>
      <w:r w:rsidR="00C72732">
        <w:t>R</w:t>
      </w:r>
      <w:r w:rsidRPr="00230859">
        <w:t>oot</w:t>
      </w:r>
      <w:r w:rsidR="00C72732">
        <w:t>CA</w:t>
      </w:r>
      <w:r w:rsidRPr="00230859">
        <w:t xml:space="preserve"> public keys it supports for signature verification. Therefore, in a Multiple </w:t>
      </w:r>
      <w:r w:rsidR="004D3751" w:rsidRPr="00A37D99">
        <w:t>eSIM CA</w:t>
      </w:r>
      <w:r w:rsidRPr="00230859">
        <w:t xml:space="preserve"> environment, the SM-XX cannot provide with certainty a CERT.XX.TLS that the LPAd will be able to verify, and the TLS handshake may fail. In that case the LPAd MAY retry the TLS handshake, and the SM-XX </w:t>
      </w:r>
      <w:r>
        <w:t>MAY</w:t>
      </w:r>
      <w:r w:rsidRPr="00230859">
        <w:t xml:space="preserve"> select a diff</w:t>
      </w:r>
      <w:r w:rsidRPr="00AD0273">
        <w:t>erent CERT.XX.TLS.</w:t>
      </w:r>
    </w:p>
    <w:p w14:paraId="770AE8DC" w14:textId="77777777" w:rsidR="007B0E1D" w:rsidRPr="00230859" w:rsidRDefault="007B0E1D" w:rsidP="007B0E1D">
      <w:pPr>
        <w:pStyle w:val="NOTE"/>
      </w:pPr>
      <w:r w:rsidRPr="00F22E11">
        <w:t>NOTE</w:t>
      </w:r>
      <w:r>
        <w:rPr>
          <w:rFonts w:eastAsiaTheme="minorEastAsia" w:hint="eastAsia"/>
          <w:lang w:eastAsia="ko-KR"/>
        </w:rPr>
        <w:t xml:space="preserve"> 2</w:t>
      </w:r>
      <w:r w:rsidRPr="00F22E11">
        <w:t>:</w:t>
      </w:r>
      <w:r w:rsidRPr="00F22E11">
        <w:tab/>
      </w:r>
      <w:r w:rsidRPr="00230859">
        <w:t xml:space="preserve">The </w:t>
      </w:r>
      <w:r>
        <w:t>LPAd MAY</w:t>
      </w:r>
      <w:r>
        <w:rPr>
          <w:rFonts w:eastAsiaTheme="minorEastAsia" w:hint="eastAsia"/>
          <w:lang w:eastAsia="ko-KR"/>
        </w:rPr>
        <w:t xml:space="preserve"> use a non-empty session_id </w:t>
      </w:r>
      <w:r>
        <w:rPr>
          <w:rFonts w:eastAsiaTheme="minorEastAsia"/>
          <w:lang w:eastAsia="ko-KR"/>
        </w:rPr>
        <w:t xml:space="preserve">in the </w:t>
      </w:r>
      <w:r w:rsidRPr="00230859">
        <w:t xml:space="preserve">"ClientHello" </w:t>
      </w:r>
      <w:r>
        <w:rPr>
          <w:rFonts w:eastAsiaTheme="minorEastAsia" w:hint="eastAsia"/>
          <w:lang w:eastAsia="ko-KR"/>
        </w:rPr>
        <w:t xml:space="preserve">as described in </w:t>
      </w:r>
      <w:r w:rsidRPr="00230859">
        <w:t xml:space="preserve">RFC 5246 </w:t>
      </w:r>
      <w:r>
        <w:rPr>
          <w:rFonts w:eastAsiaTheme="minorEastAsia" w:hint="eastAsia"/>
          <w:lang w:eastAsia="ko-KR"/>
        </w:rPr>
        <w:t>[16]</w:t>
      </w:r>
      <w:r w:rsidRPr="007E17CA">
        <w:t>.</w:t>
      </w:r>
    </w:p>
    <w:p w14:paraId="25EB79B0" w14:textId="683BB45E" w:rsidR="007F0C99" w:rsidRDefault="00F66DD3" w:rsidP="00C72732">
      <w:pPr>
        <w:pStyle w:val="ListNumber"/>
        <w:tabs>
          <w:tab w:val="left" w:pos="340"/>
        </w:tabs>
        <w:contextualSpacing w:val="0"/>
        <w:jc w:val="left"/>
      </w:pPr>
      <w:r>
        <w:t>6.</w:t>
      </w:r>
      <w:r>
        <w:tab/>
      </w:r>
      <w:r w:rsidR="007F0C99">
        <w:t>The LPAd SHALL call</w:t>
      </w:r>
      <w:r w:rsidR="007F0C99" w:rsidRPr="001B7B30">
        <w:t xml:space="preserve"> the </w:t>
      </w:r>
      <w:r w:rsidR="007F0C99">
        <w:t>"</w:t>
      </w:r>
      <w:r w:rsidR="007F0C99" w:rsidRPr="00101837">
        <w:t>ESXX</w:t>
      </w:r>
      <w:r w:rsidR="007F0C99" w:rsidRPr="001B7B30">
        <w:t>.InitiateAuthentication</w:t>
      </w:r>
      <w:r w:rsidR="007F0C99">
        <w:t>"</w:t>
      </w:r>
      <w:r w:rsidR="007F0C99" w:rsidRPr="001B7B30">
        <w:t xml:space="preserve"> function (section</w:t>
      </w:r>
      <w:r w:rsidR="007F0C99">
        <w:t>s</w:t>
      </w:r>
      <w:r w:rsidR="007F0C99" w:rsidRPr="001B7B30">
        <w:t xml:space="preserve"> </w:t>
      </w:r>
      <w:hyperlink w:anchor="_Function:_InitiateAuthentication" w:history="1">
        <w:r w:rsidR="007F0C99" w:rsidRPr="001B7B30">
          <w:t>5.</w:t>
        </w:r>
        <w:r w:rsidR="007F0C99">
          <w:t>6</w:t>
        </w:r>
        <w:r w:rsidR="007F0C99" w:rsidRPr="001B7B30">
          <w:t>.1</w:t>
        </w:r>
      </w:hyperlink>
      <w:r w:rsidR="007F0C99">
        <w:t xml:space="preserve"> and 5.8.1</w:t>
      </w:r>
      <w:r w:rsidR="007F0C99" w:rsidRPr="001B7B30">
        <w:t xml:space="preserve">) </w:t>
      </w:r>
      <w:r w:rsidR="007F0C99">
        <w:t xml:space="preserve">with </w:t>
      </w:r>
      <w:r w:rsidR="007F0C99" w:rsidRPr="001B7B30">
        <w:t xml:space="preserve">its input data </w:t>
      </w:r>
      <w:r w:rsidR="008E5D6E">
        <w:t>comprising</w:t>
      </w:r>
      <w:r w:rsidR="007F0C99" w:rsidRPr="001B7B30">
        <w:t xml:space="preserve"> the e</w:t>
      </w:r>
      <w:r w:rsidR="007F0C99">
        <w:t>uicc</w:t>
      </w:r>
      <w:r w:rsidR="007F0C99" w:rsidRPr="001B7B30">
        <w:t xml:space="preserve">Challenge, </w:t>
      </w:r>
      <w:r w:rsidR="007F0C99">
        <w:t>euiccInfo1</w:t>
      </w:r>
      <w:r w:rsidR="005216BA">
        <w:t>,</w:t>
      </w:r>
      <w:r w:rsidR="007F0C99" w:rsidRPr="001B7B30">
        <w:t xml:space="preserve"> SM-</w:t>
      </w:r>
      <w:r w:rsidR="007F0C99">
        <w:t>XX</w:t>
      </w:r>
      <w:r w:rsidR="007F0C99" w:rsidRPr="001B7B30">
        <w:t xml:space="preserve"> Address</w:t>
      </w:r>
      <w:r w:rsidR="004F64A2">
        <w:rPr>
          <w:lang w:val="en-US" w:eastAsia="en-US"/>
        </w:rPr>
        <w:t xml:space="preserve"> and its capability</w:t>
      </w:r>
      <w:r w:rsidR="007F0C99" w:rsidRPr="001B7B30">
        <w:t xml:space="preserve">. </w:t>
      </w:r>
      <w:r w:rsidR="007F0C99">
        <w:t>SM-XX is the Address used by the LPAd to access the SM-XX. The way the SM-XX Address is acquired depends on the procedure where this common call flow is used.</w:t>
      </w:r>
    </w:p>
    <w:p w14:paraId="55A817D9" w14:textId="362F73A1" w:rsidR="007F0C99" w:rsidRDefault="00F66DD3" w:rsidP="005216BA">
      <w:pPr>
        <w:pStyle w:val="ListNumber"/>
        <w:tabs>
          <w:tab w:val="left" w:pos="340"/>
        </w:tabs>
      </w:pPr>
      <w:r>
        <w:t>7.</w:t>
      </w:r>
      <w:r>
        <w:tab/>
      </w:r>
      <w:r w:rsidR="007B152A">
        <w:t>The SM-XX SHALL</w:t>
      </w:r>
      <w:r w:rsidR="007F0C99">
        <w:t xml:space="preserve"> </w:t>
      </w:r>
      <w:r w:rsidR="005216BA">
        <w:t>verify that</w:t>
      </w:r>
      <w:r w:rsidR="007F0C99">
        <w:t xml:space="preserve"> the SM-XX Address sent by the LPAd is valid. If the SM-XX Address is not valid, the SM-XX SHALL return an error.</w:t>
      </w:r>
    </w:p>
    <w:p w14:paraId="3AB89F94" w14:textId="3CB4E84E" w:rsidR="007F0C99" w:rsidRDefault="007F0C99" w:rsidP="007F0C99">
      <w:pPr>
        <w:pStyle w:val="ListContinue1"/>
        <w:contextualSpacing w:val="0"/>
      </w:pPr>
      <w:r>
        <w:t xml:space="preserve">The SM-XX SHALL </w:t>
      </w:r>
      <w:r w:rsidR="005216BA">
        <w:t xml:space="preserve">verify </w:t>
      </w:r>
      <w:r>
        <w:t xml:space="preserve">the list of </w:t>
      </w:r>
      <w:r w:rsidR="004D3751" w:rsidRPr="00A37D99">
        <w:t>eSIM CA</w:t>
      </w:r>
      <w:r>
        <w:t xml:space="preserve"> </w:t>
      </w:r>
      <w:r w:rsidR="00C72732">
        <w:t xml:space="preserve">RootCA </w:t>
      </w:r>
      <w:r>
        <w:t>Public Keys that are associated to the eUICC credentials (euiccCiPKIdListForSigning</w:t>
      </w:r>
      <w:r w:rsidR="00BA2A77">
        <w:rPr>
          <w:lang w:val="en-US" w:eastAsia="en-US"/>
        </w:rPr>
        <w:t xml:space="preserve"> and </w:t>
      </w:r>
      <w:r w:rsidR="00BA2A77" w:rsidRPr="00B31D06">
        <w:rPr>
          <w:lang w:val="en-US" w:eastAsia="en-US"/>
        </w:rPr>
        <w:t>euiccCiPKIdListForSigning</w:t>
      </w:r>
      <w:r w:rsidR="00BA2A77">
        <w:rPr>
          <w:lang w:val="en-US" w:eastAsia="en-US"/>
        </w:rPr>
        <w:t>V3 if present, as contained in euiccInfo1</w:t>
      </w:r>
      <w:r>
        <w:t xml:space="preserve">). If the SM-XX does not accept any of these </w:t>
      </w:r>
      <w:r w:rsidR="004D3751" w:rsidRPr="00A37D99">
        <w:t>eSIM CA</w:t>
      </w:r>
      <w:r>
        <w:t xml:space="preserve"> </w:t>
      </w:r>
      <w:r w:rsidR="00C72732">
        <w:t xml:space="preserve">RootCA </w:t>
      </w:r>
      <w:r>
        <w:t>Public Keys it SHALL return an error.</w:t>
      </w:r>
    </w:p>
    <w:p w14:paraId="45F61FF1" w14:textId="3970AA88" w:rsidR="001C003D" w:rsidRDefault="007F0C99" w:rsidP="007F0C99">
      <w:pPr>
        <w:pStyle w:val="ListContinue1"/>
        <w:contextualSpacing w:val="0"/>
      </w:pPr>
      <w:r>
        <w:lastRenderedPageBreak/>
        <w:t xml:space="preserve">The SM-XX SHALL </w:t>
      </w:r>
      <w:r w:rsidR="005216BA">
        <w:t>verify</w:t>
      </w:r>
      <w:r>
        <w:t xml:space="preserve"> the received </w:t>
      </w:r>
      <w:r w:rsidR="004D3751" w:rsidRPr="00A37D99">
        <w:t>eSIM CA</w:t>
      </w:r>
      <w:r>
        <w:t xml:space="preserve"> </w:t>
      </w:r>
      <w:r w:rsidR="00C72732">
        <w:t xml:space="preserve">RootCA </w:t>
      </w:r>
      <w:r>
        <w:t xml:space="preserve">Public Key Identifier list </w:t>
      </w:r>
      <w:r w:rsidRPr="0059113E">
        <w:t>(euiccCiPKIdListForVerification</w:t>
      </w:r>
      <w:r>
        <w:t xml:space="preserve"> contained in the euiccInfo1</w:t>
      </w:r>
      <w:r w:rsidR="00D762F7">
        <w:t>)</w:t>
      </w:r>
      <w:r>
        <w:t>. If it cannot provide a CERT.XXauth.</w:t>
      </w:r>
      <w:r w:rsidR="00297491">
        <w:t>SIG</w:t>
      </w:r>
      <w:r>
        <w:t xml:space="preserve"> </w:t>
      </w:r>
      <w:r w:rsidRPr="00961D86">
        <w:rPr>
          <w:lang w:val="en-US" w:eastAsia="en-US"/>
        </w:rPr>
        <w:t xml:space="preserve">which chain can be </w:t>
      </w:r>
      <w:r w:rsidR="00BA2A77">
        <w:rPr>
          <w:lang w:val="en-US" w:eastAsia="en-US"/>
        </w:rPr>
        <w:t>verified</w:t>
      </w:r>
      <w:r w:rsidR="00BA2A77" w:rsidRPr="00B31D06">
        <w:rPr>
          <w:lang w:val="en-US" w:eastAsia="en-US"/>
        </w:rPr>
        <w:t xml:space="preserve"> </w:t>
      </w:r>
      <w:r>
        <w:t>by a</w:t>
      </w:r>
      <w:r w:rsidR="00A9780B">
        <w:t>n</w:t>
      </w:r>
      <w:r>
        <w:t xml:space="preserve"> </w:t>
      </w:r>
      <w:r w:rsidR="004D3751" w:rsidRPr="00A37D99">
        <w:t>eSIM CA</w:t>
      </w:r>
      <w:r w:rsidR="00B15E72">
        <w:t xml:space="preserve"> </w:t>
      </w:r>
      <w:r w:rsidR="00C72732">
        <w:t xml:space="preserve">RootCA </w:t>
      </w:r>
      <w:r>
        <w:t>Public Key supported by the eUICC</w:t>
      </w:r>
      <w:r w:rsidR="001C003D">
        <w:t>:</w:t>
      </w:r>
    </w:p>
    <w:p w14:paraId="2CBEEE93" w14:textId="324AFA66" w:rsidR="001C003D" w:rsidRDefault="001C003D" w:rsidP="00BD45AD">
      <w:pPr>
        <w:pStyle w:val="ListContinue1"/>
        <w:numPr>
          <w:ilvl w:val="0"/>
          <w:numId w:val="308"/>
        </w:numPr>
        <w:contextualSpacing w:val="0"/>
      </w:pPr>
      <w:r>
        <w:t xml:space="preserve">If the LPAd RSP capabilities indicated </w:t>
      </w:r>
      <w:r>
        <w:rPr>
          <w:rStyle w:val="ASN1referencesChar"/>
        </w:rPr>
        <w:t>euiccCiUpdateSupport</w:t>
      </w:r>
      <w:r>
        <w:t>, the SM-XX SHOULD select its preferred CERT.XXauth.</w:t>
      </w:r>
      <w:r w:rsidR="00297491">
        <w:t>SIG</w:t>
      </w:r>
      <w:r>
        <w:t>.</w:t>
      </w:r>
    </w:p>
    <w:p w14:paraId="57CEBF70" w14:textId="0174F07A" w:rsidR="007F0C99" w:rsidRDefault="001C003D" w:rsidP="00BD45AD">
      <w:pPr>
        <w:pStyle w:val="ListContinue1"/>
        <w:numPr>
          <w:ilvl w:val="0"/>
          <w:numId w:val="308"/>
        </w:numPr>
        <w:contextualSpacing w:val="0"/>
      </w:pPr>
      <w:r>
        <w:t>In all other cases</w:t>
      </w:r>
      <w:r w:rsidR="007F0C99">
        <w:t>, it SHALL return an error.</w:t>
      </w:r>
    </w:p>
    <w:p w14:paraId="31932140" w14:textId="2C51F8B9" w:rsidR="007F0C99" w:rsidRDefault="007F0C99" w:rsidP="007F0C99">
      <w:pPr>
        <w:pStyle w:val="ListContinue1"/>
        <w:contextualSpacing w:val="0"/>
      </w:pPr>
      <w:r w:rsidRPr="00CF102B">
        <w:rPr>
          <w:rFonts w:eastAsia="Times New Roman" w:hint="eastAsia"/>
          <w:lang w:eastAsia="ko-KR"/>
        </w:rPr>
        <w:t xml:space="preserve">If the LPAd receives an error in this step, then the LPAd SHALL </w:t>
      </w:r>
      <w:r w:rsidR="002462CA" w:rsidRPr="00CF102B">
        <w:rPr>
          <w:rFonts w:eastAsia="Times New Roman"/>
          <w:lang w:eastAsia="ko-KR"/>
        </w:rPr>
        <w:t>stop the procedure</w:t>
      </w:r>
      <w:r w:rsidRPr="00CF102B">
        <w:rPr>
          <w:rFonts w:eastAsia="Times New Roman"/>
          <w:lang w:eastAsia="ko-KR"/>
        </w:rPr>
        <w:t>.</w:t>
      </w:r>
    </w:p>
    <w:p w14:paraId="746F6DDD" w14:textId="108F69C2" w:rsidR="007F0C99" w:rsidRDefault="00F66DD3" w:rsidP="00BD45AD">
      <w:pPr>
        <w:pStyle w:val="ListNumber"/>
        <w:tabs>
          <w:tab w:val="left" w:pos="340"/>
        </w:tabs>
      </w:pPr>
      <w:r>
        <w:t>8.</w:t>
      </w:r>
      <w:r>
        <w:tab/>
      </w:r>
      <w:r w:rsidR="007F0C99">
        <w:t>The SM-XX SHALL perform the following:</w:t>
      </w:r>
    </w:p>
    <w:p w14:paraId="71D69A6A" w14:textId="084C32BD" w:rsidR="007F0C99" w:rsidRDefault="00F66DD3" w:rsidP="00BD45AD">
      <w:pPr>
        <w:pStyle w:val="ListBullet2"/>
        <w:ind w:left="1020" w:hanging="340"/>
      </w:pPr>
      <w:r>
        <w:rPr>
          <w:rFonts w:ascii="Symbol" w:hAnsi="Symbol"/>
        </w:rPr>
        <w:t></w:t>
      </w:r>
      <w:r>
        <w:rPr>
          <w:rFonts w:ascii="Symbol" w:hAnsi="Symbol"/>
        </w:rPr>
        <w:tab/>
      </w:r>
      <w:r w:rsidR="007F0C99">
        <w:t xml:space="preserve">Generate a TransactionID which is used to uniquely identify the </w:t>
      </w:r>
      <w:r w:rsidR="0066159A">
        <w:t>RSP Session</w:t>
      </w:r>
      <w:r w:rsidR="007F0C99">
        <w:t xml:space="preserve"> and to correlate the multiple </w:t>
      </w:r>
      <w:r w:rsidR="007F0C99" w:rsidRPr="00101837">
        <w:t>ESXX</w:t>
      </w:r>
      <w:r w:rsidR="007F0C99">
        <w:t xml:space="preserve"> request messages that belong to the same </w:t>
      </w:r>
      <w:r w:rsidR="0066159A">
        <w:t>RSP Session</w:t>
      </w:r>
      <w:r w:rsidR="007F0C99">
        <w:t>.</w:t>
      </w:r>
    </w:p>
    <w:p w14:paraId="50EEBA56" w14:textId="586740D7" w:rsidR="007F0C99" w:rsidRDefault="00F66DD3" w:rsidP="00BD45AD">
      <w:pPr>
        <w:pStyle w:val="ListBullet2"/>
        <w:ind w:left="1020" w:hanging="340"/>
      </w:pPr>
      <w:r>
        <w:rPr>
          <w:rFonts w:ascii="Symbol" w:hAnsi="Symbol"/>
        </w:rPr>
        <w:t></w:t>
      </w:r>
      <w:r>
        <w:rPr>
          <w:rFonts w:ascii="Symbol" w:hAnsi="Symbol"/>
        </w:rPr>
        <w:tab/>
      </w:r>
      <w:r w:rsidR="007F0C99">
        <w:t>Generate an SM-XX Challenge (serverChallenge) which SHALL be signed later by the eUICC for the eUICC authentication.</w:t>
      </w:r>
    </w:p>
    <w:p w14:paraId="716F4962" w14:textId="55F249F6" w:rsidR="007F0C99" w:rsidRDefault="00F66DD3" w:rsidP="00BD45AD">
      <w:pPr>
        <w:pStyle w:val="ListBullet2"/>
        <w:ind w:left="1020" w:hanging="340"/>
      </w:pPr>
      <w:r>
        <w:rPr>
          <w:rFonts w:ascii="Symbol" w:hAnsi="Symbol"/>
        </w:rPr>
        <w:t></w:t>
      </w:r>
      <w:r>
        <w:rPr>
          <w:rFonts w:ascii="Symbol" w:hAnsi="Symbol"/>
        </w:rPr>
        <w:tab/>
      </w:r>
      <w:r w:rsidR="007F0C99" w:rsidRPr="0059113E">
        <w:t xml:space="preserve">Select one </w:t>
      </w:r>
      <w:r w:rsidR="004D3751" w:rsidRPr="00A37D99">
        <w:t>eSIM CA</w:t>
      </w:r>
      <w:r w:rsidR="007F0C99" w:rsidRPr="0059113E">
        <w:t xml:space="preserve"> </w:t>
      </w:r>
      <w:r w:rsidR="00C72732">
        <w:t xml:space="preserve">RootCA </w:t>
      </w:r>
      <w:r w:rsidR="007F0C99" w:rsidRPr="0059113E">
        <w:t>Public Key among those provided within euiccCiPKIdListForSigning</w:t>
      </w:r>
      <w:r w:rsidR="00BA2A77" w:rsidRPr="00BA2A77">
        <w:rPr>
          <w:lang w:val="en-US" w:eastAsia="en-US"/>
        </w:rPr>
        <w:t xml:space="preserve"> </w:t>
      </w:r>
      <w:r w:rsidR="00BA2A77">
        <w:rPr>
          <w:lang w:val="en-US" w:eastAsia="en-US"/>
        </w:rPr>
        <w:t xml:space="preserve">or </w:t>
      </w:r>
      <w:r w:rsidR="00BA2A77" w:rsidRPr="00B31D06">
        <w:rPr>
          <w:lang w:val="en-US" w:eastAsia="en-US"/>
        </w:rPr>
        <w:t>euiccCiPKIdListForSigning</w:t>
      </w:r>
      <w:r w:rsidR="00BA2A77">
        <w:rPr>
          <w:lang w:val="en-US" w:eastAsia="en-US"/>
        </w:rPr>
        <w:t>V3,</w:t>
      </w:r>
      <w:r w:rsidR="007F0C99" w:rsidRPr="0059113E">
        <w:t xml:space="preserve"> that is supported by the RSP Server for signature verification and indicate it in euiccCiPKIdToBeUsed</w:t>
      </w:r>
      <w:r w:rsidR="00BA2A77" w:rsidRPr="00BA2A77">
        <w:rPr>
          <w:lang w:val="en-US"/>
        </w:rPr>
        <w:t xml:space="preserve"> </w:t>
      </w:r>
      <w:r w:rsidR="00BA2A77">
        <w:rPr>
          <w:lang w:val="en-US"/>
        </w:rPr>
        <w:t xml:space="preserve">or in </w:t>
      </w:r>
      <w:r w:rsidR="00BA2A77" w:rsidRPr="00B31D06">
        <w:rPr>
          <w:lang w:val="en-US"/>
        </w:rPr>
        <w:t>euiccCiPKIdToBeUsed</w:t>
      </w:r>
      <w:r w:rsidR="00BA2A77">
        <w:rPr>
          <w:lang w:val="en-US"/>
        </w:rPr>
        <w:t>V3 respectively</w:t>
      </w:r>
      <w:r w:rsidR="007F0C99" w:rsidRPr="0059113E">
        <w:t>.</w:t>
      </w:r>
    </w:p>
    <w:p w14:paraId="555F3421" w14:textId="4DFA6139" w:rsidR="007F0C99" w:rsidRDefault="00F66DD3" w:rsidP="00BD45AD">
      <w:pPr>
        <w:pStyle w:val="ListBullet2"/>
        <w:ind w:left="1020" w:hanging="340"/>
      </w:pPr>
      <w:r>
        <w:rPr>
          <w:rFonts w:ascii="Symbol" w:hAnsi="Symbol"/>
        </w:rPr>
        <w:t></w:t>
      </w:r>
      <w:r>
        <w:rPr>
          <w:rFonts w:ascii="Symbol" w:hAnsi="Symbol"/>
        </w:rPr>
        <w:tab/>
      </w:r>
      <w:r w:rsidR="007F0C99">
        <w:t>Generate a serverSigned1 data structure.</w:t>
      </w:r>
    </w:p>
    <w:p w14:paraId="405FB5D2" w14:textId="127937F2" w:rsidR="007F0C99" w:rsidRDefault="00F66DD3" w:rsidP="00BD45AD">
      <w:pPr>
        <w:pStyle w:val="ListBullet2"/>
        <w:ind w:left="1020" w:hanging="340"/>
      </w:pPr>
      <w:r>
        <w:rPr>
          <w:rFonts w:ascii="Symbol" w:hAnsi="Symbol"/>
        </w:rPr>
        <w:t></w:t>
      </w:r>
      <w:r>
        <w:rPr>
          <w:rFonts w:ascii="Symbol" w:hAnsi="Symbol"/>
        </w:rPr>
        <w:tab/>
      </w:r>
      <w:r w:rsidR="007F0C99">
        <w:t>Compute the serverSignature1 over serverSigned1 using the SK.XXauth.</w:t>
      </w:r>
      <w:r w:rsidR="00297491">
        <w:t>SIG</w:t>
      </w:r>
      <w:r w:rsidR="007F0C99" w:rsidRPr="00961D86">
        <w:rPr>
          <w:lang w:val="en-US"/>
        </w:rPr>
        <w:t xml:space="preserve"> corresponding to the </w:t>
      </w:r>
      <w:r w:rsidR="007F0C99" w:rsidRPr="00961D86">
        <w:rPr>
          <w:lang w:val="en-US" w:eastAsia="en-US"/>
        </w:rPr>
        <w:t>CERT.XXauth.</w:t>
      </w:r>
      <w:r w:rsidR="00297491">
        <w:rPr>
          <w:lang w:val="en-US" w:eastAsia="en-US"/>
        </w:rPr>
        <w:t>SIG</w:t>
      </w:r>
      <w:r w:rsidR="007F0C99" w:rsidRPr="00961D86">
        <w:rPr>
          <w:lang w:val="en-US" w:eastAsia="en-US"/>
        </w:rPr>
        <w:t xml:space="preserve"> determined in step 7</w:t>
      </w:r>
      <w:r w:rsidR="007F0C99">
        <w:t>.</w:t>
      </w:r>
    </w:p>
    <w:p w14:paraId="52C502D9" w14:textId="4A845EE9" w:rsidR="002069BD" w:rsidRDefault="002069BD" w:rsidP="00BD45AD">
      <w:pPr>
        <w:pStyle w:val="ListBullet2"/>
        <w:ind w:left="1020" w:hanging="340"/>
      </w:pPr>
      <w:r w:rsidRPr="00BD79F6">
        <w:rPr>
          <w:rFonts w:ascii="Symbol" w:hAnsi="Symbol"/>
        </w:rPr>
        <w:t></w:t>
      </w:r>
      <w:r w:rsidRPr="00BD79F6">
        <w:rPr>
          <w:rFonts w:ascii="Symbol" w:hAnsi="Symbol"/>
        </w:rPr>
        <w:tab/>
      </w:r>
      <w:r w:rsidRPr="00BD79F6">
        <w:t>If</w:t>
      </w:r>
      <w:r>
        <w:t xml:space="preserve"> </w:t>
      </w:r>
      <w:r w:rsidR="004F64A2">
        <w:t>both eUICC and LPA indicate crlStaplingV3Support</w:t>
      </w:r>
      <w:r w:rsidRPr="00BD79F6">
        <w:t xml:space="preserve">, </w:t>
      </w:r>
      <w:r>
        <w:t>retrieve</w:t>
      </w:r>
      <w:r w:rsidRPr="00BD79F6">
        <w:t xml:space="preserve"> the latest CRL for each Certificate in the chain that has a </w:t>
      </w:r>
      <w:r w:rsidRPr="00BD79F6">
        <w:rPr>
          <w:rFonts w:ascii="Consolas" w:hAnsi="Consolas" w:cs="Consolas"/>
        </w:rPr>
        <w:t>cRLDistributionPoints</w:t>
      </w:r>
      <w:r w:rsidRPr="00BD79F6">
        <w:t xml:space="preserve"> extension set</w:t>
      </w:r>
      <w:r>
        <w:t xml:space="preserve"> (unless it is already available)</w:t>
      </w:r>
      <w:r w:rsidRPr="00BD79F6">
        <w:t>.</w:t>
      </w:r>
    </w:p>
    <w:p w14:paraId="34D2854C" w14:textId="445B7F82" w:rsidR="001469DC" w:rsidRPr="00BD45AD" w:rsidRDefault="00F66DD3" w:rsidP="00BD45AD">
      <w:pPr>
        <w:pStyle w:val="ListNumber"/>
        <w:tabs>
          <w:tab w:val="left" w:pos="340"/>
        </w:tabs>
        <w:contextualSpacing w:val="0"/>
      </w:pPr>
      <w:r>
        <w:t>9.</w:t>
      </w:r>
      <w:r>
        <w:tab/>
      </w:r>
      <w:r w:rsidR="007F0C99">
        <w:t xml:space="preserve">The SM-XX SHALL return </w:t>
      </w:r>
      <w:r w:rsidR="001469DC">
        <w:t xml:space="preserve">to the LPAd </w:t>
      </w:r>
      <w:r w:rsidR="007F0C99">
        <w:t xml:space="preserve">the TransactionID, serverSigned1, serverSignature1, </w:t>
      </w:r>
      <w:r w:rsidR="007F0C99" w:rsidRPr="0059113E">
        <w:t>euiccCiPKIdToBeUsed</w:t>
      </w:r>
      <w:r w:rsidR="002069BD">
        <w:t>, C</w:t>
      </w:r>
      <w:r w:rsidR="001469DC" w:rsidRPr="00BD45AD">
        <w:t xml:space="preserve">ertificate(s) </w:t>
      </w:r>
      <w:r w:rsidR="002069BD">
        <w:t xml:space="preserve">and </w:t>
      </w:r>
      <w:r w:rsidR="00CB51C4">
        <w:rPr>
          <w:lang w:eastAsia="en-US"/>
        </w:rPr>
        <w:t xml:space="preserve">conditionally </w:t>
      </w:r>
      <w:r w:rsidR="002069BD">
        <w:t>the CRL(s).</w:t>
      </w:r>
    </w:p>
    <w:p w14:paraId="4EF23594" w14:textId="521E6052" w:rsidR="007F0C99" w:rsidRDefault="00F66DD3" w:rsidP="00BD45AD">
      <w:pPr>
        <w:pStyle w:val="ListNumber"/>
        <w:tabs>
          <w:tab w:val="left" w:pos="340"/>
        </w:tabs>
        <w:spacing w:before="240"/>
        <w:rPr>
          <w:lang w:eastAsia="en-US"/>
        </w:rPr>
      </w:pPr>
      <w:r>
        <w:rPr>
          <w:lang w:eastAsia="en-US"/>
        </w:rPr>
        <w:t>10.</w:t>
      </w:r>
      <w:r>
        <w:rPr>
          <w:lang w:eastAsia="en-US"/>
        </w:rPr>
        <w:tab/>
      </w:r>
      <w:r w:rsidR="007F0C99">
        <w:rPr>
          <w:lang w:eastAsia="en-US"/>
        </w:rPr>
        <w:t>The LPAd SHALL:</w:t>
      </w:r>
    </w:p>
    <w:p w14:paraId="3CFE5AF6" w14:textId="2171BFF7" w:rsidR="007F0C99" w:rsidRPr="00101837" w:rsidRDefault="00F66DD3" w:rsidP="00BD45AD">
      <w:pPr>
        <w:pStyle w:val="ListBullet2"/>
        <w:ind w:left="1020" w:hanging="340"/>
      </w:pPr>
      <w:r w:rsidRPr="00101837">
        <w:rPr>
          <w:rFonts w:ascii="Symbol" w:hAnsi="Symbol"/>
        </w:rPr>
        <w:t></w:t>
      </w:r>
      <w:r w:rsidRPr="00101837">
        <w:rPr>
          <w:rFonts w:ascii="Symbol" w:hAnsi="Symbol"/>
        </w:rPr>
        <w:tab/>
      </w:r>
      <w:r w:rsidR="00775A57">
        <w:t>If the SM-XX is an SM-DP+ and if its OID was provided earlier, verify the OID as specified in the procedure</w:t>
      </w:r>
      <w:r w:rsidR="00775A57" w:rsidDel="00775A57">
        <w:t xml:space="preserve"> </w:t>
      </w:r>
      <w:r w:rsidR="007F0C99">
        <w:rPr>
          <w:lang w:eastAsia="en-US"/>
        </w:rPr>
        <w:t>where this call flow is used</w:t>
      </w:r>
      <w:r w:rsidR="007F0C99" w:rsidRPr="00101837">
        <w:t>.</w:t>
      </w:r>
    </w:p>
    <w:p w14:paraId="04F4744D" w14:textId="76C168B7" w:rsidR="007F0C99" w:rsidRDefault="00F66DD3" w:rsidP="00BD45AD">
      <w:pPr>
        <w:pStyle w:val="ListBullet2"/>
        <w:ind w:left="1020" w:hanging="340"/>
      </w:pPr>
      <w:r>
        <w:rPr>
          <w:rFonts w:ascii="Symbol" w:hAnsi="Symbol"/>
        </w:rPr>
        <w:t></w:t>
      </w:r>
      <w:r>
        <w:rPr>
          <w:rFonts w:ascii="Symbol" w:hAnsi="Symbol"/>
        </w:rPr>
        <w:tab/>
      </w:r>
      <w:r w:rsidR="007F0C99" w:rsidRPr="007A78C6">
        <w:t>V</w:t>
      </w:r>
      <w:r w:rsidR="007F0C99" w:rsidRPr="00101837">
        <w:t>erify that the SM-XX Address returned by the SM-XX matches the SM-XX Address that the LPA</w:t>
      </w:r>
      <w:r w:rsidR="007F0C99">
        <w:t>d</w:t>
      </w:r>
      <w:r w:rsidR="007F0C99" w:rsidRPr="00101837">
        <w:t xml:space="preserve"> has </w:t>
      </w:r>
      <w:r w:rsidR="007F0C99">
        <w:t>provided in step (6)</w:t>
      </w:r>
      <w:r w:rsidR="007F0C99" w:rsidRPr="00101837">
        <w:t>.</w:t>
      </w:r>
    </w:p>
    <w:p w14:paraId="4217D54C" w14:textId="2EF65B75" w:rsidR="001C003D" w:rsidRDefault="00F66DD3" w:rsidP="00BD45AD">
      <w:pPr>
        <w:pStyle w:val="ListBullet2"/>
        <w:ind w:left="1020" w:hanging="340"/>
      </w:pPr>
      <w:r w:rsidRPr="007A78C6">
        <w:rPr>
          <w:rFonts w:ascii="Symbol" w:hAnsi="Symbol"/>
        </w:rPr>
        <w:t></w:t>
      </w:r>
      <w:r w:rsidRPr="007A78C6">
        <w:rPr>
          <w:rFonts w:ascii="Symbol" w:hAnsi="Symbol"/>
        </w:rPr>
        <w:tab/>
      </w:r>
      <w:r w:rsidR="007F0C99" w:rsidRPr="00DC32D0">
        <w:t xml:space="preserve">If there is a restriction to a single allowed </w:t>
      </w:r>
      <w:r w:rsidR="004D3751" w:rsidRPr="00A37D99">
        <w:t>eSIM CA</w:t>
      </w:r>
      <w:r w:rsidR="00C72732">
        <w:t xml:space="preserve"> </w:t>
      </w:r>
      <w:r w:rsidR="007F0C99" w:rsidRPr="00DC32D0">
        <w:t>Root</w:t>
      </w:r>
      <w:r w:rsidR="00C72732">
        <w:t>CA</w:t>
      </w:r>
      <w:r w:rsidR="007F0C99" w:rsidRPr="00DC32D0">
        <w:t xml:space="preserve"> public key identifier, verify that the Subject Key Identifier of the </w:t>
      </w:r>
      <w:r w:rsidR="00C07AA9">
        <w:t>eSIM</w:t>
      </w:r>
      <w:r w:rsidR="007F0C99" w:rsidRPr="00DC32D0">
        <w:t xml:space="preserve"> RootC</w:t>
      </w:r>
      <w:r w:rsidR="00B01BAA">
        <w:t>A</w:t>
      </w:r>
      <w:r w:rsidR="007F0C99" w:rsidRPr="00DC32D0">
        <w:t xml:space="preserve"> corresponding to CERT.XXauth.</w:t>
      </w:r>
      <w:r w:rsidR="00297491">
        <w:t>SIG</w:t>
      </w:r>
      <w:r w:rsidR="007F0C99" w:rsidRPr="00DC32D0">
        <w:t xml:space="preserve"> matches this value.</w:t>
      </w:r>
    </w:p>
    <w:p w14:paraId="311E54C9" w14:textId="6A9036E2" w:rsidR="007F0C99" w:rsidRDefault="001C003D" w:rsidP="00BD45AD">
      <w:pPr>
        <w:pStyle w:val="ListBullet2"/>
        <w:ind w:left="1020" w:hanging="340"/>
      </w:pPr>
      <w:r w:rsidRPr="00101837">
        <w:rPr>
          <w:rFonts w:ascii="Symbol" w:hAnsi="Symbol"/>
        </w:rPr>
        <w:t></w:t>
      </w:r>
      <w:r w:rsidRPr="00101837">
        <w:rPr>
          <w:rFonts w:ascii="Symbol" w:hAnsi="Symbol"/>
        </w:rPr>
        <w:tab/>
      </w:r>
      <w:r>
        <w:t xml:space="preserve">If the LPAd indicated </w:t>
      </w:r>
      <w:r>
        <w:rPr>
          <w:rStyle w:val="ASN1referencesChar"/>
        </w:rPr>
        <w:t>euiccCiUpdateSupport</w:t>
      </w:r>
      <w:r>
        <w:t>, verify that the Subject Key Identifier of the Root Certificate corresponding to CERT.XXauth.</w:t>
      </w:r>
      <w:r w:rsidR="00297491">
        <w:t>SIG</w:t>
      </w:r>
      <w:r>
        <w:t xml:space="preserve"> is included in </w:t>
      </w:r>
      <w:r w:rsidRPr="003F03A7">
        <w:rPr>
          <w:rStyle w:val="ASN1referencesChar"/>
        </w:rPr>
        <w:t>euiccInfo1.euiccCiPKIdListForVerification</w:t>
      </w:r>
      <w:r w:rsidRPr="00101837">
        <w:t>.</w:t>
      </w:r>
      <w:r>
        <w:t xml:space="preserve"> If the verification fails, the LPAd SHALL inform the End User and stop the procedure, after which it MAY perform the eUICC Root Public Key update procedure (section 3.</w:t>
      </w:r>
      <w:r w:rsidR="00E84532">
        <w:t>1</w:t>
      </w:r>
      <w:r w:rsidR="00210885">
        <w:t>0</w:t>
      </w:r>
      <w:r>
        <w:t>) indicating that Subject Key Identifier</w:t>
      </w:r>
      <w:r w:rsidR="009D2C12">
        <w:t>, and MAY restart the procedure that was stopped</w:t>
      </w:r>
      <w:r>
        <w:t>.</w:t>
      </w:r>
    </w:p>
    <w:p w14:paraId="238F5DBB" w14:textId="3A194375" w:rsidR="002069BD" w:rsidRDefault="002069BD" w:rsidP="001469DC">
      <w:pPr>
        <w:pStyle w:val="ListBullet2"/>
        <w:ind w:left="1020" w:hanging="340"/>
        <w:rPr>
          <w:lang w:val="en-US"/>
        </w:rPr>
      </w:pPr>
      <w:r w:rsidRPr="00BD79F6">
        <w:rPr>
          <w:rFonts w:ascii="Symbol" w:hAnsi="Symbol"/>
        </w:rPr>
        <w:lastRenderedPageBreak/>
        <w:t></w:t>
      </w:r>
      <w:r w:rsidRPr="00BD79F6">
        <w:rPr>
          <w:rFonts w:ascii="Symbol" w:hAnsi="Symbol"/>
        </w:rPr>
        <w:tab/>
      </w:r>
      <w:r w:rsidRPr="00BD79F6">
        <w:t xml:space="preserve">(Optional) Verify </w:t>
      </w:r>
      <w:r>
        <w:t xml:space="preserve">that </w:t>
      </w:r>
      <w:r w:rsidRPr="00BD79F6">
        <w:t xml:space="preserve">each Certificate in the chain and each CRL in the list (if present) </w:t>
      </w:r>
      <w:r>
        <w:t xml:space="preserve">is valid with respect to its time window, i.e., </w:t>
      </w:r>
      <w:r w:rsidRPr="00BD79F6">
        <w:rPr>
          <w:rFonts w:ascii="Courier New" w:hAnsi="Courier New" w:cs="Courier New"/>
        </w:rPr>
        <w:t>notBefore</w:t>
      </w:r>
      <w:r w:rsidRPr="00BD79F6">
        <w:t xml:space="preserve"> and</w:t>
      </w:r>
      <w:r>
        <w:t xml:space="preserve"> </w:t>
      </w:r>
      <w:r w:rsidRPr="00BD79F6">
        <w:rPr>
          <w:rFonts w:ascii="Courier New" w:hAnsi="Courier New" w:cs="Courier New"/>
        </w:rPr>
        <w:t>thisUpdate</w:t>
      </w:r>
      <w:r w:rsidRPr="00BD79F6">
        <w:t xml:space="preserve"> </w:t>
      </w:r>
      <w:r>
        <w:t xml:space="preserve">are in the past, and </w:t>
      </w:r>
      <w:r w:rsidRPr="00BD79F6">
        <w:rPr>
          <w:rFonts w:ascii="Courier New" w:hAnsi="Courier New" w:cs="Courier New"/>
        </w:rPr>
        <w:t>notAfter</w:t>
      </w:r>
      <w:r w:rsidRPr="00BD79F6">
        <w:t xml:space="preserve"> and </w:t>
      </w:r>
      <w:r w:rsidRPr="00BD79F6">
        <w:rPr>
          <w:rFonts w:ascii="Courier New" w:hAnsi="Courier New" w:cs="Courier New"/>
        </w:rPr>
        <w:t xml:space="preserve">nextUpdate </w:t>
      </w:r>
      <w:r w:rsidRPr="00B3030D">
        <w:t>are in the future</w:t>
      </w:r>
      <w:r>
        <w:t>,</w:t>
      </w:r>
      <w:r>
        <w:rPr>
          <w:rFonts w:ascii="Courier New" w:hAnsi="Courier New" w:cs="Courier New"/>
        </w:rPr>
        <w:t xml:space="preserve"> </w:t>
      </w:r>
      <w:r>
        <w:t xml:space="preserve">with regard to </w:t>
      </w:r>
      <w:r w:rsidRPr="00BD79F6">
        <w:t>the current time known by the Device</w:t>
      </w:r>
      <w:r>
        <w:t>.</w:t>
      </w:r>
    </w:p>
    <w:p w14:paraId="27C0BF4A" w14:textId="342C3889" w:rsidR="001469DC" w:rsidRPr="00BD45AD" w:rsidRDefault="00BA2A77" w:rsidP="00BD45AD">
      <w:pPr>
        <w:pStyle w:val="ListBullet2"/>
        <w:ind w:left="1020" w:hanging="340"/>
        <w:rPr>
          <w:rFonts w:cs="Arial"/>
          <w:lang w:eastAsia="en-US"/>
        </w:rPr>
      </w:pPr>
      <w:r w:rsidRPr="00BD79F6">
        <w:rPr>
          <w:rFonts w:ascii="Symbol" w:hAnsi="Symbol"/>
          <w:lang w:eastAsia="en-US"/>
        </w:rPr>
        <w:t></w:t>
      </w:r>
      <w:r w:rsidRPr="00BD79F6">
        <w:rPr>
          <w:rFonts w:ascii="Symbol" w:hAnsi="Symbol"/>
          <w:lang w:eastAsia="en-US"/>
        </w:rPr>
        <w:tab/>
      </w:r>
      <w:r w:rsidR="001469DC" w:rsidRPr="00BD45AD">
        <w:rPr>
          <w:rFonts w:cs="Arial"/>
          <w:lang w:eastAsia="en-US"/>
        </w:rPr>
        <w:t>If any verification fails, the LPAd SHALL inform the End User</w:t>
      </w:r>
      <w:r w:rsidR="00020FB8">
        <w:rPr>
          <w:rFonts w:cs="Arial"/>
          <w:lang w:eastAsia="en-US"/>
        </w:rPr>
        <w:t xml:space="preserve">, SHOULD </w:t>
      </w:r>
      <w:r w:rsidR="00020FB8">
        <w:t>call ES10b.CancelSession</w:t>
      </w:r>
      <w:r w:rsidR="00020FB8" w:rsidRPr="00E65E94">
        <w:rPr>
          <w:rFonts w:eastAsia="Times New Roman" w:hint="eastAsia"/>
          <w:lang w:eastAsia="ko-KR"/>
        </w:rPr>
        <w:t xml:space="preserve"> </w:t>
      </w:r>
      <w:r w:rsidR="00020FB8" w:rsidRPr="00CF102B">
        <w:rPr>
          <w:rFonts w:eastAsia="Times New Roman" w:hint="eastAsia"/>
          <w:lang w:eastAsia="ko-KR"/>
        </w:rPr>
        <w:t xml:space="preserve">with a reason </w:t>
      </w:r>
      <w:r w:rsidR="00020FB8" w:rsidRPr="00202976">
        <w:rPr>
          <w:rStyle w:val="ASN1referencesChar"/>
          <w:rFonts w:hint="eastAsia"/>
        </w:rPr>
        <w:t>sessionAborted</w:t>
      </w:r>
      <w:r w:rsidR="00D964F4" w:rsidRPr="00957F32">
        <w:rPr>
          <w:rFonts w:cs="Arial"/>
          <w:lang w:eastAsia="en-US"/>
        </w:rPr>
        <w:t>,</w:t>
      </w:r>
      <w:r w:rsidR="00D964F4">
        <w:rPr>
          <w:rFonts w:cs="Arial"/>
          <w:lang w:eastAsia="en-US"/>
        </w:rPr>
        <w:t xml:space="preserve"> SHOULD call ES9+.CancelSession to inform the SM-DP+ </w:t>
      </w:r>
      <w:r w:rsidR="00D964F4">
        <w:t>i</w:t>
      </w:r>
      <w:r w:rsidR="00D964F4" w:rsidRPr="00957F32">
        <w:t>f the SM-XX is an SM-DP+</w:t>
      </w:r>
      <w:r w:rsidR="00D964F4">
        <w:rPr>
          <w:rFonts w:cs="Arial"/>
          <w:lang w:eastAsia="en-US"/>
        </w:rPr>
        <w:t>,</w:t>
      </w:r>
      <w:r w:rsidR="001469DC" w:rsidRPr="00BD45AD">
        <w:rPr>
          <w:rFonts w:cs="Arial"/>
          <w:lang w:eastAsia="en-US"/>
        </w:rPr>
        <w:t xml:space="preserve"> and </w:t>
      </w:r>
      <w:r w:rsidR="00020FB8">
        <w:rPr>
          <w:rFonts w:cs="Arial"/>
          <w:lang w:eastAsia="en-US"/>
        </w:rPr>
        <w:t xml:space="preserve">SHALL </w:t>
      </w:r>
      <w:r w:rsidR="001469DC" w:rsidRPr="00BD45AD">
        <w:rPr>
          <w:rFonts w:cs="Arial"/>
          <w:lang w:eastAsia="en-US"/>
        </w:rPr>
        <w:t>stop the procedure.</w:t>
      </w:r>
    </w:p>
    <w:p w14:paraId="73A7804D" w14:textId="2E3907FF" w:rsidR="007F0C99" w:rsidRDefault="00F66DD3" w:rsidP="00BD45AD">
      <w:pPr>
        <w:pStyle w:val="ListBullet2"/>
        <w:ind w:left="1020" w:hanging="340"/>
        <w:rPr>
          <w:lang w:eastAsia="en-US"/>
        </w:rPr>
      </w:pPr>
      <w:r>
        <w:rPr>
          <w:rFonts w:ascii="Symbol" w:hAnsi="Symbol"/>
          <w:lang w:eastAsia="en-US"/>
        </w:rPr>
        <w:t></w:t>
      </w:r>
      <w:r>
        <w:rPr>
          <w:rFonts w:ascii="Symbol" w:hAnsi="Symbol"/>
          <w:lang w:eastAsia="en-US"/>
        </w:rPr>
        <w:tab/>
      </w:r>
      <w:r w:rsidR="007F0C99" w:rsidRPr="007A78C6">
        <w:t>Generate</w:t>
      </w:r>
      <w:r w:rsidR="007F0C99" w:rsidRPr="00101837">
        <w:t xml:space="preserve"> a data structure, </w:t>
      </w:r>
      <w:r w:rsidR="007F0C99" w:rsidRPr="00BD45AD">
        <w:rPr>
          <w:rFonts w:ascii="Courier New" w:hAnsi="Courier New" w:cs="Courier New"/>
        </w:rPr>
        <w:t>ctxParams1</w:t>
      </w:r>
      <w:r w:rsidR="007F0C99" w:rsidRPr="00101837">
        <w:t xml:space="preserve">, </w:t>
      </w:r>
      <w:r w:rsidR="007F0C99" w:rsidRPr="007A78C6">
        <w:t>to</w:t>
      </w:r>
      <w:r w:rsidR="007F0C99" w:rsidRPr="00101837">
        <w:t xml:space="preserve"> be given to the eUICC to be included in signed data.</w:t>
      </w:r>
    </w:p>
    <w:p w14:paraId="4308F54D" w14:textId="50AD3A32" w:rsidR="007F0C99" w:rsidRDefault="00F66DD3" w:rsidP="00BD45AD">
      <w:pPr>
        <w:pStyle w:val="ListNumber"/>
        <w:tabs>
          <w:tab w:val="left" w:pos="340"/>
        </w:tabs>
        <w:contextualSpacing w:val="0"/>
        <w:rPr>
          <w:lang w:eastAsia="en-US"/>
        </w:rPr>
      </w:pPr>
      <w:r>
        <w:rPr>
          <w:lang w:eastAsia="en-US"/>
        </w:rPr>
        <w:t>11.</w:t>
      </w:r>
      <w:r>
        <w:rPr>
          <w:lang w:eastAsia="en-US"/>
        </w:rPr>
        <w:tab/>
      </w:r>
      <w:r w:rsidR="007F0C99">
        <w:rPr>
          <w:lang w:eastAsia="en-US"/>
        </w:rPr>
        <w:t xml:space="preserve">The LPAd SHALL call "ES10b.AuthenticateServer" function with input data </w:t>
      </w:r>
      <w:r w:rsidR="00177154">
        <w:rPr>
          <w:lang w:eastAsia="en-US"/>
        </w:rPr>
        <w:t>comprising</w:t>
      </w:r>
      <w:r w:rsidR="007F0C99">
        <w:rPr>
          <w:lang w:eastAsia="en-US"/>
        </w:rPr>
        <w:t xml:space="preserve"> the serverSigned1, serverSignature1, </w:t>
      </w:r>
      <w:r w:rsidR="007F0C99" w:rsidRPr="0059113E">
        <w:rPr>
          <w:lang w:eastAsia="en-US"/>
        </w:rPr>
        <w:t>euiccCiPKIdToBeUsed</w:t>
      </w:r>
      <w:r w:rsidR="00B37AEA">
        <w:rPr>
          <w:lang w:val="en-US" w:eastAsia="en-US"/>
        </w:rPr>
        <w:t xml:space="preserve"> if returned by the SM-XX</w:t>
      </w:r>
      <w:r w:rsidR="007F0C99">
        <w:rPr>
          <w:lang w:eastAsia="en-US"/>
        </w:rPr>
        <w:t>, CERT.XXauth.</w:t>
      </w:r>
      <w:r w:rsidR="00297491">
        <w:rPr>
          <w:lang w:eastAsia="en-US"/>
        </w:rPr>
        <w:t>SIG</w:t>
      </w:r>
      <w:r w:rsidR="00B37AEA">
        <w:rPr>
          <w:lang w:val="en-US" w:eastAsia="en-US"/>
        </w:rPr>
        <w:t>, other</w:t>
      </w:r>
      <w:r w:rsidR="001469DC" w:rsidRPr="001469DC">
        <w:rPr>
          <w:lang w:eastAsia="en-US"/>
        </w:rPr>
        <w:t xml:space="preserve"> certificate</w:t>
      </w:r>
      <w:r w:rsidR="00B37AEA">
        <w:rPr>
          <w:lang w:eastAsia="en-US"/>
        </w:rPr>
        <w:t>s in the</w:t>
      </w:r>
      <w:r w:rsidR="001469DC" w:rsidRPr="001469DC">
        <w:rPr>
          <w:lang w:eastAsia="en-US"/>
        </w:rPr>
        <w:t xml:space="preserve"> chain</w:t>
      </w:r>
      <w:r w:rsidR="00B37AEA" w:rsidRPr="00B37AEA">
        <w:rPr>
          <w:lang w:val="en-US" w:eastAsia="en-US"/>
        </w:rPr>
        <w:t xml:space="preserve"> </w:t>
      </w:r>
      <w:r w:rsidR="00B37AEA">
        <w:rPr>
          <w:lang w:val="en-US" w:eastAsia="en-US"/>
        </w:rPr>
        <w:t>if returned by the SM-XX</w:t>
      </w:r>
      <w:r w:rsidR="00BD1D63">
        <w:rPr>
          <w:lang w:eastAsia="en-US"/>
        </w:rPr>
        <w:t>,</w:t>
      </w:r>
      <w:r w:rsidR="007F0C99">
        <w:rPr>
          <w:lang w:eastAsia="en-US"/>
        </w:rPr>
        <w:t xml:space="preserve"> ctxParams1 </w:t>
      </w:r>
      <w:r w:rsidR="00BD1D63">
        <w:rPr>
          <w:lang w:eastAsia="en-US"/>
        </w:rPr>
        <w:t xml:space="preserve">and </w:t>
      </w:r>
      <w:r w:rsidR="00CB51C4">
        <w:rPr>
          <w:lang w:eastAsia="en-US"/>
        </w:rPr>
        <w:t xml:space="preserve">conditionally </w:t>
      </w:r>
      <w:r w:rsidR="00BD1D63">
        <w:rPr>
          <w:lang w:eastAsia="en-US"/>
        </w:rPr>
        <w:t>the CRL(s)</w:t>
      </w:r>
      <w:r w:rsidR="007F0C99">
        <w:rPr>
          <w:lang w:eastAsia="en-US"/>
        </w:rPr>
        <w:t>.</w:t>
      </w:r>
    </w:p>
    <w:p w14:paraId="35A347EC" w14:textId="77777777" w:rsidR="00BD1D63" w:rsidRDefault="00F66DD3" w:rsidP="00BD45AD">
      <w:pPr>
        <w:pStyle w:val="ListNumber"/>
        <w:tabs>
          <w:tab w:val="left" w:pos="340"/>
        </w:tabs>
        <w:spacing w:before="240"/>
        <w:rPr>
          <w:lang w:eastAsia="en-US"/>
        </w:rPr>
      </w:pPr>
      <w:r>
        <w:rPr>
          <w:lang w:eastAsia="en-US"/>
        </w:rPr>
        <w:t>12.</w:t>
      </w:r>
      <w:r>
        <w:rPr>
          <w:lang w:eastAsia="en-US"/>
        </w:rPr>
        <w:tab/>
      </w:r>
      <w:r w:rsidR="007F0C99">
        <w:rPr>
          <w:lang w:eastAsia="en-US"/>
        </w:rPr>
        <w:t>The eUICC SHALL</w:t>
      </w:r>
      <w:r w:rsidR="00BD1D63">
        <w:rPr>
          <w:lang w:eastAsia="en-US"/>
        </w:rPr>
        <w:t>:</w:t>
      </w:r>
    </w:p>
    <w:p w14:paraId="194A8C44" w14:textId="0E2D099F" w:rsidR="007F0C99" w:rsidRPr="000232F6" w:rsidRDefault="00BD1D63" w:rsidP="00BD45AD">
      <w:pPr>
        <w:pStyle w:val="ListBullet2"/>
        <w:ind w:left="1020" w:hanging="340"/>
        <w:rPr>
          <w:rFonts w:cs="Arial"/>
        </w:rPr>
      </w:pPr>
      <w:r>
        <w:rPr>
          <w:rFonts w:ascii="Symbol" w:hAnsi="Symbol"/>
        </w:rPr>
        <w:t></w:t>
      </w:r>
      <w:r>
        <w:rPr>
          <w:rFonts w:ascii="Symbol" w:hAnsi="Symbol"/>
        </w:rPr>
        <w:tab/>
      </w:r>
      <w:r>
        <w:rPr>
          <w:rFonts w:cs="Arial"/>
        </w:rPr>
        <w:t>V</w:t>
      </w:r>
      <w:r w:rsidR="007F0C99" w:rsidRPr="00BD45AD">
        <w:rPr>
          <w:rFonts w:cs="Arial"/>
        </w:rPr>
        <w:t xml:space="preserve">erify the </w:t>
      </w:r>
      <w:r w:rsidR="001469DC" w:rsidRPr="00BD45AD">
        <w:rPr>
          <w:rFonts w:cs="Arial"/>
        </w:rPr>
        <w:t>CERT.XXauth.</w:t>
      </w:r>
      <w:r w:rsidR="00297491">
        <w:rPr>
          <w:rFonts w:cs="Arial"/>
        </w:rPr>
        <w:t>SIG</w:t>
      </w:r>
      <w:r w:rsidR="001469DC" w:rsidRPr="00BD45AD">
        <w:rPr>
          <w:rFonts w:cs="Arial"/>
        </w:rPr>
        <w:t xml:space="preserve"> </w:t>
      </w:r>
      <w:r w:rsidR="00B37AEA">
        <w:rPr>
          <w:rFonts w:cs="Arial"/>
        </w:rPr>
        <w:t>and other</w:t>
      </w:r>
      <w:r w:rsidR="007F0C99" w:rsidRPr="00BD45AD">
        <w:rPr>
          <w:rFonts w:cs="Arial"/>
        </w:rPr>
        <w:t xml:space="preserve"> certificate</w:t>
      </w:r>
      <w:r w:rsidR="00B37AEA">
        <w:rPr>
          <w:rFonts w:cs="Arial"/>
        </w:rPr>
        <w:t>s in the</w:t>
      </w:r>
      <w:r w:rsidR="007F0C99" w:rsidRPr="00BD45AD">
        <w:rPr>
          <w:rFonts w:cs="Arial"/>
        </w:rPr>
        <w:t xml:space="preserve"> chain, </w:t>
      </w:r>
      <w:r w:rsidR="00B37AEA">
        <w:rPr>
          <w:rFonts w:cs="Arial"/>
        </w:rPr>
        <w:t xml:space="preserve">if any, </w:t>
      </w:r>
      <w:r w:rsidR="007F0C99" w:rsidRPr="00BD45AD">
        <w:rPr>
          <w:rFonts w:cs="Arial"/>
        </w:rPr>
        <w:t>starting with CERT.XXauth.</w:t>
      </w:r>
      <w:r w:rsidR="00297491">
        <w:rPr>
          <w:rFonts w:cs="Arial"/>
        </w:rPr>
        <w:t>SIG</w:t>
      </w:r>
      <w:r w:rsidR="007F0C99" w:rsidRPr="00BD45AD">
        <w:rPr>
          <w:rFonts w:cs="Arial"/>
        </w:rPr>
        <w:t>, using the relevant PK.CI.</w:t>
      </w:r>
      <w:r w:rsidR="00297491">
        <w:rPr>
          <w:rFonts w:cs="Arial"/>
        </w:rPr>
        <w:t>SIG</w:t>
      </w:r>
      <w:r w:rsidR="007F0C99" w:rsidRPr="00BD45AD">
        <w:rPr>
          <w:rFonts w:cs="Arial"/>
        </w:rPr>
        <w:t>.</w:t>
      </w:r>
    </w:p>
    <w:p w14:paraId="5BF3D109" w14:textId="661032CC" w:rsidR="007F0C99" w:rsidRDefault="00F66DD3" w:rsidP="00BD45AD">
      <w:pPr>
        <w:pStyle w:val="ListBullet2"/>
        <w:ind w:left="1020" w:hanging="340"/>
      </w:pPr>
      <w:r>
        <w:rPr>
          <w:rFonts w:ascii="Symbol" w:hAnsi="Symbol"/>
        </w:rPr>
        <w:t></w:t>
      </w:r>
      <w:r>
        <w:rPr>
          <w:rFonts w:ascii="Symbol" w:hAnsi="Symbol"/>
        </w:rPr>
        <w:tab/>
      </w:r>
      <w:r w:rsidR="007F0C99" w:rsidRPr="00101837">
        <w:t>Verify the s</w:t>
      </w:r>
      <w:r w:rsidR="007F0C99">
        <w:t>erver</w:t>
      </w:r>
      <w:r w:rsidR="007F0C99" w:rsidRPr="00101837">
        <w:t>Signature1 performed over s</w:t>
      </w:r>
      <w:r w:rsidR="007F0C99">
        <w:t>erver</w:t>
      </w:r>
      <w:r w:rsidR="007F0C99" w:rsidRPr="00101837">
        <w:t>Signed1</w:t>
      </w:r>
      <w:r w:rsidR="007F0C99">
        <w:t>.</w:t>
      </w:r>
    </w:p>
    <w:p w14:paraId="314D7864" w14:textId="44F29081" w:rsidR="007F0C99" w:rsidRDefault="00F66DD3" w:rsidP="00BD45AD">
      <w:pPr>
        <w:pStyle w:val="ListBullet2"/>
        <w:ind w:left="1020" w:hanging="340"/>
      </w:pPr>
      <w:r>
        <w:rPr>
          <w:rFonts w:ascii="Symbol" w:hAnsi="Symbol"/>
        </w:rPr>
        <w:t></w:t>
      </w:r>
      <w:r>
        <w:rPr>
          <w:rFonts w:ascii="Symbol" w:hAnsi="Symbol"/>
        </w:rPr>
        <w:tab/>
      </w:r>
      <w:r w:rsidR="007F0C99" w:rsidRPr="00101837">
        <w:t>Verify that euiccChallenge contained in s</w:t>
      </w:r>
      <w:r w:rsidR="007F0C99">
        <w:t>erver</w:t>
      </w:r>
      <w:r w:rsidR="007F0C99" w:rsidRPr="00101837">
        <w:t xml:space="preserve">Signed1 matches the one generated by the eUICC </w:t>
      </w:r>
      <w:r w:rsidR="007F0C99">
        <w:t>during</w:t>
      </w:r>
      <w:r w:rsidR="007F0C99" w:rsidRPr="00101837">
        <w:t xml:space="preserve"> step </w:t>
      </w:r>
      <w:r w:rsidR="007F0C99">
        <w:t>(</w:t>
      </w:r>
      <w:r w:rsidR="007F0C99" w:rsidRPr="00101837">
        <w:t>3</w:t>
      </w:r>
      <w:r w:rsidR="007F0C99">
        <w:t>)</w:t>
      </w:r>
      <w:r w:rsidR="007F0C99" w:rsidRPr="00101837">
        <w:t>.</w:t>
      </w:r>
    </w:p>
    <w:p w14:paraId="04106A20" w14:textId="2BB80A6E" w:rsidR="007F0C99" w:rsidRDefault="00F66DD3" w:rsidP="00BD45AD">
      <w:pPr>
        <w:pStyle w:val="ListBullet2"/>
        <w:ind w:left="1020" w:hanging="340"/>
      </w:pPr>
      <w:r>
        <w:rPr>
          <w:rFonts w:ascii="Symbol" w:hAnsi="Symbol"/>
        </w:rPr>
        <w:t></w:t>
      </w:r>
      <w:r>
        <w:rPr>
          <w:rFonts w:ascii="Symbol" w:hAnsi="Symbol"/>
        </w:rPr>
        <w:tab/>
      </w:r>
      <w:r w:rsidR="007F0C99" w:rsidRPr="0059113E">
        <w:t xml:space="preserve">Verify that </w:t>
      </w:r>
      <w:r w:rsidR="00B37AEA">
        <w:rPr>
          <w:lang w:val="en-US"/>
        </w:rPr>
        <w:t xml:space="preserve">the </w:t>
      </w:r>
      <w:r w:rsidR="004D3751" w:rsidRPr="00A37D99">
        <w:t>eSIM CA</w:t>
      </w:r>
      <w:r w:rsidR="00B37AEA">
        <w:rPr>
          <w:lang w:val="en-US"/>
        </w:rPr>
        <w:t xml:space="preserve"> </w:t>
      </w:r>
      <w:r w:rsidR="00C72732">
        <w:rPr>
          <w:lang w:val="en-US"/>
        </w:rPr>
        <w:t xml:space="preserve">RootCA </w:t>
      </w:r>
      <w:r w:rsidR="00B37AEA">
        <w:rPr>
          <w:lang w:val="en-US"/>
        </w:rPr>
        <w:t xml:space="preserve">Public Key Identifier indicated in either </w:t>
      </w:r>
      <w:r w:rsidR="007F0C99" w:rsidRPr="0059113E">
        <w:t xml:space="preserve">euiccCiPKIdToBeUsed </w:t>
      </w:r>
      <w:r w:rsidR="00B37AEA">
        <w:rPr>
          <w:lang w:val="en-US"/>
        </w:rPr>
        <w:t xml:space="preserve">or </w:t>
      </w:r>
      <w:r w:rsidR="00B37AEA" w:rsidRPr="00B31D06">
        <w:rPr>
          <w:lang w:val="en-US"/>
        </w:rPr>
        <w:t>euiccCiPKIdToBeUsed</w:t>
      </w:r>
      <w:r w:rsidR="00B37AEA">
        <w:rPr>
          <w:lang w:val="en-US"/>
        </w:rPr>
        <w:t>V3</w:t>
      </w:r>
      <w:r w:rsidR="00B37AEA" w:rsidRPr="00B31D06">
        <w:rPr>
          <w:lang w:val="en-US"/>
        </w:rPr>
        <w:t xml:space="preserve"> </w:t>
      </w:r>
      <w:r w:rsidR="007F0C99" w:rsidRPr="0059113E">
        <w:t>is supported</w:t>
      </w:r>
      <w:r w:rsidR="00E84532">
        <w:t xml:space="preserve"> and</w:t>
      </w:r>
      <w:r w:rsidR="007F0C99" w:rsidRPr="0059113E">
        <w:t xml:space="preserve"> related credentials are available for signing.</w:t>
      </w:r>
    </w:p>
    <w:p w14:paraId="02DC45E2" w14:textId="721DEDF4" w:rsidR="001469DC" w:rsidRDefault="00BD1D63" w:rsidP="00BD45AD">
      <w:pPr>
        <w:pStyle w:val="ListBullet2"/>
        <w:ind w:left="1020" w:hanging="340"/>
      </w:pPr>
      <w:r w:rsidRPr="00BD79F6">
        <w:rPr>
          <w:rFonts w:ascii="Symbol" w:hAnsi="Symbol"/>
        </w:rPr>
        <w:t></w:t>
      </w:r>
      <w:r w:rsidRPr="00BD79F6">
        <w:rPr>
          <w:rFonts w:ascii="Symbol" w:hAnsi="Symbol"/>
        </w:rPr>
        <w:tab/>
      </w:r>
      <w:r w:rsidRPr="00BD79F6">
        <w:t xml:space="preserve">If the </w:t>
      </w:r>
      <w:r w:rsidR="00AD3B82">
        <w:t>sessionContext indicates crlStaplingV3Used</w:t>
      </w:r>
      <w:r w:rsidRPr="00BD79F6">
        <w:t>, verify the validity of each CRL, and verify that no Certificate in the chain is revoked.</w:t>
      </w:r>
    </w:p>
    <w:p w14:paraId="04C40048" w14:textId="77777777" w:rsidR="007F0C99" w:rsidRDefault="007F0C99" w:rsidP="007F0C99">
      <w:pPr>
        <w:pStyle w:val="ListContinue1"/>
      </w:pPr>
      <w:r>
        <w:t>If any verification fails, the eUICC SHALL return a relevant error status and the procedure SHALL stop.</w:t>
      </w:r>
    </w:p>
    <w:p w14:paraId="2E9CBAA9" w14:textId="77777777" w:rsidR="00BD1D63" w:rsidRDefault="00BD1D63" w:rsidP="007F0C99">
      <w:pPr>
        <w:pStyle w:val="ListContinue1"/>
      </w:pPr>
    </w:p>
    <w:p w14:paraId="6E4B758A" w14:textId="58F11387" w:rsidR="007F0C99" w:rsidRDefault="007F0C99" w:rsidP="007F0C99">
      <w:pPr>
        <w:pStyle w:val="ListContinue1"/>
      </w:pPr>
      <w:r>
        <w:t>If all the verifications succeed, the SM-XX is authenticated by the eUICC.</w:t>
      </w:r>
    </w:p>
    <w:p w14:paraId="5FE90F7D" w14:textId="452817C3" w:rsidR="007F0C99" w:rsidRDefault="00F66DD3" w:rsidP="00BD45AD">
      <w:pPr>
        <w:pStyle w:val="ListNumber"/>
        <w:tabs>
          <w:tab w:val="left" w:pos="340"/>
        </w:tabs>
        <w:rPr>
          <w:lang w:eastAsia="en-US"/>
        </w:rPr>
      </w:pPr>
      <w:r>
        <w:rPr>
          <w:lang w:eastAsia="en-US"/>
        </w:rPr>
        <w:t>13.</w:t>
      </w:r>
      <w:r>
        <w:rPr>
          <w:lang w:eastAsia="en-US"/>
        </w:rPr>
        <w:tab/>
      </w:r>
      <w:r w:rsidR="007F0C99">
        <w:rPr>
          <w:lang w:eastAsia="en-US"/>
        </w:rPr>
        <w:t>The eUICC SHALL:</w:t>
      </w:r>
    </w:p>
    <w:p w14:paraId="0B041F08" w14:textId="661CAA2C" w:rsidR="007F0C99" w:rsidRDefault="00F66DD3" w:rsidP="00BD45AD">
      <w:pPr>
        <w:pStyle w:val="ListBullet2"/>
        <w:ind w:left="1020" w:hanging="340"/>
      </w:pPr>
      <w:r>
        <w:rPr>
          <w:rFonts w:ascii="Symbol" w:hAnsi="Symbol"/>
        </w:rPr>
        <w:t></w:t>
      </w:r>
      <w:r>
        <w:rPr>
          <w:rFonts w:ascii="Symbol" w:hAnsi="Symbol"/>
        </w:rPr>
        <w:tab/>
      </w:r>
      <w:r w:rsidR="007F0C99">
        <w:t>Generate the euiccSigned1 data structure.</w:t>
      </w:r>
    </w:p>
    <w:p w14:paraId="3827299C" w14:textId="7B54B1F4" w:rsidR="007F0C99" w:rsidRDefault="00F66DD3" w:rsidP="00BD45AD">
      <w:pPr>
        <w:pStyle w:val="ListBullet2"/>
        <w:ind w:left="1020" w:hanging="340"/>
      </w:pPr>
      <w:r>
        <w:rPr>
          <w:rFonts w:ascii="Symbol" w:hAnsi="Symbol"/>
        </w:rPr>
        <w:t></w:t>
      </w:r>
      <w:r>
        <w:rPr>
          <w:rFonts w:ascii="Symbol" w:hAnsi="Symbol"/>
        </w:rPr>
        <w:tab/>
      </w:r>
      <w:r w:rsidR="007F0C99">
        <w:t>Compute the euiccSignature1 over euiccSigned1 using SK.EUICC.</w:t>
      </w:r>
      <w:r w:rsidR="00297491">
        <w:t>SIG</w:t>
      </w:r>
      <w:r w:rsidR="007F0C99">
        <w:t xml:space="preserve">. When generating the euiccSignature1, the eUICC SHALL use </w:t>
      </w:r>
      <w:r w:rsidR="00B37AEA">
        <w:t xml:space="preserve">the </w:t>
      </w:r>
      <w:r w:rsidR="007F0C99" w:rsidRPr="0059113E">
        <w:t>credentials</w:t>
      </w:r>
      <w:r w:rsidR="00B37AEA" w:rsidRPr="00B37AEA">
        <w:rPr>
          <w:lang w:val="en-US"/>
        </w:rPr>
        <w:t xml:space="preserve"> </w:t>
      </w:r>
      <w:r w:rsidR="00B37AEA">
        <w:rPr>
          <w:lang w:val="en-US"/>
        </w:rPr>
        <w:t>identified in the previous step</w:t>
      </w:r>
      <w:r w:rsidR="007F0C99">
        <w:t>.</w:t>
      </w:r>
    </w:p>
    <w:p w14:paraId="517405E2" w14:textId="65D57CEC" w:rsidR="007F0C99" w:rsidRDefault="00F66DD3" w:rsidP="00BD45AD">
      <w:pPr>
        <w:pStyle w:val="ListNumber"/>
        <w:tabs>
          <w:tab w:val="left" w:pos="340"/>
        </w:tabs>
        <w:contextualSpacing w:val="0"/>
        <w:rPr>
          <w:lang w:eastAsia="en-US"/>
        </w:rPr>
      </w:pPr>
      <w:r>
        <w:rPr>
          <w:lang w:eastAsia="en-US"/>
        </w:rPr>
        <w:t>14.</w:t>
      </w:r>
      <w:r>
        <w:rPr>
          <w:lang w:eastAsia="en-US"/>
        </w:rPr>
        <w:tab/>
      </w:r>
      <w:r w:rsidR="007F0C99" w:rsidRPr="00F41C17">
        <w:rPr>
          <w:lang w:eastAsia="en-US"/>
        </w:rPr>
        <w:t>The eUICC SHALL return the euiccSigned1, euiccSignature1</w:t>
      </w:r>
      <w:r w:rsidR="007F0C99">
        <w:rPr>
          <w:lang w:eastAsia="en-US"/>
        </w:rPr>
        <w:t xml:space="preserve"> </w:t>
      </w:r>
      <w:r w:rsidR="007F0C99" w:rsidRPr="00961D86">
        <w:rPr>
          <w:lang w:val="en-US" w:eastAsia="en-US"/>
        </w:rPr>
        <w:t>and the</w:t>
      </w:r>
      <w:r w:rsidR="00B37AEA" w:rsidRPr="00B37AEA">
        <w:rPr>
          <w:lang w:val="en-US" w:eastAsia="en-US"/>
        </w:rPr>
        <w:t xml:space="preserve"> </w:t>
      </w:r>
      <w:r w:rsidR="00B37AEA">
        <w:rPr>
          <w:lang w:val="en-US" w:eastAsia="en-US"/>
        </w:rPr>
        <w:t>eUICC certificate chain related to the credentials used in the previous step</w:t>
      </w:r>
      <w:r w:rsidR="007F0C99" w:rsidRPr="00F41C17">
        <w:rPr>
          <w:lang w:eastAsia="en-US"/>
        </w:rPr>
        <w:t>.</w:t>
      </w:r>
    </w:p>
    <w:p w14:paraId="6B12A27D" w14:textId="396B4B08" w:rsidR="007F0C99" w:rsidRDefault="00F66DD3" w:rsidP="00BD45AD">
      <w:pPr>
        <w:pStyle w:val="ListNumber"/>
        <w:tabs>
          <w:tab w:val="left" w:pos="340"/>
        </w:tabs>
        <w:contextualSpacing w:val="0"/>
        <w:jc w:val="left"/>
        <w:rPr>
          <w:lang w:eastAsia="en-US"/>
        </w:rPr>
      </w:pPr>
      <w:r>
        <w:rPr>
          <w:lang w:eastAsia="en-US"/>
        </w:rPr>
        <w:t>15.</w:t>
      </w:r>
      <w:r>
        <w:rPr>
          <w:lang w:eastAsia="en-US"/>
        </w:rPr>
        <w:tab/>
      </w:r>
      <w:r w:rsidR="007F0C99" w:rsidRPr="00F41C17">
        <w:rPr>
          <w:lang w:eastAsia="en-US"/>
        </w:rPr>
        <w:t>The LPA</w:t>
      </w:r>
      <w:r w:rsidR="007F0C99">
        <w:rPr>
          <w:lang w:eastAsia="en-US"/>
        </w:rPr>
        <w:t>d</w:t>
      </w:r>
      <w:r w:rsidR="007F0C99" w:rsidRPr="00F41C17">
        <w:rPr>
          <w:lang w:eastAsia="en-US"/>
        </w:rPr>
        <w:t xml:space="preserve"> </w:t>
      </w:r>
      <w:r w:rsidR="007F0C99">
        <w:rPr>
          <w:lang w:eastAsia="en-US"/>
        </w:rPr>
        <w:t>SHALL call</w:t>
      </w:r>
      <w:r w:rsidR="007F0C99" w:rsidRPr="00F41C17">
        <w:rPr>
          <w:lang w:eastAsia="en-US"/>
        </w:rPr>
        <w:t xml:space="preserve"> the </w:t>
      </w:r>
      <w:r w:rsidR="007F0C99">
        <w:rPr>
          <w:lang w:eastAsia="en-US"/>
        </w:rPr>
        <w:t>"</w:t>
      </w:r>
      <w:r w:rsidR="007F0C99" w:rsidRPr="00101837">
        <w:rPr>
          <w:lang w:eastAsia="en-US"/>
        </w:rPr>
        <w:t>ESXX</w:t>
      </w:r>
      <w:r w:rsidR="007F0C99" w:rsidRPr="00F41C17">
        <w:rPr>
          <w:lang w:eastAsia="en-US"/>
        </w:rPr>
        <w:t>.</w:t>
      </w:r>
      <w:r w:rsidR="007F0C99">
        <w:rPr>
          <w:lang w:eastAsia="en-US"/>
        </w:rPr>
        <w:t>AuthenticateClient"</w:t>
      </w:r>
      <w:r w:rsidR="007F0C99" w:rsidRPr="00F41C17">
        <w:rPr>
          <w:lang w:eastAsia="en-US"/>
        </w:rPr>
        <w:t xml:space="preserve"> function with input data </w:t>
      </w:r>
      <w:r w:rsidR="00177154">
        <w:rPr>
          <w:lang w:eastAsia="en-US"/>
        </w:rPr>
        <w:t>comprising</w:t>
      </w:r>
      <w:r w:rsidR="007F0C99" w:rsidRPr="00F41C17">
        <w:rPr>
          <w:lang w:eastAsia="en-US"/>
        </w:rPr>
        <w:t xml:space="preserve"> euiccSigned1, euiccSignature1</w:t>
      </w:r>
      <w:r w:rsidR="007F0C99" w:rsidRPr="00961D86">
        <w:rPr>
          <w:lang w:val="en-US" w:eastAsia="en-US"/>
        </w:rPr>
        <w:t xml:space="preserve"> and the </w:t>
      </w:r>
      <w:r w:rsidR="00B37AEA">
        <w:rPr>
          <w:lang w:val="en-US" w:eastAsia="en-US"/>
        </w:rPr>
        <w:t>eUICC certificate chain</w:t>
      </w:r>
      <w:r w:rsidR="007F0C99" w:rsidRPr="00F41C17">
        <w:rPr>
          <w:lang w:eastAsia="en-US"/>
        </w:rPr>
        <w:t>.</w:t>
      </w:r>
    </w:p>
    <w:p w14:paraId="44F08B1F" w14:textId="753DB241" w:rsidR="007F0C99" w:rsidRDefault="00F66DD3" w:rsidP="00BD45AD">
      <w:pPr>
        <w:pStyle w:val="ListNumber"/>
        <w:tabs>
          <w:tab w:val="left" w:pos="340"/>
        </w:tabs>
        <w:rPr>
          <w:lang w:eastAsia="en-US"/>
        </w:rPr>
      </w:pPr>
      <w:r>
        <w:rPr>
          <w:lang w:eastAsia="en-US"/>
        </w:rPr>
        <w:t>16.</w:t>
      </w:r>
      <w:r>
        <w:rPr>
          <w:lang w:eastAsia="en-US"/>
        </w:rPr>
        <w:tab/>
      </w:r>
      <w:r w:rsidR="007F0C99">
        <w:rPr>
          <w:lang w:eastAsia="en-US"/>
        </w:rPr>
        <w:t>On reception of the "</w:t>
      </w:r>
      <w:r w:rsidR="007F0C99" w:rsidRPr="00101837">
        <w:rPr>
          <w:lang w:eastAsia="en-US"/>
        </w:rPr>
        <w:t>ESXX</w:t>
      </w:r>
      <w:r w:rsidR="007F0C99">
        <w:rPr>
          <w:lang w:eastAsia="en-US"/>
        </w:rPr>
        <w:t>.AuthenticateClient" function call, the SM-XX SHALL:</w:t>
      </w:r>
    </w:p>
    <w:p w14:paraId="5B160BE3" w14:textId="19001931" w:rsidR="007F0C99" w:rsidRDefault="00F66DD3" w:rsidP="00BD45AD">
      <w:pPr>
        <w:pStyle w:val="ListBullet2"/>
        <w:ind w:left="1020" w:hanging="340"/>
      </w:pPr>
      <w:r>
        <w:rPr>
          <w:rFonts w:ascii="Symbol" w:hAnsi="Symbol"/>
        </w:rPr>
        <w:lastRenderedPageBreak/>
        <w:t></w:t>
      </w:r>
      <w:r>
        <w:rPr>
          <w:rFonts w:ascii="Symbol" w:hAnsi="Symbol"/>
        </w:rPr>
        <w:tab/>
      </w:r>
      <w:r w:rsidR="007F0C99">
        <w:t>Correlate it with the "</w:t>
      </w:r>
      <w:r w:rsidR="007F0C99" w:rsidRPr="00101837">
        <w:t>ESXX</w:t>
      </w:r>
      <w:r w:rsidR="007F0C99">
        <w:t>.InitiateAuthentication" function processed in step</w:t>
      </w:r>
      <w:r w:rsidR="00E84532">
        <w:t>s</w:t>
      </w:r>
      <w:r w:rsidR="007F0C99">
        <w:t xml:space="preserve"> (7)</w:t>
      </w:r>
      <w:r w:rsidR="00E84532">
        <w:t xml:space="preserve"> and (8)</w:t>
      </w:r>
      <w:r w:rsidR="007F0C99">
        <w:t>, by verifying the two TransactionIDs match.</w:t>
      </w:r>
    </w:p>
    <w:p w14:paraId="05BD8E8E" w14:textId="5412945C" w:rsidR="00B37AEA" w:rsidRDefault="00B37AEA" w:rsidP="00B37AEA">
      <w:pPr>
        <w:pStyle w:val="ListBullet2"/>
        <w:ind w:left="1020" w:hanging="340"/>
      </w:pPr>
      <w:r>
        <w:rPr>
          <w:rFonts w:ascii="Symbol" w:hAnsi="Symbol"/>
        </w:rPr>
        <w:t></w:t>
      </w:r>
      <w:r>
        <w:rPr>
          <w:rFonts w:ascii="Symbol" w:hAnsi="Symbol"/>
        </w:rPr>
        <w:tab/>
      </w:r>
      <w:r w:rsidRPr="00BD79F6">
        <w:t xml:space="preserve">Verify that the </w:t>
      </w:r>
      <w:r>
        <w:t xml:space="preserve">Root Certificate </w:t>
      </w:r>
      <w:r>
        <w:rPr>
          <w:lang w:val="en-US"/>
        </w:rPr>
        <w:t xml:space="preserve">of </w:t>
      </w:r>
      <w:r w:rsidRPr="00BD79F6">
        <w:t xml:space="preserve">the eUICC certificate </w:t>
      </w:r>
      <w:r>
        <w:t xml:space="preserve">chain </w:t>
      </w:r>
      <w:r w:rsidRPr="00BD79F6">
        <w:t>corresponds to the</w:t>
      </w:r>
      <w:r>
        <w:t xml:space="preserve"> </w:t>
      </w:r>
      <w:r w:rsidRPr="006B434B">
        <w:rPr>
          <w:rStyle w:val="ASN1referencesChar"/>
        </w:rPr>
        <w:t>euiccCiPKIdToBeUsed</w:t>
      </w:r>
      <w:r>
        <w:rPr>
          <w:rFonts w:ascii="Courier New" w:hAnsi="Courier New" w:cs="Courier New"/>
          <w:lang w:val="en-US"/>
        </w:rPr>
        <w:t xml:space="preserve"> </w:t>
      </w:r>
      <w:r>
        <w:t xml:space="preserve">or </w:t>
      </w:r>
      <w:r w:rsidRPr="006B434B">
        <w:rPr>
          <w:rStyle w:val="ASN1referencesChar"/>
        </w:rPr>
        <w:t>euiccCiPKIdToBeUsedV3</w:t>
      </w:r>
      <w:r>
        <w:rPr>
          <w:rStyle w:val="ASN1referencesChar"/>
        </w:rPr>
        <w:t xml:space="preserve"> </w:t>
      </w:r>
      <w:r>
        <w:t>that the SM-XX</w:t>
      </w:r>
      <w:r w:rsidRPr="00BD79F6">
        <w:t xml:space="preserve"> s</w:t>
      </w:r>
      <w:r>
        <w:t>elected when executing the "ESXX</w:t>
      </w:r>
      <w:r w:rsidRPr="00BD79F6">
        <w:t>.InitiateAuthentication" function.</w:t>
      </w:r>
    </w:p>
    <w:p w14:paraId="70B45D2B" w14:textId="06B11273" w:rsidR="007F0C99" w:rsidRDefault="00F66DD3" w:rsidP="00BD45AD">
      <w:pPr>
        <w:pStyle w:val="ListBullet2"/>
        <w:ind w:left="1020" w:hanging="340"/>
      </w:pPr>
      <w:r>
        <w:rPr>
          <w:rFonts w:ascii="Symbol" w:hAnsi="Symbol"/>
        </w:rPr>
        <w:t></w:t>
      </w:r>
      <w:r>
        <w:rPr>
          <w:rFonts w:ascii="Symbol" w:hAnsi="Symbol"/>
        </w:rPr>
        <w:tab/>
      </w:r>
      <w:r w:rsidR="007F0C99">
        <w:t xml:space="preserve">Verify that the </w:t>
      </w:r>
      <w:r w:rsidR="007F0C99" w:rsidRPr="00961D86">
        <w:rPr>
          <w:lang w:val="en-US"/>
        </w:rPr>
        <w:t>eUICC Certificate chain is</w:t>
      </w:r>
      <w:r w:rsidR="007F0C99">
        <w:t xml:space="preserve"> valid as described in section 4.5.2.2.</w:t>
      </w:r>
    </w:p>
    <w:p w14:paraId="5267277E" w14:textId="1D0DFC70" w:rsidR="007F0C99" w:rsidRDefault="00F66DD3" w:rsidP="00BD45AD">
      <w:pPr>
        <w:pStyle w:val="ListBullet2"/>
        <w:ind w:left="1020" w:hanging="340"/>
      </w:pPr>
      <w:r>
        <w:rPr>
          <w:rFonts w:ascii="Symbol" w:hAnsi="Symbol"/>
        </w:rPr>
        <w:t></w:t>
      </w:r>
      <w:r>
        <w:rPr>
          <w:rFonts w:ascii="Symbol" w:hAnsi="Symbol"/>
        </w:rPr>
        <w:tab/>
      </w:r>
      <w:r w:rsidR="007F0C99">
        <w:t>Verify the euiccSignature1 performed over euiccSigned1 using the PK.EUICC.</w:t>
      </w:r>
      <w:r w:rsidR="00297491">
        <w:t>SIG</w:t>
      </w:r>
      <w:r w:rsidR="007F0C99">
        <w:t xml:space="preserve"> contained in the CERT.EUICC.</w:t>
      </w:r>
      <w:r w:rsidR="00297491">
        <w:t>SIG</w:t>
      </w:r>
      <w:r w:rsidR="007F0C99">
        <w:t xml:space="preserve">. </w:t>
      </w:r>
    </w:p>
    <w:p w14:paraId="5A62E3C4" w14:textId="7BB0EB01" w:rsidR="007F0C99" w:rsidRDefault="00F66DD3" w:rsidP="00BD45AD">
      <w:pPr>
        <w:pStyle w:val="ListBullet2"/>
        <w:ind w:left="1020" w:hanging="340"/>
      </w:pPr>
      <w:r>
        <w:rPr>
          <w:rFonts w:ascii="Symbol" w:hAnsi="Symbol"/>
        </w:rPr>
        <w:t></w:t>
      </w:r>
      <w:r>
        <w:rPr>
          <w:rFonts w:ascii="Symbol" w:hAnsi="Symbol"/>
        </w:rPr>
        <w:tab/>
      </w:r>
      <w:r w:rsidR="007F0C99" w:rsidRPr="007A78C6">
        <w:t xml:space="preserve">Verify that </w:t>
      </w:r>
      <w:r w:rsidR="007F0C99">
        <w:t>serverChallenge</w:t>
      </w:r>
      <w:r w:rsidR="007F0C99" w:rsidRPr="007A78C6">
        <w:t xml:space="preserve"> contained in euiccSigned1 matches the one generated by the SM-XX </w:t>
      </w:r>
      <w:r w:rsidR="007F0C99">
        <w:t>during</w:t>
      </w:r>
      <w:r w:rsidR="007F0C99" w:rsidRPr="007A78C6">
        <w:t xml:space="preserve"> step </w:t>
      </w:r>
      <w:r w:rsidR="007F0C99">
        <w:t>(</w:t>
      </w:r>
      <w:r w:rsidR="007F0C99" w:rsidRPr="007A78C6">
        <w:t>7</w:t>
      </w:r>
      <w:r w:rsidR="007F0C99">
        <w:t>).</w:t>
      </w:r>
    </w:p>
    <w:p w14:paraId="508ADC81" w14:textId="661C1462" w:rsidR="00AD3B82" w:rsidRDefault="00AD3B82" w:rsidP="00BD45AD">
      <w:pPr>
        <w:pStyle w:val="ListBullet2"/>
        <w:ind w:left="1020" w:hanging="340"/>
      </w:pPr>
      <w:r>
        <w:rPr>
          <w:rFonts w:ascii="Symbol" w:hAnsi="Symbol"/>
        </w:rPr>
        <w:t></w:t>
      </w:r>
      <w:r>
        <w:rPr>
          <w:rFonts w:ascii="Symbol" w:hAnsi="Symbol"/>
        </w:rPr>
        <w:tab/>
      </w:r>
      <w:r>
        <w:rPr>
          <w:lang w:val="en-US"/>
        </w:rPr>
        <w:t>Verify that the eUICC and LPA RSP capabilit</w:t>
      </w:r>
      <w:r w:rsidR="00D762F7">
        <w:rPr>
          <w:lang w:val="en-US"/>
        </w:rPr>
        <w:t>ies</w:t>
      </w:r>
      <w:r>
        <w:rPr>
          <w:lang w:val="en-US"/>
        </w:rPr>
        <w:t xml:space="preserve"> match th</w:t>
      </w:r>
      <w:r w:rsidR="00D762F7">
        <w:rPr>
          <w:lang w:val="en-US"/>
        </w:rPr>
        <w:t>ose</w:t>
      </w:r>
      <w:r>
        <w:rPr>
          <w:lang w:val="en-US"/>
        </w:rPr>
        <w:t xml:space="preserve"> received </w:t>
      </w:r>
      <w:r w:rsidRPr="00BD7BD2">
        <w:t>in ES</w:t>
      </w:r>
      <w:r>
        <w:t>XX</w:t>
      </w:r>
      <w:r w:rsidRPr="00BD7BD2">
        <w:t>.InitiateAuthentication</w:t>
      </w:r>
      <w:r>
        <w:t>.</w:t>
      </w:r>
    </w:p>
    <w:p w14:paraId="1EC8ABA0" w14:textId="13401D91" w:rsidR="007F0C99" w:rsidRDefault="007F0C99" w:rsidP="007F0C99">
      <w:pPr>
        <w:pStyle w:val="ListContinue1"/>
      </w:pPr>
      <w:r w:rsidRPr="00101837">
        <w:t>If any verification fail</w:t>
      </w:r>
      <w:r>
        <w:t>s</w:t>
      </w:r>
      <w:r w:rsidRPr="00101837">
        <w:t xml:space="preserve">, the SM-XX SHALL return a relevant error status </w:t>
      </w:r>
      <w:r w:rsidR="00C951BA" w:rsidRPr="00CF102B">
        <w:rPr>
          <w:rFonts w:eastAsia="Times New Roman" w:hint="eastAsia"/>
          <w:lang w:eastAsia="ko-KR"/>
        </w:rPr>
        <w:t>to the LPAd</w:t>
      </w:r>
      <w:r w:rsidRPr="00101837">
        <w:t>.</w:t>
      </w:r>
    </w:p>
    <w:p w14:paraId="37E4EBBE" w14:textId="77777777" w:rsidR="00C951BA" w:rsidRPr="00CF102B" w:rsidRDefault="00C951BA" w:rsidP="00C951BA">
      <w:pPr>
        <w:tabs>
          <w:tab w:val="left" w:pos="680"/>
        </w:tabs>
        <w:spacing w:before="0" w:after="200" w:line="276" w:lineRule="auto"/>
        <w:ind w:left="680"/>
        <w:jc w:val="left"/>
        <w:rPr>
          <w:rFonts w:eastAsia="Times New Roman"/>
          <w:szCs w:val="22"/>
          <w:lang w:eastAsia="ko-KR" w:bidi="ar-SA"/>
        </w:rPr>
      </w:pPr>
      <w:r w:rsidRPr="00CF102B">
        <w:rPr>
          <w:rFonts w:eastAsia="Times New Roman" w:hint="eastAsia"/>
          <w:szCs w:val="22"/>
          <w:lang w:eastAsia="ko-KR" w:bidi="ar-SA"/>
        </w:rPr>
        <w:t>If all verification succeeds, the SM-XX SHALL return a response comprising the pending RSP operation to the LPAd depending on the procedure within which this procedure is used.</w:t>
      </w:r>
    </w:p>
    <w:p w14:paraId="136CCF4D" w14:textId="39091A09" w:rsidR="007F0C99" w:rsidRPr="00CF102B" w:rsidRDefault="007F0C99" w:rsidP="007F0C99">
      <w:pPr>
        <w:tabs>
          <w:tab w:val="left" w:pos="680"/>
        </w:tabs>
        <w:spacing w:before="0" w:after="200" w:line="276" w:lineRule="auto"/>
        <w:ind w:left="680"/>
        <w:jc w:val="left"/>
        <w:rPr>
          <w:rFonts w:eastAsia="Times New Roman"/>
          <w:szCs w:val="22"/>
          <w:lang w:eastAsia="ko-KR" w:bidi="ar-SA"/>
        </w:rPr>
      </w:pPr>
      <w:r w:rsidRPr="00CF102B">
        <w:rPr>
          <w:rFonts w:eastAsia="Times New Roman" w:hint="eastAsia"/>
          <w:szCs w:val="22"/>
          <w:lang w:eastAsia="ko-KR" w:bidi="ar-SA"/>
        </w:rPr>
        <w:t>If all verification</w:t>
      </w:r>
      <w:r w:rsidR="00A55268">
        <w:rPr>
          <w:rFonts w:eastAsia="Times New Roman"/>
          <w:szCs w:val="22"/>
          <w:lang w:eastAsia="ko-KR" w:bidi="ar-SA"/>
        </w:rPr>
        <w:t>s</w:t>
      </w:r>
      <w:r w:rsidRPr="00CF102B">
        <w:rPr>
          <w:rFonts w:eastAsia="Times New Roman" w:hint="eastAsia"/>
          <w:szCs w:val="22"/>
          <w:lang w:eastAsia="ko-KR" w:bidi="ar-SA"/>
        </w:rPr>
        <w:t xml:space="preserve"> succeed but the SM-XX has no pending </w:t>
      </w:r>
      <w:r w:rsidR="00C951BA" w:rsidRPr="00CF102B">
        <w:rPr>
          <w:rFonts w:eastAsia="Times New Roman"/>
          <w:szCs w:val="22"/>
          <w:lang w:eastAsia="ko-KR" w:bidi="ar-SA"/>
        </w:rPr>
        <w:t xml:space="preserve">RSP </w:t>
      </w:r>
      <w:r w:rsidRPr="00CF102B">
        <w:rPr>
          <w:rFonts w:eastAsia="Times New Roman" w:hint="eastAsia"/>
          <w:szCs w:val="22"/>
          <w:lang w:eastAsia="ko-KR" w:bidi="ar-SA"/>
        </w:rPr>
        <w:t>operation for the eUICC</w:t>
      </w:r>
      <w:r w:rsidR="00C951BA" w:rsidRPr="00CF102B">
        <w:rPr>
          <w:rFonts w:eastAsia="Times New Roman"/>
          <w:szCs w:val="22"/>
          <w:lang w:eastAsia="ko-KR" w:bidi="ar-SA"/>
        </w:rPr>
        <w:t>:</w:t>
      </w:r>
    </w:p>
    <w:p w14:paraId="64A629FF" w14:textId="2E043578" w:rsidR="00C951BA" w:rsidRPr="00CF102B" w:rsidRDefault="00C951BA" w:rsidP="00C951BA">
      <w:pPr>
        <w:pStyle w:val="ListParagraph"/>
        <w:numPr>
          <w:ilvl w:val="0"/>
          <w:numId w:val="237"/>
        </w:numPr>
        <w:tabs>
          <w:tab w:val="left" w:pos="680"/>
        </w:tabs>
        <w:jc w:val="left"/>
        <w:rPr>
          <w:rFonts w:eastAsia="Times New Roman"/>
          <w:szCs w:val="22"/>
          <w:lang w:eastAsia="ko-KR" w:bidi="ar-SA"/>
        </w:rPr>
      </w:pPr>
      <w:r w:rsidRPr="00CF102B">
        <w:rPr>
          <w:rFonts w:eastAsia="Times New Roman"/>
          <w:szCs w:val="22"/>
          <w:lang w:eastAsia="ko-KR" w:bidi="ar-SA"/>
        </w:rPr>
        <w:t xml:space="preserve">The SM-DP+ SHALL return </w:t>
      </w:r>
      <w:r w:rsidR="00D0708C">
        <w:rPr>
          <w:rFonts w:eastAsiaTheme="minorEastAsia" w:hint="eastAsia"/>
          <w:szCs w:val="22"/>
          <w:lang w:eastAsia="ko-KR" w:bidi="ar-SA"/>
        </w:rPr>
        <w:t xml:space="preserve">a status code </w:t>
      </w:r>
      <w:r w:rsidR="00A55268">
        <w:rPr>
          <w:rFonts w:eastAsiaTheme="minorEastAsia"/>
          <w:szCs w:val="22"/>
          <w:lang w:eastAsia="ko-KR" w:bidi="ar-SA"/>
        </w:rPr>
        <w:t>as specified for the type of RSP operation that was requested</w:t>
      </w:r>
      <w:r w:rsidRPr="00CF102B">
        <w:rPr>
          <w:rFonts w:eastAsia="Times New Roman"/>
          <w:szCs w:val="22"/>
          <w:lang w:eastAsia="ko-KR" w:bidi="ar-SA"/>
        </w:rPr>
        <w:t>.</w:t>
      </w:r>
    </w:p>
    <w:p w14:paraId="55A61099" w14:textId="77777777" w:rsidR="00C951BA" w:rsidRPr="00CF102B" w:rsidRDefault="00C951BA" w:rsidP="00C951BA">
      <w:pPr>
        <w:pStyle w:val="ListParagraph"/>
        <w:numPr>
          <w:ilvl w:val="0"/>
          <w:numId w:val="237"/>
        </w:numPr>
        <w:tabs>
          <w:tab w:val="left" w:pos="680"/>
        </w:tabs>
        <w:jc w:val="left"/>
        <w:rPr>
          <w:rFonts w:eastAsia="Times New Roman"/>
          <w:szCs w:val="22"/>
          <w:lang w:eastAsia="ko-KR" w:bidi="ar-SA"/>
        </w:rPr>
      </w:pPr>
      <w:r w:rsidRPr="00CF102B">
        <w:rPr>
          <w:rFonts w:eastAsia="Times New Roman"/>
          <w:szCs w:val="22"/>
          <w:lang w:eastAsia="ko-KR" w:bidi="ar-SA"/>
        </w:rPr>
        <w:t>The SM-DS SHALL return the TransactionID and an empty list of Event Records in "ES11.AuthenticateClient" response.</w:t>
      </w:r>
    </w:p>
    <w:p w14:paraId="50597CF6" w14:textId="53E6C02A" w:rsidR="007F0C99" w:rsidRPr="00CF102B" w:rsidRDefault="007F0C99" w:rsidP="007F0C99">
      <w:pPr>
        <w:tabs>
          <w:tab w:val="left" w:pos="680"/>
        </w:tabs>
        <w:spacing w:before="0" w:after="200" w:line="276" w:lineRule="auto"/>
        <w:ind w:left="680"/>
        <w:jc w:val="left"/>
        <w:rPr>
          <w:rFonts w:eastAsia="Times New Roman"/>
          <w:szCs w:val="22"/>
          <w:lang w:eastAsia="ko-KR" w:bidi="ar-SA"/>
        </w:rPr>
      </w:pPr>
      <w:r w:rsidRPr="00CF102B">
        <w:rPr>
          <w:rFonts w:eastAsia="Times New Roman" w:hint="eastAsia"/>
          <w:szCs w:val="22"/>
          <w:lang w:eastAsia="ko-KR" w:bidi="ar-SA"/>
        </w:rPr>
        <w:t xml:space="preserve">If the </w:t>
      </w:r>
      <w:r w:rsidRPr="00CC3A8F">
        <w:rPr>
          <w:rFonts w:hint="eastAsia"/>
          <w:szCs w:val="22"/>
          <w:lang w:eastAsia="en-GB" w:bidi="ar-SA"/>
        </w:rPr>
        <w:t>LPAd</w:t>
      </w:r>
      <w:r w:rsidRPr="00CF102B">
        <w:rPr>
          <w:rFonts w:eastAsia="Times New Roman" w:hint="eastAsia"/>
          <w:szCs w:val="22"/>
          <w:lang w:eastAsia="ko-KR" w:bidi="ar-SA"/>
        </w:rPr>
        <w:t xml:space="preserve"> receives an error status</w:t>
      </w:r>
      <w:r w:rsidR="00C951BA" w:rsidRPr="00CF102B">
        <w:rPr>
          <w:rFonts w:eastAsia="Times New Roman" w:hint="eastAsia"/>
          <w:szCs w:val="22"/>
          <w:lang w:eastAsia="ko-KR" w:bidi="ar-SA"/>
        </w:rPr>
        <w:t>, or only the TransactionID</w:t>
      </w:r>
      <w:r w:rsidRPr="00CF102B">
        <w:rPr>
          <w:rFonts w:eastAsia="Times New Roman" w:hint="eastAsia"/>
          <w:szCs w:val="22"/>
          <w:lang w:eastAsia="ko-KR" w:bidi="ar-SA"/>
        </w:rPr>
        <w:t xml:space="preserve"> </w:t>
      </w:r>
      <w:r w:rsidR="002462CA" w:rsidRPr="00CF102B">
        <w:rPr>
          <w:rFonts w:eastAsia="Times New Roman" w:hint="eastAsia"/>
          <w:szCs w:val="22"/>
          <w:lang w:eastAsia="ko-KR" w:bidi="ar-SA"/>
        </w:rPr>
        <w:t xml:space="preserve">from the SM-DP+ </w:t>
      </w:r>
      <w:r w:rsidRPr="00CF102B">
        <w:rPr>
          <w:rFonts w:eastAsia="Times New Roman" w:hint="eastAsia"/>
          <w:szCs w:val="22"/>
          <w:lang w:eastAsia="ko-KR" w:bidi="ar-SA"/>
        </w:rPr>
        <w:t xml:space="preserve">in this step, then the LPAd SHALL send "ES10b.CancelSession" to the eUICC with a reason </w:t>
      </w:r>
      <w:r w:rsidR="005A6AC9" w:rsidRPr="00202976">
        <w:rPr>
          <w:rStyle w:val="ASN1referencesChar"/>
          <w:rFonts w:hint="eastAsia"/>
        </w:rPr>
        <w:t>sessionAborted</w:t>
      </w:r>
      <w:r w:rsidRPr="00CF102B">
        <w:rPr>
          <w:rFonts w:eastAsia="Times New Roman" w:hint="eastAsia"/>
          <w:szCs w:val="22"/>
          <w:lang w:eastAsia="ko-KR" w:bidi="ar-SA"/>
        </w:rPr>
        <w:t>.</w:t>
      </w:r>
    </w:p>
    <w:p w14:paraId="08CED1E9" w14:textId="60E58F23" w:rsidR="007F0C99" w:rsidRDefault="00F66DD3" w:rsidP="00BD45AD">
      <w:pPr>
        <w:pStyle w:val="ListNumber"/>
        <w:tabs>
          <w:tab w:val="left" w:pos="340"/>
        </w:tabs>
        <w:rPr>
          <w:lang w:eastAsia="en-US"/>
        </w:rPr>
      </w:pPr>
      <w:r>
        <w:rPr>
          <w:lang w:eastAsia="en-US"/>
        </w:rPr>
        <w:t>17.</w:t>
      </w:r>
      <w:r>
        <w:rPr>
          <w:lang w:eastAsia="en-US"/>
        </w:rPr>
        <w:tab/>
      </w:r>
      <w:r w:rsidR="007F0C99">
        <w:rPr>
          <w:lang w:eastAsia="en-US"/>
        </w:rPr>
        <w:t>This common call flow SHALL be followed by additional steps depending on the procedure within which it is used.</w:t>
      </w:r>
    </w:p>
    <w:p w14:paraId="7F0F72D6" w14:textId="0FEF0D80" w:rsidR="00CF4B89" w:rsidRPr="00BD45AD" w:rsidRDefault="00F66DD3" w:rsidP="00BD45AD">
      <w:pPr>
        <w:pStyle w:val="Heading3"/>
        <w:numPr>
          <w:ilvl w:val="0"/>
          <w:numId w:val="0"/>
        </w:numPr>
        <w:tabs>
          <w:tab w:val="left" w:pos="851"/>
        </w:tabs>
        <w:ind w:left="851" w:hanging="851"/>
      </w:pPr>
      <w:bookmarkStart w:id="957" w:name="_Toc91760862"/>
      <w:bookmarkStart w:id="958" w:name="_Toc152332804"/>
      <w:r w:rsidRPr="00F66DD3">
        <w:rPr>
          <w:sz w:val="22"/>
        </w:rPr>
        <w:t>3.0.2</w:t>
      </w:r>
      <w:r w:rsidRPr="00F66DD3">
        <w:rPr>
          <w:sz w:val="22"/>
        </w:rPr>
        <w:tab/>
      </w:r>
      <w:r w:rsidR="00CF4B89" w:rsidRPr="00BD45AD">
        <w:t>Common Cancel Session Procedure</w:t>
      </w:r>
      <w:bookmarkEnd w:id="957"/>
      <w:bookmarkEnd w:id="958"/>
    </w:p>
    <w:p w14:paraId="1C4E4A78" w14:textId="77777777" w:rsidR="00CF4B89" w:rsidRDefault="00CF4B89" w:rsidP="00CF4B89">
      <w:pPr>
        <w:pStyle w:val="NormalParagraph"/>
      </w:pPr>
      <w:r>
        <w:rPr>
          <w:lang w:eastAsia="en-US"/>
        </w:rPr>
        <w:t xml:space="preserve">This section describes the </w:t>
      </w:r>
      <w:r>
        <w:t>cancel session call flow that is used in various other places in this document.</w:t>
      </w:r>
    </w:p>
    <w:p w14:paraId="5F569E2B" w14:textId="77777777" w:rsidR="00CF4B89" w:rsidRPr="00CF102B" w:rsidRDefault="00CF4B89" w:rsidP="00CF4B89">
      <w:pPr>
        <w:spacing w:after="120"/>
        <w:contextualSpacing/>
        <w:rPr>
          <w:rFonts w:eastAsia="Times New Roman"/>
          <w:szCs w:val="22"/>
          <w:lang w:eastAsia="ko-KR" w:bidi="ar-SA"/>
        </w:rPr>
      </w:pPr>
      <w:r w:rsidRPr="000F34C9">
        <w:rPr>
          <w:rFonts w:hint="eastAsia"/>
          <w:szCs w:val="22"/>
          <w:lang w:eastAsia="en-GB" w:bidi="ar-SA"/>
        </w:rPr>
        <w:t>This</w:t>
      </w:r>
      <w:r w:rsidRPr="00CF102B">
        <w:rPr>
          <w:rFonts w:eastAsia="Times New Roman" w:hint="eastAsia"/>
          <w:szCs w:val="22"/>
          <w:lang w:eastAsia="ko-KR" w:bidi="ar-SA"/>
        </w:rPr>
        <w:t xml:space="preserve"> procedure can occur due to an error, End User rejection, or timeout at the following steps of the protocol:</w:t>
      </w:r>
    </w:p>
    <w:p w14:paraId="72C97161" w14:textId="6B14C5C9" w:rsidR="00CF4B89" w:rsidRPr="00BD45AD" w:rsidRDefault="00F66DD3" w:rsidP="00BD45AD">
      <w:pPr>
        <w:ind w:left="720" w:hanging="36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after the response to "ES</w:t>
      </w:r>
      <w:r w:rsidR="002462CA" w:rsidRPr="00CF102B">
        <w:rPr>
          <w:rFonts w:eastAsia="Times New Roman"/>
          <w:szCs w:val="22"/>
          <w:lang w:eastAsia="ko-KR" w:bidi="ar-SA"/>
        </w:rPr>
        <w:t>9+</w:t>
      </w:r>
      <w:r w:rsidR="00CF4B89" w:rsidRPr="00BD45AD">
        <w:rPr>
          <w:rFonts w:eastAsia="Times New Roman"/>
          <w:szCs w:val="22"/>
          <w:lang w:eastAsia="ko-KR" w:bidi="ar-SA"/>
        </w:rPr>
        <w:t>.AuthenticateClient"</w:t>
      </w:r>
    </w:p>
    <w:p w14:paraId="350F9C70" w14:textId="1CDB2845" w:rsidR="00CF4B89" w:rsidRPr="00BD45AD" w:rsidRDefault="00F66DD3" w:rsidP="00BD45AD">
      <w:pPr>
        <w:ind w:left="720" w:hanging="36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after the response to "ES9+.GetBoundProfilePackage"</w:t>
      </w:r>
    </w:p>
    <w:p w14:paraId="32F13474" w14:textId="77777777" w:rsidR="00CF4B89" w:rsidRPr="00CF102B" w:rsidRDefault="00CF4B89" w:rsidP="00CF4B89">
      <w:pPr>
        <w:spacing w:after="120"/>
        <w:contextualSpacing/>
        <w:rPr>
          <w:rFonts w:eastAsia="Times New Roman"/>
          <w:szCs w:val="22"/>
          <w:lang w:eastAsia="ko-KR" w:bidi="ar-SA"/>
        </w:rPr>
      </w:pPr>
      <w:r w:rsidRPr="00CF102B">
        <w:rPr>
          <w:rFonts w:eastAsia="Times New Roman" w:hint="eastAsia"/>
          <w:szCs w:val="22"/>
          <w:lang w:eastAsia="ko-KR" w:bidi="ar-SA"/>
        </w:rPr>
        <w:t xml:space="preserve">The LPAd MAY provide additional places where the End User would be offered </w:t>
      </w:r>
      <w:r w:rsidRPr="00CF102B">
        <w:rPr>
          <w:rFonts w:eastAsia="Times New Roman"/>
          <w:szCs w:val="22"/>
          <w:lang w:eastAsia="ko-KR" w:bidi="ar-SA"/>
        </w:rPr>
        <w:t>to reject the Profile or RPM download</w:t>
      </w:r>
      <w:r w:rsidRPr="00CF102B">
        <w:rPr>
          <w:rFonts w:eastAsia="Times New Roman" w:hint="eastAsia"/>
          <w:szCs w:val="22"/>
          <w:lang w:eastAsia="ko-KR" w:bidi="ar-SA"/>
        </w:rPr>
        <w:t>.</w:t>
      </w:r>
    </w:p>
    <w:p w14:paraId="6A760FB8" w14:textId="68485021" w:rsidR="00CF4B89" w:rsidRPr="000F34C9" w:rsidRDefault="00CF4B89" w:rsidP="0010669D">
      <w:pPr>
        <w:pStyle w:val="PlantUML"/>
      </w:pPr>
      <w:r w:rsidRPr="00AD039C">
        <w:t>@startuml</w:t>
      </w:r>
    </w:p>
    <w:p w14:paraId="4E45EDEB" w14:textId="77777777" w:rsidR="00CF4B89" w:rsidRPr="000F34C9" w:rsidRDefault="00CF4B89" w:rsidP="0010669D">
      <w:pPr>
        <w:pStyle w:val="PlantUML"/>
      </w:pPr>
      <w:r w:rsidRPr="000F34C9">
        <w:t>skinparam monochrome true</w:t>
      </w:r>
    </w:p>
    <w:p w14:paraId="6BC535AC" w14:textId="77777777" w:rsidR="00CF4B89" w:rsidRPr="000F34C9" w:rsidRDefault="00CF4B89" w:rsidP="0010669D">
      <w:pPr>
        <w:pStyle w:val="PlantUML"/>
        <w:rPr>
          <w:rFonts w:eastAsia="Malgun Gothic"/>
          <w:lang w:eastAsia="ko-KR"/>
        </w:rPr>
      </w:pPr>
      <w:r w:rsidRPr="000F34C9">
        <w:t>skinparam ArrowColor Black</w:t>
      </w:r>
    </w:p>
    <w:p w14:paraId="07A8F782" w14:textId="77777777" w:rsidR="00CF4B89" w:rsidRPr="000F34C9" w:rsidRDefault="00CF4B89" w:rsidP="0010669D">
      <w:pPr>
        <w:pStyle w:val="PlantUML"/>
        <w:rPr>
          <w:rFonts w:eastAsia="Malgun Gothic"/>
        </w:rPr>
      </w:pPr>
      <w:r w:rsidRPr="000F34C9">
        <w:rPr>
          <w:rFonts w:eastAsia="Malgun Gothic" w:hint="eastAsia"/>
        </w:rPr>
        <w:t>skinparam lifelinestrategy solid</w:t>
      </w:r>
    </w:p>
    <w:p w14:paraId="782BD89E" w14:textId="77777777" w:rsidR="00CF4B89" w:rsidRPr="000F34C9" w:rsidRDefault="00CF4B89" w:rsidP="0010669D">
      <w:pPr>
        <w:pStyle w:val="PlantUML"/>
        <w:rPr>
          <w:rFonts w:eastAsia="Malgun Gothic"/>
        </w:rPr>
      </w:pPr>
      <w:r w:rsidRPr="000F34C9">
        <w:rPr>
          <w:rFonts w:eastAsia="Malgun Gothic" w:hint="eastAsia"/>
        </w:rPr>
        <w:t>skinparam sequenceMessageAlign center</w:t>
      </w:r>
    </w:p>
    <w:p w14:paraId="45220D8C" w14:textId="77777777" w:rsidR="00CF4B89" w:rsidRPr="000F34C9" w:rsidRDefault="00CF4B89" w:rsidP="0010669D">
      <w:pPr>
        <w:pStyle w:val="PlantUML"/>
        <w:rPr>
          <w:rFonts w:eastAsia="Malgun Gothic"/>
          <w:lang w:eastAsia="ko-KR"/>
        </w:rPr>
      </w:pPr>
      <w:r w:rsidRPr="000F34C9">
        <w:rPr>
          <w:rFonts w:eastAsia="Malgun Gothic" w:hint="eastAsia"/>
        </w:rPr>
        <w:t>skinparam noteBac</w:t>
      </w:r>
      <w:r w:rsidRPr="000F34C9">
        <w:rPr>
          <w:rFonts w:eastAsia="Malgun Gothic" w:hint="eastAsia"/>
          <w:lang w:eastAsia="ko-KR"/>
        </w:rPr>
        <w:t>k</w:t>
      </w:r>
      <w:r w:rsidRPr="000F34C9">
        <w:rPr>
          <w:rFonts w:eastAsia="Malgun Gothic" w:hint="eastAsia"/>
        </w:rPr>
        <w:t>groundColor #FFFFFF</w:t>
      </w:r>
    </w:p>
    <w:p w14:paraId="466EA048" w14:textId="77777777" w:rsidR="00CF4B89" w:rsidRPr="000F34C9" w:rsidRDefault="00CF4B89" w:rsidP="0010669D">
      <w:pPr>
        <w:pStyle w:val="PlantUML"/>
        <w:rPr>
          <w:rFonts w:eastAsia="Malgun Gothic"/>
        </w:rPr>
      </w:pPr>
      <w:r w:rsidRPr="000F34C9">
        <w:rPr>
          <w:rFonts w:eastAsia="Malgun Gothic" w:hint="eastAsia"/>
        </w:rPr>
        <w:t>skinparam participantBackgroundColor #FFFFFF</w:t>
      </w:r>
    </w:p>
    <w:p w14:paraId="1D07BDA1" w14:textId="77777777" w:rsidR="00CF4B89" w:rsidRPr="000F34C9" w:rsidRDefault="00CF4B89" w:rsidP="0010669D">
      <w:pPr>
        <w:pStyle w:val="PlantUML"/>
      </w:pPr>
      <w:r w:rsidRPr="000F34C9">
        <w:lastRenderedPageBreak/>
        <w:t>hide footbox</w:t>
      </w:r>
    </w:p>
    <w:p w14:paraId="4D028A4D" w14:textId="77777777" w:rsidR="00CF4B89" w:rsidRPr="000F34C9" w:rsidRDefault="00CF4B89" w:rsidP="0010669D">
      <w:pPr>
        <w:pStyle w:val="PlantUML"/>
      </w:pPr>
    </w:p>
    <w:p w14:paraId="75808A61" w14:textId="77777777" w:rsidR="00CF4B89" w:rsidRPr="000F34C9" w:rsidRDefault="00CF4B89" w:rsidP="0010669D">
      <w:pPr>
        <w:pStyle w:val="PlantUML"/>
        <w:rPr>
          <w:rFonts w:eastAsia="Malgun Gothic"/>
        </w:rPr>
      </w:pPr>
      <w:r w:rsidRPr="000F34C9">
        <w:t>participant "</w:t>
      </w:r>
      <w:r w:rsidRPr="000F34C9">
        <w:rPr>
          <w:rFonts w:eastAsia="Malgun Gothic" w:hint="eastAsia"/>
        </w:rPr>
        <w:t>&lt;b&gt;Operator" as OP</w:t>
      </w:r>
    </w:p>
    <w:p w14:paraId="5F49A658" w14:textId="16F4B2ED" w:rsidR="00CF4B89" w:rsidRPr="00A37D99" w:rsidRDefault="00CF4B89" w:rsidP="0010669D">
      <w:pPr>
        <w:pStyle w:val="PlantUML"/>
        <w:rPr>
          <w:rFonts w:eastAsia="Malgun Gothic"/>
        </w:rPr>
      </w:pPr>
      <w:r w:rsidRPr="00A37D99">
        <w:t>participant "</w:t>
      </w:r>
      <w:r w:rsidRPr="00A37D99">
        <w:rPr>
          <w:rFonts w:eastAsia="Malgun Gothic"/>
        </w:rPr>
        <w:t>&lt;b&gt;SM-</w:t>
      </w:r>
      <w:r w:rsidR="002462CA" w:rsidRPr="00A37D99">
        <w:rPr>
          <w:rFonts w:eastAsia="Malgun Gothic"/>
        </w:rPr>
        <w:t>DP+</w:t>
      </w:r>
      <w:r w:rsidRPr="00A37D99">
        <w:rPr>
          <w:rFonts w:eastAsia="Malgun Gothic"/>
        </w:rPr>
        <w:t>" as DP</w:t>
      </w:r>
    </w:p>
    <w:p w14:paraId="277F6898" w14:textId="77777777" w:rsidR="00CF4B89" w:rsidRPr="00A37D99" w:rsidRDefault="00CF4B89" w:rsidP="0010669D">
      <w:pPr>
        <w:pStyle w:val="PlantUML"/>
        <w:rPr>
          <w:rFonts w:eastAsia="Malgun Gothic"/>
        </w:rPr>
      </w:pPr>
      <w:r w:rsidRPr="00A37D99">
        <w:t>participant "</w:t>
      </w:r>
      <w:r w:rsidRPr="00A37D99">
        <w:rPr>
          <w:rFonts w:eastAsia="Malgun Gothic"/>
        </w:rPr>
        <w:t>&lt;b&gt;LPAd" as LPA</w:t>
      </w:r>
    </w:p>
    <w:p w14:paraId="5DDC54E7" w14:textId="77777777" w:rsidR="00CF4B89" w:rsidRPr="00A37D99" w:rsidRDefault="00CF4B89" w:rsidP="0010669D">
      <w:pPr>
        <w:pStyle w:val="PlantUML"/>
        <w:rPr>
          <w:rFonts w:eastAsia="Malgun Gothic"/>
        </w:rPr>
      </w:pPr>
      <w:r w:rsidRPr="00A37D99">
        <w:t>participant "</w:t>
      </w:r>
      <w:r w:rsidRPr="00A37D99">
        <w:rPr>
          <w:rFonts w:eastAsia="Malgun Gothic"/>
        </w:rPr>
        <w:t>&lt;b&gt;eUICC" as E</w:t>
      </w:r>
    </w:p>
    <w:p w14:paraId="68B1F8E8" w14:textId="77777777" w:rsidR="00CF4B89" w:rsidRPr="00A37D99" w:rsidRDefault="00CF4B89" w:rsidP="0010669D">
      <w:pPr>
        <w:pStyle w:val="PlantUML"/>
        <w:rPr>
          <w:rFonts w:eastAsia="Malgun Gothic"/>
        </w:rPr>
      </w:pPr>
    </w:p>
    <w:p w14:paraId="0EA6D811" w14:textId="77777777" w:rsidR="00CF4B89" w:rsidRPr="00CF102B" w:rsidRDefault="00CF4B89" w:rsidP="0010669D">
      <w:pPr>
        <w:pStyle w:val="PlantUML"/>
        <w:rPr>
          <w:lang w:eastAsia="ko-KR"/>
        </w:rPr>
      </w:pPr>
      <w:r w:rsidRPr="000F34C9">
        <w:t>LPA -&gt; E : [1] ES10b.CancelSession(TransactionID, reason)</w:t>
      </w:r>
    </w:p>
    <w:p w14:paraId="31BBBA5A" w14:textId="77777777" w:rsidR="00CF4B89" w:rsidRPr="00CF102B" w:rsidRDefault="00CF4B89" w:rsidP="0010669D">
      <w:pPr>
        <w:pStyle w:val="PlantUML"/>
      </w:pPr>
    </w:p>
    <w:p w14:paraId="2077B853" w14:textId="77777777" w:rsidR="00CF4B89" w:rsidRPr="000F34C9" w:rsidRDefault="00CF4B89" w:rsidP="0010669D">
      <w:pPr>
        <w:pStyle w:val="PlantUML"/>
      </w:pPr>
      <w:r w:rsidRPr="000F34C9">
        <w:t>rnote over E</w:t>
      </w:r>
    </w:p>
    <w:p w14:paraId="2BE7073E" w14:textId="77777777" w:rsidR="00CF4B89" w:rsidRPr="000F34C9" w:rsidRDefault="00CF4B89" w:rsidP="0010669D">
      <w:pPr>
        <w:pStyle w:val="PlantUML"/>
      </w:pPr>
      <w:r w:rsidRPr="000F34C9">
        <w:t xml:space="preserve">[2] </w:t>
      </w:r>
    </w:p>
    <w:p w14:paraId="590DAD1D" w14:textId="77777777" w:rsidR="00CF4B89" w:rsidRPr="000F34C9" w:rsidRDefault="00CF4B89" w:rsidP="0010669D">
      <w:pPr>
        <w:pStyle w:val="PlantUML"/>
      </w:pPr>
      <w:r w:rsidRPr="000F34C9">
        <w:t>- Generate euiccCancelSessionSigned = {</w:t>
      </w:r>
    </w:p>
    <w:p w14:paraId="7CB71855" w14:textId="77777777" w:rsidR="00CF4B89" w:rsidRPr="000F34C9" w:rsidRDefault="00CF4B89" w:rsidP="0010669D">
      <w:pPr>
        <w:pStyle w:val="PlantUML"/>
      </w:pPr>
      <w:r w:rsidRPr="000F34C9">
        <w:t xml:space="preserve">   TransactionID, reason}</w:t>
      </w:r>
    </w:p>
    <w:p w14:paraId="172D7D2D" w14:textId="77777777" w:rsidR="00CF4B89" w:rsidRPr="00B70874" w:rsidRDefault="00CF4B89" w:rsidP="0010669D">
      <w:pPr>
        <w:pStyle w:val="PlantUML"/>
        <w:rPr>
          <w:lang w:val="it-IT"/>
        </w:rPr>
      </w:pPr>
      <w:r w:rsidRPr="00B70874">
        <w:rPr>
          <w:lang w:val="it-IT"/>
        </w:rPr>
        <w:t>- Compute euiccCancelSessionSignature</w:t>
      </w:r>
    </w:p>
    <w:p w14:paraId="4727EA69" w14:textId="77777777" w:rsidR="00CF4B89" w:rsidRPr="00B70874" w:rsidRDefault="00CF4B89" w:rsidP="0010669D">
      <w:pPr>
        <w:pStyle w:val="PlantUML"/>
        <w:rPr>
          <w:lang w:val="it-IT"/>
        </w:rPr>
      </w:pPr>
      <w:r w:rsidRPr="00B70874">
        <w:rPr>
          <w:lang w:val="it-IT"/>
        </w:rPr>
        <w:t xml:space="preserve">   over euiccCancelSessionSigned</w:t>
      </w:r>
    </w:p>
    <w:p w14:paraId="6158876C" w14:textId="77777777" w:rsidR="00CF4B89" w:rsidRPr="00B70874" w:rsidRDefault="00CF4B89" w:rsidP="0010669D">
      <w:pPr>
        <w:pStyle w:val="PlantUML"/>
        <w:rPr>
          <w:rFonts w:eastAsia="Malgun Gothic"/>
          <w:lang w:val="it-IT" w:eastAsia="ko-KR"/>
        </w:rPr>
      </w:pPr>
      <w:r w:rsidRPr="00B70874">
        <w:rPr>
          <w:lang w:val="it-IT"/>
        </w:rPr>
        <w:t>endrnote</w:t>
      </w:r>
    </w:p>
    <w:p w14:paraId="1C502CCD" w14:textId="77777777" w:rsidR="00CF4B89" w:rsidRPr="00B70874" w:rsidRDefault="00CF4B89" w:rsidP="0010669D">
      <w:pPr>
        <w:pStyle w:val="PlantUML"/>
        <w:rPr>
          <w:rFonts w:eastAsia="Malgun Gothic"/>
          <w:lang w:val="it-IT"/>
        </w:rPr>
      </w:pPr>
    </w:p>
    <w:p w14:paraId="4AD383E5" w14:textId="77777777" w:rsidR="00CF4B89" w:rsidRPr="00B70874" w:rsidRDefault="00CF4B89" w:rsidP="0010669D">
      <w:pPr>
        <w:pStyle w:val="PlantUML"/>
        <w:rPr>
          <w:lang w:val="it-IT"/>
        </w:rPr>
      </w:pPr>
      <w:r w:rsidRPr="00B70874">
        <w:rPr>
          <w:lang w:val="it-IT"/>
        </w:rPr>
        <w:t>E --&gt; LPA : [3] cancelSessionResponseOk</w:t>
      </w:r>
    </w:p>
    <w:p w14:paraId="4F24F0E8" w14:textId="77777777" w:rsidR="00B00BEE" w:rsidRPr="00B70874" w:rsidRDefault="00B00BEE" w:rsidP="0010669D">
      <w:pPr>
        <w:pStyle w:val="PlantUML"/>
        <w:rPr>
          <w:lang w:val="it-IT"/>
        </w:rPr>
      </w:pPr>
    </w:p>
    <w:p w14:paraId="573ACE32" w14:textId="77777777" w:rsidR="00B00BEE" w:rsidRPr="00CF102B" w:rsidRDefault="00B00BEE" w:rsidP="0010669D">
      <w:pPr>
        <w:pStyle w:val="PlantUML"/>
      </w:pPr>
      <w:r w:rsidRPr="00CF102B">
        <w:rPr>
          <w:rFonts w:hint="eastAsia"/>
        </w:rPr>
        <w:t>rnote over LPA</w:t>
      </w:r>
    </w:p>
    <w:p w14:paraId="06052CCF" w14:textId="67073522" w:rsidR="00B00BEE" w:rsidRPr="00CF102B" w:rsidRDefault="00B00BEE" w:rsidP="0010669D">
      <w:pPr>
        <w:pStyle w:val="PlantUML"/>
      </w:pPr>
      <w:r w:rsidRPr="00CF102B">
        <w:t>[Stop procedure if the reason is sessionAborted</w:t>
      </w:r>
      <w:r w:rsidR="00D964F4">
        <w:t xml:space="preserve"> and the server has not indicated </w:t>
      </w:r>
      <w:r w:rsidR="00D964F4">
        <w:rPr>
          <w:szCs w:val="18"/>
        </w:rPr>
        <w:t>cancelForSessionAbortedSupport</w:t>
      </w:r>
      <w:r w:rsidRPr="00CF102B">
        <w:t>]</w:t>
      </w:r>
    </w:p>
    <w:p w14:paraId="0F94B01C" w14:textId="77777777" w:rsidR="00B00BEE" w:rsidRPr="00CF102B" w:rsidRDefault="00B00BEE" w:rsidP="0010669D">
      <w:pPr>
        <w:pStyle w:val="PlantUML"/>
      </w:pPr>
      <w:r w:rsidRPr="00CF102B">
        <w:t>endrnote</w:t>
      </w:r>
    </w:p>
    <w:p w14:paraId="2F77D6B6" w14:textId="77777777" w:rsidR="00CF4B89" w:rsidRPr="00CF102B" w:rsidRDefault="00CF4B89" w:rsidP="0010669D">
      <w:pPr>
        <w:pStyle w:val="PlantUML"/>
      </w:pPr>
    </w:p>
    <w:p w14:paraId="2374DAE3" w14:textId="77777777" w:rsidR="00CF4B89" w:rsidRPr="00CF102B" w:rsidRDefault="00CF4B89" w:rsidP="0010669D">
      <w:pPr>
        <w:pStyle w:val="PlantUML"/>
      </w:pPr>
      <w:r w:rsidRPr="00CF102B">
        <w:rPr>
          <w:rFonts w:hint="eastAsia"/>
        </w:rPr>
        <w:t>rnote over DP, LPA</w:t>
      </w:r>
    </w:p>
    <w:p w14:paraId="54FDF6FA" w14:textId="77777777" w:rsidR="00CF4B89" w:rsidRPr="00CF102B" w:rsidRDefault="00CF4B89" w:rsidP="0010669D">
      <w:pPr>
        <w:pStyle w:val="PlantUML"/>
      </w:pPr>
      <w:r w:rsidRPr="00CF102B">
        <w:t>[4] [Establish HTTPS connection]</w:t>
      </w:r>
    </w:p>
    <w:p w14:paraId="2DF8BDB9" w14:textId="77777777" w:rsidR="00CF4B89" w:rsidRPr="00CF102B" w:rsidRDefault="00CF4B89" w:rsidP="0010669D">
      <w:pPr>
        <w:pStyle w:val="PlantUML"/>
      </w:pPr>
      <w:r w:rsidRPr="00CF102B">
        <w:t>endrnote</w:t>
      </w:r>
    </w:p>
    <w:p w14:paraId="3A932113" w14:textId="77777777" w:rsidR="00CF4B89" w:rsidRPr="00CF102B" w:rsidRDefault="00CF4B89" w:rsidP="0010669D">
      <w:pPr>
        <w:pStyle w:val="PlantUML"/>
      </w:pPr>
    </w:p>
    <w:p w14:paraId="39689897" w14:textId="6E4B6062" w:rsidR="00CF4B89" w:rsidRPr="000F34C9" w:rsidRDefault="00CF4B89" w:rsidP="0010669D">
      <w:pPr>
        <w:pStyle w:val="PlantUML"/>
      </w:pPr>
      <w:r w:rsidRPr="008035C0">
        <w:t>LPA -&gt; DP : [5] ES</w:t>
      </w:r>
      <w:r w:rsidR="00B00BEE">
        <w:t>9+</w:t>
      </w:r>
      <w:r w:rsidRPr="008035C0">
        <w:t>.CancelSession</w:t>
      </w:r>
      <w:r w:rsidRPr="000F34C9">
        <w:t xml:space="preserve">(TransactionID, </w:t>
      </w:r>
      <w:r w:rsidRPr="00CF102B">
        <w:rPr>
          <w:rFonts w:hint="eastAsia"/>
          <w:lang w:eastAsia="ko-KR"/>
        </w:rPr>
        <w:t>cancelSessionResponseOk</w:t>
      </w:r>
      <w:r w:rsidRPr="000F34C9">
        <w:t>)</w:t>
      </w:r>
    </w:p>
    <w:p w14:paraId="7CB2A5A7" w14:textId="77777777" w:rsidR="00CF4B89" w:rsidRPr="000F34C9" w:rsidRDefault="00CF4B89" w:rsidP="0010669D">
      <w:pPr>
        <w:pStyle w:val="PlantUML"/>
      </w:pPr>
    </w:p>
    <w:p w14:paraId="6C89FED6" w14:textId="77777777" w:rsidR="00CF4B89" w:rsidRPr="000F34C9" w:rsidRDefault="00CF4B89" w:rsidP="0010669D">
      <w:pPr>
        <w:pStyle w:val="PlantUML"/>
      </w:pPr>
      <w:r w:rsidRPr="000F34C9">
        <w:t>rnote over DP</w:t>
      </w:r>
    </w:p>
    <w:p w14:paraId="05024BA9" w14:textId="77777777" w:rsidR="00CF4B89" w:rsidRPr="000F34C9" w:rsidRDefault="00CF4B89" w:rsidP="0010669D">
      <w:pPr>
        <w:pStyle w:val="PlantUML"/>
      </w:pPr>
      <w:r w:rsidRPr="000F34C9">
        <w:t>[</w:t>
      </w:r>
      <w:r>
        <w:t>6</w:t>
      </w:r>
      <w:r w:rsidRPr="000F34C9">
        <w:t xml:space="preserve">] </w:t>
      </w:r>
    </w:p>
    <w:p w14:paraId="441D45DF" w14:textId="6E4339B9" w:rsidR="00CF4B89" w:rsidRPr="00CF102B" w:rsidRDefault="00CF4B89" w:rsidP="0010669D">
      <w:pPr>
        <w:pStyle w:val="PlantUML"/>
      </w:pPr>
      <w:r w:rsidRPr="000F34C9">
        <w:t xml:space="preserve">- </w:t>
      </w:r>
      <w:r w:rsidRPr="00CF102B">
        <w:rPr>
          <w:rFonts w:hint="eastAsia"/>
        </w:rPr>
        <w:t xml:space="preserve">Retrieve the on-going </w:t>
      </w:r>
      <w:r w:rsidR="0066159A">
        <w:rPr>
          <w:rFonts w:hint="eastAsia"/>
        </w:rPr>
        <w:t>RSP Session</w:t>
      </w:r>
    </w:p>
    <w:p w14:paraId="320E4DAF" w14:textId="77777777" w:rsidR="00CF4B89" w:rsidRPr="000F34C9" w:rsidRDefault="00CF4B89" w:rsidP="0010669D">
      <w:pPr>
        <w:pStyle w:val="PlantUML"/>
      </w:pPr>
      <w:r w:rsidRPr="000F34C9">
        <w:t>- Verify euiccCancelSessionSignature</w:t>
      </w:r>
    </w:p>
    <w:p w14:paraId="69C70BF6" w14:textId="77777777" w:rsidR="00CF4B89" w:rsidRPr="00CF102B" w:rsidRDefault="00CF4B89" w:rsidP="0010669D">
      <w:pPr>
        <w:pStyle w:val="PlantUML"/>
      </w:pPr>
      <w:r w:rsidRPr="000F34C9">
        <w:t xml:space="preserve">- </w:t>
      </w:r>
      <w:r w:rsidRPr="00CF102B">
        <w:rPr>
          <w:rFonts w:hint="eastAsia"/>
        </w:rPr>
        <w:t>Verify the SM-DP+ OID</w:t>
      </w:r>
    </w:p>
    <w:p w14:paraId="1422D0F5" w14:textId="77777777" w:rsidR="00CF4B89" w:rsidRPr="000F34C9" w:rsidRDefault="00CF4B89" w:rsidP="0010669D">
      <w:pPr>
        <w:pStyle w:val="PlantUML"/>
      </w:pPr>
      <w:r w:rsidRPr="000F34C9">
        <w:t>endrnote</w:t>
      </w:r>
    </w:p>
    <w:p w14:paraId="16B712C2" w14:textId="77777777" w:rsidR="00CF4B89" w:rsidRPr="000F34C9" w:rsidRDefault="00CF4B89" w:rsidP="0010669D">
      <w:pPr>
        <w:pStyle w:val="PlantUML"/>
      </w:pPr>
      <w:r w:rsidRPr="000F34C9">
        <w:t>DP --&gt; LPA : [</w:t>
      </w:r>
      <w:r w:rsidRPr="000F34C9">
        <w:rPr>
          <w:rFonts w:eastAsia="Malgun Gothic" w:hint="eastAsia"/>
          <w:lang w:eastAsia="ko-KR"/>
        </w:rPr>
        <w:t>ERROR</w:t>
      </w:r>
      <w:r w:rsidRPr="000F34C9">
        <w:t>]</w:t>
      </w:r>
    </w:p>
    <w:p w14:paraId="08576875" w14:textId="77777777" w:rsidR="00CF4B89" w:rsidRPr="000F34C9" w:rsidRDefault="00CF4B89" w:rsidP="0010669D">
      <w:pPr>
        <w:pStyle w:val="PlantUML"/>
      </w:pPr>
    </w:p>
    <w:p w14:paraId="1C4F0B07" w14:textId="5CBD8D8E" w:rsidR="00CF4B89" w:rsidRPr="00CF102B" w:rsidRDefault="00CF4B89" w:rsidP="0010669D">
      <w:pPr>
        <w:pStyle w:val="PlantUML"/>
      </w:pPr>
      <w:r w:rsidRPr="00CF102B">
        <w:rPr>
          <w:rFonts w:hint="eastAsia"/>
        </w:rPr>
        <w:t>alt Reason is one of {postponed, timeout}</w:t>
      </w:r>
    </w:p>
    <w:p w14:paraId="1F66B9B3" w14:textId="77777777" w:rsidR="00CF4B89" w:rsidRPr="00CF102B" w:rsidRDefault="00CF4B89" w:rsidP="0010669D">
      <w:pPr>
        <w:pStyle w:val="PlantUML"/>
      </w:pPr>
      <w:r w:rsidRPr="00CF102B">
        <w:rPr>
          <w:rFonts w:hint="eastAsia"/>
        </w:rPr>
        <w:t>DP --&gt; LPA : [7] OK</w:t>
      </w:r>
    </w:p>
    <w:p w14:paraId="42EEDDAC" w14:textId="77777777" w:rsidR="00CF4B89" w:rsidRPr="00CF102B" w:rsidRDefault="00CF4B89" w:rsidP="0010669D">
      <w:pPr>
        <w:pStyle w:val="PlantUML"/>
      </w:pPr>
      <w:r w:rsidRPr="00CF102B">
        <w:rPr>
          <w:rFonts w:hint="eastAsia"/>
        </w:rPr>
        <w:t>else Otherwise</w:t>
      </w:r>
    </w:p>
    <w:p w14:paraId="60BADA90" w14:textId="77777777" w:rsidR="00CF4B89" w:rsidRPr="000F34C9" w:rsidRDefault="00CF4B89" w:rsidP="0010669D">
      <w:pPr>
        <w:pStyle w:val="PlantUML"/>
      </w:pPr>
      <w:r w:rsidRPr="000F34C9">
        <w:t>rnote over DP</w:t>
      </w:r>
    </w:p>
    <w:p w14:paraId="7B5FA04C" w14:textId="77777777" w:rsidR="00CF4B89" w:rsidRPr="000F34C9" w:rsidRDefault="00CF4B89" w:rsidP="0010669D">
      <w:pPr>
        <w:pStyle w:val="PlantUML"/>
      </w:pPr>
      <w:r w:rsidRPr="000F34C9">
        <w:t>[</w:t>
      </w:r>
      <w:r w:rsidRPr="00CF102B">
        <w:rPr>
          <w:rFonts w:hint="eastAsia"/>
          <w:lang w:eastAsia="ko-KR"/>
        </w:rPr>
        <w:t>8</w:t>
      </w:r>
      <w:r w:rsidRPr="000F34C9">
        <w:t>]</w:t>
      </w:r>
    </w:p>
    <w:p w14:paraId="1E958995" w14:textId="77777777" w:rsidR="00CF4B89" w:rsidRPr="000F34C9" w:rsidRDefault="00CF4B89" w:rsidP="0010669D">
      <w:pPr>
        <w:pStyle w:val="PlantUML"/>
      </w:pPr>
      <w:r w:rsidRPr="000F34C9">
        <w:t xml:space="preserve">- </w:t>
      </w:r>
      <w:r w:rsidRPr="00CF102B">
        <w:rPr>
          <w:rFonts w:hint="eastAsia"/>
        </w:rPr>
        <w:t>[Set the Profile in 'Error' state</w:t>
      </w:r>
      <w:r>
        <w:rPr>
          <w:rFonts w:eastAsia="Malgun Gothic" w:hint="eastAsia"/>
        </w:rPr>
        <w:t>]</w:t>
      </w:r>
    </w:p>
    <w:p w14:paraId="69CBEA46" w14:textId="77777777" w:rsidR="00CF4B89" w:rsidRPr="000F34C9" w:rsidRDefault="00CF4B89" w:rsidP="0010669D">
      <w:pPr>
        <w:pStyle w:val="PlantUML"/>
      </w:pPr>
      <w:r w:rsidRPr="000F34C9">
        <w:t>- [Delete Event, Refer to Event Deletion section 3.6.3]</w:t>
      </w:r>
    </w:p>
    <w:p w14:paraId="4EE774C4" w14:textId="77777777" w:rsidR="00CF4B89" w:rsidRPr="00B70874" w:rsidRDefault="00CF4B89" w:rsidP="0010669D">
      <w:pPr>
        <w:pStyle w:val="PlantUML"/>
        <w:rPr>
          <w:lang w:val="nl-NL" w:eastAsia="ko-KR"/>
        </w:rPr>
      </w:pPr>
      <w:r w:rsidRPr="00B70874">
        <w:rPr>
          <w:lang w:val="nl-NL"/>
        </w:rPr>
        <w:t>endrnote</w:t>
      </w:r>
    </w:p>
    <w:p w14:paraId="20776E47" w14:textId="77777777" w:rsidR="00CF4B89" w:rsidRPr="00B70874" w:rsidRDefault="00CF4B89" w:rsidP="0010669D">
      <w:pPr>
        <w:pStyle w:val="PlantUML"/>
        <w:rPr>
          <w:lang w:val="nl-NL"/>
        </w:rPr>
      </w:pPr>
      <w:r w:rsidRPr="00B70874">
        <w:rPr>
          <w:lang w:val="nl-NL"/>
        </w:rPr>
        <w:t>opt</w:t>
      </w:r>
    </w:p>
    <w:p w14:paraId="20CE62ED" w14:textId="7E4A02C3" w:rsidR="00CF4B89" w:rsidRPr="00B70874" w:rsidRDefault="00CF4B89" w:rsidP="0010669D">
      <w:pPr>
        <w:pStyle w:val="PlantUML"/>
        <w:rPr>
          <w:lang w:val="nl-NL"/>
        </w:rPr>
      </w:pPr>
      <w:r w:rsidRPr="00B70874">
        <w:rPr>
          <w:lang w:val="nl-NL"/>
        </w:rPr>
        <w:t>DP -&gt; OP : [</w:t>
      </w:r>
      <w:r w:rsidRPr="00B70874">
        <w:rPr>
          <w:lang w:val="nl-NL" w:eastAsia="ko-KR"/>
        </w:rPr>
        <w:t>9</w:t>
      </w:r>
      <w:r w:rsidRPr="00B70874">
        <w:rPr>
          <w:lang w:val="nl-NL"/>
        </w:rPr>
        <w:t>] ES2+.Handle</w:t>
      </w:r>
      <w:r w:rsidR="00EA6458" w:rsidRPr="00B70874">
        <w:rPr>
          <w:rFonts w:eastAsia="Malgun Gothic"/>
          <w:lang w:val="nl-NL" w:eastAsia="ko-KR"/>
        </w:rPr>
        <w:t>Notification</w:t>
      </w:r>
    </w:p>
    <w:p w14:paraId="28B5DC5D" w14:textId="77777777" w:rsidR="00CF4B89" w:rsidRPr="005F33F6" w:rsidRDefault="00CF4B89" w:rsidP="0010669D">
      <w:pPr>
        <w:pStyle w:val="PlantUML"/>
        <w:rPr>
          <w:rFonts w:eastAsia="Malgun Gothic"/>
          <w:lang w:val="nl-NL" w:eastAsia="ko-KR"/>
        </w:rPr>
      </w:pPr>
      <w:r w:rsidRPr="005F33F6">
        <w:rPr>
          <w:lang w:val="nl-NL"/>
        </w:rPr>
        <w:t xml:space="preserve">OP --&gt; DP : </w:t>
      </w:r>
      <w:r w:rsidRPr="005F33F6">
        <w:rPr>
          <w:rFonts w:eastAsia="Malgun Gothic"/>
          <w:lang w:val="nl-NL" w:eastAsia="ko-KR"/>
        </w:rPr>
        <w:t>OK</w:t>
      </w:r>
    </w:p>
    <w:p w14:paraId="63D3B373" w14:textId="77777777" w:rsidR="00CF4B89" w:rsidRPr="005F33F6" w:rsidRDefault="00CF4B89" w:rsidP="0010669D">
      <w:pPr>
        <w:pStyle w:val="PlantUML"/>
        <w:rPr>
          <w:rFonts w:eastAsia="Malgun Gothic"/>
          <w:lang w:val="nl-NL"/>
        </w:rPr>
      </w:pPr>
      <w:r w:rsidRPr="005F33F6">
        <w:rPr>
          <w:rFonts w:eastAsia="Malgun Gothic"/>
          <w:lang w:val="nl-NL"/>
        </w:rPr>
        <w:t>end</w:t>
      </w:r>
    </w:p>
    <w:p w14:paraId="4B98308C" w14:textId="77777777" w:rsidR="00CF4B89" w:rsidRPr="005F33F6" w:rsidRDefault="00CF4B89" w:rsidP="0010669D">
      <w:pPr>
        <w:pStyle w:val="PlantUML"/>
        <w:rPr>
          <w:rFonts w:eastAsia="Malgun Gothic"/>
          <w:lang w:val="nl-NL" w:eastAsia="ko-KR"/>
        </w:rPr>
      </w:pPr>
      <w:r w:rsidRPr="005F33F6">
        <w:rPr>
          <w:lang w:val="nl-NL"/>
        </w:rPr>
        <w:t xml:space="preserve">DP --&gt; LPA : </w:t>
      </w:r>
      <w:r w:rsidRPr="005F33F6">
        <w:rPr>
          <w:lang w:val="nl-NL" w:eastAsia="ko-KR"/>
        </w:rPr>
        <w:t xml:space="preserve">[10] </w:t>
      </w:r>
      <w:r w:rsidRPr="005F33F6">
        <w:rPr>
          <w:rFonts w:eastAsia="Malgun Gothic"/>
          <w:lang w:val="nl-NL" w:eastAsia="ko-KR"/>
        </w:rPr>
        <w:t>OK</w:t>
      </w:r>
    </w:p>
    <w:p w14:paraId="288B48AC" w14:textId="77777777" w:rsidR="00CF4B89" w:rsidRPr="00CF102B" w:rsidRDefault="00CF4B89" w:rsidP="0010669D">
      <w:pPr>
        <w:pStyle w:val="PlantUML"/>
      </w:pPr>
      <w:r w:rsidRPr="00CF102B">
        <w:rPr>
          <w:rFonts w:hint="eastAsia"/>
        </w:rPr>
        <w:t>end</w:t>
      </w:r>
    </w:p>
    <w:p w14:paraId="026FB1D9" w14:textId="77777777" w:rsidR="00CF4B89" w:rsidRPr="00CF102B" w:rsidRDefault="00CF4B89" w:rsidP="0010669D">
      <w:pPr>
        <w:pStyle w:val="PlantUML"/>
      </w:pPr>
    </w:p>
    <w:p w14:paraId="20E705D9" w14:textId="77777777" w:rsidR="00CF4B89" w:rsidRPr="000F34C9" w:rsidRDefault="00CF4B89" w:rsidP="0010669D">
      <w:pPr>
        <w:pStyle w:val="PlantUML"/>
      </w:pPr>
      <w:r w:rsidRPr="000F34C9">
        <w:t>@enduml</w:t>
      </w:r>
    </w:p>
    <w:p w14:paraId="5542D718" w14:textId="1881C77B" w:rsidR="0010669D" w:rsidRDefault="0010669D" w:rsidP="0010669D">
      <w:pPr>
        <w:pStyle w:val="PlantUMLImg"/>
      </w:pPr>
      <w:r>
        <w:rPr>
          <w:rFonts w:hint="eastAsia"/>
          <w:noProof/>
        </w:rPr>
        <w:lastRenderedPageBreak/>
        <w:drawing>
          <wp:inline distT="0" distB="0" distL="0" distR="0" wp14:anchorId="45CE739B" wp14:editId="22BD0EFA">
            <wp:extent cx="5731510" cy="3657642"/>
            <wp:effectExtent l="0" t="0" r="2540" b="0"/>
            <wp:docPr id="1082401984" name="Picture 108240198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401984" name="Picture 1" descr="Generated by PlantUML"/>
                    <pic:cNvPicPr/>
                  </pic:nvPicPr>
                  <pic:blipFill>
                    <a:blip r:embed="rId39">
                      <a:extLst>
                        <a:ext uri="{28A0092B-C50C-407E-A947-70E740481C1C}">
                          <a14:useLocalDpi xmlns:a14="http://schemas.microsoft.com/office/drawing/2010/main" val="0"/>
                        </a:ext>
                      </a:extLst>
                    </a:blip>
                    <a:stretch>
                      <a:fillRect/>
                    </a:stretch>
                  </pic:blipFill>
                  <pic:spPr>
                    <a:xfrm>
                      <a:off x="0" y="0"/>
                      <a:ext cx="5731510" cy="3657642"/>
                    </a:xfrm>
                    <a:prstGeom prst="rect">
                      <a:avLst/>
                    </a:prstGeom>
                  </pic:spPr>
                </pic:pic>
              </a:graphicData>
            </a:graphic>
          </wp:inline>
        </w:drawing>
      </w:r>
    </w:p>
    <w:p w14:paraId="5206550F" w14:textId="70CBCB4A" w:rsidR="00CF4B89" w:rsidRPr="00CF102B" w:rsidRDefault="00CF4B89" w:rsidP="00C40212">
      <w:pPr>
        <w:pStyle w:val="Figurecaption"/>
        <w:rPr>
          <w:rFonts w:eastAsia="Times New Roman"/>
          <w:lang w:eastAsia="ko-KR"/>
        </w:rPr>
      </w:pPr>
      <w:r w:rsidRPr="00CF102B">
        <w:rPr>
          <w:rFonts w:eastAsia="Times New Roman" w:hint="eastAsia"/>
          <w:lang w:eastAsia="ko-KR"/>
        </w:rPr>
        <w:t xml:space="preserve">Figure </w:t>
      </w:r>
      <w:r w:rsidRPr="00CF102B">
        <w:rPr>
          <w:rFonts w:eastAsia="Times New Roman"/>
          <w:lang w:eastAsia="ko-KR"/>
        </w:rPr>
        <w:t>8</w:t>
      </w:r>
      <w:r w:rsidR="007F0C99" w:rsidRPr="00CF102B">
        <w:rPr>
          <w:rFonts w:eastAsia="Times New Roman"/>
          <w:lang w:eastAsia="ko-KR"/>
        </w:rPr>
        <w:t>b</w:t>
      </w:r>
      <w:r w:rsidRPr="00CF102B">
        <w:rPr>
          <w:rFonts w:eastAsia="Times New Roman" w:hint="eastAsia"/>
          <w:lang w:eastAsia="ko-KR"/>
        </w:rPr>
        <w:t xml:space="preserve">: </w:t>
      </w:r>
      <w:r w:rsidR="00177154" w:rsidRPr="00CF102B">
        <w:rPr>
          <w:rFonts w:eastAsia="Times New Roman"/>
          <w:lang w:eastAsia="ko-KR"/>
        </w:rPr>
        <w:t>Common</w:t>
      </w:r>
      <w:r w:rsidRPr="00CF102B">
        <w:rPr>
          <w:rFonts w:eastAsia="Times New Roman" w:hint="eastAsia"/>
          <w:lang w:eastAsia="ko-KR"/>
        </w:rPr>
        <w:t xml:space="preserve"> Cancel Session</w:t>
      </w:r>
      <w:r w:rsidR="00177154" w:rsidRPr="00CF102B">
        <w:rPr>
          <w:rFonts w:eastAsia="Times New Roman"/>
          <w:lang w:eastAsia="ko-KR"/>
        </w:rPr>
        <w:t xml:space="preserve"> Procedure</w:t>
      </w:r>
    </w:p>
    <w:p w14:paraId="57F9F258" w14:textId="77777777" w:rsidR="00CF4B89" w:rsidRPr="000F34C9" w:rsidRDefault="00CF4B89" w:rsidP="00CF4B89">
      <w:pPr>
        <w:spacing w:before="0" w:after="200" w:line="276" w:lineRule="auto"/>
        <w:jc w:val="left"/>
        <w:rPr>
          <w:szCs w:val="22"/>
          <w:lang w:eastAsia="en-GB" w:bidi="ar-SA"/>
        </w:rPr>
      </w:pPr>
      <w:r w:rsidRPr="000F34C9">
        <w:rPr>
          <w:b/>
          <w:szCs w:val="22"/>
          <w:lang w:eastAsia="en-GB" w:bidi="ar-SA"/>
        </w:rPr>
        <w:t>Start Conditions:</w:t>
      </w:r>
    </w:p>
    <w:p w14:paraId="2AD30844" w14:textId="77777777" w:rsidR="00CF4B89" w:rsidRPr="00CF102B" w:rsidRDefault="00CF4B89" w:rsidP="00CF4B89">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This procedure can be used in the following cases.</w:t>
      </w:r>
    </w:p>
    <w:p w14:paraId="11F9E4F2" w14:textId="77777777" w:rsidR="005A6AC9" w:rsidRDefault="005A6AC9" w:rsidP="005A6AC9">
      <w:pPr>
        <w:spacing w:before="0" w:after="200" w:line="276" w:lineRule="auto"/>
        <w:jc w:val="left"/>
        <w:rPr>
          <w:rFonts w:eastAsia="Times New Roman"/>
          <w:szCs w:val="22"/>
          <w:lang w:eastAsia="ko-KR" w:bidi="ar-SA"/>
        </w:rPr>
      </w:pPr>
      <w:r>
        <w:rPr>
          <w:rFonts w:eastAsia="Times New Roman"/>
          <w:szCs w:val="22"/>
          <w:lang w:eastAsia="ko-KR" w:bidi="ar-SA"/>
        </w:rPr>
        <w:t xml:space="preserve">General reasons </w:t>
      </w:r>
      <w:r w:rsidRPr="0063102A">
        <w:rPr>
          <w:rFonts w:eastAsia="Times New Roman"/>
          <w:szCs w:val="22"/>
          <w:lang w:eastAsia="ko-KR" w:bidi="ar-SA"/>
        </w:rPr>
        <w:t>in the response to "ES9+.AuthenticateClient"</w:t>
      </w:r>
      <w:r>
        <w:rPr>
          <w:rFonts w:eastAsia="Times New Roman"/>
          <w:szCs w:val="22"/>
          <w:lang w:eastAsia="ko-KR" w:bidi="ar-SA"/>
        </w:rPr>
        <w:t>:</w:t>
      </w:r>
    </w:p>
    <w:p w14:paraId="51910F2C" w14:textId="572C6E29"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The LPAd receives an error in the response to "ES</w:t>
      </w:r>
      <w:r w:rsidR="00B00BEE" w:rsidRPr="00CF102B">
        <w:rPr>
          <w:rFonts w:eastAsia="Times New Roman"/>
          <w:szCs w:val="22"/>
          <w:lang w:eastAsia="ko-KR" w:bidi="ar-SA"/>
        </w:rPr>
        <w:t>9+</w:t>
      </w:r>
      <w:r w:rsidR="00CF4B89" w:rsidRPr="00BD45AD">
        <w:rPr>
          <w:rFonts w:eastAsia="Times New Roman"/>
          <w:szCs w:val="22"/>
          <w:lang w:eastAsia="ko-KR" w:bidi="ar-SA"/>
        </w:rPr>
        <w:t>.AuthenticateClient". In th</w:t>
      </w:r>
      <w:r w:rsidR="00B00BEE" w:rsidRPr="00CF102B">
        <w:rPr>
          <w:rFonts w:eastAsia="Times New Roman"/>
          <w:szCs w:val="22"/>
          <w:lang w:eastAsia="ko-KR" w:bidi="ar-SA"/>
        </w:rPr>
        <w:t>is</w:t>
      </w:r>
      <w:r w:rsidR="00CF4B89" w:rsidRPr="00BD45AD">
        <w:rPr>
          <w:rFonts w:eastAsia="Times New Roman"/>
          <w:szCs w:val="22"/>
          <w:lang w:eastAsia="ko-KR" w:bidi="ar-SA"/>
        </w:rPr>
        <w:t xml:space="preserve"> case the reason for step (1) SHALL be </w:t>
      </w:r>
      <w:r w:rsidR="00177154" w:rsidRPr="00BD45AD">
        <w:rPr>
          <w:rStyle w:val="ASN1referencesChar"/>
        </w:rPr>
        <w:t>sessionAborted</w:t>
      </w:r>
      <w:r w:rsidR="00CF4B89" w:rsidRPr="00BD45AD">
        <w:rPr>
          <w:rFonts w:eastAsia="Times New Roman"/>
          <w:szCs w:val="22"/>
          <w:lang w:eastAsia="ko-KR" w:bidi="ar-SA"/>
        </w:rPr>
        <w:t>.</w:t>
      </w:r>
    </w:p>
    <w:p w14:paraId="44FFDCE2" w14:textId="0A365778"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The LPAd receives only the TransactionID in the response to "ES9+.AuthenticateClient". In th</w:t>
      </w:r>
      <w:r w:rsidR="00B00BEE" w:rsidRPr="00CF102B">
        <w:rPr>
          <w:rFonts w:eastAsia="Times New Roman"/>
          <w:szCs w:val="22"/>
          <w:lang w:eastAsia="ko-KR" w:bidi="ar-SA"/>
        </w:rPr>
        <w:t>is</w:t>
      </w:r>
      <w:r w:rsidR="00CF4B89" w:rsidRPr="00BD45AD">
        <w:rPr>
          <w:rFonts w:eastAsia="Times New Roman"/>
          <w:szCs w:val="22"/>
          <w:lang w:eastAsia="ko-KR" w:bidi="ar-SA"/>
        </w:rPr>
        <w:t xml:space="preserve"> case the reason for step (1) SHALL be </w:t>
      </w:r>
      <w:r w:rsidR="00177154" w:rsidRPr="00BD45AD">
        <w:rPr>
          <w:rStyle w:val="ASN1referencesChar"/>
        </w:rPr>
        <w:t>sessionAborted</w:t>
      </w:r>
      <w:r w:rsidR="00CF4B89" w:rsidRPr="00BD45AD">
        <w:rPr>
          <w:rFonts w:eastAsia="Times New Roman"/>
          <w:szCs w:val="22"/>
          <w:lang w:eastAsia="ko-KR" w:bidi="ar-SA"/>
        </w:rPr>
        <w:t>.</w:t>
      </w:r>
    </w:p>
    <w:p w14:paraId="26C99209" w14:textId="77581CBF"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F66DD3">
        <w:rPr>
          <w:szCs w:val="22"/>
          <w:lang w:eastAsia="en-GB" w:bidi="ar-SA"/>
        </w:rPr>
        <w:t xml:space="preserve">The End User has </w:t>
      </w:r>
      <w:r w:rsidR="00CF4B89" w:rsidRPr="00D11541">
        <w:rPr>
          <w:szCs w:val="22"/>
          <w:lang w:eastAsia="en-GB" w:bidi="ar-SA"/>
        </w:rPr>
        <w:t xml:space="preserve">rejected or postponed to the download of the Profile </w:t>
      </w:r>
      <w:r w:rsidR="00CF4B89" w:rsidRPr="00BD45AD">
        <w:rPr>
          <w:rFonts w:eastAsia="Times New Roman"/>
          <w:szCs w:val="22"/>
          <w:lang w:eastAsia="ko-KR" w:bidi="ar-SA"/>
        </w:rPr>
        <w:t xml:space="preserve">or the execution of the RPM Command(s) </w:t>
      </w:r>
      <w:r w:rsidR="00CF4B89" w:rsidRPr="0069257E">
        <w:rPr>
          <w:szCs w:val="22"/>
          <w:lang w:eastAsia="en-GB" w:bidi="ar-SA"/>
        </w:rPr>
        <w:t>(</w:t>
      </w:r>
      <w:r w:rsidR="00151A47">
        <w:rPr>
          <w:szCs w:val="22"/>
          <w:lang w:eastAsia="en-GB" w:bidi="ar-SA"/>
        </w:rPr>
        <w:t xml:space="preserve">e.g., </w:t>
      </w:r>
      <w:r w:rsidR="00CF4B89" w:rsidRPr="0069257E">
        <w:rPr>
          <w:szCs w:val="22"/>
          <w:lang w:eastAsia="en-GB" w:bidi="ar-SA"/>
        </w:rPr>
        <w:t>by selecting 'No'</w:t>
      </w:r>
      <w:r w:rsidR="00CF4B89" w:rsidRPr="00BD45AD">
        <w:rPr>
          <w:rFonts w:eastAsia="Times New Roman"/>
          <w:szCs w:val="22"/>
          <w:lang w:eastAsia="ko-KR" w:bidi="ar-SA"/>
        </w:rPr>
        <w:t xml:space="preserve"> or 'Not Now'</w:t>
      </w:r>
      <w:r w:rsidR="00CF4B89" w:rsidRPr="0069257E">
        <w:rPr>
          <w:szCs w:val="22"/>
          <w:lang w:eastAsia="en-GB" w:bidi="ar-SA"/>
        </w:rPr>
        <w:t>)</w:t>
      </w:r>
      <w:r w:rsidR="00CF4B89" w:rsidRPr="00BD45AD">
        <w:rPr>
          <w:rFonts w:eastAsia="Times New Roman"/>
          <w:szCs w:val="22"/>
          <w:lang w:eastAsia="ko-KR" w:bidi="ar-SA"/>
        </w:rPr>
        <w:t xml:space="preserve">. In these cases the reason for step (1) SHALL be </w:t>
      </w:r>
      <w:r w:rsidR="00CF4B89" w:rsidRPr="00BD45AD">
        <w:rPr>
          <w:rStyle w:val="ASN1referencesChar"/>
        </w:rPr>
        <w:t>endUserRejection</w:t>
      </w:r>
      <w:r w:rsidR="00CF4B89" w:rsidRPr="00BD45AD">
        <w:rPr>
          <w:rFonts w:eastAsia="Times New Roman"/>
          <w:szCs w:val="22"/>
          <w:lang w:eastAsia="ko-KR" w:bidi="ar-SA"/>
        </w:rPr>
        <w:t xml:space="preserve"> or </w:t>
      </w:r>
      <w:r w:rsidR="00CF4B89" w:rsidRPr="00BD45AD">
        <w:rPr>
          <w:rStyle w:val="ASN1referencesChar"/>
        </w:rPr>
        <w:t>postponed</w:t>
      </w:r>
      <w:r w:rsidR="00CF4B89" w:rsidRPr="00BD45AD">
        <w:rPr>
          <w:rFonts w:eastAsia="Times New Roman"/>
          <w:szCs w:val="22"/>
          <w:lang w:eastAsia="ko-KR" w:bidi="ar-SA"/>
        </w:rPr>
        <w:t>, respectively.</w:t>
      </w:r>
    </w:p>
    <w:p w14:paraId="1DF42522" w14:textId="376F5338"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 xml:space="preserve">The End User has not responded to the LPAd prompt for User Confirmation within an implementation-dependent timeout interval. In this case the reason for step (1) SHALL be </w:t>
      </w:r>
      <w:r w:rsidR="00CF4B89" w:rsidRPr="00BD45AD">
        <w:rPr>
          <w:rStyle w:val="ASN1referencesChar"/>
        </w:rPr>
        <w:t>timeout</w:t>
      </w:r>
      <w:r w:rsidR="00CF4B89" w:rsidRPr="00BD45AD">
        <w:rPr>
          <w:rFonts w:eastAsia="Times New Roman"/>
          <w:szCs w:val="22"/>
          <w:lang w:eastAsia="ko-KR" w:bidi="ar-SA"/>
        </w:rPr>
        <w:t>.</w:t>
      </w:r>
    </w:p>
    <w:p w14:paraId="4B01C515" w14:textId="77777777" w:rsidR="005A6AC9" w:rsidRDefault="005A6AC9" w:rsidP="00BD45AD">
      <w:pPr>
        <w:spacing w:after="200" w:line="276" w:lineRule="auto"/>
        <w:jc w:val="left"/>
        <w:rPr>
          <w:rFonts w:eastAsia="Times New Roman"/>
          <w:szCs w:val="22"/>
          <w:lang w:eastAsia="ko-KR" w:bidi="ar-SA"/>
        </w:rPr>
      </w:pPr>
      <w:r>
        <w:rPr>
          <w:rFonts w:eastAsia="Times New Roman"/>
          <w:szCs w:val="22"/>
          <w:lang w:eastAsia="ko-KR" w:bidi="ar-SA"/>
        </w:rPr>
        <w:t>Cancel reasons after</w:t>
      </w:r>
      <w:r w:rsidRPr="0063102A">
        <w:rPr>
          <w:rFonts w:eastAsia="Times New Roman"/>
          <w:szCs w:val="22"/>
          <w:lang w:eastAsia="ko-KR" w:bidi="ar-SA"/>
        </w:rPr>
        <w:t xml:space="preserve"> "ES9+.AuthenticateClient"</w:t>
      </w:r>
      <w:r>
        <w:rPr>
          <w:rFonts w:eastAsia="Times New Roman"/>
          <w:szCs w:val="22"/>
          <w:lang w:eastAsia="ko-KR" w:bidi="ar-SA"/>
        </w:rPr>
        <w:t xml:space="preserve"> related to Profile download:</w:t>
      </w:r>
    </w:p>
    <w:p w14:paraId="3A41563B" w14:textId="3D60C5BA"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w:t>
      </w:r>
      <w:r w:rsidR="00CF4B89" w:rsidRPr="0069257E">
        <w:rPr>
          <w:szCs w:val="22"/>
          <w:lang w:eastAsia="en-GB" w:bidi="ar-SA"/>
        </w:rPr>
        <w:t>he PPR(s) in the Profile</w:t>
      </w:r>
      <w:r w:rsidR="00CF4B89" w:rsidRPr="00BD45AD">
        <w:rPr>
          <w:rFonts w:eastAsia="Times New Roman"/>
          <w:szCs w:val="22"/>
          <w:lang w:eastAsia="ko-KR" w:bidi="ar-SA"/>
        </w:rPr>
        <w:t xml:space="preserve"> </w:t>
      </w:r>
      <w:r w:rsidR="00CF4B89" w:rsidRPr="0069257E">
        <w:rPr>
          <w:szCs w:val="22"/>
          <w:lang w:eastAsia="en-GB" w:bidi="ar-SA"/>
        </w:rPr>
        <w:t>Metadata are not allowed according to the Rules Authorisation Table</w:t>
      </w:r>
      <w:r w:rsidR="00CF4B89" w:rsidRPr="00BD45AD">
        <w:rPr>
          <w:rFonts w:eastAsia="Times New Roman"/>
          <w:szCs w:val="22"/>
          <w:lang w:eastAsia="ko-KR" w:bidi="ar-SA"/>
        </w:rPr>
        <w:t xml:space="preserve">, or PPR1 is present in the Profile Metadata and an Operational Profile is already installed on the eUICC. In these cases the reason code for step (1) SHALL be </w:t>
      </w:r>
      <w:r w:rsidR="00CF4B89" w:rsidRPr="00BD45AD">
        <w:rPr>
          <w:rStyle w:val="ASN1referencesChar"/>
        </w:rPr>
        <w:t>pprNotAllowed</w:t>
      </w:r>
      <w:r w:rsidR="00CF4B89" w:rsidRPr="00BD45AD">
        <w:rPr>
          <w:rFonts w:eastAsia="Times New Roman"/>
          <w:szCs w:val="22"/>
          <w:lang w:eastAsia="ko-KR" w:bidi="ar-SA"/>
        </w:rPr>
        <w:t>.</w:t>
      </w:r>
    </w:p>
    <w:p w14:paraId="195386AF" w14:textId="77777777" w:rsidR="003F391F" w:rsidRPr="00000B89"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000B89" w:rsidDel="00874F26">
        <w:rPr>
          <w:rFonts w:eastAsia="Malgun Gothic"/>
          <w:szCs w:val="22"/>
          <w:lang w:eastAsia="ko-KR" w:bidi="ar-SA"/>
        </w:rPr>
        <w:t xml:space="preserve">The Profile Metadata in the response to "ES9+.AuthenticateClient" includes </w:t>
      </w:r>
      <w:r w:rsidDel="00874F26">
        <w:rPr>
          <w:rFonts w:eastAsia="Malgun Gothic"/>
          <w:szCs w:val="22"/>
          <w:lang w:eastAsia="ko-KR" w:bidi="ar-SA"/>
        </w:rPr>
        <w:t xml:space="preserve">an </w:t>
      </w:r>
      <w:r w:rsidRPr="00000B89" w:rsidDel="00874F26">
        <w:rPr>
          <w:rFonts w:eastAsia="Malgun Gothic"/>
          <w:szCs w:val="22"/>
          <w:lang w:eastAsia="ko-KR" w:bidi="ar-SA"/>
        </w:rPr>
        <w:t xml:space="preserve">Enterprise </w:t>
      </w:r>
      <w:r w:rsidDel="00874F26">
        <w:rPr>
          <w:rFonts w:eastAsia="Malgun Gothic"/>
          <w:szCs w:val="22"/>
          <w:lang w:eastAsia="ko-KR" w:bidi="ar-SA"/>
        </w:rPr>
        <w:t>Configuration</w:t>
      </w:r>
      <w:r w:rsidRPr="00000B89" w:rsidDel="00874F26">
        <w:rPr>
          <w:rFonts w:eastAsia="Malgun Gothic"/>
          <w:szCs w:val="22"/>
          <w:lang w:eastAsia="ko-KR" w:bidi="ar-SA"/>
        </w:rPr>
        <w:t xml:space="preserve"> and the </w:t>
      </w:r>
      <w:r w:rsidDel="00874F26">
        <w:rPr>
          <w:rFonts w:eastAsia="Malgun Gothic"/>
          <w:szCs w:val="22"/>
          <w:lang w:eastAsia="ko-KR" w:bidi="ar-SA"/>
        </w:rPr>
        <w:t>eUICC</w:t>
      </w:r>
      <w:r w:rsidRPr="00000B89" w:rsidDel="00874F26">
        <w:rPr>
          <w:rFonts w:eastAsia="Malgun Gothic"/>
          <w:szCs w:val="22"/>
          <w:lang w:eastAsia="ko-KR" w:bidi="ar-SA"/>
        </w:rPr>
        <w:t xml:space="preserve"> </w:t>
      </w:r>
      <w:r w:rsidDel="00874F26">
        <w:rPr>
          <w:rFonts w:eastAsia="Malgun Gothic"/>
          <w:szCs w:val="22"/>
          <w:lang w:eastAsia="ko-KR" w:bidi="ar-SA"/>
        </w:rPr>
        <w:t>does not support Enterprise Profiles</w:t>
      </w:r>
      <w:r w:rsidRPr="00000B89" w:rsidDel="00874F26">
        <w:rPr>
          <w:rFonts w:eastAsia="Malgun Gothic"/>
          <w:szCs w:val="22"/>
          <w:lang w:eastAsia="ko-KR" w:bidi="ar-SA"/>
        </w:rPr>
        <w:t xml:space="preserve">. In this case the </w:t>
      </w:r>
      <w:r w:rsidRPr="0063102A">
        <w:rPr>
          <w:rFonts w:eastAsia="Times New Roman"/>
          <w:szCs w:val="22"/>
          <w:lang w:eastAsia="ko-KR" w:bidi="ar-SA"/>
        </w:rPr>
        <w:t xml:space="preserve">reason </w:t>
      </w:r>
      <w:r w:rsidRPr="00000B89" w:rsidDel="00874F26">
        <w:rPr>
          <w:rFonts w:eastAsia="Malgun Gothic"/>
          <w:szCs w:val="22"/>
          <w:lang w:eastAsia="ko-KR" w:bidi="ar-SA"/>
        </w:rPr>
        <w:t xml:space="preserve">for step (1) SHALL be </w:t>
      </w:r>
      <w:r w:rsidRPr="00460C36" w:rsidDel="00874F26">
        <w:rPr>
          <w:rStyle w:val="ASN1referencesChar"/>
        </w:rPr>
        <w:t>enterpriseProfilesNotSupported</w:t>
      </w:r>
      <w:r w:rsidRPr="00000B89" w:rsidDel="00874F26">
        <w:rPr>
          <w:rFonts w:eastAsia="Malgun Gothic"/>
          <w:szCs w:val="22"/>
          <w:lang w:eastAsia="ko-KR" w:bidi="ar-SA"/>
        </w:rPr>
        <w:t>.</w:t>
      </w:r>
    </w:p>
    <w:p w14:paraId="3462B547" w14:textId="30F448C1" w:rsidR="003F391F" w:rsidRPr="0063102A"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lastRenderedPageBreak/>
        <w:t></w:t>
      </w:r>
      <w:r w:rsidRPr="008035C0" w:rsidDel="00874F26">
        <w:rPr>
          <w:rFonts w:ascii="Symbol" w:eastAsia="Malgun Gothic" w:hAnsi="Symbol"/>
          <w:szCs w:val="22"/>
          <w:lang w:eastAsia="ko-KR" w:bidi="ar-SA"/>
        </w:rPr>
        <w:tab/>
      </w:r>
      <w:r w:rsidRPr="0063102A" w:rsidDel="00874F26">
        <w:rPr>
          <w:rFonts w:eastAsia="Malgun Gothic"/>
          <w:szCs w:val="22"/>
          <w:lang w:eastAsia="ko-KR" w:bidi="ar-SA"/>
        </w:rPr>
        <w:t>The Profile Metadata in the response to "ES9+.AuthenticateClient" includes Enterprise Rule(s)</w:t>
      </w:r>
      <w:r w:rsidDel="00874F26">
        <w:rPr>
          <w:rFonts w:eastAsia="Malgun Gothic"/>
          <w:szCs w:val="22"/>
          <w:lang w:eastAsia="ko-KR" w:bidi="ar-SA"/>
        </w:rPr>
        <w:t>,</w:t>
      </w:r>
      <w:r w:rsidRPr="0063102A" w:rsidDel="00874F26">
        <w:rPr>
          <w:rFonts w:eastAsia="Malgun Gothic"/>
          <w:szCs w:val="22"/>
          <w:lang w:eastAsia="ko-KR" w:bidi="ar-SA"/>
        </w:rPr>
        <w:t xml:space="preserve"> and the Device is </w:t>
      </w:r>
      <w:r w:rsidDel="00874F26">
        <w:rPr>
          <w:rFonts w:eastAsia="Malgun Gothic"/>
          <w:szCs w:val="22"/>
          <w:lang w:eastAsia="ko-KR" w:bidi="ar-SA"/>
        </w:rPr>
        <w:t xml:space="preserve">a </w:t>
      </w:r>
      <w:r>
        <w:rPr>
          <w:rFonts w:eastAsia="Malgun Gothic"/>
          <w:szCs w:val="22"/>
          <w:lang w:eastAsia="ko-KR" w:bidi="ar-SA"/>
        </w:rPr>
        <w:t>N</w:t>
      </w:r>
      <w:r w:rsidDel="00874F26">
        <w:rPr>
          <w:rFonts w:eastAsia="Malgun Gothic"/>
          <w:szCs w:val="22"/>
          <w:lang w:eastAsia="ko-KR" w:bidi="ar-SA"/>
        </w:rPr>
        <w:t>on</w:t>
      </w:r>
      <w:r w:rsidR="00DF16CC">
        <w:rPr>
          <w:rFonts w:eastAsia="Malgun Gothic"/>
          <w:szCs w:val="22"/>
          <w:lang w:eastAsia="ko-KR" w:bidi="ar-SA"/>
        </w:rPr>
        <w:t>-</w:t>
      </w:r>
      <w:r w:rsidRPr="0063102A" w:rsidDel="00874F26">
        <w:rPr>
          <w:rFonts w:eastAsia="Malgun Gothic"/>
          <w:szCs w:val="22"/>
          <w:lang w:eastAsia="ko-KR" w:bidi="ar-SA"/>
        </w:rPr>
        <w:t xml:space="preserve">Enterprise </w:t>
      </w:r>
      <w:r w:rsidDel="00874F26">
        <w:rPr>
          <w:rFonts w:eastAsia="Malgun Gothic"/>
          <w:szCs w:val="22"/>
          <w:lang w:eastAsia="ko-KR" w:bidi="ar-SA"/>
        </w:rPr>
        <w:t>Capable</w:t>
      </w:r>
      <w:r w:rsidRPr="0063102A" w:rsidDel="00874F26">
        <w:rPr>
          <w:rFonts w:eastAsia="Malgun Gothic"/>
          <w:szCs w:val="22"/>
          <w:lang w:eastAsia="ko-KR" w:bidi="ar-SA"/>
        </w:rPr>
        <w:t xml:space="preserve"> Device</w:t>
      </w:r>
      <w:r w:rsidR="002C742E">
        <w:rPr>
          <w:rFonts w:eastAsia="Malgun Gothic"/>
          <w:szCs w:val="22"/>
          <w:lang w:eastAsia="ko-KR" w:bidi="ar-SA"/>
        </w:rPr>
        <w:t>,</w:t>
      </w:r>
      <w:r w:rsidRPr="00D0708C" w:rsidDel="00874F26">
        <w:rPr>
          <w:rFonts w:eastAsia="Malgun Gothic" w:hint="eastAsia"/>
          <w:szCs w:val="22"/>
          <w:lang w:eastAsia="ko-KR" w:bidi="ar-SA"/>
        </w:rPr>
        <w:t xml:space="preserve"> </w:t>
      </w:r>
      <w:r w:rsidDel="00874F26">
        <w:rPr>
          <w:rFonts w:eastAsia="Malgun Gothic" w:hint="eastAsia"/>
          <w:szCs w:val="22"/>
          <w:lang w:eastAsia="ko-KR" w:bidi="ar-SA"/>
        </w:rPr>
        <w:t>or the End User disa</w:t>
      </w:r>
      <w:r w:rsidDel="00874F26">
        <w:rPr>
          <w:rFonts w:eastAsia="Malgun Gothic"/>
          <w:szCs w:val="22"/>
          <w:lang w:eastAsia="ko-KR" w:bidi="ar-SA"/>
        </w:rPr>
        <w:t>llow</w:t>
      </w:r>
      <w:r w:rsidDel="00874F26">
        <w:rPr>
          <w:rFonts w:eastAsia="Malgun Gothic" w:hint="eastAsia"/>
          <w:szCs w:val="22"/>
          <w:lang w:eastAsia="ko-KR" w:bidi="ar-SA"/>
        </w:rPr>
        <w:t>ed the installation of Enterprise Profiles with Enterprise Rules</w:t>
      </w:r>
      <w:r w:rsidRPr="0063102A" w:rsidDel="00874F26">
        <w:rPr>
          <w:rFonts w:eastAsia="Malgun Gothic"/>
          <w:szCs w:val="22"/>
          <w:lang w:eastAsia="ko-KR" w:bidi="ar-SA"/>
        </w:rPr>
        <w:t xml:space="preserve">. In this case the </w:t>
      </w:r>
      <w:r w:rsidRPr="0063102A">
        <w:rPr>
          <w:rFonts w:eastAsia="Times New Roman"/>
          <w:szCs w:val="22"/>
          <w:lang w:eastAsia="ko-KR" w:bidi="ar-SA"/>
        </w:rPr>
        <w:t xml:space="preserve">reason </w:t>
      </w:r>
      <w:r w:rsidRPr="0063102A" w:rsidDel="00874F26">
        <w:rPr>
          <w:rFonts w:eastAsia="Malgun Gothic"/>
          <w:szCs w:val="22"/>
          <w:lang w:eastAsia="ko-KR" w:bidi="ar-SA"/>
        </w:rPr>
        <w:t xml:space="preserve">for step (1) SHALL be </w:t>
      </w:r>
      <w:r w:rsidRPr="00E36DE3" w:rsidDel="00874F26">
        <w:rPr>
          <w:rFonts w:ascii="Courier New" w:eastAsia="Malgun Gothic" w:hAnsi="Courier New" w:cs="Courier New"/>
          <w:szCs w:val="22"/>
          <w:lang w:eastAsia="ko-KR" w:bidi="ar-SA"/>
        </w:rPr>
        <w:t>enterpriseRulesNotAllowed</w:t>
      </w:r>
      <w:r w:rsidRPr="0063102A" w:rsidDel="00874F26">
        <w:rPr>
          <w:rFonts w:eastAsia="Malgun Gothic"/>
          <w:szCs w:val="22"/>
          <w:lang w:eastAsia="ko-KR" w:bidi="ar-SA"/>
        </w:rPr>
        <w:t>.</w:t>
      </w:r>
    </w:p>
    <w:p w14:paraId="49D12621" w14:textId="77777777" w:rsidR="003F391F" w:rsidDel="00874F26" w:rsidRDefault="003F391F" w:rsidP="003F391F">
      <w:pPr>
        <w:ind w:left="720" w:hanging="360"/>
        <w:jc w:val="left"/>
        <w:rPr>
          <w:rFonts w:eastAsia="Malgun Gothic"/>
          <w:szCs w:val="22"/>
          <w:lang w:eastAsia="ko-KR" w:bidi="ar-SA"/>
        </w:rPr>
      </w:pPr>
      <w:r w:rsidRPr="009C5680" w:rsidDel="00874F26">
        <w:rPr>
          <w:rFonts w:ascii="Symbol" w:eastAsia="Malgun Gothic" w:hAnsi="Symbol"/>
          <w:szCs w:val="22"/>
          <w:lang w:eastAsia="ko-KR" w:bidi="ar-SA"/>
        </w:rPr>
        <w:t></w:t>
      </w:r>
      <w:r w:rsidRPr="009C5680" w:rsidDel="00874F26">
        <w:rPr>
          <w:rFonts w:ascii="Symbol" w:eastAsia="Malgun Gothic" w:hAnsi="Symbol"/>
          <w:szCs w:val="22"/>
          <w:lang w:eastAsia="ko-KR" w:bidi="ar-SA"/>
        </w:rPr>
        <w:tab/>
      </w:r>
      <w:r w:rsidRPr="0063102A" w:rsidDel="00874F26">
        <w:rPr>
          <w:rFonts w:eastAsia="Malgun Gothic"/>
          <w:szCs w:val="22"/>
          <w:lang w:eastAsia="ko-KR" w:bidi="ar-SA"/>
        </w:rPr>
        <w:t xml:space="preserve">The Profile Metadata </w:t>
      </w:r>
      <w:r w:rsidDel="00874F26">
        <w:rPr>
          <w:rFonts w:eastAsia="Malgun Gothic" w:hint="eastAsia"/>
          <w:szCs w:val="22"/>
          <w:lang w:eastAsia="ko-KR" w:bidi="ar-SA"/>
        </w:rPr>
        <w:t>in the response to "ES9+.AuthenticateClient"</w:t>
      </w:r>
      <w:r w:rsidDel="00874F26">
        <w:rPr>
          <w:rFonts w:eastAsia="Malgun Gothic"/>
          <w:szCs w:val="22"/>
          <w:lang w:eastAsia="ko-KR" w:bidi="ar-SA"/>
        </w:rPr>
        <w:t xml:space="preserve"> </w:t>
      </w:r>
      <w:r w:rsidRPr="0063102A" w:rsidDel="00874F26">
        <w:rPr>
          <w:rFonts w:eastAsia="Malgun Gothic"/>
          <w:szCs w:val="22"/>
          <w:lang w:eastAsia="ko-KR" w:bidi="ar-SA"/>
        </w:rPr>
        <w:t xml:space="preserve">contains an </w:t>
      </w:r>
      <w:r w:rsidDel="00874F26">
        <w:rPr>
          <w:rFonts w:eastAsia="Malgun Gothic" w:hint="eastAsia"/>
          <w:szCs w:val="22"/>
          <w:lang w:eastAsia="ko-KR" w:bidi="ar-SA"/>
        </w:rPr>
        <w:t>Enterprise Configuration and there is an installed Profile with PPR1 set</w:t>
      </w:r>
      <w:r w:rsidRPr="0063102A" w:rsidDel="00874F26">
        <w:rPr>
          <w:rFonts w:eastAsia="Malgun Gothic"/>
          <w:szCs w:val="22"/>
          <w:lang w:eastAsia="ko-KR" w:bidi="ar-SA"/>
        </w:rPr>
        <w:t xml:space="preserve">. In this case the </w:t>
      </w:r>
      <w:r w:rsidRPr="0063102A">
        <w:rPr>
          <w:rFonts w:eastAsia="Times New Roman"/>
          <w:szCs w:val="22"/>
          <w:lang w:eastAsia="ko-KR" w:bidi="ar-SA"/>
        </w:rPr>
        <w:t xml:space="preserve">reason </w:t>
      </w:r>
      <w:r w:rsidRPr="0063102A" w:rsidDel="00874F26">
        <w:rPr>
          <w:rFonts w:eastAsia="Malgun Gothic"/>
          <w:szCs w:val="22"/>
          <w:lang w:eastAsia="ko-KR" w:bidi="ar-SA"/>
        </w:rPr>
        <w:t xml:space="preserve">for step (1) SHALL be </w:t>
      </w:r>
      <w:r w:rsidRPr="0063102A" w:rsidDel="00874F26">
        <w:rPr>
          <w:rFonts w:ascii="Courier New" w:eastAsia="Malgun Gothic" w:hAnsi="Courier New" w:cs="Courier New"/>
          <w:szCs w:val="22"/>
          <w:lang w:eastAsia="ko-KR" w:bidi="ar-SA"/>
        </w:rPr>
        <w:t>enterpriseProfileNotAllowed</w:t>
      </w:r>
      <w:r w:rsidRPr="0063102A" w:rsidDel="00874F26">
        <w:rPr>
          <w:rFonts w:eastAsia="Malgun Gothic"/>
          <w:szCs w:val="22"/>
          <w:lang w:eastAsia="ko-KR" w:bidi="ar-SA"/>
        </w:rPr>
        <w:t>.</w:t>
      </w:r>
    </w:p>
    <w:p w14:paraId="77B0A8CF" w14:textId="77777777" w:rsidR="003F391F" w:rsidRPr="0063102A"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63102A" w:rsidDel="00874F26">
        <w:rPr>
          <w:rFonts w:eastAsia="Malgun Gothic"/>
          <w:szCs w:val="22"/>
          <w:lang w:eastAsia="ko-KR" w:bidi="ar-SA"/>
        </w:rPr>
        <w:t xml:space="preserve">The Profile Metadata in the response to "ES9+.AuthenticateClient" includes an Enterprise OID that does not match the Enterprise OID of the already installed Enterprise Profile(s). In this case the </w:t>
      </w:r>
      <w:r w:rsidRPr="0063102A">
        <w:rPr>
          <w:rFonts w:eastAsia="Times New Roman"/>
          <w:szCs w:val="22"/>
          <w:lang w:eastAsia="ko-KR" w:bidi="ar-SA"/>
        </w:rPr>
        <w:t xml:space="preserve">reason </w:t>
      </w:r>
      <w:r>
        <w:rPr>
          <w:rFonts w:eastAsia="Times New Roman"/>
          <w:szCs w:val="22"/>
          <w:lang w:eastAsia="ko-KR" w:bidi="ar-SA"/>
        </w:rPr>
        <w:t>f</w:t>
      </w:r>
      <w:r w:rsidRPr="0063102A" w:rsidDel="00874F26">
        <w:rPr>
          <w:rFonts w:eastAsia="Malgun Gothic"/>
          <w:szCs w:val="22"/>
          <w:lang w:eastAsia="ko-KR" w:bidi="ar-SA"/>
        </w:rPr>
        <w:t xml:space="preserve">or step (1) SHALL be </w:t>
      </w:r>
      <w:r w:rsidRPr="0063102A" w:rsidDel="00874F26">
        <w:rPr>
          <w:rFonts w:ascii="Courier New" w:eastAsia="Malgun Gothic" w:hAnsi="Courier New" w:cs="Courier New"/>
          <w:szCs w:val="22"/>
          <w:lang w:eastAsia="ko-KR" w:bidi="ar-SA"/>
        </w:rPr>
        <w:t>enterpriseOidMismatch</w:t>
      </w:r>
      <w:r w:rsidRPr="0063102A" w:rsidDel="00874F26">
        <w:rPr>
          <w:rFonts w:eastAsia="Malgun Gothic"/>
          <w:szCs w:val="22"/>
          <w:lang w:eastAsia="ko-KR" w:bidi="ar-SA"/>
        </w:rPr>
        <w:t>.</w:t>
      </w:r>
    </w:p>
    <w:p w14:paraId="4F4911D2" w14:textId="77777777" w:rsidR="003F391F" w:rsidRPr="00A03077"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A03077" w:rsidDel="00874F26">
        <w:rPr>
          <w:rFonts w:eastAsia="Malgun Gothic"/>
          <w:szCs w:val="22"/>
          <w:lang w:eastAsia="ko-KR" w:bidi="ar-SA"/>
        </w:rPr>
        <w:t xml:space="preserve">The Profile Metadata in the response to "ES9+.AuthenticateClient" includes </w:t>
      </w:r>
      <w:r w:rsidDel="00874F26">
        <w:rPr>
          <w:rFonts w:eastAsia="Malgun Gothic"/>
          <w:szCs w:val="22"/>
          <w:lang w:eastAsia="ko-KR" w:bidi="ar-SA"/>
        </w:rPr>
        <w:t xml:space="preserve">at least one error in the </w:t>
      </w:r>
      <w:r w:rsidRPr="00A03077" w:rsidDel="00874F26">
        <w:rPr>
          <w:rFonts w:eastAsia="Malgun Gothic"/>
          <w:szCs w:val="22"/>
          <w:lang w:eastAsia="ko-KR" w:bidi="ar-SA"/>
        </w:rPr>
        <w:t xml:space="preserve">Enterprise Rule(s). In this case the </w:t>
      </w:r>
      <w:r w:rsidRPr="0063102A">
        <w:rPr>
          <w:rFonts w:eastAsia="Times New Roman"/>
          <w:szCs w:val="22"/>
          <w:lang w:eastAsia="ko-KR" w:bidi="ar-SA"/>
        </w:rPr>
        <w:t xml:space="preserve">reason </w:t>
      </w:r>
      <w:r w:rsidDel="00874F26">
        <w:rPr>
          <w:rFonts w:eastAsia="Malgun Gothic"/>
          <w:szCs w:val="22"/>
          <w:lang w:eastAsia="ko-KR" w:bidi="ar-SA"/>
        </w:rPr>
        <w:t xml:space="preserve">for step (1) SHALL be </w:t>
      </w:r>
      <w:r w:rsidDel="00874F26">
        <w:rPr>
          <w:rFonts w:ascii="Courier New" w:eastAsia="Malgun Gothic" w:hAnsi="Courier New" w:cs="Courier New"/>
          <w:szCs w:val="22"/>
          <w:lang w:eastAsia="ko-KR" w:bidi="ar-SA"/>
        </w:rPr>
        <w:t>enterpriseRulesError</w:t>
      </w:r>
      <w:r w:rsidRPr="00A03077" w:rsidDel="00874F26">
        <w:rPr>
          <w:rFonts w:eastAsia="Malgun Gothic"/>
          <w:szCs w:val="22"/>
          <w:lang w:eastAsia="ko-KR" w:bidi="ar-SA"/>
        </w:rPr>
        <w:t>.</w:t>
      </w:r>
    </w:p>
    <w:p w14:paraId="413D929C" w14:textId="77777777" w:rsidR="003F391F" w:rsidRPr="0063102A" w:rsidDel="00874F26" w:rsidRDefault="003F391F" w:rsidP="003F391F">
      <w:pPr>
        <w:ind w:left="720" w:hanging="360"/>
        <w:jc w:val="left"/>
        <w:rPr>
          <w:rFonts w:eastAsia="Malgun Gothic"/>
          <w:szCs w:val="22"/>
          <w:lang w:eastAsia="ko-KR" w:bidi="ar-SA"/>
        </w:rPr>
      </w:pPr>
      <w:r w:rsidDel="00874F26">
        <w:rPr>
          <w:rFonts w:ascii="Symbol" w:eastAsia="Malgun Gothic" w:hAnsi="Symbol"/>
          <w:szCs w:val="22"/>
          <w:lang w:eastAsia="ko-KR" w:bidi="ar-SA"/>
        </w:rPr>
        <w:t></w:t>
      </w:r>
      <w:r w:rsidDel="00874F26">
        <w:rPr>
          <w:rFonts w:ascii="Symbol" w:eastAsia="Malgun Gothic" w:hAnsi="Symbol"/>
          <w:szCs w:val="22"/>
          <w:lang w:eastAsia="ko-KR" w:bidi="ar-SA"/>
        </w:rPr>
        <w:tab/>
      </w:r>
      <w:r w:rsidRPr="0063102A" w:rsidDel="00874F26">
        <w:rPr>
          <w:rFonts w:eastAsia="Malgun Gothic"/>
          <w:szCs w:val="22"/>
          <w:lang w:eastAsia="ko-KR" w:bidi="ar-SA"/>
        </w:rPr>
        <w:t xml:space="preserve">The Reference Enterprise Rule prohibits the installation of non-Enterprise Profiles. In this case the </w:t>
      </w:r>
      <w:r w:rsidRPr="0063102A">
        <w:rPr>
          <w:rFonts w:eastAsia="Times New Roman"/>
          <w:szCs w:val="22"/>
          <w:lang w:eastAsia="ko-KR" w:bidi="ar-SA"/>
        </w:rPr>
        <w:t xml:space="preserve">reason </w:t>
      </w:r>
      <w:r w:rsidRPr="0063102A" w:rsidDel="00874F26">
        <w:rPr>
          <w:rFonts w:eastAsia="Malgun Gothic"/>
          <w:szCs w:val="22"/>
          <w:lang w:eastAsia="ko-KR" w:bidi="ar-SA"/>
        </w:rPr>
        <w:t xml:space="preserve">for step (1) SHALL be </w:t>
      </w:r>
      <w:r w:rsidRPr="0063102A" w:rsidDel="00874F26">
        <w:rPr>
          <w:rFonts w:ascii="Courier New" w:eastAsia="Malgun Gothic" w:hAnsi="Courier New" w:cs="Courier New"/>
          <w:szCs w:val="22"/>
          <w:lang w:eastAsia="ko-KR" w:bidi="ar-SA"/>
        </w:rPr>
        <w:t>enterpriseProfilesOnly</w:t>
      </w:r>
      <w:r w:rsidRPr="0063102A" w:rsidDel="00874F26">
        <w:rPr>
          <w:rFonts w:eastAsia="Malgun Gothic"/>
          <w:szCs w:val="22"/>
          <w:lang w:eastAsia="ko-KR" w:bidi="ar-SA"/>
        </w:rPr>
        <w:t>.</w:t>
      </w:r>
    </w:p>
    <w:p w14:paraId="722E4508" w14:textId="77777777" w:rsidR="003F391F" w:rsidRPr="0063102A" w:rsidDel="00874F26" w:rsidRDefault="003F391F" w:rsidP="003F391F">
      <w:pPr>
        <w:ind w:left="720" w:hanging="360"/>
        <w:jc w:val="left"/>
        <w:rPr>
          <w:rFonts w:eastAsia="Malgun Gothic"/>
          <w:szCs w:val="22"/>
          <w:lang w:eastAsia="ko-KR" w:bidi="ar-SA"/>
        </w:rPr>
      </w:pPr>
      <w:r w:rsidRPr="008035C0" w:rsidDel="00874F26">
        <w:rPr>
          <w:rFonts w:ascii="Symbol" w:eastAsia="Malgun Gothic" w:hAnsi="Symbol"/>
          <w:szCs w:val="22"/>
          <w:lang w:eastAsia="ko-KR" w:bidi="ar-SA"/>
        </w:rPr>
        <w:t></w:t>
      </w:r>
      <w:r w:rsidRPr="008035C0" w:rsidDel="00874F26">
        <w:rPr>
          <w:rFonts w:ascii="Symbol" w:eastAsia="Malgun Gothic" w:hAnsi="Symbol"/>
          <w:szCs w:val="22"/>
          <w:lang w:eastAsia="ko-KR" w:bidi="ar-SA"/>
        </w:rPr>
        <w:tab/>
      </w:r>
      <w:r w:rsidRPr="0063102A" w:rsidDel="00874F26">
        <w:rPr>
          <w:rFonts w:eastAsia="Malgun Gothic"/>
          <w:szCs w:val="22"/>
          <w:lang w:eastAsia="ko-KR" w:bidi="ar-SA"/>
        </w:rPr>
        <w:t>The Profile Metadata in the response to "</w:t>
      </w:r>
      <w:r w:rsidRPr="00266A42" w:rsidDel="00874F26">
        <w:rPr>
          <w:rFonts w:eastAsia="Malgun Gothic"/>
          <w:szCs w:val="22"/>
          <w:lang w:eastAsia="ko-KR" w:bidi="ar-SA"/>
        </w:rPr>
        <w:t xml:space="preserve">ES9+.AuthenticateClient" includes an </w:t>
      </w:r>
      <w:r w:rsidRPr="00266A42">
        <w:rPr>
          <w:rFonts w:eastAsia="Malgun Gothic"/>
          <w:szCs w:val="22"/>
          <w:lang w:eastAsia="ko-KR" w:bidi="ar-SA"/>
        </w:rPr>
        <w:t>LPR Configuration and</w:t>
      </w:r>
      <w:r w:rsidRPr="00266A42">
        <w:rPr>
          <w:rFonts w:eastAsia="Times New Roman"/>
          <w:lang w:eastAsia="ko-KR"/>
        </w:rPr>
        <w:t xml:space="preserve"> the </w:t>
      </w:r>
      <w:r>
        <w:rPr>
          <w:rFonts w:eastAsia="Times New Roman"/>
          <w:lang w:eastAsia="ko-KR"/>
        </w:rPr>
        <w:t xml:space="preserve">Device or the eUICC </w:t>
      </w:r>
      <w:r w:rsidRPr="00266A42">
        <w:rPr>
          <w:rFonts w:eastAsia="Times New Roman"/>
          <w:lang w:eastAsia="ko-KR"/>
        </w:rPr>
        <w:t>does not support the LPR.</w:t>
      </w:r>
      <w:r w:rsidRPr="00266A42" w:rsidDel="00874F26">
        <w:rPr>
          <w:rFonts w:eastAsia="Malgun Gothic"/>
          <w:szCs w:val="22"/>
          <w:lang w:eastAsia="ko-KR" w:bidi="ar-SA"/>
        </w:rPr>
        <w:t xml:space="preserve"> In this case the </w:t>
      </w:r>
      <w:r w:rsidRPr="00266A42">
        <w:rPr>
          <w:rFonts w:eastAsia="Times New Roman"/>
          <w:szCs w:val="22"/>
          <w:lang w:eastAsia="ko-KR" w:bidi="ar-SA"/>
        </w:rPr>
        <w:t>reason f</w:t>
      </w:r>
      <w:r w:rsidRPr="00266A42" w:rsidDel="00874F26">
        <w:rPr>
          <w:rFonts w:eastAsia="Malgun Gothic"/>
          <w:szCs w:val="22"/>
          <w:lang w:eastAsia="ko-KR" w:bidi="ar-SA"/>
        </w:rPr>
        <w:t xml:space="preserve">or step (1) SHALL be </w:t>
      </w:r>
      <w:r w:rsidRPr="00266A42">
        <w:rPr>
          <w:rStyle w:val="ASN1referencesChar"/>
          <w:rFonts w:hint="eastAsia"/>
        </w:rPr>
        <w:t>lprNotSupported</w:t>
      </w:r>
      <w:r w:rsidRPr="00266A42" w:rsidDel="00874F26">
        <w:rPr>
          <w:rFonts w:eastAsia="Malgun Gothic"/>
          <w:szCs w:val="22"/>
          <w:lang w:eastAsia="ko-KR" w:bidi="ar-SA"/>
        </w:rPr>
        <w:t>.</w:t>
      </w:r>
    </w:p>
    <w:p w14:paraId="741B465B" w14:textId="77777777" w:rsidR="003F391F" w:rsidRPr="0063102A" w:rsidDel="00874F26" w:rsidRDefault="003F391F" w:rsidP="003F391F">
      <w:pPr>
        <w:ind w:left="720" w:hanging="360"/>
        <w:jc w:val="left"/>
        <w:rPr>
          <w:rFonts w:eastAsia="Malgun Gothic"/>
          <w:szCs w:val="22"/>
          <w:lang w:eastAsia="ko-KR" w:bidi="ar-SA"/>
        </w:rPr>
      </w:pPr>
      <w:r w:rsidRPr="009C5680" w:rsidDel="00874F26">
        <w:rPr>
          <w:rFonts w:ascii="Symbol" w:eastAsia="Malgun Gothic" w:hAnsi="Symbol"/>
          <w:szCs w:val="22"/>
          <w:lang w:eastAsia="ko-KR" w:bidi="ar-SA"/>
        </w:rPr>
        <w:t></w:t>
      </w:r>
      <w:r w:rsidRPr="009C5680" w:rsidDel="00874F26">
        <w:rPr>
          <w:rFonts w:ascii="Symbol" w:eastAsia="Malgun Gothic" w:hAnsi="Symbol"/>
          <w:szCs w:val="22"/>
          <w:lang w:eastAsia="ko-KR" w:bidi="ar-SA"/>
        </w:rPr>
        <w:tab/>
      </w:r>
      <w:r w:rsidRPr="007C05A3" w:rsidDel="00874F26">
        <w:rPr>
          <w:rFonts w:eastAsia="Malgun Gothic"/>
          <w:szCs w:val="22"/>
          <w:lang w:eastAsia="ko-KR" w:bidi="ar-SA"/>
        </w:rPr>
        <w:t xml:space="preserve">The Profile Metadata </w:t>
      </w:r>
      <w:r w:rsidDel="00874F26">
        <w:rPr>
          <w:rFonts w:eastAsia="Malgun Gothic" w:hint="eastAsia"/>
          <w:szCs w:val="22"/>
          <w:lang w:eastAsia="ko-KR" w:bidi="ar-SA"/>
        </w:rPr>
        <w:t>in the response to "ES9+.AuthenticateClient"</w:t>
      </w:r>
      <w:r w:rsidDel="00874F26">
        <w:rPr>
          <w:rFonts w:eastAsia="Malgun Gothic"/>
          <w:szCs w:val="22"/>
          <w:lang w:eastAsia="ko-KR" w:bidi="ar-SA"/>
        </w:rPr>
        <w:t xml:space="preserve"> </w:t>
      </w:r>
      <w:r w:rsidRPr="007C05A3" w:rsidDel="00874F26">
        <w:rPr>
          <w:rFonts w:eastAsia="Malgun Gothic"/>
          <w:szCs w:val="22"/>
          <w:lang w:eastAsia="ko-KR" w:bidi="ar-SA"/>
        </w:rPr>
        <w:t>contains a</w:t>
      </w:r>
      <w:r w:rsidDel="00874F26">
        <w:rPr>
          <w:rFonts w:eastAsia="Malgun Gothic"/>
          <w:szCs w:val="22"/>
          <w:lang w:eastAsia="ko-KR" w:bidi="ar-SA"/>
        </w:rPr>
        <w:t xml:space="preserve"> </w:t>
      </w:r>
      <w:r w:rsidRPr="00F74D57" w:rsidDel="00874F26">
        <w:rPr>
          <w:rFonts w:ascii="Courier New" w:eastAsia="Malgun Gothic" w:hAnsi="Courier New" w:cs="Courier New"/>
          <w:szCs w:val="22"/>
          <w:lang w:eastAsia="ko-KR" w:bidi="ar-SA"/>
        </w:rPr>
        <w:t>serviceProviderName</w:t>
      </w:r>
      <w:r w:rsidRPr="00F74D57" w:rsidDel="00874F26">
        <w:rPr>
          <w:rFonts w:eastAsia="Malgun Gothic"/>
          <w:szCs w:val="22"/>
          <w:lang w:eastAsia="ko-KR" w:bidi="ar-SA"/>
        </w:rPr>
        <w:t xml:space="preserve"> </w:t>
      </w:r>
      <w:r w:rsidDel="00874F26">
        <w:rPr>
          <w:rFonts w:eastAsia="Malgun Gothic"/>
          <w:szCs w:val="22"/>
          <w:lang w:eastAsia="ko-KR" w:bidi="ar-SA"/>
        </w:rPr>
        <w:t xml:space="preserve">and/or </w:t>
      </w:r>
      <w:r w:rsidRPr="00326054" w:rsidDel="00874F26">
        <w:rPr>
          <w:rFonts w:ascii="Courier New" w:eastAsia="Malgun Gothic" w:hAnsi="Courier New" w:cs="Courier New"/>
          <w:szCs w:val="22"/>
          <w:lang w:eastAsia="ko-KR" w:bidi="ar-SA"/>
        </w:rPr>
        <w:t>profileName</w:t>
      </w:r>
      <w:r w:rsidDel="00874F26">
        <w:rPr>
          <w:rFonts w:eastAsia="Malgun Gothic"/>
          <w:szCs w:val="22"/>
          <w:lang w:eastAsia="ko-KR" w:bidi="ar-SA"/>
        </w:rPr>
        <w:t xml:space="preserve"> data object with an empty string. If the eUICC and the SM-DP+ both declare </w:t>
      </w:r>
      <w:r w:rsidRPr="008640CF" w:rsidDel="00874F26">
        <w:rPr>
          <w:rStyle w:val="ASN1referencesChar"/>
        </w:rPr>
        <w:t>cancelForEmptySpnPnSupport</w:t>
      </w:r>
      <w:r w:rsidDel="00874F26">
        <w:rPr>
          <w:rStyle w:val="ASN1referencesChar"/>
        </w:rPr>
        <w:t xml:space="preserve"> </w:t>
      </w:r>
      <w:r w:rsidDel="00874F26">
        <w:rPr>
          <w:lang w:eastAsia="ko-KR" w:bidi="ar-SA"/>
        </w:rPr>
        <w:t xml:space="preserve">in respectively the </w:t>
      </w:r>
      <w:r w:rsidDel="00874F26">
        <w:rPr>
          <w:rStyle w:val="ASN1referencesChar"/>
        </w:rPr>
        <w:t>eu</w:t>
      </w:r>
      <w:r w:rsidRPr="00DF6C30" w:rsidDel="00874F26">
        <w:rPr>
          <w:rStyle w:val="ASN1referencesChar"/>
        </w:rPr>
        <w:t>icc</w:t>
      </w:r>
      <w:r w:rsidDel="00874F26">
        <w:rPr>
          <w:rStyle w:val="ASN1referencesChar"/>
        </w:rPr>
        <w:t>Rsp</w:t>
      </w:r>
      <w:r w:rsidRPr="00DF6C30" w:rsidDel="00874F26">
        <w:rPr>
          <w:rStyle w:val="ASN1referencesChar"/>
        </w:rPr>
        <w:t>Capability</w:t>
      </w:r>
      <w:r w:rsidDel="00874F26">
        <w:rPr>
          <w:rStyle w:val="ASN1referencesChar"/>
        </w:rPr>
        <w:t xml:space="preserve"> </w:t>
      </w:r>
      <w:r w:rsidDel="00874F26">
        <w:rPr>
          <w:lang w:eastAsia="ko-KR" w:bidi="ar-SA"/>
        </w:rPr>
        <w:t xml:space="preserve">and the </w:t>
      </w:r>
      <w:r w:rsidDel="00874F26">
        <w:rPr>
          <w:rStyle w:val="ASN1referencesChar"/>
        </w:rPr>
        <w:t>serverRsp</w:t>
      </w:r>
      <w:r w:rsidRPr="00DF6C30" w:rsidDel="00874F26">
        <w:rPr>
          <w:rStyle w:val="ASN1referencesChar"/>
        </w:rPr>
        <w:t>Capability</w:t>
      </w:r>
      <w:r w:rsidDel="00874F26">
        <w:rPr>
          <w:rFonts w:eastAsia="Malgun Gothic"/>
          <w:szCs w:val="22"/>
          <w:lang w:eastAsia="ko-KR" w:bidi="ar-SA"/>
        </w:rPr>
        <w:t xml:space="preserve">, </w:t>
      </w:r>
      <w:r w:rsidRPr="007C05A3" w:rsidDel="00874F26">
        <w:rPr>
          <w:rFonts w:eastAsia="Malgun Gothic"/>
          <w:szCs w:val="22"/>
          <w:lang w:eastAsia="ko-KR" w:bidi="ar-SA"/>
        </w:rPr>
        <w:t xml:space="preserve">the </w:t>
      </w:r>
      <w:r w:rsidRPr="0063102A">
        <w:rPr>
          <w:rFonts w:eastAsia="Times New Roman"/>
          <w:szCs w:val="22"/>
          <w:lang w:eastAsia="ko-KR" w:bidi="ar-SA"/>
        </w:rPr>
        <w:t xml:space="preserve">reason </w:t>
      </w:r>
      <w:r w:rsidRPr="007C05A3" w:rsidDel="00874F26">
        <w:rPr>
          <w:rFonts w:eastAsia="Malgun Gothic"/>
          <w:szCs w:val="22"/>
          <w:lang w:eastAsia="ko-KR" w:bidi="ar-SA"/>
        </w:rPr>
        <w:t xml:space="preserve">for step (1) SHALL be </w:t>
      </w:r>
      <w:r w:rsidDel="00874F26">
        <w:rPr>
          <w:rFonts w:ascii="Courier New" w:eastAsia="Malgun Gothic" w:hAnsi="Courier New" w:cs="Courier New"/>
          <w:szCs w:val="22"/>
          <w:lang w:eastAsia="ko-KR" w:bidi="ar-SA"/>
        </w:rPr>
        <w:t>emptyProfileOrSpName</w:t>
      </w:r>
      <w:r w:rsidRPr="007C05A3" w:rsidDel="00874F26">
        <w:rPr>
          <w:rFonts w:eastAsia="Malgun Gothic"/>
          <w:szCs w:val="22"/>
          <w:lang w:eastAsia="ko-KR" w:bidi="ar-SA"/>
        </w:rPr>
        <w:t>.</w:t>
      </w:r>
      <w:r w:rsidDel="00874F26">
        <w:rPr>
          <w:rFonts w:eastAsia="Malgun Gothic"/>
          <w:szCs w:val="22"/>
          <w:lang w:eastAsia="ko-KR" w:bidi="ar-SA"/>
        </w:rPr>
        <w:t xml:space="preserve"> Otherwise, the </w:t>
      </w:r>
      <w:r w:rsidRPr="0063102A">
        <w:rPr>
          <w:rFonts w:eastAsia="Times New Roman"/>
          <w:szCs w:val="22"/>
          <w:lang w:eastAsia="ko-KR" w:bidi="ar-SA"/>
        </w:rPr>
        <w:t xml:space="preserve">reason </w:t>
      </w:r>
      <w:r w:rsidDel="00874F26">
        <w:rPr>
          <w:rFonts w:eastAsia="Malgun Gothic"/>
          <w:szCs w:val="22"/>
          <w:lang w:eastAsia="ko-KR" w:bidi="ar-SA"/>
        </w:rPr>
        <w:t xml:space="preserve">SHALL be </w:t>
      </w:r>
      <w:r w:rsidDel="00874F26">
        <w:rPr>
          <w:rStyle w:val="ASN1referencesChar"/>
        </w:rPr>
        <w:t>undefinedReason.</w:t>
      </w:r>
    </w:p>
    <w:p w14:paraId="69ACFB85" w14:textId="77777777" w:rsidR="003F391F" w:rsidRDefault="003F391F" w:rsidP="00BD45AD">
      <w:pPr>
        <w:spacing w:after="200" w:line="276" w:lineRule="auto"/>
        <w:jc w:val="left"/>
        <w:rPr>
          <w:rFonts w:eastAsia="Times New Roman"/>
          <w:szCs w:val="22"/>
          <w:lang w:eastAsia="ko-KR" w:bidi="ar-SA"/>
        </w:rPr>
      </w:pPr>
      <w:r>
        <w:rPr>
          <w:rFonts w:eastAsia="Times New Roman"/>
          <w:szCs w:val="22"/>
          <w:lang w:eastAsia="ko-KR" w:bidi="ar-SA"/>
        </w:rPr>
        <w:t>Cancel reasons after</w:t>
      </w:r>
      <w:r w:rsidRPr="0063102A">
        <w:rPr>
          <w:rFonts w:eastAsia="Times New Roman"/>
          <w:szCs w:val="22"/>
          <w:lang w:eastAsia="ko-KR" w:bidi="ar-SA"/>
        </w:rPr>
        <w:t xml:space="preserve"> "ES9+.</w:t>
      </w:r>
      <w:r w:rsidRPr="00E36DE3">
        <w:rPr>
          <w:rFonts w:eastAsia="Times New Roman"/>
          <w:szCs w:val="22"/>
          <w:lang w:eastAsia="ko-KR" w:bidi="ar-SA"/>
        </w:rPr>
        <w:t>GetBoundProfilePackage</w:t>
      </w:r>
      <w:r w:rsidRPr="0063102A">
        <w:rPr>
          <w:rFonts w:eastAsia="Times New Roman"/>
          <w:szCs w:val="22"/>
          <w:lang w:eastAsia="ko-KR" w:bidi="ar-SA"/>
        </w:rPr>
        <w:t>"</w:t>
      </w:r>
      <w:r>
        <w:rPr>
          <w:rFonts w:eastAsia="Times New Roman"/>
          <w:szCs w:val="22"/>
          <w:lang w:eastAsia="ko-KR" w:bidi="ar-SA"/>
        </w:rPr>
        <w:t>:</w:t>
      </w:r>
    </w:p>
    <w:p w14:paraId="7795D6D8" w14:textId="2608FBF3" w:rsidR="00CF4B89" w:rsidRPr="00CF102B"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CF102B">
        <w:rPr>
          <w:rFonts w:eastAsia="Times New Roman" w:hint="eastAsia"/>
          <w:szCs w:val="22"/>
          <w:lang w:eastAsia="ko-KR" w:bidi="ar-SA"/>
        </w:rPr>
        <w:t>T</w:t>
      </w:r>
      <w:r w:rsidR="00CF4B89" w:rsidRPr="00D11541">
        <w:rPr>
          <w:szCs w:val="22"/>
          <w:lang w:eastAsia="en-GB" w:bidi="ar-SA"/>
        </w:rPr>
        <w:t>he Profile</w:t>
      </w:r>
      <w:r w:rsidR="00CF4B89" w:rsidRPr="00CF102B">
        <w:rPr>
          <w:rFonts w:eastAsia="Times New Roman" w:hint="eastAsia"/>
          <w:szCs w:val="22"/>
          <w:lang w:eastAsia="ko-KR" w:bidi="ar-SA"/>
        </w:rPr>
        <w:t xml:space="preserve"> </w:t>
      </w:r>
      <w:r w:rsidR="00CF4B89" w:rsidRPr="005C3B2B">
        <w:rPr>
          <w:szCs w:val="22"/>
          <w:lang w:eastAsia="en-GB" w:bidi="ar-SA"/>
        </w:rPr>
        <w:t>Metadata in the Bound Profile Package does not match the Profile</w:t>
      </w:r>
      <w:r w:rsidR="00CF4B89" w:rsidRPr="00CF102B">
        <w:rPr>
          <w:rFonts w:eastAsia="Times New Roman" w:hint="eastAsia"/>
          <w:szCs w:val="22"/>
          <w:lang w:eastAsia="ko-KR" w:bidi="ar-SA"/>
        </w:rPr>
        <w:t xml:space="preserve"> </w:t>
      </w:r>
      <w:r w:rsidR="00CF4B89" w:rsidRPr="00177154">
        <w:rPr>
          <w:szCs w:val="22"/>
          <w:lang w:eastAsia="en-GB" w:bidi="ar-SA"/>
        </w:rPr>
        <w:t>Metadata received previously in the response to "ES9+.AuthenticateClient"</w:t>
      </w:r>
      <w:r w:rsidR="00CF4B89" w:rsidRPr="00CF102B">
        <w:rPr>
          <w:rFonts w:eastAsia="Times New Roman" w:hint="eastAsia"/>
          <w:szCs w:val="22"/>
          <w:lang w:eastAsia="ko-KR" w:bidi="ar-SA"/>
        </w:rPr>
        <w:t xml:space="preserve">. In this case the reason for step (1) SHALL be </w:t>
      </w:r>
      <w:r w:rsidR="00CF4B89" w:rsidRPr="00BD45AD">
        <w:rPr>
          <w:rStyle w:val="ASN1referencesChar"/>
        </w:rPr>
        <w:t>metadataMismatch</w:t>
      </w:r>
      <w:r w:rsidR="00CF4B89" w:rsidRPr="00CF102B">
        <w:rPr>
          <w:rFonts w:eastAsia="Times New Roman" w:hint="eastAsia"/>
          <w:szCs w:val="22"/>
          <w:lang w:eastAsia="ko-KR" w:bidi="ar-SA"/>
        </w:rPr>
        <w:t>.</w:t>
      </w:r>
    </w:p>
    <w:p w14:paraId="4A600C43" w14:textId="1335DC7F" w:rsidR="00CF4B89" w:rsidRPr="00BD45AD" w:rsidRDefault="00F66DD3" w:rsidP="00BD45AD">
      <w:pPr>
        <w:ind w:left="720" w:hanging="360"/>
        <w:jc w:val="left"/>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00CF4B89" w:rsidRPr="00BD45AD">
        <w:rPr>
          <w:rFonts w:eastAsia="Times New Roman"/>
          <w:szCs w:val="22"/>
          <w:lang w:eastAsia="ko-KR" w:bidi="ar-SA"/>
        </w:rPr>
        <w:t>T</w:t>
      </w:r>
      <w:r w:rsidR="00CF4B89" w:rsidRPr="0069257E">
        <w:rPr>
          <w:szCs w:val="22"/>
          <w:lang w:eastAsia="en-GB" w:bidi="ar-SA"/>
        </w:rPr>
        <w:t xml:space="preserve">he LPAd has encountered an error while installing </w:t>
      </w:r>
      <w:r w:rsidR="00CF4B89" w:rsidRPr="00BD45AD">
        <w:rPr>
          <w:rFonts w:eastAsia="Times New Roman"/>
          <w:szCs w:val="22"/>
          <w:lang w:eastAsia="ko-KR" w:bidi="ar-SA"/>
        </w:rPr>
        <w:t xml:space="preserve">a </w:t>
      </w:r>
      <w:r w:rsidR="00CF4B89" w:rsidRPr="0069257E">
        <w:rPr>
          <w:szCs w:val="22"/>
          <w:lang w:eastAsia="en-GB" w:bidi="ar-SA"/>
        </w:rPr>
        <w:t>Bound Profile Package.</w:t>
      </w:r>
      <w:r w:rsidR="00CF4B89" w:rsidRPr="00BD45AD">
        <w:rPr>
          <w:rFonts w:eastAsia="Times New Roman"/>
          <w:szCs w:val="22"/>
          <w:lang w:eastAsia="ko-KR" w:bidi="ar-SA"/>
        </w:rPr>
        <w:t xml:space="preserve"> In this case the reason for step (1) SHALL be </w:t>
      </w:r>
      <w:r w:rsidR="00CF4B89" w:rsidRPr="00BD45AD">
        <w:rPr>
          <w:rStyle w:val="ASN1referencesChar"/>
        </w:rPr>
        <w:t>loadBppExecutionError</w:t>
      </w:r>
      <w:r w:rsidR="00CF4B89" w:rsidRPr="00BD45AD">
        <w:rPr>
          <w:rFonts w:eastAsia="Times New Roman"/>
          <w:szCs w:val="22"/>
          <w:lang w:eastAsia="ko-KR" w:bidi="ar-SA"/>
        </w:rPr>
        <w:t>.</w:t>
      </w:r>
    </w:p>
    <w:p w14:paraId="70CE928D" w14:textId="77777777" w:rsidR="003F391F" w:rsidRDefault="003F391F" w:rsidP="00BD45AD">
      <w:pPr>
        <w:spacing w:after="200" w:line="276" w:lineRule="auto"/>
        <w:jc w:val="left"/>
        <w:rPr>
          <w:rFonts w:eastAsia="Times New Roman"/>
          <w:szCs w:val="22"/>
          <w:lang w:eastAsia="ko-KR" w:bidi="ar-SA"/>
        </w:rPr>
      </w:pPr>
      <w:r>
        <w:rPr>
          <w:rFonts w:eastAsia="Times New Roman"/>
          <w:szCs w:val="22"/>
          <w:lang w:eastAsia="ko-KR" w:bidi="ar-SA"/>
        </w:rPr>
        <w:t>Cancel reasons after</w:t>
      </w:r>
      <w:r w:rsidRPr="0063102A">
        <w:rPr>
          <w:rFonts w:eastAsia="Times New Roman"/>
          <w:szCs w:val="22"/>
          <w:lang w:eastAsia="ko-KR" w:bidi="ar-SA"/>
        </w:rPr>
        <w:t xml:space="preserve"> "ES9+.AuthenticateClient"</w:t>
      </w:r>
      <w:r>
        <w:rPr>
          <w:rFonts w:eastAsia="Times New Roman"/>
          <w:szCs w:val="22"/>
          <w:lang w:eastAsia="ko-KR" w:bidi="ar-SA"/>
        </w:rPr>
        <w:t xml:space="preserve"> related to RPM:</w:t>
      </w:r>
    </w:p>
    <w:p w14:paraId="61C3407A" w14:textId="2CC7F67F" w:rsidR="00CF4B89" w:rsidRPr="00BD45AD" w:rsidRDefault="00F66DD3" w:rsidP="00BD45AD">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00CF4B89" w:rsidRPr="00BD45AD">
        <w:rPr>
          <w:rFonts w:eastAsia="Malgun Gothic"/>
          <w:szCs w:val="22"/>
          <w:lang w:eastAsia="ko-KR" w:bidi="ar-SA"/>
        </w:rPr>
        <w:t xml:space="preserve">The response to "ES9+.AuthenticateClient" includes an RPM Package and the RPM operation is disabled in the LPA by the End User. In this case the reason for step (1) SHALL be </w:t>
      </w:r>
      <w:r w:rsidR="00CF4B89" w:rsidRPr="00BD45AD">
        <w:rPr>
          <w:rStyle w:val="ASN1referencesChar"/>
        </w:rPr>
        <w:t>rpmDisabled</w:t>
      </w:r>
      <w:r w:rsidR="00CF4B89" w:rsidRPr="00BD45AD">
        <w:rPr>
          <w:rFonts w:eastAsia="Malgun Gothic"/>
          <w:szCs w:val="22"/>
          <w:lang w:eastAsia="ko-KR" w:bidi="ar-SA"/>
        </w:rPr>
        <w:t>.</w:t>
      </w:r>
    </w:p>
    <w:p w14:paraId="598579EE" w14:textId="77777777" w:rsidR="003F391F" w:rsidRPr="0042198A" w:rsidRDefault="003F391F" w:rsidP="003F391F">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Pr="0042198A">
        <w:rPr>
          <w:rFonts w:eastAsia="Malgun Gothic"/>
          <w:szCs w:val="22"/>
          <w:lang w:eastAsia="ko-KR" w:bidi="ar-SA"/>
        </w:rPr>
        <w:t xml:space="preserve">The response to "ES9+.AuthenticateClient" includes an RPM Package and the RPM </w:t>
      </w:r>
      <w:r>
        <w:rPr>
          <w:rFonts w:eastAsia="Malgun Gothic" w:hint="eastAsia"/>
          <w:szCs w:val="22"/>
          <w:lang w:eastAsia="ko-KR" w:bidi="ar-SA"/>
        </w:rPr>
        <w:t>package violates any of the limitations defined in section 2.10.1</w:t>
      </w:r>
      <w:r w:rsidRPr="0042198A">
        <w:rPr>
          <w:rFonts w:eastAsia="Malgun Gothic"/>
          <w:szCs w:val="22"/>
          <w:lang w:eastAsia="ko-KR" w:bidi="ar-SA"/>
        </w:rPr>
        <w:t xml:space="preserve">. In this case the reason for step (1) SHALL be </w:t>
      </w:r>
      <w:r w:rsidRPr="008336E0">
        <w:rPr>
          <w:rStyle w:val="ASN1referencesChar"/>
          <w:rFonts w:hint="eastAsia"/>
        </w:rPr>
        <w:t>invalidRpmPackage</w:t>
      </w:r>
      <w:r w:rsidRPr="0042198A">
        <w:rPr>
          <w:rFonts w:eastAsia="Malgun Gothic"/>
          <w:szCs w:val="22"/>
          <w:lang w:eastAsia="ko-KR" w:bidi="ar-SA"/>
        </w:rPr>
        <w:t>.</w:t>
      </w:r>
    </w:p>
    <w:p w14:paraId="0BCA530F" w14:textId="02ABE3F0" w:rsidR="0008618F" w:rsidRPr="0042198A" w:rsidRDefault="0008618F" w:rsidP="0008618F">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Pr="0042198A">
        <w:rPr>
          <w:rFonts w:eastAsia="Malgun Gothic"/>
          <w:szCs w:val="22"/>
          <w:lang w:eastAsia="ko-KR" w:bidi="ar-SA"/>
        </w:rPr>
        <w:t xml:space="preserve">The response to "ES9+.AuthenticateClient" includes an RPM </w:t>
      </w:r>
      <w:r>
        <w:rPr>
          <w:rFonts w:eastAsia="Malgun Gothic" w:hint="eastAsia"/>
          <w:szCs w:val="22"/>
          <w:lang w:eastAsia="ko-KR" w:bidi="ar-SA"/>
        </w:rPr>
        <w:t xml:space="preserve">Command 'Contact PCMP' </w:t>
      </w:r>
      <w:r w:rsidRPr="0042198A">
        <w:rPr>
          <w:rFonts w:eastAsia="Malgun Gothic"/>
          <w:szCs w:val="22"/>
          <w:lang w:eastAsia="ko-KR" w:bidi="ar-SA"/>
        </w:rPr>
        <w:t>and the LPA</w:t>
      </w:r>
      <w:r>
        <w:rPr>
          <w:rFonts w:eastAsia="Malgun Gothic" w:hint="eastAsia"/>
          <w:szCs w:val="22"/>
          <w:lang w:eastAsia="ko-KR" w:bidi="ar-SA"/>
        </w:rPr>
        <w:t>d does not support the LPRd</w:t>
      </w:r>
      <w:r w:rsidRPr="0042198A">
        <w:rPr>
          <w:rFonts w:eastAsia="Malgun Gothic"/>
          <w:szCs w:val="22"/>
          <w:lang w:eastAsia="ko-KR" w:bidi="ar-SA"/>
        </w:rPr>
        <w:t xml:space="preserve">. In this case the reason for step (1) SHALL be </w:t>
      </w:r>
      <w:r w:rsidRPr="00FB0541">
        <w:rPr>
          <w:rStyle w:val="ASN1referencesChar"/>
          <w:rFonts w:hint="eastAsia"/>
        </w:rPr>
        <w:t>lprNotSupported</w:t>
      </w:r>
      <w:r w:rsidRPr="0042198A">
        <w:rPr>
          <w:rFonts w:eastAsia="Malgun Gothic"/>
          <w:szCs w:val="22"/>
          <w:lang w:eastAsia="ko-KR" w:bidi="ar-SA"/>
        </w:rPr>
        <w:t>.</w:t>
      </w:r>
    </w:p>
    <w:p w14:paraId="6BE11068" w14:textId="17542CD5" w:rsidR="0008618F" w:rsidRPr="0042198A" w:rsidRDefault="0008618F" w:rsidP="0008618F">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Pr="0042198A">
        <w:rPr>
          <w:rFonts w:eastAsia="Malgun Gothic"/>
          <w:szCs w:val="22"/>
          <w:lang w:eastAsia="ko-KR" w:bidi="ar-SA"/>
        </w:rPr>
        <w:t xml:space="preserve">The response to "ES9+.AuthenticateClient" includes an RPM </w:t>
      </w:r>
      <w:r>
        <w:rPr>
          <w:rFonts w:eastAsia="Malgun Gothic" w:hint="eastAsia"/>
          <w:szCs w:val="22"/>
          <w:lang w:eastAsia="ko-KR" w:bidi="ar-SA"/>
        </w:rPr>
        <w:t xml:space="preserve">Command 'Contact PCMP', and the only available data connection is mobile network (cellular) data, </w:t>
      </w:r>
      <w:r w:rsidRPr="0042198A">
        <w:rPr>
          <w:rFonts w:eastAsia="Malgun Gothic"/>
          <w:szCs w:val="22"/>
          <w:lang w:eastAsia="ko-KR" w:bidi="ar-SA"/>
        </w:rPr>
        <w:t xml:space="preserve">and the </w:t>
      </w:r>
      <w:r>
        <w:rPr>
          <w:rFonts w:eastAsia="Malgun Gothic" w:hint="eastAsia"/>
          <w:szCs w:val="22"/>
          <w:lang w:eastAsia="ko-KR" w:bidi="ar-SA"/>
        </w:rPr>
        <w:t xml:space="preserve">End User has disallowed use of mobile network data for the LPA Proxy. </w:t>
      </w:r>
      <w:r w:rsidRPr="0042198A">
        <w:rPr>
          <w:rFonts w:eastAsia="Malgun Gothic"/>
          <w:szCs w:val="22"/>
          <w:lang w:eastAsia="ko-KR" w:bidi="ar-SA"/>
        </w:rPr>
        <w:t xml:space="preserve">In this case the reason for step (1) SHALL be </w:t>
      </w:r>
      <w:r w:rsidRPr="00FB0541">
        <w:rPr>
          <w:rStyle w:val="ASN1referencesChar"/>
          <w:rFonts w:hint="eastAsia"/>
        </w:rPr>
        <w:t>lprNetworkDataNotAllowed</w:t>
      </w:r>
      <w:r w:rsidRPr="0042198A">
        <w:rPr>
          <w:rFonts w:eastAsia="Malgun Gothic"/>
          <w:szCs w:val="22"/>
          <w:lang w:eastAsia="ko-KR" w:bidi="ar-SA"/>
        </w:rPr>
        <w:t>.</w:t>
      </w:r>
    </w:p>
    <w:p w14:paraId="1A8D75DE" w14:textId="74B816E9" w:rsidR="00CF4B89" w:rsidRPr="00BD45AD" w:rsidRDefault="00F66DD3" w:rsidP="00BD45AD">
      <w:pPr>
        <w:ind w:left="720" w:hanging="360"/>
        <w:jc w:val="left"/>
        <w:rPr>
          <w:rFonts w:eastAsia="Malgun Gothic"/>
          <w:szCs w:val="22"/>
          <w:lang w:eastAsia="ko-KR" w:bidi="ar-SA"/>
        </w:rPr>
      </w:pPr>
      <w:r w:rsidRPr="008035C0">
        <w:rPr>
          <w:rFonts w:ascii="Symbol" w:eastAsia="Malgun Gothic" w:hAnsi="Symbol"/>
          <w:szCs w:val="22"/>
          <w:lang w:eastAsia="ko-KR" w:bidi="ar-SA"/>
        </w:rPr>
        <w:lastRenderedPageBreak/>
        <w:t></w:t>
      </w:r>
      <w:r w:rsidRPr="008035C0">
        <w:rPr>
          <w:rFonts w:ascii="Symbol" w:eastAsia="Malgun Gothic" w:hAnsi="Symbol"/>
          <w:szCs w:val="22"/>
          <w:lang w:eastAsia="ko-KR" w:bidi="ar-SA"/>
        </w:rPr>
        <w:tab/>
      </w:r>
      <w:r w:rsidR="00CF4B89" w:rsidRPr="00BD45AD">
        <w:rPr>
          <w:rFonts w:eastAsia="Malgun Gothic"/>
          <w:szCs w:val="22"/>
          <w:lang w:eastAsia="ko-KR" w:bidi="ar-SA"/>
        </w:rPr>
        <w:t>T</w:t>
      </w:r>
      <w:r w:rsidR="00CF4B89" w:rsidRPr="0069257E">
        <w:rPr>
          <w:szCs w:val="22"/>
          <w:lang w:eastAsia="en-GB" w:bidi="ar-SA"/>
        </w:rPr>
        <w:t xml:space="preserve">he LPAd has encountered an error while </w:t>
      </w:r>
      <w:r w:rsidR="00CF4B89" w:rsidRPr="00BD45AD">
        <w:rPr>
          <w:rFonts w:eastAsia="Malgun Gothic"/>
          <w:szCs w:val="22"/>
          <w:lang w:eastAsia="ko-KR" w:bidi="ar-SA"/>
        </w:rPr>
        <w:t xml:space="preserve">transferring an RPM Package to the eUICC. In this case the reason code for step (1) SHALL be </w:t>
      </w:r>
      <w:r w:rsidR="00CF4B89" w:rsidRPr="00BD45AD">
        <w:rPr>
          <w:rFonts w:ascii="Courier New" w:eastAsia="Malgun Gothic" w:hAnsi="Courier New" w:cs="Courier New"/>
          <w:szCs w:val="22"/>
          <w:lang w:eastAsia="ko-KR" w:bidi="ar-SA"/>
        </w:rPr>
        <w:t>loadRpmPackageError</w:t>
      </w:r>
      <w:r w:rsidR="00CF4B89" w:rsidRPr="00BD45AD">
        <w:rPr>
          <w:rFonts w:eastAsia="Malgun Gothic"/>
          <w:szCs w:val="22"/>
          <w:lang w:eastAsia="ko-KR" w:bidi="ar-SA"/>
        </w:rPr>
        <w:t>.</w:t>
      </w:r>
    </w:p>
    <w:p w14:paraId="72316AAE" w14:textId="77777777" w:rsidR="009E31C7" w:rsidRDefault="009E31C7" w:rsidP="009E31C7">
      <w:pPr>
        <w:spacing w:after="200" w:line="276" w:lineRule="auto"/>
        <w:jc w:val="left"/>
        <w:rPr>
          <w:rFonts w:eastAsia="Times New Roman"/>
          <w:szCs w:val="22"/>
          <w:lang w:eastAsia="ko-KR" w:bidi="ar-SA"/>
        </w:rPr>
      </w:pPr>
      <w:r>
        <w:rPr>
          <w:rFonts w:eastAsia="Times New Roman"/>
          <w:szCs w:val="22"/>
          <w:lang w:eastAsia="ko-KR" w:bidi="ar-SA"/>
        </w:rPr>
        <w:t>Cancel reasons after</w:t>
      </w:r>
      <w:r w:rsidRPr="0063102A">
        <w:rPr>
          <w:rFonts w:eastAsia="Times New Roman"/>
          <w:szCs w:val="22"/>
          <w:lang w:eastAsia="ko-KR" w:bidi="ar-SA"/>
        </w:rPr>
        <w:t xml:space="preserve"> "ES9+.</w:t>
      </w:r>
      <w:r>
        <w:rPr>
          <w:rFonts w:eastAsia="Times New Roman"/>
          <w:szCs w:val="22"/>
          <w:lang w:eastAsia="ko-KR" w:bidi="ar-SA"/>
        </w:rPr>
        <w:t>ConfirmDeviceChange</w:t>
      </w:r>
      <w:r w:rsidRPr="0063102A">
        <w:rPr>
          <w:rFonts w:eastAsia="Times New Roman"/>
          <w:szCs w:val="22"/>
          <w:lang w:eastAsia="ko-KR" w:bidi="ar-SA"/>
        </w:rPr>
        <w:t>"</w:t>
      </w:r>
      <w:r>
        <w:rPr>
          <w:rFonts w:eastAsia="Times New Roman"/>
          <w:szCs w:val="22"/>
          <w:lang w:eastAsia="ko-KR" w:bidi="ar-SA"/>
        </w:rPr>
        <w:t xml:space="preserve"> related to Device Change:</w:t>
      </w:r>
    </w:p>
    <w:p w14:paraId="6CD692B7" w14:textId="77777777" w:rsidR="009E31C7" w:rsidRPr="00BD45AD" w:rsidRDefault="009E31C7" w:rsidP="009E31C7">
      <w:pPr>
        <w:ind w:left="720" w:hanging="360"/>
        <w:jc w:val="left"/>
        <w:rPr>
          <w:rFonts w:eastAsia="Malgun Gothic"/>
          <w:szCs w:val="22"/>
          <w:lang w:eastAsia="ko-KR" w:bidi="ar-SA"/>
        </w:rPr>
      </w:pPr>
      <w:r w:rsidRPr="008035C0">
        <w:rPr>
          <w:rFonts w:ascii="Symbol" w:eastAsia="Malgun Gothic" w:hAnsi="Symbol"/>
          <w:szCs w:val="22"/>
          <w:lang w:eastAsia="ko-KR" w:bidi="ar-SA"/>
        </w:rPr>
        <w:t></w:t>
      </w:r>
      <w:r w:rsidRPr="008035C0">
        <w:rPr>
          <w:rFonts w:ascii="Symbol" w:eastAsia="Malgun Gothic" w:hAnsi="Symbol"/>
          <w:szCs w:val="22"/>
          <w:lang w:eastAsia="ko-KR" w:bidi="ar-SA"/>
        </w:rPr>
        <w:tab/>
      </w:r>
      <w:r w:rsidRPr="00BD45AD">
        <w:rPr>
          <w:rFonts w:eastAsia="Malgun Gothic"/>
          <w:szCs w:val="22"/>
          <w:lang w:eastAsia="ko-KR" w:bidi="ar-SA"/>
        </w:rPr>
        <w:t xml:space="preserve">The </w:t>
      </w:r>
      <w:r>
        <w:rPr>
          <w:rFonts w:eastAsia="Malgun Gothic"/>
          <w:szCs w:val="22"/>
          <w:lang w:eastAsia="ko-KR" w:bidi="ar-SA"/>
        </w:rPr>
        <w:t xml:space="preserve">LPAd has encountered an error on “ES10b.VerifyDeviceChange” function call and does not retry the same function call. In this case the reason code for step (1) SHALL be </w:t>
      </w:r>
      <w:r w:rsidRPr="00A72AAF">
        <w:rPr>
          <w:rFonts w:ascii="Courier New" w:eastAsia="Malgun Gothic" w:hAnsi="Courier New" w:cs="Courier New"/>
          <w:szCs w:val="22"/>
          <w:lang w:eastAsia="ko-KR" w:bidi="ar-SA"/>
        </w:rPr>
        <w:t>operationAbandoned</w:t>
      </w:r>
      <w:r>
        <w:rPr>
          <w:rFonts w:eastAsia="Malgun Gothic"/>
          <w:szCs w:val="22"/>
          <w:lang w:eastAsia="ko-KR" w:bidi="ar-SA"/>
        </w:rPr>
        <w:t>.</w:t>
      </w:r>
    </w:p>
    <w:p w14:paraId="4842AD5B" w14:textId="77777777" w:rsidR="00CF4B89" w:rsidRPr="000F34C9" w:rsidRDefault="00CF4B89" w:rsidP="00BD45AD">
      <w:pPr>
        <w:spacing w:after="200" w:line="276" w:lineRule="auto"/>
        <w:jc w:val="left"/>
        <w:rPr>
          <w:b/>
          <w:szCs w:val="22"/>
          <w:lang w:eastAsia="en-GB" w:bidi="ar-SA"/>
        </w:rPr>
      </w:pPr>
      <w:r w:rsidRPr="000F34C9">
        <w:rPr>
          <w:b/>
          <w:szCs w:val="22"/>
          <w:lang w:eastAsia="en-GB" w:bidi="ar-SA"/>
        </w:rPr>
        <w:t>Procedure:</w:t>
      </w:r>
    </w:p>
    <w:p w14:paraId="410156DF" w14:textId="6F5BD3A6" w:rsidR="00CF4B89" w:rsidRPr="000F34C9" w:rsidRDefault="00F66DD3" w:rsidP="00BD45AD">
      <w:pPr>
        <w:tabs>
          <w:tab w:val="left" w:pos="340"/>
        </w:tabs>
        <w:spacing w:before="0" w:after="200" w:line="276" w:lineRule="auto"/>
        <w:ind w:left="680" w:hanging="340"/>
      </w:pPr>
      <w:r w:rsidRPr="000F34C9">
        <w:t>1.</w:t>
      </w:r>
      <w:r w:rsidRPr="000F34C9">
        <w:tab/>
      </w:r>
      <w:r w:rsidR="00CF4B89" w:rsidRPr="000F34C9">
        <w:t xml:space="preserve">The LPAd SHALL </w:t>
      </w:r>
      <w:r w:rsidR="00CF4B89" w:rsidRPr="000F34C9">
        <w:rPr>
          <w:lang w:eastAsia="en-US"/>
        </w:rPr>
        <w:t>call the "</w:t>
      </w:r>
      <w:r w:rsidR="00CF4B89" w:rsidRPr="008035C0">
        <w:rPr>
          <w:lang w:eastAsia="en-US"/>
        </w:rPr>
        <w:t>ES10b.</w:t>
      </w:r>
      <w:r w:rsidR="00CF4B89" w:rsidRPr="008035C0">
        <w:t>CancelSession</w:t>
      </w:r>
      <w:r w:rsidR="00CF4B89" w:rsidRPr="000F34C9">
        <w:rPr>
          <w:lang w:eastAsia="en-US"/>
        </w:rPr>
        <w:t xml:space="preserve">" function with input data </w:t>
      </w:r>
      <w:r w:rsidR="00CF4B89">
        <w:rPr>
          <w:lang w:eastAsia="en-US"/>
        </w:rPr>
        <w:t xml:space="preserve">comprising </w:t>
      </w:r>
      <w:r w:rsidR="003F391F">
        <w:rPr>
          <w:lang w:eastAsia="en-US"/>
        </w:rPr>
        <w:t xml:space="preserve">the </w:t>
      </w:r>
      <w:r w:rsidR="00CF4B89" w:rsidRPr="00CF102B">
        <w:rPr>
          <w:rFonts w:eastAsia="Times New Roman" w:hint="eastAsia"/>
          <w:lang w:eastAsia="ko-KR"/>
        </w:rPr>
        <w:t xml:space="preserve">TransactionID and </w:t>
      </w:r>
      <w:r w:rsidR="003F391F">
        <w:rPr>
          <w:rFonts w:eastAsia="Times New Roman"/>
          <w:lang w:eastAsia="ko-KR"/>
        </w:rPr>
        <w:t xml:space="preserve">the </w:t>
      </w:r>
      <w:r w:rsidR="00CF4B89" w:rsidRPr="000F34C9">
        <w:rPr>
          <w:lang w:eastAsia="en-US"/>
        </w:rPr>
        <w:t>reason</w:t>
      </w:r>
      <w:r w:rsidR="00CF4B89">
        <w:rPr>
          <w:rFonts w:eastAsia="Malgun Gothic" w:hint="eastAsia"/>
          <w:lang w:eastAsia="ko-KR"/>
        </w:rPr>
        <w:t>.</w:t>
      </w:r>
    </w:p>
    <w:p w14:paraId="6B6E888B" w14:textId="3B7FE4D7" w:rsidR="00CF4B89" w:rsidRPr="000F34C9" w:rsidRDefault="00177154" w:rsidP="00BD45AD">
      <w:pPr>
        <w:tabs>
          <w:tab w:val="left" w:pos="340"/>
        </w:tabs>
        <w:spacing w:before="0" w:after="200" w:line="276" w:lineRule="auto"/>
        <w:ind w:left="680" w:hanging="340"/>
      </w:pPr>
      <w:r>
        <w:t>2</w:t>
      </w:r>
      <w:r w:rsidR="00F66DD3" w:rsidRPr="000F34C9">
        <w:t>.</w:t>
      </w:r>
      <w:r w:rsidR="00F66DD3" w:rsidRPr="000F34C9">
        <w:tab/>
      </w:r>
      <w:r w:rsidR="005562FD" w:rsidRPr="00CF102B">
        <w:rPr>
          <w:rFonts w:eastAsia="Times New Roman"/>
          <w:lang w:eastAsia="ko-KR"/>
        </w:rPr>
        <w:t>T</w:t>
      </w:r>
      <w:r w:rsidR="00CF4B89" w:rsidRPr="008035C0">
        <w:t>he eUICC SHALL</w:t>
      </w:r>
      <w:r w:rsidR="00CF4B89" w:rsidRPr="000F34C9">
        <w:t>:</w:t>
      </w:r>
    </w:p>
    <w:p w14:paraId="15BD9699" w14:textId="77777777" w:rsidR="00CA66F8" w:rsidRDefault="00CA66F8" w:rsidP="00CA66F8">
      <w:pPr>
        <w:tabs>
          <w:tab w:val="left" w:pos="1021"/>
        </w:tabs>
        <w:spacing w:before="0" w:after="200" w:line="276" w:lineRule="auto"/>
        <w:ind w:left="1020" w:hanging="340"/>
        <w:contextualSpacing/>
        <w:jc w:val="left"/>
        <w:rPr>
          <w:szCs w:val="22"/>
          <w:lang w:eastAsia="en-GB" w:bidi="ar-SA"/>
        </w:rPr>
      </w:pPr>
      <w:r w:rsidRPr="008035C0">
        <w:rPr>
          <w:rFonts w:ascii="Symbol" w:hAnsi="Symbol"/>
          <w:szCs w:val="22"/>
          <w:lang w:eastAsia="en-GB" w:bidi="ar-SA"/>
        </w:rPr>
        <w:t></w:t>
      </w:r>
      <w:r w:rsidRPr="008035C0">
        <w:rPr>
          <w:rFonts w:ascii="Symbol" w:hAnsi="Symbol"/>
          <w:szCs w:val="22"/>
          <w:lang w:eastAsia="en-GB" w:bidi="ar-SA"/>
        </w:rPr>
        <w:tab/>
      </w:r>
      <w:r>
        <w:rPr>
          <w:szCs w:val="22"/>
          <w:lang w:eastAsia="en-GB" w:bidi="ar-SA"/>
        </w:rPr>
        <w:t>Return an error if</w:t>
      </w:r>
      <w:r w:rsidRPr="008035C0">
        <w:rPr>
          <w:szCs w:val="22"/>
          <w:lang w:eastAsia="en-GB" w:bidi="ar-SA"/>
        </w:rPr>
        <w:t xml:space="preserve"> the TransactionID </w:t>
      </w:r>
      <w:r>
        <w:rPr>
          <w:szCs w:val="22"/>
          <w:lang w:eastAsia="en-GB" w:bidi="ar-SA"/>
        </w:rPr>
        <w:t>is unknown.</w:t>
      </w:r>
    </w:p>
    <w:p w14:paraId="37ACF9E0" w14:textId="7787FE00" w:rsidR="00CA66F8" w:rsidRPr="008035C0" w:rsidRDefault="00CA66F8" w:rsidP="00CA66F8">
      <w:pPr>
        <w:tabs>
          <w:tab w:val="left" w:pos="1021"/>
        </w:tabs>
        <w:spacing w:before="0" w:after="200" w:line="276" w:lineRule="auto"/>
        <w:ind w:left="1020" w:hanging="340"/>
        <w:contextualSpacing/>
        <w:jc w:val="left"/>
        <w:rPr>
          <w:szCs w:val="22"/>
          <w:lang w:eastAsia="en-GB" w:bidi="ar-SA"/>
        </w:rPr>
      </w:pPr>
      <w:r>
        <w:rPr>
          <w:szCs w:val="22"/>
          <w:lang w:eastAsia="en-GB" w:bidi="ar-SA"/>
        </w:rPr>
        <w:t>Otherwise:</w:t>
      </w:r>
    </w:p>
    <w:p w14:paraId="0A792D0B" w14:textId="347AE951" w:rsidR="00CF4B89" w:rsidRPr="008035C0" w:rsidRDefault="00F66DD3" w:rsidP="00BD45AD">
      <w:pPr>
        <w:tabs>
          <w:tab w:val="left" w:pos="1021"/>
        </w:tabs>
        <w:spacing w:before="0" w:after="200" w:line="276" w:lineRule="auto"/>
        <w:ind w:left="1020" w:hanging="340"/>
        <w:contextualSpacing/>
        <w:jc w:val="left"/>
        <w:rPr>
          <w:szCs w:val="22"/>
          <w:lang w:eastAsia="en-GB" w:bidi="ar-SA"/>
        </w:rPr>
      </w:pPr>
      <w:r w:rsidRPr="008035C0">
        <w:rPr>
          <w:rFonts w:ascii="Symbol" w:hAnsi="Symbol"/>
          <w:szCs w:val="22"/>
          <w:lang w:eastAsia="en-GB" w:bidi="ar-SA"/>
        </w:rPr>
        <w:t></w:t>
      </w:r>
      <w:r w:rsidRPr="008035C0">
        <w:rPr>
          <w:rFonts w:ascii="Symbol" w:hAnsi="Symbol"/>
          <w:szCs w:val="22"/>
          <w:lang w:eastAsia="en-GB" w:bidi="ar-SA"/>
        </w:rPr>
        <w:tab/>
      </w:r>
      <w:r w:rsidR="00CF4B89" w:rsidRPr="000F34C9">
        <w:rPr>
          <w:szCs w:val="22"/>
          <w:lang w:eastAsia="en-GB" w:bidi="ar-SA"/>
        </w:rPr>
        <w:t xml:space="preserve">Generate the </w:t>
      </w:r>
      <w:r w:rsidR="00CF4B89" w:rsidRPr="008035C0">
        <w:rPr>
          <w:szCs w:val="22"/>
          <w:lang w:eastAsia="en-GB" w:bidi="ar-SA"/>
        </w:rPr>
        <w:t>euiccCancelSessionSigned data object containing the TransactionID and the reason provided by the LPAd.</w:t>
      </w:r>
    </w:p>
    <w:p w14:paraId="65C1ABE0" w14:textId="6A55A0C4" w:rsidR="00CF4B89" w:rsidRPr="000F34C9" w:rsidRDefault="00F66DD3" w:rsidP="00BD45AD">
      <w:pPr>
        <w:tabs>
          <w:tab w:val="left" w:pos="1021"/>
        </w:tabs>
        <w:spacing w:before="0" w:after="200" w:line="276" w:lineRule="auto"/>
        <w:ind w:left="1020" w:hanging="340"/>
        <w:jc w:val="left"/>
        <w:rPr>
          <w:szCs w:val="22"/>
          <w:lang w:eastAsia="en-GB" w:bidi="ar-SA"/>
        </w:rPr>
      </w:pPr>
      <w:r w:rsidRPr="000F34C9">
        <w:rPr>
          <w:rFonts w:ascii="Symbol" w:hAnsi="Symbol"/>
          <w:szCs w:val="22"/>
          <w:lang w:eastAsia="en-GB" w:bidi="ar-SA"/>
        </w:rPr>
        <w:t></w:t>
      </w:r>
      <w:r w:rsidRPr="000F34C9">
        <w:rPr>
          <w:rFonts w:ascii="Symbol" w:hAnsi="Symbol"/>
          <w:szCs w:val="22"/>
          <w:lang w:eastAsia="en-GB" w:bidi="ar-SA"/>
        </w:rPr>
        <w:tab/>
      </w:r>
      <w:r w:rsidR="00CF4B89" w:rsidRPr="008035C0">
        <w:rPr>
          <w:szCs w:val="22"/>
          <w:lang w:eastAsia="en-GB" w:bidi="ar-SA"/>
        </w:rPr>
        <w:t>Compute the euiccCancelSessionSignature over euiccCancelSessionSigned using the SK.EUICC.</w:t>
      </w:r>
      <w:r w:rsidR="00297491">
        <w:rPr>
          <w:szCs w:val="22"/>
          <w:lang w:eastAsia="en-GB" w:bidi="ar-SA"/>
        </w:rPr>
        <w:t>SIG</w:t>
      </w:r>
      <w:r w:rsidR="00CF4B89" w:rsidRPr="008035C0">
        <w:rPr>
          <w:szCs w:val="22"/>
          <w:lang w:eastAsia="en-GB" w:bidi="ar-SA"/>
        </w:rPr>
        <w:t xml:space="preserve"> corresponding to the </w:t>
      </w:r>
      <w:r w:rsidR="00CF4B89" w:rsidRPr="00BD45AD">
        <w:rPr>
          <w:rFonts w:ascii="Consolas" w:hAnsi="Consolas"/>
          <w:szCs w:val="22"/>
          <w:lang w:eastAsia="en-GB" w:bidi="ar-SA"/>
        </w:rPr>
        <w:t>euiccCiPKIdToBeUsed</w:t>
      </w:r>
      <w:r w:rsidR="00CF4B89" w:rsidRPr="008035C0">
        <w:rPr>
          <w:szCs w:val="22"/>
          <w:lang w:eastAsia="en-GB" w:bidi="ar-SA"/>
        </w:rPr>
        <w:t xml:space="preserve"> as received during the common mutual authentication</w:t>
      </w:r>
      <w:r w:rsidR="00CF4B89" w:rsidRPr="000F34C9">
        <w:rPr>
          <w:szCs w:val="22"/>
          <w:lang w:eastAsia="en-GB" w:bidi="ar-SA"/>
        </w:rPr>
        <w:t xml:space="preserve"> procedure.</w:t>
      </w:r>
    </w:p>
    <w:p w14:paraId="78AAB384" w14:textId="240A6FD6" w:rsidR="00B00BEE" w:rsidRDefault="00177154" w:rsidP="00B00BEE">
      <w:pPr>
        <w:tabs>
          <w:tab w:val="left" w:pos="340"/>
        </w:tabs>
        <w:spacing w:before="0" w:after="200" w:line="276" w:lineRule="auto"/>
        <w:ind w:left="680" w:hanging="340"/>
        <w:jc w:val="left"/>
        <w:rPr>
          <w:rFonts w:eastAsia="Malgun Gothic"/>
          <w:szCs w:val="22"/>
          <w:lang w:eastAsia="ko-KR" w:bidi="ar-SA"/>
        </w:rPr>
      </w:pPr>
      <w:r>
        <w:t>3</w:t>
      </w:r>
      <w:r w:rsidR="00F66DD3" w:rsidRPr="000F34C9">
        <w:t>.</w:t>
      </w:r>
      <w:r w:rsidR="00F66DD3" w:rsidRPr="000F34C9">
        <w:tab/>
      </w:r>
      <w:r w:rsidR="00CF4B89" w:rsidRPr="000F34C9">
        <w:rPr>
          <w:lang w:eastAsia="en-US"/>
        </w:rPr>
        <w:t xml:space="preserve">The eUICC SHALL return the </w:t>
      </w:r>
      <w:r w:rsidR="00CF4B89" w:rsidRPr="000F34C9">
        <w:t>euiccCancelSessionSigned and euiccCancelSessionSignature.</w:t>
      </w:r>
      <w:r w:rsidR="00B00BEE" w:rsidRPr="00B00BEE">
        <w:rPr>
          <w:rFonts w:eastAsia="Malgun Gothic" w:hint="eastAsia"/>
          <w:szCs w:val="22"/>
          <w:lang w:eastAsia="ko-KR" w:bidi="ar-SA"/>
        </w:rPr>
        <w:t xml:space="preserve"> </w:t>
      </w:r>
      <w:r w:rsidR="00B00BEE">
        <w:rPr>
          <w:rFonts w:eastAsia="Malgun Gothic" w:hint="eastAsia"/>
          <w:szCs w:val="22"/>
          <w:lang w:eastAsia="ko-KR" w:bidi="ar-SA"/>
        </w:rPr>
        <w:t xml:space="preserve">If </w:t>
      </w:r>
      <w:r w:rsidR="00B00BEE">
        <w:rPr>
          <w:rFonts w:eastAsia="Malgun Gothic"/>
          <w:szCs w:val="22"/>
          <w:lang w:eastAsia="ko-KR" w:bidi="ar-SA"/>
        </w:rPr>
        <w:t xml:space="preserve">the reason is </w:t>
      </w:r>
      <w:r w:rsidR="00B00BEE" w:rsidRPr="00B325EC">
        <w:rPr>
          <w:rFonts w:ascii="Courier New" w:eastAsia="Malgun Gothic" w:hAnsi="Courier New" w:cs="Courier New" w:hint="eastAsia"/>
          <w:szCs w:val="22"/>
          <w:lang w:eastAsia="ko-KR" w:bidi="ar-SA"/>
        </w:rPr>
        <w:t>sessionAborted</w:t>
      </w:r>
      <w:r w:rsidR="00B00BEE">
        <w:rPr>
          <w:rFonts w:eastAsia="Malgun Gothic" w:hint="eastAsia"/>
          <w:szCs w:val="22"/>
          <w:lang w:eastAsia="ko-KR" w:bidi="ar-SA"/>
        </w:rPr>
        <w:t xml:space="preserve"> </w:t>
      </w:r>
      <w:r w:rsidR="00D964F4">
        <w:rPr>
          <w:rFonts w:eastAsia="Malgun Gothic"/>
          <w:szCs w:val="22"/>
          <w:lang w:eastAsia="ko-KR" w:bidi="ar-SA"/>
        </w:rPr>
        <w:t xml:space="preserve">and the SM-DP+ does not indicate </w:t>
      </w:r>
      <w:r w:rsidR="00D964F4" w:rsidRPr="00DA4322">
        <w:rPr>
          <w:rFonts w:ascii="Courier New" w:eastAsia="Malgun Gothic" w:hAnsi="Courier New" w:cs="Courier New"/>
          <w:szCs w:val="22"/>
          <w:lang w:eastAsia="ko-KR" w:bidi="ar-SA"/>
        </w:rPr>
        <w:t>cancelForSessionAbortedSupport</w:t>
      </w:r>
      <w:r w:rsidR="00D964F4">
        <w:rPr>
          <w:rFonts w:eastAsia="Malgun Gothic"/>
          <w:szCs w:val="22"/>
          <w:lang w:eastAsia="ko-KR" w:bidi="ar-SA"/>
        </w:rPr>
        <w:t xml:space="preserve">, </w:t>
      </w:r>
      <w:r w:rsidR="00B00BEE">
        <w:rPr>
          <w:rFonts w:eastAsia="Malgun Gothic" w:hint="eastAsia"/>
          <w:szCs w:val="22"/>
          <w:lang w:eastAsia="ko-KR" w:bidi="ar-SA"/>
        </w:rPr>
        <w:t>the LPAd SHALL ignore</w:t>
      </w:r>
      <w:r w:rsidR="00B00BEE">
        <w:rPr>
          <w:rFonts w:eastAsia="Malgun Gothic"/>
          <w:szCs w:val="22"/>
          <w:lang w:eastAsia="ko-KR" w:bidi="ar-SA"/>
        </w:rPr>
        <w:t xml:space="preserve"> the response from the eUICC</w:t>
      </w:r>
      <w:r w:rsidR="00B00BEE">
        <w:rPr>
          <w:rFonts w:eastAsia="Malgun Gothic" w:hint="eastAsia"/>
          <w:szCs w:val="22"/>
          <w:lang w:eastAsia="ko-KR" w:bidi="ar-SA"/>
        </w:rPr>
        <w:t xml:space="preserve"> and stop the procedure.</w:t>
      </w:r>
    </w:p>
    <w:p w14:paraId="47B5B827" w14:textId="05086E01" w:rsidR="00B00BEE" w:rsidRDefault="00B00BEE" w:rsidP="00BD45AD">
      <w:pPr>
        <w:pStyle w:val="NOTE"/>
      </w:pPr>
      <w:r>
        <w:t>NOTE:</w:t>
      </w:r>
      <w:r>
        <w:tab/>
        <w:t>A version 3</w:t>
      </w:r>
      <w:r>
        <w:rPr>
          <w:rFonts w:hint="eastAsia"/>
        </w:rPr>
        <w:t xml:space="preserve"> or higher LPAd </w:t>
      </w:r>
      <w:r>
        <w:t xml:space="preserve">may </w:t>
      </w:r>
      <w:r>
        <w:rPr>
          <w:rFonts w:hint="eastAsia"/>
        </w:rPr>
        <w:t xml:space="preserve">send </w:t>
      </w:r>
      <w:r>
        <w:t xml:space="preserve">the </w:t>
      </w:r>
      <w:r>
        <w:rPr>
          <w:rFonts w:hint="eastAsia"/>
        </w:rPr>
        <w:t xml:space="preserve">reason </w:t>
      </w:r>
      <w:r w:rsidRPr="0001771A">
        <w:rPr>
          <w:rFonts w:ascii="Courier New" w:hAnsi="Courier New" w:cs="Courier New"/>
        </w:rPr>
        <w:t>sessionAborte</w:t>
      </w:r>
      <w:r>
        <w:rPr>
          <w:rFonts w:ascii="Courier New" w:hAnsi="Courier New" w:cs="Courier New"/>
        </w:rPr>
        <w:t>d</w:t>
      </w:r>
      <w:r w:rsidRPr="00C129A9">
        <w:t>, which is added in version 3,</w:t>
      </w:r>
      <w:r>
        <w:rPr>
          <w:rFonts w:hint="eastAsia"/>
        </w:rPr>
        <w:t xml:space="preserve"> to </w:t>
      </w:r>
      <w:r>
        <w:t>a version 2</w:t>
      </w:r>
      <w:r>
        <w:rPr>
          <w:rFonts w:hint="eastAsia"/>
        </w:rPr>
        <w:t xml:space="preserve"> eUICC.</w:t>
      </w:r>
    </w:p>
    <w:p w14:paraId="58BF9C80" w14:textId="3F712182" w:rsidR="00CF4B89" w:rsidRDefault="00177154" w:rsidP="00BD45AD">
      <w:pPr>
        <w:tabs>
          <w:tab w:val="left" w:pos="340"/>
        </w:tabs>
        <w:spacing w:before="0" w:after="200" w:line="276" w:lineRule="auto"/>
        <w:ind w:left="680" w:hanging="340"/>
      </w:pPr>
      <w:r>
        <w:t>4</w:t>
      </w:r>
      <w:r w:rsidR="00F66DD3">
        <w:t>.</w:t>
      </w:r>
      <w:r w:rsidR="00F66DD3">
        <w:tab/>
      </w:r>
      <w:r w:rsidR="00CF4B89" w:rsidRPr="00CF102B">
        <w:rPr>
          <w:rFonts w:eastAsia="Times New Roman"/>
          <w:lang w:eastAsia="ko-KR"/>
        </w:rPr>
        <w:t>If the HTTPS connection to the SM-</w:t>
      </w:r>
      <w:r w:rsidR="00B00BEE" w:rsidRPr="00CF102B">
        <w:rPr>
          <w:rFonts w:eastAsia="Times New Roman"/>
          <w:lang w:eastAsia="ko-KR"/>
        </w:rPr>
        <w:t>DP+</w:t>
      </w:r>
      <w:r w:rsidR="00CF4B89" w:rsidRPr="00CF102B">
        <w:rPr>
          <w:rFonts w:eastAsia="Times New Roman"/>
          <w:lang w:eastAsia="ko-KR"/>
        </w:rPr>
        <w:t xml:space="preserve"> in the </w:t>
      </w:r>
      <w:r w:rsidR="0066159A">
        <w:rPr>
          <w:rFonts w:eastAsia="Times New Roman"/>
          <w:lang w:eastAsia="ko-KR"/>
        </w:rPr>
        <w:t>RSP Session</w:t>
      </w:r>
      <w:r w:rsidR="00CF4B89" w:rsidRPr="00CF102B">
        <w:rPr>
          <w:rFonts w:eastAsia="Times New Roman"/>
          <w:lang w:eastAsia="ko-KR"/>
        </w:rPr>
        <w:t xml:space="preserve"> is no longer alive, t</w:t>
      </w:r>
      <w:r w:rsidR="00CF4B89" w:rsidRPr="00CF102B">
        <w:rPr>
          <w:rFonts w:eastAsia="Times New Roman" w:hint="eastAsia"/>
          <w:lang w:eastAsia="ko-KR"/>
        </w:rPr>
        <w:t xml:space="preserve">he LPAd </w:t>
      </w:r>
      <w:r w:rsidR="00CF4B89" w:rsidRPr="00CF102B">
        <w:rPr>
          <w:rFonts w:eastAsia="Times New Roman"/>
          <w:lang w:eastAsia="ko-KR"/>
        </w:rPr>
        <w:t xml:space="preserve">SHALL </w:t>
      </w:r>
      <w:r w:rsidR="00CF4B89" w:rsidRPr="00CF102B">
        <w:rPr>
          <w:rFonts w:eastAsia="Times New Roman" w:hint="eastAsia"/>
          <w:lang w:eastAsia="ko-KR"/>
        </w:rPr>
        <w:t>establish</w:t>
      </w:r>
      <w:r w:rsidR="00CF4B89" w:rsidRPr="00CF102B">
        <w:rPr>
          <w:rFonts w:eastAsia="Times New Roman"/>
          <w:lang w:eastAsia="ko-KR"/>
        </w:rPr>
        <w:t xml:space="preserve"> a new HTTPS connection with the SM-</w:t>
      </w:r>
      <w:r w:rsidR="00B00BEE" w:rsidRPr="00CF102B">
        <w:rPr>
          <w:rFonts w:eastAsia="Times New Roman"/>
          <w:lang w:eastAsia="ko-KR"/>
        </w:rPr>
        <w:t>DP+</w:t>
      </w:r>
      <w:r w:rsidR="00CF4B89" w:rsidRPr="00CF102B">
        <w:rPr>
          <w:rFonts w:eastAsia="Times New Roman"/>
          <w:lang w:eastAsia="ko-KR"/>
        </w:rPr>
        <w:t xml:space="preserve"> as described in Common Mutual Authentication procedure.</w:t>
      </w:r>
    </w:p>
    <w:p w14:paraId="49E3AE1F" w14:textId="21179EC9" w:rsidR="00CF4B89" w:rsidRPr="00C36398" w:rsidRDefault="00177154" w:rsidP="00BD45AD">
      <w:pPr>
        <w:tabs>
          <w:tab w:val="left" w:pos="340"/>
        </w:tabs>
        <w:spacing w:before="0" w:after="200" w:line="276" w:lineRule="auto"/>
        <w:ind w:left="680" w:hanging="340"/>
      </w:pPr>
      <w:r>
        <w:t>5</w:t>
      </w:r>
      <w:r w:rsidR="00F66DD3" w:rsidRPr="00C36398">
        <w:t>.</w:t>
      </w:r>
      <w:r w:rsidR="00F66DD3" w:rsidRPr="00C36398">
        <w:tab/>
      </w:r>
      <w:r w:rsidR="00CF4B89" w:rsidRPr="000F34C9">
        <w:t>The LPAd</w:t>
      </w:r>
      <w:r w:rsidR="00CF4B89" w:rsidRPr="000F34C9">
        <w:rPr>
          <w:lang w:eastAsia="en-US"/>
        </w:rPr>
        <w:t xml:space="preserve"> SHALL call the "</w:t>
      </w:r>
      <w:r w:rsidR="00CF4B89" w:rsidRPr="00C36398">
        <w:rPr>
          <w:lang w:eastAsia="en-US"/>
        </w:rPr>
        <w:t>ES</w:t>
      </w:r>
      <w:r w:rsidR="00B00BEE">
        <w:rPr>
          <w:lang w:eastAsia="en-US"/>
        </w:rPr>
        <w:t>9+</w:t>
      </w:r>
      <w:r w:rsidR="00CF4B89" w:rsidRPr="00C36398">
        <w:rPr>
          <w:lang w:eastAsia="en-US"/>
        </w:rPr>
        <w:t>.</w:t>
      </w:r>
      <w:r w:rsidR="00CF4B89" w:rsidRPr="00C36398">
        <w:t>CancelSession</w:t>
      </w:r>
      <w:r w:rsidR="00CF4B89" w:rsidRPr="00C36398">
        <w:rPr>
          <w:lang w:eastAsia="en-US"/>
        </w:rPr>
        <w:t xml:space="preserve">" function with input data comprising TransactionID, </w:t>
      </w:r>
      <w:r w:rsidR="00CF4B89" w:rsidRPr="00C36398">
        <w:t>euiccCancelSessionSigned and euiccCancelSessionSignature.</w:t>
      </w:r>
    </w:p>
    <w:p w14:paraId="3E9BAA03" w14:textId="3E1C0D57" w:rsidR="00CF4B89" w:rsidRPr="00C36398" w:rsidRDefault="00177154" w:rsidP="00BD45AD">
      <w:pPr>
        <w:tabs>
          <w:tab w:val="left" w:pos="340"/>
        </w:tabs>
        <w:spacing w:before="0" w:after="200" w:line="276" w:lineRule="auto"/>
        <w:ind w:left="680" w:hanging="340"/>
        <w:rPr>
          <w:lang w:eastAsia="en-US"/>
        </w:rPr>
      </w:pPr>
      <w:r>
        <w:rPr>
          <w:lang w:eastAsia="en-US"/>
        </w:rPr>
        <w:t>6</w:t>
      </w:r>
      <w:r w:rsidR="00F66DD3" w:rsidRPr="00C36398">
        <w:rPr>
          <w:lang w:eastAsia="en-US"/>
        </w:rPr>
        <w:t>.</w:t>
      </w:r>
      <w:r w:rsidR="00F66DD3" w:rsidRPr="00C36398">
        <w:rPr>
          <w:lang w:eastAsia="en-US"/>
        </w:rPr>
        <w:tab/>
      </w:r>
      <w:r w:rsidR="00CF4B89" w:rsidRPr="00C36398">
        <w:t xml:space="preserve">On reception of </w:t>
      </w:r>
      <w:r w:rsidR="00CF4B89" w:rsidRPr="00C36398">
        <w:rPr>
          <w:lang w:eastAsia="en-US"/>
        </w:rPr>
        <w:t>the</w:t>
      </w:r>
      <w:r w:rsidR="00CF4B89" w:rsidRPr="00C36398">
        <w:t xml:space="preserve"> </w:t>
      </w:r>
      <w:r w:rsidR="00CF4B89" w:rsidRPr="00C36398">
        <w:rPr>
          <w:lang w:eastAsia="en-US"/>
        </w:rPr>
        <w:t>"ES</w:t>
      </w:r>
      <w:r w:rsidR="00B00BEE">
        <w:rPr>
          <w:lang w:eastAsia="en-US"/>
        </w:rPr>
        <w:t>9+</w:t>
      </w:r>
      <w:r w:rsidR="00CF4B89" w:rsidRPr="00C36398">
        <w:rPr>
          <w:lang w:eastAsia="en-US"/>
        </w:rPr>
        <w:t>.</w:t>
      </w:r>
      <w:r w:rsidR="00CF4B89" w:rsidRPr="00C36398">
        <w:t>CancelSession</w:t>
      </w:r>
      <w:r w:rsidR="00CF4B89" w:rsidRPr="00C36398">
        <w:rPr>
          <w:lang w:eastAsia="en-US"/>
        </w:rPr>
        <w:t>" function, the SM-</w:t>
      </w:r>
      <w:r w:rsidR="00B00BEE">
        <w:rPr>
          <w:lang w:eastAsia="en-US"/>
        </w:rPr>
        <w:t>DP+</w:t>
      </w:r>
      <w:r w:rsidR="00CF4B89" w:rsidRPr="00C36398">
        <w:rPr>
          <w:lang w:eastAsia="en-US"/>
        </w:rPr>
        <w:t xml:space="preserve"> SHALL:</w:t>
      </w:r>
    </w:p>
    <w:p w14:paraId="74D60B41" w14:textId="721F5DFA" w:rsidR="00CF4B89" w:rsidRPr="000F34C9" w:rsidRDefault="00F66DD3" w:rsidP="00BD45AD">
      <w:pPr>
        <w:tabs>
          <w:tab w:val="left" w:pos="1021"/>
        </w:tabs>
        <w:spacing w:before="0" w:after="200" w:line="276" w:lineRule="auto"/>
        <w:ind w:left="1020" w:hanging="340"/>
        <w:contextualSpacing/>
        <w:jc w:val="left"/>
        <w:rPr>
          <w:szCs w:val="22"/>
          <w:lang w:eastAsia="en-GB" w:bidi="ar-SA"/>
        </w:rPr>
      </w:pPr>
      <w:r w:rsidRPr="000F34C9">
        <w:rPr>
          <w:rFonts w:ascii="Symbol" w:hAnsi="Symbol"/>
          <w:szCs w:val="22"/>
          <w:lang w:eastAsia="en-GB" w:bidi="ar-SA"/>
        </w:rPr>
        <w:t></w:t>
      </w:r>
      <w:r w:rsidRPr="000F34C9">
        <w:rPr>
          <w:rFonts w:ascii="Symbol" w:hAnsi="Symbol"/>
          <w:szCs w:val="22"/>
          <w:lang w:eastAsia="en-GB" w:bidi="ar-SA"/>
        </w:rPr>
        <w:tab/>
      </w:r>
      <w:r w:rsidR="00CF4B89" w:rsidRPr="00C36398">
        <w:rPr>
          <w:szCs w:val="22"/>
          <w:lang w:eastAsia="en-GB" w:bidi="ar-SA"/>
        </w:rPr>
        <w:t xml:space="preserve">Retrieve the on-going </w:t>
      </w:r>
      <w:r w:rsidR="0066159A">
        <w:rPr>
          <w:szCs w:val="22"/>
          <w:lang w:eastAsia="en-GB" w:bidi="ar-SA"/>
        </w:rPr>
        <w:t>RSP Session</w:t>
      </w:r>
      <w:r w:rsidR="00CF4B89" w:rsidRPr="000F34C9">
        <w:rPr>
          <w:szCs w:val="22"/>
          <w:lang w:eastAsia="en-GB" w:bidi="ar-SA"/>
        </w:rPr>
        <w:t xml:space="preserve"> identified by the TransactionID. If the TransactionID is unknown, the SM-</w:t>
      </w:r>
      <w:r w:rsidR="00B00BEE">
        <w:rPr>
          <w:szCs w:val="22"/>
          <w:lang w:eastAsia="en-GB" w:bidi="ar-SA"/>
        </w:rPr>
        <w:t>DP+</w:t>
      </w:r>
      <w:r w:rsidR="00CF4B89" w:rsidRPr="000F34C9">
        <w:rPr>
          <w:szCs w:val="22"/>
          <w:lang w:eastAsia="en-GB" w:bidi="ar-SA"/>
        </w:rPr>
        <w:t xml:space="preserve"> SHALL return a function execution status 'Failed' with relevant status code</w:t>
      </w:r>
      <w:r w:rsidR="00CF4B89">
        <w:rPr>
          <w:szCs w:val="22"/>
          <w:lang w:eastAsia="en-GB" w:bidi="ar-SA"/>
        </w:rPr>
        <w:t xml:space="preserve"> and the procedure SHALL stop</w:t>
      </w:r>
      <w:r w:rsidR="00CF4B89" w:rsidRPr="000F34C9">
        <w:rPr>
          <w:szCs w:val="22"/>
          <w:lang w:eastAsia="en-GB" w:bidi="ar-SA"/>
        </w:rPr>
        <w:t xml:space="preserve">. </w:t>
      </w:r>
    </w:p>
    <w:p w14:paraId="527AB878" w14:textId="38653349" w:rsidR="00CF4B89" w:rsidRPr="000F34C9" w:rsidRDefault="00F66DD3" w:rsidP="00BD45AD">
      <w:pPr>
        <w:tabs>
          <w:tab w:val="left" w:pos="1021"/>
        </w:tabs>
        <w:spacing w:before="0" w:after="200" w:line="276" w:lineRule="auto"/>
        <w:ind w:left="1020" w:hanging="340"/>
        <w:contextualSpacing/>
        <w:jc w:val="left"/>
        <w:rPr>
          <w:szCs w:val="22"/>
          <w:lang w:eastAsia="en-GB" w:bidi="ar-SA"/>
        </w:rPr>
      </w:pPr>
      <w:r w:rsidRPr="000F34C9">
        <w:rPr>
          <w:rFonts w:ascii="Symbol" w:hAnsi="Symbol"/>
          <w:szCs w:val="22"/>
          <w:lang w:eastAsia="en-GB" w:bidi="ar-SA"/>
        </w:rPr>
        <w:t></w:t>
      </w:r>
      <w:r w:rsidRPr="000F34C9">
        <w:rPr>
          <w:rFonts w:ascii="Symbol" w:hAnsi="Symbol"/>
          <w:szCs w:val="22"/>
          <w:lang w:eastAsia="en-GB" w:bidi="ar-SA"/>
        </w:rPr>
        <w:tab/>
      </w:r>
      <w:r w:rsidR="00CF4B89" w:rsidRPr="000F34C9">
        <w:rPr>
          <w:szCs w:val="22"/>
          <w:lang w:eastAsia="en-GB" w:bidi="ar-SA"/>
        </w:rPr>
        <w:t>Verify the euiccCancelSessionSignature performed over euiccCancelSessionSigned using the PK.EUICC.</w:t>
      </w:r>
      <w:r w:rsidR="00297491">
        <w:rPr>
          <w:szCs w:val="22"/>
          <w:lang w:eastAsia="en-GB" w:bidi="ar-SA"/>
        </w:rPr>
        <w:t>SIG</w:t>
      </w:r>
      <w:r w:rsidR="00CF4B89" w:rsidRPr="000F34C9">
        <w:rPr>
          <w:szCs w:val="22"/>
          <w:lang w:eastAsia="en-GB" w:bidi="ar-SA"/>
        </w:rPr>
        <w:t xml:space="preserve"> associated with the ongoing </w:t>
      </w:r>
      <w:r w:rsidR="0066159A">
        <w:rPr>
          <w:szCs w:val="22"/>
          <w:lang w:eastAsia="en-GB" w:bidi="ar-SA"/>
        </w:rPr>
        <w:t>RSP Session</w:t>
      </w:r>
      <w:r w:rsidR="00CF4B89" w:rsidRPr="000F34C9">
        <w:rPr>
          <w:szCs w:val="22"/>
          <w:lang w:eastAsia="en-GB" w:bidi="ar-SA"/>
        </w:rPr>
        <w:t>. If the signature is invalid, the SM-</w:t>
      </w:r>
      <w:r w:rsidR="00CF4B89">
        <w:rPr>
          <w:szCs w:val="22"/>
          <w:lang w:eastAsia="en-GB" w:bidi="ar-SA"/>
        </w:rPr>
        <w:t>XX</w:t>
      </w:r>
      <w:r w:rsidR="00CF4B89" w:rsidRPr="000F34C9">
        <w:rPr>
          <w:szCs w:val="22"/>
          <w:lang w:eastAsia="en-GB" w:bidi="ar-SA"/>
        </w:rPr>
        <w:t xml:space="preserve"> SHALL return a function execution status 'Failed' with relevant status code and the procedure SHALL stop.</w:t>
      </w:r>
    </w:p>
    <w:p w14:paraId="4903B72C" w14:textId="5C1DF1CB" w:rsidR="00CF4B89" w:rsidRPr="008E5A4F" w:rsidRDefault="00F66DD3" w:rsidP="00BD45AD">
      <w:pPr>
        <w:tabs>
          <w:tab w:val="left" w:pos="1021"/>
        </w:tabs>
        <w:spacing w:before="0" w:after="200" w:line="276" w:lineRule="auto"/>
        <w:ind w:left="1020" w:hanging="340"/>
        <w:jc w:val="left"/>
        <w:rPr>
          <w:szCs w:val="22"/>
          <w:lang w:eastAsia="en-GB" w:bidi="ar-SA"/>
        </w:rPr>
      </w:pPr>
      <w:r w:rsidRPr="008E5A4F">
        <w:rPr>
          <w:rFonts w:ascii="Symbol" w:hAnsi="Symbol"/>
          <w:szCs w:val="22"/>
          <w:lang w:eastAsia="en-GB" w:bidi="ar-SA"/>
        </w:rPr>
        <w:t></w:t>
      </w:r>
      <w:r w:rsidRPr="008E5A4F">
        <w:rPr>
          <w:rFonts w:ascii="Symbol" w:hAnsi="Symbol"/>
          <w:szCs w:val="22"/>
          <w:lang w:eastAsia="en-GB" w:bidi="ar-SA"/>
        </w:rPr>
        <w:tab/>
      </w:r>
      <w:r w:rsidR="00CF4B89" w:rsidRPr="008E5A4F">
        <w:rPr>
          <w:szCs w:val="22"/>
          <w:lang w:eastAsia="en-GB" w:bidi="ar-SA"/>
        </w:rPr>
        <w:t>Verify that the received O</w:t>
      </w:r>
      <w:r w:rsidR="00CF4B89">
        <w:rPr>
          <w:szCs w:val="22"/>
          <w:lang w:eastAsia="en-GB" w:bidi="ar-SA"/>
        </w:rPr>
        <w:t>ID</w:t>
      </w:r>
      <w:r w:rsidR="00CF4B89" w:rsidRPr="008E5A4F">
        <w:rPr>
          <w:szCs w:val="22"/>
          <w:lang w:eastAsia="en-GB" w:bidi="ar-SA"/>
        </w:rPr>
        <w:t xml:space="preserve"> is the same value as the one contained in the CERT.</w:t>
      </w:r>
      <w:r w:rsidR="00B00BEE">
        <w:rPr>
          <w:szCs w:val="22"/>
          <w:lang w:eastAsia="en-GB" w:bidi="ar-SA"/>
        </w:rPr>
        <w:t>DP</w:t>
      </w:r>
      <w:r w:rsidR="00CF4B89" w:rsidRPr="008E5A4F">
        <w:rPr>
          <w:rFonts w:eastAsia="Malgun Gothic" w:hint="eastAsia"/>
          <w:szCs w:val="22"/>
          <w:lang w:eastAsia="ko-KR" w:bidi="ar-SA"/>
        </w:rPr>
        <w:t>auth</w:t>
      </w:r>
      <w:r w:rsidR="00CF4B89" w:rsidRPr="008E5A4F">
        <w:rPr>
          <w:szCs w:val="22"/>
          <w:lang w:eastAsia="en-GB" w:bidi="ar-SA"/>
        </w:rPr>
        <w:t>.</w:t>
      </w:r>
      <w:r w:rsidR="00297491">
        <w:rPr>
          <w:szCs w:val="22"/>
          <w:lang w:eastAsia="en-GB" w:bidi="ar-SA"/>
        </w:rPr>
        <w:t>SIG</w:t>
      </w:r>
      <w:r w:rsidR="00CF4B89" w:rsidRPr="008E5A4F">
        <w:rPr>
          <w:szCs w:val="22"/>
          <w:lang w:eastAsia="en-GB" w:bidi="ar-SA"/>
        </w:rPr>
        <w:t xml:space="preserve"> used during the common mutual authentication procedure. If </w:t>
      </w:r>
      <w:r w:rsidR="00CF4B89" w:rsidRPr="008E5A4F">
        <w:rPr>
          <w:szCs w:val="22"/>
          <w:lang w:eastAsia="en-GB" w:bidi="ar-SA"/>
        </w:rPr>
        <w:lastRenderedPageBreak/>
        <w:t>the value doesn't match, the SM-</w:t>
      </w:r>
      <w:r w:rsidR="00B00BEE">
        <w:rPr>
          <w:szCs w:val="22"/>
          <w:lang w:eastAsia="en-GB" w:bidi="ar-SA"/>
        </w:rPr>
        <w:t>DP+</w:t>
      </w:r>
      <w:r w:rsidR="00CF4B89" w:rsidRPr="008E5A4F">
        <w:rPr>
          <w:szCs w:val="22"/>
          <w:lang w:eastAsia="en-GB" w:bidi="ar-SA"/>
        </w:rPr>
        <w:t xml:space="preserve"> SHALL return a function execution status 'Failed' with relevant status code and the procedure SHALL stop.</w:t>
      </w:r>
    </w:p>
    <w:p w14:paraId="2E96FC2F" w14:textId="0552CE0C" w:rsidR="00CF4B89" w:rsidRPr="000E6DC3" w:rsidRDefault="00177154" w:rsidP="00BD45AD">
      <w:pPr>
        <w:tabs>
          <w:tab w:val="left" w:pos="340"/>
        </w:tabs>
        <w:spacing w:before="0" w:after="200" w:line="276" w:lineRule="auto"/>
        <w:ind w:left="680" w:hanging="340"/>
        <w:rPr>
          <w:szCs w:val="22"/>
          <w:lang w:eastAsia="en-GB" w:bidi="ar-SA"/>
        </w:rPr>
      </w:pPr>
      <w:r>
        <w:rPr>
          <w:szCs w:val="22"/>
          <w:lang w:eastAsia="en-GB" w:bidi="ar-SA"/>
        </w:rPr>
        <w:t>7</w:t>
      </w:r>
      <w:r w:rsidR="00F66DD3" w:rsidRPr="000E6DC3">
        <w:rPr>
          <w:szCs w:val="22"/>
          <w:lang w:eastAsia="en-GB" w:bidi="ar-SA"/>
        </w:rPr>
        <w:t>.</w:t>
      </w:r>
      <w:r w:rsidR="00F66DD3" w:rsidRPr="000E6DC3">
        <w:rPr>
          <w:szCs w:val="22"/>
          <w:lang w:eastAsia="en-GB" w:bidi="ar-SA"/>
        </w:rPr>
        <w:tab/>
      </w:r>
      <w:r w:rsidR="00CF4B89" w:rsidRPr="000F34C9">
        <w:rPr>
          <w:szCs w:val="22"/>
          <w:lang w:eastAsia="en-GB" w:bidi="ar-SA"/>
        </w:rPr>
        <w:t>If the reason contained in euiccCancelSessionSigned indicates</w:t>
      </w:r>
      <w:r w:rsidR="00CF4B89" w:rsidRPr="000F34C9">
        <w:rPr>
          <w:rFonts w:eastAsia="Malgun Gothic" w:hint="eastAsia"/>
          <w:szCs w:val="22"/>
          <w:lang w:eastAsia="ko-KR" w:bidi="ar-SA"/>
        </w:rPr>
        <w:t xml:space="preserve"> </w:t>
      </w:r>
      <w:r w:rsidR="00CF4B89" w:rsidRPr="000F34C9">
        <w:rPr>
          <w:rFonts w:eastAsia="Malgun Gothic"/>
          <w:szCs w:val="22"/>
          <w:lang w:eastAsia="ko-KR" w:bidi="ar-SA"/>
        </w:rPr>
        <w:t>'postponed'</w:t>
      </w:r>
      <w:r w:rsidR="00D964F4">
        <w:rPr>
          <w:rFonts w:eastAsia="Malgun Gothic"/>
          <w:szCs w:val="22"/>
          <w:lang w:eastAsia="ko-KR" w:bidi="ar-SA"/>
        </w:rPr>
        <w:t>,</w:t>
      </w:r>
      <w:r w:rsidR="00CF4B89" w:rsidRPr="000F34C9">
        <w:rPr>
          <w:szCs w:val="22"/>
          <w:lang w:eastAsia="en-GB" w:bidi="ar-SA"/>
        </w:rPr>
        <w:t xml:space="preserve"> 'timeout'</w:t>
      </w:r>
      <w:r w:rsidR="00D964F4" w:rsidRPr="00D964F4">
        <w:rPr>
          <w:szCs w:val="22"/>
          <w:lang w:eastAsia="en-GB" w:bidi="ar-SA"/>
        </w:rPr>
        <w:t xml:space="preserve"> </w:t>
      </w:r>
      <w:r w:rsidR="00D964F4">
        <w:rPr>
          <w:szCs w:val="22"/>
          <w:lang w:eastAsia="en-GB" w:bidi="ar-SA"/>
        </w:rPr>
        <w:t xml:space="preserve">or </w:t>
      </w:r>
      <w:r w:rsidR="00D964F4" w:rsidRPr="00366185">
        <w:rPr>
          <w:szCs w:val="22"/>
          <w:lang w:eastAsia="en-GB" w:bidi="ar-SA"/>
        </w:rPr>
        <w:t>'</w:t>
      </w:r>
      <w:r w:rsidR="00D964F4">
        <w:rPr>
          <w:szCs w:val="22"/>
          <w:lang w:eastAsia="en-GB" w:bidi="ar-SA"/>
        </w:rPr>
        <w:t>sessionAborted</w:t>
      </w:r>
      <w:r w:rsidR="00D964F4" w:rsidRPr="00366185">
        <w:rPr>
          <w:szCs w:val="22"/>
          <w:lang w:eastAsia="en-GB" w:bidi="ar-SA"/>
        </w:rPr>
        <w:t>'</w:t>
      </w:r>
      <w:r w:rsidR="00CF4B89" w:rsidRPr="000F34C9">
        <w:rPr>
          <w:szCs w:val="22"/>
          <w:lang w:eastAsia="en-GB" w:bidi="ar-SA"/>
        </w:rPr>
        <w:t xml:space="preserve">, the SM-DP+ SHALL simply return a function execution status 'Executed-Success' and keep the </w:t>
      </w:r>
      <w:r w:rsidR="00CF4B89" w:rsidRPr="00CF102B">
        <w:rPr>
          <w:rFonts w:eastAsia="Times New Roman" w:hint="eastAsia"/>
          <w:szCs w:val="22"/>
          <w:lang w:eastAsia="ko-KR" w:bidi="ar-SA"/>
        </w:rPr>
        <w:t xml:space="preserve">Profile </w:t>
      </w:r>
      <w:r w:rsidR="00CF4B89" w:rsidRPr="000E6DC3">
        <w:rPr>
          <w:rFonts w:eastAsia="Malgun Gothic" w:hint="eastAsia"/>
          <w:lang w:eastAsia="ko-KR"/>
        </w:rPr>
        <w:t>download</w:t>
      </w:r>
      <w:r w:rsidR="00CF4B89" w:rsidRPr="00CF102B">
        <w:rPr>
          <w:rFonts w:eastAsia="Times New Roman" w:hint="eastAsia"/>
          <w:szCs w:val="22"/>
          <w:lang w:eastAsia="ko-KR" w:bidi="ar-SA"/>
        </w:rPr>
        <w:t xml:space="preserve"> order or </w:t>
      </w:r>
      <w:r w:rsidR="00CF4B89" w:rsidRPr="000F34C9">
        <w:rPr>
          <w:rFonts w:eastAsia="Malgun Gothic" w:hint="eastAsia"/>
          <w:szCs w:val="22"/>
          <w:lang w:eastAsia="ko-KR" w:bidi="ar-SA"/>
        </w:rPr>
        <w:t xml:space="preserve">RPM </w:t>
      </w:r>
      <w:r w:rsidR="00CF4B89">
        <w:rPr>
          <w:rFonts w:eastAsia="Malgun Gothic" w:hint="eastAsia"/>
          <w:szCs w:val="22"/>
          <w:lang w:eastAsia="ko-KR" w:bidi="ar-SA"/>
        </w:rPr>
        <w:t xml:space="preserve">download order </w:t>
      </w:r>
      <w:r w:rsidR="00CF4B89" w:rsidRPr="000F34C9">
        <w:rPr>
          <w:szCs w:val="22"/>
          <w:lang w:eastAsia="en-GB" w:bidi="ar-SA"/>
        </w:rPr>
        <w:t>available for a further retry, and the procedure SHALL stop.</w:t>
      </w:r>
      <w:r w:rsidR="00CF4B89" w:rsidRPr="00CF102B">
        <w:rPr>
          <w:rFonts w:eastAsia="Times New Roman" w:hint="eastAsia"/>
          <w:szCs w:val="22"/>
          <w:lang w:eastAsia="ko-KR" w:bidi="ar-SA"/>
        </w:rPr>
        <w:t xml:space="preserve"> </w:t>
      </w:r>
      <w:r w:rsidR="00CF4B89" w:rsidRPr="000E6DC3">
        <w:rPr>
          <w:szCs w:val="22"/>
          <w:lang w:eastAsia="en-GB" w:bidi="ar-SA"/>
        </w:rPr>
        <w:t>If the reason contained in euiccCancelSessionSigned indicates any other condition</w:t>
      </w:r>
      <w:r w:rsidR="00CF4B89" w:rsidRPr="00CF102B">
        <w:rPr>
          <w:rFonts w:eastAsia="Times New Roman" w:hint="eastAsia"/>
          <w:szCs w:val="22"/>
          <w:lang w:eastAsia="ko-KR" w:bidi="ar-SA"/>
        </w:rPr>
        <w:t>,</w:t>
      </w:r>
      <w:r w:rsidR="00CF4B89" w:rsidRPr="000E6DC3">
        <w:rPr>
          <w:szCs w:val="22"/>
          <w:lang w:eastAsia="en-GB" w:bidi="ar-SA"/>
        </w:rPr>
        <w:t xml:space="preserve"> the SM-DP+ SHALL perform the following steps.</w:t>
      </w:r>
    </w:p>
    <w:p w14:paraId="715571CF" w14:textId="0977D17C" w:rsidR="00CF4B89" w:rsidRPr="000F34C9" w:rsidRDefault="00177154" w:rsidP="00BD45AD">
      <w:pPr>
        <w:tabs>
          <w:tab w:val="left" w:pos="340"/>
        </w:tabs>
        <w:spacing w:before="0" w:after="200" w:line="276" w:lineRule="auto"/>
        <w:ind w:left="680" w:hanging="340"/>
      </w:pPr>
      <w:r>
        <w:t>8</w:t>
      </w:r>
      <w:r w:rsidR="00F66DD3" w:rsidRPr="000F34C9">
        <w:t>.</w:t>
      </w:r>
      <w:r w:rsidR="00F66DD3" w:rsidRPr="000F34C9">
        <w:tab/>
      </w:r>
      <w:r w:rsidR="00CF4B89">
        <w:rPr>
          <w:rFonts w:eastAsia="Malgun Gothic" w:hint="eastAsia"/>
          <w:lang w:eastAsia="ko-KR"/>
        </w:rPr>
        <w:t xml:space="preserve">If the on-going </w:t>
      </w:r>
      <w:r w:rsidR="0066159A">
        <w:rPr>
          <w:rFonts w:eastAsia="Malgun Gothic" w:hint="eastAsia"/>
          <w:lang w:eastAsia="ko-KR"/>
        </w:rPr>
        <w:t>RSP Session</w:t>
      </w:r>
      <w:r w:rsidR="00CF4B89">
        <w:rPr>
          <w:rFonts w:eastAsia="Malgun Gothic" w:hint="eastAsia"/>
          <w:lang w:eastAsia="ko-KR"/>
        </w:rPr>
        <w:t xml:space="preserve"> is for Profile download order, the SM-DP+ SHALL set the Profile associated with the on-going </w:t>
      </w:r>
      <w:r w:rsidR="0066159A">
        <w:rPr>
          <w:rFonts w:eastAsia="Malgun Gothic" w:hint="eastAsia"/>
          <w:lang w:eastAsia="ko-KR"/>
        </w:rPr>
        <w:t>RSP Session</w:t>
      </w:r>
      <w:r w:rsidR="00CF4B89">
        <w:rPr>
          <w:rFonts w:eastAsia="Malgun Gothic" w:hint="eastAsia"/>
          <w:lang w:eastAsia="ko-KR"/>
        </w:rPr>
        <w:t xml:space="preserve"> in 'Error' state (section 3.1.6). </w:t>
      </w:r>
      <w:r w:rsidR="00CF4B89" w:rsidRPr="000F34C9">
        <w:rPr>
          <w:rFonts w:eastAsia="Malgun Gothic" w:hint="eastAsia"/>
          <w:lang w:eastAsia="ko-KR"/>
        </w:rPr>
        <w:t>I</w:t>
      </w:r>
      <w:r w:rsidR="00CF4B89">
        <w:t xml:space="preserve">f </w:t>
      </w:r>
      <w:r w:rsidR="00CF4B89" w:rsidRPr="00CF102B">
        <w:rPr>
          <w:rFonts w:eastAsia="Times New Roman" w:hint="eastAsia"/>
          <w:lang w:eastAsia="ko-KR"/>
        </w:rPr>
        <w:t xml:space="preserve">an SM-DS was involved in </w:t>
      </w:r>
      <w:r w:rsidR="00CF4B89" w:rsidRPr="00CF102B">
        <w:rPr>
          <w:rFonts w:eastAsia="Times New Roman"/>
          <w:lang w:eastAsia="ko-KR"/>
        </w:rPr>
        <w:t xml:space="preserve">the </w:t>
      </w:r>
      <w:r w:rsidR="0066159A">
        <w:rPr>
          <w:rFonts w:eastAsia="Times New Roman"/>
          <w:lang w:eastAsia="ko-KR"/>
        </w:rPr>
        <w:t>RSP Session</w:t>
      </w:r>
      <w:r w:rsidR="00CF4B89" w:rsidRPr="00CF102B">
        <w:rPr>
          <w:rFonts w:eastAsia="Times New Roman"/>
          <w:lang w:eastAsia="ko-KR"/>
        </w:rPr>
        <w:t xml:space="preserve"> identified by the TransactionID</w:t>
      </w:r>
      <w:r w:rsidR="00CF4B89" w:rsidRPr="000F34C9">
        <w:t xml:space="preserve">, the SM-DP+ SHALL </w:t>
      </w:r>
      <w:r w:rsidR="00CF4B89" w:rsidRPr="00CF102B">
        <w:rPr>
          <w:rFonts w:eastAsia="Times New Roman" w:hint="eastAsia"/>
          <w:lang w:eastAsia="ko-KR"/>
        </w:rPr>
        <w:t xml:space="preserve">delete the corresponding Event from </w:t>
      </w:r>
      <w:r w:rsidR="00CF4B89" w:rsidRPr="000F34C9">
        <w:t>the SM-DS.</w:t>
      </w:r>
    </w:p>
    <w:p w14:paraId="75FC1120" w14:textId="33DB9D6C" w:rsidR="00CF4B89" w:rsidRPr="000F34C9" w:rsidRDefault="00177154" w:rsidP="00BD45AD">
      <w:pPr>
        <w:pStyle w:val="ListNumber"/>
        <w:tabs>
          <w:tab w:val="left" w:pos="340"/>
        </w:tabs>
      </w:pPr>
      <w:r>
        <w:t>9</w:t>
      </w:r>
      <w:r w:rsidR="00F66DD3" w:rsidRPr="000F34C9">
        <w:t>.</w:t>
      </w:r>
      <w:r w:rsidR="00F66DD3" w:rsidRPr="000F34C9">
        <w:tab/>
      </w:r>
      <w:r w:rsidR="00CF4B89" w:rsidRPr="00426EF1">
        <w:t>Depending on the agreed behaviour with the Operator (out of scope of this specification)</w:t>
      </w:r>
      <w:r w:rsidR="00CF4B89" w:rsidRPr="00CF102B">
        <w:rPr>
          <w:rFonts w:eastAsia="Times New Roman" w:hint="eastAsia"/>
          <w:lang w:eastAsia="ko-KR"/>
        </w:rPr>
        <w:t xml:space="preserve">, </w:t>
      </w:r>
      <w:r w:rsidR="00CF4B89" w:rsidRPr="000F34C9">
        <w:t xml:space="preserve">the </w:t>
      </w:r>
      <w:r w:rsidR="00CF4B89" w:rsidRPr="000F34C9">
        <w:rPr>
          <w:lang w:eastAsia="en-US"/>
        </w:rPr>
        <w:t>SM</w:t>
      </w:r>
      <w:r w:rsidR="00CF4B89" w:rsidRPr="000F34C9">
        <w:t>-DP+ SHALL call the "ES2+.Handle</w:t>
      </w:r>
      <w:r w:rsidR="00EA6458" w:rsidRPr="00CF102B">
        <w:rPr>
          <w:rFonts w:eastAsia="Times New Roman"/>
          <w:lang w:eastAsia="ko-KR"/>
        </w:rPr>
        <w:t>Notification</w:t>
      </w:r>
      <w:r w:rsidR="00CF4B89" w:rsidRPr="000F34C9">
        <w:t>" function with the relevant notification</w:t>
      </w:r>
      <w:r w:rsidR="00EF5746">
        <w:t>Event</w:t>
      </w:r>
      <w:r w:rsidR="00CF4B89" w:rsidRPr="000F34C9">
        <w:t xml:space="preserve"> set and a </w:t>
      </w:r>
      <w:r w:rsidR="00CF4B89" w:rsidRPr="00CF102B">
        <w:rPr>
          <w:rFonts w:eastAsia="Times New Roman" w:hint="eastAsia"/>
          <w:lang w:eastAsia="ko-KR"/>
        </w:rPr>
        <w:t>notification</w:t>
      </w:r>
      <w:r w:rsidR="00EF5746" w:rsidRPr="00CF102B">
        <w:rPr>
          <w:rFonts w:eastAsia="Times New Roman"/>
          <w:lang w:eastAsia="ko-KR"/>
        </w:rPr>
        <w:t>Event</w:t>
      </w:r>
      <w:r w:rsidR="00CF4B89" w:rsidRPr="00CF102B">
        <w:rPr>
          <w:rFonts w:eastAsia="Times New Roman" w:hint="eastAsia"/>
          <w:lang w:eastAsia="ko-KR"/>
        </w:rPr>
        <w:t>Status</w:t>
      </w:r>
      <w:r w:rsidR="00CF4B89" w:rsidRPr="000F34C9">
        <w:t xml:space="preserve"> indicating 'Failed' with status code value depending on the given cancel reason. </w:t>
      </w:r>
      <w:r w:rsidR="00CF4B89" w:rsidRPr="00CF102B">
        <w:rPr>
          <w:rFonts w:eastAsia="Times New Roman" w:hint="eastAsia"/>
          <w:lang w:eastAsia="ko-KR"/>
        </w:rPr>
        <w:t>The cancel session rea</w:t>
      </w:r>
      <w:r w:rsidR="00CF4B89" w:rsidRPr="00CF102B">
        <w:rPr>
          <w:rFonts w:eastAsia="Times New Roman"/>
          <w:lang w:eastAsia="ko-KR"/>
        </w:rPr>
        <w:t>s</w:t>
      </w:r>
      <w:r w:rsidR="00CF4B89" w:rsidRPr="00CF102B">
        <w:rPr>
          <w:rFonts w:eastAsia="Times New Roman" w:hint="eastAsia"/>
          <w:lang w:eastAsia="ko-KR"/>
        </w:rPr>
        <w:t>on mapping to status code is given in section 5.3.5.</w:t>
      </w:r>
    </w:p>
    <w:p w14:paraId="6229ED70" w14:textId="0B33062A" w:rsidR="00CF4B89" w:rsidRPr="000F34C9" w:rsidRDefault="00177154" w:rsidP="00BD45AD">
      <w:pPr>
        <w:tabs>
          <w:tab w:val="left" w:pos="340"/>
        </w:tabs>
        <w:spacing w:before="0" w:after="200" w:line="276" w:lineRule="auto"/>
        <w:ind w:left="680" w:hanging="340"/>
      </w:pPr>
      <w:r>
        <w:t>10</w:t>
      </w:r>
      <w:r w:rsidR="00F66DD3" w:rsidRPr="000F34C9">
        <w:t>.</w:t>
      </w:r>
      <w:r w:rsidR="00F66DD3" w:rsidRPr="000F34C9">
        <w:tab/>
      </w:r>
      <w:r w:rsidR="00CF4B89" w:rsidRPr="000F34C9">
        <w:t>The SM-DP+ SHALL return a function execution status 'Executed-Success' and the procedure SHALL stop.</w:t>
      </w:r>
    </w:p>
    <w:p w14:paraId="2A7C704D" w14:textId="4745F18A" w:rsidR="002D63EB" w:rsidRDefault="002D63EB" w:rsidP="002D63EB">
      <w:pPr>
        <w:pStyle w:val="Heading3"/>
        <w:numPr>
          <w:ilvl w:val="0"/>
          <w:numId w:val="0"/>
        </w:numPr>
        <w:tabs>
          <w:tab w:val="left" w:pos="851"/>
        </w:tabs>
        <w:ind w:left="851" w:hanging="851"/>
      </w:pPr>
      <w:bookmarkStart w:id="959" w:name="_Toc437504373"/>
      <w:bookmarkStart w:id="960" w:name="_Toc437506793"/>
      <w:bookmarkStart w:id="961" w:name="_Toc437591993"/>
      <w:bookmarkStart w:id="962" w:name="_Toc91760863"/>
      <w:bookmarkStart w:id="963" w:name="_Toc152332805"/>
      <w:bookmarkStart w:id="964" w:name="_Toc438038963"/>
      <w:bookmarkStart w:id="965" w:name="_Toc438302003"/>
      <w:bookmarkStart w:id="966" w:name="_Toc456596202"/>
      <w:bookmarkStart w:id="967" w:name="_Toc473022712"/>
      <w:bookmarkEnd w:id="959"/>
      <w:bookmarkEnd w:id="960"/>
      <w:bookmarkEnd w:id="961"/>
      <w:r w:rsidRPr="00B96AF6">
        <w:rPr>
          <w:sz w:val="22"/>
        </w:rPr>
        <w:t>3.</w:t>
      </w:r>
      <w:r>
        <w:rPr>
          <w:sz w:val="22"/>
        </w:rPr>
        <w:t>0.3</w:t>
      </w:r>
      <w:r w:rsidRPr="00B96AF6">
        <w:rPr>
          <w:sz w:val="22"/>
        </w:rPr>
        <w:tab/>
      </w:r>
      <w:r w:rsidR="0098753B">
        <w:t>RSP Sessions</w:t>
      </w:r>
      <w:r w:rsidR="0098753B" w:rsidRPr="00B96AF6">
        <w:t xml:space="preserve"> </w:t>
      </w:r>
      <w:r w:rsidR="0098753B">
        <w:t xml:space="preserve">and </w:t>
      </w:r>
      <w:r w:rsidRPr="00B96AF6">
        <w:t>Error Handling</w:t>
      </w:r>
      <w:bookmarkEnd w:id="962"/>
      <w:bookmarkEnd w:id="963"/>
    </w:p>
    <w:p w14:paraId="2A0CAA4E" w14:textId="61501678" w:rsidR="001A51E3" w:rsidRDefault="001A51E3" w:rsidP="002D63EB">
      <w:pPr>
        <w:pStyle w:val="NormalParagraph"/>
      </w:pPr>
      <w:r>
        <w:t>Several</w:t>
      </w:r>
      <w:r w:rsidR="002D63EB">
        <w:t xml:space="preserve"> procedures implement RSP Sessions:</w:t>
      </w:r>
    </w:p>
    <w:p w14:paraId="539B93CD" w14:textId="74FAB279" w:rsidR="001A51E3" w:rsidRDefault="001A51E3" w:rsidP="001A51E3">
      <w:pPr>
        <w:pStyle w:val="NormalParagraph"/>
        <w:numPr>
          <w:ilvl w:val="0"/>
          <w:numId w:val="378"/>
        </w:numPr>
      </w:pPr>
      <w:r>
        <w:t>the Profile Download and Installation Procedure (section 3.1.3),</w:t>
      </w:r>
    </w:p>
    <w:p w14:paraId="12820A53" w14:textId="77777777" w:rsidR="001A51E3" w:rsidRDefault="001A51E3" w:rsidP="001A51E3">
      <w:pPr>
        <w:pStyle w:val="NormalParagraph"/>
        <w:numPr>
          <w:ilvl w:val="0"/>
          <w:numId w:val="378"/>
        </w:numPr>
      </w:pPr>
      <w:r>
        <w:t>the RPM Download Procedure together with the RPM Execution Procedure (sections 3.7.2 and 3.7.3),</w:t>
      </w:r>
    </w:p>
    <w:p w14:paraId="21D2C661" w14:textId="587AE38B" w:rsidR="001A51E3" w:rsidRDefault="001A51E3" w:rsidP="001A51E3">
      <w:pPr>
        <w:pStyle w:val="NormalParagraph"/>
        <w:numPr>
          <w:ilvl w:val="0"/>
          <w:numId w:val="378"/>
        </w:numPr>
      </w:pPr>
      <w:r>
        <w:t>the Device Change Procedure (section 3.</w:t>
      </w:r>
      <w:r w:rsidR="00210885">
        <w:t>11.1</w:t>
      </w:r>
      <w:r>
        <w:t>),</w:t>
      </w:r>
    </w:p>
    <w:p w14:paraId="2E1141DE" w14:textId="7D781F30" w:rsidR="001A51E3" w:rsidRDefault="001A51E3" w:rsidP="001A51E3">
      <w:pPr>
        <w:pStyle w:val="NormalParagraph"/>
        <w:numPr>
          <w:ilvl w:val="0"/>
          <w:numId w:val="378"/>
        </w:numPr>
      </w:pPr>
      <w:r>
        <w:t>the Profile Recovery Procedure (section 3.</w:t>
      </w:r>
      <w:r w:rsidR="00210885">
        <w:t>11.2</w:t>
      </w:r>
      <w:r>
        <w:t>),</w:t>
      </w:r>
    </w:p>
    <w:p w14:paraId="6718B830" w14:textId="77777777" w:rsidR="001A51E3" w:rsidRDefault="001A51E3" w:rsidP="001A51E3">
      <w:pPr>
        <w:pStyle w:val="NormalParagraph"/>
        <w:numPr>
          <w:ilvl w:val="0"/>
          <w:numId w:val="378"/>
        </w:numPr>
      </w:pPr>
      <w:r>
        <w:t>the Event Retrieval Procedure (section 3.6.2), and</w:t>
      </w:r>
    </w:p>
    <w:p w14:paraId="3A5F01C6" w14:textId="77777777" w:rsidR="001A51E3" w:rsidRDefault="001A51E3" w:rsidP="001A51E3">
      <w:pPr>
        <w:pStyle w:val="NormalParagraph"/>
        <w:numPr>
          <w:ilvl w:val="0"/>
          <w:numId w:val="378"/>
        </w:numPr>
      </w:pPr>
      <w:r>
        <w:t>the Push Service Registration Procedure (section 3.6.5).</w:t>
      </w:r>
    </w:p>
    <w:p w14:paraId="02ECF2FF" w14:textId="4356705D" w:rsidR="002D63EB" w:rsidRPr="00CF01E6" w:rsidRDefault="002D63EB" w:rsidP="002D63EB">
      <w:pPr>
        <w:pStyle w:val="NormalParagraph"/>
      </w:pPr>
      <w:r>
        <w:t xml:space="preserve">These procedures </w:t>
      </w:r>
      <w:r w:rsidRPr="00CF01E6">
        <w:t xml:space="preserve">comprise a sequence of operations between </w:t>
      </w:r>
      <w:r>
        <w:t>an RSP Server</w:t>
      </w:r>
      <w:r w:rsidRPr="00CF01E6">
        <w:t>, the LPA, and the eUICC over a period of time. In addition to errors reported by ES9+</w:t>
      </w:r>
      <w:r>
        <w:t>, ES11,</w:t>
      </w:r>
      <w:r w:rsidRPr="00CF01E6">
        <w:t xml:space="preserve"> and ES10 functions, other conditions </w:t>
      </w:r>
      <w:r>
        <w:t>MAY</w:t>
      </w:r>
      <w:r w:rsidRPr="00CF01E6">
        <w:t xml:space="preserve"> impact the successful execution of </w:t>
      </w:r>
      <w:r>
        <w:t>these</w:t>
      </w:r>
      <w:r w:rsidRPr="00CF01E6">
        <w:t xml:space="preserve"> procedure</w:t>
      </w:r>
      <w:r>
        <w:t>s</w:t>
      </w:r>
      <w:r w:rsidRPr="00CF01E6">
        <w:t>. The LPA SHOULD indicate such failures to the user; however, the specific presentation of these errors is out of the scope of this document.</w:t>
      </w:r>
    </w:p>
    <w:p w14:paraId="6E6C8670" w14:textId="0342F0CF" w:rsidR="001A51E3" w:rsidRDefault="001A51E3" w:rsidP="001A51E3">
      <w:pPr>
        <w:pStyle w:val="NormalParagraph"/>
      </w:pPr>
      <w:r>
        <w:t xml:space="preserve">An MEP eUICC SHALL only handle one </w:t>
      </w:r>
      <w:r w:rsidR="0066159A">
        <w:t>RSP Session</w:t>
      </w:r>
      <w:r>
        <w:t xml:space="preserve"> at any point in time. For MEP-A1 and MEP-A2, </w:t>
      </w:r>
      <w:r w:rsidR="0066159A">
        <w:t>RSP Session</w:t>
      </w:r>
      <w:r>
        <w:t>s SHALL happen on eSIM Port 0. For MEP-B, the LPA MAY select any eSIM Port</w:t>
      </w:r>
      <w:r w:rsidRPr="009327BD">
        <w:t xml:space="preserve"> </w:t>
      </w:r>
      <w:r>
        <w:t xml:space="preserve">for an </w:t>
      </w:r>
      <w:r w:rsidR="0066159A">
        <w:t>RSP Session</w:t>
      </w:r>
      <w:r>
        <w:t xml:space="preserve"> </w:t>
      </w:r>
      <w:r w:rsidRPr="002C3EFD">
        <w:t xml:space="preserve">and the eUICC SHALL accept an </w:t>
      </w:r>
      <w:r w:rsidR="0066159A">
        <w:t>RSP Session</w:t>
      </w:r>
      <w:r w:rsidRPr="002C3EFD">
        <w:t xml:space="preserve"> on any eSIM Port</w:t>
      </w:r>
      <w:r>
        <w:t>. However, the full session SHALL use the same eSIM Port.</w:t>
      </w:r>
    </w:p>
    <w:p w14:paraId="5732DCE1" w14:textId="00A9F6F3" w:rsidR="002D63EB" w:rsidRPr="001B7B30" w:rsidRDefault="002D63EB" w:rsidP="002D63EB">
      <w:pPr>
        <w:pStyle w:val="NormalParagraph"/>
        <w:rPr>
          <w:sz w:val="16"/>
        </w:rPr>
      </w:pPr>
      <w:r w:rsidRPr="00CF01E6">
        <w:lastRenderedPageBreak/>
        <w:t xml:space="preserve">The LPA SHOULD </w:t>
      </w:r>
      <w:r w:rsidR="00D05F60">
        <w:t>NOT</w:t>
      </w:r>
      <w:r w:rsidR="00D05F60" w:rsidRPr="00CF01E6">
        <w:t xml:space="preserve"> </w:t>
      </w:r>
      <w:r w:rsidRPr="00CF01E6">
        <w:t xml:space="preserve">initiate a new </w:t>
      </w:r>
      <w:r>
        <w:t xml:space="preserve">RSP Session </w:t>
      </w:r>
      <w:r w:rsidRPr="00CF01E6">
        <w:t xml:space="preserve">while there is an active </w:t>
      </w:r>
      <w:r>
        <w:t>RSP S</w:t>
      </w:r>
      <w:r w:rsidRPr="00CF01E6">
        <w:t>ession. However, in the event that this does occur</w:t>
      </w:r>
      <w:r w:rsidR="001A51E3">
        <w:t xml:space="preserve">, even on a different </w:t>
      </w:r>
      <w:r w:rsidR="00A81ADD" w:rsidRPr="3F4AE388">
        <w:rPr>
          <w:rFonts w:eastAsia="Arial" w:cs="Arial"/>
        </w:rPr>
        <w:t xml:space="preserve">eSIM Port in </w:t>
      </w:r>
      <w:r w:rsidR="001A51E3">
        <w:rPr>
          <w:rFonts w:eastAsia="Arial" w:cs="Arial"/>
        </w:rPr>
        <w:t>case of MEP-B</w:t>
      </w:r>
      <w:r w:rsidRPr="00CF01E6">
        <w:t xml:space="preserve">, when a new </w:t>
      </w:r>
      <w:r w:rsidR="0066159A">
        <w:t>RSP Session</w:t>
      </w:r>
      <w:r w:rsidRPr="00CF01E6">
        <w:t xml:space="preserve"> is started with </w:t>
      </w:r>
      <w:r>
        <w:t>"</w:t>
      </w:r>
      <w:r w:rsidRPr="00CF01E6">
        <w:t>ES10b.GetEUICCChallenge</w:t>
      </w:r>
      <w:r>
        <w:t xml:space="preserve">" </w:t>
      </w:r>
      <w:r w:rsidRPr="00CF01E6">
        <w:t>the eUICC SHALL discard its session state</w:t>
      </w:r>
      <w:r>
        <w:t>. Depending upon the specific procedure, this could include</w:t>
      </w:r>
      <w:r w:rsidRPr="00CF01E6">
        <w:t xml:space="preserve"> </w:t>
      </w:r>
      <w:r>
        <w:t>the</w:t>
      </w:r>
      <w:r w:rsidRPr="001D66E8">
        <w:t xml:space="preserve"> generated eUICC challenge,</w:t>
      </w:r>
      <w:r w:rsidRPr="00CF01E6">
        <w:t xml:space="preserve"> downloaded </w:t>
      </w:r>
      <w:r>
        <w:t>Profile M</w:t>
      </w:r>
      <w:r w:rsidRPr="00CF01E6">
        <w:t>etadata, Profile contents,</w:t>
      </w:r>
      <w:r>
        <w:t xml:space="preserve"> RPM Package contents, Event </w:t>
      </w:r>
      <w:r w:rsidR="00836888">
        <w:t>Records</w:t>
      </w:r>
      <w:r>
        <w:t>,</w:t>
      </w:r>
      <w:r w:rsidRPr="00CF01E6">
        <w:t xml:space="preserve"> </w:t>
      </w:r>
      <w:r>
        <w:t xml:space="preserve">a </w:t>
      </w:r>
      <w:r w:rsidRPr="00CF01E6">
        <w:t>Profile Installation Re</w:t>
      </w:r>
      <w:r>
        <w:t>sult, and/or a Load RPM Package Result. However, an</w:t>
      </w:r>
      <w:r w:rsidRPr="001D66E8">
        <w:t xml:space="preserve"> unused otPK/otSK.EUICC.</w:t>
      </w:r>
      <w:r w:rsidR="00985579">
        <w:t>KA</w:t>
      </w:r>
      <w:r w:rsidRPr="001D66E8">
        <w:t xml:space="preserve"> MAY be stored for future retry</w:t>
      </w:r>
      <w:r w:rsidRPr="00CF01E6">
        <w:t>.</w:t>
      </w:r>
    </w:p>
    <w:p w14:paraId="02B3432C" w14:textId="13738499" w:rsidR="001A51E3" w:rsidRDefault="001A51E3" w:rsidP="001A51E3">
      <w:pPr>
        <w:pStyle w:val="NormalParagraph"/>
      </w:pPr>
      <w:r>
        <w:t xml:space="preserve">For MEP-B, in the event that the LPA changes the eSIM Port during an </w:t>
      </w:r>
      <w:r w:rsidR="0066159A">
        <w:t>RSP Session</w:t>
      </w:r>
      <w:r>
        <w:t>, the eUICC SHALL return an error and discard its session state.</w:t>
      </w:r>
    </w:p>
    <w:p w14:paraId="55507F14" w14:textId="51B29D86" w:rsidR="002D63EB" w:rsidRDefault="0023630E" w:rsidP="002D63EB">
      <w:pPr>
        <w:pStyle w:val="NormalParagraph"/>
      </w:pPr>
      <w:r>
        <w:t>As an exception to section 3.1.5, t</w:t>
      </w:r>
      <w:r w:rsidR="002D63EB">
        <w:t xml:space="preserve">he eUICC MAY </w:t>
      </w:r>
      <w:r w:rsidR="002D63EB" w:rsidRPr="00CF01E6">
        <w:t>discard its session state</w:t>
      </w:r>
      <w:r w:rsidR="002D63EB">
        <w:t xml:space="preserve"> if a Profile switch occurs</w:t>
      </w:r>
      <w:r w:rsidR="001A51E3">
        <w:t>, even on a different eSIM Port,</w:t>
      </w:r>
      <w:r w:rsidR="002D63EB">
        <w:t xml:space="preserve"> during an RSP Session</w:t>
      </w:r>
      <w:r w:rsidR="005222CD">
        <w:t xml:space="preserve"> and MAY create a Profile Installation Result in case the RSP Session state is discarded</w:t>
      </w:r>
      <w:r w:rsidR="002D63EB">
        <w:t>.</w:t>
      </w:r>
    </w:p>
    <w:p w14:paraId="0C27FCDB" w14:textId="4C520F02" w:rsidR="002D63EB" w:rsidRDefault="005222CD" w:rsidP="002D63EB">
      <w:pPr>
        <w:pStyle w:val="NormalParagraph"/>
      </w:pPr>
      <w:r>
        <w:t>As an exception to section 3.1.5, i</w:t>
      </w:r>
      <w:r w:rsidR="002D63EB" w:rsidRPr="00CF01E6">
        <w:t xml:space="preserve">f an eUICC </w:t>
      </w:r>
      <w:r w:rsidR="002D63EB">
        <w:t>M</w:t>
      </w:r>
      <w:r w:rsidR="002D63EB" w:rsidRPr="00CF01E6">
        <w:t xml:space="preserve">emory </w:t>
      </w:r>
      <w:r w:rsidR="002D63EB">
        <w:t>R</w:t>
      </w:r>
      <w:r w:rsidR="002D63EB" w:rsidRPr="00CF01E6">
        <w:t xml:space="preserve">eset </w:t>
      </w:r>
      <w:r w:rsidR="002D63EB" w:rsidRPr="005305AF">
        <w:t xml:space="preserve">or eUICC Test Memory Reset </w:t>
      </w:r>
      <w:r w:rsidR="002D63EB" w:rsidRPr="00CF01E6">
        <w:t xml:space="preserve">is </w:t>
      </w:r>
      <w:r w:rsidR="002D63EB">
        <w:t>successfully processed</w:t>
      </w:r>
      <w:r w:rsidR="002D63EB" w:rsidRPr="00CF01E6">
        <w:t xml:space="preserve"> during a</w:t>
      </w:r>
      <w:r>
        <w:t>n</w:t>
      </w:r>
      <w:r w:rsidR="002D63EB" w:rsidRPr="00CF01E6">
        <w:t xml:space="preserve"> </w:t>
      </w:r>
      <w:r w:rsidR="002D63EB">
        <w:t>RSP Session</w:t>
      </w:r>
      <w:r w:rsidR="002D63EB" w:rsidRPr="00CF01E6">
        <w:t xml:space="preserve">, the </w:t>
      </w:r>
      <w:r w:rsidR="002D63EB">
        <w:t>eUICC SHALL discard its session state</w:t>
      </w:r>
      <w:r>
        <w:t xml:space="preserve"> and MAY create a Profile Installation Result</w:t>
      </w:r>
      <w:r w:rsidR="002D63EB" w:rsidRPr="00CF01E6">
        <w:t>.</w:t>
      </w:r>
    </w:p>
    <w:p w14:paraId="751C282F" w14:textId="77777777" w:rsidR="002D63EB" w:rsidRDefault="002D63EB" w:rsidP="002D63EB">
      <w:pPr>
        <w:pStyle w:val="NormalParagraph"/>
      </w:pPr>
      <w:r>
        <w:t>An RSP Session</w:t>
      </w:r>
      <w:r w:rsidRPr="00CF01E6" w:rsidDel="00070DD3">
        <w:t xml:space="preserve"> </w:t>
      </w:r>
      <w:r w:rsidDel="00070DD3">
        <w:t>MAY</w:t>
      </w:r>
      <w:r w:rsidRPr="00CF01E6" w:rsidDel="00070DD3">
        <w:t xml:space="preserve"> fail because of a communications failure between the LPA and the </w:t>
      </w:r>
      <w:r>
        <w:t>RSP Server</w:t>
      </w:r>
      <w:r w:rsidRPr="00CF01E6" w:rsidDel="00070DD3">
        <w:t>. The LPA MAY retry for a period of time. The LPA SHALL reset its own session state when all retry attempts have failed.</w:t>
      </w:r>
    </w:p>
    <w:p w14:paraId="543E8FFB" w14:textId="77777777" w:rsidR="002D63EB" w:rsidRPr="00CF01E6" w:rsidRDefault="002D63EB" w:rsidP="002D63EB">
      <w:pPr>
        <w:pStyle w:val="NormalParagraph"/>
      </w:pPr>
      <w:r>
        <w:t>An RSP Session could fail while the LPA is invoking an ES10 function</w:t>
      </w:r>
      <w:r w:rsidRPr="00CF01E6">
        <w:t xml:space="preserve"> for reasons other than an error status reported by the eUICC. Examples of such failures include:</w:t>
      </w:r>
    </w:p>
    <w:p w14:paraId="7F26623A" w14:textId="77777777" w:rsidR="002D63EB" w:rsidRPr="0071608A" w:rsidRDefault="002D63EB" w:rsidP="002D63EB">
      <w:pPr>
        <w:pStyle w:val="ListBullet1"/>
        <w:ind w:left="680" w:hanging="340"/>
      </w:pPr>
      <w:r w:rsidRPr="0071608A">
        <w:rPr>
          <w:rFonts w:ascii="Symbol" w:hAnsi="Symbol"/>
        </w:rPr>
        <w:t></w:t>
      </w:r>
      <w:r w:rsidRPr="0071608A">
        <w:rPr>
          <w:rFonts w:ascii="Symbol" w:hAnsi="Symbol"/>
        </w:rPr>
        <w:tab/>
      </w:r>
      <w:r w:rsidRPr="008F3056">
        <w:t>In the case of a removable eUICC card, the End U</w:t>
      </w:r>
      <w:r w:rsidRPr="007C3B90">
        <w:t>ser could remove the card</w:t>
      </w:r>
      <w:r w:rsidRPr="0071608A">
        <w:t>.</w:t>
      </w:r>
    </w:p>
    <w:p w14:paraId="7E93474C" w14:textId="77777777" w:rsidR="002D63EB" w:rsidRPr="0041385B" w:rsidRDefault="002D63EB" w:rsidP="002D63EB">
      <w:pPr>
        <w:pStyle w:val="ListBullet1"/>
        <w:ind w:left="680" w:hanging="340"/>
      </w:pPr>
      <w:r w:rsidRPr="0041385B">
        <w:rPr>
          <w:rFonts w:ascii="Symbol" w:hAnsi="Symbol"/>
        </w:rPr>
        <w:t></w:t>
      </w:r>
      <w:r w:rsidRPr="0041385B">
        <w:rPr>
          <w:rFonts w:ascii="Symbol" w:hAnsi="Symbol"/>
        </w:rPr>
        <w:tab/>
      </w:r>
      <w:r w:rsidRPr="0071608A">
        <w:t>The End User could switch off the power or remove the battery</w:t>
      </w:r>
      <w:r w:rsidRPr="0041385B">
        <w:t>.</w:t>
      </w:r>
    </w:p>
    <w:p w14:paraId="7323351A" w14:textId="77777777" w:rsidR="002D63EB" w:rsidRPr="00402326" w:rsidRDefault="002D63EB" w:rsidP="002D63EB">
      <w:pPr>
        <w:pStyle w:val="ListBullet1"/>
        <w:ind w:left="680" w:hanging="340"/>
      </w:pPr>
      <w:r w:rsidRPr="00402326">
        <w:rPr>
          <w:rFonts w:ascii="Symbol" w:hAnsi="Symbol"/>
        </w:rPr>
        <w:t></w:t>
      </w:r>
      <w:r w:rsidRPr="00402326">
        <w:rPr>
          <w:rFonts w:ascii="Symbol" w:hAnsi="Symbol"/>
        </w:rPr>
        <w:tab/>
      </w:r>
      <w:r w:rsidRPr="0041385B">
        <w:t xml:space="preserve">A software fault </w:t>
      </w:r>
      <w:r w:rsidRPr="00A67C35">
        <w:t xml:space="preserve">could cause a crash of the LPA, host </w:t>
      </w:r>
      <w:r w:rsidRPr="008F3056">
        <w:t>Device, and/or baseband processor.</w:t>
      </w:r>
    </w:p>
    <w:p w14:paraId="28B92873" w14:textId="0316A27C" w:rsidR="002D63EB" w:rsidRPr="00CF01E6" w:rsidRDefault="002D63EB" w:rsidP="002D63EB">
      <w:pPr>
        <w:pStyle w:val="NormalParagraph"/>
      </w:pPr>
      <w:r w:rsidRPr="00CF01E6">
        <w:t xml:space="preserve">The LPA SHOULD provide an appropriate error indication to the End User when possible (e.g., when power is restored). The specific presentation of such an error </w:t>
      </w:r>
      <w:r w:rsidR="002C5DEC">
        <w:t>Notification</w:t>
      </w:r>
      <w:r w:rsidRPr="00CF01E6">
        <w:t xml:space="preserve"> is out of scope of this document.</w:t>
      </w:r>
    </w:p>
    <w:p w14:paraId="029B0589" w14:textId="188B13F1" w:rsidR="009361FF" w:rsidRPr="00FD4EE0" w:rsidRDefault="00F66DD3" w:rsidP="00BD45AD">
      <w:pPr>
        <w:pStyle w:val="Heading2"/>
        <w:numPr>
          <w:ilvl w:val="0"/>
          <w:numId w:val="0"/>
        </w:numPr>
        <w:tabs>
          <w:tab w:val="left" w:pos="624"/>
        </w:tabs>
        <w:ind w:left="658" w:hanging="624"/>
      </w:pPr>
      <w:bookmarkStart w:id="968" w:name="_Toc91760864"/>
      <w:bookmarkStart w:id="969" w:name="_Toc152332806"/>
      <w:r w:rsidRPr="00FD4EE0">
        <w:t>3.1</w:t>
      </w:r>
      <w:r w:rsidRPr="00FD4EE0">
        <w:tab/>
      </w:r>
      <w:r w:rsidR="009361FF" w:rsidRPr="00E0552A">
        <w:t>Remote Provisioning</w:t>
      </w:r>
      <w:bookmarkEnd w:id="964"/>
      <w:bookmarkEnd w:id="965"/>
      <w:bookmarkEnd w:id="966"/>
      <w:bookmarkEnd w:id="967"/>
      <w:bookmarkEnd w:id="968"/>
      <w:bookmarkEnd w:id="969"/>
    </w:p>
    <w:p w14:paraId="10300CA0" w14:textId="09F1B3CA" w:rsidR="009361FF" w:rsidRDefault="00F66DD3" w:rsidP="00BD45AD">
      <w:pPr>
        <w:pStyle w:val="Heading3"/>
        <w:numPr>
          <w:ilvl w:val="0"/>
          <w:numId w:val="0"/>
        </w:numPr>
        <w:tabs>
          <w:tab w:val="left" w:pos="851"/>
        </w:tabs>
        <w:ind w:left="851" w:hanging="851"/>
      </w:pPr>
      <w:bookmarkStart w:id="970" w:name="_Profile_Download_Initiation"/>
      <w:bookmarkStart w:id="971" w:name="_Toc438038964"/>
      <w:bookmarkStart w:id="972" w:name="_Toc438302004"/>
      <w:bookmarkStart w:id="973" w:name="_Toc456596203"/>
      <w:bookmarkStart w:id="974" w:name="_Toc473022713"/>
      <w:bookmarkStart w:id="975" w:name="_Toc91760865"/>
      <w:bookmarkStart w:id="976" w:name="_Toc152332807"/>
      <w:bookmarkEnd w:id="970"/>
      <w:r>
        <w:rPr>
          <w:sz w:val="22"/>
        </w:rPr>
        <w:t>3.1.1</w:t>
      </w:r>
      <w:r>
        <w:rPr>
          <w:sz w:val="22"/>
        </w:rPr>
        <w:tab/>
      </w:r>
      <w:r w:rsidR="009361FF">
        <w:t>Profile Download Initiation</w:t>
      </w:r>
      <w:bookmarkEnd w:id="971"/>
      <w:bookmarkEnd w:id="972"/>
      <w:bookmarkEnd w:id="973"/>
      <w:bookmarkEnd w:id="974"/>
      <w:bookmarkEnd w:id="975"/>
      <w:bookmarkEnd w:id="976"/>
    </w:p>
    <w:p w14:paraId="3E994C3A" w14:textId="3DFE6169" w:rsidR="00C237DF" w:rsidRPr="006A189C" w:rsidRDefault="00C237DF" w:rsidP="0010669D">
      <w:pPr>
        <w:pStyle w:val="PlantUML"/>
      </w:pPr>
      <w:bookmarkStart w:id="977" w:name="_1510702403"/>
      <w:bookmarkStart w:id="978" w:name="_MON_1510703465"/>
      <w:bookmarkStart w:id="979" w:name="_MON_1510703432"/>
      <w:bookmarkEnd w:id="977"/>
      <w:bookmarkEnd w:id="978"/>
      <w:bookmarkEnd w:id="979"/>
      <w:r w:rsidRPr="005B5884">
        <w:t>@startuml</w:t>
      </w:r>
    </w:p>
    <w:p w14:paraId="1A0E2DCF" w14:textId="77777777" w:rsidR="00C237DF" w:rsidRPr="006A189C" w:rsidRDefault="00C237DF" w:rsidP="0010669D">
      <w:pPr>
        <w:pStyle w:val="PlantUML"/>
      </w:pPr>
      <w:r w:rsidRPr="006A189C">
        <w:t>hide footbox</w:t>
      </w:r>
    </w:p>
    <w:p w14:paraId="2D00156C" w14:textId="77777777" w:rsidR="00C237DF" w:rsidRPr="006A189C" w:rsidRDefault="00C237DF" w:rsidP="0010669D">
      <w:pPr>
        <w:pStyle w:val="PlantUML"/>
      </w:pPr>
      <w:r w:rsidRPr="006A189C">
        <w:t>skinparam sequenceMessageAlign center</w:t>
      </w:r>
    </w:p>
    <w:p w14:paraId="7742A50D" w14:textId="77777777" w:rsidR="00C237DF" w:rsidRPr="006A189C" w:rsidRDefault="00C237DF" w:rsidP="0010669D">
      <w:pPr>
        <w:pStyle w:val="PlantUML"/>
      </w:pPr>
      <w:r w:rsidRPr="006A189C">
        <w:t>skinparam sequenceArrowFontSize 11</w:t>
      </w:r>
    </w:p>
    <w:p w14:paraId="52C2D53D" w14:textId="77777777" w:rsidR="00C237DF" w:rsidRPr="006A189C" w:rsidRDefault="00C237DF" w:rsidP="0010669D">
      <w:pPr>
        <w:pStyle w:val="PlantUML"/>
      </w:pPr>
      <w:r w:rsidRPr="006A189C">
        <w:t>skinparam noteFontSize 11</w:t>
      </w:r>
    </w:p>
    <w:p w14:paraId="177B6632" w14:textId="77777777" w:rsidR="00C237DF" w:rsidRPr="006A189C" w:rsidRDefault="00C237DF" w:rsidP="0010669D">
      <w:pPr>
        <w:pStyle w:val="PlantUML"/>
      </w:pPr>
      <w:r w:rsidRPr="006A189C">
        <w:t>skinparam monochrome true</w:t>
      </w:r>
    </w:p>
    <w:p w14:paraId="740C4841" w14:textId="77777777" w:rsidR="00C237DF" w:rsidRPr="006A189C" w:rsidRDefault="00C237DF" w:rsidP="0010669D">
      <w:pPr>
        <w:pStyle w:val="PlantUML"/>
      </w:pPr>
      <w:r w:rsidRPr="006A189C">
        <w:t>skinparam lifelinestrategy solid</w:t>
      </w:r>
    </w:p>
    <w:p w14:paraId="163CD961" w14:textId="77777777" w:rsidR="00C237DF" w:rsidRDefault="00C237DF" w:rsidP="0010669D">
      <w:pPr>
        <w:pStyle w:val="PlantUML"/>
      </w:pPr>
      <w:r>
        <w:t>skinparam noteBackgroundColor #FFFFFF</w:t>
      </w:r>
    </w:p>
    <w:p w14:paraId="376C2A24" w14:textId="77777777" w:rsidR="00C237DF" w:rsidRDefault="00C237DF" w:rsidP="0010669D">
      <w:pPr>
        <w:pStyle w:val="PlantUML"/>
      </w:pPr>
      <w:r>
        <w:t>skinparam participantBackgroundColor #FFFFFF</w:t>
      </w:r>
    </w:p>
    <w:p w14:paraId="4B9980FE" w14:textId="77777777" w:rsidR="00C237DF" w:rsidRPr="006A189C" w:rsidRDefault="00C237DF" w:rsidP="0010669D">
      <w:pPr>
        <w:pStyle w:val="PlantUML"/>
      </w:pPr>
    </w:p>
    <w:p w14:paraId="5AF668EA" w14:textId="77777777" w:rsidR="00C237DF" w:rsidRPr="005B5884" w:rsidRDefault="00C237DF" w:rsidP="0010669D">
      <w:pPr>
        <w:pStyle w:val="PlantUML"/>
      </w:pPr>
      <w:r w:rsidRPr="005B5884">
        <w:t>participant "&lt;b&gt;</w:t>
      </w:r>
      <w:r>
        <w:t>End User</w:t>
      </w:r>
      <w:r w:rsidRPr="005B5884">
        <w:t>" as</w:t>
      </w:r>
      <w:r>
        <w:t xml:space="preserve"> EU</w:t>
      </w:r>
    </w:p>
    <w:p w14:paraId="3A23AE47" w14:textId="77777777" w:rsidR="00C237DF" w:rsidRPr="00640609" w:rsidRDefault="00C237DF" w:rsidP="0010669D">
      <w:pPr>
        <w:pStyle w:val="PlantUML"/>
      </w:pPr>
      <w:r w:rsidRPr="00640609">
        <w:t>participant "&lt;b&gt;</w:t>
      </w:r>
      <w:r>
        <w:t>Operator</w:t>
      </w:r>
      <w:r w:rsidRPr="00640609">
        <w:t xml:space="preserve">" </w:t>
      </w:r>
      <w:r>
        <w:t>as O</w:t>
      </w:r>
    </w:p>
    <w:p w14:paraId="05E1A866" w14:textId="77777777" w:rsidR="00C237DF" w:rsidRDefault="00C237DF" w:rsidP="0010669D">
      <w:pPr>
        <w:pStyle w:val="PlantUML"/>
      </w:pPr>
      <w:r w:rsidRPr="00640609">
        <w:t>participant "&lt;b&gt;</w:t>
      </w:r>
      <w:r>
        <w:t>SM-DP+</w:t>
      </w:r>
      <w:r w:rsidRPr="00640609">
        <w:t xml:space="preserve">" as </w:t>
      </w:r>
      <w:r>
        <w:t>DP</w:t>
      </w:r>
    </w:p>
    <w:p w14:paraId="3D05F2EC" w14:textId="77777777" w:rsidR="00C237DF" w:rsidRDefault="00C237DF" w:rsidP="0010669D">
      <w:pPr>
        <w:pStyle w:val="PlantUML"/>
      </w:pPr>
    </w:p>
    <w:p w14:paraId="28452579" w14:textId="77777777" w:rsidR="00C237DF" w:rsidRDefault="00C237DF" w:rsidP="0010669D">
      <w:pPr>
        <w:pStyle w:val="PlantUML"/>
      </w:pPr>
      <w:r>
        <w:t>group Contract subscription process</w:t>
      </w:r>
    </w:p>
    <w:p w14:paraId="7FBB4F58" w14:textId="77777777" w:rsidR="00C237DF" w:rsidRDefault="00C237DF" w:rsidP="0010669D">
      <w:pPr>
        <w:pStyle w:val="PlantUML"/>
      </w:pPr>
      <w:r>
        <w:t>EU -&gt; O : Billing Info, [EID], [IMEI, Device cap, ...]</w:t>
      </w:r>
    </w:p>
    <w:p w14:paraId="4FDFF29B" w14:textId="77777777" w:rsidR="00C237DF" w:rsidRDefault="00C237DF" w:rsidP="0010669D">
      <w:pPr>
        <w:pStyle w:val="PlantUML"/>
      </w:pPr>
      <w:r>
        <w:lastRenderedPageBreak/>
        <w:t>end</w:t>
      </w:r>
    </w:p>
    <w:p w14:paraId="5D6B0617" w14:textId="77777777" w:rsidR="00C237DF" w:rsidRDefault="00C237DF" w:rsidP="0010669D">
      <w:pPr>
        <w:pStyle w:val="PlantUML"/>
      </w:pPr>
    </w:p>
    <w:p w14:paraId="6DD57BC4" w14:textId="77777777" w:rsidR="00C237DF" w:rsidRDefault="00C237DF" w:rsidP="0010669D">
      <w:pPr>
        <w:pStyle w:val="PlantUML"/>
      </w:pPr>
      <w:r>
        <w:t>group Download preparation process</w:t>
      </w:r>
    </w:p>
    <w:p w14:paraId="31F9FF1F" w14:textId="77777777" w:rsidR="00C237DF" w:rsidRDefault="00C237DF" w:rsidP="0010669D">
      <w:pPr>
        <w:pStyle w:val="PlantUML"/>
      </w:pPr>
      <w:r>
        <w:t>O -&gt; DP : [1] ES2+.DownloadOrder([EID], ProfileType or ICCID)</w:t>
      </w:r>
    </w:p>
    <w:p w14:paraId="5EBD17E9" w14:textId="77777777" w:rsidR="00C237DF" w:rsidRDefault="00C237DF" w:rsidP="0010669D">
      <w:pPr>
        <w:pStyle w:val="PlantUML"/>
      </w:pPr>
      <w:r>
        <w:t>rnote over DP : [2] Reserve ICCID</w:t>
      </w:r>
    </w:p>
    <w:p w14:paraId="174B22B5" w14:textId="77777777" w:rsidR="00C237DF" w:rsidRDefault="00C237DF" w:rsidP="0010669D">
      <w:pPr>
        <w:pStyle w:val="PlantUML"/>
      </w:pPr>
      <w:r>
        <w:t>DP --&gt; O : [3] ICCID</w:t>
      </w:r>
    </w:p>
    <w:p w14:paraId="387F4429" w14:textId="77777777" w:rsidR="00C237DF" w:rsidRDefault="00C237DF" w:rsidP="0010669D">
      <w:pPr>
        <w:pStyle w:val="PlantUML"/>
      </w:pPr>
      <w:r>
        <w:t>rnote over O</w:t>
      </w:r>
    </w:p>
    <w:p w14:paraId="05669A89" w14:textId="77777777" w:rsidR="00C237DF" w:rsidRDefault="00C237DF" w:rsidP="0010669D">
      <w:pPr>
        <w:pStyle w:val="PlantUML"/>
      </w:pPr>
      <w:r>
        <w:t>[4] [Generate MatchingID]</w:t>
      </w:r>
    </w:p>
    <w:p w14:paraId="4C4331BE" w14:textId="77777777" w:rsidR="00C237DF" w:rsidRDefault="00C237DF" w:rsidP="0010669D">
      <w:pPr>
        <w:pStyle w:val="PlantUML"/>
      </w:pPr>
      <w:r>
        <w:t>[5] [Any backend provisioning]</w:t>
      </w:r>
    </w:p>
    <w:p w14:paraId="48D813CC" w14:textId="77777777" w:rsidR="00C237DF" w:rsidRDefault="00C237DF" w:rsidP="0010669D">
      <w:pPr>
        <w:pStyle w:val="PlantUML"/>
      </w:pPr>
      <w:r>
        <w:t>endnote</w:t>
      </w:r>
    </w:p>
    <w:p w14:paraId="247C67C8" w14:textId="77777777" w:rsidR="00C237DF" w:rsidRDefault="00C237DF" w:rsidP="0010669D">
      <w:pPr>
        <w:pStyle w:val="PlantUML"/>
      </w:pPr>
      <w:r>
        <w:t>O -&gt; DP : [6] ES2+.ConfirmOrder(ICCID, [EID], [MatchingID],\n         [Confirmation Code], [smdsAddress], releaseFlag)</w:t>
      </w:r>
    </w:p>
    <w:p w14:paraId="53A621FF" w14:textId="77777777" w:rsidR="00C237DF" w:rsidRDefault="00C237DF" w:rsidP="0010669D">
      <w:pPr>
        <w:pStyle w:val="PlantUML"/>
      </w:pPr>
      <w:r>
        <w:t>rnote over DP : [7] [Generate MatchingID]</w:t>
      </w:r>
    </w:p>
    <w:p w14:paraId="27731246" w14:textId="77777777" w:rsidR="00C237DF" w:rsidRDefault="00C237DF" w:rsidP="0010669D">
      <w:pPr>
        <w:pStyle w:val="PlantUML"/>
      </w:pPr>
      <w:r>
        <w:t>DP --&gt; O : [8] MatchingID, [SM-DP+ addr]</w:t>
      </w:r>
    </w:p>
    <w:p w14:paraId="0490CAB8" w14:textId="77777777" w:rsidR="00C237DF" w:rsidRDefault="00C237DF" w:rsidP="0010669D">
      <w:pPr>
        <w:pStyle w:val="PlantUML"/>
      </w:pPr>
      <w:r>
        <w:t>end</w:t>
      </w:r>
    </w:p>
    <w:p w14:paraId="41BDACAA" w14:textId="77777777" w:rsidR="00C237DF" w:rsidRDefault="00C237DF" w:rsidP="0010669D">
      <w:pPr>
        <w:pStyle w:val="PlantUML"/>
      </w:pPr>
    </w:p>
    <w:p w14:paraId="2495DBF6" w14:textId="77777777" w:rsidR="00C237DF" w:rsidRDefault="00C237DF" w:rsidP="0010669D">
      <w:pPr>
        <w:pStyle w:val="PlantUML"/>
      </w:pPr>
      <w:r>
        <w:t>group Contract finalisation</w:t>
      </w:r>
    </w:p>
    <w:p w14:paraId="24243CEB" w14:textId="77777777" w:rsidR="00C237DF" w:rsidRDefault="00C237DF" w:rsidP="0010669D">
      <w:pPr>
        <w:pStyle w:val="PlantUML"/>
      </w:pPr>
      <w:r>
        <w:t>O -&gt; EU : MatchingID, SM-DP+ addr, [Confirmation Code]</w:t>
      </w:r>
    </w:p>
    <w:p w14:paraId="1D41C0F7" w14:textId="77777777" w:rsidR="00C237DF" w:rsidRDefault="00C237DF" w:rsidP="0010669D">
      <w:pPr>
        <w:pStyle w:val="PlantUML"/>
      </w:pPr>
      <w:r>
        <w:t>end</w:t>
      </w:r>
    </w:p>
    <w:p w14:paraId="7E94830B" w14:textId="77777777" w:rsidR="00C237DF" w:rsidRDefault="00C237DF" w:rsidP="0010669D">
      <w:pPr>
        <w:pStyle w:val="PlantUML"/>
      </w:pPr>
    </w:p>
    <w:p w14:paraId="2274297F" w14:textId="77777777" w:rsidR="00C237DF" w:rsidRDefault="00C237DF" w:rsidP="0010669D">
      <w:pPr>
        <w:pStyle w:val="PlantUML"/>
      </w:pPr>
      <w:r>
        <w:t>group Subscription activation process (Optional)</w:t>
      </w:r>
    </w:p>
    <w:p w14:paraId="5D68A136" w14:textId="77777777" w:rsidR="00C237DF" w:rsidRDefault="00C237DF" w:rsidP="0010669D">
      <w:pPr>
        <w:pStyle w:val="PlantUML"/>
      </w:pPr>
      <w:r>
        <w:t>rnote over O : [9] [Any backend provisioning]</w:t>
      </w:r>
    </w:p>
    <w:p w14:paraId="11FD77AD" w14:textId="77777777" w:rsidR="00C237DF" w:rsidRPr="005F33F6" w:rsidRDefault="00C237DF" w:rsidP="0010669D">
      <w:pPr>
        <w:pStyle w:val="PlantUML"/>
        <w:rPr>
          <w:lang w:val="es-ES"/>
        </w:rPr>
      </w:pPr>
      <w:r w:rsidRPr="005F33F6">
        <w:rPr>
          <w:lang w:val="es-ES"/>
        </w:rPr>
        <w:t>O -&gt; DP : [10] [ES2+.ReleaseProfile(ICCID)]</w:t>
      </w:r>
    </w:p>
    <w:p w14:paraId="43E4E045" w14:textId="77777777" w:rsidR="00C237DF" w:rsidRDefault="00C237DF" w:rsidP="0010669D">
      <w:pPr>
        <w:pStyle w:val="PlantUML"/>
      </w:pPr>
      <w:r>
        <w:t>DP --&gt; O : [11] Result</w:t>
      </w:r>
    </w:p>
    <w:p w14:paraId="3E7C884A" w14:textId="77777777" w:rsidR="00C237DF" w:rsidRDefault="00C237DF" w:rsidP="0010669D">
      <w:pPr>
        <w:pStyle w:val="PlantUML"/>
      </w:pPr>
      <w:r>
        <w:t>end</w:t>
      </w:r>
    </w:p>
    <w:p w14:paraId="4A8554D3" w14:textId="77777777" w:rsidR="00C237DF" w:rsidRDefault="00C237DF" w:rsidP="0010669D">
      <w:pPr>
        <w:pStyle w:val="PlantUML"/>
      </w:pPr>
    </w:p>
    <w:p w14:paraId="7814099A" w14:textId="77777777" w:rsidR="00C237DF" w:rsidRPr="00640609" w:rsidRDefault="00C237DF" w:rsidP="0010669D">
      <w:pPr>
        <w:pStyle w:val="PlantUML"/>
      </w:pPr>
      <w:r>
        <w:t>@enduml</w:t>
      </w:r>
    </w:p>
    <w:p w14:paraId="7B400394" w14:textId="7004CDE4" w:rsidR="00823BDA" w:rsidRDefault="00823BDA" w:rsidP="00E44628">
      <w:pPr>
        <w:pStyle w:val="PlantUMLImg"/>
        <w:rPr>
          <w:noProof/>
        </w:rPr>
      </w:pPr>
      <w:r>
        <w:rPr>
          <w:noProof/>
        </w:rPr>
        <w:drawing>
          <wp:inline distT="0" distB="0" distL="0" distR="0" wp14:anchorId="035BA4A2" wp14:editId="51CF84FF">
            <wp:extent cx="5731510" cy="4809776"/>
            <wp:effectExtent l="0" t="0" r="2540" b="0"/>
            <wp:docPr id="4" name="Picture 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4809776"/>
                    </a:xfrm>
                    <a:prstGeom prst="rect">
                      <a:avLst/>
                    </a:prstGeom>
                  </pic:spPr>
                </pic:pic>
              </a:graphicData>
            </a:graphic>
          </wp:inline>
        </w:drawing>
      </w:r>
    </w:p>
    <w:p w14:paraId="508BBA24" w14:textId="166431F6" w:rsidR="009361FF" w:rsidRDefault="009361FF" w:rsidP="009361FF">
      <w:pPr>
        <w:keepNext/>
        <w:spacing w:before="0"/>
        <w:jc w:val="left"/>
      </w:pPr>
    </w:p>
    <w:p w14:paraId="1B70D86A" w14:textId="7DA04E88" w:rsidR="009361FF" w:rsidRPr="00EB304D" w:rsidRDefault="00F66DD3" w:rsidP="00BD45AD">
      <w:pPr>
        <w:pStyle w:val="Figurecaption"/>
        <w:ind w:left="360" w:hanging="360"/>
      </w:pPr>
      <w:r w:rsidRPr="00EB304D">
        <w:rPr>
          <w:rFonts w:ascii="Arial Bold" w:hAnsi="Arial Bold"/>
        </w:rPr>
        <w:t>Figure 9</w:t>
      </w:r>
      <w:r w:rsidR="009361FF" w:rsidRPr="001B7B30">
        <w:t>: Profile Download Initiation</w:t>
      </w:r>
    </w:p>
    <w:p w14:paraId="357C7174" w14:textId="77777777" w:rsidR="009361FF" w:rsidRPr="00F96E8D" w:rsidRDefault="009361FF" w:rsidP="009361FF">
      <w:pPr>
        <w:pStyle w:val="NormalParagraph"/>
        <w:rPr>
          <w:b/>
        </w:rPr>
      </w:pPr>
      <w:r w:rsidRPr="00F96E8D">
        <w:rPr>
          <w:b/>
        </w:rPr>
        <w:lastRenderedPageBreak/>
        <w:t>Start Conditions:</w:t>
      </w:r>
    </w:p>
    <w:p w14:paraId="02193C79" w14:textId="120C62C2" w:rsidR="009361FF" w:rsidRPr="00D63DA6" w:rsidRDefault="009361FF" w:rsidP="009361FF">
      <w:pPr>
        <w:pStyle w:val="NormalParagraph"/>
      </w:pPr>
      <w:r w:rsidRPr="00D63DA6">
        <w:t xml:space="preserve">The End User has selected the Operator with </w:t>
      </w:r>
      <w:r w:rsidR="00115396">
        <w:t>whom</w:t>
      </w:r>
      <w:r w:rsidRPr="00D63DA6">
        <w:t xml:space="preserve"> to sign a contract.</w:t>
      </w:r>
    </w:p>
    <w:p w14:paraId="1D318C75" w14:textId="77777777" w:rsidR="009361FF" w:rsidRPr="009872DA" w:rsidRDefault="009361FF" w:rsidP="009361FF">
      <w:pPr>
        <w:pStyle w:val="NormalParagraph"/>
      </w:pPr>
      <w:r w:rsidRPr="009872DA">
        <w:t>The End User MAY initiate the process:</w:t>
      </w:r>
    </w:p>
    <w:p w14:paraId="10E61536" w14:textId="00355FE2" w:rsidR="009361FF" w:rsidRDefault="00F66DD3" w:rsidP="00BD45AD">
      <w:pPr>
        <w:pStyle w:val="ListBullet1"/>
        <w:ind w:left="680" w:hanging="340"/>
      </w:pPr>
      <w:r>
        <w:rPr>
          <w:rFonts w:ascii="Symbol" w:hAnsi="Symbol"/>
        </w:rPr>
        <w:t></w:t>
      </w:r>
      <w:r>
        <w:rPr>
          <w:rFonts w:ascii="Symbol" w:hAnsi="Symbol"/>
        </w:rPr>
        <w:tab/>
      </w:r>
      <w:r w:rsidR="009361FF">
        <w:t>From any other Device (</w:t>
      </w:r>
      <w:r w:rsidR="00151A47">
        <w:t xml:space="preserve">e.g., </w:t>
      </w:r>
      <w:r w:rsidR="009361FF">
        <w:t>PC)</w:t>
      </w:r>
    </w:p>
    <w:p w14:paraId="65C885A4" w14:textId="1871CCEA" w:rsidR="009361FF" w:rsidRDefault="00F66DD3" w:rsidP="00BD45AD">
      <w:pPr>
        <w:pStyle w:val="ListBullet1"/>
        <w:ind w:left="680" w:hanging="340"/>
      </w:pPr>
      <w:r>
        <w:rPr>
          <w:rFonts w:ascii="Symbol" w:hAnsi="Symbol"/>
        </w:rPr>
        <w:t></w:t>
      </w:r>
      <w:r>
        <w:rPr>
          <w:rFonts w:ascii="Symbol" w:hAnsi="Symbol"/>
        </w:rPr>
        <w:tab/>
      </w:r>
      <w:r w:rsidR="009361FF">
        <w:t>Through a Customer Agent of the Operator</w:t>
      </w:r>
    </w:p>
    <w:p w14:paraId="58BBDA4A" w14:textId="48C3BE8C" w:rsidR="009361FF" w:rsidRPr="00F96E8D" w:rsidRDefault="00F66DD3" w:rsidP="00BD45AD">
      <w:pPr>
        <w:pStyle w:val="ListBullet1"/>
        <w:ind w:left="680" w:hanging="340"/>
        <w:rPr>
          <w:b/>
        </w:rPr>
      </w:pPr>
      <w:r w:rsidRPr="00F96E8D">
        <w:rPr>
          <w:rFonts w:ascii="Symbol" w:hAnsi="Symbol"/>
        </w:rPr>
        <w:t></w:t>
      </w:r>
      <w:r w:rsidRPr="00F96E8D">
        <w:rPr>
          <w:rFonts w:ascii="Symbol" w:hAnsi="Symbol"/>
        </w:rPr>
        <w:tab/>
      </w:r>
      <w:r w:rsidR="009361FF">
        <w:t>Or any other convenient means provided by the Operator</w:t>
      </w:r>
    </w:p>
    <w:p w14:paraId="39B2306F" w14:textId="77777777" w:rsidR="009361FF" w:rsidRDefault="009361FF" w:rsidP="009361FF">
      <w:pPr>
        <w:pStyle w:val="NormalParagraph"/>
        <w:rPr>
          <w:b/>
        </w:rPr>
      </w:pPr>
      <w:r w:rsidRPr="00EB304D">
        <w:rPr>
          <w:b/>
        </w:rPr>
        <w:t>Procedure:</w:t>
      </w:r>
    </w:p>
    <w:p w14:paraId="03F8ED37" w14:textId="77777777" w:rsidR="009361FF" w:rsidRPr="001B7B30" w:rsidRDefault="009361FF" w:rsidP="009361FF">
      <w:pPr>
        <w:pStyle w:val="NormalParagraph"/>
      </w:pPr>
      <w:r w:rsidRPr="001B7B30">
        <w:t>The</w:t>
      </w:r>
      <w:r w:rsidRPr="00CF01E6">
        <w:t xml:space="preserve"> download initiation procedure consists of the following sub-</w:t>
      </w:r>
      <w:r w:rsidRPr="001B7B30">
        <w:t>processes</w:t>
      </w:r>
      <w:r w:rsidRPr="00CF01E6">
        <w:t>:</w:t>
      </w:r>
    </w:p>
    <w:p w14:paraId="7FB1171E" w14:textId="08448C37" w:rsidR="009361FF" w:rsidRDefault="00F66DD3" w:rsidP="00BD45AD">
      <w:pPr>
        <w:pStyle w:val="ListBullet2"/>
        <w:ind w:left="1020" w:hanging="340"/>
      </w:pPr>
      <w:r>
        <w:t>A.</w:t>
      </w:r>
      <w:r>
        <w:tab/>
      </w:r>
      <w:r w:rsidR="009361FF">
        <w:t>C</w:t>
      </w:r>
      <w:r w:rsidR="009361FF">
        <w:rPr>
          <w:rFonts w:hint="eastAsia"/>
        </w:rPr>
        <w:t xml:space="preserve">ontract </w:t>
      </w:r>
      <w:r w:rsidR="009361FF">
        <w:t>s</w:t>
      </w:r>
      <w:r w:rsidR="009361FF">
        <w:rPr>
          <w:rFonts w:hint="eastAsia"/>
        </w:rPr>
        <w:t>ubscription process</w:t>
      </w:r>
    </w:p>
    <w:p w14:paraId="47D0C652" w14:textId="510A03E7" w:rsidR="009361FF" w:rsidRDefault="00F66DD3" w:rsidP="00BD45AD">
      <w:pPr>
        <w:pStyle w:val="ListBullet2"/>
        <w:ind w:left="1020" w:hanging="340"/>
      </w:pPr>
      <w:r>
        <w:t>B.</w:t>
      </w:r>
      <w:r>
        <w:tab/>
      </w:r>
      <w:r w:rsidR="009361FF">
        <w:t xml:space="preserve">Download preparation </w:t>
      </w:r>
      <w:r w:rsidR="009361FF">
        <w:rPr>
          <w:rFonts w:hint="eastAsia"/>
        </w:rPr>
        <w:t>process</w:t>
      </w:r>
    </w:p>
    <w:p w14:paraId="2F550B56" w14:textId="2DF2A754" w:rsidR="009361FF" w:rsidRDefault="00F66DD3" w:rsidP="00BD45AD">
      <w:pPr>
        <w:pStyle w:val="ListBullet2"/>
        <w:ind w:left="1020" w:hanging="340"/>
      </w:pPr>
      <w:r>
        <w:t>C.</w:t>
      </w:r>
      <w:r>
        <w:tab/>
      </w:r>
      <w:r w:rsidR="009361FF">
        <w:t>Contract finalization process</w:t>
      </w:r>
    </w:p>
    <w:p w14:paraId="6CA0AA05" w14:textId="14C39332" w:rsidR="009361FF" w:rsidRDefault="00F66DD3" w:rsidP="00BD45AD">
      <w:pPr>
        <w:pStyle w:val="ListBullet2"/>
        <w:ind w:left="1020" w:hanging="340"/>
      </w:pPr>
      <w:r>
        <w:t>D.</w:t>
      </w:r>
      <w:r>
        <w:tab/>
      </w:r>
      <w:r w:rsidR="009361FF">
        <w:t>S</w:t>
      </w:r>
      <w:r w:rsidR="009361FF" w:rsidRPr="00B81C1E">
        <w:t>ubscription activation process (Optional)</w:t>
      </w:r>
    </w:p>
    <w:p w14:paraId="6AA78277" w14:textId="54599D90" w:rsidR="009361FF" w:rsidRDefault="009361FF" w:rsidP="00604BD8">
      <w:pPr>
        <w:pStyle w:val="NOTE"/>
      </w:pPr>
      <w:r w:rsidRPr="0005177C">
        <w:t>NOTE:</w:t>
      </w:r>
      <w:r>
        <w:tab/>
      </w:r>
      <w:r w:rsidRPr="0005177C">
        <w:t xml:space="preserve">This section describes the case where these sub-process are performed in the described order. In this case, it is most likely that the </w:t>
      </w:r>
      <w:r>
        <w:t>d</w:t>
      </w:r>
      <w:r w:rsidRPr="0005177C">
        <w:t>ownload and installation pro</w:t>
      </w:r>
      <w:r w:rsidRPr="006A3700">
        <w:t>cedure will happen right after</w:t>
      </w:r>
      <w:r>
        <w:t xml:space="preserve"> this procedure</w:t>
      </w:r>
      <w:r w:rsidRPr="006A3700">
        <w:t xml:space="preserve">. There also are cases where these sub-processes MAY be performed in different order like B -&gt; A -&gt; C </w:t>
      </w:r>
      <w:r w:rsidRPr="00B81C1E">
        <w:t>[</w:t>
      </w:r>
      <w:r>
        <w:noBreakHyphen/>
      </w:r>
      <w:r w:rsidRPr="00B81C1E">
        <w:t>&gt;</w:t>
      </w:r>
      <w:r>
        <w:t> </w:t>
      </w:r>
      <w:r w:rsidRPr="00B81C1E">
        <w:t>D]</w:t>
      </w:r>
      <w:r>
        <w:t xml:space="preserve"> </w:t>
      </w:r>
      <w:r w:rsidRPr="006A3700">
        <w:t xml:space="preserve">or B -&gt; C -&gt; A </w:t>
      </w:r>
      <w:r w:rsidRPr="00B81C1E">
        <w:t>[</w:t>
      </w:r>
      <w:r>
        <w:noBreakHyphen/>
      </w:r>
      <w:r w:rsidRPr="00B81C1E">
        <w:t>&gt;</w:t>
      </w:r>
      <w:r>
        <w:t> </w:t>
      </w:r>
      <w:r w:rsidRPr="00B81C1E">
        <w:t>D]</w:t>
      </w:r>
      <w:r w:rsidRPr="006A3700">
        <w:t xml:space="preserve"> (</w:t>
      </w:r>
      <w:r w:rsidR="00151A47">
        <w:t xml:space="preserve">e.g., </w:t>
      </w:r>
      <w:r w:rsidRPr="006A3700">
        <w:t xml:space="preserve">for prepaid </w:t>
      </w:r>
      <w:r w:rsidRPr="0005177C">
        <w:t xml:space="preserve">Subscription). In these cases the download order requested </w:t>
      </w:r>
      <w:r>
        <w:t>from the</w:t>
      </w:r>
      <w:r w:rsidRPr="0005177C">
        <w:t xml:space="preserve"> SM-DP+ MAY remain pending for a significant amount of time.</w:t>
      </w:r>
    </w:p>
    <w:p w14:paraId="37450ACA" w14:textId="0CFE7989" w:rsidR="009361FF" w:rsidRPr="00431161" w:rsidRDefault="009361FF" w:rsidP="00604BD8">
      <w:pPr>
        <w:pStyle w:val="NOTE"/>
      </w:pPr>
      <w:r w:rsidRPr="00D82455">
        <w:t>NOTE:</w:t>
      </w:r>
      <w:r w:rsidRPr="00D82455">
        <w:tab/>
      </w:r>
      <w:r>
        <w:rPr>
          <w:rFonts w:hint="eastAsia"/>
        </w:rPr>
        <w:t xml:space="preserve">The following table summarizes the input data to be provided in </w:t>
      </w:r>
      <w:r>
        <w:t>"</w:t>
      </w:r>
      <w:r>
        <w:rPr>
          <w:rFonts w:hint="eastAsia"/>
        </w:rPr>
        <w:t>ES2+.DownloadOrder</w:t>
      </w:r>
      <w:r>
        <w:t>"</w:t>
      </w:r>
      <w:r>
        <w:rPr>
          <w:rFonts w:hint="eastAsia"/>
        </w:rPr>
        <w:t xml:space="preserve"> and </w:t>
      </w:r>
      <w:r>
        <w:t>"</w:t>
      </w:r>
      <w:r>
        <w:rPr>
          <w:rFonts w:hint="eastAsia"/>
        </w:rPr>
        <w:t>ES2+.ConfirmOrder</w:t>
      </w:r>
      <w:r>
        <w:t>"</w:t>
      </w:r>
      <w:r>
        <w:rPr>
          <w:rFonts w:hint="eastAsia"/>
        </w:rPr>
        <w:t xml:space="preserve">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860"/>
        <w:gridCol w:w="1096"/>
        <w:gridCol w:w="1306"/>
        <w:gridCol w:w="1806"/>
      </w:tblGrid>
      <w:tr w:rsidR="009361FF" w14:paraId="7B5A484F" w14:textId="77777777" w:rsidTr="00B724ED">
        <w:tc>
          <w:tcPr>
            <w:tcW w:w="1960" w:type="dxa"/>
            <w:vMerge w:val="restart"/>
            <w:shd w:val="clear" w:color="auto" w:fill="C00000"/>
            <w:vAlign w:val="center"/>
          </w:tcPr>
          <w:p w14:paraId="6EBBAF03" w14:textId="77777777" w:rsidR="009361FF" w:rsidRPr="00431161" w:rsidRDefault="009361FF" w:rsidP="00CF102B">
            <w:pPr>
              <w:pStyle w:val="TableHeader"/>
              <w:jc w:val="center"/>
            </w:pPr>
            <w:r w:rsidRPr="00431161">
              <w:rPr>
                <w:rFonts w:hint="eastAsia"/>
              </w:rPr>
              <w:t>ES2+ Function</w:t>
            </w:r>
          </w:p>
        </w:tc>
        <w:tc>
          <w:tcPr>
            <w:tcW w:w="1860" w:type="dxa"/>
            <w:vMerge w:val="restart"/>
            <w:shd w:val="clear" w:color="auto" w:fill="C00000"/>
            <w:vAlign w:val="center"/>
          </w:tcPr>
          <w:p w14:paraId="3135F8CE" w14:textId="77777777" w:rsidR="009361FF" w:rsidRPr="00431161" w:rsidRDefault="009361FF" w:rsidP="00CF102B">
            <w:pPr>
              <w:pStyle w:val="TableHeader"/>
              <w:jc w:val="center"/>
            </w:pPr>
            <w:r w:rsidRPr="00431161">
              <w:rPr>
                <w:rFonts w:hint="eastAsia"/>
              </w:rPr>
              <w:t>Input Parameters</w:t>
            </w:r>
          </w:p>
        </w:tc>
        <w:tc>
          <w:tcPr>
            <w:tcW w:w="4208" w:type="dxa"/>
            <w:gridSpan w:val="3"/>
            <w:shd w:val="clear" w:color="auto" w:fill="C00000"/>
            <w:vAlign w:val="center"/>
          </w:tcPr>
          <w:p w14:paraId="7E96D445" w14:textId="77777777" w:rsidR="009361FF" w:rsidRPr="00431161" w:rsidRDefault="009361FF" w:rsidP="00CF102B">
            <w:pPr>
              <w:pStyle w:val="TableHeader"/>
              <w:jc w:val="center"/>
            </w:pPr>
            <w:r w:rsidRPr="00431161">
              <w:rPr>
                <w:rFonts w:hint="eastAsia"/>
              </w:rPr>
              <w:t>Profile Download Use Cases</w:t>
            </w:r>
          </w:p>
        </w:tc>
      </w:tr>
      <w:tr w:rsidR="007B1D91" w14:paraId="7C927816" w14:textId="77777777" w:rsidTr="00B724ED">
        <w:tc>
          <w:tcPr>
            <w:tcW w:w="1960" w:type="dxa"/>
            <w:vMerge/>
            <w:shd w:val="clear" w:color="auto" w:fill="C00000"/>
          </w:tcPr>
          <w:p w14:paraId="5194F89B" w14:textId="77777777" w:rsidR="009361FF" w:rsidRPr="00431161" w:rsidRDefault="009361FF" w:rsidP="00913CB0">
            <w:pPr>
              <w:pStyle w:val="TableHeader"/>
            </w:pPr>
          </w:p>
        </w:tc>
        <w:tc>
          <w:tcPr>
            <w:tcW w:w="1860" w:type="dxa"/>
            <w:vMerge/>
            <w:shd w:val="clear" w:color="auto" w:fill="C00000"/>
          </w:tcPr>
          <w:p w14:paraId="5B124087" w14:textId="77777777" w:rsidR="009361FF" w:rsidRPr="00431161" w:rsidRDefault="009361FF" w:rsidP="00913CB0">
            <w:pPr>
              <w:pStyle w:val="TableHeader"/>
            </w:pPr>
          </w:p>
        </w:tc>
        <w:tc>
          <w:tcPr>
            <w:tcW w:w="1096" w:type="dxa"/>
            <w:shd w:val="clear" w:color="auto" w:fill="C00000"/>
            <w:vAlign w:val="center"/>
          </w:tcPr>
          <w:p w14:paraId="66425C4C" w14:textId="77777777" w:rsidR="009361FF" w:rsidRPr="00CF102B" w:rsidRDefault="009361FF" w:rsidP="00CF102B">
            <w:pPr>
              <w:pStyle w:val="TableHeader"/>
              <w:jc w:val="center"/>
              <w:rPr>
                <w:rFonts w:eastAsia="Times New Roman"/>
                <w:lang w:eastAsia="ko-KR"/>
              </w:rPr>
            </w:pPr>
            <w:r w:rsidRPr="00431161">
              <w:rPr>
                <w:rFonts w:hint="eastAsia"/>
              </w:rPr>
              <w:t xml:space="preserve">Default </w:t>
            </w:r>
            <w:r w:rsidRPr="00CF102B">
              <w:rPr>
                <w:rFonts w:eastAsia="Times New Roman"/>
                <w:lang w:eastAsia="ko-KR"/>
              </w:rPr>
              <w:br/>
            </w:r>
            <w:r w:rsidRPr="00431161">
              <w:rPr>
                <w:rFonts w:hint="eastAsia"/>
              </w:rPr>
              <w:t>SM-DP+</w:t>
            </w:r>
          </w:p>
        </w:tc>
        <w:tc>
          <w:tcPr>
            <w:tcW w:w="1306" w:type="dxa"/>
            <w:shd w:val="clear" w:color="auto" w:fill="C00000"/>
            <w:vAlign w:val="center"/>
          </w:tcPr>
          <w:p w14:paraId="1ADBC6F9" w14:textId="77777777" w:rsidR="009361FF" w:rsidRPr="00CF102B" w:rsidRDefault="009361FF" w:rsidP="00CF102B">
            <w:pPr>
              <w:pStyle w:val="TableHeader"/>
              <w:jc w:val="center"/>
              <w:rPr>
                <w:rFonts w:eastAsia="Times New Roman"/>
                <w:lang w:eastAsia="ko-KR"/>
              </w:rPr>
            </w:pPr>
            <w:r>
              <w:rPr>
                <w:rFonts w:hint="eastAsia"/>
              </w:rPr>
              <w:t>Activation</w:t>
            </w:r>
            <w:r w:rsidRPr="00CF102B">
              <w:rPr>
                <w:rFonts w:eastAsia="Times New Roman" w:hint="eastAsia"/>
                <w:lang w:eastAsia="ko-KR"/>
              </w:rPr>
              <w:br/>
            </w:r>
            <w:r w:rsidRPr="00431161">
              <w:rPr>
                <w:rFonts w:hint="eastAsia"/>
              </w:rPr>
              <w:t>Code</w:t>
            </w:r>
          </w:p>
        </w:tc>
        <w:tc>
          <w:tcPr>
            <w:tcW w:w="1806" w:type="dxa"/>
            <w:shd w:val="clear" w:color="auto" w:fill="C00000"/>
            <w:vAlign w:val="center"/>
          </w:tcPr>
          <w:p w14:paraId="7C6CFF7E" w14:textId="77777777" w:rsidR="009361FF" w:rsidRPr="00CF102B" w:rsidRDefault="009361FF" w:rsidP="00CF102B">
            <w:pPr>
              <w:pStyle w:val="TableHeader"/>
              <w:jc w:val="center"/>
              <w:rPr>
                <w:rFonts w:eastAsia="Times New Roman"/>
                <w:lang w:eastAsia="ko-KR"/>
              </w:rPr>
            </w:pPr>
            <w:r w:rsidRPr="00431161">
              <w:rPr>
                <w:rFonts w:hint="eastAsia"/>
              </w:rPr>
              <w:t>SM-DS</w:t>
            </w:r>
          </w:p>
        </w:tc>
      </w:tr>
      <w:tr w:rsidR="007B1D91" w14:paraId="24F11034" w14:textId="77777777" w:rsidTr="00B724ED">
        <w:trPr>
          <w:trHeight w:val="308"/>
        </w:trPr>
        <w:tc>
          <w:tcPr>
            <w:tcW w:w="1960" w:type="dxa"/>
            <w:vMerge w:val="restart"/>
            <w:shd w:val="clear" w:color="auto" w:fill="auto"/>
            <w:vAlign w:val="center"/>
          </w:tcPr>
          <w:p w14:paraId="1A15D2D0" w14:textId="77777777" w:rsidR="009361FF" w:rsidRPr="00CF102B" w:rsidRDefault="009361FF" w:rsidP="00913CB0">
            <w:pPr>
              <w:pStyle w:val="TableContent"/>
            </w:pPr>
            <w:r w:rsidRPr="00CF102B">
              <w:rPr>
                <w:rFonts w:hint="eastAsia"/>
              </w:rPr>
              <w:t>DownloadOrder</w:t>
            </w:r>
          </w:p>
          <w:p w14:paraId="524541EA" w14:textId="77777777" w:rsidR="009361FF" w:rsidRPr="00CF102B" w:rsidRDefault="009361FF" w:rsidP="00913CB0">
            <w:pPr>
              <w:pStyle w:val="TableContent"/>
            </w:pPr>
            <w:r w:rsidRPr="00CF102B">
              <w:rPr>
                <w:rFonts w:hint="eastAsia"/>
              </w:rPr>
              <w:t>(Section 5.3.1)</w:t>
            </w:r>
          </w:p>
        </w:tc>
        <w:tc>
          <w:tcPr>
            <w:tcW w:w="1860" w:type="dxa"/>
            <w:shd w:val="clear" w:color="auto" w:fill="auto"/>
            <w:vAlign w:val="center"/>
          </w:tcPr>
          <w:p w14:paraId="45FE8B5E" w14:textId="77777777" w:rsidR="009361FF" w:rsidRPr="00CF102B" w:rsidRDefault="009361FF" w:rsidP="00913CB0">
            <w:pPr>
              <w:pStyle w:val="TableContent"/>
            </w:pPr>
            <w:r w:rsidRPr="00CF102B">
              <w:rPr>
                <w:rFonts w:hint="eastAsia"/>
              </w:rPr>
              <w:t>eid</w:t>
            </w:r>
          </w:p>
        </w:tc>
        <w:tc>
          <w:tcPr>
            <w:tcW w:w="1096" w:type="dxa"/>
            <w:shd w:val="clear" w:color="auto" w:fill="auto"/>
            <w:vAlign w:val="center"/>
          </w:tcPr>
          <w:p w14:paraId="51357B6D" w14:textId="77777777" w:rsidR="009361FF" w:rsidRPr="00CF102B" w:rsidRDefault="009361FF" w:rsidP="00913CB0">
            <w:pPr>
              <w:pStyle w:val="TableContent"/>
            </w:pPr>
            <w:r w:rsidRPr="00CF102B">
              <w:t>O</w:t>
            </w:r>
          </w:p>
        </w:tc>
        <w:tc>
          <w:tcPr>
            <w:tcW w:w="1306" w:type="dxa"/>
            <w:shd w:val="clear" w:color="auto" w:fill="auto"/>
            <w:vAlign w:val="center"/>
          </w:tcPr>
          <w:p w14:paraId="0BCCDC1E" w14:textId="77777777" w:rsidR="009361FF" w:rsidRPr="00CF102B" w:rsidRDefault="009361FF" w:rsidP="00913CB0">
            <w:pPr>
              <w:pStyle w:val="TableContent"/>
            </w:pPr>
            <w:r w:rsidRPr="00CF102B">
              <w:rPr>
                <w:rFonts w:hint="eastAsia"/>
              </w:rPr>
              <w:t>O</w:t>
            </w:r>
          </w:p>
        </w:tc>
        <w:tc>
          <w:tcPr>
            <w:tcW w:w="1806" w:type="dxa"/>
            <w:shd w:val="clear" w:color="auto" w:fill="auto"/>
            <w:vAlign w:val="center"/>
          </w:tcPr>
          <w:p w14:paraId="4D25245E" w14:textId="77777777" w:rsidR="009361FF" w:rsidRPr="00CF102B" w:rsidRDefault="009361FF" w:rsidP="00913CB0">
            <w:pPr>
              <w:pStyle w:val="TableContent"/>
            </w:pPr>
            <w:r w:rsidRPr="00CF102B">
              <w:t>O</w:t>
            </w:r>
          </w:p>
        </w:tc>
      </w:tr>
      <w:tr w:rsidR="007B1D91" w14:paraId="27415522" w14:textId="77777777" w:rsidTr="00B724ED">
        <w:trPr>
          <w:trHeight w:val="308"/>
        </w:trPr>
        <w:tc>
          <w:tcPr>
            <w:tcW w:w="1960" w:type="dxa"/>
            <w:vMerge/>
            <w:shd w:val="clear" w:color="auto" w:fill="auto"/>
            <w:vAlign w:val="center"/>
          </w:tcPr>
          <w:p w14:paraId="4F075D80" w14:textId="77777777" w:rsidR="009361FF" w:rsidRPr="00CF102B" w:rsidRDefault="009361FF" w:rsidP="00913CB0">
            <w:pPr>
              <w:pStyle w:val="TableContent"/>
            </w:pPr>
          </w:p>
        </w:tc>
        <w:tc>
          <w:tcPr>
            <w:tcW w:w="1860" w:type="dxa"/>
            <w:shd w:val="clear" w:color="auto" w:fill="auto"/>
            <w:vAlign w:val="center"/>
          </w:tcPr>
          <w:p w14:paraId="689AE3B2" w14:textId="77777777" w:rsidR="009361FF" w:rsidRPr="00CF102B" w:rsidRDefault="009361FF" w:rsidP="00913CB0">
            <w:pPr>
              <w:pStyle w:val="TableContent"/>
            </w:pPr>
            <w:r w:rsidRPr="00CF102B">
              <w:rPr>
                <w:rFonts w:hint="eastAsia"/>
              </w:rPr>
              <w:t>iccid</w:t>
            </w:r>
          </w:p>
        </w:tc>
        <w:tc>
          <w:tcPr>
            <w:tcW w:w="1096" w:type="dxa"/>
            <w:shd w:val="clear" w:color="auto" w:fill="auto"/>
            <w:vAlign w:val="center"/>
          </w:tcPr>
          <w:p w14:paraId="191E0898" w14:textId="77777777" w:rsidR="009361FF" w:rsidRPr="00CF102B" w:rsidRDefault="009361FF" w:rsidP="00913CB0">
            <w:pPr>
              <w:pStyle w:val="TableContent"/>
            </w:pPr>
            <w:r w:rsidRPr="00CF102B">
              <w:t>O</w:t>
            </w:r>
          </w:p>
        </w:tc>
        <w:tc>
          <w:tcPr>
            <w:tcW w:w="1306" w:type="dxa"/>
            <w:shd w:val="clear" w:color="auto" w:fill="auto"/>
            <w:vAlign w:val="center"/>
          </w:tcPr>
          <w:p w14:paraId="303C7C65" w14:textId="77777777" w:rsidR="009361FF" w:rsidRPr="00CF102B" w:rsidRDefault="009361FF" w:rsidP="00913CB0">
            <w:pPr>
              <w:pStyle w:val="TableContent"/>
            </w:pPr>
            <w:r w:rsidRPr="00CF102B">
              <w:t>O</w:t>
            </w:r>
          </w:p>
        </w:tc>
        <w:tc>
          <w:tcPr>
            <w:tcW w:w="1806" w:type="dxa"/>
            <w:shd w:val="clear" w:color="auto" w:fill="auto"/>
            <w:vAlign w:val="center"/>
          </w:tcPr>
          <w:p w14:paraId="1B7D0BFB" w14:textId="77777777" w:rsidR="009361FF" w:rsidRPr="00CF102B" w:rsidRDefault="009361FF" w:rsidP="00913CB0">
            <w:pPr>
              <w:pStyle w:val="TableContent"/>
            </w:pPr>
            <w:r w:rsidRPr="00CF102B">
              <w:t>O</w:t>
            </w:r>
          </w:p>
        </w:tc>
      </w:tr>
      <w:tr w:rsidR="007B1D91" w14:paraId="39A4EB1A" w14:textId="77777777" w:rsidTr="00B724ED">
        <w:trPr>
          <w:trHeight w:val="308"/>
        </w:trPr>
        <w:tc>
          <w:tcPr>
            <w:tcW w:w="1960" w:type="dxa"/>
            <w:vMerge/>
            <w:shd w:val="clear" w:color="auto" w:fill="auto"/>
            <w:vAlign w:val="center"/>
          </w:tcPr>
          <w:p w14:paraId="106BAEA1" w14:textId="77777777" w:rsidR="009361FF" w:rsidRPr="00CF102B" w:rsidRDefault="009361FF" w:rsidP="00913CB0">
            <w:pPr>
              <w:pStyle w:val="TableContent"/>
            </w:pPr>
          </w:p>
        </w:tc>
        <w:tc>
          <w:tcPr>
            <w:tcW w:w="1860" w:type="dxa"/>
            <w:shd w:val="clear" w:color="auto" w:fill="auto"/>
            <w:vAlign w:val="center"/>
          </w:tcPr>
          <w:p w14:paraId="0E170F96" w14:textId="77777777" w:rsidR="009361FF" w:rsidRPr="00CF102B" w:rsidRDefault="009361FF" w:rsidP="00913CB0">
            <w:pPr>
              <w:pStyle w:val="TableContent"/>
            </w:pPr>
            <w:r w:rsidRPr="00CF102B">
              <w:rPr>
                <w:rFonts w:hint="eastAsia"/>
              </w:rPr>
              <w:t>profileType</w:t>
            </w:r>
          </w:p>
        </w:tc>
        <w:tc>
          <w:tcPr>
            <w:tcW w:w="1096" w:type="dxa"/>
            <w:shd w:val="clear" w:color="auto" w:fill="auto"/>
            <w:vAlign w:val="center"/>
          </w:tcPr>
          <w:p w14:paraId="25BDB0B4"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(1)</w:t>
            </w:r>
          </w:p>
        </w:tc>
        <w:tc>
          <w:tcPr>
            <w:tcW w:w="1306" w:type="dxa"/>
            <w:shd w:val="clear" w:color="auto" w:fill="auto"/>
            <w:vAlign w:val="center"/>
          </w:tcPr>
          <w:p w14:paraId="7930C09B"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(1)</w:t>
            </w:r>
          </w:p>
        </w:tc>
        <w:tc>
          <w:tcPr>
            <w:tcW w:w="1806" w:type="dxa"/>
            <w:shd w:val="clear" w:color="auto" w:fill="auto"/>
            <w:vAlign w:val="center"/>
          </w:tcPr>
          <w:p w14:paraId="5E59E4A1"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(1)</w:t>
            </w:r>
          </w:p>
        </w:tc>
      </w:tr>
      <w:tr w:rsidR="007B1D91" w14:paraId="25A468D8" w14:textId="77777777" w:rsidTr="00B724ED">
        <w:trPr>
          <w:trHeight w:val="308"/>
        </w:trPr>
        <w:tc>
          <w:tcPr>
            <w:tcW w:w="1960" w:type="dxa"/>
            <w:vMerge w:val="restart"/>
            <w:shd w:val="clear" w:color="auto" w:fill="auto"/>
            <w:vAlign w:val="center"/>
          </w:tcPr>
          <w:p w14:paraId="06DC0C88" w14:textId="77777777" w:rsidR="009361FF" w:rsidRPr="00CF102B" w:rsidRDefault="009361FF" w:rsidP="00913CB0">
            <w:pPr>
              <w:pStyle w:val="TableContent"/>
            </w:pPr>
            <w:r w:rsidRPr="00CF102B">
              <w:rPr>
                <w:rFonts w:hint="eastAsia"/>
              </w:rPr>
              <w:t>ConfirmOrder</w:t>
            </w:r>
          </w:p>
          <w:p w14:paraId="42D966D7" w14:textId="77777777" w:rsidR="009361FF" w:rsidRPr="00CF102B" w:rsidRDefault="009361FF" w:rsidP="00913CB0">
            <w:pPr>
              <w:pStyle w:val="TableContent"/>
            </w:pPr>
            <w:r w:rsidRPr="00CF102B">
              <w:rPr>
                <w:rFonts w:hint="eastAsia"/>
              </w:rPr>
              <w:t>(Section 5.3.2)</w:t>
            </w:r>
          </w:p>
        </w:tc>
        <w:tc>
          <w:tcPr>
            <w:tcW w:w="1860" w:type="dxa"/>
            <w:shd w:val="clear" w:color="auto" w:fill="auto"/>
            <w:vAlign w:val="center"/>
          </w:tcPr>
          <w:p w14:paraId="294B311B" w14:textId="77777777" w:rsidR="009361FF" w:rsidRPr="00CF102B" w:rsidRDefault="009361FF" w:rsidP="00913CB0">
            <w:pPr>
              <w:pStyle w:val="TableContent"/>
            </w:pPr>
            <w:r w:rsidRPr="00CF102B">
              <w:rPr>
                <w:rFonts w:hint="eastAsia"/>
              </w:rPr>
              <w:t>iccid</w:t>
            </w:r>
          </w:p>
        </w:tc>
        <w:tc>
          <w:tcPr>
            <w:tcW w:w="1096" w:type="dxa"/>
            <w:shd w:val="clear" w:color="auto" w:fill="auto"/>
            <w:vAlign w:val="center"/>
          </w:tcPr>
          <w:p w14:paraId="44A79AF8" w14:textId="77777777" w:rsidR="009361FF" w:rsidRPr="00CF102B" w:rsidRDefault="009361FF" w:rsidP="00913CB0">
            <w:pPr>
              <w:pStyle w:val="TableContent"/>
            </w:pPr>
            <w:r w:rsidRPr="00CF102B">
              <w:rPr>
                <w:rFonts w:hint="eastAsia"/>
              </w:rPr>
              <w:t>M</w:t>
            </w:r>
          </w:p>
        </w:tc>
        <w:tc>
          <w:tcPr>
            <w:tcW w:w="1306" w:type="dxa"/>
            <w:shd w:val="clear" w:color="auto" w:fill="auto"/>
            <w:vAlign w:val="center"/>
          </w:tcPr>
          <w:p w14:paraId="6CF104D7" w14:textId="77777777" w:rsidR="009361FF" w:rsidRPr="00CF102B" w:rsidRDefault="009361FF" w:rsidP="00913CB0">
            <w:pPr>
              <w:pStyle w:val="TableContent"/>
            </w:pPr>
            <w:r w:rsidRPr="00CF102B">
              <w:rPr>
                <w:rFonts w:hint="eastAsia"/>
              </w:rPr>
              <w:t>M</w:t>
            </w:r>
          </w:p>
        </w:tc>
        <w:tc>
          <w:tcPr>
            <w:tcW w:w="1806" w:type="dxa"/>
            <w:shd w:val="clear" w:color="auto" w:fill="auto"/>
            <w:vAlign w:val="center"/>
          </w:tcPr>
          <w:p w14:paraId="7553A9C2" w14:textId="77777777" w:rsidR="009361FF" w:rsidRPr="00CF102B" w:rsidRDefault="009361FF" w:rsidP="00913CB0">
            <w:pPr>
              <w:pStyle w:val="TableContent"/>
            </w:pPr>
            <w:r w:rsidRPr="00CF102B">
              <w:rPr>
                <w:rFonts w:hint="eastAsia"/>
              </w:rPr>
              <w:t>M</w:t>
            </w:r>
          </w:p>
        </w:tc>
      </w:tr>
      <w:tr w:rsidR="007B1D91" w14:paraId="65DFBC8F" w14:textId="77777777" w:rsidTr="00B724ED">
        <w:trPr>
          <w:trHeight w:val="308"/>
        </w:trPr>
        <w:tc>
          <w:tcPr>
            <w:tcW w:w="1960" w:type="dxa"/>
            <w:vMerge/>
            <w:shd w:val="clear" w:color="auto" w:fill="auto"/>
            <w:vAlign w:val="center"/>
          </w:tcPr>
          <w:p w14:paraId="2F56F991" w14:textId="77777777" w:rsidR="009361FF" w:rsidRPr="00CF102B" w:rsidRDefault="009361FF" w:rsidP="00913CB0">
            <w:pPr>
              <w:pStyle w:val="TableContent"/>
            </w:pPr>
          </w:p>
        </w:tc>
        <w:tc>
          <w:tcPr>
            <w:tcW w:w="1860" w:type="dxa"/>
            <w:shd w:val="clear" w:color="auto" w:fill="auto"/>
            <w:vAlign w:val="center"/>
          </w:tcPr>
          <w:p w14:paraId="36B0F403" w14:textId="77777777" w:rsidR="009361FF" w:rsidRPr="00CF102B" w:rsidRDefault="009361FF" w:rsidP="00913CB0">
            <w:pPr>
              <w:pStyle w:val="TableContent"/>
            </w:pPr>
            <w:r w:rsidRPr="00CF102B">
              <w:rPr>
                <w:rFonts w:hint="eastAsia"/>
              </w:rPr>
              <w:t>eid</w:t>
            </w:r>
          </w:p>
        </w:tc>
        <w:tc>
          <w:tcPr>
            <w:tcW w:w="1096" w:type="dxa"/>
            <w:shd w:val="clear" w:color="auto" w:fill="auto"/>
            <w:vAlign w:val="center"/>
          </w:tcPr>
          <w:p w14:paraId="3D8DE3BE"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(2)</w:t>
            </w:r>
          </w:p>
        </w:tc>
        <w:tc>
          <w:tcPr>
            <w:tcW w:w="1306" w:type="dxa"/>
            <w:shd w:val="clear" w:color="auto" w:fill="auto"/>
            <w:vAlign w:val="center"/>
          </w:tcPr>
          <w:p w14:paraId="0766C2E6" w14:textId="77777777" w:rsidR="009361FF" w:rsidRPr="00CF102B" w:rsidRDefault="009361FF" w:rsidP="00913CB0">
            <w:pPr>
              <w:pStyle w:val="TableContent"/>
            </w:pPr>
            <w:r w:rsidRPr="00CF102B">
              <w:t>O</w:t>
            </w:r>
          </w:p>
        </w:tc>
        <w:tc>
          <w:tcPr>
            <w:tcW w:w="1806" w:type="dxa"/>
            <w:shd w:val="clear" w:color="auto" w:fill="auto"/>
            <w:vAlign w:val="center"/>
          </w:tcPr>
          <w:p w14:paraId="0C4FA0FD" w14:textId="77777777" w:rsidR="009361FF" w:rsidRPr="00CF102B" w:rsidRDefault="009361FF" w:rsidP="00913CB0">
            <w:pPr>
              <w:pStyle w:val="TableContent"/>
            </w:pPr>
            <w:r w:rsidRPr="00CF102B">
              <w:rPr>
                <w:rFonts w:hint="eastAsia"/>
              </w:rPr>
              <w:t xml:space="preserve">C </w:t>
            </w:r>
            <w:r w:rsidRPr="00CF102B">
              <w:rPr>
                <w:rFonts w:hint="eastAsia"/>
                <w:vertAlign w:val="superscript"/>
              </w:rPr>
              <w:t>(2)</w:t>
            </w:r>
          </w:p>
        </w:tc>
      </w:tr>
      <w:tr w:rsidR="007B1D91" w14:paraId="693F9C62" w14:textId="77777777" w:rsidTr="00B724ED">
        <w:trPr>
          <w:trHeight w:val="308"/>
        </w:trPr>
        <w:tc>
          <w:tcPr>
            <w:tcW w:w="1960" w:type="dxa"/>
            <w:vMerge/>
            <w:shd w:val="clear" w:color="auto" w:fill="auto"/>
          </w:tcPr>
          <w:p w14:paraId="5351B20F" w14:textId="77777777" w:rsidR="009361FF" w:rsidRPr="00CF102B" w:rsidRDefault="009361FF" w:rsidP="00913CB0">
            <w:pPr>
              <w:pStyle w:val="TableContent"/>
            </w:pPr>
          </w:p>
        </w:tc>
        <w:tc>
          <w:tcPr>
            <w:tcW w:w="1860" w:type="dxa"/>
            <w:shd w:val="clear" w:color="auto" w:fill="auto"/>
            <w:vAlign w:val="center"/>
          </w:tcPr>
          <w:p w14:paraId="0028C9D0" w14:textId="77777777" w:rsidR="009361FF" w:rsidRPr="00CF102B" w:rsidRDefault="009361FF" w:rsidP="00913CB0">
            <w:pPr>
              <w:pStyle w:val="TableContent"/>
            </w:pPr>
            <w:r w:rsidRPr="00CF102B">
              <w:rPr>
                <w:rFonts w:hint="eastAsia"/>
              </w:rPr>
              <w:t>matchingId</w:t>
            </w:r>
          </w:p>
        </w:tc>
        <w:tc>
          <w:tcPr>
            <w:tcW w:w="1096" w:type="dxa"/>
            <w:shd w:val="clear" w:color="auto" w:fill="auto"/>
            <w:vAlign w:val="center"/>
          </w:tcPr>
          <w:p w14:paraId="37D2D44E" w14:textId="77777777" w:rsidR="009361FF" w:rsidRPr="00CF102B" w:rsidRDefault="009361FF" w:rsidP="00913CB0">
            <w:pPr>
              <w:pStyle w:val="TableContent"/>
            </w:pPr>
            <w:r w:rsidRPr="00CF102B">
              <w:rPr>
                <w:rFonts w:hint="eastAsia"/>
              </w:rPr>
              <w:t>M</w:t>
            </w:r>
            <w:r w:rsidRPr="00CF102B">
              <w:t xml:space="preserve"> </w:t>
            </w:r>
            <w:r w:rsidRPr="00CF102B">
              <w:rPr>
                <w:rFonts w:hint="eastAsia"/>
                <w:vertAlign w:val="superscript"/>
              </w:rPr>
              <w:t>(</w:t>
            </w:r>
            <w:r w:rsidRPr="00CF102B">
              <w:rPr>
                <w:vertAlign w:val="superscript"/>
              </w:rPr>
              <w:t>3</w:t>
            </w:r>
            <w:r w:rsidRPr="00CF102B">
              <w:rPr>
                <w:rFonts w:hint="eastAsia"/>
                <w:vertAlign w:val="superscript"/>
              </w:rPr>
              <w:t>)</w:t>
            </w:r>
          </w:p>
        </w:tc>
        <w:tc>
          <w:tcPr>
            <w:tcW w:w="1306" w:type="dxa"/>
            <w:shd w:val="clear" w:color="auto" w:fill="auto"/>
            <w:vAlign w:val="center"/>
          </w:tcPr>
          <w:p w14:paraId="2E278077" w14:textId="77777777" w:rsidR="009361FF" w:rsidRPr="00CF102B" w:rsidRDefault="009361FF" w:rsidP="00913CB0">
            <w:pPr>
              <w:pStyle w:val="TableContent"/>
            </w:pPr>
            <w:r w:rsidRPr="00CF102B">
              <w:rPr>
                <w:rFonts w:hint="eastAsia"/>
              </w:rPr>
              <w:t>O</w:t>
            </w:r>
            <w:r w:rsidRPr="00CF102B">
              <w:t xml:space="preserve"> </w:t>
            </w:r>
            <w:r w:rsidRPr="00CF102B">
              <w:rPr>
                <w:rFonts w:hint="eastAsia"/>
                <w:vertAlign w:val="superscript"/>
              </w:rPr>
              <w:t>(</w:t>
            </w:r>
            <w:r w:rsidRPr="00CF102B">
              <w:rPr>
                <w:vertAlign w:val="superscript"/>
              </w:rPr>
              <w:t>4</w:t>
            </w:r>
            <w:r w:rsidRPr="00CF102B">
              <w:rPr>
                <w:rFonts w:hint="eastAsia"/>
                <w:vertAlign w:val="superscript"/>
              </w:rPr>
              <w:t>)</w:t>
            </w:r>
          </w:p>
        </w:tc>
        <w:tc>
          <w:tcPr>
            <w:tcW w:w="1806" w:type="dxa"/>
            <w:shd w:val="clear" w:color="auto" w:fill="auto"/>
            <w:vAlign w:val="center"/>
          </w:tcPr>
          <w:p w14:paraId="3C782C13" w14:textId="77777777" w:rsidR="009361FF" w:rsidRPr="00CF102B" w:rsidRDefault="009361FF" w:rsidP="00913CB0">
            <w:pPr>
              <w:pStyle w:val="TableContent"/>
            </w:pPr>
            <w:r w:rsidRPr="00CF102B">
              <w:t xml:space="preserve">O </w:t>
            </w:r>
            <w:r w:rsidRPr="00CF102B">
              <w:rPr>
                <w:rFonts w:hint="eastAsia"/>
                <w:vertAlign w:val="superscript"/>
              </w:rPr>
              <w:t>(5)</w:t>
            </w:r>
          </w:p>
        </w:tc>
      </w:tr>
      <w:tr w:rsidR="007B1D91" w14:paraId="16E552B4" w14:textId="77777777" w:rsidTr="00B724ED">
        <w:trPr>
          <w:trHeight w:val="308"/>
        </w:trPr>
        <w:tc>
          <w:tcPr>
            <w:tcW w:w="1960" w:type="dxa"/>
            <w:vMerge/>
            <w:shd w:val="clear" w:color="auto" w:fill="auto"/>
          </w:tcPr>
          <w:p w14:paraId="485F4061" w14:textId="77777777" w:rsidR="009361FF" w:rsidRPr="00CF102B" w:rsidRDefault="009361FF" w:rsidP="00913CB0">
            <w:pPr>
              <w:pStyle w:val="TableContent"/>
            </w:pPr>
          </w:p>
        </w:tc>
        <w:tc>
          <w:tcPr>
            <w:tcW w:w="1860" w:type="dxa"/>
            <w:shd w:val="clear" w:color="auto" w:fill="auto"/>
            <w:vAlign w:val="center"/>
          </w:tcPr>
          <w:p w14:paraId="0935AED8" w14:textId="77777777" w:rsidR="009361FF" w:rsidRPr="00CF102B" w:rsidRDefault="009361FF" w:rsidP="00913CB0">
            <w:pPr>
              <w:pStyle w:val="TableContent"/>
            </w:pPr>
            <w:r w:rsidRPr="00CF102B">
              <w:rPr>
                <w:rFonts w:hint="eastAsia"/>
              </w:rPr>
              <w:t>confirmationCode</w:t>
            </w:r>
          </w:p>
        </w:tc>
        <w:tc>
          <w:tcPr>
            <w:tcW w:w="1096" w:type="dxa"/>
            <w:shd w:val="clear" w:color="auto" w:fill="auto"/>
            <w:vAlign w:val="center"/>
          </w:tcPr>
          <w:p w14:paraId="6B8153A2" w14:textId="77777777" w:rsidR="009361FF" w:rsidRPr="00CF102B" w:rsidRDefault="009361FF" w:rsidP="00913CB0">
            <w:pPr>
              <w:pStyle w:val="TableContent"/>
            </w:pPr>
            <w:r w:rsidRPr="00CF102B">
              <w:rPr>
                <w:rFonts w:hint="eastAsia"/>
              </w:rPr>
              <w:t>O</w:t>
            </w:r>
          </w:p>
        </w:tc>
        <w:tc>
          <w:tcPr>
            <w:tcW w:w="1306" w:type="dxa"/>
            <w:shd w:val="clear" w:color="auto" w:fill="auto"/>
            <w:vAlign w:val="center"/>
          </w:tcPr>
          <w:p w14:paraId="5B724C69" w14:textId="77777777" w:rsidR="009361FF" w:rsidRPr="00CF102B" w:rsidRDefault="009361FF" w:rsidP="00913CB0">
            <w:pPr>
              <w:pStyle w:val="TableContent"/>
            </w:pPr>
            <w:r w:rsidRPr="00CF102B">
              <w:rPr>
                <w:rFonts w:hint="eastAsia"/>
              </w:rPr>
              <w:t>O</w:t>
            </w:r>
          </w:p>
        </w:tc>
        <w:tc>
          <w:tcPr>
            <w:tcW w:w="1806" w:type="dxa"/>
            <w:shd w:val="clear" w:color="auto" w:fill="auto"/>
            <w:vAlign w:val="center"/>
          </w:tcPr>
          <w:p w14:paraId="4AEA3AF9" w14:textId="77777777" w:rsidR="009361FF" w:rsidRPr="00CF102B" w:rsidRDefault="009361FF" w:rsidP="00913CB0">
            <w:pPr>
              <w:pStyle w:val="TableContent"/>
            </w:pPr>
            <w:r w:rsidRPr="00CF102B">
              <w:rPr>
                <w:rFonts w:hint="eastAsia"/>
              </w:rPr>
              <w:t>O</w:t>
            </w:r>
          </w:p>
        </w:tc>
      </w:tr>
      <w:tr w:rsidR="007B1D91" w14:paraId="4DF1D997" w14:textId="77777777" w:rsidTr="00B724ED">
        <w:trPr>
          <w:trHeight w:val="308"/>
        </w:trPr>
        <w:tc>
          <w:tcPr>
            <w:tcW w:w="1960" w:type="dxa"/>
            <w:vMerge/>
            <w:shd w:val="clear" w:color="auto" w:fill="auto"/>
          </w:tcPr>
          <w:p w14:paraId="76A27A9C" w14:textId="77777777" w:rsidR="009361FF" w:rsidRPr="00CF102B" w:rsidRDefault="009361FF" w:rsidP="00913CB0">
            <w:pPr>
              <w:pStyle w:val="TableContent"/>
            </w:pPr>
          </w:p>
        </w:tc>
        <w:tc>
          <w:tcPr>
            <w:tcW w:w="1860" w:type="dxa"/>
            <w:shd w:val="clear" w:color="auto" w:fill="auto"/>
            <w:vAlign w:val="center"/>
          </w:tcPr>
          <w:p w14:paraId="5246ADDA" w14:textId="77777777" w:rsidR="009361FF" w:rsidRPr="00CF102B" w:rsidRDefault="009361FF" w:rsidP="00913CB0">
            <w:pPr>
              <w:pStyle w:val="TableContent"/>
            </w:pPr>
            <w:r w:rsidRPr="00CF102B">
              <w:rPr>
                <w:rFonts w:hint="eastAsia"/>
              </w:rPr>
              <w:t>smdsAddress</w:t>
            </w:r>
          </w:p>
        </w:tc>
        <w:tc>
          <w:tcPr>
            <w:tcW w:w="1096" w:type="dxa"/>
            <w:shd w:val="clear" w:color="auto" w:fill="auto"/>
            <w:vAlign w:val="center"/>
          </w:tcPr>
          <w:p w14:paraId="7C8875B5" w14:textId="77777777" w:rsidR="009361FF" w:rsidRPr="00CF102B" w:rsidRDefault="009361FF" w:rsidP="00913CB0">
            <w:pPr>
              <w:pStyle w:val="TableContent"/>
            </w:pPr>
            <w:r w:rsidRPr="00CF102B">
              <w:rPr>
                <w:rFonts w:hint="eastAsia"/>
              </w:rPr>
              <w:t>Not Present</w:t>
            </w:r>
          </w:p>
        </w:tc>
        <w:tc>
          <w:tcPr>
            <w:tcW w:w="1306" w:type="dxa"/>
            <w:shd w:val="clear" w:color="auto" w:fill="auto"/>
            <w:vAlign w:val="center"/>
          </w:tcPr>
          <w:p w14:paraId="1A18A814" w14:textId="77777777" w:rsidR="009361FF" w:rsidRPr="00CF102B" w:rsidRDefault="009361FF" w:rsidP="00913CB0">
            <w:pPr>
              <w:pStyle w:val="TableContent"/>
            </w:pPr>
            <w:r w:rsidRPr="00CF102B">
              <w:rPr>
                <w:rFonts w:hint="eastAsia"/>
              </w:rPr>
              <w:t>Not Present</w:t>
            </w:r>
          </w:p>
        </w:tc>
        <w:tc>
          <w:tcPr>
            <w:tcW w:w="1806" w:type="dxa"/>
            <w:shd w:val="clear" w:color="auto" w:fill="auto"/>
            <w:vAlign w:val="center"/>
          </w:tcPr>
          <w:p w14:paraId="3EF4BC8A" w14:textId="198928C1" w:rsidR="009361FF" w:rsidRPr="00CF102B" w:rsidRDefault="00B724ED" w:rsidP="00913CB0">
            <w:pPr>
              <w:pStyle w:val="TableContent"/>
            </w:pPr>
            <w:r>
              <w:t>C</w:t>
            </w:r>
            <w:r w:rsidRPr="00CF102B">
              <w:t xml:space="preserve"> </w:t>
            </w:r>
            <w:r w:rsidRPr="00CF102B">
              <w:rPr>
                <w:rFonts w:hint="eastAsia"/>
                <w:vertAlign w:val="superscript"/>
              </w:rPr>
              <w:t>(</w:t>
            </w:r>
            <w:r>
              <w:rPr>
                <w:vertAlign w:val="superscript"/>
              </w:rPr>
              <w:t>6</w:t>
            </w:r>
            <w:r w:rsidRPr="00CF102B">
              <w:rPr>
                <w:rFonts w:hint="eastAsia"/>
                <w:vertAlign w:val="superscript"/>
              </w:rPr>
              <w:t>)</w:t>
            </w:r>
          </w:p>
        </w:tc>
      </w:tr>
      <w:tr w:rsidR="00B724ED" w14:paraId="63FB3805" w14:textId="77777777" w:rsidTr="00BD45AD">
        <w:trPr>
          <w:trHeight w:val="308"/>
        </w:trPr>
        <w:tc>
          <w:tcPr>
            <w:tcW w:w="1960" w:type="dxa"/>
            <w:vMerge/>
            <w:shd w:val="clear" w:color="auto" w:fill="auto"/>
            <w:vAlign w:val="center"/>
          </w:tcPr>
          <w:p w14:paraId="0853409C" w14:textId="77777777" w:rsidR="00B724ED" w:rsidRPr="00CF102B" w:rsidRDefault="00B724ED" w:rsidP="00B724ED">
            <w:pPr>
              <w:pStyle w:val="TableContent"/>
            </w:pPr>
          </w:p>
        </w:tc>
        <w:tc>
          <w:tcPr>
            <w:tcW w:w="1860" w:type="dxa"/>
            <w:shd w:val="clear" w:color="auto" w:fill="auto"/>
            <w:vAlign w:val="center"/>
          </w:tcPr>
          <w:p w14:paraId="7CE25FFC" w14:textId="75C7BD05" w:rsidR="00B724ED" w:rsidRPr="00CF102B" w:rsidRDefault="00B724ED" w:rsidP="00B724ED">
            <w:pPr>
              <w:pStyle w:val="TableContent"/>
            </w:pPr>
            <w:r>
              <w:t>rootSmdsAddress</w:t>
            </w:r>
          </w:p>
        </w:tc>
        <w:tc>
          <w:tcPr>
            <w:tcW w:w="1096" w:type="dxa"/>
            <w:shd w:val="clear" w:color="auto" w:fill="auto"/>
            <w:vAlign w:val="center"/>
          </w:tcPr>
          <w:p w14:paraId="1389330C" w14:textId="3AD5BCB2" w:rsidR="00B724ED" w:rsidRPr="00CF102B" w:rsidRDefault="00B724ED" w:rsidP="00B724ED">
            <w:pPr>
              <w:pStyle w:val="TableContent"/>
            </w:pPr>
            <w:r>
              <w:t>Not Present</w:t>
            </w:r>
          </w:p>
        </w:tc>
        <w:tc>
          <w:tcPr>
            <w:tcW w:w="1306" w:type="dxa"/>
            <w:shd w:val="clear" w:color="auto" w:fill="auto"/>
            <w:vAlign w:val="center"/>
          </w:tcPr>
          <w:p w14:paraId="11780770" w14:textId="34B4C398" w:rsidR="00B724ED" w:rsidRPr="00CF102B" w:rsidRDefault="00B724ED" w:rsidP="00B724ED">
            <w:pPr>
              <w:pStyle w:val="TableContent"/>
            </w:pPr>
            <w:r>
              <w:t>Not Present</w:t>
            </w:r>
          </w:p>
        </w:tc>
        <w:tc>
          <w:tcPr>
            <w:tcW w:w="1806" w:type="dxa"/>
            <w:shd w:val="clear" w:color="auto" w:fill="auto"/>
            <w:vAlign w:val="center"/>
          </w:tcPr>
          <w:p w14:paraId="44C21061" w14:textId="11B9C0EC" w:rsidR="00B724ED" w:rsidRDefault="00B724ED" w:rsidP="00B724ED">
            <w:pPr>
              <w:pStyle w:val="TableContent"/>
            </w:pPr>
            <w:r>
              <w:t>C</w:t>
            </w:r>
            <w:r w:rsidRPr="00CF102B">
              <w:t xml:space="preserve"> </w:t>
            </w:r>
            <w:r w:rsidRPr="00CF102B">
              <w:rPr>
                <w:rFonts w:hint="eastAsia"/>
                <w:vertAlign w:val="superscript"/>
              </w:rPr>
              <w:t>(</w:t>
            </w:r>
            <w:r>
              <w:rPr>
                <w:vertAlign w:val="superscript"/>
              </w:rPr>
              <w:t>6</w:t>
            </w:r>
            <w:r w:rsidRPr="00CF102B">
              <w:rPr>
                <w:rFonts w:hint="eastAsia"/>
                <w:vertAlign w:val="superscript"/>
              </w:rPr>
              <w:t>)</w:t>
            </w:r>
          </w:p>
        </w:tc>
      </w:tr>
      <w:tr w:rsidR="007B1D91" w14:paraId="601C5725" w14:textId="77777777" w:rsidTr="00B724ED">
        <w:trPr>
          <w:trHeight w:val="308"/>
        </w:trPr>
        <w:tc>
          <w:tcPr>
            <w:tcW w:w="1960" w:type="dxa"/>
            <w:vMerge/>
            <w:shd w:val="clear" w:color="auto" w:fill="auto"/>
          </w:tcPr>
          <w:p w14:paraId="52355F6E" w14:textId="77777777" w:rsidR="009361FF" w:rsidRPr="00CF102B" w:rsidRDefault="009361FF" w:rsidP="00913CB0">
            <w:pPr>
              <w:pStyle w:val="TableContent"/>
            </w:pPr>
          </w:p>
        </w:tc>
        <w:tc>
          <w:tcPr>
            <w:tcW w:w="1860" w:type="dxa"/>
            <w:shd w:val="clear" w:color="auto" w:fill="auto"/>
            <w:vAlign w:val="center"/>
          </w:tcPr>
          <w:p w14:paraId="649AD62D" w14:textId="77777777" w:rsidR="009361FF" w:rsidRPr="00CF102B" w:rsidRDefault="009361FF" w:rsidP="00913CB0">
            <w:pPr>
              <w:pStyle w:val="TableContent"/>
            </w:pPr>
            <w:r w:rsidRPr="00CF102B">
              <w:t>releaseFlag</w:t>
            </w:r>
          </w:p>
        </w:tc>
        <w:tc>
          <w:tcPr>
            <w:tcW w:w="1096" w:type="dxa"/>
            <w:shd w:val="clear" w:color="auto" w:fill="auto"/>
            <w:vAlign w:val="center"/>
          </w:tcPr>
          <w:p w14:paraId="231766AC" w14:textId="77777777" w:rsidR="009361FF" w:rsidRPr="00CF102B" w:rsidRDefault="009361FF" w:rsidP="00913CB0">
            <w:pPr>
              <w:pStyle w:val="TableContent"/>
            </w:pPr>
            <w:r w:rsidRPr="00CF102B">
              <w:t>M</w:t>
            </w:r>
          </w:p>
        </w:tc>
        <w:tc>
          <w:tcPr>
            <w:tcW w:w="1306" w:type="dxa"/>
            <w:shd w:val="clear" w:color="auto" w:fill="auto"/>
            <w:vAlign w:val="center"/>
          </w:tcPr>
          <w:p w14:paraId="53CAA4A8" w14:textId="77777777" w:rsidR="009361FF" w:rsidRPr="00CF102B" w:rsidRDefault="009361FF" w:rsidP="00913CB0">
            <w:pPr>
              <w:pStyle w:val="TableContent"/>
            </w:pPr>
            <w:r w:rsidRPr="00CF102B">
              <w:t>M</w:t>
            </w:r>
          </w:p>
        </w:tc>
        <w:tc>
          <w:tcPr>
            <w:tcW w:w="1806" w:type="dxa"/>
            <w:shd w:val="clear" w:color="auto" w:fill="auto"/>
            <w:vAlign w:val="center"/>
          </w:tcPr>
          <w:p w14:paraId="201BA882" w14:textId="77777777" w:rsidR="009361FF" w:rsidRPr="00CF102B" w:rsidRDefault="009361FF" w:rsidP="00913CB0">
            <w:pPr>
              <w:pStyle w:val="TableContent"/>
            </w:pPr>
            <w:r w:rsidRPr="00CF102B">
              <w:t>M</w:t>
            </w:r>
          </w:p>
        </w:tc>
      </w:tr>
      <w:tr w:rsidR="009361FF" w14:paraId="79C37EDB" w14:textId="77777777" w:rsidTr="00CF102B">
        <w:trPr>
          <w:trHeight w:val="308"/>
        </w:trPr>
        <w:tc>
          <w:tcPr>
            <w:tcW w:w="8028" w:type="dxa"/>
            <w:gridSpan w:val="5"/>
            <w:shd w:val="clear" w:color="auto" w:fill="auto"/>
          </w:tcPr>
          <w:p w14:paraId="3A481111" w14:textId="23F0D078" w:rsidR="009361FF" w:rsidRPr="00CF102B" w:rsidRDefault="009361FF" w:rsidP="00B724ED">
            <w:pPr>
              <w:pStyle w:val="TableContent"/>
            </w:pPr>
            <w:r>
              <w:t xml:space="preserve">NOTE 1: Required if </w:t>
            </w:r>
            <w:r w:rsidRPr="007B2A5F">
              <w:rPr>
                <w:rFonts w:hint="eastAsia"/>
              </w:rPr>
              <w:t xml:space="preserve">iccid </w:t>
            </w:r>
            <w:r>
              <w:t>is not present for DownloadOrder</w:t>
            </w:r>
            <w:r>
              <w:br/>
              <w:t>NOTE 2: Required if it is not present for DownloadOrder</w:t>
            </w:r>
            <w:r>
              <w:br/>
              <w:t xml:space="preserve">NOTE 3: </w:t>
            </w:r>
            <w:r w:rsidR="00732DE1">
              <w:t xml:space="preserve">Value </w:t>
            </w:r>
            <w:r w:rsidR="005B328D">
              <w:t>SHALL have zero-length</w:t>
            </w:r>
            <w:r>
              <w:br/>
              <w:t xml:space="preserve">NOTE 4: </w:t>
            </w:r>
            <w:r w:rsidR="005B328D">
              <w:t xml:space="preserve">If present, value SHALL have non-zero-length. </w:t>
            </w:r>
            <w:r>
              <w:rPr>
                <w:rFonts w:hint="eastAsia"/>
              </w:rPr>
              <w:t>If not present, SM-DP+ generates matchingId for ActivationCodeToken</w:t>
            </w:r>
            <w:r>
              <w:br/>
            </w:r>
            <w:r>
              <w:lastRenderedPageBreak/>
              <w:t xml:space="preserve">NOTE 5: </w:t>
            </w:r>
            <w:r w:rsidR="005B328D">
              <w:t xml:space="preserve">If present, value SHALL have non-zero-length. </w:t>
            </w:r>
            <w:r>
              <w:t xml:space="preserve">If </w:t>
            </w:r>
            <w:r w:rsidR="00202723">
              <w:t xml:space="preserve">not </w:t>
            </w:r>
            <w:r>
              <w:t xml:space="preserve">present, </w:t>
            </w:r>
            <w:r w:rsidR="00202723">
              <w:rPr>
                <w:rFonts w:hint="eastAsia"/>
              </w:rPr>
              <w:t>SM-DP+ generates matchingId</w:t>
            </w:r>
            <w:r w:rsidR="00202723">
              <w:t>.</w:t>
            </w:r>
            <w:r w:rsidR="00202723">
              <w:rPr>
                <w:rFonts w:hint="eastAsia"/>
              </w:rPr>
              <w:t xml:space="preserve"> </w:t>
            </w:r>
            <w:r w:rsidR="00202723">
              <w:t>I</w:t>
            </w:r>
            <w:r>
              <w:t>t is used as EventID</w:t>
            </w:r>
            <w:r w:rsidR="00B724ED">
              <w:br/>
              <w:t>NOTE 6: One or both of smdsAddress and rootSmdsAddress SHALL be present</w:t>
            </w:r>
          </w:p>
        </w:tc>
      </w:tr>
    </w:tbl>
    <w:p w14:paraId="18F622BE" w14:textId="5A517801" w:rsidR="00CF79CE" w:rsidRDefault="00D77783" w:rsidP="00640609">
      <w:pPr>
        <w:pStyle w:val="TableCaption"/>
        <w:numPr>
          <w:ilvl w:val="0"/>
          <w:numId w:val="0"/>
        </w:numPr>
      </w:pPr>
      <w:r>
        <w:lastRenderedPageBreak/>
        <w:t>Table 6a</w:t>
      </w:r>
      <w:r w:rsidR="00CF79CE">
        <w:t xml:space="preserve">: </w:t>
      </w:r>
      <w:r w:rsidRPr="00D77783">
        <w:t>"ES2+.DownloadOrder" and "ES2+.ConfirmOrder"</w:t>
      </w:r>
      <w:r>
        <w:t xml:space="preserve"> input data</w:t>
      </w:r>
    </w:p>
    <w:p w14:paraId="18415045" w14:textId="29F1270F" w:rsidR="005B328D" w:rsidRDefault="005B328D" w:rsidP="005B328D">
      <w:pPr>
        <w:pStyle w:val="NormalParagraph"/>
      </w:pPr>
      <w:r>
        <w:t>As the address of a Default SM-DP+ is pre-configured on the eUICC</w:t>
      </w:r>
      <w:r w:rsidR="007B7702">
        <w:t xml:space="preserve"> or Device</w:t>
      </w:r>
      <w:r>
        <w:t xml:space="preserve">, no MatchingID is required. However, in a typical deployment, an SM-DP+ is expected to handle all kinds of requests, </w:t>
      </w:r>
      <w:r w:rsidR="00847ADB">
        <w:t xml:space="preserve">i.e., </w:t>
      </w:r>
      <w:r>
        <w:t>those triggered via SM-DS</w:t>
      </w:r>
      <w:r w:rsidR="00521F61">
        <w:t xml:space="preserve"> or</w:t>
      </w:r>
      <w:r>
        <w:t xml:space="preserve"> Activation Code, as well as those in the role of a Default SM-DP+. Plus an Operator MAY decide to specify the use of MatchingIDs even if the Default SM-DP+ address has been pre-configured on the Devices. To cover all such cases, this specification defines a tolerant behaviour, where the SM-DP+ will properly handle requests on ES9+ which target a Default SM-DP+ (</w:t>
      </w:r>
      <w:r w:rsidR="00847ADB">
        <w:t xml:space="preserve">i.e., </w:t>
      </w:r>
      <w:r>
        <w:t>no Matching ID is provided), even if a MatchingID has been generated for the eUICC.</w:t>
      </w:r>
    </w:p>
    <w:p w14:paraId="37EBAA80" w14:textId="23743382" w:rsidR="009361FF" w:rsidRPr="001375A3" w:rsidRDefault="00F66DD3" w:rsidP="00BD45AD">
      <w:pPr>
        <w:pStyle w:val="Heading4"/>
        <w:numPr>
          <w:ilvl w:val="0"/>
          <w:numId w:val="0"/>
        </w:numPr>
        <w:tabs>
          <w:tab w:val="left" w:pos="1077"/>
        </w:tabs>
        <w:ind w:left="1077" w:hanging="1077"/>
      </w:pPr>
      <w:bookmarkStart w:id="980" w:name="_Toc91760866"/>
      <w:r w:rsidRPr="001375A3">
        <w:t>3.1.1.</w:t>
      </w:r>
      <w:r w:rsidR="00646658">
        <w:t>1</w:t>
      </w:r>
      <w:r w:rsidRPr="001375A3">
        <w:tab/>
      </w:r>
      <w:r w:rsidR="009361FF" w:rsidRPr="00477020">
        <w:rPr>
          <w:rStyle w:val="Heading4Char"/>
          <w:rFonts w:eastAsia="SimSun"/>
          <w:b/>
          <w:iCs/>
        </w:rPr>
        <w:t xml:space="preserve">Contract Subscription </w:t>
      </w:r>
      <w:r w:rsidR="009361FF">
        <w:rPr>
          <w:rStyle w:val="Heading4Char"/>
          <w:rFonts w:eastAsia="SimSun"/>
          <w:b/>
          <w:iCs/>
        </w:rPr>
        <w:t>P</w:t>
      </w:r>
      <w:r w:rsidR="009361FF" w:rsidRPr="00477020">
        <w:rPr>
          <w:rStyle w:val="Heading4Char"/>
          <w:rFonts w:eastAsia="SimSun"/>
          <w:b/>
          <w:iCs/>
        </w:rPr>
        <w:t>rocess (Informative)</w:t>
      </w:r>
      <w:bookmarkEnd w:id="980"/>
    </w:p>
    <w:p w14:paraId="66F8D401" w14:textId="77777777" w:rsidR="009361FF" w:rsidRPr="00EB304D" w:rsidRDefault="009361FF" w:rsidP="009361FF">
      <w:pPr>
        <w:pStyle w:val="NormalParagraph"/>
      </w:pPr>
      <w:r w:rsidRPr="00D63DA6">
        <w:t>The contract selection process,</w:t>
      </w:r>
      <w:r w:rsidRPr="009872DA">
        <w:t xml:space="preserve"> while being out of scope of this specification, is given as it SHALL happen prior to the Profile download and installation procedure (section</w:t>
      </w:r>
      <w:r>
        <w:t xml:space="preserve"> 3.1.3</w:t>
      </w:r>
      <w:r w:rsidRPr="00D63DA6">
        <w:t>).</w:t>
      </w:r>
      <w:r w:rsidRPr="00EB304D">
        <w:t xml:space="preserve"> This process description </w:t>
      </w:r>
      <w:r>
        <w:t>describes</w:t>
      </w:r>
      <w:r w:rsidRPr="00EB304D">
        <w:t xml:space="preserve"> the information exchanged and data that are used as input data for the Profile download and installation procedure.</w:t>
      </w:r>
    </w:p>
    <w:p w14:paraId="72EA0C97" w14:textId="3BE8B986" w:rsidR="009361FF" w:rsidRPr="00EB304D" w:rsidRDefault="009361FF" w:rsidP="009361FF">
      <w:pPr>
        <w:pStyle w:val="NormalParagraph"/>
      </w:pPr>
      <w:r w:rsidRPr="00EB304D">
        <w:t xml:space="preserve">This process can be </w:t>
      </w:r>
      <w:r>
        <w:t>performed</w:t>
      </w:r>
      <w:r w:rsidRPr="00EB304D">
        <w:t xml:space="preserve"> at </w:t>
      </w:r>
      <w:r>
        <w:t xml:space="preserve">an </w:t>
      </w:r>
      <w:r w:rsidRPr="00EB304D">
        <w:t>Operator</w:t>
      </w:r>
      <w:r>
        <w:t>'s</w:t>
      </w:r>
      <w:r w:rsidRPr="00EB304D">
        <w:t xml:space="preserve"> Point of Sale (POS), </w:t>
      </w:r>
      <w:r>
        <w:t>using</w:t>
      </w:r>
      <w:r w:rsidRPr="00EB304D">
        <w:t xml:space="preserve"> the Operator</w:t>
      </w:r>
      <w:r>
        <w:t>'s</w:t>
      </w:r>
      <w:r w:rsidRPr="00EB304D">
        <w:t xml:space="preserve"> web portal from a </w:t>
      </w:r>
      <w:r>
        <w:t>D</w:t>
      </w:r>
      <w:r w:rsidRPr="00EB304D">
        <w:t xml:space="preserve">evice </w:t>
      </w:r>
      <w:r>
        <w:t>which is not</w:t>
      </w:r>
      <w:r w:rsidRPr="00EB304D">
        <w:t xml:space="preserve"> the one onto which the Profile</w:t>
      </w:r>
      <w:r>
        <w:t xml:space="preserve"> will be downloaded</w:t>
      </w:r>
      <w:r w:rsidRPr="00EB304D">
        <w:t xml:space="preserve"> (</w:t>
      </w:r>
      <w:r w:rsidR="00151A47">
        <w:t xml:space="preserve">e.g., </w:t>
      </w:r>
      <w:r w:rsidRPr="00EB304D">
        <w:t>a PC) o</w:t>
      </w:r>
      <w:r>
        <w:t>r</w:t>
      </w:r>
      <w:r w:rsidRPr="00EB304D">
        <w:t xml:space="preserve"> from a web browser </w:t>
      </w:r>
      <w:r>
        <w:t>on</w:t>
      </w:r>
      <w:r w:rsidRPr="00EB304D">
        <w:t xml:space="preserve"> the </w:t>
      </w:r>
      <w:r>
        <w:t>P</w:t>
      </w:r>
      <w:r w:rsidRPr="00EB304D">
        <w:t xml:space="preserve">rimary </w:t>
      </w:r>
      <w:r>
        <w:t>D</w:t>
      </w:r>
      <w:r w:rsidRPr="00EB304D">
        <w:t xml:space="preserve">evice, or even using a companion application on the </w:t>
      </w:r>
      <w:r>
        <w:t>P</w:t>
      </w:r>
      <w:r w:rsidRPr="00EB304D">
        <w:t xml:space="preserve">rimary </w:t>
      </w:r>
      <w:r>
        <w:t>D</w:t>
      </w:r>
      <w:r w:rsidRPr="00EB304D">
        <w:t xml:space="preserve">evice. Any other mean </w:t>
      </w:r>
      <w:r>
        <w:t xml:space="preserve">defined by the Operator </w:t>
      </w:r>
      <w:r w:rsidRPr="00EB304D">
        <w:t>can also be possible</w:t>
      </w:r>
      <w:r>
        <w:t xml:space="preserve"> as far as it provides a convenient End User experience and it provides the expected output data required for the execution of the </w:t>
      </w:r>
      <w:r w:rsidRPr="00EB304D">
        <w:t>Profile download and installation procedure.</w:t>
      </w:r>
    </w:p>
    <w:p w14:paraId="17F20215" w14:textId="6A222577" w:rsidR="009361FF" w:rsidRPr="00CF01E6" w:rsidRDefault="009361FF" w:rsidP="009361FF">
      <w:pPr>
        <w:pStyle w:val="NormalParagraph"/>
      </w:pPr>
      <w:r w:rsidRPr="00CF01E6">
        <w:t xml:space="preserve">During the execution of the process of contract </w:t>
      </w:r>
      <w:r>
        <w:t>S</w:t>
      </w:r>
      <w:r w:rsidRPr="00CF01E6">
        <w:t xml:space="preserve">ubscription, the </w:t>
      </w:r>
      <w:r w:rsidRPr="001B7B30">
        <w:t xml:space="preserve">Operator </w:t>
      </w:r>
      <w:r w:rsidRPr="00CF01E6">
        <w:t>acquires the necessary information</w:t>
      </w:r>
      <w:r w:rsidR="00CA79D8">
        <w:t>, such as through acquisition of its Device Information Code</w:t>
      </w:r>
      <w:r w:rsidRPr="00CF01E6">
        <w:t>. As part of th</w:t>
      </w:r>
      <w:r>
        <w:t>is</w:t>
      </w:r>
      <w:r w:rsidRPr="00CF01E6">
        <w:t xml:space="preserve"> data, the EID</w:t>
      </w:r>
      <w:r w:rsidRPr="001B7B30">
        <w:t xml:space="preserve"> and IMEI of the target </w:t>
      </w:r>
      <w:r>
        <w:t>D</w:t>
      </w:r>
      <w:r w:rsidRPr="001B7B30">
        <w:t>evice MAY be provided, and related Device capabilities MAY be acquired (</w:t>
      </w:r>
      <w:r w:rsidR="00151A47">
        <w:t xml:space="preserve">e.g., </w:t>
      </w:r>
      <w:r w:rsidRPr="001B7B30">
        <w:t xml:space="preserve">based on the TAC information comprised in the IMEI). Acquisition and verification of these capabilities are out of scope of this specification. </w:t>
      </w:r>
      <w:r w:rsidR="00CA79D8">
        <w:t xml:space="preserve">The Root SM-DSs supported by the Device MAY also be acquired. </w:t>
      </w:r>
      <w:r w:rsidRPr="00CF01E6">
        <w:t>Additional information such as contract details, user details, payment details and similar are also out of scope of this specification.</w:t>
      </w:r>
    </w:p>
    <w:p w14:paraId="3A46919B" w14:textId="77777777" w:rsidR="009361FF" w:rsidRPr="00CF01E6" w:rsidRDefault="009361FF" w:rsidP="009361FF">
      <w:pPr>
        <w:pStyle w:val="NormalParagraph"/>
      </w:pPr>
      <w:r w:rsidRPr="00CF01E6">
        <w:t xml:space="preserve">If the EID and the IMEI are provided, the </w:t>
      </w:r>
      <w:r w:rsidRPr="001B7B30">
        <w:t xml:space="preserve">Operator </w:t>
      </w:r>
      <w:r w:rsidRPr="00CF01E6">
        <w:t xml:space="preserve">can verify if the target Device (both eUICC and Device can be relevant for this verification) is supported, and determine the Profile </w:t>
      </w:r>
      <w:r>
        <w:t>T</w:t>
      </w:r>
      <w:r w:rsidRPr="00CF01E6">
        <w:t>ype for the target Device and the offer given to the End</w:t>
      </w:r>
      <w:r>
        <w:t xml:space="preserve"> U</w:t>
      </w:r>
      <w:r w:rsidRPr="00CF01E6">
        <w:t xml:space="preserve">ser. If no information about the target Device is provided, this preliminary verification cannot be performed and it will be performed during the execution of the Profile download and installation procedure </w:t>
      </w:r>
      <w:r w:rsidRPr="001B7B30">
        <w:t>(section</w:t>
      </w:r>
      <w:r>
        <w:t xml:space="preserve"> 3.1.3</w:t>
      </w:r>
      <w:r w:rsidRPr="001B7B30">
        <w:t>).</w:t>
      </w:r>
      <w:r w:rsidRPr="00CF01E6">
        <w:t xml:space="preserve"> For </w:t>
      </w:r>
      <w:r>
        <w:t>a</w:t>
      </w:r>
      <w:r w:rsidRPr="00CF01E6">
        <w:t>dditional info see Annex F on Profile eligibility check.</w:t>
      </w:r>
    </w:p>
    <w:p w14:paraId="404CC711" w14:textId="77777777" w:rsidR="009361FF" w:rsidRPr="001B7B30" w:rsidRDefault="009361FF" w:rsidP="009361FF">
      <w:pPr>
        <w:pStyle w:val="NormalParagraph"/>
      </w:pPr>
      <w:r w:rsidRPr="00CF01E6">
        <w:t xml:space="preserve">If EID and IMEI are provided and the </w:t>
      </w:r>
      <w:r w:rsidRPr="001B7B30">
        <w:t xml:space="preserve">Operator </w:t>
      </w:r>
      <w:r w:rsidRPr="00CF01E6">
        <w:t>cannot provide an appropriate Profile, the process fails and stops at this point.</w:t>
      </w:r>
    </w:p>
    <w:p w14:paraId="5C7DB642" w14:textId="3B0433A0" w:rsidR="009361FF" w:rsidRPr="00FA37EE" w:rsidRDefault="00F66DD3" w:rsidP="00BD45AD">
      <w:pPr>
        <w:pStyle w:val="Heading4"/>
        <w:numPr>
          <w:ilvl w:val="0"/>
          <w:numId w:val="0"/>
        </w:numPr>
        <w:tabs>
          <w:tab w:val="left" w:pos="1077"/>
        </w:tabs>
        <w:ind w:left="1077" w:hanging="1077"/>
      </w:pPr>
      <w:bookmarkStart w:id="981" w:name="_Toc91760867"/>
      <w:r w:rsidRPr="00FA37EE">
        <w:t>3.1.1.</w:t>
      </w:r>
      <w:r w:rsidR="00646658">
        <w:t>2</w:t>
      </w:r>
      <w:r w:rsidRPr="00FA37EE">
        <w:tab/>
      </w:r>
      <w:r w:rsidR="009361FF">
        <w:t>Download Preparation</w:t>
      </w:r>
      <w:r w:rsidR="009361FF" w:rsidRPr="00FA37EE">
        <w:t xml:space="preserve"> </w:t>
      </w:r>
      <w:r w:rsidR="009361FF">
        <w:t>P</w:t>
      </w:r>
      <w:r w:rsidR="009361FF" w:rsidRPr="00FA37EE">
        <w:t>rocess</w:t>
      </w:r>
      <w:bookmarkEnd w:id="981"/>
    </w:p>
    <w:p w14:paraId="5DC5EF12" w14:textId="1FFC1385" w:rsidR="009361FF" w:rsidRPr="00EB304D" w:rsidRDefault="00F66DD3" w:rsidP="00BD45AD">
      <w:pPr>
        <w:pStyle w:val="ListNumber"/>
        <w:tabs>
          <w:tab w:val="left" w:pos="340"/>
        </w:tabs>
        <w:rPr>
          <w:lang w:eastAsia="en-GB"/>
        </w:rPr>
      </w:pPr>
      <w:r w:rsidRPr="00EB304D">
        <w:rPr>
          <w:lang w:eastAsia="en-GB"/>
        </w:rPr>
        <w:t>1.</w:t>
      </w:r>
      <w:r w:rsidRPr="00EB304D">
        <w:rPr>
          <w:lang w:eastAsia="en-GB"/>
        </w:rPr>
        <w:tab/>
      </w:r>
      <w:r w:rsidR="009361FF" w:rsidRPr="00A86AE2">
        <w:rPr>
          <w:lang w:eastAsia="en-GB"/>
        </w:rPr>
        <w:t xml:space="preserve">The Operator calls the </w:t>
      </w:r>
      <w:r w:rsidR="009361FF">
        <w:rPr>
          <w:lang w:eastAsia="en-GB"/>
        </w:rPr>
        <w:t>"</w:t>
      </w:r>
      <w:r w:rsidR="009361FF" w:rsidRPr="001B7B30">
        <w:rPr>
          <w:lang w:eastAsia="en-GB"/>
        </w:rPr>
        <w:t>ES2+.DownloadOrder</w:t>
      </w:r>
      <w:r w:rsidR="009361FF">
        <w:rPr>
          <w:lang w:eastAsia="en-GB"/>
        </w:rPr>
        <w:t>"</w:t>
      </w:r>
      <w:r w:rsidR="009361FF" w:rsidRPr="001B7B30">
        <w:rPr>
          <w:lang w:eastAsia="en-GB"/>
        </w:rPr>
        <w:t xml:space="preserve"> </w:t>
      </w:r>
      <w:r w:rsidR="009361FF" w:rsidRPr="00A86AE2">
        <w:rPr>
          <w:lang w:eastAsia="en-GB"/>
        </w:rPr>
        <w:t>(section</w:t>
      </w:r>
      <w:r w:rsidR="009361FF">
        <w:rPr>
          <w:lang w:eastAsia="en-GB"/>
        </w:rPr>
        <w:t xml:space="preserve"> 5.3.1</w:t>
      </w:r>
      <w:r w:rsidR="009361FF" w:rsidRPr="001B7B30">
        <w:t>)</w:t>
      </w:r>
      <w:r w:rsidR="009361FF" w:rsidRPr="00A86AE2">
        <w:rPr>
          <w:lang w:eastAsia="en-GB"/>
        </w:rPr>
        <w:t xml:space="preserve"> function of the SM</w:t>
      </w:r>
      <w:r w:rsidR="009361FF">
        <w:rPr>
          <w:lang w:eastAsia="en-GB"/>
        </w:rPr>
        <w:noBreakHyphen/>
      </w:r>
      <w:r w:rsidR="009361FF" w:rsidRPr="00A86AE2">
        <w:rPr>
          <w:lang w:eastAsia="en-GB"/>
        </w:rPr>
        <w:t xml:space="preserve">DP+ with </w:t>
      </w:r>
      <w:r w:rsidR="009361FF">
        <w:rPr>
          <w:lang w:eastAsia="en-GB"/>
        </w:rPr>
        <w:t>the</w:t>
      </w:r>
      <w:r w:rsidR="009361FF" w:rsidRPr="00A86AE2">
        <w:rPr>
          <w:lang w:eastAsia="en-GB"/>
        </w:rPr>
        <w:t xml:space="preserve"> relevant input data.</w:t>
      </w:r>
    </w:p>
    <w:p w14:paraId="0D71715D" w14:textId="6CF6FA78" w:rsidR="009361FF" w:rsidRPr="009F2FF0" w:rsidRDefault="009361FF" w:rsidP="009361FF">
      <w:pPr>
        <w:pStyle w:val="ListContinue1"/>
      </w:pPr>
      <w:r>
        <w:lastRenderedPageBreak/>
        <w:t>'</w:t>
      </w:r>
      <w:r w:rsidRPr="00D63DA6">
        <w:t>EID</w:t>
      </w:r>
      <w:r>
        <w:t>'</w:t>
      </w:r>
      <w:r w:rsidRPr="00D63DA6">
        <w:t xml:space="preserve"> is optional.</w:t>
      </w:r>
      <w:r>
        <w:t xml:space="preserve"> </w:t>
      </w:r>
      <w:r w:rsidRPr="0032157F">
        <w:t xml:space="preserve">If </w:t>
      </w:r>
      <w:r w:rsidR="007B7702">
        <w:t>an</w:t>
      </w:r>
      <w:r w:rsidR="007B7702" w:rsidRPr="0032157F">
        <w:t xml:space="preserve"> </w:t>
      </w:r>
      <w:r w:rsidRPr="0032157F">
        <w:t xml:space="preserve">SM-DS or </w:t>
      </w:r>
      <w:r w:rsidR="007B7702">
        <w:t xml:space="preserve">a </w:t>
      </w:r>
      <w:r w:rsidRPr="0032157F">
        <w:t>Default SM-DP+ is to be used for the Profile download, then the EID SHALL be present.</w:t>
      </w:r>
      <w:r>
        <w:t xml:space="preserve"> One of the value '</w:t>
      </w:r>
      <w:r w:rsidRPr="00D63DA6">
        <w:t>Profile</w:t>
      </w:r>
      <w:r w:rsidRPr="009872DA">
        <w:t>Type</w:t>
      </w:r>
      <w:r>
        <w:t>'</w:t>
      </w:r>
      <w:r w:rsidRPr="009872DA">
        <w:t xml:space="preserve"> or </w:t>
      </w:r>
      <w:r>
        <w:t>'</w:t>
      </w:r>
      <w:r w:rsidRPr="009872DA">
        <w:t>ICCID</w:t>
      </w:r>
      <w:r>
        <w:t>' SHALL be provided</w:t>
      </w:r>
      <w:r w:rsidRPr="009872DA">
        <w:t xml:space="preserve">. If ICCID is given, the SM-DP+ SHALL verify that this ICCID is available. If </w:t>
      </w:r>
      <w:r>
        <w:t>'</w:t>
      </w:r>
      <w:r w:rsidRPr="009872DA">
        <w:t>ProfileType</w:t>
      </w:r>
      <w:r>
        <w:t>'</w:t>
      </w:r>
      <w:r w:rsidRPr="009872DA">
        <w:t xml:space="preserve"> is given, the SM-</w:t>
      </w:r>
      <w:r w:rsidRPr="009F2FF0">
        <w:t>DP+ SHALL pick one of the related ICCID in its inventory.</w:t>
      </w:r>
    </w:p>
    <w:p w14:paraId="5416BEDF" w14:textId="77777777" w:rsidR="009361FF" w:rsidRPr="00A86AE2" w:rsidRDefault="009361FF" w:rsidP="009361FF">
      <w:pPr>
        <w:pStyle w:val="ListContinue1"/>
      </w:pPr>
      <w:r w:rsidRPr="009F2FF0">
        <w:t>The SM-DP+ MAY optionally verify additional compatibility between the eUICC (if EID is provided) and the requested Profile Type. This verification is out of scope of this specification.</w:t>
      </w:r>
    </w:p>
    <w:p w14:paraId="07A552CC" w14:textId="44B2F209" w:rsidR="009361FF" w:rsidRPr="00A86AE2" w:rsidRDefault="00F66DD3" w:rsidP="00BD45AD">
      <w:pPr>
        <w:pStyle w:val="ListNumber"/>
        <w:tabs>
          <w:tab w:val="left" w:pos="340"/>
        </w:tabs>
      </w:pPr>
      <w:r w:rsidRPr="00A86AE2">
        <w:t>2.</w:t>
      </w:r>
      <w:r w:rsidRPr="00A86AE2">
        <w:tab/>
      </w:r>
      <w:r w:rsidR="009361FF" w:rsidRPr="00A86AE2">
        <w:t xml:space="preserve">The SM-DP+ reserves the ICCID for this request. At this stage the SM-DP+ MAY simply pick the related Protected Profile Package </w:t>
      </w:r>
      <w:r w:rsidR="009361FF">
        <w:t>from</w:t>
      </w:r>
      <w:r w:rsidR="009361FF" w:rsidRPr="00A86AE2">
        <w:t xml:space="preserve"> its inventory or generate and protect the Profile corresponding to this ICCID.</w:t>
      </w:r>
    </w:p>
    <w:p w14:paraId="6C661128" w14:textId="1CAD701E" w:rsidR="009361FF" w:rsidRPr="00A86AE2" w:rsidRDefault="00F66DD3" w:rsidP="00BD45AD">
      <w:pPr>
        <w:pStyle w:val="ListNumber"/>
        <w:tabs>
          <w:tab w:val="left" w:pos="340"/>
        </w:tabs>
      </w:pPr>
      <w:r w:rsidRPr="00A86AE2">
        <w:t>3.</w:t>
      </w:r>
      <w:r w:rsidRPr="00A86AE2">
        <w:tab/>
      </w:r>
      <w:r w:rsidR="009361FF" w:rsidRPr="00A86AE2">
        <w:t>The SM-DP+ returns the acknowledged ICCID (SHALL be the same value as the received one, if any).</w:t>
      </w:r>
    </w:p>
    <w:p w14:paraId="22AD1C73" w14:textId="35650645" w:rsidR="009361FF" w:rsidRPr="00A86AE2" w:rsidRDefault="00F66DD3" w:rsidP="00BD45AD">
      <w:pPr>
        <w:pStyle w:val="ListNumber"/>
        <w:tabs>
          <w:tab w:val="left" w:pos="340"/>
        </w:tabs>
      </w:pPr>
      <w:r w:rsidRPr="00A86AE2">
        <w:t>4.</w:t>
      </w:r>
      <w:r w:rsidRPr="00A86AE2">
        <w:tab/>
      </w:r>
      <w:r w:rsidR="009361FF" w:rsidRPr="00A86AE2">
        <w:t>Optionally, the Operator MAY generate a MatchingID (section</w:t>
      </w:r>
      <w:r w:rsidR="000C3E59">
        <w:t xml:space="preserve"> </w:t>
      </w:r>
      <w:r w:rsidR="000C3E59" w:rsidRPr="000C3E59">
        <w:t>4.1.1</w:t>
      </w:r>
      <w:r w:rsidR="009361FF" w:rsidRPr="001B7B30">
        <w:t>)</w:t>
      </w:r>
      <w:r w:rsidR="009361FF">
        <w:t xml:space="preserve">. </w:t>
      </w:r>
      <w:r w:rsidR="009361FF" w:rsidRPr="00CF102B">
        <w:rPr>
          <w:rFonts w:eastAsia="Times New Roman" w:hint="eastAsia"/>
          <w:lang w:eastAsia="ko-KR"/>
        </w:rPr>
        <w:t xml:space="preserve">If </w:t>
      </w:r>
      <w:r w:rsidR="007B7702">
        <w:rPr>
          <w:rFonts w:eastAsia="Times New Roman"/>
          <w:lang w:eastAsia="ko-KR"/>
        </w:rPr>
        <w:t>a</w:t>
      </w:r>
      <w:r w:rsidR="007B7702" w:rsidRPr="00CF102B">
        <w:rPr>
          <w:rFonts w:eastAsia="Times New Roman"/>
          <w:lang w:eastAsia="ko-KR"/>
        </w:rPr>
        <w:t xml:space="preserve"> </w:t>
      </w:r>
      <w:r w:rsidR="009361FF" w:rsidRPr="00CF102B">
        <w:rPr>
          <w:rFonts w:eastAsia="Times New Roman" w:hint="eastAsia"/>
          <w:lang w:eastAsia="ko-KR"/>
        </w:rPr>
        <w:t>Default SM-DP+ is to be used</w:t>
      </w:r>
      <w:r w:rsidR="009361FF" w:rsidRPr="00CF102B">
        <w:rPr>
          <w:rFonts w:eastAsia="Times New Roman"/>
          <w:lang w:eastAsia="ko-KR"/>
        </w:rPr>
        <w:t xml:space="preserve"> for</w:t>
      </w:r>
      <w:r w:rsidR="009361FF" w:rsidRPr="00CF102B">
        <w:rPr>
          <w:rFonts w:eastAsia="Times New Roman" w:hint="eastAsia"/>
          <w:lang w:eastAsia="ko-KR"/>
        </w:rPr>
        <w:t xml:space="preserve"> the Profile download, then the Operator </w:t>
      </w:r>
      <w:r w:rsidR="00D16AF6" w:rsidRPr="00CF102B">
        <w:rPr>
          <w:rFonts w:eastAsia="Times New Roman"/>
          <w:lang w:eastAsia="ko-KR"/>
        </w:rPr>
        <w:t>MAY</w:t>
      </w:r>
      <w:r w:rsidR="00D16AF6" w:rsidRPr="00CF102B">
        <w:rPr>
          <w:rFonts w:eastAsia="Times New Roman" w:hint="eastAsia"/>
          <w:lang w:eastAsia="ko-KR"/>
        </w:rPr>
        <w:t xml:space="preserve"> </w:t>
      </w:r>
      <w:r w:rsidR="009361FF" w:rsidRPr="00CF102B">
        <w:rPr>
          <w:rFonts w:eastAsia="Times New Roman" w:hint="eastAsia"/>
          <w:lang w:eastAsia="ko-KR"/>
        </w:rPr>
        <w:t>send an empty string in the MatchingID value field.</w:t>
      </w:r>
    </w:p>
    <w:p w14:paraId="6629376D" w14:textId="35111C35" w:rsidR="009361FF" w:rsidRPr="008F3056" w:rsidRDefault="009361FF" w:rsidP="009361FF">
      <w:pPr>
        <w:pStyle w:val="ListNumber"/>
        <w:tabs>
          <w:tab w:val="clear" w:pos="340"/>
        </w:tabs>
        <w:ind w:firstLine="0"/>
      </w:pPr>
      <w:r w:rsidRPr="000F42B6">
        <w:t xml:space="preserve">At this stage the Operator knows the ICCID selected for this contract </w:t>
      </w:r>
      <w:r w:rsidRPr="008F3056">
        <w:t>Subscription. If an error occurs during this step, the process fails and stops at this point.</w:t>
      </w:r>
    </w:p>
    <w:p w14:paraId="56402DA8" w14:textId="6C73FA03" w:rsidR="009361FF" w:rsidRDefault="00F66DD3" w:rsidP="00BD45AD">
      <w:pPr>
        <w:pStyle w:val="ListNumber"/>
        <w:tabs>
          <w:tab w:val="left" w:pos="340"/>
        </w:tabs>
      </w:pPr>
      <w:r>
        <w:t>5.</w:t>
      </w:r>
      <w:r>
        <w:tab/>
      </w:r>
      <w:r w:rsidR="009361FF">
        <w:t>to</w:t>
      </w:r>
      <w:r w:rsidR="009361FF" w:rsidRPr="007C3B90">
        <w:t xml:space="preserve"> </w:t>
      </w:r>
      <w:r w:rsidR="009361FF">
        <w:t>8</w:t>
      </w:r>
      <w:r w:rsidR="0010505D">
        <w:t>.</w:t>
      </w:r>
      <w:r w:rsidR="009361FF" w:rsidRPr="007C3B90">
        <w:t xml:space="preserve"> </w:t>
      </w:r>
      <w:r w:rsidR="003A467D" w:rsidRPr="00CF102B">
        <w:rPr>
          <w:rFonts w:eastAsia="Times New Roman" w:hint="eastAsia"/>
          <w:lang w:eastAsia="ko-KR"/>
        </w:rPr>
        <w:t xml:space="preserve">The Operator </w:t>
      </w:r>
      <w:r w:rsidR="003A467D" w:rsidRPr="00404D09">
        <w:t>MAY perform any relevant operation on its back-end (</w:t>
      </w:r>
      <w:r w:rsidR="00151A47">
        <w:t xml:space="preserve">e.g., </w:t>
      </w:r>
      <w:r w:rsidR="003A467D" w:rsidRPr="00404D09">
        <w:t xml:space="preserve">provisioning of HLR). </w:t>
      </w:r>
      <w:r w:rsidR="009361FF" w:rsidRPr="007C3B90">
        <w:t xml:space="preserve">The Operator SHALL confirm the download order by calling the </w:t>
      </w:r>
      <w:r w:rsidR="009361FF">
        <w:t>"</w:t>
      </w:r>
      <w:r w:rsidR="009361FF" w:rsidRPr="007C3B90">
        <w:t>ES2+.ConfirmOrder</w:t>
      </w:r>
      <w:r w:rsidR="009361FF">
        <w:t>"</w:t>
      </w:r>
      <w:r w:rsidR="009361FF" w:rsidRPr="007C3B90">
        <w:t xml:space="preserve"> (section</w:t>
      </w:r>
      <w:r w:rsidR="009361FF">
        <w:t xml:space="preserve"> 5.3.2</w:t>
      </w:r>
      <w:r w:rsidR="009361FF" w:rsidRPr="000F42B6">
        <w:t>)</w:t>
      </w:r>
      <w:r w:rsidR="009361FF" w:rsidRPr="008F3056">
        <w:t xml:space="preserve"> function of the SM-DP+ with </w:t>
      </w:r>
      <w:r w:rsidR="009361FF" w:rsidRPr="00B81C1E">
        <w:t xml:space="preserve">the ICCID and </w:t>
      </w:r>
      <w:r w:rsidR="009361FF" w:rsidRPr="008F3056">
        <w:t>its relevant input data.</w:t>
      </w:r>
    </w:p>
    <w:p w14:paraId="772476CC" w14:textId="384B4059" w:rsidR="009361FF" w:rsidRDefault="00F66DD3" w:rsidP="00BD45AD">
      <w:pPr>
        <w:pStyle w:val="ListBullet2"/>
        <w:ind w:left="1020" w:hanging="340"/>
      </w:pPr>
      <w:r>
        <w:rPr>
          <w:rFonts w:ascii="Symbol" w:hAnsi="Symbol"/>
        </w:rPr>
        <w:t></w:t>
      </w:r>
      <w:r>
        <w:rPr>
          <w:rFonts w:ascii="Symbol" w:hAnsi="Symbol"/>
        </w:rPr>
        <w:tab/>
      </w:r>
      <w:r w:rsidR="009361FF">
        <w:t xml:space="preserve">If </w:t>
      </w:r>
      <w:r w:rsidR="009361FF" w:rsidRPr="00025EC1">
        <w:t xml:space="preserve">EID is available, </w:t>
      </w:r>
      <w:r w:rsidR="009361FF">
        <w:t xml:space="preserve">the </w:t>
      </w:r>
      <w:r w:rsidR="009361FF" w:rsidRPr="00025EC1">
        <w:t xml:space="preserve">EID SHALL be included in the input data. If the EID was provided with previous </w:t>
      </w:r>
      <w:r w:rsidR="009361FF">
        <w:t>"</w:t>
      </w:r>
      <w:r w:rsidR="009361FF" w:rsidRPr="00025EC1">
        <w:t>ES2+.DownloadOrder</w:t>
      </w:r>
      <w:r w:rsidR="009361FF">
        <w:t>"</w:t>
      </w:r>
      <w:r w:rsidR="009361FF" w:rsidRPr="00025EC1">
        <w:t>, the same EID SHALL be provided.</w:t>
      </w:r>
    </w:p>
    <w:p w14:paraId="4CEE581C" w14:textId="7332EA92" w:rsidR="009361FF" w:rsidRPr="007C3B90" w:rsidRDefault="00F66DD3" w:rsidP="00BD45AD">
      <w:pPr>
        <w:pStyle w:val="ListBullet2"/>
        <w:ind w:left="1020" w:hanging="340"/>
      </w:pPr>
      <w:r w:rsidRPr="007C3B90">
        <w:rPr>
          <w:rFonts w:ascii="Symbol" w:hAnsi="Symbol"/>
        </w:rPr>
        <w:t></w:t>
      </w:r>
      <w:r w:rsidRPr="007C3B90">
        <w:rPr>
          <w:rFonts w:ascii="Symbol" w:hAnsi="Symbol"/>
        </w:rPr>
        <w:tab/>
      </w:r>
      <w:r w:rsidR="009361FF" w:rsidRPr="008F3056">
        <w:t xml:space="preserve">If </w:t>
      </w:r>
      <w:r w:rsidR="005B328D">
        <w:t xml:space="preserve">a MatchingID was </w:t>
      </w:r>
      <w:r w:rsidR="009361FF" w:rsidRPr="008F3056">
        <w:t xml:space="preserve">generated </w:t>
      </w:r>
      <w:r w:rsidR="005B328D">
        <w:t>by the Operator</w:t>
      </w:r>
      <w:r w:rsidR="005B328D" w:rsidRPr="008F3056">
        <w:t xml:space="preserve"> </w:t>
      </w:r>
      <w:r w:rsidR="009361FF" w:rsidRPr="008F3056">
        <w:t>in Step 4</w:t>
      </w:r>
      <w:r w:rsidR="005B328D">
        <w:t xml:space="preserve"> or if the Operator provides a zero-length MatchingID</w:t>
      </w:r>
      <w:r w:rsidR="009361FF" w:rsidRPr="008F3056">
        <w:t xml:space="preserve">, </w:t>
      </w:r>
      <w:r w:rsidR="005B328D">
        <w:t>it</w:t>
      </w:r>
      <w:r w:rsidR="009361FF" w:rsidRPr="008F3056">
        <w:t xml:space="preserve"> SHALL be included in the input data and then the SM-DP+ SHALL return the acknowledged value that is the same as the received one. Otherwise, the SM-DP+ SHALL generate a MatchingID and return the generated value to the Operator. The ICCID SHALL be associated to the MatchingID.</w:t>
      </w:r>
    </w:p>
    <w:p w14:paraId="6EB70881" w14:textId="3A4037BF" w:rsidR="009361FF" w:rsidRDefault="00F66DD3" w:rsidP="00BD45AD">
      <w:pPr>
        <w:pStyle w:val="ListBullet2"/>
        <w:ind w:left="1020" w:hanging="340"/>
      </w:pPr>
      <w:r>
        <w:rPr>
          <w:rFonts w:ascii="Symbol" w:hAnsi="Symbol"/>
        </w:rPr>
        <w:t></w:t>
      </w:r>
      <w:r>
        <w:rPr>
          <w:rFonts w:ascii="Symbol" w:hAnsi="Symbol"/>
        </w:rPr>
        <w:tab/>
      </w:r>
      <w:r w:rsidR="009361FF" w:rsidRPr="0071608A">
        <w:t xml:space="preserve">If it is required for the End User to enter the Confirmation Code to download the Profile, the Confirmation Code SHALL be included in the input data of the </w:t>
      </w:r>
      <w:r w:rsidR="009361FF">
        <w:t>"</w:t>
      </w:r>
      <w:r w:rsidR="009361FF" w:rsidRPr="0071608A">
        <w:t>ES2+.ConfirmOrder</w:t>
      </w:r>
      <w:r w:rsidR="009361FF">
        <w:t>"</w:t>
      </w:r>
      <w:r w:rsidR="009361FF" w:rsidRPr="0071608A">
        <w:t xml:space="preserve"> (section</w:t>
      </w:r>
      <w:r w:rsidR="009361FF">
        <w:t xml:space="preserve"> 5.3.2</w:t>
      </w:r>
      <w:r w:rsidR="009361FF" w:rsidRPr="000F42B6">
        <w:t>)</w:t>
      </w:r>
      <w:r w:rsidR="009361FF" w:rsidRPr="008F3056">
        <w:t xml:space="preserve"> function.</w:t>
      </w:r>
    </w:p>
    <w:p w14:paraId="7ECE3100" w14:textId="57E83EB8" w:rsidR="009361FF" w:rsidRDefault="00F66DD3" w:rsidP="00BD45AD">
      <w:pPr>
        <w:pStyle w:val="ListBullet2"/>
        <w:ind w:left="1020" w:hanging="340"/>
      </w:pPr>
      <w:r>
        <w:rPr>
          <w:rFonts w:ascii="Symbol" w:hAnsi="Symbol"/>
        </w:rPr>
        <w:t></w:t>
      </w:r>
      <w:r>
        <w:rPr>
          <w:rFonts w:ascii="Symbol" w:hAnsi="Symbol"/>
        </w:rPr>
        <w:tab/>
      </w:r>
      <w:r w:rsidR="009361FF" w:rsidRPr="0032157F">
        <w:t xml:space="preserve">The Operator MAY send </w:t>
      </w:r>
      <w:r w:rsidR="00CA79D8">
        <w:t xml:space="preserve">one or two </w:t>
      </w:r>
      <w:r w:rsidR="009361FF" w:rsidRPr="0032157F">
        <w:t>SM-DS address</w:t>
      </w:r>
      <w:r w:rsidR="00CA79D8">
        <w:t>es</w:t>
      </w:r>
      <w:r w:rsidR="009361FF" w:rsidRPr="0032157F">
        <w:t xml:space="preserve"> to the SM-DP+ as defined in section 3.6.1. If SM-DS address</w:t>
      </w:r>
      <w:r w:rsidR="00CA79D8">
        <w:t>(es)</w:t>
      </w:r>
      <w:r w:rsidR="009361FF" w:rsidRPr="0032157F">
        <w:t xml:space="preserve"> </w:t>
      </w:r>
      <w:r w:rsidR="00CA79D8">
        <w:t>are</w:t>
      </w:r>
      <w:r w:rsidR="00CA79D8" w:rsidRPr="0032157F">
        <w:t xml:space="preserve"> </w:t>
      </w:r>
      <w:r w:rsidR="009361FF" w:rsidRPr="0032157F">
        <w:t>given, the SM-DP+ SHALL perform Event Registration to the specified SM-DS</w:t>
      </w:r>
      <w:r w:rsidR="00CA79D8">
        <w:t>(s)</w:t>
      </w:r>
      <w:r w:rsidR="009361FF" w:rsidRPr="0032157F">
        <w:t>.</w:t>
      </w:r>
    </w:p>
    <w:p w14:paraId="624ACF22" w14:textId="03BB0A10" w:rsidR="00231DE0" w:rsidRDefault="00F66DD3" w:rsidP="00BD45AD">
      <w:pPr>
        <w:pStyle w:val="ListBullet2"/>
        <w:ind w:left="1020" w:hanging="340"/>
      </w:pPr>
      <w:r>
        <w:rPr>
          <w:rFonts w:ascii="Symbol" w:hAnsi="Symbol"/>
        </w:rPr>
        <w:t></w:t>
      </w:r>
      <w:r>
        <w:rPr>
          <w:rFonts w:ascii="Symbol" w:hAnsi="Symbol"/>
        </w:rPr>
        <w:tab/>
      </w:r>
      <w:r w:rsidR="009361FF" w:rsidRPr="00025EC1">
        <w:t xml:space="preserve">If all necessary operations on Operator’s back-end provisioning has been completed by this point, releaseFlag SHALL be set to </w:t>
      </w:r>
      <w:r w:rsidR="009361FF">
        <w:t>'</w:t>
      </w:r>
      <w:r w:rsidR="009361FF" w:rsidRPr="00025EC1">
        <w:t>true</w:t>
      </w:r>
      <w:r w:rsidR="009361FF">
        <w:t>'</w:t>
      </w:r>
      <w:r w:rsidR="009361FF" w:rsidRPr="00025EC1">
        <w:t xml:space="preserve"> in the input data. Otherwis</w:t>
      </w:r>
      <w:r w:rsidR="009361FF">
        <w:t>e, releaseFlag SHALL be set to '</w:t>
      </w:r>
      <w:r w:rsidR="009361FF" w:rsidRPr="00025EC1">
        <w:t>false</w:t>
      </w:r>
      <w:r w:rsidR="009361FF">
        <w:t>'</w:t>
      </w:r>
      <w:r w:rsidR="009361FF" w:rsidRPr="00025EC1">
        <w:t xml:space="preserve"> and additional </w:t>
      </w:r>
      <w:r w:rsidR="009361FF">
        <w:t>"</w:t>
      </w:r>
      <w:r w:rsidR="009361FF" w:rsidRPr="00025EC1">
        <w:t>ES2+.ReleaseProfile</w:t>
      </w:r>
      <w:r w:rsidR="009361FF">
        <w:t>"</w:t>
      </w:r>
      <w:r w:rsidR="009361FF" w:rsidRPr="00025EC1">
        <w:t xml:space="preserve"> function SHALL be called later in Subscription activation process.</w:t>
      </w:r>
    </w:p>
    <w:p w14:paraId="0B990CFB" w14:textId="77777777" w:rsidR="007945C5" w:rsidRPr="00A03F2C" w:rsidRDefault="007945C5" w:rsidP="007945C5">
      <w:pPr>
        <w:pStyle w:val="ListBullet2"/>
        <w:ind w:left="1020" w:hanging="340"/>
      </w:pPr>
      <w:r>
        <w:rPr>
          <w:rFonts w:ascii="Symbol" w:hAnsi="Symbol"/>
        </w:rPr>
        <w:t></w:t>
      </w:r>
      <w:r>
        <w:rPr>
          <w:rFonts w:ascii="Symbol" w:hAnsi="Symbol"/>
        </w:rPr>
        <w:tab/>
      </w:r>
      <w:r w:rsidRPr="00A03F2C">
        <w:rPr>
          <w:rFonts w:hint="eastAsia"/>
        </w:rPr>
        <w:t xml:space="preserve">The SM-DP+ SHALL store the functionRequesterIdentifier </w:t>
      </w:r>
      <w:r>
        <w:rPr>
          <w:rFonts w:eastAsiaTheme="minorEastAsia" w:hint="eastAsia"/>
          <w:lang w:eastAsia="ko-KR"/>
        </w:rPr>
        <w:t xml:space="preserve">and functionCallIdentifier </w:t>
      </w:r>
      <w:r w:rsidRPr="00A03F2C">
        <w:rPr>
          <w:rFonts w:hint="eastAsia"/>
        </w:rPr>
        <w:t>value</w:t>
      </w:r>
      <w:r>
        <w:rPr>
          <w:rFonts w:eastAsiaTheme="minorEastAsia" w:hint="eastAsia"/>
          <w:lang w:eastAsia="ko-KR"/>
        </w:rPr>
        <w:t>s</w:t>
      </w:r>
      <w:r w:rsidRPr="00A03F2C">
        <w:rPr>
          <w:rFonts w:hint="eastAsia"/>
        </w:rPr>
        <w:t xml:space="preserve"> of the "ES2+.ConfirmOrder" function call</w:t>
      </w:r>
      <w:r>
        <w:t>, which SHALL be used as notificationReceiverIdentif</w:t>
      </w:r>
      <w:r>
        <w:rPr>
          <w:rFonts w:eastAsiaTheme="minorEastAsia" w:hint="eastAsia"/>
          <w:lang w:eastAsia="ko-KR"/>
        </w:rPr>
        <w:t>i</w:t>
      </w:r>
      <w:r>
        <w:t xml:space="preserve">er </w:t>
      </w:r>
      <w:r>
        <w:rPr>
          <w:rFonts w:eastAsiaTheme="minorEastAsia" w:hint="eastAsia"/>
          <w:lang w:eastAsia="ko-KR"/>
        </w:rPr>
        <w:t xml:space="preserve">and notificationIdentifier, respectively, </w:t>
      </w:r>
      <w:r>
        <w:t>in subsequent "ES2+.HandleNotification" calls related to this order</w:t>
      </w:r>
      <w:r w:rsidRPr="00A03F2C">
        <w:rPr>
          <w:rFonts w:hint="eastAsia"/>
        </w:rPr>
        <w:t xml:space="preserve">. </w:t>
      </w:r>
    </w:p>
    <w:p w14:paraId="334433A4" w14:textId="736F8E48" w:rsidR="009361FF" w:rsidRDefault="009361FF" w:rsidP="009361FF">
      <w:pPr>
        <w:pStyle w:val="ListNumber"/>
        <w:tabs>
          <w:tab w:val="clear" w:pos="340"/>
        </w:tabs>
        <w:ind w:firstLine="0"/>
        <w:rPr>
          <w:szCs w:val="22"/>
          <w:lang w:eastAsia="en-GB" w:bidi="ar-SA"/>
        </w:rPr>
      </w:pPr>
      <w:r w:rsidRPr="00DE4219">
        <w:lastRenderedPageBreak/>
        <w:t xml:space="preserve">The SM-DP+ MAY return an SM-DP+ address value. In this case the Operator SHALL use this value to generate the Activation Code; </w:t>
      </w:r>
      <w:r>
        <w:t>otherwise</w:t>
      </w:r>
      <w:r w:rsidRPr="00DE4219">
        <w:t xml:space="preserve"> the </w:t>
      </w:r>
      <w:r w:rsidR="005B328D">
        <w:t>D</w:t>
      </w:r>
      <w:r w:rsidRPr="00DE4219">
        <w:t>efault SM-DP+ address SHALL be used.</w:t>
      </w:r>
    </w:p>
    <w:p w14:paraId="5A7DF7F0" w14:textId="77777777" w:rsidR="009361FF" w:rsidRPr="00E77C46" w:rsidRDefault="009361FF" w:rsidP="00604BD8">
      <w:pPr>
        <w:pStyle w:val="NOTE"/>
      </w:pPr>
      <w:r w:rsidRPr="00D63DA6">
        <w:t>NOTE</w:t>
      </w:r>
      <w:r w:rsidRPr="009872DA">
        <w:t>:</w:t>
      </w:r>
      <w:r w:rsidRPr="009F2FF0">
        <w:tab/>
        <w:t>I</w:t>
      </w:r>
      <w:r w:rsidRPr="008E1393">
        <w:t xml:space="preserve">f no EID is given at this stage, the Operator MAY be involved later during the </w:t>
      </w:r>
      <w:r>
        <w:t>d</w:t>
      </w:r>
      <w:r w:rsidRPr="008E1393">
        <w:t xml:space="preserve">ownload and installation procedure to determine the right </w:t>
      </w:r>
      <w:r>
        <w:t>'</w:t>
      </w:r>
      <w:r w:rsidRPr="008E1393">
        <w:t>ProfileType</w:t>
      </w:r>
      <w:r>
        <w:t>'</w:t>
      </w:r>
      <w:r w:rsidRPr="008E1393">
        <w:t>/</w:t>
      </w:r>
      <w:r>
        <w:t>'</w:t>
      </w:r>
      <w:r w:rsidRPr="008E1393">
        <w:t>ICCID</w:t>
      </w:r>
      <w:r>
        <w:t>'</w:t>
      </w:r>
      <w:r w:rsidRPr="008E1393">
        <w:t xml:space="preserve"> in case the provided </w:t>
      </w:r>
      <w:r>
        <w:t>'</w:t>
      </w:r>
      <w:r w:rsidRPr="008E1393">
        <w:t>ProfileType</w:t>
      </w:r>
      <w:r>
        <w:t>'</w:t>
      </w:r>
      <w:r w:rsidRPr="008E1393">
        <w:t>/</w:t>
      </w:r>
      <w:r>
        <w:t>'</w:t>
      </w:r>
      <w:r w:rsidRPr="008E1393">
        <w:t>ICCID</w:t>
      </w:r>
      <w:r>
        <w:t>'</w:t>
      </w:r>
      <w:r w:rsidRPr="008E1393">
        <w:t xml:space="preserve"> is not compatible with the eUICC ide</w:t>
      </w:r>
      <w:r w:rsidRPr="00E77C46">
        <w:t>ntified by the EID once it is acquired by SM</w:t>
      </w:r>
      <w:r>
        <w:noBreakHyphen/>
      </w:r>
      <w:r w:rsidRPr="00E77C46">
        <w:t xml:space="preserve">DP+ during </w:t>
      </w:r>
      <w:r>
        <w:t>the d</w:t>
      </w:r>
      <w:r w:rsidRPr="00E77C46">
        <w:t>ownload and installation procedure. See Annex F on Profile eligibility check.</w:t>
      </w:r>
    </w:p>
    <w:p w14:paraId="2D9D9877" w14:textId="19B26768" w:rsidR="009361FF" w:rsidRPr="00005446" w:rsidRDefault="00F66DD3" w:rsidP="00BD45AD">
      <w:pPr>
        <w:pStyle w:val="Heading4"/>
        <w:numPr>
          <w:ilvl w:val="0"/>
          <w:numId w:val="0"/>
        </w:numPr>
        <w:tabs>
          <w:tab w:val="left" w:pos="1077"/>
        </w:tabs>
        <w:ind w:left="1077" w:hanging="1077"/>
        <w:rPr>
          <w:lang w:eastAsia="en-GB"/>
        </w:rPr>
      </w:pPr>
      <w:bookmarkStart w:id="982" w:name="_Toc91760868"/>
      <w:r w:rsidRPr="00005446">
        <w:rPr>
          <w:lang w:eastAsia="en-GB"/>
        </w:rPr>
        <w:t>3.1.1.</w:t>
      </w:r>
      <w:r w:rsidR="00646658">
        <w:rPr>
          <w:lang w:eastAsia="en-GB"/>
        </w:rPr>
        <w:t>3</w:t>
      </w:r>
      <w:r w:rsidRPr="00005446">
        <w:rPr>
          <w:lang w:eastAsia="en-GB"/>
        </w:rPr>
        <w:tab/>
      </w:r>
      <w:r w:rsidR="009361FF">
        <w:rPr>
          <w:rFonts w:eastAsia="Malgun Gothic"/>
        </w:rPr>
        <w:t xml:space="preserve">Contract Finalization </w:t>
      </w:r>
      <w:r w:rsidR="009361FF">
        <w:rPr>
          <w:lang w:eastAsia="en-GB"/>
        </w:rPr>
        <w:t>(Informative)</w:t>
      </w:r>
      <w:bookmarkEnd w:id="982"/>
    </w:p>
    <w:p w14:paraId="11EEE4C0" w14:textId="77777777" w:rsidR="009361FF" w:rsidRPr="001B7B30" w:rsidRDefault="009361FF" w:rsidP="009361FF">
      <w:pPr>
        <w:pStyle w:val="NormalParagraph"/>
      </w:pPr>
      <w:r w:rsidRPr="001B7B30">
        <w:t>The Operator provide</w:t>
      </w:r>
      <w:r>
        <w:t>s</w:t>
      </w:r>
      <w:r w:rsidRPr="001B7B30">
        <w:t xml:space="preserve"> the End User with </w:t>
      </w:r>
      <w:r w:rsidRPr="0032157F">
        <w:t xml:space="preserve">relevant information </w:t>
      </w:r>
      <w:r>
        <w:t xml:space="preserve">necessary </w:t>
      </w:r>
      <w:r w:rsidRPr="0032157F">
        <w:t>for the Profile download</w:t>
      </w:r>
      <w:r w:rsidRPr="001B7B30">
        <w:t>.</w:t>
      </w:r>
    </w:p>
    <w:p w14:paraId="14CA5339" w14:textId="74DB168E" w:rsidR="009361FF" w:rsidRDefault="009361FF" w:rsidP="009361FF">
      <w:pPr>
        <w:pStyle w:val="NormalParagraph"/>
      </w:pPr>
      <w:r w:rsidRPr="0032157F">
        <w:t xml:space="preserve">If </w:t>
      </w:r>
      <w:r>
        <w:t xml:space="preserve">the </w:t>
      </w:r>
      <w:r w:rsidRPr="0032157F">
        <w:t>Activation Code is to be used for the Profile download</w:t>
      </w:r>
      <w:r>
        <w:t xml:space="preserve">, </w:t>
      </w:r>
      <w:r w:rsidRPr="001B7B30">
        <w:t xml:space="preserve">the MatchingID and SM-DP+ address are provided via </w:t>
      </w:r>
      <w:r>
        <w:t xml:space="preserve">the </w:t>
      </w:r>
      <w:r w:rsidRPr="001B7B30">
        <w:t xml:space="preserve">Activation Code as described in section </w:t>
      </w:r>
      <w:r w:rsidR="000C3E59">
        <w:t>4.1</w:t>
      </w:r>
      <w:r w:rsidRPr="001B7B30">
        <w:t xml:space="preserve">. If the optional Confirmation Code is to be used, it </w:t>
      </w:r>
      <w:r>
        <w:t>is</w:t>
      </w:r>
      <w:r w:rsidRPr="001B7B30">
        <w:t xml:space="preserve"> provided to the End User separately from the Activation Code</w:t>
      </w:r>
      <w:r>
        <w:t>.</w:t>
      </w:r>
    </w:p>
    <w:p w14:paraId="30E77166" w14:textId="6287E2B3" w:rsidR="009361FF" w:rsidRPr="00F96E8D" w:rsidRDefault="009361FF" w:rsidP="009361FF">
      <w:pPr>
        <w:pStyle w:val="NormalParagraph"/>
      </w:pPr>
      <w:r w:rsidRPr="0032157F">
        <w:t xml:space="preserve">If </w:t>
      </w:r>
      <w:r w:rsidR="00A72A5F">
        <w:t xml:space="preserve">an </w:t>
      </w:r>
      <w:r w:rsidRPr="0032157F">
        <w:t xml:space="preserve">SM-DS or Default SM-DP+ is to be used for the Profile download, the Operator informs the End User </w:t>
      </w:r>
      <w:r>
        <w:t xml:space="preserve">of </w:t>
      </w:r>
      <w:r w:rsidRPr="0032157F">
        <w:t>the condition that triggers the Profile download procedure, e.g., the very first boot-up and/or IP connection of the device.</w:t>
      </w:r>
    </w:p>
    <w:p w14:paraId="39F618AB" w14:textId="1210DA5A" w:rsidR="009361FF" w:rsidRPr="0083589F" w:rsidRDefault="00F66DD3" w:rsidP="00BD45AD">
      <w:pPr>
        <w:pStyle w:val="Heading4"/>
        <w:numPr>
          <w:ilvl w:val="0"/>
          <w:numId w:val="0"/>
        </w:numPr>
        <w:tabs>
          <w:tab w:val="left" w:pos="1077"/>
        </w:tabs>
        <w:ind w:left="1077" w:hanging="1077"/>
        <w:rPr>
          <w:rFonts w:eastAsia="Malgun Gothic"/>
        </w:rPr>
      </w:pPr>
      <w:bookmarkStart w:id="983" w:name="_Toc435862117"/>
      <w:bookmarkStart w:id="984" w:name="_Download_and_Installation"/>
      <w:bookmarkStart w:id="985" w:name="_Toc91760869"/>
      <w:bookmarkStart w:id="986" w:name="_Toc438038965"/>
      <w:bookmarkStart w:id="987" w:name="_Toc438302005"/>
      <w:bookmarkStart w:id="988" w:name="_Ref440453419"/>
      <w:bookmarkStart w:id="989" w:name="_Ref440455534"/>
      <w:bookmarkStart w:id="990" w:name="_Ref440456024"/>
      <w:bookmarkStart w:id="991" w:name="_Ref440456050"/>
      <w:bookmarkStart w:id="992" w:name="_Ref440456677"/>
      <w:bookmarkStart w:id="993" w:name="_Ref440457588"/>
      <w:bookmarkStart w:id="994" w:name="_Ref440457702"/>
      <w:bookmarkStart w:id="995" w:name="_Ref440457758"/>
      <w:bookmarkStart w:id="996" w:name="_Toc435967659"/>
      <w:bookmarkStart w:id="997" w:name="_Toc433614747"/>
      <w:bookmarkEnd w:id="983"/>
      <w:bookmarkEnd w:id="984"/>
      <w:r w:rsidRPr="0083589F">
        <w:rPr>
          <w:rFonts w:eastAsia="Malgun Gothic"/>
        </w:rPr>
        <w:t>3.1.1.</w:t>
      </w:r>
      <w:r w:rsidR="00646658">
        <w:rPr>
          <w:rFonts w:eastAsia="Malgun Gothic"/>
        </w:rPr>
        <w:t>4</w:t>
      </w:r>
      <w:r w:rsidRPr="0083589F">
        <w:rPr>
          <w:rFonts w:eastAsia="Malgun Gothic"/>
        </w:rPr>
        <w:tab/>
      </w:r>
      <w:r w:rsidR="009361FF" w:rsidRPr="0083589F">
        <w:rPr>
          <w:rFonts w:eastAsia="Malgun Gothic"/>
        </w:rPr>
        <w:t xml:space="preserve">Subscription </w:t>
      </w:r>
      <w:r w:rsidR="009361FF">
        <w:rPr>
          <w:rFonts w:eastAsia="Malgun Gothic"/>
        </w:rPr>
        <w:t>A</w:t>
      </w:r>
      <w:r w:rsidR="009361FF" w:rsidRPr="0083589F">
        <w:rPr>
          <w:rFonts w:eastAsia="Malgun Gothic"/>
        </w:rPr>
        <w:t xml:space="preserve">ctivation </w:t>
      </w:r>
      <w:r w:rsidR="009361FF">
        <w:rPr>
          <w:rFonts w:eastAsia="Malgun Gothic"/>
        </w:rPr>
        <w:t>P</w:t>
      </w:r>
      <w:r w:rsidR="009361FF" w:rsidRPr="0083589F">
        <w:rPr>
          <w:rFonts w:eastAsia="Malgun Gothic"/>
        </w:rPr>
        <w:t>rocess</w:t>
      </w:r>
      <w:r w:rsidR="009361FF">
        <w:rPr>
          <w:rFonts w:eastAsia="Malgun Gothic"/>
        </w:rPr>
        <w:t xml:space="preserve"> (Optional)</w:t>
      </w:r>
      <w:bookmarkEnd w:id="985"/>
    </w:p>
    <w:p w14:paraId="311D1DF5" w14:textId="77777777" w:rsidR="009361FF" w:rsidRPr="0083589F" w:rsidRDefault="009361FF" w:rsidP="009361FF">
      <w:pPr>
        <w:pStyle w:val="NormalParagraph"/>
      </w:pPr>
      <w:r w:rsidRPr="008F6093">
        <w:rPr>
          <w:lang w:eastAsia="en-US" w:bidi="bn-BD"/>
        </w:rPr>
        <w:t xml:space="preserve">It is most likely that </w:t>
      </w:r>
      <w:r>
        <w:rPr>
          <w:lang w:eastAsia="en-US" w:bidi="bn-BD"/>
        </w:rPr>
        <w:t xml:space="preserve">the </w:t>
      </w:r>
      <w:r w:rsidRPr="008F6093">
        <w:rPr>
          <w:lang w:eastAsia="en-US" w:bidi="bn-BD"/>
        </w:rPr>
        <w:t xml:space="preserve">Operator backend provisioning can be performed during </w:t>
      </w:r>
      <w:r>
        <w:rPr>
          <w:lang w:eastAsia="en-US" w:bidi="bn-BD"/>
        </w:rPr>
        <w:t>the d</w:t>
      </w:r>
      <w:r w:rsidRPr="008F6093">
        <w:rPr>
          <w:lang w:eastAsia="en-US" w:bidi="bn-BD"/>
        </w:rPr>
        <w:t xml:space="preserve">ownload preparation process. But if it cannot be performed, </w:t>
      </w:r>
      <w:r>
        <w:rPr>
          <w:lang w:eastAsia="en-US" w:bidi="bn-BD"/>
        </w:rPr>
        <w:t xml:space="preserve">the </w:t>
      </w:r>
      <w:r w:rsidRPr="008F6093">
        <w:rPr>
          <w:lang w:eastAsia="en-US" w:bidi="bn-BD"/>
        </w:rPr>
        <w:t xml:space="preserve">Subscription activation process can be performed as a separate process to decouple the </w:t>
      </w:r>
      <w:r>
        <w:rPr>
          <w:lang w:eastAsia="en-US" w:bidi="bn-BD"/>
        </w:rPr>
        <w:t>d</w:t>
      </w:r>
      <w:r w:rsidRPr="008F6093">
        <w:rPr>
          <w:lang w:eastAsia="en-US" w:bidi="bn-BD"/>
        </w:rPr>
        <w:t>ownload preparation processes and Contract finalization process.</w:t>
      </w:r>
    </w:p>
    <w:p w14:paraId="4512FE92" w14:textId="2B9562B2" w:rsidR="009361FF" w:rsidRDefault="00F66DD3" w:rsidP="00BD45AD">
      <w:pPr>
        <w:pStyle w:val="ListNumber"/>
        <w:tabs>
          <w:tab w:val="left" w:pos="340"/>
        </w:tabs>
      </w:pPr>
      <w:r>
        <w:t>9.</w:t>
      </w:r>
      <w:r>
        <w:tab/>
      </w:r>
      <w:r w:rsidR="009361FF">
        <w:t xml:space="preserve">If all necessary </w:t>
      </w:r>
      <w:r w:rsidR="009361FF" w:rsidRPr="008F3056">
        <w:t>operation</w:t>
      </w:r>
      <w:r w:rsidR="009361FF">
        <w:t>s</w:t>
      </w:r>
      <w:r w:rsidR="009361FF" w:rsidRPr="008F3056">
        <w:t xml:space="preserve"> on its back-end (</w:t>
      </w:r>
      <w:r w:rsidR="00151A47">
        <w:t xml:space="preserve">e.g., </w:t>
      </w:r>
      <w:r w:rsidR="009361FF" w:rsidRPr="008F3056">
        <w:t>provisioning of HLR)</w:t>
      </w:r>
      <w:r w:rsidR="009361FF">
        <w:t xml:space="preserve"> were not performed in Step 5, they SHALL be performed in this stage.</w:t>
      </w:r>
    </w:p>
    <w:p w14:paraId="04BCF438" w14:textId="20D04252" w:rsidR="009361FF" w:rsidRDefault="00F66DD3" w:rsidP="00BD45AD">
      <w:pPr>
        <w:pStyle w:val="ListNumber"/>
        <w:tabs>
          <w:tab w:val="left" w:pos="340"/>
        </w:tabs>
        <w:rPr>
          <w:lang w:eastAsia="en-GB"/>
        </w:rPr>
      </w:pPr>
      <w:r>
        <w:rPr>
          <w:lang w:eastAsia="en-GB"/>
        </w:rPr>
        <w:t>10.</w:t>
      </w:r>
      <w:r>
        <w:rPr>
          <w:lang w:eastAsia="en-GB"/>
        </w:rPr>
        <w:tab/>
      </w:r>
      <w:r w:rsidR="009361FF" w:rsidRPr="00A86AE2">
        <w:rPr>
          <w:lang w:eastAsia="en-GB"/>
        </w:rPr>
        <w:t xml:space="preserve">The Operator calls the </w:t>
      </w:r>
      <w:r w:rsidR="00450BD7">
        <w:rPr>
          <w:lang w:eastAsia="en-GB"/>
        </w:rPr>
        <w:t>"</w:t>
      </w:r>
      <w:r w:rsidR="009361FF" w:rsidRPr="001B7B30">
        <w:rPr>
          <w:lang w:eastAsia="en-GB"/>
        </w:rPr>
        <w:t>ES2+.</w:t>
      </w:r>
      <w:r w:rsidR="009361FF">
        <w:rPr>
          <w:lang w:eastAsia="en-GB"/>
        </w:rPr>
        <w:t>ReleaseProfile</w:t>
      </w:r>
      <w:r w:rsidR="00450BD7">
        <w:rPr>
          <w:lang w:eastAsia="en-GB"/>
        </w:rPr>
        <w:t>"</w:t>
      </w:r>
      <w:r w:rsidR="009361FF">
        <w:rPr>
          <w:lang w:eastAsia="en-GB"/>
        </w:rPr>
        <w:t xml:space="preserve"> </w:t>
      </w:r>
      <w:r w:rsidR="009361FF" w:rsidRPr="00A86AE2">
        <w:rPr>
          <w:lang w:eastAsia="en-GB"/>
        </w:rPr>
        <w:t xml:space="preserve">function of the SM-DP+ with </w:t>
      </w:r>
      <w:r w:rsidR="009361FF">
        <w:rPr>
          <w:lang w:eastAsia="en-GB"/>
        </w:rPr>
        <w:t>ICCID to release the Profile to allow the download and installation procedure to be started by the End User</w:t>
      </w:r>
      <w:r w:rsidR="009361FF" w:rsidRPr="00A86AE2">
        <w:rPr>
          <w:lang w:eastAsia="en-GB"/>
        </w:rPr>
        <w:t>.</w:t>
      </w:r>
      <w:r w:rsidR="009361FF">
        <w:rPr>
          <w:lang w:eastAsia="en-GB"/>
        </w:rPr>
        <w:t xml:space="preserve"> </w:t>
      </w:r>
      <w:r w:rsidR="009361FF">
        <w:t xml:space="preserve">If </w:t>
      </w:r>
      <w:r w:rsidR="009361FF" w:rsidRPr="0005177C">
        <w:t xml:space="preserve">the </w:t>
      </w:r>
      <w:r w:rsidR="009361FF">
        <w:t>d</w:t>
      </w:r>
      <w:r w:rsidR="009361FF" w:rsidRPr="0005177C">
        <w:t>ownload and installation pro</w:t>
      </w:r>
      <w:r w:rsidR="009361FF" w:rsidRPr="006A3700">
        <w:t>cedure</w:t>
      </w:r>
      <w:r w:rsidR="009361FF">
        <w:t xml:space="preserve"> is initiated by the End User before this function call, the download and installation procedure SHALL </w:t>
      </w:r>
      <w:r w:rsidR="00D05F60">
        <w:t xml:space="preserve">NOT </w:t>
      </w:r>
      <w:r w:rsidR="009361FF">
        <w:t>be allowed and SHALL return a specific error code.</w:t>
      </w:r>
    </w:p>
    <w:p w14:paraId="5FF1BF44" w14:textId="710FE418" w:rsidR="009361FF" w:rsidRDefault="00F66DD3" w:rsidP="00BD45AD">
      <w:pPr>
        <w:pStyle w:val="ListNumber"/>
        <w:tabs>
          <w:tab w:val="left" w:pos="340"/>
        </w:tabs>
        <w:rPr>
          <w:lang w:eastAsia="en-GB"/>
        </w:rPr>
      </w:pPr>
      <w:r>
        <w:rPr>
          <w:lang w:eastAsia="en-GB"/>
        </w:rPr>
        <w:t>11.</w:t>
      </w:r>
      <w:r>
        <w:rPr>
          <w:lang w:eastAsia="en-GB"/>
        </w:rPr>
        <w:tab/>
      </w:r>
      <w:r w:rsidR="009361FF">
        <w:rPr>
          <w:lang w:eastAsia="en-GB"/>
        </w:rPr>
        <w:t>The SM-DP+ SHALL return the result.</w:t>
      </w:r>
    </w:p>
    <w:p w14:paraId="58437303" w14:textId="765A02A7" w:rsidR="009361FF" w:rsidRDefault="00F66DD3" w:rsidP="00BD45AD">
      <w:pPr>
        <w:pStyle w:val="Heading3"/>
        <w:numPr>
          <w:ilvl w:val="0"/>
          <w:numId w:val="0"/>
        </w:numPr>
        <w:tabs>
          <w:tab w:val="left" w:pos="851"/>
        </w:tabs>
        <w:ind w:left="851" w:hanging="851"/>
      </w:pPr>
      <w:bookmarkStart w:id="998" w:name="_Toc456596204"/>
      <w:bookmarkStart w:id="999" w:name="_Toc473022714"/>
      <w:bookmarkStart w:id="1000" w:name="_Toc91760870"/>
      <w:bookmarkStart w:id="1001" w:name="_Toc152332808"/>
      <w:r>
        <w:rPr>
          <w:sz w:val="22"/>
        </w:rPr>
        <w:t>3.1.2</w:t>
      </w:r>
      <w:r>
        <w:rPr>
          <w:sz w:val="22"/>
        </w:rPr>
        <w:tab/>
      </w:r>
      <w:bookmarkEnd w:id="998"/>
      <w:bookmarkEnd w:id="999"/>
      <w:r w:rsidR="00036A44">
        <w:t>Void</w:t>
      </w:r>
      <w:bookmarkEnd w:id="1000"/>
      <w:bookmarkEnd w:id="1001"/>
    </w:p>
    <w:p w14:paraId="7A120151" w14:textId="5732D229" w:rsidR="009361FF" w:rsidRPr="00855D84" w:rsidRDefault="00F66DD3" w:rsidP="00BD45AD">
      <w:pPr>
        <w:pStyle w:val="Figurecaption"/>
        <w:ind w:left="360" w:hanging="360"/>
      </w:pPr>
      <w:r w:rsidRPr="00855D84">
        <w:rPr>
          <w:rFonts w:ascii="Arial Bold" w:hAnsi="Arial Bold"/>
        </w:rPr>
        <w:t>Figure 10</w:t>
      </w:r>
      <w:r w:rsidR="009361FF" w:rsidRPr="00855D84">
        <w:t>:</w:t>
      </w:r>
      <w:r w:rsidR="009361FF" w:rsidRPr="00855D84">
        <w:tab/>
      </w:r>
      <w:r w:rsidR="007F0C99">
        <w:t>Void</w:t>
      </w:r>
    </w:p>
    <w:p w14:paraId="2D4BD6D2" w14:textId="69D0C62A" w:rsidR="009361FF" w:rsidRPr="00115823" w:rsidRDefault="00F66DD3" w:rsidP="00BD45AD">
      <w:pPr>
        <w:pStyle w:val="Heading3"/>
        <w:numPr>
          <w:ilvl w:val="0"/>
          <w:numId w:val="0"/>
        </w:numPr>
        <w:tabs>
          <w:tab w:val="left" w:pos="851"/>
        </w:tabs>
        <w:ind w:left="851" w:hanging="851"/>
      </w:pPr>
      <w:bookmarkStart w:id="1002" w:name="_Toc456596205"/>
      <w:bookmarkStart w:id="1003" w:name="_Toc473022715"/>
      <w:bookmarkStart w:id="1004" w:name="_Toc91760871"/>
      <w:bookmarkStart w:id="1005" w:name="_Toc152332809"/>
      <w:r w:rsidRPr="00115823">
        <w:rPr>
          <w:sz w:val="22"/>
        </w:rPr>
        <w:t>3.1.3</w:t>
      </w:r>
      <w:r w:rsidRPr="00115823">
        <w:rPr>
          <w:sz w:val="22"/>
        </w:rPr>
        <w:tab/>
      </w:r>
      <w:r w:rsidR="009361FF">
        <w:t xml:space="preserve">Profile </w:t>
      </w:r>
      <w:r w:rsidR="009361FF" w:rsidRPr="00115823">
        <w:t>Download and Install</w:t>
      </w:r>
      <w:r w:rsidR="009361FF">
        <w:t>ation</w:t>
      </w:r>
      <w:bookmarkEnd w:id="986"/>
      <w:bookmarkEnd w:id="987"/>
      <w:bookmarkEnd w:id="988"/>
      <w:bookmarkEnd w:id="989"/>
      <w:bookmarkEnd w:id="990"/>
      <w:bookmarkEnd w:id="991"/>
      <w:bookmarkEnd w:id="992"/>
      <w:bookmarkEnd w:id="993"/>
      <w:bookmarkEnd w:id="994"/>
      <w:bookmarkEnd w:id="995"/>
      <w:bookmarkEnd w:id="1002"/>
      <w:bookmarkEnd w:id="1003"/>
      <w:bookmarkEnd w:id="1004"/>
      <w:bookmarkEnd w:id="1005"/>
    </w:p>
    <w:bookmarkEnd w:id="996"/>
    <w:p w14:paraId="517D020A" w14:textId="77777777" w:rsidR="009361FF" w:rsidRDefault="009361FF" w:rsidP="009361FF">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w:t>
      </w:r>
    </w:p>
    <w:p w14:paraId="0F9BF05E" w14:textId="3775475D" w:rsidR="00AE2661" w:rsidRPr="006A189C" w:rsidRDefault="00AE2661" w:rsidP="0010669D">
      <w:pPr>
        <w:pStyle w:val="PlantUML"/>
      </w:pPr>
      <w:r w:rsidRPr="00CF76FA">
        <w:t>@startuml</w:t>
      </w:r>
    </w:p>
    <w:p w14:paraId="6C60FD4B" w14:textId="77777777" w:rsidR="00AE2661" w:rsidRPr="006A189C" w:rsidRDefault="00AE2661" w:rsidP="0010669D">
      <w:pPr>
        <w:pStyle w:val="PlantUML"/>
      </w:pPr>
      <w:r w:rsidRPr="006A189C">
        <w:t>hide footbox</w:t>
      </w:r>
    </w:p>
    <w:p w14:paraId="5FE21A75" w14:textId="77777777" w:rsidR="00AE2661" w:rsidRPr="006A189C" w:rsidRDefault="00AE2661" w:rsidP="0010669D">
      <w:pPr>
        <w:pStyle w:val="PlantUML"/>
      </w:pPr>
      <w:r w:rsidRPr="006A189C">
        <w:t>skinparam sequenceMessageAlign center</w:t>
      </w:r>
    </w:p>
    <w:p w14:paraId="001DF038" w14:textId="77777777" w:rsidR="00AE2661" w:rsidRPr="006A189C" w:rsidRDefault="00AE2661" w:rsidP="0010669D">
      <w:pPr>
        <w:pStyle w:val="PlantUML"/>
      </w:pPr>
      <w:r w:rsidRPr="006A189C">
        <w:t>skinparam sequenceArrowFontSize 11</w:t>
      </w:r>
    </w:p>
    <w:p w14:paraId="17955589" w14:textId="77777777" w:rsidR="00AE2661" w:rsidRPr="006A189C" w:rsidRDefault="00AE2661" w:rsidP="0010669D">
      <w:pPr>
        <w:pStyle w:val="PlantUML"/>
      </w:pPr>
      <w:r w:rsidRPr="006A189C">
        <w:t>skinparam noteFontSize 11</w:t>
      </w:r>
    </w:p>
    <w:p w14:paraId="56FF1D4B" w14:textId="77777777" w:rsidR="00AE2661" w:rsidRPr="006A189C" w:rsidRDefault="00AE2661" w:rsidP="0010669D">
      <w:pPr>
        <w:pStyle w:val="PlantUML"/>
      </w:pPr>
      <w:r w:rsidRPr="006A189C">
        <w:lastRenderedPageBreak/>
        <w:t>skinparam monochrome true</w:t>
      </w:r>
    </w:p>
    <w:p w14:paraId="1413BB1E" w14:textId="77777777" w:rsidR="00AE2661" w:rsidRDefault="00AE2661" w:rsidP="0010669D">
      <w:pPr>
        <w:pStyle w:val="PlantUML"/>
      </w:pPr>
      <w:r w:rsidRPr="006A189C">
        <w:t>skinparam lifelinestrategy solid</w:t>
      </w:r>
    </w:p>
    <w:p w14:paraId="53FE3707" w14:textId="77777777" w:rsidR="00AE2661" w:rsidRPr="006A189C" w:rsidRDefault="00AE2661" w:rsidP="0010669D">
      <w:pPr>
        <w:pStyle w:val="PlantUML"/>
      </w:pPr>
    </w:p>
    <w:p w14:paraId="5A91EC2C" w14:textId="77777777" w:rsidR="00AE2661" w:rsidRPr="00086176" w:rsidRDefault="00AE2661" w:rsidP="0010669D">
      <w:pPr>
        <w:pStyle w:val="PlantUML"/>
      </w:pPr>
      <w:r w:rsidRPr="00086176">
        <w:t xml:space="preserve">participant "&lt;b&gt;Operator" as </w:t>
      </w:r>
      <w:r>
        <w:t>OP</w:t>
      </w:r>
    </w:p>
    <w:p w14:paraId="2B1E2BA7" w14:textId="77777777" w:rsidR="00AE2661" w:rsidRPr="00A37D99" w:rsidRDefault="00AE2661" w:rsidP="0010669D">
      <w:pPr>
        <w:pStyle w:val="PlantUML"/>
      </w:pPr>
      <w:r w:rsidRPr="00A37D99">
        <w:t>participant "&lt;b&gt;SM-DP+" as DP</w:t>
      </w:r>
    </w:p>
    <w:p w14:paraId="3F7D6D13" w14:textId="6800A58F" w:rsidR="00AE2661" w:rsidRPr="00A37D99" w:rsidRDefault="00AE2661" w:rsidP="0010669D">
      <w:pPr>
        <w:pStyle w:val="PlantUML"/>
      </w:pPr>
      <w:r w:rsidRPr="00A37D99">
        <w:t>participant "&lt;b&gt;LPAd" as LPA</w:t>
      </w:r>
    </w:p>
    <w:p w14:paraId="49CE4FB6" w14:textId="77777777" w:rsidR="00AE2661" w:rsidRPr="00A37D99" w:rsidRDefault="00AE2661" w:rsidP="0010669D">
      <w:pPr>
        <w:pStyle w:val="PlantUML"/>
      </w:pPr>
      <w:r w:rsidRPr="00A37D99">
        <w:t>participant "&lt;b&gt;eUICC" as E</w:t>
      </w:r>
    </w:p>
    <w:p w14:paraId="0AD4E2D8" w14:textId="77777777" w:rsidR="00AE2661" w:rsidRPr="00A37D99" w:rsidRDefault="00AE2661" w:rsidP="0010669D">
      <w:pPr>
        <w:pStyle w:val="PlantUML"/>
      </w:pPr>
    </w:p>
    <w:p w14:paraId="56BA2693" w14:textId="77777777" w:rsidR="002A75EA" w:rsidRDefault="00AE2661" w:rsidP="0010669D">
      <w:pPr>
        <w:pStyle w:val="PlantUML"/>
      </w:pPr>
      <w:r w:rsidRPr="006A189C">
        <w:t>rnote over LPA #FFFFFF</w:t>
      </w:r>
    </w:p>
    <w:p w14:paraId="17580798" w14:textId="208772E2" w:rsidR="002A75EA" w:rsidRDefault="00AE2661" w:rsidP="0010669D">
      <w:pPr>
        <w:pStyle w:val="PlantUML"/>
      </w:pPr>
      <w:r w:rsidRPr="006A189C">
        <w:t xml:space="preserve">[1] </w:t>
      </w:r>
      <w:r>
        <w:t xml:space="preserve">(a) </w:t>
      </w:r>
      <w:r w:rsidRPr="006A189C">
        <w:t xml:space="preserve">Get SM-DP+ Address, </w:t>
      </w:r>
      <w:r>
        <w:t xml:space="preserve">Parse </w:t>
      </w:r>
      <w:r>
        <w:rPr>
          <w:szCs w:val="18"/>
        </w:rPr>
        <w:t>A</w:t>
      </w:r>
      <w:r w:rsidRPr="00F5060A">
        <w:rPr>
          <w:szCs w:val="18"/>
        </w:rPr>
        <w:t>ctivation</w:t>
      </w:r>
      <w:r>
        <w:rPr>
          <w:szCs w:val="18"/>
        </w:rPr>
        <w:t xml:space="preserve"> </w:t>
      </w:r>
      <w:r w:rsidRPr="00F5060A">
        <w:rPr>
          <w:szCs w:val="18"/>
        </w:rPr>
        <w:t>Code</w:t>
      </w:r>
      <w:r>
        <w:rPr>
          <w:szCs w:val="18"/>
        </w:rPr>
        <w:t xml:space="preserve"> </w:t>
      </w:r>
      <w:r w:rsidRPr="00F5060A">
        <w:rPr>
          <w:szCs w:val="18"/>
        </w:rPr>
        <w:t>Token</w:t>
      </w:r>
      <w:r w:rsidRPr="006A189C">
        <w:t>, [</w:t>
      </w:r>
      <w:r>
        <w:t>SM-DP+ OID</w:t>
      </w:r>
      <w:r w:rsidRPr="006A189C">
        <w:t>]</w:t>
      </w:r>
      <w:r w:rsidR="00750FAE">
        <w:t>, [CI PK</w:t>
      </w:r>
      <w:r w:rsidR="00441552">
        <w:t xml:space="preserve"> ind.</w:t>
      </w:r>
      <w:r w:rsidR="00750FAE">
        <w:t>]</w:t>
      </w:r>
      <w:r w:rsidRPr="006A189C">
        <w:t xml:space="preserve"> from AC</w:t>
      </w:r>
      <w:r w:rsidRPr="00AE45C5">
        <w:t>, or</w:t>
      </w:r>
    </w:p>
    <w:p w14:paraId="2EF678F2" w14:textId="7F57C8EE" w:rsidR="002A75EA" w:rsidRDefault="00AE2661" w:rsidP="0010669D">
      <w:pPr>
        <w:pStyle w:val="PlantUML"/>
      </w:pPr>
      <w:r w:rsidRPr="00AE45C5">
        <w:t xml:space="preserve">    (b) Get SM-DP+ Address and EventID from SM-DS</w:t>
      </w:r>
      <w:r w:rsidRPr="00D40D7F">
        <w:t>, or</w:t>
      </w:r>
    </w:p>
    <w:p w14:paraId="240F3743" w14:textId="7DBF1767" w:rsidR="00AE2661" w:rsidRDefault="00AE2661" w:rsidP="0010669D">
      <w:pPr>
        <w:pStyle w:val="PlantUML"/>
      </w:pPr>
      <w:r w:rsidRPr="00D40D7F">
        <w:t xml:space="preserve">    (c) Get Default SM-DP+ Address</w:t>
      </w:r>
      <w:r w:rsidR="002A75EA">
        <w:t>, [CI PKID]</w:t>
      </w:r>
      <w:r w:rsidR="002A75EA" w:rsidRPr="00D40D7F">
        <w:t xml:space="preserve"> </w:t>
      </w:r>
      <w:r w:rsidRPr="00D40D7F">
        <w:t>from eUICC</w:t>
      </w:r>
      <w:r w:rsidR="006B1582">
        <w:t xml:space="preserve"> or Device</w:t>
      </w:r>
    </w:p>
    <w:p w14:paraId="403E77EE" w14:textId="27B5EC46" w:rsidR="002A75EA" w:rsidRPr="006A189C" w:rsidRDefault="002A75EA" w:rsidP="0010669D">
      <w:pPr>
        <w:pStyle w:val="PlantUML"/>
      </w:pPr>
      <w:r>
        <w:t>End rnote</w:t>
      </w:r>
    </w:p>
    <w:p w14:paraId="76C7C10E" w14:textId="77777777" w:rsidR="00AE2661" w:rsidRPr="006A189C" w:rsidRDefault="00AE2661" w:rsidP="0010669D">
      <w:pPr>
        <w:pStyle w:val="PlantUML"/>
      </w:pPr>
    </w:p>
    <w:p w14:paraId="68462D5F" w14:textId="034C7261" w:rsidR="00AE2661" w:rsidRDefault="00AE2661" w:rsidP="0010669D">
      <w:pPr>
        <w:pStyle w:val="PlantUML"/>
      </w:pPr>
      <w:r w:rsidRPr="006A189C">
        <w:t xml:space="preserve">rnote over </w:t>
      </w:r>
      <w:r>
        <w:t>DP, E</w:t>
      </w:r>
      <w:r w:rsidRPr="006A189C">
        <w:t xml:space="preserve"> #FFFFFF : [</w:t>
      </w:r>
      <w:r>
        <w:t>2</w:t>
      </w:r>
      <w:r w:rsidRPr="006A189C">
        <w:t>] [</w:t>
      </w:r>
      <w:r>
        <w:t>Refer to Common mutual authentication procedure section 3.</w:t>
      </w:r>
      <w:r w:rsidR="00177154">
        <w:t>0</w:t>
      </w:r>
      <w:r>
        <w:t>.</w:t>
      </w:r>
      <w:r w:rsidR="00177154">
        <w:t>1</w:t>
      </w:r>
      <w:r w:rsidRPr="006A189C">
        <w:t>]</w:t>
      </w:r>
    </w:p>
    <w:p w14:paraId="674775F1" w14:textId="77777777" w:rsidR="00AE2661" w:rsidRPr="006A189C" w:rsidRDefault="00AE2661" w:rsidP="0010669D">
      <w:pPr>
        <w:pStyle w:val="PlantUML"/>
      </w:pPr>
    </w:p>
    <w:p w14:paraId="3B8495FD" w14:textId="77777777" w:rsidR="00AE2661" w:rsidRPr="006A189C" w:rsidRDefault="00AE2661" w:rsidP="0010669D">
      <w:pPr>
        <w:pStyle w:val="PlantUML"/>
      </w:pPr>
      <w:r w:rsidRPr="006A189C">
        <w:t>rnote over DP #FFFFFF</w:t>
      </w:r>
    </w:p>
    <w:p w14:paraId="687AD2EA" w14:textId="77777777" w:rsidR="00AE2661" w:rsidRDefault="00AE2661" w:rsidP="0010669D">
      <w:pPr>
        <w:pStyle w:val="PlantUML"/>
      </w:pPr>
      <w:r>
        <w:t>[3</w:t>
      </w:r>
      <w:r w:rsidRPr="006A189C">
        <w:t>]</w:t>
      </w:r>
    </w:p>
    <w:p w14:paraId="4AFA4A33" w14:textId="77777777" w:rsidR="00AE2661" w:rsidRDefault="00AE2661" w:rsidP="0010669D">
      <w:pPr>
        <w:pStyle w:val="PlantUML"/>
      </w:pPr>
      <w:r>
        <w:t>- Look for Profile download pending order</w:t>
      </w:r>
    </w:p>
    <w:p w14:paraId="7EFD75A4" w14:textId="77777777" w:rsidR="00AE2661" w:rsidRDefault="00AE2661" w:rsidP="0010669D">
      <w:pPr>
        <w:pStyle w:val="PlantUML"/>
      </w:pPr>
      <w:r w:rsidRPr="006A189C">
        <w:t>- Eligibility Check using Device</w:t>
      </w:r>
      <w:r>
        <w:t xml:space="preserve"> </w:t>
      </w:r>
      <w:r w:rsidRPr="006A189C">
        <w:t xml:space="preserve">Info, </w:t>
      </w:r>
      <w:r>
        <w:t>euicc</w:t>
      </w:r>
      <w:r w:rsidRPr="006A189C">
        <w:t>Info</w:t>
      </w:r>
      <w:r>
        <w:t>2</w:t>
      </w:r>
    </w:p>
    <w:p w14:paraId="5C972317" w14:textId="77777777" w:rsidR="00AE2661" w:rsidRPr="005F33F6" w:rsidRDefault="00AE2661" w:rsidP="0010669D">
      <w:pPr>
        <w:pStyle w:val="PlantUML"/>
        <w:rPr>
          <w:lang w:val="nl-NL"/>
        </w:rPr>
      </w:pPr>
      <w:r w:rsidRPr="005F33F6">
        <w:rPr>
          <w:lang w:val="nl-NL"/>
        </w:rPr>
        <w:t>endrnote</w:t>
      </w:r>
    </w:p>
    <w:p w14:paraId="2D2A15C7" w14:textId="77777777" w:rsidR="00AE2661" w:rsidRPr="005F33F6" w:rsidRDefault="00AE2661" w:rsidP="0010669D">
      <w:pPr>
        <w:pStyle w:val="PlantUML"/>
        <w:rPr>
          <w:lang w:val="nl-NL"/>
        </w:rPr>
      </w:pPr>
    </w:p>
    <w:p w14:paraId="429246C3" w14:textId="77777777" w:rsidR="00AE2661" w:rsidRPr="005F33F6" w:rsidRDefault="00AE2661" w:rsidP="0010669D">
      <w:pPr>
        <w:pStyle w:val="PlantUML"/>
        <w:rPr>
          <w:lang w:val="nl-NL"/>
        </w:rPr>
      </w:pPr>
      <w:r w:rsidRPr="005F33F6">
        <w:rPr>
          <w:lang w:val="nl-NL"/>
        </w:rPr>
        <w:t>Group Opt.</w:t>
      </w:r>
    </w:p>
    <w:p w14:paraId="00B18E05" w14:textId="16779163" w:rsidR="00AE2661" w:rsidRPr="005F33F6" w:rsidRDefault="00AE2661" w:rsidP="0010669D">
      <w:pPr>
        <w:pStyle w:val="PlantUML"/>
        <w:rPr>
          <w:lang w:val="nl-NL"/>
        </w:rPr>
      </w:pPr>
      <w:r w:rsidRPr="005F33F6">
        <w:rPr>
          <w:lang w:val="nl-NL"/>
        </w:rPr>
        <w:t>DP -&gt; OP : [4] ES2+.</w:t>
      </w:r>
      <w:r w:rsidR="00EA6458" w:rsidRPr="005F33F6">
        <w:rPr>
          <w:lang w:val="nl-NL"/>
        </w:rPr>
        <w:t>HandleNotification</w:t>
      </w:r>
      <w:r w:rsidRPr="005F33F6">
        <w:rPr>
          <w:lang w:val="nl-NL"/>
        </w:rPr>
        <w:t>(...)</w:t>
      </w:r>
    </w:p>
    <w:p w14:paraId="36A20DDD" w14:textId="77777777" w:rsidR="00AE2661" w:rsidRPr="005F33F6" w:rsidRDefault="00AE2661" w:rsidP="0010669D">
      <w:pPr>
        <w:pStyle w:val="PlantUML"/>
        <w:rPr>
          <w:lang w:val="nl-NL"/>
        </w:rPr>
      </w:pPr>
      <w:r w:rsidRPr="005F33F6">
        <w:rPr>
          <w:lang w:val="nl-NL"/>
        </w:rPr>
        <w:t>OP --&gt; DP : OK</w:t>
      </w:r>
    </w:p>
    <w:p w14:paraId="01FAAC09" w14:textId="77777777" w:rsidR="00AE2661" w:rsidRPr="006A189C" w:rsidRDefault="00AE2661" w:rsidP="0010669D">
      <w:pPr>
        <w:pStyle w:val="PlantUML"/>
      </w:pPr>
      <w:r>
        <w:t>end</w:t>
      </w:r>
    </w:p>
    <w:p w14:paraId="08A67E8F" w14:textId="77777777" w:rsidR="00AE2661" w:rsidRDefault="00AE2661" w:rsidP="0010669D">
      <w:pPr>
        <w:pStyle w:val="PlantUML"/>
        <w:rPr>
          <w:szCs w:val="18"/>
        </w:rPr>
      </w:pPr>
      <w:r>
        <w:t>DP</w:t>
      </w:r>
      <w:r w:rsidRPr="006A189C">
        <w:t xml:space="preserve"> </w:t>
      </w:r>
      <w:r>
        <w:t>-</w:t>
      </w:r>
      <w:r w:rsidRPr="006A189C">
        <w:t xml:space="preserve">-&gt; </w:t>
      </w:r>
      <w:r>
        <w:t>LPA : [error]</w:t>
      </w:r>
    </w:p>
    <w:p w14:paraId="7651EAA5" w14:textId="77777777" w:rsidR="00AE2661" w:rsidRDefault="00AE2661" w:rsidP="0010669D">
      <w:pPr>
        <w:pStyle w:val="PlantUML"/>
      </w:pPr>
    </w:p>
    <w:p w14:paraId="3FA3C3B4" w14:textId="77777777" w:rsidR="00AE2661" w:rsidRPr="006A189C" w:rsidRDefault="00AE2661" w:rsidP="0010669D">
      <w:pPr>
        <w:pStyle w:val="PlantUML"/>
      </w:pPr>
      <w:r w:rsidRPr="006A189C">
        <w:t>rnote over DP #FFFFFF</w:t>
      </w:r>
    </w:p>
    <w:p w14:paraId="0897A031" w14:textId="77777777" w:rsidR="00AE2661" w:rsidRDefault="00AE2661" w:rsidP="0010669D">
      <w:pPr>
        <w:pStyle w:val="PlantUML"/>
      </w:pPr>
      <w:r>
        <w:t>[5</w:t>
      </w:r>
      <w:r w:rsidRPr="006A189C">
        <w:t>]</w:t>
      </w:r>
    </w:p>
    <w:p w14:paraId="7DC056D9" w14:textId="77777777" w:rsidR="00AE2661" w:rsidRDefault="00AE2661" w:rsidP="0010669D">
      <w:pPr>
        <w:pStyle w:val="PlantUML"/>
      </w:pPr>
      <w:r>
        <w:t>- Check if download retry</w:t>
      </w:r>
    </w:p>
    <w:p w14:paraId="56D0AB95" w14:textId="77777777" w:rsidR="00AE2661" w:rsidRDefault="00AE2661" w:rsidP="0010669D">
      <w:pPr>
        <w:pStyle w:val="PlantUML"/>
      </w:pPr>
      <w:r>
        <w:t>- Build smdpSigned2 = {TransactionID,</w:t>
      </w:r>
    </w:p>
    <w:p w14:paraId="1E534A93" w14:textId="33FE1742" w:rsidR="00AE2661" w:rsidRDefault="00AE2661" w:rsidP="0010669D">
      <w:pPr>
        <w:pStyle w:val="PlantUML"/>
      </w:pPr>
      <w:r>
        <w:t xml:space="preserve">   Confirmation Code Required </w:t>
      </w:r>
      <w:r w:rsidR="00AC4CF2">
        <w:t>Flag</w:t>
      </w:r>
      <w:r w:rsidRPr="008E0F86">
        <w:t>, [bppEuiccOtpk]</w:t>
      </w:r>
      <w:r w:rsidR="0016148F" w:rsidRPr="00CF102B">
        <w:rPr>
          <w:rFonts w:hint="eastAsia"/>
          <w:lang w:eastAsia="ko-KR"/>
        </w:rPr>
        <w:t>, [rpmPending]</w:t>
      </w:r>
      <w:r>
        <w:t>}</w:t>
      </w:r>
    </w:p>
    <w:p w14:paraId="7C609BE7" w14:textId="77777777" w:rsidR="00AE2661" w:rsidRDefault="00AE2661" w:rsidP="0010669D">
      <w:pPr>
        <w:pStyle w:val="PlantUML"/>
      </w:pPr>
      <w:r>
        <w:t xml:space="preserve">- Compute </w:t>
      </w:r>
      <w:r>
        <w:rPr>
          <w:szCs w:val="18"/>
        </w:rPr>
        <w:t>smdp</w:t>
      </w:r>
      <w:r w:rsidRPr="00FF58C9">
        <w:rPr>
          <w:szCs w:val="18"/>
        </w:rPr>
        <w:t>Signature</w:t>
      </w:r>
      <w:r>
        <w:rPr>
          <w:szCs w:val="18"/>
        </w:rPr>
        <w:t xml:space="preserve">2 over </w:t>
      </w:r>
      <w:r>
        <w:t>smdpSigned2</w:t>
      </w:r>
      <w:r w:rsidRPr="002D3816">
        <w:t xml:space="preserve"> and euiccSignature1</w:t>
      </w:r>
    </w:p>
    <w:p w14:paraId="6AFB6A8A" w14:textId="77777777" w:rsidR="000C3AAA" w:rsidRDefault="000C3AAA" w:rsidP="0010669D">
      <w:pPr>
        <w:pStyle w:val="PlantUML"/>
      </w:pPr>
      <w:r>
        <w:t>- Build Profile Metadata</w:t>
      </w:r>
    </w:p>
    <w:p w14:paraId="2149D718" w14:textId="77777777" w:rsidR="00AE2661" w:rsidRPr="006A189C" w:rsidRDefault="00AE2661" w:rsidP="0010669D">
      <w:pPr>
        <w:pStyle w:val="PlantUML"/>
      </w:pPr>
      <w:r w:rsidRPr="006A189C">
        <w:t>endrnote</w:t>
      </w:r>
    </w:p>
    <w:p w14:paraId="28CD7608" w14:textId="2567C772" w:rsidR="00AE2661" w:rsidRDefault="00AE2661" w:rsidP="0010669D">
      <w:pPr>
        <w:pStyle w:val="PlantUML"/>
        <w:rPr>
          <w:szCs w:val="18"/>
        </w:rPr>
      </w:pPr>
      <w:r>
        <w:t>DP</w:t>
      </w:r>
      <w:r w:rsidRPr="006A189C">
        <w:t xml:space="preserve"> -&gt; </w:t>
      </w:r>
      <w:r>
        <w:t>LPA : [6</w:t>
      </w:r>
      <w:r w:rsidRPr="006A189C">
        <w:t>]</w:t>
      </w:r>
      <w:r>
        <w:t xml:space="preserve"> TransactionID, </w:t>
      </w:r>
      <w:r w:rsidRPr="008E0F86">
        <w:t xml:space="preserve">Profile Metadata, </w:t>
      </w:r>
      <w:r>
        <w:t>smdpSigned2,</w:t>
      </w:r>
      <w:r w:rsidRPr="00D22C51">
        <w:rPr>
          <w:szCs w:val="18"/>
        </w:rPr>
        <w:t xml:space="preserve"> </w:t>
      </w:r>
      <w:r>
        <w:rPr>
          <w:szCs w:val="18"/>
        </w:rPr>
        <w:t>smdp</w:t>
      </w:r>
      <w:r w:rsidRPr="00FF58C9">
        <w:rPr>
          <w:szCs w:val="18"/>
        </w:rPr>
        <w:t>Signature</w:t>
      </w:r>
      <w:r>
        <w:rPr>
          <w:szCs w:val="18"/>
        </w:rPr>
        <w:t>2, CERT.DPpb.</w:t>
      </w:r>
      <w:r w:rsidR="00297491">
        <w:rPr>
          <w:szCs w:val="18"/>
        </w:rPr>
        <w:t>SIG</w:t>
      </w:r>
    </w:p>
    <w:p w14:paraId="6D35E13A" w14:textId="77777777" w:rsidR="00AE2661" w:rsidRDefault="00AE2661" w:rsidP="0010669D">
      <w:pPr>
        <w:pStyle w:val="PlantUML"/>
      </w:pPr>
    </w:p>
    <w:p w14:paraId="470E637C" w14:textId="77777777" w:rsidR="00AE2661" w:rsidRPr="006A189C" w:rsidRDefault="00AE2661" w:rsidP="0010669D">
      <w:pPr>
        <w:pStyle w:val="PlantUML"/>
      </w:pPr>
      <w:r w:rsidRPr="006A189C">
        <w:t xml:space="preserve">rnote over </w:t>
      </w:r>
      <w:r w:rsidRPr="00CF102B">
        <w:rPr>
          <w:rFonts w:hint="eastAsia"/>
          <w:lang w:eastAsia="ko-KR"/>
        </w:rPr>
        <w:t>LPA</w:t>
      </w:r>
      <w:r w:rsidRPr="006A189C">
        <w:t xml:space="preserve"> #FFFFFF</w:t>
      </w:r>
    </w:p>
    <w:p w14:paraId="0E0B57CE" w14:textId="59D6F84E" w:rsidR="00AE2661" w:rsidRPr="00C7150D" w:rsidRDefault="00AE2661" w:rsidP="0010669D">
      <w:pPr>
        <w:pStyle w:val="PlantUML"/>
      </w:pPr>
      <w:r>
        <w:t>[</w:t>
      </w:r>
      <w:r w:rsidRPr="00CF102B">
        <w:rPr>
          <w:rFonts w:hint="eastAsia"/>
        </w:rPr>
        <w:t>7</w:t>
      </w:r>
      <w:r w:rsidRPr="006A189C">
        <w:t>]</w:t>
      </w:r>
      <w:r w:rsidRPr="00CF102B">
        <w:rPr>
          <w:rFonts w:hint="eastAsia"/>
        </w:rPr>
        <w:t xml:space="preserve"> Check if </w:t>
      </w:r>
      <w:r w:rsidR="00EE6692" w:rsidRPr="00CF102B">
        <w:t>the Profile can be installed</w:t>
      </w:r>
    </w:p>
    <w:p w14:paraId="64341F73" w14:textId="77777777" w:rsidR="00AE2661" w:rsidRPr="00BD45AD" w:rsidRDefault="00AE2661" w:rsidP="0010669D">
      <w:pPr>
        <w:pStyle w:val="PlantUML"/>
        <w:rPr>
          <w:lang w:eastAsia="ko-KR"/>
        </w:rPr>
      </w:pPr>
      <w:r w:rsidRPr="00BD45AD">
        <w:t>endrnote</w:t>
      </w:r>
    </w:p>
    <w:p w14:paraId="3EA75FA9" w14:textId="77777777" w:rsidR="00AE2661" w:rsidRPr="00BD45AD" w:rsidRDefault="00AE2661" w:rsidP="0010669D">
      <w:pPr>
        <w:pStyle w:val="PlantUML"/>
      </w:pPr>
    </w:p>
    <w:p w14:paraId="6D121CBF" w14:textId="77777777" w:rsidR="00EE6692" w:rsidRPr="00BD45AD" w:rsidRDefault="00EE6692" w:rsidP="0010669D">
      <w:pPr>
        <w:pStyle w:val="PlantUML"/>
      </w:pPr>
      <w:r w:rsidRPr="00BD45AD">
        <w:t>Opt If required by LPAd</w:t>
      </w:r>
    </w:p>
    <w:p w14:paraId="360DAAEA" w14:textId="6D094515" w:rsidR="00AE2661" w:rsidRPr="005F33F6" w:rsidRDefault="00AE2661" w:rsidP="0010669D">
      <w:pPr>
        <w:pStyle w:val="PlantUML"/>
        <w:rPr>
          <w:lang w:val="it-IT"/>
        </w:rPr>
      </w:pPr>
      <w:r w:rsidRPr="005F33F6">
        <w:rPr>
          <w:lang w:val="it-IT"/>
        </w:rPr>
        <w:t>LPA -&gt; E : [ES10b.Get</w:t>
      </w:r>
      <w:r w:rsidRPr="005F33F6">
        <w:rPr>
          <w:lang w:val="it-IT" w:eastAsia="ko-KR"/>
        </w:rPr>
        <w:t>RAT</w:t>
      </w:r>
      <w:r w:rsidRPr="005F33F6">
        <w:rPr>
          <w:lang w:val="it-IT"/>
        </w:rPr>
        <w:t>]</w:t>
      </w:r>
    </w:p>
    <w:p w14:paraId="4562A8A7" w14:textId="77777777" w:rsidR="00AE2661" w:rsidRPr="005F33F6" w:rsidRDefault="00AE2661" w:rsidP="0010669D">
      <w:pPr>
        <w:pStyle w:val="PlantUML"/>
        <w:rPr>
          <w:lang w:val="it-IT" w:eastAsia="ko-KR"/>
        </w:rPr>
      </w:pPr>
      <w:r w:rsidRPr="005F33F6">
        <w:rPr>
          <w:lang w:val="it-IT"/>
        </w:rPr>
        <w:t>E --&gt; LPA :  [</w:t>
      </w:r>
      <w:r w:rsidRPr="005F33F6">
        <w:rPr>
          <w:lang w:val="it-IT" w:eastAsia="ko-KR"/>
        </w:rPr>
        <w:t>RAT</w:t>
      </w:r>
      <w:r w:rsidRPr="005F33F6">
        <w:rPr>
          <w:lang w:val="it-IT"/>
        </w:rPr>
        <w:t>]</w:t>
      </w:r>
    </w:p>
    <w:p w14:paraId="74ECD9BE" w14:textId="77777777" w:rsidR="00AE2661" w:rsidRPr="005F33F6" w:rsidRDefault="00AE2661" w:rsidP="0010669D">
      <w:pPr>
        <w:pStyle w:val="PlantUML"/>
        <w:rPr>
          <w:lang w:val="it-IT"/>
        </w:rPr>
      </w:pPr>
    </w:p>
    <w:p w14:paraId="3D6A4E60" w14:textId="0892774B" w:rsidR="00AE2661" w:rsidRPr="005F33F6" w:rsidRDefault="00AE2661" w:rsidP="0010669D">
      <w:pPr>
        <w:pStyle w:val="PlantUML"/>
        <w:rPr>
          <w:lang w:val="it-IT"/>
        </w:rPr>
      </w:pPr>
      <w:r w:rsidRPr="005F33F6">
        <w:rPr>
          <w:lang w:val="it-IT"/>
        </w:rPr>
        <w:t>LPA -&gt; E : [ES10</w:t>
      </w:r>
      <w:r w:rsidR="00A142B8" w:rsidRPr="005F33F6">
        <w:rPr>
          <w:lang w:val="it-IT"/>
        </w:rPr>
        <w:t>c</w:t>
      </w:r>
      <w:r w:rsidRPr="005F33F6">
        <w:rPr>
          <w:lang w:val="it-IT"/>
        </w:rPr>
        <w:t>.Get</w:t>
      </w:r>
      <w:r w:rsidRPr="005F33F6">
        <w:rPr>
          <w:lang w:val="it-IT" w:eastAsia="ko-KR"/>
        </w:rPr>
        <w:t>ProfilesInfo</w:t>
      </w:r>
      <w:r w:rsidRPr="005F33F6">
        <w:rPr>
          <w:lang w:val="it-IT"/>
        </w:rPr>
        <w:t>]</w:t>
      </w:r>
    </w:p>
    <w:p w14:paraId="324D988F" w14:textId="77777777" w:rsidR="00AE2661" w:rsidRPr="005F33F6" w:rsidRDefault="00AE2661" w:rsidP="0010669D">
      <w:pPr>
        <w:pStyle w:val="PlantUML"/>
        <w:rPr>
          <w:lang w:val="it-IT"/>
        </w:rPr>
      </w:pPr>
      <w:r w:rsidRPr="005F33F6">
        <w:rPr>
          <w:lang w:val="it-IT"/>
        </w:rPr>
        <w:t>E --&gt; LPA :  [ProfileInfoListOk]</w:t>
      </w:r>
    </w:p>
    <w:p w14:paraId="65E27E10" w14:textId="65D9B583" w:rsidR="00AE2661" w:rsidRPr="00CF102B" w:rsidRDefault="00EE6692" w:rsidP="0010669D">
      <w:pPr>
        <w:pStyle w:val="PlantUML"/>
      </w:pPr>
      <w:r w:rsidRPr="00CF102B">
        <w:t>end</w:t>
      </w:r>
    </w:p>
    <w:p w14:paraId="3D0B1D08" w14:textId="77777777" w:rsidR="00AE2661" w:rsidRDefault="00AE2661" w:rsidP="0010669D">
      <w:pPr>
        <w:pStyle w:val="PlantUML"/>
      </w:pPr>
    </w:p>
    <w:p w14:paraId="6E6580FD" w14:textId="77777777" w:rsidR="00AE2661" w:rsidRDefault="00AE2661" w:rsidP="0010669D">
      <w:pPr>
        <w:pStyle w:val="PlantUML"/>
      </w:pPr>
      <w:r>
        <w:t>rnote over LPA #FFFFFF</w:t>
      </w:r>
    </w:p>
    <w:p w14:paraId="6FFB37A2" w14:textId="2740DF47" w:rsidR="008D64C5" w:rsidRPr="00CF102B" w:rsidRDefault="00AE2661" w:rsidP="0010669D">
      <w:pPr>
        <w:pStyle w:val="PlantUML"/>
        <w:rPr>
          <w:lang w:eastAsia="ko-KR"/>
        </w:rPr>
      </w:pPr>
      <w:r>
        <w:t>[8</w:t>
      </w:r>
      <w:r w:rsidRPr="006A189C">
        <w:t xml:space="preserve">] </w:t>
      </w:r>
      <w:r w:rsidR="008D64C5" w:rsidRPr="00CF102B">
        <w:rPr>
          <w:rFonts w:hint="eastAsia"/>
        </w:rPr>
        <w:t>[End User consent</w:t>
      </w:r>
      <w:r w:rsidR="008D64C5" w:rsidRPr="00CF102B">
        <w:rPr>
          <w:rFonts w:hint="eastAsia"/>
          <w:lang w:eastAsia="ko-KR"/>
        </w:rPr>
        <w:t>(s)</w:t>
      </w:r>
      <w:r w:rsidR="008D64C5" w:rsidRPr="00CF102B">
        <w:rPr>
          <w:rFonts w:hint="eastAsia"/>
        </w:rPr>
        <w:t xml:space="preserve"> with</w:t>
      </w:r>
    </w:p>
    <w:p w14:paraId="13923BC3" w14:textId="02164ED8" w:rsidR="008D64C5" w:rsidRPr="00CF102B" w:rsidRDefault="008D64C5" w:rsidP="0010669D">
      <w:pPr>
        <w:pStyle w:val="PlantUML"/>
      </w:pPr>
      <w:r w:rsidRPr="00CF102B">
        <w:rPr>
          <w:rFonts w:hint="eastAsia"/>
        </w:rPr>
        <w:t>optional Confirmation Code input]</w:t>
      </w:r>
    </w:p>
    <w:p w14:paraId="486B8E48" w14:textId="77777777" w:rsidR="00AE2661" w:rsidRDefault="00AE2661" w:rsidP="0010669D">
      <w:pPr>
        <w:pStyle w:val="PlantUML"/>
      </w:pPr>
      <w:r w:rsidRPr="006A189C">
        <w:t>Endrnote</w:t>
      </w:r>
    </w:p>
    <w:p w14:paraId="613E33B3" w14:textId="77777777" w:rsidR="00AE2661" w:rsidRDefault="00AE2661" w:rsidP="0010669D">
      <w:pPr>
        <w:pStyle w:val="PlantUML"/>
      </w:pPr>
    </w:p>
    <w:p w14:paraId="2A52482C" w14:textId="4E442379" w:rsidR="00AE2661" w:rsidRDefault="00AE2661" w:rsidP="0010669D">
      <w:pPr>
        <w:pStyle w:val="PlantUML"/>
      </w:pPr>
      <w:r>
        <w:t xml:space="preserve">alt </w:t>
      </w:r>
      <w:r w:rsidR="001B01F9">
        <w:t>Download</w:t>
      </w:r>
      <w:r>
        <w:t xml:space="preserve"> rejection</w:t>
      </w:r>
    </w:p>
    <w:p w14:paraId="31A79A46" w14:textId="709C7B25" w:rsidR="00AE2661" w:rsidRDefault="00AE2661" w:rsidP="0010669D">
      <w:pPr>
        <w:pStyle w:val="PlantUML"/>
      </w:pPr>
      <w:r>
        <w:tab/>
      </w:r>
      <w:r w:rsidRPr="006A189C">
        <w:t xml:space="preserve">rnote over </w:t>
      </w:r>
      <w:r w:rsidR="00090240">
        <w:t>OP</w:t>
      </w:r>
      <w:r>
        <w:t xml:space="preserve">, E #FFFFFF : </w:t>
      </w:r>
      <w:r w:rsidRPr="006A189C">
        <w:t>[</w:t>
      </w:r>
      <w:r>
        <w:t xml:space="preserve">Refer to </w:t>
      </w:r>
      <w:r w:rsidR="00F72936" w:rsidRPr="00CF102B">
        <w:rPr>
          <w:rFonts w:hint="eastAsia"/>
        </w:rPr>
        <w:t>Common Cancel Session procedure section 3.0.2</w:t>
      </w:r>
      <w:r w:rsidRPr="006A189C">
        <w:t>]</w:t>
      </w:r>
    </w:p>
    <w:p w14:paraId="05D6448D" w14:textId="77777777" w:rsidR="00AE2661" w:rsidRDefault="00AE2661" w:rsidP="0010669D">
      <w:pPr>
        <w:pStyle w:val="PlantUML"/>
      </w:pPr>
    </w:p>
    <w:p w14:paraId="081095E4" w14:textId="6BCE9BBF" w:rsidR="00AE2661" w:rsidRDefault="00AE2661" w:rsidP="0010669D">
      <w:pPr>
        <w:pStyle w:val="PlantUML"/>
      </w:pPr>
      <w:r>
        <w:t xml:space="preserve">else </w:t>
      </w:r>
      <w:r w:rsidR="001B01F9">
        <w:t>Download</w:t>
      </w:r>
      <w:r>
        <w:t xml:space="preserve"> confirmation</w:t>
      </w:r>
    </w:p>
    <w:p w14:paraId="7F52F5EF" w14:textId="3E2D24D7" w:rsidR="00AE2661" w:rsidRDefault="00AE2661" w:rsidP="0010669D">
      <w:pPr>
        <w:pStyle w:val="PlantUML"/>
      </w:pPr>
      <w:r>
        <w:tab/>
      </w:r>
      <w:r w:rsidRPr="006A189C">
        <w:t xml:space="preserve">rnote over </w:t>
      </w:r>
      <w:r w:rsidR="00090240">
        <w:t>OP</w:t>
      </w:r>
      <w:r>
        <w:t xml:space="preserve">, E #FFFFFF : </w:t>
      </w:r>
      <w:r w:rsidRPr="006A189C">
        <w:t>[</w:t>
      </w:r>
      <w:r>
        <w:t xml:space="preserve">Refer to Sub-procedure Profile Download and installation – </w:t>
      </w:r>
      <w:r w:rsidR="001B01F9">
        <w:t>Download</w:t>
      </w:r>
      <w:r>
        <w:t xml:space="preserve"> confirmation</w:t>
      </w:r>
      <w:r w:rsidRPr="006A189C">
        <w:t>]</w:t>
      </w:r>
    </w:p>
    <w:p w14:paraId="2CB1D52D" w14:textId="77777777" w:rsidR="00AE2661" w:rsidRPr="006A189C" w:rsidRDefault="00AE2661" w:rsidP="0010669D">
      <w:pPr>
        <w:pStyle w:val="PlantUML"/>
      </w:pPr>
    </w:p>
    <w:p w14:paraId="3D4BE2DC" w14:textId="77777777" w:rsidR="00AE2661" w:rsidRDefault="00AE2661" w:rsidP="0010669D">
      <w:pPr>
        <w:pStyle w:val="PlantUML"/>
      </w:pPr>
      <w:r>
        <w:t>end</w:t>
      </w:r>
    </w:p>
    <w:p w14:paraId="234ADEA7" w14:textId="77777777" w:rsidR="00AE2661" w:rsidRPr="006A189C" w:rsidRDefault="00AE2661" w:rsidP="0010669D">
      <w:pPr>
        <w:pStyle w:val="PlantUML"/>
      </w:pPr>
    </w:p>
    <w:p w14:paraId="0A4C6026" w14:textId="77777777" w:rsidR="00AE2661" w:rsidRDefault="00AE2661" w:rsidP="0010669D">
      <w:pPr>
        <w:pStyle w:val="PlantUML"/>
      </w:pPr>
      <w:r w:rsidRPr="006A189C">
        <w:lastRenderedPageBreak/>
        <w:t>@enduml</w:t>
      </w:r>
    </w:p>
    <w:p w14:paraId="32E07B6E" w14:textId="565612CB" w:rsidR="00BF4B70" w:rsidRDefault="00BF4B70" w:rsidP="00E44628">
      <w:pPr>
        <w:pStyle w:val="PlantUMLImg"/>
      </w:pPr>
      <w:r>
        <w:rPr>
          <w:noProof/>
        </w:rPr>
        <w:drawing>
          <wp:inline distT="0" distB="0" distL="0" distR="0" wp14:anchorId="3F1BD4AE" wp14:editId="44505D8E">
            <wp:extent cx="5731510" cy="5114666"/>
            <wp:effectExtent l="0" t="0" r="2540" b="0"/>
            <wp:docPr id="18" name="Picture 1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5114666"/>
                    </a:xfrm>
                    <a:prstGeom prst="rect">
                      <a:avLst/>
                    </a:prstGeom>
                  </pic:spPr>
                </pic:pic>
              </a:graphicData>
            </a:graphic>
          </wp:inline>
        </w:drawing>
      </w:r>
    </w:p>
    <w:p w14:paraId="6176253B" w14:textId="453C3C42" w:rsidR="009361FF" w:rsidRPr="001B7B30" w:rsidRDefault="00F66DD3" w:rsidP="00BD45AD">
      <w:pPr>
        <w:pStyle w:val="Figurecaption"/>
        <w:ind w:left="360" w:hanging="360"/>
      </w:pPr>
      <w:r w:rsidRPr="001B7B30">
        <w:rPr>
          <w:rFonts w:ascii="Arial Bold" w:hAnsi="Arial Bold"/>
        </w:rPr>
        <w:t>Figure 11</w:t>
      </w:r>
      <w:r w:rsidR="009361FF" w:rsidRPr="001B7B30">
        <w:t>:</w:t>
      </w:r>
      <w:r w:rsidR="009361FF">
        <w:t xml:space="preserve"> Profile Download and Installation</w:t>
      </w:r>
    </w:p>
    <w:p w14:paraId="0C7F44BE" w14:textId="77777777" w:rsidR="009361FF" w:rsidRPr="00C36D4D" w:rsidRDefault="009361FF" w:rsidP="009361FF">
      <w:pPr>
        <w:pStyle w:val="NormalParagraph"/>
      </w:pPr>
      <w:r w:rsidRPr="00C36D4D">
        <w:rPr>
          <w:b/>
        </w:rPr>
        <w:t>Start Conditions:</w:t>
      </w:r>
    </w:p>
    <w:p w14:paraId="097CED9E" w14:textId="2BB40B3E" w:rsidR="009361FF" w:rsidRDefault="009361FF" w:rsidP="009361FF">
      <w:pPr>
        <w:pStyle w:val="NormalParagraph"/>
      </w:pPr>
      <w:r>
        <w:t xml:space="preserve">In addition to the start conditions required by the </w:t>
      </w:r>
      <w:r w:rsidR="00C50319">
        <w:t>c</w:t>
      </w:r>
      <w:r>
        <w:t>ommon mutual authentication procedure defined in section 3.</w:t>
      </w:r>
      <w:r w:rsidR="00F72936">
        <w:t>0</w:t>
      </w:r>
      <w:r>
        <w:t>.</w:t>
      </w:r>
      <w:r w:rsidR="00F72936">
        <w:t>1</w:t>
      </w:r>
      <w:r>
        <w:t xml:space="preserve">, this procedure requires </w:t>
      </w:r>
      <w:r w:rsidRPr="00AE45C5">
        <w:t>the following</w:t>
      </w:r>
      <w:r>
        <w:t xml:space="preserve"> </w:t>
      </w:r>
      <w:r w:rsidRPr="003B09E6">
        <w:t xml:space="preserve">start conditions </w:t>
      </w:r>
      <w:r>
        <w:t>depending on options in step 1:</w:t>
      </w:r>
    </w:p>
    <w:p w14:paraId="18B4698B" w14:textId="5917D98A" w:rsidR="009361FF" w:rsidRDefault="00F66DD3" w:rsidP="00BD45AD">
      <w:pPr>
        <w:pStyle w:val="ListBullet1"/>
        <w:ind w:left="680" w:hanging="340"/>
      </w:pPr>
      <w:r>
        <w:rPr>
          <w:rFonts w:ascii="Symbol" w:hAnsi="Symbol"/>
        </w:rPr>
        <w:t></w:t>
      </w:r>
      <w:r>
        <w:rPr>
          <w:rFonts w:ascii="Symbol" w:hAnsi="Symbol"/>
        </w:rPr>
        <w:tab/>
      </w:r>
      <w:r w:rsidR="009361FF" w:rsidRPr="00AE45C5">
        <w:t xml:space="preserve">If this procedure uses </w:t>
      </w:r>
      <w:r w:rsidR="009361FF">
        <w:t xml:space="preserve">an </w:t>
      </w:r>
      <w:r w:rsidR="009361FF" w:rsidRPr="00AE45C5">
        <w:t>Activation Code (option a)</w:t>
      </w:r>
      <w:r w:rsidR="009361FF">
        <w:t>:</w:t>
      </w:r>
    </w:p>
    <w:p w14:paraId="5C41B43D" w14:textId="0F12A385" w:rsidR="009361FF"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9361FF" w:rsidRPr="001B7B30">
        <w:t xml:space="preserve">The End User has an Activation Code that is coded as described in the section </w:t>
      </w:r>
      <w:r w:rsidR="009361FF">
        <w:t>4.1</w:t>
      </w:r>
      <w:r w:rsidR="009361FF" w:rsidRPr="001B7B30">
        <w:t>.</w:t>
      </w:r>
    </w:p>
    <w:p w14:paraId="5FAC7195" w14:textId="39305AA8" w:rsidR="009361FF" w:rsidRPr="00BD45AD" w:rsidRDefault="00F66DD3" w:rsidP="00BD45AD">
      <w:pPr>
        <w:pStyle w:val="ListBulletsub"/>
        <w:ind w:left="1700" w:hanging="340"/>
        <w:rPr>
          <w:rFonts w:eastAsia="Times New Roman"/>
          <w:noProof/>
          <w:sz w:val="16"/>
          <w:szCs w:val="16"/>
          <w:lang w:eastAsia="ko-KR"/>
        </w:rPr>
      </w:pPr>
      <w:r w:rsidRPr="00CF102B">
        <w:rPr>
          <w:rFonts w:ascii="Courier New" w:eastAsia="Times New Roman" w:hAnsi="Courier New"/>
          <w:noProof/>
          <w:szCs w:val="16"/>
          <w:lang w:eastAsia="ko-KR"/>
        </w:rPr>
        <w:t>o</w:t>
      </w:r>
      <w:r w:rsidRPr="00CF102B">
        <w:rPr>
          <w:rFonts w:ascii="Courier New" w:eastAsia="Times New Roman" w:hAnsi="Courier New"/>
          <w:noProof/>
          <w:szCs w:val="16"/>
          <w:lang w:eastAsia="ko-KR"/>
        </w:rPr>
        <w:tab/>
      </w:r>
      <w:r w:rsidR="009361FF" w:rsidRPr="001B7B30">
        <w:t xml:space="preserve">The End User </w:t>
      </w:r>
      <w:r w:rsidR="009361FF">
        <w:t xml:space="preserve">has </w:t>
      </w:r>
      <w:r w:rsidR="009361FF" w:rsidRPr="001B7B30">
        <w:t>enter</w:t>
      </w:r>
      <w:r w:rsidR="009361FF">
        <w:t>ed</w:t>
      </w:r>
      <w:r w:rsidR="009361FF" w:rsidRPr="001B7B30">
        <w:t xml:space="preserve"> the Activation Code</w:t>
      </w:r>
      <w:r w:rsidR="009361FF" w:rsidRPr="009A7A65">
        <w:t xml:space="preserve"> to the LPAd</w:t>
      </w:r>
      <w:r w:rsidR="009361FF">
        <w:t>.</w:t>
      </w:r>
      <w:r w:rsidR="009361FF" w:rsidRPr="009A7A65">
        <w:t xml:space="preserve"> Depending on the Device </w:t>
      </w:r>
      <w:r w:rsidR="009361FF" w:rsidRPr="00647375">
        <w:t>capabilities</w:t>
      </w:r>
      <w:r w:rsidR="009361FF" w:rsidRPr="009A7A65">
        <w:t>, the LPAd SHALL support entry of the Activation Code by manual typing and QR code scanning.</w:t>
      </w:r>
    </w:p>
    <w:p w14:paraId="0935F1B4" w14:textId="5EBBA706" w:rsidR="002A75EA" w:rsidRPr="00CF102B" w:rsidRDefault="00F66DD3" w:rsidP="00BD45AD">
      <w:pPr>
        <w:pStyle w:val="ListBulletsub"/>
        <w:ind w:left="1700" w:hanging="340"/>
        <w:rPr>
          <w:rFonts w:eastAsia="Times New Roman"/>
          <w:noProof/>
          <w:sz w:val="16"/>
          <w:szCs w:val="16"/>
          <w:lang w:eastAsia="ko-KR"/>
        </w:rPr>
      </w:pPr>
      <w:r w:rsidRPr="00CF102B">
        <w:rPr>
          <w:rFonts w:ascii="Courier New" w:eastAsia="Times New Roman" w:hAnsi="Courier New"/>
          <w:noProof/>
          <w:szCs w:val="16"/>
          <w:lang w:eastAsia="ko-KR"/>
        </w:rPr>
        <w:t>o</w:t>
      </w:r>
      <w:r w:rsidRPr="00CF102B">
        <w:rPr>
          <w:rFonts w:ascii="Courier New" w:eastAsia="Times New Roman" w:hAnsi="Courier New"/>
          <w:noProof/>
          <w:szCs w:val="16"/>
          <w:lang w:eastAsia="ko-KR"/>
        </w:rPr>
        <w:tab/>
      </w:r>
      <w:r w:rsidR="002A75EA">
        <w:t>If the Activation Code specifies a</w:t>
      </w:r>
      <w:r w:rsidR="00A9780B">
        <w:t>n</w:t>
      </w:r>
      <w:r w:rsidR="002A75EA">
        <w:t xml:space="preserve"> </w:t>
      </w:r>
      <w:r w:rsidR="004D3751" w:rsidRPr="00A37D99">
        <w:t>eSIM CA</w:t>
      </w:r>
      <w:r w:rsidR="00C72732">
        <w:t xml:space="preserve"> </w:t>
      </w:r>
      <w:r w:rsidR="002A75EA">
        <w:t>Root</w:t>
      </w:r>
      <w:r w:rsidR="00C72732">
        <w:t>CA</w:t>
      </w:r>
      <w:r w:rsidR="002A75EA">
        <w:t xml:space="preserve"> Public Key </w:t>
      </w:r>
      <w:r w:rsidR="00441552">
        <w:t>indicator</w:t>
      </w:r>
      <w:r w:rsidR="002A75EA">
        <w:t xml:space="preserve">, the LPAd SHALL restrict the allowed </w:t>
      </w:r>
      <w:r w:rsidR="004D3751" w:rsidRPr="00A37D99">
        <w:t>eSIM CA</w:t>
      </w:r>
      <w:r w:rsidR="002A75EA">
        <w:t xml:space="preserve"> </w:t>
      </w:r>
      <w:r w:rsidR="00C72732">
        <w:t xml:space="preserve">RootCA </w:t>
      </w:r>
      <w:r w:rsidR="002A75EA">
        <w:t>public key identifiers to that value.</w:t>
      </w:r>
    </w:p>
    <w:p w14:paraId="758E50C5" w14:textId="70B0DC8D" w:rsidR="009361FF" w:rsidRDefault="00F66DD3" w:rsidP="00BD45AD">
      <w:pPr>
        <w:pStyle w:val="ListBullet1"/>
        <w:ind w:left="680" w:hanging="340"/>
      </w:pPr>
      <w:r>
        <w:rPr>
          <w:rFonts w:ascii="Symbol" w:hAnsi="Symbol"/>
        </w:rPr>
        <w:t></w:t>
      </w:r>
      <w:r>
        <w:rPr>
          <w:rFonts w:ascii="Symbol" w:hAnsi="Symbol"/>
        </w:rPr>
        <w:tab/>
      </w:r>
      <w:r w:rsidR="009361FF">
        <w:rPr>
          <w:rFonts w:hint="eastAsia"/>
        </w:rPr>
        <w:t xml:space="preserve">If this procedure uses </w:t>
      </w:r>
      <w:r w:rsidR="009361FF">
        <w:t xml:space="preserve">an </w:t>
      </w:r>
      <w:r w:rsidR="009361FF">
        <w:rPr>
          <w:rFonts w:hint="eastAsia"/>
        </w:rPr>
        <w:t>SM-DS (option b)</w:t>
      </w:r>
      <w:r w:rsidR="009361FF">
        <w:t>:</w:t>
      </w:r>
    </w:p>
    <w:p w14:paraId="6FBD8821" w14:textId="483692F7" w:rsidR="009361FF" w:rsidRDefault="00F66DD3" w:rsidP="00BD45AD">
      <w:pPr>
        <w:pStyle w:val="ListBulletsub"/>
        <w:ind w:left="1700" w:hanging="340"/>
      </w:pPr>
      <w:r>
        <w:rPr>
          <w:rFonts w:ascii="Courier New" w:hAnsi="Courier New"/>
        </w:rPr>
        <w:lastRenderedPageBreak/>
        <w:t>o</w:t>
      </w:r>
      <w:r>
        <w:rPr>
          <w:rFonts w:ascii="Courier New" w:hAnsi="Courier New"/>
        </w:rPr>
        <w:tab/>
      </w:r>
      <w:r w:rsidR="009361FF" w:rsidRPr="001B7B30">
        <w:t xml:space="preserve">The </w:t>
      </w:r>
      <w:r w:rsidR="009361FF">
        <w:rPr>
          <w:rFonts w:hint="eastAsia"/>
        </w:rPr>
        <w:t>LPA</w:t>
      </w:r>
      <w:r w:rsidR="009361FF">
        <w:t>d</w:t>
      </w:r>
      <w:r w:rsidR="009361FF">
        <w:rPr>
          <w:rFonts w:hint="eastAsia"/>
        </w:rPr>
        <w:t xml:space="preserve"> </w:t>
      </w:r>
      <w:r w:rsidR="009361FF">
        <w:t xml:space="preserve">has </w:t>
      </w:r>
      <w:r w:rsidR="009361FF">
        <w:rPr>
          <w:rFonts w:hint="eastAsia"/>
        </w:rPr>
        <w:t>retrieve</w:t>
      </w:r>
      <w:r w:rsidR="009361FF">
        <w:t>d</w:t>
      </w:r>
      <w:r w:rsidR="009361FF">
        <w:rPr>
          <w:rFonts w:hint="eastAsia"/>
        </w:rPr>
        <w:t xml:space="preserve"> an SM-DP+ Address and EventID from the SM-DS</w:t>
      </w:r>
      <w:r w:rsidR="009361FF" w:rsidRPr="001B7B30">
        <w:t>.</w:t>
      </w:r>
    </w:p>
    <w:p w14:paraId="73C9CBB0" w14:textId="48F1F65C" w:rsidR="002A75EA"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2A75EA" w:rsidRPr="002A75EA">
        <w:tab/>
        <w:t xml:space="preserve">If there was a restriction </w:t>
      </w:r>
      <w:r w:rsidR="00441552">
        <w:t>of the</w:t>
      </w:r>
      <w:r w:rsidR="002A75EA" w:rsidRPr="002A75EA">
        <w:t xml:space="preserve"> </w:t>
      </w:r>
      <w:r w:rsidR="004D3751" w:rsidRPr="00A37D99">
        <w:t>eSIM CA</w:t>
      </w:r>
      <w:r w:rsidR="002A75EA" w:rsidRPr="002A75EA">
        <w:t xml:space="preserve"> </w:t>
      </w:r>
      <w:r w:rsidR="00C72732">
        <w:t xml:space="preserve">RootCA </w:t>
      </w:r>
      <w:r w:rsidR="002A75EA" w:rsidRPr="002A75EA">
        <w:t xml:space="preserve">public key identifier for the SM-DS procedure, the LPAd SHALL apply </w:t>
      </w:r>
      <w:r w:rsidR="00C72732">
        <w:t>the same</w:t>
      </w:r>
      <w:r w:rsidR="002A75EA" w:rsidRPr="002A75EA">
        <w:t xml:space="preserve"> restriction</w:t>
      </w:r>
      <w:r w:rsidR="00441552" w:rsidRPr="002A75EA">
        <w:t xml:space="preserve"> </w:t>
      </w:r>
      <w:r w:rsidR="002A75EA" w:rsidRPr="002A75EA">
        <w:t>for the Profile download and installation procedure</w:t>
      </w:r>
      <w:r w:rsidR="002A75EA">
        <w:t>.</w:t>
      </w:r>
    </w:p>
    <w:p w14:paraId="551C4FD9" w14:textId="30648091" w:rsidR="009361FF" w:rsidRDefault="00F66DD3" w:rsidP="00BD45AD">
      <w:pPr>
        <w:pStyle w:val="ListBullet1"/>
        <w:ind w:left="680" w:hanging="340"/>
      </w:pPr>
      <w:r>
        <w:rPr>
          <w:rFonts w:ascii="Symbol" w:hAnsi="Symbol"/>
        </w:rPr>
        <w:t></w:t>
      </w:r>
      <w:r>
        <w:rPr>
          <w:rFonts w:ascii="Symbol" w:hAnsi="Symbol"/>
        </w:rPr>
        <w:tab/>
      </w:r>
      <w:r w:rsidR="009361FF">
        <w:rPr>
          <w:rFonts w:hint="eastAsia"/>
        </w:rPr>
        <w:t xml:space="preserve">If this procedure uses </w:t>
      </w:r>
      <w:r w:rsidR="009361FF">
        <w:t xml:space="preserve">a Default </w:t>
      </w:r>
      <w:r w:rsidR="009361FF">
        <w:rPr>
          <w:rFonts w:hint="eastAsia"/>
        </w:rPr>
        <w:t>SM-DP+ (option c)</w:t>
      </w:r>
      <w:r w:rsidR="009361FF">
        <w:t>:</w:t>
      </w:r>
    </w:p>
    <w:p w14:paraId="3A302D65" w14:textId="758266C5" w:rsidR="009361FF" w:rsidRPr="001B7B30" w:rsidRDefault="00F66DD3" w:rsidP="00BD45AD">
      <w:pPr>
        <w:pStyle w:val="ListBulletsub"/>
        <w:ind w:left="1700" w:hanging="340"/>
      </w:pPr>
      <w:r w:rsidRPr="001B7B30">
        <w:rPr>
          <w:rFonts w:ascii="Courier New" w:hAnsi="Courier New"/>
        </w:rPr>
        <w:t>o</w:t>
      </w:r>
      <w:r w:rsidRPr="001B7B30">
        <w:rPr>
          <w:rFonts w:ascii="Courier New" w:hAnsi="Courier New"/>
        </w:rPr>
        <w:tab/>
      </w:r>
      <w:r w:rsidR="009361FF" w:rsidRPr="001B7B30">
        <w:t xml:space="preserve">The </w:t>
      </w:r>
      <w:r w:rsidR="009361FF">
        <w:rPr>
          <w:rFonts w:hint="eastAsia"/>
        </w:rPr>
        <w:t>LPA</w:t>
      </w:r>
      <w:r w:rsidR="009361FF">
        <w:t>d</w:t>
      </w:r>
      <w:r w:rsidR="009361FF">
        <w:rPr>
          <w:rFonts w:hint="eastAsia"/>
        </w:rPr>
        <w:t xml:space="preserve"> </w:t>
      </w:r>
      <w:r w:rsidR="009361FF">
        <w:t xml:space="preserve">has </w:t>
      </w:r>
      <w:r w:rsidR="009361FF">
        <w:rPr>
          <w:rFonts w:hint="eastAsia"/>
        </w:rPr>
        <w:t>retrieve</w:t>
      </w:r>
      <w:r w:rsidR="009361FF">
        <w:t>d</w:t>
      </w:r>
      <w:r w:rsidR="009361FF">
        <w:rPr>
          <w:rFonts w:hint="eastAsia"/>
        </w:rPr>
        <w:t xml:space="preserve"> the </w:t>
      </w:r>
      <w:r w:rsidR="009361FF">
        <w:t xml:space="preserve">Default </w:t>
      </w:r>
      <w:r w:rsidR="009361FF">
        <w:rPr>
          <w:rFonts w:hint="eastAsia"/>
        </w:rPr>
        <w:t xml:space="preserve">SM-DP+ Address </w:t>
      </w:r>
      <w:r w:rsidR="002A75EA">
        <w:t xml:space="preserve">and optionally an allowed </w:t>
      </w:r>
      <w:r w:rsidR="004D3751" w:rsidRPr="00A37D99">
        <w:t>eSIM CA</w:t>
      </w:r>
      <w:r w:rsidR="002A75EA">
        <w:t xml:space="preserve"> </w:t>
      </w:r>
      <w:r w:rsidR="00C72732">
        <w:t xml:space="preserve">RootCA </w:t>
      </w:r>
      <w:r w:rsidR="002A75EA">
        <w:t>public key identifier</w:t>
      </w:r>
      <w:r w:rsidR="002A75EA">
        <w:rPr>
          <w:rFonts w:hint="eastAsia"/>
        </w:rPr>
        <w:t xml:space="preserve"> </w:t>
      </w:r>
      <w:r w:rsidR="009361FF">
        <w:rPr>
          <w:rFonts w:hint="eastAsia"/>
        </w:rPr>
        <w:t>from the eUICC</w:t>
      </w:r>
      <w:r w:rsidR="003F77E5">
        <w:t xml:space="preserve"> by calling the "ES10a.GetEuiccConfigured</w:t>
      </w:r>
      <w:r w:rsidR="00F77B56">
        <w:t>Data</w:t>
      </w:r>
      <w:r w:rsidR="003F77E5">
        <w:t>" function</w:t>
      </w:r>
      <w:r w:rsidR="006B1582">
        <w:t xml:space="preserve"> or from the Device in a</w:t>
      </w:r>
      <w:r w:rsidR="00C60D85">
        <w:t>n</w:t>
      </w:r>
      <w:r w:rsidR="006B1582">
        <w:t xml:space="preserve"> implementation-dependent manner</w:t>
      </w:r>
      <w:r w:rsidR="002A75EA" w:rsidRPr="001B7B30">
        <w:t>.</w:t>
      </w:r>
      <w:r w:rsidR="002A75EA">
        <w:t xml:space="preserve"> If the retrieved data includes an allowed </w:t>
      </w:r>
      <w:r w:rsidR="004D3751" w:rsidRPr="00A37D99">
        <w:t>eSIM CA</w:t>
      </w:r>
      <w:r w:rsidR="002A75EA">
        <w:t xml:space="preserve"> </w:t>
      </w:r>
      <w:r w:rsidR="00C72732">
        <w:t xml:space="preserve">RootCA </w:t>
      </w:r>
      <w:r w:rsidR="002A75EA">
        <w:t xml:space="preserve">public key identifier, then the LPAd SHALL restrict the allowed </w:t>
      </w:r>
      <w:r w:rsidR="004D3751" w:rsidRPr="00A37D99">
        <w:t>eSIM CA</w:t>
      </w:r>
      <w:r w:rsidR="002A75EA">
        <w:t xml:space="preserve"> </w:t>
      </w:r>
      <w:r w:rsidR="00C72732">
        <w:t xml:space="preserve">RootCA </w:t>
      </w:r>
      <w:r w:rsidR="002A75EA">
        <w:t>public key identifiers to that value</w:t>
      </w:r>
      <w:r w:rsidR="009361FF" w:rsidRPr="001B7B30">
        <w:t>.</w:t>
      </w:r>
    </w:p>
    <w:p w14:paraId="70B6A9F1" w14:textId="32FE5B4A" w:rsidR="00246AD2" w:rsidRDefault="009361FF" w:rsidP="009361FF">
      <w:pPr>
        <w:pStyle w:val="NormalParagraph"/>
      </w:pPr>
      <w:r w:rsidRPr="001E258A">
        <w:t xml:space="preserve">Further, for each Profile </w:t>
      </w:r>
      <w:r w:rsidR="00D705B0">
        <w:t xml:space="preserve">in Released state </w:t>
      </w:r>
      <w:r w:rsidRPr="001E258A">
        <w:t>the SM-DP+ SHALL maintain a count of the number of attempts to download that Profile</w:t>
      </w:r>
      <w:r w:rsidR="00246AD2" w:rsidRPr="00246AD2">
        <w:t xml:space="preserve"> </w:t>
      </w:r>
      <w:r w:rsidR="00246AD2">
        <w:t>and a count of the number of attempts to enter the Confirmation Code during download of that Profile</w:t>
      </w:r>
      <w:r w:rsidRPr="001E258A">
        <w:t xml:space="preserve">. The SM-DP+ SHALL </w:t>
      </w:r>
      <w:r w:rsidR="00246AD2">
        <w:t>limit</w:t>
      </w:r>
      <w:r w:rsidRPr="001E258A">
        <w:t xml:space="preserve"> the number of download attempts</w:t>
      </w:r>
      <w:r w:rsidR="00246AD2" w:rsidRPr="00246AD2">
        <w:t xml:space="preserve"> </w:t>
      </w:r>
      <w:r w:rsidR="00246AD2">
        <w:t>and the number of Confirmation Code attempts, respectively</w:t>
      </w:r>
      <w:r w:rsidRPr="001E258A">
        <w:t>.</w:t>
      </w:r>
    </w:p>
    <w:p w14:paraId="654A554E" w14:textId="0318B3D2" w:rsidR="009361FF" w:rsidRDefault="009361FF" w:rsidP="009361FF">
      <w:pPr>
        <w:pStyle w:val="NormalParagraph"/>
      </w:pPr>
      <w:r w:rsidRPr="00552B15">
        <w:t>A Provisioning Profile MAY be enabled by the LPA</w:t>
      </w:r>
      <w:r>
        <w:t>d</w:t>
      </w:r>
      <w:r w:rsidRPr="00552B15">
        <w:t xml:space="preserve"> upon End User request</w:t>
      </w:r>
      <w:r w:rsidR="000050BB">
        <w:t xml:space="preserve"> for RSP operations as defined in SGP.21 [4]</w:t>
      </w:r>
      <w:r>
        <w:t>,</w:t>
      </w:r>
      <w:r w:rsidRPr="00552B15">
        <w:t xml:space="preserve"> </w:t>
      </w:r>
      <w:r>
        <w:t>which SHALL include End User consent if an Operational Profile is to be disabled</w:t>
      </w:r>
      <w:r w:rsidRPr="00552B15">
        <w:t xml:space="preserve"> </w:t>
      </w:r>
      <w:r>
        <w:t xml:space="preserve">and </w:t>
      </w:r>
      <w:r w:rsidRPr="00552B15">
        <w:t>if establishment of the co</w:t>
      </w:r>
      <w:r>
        <w:t>nnectivity using the currently E</w:t>
      </w:r>
      <w:r w:rsidRPr="00552B15">
        <w:t>na</w:t>
      </w:r>
      <w:r w:rsidR="00733061">
        <w:t>bled Profile is not successful.</w:t>
      </w:r>
    </w:p>
    <w:p w14:paraId="626C7F06" w14:textId="21063863" w:rsidR="003C126F" w:rsidRDefault="003C126F" w:rsidP="003C126F">
      <w:pPr>
        <w:pStyle w:val="NormalParagraph"/>
      </w:pPr>
      <w:r>
        <w:t xml:space="preserve">Finally, if there is already an </w:t>
      </w:r>
      <w:r w:rsidR="00473028">
        <w:t>enabled</w:t>
      </w:r>
      <w:r w:rsidR="00473028" w:rsidRPr="001542C8">
        <w:t xml:space="preserve"> </w:t>
      </w:r>
      <w:r w:rsidRPr="001542C8">
        <w:t>Pro</w:t>
      </w:r>
      <w:r>
        <w:t>file with PPR</w:t>
      </w:r>
      <w:r w:rsidRPr="001542C8">
        <w:t>1</w:t>
      </w:r>
      <w:r>
        <w:t xml:space="preserve"> set, the following has occurred: The End User has been advised of this condition and has given consent for download. The LPA MAY alternatively request this consent at any later point during the download procedure.</w:t>
      </w:r>
    </w:p>
    <w:p w14:paraId="6BFBDEFB" w14:textId="77777777" w:rsidR="009361FF" w:rsidRPr="00F96E8D" w:rsidRDefault="009361FF" w:rsidP="009361FF">
      <w:pPr>
        <w:pStyle w:val="NormalParagraph"/>
      </w:pPr>
      <w:r w:rsidRPr="00C36D4D">
        <w:rPr>
          <w:b/>
        </w:rPr>
        <w:t>Procedure:</w:t>
      </w:r>
    </w:p>
    <w:p w14:paraId="38A636CC" w14:textId="344659AB" w:rsidR="009361FF" w:rsidRDefault="009361FF" w:rsidP="00BD45AD">
      <w:pPr>
        <w:pStyle w:val="ListNumber"/>
        <w:numPr>
          <w:ilvl w:val="0"/>
          <w:numId w:val="254"/>
        </w:numPr>
        <w:tabs>
          <w:tab w:val="left" w:pos="340"/>
        </w:tabs>
      </w:pPr>
      <w:r>
        <w:t xml:space="preserve">(Optionally for option (a)) </w:t>
      </w:r>
      <w:r w:rsidRPr="001B7B30">
        <w:t>The LPA</w:t>
      </w:r>
      <w:r>
        <w:t>d</w:t>
      </w:r>
      <w:r w:rsidRPr="001B7B30">
        <w:t xml:space="preserve"> parses the Activation Code and finds the SM-DP+ address, </w:t>
      </w:r>
      <w:r w:rsidRPr="00371CE1">
        <w:t>Activation Code Token</w:t>
      </w:r>
      <w:r w:rsidRPr="001B7B30">
        <w:t xml:space="preserve">, and optional </w:t>
      </w:r>
      <w:r>
        <w:t>SM-DP+ OID</w:t>
      </w:r>
      <w:r w:rsidR="002A75EA">
        <w:t xml:space="preserve">, and optional </w:t>
      </w:r>
      <w:r w:rsidR="004D3751" w:rsidRPr="00A37D99">
        <w:t>eSIM CA</w:t>
      </w:r>
      <w:r w:rsidR="002A75EA">
        <w:t xml:space="preserve"> </w:t>
      </w:r>
      <w:r w:rsidR="00C72732">
        <w:t xml:space="preserve">RootCA </w:t>
      </w:r>
      <w:r w:rsidR="002A75EA">
        <w:t>Public Key identifier</w:t>
      </w:r>
      <w:r w:rsidRPr="001B7B30">
        <w:t xml:space="preserve">. If the format of the Activation Code is invalid, the procedure SHALL stop with an error message </w:t>
      </w:r>
      <w:r>
        <w:t xml:space="preserve">provided by the LPAd </w:t>
      </w:r>
      <w:r w:rsidRPr="001B7B30">
        <w:t>to the End User.</w:t>
      </w:r>
    </w:p>
    <w:p w14:paraId="5B911470" w14:textId="30B2C567" w:rsidR="009361FF" w:rsidRDefault="009361FF" w:rsidP="00BD45AD">
      <w:pPr>
        <w:pStyle w:val="ListNumber"/>
        <w:numPr>
          <w:ilvl w:val="0"/>
          <w:numId w:val="254"/>
        </w:numPr>
        <w:tabs>
          <w:tab w:val="left" w:pos="340"/>
        </w:tabs>
      </w:pPr>
      <w:r>
        <w:t>The common mutual authentication procedure defined in section 3.</w:t>
      </w:r>
      <w:r w:rsidR="00F72936">
        <w:t>0</w:t>
      </w:r>
      <w:r>
        <w:t>.</w:t>
      </w:r>
      <w:r w:rsidR="00F72936">
        <w:t xml:space="preserve">1 </w:t>
      </w:r>
      <w:r>
        <w:t>SHALL be executed</w:t>
      </w:r>
      <w:r w:rsidR="002A75EA">
        <w:t xml:space="preserve">, conditionally restricting the allowed </w:t>
      </w:r>
      <w:r w:rsidR="004D3751" w:rsidRPr="00A37D99">
        <w:t>eSIM CA</w:t>
      </w:r>
      <w:r w:rsidR="002A75EA">
        <w:t xml:space="preserve"> </w:t>
      </w:r>
      <w:r w:rsidR="00C72732">
        <w:t xml:space="preserve">RootCA </w:t>
      </w:r>
      <w:r w:rsidR="002A75EA">
        <w:t>public key identifiers as described in the Start Conditions above</w:t>
      </w:r>
      <w:r>
        <w:t xml:space="preserve">. </w:t>
      </w:r>
      <w:r w:rsidR="000C3AAA">
        <w:t>In</w:t>
      </w:r>
      <w:r w:rsidR="000C3AAA" w:rsidRPr="00AE45C5">
        <w:t xml:space="preserve"> </w:t>
      </w:r>
      <w:r w:rsidRPr="00AE45C5">
        <w:t>this procedure</w:t>
      </w:r>
      <w:r>
        <w:t xml:space="preserve">, </w:t>
      </w:r>
      <w:r w:rsidRPr="004F0EA8">
        <w:rPr>
          <w:lang w:eastAsia="en-US"/>
        </w:rPr>
        <w:t xml:space="preserve">SM-XX </w:t>
      </w:r>
      <w:r>
        <w:rPr>
          <w:lang w:eastAsia="en-US"/>
        </w:rPr>
        <w:t xml:space="preserve">is </w:t>
      </w:r>
      <w:r w:rsidRPr="007A78C6">
        <w:rPr>
          <w:lang w:eastAsia="en-US"/>
        </w:rPr>
        <w:t>SM-DP+</w:t>
      </w:r>
      <w:r>
        <w:rPr>
          <w:lang w:eastAsia="en-US"/>
        </w:rPr>
        <w:t>.</w:t>
      </w:r>
      <w:r w:rsidRPr="004F0EA8">
        <w:rPr>
          <w:lang w:eastAsia="en-US"/>
        </w:rPr>
        <w:t xml:space="preserve"> </w:t>
      </w:r>
      <w:r w:rsidRPr="004F0EA8">
        <w:t>CERT.XX</w:t>
      </w:r>
      <w:r>
        <w:t>auth</w:t>
      </w:r>
      <w:r w:rsidRPr="004F0EA8">
        <w:t>.</w:t>
      </w:r>
      <w:r w:rsidR="00297491">
        <w:t>SIG</w:t>
      </w:r>
      <w:r w:rsidRPr="004F0EA8">
        <w:t>, PK.XX</w:t>
      </w:r>
      <w:r>
        <w:t>auth</w:t>
      </w:r>
      <w:r w:rsidRPr="004F0EA8">
        <w:t>.</w:t>
      </w:r>
      <w:r w:rsidR="00297491">
        <w:t>SIG</w:t>
      </w:r>
      <w:r w:rsidRPr="004F0EA8">
        <w:t xml:space="preserve"> and SK.XX</w:t>
      </w:r>
      <w:r>
        <w:t>auth</w:t>
      </w:r>
      <w:r w:rsidRPr="004F0EA8">
        <w:t>.</w:t>
      </w:r>
      <w:r w:rsidR="00297491">
        <w:t>SIG</w:t>
      </w:r>
      <w:r w:rsidRPr="004F0EA8">
        <w:t xml:space="preserve"> </w:t>
      </w:r>
      <w:r>
        <w:t>are</w:t>
      </w:r>
      <w:r w:rsidRPr="004F0EA8">
        <w:t xml:space="preserve"> CERT.DP</w:t>
      </w:r>
      <w:r>
        <w:t>auth</w:t>
      </w:r>
      <w:r w:rsidRPr="004F0EA8">
        <w:t>.</w:t>
      </w:r>
      <w:r w:rsidR="00297491">
        <w:t>SIG</w:t>
      </w:r>
      <w:r w:rsidRPr="004F0EA8">
        <w:t>, PK.DP</w:t>
      </w:r>
      <w:r>
        <w:t>auth</w:t>
      </w:r>
      <w:r w:rsidRPr="004F0EA8">
        <w:t>.</w:t>
      </w:r>
      <w:r w:rsidR="00297491">
        <w:t>SIG</w:t>
      </w:r>
      <w:r w:rsidRPr="004F0EA8">
        <w:t xml:space="preserve"> and SK.DP</w:t>
      </w:r>
      <w:r>
        <w:t>auth</w:t>
      </w:r>
      <w:r w:rsidRPr="004F0EA8">
        <w:t>.</w:t>
      </w:r>
      <w:r w:rsidR="00297491">
        <w:t>SIG</w:t>
      </w:r>
      <w:r>
        <w:t xml:space="preserve"> </w:t>
      </w:r>
      <w:r w:rsidRPr="004F0EA8">
        <w:t>respectively</w:t>
      </w:r>
      <w:r>
        <w:t>.</w:t>
      </w:r>
      <w:r w:rsidRPr="004F0EA8">
        <w:t xml:space="preserve"> ESXX </w:t>
      </w:r>
      <w:r>
        <w:t>i</w:t>
      </w:r>
      <w:r w:rsidRPr="004F0EA8">
        <w:t>s ES9+.</w:t>
      </w:r>
    </w:p>
    <w:p w14:paraId="3BF9044C" w14:textId="7A2AF48B" w:rsidR="001C003D" w:rsidRDefault="001C003D" w:rsidP="00BD45AD">
      <w:pPr>
        <w:pStyle w:val="ListContinue1"/>
        <w:ind w:left="675"/>
        <w:contextualSpacing w:val="0"/>
        <w:jc w:val="both"/>
      </w:pPr>
      <w:r>
        <w:t>During the common mutual authentication procedure at step (1), if an Activation Code is used and it includes a</w:t>
      </w:r>
      <w:r w:rsidR="00A9780B">
        <w:t>n</w:t>
      </w:r>
      <w:r>
        <w:t xml:space="preserve"> </w:t>
      </w:r>
      <w:r w:rsidR="004D3751" w:rsidRPr="00A37D99">
        <w:t>eSIM CA</w:t>
      </w:r>
      <w:r>
        <w:t xml:space="preserve"> </w:t>
      </w:r>
      <w:r w:rsidR="00C72732">
        <w:t xml:space="preserve">RootCA </w:t>
      </w:r>
      <w:r>
        <w:t xml:space="preserve">Public Key indicator, the LPAd verifies that it matches one in the list of supported </w:t>
      </w:r>
      <w:r w:rsidR="004D3751" w:rsidRPr="00A37D99">
        <w:t>eSIM CA</w:t>
      </w:r>
      <w:r>
        <w:t xml:space="preserve"> </w:t>
      </w:r>
      <w:r w:rsidR="00C72732">
        <w:t xml:space="preserve">RootCA </w:t>
      </w:r>
      <w:r>
        <w:t xml:space="preserve">Public Key Identifiers in eUICCInfo1, and if the verification fails, the LPAd stops the Profile download procedure. After stopping the download procedure, if LPAd and eUICC both support updating the set of </w:t>
      </w:r>
      <w:r w:rsidR="004D3751" w:rsidRPr="00A37D99">
        <w:t>eSIM CA</w:t>
      </w:r>
      <w:r>
        <w:t xml:space="preserve"> </w:t>
      </w:r>
      <w:r w:rsidR="00C72732">
        <w:t xml:space="preserve">RootCA </w:t>
      </w:r>
      <w:r>
        <w:t>Public Keys on the eUICC, then the LPAd MAY perform the eUICC Root Public Key update procedure (section 3.</w:t>
      </w:r>
      <w:r w:rsidR="00210885">
        <w:t>10</w:t>
      </w:r>
      <w:r>
        <w:t xml:space="preserve">) indicating the </w:t>
      </w:r>
      <w:r w:rsidR="004D3751" w:rsidRPr="00A37D99">
        <w:t>eSIM CA</w:t>
      </w:r>
      <w:r>
        <w:t xml:space="preserve"> </w:t>
      </w:r>
      <w:r w:rsidR="00C72732">
        <w:t xml:space="preserve">RootCA </w:t>
      </w:r>
      <w:r>
        <w:t>Public Key indicator in the Activation Code</w:t>
      </w:r>
      <w:r w:rsidRPr="00420D06">
        <w:t>.</w:t>
      </w:r>
    </w:p>
    <w:p w14:paraId="22DAFC20" w14:textId="69549C82" w:rsidR="00F72936" w:rsidRDefault="009361FF" w:rsidP="00BD45AD">
      <w:pPr>
        <w:pStyle w:val="ListContinue1"/>
        <w:spacing w:before="240"/>
        <w:contextualSpacing w:val="0"/>
      </w:pPr>
      <w:r w:rsidRPr="00895F5D">
        <w:lastRenderedPageBreak/>
        <w:t xml:space="preserve">During </w:t>
      </w:r>
      <w:r w:rsidR="00C50319" w:rsidRPr="00D9155A">
        <w:t>th</w:t>
      </w:r>
      <w:r w:rsidR="00C50319">
        <w:t>e common mutual authentication</w:t>
      </w:r>
      <w:r w:rsidR="00C50319" w:rsidRPr="00D9155A">
        <w:t xml:space="preserve"> </w:t>
      </w:r>
      <w:r w:rsidRPr="00895F5D">
        <w:t>procedure at step (</w:t>
      </w:r>
      <w:r w:rsidR="00C50319">
        <w:t>10</w:t>
      </w:r>
      <w:r w:rsidRPr="00895F5D">
        <w:t>), the LPAd SHALL verify that the SM-DP+ OID contained in the CERT.DPauth.</w:t>
      </w:r>
      <w:r w:rsidR="00297491">
        <w:t>SIG</w:t>
      </w:r>
      <w:r w:rsidRPr="00895F5D">
        <w:t xml:space="preserve"> </w:t>
      </w:r>
      <w:r w:rsidRPr="00092BB3">
        <w:t>is identical to</w:t>
      </w:r>
      <w:r w:rsidRPr="00895F5D" w:rsidDel="005D1053">
        <w:t xml:space="preserve"> </w:t>
      </w:r>
      <w:r w:rsidRPr="00895F5D">
        <w:t xml:space="preserve">the SM-DP+ OID if the LPAd has acquired it from the Activation Code at step (1). If the </w:t>
      </w:r>
      <w:r w:rsidR="000C3AAA">
        <w:t>verification</w:t>
      </w:r>
      <w:r w:rsidR="000C3AAA" w:rsidRPr="00895F5D">
        <w:t xml:space="preserve"> </w:t>
      </w:r>
      <w:r w:rsidRPr="00895F5D">
        <w:t>fails, the LPAd SHALL inform the End User</w:t>
      </w:r>
      <w:r w:rsidR="00F72936" w:rsidRPr="00CF102B">
        <w:rPr>
          <w:rFonts w:eastAsia="Times New Roman" w:hint="eastAsia"/>
          <w:lang w:eastAsia="ko-KR"/>
        </w:rPr>
        <w:t xml:space="preserve">, </w:t>
      </w:r>
      <w:r w:rsidR="00CA66F8">
        <w:rPr>
          <w:rFonts w:eastAsia="Times New Roman"/>
          <w:lang w:eastAsia="ko-KR"/>
        </w:rPr>
        <w:t xml:space="preserve">the LPAd SHOULD </w:t>
      </w:r>
      <w:r w:rsidR="00F72936" w:rsidRPr="00CF102B">
        <w:rPr>
          <w:rFonts w:eastAsia="Times New Roman" w:hint="eastAsia"/>
          <w:lang w:eastAsia="ko-KR"/>
        </w:rPr>
        <w:t xml:space="preserve">send "ES10b.CancelSession" to the eUICC with a reason </w:t>
      </w:r>
      <w:r w:rsidR="003F391F" w:rsidRPr="00202976">
        <w:rPr>
          <w:rStyle w:val="ASN1referencesChar"/>
          <w:rFonts w:hint="eastAsia"/>
        </w:rPr>
        <w:t>sessionAborted</w:t>
      </w:r>
      <w:r w:rsidR="00F72936" w:rsidRPr="00CF102B">
        <w:rPr>
          <w:rFonts w:eastAsia="Times New Roman" w:hint="eastAsia"/>
          <w:lang w:eastAsia="ko-KR"/>
        </w:rPr>
        <w:t>,</w:t>
      </w:r>
      <w:r w:rsidR="00B960B5" w:rsidRPr="00895F5D">
        <w:t xml:space="preserve"> </w:t>
      </w:r>
      <w:r w:rsidR="00D964F4">
        <w:t xml:space="preserve">the LPAd SHOULD send ES9+.CancelSession to the SM-DP+, </w:t>
      </w:r>
      <w:r w:rsidRPr="00895F5D">
        <w:t>and the procedure SHALL stop.</w:t>
      </w:r>
    </w:p>
    <w:p w14:paraId="54CD21BC" w14:textId="0C5A0F0A" w:rsidR="009361FF" w:rsidRPr="00CF102B" w:rsidRDefault="009361FF" w:rsidP="009361FF">
      <w:pPr>
        <w:pStyle w:val="ListContinue1"/>
        <w:rPr>
          <w:rFonts w:eastAsia="Times New Roman"/>
          <w:lang w:eastAsia="ko-KR"/>
        </w:rPr>
      </w:pPr>
      <w:r>
        <w:t xml:space="preserve">During </w:t>
      </w:r>
      <w:r w:rsidR="00C50319" w:rsidRPr="00D9155A">
        <w:t>th</w:t>
      </w:r>
      <w:r w:rsidR="00C50319">
        <w:t>e common mutual authentication</w:t>
      </w:r>
      <w:r w:rsidR="00C50319" w:rsidRPr="00D9155A">
        <w:t xml:space="preserve"> </w:t>
      </w:r>
      <w:r>
        <w:t xml:space="preserve">procedure at step (10), the LPAd SHALL build the ctxParams1 data object to provide the </w:t>
      </w:r>
      <w:r w:rsidRPr="00AE45C5">
        <w:t>MatchingID</w:t>
      </w:r>
      <w:r w:rsidR="004F49C3" w:rsidRPr="00CF102B">
        <w:rPr>
          <w:rFonts w:eastAsia="Times New Roman" w:cs="Arial"/>
          <w:lang w:eastAsia="ko-KR"/>
        </w:rPr>
        <w:t xml:space="preserve">, </w:t>
      </w:r>
      <w:r>
        <w:t>Device Info</w:t>
      </w:r>
      <w:r w:rsidR="00421C8E">
        <w:t xml:space="preserve"> and optionally </w:t>
      </w:r>
      <w:r w:rsidR="002C6C7A" w:rsidRPr="00CF102B">
        <w:rPr>
          <w:rFonts w:eastAsia="Times New Roman" w:cs="Arial"/>
          <w:lang w:eastAsia="ko-KR"/>
        </w:rPr>
        <w:t>MatchingID Source</w:t>
      </w:r>
      <w:r w:rsidR="002C6C7A">
        <w:rPr>
          <w:rFonts w:eastAsia="Times New Roman" w:cs="Arial"/>
          <w:lang w:eastAsia="ko-KR"/>
        </w:rPr>
        <w:t xml:space="preserve"> and </w:t>
      </w:r>
      <w:r w:rsidR="00421C8E">
        <w:t>operationType (</w:t>
      </w:r>
      <w:r w:rsidR="002C6C7A">
        <w:rPr>
          <w:rFonts w:eastAsia="Times New Roman"/>
          <w:lang w:eastAsia="ko-KR"/>
        </w:rPr>
        <w:t xml:space="preserve">if supported by the </w:t>
      </w:r>
      <w:r w:rsidR="00AD78C6" w:rsidRPr="00CF102B">
        <w:rPr>
          <w:rFonts w:eastAsia="Times New Roman"/>
          <w:lang w:eastAsia="ko-KR"/>
        </w:rPr>
        <w:t>eUICC</w:t>
      </w:r>
      <w:r w:rsidR="00421C8E">
        <w:t>),</w:t>
      </w:r>
      <w:r>
        <w:t xml:space="preserve"> to the eUICC for signature.</w:t>
      </w:r>
      <w:r w:rsidRPr="00CF102B">
        <w:rPr>
          <w:rFonts w:eastAsia="Times New Roman" w:hint="eastAsia"/>
          <w:lang w:eastAsia="ko-KR"/>
        </w:rPr>
        <w:t xml:space="preserve"> </w:t>
      </w:r>
      <w:r w:rsidR="00340AC3" w:rsidRPr="00CF102B">
        <w:rPr>
          <w:rFonts w:eastAsia="Times New Roman" w:hint="eastAsia"/>
          <w:lang w:eastAsia="ko-KR"/>
        </w:rPr>
        <w:t>operationType</w:t>
      </w:r>
      <w:r w:rsidR="00340AC3" w:rsidRPr="00CF102B">
        <w:rPr>
          <w:rFonts w:eastAsia="Times New Roman"/>
          <w:lang w:eastAsia="ko-KR"/>
        </w:rPr>
        <w:t>, if</w:t>
      </w:r>
      <w:r w:rsidR="00340AC3" w:rsidRPr="00CF102B">
        <w:rPr>
          <w:rFonts w:eastAsia="Times New Roman" w:hint="eastAsia"/>
          <w:lang w:eastAsia="ko-KR"/>
        </w:rPr>
        <w:t xml:space="preserve"> present, SHALL include 'profileDownload'.</w:t>
      </w:r>
      <w:r w:rsidR="00340AC3" w:rsidRPr="00CF102B">
        <w:rPr>
          <w:rFonts w:eastAsia="Times New Roman"/>
          <w:lang w:eastAsia="ko-KR"/>
        </w:rPr>
        <w:t xml:space="preserve"> </w:t>
      </w:r>
      <w:r w:rsidR="00AD78C6" w:rsidRPr="00CF102B">
        <w:rPr>
          <w:rFonts w:eastAsia="Times New Roman"/>
          <w:lang w:eastAsia="ko-KR"/>
        </w:rPr>
        <w:t>Only w</w:t>
      </w:r>
      <w:r w:rsidR="00644585" w:rsidRPr="00CF102B">
        <w:rPr>
          <w:rFonts w:eastAsia="Times New Roman"/>
          <w:lang w:eastAsia="ko-KR"/>
        </w:rPr>
        <w:t xml:space="preserve">hen </w:t>
      </w:r>
      <w:r w:rsidR="00BA3B1A" w:rsidRPr="00CF102B">
        <w:rPr>
          <w:rFonts w:eastAsia="Times New Roman"/>
          <w:lang w:eastAsia="ko-KR"/>
        </w:rPr>
        <w:t xml:space="preserve">the eUICC </w:t>
      </w:r>
      <w:r w:rsidR="00AD78C6" w:rsidRPr="00CF102B">
        <w:rPr>
          <w:rFonts w:eastAsia="Times New Roman"/>
          <w:lang w:eastAsia="ko-KR"/>
        </w:rPr>
        <w:t xml:space="preserve">indicates </w:t>
      </w:r>
      <w:r w:rsidR="00AD78C6">
        <w:rPr>
          <w:rStyle w:val="ASN1referencesChar"/>
        </w:rPr>
        <w:t>EuiccRspCapability.s</w:t>
      </w:r>
      <w:r w:rsidR="00AD78C6" w:rsidRPr="008E6C0B">
        <w:rPr>
          <w:rStyle w:val="ASN1referencesChar"/>
        </w:rPr>
        <w:t>erviceProviderMessageSupport</w:t>
      </w:r>
      <w:r w:rsidR="00AD78C6" w:rsidRPr="00CF102B">
        <w:rPr>
          <w:rFonts w:eastAsia="Times New Roman"/>
          <w:lang w:eastAsia="ko-KR"/>
        </w:rPr>
        <w:t>,</w:t>
      </w:r>
      <w:r w:rsidR="00AD78C6" w:rsidRPr="00CF102B" w:rsidDel="00C3449C">
        <w:rPr>
          <w:rFonts w:eastAsia="Times New Roman"/>
          <w:lang w:eastAsia="ko-KR"/>
        </w:rPr>
        <w:t xml:space="preserve"> </w:t>
      </w:r>
      <w:r w:rsidR="00644585" w:rsidRPr="00CF102B">
        <w:rPr>
          <w:rFonts w:eastAsia="Times New Roman"/>
          <w:lang w:eastAsia="ko-KR"/>
        </w:rPr>
        <w:t xml:space="preserve">the Device Info MAY include preferred languages for End User-readable messages from the SM-XX. </w:t>
      </w:r>
      <w:r w:rsidRPr="00CF102B">
        <w:rPr>
          <w:rFonts w:eastAsia="Times New Roman" w:hint="eastAsia"/>
          <w:lang w:eastAsia="ko-KR"/>
        </w:rPr>
        <w:t xml:space="preserve">The value of the MatchingID </w:t>
      </w:r>
      <w:r w:rsidR="004F49C3" w:rsidRPr="00CF102B">
        <w:rPr>
          <w:rFonts w:eastAsia="Times New Roman" w:cs="Arial"/>
          <w:lang w:eastAsia="ko-KR"/>
        </w:rPr>
        <w:t>and MatchingID Source</w:t>
      </w:r>
      <w:r w:rsidR="004F49C3" w:rsidRPr="00CF102B">
        <w:rPr>
          <w:rFonts w:eastAsia="Times New Roman" w:hint="eastAsia"/>
          <w:lang w:eastAsia="ko-KR"/>
        </w:rPr>
        <w:t xml:space="preserve"> </w:t>
      </w:r>
      <w:r w:rsidRPr="00CF102B">
        <w:rPr>
          <w:rFonts w:eastAsia="Times New Roman" w:hint="eastAsia"/>
          <w:lang w:eastAsia="ko-KR"/>
        </w:rPr>
        <w:t>SHALL be set as follows:</w:t>
      </w:r>
    </w:p>
    <w:p w14:paraId="5C93FABE" w14:textId="67143182" w:rsidR="009361FF" w:rsidRPr="001103A2" w:rsidRDefault="00F66DD3" w:rsidP="00BD45AD">
      <w:pPr>
        <w:pStyle w:val="ListBullet2"/>
        <w:ind w:left="1020" w:hanging="340"/>
      </w:pPr>
      <w:r w:rsidRPr="001103A2">
        <w:rPr>
          <w:rFonts w:ascii="Symbol" w:hAnsi="Symbol"/>
        </w:rPr>
        <w:t></w:t>
      </w:r>
      <w:r w:rsidRPr="001103A2">
        <w:rPr>
          <w:rFonts w:ascii="Symbol" w:hAnsi="Symbol"/>
        </w:rPr>
        <w:tab/>
      </w:r>
      <w:r w:rsidR="009361FF" w:rsidRPr="001103A2">
        <w:rPr>
          <w:rFonts w:hint="eastAsia"/>
        </w:rPr>
        <w:t xml:space="preserve">If </w:t>
      </w:r>
      <w:r w:rsidR="009361FF">
        <w:t xml:space="preserve">an </w:t>
      </w:r>
      <w:r w:rsidR="009361FF" w:rsidRPr="001103A2">
        <w:rPr>
          <w:rFonts w:hint="eastAsia"/>
        </w:rPr>
        <w:t xml:space="preserve">Activation Code is used, the MatchingID value SHALL be </w:t>
      </w:r>
      <w:r w:rsidR="009361FF" w:rsidRPr="00CF102B">
        <w:rPr>
          <w:rFonts w:eastAsia="Times New Roman" w:hint="eastAsia"/>
          <w:lang w:eastAsia="ko-KR"/>
        </w:rPr>
        <w:t xml:space="preserve">set to </w:t>
      </w:r>
      <w:r w:rsidR="009361FF" w:rsidRPr="001103A2">
        <w:rPr>
          <w:rFonts w:hint="eastAsia"/>
        </w:rPr>
        <w:t>Activation Code Token</w:t>
      </w:r>
      <w:r w:rsidR="004F49C3" w:rsidRPr="00CF102B">
        <w:rPr>
          <w:rFonts w:eastAsia="Times New Roman" w:cs="Arial"/>
          <w:lang w:eastAsia="ko-KR"/>
        </w:rPr>
        <w:t xml:space="preserve"> and the MatchingID Source value SHALL be set to </w:t>
      </w:r>
      <w:r w:rsidR="004F49C3" w:rsidRPr="00CF102B">
        <w:rPr>
          <w:rFonts w:eastAsia="Times New Roman" w:cs="Arial" w:hint="eastAsia"/>
          <w:lang w:eastAsia="ko-KR"/>
        </w:rPr>
        <w:t>'</w:t>
      </w:r>
      <w:r w:rsidR="004F49C3" w:rsidRPr="00CF102B">
        <w:rPr>
          <w:rFonts w:eastAsia="Times New Roman" w:cs="Arial"/>
          <w:lang w:eastAsia="ko-KR"/>
        </w:rPr>
        <w:t>activationCode</w:t>
      </w:r>
      <w:r w:rsidR="004F49C3" w:rsidRPr="00CF102B">
        <w:rPr>
          <w:rFonts w:eastAsia="Times New Roman" w:cs="Arial" w:hint="eastAsia"/>
          <w:lang w:eastAsia="ko-KR"/>
        </w:rPr>
        <w:t>'</w:t>
      </w:r>
      <w:r w:rsidR="009361FF" w:rsidRPr="00CF102B">
        <w:rPr>
          <w:rFonts w:eastAsia="Times New Roman" w:hint="eastAsia"/>
          <w:lang w:eastAsia="ko-KR"/>
        </w:rPr>
        <w:t>.</w:t>
      </w:r>
    </w:p>
    <w:p w14:paraId="340735DF" w14:textId="1C780CC4" w:rsidR="009361FF" w:rsidRPr="001375A3" w:rsidRDefault="00F66DD3" w:rsidP="00BD45AD">
      <w:pPr>
        <w:pStyle w:val="ListBullet2"/>
        <w:ind w:left="1020" w:hanging="340"/>
      </w:pPr>
      <w:r w:rsidRPr="001375A3">
        <w:rPr>
          <w:rFonts w:ascii="Symbol" w:hAnsi="Symbol"/>
        </w:rPr>
        <w:t></w:t>
      </w:r>
      <w:r w:rsidRPr="001375A3">
        <w:rPr>
          <w:rFonts w:ascii="Symbol" w:hAnsi="Symbol"/>
        </w:rPr>
        <w:tab/>
      </w:r>
      <w:r w:rsidR="009361FF" w:rsidRPr="001103A2">
        <w:rPr>
          <w:rFonts w:hint="eastAsia"/>
        </w:rPr>
        <w:t xml:space="preserve">If </w:t>
      </w:r>
      <w:r w:rsidR="009361FF">
        <w:t xml:space="preserve">an </w:t>
      </w:r>
      <w:r w:rsidR="009361FF" w:rsidRPr="001103A2">
        <w:rPr>
          <w:rFonts w:hint="eastAsia"/>
        </w:rPr>
        <w:t>SM-DS is used, the M</w:t>
      </w:r>
      <w:r w:rsidR="009361FF" w:rsidRPr="00CF102B">
        <w:rPr>
          <w:rFonts w:eastAsia="Times New Roman" w:hint="eastAsia"/>
          <w:lang w:eastAsia="ko-KR"/>
        </w:rPr>
        <w:t>a</w:t>
      </w:r>
      <w:r w:rsidR="009361FF" w:rsidRPr="001103A2">
        <w:rPr>
          <w:rFonts w:hint="eastAsia"/>
        </w:rPr>
        <w:t xml:space="preserve">tchingID value SHALL be </w:t>
      </w:r>
      <w:r w:rsidR="009361FF" w:rsidRPr="00CF102B">
        <w:rPr>
          <w:rFonts w:eastAsia="Times New Roman" w:hint="eastAsia"/>
          <w:lang w:eastAsia="ko-KR"/>
        </w:rPr>
        <w:t xml:space="preserve">set to </w:t>
      </w:r>
      <w:r w:rsidR="009361FF" w:rsidRPr="001103A2">
        <w:rPr>
          <w:rFonts w:hint="eastAsia"/>
        </w:rPr>
        <w:t>EventID</w:t>
      </w:r>
      <w:r w:rsidR="004F49C3" w:rsidRPr="00CF102B">
        <w:rPr>
          <w:rFonts w:eastAsia="Times New Roman" w:cs="Arial"/>
          <w:lang w:eastAsia="ko-KR"/>
        </w:rPr>
        <w:t xml:space="preserve"> and the MatchingID Source value SHALL be set to </w:t>
      </w:r>
      <w:r w:rsidR="00834055" w:rsidRPr="00CF102B">
        <w:rPr>
          <w:rFonts w:eastAsia="Times New Roman" w:cs="Arial" w:hint="eastAsia"/>
          <w:lang w:eastAsia="ko-KR"/>
        </w:rPr>
        <w:t>the OID of the SM-DS that provided the EventID</w:t>
      </w:r>
      <w:r w:rsidR="009361FF" w:rsidRPr="00CF102B">
        <w:rPr>
          <w:rFonts w:eastAsia="Times New Roman" w:hint="eastAsia"/>
          <w:lang w:eastAsia="ko-KR"/>
        </w:rPr>
        <w:t>.</w:t>
      </w:r>
    </w:p>
    <w:p w14:paraId="13AA869A" w14:textId="28D10885" w:rsidR="009361FF" w:rsidRPr="001B7B30" w:rsidRDefault="00F66DD3" w:rsidP="00BD45AD">
      <w:pPr>
        <w:pStyle w:val="ListBullet2"/>
        <w:ind w:left="1020" w:hanging="340"/>
      </w:pPr>
      <w:r w:rsidRPr="001B7B30">
        <w:rPr>
          <w:rFonts w:ascii="Symbol" w:hAnsi="Symbol"/>
        </w:rPr>
        <w:t></w:t>
      </w:r>
      <w:r w:rsidRPr="001B7B30">
        <w:rPr>
          <w:rFonts w:ascii="Symbol" w:hAnsi="Symbol"/>
        </w:rPr>
        <w:tab/>
      </w:r>
      <w:r w:rsidR="009361FF" w:rsidRPr="006950CF">
        <w:t xml:space="preserve">If </w:t>
      </w:r>
      <w:r w:rsidR="009361FF">
        <w:t xml:space="preserve">a </w:t>
      </w:r>
      <w:r w:rsidR="009361FF" w:rsidRPr="006950CF">
        <w:t xml:space="preserve">Default SM-DP+ is used, the MatchingID SHALL be </w:t>
      </w:r>
      <w:r w:rsidR="00D16AF6">
        <w:t>missing</w:t>
      </w:r>
      <w:r w:rsidR="004F49C3" w:rsidRPr="00CF102B">
        <w:rPr>
          <w:rFonts w:eastAsia="Times New Roman" w:cs="Arial"/>
          <w:lang w:eastAsia="ko-KR"/>
        </w:rPr>
        <w:t xml:space="preserve"> and the MatchingID Source value SHALL be set to </w:t>
      </w:r>
      <w:r w:rsidR="004F49C3" w:rsidRPr="00CF102B">
        <w:rPr>
          <w:rFonts w:eastAsia="Times New Roman" w:cs="Arial" w:hint="eastAsia"/>
          <w:lang w:eastAsia="ko-KR"/>
        </w:rPr>
        <w:t>'none'</w:t>
      </w:r>
      <w:r w:rsidR="009361FF">
        <w:t>.</w:t>
      </w:r>
    </w:p>
    <w:p w14:paraId="0FFA8C94" w14:textId="7640A5F6" w:rsidR="009361FF" w:rsidRDefault="00F66DD3" w:rsidP="00BD45AD">
      <w:pPr>
        <w:pStyle w:val="ListNumber"/>
        <w:tabs>
          <w:tab w:val="left" w:pos="340"/>
        </w:tabs>
      </w:pPr>
      <w:r>
        <w:t>3.</w:t>
      </w:r>
      <w:r>
        <w:tab/>
      </w:r>
      <w:r w:rsidR="000C3AAA">
        <w:t>T</w:t>
      </w:r>
      <w:r w:rsidR="009361FF">
        <w:t xml:space="preserve">he </w:t>
      </w:r>
      <w:r w:rsidR="009361FF" w:rsidRPr="001137B0">
        <w:t>SM-DP+ SHALL</w:t>
      </w:r>
      <w:r w:rsidR="009361FF">
        <w:t>:</w:t>
      </w:r>
    </w:p>
    <w:p w14:paraId="19EFB9F2" w14:textId="292BD1CB" w:rsidR="009361FF" w:rsidRPr="001137B0" w:rsidRDefault="00F66DD3" w:rsidP="00BD45AD">
      <w:pPr>
        <w:pStyle w:val="ListBullet2"/>
        <w:ind w:left="1020" w:hanging="340"/>
      </w:pPr>
      <w:r w:rsidRPr="001137B0">
        <w:rPr>
          <w:rFonts w:ascii="Symbol" w:hAnsi="Symbol"/>
        </w:rPr>
        <w:t></w:t>
      </w:r>
      <w:r w:rsidRPr="001137B0">
        <w:rPr>
          <w:rFonts w:ascii="Symbol" w:hAnsi="Symbol"/>
        </w:rPr>
        <w:tab/>
      </w:r>
      <w:r w:rsidR="009361FF">
        <w:t>Verify that</w:t>
      </w:r>
      <w:r w:rsidR="009361FF" w:rsidRPr="001137B0">
        <w:t xml:space="preserve"> there is a related pending Profile download order for </w:t>
      </w:r>
      <w:r w:rsidR="003A467D">
        <w:t xml:space="preserve">the </w:t>
      </w:r>
      <w:r w:rsidR="009361FF">
        <w:t xml:space="preserve">provided </w:t>
      </w:r>
      <w:r w:rsidR="009361FF" w:rsidRPr="001137B0">
        <w:t>MatchingID</w:t>
      </w:r>
      <w:r w:rsidR="00733061">
        <w:t>.</w:t>
      </w:r>
    </w:p>
    <w:p w14:paraId="1CBD4AE3" w14:textId="0E417B16" w:rsidR="009361FF" w:rsidRDefault="00F66DD3" w:rsidP="00BD45AD">
      <w:pPr>
        <w:pStyle w:val="ListBullet2"/>
        <w:ind w:left="1020" w:hanging="340"/>
      </w:pPr>
      <w:r>
        <w:rPr>
          <w:rFonts w:ascii="Symbol" w:hAnsi="Symbol"/>
        </w:rPr>
        <w:t></w:t>
      </w:r>
      <w:r>
        <w:rPr>
          <w:rFonts w:ascii="Symbol" w:hAnsi="Symbol"/>
        </w:rPr>
        <w:tab/>
      </w:r>
      <w:r w:rsidR="009361FF">
        <w:t>I</w:t>
      </w:r>
      <w:r w:rsidR="009361FF" w:rsidRPr="001137B0">
        <w:t xml:space="preserve">f this </w:t>
      </w:r>
      <w:r w:rsidR="009361FF">
        <w:t xml:space="preserve">Profile download </w:t>
      </w:r>
      <w:r w:rsidR="009361FF" w:rsidRPr="001137B0">
        <w:t xml:space="preserve">order is already linked to an EID, </w:t>
      </w:r>
      <w:r w:rsidR="009361FF" w:rsidRPr="00C92947">
        <w:t>verify that it matches the EID of the authenticated eUICC</w:t>
      </w:r>
      <w:r w:rsidR="009361FF">
        <w:t>.</w:t>
      </w:r>
    </w:p>
    <w:p w14:paraId="24EEB55E" w14:textId="29787C33" w:rsidR="009361FF" w:rsidRPr="001137B0" w:rsidRDefault="00F66DD3" w:rsidP="00BD45AD">
      <w:pPr>
        <w:pStyle w:val="ListBullet2"/>
        <w:ind w:left="1020" w:hanging="340"/>
      </w:pPr>
      <w:r w:rsidRPr="001137B0">
        <w:rPr>
          <w:rFonts w:ascii="Symbol" w:hAnsi="Symbol"/>
        </w:rPr>
        <w:t></w:t>
      </w:r>
      <w:r w:rsidRPr="001137B0">
        <w:rPr>
          <w:rFonts w:ascii="Symbol" w:hAnsi="Symbol"/>
        </w:rPr>
        <w:tab/>
      </w:r>
      <w:r w:rsidR="009361FF" w:rsidRPr="00C92947">
        <w:t xml:space="preserve">Verify that the Profile corresponding to the pending Profile download order is in 'Released' </w:t>
      </w:r>
      <w:r w:rsidR="000C7C30">
        <w:t xml:space="preserve">state, </w:t>
      </w:r>
      <w:r w:rsidR="000C7C30" w:rsidRPr="00CF102B">
        <w:rPr>
          <w:rFonts w:eastAsia="Times New Roman" w:hint="eastAsia"/>
          <w:lang w:eastAsia="ko-KR"/>
        </w:rPr>
        <w:t>or</w:t>
      </w:r>
      <w:r w:rsidR="000C7C30" w:rsidRPr="00CF102B">
        <w:rPr>
          <w:rFonts w:eastAsia="Times New Roman"/>
          <w:lang w:eastAsia="ko-KR"/>
        </w:rPr>
        <w:t>, in case of a retry due to a previous installation failure,</w:t>
      </w:r>
      <w:r w:rsidR="000C7C30" w:rsidRPr="00CF102B">
        <w:rPr>
          <w:rFonts w:eastAsia="Times New Roman" w:hint="eastAsia"/>
          <w:lang w:eastAsia="ko-KR"/>
        </w:rPr>
        <w:t xml:space="preserve"> </w:t>
      </w:r>
      <w:r w:rsidR="000C7C30" w:rsidRPr="00CF102B">
        <w:rPr>
          <w:rFonts w:eastAsia="Times New Roman"/>
          <w:lang w:eastAsia="ko-KR"/>
        </w:rPr>
        <w:t xml:space="preserve">in </w:t>
      </w:r>
      <w:r w:rsidR="000C7C30" w:rsidRPr="00CF102B">
        <w:rPr>
          <w:rFonts w:eastAsia="Times New Roman" w:hint="eastAsia"/>
          <w:lang w:eastAsia="ko-KR"/>
        </w:rPr>
        <w:t>'Downloaded'</w:t>
      </w:r>
      <w:r w:rsidR="000C7C30" w:rsidRPr="00CF102B">
        <w:rPr>
          <w:rFonts w:eastAsia="Times New Roman"/>
          <w:lang w:eastAsia="ko-KR"/>
        </w:rPr>
        <w:t xml:space="preserve"> </w:t>
      </w:r>
      <w:r w:rsidR="009361FF" w:rsidRPr="00C92947">
        <w:t>state (section 3.1.6)</w:t>
      </w:r>
      <w:r w:rsidR="009361FF" w:rsidRPr="001137B0">
        <w:t>.</w:t>
      </w:r>
    </w:p>
    <w:p w14:paraId="74B094E3" w14:textId="7F83108B" w:rsidR="009361FF" w:rsidRPr="000C3AAA" w:rsidRDefault="009361FF" w:rsidP="00BD45AD">
      <w:pPr>
        <w:pStyle w:val="ListBullet2"/>
        <w:tabs>
          <w:tab w:val="clear" w:pos="1021"/>
          <w:tab w:val="left" w:pos="709"/>
        </w:tabs>
        <w:ind w:left="680"/>
      </w:pPr>
      <w:r w:rsidRPr="000C3AAA">
        <w:t>If any of these verifications fail, the SM-DP+ SHALL return a relevant error status and the procedure SHALL stop.</w:t>
      </w:r>
      <w:r w:rsidR="000C3AAA" w:rsidRPr="00CF102B">
        <w:rPr>
          <w:rFonts w:eastAsia="Times New Roman" w:hint="eastAsia"/>
          <w:lang w:eastAsia="ko-KR"/>
        </w:rPr>
        <w:t xml:space="preserve"> Otherwise, the SM-DP+ SHALL:</w:t>
      </w:r>
    </w:p>
    <w:p w14:paraId="354CBC15" w14:textId="7BFFA8C3" w:rsidR="009361FF" w:rsidRPr="000C3AAA" w:rsidRDefault="000C3AAA" w:rsidP="00BD45AD">
      <w:pPr>
        <w:pStyle w:val="ListBullet2"/>
        <w:ind w:left="1020" w:hanging="340"/>
      </w:pPr>
      <w:r w:rsidRPr="001137B0">
        <w:rPr>
          <w:rFonts w:ascii="Symbol" w:hAnsi="Symbol"/>
        </w:rPr>
        <w:t></w:t>
      </w:r>
      <w:r w:rsidRPr="001137B0">
        <w:rPr>
          <w:rFonts w:ascii="Symbol" w:hAnsi="Symbol"/>
        </w:rPr>
        <w:tab/>
      </w:r>
      <w:r>
        <w:t>I</w:t>
      </w:r>
      <w:r w:rsidR="009361FF" w:rsidRPr="000C3AAA">
        <w:t>ncrement the count of download attempts for the identified Profile. If the maximum number of attempts has been exceeded, the SM-DP+ SHALL terminate the corresponding Profile download order and notify the Operator by calling the "ES2+.</w:t>
      </w:r>
      <w:r w:rsidR="00EA6458" w:rsidRPr="000C3AAA">
        <w:t>HandleNotification</w:t>
      </w:r>
      <w:r w:rsidR="009361FF" w:rsidRPr="000C3AAA">
        <w:t xml:space="preserve">" function with </w:t>
      </w:r>
      <w:r w:rsidRPr="00CF102B">
        <w:rPr>
          <w:rFonts w:eastAsia="Times New Roman" w:hint="eastAsia"/>
          <w:lang w:eastAsia="ko-KR"/>
        </w:rPr>
        <w:t xml:space="preserve">the </w:t>
      </w:r>
      <w:r w:rsidRPr="00CF102B">
        <w:rPr>
          <w:rFonts w:ascii="Courier New" w:eastAsia="Times New Roman" w:hAnsi="Courier New" w:cs="Courier New" w:hint="eastAsia"/>
          <w:lang w:eastAsia="ko-KR"/>
        </w:rPr>
        <w:t>notificationEventStatus</w:t>
      </w:r>
      <w:r w:rsidR="009361FF" w:rsidRPr="000C3AAA">
        <w:t xml:space="preserve"> indicating 'Failed' with </w:t>
      </w:r>
      <w:r w:rsidR="00F0213F" w:rsidRPr="000C3AAA">
        <w:t xml:space="preserve">the relevant error </w:t>
      </w:r>
      <w:r w:rsidR="009361FF" w:rsidRPr="000C3AAA">
        <w:t>status, and the procedure SHALL stop.</w:t>
      </w:r>
    </w:p>
    <w:p w14:paraId="5BD82F98" w14:textId="2CEF31BA" w:rsidR="009361FF" w:rsidRPr="000C3AAA" w:rsidRDefault="000C3AAA" w:rsidP="00BD45AD">
      <w:pPr>
        <w:pStyle w:val="ListBullet2"/>
        <w:ind w:left="1020" w:hanging="340"/>
      </w:pPr>
      <w:r w:rsidRPr="001137B0">
        <w:rPr>
          <w:rFonts w:ascii="Symbol" w:hAnsi="Symbol"/>
        </w:rPr>
        <w:t></w:t>
      </w:r>
      <w:r w:rsidRPr="001137B0">
        <w:rPr>
          <w:rFonts w:ascii="Symbol" w:hAnsi="Symbol"/>
        </w:rPr>
        <w:tab/>
      </w:r>
      <w:r>
        <w:t>P</w:t>
      </w:r>
      <w:r w:rsidR="009361FF" w:rsidRPr="000C3AAA">
        <w:t>erform appropriate eligibility checks.</w:t>
      </w:r>
    </w:p>
    <w:p w14:paraId="0FA6BC61" w14:textId="6D2EEC01" w:rsidR="009361FF" w:rsidRDefault="00F66DD3" w:rsidP="00BD45AD">
      <w:pPr>
        <w:pStyle w:val="ListNumber"/>
        <w:tabs>
          <w:tab w:val="left" w:pos="340"/>
        </w:tabs>
      </w:pPr>
      <w:r>
        <w:t>4.</w:t>
      </w:r>
      <w:r>
        <w:tab/>
      </w:r>
      <w:r w:rsidR="009361FF">
        <w:t>(Optional step) Depending on the agreed behaviour with the Operator (out of scope of this specification), the SM-DP+ SHALL notify the Operator with the outcome of the eligibility check using the function "ES2+.</w:t>
      </w:r>
      <w:r w:rsidR="00EA6458">
        <w:t>HandleNotification</w:t>
      </w:r>
      <w:r w:rsidR="009361FF">
        <w:t>"</w:t>
      </w:r>
      <w:r w:rsidR="00090240">
        <w:t xml:space="preserve"> </w:t>
      </w:r>
      <w:r w:rsidR="00090240">
        <w:rPr>
          <w:rFonts w:eastAsia="Malgun Gothic" w:hint="eastAsia"/>
          <w:lang w:eastAsia="ko-KR"/>
        </w:rPr>
        <w:t xml:space="preserve">with the </w:t>
      </w:r>
      <w:r w:rsidR="00090240" w:rsidRPr="00F21D07">
        <w:rPr>
          <w:rFonts w:ascii="Courier New" w:eastAsia="Malgun Gothic" w:hAnsi="Courier New" w:cs="Courier New" w:hint="eastAsia"/>
          <w:lang w:eastAsia="ko-KR"/>
        </w:rPr>
        <w:t>notificationEvent</w:t>
      </w:r>
      <w:r w:rsidR="00090240">
        <w:rPr>
          <w:rFonts w:eastAsia="Malgun Gothic" w:hint="eastAsia"/>
          <w:lang w:eastAsia="ko-KR"/>
        </w:rPr>
        <w:t xml:space="preserve"> indicating</w:t>
      </w:r>
      <w:r w:rsidR="009361FF">
        <w:t xml:space="preserve"> 'Eligibility </w:t>
      </w:r>
      <w:r w:rsidR="00090240">
        <w:t xml:space="preserve">an attempt limit </w:t>
      </w:r>
      <w:r w:rsidR="009361FF">
        <w:t>check'.</w:t>
      </w:r>
    </w:p>
    <w:p w14:paraId="0A9586C5" w14:textId="75FFBBD6" w:rsidR="009361FF" w:rsidRPr="0071035E" w:rsidRDefault="009361FF" w:rsidP="00BD45AD">
      <w:pPr>
        <w:pStyle w:val="NOTE"/>
      </w:pPr>
      <w:r>
        <w:t>NOTE:</w:t>
      </w:r>
      <w:r>
        <w:tab/>
        <w:t xml:space="preserve">This </w:t>
      </w:r>
      <w:r w:rsidR="002C5DEC">
        <w:t>Notification</w:t>
      </w:r>
      <w:r>
        <w:t xml:space="preserve"> step MAY be done asynchronously.</w:t>
      </w:r>
    </w:p>
    <w:p w14:paraId="255FE984" w14:textId="20B573AD" w:rsidR="009361FF" w:rsidRDefault="00F66DD3" w:rsidP="00BD45AD">
      <w:pPr>
        <w:pStyle w:val="ListNumber"/>
        <w:tabs>
          <w:tab w:val="left" w:pos="340"/>
        </w:tabs>
      </w:pPr>
      <w:r>
        <w:lastRenderedPageBreak/>
        <w:t>5.</w:t>
      </w:r>
      <w:r>
        <w:tab/>
      </w:r>
      <w:r w:rsidR="009361FF" w:rsidRPr="0071035E">
        <w:t>If the eligibility check fails, the SM-DP+ SHALL</w:t>
      </w:r>
      <w:r w:rsidR="009361FF">
        <w:t>:</w:t>
      </w:r>
    </w:p>
    <w:p w14:paraId="6B8E3E66" w14:textId="58D28E99" w:rsidR="009361FF" w:rsidRDefault="00F66DD3" w:rsidP="00BD45AD">
      <w:pPr>
        <w:pStyle w:val="ListBullet2"/>
        <w:ind w:left="1020" w:hanging="340"/>
      </w:pPr>
      <w:r>
        <w:rPr>
          <w:rFonts w:ascii="Symbol" w:hAnsi="Symbol"/>
        </w:rPr>
        <w:t></w:t>
      </w:r>
      <w:r>
        <w:rPr>
          <w:rFonts w:ascii="Symbol" w:hAnsi="Symbol"/>
        </w:rPr>
        <w:tab/>
      </w:r>
      <w:r w:rsidR="009361FF" w:rsidRPr="007152D1">
        <w:t>Set the Profile corresponding with the pending Profile download order in 'Error' state (section 3.1.6)</w:t>
      </w:r>
      <w:r w:rsidR="009361FF">
        <w:t>.</w:t>
      </w:r>
    </w:p>
    <w:p w14:paraId="4AFCB9E7" w14:textId="3480B616" w:rsidR="009361FF" w:rsidRDefault="00F66DD3" w:rsidP="00BD45AD">
      <w:pPr>
        <w:pStyle w:val="ListBullet1"/>
        <w:ind w:left="1020" w:hanging="340"/>
      </w:pPr>
      <w:r>
        <w:rPr>
          <w:rFonts w:ascii="Symbol" w:hAnsi="Symbol"/>
        </w:rPr>
        <w:t></w:t>
      </w:r>
      <w:r>
        <w:rPr>
          <w:rFonts w:ascii="Symbol" w:hAnsi="Symbol"/>
        </w:rPr>
        <w:tab/>
      </w:r>
      <w:r w:rsidR="009361FF">
        <w:t>R</w:t>
      </w:r>
      <w:r w:rsidR="009361FF" w:rsidRPr="0071035E">
        <w:t>eturn an error status to the LPA</w:t>
      </w:r>
      <w:r w:rsidR="009361FF">
        <w:t>d</w:t>
      </w:r>
      <w:r w:rsidR="009361FF" w:rsidRPr="0071035E">
        <w:t xml:space="preserve"> and the procedure SHALL stop.</w:t>
      </w:r>
    </w:p>
    <w:p w14:paraId="5C74ADA8" w14:textId="77777777" w:rsidR="009361FF" w:rsidRDefault="009361FF" w:rsidP="009361FF">
      <w:pPr>
        <w:pStyle w:val="ListContinue1"/>
      </w:pPr>
      <w:r>
        <w:t>Otherwise, the SM-DP+ SHALL:</w:t>
      </w:r>
    </w:p>
    <w:p w14:paraId="49B33272" w14:textId="77777777" w:rsidR="0001470A" w:rsidRDefault="0001470A" w:rsidP="0001470A">
      <w:pPr>
        <w:pStyle w:val="ListBullet1"/>
        <w:ind w:left="1020" w:hanging="340"/>
      </w:pPr>
      <w:r>
        <w:rPr>
          <w:rFonts w:ascii="Symbol" w:hAnsi="Symbol"/>
        </w:rPr>
        <w:t></w:t>
      </w:r>
      <w:r>
        <w:rPr>
          <w:rFonts w:ascii="Symbol" w:hAnsi="Symbol"/>
        </w:rPr>
        <w:tab/>
      </w:r>
      <w:r w:rsidRPr="0071035E">
        <w:t>Determine if a Confirmation Code is required for this pending order</w:t>
      </w:r>
      <w:r>
        <w:t>.</w:t>
      </w:r>
    </w:p>
    <w:p w14:paraId="0336DE9A" w14:textId="3D6AF3AE" w:rsidR="009361FF" w:rsidRDefault="00F66DD3" w:rsidP="00BD45AD">
      <w:pPr>
        <w:pStyle w:val="ListBullet1"/>
        <w:ind w:left="1020" w:hanging="340"/>
      </w:pPr>
      <w:r>
        <w:rPr>
          <w:rFonts w:ascii="Symbol" w:hAnsi="Symbol"/>
        </w:rPr>
        <w:t></w:t>
      </w:r>
      <w:r>
        <w:rPr>
          <w:rFonts w:ascii="Symbol" w:hAnsi="Symbol"/>
        </w:rPr>
        <w:tab/>
      </w:r>
      <w:r w:rsidR="009361FF" w:rsidRPr="006B2205">
        <w:t>Determine whether the Profile is already bound to the EID from a previous unsuccessful download attempt. If so, the SM</w:t>
      </w:r>
      <w:r w:rsidR="0001470A">
        <w:t>-</w:t>
      </w:r>
      <w:r w:rsidR="009361FF" w:rsidRPr="006B2205">
        <w:t xml:space="preserve">DP+ </w:t>
      </w:r>
      <w:r w:rsidR="009361FF">
        <w:t>MAY</w:t>
      </w:r>
      <w:r w:rsidR="009361FF" w:rsidRPr="006B2205">
        <w:t xml:space="preserve"> </w:t>
      </w:r>
      <w:r w:rsidR="0001470A" w:rsidRPr="00CF102B">
        <w:rPr>
          <w:rFonts w:eastAsia="Times New Roman" w:hint="eastAsia"/>
          <w:lang w:eastAsia="ko-KR"/>
        </w:rPr>
        <w:t xml:space="preserve">indicate in its response </w:t>
      </w:r>
      <w:r w:rsidR="00D81555">
        <w:t>the otPK.E</w:t>
      </w:r>
      <w:r w:rsidR="009361FF" w:rsidRPr="006B2205">
        <w:t>UICC.</w:t>
      </w:r>
      <w:r w:rsidR="00985579">
        <w:t>KA</w:t>
      </w:r>
      <w:r w:rsidR="009361FF" w:rsidRPr="006B2205">
        <w:t xml:space="preserve"> </w:t>
      </w:r>
      <w:r w:rsidR="0001470A">
        <w:t>it wants to use</w:t>
      </w:r>
      <w:r w:rsidR="009361FF" w:rsidRPr="006B2205">
        <w:t>.</w:t>
      </w:r>
    </w:p>
    <w:p w14:paraId="7A5B2F9A" w14:textId="4CFFE852" w:rsidR="0016148F" w:rsidRPr="00CF102B" w:rsidRDefault="0016148F" w:rsidP="0016148F">
      <w:pPr>
        <w:pStyle w:val="ListBullet1"/>
        <w:ind w:left="1020" w:hanging="340"/>
        <w:rPr>
          <w:rFonts w:eastAsia="Times New Roman"/>
          <w:lang w:eastAsia="ko-KR"/>
        </w:rPr>
      </w:pPr>
      <w:r>
        <w:rPr>
          <w:rFonts w:ascii="Symbol" w:hAnsi="Symbol"/>
        </w:rPr>
        <w:t></w:t>
      </w:r>
      <w:r>
        <w:rPr>
          <w:rFonts w:ascii="Symbol" w:hAnsi="Symbol"/>
        </w:rPr>
        <w:tab/>
      </w:r>
      <w:r>
        <w:t>Determine if a</w:t>
      </w:r>
      <w:r w:rsidRPr="00CF102B">
        <w:rPr>
          <w:rFonts w:eastAsia="Times New Roman" w:hint="eastAsia"/>
          <w:lang w:eastAsia="ko-KR"/>
        </w:rPr>
        <w:t xml:space="preserve">n RPM Package for the </w:t>
      </w:r>
      <w:r w:rsidRPr="00CF102B">
        <w:rPr>
          <w:rFonts w:ascii="Courier New" w:eastAsia="Times New Roman" w:hAnsi="Courier New" w:cs="Courier New"/>
          <w:lang w:eastAsia="ko-KR"/>
        </w:rPr>
        <w:t>eid</w:t>
      </w:r>
      <w:r w:rsidRPr="00CF102B">
        <w:rPr>
          <w:rFonts w:eastAsia="Times New Roman"/>
          <w:lang w:eastAsia="ko-KR"/>
        </w:rPr>
        <w:t xml:space="preserve"> </w:t>
      </w:r>
      <w:r w:rsidRPr="00CF102B">
        <w:rPr>
          <w:rFonts w:eastAsia="Times New Roman" w:hint="eastAsia"/>
          <w:lang w:eastAsia="ko-KR"/>
        </w:rPr>
        <w:t xml:space="preserve">is </w:t>
      </w:r>
      <w:r w:rsidR="0001470A" w:rsidRPr="00CF102B">
        <w:rPr>
          <w:rFonts w:eastAsia="Times New Roman"/>
          <w:lang w:eastAsia="ko-KR"/>
        </w:rPr>
        <w:t xml:space="preserve">also </w:t>
      </w:r>
      <w:r w:rsidRPr="00CF102B">
        <w:rPr>
          <w:rFonts w:eastAsia="Times New Roman" w:hint="eastAsia"/>
          <w:lang w:eastAsia="ko-KR"/>
        </w:rPr>
        <w:t>pending</w:t>
      </w:r>
      <w:r>
        <w:t>.</w:t>
      </w:r>
    </w:p>
    <w:p w14:paraId="6EE5EDD2" w14:textId="6914FB51" w:rsidR="009361FF" w:rsidRDefault="00F66DD3" w:rsidP="00BD45AD">
      <w:pPr>
        <w:pStyle w:val="ListBullet1"/>
        <w:ind w:left="1020" w:hanging="340"/>
      </w:pPr>
      <w:r>
        <w:rPr>
          <w:rFonts w:ascii="Symbol" w:hAnsi="Symbol"/>
        </w:rPr>
        <w:t></w:t>
      </w:r>
      <w:r>
        <w:rPr>
          <w:rFonts w:ascii="Symbol" w:hAnsi="Symbol"/>
        </w:rPr>
        <w:tab/>
      </w:r>
      <w:r w:rsidR="009361FF">
        <w:t>Generate a</w:t>
      </w:r>
      <w:r w:rsidR="0016148F">
        <w:t>n</w:t>
      </w:r>
      <w:r w:rsidR="009361FF">
        <w:t xml:space="preserve"> </w:t>
      </w:r>
      <w:r w:rsidR="009361FF" w:rsidRPr="00BD45AD">
        <w:rPr>
          <w:rFonts w:ascii="Courier New" w:hAnsi="Courier New" w:cs="Courier New"/>
        </w:rPr>
        <w:t>smdpSigned2</w:t>
      </w:r>
      <w:r w:rsidR="009361FF">
        <w:t xml:space="preserve"> data structure containing </w:t>
      </w:r>
      <w:r w:rsidR="0001470A">
        <w:t>associated data elements</w:t>
      </w:r>
      <w:r w:rsidR="009361FF">
        <w:t>.</w:t>
      </w:r>
    </w:p>
    <w:p w14:paraId="05E19697" w14:textId="43C56AAC" w:rsidR="009361FF" w:rsidRDefault="00F66DD3" w:rsidP="00BD45AD">
      <w:pPr>
        <w:pStyle w:val="ListBullet1"/>
        <w:ind w:left="1020" w:hanging="340"/>
      </w:pPr>
      <w:r>
        <w:rPr>
          <w:rFonts w:ascii="Symbol" w:hAnsi="Symbol"/>
        </w:rPr>
        <w:t></w:t>
      </w:r>
      <w:r>
        <w:rPr>
          <w:rFonts w:ascii="Symbol" w:hAnsi="Symbol"/>
        </w:rPr>
        <w:tab/>
      </w:r>
      <w:r w:rsidR="009361FF">
        <w:t xml:space="preserve">Compute the </w:t>
      </w:r>
      <w:r w:rsidR="009361FF" w:rsidRPr="00BD45AD">
        <w:rPr>
          <w:rFonts w:ascii="Courier New" w:hAnsi="Courier New" w:cs="Courier New"/>
        </w:rPr>
        <w:t>smdpSignature2</w:t>
      </w:r>
      <w:r w:rsidR="009361FF">
        <w:t>.</w:t>
      </w:r>
    </w:p>
    <w:p w14:paraId="0D65D66E" w14:textId="77777777" w:rsidR="0001470A" w:rsidRDefault="0001470A" w:rsidP="0001470A">
      <w:pPr>
        <w:pStyle w:val="ListBullet1"/>
        <w:ind w:left="1020" w:hanging="340"/>
      </w:pPr>
      <w:r>
        <w:rPr>
          <w:rFonts w:ascii="Symbol" w:hAnsi="Symbol"/>
        </w:rPr>
        <w:t></w:t>
      </w:r>
      <w:r>
        <w:rPr>
          <w:rFonts w:ascii="Symbol" w:hAnsi="Symbol"/>
        </w:rPr>
        <w:tab/>
      </w:r>
      <w:r w:rsidRPr="00CF102B">
        <w:rPr>
          <w:rFonts w:eastAsia="Times New Roman" w:hint="eastAsia"/>
          <w:lang w:eastAsia="ko-KR"/>
        </w:rPr>
        <w:t>Generate the Profile Metadata of the Profile</w:t>
      </w:r>
      <w:r>
        <w:t>.</w:t>
      </w:r>
    </w:p>
    <w:p w14:paraId="5E92CE75" w14:textId="430BE638" w:rsidR="003C126F" w:rsidRDefault="00F66DD3" w:rsidP="00BD45AD">
      <w:pPr>
        <w:pStyle w:val="ListNumber"/>
        <w:tabs>
          <w:tab w:val="left" w:pos="340"/>
        </w:tabs>
        <w:contextualSpacing w:val="0"/>
      </w:pPr>
      <w:r>
        <w:t>6.</w:t>
      </w:r>
      <w:r>
        <w:tab/>
      </w:r>
      <w:r w:rsidR="009361FF">
        <w:t xml:space="preserve">The SM-DP+ returns </w:t>
      </w:r>
      <w:r w:rsidR="0001470A" w:rsidRPr="00CF102B">
        <w:rPr>
          <w:rFonts w:eastAsia="Times New Roman" w:hint="eastAsia"/>
          <w:lang w:eastAsia="ko-KR"/>
        </w:rPr>
        <w:t>"ES9+.AuthenticateClient" response</w:t>
      </w:r>
      <w:r w:rsidR="009361FF">
        <w:t xml:space="preserve"> to the LPAd.</w:t>
      </w:r>
    </w:p>
    <w:p w14:paraId="7AEC5A93" w14:textId="3E8669FE" w:rsidR="00EE6692" w:rsidRPr="00CF102B" w:rsidRDefault="00F66DD3" w:rsidP="00BD45AD">
      <w:pPr>
        <w:pStyle w:val="ListNumber"/>
        <w:tabs>
          <w:tab w:val="left" w:pos="340"/>
        </w:tabs>
        <w:contextualSpacing w:val="0"/>
        <w:rPr>
          <w:rFonts w:eastAsia="Times New Roman"/>
          <w:lang w:eastAsia="ko-KR"/>
        </w:rPr>
      </w:pPr>
      <w:r w:rsidRPr="00CF102B">
        <w:rPr>
          <w:rFonts w:eastAsia="Times New Roman"/>
          <w:lang w:eastAsia="ko-KR"/>
        </w:rPr>
        <w:t>7.</w:t>
      </w:r>
      <w:r w:rsidRPr="00CF102B">
        <w:rPr>
          <w:rFonts w:eastAsia="Times New Roman"/>
          <w:lang w:eastAsia="ko-KR"/>
        </w:rPr>
        <w:tab/>
      </w:r>
      <w:r w:rsidR="009361FF" w:rsidRPr="003C126F">
        <w:rPr>
          <w:lang w:val="en-US"/>
        </w:rPr>
        <w:t>On reception of the SM-DP+ r</w:t>
      </w:r>
      <w:r w:rsidR="009361FF" w:rsidRPr="009D37A9">
        <w:rPr>
          <w:lang w:val="en-US"/>
        </w:rPr>
        <w:t xml:space="preserve">esponse, </w:t>
      </w:r>
      <w:r w:rsidR="003C126F" w:rsidRPr="00CF102B">
        <w:rPr>
          <w:rFonts w:eastAsia="Times New Roman"/>
          <w:lang w:eastAsia="ko-KR"/>
        </w:rPr>
        <w:t>t</w:t>
      </w:r>
      <w:r w:rsidR="003C126F" w:rsidRPr="00CF102B">
        <w:rPr>
          <w:rFonts w:eastAsia="Times New Roman" w:hint="eastAsia"/>
          <w:lang w:eastAsia="ko-KR"/>
        </w:rPr>
        <w:t xml:space="preserve">he LPAd </w:t>
      </w:r>
      <w:r w:rsidR="003C126F" w:rsidRPr="00CF102B">
        <w:rPr>
          <w:rFonts w:eastAsia="Times New Roman"/>
          <w:lang w:eastAsia="ko-KR"/>
        </w:rPr>
        <w:t xml:space="preserve">SHALL </w:t>
      </w:r>
      <w:r w:rsidR="003C126F" w:rsidRPr="00CF102B">
        <w:rPr>
          <w:rFonts w:eastAsia="Times New Roman" w:hint="eastAsia"/>
          <w:lang w:eastAsia="ko-KR"/>
        </w:rPr>
        <w:t xml:space="preserve">check if the </w:t>
      </w:r>
      <w:r w:rsidR="00EE6692" w:rsidRPr="00CF102B">
        <w:rPr>
          <w:rFonts w:eastAsia="Times New Roman"/>
          <w:lang w:eastAsia="ko-KR"/>
        </w:rPr>
        <w:t>Profile can be installed as describe</w:t>
      </w:r>
      <w:r w:rsidR="000A2E1A">
        <w:rPr>
          <w:rFonts w:eastAsia="Times New Roman"/>
          <w:lang w:eastAsia="ko-KR"/>
        </w:rPr>
        <w:t>d</w:t>
      </w:r>
      <w:r w:rsidR="00EE6692" w:rsidRPr="00CF102B">
        <w:rPr>
          <w:rFonts w:eastAsia="Times New Roman"/>
          <w:lang w:eastAsia="ko-KR"/>
        </w:rPr>
        <w:t xml:space="preserve"> hereunder. For this check, the LPAd MAY use previously fetched Rules Authorisation Table and/or list of installed Profiles. If the LPAd has not already fetched the required information, the LPAd SHALL request those from the eUICC by calling the "ES10b.GetRAT" and/or "ES10</w:t>
      </w:r>
      <w:r w:rsidR="00A142B8">
        <w:rPr>
          <w:rFonts w:eastAsia="Times New Roman"/>
          <w:lang w:eastAsia="ko-KR"/>
        </w:rPr>
        <w:t>c</w:t>
      </w:r>
      <w:r w:rsidR="00EE6692" w:rsidRPr="00CF102B">
        <w:rPr>
          <w:rFonts w:eastAsia="Times New Roman"/>
          <w:lang w:eastAsia="ko-KR"/>
        </w:rPr>
        <w:t>.GetProfilesInfo" functions.</w:t>
      </w:r>
    </w:p>
    <w:p w14:paraId="585BA7C5" w14:textId="756F62B5" w:rsidR="00EE6692" w:rsidRPr="00CF102B" w:rsidRDefault="00F66DD3" w:rsidP="00BD45AD">
      <w:pPr>
        <w:pStyle w:val="ListNumber"/>
        <w:tabs>
          <w:tab w:val="clear" w:pos="340"/>
        </w:tabs>
        <w:ind w:left="993"/>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3F391F" w:rsidRPr="00CF102B">
        <w:rPr>
          <w:rFonts w:eastAsia="Times New Roman" w:hint="eastAsia"/>
          <w:lang w:eastAsia="ko-KR"/>
        </w:rPr>
        <w:t xml:space="preserve">Profile Metadata </w:t>
      </w:r>
      <w:r w:rsidR="00EE6692" w:rsidRPr="00CF102B">
        <w:rPr>
          <w:rFonts w:eastAsia="Times New Roman"/>
          <w:lang w:eastAsia="ko-KR"/>
        </w:rPr>
        <w:t xml:space="preserve">contains PPR(s), the LPAd SHALL check if the PPR(s) are allowed based on the Rules Authorisation Table. If one or more PPR(s) are not allowed, the LPAd SHALL perform the </w:t>
      </w:r>
      <w:r w:rsidR="00F72936">
        <w:rPr>
          <w:rFonts w:eastAsia="Malgun Gothic" w:hint="eastAsia"/>
          <w:lang w:eastAsia="ko-KR"/>
        </w:rPr>
        <w:t>Common Cancel Session procedure</w:t>
      </w:r>
      <w:r w:rsidR="00EE6692" w:rsidRPr="00CF102B">
        <w:rPr>
          <w:rFonts w:eastAsia="Times New Roman"/>
          <w:lang w:eastAsia="ko-KR"/>
        </w:rPr>
        <w:t xml:space="preserve"> with reason </w:t>
      </w:r>
      <w:r w:rsidR="003F391F" w:rsidRPr="00A222C3">
        <w:rPr>
          <w:rFonts w:ascii="Courier New" w:hAnsi="Courier New" w:cs="Courier New"/>
          <w:szCs w:val="22"/>
        </w:rPr>
        <w:t>pprNotAllowed</w:t>
      </w:r>
      <w:r w:rsidR="002A0E39" w:rsidRPr="00CA03CE">
        <w:rPr>
          <w:rFonts w:eastAsia="Times New Roman"/>
          <w:lang w:eastAsia="ko-KR"/>
        </w:rPr>
        <w:t xml:space="preserve"> </w:t>
      </w:r>
      <w:r w:rsidR="002A0E39">
        <w:rPr>
          <w:rFonts w:eastAsia="Times New Roman"/>
          <w:lang w:eastAsia="ko-KR"/>
        </w:rPr>
        <w:t>(See section 2.9.2.1 for PPRs allowed for an eUICC supporting MEP).</w:t>
      </w:r>
    </w:p>
    <w:p w14:paraId="4F401FD6" w14:textId="7A94EE4B" w:rsidR="00EE6692" w:rsidRDefault="00F66DD3" w:rsidP="00BD45AD">
      <w:pPr>
        <w:pStyle w:val="ListNumber"/>
        <w:tabs>
          <w:tab w:val="clear" w:pos="340"/>
        </w:tabs>
        <w:spacing w:after="0"/>
        <w:ind w:left="993"/>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EE6692" w:rsidRPr="00DD77CA">
        <w:rPr>
          <w:rFonts w:eastAsia="Times New Roman" w:cs="Arial"/>
          <w:lang w:eastAsia="ko-KR"/>
        </w:rPr>
        <w:t>Profile</w:t>
      </w:r>
      <w:r w:rsidR="00C60D85">
        <w:rPr>
          <w:rFonts w:eastAsia="Times New Roman" w:cs="Arial"/>
          <w:lang w:eastAsia="ko-KR"/>
        </w:rPr>
        <w:t xml:space="preserve"> </w:t>
      </w:r>
      <w:r w:rsidR="00EE6692" w:rsidRPr="00DD77CA">
        <w:rPr>
          <w:rFonts w:eastAsia="Times New Roman" w:cs="Arial"/>
          <w:lang w:eastAsia="ko-KR"/>
        </w:rPr>
        <w:t>Metadata</w:t>
      </w:r>
      <w:r w:rsidR="00EE6692" w:rsidRPr="00CF102B">
        <w:rPr>
          <w:rFonts w:eastAsia="Times New Roman"/>
          <w:lang w:eastAsia="ko-KR"/>
        </w:rPr>
        <w:t xml:space="preserve"> contains PPR1</w:t>
      </w:r>
      <w:r w:rsidR="000A2E1A">
        <w:rPr>
          <w:rFonts w:eastAsia="Times New Roman"/>
          <w:lang w:eastAsia="ko-KR"/>
        </w:rPr>
        <w:t>,</w:t>
      </w:r>
      <w:r w:rsidR="00EE6692" w:rsidRPr="00CF102B">
        <w:rPr>
          <w:rFonts w:eastAsia="Times New Roman"/>
          <w:lang w:eastAsia="ko-KR"/>
        </w:rPr>
        <w:t xml:space="preserve"> </w:t>
      </w:r>
      <w:r w:rsidR="002A0E39">
        <w:rPr>
          <w:rFonts w:eastAsia="Times New Roman"/>
          <w:lang w:eastAsia="ko-KR"/>
        </w:rPr>
        <w:t xml:space="preserve">and </w:t>
      </w:r>
      <w:r w:rsidR="00EE6692" w:rsidRPr="00CF102B">
        <w:rPr>
          <w:rFonts w:eastAsia="Times New Roman"/>
          <w:lang w:eastAsia="ko-KR"/>
        </w:rPr>
        <w:t>an Operational Profile is installed</w:t>
      </w:r>
      <w:r w:rsidR="000A2E1A">
        <w:rPr>
          <w:rFonts w:eastAsia="Times New Roman"/>
          <w:lang w:eastAsia="ko-KR"/>
        </w:rPr>
        <w:t>,</w:t>
      </w:r>
      <w:r w:rsidR="00EE6692" w:rsidRPr="00CF102B">
        <w:rPr>
          <w:rFonts w:eastAsia="Times New Roman"/>
          <w:lang w:eastAsia="ko-KR"/>
        </w:rPr>
        <w:t xml:space="preserve"> the LPAd SHALL perform the </w:t>
      </w:r>
      <w:r w:rsidR="00F72936">
        <w:rPr>
          <w:rFonts w:eastAsia="Malgun Gothic" w:hint="eastAsia"/>
          <w:lang w:eastAsia="ko-KR"/>
        </w:rPr>
        <w:t>Common Cancel Session procedure</w:t>
      </w:r>
      <w:r w:rsidR="00EE6692" w:rsidRPr="00CF102B">
        <w:rPr>
          <w:rFonts w:eastAsia="Times New Roman"/>
          <w:lang w:eastAsia="ko-KR"/>
        </w:rPr>
        <w:t xml:space="preserve"> with reason </w:t>
      </w:r>
      <w:r w:rsidR="00952E19" w:rsidRPr="00A222C3">
        <w:rPr>
          <w:rFonts w:ascii="Courier New" w:hAnsi="Courier New" w:cs="Courier New"/>
          <w:szCs w:val="22"/>
        </w:rPr>
        <w:t>pprNotAllowed</w:t>
      </w:r>
      <w:r w:rsidR="00EE6692" w:rsidRPr="00CF102B">
        <w:rPr>
          <w:rFonts w:eastAsia="Times New Roman"/>
          <w:lang w:eastAsia="ko-KR"/>
        </w:rPr>
        <w:t>.</w:t>
      </w:r>
    </w:p>
    <w:p w14:paraId="550DCD42" w14:textId="475C62D3" w:rsidR="00EE6692" w:rsidRPr="00CF102B" w:rsidRDefault="00F66DD3" w:rsidP="00BD45AD">
      <w:pPr>
        <w:pStyle w:val="ListNumber"/>
        <w:tabs>
          <w:tab w:val="clear" w:pos="340"/>
        </w:tabs>
        <w:spacing w:after="0"/>
        <w:ind w:left="992"/>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EE6692" w:rsidRPr="00DD77CA">
        <w:rPr>
          <w:rFonts w:eastAsia="Times New Roman" w:cs="Arial"/>
          <w:lang w:eastAsia="ko-KR"/>
        </w:rPr>
        <w:t>Profile</w:t>
      </w:r>
      <w:r w:rsidR="00C60D85">
        <w:rPr>
          <w:rFonts w:eastAsia="Times New Roman" w:cs="Arial"/>
          <w:lang w:eastAsia="ko-KR"/>
        </w:rPr>
        <w:t xml:space="preserve"> </w:t>
      </w:r>
      <w:r w:rsidR="00EE6692" w:rsidRPr="00DD77CA">
        <w:rPr>
          <w:rFonts w:eastAsia="Times New Roman" w:cs="Arial"/>
          <w:lang w:eastAsia="ko-KR"/>
        </w:rPr>
        <w:t>Metadata</w:t>
      </w:r>
      <w:r w:rsidR="00EE6692" w:rsidRPr="00CF102B">
        <w:rPr>
          <w:rFonts w:eastAsia="Times New Roman"/>
          <w:lang w:eastAsia="ko-KR"/>
        </w:rPr>
        <w:t xml:space="preserve"> contains an Enterprise Configuration and there is a Profile with PPR1 set, the LPAd </w:t>
      </w:r>
      <w:r w:rsidR="00016B65" w:rsidRPr="00CF102B">
        <w:rPr>
          <w:rFonts w:eastAsia="Times New Roman"/>
          <w:lang w:eastAsia="ko-KR"/>
        </w:rPr>
        <w:t>SHOULD</w:t>
      </w:r>
      <w:r w:rsidR="00EE6692" w:rsidRPr="00CF102B">
        <w:rPr>
          <w:rFonts w:eastAsia="Times New Roman"/>
          <w:lang w:eastAsia="ko-KR"/>
        </w:rPr>
        <w:t xml:space="preserve"> perform the </w:t>
      </w:r>
      <w:r w:rsidR="00F72936">
        <w:rPr>
          <w:rFonts w:eastAsia="Malgun Gothic" w:hint="eastAsia"/>
          <w:lang w:eastAsia="ko-KR"/>
        </w:rPr>
        <w:t xml:space="preserve">Common Cancel Session procedure </w:t>
      </w:r>
      <w:r w:rsidR="00EE6692" w:rsidRPr="00CF102B">
        <w:rPr>
          <w:rFonts w:eastAsia="Times New Roman"/>
          <w:lang w:eastAsia="ko-KR"/>
        </w:rPr>
        <w:t>with reason code '</w:t>
      </w:r>
      <w:r w:rsidR="00F72936">
        <w:rPr>
          <w:rFonts w:eastAsia="Malgun Gothic" w:hint="eastAsia"/>
          <w:lang w:eastAsia="ko-KR"/>
        </w:rPr>
        <w:t>enterpriseProfileNotAllowed</w:t>
      </w:r>
      <w:r w:rsidR="00EE6692" w:rsidRPr="00CF102B">
        <w:rPr>
          <w:rFonts w:eastAsia="Times New Roman"/>
          <w:lang w:eastAsia="ko-KR"/>
        </w:rPr>
        <w:t>'.</w:t>
      </w:r>
    </w:p>
    <w:p w14:paraId="34C82C0F" w14:textId="7B74A064" w:rsidR="00016B65" w:rsidRPr="00F80413" w:rsidRDefault="00016B65" w:rsidP="00BD45AD">
      <w:pPr>
        <w:spacing w:before="0" w:line="276" w:lineRule="auto"/>
        <w:ind w:left="992" w:hanging="340"/>
        <w:contextualSpacing/>
        <w:rPr>
          <w:rFonts w:eastAsia="Malgun Gothic"/>
          <w:lang w:eastAsia="ko-KR"/>
        </w:rPr>
      </w:pPr>
      <w:r w:rsidRPr="00F80413">
        <w:rPr>
          <w:rFonts w:ascii="Symbol" w:eastAsia="Malgun Gothic" w:hAnsi="Symbol"/>
          <w:lang w:eastAsia="ko-KR"/>
        </w:rPr>
        <w:t></w:t>
      </w:r>
      <w:r w:rsidRPr="00F80413">
        <w:rPr>
          <w:rFonts w:ascii="Symbol" w:eastAsia="Malgun Gothic" w:hAnsi="Symbol"/>
          <w:lang w:eastAsia="ko-KR"/>
        </w:rPr>
        <w:tab/>
      </w:r>
      <w:r w:rsidRPr="00F80413">
        <w:rPr>
          <w:rFonts w:eastAsia="Malgun Gothic"/>
          <w:lang w:eastAsia="ko-KR"/>
        </w:rPr>
        <w:t>If the Profile</w:t>
      </w:r>
      <w:r w:rsidR="00952E19">
        <w:rPr>
          <w:rFonts w:eastAsia="Malgun Gothic"/>
          <w:lang w:eastAsia="ko-KR"/>
        </w:rPr>
        <w:t xml:space="preserve"> </w:t>
      </w:r>
      <w:r w:rsidRPr="00F80413">
        <w:rPr>
          <w:rFonts w:eastAsia="Malgun Gothic"/>
          <w:lang w:eastAsia="ko-KR"/>
        </w:rPr>
        <w:t xml:space="preserve">Metadata contains any Enterprise Rule and the Device is </w:t>
      </w:r>
      <w:r w:rsidR="00D0708C">
        <w:rPr>
          <w:rFonts w:eastAsia="Malgun Gothic"/>
          <w:lang w:eastAsia="ko-KR"/>
        </w:rPr>
        <w:t>a Non</w:t>
      </w:r>
      <w:r w:rsidR="002C742E">
        <w:rPr>
          <w:rFonts w:eastAsia="Malgun Gothic"/>
          <w:lang w:eastAsia="ko-KR"/>
        </w:rPr>
        <w:t>-</w:t>
      </w:r>
      <w:r w:rsidRPr="00F80413">
        <w:rPr>
          <w:rFonts w:eastAsia="Malgun Gothic"/>
          <w:lang w:eastAsia="ko-KR"/>
        </w:rPr>
        <w:t>Enterprise</w:t>
      </w:r>
      <w:r w:rsidR="00D0708C">
        <w:rPr>
          <w:rFonts w:eastAsia="Malgun Gothic"/>
          <w:lang w:eastAsia="ko-KR"/>
        </w:rPr>
        <w:t xml:space="preserve"> </w:t>
      </w:r>
      <w:r>
        <w:rPr>
          <w:rFonts w:eastAsia="Malgun Gothic" w:hint="eastAsia"/>
          <w:lang w:eastAsia="ko-KR"/>
        </w:rPr>
        <w:t>Capable</w:t>
      </w:r>
      <w:r w:rsidRPr="00F80413">
        <w:rPr>
          <w:rFonts w:eastAsia="Malgun Gothic"/>
          <w:lang w:eastAsia="ko-KR"/>
        </w:rPr>
        <w:t xml:space="preserve"> Device, the LPAd </w:t>
      </w:r>
      <w:r>
        <w:rPr>
          <w:rFonts w:eastAsia="Malgun Gothic"/>
          <w:lang w:eastAsia="ko-KR"/>
        </w:rPr>
        <w:t>SHOULD</w:t>
      </w:r>
      <w:r w:rsidRPr="00F80413">
        <w:rPr>
          <w:rFonts w:eastAsia="Malgun Gothic"/>
          <w:lang w:eastAsia="ko-KR"/>
        </w:rPr>
        <w:t xml:space="preserve"> perform the </w:t>
      </w:r>
      <w:r w:rsidRPr="00F80413">
        <w:rPr>
          <w:rFonts w:eastAsia="Malgun Gothic" w:hint="eastAsia"/>
          <w:lang w:eastAsia="ko-KR"/>
        </w:rPr>
        <w:t xml:space="preserve">Common Cancel Session procedure </w:t>
      </w:r>
      <w:r w:rsidRPr="00F80413">
        <w:rPr>
          <w:rFonts w:eastAsia="Malgun Gothic"/>
          <w:lang w:eastAsia="ko-KR"/>
        </w:rPr>
        <w:t xml:space="preserve">with reason </w:t>
      </w:r>
      <w:r w:rsidRPr="00F80413">
        <w:rPr>
          <w:rFonts w:ascii="Courier New" w:eastAsia="Malgun Gothic" w:hAnsi="Courier New" w:cs="Courier New" w:hint="eastAsia"/>
          <w:lang w:eastAsia="ko-KR"/>
        </w:rPr>
        <w:t>enterpriseRule</w:t>
      </w:r>
      <w:r>
        <w:rPr>
          <w:rFonts w:ascii="Courier New" w:eastAsia="Malgun Gothic" w:hAnsi="Courier New" w:cs="Courier New" w:hint="eastAsia"/>
          <w:lang w:eastAsia="ko-KR"/>
        </w:rPr>
        <w:t>s</w:t>
      </w:r>
      <w:r w:rsidRPr="00F80413">
        <w:rPr>
          <w:rFonts w:ascii="Courier New" w:eastAsia="Malgun Gothic" w:hAnsi="Courier New" w:cs="Courier New" w:hint="eastAsia"/>
          <w:lang w:eastAsia="ko-KR"/>
        </w:rPr>
        <w:t>NotAllowed</w:t>
      </w:r>
      <w:r w:rsidRPr="00F80413">
        <w:rPr>
          <w:rFonts w:eastAsia="Malgun Gothic"/>
          <w:lang w:eastAsia="ko-KR"/>
        </w:rPr>
        <w:t>.</w:t>
      </w:r>
    </w:p>
    <w:p w14:paraId="15D5A3C4" w14:textId="443A151D" w:rsidR="00D0708C" w:rsidRPr="002A371D" w:rsidRDefault="00D0708C" w:rsidP="00D0708C">
      <w:pPr>
        <w:spacing w:before="0" w:line="276" w:lineRule="auto"/>
        <w:ind w:left="992" w:hanging="340"/>
        <w:contextualSpacing/>
        <w:rPr>
          <w:rFonts w:eastAsia="Malgun Gothic"/>
          <w:lang w:eastAsia="ko-KR"/>
        </w:rPr>
      </w:pPr>
      <w:r w:rsidRPr="002A371D">
        <w:rPr>
          <w:rFonts w:ascii="Symbol" w:eastAsia="Malgun Gothic" w:hAnsi="Symbol"/>
          <w:lang w:eastAsia="ko-KR"/>
        </w:rPr>
        <w:t></w:t>
      </w:r>
      <w:r w:rsidRPr="002A371D">
        <w:rPr>
          <w:rFonts w:ascii="Symbol" w:eastAsia="Malgun Gothic" w:hAnsi="Symbol"/>
          <w:lang w:eastAsia="ko-KR"/>
        </w:rPr>
        <w:tab/>
      </w:r>
      <w:r w:rsidRPr="002A371D">
        <w:rPr>
          <w:rFonts w:eastAsia="Malgun Gothic"/>
          <w:lang w:eastAsia="ko-KR"/>
        </w:rPr>
        <w:t>If the Profile</w:t>
      </w:r>
      <w:r w:rsidR="002C742E">
        <w:rPr>
          <w:rFonts w:eastAsia="Malgun Gothic"/>
          <w:lang w:eastAsia="ko-KR"/>
        </w:rPr>
        <w:t xml:space="preserve"> </w:t>
      </w:r>
      <w:r w:rsidRPr="002A371D">
        <w:rPr>
          <w:rFonts w:eastAsia="Malgun Gothic"/>
          <w:lang w:eastAsia="ko-KR"/>
        </w:rPr>
        <w:t xml:space="preserve">Metadata contains any Enterprise Rule and the </w:t>
      </w:r>
      <w:r>
        <w:rPr>
          <w:rFonts w:eastAsia="Malgun Gothic" w:hint="eastAsia"/>
          <w:lang w:eastAsia="ko-KR"/>
        </w:rPr>
        <w:t>End User disa</w:t>
      </w:r>
      <w:r>
        <w:rPr>
          <w:rFonts w:eastAsia="Malgun Gothic"/>
          <w:lang w:eastAsia="ko-KR"/>
        </w:rPr>
        <w:t>llowed</w:t>
      </w:r>
      <w:r>
        <w:rPr>
          <w:rFonts w:eastAsia="Malgun Gothic" w:hint="eastAsia"/>
          <w:lang w:eastAsia="ko-KR"/>
        </w:rPr>
        <w:t xml:space="preserve"> the installation of Enterprise Profile with Enterprise Rules,</w:t>
      </w:r>
      <w:r w:rsidRPr="002A371D">
        <w:rPr>
          <w:rFonts w:eastAsia="Malgun Gothic"/>
          <w:lang w:eastAsia="ko-KR"/>
        </w:rPr>
        <w:t xml:space="preserve"> the LPAd </w:t>
      </w:r>
      <w:r>
        <w:rPr>
          <w:rFonts w:eastAsia="Malgun Gothic" w:hint="eastAsia"/>
          <w:lang w:eastAsia="ko-KR"/>
        </w:rPr>
        <w:t xml:space="preserve">SHALL </w:t>
      </w:r>
      <w:r w:rsidRPr="002A371D">
        <w:rPr>
          <w:rFonts w:eastAsia="Malgun Gothic"/>
          <w:lang w:eastAsia="ko-KR"/>
        </w:rPr>
        <w:t xml:space="preserve">perform the </w:t>
      </w:r>
      <w:r w:rsidRPr="002A371D">
        <w:rPr>
          <w:rFonts w:eastAsia="Malgun Gothic" w:hint="eastAsia"/>
          <w:lang w:eastAsia="ko-KR"/>
        </w:rPr>
        <w:t xml:space="preserve">Common Cancel Session procedure </w:t>
      </w:r>
      <w:r w:rsidRPr="002A371D">
        <w:rPr>
          <w:rFonts w:eastAsia="Malgun Gothic"/>
          <w:lang w:eastAsia="ko-KR"/>
        </w:rPr>
        <w:t xml:space="preserve">with reason </w:t>
      </w:r>
      <w:r w:rsidRPr="002A371D">
        <w:rPr>
          <w:rFonts w:ascii="Courier New" w:eastAsia="Malgun Gothic" w:hAnsi="Courier New" w:cs="Courier New" w:hint="eastAsia"/>
          <w:lang w:eastAsia="ko-KR"/>
        </w:rPr>
        <w:t>enterpriseRulesNotAllowed</w:t>
      </w:r>
      <w:r w:rsidRPr="002A371D">
        <w:rPr>
          <w:rFonts w:eastAsia="Malgun Gothic"/>
          <w:lang w:eastAsia="ko-KR"/>
        </w:rPr>
        <w:t>.</w:t>
      </w:r>
    </w:p>
    <w:p w14:paraId="7803E75B" w14:textId="77777777" w:rsidR="00952E19" w:rsidRPr="00CF102B" w:rsidRDefault="00952E19" w:rsidP="00BD45AD">
      <w:pPr>
        <w:pStyle w:val="ListNumber"/>
        <w:tabs>
          <w:tab w:val="clear" w:pos="340"/>
        </w:tabs>
        <w:spacing w:after="0"/>
        <w:ind w:left="992"/>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Pr="00CF102B">
        <w:rPr>
          <w:rFonts w:eastAsia="Times New Roman"/>
          <w:lang w:eastAsia="ko-KR"/>
        </w:rPr>
        <w:t xml:space="preserve">If the </w:t>
      </w:r>
      <w:r w:rsidRPr="00CF102B">
        <w:rPr>
          <w:rFonts w:eastAsia="Times New Roman" w:hint="eastAsia"/>
          <w:lang w:eastAsia="ko-KR"/>
        </w:rPr>
        <w:t xml:space="preserve">Profile Metadata </w:t>
      </w:r>
      <w:r w:rsidRPr="00CF102B">
        <w:rPr>
          <w:rFonts w:eastAsia="Times New Roman"/>
          <w:lang w:eastAsia="ko-KR"/>
        </w:rPr>
        <w:t xml:space="preserve">contains an Enterprise Configuration and there is a Profile with PPR1 set, the LPAd SHOULD perform the </w:t>
      </w:r>
      <w:r>
        <w:rPr>
          <w:rFonts w:eastAsia="Malgun Gothic" w:hint="eastAsia"/>
          <w:lang w:eastAsia="ko-KR"/>
        </w:rPr>
        <w:t xml:space="preserve">Common Cancel Session procedure </w:t>
      </w:r>
      <w:r w:rsidRPr="00CF102B">
        <w:rPr>
          <w:rFonts w:eastAsia="Times New Roman"/>
          <w:lang w:eastAsia="ko-KR"/>
        </w:rPr>
        <w:t xml:space="preserve">with </w:t>
      </w:r>
      <w:r w:rsidRPr="002A371D">
        <w:rPr>
          <w:rFonts w:eastAsia="Malgun Gothic"/>
          <w:lang w:eastAsia="ko-KR"/>
        </w:rPr>
        <w:t xml:space="preserve">reason </w:t>
      </w:r>
      <w:r w:rsidRPr="00E36DE3">
        <w:rPr>
          <w:rStyle w:val="ASN1referencesChar"/>
          <w:rFonts w:hint="eastAsia"/>
        </w:rPr>
        <w:t>enterpriseProfileNotAllowed</w:t>
      </w:r>
      <w:r w:rsidRPr="00CF102B">
        <w:rPr>
          <w:rFonts w:eastAsia="Times New Roman"/>
          <w:lang w:eastAsia="ko-KR"/>
        </w:rPr>
        <w:t>.</w:t>
      </w:r>
    </w:p>
    <w:p w14:paraId="48CF94C8" w14:textId="77777777" w:rsidR="00952E19" w:rsidRPr="00CF102B" w:rsidRDefault="00952E19" w:rsidP="00BD45AD">
      <w:pPr>
        <w:pStyle w:val="ListNumber"/>
        <w:tabs>
          <w:tab w:val="clear" w:pos="340"/>
        </w:tabs>
        <w:spacing w:before="652"/>
        <w:ind w:left="992"/>
        <w:rPr>
          <w:rFonts w:eastAsia="Times New Roman"/>
          <w:lang w:eastAsia="ko-KR"/>
        </w:rPr>
      </w:pPr>
      <w:r w:rsidRPr="00CF102B">
        <w:rPr>
          <w:rFonts w:ascii="Symbol" w:eastAsia="Times New Roman" w:hAnsi="Symbol"/>
          <w:lang w:eastAsia="ko-KR"/>
        </w:rPr>
        <w:lastRenderedPageBreak/>
        <w:t></w:t>
      </w:r>
      <w:r w:rsidRPr="00CF102B">
        <w:rPr>
          <w:rFonts w:ascii="Symbol" w:eastAsia="Times New Roman" w:hAnsi="Symbol"/>
          <w:lang w:eastAsia="ko-KR"/>
        </w:rPr>
        <w:tab/>
      </w:r>
      <w:r w:rsidRPr="00CF102B">
        <w:rPr>
          <w:rFonts w:eastAsia="Times New Roman"/>
          <w:lang w:eastAsia="ko-KR"/>
        </w:rPr>
        <w:t>If the Profile</w:t>
      </w:r>
      <w:r>
        <w:rPr>
          <w:rFonts w:eastAsia="Times New Roman"/>
          <w:lang w:eastAsia="ko-KR"/>
        </w:rPr>
        <w:t xml:space="preserve"> </w:t>
      </w:r>
      <w:r w:rsidRPr="00CF102B">
        <w:rPr>
          <w:rFonts w:eastAsia="Times New Roman"/>
          <w:lang w:eastAsia="ko-KR"/>
        </w:rPr>
        <w:t xml:space="preserve">Metadata contains an Enterprise OID which does not match the Enterprise OID of the already installed Enterprise Profile(s) (if any), the LPAd SHOULD perform the </w:t>
      </w:r>
      <w:r>
        <w:rPr>
          <w:rFonts w:eastAsia="Malgun Gothic" w:hint="eastAsia"/>
          <w:lang w:eastAsia="ko-KR"/>
        </w:rPr>
        <w:t xml:space="preserve">Common Cancel Session procedure </w:t>
      </w:r>
      <w:r w:rsidRPr="00CF102B">
        <w:rPr>
          <w:rFonts w:eastAsia="Times New Roman"/>
          <w:lang w:eastAsia="ko-KR"/>
        </w:rPr>
        <w:t>with</w:t>
      </w:r>
      <w:r>
        <w:rPr>
          <w:rFonts w:eastAsia="Times New Roman"/>
          <w:lang w:eastAsia="ko-KR"/>
        </w:rPr>
        <w:t xml:space="preserve"> </w:t>
      </w:r>
      <w:r w:rsidRPr="002A371D">
        <w:rPr>
          <w:rFonts w:eastAsia="Malgun Gothic"/>
          <w:lang w:eastAsia="ko-KR"/>
        </w:rPr>
        <w:t>reason</w:t>
      </w:r>
      <w:r w:rsidRPr="00CF102B">
        <w:rPr>
          <w:rFonts w:eastAsia="Times New Roman"/>
          <w:lang w:eastAsia="ko-KR"/>
        </w:rPr>
        <w:t xml:space="preserve"> </w:t>
      </w:r>
      <w:r w:rsidRPr="00A222C3">
        <w:rPr>
          <w:rFonts w:ascii="Courier New" w:hAnsi="Courier New" w:cs="Courier New"/>
          <w:szCs w:val="22"/>
        </w:rPr>
        <w:t>enterpriseOidMismatch</w:t>
      </w:r>
      <w:r w:rsidRPr="00CF102B">
        <w:rPr>
          <w:rFonts w:eastAsia="Times New Roman"/>
          <w:lang w:eastAsia="ko-KR"/>
        </w:rPr>
        <w:t>.</w:t>
      </w:r>
    </w:p>
    <w:p w14:paraId="407D4123" w14:textId="32C92FF9" w:rsidR="00EE6692" w:rsidRPr="00CF102B" w:rsidRDefault="00F66DD3" w:rsidP="00BD45AD">
      <w:pPr>
        <w:pStyle w:val="ListNumber"/>
        <w:tabs>
          <w:tab w:val="clear" w:pos="340"/>
        </w:tabs>
        <w:ind w:left="993"/>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If the </w:t>
      </w:r>
      <w:r w:rsidR="00952E19" w:rsidRPr="00CF102B">
        <w:rPr>
          <w:rFonts w:eastAsia="Times New Roman"/>
          <w:lang w:eastAsia="ko-KR"/>
        </w:rPr>
        <w:t>Profile</w:t>
      </w:r>
      <w:r w:rsidR="00952E19">
        <w:rPr>
          <w:rFonts w:eastAsia="Times New Roman"/>
          <w:lang w:eastAsia="ko-KR"/>
        </w:rPr>
        <w:t xml:space="preserve"> </w:t>
      </w:r>
      <w:r w:rsidR="00952E19" w:rsidRPr="00CF102B">
        <w:rPr>
          <w:rFonts w:eastAsia="Times New Roman"/>
          <w:lang w:eastAsia="ko-KR"/>
        </w:rPr>
        <w:t xml:space="preserve">Metadata </w:t>
      </w:r>
      <w:r w:rsidR="00EE6692" w:rsidRPr="00CF102B">
        <w:rPr>
          <w:rFonts w:eastAsia="Times New Roman"/>
          <w:lang w:eastAsia="ko-KR"/>
        </w:rPr>
        <w:t xml:space="preserve">contains </w:t>
      </w:r>
      <w:r w:rsidR="007C1DEC" w:rsidRPr="00CF102B">
        <w:rPr>
          <w:rFonts w:eastAsia="Times New Roman"/>
          <w:lang w:eastAsia="ko-KR"/>
        </w:rPr>
        <w:t>Enterprise Rules with the referenceEnterpriseRule bit set</w:t>
      </w:r>
      <w:r w:rsidR="00D0708C">
        <w:rPr>
          <w:rFonts w:eastAsia="Times New Roman"/>
          <w:lang w:eastAsia="ko-KR"/>
        </w:rPr>
        <w:t>,</w:t>
      </w:r>
      <w:r w:rsidR="00EE6692" w:rsidRPr="00CF102B">
        <w:rPr>
          <w:rFonts w:eastAsia="Times New Roman"/>
          <w:lang w:eastAsia="ko-KR"/>
        </w:rPr>
        <w:t xml:space="preserve"> the LPAd SH</w:t>
      </w:r>
      <w:r w:rsidR="00016B65" w:rsidRPr="00CF102B">
        <w:rPr>
          <w:rFonts w:eastAsia="Times New Roman"/>
          <w:lang w:eastAsia="ko-KR"/>
        </w:rPr>
        <w:t>OULD</w:t>
      </w:r>
      <w:r w:rsidR="00EE6692" w:rsidRPr="00CF102B">
        <w:rPr>
          <w:rFonts w:eastAsia="Times New Roman"/>
          <w:lang w:eastAsia="ko-KR"/>
        </w:rPr>
        <w:t xml:space="preserve"> perform the </w:t>
      </w:r>
      <w:r w:rsidR="00F72936">
        <w:rPr>
          <w:rFonts w:eastAsia="Malgun Gothic" w:hint="eastAsia"/>
          <w:lang w:eastAsia="ko-KR"/>
        </w:rPr>
        <w:t xml:space="preserve">Common Cancel Session procedure </w:t>
      </w:r>
      <w:r w:rsidR="00EE6692" w:rsidRPr="00CF102B">
        <w:rPr>
          <w:rFonts w:eastAsia="Times New Roman"/>
          <w:lang w:eastAsia="ko-KR"/>
        </w:rPr>
        <w:t xml:space="preserve">with reason </w:t>
      </w:r>
      <w:r w:rsidR="007031F7">
        <w:rPr>
          <w:rFonts w:ascii="Courier New" w:eastAsia="Malgun Gothic" w:hAnsi="Courier New" w:cs="Courier New"/>
          <w:szCs w:val="22"/>
          <w:lang w:eastAsia="ko-KR" w:bidi="ar-SA"/>
        </w:rPr>
        <w:t>enterpriseRulesError</w:t>
      </w:r>
      <w:r w:rsidR="00EE6692" w:rsidRPr="00CF102B">
        <w:rPr>
          <w:rFonts w:eastAsia="Times New Roman"/>
          <w:lang w:eastAsia="ko-KR"/>
        </w:rPr>
        <w:t>.</w:t>
      </w:r>
    </w:p>
    <w:p w14:paraId="5A8EA36C" w14:textId="6B4224F1" w:rsidR="007C1DEC" w:rsidRPr="006A0CB2" w:rsidRDefault="007C1DEC" w:rsidP="00BD45AD">
      <w:pPr>
        <w:pStyle w:val="NOTE"/>
      </w:pPr>
      <w:r w:rsidRPr="00732DE1">
        <w:t>NOTE:</w:t>
      </w:r>
      <w:r w:rsidRPr="00732DE1">
        <w:tab/>
      </w:r>
      <w:r w:rsidRPr="004E0E07">
        <w:t>The referenceEnterpriseRule bit may be assigned to an Enterprise Profile via RPM after its installation. It may be required to first enable the Enterprise Profile in order for the Enterpri</w:t>
      </w:r>
      <w:r w:rsidRPr="00EF1F3B">
        <w:t>se Rule update to succeed.</w:t>
      </w:r>
    </w:p>
    <w:p w14:paraId="4F5BFBFB" w14:textId="6CEF89E9" w:rsidR="003C126F" w:rsidRDefault="00F66DD3" w:rsidP="00BD45AD">
      <w:pPr>
        <w:pStyle w:val="ListNumber"/>
        <w:tabs>
          <w:tab w:val="clear" w:pos="340"/>
        </w:tabs>
        <w:spacing w:after="0"/>
        <w:ind w:left="992"/>
        <w:contextualSpacing w:val="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EE6692" w:rsidRPr="00CF102B">
        <w:rPr>
          <w:rFonts w:eastAsia="Times New Roman"/>
          <w:lang w:eastAsia="ko-KR"/>
        </w:rPr>
        <w:t xml:space="preserve">For an Enterprise </w:t>
      </w:r>
      <w:r w:rsidR="00E43C93" w:rsidRPr="00CF102B">
        <w:rPr>
          <w:rFonts w:eastAsia="Times New Roman"/>
          <w:lang w:eastAsia="ko-KR"/>
        </w:rPr>
        <w:t>Capable</w:t>
      </w:r>
      <w:r w:rsidR="00EE6692" w:rsidRPr="00CF102B">
        <w:rPr>
          <w:rFonts w:eastAsia="Times New Roman"/>
          <w:lang w:eastAsia="ko-KR"/>
        </w:rPr>
        <w:t xml:space="preserve"> Device, if the Reference Enterprise Rule prohibits the installation of non-Enterprise Profile and the ProfileMetadata does not contain Enterprise Configuration, the LPAd SH</w:t>
      </w:r>
      <w:r w:rsidR="00016B65" w:rsidRPr="00CF102B">
        <w:rPr>
          <w:rFonts w:eastAsia="Times New Roman"/>
          <w:lang w:eastAsia="ko-KR"/>
        </w:rPr>
        <w:t>OULD</w:t>
      </w:r>
      <w:r w:rsidR="00EE6692" w:rsidRPr="00CF102B">
        <w:rPr>
          <w:rFonts w:eastAsia="Times New Roman"/>
          <w:lang w:eastAsia="ko-KR"/>
        </w:rPr>
        <w:t xml:space="preserve"> perform the </w:t>
      </w:r>
      <w:r w:rsidR="00F72936">
        <w:rPr>
          <w:rFonts w:eastAsia="Malgun Gothic" w:hint="eastAsia"/>
          <w:lang w:eastAsia="ko-KR"/>
        </w:rPr>
        <w:t xml:space="preserve">Common Cancel Session procedure </w:t>
      </w:r>
      <w:r w:rsidR="00EE6692" w:rsidRPr="00CF102B">
        <w:rPr>
          <w:rFonts w:eastAsia="Times New Roman"/>
          <w:lang w:eastAsia="ko-KR"/>
        </w:rPr>
        <w:t xml:space="preserve">with reason </w:t>
      </w:r>
      <w:r w:rsidR="00952E19" w:rsidRPr="00A222C3">
        <w:rPr>
          <w:rFonts w:ascii="Courier New" w:hAnsi="Courier New" w:cs="Courier New"/>
          <w:szCs w:val="22"/>
        </w:rPr>
        <w:t>enterpriseProfilesOnly</w:t>
      </w:r>
      <w:r w:rsidR="00EE6692" w:rsidRPr="00CF102B">
        <w:rPr>
          <w:rFonts w:eastAsia="Times New Roman"/>
          <w:lang w:eastAsia="ko-KR"/>
        </w:rPr>
        <w:t>.</w:t>
      </w:r>
    </w:p>
    <w:p w14:paraId="45B88FB0" w14:textId="77777777" w:rsidR="00952E19" w:rsidRPr="00CF102B" w:rsidRDefault="00952E19" w:rsidP="00BD45AD">
      <w:pPr>
        <w:pStyle w:val="ListNumber"/>
        <w:tabs>
          <w:tab w:val="clear" w:pos="340"/>
        </w:tabs>
        <w:ind w:left="992"/>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Pr="00CF102B">
        <w:rPr>
          <w:rFonts w:eastAsia="Times New Roman"/>
          <w:lang w:eastAsia="ko-KR"/>
        </w:rPr>
        <w:t xml:space="preserve">If the </w:t>
      </w:r>
      <w:r w:rsidRPr="00CF102B">
        <w:rPr>
          <w:rFonts w:eastAsia="Times New Roman" w:hint="eastAsia"/>
          <w:lang w:eastAsia="ko-KR"/>
        </w:rPr>
        <w:t xml:space="preserve">Profile Metadata </w:t>
      </w:r>
      <w:r w:rsidRPr="00CF102B">
        <w:rPr>
          <w:rFonts w:eastAsia="Times New Roman"/>
          <w:lang w:eastAsia="ko-KR"/>
        </w:rPr>
        <w:t xml:space="preserve">contains </w:t>
      </w:r>
      <w:r>
        <w:rPr>
          <w:rFonts w:eastAsia="Times New Roman"/>
          <w:lang w:eastAsia="ko-KR"/>
        </w:rPr>
        <w:t>an LPR Configuration and the Device or the eUICC does not support the LPR,</w:t>
      </w:r>
      <w:r w:rsidRPr="00CF102B">
        <w:rPr>
          <w:rFonts w:eastAsia="Times New Roman"/>
          <w:lang w:eastAsia="ko-KR"/>
        </w:rPr>
        <w:t xml:space="preserve"> the LPAd SHOULD perform the </w:t>
      </w:r>
      <w:r>
        <w:rPr>
          <w:rFonts w:eastAsia="Malgun Gothic" w:hint="eastAsia"/>
          <w:lang w:eastAsia="ko-KR"/>
        </w:rPr>
        <w:t xml:space="preserve">Common Cancel Session procedure </w:t>
      </w:r>
      <w:r w:rsidRPr="00CF102B">
        <w:rPr>
          <w:rFonts w:eastAsia="Times New Roman"/>
          <w:lang w:eastAsia="ko-KR"/>
        </w:rPr>
        <w:t>with</w:t>
      </w:r>
      <w:r>
        <w:rPr>
          <w:rFonts w:eastAsia="Times New Roman"/>
          <w:lang w:eastAsia="ko-KR"/>
        </w:rPr>
        <w:t xml:space="preserve"> </w:t>
      </w:r>
      <w:r w:rsidRPr="00CF102B">
        <w:rPr>
          <w:rFonts w:eastAsia="Times New Roman"/>
          <w:lang w:eastAsia="ko-KR"/>
        </w:rPr>
        <w:t xml:space="preserve">reason </w:t>
      </w:r>
      <w:r w:rsidRPr="00FB0541">
        <w:rPr>
          <w:rStyle w:val="ASN1referencesChar"/>
          <w:rFonts w:hint="eastAsia"/>
        </w:rPr>
        <w:t>lprNotSupported</w:t>
      </w:r>
      <w:r w:rsidRPr="00CF102B">
        <w:rPr>
          <w:rFonts w:eastAsia="Times New Roman"/>
          <w:lang w:eastAsia="ko-KR"/>
        </w:rPr>
        <w:t>.</w:t>
      </w:r>
    </w:p>
    <w:p w14:paraId="771161BC" w14:textId="4514D3BC" w:rsidR="00D07E49" w:rsidRPr="00CF102B" w:rsidRDefault="00D07E49" w:rsidP="00BD45AD">
      <w:pPr>
        <w:pStyle w:val="ListNumber"/>
        <w:tabs>
          <w:tab w:val="clear" w:pos="340"/>
        </w:tabs>
        <w:ind w:left="992"/>
        <w:contextualSpacing w:val="0"/>
        <w:rPr>
          <w:rFonts w:eastAsia="Times New Roman"/>
          <w:lang w:eastAsia="ko-KR"/>
        </w:rPr>
      </w:pPr>
      <w:r w:rsidRPr="002A371D">
        <w:rPr>
          <w:rFonts w:ascii="Symbol" w:eastAsia="Malgun Gothic" w:hAnsi="Symbol"/>
          <w:lang w:eastAsia="ko-KR"/>
        </w:rPr>
        <w:t></w:t>
      </w:r>
      <w:r w:rsidRPr="002A371D">
        <w:rPr>
          <w:rFonts w:ascii="Symbol" w:eastAsia="Malgun Gothic" w:hAnsi="Symbol"/>
          <w:lang w:eastAsia="ko-KR"/>
        </w:rPr>
        <w:tab/>
      </w:r>
      <w:r w:rsidRPr="002A371D">
        <w:rPr>
          <w:rFonts w:eastAsia="Malgun Gothic"/>
          <w:lang w:eastAsia="ko-KR"/>
        </w:rPr>
        <w:t>If the Profile</w:t>
      </w:r>
      <w:r w:rsidR="00C60D85">
        <w:rPr>
          <w:rFonts w:eastAsia="Malgun Gothic"/>
          <w:lang w:eastAsia="ko-KR"/>
        </w:rPr>
        <w:t xml:space="preserve"> </w:t>
      </w:r>
      <w:r w:rsidRPr="002A371D">
        <w:rPr>
          <w:rFonts w:eastAsia="Malgun Gothic"/>
          <w:lang w:eastAsia="ko-KR"/>
        </w:rPr>
        <w:t xml:space="preserve">Metadata contains </w:t>
      </w:r>
      <w:r>
        <w:rPr>
          <w:rFonts w:eastAsia="Malgun Gothic"/>
          <w:lang w:eastAsia="ko-KR"/>
        </w:rPr>
        <w:t xml:space="preserve">an empty string </w:t>
      </w:r>
      <w:r w:rsidRPr="00F72CD3">
        <w:rPr>
          <w:rFonts w:ascii="Courier New" w:eastAsia="Courier New" w:hAnsi="Courier New" w:cs="Courier New"/>
          <w:color w:val="000000"/>
          <w:szCs w:val="22"/>
        </w:rPr>
        <w:t>profileName</w:t>
      </w:r>
      <w:r>
        <w:rPr>
          <w:rFonts w:ascii="Courier New" w:eastAsia="Courier New" w:hAnsi="Courier New" w:cs="Courier New"/>
          <w:color w:val="000000"/>
          <w:szCs w:val="22"/>
        </w:rPr>
        <w:t xml:space="preserve"> </w:t>
      </w:r>
      <w:r w:rsidRPr="00F72CD3">
        <w:t>and</w:t>
      </w:r>
      <w:r>
        <w:t>/or</w:t>
      </w:r>
      <w:r w:rsidRPr="00F72CD3">
        <w:t xml:space="preserve"> </w:t>
      </w:r>
      <w:r w:rsidRPr="00F72CD3">
        <w:rPr>
          <w:rFonts w:ascii="Courier New" w:eastAsia="Courier New" w:hAnsi="Courier New" w:cs="Courier New"/>
          <w:color w:val="000000"/>
          <w:szCs w:val="22"/>
        </w:rPr>
        <w:t>serviceProviderName</w:t>
      </w:r>
      <w:r w:rsidRPr="00CF102B">
        <w:rPr>
          <w:rFonts w:eastAsia="Times New Roman"/>
          <w:lang w:eastAsia="ko-KR"/>
        </w:rPr>
        <w:t xml:space="preserve">, the LPAd </w:t>
      </w:r>
      <w:r>
        <w:rPr>
          <w:rFonts w:eastAsia="Times New Roman"/>
          <w:lang w:eastAsia="ko-KR"/>
        </w:rPr>
        <w:t>MAY</w:t>
      </w:r>
      <w:r w:rsidRPr="00CF102B">
        <w:rPr>
          <w:rFonts w:eastAsia="Times New Roman"/>
          <w:lang w:eastAsia="ko-KR"/>
        </w:rPr>
        <w:t xml:space="preserve"> perform the </w:t>
      </w:r>
      <w:r>
        <w:rPr>
          <w:rFonts w:eastAsia="Malgun Gothic" w:hint="eastAsia"/>
          <w:lang w:eastAsia="ko-KR"/>
        </w:rPr>
        <w:t xml:space="preserve">Common Cancel Session procedure </w:t>
      </w:r>
      <w:r w:rsidRPr="00CF102B">
        <w:rPr>
          <w:rFonts w:eastAsia="Times New Roman"/>
          <w:lang w:eastAsia="ko-KR"/>
        </w:rPr>
        <w:t xml:space="preserve">with reason </w:t>
      </w:r>
      <w:r>
        <w:rPr>
          <w:rFonts w:ascii="Courier New" w:eastAsia="Malgun Gothic" w:hAnsi="Courier New" w:cs="Courier New"/>
          <w:szCs w:val="22"/>
          <w:lang w:eastAsia="ko-KR" w:bidi="ar-SA"/>
        </w:rPr>
        <w:t xml:space="preserve">emptyProfileOrSpName </w:t>
      </w:r>
      <w:r w:rsidRPr="005561DA">
        <w:rPr>
          <w:rFonts w:eastAsia="Malgun Gothic" w:cs="Arial"/>
          <w:szCs w:val="22"/>
          <w:lang w:eastAsia="ko-KR" w:bidi="ar-SA"/>
        </w:rPr>
        <w:t xml:space="preserve">if </w:t>
      </w:r>
      <w:r w:rsidRPr="0008591E">
        <w:rPr>
          <w:rStyle w:val="ASN1referencesChar"/>
        </w:rPr>
        <w:t>cancelForEmptySpnPnSupport</w:t>
      </w:r>
      <w:r w:rsidRPr="005561DA">
        <w:rPr>
          <w:rStyle w:val="ASN1referencesChar"/>
          <w:rFonts w:cs="Arial"/>
        </w:rPr>
        <w:t xml:space="preserve"> </w:t>
      </w:r>
      <w:r w:rsidRPr="00BD45AD">
        <w:rPr>
          <w:rStyle w:val="ASN1referencesChar"/>
          <w:rFonts w:ascii="Arial" w:hAnsi="Arial" w:cs="Arial"/>
        </w:rPr>
        <w:t>is supported by both the SM-DP+ and the eUICC</w:t>
      </w:r>
      <w:r w:rsidRPr="00DD77CA">
        <w:rPr>
          <w:rFonts w:eastAsia="Times New Roman" w:cs="Arial"/>
          <w:lang w:eastAsia="ko-KR"/>
        </w:rPr>
        <w:t xml:space="preserve"> or </w:t>
      </w:r>
      <w:r w:rsidRPr="00CF102B">
        <w:rPr>
          <w:rFonts w:eastAsia="Times New Roman"/>
          <w:lang w:eastAsia="ko-KR"/>
        </w:rPr>
        <w:t xml:space="preserve">with reason </w:t>
      </w:r>
      <w:r>
        <w:rPr>
          <w:rStyle w:val="ASN1referencesChar"/>
        </w:rPr>
        <w:t xml:space="preserve">undefinedReason </w:t>
      </w:r>
      <w:r>
        <w:rPr>
          <w:rFonts w:eastAsia="Times New Roman"/>
          <w:lang w:eastAsia="ko-KR"/>
        </w:rPr>
        <w:t>otherwise</w:t>
      </w:r>
      <w:r>
        <w:rPr>
          <w:rFonts w:ascii="Courier New" w:eastAsia="Courier New" w:hAnsi="Courier New" w:cs="Courier New"/>
          <w:sz w:val="18"/>
          <w:szCs w:val="18"/>
        </w:rPr>
        <w:t>.</w:t>
      </w:r>
    </w:p>
    <w:p w14:paraId="76D02628" w14:textId="06DF1197" w:rsidR="003C126F" w:rsidRPr="00CF102B" w:rsidRDefault="00F66DD3" w:rsidP="00BD45AD">
      <w:pPr>
        <w:pStyle w:val="ListNumber"/>
        <w:tabs>
          <w:tab w:val="left" w:pos="340"/>
        </w:tabs>
        <w:spacing w:before="240"/>
        <w:rPr>
          <w:rFonts w:eastAsia="Times New Roman"/>
          <w:lang w:eastAsia="ko-KR"/>
        </w:rPr>
      </w:pPr>
      <w:r w:rsidRPr="00CF102B">
        <w:rPr>
          <w:rFonts w:eastAsia="Times New Roman"/>
          <w:lang w:eastAsia="ko-KR"/>
        </w:rPr>
        <w:t>8.</w:t>
      </w:r>
      <w:r w:rsidRPr="00CF102B">
        <w:rPr>
          <w:rFonts w:eastAsia="Times New Roman"/>
          <w:lang w:eastAsia="ko-KR"/>
        </w:rPr>
        <w:tab/>
      </w:r>
      <w:r w:rsidR="000A0DC8" w:rsidRPr="00CF102B">
        <w:rPr>
          <w:rFonts w:eastAsia="Times New Roman" w:hint="eastAsia"/>
          <w:lang w:eastAsia="ko-KR"/>
        </w:rPr>
        <w:t>If the Profile Metadata contains Profile Policy Rule(s) and/or Enterprise Rule(s) subject to End User consent,</w:t>
      </w:r>
      <w:r w:rsidR="000A0DC8" w:rsidRPr="00CF102B">
        <w:rPr>
          <w:rFonts w:eastAsia="Times New Roman"/>
          <w:lang w:eastAsia="ko-KR"/>
        </w:rPr>
        <w:t xml:space="preserve"> t</w:t>
      </w:r>
      <w:r w:rsidR="00A77F6A" w:rsidRPr="00CF102B">
        <w:rPr>
          <w:rFonts w:eastAsia="Times New Roman"/>
          <w:lang w:eastAsia="ko-KR"/>
        </w:rPr>
        <w:t xml:space="preserve">he </w:t>
      </w:r>
      <w:r w:rsidR="003C126F" w:rsidRPr="00CF102B">
        <w:rPr>
          <w:rFonts w:eastAsia="Times New Roman" w:hint="eastAsia"/>
          <w:lang w:eastAsia="ko-KR"/>
        </w:rPr>
        <w:t xml:space="preserve">LPAd </w:t>
      </w:r>
      <w:r w:rsidR="00DC5C9A" w:rsidRPr="00CF102B">
        <w:rPr>
          <w:rFonts w:eastAsia="Times New Roman" w:hint="eastAsia"/>
          <w:lang w:eastAsia="ko-KR"/>
        </w:rPr>
        <w:t>SH</w:t>
      </w:r>
      <w:r w:rsidR="00DC5C9A">
        <w:rPr>
          <w:rFonts w:eastAsia="Times New Roman"/>
          <w:lang w:eastAsia="ko-KR"/>
        </w:rPr>
        <w:t>OULD</w:t>
      </w:r>
      <w:r w:rsidR="00DC5C9A" w:rsidRPr="00CF102B">
        <w:rPr>
          <w:rFonts w:eastAsia="Times New Roman" w:hint="eastAsia"/>
          <w:lang w:eastAsia="ko-KR"/>
        </w:rPr>
        <w:t xml:space="preserve"> </w:t>
      </w:r>
      <w:r w:rsidR="003C126F" w:rsidRPr="00CF102B">
        <w:rPr>
          <w:rFonts w:eastAsia="Times New Roman" w:hint="eastAsia"/>
          <w:lang w:eastAsia="ko-KR"/>
        </w:rPr>
        <w:t xml:space="preserve">ask for </w:t>
      </w:r>
      <w:r w:rsidR="003A5CCD">
        <w:rPr>
          <w:rFonts w:eastAsiaTheme="minorEastAsia" w:hint="eastAsia"/>
          <w:lang w:eastAsia="ko-KR"/>
        </w:rPr>
        <w:t xml:space="preserve">Strong Confirmation </w:t>
      </w:r>
      <w:r w:rsidR="003C126F" w:rsidRPr="00CF102B">
        <w:rPr>
          <w:rFonts w:eastAsia="Times New Roman" w:hint="eastAsia"/>
          <w:lang w:eastAsia="ko-KR"/>
        </w:rPr>
        <w:t>by showing relevant information</w:t>
      </w:r>
      <w:r w:rsidR="003C126F" w:rsidRPr="00CF102B">
        <w:rPr>
          <w:rFonts w:eastAsia="Times New Roman"/>
          <w:lang w:eastAsia="ko-KR"/>
        </w:rPr>
        <w:t>.</w:t>
      </w:r>
      <w:r w:rsidR="003C126F" w:rsidRPr="00CF102B">
        <w:rPr>
          <w:rFonts w:eastAsia="Times New Roman" w:hint="eastAsia"/>
          <w:lang w:eastAsia="ko-KR"/>
        </w:rPr>
        <w:t xml:space="preserve"> </w:t>
      </w:r>
      <w:r w:rsidR="003C126F" w:rsidRPr="00CF102B">
        <w:rPr>
          <w:rFonts w:eastAsia="Times New Roman"/>
          <w:lang w:eastAsia="ko-KR"/>
        </w:rPr>
        <w:t>T</w:t>
      </w:r>
      <w:r w:rsidR="003C126F" w:rsidRPr="00CF102B">
        <w:rPr>
          <w:rFonts w:eastAsia="Times New Roman" w:hint="eastAsia"/>
          <w:lang w:eastAsia="ko-KR"/>
        </w:rPr>
        <w:t xml:space="preserve">his information </w:t>
      </w:r>
      <w:r w:rsidR="00644585" w:rsidRPr="00CF102B">
        <w:rPr>
          <w:rFonts w:eastAsia="Times New Roman"/>
          <w:lang w:eastAsia="ko-KR"/>
        </w:rPr>
        <w:t xml:space="preserve">(the "LPA-generated message") </w:t>
      </w:r>
      <w:r w:rsidR="00DC5C9A">
        <w:rPr>
          <w:rFonts w:eastAsia="Times New Roman"/>
          <w:lang w:eastAsia="ko-KR"/>
        </w:rPr>
        <w:t>MAY</w:t>
      </w:r>
      <w:r w:rsidR="00DC5C9A" w:rsidRPr="00CF102B">
        <w:rPr>
          <w:rFonts w:eastAsia="Times New Roman" w:hint="eastAsia"/>
          <w:lang w:eastAsia="ko-KR"/>
        </w:rPr>
        <w:t xml:space="preserve"> </w:t>
      </w:r>
      <w:r w:rsidR="003C126F" w:rsidRPr="00CF102B">
        <w:rPr>
          <w:rFonts w:eastAsia="Times New Roman" w:hint="eastAsia"/>
          <w:lang w:eastAsia="ko-KR"/>
        </w:rPr>
        <w:t xml:space="preserve">include </w:t>
      </w:r>
      <w:r w:rsidR="003C126F" w:rsidRPr="00CF102B">
        <w:rPr>
          <w:rFonts w:eastAsia="Times New Roman"/>
          <w:lang w:eastAsia="ko-KR"/>
        </w:rPr>
        <w:t xml:space="preserve">the consequences of the </w:t>
      </w:r>
      <w:r w:rsidR="008830CF" w:rsidRPr="00CF102B">
        <w:rPr>
          <w:rFonts w:eastAsia="Times New Roman"/>
          <w:lang w:eastAsia="ko-KR"/>
        </w:rPr>
        <w:t xml:space="preserve">Profile </w:t>
      </w:r>
      <w:r w:rsidR="003C126F" w:rsidRPr="00CF102B">
        <w:rPr>
          <w:rFonts w:eastAsia="Times New Roman"/>
          <w:lang w:eastAsia="ko-KR"/>
        </w:rPr>
        <w:t>Policy Rule</w:t>
      </w:r>
      <w:r w:rsidR="00A77F6A">
        <w:rPr>
          <w:rFonts w:eastAsia="Malgun Gothic" w:hint="eastAsia"/>
          <w:lang w:eastAsia="ko-KR"/>
        </w:rPr>
        <w:t>(s) and</w:t>
      </w:r>
      <w:r w:rsidR="00A77F6A">
        <w:rPr>
          <w:rFonts w:eastAsia="Malgun Gothic"/>
          <w:lang w:eastAsia="ko-KR"/>
        </w:rPr>
        <w:t>/or</w:t>
      </w:r>
      <w:r w:rsidR="00A77F6A">
        <w:rPr>
          <w:rFonts w:eastAsia="Malgun Gothic" w:hint="eastAsia"/>
          <w:lang w:eastAsia="ko-KR"/>
        </w:rPr>
        <w:t xml:space="preserve"> the Enterprise Rule(s)</w:t>
      </w:r>
      <w:r w:rsidR="003C126F" w:rsidRPr="00CF102B">
        <w:rPr>
          <w:rFonts w:eastAsia="Times New Roman"/>
          <w:lang w:eastAsia="ko-KR"/>
        </w:rPr>
        <w:t xml:space="preserve"> to the End User</w:t>
      </w:r>
      <w:r w:rsidR="00A77F6A">
        <w:rPr>
          <w:rFonts w:eastAsia="Malgun Gothic" w:hint="eastAsia"/>
          <w:lang w:eastAsia="ko-KR"/>
        </w:rPr>
        <w:t xml:space="preserve">, if the Profile includes PPR(s) subject to </w:t>
      </w:r>
      <w:r w:rsidR="00A77F6A">
        <w:rPr>
          <w:rFonts w:eastAsia="Malgun Gothic"/>
          <w:lang w:eastAsia="ko-KR"/>
        </w:rPr>
        <w:t>additional</w:t>
      </w:r>
      <w:r w:rsidR="00A77F6A">
        <w:rPr>
          <w:rFonts w:eastAsia="Malgun Gothic" w:hint="eastAsia"/>
          <w:lang w:eastAsia="ko-KR"/>
        </w:rPr>
        <w:t xml:space="preserve"> End User consent according to the RAT </w:t>
      </w:r>
      <w:r w:rsidR="00A77F6A">
        <w:rPr>
          <w:rFonts w:eastAsia="Malgun Gothic"/>
          <w:lang w:eastAsia="ko-KR"/>
        </w:rPr>
        <w:t>and/</w:t>
      </w:r>
      <w:r w:rsidR="00A77F6A">
        <w:rPr>
          <w:rFonts w:eastAsia="Malgun Gothic" w:hint="eastAsia"/>
          <w:lang w:eastAsia="ko-KR"/>
        </w:rPr>
        <w:t>or the installation of the Enterprise Profile requires its immediate enabling</w:t>
      </w:r>
      <w:r w:rsidR="003C126F" w:rsidRPr="00CF102B">
        <w:rPr>
          <w:rFonts w:eastAsia="Times New Roman"/>
          <w:lang w:eastAsia="ko-KR"/>
        </w:rPr>
        <w:t xml:space="preserve">. </w:t>
      </w:r>
      <w:r w:rsidR="00644585" w:rsidRPr="00CF102B">
        <w:rPr>
          <w:rFonts w:eastAsia="Times New Roman"/>
          <w:lang w:eastAsia="ko-KR"/>
        </w:rPr>
        <w:t xml:space="preserve">The LPA-generated </w:t>
      </w:r>
      <w:r w:rsidR="003C126F" w:rsidRPr="00CF102B">
        <w:rPr>
          <w:rFonts w:eastAsia="Times New Roman"/>
          <w:lang w:eastAsia="ko-KR"/>
        </w:rPr>
        <w:t>message SHALL be formulated in a descriptive and non-discriminatory manner (</w:t>
      </w:r>
      <w:r w:rsidR="00151A47">
        <w:rPr>
          <w:rFonts w:eastAsia="Times New Roman"/>
          <w:lang w:eastAsia="ko-KR"/>
        </w:rPr>
        <w:t xml:space="preserve">e.g., </w:t>
      </w:r>
      <w:r w:rsidR="003C126F" w:rsidRPr="00CF102B">
        <w:rPr>
          <w:rFonts w:eastAsia="Times New Roman"/>
          <w:lang w:eastAsia="ko-KR"/>
        </w:rPr>
        <w:t xml:space="preserve">for </w:t>
      </w:r>
      <w:r w:rsidR="00A77F6A">
        <w:rPr>
          <w:rFonts w:eastAsia="Malgun Gothic" w:hint="eastAsia"/>
          <w:lang w:eastAsia="ko-KR"/>
        </w:rPr>
        <w:t xml:space="preserve">Enterprise Profile with </w:t>
      </w:r>
      <w:r w:rsidR="001B01F9" w:rsidRPr="00CF102B">
        <w:rPr>
          <w:rFonts w:eastAsia="Times New Roman"/>
          <w:lang w:eastAsia="ko-KR"/>
        </w:rPr>
        <w:t>"</w:t>
      </w:r>
      <w:r w:rsidR="003C126F" w:rsidRPr="00CF102B">
        <w:rPr>
          <w:rFonts w:eastAsia="Times New Roman"/>
          <w:lang w:eastAsia="ko-KR"/>
        </w:rPr>
        <w:t>Non-Delete</w:t>
      </w:r>
      <w:r w:rsidR="001B01F9" w:rsidRPr="00CF102B">
        <w:rPr>
          <w:rFonts w:eastAsia="Times New Roman"/>
          <w:lang w:eastAsia="ko-KR"/>
        </w:rPr>
        <w:t>"</w:t>
      </w:r>
      <w:r w:rsidR="003C126F" w:rsidRPr="00CF102B">
        <w:rPr>
          <w:rFonts w:eastAsia="Times New Roman"/>
          <w:lang w:eastAsia="ko-KR"/>
        </w:rPr>
        <w:t xml:space="preserve"> </w:t>
      </w:r>
      <w:r w:rsidR="008830CF" w:rsidRPr="00CF102B">
        <w:rPr>
          <w:rFonts w:eastAsia="Times New Roman"/>
          <w:lang w:eastAsia="ko-KR"/>
        </w:rPr>
        <w:t xml:space="preserve">Profile </w:t>
      </w:r>
      <w:r w:rsidR="003C126F" w:rsidRPr="00CF102B">
        <w:rPr>
          <w:rFonts w:eastAsia="Times New Roman"/>
          <w:lang w:eastAsia="ko-KR"/>
        </w:rPr>
        <w:t xml:space="preserve">Policy Rule: </w:t>
      </w:r>
      <w:r w:rsidR="008830CF" w:rsidRPr="00CF102B">
        <w:rPr>
          <w:rFonts w:eastAsia="Times New Roman"/>
          <w:lang w:eastAsia="ko-KR"/>
        </w:rPr>
        <w:t>"</w:t>
      </w:r>
      <w:r w:rsidR="003C126F" w:rsidRPr="00CF102B">
        <w:rPr>
          <w:rFonts w:eastAsia="Times New Roman"/>
          <w:lang w:eastAsia="ko-KR"/>
        </w:rPr>
        <w:t xml:space="preserve">The profile that you are about to install can be deleted </w:t>
      </w:r>
      <w:r w:rsidR="00090C16" w:rsidRPr="00CF102B">
        <w:rPr>
          <w:rFonts w:eastAsia="Times New Roman"/>
          <w:lang w:eastAsia="ko-KR"/>
        </w:rPr>
        <w:t xml:space="preserve">only </w:t>
      </w:r>
      <w:r w:rsidR="003C126F" w:rsidRPr="00CF102B">
        <w:rPr>
          <w:rFonts w:eastAsia="Times New Roman"/>
          <w:lang w:eastAsia="ko-KR"/>
        </w:rPr>
        <w:t>under the terms you have agreed with your service provider</w:t>
      </w:r>
      <w:r w:rsidR="00A77F6A">
        <w:rPr>
          <w:rFonts w:eastAsia="Malgun Gothic" w:hint="eastAsia"/>
          <w:lang w:eastAsia="ko-KR"/>
        </w:rPr>
        <w:t>, and it will be automatically enabled after installation</w:t>
      </w:r>
      <w:r w:rsidR="003C126F" w:rsidRPr="00CF102B">
        <w:rPr>
          <w:rFonts w:eastAsia="Times New Roman"/>
          <w:lang w:eastAsia="ko-KR"/>
        </w:rPr>
        <w:t xml:space="preserve">. </w:t>
      </w:r>
      <w:r w:rsidR="000703C6">
        <w:rPr>
          <w:rFonts w:eastAsiaTheme="minorEastAsia" w:hint="eastAsia"/>
          <w:lang w:eastAsia="ko-KR"/>
        </w:rPr>
        <w:t xml:space="preserve">Enter your PIN to </w:t>
      </w:r>
      <w:r w:rsidR="000703C6">
        <w:rPr>
          <w:rFonts w:eastAsia="Times New Roman"/>
          <w:lang w:eastAsia="ko-KR"/>
        </w:rPr>
        <w:t>a</w:t>
      </w:r>
      <w:r w:rsidR="003C126F" w:rsidRPr="00CF102B">
        <w:rPr>
          <w:rFonts w:eastAsia="Times New Roman"/>
          <w:lang w:eastAsia="ko-KR"/>
        </w:rPr>
        <w:t>pprove installation?</w:t>
      </w:r>
      <w:r w:rsidR="008830CF" w:rsidRPr="00CF102B">
        <w:rPr>
          <w:rFonts w:eastAsia="Times New Roman"/>
          <w:lang w:eastAsia="ko-KR"/>
        </w:rPr>
        <w:t>"</w:t>
      </w:r>
      <w:r w:rsidR="0012209D" w:rsidRPr="00CF102B">
        <w:rPr>
          <w:rFonts w:eastAsia="Times New Roman"/>
          <w:lang w:eastAsia="ko-KR"/>
        </w:rPr>
        <w:t>).</w:t>
      </w:r>
      <w:r w:rsidR="00644585" w:rsidRPr="00644585">
        <w:t xml:space="preserve"> </w:t>
      </w:r>
      <w:r w:rsidR="00644585" w:rsidRPr="00CF102B">
        <w:rPr>
          <w:rFonts w:eastAsia="Times New Roman"/>
          <w:lang w:eastAsia="ko-KR"/>
        </w:rPr>
        <w:t xml:space="preserve">If the Profile Metadata includes a Service Provider message, the LPAd </w:t>
      </w:r>
      <w:r w:rsidR="000A2E1A">
        <w:rPr>
          <w:rFonts w:eastAsia="Times New Roman"/>
          <w:lang w:eastAsia="ko-KR"/>
        </w:rPr>
        <w:t xml:space="preserve">MAY also display that message. The LPAd </w:t>
      </w:r>
      <w:r w:rsidR="00644585" w:rsidRPr="00CF102B">
        <w:rPr>
          <w:rFonts w:eastAsia="Times New Roman"/>
          <w:lang w:eastAsia="ko-KR"/>
        </w:rPr>
        <w:t xml:space="preserve">SHOULD display </w:t>
      </w:r>
      <w:r w:rsidR="000A2E1A">
        <w:rPr>
          <w:rFonts w:eastAsia="Times New Roman"/>
          <w:lang w:eastAsia="ko-KR"/>
        </w:rPr>
        <w:t>this information</w:t>
      </w:r>
      <w:r w:rsidR="00644585" w:rsidRPr="00CF102B">
        <w:rPr>
          <w:rFonts w:eastAsia="Times New Roman"/>
          <w:lang w:eastAsia="ko-KR"/>
        </w:rPr>
        <w:t xml:space="preserve"> to the End User such that </w:t>
      </w:r>
      <w:r w:rsidR="000A2E1A">
        <w:rPr>
          <w:rFonts w:eastAsia="Times New Roman"/>
          <w:lang w:eastAsia="ko-KR"/>
        </w:rPr>
        <w:t>it</w:t>
      </w:r>
      <w:r w:rsidR="00644585" w:rsidRPr="00CF102B">
        <w:rPr>
          <w:rFonts w:eastAsia="Times New Roman"/>
          <w:lang w:eastAsia="ko-KR"/>
        </w:rPr>
        <w:t xml:space="preserve"> can be read in full under the control of the End User.</w:t>
      </w:r>
      <w:r w:rsidR="000703C6" w:rsidRPr="000703C6">
        <w:rPr>
          <w:rFonts w:eastAsia="Times New Roman" w:hint="eastAsia"/>
          <w:lang w:eastAsia="ko-KR"/>
        </w:rPr>
        <w:t xml:space="preserve"> </w:t>
      </w:r>
      <w:r w:rsidR="000703C6" w:rsidRPr="00CF102B">
        <w:rPr>
          <w:rFonts w:eastAsia="Times New Roman" w:hint="eastAsia"/>
          <w:lang w:eastAsia="ko-KR"/>
        </w:rPr>
        <w:t xml:space="preserve">If the Profile Metadata </w:t>
      </w:r>
      <w:r w:rsidR="000703C6">
        <w:rPr>
          <w:rFonts w:eastAsia="Times New Roman" w:hint="eastAsia"/>
          <w:lang w:eastAsia="ko-KR"/>
        </w:rPr>
        <w:t>contain</w:t>
      </w:r>
      <w:r w:rsidR="000703C6">
        <w:rPr>
          <w:rFonts w:eastAsia="Times New Roman"/>
          <w:lang w:eastAsia="ko-KR"/>
        </w:rPr>
        <w:t>s</w:t>
      </w:r>
      <w:r w:rsidR="000703C6">
        <w:rPr>
          <w:rFonts w:eastAsia="Times New Roman" w:hint="eastAsia"/>
          <w:lang w:eastAsia="ko-KR"/>
        </w:rPr>
        <w:t xml:space="preserve"> ne</w:t>
      </w:r>
      <w:r w:rsidR="000703C6">
        <w:rPr>
          <w:rFonts w:eastAsia="Times New Roman"/>
          <w:lang w:eastAsia="ko-KR"/>
        </w:rPr>
        <w:t>i</w:t>
      </w:r>
      <w:r w:rsidR="000703C6">
        <w:rPr>
          <w:rFonts w:eastAsia="Times New Roman" w:hint="eastAsia"/>
          <w:lang w:eastAsia="ko-KR"/>
        </w:rPr>
        <w:t>ther Profile Policy Rule(s) n</w:t>
      </w:r>
      <w:r w:rsidR="000703C6" w:rsidRPr="00CF102B">
        <w:rPr>
          <w:rFonts w:eastAsia="Times New Roman" w:hint="eastAsia"/>
          <w:lang w:eastAsia="ko-KR"/>
        </w:rPr>
        <w:t>or Enterprise Rule(s),</w:t>
      </w:r>
      <w:r w:rsidR="000703C6" w:rsidRPr="00CF102B">
        <w:rPr>
          <w:rFonts w:eastAsia="Times New Roman"/>
          <w:lang w:eastAsia="ko-KR"/>
        </w:rPr>
        <w:t xml:space="preserve"> the </w:t>
      </w:r>
      <w:r w:rsidR="000703C6" w:rsidRPr="00CF102B">
        <w:rPr>
          <w:rFonts w:eastAsia="Times New Roman" w:hint="eastAsia"/>
          <w:lang w:eastAsia="ko-KR"/>
        </w:rPr>
        <w:t xml:space="preserve">LPAd SHALL ask for </w:t>
      </w:r>
      <w:r w:rsidR="000703C6">
        <w:rPr>
          <w:rFonts w:eastAsiaTheme="minorEastAsia" w:hint="eastAsia"/>
          <w:lang w:eastAsia="ko-KR"/>
        </w:rPr>
        <w:t xml:space="preserve">Simple Confirmation </w:t>
      </w:r>
      <w:r w:rsidR="000703C6">
        <w:rPr>
          <w:rFonts w:hint="eastAsia"/>
        </w:rPr>
        <w:t>(</w:t>
      </w:r>
      <w:r w:rsidR="00151A47">
        <w:t xml:space="preserve">e.g., </w:t>
      </w:r>
      <w:r w:rsidR="000703C6">
        <w:rPr>
          <w:rFonts w:hint="eastAsia"/>
        </w:rPr>
        <w:t>simple 'Yes' or 'No'</w:t>
      </w:r>
      <w:r w:rsidR="000703C6">
        <w:t xml:space="preserve"> or </w:t>
      </w:r>
      <w:r w:rsidR="000703C6" w:rsidRPr="000B5F1C">
        <w:t>'Not Now'</w:t>
      </w:r>
      <w:r w:rsidR="000703C6">
        <w:rPr>
          <w:rFonts w:hint="eastAsia"/>
        </w:rPr>
        <w:t xml:space="preserve">) </w:t>
      </w:r>
      <w:r w:rsidR="000703C6">
        <w:t>on the Profile download</w:t>
      </w:r>
      <w:r w:rsidR="000703C6" w:rsidRPr="00CF102B">
        <w:rPr>
          <w:rFonts w:eastAsia="Times New Roman"/>
          <w:lang w:eastAsia="ko-KR"/>
        </w:rPr>
        <w:t>.</w:t>
      </w:r>
    </w:p>
    <w:p w14:paraId="4A12CF3D" w14:textId="1FD89927" w:rsidR="009361FF" w:rsidRDefault="003C126F" w:rsidP="00BD45AD">
      <w:pPr>
        <w:pStyle w:val="ListContinue1"/>
        <w:spacing w:before="240"/>
      </w:pPr>
      <w:r>
        <w:t>I</w:t>
      </w:r>
      <w:r w:rsidR="009361FF" w:rsidRPr="003C147F">
        <w:t xml:space="preserve">f the Confirmation </w:t>
      </w:r>
      <w:r w:rsidR="009361FF" w:rsidRPr="005B4796">
        <w:t xml:space="preserve">Code Required </w:t>
      </w:r>
      <w:r w:rsidR="00AC4CF2">
        <w:t>F</w:t>
      </w:r>
      <w:r w:rsidR="00AC4CF2" w:rsidRPr="005B4796">
        <w:t xml:space="preserve">lag </w:t>
      </w:r>
      <w:r w:rsidR="009361FF" w:rsidRPr="005B4796">
        <w:t>is set in</w:t>
      </w:r>
      <w:r w:rsidR="009361FF" w:rsidRPr="003C147F">
        <w:t xml:space="preserve"> the Activation Code </w:t>
      </w:r>
      <w:r w:rsidR="00C23F94">
        <w:t>and/</w:t>
      </w:r>
      <w:r w:rsidR="009361FF" w:rsidRPr="005B4796">
        <w:t xml:space="preserve">or in the </w:t>
      </w:r>
      <w:r w:rsidR="009361FF" w:rsidRPr="00BD45AD">
        <w:rPr>
          <w:rFonts w:ascii="Courier New" w:hAnsi="Courier New" w:cs="Courier New"/>
        </w:rPr>
        <w:t>smdpSigned2</w:t>
      </w:r>
      <w:r w:rsidR="009361FF">
        <w:t xml:space="preserve">, </w:t>
      </w:r>
      <w:r w:rsidR="009361FF">
        <w:rPr>
          <w:rFonts w:hint="eastAsia"/>
        </w:rPr>
        <w:t>then the LPA</w:t>
      </w:r>
      <w:r w:rsidR="009361FF">
        <w:t>d</w:t>
      </w:r>
      <w:r w:rsidR="009361FF">
        <w:rPr>
          <w:rFonts w:hint="eastAsia"/>
        </w:rPr>
        <w:t xml:space="preserve"> SHALL </w:t>
      </w:r>
      <w:r w:rsidR="000703C6">
        <w:t>ask for</w:t>
      </w:r>
      <w:r w:rsidR="000703C6">
        <w:rPr>
          <w:rFonts w:hint="eastAsia"/>
        </w:rPr>
        <w:t xml:space="preserve"> </w:t>
      </w:r>
      <w:r w:rsidR="009361FF">
        <w:rPr>
          <w:rFonts w:hint="eastAsia"/>
        </w:rPr>
        <w:t>the End User to enter the Confirmation Code which was provided by the Operator</w:t>
      </w:r>
      <w:r w:rsidR="000703C6" w:rsidRPr="000703C6">
        <w:rPr>
          <w:rFonts w:eastAsiaTheme="minorEastAsia"/>
          <w:lang w:eastAsia="ko-KR"/>
        </w:rPr>
        <w:t xml:space="preserve"> </w:t>
      </w:r>
      <w:r w:rsidR="000703C6">
        <w:rPr>
          <w:rFonts w:eastAsiaTheme="minorEastAsia"/>
          <w:lang w:eastAsia="ko-KR"/>
        </w:rPr>
        <w:t>that MAY be considered as</w:t>
      </w:r>
      <w:r w:rsidR="000703C6" w:rsidRPr="00191760">
        <w:rPr>
          <w:rFonts w:eastAsiaTheme="minorEastAsia" w:hint="eastAsia"/>
          <w:lang w:eastAsia="ko-KR"/>
        </w:rPr>
        <w:t xml:space="preserve"> a Strong Confirmation</w:t>
      </w:r>
      <w:r w:rsidR="009361FF">
        <w:rPr>
          <w:rFonts w:hint="eastAsia"/>
        </w:rPr>
        <w:t xml:space="preserve">. </w:t>
      </w:r>
      <w:r>
        <w:t>I</w:t>
      </w:r>
      <w:r w:rsidR="009361FF">
        <w:rPr>
          <w:rFonts w:hint="eastAsia"/>
        </w:rPr>
        <w:t>f the Confirmation Code is not required, the LPA</w:t>
      </w:r>
      <w:r w:rsidR="009361FF">
        <w:t>d</w:t>
      </w:r>
      <w:r w:rsidR="009361FF">
        <w:rPr>
          <w:rFonts w:hint="eastAsia"/>
        </w:rPr>
        <w:t xml:space="preserve"> </w:t>
      </w:r>
      <w:r w:rsidR="000703C6">
        <w:rPr>
          <w:rFonts w:eastAsiaTheme="minorEastAsia" w:hint="eastAsia"/>
          <w:lang w:eastAsia="ko-KR"/>
        </w:rPr>
        <w:t>SHALL ask for Simple Confirmation</w:t>
      </w:r>
      <w:r w:rsidR="009361FF">
        <w:rPr>
          <w:rFonts w:hint="eastAsia"/>
        </w:rPr>
        <w:t xml:space="preserve"> (</w:t>
      </w:r>
      <w:r w:rsidR="00151A47">
        <w:t xml:space="preserve">e.g., </w:t>
      </w:r>
      <w:r w:rsidR="009361FF">
        <w:rPr>
          <w:rFonts w:hint="eastAsia"/>
        </w:rPr>
        <w:t>simple 'Yes' or 'No'</w:t>
      </w:r>
      <w:r w:rsidR="009361FF">
        <w:t xml:space="preserve"> or </w:t>
      </w:r>
      <w:r w:rsidR="009361FF" w:rsidRPr="000B5F1C">
        <w:t>'Not Now'</w:t>
      </w:r>
      <w:r w:rsidR="009361FF">
        <w:rPr>
          <w:rFonts w:hint="eastAsia"/>
        </w:rPr>
        <w:t xml:space="preserve">) </w:t>
      </w:r>
      <w:r w:rsidR="000A0DC8">
        <w:t>on the Profile download.</w:t>
      </w:r>
    </w:p>
    <w:p w14:paraId="626BC398" w14:textId="3FFDDA37" w:rsidR="000A0DC8" w:rsidRPr="00CF102B" w:rsidRDefault="000A0DC8" w:rsidP="00BD45AD">
      <w:pPr>
        <w:pStyle w:val="ListContinue1"/>
        <w:spacing w:before="480"/>
        <w:contextualSpacing w:val="0"/>
        <w:rPr>
          <w:rFonts w:eastAsia="Times New Roman"/>
          <w:lang w:eastAsia="ko-KR"/>
        </w:rPr>
      </w:pPr>
      <w:r w:rsidRPr="00CF102B">
        <w:rPr>
          <w:rFonts w:eastAsia="Times New Roman" w:hint="eastAsia"/>
          <w:lang w:eastAsia="ko-KR"/>
        </w:rPr>
        <w:lastRenderedPageBreak/>
        <w:t xml:space="preserve">The LPAd SHOULD ask for the </w:t>
      </w:r>
      <w:r w:rsidR="000703C6">
        <w:rPr>
          <w:rFonts w:eastAsiaTheme="minorEastAsia" w:hint="eastAsia"/>
          <w:lang w:eastAsia="ko-KR"/>
        </w:rPr>
        <w:t xml:space="preserve">Simple Confirmation </w:t>
      </w:r>
      <w:r w:rsidRPr="00CF102B">
        <w:rPr>
          <w:rFonts w:eastAsia="Times New Roman" w:hint="eastAsia"/>
          <w:lang w:eastAsia="ko-KR"/>
        </w:rPr>
        <w:t>on enabling the Profile to be downloaded after its successful installation (</w:t>
      </w:r>
      <w:r w:rsidR="00151A47">
        <w:rPr>
          <w:rFonts w:eastAsia="Times New Roman" w:hint="eastAsia"/>
          <w:lang w:eastAsia="ko-KR"/>
        </w:rPr>
        <w:t xml:space="preserve">e.g., </w:t>
      </w:r>
      <w:r w:rsidRPr="00CF102B">
        <w:rPr>
          <w:rFonts w:eastAsia="Times New Roman" w:hint="eastAsia"/>
          <w:lang w:eastAsia="ko-KR"/>
        </w:rPr>
        <w:t>"</w:t>
      </w:r>
      <w:r w:rsidRPr="00CF102B">
        <w:rPr>
          <w:rFonts w:eastAsia="Times New Roman"/>
          <w:lang w:eastAsia="ko-KR"/>
        </w:rPr>
        <w:t xml:space="preserve">Do </w:t>
      </w:r>
      <w:r w:rsidRPr="00CF102B">
        <w:rPr>
          <w:rFonts w:eastAsia="Times New Roman" w:hint="eastAsia"/>
          <w:lang w:eastAsia="ko-KR"/>
        </w:rPr>
        <w:t xml:space="preserve">you want to automatically enable the </w:t>
      </w:r>
      <w:r w:rsidRPr="00CF102B">
        <w:rPr>
          <w:rFonts w:eastAsia="Times New Roman"/>
          <w:lang w:eastAsia="ko-KR"/>
        </w:rPr>
        <w:t xml:space="preserve">profile </w:t>
      </w:r>
      <w:r w:rsidRPr="00CF102B">
        <w:rPr>
          <w:rFonts w:eastAsia="Times New Roman" w:hint="eastAsia"/>
          <w:lang w:eastAsia="ko-KR"/>
        </w:rPr>
        <w:t xml:space="preserve">after installation YES/NO?"). This request MAY be prompted </w:t>
      </w:r>
      <w:r w:rsidRPr="00CF102B">
        <w:rPr>
          <w:rFonts w:eastAsia="Times New Roman"/>
          <w:lang w:eastAsia="ko-KR"/>
        </w:rPr>
        <w:t xml:space="preserve">at </w:t>
      </w:r>
      <w:r w:rsidRPr="00CF102B">
        <w:rPr>
          <w:rFonts w:eastAsia="Times New Roman" w:hint="eastAsia"/>
          <w:lang w:eastAsia="ko-KR"/>
        </w:rPr>
        <w:t>any point in time of the Profile Download and Installation procedure</w:t>
      </w:r>
      <w:r w:rsidRPr="00CF102B">
        <w:rPr>
          <w:rFonts w:eastAsia="Times New Roman"/>
          <w:lang w:eastAsia="ko-KR"/>
        </w:rPr>
        <w:t>, or immediately afterwards</w:t>
      </w:r>
      <w:r w:rsidRPr="00CF102B">
        <w:rPr>
          <w:rFonts w:eastAsia="Times New Roman" w:hint="eastAsia"/>
          <w:lang w:eastAsia="ko-KR"/>
        </w:rPr>
        <w:t xml:space="preserve">. </w:t>
      </w:r>
    </w:p>
    <w:p w14:paraId="5B3B7CB4" w14:textId="08A93F09" w:rsidR="000A0DC8" w:rsidRPr="00CF102B" w:rsidRDefault="000A0DC8" w:rsidP="000A0DC8">
      <w:pPr>
        <w:pStyle w:val="ListContinue1"/>
        <w:contextualSpacing w:val="0"/>
        <w:rPr>
          <w:rFonts w:eastAsia="Times New Roman"/>
          <w:lang w:eastAsia="ko-KR"/>
        </w:rPr>
      </w:pPr>
      <w:r w:rsidRPr="00CF102B">
        <w:rPr>
          <w:rFonts w:eastAsia="Times New Roman" w:hint="eastAsia"/>
          <w:lang w:eastAsia="ko-KR"/>
        </w:rPr>
        <w:t xml:space="preserve">The </w:t>
      </w:r>
      <w:r w:rsidR="000703C6">
        <w:rPr>
          <w:rFonts w:eastAsiaTheme="minorEastAsia" w:hint="eastAsia"/>
          <w:lang w:eastAsia="ko-KR"/>
        </w:rPr>
        <w:t xml:space="preserve">Confirmation Requests </w:t>
      </w:r>
      <w:r w:rsidRPr="00CF102B">
        <w:rPr>
          <w:rFonts w:eastAsia="Times New Roman" w:hint="eastAsia"/>
          <w:lang w:eastAsia="ko-KR"/>
        </w:rPr>
        <w:t>described above MAY:</w:t>
      </w:r>
    </w:p>
    <w:p w14:paraId="142BE11B" w14:textId="77777777" w:rsidR="000A0DC8" w:rsidRPr="00CF102B" w:rsidRDefault="000A0DC8" w:rsidP="000A0DC8">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hint="eastAsia"/>
          <w:lang w:eastAsia="ko-KR"/>
        </w:rPr>
        <w:t>display ProfileName or any relevant information contained in the Profile Metadata to the End User.</w:t>
      </w:r>
    </w:p>
    <w:p w14:paraId="726788DF" w14:textId="4451FC80" w:rsidR="000A0DC8" w:rsidRPr="00CF102B" w:rsidRDefault="000A0DC8" w:rsidP="000A0DC8">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lang w:eastAsia="ko-KR"/>
        </w:rPr>
        <w:t>be combined</w:t>
      </w:r>
      <w:r w:rsidRPr="00CF102B">
        <w:rPr>
          <w:rFonts w:eastAsia="Times New Roman" w:cs="Arial" w:hint="eastAsia"/>
          <w:lang w:eastAsia="ko-KR"/>
        </w:rPr>
        <w:t>, if prompted,</w:t>
      </w:r>
      <w:r w:rsidRPr="00CF102B">
        <w:rPr>
          <w:rFonts w:eastAsia="Times New Roman" w:cs="Arial"/>
          <w:lang w:eastAsia="ko-KR"/>
        </w:rPr>
        <w:t xml:space="preserve"> into a single prompt</w:t>
      </w:r>
      <w:r w:rsidRPr="00CF102B">
        <w:rPr>
          <w:rFonts w:eastAsia="Times New Roman" w:cs="Arial" w:hint="eastAsia"/>
          <w:lang w:eastAsia="ko-KR"/>
        </w:rPr>
        <w:t xml:space="preserve"> with the highest </w:t>
      </w:r>
      <w:r w:rsidR="000703C6">
        <w:rPr>
          <w:rFonts w:eastAsiaTheme="minorEastAsia" w:cs="Arial" w:hint="eastAsia"/>
          <w:lang w:eastAsia="ko-KR"/>
        </w:rPr>
        <w:t xml:space="preserve">Confirmation Level </w:t>
      </w:r>
      <w:r w:rsidRPr="00CF102B">
        <w:rPr>
          <w:rFonts w:eastAsia="Times New Roman" w:cs="Arial"/>
          <w:lang w:eastAsia="ko-KR"/>
        </w:rPr>
        <w:t>therefore requiring a single confirmation by the End User</w:t>
      </w:r>
      <w:r w:rsidRPr="00CF102B">
        <w:rPr>
          <w:rFonts w:eastAsia="Times New Roman" w:cs="Arial" w:hint="eastAsia"/>
          <w:lang w:eastAsia="ko-KR"/>
        </w:rPr>
        <w:t>.</w:t>
      </w:r>
    </w:p>
    <w:p w14:paraId="08FAB878" w14:textId="22945694" w:rsidR="000A0DC8" w:rsidRPr="00CF102B" w:rsidRDefault="000A0DC8" w:rsidP="000A0DC8">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lang w:eastAsia="ko-KR"/>
        </w:rPr>
        <w:t>be performed either at this step or after the BPP has been downloaded by the LPAd</w:t>
      </w:r>
      <w:r w:rsidR="0001470A" w:rsidRPr="00CF102B">
        <w:rPr>
          <w:rFonts w:eastAsia="Times New Roman" w:cs="Arial" w:hint="eastAsia"/>
          <w:lang w:eastAsia="ko-KR"/>
        </w:rPr>
        <w:t xml:space="preserve"> (see section 3.1.3.2 step (12))</w:t>
      </w:r>
      <w:r w:rsidRPr="00CF102B">
        <w:rPr>
          <w:rFonts w:eastAsia="Times New Roman" w:cs="Arial"/>
          <w:lang w:eastAsia="ko-KR"/>
        </w:rPr>
        <w:t>, since the same Profile Metadata will also be available then</w:t>
      </w:r>
      <w:r w:rsidRPr="00CF102B">
        <w:rPr>
          <w:rFonts w:eastAsia="Times New Roman" w:cs="Arial" w:hint="eastAsia"/>
          <w:lang w:eastAsia="ko-KR"/>
        </w:rPr>
        <w:t>.</w:t>
      </w:r>
      <w:r w:rsidR="0001470A" w:rsidRPr="00CF102B">
        <w:rPr>
          <w:rFonts w:eastAsia="Times New Roman" w:cs="Arial" w:hint="eastAsia"/>
          <w:lang w:eastAsia="ko-KR"/>
        </w:rPr>
        <w:t xml:space="preserve"> However, this exception does not apply to Confirmation Code input which SHALL be obtained no later than this step.</w:t>
      </w:r>
    </w:p>
    <w:p w14:paraId="4EA53ABD" w14:textId="53783506" w:rsidR="009361FF" w:rsidRDefault="007B0982" w:rsidP="002867F7">
      <w:pPr>
        <w:pStyle w:val="ListNumber"/>
        <w:tabs>
          <w:tab w:val="clear" w:pos="340"/>
        </w:tabs>
        <w:ind w:firstLine="0"/>
      </w:pPr>
      <w:r>
        <w:t>If</w:t>
      </w:r>
      <w:r w:rsidR="009361FF">
        <w:t xml:space="preserve"> the </w:t>
      </w:r>
      <w:r w:rsidR="009361FF">
        <w:rPr>
          <w:rFonts w:hint="eastAsia"/>
        </w:rPr>
        <w:t xml:space="preserve">End User does not agree to </w:t>
      </w:r>
      <w:r w:rsidR="009361FF">
        <w:t xml:space="preserve">the </w:t>
      </w:r>
      <w:r w:rsidR="009361FF">
        <w:rPr>
          <w:rFonts w:hint="eastAsia"/>
        </w:rPr>
        <w:t>download of the Profile (</w:t>
      </w:r>
      <w:r w:rsidR="00151A47">
        <w:rPr>
          <w:rFonts w:hint="eastAsia"/>
        </w:rPr>
        <w:t xml:space="preserve">e.g., </w:t>
      </w:r>
      <w:r w:rsidR="009361FF">
        <w:rPr>
          <w:rFonts w:hint="eastAsia"/>
        </w:rPr>
        <w:t>by selecting 'No'</w:t>
      </w:r>
      <w:r w:rsidR="009361FF">
        <w:t xml:space="preserve"> or 'Not Now'</w:t>
      </w:r>
      <w:r w:rsidR="009361FF">
        <w:rPr>
          <w:rFonts w:hint="eastAsia"/>
        </w:rPr>
        <w:t>)</w:t>
      </w:r>
      <w:r w:rsidR="000A0DC8" w:rsidRPr="00CF102B">
        <w:rPr>
          <w:rFonts w:eastAsia="Times New Roman" w:hint="eastAsia"/>
          <w:lang w:eastAsia="ko-KR"/>
        </w:rPr>
        <w:t xml:space="preserve"> on the Profile download</w:t>
      </w:r>
      <w:r w:rsidR="009361FF">
        <w:rPr>
          <w:rFonts w:hint="eastAsia"/>
        </w:rPr>
        <w:t xml:space="preserve">, </w:t>
      </w:r>
      <w:r w:rsidRPr="00CF102B">
        <w:rPr>
          <w:rFonts w:eastAsia="Times New Roman" w:hint="eastAsia"/>
          <w:lang w:eastAsia="ko-KR"/>
        </w:rPr>
        <w:t xml:space="preserve">the LPAd SHALL continue </w:t>
      </w:r>
      <w:r w:rsidR="00090240" w:rsidRPr="00CF102B">
        <w:rPr>
          <w:rFonts w:eastAsia="Times New Roman"/>
          <w:lang w:eastAsia="ko-KR"/>
        </w:rPr>
        <w:t xml:space="preserve">with </w:t>
      </w:r>
      <w:r w:rsidRPr="00CF102B">
        <w:rPr>
          <w:rFonts w:eastAsia="Times New Roman" w:hint="eastAsia"/>
          <w:lang w:eastAsia="ko-KR"/>
        </w:rPr>
        <w:t xml:space="preserve">the Common Cancel Session procedure with reason </w:t>
      </w:r>
      <w:r w:rsidR="007309EA" w:rsidRPr="00A222C3">
        <w:rPr>
          <w:rFonts w:ascii="Courier New" w:hAnsi="Courier New" w:cs="Courier New"/>
          <w:szCs w:val="22"/>
        </w:rPr>
        <w:t>endUserRejection</w:t>
      </w:r>
      <w:r w:rsidR="007309EA" w:rsidRPr="00A222C3">
        <w:rPr>
          <w:rFonts w:ascii="Courier New" w:hAnsi="Courier New" w:cs="Courier New" w:hint="eastAsia"/>
          <w:szCs w:val="22"/>
        </w:rPr>
        <w:t xml:space="preserve"> </w:t>
      </w:r>
      <w:r w:rsidRPr="00CF102B">
        <w:rPr>
          <w:rFonts w:eastAsia="Times New Roman" w:hint="eastAsia"/>
          <w:lang w:eastAsia="ko-KR"/>
        </w:rPr>
        <w:t xml:space="preserve">or </w:t>
      </w:r>
      <w:r w:rsidR="007309EA" w:rsidRPr="00323E6A">
        <w:rPr>
          <w:rFonts w:ascii="Courier New" w:hAnsi="Courier New" w:cs="Courier New" w:hint="eastAsia"/>
          <w:szCs w:val="22"/>
        </w:rPr>
        <w:t>postponed</w:t>
      </w:r>
      <w:r w:rsidR="009361FF">
        <w:t>.</w:t>
      </w:r>
      <w:r w:rsidR="00090240" w:rsidRPr="00090240">
        <w:t xml:space="preserve"> </w:t>
      </w:r>
      <w:r w:rsidR="00090240">
        <w:t xml:space="preserve">If a </w:t>
      </w:r>
      <w:r w:rsidR="002C5DEC">
        <w:t>Notification</w:t>
      </w:r>
      <w:r w:rsidR="00090240">
        <w:t xml:space="preserve"> is sent to the Operator, the </w:t>
      </w:r>
      <w:r w:rsidR="00090240" w:rsidRPr="00F21D07">
        <w:rPr>
          <w:rFonts w:ascii="Courier New" w:eastAsia="Malgun Gothic" w:hAnsi="Courier New" w:cs="Courier New" w:hint="eastAsia"/>
          <w:lang w:eastAsia="ko-KR"/>
        </w:rPr>
        <w:t>notificationEvent</w:t>
      </w:r>
      <w:r w:rsidR="00090240">
        <w:rPr>
          <w:rFonts w:eastAsia="Malgun Gothic" w:hint="eastAsia"/>
          <w:lang w:eastAsia="ko-KR"/>
        </w:rPr>
        <w:t xml:space="preserve"> </w:t>
      </w:r>
      <w:r w:rsidR="00090240">
        <w:t>SHALL be set to '</w:t>
      </w:r>
      <w:r w:rsidR="00090240" w:rsidRPr="00417B6E">
        <w:t>Confirmation Failure</w:t>
      </w:r>
      <w:r w:rsidR="00090240">
        <w:t>'.</w:t>
      </w:r>
    </w:p>
    <w:p w14:paraId="33CB4DDC" w14:textId="0E0101DF" w:rsidR="009361FF" w:rsidRDefault="009361FF" w:rsidP="002867F7">
      <w:pPr>
        <w:pStyle w:val="ListContinue1"/>
      </w:pPr>
      <w:r w:rsidRPr="0094123F">
        <w:t xml:space="preserve">If </w:t>
      </w:r>
      <w:r w:rsidRPr="002867F7">
        <w:t>the</w:t>
      </w:r>
      <w:r w:rsidRPr="0094123F">
        <w:t xml:space="preserve"> End User does not respond to the LPAd prompt within an implementation-dependent timeout interval, the LPAd SHALL cancel the Profile download by performing the </w:t>
      </w:r>
      <w:r w:rsidR="007B0982" w:rsidRPr="00CF102B">
        <w:rPr>
          <w:rFonts w:eastAsia="Times New Roman" w:hint="eastAsia"/>
          <w:lang w:eastAsia="ko-KR"/>
        </w:rPr>
        <w:t xml:space="preserve">Common Cancel Session procedure </w:t>
      </w:r>
      <w:r w:rsidRPr="0094123F">
        <w:t xml:space="preserve">with the reason </w:t>
      </w:r>
      <w:r w:rsidR="007B0982" w:rsidRPr="00BD45AD">
        <w:rPr>
          <w:rFonts w:ascii="Courier New" w:hAnsi="Courier New" w:cs="Courier New"/>
        </w:rPr>
        <w:t>t</w:t>
      </w:r>
      <w:r w:rsidRPr="00BD45AD">
        <w:rPr>
          <w:rFonts w:ascii="Courier New" w:hAnsi="Courier New" w:cs="Courier New"/>
        </w:rPr>
        <w:t>imeout</w:t>
      </w:r>
      <w:r w:rsidRPr="0094123F">
        <w:t>.</w:t>
      </w:r>
    </w:p>
    <w:p w14:paraId="1976CBAA" w14:textId="76FD05CD" w:rsidR="009361FF" w:rsidRPr="001B7B30" w:rsidRDefault="009361FF" w:rsidP="002867F7">
      <w:pPr>
        <w:pStyle w:val="ListNumber"/>
        <w:tabs>
          <w:tab w:val="clear" w:pos="340"/>
        </w:tabs>
        <w:ind w:firstLine="0"/>
      </w:pPr>
      <w:r>
        <w:t xml:space="preserve">If required, </w:t>
      </w:r>
      <w:r w:rsidRPr="001B7B30">
        <w:t>the LPA</w:t>
      </w:r>
      <w:r>
        <w:t>d</w:t>
      </w:r>
      <w:r w:rsidRPr="001B7B30">
        <w:t xml:space="preserve"> </w:t>
      </w:r>
      <w:r>
        <w:t xml:space="preserve">SHALL </w:t>
      </w:r>
      <w:r w:rsidRPr="001B7B30">
        <w:t xml:space="preserve">calculate the </w:t>
      </w:r>
      <w:r>
        <w:t>h</w:t>
      </w:r>
      <w:r w:rsidRPr="001B7B30">
        <w:t xml:space="preserve">ash </w:t>
      </w:r>
      <w:r>
        <w:t xml:space="preserve">of the </w:t>
      </w:r>
      <w:r w:rsidR="00C72639">
        <w:t xml:space="preserve">UTF-8-encoded representation of the </w:t>
      </w:r>
      <w:r w:rsidRPr="001B7B30">
        <w:t>Confirmation Code as follows:</w:t>
      </w:r>
    </w:p>
    <w:p w14:paraId="7D6FEAF5" w14:textId="77777777" w:rsidR="009361FF" w:rsidRDefault="009361FF" w:rsidP="009361FF">
      <w:pPr>
        <w:pStyle w:val="ListContinue1"/>
      </w:pPr>
      <w:r w:rsidRPr="001B7B30">
        <w:t xml:space="preserve">Hashed Confirmation Code = SHA256 (SHA256 (Confirmation Code) | </w:t>
      </w:r>
      <w:r w:rsidRPr="00C57B13">
        <w:t>TransactionID</w:t>
      </w:r>
      <w:r>
        <w:t>), where '|'</w:t>
      </w:r>
      <w:r w:rsidRPr="001B7B30">
        <w:t xml:space="preserve"> means concatenation of data.</w:t>
      </w:r>
    </w:p>
    <w:p w14:paraId="4995ADAB" w14:textId="2F15E59C" w:rsidR="009361FF" w:rsidRDefault="009361FF" w:rsidP="009361FF">
      <w:pPr>
        <w:pStyle w:val="NormalParagraph"/>
      </w:pPr>
      <w:r>
        <w:t xml:space="preserve">If Profile download has not been rejected in the steps above, the procedure SHALL continue with the </w:t>
      </w:r>
      <w:r w:rsidRPr="00CF102B">
        <w:rPr>
          <w:rFonts w:eastAsia="Times New Roman"/>
          <w:lang w:eastAsia="ko-KR"/>
        </w:rPr>
        <w:t xml:space="preserve">Sub-procedure "Profile Download and installation – </w:t>
      </w:r>
      <w:r w:rsidR="001B01F9" w:rsidRPr="00CF102B">
        <w:rPr>
          <w:rFonts w:eastAsia="Times New Roman"/>
          <w:lang w:eastAsia="ko-KR"/>
        </w:rPr>
        <w:t>Download</w:t>
      </w:r>
      <w:r w:rsidRPr="00CF102B">
        <w:rPr>
          <w:rFonts w:eastAsia="Times New Roman"/>
          <w:lang w:eastAsia="ko-KR"/>
        </w:rPr>
        <w:t xml:space="preserve"> confirmation"</w:t>
      </w:r>
    </w:p>
    <w:p w14:paraId="0E344BEC" w14:textId="35B8D7A5" w:rsidR="009361FF" w:rsidRDefault="00F66DD3" w:rsidP="00BD45AD">
      <w:pPr>
        <w:pStyle w:val="Heading4"/>
        <w:numPr>
          <w:ilvl w:val="0"/>
          <w:numId w:val="0"/>
        </w:numPr>
        <w:tabs>
          <w:tab w:val="left" w:pos="1077"/>
        </w:tabs>
        <w:ind w:left="1077" w:hanging="1077"/>
      </w:pPr>
      <w:bookmarkStart w:id="1006" w:name="_Toc91760872"/>
      <w:r>
        <w:t>3.1.3.1</w:t>
      </w:r>
      <w:r>
        <w:tab/>
      </w:r>
      <w:r w:rsidR="00036A44">
        <w:t>Void</w:t>
      </w:r>
      <w:bookmarkEnd w:id="1006"/>
    </w:p>
    <w:p w14:paraId="64DEF86A" w14:textId="22C75E7E" w:rsidR="009361FF" w:rsidRPr="001B7B30" w:rsidRDefault="00F66DD3" w:rsidP="00BD45AD">
      <w:pPr>
        <w:pStyle w:val="Figurecaption"/>
        <w:ind w:left="360" w:hanging="360"/>
      </w:pPr>
      <w:r w:rsidRPr="001B7B30">
        <w:rPr>
          <w:rFonts w:ascii="Arial Bold" w:hAnsi="Arial Bold"/>
        </w:rPr>
        <w:t>Figure 12</w:t>
      </w:r>
      <w:r w:rsidR="009361FF" w:rsidRPr="001B7B30">
        <w:t>:</w:t>
      </w:r>
      <w:r w:rsidR="009361FF">
        <w:t xml:space="preserve"> </w:t>
      </w:r>
      <w:r w:rsidR="00036A44">
        <w:t>Void</w:t>
      </w:r>
    </w:p>
    <w:p w14:paraId="186A1E8F" w14:textId="5378E663" w:rsidR="009361FF" w:rsidRDefault="00F66DD3" w:rsidP="00BD45AD">
      <w:pPr>
        <w:pStyle w:val="Heading4"/>
        <w:numPr>
          <w:ilvl w:val="0"/>
          <w:numId w:val="0"/>
        </w:numPr>
        <w:tabs>
          <w:tab w:val="left" w:pos="1077"/>
        </w:tabs>
        <w:ind w:left="1077" w:hanging="1077"/>
      </w:pPr>
      <w:bookmarkStart w:id="1007" w:name="_Toc91760873"/>
      <w:r>
        <w:t>3.1.3.2</w:t>
      </w:r>
      <w:r>
        <w:tab/>
      </w:r>
      <w:r w:rsidR="009361FF" w:rsidRPr="00281A18">
        <w:t xml:space="preserve">Sub-procedure Profile Download and </w:t>
      </w:r>
      <w:r w:rsidR="009361FF">
        <w:t>I</w:t>
      </w:r>
      <w:r w:rsidR="009361FF" w:rsidRPr="00281A18">
        <w:t xml:space="preserve">nstallation – </w:t>
      </w:r>
      <w:r w:rsidR="00340719">
        <w:t>Download</w:t>
      </w:r>
      <w:r w:rsidR="009361FF" w:rsidRPr="00281A18">
        <w:t xml:space="preserve"> </w:t>
      </w:r>
      <w:r w:rsidR="009361FF">
        <w:t>C</w:t>
      </w:r>
      <w:r w:rsidR="009361FF" w:rsidRPr="00281A18">
        <w:t>onfirmation</w:t>
      </w:r>
      <w:bookmarkEnd w:id="1007"/>
    </w:p>
    <w:p w14:paraId="6C60AAC1" w14:textId="194EF3CA" w:rsidR="00AE2661" w:rsidRPr="006A189C" w:rsidRDefault="00AE2661" w:rsidP="0010669D">
      <w:pPr>
        <w:pStyle w:val="PlantUML"/>
      </w:pPr>
      <w:r w:rsidRPr="005909E0">
        <w:t>@startuml</w:t>
      </w:r>
    </w:p>
    <w:p w14:paraId="5383ADB7" w14:textId="77777777" w:rsidR="00AE2661" w:rsidRPr="006A189C" w:rsidRDefault="00AE2661" w:rsidP="0010669D">
      <w:pPr>
        <w:pStyle w:val="PlantUML"/>
      </w:pPr>
      <w:r w:rsidRPr="006A189C">
        <w:t>hide footbox</w:t>
      </w:r>
    </w:p>
    <w:p w14:paraId="7DAC2C34" w14:textId="77777777" w:rsidR="00AE2661" w:rsidRPr="006A189C" w:rsidRDefault="00AE2661" w:rsidP="0010669D">
      <w:pPr>
        <w:pStyle w:val="PlantUML"/>
      </w:pPr>
      <w:r w:rsidRPr="006A189C">
        <w:t>skinparam sequenceMessageAlign center</w:t>
      </w:r>
    </w:p>
    <w:p w14:paraId="5128C837" w14:textId="77777777" w:rsidR="00AE2661" w:rsidRPr="006A189C" w:rsidRDefault="00AE2661" w:rsidP="0010669D">
      <w:pPr>
        <w:pStyle w:val="PlantUML"/>
      </w:pPr>
      <w:r w:rsidRPr="006A189C">
        <w:t>skinparam sequenceArrowFontSize 11</w:t>
      </w:r>
    </w:p>
    <w:p w14:paraId="2495D39A" w14:textId="77777777" w:rsidR="00AE2661" w:rsidRPr="006A189C" w:rsidRDefault="00AE2661" w:rsidP="0010669D">
      <w:pPr>
        <w:pStyle w:val="PlantUML"/>
      </w:pPr>
      <w:r w:rsidRPr="006A189C">
        <w:t>skinparam noteFontSize 11</w:t>
      </w:r>
    </w:p>
    <w:p w14:paraId="22E38AD2" w14:textId="77777777" w:rsidR="00AE2661" w:rsidRPr="006A189C" w:rsidRDefault="00AE2661" w:rsidP="0010669D">
      <w:pPr>
        <w:pStyle w:val="PlantUML"/>
      </w:pPr>
      <w:r w:rsidRPr="006A189C">
        <w:t>skinparam monochrome true</w:t>
      </w:r>
    </w:p>
    <w:p w14:paraId="0E5165E5" w14:textId="77777777" w:rsidR="00AE2661" w:rsidRDefault="00AE2661" w:rsidP="0010669D">
      <w:pPr>
        <w:pStyle w:val="PlantUML"/>
      </w:pPr>
      <w:r w:rsidRPr="006A189C">
        <w:t>skinparam lifelinestrategy solid</w:t>
      </w:r>
    </w:p>
    <w:p w14:paraId="63BEC03B" w14:textId="77777777" w:rsidR="00AE2661" w:rsidRPr="00544435" w:rsidRDefault="00AE2661" w:rsidP="0010669D">
      <w:pPr>
        <w:pStyle w:val="PlantUML"/>
      </w:pPr>
    </w:p>
    <w:p w14:paraId="27E1808F" w14:textId="77777777" w:rsidR="00AE2661" w:rsidRPr="00086176" w:rsidRDefault="00AE2661" w:rsidP="0010669D">
      <w:pPr>
        <w:pStyle w:val="PlantUML"/>
      </w:pPr>
      <w:r w:rsidRPr="00086176">
        <w:t xml:space="preserve">participant "&lt;b&gt;Operator" as </w:t>
      </w:r>
      <w:r>
        <w:t>OP</w:t>
      </w:r>
    </w:p>
    <w:p w14:paraId="110DC1B9" w14:textId="77777777" w:rsidR="00AE2661" w:rsidRPr="00A37D99" w:rsidRDefault="00AE2661" w:rsidP="0010669D">
      <w:pPr>
        <w:pStyle w:val="PlantUML"/>
      </w:pPr>
      <w:r w:rsidRPr="00A37D99">
        <w:t>participant "&lt;b&gt;SM-DP+" as DP</w:t>
      </w:r>
    </w:p>
    <w:p w14:paraId="57CD8C87" w14:textId="5344095B" w:rsidR="00AE2661" w:rsidRPr="00A37D99" w:rsidRDefault="00AE2661" w:rsidP="0010669D">
      <w:pPr>
        <w:pStyle w:val="PlantUML"/>
      </w:pPr>
      <w:r w:rsidRPr="00A37D99">
        <w:t>participant "&lt;b&gt;LPAd" as LPA</w:t>
      </w:r>
    </w:p>
    <w:p w14:paraId="03950B56" w14:textId="77777777" w:rsidR="00AE2661" w:rsidRPr="00A37D99" w:rsidRDefault="00AE2661" w:rsidP="0010669D">
      <w:pPr>
        <w:pStyle w:val="PlantUML"/>
      </w:pPr>
      <w:r w:rsidRPr="00A37D99">
        <w:t>participant "&lt;b&gt;eUICC" as E</w:t>
      </w:r>
    </w:p>
    <w:p w14:paraId="07E09220" w14:textId="77777777" w:rsidR="00AE2661" w:rsidRPr="00A37D99" w:rsidRDefault="00AE2661" w:rsidP="0010669D">
      <w:pPr>
        <w:pStyle w:val="PlantUML"/>
      </w:pPr>
    </w:p>
    <w:p w14:paraId="72C71797" w14:textId="08E08BA9" w:rsidR="00AE2661" w:rsidRPr="00BD45AD" w:rsidRDefault="00AE2661" w:rsidP="0010669D">
      <w:pPr>
        <w:pStyle w:val="PlantUML"/>
      </w:pPr>
      <w:r w:rsidRPr="00BD45AD">
        <w:lastRenderedPageBreak/>
        <w:t>LPA -&gt; E : [1] ES10b.PrepareDownload \n (smdpSigned2, smdpSignature2, CERT.DPpb.</w:t>
      </w:r>
      <w:r w:rsidR="00297491" w:rsidRPr="00BD45AD">
        <w:t>SIG</w:t>
      </w:r>
      <w:r w:rsidRPr="00BD45AD">
        <w:t>, [Hashed Confirmation Code])</w:t>
      </w:r>
    </w:p>
    <w:p w14:paraId="5AE0DE76" w14:textId="77777777" w:rsidR="00AE2661" w:rsidRDefault="00AE2661" w:rsidP="0010669D">
      <w:pPr>
        <w:pStyle w:val="PlantUML"/>
      </w:pPr>
      <w:r>
        <w:t>rnote over E #FFFFFF</w:t>
      </w:r>
    </w:p>
    <w:p w14:paraId="7FC33034" w14:textId="295A935C" w:rsidR="00AE2661" w:rsidRDefault="00AE2661" w:rsidP="0010669D">
      <w:pPr>
        <w:pStyle w:val="PlantUML"/>
      </w:pPr>
      <w:r>
        <w:t>[2</w:t>
      </w:r>
      <w:r w:rsidRPr="006A189C">
        <w:t>]</w:t>
      </w:r>
    </w:p>
    <w:p w14:paraId="7E1D24D6" w14:textId="12D3F668" w:rsidR="00AE2661" w:rsidRDefault="00AE2661" w:rsidP="0010669D">
      <w:pPr>
        <w:pStyle w:val="PlantUML"/>
      </w:pPr>
      <w:r>
        <w:t>- Verify CERT.DPpb.</w:t>
      </w:r>
      <w:r w:rsidR="00297491">
        <w:t>SIG</w:t>
      </w:r>
    </w:p>
    <w:p w14:paraId="3F1B1FF3" w14:textId="79FD7573" w:rsidR="00AE2661" w:rsidRDefault="00AE2661" w:rsidP="0010669D">
      <w:pPr>
        <w:pStyle w:val="PlantUML"/>
      </w:pPr>
      <w:r>
        <w:t>- Verify CERT.DPauth.</w:t>
      </w:r>
      <w:r w:rsidR="00297491">
        <w:t>SIG</w:t>
      </w:r>
      <w:r>
        <w:t xml:space="preserve"> and CERT.DPpb.</w:t>
      </w:r>
      <w:r w:rsidR="00297491">
        <w:t>SIG</w:t>
      </w:r>
      <w:r>
        <w:t xml:space="preserve"> have same owner</w:t>
      </w:r>
    </w:p>
    <w:p w14:paraId="0EA59103" w14:textId="77777777" w:rsidR="00AE2661" w:rsidRDefault="00AE2661" w:rsidP="0010669D">
      <w:pPr>
        <w:pStyle w:val="PlantUML"/>
      </w:pPr>
      <w:r>
        <w:t>- Verify smdpSignature2 over smdpSigned2</w:t>
      </w:r>
    </w:p>
    <w:p w14:paraId="00B8CA81" w14:textId="77777777" w:rsidR="00AE2661" w:rsidRDefault="00AE2661" w:rsidP="0010669D">
      <w:pPr>
        <w:pStyle w:val="PlantUML"/>
      </w:pPr>
      <w:r>
        <w:t>- Verify smdpSigned2</w:t>
      </w:r>
    </w:p>
    <w:p w14:paraId="4C3D62FF" w14:textId="77777777" w:rsidR="00AE2661" w:rsidRPr="005F33F6" w:rsidRDefault="00AE2661" w:rsidP="0010669D">
      <w:pPr>
        <w:pStyle w:val="PlantUML"/>
        <w:rPr>
          <w:lang w:val="it-IT"/>
        </w:rPr>
      </w:pPr>
      <w:r w:rsidRPr="005F33F6">
        <w:rPr>
          <w:lang w:val="it-IT"/>
        </w:rPr>
        <w:t>Endrnote</w:t>
      </w:r>
    </w:p>
    <w:p w14:paraId="6A0BA9F3" w14:textId="77777777" w:rsidR="00AE2661" w:rsidRPr="005F33F6" w:rsidRDefault="00AE2661" w:rsidP="0010669D">
      <w:pPr>
        <w:pStyle w:val="PlantUML"/>
        <w:rPr>
          <w:lang w:val="it-IT"/>
        </w:rPr>
      </w:pPr>
      <w:r w:rsidRPr="005F33F6">
        <w:rPr>
          <w:lang w:val="it-IT"/>
        </w:rPr>
        <w:t>E --&gt; LPA: [error]</w:t>
      </w:r>
    </w:p>
    <w:p w14:paraId="5C83C85C" w14:textId="77777777" w:rsidR="00AE2661" w:rsidRPr="005F33F6" w:rsidRDefault="00AE2661" w:rsidP="0010669D">
      <w:pPr>
        <w:pStyle w:val="PlantUML"/>
        <w:rPr>
          <w:lang w:val="it-IT"/>
        </w:rPr>
      </w:pPr>
      <w:r w:rsidRPr="005F33F6">
        <w:rPr>
          <w:lang w:val="it-IT"/>
        </w:rPr>
        <w:t>rnote over E #FFFFFF</w:t>
      </w:r>
    </w:p>
    <w:p w14:paraId="46AA5FA4" w14:textId="77777777" w:rsidR="00AE2661" w:rsidRDefault="00AE2661" w:rsidP="0010669D">
      <w:pPr>
        <w:pStyle w:val="PlantUML"/>
      </w:pPr>
      <w:r>
        <w:t>[3</w:t>
      </w:r>
      <w:r w:rsidRPr="006A189C">
        <w:t>]</w:t>
      </w:r>
    </w:p>
    <w:p w14:paraId="1123F7D7" w14:textId="24F2B3B1" w:rsidR="00AE2661" w:rsidRPr="006A189C" w:rsidRDefault="00AE2661" w:rsidP="0010669D">
      <w:pPr>
        <w:pStyle w:val="PlantUML"/>
      </w:pPr>
      <w:r w:rsidRPr="006A189C">
        <w:t>- Generate one</w:t>
      </w:r>
      <w:r w:rsidR="00B245AA">
        <w:t>-</w:t>
      </w:r>
      <w:r w:rsidRPr="006A189C">
        <w:t xml:space="preserve">time </w:t>
      </w:r>
      <w:r w:rsidR="00985579">
        <w:t>KA</w:t>
      </w:r>
      <w:r w:rsidRPr="006A189C">
        <w:t xml:space="preserve"> key pair</w:t>
      </w:r>
    </w:p>
    <w:p w14:paraId="2BE79DBE" w14:textId="0978F9C0" w:rsidR="00AE2661" w:rsidRDefault="00AE2661" w:rsidP="0010669D">
      <w:pPr>
        <w:pStyle w:val="PlantUML"/>
      </w:pPr>
      <w:r w:rsidRPr="006A189C">
        <w:t xml:space="preserve">   (otPK.EUICC.</w:t>
      </w:r>
      <w:r w:rsidR="00985579">
        <w:t>KA</w:t>
      </w:r>
      <w:r w:rsidRPr="006A189C">
        <w:t>, otSK.EUICC.</w:t>
      </w:r>
      <w:r w:rsidR="00985579">
        <w:t>KA</w:t>
      </w:r>
      <w:r w:rsidRPr="006A189C">
        <w:t>)</w:t>
      </w:r>
    </w:p>
    <w:p w14:paraId="6F9B430F" w14:textId="0112017D" w:rsidR="00AE2661" w:rsidRDefault="00AE2661" w:rsidP="0010669D">
      <w:pPr>
        <w:pStyle w:val="PlantUML"/>
      </w:pPr>
      <w:r w:rsidRPr="006B2205">
        <w:t>unless a valid otPK.EUICC.</w:t>
      </w:r>
      <w:r w:rsidR="00985579">
        <w:t>KA</w:t>
      </w:r>
      <w:r w:rsidRPr="006B2205">
        <w:t xml:space="preserve"> was provided</w:t>
      </w:r>
    </w:p>
    <w:p w14:paraId="326889C4" w14:textId="77777777" w:rsidR="00AE2661" w:rsidRDefault="00AE2661" w:rsidP="0010669D">
      <w:pPr>
        <w:pStyle w:val="PlantUML"/>
      </w:pPr>
      <w:r>
        <w:t>- Generate euiccSigned2=</w:t>
      </w:r>
    </w:p>
    <w:p w14:paraId="6F79ECA8" w14:textId="2ACFB782" w:rsidR="00AE2661" w:rsidRDefault="00AE2661" w:rsidP="0010669D">
      <w:pPr>
        <w:pStyle w:val="PlantUML"/>
      </w:pPr>
      <w:r>
        <w:t xml:space="preserve">   {TransactionID,</w:t>
      </w:r>
      <w:r w:rsidRPr="006B2205">
        <w:t xml:space="preserve"> otPK.EUICC.</w:t>
      </w:r>
      <w:r w:rsidR="00985579">
        <w:t>KA</w:t>
      </w:r>
      <w:r w:rsidRPr="006B2205">
        <w:t>,</w:t>
      </w:r>
      <w:r>
        <w:t xml:space="preserve"> [Hashed Confirmation Code]}</w:t>
      </w:r>
    </w:p>
    <w:p w14:paraId="3378DBAC" w14:textId="77777777" w:rsidR="00AE2661" w:rsidRDefault="00AE2661" w:rsidP="0010669D">
      <w:pPr>
        <w:pStyle w:val="PlantUML"/>
      </w:pPr>
      <w:r>
        <w:t>- Compute euiccSignature2 over euiccSigned2</w:t>
      </w:r>
      <w:r w:rsidRPr="002D3816">
        <w:t xml:space="preserve"> and smdpSignature2</w:t>
      </w:r>
    </w:p>
    <w:p w14:paraId="3E902C07" w14:textId="77777777" w:rsidR="00AE2661" w:rsidRDefault="00AE2661" w:rsidP="0010669D">
      <w:pPr>
        <w:pStyle w:val="PlantUML"/>
      </w:pPr>
      <w:r w:rsidRPr="006A189C">
        <w:t>Endrnote</w:t>
      </w:r>
    </w:p>
    <w:p w14:paraId="3BF5DA84" w14:textId="77777777" w:rsidR="00AE2661" w:rsidRDefault="00AE2661" w:rsidP="0010669D">
      <w:pPr>
        <w:pStyle w:val="PlantUML"/>
      </w:pPr>
      <w:r>
        <w:t>E</w:t>
      </w:r>
      <w:r w:rsidRPr="006A189C">
        <w:t xml:space="preserve"> -&gt; LPA: [</w:t>
      </w:r>
      <w:r>
        <w:t>4</w:t>
      </w:r>
      <w:r w:rsidRPr="006A189C">
        <w:t>]</w:t>
      </w:r>
      <w:r>
        <w:t xml:space="preserve"> euiccSigned2, euiccSignature2</w:t>
      </w:r>
    </w:p>
    <w:p w14:paraId="61CCC8DA" w14:textId="77777777" w:rsidR="00AE2661" w:rsidRPr="006A189C" w:rsidRDefault="00AE2661" w:rsidP="0010669D">
      <w:pPr>
        <w:pStyle w:val="PlantUML"/>
      </w:pPr>
      <w:r w:rsidRPr="006A189C">
        <w:t>LPA -&gt; DP : [</w:t>
      </w:r>
      <w:r>
        <w:t>5</w:t>
      </w:r>
      <w:r w:rsidRPr="006A189C">
        <w:t>] ES9+.GetBoundProfilePackage \n (e</w:t>
      </w:r>
      <w:r>
        <w:t>uicc</w:t>
      </w:r>
      <w:r w:rsidRPr="006A189C">
        <w:t>Sign</w:t>
      </w:r>
      <w:r>
        <w:t xml:space="preserve">ed2, </w:t>
      </w:r>
      <w:r>
        <w:rPr>
          <w:szCs w:val="18"/>
        </w:rPr>
        <w:t>euicc</w:t>
      </w:r>
      <w:r w:rsidRPr="00FF58C9">
        <w:rPr>
          <w:szCs w:val="18"/>
        </w:rPr>
        <w:t>Signature</w:t>
      </w:r>
      <w:r>
        <w:rPr>
          <w:szCs w:val="18"/>
        </w:rPr>
        <w:t>2</w:t>
      </w:r>
      <w:r w:rsidRPr="006A189C">
        <w:t>)</w:t>
      </w:r>
    </w:p>
    <w:p w14:paraId="0842374E" w14:textId="77777777" w:rsidR="00AE2661" w:rsidRPr="006A189C" w:rsidRDefault="00AE2661" w:rsidP="0010669D">
      <w:pPr>
        <w:pStyle w:val="PlantUML"/>
      </w:pPr>
    </w:p>
    <w:p w14:paraId="6F505239" w14:textId="77777777" w:rsidR="00AE2661" w:rsidRPr="006A189C" w:rsidRDefault="00AE2661" w:rsidP="0010669D">
      <w:pPr>
        <w:pStyle w:val="PlantUML"/>
      </w:pPr>
      <w:r w:rsidRPr="006A189C">
        <w:t>rnote over DP #FFFFFF</w:t>
      </w:r>
    </w:p>
    <w:p w14:paraId="776F38F5" w14:textId="77777777" w:rsidR="00AE2661" w:rsidRPr="006A189C" w:rsidRDefault="00AE2661" w:rsidP="0010669D">
      <w:pPr>
        <w:pStyle w:val="PlantUML"/>
      </w:pPr>
      <w:r w:rsidRPr="006A189C">
        <w:t>[</w:t>
      </w:r>
      <w:r>
        <w:t>6</w:t>
      </w:r>
      <w:r w:rsidRPr="006A189C">
        <w:t>]</w:t>
      </w:r>
    </w:p>
    <w:p w14:paraId="00E910B5" w14:textId="77777777" w:rsidR="00AE2661" w:rsidRDefault="00AE2661" w:rsidP="0010669D">
      <w:pPr>
        <w:pStyle w:val="PlantUML"/>
      </w:pPr>
      <w:r w:rsidRPr="006A189C">
        <w:t>- Verify e</w:t>
      </w:r>
      <w:r>
        <w:t>uicc</w:t>
      </w:r>
      <w:r w:rsidRPr="006A189C">
        <w:t>Sign</w:t>
      </w:r>
      <w:r>
        <w:t>ature2 over euiccSigned2</w:t>
      </w:r>
    </w:p>
    <w:p w14:paraId="0832B36B" w14:textId="2166B067" w:rsidR="00AE2661" w:rsidRDefault="00AE2661" w:rsidP="0010669D">
      <w:pPr>
        <w:pStyle w:val="PlantUML"/>
      </w:pPr>
      <w:r>
        <w:t xml:space="preserve">- </w:t>
      </w:r>
      <w:r w:rsidR="00DE24B6">
        <w:t>Determine if Confirmation Code required</w:t>
      </w:r>
    </w:p>
    <w:p w14:paraId="1C19C42D" w14:textId="77777777" w:rsidR="00AE2661" w:rsidRDefault="00AE2661" w:rsidP="0010669D">
      <w:pPr>
        <w:pStyle w:val="PlantUML"/>
      </w:pPr>
      <w:r w:rsidRPr="006A189C">
        <w:t>Endrnote</w:t>
      </w:r>
    </w:p>
    <w:p w14:paraId="2387A916" w14:textId="77777777" w:rsidR="00AE2661" w:rsidRDefault="00AE2661" w:rsidP="0010669D">
      <w:pPr>
        <w:pStyle w:val="PlantUML"/>
      </w:pPr>
    </w:p>
    <w:p w14:paraId="266E6BB3" w14:textId="77777777" w:rsidR="00AE2661" w:rsidRPr="006A189C" w:rsidRDefault="00AE2661" w:rsidP="0010669D">
      <w:pPr>
        <w:pStyle w:val="PlantUML"/>
      </w:pPr>
      <w:r>
        <w:t>Group Cond. Confirmation Code handling</w:t>
      </w:r>
    </w:p>
    <w:p w14:paraId="752684C8" w14:textId="77777777" w:rsidR="00AE2661" w:rsidRPr="006A189C" w:rsidRDefault="00AE2661" w:rsidP="0010669D">
      <w:pPr>
        <w:pStyle w:val="PlantUML"/>
      </w:pPr>
      <w:r w:rsidRPr="006A189C">
        <w:t>rnote over DP #FFFFFF</w:t>
      </w:r>
    </w:p>
    <w:p w14:paraId="41FF2D8C" w14:textId="34429425" w:rsidR="00AE2661" w:rsidRPr="006A189C" w:rsidRDefault="00AE2661" w:rsidP="0010669D">
      <w:pPr>
        <w:pStyle w:val="PlantUML"/>
      </w:pPr>
      <w:r w:rsidRPr="006A189C">
        <w:t>[</w:t>
      </w:r>
      <w:r>
        <w:t>7</w:t>
      </w:r>
      <w:r w:rsidRPr="006A189C">
        <w:t>]</w:t>
      </w:r>
      <w:r>
        <w:t xml:space="preserve"> [Verify Hashed Confirmation Code]</w:t>
      </w:r>
    </w:p>
    <w:p w14:paraId="75833BB5" w14:textId="77777777" w:rsidR="00AE2661" w:rsidRDefault="00AE2661" w:rsidP="0010669D">
      <w:pPr>
        <w:pStyle w:val="PlantUML"/>
      </w:pPr>
      <w:r w:rsidRPr="006A189C">
        <w:t>Endrnote</w:t>
      </w:r>
    </w:p>
    <w:p w14:paraId="46968584" w14:textId="793A11AD" w:rsidR="00AE2661" w:rsidRPr="006A189C" w:rsidRDefault="00AE2661" w:rsidP="0010669D">
      <w:pPr>
        <w:pStyle w:val="PlantUML"/>
      </w:pPr>
      <w:r>
        <w:t xml:space="preserve">Group Cond. On CC </w:t>
      </w:r>
      <w:r w:rsidR="0001470A">
        <w:t>retry exceeded</w:t>
      </w:r>
    </w:p>
    <w:p w14:paraId="178CEF0C" w14:textId="071BAAA6" w:rsidR="00AE2661" w:rsidRPr="00E95045" w:rsidRDefault="00AE2661" w:rsidP="0010669D">
      <w:pPr>
        <w:pStyle w:val="PlantUML"/>
      </w:pPr>
      <w:r w:rsidRPr="00E95045">
        <w:t>DP -&gt; OP : ES2+.</w:t>
      </w:r>
      <w:r w:rsidR="00EA6458" w:rsidRPr="00E95045">
        <w:t>HandleNotification</w:t>
      </w:r>
    </w:p>
    <w:p w14:paraId="14BB6DE3" w14:textId="77777777" w:rsidR="00AE2661" w:rsidRPr="005F33F6" w:rsidRDefault="00AE2661" w:rsidP="0010669D">
      <w:pPr>
        <w:pStyle w:val="PlantUML"/>
        <w:rPr>
          <w:lang w:val="nl-NL"/>
        </w:rPr>
      </w:pPr>
      <w:r w:rsidRPr="005F33F6">
        <w:rPr>
          <w:lang w:val="nl-NL"/>
        </w:rPr>
        <w:t>OP --&gt; DP : OK</w:t>
      </w:r>
    </w:p>
    <w:p w14:paraId="493B1DCF" w14:textId="77777777" w:rsidR="0001470A" w:rsidRPr="005F33F6" w:rsidRDefault="0001470A" w:rsidP="0010669D">
      <w:pPr>
        <w:pStyle w:val="PlantUML"/>
        <w:rPr>
          <w:lang w:val="nl-NL"/>
        </w:rPr>
      </w:pPr>
      <w:r w:rsidRPr="005F33F6">
        <w:rPr>
          <w:lang w:val="nl-NL"/>
        </w:rPr>
        <w:t>end</w:t>
      </w:r>
    </w:p>
    <w:p w14:paraId="7BF35C7F" w14:textId="77777777" w:rsidR="0001470A" w:rsidRPr="005F33F6" w:rsidRDefault="0001470A" w:rsidP="0010669D">
      <w:pPr>
        <w:pStyle w:val="PlantUML"/>
        <w:rPr>
          <w:lang w:val="nl-NL"/>
        </w:rPr>
      </w:pPr>
      <w:r w:rsidRPr="005F33F6">
        <w:rPr>
          <w:lang w:val="nl-NL"/>
        </w:rPr>
        <w:t>end</w:t>
      </w:r>
    </w:p>
    <w:p w14:paraId="11D16A6C" w14:textId="56DAEB90" w:rsidR="00DE24B6" w:rsidRPr="005F33F6" w:rsidRDefault="00DE24B6" w:rsidP="0010669D">
      <w:pPr>
        <w:pStyle w:val="PlantUML"/>
        <w:rPr>
          <w:lang w:val="nl-NL"/>
        </w:rPr>
      </w:pPr>
      <w:r w:rsidRPr="005F33F6">
        <w:rPr>
          <w:lang w:val="nl-NL"/>
        </w:rPr>
        <w:t>DP --&gt; LPA :</w:t>
      </w:r>
      <w:r w:rsidR="0001470A" w:rsidRPr="005F33F6">
        <w:rPr>
          <w:lang w:val="nl-NL"/>
        </w:rPr>
        <w:t xml:space="preserve"> [8]</w:t>
      </w:r>
      <w:r w:rsidRPr="005F33F6">
        <w:rPr>
          <w:lang w:val="nl-NL"/>
        </w:rPr>
        <w:t xml:space="preserve"> [error]</w:t>
      </w:r>
    </w:p>
    <w:p w14:paraId="1A2C7D5C" w14:textId="77777777" w:rsidR="00AE2661" w:rsidRPr="005F33F6" w:rsidRDefault="00AE2661" w:rsidP="0010669D">
      <w:pPr>
        <w:pStyle w:val="PlantUML"/>
        <w:rPr>
          <w:lang w:val="nl-NL"/>
        </w:rPr>
      </w:pPr>
    </w:p>
    <w:p w14:paraId="37D1FA21" w14:textId="77777777" w:rsidR="00AE2661" w:rsidRPr="005F33F6" w:rsidRDefault="00AE2661" w:rsidP="0010669D">
      <w:pPr>
        <w:pStyle w:val="PlantUML"/>
        <w:rPr>
          <w:lang w:val="nl-NL"/>
        </w:rPr>
      </w:pPr>
      <w:r w:rsidRPr="005F33F6">
        <w:rPr>
          <w:lang w:val="nl-NL"/>
        </w:rPr>
        <w:t>rnote over DP #FFFFFF</w:t>
      </w:r>
    </w:p>
    <w:p w14:paraId="0D759750" w14:textId="77777777" w:rsidR="00AE2661" w:rsidRPr="006A189C" w:rsidRDefault="00AE2661" w:rsidP="0010669D">
      <w:pPr>
        <w:pStyle w:val="PlantUML"/>
      </w:pPr>
      <w:r w:rsidRPr="006A189C">
        <w:t>[</w:t>
      </w:r>
      <w:r>
        <w:t>9</w:t>
      </w:r>
      <w:r w:rsidRPr="006A189C">
        <w:t>]</w:t>
      </w:r>
    </w:p>
    <w:p w14:paraId="733A8AF0" w14:textId="39E96DB3" w:rsidR="00AE2661" w:rsidRPr="006A189C" w:rsidRDefault="00AE2661" w:rsidP="0010669D">
      <w:pPr>
        <w:pStyle w:val="PlantUML"/>
      </w:pPr>
      <w:r w:rsidRPr="006A189C">
        <w:t xml:space="preserve">- </w:t>
      </w:r>
      <w:r>
        <w:t>[</w:t>
      </w:r>
      <w:r w:rsidRPr="006A189C">
        <w:t>Generate one</w:t>
      </w:r>
      <w:r w:rsidR="00B245AA">
        <w:t>-</w:t>
      </w:r>
      <w:r w:rsidRPr="006A189C">
        <w:t xml:space="preserve">time </w:t>
      </w:r>
      <w:r w:rsidR="00985579">
        <w:t>KA</w:t>
      </w:r>
      <w:r w:rsidRPr="006A189C">
        <w:t xml:space="preserve"> key pair</w:t>
      </w:r>
      <w:r>
        <w:t xml:space="preserve"> </w:t>
      </w:r>
      <w:r w:rsidRPr="006A189C">
        <w:t>(otPK.DP.</w:t>
      </w:r>
      <w:r w:rsidR="00985579">
        <w:t>KA</w:t>
      </w:r>
      <w:r w:rsidRPr="006A189C">
        <w:t>, otSK.DP.</w:t>
      </w:r>
      <w:r w:rsidR="00985579">
        <w:t>KA</w:t>
      </w:r>
      <w:r w:rsidRPr="006A189C">
        <w:t>)</w:t>
      </w:r>
      <w:r>
        <w:t>]</w:t>
      </w:r>
    </w:p>
    <w:p w14:paraId="27F0FFD7" w14:textId="77777777" w:rsidR="00AE2661" w:rsidRPr="006A189C" w:rsidRDefault="00AE2661" w:rsidP="0010669D">
      <w:pPr>
        <w:pStyle w:val="PlantUML"/>
      </w:pPr>
      <w:r w:rsidRPr="006A189C">
        <w:t xml:space="preserve">- </w:t>
      </w:r>
      <w:r>
        <w:t>[</w:t>
      </w:r>
      <w:r w:rsidRPr="006A189C">
        <w:t>Generate Session Keys</w:t>
      </w:r>
      <w:r>
        <w:t>]</w:t>
      </w:r>
    </w:p>
    <w:p w14:paraId="6393AF40" w14:textId="77777777" w:rsidR="00AE2661" w:rsidRDefault="00AE2661" w:rsidP="0010669D">
      <w:pPr>
        <w:pStyle w:val="PlantUML"/>
      </w:pPr>
      <w:r w:rsidRPr="006A189C">
        <w:t>- Generate Bound Profile Package</w:t>
      </w:r>
    </w:p>
    <w:p w14:paraId="33B7036A" w14:textId="77777777" w:rsidR="00AE2661" w:rsidRPr="005F33F6" w:rsidRDefault="00AE2661" w:rsidP="0010669D">
      <w:pPr>
        <w:pStyle w:val="PlantUML"/>
        <w:rPr>
          <w:lang w:val="nl-NL"/>
        </w:rPr>
      </w:pPr>
      <w:r w:rsidRPr="005F33F6">
        <w:rPr>
          <w:lang w:val="nl-NL"/>
        </w:rPr>
        <w:t>Endrnote</w:t>
      </w:r>
    </w:p>
    <w:p w14:paraId="0F0AD932" w14:textId="77777777" w:rsidR="00AE2661" w:rsidRPr="005F33F6" w:rsidRDefault="00AE2661" w:rsidP="0010669D">
      <w:pPr>
        <w:pStyle w:val="PlantUML"/>
        <w:rPr>
          <w:lang w:val="nl-NL"/>
        </w:rPr>
      </w:pPr>
    </w:p>
    <w:p w14:paraId="2E3B04EB" w14:textId="77777777" w:rsidR="00AE2661" w:rsidRPr="005F33F6" w:rsidRDefault="00AE2661" w:rsidP="0010669D">
      <w:pPr>
        <w:pStyle w:val="PlantUML"/>
        <w:rPr>
          <w:lang w:val="nl-NL"/>
        </w:rPr>
      </w:pPr>
      <w:r w:rsidRPr="005F33F6">
        <w:rPr>
          <w:lang w:val="nl-NL"/>
        </w:rPr>
        <w:t>Group Opt.</w:t>
      </w:r>
    </w:p>
    <w:p w14:paraId="2938763A" w14:textId="794D1071" w:rsidR="00AE2661" w:rsidRPr="005F33F6" w:rsidRDefault="00AE2661" w:rsidP="0010669D">
      <w:pPr>
        <w:pStyle w:val="PlantUML"/>
        <w:rPr>
          <w:lang w:val="nl-NL"/>
        </w:rPr>
      </w:pPr>
      <w:r w:rsidRPr="005F33F6">
        <w:rPr>
          <w:lang w:val="nl-NL"/>
        </w:rPr>
        <w:t>DP -&gt; OP : [10] ES2+.</w:t>
      </w:r>
      <w:r w:rsidR="00EA6458" w:rsidRPr="005F33F6">
        <w:rPr>
          <w:lang w:val="nl-NL"/>
        </w:rPr>
        <w:t>HandleNotification</w:t>
      </w:r>
      <w:r w:rsidRPr="005F33F6">
        <w:rPr>
          <w:lang w:val="nl-NL"/>
        </w:rPr>
        <w:t>(...)</w:t>
      </w:r>
    </w:p>
    <w:p w14:paraId="761C5427" w14:textId="77777777" w:rsidR="00AE2661" w:rsidRPr="005F33F6" w:rsidRDefault="00AE2661" w:rsidP="0010669D">
      <w:pPr>
        <w:pStyle w:val="PlantUML"/>
        <w:rPr>
          <w:lang w:val="nl-NL"/>
        </w:rPr>
      </w:pPr>
      <w:r w:rsidRPr="005F33F6">
        <w:rPr>
          <w:lang w:val="nl-NL"/>
        </w:rPr>
        <w:t>OP --&gt; DP : OK</w:t>
      </w:r>
    </w:p>
    <w:p w14:paraId="37D54824" w14:textId="77777777" w:rsidR="00AE2661" w:rsidRPr="006A189C" w:rsidRDefault="00AE2661" w:rsidP="0010669D">
      <w:pPr>
        <w:pStyle w:val="PlantUML"/>
      </w:pPr>
      <w:r>
        <w:t>end</w:t>
      </w:r>
    </w:p>
    <w:p w14:paraId="0C3D5D2E" w14:textId="77777777" w:rsidR="00AE2661" w:rsidRDefault="00AE2661" w:rsidP="0010669D">
      <w:pPr>
        <w:pStyle w:val="PlantUML"/>
      </w:pPr>
    </w:p>
    <w:p w14:paraId="292C67DB" w14:textId="77777777" w:rsidR="00AE2661" w:rsidRPr="006A189C" w:rsidRDefault="00AE2661" w:rsidP="0010669D">
      <w:pPr>
        <w:pStyle w:val="PlantUML"/>
      </w:pPr>
      <w:r w:rsidRPr="006A189C">
        <w:t>DP --&gt; LPA : [</w:t>
      </w:r>
      <w:r>
        <w:t>11</w:t>
      </w:r>
      <w:r w:rsidRPr="006A189C">
        <w:t xml:space="preserve">] </w:t>
      </w:r>
      <w:r>
        <w:t xml:space="preserve">TransactionID, </w:t>
      </w:r>
      <w:r w:rsidRPr="006A189C">
        <w:t>Bound Profile Package</w:t>
      </w:r>
    </w:p>
    <w:p w14:paraId="2799149A" w14:textId="77777777" w:rsidR="00AE2661" w:rsidRDefault="00AE2661" w:rsidP="0010669D">
      <w:pPr>
        <w:pStyle w:val="PlantUML"/>
      </w:pPr>
    </w:p>
    <w:p w14:paraId="36B81BD5" w14:textId="77777777" w:rsidR="00AE2661" w:rsidRPr="006A189C" w:rsidRDefault="00AE2661" w:rsidP="0010669D">
      <w:pPr>
        <w:pStyle w:val="PlantUML"/>
      </w:pPr>
      <w:r w:rsidRPr="006A189C">
        <w:t xml:space="preserve">rnote over </w:t>
      </w:r>
      <w:r>
        <w:t>LPA</w:t>
      </w:r>
      <w:r w:rsidRPr="006A189C">
        <w:t xml:space="preserve"> #FFFFFF</w:t>
      </w:r>
    </w:p>
    <w:p w14:paraId="50108395" w14:textId="77777777" w:rsidR="00AE2661" w:rsidRPr="006A189C" w:rsidRDefault="00AE2661" w:rsidP="0010669D">
      <w:pPr>
        <w:pStyle w:val="PlantUML"/>
      </w:pPr>
      <w:r w:rsidRPr="006A189C">
        <w:t>[</w:t>
      </w:r>
      <w:r>
        <w:t>12</w:t>
      </w:r>
      <w:r w:rsidRPr="006A189C">
        <w:t>]</w:t>
      </w:r>
    </w:p>
    <w:p w14:paraId="2494D6BA" w14:textId="799C6887" w:rsidR="00AE2661" w:rsidRPr="006A189C" w:rsidRDefault="00AE2661" w:rsidP="0010669D">
      <w:pPr>
        <w:pStyle w:val="PlantUML"/>
      </w:pPr>
      <w:r w:rsidRPr="006A189C">
        <w:t xml:space="preserve">- Verify </w:t>
      </w:r>
      <w:r>
        <w:t>Metadata</w:t>
      </w:r>
    </w:p>
    <w:p w14:paraId="7CFE711D" w14:textId="77777777" w:rsidR="00AE2661" w:rsidRDefault="00AE2661" w:rsidP="0010669D">
      <w:pPr>
        <w:pStyle w:val="PlantUML"/>
      </w:pPr>
      <w:r w:rsidRPr="006A189C">
        <w:t xml:space="preserve">- </w:t>
      </w:r>
      <w:r>
        <w:t>[Prompt/Display Profile Metadata to End User]</w:t>
      </w:r>
    </w:p>
    <w:p w14:paraId="278BD492" w14:textId="3A66B60A" w:rsidR="0001470A" w:rsidRPr="006A189C" w:rsidRDefault="0001470A" w:rsidP="0010669D">
      <w:pPr>
        <w:pStyle w:val="PlantUML"/>
      </w:pPr>
      <w:r>
        <w:t>- [End User consent]</w:t>
      </w:r>
    </w:p>
    <w:p w14:paraId="484653AE" w14:textId="77777777" w:rsidR="00AE2661" w:rsidRDefault="00AE2661" w:rsidP="0010669D">
      <w:pPr>
        <w:pStyle w:val="PlantUML"/>
      </w:pPr>
      <w:r w:rsidRPr="00FD51A6">
        <w:t>E</w:t>
      </w:r>
      <w:r w:rsidRPr="0083589F">
        <w:t>ndnote</w:t>
      </w:r>
    </w:p>
    <w:p w14:paraId="4D0514A6" w14:textId="77777777" w:rsidR="00AE2661" w:rsidRDefault="00AE2661" w:rsidP="0010669D">
      <w:pPr>
        <w:pStyle w:val="PlantUML"/>
      </w:pPr>
    </w:p>
    <w:p w14:paraId="56F6075C" w14:textId="549420C4" w:rsidR="00AE2661" w:rsidRDefault="00AE2661" w:rsidP="0010669D">
      <w:pPr>
        <w:pStyle w:val="PlantUML"/>
      </w:pPr>
      <w:r>
        <w:t>alt</w:t>
      </w:r>
      <w:r w:rsidR="00F971F8">
        <w:t xml:space="preserve"> Verification failed or no End User consent</w:t>
      </w:r>
    </w:p>
    <w:p w14:paraId="37853335" w14:textId="2ED199C1" w:rsidR="00AE2661" w:rsidRDefault="00AE2661" w:rsidP="0010669D">
      <w:pPr>
        <w:pStyle w:val="PlantUML"/>
      </w:pPr>
      <w:r>
        <w:tab/>
      </w:r>
      <w:r w:rsidRPr="006A189C">
        <w:t xml:space="preserve">rnote over </w:t>
      </w:r>
      <w:r>
        <w:t xml:space="preserve">OP, E #FFFFFF : [13] </w:t>
      </w:r>
      <w:r w:rsidRPr="006A189C">
        <w:t>[</w:t>
      </w:r>
      <w:r>
        <w:t xml:space="preserve">Refer to </w:t>
      </w:r>
      <w:r w:rsidR="007B0982" w:rsidRPr="00CF102B">
        <w:rPr>
          <w:rFonts w:hint="eastAsia"/>
          <w:lang w:eastAsia="ko-KR"/>
        </w:rPr>
        <w:t>Common Cancel Session procedure section 3.0.2</w:t>
      </w:r>
      <w:r w:rsidRPr="006A189C">
        <w:t>]</w:t>
      </w:r>
    </w:p>
    <w:p w14:paraId="0C0A497B" w14:textId="5FE0C088" w:rsidR="00AE2661" w:rsidRDefault="00AE2661" w:rsidP="0010669D">
      <w:pPr>
        <w:pStyle w:val="PlantUML"/>
      </w:pPr>
      <w:r>
        <w:t>else</w:t>
      </w:r>
      <w:r w:rsidR="00F971F8">
        <w:t xml:space="preserve"> Otherwise</w:t>
      </w:r>
    </w:p>
    <w:p w14:paraId="01B1A344" w14:textId="77777777" w:rsidR="00AE2661" w:rsidRDefault="00AE2661" w:rsidP="0010669D">
      <w:pPr>
        <w:pStyle w:val="PlantUML"/>
      </w:pPr>
      <w:r>
        <w:tab/>
        <w:t>r</w:t>
      </w:r>
      <w:r w:rsidRPr="006A189C">
        <w:t xml:space="preserve">note over </w:t>
      </w:r>
      <w:r>
        <w:t xml:space="preserve">OP, E #FFFFFF : [14] </w:t>
      </w:r>
      <w:r w:rsidRPr="006A189C">
        <w:t>[</w:t>
      </w:r>
      <w:r>
        <w:t>Refer to Sub-procedure Profile Installation</w:t>
      </w:r>
      <w:r w:rsidRPr="006A189C">
        <w:t>]</w:t>
      </w:r>
    </w:p>
    <w:p w14:paraId="16D1284B" w14:textId="77777777" w:rsidR="00AE2661" w:rsidRDefault="00AE2661" w:rsidP="0010669D">
      <w:pPr>
        <w:pStyle w:val="PlantUML"/>
      </w:pPr>
      <w:r>
        <w:t>end</w:t>
      </w:r>
    </w:p>
    <w:p w14:paraId="71038EC0" w14:textId="77777777" w:rsidR="00AE2661" w:rsidRDefault="00AE2661" w:rsidP="0010669D">
      <w:pPr>
        <w:pStyle w:val="PlantUML"/>
      </w:pPr>
      <w:r w:rsidRPr="006A189C">
        <w:t>@enduml</w:t>
      </w:r>
    </w:p>
    <w:p w14:paraId="6FD37B8B" w14:textId="3011D85C" w:rsidR="003E5180" w:rsidRDefault="003E5180" w:rsidP="00E44628">
      <w:pPr>
        <w:pStyle w:val="PlantUMLImg"/>
      </w:pPr>
      <w:r>
        <w:rPr>
          <w:noProof/>
        </w:rPr>
        <w:lastRenderedPageBreak/>
        <w:drawing>
          <wp:inline distT="0" distB="0" distL="0" distR="0" wp14:anchorId="37A60635" wp14:editId="51C9ED80">
            <wp:extent cx="5731510" cy="5568529"/>
            <wp:effectExtent l="0" t="0" r="2540" b="0"/>
            <wp:docPr id="10" name="Picture 1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2">
                      <a:extLst>
                        <a:ext uri="{28A0092B-C50C-407E-A947-70E740481C1C}">
                          <a14:useLocalDpi xmlns:a14="http://schemas.microsoft.com/office/drawing/2010/main" val="0"/>
                        </a:ext>
                      </a:extLst>
                    </a:blip>
                    <a:stretch>
                      <a:fillRect/>
                    </a:stretch>
                  </pic:blipFill>
                  <pic:spPr>
                    <a:xfrm>
                      <a:off x="0" y="0"/>
                      <a:ext cx="5731510" cy="5568529"/>
                    </a:xfrm>
                    <a:prstGeom prst="rect">
                      <a:avLst/>
                    </a:prstGeom>
                  </pic:spPr>
                </pic:pic>
              </a:graphicData>
            </a:graphic>
          </wp:inline>
        </w:drawing>
      </w:r>
    </w:p>
    <w:p w14:paraId="031FFFAA" w14:textId="190F022F" w:rsidR="009361FF" w:rsidRPr="001B7B30" w:rsidRDefault="00F66DD3" w:rsidP="00BD45AD">
      <w:pPr>
        <w:pStyle w:val="Figurecaption"/>
        <w:ind w:left="360" w:hanging="360"/>
      </w:pPr>
      <w:r w:rsidRPr="001B7B30">
        <w:rPr>
          <w:rFonts w:ascii="Arial Bold" w:hAnsi="Arial Bold"/>
        </w:rPr>
        <w:t>Figure 13</w:t>
      </w:r>
      <w:r w:rsidR="009361FF">
        <w:t xml:space="preserve">: </w:t>
      </w:r>
      <w:r w:rsidR="009361FF" w:rsidRPr="00281A18">
        <w:t xml:space="preserve">Sub-procedure Profile Download and </w:t>
      </w:r>
      <w:r w:rsidR="009361FF">
        <w:t>I</w:t>
      </w:r>
      <w:r w:rsidR="009361FF" w:rsidRPr="00281A18">
        <w:t xml:space="preserve">nstallation – </w:t>
      </w:r>
      <w:r w:rsidR="00340719">
        <w:t>Download</w:t>
      </w:r>
      <w:r w:rsidR="009361FF" w:rsidRPr="00281A18">
        <w:t xml:space="preserve"> </w:t>
      </w:r>
      <w:r w:rsidR="009361FF">
        <w:t>C</w:t>
      </w:r>
      <w:r w:rsidR="009361FF" w:rsidRPr="00281A18">
        <w:t>onfirmation</w:t>
      </w:r>
    </w:p>
    <w:p w14:paraId="7D9FD5DA" w14:textId="77777777" w:rsidR="009361FF" w:rsidRPr="00C36D4D" w:rsidRDefault="009361FF" w:rsidP="009361FF">
      <w:pPr>
        <w:pStyle w:val="NormalParagraph"/>
      </w:pPr>
      <w:r w:rsidRPr="00C36D4D">
        <w:rPr>
          <w:b/>
        </w:rPr>
        <w:t>Start Conditions:</w:t>
      </w:r>
    </w:p>
    <w:p w14:paraId="77DBF5C5" w14:textId="3A04569B" w:rsidR="009361FF" w:rsidRDefault="009361FF" w:rsidP="009361FF">
      <w:pPr>
        <w:pStyle w:val="NormalParagraph"/>
      </w:pPr>
      <w:r>
        <w:t xml:space="preserve">The End User has </w:t>
      </w:r>
      <w:r w:rsidRPr="00CF102B">
        <w:rPr>
          <w:rFonts w:eastAsia="Times New Roman" w:hint="eastAsia"/>
          <w:lang w:eastAsia="ko-KR"/>
        </w:rPr>
        <w:t>agree</w:t>
      </w:r>
      <w:r w:rsidRPr="00CF102B">
        <w:rPr>
          <w:rFonts w:eastAsia="Times New Roman"/>
          <w:lang w:eastAsia="ko-KR"/>
        </w:rPr>
        <w:t>d</w:t>
      </w:r>
      <w:r w:rsidRPr="00CF102B">
        <w:rPr>
          <w:rFonts w:eastAsia="Times New Roman" w:hint="eastAsia"/>
          <w:lang w:eastAsia="ko-KR"/>
        </w:rPr>
        <w:t xml:space="preserve"> to </w:t>
      </w:r>
      <w:r w:rsidRPr="00CF102B">
        <w:rPr>
          <w:rFonts w:eastAsia="Times New Roman"/>
          <w:lang w:eastAsia="ko-KR"/>
        </w:rPr>
        <w:t xml:space="preserve">the </w:t>
      </w:r>
      <w:r w:rsidRPr="00CF102B">
        <w:rPr>
          <w:rFonts w:eastAsia="Times New Roman" w:hint="eastAsia"/>
          <w:lang w:eastAsia="ko-KR"/>
        </w:rPr>
        <w:t>download of the Profile (</w:t>
      </w:r>
      <w:r w:rsidR="00151A47">
        <w:rPr>
          <w:rFonts w:eastAsia="Times New Roman" w:hint="eastAsia"/>
          <w:lang w:eastAsia="ko-KR"/>
        </w:rPr>
        <w:t xml:space="preserve">e.g., </w:t>
      </w:r>
      <w:r w:rsidRPr="00CF102B">
        <w:rPr>
          <w:rFonts w:eastAsia="Times New Roman" w:hint="eastAsia"/>
          <w:lang w:eastAsia="ko-KR"/>
        </w:rPr>
        <w:t xml:space="preserve">by selecting </w:t>
      </w:r>
      <w:r w:rsidRPr="00CF102B">
        <w:rPr>
          <w:rFonts w:eastAsia="Times New Roman"/>
          <w:lang w:eastAsia="ko-KR"/>
        </w:rPr>
        <w:t>'Yes'</w:t>
      </w:r>
      <w:r w:rsidRPr="00CF102B">
        <w:rPr>
          <w:rFonts w:eastAsia="Times New Roman" w:hint="eastAsia"/>
          <w:lang w:eastAsia="ko-KR"/>
        </w:rPr>
        <w:t>)</w:t>
      </w:r>
      <w:r w:rsidRPr="00CF102B">
        <w:rPr>
          <w:rFonts w:eastAsia="Times New Roman"/>
          <w:lang w:eastAsia="ko-KR"/>
        </w:rPr>
        <w:t>.</w:t>
      </w:r>
    </w:p>
    <w:p w14:paraId="4C7074C9" w14:textId="77777777" w:rsidR="009361FF" w:rsidRDefault="009361FF" w:rsidP="009361FF">
      <w:pPr>
        <w:pStyle w:val="NormalParagraph"/>
        <w:rPr>
          <w:b/>
        </w:rPr>
      </w:pPr>
      <w:r w:rsidRPr="00C36D4D">
        <w:rPr>
          <w:b/>
        </w:rPr>
        <w:t>Procedure:</w:t>
      </w:r>
    </w:p>
    <w:p w14:paraId="113D245B" w14:textId="551A7DCB" w:rsidR="009361FF" w:rsidRDefault="00F66DD3" w:rsidP="00BD45AD">
      <w:pPr>
        <w:pStyle w:val="ListNumber"/>
        <w:tabs>
          <w:tab w:val="left" w:pos="340"/>
        </w:tabs>
      </w:pPr>
      <w:r>
        <w:t>1.</w:t>
      </w:r>
      <w:r>
        <w:tab/>
      </w:r>
      <w:r w:rsidR="009361FF">
        <w:t>The LPAd</w:t>
      </w:r>
      <w:r w:rsidR="009361FF" w:rsidRPr="00CD7BCA">
        <w:rPr>
          <w:lang w:eastAsia="en-US"/>
        </w:rPr>
        <w:t xml:space="preserve"> </w:t>
      </w:r>
      <w:r w:rsidR="009361FF">
        <w:rPr>
          <w:lang w:eastAsia="en-US"/>
        </w:rPr>
        <w:t>SHALL call</w:t>
      </w:r>
      <w:r w:rsidR="009361FF" w:rsidRPr="00F41C17">
        <w:rPr>
          <w:lang w:eastAsia="en-US"/>
        </w:rPr>
        <w:t xml:space="preserve"> the </w:t>
      </w:r>
      <w:r w:rsidR="009361FF">
        <w:rPr>
          <w:lang w:eastAsia="en-US"/>
        </w:rPr>
        <w:t>"</w:t>
      </w:r>
      <w:r w:rsidR="009361FF" w:rsidRPr="00F41C17">
        <w:rPr>
          <w:lang w:eastAsia="en-US"/>
        </w:rPr>
        <w:t>ES</w:t>
      </w:r>
      <w:r w:rsidR="009361FF">
        <w:rPr>
          <w:lang w:eastAsia="en-US"/>
        </w:rPr>
        <w:t>10b</w:t>
      </w:r>
      <w:r w:rsidR="009361FF" w:rsidRPr="00F41C17">
        <w:rPr>
          <w:lang w:eastAsia="en-US"/>
        </w:rPr>
        <w:t>.</w:t>
      </w:r>
      <w:r w:rsidR="009361FF">
        <w:rPr>
          <w:lang w:eastAsia="en-US"/>
        </w:rPr>
        <w:t>PrepareDownload"</w:t>
      </w:r>
      <w:r w:rsidR="009361FF" w:rsidRPr="00F41C17">
        <w:rPr>
          <w:lang w:eastAsia="en-US"/>
        </w:rPr>
        <w:t xml:space="preserve"> function </w:t>
      </w:r>
      <w:r w:rsidR="009361FF">
        <w:rPr>
          <w:lang w:eastAsia="en-US"/>
        </w:rPr>
        <w:t xml:space="preserve">optionally </w:t>
      </w:r>
      <w:r w:rsidR="0001470A">
        <w:rPr>
          <w:lang w:eastAsia="en-US"/>
        </w:rPr>
        <w:t xml:space="preserve">including </w:t>
      </w:r>
      <w:r w:rsidR="009361FF">
        <w:rPr>
          <w:lang w:eastAsia="en-US"/>
        </w:rPr>
        <w:t xml:space="preserve">the </w:t>
      </w:r>
      <w:r w:rsidR="009361FF" w:rsidRPr="001B7B30">
        <w:t>Hashed Confirmation Code</w:t>
      </w:r>
      <w:r w:rsidR="009361FF" w:rsidRPr="00065CA8">
        <w:t>.</w:t>
      </w:r>
    </w:p>
    <w:p w14:paraId="71A868A9" w14:textId="7F859A17" w:rsidR="009361FF" w:rsidRDefault="00F66DD3" w:rsidP="00BD45AD">
      <w:pPr>
        <w:pStyle w:val="ListNumber"/>
        <w:tabs>
          <w:tab w:val="left" w:pos="340"/>
        </w:tabs>
        <w:rPr>
          <w:lang w:eastAsia="en-US"/>
        </w:rPr>
      </w:pPr>
      <w:r>
        <w:rPr>
          <w:lang w:eastAsia="en-US"/>
        </w:rPr>
        <w:t>2.</w:t>
      </w:r>
      <w:r>
        <w:rPr>
          <w:lang w:eastAsia="en-US"/>
        </w:rPr>
        <w:tab/>
      </w:r>
      <w:r w:rsidR="0001470A">
        <w:t>T</w:t>
      </w:r>
      <w:r w:rsidR="009361FF">
        <w:rPr>
          <w:lang w:eastAsia="en-US"/>
        </w:rPr>
        <w:t>he eUICC SHALL:</w:t>
      </w:r>
    </w:p>
    <w:p w14:paraId="64C3FEAC" w14:textId="0ACA8640" w:rsidR="009361FF" w:rsidRDefault="00F66DD3" w:rsidP="00BD45AD">
      <w:pPr>
        <w:pStyle w:val="ListBullet2"/>
        <w:ind w:left="1020" w:hanging="340"/>
      </w:pPr>
      <w:r>
        <w:rPr>
          <w:rFonts w:ascii="Symbol" w:hAnsi="Symbol"/>
        </w:rPr>
        <w:t></w:t>
      </w:r>
      <w:r>
        <w:rPr>
          <w:rFonts w:ascii="Symbol" w:hAnsi="Symbol"/>
        </w:rPr>
        <w:tab/>
      </w:r>
      <w:r w:rsidR="009361FF">
        <w:t>Verify that CERT.DPpb.</w:t>
      </w:r>
      <w:r w:rsidR="00297491">
        <w:t>SIG</w:t>
      </w:r>
      <w:r w:rsidR="009361FF">
        <w:t xml:space="preserve"> is valid.</w:t>
      </w:r>
    </w:p>
    <w:p w14:paraId="4E0E0040" w14:textId="74DD3B9A" w:rsidR="009361FF" w:rsidRPr="00895F5D" w:rsidRDefault="00F66DD3" w:rsidP="00BD45AD">
      <w:pPr>
        <w:pStyle w:val="ListBullet2"/>
        <w:ind w:left="1020" w:hanging="340"/>
      </w:pPr>
      <w:r w:rsidRPr="00895F5D">
        <w:rPr>
          <w:rFonts w:ascii="Symbol" w:hAnsi="Symbol"/>
        </w:rPr>
        <w:t></w:t>
      </w:r>
      <w:r w:rsidRPr="00895F5D">
        <w:rPr>
          <w:rFonts w:ascii="Symbol" w:hAnsi="Symbol"/>
        </w:rPr>
        <w:tab/>
      </w:r>
      <w:r w:rsidR="009361FF" w:rsidRPr="00680704">
        <w:t>Verify that CERT.DPauth.</w:t>
      </w:r>
      <w:r w:rsidR="00297491">
        <w:t>SIG</w:t>
      </w:r>
      <w:r w:rsidR="009361FF" w:rsidRPr="00680704">
        <w:t xml:space="preserve"> and CERT.DP</w:t>
      </w:r>
      <w:r w:rsidR="009361FF" w:rsidRPr="00AE6D91">
        <w:t>pb.</w:t>
      </w:r>
      <w:r w:rsidR="00297491">
        <w:t>SIG</w:t>
      </w:r>
      <w:r w:rsidR="009361FF" w:rsidRPr="00AE6D91">
        <w:t xml:space="preserve"> </w:t>
      </w:r>
      <w:r w:rsidR="009361FF" w:rsidRPr="00895F5D">
        <w:t xml:space="preserve">belong to the same entity </w:t>
      </w:r>
      <w:r w:rsidR="0001470A">
        <w:t>and are certified by the same certificate</w:t>
      </w:r>
      <w:r w:rsidR="009361FF" w:rsidRPr="00895F5D">
        <w:t>.</w:t>
      </w:r>
    </w:p>
    <w:p w14:paraId="0A2C6315" w14:textId="361D4821" w:rsidR="009361FF" w:rsidRDefault="00F66DD3" w:rsidP="00BD45AD">
      <w:pPr>
        <w:pStyle w:val="ListBullet2"/>
        <w:ind w:left="1020" w:hanging="340"/>
      </w:pPr>
      <w:r>
        <w:rPr>
          <w:rFonts w:ascii="Symbol" w:hAnsi="Symbol"/>
        </w:rPr>
        <w:t></w:t>
      </w:r>
      <w:r>
        <w:rPr>
          <w:rFonts w:ascii="Symbol" w:hAnsi="Symbol"/>
        </w:rPr>
        <w:tab/>
      </w:r>
      <w:r w:rsidR="009361FF">
        <w:t xml:space="preserve">Verify </w:t>
      </w:r>
      <w:r w:rsidR="009361FF" w:rsidRPr="00BD45AD">
        <w:rPr>
          <w:rFonts w:ascii="Courier New" w:hAnsi="Courier New" w:cs="Courier New"/>
        </w:rPr>
        <w:t>smdpSignature2</w:t>
      </w:r>
      <w:r w:rsidR="009361FF">
        <w:t>.</w:t>
      </w:r>
    </w:p>
    <w:p w14:paraId="63E1C936" w14:textId="45970870" w:rsidR="009361FF" w:rsidRDefault="00F66DD3" w:rsidP="00BD45AD">
      <w:pPr>
        <w:pStyle w:val="ListBullet2"/>
        <w:ind w:left="1020" w:hanging="340"/>
      </w:pPr>
      <w:r>
        <w:rPr>
          <w:rFonts w:ascii="Symbol" w:hAnsi="Symbol"/>
        </w:rPr>
        <w:t></w:t>
      </w:r>
      <w:r>
        <w:rPr>
          <w:rFonts w:ascii="Symbol" w:hAnsi="Symbol"/>
        </w:rPr>
        <w:tab/>
      </w:r>
      <w:r w:rsidR="009361FF">
        <w:t xml:space="preserve">Verify that the </w:t>
      </w:r>
      <w:r w:rsidR="009361FF" w:rsidRPr="00BD45AD">
        <w:rPr>
          <w:rFonts w:ascii="Courier New" w:hAnsi="Courier New" w:cs="Courier New"/>
        </w:rPr>
        <w:t>TransactionID</w:t>
      </w:r>
      <w:r w:rsidR="009361FF" w:rsidRPr="00533A32">
        <w:t xml:space="preserve"> </w:t>
      </w:r>
      <w:r w:rsidR="009361FF">
        <w:t xml:space="preserve">contained in </w:t>
      </w:r>
      <w:r w:rsidR="009361FF" w:rsidRPr="00BD45AD">
        <w:rPr>
          <w:rFonts w:ascii="Courier New" w:hAnsi="Courier New" w:cs="Courier New"/>
        </w:rPr>
        <w:t>smdpSigned2</w:t>
      </w:r>
      <w:r w:rsidR="009361FF">
        <w:t xml:space="preserve"> matches the </w:t>
      </w:r>
      <w:r w:rsidR="009361FF" w:rsidRPr="00BD45AD">
        <w:rPr>
          <w:rFonts w:ascii="Courier New" w:hAnsi="Courier New" w:cs="Courier New"/>
        </w:rPr>
        <w:t>TransactionID</w:t>
      </w:r>
      <w:r w:rsidR="009361FF">
        <w:t xml:space="preserve"> of the on-going RSP </w:t>
      </w:r>
      <w:r w:rsidR="003A4F0C">
        <w:t>Session</w:t>
      </w:r>
      <w:r w:rsidR="009361FF">
        <w:t>.</w:t>
      </w:r>
    </w:p>
    <w:p w14:paraId="229BD322" w14:textId="7BDB4EA6" w:rsidR="009361FF" w:rsidRDefault="009361FF" w:rsidP="009361FF">
      <w:pPr>
        <w:pStyle w:val="ListContinue1"/>
      </w:pPr>
      <w:r>
        <w:lastRenderedPageBreak/>
        <w:t>If any of the verifications fail, the eUICC SHALL return a relevant error status and the procedure SHALL stop.</w:t>
      </w:r>
    </w:p>
    <w:p w14:paraId="4EFF9179" w14:textId="6A186DC3" w:rsidR="009361FF" w:rsidRDefault="00F66DD3" w:rsidP="00BD45AD">
      <w:pPr>
        <w:pStyle w:val="ListNumber"/>
        <w:tabs>
          <w:tab w:val="left" w:pos="340"/>
        </w:tabs>
        <w:rPr>
          <w:lang w:eastAsia="en-US"/>
        </w:rPr>
      </w:pPr>
      <w:r>
        <w:rPr>
          <w:lang w:eastAsia="en-US"/>
        </w:rPr>
        <w:t>3.</w:t>
      </w:r>
      <w:r>
        <w:rPr>
          <w:lang w:eastAsia="en-US"/>
        </w:rPr>
        <w:tab/>
      </w:r>
      <w:r w:rsidR="0001470A">
        <w:rPr>
          <w:lang w:eastAsia="en-US"/>
        </w:rPr>
        <w:t>T</w:t>
      </w:r>
      <w:r w:rsidR="009361FF">
        <w:rPr>
          <w:lang w:eastAsia="en-US"/>
        </w:rPr>
        <w:t>he eUICC SHALL:</w:t>
      </w:r>
    </w:p>
    <w:p w14:paraId="471821AF" w14:textId="77777777" w:rsidR="00463C64" w:rsidRDefault="00463C64" w:rsidP="00463C64">
      <w:pPr>
        <w:pStyle w:val="ListBullet2"/>
        <w:ind w:left="1020" w:hanging="340"/>
      </w:pPr>
      <w:r>
        <w:rPr>
          <w:rFonts w:ascii="Symbol" w:hAnsi="Symbol"/>
        </w:rPr>
        <w:t></w:t>
      </w:r>
      <w:r>
        <w:rPr>
          <w:rFonts w:ascii="Symbol" w:hAnsi="Symbol"/>
        </w:rPr>
        <w:tab/>
      </w:r>
      <w:r w:rsidRPr="00CF102B">
        <w:rPr>
          <w:rFonts w:eastAsia="Times New Roman" w:hint="eastAsia"/>
          <w:lang w:eastAsia="ko-KR"/>
        </w:rPr>
        <w:t xml:space="preserve">Use the one-time key pair associated with the </w:t>
      </w:r>
      <w:r w:rsidRPr="00CF102B">
        <w:rPr>
          <w:rFonts w:ascii="Courier New" w:eastAsia="Times New Roman" w:hAnsi="Courier New" w:cs="Courier New" w:hint="eastAsia"/>
          <w:lang w:eastAsia="ko-KR"/>
        </w:rPr>
        <w:t>bppEuiccOtpk</w:t>
      </w:r>
      <w:r w:rsidRPr="00CF102B">
        <w:rPr>
          <w:rFonts w:eastAsia="Times New Roman" w:hint="eastAsia"/>
          <w:lang w:eastAsia="ko-KR"/>
        </w:rPr>
        <w:t xml:space="preserve"> if it is provided by the SM-DP+ and it is still stored in the eUICC, or generate a new one-time key pair (see section 5.7.5)</w:t>
      </w:r>
      <w:r>
        <w:t>.</w:t>
      </w:r>
    </w:p>
    <w:p w14:paraId="72D7669B" w14:textId="0285D817" w:rsidR="009361FF" w:rsidRDefault="00F66DD3" w:rsidP="00BD45AD">
      <w:pPr>
        <w:pStyle w:val="ListBullet2"/>
        <w:ind w:left="1020" w:hanging="340"/>
      </w:pPr>
      <w:r>
        <w:rPr>
          <w:rFonts w:ascii="Symbol" w:hAnsi="Symbol"/>
        </w:rPr>
        <w:t></w:t>
      </w:r>
      <w:r>
        <w:rPr>
          <w:rFonts w:ascii="Symbol" w:hAnsi="Symbol"/>
        </w:rPr>
        <w:tab/>
      </w:r>
      <w:r w:rsidR="009361FF">
        <w:t xml:space="preserve">Generate the </w:t>
      </w:r>
      <w:r w:rsidR="009361FF" w:rsidRPr="00BD45AD">
        <w:rPr>
          <w:rFonts w:ascii="Courier New" w:hAnsi="Courier New" w:cs="Courier New"/>
        </w:rPr>
        <w:t>euiccSigned2</w:t>
      </w:r>
      <w:r w:rsidR="009361FF">
        <w:t xml:space="preserve"> data structure.</w:t>
      </w:r>
    </w:p>
    <w:p w14:paraId="4C883CAC" w14:textId="3739B073" w:rsidR="009361FF" w:rsidRDefault="00F66DD3" w:rsidP="00BD45AD">
      <w:pPr>
        <w:pStyle w:val="ListBullet2"/>
        <w:ind w:left="1020" w:hanging="340"/>
      </w:pPr>
      <w:r>
        <w:rPr>
          <w:rFonts w:ascii="Symbol" w:hAnsi="Symbol"/>
        </w:rPr>
        <w:t></w:t>
      </w:r>
      <w:r>
        <w:rPr>
          <w:rFonts w:ascii="Symbol" w:hAnsi="Symbol"/>
        </w:rPr>
        <w:tab/>
      </w:r>
      <w:r w:rsidR="009361FF">
        <w:t xml:space="preserve">Compute the </w:t>
      </w:r>
      <w:r w:rsidR="009361FF" w:rsidRPr="00BD45AD">
        <w:rPr>
          <w:rFonts w:ascii="Courier New" w:hAnsi="Courier New" w:cs="Courier New"/>
        </w:rPr>
        <w:t>euiccSignature2</w:t>
      </w:r>
      <w:r w:rsidR="009361FF">
        <w:t>.</w:t>
      </w:r>
    </w:p>
    <w:p w14:paraId="218C6FC6" w14:textId="3B500BAC" w:rsidR="009361FF" w:rsidRDefault="00F66DD3" w:rsidP="00BD45AD">
      <w:pPr>
        <w:pStyle w:val="ListNumber"/>
        <w:tabs>
          <w:tab w:val="left" w:pos="340"/>
        </w:tabs>
      </w:pPr>
      <w:r>
        <w:t>4.</w:t>
      </w:r>
      <w:r>
        <w:tab/>
      </w:r>
      <w:r w:rsidR="009361FF">
        <w:rPr>
          <w:lang w:eastAsia="en-US"/>
        </w:rPr>
        <w:t xml:space="preserve">The eUICC SHALL return the </w:t>
      </w:r>
      <w:r w:rsidR="00463C64" w:rsidRPr="006C1434">
        <w:rPr>
          <w:rFonts w:hint="eastAsia"/>
        </w:rPr>
        <w:t>"ES10b.PrepareDownload" response</w:t>
      </w:r>
      <w:r w:rsidR="009361FF">
        <w:t>.</w:t>
      </w:r>
    </w:p>
    <w:p w14:paraId="23A8B7E1" w14:textId="59968DC0" w:rsidR="009361FF" w:rsidRDefault="00F66DD3" w:rsidP="00BD45AD">
      <w:pPr>
        <w:pStyle w:val="ListNumber"/>
        <w:tabs>
          <w:tab w:val="left" w:pos="340"/>
        </w:tabs>
      </w:pPr>
      <w:r>
        <w:t>5.</w:t>
      </w:r>
      <w:r>
        <w:tab/>
      </w:r>
      <w:r w:rsidR="009361FF" w:rsidRPr="001137B0">
        <w:t>The LPA</w:t>
      </w:r>
      <w:r w:rsidR="009361FF">
        <w:t>d</w:t>
      </w:r>
      <w:r w:rsidR="009361FF" w:rsidRPr="001137B0">
        <w:t xml:space="preserve"> calls the </w:t>
      </w:r>
      <w:r w:rsidR="009361FF">
        <w:t>"</w:t>
      </w:r>
      <w:r w:rsidR="009361FF" w:rsidRPr="001137B0">
        <w:t>ES9+.GetBoundProfilePackage</w:t>
      </w:r>
      <w:r w:rsidR="009361FF">
        <w:t>"</w:t>
      </w:r>
      <w:r w:rsidR="009361FF" w:rsidRPr="001137B0">
        <w:t xml:space="preserve"> function</w:t>
      </w:r>
      <w:r w:rsidR="009361FF">
        <w:t>.</w:t>
      </w:r>
    </w:p>
    <w:p w14:paraId="5B1D148C" w14:textId="4F3D827F" w:rsidR="006D351D" w:rsidRDefault="00F66DD3" w:rsidP="00BD45AD">
      <w:pPr>
        <w:pStyle w:val="ListNumber"/>
        <w:tabs>
          <w:tab w:val="left" w:pos="340"/>
        </w:tabs>
        <w:rPr>
          <w:lang w:eastAsia="en-US"/>
        </w:rPr>
      </w:pPr>
      <w:r>
        <w:rPr>
          <w:lang w:eastAsia="en-US"/>
        </w:rPr>
        <w:t>6.</w:t>
      </w:r>
      <w:r>
        <w:rPr>
          <w:lang w:eastAsia="en-US"/>
        </w:rPr>
        <w:tab/>
      </w:r>
      <w:r w:rsidR="00463C64">
        <w:t>T</w:t>
      </w:r>
      <w:r w:rsidR="009361FF">
        <w:rPr>
          <w:lang w:eastAsia="en-US"/>
        </w:rPr>
        <w:t>he SM-DP+ SHALL</w:t>
      </w:r>
      <w:r w:rsidR="006D351D" w:rsidRPr="006D351D">
        <w:t xml:space="preserve"> </w:t>
      </w:r>
      <w:r w:rsidR="006D351D">
        <w:t xml:space="preserve">verify the </w:t>
      </w:r>
      <w:r w:rsidR="006D351D" w:rsidRPr="00BD45AD">
        <w:rPr>
          <w:rFonts w:ascii="Courier New" w:hAnsi="Courier New" w:cs="Courier New"/>
        </w:rPr>
        <w:t>euiccSignature2</w:t>
      </w:r>
      <w:r w:rsidR="006D351D">
        <w:t>.</w:t>
      </w:r>
    </w:p>
    <w:p w14:paraId="18C98F41" w14:textId="05C416A9" w:rsidR="006D351D" w:rsidRDefault="006D351D" w:rsidP="00640609">
      <w:pPr>
        <w:pStyle w:val="ListNumber"/>
        <w:tabs>
          <w:tab w:val="clear" w:pos="340"/>
        </w:tabs>
        <w:spacing w:before="240"/>
        <w:ind w:firstLine="0"/>
      </w:pPr>
      <w:r>
        <w:t xml:space="preserve">If a Confirmation Code is required the SM-DP+ SHALL </w:t>
      </w:r>
      <w:r w:rsidR="00536A6B">
        <w:t>continue with</w:t>
      </w:r>
      <w:r>
        <w:t xml:space="preserve"> step </w:t>
      </w:r>
      <w:r w:rsidR="00463C64">
        <w:t>(</w:t>
      </w:r>
      <w:r>
        <w:t>7</w:t>
      </w:r>
      <w:r w:rsidR="00463C64">
        <w:t>)</w:t>
      </w:r>
      <w:r>
        <w:t xml:space="preserve">. Otherwise, the SM-DP+ SHALL continue </w:t>
      </w:r>
      <w:r w:rsidR="00463C64">
        <w:t xml:space="preserve">with </w:t>
      </w:r>
      <w:r>
        <w:t xml:space="preserve">step </w:t>
      </w:r>
      <w:r w:rsidR="00463C64">
        <w:t>(</w:t>
      </w:r>
      <w:r>
        <w:t>9</w:t>
      </w:r>
      <w:r w:rsidR="00463C64">
        <w:t>)</w:t>
      </w:r>
      <w:r>
        <w:t>.</w:t>
      </w:r>
    </w:p>
    <w:p w14:paraId="16965E4E" w14:textId="05C0D917" w:rsidR="00BF51B5" w:rsidRDefault="00F66DD3" w:rsidP="00BD45AD">
      <w:pPr>
        <w:pStyle w:val="ListNumber"/>
        <w:tabs>
          <w:tab w:val="left" w:pos="340"/>
        </w:tabs>
      </w:pPr>
      <w:r>
        <w:t>7.</w:t>
      </w:r>
      <w:r>
        <w:tab/>
      </w:r>
      <w:r w:rsidR="006D351D" w:rsidDel="006D351D">
        <w:t xml:space="preserve"> </w:t>
      </w:r>
      <w:r w:rsidR="00463C64">
        <w:t>T</w:t>
      </w:r>
      <w:r w:rsidR="00BF51B5">
        <w:t>he SM-DP+ SHALL:</w:t>
      </w:r>
    </w:p>
    <w:p w14:paraId="41B3379E" w14:textId="2CD02DA3" w:rsidR="009361FF" w:rsidRDefault="00F66DD3" w:rsidP="00BD45AD">
      <w:pPr>
        <w:pStyle w:val="ListBullet2"/>
        <w:ind w:left="1020" w:hanging="340"/>
      </w:pPr>
      <w:r>
        <w:rPr>
          <w:rFonts w:ascii="Symbol" w:hAnsi="Symbol"/>
        </w:rPr>
        <w:t></w:t>
      </w:r>
      <w:r>
        <w:rPr>
          <w:rFonts w:ascii="Symbol" w:hAnsi="Symbol"/>
        </w:rPr>
        <w:tab/>
      </w:r>
      <w:r w:rsidR="006D351D">
        <w:t>R</w:t>
      </w:r>
      <w:r w:rsidR="006D351D" w:rsidRPr="00C57B13">
        <w:t xml:space="preserve">etrieve </w:t>
      </w:r>
      <w:r w:rsidR="009361FF" w:rsidRPr="00C57B13">
        <w:t xml:space="preserve">the hashed Confirmation Code stored for this order by </w:t>
      </w:r>
      <w:r w:rsidR="009361FF">
        <w:t>"</w:t>
      </w:r>
      <w:r w:rsidR="009361FF" w:rsidRPr="00C57B13">
        <w:t>ES2.</w:t>
      </w:r>
      <w:r w:rsidR="00C60D85">
        <w:t>+</w:t>
      </w:r>
      <w:r w:rsidR="009361FF" w:rsidRPr="00C57B13">
        <w:t>ConfirmOrder</w:t>
      </w:r>
      <w:r w:rsidR="009361FF">
        <w:t>"</w:t>
      </w:r>
      <w:r w:rsidR="009361FF" w:rsidRPr="00C57B13">
        <w:t xml:space="preserve"> and calculate the expected hash value as</w:t>
      </w:r>
      <w:r w:rsidR="00FE5C60">
        <w:t>:</w:t>
      </w:r>
    </w:p>
    <w:p w14:paraId="13697354" w14:textId="77777777" w:rsidR="009361FF" w:rsidRPr="00C57B13" w:rsidRDefault="009361FF" w:rsidP="00640609">
      <w:pPr>
        <w:tabs>
          <w:tab w:val="left" w:pos="680"/>
        </w:tabs>
        <w:spacing w:after="240"/>
        <w:ind w:left="1203"/>
        <w:jc w:val="left"/>
        <w:rPr>
          <w:szCs w:val="22"/>
          <w:lang w:eastAsia="en-GB" w:bidi="ar-SA"/>
        </w:rPr>
      </w:pPr>
      <w:r w:rsidRPr="00C57B13">
        <w:rPr>
          <w:szCs w:val="22"/>
          <w:lang w:eastAsia="en-GB" w:bidi="ar-SA"/>
        </w:rPr>
        <w:t>expe</w:t>
      </w:r>
      <w:r>
        <w:rPr>
          <w:szCs w:val="22"/>
          <w:lang w:eastAsia="en-GB" w:bidi="ar-SA"/>
        </w:rPr>
        <w:t>cted hash value = SHA256(stored hashed </w:t>
      </w:r>
      <w:r w:rsidRPr="00C57B13">
        <w:rPr>
          <w:szCs w:val="22"/>
          <w:lang w:eastAsia="en-GB" w:bidi="ar-SA"/>
        </w:rPr>
        <w:t>Confirmation</w:t>
      </w:r>
      <w:r>
        <w:rPr>
          <w:szCs w:val="22"/>
          <w:lang w:eastAsia="en-GB" w:bidi="ar-SA"/>
        </w:rPr>
        <w:t> </w:t>
      </w:r>
      <w:r w:rsidRPr="00C57B13">
        <w:rPr>
          <w:szCs w:val="22"/>
          <w:lang w:eastAsia="en-GB" w:bidi="ar-SA"/>
        </w:rPr>
        <w:t>Code</w:t>
      </w:r>
      <w:r>
        <w:rPr>
          <w:szCs w:val="22"/>
          <w:lang w:eastAsia="en-GB" w:bidi="ar-SA"/>
        </w:rPr>
        <w:t> </w:t>
      </w:r>
      <w:r w:rsidRPr="00C57B13">
        <w:rPr>
          <w:szCs w:val="22"/>
          <w:lang w:eastAsia="en-GB" w:bidi="ar-SA"/>
        </w:rPr>
        <w:t>|</w:t>
      </w:r>
      <w:r>
        <w:rPr>
          <w:szCs w:val="22"/>
          <w:lang w:eastAsia="en-GB" w:bidi="ar-SA"/>
        </w:rPr>
        <w:t> </w:t>
      </w:r>
      <w:r w:rsidRPr="00C57B13">
        <w:rPr>
          <w:szCs w:val="22"/>
          <w:lang w:eastAsia="en-GB" w:bidi="ar-SA"/>
        </w:rPr>
        <w:t>TransactionID)</w:t>
      </w:r>
    </w:p>
    <w:p w14:paraId="4F7A2991" w14:textId="0A221657" w:rsidR="009361FF" w:rsidRDefault="00F66DD3" w:rsidP="00BD45AD">
      <w:pPr>
        <w:pStyle w:val="ListBullet2"/>
        <w:ind w:left="1020" w:hanging="340"/>
      </w:pPr>
      <w:r>
        <w:rPr>
          <w:rFonts w:ascii="Symbol" w:hAnsi="Symbol"/>
        </w:rPr>
        <w:t></w:t>
      </w:r>
      <w:r>
        <w:rPr>
          <w:rFonts w:ascii="Symbol" w:hAnsi="Symbol"/>
        </w:rPr>
        <w:tab/>
      </w:r>
      <w:r w:rsidR="006D351D">
        <w:t>V</w:t>
      </w:r>
      <w:r w:rsidR="006D351D" w:rsidRPr="00781733">
        <w:t xml:space="preserve">erify </w:t>
      </w:r>
      <w:r w:rsidR="009361FF" w:rsidRPr="00781733">
        <w:t xml:space="preserve">that the </w:t>
      </w:r>
      <w:r w:rsidR="009361FF">
        <w:t xml:space="preserve">received </w:t>
      </w:r>
      <w:r w:rsidR="009361FF" w:rsidRPr="00781733">
        <w:t xml:space="preserve">Hashed Confirmation Code </w:t>
      </w:r>
      <w:r w:rsidR="009361FF">
        <w:t>matches</w:t>
      </w:r>
      <w:r w:rsidR="009361FF" w:rsidRPr="00781733">
        <w:t xml:space="preserve"> the</w:t>
      </w:r>
      <w:r w:rsidR="009361FF" w:rsidRPr="00C57B13">
        <w:t xml:space="preserve"> expected hash value</w:t>
      </w:r>
      <w:r w:rsidR="009361FF" w:rsidRPr="00781733">
        <w:t>.</w:t>
      </w:r>
    </w:p>
    <w:p w14:paraId="5812BA58" w14:textId="738EC749" w:rsidR="00BF51B5" w:rsidRPr="00037D53" w:rsidRDefault="00F66DD3" w:rsidP="00BD45AD">
      <w:pPr>
        <w:pStyle w:val="ListBullet2"/>
        <w:ind w:left="1020" w:hanging="340"/>
      </w:pPr>
      <w:r w:rsidRPr="00037D53">
        <w:rPr>
          <w:rFonts w:ascii="Symbol" w:hAnsi="Symbol"/>
        </w:rPr>
        <w:t></w:t>
      </w:r>
      <w:r w:rsidRPr="00037D53">
        <w:rPr>
          <w:rFonts w:ascii="Symbol" w:hAnsi="Symbol"/>
        </w:rPr>
        <w:tab/>
      </w:r>
      <w:r w:rsidR="00BF51B5">
        <w:t>I</w:t>
      </w:r>
      <w:r w:rsidR="00BF51B5" w:rsidRPr="002B790D">
        <w:t>n case the Confirmation Code verification has failed</w:t>
      </w:r>
      <w:r w:rsidR="00BF51B5" w:rsidRPr="002331BA">
        <w:t xml:space="preserve">, the SM-DP+ SHALL increment the count of </w:t>
      </w:r>
      <w:r w:rsidR="00FA1F65">
        <w:t xml:space="preserve">incorrect </w:t>
      </w:r>
      <w:r w:rsidR="00BF51B5" w:rsidRPr="002331BA">
        <w:t xml:space="preserve">Confirmation Code attempts for the Profile. </w:t>
      </w:r>
      <w:bookmarkStart w:id="1008" w:name="_Hlk466366138"/>
      <w:r w:rsidR="00BF51B5" w:rsidRPr="002331BA">
        <w:t xml:space="preserve">If </w:t>
      </w:r>
      <w:r w:rsidR="00BF51B5" w:rsidRPr="002B790D">
        <w:t xml:space="preserve">the maximum number of </w:t>
      </w:r>
      <w:r w:rsidR="00FA1F65">
        <w:t>incorrect attemp</w:t>
      </w:r>
      <w:r w:rsidR="00B245AA">
        <w:t>t</w:t>
      </w:r>
      <w:r w:rsidR="00FA1F65">
        <w:t>s</w:t>
      </w:r>
      <w:r w:rsidR="00FA1F65" w:rsidRPr="002B790D">
        <w:t xml:space="preserve"> </w:t>
      </w:r>
      <w:r w:rsidR="00BF51B5" w:rsidRPr="002B790D">
        <w:t>has been exceeded, the SM-DP+ SHALL</w:t>
      </w:r>
      <w:r w:rsidR="00463C64">
        <w:t>:</w:t>
      </w:r>
      <w:bookmarkEnd w:id="1008"/>
    </w:p>
    <w:p w14:paraId="52140AD9" w14:textId="364A96CE" w:rsidR="00463C64" w:rsidRPr="00CF102B" w:rsidRDefault="00463C64" w:rsidP="00BD45AD">
      <w:pPr>
        <w:pStyle w:val="ListBullet2"/>
        <w:numPr>
          <w:ilvl w:val="0"/>
          <w:numId w:val="300"/>
        </w:numPr>
        <w:rPr>
          <w:rFonts w:eastAsia="Times New Roman"/>
          <w:lang w:eastAsia="ko-KR"/>
        </w:rPr>
      </w:pPr>
      <w:r>
        <w:t>set</w:t>
      </w:r>
      <w:r w:rsidRPr="002B790D">
        <w:t xml:space="preserve"> the </w:t>
      </w:r>
      <w:r>
        <w:t xml:space="preserve">Profile </w:t>
      </w:r>
      <w:r w:rsidRPr="002B790D">
        <w:t xml:space="preserve">corresponding </w:t>
      </w:r>
      <w:r>
        <w:t xml:space="preserve">to the </w:t>
      </w:r>
      <w:r w:rsidRPr="002B790D">
        <w:t xml:space="preserve">Profile download order </w:t>
      </w:r>
      <w:r w:rsidRPr="00A30FBF">
        <w:t>in 'Error' state (section 3.1.6)</w:t>
      </w:r>
      <w:r w:rsidRPr="00CF102B">
        <w:rPr>
          <w:rFonts w:eastAsia="Times New Roman" w:hint="eastAsia"/>
          <w:lang w:eastAsia="ko-KR"/>
        </w:rPr>
        <w:t>.</w:t>
      </w:r>
    </w:p>
    <w:p w14:paraId="65F11247" w14:textId="744D7E41" w:rsidR="00463C64" w:rsidRPr="00CF102B" w:rsidRDefault="00463C64" w:rsidP="00BD45AD">
      <w:pPr>
        <w:pStyle w:val="ListBullet2"/>
        <w:numPr>
          <w:ilvl w:val="0"/>
          <w:numId w:val="300"/>
        </w:numPr>
        <w:rPr>
          <w:rFonts w:eastAsia="Times New Roman"/>
          <w:lang w:eastAsia="ko-KR"/>
        </w:rPr>
      </w:pPr>
      <w:r w:rsidRPr="002B790D">
        <w:t xml:space="preserve">notify the Operator </w:t>
      </w:r>
      <w:r w:rsidRPr="002331BA">
        <w:t>by calling</w:t>
      </w:r>
      <w:r w:rsidRPr="002B790D">
        <w:t xml:space="preserve"> </w:t>
      </w:r>
      <w:r>
        <w:t>"</w:t>
      </w:r>
      <w:r w:rsidRPr="002B790D">
        <w:t>ES2+.Handle</w:t>
      </w:r>
      <w:r>
        <w:t>Notification"</w:t>
      </w:r>
      <w:r w:rsidRPr="002B790D">
        <w:t xml:space="preserve"> with the </w:t>
      </w:r>
      <w:r w:rsidRPr="00F21D07">
        <w:rPr>
          <w:rFonts w:ascii="Courier New" w:eastAsia="Malgun Gothic" w:hAnsi="Courier New" w:cs="Courier New" w:hint="eastAsia"/>
          <w:lang w:eastAsia="ko-KR"/>
        </w:rPr>
        <w:t>notificationEvent</w:t>
      </w:r>
      <w:r>
        <w:rPr>
          <w:rFonts w:eastAsia="Malgun Gothic" w:hint="eastAsia"/>
          <w:lang w:eastAsia="ko-KR"/>
        </w:rPr>
        <w:t xml:space="preserve"> indicating </w:t>
      </w:r>
      <w:r w:rsidRPr="00623C91">
        <w:t>'Confirmation</w:t>
      </w:r>
      <w:r>
        <w:t xml:space="preserve"> </w:t>
      </w:r>
      <w:r w:rsidRPr="004455C0">
        <w:t>Failure</w:t>
      </w:r>
      <w:r>
        <w:rPr>
          <w:rFonts w:eastAsia="Malgun Gothic" w:hint="eastAsia"/>
          <w:lang w:eastAsia="ko-KR"/>
        </w:rPr>
        <w:t>'</w:t>
      </w:r>
      <w:r w:rsidRPr="00CF102B">
        <w:rPr>
          <w:rFonts w:eastAsia="Times New Roman" w:hint="eastAsia"/>
          <w:lang w:eastAsia="ko-KR"/>
        </w:rPr>
        <w:t>.</w:t>
      </w:r>
    </w:p>
    <w:p w14:paraId="0E6EBA60" w14:textId="343E5484" w:rsidR="00BF51B5" w:rsidRDefault="00F66DD3" w:rsidP="00BD45AD">
      <w:pPr>
        <w:pStyle w:val="ListNumber"/>
        <w:tabs>
          <w:tab w:val="left" w:pos="340"/>
        </w:tabs>
      </w:pPr>
      <w:r>
        <w:t>8.</w:t>
      </w:r>
      <w:r>
        <w:tab/>
      </w:r>
      <w:r w:rsidR="00BF51B5" w:rsidRPr="001137B0">
        <w:t xml:space="preserve">If any verification </w:t>
      </w:r>
      <w:r w:rsidR="00BF51B5">
        <w:t xml:space="preserve">in step 6 or 7 </w:t>
      </w:r>
      <w:r w:rsidR="00BF51B5" w:rsidRPr="001137B0">
        <w:t>fail</w:t>
      </w:r>
      <w:r w:rsidR="00BF51B5">
        <w:t>ed</w:t>
      </w:r>
      <w:r w:rsidR="00BF51B5" w:rsidRPr="001137B0">
        <w:t>, the SM-DP+ SHALL return an error status to the LPA</w:t>
      </w:r>
      <w:r w:rsidR="00BF51B5">
        <w:t>d</w:t>
      </w:r>
      <w:r w:rsidR="00BF51B5" w:rsidRPr="001137B0">
        <w:t xml:space="preserve"> and the procedure SHALL stop</w:t>
      </w:r>
      <w:r w:rsidR="00BF51B5">
        <w:t xml:space="preserve">. Unless the maximum number of </w:t>
      </w:r>
      <w:r w:rsidR="00FA1F65">
        <w:t xml:space="preserve">incorrect attempts </w:t>
      </w:r>
      <w:r w:rsidR="00BF51B5">
        <w:t>for Confirmation Code entries has been exceeded, t</w:t>
      </w:r>
      <w:r w:rsidR="00BF51B5" w:rsidRPr="002B790D">
        <w:t>he LPA</w:t>
      </w:r>
      <w:r w:rsidR="00BF51B5">
        <w:t>d</w:t>
      </w:r>
      <w:r w:rsidR="00BF51B5" w:rsidRPr="002B790D">
        <w:t xml:space="preserve"> MAY retry by restarting the Profile </w:t>
      </w:r>
      <w:r w:rsidR="00BF51B5">
        <w:t>d</w:t>
      </w:r>
      <w:r w:rsidR="00BF51B5" w:rsidRPr="002B790D">
        <w:t xml:space="preserve">ownload and </w:t>
      </w:r>
      <w:r w:rsidR="00BF51B5">
        <w:t>i</w:t>
      </w:r>
      <w:r w:rsidR="00BF51B5" w:rsidRPr="002B790D">
        <w:t>nstallation procedure</w:t>
      </w:r>
      <w:r w:rsidR="00BF51B5" w:rsidRPr="001137B0">
        <w:t>.</w:t>
      </w:r>
    </w:p>
    <w:p w14:paraId="63F6C311" w14:textId="01D17A94" w:rsidR="009361FF" w:rsidRPr="007A78C6" w:rsidRDefault="00F66DD3" w:rsidP="00BD45AD">
      <w:pPr>
        <w:pStyle w:val="ListNumber"/>
        <w:tabs>
          <w:tab w:val="left" w:pos="340"/>
        </w:tabs>
      </w:pPr>
      <w:r w:rsidRPr="007A78C6">
        <w:t>9.</w:t>
      </w:r>
      <w:r w:rsidRPr="007A78C6">
        <w:tab/>
      </w:r>
      <w:r w:rsidR="00463C64">
        <w:t>T</w:t>
      </w:r>
      <w:r w:rsidR="009361FF" w:rsidRPr="001137B0">
        <w:t>he SM-DP+ SHALL perform the following:</w:t>
      </w:r>
    </w:p>
    <w:p w14:paraId="2AC8F99E" w14:textId="77777777" w:rsidR="00463C64" w:rsidRPr="00CF102B" w:rsidRDefault="00463C64" w:rsidP="00463C64">
      <w:pPr>
        <w:pStyle w:val="ListBullet2"/>
        <w:ind w:left="102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 xml:space="preserve">Dependent on whether a re-usable BPP is present and whether the eUICC can accept it, the SM-DP+ SHALL do one of the following: </w:t>
      </w:r>
    </w:p>
    <w:p w14:paraId="7B1CE5AE" w14:textId="21867CFD"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Reuse the BPP</w:t>
      </w:r>
    </w:p>
    <w:p w14:paraId="1EA448C3" w14:textId="6AA2FFAB"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Rebind the BPP</w:t>
      </w:r>
    </w:p>
    <w:p w14:paraId="1F8820C2" w14:textId="11EA9C4E"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Return an error</w:t>
      </w:r>
    </w:p>
    <w:p w14:paraId="445D63A1" w14:textId="061D0FD8" w:rsidR="00463C64" w:rsidRPr="00CF102B" w:rsidRDefault="00463C64" w:rsidP="00BD45AD">
      <w:pPr>
        <w:pStyle w:val="ListBullet2"/>
        <w:numPr>
          <w:ilvl w:val="0"/>
          <w:numId w:val="301"/>
        </w:numPr>
        <w:rPr>
          <w:rFonts w:eastAsia="Times New Roman"/>
          <w:lang w:eastAsia="ko-KR"/>
        </w:rPr>
      </w:pPr>
      <w:r w:rsidRPr="00CF102B">
        <w:rPr>
          <w:rFonts w:eastAsia="Times New Roman" w:hint="eastAsia"/>
          <w:lang w:eastAsia="ko-KR"/>
        </w:rPr>
        <w:t>Create a new BPP</w:t>
      </w:r>
    </w:p>
    <w:p w14:paraId="497A31DB" w14:textId="24AE3B42" w:rsidR="009361FF" w:rsidRDefault="00F66DD3" w:rsidP="00BD45AD">
      <w:pPr>
        <w:pStyle w:val="ListNumber"/>
        <w:tabs>
          <w:tab w:val="left" w:pos="340"/>
        </w:tabs>
      </w:pPr>
      <w:r>
        <w:t>10.</w:t>
      </w:r>
      <w:r>
        <w:tab/>
      </w:r>
      <w:r w:rsidR="009361FF">
        <w:t xml:space="preserve">(Optional step) Depending on the agreed behaviour with the Operator (out of scope of this specification), the SM-DP+ SHALL notify the Operator that the Profile is </w:t>
      </w:r>
      <w:r w:rsidR="009361FF">
        <w:lastRenderedPageBreak/>
        <w:t>downloaded using the function "ES2+.</w:t>
      </w:r>
      <w:r w:rsidR="00EA6458">
        <w:t>HandleNotification</w:t>
      </w:r>
      <w:r w:rsidR="009361FF">
        <w:t>"</w:t>
      </w:r>
      <w:r w:rsidR="00463C64" w:rsidRPr="00463C64">
        <w:rPr>
          <w:rFonts w:hint="eastAsia"/>
        </w:rPr>
        <w:t xml:space="preserve"> </w:t>
      </w:r>
      <w:r w:rsidR="00463C64" w:rsidRPr="006C1434">
        <w:rPr>
          <w:rFonts w:hint="eastAsia"/>
        </w:rPr>
        <w:t xml:space="preserve">with </w:t>
      </w:r>
      <w:r w:rsidR="00463C64" w:rsidRPr="00FC4DE8">
        <w:rPr>
          <w:rFonts w:ascii="Courier New" w:hAnsi="Courier New" w:cs="Courier New" w:hint="eastAsia"/>
        </w:rPr>
        <w:t>notificationEvent</w:t>
      </w:r>
      <w:r w:rsidR="00463C64" w:rsidRPr="006C1434">
        <w:rPr>
          <w:rFonts w:hint="eastAsia"/>
        </w:rPr>
        <w:t xml:space="preserve"> indicating 'BPP download'</w:t>
      </w:r>
      <w:r w:rsidR="009361FF">
        <w:t>.</w:t>
      </w:r>
    </w:p>
    <w:p w14:paraId="6FD76CA2" w14:textId="4E2B81AF" w:rsidR="009361FF" w:rsidRPr="0071035E" w:rsidRDefault="009361FF" w:rsidP="00BD45AD">
      <w:pPr>
        <w:pStyle w:val="NOTE"/>
      </w:pPr>
      <w:r>
        <w:t>NOTE:</w:t>
      </w:r>
      <w:r>
        <w:tab/>
        <w:t xml:space="preserve">This </w:t>
      </w:r>
      <w:r w:rsidR="002C5DEC">
        <w:t>Notification</w:t>
      </w:r>
      <w:r>
        <w:t xml:space="preserve"> step MAY be done asynchronously.</w:t>
      </w:r>
    </w:p>
    <w:p w14:paraId="366F6708" w14:textId="712C9DCF" w:rsidR="009361FF" w:rsidRDefault="00F66DD3" w:rsidP="00BD45AD">
      <w:pPr>
        <w:pStyle w:val="ListNumber"/>
        <w:tabs>
          <w:tab w:val="left" w:pos="340"/>
        </w:tabs>
      </w:pPr>
      <w:r>
        <w:t>11.</w:t>
      </w:r>
      <w:r>
        <w:tab/>
      </w:r>
      <w:r w:rsidR="009361FF" w:rsidRPr="001137B0">
        <w:t xml:space="preserve">The SM-DP+ </w:t>
      </w:r>
      <w:r w:rsidR="00463C64" w:rsidRPr="006C1434">
        <w:rPr>
          <w:rFonts w:hint="eastAsia"/>
        </w:rPr>
        <w:t>returns "ES9+.GetBoundProfilePack</w:t>
      </w:r>
      <w:r w:rsidR="00463C64" w:rsidRPr="00CF102B">
        <w:rPr>
          <w:rFonts w:eastAsia="Times New Roman" w:hint="eastAsia"/>
          <w:lang w:eastAsia="ko-KR"/>
        </w:rPr>
        <w:t>a</w:t>
      </w:r>
      <w:r w:rsidR="00463C64" w:rsidRPr="006C1434">
        <w:rPr>
          <w:rFonts w:hint="eastAsia"/>
        </w:rPr>
        <w:t>ge" response</w:t>
      </w:r>
      <w:r w:rsidR="009361FF">
        <w:t xml:space="preserve"> </w:t>
      </w:r>
      <w:r w:rsidR="009361FF" w:rsidRPr="00A30FBF">
        <w:t>and set the Profile corresponding to the Profile download order in 'Downloaded' state (section 3.1.6)</w:t>
      </w:r>
      <w:r w:rsidR="009361FF" w:rsidRPr="001137B0">
        <w:t>.</w:t>
      </w:r>
    </w:p>
    <w:p w14:paraId="6AD07233" w14:textId="73B07DCB" w:rsidR="009361FF" w:rsidRDefault="00F66DD3" w:rsidP="00BD45AD">
      <w:pPr>
        <w:pStyle w:val="ListNumber"/>
        <w:tabs>
          <w:tab w:val="left" w:pos="340"/>
        </w:tabs>
        <w:rPr>
          <w:lang w:val="en-US"/>
        </w:rPr>
      </w:pPr>
      <w:r>
        <w:rPr>
          <w:lang w:val="en-US"/>
        </w:rPr>
        <w:t>12.</w:t>
      </w:r>
      <w:r>
        <w:rPr>
          <w:lang w:val="en-US"/>
        </w:rPr>
        <w:tab/>
      </w:r>
      <w:r w:rsidR="00463C64">
        <w:rPr>
          <w:lang w:val="en-US"/>
        </w:rPr>
        <w:t>T</w:t>
      </w:r>
      <w:r w:rsidR="009361FF">
        <w:rPr>
          <w:lang w:val="en-US"/>
        </w:rPr>
        <w:t xml:space="preserve">he LPAd </w:t>
      </w:r>
      <w:r w:rsidR="00463C64">
        <w:rPr>
          <w:lang w:val="en-US"/>
        </w:rPr>
        <w:t xml:space="preserve">SHALL </w:t>
      </w:r>
      <w:r w:rsidR="009361FF">
        <w:rPr>
          <w:lang w:val="en-US"/>
        </w:rPr>
        <w:t xml:space="preserve">perform additional processing using the Profile </w:t>
      </w:r>
      <w:r w:rsidR="00275D38">
        <w:rPr>
          <w:lang w:val="en-US"/>
        </w:rPr>
        <w:t>M</w:t>
      </w:r>
      <w:r w:rsidR="009361FF">
        <w:rPr>
          <w:lang w:val="en-US"/>
        </w:rPr>
        <w:t>etadata contained within the Bound Profile Package:</w:t>
      </w:r>
    </w:p>
    <w:p w14:paraId="590EB05F" w14:textId="54D6D9F8" w:rsidR="00907696" w:rsidRPr="00CF102B" w:rsidRDefault="00F66DD3" w:rsidP="00BD45AD">
      <w:pPr>
        <w:pStyle w:val="ListBullet2"/>
        <w:ind w:left="102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361FF">
        <w:rPr>
          <w:lang w:val="en-US"/>
        </w:rPr>
        <w:t xml:space="preserve">If the LPAd previously used the Profile Metadata returned by "ES9+.AuthenticateClient" (i.e., in </w:t>
      </w:r>
      <w:r w:rsidR="00463C64">
        <w:rPr>
          <w:lang w:val="en-US"/>
        </w:rPr>
        <w:t xml:space="preserve">section 3.1.3 </w:t>
      </w:r>
      <w:r w:rsidR="009361FF">
        <w:rPr>
          <w:lang w:val="en-US"/>
        </w:rPr>
        <w:t>step (</w:t>
      </w:r>
      <w:r w:rsidR="00907696">
        <w:rPr>
          <w:lang w:val="en-US"/>
        </w:rPr>
        <w:t>7</w:t>
      </w:r>
      <w:r w:rsidR="00463C64">
        <w:rPr>
          <w:lang w:val="en-US"/>
        </w:rPr>
        <w:t>)</w:t>
      </w:r>
      <w:r w:rsidR="00907696">
        <w:rPr>
          <w:lang w:val="en-US"/>
        </w:rPr>
        <w:t xml:space="preserve"> and </w:t>
      </w:r>
      <w:r w:rsidR="00463C64">
        <w:rPr>
          <w:lang w:val="en-US"/>
        </w:rPr>
        <w:t>(</w:t>
      </w:r>
      <w:r w:rsidR="00907696">
        <w:rPr>
          <w:lang w:val="en-US"/>
        </w:rPr>
        <w:t>8</w:t>
      </w:r>
      <w:r w:rsidR="009361FF">
        <w:rPr>
          <w:lang w:val="en-US"/>
        </w:rPr>
        <w:t>)</w:t>
      </w:r>
      <w:r w:rsidR="00463C64">
        <w:rPr>
          <w:lang w:val="en-US"/>
        </w:rPr>
        <w:t>)</w:t>
      </w:r>
      <w:r w:rsidR="009361FF">
        <w:rPr>
          <w:lang w:val="en-US"/>
        </w:rPr>
        <w:t xml:space="preserve"> then</w:t>
      </w:r>
    </w:p>
    <w:p w14:paraId="2D753617" w14:textId="6704A170" w:rsidR="00907696" w:rsidRPr="00CF102B" w:rsidRDefault="00F66DD3" w:rsidP="00BD45AD">
      <w:pPr>
        <w:pStyle w:val="ListBullet3"/>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07696" w:rsidRPr="00907696">
        <w:rPr>
          <w:lang w:val="en-US"/>
        </w:rPr>
        <w:t xml:space="preserve">The LPAd SHALL verify that the Profile Policy Rules </w:t>
      </w:r>
      <w:r w:rsidR="007C1DEC">
        <w:rPr>
          <w:lang w:val="en-US"/>
        </w:rPr>
        <w:t xml:space="preserve">and the Enterprise Configuration </w:t>
      </w:r>
      <w:r w:rsidR="00907696" w:rsidRPr="00907696">
        <w:rPr>
          <w:lang w:val="en-US"/>
        </w:rPr>
        <w:t xml:space="preserve">have not changed. If this verification fails, the LPAd SHALL execute the </w:t>
      </w:r>
      <w:r w:rsidR="007B0982" w:rsidRPr="00CF102B">
        <w:rPr>
          <w:rFonts w:eastAsia="Times New Roman" w:hint="eastAsia"/>
          <w:lang w:val="en-US" w:eastAsia="ko-KR"/>
        </w:rPr>
        <w:t xml:space="preserve">Common Cancel Session procedure </w:t>
      </w:r>
      <w:r w:rsidR="00907696" w:rsidRPr="00907696">
        <w:rPr>
          <w:lang w:val="en-US"/>
        </w:rPr>
        <w:t xml:space="preserve">with reason </w:t>
      </w:r>
      <w:r w:rsidR="007309EA" w:rsidRPr="00202976">
        <w:rPr>
          <w:rFonts w:ascii="Courier New" w:eastAsia="Malgun Gothic" w:hAnsi="Courier New" w:cs="Courier New" w:hint="eastAsia"/>
          <w:szCs w:val="20"/>
          <w:lang w:eastAsia="ko-KR" w:bidi="bn-BD"/>
        </w:rPr>
        <w:t>pprNotAllowed</w:t>
      </w:r>
      <w:r w:rsidR="007C1DEC" w:rsidRPr="007C1DEC">
        <w:rPr>
          <w:lang w:val="en-US"/>
        </w:rPr>
        <w:t xml:space="preserve"> </w:t>
      </w:r>
      <w:r w:rsidR="007C1DEC">
        <w:rPr>
          <w:lang w:val="en-US"/>
        </w:rPr>
        <w:t xml:space="preserve">or </w:t>
      </w:r>
      <w:r w:rsidR="007309EA" w:rsidRPr="00202976">
        <w:rPr>
          <w:rFonts w:ascii="Courier New" w:eastAsia="Malgun Gothic" w:hAnsi="Courier New" w:cs="Courier New"/>
          <w:szCs w:val="20"/>
          <w:lang w:eastAsia="ko-KR" w:bidi="bn-BD"/>
        </w:rPr>
        <w:t>metadataMismatch</w:t>
      </w:r>
      <w:r w:rsidR="00907696" w:rsidRPr="00907696">
        <w:rPr>
          <w:lang w:val="en-US"/>
        </w:rPr>
        <w:t>.</w:t>
      </w:r>
    </w:p>
    <w:p w14:paraId="59B9F5A1" w14:textId="6626B62D" w:rsidR="009361FF" w:rsidRPr="00CF102B" w:rsidRDefault="00F66DD3" w:rsidP="00BD45AD">
      <w:pPr>
        <w:pStyle w:val="ListBullet3"/>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07696">
        <w:rPr>
          <w:lang w:val="en-US"/>
        </w:rPr>
        <w:t>T</w:t>
      </w:r>
      <w:r w:rsidR="009361FF">
        <w:rPr>
          <w:lang w:val="en-US"/>
        </w:rPr>
        <w:t>he LPAd SH</w:t>
      </w:r>
      <w:r w:rsidR="00907696">
        <w:rPr>
          <w:lang w:val="en-US"/>
        </w:rPr>
        <w:t>OULD</w:t>
      </w:r>
      <w:r w:rsidR="009361FF">
        <w:rPr>
          <w:lang w:val="en-US"/>
        </w:rPr>
        <w:t xml:space="preserve"> verify that </w:t>
      </w:r>
      <w:r w:rsidR="00907696">
        <w:rPr>
          <w:lang w:val="en-US"/>
        </w:rPr>
        <w:t xml:space="preserve">all other </w:t>
      </w:r>
      <w:r w:rsidR="00275D38">
        <w:rPr>
          <w:lang w:val="en-US"/>
        </w:rPr>
        <w:t>Profile M</w:t>
      </w:r>
      <w:r w:rsidR="009361FF">
        <w:rPr>
          <w:lang w:val="en-US"/>
        </w:rPr>
        <w:t xml:space="preserve">etadata elements it used in that earlier step (such as the Profile Name, </w:t>
      </w:r>
      <w:r w:rsidR="00907696">
        <w:rPr>
          <w:lang w:val="en-US"/>
        </w:rPr>
        <w:t>Icon</w:t>
      </w:r>
      <w:r w:rsidR="009361FF">
        <w:rPr>
          <w:lang w:val="en-US"/>
        </w:rPr>
        <w:t xml:space="preserve">, etc.) have not changed. </w:t>
      </w:r>
      <w:r w:rsidR="00F77CAF">
        <w:rPr>
          <w:lang w:val="en-US"/>
        </w:rPr>
        <w:t>If the verification fails, t</w:t>
      </w:r>
      <w:r w:rsidR="009361FF">
        <w:rPr>
          <w:lang w:val="en-US"/>
        </w:rPr>
        <w:t>he LPAd MAY inform the End User and offer the End User to postpone or reject the Profile installation.</w:t>
      </w:r>
      <w:r w:rsidR="00907696" w:rsidRPr="00907696">
        <w:rPr>
          <w:lang w:val="en-US"/>
        </w:rPr>
        <w:t xml:space="preserve"> </w:t>
      </w:r>
      <w:r w:rsidR="00907696">
        <w:rPr>
          <w:lang w:val="en-US"/>
        </w:rPr>
        <w:t xml:space="preserve">Alternatively, the LPAd MAY stop the download by executing the </w:t>
      </w:r>
      <w:r w:rsidR="007B0982" w:rsidRPr="00CF102B">
        <w:rPr>
          <w:rFonts w:eastAsia="Times New Roman" w:hint="eastAsia"/>
          <w:lang w:val="en-US" w:eastAsia="ko-KR"/>
        </w:rPr>
        <w:t xml:space="preserve">Common Cancel Session procedure </w:t>
      </w:r>
      <w:r w:rsidR="00907696">
        <w:rPr>
          <w:lang w:val="en-US"/>
        </w:rPr>
        <w:t xml:space="preserve">with reason </w:t>
      </w:r>
      <w:r w:rsidR="007309EA" w:rsidRPr="00202976">
        <w:rPr>
          <w:rFonts w:ascii="Courier New" w:eastAsia="Malgun Gothic" w:hAnsi="Courier New" w:cs="Courier New"/>
          <w:szCs w:val="20"/>
          <w:lang w:eastAsia="ko-KR" w:bidi="bn-BD"/>
        </w:rPr>
        <w:t>metadataMismatch</w:t>
      </w:r>
      <w:r w:rsidR="00907696">
        <w:rPr>
          <w:lang w:val="en-US"/>
        </w:rPr>
        <w:t>.</w:t>
      </w:r>
    </w:p>
    <w:p w14:paraId="0C528357" w14:textId="7627D188" w:rsidR="009D37A9" w:rsidRPr="00F30BB4" w:rsidRDefault="00F66DD3" w:rsidP="00BD45AD">
      <w:pPr>
        <w:pStyle w:val="ListBullet2"/>
        <w:ind w:left="1020" w:hanging="340"/>
      </w:pPr>
      <w:r w:rsidRPr="00F30BB4">
        <w:rPr>
          <w:rFonts w:ascii="Symbol" w:hAnsi="Symbol"/>
        </w:rPr>
        <w:t></w:t>
      </w:r>
      <w:r w:rsidRPr="00F30BB4">
        <w:rPr>
          <w:rFonts w:ascii="Symbol" w:hAnsi="Symbol"/>
        </w:rPr>
        <w:tab/>
      </w:r>
      <w:r w:rsidR="009D37A9" w:rsidRPr="009D37A9">
        <w:t>If the LPA</w:t>
      </w:r>
      <w:r w:rsidR="00644585">
        <w:t>d</w:t>
      </w:r>
      <w:r w:rsidR="009D37A9" w:rsidRPr="009D37A9">
        <w:t xml:space="preserve"> has not previously captured the End User consent</w:t>
      </w:r>
      <w:r w:rsidR="000A0DC8">
        <w:t>(s)</w:t>
      </w:r>
      <w:r w:rsidR="009D37A9" w:rsidRPr="009D37A9">
        <w:t xml:space="preserve"> related to </w:t>
      </w:r>
      <w:r w:rsidR="000A0DC8">
        <w:t xml:space="preserve">the </w:t>
      </w:r>
      <w:r w:rsidR="009D37A9" w:rsidRPr="009D37A9">
        <w:t xml:space="preserve">Profile </w:t>
      </w:r>
      <w:r w:rsidR="000A0DC8">
        <w:t>download</w:t>
      </w:r>
      <w:r w:rsidR="009D37A9" w:rsidRPr="009D37A9">
        <w:t xml:space="preserve"> as defined in section 3.1.3 step (</w:t>
      </w:r>
      <w:r w:rsidR="00907696">
        <w:t>8</w:t>
      </w:r>
      <w:r w:rsidR="009D37A9" w:rsidRPr="009D37A9">
        <w:t>), it SHALL do so at this point</w:t>
      </w:r>
      <w:r w:rsidR="00463C64">
        <w:t xml:space="preserve"> as described in that step</w:t>
      </w:r>
      <w:r w:rsidR="009D37A9" w:rsidRPr="009D37A9">
        <w:t>.</w:t>
      </w:r>
    </w:p>
    <w:p w14:paraId="7C2A9B53" w14:textId="761AFDF9" w:rsidR="009361FF" w:rsidRDefault="00F66DD3" w:rsidP="00BD45AD">
      <w:pPr>
        <w:pStyle w:val="ListNumber"/>
        <w:tabs>
          <w:tab w:val="left" w:pos="340"/>
        </w:tabs>
        <w:rPr>
          <w:lang w:eastAsia="ko-KR"/>
        </w:rPr>
      </w:pPr>
      <w:r>
        <w:rPr>
          <w:lang w:eastAsia="ko-KR"/>
        </w:rPr>
        <w:t>13.</w:t>
      </w:r>
      <w:r>
        <w:rPr>
          <w:lang w:eastAsia="ko-KR"/>
        </w:rPr>
        <w:tab/>
      </w:r>
      <w:r w:rsidR="009361FF">
        <w:rPr>
          <w:lang w:eastAsia="ko-KR"/>
        </w:rPr>
        <w:t>If</w:t>
      </w:r>
      <w:r w:rsidR="00090240" w:rsidRPr="00090240">
        <w:rPr>
          <w:lang w:eastAsia="ko-KR"/>
        </w:rPr>
        <w:t xml:space="preserve"> </w:t>
      </w:r>
      <w:r w:rsidR="00090240">
        <w:rPr>
          <w:lang w:eastAsia="ko-KR"/>
        </w:rPr>
        <w:t>any of the cancel conditions given above is true</w:t>
      </w:r>
      <w:r w:rsidR="009361FF">
        <w:rPr>
          <w:lang w:eastAsia="ko-KR"/>
        </w:rPr>
        <w:t xml:space="preserve">, the </w:t>
      </w:r>
      <w:r w:rsidR="007B0982" w:rsidRPr="00CF102B">
        <w:rPr>
          <w:rFonts w:eastAsia="Times New Roman" w:hint="eastAsia"/>
          <w:lang w:eastAsia="ko-KR"/>
        </w:rPr>
        <w:t xml:space="preserve">Common Cancel Session procedure </w:t>
      </w:r>
      <w:r w:rsidR="009361FF">
        <w:t>SHALL be executed</w:t>
      </w:r>
      <w:r w:rsidR="00090240">
        <w:t>.</w:t>
      </w:r>
      <w:r w:rsidR="00090240" w:rsidRPr="00090240">
        <w:t xml:space="preserve"> </w:t>
      </w:r>
      <w:r w:rsidR="00090240">
        <w:t xml:space="preserve">If a </w:t>
      </w:r>
      <w:r w:rsidR="003A4F0C">
        <w:t xml:space="preserve">Notification </w:t>
      </w:r>
      <w:r w:rsidR="00090240">
        <w:t xml:space="preserve">is sent to the Operator within this procedure, the </w:t>
      </w:r>
      <w:r w:rsidR="00090240" w:rsidRPr="00B6642C">
        <w:rPr>
          <w:rFonts w:ascii="Courier New" w:eastAsia="Malgun Gothic" w:hAnsi="Courier New" w:cs="Courier New" w:hint="eastAsia"/>
          <w:lang w:eastAsia="ko-KR"/>
        </w:rPr>
        <w:t>notificationEvent</w:t>
      </w:r>
      <w:r w:rsidR="00090240">
        <w:rPr>
          <w:rFonts w:eastAsia="Malgun Gothic" w:hint="eastAsia"/>
          <w:lang w:eastAsia="ko-KR"/>
        </w:rPr>
        <w:t xml:space="preserve"> </w:t>
      </w:r>
      <w:r w:rsidR="00090240">
        <w:t xml:space="preserve">SHALL be set to </w:t>
      </w:r>
      <w:r w:rsidR="00090240" w:rsidRPr="006F55D3">
        <w:t>'BPP download'</w:t>
      </w:r>
      <w:r w:rsidR="00090240">
        <w:rPr>
          <w:lang w:eastAsia="ko-KR"/>
        </w:rPr>
        <w:t>.</w:t>
      </w:r>
    </w:p>
    <w:p w14:paraId="0995A954" w14:textId="10176662" w:rsidR="009361FF" w:rsidRDefault="00F66DD3" w:rsidP="00BD45AD">
      <w:pPr>
        <w:pStyle w:val="ListNumber"/>
        <w:tabs>
          <w:tab w:val="left" w:pos="340"/>
        </w:tabs>
      </w:pPr>
      <w:r>
        <w:t>14.</w:t>
      </w:r>
      <w:r>
        <w:tab/>
      </w:r>
      <w:r w:rsidR="009361FF">
        <w:rPr>
          <w:lang w:eastAsia="ko-KR"/>
        </w:rPr>
        <w:t>Otherwise</w:t>
      </w:r>
      <w:r w:rsidR="004E5AAA">
        <w:rPr>
          <w:lang w:eastAsia="ko-KR"/>
        </w:rPr>
        <w:t>,</w:t>
      </w:r>
      <w:r w:rsidR="009361FF">
        <w:rPr>
          <w:lang w:eastAsia="ko-KR"/>
        </w:rPr>
        <w:t xml:space="preserve"> </w:t>
      </w:r>
      <w:r w:rsidR="009361FF">
        <w:t>sub-procedure Profile installation described in section hereafter SHALL be executed</w:t>
      </w:r>
      <w:r w:rsidR="00AD0273">
        <w:t>.</w:t>
      </w:r>
    </w:p>
    <w:p w14:paraId="4D8DBDD4" w14:textId="26D06F9E" w:rsidR="009361FF" w:rsidRDefault="00F66DD3" w:rsidP="00BD45AD">
      <w:pPr>
        <w:pStyle w:val="Heading4"/>
        <w:numPr>
          <w:ilvl w:val="0"/>
          <w:numId w:val="0"/>
        </w:numPr>
        <w:tabs>
          <w:tab w:val="left" w:pos="1077"/>
        </w:tabs>
        <w:ind w:left="1077" w:hanging="1077"/>
      </w:pPr>
      <w:bookmarkStart w:id="1009" w:name="_Toc91760874"/>
      <w:r>
        <w:t>3.1.3.3</w:t>
      </w:r>
      <w:r>
        <w:tab/>
      </w:r>
      <w:r w:rsidR="009361FF">
        <w:t>Sub-procedure Profile Installation</w:t>
      </w:r>
      <w:bookmarkEnd w:id="1009"/>
    </w:p>
    <w:p w14:paraId="51E39666" w14:textId="769B55F3" w:rsidR="00AE2661" w:rsidRPr="006A189C" w:rsidRDefault="00AE2661" w:rsidP="0010669D">
      <w:pPr>
        <w:pStyle w:val="PlantUML"/>
      </w:pPr>
      <w:r w:rsidRPr="005A3457">
        <w:t>@startuml</w:t>
      </w:r>
    </w:p>
    <w:p w14:paraId="230DBA39" w14:textId="77777777" w:rsidR="00AE2661" w:rsidRPr="006A189C" w:rsidRDefault="00AE2661" w:rsidP="0010669D">
      <w:pPr>
        <w:pStyle w:val="PlantUML"/>
      </w:pPr>
      <w:r w:rsidRPr="006A189C">
        <w:t>hide footbox</w:t>
      </w:r>
    </w:p>
    <w:p w14:paraId="60ADD726" w14:textId="77777777" w:rsidR="00AE2661" w:rsidRPr="006A189C" w:rsidRDefault="00AE2661" w:rsidP="0010669D">
      <w:pPr>
        <w:pStyle w:val="PlantUML"/>
      </w:pPr>
      <w:r w:rsidRPr="006A189C">
        <w:t>skinparam sequenceMessageAlign center</w:t>
      </w:r>
    </w:p>
    <w:p w14:paraId="0823C0B9" w14:textId="77777777" w:rsidR="00AE2661" w:rsidRPr="006A189C" w:rsidRDefault="00AE2661" w:rsidP="0010669D">
      <w:pPr>
        <w:pStyle w:val="PlantUML"/>
      </w:pPr>
      <w:r w:rsidRPr="006A189C">
        <w:t>skinparam sequenceArrowFontSize 11</w:t>
      </w:r>
    </w:p>
    <w:p w14:paraId="5EA52C9B" w14:textId="77777777" w:rsidR="00AE2661" w:rsidRPr="006A189C" w:rsidRDefault="00AE2661" w:rsidP="0010669D">
      <w:pPr>
        <w:pStyle w:val="PlantUML"/>
      </w:pPr>
      <w:r w:rsidRPr="006A189C">
        <w:t>skinparam noteFontSize 11</w:t>
      </w:r>
    </w:p>
    <w:p w14:paraId="01AD2761" w14:textId="77777777" w:rsidR="00AE2661" w:rsidRPr="006A189C" w:rsidRDefault="00AE2661" w:rsidP="0010669D">
      <w:pPr>
        <w:pStyle w:val="PlantUML"/>
      </w:pPr>
      <w:r w:rsidRPr="006A189C">
        <w:t>skinparam monochrome true</w:t>
      </w:r>
    </w:p>
    <w:p w14:paraId="6ACC6B62" w14:textId="77777777" w:rsidR="00AE2661" w:rsidRDefault="00AE2661" w:rsidP="0010669D">
      <w:pPr>
        <w:pStyle w:val="PlantUML"/>
      </w:pPr>
      <w:r w:rsidRPr="006A189C">
        <w:t>skinparam lifelinestrategy solid</w:t>
      </w:r>
    </w:p>
    <w:p w14:paraId="3F4082D1" w14:textId="77777777" w:rsidR="00AE2661" w:rsidRPr="00544435" w:rsidRDefault="00AE2661" w:rsidP="0010669D">
      <w:pPr>
        <w:pStyle w:val="PlantUML"/>
      </w:pPr>
    </w:p>
    <w:p w14:paraId="28E77234" w14:textId="77777777" w:rsidR="00AE2661" w:rsidRPr="00086176" w:rsidRDefault="00AE2661" w:rsidP="0010669D">
      <w:pPr>
        <w:pStyle w:val="PlantUML"/>
      </w:pPr>
      <w:r w:rsidRPr="00086176">
        <w:t xml:space="preserve">participant "&lt;b&gt;Operator" as </w:t>
      </w:r>
      <w:r>
        <w:t>OP</w:t>
      </w:r>
    </w:p>
    <w:p w14:paraId="52150C68" w14:textId="77777777" w:rsidR="00AE2661" w:rsidRPr="00B175A6" w:rsidRDefault="00AE2661" w:rsidP="0010669D">
      <w:pPr>
        <w:pStyle w:val="PlantUML"/>
      </w:pPr>
      <w:r w:rsidRPr="00B175A6">
        <w:t>participant "&lt;b&gt;SM-DP+" as DP</w:t>
      </w:r>
    </w:p>
    <w:p w14:paraId="0C89D19E" w14:textId="6089A37A" w:rsidR="00AE2661" w:rsidRPr="00A37D99" w:rsidRDefault="00AE2661" w:rsidP="0010669D">
      <w:pPr>
        <w:pStyle w:val="PlantUML"/>
      </w:pPr>
      <w:r w:rsidRPr="00A37D99">
        <w:t>participant "&lt;b&gt;LPAd" as LPA</w:t>
      </w:r>
    </w:p>
    <w:p w14:paraId="1E3B5A17" w14:textId="77777777" w:rsidR="00AE2661" w:rsidRPr="00A37D99" w:rsidRDefault="00AE2661" w:rsidP="0010669D">
      <w:pPr>
        <w:pStyle w:val="PlantUML"/>
      </w:pPr>
      <w:r w:rsidRPr="00A37D99">
        <w:t>participant "&lt;b&gt;eUICC" as E</w:t>
      </w:r>
    </w:p>
    <w:p w14:paraId="65FBE6F7" w14:textId="77777777" w:rsidR="00AE2661" w:rsidRPr="00A37D99" w:rsidRDefault="00AE2661" w:rsidP="0010669D">
      <w:pPr>
        <w:pStyle w:val="PlantUML"/>
      </w:pPr>
    </w:p>
    <w:p w14:paraId="0BD87DEE" w14:textId="77777777" w:rsidR="00AE2661" w:rsidRPr="00017BE3" w:rsidRDefault="00AE2661" w:rsidP="0010669D">
      <w:pPr>
        <w:pStyle w:val="PlantUML"/>
      </w:pPr>
      <w:r w:rsidRPr="00017BE3">
        <w:t>LPA -&gt; E : [1] ES10b.LoadBoundProfilePackage x N\n(ES8+.InitialiseSecureChannel)</w:t>
      </w:r>
    </w:p>
    <w:p w14:paraId="0B63D208" w14:textId="77777777" w:rsidR="00AE2661" w:rsidRPr="00121E84" w:rsidRDefault="00AE2661" w:rsidP="0010669D">
      <w:pPr>
        <w:pStyle w:val="PlantUML"/>
      </w:pPr>
    </w:p>
    <w:p w14:paraId="0F7D23B9" w14:textId="77777777" w:rsidR="00AE2661" w:rsidRPr="00017BE3" w:rsidRDefault="00AE2661" w:rsidP="0010669D">
      <w:pPr>
        <w:pStyle w:val="PlantUML"/>
      </w:pPr>
      <w:r w:rsidRPr="00017BE3">
        <w:t>rnote over E #FFFFFF</w:t>
      </w:r>
    </w:p>
    <w:p w14:paraId="4ED02721" w14:textId="77777777" w:rsidR="00AE2661" w:rsidRPr="006A189C" w:rsidRDefault="00AE2661" w:rsidP="0010669D">
      <w:pPr>
        <w:pStyle w:val="PlantUML"/>
      </w:pPr>
      <w:r w:rsidRPr="006A189C">
        <w:t>[</w:t>
      </w:r>
      <w:r>
        <w:t>2</w:t>
      </w:r>
      <w:r w:rsidRPr="006A189C">
        <w:t>]</w:t>
      </w:r>
    </w:p>
    <w:p w14:paraId="2279FC4D" w14:textId="1B51629A" w:rsidR="00AE2661" w:rsidRPr="006A189C" w:rsidRDefault="00AE2661" w:rsidP="0010669D">
      <w:pPr>
        <w:pStyle w:val="PlantUML"/>
      </w:pPr>
      <w:r w:rsidRPr="006A189C">
        <w:t xml:space="preserve">- Verify </w:t>
      </w:r>
      <w:r>
        <w:t>InitialiseSecureChannel data</w:t>
      </w:r>
    </w:p>
    <w:p w14:paraId="3CD0CB3F" w14:textId="77777777" w:rsidR="00AE2661" w:rsidRPr="005F33F6" w:rsidRDefault="00AE2661" w:rsidP="0010669D">
      <w:pPr>
        <w:pStyle w:val="PlantUML"/>
        <w:rPr>
          <w:lang w:val="it-IT"/>
        </w:rPr>
      </w:pPr>
      <w:r w:rsidRPr="005F33F6">
        <w:rPr>
          <w:lang w:val="it-IT"/>
        </w:rPr>
        <w:t>- Generate Session Keys</w:t>
      </w:r>
    </w:p>
    <w:p w14:paraId="31120F59" w14:textId="77777777" w:rsidR="00AE2661" w:rsidRPr="005F33F6" w:rsidRDefault="00AE2661" w:rsidP="0010669D">
      <w:pPr>
        <w:pStyle w:val="PlantUML"/>
        <w:rPr>
          <w:lang w:val="it-IT"/>
        </w:rPr>
      </w:pPr>
      <w:r w:rsidRPr="005F33F6">
        <w:rPr>
          <w:lang w:val="it-IT"/>
        </w:rPr>
        <w:t>endnote</w:t>
      </w:r>
    </w:p>
    <w:p w14:paraId="1CE38C8C" w14:textId="77777777" w:rsidR="00AE2661" w:rsidRPr="005F33F6" w:rsidRDefault="00AE2661" w:rsidP="0010669D">
      <w:pPr>
        <w:pStyle w:val="PlantUML"/>
        <w:rPr>
          <w:lang w:val="it-IT"/>
        </w:rPr>
      </w:pPr>
      <w:r w:rsidRPr="005F33F6">
        <w:rPr>
          <w:lang w:val="it-IT"/>
        </w:rPr>
        <w:lastRenderedPageBreak/>
        <w:t>E --&gt; LPA : Response APDU x N</w:t>
      </w:r>
    </w:p>
    <w:p w14:paraId="609387B6" w14:textId="77777777" w:rsidR="00AE2661" w:rsidRPr="005F33F6" w:rsidRDefault="00AE2661" w:rsidP="0010669D">
      <w:pPr>
        <w:pStyle w:val="PlantUML"/>
        <w:rPr>
          <w:lang w:val="it-IT"/>
        </w:rPr>
      </w:pPr>
      <w:r w:rsidRPr="005F33F6">
        <w:rPr>
          <w:lang w:val="it-IT"/>
        </w:rPr>
        <w:t>LPA -&gt; E : [3] ES10b.LoadBoundProfilePackage x N\n(ES8+.ConfigureISDP)</w:t>
      </w:r>
    </w:p>
    <w:p w14:paraId="16CA3B71" w14:textId="77777777" w:rsidR="00AE2661" w:rsidRPr="005F33F6" w:rsidRDefault="00AE2661" w:rsidP="0010669D">
      <w:pPr>
        <w:pStyle w:val="PlantUML"/>
        <w:rPr>
          <w:lang w:val="it-IT"/>
        </w:rPr>
      </w:pPr>
      <w:r w:rsidRPr="005F33F6">
        <w:rPr>
          <w:lang w:val="it-IT"/>
        </w:rPr>
        <w:t>E --&gt; LPA : Response APDU x N</w:t>
      </w:r>
    </w:p>
    <w:p w14:paraId="67572E39" w14:textId="77777777" w:rsidR="00AE2661" w:rsidRPr="005F33F6" w:rsidRDefault="00AE2661" w:rsidP="0010669D">
      <w:pPr>
        <w:pStyle w:val="PlantUML"/>
        <w:rPr>
          <w:lang w:val="it-IT"/>
        </w:rPr>
      </w:pPr>
      <w:r w:rsidRPr="005F33F6">
        <w:rPr>
          <w:lang w:val="it-IT"/>
        </w:rPr>
        <w:t>LPA -&gt; E : [4] ES10b.LoadBoundProfilePackage x N\n(ES8+.StoreMetadata)</w:t>
      </w:r>
    </w:p>
    <w:p w14:paraId="16952830" w14:textId="77777777" w:rsidR="00AE2661" w:rsidRPr="005F33F6" w:rsidRDefault="00AE2661" w:rsidP="0010669D">
      <w:pPr>
        <w:pStyle w:val="PlantUML"/>
        <w:rPr>
          <w:lang w:val="it-IT"/>
        </w:rPr>
      </w:pPr>
      <w:r w:rsidRPr="005F33F6">
        <w:rPr>
          <w:lang w:val="it-IT"/>
        </w:rPr>
        <w:t>E --&gt; LPA : Response APDU x N</w:t>
      </w:r>
    </w:p>
    <w:p w14:paraId="733366FE" w14:textId="77777777" w:rsidR="00AE2661" w:rsidRPr="005F33F6" w:rsidRDefault="00AE2661" w:rsidP="0010669D">
      <w:pPr>
        <w:pStyle w:val="PlantUML"/>
        <w:rPr>
          <w:lang w:val="it-IT"/>
        </w:rPr>
      </w:pPr>
    </w:p>
    <w:p w14:paraId="0D792551" w14:textId="77777777" w:rsidR="00AE2661" w:rsidRPr="00121E84" w:rsidRDefault="00AE2661" w:rsidP="0010669D">
      <w:pPr>
        <w:pStyle w:val="PlantUML"/>
      </w:pPr>
      <w:r w:rsidRPr="00121E84">
        <w:t>rnote over E #FFFFFF</w:t>
      </w:r>
    </w:p>
    <w:p w14:paraId="7B994C05" w14:textId="70C5F149" w:rsidR="00AE2661" w:rsidRPr="00243619" w:rsidRDefault="00AE2661" w:rsidP="0010669D">
      <w:pPr>
        <w:pStyle w:val="PlantUML"/>
      </w:pPr>
      <w:r w:rsidRPr="006A189C">
        <w:t>[</w:t>
      </w:r>
      <w:r w:rsidRPr="00CF102B">
        <w:rPr>
          <w:rFonts w:hint="eastAsia"/>
        </w:rPr>
        <w:t>4a</w:t>
      </w:r>
      <w:r w:rsidRPr="006A189C">
        <w:t>]</w:t>
      </w:r>
      <w:r w:rsidRPr="00CF102B">
        <w:rPr>
          <w:rFonts w:hint="eastAsia"/>
        </w:rPr>
        <w:t xml:space="preserve"> </w:t>
      </w:r>
      <w:r w:rsidRPr="006A189C">
        <w:t xml:space="preserve">Verify </w:t>
      </w:r>
      <w:r w:rsidRPr="00CF102B">
        <w:rPr>
          <w:rFonts w:hint="eastAsia"/>
        </w:rPr>
        <w:t xml:space="preserve">PPR(s) </w:t>
      </w:r>
      <w:r w:rsidRPr="00CF102B">
        <w:rPr>
          <w:rFonts w:hint="eastAsia"/>
          <w:lang w:eastAsia="ko-KR"/>
        </w:rPr>
        <w:t>against</w:t>
      </w:r>
      <w:r w:rsidRPr="00CF102B">
        <w:rPr>
          <w:rFonts w:hint="eastAsia"/>
        </w:rPr>
        <w:t xml:space="preserve"> RAT</w:t>
      </w:r>
    </w:p>
    <w:p w14:paraId="2588DCED" w14:textId="77777777" w:rsidR="00EF4DAB" w:rsidRPr="00CF102B" w:rsidRDefault="00EF4DAB" w:rsidP="0010669D">
      <w:pPr>
        <w:pStyle w:val="PlantUML"/>
      </w:pPr>
      <w:r w:rsidRPr="00CF102B">
        <w:t>[4b] [Verify Enterprise Configuration]</w:t>
      </w:r>
    </w:p>
    <w:p w14:paraId="4306537A" w14:textId="77777777" w:rsidR="00AE2661" w:rsidRPr="00CF102B" w:rsidRDefault="00AE2661" w:rsidP="0010669D">
      <w:pPr>
        <w:pStyle w:val="PlantUML"/>
      </w:pPr>
      <w:r w:rsidRPr="00CF102B">
        <w:rPr>
          <w:rFonts w:hint="eastAsia"/>
        </w:rPr>
        <w:t>endrnote</w:t>
      </w:r>
    </w:p>
    <w:p w14:paraId="4D253622" w14:textId="77777777" w:rsidR="00AE2661" w:rsidRPr="005027E0" w:rsidRDefault="00AE2661" w:rsidP="0010669D">
      <w:pPr>
        <w:pStyle w:val="PlantUML"/>
      </w:pPr>
    </w:p>
    <w:p w14:paraId="279AA27A" w14:textId="77777777" w:rsidR="00AE2661" w:rsidRPr="005027E0" w:rsidRDefault="00AE2661" w:rsidP="0010669D">
      <w:pPr>
        <w:pStyle w:val="PlantUML"/>
      </w:pPr>
      <w:r w:rsidRPr="005027E0">
        <w:t>LPA -&gt; E : [5] [ES10b.LoadBoundProfilePackage x N]\n(ES8+.ReplaceSessionKeys)</w:t>
      </w:r>
    </w:p>
    <w:p w14:paraId="7257D9EA" w14:textId="77777777" w:rsidR="00AE2661" w:rsidRPr="00A37D99" w:rsidRDefault="00AE2661" w:rsidP="0010669D">
      <w:pPr>
        <w:pStyle w:val="PlantUML"/>
      </w:pPr>
      <w:r w:rsidRPr="00A37D99">
        <w:t>E --&gt; LPA : [Response APDU x N]</w:t>
      </w:r>
    </w:p>
    <w:p w14:paraId="2F4FDDAB" w14:textId="77777777" w:rsidR="00AE2661" w:rsidRPr="00A37D99" w:rsidRDefault="00AE2661" w:rsidP="0010669D">
      <w:pPr>
        <w:pStyle w:val="PlantUML"/>
      </w:pPr>
      <w:r w:rsidRPr="00A37D99">
        <w:t>LPA -&gt; E : [6] ES10b.LoadBoundProfilePackage x N\n(ES8+.LoadProfileElements)</w:t>
      </w:r>
    </w:p>
    <w:p w14:paraId="25F7C61C" w14:textId="77777777" w:rsidR="00AE2661" w:rsidRPr="00A37D99" w:rsidRDefault="00AE2661" w:rsidP="0010669D">
      <w:pPr>
        <w:pStyle w:val="PlantUML"/>
      </w:pPr>
      <w:r w:rsidRPr="00A37D99">
        <w:t>E --&gt; LPA : Response APDU x N \n(ProfileInstallationResult)</w:t>
      </w:r>
    </w:p>
    <w:p w14:paraId="6B639D6E" w14:textId="77777777" w:rsidR="00AE2661" w:rsidRPr="00A37D99" w:rsidRDefault="00AE2661" w:rsidP="0010669D">
      <w:pPr>
        <w:pStyle w:val="PlantUML"/>
      </w:pPr>
    </w:p>
    <w:p w14:paraId="75089263" w14:textId="37B0AE37" w:rsidR="003F5203" w:rsidRPr="00A37D99" w:rsidRDefault="00AE2661" w:rsidP="0010669D">
      <w:pPr>
        <w:pStyle w:val="PlantUML"/>
      </w:pPr>
      <w:r w:rsidRPr="00A37D99">
        <w:t>LPA -&gt; DP : [7] ES9+.HandleNotification(ProfileInstallationResult)</w:t>
      </w:r>
    </w:p>
    <w:p w14:paraId="64E4E124" w14:textId="77777777" w:rsidR="003F5203" w:rsidRDefault="003F5203" w:rsidP="0010669D">
      <w:pPr>
        <w:pStyle w:val="PlantUML"/>
      </w:pPr>
      <w:r w:rsidRPr="00A37E76">
        <w:t>DP --&gt; LPA : OK</w:t>
      </w:r>
    </w:p>
    <w:p w14:paraId="679B62EB" w14:textId="77777777" w:rsidR="00AE2661" w:rsidRPr="005027E0" w:rsidRDefault="00AE2661" w:rsidP="0010669D">
      <w:pPr>
        <w:pStyle w:val="PlantUML"/>
      </w:pPr>
    </w:p>
    <w:p w14:paraId="4F2EC92E" w14:textId="77777777" w:rsidR="00AE2661" w:rsidRPr="006A189C" w:rsidRDefault="00AE2661" w:rsidP="0010669D">
      <w:pPr>
        <w:pStyle w:val="PlantUML"/>
      </w:pPr>
      <w:r w:rsidRPr="006A189C">
        <w:t xml:space="preserve">rnote over </w:t>
      </w:r>
      <w:r>
        <w:t>DP</w:t>
      </w:r>
      <w:r w:rsidRPr="006A189C">
        <w:t xml:space="preserve"> #FFFFFF</w:t>
      </w:r>
    </w:p>
    <w:p w14:paraId="50E8D48F" w14:textId="6FC232F8" w:rsidR="00AE2661" w:rsidRPr="006A189C" w:rsidRDefault="00AE2661" w:rsidP="0010669D">
      <w:pPr>
        <w:pStyle w:val="PlantUML"/>
      </w:pPr>
      <w:r w:rsidRPr="006A189C">
        <w:t>[</w:t>
      </w:r>
      <w:r>
        <w:t>8</w:t>
      </w:r>
      <w:r w:rsidRPr="006A189C">
        <w:t xml:space="preserve">] </w:t>
      </w:r>
      <w:r w:rsidR="003F5203">
        <w:t>[</w:t>
      </w:r>
      <w:r>
        <w:t>Terminate Download order</w:t>
      </w:r>
      <w:r w:rsidR="003F5203">
        <w:t>]</w:t>
      </w:r>
    </w:p>
    <w:p w14:paraId="0F2F4C8A" w14:textId="77777777" w:rsidR="00AE2661" w:rsidRPr="006A189C" w:rsidRDefault="00AE2661" w:rsidP="0010669D">
      <w:pPr>
        <w:pStyle w:val="PlantUML"/>
      </w:pPr>
      <w:r w:rsidRPr="006A189C">
        <w:t>endrnote</w:t>
      </w:r>
    </w:p>
    <w:p w14:paraId="79615361" w14:textId="77777777" w:rsidR="00AE2661" w:rsidRDefault="00AE2661" w:rsidP="0010669D">
      <w:pPr>
        <w:pStyle w:val="PlantUML"/>
      </w:pPr>
    </w:p>
    <w:p w14:paraId="25C8A893" w14:textId="387C3B17" w:rsidR="00AE2661" w:rsidRDefault="00AE2661" w:rsidP="0010669D">
      <w:pPr>
        <w:pStyle w:val="PlantUML"/>
      </w:pPr>
      <w:r>
        <w:t>DP -&gt; O</w:t>
      </w:r>
      <w:r w:rsidRPr="006A189C">
        <w:t>P : [</w:t>
      </w:r>
      <w:r>
        <w:t>9</w:t>
      </w:r>
      <w:r w:rsidRPr="006A189C">
        <w:t>]</w:t>
      </w:r>
      <w:r w:rsidRPr="00D76305">
        <w:t xml:space="preserve"> </w:t>
      </w:r>
      <w:r w:rsidR="003F5203">
        <w:t>[</w:t>
      </w:r>
      <w:r w:rsidRPr="00B96AF6">
        <w:t>ES</w:t>
      </w:r>
      <w:r>
        <w:t>2</w:t>
      </w:r>
      <w:r w:rsidRPr="00B96AF6">
        <w:t>+.</w:t>
      </w:r>
      <w:r w:rsidR="00EA6458" w:rsidRPr="00B96AF6">
        <w:t>Handle</w:t>
      </w:r>
      <w:r w:rsidR="00EA6458">
        <w:t>Notification</w:t>
      </w:r>
      <w:r w:rsidR="003F5203">
        <w:t>]</w:t>
      </w:r>
    </w:p>
    <w:p w14:paraId="1DF7DE74" w14:textId="77777777" w:rsidR="00AE2661" w:rsidRPr="005F33F6" w:rsidRDefault="00AE2661" w:rsidP="0010669D">
      <w:pPr>
        <w:pStyle w:val="PlantUML"/>
        <w:rPr>
          <w:lang w:val="nl-NL"/>
        </w:rPr>
      </w:pPr>
      <w:r w:rsidRPr="005F33F6">
        <w:rPr>
          <w:lang w:val="nl-NL"/>
        </w:rPr>
        <w:t>OP --&gt; DP : OK</w:t>
      </w:r>
    </w:p>
    <w:p w14:paraId="491DD3D1" w14:textId="77777777" w:rsidR="00AE2661" w:rsidRPr="005F33F6" w:rsidRDefault="00AE2661" w:rsidP="0010669D">
      <w:pPr>
        <w:pStyle w:val="PlantUML"/>
        <w:rPr>
          <w:lang w:val="nl-NL"/>
        </w:rPr>
      </w:pPr>
    </w:p>
    <w:p w14:paraId="1853E44D" w14:textId="77777777" w:rsidR="00AE2661" w:rsidRPr="005F33F6" w:rsidRDefault="00AE2661" w:rsidP="0010669D">
      <w:pPr>
        <w:pStyle w:val="PlantUML"/>
        <w:rPr>
          <w:lang w:val="nl-NL"/>
        </w:rPr>
      </w:pPr>
      <w:r w:rsidRPr="005F33F6">
        <w:rPr>
          <w:lang w:val="nl-NL"/>
        </w:rPr>
        <w:t>rnote over DP #FFFFFF</w:t>
      </w:r>
    </w:p>
    <w:p w14:paraId="656A1C9C" w14:textId="77777777" w:rsidR="00AE2661" w:rsidRDefault="00AE2661" w:rsidP="0010669D">
      <w:pPr>
        <w:pStyle w:val="PlantUML"/>
      </w:pPr>
      <w:r w:rsidRPr="006A189C">
        <w:t>[</w:t>
      </w:r>
      <w:r>
        <w:t>10</w:t>
      </w:r>
      <w:r w:rsidRPr="006A189C">
        <w:t>] [</w:t>
      </w:r>
      <w:r>
        <w:t>Delete Event, Refer to Event Deletion section 3.6.3</w:t>
      </w:r>
      <w:r w:rsidRPr="006A189C">
        <w:t>]</w:t>
      </w:r>
    </w:p>
    <w:p w14:paraId="32D8872E" w14:textId="77777777" w:rsidR="00AE2661" w:rsidRPr="006A189C" w:rsidRDefault="00AE2661" w:rsidP="0010669D">
      <w:pPr>
        <w:pStyle w:val="PlantUML"/>
      </w:pPr>
      <w:r w:rsidRPr="006A189C">
        <w:t>endrnote</w:t>
      </w:r>
    </w:p>
    <w:p w14:paraId="37C6C8E0" w14:textId="77777777" w:rsidR="00AE2661" w:rsidRPr="00A37E76" w:rsidRDefault="00AE2661" w:rsidP="0010669D">
      <w:pPr>
        <w:pStyle w:val="PlantUML"/>
      </w:pPr>
    </w:p>
    <w:p w14:paraId="6015190F" w14:textId="77777777" w:rsidR="00AE2661" w:rsidRPr="00A37E76" w:rsidRDefault="00AE2661" w:rsidP="0010669D">
      <w:pPr>
        <w:pStyle w:val="PlantUML"/>
      </w:pPr>
      <w:r w:rsidRPr="00A37E76">
        <w:t>LPA -&gt; E : [</w:t>
      </w:r>
      <w:r>
        <w:t>11</w:t>
      </w:r>
      <w:r w:rsidRPr="00A37E76">
        <w:t>] ES10b.</w:t>
      </w:r>
      <w:r>
        <w:t>RemoveNotificationFromList</w:t>
      </w:r>
    </w:p>
    <w:p w14:paraId="246F2C91" w14:textId="77777777" w:rsidR="00AE2661" w:rsidRPr="00A37E76" w:rsidRDefault="00AE2661" w:rsidP="0010669D">
      <w:pPr>
        <w:pStyle w:val="PlantUML"/>
      </w:pPr>
    </w:p>
    <w:p w14:paraId="580D8187" w14:textId="77777777" w:rsidR="00AE2661" w:rsidRPr="006A189C" w:rsidRDefault="00AE2661" w:rsidP="0010669D">
      <w:pPr>
        <w:pStyle w:val="PlantUML"/>
      </w:pPr>
      <w:r w:rsidRPr="006A189C">
        <w:t>rnote over E #FFFFFF</w:t>
      </w:r>
    </w:p>
    <w:p w14:paraId="192F037E" w14:textId="77777777" w:rsidR="00AE2661" w:rsidRPr="005F33F6" w:rsidRDefault="00AE2661" w:rsidP="0010669D">
      <w:pPr>
        <w:pStyle w:val="PlantUML"/>
        <w:rPr>
          <w:lang w:val="it-IT"/>
        </w:rPr>
      </w:pPr>
      <w:r w:rsidRPr="005F33F6">
        <w:rPr>
          <w:lang w:val="it-IT"/>
        </w:rPr>
        <w:t>[12] Delete Notification</w:t>
      </w:r>
    </w:p>
    <w:p w14:paraId="3BA5BE62" w14:textId="77777777" w:rsidR="00AE2661" w:rsidRPr="005F33F6" w:rsidRDefault="00AE2661" w:rsidP="0010669D">
      <w:pPr>
        <w:pStyle w:val="PlantUML"/>
        <w:rPr>
          <w:lang w:val="it-IT"/>
        </w:rPr>
      </w:pPr>
      <w:r w:rsidRPr="005F33F6">
        <w:rPr>
          <w:lang w:val="it-IT"/>
        </w:rPr>
        <w:t>endrnote</w:t>
      </w:r>
    </w:p>
    <w:p w14:paraId="608585A0" w14:textId="77777777" w:rsidR="00AE2661" w:rsidRPr="005F33F6" w:rsidRDefault="00AE2661" w:rsidP="0010669D">
      <w:pPr>
        <w:pStyle w:val="PlantUML"/>
        <w:rPr>
          <w:lang w:val="it-IT"/>
        </w:rPr>
      </w:pPr>
    </w:p>
    <w:p w14:paraId="7D6424A9" w14:textId="77777777" w:rsidR="00AE2661" w:rsidRPr="005F33F6" w:rsidRDefault="00AE2661" w:rsidP="0010669D">
      <w:pPr>
        <w:pStyle w:val="PlantUML"/>
        <w:rPr>
          <w:lang w:val="it-IT"/>
        </w:rPr>
      </w:pPr>
      <w:r w:rsidRPr="005F33F6">
        <w:rPr>
          <w:lang w:val="it-IT"/>
        </w:rPr>
        <w:t>E --&gt; LPA : OK</w:t>
      </w:r>
    </w:p>
    <w:p w14:paraId="05DF69EC" w14:textId="77777777" w:rsidR="00AE2661" w:rsidRPr="005F33F6" w:rsidRDefault="00AE2661" w:rsidP="0010669D">
      <w:pPr>
        <w:pStyle w:val="PlantUML"/>
        <w:rPr>
          <w:lang w:val="it-IT"/>
        </w:rPr>
      </w:pPr>
    </w:p>
    <w:p w14:paraId="23A06DC0" w14:textId="77777777" w:rsidR="0016148F" w:rsidRPr="00CF102B" w:rsidRDefault="0016148F" w:rsidP="0010669D">
      <w:pPr>
        <w:pStyle w:val="PlantUML"/>
      </w:pPr>
      <w:r w:rsidRPr="00CF102B">
        <w:rPr>
          <w:rFonts w:hint="eastAsia"/>
        </w:rPr>
        <w:t>rnote over DP, E #FFFFFF</w:t>
      </w:r>
    </w:p>
    <w:p w14:paraId="5C9F3225" w14:textId="048E2CC7" w:rsidR="0016148F" w:rsidRPr="00CF102B" w:rsidRDefault="0016148F" w:rsidP="0010669D">
      <w:pPr>
        <w:pStyle w:val="PlantUML"/>
      </w:pPr>
      <w:r w:rsidRPr="00CF102B">
        <w:rPr>
          <w:rFonts w:hint="eastAsia"/>
        </w:rPr>
        <w:t xml:space="preserve">[13] [Next RSP </w:t>
      </w:r>
      <w:r w:rsidR="003A4F0C">
        <w:t>S</w:t>
      </w:r>
      <w:r w:rsidR="003A4F0C" w:rsidRPr="00CF102B">
        <w:rPr>
          <w:rFonts w:hint="eastAsia"/>
        </w:rPr>
        <w:t xml:space="preserve">ession </w:t>
      </w:r>
      <w:r w:rsidRPr="00CF102B">
        <w:rPr>
          <w:rFonts w:hint="eastAsia"/>
          <w:lang w:eastAsia="ko-KR"/>
        </w:rPr>
        <w:t>follows</w:t>
      </w:r>
      <w:r w:rsidRPr="00CF102B">
        <w:rPr>
          <w:rFonts w:hint="eastAsia"/>
        </w:rPr>
        <w:t>]</w:t>
      </w:r>
    </w:p>
    <w:p w14:paraId="625395A6" w14:textId="77777777" w:rsidR="0016148F" w:rsidRPr="00CF102B" w:rsidRDefault="0016148F" w:rsidP="0010669D">
      <w:pPr>
        <w:pStyle w:val="PlantUML"/>
      </w:pPr>
      <w:r w:rsidRPr="00CF102B">
        <w:rPr>
          <w:rFonts w:hint="eastAsia"/>
        </w:rPr>
        <w:t>endrnote</w:t>
      </w:r>
    </w:p>
    <w:p w14:paraId="3BA0E3D6" w14:textId="77777777" w:rsidR="0016148F" w:rsidRDefault="0016148F" w:rsidP="0010669D">
      <w:pPr>
        <w:pStyle w:val="PlantUML"/>
      </w:pPr>
    </w:p>
    <w:p w14:paraId="66EF4664" w14:textId="77777777" w:rsidR="00AE2661" w:rsidRDefault="00AE2661" w:rsidP="0010669D">
      <w:pPr>
        <w:pStyle w:val="PlantUML"/>
      </w:pPr>
      <w:r w:rsidRPr="006A189C">
        <w:t>@enduml</w:t>
      </w:r>
    </w:p>
    <w:p w14:paraId="0F4D3803" w14:textId="326C1C7E" w:rsidR="007D2512" w:rsidRDefault="007D2512" w:rsidP="007D2512">
      <w:pPr>
        <w:pStyle w:val="PlantUMLImg"/>
      </w:pPr>
      <w:r>
        <w:rPr>
          <w:noProof/>
        </w:rPr>
        <w:lastRenderedPageBreak/>
        <w:drawing>
          <wp:inline distT="0" distB="0" distL="0" distR="0" wp14:anchorId="788DE13E" wp14:editId="7BF12372">
            <wp:extent cx="5731510" cy="5984477"/>
            <wp:effectExtent l="0" t="0" r="2540" b="0"/>
            <wp:docPr id="19" name="Picture 1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Generated by PlantUML"/>
                    <pic:cNvPicPr/>
                  </pic:nvPicPr>
                  <pic:blipFill>
                    <a:blip r:embed="rId43">
                      <a:extLst>
                        <a:ext uri="{28A0092B-C50C-407E-A947-70E740481C1C}">
                          <a14:useLocalDpi xmlns:a14="http://schemas.microsoft.com/office/drawing/2010/main" val="0"/>
                        </a:ext>
                      </a:extLst>
                    </a:blip>
                    <a:stretch>
                      <a:fillRect/>
                    </a:stretch>
                  </pic:blipFill>
                  <pic:spPr>
                    <a:xfrm>
                      <a:off x="0" y="0"/>
                      <a:ext cx="5731510" cy="5984477"/>
                    </a:xfrm>
                    <a:prstGeom prst="rect">
                      <a:avLst/>
                    </a:prstGeom>
                  </pic:spPr>
                </pic:pic>
              </a:graphicData>
            </a:graphic>
          </wp:inline>
        </w:drawing>
      </w:r>
    </w:p>
    <w:p w14:paraId="0596E79C" w14:textId="373BE1AB" w:rsidR="009361FF" w:rsidRPr="001B7B30" w:rsidRDefault="00F66DD3" w:rsidP="00BD45AD">
      <w:pPr>
        <w:pStyle w:val="Figurecaption"/>
        <w:ind w:left="360" w:hanging="360"/>
      </w:pPr>
      <w:r w:rsidRPr="001B7B30">
        <w:rPr>
          <w:rFonts w:ascii="Arial Bold" w:hAnsi="Arial Bold"/>
        </w:rPr>
        <w:t>Figure 14</w:t>
      </w:r>
      <w:r w:rsidR="009361FF">
        <w:t xml:space="preserve">: </w:t>
      </w:r>
      <w:r w:rsidR="009361FF" w:rsidRPr="00281A18">
        <w:t xml:space="preserve">Sub-procedure Profile </w:t>
      </w:r>
      <w:r w:rsidR="009361FF">
        <w:t>I</w:t>
      </w:r>
      <w:r w:rsidR="009361FF" w:rsidRPr="00281A18">
        <w:t>nst</w:t>
      </w:r>
      <w:r w:rsidR="009361FF">
        <w:t>allation</w:t>
      </w:r>
    </w:p>
    <w:p w14:paraId="5C0CEAC6" w14:textId="77777777" w:rsidR="00F971F8" w:rsidRPr="00C36D4D" w:rsidRDefault="00F971F8" w:rsidP="00F971F8">
      <w:pPr>
        <w:pStyle w:val="NormalParagraph"/>
      </w:pPr>
      <w:r w:rsidRPr="00C36D4D">
        <w:rPr>
          <w:b/>
        </w:rPr>
        <w:t>Start Conditions:</w:t>
      </w:r>
    </w:p>
    <w:p w14:paraId="769786A4" w14:textId="77777777" w:rsidR="00F971F8" w:rsidRDefault="00F971F8" w:rsidP="00F971F8">
      <w:pPr>
        <w:pStyle w:val="NormalParagraph"/>
      </w:pPr>
      <w:r>
        <w:t>The BPP has been downloaded to the LPA and all verifications by the LPA were successful</w:t>
      </w:r>
      <w:r w:rsidRPr="00CF102B">
        <w:rPr>
          <w:rFonts w:eastAsia="Times New Roman"/>
          <w:lang w:eastAsia="ko-KR"/>
        </w:rPr>
        <w:t>.</w:t>
      </w:r>
    </w:p>
    <w:p w14:paraId="2E15442E" w14:textId="77777777" w:rsidR="00F971F8" w:rsidRDefault="00F971F8" w:rsidP="00F971F8">
      <w:pPr>
        <w:pStyle w:val="NormalParagraph"/>
        <w:rPr>
          <w:b/>
        </w:rPr>
      </w:pPr>
      <w:r w:rsidRPr="00C36D4D">
        <w:rPr>
          <w:b/>
        </w:rPr>
        <w:t>Procedure:</w:t>
      </w:r>
    </w:p>
    <w:p w14:paraId="0AE7E450" w14:textId="5D587062" w:rsidR="005B2E57" w:rsidRDefault="005B2E57" w:rsidP="00640609">
      <w:pPr>
        <w:pStyle w:val="NormalParagraph"/>
      </w:pPr>
      <w:r>
        <w:t xml:space="preserve">In this sub-procedure the LPAd generates the Segmented Bound Profile Package according to the description in section 2.5.5 and transfers it to the eUICC using a sequence of "ES10b.LoadBoundProfilePackage" commands. If the LPAd is unable to perform the segmentation (e.g., because of an error in the BPP structure), or if any call of "ES10b.LoadBoundProfilePackage" returns status words other than '90 00' or '91 XX', the LPAd SHALL perform the </w:t>
      </w:r>
      <w:r w:rsidR="007B0982" w:rsidRPr="00CF102B">
        <w:rPr>
          <w:rFonts w:eastAsia="Times New Roman" w:hint="eastAsia"/>
          <w:lang w:eastAsia="ko-KR"/>
        </w:rPr>
        <w:t xml:space="preserve">Common Cancel Session procedure </w:t>
      </w:r>
      <w:r>
        <w:t xml:space="preserve">with reason </w:t>
      </w:r>
      <w:r w:rsidR="007309EA" w:rsidRPr="00202976">
        <w:rPr>
          <w:rFonts w:ascii="Courier New" w:eastAsia="Malgun Gothic" w:hAnsi="Courier New" w:cs="Courier New" w:hint="eastAsia"/>
          <w:lang w:eastAsia="ko-KR"/>
        </w:rPr>
        <w:t>loadBppExecutionError</w:t>
      </w:r>
      <w:r>
        <w:t>.</w:t>
      </w:r>
      <w:r w:rsidR="00090240" w:rsidRPr="00090240">
        <w:t xml:space="preserve"> </w:t>
      </w:r>
      <w:r w:rsidR="00090240">
        <w:t xml:space="preserve">If a subsequent </w:t>
      </w:r>
      <w:r w:rsidR="003A4F0C">
        <w:t xml:space="preserve">Notification </w:t>
      </w:r>
      <w:r w:rsidR="00090240">
        <w:t xml:space="preserve">is sent to the Operator, the </w:t>
      </w:r>
      <w:r w:rsidR="00090240" w:rsidRPr="00B6642C">
        <w:rPr>
          <w:rFonts w:ascii="Courier New" w:eastAsia="Malgun Gothic" w:hAnsi="Courier New" w:cs="Courier New" w:hint="eastAsia"/>
          <w:lang w:eastAsia="ko-KR"/>
        </w:rPr>
        <w:t>notificationEvent</w:t>
      </w:r>
      <w:r w:rsidR="00090240">
        <w:t xml:space="preserve"> SHALL be set to '</w:t>
      </w:r>
      <w:r w:rsidR="00090240" w:rsidRPr="00540F63">
        <w:t>BPP installation</w:t>
      </w:r>
      <w:r w:rsidR="00090240">
        <w:t>'.</w:t>
      </w:r>
    </w:p>
    <w:p w14:paraId="748B84BC" w14:textId="618688D2" w:rsidR="009361FF" w:rsidRDefault="00F66DD3" w:rsidP="00BD45AD">
      <w:pPr>
        <w:pStyle w:val="ListNumber"/>
        <w:tabs>
          <w:tab w:val="left" w:pos="340"/>
        </w:tabs>
      </w:pPr>
      <w:r>
        <w:lastRenderedPageBreak/>
        <w:t>1.</w:t>
      </w:r>
      <w:r>
        <w:tab/>
      </w:r>
      <w:r w:rsidR="009361FF" w:rsidRPr="001137B0">
        <w:t>The LPA</w:t>
      </w:r>
      <w:r w:rsidR="009361FF">
        <w:t>d</w:t>
      </w:r>
      <w:r w:rsidR="009361FF" w:rsidRPr="001137B0">
        <w:t xml:space="preserve"> SHALL transfer the </w:t>
      </w:r>
      <w:r w:rsidR="00803DCB">
        <w:t xml:space="preserve">part of Bound Profile Package containing the </w:t>
      </w:r>
      <w:r w:rsidR="009361FF">
        <w:t>"</w:t>
      </w:r>
      <w:r w:rsidR="009361FF" w:rsidRPr="001137B0">
        <w:t>ES8+.InitialiseSecureChannel</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w:t>
      </w:r>
    </w:p>
    <w:p w14:paraId="2770254C" w14:textId="50109019" w:rsidR="009361FF" w:rsidRPr="001137B0" w:rsidRDefault="00F66DD3" w:rsidP="00BD45AD">
      <w:pPr>
        <w:pStyle w:val="ListNumber"/>
        <w:tabs>
          <w:tab w:val="left" w:pos="340"/>
        </w:tabs>
      </w:pPr>
      <w:r w:rsidRPr="001137B0">
        <w:t>2.</w:t>
      </w:r>
      <w:r w:rsidRPr="001137B0">
        <w:tab/>
      </w:r>
      <w:r w:rsidR="009361FF" w:rsidRPr="001137B0">
        <w:t>The eUICC SHALL verify the</w:t>
      </w:r>
      <w:r w:rsidR="009361FF">
        <w:t xml:space="preserve"> received "</w:t>
      </w:r>
      <w:r w:rsidR="009361FF" w:rsidRPr="001137B0">
        <w:t>ES8+.InitialiseSecureChannel</w:t>
      </w:r>
      <w:r w:rsidR="009361FF">
        <w:t>"</w:t>
      </w:r>
      <w:r w:rsidR="009361FF" w:rsidRPr="001137B0">
        <w:t xml:space="preserve">. If the verification succeeds, the eUICC SHALL generate </w:t>
      </w:r>
      <w:r w:rsidR="008E2567">
        <w:t xml:space="preserve">the </w:t>
      </w:r>
      <w:r w:rsidR="009361FF" w:rsidRPr="001137B0">
        <w:t xml:space="preserve">Session Keys using the input data received in </w:t>
      </w:r>
      <w:r w:rsidR="009361FF">
        <w:t xml:space="preserve">previous </w:t>
      </w:r>
      <w:r w:rsidR="009361FF" w:rsidRPr="001137B0">
        <w:t>step</w:t>
      </w:r>
      <w:r w:rsidR="009361FF">
        <w:t xml:space="preserve"> </w:t>
      </w:r>
      <w:r w:rsidR="008E2567">
        <w:t>and the key agreement algorithm determined according to section 2.6.5</w:t>
      </w:r>
      <w:r w:rsidR="009361FF" w:rsidRPr="001137B0">
        <w:t>.</w:t>
      </w:r>
    </w:p>
    <w:p w14:paraId="145397F9" w14:textId="2674FC67" w:rsidR="009361FF" w:rsidRPr="001137B0" w:rsidRDefault="00F66DD3" w:rsidP="00BD45AD">
      <w:pPr>
        <w:pStyle w:val="ListNumber"/>
        <w:tabs>
          <w:tab w:val="left" w:pos="340"/>
        </w:tabs>
      </w:pPr>
      <w:r w:rsidRPr="001137B0">
        <w:t>3.</w:t>
      </w:r>
      <w:r w:rsidRPr="001137B0">
        <w:tab/>
      </w:r>
      <w:r w:rsidR="009361FF" w:rsidRPr="001137B0">
        <w:t>The LPA</w:t>
      </w:r>
      <w:r w:rsidR="009361FF">
        <w:t>d</w:t>
      </w:r>
      <w:r w:rsidR="009361FF" w:rsidRPr="001137B0">
        <w:t xml:space="preserve"> SHALL transfer the </w:t>
      </w:r>
      <w:r w:rsidR="00803DCB">
        <w:t xml:space="preserve">part of Bound Profile Package containing the </w:t>
      </w:r>
      <w:r w:rsidR="009361FF">
        <w:t>"</w:t>
      </w:r>
      <w:r w:rsidR="009361FF" w:rsidRPr="001137B0">
        <w:t>ES8+.ConfigureISDP</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w:t>
      </w:r>
    </w:p>
    <w:p w14:paraId="65F9EA3F" w14:textId="7103D5C7" w:rsidR="009361FF" w:rsidRDefault="00F66DD3" w:rsidP="00BD45AD">
      <w:pPr>
        <w:pStyle w:val="ListNumber"/>
        <w:tabs>
          <w:tab w:val="left" w:pos="340"/>
        </w:tabs>
      </w:pPr>
      <w:r>
        <w:t>4.</w:t>
      </w:r>
      <w:r>
        <w:tab/>
      </w:r>
      <w:r w:rsidR="009361FF" w:rsidRPr="001137B0">
        <w:t>The LPA</w:t>
      </w:r>
      <w:r w:rsidR="009361FF">
        <w:t>d</w:t>
      </w:r>
      <w:r w:rsidR="009361FF" w:rsidRPr="001137B0">
        <w:t xml:space="preserve"> SHALL transfer the </w:t>
      </w:r>
      <w:r w:rsidR="00803DCB">
        <w:t xml:space="preserve">part of Bound Profile Package containing the </w:t>
      </w:r>
      <w:r w:rsidR="009361FF">
        <w:t>"</w:t>
      </w:r>
      <w:r w:rsidR="009361FF" w:rsidRPr="001137B0">
        <w:t>ES8+.StoreMetadata</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w:t>
      </w:r>
    </w:p>
    <w:p w14:paraId="34F8FB4B" w14:textId="052F450F" w:rsidR="009D37A9" w:rsidRDefault="00F66DD3" w:rsidP="00BD45AD">
      <w:pPr>
        <w:pStyle w:val="ListNumber"/>
        <w:tabs>
          <w:tab w:val="left" w:pos="340"/>
        </w:tabs>
      </w:pPr>
      <w:r>
        <w:t>4</w:t>
      </w:r>
      <w:r w:rsidR="00803DCB">
        <w:t>a</w:t>
      </w:r>
      <w:r>
        <w:t>.</w:t>
      </w:r>
      <w:r>
        <w:tab/>
      </w:r>
      <w:r w:rsidR="009D37A9" w:rsidRPr="00CF102B">
        <w:rPr>
          <w:rFonts w:eastAsia="Times New Roman" w:hint="eastAsia"/>
          <w:lang w:eastAsia="ko-KR"/>
        </w:rPr>
        <w:t xml:space="preserve">If </w:t>
      </w:r>
      <w:r w:rsidR="00803DCB" w:rsidRPr="00CF102B">
        <w:rPr>
          <w:rFonts w:eastAsia="Times New Roman"/>
          <w:lang w:eastAsia="ko-KR"/>
        </w:rPr>
        <w:t>the Profile Metadata</w:t>
      </w:r>
      <w:r w:rsidR="009D37A9" w:rsidRPr="00CF102B">
        <w:rPr>
          <w:rFonts w:eastAsia="Times New Roman" w:hint="eastAsia"/>
          <w:lang w:eastAsia="ko-KR"/>
        </w:rPr>
        <w:t xml:space="preserve"> contains PPR(s), the eUICC SHALL verify each PPR according to PPR verification section 2.9.3.1.</w:t>
      </w:r>
    </w:p>
    <w:p w14:paraId="01441DD3" w14:textId="0178FFBC" w:rsidR="00EF4DAB" w:rsidRDefault="00EF4DAB" w:rsidP="00EF4DAB">
      <w:pPr>
        <w:pStyle w:val="ListNumber"/>
        <w:tabs>
          <w:tab w:val="left" w:pos="340"/>
        </w:tabs>
      </w:pPr>
      <w:r w:rsidRPr="000E2779">
        <w:t>4</w:t>
      </w:r>
      <w:r w:rsidR="00387B53">
        <w:t>b</w:t>
      </w:r>
      <w:r w:rsidRPr="000E2779">
        <w:t>.</w:t>
      </w:r>
      <w:r w:rsidR="00387B53">
        <w:tab/>
      </w:r>
      <w:r w:rsidRPr="00CF102B">
        <w:rPr>
          <w:rFonts w:eastAsia="Times New Roman" w:hint="eastAsia"/>
          <w:lang w:eastAsia="ko-KR"/>
        </w:rPr>
        <w:t xml:space="preserve">If </w:t>
      </w:r>
      <w:r w:rsidRPr="000E2779">
        <w:t>"</w:t>
      </w:r>
      <w:r w:rsidRPr="00CF102B">
        <w:rPr>
          <w:rFonts w:eastAsia="Times New Roman"/>
          <w:lang w:eastAsia="ko-KR"/>
        </w:rPr>
        <w:t>ES8+.StoreMetadata</w:t>
      </w:r>
      <w:r w:rsidRPr="000E2779">
        <w:t>"</w:t>
      </w:r>
      <w:r w:rsidRPr="00CF102B">
        <w:rPr>
          <w:rFonts w:eastAsia="Times New Roman"/>
          <w:lang w:eastAsia="ko-KR"/>
        </w:rPr>
        <w:t xml:space="preserve"> contains an Enterprise Configuration</w:t>
      </w:r>
      <w:r w:rsidRPr="00CF102B">
        <w:rPr>
          <w:rFonts w:eastAsia="Times New Roman" w:hint="eastAsia"/>
          <w:lang w:eastAsia="ko-KR"/>
        </w:rPr>
        <w:t xml:space="preserve">, </w:t>
      </w:r>
      <w:bookmarkStart w:id="1010" w:name="_Hlk514266056"/>
      <w:r w:rsidRPr="00CF102B">
        <w:rPr>
          <w:rFonts w:eastAsia="Times New Roman" w:hint="eastAsia"/>
          <w:lang w:eastAsia="ko-KR"/>
        </w:rPr>
        <w:t xml:space="preserve">the eUICC SHALL verify </w:t>
      </w:r>
      <w:r w:rsidRPr="00CF102B">
        <w:rPr>
          <w:rFonts w:eastAsia="Times New Roman"/>
          <w:lang w:eastAsia="ko-KR"/>
        </w:rPr>
        <w:t xml:space="preserve">that </w:t>
      </w:r>
      <w:bookmarkEnd w:id="1010"/>
      <w:r w:rsidRPr="00CF102B">
        <w:rPr>
          <w:rFonts w:eastAsia="Times New Roman"/>
          <w:lang w:eastAsia="ko-KR"/>
        </w:rPr>
        <w:t>this configuration is acceptable</w:t>
      </w:r>
      <w:r w:rsidRPr="00CF102B">
        <w:rPr>
          <w:rFonts w:eastAsia="Times New Roman" w:hint="eastAsia"/>
          <w:lang w:eastAsia="ko-KR"/>
        </w:rPr>
        <w:t>.</w:t>
      </w:r>
      <w:r w:rsidRPr="00CF102B">
        <w:rPr>
          <w:rFonts w:eastAsia="Times New Roman"/>
          <w:lang w:eastAsia="ko-KR"/>
        </w:rPr>
        <w:t xml:space="preserve"> If </w:t>
      </w:r>
      <w:r w:rsidR="00181241">
        <w:rPr>
          <w:rFonts w:eastAsia="Times New Roman"/>
          <w:lang w:eastAsia="ko-KR"/>
        </w:rPr>
        <w:t>the Reference Enterprise Rule</w:t>
      </w:r>
      <w:r w:rsidR="00181241" w:rsidRPr="00CF102B">
        <w:rPr>
          <w:rFonts w:eastAsia="Times New Roman"/>
          <w:lang w:eastAsia="ko-KR"/>
        </w:rPr>
        <w:t xml:space="preserve"> </w:t>
      </w:r>
      <w:r w:rsidRPr="00CF102B">
        <w:rPr>
          <w:rFonts w:eastAsia="Times New Roman"/>
          <w:lang w:eastAsia="ko-KR"/>
        </w:rPr>
        <w:t xml:space="preserve">only </w:t>
      </w:r>
      <w:r w:rsidR="00181241">
        <w:rPr>
          <w:rFonts w:eastAsia="Times New Roman"/>
          <w:lang w:eastAsia="ko-KR"/>
        </w:rPr>
        <w:t xml:space="preserve">allows </w:t>
      </w:r>
      <w:r w:rsidRPr="00CF102B">
        <w:rPr>
          <w:rFonts w:eastAsia="Times New Roman"/>
          <w:lang w:eastAsia="ko-KR"/>
        </w:rPr>
        <w:t xml:space="preserve">Enterprise Profiles </w:t>
      </w:r>
      <w:r w:rsidR="00181241">
        <w:rPr>
          <w:rFonts w:eastAsia="Times New Roman"/>
          <w:lang w:eastAsia="ko-KR"/>
        </w:rPr>
        <w:t>to be installed</w:t>
      </w:r>
      <w:r w:rsidRPr="00CF102B">
        <w:rPr>
          <w:rFonts w:eastAsia="Times New Roman"/>
          <w:lang w:eastAsia="ko-KR"/>
        </w:rPr>
        <w:t xml:space="preserve">, </w:t>
      </w:r>
      <w:r w:rsidRPr="00CF102B">
        <w:rPr>
          <w:rFonts w:eastAsia="Times New Roman" w:hint="eastAsia"/>
          <w:lang w:eastAsia="ko-KR"/>
        </w:rPr>
        <w:t xml:space="preserve">the eUICC SHALL verify </w:t>
      </w:r>
      <w:r w:rsidRPr="00CF102B">
        <w:rPr>
          <w:rFonts w:eastAsia="Times New Roman"/>
          <w:lang w:eastAsia="ko-KR"/>
        </w:rPr>
        <w:t>that the Profile to be installed is an Enterprise Profile.</w:t>
      </w:r>
    </w:p>
    <w:p w14:paraId="3F9C54F8" w14:textId="2F825558" w:rsidR="009361FF" w:rsidRPr="001137B0" w:rsidRDefault="00F66DD3" w:rsidP="00BD45AD">
      <w:pPr>
        <w:pStyle w:val="ListNumber"/>
        <w:tabs>
          <w:tab w:val="left" w:pos="340"/>
        </w:tabs>
      </w:pPr>
      <w:r w:rsidRPr="001137B0">
        <w:t>5.</w:t>
      </w:r>
      <w:r w:rsidRPr="001137B0">
        <w:tab/>
      </w:r>
      <w:r w:rsidR="009361FF" w:rsidRPr="001137B0">
        <w:t>If the Profile Protection Keys (PPK) were included in the Bound Profile Package, the LPA</w:t>
      </w:r>
      <w:r w:rsidR="009361FF">
        <w:t>d</w:t>
      </w:r>
      <w:r w:rsidR="009361FF" w:rsidRPr="001137B0">
        <w:t xml:space="preserve"> SHALL transfer the </w:t>
      </w:r>
      <w:r w:rsidR="00803DCB">
        <w:t xml:space="preserve">part of Bound Profile Package containing the </w:t>
      </w:r>
      <w:r w:rsidR="009361FF">
        <w:t>"</w:t>
      </w:r>
      <w:r w:rsidR="009361FF" w:rsidRPr="001137B0">
        <w:t>ES8+.ReplaceSessionKeys</w:t>
      </w:r>
      <w:r w:rsidR="009361FF">
        <w:t>"</w:t>
      </w:r>
      <w:r w:rsidR="009361FF" w:rsidRPr="001137B0">
        <w:t xml:space="preserve"> function to the eUICC by repeatedly calling the </w:t>
      </w:r>
      <w:r w:rsidR="009361FF">
        <w:t>"</w:t>
      </w:r>
      <w:r w:rsidR="009361FF" w:rsidRPr="001137B0">
        <w:t>ES10b.LoadBoundProfilePackage</w:t>
      </w:r>
      <w:r w:rsidR="009361FF">
        <w:t>"</w:t>
      </w:r>
      <w:r w:rsidR="009361FF" w:rsidRPr="001137B0">
        <w:t xml:space="preserve"> function. </w:t>
      </w:r>
      <w:r w:rsidR="0085736B">
        <w:t xml:space="preserve">The eUICC </w:t>
      </w:r>
      <w:r w:rsidR="009361FF" w:rsidRPr="001137B0">
        <w:t xml:space="preserve">SHALL decrypt the Profile Protection Keys and replace the current </w:t>
      </w:r>
      <w:r w:rsidR="00C45B21">
        <w:t>BSP</w:t>
      </w:r>
      <w:r w:rsidR="00C45B21" w:rsidRPr="001137B0">
        <w:t xml:space="preserve"> </w:t>
      </w:r>
      <w:r w:rsidR="009361FF" w:rsidRPr="001137B0">
        <w:t>Session Keys with the decrypted Profile Protection Keys.</w:t>
      </w:r>
    </w:p>
    <w:p w14:paraId="6B747F04" w14:textId="4219D428" w:rsidR="009361FF" w:rsidRPr="001137B0" w:rsidRDefault="00F66DD3" w:rsidP="00BD45AD">
      <w:pPr>
        <w:pStyle w:val="ListNumber"/>
        <w:tabs>
          <w:tab w:val="left" w:pos="340"/>
        </w:tabs>
      </w:pPr>
      <w:r w:rsidRPr="001137B0">
        <w:t>6.</w:t>
      </w:r>
      <w:r w:rsidRPr="001137B0">
        <w:tab/>
      </w:r>
      <w:r w:rsidR="009361FF" w:rsidRPr="001137B0">
        <w:t>The LPA</w:t>
      </w:r>
      <w:r w:rsidR="009361FF">
        <w:t>d</w:t>
      </w:r>
      <w:r w:rsidR="009361FF" w:rsidRPr="001137B0">
        <w:t xml:space="preserve"> SHALL transfer the Profile Elements included in the "ES8+.LoadProfileElements" functions by repeatedly calling the </w:t>
      </w:r>
      <w:r w:rsidR="009361FF">
        <w:t>"</w:t>
      </w:r>
      <w:r w:rsidR="009361FF" w:rsidRPr="001137B0">
        <w:t>ES10b.LoadBoundProfilePackage</w:t>
      </w:r>
      <w:r w:rsidR="009361FF">
        <w:t>"</w:t>
      </w:r>
      <w:r w:rsidR="009361FF" w:rsidRPr="001137B0">
        <w:t xml:space="preserve"> function.</w:t>
      </w:r>
    </w:p>
    <w:p w14:paraId="6F399CE2" w14:textId="027FFD69" w:rsidR="009361FF" w:rsidRPr="001137B0" w:rsidRDefault="009361FF" w:rsidP="009361FF">
      <w:pPr>
        <w:pStyle w:val="ListContinue1"/>
      </w:pPr>
      <w:r w:rsidRPr="001137B0">
        <w:t xml:space="preserve">If all the Profile Elements are successfully processed and installed, with or without any warning, the last response of the </w:t>
      </w:r>
      <w:r>
        <w:t>"</w:t>
      </w:r>
      <w:r w:rsidRPr="001137B0">
        <w:t>ES10b.LoadBoundProfilePackage</w:t>
      </w:r>
      <w:r>
        <w:t>"</w:t>
      </w:r>
      <w:r w:rsidRPr="001137B0">
        <w:t xml:space="preserve"> function SHALL deliver the </w:t>
      </w:r>
      <w:r w:rsidR="0085736B">
        <w:t>signed</w:t>
      </w:r>
      <w:r w:rsidR="0085736B" w:rsidRPr="001137B0">
        <w:t xml:space="preserve"> </w:t>
      </w:r>
      <w:r w:rsidRPr="001137B0">
        <w:t>Profile Installation Result</w:t>
      </w:r>
      <w:r w:rsidR="00E1211A" w:rsidRPr="001137B0">
        <w:t xml:space="preserve"> </w:t>
      </w:r>
      <w:r w:rsidR="00E1211A">
        <w:t>as defined in section 2.5.6</w:t>
      </w:r>
      <w:r w:rsidRPr="001137B0">
        <w:t>.</w:t>
      </w:r>
      <w:r w:rsidRPr="00585E82">
        <w:t xml:space="preserve"> </w:t>
      </w:r>
      <w:r w:rsidR="003A4F0C">
        <w:t>The eUICC SHALL</w:t>
      </w:r>
      <w:r w:rsidR="003A4F0C" w:rsidRPr="00585E82">
        <w:t xml:space="preserve"> </w:t>
      </w:r>
      <w:r w:rsidR="002D63FB">
        <w:t xml:space="preserve">generate </w:t>
      </w:r>
      <w:r w:rsidR="003A4F0C">
        <w:t>i</w:t>
      </w:r>
      <w:r w:rsidR="003A4F0C" w:rsidRPr="00585E82">
        <w:t xml:space="preserve">nstallation </w:t>
      </w:r>
      <w:r w:rsidR="003A4F0C">
        <w:t>N</w:t>
      </w:r>
      <w:r w:rsidR="003A4F0C" w:rsidRPr="00585E82">
        <w:t xml:space="preserve">otifications </w:t>
      </w:r>
      <w:r w:rsidRPr="00585E82">
        <w:t xml:space="preserve">as configured in </w:t>
      </w:r>
      <w:r w:rsidR="0085736B">
        <w:t>the Profile Metadata</w:t>
      </w:r>
      <w:r w:rsidRPr="00585E82">
        <w:t>, if any</w:t>
      </w:r>
      <w:r w:rsidR="003A4F0C">
        <w:t xml:space="preserve"> (see NOTE after step 12)</w:t>
      </w:r>
      <w:r w:rsidRPr="00585E82">
        <w:t>.</w:t>
      </w:r>
    </w:p>
    <w:p w14:paraId="1044819E" w14:textId="7E705F6D" w:rsidR="009361FF" w:rsidRPr="001137B0" w:rsidRDefault="009361FF" w:rsidP="001B1462">
      <w:pPr>
        <w:pStyle w:val="ListNumber"/>
        <w:tabs>
          <w:tab w:val="clear" w:pos="340"/>
        </w:tabs>
        <w:ind w:firstLine="0"/>
      </w:pPr>
      <w:r w:rsidRPr="001137B0">
        <w:t xml:space="preserve">Otherwise, </w:t>
      </w:r>
      <w:r w:rsidR="005B2E57" w:rsidRPr="001137B0">
        <w:t>if a</w:t>
      </w:r>
      <w:r w:rsidR="005B2E57">
        <w:t>n</w:t>
      </w:r>
      <w:r w:rsidR="005B2E57" w:rsidRPr="001137B0">
        <w:t xml:space="preserve"> error occurs </w:t>
      </w:r>
      <w:r w:rsidRPr="001137B0">
        <w:t xml:space="preserve">during the transfer and processing of the Profile Elements, </w:t>
      </w:r>
      <w:r w:rsidR="005B2E57">
        <w:t>or any previous ES8+ function</w:t>
      </w:r>
      <w:r w:rsidR="009A648B" w:rsidRPr="00536C27">
        <w:t xml:space="preserve">, which does not result in error </w:t>
      </w:r>
      <w:r w:rsidR="009A648B" w:rsidRPr="00A418E4">
        <w:t>status word</w:t>
      </w:r>
      <w:r w:rsidR="009A648B">
        <w:t>s</w:t>
      </w:r>
      <w:r w:rsidRPr="001137B0">
        <w:t>, the eUICC SHALL stop the procedure and SHALL report to the LPA</w:t>
      </w:r>
      <w:r>
        <w:t>d</w:t>
      </w:r>
      <w:r w:rsidRPr="001137B0">
        <w:t xml:space="preserve"> with a response of the </w:t>
      </w:r>
      <w:r>
        <w:t>"</w:t>
      </w:r>
      <w:r w:rsidRPr="001137B0">
        <w:t>ES10b.LoadBoundProfilePackage</w:t>
      </w:r>
      <w:r>
        <w:t>"</w:t>
      </w:r>
      <w:r w:rsidRPr="001137B0">
        <w:t xml:space="preserve"> function including the Profile Installation Result.</w:t>
      </w:r>
    </w:p>
    <w:p w14:paraId="2F2D3316" w14:textId="67EB2B92" w:rsidR="009361FF" w:rsidRPr="001137B0" w:rsidRDefault="005B2E57" w:rsidP="009361FF">
      <w:pPr>
        <w:pStyle w:val="ListContinue1"/>
      </w:pPr>
      <w:r>
        <w:t>T</w:t>
      </w:r>
      <w:r w:rsidR="009361FF" w:rsidRPr="001137B0">
        <w:t xml:space="preserve">he eUICC SHALL store </w:t>
      </w:r>
      <w:r w:rsidRPr="001137B0">
        <w:t>the Profile Installation Resu</w:t>
      </w:r>
      <w:r>
        <w:t>l</w:t>
      </w:r>
      <w:r w:rsidRPr="001137B0">
        <w:t>t</w:t>
      </w:r>
      <w:r w:rsidRPr="001137B0" w:rsidDel="00F52ECB">
        <w:t xml:space="preserve"> </w:t>
      </w:r>
      <w:r w:rsidR="009361FF" w:rsidRPr="001137B0">
        <w:t>in its non-volatile memory</w:t>
      </w:r>
      <w:r w:rsidRPr="005B2E57">
        <w:t xml:space="preserve"> </w:t>
      </w:r>
      <w:r>
        <w:t>before delivering it to the LPAd</w:t>
      </w:r>
      <w:r w:rsidR="009361FF" w:rsidRPr="001137B0">
        <w:t>.</w:t>
      </w:r>
    </w:p>
    <w:p w14:paraId="740D9EAB" w14:textId="032955ED" w:rsidR="009361FF" w:rsidRDefault="009361FF" w:rsidP="009361FF">
      <w:pPr>
        <w:pStyle w:val="ListContinue1"/>
      </w:pPr>
      <w:r w:rsidRPr="00783F77">
        <w:t>The eUICC SHALL erase the otSK.EUICC.</w:t>
      </w:r>
      <w:r w:rsidR="00985579">
        <w:t>KA</w:t>
      </w:r>
      <w:r w:rsidRPr="00783F77">
        <w:t xml:space="preserve"> attached to this RSP </w:t>
      </w:r>
      <w:r w:rsidR="003A4F0C">
        <w:t>S</w:t>
      </w:r>
      <w:r w:rsidR="003A4F0C" w:rsidRPr="00783F77">
        <w:t xml:space="preserve">ession </w:t>
      </w:r>
      <w:r w:rsidRPr="00783F77">
        <w:t>no later than the successful completion of the BPP installation.</w:t>
      </w:r>
    </w:p>
    <w:p w14:paraId="48BB8AC2" w14:textId="77777777" w:rsidR="00E129A8" w:rsidRDefault="00E129A8" w:rsidP="00E129A8">
      <w:pPr>
        <w:pStyle w:val="ListContinue1"/>
      </w:pPr>
      <w:r>
        <w:t>The LPAd MAY inform the End User of the success or error status indicated by the Profile Installation Result.</w:t>
      </w:r>
    </w:p>
    <w:p w14:paraId="498CF17E" w14:textId="424922AF" w:rsidR="009361FF" w:rsidRDefault="00F66DD3" w:rsidP="00BD45AD">
      <w:pPr>
        <w:pStyle w:val="ListNumber"/>
        <w:tabs>
          <w:tab w:val="left" w:pos="340"/>
        </w:tabs>
      </w:pPr>
      <w:r>
        <w:lastRenderedPageBreak/>
        <w:t>7.</w:t>
      </w:r>
      <w:r>
        <w:tab/>
      </w:r>
      <w:r w:rsidR="009361FF">
        <w:t>T</w:t>
      </w:r>
      <w:r w:rsidR="009361FF" w:rsidRPr="001137B0">
        <w:t>he LPA</w:t>
      </w:r>
      <w:r w:rsidR="009361FF">
        <w:t>d</w:t>
      </w:r>
      <w:r w:rsidR="009361FF" w:rsidRPr="001137B0">
        <w:t xml:space="preserve"> calls the </w:t>
      </w:r>
      <w:r w:rsidR="009361FF">
        <w:t>"</w:t>
      </w:r>
      <w:r w:rsidR="009361FF" w:rsidRPr="001137B0">
        <w:t>ES9+.Handle</w:t>
      </w:r>
      <w:r w:rsidR="009361FF">
        <w:t>Notification"</w:t>
      </w:r>
      <w:r w:rsidR="009361FF" w:rsidRPr="001137B0">
        <w:t xml:space="preserve"> function </w:t>
      </w:r>
      <w:r w:rsidR="0085736B">
        <w:t>in order to deliver</w:t>
      </w:r>
      <w:r w:rsidR="0085736B" w:rsidRPr="001137B0" w:rsidDel="0085736B">
        <w:t xml:space="preserve"> </w:t>
      </w:r>
      <w:r w:rsidR="009361FF" w:rsidRPr="001137B0">
        <w:t xml:space="preserve">the </w:t>
      </w:r>
      <w:r w:rsidR="009361FF">
        <w:t>P</w:t>
      </w:r>
      <w:r w:rsidR="009361FF" w:rsidRPr="001137B0">
        <w:t>rofile Installation Result</w:t>
      </w:r>
      <w:r w:rsidR="009361FF" w:rsidRPr="001137B0" w:rsidDel="00F52ECB">
        <w:t xml:space="preserve"> </w:t>
      </w:r>
      <w:r w:rsidR="0085736B">
        <w:t>to the SM-DP+</w:t>
      </w:r>
      <w:r w:rsidR="009361FF" w:rsidRPr="001137B0">
        <w:t>.</w:t>
      </w:r>
      <w:r w:rsidR="00752E4E">
        <w:t xml:space="preserve"> The SM-DP+ acknowledges the reception of the Notification to the LPAd.</w:t>
      </w:r>
    </w:p>
    <w:p w14:paraId="3F1953DA" w14:textId="01D5A72E" w:rsidR="009361FF" w:rsidRDefault="00F66DD3" w:rsidP="00BD45AD">
      <w:pPr>
        <w:pStyle w:val="ListNumber"/>
        <w:tabs>
          <w:tab w:val="left" w:pos="340"/>
        </w:tabs>
        <w:rPr>
          <w:lang w:eastAsia="en-US"/>
        </w:rPr>
      </w:pPr>
      <w:r>
        <w:rPr>
          <w:lang w:eastAsia="en-US"/>
        </w:rPr>
        <w:t>8.</w:t>
      </w:r>
      <w:r>
        <w:rPr>
          <w:lang w:eastAsia="en-US"/>
        </w:rPr>
        <w:tab/>
      </w:r>
      <w:r w:rsidR="00752E4E">
        <w:t>T</w:t>
      </w:r>
      <w:r w:rsidR="009361FF">
        <w:rPr>
          <w:lang w:eastAsia="en-US"/>
        </w:rPr>
        <w:t>he SM-DP+ SHALL:</w:t>
      </w:r>
    </w:p>
    <w:p w14:paraId="49B2AD4F" w14:textId="6D079AFA" w:rsidR="009361FF" w:rsidRDefault="00F66DD3" w:rsidP="00BD45AD">
      <w:pPr>
        <w:pStyle w:val="ListBullet2"/>
        <w:ind w:left="1020" w:hanging="340"/>
      </w:pPr>
      <w:r>
        <w:rPr>
          <w:rFonts w:ascii="Symbol" w:hAnsi="Symbol"/>
        </w:rPr>
        <w:t></w:t>
      </w:r>
      <w:r>
        <w:rPr>
          <w:rFonts w:ascii="Symbol" w:hAnsi="Symbol"/>
        </w:rPr>
        <w:tab/>
      </w:r>
      <w:r w:rsidR="009361FF">
        <w:t xml:space="preserve">Retrieve the pending download order identified by the TransactionID. If TransactionID is unknown, the SM-DP+ SHALL </w:t>
      </w:r>
      <w:r w:rsidR="003F5203">
        <w:t>terminate its processing</w:t>
      </w:r>
      <w:r w:rsidR="009361FF">
        <w:t>.</w:t>
      </w:r>
    </w:p>
    <w:p w14:paraId="66AF84BE" w14:textId="7D6D8155" w:rsidR="009361FF" w:rsidRPr="001137B0" w:rsidRDefault="00F66DD3" w:rsidP="00BD45AD">
      <w:pPr>
        <w:pStyle w:val="ListBullet2"/>
        <w:ind w:left="1020" w:hanging="340"/>
      </w:pPr>
      <w:r w:rsidRPr="001137B0">
        <w:rPr>
          <w:rFonts w:ascii="Symbol" w:hAnsi="Symbol"/>
        </w:rPr>
        <w:t></w:t>
      </w:r>
      <w:r w:rsidRPr="001137B0">
        <w:rPr>
          <w:rFonts w:ascii="Symbol" w:hAnsi="Symbol"/>
        </w:rPr>
        <w:tab/>
      </w:r>
      <w:r w:rsidR="003F5203">
        <w:t xml:space="preserve">(Conditional) </w:t>
      </w:r>
      <w:r w:rsidR="009361FF">
        <w:t xml:space="preserve">Terminate the pending download order </w:t>
      </w:r>
      <w:r w:rsidR="009361FF" w:rsidRPr="00A30FBF">
        <w:t>and set the corresponding Profile in state 'Installed' or 'Error' (section 3.1.6)</w:t>
      </w:r>
      <w:r w:rsidR="009361FF">
        <w:t xml:space="preserve"> as indicated by the Profile Installation Result.</w:t>
      </w:r>
    </w:p>
    <w:p w14:paraId="76844D14" w14:textId="7BC6D1CE" w:rsidR="009361FF" w:rsidRDefault="00F66DD3" w:rsidP="00BD45AD">
      <w:pPr>
        <w:pStyle w:val="ListNumber"/>
        <w:tabs>
          <w:tab w:val="left" w:pos="340"/>
        </w:tabs>
        <w:jc w:val="left"/>
      </w:pPr>
      <w:r>
        <w:t>9.</w:t>
      </w:r>
      <w:r>
        <w:tab/>
      </w:r>
      <w:r w:rsidR="003F5203">
        <w:t xml:space="preserve">(Conditional) </w:t>
      </w:r>
      <w:r w:rsidR="009361FF" w:rsidRPr="001137B0">
        <w:t xml:space="preserve">The SM-DP+ </w:t>
      </w:r>
      <w:r w:rsidR="009361FF">
        <w:t xml:space="preserve">SHALL </w:t>
      </w:r>
      <w:r w:rsidR="009361FF" w:rsidRPr="001137B0">
        <w:t xml:space="preserve">call the </w:t>
      </w:r>
      <w:r w:rsidR="009361FF">
        <w:t>"</w:t>
      </w:r>
      <w:r w:rsidR="009361FF" w:rsidRPr="001137B0">
        <w:t>ES2+.</w:t>
      </w:r>
      <w:r w:rsidR="00EA6458" w:rsidRPr="001137B0">
        <w:t>Handle</w:t>
      </w:r>
      <w:r w:rsidR="00EA6458">
        <w:t>Notification</w:t>
      </w:r>
      <w:r w:rsidR="009361FF">
        <w:t>"</w:t>
      </w:r>
      <w:r w:rsidR="009361FF" w:rsidRPr="001137B0">
        <w:t xml:space="preserve"> </w:t>
      </w:r>
      <w:r w:rsidR="0085736B">
        <w:t>with</w:t>
      </w:r>
      <w:r w:rsidR="00231DE0">
        <w:t>:</w:t>
      </w:r>
    </w:p>
    <w:p w14:paraId="41BC4AE3"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Pr>
          <w:rStyle w:val="ASN1referencesChar"/>
        </w:rPr>
        <w:t>n</w:t>
      </w:r>
      <w:r w:rsidRPr="00C44F1C">
        <w:rPr>
          <w:rStyle w:val="ASN1referencesChar"/>
        </w:rPr>
        <w:t>otificationEvent</w:t>
      </w:r>
      <w:r w:rsidRPr="000971CF">
        <w:t xml:space="preserve"> </w:t>
      </w:r>
      <w:r>
        <w:t>indicating 'BPP installation'</w:t>
      </w:r>
      <w:r>
        <w:rPr>
          <w:rFonts w:eastAsiaTheme="minorEastAsia" w:hint="eastAsia"/>
          <w:lang w:eastAsia="ko-KR"/>
        </w:rPr>
        <w:t>;</w:t>
      </w:r>
    </w:p>
    <w:p w14:paraId="6F91C86E"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notificationEventStatus</w:t>
      </w:r>
      <w:r w:rsidRPr="000971CF">
        <w:t xml:space="preserve"> </w:t>
      </w:r>
      <w:r w:rsidRPr="00347115">
        <w:t>reflecting the value received in ES9+.HandleNotification</w:t>
      </w:r>
      <w:r>
        <w:rPr>
          <w:rFonts w:eastAsiaTheme="minorEastAsia" w:hint="eastAsia"/>
          <w:lang w:eastAsia="ko-KR"/>
        </w:rPr>
        <w:t>;</w:t>
      </w:r>
    </w:p>
    <w:p w14:paraId="46C323F0"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ReceiverIdentifier</w:t>
      </w:r>
      <w:r w:rsidRPr="000971CF">
        <w:rPr>
          <w:rFonts w:hint="eastAsia"/>
        </w:rPr>
        <w:t xml:space="preserve"> </w:t>
      </w:r>
      <w:r w:rsidRPr="00347115">
        <w:t xml:space="preserve">reflecting the </w:t>
      </w:r>
      <w:r>
        <w:rPr>
          <w:rFonts w:eastAsiaTheme="minorEastAsia" w:hint="eastAsia"/>
          <w:lang w:eastAsia="ko-KR"/>
        </w:rPr>
        <w:t xml:space="preserve">functionRequesterIdentifier </w:t>
      </w:r>
      <w:r w:rsidRPr="00347115">
        <w:t xml:space="preserve">value </w:t>
      </w:r>
      <w:r>
        <w:rPr>
          <w:rFonts w:eastAsiaTheme="minorEastAsia" w:hint="eastAsia"/>
          <w:lang w:eastAsia="ko-KR"/>
        </w:rPr>
        <w:t xml:space="preserve">of the associated </w:t>
      </w:r>
      <w:r>
        <w:t>ES</w:t>
      </w:r>
      <w:r>
        <w:rPr>
          <w:rFonts w:eastAsiaTheme="minorEastAsia" w:hint="eastAsia"/>
          <w:lang w:eastAsia="ko-KR"/>
        </w:rPr>
        <w:t>2</w:t>
      </w:r>
      <w:r w:rsidRPr="00347115">
        <w:t>+.</w:t>
      </w:r>
      <w:r>
        <w:rPr>
          <w:rFonts w:eastAsiaTheme="minorEastAsia" w:hint="eastAsia"/>
          <w:lang w:eastAsia="ko-KR"/>
        </w:rPr>
        <w:t>ConfirmOrder;</w:t>
      </w:r>
    </w:p>
    <w:p w14:paraId="47469151" w14:textId="77777777" w:rsidR="00231DE0" w:rsidRPr="000971CF" w:rsidRDefault="00231DE0" w:rsidP="00231DE0">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Identifier</w:t>
      </w:r>
      <w:r w:rsidRPr="000971CF">
        <w:rPr>
          <w:rFonts w:hint="eastAsia"/>
        </w:rPr>
        <w:t xml:space="preserve"> </w:t>
      </w:r>
      <w:r w:rsidRPr="00347115">
        <w:t xml:space="preserve">reflecting the </w:t>
      </w:r>
      <w:r>
        <w:rPr>
          <w:rFonts w:eastAsiaTheme="minorEastAsia" w:hint="eastAsia"/>
          <w:lang w:eastAsia="ko-KR"/>
        </w:rPr>
        <w:t xml:space="preserve">functionCallIdentifier </w:t>
      </w:r>
      <w:r w:rsidRPr="00347115">
        <w:t xml:space="preserve">value </w:t>
      </w:r>
      <w:r>
        <w:rPr>
          <w:rFonts w:eastAsiaTheme="minorEastAsia" w:hint="eastAsia"/>
          <w:lang w:eastAsia="ko-KR"/>
        </w:rPr>
        <w:t xml:space="preserve">of the associated </w:t>
      </w:r>
      <w:r>
        <w:t>ES</w:t>
      </w:r>
      <w:r>
        <w:rPr>
          <w:rFonts w:eastAsiaTheme="minorEastAsia" w:hint="eastAsia"/>
          <w:lang w:eastAsia="ko-KR"/>
        </w:rPr>
        <w:t>2</w:t>
      </w:r>
      <w:r w:rsidRPr="00347115">
        <w:t>+.</w:t>
      </w:r>
      <w:r>
        <w:rPr>
          <w:rFonts w:eastAsiaTheme="minorEastAsia" w:hint="eastAsia"/>
          <w:lang w:eastAsia="ko-KR"/>
        </w:rPr>
        <w:t>ConfirmOrder;</w:t>
      </w:r>
    </w:p>
    <w:p w14:paraId="4C8DF339" w14:textId="2F959BE8" w:rsidR="009361FF" w:rsidRPr="001137B0" w:rsidRDefault="00F66DD3" w:rsidP="00BD45AD">
      <w:pPr>
        <w:pStyle w:val="ListNumber"/>
        <w:tabs>
          <w:tab w:val="left" w:pos="340"/>
        </w:tabs>
      </w:pPr>
      <w:r w:rsidRPr="001137B0">
        <w:t>10.</w:t>
      </w:r>
      <w:r w:rsidRPr="001137B0">
        <w:tab/>
      </w:r>
      <w:r w:rsidR="003F5203">
        <w:t xml:space="preserve">(Conditional) </w:t>
      </w:r>
      <w:r w:rsidR="009361FF" w:rsidRPr="00827640">
        <w:t xml:space="preserve">If this procedure is executed in the context of option </w:t>
      </w:r>
      <w:r w:rsidR="009361FF">
        <w:t>(</w:t>
      </w:r>
      <w:r w:rsidR="009361FF" w:rsidRPr="00827640">
        <w:t>b</w:t>
      </w:r>
      <w:r w:rsidR="009361FF">
        <w:t>)</w:t>
      </w:r>
      <w:r w:rsidR="009361FF" w:rsidRPr="00827640">
        <w:t xml:space="preserve">, the SM-DP+ SHALL execute the SM-DS </w:t>
      </w:r>
      <w:r w:rsidR="009361FF">
        <w:t>e</w:t>
      </w:r>
      <w:r w:rsidR="009361FF" w:rsidRPr="00827640">
        <w:t xml:space="preserve">vent </w:t>
      </w:r>
      <w:r w:rsidR="009361FF">
        <w:t>d</w:t>
      </w:r>
      <w:r w:rsidR="009361FF" w:rsidRPr="00827640">
        <w:t xml:space="preserve">eletion procedure </w:t>
      </w:r>
      <w:r w:rsidR="009361FF">
        <w:t>(</w:t>
      </w:r>
      <w:r w:rsidR="009361FF" w:rsidRPr="00827640">
        <w:t>section 3.6.3</w:t>
      </w:r>
      <w:r w:rsidR="009361FF">
        <w:t>)</w:t>
      </w:r>
      <w:r w:rsidR="009361FF" w:rsidRPr="00827640">
        <w:t>.</w:t>
      </w:r>
    </w:p>
    <w:p w14:paraId="7CB8AE64" w14:textId="700FEB65" w:rsidR="009361FF" w:rsidRPr="001137B0" w:rsidRDefault="00F66DD3" w:rsidP="00BD45AD">
      <w:pPr>
        <w:pStyle w:val="ListNumber"/>
        <w:tabs>
          <w:tab w:val="left" w:pos="340"/>
        </w:tabs>
      </w:pPr>
      <w:r w:rsidRPr="001137B0">
        <w:t>11.</w:t>
      </w:r>
      <w:r w:rsidRPr="001137B0">
        <w:tab/>
      </w:r>
      <w:r w:rsidR="009361FF" w:rsidRPr="00827640">
        <w:t>On reception of the</w:t>
      </w:r>
      <w:r w:rsidR="009361FF" w:rsidRPr="001137B0">
        <w:t xml:space="preserve"> </w:t>
      </w:r>
      <w:r w:rsidR="009361FF">
        <w:t>a</w:t>
      </w:r>
      <w:r w:rsidR="009361FF" w:rsidRPr="001137B0">
        <w:t>cknowledge</w:t>
      </w:r>
      <w:r w:rsidR="009361FF">
        <w:t>ment</w:t>
      </w:r>
      <w:r w:rsidR="009361FF" w:rsidRPr="001137B0">
        <w:t xml:space="preserve"> message from the SM-DP+ the LPA</w:t>
      </w:r>
      <w:r w:rsidR="009361FF">
        <w:t>d</w:t>
      </w:r>
      <w:r w:rsidR="009361FF" w:rsidRPr="001137B0">
        <w:t xml:space="preserve"> SHALL call </w:t>
      </w:r>
      <w:r w:rsidR="009361FF">
        <w:t>"</w:t>
      </w:r>
      <w:r w:rsidR="009361FF" w:rsidRPr="001137B0">
        <w:t>ES10b.</w:t>
      </w:r>
      <w:r w:rsidR="009361FF" w:rsidRPr="00974D11">
        <w:t>RemoveNotificationFromList</w:t>
      </w:r>
      <w:r w:rsidR="009361FF">
        <w:t xml:space="preserve">" </w:t>
      </w:r>
      <w:r w:rsidR="009361FF" w:rsidRPr="00974D11">
        <w:t xml:space="preserve">with </w:t>
      </w:r>
      <w:r w:rsidR="0085736B">
        <w:t xml:space="preserve">the </w:t>
      </w:r>
      <w:r w:rsidR="009361FF" w:rsidRPr="00974D11">
        <w:t>corresponding seqNumber</w:t>
      </w:r>
      <w:r w:rsidR="009361FF" w:rsidRPr="001137B0">
        <w:t>.</w:t>
      </w:r>
    </w:p>
    <w:p w14:paraId="5407269E" w14:textId="04A50AF1" w:rsidR="009361FF" w:rsidRDefault="00F66DD3" w:rsidP="00BD45AD">
      <w:pPr>
        <w:pStyle w:val="ListNumber"/>
        <w:tabs>
          <w:tab w:val="left" w:pos="340"/>
        </w:tabs>
      </w:pPr>
      <w:r w:rsidRPr="001137B0">
        <w:t>12.</w:t>
      </w:r>
      <w:r w:rsidRPr="001137B0">
        <w:tab/>
      </w:r>
      <w:r w:rsidR="009361FF" w:rsidRPr="001137B0">
        <w:t>The eUICC SHALL delete the Profile Installation Result from its non-volatile memory.</w:t>
      </w:r>
    </w:p>
    <w:p w14:paraId="2CCCDF62" w14:textId="5C3B2D7C" w:rsidR="003A4F0C" w:rsidRDefault="003A4F0C" w:rsidP="003A4F0C">
      <w:pPr>
        <w:pStyle w:val="NOTE"/>
      </w:pPr>
      <w:r w:rsidRPr="00B84FA7">
        <w:t>NOTE</w:t>
      </w:r>
      <w:r>
        <w:t>:</w:t>
      </w:r>
      <w:r w:rsidRPr="00B84FA7">
        <w:tab/>
        <w:t>Step 6 MAY generate Other Notifications, which are handled as specified in section 3.5.</w:t>
      </w:r>
    </w:p>
    <w:p w14:paraId="4C3690ED" w14:textId="3EFC31B3" w:rsidR="0016148F" w:rsidRPr="00CF102B" w:rsidRDefault="0016148F" w:rsidP="00BD45AD">
      <w:pPr>
        <w:pStyle w:val="ListNumber"/>
        <w:tabs>
          <w:tab w:val="clear" w:pos="340"/>
        </w:tabs>
        <w:ind w:left="340" w:firstLine="0"/>
        <w:rPr>
          <w:rFonts w:eastAsia="Times New Roman"/>
          <w:lang w:eastAsia="ko-KR"/>
        </w:rPr>
      </w:pPr>
      <w:r>
        <w:t>1</w:t>
      </w:r>
      <w:r w:rsidRPr="00CF102B">
        <w:rPr>
          <w:rFonts w:eastAsia="Times New Roman" w:hint="eastAsia"/>
          <w:lang w:eastAsia="ko-KR"/>
        </w:rPr>
        <w:t>3</w:t>
      </w:r>
      <w:r w:rsidRPr="001137B0">
        <w:t>.</w:t>
      </w:r>
      <w:r w:rsidRPr="001137B0">
        <w:tab/>
      </w:r>
      <w:r w:rsidRPr="0048185C">
        <w:t xml:space="preserve">(Conditional) If the LPAd has received </w:t>
      </w:r>
      <w:r w:rsidRPr="00CF102B">
        <w:rPr>
          <w:rFonts w:ascii="Courier New" w:eastAsia="Times New Roman" w:hAnsi="Courier New" w:cs="Courier New"/>
          <w:lang w:eastAsia="ko-KR"/>
        </w:rPr>
        <w:t>rpmPending</w:t>
      </w:r>
      <w:r w:rsidRPr="00CF102B">
        <w:rPr>
          <w:rFonts w:ascii="Courier New" w:eastAsia="Times New Roman" w:hAnsi="Courier New" w:cs="Courier New" w:hint="eastAsia"/>
          <w:lang w:eastAsia="ko-KR"/>
        </w:rPr>
        <w:t xml:space="preserve"> </w:t>
      </w:r>
      <w:r w:rsidRPr="0048185C">
        <w:t xml:space="preserve">in the </w:t>
      </w:r>
      <w:r w:rsidRPr="00CF102B">
        <w:rPr>
          <w:rFonts w:eastAsia="Times New Roman" w:hint="eastAsia"/>
          <w:lang w:eastAsia="ko-KR"/>
        </w:rPr>
        <w:t xml:space="preserve">response of </w:t>
      </w:r>
      <w:r w:rsidRPr="0048185C">
        <w:t>"ES9+.AuthenticateClient" function call, the LPAd SHOULD</w:t>
      </w:r>
      <w:r>
        <w:t xml:space="preserve"> </w:t>
      </w:r>
      <w:r w:rsidRPr="0048185C">
        <w:t xml:space="preserve">initiate </w:t>
      </w:r>
      <w:r>
        <w:t xml:space="preserve">an additional RSP Session </w:t>
      </w:r>
      <w:r w:rsidRPr="0048185C">
        <w:t>with the SM-DP+</w:t>
      </w:r>
      <w:r>
        <w:t>,</w:t>
      </w:r>
      <w:r w:rsidRPr="0048185C">
        <w:t xml:space="preserve"> </w:t>
      </w:r>
      <w:r>
        <w:t>setting</w:t>
      </w:r>
      <w:r w:rsidRPr="00CF102B">
        <w:rPr>
          <w:rFonts w:eastAsia="Times New Roman"/>
          <w:lang w:eastAsia="ko-KR"/>
        </w:rPr>
        <w:t xml:space="preserve"> the</w:t>
      </w:r>
      <w:r w:rsidRPr="00CF102B">
        <w:rPr>
          <w:rFonts w:eastAsia="Times New Roman" w:hint="eastAsia"/>
          <w:lang w:eastAsia="ko-KR"/>
        </w:rPr>
        <w:t xml:space="preserve"> </w:t>
      </w:r>
      <w:r w:rsidRPr="00CF102B">
        <w:rPr>
          <w:rFonts w:ascii="Courier New" w:eastAsia="Times New Roman" w:hAnsi="Courier New" w:cs="Courier New" w:hint="eastAsia"/>
          <w:lang w:eastAsia="ko-KR"/>
        </w:rPr>
        <w:t>operationType</w:t>
      </w:r>
      <w:r w:rsidRPr="00CF102B">
        <w:rPr>
          <w:rFonts w:ascii="Courier New" w:eastAsia="Times New Roman" w:hAnsi="Courier New" w:cs="Courier New"/>
          <w:lang w:eastAsia="ko-KR"/>
        </w:rPr>
        <w:t xml:space="preserve"> </w:t>
      </w:r>
      <w:r w:rsidRPr="00CF102B">
        <w:rPr>
          <w:rFonts w:eastAsia="Times New Roman"/>
          <w:lang w:eastAsia="ko-KR"/>
        </w:rPr>
        <w:t>to indicate</w:t>
      </w:r>
      <w:r w:rsidRPr="00CF102B">
        <w:rPr>
          <w:rFonts w:ascii="Courier New" w:eastAsia="Times New Roman" w:hAnsi="Courier New" w:cs="Courier New"/>
          <w:lang w:eastAsia="ko-KR"/>
        </w:rPr>
        <w:t xml:space="preserve"> rpm</w:t>
      </w:r>
      <w:r w:rsidRPr="0048185C">
        <w:t>. If th</w:t>
      </w:r>
      <w:r w:rsidRPr="00CF102B">
        <w:rPr>
          <w:rFonts w:eastAsia="Times New Roman" w:hint="eastAsia"/>
          <w:lang w:eastAsia="ko-KR"/>
        </w:rPr>
        <w:t xml:space="preserve">is RSP </w:t>
      </w:r>
      <w:r w:rsidR="003A4F0C">
        <w:rPr>
          <w:rFonts w:eastAsia="Times New Roman"/>
          <w:lang w:eastAsia="ko-KR"/>
        </w:rPr>
        <w:t>S</w:t>
      </w:r>
      <w:r w:rsidR="003A4F0C" w:rsidRPr="00CF102B">
        <w:rPr>
          <w:rFonts w:eastAsia="Times New Roman" w:hint="eastAsia"/>
          <w:lang w:eastAsia="ko-KR"/>
        </w:rPr>
        <w:t>ession</w:t>
      </w:r>
      <w:r w:rsidR="003A4F0C" w:rsidRPr="0048185C">
        <w:t xml:space="preserve"> </w:t>
      </w:r>
      <w:r w:rsidRPr="0048185C">
        <w:t xml:space="preserve">was triggered by </w:t>
      </w:r>
      <w:r>
        <w:t>an Event Record from an SM-DS</w:t>
      </w:r>
      <w:r w:rsidRPr="0048185C">
        <w:t>, the</w:t>
      </w:r>
      <w:r w:rsidRPr="00CF102B">
        <w:rPr>
          <w:rFonts w:eastAsia="Times New Roman"/>
          <w:lang w:eastAsia="ko-KR"/>
        </w:rPr>
        <w:t xml:space="preserve"> pending</w:t>
      </w:r>
      <w:r w:rsidRPr="00CF102B">
        <w:rPr>
          <w:rFonts w:eastAsia="Times New Roman" w:hint="eastAsia"/>
          <w:lang w:eastAsia="ko-KR"/>
        </w:rPr>
        <w:t xml:space="preserve"> RSP </w:t>
      </w:r>
      <w:r w:rsidR="003A4F0C">
        <w:rPr>
          <w:rFonts w:eastAsia="Times New Roman"/>
          <w:lang w:eastAsia="ko-KR"/>
        </w:rPr>
        <w:t>S</w:t>
      </w:r>
      <w:r w:rsidR="003A4F0C" w:rsidRPr="00CF102B">
        <w:rPr>
          <w:rFonts w:eastAsia="Times New Roman" w:hint="eastAsia"/>
          <w:lang w:eastAsia="ko-KR"/>
        </w:rPr>
        <w:t xml:space="preserve">ession </w:t>
      </w:r>
      <w:r w:rsidRPr="00CF102B">
        <w:rPr>
          <w:rFonts w:eastAsia="Times New Roman"/>
          <w:lang w:eastAsia="ko-KR"/>
        </w:rPr>
        <w:t xml:space="preserve">with the SM-DP+ </w:t>
      </w:r>
      <w:r w:rsidRPr="00CF102B">
        <w:rPr>
          <w:rFonts w:eastAsia="Times New Roman" w:hint="eastAsia"/>
          <w:lang w:eastAsia="ko-KR"/>
        </w:rPr>
        <w:t>SHOULD</w:t>
      </w:r>
      <w:r w:rsidRPr="0048185C">
        <w:t xml:space="preserve"> </w:t>
      </w:r>
      <w:r>
        <w:t xml:space="preserve">be executed before continuing processing </w:t>
      </w:r>
      <w:r w:rsidRPr="0048185C">
        <w:t>any remaining Event Records</w:t>
      </w:r>
      <w:r>
        <w:t xml:space="preserve"> from that SM-DS</w:t>
      </w:r>
      <w:r w:rsidRPr="0048185C">
        <w:t>.</w:t>
      </w:r>
    </w:p>
    <w:p w14:paraId="1A6DE93F" w14:textId="77777777" w:rsidR="0016148F" w:rsidRPr="001137B0" w:rsidRDefault="0016148F" w:rsidP="00BD45AD">
      <w:pPr>
        <w:pStyle w:val="ListNumber"/>
        <w:tabs>
          <w:tab w:val="left" w:pos="340"/>
        </w:tabs>
      </w:pPr>
    </w:p>
    <w:p w14:paraId="316151A4" w14:textId="6C7FF9F5" w:rsidR="009361FF" w:rsidRPr="00FD5390" w:rsidRDefault="00F66DD3" w:rsidP="00BD45AD">
      <w:pPr>
        <w:pStyle w:val="Heading3"/>
        <w:numPr>
          <w:ilvl w:val="0"/>
          <w:numId w:val="0"/>
        </w:numPr>
        <w:tabs>
          <w:tab w:val="left" w:pos="851"/>
        </w:tabs>
        <w:ind w:left="851" w:hanging="851"/>
      </w:pPr>
      <w:bookmarkStart w:id="1011" w:name="_Toc437504378"/>
      <w:bookmarkStart w:id="1012" w:name="_Toc437506798"/>
      <w:bookmarkStart w:id="1013" w:name="_Toc437591998"/>
      <w:bookmarkStart w:id="1014" w:name="_Toc437504379"/>
      <w:bookmarkStart w:id="1015" w:name="_Toc437506799"/>
      <w:bookmarkStart w:id="1016" w:name="_Toc437591999"/>
      <w:bookmarkStart w:id="1017" w:name="_Toc437504380"/>
      <w:bookmarkStart w:id="1018" w:name="_Toc437506800"/>
      <w:bookmarkStart w:id="1019" w:name="_Toc437592000"/>
      <w:bookmarkStart w:id="1020" w:name="_Toc437504381"/>
      <w:bookmarkStart w:id="1021" w:name="_Toc437506801"/>
      <w:bookmarkStart w:id="1022" w:name="_Toc437592001"/>
      <w:bookmarkStart w:id="1023" w:name="_Toc437504382"/>
      <w:bookmarkStart w:id="1024" w:name="_Toc437506802"/>
      <w:bookmarkStart w:id="1025" w:name="_Toc437592002"/>
      <w:bookmarkStart w:id="1026" w:name="_Toc437504383"/>
      <w:bookmarkStart w:id="1027" w:name="_Toc437506803"/>
      <w:bookmarkStart w:id="1028" w:name="_Toc437592003"/>
      <w:bookmarkStart w:id="1029" w:name="_Toc437504385"/>
      <w:bookmarkStart w:id="1030" w:name="_Toc437506805"/>
      <w:bookmarkStart w:id="1031" w:name="_Toc437592005"/>
      <w:bookmarkStart w:id="1032" w:name="_Toc437504386"/>
      <w:bookmarkStart w:id="1033" w:name="_Toc437506806"/>
      <w:bookmarkStart w:id="1034" w:name="_Toc437592006"/>
      <w:bookmarkStart w:id="1035" w:name="_Toc437504387"/>
      <w:bookmarkStart w:id="1036" w:name="_Toc437506807"/>
      <w:bookmarkStart w:id="1037" w:name="_Toc437592007"/>
      <w:bookmarkStart w:id="1038" w:name="_Toc437504388"/>
      <w:bookmarkStart w:id="1039" w:name="_Toc437506808"/>
      <w:bookmarkStart w:id="1040" w:name="_Toc437592008"/>
      <w:bookmarkStart w:id="1041" w:name="_Toc437504389"/>
      <w:bookmarkStart w:id="1042" w:name="_Toc437506809"/>
      <w:bookmarkStart w:id="1043" w:name="_Toc437592009"/>
      <w:bookmarkStart w:id="1044" w:name="_Toc437504390"/>
      <w:bookmarkStart w:id="1045" w:name="_Toc437506810"/>
      <w:bookmarkStart w:id="1046" w:name="_Toc437592010"/>
      <w:bookmarkStart w:id="1047" w:name="_Toc437504391"/>
      <w:bookmarkStart w:id="1048" w:name="_Toc437506811"/>
      <w:bookmarkStart w:id="1049" w:name="_Toc437592011"/>
      <w:bookmarkStart w:id="1050" w:name="_Toc437504392"/>
      <w:bookmarkStart w:id="1051" w:name="_Toc437506812"/>
      <w:bookmarkStart w:id="1052" w:name="_Toc437592012"/>
      <w:bookmarkStart w:id="1053" w:name="_Toc437504393"/>
      <w:bookmarkStart w:id="1054" w:name="_Toc437506813"/>
      <w:bookmarkStart w:id="1055" w:name="_Toc437592013"/>
      <w:bookmarkStart w:id="1056" w:name="_Toc437504395"/>
      <w:bookmarkStart w:id="1057" w:name="_Toc437506815"/>
      <w:bookmarkStart w:id="1058" w:name="_Toc437592015"/>
      <w:bookmarkStart w:id="1059" w:name="_Toc437504396"/>
      <w:bookmarkStart w:id="1060" w:name="_Toc437506816"/>
      <w:bookmarkStart w:id="1061" w:name="_Toc437592016"/>
      <w:bookmarkStart w:id="1062" w:name="_Toc437504397"/>
      <w:bookmarkStart w:id="1063" w:name="_Toc437506817"/>
      <w:bookmarkStart w:id="1064" w:name="_Toc437592017"/>
      <w:bookmarkStart w:id="1065" w:name="_Toc437504398"/>
      <w:bookmarkStart w:id="1066" w:name="_Toc437506818"/>
      <w:bookmarkStart w:id="1067" w:name="_Toc437592018"/>
      <w:bookmarkStart w:id="1068" w:name="_Toc437504399"/>
      <w:bookmarkStart w:id="1069" w:name="_Toc437506819"/>
      <w:bookmarkStart w:id="1070" w:name="_Toc437592019"/>
      <w:bookmarkStart w:id="1071" w:name="_Toc437504400"/>
      <w:bookmarkStart w:id="1072" w:name="_Toc437506820"/>
      <w:bookmarkStart w:id="1073" w:name="_Toc437592020"/>
      <w:bookmarkStart w:id="1074" w:name="_Toc437504401"/>
      <w:bookmarkStart w:id="1075" w:name="_Toc437506821"/>
      <w:bookmarkStart w:id="1076" w:name="_Toc437592021"/>
      <w:bookmarkStart w:id="1077" w:name="_Toc437504402"/>
      <w:bookmarkStart w:id="1078" w:name="_Toc437506822"/>
      <w:bookmarkStart w:id="1079" w:name="_Toc437592022"/>
      <w:bookmarkStart w:id="1080" w:name="_Toc437504403"/>
      <w:bookmarkStart w:id="1081" w:name="_Toc437506823"/>
      <w:bookmarkStart w:id="1082" w:name="_Toc437592023"/>
      <w:bookmarkStart w:id="1083" w:name="_Toc437504404"/>
      <w:bookmarkStart w:id="1084" w:name="_Toc437506824"/>
      <w:bookmarkStart w:id="1085" w:name="_Toc437592024"/>
      <w:bookmarkStart w:id="1086" w:name="_Toc437504405"/>
      <w:bookmarkStart w:id="1087" w:name="_Toc437506825"/>
      <w:bookmarkStart w:id="1088" w:name="_Toc437592025"/>
      <w:bookmarkStart w:id="1089" w:name="_Toc437504406"/>
      <w:bookmarkStart w:id="1090" w:name="_Toc437506826"/>
      <w:bookmarkStart w:id="1091" w:name="_Toc437592026"/>
      <w:bookmarkStart w:id="1092" w:name="_Toc437504407"/>
      <w:bookmarkStart w:id="1093" w:name="_Toc437506827"/>
      <w:bookmarkStart w:id="1094" w:name="_Toc437592027"/>
      <w:bookmarkStart w:id="1095" w:name="_Toc437504408"/>
      <w:bookmarkStart w:id="1096" w:name="_Toc437506828"/>
      <w:bookmarkStart w:id="1097" w:name="_Toc437592028"/>
      <w:bookmarkStart w:id="1098" w:name="_Toc437504409"/>
      <w:bookmarkStart w:id="1099" w:name="_Toc437506829"/>
      <w:bookmarkStart w:id="1100" w:name="_Toc437592029"/>
      <w:bookmarkStart w:id="1101" w:name="_Toc437504410"/>
      <w:bookmarkStart w:id="1102" w:name="_Toc437506830"/>
      <w:bookmarkStart w:id="1103" w:name="_Toc437592030"/>
      <w:bookmarkStart w:id="1104" w:name="_Toc437504412"/>
      <w:bookmarkStart w:id="1105" w:name="_Toc437506832"/>
      <w:bookmarkStart w:id="1106" w:name="_Toc437592032"/>
      <w:bookmarkStart w:id="1107" w:name="_Toc437504413"/>
      <w:bookmarkStart w:id="1108" w:name="_Toc437506833"/>
      <w:bookmarkStart w:id="1109" w:name="_Toc437592033"/>
      <w:bookmarkStart w:id="1110" w:name="_Toc437504414"/>
      <w:bookmarkStart w:id="1111" w:name="_Toc437506834"/>
      <w:bookmarkStart w:id="1112" w:name="_Toc437592034"/>
      <w:bookmarkStart w:id="1113" w:name="_Toc437504415"/>
      <w:bookmarkStart w:id="1114" w:name="_Toc437506835"/>
      <w:bookmarkStart w:id="1115" w:name="_Toc437592035"/>
      <w:bookmarkStart w:id="1116" w:name="_Toc437504416"/>
      <w:bookmarkStart w:id="1117" w:name="_Toc437506836"/>
      <w:bookmarkStart w:id="1118" w:name="_Toc437592036"/>
      <w:bookmarkStart w:id="1119" w:name="_Toc437504417"/>
      <w:bookmarkStart w:id="1120" w:name="_Toc437506837"/>
      <w:bookmarkStart w:id="1121" w:name="_Toc437592037"/>
      <w:bookmarkStart w:id="1122" w:name="_Toc437504418"/>
      <w:bookmarkStart w:id="1123" w:name="_Toc437506838"/>
      <w:bookmarkStart w:id="1124" w:name="_Toc437592038"/>
      <w:bookmarkStart w:id="1125" w:name="_Toc437504419"/>
      <w:bookmarkStart w:id="1126" w:name="_Toc437506839"/>
      <w:bookmarkStart w:id="1127" w:name="_Toc437592039"/>
      <w:bookmarkStart w:id="1128" w:name="_Toc437504420"/>
      <w:bookmarkStart w:id="1129" w:name="_Toc437506840"/>
      <w:bookmarkStart w:id="1130" w:name="_Toc437592040"/>
      <w:bookmarkStart w:id="1131" w:name="_Toc437504421"/>
      <w:bookmarkStart w:id="1132" w:name="_Toc437506841"/>
      <w:bookmarkStart w:id="1133" w:name="_Toc437592041"/>
      <w:bookmarkStart w:id="1134" w:name="_Toc437504422"/>
      <w:bookmarkStart w:id="1135" w:name="_Toc437506842"/>
      <w:bookmarkStart w:id="1136" w:name="_Toc437592042"/>
      <w:bookmarkStart w:id="1137" w:name="_Toc437504423"/>
      <w:bookmarkStart w:id="1138" w:name="_Toc437506843"/>
      <w:bookmarkStart w:id="1139" w:name="_Toc437592043"/>
      <w:bookmarkStart w:id="1140" w:name="_Toc437504424"/>
      <w:bookmarkStart w:id="1141" w:name="_Toc437506844"/>
      <w:bookmarkStart w:id="1142" w:name="_Toc437592044"/>
      <w:bookmarkStart w:id="1143" w:name="_Toc437504425"/>
      <w:bookmarkStart w:id="1144" w:name="_Toc437506845"/>
      <w:bookmarkStart w:id="1145" w:name="_Toc437592045"/>
      <w:bookmarkStart w:id="1146" w:name="_Toc437504426"/>
      <w:bookmarkStart w:id="1147" w:name="_Toc437506846"/>
      <w:bookmarkStart w:id="1148" w:name="_Toc437592046"/>
      <w:bookmarkStart w:id="1149" w:name="_Toc437504427"/>
      <w:bookmarkStart w:id="1150" w:name="_Toc437506847"/>
      <w:bookmarkStart w:id="1151" w:name="_Toc437592047"/>
      <w:bookmarkStart w:id="1152" w:name="_Toc437504428"/>
      <w:bookmarkStart w:id="1153" w:name="_Toc437506848"/>
      <w:bookmarkStart w:id="1154" w:name="_Toc437592048"/>
      <w:bookmarkStart w:id="1155" w:name="_Toc437504429"/>
      <w:bookmarkStart w:id="1156" w:name="_Toc437506849"/>
      <w:bookmarkStart w:id="1157" w:name="_Toc437592049"/>
      <w:bookmarkStart w:id="1158" w:name="_Toc437504430"/>
      <w:bookmarkStart w:id="1159" w:name="_Toc437506850"/>
      <w:bookmarkStart w:id="1160" w:name="_Toc437592050"/>
      <w:bookmarkStart w:id="1161" w:name="_Toc437504431"/>
      <w:bookmarkStart w:id="1162" w:name="_Toc437506851"/>
      <w:bookmarkStart w:id="1163" w:name="_Toc437592051"/>
      <w:bookmarkStart w:id="1164" w:name="_Toc437504432"/>
      <w:bookmarkStart w:id="1165" w:name="_Toc437506852"/>
      <w:bookmarkStart w:id="1166" w:name="_Toc437592052"/>
      <w:bookmarkStart w:id="1167" w:name="_Toc437504434"/>
      <w:bookmarkStart w:id="1168" w:name="_Toc437506854"/>
      <w:bookmarkStart w:id="1169" w:name="_Toc437592054"/>
      <w:bookmarkStart w:id="1170" w:name="_Toc437504435"/>
      <w:bookmarkStart w:id="1171" w:name="_Toc437506855"/>
      <w:bookmarkStart w:id="1172" w:name="_Toc437592055"/>
      <w:bookmarkStart w:id="1173" w:name="_Toc437504436"/>
      <w:bookmarkStart w:id="1174" w:name="_Toc437506856"/>
      <w:bookmarkStart w:id="1175" w:name="_Toc437592056"/>
      <w:bookmarkStart w:id="1176" w:name="_Toc437504437"/>
      <w:bookmarkStart w:id="1177" w:name="_Toc437506857"/>
      <w:bookmarkStart w:id="1178" w:name="_Toc437592057"/>
      <w:bookmarkStart w:id="1179" w:name="_Toc437504438"/>
      <w:bookmarkStart w:id="1180" w:name="_Toc437506858"/>
      <w:bookmarkStart w:id="1181" w:name="_Toc437592058"/>
      <w:bookmarkStart w:id="1182" w:name="_Toc437504439"/>
      <w:bookmarkStart w:id="1183" w:name="_Toc437506859"/>
      <w:bookmarkStart w:id="1184" w:name="_Toc437592059"/>
      <w:bookmarkStart w:id="1185" w:name="_Toc437504440"/>
      <w:bookmarkStart w:id="1186" w:name="_Toc437506860"/>
      <w:bookmarkStart w:id="1187" w:name="_Toc437592060"/>
      <w:bookmarkStart w:id="1188" w:name="_Toc437504441"/>
      <w:bookmarkStart w:id="1189" w:name="_Toc437506861"/>
      <w:bookmarkStart w:id="1190" w:name="_Toc437592061"/>
      <w:bookmarkStart w:id="1191" w:name="_Toc437504442"/>
      <w:bookmarkStart w:id="1192" w:name="_Toc437506862"/>
      <w:bookmarkStart w:id="1193" w:name="_Toc437592062"/>
      <w:bookmarkStart w:id="1194" w:name="_Toc437504443"/>
      <w:bookmarkStart w:id="1195" w:name="_Toc437506863"/>
      <w:bookmarkStart w:id="1196" w:name="_Toc437592063"/>
      <w:bookmarkStart w:id="1197" w:name="_Toc437504444"/>
      <w:bookmarkStart w:id="1198" w:name="_Toc437506864"/>
      <w:bookmarkStart w:id="1199" w:name="_Toc437592064"/>
      <w:bookmarkStart w:id="1200" w:name="_Toc437504445"/>
      <w:bookmarkStart w:id="1201" w:name="_Toc437506865"/>
      <w:bookmarkStart w:id="1202" w:name="_Toc437592065"/>
      <w:bookmarkStart w:id="1203" w:name="_Toc437504446"/>
      <w:bookmarkStart w:id="1204" w:name="_Toc437506866"/>
      <w:bookmarkStart w:id="1205" w:name="_Toc437592066"/>
      <w:bookmarkStart w:id="1206" w:name="_Toc437504455"/>
      <w:bookmarkStart w:id="1207" w:name="_Toc437506875"/>
      <w:bookmarkStart w:id="1208" w:name="_Toc437592075"/>
      <w:bookmarkStart w:id="1209" w:name="_Toc437504456"/>
      <w:bookmarkStart w:id="1210" w:name="_Toc437506876"/>
      <w:bookmarkStart w:id="1211" w:name="_Toc437592076"/>
      <w:bookmarkStart w:id="1212" w:name="_Toc437504457"/>
      <w:bookmarkStart w:id="1213" w:name="_Toc437506877"/>
      <w:bookmarkStart w:id="1214" w:name="_Toc437592077"/>
      <w:bookmarkStart w:id="1215" w:name="_Toc437504459"/>
      <w:bookmarkStart w:id="1216" w:name="_Toc437506879"/>
      <w:bookmarkStart w:id="1217" w:name="_Toc437592079"/>
      <w:bookmarkStart w:id="1218" w:name="_Toc437504460"/>
      <w:bookmarkStart w:id="1219" w:name="_Toc437506880"/>
      <w:bookmarkStart w:id="1220" w:name="_Toc437592080"/>
      <w:bookmarkStart w:id="1221" w:name="_Toc437504461"/>
      <w:bookmarkStart w:id="1222" w:name="_Toc437506881"/>
      <w:bookmarkStart w:id="1223" w:name="_Toc437592081"/>
      <w:bookmarkStart w:id="1224" w:name="_Toc437504462"/>
      <w:bookmarkStart w:id="1225" w:name="_Toc437506882"/>
      <w:bookmarkStart w:id="1226" w:name="_Toc437592082"/>
      <w:bookmarkStart w:id="1227" w:name="_Toc437504463"/>
      <w:bookmarkStart w:id="1228" w:name="_Toc437506883"/>
      <w:bookmarkStart w:id="1229" w:name="_Toc437592083"/>
      <w:bookmarkStart w:id="1230" w:name="_Toc437504464"/>
      <w:bookmarkStart w:id="1231" w:name="_Toc437506884"/>
      <w:bookmarkStart w:id="1232" w:name="_Toc437592084"/>
      <w:bookmarkStart w:id="1233" w:name="_Toc437504466"/>
      <w:bookmarkStart w:id="1234" w:name="_Toc437506886"/>
      <w:bookmarkStart w:id="1235" w:name="_Toc437592086"/>
      <w:bookmarkStart w:id="1236" w:name="_Toc437504468"/>
      <w:bookmarkStart w:id="1237" w:name="_Toc437506888"/>
      <w:bookmarkStart w:id="1238" w:name="_Toc437592088"/>
      <w:bookmarkStart w:id="1239" w:name="_Toc437504469"/>
      <w:bookmarkStart w:id="1240" w:name="_Toc437506889"/>
      <w:bookmarkStart w:id="1241" w:name="_Toc437592089"/>
      <w:bookmarkStart w:id="1242" w:name="_Toc437504470"/>
      <w:bookmarkStart w:id="1243" w:name="_Toc437506890"/>
      <w:bookmarkStart w:id="1244" w:name="_Toc437592090"/>
      <w:bookmarkStart w:id="1245" w:name="_Toc437504471"/>
      <w:bookmarkStart w:id="1246" w:name="_Toc437506891"/>
      <w:bookmarkStart w:id="1247" w:name="_Toc437592091"/>
      <w:bookmarkStart w:id="1248" w:name="_Toc437504472"/>
      <w:bookmarkStart w:id="1249" w:name="_Toc437506892"/>
      <w:bookmarkStart w:id="1250" w:name="_Toc437592092"/>
      <w:bookmarkStart w:id="1251" w:name="_Toc437504473"/>
      <w:bookmarkStart w:id="1252" w:name="_Toc437506893"/>
      <w:bookmarkStart w:id="1253" w:name="_Toc437592093"/>
      <w:bookmarkStart w:id="1254" w:name="_Toc437504474"/>
      <w:bookmarkStart w:id="1255" w:name="_Toc437506894"/>
      <w:bookmarkStart w:id="1256" w:name="_Toc437592094"/>
      <w:bookmarkStart w:id="1257" w:name="_Toc437504475"/>
      <w:bookmarkStart w:id="1258" w:name="_Toc437506895"/>
      <w:bookmarkStart w:id="1259" w:name="_Toc437592095"/>
      <w:bookmarkStart w:id="1260" w:name="_Toc437504476"/>
      <w:bookmarkStart w:id="1261" w:name="_Toc437506896"/>
      <w:bookmarkStart w:id="1262" w:name="_Toc437592096"/>
      <w:bookmarkStart w:id="1263" w:name="_Toc437504477"/>
      <w:bookmarkStart w:id="1264" w:name="_Toc437506897"/>
      <w:bookmarkStart w:id="1265" w:name="_Toc437592097"/>
      <w:bookmarkStart w:id="1266" w:name="_Toc437504478"/>
      <w:bookmarkStart w:id="1267" w:name="_Toc437506898"/>
      <w:bookmarkStart w:id="1268" w:name="_Toc437592098"/>
      <w:bookmarkStart w:id="1269" w:name="_Toc437504479"/>
      <w:bookmarkStart w:id="1270" w:name="_Toc437506899"/>
      <w:bookmarkStart w:id="1271" w:name="_Toc437592099"/>
      <w:bookmarkStart w:id="1272" w:name="_Toc437504480"/>
      <w:bookmarkStart w:id="1273" w:name="_Toc437506900"/>
      <w:bookmarkStart w:id="1274" w:name="_Toc437592100"/>
      <w:bookmarkStart w:id="1275" w:name="_Toc437504481"/>
      <w:bookmarkStart w:id="1276" w:name="_Toc437506901"/>
      <w:bookmarkStart w:id="1277" w:name="_Toc437592101"/>
      <w:bookmarkStart w:id="1278" w:name="_Toc437504482"/>
      <w:bookmarkStart w:id="1279" w:name="_Toc437506902"/>
      <w:bookmarkStart w:id="1280" w:name="_Toc437592102"/>
      <w:bookmarkStart w:id="1281" w:name="_Toc437504483"/>
      <w:bookmarkStart w:id="1282" w:name="_Toc437506903"/>
      <w:bookmarkStart w:id="1283" w:name="_Toc437592103"/>
      <w:bookmarkStart w:id="1284" w:name="_Toc437504484"/>
      <w:bookmarkStart w:id="1285" w:name="_Toc437506904"/>
      <w:bookmarkStart w:id="1286" w:name="_Toc437592104"/>
      <w:bookmarkStart w:id="1287" w:name="_Toc437504485"/>
      <w:bookmarkStart w:id="1288" w:name="_Toc437506905"/>
      <w:bookmarkStart w:id="1289" w:name="_Toc437592105"/>
      <w:bookmarkStart w:id="1290" w:name="_Toc437504486"/>
      <w:bookmarkStart w:id="1291" w:name="_Toc437506906"/>
      <w:bookmarkStart w:id="1292" w:name="_Toc437592106"/>
      <w:bookmarkStart w:id="1293" w:name="_Toc437504487"/>
      <w:bookmarkStart w:id="1294" w:name="_Toc437506907"/>
      <w:bookmarkStart w:id="1295" w:name="_Toc437592107"/>
      <w:bookmarkStart w:id="1296" w:name="_Toc437504488"/>
      <w:bookmarkStart w:id="1297" w:name="_Toc437506908"/>
      <w:bookmarkStart w:id="1298" w:name="_Toc437592108"/>
      <w:bookmarkStart w:id="1299" w:name="_Toc437504489"/>
      <w:bookmarkStart w:id="1300" w:name="_Toc437506909"/>
      <w:bookmarkStart w:id="1301" w:name="_Toc437592109"/>
      <w:bookmarkStart w:id="1302" w:name="_Toc437504490"/>
      <w:bookmarkStart w:id="1303" w:name="_Toc437506910"/>
      <w:bookmarkStart w:id="1304" w:name="_Toc437592110"/>
      <w:bookmarkStart w:id="1305" w:name="_Toc437504491"/>
      <w:bookmarkStart w:id="1306" w:name="_Toc437506911"/>
      <w:bookmarkStart w:id="1307" w:name="_Toc437592111"/>
      <w:bookmarkStart w:id="1308" w:name="_Toc437504492"/>
      <w:bookmarkStart w:id="1309" w:name="_Toc437506912"/>
      <w:bookmarkStart w:id="1310" w:name="_Toc437592112"/>
      <w:bookmarkStart w:id="1311" w:name="_Toc437504493"/>
      <w:bookmarkStart w:id="1312" w:name="_Toc437506913"/>
      <w:bookmarkStart w:id="1313" w:name="_Toc437592113"/>
      <w:bookmarkStart w:id="1314" w:name="_Toc437504494"/>
      <w:bookmarkStart w:id="1315" w:name="_Toc437506914"/>
      <w:bookmarkStart w:id="1316" w:name="_Toc437592114"/>
      <w:bookmarkStart w:id="1317" w:name="_Toc437504495"/>
      <w:bookmarkStart w:id="1318" w:name="_Toc437506915"/>
      <w:bookmarkStart w:id="1319" w:name="_Toc437592115"/>
      <w:bookmarkStart w:id="1320" w:name="_Toc437504496"/>
      <w:bookmarkStart w:id="1321" w:name="_Toc437506916"/>
      <w:bookmarkStart w:id="1322" w:name="_Toc437592116"/>
      <w:bookmarkStart w:id="1323" w:name="_Toc437504497"/>
      <w:bookmarkStart w:id="1324" w:name="_Toc437506917"/>
      <w:bookmarkStart w:id="1325" w:name="_Toc437592117"/>
      <w:bookmarkStart w:id="1326" w:name="_Toc437504498"/>
      <w:bookmarkStart w:id="1327" w:name="_Toc437506918"/>
      <w:bookmarkStart w:id="1328" w:name="_Toc437592118"/>
      <w:bookmarkStart w:id="1329" w:name="_Toc437504499"/>
      <w:bookmarkStart w:id="1330" w:name="_Toc437506919"/>
      <w:bookmarkStart w:id="1331" w:name="_Toc437592119"/>
      <w:bookmarkStart w:id="1332" w:name="_Toc437504500"/>
      <w:bookmarkStart w:id="1333" w:name="_Toc437506920"/>
      <w:bookmarkStart w:id="1334" w:name="_Toc437592120"/>
      <w:bookmarkStart w:id="1335" w:name="_Toc438302006"/>
      <w:bookmarkStart w:id="1336" w:name="_Toc438038966"/>
      <w:bookmarkStart w:id="1337" w:name="_Toc456596206"/>
      <w:bookmarkStart w:id="1338" w:name="_Toc473022716"/>
      <w:bookmarkStart w:id="1339" w:name="_Toc91760875"/>
      <w:bookmarkStart w:id="1340" w:name="_Toc152332810"/>
      <w:bookmarkEnd w:id="997"/>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Pr="00FD5390">
        <w:rPr>
          <w:sz w:val="22"/>
        </w:rPr>
        <w:t>3.1.4</w:t>
      </w:r>
      <w:r w:rsidRPr="00FD5390">
        <w:rPr>
          <w:sz w:val="22"/>
        </w:rPr>
        <w:tab/>
      </w:r>
      <w:r w:rsidR="009361FF" w:rsidRPr="00FD5390">
        <w:t xml:space="preserve">Limitation for </w:t>
      </w:r>
      <w:r w:rsidR="009361FF">
        <w:t>P</w:t>
      </w:r>
      <w:r w:rsidR="009361FF" w:rsidRPr="00FD5390">
        <w:t xml:space="preserve">rofile </w:t>
      </w:r>
      <w:r w:rsidR="009361FF">
        <w:t>Installation</w:t>
      </w:r>
      <w:bookmarkEnd w:id="1335"/>
      <w:bookmarkEnd w:id="1336"/>
      <w:bookmarkEnd w:id="1337"/>
      <w:bookmarkEnd w:id="1338"/>
      <w:bookmarkEnd w:id="1339"/>
      <w:bookmarkEnd w:id="1340"/>
    </w:p>
    <w:p w14:paraId="7D85DD09" w14:textId="77777777" w:rsidR="009361FF" w:rsidRPr="008B4652" w:rsidRDefault="009361FF" w:rsidP="009361FF">
      <w:pPr>
        <w:pStyle w:val="NormalParagraph"/>
        <w:rPr>
          <w:lang w:eastAsia="en-US" w:bidi="bn-BD"/>
        </w:rPr>
      </w:pPr>
      <w:r w:rsidRPr="007576A6">
        <w:t xml:space="preserve">Several profiles MAY be installed on the eUICC, subject to </w:t>
      </w:r>
      <w:r>
        <w:t>n</w:t>
      </w:r>
      <w:r w:rsidRPr="007576A6">
        <w:t>on-</w:t>
      </w:r>
      <w:r>
        <w:t>v</w:t>
      </w:r>
      <w:r w:rsidRPr="007576A6">
        <w:t xml:space="preserve">olatile </w:t>
      </w:r>
      <w:r>
        <w:t>m</w:t>
      </w:r>
      <w:r w:rsidRPr="007576A6">
        <w:t>emory limitations.</w:t>
      </w:r>
    </w:p>
    <w:p w14:paraId="137DA805" w14:textId="6B334074" w:rsidR="009361FF" w:rsidRPr="00B96AF6" w:rsidRDefault="00F66DD3" w:rsidP="00BD45AD">
      <w:pPr>
        <w:pStyle w:val="Heading3"/>
        <w:numPr>
          <w:ilvl w:val="0"/>
          <w:numId w:val="0"/>
        </w:numPr>
        <w:tabs>
          <w:tab w:val="left" w:pos="851"/>
        </w:tabs>
        <w:ind w:left="851" w:hanging="851"/>
      </w:pPr>
      <w:bookmarkStart w:id="1341" w:name="_Toc445899111"/>
      <w:bookmarkStart w:id="1342" w:name="_Toc447272705"/>
      <w:bookmarkStart w:id="1343" w:name="_Toc447272872"/>
      <w:bookmarkStart w:id="1344" w:name="_Toc445899112"/>
      <w:bookmarkStart w:id="1345" w:name="_Toc447272706"/>
      <w:bookmarkStart w:id="1346" w:name="_Toc447272873"/>
      <w:bookmarkStart w:id="1347" w:name="_Toc445899113"/>
      <w:bookmarkStart w:id="1348" w:name="_Toc447272707"/>
      <w:bookmarkStart w:id="1349" w:name="_Toc447272874"/>
      <w:bookmarkStart w:id="1350" w:name="_Toc438038967"/>
      <w:bookmarkStart w:id="1351" w:name="_Toc438302007"/>
      <w:bookmarkStart w:id="1352" w:name="_Toc456596207"/>
      <w:bookmarkStart w:id="1353" w:name="_Toc473022717"/>
      <w:bookmarkStart w:id="1354" w:name="_Toc91760876"/>
      <w:bookmarkStart w:id="1355" w:name="_Toc152332811"/>
      <w:bookmarkEnd w:id="1341"/>
      <w:bookmarkEnd w:id="1342"/>
      <w:bookmarkEnd w:id="1343"/>
      <w:bookmarkEnd w:id="1344"/>
      <w:bookmarkEnd w:id="1345"/>
      <w:bookmarkEnd w:id="1346"/>
      <w:bookmarkEnd w:id="1347"/>
      <w:bookmarkEnd w:id="1348"/>
      <w:bookmarkEnd w:id="1349"/>
      <w:r w:rsidRPr="00B96AF6">
        <w:rPr>
          <w:sz w:val="22"/>
        </w:rPr>
        <w:t>3.1.5</w:t>
      </w:r>
      <w:r w:rsidRPr="00B96AF6">
        <w:rPr>
          <w:sz w:val="22"/>
        </w:rPr>
        <w:tab/>
      </w:r>
      <w:r w:rsidR="009361FF" w:rsidRPr="00B96AF6">
        <w:t xml:space="preserve">Error Handling </w:t>
      </w:r>
      <w:r w:rsidR="009361FF">
        <w:t>W</w:t>
      </w:r>
      <w:r w:rsidR="009361FF" w:rsidRPr="00B96AF6">
        <w:t xml:space="preserve">ithin the Profile Download </w:t>
      </w:r>
      <w:r w:rsidR="002D63EB">
        <w:t xml:space="preserve">and Installation </w:t>
      </w:r>
      <w:r w:rsidR="009361FF" w:rsidRPr="00B96AF6">
        <w:t>Procedure</w:t>
      </w:r>
      <w:bookmarkEnd w:id="1350"/>
      <w:bookmarkEnd w:id="1351"/>
      <w:bookmarkEnd w:id="1352"/>
      <w:bookmarkEnd w:id="1353"/>
      <w:bookmarkEnd w:id="1354"/>
      <w:bookmarkEnd w:id="1355"/>
    </w:p>
    <w:p w14:paraId="7882FD3D" w14:textId="1A2C8C72" w:rsidR="00AA4A46" w:rsidRDefault="002D63EB" w:rsidP="00AA4A46">
      <w:pPr>
        <w:pStyle w:val="NormalParagraph"/>
      </w:pPr>
      <w:r>
        <w:t>During Profile Installation (section 3.1.3.3), w</w:t>
      </w:r>
      <w:r w:rsidR="00AA4A46">
        <w:t>hen the next segment of an SBPP is to be sent to the eUICC, the eUICC SHALL handle TLVs that are different from what is defined for the SBPP in section 2.5.5 as follows:</w:t>
      </w:r>
    </w:p>
    <w:p w14:paraId="543A0A24" w14:textId="77777777" w:rsidR="00AA4A46" w:rsidRDefault="00AA4A46" w:rsidP="00BD45AD">
      <w:pPr>
        <w:pStyle w:val="NormalParagraph"/>
        <w:numPr>
          <w:ilvl w:val="0"/>
          <w:numId w:val="276"/>
        </w:numPr>
        <w:spacing w:after="0"/>
        <w:ind w:left="714" w:hanging="357"/>
      </w:pPr>
      <w:r>
        <w:t>The eUICC SHALL process the commands "</w:t>
      </w:r>
      <w:r w:rsidRPr="0011688F">
        <w:t>ES10b.Get</w:t>
      </w:r>
      <w:r w:rsidRPr="00372BE1">
        <w:t>EUICCChallenge</w:t>
      </w:r>
      <w:r>
        <w:t>" (indicating the start of a new download session) and "</w:t>
      </w:r>
      <w:r w:rsidRPr="00916F8E">
        <w:t>ES10b.CancelSession</w:t>
      </w:r>
      <w:r>
        <w:t>" (indicating the termination of the current download session) as specified.</w:t>
      </w:r>
    </w:p>
    <w:p w14:paraId="51A3F718" w14:textId="77777777" w:rsidR="00AA4A46" w:rsidRDefault="00AA4A46" w:rsidP="00BD45AD">
      <w:pPr>
        <w:pStyle w:val="NormalParagraph"/>
        <w:numPr>
          <w:ilvl w:val="0"/>
          <w:numId w:val="276"/>
        </w:numPr>
        <w:spacing w:after="0"/>
        <w:ind w:left="714" w:hanging="357"/>
      </w:pPr>
      <w:r>
        <w:lastRenderedPageBreak/>
        <w:t>The eUICC MAY also process other ES10 commands.</w:t>
      </w:r>
    </w:p>
    <w:p w14:paraId="1A4B42C4" w14:textId="77777777" w:rsidR="00AA4A46" w:rsidRDefault="00AA4A46" w:rsidP="00AA4A46">
      <w:pPr>
        <w:pStyle w:val="NormalParagraph"/>
        <w:numPr>
          <w:ilvl w:val="0"/>
          <w:numId w:val="276"/>
        </w:numPr>
      </w:pPr>
      <w:r>
        <w:t>The eUICC SHALL reject other ES10 commands it does not process and any other TLV with</w:t>
      </w:r>
      <w:r w:rsidRPr="0011688F">
        <w:t xml:space="preserve"> status words </w:t>
      </w:r>
      <w:r>
        <w:t>'</w:t>
      </w:r>
      <w:r w:rsidRPr="002B6AAB">
        <w:t>6</w:t>
      </w:r>
      <w:r w:rsidRPr="00603D53">
        <w:t>9 85</w:t>
      </w:r>
      <w:r>
        <w:t>'</w:t>
      </w:r>
      <w:r w:rsidRPr="00603D53">
        <w:t xml:space="preserve"> </w:t>
      </w:r>
      <w:r w:rsidRPr="002B6AAB">
        <w:t>(</w:t>
      </w:r>
      <w:r w:rsidRPr="0011688F">
        <w:t>Conditions of use not satisfied)</w:t>
      </w:r>
      <w:r>
        <w:t xml:space="preserve"> or </w:t>
      </w:r>
      <w:r w:rsidRPr="005B2E57">
        <w:t>'6A</w:t>
      </w:r>
      <w:r>
        <w:t xml:space="preserve"> </w:t>
      </w:r>
      <w:r w:rsidRPr="005B2E57">
        <w:t>88' (Reference data not found)</w:t>
      </w:r>
      <w:r>
        <w:t>.</w:t>
      </w:r>
    </w:p>
    <w:p w14:paraId="544D1405" w14:textId="7FA3A076" w:rsidR="00AA4A46" w:rsidRDefault="00AA4A46" w:rsidP="00AA4A46">
      <w:pPr>
        <w:pStyle w:val="NormalParagraph"/>
      </w:pPr>
      <w:r>
        <w:t xml:space="preserve">In the latter 2 cases, the eUICC </w:t>
      </w:r>
      <w:r w:rsidRPr="005B2E57">
        <w:t xml:space="preserve">SHALL </w:t>
      </w:r>
      <w:r w:rsidR="00D05F60" w:rsidRPr="005B2E57">
        <w:t xml:space="preserve">NOT </w:t>
      </w:r>
      <w:r w:rsidRPr="005B2E57">
        <w:t>discard the download session state</w:t>
      </w:r>
      <w:r w:rsidR="005222CD" w:rsidRPr="005222CD">
        <w:t xml:space="preserve"> </w:t>
      </w:r>
      <w:r w:rsidR="005222CD">
        <w:t>unless stated otherwise</w:t>
      </w:r>
      <w:r>
        <w:t>.</w:t>
      </w:r>
    </w:p>
    <w:p w14:paraId="0BEF5066" w14:textId="02D1786F" w:rsidR="009361FF" w:rsidRDefault="00F66DD3" w:rsidP="00BD45AD">
      <w:pPr>
        <w:pStyle w:val="Heading3"/>
        <w:numPr>
          <w:ilvl w:val="0"/>
          <w:numId w:val="0"/>
        </w:numPr>
        <w:ind w:left="720" w:hanging="720"/>
      </w:pPr>
      <w:bookmarkStart w:id="1356" w:name="_Toc456596208"/>
      <w:bookmarkStart w:id="1357" w:name="_Toc473022718"/>
      <w:bookmarkStart w:id="1358" w:name="_Toc91760877"/>
      <w:bookmarkStart w:id="1359" w:name="_Toc152332812"/>
      <w:r>
        <w:t>3.1.6</w:t>
      </w:r>
      <w:r>
        <w:tab/>
      </w:r>
      <w:r w:rsidR="009361FF">
        <w:t>Profile Lifec</w:t>
      </w:r>
      <w:r w:rsidR="009361FF" w:rsidRPr="008F26F9">
        <w:t>ycle</w:t>
      </w:r>
      <w:r w:rsidR="009361FF">
        <w:t xml:space="preserve"> at SM-DP+</w:t>
      </w:r>
      <w:bookmarkEnd w:id="1356"/>
      <w:bookmarkEnd w:id="1357"/>
      <w:bookmarkEnd w:id="1358"/>
      <w:bookmarkEnd w:id="1359"/>
    </w:p>
    <w:p w14:paraId="76EC1452" w14:textId="77777777" w:rsidR="009361FF" w:rsidRDefault="009361FF" w:rsidP="009361FF">
      <w:pPr>
        <w:pStyle w:val="NormalParagraph"/>
      </w:pPr>
      <w:r>
        <w:t>The previous sections provide detailed p</w:t>
      </w:r>
      <w:r w:rsidRPr="00BC2F72">
        <w:t>rocedures associated with Remote Provisioning</w:t>
      </w:r>
      <w:r>
        <w:t>. Each Profile has state information on the SM-DP+ associated with it during the provisioning into an eUICC. The Profile lifecycle state can be one of the states listed in the following table.</w:t>
      </w:r>
    </w:p>
    <w:p w14:paraId="59D481A1" w14:textId="77777777" w:rsidR="009361FF" w:rsidRDefault="009361FF" w:rsidP="009361FF">
      <w:pPr>
        <w:pStyle w:val="NormalParagraph"/>
      </w:pPr>
      <w:r>
        <w:t>Additional states and additional or customised ES2+ functions MAY be agreed between the Operator and the SM</w:t>
      </w:r>
      <w:r>
        <w:noBreakHyphen/>
        <w:t>DP+.</w:t>
      </w:r>
    </w:p>
    <w:p w14:paraId="487DD06F" w14:textId="77777777" w:rsidR="009361FF" w:rsidRDefault="009361FF" w:rsidP="009361FF">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926"/>
      </w:tblGrid>
      <w:tr w:rsidR="009361FF" w:rsidRPr="00F96E8D" w14:paraId="4BAB3D96" w14:textId="77777777" w:rsidTr="00913CB0">
        <w:trPr>
          <w:cantSplit/>
          <w:tblHeader/>
        </w:trPr>
        <w:tc>
          <w:tcPr>
            <w:tcW w:w="1982" w:type="dxa"/>
            <w:shd w:val="clear" w:color="auto" w:fill="DE002B"/>
          </w:tcPr>
          <w:p w14:paraId="1DB20F16" w14:textId="77777777" w:rsidR="009361FF" w:rsidRPr="00F96E8D" w:rsidRDefault="009361FF" w:rsidP="00913CB0">
            <w:pPr>
              <w:pStyle w:val="TableHeader"/>
            </w:pPr>
            <w:r>
              <w:t xml:space="preserve">State </w:t>
            </w:r>
            <w:r w:rsidRPr="00F96E8D">
              <w:t>Name</w:t>
            </w:r>
          </w:p>
        </w:tc>
        <w:tc>
          <w:tcPr>
            <w:tcW w:w="6926" w:type="dxa"/>
            <w:shd w:val="clear" w:color="auto" w:fill="DE002B"/>
          </w:tcPr>
          <w:p w14:paraId="52F993E3" w14:textId="77777777" w:rsidR="009361FF" w:rsidRPr="00F96E8D" w:rsidRDefault="009361FF" w:rsidP="00913CB0">
            <w:pPr>
              <w:pStyle w:val="TableHeader"/>
            </w:pPr>
            <w:r w:rsidRPr="00F96E8D">
              <w:t>Description</w:t>
            </w:r>
          </w:p>
        </w:tc>
      </w:tr>
      <w:tr w:rsidR="009361FF" w:rsidRPr="001B7B30" w14:paraId="1240413E" w14:textId="77777777" w:rsidTr="00913CB0">
        <w:tc>
          <w:tcPr>
            <w:tcW w:w="1982" w:type="dxa"/>
            <w:vAlign w:val="center"/>
          </w:tcPr>
          <w:p w14:paraId="03668055" w14:textId="77777777" w:rsidR="009361FF" w:rsidRPr="001B7B30" w:rsidRDefault="009361FF" w:rsidP="00913CB0">
            <w:pPr>
              <w:pStyle w:val="TableText"/>
            </w:pPr>
            <w:r>
              <w:t>Available</w:t>
            </w:r>
          </w:p>
        </w:tc>
        <w:tc>
          <w:tcPr>
            <w:tcW w:w="6926" w:type="dxa"/>
          </w:tcPr>
          <w:p w14:paraId="0E55F262" w14:textId="77777777" w:rsidR="009361FF" w:rsidRPr="001B7B30" w:rsidRDefault="009361FF" w:rsidP="00913CB0">
            <w:pPr>
              <w:pStyle w:val="TableText"/>
            </w:pPr>
            <w:r w:rsidRPr="00E14B99">
              <w:rPr>
                <w:lang w:val="en-US"/>
              </w:rPr>
              <w:t xml:space="preserve">The </w:t>
            </w:r>
            <w:r>
              <w:rPr>
                <w:lang w:val="en-US"/>
              </w:rPr>
              <w:t>Profile</w:t>
            </w:r>
            <w:r w:rsidRPr="00E14B99">
              <w:rPr>
                <w:lang w:val="en-US"/>
              </w:rPr>
              <w:t xml:space="preserve"> is</w:t>
            </w:r>
            <w:r>
              <w:rPr>
                <w:lang w:val="en-US"/>
              </w:rPr>
              <w:t xml:space="preserve"> available</w:t>
            </w:r>
            <w:r w:rsidRPr="00E14B99">
              <w:rPr>
                <w:lang w:val="en-US"/>
              </w:rPr>
              <w:t xml:space="preserve"> in </w:t>
            </w:r>
            <w:r>
              <w:rPr>
                <w:lang w:val="en-US"/>
              </w:rPr>
              <w:t xml:space="preserve">the </w:t>
            </w:r>
            <w:r w:rsidRPr="00E14B99">
              <w:rPr>
                <w:lang w:val="en-US"/>
              </w:rPr>
              <w:t>inventory of the SM-DP+</w:t>
            </w:r>
            <w:r>
              <w:rPr>
                <w:lang w:val="en-US"/>
              </w:rPr>
              <w:t>.</w:t>
            </w:r>
          </w:p>
        </w:tc>
      </w:tr>
      <w:tr w:rsidR="009361FF" w:rsidRPr="001B7B30" w14:paraId="5C08DCF4" w14:textId="77777777" w:rsidTr="00913CB0">
        <w:tc>
          <w:tcPr>
            <w:tcW w:w="1982" w:type="dxa"/>
          </w:tcPr>
          <w:p w14:paraId="46139E5F" w14:textId="77777777" w:rsidR="009361FF" w:rsidRPr="001B7B30" w:rsidRDefault="009361FF" w:rsidP="00913CB0">
            <w:pPr>
              <w:pStyle w:val="TableText"/>
            </w:pPr>
            <w:r w:rsidRPr="00CD6DC0">
              <w:t>Allocated</w:t>
            </w:r>
          </w:p>
        </w:tc>
        <w:tc>
          <w:tcPr>
            <w:tcW w:w="6926" w:type="dxa"/>
          </w:tcPr>
          <w:p w14:paraId="79AF7AD9" w14:textId="77777777" w:rsidR="009361FF" w:rsidRPr="001B7B30" w:rsidRDefault="009361FF" w:rsidP="00913CB0">
            <w:pPr>
              <w:pStyle w:val="TableText"/>
            </w:pPr>
            <w:r w:rsidRPr="00313088">
              <w:rPr>
                <w:lang w:val="en-US"/>
              </w:rPr>
              <w:t xml:space="preserve">The </w:t>
            </w:r>
            <w:r>
              <w:rPr>
                <w:lang w:val="en-US"/>
              </w:rPr>
              <w:t xml:space="preserve">Profile </w:t>
            </w:r>
            <w:r w:rsidRPr="00313088">
              <w:rPr>
                <w:lang w:val="en-US"/>
              </w:rPr>
              <w:t xml:space="preserve">is reserved for downloading without </w:t>
            </w:r>
            <w:r>
              <w:rPr>
                <w:lang w:val="en-US"/>
              </w:rPr>
              <w:t>being linked</w:t>
            </w:r>
            <w:r w:rsidRPr="00313088">
              <w:rPr>
                <w:lang w:val="en-US"/>
              </w:rPr>
              <w:t xml:space="preserve"> to </w:t>
            </w:r>
            <w:r>
              <w:rPr>
                <w:lang w:val="en-US"/>
              </w:rPr>
              <w:t>an</w:t>
            </w:r>
            <w:r w:rsidRPr="00313088">
              <w:rPr>
                <w:lang w:val="en-US"/>
              </w:rPr>
              <w:t xml:space="preserve"> EID.</w:t>
            </w:r>
          </w:p>
        </w:tc>
      </w:tr>
      <w:tr w:rsidR="009361FF" w:rsidRPr="001B7B30" w14:paraId="13DD0A94" w14:textId="77777777" w:rsidTr="00913CB0">
        <w:tc>
          <w:tcPr>
            <w:tcW w:w="1982" w:type="dxa"/>
          </w:tcPr>
          <w:p w14:paraId="5B115BE0" w14:textId="77777777" w:rsidR="009361FF" w:rsidRPr="001B7B30" w:rsidRDefault="009361FF" w:rsidP="00913CB0">
            <w:pPr>
              <w:pStyle w:val="TableText"/>
            </w:pPr>
            <w:r>
              <w:t>Linked</w:t>
            </w:r>
          </w:p>
        </w:tc>
        <w:tc>
          <w:tcPr>
            <w:tcW w:w="6926" w:type="dxa"/>
          </w:tcPr>
          <w:p w14:paraId="43FE750B" w14:textId="77777777" w:rsidR="009361FF" w:rsidRPr="001B7B30" w:rsidRDefault="009361FF" w:rsidP="00913CB0">
            <w:pPr>
              <w:pStyle w:val="TableText"/>
            </w:pPr>
            <w:r w:rsidRPr="00E14B99">
              <w:rPr>
                <w:lang w:val="en-US"/>
              </w:rPr>
              <w:t xml:space="preserve">The </w:t>
            </w:r>
            <w:r>
              <w:rPr>
                <w:lang w:val="en-US"/>
              </w:rPr>
              <w:t xml:space="preserve">Profile </w:t>
            </w:r>
            <w:r w:rsidRPr="00E14B99">
              <w:rPr>
                <w:lang w:val="en-US"/>
              </w:rPr>
              <w:t>is re</w:t>
            </w:r>
            <w:r w:rsidRPr="00D407DD">
              <w:rPr>
                <w:lang w:val="en-US"/>
              </w:rPr>
              <w:t xml:space="preserve">served for downloading and </w:t>
            </w:r>
            <w:r>
              <w:rPr>
                <w:lang w:val="en-US"/>
              </w:rPr>
              <w:t xml:space="preserve">is </w:t>
            </w:r>
            <w:r w:rsidRPr="00D407DD">
              <w:rPr>
                <w:lang w:val="en-US"/>
              </w:rPr>
              <w:t>link</w:t>
            </w:r>
            <w:r>
              <w:rPr>
                <w:lang w:val="en-US"/>
              </w:rPr>
              <w:t>ed</w:t>
            </w:r>
            <w:r w:rsidRPr="00E14B99">
              <w:rPr>
                <w:lang w:val="en-US"/>
              </w:rPr>
              <w:t xml:space="preserve"> to an EID.</w:t>
            </w:r>
          </w:p>
        </w:tc>
      </w:tr>
      <w:tr w:rsidR="009361FF" w:rsidRPr="001B7B30" w14:paraId="47482A24" w14:textId="77777777" w:rsidTr="00913CB0">
        <w:tc>
          <w:tcPr>
            <w:tcW w:w="1982" w:type="dxa"/>
          </w:tcPr>
          <w:p w14:paraId="21EB929B" w14:textId="77777777" w:rsidR="009361FF" w:rsidRPr="001B7B30" w:rsidRDefault="009361FF" w:rsidP="00913CB0">
            <w:pPr>
              <w:pStyle w:val="TableText"/>
            </w:pPr>
            <w:r>
              <w:t>C</w:t>
            </w:r>
            <w:r w:rsidRPr="001D0F22">
              <w:t>onfirmed</w:t>
            </w:r>
          </w:p>
        </w:tc>
        <w:tc>
          <w:tcPr>
            <w:tcW w:w="6926" w:type="dxa"/>
          </w:tcPr>
          <w:p w14:paraId="6563F8AE" w14:textId="77777777" w:rsidR="009361FF" w:rsidRPr="000B01A9" w:rsidRDefault="009361FF" w:rsidP="00913CB0">
            <w:pPr>
              <w:pStyle w:val="TableText"/>
              <w:rPr>
                <w:lang w:val="en-US"/>
              </w:rPr>
            </w:pPr>
            <w:r w:rsidRPr="00E14B99">
              <w:rPr>
                <w:lang w:val="en-US"/>
              </w:rPr>
              <w:t xml:space="preserve">The </w:t>
            </w:r>
            <w:r>
              <w:rPr>
                <w:lang w:val="en-US"/>
              </w:rPr>
              <w:t>Profile</w:t>
            </w:r>
            <w:r w:rsidRPr="00E14B99">
              <w:rPr>
                <w:lang w:val="en-US"/>
              </w:rPr>
              <w:t xml:space="preserve"> is reserved for downloading </w:t>
            </w:r>
            <w:r>
              <w:rPr>
                <w:lang w:val="en-US"/>
              </w:rPr>
              <w:t>(linked or not linked to an</w:t>
            </w:r>
            <w:r w:rsidRPr="00E14B99">
              <w:rPr>
                <w:lang w:val="en-US"/>
              </w:rPr>
              <w:t xml:space="preserve"> EID</w:t>
            </w:r>
            <w:r>
              <w:rPr>
                <w:lang w:val="en-US"/>
              </w:rPr>
              <w:t>)</w:t>
            </w:r>
            <w:r w:rsidRPr="00E14B99">
              <w:rPr>
                <w:lang w:val="en-US"/>
              </w:rPr>
              <w:t xml:space="preserve"> with Matching ID and Confirmation Code</w:t>
            </w:r>
            <w:r w:rsidRPr="00D407DD">
              <w:rPr>
                <w:lang w:val="en-US"/>
              </w:rPr>
              <w:t xml:space="preserve"> if </w:t>
            </w:r>
            <w:r>
              <w:rPr>
                <w:lang w:val="en-US"/>
              </w:rPr>
              <w:t>required</w:t>
            </w:r>
            <w:r w:rsidRPr="00D407DD">
              <w:rPr>
                <w:lang w:val="en-US"/>
              </w:rPr>
              <w:t>.</w:t>
            </w:r>
          </w:p>
        </w:tc>
      </w:tr>
      <w:tr w:rsidR="009361FF" w:rsidRPr="001B7B30" w14:paraId="24CD913A" w14:textId="77777777" w:rsidTr="00913CB0">
        <w:tc>
          <w:tcPr>
            <w:tcW w:w="1982" w:type="dxa"/>
          </w:tcPr>
          <w:p w14:paraId="36857561" w14:textId="77777777" w:rsidR="009361FF" w:rsidRPr="001B7B30" w:rsidRDefault="009361FF" w:rsidP="00913CB0">
            <w:pPr>
              <w:pStyle w:val="TableText"/>
            </w:pPr>
            <w:r>
              <w:t>Released</w:t>
            </w:r>
          </w:p>
        </w:tc>
        <w:tc>
          <w:tcPr>
            <w:tcW w:w="6926" w:type="dxa"/>
          </w:tcPr>
          <w:p w14:paraId="38F4DCF6" w14:textId="77777777" w:rsidR="009361FF" w:rsidRPr="001B7B30" w:rsidRDefault="009361FF" w:rsidP="00913CB0">
            <w:pPr>
              <w:pStyle w:val="TableText"/>
            </w:pPr>
            <w:r w:rsidRPr="00E14B99">
              <w:rPr>
                <w:lang w:val="en-US"/>
              </w:rPr>
              <w:t xml:space="preserve">The </w:t>
            </w:r>
            <w:r>
              <w:rPr>
                <w:lang w:val="en-US"/>
              </w:rPr>
              <w:t>Profile</w:t>
            </w:r>
            <w:r w:rsidRPr="00E14B99">
              <w:rPr>
                <w:lang w:val="en-US"/>
              </w:rPr>
              <w:t xml:space="preserve"> is ready </w:t>
            </w:r>
            <w:r>
              <w:rPr>
                <w:lang w:val="en-US"/>
              </w:rPr>
              <w:t>for</w:t>
            </w:r>
            <w:r w:rsidRPr="00E14B99">
              <w:rPr>
                <w:lang w:val="en-US"/>
              </w:rPr>
              <w:t xml:space="preserve"> </w:t>
            </w:r>
            <w:r w:rsidRPr="00D407DD">
              <w:rPr>
                <w:lang w:val="en-US"/>
              </w:rPr>
              <w:t>download and</w:t>
            </w:r>
            <w:r w:rsidRPr="00E14B99">
              <w:rPr>
                <w:lang w:val="en-US"/>
              </w:rPr>
              <w:t xml:space="preserve"> </w:t>
            </w:r>
            <w:r w:rsidRPr="00D407DD">
              <w:rPr>
                <w:lang w:val="en-US"/>
              </w:rPr>
              <w:t>install</w:t>
            </w:r>
            <w:r>
              <w:rPr>
                <w:lang w:val="en-US"/>
              </w:rPr>
              <w:t>ation</w:t>
            </w:r>
            <w:r w:rsidRPr="00D407DD">
              <w:rPr>
                <w:lang w:val="en-US"/>
              </w:rPr>
              <w:t xml:space="preserve"> </w:t>
            </w:r>
            <w:r>
              <w:rPr>
                <w:lang w:val="en-US"/>
              </w:rPr>
              <w:t>after Network Configuration by the Operator (e.g.: HLR Registration).</w:t>
            </w:r>
          </w:p>
        </w:tc>
      </w:tr>
      <w:tr w:rsidR="009361FF" w:rsidRPr="001B7B30" w14:paraId="1ED6A30C" w14:textId="77777777" w:rsidTr="00913CB0">
        <w:tc>
          <w:tcPr>
            <w:tcW w:w="1982" w:type="dxa"/>
          </w:tcPr>
          <w:p w14:paraId="7D4918F6" w14:textId="77777777" w:rsidR="009361FF" w:rsidRPr="001B7B30" w:rsidRDefault="009361FF" w:rsidP="00913CB0">
            <w:pPr>
              <w:pStyle w:val="TableText"/>
            </w:pPr>
            <w:r>
              <w:t>Downloaded</w:t>
            </w:r>
          </w:p>
        </w:tc>
        <w:tc>
          <w:tcPr>
            <w:tcW w:w="6926" w:type="dxa"/>
          </w:tcPr>
          <w:p w14:paraId="784F8CBA" w14:textId="77777777" w:rsidR="009361FF" w:rsidRPr="001B7B30" w:rsidRDefault="009361FF" w:rsidP="00913CB0">
            <w:pPr>
              <w:pStyle w:val="TableText"/>
            </w:pPr>
            <w:r w:rsidRPr="00E14B99">
              <w:rPr>
                <w:lang w:val="en-US"/>
              </w:rPr>
              <w:t xml:space="preserve">The </w:t>
            </w:r>
            <w:r>
              <w:rPr>
                <w:lang w:val="en-US"/>
              </w:rPr>
              <w:t>Bound Profile was delivered to the LPA</w:t>
            </w:r>
            <w:r w:rsidRPr="00C36D4D">
              <w:t>.</w:t>
            </w:r>
          </w:p>
        </w:tc>
      </w:tr>
      <w:tr w:rsidR="009361FF" w:rsidRPr="001B7B30" w14:paraId="6D2A9D71" w14:textId="77777777" w:rsidTr="00913CB0">
        <w:tc>
          <w:tcPr>
            <w:tcW w:w="1982" w:type="dxa"/>
          </w:tcPr>
          <w:p w14:paraId="2B39D75B" w14:textId="77777777" w:rsidR="009361FF" w:rsidRDefault="009361FF" w:rsidP="00913CB0">
            <w:pPr>
              <w:pStyle w:val="TableText"/>
            </w:pPr>
            <w:r w:rsidRPr="00CD6DC0">
              <w:t>Installed</w:t>
            </w:r>
          </w:p>
        </w:tc>
        <w:tc>
          <w:tcPr>
            <w:tcW w:w="6926" w:type="dxa"/>
          </w:tcPr>
          <w:p w14:paraId="65078949" w14:textId="77777777" w:rsidR="009361FF" w:rsidRPr="001B7B30" w:rsidRDefault="009361FF" w:rsidP="00913CB0">
            <w:pPr>
              <w:pStyle w:val="TableText"/>
            </w:pPr>
            <w:r w:rsidRPr="00E14B99">
              <w:rPr>
                <w:lang w:val="en-US"/>
              </w:rPr>
              <w:t xml:space="preserve">The </w:t>
            </w:r>
            <w:r>
              <w:rPr>
                <w:lang w:val="en-US"/>
              </w:rPr>
              <w:t>Profile</w:t>
            </w:r>
            <w:r w:rsidRPr="00E14B99">
              <w:rPr>
                <w:lang w:val="en-US"/>
              </w:rPr>
              <w:t xml:space="preserve"> </w:t>
            </w:r>
            <w:r>
              <w:rPr>
                <w:lang w:val="en-US"/>
              </w:rPr>
              <w:t>wa</w:t>
            </w:r>
            <w:r w:rsidRPr="00E14B99">
              <w:rPr>
                <w:lang w:val="en-US"/>
              </w:rPr>
              <w:t xml:space="preserve">s </w:t>
            </w:r>
            <w:r>
              <w:rPr>
                <w:lang w:val="en-US"/>
              </w:rPr>
              <w:t xml:space="preserve">successfully installed on </w:t>
            </w:r>
            <w:r w:rsidRPr="00C36D4D">
              <w:t>the eUICC</w:t>
            </w:r>
            <w:r>
              <w:t>.</w:t>
            </w:r>
          </w:p>
        </w:tc>
      </w:tr>
      <w:tr w:rsidR="009361FF" w:rsidRPr="001B7B30" w14:paraId="0AFAD750" w14:textId="77777777" w:rsidTr="00913CB0">
        <w:tc>
          <w:tcPr>
            <w:tcW w:w="1982" w:type="dxa"/>
          </w:tcPr>
          <w:p w14:paraId="16E6F5C9" w14:textId="77777777" w:rsidR="009361FF" w:rsidRDefault="009361FF" w:rsidP="00913CB0">
            <w:pPr>
              <w:pStyle w:val="TableText"/>
            </w:pPr>
            <w:r>
              <w:t>Error</w:t>
            </w:r>
          </w:p>
        </w:tc>
        <w:tc>
          <w:tcPr>
            <w:tcW w:w="6926" w:type="dxa"/>
          </w:tcPr>
          <w:p w14:paraId="356FCBB4" w14:textId="77777777" w:rsidR="009361FF" w:rsidRDefault="009361FF" w:rsidP="00913CB0">
            <w:pPr>
              <w:pStyle w:val="TableText"/>
              <w:rPr>
                <w:lang w:val="en-US"/>
              </w:rPr>
            </w:pPr>
            <w:r w:rsidRPr="00E14B99">
              <w:rPr>
                <w:lang w:val="en-US"/>
              </w:rPr>
              <w:t xml:space="preserve">The </w:t>
            </w:r>
            <w:r>
              <w:rPr>
                <w:lang w:val="en-US"/>
              </w:rPr>
              <w:t>Profile</w:t>
            </w:r>
            <w:r w:rsidRPr="00E14B99">
              <w:rPr>
                <w:lang w:val="en-US"/>
              </w:rPr>
              <w:t xml:space="preserve"> </w:t>
            </w:r>
            <w:r>
              <w:rPr>
                <w:lang w:val="en-US"/>
              </w:rPr>
              <w:t>has not been installed because of one of the following error cases:</w:t>
            </w:r>
          </w:p>
          <w:p w14:paraId="1CE68E43" w14:textId="7A64A9C2" w:rsidR="009361FF" w:rsidRDefault="00F66DD3" w:rsidP="00BD45AD">
            <w:pPr>
              <w:pStyle w:val="TableText"/>
              <w:ind w:left="720" w:hanging="360"/>
              <w:rPr>
                <w:lang w:eastAsia="en-GB"/>
              </w:rPr>
            </w:pPr>
            <w:r>
              <w:rPr>
                <w:rFonts w:cs="Arial"/>
                <w:lang w:eastAsia="en-GB"/>
              </w:rPr>
              <w:t>-</w:t>
            </w:r>
            <w:r>
              <w:rPr>
                <w:rFonts w:cs="Arial"/>
                <w:lang w:eastAsia="en-GB"/>
              </w:rPr>
              <w:tab/>
            </w:r>
            <w:r w:rsidR="009361FF">
              <w:rPr>
                <w:lang w:eastAsia="en-GB"/>
              </w:rPr>
              <w:t>Confirmation Code Retry Limit exceeded</w:t>
            </w:r>
          </w:p>
          <w:p w14:paraId="53EC59F5" w14:textId="2873B7F3" w:rsidR="009361FF" w:rsidRDefault="00F66DD3" w:rsidP="00BD45AD">
            <w:pPr>
              <w:pStyle w:val="TableText"/>
              <w:ind w:left="720" w:hanging="360"/>
              <w:rPr>
                <w:lang w:eastAsia="en-GB"/>
              </w:rPr>
            </w:pPr>
            <w:r>
              <w:rPr>
                <w:rFonts w:cs="Arial"/>
                <w:lang w:eastAsia="en-GB"/>
              </w:rPr>
              <w:t>-</w:t>
            </w:r>
            <w:r>
              <w:rPr>
                <w:rFonts w:cs="Arial"/>
                <w:lang w:eastAsia="en-GB"/>
              </w:rPr>
              <w:tab/>
            </w:r>
            <w:r w:rsidR="009361FF">
              <w:rPr>
                <w:lang w:eastAsia="en-GB"/>
              </w:rPr>
              <w:t>Download Retry Limit exceeded</w:t>
            </w:r>
          </w:p>
          <w:p w14:paraId="2D43FFFF" w14:textId="3EF71880" w:rsidR="009361FF" w:rsidRPr="000B01A9" w:rsidRDefault="00F66DD3" w:rsidP="00BD45AD">
            <w:pPr>
              <w:pStyle w:val="TableText"/>
              <w:ind w:left="720" w:hanging="360"/>
            </w:pPr>
            <w:r w:rsidRPr="000B01A9">
              <w:rPr>
                <w:rFonts w:cs="Arial"/>
              </w:rPr>
              <w:t>-</w:t>
            </w:r>
            <w:r w:rsidRPr="000B01A9">
              <w:rPr>
                <w:rFonts w:cs="Arial"/>
              </w:rPr>
              <w:tab/>
            </w:r>
            <w:r w:rsidR="009361FF">
              <w:rPr>
                <w:lang w:eastAsia="en-GB"/>
              </w:rPr>
              <w:t>End User Rejection</w:t>
            </w:r>
          </w:p>
          <w:p w14:paraId="24C09402" w14:textId="2BFE8C1D" w:rsidR="009361FF" w:rsidRPr="001B7B30" w:rsidRDefault="00F66DD3" w:rsidP="00BD45AD">
            <w:pPr>
              <w:pStyle w:val="TableText"/>
              <w:ind w:left="720" w:hanging="360"/>
            </w:pPr>
            <w:r w:rsidRPr="001B7B30">
              <w:rPr>
                <w:rFonts w:cs="Arial"/>
              </w:rPr>
              <w:t>-</w:t>
            </w:r>
            <w:r w:rsidRPr="001B7B30">
              <w:rPr>
                <w:rFonts w:cs="Arial"/>
              </w:rPr>
              <w:tab/>
            </w:r>
            <w:r w:rsidR="000A6F9C">
              <w:rPr>
                <w:rFonts w:cs="Arial"/>
              </w:rPr>
              <w:t xml:space="preserve">Permanent </w:t>
            </w:r>
            <w:r w:rsidR="000A6F9C">
              <w:rPr>
                <w:lang w:val="en-US"/>
              </w:rPr>
              <w:t>e</w:t>
            </w:r>
            <w:r w:rsidR="009361FF">
              <w:rPr>
                <w:lang w:val="en-US"/>
              </w:rPr>
              <w:t>rror during download and installation</w:t>
            </w:r>
          </w:p>
        </w:tc>
      </w:tr>
      <w:tr w:rsidR="009361FF" w:rsidRPr="001B7B30" w14:paraId="663B9452" w14:textId="77777777" w:rsidTr="00913CB0">
        <w:tc>
          <w:tcPr>
            <w:tcW w:w="1982" w:type="dxa"/>
          </w:tcPr>
          <w:p w14:paraId="5422CF95" w14:textId="77777777" w:rsidR="009361FF" w:rsidRPr="001B7B30" w:rsidRDefault="009361FF" w:rsidP="00913CB0">
            <w:pPr>
              <w:pStyle w:val="TableText"/>
            </w:pPr>
            <w:r>
              <w:t>Unavailable</w:t>
            </w:r>
          </w:p>
        </w:tc>
        <w:tc>
          <w:tcPr>
            <w:tcW w:w="6926" w:type="dxa"/>
          </w:tcPr>
          <w:p w14:paraId="568277D2" w14:textId="77777777" w:rsidR="009361FF" w:rsidRPr="001B7B30" w:rsidRDefault="009361FF" w:rsidP="00913CB0">
            <w:pPr>
              <w:pStyle w:val="TableText"/>
            </w:pPr>
            <w:r w:rsidRPr="00E14B99">
              <w:rPr>
                <w:lang w:val="en-US"/>
              </w:rPr>
              <w:t xml:space="preserve">The </w:t>
            </w:r>
            <w:r>
              <w:rPr>
                <w:lang w:val="en-US"/>
              </w:rPr>
              <w:t xml:space="preserve">Profile </w:t>
            </w:r>
            <w:r w:rsidRPr="00E14B99">
              <w:rPr>
                <w:lang w:val="en-US"/>
              </w:rPr>
              <w:t xml:space="preserve">cannot be </w:t>
            </w:r>
            <w:r>
              <w:rPr>
                <w:lang w:val="en-US"/>
              </w:rPr>
              <w:t>reused</w:t>
            </w:r>
            <w:r w:rsidRPr="00E14B99">
              <w:rPr>
                <w:lang w:val="en-US"/>
              </w:rPr>
              <w:t xml:space="preserve"> anymore</w:t>
            </w:r>
            <w:r>
              <w:rPr>
                <w:lang w:val="en-US"/>
              </w:rPr>
              <w:t xml:space="preserve"> by the SM-DP+</w:t>
            </w:r>
            <w:r w:rsidRPr="00E14B99">
              <w:rPr>
                <w:lang w:val="en-US"/>
              </w:rPr>
              <w:t>.</w:t>
            </w:r>
          </w:p>
        </w:tc>
      </w:tr>
    </w:tbl>
    <w:p w14:paraId="4454830D" w14:textId="07348436" w:rsidR="00D77783" w:rsidRPr="001B7B30" w:rsidRDefault="00D77783" w:rsidP="00640609">
      <w:pPr>
        <w:pStyle w:val="TableCaption"/>
        <w:numPr>
          <w:ilvl w:val="0"/>
          <w:numId w:val="0"/>
        </w:numPr>
        <w:rPr>
          <w:lang w:val="en-US"/>
        </w:rPr>
      </w:pPr>
      <w:r>
        <w:rPr>
          <w:lang w:val="en-US"/>
        </w:rPr>
        <w:t>Table 6b</w:t>
      </w:r>
      <w:r w:rsidRPr="001B7B30">
        <w:rPr>
          <w:lang w:val="en-US"/>
        </w:rPr>
        <w:t xml:space="preserve">: </w:t>
      </w:r>
      <w:r>
        <w:rPr>
          <w:lang w:val="en-US"/>
        </w:rPr>
        <w:t>Profile State in the SM-DP+</w:t>
      </w:r>
    </w:p>
    <w:p w14:paraId="16B5F03F" w14:textId="77777777" w:rsidR="009361FF" w:rsidRDefault="009361FF" w:rsidP="009361FF">
      <w:pPr>
        <w:rPr>
          <w:lang w:eastAsia="en-US"/>
        </w:rPr>
      </w:pPr>
    </w:p>
    <w:p w14:paraId="4EB96C4C" w14:textId="77777777" w:rsidR="00B8204A" w:rsidRDefault="00B8204A" w:rsidP="00B8204A">
      <w:pPr>
        <w:pStyle w:val="NormalParagraph"/>
      </w:pPr>
      <w:r>
        <w:t>The following additional Profile states MAY be tracked by an SM</w:t>
      </w:r>
      <w:r>
        <w:noBreakHyphen/>
        <w:t>DP+ that receives Notifications from an eUICC.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926"/>
      </w:tblGrid>
      <w:tr w:rsidR="00B8204A" w:rsidRPr="00F96E8D" w14:paraId="3C9EA370" w14:textId="77777777" w:rsidTr="00B8204A">
        <w:trPr>
          <w:cantSplit/>
          <w:tblHeader/>
        </w:trPr>
        <w:tc>
          <w:tcPr>
            <w:tcW w:w="1982" w:type="dxa"/>
            <w:shd w:val="clear" w:color="auto" w:fill="DE002B"/>
          </w:tcPr>
          <w:p w14:paraId="53718C47" w14:textId="77777777" w:rsidR="00B8204A" w:rsidRPr="00F96E8D" w:rsidRDefault="00B8204A" w:rsidP="00B8204A">
            <w:pPr>
              <w:pStyle w:val="TableHeader"/>
            </w:pPr>
            <w:r>
              <w:t xml:space="preserve">State </w:t>
            </w:r>
            <w:r w:rsidRPr="00F96E8D">
              <w:t>Name</w:t>
            </w:r>
          </w:p>
        </w:tc>
        <w:tc>
          <w:tcPr>
            <w:tcW w:w="6926" w:type="dxa"/>
            <w:shd w:val="clear" w:color="auto" w:fill="DE002B"/>
          </w:tcPr>
          <w:p w14:paraId="461F5F7A" w14:textId="77777777" w:rsidR="00B8204A" w:rsidRPr="00F96E8D" w:rsidRDefault="00B8204A" w:rsidP="00B8204A">
            <w:pPr>
              <w:pStyle w:val="TableHeader"/>
            </w:pPr>
            <w:r w:rsidRPr="00F96E8D">
              <w:t>Description</w:t>
            </w:r>
          </w:p>
        </w:tc>
      </w:tr>
      <w:tr w:rsidR="00B8204A" w:rsidRPr="001B7B30" w14:paraId="373E48BD" w14:textId="77777777" w:rsidTr="00B8204A">
        <w:tc>
          <w:tcPr>
            <w:tcW w:w="1982" w:type="dxa"/>
            <w:vAlign w:val="center"/>
          </w:tcPr>
          <w:p w14:paraId="2CF0CA8B" w14:textId="77777777" w:rsidR="00B8204A" w:rsidRPr="001B7B30" w:rsidRDefault="00B8204A" w:rsidP="00B8204A">
            <w:pPr>
              <w:pStyle w:val="TableText"/>
            </w:pPr>
            <w:r>
              <w:t>Enabled</w:t>
            </w:r>
          </w:p>
        </w:tc>
        <w:tc>
          <w:tcPr>
            <w:tcW w:w="6926" w:type="dxa"/>
          </w:tcPr>
          <w:p w14:paraId="2C96FB95" w14:textId="3B5861E3" w:rsidR="00B8204A" w:rsidRPr="001B7B30" w:rsidRDefault="00B8204A" w:rsidP="00B8204A">
            <w:pPr>
              <w:pStyle w:val="TableText"/>
            </w:pPr>
            <w:r>
              <w:rPr>
                <w:lang w:val="en-US"/>
              </w:rPr>
              <w:t>The last Notification received from the eUICC was an enable Notification.</w:t>
            </w:r>
          </w:p>
        </w:tc>
      </w:tr>
      <w:tr w:rsidR="00B8204A" w:rsidRPr="001B7B30" w14:paraId="68F235C5" w14:textId="77777777" w:rsidTr="00B8204A">
        <w:tc>
          <w:tcPr>
            <w:tcW w:w="1982" w:type="dxa"/>
          </w:tcPr>
          <w:p w14:paraId="6B794AAE" w14:textId="77777777" w:rsidR="00B8204A" w:rsidRPr="001B7B30" w:rsidRDefault="00B8204A" w:rsidP="00B8204A">
            <w:pPr>
              <w:pStyle w:val="TableText"/>
            </w:pPr>
            <w:r>
              <w:t>Disabled</w:t>
            </w:r>
          </w:p>
        </w:tc>
        <w:tc>
          <w:tcPr>
            <w:tcW w:w="6926" w:type="dxa"/>
          </w:tcPr>
          <w:p w14:paraId="2732F51E" w14:textId="259EA1D2" w:rsidR="00B8204A" w:rsidRPr="001B7B30" w:rsidRDefault="00B8204A" w:rsidP="00B8204A">
            <w:pPr>
              <w:pStyle w:val="TableText"/>
            </w:pPr>
            <w:r w:rsidRPr="003E3AF0">
              <w:rPr>
                <w:lang w:val="en-US"/>
              </w:rPr>
              <w:t>The last Notification received from the eUICC</w:t>
            </w:r>
            <w:r>
              <w:rPr>
                <w:lang w:val="en-US"/>
              </w:rPr>
              <w:t xml:space="preserve"> was a</w:t>
            </w:r>
            <w:r w:rsidRPr="003E3AF0">
              <w:rPr>
                <w:lang w:val="en-US"/>
              </w:rPr>
              <w:t xml:space="preserve"> </w:t>
            </w:r>
            <w:r>
              <w:rPr>
                <w:lang w:val="en-US"/>
              </w:rPr>
              <w:t>disable Notification.</w:t>
            </w:r>
          </w:p>
        </w:tc>
      </w:tr>
      <w:tr w:rsidR="00B8204A" w:rsidRPr="001B7B30" w14:paraId="5CB542F6" w14:textId="77777777" w:rsidTr="00B8204A">
        <w:tc>
          <w:tcPr>
            <w:tcW w:w="1982" w:type="dxa"/>
          </w:tcPr>
          <w:p w14:paraId="2F05B769" w14:textId="77777777" w:rsidR="00B8204A" w:rsidRPr="001B7B30" w:rsidRDefault="00B8204A" w:rsidP="00B8204A">
            <w:pPr>
              <w:pStyle w:val="TableText"/>
            </w:pPr>
            <w:r>
              <w:t>Deleted</w:t>
            </w:r>
          </w:p>
        </w:tc>
        <w:tc>
          <w:tcPr>
            <w:tcW w:w="6926" w:type="dxa"/>
          </w:tcPr>
          <w:p w14:paraId="0959FFC1" w14:textId="537BF9C3" w:rsidR="00B8204A" w:rsidRPr="001B7B30" w:rsidRDefault="00B8204A" w:rsidP="00B8204A">
            <w:pPr>
              <w:pStyle w:val="TableText"/>
            </w:pPr>
            <w:r w:rsidRPr="003E3AF0">
              <w:rPr>
                <w:lang w:val="en-US"/>
              </w:rPr>
              <w:t>The last Notification received from the eUICC</w:t>
            </w:r>
            <w:r>
              <w:rPr>
                <w:lang w:val="en-US"/>
              </w:rPr>
              <w:t xml:space="preserve"> was a delete Notification.</w:t>
            </w:r>
          </w:p>
        </w:tc>
      </w:tr>
    </w:tbl>
    <w:p w14:paraId="30D6CBE2" w14:textId="77777777" w:rsidR="00B8204A" w:rsidRPr="001B7B30" w:rsidRDefault="00B8204A" w:rsidP="00B8204A">
      <w:pPr>
        <w:pStyle w:val="TableCaption"/>
        <w:numPr>
          <w:ilvl w:val="0"/>
          <w:numId w:val="0"/>
        </w:numPr>
        <w:rPr>
          <w:lang w:val="en-US"/>
        </w:rPr>
      </w:pPr>
      <w:r>
        <w:rPr>
          <w:lang w:val="en-US"/>
        </w:rPr>
        <w:lastRenderedPageBreak/>
        <w:t>Table 6c</w:t>
      </w:r>
      <w:r w:rsidRPr="001B7B30">
        <w:rPr>
          <w:lang w:val="en-US"/>
        </w:rPr>
        <w:t xml:space="preserve">: </w:t>
      </w:r>
      <w:r>
        <w:rPr>
          <w:lang w:val="en-US"/>
        </w:rPr>
        <w:t>Notified Profile States in the SM-DP+</w:t>
      </w:r>
    </w:p>
    <w:p w14:paraId="5CCE6E49" w14:textId="77777777" w:rsidR="009361FF" w:rsidRDefault="009361FF" w:rsidP="009361FF">
      <w:pPr>
        <w:rPr>
          <w:lang w:val="en-US" w:eastAsia="en-US"/>
        </w:rPr>
      </w:pPr>
      <w:r>
        <w:rPr>
          <w:lang w:eastAsia="en-US"/>
        </w:rPr>
        <w:t>The following two state transition diagrams show the Profile lifecycle state on the SM-DP+ and provide the details of the actions previously performed on a Profile together with the possible next action</w:t>
      </w:r>
      <w:r>
        <w:rPr>
          <w:lang w:val="en-US" w:eastAsia="en-US"/>
        </w:rPr>
        <w:t>.</w:t>
      </w:r>
    </w:p>
    <w:p w14:paraId="13341C5A" w14:textId="5F51F233" w:rsidR="00AE2661" w:rsidRDefault="00AE2661" w:rsidP="0010669D">
      <w:pPr>
        <w:pStyle w:val="PlantUML"/>
      </w:pPr>
      <w:r w:rsidRPr="00DA57E1">
        <w:t>@startuml</w:t>
      </w:r>
    </w:p>
    <w:p w14:paraId="51305414" w14:textId="77777777" w:rsidR="00AE2661" w:rsidRDefault="00AE2661" w:rsidP="0010669D">
      <w:pPr>
        <w:pStyle w:val="PlantUML"/>
      </w:pPr>
      <w:r>
        <w:t>skinparam monochrome true</w:t>
      </w:r>
    </w:p>
    <w:p w14:paraId="461663A0" w14:textId="77777777" w:rsidR="00AE2661" w:rsidRDefault="00AE2661" w:rsidP="0010669D">
      <w:pPr>
        <w:pStyle w:val="PlantUML"/>
      </w:pPr>
    </w:p>
    <w:p w14:paraId="63F8BB3A" w14:textId="77777777" w:rsidR="00AE2661" w:rsidRDefault="00AE2661" w:rsidP="0010669D">
      <w:pPr>
        <w:pStyle w:val="PlantUML"/>
      </w:pPr>
      <w:r>
        <w:t>State Available {</w:t>
      </w:r>
    </w:p>
    <w:p w14:paraId="5833928F" w14:textId="77777777" w:rsidR="00AE2661" w:rsidRDefault="00AE2661" w:rsidP="0010669D">
      <w:pPr>
        <w:pStyle w:val="PlantUML"/>
      </w:pPr>
      <w:r>
        <w:t>}</w:t>
      </w:r>
    </w:p>
    <w:p w14:paraId="4D8A66C5" w14:textId="77777777" w:rsidR="00AE2661" w:rsidRDefault="00AE2661" w:rsidP="0010669D">
      <w:pPr>
        <w:pStyle w:val="PlantUML"/>
      </w:pPr>
    </w:p>
    <w:p w14:paraId="51955FD8" w14:textId="77777777" w:rsidR="00AE2661" w:rsidRDefault="00AE2661" w:rsidP="0010669D">
      <w:pPr>
        <w:pStyle w:val="PlantUML"/>
      </w:pPr>
      <w:r>
        <w:t>state Allocated {</w:t>
      </w:r>
    </w:p>
    <w:p w14:paraId="6A8AB7DC" w14:textId="77777777" w:rsidR="00AE2661" w:rsidRDefault="00AE2661" w:rsidP="0010669D">
      <w:pPr>
        <w:pStyle w:val="PlantUML"/>
      </w:pPr>
      <w:r>
        <w:t>}</w:t>
      </w:r>
    </w:p>
    <w:p w14:paraId="66BC5D51" w14:textId="77777777" w:rsidR="00AE2661" w:rsidRDefault="00AE2661" w:rsidP="0010669D">
      <w:pPr>
        <w:pStyle w:val="PlantUML"/>
      </w:pPr>
    </w:p>
    <w:p w14:paraId="6354E9EE" w14:textId="77777777" w:rsidR="00AE2661" w:rsidRDefault="00AE2661" w:rsidP="0010669D">
      <w:pPr>
        <w:pStyle w:val="PlantUML"/>
      </w:pPr>
      <w:r>
        <w:t>state Linked {</w:t>
      </w:r>
    </w:p>
    <w:p w14:paraId="4B9F32D1" w14:textId="77777777" w:rsidR="00AE2661" w:rsidRDefault="00AE2661" w:rsidP="0010669D">
      <w:pPr>
        <w:pStyle w:val="PlantUML"/>
      </w:pPr>
      <w:r>
        <w:t>}</w:t>
      </w:r>
    </w:p>
    <w:p w14:paraId="356D5039" w14:textId="77777777" w:rsidR="00AE2661" w:rsidRDefault="00AE2661" w:rsidP="0010669D">
      <w:pPr>
        <w:pStyle w:val="PlantUML"/>
      </w:pPr>
    </w:p>
    <w:p w14:paraId="3DAB5B72" w14:textId="77777777" w:rsidR="00AE2661" w:rsidRDefault="00AE2661" w:rsidP="0010669D">
      <w:pPr>
        <w:pStyle w:val="PlantUML"/>
      </w:pPr>
      <w:r>
        <w:t>state Confirmed {</w:t>
      </w:r>
    </w:p>
    <w:p w14:paraId="71DFFBDA" w14:textId="77777777" w:rsidR="00AE2661" w:rsidRDefault="00AE2661" w:rsidP="0010669D">
      <w:pPr>
        <w:pStyle w:val="PlantUML"/>
      </w:pPr>
      <w:r>
        <w:t>}</w:t>
      </w:r>
    </w:p>
    <w:p w14:paraId="38CDD96D" w14:textId="77777777" w:rsidR="00AE2661" w:rsidRDefault="00AE2661" w:rsidP="0010669D">
      <w:pPr>
        <w:pStyle w:val="PlantUML"/>
      </w:pPr>
    </w:p>
    <w:p w14:paraId="4C1AEE8F" w14:textId="77777777" w:rsidR="00AE2661" w:rsidRDefault="00AE2661" w:rsidP="0010669D">
      <w:pPr>
        <w:pStyle w:val="PlantUML"/>
      </w:pPr>
      <w:r>
        <w:t>state Released {</w:t>
      </w:r>
    </w:p>
    <w:p w14:paraId="403EB41F" w14:textId="77777777" w:rsidR="00AE2661" w:rsidRDefault="00AE2661" w:rsidP="0010669D">
      <w:pPr>
        <w:pStyle w:val="PlantUML"/>
      </w:pPr>
      <w:r>
        <w:t>}</w:t>
      </w:r>
    </w:p>
    <w:p w14:paraId="4090F0BD" w14:textId="77777777" w:rsidR="00AE2661" w:rsidRDefault="00AE2661" w:rsidP="0010669D">
      <w:pPr>
        <w:pStyle w:val="PlantUML"/>
      </w:pPr>
    </w:p>
    <w:p w14:paraId="13705695" w14:textId="77777777" w:rsidR="00AE2661" w:rsidRDefault="00AE2661" w:rsidP="0010669D">
      <w:pPr>
        <w:pStyle w:val="PlantUML"/>
      </w:pPr>
      <w:r>
        <w:t>state Downloaded {</w:t>
      </w:r>
    </w:p>
    <w:p w14:paraId="57B65663" w14:textId="77777777" w:rsidR="00AE2661" w:rsidRDefault="00AE2661" w:rsidP="0010669D">
      <w:pPr>
        <w:pStyle w:val="PlantUML"/>
      </w:pPr>
      <w:r>
        <w:t>}</w:t>
      </w:r>
    </w:p>
    <w:p w14:paraId="091D0004" w14:textId="77777777" w:rsidR="00AE2661" w:rsidRDefault="00AE2661" w:rsidP="0010669D">
      <w:pPr>
        <w:pStyle w:val="PlantUML"/>
      </w:pPr>
    </w:p>
    <w:p w14:paraId="38964A15" w14:textId="77777777" w:rsidR="00AE2661" w:rsidRDefault="00AE2661" w:rsidP="0010669D">
      <w:pPr>
        <w:pStyle w:val="PlantUML"/>
      </w:pPr>
      <w:r>
        <w:t>state Installed {</w:t>
      </w:r>
    </w:p>
    <w:p w14:paraId="78A4DD0B" w14:textId="77777777" w:rsidR="00AE2661" w:rsidRDefault="00AE2661" w:rsidP="0010669D">
      <w:pPr>
        <w:pStyle w:val="PlantUML"/>
      </w:pPr>
      <w:r>
        <w:t>}</w:t>
      </w:r>
    </w:p>
    <w:p w14:paraId="67C0F1E5" w14:textId="77777777" w:rsidR="00AE2661" w:rsidRDefault="00AE2661" w:rsidP="0010669D">
      <w:pPr>
        <w:pStyle w:val="PlantUML"/>
      </w:pPr>
    </w:p>
    <w:p w14:paraId="700CC49E" w14:textId="77777777" w:rsidR="00AE2661" w:rsidRDefault="00AE2661" w:rsidP="0010669D">
      <w:pPr>
        <w:pStyle w:val="PlantUML"/>
      </w:pPr>
      <w:r>
        <w:t>state Error{</w:t>
      </w:r>
    </w:p>
    <w:p w14:paraId="34DFC6DA" w14:textId="77777777" w:rsidR="00AE2661" w:rsidRDefault="00AE2661" w:rsidP="0010669D">
      <w:pPr>
        <w:pStyle w:val="PlantUML"/>
      </w:pPr>
      <w:r>
        <w:t>}</w:t>
      </w:r>
    </w:p>
    <w:p w14:paraId="07DC70F1" w14:textId="77777777" w:rsidR="00AE2661" w:rsidRDefault="00AE2661" w:rsidP="0010669D">
      <w:pPr>
        <w:pStyle w:val="PlantUML"/>
      </w:pPr>
    </w:p>
    <w:p w14:paraId="2EE57590" w14:textId="77777777" w:rsidR="00AE2661" w:rsidRDefault="00AE2661" w:rsidP="0010669D">
      <w:pPr>
        <w:pStyle w:val="PlantUML"/>
      </w:pPr>
      <w:r>
        <w:t>Available --&gt; Allocated : ES2+.DownloadOrder (ICCID) or \n ES2+.DownloadOrder (Profile Type)</w:t>
      </w:r>
    </w:p>
    <w:p w14:paraId="33DBEF01" w14:textId="77777777" w:rsidR="00AE2661" w:rsidRDefault="00AE2661" w:rsidP="0010669D">
      <w:pPr>
        <w:pStyle w:val="PlantUML"/>
      </w:pPr>
      <w:r>
        <w:t>Available --&gt; Linked : ES2+.DownloadOrder (EID, ICCID) or \n ES2+.DownloadOrder (EID, Profile Type)</w:t>
      </w:r>
    </w:p>
    <w:p w14:paraId="176CBD1A" w14:textId="77777777" w:rsidR="00AE2661" w:rsidRDefault="00AE2661" w:rsidP="0010669D">
      <w:pPr>
        <w:pStyle w:val="PlantUML"/>
      </w:pPr>
    </w:p>
    <w:p w14:paraId="419F49B7" w14:textId="77777777" w:rsidR="00AE2661" w:rsidRDefault="00AE2661" w:rsidP="0010669D">
      <w:pPr>
        <w:pStyle w:val="PlantUML"/>
      </w:pPr>
      <w:r>
        <w:t>Allocated --&gt; Confirmed : ES2+.ConfirmOrder (ICCID, [EID], [MatchingID], [CCode],</w:t>
      </w:r>
      <w:r w:rsidRPr="00776FCC">
        <w:t xml:space="preserve"> </w:t>
      </w:r>
      <w:r>
        <w:t>releaseFlag=false)</w:t>
      </w:r>
    </w:p>
    <w:p w14:paraId="16DBBEF6" w14:textId="684D5EEB" w:rsidR="00AE2661" w:rsidRDefault="00AE2661" w:rsidP="0010669D">
      <w:pPr>
        <w:pStyle w:val="PlantUML"/>
      </w:pPr>
      <w:r>
        <w:t xml:space="preserve">Allocated --&gt; Released : ES2+.ConfirmOrder </w:t>
      </w:r>
      <w:r w:rsidR="00D07E49">
        <w:t>\n</w:t>
      </w:r>
      <w:r>
        <w:t xml:space="preserve">(ICCID, [EID], \n [MatchingID], </w:t>
      </w:r>
      <w:r w:rsidR="00D07E49">
        <w:t>\n</w:t>
      </w:r>
      <w:r>
        <w:t>[CCode], releaseFlag=true)</w:t>
      </w:r>
    </w:p>
    <w:p w14:paraId="07398FCE" w14:textId="65C57B2C" w:rsidR="00AE2661" w:rsidRDefault="00AE2661" w:rsidP="0010669D">
      <w:pPr>
        <w:pStyle w:val="PlantUML"/>
      </w:pPr>
      <w:r>
        <w:t xml:space="preserve">Linked --&gt; Confirmed : ES2+.ConfirmOrder </w:t>
      </w:r>
      <w:r w:rsidR="00D07E49">
        <w:t>\n</w:t>
      </w:r>
      <w:r>
        <w:t>(ICCID, [EID], [MatchingID],</w:t>
      </w:r>
      <w:r w:rsidRPr="00CF3A79">
        <w:t xml:space="preserve"> </w:t>
      </w:r>
      <w:r w:rsidR="00A92B9A">
        <w:t>\n</w:t>
      </w:r>
      <w:r>
        <w:t xml:space="preserve">[CCode], [SM-DS address], </w:t>
      </w:r>
      <w:r w:rsidR="00A92B9A">
        <w:t>\n</w:t>
      </w:r>
      <w:r>
        <w:t>releaseFlag=false)</w:t>
      </w:r>
    </w:p>
    <w:p w14:paraId="464E7A4C" w14:textId="59B094C0" w:rsidR="00AE2661" w:rsidRDefault="00AE2661" w:rsidP="0010669D">
      <w:pPr>
        <w:pStyle w:val="PlantUML"/>
      </w:pPr>
      <w:r>
        <w:t xml:space="preserve">Linked --&gt; Released : ES2+.ConfirmOrder </w:t>
      </w:r>
      <w:r w:rsidR="00A92B9A">
        <w:t>\n</w:t>
      </w:r>
      <w:r>
        <w:t>(ICCID, [EID], [MatchingID], \n [CCode], [SM-DS address</w:t>
      </w:r>
      <w:r w:rsidR="00A72A5F">
        <w:t>(es)</w:t>
      </w:r>
      <w:r>
        <w:t xml:space="preserve">], </w:t>
      </w:r>
      <w:r w:rsidR="00A92B9A">
        <w:t>\n</w:t>
      </w:r>
      <w:r>
        <w:t>releaseFlag=true)</w:t>
      </w:r>
    </w:p>
    <w:p w14:paraId="4BB692BF" w14:textId="77777777" w:rsidR="00AE2661" w:rsidRDefault="00AE2661" w:rsidP="0010669D">
      <w:pPr>
        <w:pStyle w:val="PlantUML"/>
      </w:pPr>
    </w:p>
    <w:p w14:paraId="36287AC3" w14:textId="77777777" w:rsidR="00AE2661" w:rsidRDefault="00AE2661" w:rsidP="0010669D">
      <w:pPr>
        <w:pStyle w:val="PlantUML"/>
      </w:pPr>
    </w:p>
    <w:p w14:paraId="49FA485B" w14:textId="77777777" w:rsidR="00AE2661" w:rsidRDefault="00AE2661" w:rsidP="0010669D">
      <w:pPr>
        <w:pStyle w:val="PlantUML"/>
      </w:pPr>
      <w:r>
        <w:t>Confirmed --&gt; Released : ES2+.ReleaseProfile (ICCID)</w:t>
      </w:r>
    </w:p>
    <w:p w14:paraId="21B6A9C5" w14:textId="64132F5C" w:rsidR="00AE2661" w:rsidRDefault="00AE2661" w:rsidP="0010669D">
      <w:pPr>
        <w:pStyle w:val="PlantUML"/>
      </w:pPr>
      <w:r>
        <w:t>Released -down--&gt; Downloaded : ES9+.GetBoundProfilePackage</w:t>
      </w:r>
    </w:p>
    <w:p w14:paraId="779BB4D1" w14:textId="77777777" w:rsidR="00AE2661" w:rsidRDefault="00AE2661" w:rsidP="0010669D">
      <w:pPr>
        <w:pStyle w:val="PlantUML"/>
      </w:pPr>
    </w:p>
    <w:p w14:paraId="2B74B65B" w14:textId="77777777" w:rsidR="00AE2661" w:rsidRDefault="00AE2661" w:rsidP="0010669D">
      <w:pPr>
        <w:pStyle w:val="PlantUML"/>
      </w:pPr>
      <w:r>
        <w:t>Downloaded --&gt; Installed : ES9+.HandleNotification (Success)</w:t>
      </w:r>
    </w:p>
    <w:p w14:paraId="69071CFA" w14:textId="77777777" w:rsidR="00A92B9A" w:rsidRDefault="00A92B9A" w:rsidP="0010669D">
      <w:pPr>
        <w:pStyle w:val="PlantUML"/>
      </w:pPr>
    </w:p>
    <w:p w14:paraId="50EF8859" w14:textId="77777777" w:rsidR="00A92B9A" w:rsidRDefault="00A92B9A" w:rsidP="0010669D">
      <w:pPr>
        <w:pStyle w:val="PlantUML"/>
      </w:pPr>
      <w:r w:rsidRPr="00B85920">
        <w:t>Installed -</w:t>
      </w:r>
      <w:r w:rsidRPr="008F6226">
        <w:t>[dashed]</w:t>
      </w:r>
      <w:r w:rsidRPr="00B85920">
        <w:t xml:space="preserve">-&gt; Released : </w:t>
      </w:r>
      <w:r>
        <w:t xml:space="preserve">optional: </w:t>
      </w:r>
      <w:r w:rsidRPr="00B85920">
        <w:t xml:space="preserve">ES9+.HandleNotification </w:t>
      </w:r>
      <w:r>
        <w:t>\n</w:t>
      </w:r>
      <w:r w:rsidRPr="00B85920">
        <w:t>(Success - DeleteNotification)</w:t>
      </w:r>
    </w:p>
    <w:p w14:paraId="104E9CE5" w14:textId="77777777" w:rsidR="00A92B9A" w:rsidRDefault="00A92B9A" w:rsidP="0010669D">
      <w:pPr>
        <w:pStyle w:val="PlantUML"/>
      </w:pPr>
      <w:r w:rsidRPr="00B85920">
        <w:t>Installed -</w:t>
      </w:r>
      <w:r w:rsidRPr="008F6226">
        <w:t>[dashed]</w:t>
      </w:r>
      <w:r w:rsidRPr="00B85920">
        <w:t xml:space="preserve">-&gt; </w:t>
      </w:r>
      <w:r w:rsidRPr="00D148E4">
        <w:t>Available</w:t>
      </w:r>
      <w:r w:rsidRPr="00B85920">
        <w:t xml:space="preserve"> : </w:t>
      </w:r>
      <w:r>
        <w:t xml:space="preserve">optional: </w:t>
      </w:r>
      <w:r w:rsidRPr="00B85920">
        <w:t xml:space="preserve">ES9+.HandleNotification </w:t>
      </w:r>
      <w:r>
        <w:t>\n</w:t>
      </w:r>
      <w:r w:rsidRPr="00B85920">
        <w:t>(Success - DeleteNotification)</w:t>
      </w:r>
    </w:p>
    <w:p w14:paraId="3784816C" w14:textId="0DAC234B" w:rsidR="00AE2661" w:rsidRDefault="00AE2661" w:rsidP="0010669D">
      <w:pPr>
        <w:pStyle w:val="PlantUML"/>
      </w:pPr>
    </w:p>
    <w:p w14:paraId="134624D8" w14:textId="4F0CB73C" w:rsidR="000A6F9C" w:rsidRDefault="000C7C30" w:rsidP="0010669D">
      <w:pPr>
        <w:pStyle w:val="PlantUML"/>
      </w:pPr>
      <w:r>
        <w:t>Downloaded --&gt; Downloaded : ES9+.GetBoundProfilePackage (retry)</w:t>
      </w:r>
      <w:r w:rsidR="006922FE">
        <w:t xml:space="preserve"> </w:t>
      </w:r>
      <w:r w:rsidR="000A6F9C">
        <w:t>\nES9+.HandleNotification (temporary error)</w:t>
      </w:r>
    </w:p>
    <w:p w14:paraId="409E0F3C" w14:textId="35DE5855" w:rsidR="000C7C30" w:rsidRDefault="000C7C30" w:rsidP="0010669D">
      <w:pPr>
        <w:pStyle w:val="PlantUML"/>
      </w:pPr>
      <w:r>
        <w:t>Downloaded -down--&gt; Error : ES9+.HandleNotification (</w:t>
      </w:r>
      <w:r w:rsidR="000A6F9C">
        <w:t>Permanent error</w:t>
      </w:r>
      <w:r>
        <w:t>)</w:t>
      </w:r>
    </w:p>
    <w:p w14:paraId="0ABB580D" w14:textId="77777777" w:rsidR="000C7C30" w:rsidRDefault="000C7C30" w:rsidP="0010669D">
      <w:pPr>
        <w:pStyle w:val="PlantUML"/>
      </w:pPr>
      <w:r>
        <w:t>Downloaded --&gt; Error : ES9+.GetBoundProfilePackage (Fail) \n - Eligibility check failed \n - Exceed CCode Try Limit \n - Exceed Download Try Limit \n - End User Rejection \n – BPP not available for rebinding</w:t>
      </w:r>
    </w:p>
    <w:p w14:paraId="502DA9BD" w14:textId="77777777" w:rsidR="000C7C30" w:rsidRDefault="000C7C30" w:rsidP="0010669D">
      <w:pPr>
        <w:pStyle w:val="PlantUML"/>
      </w:pPr>
    </w:p>
    <w:p w14:paraId="7165E732" w14:textId="54DA1D14" w:rsidR="00AE2661" w:rsidRDefault="00AE2661" w:rsidP="0010669D">
      <w:pPr>
        <w:pStyle w:val="PlantUML"/>
      </w:pPr>
      <w:r>
        <w:t xml:space="preserve">Released --&gt; Error : </w:t>
      </w:r>
      <w:r w:rsidR="000C7C30">
        <w:t xml:space="preserve">ES9+.GetBoundProfilePackage (Fail) \n </w:t>
      </w:r>
      <w:r w:rsidRPr="00B82C98">
        <w:t xml:space="preserve">- Eligibility check failed \n </w:t>
      </w:r>
      <w:r>
        <w:t>- Exceed CCode Try Limit \n - Exceed Download Try Limit \n - End User Rejection</w:t>
      </w:r>
    </w:p>
    <w:p w14:paraId="6D6356A2" w14:textId="77777777" w:rsidR="00AE2661" w:rsidRDefault="00AE2661" w:rsidP="0010669D">
      <w:pPr>
        <w:pStyle w:val="PlantUML"/>
      </w:pPr>
    </w:p>
    <w:p w14:paraId="600E24F5" w14:textId="77777777" w:rsidR="00AE2661" w:rsidRPr="004122EA" w:rsidRDefault="00AE2661" w:rsidP="0010669D">
      <w:pPr>
        <w:pStyle w:val="PlantUML"/>
      </w:pPr>
      <w:r>
        <w:t>@enduml</w:t>
      </w:r>
    </w:p>
    <w:p w14:paraId="32C5F7C7" w14:textId="73B54AD0" w:rsidR="009361FF" w:rsidRDefault="001C0BBD" w:rsidP="00E44628">
      <w:pPr>
        <w:pStyle w:val="PlantUMLImg"/>
      </w:pPr>
      <w:r>
        <w:rPr>
          <w:noProof/>
        </w:rPr>
        <w:drawing>
          <wp:inline distT="0" distB="0" distL="0" distR="0" wp14:anchorId="0DF26612" wp14:editId="36B9CDDB">
            <wp:extent cx="5731510" cy="4559300"/>
            <wp:effectExtent l="0" t="0" r="2540" b="0"/>
            <wp:docPr id="5" name="Picture 5" descr="Generated by PlantUML"/>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4">
                      <a:extLst>
                        <a:ext uri="{28A0092B-C50C-407E-A947-70E740481C1C}">
                          <a14:useLocalDpi xmlns:a14="http://schemas.microsoft.com/office/drawing/2010/main" val="0"/>
                        </a:ext>
                      </a:extLst>
                    </a:blip>
                    <a:stretch>
                      <a:fillRect/>
                    </a:stretch>
                  </pic:blipFill>
                  <pic:spPr>
                    <a:xfrm>
                      <a:off x="0" y="0"/>
                      <a:ext cx="5731510" cy="4559300"/>
                    </a:xfrm>
                    <a:prstGeom prst="rect">
                      <a:avLst/>
                    </a:prstGeom>
                  </pic:spPr>
                </pic:pic>
              </a:graphicData>
            </a:graphic>
          </wp:inline>
        </w:drawing>
      </w:r>
    </w:p>
    <w:p w14:paraId="6FBF542C" w14:textId="0D0406CD" w:rsidR="009361FF" w:rsidRPr="001C0BBD" w:rsidRDefault="009361FF" w:rsidP="00604BD8">
      <w:pPr>
        <w:pStyle w:val="NOTE"/>
      </w:pPr>
      <w:r w:rsidRPr="001C0BBD" w:rsidDel="00B93124">
        <w:t>NOTE:</w:t>
      </w:r>
      <w:r w:rsidR="001C0BBD" w:rsidRPr="001C0BBD">
        <w:tab/>
      </w:r>
      <w:r w:rsidRPr="001C0BBD">
        <w:t>"</w:t>
      </w:r>
      <w:r w:rsidRPr="001C0BBD" w:rsidDel="00B93124">
        <w:t>ES2+.</w:t>
      </w:r>
      <w:r w:rsidR="00EA6458" w:rsidRPr="001C0BBD" w:rsidDel="00B93124">
        <w:t>Handle</w:t>
      </w:r>
      <w:r w:rsidR="00EA6458" w:rsidRPr="001C0BBD">
        <w:t>Notification</w:t>
      </w:r>
      <w:r w:rsidRPr="001C0BBD">
        <w:t>"</w:t>
      </w:r>
      <w:r w:rsidRPr="001C0BBD" w:rsidDel="00B93124">
        <w:t xml:space="preserve"> does not have any impact on the Profile state.</w:t>
      </w:r>
    </w:p>
    <w:p w14:paraId="12C020C5" w14:textId="77777777" w:rsidR="00AE2661" w:rsidRDefault="00AE2661" w:rsidP="0010669D">
      <w:pPr>
        <w:pStyle w:val="PlantUML"/>
      </w:pPr>
      <w:r w:rsidRPr="008D50FB">
        <w:t>@startuml</w:t>
      </w:r>
    </w:p>
    <w:p w14:paraId="6FB5E1BB" w14:textId="77777777" w:rsidR="00AE2661" w:rsidRPr="004122EA" w:rsidRDefault="00AE2661" w:rsidP="0010669D">
      <w:pPr>
        <w:pStyle w:val="PlantUML"/>
      </w:pPr>
      <w:r w:rsidRPr="0070244C">
        <w:t>skinparam monochrome true</w:t>
      </w:r>
    </w:p>
    <w:p w14:paraId="2FA1BDAB" w14:textId="77777777" w:rsidR="00AE2661" w:rsidRDefault="00AE2661" w:rsidP="0010669D">
      <w:pPr>
        <w:pStyle w:val="PlantUML"/>
      </w:pPr>
    </w:p>
    <w:p w14:paraId="6AF610FA" w14:textId="77777777" w:rsidR="00AE2661" w:rsidRPr="004122EA" w:rsidRDefault="00AE2661" w:rsidP="0010669D">
      <w:pPr>
        <w:pStyle w:val="PlantUML"/>
      </w:pPr>
      <w:r w:rsidRPr="004122EA">
        <w:t xml:space="preserve">state </w:t>
      </w:r>
      <w:r>
        <w:t xml:space="preserve">Available </w:t>
      </w:r>
      <w:r w:rsidRPr="004122EA">
        <w:t>{</w:t>
      </w:r>
    </w:p>
    <w:p w14:paraId="7CF62813" w14:textId="77777777" w:rsidR="00AE2661" w:rsidRPr="004122EA" w:rsidRDefault="00AE2661" w:rsidP="0010669D">
      <w:pPr>
        <w:pStyle w:val="PlantUML"/>
      </w:pPr>
      <w:r w:rsidRPr="004122EA">
        <w:t>}</w:t>
      </w:r>
    </w:p>
    <w:p w14:paraId="0A6C586B" w14:textId="77777777" w:rsidR="00AE2661" w:rsidRPr="004122EA" w:rsidRDefault="00AE2661" w:rsidP="0010669D">
      <w:pPr>
        <w:pStyle w:val="PlantUML"/>
      </w:pPr>
    </w:p>
    <w:p w14:paraId="7988A98E" w14:textId="77777777" w:rsidR="00AE2661" w:rsidRPr="004122EA" w:rsidRDefault="00AE2661" w:rsidP="0010669D">
      <w:pPr>
        <w:pStyle w:val="PlantUML"/>
      </w:pPr>
      <w:r>
        <w:t xml:space="preserve">state States </w:t>
      </w:r>
      <w:r w:rsidRPr="004122EA">
        <w:t>{</w:t>
      </w:r>
    </w:p>
    <w:p w14:paraId="0ADD9EA1" w14:textId="77777777" w:rsidR="00AE2661" w:rsidRPr="004122EA" w:rsidRDefault="00AE2661" w:rsidP="0010669D">
      <w:pPr>
        <w:pStyle w:val="PlantUML"/>
      </w:pPr>
      <w:r w:rsidRPr="004122EA">
        <w:tab/>
        <w:t>state Allocated {</w:t>
      </w:r>
    </w:p>
    <w:p w14:paraId="731B4BA5" w14:textId="77777777" w:rsidR="00AE2661" w:rsidRPr="004122EA" w:rsidRDefault="00AE2661" w:rsidP="0010669D">
      <w:pPr>
        <w:pStyle w:val="PlantUML"/>
      </w:pPr>
      <w:r w:rsidRPr="004122EA">
        <w:tab/>
        <w:t>}</w:t>
      </w:r>
    </w:p>
    <w:p w14:paraId="7931EBE1" w14:textId="77777777" w:rsidR="00AE2661" w:rsidRPr="004122EA" w:rsidRDefault="00AE2661" w:rsidP="0010669D">
      <w:pPr>
        <w:pStyle w:val="PlantUML"/>
      </w:pPr>
      <w:r w:rsidRPr="004122EA">
        <w:tab/>
        <w:t xml:space="preserve">state </w:t>
      </w:r>
      <w:r>
        <w:t>Linked</w:t>
      </w:r>
      <w:r w:rsidRPr="004122EA">
        <w:t xml:space="preserve"> {</w:t>
      </w:r>
    </w:p>
    <w:p w14:paraId="0B330928" w14:textId="77777777" w:rsidR="00AE2661" w:rsidRPr="004122EA" w:rsidRDefault="00AE2661" w:rsidP="0010669D">
      <w:pPr>
        <w:pStyle w:val="PlantUML"/>
      </w:pPr>
      <w:r w:rsidRPr="004122EA">
        <w:tab/>
        <w:t>}</w:t>
      </w:r>
    </w:p>
    <w:p w14:paraId="3FF30518" w14:textId="77777777" w:rsidR="00AE2661" w:rsidRPr="004122EA" w:rsidRDefault="00AE2661" w:rsidP="0010669D">
      <w:pPr>
        <w:pStyle w:val="PlantUML"/>
      </w:pPr>
      <w:r w:rsidRPr="004122EA">
        <w:tab/>
        <w:t>state Confirmed {</w:t>
      </w:r>
    </w:p>
    <w:p w14:paraId="69174115" w14:textId="77777777" w:rsidR="00AE2661" w:rsidRPr="004122EA" w:rsidRDefault="00AE2661" w:rsidP="0010669D">
      <w:pPr>
        <w:pStyle w:val="PlantUML"/>
      </w:pPr>
      <w:r w:rsidRPr="004122EA">
        <w:tab/>
        <w:t>}</w:t>
      </w:r>
    </w:p>
    <w:p w14:paraId="3C28BAE4" w14:textId="77777777" w:rsidR="00AE2661" w:rsidRPr="004122EA" w:rsidRDefault="00AE2661" w:rsidP="0010669D">
      <w:pPr>
        <w:pStyle w:val="PlantUML"/>
      </w:pPr>
      <w:r w:rsidRPr="004122EA">
        <w:tab/>
        <w:t xml:space="preserve">state </w:t>
      </w:r>
      <w:r>
        <w:t>Released</w:t>
      </w:r>
      <w:r w:rsidRPr="004122EA">
        <w:t xml:space="preserve"> {</w:t>
      </w:r>
    </w:p>
    <w:p w14:paraId="019684C3" w14:textId="77777777" w:rsidR="00AE2661" w:rsidRDefault="00AE2661" w:rsidP="0010669D">
      <w:pPr>
        <w:pStyle w:val="PlantUML"/>
      </w:pPr>
      <w:r w:rsidRPr="004122EA">
        <w:tab/>
        <w:t>}</w:t>
      </w:r>
    </w:p>
    <w:p w14:paraId="066FEEB5" w14:textId="77777777" w:rsidR="00AE2661" w:rsidRDefault="00AE2661" w:rsidP="0010669D">
      <w:pPr>
        <w:pStyle w:val="PlantUML"/>
      </w:pPr>
      <w:r w:rsidRPr="004122EA">
        <w:t>}</w:t>
      </w:r>
    </w:p>
    <w:p w14:paraId="0F253C46" w14:textId="77777777" w:rsidR="00AE2661" w:rsidRDefault="00AE2661" w:rsidP="0010669D">
      <w:pPr>
        <w:pStyle w:val="PlantUML"/>
      </w:pPr>
    </w:p>
    <w:p w14:paraId="2285EFFA" w14:textId="77777777" w:rsidR="00AE2661" w:rsidRDefault="00AE2661" w:rsidP="0010669D">
      <w:pPr>
        <w:pStyle w:val="PlantUML"/>
      </w:pPr>
      <w:r>
        <w:t>state Error{</w:t>
      </w:r>
    </w:p>
    <w:p w14:paraId="07541A47" w14:textId="77777777" w:rsidR="00AE2661" w:rsidRDefault="00AE2661" w:rsidP="0010669D">
      <w:pPr>
        <w:pStyle w:val="PlantUML"/>
      </w:pPr>
      <w:r>
        <w:t>}</w:t>
      </w:r>
    </w:p>
    <w:p w14:paraId="4080D449" w14:textId="77777777" w:rsidR="00AE2661" w:rsidRDefault="00AE2661" w:rsidP="0010669D">
      <w:pPr>
        <w:pStyle w:val="PlantUML"/>
      </w:pPr>
    </w:p>
    <w:p w14:paraId="295CBABB" w14:textId="77777777" w:rsidR="00AE2661" w:rsidRDefault="00AE2661" w:rsidP="0010669D">
      <w:pPr>
        <w:pStyle w:val="PlantUML"/>
      </w:pPr>
      <w:r>
        <w:t>State Unavailable {</w:t>
      </w:r>
    </w:p>
    <w:p w14:paraId="657452FA" w14:textId="77777777" w:rsidR="00AE2661" w:rsidRPr="004122EA" w:rsidRDefault="00AE2661" w:rsidP="0010669D">
      <w:pPr>
        <w:pStyle w:val="PlantUML"/>
      </w:pPr>
      <w:r>
        <w:t>}</w:t>
      </w:r>
    </w:p>
    <w:p w14:paraId="3AA01FC1" w14:textId="77777777" w:rsidR="00AE2661" w:rsidRPr="004122EA" w:rsidRDefault="00AE2661" w:rsidP="0010669D">
      <w:pPr>
        <w:pStyle w:val="PlantUML"/>
      </w:pPr>
    </w:p>
    <w:p w14:paraId="2BEF0E46" w14:textId="77777777" w:rsidR="00AE2661" w:rsidRPr="004122EA" w:rsidRDefault="00AE2661" w:rsidP="0010669D">
      <w:pPr>
        <w:pStyle w:val="PlantUML"/>
      </w:pPr>
      <w:r>
        <w:t>States -left</w:t>
      </w:r>
      <w:r w:rsidRPr="004122EA">
        <w:t xml:space="preserve">--&gt; </w:t>
      </w:r>
      <w:r>
        <w:t>Available</w:t>
      </w:r>
      <w:r w:rsidRPr="004122EA">
        <w:t xml:space="preserve"> : </w:t>
      </w:r>
      <w:r>
        <w:t>ES2+.</w:t>
      </w:r>
      <w:r w:rsidRPr="004122EA">
        <w:t>CancelOrder (ICCID, EID, Ma</w:t>
      </w:r>
      <w:r>
        <w:t>t</w:t>
      </w:r>
      <w:r w:rsidRPr="004122EA">
        <w:t>chingID) \n with finalProfileStatusIndicator = Available</w:t>
      </w:r>
    </w:p>
    <w:p w14:paraId="0D036122" w14:textId="77777777" w:rsidR="00AE2661" w:rsidRDefault="00AE2661" w:rsidP="0010669D">
      <w:pPr>
        <w:pStyle w:val="PlantUML"/>
      </w:pPr>
      <w:r>
        <w:t>States -right</w:t>
      </w:r>
      <w:r w:rsidRPr="004122EA">
        <w:t xml:space="preserve">--&gt; </w:t>
      </w:r>
      <w:r>
        <w:t xml:space="preserve">Unavailable </w:t>
      </w:r>
      <w:r w:rsidRPr="004122EA">
        <w:t xml:space="preserve">: </w:t>
      </w:r>
      <w:r>
        <w:t>ES2+.</w:t>
      </w:r>
      <w:r w:rsidRPr="004122EA">
        <w:t>CancelOrder (ICCID, EID, Ma</w:t>
      </w:r>
      <w:r>
        <w:t>t</w:t>
      </w:r>
      <w:r w:rsidRPr="004122EA">
        <w:t>chingID) \n with finalProfileStatusIndicator = Unavailable</w:t>
      </w:r>
    </w:p>
    <w:p w14:paraId="55B216B0" w14:textId="77777777" w:rsidR="00AE2661" w:rsidRDefault="00AE2661" w:rsidP="0010669D">
      <w:pPr>
        <w:pStyle w:val="PlantUML"/>
      </w:pPr>
      <w:r>
        <w:lastRenderedPageBreak/>
        <w:t>Error -up--&gt; Available</w:t>
      </w:r>
      <w:r w:rsidDel="00FE171D">
        <w:t xml:space="preserve"> </w:t>
      </w:r>
      <w:r>
        <w:t>: ES2+.</w:t>
      </w:r>
      <w:r w:rsidRPr="004122EA">
        <w:t>CancelOrder (ICCID, EID, Ma</w:t>
      </w:r>
      <w:r>
        <w:t>t</w:t>
      </w:r>
      <w:r w:rsidRPr="004122EA">
        <w:t>chingID) \n with finalProfileStatusIndicator = Available</w:t>
      </w:r>
      <w:r>
        <w:t xml:space="preserve"> \n or Automatic Transition</w:t>
      </w:r>
    </w:p>
    <w:p w14:paraId="2C1D46C4" w14:textId="77777777" w:rsidR="00AE2661" w:rsidRPr="004122EA" w:rsidRDefault="00AE2661" w:rsidP="0010669D">
      <w:pPr>
        <w:pStyle w:val="PlantUML"/>
      </w:pPr>
      <w:r>
        <w:t>Error -up--&gt; Unavailable: ES2+.</w:t>
      </w:r>
      <w:r w:rsidRPr="004122EA">
        <w:t>CancelOrder (ICCID, EID, Ma</w:t>
      </w:r>
      <w:r>
        <w:t>t</w:t>
      </w:r>
      <w:r w:rsidRPr="004122EA">
        <w:t>chingID) \n with finalProfileStatusIndicator = Unavailable</w:t>
      </w:r>
      <w:r>
        <w:t xml:space="preserve"> \n or Automatic Transition</w:t>
      </w:r>
    </w:p>
    <w:p w14:paraId="7A308519" w14:textId="77777777" w:rsidR="00AE2661" w:rsidRPr="004122EA" w:rsidRDefault="00AE2661" w:rsidP="0010669D">
      <w:pPr>
        <w:pStyle w:val="PlantUML"/>
      </w:pPr>
      <w:r w:rsidRPr="004122EA">
        <w:t>@enduml</w:t>
      </w:r>
    </w:p>
    <w:p w14:paraId="67F73BDB" w14:textId="77777777" w:rsidR="00AE2661" w:rsidRDefault="00AE2661" w:rsidP="00604BD8">
      <w:pPr>
        <w:pStyle w:val="NOTE"/>
      </w:pPr>
    </w:p>
    <w:p w14:paraId="5AA04EB1" w14:textId="2F3943AE" w:rsidR="009361FF" w:rsidRDefault="00A46033" w:rsidP="00E44628">
      <w:pPr>
        <w:pStyle w:val="PlantUMLImg"/>
      </w:pPr>
      <w:r>
        <w:rPr>
          <w:noProof/>
        </w:rPr>
        <w:drawing>
          <wp:inline distT="0" distB="0" distL="0" distR="0" wp14:anchorId="1201DCC5" wp14:editId="000732EC">
            <wp:extent cx="6096000" cy="1781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1781175"/>
                    </a:xfrm>
                    <a:prstGeom prst="rect">
                      <a:avLst/>
                    </a:prstGeom>
                    <a:noFill/>
                    <a:ln>
                      <a:noFill/>
                    </a:ln>
                  </pic:spPr>
                </pic:pic>
              </a:graphicData>
            </a:graphic>
          </wp:inline>
        </w:drawing>
      </w:r>
    </w:p>
    <w:p w14:paraId="52F7BA8F" w14:textId="3104417C" w:rsidR="009361FF" w:rsidRPr="004452CD" w:rsidRDefault="00F66DD3" w:rsidP="00BD45AD">
      <w:pPr>
        <w:pStyle w:val="Figurecaption"/>
        <w:ind w:left="360" w:hanging="360"/>
      </w:pPr>
      <w:r w:rsidRPr="004452CD">
        <w:rPr>
          <w:rFonts w:ascii="Arial Bold" w:hAnsi="Arial Bold"/>
        </w:rPr>
        <w:t>Figure 15</w:t>
      </w:r>
      <w:r w:rsidR="009361FF" w:rsidRPr="004452CD">
        <w:t xml:space="preserve">: Profile Instance Lifecycle </w:t>
      </w:r>
      <w:r w:rsidR="009361FF">
        <w:t>S</w:t>
      </w:r>
      <w:r w:rsidR="009361FF" w:rsidRPr="004452CD">
        <w:t xml:space="preserve">tate </w:t>
      </w:r>
      <w:r w:rsidR="009361FF">
        <w:t>T</w:t>
      </w:r>
      <w:r w:rsidR="009361FF" w:rsidRPr="004452CD">
        <w:t xml:space="preserve">ransit </w:t>
      </w:r>
      <w:r w:rsidR="009361FF">
        <w:t>D</w:t>
      </w:r>
      <w:r w:rsidR="009361FF" w:rsidRPr="004452CD">
        <w:t xml:space="preserve">iagram </w:t>
      </w:r>
      <w:r w:rsidR="009361FF">
        <w:t>at</w:t>
      </w:r>
      <w:r w:rsidR="009361FF" w:rsidRPr="004452CD">
        <w:t xml:space="preserve"> SM-DP+</w:t>
      </w:r>
    </w:p>
    <w:p w14:paraId="5EE18AB0" w14:textId="74B3CE75" w:rsidR="009361FF" w:rsidRDefault="00F66DD3" w:rsidP="00BD45AD">
      <w:pPr>
        <w:pStyle w:val="Heading2"/>
        <w:numPr>
          <w:ilvl w:val="0"/>
          <w:numId w:val="0"/>
        </w:numPr>
        <w:tabs>
          <w:tab w:val="left" w:pos="624"/>
        </w:tabs>
        <w:ind w:left="624" w:hanging="624"/>
      </w:pPr>
      <w:bookmarkStart w:id="1360" w:name="_Local_Profile_Management"/>
      <w:bookmarkStart w:id="1361" w:name="_Toc438038968"/>
      <w:bookmarkStart w:id="1362" w:name="_Toc438302008"/>
      <w:bookmarkStart w:id="1363" w:name="_Toc456596209"/>
      <w:bookmarkStart w:id="1364" w:name="_Toc473022719"/>
      <w:bookmarkStart w:id="1365" w:name="_Toc91760878"/>
      <w:bookmarkStart w:id="1366" w:name="_Toc152332813"/>
      <w:bookmarkEnd w:id="1360"/>
      <w:r>
        <w:t>3.2</w:t>
      </w:r>
      <w:r>
        <w:tab/>
      </w:r>
      <w:r w:rsidR="009361FF" w:rsidRPr="00E0552A">
        <w:t>Local Profile Management</w:t>
      </w:r>
      <w:bookmarkEnd w:id="1361"/>
      <w:bookmarkEnd w:id="1362"/>
      <w:bookmarkEnd w:id="1363"/>
      <w:bookmarkEnd w:id="1364"/>
      <w:bookmarkEnd w:id="1365"/>
      <w:bookmarkEnd w:id="1366"/>
    </w:p>
    <w:p w14:paraId="0D926645" w14:textId="304F2FC1" w:rsidR="009361FF" w:rsidRDefault="009361FF" w:rsidP="009361FF">
      <w:pPr>
        <w:pStyle w:val="NormalParagraph"/>
      </w:pPr>
      <w:r>
        <w:t>The End User initiates Local Profile Management procedures using the LUI. As specified in SGP.21 [4], User Intent is required for all procedures</w:t>
      </w:r>
      <w:r w:rsidRPr="00073C85">
        <w:t xml:space="preserve"> </w:t>
      </w:r>
      <w:r>
        <w:t>directed to</w:t>
      </w:r>
      <w:r w:rsidRPr="00073C85">
        <w:t xml:space="preserve"> Operational Profiles</w:t>
      </w:r>
      <w:r w:rsidR="000703C6">
        <w:rPr>
          <w:rFonts w:eastAsiaTheme="minorEastAsia" w:hint="eastAsia"/>
          <w:lang w:eastAsia="ko-KR"/>
        </w:rPr>
        <w:t>, except List Profiles</w:t>
      </w:r>
      <w:r>
        <w:t>.</w:t>
      </w:r>
      <w:r w:rsidR="009B4A1F" w:rsidRPr="009B4A1F">
        <w:rPr>
          <w:rFonts w:eastAsiaTheme="minorEastAsia" w:hint="eastAsia"/>
          <w:lang w:eastAsia="ko-KR"/>
        </w:rPr>
        <w:t xml:space="preserve"> </w:t>
      </w:r>
      <w:r w:rsidR="009B4A1F">
        <w:rPr>
          <w:rFonts w:eastAsiaTheme="minorEastAsia" w:hint="eastAsia"/>
          <w:lang w:eastAsia="ko-KR"/>
        </w:rPr>
        <w:t xml:space="preserve">For each procedure the LPA SHALL enforce the Confirmation Level that is equal to or higher than the Confirmation </w:t>
      </w:r>
      <w:r w:rsidR="009B4A1F">
        <w:rPr>
          <w:rFonts w:eastAsiaTheme="minorEastAsia"/>
          <w:lang w:eastAsia="ko-KR"/>
        </w:rPr>
        <w:t xml:space="preserve">Level </w:t>
      </w:r>
      <w:r w:rsidR="009B4A1F">
        <w:rPr>
          <w:rFonts w:eastAsiaTheme="minorEastAsia" w:hint="eastAsia"/>
          <w:lang w:eastAsia="ko-KR"/>
        </w:rPr>
        <w:t>defined in this specification.</w:t>
      </w:r>
      <w:r>
        <w:t xml:space="preserve"> The specific implementation of </w:t>
      </w:r>
      <w:r w:rsidR="009B4A1F">
        <w:rPr>
          <w:rFonts w:eastAsiaTheme="minorEastAsia" w:hint="eastAsia"/>
          <w:lang w:eastAsia="ko-KR"/>
        </w:rPr>
        <w:t xml:space="preserve">Confirmation Requests </w:t>
      </w:r>
      <w:r>
        <w:t>by the LPA is out of scope of this specification.</w:t>
      </w:r>
    </w:p>
    <w:p w14:paraId="3C1414D3" w14:textId="3D98D035" w:rsidR="009361FF" w:rsidRDefault="009361FF" w:rsidP="009361FF">
      <w:pPr>
        <w:pStyle w:val="NormalParagraph"/>
      </w:pPr>
      <w:r>
        <w:t xml:space="preserve">In all cases, if the End User refuses </w:t>
      </w:r>
      <w:r w:rsidR="009B4A1F">
        <w:rPr>
          <w:rFonts w:eastAsiaTheme="minorEastAsia" w:hint="eastAsia"/>
          <w:lang w:eastAsia="ko-KR"/>
        </w:rPr>
        <w:t>or does not respond to</w:t>
      </w:r>
      <w:r w:rsidR="009B4A1F">
        <w:t xml:space="preserve"> </w:t>
      </w:r>
      <w:r>
        <w:t xml:space="preserve">a </w:t>
      </w:r>
      <w:r w:rsidR="009B4A1F">
        <w:rPr>
          <w:rFonts w:eastAsiaTheme="minorEastAsia" w:hint="eastAsia"/>
          <w:lang w:eastAsia="ko-KR"/>
        </w:rPr>
        <w:t>Confirmation Request</w:t>
      </w:r>
      <w:r>
        <w:t>, then the associated operation SHALL stop.</w:t>
      </w:r>
    </w:p>
    <w:p w14:paraId="696FA722" w14:textId="77F11CC4" w:rsidR="009361FF" w:rsidRDefault="009B4A1F" w:rsidP="009361FF">
      <w:pPr>
        <w:pStyle w:val="NormalParagraph"/>
      </w:pPr>
      <w:r>
        <w:rPr>
          <w:rFonts w:eastAsiaTheme="minorEastAsia" w:hint="eastAsia"/>
          <w:lang w:eastAsia="ko-KR"/>
        </w:rPr>
        <w:t xml:space="preserve">Confirmation Requests </w:t>
      </w:r>
      <w:r w:rsidR="009361FF" w:rsidRPr="006F7F2C">
        <w:t xml:space="preserve">MAY be combined </w:t>
      </w:r>
      <w:r w:rsidR="00B245AA" w:rsidRPr="00CF102B">
        <w:rPr>
          <w:rFonts w:eastAsia="Times New Roman" w:hint="eastAsia"/>
          <w:lang w:eastAsia="ko-KR"/>
        </w:rPr>
        <w:t xml:space="preserve">for consecutive operations </w:t>
      </w:r>
      <w:r w:rsidR="009361FF" w:rsidRPr="006F7F2C">
        <w:t xml:space="preserve">to simplify the </w:t>
      </w:r>
      <w:r w:rsidR="009361FF">
        <w:t>u</w:t>
      </w:r>
      <w:r w:rsidR="009361FF" w:rsidRPr="006F7F2C">
        <w:t xml:space="preserve">ser </w:t>
      </w:r>
      <w:r w:rsidR="009361FF">
        <w:t>e</w:t>
      </w:r>
      <w:r w:rsidR="009361FF" w:rsidRPr="006F7F2C">
        <w:t>xperience and avoid repeated i</w:t>
      </w:r>
      <w:r w:rsidR="009361FF" w:rsidRPr="0005177C">
        <w:t>nput steps for the End User</w:t>
      </w:r>
      <w:r w:rsidR="009361FF">
        <w:t>.</w:t>
      </w:r>
      <w:r w:rsidR="009361FF" w:rsidRPr="0005177C">
        <w:t xml:space="preserve"> For instance, </w:t>
      </w:r>
      <w:r w:rsidR="009361FF">
        <w:t>when performing a Profile download with an</w:t>
      </w:r>
      <w:r w:rsidR="009361FF" w:rsidRPr="0005177C">
        <w:t xml:space="preserve"> Activation Code, the </w:t>
      </w:r>
      <w:r>
        <w:t xml:space="preserve">Strong </w:t>
      </w:r>
      <w:r w:rsidR="009361FF">
        <w:t>Confirmation</w:t>
      </w:r>
      <w:r w:rsidR="009361FF" w:rsidRPr="0005177C">
        <w:t xml:space="preserve"> for download and </w:t>
      </w:r>
      <w:r w:rsidR="009361FF">
        <w:t>Simple Confirmation</w:t>
      </w:r>
      <w:r w:rsidR="009361FF" w:rsidRPr="0005177C">
        <w:t xml:space="preserve"> for </w:t>
      </w:r>
      <w:r w:rsidR="00B245AA">
        <w:t>e</w:t>
      </w:r>
      <w:r w:rsidR="009361FF" w:rsidRPr="0005177C">
        <w:t xml:space="preserve">nabling the </w:t>
      </w:r>
      <w:r w:rsidR="009361FF" w:rsidRPr="006A3700">
        <w:t>P</w:t>
      </w:r>
      <w:r w:rsidR="009361FF">
        <w:t xml:space="preserve">rofile MAY be combined. </w:t>
      </w:r>
      <w:r w:rsidR="009361FF" w:rsidRPr="006F7F2C">
        <w:t xml:space="preserve">In the case of combined </w:t>
      </w:r>
      <w:r>
        <w:t>Confirmation Requests</w:t>
      </w:r>
      <w:r w:rsidR="009361FF" w:rsidRPr="006F7F2C">
        <w:t xml:space="preserve">, it SHALL be clear to the End User what </w:t>
      </w:r>
      <w:r w:rsidR="00B245AA">
        <w:t>o</w:t>
      </w:r>
      <w:r w:rsidR="009361FF" w:rsidRPr="006F7F2C">
        <w:t>perations will be performed</w:t>
      </w:r>
      <w:r w:rsidR="009361FF">
        <w:t>, and the highest level of confirmation SHALL be obtained.</w:t>
      </w:r>
    </w:p>
    <w:p w14:paraId="758C38DB" w14:textId="748DB439" w:rsidR="00D149FE" w:rsidRPr="002A4368" w:rsidRDefault="00D149FE" w:rsidP="00D149FE">
      <w:pPr>
        <w:pStyle w:val="NormalParagraph"/>
        <w:rPr>
          <w:lang w:eastAsia="en-US" w:bidi="bn-BD"/>
        </w:rPr>
      </w:pPr>
      <w:r w:rsidRPr="00CF102B">
        <w:rPr>
          <w:rFonts w:eastAsia="Times New Roman" w:hint="eastAsia"/>
          <w:lang w:eastAsia="ko-KR"/>
        </w:rPr>
        <w:t xml:space="preserve">The LUI implementation of Add Profile (section 3.2.5) and Update </w:t>
      </w:r>
      <w:r w:rsidRPr="00CF102B">
        <w:rPr>
          <w:rFonts w:eastAsia="Times New Roman"/>
          <w:lang w:eastAsia="ko-KR"/>
        </w:rPr>
        <w:t xml:space="preserve">all </w:t>
      </w:r>
      <w:r w:rsidRPr="00CF102B">
        <w:rPr>
          <w:rFonts w:eastAsia="Times New Roman" w:hint="eastAsia"/>
          <w:lang w:eastAsia="ko-KR"/>
        </w:rPr>
        <w:t>Profiles (in section 3.2.7) MAY be combined. For instance, as a composite Add/Update All operation, the LPAd MAY initiate Profile downloads and RPM downloads from the Default SM-DP+</w:t>
      </w:r>
      <w:r w:rsidR="006B1582">
        <w:rPr>
          <w:rFonts w:eastAsia="Times New Roman"/>
          <w:lang w:eastAsia="ko-KR"/>
        </w:rPr>
        <w:t>(s)</w:t>
      </w:r>
      <w:r w:rsidRPr="00CF102B">
        <w:rPr>
          <w:rFonts w:eastAsia="Times New Roman" w:hint="eastAsia"/>
          <w:lang w:eastAsia="ko-KR"/>
        </w:rPr>
        <w:t>, Root SM-DS</w:t>
      </w:r>
      <w:r w:rsidR="00D00AC3">
        <w:rPr>
          <w:rFonts w:eastAsia="Times New Roman"/>
          <w:lang w:eastAsia="ko-KR"/>
        </w:rPr>
        <w:t>(s)</w:t>
      </w:r>
      <w:r w:rsidRPr="00CF102B">
        <w:rPr>
          <w:rFonts w:eastAsia="Times New Roman" w:hint="eastAsia"/>
          <w:lang w:eastAsia="ko-KR"/>
        </w:rPr>
        <w:t>, and all Polling Addresses of the installed Profiles.</w:t>
      </w:r>
    </w:p>
    <w:p w14:paraId="0F5BC536" w14:textId="77E97958" w:rsidR="00F15672" w:rsidRDefault="00F15672" w:rsidP="00F15672">
      <w:pPr>
        <w:pStyle w:val="NormalParagraph"/>
      </w:pPr>
      <w:bookmarkStart w:id="1367" w:name="_Enable_Profile"/>
      <w:bookmarkStart w:id="1368" w:name="_Toc438038969"/>
      <w:bookmarkStart w:id="1369" w:name="_Toc438302009"/>
      <w:bookmarkStart w:id="1370" w:name="_Ref440456480"/>
      <w:bookmarkStart w:id="1371" w:name="_Toc435967661"/>
      <w:bookmarkStart w:id="1372" w:name="_Toc456596210"/>
      <w:bookmarkStart w:id="1373" w:name="_Toc473022720"/>
      <w:bookmarkEnd w:id="1367"/>
      <w:r w:rsidRPr="009E38CF">
        <w:t xml:space="preserve">Some </w:t>
      </w:r>
      <w:r>
        <w:t xml:space="preserve">Local Profile Management procedures provide two options: Using a </w:t>
      </w:r>
      <w:bookmarkStart w:id="1374" w:name="_Hlk516665515"/>
      <w:r>
        <w:t>REFRESH proactive command</w:t>
      </w:r>
      <w:bookmarkEnd w:id="1374"/>
      <w:r>
        <w:t xml:space="preserve"> to notify the Device about a change and performing such a change without such a command. While both options are available for LPAd, the procedures SHALL always use the option with the REFRESH proactive command</w:t>
      </w:r>
      <w:r w:rsidR="00596795">
        <w:t xml:space="preserve"> for the LPAe</w:t>
      </w:r>
      <w:r>
        <w:t>.</w:t>
      </w:r>
    </w:p>
    <w:p w14:paraId="7B6BC44D" w14:textId="762A1786" w:rsidR="009361FF" w:rsidRPr="0052071B" w:rsidRDefault="00F66DD3" w:rsidP="00BD45AD">
      <w:pPr>
        <w:pStyle w:val="Heading3"/>
        <w:numPr>
          <w:ilvl w:val="0"/>
          <w:numId w:val="0"/>
        </w:numPr>
        <w:tabs>
          <w:tab w:val="left" w:pos="851"/>
        </w:tabs>
        <w:ind w:left="851" w:hanging="851"/>
      </w:pPr>
      <w:bookmarkStart w:id="1375" w:name="_Toc91760879"/>
      <w:bookmarkStart w:id="1376" w:name="_Toc152332814"/>
      <w:r w:rsidRPr="0052071B">
        <w:rPr>
          <w:sz w:val="22"/>
        </w:rPr>
        <w:t>3.2.1</w:t>
      </w:r>
      <w:r w:rsidRPr="0052071B">
        <w:rPr>
          <w:sz w:val="22"/>
        </w:rPr>
        <w:tab/>
      </w:r>
      <w:r w:rsidR="009361FF" w:rsidRPr="0052071B">
        <w:t>Enable Profile</w:t>
      </w:r>
      <w:bookmarkEnd w:id="1368"/>
      <w:bookmarkEnd w:id="1369"/>
      <w:bookmarkEnd w:id="1370"/>
      <w:bookmarkEnd w:id="1371"/>
      <w:bookmarkEnd w:id="1372"/>
      <w:bookmarkEnd w:id="1373"/>
      <w:bookmarkEnd w:id="1375"/>
      <w:bookmarkEnd w:id="1376"/>
    </w:p>
    <w:p w14:paraId="48831046" w14:textId="5BC972F7" w:rsidR="009361FF" w:rsidRDefault="009361FF" w:rsidP="009361FF">
      <w:pPr>
        <w:pStyle w:val="NormalParagraph"/>
      </w:pPr>
      <w:r w:rsidRPr="00DF44B1">
        <w:t>This procedure is used to enable a Profile already downloaded and installed on an eUICC.</w:t>
      </w:r>
    </w:p>
    <w:p w14:paraId="0E204CA7" w14:textId="77777777" w:rsidR="003B322F" w:rsidRDefault="003B322F" w:rsidP="003B322F">
      <w:pPr>
        <w:pStyle w:val="NormalParagraph"/>
      </w:pPr>
      <w:r>
        <w:t>The procedure applies for SEP and MEP. The following applies for Command Port and Target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984"/>
        <w:gridCol w:w="2694"/>
      </w:tblGrid>
      <w:tr w:rsidR="003B322F" w14:paraId="587036D2" w14:textId="77777777" w:rsidTr="003B322F">
        <w:trPr>
          <w:cantSplit/>
          <w:jc w:val="center"/>
        </w:trPr>
        <w:tc>
          <w:tcPr>
            <w:tcW w:w="1413" w:type="dxa"/>
            <w:shd w:val="clear" w:color="auto" w:fill="C00000"/>
          </w:tcPr>
          <w:p w14:paraId="082963A2" w14:textId="77777777" w:rsidR="003B322F" w:rsidRDefault="003B322F" w:rsidP="003B322F">
            <w:pPr>
              <w:pStyle w:val="TableHeader"/>
              <w:rPr>
                <w:b w:val="0"/>
                <w:lang w:val="en-GB"/>
              </w:rPr>
            </w:pPr>
          </w:p>
        </w:tc>
        <w:tc>
          <w:tcPr>
            <w:tcW w:w="1984" w:type="dxa"/>
            <w:shd w:val="clear" w:color="auto" w:fill="C00000"/>
          </w:tcPr>
          <w:p w14:paraId="36E003D6" w14:textId="77777777" w:rsidR="003B322F" w:rsidRDefault="003B322F" w:rsidP="003B322F">
            <w:pPr>
              <w:pStyle w:val="TableHeader"/>
              <w:rPr>
                <w:b w:val="0"/>
                <w:lang w:val="en-GB"/>
              </w:rPr>
            </w:pPr>
            <w:r>
              <w:t>Command Port</w:t>
            </w:r>
          </w:p>
        </w:tc>
        <w:tc>
          <w:tcPr>
            <w:tcW w:w="2694" w:type="dxa"/>
            <w:shd w:val="clear" w:color="auto" w:fill="C00000"/>
          </w:tcPr>
          <w:p w14:paraId="4AFFF53E" w14:textId="77777777" w:rsidR="003B322F" w:rsidRDefault="003B322F" w:rsidP="003B322F">
            <w:pPr>
              <w:pStyle w:val="TableHeader"/>
              <w:rPr>
                <w:lang w:val="en-GB"/>
              </w:rPr>
            </w:pPr>
            <w:r>
              <w:t>Target Port</w:t>
            </w:r>
          </w:p>
        </w:tc>
      </w:tr>
      <w:tr w:rsidR="003B322F" w14:paraId="0D6F3F9A" w14:textId="77777777" w:rsidTr="003B322F">
        <w:trPr>
          <w:cantSplit/>
          <w:jc w:val="center"/>
        </w:trPr>
        <w:tc>
          <w:tcPr>
            <w:tcW w:w="1413" w:type="dxa"/>
            <w:shd w:val="clear" w:color="auto" w:fill="auto"/>
          </w:tcPr>
          <w:p w14:paraId="63F3F452" w14:textId="77777777" w:rsidR="003B322F" w:rsidRDefault="003B322F" w:rsidP="003B322F">
            <w:pPr>
              <w:pStyle w:val="TableText"/>
            </w:pPr>
            <w:r>
              <w:t>MEP-A1/A2</w:t>
            </w:r>
          </w:p>
        </w:tc>
        <w:tc>
          <w:tcPr>
            <w:tcW w:w="1984" w:type="dxa"/>
            <w:shd w:val="clear" w:color="auto" w:fill="auto"/>
          </w:tcPr>
          <w:p w14:paraId="20F0EC6C" w14:textId="77777777" w:rsidR="003B322F" w:rsidRDefault="003B322F" w:rsidP="003B322F">
            <w:pPr>
              <w:pStyle w:val="TableText"/>
            </w:pPr>
            <w:r>
              <w:t>0</w:t>
            </w:r>
          </w:p>
        </w:tc>
        <w:tc>
          <w:tcPr>
            <w:tcW w:w="2694" w:type="dxa"/>
          </w:tcPr>
          <w:p w14:paraId="55AA9DA9" w14:textId="77777777" w:rsidR="003B322F" w:rsidRDefault="003B322F" w:rsidP="003B322F">
            <w:pPr>
              <w:pStyle w:val="TableText"/>
            </w:pPr>
            <w:r>
              <w:t>&gt;0</w:t>
            </w:r>
          </w:p>
        </w:tc>
      </w:tr>
      <w:tr w:rsidR="003B322F" w14:paraId="1900A2A0" w14:textId="77777777" w:rsidTr="003B322F">
        <w:trPr>
          <w:cantSplit/>
          <w:jc w:val="center"/>
        </w:trPr>
        <w:tc>
          <w:tcPr>
            <w:tcW w:w="1413" w:type="dxa"/>
            <w:shd w:val="clear" w:color="auto" w:fill="auto"/>
          </w:tcPr>
          <w:p w14:paraId="7FE7BD4D" w14:textId="77777777" w:rsidR="003B322F" w:rsidRDefault="003B322F" w:rsidP="003B322F">
            <w:pPr>
              <w:pStyle w:val="TableText"/>
              <w:rPr>
                <w:rFonts w:eastAsia="Times New Roman"/>
                <w:lang w:eastAsia="ko-KR"/>
              </w:rPr>
            </w:pPr>
            <w:r>
              <w:t>MEP-B</w:t>
            </w:r>
          </w:p>
        </w:tc>
        <w:tc>
          <w:tcPr>
            <w:tcW w:w="1984" w:type="dxa"/>
            <w:shd w:val="clear" w:color="auto" w:fill="auto"/>
          </w:tcPr>
          <w:p w14:paraId="78562250" w14:textId="77777777" w:rsidR="003B322F" w:rsidRDefault="003B322F" w:rsidP="003B322F">
            <w:pPr>
              <w:pStyle w:val="TableText"/>
            </w:pPr>
            <w:r>
              <w:t>&gt;=0</w:t>
            </w:r>
          </w:p>
        </w:tc>
        <w:tc>
          <w:tcPr>
            <w:tcW w:w="2694" w:type="dxa"/>
          </w:tcPr>
          <w:p w14:paraId="1B6F5445" w14:textId="77777777" w:rsidR="003B322F" w:rsidRDefault="003B322F" w:rsidP="003B322F">
            <w:pPr>
              <w:pStyle w:val="TableText"/>
              <w:rPr>
                <w:lang w:val="en-US"/>
              </w:rPr>
            </w:pPr>
            <w:r>
              <w:t>Identical to Command Port</w:t>
            </w:r>
          </w:p>
        </w:tc>
      </w:tr>
      <w:tr w:rsidR="003B322F" w14:paraId="52641211" w14:textId="77777777" w:rsidTr="003B322F">
        <w:trPr>
          <w:cantSplit/>
          <w:jc w:val="center"/>
        </w:trPr>
        <w:tc>
          <w:tcPr>
            <w:tcW w:w="1413" w:type="dxa"/>
            <w:shd w:val="clear" w:color="auto" w:fill="auto"/>
          </w:tcPr>
          <w:p w14:paraId="486B9982" w14:textId="77777777" w:rsidR="003B322F" w:rsidRDefault="003B322F" w:rsidP="003B322F">
            <w:pPr>
              <w:pStyle w:val="TableText"/>
            </w:pPr>
            <w:r>
              <w:t>SEP</w:t>
            </w:r>
          </w:p>
        </w:tc>
        <w:tc>
          <w:tcPr>
            <w:tcW w:w="1984" w:type="dxa"/>
            <w:shd w:val="clear" w:color="auto" w:fill="auto"/>
          </w:tcPr>
          <w:p w14:paraId="62ECF1B5" w14:textId="77777777" w:rsidR="003B322F" w:rsidRDefault="003B322F" w:rsidP="003B322F">
            <w:pPr>
              <w:pStyle w:val="TableText"/>
            </w:pPr>
            <w:r>
              <w:t>Physical interface</w:t>
            </w:r>
          </w:p>
        </w:tc>
        <w:tc>
          <w:tcPr>
            <w:tcW w:w="2694" w:type="dxa"/>
          </w:tcPr>
          <w:p w14:paraId="370192A8" w14:textId="77777777" w:rsidR="003B322F" w:rsidRDefault="003B322F" w:rsidP="003B322F">
            <w:pPr>
              <w:pStyle w:val="TableText"/>
            </w:pPr>
            <w:r>
              <w:t>Physical interface</w:t>
            </w:r>
          </w:p>
        </w:tc>
      </w:tr>
    </w:tbl>
    <w:p w14:paraId="31FDF38B" w14:textId="5669C084" w:rsidR="00EB6C51" w:rsidRDefault="00EB6C51" w:rsidP="00BD45AD">
      <w:pPr>
        <w:pStyle w:val="NormalParagraph"/>
        <w:spacing w:before="240"/>
      </w:pPr>
      <w:r>
        <w:t>For MEP-A2, the eUICC SHALL select an eSIM Port which currently has no Profile enabled, i.e.</w:t>
      </w:r>
      <w:r w:rsidR="00F03B4C">
        <w:t>,</w:t>
      </w:r>
      <w:r>
        <w:t xml:space="preserve"> implicit disabling will never occur.</w:t>
      </w:r>
    </w:p>
    <w:p w14:paraId="6FA66EB4" w14:textId="77777777" w:rsidR="00F03B4C" w:rsidRDefault="00F03B4C" w:rsidP="00F03B4C">
      <w:pPr>
        <w:pStyle w:val="NormalParagraph"/>
      </w:pPr>
      <w:r>
        <w:t>For MEP-B, the LPA SHALL set the refreshFlag.</w:t>
      </w:r>
    </w:p>
    <w:p w14:paraId="7674EFA3" w14:textId="77777777" w:rsidR="00EB6C51" w:rsidRDefault="00EB6C51" w:rsidP="00EB6C51">
      <w:pPr>
        <w:pStyle w:val="NormalParagraph"/>
      </w:pPr>
      <w:r>
        <w:t>For MEP-A2, the LPA SHALL NOT set the refreshFlag.</w:t>
      </w:r>
    </w:p>
    <w:p w14:paraId="1E7981D4" w14:textId="6FF0D03A" w:rsidR="00AE2661" w:rsidRDefault="003B322F" w:rsidP="00D32C50">
      <w:pPr>
        <w:pStyle w:val="PlantUML"/>
      </w:pPr>
      <w:r>
        <w:t>@</w:t>
      </w:r>
      <w:r w:rsidR="00AE2661" w:rsidRPr="00E33088">
        <w:t>startuml</w:t>
      </w:r>
    </w:p>
    <w:p w14:paraId="367662FB" w14:textId="0BBDCCFB" w:rsidR="00AE2661" w:rsidRDefault="00AE2661" w:rsidP="00D32C50">
      <w:pPr>
        <w:pStyle w:val="PlantUML"/>
      </w:pPr>
      <w:r>
        <w:t>skinparam monochrome true</w:t>
      </w:r>
    </w:p>
    <w:p w14:paraId="76BFFD2A" w14:textId="77777777" w:rsidR="00AE2661" w:rsidRDefault="00AE2661" w:rsidP="00D32C50">
      <w:pPr>
        <w:pStyle w:val="PlantUML"/>
      </w:pPr>
      <w:r>
        <w:t>skinparam ArrowColor Black</w:t>
      </w:r>
    </w:p>
    <w:p w14:paraId="09C9BBA3" w14:textId="77777777" w:rsidR="00AE2661" w:rsidRDefault="00AE2661" w:rsidP="00D32C50">
      <w:pPr>
        <w:pStyle w:val="PlantUML"/>
      </w:pPr>
    </w:p>
    <w:p w14:paraId="1B301ADC" w14:textId="77777777" w:rsidR="00AE2661" w:rsidRDefault="00AE2661" w:rsidP="00D32C50">
      <w:pPr>
        <w:pStyle w:val="PlantUML"/>
      </w:pPr>
      <w:r>
        <w:t>hide footbox</w:t>
      </w:r>
    </w:p>
    <w:p w14:paraId="1F8317B5" w14:textId="77777777" w:rsidR="00AE2661" w:rsidRDefault="00AE2661" w:rsidP="00D32C50">
      <w:pPr>
        <w:pStyle w:val="PlantUML"/>
      </w:pPr>
    </w:p>
    <w:p w14:paraId="03312D8F" w14:textId="77777777" w:rsidR="00AE2661" w:rsidRDefault="00AE2661" w:rsidP="00D32C50">
      <w:pPr>
        <w:pStyle w:val="PlantUML"/>
      </w:pPr>
      <w:r>
        <w:t>participant "End-user" as EndUser #FFFFFF</w:t>
      </w:r>
    </w:p>
    <w:p w14:paraId="10AD8046" w14:textId="77777777" w:rsidR="00AE2661" w:rsidRDefault="00AE2661" w:rsidP="00D32C50">
      <w:pPr>
        <w:pStyle w:val="PlantUML"/>
      </w:pPr>
      <w:r>
        <w:t>participant "LUId" as LPA #FFFFFF</w:t>
      </w:r>
    </w:p>
    <w:p w14:paraId="6B1EAF2F" w14:textId="77777777" w:rsidR="00AE2661" w:rsidRDefault="00AE2661" w:rsidP="00D32C50">
      <w:pPr>
        <w:pStyle w:val="PlantUML"/>
      </w:pPr>
      <w:r>
        <w:t>participant "eUICC \n LPA Services (ISD-R)" as LPAServices #FFFFFF</w:t>
      </w:r>
    </w:p>
    <w:p w14:paraId="13337FEF" w14:textId="77777777" w:rsidR="00AE2661" w:rsidRDefault="00AE2661" w:rsidP="00D32C50">
      <w:pPr>
        <w:pStyle w:val="PlantUML"/>
      </w:pPr>
      <w:r>
        <w:t>participant "Device baseband" as DevBB #FFFFFF</w:t>
      </w:r>
    </w:p>
    <w:p w14:paraId="39BFAFFE" w14:textId="77777777" w:rsidR="00AE2661" w:rsidRDefault="00AE2661" w:rsidP="00D32C50">
      <w:pPr>
        <w:pStyle w:val="PlantUML"/>
      </w:pPr>
    </w:p>
    <w:p w14:paraId="09CF77A5" w14:textId="68D7B49D" w:rsidR="00AE2661" w:rsidRDefault="00D640C6" w:rsidP="00D32C50">
      <w:pPr>
        <w:pStyle w:val="PlantUML"/>
      </w:pPr>
      <w:r>
        <w:t>r</w:t>
      </w:r>
      <w:r w:rsidR="00AE2661">
        <w:t>note over EndUser, LPA #FFFFFF</w:t>
      </w:r>
    </w:p>
    <w:p w14:paraId="772DBCA5" w14:textId="73EB66C6" w:rsidR="00AE2661" w:rsidRDefault="00AE2661" w:rsidP="00D32C50">
      <w:pPr>
        <w:pStyle w:val="PlantUML"/>
      </w:pPr>
      <w:r>
        <w:tab/>
        <w:t>[0] End-user interactions</w:t>
      </w:r>
    </w:p>
    <w:p w14:paraId="06DC8381" w14:textId="34AD4E0E" w:rsidR="00D640C6" w:rsidRDefault="00AE2661" w:rsidP="00D32C50">
      <w:pPr>
        <w:pStyle w:val="PlantUML"/>
      </w:pPr>
      <w:r>
        <w:t xml:space="preserve">end </w:t>
      </w:r>
      <w:r w:rsidR="00D640C6">
        <w:t>r</w:t>
      </w:r>
      <w:r>
        <w:t>note</w:t>
      </w:r>
    </w:p>
    <w:p w14:paraId="54AD9DD7" w14:textId="77777777" w:rsidR="00D640C6" w:rsidRDefault="00D640C6" w:rsidP="00D32C50">
      <w:pPr>
        <w:pStyle w:val="PlantUML"/>
      </w:pPr>
    </w:p>
    <w:p w14:paraId="238D20DE" w14:textId="77777777" w:rsidR="00D640C6" w:rsidRPr="00456852" w:rsidRDefault="00D640C6" w:rsidP="00D32C50">
      <w:pPr>
        <w:pStyle w:val="PlantUML"/>
      </w:pPr>
      <w:r w:rsidRPr="00456852">
        <w:t xml:space="preserve">Opt refreshFlag </w:t>
      </w:r>
      <w:r>
        <w:t xml:space="preserve">not </w:t>
      </w:r>
      <w:r w:rsidRPr="00456852">
        <w:t>set</w:t>
      </w:r>
    </w:p>
    <w:p w14:paraId="78329D5E" w14:textId="77777777" w:rsidR="00D640C6" w:rsidRPr="00456852" w:rsidRDefault="00D640C6" w:rsidP="00D32C50">
      <w:pPr>
        <w:pStyle w:val="PlantUML"/>
      </w:pPr>
      <w:r w:rsidRPr="00456852">
        <w:t>rnote over LPA, DevBB #FFFFFF</w:t>
      </w:r>
    </w:p>
    <w:p w14:paraId="48CC0C3E" w14:textId="2DF72DF5" w:rsidR="00D640C6" w:rsidRPr="00456852" w:rsidRDefault="00D640C6" w:rsidP="00D32C50">
      <w:pPr>
        <w:pStyle w:val="PlantUML"/>
      </w:pPr>
      <w:r w:rsidRPr="00456852">
        <w:t xml:space="preserve">[1] </w:t>
      </w:r>
      <w:r w:rsidR="003B322F">
        <w:t xml:space="preserve">TP: </w:t>
      </w:r>
      <w:r w:rsidRPr="00456852">
        <w:t>The Device</w:t>
      </w:r>
    </w:p>
    <w:p w14:paraId="56FE9258" w14:textId="77777777" w:rsidR="00D640C6" w:rsidRPr="00456852" w:rsidRDefault="00D640C6" w:rsidP="00D32C50">
      <w:pPr>
        <w:pStyle w:val="PlantUML"/>
      </w:pPr>
      <w:r w:rsidRPr="00456852">
        <w:t xml:space="preserve">  a)</w:t>
      </w:r>
      <w:r w:rsidRPr="00456852">
        <w:tab/>
        <w:t>Runs the application session termination procedure</w:t>
      </w:r>
    </w:p>
    <w:p w14:paraId="7F41226A" w14:textId="77777777" w:rsidR="00D640C6" w:rsidRPr="00456852" w:rsidRDefault="00D640C6" w:rsidP="00D32C50">
      <w:pPr>
        <w:pStyle w:val="PlantUML"/>
      </w:pPr>
      <w:r w:rsidRPr="00456852">
        <w:t xml:space="preserve">  b)</w:t>
      </w:r>
      <w:r w:rsidRPr="00456852">
        <w:tab/>
        <w:t>Closes logical channels</w:t>
      </w:r>
    </w:p>
    <w:p w14:paraId="2CCA601B" w14:textId="77777777" w:rsidR="00F0213F" w:rsidRDefault="00F0213F" w:rsidP="00D32C50">
      <w:pPr>
        <w:pStyle w:val="PlantUML"/>
      </w:pPr>
      <w:r>
        <w:t xml:space="preserve">  c)</w:t>
      </w:r>
      <w:r>
        <w:tab/>
      </w:r>
      <w:bookmarkStart w:id="1377" w:name="_Hlk472430320"/>
      <w:r>
        <w:t>T</w:t>
      </w:r>
      <w:r w:rsidRPr="00C515F7">
        <w:t xml:space="preserve">erminate </w:t>
      </w:r>
      <w:r>
        <w:t>an ongoing</w:t>
      </w:r>
      <w:r w:rsidRPr="00C515F7">
        <w:t xml:space="preserve"> proactive command session</w:t>
      </w:r>
      <w:bookmarkEnd w:id="1377"/>
    </w:p>
    <w:p w14:paraId="00D244A8" w14:textId="77777777" w:rsidR="00D640C6" w:rsidRPr="00456852" w:rsidRDefault="00D640C6" w:rsidP="00D32C50">
      <w:pPr>
        <w:pStyle w:val="PlantUML"/>
      </w:pPr>
      <w:r w:rsidRPr="00456852">
        <w:t>end rnote</w:t>
      </w:r>
    </w:p>
    <w:p w14:paraId="1DA09628" w14:textId="77777777" w:rsidR="00D640C6" w:rsidRPr="00456852" w:rsidRDefault="00D640C6" w:rsidP="00D32C50">
      <w:pPr>
        <w:pStyle w:val="PlantUML"/>
      </w:pPr>
      <w:r w:rsidRPr="00456852">
        <w:t>end opt</w:t>
      </w:r>
    </w:p>
    <w:p w14:paraId="30AAFFA0" w14:textId="77777777" w:rsidR="00AE2661" w:rsidRDefault="00AE2661" w:rsidP="00D32C50">
      <w:pPr>
        <w:pStyle w:val="PlantUML"/>
      </w:pPr>
    </w:p>
    <w:p w14:paraId="2B1D765E" w14:textId="2B79F11C" w:rsidR="00AE2661" w:rsidRDefault="00AE2661" w:rsidP="00D32C50">
      <w:pPr>
        <w:pStyle w:val="PlantUML"/>
      </w:pPr>
      <w:r>
        <w:t>LPA -&gt; LPAServices: [</w:t>
      </w:r>
      <w:r w:rsidR="00D640C6">
        <w:t>2</w:t>
      </w:r>
      <w:r>
        <w:t xml:space="preserve">] </w:t>
      </w:r>
      <w:r w:rsidR="003B322F">
        <w:t xml:space="preserve">CP: </w:t>
      </w:r>
      <w:r>
        <w:t>ES10c.Enable(ISD-P AID or ICCID,</w:t>
      </w:r>
      <w:r w:rsidR="003B322F">
        <w:t xml:space="preserve"> [TP],</w:t>
      </w:r>
      <w:r>
        <w:t xml:space="preserve"> refreshFlag)</w:t>
      </w:r>
    </w:p>
    <w:p w14:paraId="2452B470" w14:textId="58AF3E8E" w:rsidR="00AE2661" w:rsidRDefault="00D640C6" w:rsidP="00D32C50">
      <w:pPr>
        <w:pStyle w:val="PlantUML"/>
      </w:pPr>
      <w:r>
        <w:t>r</w:t>
      </w:r>
      <w:r w:rsidR="00AE2661">
        <w:t>note over LPAServices #FFFFFF</w:t>
      </w:r>
    </w:p>
    <w:p w14:paraId="13E100AF" w14:textId="28D29D5C" w:rsidR="00AE2661" w:rsidRDefault="00AE2661" w:rsidP="00D32C50">
      <w:pPr>
        <w:pStyle w:val="PlantUML"/>
      </w:pPr>
      <w:r>
        <w:tab/>
        <w:t>[</w:t>
      </w:r>
      <w:r w:rsidR="00D640C6">
        <w:t>3</w:t>
      </w:r>
      <w:r>
        <w:t>] Verify Profile state</w:t>
      </w:r>
    </w:p>
    <w:p w14:paraId="39E404CE" w14:textId="274F0686" w:rsidR="00AE2661" w:rsidRPr="00802DDD" w:rsidRDefault="00AE2661" w:rsidP="00D32C50">
      <w:pPr>
        <w:pStyle w:val="PlantUML"/>
        <w:rPr>
          <w:lang w:val="en-GB"/>
        </w:rPr>
      </w:pPr>
      <w:r>
        <w:tab/>
        <w:t>[</w:t>
      </w:r>
      <w:r w:rsidR="00D640C6">
        <w:t>4</w:t>
      </w:r>
      <w:r w:rsidR="00435789">
        <w:t>a</w:t>
      </w:r>
      <w:r>
        <w:t>] Enforce</w:t>
      </w:r>
      <w:r w:rsidRPr="00802DDD">
        <w:t xml:space="preserve"> </w:t>
      </w:r>
      <w:r w:rsidR="008830CF">
        <w:t xml:space="preserve">Profile </w:t>
      </w:r>
      <w:r w:rsidRPr="00802DDD">
        <w:t>Policy Rules</w:t>
      </w:r>
    </w:p>
    <w:p w14:paraId="0743F33C" w14:textId="77777777" w:rsidR="00435789" w:rsidRPr="00CF102B" w:rsidRDefault="00435789" w:rsidP="00D32C50">
      <w:pPr>
        <w:pStyle w:val="PlantUML"/>
      </w:pPr>
      <w:r w:rsidRPr="00930052">
        <w:tab/>
        <w:t>[4</w:t>
      </w:r>
      <w:r w:rsidRPr="00CF102B">
        <w:rPr>
          <w:rFonts w:hint="eastAsia"/>
        </w:rPr>
        <w:t>b</w:t>
      </w:r>
      <w:r w:rsidRPr="00930052">
        <w:t xml:space="preserve">] </w:t>
      </w:r>
      <w:r w:rsidRPr="00CF102B">
        <w:rPr>
          <w:rFonts w:hint="eastAsia"/>
        </w:rPr>
        <w:t>[Verify Reference Enterprise Rule]</w:t>
      </w:r>
    </w:p>
    <w:p w14:paraId="7B991465" w14:textId="6EFD8900" w:rsidR="00AE2661" w:rsidRDefault="00AE2661" w:rsidP="00D32C50">
      <w:pPr>
        <w:pStyle w:val="PlantUML"/>
      </w:pPr>
      <w:r>
        <w:tab/>
        <w:t>[</w:t>
      </w:r>
      <w:r w:rsidR="00D640C6">
        <w:t>5</w:t>
      </w:r>
      <w:r>
        <w:t>] [</w:t>
      </w:r>
      <w:r w:rsidRPr="00802DDD">
        <w:t>Perform Test Profile checks]</w:t>
      </w:r>
    </w:p>
    <w:p w14:paraId="3AB0646C" w14:textId="55FFBB34" w:rsidR="00AE2661" w:rsidRPr="00BD45AD" w:rsidRDefault="00AE2661" w:rsidP="00D32C50">
      <w:pPr>
        <w:pStyle w:val="PlantUML"/>
      </w:pPr>
      <w:r w:rsidRPr="00BD45AD">
        <w:t xml:space="preserve">end </w:t>
      </w:r>
      <w:r w:rsidR="00D640C6" w:rsidRPr="00BD45AD">
        <w:t>r</w:t>
      </w:r>
      <w:r w:rsidRPr="00BD45AD">
        <w:t>note</w:t>
      </w:r>
    </w:p>
    <w:p w14:paraId="1C095549" w14:textId="0F7DC282" w:rsidR="00AE2661" w:rsidRPr="00BD45AD" w:rsidRDefault="00AE2661" w:rsidP="00D32C50">
      <w:pPr>
        <w:pStyle w:val="PlantUML"/>
      </w:pPr>
      <w:r w:rsidRPr="00BD45AD">
        <w:t>LPAServices --&gt; LPA: [Error]</w:t>
      </w:r>
    </w:p>
    <w:p w14:paraId="02D05EEA" w14:textId="77777777" w:rsidR="00AE2661" w:rsidRPr="00BD45AD" w:rsidRDefault="00AE2661" w:rsidP="00D32C50">
      <w:pPr>
        <w:pStyle w:val="PlantUML"/>
      </w:pPr>
    </w:p>
    <w:p w14:paraId="0ED5D6DB" w14:textId="77777777" w:rsidR="00AE2661" w:rsidRDefault="00AE2661" w:rsidP="00D32C50">
      <w:pPr>
        <w:pStyle w:val="PlantUML"/>
      </w:pPr>
      <w:r>
        <w:t>Alt REFRESH required</w:t>
      </w:r>
    </w:p>
    <w:p w14:paraId="29005336" w14:textId="77777777" w:rsidR="000E3A93" w:rsidRPr="00BD45AD" w:rsidRDefault="000E3A93" w:rsidP="00D32C50">
      <w:pPr>
        <w:pStyle w:val="PlantUML"/>
      </w:pPr>
      <w:r w:rsidRPr="00BD45AD">
        <w:t>rnote over LPAServices #FFFFFF</w:t>
      </w:r>
    </w:p>
    <w:p w14:paraId="0C84FEC2" w14:textId="6850B849" w:rsidR="000E3A93" w:rsidRPr="00BD45AD" w:rsidRDefault="000E3A93" w:rsidP="00D32C50">
      <w:pPr>
        <w:pStyle w:val="PlantUML"/>
      </w:pPr>
      <w:r w:rsidRPr="00BD45AD">
        <w:tab/>
        <w:t xml:space="preserve">[6a] </w:t>
      </w:r>
      <w:r w:rsidR="003B322F">
        <w:t xml:space="preserve">TP: </w:t>
      </w:r>
      <w:r w:rsidRPr="00BD45AD">
        <w:t>Determine if proactive session is ongoing</w:t>
      </w:r>
    </w:p>
    <w:p w14:paraId="652E1E88" w14:textId="77777777" w:rsidR="000E3A93" w:rsidRPr="00BD45AD" w:rsidRDefault="000E3A93" w:rsidP="00D32C50">
      <w:pPr>
        <w:pStyle w:val="PlantUML"/>
      </w:pPr>
      <w:r w:rsidRPr="00BD45AD">
        <w:t>end rnote</w:t>
      </w:r>
    </w:p>
    <w:p w14:paraId="4911A856" w14:textId="77777777" w:rsidR="000E3A93" w:rsidRPr="00BD45AD" w:rsidRDefault="000E3A93" w:rsidP="00D32C50">
      <w:pPr>
        <w:pStyle w:val="PlantUML"/>
      </w:pPr>
      <w:r w:rsidRPr="00BD45AD">
        <w:t>LPAServices --&gt; LPA: [Error: catBusy]</w:t>
      </w:r>
    </w:p>
    <w:p w14:paraId="1E5DA2C5" w14:textId="060BE06A" w:rsidR="00D640C6" w:rsidRPr="00A37D99" w:rsidRDefault="00D640C6" w:rsidP="00D32C50">
      <w:pPr>
        <w:pStyle w:val="PlantUML"/>
      </w:pPr>
      <w:r w:rsidRPr="00A37D99">
        <w:t>LPAServices -&gt; LPA: [6</w:t>
      </w:r>
      <w:r w:rsidR="000E3A93" w:rsidRPr="00A37D99">
        <w:t>b</w:t>
      </w:r>
      <w:r w:rsidRPr="00A37D99">
        <w:t>] Ok</w:t>
      </w:r>
    </w:p>
    <w:p w14:paraId="3CA04A9B" w14:textId="35E1B14A" w:rsidR="00AE2661" w:rsidRPr="00A37D99" w:rsidRDefault="00AE2661" w:rsidP="00D32C50">
      <w:pPr>
        <w:pStyle w:val="PlantUML"/>
      </w:pPr>
      <w:r w:rsidRPr="00A37D99">
        <w:t>LPAServices -&gt; DevBB: [</w:t>
      </w:r>
      <w:r w:rsidR="00D640C6" w:rsidRPr="00A37D99">
        <w:t>7</w:t>
      </w:r>
      <w:r w:rsidRPr="00A37D99">
        <w:t xml:space="preserve">] </w:t>
      </w:r>
      <w:r w:rsidR="003B322F" w:rsidRPr="00A37D99">
        <w:t xml:space="preserve">TP: </w:t>
      </w:r>
      <w:r w:rsidRPr="00A37D99">
        <w:t>REFRESH</w:t>
      </w:r>
    </w:p>
    <w:p w14:paraId="54DC260A" w14:textId="6C0B640F" w:rsidR="00D640C6" w:rsidRDefault="00D640C6" w:rsidP="00D32C50">
      <w:pPr>
        <w:pStyle w:val="PlantUML"/>
      </w:pPr>
      <w:r>
        <w:t xml:space="preserve">DevBB -&gt; LPAServices: </w:t>
      </w:r>
      <w:r w:rsidR="004C7DB8">
        <w:t>TERMINAL RESPONSE</w:t>
      </w:r>
      <w:r>
        <w:t xml:space="preserve"> or RESET</w:t>
      </w:r>
    </w:p>
    <w:p w14:paraId="1CAC2D9E" w14:textId="77777777" w:rsidR="00D640C6" w:rsidRDefault="00D640C6" w:rsidP="00D32C50">
      <w:pPr>
        <w:pStyle w:val="PlantUML"/>
      </w:pPr>
      <w:r>
        <w:t>rnote over LPAServices #FFFFFF</w:t>
      </w:r>
    </w:p>
    <w:p w14:paraId="145ED407" w14:textId="32EBADC3" w:rsidR="00D640C6" w:rsidRDefault="00D640C6" w:rsidP="00D32C50">
      <w:pPr>
        <w:pStyle w:val="PlantUML"/>
      </w:pPr>
      <w:r>
        <w:t xml:space="preserve">[8] </w:t>
      </w:r>
      <w:r w:rsidR="003B322F">
        <w:t xml:space="preserve">TP: </w:t>
      </w:r>
      <w:r>
        <w:t xml:space="preserve">The </w:t>
      </w:r>
      <w:r w:rsidR="003B322F">
        <w:t xml:space="preserve">Target </w:t>
      </w:r>
      <w:r>
        <w:t>Profile is Enabled</w:t>
      </w:r>
    </w:p>
    <w:p w14:paraId="14F8CAEA" w14:textId="77777777" w:rsidR="00D640C6" w:rsidRDefault="00D640C6" w:rsidP="00D32C50">
      <w:pPr>
        <w:pStyle w:val="PlantUML"/>
      </w:pPr>
      <w:r>
        <w:t>end rnote</w:t>
      </w:r>
    </w:p>
    <w:p w14:paraId="6C5AEBE1" w14:textId="77777777" w:rsidR="00AE2661" w:rsidRDefault="00AE2661" w:rsidP="00D32C50">
      <w:pPr>
        <w:pStyle w:val="PlantUML"/>
      </w:pPr>
    </w:p>
    <w:p w14:paraId="77181331" w14:textId="77777777" w:rsidR="00AE2661" w:rsidRDefault="00AE2661" w:rsidP="00D32C50">
      <w:pPr>
        <w:pStyle w:val="PlantUML"/>
      </w:pPr>
      <w:r>
        <w:t>Else REFRESH not required</w:t>
      </w:r>
    </w:p>
    <w:p w14:paraId="76E5B2D6" w14:textId="77777777" w:rsidR="00570022" w:rsidRPr="00B869BB" w:rsidRDefault="00570022" w:rsidP="00D32C50">
      <w:pPr>
        <w:pStyle w:val="PlantUML"/>
      </w:pPr>
      <w:r w:rsidRPr="00B869BB">
        <w:t>rnote over LPAServices #FFFFFF</w:t>
      </w:r>
    </w:p>
    <w:p w14:paraId="650AB69F" w14:textId="1675D56E" w:rsidR="00570022" w:rsidRPr="00B869BB" w:rsidRDefault="00570022" w:rsidP="00D32C50">
      <w:pPr>
        <w:pStyle w:val="PlantUML"/>
      </w:pPr>
      <w:r w:rsidRPr="00B869BB">
        <w:t xml:space="preserve">[9] </w:t>
      </w:r>
      <w:r w:rsidR="003B322F">
        <w:t xml:space="preserve">TP: </w:t>
      </w:r>
      <w:r w:rsidRPr="00B869BB">
        <w:t xml:space="preserve">The </w:t>
      </w:r>
      <w:r w:rsidR="003B322F">
        <w:t>T</w:t>
      </w:r>
      <w:r w:rsidR="003B322F" w:rsidRPr="00B869BB">
        <w:t xml:space="preserve">arget </w:t>
      </w:r>
      <w:r w:rsidRPr="00B869BB">
        <w:t>Profile is Enabled</w:t>
      </w:r>
    </w:p>
    <w:p w14:paraId="670CEDC4" w14:textId="77777777" w:rsidR="00570022" w:rsidRPr="00B869BB" w:rsidRDefault="00570022" w:rsidP="00D32C50">
      <w:pPr>
        <w:pStyle w:val="PlantUML"/>
      </w:pPr>
      <w:r w:rsidRPr="00B869BB">
        <w:t>end rnote</w:t>
      </w:r>
    </w:p>
    <w:p w14:paraId="760A69A4" w14:textId="77777777" w:rsidR="00570022" w:rsidRPr="00B869BB" w:rsidRDefault="00570022" w:rsidP="00D32C50">
      <w:pPr>
        <w:pStyle w:val="PlantUML"/>
      </w:pPr>
      <w:r w:rsidRPr="00B869BB">
        <w:t>LPAServices -&gt; LPA: [10] Ok</w:t>
      </w:r>
    </w:p>
    <w:p w14:paraId="0883B8EF" w14:textId="77777777" w:rsidR="00570022" w:rsidRPr="00B869BB" w:rsidRDefault="00570022" w:rsidP="00D32C50">
      <w:pPr>
        <w:pStyle w:val="PlantUML"/>
      </w:pPr>
    </w:p>
    <w:p w14:paraId="71A533C3" w14:textId="78019192" w:rsidR="00AE2661" w:rsidRDefault="00AE2661" w:rsidP="00D32C50">
      <w:pPr>
        <w:pStyle w:val="PlantUML"/>
      </w:pPr>
      <w:r>
        <w:lastRenderedPageBreak/>
        <w:t>LPA -&gt; DevBB: [</w:t>
      </w:r>
      <w:r w:rsidR="00570022">
        <w:t>11</w:t>
      </w:r>
      <w:r>
        <w:t>] New Enabled Profile</w:t>
      </w:r>
    </w:p>
    <w:p w14:paraId="69BFAE82" w14:textId="77777777" w:rsidR="00AE2661" w:rsidRDefault="00AE2661" w:rsidP="00D32C50">
      <w:pPr>
        <w:pStyle w:val="PlantUML"/>
      </w:pPr>
    </w:p>
    <w:p w14:paraId="79969600" w14:textId="77777777" w:rsidR="00AE2661" w:rsidRDefault="00AE2661" w:rsidP="00D32C50">
      <w:pPr>
        <w:pStyle w:val="PlantUML"/>
      </w:pPr>
      <w:r>
        <w:t>end</w:t>
      </w:r>
    </w:p>
    <w:p w14:paraId="210589F8" w14:textId="41898A4B" w:rsidR="00AE2661" w:rsidRDefault="006B0EBE" w:rsidP="00D32C50">
      <w:pPr>
        <w:pStyle w:val="PlantUML"/>
      </w:pPr>
      <w:r>
        <w:t>r</w:t>
      </w:r>
      <w:r w:rsidR="00AE2661">
        <w:t>note over DevBB</w:t>
      </w:r>
      <w:r>
        <w:t xml:space="preserve"> #FFFFFF</w:t>
      </w:r>
    </w:p>
    <w:p w14:paraId="6C8AAE42" w14:textId="01479082" w:rsidR="00AE2661" w:rsidRDefault="00AE2661" w:rsidP="00D32C50">
      <w:pPr>
        <w:pStyle w:val="PlantUML"/>
      </w:pPr>
      <w:r>
        <w:t>[</w:t>
      </w:r>
      <w:r w:rsidR="00570022">
        <w:t>12</w:t>
      </w:r>
      <w:r>
        <w:t>]</w:t>
      </w:r>
      <w:r>
        <w:tab/>
      </w:r>
      <w:r w:rsidR="003B322F">
        <w:t xml:space="preserve">TP: </w:t>
      </w:r>
      <w:r>
        <w:t xml:space="preserve">Baseband executing a </w:t>
      </w:r>
    </w:p>
    <w:p w14:paraId="1F4BF88A" w14:textId="77777777" w:rsidR="00AE2661" w:rsidRDefault="00AE2661" w:rsidP="00D32C50">
      <w:pPr>
        <w:pStyle w:val="PlantUML"/>
      </w:pPr>
      <w:r>
        <w:t xml:space="preserve">network attach procedure with </w:t>
      </w:r>
    </w:p>
    <w:p w14:paraId="408A829A" w14:textId="77777777" w:rsidR="00AE2661" w:rsidRDefault="00AE2661" w:rsidP="00D32C50">
      <w:pPr>
        <w:pStyle w:val="PlantUML"/>
      </w:pPr>
      <w:r>
        <w:t>the newly Enabled Profile</w:t>
      </w:r>
    </w:p>
    <w:p w14:paraId="1CC117D4" w14:textId="354A78B0" w:rsidR="00AE2661" w:rsidRDefault="00AE2661" w:rsidP="00D32C50">
      <w:pPr>
        <w:pStyle w:val="PlantUML"/>
      </w:pPr>
      <w:r>
        <w:t xml:space="preserve">end </w:t>
      </w:r>
      <w:r w:rsidR="006B0EBE">
        <w:t>r</w:t>
      </w:r>
      <w:r>
        <w:t>note</w:t>
      </w:r>
    </w:p>
    <w:p w14:paraId="140ACB0C" w14:textId="77777777" w:rsidR="009C0B34" w:rsidRDefault="009C0B34" w:rsidP="00D32C50">
      <w:pPr>
        <w:pStyle w:val="PlantUML"/>
      </w:pPr>
    </w:p>
    <w:p w14:paraId="7D1C3E28" w14:textId="77777777" w:rsidR="009C0B34" w:rsidRDefault="009C0B34" w:rsidP="00D32C50">
      <w:pPr>
        <w:pStyle w:val="PlantUML"/>
      </w:pPr>
      <w:r>
        <w:t>rnote over LPA</w:t>
      </w:r>
    </w:p>
    <w:p w14:paraId="3F898A94" w14:textId="77777777" w:rsidR="009C0B34" w:rsidRDefault="009C0B34" w:rsidP="00D32C50">
      <w:pPr>
        <w:pStyle w:val="PlantUML"/>
      </w:pPr>
      <w:r>
        <w:t>[13] [trigger PCM session]</w:t>
      </w:r>
    </w:p>
    <w:p w14:paraId="1A9627F5" w14:textId="77777777" w:rsidR="009C0B34" w:rsidRDefault="009C0B34" w:rsidP="00D32C50">
      <w:pPr>
        <w:pStyle w:val="PlantUML"/>
      </w:pPr>
      <w:r>
        <w:t>end rnote</w:t>
      </w:r>
    </w:p>
    <w:p w14:paraId="36BBD73D" w14:textId="77777777" w:rsidR="00AE2661" w:rsidRDefault="00AE2661" w:rsidP="00D32C50">
      <w:pPr>
        <w:pStyle w:val="PlantUML"/>
      </w:pPr>
    </w:p>
    <w:p w14:paraId="5F3D13FA" w14:textId="77777777" w:rsidR="00AE2661" w:rsidRPr="00C6673D" w:rsidRDefault="00AE2661" w:rsidP="00D32C50">
      <w:pPr>
        <w:pStyle w:val="PlantUML"/>
      </w:pPr>
      <w:r>
        <w:t>@enduml</w:t>
      </w:r>
    </w:p>
    <w:p w14:paraId="10BE3C5B" w14:textId="395065BC" w:rsidR="00D32C50" w:rsidRDefault="00D32C50" w:rsidP="00D32C50">
      <w:pPr>
        <w:pStyle w:val="PlantUMLImg"/>
      </w:pPr>
      <w:r>
        <w:rPr>
          <w:noProof/>
        </w:rPr>
        <w:drawing>
          <wp:inline distT="0" distB="0" distL="0" distR="0" wp14:anchorId="5C5BA7D9" wp14:editId="0757FB56">
            <wp:extent cx="5731510" cy="5710464"/>
            <wp:effectExtent l="0" t="0" r="2540" b="5080"/>
            <wp:docPr id="1071325769" name="Picture 107132576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325769" name="Picture 2" descr="Generated by PlantUML"/>
                    <pic:cNvPicPr/>
                  </pic:nvPicPr>
                  <pic:blipFill>
                    <a:blip r:embed="rId46">
                      <a:extLst>
                        <a:ext uri="{28A0092B-C50C-407E-A947-70E740481C1C}">
                          <a14:useLocalDpi xmlns:a14="http://schemas.microsoft.com/office/drawing/2010/main" val="0"/>
                        </a:ext>
                      </a:extLst>
                    </a:blip>
                    <a:stretch>
                      <a:fillRect/>
                    </a:stretch>
                  </pic:blipFill>
                  <pic:spPr>
                    <a:xfrm>
                      <a:off x="0" y="0"/>
                      <a:ext cx="5731510" cy="5710464"/>
                    </a:xfrm>
                    <a:prstGeom prst="rect">
                      <a:avLst/>
                    </a:prstGeom>
                  </pic:spPr>
                </pic:pic>
              </a:graphicData>
            </a:graphic>
          </wp:inline>
        </w:drawing>
      </w:r>
    </w:p>
    <w:p w14:paraId="1B06A1E6" w14:textId="5B2AB713" w:rsidR="009361FF" w:rsidRPr="00DF44B1" w:rsidRDefault="00F66DD3" w:rsidP="00BD45AD">
      <w:pPr>
        <w:pStyle w:val="Figurecaption"/>
        <w:ind w:left="360" w:hanging="360"/>
      </w:pPr>
      <w:r w:rsidRPr="00DF44B1">
        <w:rPr>
          <w:rFonts w:ascii="Arial Bold" w:hAnsi="Arial Bold"/>
        </w:rPr>
        <w:t>Figure 16</w:t>
      </w:r>
      <w:r w:rsidR="009361FF" w:rsidRPr="00175783">
        <w:t>: Enable Profile</w:t>
      </w:r>
    </w:p>
    <w:p w14:paraId="687DADDF" w14:textId="77777777" w:rsidR="009361FF" w:rsidRPr="00DF44B1" w:rsidRDefault="009361FF" w:rsidP="009361FF">
      <w:pPr>
        <w:pStyle w:val="NormalParagraph"/>
        <w:rPr>
          <w:b/>
        </w:rPr>
      </w:pPr>
      <w:r w:rsidRPr="00DF44B1">
        <w:rPr>
          <w:b/>
        </w:rPr>
        <w:t>Start Conditions:</w:t>
      </w:r>
    </w:p>
    <w:p w14:paraId="3884427E" w14:textId="77777777" w:rsidR="009361FF" w:rsidRPr="00926C12" w:rsidRDefault="009361FF" w:rsidP="009361FF">
      <w:pPr>
        <w:pStyle w:val="NormalParagraph"/>
      </w:pPr>
      <w:r>
        <w:t>When the Profile to be enabled is an Operational Profile:</w:t>
      </w:r>
    </w:p>
    <w:p w14:paraId="44F7A6A0" w14:textId="0FAD26C9" w:rsidR="009361FF" w:rsidRDefault="00F66DD3" w:rsidP="00BD45AD">
      <w:pPr>
        <w:pStyle w:val="ListBullet1"/>
        <w:ind w:left="680" w:hanging="340"/>
      </w:pPr>
      <w:r>
        <w:rPr>
          <w:rFonts w:ascii="Symbol" w:hAnsi="Symbol"/>
        </w:rPr>
        <w:t></w:t>
      </w:r>
      <w:r>
        <w:rPr>
          <w:rFonts w:ascii="Symbol" w:hAnsi="Symbol"/>
        </w:rPr>
        <w:tab/>
      </w:r>
      <w:r w:rsidR="009361FF" w:rsidRPr="007C3B90">
        <w:t xml:space="preserve">User Intent is </w:t>
      </w:r>
      <w:r w:rsidR="009B4A1F">
        <w:t>acquired</w:t>
      </w:r>
      <w:r w:rsidR="009B4A1F" w:rsidRPr="0071608A">
        <w:t xml:space="preserve"> </w:t>
      </w:r>
      <w:r w:rsidR="009361FF" w:rsidRPr="0071608A">
        <w:t>as defined in SGP.21 [</w:t>
      </w:r>
      <w:r w:rsidR="009361FF" w:rsidRPr="007C3B90">
        <w:t>4].</w:t>
      </w:r>
    </w:p>
    <w:p w14:paraId="6BC03392" w14:textId="77777777" w:rsidR="009361FF" w:rsidRDefault="009361FF" w:rsidP="009361FF">
      <w:pPr>
        <w:pStyle w:val="NormalParagraph"/>
      </w:pPr>
      <w:r>
        <w:lastRenderedPageBreak/>
        <w:t>When the Profile to be enabled is a Test Profile:</w:t>
      </w:r>
    </w:p>
    <w:p w14:paraId="47875403" w14:textId="1532AD7C" w:rsidR="009361FF" w:rsidRDefault="00F66DD3" w:rsidP="00BD45AD">
      <w:pPr>
        <w:pStyle w:val="NormalParagraph"/>
        <w:ind w:left="720" w:hanging="360"/>
      </w:pPr>
      <w:r>
        <w:rPr>
          <w:rFonts w:ascii="Symbol" w:hAnsi="Symbol"/>
        </w:rPr>
        <w:t></w:t>
      </w:r>
      <w:r>
        <w:rPr>
          <w:rFonts w:ascii="Symbol" w:hAnsi="Symbol"/>
        </w:rPr>
        <w:tab/>
      </w:r>
      <w:r w:rsidR="009361FF">
        <w:t>The Device is in Device Test Mode.</w:t>
      </w:r>
    </w:p>
    <w:p w14:paraId="2DAEC731" w14:textId="77777777" w:rsidR="009361FF" w:rsidRDefault="009361FF" w:rsidP="009361FF">
      <w:pPr>
        <w:pStyle w:val="NormalParagraph"/>
      </w:pPr>
      <w:r>
        <w:t>When the Profile to be enabled is a Provisioning Profile:</w:t>
      </w:r>
    </w:p>
    <w:p w14:paraId="251C5CF2" w14:textId="3E386976" w:rsidR="009361FF" w:rsidRPr="00402326" w:rsidRDefault="00F66DD3" w:rsidP="00BD45AD">
      <w:pPr>
        <w:pStyle w:val="NormalParagraph"/>
        <w:ind w:left="720" w:hanging="360"/>
      </w:pPr>
      <w:r w:rsidRPr="00402326">
        <w:rPr>
          <w:rFonts w:ascii="Symbol" w:hAnsi="Symbol"/>
        </w:rPr>
        <w:t></w:t>
      </w:r>
      <w:r w:rsidRPr="00402326">
        <w:rPr>
          <w:rFonts w:ascii="Symbol" w:hAnsi="Symbol"/>
        </w:rPr>
        <w:tab/>
      </w:r>
      <w:r w:rsidR="009361FF">
        <w:t>The currently-enabled Operational Profile, if any, is unsuitable to provide the connectivity required for an operation such as Add Profile.</w:t>
      </w:r>
    </w:p>
    <w:p w14:paraId="4C2687F4" w14:textId="77777777" w:rsidR="009361FF" w:rsidRPr="00DF44B1" w:rsidRDefault="009361FF" w:rsidP="009361FF">
      <w:pPr>
        <w:pStyle w:val="NormalParagraph"/>
        <w:rPr>
          <w:b/>
        </w:rPr>
      </w:pPr>
      <w:r w:rsidRPr="00DF44B1">
        <w:rPr>
          <w:b/>
        </w:rPr>
        <w:t>Procedure:</w:t>
      </w:r>
    </w:p>
    <w:p w14:paraId="7D3A85E3" w14:textId="09DF96BF" w:rsidR="009361FF" w:rsidRPr="004775A4" w:rsidRDefault="00F66DD3" w:rsidP="00BD45AD">
      <w:pPr>
        <w:pStyle w:val="ListNumber"/>
        <w:tabs>
          <w:tab w:val="left" w:pos="340"/>
        </w:tabs>
        <w:jc w:val="left"/>
        <w:rPr>
          <w:lang w:eastAsia="en-GB"/>
        </w:rPr>
      </w:pPr>
      <w:r w:rsidRPr="004775A4">
        <w:rPr>
          <w:lang w:eastAsia="en-GB"/>
        </w:rPr>
        <w:t>0.</w:t>
      </w:r>
      <w:r w:rsidRPr="004775A4">
        <w:rPr>
          <w:lang w:eastAsia="en-GB"/>
        </w:rPr>
        <w:tab/>
      </w:r>
      <w:r w:rsidR="009361FF" w:rsidRPr="004775A4">
        <w:rPr>
          <w:lang w:eastAsia="en-GB"/>
        </w:rPr>
        <w:t>The End</w:t>
      </w:r>
      <w:r w:rsidR="009361FF">
        <w:rPr>
          <w:lang w:eastAsia="en-GB"/>
        </w:rPr>
        <w:t xml:space="preserve"> U</w:t>
      </w:r>
      <w:r w:rsidR="009361FF" w:rsidRPr="004775A4">
        <w:rPr>
          <w:lang w:eastAsia="en-GB"/>
        </w:rPr>
        <w:t xml:space="preserve">ser is presented </w:t>
      </w:r>
      <w:r w:rsidR="00F77CAF">
        <w:rPr>
          <w:lang w:eastAsia="en-GB"/>
        </w:rPr>
        <w:t xml:space="preserve">with </w:t>
      </w:r>
      <w:r w:rsidR="009361FF" w:rsidRPr="004775A4">
        <w:rPr>
          <w:lang w:eastAsia="en-GB"/>
        </w:rPr>
        <w:t>a user interface that displays the list of installed Profiles</w:t>
      </w:r>
      <w:r w:rsidR="009361FF">
        <w:rPr>
          <w:lang w:eastAsia="en-GB"/>
        </w:rPr>
        <w:t xml:space="preserve"> within the eUICC</w:t>
      </w:r>
      <w:r w:rsidR="009361FF" w:rsidRPr="004775A4">
        <w:rPr>
          <w:lang w:eastAsia="en-GB"/>
        </w:rPr>
        <w:t>, with their current states (Enabled or Disabled)</w:t>
      </w:r>
      <w:r w:rsidR="00165ED2">
        <w:rPr>
          <w:lang w:eastAsia="en-GB"/>
        </w:rPr>
        <w:t>.</w:t>
      </w:r>
      <w:r w:rsidR="009361FF" w:rsidRPr="004775A4">
        <w:rPr>
          <w:lang w:eastAsia="en-GB"/>
        </w:rPr>
        <w:t xml:space="preserve"> The End User selects the Profile to be enabled.</w:t>
      </w:r>
      <w:r w:rsidR="00162933" w:rsidRPr="00162933">
        <w:rPr>
          <w:lang w:eastAsia="en-GB"/>
        </w:rPr>
        <w:t xml:space="preserve"> </w:t>
      </w:r>
      <w:r w:rsidR="00162933">
        <w:rPr>
          <w:lang w:eastAsia="en-GB"/>
        </w:rPr>
        <w:t>The LPA</w:t>
      </w:r>
      <w:r w:rsidR="000E3A93">
        <w:rPr>
          <w:lang w:eastAsia="en-GB"/>
        </w:rPr>
        <w:t>d</w:t>
      </w:r>
      <w:r w:rsidR="00162933">
        <w:rPr>
          <w:lang w:eastAsia="en-GB"/>
        </w:rPr>
        <w:t xml:space="preserve"> MAY check the </w:t>
      </w:r>
      <w:r w:rsidR="008830CF">
        <w:rPr>
          <w:lang w:eastAsia="en-GB"/>
        </w:rPr>
        <w:t xml:space="preserve">Profile </w:t>
      </w:r>
      <w:r w:rsidR="00162933">
        <w:rPr>
          <w:lang w:eastAsia="en-GB"/>
        </w:rPr>
        <w:t>Policy Rules of the Profiles and give appropriate warnings to the End User (</w:t>
      </w:r>
      <w:r w:rsidR="00151A47">
        <w:rPr>
          <w:lang w:eastAsia="en-GB"/>
        </w:rPr>
        <w:t xml:space="preserve">e.g., </w:t>
      </w:r>
      <w:r w:rsidR="00162933">
        <w:rPr>
          <w:lang w:eastAsia="en-GB"/>
        </w:rPr>
        <w:t xml:space="preserve">that due to </w:t>
      </w:r>
      <w:r w:rsidR="008830CF">
        <w:rPr>
          <w:lang w:eastAsia="en-GB"/>
        </w:rPr>
        <w:t xml:space="preserve">Profile </w:t>
      </w:r>
      <w:r w:rsidR="00162933">
        <w:rPr>
          <w:lang w:eastAsia="en-GB"/>
        </w:rPr>
        <w:t xml:space="preserve">Policy </w:t>
      </w:r>
      <w:r w:rsidR="008830CF">
        <w:rPr>
          <w:lang w:eastAsia="en-GB"/>
        </w:rPr>
        <w:t xml:space="preserve">Rules </w:t>
      </w:r>
      <w:r w:rsidR="00162933">
        <w:rPr>
          <w:lang w:eastAsia="en-GB"/>
        </w:rPr>
        <w:t xml:space="preserve">the Profile cannot be enabled). </w:t>
      </w:r>
      <w:r w:rsidR="009361FF" w:rsidRPr="002E24CB">
        <w:rPr>
          <w:lang w:eastAsia="en-GB"/>
        </w:rPr>
        <w:t xml:space="preserve">The enabling of a Provisioning Profile </w:t>
      </w:r>
      <w:r w:rsidR="00A12547">
        <w:rPr>
          <w:lang w:eastAsia="en-GB"/>
        </w:rPr>
        <w:t>can</w:t>
      </w:r>
      <w:r w:rsidR="00A12547" w:rsidRPr="002E24CB">
        <w:rPr>
          <w:lang w:eastAsia="en-GB"/>
        </w:rPr>
        <w:t xml:space="preserve"> </w:t>
      </w:r>
      <w:r w:rsidR="009361FF" w:rsidRPr="002E24CB">
        <w:rPr>
          <w:lang w:eastAsia="en-GB"/>
        </w:rPr>
        <w:t>be initiated by the LPA</w:t>
      </w:r>
      <w:r w:rsidR="009361FF">
        <w:rPr>
          <w:lang w:eastAsia="en-GB"/>
        </w:rPr>
        <w:t>d</w:t>
      </w:r>
      <w:r w:rsidR="009361FF" w:rsidRPr="002E24CB">
        <w:rPr>
          <w:lang w:eastAsia="en-GB"/>
        </w:rPr>
        <w:t xml:space="preserve"> itself without any End User interaction</w:t>
      </w:r>
      <w:r w:rsidR="009361FF">
        <w:rPr>
          <w:lang w:eastAsia="en-GB"/>
        </w:rPr>
        <w:t>.</w:t>
      </w:r>
      <w:r w:rsidR="00FC12FD" w:rsidRPr="00FC12FD">
        <w:rPr>
          <w:lang w:eastAsia="en-GB"/>
        </w:rPr>
        <w:t xml:space="preserve"> </w:t>
      </w:r>
      <w:r w:rsidR="009B4A1F">
        <w:rPr>
          <w:rFonts w:eastAsiaTheme="minorEastAsia" w:hint="eastAsia"/>
          <w:lang w:eastAsia="ko-KR"/>
        </w:rPr>
        <w:t>The enabling of a Profile combined with its download can omit this step.</w:t>
      </w:r>
    </w:p>
    <w:p w14:paraId="64EDB718" w14:textId="6261C7F5" w:rsidR="00570022" w:rsidRDefault="00F66DD3" w:rsidP="00BD45AD">
      <w:pPr>
        <w:pStyle w:val="ListNumber"/>
        <w:tabs>
          <w:tab w:val="left" w:pos="340"/>
        </w:tabs>
        <w:contextualSpacing w:val="0"/>
        <w:jc w:val="left"/>
        <w:rPr>
          <w:lang w:eastAsia="en-GB"/>
        </w:rPr>
      </w:pPr>
      <w:r>
        <w:rPr>
          <w:lang w:eastAsia="en-GB"/>
        </w:rPr>
        <w:t>1.</w:t>
      </w:r>
      <w:r>
        <w:rPr>
          <w:lang w:eastAsia="en-GB"/>
        </w:rPr>
        <w:tab/>
      </w:r>
      <w:r w:rsidR="00570022">
        <w:rPr>
          <w:lang w:eastAsia="en-GB"/>
        </w:rPr>
        <w:t>Before the LPAd calls the EnableProfile function with the refreshFlag not set, the Device has the responsibility to ensure that the relevant conditions for use are met:</w:t>
      </w:r>
    </w:p>
    <w:p w14:paraId="15EF86D4" w14:textId="77777777" w:rsidR="00EB6C51" w:rsidRDefault="00EB6C51" w:rsidP="00BD45AD">
      <w:pPr>
        <w:pStyle w:val="ListNumber"/>
        <w:tabs>
          <w:tab w:val="clear" w:pos="340"/>
        </w:tabs>
        <w:spacing w:before="240"/>
        <w:ind w:firstLine="0"/>
        <w:contextualSpacing w:val="0"/>
        <w:jc w:val="left"/>
        <w:rPr>
          <w:lang w:eastAsia="en-GB"/>
        </w:rPr>
      </w:pPr>
      <w:r>
        <w:rPr>
          <w:lang w:eastAsia="en-GB"/>
        </w:rPr>
        <w:t xml:space="preserve">For SEP, MEP-A1 and MEP-B, if a Profile </w:t>
      </w:r>
      <w:r>
        <w:t>currently</w:t>
      </w:r>
      <w:r>
        <w:rPr>
          <w:lang w:eastAsia="en-GB"/>
        </w:rPr>
        <w:t xml:space="preserve"> is enabled on the Target Port:</w:t>
      </w:r>
    </w:p>
    <w:p w14:paraId="0E95F679" w14:textId="606FB31B" w:rsidR="00570022" w:rsidRDefault="00F66DD3" w:rsidP="00BD45AD">
      <w:pPr>
        <w:pStyle w:val="Listletter"/>
        <w:tabs>
          <w:tab w:val="left" w:pos="1020"/>
        </w:tabs>
      </w:pPr>
      <w:bookmarkStart w:id="1378" w:name="_Hlk468959073"/>
      <w:r>
        <w:t>a)</w:t>
      </w:r>
      <w:r>
        <w:tab/>
      </w:r>
      <w:r w:rsidR="002D57B2" w:rsidRPr="49A17D51">
        <w:rPr>
          <w:rFonts w:eastAsia="Arial" w:cs="Arial"/>
          <w:color w:val="000000" w:themeColor="text1"/>
        </w:rPr>
        <w:t xml:space="preserve">The Device </w:t>
      </w:r>
      <w:r w:rsidR="00570022">
        <w:t>SHALL run the application session termination procedure in accordance with ETSI TS 102 221 [</w:t>
      </w:r>
      <w:r w:rsidR="00444DF7">
        <w:t>6</w:t>
      </w:r>
      <w:r w:rsidR="00570022">
        <w:t xml:space="preserve">] for every active application of the </w:t>
      </w:r>
      <w:r w:rsidR="002D57B2">
        <w:t xml:space="preserve">Profile </w:t>
      </w:r>
      <w:r w:rsidR="00570022">
        <w:t xml:space="preserve">currently enabled </w:t>
      </w:r>
      <w:r w:rsidR="002D57B2">
        <w:t xml:space="preserve">on the </w:t>
      </w:r>
      <w:r w:rsidR="003B322F">
        <w:t>T</w:t>
      </w:r>
      <w:r w:rsidR="002D57B2">
        <w:t>arget Port</w:t>
      </w:r>
      <w:r w:rsidR="00570022">
        <w:t>.</w:t>
      </w:r>
    </w:p>
    <w:p w14:paraId="2A1D3B3A" w14:textId="79C335DA" w:rsidR="00570022" w:rsidRDefault="00F66DD3" w:rsidP="00BD45AD">
      <w:pPr>
        <w:pStyle w:val="Listletter"/>
        <w:tabs>
          <w:tab w:val="left" w:pos="1020"/>
        </w:tabs>
      </w:pPr>
      <w:r>
        <w:t>b)</w:t>
      </w:r>
      <w:r>
        <w:tab/>
      </w:r>
      <w:r w:rsidR="002D57B2">
        <w:t xml:space="preserve">The Device </w:t>
      </w:r>
      <w:r w:rsidR="00570022">
        <w:t>SHALL close all logical channels that were used to select these applications.</w:t>
      </w:r>
    </w:p>
    <w:p w14:paraId="7AC00892" w14:textId="3D672876" w:rsidR="00F0213F" w:rsidRDefault="00F66DD3" w:rsidP="00BD45AD">
      <w:pPr>
        <w:pStyle w:val="Listletter"/>
        <w:tabs>
          <w:tab w:val="left" w:pos="1020"/>
        </w:tabs>
      </w:pPr>
      <w:r>
        <w:t>c)</w:t>
      </w:r>
      <w:r>
        <w:tab/>
      </w:r>
      <w:r w:rsidR="002D57B2">
        <w:t xml:space="preserve">The Device </w:t>
      </w:r>
      <w:r w:rsidR="00FB0C93">
        <w:t xml:space="preserve">SHOULD </w:t>
      </w:r>
      <w:r w:rsidR="00FB0C93" w:rsidRPr="00106DD6">
        <w:t>take implementation-dependent action</w:t>
      </w:r>
      <w:r w:rsidR="00FB0C93">
        <w:t xml:space="preserve"> to</w:t>
      </w:r>
      <w:r w:rsidR="00FB0C93" w:rsidRPr="00106DD6">
        <w:t xml:space="preserve"> </w:t>
      </w:r>
      <w:r w:rsidR="00F0213F">
        <w:t>t</w:t>
      </w:r>
      <w:r w:rsidR="00F0213F" w:rsidRPr="00C515F7">
        <w:t xml:space="preserve">erminate </w:t>
      </w:r>
      <w:r w:rsidR="00F0213F">
        <w:t>an ongoing</w:t>
      </w:r>
      <w:r w:rsidR="00F0213F" w:rsidRPr="00C515F7">
        <w:t xml:space="preserve"> proactive command session</w:t>
      </w:r>
      <w:r w:rsidR="00F0213F">
        <w:t>.</w:t>
      </w:r>
    </w:p>
    <w:bookmarkEnd w:id="1378"/>
    <w:p w14:paraId="0FA9985C" w14:textId="77777777" w:rsidR="00EB6C51" w:rsidRDefault="00EB6C51" w:rsidP="00BD45AD">
      <w:pPr>
        <w:pStyle w:val="ListNumber"/>
        <w:tabs>
          <w:tab w:val="clear" w:pos="340"/>
        </w:tabs>
        <w:ind w:firstLine="0"/>
        <w:jc w:val="left"/>
        <w:rPr>
          <w:lang w:eastAsia="en-GB"/>
        </w:rPr>
      </w:pPr>
      <w:r>
        <w:rPr>
          <w:lang w:eastAsia="en-GB"/>
        </w:rPr>
        <w:t xml:space="preserve">For MEP-A2, the Device MAY verify if an eSIM Port is available which </w:t>
      </w:r>
      <w:r>
        <w:t>has currently no Profile enabled.</w:t>
      </w:r>
    </w:p>
    <w:p w14:paraId="1B9421EF" w14:textId="77777777" w:rsidR="00DB7FC7" w:rsidRDefault="00DB7FC7" w:rsidP="00BD45AD">
      <w:pPr>
        <w:pStyle w:val="ListNumber"/>
        <w:tabs>
          <w:tab w:val="clear" w:pos="340"/>
        </w:tabs>
        <w:spacing w:before="240" w:after="0"/>
        <w:ind w:firstLine="0"/>
        <w:contextualSpacing w:val="0"/>
        <w:jc w:val="left"/>
        <w:rPr>
          <w:lang w:eastAsia="en-GB"/>
        </w:rPr>
      </w:pPr>
      <w:r w:rsidRPr="00311D13">
        <w:rPr>
          <w:lang w:eastAsia="en-GB"/>
        </w:rPr>
        <w:t xml:space="preserve">Before the LPAd calls </w:t>
      </w:r>
      <w:r>
        <w:rPr>
          <w:lang w:eastAsia="en-GB"/>
        </w:rPr>
        <w:t xml:space="preserve">the </w:t>
      </w:r>
      <w:r w:rsidRPr="00311D13">
        <w:rPr>
          <w:lang w:eastAsia="en-GB"/>
        </w:rPr>
        <w:t>EnableProfile function with the refreshFlag set, the Device has the responsibility to ensure that CAT is initialised on the Target Port.</w:t>
      </w:r>
    </w:p>
    <w:p w14:paraId="15F36135" w14:textId="51040D89" w:rsidR="002D57B2" w:rsidRDefault="00F66DD3" w:rsidP="002D57B2">
      <w:pPr>
        <w:pBdr>
          <w:top w:val="nil"/>
          <w:left w:val="nil"/>
          <w:bottom w:val="nil"/>
          <w:right w:val="nil"/>
          <w:between w:val="nil"/>
        </w:pBdr>
        <w:tabs>
          <w:tab w:val="left" w:pos="340"/>
        </w:tabs>
        <w:spacing w:line="276" w:lineRule="auto"/>
        <w:ind w:left="680" w:hanging="340"/>
        <w:rPr>
          <w:rFonts w:eastAsia="Arial" w:cs="Arial"/>
          <w:color w:val="000000" w:themeColor="text1"/>
          <w:szCs w:val="22"/>
        </w:rPr>
      </w:pPr>
      <w:r w:rsidRPr="001B7B30">
        <w:rPr>
          <w:lang w:eastAsia="en-GB"/>
        </w:rPr>
        <w:t>2.</w:t>
      </w:r>
      <w:r w:rsidRPr="001B7B30">
        <w:rPr>
          <w:lang w:eastAsia="en-GB"/>
        </w:rPr>
        <w:tab/>
      </w:r>
      <w:r w:rsidR="003B322F">
        <w:rPr>
          <w:lang w:eastAsia="en-GB"/>
        </w:rPr>
        <w:t>On the Command Port, t</w:t>
      </w:r>
      <w:r w:rsidR="009361FF">
        <w:rPr>
          <w:lang w:eastAsia="en-GB"/>
        </w:rPr>
        <w:t xml:space="preserve">he </w:t>
      </w:r>
      <w:r w:rsidR="009361FF" w:rsidRPr="004775A4">
        <w:rPr>
          <w:lang w:eastAsia="en-GB"/>
        </w:rPr>
        <w:t>LPA</w:t>
      </w:r>
      <w:r w:rsidR="009361FF">
        <w:rPr>
          <w:lang w:eastAsia="en-GB"/>
        </w:rPr>
        <w:t>d</w:t>
      </w:r>
      <w:r w:rsidR="009361FF" w:rsidRPr="004775A4">
        <w:rPr>
          <w:lang w:eastAsia="en-GB"/>
        </w:rPr>
        <w:t xml:space="preserve"> SHALL call the </w:t>
      </w:r>
      <w:r w:rsidR="009361FF">
        <w:rPr>
          <w:lang w:eastAsia="en-GB"/>
        </w:rPr>
        <w:t>"</w:t>
      </w:r>
      <w:r w:rsidR="009361FF" w:rsidRPr="001B7B30">
        <w:rPr>
          <w:lang w:eastAsia="en-GB"/>
        </w:rPr>
        <w:t>ES10c.EnableProfile</w:t>
      </w:r>
      <w:r w:rsidR="009361FF">
        <w:rPr>
          <w:lang w:eastAsia="en-GB"/>
        </w:rPr>
        <w:t>"</w:t>
      </w:r>
      <w:r w:rsidR="009361FF" w:rsidRPr="004775A4">
        <w:rPr>
          <w:lang w:eastAsia="en-GB"/>
        </w:rPr>
        <w:t xml:space="preserve"> (section</w:t>
      </w:r>
      <w:r w:rsidR="009361FF">
        <w:rPr>
          <w:lang w:eastAsia="en-GB"/>
        </w:rPr>
        <w:t xml:space="preserve"> 5.7.16)</w:t>
      </w:r>
      <w:r w:rsidR="009361FF" w:rsidRPr="004775A4">
        <w:rPr>
          <w:lang w:eastAsia="en-GB"/>
        </w:rPr>
        <w:t xml:space="preserve"> </w:t>
      </w:r>
      <w:r w:rsidR="009361FF" w:rsidRPr="001B7B30">
        <w:rPr>
          <w:lang w:eastAsia="en-GB"/>
        </w:rPr>
        <w:t>function of the ISD-R with its relevant input data</w:t>
      </w:r>
      <w:r w:rsidR="009361FF" w:rsidRPr="003B03D0">
        <w:rPr>
          <w:lang w:eastAsia="en-GB"/>
        </w:rPr>
        <w:t>, which includes the indication if a REFRESH proactive command is needed</w:t>
      </w:r>
      <w:r w:rsidR="009361FF" w:rsidRPr="001B7B30">
        <w:rPr>
          <w:lang w:eastAsia="en-GB"/>
        </w:rPr>
        <w:t>.</w:t>
      </w:r>
      <w:r w:rsidR="002D57B2" w:rsidRPr="002D57B2">
        <w:rPr>
          <w:rFonts w:eastAsia="Arial" w:cs="Arial"/>
          <w:color w:val="000000" w:themeColor="text1"/>
          <w:szCs w:val="22"/>
        </w:rPr>
        <w:t xml:space="preserve"> </w:t>
      </w:r>
      <w:r w:rsidR="002D57B2" w:rsidRPr="73B8B080">
        <w:rPr>
          <w:rFonts w:eastAsia="Arial" w:cs="Arial"/>
          <w:color w:val="000000" w:themeColor="text1"/>
          <w:szCs w:val="22"/>
        </w:rPr>
        <w:t xml:space="preserve">For MEP, the </w:t>
      </w:r>
      <w:r w:rsidR="00C87106">
        <w:rPr>
          <w:rFonts w:eastAsia="Arial" w:cs="Arial"/>
          <w:color w:val="000000" w:themeColor="text1"/>
          <w:szCs w:val="22"/>
        </w:rPr>
        <w:t>T</w:t>
      </w:r>
      <w:r w:rsidR="002D57B2" w:rsidRPr="73B8B080">
        <w:rPr>
          <w:rFonts w:eastAsia="Arial" w:cs="Arial"/>
          <w:color w:val="000000" w:themeColor="text1"/>
          <w:szCs w:val="22"/>
        </w:rPr>
        <w:t>arget Port is determined as follows:</w:t>
      </w:r>
    </w:p>
    <w:p w14:paraId="010A415D" w14:textId="77777777" w:rsidR="002547EB" w:rsidRDefault="002547EB" w:rsidP="002547EB">
      <w:pPr>
        <w:pStyle w:val="ListParagraph"/>
        <w:numPr>
          <w:ilvl w:val="1"/>
          <w:numId w:val="351"/>
        </w:numPr>
        <w:pBdr>
          <w:top w:val="nil"/>
          <w:left w:val="nil"/>
          <w:bottom w:val="nil"/>
          <w:right w:val="nil"/>
          <w:between w:val="nil"/>
        </w:pBdr>
        <w:tabs>
          <w:tab w:val="left" w:pos="340"/>
        </w:tabs>
        <w:spacing w:after="0"/>
        <w:jc w:val="left"/>
        <w:rPr>
          <w:rFonts w:eastAsia="Arial" w:cs="Arial"/>
          <w:color w:val="000000" w:themeColor="text1"/>
          <w:szCs w:val="22"/>
        </w:rPr>
      </w:pPr>
      <w:r>
        <w:rPr>
          <w:rFonts w:eastAsia="Arial" w:cs="Arial"/>
          <w:color w:val="000000" w:themeColor="text1"/>
          <w:szCs w:val="22"/>
        </w:rPr>
        <w:t xml:space="preserve">For MEP-A1, the Target Port SHALL be indicated in the </w:t>
      </w:r>
      <w:r w:rsidRPr="2BC6E850">
        <w:rPr>
          <w:rFonts w:eastAsia="Arial" w:cs="Arial"/>
          <w:color w:val="000000" w:themeColor="text1"/>
          <w:szCs w:val="22"/>
        </w:rPr>
        <w:t>input data</w:t>
      </w:r>
      <w:r>
        <w:rPr>
          <w:rFonts w:eastAsia="Arial" w:cs="Arial"/>
          <w:color w:val="000000" w:themeColor="text1"/>
          <w:szCs w:val="22"/>
        </w:rPr>
        <w:t>.</w:t>
      </w:r>
    </w:p>
    <w:p w14:paraId="017A3B2B" w14:textId="77777777" w:rsidR="002547EB" w:rsidRDefault="002547EB" w:rsidP="002547EB">
      <w:pPr>
        <w:pStyle w:val="ListParagraph"/>
        <w:numPr>
          <w:ilvl w:val="1"/>
          <w:numId w:val="351"/>
        </w:numPr>
        <w:pBdr>
          <w:top w:val="nil"/>
          <w:left w:val="nil"/>
          <w:bottom w:val="nil"/>
          <w:right w:val="nil"/>
          <w:between w:val="nil"/>
        </w:pBdr>
        <w:tabs>
          <w:tab w:val="left" w:pos="340"/>
        </w:tabs>
        <w:spacing w:after="0"/>
        <w:jc w:val="left"/>
        <w:rPr>
          <w:rFonts w:eastAsia="Arial" w:cs="Arial"/>
          <w:color w:val="000000" w:themeColor="text1"/>
          <w:szCs w:val="22"/>
        </w:rPr>
      </w:pPr>
      <w:r>
        <w:rPr>
          <w:rFonts w:eastAsia="Arial" w:cs="Arial"/>
          <w:color w:val="000000" w:themeColor="text1"/>
          <w:szCs w:val="22"/>
        </w:rPr>
        <w:t>For MEP-A2, the Target Port SHALL be selected by the eUICC in step 9.</w:t>
      </w:r>
    </w:p>
    <w:p w14:paraId="493CA4CF" w14:textId="77777777" w:rsidR="002547EB" w:rsidRDefault="002547EB" w:rsidP="002547EB">
      <w:pPr>
        <w:pStyle w:val="ListParagraph"/>
        <w:numPr>
          <w:ilvl w:val="1"/>
          <w:numId w:val="351"/>
        </w:numPr>
        <w:pBdr>
          <w:top w:val="nil"/>
          <w:left w:val="nil"/>
          <w:bottom w:val="nil"/>
          <w:right w:val="nil"/>
          <w:between w:val="nil"/>
        </w:pBdr>
        <w:tabs>
          <w:tab w:val="left" w:pos="340"/>
        </w:tabs>
        <w:spacing w:after="0"/>
        <w:jc w:val="left"/>
        <w:rPr>
          <w:rFonts w:eastAsia="Arial" w:cs="Arial"/>
          <w:color w:val="000000" w:themeColor="text1"/>
          <w:szCs w:val="22"/>
        </w:rPr>
      </w:pPr>
      <w:r>
        <w:rPr>
          <w:rFonts w:eastAsia="Arial" w:cs="Arial"/>
          <w:color w:val="000000" w:themeColor="text1"/>
          <w:szCs w:val="22"/>
        </w:rPr>
        <w:t>For MEP-B, the command SHALL be sent on the Target Port.</w:t>
      </w:r>
    </w:p>
    <w:p w14:paraId="3156C70B" w14:textId="5B444A05" w:rsidR="002D57B2" w:rsidRDefault="00F66DD3" w:rsidP="002D57B2">
      <w:pPr>
        <w:pBdr>
          <w:top w:val="nil"/>
          <w:left w:val="nil"/>
          <w:bottom w:val="nil"/>
          <w:right w:val="nil"/>
          <w:between w:val="nil"/>
        </w:pBdr>
        <w:tabs>
          <w:tab w:val="left" w:pos="340"/>
        </w:tabs>
        <w:spacing w:after="200" w:line="276" w:lineRule="auto"/>
        <w:ind w:left="680" w:hanging="340"/>
        <w:rPr>
          <w:rFonts w:eastAsia="Arial" w:cs="Arial"/>
          <w:color w:val="000000"/>
          <w:szCs w:val="22"/>
        </w:rPr>
      </w:pPr>
      <w:r w:rsidRPr="001B7B30">
        <w:rPr>
          <w:lang w:eastAsia="en-GB"/>
        </w:rPr>
        <w:t>3.</w:t>
      </w:r>
      <w:r w:rsidRPr="001B7B30">
        <w:rPr>
          <w:lang w:eastAsia="en-GB"/>
        </w:rPr>
        <w:tab/>
      </w:r>
      <w:r w:rsidR="009361FF">
        <w:rPr>
          <w:lang w:eastAsia="en-GB"/>
        </w:rPr>
        <w:t xml:space="preserve">The </w:t>
      </w:r>
      <w:r w:rsidR="009361FF" w:rsidRPr="001B7B30">
        <w:rPr>
          <w:lang w:eastAsia="en-GB"/>
        </w:rPr>
        <w:t xml:space="preserve">ISD-R SHALL verify the state of the </w:t>
      </w:r>
      <w:r w:rsidR="00C87106">
        <w:rPr>
          <w:lang w:eastAsia="en-GB"/>
        </w:rPr>
        <w:t>T</w:t>
      </w:r>
      <w:r w:rsidR="00C87106" w:rsidRPr="001B7B30">
        <w:rPr>
          <w:lang w:eastAsia="en-GB"/>
        </w:rPr>
        <w:t xml:space="preserve">arget </w:t>
      </w:r>
      <w:r w:rsidR="009361FF" w:rsidRPr="001B7B30">
        <w:rPr>
          <w:lang w:eastAsia="en-GB"/>
        </w:rPr>
        <w:t xml:space="preserve">Profile. If the </w:t>
      </w:r>
      <w:r w:rsidR="00C87106">
        <w:rPr>
          <w:lang w:eastAsia="en-GB"/>
        </w:rPr>
        <w:t>T</w:t>
      </w:r>
      <w:r w:rsidR="00C87106" w:rsidRPr="001B7B30">
        <w:rPr>
          <w:lang w:eastAsia="en-GB"/>
        </w:rPr>
        <w:t xml:space="preserve">arget </w:t>
      </w:r>
      <w:r w:rsidR="009361FF" w:rsidRPr="001B7B30">
        <w:rPr>
          <w:lang w:eastAsia="en-GB"/>
        </w:rPr>
        <w:t xml:space="preserve">Profile is not in </w:t>
      </w:r>
      <w:r w:rsidR="009361FF" w:rsidRPr="004775A4">
        <w:rPr>
          <w:lang w:eastAsia="en-GB"/>
        </w:rPr>
        <w:t>D</w:t>
      </w:r>
      <w:r w:rsidR="009361FF" w:rsidRPr="001B7B30">
        <w:rPr>
          <w:lang w:eastAsia="en-GB"/>
        </w:rPr>
        <w:t xml:space="preserve">isabled state, </w:t>
      </w:r>
      <w:r w:rsidR="009361FF">
        <w:rPr>
          <w:lang w:eastAsia="en-GB"/>
        </w:rPr>
        <w:t xml:space="preserve">the </w:t>
      </w:r>
      <w:r w:rsidR="009361FF" w:rsidRPr="001B7B30">
        <w:rPr>
          <w:lang w:eastAsia="en-GB"/>
        </w:rPr>
        <w:t>ISD-R SHALL return a response indicating a failure, and the procedure SHALL</w:t>
      </w:r>
      <w:r w:rsidR="009361FF">
        <w:rPr>
          <w:lang w:eastAsia="en-GB"/>
        </w:rPr>
        <w:t xml:space="preserve"> stop</w:t>
      </w:r>
      <w:r w:rsidR="00DB7FC7">
        <w:rPr>
          <w:rFonts w:eastAsia="Arial" w:cs="Arial"/>
          <w:color w:val="000000" w:themeColor="text1"/>
          <w:szCs w:val="22"/>
        </w:rPr>
        <w:t>.</w:t>
      </w:r>
    </w:p>
    <w:p w14:paraId="0DBCAB2A" w14:textId="38021076" w:rsidR="00FC12FD" w:rsidRDefault="00F66DD3" w:rsidP="00BD45AD">
      <w:pPr>
        <w:pStyle w:val="ListNumber"/>
        <w:tabs>
          <w:tab w:val="left" w:pos="340"/>
        </w:tabs>
        <w:jc w:val="left"/>
        <w:rPr>
          <w:lang w:eastAsia="en-GB"/>
        </w:rPr>
      </w:pPr>
      <w:r>
        <w:rPr>
          <w:lang w:eastAsia="en-GB"/>
        </w:rPr>
        <w:t>4</w:t>
      </w:r>
      <w:r w:rsidR="00387B53">
        <w:rPr>
          <w:lang w:eastAsia="en-GB"/>
        </w:rPr>
        <w:t>a</w:t>
      </w:r>
      <w:r>
        <w:rPr>
          <w:lang w:eastAsia="en-GB"/>
        </w:rPr>
        <w:t>.</w:t>
      </w:r>
      <w:r w:rsidR="00387B53">
        <w:rPr>
          <w:lang w:eastAsia="en-GB"/>
        </w:rPr>
        <w:tab/>
      </w:r>
      <w:r w:rsidR="00FC12FD">
        <w:rPr>
          <w:lang w:eastAsia="en-GB"/>
        </w:rPr>
        <w:t xml:space="preserve">If the </w:t>
      </w:r>
      <w:bookmarkStart w:id="1379" w:name="_Hlk454206937"/>
      <w:r w:rsidR="00C87106">
        <w:rPr>
          <w:lang w:eastAsia="en-GB"/>
        </w:rPr>
        <w:t>T</w:t>
      </w:r>
      <w:r w:rsidR="00FC12FD">
        <w:rPr>
          <w:lang w:eastAsia="en-GB"/>
        </w:rPr>
        <w:t xml:space="preserve">arget Profile is not a Test Profile, the </w:t>
      </w:r>
      <w:r w:rsidR="00FC12FD" w:rsidRPr="001B7B30">
        <w:rPr>
          <w:lang w:eastAsia="en-GB"/>
        </w:rPr>
        <w:t xml:space="preserve">ISD-R SHALL </w:t>
      </w:r>
      <w:r w:rsidR="00FC12FD">
        <w:rPr>
          <w:lang w:eastAsia="en-GB"/>
        </w:rPr>
        <w:t>check</w:t>
      </w:r>
      <w:r w:rsidR="00FC12FD" w:rsidRPr="001B7B30">
        <w:rPr>
          <w:lang w:eastAsia="en-GB"/>
        </w:rPr>
        <w:t xml:space="preserve"> </w:t>
      </w:r>
      <w:bookmarkEnd w:id="1379"/>
      <w:r w:rsidR="00FC12FD" w:rsidRPr="001B7B30">
        <w:rPr>
          <w:lang w:eastAsia="en-GB"/>
        </w:rPr>
        <w:t>the</w:t>
      </w:r>
      <w:r w:rsidR="00FC12FD">
        <w:rPr>
          <w:lang w:eastAsia="en-GB"/>
        </w:rPr>
        <w:t xml:space="preserve"> </w:t>
      </w:r>
      <w:r w:rsidR="008830CF">
        <w:rPr>
          <w:lang w:eastAsia="en-GB"/>
        </w:rPr>
        <w:t xml:space="preserve">Profile </w:t>
      </w:r>
      <w:r w:rsidR="00FC12FD">
        <w:rPr>
          <w:lang w:eastAsia="en-GB"/>
        </w:rPr>
        <w:t xml:space="preserve">Policy Rules of the Profile </w:t>
      </w:r>
      <w:r w:rsidR="00C74A88">
        <w:rPr>
          <w:lang w:eastAsia="en-GB"/>
        </w:rPr>
        <w:t xml:space="preserve">currently enabled on the Target Port </w:t>
      </w:r>
      <w:r w:rsidR="00FC12FD">
        <w:rPr>
          <w:lang w:eastAsia="en-GB"/>
        </w:rPr>
        <w:t xml:space="preserve">(if any). If it has a </w:t>
      </w:r>
      <w:r w:rsidR="008830CF">
        <w:rPr>
          <w:lang w:eastAsia="en-GB"/>
        </w:rPr>
        <w:t xml:space="preserve">Profile </w:t>
      </w:r>
      <w:r w:rsidR="00FC12FD">
        <w:rPr>
          <w:lang w:eastAsia="en-GB"/>
        </w:rPr>
        <w:lastRenderedPageBreak/>
        <w:t xml:space="preserve">Policy Rule "Disabling not allowed", the </w:t>
      </w:r>
      <w:r w:rsidR="00FC12FD" w:rsidRPr="001B7B30">
        <w:rPr>
          <w:lang w:eastAsia="en-GB"/>
        </w:rPr>
        <w:t xml:space="preserve">ISD-R SHALL return a response indicating a failure, and the procedure SHALL </w:t>
      </w:r>
      <w:r w:rsidR="00886432">
        <w:rPr>
          <w:lang w:eastAsia="en-GB"/>
        </w:rPr>
        <w:t>stop</w:t>
      </w:r>
      <w:r w:rsidR="00FC12FD" w:rsidRPr="001B7B30">
        <w:rPr>
          <w:lang w:eastAsia="en-GB"/>
        </w:rPr>
        <w:t>.</w:t>
      </w:r>
    </w:p>
    <w:p w14:paraId="031FB100" w14:textId="4878D55D" w:rsidR="007031F7" w:rsidRDefault="00387B53" w:rsidP="00BD45AD">
      <w:pPr>
        <w:pStyle w:val="ListNumber"/>
        <w:tabs>
          <w:tab w:val="left" w:pos="340"/>
        </w:tabs>
        <w:jc w:val="left"/>
        <w:rPr>
          <w:lang w:eastAsia="en-GB"/>
        </w:rPr>
      </w:pPr>
      <w:r>
        <w:rPr>
          <w:lang w:eastAsia="en-GB"/>
        </w:rPr>
        <w:t>4b.</w:t>
      </w:r>
      <w:r>
        <w:rPr>
          <w:lang w:eastAsia="en-GB"/>
        </w:rPr>
        <w:tab/>
        <w:t>If the eUICC contains a Profile with a</w:t>
      </w:r>
      <w:r w:rsidR="00435789" w:rsidRPr="00BD45AD">
        <w:rPr>
          <w:lang w:eastAsia="en-GB"/>
        </w:rPr>
        <w:t xml:space="preserve"> Reference Enterprise Rule</w:t>
      </w:r>
      <w:r w:rsidR="007031F7">
        <w:rPr>
          <w:lang w:eastAsia="en-GB"/>
        </w:rPr>
        <w:t>, it SHALL verify the following</w:t>
      </w:r>
      <w:r>
        <w:rPr>
          <w:lang w:eastAsia="en-GB"/>
        </w:rPr>
        <w:t>:</w:t>
      </w:r>
    </w:p>
    <w:p w14:paraId="78DAA01F" w14:textId="0850461E" w:rsidR="007031F7" w:rsidRPr="0006766C" w:rsidRDefault="007031F7" w:rsidP="007031F7">
      <w:pPr>
        <w:pStyle w:val="ListNumber"/>
        <w:numPr>
          <w:ilvl w:val="0"/>
          <w:numId w:val="372"/>
        </w:numPr>
        <w:tabs>
          <w:tab w:val="left" w:pos="340"/>
        </w:tabs>
        <w:spacing w:before="120" w:after="0" w:line="240" w:lineRule="auto"/>
        <w:contextualSpacing w:val="0"/>
        <w:jc w:val="left"/>
        <w:rPr>
          <w:rFonts w:eastAsia="Malgun Gothic"/>
          <w:lang w:eastAsia="ko-KR"/>
        </w:rPr>
      </w:pPr>
      <w:r w:rsidRPr="007031F7">
        <w:rPr>
          <w:lang w:eastAsia="en-GB"/>
        </w:rPr>
        <w:t xml:space="preserve"> </w:t>
      </w:r>
      <w:r>
        <w:rPr>
          <w:lang w:eastAsia="en-GB"/>
        </w:rPr>
        <w:t xml:space="preserve">If the Target Profile is not an Enterprise Profile or a Test Profile: That the </w:t>
      </w:r>
      <w:r>
        <w:rPr>
          <w:rFonts w:eastAsia="Malgun Gothic"/>
          <w:lang w:eastAsia="ko-KR"/>
        </w:rPr>
        <w:t xml:space="preserve">maximum number of </w:t>
      </w:r>
      <w:r w:rsidRPr="00AC1F97">
        <w:t>non-Enterprise Profile</w:t>
      </w:r>
      <w:r>
        <w:t>s</w:t>
      </w:r>
      <w:r>
        <w:rPr>
          <w:rFonts w:eastAsia="Malgun Gothic" w:hint="eastAsia"/>
          <w:lang w:eastAsia="ko-KR"/>
        </w:rPr>
        <w:t xml:space="preserve"> </w:t>
      </w:r>
      <w:r>
        <w:rPr>
          <w:rFonts w:eastAsia="Malgun Gothic"/>
          <w:lang w:eastAsia="ko-KR"/>
        </w:rPr>
        <w:t>that can be Enabled is not exceeded.</w:t>
      </w:r>
    </w:p>
    <w:p w14:paraId="763DBBF2" w14:textId="2138C0BB" w:rsidR="007031F7" w:rsidRDefault="007031F7" w:rsidP="007031F7">
      <w:pPr>
        <w:pStyle w:val="ListNumber"/>
        <w:numPr>
          <w:ilvl w:val="0"/>
          <w:numId w:val="372"/>
        </w:numPr>
        <w:tabs>
          <w:tab w:val="left" w:pos="340"/>
        </w:tabs>
        <w:spacing w:before="120" w:after="0" w:line="240" w:lineRule="auto"/>
        <w:contextualSpacing w:val="0"/>
        <w:jc w:val="left"/>
        <w:rPr>
          <w:lang w:eastAsia="en-GB"/>
        </w:rPr>
      </w:pPr>
      <w:r>
        <w:rPr>
          <w:lang w:eastAsia="en-GB"/>
        </w:rPr>
        <w:t xml:space="preserve">If </w:t>
      </w:r>
      <w:r w:rsidRPr="007F08F1">
        <w:rPr>
          <w:lang w:eastAsia="en-GB"/>
        </w:rPr>
        <w:t>the Reference Enterprise Rule indicates "</w:t>
      </w:r>
      <w:r w:rsidR="00DD71D0" w:rsidRPr="009D1A10">
        <w:rPr>
          <w:rFonts w:ascii="Courier New" w:eastAsia="Times New Roman" w:hAnsi="Courier New" w:cs="Courier New"/>
          <w:szCs w:val="22"/>
          <w:lang w:eastAsia="ko-KR"/>
        </w:rPr>
        <w:t>priorityEnterpriseProfile</w:t>
      </w:r>
      <w:r w:rsidRPr="007F08F1">
        <w:rPr>
          <w:lang w:eastAsia="en-GB"/>
        </w:rPr>
        <w:t>"</w:t>
      </w:r>
      <w:r>
        <w:rPr>
          <w:lang w:eastAsia="en-GB"/>
        </w:rPr>
        <w:t xml:space="preserve"> and the Profile with the </w:t>
      </w:r>
      <w:r w:rsidRPr="007F08F1">
        <w:rPr>
          <w:lang w:eastAsia="en-GB"/>
        </w:rPr>
        <w:t>Reference Enterprise Rule</w:t>
      </w:r>
      <w:r>
        <w:rPr>
          <w:lang w:eastAsia="en-GB"/>
        </w:rPr>
        <w:t xml:space="preserve"> is currently disabled, that itself or a Test Profile is the</w:t>
      </w:r>
      <w:r w:rsidRPr="007F08F1">
        <w:rPr>
          <w:lang w:eastAsia="en-GB"/>
        </w:rPr>
        <w:t xml:space="preserve"> </w:t>
      </w:r>
      <w:r>
        <w:rPr>
          <w:lang w:eastAsia="en-GB"/>
        </w:rPr>
        <w:t>T</w:t>
      </w:r>
      <w:r w:rsidRPr="007F08F1">
        <w:rPr>
          <w:lang w:eastAsia="en-GB"/>
        </w:rPr>
        <w:t>arget Profile</w:t>
      </w:r>
      <w:r>
        <w:rPr>
          <w:lang w:eastAsia="en-GB"/>
        </w:rPr>
        <w:t>.</w:t>
      </w:r>
    </w:p>
    <w:p w14:paraId="39602854" w14:textId="77777777" w:rsidR="007031F7" w:rsidRDefault="007031F7" w:rsidP="00BD45AD">
      <w:pPr>
        <w:pStyle w:val="ListNumber"/>
        <w:tabs>
          <w:tab w:val="clear" w:pos="340"/>
        </w:tabs>
        <w:ind w:firstLine="0"/>
        <w:contextualSpacing w:val="0"/>
        <w:jc w:val="left"/>
        <w:rPr>
          <w:lang w:eastAsia="en-GB"/>
        </w:rPr>
      </w:pPr>
      <w:r>
        <w:rPr>
          <w:lang w:eastAsia="en-GB"/>
        </w:rPr>
        <w:t xml:space="preserve">If any of these verifications fail, </w:t>
      </w:r>
      <w:r w:rsidRPr="007F08F1">
        <w:rPr>
          <w:lang w:eastAsia="en-GB"/>
        </w:rPr>
        <w:t>the ISD-R SHALL return a response indicating a failure, and the procedure SHALL stop</w:t>
      </w:r>
      <w:r>
        <w:rPr>
          <w:lang w:eastAsia="en-GB"/>
        </w:rPr>
        <w:t>.</w:t>
      </w:r>
    </w:p>
    <w:p w14:paraId="71580553" w14:textId="161C8E7B" w:rsidR="00FC12FD" w:rsidRDefault="00F66DD3" w:rsidP="00BD45AD">
      <w:pPr>
        <w:pStyle w:val="ListNumber"/>
        <w:tabs>
          <w:tab w:val="left" w:pos="340"/>
        </w:tabs>
        <w:jc w:val="left"/>
        <w:rPr>
          <w:lang w:eastAsia="en-GB"/>
        </w:rPr>
      </w:pPr>
      <w:r>
        <w:rPr>
          <w:lang w:eastAsia="en-GB"/>
        </w:rPr>
        <w:t>5.</w:t>
      </w:r>
      <w:r>
        <w:rPr>
          <w:lang w:eastAsia="en-GB"/>
        </w:rPr>
        <w:tab/>
      </w:r>
      <w:r w:rsidR="00FC12FD">
        <w:rPr>
          <w:lang w:eastAsia="en-GB"/>
        </w:rPr>
        <w:t>If the Profile</w:t>
      </w:r>
      <w:r w:rsidR="00FC12FD" w:rsidRPr="00D224A7">
        <w:rPr>
          <w:lang w:eastAsia="en-GB"/>
        </w:rPr>
        <w:t xml:space="preserve"> </w:t>
      </w:r>
      <w:r w:rsidR="00C74A88">
        <w:rPr>
          <w:lang w:eastAsia="en-GB"/>
        </w:rPr>
        <w:t>currently enabled on the Target Port</w:t>
      </w:r>
      <w:r w:rsidR="00C74A88" w:rsidRPr="00D224A7">
        <w:rPr>
          <w:lang w:eastAsia="en-GB"/>
        </w:rPr>
        <w:t xml:space="preserve"> </w:t>
      </w:r>
      <w:r w:rsidR="00FC12FD" w:rsidRPr="00D224A7">
        <w:rPr>
          <w:lang w:eastAsia="en-GB"/>
        </w:rPr>
        <w:t>is a Test Profile, the ISD-R SHALL check</w:t>
      </w:r>
      <w:r w:rsidR="00FC12FD">
        <w:rPr>
          <w:lang w:eastAsia="en-GB"/>
        </w:rPr>
        <w:t xml:space="preserve"> if the </w:t>
      </w:r>
      <w:r w:rsidR="00C87106">
        <w:rPr>
          <w:lang w:eastAsia="en-GB"/>
        </w:rPr>
        <w:t xml:space="preserve">Target </w:t>
      </w:r>
      <w:r w:rsidR="00FC12FD">
        <w:rPr>
          <w:lang w:eastAsia="en-GB"/>
        </w:rPr>
        <w:t xml:space="preserve">Profile is either another Test Profile or the Operational profile that was previously in Enable state. If this is not the case, the </w:t>
      </w:r>
      <w:r w:rsidR="00FC12FD" w:rsidRPr="001B7B30">
        <w:rPr>
          <w:lang w:eastAsia="en-GB"/>
        </w:rPr>
        <w:t xml:space="preserve">ISD-R SHALL return a response indicating a failure, and the procedure SHALL </w:t>
      </w:r>
      <w:r w:rsidR="00886432">
        <w:rPr>
          <w:lang w:eastAsia="en-GB"/>
        </w:rPr>
        <w:t>stop</w:t>
      </w:r>
      <w:r w:rsidR="00FC12FD" w:rsidRPr="001B7B30">
        <w:rPr>
          <w:lang w:eastAsia="en-GB"/>
        </w:rPr>
        <w:t>.</w:t>
      </w:r>
    </w:p>
    <w:p w14:paraId="71D96815" w14:textId="77777777" w:rsidR="00C10BA2" w:rsidRDefault="00C10BA2" w:rsidP="00C10BA2">
      <w:pPr>
        <w:pStyle w:val="ListNumber"/>
        <w:tabs>
          <w:tab w:val="clear" w:pos="340"/>
        </w:tabs>
        <w:jc w:val="left"/>
        <w:rPr>
          <w:lang w:eastAsia="en-GB"/>
        </w:rPr>
      </w:pPr>
    </w:p>
    <w:p w14:paraId="7D8ECAA3" w14:textId="197B1A98" w:rsidR="00C10BA2" w:rsidRDefault="00C10BA2" w:rsidP="00C10BA2">
      <w:pPr>
        <w:pStyle w:val="ListNumber"/>
        <w:tabs>
          <w:tab w:val="clear" w:pos="340"/>
        </w:tabs>
        <w:jc w:val="left"/>
        <w:rPr>
          <w:lang w:eastAsia="en-GB"/>
        </w:rPr>
      </w:pPr>
      <w:r>
        <w:rPr>
          <w:lang w:eastAsia="en-GB"/>
        </w:rPr>
        <w:t>If the refreshFlag is set, steps 6 to 8 SHALL be executed.</w:t>
      </w:r>
    </w:p>
    <w:p w14:paraId="2196F95A" w14:textId="78DAC11D" w:rsidR="000E3A93" w:rsidRDefault="000E3A93" w:rsidP="000E3A93">
      <w:pPr>
        <w:pStyle w:val="ListNumber"/>
        <w:tabs>
          <w:tab w:val="left" w:pos="340"/>
        </w:tabs>
        <w:jc w:val="left"/>
        <w:rPr>
          <w:lang w:eastAsia="en-GB"/>
        </w:rPr>
      </w:pPr>
      <w:r>
        <w:rPr>
          <w:lang w:eastAsia="en-GB"/>
        </w:rPr>
        <w:t>6a.</w:t>
      </w:r>
      <w:r>
        <w:rPr>
          <w:lang w:eastAsia="en-GB"/>
        </w:rPr>
        <w:tab/>
        <w:t>If a proactive session is ongoing</w:t>
      </w:r>
      <w:r w:rsidR="00076FD8" w:rsidRPr="00076FD8">
        <w:rPr>
          <w:rFonts w:eastAsia="Arial" w:cs="Arial"/>
          <w:color w:val="000000"/>
          <w:szCs w:val="22"/>
        </w:rPr>
        <w:t xml:space="preserve"> </w:t>
      </w:r>
      <w:r w:rsidR="00076FD8">
        <w:rPr>
          <w:rFonts w:eastAsia="Arial" w:cs="Arial"/>
          <w:color w:val="000000"/>
          <w:szCs w:val="22"/>
        </w:rPr>
        <w:t xml:space="preserve">on the </w:t>
      </w:r>
      <w:r w:rsidR="00C87106">
        <w:rPr>
          <w:rFonts w:eastAsia="Arial" w:cs="Arial"/>
          <w:color w:val="000000"/>
          <w:szCs w:val="22"/>
        </w:rPr>
        <w:t>T</w:t>
      </w:r>
      <w:r w:rsidR="00076FD8">
        <w:rPr>
          <w:rFonts w:eastAsia="Arial" w:cs="Arial"/>
          <w:color w:val="000000"/>
          <w:szCs w:val="22"/>
        </w:rPr>
        <w:t>arget Port</w:t>
      </w:r>
      <w:r>
        <w:rPr>
          <w:lang w:eastAsia="en-GB"/>
        </w:rPr>
        <w:t xml:space="preserve">, the ISD-R MAY return a </w:t>
      </w:r>
      <w:r w:rsidRPr="00C22D7B">
        <w:rPr>
          <w:rFonts w:ascii="Courier New" w:eastAsia="Malgun Gothic" w:hAnsi="Courier New" w:cs="Courier New"/>
          <w:szCs w:val="22"/>
          <w:lang w:eastAsia="ko-KR"/>
        </w:rPr>
        <w:t>catBusy</w:t>
      </w:r>
      <w:r>
        <w:rPr>
          <w:lang w:eastAsia="en-GB"/>
        </w:rPr>
        <w:t xml:space="preserve"> error response to the LUId. If this occurs, the LPAd MAY take implementation-dependent actions to terminate the proactive command session, after which the LPAd MAY call again the "ES10c.EnableProfile” function without any further End User interaction.</w:t>
      </w:r>
    </w:p>
    <w:p w14:paraId="6A00BF15" w14:textId="5FAA1717" w:rsidR="00C10BA2" w:rsidRPr="004775A4" w:rsidRDefault="00F66DD3" w:rsidP="00BD45AD">
      <w:pPr>
        <w:pStyle w:val="ListNumber"/>
        <w:tabs>
          <w:tab w:val="left" w:pos="340"/>
        </w:tabs>
        <w:jc w:val="left"/>
        <w:rPr>
          <w:lang w:eastAsia="en-GB"/>
        </w:rPr>
      </w:pPr>
      <w:r w:rsidRPr="004775A4">
        <w:rPr>
          <w:lang w:eastAsia="en-GB"/>
        </w:rPr>
        <w:t>6</w:t>
      </w:r>
      <w:r w:rsidR="000E3A93">
        <w:rPr>
          <w:lang w:eastAsia="en-GB"/>
        </w:rPr>
        <w:t>b</w:t>
      </w:r>
      <w:r w:rsidRPr="004775A4">
        <w:rPr>
          <w:lang w:eastAsia="en-GB"/>
        </w:rPr>
        <w:t>.</w:t>
      </w:r>
      <w:r w:rsidRPr="004775A4">
        <w:rPr>
          <w:lang w:eastAsia="en-GB"/>
        </w:rPr>
        <w:tab/>
      </w:r>
      <w:r w:rsidR="000E3A93">
        <w:rPr>
          <w:lang w:eastAsia="en-GB"/>
        </w:rPr>
        <w:t xml:space="preserve">If the ISD-R does not stop execution due to an ongoing proactive session, then it </w:t>
      </w:r>
      <w:r w:rsidR="00C10BA2" w:rsidRPr="004775A4">
        <w:rPr>
          <w:lang w:eastAsia="en-GB"/>
        </w:rPr>
        <w:t xml:space="preserve">SHALL </w:t>
      </w:r>
      <w:r w:rsidR="00C10BA2" w:rsidRPr="001B7B30">
        <w:rPr>
          <w:lang w:eastAsia="en-GB"/>
        </w:rPr>
        <w:t xml:space="preserve">return a response indicating </w:t>
      </w:r>
      <w:r w:rsidR="00C10BA2" w:rsidRPr="004775A4">
        <w:rPr>
          <w:lang w:eastAsia="en-GB"/>
        </w:rPr>
        <w:t>result OK back to the LUI</w:t>
      </w:r>
      <w:r w:rsidR="00C10BA2">
        <w:rPr>
          <w:lang w:eastAsia="en-GB"/>
        </w:rPr>
        <w:t>d</w:t>
      </w:r>
      <w:r w:rsidR="00C10BA2" w:rsidRPr="004775A4">
        <w:rPr>
          <w:lang w:eastAsia="en-GB"/>
        </w:rPr>
        <w:t>.</w:t>
      </w:r>
    </w:p>
    <w:p w14:paraId="1F19FE5B" w14:textId="76B45091" w:rsidR="00081156" w:rsidRPr="004F0068" w:rsidRDefault="00F66DD3" w:rsidP="00081156">
      <w:pPr>
        <w:pStyle w:val="ListNumber"/>
        <w:tabs>
          <w:tab w:val="left" w:pos="340"/>
        </w:tabs>
        <w:jc w:val="left"/>
        <w:rPr>
          <w:lang w:eastAsia="en-GB"/>
        </w:rPr>
      </w:pPr>
      <w:r>
        <w:rPr>
          <w:lang w:eastAsia="en-GB"/>
        </w:rPr>
        <w:t>7.</w:t>
      </w:r>
      <w:r>
        <w:rPr>
          <w:lang w:eastAsia="en-GB"/>
        </w:rPr>
        <w:tab/>
      </w:r>
      <w:r w:rsidR="00C10BA2">
        <w:rPr>
          <w:lang w:eastAsia="en-GB"/>
        </w:rPr>
        <w:t xml:space="preserve">The eUICC SHALL </w:t>
      </w:r>
      <w:r w:rsidR="00081156">
        <w:rPr>
          <w:lang w:eastAsia="en-GB"/>
        </w:rPr>
        <w:t xml:space="preserve">trigger </w:t>
      </w:r>
      <w:r w:rsidR="00C10BA2">
        <w:rPr>
          <w:lang w:eastAsia="en-GB"/>
        </w:rPr>
        <w:t xml:space="preserve">a REFRESH </w:t>
      </w:r>
      <w:r w:rsidR="00081156">
        <w:rPr>
          <w:lang w:eastAsia="en-GB"/>
        </w:rPr>
        <w:t>of</w:t>
      </w:r>
      <w:r w:rsidR="00076FD8" w:rsidRPr="49A17D51">
        <w:rPr>
          <w:rFonts w:eastAsia="Arial" w:cs="Arial"/>
          <w:color w:val="000000" w:themeColor="text1"/>
          <w:szCs w:val="22"/>
        </w:rPr>
        <w:t xml:space="preserve"> the </w:t>
      </w:r>
      <w:r w:rsidR="00C87106">
        <w:rPr>
          <w:rFonts w:eastAsia="Arial" w:cs="Arial"/>
          <w:color w:val="000000" w:themeColor="text1"/>
          <w:szCs w:val="22"/>
        </w:rPr>
        <w:t>T</w:t>
      </w:r>
      <w:r w:rsidR="00076FD8" w:rsidRPr="49A17D51">
        <w:rPr>
          <w:rFonts w:eastAsia="Arial" w:cs="Arial"/>
          <w:color w:val="000000" w:themeColor="text1"/>
          <w:szCs w:val="22"/>
        </w:rPr>
        <w:t>arget Port</w:t>
      </w:r>
      <w:r w:rsidR="00081156" w:rsidRPr="00081156">
        <w:rPr>
          <w:rFonts w:eastAsia="Arial" w:cs="Arial"/>
          <w:color w:val="000000" w:themeColor="text1"/>
        </w:rPr>
        <w:t xml:space="preserve"> </w:t>
      </w:r>
      <w:r w:rsidR="00081156">
        <w:rPr>
          <w:rFonts w:eastAsia="Arial" w:cs="Arial"/>
          <w:color w:val="000000" w:themeColor="text1"/>
          <w:szCs w:val="22"/>
        </w:rPr>
        <w:t>as follows</w:t>
      </w:r>
      <w:r w:rsidR="00081156">
        <w:rPr>
          <w:lang w:eastAsia="en-GB"/>
        </w:rPr>
        <w:t>:</w:t>
      </w:r>
    </w:p>
    <w:p w14:paraId="433FA7EC" w14:textId="2C1913C5" w:rsidR="00081156" w:rsidRDefault="00081156" w:rsidP="00BD45AD">
      <w:pPr>
        <w:pStyle w:val="ListNumber"/>
        <w:tabs>
          <w:tab w:val="clear" w:pos="340"/>
          <w:tab w:val="left" w:pos="567"/>
        </w:tabs>
        <w:ind w:left="993" w:hanging="284"/>
        <w:rPr>
          <w:rFonts w:eastAsia="Arial" w:cs="Arial"/>
          <w:color w:val="000000" w:themeColor="text1"/>
          <w:szCs w:val="22"/>
        </w:rPr>
      </w:pPr>
      <w:r>
        <w:rPr>
          <w:rFonts w:ascii="Symbol" w:hAnsi="Symbol"/>
        </w:rPr>
        <w:t></w:t>
      </w:r>
      <w:r>
        <w:rPr>
          <w:lang w:eastAsia="en-GB"/>
        </w:rPr>
        <w:tab/>
        <w:t>For SEP and MEP-B, the eUICC SHALL send a REFRESH proactive command</w:t>
      </w:r>
      <w:r w:rsidRPr="00076FD8">
        <w:rPr>
          <w:rFonts w:eastAsia="Arial" w:cs="Arial"/>
          <w:color w:val="000000" w:themeColor="text1"/>
          <w:szCs w:val="22"/>
        </w:rPr>
        <w:t xml:space="preserve"> </w:t>
      </w:r>
      <w:r>
        <w:rPr>
          <w:rFonts w:eastAsia="Arial" w:cs="Arial"/>
          <w:color w:val="000000" w:themeColor="text1"/>
          <w:szCs w:val="22"/>
        </w:rPr>
        <w:t xml:space="preserve">on the Target </w:t>
      </w:r>
      <w:r w:rsidRPr="49A17D51">
        <w:rPr>
          <w:rFonts w:eastAsia="Arial" w:cs="Arial"/>
          <w:color w:val="000000" w:themeColor="text1"/>
          <w:szCs w:val="22"/>
        </w:rPr>
        <w:t>Port</w:t>
      </w:r>
      <w:r>
        <w:rPr>
          <w:rFonts w:eastAsia="Arial" w:cs="Arial"/>
          <w:color w:val="000000" w:themeColor="text1"/>
          <w:szCs w:val="22"/>
        </w:rPr>
        <w:t>.</w:t>
      </w:r>
    </w:p>
    <w:p w14:paraId="7C19F1C8" w14:textId="77777777" w:rsidR="00081156" w:rsidRPr="000974A8" w:rsidRDefault="00081156" w:rsidP="00BD45AD">
      <w:pPr>
        <w:pStyle w:val="ListNumber"/>
        <w:tabs>
          <w:tab w:val="clear" w:pos="340"/>
          <w:tab w:val="left" w:pos="567"/>
        </w:tabs>
        <w:ind w:left="993" w:hanging="284"/>
        <w:rPr>
          <w:rFonts w:eastAsia="Arial" w:cs="Arial"/>
          <w:color w:val="000000" w:themeColor="text1"/>
          <w:szCs w:val="22"/>
        </w:rPr>
      </w:pPr>
      <w:r>
        <w:rPr>
          <w:rFonts w:ascii="Symbol" w:hAnsi="Symbol"/>
        </w:rPr>
        <w:t></w:t>
      </w:r>
      <w:r>
        <w:rPr>
          <w:rFonts w:ascii="Symbol" w:hAnsi="Symbol"/>
        </w:rPr>
        <w:tab/>
      </w:r>
      <w:r>
        <w:rPr>
          <w:lang w:eastAsia="en-GB"/>
        </w:rPr>
        <w:t>For MEP-A1, the eUICC SHALL send an LSI COMMAND proactive command with the action "</w:t>
      </w:r>
      <w:r w:rsidRPr="004318C5">
        <w:rPr>
          <w:lang w:eastAsia="en-GB"/>
        </w:rPr>
        <w:t>Proactive session request</w:t>
      </w:r>
      <w:r>
        <w:rPr>
          <w:lang w:eastAsia="en-GB"/>
        </w:rPr>
        <w:t>" on the Command Port. This results in the Device checking for pending proactive commands on the Target Port, whereupon the eUICC sends a REFRESH proactive command on the Target Port.</w:t>
      </w:r>
    </w:p>
    <w:p w14:paraId="27B23FC5" w14:textId="0C0A90F5" w:rsidR="00C10BA2" w:rsidRDefault="00F66DD3" w:rsidP="00BD45AD">
      <w:pPr>
        <w:pStyle w:val="ListNumber"/>
        <w:tabs>
          <w:tab w:val="left" w:pos="340"/>
        </w:tabs>
        <w:jc w:val="left"/>
        <w:rPr>
          <w:lang w:eastAsia="en-GB"/>
        </w:rPr>
      </w:pPr>
      <w:r>
        <w:rPr>
          <w:lang w:eastAsia="en-GB"/>
        </w:rPr>
        <w:t>8.</w:t>
      </w:r>
      <w:r>
        <w:rPr>
          <w:lang w:eastAsia="en-GB"/>
        </w:rPr>
        <w:tab/>
      </w:r>
      <w:r w:rsidR="00C10BA2">
        <w:rPr>
          <w:lang w:eastAsia="en-GB"/>
        </w:rPr>
        <w:t xml:space="preserve">Upon reception of the </w:t>
      </w:r>
      <w:r w:rsidR="004C7DB8">
        <w:rPr>
          <w:lang w:eastAsia="en-GB"/>
        </w:rPr>
        <w:t>TERMINAL RESPONSE</w:t>
      </w:r>
      <w:r w:rsidR="00C10BA2">
        <w:rPr>
          <w:lang w:eastAsia="en-GB"/>
        </w:rPr>
        <w:t xml:space="preserve"> or after the RESET</w:t>
      </w:r>
      <w:r w:rsidR="00076FD8" w:rsidRPr="00076FD8">
        <w:rPr>
          <w:rFonts w:eastAsia="Arial" w:cs="Arial"/>
          <w:color w:val="000000"/>
          <w:szCs w:val="22"/>
        </w:rPr>
        <w:t xml:space="preserve"> </w:t>
      </w:r>
      <w:r w:rsidR="00076FD8" w:rsidRPr="001E31D3">
        <w:rPr>
          <w:rFonts w:eastAsia="Arial" w:cs="Arial"/>
          <w:color w:val="000000"/>
          <w:szCs w:val="22"/>
        </w:rPr>
        <w:t xml:space="preserve">of the </w:t>
      </w:r>
      <w:r w:rsidR="00C87106">
        <w:rPr>
          <w:rFonts w:eastAsia="Arial" w:cs="Arial"/>
          <w:color w:val="000000"/>
          <w:szCs w:val="22"/>
        </w:rPr>
        <w:t>T</w:t>
      </w:r>
      <w:r w:rsidR="00076FD8" w:rsidRPr="001E31D3">
        <w:rPr>
          <w:rFonts w:eastAsia="Arial" w:cs="Arial"/>
          <w:color w:val="000000"/>
          <w:szCs w:val="22"/>
        </w:rPr>
        <w:t>arget Port</w:t>
      </w:r>
      <w:r w:rsidR="00C10BA2">
        <w:rPr>
          <w:lang w:eastAsia="en-GB"/>
        </w:rPr>
        <w:t>,</w:t>
      </w:r>
      <w:r w:rsidR="00C10BA2" w:rsidRPr="001B7B30">
        <w:rPr>
          <w:lang w:eastAsia="en-GB"/>
        </w:rPr>
        <w:t xml:space="preserve"> </w:t>
      </w:r>
      <w:r w:rsidR="00C10BA2">
        <w:rPr>
          <w:lang w:eastAsia="en-GB"/>
        </w:rPr>
        <w:t>t</w:t>
      </w:r>
      <w:r w:rsidR="009361FF" w:rsidRPr="001B7B30">
        <w:rPr>
          <w:lang w:eastAsia="en-GB"/>
        </w:rPr>
        <w:t xml:space="preserve">he ISD-R SHALL disable the currently </w:t>
      </w:r>
      <w:r w:rsidR="009361FF" w:rsidRPr="004775A4">
        <w:rPr>
          <w:lang w:eastAsia="en-GB"/>
        </w:rPr>
        <w:t>E</w:t>
      </w:r>
      <w:r w:rsidR="009361FF" w:rsidRPr="001B7B30">
        <w:rPr>
          <w:lang w:eastAsia="en-GB"/>
        </w:rPr>
        <w:t xml:space="preserve">nabled Profile (if any) and then enable the </w:t>
      </w:r>
      <w:r w:rsidR="00C233FD">
        <w:rPr>
          <w:lang w:eastAsia="en-GB"/>
        </w:rPr>
        <w:t>T</w:t>
      </w:r>
      <w:r w:rsidR="009361FF" w:rsidRPr="001B7B30">
        <w:rPr>
          <w:lang w:eastAsia="en-GB"/>
        </w:rPr>
        <w:t>arget Profile</w:t>
      </w:r>
      <w:r w:rsidR="00076FD8" w:rsidRPr="00076FD8">
        <w:rPr>
          <w:rFonts w:eastAsia="Arial" w:cs="Arial"/>
          <w:color w:val="000000"/>
          <w:szCs w:val="22"/>
        </w:rPr>
        <w:t xml:space="preserve"> </w:t>
      </w:r>
      <w:r w:rsidR="00076FD8">
        <w:rPr>
          <w:rFonts w:eastAsia="Arial" w:cs="Arial"/>
          <w:color w:val="000000"/>
          <w:szCs w:val="22"/>
        </w:rPr>
        <w:t xml:space="preserve">on the </w:t>
      </w:r>
      <w:r w:rsidR="00C233FD">
        <w:rPr>
          <w:rFonts w:eastAsia="Arial" w:cs="Arial"/>
          <w:color w:val="000000"/>
          <w:szCs w:val="22"/>
        </w:rPr>
        <w:t>T</w:t>
      </w:r>
      <w:r w:rsidR="00076FD8">
        <w:rPr>
          <w:rFonts w:eastAsia="Arial" w:cs="Arial"/>
          <w:color w:val="000000"/>
          <w:szCs w:val="22"/>
        </w:rPr>
        <w:t>arget Port</w:t>
      </w:r>
      <w:r w:rsidR="009361FF" w:rsidRPr="001B7B30">
        <w:rPr>
          <w:lang w:eastAsia="en-GB"/>
        </w:rPr>
        <w:t>.</w:t>
      </w:r>
    </w:p>
    <w:p w14:paraId="205B83BB" w14:textId="77777777" w:rsidR="00C10BA2" w:rsidRDefault="00C10BA2" w:rsidP="00640609">
      <w:pPr>
        <w:pStyle w:val="ListNumber"/>
        <w:tabs>
          <w:tab w:val="clear" w:pos="340"/>
        </w:tabs>
        <w:ind w:left="340" w:firstLine="0"/>
        <w:jc w:val="left"/>
        <w:rPr>
          <w:lang w:eastAsia="en-GB"/>
        </w:rPr>
      </w:pPr>
    </w:p>
    <w:p w14:paraId="5EC61B47" w14:textId="66AAB0EF" w:rsidR="009361FF" w:rsidRDefault="00C10BA2" w:rsidP="00640609">
      <w:pPr>
        <w:pStyle w:val="ListNumber"/>
        <w:tabs>
          <w:tab w:val="clear" w:pos="340"/>
        </w:tabs>
        <w:ind w:left="340" w:firstLine="0"/>
        <w:jc w:val="left"/>
        <w:rPr>
          <w:lang w:eastAsia="en-GB"/>
        </w:rPr>
      </w:pPr>
      <w:r>
        <w:rPr>
          <w:lang w:eastAsia="en-GB"/>
        </w:rPr>
        <w:t>If the refreshFlag is not set, steps 9 to 11 SHALL be executed.</w:t>
      </w:r>
    </w:p>
    <w:p w14:paraId="5F495FC8" w14:textId="3481CC3B" w:rsidR="00C10BA2" w:rsidRDefault="00F66DD3" w:rsidP="00BD45AD">
      <w:pPr>
        <w:pStyle w:val="ListNumber"/>
        <w:tabs>
          <w:tab w:val="left" w:pos="340"/>
        </w:tabs>
        <w:jc w:val="left"/>
        <w:rPr>
          <w:lang w:eastAsia="en-GB"/>
        </w:rPr>
      </w:pPr>
      <w:r>
        <w:rPr>
          <w:lang w:eastAsia="en-GB"/>
        </w:rPr>
        <w:t>9.</w:t>
      </w:r>
      <w:r>
        <w:rPr>
          <w:lang w:eastAsia="en-GB"/>
        </w:rPr>
        <w:tab/>
      </w:r>
      <w:r w:rsidR="002547EB">
        <w:rPr>
          <w:lang w:eastAsia="en-GB"/>
        </w:rPr>
        <w:t xml:space="preserve">For MEP-A2, the eUICC SHALL select an </w:t>
      </w:r>
      <w:r w:rsidR="002547EB">
        <w:t>eSIM Port which currently has no Profile enabled</w:t>
      </w:r>
      <w:r w:rsidR="002547EB">
        <w:rPr>
          <w:lang w:eastAsia="en-GB"/>
        </w:rPr>
        <w:t xml:space="preserve"> as Target Port. If no eSIM Port is available, the </w:t>
      </w:r>
      <w:r w:rsidR="002547EB" w:rsidRPr="001B7B30">
        <w:rPr>
          <w:lang w:eastAsia="en-GB"/>
        </w:rPr>
        <w:t xml:space="preserve">ISD-R SHALL return a response indicating a failure, and the procedure SHALL </w:t>
      </w:r>
      <w:r w:rsidR="002547EB">
        <w:rPr>
          <w:lang w:eastAsia="en-GB"/>
        </w:rPr>
        <w:t>stop</w:t>
      </w:r>
      <w:r w:rsidR="002547EB" w:rsidRPr="001B7B30">
        <w:rPr>
          <w:lang w:eastAsia="en-GB"/>
        </w:rPr>
        <w:t>.</w:t>
      </w:r>
      <w:r w:rsidR="00550C87">
        <w:rPr>
          <w:lang w:eastAsia="en-GB"/>
        </w:rPr>
        <w:t xml:space="preserve"> </w:t>
      </w:r>
      <w:r w:rsidR="00C10BA2">
        <w:rPr>
          <w:lang w:eastAsia="en-GB"/>
        </w:rPr>
        <w:t>T</w:t>
      </w:r>
      <w:r w:rsidR="00C10BA2" w:rsidRPr="001B7B30">
        <w:rPr>
          <w:lang w:eastAsia="en-GB"/>
        </w:rPr>
        <w:t xml:space="preserve">he ISD-R SHALL disable the </w:t>
      </w:r>
      <w:r w:rsidR="00076FD8">
        <w:rPr>
          <w:lang w:eastAsia="en-GB"/>
        </w:rPr>
        <w:t xml:space="preserve">Profile </w:t>
      </w:r>
      <w:r w:rsidR="00C10BA2" w:rsidRPr="001B7B30">
        <w:rPr>
          <w:lang w:eastAsia="en-GB"/>
        </w:rPr>
        <w:t xml:space="preserve">currently </w:t>
      </w:r>
      <w:r w:rsidR="00076FD8" w:rsidRPr="05A16F85">
        <w:rPr>
          <w:rFonts w:eastAsia="Arial" w:cs="Arial"/>
          <w:color w:val="000000" w:themeColor="text1"/>
          <w:szCs w:val="22"/>
        </w:rPr>
        <w:t xml:space="preserve">enabled on the </w:t>
      </w:r>
      <w:r w:rsidR="00C233FD">
        <w:rPr>
          <w:rFonts w:eastAsia="Arial" w:cs="Arial"/>
          <w:color w:val="000000" w:themeColor="text1"/>
          <w:szCs w:val="22"/>
        </w:rPr>
        <w:t>T</w:t>
      </w:r>
      <w:r w:rsidR="00076FD8" w:rsidRPr="05A16F85">
        <w:rPr>
          <w:rFonts w:eastAsia="Arial" w:cs="Arial"/>
          <w:color w:val="000000" w:themeColor="text1"/>
          <w:szCs w:val="22"/>
        </w:rPr>
        <w:t xml:space="preserve">arget Port </w:t>
      </w:r>
      <w:r w:rsidR="00C10BA2" w:rsidRPr="001B7B30">
        <w:rPr>
          <w:lang w:eastAsia="en-GB"/>
        </w:rPr>
        <w:t>(if any)</w:t>
      </w:r>
      <w:r w:rsidR="00076FD8">
        <w:rPr>
          <w:lang w:eastAsia="en-GB"/>
        </w:rPr>
        <w:t>.</w:t>
      </w:r>
      <w:r w:rsidR="00C10BA2" w:rsidRPr="001B7B30">
        <w:rPr>
          <w:lang w:eastAsia="en-GB"/>
        </w:rPr>
        <w:t xml:space="preserve"> </w:t>
      </w:r>
      <w:r w:rsidR="00076FD8" w:rsidRPr="05A16F85">
        <w:rPr>
          <w:rFonts w:eastAsia="Arial" w:cs="Arial"/>
          <w:color w:val="000000" w:themeColor="text1"/>
          <w:szCs w:val="22"/>
        </w:rPr>
        <w:t xml:space="preserve">The ISD-R SHALL </w:t>
      </w:r>
      <w:r w:rsidR="00C10BA2" w:rsidRPr="001B7B30">
        <w:rPr>
          <w:lang w:eastAsia="en-GB"/>
        </w:rPr>
        <w:t xml:space="preserve">enable the </w:t>
      </w:r>
      <w:r w:rsidR="00C233FD">
        <w:rPr>
          <w:lang w:eastAsia="en-GB"/>
        </w:rPr>
        <w:t>T</w:t>
      </w:r>
      <w:r w:rsidR="00C233FD" w:rsidRPr="001B7B30">
        <w:rPr>
          <w:lang w:eastAsia="en-GB"/>
        </w:rPr>
        <w:t xml:space="preserve">arget </w:t>
      </w:r>
      <w:r w:rsidR="00C10BA2" w:rsidRPr="001B7B30">
        <w:rPr>
          <w:lang w:eastAsia="en-GB"/>
        </w:rPr>
        <w:t>Profile</w:t>
      </w:r>
      <w:r w:rsidR="00076FD8" w:rsidRPr="00076FD8">
        <w:rPr>
          <w:rFonts w:eastAsia="Arial" w:cs="Arial"/>
          <w:color w:val="000000" w:themeColor="text1"/>
          <w:szCs w:val="22"/>
        </w:rPr>
        <w:t xml:space="preserve"> </w:t>
      </w:r>
      <w:r w:rsidR="00076FD8" w:rsidRPr="05A16F85">
        <w:rPr>
          <w:rFonts w:eastAsia="Arial" w:cs="Arial"/>
          <w:color w:val="000000" w:themeColor="text1"/>
          <w:szCs w:val="22"/>
        </w:rPr>
        <w:t xml:space="preserve">on the </w:t>
      </w:r>
      <w:r w:rsidR="00C233FD">
        <w:rPr>
          <w:rFonts w:eastAsia="Arial" w:cs="Arial"/>
          <w:color w:val="000000" w:themeColor="text1"/>
          <w:szCs w:val="22"/>
        </w:rPr>
        <w:t>T</w:t>
      </w:r>
      <w:r w:rsidR="00076FD8" w:rsidRPr="05A16F85">
        <w:rPr>
          <w:rFonts w:eastAsia="Arial" w:cs="Arial"/>
          <w:color w:val="000000" w:themeColor="text1"/>
          <w:szCs w:val="22"/>
        </w:rPr>
        <w:t>arget Port</w:t>
      </w:r>
      <w:r w:rsidR="00C10BA2" w:rsidRPr="001B7B30">
        <w:rPr>
          <w:lang w:eastAsia="en-GB"/>
        </w:rPr>
        <w:t>.</w:t>
      </w:r>
    </w:p>
    <w:p w14:paraId="2E21C432" w14:textId="66666363" w:rsidR="00C10BA2" w:rsidRDefault="00F66DD3" w:rsidP="00BD45AD">
      <w:pPr>
        <w:pStyle w:val="ListNumber"/>
        <w:tabs>
          <w:tab w:val="left" w:pos="340"/>
        </w:tabs>
        <w:jc w:val="left"/>
        <w:rPr>
          <w:lang w:eastAsia="en-GB"/>
        </w:rPr>
      </w:pPr>
      <w:r>
        <w:rPr>
          <w:lang w:eastAsia="en-GB"/>
        </w:rPr>
        <w:t>10.</w:t>
      </w:r>
      <w:r>
        <w:rPr>
          <w:lang w:eastAsia="en-GB"/>
        </w:rPr>
        <w:tab/>
      </w:r>
      <w:r w:rsidR="00C10BA2" w:rsidRPr="004775A4">
        <w:rPr>
          <w:lang w:eastAsia="en-GB"/>
        </w:rPr>
        <w:t xml:space="preserve">The ISD-R SHALL </w:t>
      </w:r>
      <w:r w:rsidR="00C10BA2" w:rsidRPr="001B7B30">
        <w:rPr>
          <w:lang w:eastAsia="en-GB"/>
        </w:rPr>
        <w:t xml:space="preserve">return a response indicating </w:t>
      </w:r>
      <w:r w:rsidR="00C10BA2" w:rsidRPr="004775A4">
        <w:rPr>
          <w:lang w:eastAsia="en-GB"/>
        </w:rPr>
        <w:t>result OK back to the LUI</w:t>
      </w:r>
      <w:r w:rsidR="00C10BA2">
        <w:rPr>
          <w:lang w:eastAsia="en-GB"/>
        </w:rPr>
        <w:t>d</w:t>
      </w:r>
      <w:r w:rsidR="00C10BA2" w:rsidRPr="004775A4">
        <w:rPr>
          <w:lang w:eastAsia="en-GB"/>
        </w:rPr>
        <w:t>.</w:t>
      </w:r>
      <w:r w:rsidR="002547EB" w:rsidRPr="002547EB">
        <w:rPr>
          <w:lang w:eastAsia="en-GB"/>
        </w:rPr>
        <w:t xml:space="preserve"> </w:t>
      </w:r>
      <w:r w:rsidR="002547EB">
        <w:rPr>
          <w:lang w:eastAsia="en-GB"/>
        </w:rPr>
        <w:t>For MEP</w:t>
      </w:r>
      <w:r w:rsidR="00685612">
        <w:rPr>
          <w:lang w:eastAsia="en-GB"/>
        </w:rPr>
        <w:noBreakHyphen/>
      </w:r>
      <w:r w:rsidR="002547EB">
        <w:rPr>
          <w:lang w:eastAsia="en-GB"/>
        </w:rPr>
        <w:t>A2, the response SHALL include the Target Port.</w:t>
      </w:r>
    </w:p>
    <w:p w14:paraId="4444AA9A" w14:textId="20E9D081" w:rsidR="009361FF" w:rsidRDefault="00F66DD3" w:rsidP="00BD45AD">
      <w:pPr>
        <w:pStyle w:val="ListNumber"/>
        <w:tabs>
          <w:tab w:val="left" w:pos="340"/>
        </w:tabs>
        <w:jc w:val="left"/>
      </w:pPr>
      <w:r>
        <w:t>11.</w:t>
      </w:r>
      <w:r>
        <w:tab/>
      </w:r>
      <w:r w:rsidR="00C10BA2">
        <w:rPr>
          <w:lang w:eastAsia="en-GB"/>
        </w:rPr>
        <w:t>T</w:t>
      </w:r>
      <w:r w:rsidR="00C10BA2" w:rsidRPr="00106DD6">
        <w:rPr>
          <w:lang w:eastAsia="en-GB"/>
        </w:rPr>
        <w:t>he Device SH</w:t>
      </w:r>
      <w:r w:rsidR="00C10BA2">
        <w:rPr>
          <w:lang w:eastAsia="en-GB"/>
        </w:rPr>
        <w:t>ALL</w:t>
      </w:r>
      <w:r w:rsidR="00C10BA2" w:rsidRPr="00106DD6">
        <w:rPr>
          <w:lang w:eastAsia="en-GB"/>
        </w:rPr>
        <w:t xml:space="preserve"> discard </w:t>
      </w:r>
      <w:r w:rsidR="00550C87" w:rsidRPr="00106DD6">
        <w:rPr>
          <w:lang w:eastAsia="en-GB"/>
        </w:rPr>
        <w:t>any state</w:t>
      </w:r>
      <w:r w:rsidR="00550C87">
        <w:rPr>
          <w:lang w:eastAsia="en-GB"/>
        </w:rPr>
        <w:t>, including the PIN state,</w:t>
      </w:r>
      <w:r w:rsidR="00550C87" w:rsidRPr="00106DD6">
        <w:rPr>
          <w:lang w:eastAsia="en-GB"/>
        </w:rPr>
        <w:t xml:space="preserve"> </w:t>
      </w:r>
      <w:r w:rsidR="00550C87">
        <w:rPr>
          <w:lang w:eastAsia="en-GB"/>
        </w:rPr>
        <w:t xml:space="preserve">and </w:t>
      </w:r>
      <w:r w:rsidR="00C10BA2" w:rsidRPr="00106DD6">
        <w:rPr>
          <w:lang w:eastAsia="en-GB"/>
        </w:rPr>
        <w:t>any cached file content including EF</w:t>
      </w:r>
      <w:r w:rsidR="00C10BA2" w:rsidRPr="00640609">
        <w:rPr>
          <w:vertAlign w:val="subscript"/>
          <w:lang w:eastAsia="en-GB"/>
        </w:rPr>
        <w:t>ICCID</w:t>
      </w:r>
      <w:r w:rsidR="00C10BA2" w:rsidRPr="00106DD6">
        <w:rPr>
          <w:lang w:eastAsia="en-GB"/>
        </w:rPr>
        <w:t xml:space="preserve"> and EF</w:t>
      </w:r>
      <w:r w:rsidR="00C10BA2" w:rsidRPr="00640609">
        <w:rPr>
          <w:vertAlign w:val="subscript"/>
          <w:lang w:eastAsia="en-GB"/>
        </w:rPr>
        <w:t>DIR</w:t>
      </w:r>
      <w:r w:rsidR="00C10BA2" w:rsidRPr="00106DD6">
        <w:rPr>
          <w:lang w:eastAsia="en-GB"/>
        </w:rPr>
        <w:t>, and any proactive command session</w:t>
      </w:r>
      <w:r w:rsidR="00076FD8" w:rsidRPr="00076FD8">
        <w:rPr>
          <w:rFonts w:eastAsia="Arial" w:cs="Arial"/>
          <w:color w:val="000000" w:themeColor="text1"/>
          <w:szCs w:val="22"/>
        </w:rPr>
        <w:t xml:space="preserve"> </w:t>
      </w:r>
      <w:r w:rsidR="00076FD8" w:rsidRPr="3F4AE388">
        <w:rPr>
          <w:rFonts w:eastAsia="Arial" w:cs="Arial"/>
          <w:color w:val="000000" w:themeColor="text1"/>
          <w:szCs w:val="22"/>
        </w:rPr>
        <w:t>from the previously enabled Profile</w:t>
      </w:r>
      <w:r w:rsidR="00076FD8">
        <w:rPr>
          <w:rFonts w:eastAsia="Arial" w:cs="Arial"/>
          <w:color w:val="000000" w:themeColor="text1"/>
          <w:szCs w:val="22"/>
        </w:rPr>
        <w:t>, if any,</w:t>
      </w:r>
      <w:r w:rsidR="00076FD8" w:rsidRPr="3F4AE388">
        <w:rPr>
          <w:rFonts w:eastAsia="Arial" w:cs="Arial"/>
          <w:color w:val="000000" w:themeColor="text1"/>
          <w:szCs w:val="22"/>
        </w:rPr>
        <w:t xml:space="preserve"> </w:t>
      </w:r>
      <w:r w:rsidR="00076FD8">
        <w:rPr>
          <w:rFonts w:eastAsia="Arial" w:cs="Arial"/>
          <w:color w:val="000000" w:themeColor="text1"/>
          <w:szCs w:val="22"/>
        </w:rPr>
        <w:t>o</w:t>
      </w:r>
      <w:r w:rsidR="00076FD8" w:rsidRPr="3F4AE388">
        <w:rPr>
          <w:rFonts w:eastAsia="Arial" w:cs="Arial"/>
          <w:color w:val="000000" w:themeColor="text1"/>
          <w:szCs w:val="22"/>
        </w:rPr>
        <w:t xml:space="preserve">n the </w:t>
      </w:r>
      <w:r w:rsidR="00C233FD">
        <w:rPr>
          <w:rFonts w:eastAsia="Arial" w:cs="Arial"/>
          <w:color w:val="000000" w:themeColor="text1"/>
          <w:szCs w:val="22"/>
        </w:rPr>
        <w:t>T</w:t>
      </w:r>
      <w:r w:rsidR="00076FD8" w:rsidRPr="3F4AE388">
        <w:rPr>
          <w:rFonts w:eastAsia="Arial" w:cs="Arial"/>
          <w:color w:val="000000" w:themeColor="text1"/>
          <w:szCs w:val="22"/>
        </w:rPr>
        <w:t>arget Port</w:t>
      </w:r>
      <w:r w:rsidR="00C10BA2" w:rsidRPr="00106DD6">
        <w:rPr>
          <w:lang w:eastAsia="en-GB"/>
        </w:rPr>
        <w:t xml:space="preserve">. </w:t>
      </w:r>
      <w:r w:rsidR="00C10BA2">
        <w:rPr>
          <w:lang w:eastAsia="en-GB"/>
        </w:rPr>
        <w:t>T</w:t>
      </w:r>
      <w:r w:rsidR="009361FF">
        <w:rPr>
          <w:lang w:eastAsia="en-GB"/>
        </w:rPr>
        <w:t xml:space="preserve">he LPA signals the baseband </w:t>
      </w:r>
      <w:r w:rsidR="00F352C1" w:rsidRPr="3F4AE388">
        <w:rPr>
          <w:rFonts w:eastAsia="Arial" w:cs="Arial"/>
          <w:color w:val="000000" w:themeColor="text1"/>
          <w:szCs w:val="22"/>
        </w:rPr>
        <w:lastRenderedPageBreak/>
        <w:t xml:space="preserve">connected to the </w:t>
      </w:r>
      <w:r w:rsidR="00C233FD">
        <w:rPr>
          <w:rFonts w:eastAsia="Arial" w:cs="Arial"/>
          <w:color w:val="000000" w:themeColor="text1"/>
          <w:szCs w:val="22"/>
        </w:rPr>
        <w:t>T</w:t>
      </w:r>
      <w:r w:rsidR="00F352C1" w:rsidRPr="3F4AE388">
        <w:rPr>
          <w:rFonts w:eastAsia="Arial" w:cs="Arial"/>
          <w:color w:val="000000" w:themeColor="text1"/>
          <w:szCs w:val="22"/>
        </w:rPr>
        <w:t>arget Port</w:t>
      </w:r>
      <w:r w:rsidR="00F352C1">
        <w:rPr>
          <w:lang w:eastAsia="en-GB"/>
        </w:rPr>
        <w:t xml:space="preserve"> </w:t>
      </w:r>
      <w:r w:rsidR="009361FF">
        <w:rPr>
          <w:lang w:eastAsia="en-GB"/>
        </w:rPr>
        <w:t>that a new Profile was enabled.</w:t>
      </w:r>
      <w:r w:rsidR="00C10BA2" w:rsidRPr="00C10BA2">
        <w:rPr>
          <w:lang w:eastAsia="en-GB"/>
        </w:rPr>
        <w:t xml:space="preserve"> </w:t>
      </w:r>
      <w:r w:rsidR="00C10BA2" w:rsidRPr="00F36F3C">
        <w:rPr>
          <w:lang w:eastAsia="en-GB"/>
        </w:rPr>
        <w:t>The Device SHALL proceed with the UICC activation procedure including TERMINAL PROFILE, as defined in ETSI TS 102 221 [</w:t>
      </w:r>
      <w:r w:rsidR="00444DF7">
        <w:rPr>
          <w:lang w:eastAsia="en-GB"/>
        </w:rPr>
        <w:t>6</w:t>
      </w:r>
      <w:r w:rsidR="00C10BA2" w:rsidRPr="00F36F3C">
        <w:rPr>
          <w:lang w:eastAsia="en-GB"/>
        </w:rPr>
        <w:t>] clause 14.5.1.</w:t>
      </w:r>
    </w:p>
    <w:p w14:paraId="3C7AF4F3" w14:textId="2BD51DEC" w:rsidR="00C10BA2" w:rsidRDefault="00C10BA2" w:rsidP="00640609">
      <w:pPr>
        <w:pStyle w:val="ListNumber"/>
        <w:tabs>
          <w:tab w:val="clear" w:pos="340"/>
        </w:tabs>
        <w:ind w:left="340" w:firstLine="0"/>
        <w:jc w:val="left"/>
      </w:pPr>
    </w:p>
    <w:p w14:paraId="1951B64E" w14:textId="5DE5C9B5" w:rsidR="009361FF" w:rsidRDefault="00F66DD3" w:rsidP="00BD45AD">
      <w:pPr>
        <w:pStyle w:val="ListNumber"/>
        <w:tabs>
          <w:tab w:val="left" w:pos="340"/>
        </w:tabs>
        <w:jc w:val="left"/>
        <w:rPr>
          <w:lang w:eastAsia="en-GB"/>
        </w:rPr>
      </w:pPr>
      <w:r>
        <w:t>12.</w:t>
      </w:r>
      <w:r>
        <w:tab/>
      </w:r>
      <w:r w:rsidR="009361FF">
        <w:rPr>
          <w:lang w:eastAsia="en-GB"/>
        </w:rPr>
        <w:t>The baseband triggers the execution of a network attach procedure with the newly Enabled Profile</w:t>
      </w:r>
      <w:r w:rsidR="00F352C1" w:rsidRPr="00F352C1">
        <w:rPr>
          <w:rFonts w:eastAsia="Arial" w:cs="Arial"/>
          <w:color w:val="000000" w:themeColor="text1"/>
          <w:szCs w:val="22"/>
        </w:rPr>
        <w:t xml:space="preserve"> </w:t>
      </w:r>
      <w:r w:rsidR="00F352C1">
        <w:rPr>
          <w:rFonts w:eastAsia="Arial" w:cs="Arial"/>
          <w:color w:val="000000" w:themeColor="text1"/>
          <w:szCs w:val="22"/>
        </w:rPr>
        <w:t>on</w:t>
      </w:r>
      <w:r w:rsidR="00F352C1" w:rsidRPr="3F4AE388">
        <w:rPr>
          <w:rFonts w:eastAsia="Arial" w:cs="Arial"/>
          <w:color w:val="000000" w:themeColor="text1"/>
          <w:szCs w:val="22"/>
        </w:rPr>
        <w:t xml:space="preserve"> the </w:t>
      </w:r>
      <w:r w:rsidR="00C233FD">
        <w:rPr>
          <w:rFonts w:eastAsia="Arial" w:cs="Arial"/>
          <w:color w:val="000000" w:themeColor="text1"/>
          <w:szCs w:val="22"/>
        </w:rPr>
        <w:t>T</w:t>
      </w:r>
      <w:r w:rsidR="00F352C1" w:rsidRPr="3F4AE388">
        <w:rPr>
          <w:rFonts w:eastAsia="Arial" w:cs="Arial"/>
          <w:color w:val="000000" w:themeColor="text1"/>
          <w:szCs w:val="22"/>
        </w:rPr>
        <w:t>arget Port</w:t>
      </w:r>
      <w:r w:rsidR="009361FF">
        <w:rPr>
          <w:lang w:eastAsia="en-GB"/>
        </w:rPr>
        <w:t>.</w:t>
      </w:r>
    </w:p>
    <w:p w14:paraId="2A0A8CFB" w14:textId="29DBC41A" w:rsidR="009C0B34" w:rsidRDefault="009C0B34" w:rsidP="00BD45AD">
      <w:pPr>
        <w:pStyle w:val="ListNumber"/>
        <w:tabs>
          <w:tab w:val="left" w:pos="340"/>
        </w:tabs>
        <w:jc w:val="left"/>
      </w:pPr>
      <w:r>
        <w:t>13.</w:t>
      </w:r>
      <w:r>
        <w:tab/>
        <w:t xml:space="preserve">If the Device </w:t>
      </w:r>
      <w:r w:rsidR="00C95AA6">
        <w:t>supports PCM</w:t>
      </w:r>
      <w:r w:rsidR="006C383E">
        <w:t>,</w:t>
      </w:r>
      <w:r>
        <w:t xml:space="preserve"> </w:t>
      </w:r>
      <w:r w:rsidRPr="00954D73">
        <w:rPr>
          <w:rFonts w:ascii="Courier New" w:hAnsi="Courier New" w:cs="Courier New"/>
        </w:rPr>
        <w:t>lprConfiguration.triggerLprOnEnableProfile</w:t>
      </w:r>
      <w:r>
        <w:t xml:space="preserve"> is present in the Profile Metadata of the enabled Profile, and appropriate connectivity is available, then the LP</w:t>
      </w:r>
      <w:r w:rsidR="00C95AA6">
        <w:t>R</w:t>
      </w:r>
      <w:r>
        <w:t>d SHALL trigger a Profile Content Management session using the optional DPI in the Profile Metadata as described in section 3.</w:t>
      </w:r>
      <w:r w:rsidR="00210885">
        <w:t>9</w:t>
      </w:r>
      <w:r>
        <w:t>.</w:t>
      </w:r>
    </w:p>
    <w:p w14:paraId="6ECB9870" w14:textId="28A62F8A" w:rsidR="009361FF" w:rsidRPr="00032255" w:rsidRDefault="00A64432" w:rsidP="00640609">
      <w:pPr>
        <w:pStyle w:val="Body"/>
      </w:pPr>
      <w:r>
        <w:t>If the currently Enabled Profile is not a Provisioning Profile</w:t>
      </w:r>
      <w:r w:rsidR="005962BC">
        <w:t xml:space="preserve"> and is not able to</w:t>
      </w:r>
      <w:r w:rsidR="009361FF" w:rsidRPr="006A3700">
        <w:t xml:space="preserve"> provide connectivity, there SHALL </w:t>
      </w:r>
      <w:r w:rsidR="00D05F60" w:rsidRPr="006A3700">
        <w:t xml:space="preserve">NOT </w:t>
      </w:r>
      <w:r w:rsidR="009361FF" w:rsidRPr="006A3700">
        <w:t xml:space="preserve">be </w:t>
      </w:r>
      <w:r w:rsidR="009361FF" w:rsidRPr="00032255">
        <w:t xml:space="preserve">any fallback to the previously Enabled Profile. </w:t>
      </w:r>
      <w:r w:rsidR="009361FF">
        <w:t>Further</w:t>
      </w:r>
      <w:r w:rsidR="009361FF" w:rsidRPr="00032255">
        <w:t xml:space="preserve"> action SHALL remain under the responsibility of the End</w:t>
      </w:r>
      <w:r w:rsidR="009361FF">
        <w:t xml:space="preserve"> U</w:t>
      </w:r>
      <w:r w:rsidR="009361FF" w:rsidRPr="00032255">
        <w:t>ser.</w:t>
      </w:r>
    </w:p>
    <w:p w14:paraId="13A3F32E" w14:textId="4AE81583" w:rsidR="009361FF" w:rsidRPr="00DF44B1" w:rsidRDefault="00F66DD3" w:rsidP="00BD45AD">
      <w:pPr>
        <w:pStyle w:val="Heading3"/>
        <w:numPr>
          <w:ilvl w:val="0"/>
          <w:numId w:val="0"/>
        </w:numPr>
        <w:tabs>
          <w:tab w:val="left" w:pos="851"/>
        </w:tabs>
        <w:ind w:left="851" w:hanging="851"/>
      </w:pPr>
      <w:bookmarkStart w:id="1380" w:name="_Disable_Profile"/>
      <w:bookmarkStart w:id="1381" w:name="_Toc438038970"/>
      <w:bookmarkStart w:id="1382" w:name="_Toc438302010"/>
      <w:bookmarkStart w:id="1383" w:name="_Ref440456521"/>
      <w:bookmarkStart w:id="1384" w:name="_Toc435967662"/>
      <w:bookmarkStart w:id="1385" w:name="_Toc456596211"/>
      <w:bookmarkStart w:id="1386" w:name="_Toc473022721"/>
      <w:bookmarkStart w:id="1387" w:name="_Toc91760880"/>
      <w:bookmarkStart w:id="1388" w:name="_Toc152332815"/>
      <w:bookmarkEnd w:id="1380"/>
      <w:r w:rsidRPr="00DF44B1">
        <w:rPr>
          <w:sz w:val="22"/>
        </w:rPr>
        <w:t>3.2.2</w:t>
      </w:r>
      <w:r w:rsidRPr="00DF44B1">
        <w:rPr>
          <w:sz w:val="22"/>
        </w:rPr>
        <w:tab/>
      </w:r>
      <w:r w:rsidR="009361FF" w:rsidRPr="00DF44B1">
        <w:t>Disable Profile</w:t>
      </w:r>
      <w:bookmarkEnd w:id="1381"/>
      <w:bookmarkEnd w:id="1382"/>
      <w:bookmarkEnd w:id="1383"/>
      <w:bookmarkEnd w:id="1384"/>
      <w:bookmarkEnd w:id="1385"/>
      <w:bookmarkEnd w:id="1386"/>
      <w:bookmarkEnd w:id="1387"/>
      <w:bookmarkEnd w:id="1388"/>
    </w:p>
    <w:p w14:paraId="2007E1E6" w14:textId="37EFBBDD" w:rsidR="009361FF" w:rsidRDefault="009361FF" w:rsidP="009361FF">
      <w:pPr>
        <w:pStyle w:val="NormalParagraph"/>
      </w:pPr>
      <w:r w:rsidRPr="00DF44B1">
        <w:t>This procedure is used to disable a Profile</w:t>
      </w:r>
      <w:r w:rsidR="00F352C1" w:rsidRPr="39DCB170">
        <w:rPr>
          <w:rFonts w:eastAsia="Arial" w:cs="Arial"/>
        </w:rPr>
        <w:t xml:space="preserve">, </w:t>
      </w:r>
      <w:r w:rsidRPr="00DF44B1">
        <w:t>already downloaded and installed on an eUICC</w:t>
      </w:r>
      <w:r w:rsidR="00F352C1" w:rsidRPr="39DCB170">
        <w:rPr>
          <w:rFonts w:eastAsia="Arial" w:cs="Arial"/>
        </w:rPr>
        <w:t xml:space="preserve">, and Enabled on </w:t>
      </w:r>
      <w:r w:rsidR="00C233FD">
        <w:rPr>
          <w:rFonts w:eastAsia="Arial" w:cs="Arial"/>
        </w:rPr>
        <w:t>the</w:t>
      </w:r>
      <w:r w:rsidR="00F352C1" w:rsidRPr="39DCB170">
        <w:rPr>
          <w:rFonts w:eastAsia="Arial" w:cs="Arial"/>
        </w:rPr>
        <w:t xml:space="preserve"> </w:t>
      </w:r>
      <w:r w:rsidR="00C233FD">
        <w:rPr>
          <w:rFonts w:eastAsia="Arial" w:cs="Arial"/>
        </w:rPr>
        <w:t>T</w:t>
      </w:r>
      <w:r w:rsidR="00F352C1" w:rsidRPr="39DCB170">
        <w:rPr>
          <w:rFonts w:eastAsia="Arial" w:cs="Arial"/>
        </w:rPr>
        <w:t>arget Port</w:t>
      </w:r>
      <w:r w:rsidRPr="00DF44B1">
        <w:t>.</w:t>
      </w:r>
    </w:p>
    <w:p w14:paraId="042656D5" w14:textId="77777777" w:rsidR="00C233FD" w:rsidRDefault="00C233FD" w:rsidP="00C233FD">
      <w:pPr>
        <w:pStyle w:val="NormalParagraph"/>
      </w:pPr>
      <w:r>
        <w:t>The procedure applies for SEP and MEP. The following applies for Command Port and Target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706"/>
        <w:gridCol w:w="6135"/>
      </w:tblGrid>
      <w:tr w:rsidR="00C233FD" w14:paraId="581BF8FC" w14:textId="77777777" w:rsidTr="00C233FD">
        <w:trPr>
          <w:cantSplit/>
          <w:jc w:val="center"/>
        </w:trPr>
        <w:tc>
          <w:tcPr>
            <w:tcW w:w="0" w:type="auto"/>
            <w:shd w:val="clear" w:color="auto" w:fill="C00000"/>
          </w:tcPr>
          <w:p w14:paraId="4DDDEA91" w14:textId="77777777" w:rsidR="00C233FD" w:rsidRDefault="00C233FD" w:rsidP="00C233FD">
            <w:pPr>
              <w:pStyle w:val="TableHeader"/>
              <w:rPr>
                <w:b w:val="0"/>
                <w:lang w:val="en-GB"/>
              </w:rPr>
            </w:pPr>
          </w:p>
        </w:tc>
        <w:tc>
          <w:tcPr>
            <w:tcW w:w="0" w:type="auto"/>
            <w:shd w:val="clear" w:color="auto" w:fill="C00000"/>
          </w:tcPr>
          <w:p w14:paraId="557C9790" w14:textId="77777777" w:rsidR="00C233FD" w:rsidRDefault="00C233FD" w:rsidP="00C233FD">
            <w:pPr>
              <w:pStyle w:val="TableHeader"/>
              <w:rPr>
                <w:b w:val="0"/>
                <w:lang w:val="en-GB"/>
              </w:rPr>
            </w:pPr>
            <w:r>
              <w:t>Command Port</w:t>
            </w:r>
          </w:p>
        </w:tc>
        <w:tc>
          <w:tcPr>
            <w:tcW w:w="0" w:type="auto"/>
            <w:shd w:val="clear" w:color="auto" w:fill="C00000"/>
          </w:tcPr>
          <w:p w14:paraId="27CF55D1" w14:textId="77777777" w:rsidR="00C233FD" w:rsidRDefault="00C233FD" w:rsidP="00C233FD">
            <w:pPr>
              <w:pStyle w:val="TableHeader"/>
              <w:rPr>
                <w:lang w:val="en-GB"/>
              </w:rPr>
            </w:pPr>
            <w:r>
              <w:t>Target Port</w:t>
            </w:r>
          </w:p>
        </w:tc>
      </w:tr>
      <w:tr w:rsidR="00C233FD" w14:paraId="5CFF7D4C" w14:textId="77777777" w:rsidTr="00C233FD">
        <w:trPr>
          <w:cantSplit/>
          <w:jc w:val="center"/>
        </w:trPr>
        <w:tc>
          <w:tcPr>
            <w:tcW w:w="0" w:type="auto"/>
            <w:shd w:val="clear" w:color="auto" w:fill="auto"/>
          </w:tcPr>
          <w:p w14:paraId="442BAF04" w14:textId="77777777" w:rsidR="00C233FD" w:rsidRDefault="00C233FD" w:rsidP="00C233FD">
            <w:pPr>
              <w:pStyle w:val="TableText"/>
            </w:pPr>
            <w:r>
              <w:t>MEP-A1/A2</w:t>
            </w:r>
          </w:p>
        </w:tc>
        <w:tc>
          <w:tcPr>
            <w:tcW w:w="0" w:type="auto"/>
            <w:shd w:val="clear" w:color="auto" w:fill="auto"/>
          </w:tcPr>
          <w:p w14:paraId="5AE613A1" w14:textId="77777777" w:rsidR="00C233FD" w:rsidRDefault="00C233FD" w:rsidP="00C233FD">
            <w:pPr>
              <w:pStyle w:val="TableText"/>
            </w:pPr>
            <w:r>
              <w:t>0</w:t>
            </w:r>
          </w:p>
        </w:tc>
        <w:tc>
          <w:tcPr>
            <w:tcW w:w="0" w:type="auto"/>
          </w:tcPr>
          <w:p w14:paraId="478BE5E6" w14:textId="77777777" w:rsidR="00C233FD" w:rsidRDefault="00C233FD" w:rsidP="00C233FD">
            <w:pPr>
              <w:pStyle w:val="TableText"/>
            </w:pPr>
            <w:r>
              <w:t>&gt;0</w:t>
            </w:r>
          </w:p>
        </w:tc>
      </w:tr>
      <w:tr w:rsidR="00C233FD" w14:paraId="242612DF" w14:textId="77777777" w:rsidTr="00C233FD">
        <w:trPr>
          <w:cantSplit/>
          <w:jc w:val="center"/>
        </w:trPr>
        <w:tc>
          <w:tcPr>
            <w:tcW w:w="0" w:type="auto"/>
            <w:shd w:val="clear" w:color="auto" w:fill="auto"/>
          </w:tcPr>
          <w:p w14:paraId="5076B728" w14:textId="77777777" w:rsidR="00C233FD" w:rsidRDefault="00C233FD" w:rsidP="00C233FD">
            <w:pPr>
              <w:pStyle w:val="TableText"/>
              <w:rPr>
                <w:rFonts w:eastAsia="Times New Roman"/>
                <w:lang w:eastAsia="ko-KR"/>
              </w:rPr>
            </w:pPr>
            <w:r>
              <w:t>MEP-B</w:t>
            </w:r>
          </w:p>
        </w:tc>
        <w:tc>
          <w:tcPr>
            <w:tcW w:w="0" w:type="auto"/>
            <w:shd w:val="clear" w:color="auto" w:fill="auto"/>
          </w:tcPr>
          <w:p w14:paraId="755D5E9B" w14:textId="77777777" w:rsidR="00C233FD" w:rsidRDefault="00C233FD" w:rsidP="00C233FD">
            <w:pPr>
              <w:pStyle w:val="TableText"/>
            </w:pPr>
            <w:r>
              <w:t>&gt;=0</w:t>
            </w:r>
          </w:p>
        </w:tc>
        <w:tc>
          <w:tcPr>
            <w:tcW w:w="0" w:type="auto"/>
          </w:tcPr>
          <w:p w14:paraId="0F3CC35F" w14:textId="77777777" w:rsidR="007065DD" w:rsidRDefault="007065DD" w:rsidP="00C233FD">
            <w:pPr>
              <w:pStyle w:val="TableText"/>
            </w:pPr>
            <w:r>
              <w:t>&gt;=0</w:t>
            </w:r>
          </w:p>
          <w:p w14:paraId="1A0361CA" w14:textId="39CC7495" w:rsidR="00C233FD" w:rsidRDefault="00C233FD" w:rsidP="00C233FD">
            <w:pPr>
              <w:pStyle w:val="TableText"/>
            </w:pPr>
            <w:r>
              <w:t xml:space="preserve">If </w:t>
            </w:r>
            <w:r w:rsidR="007065DD">
              <w:t xml:space="preserve">CAT has been initialised on </w:t>
            </w:r>
            <w:r>
              <w:t>the Target Port, then identical to Command Port</w:t>
            </w:r>
            <w:r w:rsidR="007065DD">
              <w:t>.</w:t>
            </w:r>
          </w:p>
          <w:p w14:paraId="0ECB3111" w14:textId="61B76C10" w:rsidR="00C233FD" w:rsidRDefault="007065DD" w:rsidP="008C5D2F">
            <w:pPr>
              <w:pStyle w:val="TableText"/>
              <w:rPr>
                <w:lang w:val="en-US"/>
              </w:rPr>
            </w:pPr>
            <w:r>
              <w:t>Otherwise, MAY be</w:t>
            </w:r>
            <w:r w:rsidR="00C233FD">
              <w:t xml:space="preserve"> d</w:t>
            </w:r>
            <w:r w:rsidR="00C233FD" w:rsidRPr="00280568">
              <w:t>ifferent from Command Port</w:t>
            </w:r>
            <w:r>
              <w:t>.</w:t>
            </w:r>
          </w:p>
        </w:tc>
      </w:tr>
      <w:tr w:rsidR="00C233FD" w14:paraId="2901A7AB" w14:textId="77777777" w:rsidTr="00C233FD">
        <w:trPr>
          <w:cantSplit/>
          <w:jc w:val="center"/>
        </w:trPr>
        <w:tc>
          <w:tcPr>
            <w:tcW w:w="0" w:type="auto"/>
            <w:shd w:val="clear" w:color="auto" w:fill="auto"/>
          </w:tcPr>
          <w:p w14:paraId="63AEC99B" w14:textId="77777777" w:rsidR="00C233FD" w:rsidRDefault="00C233FD" w:rsidP="00C233FD">
            <w:pPr>
              <w:pStyle w:val="TableText"/>
            </w:pPr>
            <w:r>
              <w:t>SEP</w:t>
            </w:r>
          </w:p>
        </w:tc>
        <w:tc>
          <w:tcPr>
            <w:tcW w:w="0" w:type="auto"/>
            <w:shd w:val="clear" w:color="auto" w:fill="auto"/>
          </w:tcPr>
          <w:p w14:paraId="43791BEC" w14:textId="77777777" w:rsidR="00C233FD" w:rsidRDefault="00C233FD" w:rsidP="00C233FD">
            <w:pPr>
              <w:pStyle w:val="TableText"/>
            </w:pPr>
            <w:r>
              <w:t>Physical interface</w:t>
            </w:r>
          </w:p>
        </w:tc>
        <w:tc>
          <w:tcPr>
            <w:tcW w:w="0" w:type="auto"/>
          </w:tcPr>
          <w:p w14:paraId="1830F3B2" w14:textId="77777777" w:rsidR="00C233FD" w:rsidRDefault="00C233FD" w:rsidP="00C233FD">
            <w:pPr>
              <w:pStyle w:val="TableText"/>
            </w:pPr>
            <w:r>
              <w:t>Physical interface</w:t>
            </w:r>
          </w:p>
        </w:tc>
      </w:tr>
    </w:tbl>
    <w:p w14:paraId="775A8770" w14:textId="598F98C0" w:rsidR="00CE6764" w:rsidRDefault="00CE6764" w:rsidP="00BD45AD">
      <w:pPr>
        <w:pStyle w:val="NormalParagraph"/>
        <w:spacing w:before="240"/>
      </w:pPr>
      <w:r>
        <w:t>For MEP, the Target Port is the eSIM Port where the Target Profile is currently enabled.</w:t>
      </w:r>
    </w:p>
    <w:p w14:paraId="4E9D9071" w14:textId="77777777" w:rsidR="00F03B4C" w:rsidRDefault="00F03B4C" w:rsidP="00F03B4C">
      <w:pPr>
        <w:pStyle w:val="NormalParagraph"/>
      </w:pPr>
      <w:r>
        <w:t>For MEP-B, the LPA SHALL set the refreshFlag.</w:t>
      </w:r>
    </w:p>
    <w:p w14:paraId="67C00881" w14:textId="77777777" w:rsidR="00CE6764" w:rsidRDefault="00CE6764" w:rsidP="00CE6764">
      <w:pPr>
        <w:pStyle w:val="NormalParagraph"/>
      </w:pPr>
      <w:r>
        <w:t>For MEP-A2, the LPA SHALL NOT set the refreshFlag.</w:t>
      </w:r>
    </w:p>
    <w:p w14:paraId="6441903D" w14:textId="54B995F3" w:rsidR="00F93457" w:rsidRDefault="00F93457" w:rsidP="00F93457">
      <w:pPr>
        <w:pStyle w:val="NOTE"/>
      </w:pPr>
      <w:r>
        <w:t>NOTE:</w:t>
      </w:r>
      <w:r>
        <w:tab/>
        <w:t>There may be situations where a Profile is enabled on an eSIM Port which is no longer accessible by the baseband, e.g., due to switching to a physical SIM. For a Device typically using refresh mode when switching profiles, this procedure allows gracefully handling of such situations: even if the refreshFlag is set, the eUICC will skip the refresh if CAT is not initiali</w:t>
      </w:r>
      <w:r w:rsidR="00550C87">
        <w:t>s</w:t>
      </w:r>
      <w:r>
        <w:t>ed (see step 6), and for MEP-B, the DisableProfile function can be sent on a different eSIM Port.</w:t>
      </w:r>
    </w:p>
    <w:p w14:paraId="47EF8B22" w14:textId="7AF9F88B" w:rsidR="00AE2661" w:rsidRDefault="00AE2661" w:rsidP="004B6B69">
      <w:pPr>
        <w:pStyle w:val="PlantUML"/>
      </w:pPr>
      <w:r w:rsidRPr="00E33088">
        <w:t>@startuml</w:t>
      </w:r>
    </w:p>
    <w:p w14:paraId="4BB97922" w14:textId="77777777" w:rsidR="00AE2661" w:rsidRDefault="00AE2661" w:rsidP="004B6B69">
      <w:pPr>
        <w:pStyle w:val="PlantUML"/>
      </w:pPr>
      <w:r>
        <w:t xml:space="preserve">skinparam monochrome true </w:t>
      </w:r>
    </w:p>
    <w:p w14:paraId="2568E8C4" w14:textId="77777777" w:rsidR="00AE2661" w:rsidRDefault="00AE2661" w:rsidP="004B6B69">
      <w:pPr>
        <w:pStyle w:val="PlantUML"/>
      </w:pPr>
      <w:r>
        <w:t>skinparam ArrowColor Black</w:t>
      </w:r>
    </w:p>
    <w:p w14:paraId="44B671C2" w14:textId="77777777" w:rsidR="00AE2661" w:rsidRDefault="00AE2661" w:rsidP="004B6B69">
      <w:pPr>
        <w:pStyle w:val="PlantUML"/>
      </w:pPr>
    </w:p>
    <w:p w14:paraId="247D9BD1" w14:textId="77777777" w:rsidR="00AE2661" w:rsidRDefault="00AE2661" w:rsidP="004B6B69">
      <w:pPr>
        <w:pStyle w:val="PlantUML"/>
      </w:pPr>
      <w:r>
        <w:t>hide footbox</w:t>
      </w:r>
    </w:p>
    <w:p w14:paraId="01CF6F74" w14:textId="77777777" w:rsidR="00AE2661" w:rsidRDefault="00AE2661" w:rsidP="004B6B69">
      <w:pPr>
        <w:pStyle w:val="PlantUML"/>
      </w:pPr>
    </w:p>
    <w:p w14:paraId="0DF37668" w14:textId="77777777" w:rsidR="00AE2661" w:rsidRDefault="00AE2661" w:rsidP="004B6B69">
      <w:pPr>
        <w:pStyle w:val="PlantUML"/>
      </w:pPr>
      <w:r>
        <w:t>participant "End-user" as EndUser #FFFFFF</w:t>
      </w:r>
    </w:p>
    <w:p w14:paraId="50122F47" w14:textId="77777777" w:rsidR="00AE2661" w:rsidRDefault="00AE2661" w:rsidP="004B6B69">
      <w:pPr>
        <w:pStyle w:val="PlantUML"/>
      </w:pPr>
      <w:r>
        <w:t>participant "LUId" as LPA #FFFFFF</w:t>
      </w:r>
    </w:p>
    <w:p w14:paraId="64AC89D0" w14:textId="77777777" w:rsidR="00AE2661" w:rsidRDefault="00AE2661" w:rsidP="004B6B69">
      <w:pPr>
        <w:pStyle w:val="PlantUML"/>
      </w:pPr>
      <w:r>
        <w:t>participant "eUICC \n LPA Services (ISD-R)" as LPAServices #FFFFFF</w:t>
      </w:r>
    </w:p>
    <w:p w14:paraId="4A2FD44B" w14:textId="77777777" w:rsidR="00AE2661" w:rsidRDefault="00AE2661" w:rsidP="004B6B69">
      <w:pPr>
        <w:pStyle w:val="PlantUML"/>
      </w:pPr>
      <w:r>
        <w:t>participant "Device baseband" as DevBB #FFFFFF</w:t>
      </w:r>
    </w:p>
    <w:p w14:paraId="27F01205" w14:textId="77777777" w:rsidR="00AE2661" w:rsidRDefault="00AE2661" w:rsidP="004B6B69">
      <w:pPr>
        <w:pStyle w:val="PlantUML"/>
      </w:pPr>
    </w:p>
    <w:p w14:paraId="3FF01C50" w14:textId="51B3EA3C" w:rsidR="00AE2661" w:rsidRDefault="00A83360" w:rsidP="004B6B69">
      <w:pPr>
        <w:pStyle w:val="PlantUML"/>
      </w:pPr>
      <w:r>
        <w:t>r</w:t>
      </w:r>
      <w:r w:rsidR="00AE2661">
        <w:t>note over EndUser, LPA #FFFFFF</w:t>
      </w:r>
    </w:p>
    <w:p w14:paraId="797B0260" w14:textId="77777777" w:rsidR="00AE2661" w:rsidRDefault="00AE2661" w:rsidP="004B6B69">
      <w:pPr>
        <w:pStyle w:val="PlantUML"/>
      </w:pPr>
      <w:r>
        <w:tab/>
        <w:t>[0] End-user interactions</w:t>
      </w:r>
    </w:p>
    <w:p w14:paraId="7F170A7E" w14:textId="7E2DE000" w:rsidR="00AE2661" w:rsidRDefault="00AE2661" w:rsidP="004B6B69">
      <w:pPr>
        <w:pStyle w:val="PlantUML"/>
      </w:pPr>
      <w:r>
        <w:t xml:space="preserve">end </w:t>
      </w:r>
      <w:r w:rsidR="00A83360">
        <w:t>r</w:t>
      </w:r>
      <w:r>
        <w:t>note</w:t>
      </w:r>
    </w:p>
    <w:p w14:paraId="0D290DFD" w14:textId="77777777" w:rsidR="00A83360" w:rsidRDefault="00A83360" w:rsidP="004B6B69">
      <w:pPr>
        <w:pStyle w:val="PlantUML"/>
      </w:pPr>
    </w:p>
    <w:p w14:paraId="5924C8AB" w14:textId="77777777" w:rsidR="00A83360" w:rsidRDefault="00A83360" w:rsidP="004B6B69">
      <w:pPr>
        <w:pStyle w:val="PlantUML"/>
      </w:pPr>
      <w:r>
        <w:t>Opt refreshFlag not set</w:t>
      </w:r>
    </w:p>
    <w:p w14:paraId="73331F43" w14:textId="77777777" w:rsidR="00A83360" w:rsidRDefault="00A83360" w:rsidP="004B6B69">
      <w:pPr>
        <w:pStyle w:val="PlantUML"/>
      </w:pPr>
      <w:r>
        <w:t>rnote over LPA, DevBB #FFFFFF</w:t>
      </w:r>
    </w:p>
    <w:p w14:paraId="0B4330B3" w14:textId="554CDAE6" w:rsidR="00A83360" w:rsidRDefault="00A83360" w:rsidP="004B6B69">
      <w:pPr>
        <w:pStyle w:val="PlantUML"/>
      </w:pPr>
      <w:r>
        <w:t xml:space="preserve">[1] </w:t>
      </w:r>
      <w:r w:rsidR="00C233FD">
        <w:t xml:space="preserve">TP: </w:t>
      </w:r>
      <w:r>
        <w:t>The Device</w:t>
      </w:r>
    </w:p>
    <w:p w14:paraId="2BAFF11C" w14:textId="77777777" w:rsidR="00A83360" w:rsidRDefault="00A83360" w:rsidP="004B6B69">
      <w:pPr>
        <w:pStyle w:val="PlantUML"/>
      </w:pPr>
      <w:r>
        <w:t xml:space="preserve">  a)</w:t>
      </w:r>
      <w:r>
        <w:tab/>
        <w:t>Runs the application session termination procedure</w:t>
      </w:r>
    </w:p>
    <w:p w14:paraId="17C18DD9" w14:textId="77777777" w:rsidR="00A83360" w:rsidRDefault="00A83360" w:rsidP="004B6B69">
      <w:pPr>
        <w:pStyle w:val="PlantUML"/>
      </w:pPr>
      <w:r>
        <w:t xml:space="preserve">  b)</w:t>
      </w:r>
      <w:r>
        <w:tab/>
        <w:t>Closes logical channels</w:t>
      </w:r>
    </w:p>
    <w:p w14:paraId="776B8D07" w14:textId="77777777" w:rsidR="00A83360" w:rsidRDefault="00A83360" w:rsidP="004B6B69">
      <w:pPr>
        <w:pStyle w:val="PlantUML"/>
      </w:pPr>
      <w:r>
        <w:t xml:space="preserve">  c)</w:t>
      </w:r>
      <w:r>
        <w:tab/>
        <w:t>T</w:t>
      </w:r>
      <w:r w:rsidRPr="00C515F7">
        <w:t xml:space="preserve">erminate </w:t>
      </w:r>
      <w:r>
        <w:t>an ongoing</w:t>
      </w:r>
      <w:r w:rsidRPr="00C515F7">
        <w:t xml:space="preserve"> proactive command session</w:t>
      </w:r>
    </w:p>
    <w:p w14:paraId="740E4585" w14:textId="77777777" w:rsidR="00A83360" w:rsidRDefault="00A83360" w:rsidP="004B6B69">
      <w:pPr>
        <w:pStyle w:val="PlantUML"/>
      </w:pPr>
      <w:r>
        <w:t>end rnote</w:t>
      </w:r>
    </w:p>
    <w:p w14:paraId="628DE272" w14:textId="77777777" w:rsidR="00A83360" w:rsidRDefault="00A83360" w:rsidP="004B6B69">
      <w:pPr>
        <w:pStyle w:val="PlantUML"/>
      </w:pPr>
      <w:r>
        <w:t>end opt</w:t>
      </w:r>
    </w:p>
    <w:p w14:paraId="7835153D" w14:textId="77777777" w:rsidR="00A83360" w:rsidRDefault="00A83360" w:rsidP="004B6B69">
      <w:pPr>
        <w:pStyle w:val="PlantUML"/>
      </w:pPr>
    </w:p>
    <w:p w14:paraId="31FA7A16" w14:textId="4EDEF848" w:rsidR="00AE2661" w:rsidRDefault="00AE2661" w:rsidP="004B6B69">
      <w:pPr>
        <w:pStyle w:val="PlantUML"/>
      </w:pPr>
      <w:r>
        <w:t>LPA -&gt; LPAServices: [</w:t>
      </w:r>
      <w:r w:rsidR="00F77CAF">
        <w:t>2</w:t>
      </w:r>
      <w:r>
        <w:t xml:space="preserve">] </w:t>
      </w:r>
      <w:r w:rsidR="00C233FD">
        <w:t xml:space="preserve">CP: </w:t>
      </w:r>
      <w:r>
        <w:t>ES10c.Disable(ISD-P AID or ICCID, refreshFlag)</w:t>
      </w:r>
    </w:p>
    <w:p w14:paraId="712A70A3" w14:textId="77777777" w:rsidR="00AE2661" w:rsidRDefault="00AE2661" w:rsidP="004B6B69">
      <w:pPr>
        <w:pStyle w:val="PlantUML"/>
      </w:pPr>
      <w:r>
        <w:t>note over LPAServices #FFFFFF</w:t>
      </w:r>
    </w:p>
    <w:p w14:paraId="04300478" w14:textId="4CC10D70" w:rsidR="00AE2661" w:rsidRDefault="00AE2661" w:rsidP="004B6B69">
      <w:pPr>
        <w:pStyle w:val="PlantUML"/>
      </w:pPr>
      <w:r>
        <w:tab/>
        <w:t>[</w:t>
      </w:r>
      <w:r w:rsidR="00A83360">
        <w:t>3</w:t>
      </w:r>
      <w:r>
        <w:t>] Verify Profile state</w:t>
      </w:r>
    </w:p>
    <w:p w14:paraId="41282EC2" w14:textId="0C67C413" w:rsidR="00AE2661" w:rsidRDefault="00AE2661" w:rsidP="004B6B69">
      <w:pPr>
        <w:pStyle w:val="PlantUML"/>
      </w:pPr>
      <w:r>
        <w:tab/>
        <w:t>[</w:t>
      </w:r>
      <w:r w:rsidR="00A83360">
        <w:t>4</w:t>
      </w:r>
      <w:r w:rsidR="00C0357F">
        <w:t>a</w:t>
      </w:r>
      <w:r>
        <w:t>] Enforce</w:t>
      </w:r>
      <w:r w:rsidRPr="00802DDD">
        <w:t xml:space="preserve"> </w:t>
      </w:r>
      <w:r w:rsidR="008830CF">
        <w:t xml:space="preserve">Profile </w:t>
      </w:r>
      <w:r w:rsidRPr="00802DDD">
        <w:t>Policy Rules</w:t>
      </w:r>
    </w:p>
    <w:p w14:paraId="1970C7CE" w14:textId="4393283B" w:rsidR="00C0357F" w:rsidRDefault="00C0357F" w:rsidP="004B6B69">
      <w:pPr>
        <w:pStyle w:val="PlantUML"/>
      </w:pPr>
      <w:r>
        <w:tab/>
        <w:t>[4b] [Verify Reference Enterprise Rule]</w:t>
      </w:r>
    </w:p>
    <w:p w14:paraId="68A35A4B" w14:textId="1F153F45" w:rsidR="00A83360" w:rsidRDefault="00AE2661" w:rsidP="004B6B69">
      <w:pPr>
        <w:pStyle w:val="PlantUML"/>
      </w:pPr>
      <w:r>
        <w:t>end note</w:t>
      </w:r>
    </w:p>
    <w:p w14:paraId="1C454349" w14:textId="77777777" w:rsidR="00A83360" w:rsidRDefault="00A83360" w:rsidP="004B6B69">
      <w:pPr>
        <w:pStyle w:val="PlantUML"/>
      </w:pPr>
    </w:p>
    <w:p w14:paraId="5792E6F3" w14:textId="77777777" w:rsidR="00AE2661" w:rsidRDefault="00AE2661" w:rsidP="004B6B69">
      <w:pPr>
        <w:pStyle w:val="PlantUML"/>
      </w:pPr>
      <w:r>
        <w:t>LPAServices --&gt; LPA: [Error]</w:t>
      </w:r>
    </w:p>
    <w:p w14:paraId="459CB5BE" w14:textId="77777777" w:rsidR="00A83360" w:rsidRDefault="00A83360" w:rsidP="004B6B69">
      <w:pPr>
        <w:pStyle w:val="PlantUML"/>
      </w:pPr>
    </w:p>
    <w:p w14:paraId="27F50D6C" w14:textId="77777777" w:rsidR="00A83360" w:rsidRDefault="00A83360" w:rsidP="004B6B69">
      <w:pPr>
        <w:pStyle w:val="PlantUML"/>
      </w:pPr>
      <w:r>
        <w:t>Alt REFRESH required</w:t>
      </w:r>
    </w:p>
    <w:p w14:paraId="6CC089DD" w14:textId="77777777" w:rsidR="000E3A93" w:rsidRPr="00BD45AD" w:rsidRDefault="000E3A93" w:rsidP="004B6B69">
      <w:pPr>
        <w:pStyle w:val="PlantUML"/>
      </w:pPr>
      <w:r w:rsidRPr="00BD45AD">
        <w:t>rnote over LPAServices #FFFFFF</w:t>
      </w:r>
    </w:p>
    <w:p w14:paraId="3175D3D4" w14:textId="476EC1F3" w:rsidR="000E3A93" w:rsidRPr="00BD45AD" w:rsidRDefault="000E3A93" w:rsidP="004B6B69">
      <w:pPr>
        <w:pStyle w:val="PlantUML"/>
      </w:pPr>
      <w:r w:rsidRPr="00BD45AD">
        <w:tab/>
        <w:t xml:space="preserve">[5a] </w:t>
      </w:r>
      <w:r w:rsidR="00C233FD">
        <w:t xml:space="preserve">TP: </w:t>
      </w:r>
      <w:r w:rsidRPr="00BD45AD">
        <w:t>Determine if proactive session is ongoing</w:t>
      </w:r>
    </w:p>
    <w:p w14:paraId="104C3F44" w14:textId="77777777" w:rsidR="000E3A93" w:rsidRPr="00BD45AD" w:rsidRDefault="000E3A93" w:rsidP="004B6B69">
      <w:pPr>
        <w:pStyle w:val="PlantUML"/>
      </w:pPr>
      <w:r w:rsidRPr="00BD45AD">
        <w:t>end rnote</w:t>
      </w:r>
    </w:p>
    <w:p w14:paraId="6E7AAE71" w14:textId="77777777" w:rsidR="000E3A93" w:rsidRPr="00BD45AD" w:rsidRDefault="000E3A93" w:rsidP="004B6B69">
      <w:pPr>
        <w:pStyle w:val="PlantUML"/>
      </w:pPr>
      <w:r w:rsidRPr="00BD45AD">
        <w:t>LPAServices --&gt; LPA: [Error: catBusy]</w:t>
      </w:r>
    </w:p>
    <w:p w14:paraId="7F10A213" w14:textId="084A6B06" w:rsidR="00A83360" w:rsidRPr="00A37D99" w:rsidRDefault="00A83360" w:rsidP="004B6B69">
      <w:pPr>
        <w:pStyle w:val="PlantUML"/>
      </w:pPr>
      <w:r w:rsidRPr="00A37D99">
        <w:t>LPAServices -&gt; LPA: [5</w:t>
      </w:r>
      <w:r w:rsidR="000E3A93" w:rsidRPr="00A37D99">
        <w:t>b</w:t>
      </w:r>
      <w:r w:rsidRPr="00A37D99">
        <w:t>] Ok</w:t>
      </w:r>
    </w:p>
    <w:p w14:paraId="3C26BBCC" w14:textId="67271901" w:rsidR="00A83360" w:rsidRPr="00A37D99" w:rsidRDefault="00A83360" w:rsidP="004B6B69">
      <w:pPr>
        <w:pStyle w:val="PlantUML"/>
      </w:pPr>
      <w:r w:rsidRPr="00A37D99">
        <w:t xml:space="preserve">LPAServices -&gt; DevBB: [6] </w:t>
      </w:r>
      <w:r w:rsidR="00C233FD" w:rsidRPr="00A37D99">
        <w:t xml:space="preserve">TP : </w:t>
      </w:r>
      <w:r w:rsidRPr="00A37D99">
        <w:t>REFRESH</w:t>
      </w:r>
    </w:p>
    <w:p w14:paraId="34FF558E" w14:textId="03D9C1CE" w:rsidR="00A83360" w:rsidRDefault="00A83360" w:rsidP="004B6B69">
      <w:pPr>
        <w:pStyle w:val="PlantUML"/>
      </w:pPr>
      <w:r>
        <w:t xml:space="preserve">DevBB -&gt; LPAServices: </w:t>
      </w:r>
      <w:r w:rsidR="004C7DB8">
        <w:t>TERMINAL RESPONSE</w:t>
      </w:r>
      <w:r>
        <w:t xml:space="preserve"> or RESET</w:t>
      </w:r>
    </w:p>
    <w:p w14:paraId="4281F743" w14:textId="77777777" w:rsidR="00A83360" w:rsidRDefault="00A83360" w:rsidP="004B6B69">
      <w:pPr>
        <w:pStyle w:val="PlantUML"/>
      </w:pPr>
      <w:r>
        <w:t>rnote over LPAServices #FFFFFF</w:t>
      </w:r>
    </w:p>
    <w:p w14:paraId="0EF7948B" w14:textId="5AE7AF2E" w:rsidR="00A83360" w:rsidRDefault="00A83360" w:rsidP="004B6B69">
      <w:pPr>
        <w:pStyle w:val="PlantUML"/>
      </w:pPr>
      <w:r>
        <w:t xml:space="preserve">[7] </w:t>
      </w:r>
      <w:r w:rsidR="00C233FD">
        <w:t xml:space="preserve">TP: </w:t>
      </w:r>
      <w:r>
        <w:t xml:space="preserve">The </w:t>
      </w:r>
      <w:r w:rsidR="00C233FD">
        <w:t xml:space="preserve">Target </w:t>
      </w:r>
      <w:r>
        <w:t>Profile is Disabled</w:t>
      </w:r>
    </w:p>
    <w:p w14:paraId="4B0A4BBF" w14:textId="77777777" w:rsidR="00A83360" w:rsidRDefault="00A83360" w:rsidP="004B6B69">
      <w:pPr>
        <w:pStyle w:val="PlantUML"/>
      </w:pPr>
      <w:r>
        <w:t>end rnote</w:t>
      </w:r>
    </w:p>
    <w:p w14:paraId="6508C184" w14:textId="77777777" w:rsidR="00A83360" w:rsidRDefault="00A83360" w:rsidP="004B6B69">
      <w:pPr>
        <w:pStyle w:val="PlantUML"/>
      </w:pPr>
    </w:p>
    <w:p w14:paraId="1BF4CAB5" w14:textId="7DD239BB" w:rsidR="00A83360" w:rsidRDefault="00A83360" w:rsidP="004B6B69">
      <w:pPr>
        <w:pStyle w:val="PlantUML"/>
      </w:pPr>
      <w:r>
        <w:t xml:space="preserve">Alt If the </w:t>
      </w:r>
      <w:r w:rsidR="007B57B4">
        <w:t>T</w:t>
      </w:r>
      <w:r>
        <w:t>arget Profile is a Test Profile</w:t>
      </w:r>
      <w:r w:rsidR="00B4601B">
        <w:t>,</w:t>
      </w:r>
      <w:r>
        <w:t xml:space="preserve"> an Operational Profile was </w:t>
      </w:r>
      <w:r w:rsidR="00B4601B">
        <w:t>formerly</w:t>
      </w:r>
      <w:r w:rsidR="00480599">
        <w:t xml:space="preserve"> </w:t>
      </w:r>
      <w:r>
        <w:t>Enabled</w:t>
      </w:r>
      <w:r w:rsidR="00B4601B">
        <w:t xml:space="preserve"> \nand this Operational Profile was not deleted while a Test Profile was Enabled</w:t>
      </w:r>
    </w:p>
    <w:p w14:paraId="19114EDC" w14:textId="77777777" w:rsidR="00A83360" w:rsidRDefault="00A83360" w:rsidP="004B6B69">
      <w:pPr>
        <w:pStyle w:val="PlantUML"/>
      </w:pPr>
      <w:r>
        <w:t>rnote over LPAServices #FFFFFF</w:t>
      </w:r>
    </w:p>
    <w:p w14:paraId="480AFDE0" w14:textId="1700A872" w:rsidR="00A83360" w:rsidRDefault="00A83360" w:rsidP="004B6B69">
      <w:pPr>
        <w:pStyle w:val="PlantUML"/>
      </w:pPr>
      <w:r>
        <w:t xml:space="preserve">[8] </w:t>
      </w:r>
      <w:r w:rsidR="007B57B4">
        <w:t xml:space="preserve">TP: </w:t>
      </w:r>
      <w:r>
        <w:t xml:space="preserve">Enable </w:t>
      </w:r>
      <w:r w:rsidR="00B4601B">
        <w:t>formerly</w:t>
      </w:r>
      <w:r w:rsidR="00480599">
        <w:t xml:space="preserve"> </w:t>
      </w:r>
      <w:r>
        <w:t>Enabled Operational Profile</w:t>
      </w:r>
    </w:p>
    <w:p w14:paraId="68BA5DCD" w14:textId="77777777" w:rsidR="00A83360" w:rsidRDefault="00A83360" w:rsidP="004B6B69">
      <w:pPr>
        <w:pStyle w:val="PlantUML"/>
      </w:pPr>
      <w:r>
        <w:t>end rnote</w:t>
      </w:r>
    </w:p>
    <w:p w14:paraId="50AD8319" w14:textId="0F4AD2C4" w:rsidR="00A83360" w:rsidRDefault="00A83360" w:rsidP="004B6B69">
      <w:pPr>
        <w:pStyle w:val="PlantUML"/>
      </w:pPr>
      <w:r>
        <w:t>rnote over DevBB #FFFFFF</w:t>
      </w:r>
    </w:p>
    <w:p w14:paraId="2B8B3910" w14:textId="078E70A8" w:rsidR="00A83360" w:rsidRDefault="007B57B4" w:rsidP="004B6B69">
      <w:pPr>
        <w:pStyle w:val="PlantUML"/>
      </w:pPr>
      <w:r>
        <w:t xml:space="preserve">TP: </w:t>
      </w:r>
      <w:r w:rsidR="00A83360">
        <w:t xml:space="preserve">Baseband executing a </w:t>
      </w:r>
    </w:p>
    <w:p w14:paraId="1718F2A2" w14:textId="77777777" w:rsidR="00A83360" w:rsidRDefault="00A83360" w:rsidP="004B6B69">
      <w:pPr>
        <w:pStyle w:val="PlantUML"/>
      </w:pPr>
      <w:r>
        <w:t xml:space="preserve">network attach procedure with </w:t>
      </w:r>
    </w:p>
    <w:p w14:paraId="3320DFD5" w14:textId="77777777" w:rsidR="00A83360" w:rsidRDefault="00A83360" w:rsidP="004B6B69">
      <w:pPr>
        <w:pStyle w:val="PlantUML"/>
      </w:pPr>
      <w:r>
        <w:t>the newly Enabled Profile</w:t>
      </w:r>
    </w:p>
    <w:p w14:paraId="0F37C3F3" w14:textId="77777777" w:rsidR="00A83360" w:rsidRDefault="00A83360" w:rsidP="004B6B69">
      <w:pPr>
        <w:pStyle w:val="PlantUML"/>
      </w:pPr>
      <w:r>
        <w:t>end rnote</w:t>
      </w:r>
    </w:p>
    <w:p w14:paraId="69650563" w14:textId="77777777" w:rsidR="00A83360" w:rsidRDefault="00A83360" w:rsidP="004B6B69">
      <w:pPr>
        <w:pStyle w:val="PlantUML"/>
      </w:pPr>
    </w:p>
    <w:p w14:paraId="638C8513" w14:textId="77777777" w:rsidR="00A83360" w:rsidRDefault="00A83360" w:rsidP="004B6B69">
      <w:pPr>
        <w:pStyle w:val="PlantUML"/>
      </w:pPr>
      <w:r>
        <w:t>end Alt</w:t>
      </w:r>
    </w:p>
    <w:p w14:paraId="20DA0923" w14:textId="77777777" w:rsidR="00A83360" w:rsidRDefault="00A83360" w:rsidP="004B6B69">
      <w:pPr>
        <w:pStyle w:val="PlantUML"/>
      </w:pPr>
    </w:p>
    <w:p w14:paraId="679D5862" w14:textId="77777777" w:rsidR="00A83360" w:rsidRDefault="00A83360" w:rsidP="004B6B69">
      <w:pPr>
        <w:pStyle w:val="PlantUML"/>
      </w:pPr>
      <w:r>
        <w:t>Else REFRESH not required</w:t>
      </w:r>
    </w:p>
    <w:p w14:paraId="1A548B2F" w14:textId="77777777" w:rsidR="00A83360" w:rsidRDefault="00A83360" w:rsidP="004B6B69">
      <w:pPr>
        <w:pStyle w:val="PlantUML"/>
      </w:pPr>
    </w:p>
    <w:p w14:paraId="386C4CE9" w14:textId="77777777" w:rsidR="00A83360" w:rsidRDefault="00A83360" w:rsidP="004B6B69">
      <w:pPr>
        <w:pStyle w:val="PlantUML"/>
      </w:pPr>
      <w:r>
        <w:t>rnote over LPAServices #FFFFFF</w:t>
      </w:r>
    </w:p>
    <w:p w14:paraId="2DCF6162" w14:textId="44846944" w:rsidR="00A83360" w:rsidRDefault="00A83360" w:rsidP="004B6B69">
      <w:pPr>
        <w:pStyle w:val="PlantUML"/>
      </w:pPr>
      <w:r>
        <w:t xml:space="preserve">[9] </w:t>
      </w:r>
      <w:r w:rsidR="007B57B4">
        <w:t xml:space="preserve">TP: </w:t>
      </w:r>
      <w:r>
        <w:t xml:space="preserve">The </w:t>
      </w:r>
      <w:r w:rsidR="007B57B4">
        <w:t>T</w:t>
      </w:r>
      <w:r>
        <w:t>arget Profile is Disabled</w:t>
      </w:r>
    </w:p>
    <w:p w14:paraId="07D7C52C" w14:textId="77777777" w:rsidR="00A83360" w:rsidRDefault="00A83360" w:rsidP="004B6B69">
      <w:pPr>
        <w:pStyle w:val="PlantUML"/>
      </w:pPr>
      <w:r>
        <w:t>end rnote</w:t>
      </w:r>
    </w:p>
    <w:p w14:paraId="7BB3D0EB" w14:textId="77777777" w:rsidR="00A83360" w:rsidRDefault="00A83360" w:rsidP="004B6B69">
      <w:pPr>
        <w:pStyle w:val="PlantUML"/>
      </w:pPr>
    </w:p>
    <w:p w14:paraId="3C62C075" w14:textId="7C118F2F" w:rsidR="00A83360" w:rsidRDefault="00A83360" w:rsidP="004B6B69">
      <w:pPr>
        <w:pStyle w:val="PlantUML"/>
      </w:pPr>
      <w:r>
        <w:t xml:space="preserve">Alt If the </w:t>
      </w:r>
      <w:r w:rsidR="0035003A">
        <w:t>T</w:t>
      </w:r>
      <w:r>
        <w:t>arget Profile is a Test Profile</w:t>
      </w:r>
      <w:r w:rsidR="00B4601B">
        <w:t>,</w:t>
      </w:r>
      <w:r>
        <w:t xml:space="preserve"> an Operational Profile was </w:t>
      </w:r>
      <w:r w:rsidR="00B4601B">
        <w:t xml:space="preserve">formerly </w:t>
      </w:r>
      <w:r>
        <w:t>Enabled</w:t>
      </w:r>
      <w:r w:rsidR="00B4601B">
        <w:t xml:space="preserve"> \nand this Operational Profile was not deleted while a Test Profile was Enabled</w:t>
      </w:r>
    </w:p>
    <w:p w14:paraId="337E105C" w14:textId="77777777" w:rsidR="00A83360" w:rsidRDefault="00A83360" w:rsidP="004B6B69">
      <w:pPr>
        <w:pStyle w:val="PlantUML"/>
      </w:pPr>
      <w:r>
        <w:t>rnote over LPAServices #FFFFFF</w:t>
      </w:r>
    </w:p>
    <w:p w14:paraId="06467AAF" w14:textId="7AF0ABE3" w:rsidR="00A83360" w:rsidRDefault="00A83360" w:rsidP="004B6B69">
      <w:pPr>
        <w:pStyle w:val="PlantUML"/>
      </w:pPr>
      <w:r>
        <w:t xml:space="preserve">[10] </w:t>
      </w:r>
      <w:r w:rsidR="0035003A">
        <w:t xml:space="preserve">TP: </w:t>
      </w:r>
      <w:r>
        <w:t xml:space="preserve">Enable </w:t>
      </w:r>
      <w:r w:rsidR="00B4601B">
        <w:t>formerly</w:t>
      </w:r>
      <w:r w:rsidR="00480599">
        <w:t xml:space="preserve"> </w:t>
      </w:r>
      <w:r>
        <w:t>Enabled Operational Profile</w:t>
      </w:r>
    </w:p>
    <w:p w14:paraId="58DD3635" w14:textId="77777777" w:rsidR="00A83360" w:rsidRDefault="00A83360" w:rsidP="004B6B69">
      <w:pPr>
        <w:pStyle w:val="PlantUML"/>
      </w:pPr>
      <w:r>
        <w:t>end rnote</w:t>
      </w:r>
    </w:p>
    <w:p w14:paraId="397576A8" w14:textId="77777777" w:rsidR="00A83360" w:rsidRDefault="00A83360" w:rsidP="004B6B69">
      <w:pPr>
        <w:pStyle w:val="PlantUML"/>
      </w:pPr>
      <w:r>
        <w:lastRenderedPageBreak/>
        <w:t>LPAServices -&gt; LPA: [11] Ok</w:t>
      </w:r>
    </w:p>
    <w:p w14:paraId="6A55D7FB" w14:textId="77777777" w:rsidR="00A83360" w:rsidRDefault="00A83360" w:rsidP="004B6B69">
      <w:pPr>
        <w:pStyle w:val="PlantUML"/>
      </w:pPr>
      <w:r>
        <w:t>rnote over LPA #FFFFFF</w:t>
      </w:r>
    </w:p>
    <w:p w14:paraId="7A4BA6ED" w14:textId="2E01DC65" w:rsidR="00A83360" w:rsidRDefault="00A83360" w:rsidP="004B6B69">
      <w:pPr>
        <w:pStyle w:val="PlantUML"/>
      </w:pPr>
      <w:r>
        <w:t xml:space="preserve">[12] </w:t>
      </w:r>
      <w:r w:rsidR="0035003A">
        <w:t xml:space="preserve">TP: </w:t>
      </w:r>
      <w:r>
        <w:t>The Device SHALL discard:</w:t>
      </w:r>
    </w:p>
    <w:p w14:paraId="434FBDC5" w14:textId="77777777" w:rsidR="00A83360" w:rsidRDefault="00A83360" w:rsidP="004B6B69">
      <w:pPr>
        <w:pStyle w:val="PlantUML"/>
      </w:pPr>
      <w:r>
        <w:t xml:space="preserve"> - any state of the previously Enabled Profile</w:t>
      </w:r>
    </w:p>
    <w:p w14:paraId="65300927" w14:textId="77777777" w:rsidR="00A83360" w:rsidRDefault="00A83360" w:rsidP="004B6B69">
      <w:pPr>
        <w:pStyle w:val="PlantUML"/>
      </w:pPr>
      <w:r>
        <w:t xml:space="preserve"> - any cached file content </w:t>
      </w:r>
    </w:p>
    <w:p w14:paraId="7EDC0E28" w14:textId="77777777" w:rsidR="00A83360" w:rsidRDefault="00A83360" w:rsidP="004B6B69">
      <w:pPr>
        <w:pStyle w:val="PlantUML"/>
      </w:pPr>
      <w:r>
        <w:t xml:space="preserve"> - any proactive command session</w:t>
      </w:r>
    </w:p>
    <w:p w14:paraId="5B18116F" w14:textId="77777777" w:rsidR="00A83360" w:rsidRDefault="00A83360" w:rsidP="004B6B69">
      <w:pPr>
        <w:pStyle w:val="PlantUML"/>
      </w:pPr>
      <w:r>
        <w:t>end rnote</w:t>
      </w:r>
    </w:p>
    <w:p w14:paraId="4561C7BC" w14:textId="77777777" w:rsidR="00A83360" w:rsidRDefault="00A83360" w:rsidP="004B6B69">
      <w:pPr>
        <w:pStyle w:val="PlantUML"/>
      </w:pPr>
    </w:p>
    <w:p w14:paraId="53384D2A" w14:textId="77777777" w:rsidR="00A83360" w:rsidRDefault="00A83360" w:rsidP="004B6B69">
      <w:pPr>
        <w:pStyle w:val="PlantUML"/>
      </w:pPr>
      <w:r>
        <w:t>LPA -&gt; DevBB: [13] New Enabled Profile</w:t>
      </w:r>
    </w:p>
    <w:p w14:paraId="31F5243E" w14:textId="7DFF1581" w:rsidR="00A83360" w:rsidRDefault="00A83360" w:rsidP="004B6B69">
      <w:pPr>
        <w:pStyle w:val="PlantUML"/>
      </w:pPr>
      <w:r>
        <w:t>rnote over DevBB #FFFFFF</w:t>
      </w:r>
    </w:p>
    <w:p w14:paraId="247C2C27" w14:textId="4FCC1786" w:rsidR="00A83360" w:rsidRDefault="0035003A" w:rsidP="004B6B69">
      <w:pPr>
        <w:pStyle w:val="PlantUML"/>
      </w:pPr>
      <w:r>
        <w:t xml:space="preserve">TP: </w:t>
      </w:r>
      <w:r w:rsidR="00A83360">
        <w:t xml:space="preserve">Baseband executing a </w:t>
      </w:r>
    </w:p>
    <w:p w14:paraId="4AB68E89" w14:textId="77777777" w:rsidR="00A83360" w:rsidRDefault="00A83360" w:rsidP="004B6B69">
      <w:pPr>
        <w:pStyle w:val="PlantUML"/>
      </w:pPr>
      <w:r>
        <w:t xml:space="preserve">network attach procedure with </w:t>
      </w:r>
    </w:p>
    <w:p w14:paraId="58870AB7" w14:textId="77777777" w:rsidR="00A83360" w:rsidRDefault="00A83360" w:rsidP="004B6B69">
      <w:pPr>
        <w:pStyle w:val="PlantUML"/>
      </w:pPr>
      <w:r>
        <w:t>the newly Enabled Profile</w:t>
      </w:r>
    </w:p>
    <w:p w14:paraId="4FB2EC5D" w14:textId="77777777" w:rsidR="00A83360" w:rsidRDefault="00A83360" w:rsidP="004B6B69">
      <w:pPr>
        <w:pStyle w:val="PlantUML"/>
      </w:pPr>
      <w:r>
        <w:t>end rnote</w:t>
      </w:r>
    </w:p>
    <w:p w14:paraId="1E229C7B" w14:textId="77777777" w:rsidR="00A83360" w:rsidRDefault="00A83360" w:rsidP="004B6B69">
      <w:pPr>
        <w:pStyle w:val="PlantUML"/>
      </w:pPr>
    </w:p>
    <w:p w14:paraId="30D9D55B" w14:textId="77777777" w:rsidR="00A83360" w:rsidRDefault="00A83360" w:rsidP="004B6B69">
      <w:pPr>
        <w:pStyle w:val="PlantUML"/>
      </w:pPr>
      <w:r>
        <w:t>else else</w:t>
      </w:r>
    </w:p>
    <w:p w14:paraId="2FDAC027" w14:textId="77777777" w:rsidR="00A83360" w:rsidRDefault="00A83360" w:rsidP="004B6B69">
      <w:pPr>
        <w:pStyle w:val="PlantUML"/>
      </w:pPr>
      <w:r>
        <w:t>LPAServices -&gt; LPA: [14] Ok</w:t>
      </w:r>
    </w:p>
    <w:p w14:paraId="760A6591" w14:textId="77777777" w:rsidR="00A83360" w:rsidRDefault="00A83360" w:rsidP="004B6B69">
      <w:pPr>
        <w:pStyle w:val="PlantUML"/>
      </w:pPr>
      <w:r>
        <w:t>rnote over LPA #FFFFFF</w:t>
      </w:r>
    </w:p>
    <w:p w14:paraId="07E75DDF" w14:textId="475108FC" w:rsidR="00A83360" w:rsidRDefault="00A83360" w:rsidP="004B6B69">
      <w:pPr>
        <w:pStyle w:val="PlantUML"/>
      </w:pPr>
      <w:r>
        <w:t xml:space="preserve">[15] </w:t>
      </w:r>
      <w:r w:rsidR="0035003A">
        <w:t xml:space="preserve">TP: </w:t>
      </w:r>
      <w:r>
        <w:t>The Device SHALL discard:</w:t>
      </w:r>
    </w:p>
    <w:p w14:paraId="5208E098" w14:textId="77777777" w:rsidR="00A83360" w:rsidRDefault="00A83360" w:rsidP="004B6B69">
      <w:pPr>
        <w:pStyle w:val="PlantUML"/>
      </w:pPr>
      <w:r>
        <w:t xml:space="preserve"> - any state of the previously Enabled Profile</w:t>
      </w:r>
    </w:p>
    <w:p w14:paraId="399D03FB" w14:textId="77777777" w:rsidR="00A83360" w:rsidRDefault="00A83360" w:rsidP="004B6B69">
      <w:pPr>
        <w:pStyle w:val="PlantUML"/>
      </w:pPr>
      <w:r>
        <w:t xml:space="preserve"> - any cached file content </w:t>
      </w:r>
    </w:p>
    <w:p w14:paraId="57AE8914" w14:textId="77777777" w:rsidR="00A83360" w:rsidRDefault="00A83360" w:rsidP="004B6B69">
      <w:pPr>
        <w:pStyle w:val="PlantUML"/>
      </w:pPr>
      <w:r>
        <w:t xml:space="preserve"> - any proactive command session</w:t>
      </w:r>
    </w:p>
    <w:p w14:paraId="5DCD9663" w14:textId="77777777" w:rsidR="00A83360" w:rsidRDefault="00A83360" w:rsidP="004B6B69">
      <w:pPr>
        <w:pStyle w:val="PlantUML"/>
      </w:pPr>
      <w:r>
        <w:t>end rnote</w:t>
      </w:r>
    </w:p>
    <w:p w14:paraId="330F30CD" w14:textId="77777777" w:rsidR="00A83360" w:rsidRDefault="00A83360" w:rsidP="004B6B69">
      <w:pPr>
        <w:pStyle w:val="PlantUML"/>
      </w:pPr>
    </w:p>
    <w:p w14:paraId="68D00455" w14:textId="77777777" w:rsidR="00A83360" w:rsidRDefault="00A83360" w:rsidP="004B6B69">
      <w:pPr>
        <w:pStyle w:val="PlantUML"/>
      </w:pPr>
      <w:r>
        <w:t>LPA -&gt; DevBB: [16] No Enabled Profile</w:t>
      </w:r>
    </w:p>
    <w:p w14:paraId="0F43253F" w14:textId="77777777" w:rsidR="00A83360" w:rsidRDefault="00A83360" w:rsidP="004B6B69">
      <w:pPr>
        <w:pStyle w:val="PlantUML"/>
      </w:pPr>
      <w:r>
        <w:t>end Alt</w:t>
      </w:r>
    </w:p>
    <w:p w14:paraId="1DF898BD" w14:textId="77777777" w:rsidR="00A83360" w:rsidRDefault="00A83360" w:rsidP="004B6B69">
      <w:pPr>
        <w:pStyle w:val="PlantUML"/>
      </w:pPr>
    </w:p>
    <w:p w14:paraId="65083CA3" w14:textId="77777777" w:rsidR="00A83360" w:rsidRDefault="00A83360" w:rsidP="004B6B69">
      <w:pPr>
        <w:pStyle w:val="PlantUML"/>
      </w:pPr>
      <w:r>
        <w:t>end</w:t>
      </w:r>
    </w:p>
    <w:p w14:paraId="07826738" w14:textId="77777777" w:rsidR="00AE2661" w:rsidRDefault="00AE2661" w:rsidP="004B6B69">
      <w:pPr>
        <w:pStyle w:val="PlantUML"/>
      </w:pPr>
    </w:p>
    <w:p w14:paraId="30BE8C1D" w14:textId="77777777" w:rsidR="00AE2661" w:rsidRPr="00C6673D" w:rsidRDefault="00AE2661" w:rsidP="004B6B69">
      <w:pPr>
        <w:pStyle w:val="PlantUML"/>
      </w:pPr>
      <w:r>
        <w:t>@enduml</w:t>
      </w:r>
    </w:p>
    <w:p w14:paraId="7BB9895A" w14:textId="39697678" w:rsidR="004B6B69" w:rsidRDefault="004B6B69" w:rsidP="004B6B69">
      <w:pPr>
        <w:pStyle w:val="PlantUMLImg"/>
      </w:pPr>
      <w:r>
        <w:rPr>
          <w:noProof/>
        </w:rPr>
        <w:lastRenderedPageBreak/>
        <w:drawing>
          <wp:inline distT="0" distB="0" distL="0" distR="0" wp14:anchorId="1DF2B8C1" wp14:editId="58549F74">
            <wp:extent cx="5731510" cy="7892780"/>
            <wp:effectExtent l="0" t="0" r="2540" b="0"/>
            <wp:docPr id="1660041415" name="Picture 166004141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0041415" name="Picture 3" descr="Generated by PlantUML"/>
                    <pic:cNvPicPr/>
                  </pic:nvPicPr>
                  <pic:blipFill>
                    <a:blip r:embed="rId47">
                      <a:extLst>
                        <a:ext uri="{28A0092B-C50C-407E-A947-70E740481C1C}">
                          <a14:useLocalDpi xmlns:a14="http://schemas.microsoft.com/office/drawing/2010/main" val="0"/>
                        </a:ext>
                      </a:extLst>
                    </a:blip>
                    <a:stretch>
                      <a:fillRect/>
                    </a:stretch>
                  </pic:blipFill>
                  <pic:spPr>
                    <a:xfrm>
                      <a:off x="0" y="0"/>
                      <a:ext cx="5731510" cy="7892780"/>
                    </a:xfrm>
                    <a:prstGeom prst="rect">
                      <a:avLst/>
                    </a:prstGeom>
                  </pic:spPr>
                </pic:pic>
              </a:graphicData>
            </a:graphic>
          </wp:inline>
        </w:drawing>
      </w:r>
    </w:p>
    <w:p w14:paraId="457932EE" w14:textId="05CF45E8" w:rsidR="009361FF" w:rsidRPr="00DF44B1" w:rsidRDefault="00F66DD3" w:rsidP="00BD45AD">
      <w:pPr>
        <w:pStyle w:val="Figurecaption"/>
        <w:ind w:left="360" w:hanging="360"/>
      </w:pPr>
      <w:r w:rsidRPr="00DF44B1">
        <w:rPr>
          <w:rFonts w:ascii="Arial Bold" w:hAnsi="Arial Bold"/>
        </w:rPr>
        <w:t>Figure 17</w:t>
      </w:r>
      <w:r w:rsidR="009361FF" w:rsidRPr="001B7B30">
        <w:t>: Disable Profile</w:t>
      </w:r>
    </w:p>
    <w:p w14:paraId="04038A68" w14:textId="77777777" w:rsidR="009361FF" w:rsidRPr="00F96E8D" w:rsidRDefault="009361FF" w:rsidP="009361FF">
      <w:pPr>
        <w:pStyle w:val="NormalParagraph"/>
        <w:rPr>
          <w:b/>
        </w:rPr>
      </w:pPr>
      <w:r w:rsidRPr="00F96E8D">
        <w:rPr>
          <w:b/>
        </w:rPr>
        <w:t>Start Conditions:</w:t>
      </w:r>
    </w:p>
    <w:p w14:paraId="16E16A36" w14:textId="77777777" w:rsidR="009361FF" w:rsidRPr="00926C12" w:rsidRDefault="009361FF" w:rsidP="009361FF">
      <w:pPr>
        <w:pStyle w:val="NormalParagraph"/>
      </w:pPr>
      <w:r>
        <w:t>When the Profile to be disabled is an Operational Profile:</w:t>
      </w:r>
    </w:p>
    <w:p w14:paraId="60B45675" w14:textId="270A2803" w:rsidR="009361FF" w:rsidRDefault="00F66DD3" w:rsidP="00BD45AD">
      <w:pPr>
        <w:pStyle w:val="ListBullet1"/>
        <w:ind w:left="680" w:hanging="340"/>
      </w:pPr>
      <w:r>
        <w:rPr>
          <w:rFonts w:ascii="Symbol" w:hAnsi="Symbol"/>
        </w:rPr>
        <w:lastRenderedPageBreak/>
        <w:t></w:t>
      </w:r>
      <w:r>
        <w:rPr>
          <w:rFonts w:ascii="Symbol" w:hAnsi="Symbol"/>
        </w:rPr>
        <w:tab/>
      </w:r>
      <w:r w:rsidR="009361FF">
        <w:t xml:space="preserve">User Intent is </w:t>
      </w:r>
      <w:r w:rsidR="009B4A1F">
        <w:t xml:space="preserve">acquired </w:t>
      </w:r>
      <w:r w:rsidR="009361FF">
        <w:t>as defined in SGP.21 [</w:t>
      </w:r>
      <w:r w:rsidR="009361FF" w:rsidRPr="001B7B30">
        <w:t>4</w:t>
      </w:r>
      <w:r w:rsidR="009361FF">
        <w:t>].</w:t>
      </w:r>
    </w:p>
    <w:p w14:paraId="0165B33B" w14:textId="77777777" w:rsidR="009361FF" w:rsidRDefault="009361FF" w:rsidP="009361FF">
      <w:pPr>
        <w:pStyle w:val="NormalParagraph"/>
      </w:pPr>
      <w:r>
        <w:t>When the Profile to be disabled is a Test Profile:</w:t>
      </w:r>
    </w:p>
    <w:p w14:paraId="3599810D" w14:textId="6A1A9B87" w:rsidR="009361FF" w:rsidRDefault="00F66DD3" w:rsidP="00BD45AD">
      <w:pPr>
        <w:pStyle w:val="ListBullet1"/>
        <w:ind w:left="680" w:hanging="340"/>
      </w:pPr>
      <w:r>
        <w:rPr>
          <w:rFonts w:ascii="Symbol" w:hAnsi="Symbol"/>
        </w:rPr>
        <w:t></w:t>
      </w:r>
      <w:r>
        <w:rPr>
          <w:rFonts w:ascii="Symbol" w:hAnsi="Symbol"/>
        </w:rPr>
        <w:tab/>
      </w:r>
      <w:r w:rsidR="009361FF">
        <w:t>The Device is in Device Test Mode.</w:t>
      </w:r>
    </w:p>
    <w:p w14:paraId="5CF8A66A" w14:textId="77777777" w:rsidR="009361FF" w:rsidRDefault="009361FF" w:rsidP="009361FF">
      <w:pPr>
        <w:pStyle w:val="NormalParagraph"/>
      </w:pPr>
      <w:r>
        <w:t>When the Profile to be disabled is a Provisioning Profile:</w:t>
      </w:r>
    </w:p>
    <w:p w14:paraId="4A151BE1" w14:textId="5DF3B95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The operation requiring connectivity from the Provisioning Profile, such as a Profile download, has completed.</w:t>
      </w:r>
    </w:p>
    <w:p w14:paraId="26DB6BBE" w14:textId="77777777" w:rsidR="009361FF" w:rsidRPr="00DF44B1" w:rsidRDefault="009361FF" w:rsidP="009361FF">
      <w:pPr>
        <w:pStyle w:val="NormalParagraph"/>
        <w:rPr>
          <w:b/>
        </w:rPr>
      </w:pPr>
      <w:r w:rsidRPr="00DF44B1">
        <w:rPr>
          <w:b/>
        </w:rPr>
        <w:t>Procedure:</w:t>
      </w:r>
    </w:p>
    <w:p w14:paraId="4AC12C2B" w14:textId="5B3E4877" w:rsidR="009361FF" w:rsidRDefault="00F66DD3" w:rsidP="00BD45AD">
      <w:pPr>
        <w:pStyle w:val="ListNumber"/>
        <w:tabs>
          <w:tab w:val="left" w:pos="340"/>
        </w:tabs>
      </w:pPr>
      <w:r>
        <w:t>0.</w:t>
      </w:r>
      <w:r>
        <w:tab/>
      </w:r>
      <w:r w:rsidR="009361FF" w:rsidRPr="00481A05">
        <w:t>The End</w:t>
      </w:r>
      <w:r w:rsidR="009361FF">
        <w:t xml:space="preserve"> U</w:t>
      </w:r>
      <w:r w:rsidR="009361FF" w:rsidRPr="00481A05">
        <w:t xml:space="preserve">ser is presented </w:t>
      </w:r>
      <w:r w:rsidR="00F77CAF">
        <w:t xml:space="preserve">with </w:t>
      </w:r>
      <w:r w:rsidR="009361FF" w:rsidRPr="00481A05">
        <w:t>a user interface that displays the list of installed Profiles</w:t>
      </w:r>
      <w:r w:rsidR="009361FF" w:rsidRPr="0052071B">
        <w:t xml:space="preserve"> </w:t>
      </w:r>
      <w:r w:rsidR="009361FF" w:rsidRPr="00481A05">
        <w:t xml:space="preserve">within the eUICC, with their current states (Enabled or Disabled), as described in </w:t>
      </w:r>
      <w:r w:rsidR="009361FF">
        <w:t>"</w:t>
      </w:r>
      <w:r w:rsidR="009361FF" w:rsidRPr="00481A05">
        <w:t>List Profiles</w:t>
      </w:r>
      <w:r w:rsidR="009361FF">
        <w:t>"</w:t>
      </w:r>
      <w:r w:rsidR="009361FF" w:rsidRPr="00481A05">
        <w:t xml:space="preserve"> procedure (section</w:t>
      </w:r>
      <w:r w:rsidR="009361FF">
        <w:t xml:space="preserve"> </w:t>
      </w:r>
      <w:r w:rsidR="000C3B5D">
        <w:t>3.2.4</w:t>
      </w:r>
      <w:r w:rsidR="009361FF" w:rsidRPr="00481A05">
        <w:t>)</w:t>
      </w:r>
      <w:r w:rsidR="009B4A1F">
        <w:t>.</w:t>
      </w:r>
      <w:r w:rsidR="009361FF" w:rsidRPr="00481A05">
        <w:t xml:space="preserve"> The End User selects the Profile to be Disabled.</w:t>
      </w:r>
      <w:r w:rsidR="009361FF" w:rsidRPr="00AA5074">
        <w:t xml:space="preserve"> The disabling of a Provisioning Profile or a Test Profile can be initiated by the LPAd itself without any End User interaction.</w:t>
      </w:r>
      <w:r w:rsidR="000638F9" w:rsidRPr="000638F9">
        <w:t xml:space="preserve"> </w:t>
      </w:r>
      <w:r w:rsidR="000638F9">
        <w:t>The LPA</w:t>
      </w:r>
      <w:r w:rsidR="000E3A93">
        <w:t>d</w:t>
      </w:r>
      <w:r w:rsidR="000638F9">
        <w:t xml:space="preserve"> MAY check the </w:t>
      </w:r>
      <w:r w:rsidR="008830CF">
        <w:t xml:space="preserve">Profile </w:t>
      </w:r>
      <w:r w:rsidR="000638F9">
        <w:t>Policy Rules of the Profile and give appropriate warnings to the End User.</w:t>
      </w:r>
    </w:p>
    <w:p w14:paraId="34F11049" w14:textId="7F6EF1BE" w:rsidR="00A83360" w:rsidRDefault="00F66DD3" w:rsidP="00BD45AD">
      <w:pPr>
        <w:pStyle w:val="ListNumber"/>
        <w:tabs>
          <w:tab w:val="left" w:pos="340"/>
        </w:tabs>
      </w:pPr>
      <w:r>
        <w:t>1.</w:t>
      </w:r>
      <w:r>
        <w:tab/>
      </w:r>
      <w:r w:rsidR="00A83360">
        <w:t>Before the LPAd calls the DisableProfile function with the refreshFlag not set, the Device has the responsibility to ensure that the relevant conditions for use are met</w:t>
      </w:r>
      <w:r w:rsidR="00CE6764" w:rsidRPr="00CE6764">
        <w:t xml:space="preserve"> </w:t>
      </w:r>
      <w:r w:rsidR="00CE6764">
        <w:t>on the Target Port</w:t>
      </w:r>
      <w:r w:rsidR="00A83360">
        <w:t xml:space="preserve">. </w:t>
      </w:r>
      <w:r w:rsidR="00847ADB">
        <w:t xml:space="preserve">I.e., </w:t>
      </w:r>
      <w:r w:rsidR="00A83360">
        <w:t>the Device</w:t>
      </w:r>
      <w:r w:rsidR="004D3C6A">
        <w:t>:</w:t>
      </w:r>
    </w:p>
    <w:p w14:paraId="1F0A9F3B" w14:textId="5E3CF12B" w:rsidR="00A83360" w:rsidRDefault="00F66DD3" w:rsidP="00BD45AD">
      <w:pPr>
        <w:pStyle w:val="Listletter"/>
        <w:tabs>
          <w:tab w:val="left" w:pos="1020"/>
        </w:tabs>
      </w:pPr>
      <w:r>
        <w:t>a)</w:t>
      </w:r>
      <w:r>
        <w:tab/>
      </w:r>
      <w:r w:rsidR="00A83360">
        <w:t>SHALL run the application session termination procedure in accordance with ETSI TS 102 221 [</w:t>
      </w:r>
      <w:r w:rsidR="00444DF7">
        <w:t>6</w:t>
      </w:r>
      <w:r w:rsidR="00A83360">
        <w:t>] for every active application of the currently enabled Profile</w:t>
      </w:r>
      <w:r w:rsidR="0035003A">
        <w:rPr>
          <w:rFonts w:eastAsia="Arial" w:cs="Arial"/>
        </w:rPr>
        <w:t xml:space="preserve"> on the Target Port</w:t>
      </w:r>
      <w:r w:rsidR="00A83360">
        <w:t>.</w:t>
      </w:r>
    </w:p>
    <w:p w14:paraId="758B7030" w14:textId="06F85E29" w:rsidR="00A83360" w:rsidRDefault="00F66DD3" w:rsidP="00BD45AD">
      <w:pPr>
        <w:pStyle w:val="Listletter"/>
        <w:tabs>
          <w:tab w:val="left" w:pos="1020"/>
        </w:tabs>
      </w:pPr>
      <w:r>
        <w:t>b)</w:t>
      </w:r>
      <w:r>
        <w:tab/>
      </w:r>
      <w:r w:rsidR="00A83360">
        <w:t xml:space="preserve">SHALL close all logical channels that were used to select these applications. </w:t>
      </w:r>
    </w:p>
    <w:p w14:paraId="015BCA27" w14:textId="62FCF53B" w:rsidR="00A83360" w:rsidRDefault="00F66DD3" w:rsidP="00BD45AD">
      <w:pPr>
        <w:pStyle w:val="Listletter"/>
        <w:tabs>
          <w:tab w:val="left" w:pos="1020"/>
        </w:tabs>
      </w:pPr>
      <w:r>
        <w:t>c)</w:t>
      </w:r>
      <w:r>
        <w:tab/>
      </w:r>
      <w:r w:rsidR="00FB0C93">
        <w:t xml:space="preserve">SHOULD </w:t>
      </w:r>
      <w:r w:rsidR="00FB0C93" w:rsidRPr="00106DD6">
        <w:t>take implementation-dependent action</w:t>
      </w:r>
      <w:r w:rsidR="00FB0C93">
        <w:t xml:space="preserve"> to</w:t>
      </w:r>
      <w:r w:rsidR="00FB0C93" w:rsidRPr="00106DD6">
        <w:t xml:space="preserve"> </w:t>
      </w:r>
      <w:r w:rsidR="00A83360">
        <w:t>t</w:t>
      </w:r>
      <w:r w:rsidR="00A83360" w:rsidRPr="00C515F7">
        <w:t xml:space="preserve">erminate </w:t>
      </w:r>
      <w:r w:rsidR="00A83360">
        <w:t>an ongoing</w:t>
      </w:r>
      <w:r w:rsidR="00A83360" w:rsidRPr="00C515F7">
        <w:t xml:space="preserve"> proactive command session</w:t>
      </w:r>
      <w:r w:rsidR="00A83360">
        <w:t>.</w:t>
      </w:r>
    </w:p>
    <w:p w14:paraId="6FC846C8" w14:textId="71D27589" w:rsidR="009361FF" w:rsidRPr="00481A05" w:rsidRDefault="00F66DD3" w:rsidP="00BD45AD">
      <w:pPr>
        <w:pStyle w:val="ListNumber"/>
        <w:tabs>
          <w:tab w:val="left" w:pos="340"/>
        </w:tabs>
      </w:pPr>
      <w:r w:rsidRPr="00481A05">
        <w:t>2.</w:t>
      </w:r>
      <w:r w:rsidRPr="00481A05">
        <w:tab/>
      </w:r>
      <w:r w:rsidR="0035003A">
        <w:rPr>
          <w:rFonts w:eastAsia="Arial" w:cs="Arial"/>
          <w:szCs w:val="22"/>
        </w:rPr>
        <w:t>On the Command Port, t</w:t>
      </w:r>
      <w:r w:rsidR="009361FF">
        <w:t xml:space="preserve">he </w:t>
      </w:r>
      <w:r w:rsidR="009361FF" w:rsidRPr="00481A05">
        <w:t>LPA</w:t>
      </w:r>
      <w:r w:rsidR="009361FF">
        <w:t>d</w:t>
      </w:r>
      <w:r w:rsidR="009361FF" w:rsidRPr="00481A05">
        <w:t xml:space="preserve"> SHALL call the </w:t>
      </w:r>
      <w:r w:rsidR="009361FF">
        <w:t>"</w:t>
      </w:r>
      <w:r w:rsidR="009361FF" w:rsidRPr="00481A05">
        <w:t>ES10c.DisableProfile</w:t>
      </w:r>
      <w:r w:rsidR="009361FF">
        <w:t>"</w:t>
      </w:r>
      <w:r w:rsidR="009361FF" w:rsidRPr="00481A05">
        <w:t xml:space="preserve"> (section</w:t>
      </w:r>
      <w:r w:rsidR="009361FF">
        <w:t xml:space="preserve"> 5.7.17</w:t>
      </w:r>
      <w:r w:rsidR="009361FF" w:rsidRPr="00481A05">
        <w:t>) function of the ISD-R with its relevant input data</w:t>
      </w:r>
      <w:r w:rsidR="009361FF" w:rsidRPr="003B03D0">
        <w:t>, which includes the indication if a REFRESH proactive command is needed</w:t>
      </w:r>
      <w:r w:rsidR="009361FF" w:rsidRPr="00481A05">
        <w:t>.</w:t>
      </w:r>
    </w:p>
    <w:p w14:paraId="71506CB3" w14:textId="32274655" w:rsidR="009361FF" w:rsidRPr="00481A05" w:rsidRDefault="00F66DD3" w:rsidP="00BD45AD">
      <w:pPr>
        <w:pStyle w:val="ListNumber"/>
        <w:tabs>
          <w:tab w:val="left" w:pos="340"/>
        </w:tabs>
      </w:pPr>
      <w:r w:rsidRPr="00481A05">
        <w:t>3.</w:t>
      </w:r>
      <w:r w:rsidRPr="00481A05">
        <w:tab/>
      </w:r>
      <w:r w:rsidR="009361FF">
        <w:t xml:space="preserve">The </w:t>
      </w:r>
      <w:r w:rsidR="009361FF" w:rsidRPr="00481A05">
        <w:t xml:space="preserve">ISD-R SHALL verify the state of the </w:t>
      </w:r>
      <w:r w:rsidR="0035003A">
        <w:t>T</w:t>
      </w:r>
      <w:r w:rsidR="009361FF" w:rsidRPr="00481A05">
        <w:t xml:space="preserve">arget Profile. If the </w:t>
      </w:r>
      <w:r w:rsidR="0035003A">
        <w:t>T</w:t>
      </w:r>
      <w:r w:rsidR="0035003A" w:rsidRPr="00481A05">
        <w:t xml:space="preserve">arget </w:t>
      </w:r>
      <w:r w:rsidR="009361FF" w:rsidRPr="00481A05">
        <w:t xml:space="preserve">Profile is not in </w:t>
      </w:r>
      <w:r w:rsidR="009361FF">
        <w:t xml:space="preserve">the </w:t>
      </w:r>
      <w:r w:rsidR="009361FF" w:rsidRPr="00481A05">
        <w:t xml:space="preserve">Enabled state, </w:t>
      </w:r>
      <w:r w:rsidR="009361FF">
        <w:t xml:space="preserve">the </w:t>
      </w:r>
      <w:r w:rsidR="009361FF" w:rsidRPr="00481A05">
        <w:t xml:space="preserve">ISD-R SHALL return a response indicating a failure, and the procedure SHALL </w:t>
      </w:r>
      <w:r w:rsidR="009361FF">
        <w:t>stop</w:t>
      </w:r>
      <w:r w:rsidR="009361FF" w:rsidRPr="00481A05">
        <w:t>.</w:t>
      </w:r>
    </w:p>
    <w:p w14:paraId="5DE1180F" w14:textId="619C703A" w:rsidR="000638F9" w:rsidRDefault="00F66DD3" w:rsidP="00BD45AD">
      <w:pPr>
        <w:pStyle w:val="ListNumber"/>
        <w:tabs>
          <w:tab w:val="left" w:pos="340"/>
        </w:tabs>
        <w:contextualSpacing w:val="0"/>
        <w:jc w:val="left"/>
      </w:pPr>
      <w:r>
        <w:t>4</w:t>
      </w:r>
      <w:r w:rsidR="00C0357F">
        <w:t>a</w:t>
      </w:r>
      <w:r>
        <w:t>.</w:t>
      </w:r>
      <w:r>
        <w:tab/>
      </w:r>
      <w:r w:rsidR="00F352C1" w:rsidRPr="42474AD5">
        <w:rPr>
          <w:rFonts w:eastAsia="Arial" w:cs="Arial"/>
          <w:szCs w:val="22"/>
        </w:rPr>
        <w:t xml:space="preserve">For non MEP-Capable eUICC: </w:t>
      </w:r>
      <w:r w:rsidR="000638F9">
        <w:rPr>
          <w:lang w:eastAsia="en-GB"/>
        </w:rPr>
        <w:t xml:space="preserve">The </w:t>
      </w:r>
      <w:r w:rsidR="000638F9" w:rsidRPr="001B7B30">
        <w:rPr>
          <w:lang w:eastAsia="en-GB"/>
        </w:rPr>
        <w:t xml:space="preserve">ISD-R SHALL </w:t>
      </w:r>
      <w:r w:rsidR="000638F9">
        <w:rPr>
          <w:lang w:eastAsia="en-GB"/>
        </w:rPr>
        <w:t>check</w:t>
      </w:r>
      <w:r w:rsidR="000638F9" w:rsidRPr="001B7B30">
        <w:rPr>
          <w:lang w:eastAsia="en-GB"/>
        </w:rPr>
        <w:t xml:space="preserve"> the</w:t>
      </w:r>
      <w:r w:rsidR="000638F9">
        <w:rPr>
          <w:lang w:eastAsia="en-GB"/>
        </w:rPr>
        <w:t xml:space="preserve"> </w:t>
      </w:r>
      <w:r w:rsidR="008830CF">
        <w:rPr>
          <w:lang w:eastAsia="en-GB"/>
        </w:rPr>
        <w:t xml:space="preserve">Profile </w:t>
      </w:r>
      <w:r w:rsidR="000638F9">
        <w:rPr>
          <w:lang w:eastAsia="en-GB"/>
        </w:rPr>
        <w:t xml:space="preserve">Policy Rules of the currently </w:t>
      </w:r>
      <w:r w:rsidR="006C37C8">
        <w:rPr>
          <w:lang w:eastAsia="en-GB"/>
        </w:rPr>
        <w:t xml:space="preserve">Enabled </w:t>
      </w:r>
      <w:r w:rsidR="000638F9">
        <w:rPr>
          <w:lang w:eastAsia="en-GB"/>
        </w:rPr>
        <w:t>Profile.</w:t>
      </w:r>
      <w:r w:rsidR="000638F9">
        <w:rPr>
          <w:lang w:eastAsia="en-GB"/>
        </w:rPr>
        <w:br/>
        <w:t xml:space="preserve">If it has a </w:t>
      </w:r>
      <w:r w:rsidR="008830CF">
        <w:rPr>
          <w:lang w:eastAsia="en-GB"/>
        </w:rPr>
        <w:t xml:space="preserve">Profile </w:t>
      </w:r>
      <w:r w:rsidR="000638F9">
        <w:rPr>
          <w:lang w:eastAsia="en-GB"/>
        </w:rPr>
        <w:t xml:space="preserve">Policy Rule "Disabling not allowed", the </w:t>
      </w:r>
      <w:r w:rsidR="000638F9" w:rsidRPr="001B7B30">
        <w:rPr>
          <w:lang w:eastAsia="en-GB"/>
        </w:rPr>
        <w:t xml:space="preserve">ISD-R SHALL return a response indicating a failure, and the procedure SHALL </w:t>
      </w:r>
      <w:r w:rsidR="00886432">
        <w:rPr>
          <w:lang w:eastAsia="en-GB"/>
        </w:rPr>
        <w:t>stop</w:t>
      </w:r>
      <w:r w:rsidR="000638F9">
        <w:rPr>
          <w:lang w:eastAsia="en-GB"/>
        </w:rPr>
        <w:t>.</w:t>
      </w:r>
    </w:p>
    <w:p w14:paraId="5CE38C06" w14:textId="77777777" w:rsidR="00C0357F" w:rsidRDefault="00C0357F" w:rsidP="00717234">
      <w:pPr>
        <w:pStyle w:val="ListNumber"/>
        <w:tabs>
          <w:tab w:val="left" w:pos="340"/>
        </w:tabs>
        <w:contextualSpacing w:val="0"/>
        <w:jc w:val="left"/>
      </w:pPr>
      <w:bookmarkStart w:id="1389" w:name="_Hlk468958373"/>
      <w:r>
        <w:t>4b.</w:t>
      </w:r>
      <w:r>
        <w:tab/>
      </w:r>
      <w:r w:rsidRPr="42474AD5">
        <w:rPr>
          <w:rFonts w:eastAsia="Arial" w:cs="Arial"/>
          <w:szCs w:val="22"/>
        </w:rPr>
        <w:t>For MEP-Capable eUICC</w:t>
      </w:r>
      <w:r>
        <w:rPr>
          <w:rFonts w:eastAsia="Arial" w:cs="Arial"/>
          <w:szCs w:val="22"/>
        </w:rPr>
        <w:t xml:space="preserve"> with more than one currently Enabled Profile</w:t>
      </w:r>
      <w:r w:rsidRPr="42474AD5">
        <w:rPr>
          <w:rFonts w:eastAsia="Arial" w:cs="Arial"/>
          <w:szCs w:val="22"/>
        </w:rPr>
        <w:t xml:space="preserve">: </w:t>
      </w:r>
      <w:r>
        <w:rPr>
          <w:lang w:eastAsia="en-GB"/>
        </w:rPr>
        <w:t xml:space="preserve">The </w:t>
      </w:r>
      <w:r w:rsidRPr="001B7B30">
        <w:rPr>
          <w:lang w:eastAsia="en-GB"/>
        </w:rPr>
        <w:t xml:space="preserve">ISD-R SHALL </w:t>
      </w:r>
      <w:r>
        <w:rPr>
          <w:lang w:eastAsia="en-GB"/>
        </w:rPr>
        <w:t>check</w:t>
      </w:r>
      <w:r w:rsidRPr="001B7B30">
        <w:rPr>
          <w:lang w:eastAsia="en-GB"/>
        </w:rPr>
        <w:t xml:space="preserve"> the</w:t>
      </w:r>
      <w:r>
        <w:rPr>
          <w:lang w:eastAsia="en-GB"/>
        </w:rPr>
        <w:t xml:space="preserve"> Enterprise Rule of the Target Profile.</w:t>
      </w:r>
      <w:r>
        <w:rPr>
          <w:lang w:eastAsia="en-GB"/>
        </w:rPr>
        <w:br/>
        <w:t xml:space="preserve">If it has a Reference Enterprise Rule with </w:t>
      </w:r>
      <w:r w:rsidRPr="00DC1950">
        <w:rPr>
          <w:rFonts w:ascii="Courier New" w:hAnsi="Courier New" w:cs="Courier New"/>
          <w:lang w:eastAsia="en-GB"/>
        </w:rPr>
        <w:t>priorityEnterpriseProfile</w:t>
      </w:r>
      <w:r>
        <w:rPr>
          <w:lang w:eastAsia="en-GB"/>
        </w:rPr>
        <w:t xml:space="preserve"> bit set, the </w:t>
      </w:r>
      <w:r w:rsidRPr="001B7B30">
        <w:rPr>
          <w:lang w:eastAsia="en-GB"/>
        </w:rPr>
        <w:t xml:space="preserve">ISD-R SHALL return a response indicating a failure, and the procedure SHALL </w:t>
      </w:r>
      <w:r>
        <w:rPr>
          <w:lang w:eastAsia="en-GB"/>
        </w:rPr>
        <w:t>stop.</w:t>
      </w:r>
    </w:p>
    <w:p w14:paraId="2069DAF5" w14:textId="77777777" w:rsidR="005C54D2" w:rsidRDefault="005C54D2" w:rsidP="00BD45AD">
      <w:pPr>
        <w:pStyle w:val="ListNumber"/>
        <w:tabs>
          <w:tab w:val="clear" w:pos="340"/>
        </w:tabs>
        <w:spacing w:before="240"/>
        <w:contextualSpacing w:val="0"/>
        <w:jc w:val="left"/>
        <w:rPr>
          <w:lang w:eastAsia="en-GB"/>
        </w:rPr>
      </w:pPr>
      <w:r>
        <w:t>If refreshFlag is set</w:t>
      </w:r>
      <w:r>
        <w:rPr>
          <w:lang w:eastAsia="en-GB"/>
        </w:rPr>
        <w:t>, steps 5 to 8 SHALL be executed.</w:t>
      </w:r>
    </w:p>
    <w:bookmarkEnd w:id="1389"/>
    <w:p w14:paraId="0FE3E8C6" w14:textId="7AFC3077" w:rsidR="000E3A93" w:rsidRDefault="000E3A93" w:rsidP="000E3A93">
      <w:pPr>
        <w:pStyle w:val="ListNumber"/>
        <w:tabs>
          <w:tab w:val="left" w:pos="340"/>
        </w:tabs>
        <w:jc w:val="left"/>
        <w:rPr>
          <w:lang w:eastAsia="en-GB"/>
        </w:rPr>
      </w:pPr>
      <w:r>
        <w:rPr>
          <w:lang w:eastAsia="en-GB"/>
        </w:rPr>
        <w:t>5a.</w:t>
      </w:r>
      <w:r>
        <w:rPr>
          <w:lang w:eastAsia="en-GB"/>
        </w:rPr>
        <w:tab/>
        <w:t>If a proactive session is ongoing</w:t>
      </w:r>
      <w:r w:rsidR="00F352C1" w:rsidRPr="49A17D51">
        <w:rPr>
          <w:rFonts w:eastAsia="Arial" w:cs="Arial"/>
          <w:color w:val="000000" w:themeColor="text1"/>
          <w:szCs w:val="22"/>
        </w:rPr>
        <w:t xml:space="preserve"> on the </w:t>
      </w:r>
      <w:r w:rsidR="0035003A">
        <w:rPr>
          <w:rFonts w:eastAsia="Arial" w:cs="Arial"/>
          <w:color w:val="000000" w:themeColor="text1"/>
          <w:szCs w:val="22"/>
        </w:rPr>
        <w:t>T</w:t>
      </w:r>
      <w:r w:rsidR="00F352C1" w:rsidRPr="49A17D51">
        <w:rPr>
          <w:rFonts w:eastAsia="Arial" w:cs="Arial"/>
          <w:color w:val="000000" w:themeColor="text1"/>
          <w:szCs w:val="22"/>
        </w:rPr>
        <w:t>arget Port</w:t>
      </w:r>
      <w:r>
        <w:rPr>
          <w:lang w:eastAsia="en-GB"/>
        </w:rPr>
        <w:t xml:space="preserve">, the ISD-R MAY return a </w:t>
      </w:r>
      <w:r w:rsidRPr="00C22D7B">
        <w:rPr>
          <w:rFonts w:ascii="Courier New" w:eastAsia="Malgun Gothic" w:hAnsi="Courier New" w:cs="Courier New"/>
          <w:szCs w:val="22"/>
          <w:lang w:eastAsia="ko-KR"/>
        </w:rPr>
        <w:t>catBusy</w:t>
      </w:r>
      <w:r>
        <w:rPr>
          <w:lang w:eastAsia="en-GB"/>
        </w:rPr>
        <w:t xml:space="preserve"> error response to the LUId. If this occurs, the LPAd MAY take </w:t>
      </w:r>
      <w:r>
        <w:rPr>
          <w:lang w:eastAsia="en-GB"/>
        </w:rPr>
        <w:lastRenderedPageBreak/>
        <w:t>implementation-dependent actions to terminate the proactive command session, after which the LPAd MAY call again the "ES10c.DisableProfile</w:t>
      </w:r>
      <w:r w:rsidR="00F93457">
        <w:rPr>
          <w:lang w:eastAsia="en-GB"/>
        </w:rPr>
        <w:t>"</w:t>
      </w:r>
      <w:r>
        <w:rPr>
          <w:lang w:eastAsia="en-GB"/>
        </w:rPr>
        <w:t xml:space="preserve"> function without any further End User interaction.</w:t>
      </w:r>
    </w:p>
    <w:p w14:paraId="1801B6DB" w14:textId="37DC3A58" w:rsidR="005C54D2" w:rsidRPr="004775A4" w:rsidRDefault="00F66DD3" w:rsidP="00BD45AD">
      <w:pPr>
        <w:pStyle w:val="ListNumber"/>
        <w:tabs>
          <w:tab w:val="left" w:pos="340"/>
        </w:tabs>
        <w:rPr>
          <w:lang w:eastAsia="en-GB"/>
        </w:rPr>
      </w:pPr>
      <w:r w:rsidRPr="004775A4">
        <w:rPr>
          <w:lang w:eastAsia="en-GB"/>
        </w:rPr>
        <w:t>5</w:t>
      </w:r>
      <w:r w:rsidR="000E3A93">
        <w:rPr>
          <w:lang w:eastAsia="en-GB"/>
        </w:rPr>
        <w:t>b</w:t>
      </w:r>
      <w:r w:rsidRPr="004775A4">
        <w:rPr>
          <w:lang w:eastAsia="en-GB"/>
        </w:rPr>
        <w:t>.</w:t>
      </w:r>
      <w:r w:rsidRPr="004775A4">
        <w:rPr>
          <w:lang w:eastAsia="en-GB"/>
        </w:rPr>
        <w:tab/>
      </w:r>
      <w:r w:rsidR="000E3A93">
        <w:rPr>
          <w:lang w:eastAsia="en-GB"/>
        </w:rPr>
        <w:t xml:space="preserve">If the ISD-R does not stop execution due to an ongoing proactive session, then it </w:t>
      </w:r>
      <w:r w:rsidR="005C54D2" w:rsidRPr="004775A4">
        <w:rPr>
          <w:lang w:eastAsia="en-GB"/>
        </w:rPr>
        <w:t xml:space="preserve">SHALL </w:t>
      </w:r>
      <w:r w:rsidR="005C54D2" w:rsidRPr="001B7B30">
        <w:rPr>
          <w:lang w:eastAsia="en-GB"/>
        </w:rPr>
        <w:t xml:space="preserve">return a response indicating </w:t>
      </w:r>
      <w:r w:rsidR="005C54D2" w:rsidRPr="004775A4">
        <w:rPr>
          <w:lang w:eastAsia="en-GB"/>
        </w:rPr>
        <w:t>result OK back to the LUI</w:t>
      </w:r>
      <w:r w:rsidR="005C54D2">
        <w:rPr>
          <w:lang w:eastAsia="en-GB"/>
        </w:rPr>
        <w:t>d</w:t>
      </w:r>
      <w:r w:rsidR="005C54D2" w:rsidRPr="004775A4">
        <w:rPr>
          <w:lang w:eastAsia="en-GB"/>
        </w:rPr>
        <w:t>.</w:t>
      </w:r>
    </w:p>
    <w:p w14:paraId="68FA25F1" w14:textId="7CF3E80B" w:rsidR="005C54D2" w:rsidRDefault="00F66DD3" w:rsidP="00BD45AD">
      <w:pPr>
        <w:pStyle w:val="ListNumber"/>
        <w:tabs>
          <w:tab w:val="left" w:pos="340"/>
        </w:tabs>
        <w:rPr>
          <w:lang w:eastAsia="en-GB"/>
        </w:rPr>
      </w:pPr>
      <w:r>
        <w:rPr>
          <w:lang w:eastAsia="en-GB"/>
        </w:rPr>
        <w:t>6.</w:t>
      </w:r>
      <w:r>
        <w:rPr>
          <w:lang w:eastAsia="en-GB"/>
        </w:rPr>
        <w:tab/>
      </w:r>
      <w:r w:rsidR="00D20A34" w:rsidRPr="4F0372FD">
        <w:rPr>
          <w:rFonts w:eastAsia="Arial" w:cs="Arial"/>
          <w:szCs w:val="22"/>
        </w:rPr>
        <w:t xml:space="preserve">If the </w:t>
      </w:r>
      <w:r w:rsidR="0035003A">
        <w:rPr>
          <w:rFonts w:eastAsia="Arial" w:cs="Arial"/>
          <w:szCs w:val="22"/>
        </w:rPr>
        <w:t>T</w:t>
      </w:r>
      <w:r w:rsidR="00D20A34" w:rsidRPr="4F0372FD">
        <w:rPr>
          <w:rFonts w:eastAsia="Arial" w:cs="Arial"/>
          <w:szCs w:val="22"/>
        </w:rPr>
        <w:t xml:space="preserve">arget Profile </w:t>
      </w:r>
      <w:r w:rsidR="00D20A34">
        <w:rPr>
          <w:rFonts w:eastAsia="Arial" w:cs="Arial"/>
          <w:szCs w:val="22"/>
        </w:rPr>
        <w:t xml:space="preserve">is enabled on </w:t>
      </w:r>
      <w:r w:rsidR="00D20A34" w:rsidRPr="00BD45AD">
        <w:rPr>
          <w:rFonts w:eastAsia="Arial" w:cs="Arial"/>
          <w:szCs w:val="22"/>
        </w:rPr>
        <w:t>an eSIM Port</w:t>
      </w:r>
      <w:r w:rsidR="00F93457" w:rsidRPr="00F93457">
        <w:rPr>
          <w:rFonts w:eastAsia="Arial" w:cs="Arial"/>
          <w:szCs w:val="22"/>
        </w:rPr>
        <w:t xml:space="preserve"> </w:t>
      </w:r>
      <w:r w:rsidR="00F93457">
        <w:rPr>
          <w:rFonts w:eastAsia="Arial" w:cs="Arial"/>
          <w:szCs w:val="22"/>
        </w:rPr>
        <w:t>where CAT has been initialised</w:t>
      </w:r>
      <w:r w:rsidR="00D20A34">
        <w:rPr>
          <w:rFonts w:eastAsia="Arial" w:cs="Arial"/>
          <w:szCs w:val="22"/>
        </w:rPr>
        <w:t xml:space="preserve">, </w:t>
      </w:r>
      <w:r w:rsidR="00D20A34">
        <w:rPr>
          <w:lang w:eastAsia="en-GB"/>
        </w:rPr>
        <w:t xml:space="preserve">the </w:t>
      </w:r>
      <w:r w:rsidR="00CE6764">
        <w:rPr>
          <w:lang w:eastAsia="en-GB"/>
        </w:rPr>
        <w:t>eUICC</w:t>
      </w:r>
      <w:r w:rsidR="005C54D2">
        <w:rPr>
          <w:lang w:eastAsia="en-GB"/>
        </w:rPr>
        <w:t xml:space="preserve"> SHALL </w:t>
      </w:r>
      <w:r w:rsidR="00CE6764">
        <w:rPr>
          <w:lang w:eastAsia="en-GB"/>
        </w:rPr>
        <w:t xml:space="preserve">trigger </w:t>
      </w:r>
      <w:r w:rsidR="005C54D2">
        <w:rPr>
          <w:lang w:eastAsia="en-GB"/>
        </w:rPr>
        <w:t xml:space="preserve">a REFRESH </w:t>
      </w:r>
      <w:r w:rsidR="00CE6764">
        <w:rPr>
          <w:lang w:eastAsia="en-GB"/>
        </w:rPr>
        <w:t>of</w:t>
      </w:r>
      <w:r w:rsidR="0035003A" w:rsidRPr="0035003A">
        <w:rPr>
          <w:lang w:eastAsia="en-GB"/>
        </w:rPr>
        <w:t xml:space="preserve"> the Target Port</w:t>
      </w:r>
      <w:r w:rsidR="00CE6764" w:rsidRPr="00CE6764">
        <w:rPr>
          <w:lang w:eastAsia="en-GB"/>
        </w:rPr>
        <w:t xml:space="preserve"> </w:t>
      </w:r>
      <w:r w:rsidR="00CE6764">
        <w:rPr>
          <w:lang w:eastAsia="en-GB"/>
        </w:rPr>
        <w:t>as follows:</w:t>
      </w:r>
    </w:p>
    <w:p w14:paraId="3A7213DD" w14:textId="77777777" w:rsidR="00CE6764" w:rsidRDefault="00CE6764" w:rsidP="00CE6764">
      <w:pPr>
        <w:pStyle w:val="ListNumber"/>
        <w:tabs>
          <w:tab w:val="clear" w:pos="340"/>
          <w:tab w:val="left" w:pos="567"/>
        </w:tabs>
        <w:ind w:left="993" w:hanging="284"/>
        <w:rPr>
          <w:rFonts w:eastAsia="Arial" w:cs="Arial"/>
          <w:color w:val="000000" w:themeColor="text1"/>
          <w:szCs w:val="22"/>
        </w:rPr>
      </w:pPr>
      <w:r>
        <w:rPr>
          <w:rFonts w:ascii="Symbol" w:hAnsi="Symbol"/>
        </w:rPr>
        <w:t></w:t>
      </w:r>
      <w:r>
        <w:rPr>
          <w:lang w:eastAsia="en-GB"/>
        </w:rPr>
        <w:tab/>
        <w:t>For SEP and MEP-B, the eUICC SHALL send a REFRESH proactive command</w:t>
      </w:r>
      <w:r w:rsidRPr="00076FD8">
        <w:rPr>
          <w:rFonts w:eastAsia="Arial" w:cs="Arial"/>
          <w:color w:val="000000" w:themeColor="text1"/>
          <w:szCs w:val="22"/>
        </w:rPr>
        <w:t xml:space="preserve"> </w:t>
      </w:r>
      <w:r>
        <w:rPr>
          <w:rFonts w:eastAsia="Arial" w:cs="Arial"/>
          <w:color w:val="000000" w:themeColor="text1"/>
          <w:szCs w:val="22"/>
        </w:rPr>
        <w:t xml:space="preserve">on the Target </w:t>
      </w:r>
      <w:r w:rsidRPr="49A17D51">
        <w:rPr>
          <w:rFonts w:eastAsia="Arial" w:cs="Arial"/>
          <w:color w:val="000000" w:themeColor="text1"/>
          <w:szCs w:val="22"/>
        </w:rPr>
        <w:t>Port</w:t>
      </w:r>
      <w:r>
        <w:rPr>
          <w:rFonts w:eastAsia="Arial" w:cs="Arial"/>
          <w:color w:val="000000" w:themeColor="text1"/>
          <w:szCs w:val="22"/>
        </w:rPr>
        <w:t>.</w:t>
      </w:r>
    </w:p>
    <w:p w14:paraId="4570E259" w14:textId="77777777" w:rsidR="00CE6764" w:rsidRPr="00BD45AD" w:rsidRDefault="00CE6764" w:rsidP="00BD45AD">
      <w:pPr>
        <w:pStyle w:val="ListNumber"/>
        <w:tabs>
          <w:tab w:val="clear" w:pos="340"/>
          <w:tab w:val="left" w:pos="567"/>
        </w:tabs>
        <w:ind w:left="993" w:hanging="284"/>
        <w:rPr>
          <w:rFonts w:cs="Arial"/>
        </w:rPr>
      </w:pPr>
      <w:r>
        <w:rPr>
          <w:rFonts w:ascii="Symbol" w:hAnsi="Symbol"/>
        </w:rPr>
        <w:t></w:t>
      </w:r>
      <w:r>
        <w:rPr>
          <w:rFonts w:ascii="Symbol" w:hAnsi="Symbol"/>
        </w:rPr>
        <w:tab/>
      </w:r>
      <w:r w:rsidRPr="00BD45AD">
        <w:rPr>
          <w:rFonts w:cs="Arial"/>
        </w:rPr>
        <w:t>For MEP-A1, the eUICC SHALL send an LSI COMMAND proactive command with the action "Proactive session request" on the Command Port. This results in the Device checking for pending proactive commands on the Target Port, whereupon the eUICC sends a REFRESH proactive command on the Target Port.</w:t>
      </w:r>
    </w:p>
    <w:p w14:paraId="74791BE9" w14:textId="0C5B86E9" w:rsidR="00550C87" w:rsidRDefault="00550C87" w:rsidP="00BD45AD">
      <w:pPr>
        <w:pStyle w:val="ListNumber"/>
        <w:tabs>
          <w:tab w:val="clear" w:pos="340"/>
        </w:tabs>
        <w:ind w:firstLine="0"/>
        <w:rPr>
          <w:lang w:eastAsia="en-GB"/>
        </w:rPr>
      </w:pPr>
      <w:r w:rsidRPr="4F0372FD">
        <w:rPr>
          <w:rFonts w:eastAsia="Arial" w:cs="Arial"/>
          <w:szCs w:val="22"/>
        </w:rPr>
        <w:t xml:space="preserve">If the </w:t>
      </w:r>
      <w:r>
        <w:rPr>
          <w:rFonts w:eastAsia="Arial" w:cs="Arial"/>
          <w:szCs w:val="22"/>
        </w:rPr>
        <w:t>T</w:t>
      </w:r>
      <w:r w:rsidRPr="4F0372FD">
        <w:rPr>
          <w:rFonts w:eastAsia="Arial" w:cs="Arial"/>
          <w:szCs w:val="22"/>
        </w:rPr>
        <w:t xml:space="preserve">arget Profile </w:t>
      </w:r>
      <w:r>
        <w:rPr>
          <w:rFonts w:eastAsia="Arial" w:cs="Arial"/>
          <w:szCs w:val="22"/>
        </w:rPr>
        <w:t xml:space="preserve">is enabled on </w:t>
      </w:r>
      <w:r w:rsidRPr="00AE02AE">
        <w:rPr>
          <w:rFonts w:eastAsia="Arial" w:cs="Arial"/>
          <w:szCs w:val="22"/>
        </w:rPr>
        <w:t>an eSIM Port</w:t>
      </w:r>
      <w:r w:rsidRPr="00F93457">
        <w:rPr>
          <w:rFonts w:eastAsia="Arial" w:cs="Arial"/>
          <w:szCs w:val="22"/>
        </w:rPr>
        <w:t xml:space="preserve"> </w:t>
      </w:r>
      <w:r>
        <w:rPr>
          <w:rFonts w:eastAsia="Arial" w:cs="Arial"/>
          <w:szCs w:val="22"/>
        </w:rPr>
        <w:t xml:space="preserve">where CAT has not been initialised, </w:t>
      </w:r>
      <w:r>
        <w:rPr>
          <w:lang w:eastAsia="en-GB"/>
        </w:rPr>
        <w:t xml:space="preserve">the Device SHALL </w:t>
      </w:r>
      <w:r w:rsidRPr="00106DD6">
        <w:rPr>
          <w:lang w:eastAsia="en-GB"/>
        </w:rPr>
        <w:t>discard any state</w:t>
      </w:r>
      <w:r>
        <w:rPr>
          <w:lang w:eastAsia="en-GB"/>
        </w:rPr>
        <w:t>, including the PIN state,</w:t>
      </w:r>
      <w:r w:rsidRPr="00106DD6">
        <w:rPr>
          <w:lang w:eastAsia="en-GB"/>
        </w:rPr>
        <w:t xml:space="preserve"> of the </w:t>
      </w:r>
      <w:r>
        <w:rPr>
          <w:lang w:eastAsia="en-GB"/>
        </w:rPr>
        <w:t>Target</w:t>
      </w:r>
      <w:r w:rsidRPr="00106DD6">
        <w:rPr>
          <w:lang w:eastAsia="en-GB"/>
        </w:rPr>
        <w:t xml:space="preserve"> Profile</w:t>
      </w:r>
      <w:r>
        <w:rPr>
          <w:lang w:eastAsia="en-GB"/>
        </w:rPr>
        <w:t xml:space="preserve"> and</w:t>
      </w:r>
      <w:r w:rsidRPr="00106DD6">
        <w:rPr>
          <w:lang w:eastAsia="en-GB"/>
        </w:rPr>
        <w:t xml:space="preserve">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Pr>
          <w:lang w:eastAsia="en-GB"/>
        </w:rPr>
        <w:t>.</w:t>
      </w:r>
    </w:p>
    <w:p w14:paraId="35670D95" w14:textId="53ECB874" w:rsidR="009361FF" w:rsidRPr="00481A05" w:rsidRDefault="00F66DD3" w:rsidP="00BD45AD">
      <w:pPr>
        <w:pStyle w:val="ListNumber"/>
        <w:tabs>
          <w:tab w:val="left" w:pos="340"/>
        </w:tabs>
        <w:rPr>
          <w:lang w:eastAsia="en-GB"/>
        </w:rPr>
      </w:pPr>
      <w:r w:rsidRPr="00481A05">
        <w:rPr>
          <w:lang w:eastAsia="en-GB"/>
        </w:rPr>
        <w:t>7.</w:t>
      </w:r>
      <w:r w:rsidRPr="00481A05">
        <w:rPr>
          <w:lang w:eastAsia="en-GB"/>
        </w:rPr>
        <w:tab/>
      </w:r>
      <w:r w:rsidR="005C54D2">
        <w:rPr>
          <w:lang w:eastAsia="en-GB"/>
        </w:rPr>
        <w:t xml:space="preserve">Upon reception of the </w:t>
      </w:r>
      <w:r w:rsidR="004C7DB8">
        <w:rPr>
          <w:lang w:eastAsia="en-GB"/>
        </w:rPr>
        <w:t>TERMINAL RESPONSE</w:t>
      </w:r>
      <w:r w:rsidR="005C54D2">
        <w:rPr>
          <w:lang w:eastAsia="en-GB"/>
        </w:rPr>
        <w:t xml:space="preserve"> or after the RESET</w:t>
      </w:r>
      <w:r w:rsidR="00CE6764">
        <w:rPr>
          <w:lang w:eastAsia="en-GB"/>
        </w:rPr>
        <w:t xml:space="preserve"> of the Target Port</w:t>
      </w:r>
      <w:r w:rsidR="0035003A">
        <w:rPr>
          <w:rFonts w:eastAsia="Arial" w:cs="Arial"/>
          <w:szCs w:val="22"/>
        </w:rPr>
        <w:t xml:space="preserve">, </w:t>
      </w:r>
      <w:r w:rsidR="0035003A" w:rsidRPr="00BD45AD">
        <w:rPr>
          <w:rFonts w:eastAsia="Arial" w:cs="Arial"/>
          <w:szCs w:val="22"/>
        </w:rPr>
        <w:t>or immediately if the Target Profile is enabled on a</w:t>
      </w:r>
      <w:r w:rsidR="00F93457" w:rsidRPr="00BD45AD">
        <w:rPr>
          <w:rFonts w:eastAsia="Arial" w:cs="Arial"/>
          <w:szCs w:val="22"/>
        </w:rPr>
        <w:t>n</w:t>
      </w:r>
      <w:r w:rsidR="0035003A" w:rsidRPr="00BD45AD">
        <w:rPr>
          <w:rFonts w:eastAsia="Arial" w:cs="Arial"/>
          <w:szCs w:val="22"/>
        </w:rPr>
        <w:t xml:space="preserve"> eSIM Port</w:t>
      </w:r>
      <w:r w:rsidR="00F93457" w:rsidRPr="00F93457">
        <w:rPr>
          <w:rFonts w:eastAsia="Arial" w:cs="Arial"/>
          <w:szCs w:val="22"/>
        </w:rPr>
        <w:t xml:space="preserve"> </w:t>
      </w:r>
      <w:r w:rsidR="00F93457">
        <w:rPr>
          <w:rFonts w:eastAsia="Arial" w:cs="Arial"/>
          <w:szCs w:val="22"/>
        </w:rPr>
        <w:t>where CAT has</w:t>
      </w:r>
      <w:r w:rsidR="00F93457" w:rsidRPr="00D71F60">
        <w:rPr>
          <w:rFonts w:eastAsia="Arial" w:cs="Arial"/>
          <w:szCs w:val="22"/>
        </w:rPr>
        <w:t xml:space="preserve"> not </w:t>
      </w:r>
      <w:r w:rsidR="00F93457">
        <w:rPr>
          <w:rFonts w:eastAsia="Arial" w:cs="Arial"/>
          <w:szCs w:val="22"/>
        </w:rPr>
        <w:t xml:space="preserve">been </w:t>
      </w:r>
      <w:r w:rsidR="00F93457" w:rsidRPr="00D71F60">
        <w:rPr>
          <w:rFonts w:eastAsia="Arial" w:cs="Arial"/>
          <w:szCs w:val="22"/>
        </w:rPr>
        <w:t>initiali</w:t>
      </w:r>
      <w:r w:rsidR="00F93457">
        <w:rPr>
          <w:rFonts w:eastAsia="Arial" w:cs="Arial"/>
          <w:szCs w:val="22"/>
        </w:rPr>
        <w:t>s</w:t>
      </w:r>
      <w:r w:rsidR="00F93457" w:rsidRPr="00D71F60">
        <w:rPr>
          <w:rFonts w:eastAsia="Arial" w:cs="Arial"/>
          <w:szCs w:val="22"/>
        </w:rPr>
        <w:t>ed</w:t>
      </w:r>
      <w:r w:rsidR="005C54D2">
        <w:rPr>
          <w:lang w:eastAsia="en-GB"/>
        </w:rPr>
        <w:t>, t</w:t>
      </w:r>
      <w:r w:rsidR="005C54D2" w:rsidRPr="00481A05">
        <w:rPr>
          <w:lang w:eastAsia="en-GB"/>
        </w:rPr>
        <w:t xml:space="preserve">he </w:t>
      </w:r>
      <w:r w:rsidR="009361FF" w:rsidRPr="00481A05">
        <w:rPr>
          <w:lang w:eastAsia="en-GB"/>
        </w:rPr>
        <w:t>ISD-R SHALL disable the currently Enabled Profile</w:t>
      </w:r>
      <w:r w:rsidR="00E0353C">
        <w:rPr>
          <w:lang w:eastAsia="en-GB"/>
        </w:rPr>
        <w:t xml:space="preserve"> on the Target Port</w:t>
      </w:r>
      <w:r w:rsidR="009361FF" w:rsidRPr="00481A05">
        <w:rPr>
          <w:lang w:eastAsia="en-GB"/>
        </w:rPr>
        <w:t>.</w:t>
      </w:r>
    </w:p>
    <w:p w14:paraId="0FBEFCBD" w14:textId="69FAD136" w:rsidR="000638F9" w:rsidRDefault="00F66DD3" w:rsidP="00BD45AD">
      <w:pPr>
        <w:pStyle w:val="ListNumber"/>
        <w:tabs>
          <w:tab w:val="left" w:pos="340"/>
        </w:tabs>
        <w:spacing w:after="0"/>
        <w:rPr>
          <w:lang w:eastAsia="en-GB"/>
        </w:rPr>
      </w:pPr>
      <w:r>
        <w:rPr>
          <w:lang w:eastAsia="en-GB"/>
        </w:rPr>
        <w:t>8.</w:t>
      </w:r>
      <w:r>
        <w:rPr>
          <w:lang w:eastAsia="en-GB"/>
        </w:rPr>
        <w:tab/>
      </w:r>
      <w:r w:rsidR="000638F9" w:rsidRPr="00BF266C">
        <w:rPr>
          <w:lang w:eastAsia="en-GB"/>
        </w:rPr>
        <w:t xml:space="preserve">If the </w:t>
      </w:r>
      <w:r w:rsidR="0035003A">
        <w:rPr>
          <w:lang w:eastAsia="en-GB"/>
        </w:rPr>
        <w:t>T</w:t>
      </w:r>
      <w:r w:rsidR="000638F9" w:rsidRPr="00BF266C">
        <w:rPr>
          <w:lang w:eastAsia="en-GB"/>
        </w:rPr>
        <w:t>arget Profile is a Test Profile</w:t>
      </w:r>
      <w:r w:rsidR="00AC7D56">
        <w:rPr>
          <w:lang w:eastAsia="en-GB"/>
        </w:rPr>
        <w:t>,</w:t>
      </w:r>
      <w:r w:rsidR="000638F9" w:rsidRPr="00BF266C">
        <w:rPr>
          <w:lang w:eastAsia="en-GB"/>
        </w:rPr>
        <w:t xml:space="preserve"> an Operational Profile was in E</w:t>
      </w:r>
      <w:r w:rsidR="000638F9">
        <w:rPr>
          <w:lang w:eastAsia="en-GB"/>
        </w:rPr>
        <w:t xml:space="preserve">nabled state </w:t>
      </w:r>
      <w:r w:rsidR="00D20A34">
        <w:rPr>
          <w:lang w:eastAsia="en-GB"/>
        </w:rPr>
        <w:t xml:space="preserve">while </w:t>
      </w:r>
      <w:r w:rsidR="000638F9">
        <w:rPr>
          <w:lang w:eastAsia="en-GB"/>
        </w:rPr>
        <w:t xml:space="preserve">the </w:t>
      </w:r>
      <w:r w:rsidR="000638F9" w:rsidRPr="00BF266C">
        <w:rPr>
          <w:lang w:eastAsia="en-GB"/>
        </w:rPr>
        <w:t>Test Profile was enabled</w:t>
      </w:r>
      <w:r w:rsidR="00B4601B" w:rsidRPr="00B4601B">
        <w:rPr>
          <w:lang w:eastAsia="en-GB"/>
        </w:rPr>
        <w:t xml:space="preserve"> </w:t>
      </w:r>
      <w:r w:rsidR="00AC7D56">
        <w:rPr>
          <w:lang w:eastAsia="en-GB"/>
        </w:rPr>
        <w:t xml:space="preserve">on the Target Port </w:t>
      </w:r>
      <w:r w:rsidR="00B4601B">
        <w:rPr>
          <w:lang w:eastAsia="en-GB"/>
        </w:rPr>
        <w:t xml:space="preserve">and </w:t>
      </w:r>
      <w:r w:rsidR="00AC7D56">
        <w:rPr>
          <w:lang w:eastAsia="en-GB"/>
        </w:rPr>
        <w:t>this</w:t>
      </w:r>
      <w:r w:rsidR="00B4601B">
        <w:rPr>
          <w:lang w:eastAsia="en-GB"/>
        </w:rPr>
        <w:t xml:space="preserve"> Operational Profile was not deleted while a Test Profile was Enabled</w:t>
      </w:r>
      <w:r w:rsidR="009170F4">
        <w:rPr>
          <w:lang w:eastAsia="en-GB"/>
        </w:rPr>
        <w:t>,</w:t>
      </w:r>
      <w:r w:rsidR="000638F9">
        <w:rPr>
          <w:lang w:eastAsia="en-GB"/>
        </w:rPr>
        <w:t xml:space="preserve"> this previous</w:t>
      </w:r>
      <w:r w:rsidR="000638F9" w:rsidRPr="00BF266C">
        <w:rPr>
          <w:lang w:eastAsia="en-GB"/>
        </w:rPr>
        <w:t xml:space="preserve"> Operational Profile</w:t>
      </w:r>
      <w:r w:rsidR="000638F9">
        <w:rPr>
          <w:lang w:eastAsia="en-GB"/>
        </w:rPr>
        <w:t xml:space="preserve"> SHALL be enabled again</w:t>
      </w:r>
      <w:r w:rsidR="0035003A">
        <w:rPr>
          <w:rFonts w:eastAsia="Arial" w:cs="Arial"/>
          <w:szCs w:val="22"/>
        </w:rPr>
        <w:t xml:space="preserve"> on the Target Port</w:t>
      </w:r>
      <w:r w:rsidR="000638F9">
        <w:rPr>
          <w:lang w:eastAsia="en-GB"/>
        </w:rPr>
        <w:t>.</w:t>
      </w:r>
    </w:p>
    <w:p w14:paraId="1B07DD82" w14:textId="23EC2858" w:rsidR="009170F4" w:rsidRDefault="009170F4" w:rsidP="00BD45AD">
      <w:pPr>
        <w:pStyle w:val="ListNumber"/>
        <w:tabs>
          <w:tab w:val="clear" w:pos="340"/>
        </w:tabs>
        <w:spacing w:before="240" w:after="0"/>
        <w:ind w:left="340" w:firstLine="0"/>
        <w:contextualSpacing w:val="0"/>
        <w:jc w:val="left"/>
      </w:pPr>
      <w:r>
        <w:t xml:space="preserve">If refreshFlag is not set, steps 9 to </w:t>
      </w:r>
      <w:r w:rsidR="004D3C6A">
        <w:t>16</w:t>
      </w:r>
      <w:r>
        <w:t xml:space="preserve"> SHALL be executed</w:t>
      </w:r>
      <w:r w:rsidR="00D20A34">
        <w:t xml:space="preserve"> </w:t>
      </w:r>
      <w:r w:rsidR="00120679">
        <w:t>as specified below</w:t>
      </w:r>
      <w:r>
        <w:t>.</w:t>
      </w:r>
    </w:p>
    <w:p w14:paraId="07DE80E8" w14:textId="0A8A98BD" w:rsidR="009170F4" w:rsidRDefault="00F66DD3" w:rsidP="00BD45AD">
      <w:pPr>
        <w:pStyle w:val="ListNumber"/>
        <w:tabs>
          <w:tab w:val="left" w:pos="340"/>
        </w:tabs>
        <w:ind w:left="1134" w:hanging="425"/>
        <w:rPr>
          <w:lang w:eastAsia="en-GB"/>
        </w:rPr>
      </w:pPr>
      <w:r>
        <w:rPr>
          <w:lang w:eastAsia="en-GB"/>
        </w:rPr>
        <w:t>9.</w:t>
      </w:r>
      <w:r>
        <w:rPr>
          <w:lang w:eastAsia="en-GB"/>
        </w:rPr>
        <w:tab/>
      </w:r>
      <w:r w:rsidR="009170F4">
        <w:rPr>
          <w:lang w:eastAsia="en-GB"/>
        </w:rPr>
        <w:t xml:space="preserve">The ISD-R SHALL disable the </w:t>
      </w:r>
      <w:r w:rsidR="00B76017">
        <w:rPr>
          <w:lang w:eastAsia="en-GB"/>
        </w:rPr>
        <w:t>T</w:t>
      </w:r>
      <w:r w:rsidR="00D20A34">
        <w:rPr>
          <w:lang w:eastAsia="en-GB"/>
        </w:rPr>
        <w:t>arget</w:t>
      </w:r>
      <w:r w:rsidR="009170F4">
        <w:rPr>
          <w:lang w:eastAsia="en-GB"/>
        </w:rPr>
        <w:t xml:space="preserve"> Profile</w:t>
      </w:r>
      <w:r w:rsidR="0012209D">
        <w:rPr>
          <w:lang w:eastAsia="en-GB"/>
        </w:rPr>
        <w:t>.</w:t>
      </w:r>
    </w:p>
    <w:p w14:paraId="78058D80" w14:textId="044DC26B" w:rsidR="009170F4" w:rsidRDefault="00D20A34" w:rsidP="004B3CEC">
      <w:pPr>
        <w:pStyle w:val="ListNumber"/>
        <w:tabs>
          <w:tab w:val="clear" w:pos="340"/>
        </w:tabs>
        <w:spacing w:before="240"/>
        <w:ind w:left="1134" w:firstLine="0"/>
        <w:contextualSpacing w:val="0"/>
      </w:pPr>
      <w:r w:rsidRPr="1EB32CE9">
        <w:rPr>
          <w:rFonts w:eastAsia="Arial" w:cs="Arial"/>
          <w:szCs w:val="22"/>
        </w:rPr>
        <w:t xml:space="preserve">Check if a previous Operational Profile needs to be Enabled: </w:t>
      </w:r>
      <w:r w:rsidR="009170F4" w:rsidRPr="00BF266C">
        <w:t xml:space="preserve">If the </w:t>
      </w:r>
      <w:r w:rsidR="00B76017">
        <w:t>T</w:t>
      </w:r>
      <w:r w:rsidR="00B76017" w:rsidRPr="00BF266C">
        <w:t xml:space="preserve">arget </w:t>
      </w:r>
      <w:r w:rsidR="009170F4" w:rsidRPr="00BF266C">
        <w:t>Profile is a Test Profile</w:t>
      </w:r>
      <w:r w:rsidR="003241B8">
        <w:t>,</w:t>
      </w:r>
      <w:r w:rsidR="009170F4">
        <w:t xml:space="preserve"> </w:t>
      </w:r>
      <w:r w:rsidR="009170F4" w:rsidRPr="00BF266C">
        <w:t>an Operational Profile was in E</w:t>
      </w:r>
      <w:r w:rsidR="009170F4">
        <w:t xml:space="preserve">nabled state </w:t>
      </w:r>
      <w:r w:rsidRPr="1EB32CE9">
        <w:rPr>
          <w:rFonts w:eastAsia="Arial" w:cs="Arial"/>
          <w:szCs w:val="22"/>
        </w:rPr>
        <w:t xml:space="preserve">on the </w:t>
      </w:r>
      <w:r w:rsidR="00B76017">
        <w:rPr>
          <w:rFonts w:eastAsia="Arial" w:cs="Arial"/>
          <w:szCs w:val="22"/>
        </w:rPr>
        <w:t>Target</w:t>
      </w:r>
      <w:r w:rsidRPr="1EB32CE9">
        <w:rPr>
          <w:rFonts w:eastAsia="Arial" w:cs="Arial"/>
          <w:szCs w:val="22"/>
        </w:rPr>
        <w:t xml:space="preserve"> Port </w:t>
      </w:r>
      <w:r>
        <w:t xml:space="preserve">while </w:t>
      </w:r>
      <w:r w:rsidR="009170F4">
        <w:t xml:space="preserve">the </w:t>
      </w:r>
      <w:r w:rsidR="009170F4" w:rsidRPr="00BF266C">
        <w:t>Test Profile was enabled</w:t>
      </w:r>
      <w:r w:rsidR="003241B8" w:rsidRPr="003241B8">
        <w:t xml:space="preserve"> </w:t>
      </w:r>
      <w:r w:rsidR="003241B8">
        <w:t>and such Operational Profile was not deleted while a Test Profile was Enabled</w:t>
      </w:r>
      <w:r w:rsidRPr="1EB32CE9">
        <w:rPr>
          <w:rFonts w:eastAsia="Arial" w:cs="Arial"/>
          <w:szCs w:val="22"/>
        </w:rPr>
        <w:t>, the procedure SHALL end with the execution of steps 10 to 13</w:t>
      </w:r>
      <w:r w:rsidR="009170F4">
        <w:t>:</w:t>
      </w:r>
    </w:p>
    <w:p w14:paraId="08126469" w14:textId="474F6BF9" w:rsidR="009170F4" w:rsidRDefault="00F66DD3" w:rsidP="00BD45AD">
      <w:pPr>
        <w:pStyle w:val="ListNumber"/>
        <w:tabs>
          <w:tab w:val="left" w:pos="340"/>
        </w:tabs>
        <w:ind w:left="1559" w:hanging="425"/>
        <w:rPr>
          <w:lang w:eastAsia="en-GB"/>
        </w:rPr>
      </w:pPr>
      <w:r>
        <w:rPr>
          <w:lang w:eastAsia="en-GB"/>
        </w:rPr>
        <w:t>10.</w:t>
      </w:r>
      <w:r>
        <w:rPr>
          <w:lang w:eastAsia="en-GB"/>
        </w:rPr>
        <w:tab/>
      </w:r>
      <w:r w:rsidR="009170F4">
        <w:rPr>
          <w:lang w:eastAsia="en-GB"/>
        </w:rPr>
        <w:t>This previous</w:t>
      </w:r>
      <w:r w:rsidR="009170F4" w:rsidRPr="00BF266C">
        <w:rPr>
          <w:lang w:eastAsia="en-GB"/>
        </w:rPr>
        <w:t xml:space="preserve"> Operational Profile</w:t>
      </w:r>
      <w:r w:rsidR="009170F4">
        <w:rPr>
          <w:lang w:eastAsia="en-GB"/>
        </w:rPr>
        <w:t xml:space="preserve"> SHALL be enabled again</w:t>
      </w:r>
      <w:r w:rsidR="00B76017">
        <w:rPr>
          <w:rFonts w:eastAsia="Arial" w:cs="Arial"/>
          <w:szCs w:val="22"/>
        </w:rPr>
        <w:t xml:space="preserve"> on the Target Port</w:t>
      </w:r>
      <w:r w:rsidR="009170F4">
        <w:rPr>
          <w:lang w:eastAsia="en-GB"/>
        </w:rPr>
        <w:t>.</w:t>
      </w:r>
    </w:p>
    <w:p w14:paraId="780180F8" w14:textId="088D003D" w:rsidR="00D20A34" w:rsidRPr="003D6942" w:rsidRDefault="00F66DD3" w:rsidP="004B3CEC">
      <w:pPr>
        <w:pStyle w:val="ListNumber"/>
        <w:tabs>
          <w:tab w:val="left" w:pos="340"/>
        </w:tabs>
        <w:ind w:left="1559" w:hanging="425"/>
        <w:rPr>
          <w:lang w:eastAsia="en-GB"/>
        </w:rPr>
      </w:pPr>
      <w:r>
        <w:rPr>
          <w:lang w:eastAsia="en-GB"/>
        </w:rPr>
        <w:t>11.</w:t>
      </w:r>
      <w:r>
        <w:rPr>
          <w:lang w:eastAsia="en-GB"/>
        </w:rPr>
        <w:tab/>
      </w:r>
      <w:r w:rsidR="009170F4">
        <w:rPr>
          <w:lang w:eastAsia="en-GB"/>
        </w:rPr>
        <w:t>The ISD-R SHALL return a response indicating result OK back to the LUId.</w:t>
      </w:r>
    </w:p>
    <w:p w14:paraId="320C89E2" w14:textId="426BA6F7" w:rsidR="009170F4" w:rsidRDefault="00F66DD3" w:rsidP="00BD45AD">
      <w:pPr>
        <w:pStyle w:val="ListNumber"/>
        <w:tabs>
          <w:tab w:val="left" w:pos="340"/>
        </w:tabs>
        <w:spacing w:before="240"/>
        <w:ind w:left="1559" w:hanging="425"/>
        <w:rPr>
          <w:lang w:eastAsia="en-GB"/>
        </w:rPr>
      </w:pPr>
      <w:r>
        <w:rPr>
          <w:lang w:eastAsia="en-GB"/>
        </w:rPr>
        <w:t>12.</w:t>
      </w:r>
      <w:r>
        <w:rPr>
          <w:lang w:eastAsia="en-GB"/>
        </w:rPr>
        <w:tab/>
      </w:r>
      <w:r w:rsidR="009170F4">
        <w:rPr>
          <w:lang w:eastAsia="en-GB"/>
        </w:rPr>
        <w:t>T</w:t>
      </w:r>
      <w:r w:rsidR="009170F4" w:rsidRPr="00106DD6">
        <w:rPr>
          <w:lang w:eastAsia="en-GB"/>
        </w:rPr>
        <w:t xml:space="preserve">he Device </w:t>
      </w:r>
      <w:r w:rsidR="009170F4">
        <w:rPr>
          <w:lang w:eastAsia="en-GB"/>
        </w:rPr>
        <w:t>SHALL</w:t>
      </w:r>
      <w:r w:rsidR="009170F4" w:rsidRPr="00106DD6">
        <w:rPr>
          <w:lang w:eastAsia="en-GB"/>
        </w:rPr>
        <w:t xml:space="preserve"> discard any state</w:t>
      </w:r>
      <w:r w:rsidR="00550C87">
        <w:rPr>
          <w:lang w:eastAsia="en-GB"/>
        </w:rPr>
        <w:t>, including the PIN state,</w:t>
      </w:r>
      <w:r w:rsidR="009170F4" w:rsidRPr="00106DD6">
        <w:rPr>
          <w:lang w:eastAsia="en-GB"/>
        </w:rPr>
        <w:t xml:space="preserve"> of the previously </w:t>
      </w:r>
      <w:r w:rsidR="009170F4">
        <w:rPr>
          <w:lang w:eastAsia="en-GB"/>
        </w:rPr>
        <w:t>E</w:t>
      </w:r>
      <w:r w:rsidR="009170F4" w:rsidRPr="00106DD6">
        <w:rPr>
          <w:lang w:eastAsia="en-GB"/>
        </w:rPr>
        <w:t>nabled Profile, any cached file content including EF</w:t>
      </w:r>
      <w:r w:rsidR="009170F4" w:rsidRPr="00640609">
        <w:rPr>
          <w:vertAlign w:val="subscript"/>
          <w:lang w:eastAsia="en-GB"/>
        </w:rPr>
        <w:t>ICCID</w:t>
      </w:r>
      <w:r w:rsidR="009170F4" w:rsidRPr="00106DD6">
        <w:rPr>
          <w:lang w:eastAsia="en-GB"/>
        </w:rPr>
        <w:t xml:space="preserve"> and EF</w:t>
      </w:r>
      <w:r w:rsidR="009170F4" w:rsidRPr="00640609">
        <w:rPr>
          <w:vertAlign w:val="subscript"/>
          <w:lang w:eastAsia="en-GB"/>
        </w:rPr>
        <w:t>DIR</w:t>
      </w:r>
      <w:r w:rsidR="009170F4" w:rsidRPr="00106DD6">
        <w:rPr>
          <w:lang w:eastAsia="en-GB"/>
        </w:rPr>
        <w:t>, and any proactive command session.</w:t>
      </w:r>
    </w:p>
    <w:p w14:paraId="26128316" w14:textId="349035A0" w:rsidR="009170F4" w:rsidRDefault="00F66DD3" w:rsidP="00BD45AD">
      <w:pPr>
        <w:pStyle w:val="ListNumber"/>
        <w:tabs>
          <w:tab w:val="left" w:pos="340"/>
        </w:tabs>
        <w:ind w:left="1559" w:hanging="425"/>
        <w:contextualSpacing w:val="0"/>
        <w:rPr>
          <w:lang w:eastAsia="en-GB"/>
        </w:rPr>
      </w:pPr>
      <w:r>
        <w:rPr>
          <w:lang w:eastAsia="en-GB"/>
        </w:rPr>
        <w:t>13.</w:t>
      </w:r>
      <w:r>
        <w:rPr>
          <w:lang w:eastAsia="en-GB"/>
        </w:rPr>
        <w:tab/>
      </w:r>
      <w:r w:rsidR="009170F4">
        <w:rPr>
          <w:lang w:eastAsia="en-GB"/>
        </w:rPr>
        <w:t>T</w:t>
      </w:r>
      <w:r w:rsidR="009170F4" w:rsidRPr="00B35667">
        <w:rPr>
          <w:lang w:eastAsia="en-GB"/>
        </w:rPr>
        <w:t xml:space="preserve">he LPA </w:t>
      </w:r>
      <w:r w:rsidR="009170F4">
        <w:rPr>
          <w:lang w:eastAsia="en-GB"/>
        </w:rPr>
        <w:t xml:space="preserve">SHALL </w:t>
      </w:r>
      <w:r w:rsidR="009170F4" w:rsidRPr="00B35667">
        <w:rPr>
          <w:lang w:eastAsia="en-GB"/>
        </w:rPr>
        <w:t xml:space="preserve">signal the baseband that </w:t>
      </w:r>
      <w:r w:rsidR="009170F4">
        <w:rPr>
          <w:lang w:eastAsia="en-GB"/>
        </w:rPr>
        <w:t xml:space="preserve">a new </w:t>
      </w:r>
      <w:r w:rsidR="009170F4" w:rsidRPr="00B35667">
        <w:rPr>
          <w:lang w:eastAsia="en-GB"/>
        </w:rPr>
        <w:t xml:space="preserve">Profile was </w:t>
      </w:r>
      <w:r w:rsidR="009170F4">
        <w:rPr>
          <w:lang w:eastAsia="en-GB"/>
        </w:rPr>
        <w:t>En</w:t>
      </w:r>
      <w:r w:rsidR="009170F4" w:rsidRPr="00B35667">
        <w:rPr>
          <w:lang w:eastAsia="en-GB"/>
        </w:rPr>
        <w:t>abled</w:t>
      </w:r>
      <w:r w:rsidR="009170F4">
        <w:rPr>
          <w:lang w:eastAsia="en-GB"/>
        </w:rPr>
        <w:t>. The baseband triggers the execution of a network attach procedure with the newly Enabled Profile.</w:t>
      </w:r>
    </w:p>
    <w:p w14:paraId="1FF37E22" w14:textId="00343755" w:rsidR="009170F4" w:rsidRDefault="00D20A34" w:rsidP="00BD45AD">
      <w:pPr>
        <w:pStyle w:val="ListNumber"/>
        <w:tabs>
          <w:tab w:val="clear" w:pos="340"/>
        </w:tabs>
        <w:spacing w:before="200"/>
        <w:ind w:firstLine="0"/>
        <w:contextualSpacing w:val="0"/>
      </w:pPr>
      <w:r w:rsidRPr="002C0560">
        <w:rPr>
          <w:rFonts w:eastAsia="Arial" w:cs="Arial"/>
          <w:szCs w:val="22"/>
        </w:rPr>
        <w:t>Otherwise: if no previous Operational Profile needs to be Enabled, the procedure SHALL end with the execution of steps 14 to 16.</w:t>
      </w:r>
    </w:p>
    <w:p w14:paraId="73D642B5" w14:textId="293D6D20" w:rsidR="009170F4" w:rsidRDefault="00F66DD3" w:rsidP="00BD45AD">
      <w:pPr>
        <w:pStyle w:val="ListNumber"/>
        <w:tabs>
          <w:tab w:val="left" w:pos="340"/>
        </w:tabs>
        <w:ind w:left="1560" w:hanging="426"/>
        <w:rPr>
          <w:lang w:eastAsia="en-GB"/>
        </w:rPr>
      </w:pPr>
      <w:r>
        <w:rPr>
          <w:lang w:eastAsia="en-GB"/>
        </w:rPr>
        <w:t>14.</w:t>
      </w:r>
      <w:r>
        <w:rPr>
          <w:lang w:eastAsia="en-GB"/>
        </w:rPr>
        <w:tab/>
      </w:r>
      <w:r w:rsidR="009170F4">
        <w:rPr>
          <w:lang w:eastAsia="en-GB"/>
        </w:rPr>
        <w:t>The ISD-R SHALL return a response indicating result OK back to the LUId.</w:t>
      </w:r>
    </w:p>
    <w:p w14:paraId="7DCA0A71" w14:textId="6E3B59BE" w:rsidR="009170F4" w:rsidRDefault="00F66DD3" w:rsidP="00BD45AD">
      <w:pPr>
        <w:pStyle w:val="ListNumber"/>
        <w:tabs>
          <w:tab w:val="left" w:pos="340"/>
        </w:tabs>
        <w:ind w:left="1560" w:hanging="426"/>
        <w:rPr>
          <w:lang w:eastAsia="en-GB"/>
        </w:rPr>
      </w:pPr>
      <w:r>
        <w:rPr>
          <w:lang w:eastAsia="en-GB"/>
        </w:rPr>
        <w:lastRenderedPageBreak/>
        <w:t>15.</w:t>
      </w:r>
      <w:r>
        <w:rPr>
          <w:lang w:eastAsia="en-GB"/>
        </w:rPr>
        <w:tab/>
      </w:r>
      <w:r w:rsidR="009170F4">
        <w:rPr>
          <w:lang w:eastAsia="en-GB"/>
        </w:rPr>
        <w:t>T</w:t>
      </w:r>
      <w:r w:rsidR="009170F4" w:rsidRPr="00106DD6">
        <w:rPr>
          <w:lang w:eastAsia="en-GB"/>
        </w:rPr>
        <w:t xml:space="preserve">he Device </w:t>
      </w:r>
      <w:r w:rsidR="009170F4">
        <w:rPr>
          <w:lang w:eastAsia="en-GB"/>
        </w:rPr>
        <w:t>SHALL</w:t>
      </w:r>
      <w:r w:rsidR="009170F4" w:rsidRPr="00106DD6">
        <w:rPr>
          <w:lang w:eastAsia="en-GB"/>
        </w:rPr>
        <w:t xml:space="preserve"> discard any state</w:t>
      </w:r>
      <w:r w:rsidR="00550C87">
        <w:rPr>
          <w:lang w:eastAsia="en-GB"/>
        </w:rPr>
        <w:t>, including the PIN state,</w:t>
      </w:r>
      <w:r w:rsidR="009170F4" w:rsidRPr="00106DD6">
        <w:rPr>
          <w:lang w:eastAsia="en-GB"/>
        </w:rPr>
        <w:t xml:space="preserve"> of the previously </w:t>
      </w:r>
      <w:r w:rsidR="009170F4">
        <w:rPr>
          <w:lang w:eastAsia="en-GB"/>
        </w:rPr>
        <w:t>E</w:t>
      </w:r>
      <w:r w:rsidR="009170F4" w:rsidRPr="00106DD6">
        <w:rPr>
          <w:lang w:eastAsia="en-GB"/>
        </w:rPr>
        <w:t>nabled Profile, any cached file content including EF</w:t>
      </w:r>
      <w:r w:rsidR="009170F4" w:rsidRPr="00640609">
        <w:rPr>
          <w:vertAlign w:val="subscript"/>
          <w:lang w:eastAsia="en-GB"/>
        </w:rPr>
        <w:t>ICCID</w:t>
      </w:r>
      <w:r w:rsidR="009170F4" w:rsidRPr="00106DD6">
        <w:rPr>
          <w:lang w:eastAsia="en-GB"/>
        </w:rPr>
        <w:t xml:space="preserve"> and EF</w:t>
      </w:r>
      <w:r w:rsidR="009170F4" w:rsidRPr="00640609">
        <w:rPr>
          <w:vertAlign w:val="subscript"/>
          <w:lang w:eastAsia="en-GB"/>
        </w:rPr>
        <w:t>DIR</w:t>
      </w:r>
      <w:r w:rsidR="009170F4" w:rsidRPr="00106DD6">
        <w:rPr>
          <w:lang w:eastAsia="en-GB"/>
        </w:rPr>
        <w:t>, and any proactive command session.</w:t>
      </w:r>
    </w:p>
    <w:p w14:paraId="190EC42A" w14:textId="28307057" w:rsidR="009170F4" w:rsidRDefault="00F66DD3" w:rsidP="00BD45AD">
      <w:pPr>
        <w:pStyle w:val="ListNumber"/>
        <w:tabs>
          <w:tab w:val="left" w:pos="340"/>
        </w:tabs>
        <w:ind w:left="1560" w:hanging="426"/>
        <w:rPr>
          <w:lang w:eastAsia="en-GB"/>
        </w:rPr>
      </w:pPr>
      <w:r>
        <w:rPr>
          <w:lang w:eastAsia="en-GB"/>
        </w:rPr>
        <w:t>16.</w:t>
      </w:r>
      <w:r>
        <w:rPr>
          <w:lang w:eastAsia="en-GB"/>
        </w:rPr>
        <w:tab/>
      </w:r>
      <w:r w:rsidR="009170F4">
        <w:rPr>
          <w:lang w:eastAsia="en-GB"/>
        </w:rPr>
        <w:t>T</w:t>
      </w:r>
      <w:r w:rsidR="009170F4" w:rsidRPr="00B35667">
        <w:rPr>
          <w:lang w:eastAsia="en-GB"/>
        </w:rPr>
        <w:t xml:space="preserve">he LPA </w:t>
      </w:r>
      <w:r w:rsidR="006065BC">
        <w:rPr>
          <w:lang w:eastAsia="en-GB"/>
        </w:rPr>
        <w:t>SHALL signal</w:t>
      </w:r>
      <w:r w:rsidR="009170F4" w:rsidRPr="00B35667">
        <w:rPr>
          <w:lang w:eastAsia="en-GB"/>
        </w:rPr>
        <w:t xml:space="preserve"> the baseband that the Profile was disabled</w:t>
      </w:r>
      <w:r w:rsidR="009170F4">
        <w:rPr>
          <w:lang w:eastAsia="en-GB"/>
        </w:rPr>
        <w:t>.</w:t>
      </w:r>
    </w:p>
    <w:p w14:paraId="5C6F252E" w14:textId="14053E37" w:rsidR="009361FF" w:rsidRDefault="00F66DD3" w:rsidP="00BD45AD">
      <w:pPr>
        <w:pStyle w:val="Heading3"/>
        <w:numPr>
          <w:ilvl w:val="0"/>
          <w:numId w:val="0"/>
        </w:numPr>
        <w:tabs>
          <w:tab w:val="left" w:pos="851"/>
        </w:tabs>
        <w:ind w:left="851" w:hanging="851"/>
      </w:pPr>
      <w:bookmarkStart w:id="1390" w:name="_Toc473022722"/>
      <w:bookmarkStart w:id="1391" w:name="_Toc474479861"/>
      <w:bookmarkStart w:id="1392" w:name="_Toc474480115"/>
      <w:bookmarkStart w:id="1393" w:name="_Toc473022723"/>
      <w:bookmarkStart w:id="1394" w:name="_Toc474479862"/>
      <w:bookmarkStart w:id="1395" w:name="_Toc474480116"/>
      <w:bookmarkStart w:id="1396" w:name="_Toc473022724"/>
      <w:bookmarkStart w:id="1397" w:name="_Toc474479863"/>
      <w:bookmarkStart w:id="1398" w:name="_Toc474480117"/>
      <w:bookmarkStart w:id="1399" w:name="_Delete_Profile"/>
      <w:bookmarkStart w:id="1400" w:name="_Toc438038971"/>
      <w:bookmarkStart w:id="1401" w:name="_Toc438302011"/>
      <w:bookmarkStart w:id="1402" w:name="_Toc456596212"/>
      <w:bookmarkStart w:id="1403" w:name="_Toc473022725"/>
      <w:bookmarkStart w:id="1404" w:name="_Toc91760881"/>
      <w:bookmarkStart w:id="1405" w:name="_Toc152332816"/>
      <w:bookmarkEnd w:id="1390"/>
      <w:bookmarkEnd w:id="1391"/>
      <w:bookmarkEnd w:id="1392"/>
      <w:bookmarkEnd w:id="1393"/>
      <w:bookmarkEnd w:id="1394"/>
      <w:bookmarkEnd w:id="1395"/>
      <w:bookmarkEnd w:id="1396"/>
      <w:bookmarkEnd w:id="1397"/>
      <w:bookmarkEnd w:id="1398"/>
      <w:bookmarkEnd w:id="1399"/>
      <w:r>
        <w:rPr>
          <w:sz w:val="22"/>
        </w:rPr>
        <w:t>3.2.3</w:t>
      </w:r>
      <w:r>
        <w:rPr>
          <w:sz w:val="22"/>
        </w:rPr>
        <w:tab/>
      </w:r>
      <w:r w:rsidR="009361FF">
        <w:t>Delete Profile</w:t>
      </w:r>
      <w:bookmarkEnd w:id="1400"/>
      <w:bookmarkEnd w:id="1401"/>
      <w:bookmarkEnd w:id="1402"/>
      <w:bookmarkEnd w:id="1403"/>
      <w:bookmarkEnd w:id="1404"/>
      <w:bookmarkEnd w:id="1405"/>
    </w:p>
    <w:p w14:paraId="2EF248F4" w14:textId="77777777" w:rsidR="009361FF" w:rsidRDefault="009361FF" w:rsidP="009361FF">
      <w:pPr>
        <w:pStyle w:val="NormalParagraph"/>
      </w:pPr>
      <w:r w:rsidRPr="00262FE4">
        <w:t xml:space="preserve">This procedure </w:t>
      </w:r>
      <w:r w:rsidRPr="00C36D4D">
        <w:t>is used to delete a Profile already downloaded and installed on an eUICC.</w:t>
      </w:r>
    </w:p>
    <w:p w14:paraId="1FE57A0E" w14:textId="77777777" w:rsidR="009361FF" w:rsidRDefault="009361FF" w:rsidP="009361FF">
      <w:pPr>
        <w:pStyle w:val="NormalParagraph"/>
      </w:pPr>
      <w:r w:rsidRPr="00AA5074">
        <w:t>The conditions under which the LPAd MAY delete a Provisioning Profile are implementation-dependent and out of the scope of this specification. The eUICC implementation MAY not support deletion of a Provisioning Profile or a preloaded Test Profile.</w:t>
      </w:r>
    </w:p>
    <w:p w14:paraId="4E166853" w14:textId="77777777" w:rsidR="00253BA7" w:rsidRPr="006A189C" w:rsidRDefault="00253BA7" w:rsidP="0010669D">
      <w:pPr>
        <w:pStyle w:val="PlantUML"/>
      </w:pPr>
      <w:r w:rsidRPr="002915FD">
        <w:t>@startuml</w:t>
      </w:r>
    </w:p>
    <w:p w14:paraId="4CAD209A" w14:textId="77777777" w:rsidR="00253BA7" w:rsidRDefault="00253BA7" w:rsidP="0010669D">
      <w:pPr>
        <w:pStyle w:val="PlantUML"/>
      </w:pPr>
      <w:r>
        <w:t>skinparam monochrome true</w:t>
      </w:r>
    </w:p>
    <w:p w14:paraId="28C895BA" w14:textId="77777777" w:rsidR="00253BA7" w:rsidRDefault="00253BA7" w:rsidP="0010669D">
      <w:pPr>
        <w:pStyle w:val="PlantUML"/>
      </w:pPr>
      <w:r>
        <w:t>skinparam ArrowColor Black</w:t>
      </w:r>
    </w:p>
    <w:p w14:paraId="3224DBFC" w14:textId="77777777" w:rsidR="00253BA7" w:rsidRDefault="00253BA7" w:rsidP="0010669D">
      <w:pPr>
        <w:pStyle w:val="PlantUML"/>
      </w:pPr>
      <w:r>
        <w:t>hide footbox</w:t>
      </w:r>
    </w:p>
    <w:p w14:paraId="4B181D1A" w14:textId="77777777" w:rsidR="00253BA7" w:rsidRDefault="00253BA7" w:rsidP="0010669D">
      <w:pPr>
        <w:pStyle w:val="PlantUML"/>
      </w:pPr>
    </w:p>
    <w:p w14:paraId="77213E04" w14:textId="77777777" w:rsidR="00253BA7" w:rsidRDefault="00253BA7" w:rsidP="0010669D">
      <w:pPr>
        <w:pStyle w:val="PlantUML"/>
      </w:pPr>
      <w:r>
        <w:t>participant "End-user" as EndUser #FFFFFF</w:t>
      </w:r>
    </w:p>
    <w:p w14:paraId="51551BE9" w14:textId="77777777" w:rsidR="00253BA7" w:rsidRDefault="00253BA7" w:rsidP="0010669D">
      <w:pPr>
        <w:pStyle w:val="PlantUML"/>
      </w:pPr>
      <w:r>
        <w:t>participant "LUId" as LPA #FFFFFF</w:t>
      </w:r>
    </w:p>
    <w:p w14:paraId="491C883E" w14:textId="637AFFA0" w:rsidR="00253BA7" w:rsidRPr="0048058C" w:rsidRDefault="00253BA7" w:rsidP="0010669D">
      <w:pPr>
        <w:pStyle w:val="PlantUML"/>
      </w:pPr>
      <w:r w:rsidRPr="0048058C">
        <w:t>participant "</w:t>
      </w:r>
      <w:r w:rsidR="00C57899" w:rsidRPr="0048058C">
        <w:t>e</w:t>
      </w:r>
      <w:r w:rsidRPr="0048058C">
        <w:t>UICC \n LPA Services (ISD-R)" as LPAServices #FFFFFF</w:t>
      </w:r>
    </w:p>
    <w:p w14:paraId="66A3A11E" w14:textId="77777777" w:rsidR="00253BA7" w:rsidRDefault="00253BA7" w:rsidP="0010669D">
      <w:pPr>
        <w:pStyle w:val="PlantUML"/>
      </w:pPr>
      <w:r>
        <w:t>participant "Device Baseband" as Baseband #FFFFFF</w:t>
      </w:r>
    </w:p>
    <w:p w14:paraId="2E68D9A3" w14:textId="77777777" w:rsidR="00253BA7" w:rsidRDefault="00253BA7" w:rsidP="0010669D">
      <w:pPr>
        <w:pStyle w:val="PlantUML"/>
      </w:pPr>
    </w:p>
    <w:p w14:paraId="0771FE9C" w14:textId="77777777" w:rsidR="00253BA7" w:rsidRDefault="00253BA7" w:rsidP="0010669D">
      <w:pPr>
        <w:pStyle w:val="PlantUML"/>
      </w:pPr>
      <w:r>
        <w:t>note over EndUser, LPAServices #FFFFFF</w:t>
      </w:r>
    </w:p>
    <w:p w14:paraId="3B416995" w14:textId="77777777" w:rsidR="00253BA7" w:rsidRDefault="00253BA7" w:rsidP="0010669D">
      <w:pPr>
        <w:pStyle w:val="PlantUML"/>
      </w:pPr>
      <w:r>
        <w:tab/>
        <w:t xml:space="preserve">[0] End-user interactions </w:t>
      </w:r>
    </w:p>
    <w:p w14:paraId="577C5AD6" w14:textId="77777777" w:rsidR="00253BA7" w:rsidRDefault="00253BA7" w:rsidP="0010669D">
      <w:pPr>
        <w:pStyle w:val="PlantUML"/>
      </w:pPr>
      <w:r>
        <w:t>end note</w:t>
      </w:r>
    </w:p>
    <w:p w14:paraId="58B5982F" w14:textId="77777777" w:rsidR="00253BA7" w:rsidRDefault="00253BA7" w:rsidP="0010669D">
      <w:pPr>
        <w:pStyle w:val="PlantUML"/>
      </w:pPr>
    </w:p>
    <w:p w14:paraId="499C381D" w14:textId="77777777" w:rsidR="00253BA7" w:rsidRDefault="00253BA7" w:rsidP="0010669D">
      <w:pPr>
        <w:pStyle w:val="PlantUML"/>
      </w:pPr>
      <w:r>
        <w:t>group If Profile to be deleted is enabled</w:t>
      </w:r>
    </w:p>
    <w:p w14:paraId="09217FBD" w14:textId="77777777" w:rsidR="00253BA7" w:rsidRDefault="00253BA7" w:rsidP="0010669D">
      <w:pPr>
        <w:pStyle w:val="PlantUML"/>
      </w:pPr>
      <w:r>
        <w:t>note over LPA, Baseband #FFFFFF</w:t>
      </w:r>
    </w:p>
    <w:p w14:paraId="652E28E9" w14:textId="75EED21F" w:rsidR="00253BA7" w:rsidRDefault="00253BA7" w:rsidP="0010669D">
      <w:pPr>
        <w:pStyle w:val="PlantUML"/>
      </w:pPr>
      <w:r>
        <w:tab/>
        <w:t>[1] Steps 1-</w:t>
      </w:r>
      <w:r w:rsidR="00221B95">
        <w:t xml:space="preserve">9 </w:t>
      </w:r>
      <w:r>
        <w:t>of the Disable Profile Procedure are executed</w:t>
      </w:r>
    </w:p>
    <w:p w14:paraId="36E455C7" w14:textId="77777777" w:rsidR="00253BA7" w:rsidRDefault="00253BA7" w:rsidP="0010669D">
      <w:pPr>
        <w:pStyle w:val="PlantUML"/>
      </w:pPr>
      <w:r>
        <w:t>end note</w:t>
      </w:r>
    </w:p>
    <w:p w14:paraId="70BB72AE" w14:textId="77777777" w:rsidR="00253BA7" w:rsidRDefault="00253BA7" w:rsidP="0010669D">
      <w:pPr>
        <w:pStyle w:val="PlantUML"/>
      </w:pPr>
      <w:r>
        <w:t>end</w:t>
      </w:r>
    </w:p>
    <w:p w14:paraId="622B70AC" w14:textId="77777777" w:rsidR="00253BA7" w:rsidRDefault="00253BA7" w:rsidP="0010669D">
      <w:pPr>
        <w:pStyle w:val="PlantUML"/>
      </w:pPr>
      <w:r>
        <w:t>LPA -&gt; LPAServices: [2] ES10c.DeleteProfile(ICCID or ISD-P AID)</w:t>
      </w:r>
    </w:p>
    <w:p w14:paraId="378E733E" w14:textId="77777777" w:rsidR="00253BA7" w:rsidRDefault="00253BA7" w:rsidP="0010669D">
      <w:pPr>
        <w:pStyle w:val="PlantUML"/>
      </w:pPr>
    </w:p>
    <w:p w14:paraId="6EE7D58E" w14:textId="1F769A6A" w:rsidR="00253BA7" w:rsidRDefault="00253BA7" w:rsidP="0010669D">
      <w:pPr>
        <w:pStyle w:val="PlantUML"/>
      </w:pPr>
      <w:r>
        <w:t xml:space="preserve">alt ISD-R checks the target Profile is in Enabled state or </w:t>
      </w:r>
      <w:r w:rsidR="008830CF">
        <w:t xml:space="preserve">Profile </w:t>
      </w:r>
      <w:r>
        <w:t xml:space="preserve">Policy </w:t>
      </w:r>
      <w:r w:rsidR="008830CF">
        <w:t xml:space="preserve">Rules </w:t>
      </w:r>
      <w:r>
        <w:t>does not allow deletion</w:t>
      </w:r>
    </w:p>
    <w:p w14:paraId="4EF8A617" w14:textId="77777777" w:rsidR="00253BA7" w:rsidRDefault="00253BA7" w:rsidP="0010669D">
      <w:pPr>
        <w:pStyle w:val="PlantUML"/>
      </w:pPr>
      <w:r>
        <w:t>LPAServices -&gt; LPA : [3] ERROR</w:t>
      </w:r>
    </w:p>
    <w:p w14:paraId="3408A3C9" w14:textId="0937B559" w:rsidR="00253BA7" w:rsidRDefault="00253BA7" w:rsidP="0010669D">
      <w:pPr>
        <w:pStyle w:val="PlantUML"/>
      </w:pPr>
      <w:r>
        <w:t>else The target Profile is in a Disabled state</w:t>
      </w:r>
      <w:r w:rsidRPr="003C1E08">
        <w:t xml:space="preserve"> </w:t>
      </w:r>
      <w:r>
        <w:t xml:space="preserve">and </w:t>
      </w:r>
      <w:r w:rsidR="008830CF">
        <w:t xml:space="preserve">Profile </w:t>
      </w:r>
      <w:r>
        <w:t xml:space="preserve">Policy </w:t>
      </w:r>
      <w:r w:rsidR="008830CF">
        <w:t xml:space="preserve">Rules </w:t>
      </w:r>
      <w:r>
        <w:t>allows deletion</w:t>
      </w:r>
    </w:p>
    <w:p w14:paraId="4A803148" w14:textId="77777777" w:rsidR="00253BA7" w:rsidRDefault="00253BA7" w:rsidP="0010669D">
      <w:pPr>
        <w:pStyle w:val="PlantUML"/>
      </w:pPr>
      <w:r>
        <w:t>note over LPAServices #FFFFFF</w:t>
      </w:r>
    </w:p>
    <w:p w14:paraId="32EF7A23" w14:textId="77777777" w:rsidR="00253BA7" w:rsidRDefault="00253BA7" w:rsidP="0010669D">
      <w:pPr>
        <w:pStyle w:val="PlantUML"/>
      </w:pPr>
      <w:r>
        <w:t>[4] Delete Profile</w:t>
      </w:r>
    </w:p>
    <w:p w14:paraId="282D6888" w14:textId="77777777" w:rsidR="00253BA7" w:rsidRDefault="00253BA7" w:rsidP="0010669D">
      <w:pPr>
        <w:pStyle w:val="PlantUML"/>
      </w:pPr>
      <w:r>
        <w:t>end note</w:t>
      </w:r>
    </w:p>
    <w:p w14:paraId="710FFEBF" w14:textId="65FFE07A" w:rsidR="00253BA7" w:rsidRDefault="00253BA7" w:rsidP="0010669D">
      <w:pPr>
        <w:pStyle w:val="PlantUML"/>
      </w:pPr>
      <w:r>
        <w:t>LPAServices -&gt; LPA : [</w:t>
      </w:r>
      <w:r w:rsidR="00221B95">
        <w:t>5</w:t>
      </w:r>
      <w:r>
        <w:t>] OK</w:t>
      </w:r>
    </w:p>
    <w:p w14:paraId="0DACE152" w14:textId="77777777" w:rsidR="00253BA7" w:rsidRDefault="00253BA7" w:rsidP="0010669D">
      <w:pPr>
        <w:pStyle w:val="PlantUML"/>
      </w:pPr>
      <w:r>
        <w:t>end</w:t>
      </w:r>
    </w:p>
    <w:p w14:paraId="3C4CCB0D" w14:textId="77777777" w:rsidR="00253BA7" w:rsidRDefault="00253BA7" w:rsidP="0010669D">
      <w:pPr>
        <w:pStyle w:val="PlantUML"/>
      </w:pPr>
    </w:p>
    <w:p w14:paraId="69167767" w14:textId="77777777" w:rsidR="00253BA7" w:rsidRDefault="00253BA7" w:rsidP="0010669D">
      <w:pPr>
        <w:pStyle w:val="PlantUML"/>
      </w:pPr>
      <w:r w:rsidRPr="006A189C">
        <w:t>@enduml</w:t>
      </w:r>
    </w:p>
    <w:p w14:paraId="72E52E83" w14:textId="56A67A25" w:rsidR="00EF3FDB" w:rsidRDefault="00A46033" w:rsidP="00E44628">
      <w:pPr>
        <w:pStyle w:val="PlantUMLImg"/>
      </w:pPr>
      <w:r>
        <w:rPr>
          <w:noProof/>
        </w:rPr>
        <w:lastRenderedPageBreak/>
        <w:drawing>
          <wp:inline distT="0" distB="0" distL="0" distR="0" wp14:anchorId="163A7B8E" wp14:editId="07C97552">
            <wp:extent cx="5734050" cy="3000375"/>
            <wp:effectExtent l="0" t="0" r="0" b="9525"/>
            <wp:docPr id="31"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Generated by PlantUML"/>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a:ln>
                      <a:noFill/>
                    </a:ln>
                  </pic:spPr>
                </pic:pic>
              </a:graphicData>
            </a:graphic>
          </wp:inline>
        </w:drawing>
      </w:r>
    </w:p>
    <w:p w14:paraId="3123A185" w14:textId="25283EFD" w:rsidR="009361FF" w:rsidRPr="00F67F98" w:rsidRDefault="00F66DD3" w:rsidP="00BD45AD">
      <w:pPr>
        <w:pStyle w:val="Figurecaption"/>
        <w:ind w:left="360" w:hanging="360"/>
      </w:pPr>
      <w:r w:rsidRPr="00F67F98">
        <w:rPr>
          <w:rFonts w:ascii="Arial Bold" w:hAnsi="Arial Bold"/>
        </w:rPr>
        <w:t>Figure 18</w:t>
      </w:r>
      <w:r w:rsidR="009361FF" w:rsidRPr="00F33A73">
        <w:t>: Delete Profile</w:t>
      </w:r>
    </w:p>
    <w:p w14:paraId="3EF83173" w14:textId="77777777" w:rsidR="009361FF" w:rsidRPr="00F96E8D" w:rsidRDefault="009361FF" w:rsidP="009361FF">
      <w:pPr>
        <w:pStyle w:val="NormalParagraph"/>
      </w:pPr>
      <w:r w:rsidRPr="00F96E8D">
        <w:rPr>
          <w:b/>
        </w:rPr>
        <w:t>Start Conditions:</w:t>
      </w:r>
    </w:p>
    <w:p w14:paraId="528DE337" w14:textId="77777777" w:rsidR="009361FF" w:rsidRPr="00926C12" w:rsidRDefault="009361FF" w:rsidP="009361FF">
      <w:pPr>
        <w:pStyle w:val="NormalParagraph"/>
      </w:pPr>
      <w:r>
        <w:t>When the Profile to be deleted is an Operational Profile:</w:t>
      </w:r>
    </w:p>
    <w:p w14:paraId="2852980A" w14:textId="14FEA244" w:rsidR="009361FF" w:rsidRDefault="00F66DD3" w:rsidP="00BD45AD">
      <w:pPr>
        <w:pStyle w:val="ListBullet1"/>
        <w:ind w:left="680" w:hanging="340"/>
      </w:pPr>
      <w:r>
        <w:rPr>
          <w:rFonts w:ascii="Symbol" w:hAnsi="Symbol"/>
        </w:rPr>
        <w:t></w:t>
      </w:r>
      <w:r>
        <w:rPr>
          <w:rFonts w:ascii="Symbol" w:hAnsi="Symbol"/>
        </w:rPr>
        <w:tab/>
      </w:r>
      <w:r w:rsidR="009361FF">
        <w:t xml:space="preserve">User Intent is </w:t>
      </w:r>
      <w:r w:rsidR="009B4A1F">
        <w:t xml:space="preserve">acquired </w:t>
      </w:r>
      <w:r w:rsidR="009361FF">
        <w:t>as defined in SGP.21 [</w:t>
      </w:r>
      <w:r w:rsidR="009361FF" w:rsidRPr="001B7B30">
        <w:t>4</w:t>
      </w:r>
      <w:r w:rsidR="009361FF">
        <w:t>].</w:t>
      </w:r>
    </w:p>
    <w:p w14:paraId="039F700F" w14:textId="77777777" w:rsidR="009361FF" w:rsidRDefault="009361FF" w:rsidP="009361FF">
      <w:pPr>
        <w:pStyle w:val="NormalParagraph"/>
      </w:pPr>
      <w:r>
        <w:t>When the Profile to be deleted is a Test Profile:</w:t>
      </w:r>
    </w:p>
    <w:p w14:paraId="169A9A50" w14:textId="6117792B" w:rsidR="009361FF" w:rsidRPr="006B4D6B" w:rsidRDefault="00F66DD3" w:rsidP="00BD45AD">
      <w:pPr>
        <w:pStyle w:val="ListBullet1"/>
        <w:ind w:left="680" w:hanging="340"/>
      </w:pPr>
      <w:r w:rsidRPr="006B4D6B">
        <w:rPr>
          <w:rFonts w:ascii="Symbol" w:hAnsi="Symbol"/>
        </w:rPr>
        <w:t></w:t>
      </w:r>
      <w:r w:rsidRPr="006B4D6B">
        <w:rPr>
          <w:rFonts w:ascii="Symbol" w:hAnsi="Symbol"/>
        </w:rPr>
        <w:tab/>
      </w:r>
      <w:r w:rsidR="009361FF" w:rsidRPr="006B4D6B">
        <w:t>The Device is in Device Test Mode.</w:t>
      </w:r>
    </w:p>
    <w:p w14:paraId="441E9EA4" w14:textId="7432EF6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6B4D6B">
        <w:t xml:space="preserve">The Test Profile to be deleted is not a pre-loaded Test Profile, or </w:t>
      </w:r>
      <w:r w:rsidR="009361FF">
        <w:t xml:space="preserve">the eUICC </w:t>
      </w:r>
      <w:r w:rsidR="009361FF" w:rsidRPr="00CD3A84">
        <w:t>implementation</w:t>
      </w:r>
      <w:r w:rsidR="009361FF">
        <w:t xml:space="preserve"> permits deletion of the </w:t>
      </w:r>
      <w:r w:rsidR="009361FF" w:rsidRPr="00CD3A84">
        <w:t>preloaded</w:t>
      </w:r>
      <w:r w:rsidR="009361FF">
        <w:t xml:space="preserve"> Test Profiles.</w:t>
      </w:r>
    </w:p>
    <w:p w14:paraId="65B8E087" w14:textId="77777777" w:rsidR="009361FF" w:rsidRPr="003E2A77" w:rsidRDefault="009361FF" w:rsidP="009361FF">
      <w:pPr>
        <w:pStyle w:val="NormalParagraph"/>
      </w:pPr>
      <w:r w:rsidRPr="00F96E8D">
        <w:rPr>
          <w:b/>
        </w:rPr>
        <w:t>Procedure:</w:t>
      </w:r>
    </w:p>
    <w:p w14:paraId="008A8AEA" w14:textId="5A22A12D" w:rsidR="009361FF" w:rsidRPr="00B3472C" w:rsidRDefault="00F66DD3" w:rsidP="00BD45AD">
      <w:pPr>
        <w:pStyle w:val="ListNumber"/>
        <w:tabs>
          <w:tab w:val="left" w:pos="340"/>
        </w:tabs>
        <w:jc w:val="left"/>
        <w:rPr>
          <w:lang w:eastAsia="en-GB"/>
        </w:rPr>
      </w:pPr>
      <w:r w:rsidRPr="00B3472C">
        <w:rPr>
          <w:lang w:eastAsia="en-GB"/>
        </w:rPr>
        <w:t>0.</w:t>
      </w:r>
      <w:r w:rsidRPr="00B3472C">
        <w:rPr>
          <w:lang w:eastAsia="en-GB"/>
        </w:rPr>
        <w:tab/>
      </w:r>
      <w:r w:rsidR="009361FF" w:rsidRPr="00B3472C">
        <w:rPr>
          <w:lang w:eastAsia="en-GB"/>
        </w:rPr>
        <w:t>The End</w:t>
      </w:r>
      <w:r w:rsidR="009361FF">
        <w:rPr>
          <w:lang w:eastAsia="en-GB"/>
        </w:rPr>
        <w:t xml:space="preserve"> U</w:t>
      </w:r>
      <w:r w:rsidR="009361FF" w:rsidRPr="00B3472C">
        <w:rPr>
          <w:lang w:eastAsia="en-GB"/>
        </w:rPr>
        <w:t xml:space="preserve">ser is presented </w:t>
      </w:r>
      <w:r w:rsidR="00F77CAF">
        <w:rPr>
          <w:lang w:eastAsia="en-GB"/>
        </w:rPr>
        <w:t xml:space="preserve">with </w:t>
      </w:r>
      <w:r w:rsidR="009361FF" w:rsidRPr="00B3472C">
        <w:rPr>
          <w:lang w:eastAsia="en-GB"/>
        </w:rPr>
        <w:t>a user interface that displays the list of installed Profiles</w:t>
      </w:r>
      <w:r w:rsidR="009361FF" w:rsidRPr="0052071B">
        <w:rPr>
          <w:lang w:eastAsia="en-GB"/>
        </w:rPr>
        <w:t xml:space="preserve"> </w:t>
      </w:r>
      <w:r w:rsidR="009361FF" w:rsidRPr="00B3472C">
        <w:rPr>
          <w:lang w:eastAsia="en-GB"/>
        </w:rPr>
        <w:t xml:space="preserve">within the eUICC, with their current states (Enabled or Disabled), as described in </w:t>
      </w:r>
      <w:r w:rsidR="009361FF">
        <w:rPr>
          <w:lang w:eastAsia="en-GB"/>
        </w:rPr>
        <w:t>"</w:t>
      </w:r>
      <w:r w:rsidR="009361FF" w:rsidRPr="00B3472C">
        <w:rPr>
          <w:lang w:eastAsia="en-GB"/>
        </w:rPr>
        <w:t>List Profiles</w:t>
      </w:r>
      <w:r w:rsidR="009361FF">
        <w:rPr>
          <w:lang w:eastAsia="en-GB"/>
        </w:rPr>
        <w:t>"</w:t>
      </w:r>
      <w:r w:rsidR="009361FF" w:rsidRPr="00B3472C">
        <w:rPr>
          <w:lang w:eastAsia="en-GB"/>
        </w:rPr>
        <w:t xml:space="preserve"> procedure (section</w:t>
      </w:r>
      <w:r w:rsidR="009135B7">
        <w:rPr>
          <w:lang w:eastAsia="en-GB"/>
        </w:rPr>
        <w:t xml:space="preserve"> 3.2.4</w:t>
      </w:r>
      <w:r w:rsidR="009361FF" w:rsidRPr="00B3472C">
        <w:rPr>
          <w:lang w:eastAsia="en-GB"/>
        </w:rPr>
        <w:fldChar w:fldCharType="begin"/>
      </w:r>
      <w:r w:rsidR="009361FF" w:rsidRPr="00B3472C">
        <w:rPr>
          <w:lang w:eastAsia="en-GB"/>
        </w:rPr>
        <w:instrText xml:space="preserve"> REF _Ref429063742 \r \h  \* MERGEFORMAT </w:instrText>
      </w:r>
      <w:r w:rsidR="009361FF" w:rsidRPr="00B3472C">
        <w:rPr>
          <w:lang w:eastAsia="en-GB"/>
        </w:rPr>
      </w:r>
      <w:r w:rsidR="009361FF" w:rsidRPr="00B3472C">
        <w:rPr>
          <w:lang w:eastAsia="en-GB"/>
        </w:rPr>
        <w:fldChar w:fldCharType="separate"/>
      </w:r>
      <w:r w:rsidR="00B80668">
        <w:rPr>
          <w:b/>
          <w:bCs/>
          <w:lang w:val="en-US" w:eastAsia="en-GB"/>
        </w:rPr>
        <w:t>Error! Reference source not found.</w:t>
      </w:r>
      <w:r w:rsidR="009361FF" w:rsidRPr="00B3472C">
        <w:rPr>
          <w:lang w:eastAsia="en-GB"/>
        </w:rPr>
        <w:fldChar w:fldCharType="end"/>
      </w:r>
      <w:r w:rsidR="009361FF" w:rsidRPr="00B3472C">
        <w:rPr>
          <w:lang w:eastAsia="en-GB"/>
        </w:rPr>
        <w:t>) The End User selects the Profile to be deleted</w:t>
      </w:r>
      <w:r w:rsidR="009B4A1F">
        <w:rPr>
          <w:lang w:eastAsia="en-GB"/>
        </w:rPr>
        <w:t>.</w:t>
      </w:r>
      <w:r w:rsidR="009B4A1F" w:rsidRPr="009B4A1F">
        <w:rPr>
          <w:rFonts w:eastAsiaTheme="minorEastAsia" w:hint="eastAsia"/>
          <w:lang w:eastAsia="ko-KR"/>
        </w:rPr>
        <w:t xml:space="preserve"> </w:t>
      </w:r>
      <w:r w:rsidR="009B4A1F">
        <w:rPr>
          <w:rFonts w:eastAsiaTheme="minorEastAsia" w:hint="eastAsia"/>
          <w:lang w:eastAsia="ko-KR"/>
        </w:rPr>
        <w:t>The LPA</w:t>
      </w:r>
      <w:r w:rsidR="009B4A1F">
        <w:rPr>
          <w:rFonts w:eastAsiaTheme="minorEastAsia"/>
          <w:lang w:eastAsia="ko-KR"/>
        </w:rPr>
        <w:t>d</w:t>
      </w:r>
      <w:r w:rsidR="009B4A1F">
        <w:rPr>
          <w:rFonts w:eastAsiaTheme="minorEastAsia" w:hint="eastAsia"/>
          <w:lang w:eastAsia="ko-KR"/>
        </w:rPr>
        <w:t xml:space="preserve"> SHALL ask for Strong Confirmation by presenting the consequences</w:t>
      </w:r>
      <w:r w:rsidR="009361FF" w:rsidRPr="00AA5074">
        <w:rPr>
          <w:lang w:eastAsia="en-GB"/>
        </w:rPr>
        <w:t>.</w:t>
      </w:r>
      <w:r w:rsidR="00162933" w:rsidRPr="00162933">
        <w:t xml:space="preserve"> </w:t>
      </w:r>
      <w:r w:rsidR="00162933">
        <w:rPr>
          <w:lang w:eastAsia="en-GB"/>
        </w:rPr>
        <w:t xml:space="preserve">The LPA MAY check the </w:t>
      </w:r>
      <w:r w:rsidR="008830CF">
        <w:rPr>
          <w:lang w:eastAsia="en-GB"/>
        </w:rPr>
        <w:t xml:space="preserve">Profile </w:t>
      </w:r>
      <w:r w:rsidR="00162933">
        <w:rPr>
          <w:lang w:eastAsia="en-GB"/>
        </w:rPr>
        <w:t>Policy Rules of the Profil</w:t>
      </w:r>
      <w:r w:rsidR="00162933" w:rsidRPr="00021DB0">
        <w:rPr>
          <w:lang w:eastAsia="en-GB"/>
        </w:rPr>
        <w:t>e</w:t>
      </w:r>
      <w:r w:rsidR="00162933">
        <w:rPr>
          <w:lang w:eastAsia="en-GB"/>
        </w:rPr>
        <w:t xml:space="preserve"> and give appropriate warnings to the End User (</w:t>
      </w:r>
      <w:r w:rsidR="00151A47">
        <w:rPr>
          <w:lang w:eastAsia="en-GB"/>
        </w:rPr>
        <w:t xml:space="preserve">e.g., </w:t>
      </w:r>
      <w:r w:rsidR="00162933">
        <w:rPr>
          <w:lang w:eastAsia="en-GB"/>
        </w:rPr>
        <w:t xml:space="preserve">that due to </w:t>
      </w:r>
      <w:r w:rsidR="008830CF">
        <w:rPr>
          <w:lang w:eastAsia="en-GB"/>
        </w:rPr>
        <w:t xml:space="preserve">Profile </w:t>
      </w:r>
      <w:r w:rsidR="00162933">
        <w:rPr>
          <w:lang w:eastAsia="en-GB"/>
        </w:rPr>
        <w:t xml:space="preserve">Policy </w:t>
      </w:r>
      <w:r w:rsidR="008830CF">
        <w:rPr>
          <w:lang w:eastAsia="en-GB"/>
        </w:rPr>
        <w:t xml:space="preserve">Rules </w:t>
      </w:r>
      <w:r w:rsidR="00162933">
        <w:rPr>
          <w:lang w:eastAsia="en-GB"/>
        </w:rPr>
        <w:t>the Profile cannot be deleted).</w:t>
      </w:r>
      <w:r w:rsidR="009B4A1F">
        <w:rPr>
          <w:rFonts w:eastAsiaTheme="minorEastAsia" w:hint="eastAsia"/>
          <w:lang w:eastAsia="ko-KR"/>
        </w:rPr>
        <w:t xml:space="preserve"> </w:t>
      </w:r>
      <w:r w:rsidR="009B4A1F" w:rsidRPr="00AA5074">
        <w:rPr>
          <w:lang w:eastAsia="en-GB"/>
        </w:rPr>
        <w:t>The deletion of a Provisioning Profile can be initiated by the LPAd itself without any End User interaction.</w:t>
      </w:r>
    </w:p>
    <w:p w14:paraId="5DFFEDC0" w14:textId="628EF04C" w:rsidR="009361FF" w:rsidRPr="00B3472C" w:rsidRDefault="00F66DD3" w:rsidP="00BD45AD">
      <w:pPr>
        <w:pStyle w:val="ListNumber"/>
        <w:tabs>
          <w:tab w:val="left" w:pos="340"/>
        </w:tabs>
        <w:jc w:val="left"/>
        <w:rPr>
          <w:lang w:eastAsia="en-GB"/>
        </w:rPr>
      </w:pPr>
      <w:r w:rsidRPr="00B3472C">
        <w:rPr>
          <w:lang w:eastAsia="en-GB"/>
        </w:rPr>
        <w:t>1.</w:t>
      </w:r>
      <w:r w:rsidRPr="00B3472C">
        <w:rPr>
          <w:lang w:eastAsia="en-GB"/>
        </w:rPr>
        <w:tab/>
      </w:r>
      <w:r w:rsidR="009361FF" w:rsidRPr="001B7B30">
        <w:rPr>
          <w:lang w:eastAsia="en-GB"/>
        </w:rPr>
        <w:t xml:space="preserve">If the identified Profile to be deleted is </w:t>
      </w:r>
      <w:r w:rsidR="009361FF" w:rsidRPr="00B3472C">
        <w:rPr>
          <w:lang w:eastAsia="en-GB"/>
        </w:rPr>
        <w:t>E</w:t>
      </w:r>
      <w:r w:rsidR="009361FF" w:rsidRPr="001B7B30">
        <w:rPr>
          <w:lang w:eastAsia="en-GB"/>
        </w:rPr>
        <w:t xml:space="preserve">nabled </w:t>
      </w:r>
      <w:r w:rsidR="00EF0F37">
        <w:rPr>
          <w:lang w:eastAsia="en-GB"/>
        </w:rPr>
        <w:t xml:space="preserve">on any eSIM Port </w:t>
      </w:r>
      <w:r w:rsidR="009361FF" w:rsidRPr="001B7B30">
        <w:rPr>
          <w:lang w:eastAsia="en-GB"/>
        </w:rPr>
        <w:t>then steps 1-</w:t>
      </w:r>
      <w:r w:rsidR="00114E48">
        <w:rPr>
          <w:lang w:eastAsia="en-GB"/>
        </w:rPr>
        <w:t>9</w:t>
      </w:r>
      <w:r w:rsidR="009361FF" w:rsidRPr="001B7B30">
        <w:rPr>
          <w:lang w:eastAsia="en-GB"/>
        </w:rPr>
        <w:t xml:space="preserve"> of the disable profile procedure SHALL be executed as defined in section</w:t>
      </w:r>
      <w:r w:rsidR="000C3E59">
        <w:rPr>
          <w:lang w:eastAsia="en-GB"/>
        </w:rPr>
        <w:t xml:space="preserve"> 3.2.2</w:t>
      </w:r>
      <w:r w:rsidR="009361FF">
        <w:rPr>
          <w:lang w:eastAsia="en-GB"/>
        </w:rPr>
        <w:t>.</w:t>
      </w:r>
    </w:p>
    <w:p w14:paraId="3E50C82D" w14:textId="1944AFB5" w:rsidR="009361FF" w:rsidRPr="00B3472C" w:rsidRDefault="00F66DD3" w:rsidP="00BD45AD">
      <w:pPr>
        <w:pStyle w:val="ListNumber"/>
        <w:tabs>
          <w:tab w:val="left" w:pos="340"/>
        </w:tabs>
        <w:jc w:val="left"/>
        <w:rPr>
          <w:lang w:eastAsia="en-GB"/>
        </w:rPr>
      </w:pPr>
      <w:r w:rsidRPr="00B3472C">
        <w:rPr>
          <w:lang w:eastAsia="en-GB"/>
        </w:rPr>
        <w:t>2.</w:t>
      </w:r>
      <w:r w:rsidRPr="00B3472C">
        <w:rPr>
          <w:lang w:eastAsia="en-GB"/>
        </w:rPr>
        <w:tab/>
      </w:r>
      <w:r w:rsidR="009361FF" w:rsidRPr="001B7B30">
        <w:rPr>
          <w:lang w:eastAsia="en-GB"/>
        </w:rPr>
        <w:t>The LPA</w:t>
      </w:r>
      <w:r w:rsidR="009361FF">
        <w:rPr>
          <w:lang w:eastAsia="en-GB"/>
        </w:rPr>
        <w:t>d</w:t>
      </w:r>
      <w:r w:rsidR="009361FF" w:rsidRPr="001B7B30">
        <w:rPr>
          <w:lang w:eastAsia="en-GB"/>
        </w:rPr>
        <w:t xml:space="preserve"> SHALL call the </w:t>
      </w:r>
      <w:r w:rsidR="009361FF">
        <w:rPr>
          <w:lang w:eastAsia="en-GB"/>
        </w:rPr>
        <w:t>"</w:t>
      </w:r>
      <w:r w:rsidR="009361FF" w:rsidRPr="001B7B30">
        <w:rPr>
          <w:lang w:eastAsia="en-GB"/>
        </w:rPr>
        <w:t>ES10c.DeleteProfile</w:t>
      </w:r>
      <w:r w:rsidR="009361FF">
        <w:rPr>
          <w:lang w:eastAsia="en-GB"/>
        </w:rPr>
        <w:t>"</w:t>
      </w:r>
      <w:r w:rsidR="009361FF" w:rsidRPr="001B7B30">
        <w:rPr>
          <w:lang w:eastAsia="en-GB"/>
        </w:rPr>
        <w:t xml:space="preserve"> function of the ISD-R with its relevant input data.</w:t>
      </w:r>
    </w:p>
    <w:p w14:paraId="3C1C3B18" w14:textId="6949F05E" w:rsidR="009361FF" w:rsidRPr="00B3472C" w:rsidRDefault="00F66DD3" w:rsidP="00BD45AD">
      <w:pPr>
        <w:pStyle w:val="ListNumber"/>
        <w:tabs>
          <w:tab w:val="left" w:pos="340"/>
        </w:tabs>
        <w:jc w:val="left"/>
        <w:rPr>
          <w:lang w:eastAsia="en-GB"/>
        </w:rPr>
      </w:pPr>
      <w:r w:rsidRPr="00B3472C">
        <w:rPr>
          <w:lang w:eastAsia="en-GB"/>
        </w:rPr>
        <w:t>3.</w:t>
      </w:r>
      <w:r w:rsidRPr="00B3472C">
        <w:rPr>
          <w:lang w:eastAsia="en-GB"/>
        </w:rPr>
        <w:tab/>
      </w:r>
      <w:r w:rsidR="009361FF">
        <w:rPr>
          <w:lang w:eastAsia="en-GB"/>
        </w:rPr>
        <w:t xml:space="preserve">The </w:t>
      </w:r>
      <w:r w:rsidR="009361FF" w:rsidRPr="001B7B30">
        <w:rPr>
          <w:lang w:eastAsia="en-GB"/>
        </w:rPr>
        <w:t>ISD-R SHALL verify the state of the target Profile</w:t>
      </w:r>
      <w:r w:rsidR="00162933">
        <w:rPr>
          <w:lang w:eastAsia="en-GB"/>
        </w:rPr>
        <w:t xml:space="preserve"> and check its </w:t>
      </w:r>
      <w:r w:rsidR="008830CF">
        <w:rPr>
          <w:lang w:eastAsia="en-GB"/>
        </w:rPr>
        <w:t xml:space="preserve">Profile </w:t>
      </w:r>
      <w:r w:rsidR="00162933">
        <w:rPr>
          <w:lang w:eastAsia="en-GB"/>
        </w:rPr>
        <w:t>Policy</w:t>
      </w:r>
      <w:r w:rsidR="008830CF">
        <w:rPr>
          <w:lang w:eastAsia="en-GB"/>
        </w:rPr>
        <w:t xml:space="preserve"> Rules</w:t>
      </w:r>
      <w:r w:rsidR="009361FF" w:rsidRPr="001B7B30">
        <w:rPr>
          <w:lang w:eastAsia="en-GB"/>
        </w:rPr>
        <w:t xml:space="preserve">. If the target Profile is in </w:t>
      </w:r>
      <w:r w:rsidR="009361FF">
        <w:rPr>
          <w:lang w:eastAsia="en-GB"/>
        </w:rPr>
        <w:t>the</w:t>
      </w:r>
      <w:r w:rsidR="009361FF" w:rsidRPr="001B7B30">
        <w:rPr>
          <w:lang w:eastAsia="en-GB"/>
        </w:rPr>
        <w:t xml:space="preserve"> Enabled state</w:t>
      </w:r>
      <w:r w:rsidR="00162933">
        <w:rPr>
          <w:lang w:eastAsia="en-GB"/>
        </w:rPr>
        <w:t xml:space="preserve"> or the </w:t>
      </w:r>
      <w:r w:rsidR="008830CF">
        <w:rPr>
          <w:lang w:eastAsia="en-GB"/>
        </w:rPr>
        <w:t xml:space="preserve">Profile </w:t>
      </w:r>
      <w:r w:rsidR="00162933">
        <w:rPr>
          <w:lang w:eastAsia="en-GB"/>
        </w:rPr>
        <w:t xml:space="preserve">Policy </w:t>
      </w:r>
      <w:r w:rsidR="008830CF">
        <w:rPr>
          <w:lang w:eastAsia="en-GB"/>
        </w:rPr>
        <w:t xml:space="preserve">Rules </w:t>
      </w:r>
      <w:r w:rsidR="00162933">
        <w:rPr>
          <w:lang w:eastAsia="en-GB"/>
        </w:rPr>
        <w:t>do not allow deletion</w:t>
      </w:r>
      <w:r w:rsidR="009361FF" w:rsidRPr="001B7B30">
        <w:rPr>
          <w:lang w:eastAsia="en-GB"/>
        </w:rPr>
        <w:t xml:space="preserve">, </w:t>
      </w:r>
      <w:r w:rsidR="009361FF">
        <w:rPr>
          <w:lang w:eastAsia="en-GB"/>
        </w:rPr>
        <w:t xml:space="preserve">the </w:t>
      </w:r>
      <w:r w:rsidR="009361FF" w:rsidRPr="001B7B30">
        <w:rPr>
          <w:lang w:eastAsia="en-GB"/>
        </w:rPr>
        <w:t xml:space="preserve">ISD-R SHALL return a response indicating a failure, and the procedure SHALL </w:t>
      </w:r>
      <w:r w:rsidR="009361FF">
        <w:rPr>
          <w:lang w:eastAsia="en-GB"/>
        </w:rPr>
        <w:t>stop</w:t>
      </w:r>
      <w:r w:rsidR="009361FF" w:rsidRPr="001B7B30">
        <w:rPr>
          <w:lang w:eastAsia="en-GB"/>
        </w:rPr>
        <w:t>.</w:t>
      </w:r>
    </w:p>
    <w:p w14:paraId="60EDB8A6" w14:textId="5FA39415" w:rsidR="00162933" w:rsidRDefault="00F66DD3" w:rsidP="00BD45AD">
      <w:pPr>
        <w:pStyle w:val="ListNumber"/>
        <w:tabs>
          <w:tab w:val="left" w:pos="340"/>
        </w:tabs>
        <w:jc w:val="left"/>
        <w:rPr>
          <w:lang w:eastAsia="en-GB"/>
        </w:rPr>
      </w:pPr>
      <w:r>
        <w:rPr>
          <w:lang w:eastAsia="en-GB"/>
        </w:rPr>
        <w:lastRenderedPageBreak/>
        <w:t>4.</w:t>
      </w:r>
      <w:r>
        <w:rPr>
          <w:lang w:eastAsia="en-GB"/>
        </w:rPr>
        <w:tab/>
      </w:r>
      <w:r w:rsidR="00162933">
        <w:rPr>
          <w:lang w:eastAsia="en-GB"/>
        </w:rPr>
        <w:t>The eUICC SHALL delete the Profile.</w:t>
      </w:r>
    </w:p>
    <w:p w14:paraId="2213CBE8" w14:textId="5D6DFD84" w:rsidR="009361FF" w:rsidRPr="00F96E8D" w:rsidRDefault="00F66DD3" w:rsidP="00BD45AD">
      <w:pPr>
        <w:pStyle w:val="ListNumber"/>
        <w:tabs>
          <w:tab w:val="left" w:pos="340"/>
        </w:tabs>
        <w:jc w:val="left"/>
        <w:rPr>
          <w:lang w:eastAsia="en-GB"/>
        </w:rPr>
      </w:pPr>
      <w:r w:rsidRPr="00F96E8D">
        <w:rPr>
          <w:lang w:eastAsia="en-GB"/>
        </w:rPr>
        <w:t>5.</w:t>
      </w:r>
      <w:r w:rsidRPr="00F96E8D">
        <w:rPr>
          <w:lang w:eastAsia="en-GB"/>
        </w:rPr>
        <w:tab/>
      </w:r>
      <w:r w:rsidR="009361FF" w:rsidRPr="001B7B30">
        <w:rPr>
          <w:lang w:eastAsia="en-GB"/>
        </w:rPr>
        <w:t>The ISD-R SHALL return a response indicating result OK back to the LPA</w:t>
      </w:r>
      <w:r w:rsidR="009361FF">
        <w:rPr>
          <w:lang w:eastAsia="en-GB"/>
        </w:rPr>
        <w:t>d</w:t>
      </w:r>
      <w:r w:rsidR="009361FF" w:rsidRPr="001B7B30">
        <w:rPr>
          <w:lang w:eastAsia="en-GB"/>
        </w:rPr>
        <w:t>.</w:t>
      </w:r>
    </w:p>
    <w:p w14:paraId="6C8241FE" w14:textId="55FCC713" w:rsidR="009361FF" w:rsidRPr="002B617E" w:rsidRDefault="00F66DD3" w:rsidP="00BD45AD">
      <w:pPr>
        <w:pStyle w:val="Heading3"/>
        <w:numPr>
          <w:ilvl w:val="0"/>
          <w:numId w:val="0"/>
        </w:numPr>
        <w:tabs>
          <w:tab w:val="left" w:pos="851"/>
        </w:tabs>
        <w:ind w:left="851" w:hanging="851"/>
      </w:pPr>
      <w:bookmarkStart w:id="1406" w:name="_List_Profile"/>
      <w:bookmarkStart w:id="1407" w:name="_Ref440456404"/>
      <w:bookmarkStart w:id="1408" w:name="_Toc456596213"/>
      <w:bookmarkStart w:id="1409" w:name="_Toc473022726"/>
      <w:bookmarkStart w:id="1410" w:name="_Toc91760882"/>
      <w:bookmarkStart w:id="1411" w:name="_Toc152332817"/>
      <w:bookmarkEnd w:id="1406"/>
      <w:r w:rsidRPr="002B617E">
        <w:rPr>
          <w:sz w:val="22"/>
        </w:rPr>
        <w:t>3.2.4</w:t>
      </w:r>
      <w:r w:rsidRPr="002B617E">
        <w:rPr>
          <w:sz w:val="22"/>
        </w:rPr>
        <w:tab/>
      </w:r>
      <w:r w:rsidR="009361FF" w:rsidRPr="00F96E8D">
        <w:t>List Profiles</w:t>
      </w:r>
      <w:bookmarkEnd w:id="1407"/>
      <w:bookmarkEnd w:id="1408"/>
      <w:bookmarkEnd w:id="1409"/>
      <w:bookmarkEnd w:id="1410"/>
      <w:bookmarkEnd w:id="1411"/>
    </w:p>
    <w:p w14:paraId="5C2AAEC0" w14:textId="456AF64E" w:rsidR="009361FF" w:rsidRDefault="009361FF" w:rsidP="009361FF">
      <w:pPr>
        <w:pStyle w:val="NormalParagraph"/>
      </w:pPr>
      <w:r w:rsidRPr="00262FE4">
        <w:t>T</w:t>
      </w:r>
      <w:r w:rsidRPr="00C36D4D">
        <w:t>his procedure is used by the LPA</w:t>
      </w:r>
      <w:r>
        <w:t>d</w:t>
      </w:r>
      <w:r w:rsidRPr="00C36D4D">
        <w:t xml:space="preserve"> to list the Profiles</w:t>
      </w:r>
      <w:r>
        <w:t>,</w:t>
      </w:r>
      <w:r w:rsidRPr="00C36D4D">
        <w:t xml:space="preserve"> and their current state</w:t>
      </w:r>
      <w:r>
        <w:t>s,</w:t>
      </w:r>
      <w:r w:rsidRPr="00C36D4D">
        <w:t xml:space="preserve"> pre-installed or previously downloaded and installed on</w:t>
      </w:r>
      <w:r w:rsidRPr="00B43806">
        <w:t xml:space="preserve"> an eUICC</w:t>
      </w:r>
      <w:r>
        <w:t>,</w:t>
      </w:r>
      <w:r w:rsidRPr="00B43806">
        <w:t xml:space="preserve"> in human readable format. The procedure is initiated by the LPA</w:t>
      </w:r>
      <w:r>
        <w:t>d</w:t>
      </w:r>
      <w:r w:rsidRPr="00B43806">
        <w:t xml:space="preserve"> either implicitly (</w:t>
      </w:r>
      <w:r w:rsidR="00151A47">
        <w:t xml:space="preserve">e.g., </w:t>
      </w:r>
      <w:r w:rsidRPr="00B43806">
        <w:t xml:space="preserve">at </w:t>
      </w:r>
      <w:r>
        <w:t>fir</w:t>
      </w:r>
      <w:r w:rsidRPr="003E4A37">
        <w:t>st D</w:t>
      </w:r>
      <w:r w:rsidRPr="005C54DD">
        <w:t>evice boot up) or explicitly (</w:t>
      </w:r>
      <w:r w:rsidR="00151A47">
        <w:t xml:space="preserve">e.g., </w:t>
      </w:r>
      <w:r w:rsidRPr="005C54DD">
        <w:t>through LUI user interface options).</w:t>
      </w:r>
    </w:p>
    <w:p w14:paraId="4162B709" w14:textId="77777777" w:rsidR="00253BA7" w:rsidRPr="006A189C" w:rsidRDefault="00253BA7" w:rsidP="0010669D">
      <w:pPr>
        <w:pStyle w:val="PlantUML"/>
      </w:pPr>
      <w:r w:rsidRPr="006A189C">
        <w:t>@startuml</w:t>
      </w:r>
    </w:p>
    <w:p w14:paraId="03149EFA" w14:textId="77777777" w:rsidR="00253BA7" w:rsidRDefault="00253BA7" w:rsidP="0010669D">
      <w:pPr>
        <w:pStyle w:val="PlantUML"/>
      </w:pPr>
      <w:r>
        <w:t>skinparam monochrome true</w:t>
      </w:r>
    </w:p>
    <w:p w14:paraId="492393F8" w14:textId="77777777" w:rsidR="00253BA7" w:rsidRDefault="00253BA7" w:rsidP="0010669D">
      <w:pPr>
        <w:pStyle w:val="PlantUML"/>
      </w:pPr>
      <w:r>
        <w:t>skinparam ArrowColor Black</w:t>
      </w:r>
    </w:p>
    <w:p w14:paraId="74F05EF2" w14:textId="77777777" w:rsidR="00253BA7" w:rsidRDefault="00253BA7" w:rsidP="0010669D">
      <w:pPr>
        <w:pStyle w:val="PlantUML"/>
      </w:pPr>
    </w:p>
    <w:p w14:paraId="44775031" w14:textId="77777777" w:rsidR="00253BA7" w:rsidRDefault="00253BA7" w:rsidP="0010669D">
      <w:pPr>
        <w:pStyle w:val="PlantUML"/>
      </w:pPr>
    </w:p>
    <w:p w14:paraId="304C3F65" w14:textId="77777777" w:rsidR="00253BA7" w:rsidRDefault="00253BA7" w:rsidP="0010669D">
      <w:pPr>
        <w:pStyle w:val="PlantUML"/>
      </w:pPr>
      <w:r>
        <w:t>hide footbox</w:t>
      </w:r>
    </w:p>
    <w:p w14:paraId="7828C620" w14:textId="77777777" w:rsidR="00253BA7" w:rsidRDefault="00253BA7" w:rsidP="0010669D">
      <w:pPr>
        <w:pStyle w:val="PlantUML"/>
      </w:pPr>
    </w:p>
    <w:p w14:paraId="4F45C1EB" w14:textId="77777777" w:rsidR="00253BA7" w:rsidRDefault="00253BA7" w:rsidP="0010669D">
      <w:pPr>
        <w:pStyle w:val="PlantUML"/>
      </w:pPr>
      <w:r>
        <w:t>participant "End-user" as EndUser #FFFFFF</w:t>
      </w:r>
    </w:p>
    <w:p w14:paraId="422D3DCC" w14:textId="77777777" w:rsidR="00253BA7" w:rsidRDefault="00253BA7" w:rsidP="0010669D">
      <w:pPr>
        <w:pStyle w:val="PlantUML"/>
      </w:pPr>
      <w:r>
        <w:t>participant "LUId" as LPA #FFFFFF</w:t>
      </w:r>
    </w:p>
    <w:p w14:paraId="5CA88463" w14:textId="783E82FF" w:rsidR="00253BA7" w:rsidRPr="0048058C" w:rsidRDefault="00253BA7" w:rsidP="0010669D">
      <w:pPr>
        <w:pStyle w:val="PlantUML"/>
      </w:pPr>
      <w:r w:rsidRPr="0048058C">
        <w:t>participant "</w:t>
      </w:r>
      <w:r w:rsidR="00C57899" w:rsidRPr="0048058C">
        <w:t xml:space="preserve">eUICC \n </w:t>
      </w:r>
      <w:r w:rsidRPr="0048058C">
        <w:t>LPA Services (ISD-R)" as LPAServices #FFFFFF</w:t>
      </w:r>
    </w:p>
    <w:p w14:paraId="47EBBC88" w14:textId="77777777" w:rsidR="00253BA7" w:rsidRPr="0048058C" w:rsidRDefault="00253BA7" w:rsidP="0010669D">
      <w:pPr>
        <w:pStyle w:val="PlantUML"/>
      </w:pPr>
    </w:p>
    <w:p w14:paraId="39AC7CD5" w14:textId="77777777" w:rsidR="00253BA7" w:rsidRPr="0048058C" w:rsidRDefault="00253BA7" w:rsidP="0010669D">
      <w:pPr>
        <w:pStyle w:val="PlantUML"/>
      </w:pPr>
    </w:p>
    <w:p w14:paraId="293DBF89" w14:textId="77777777" w:rsidR="00253BA7" w:rsidRDefault="00253BA7" w:rsidP="0010669D">
      <w:pPr>
        <w:pStyle w:val="PlantUML"/>
      </w:pPr>
      <w:r>
        <w:t>note over EndUser, LPA #FFFFFF</w:t>
      </w:r>
    </w:p>
    <w:p w14:paraId="40E9C189" w14:textId="77777777" w:rsidR="00253BA7" w:rsidRDefault="00253BA7" w:rsidP="0010669D">
      <w:pPr>
        <w:pStyle w:val="PlantUML"/>
      </w:pPr>
      <w:r>
        <w:tab/>
        <w:t>[0] End-user interactions</w:t>
      </w:r>
    </w:p>
    <w:p w14:paraId="62B28BA5" w14:textId="77777777" w:rsidR="00253BA7" w:rsidRDefault="00253BA7" w:rsidP="0010669D">
      <w:pPr>
        <w:pStyle w:val="PlantUML"/>
      </w:pPr>
      <w:r>
        <w:t>end note</w:t>
      </w:r>
    </w:p>
    <w:p w14:paraId="76A421D7" w14:textId="77777777" w:rsidR="00253BA7" w:rsidRDefault="00253BA7" w:rsidP="0010669D">
      <w:pPr>
        <w:pStyle w:val="PlantUML"/>
      </w:pPr>
      <w:r>
        <w:t>LPA -&gt; LPAServices: [1] ES10c.GetProfilesInfo()</w:t>
      </w:r>
    </w:p>
    <w:p w14:paraId="11B31A56" w14:textId="77777777" w:rsidR="00253BA7" w:rsidRDefault="00253BA7" w:rsidP="0010669D">
      <w:pPr>
        <w:pStyle w:val="PlantUML"/>
      </w:pPr>
      <w:r>
        <w:t>LPAServices -&gt; LPA: [2] List of Profiles</w:t>
      </w:r>
    </w:p>
    <w:p w14:paraId="1F061801" w14:textId="77777777" w:rsidR="00253BA7" w:rsidRDefault="00253BA7" w:rsidP="0010669D">
      <w:pPr>
        <w:pStyle w:val="PlantUML"/>
      </w:pPr>
      <w:r>
        <w:t>LPA -&gt; EndUser: [3] Display List</w:t>
      </w:r>
    </w:p>
    <w:p w14:paraId="47D3B222" w14:textId="77777777" w:rsidR="00253BA7" w:rsidRDefault="00253BA7" w:rsidP="0010669D">
      <w:pPr>
        <w:pStyle w:val="PlantUML"/>
      </w:pPr>
      <w:r w:rsidRPr="006A189C">
        <w:t>@enduml</w:t>
      </w:r>
    </w:p>
    <w:p w14:paraId="39D7DB10" w14:textId="09C039DC" w:rsidR="002915FD" w:rsidRDefault="00A46033" w:rsidP="00E44628">
      <w:pPr>
        <w:pStyle w:val="PlantUMLImg"/>
      </w:pPr>
      <w:r>
        <w:rPr>
          <w:noProof/>
        </w:rPr>
        <w:drawing>
          <wp:inline distT="0" distB="0" distL="0" distR="0" wp14:anchorId="2090A381" wp14:editId="06190ACE">
            <wp:extent cx="4000500" cy="2085975"/>
            <wp:effectExtent l="0" t="0" r="0" b="9525"/>
            <wp:docPr id="32" name="Picture 3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Generated by PlantUML"/>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0" cy="2085975"/>
                    </a:xfrm>
                    <a:prstGeom prst="rect">
                      <a:avLst/>
                    </a:prstGeom>
                    <a:noFill/>
                    <a:ln>
                      <a:noFill/>
                    </a:ln>
                  </pic:spPr>
                </pic:pic>
              </a:graphicData>
            </a:graphic>
          </wp:inline>
        </w:drawing>
      </w:r>
    </w:p>
    <w:p w14:paraId="6C9019F1" w14:textId="0C849961" w:rsidR="009361FF" w:rsidRPr="001B7B30" w:rsidRDefault="00F66DD3" w:rsidP="00BD45AD">
      <w:pPr>
        <w:pStyle w:val="Figurecaption"/>
        <w:ind w:left="360" w:hanging="360"/>
      </w:pPr>
      <w:r w:rsidRPr="001B7B30">
        <w:rPr>
          <w:rFonts w:ascii="Arial Bold" w:hAnsi="Arial Bold"/>
        </w:rPr>
        <w:t>Figure 19</w:t>
      </w:r>
      <w:r w:rsidR="009361FF" w:rsidRPr="001B7B30">
        <w:t xml:space="preserve">: </w:t>
      </w:r>
      <w:r w:rsidR="009361FF" w:rsidRPr="00D0035E">
        <w:t>List Profile</w:t>
      </w:r>
      <w:r w:rsidR="009361FF">
        <w:t>s</w:t>
      </w:r>
    </w:p>
    <w:p w14:paraId="6F4012C2" w14:textId="77777777" w:rsidR="009361FF" w:rsidRPr="00C36D4D" w:rsidRDefault="009361FF" w:rsidP="009361FF">
      <w:pPr>
        <w:pStyle w:val="NormalParagraph"/>
      </w:pPr>
      <w:r w:rsidRPr="00C36D4D">
        <w:rPr>
          <w:b/>
        </w:rPr>
        <w:t>Start Conditions:</w:t>
      </w:r>
    </w:p>
    <w:p w14:paraId="081C7F03" w14:textId="31F4844F" w:rsidR="009361FF" w:rsidRPr="00CF01E6" w:rsidRDefault="00F66DD3" w:rsidP="00BD45AD">
      <w:pPr>
        <w:pStyle w:val="ListBullet1"/>
        <w:ind w:left="680" w:hanging="340"/>
      </w:pPr>
      <w:r w:rsidRPr="00CF01E6">
        <w:rPr>
          <w:rFonts w:ascii="Symbol" w:hAnsi="Symbol"/>
        </w:rPr>
        <w:t></w:t>
      </w:r>
      <w:r w:rsidRPr="00CF01E6">
        <w:rPr>
          <w:rFonts w:ascii="Symbol" w:hAnsi="Symbol"/>
        </w:rPr>
        <w:tab/>
      </w:r>
      <w:r w:rsidR="00250B76">
        <w:t>None</w:t>
      </w:r>
      <w:r w:rsidR="009361FF">
        <w:t>.</w:t>
      </w:r>
    </w:p>
    <w:p w14:paraId="4841442C" w14:textId="77777777" w:rsidR="009361FF" w:rsidRPr="00F96E8D" w:rsidRDefault="009361FF" w:rsidP="009361FF">
      <w:pPr>
        <w:pStyle w:val="NormalParagraph"/>
      </w:pPr>
      <w:r w:rsidRPr="00201074">
        <w:rPr>
          <w:b/>
        </w:rPr>
        <w:t>Procedure:</w:t>
      </w:r>
    </w:p>
    <w:p w14:paraId="0AE11AAA" w14:textId="26CA1781" w:rsidR="009361FF" w:rsidRPr="005C775F" w:rsidRDefault="00F66DD3" w:rsidP="00BD45AD">
      <w:pPr>
        <w:pStyle w:val="ListNumber"/>
        <w:tabs>
          <w:tab w:val="left" w:pos="340"/>
        </w:tabs>
      </w:pPr>
      <w:r w:rsidRPr="00CF102B">
        <w:t>0.</w:t>
      </w:r>
      <w:r w:rsidRPr="00CF102B">
        <w:tab/>
      </w:r>
      <w:r w:rsidR="009361FF" w:rsidRPr="005C775F">
        <w:t>The LPA</w:t>
      </w:r>
      <w:r w:rsidR="009361FF">
        <w:t>d</w:t>
      </w:r>
      <w:r w:rsidR="009361FF" w:rsidRPr="005C775F">
        <w:t xml:space="preserve"> is started on the Device. The user MAY be presented with the user interface options</w:t>
      </w:r>
      <w:r w:rsidR="009361FF">
        <w:t>.</w:t>
      </w:r>
    </w:p>
    <w:p w14:paraId="78C89497" w14:textId="7FD1983B" w:rsidR="009361FF" w:rsidRPr="005C775F" w:rsidRDefault="00F66DD3" w:rsidP="00BD45AD">
      <w:pPr>
        <w:pStyle w:val="ListNumber"/>
        <w:tabs>
          <w:tab w:val="left" w:pos="340"/>
        </w:tabs>
      </w:pPr>
      <w:r w:rsidRPr="00CF102B">
        <w:t>1.</w:t>
      </w:r>
      <w:r w:rsidRPr="00CF102B">
        <w:tab/>
      </w:r>
      <w:r w:rsidR="009361FF" w:rsidRPr="005C775F">
        <w:t>Either as part of the LPA launch procedure or through explicit user menu selection, the LPA</w:t>
      </w:r>
      <w:r w:rsidR="009361FF">
        <w:t>d</w:t>
      </w:r>
      <w:r w:rsidR="009361FF" w:rsidRPr="005C775F">
        <w:t xml:space="preserve"> SHALL call </w:t>
      </w:r>
      <w:r w:rsidR="009361FF">
        <w:t>"</w:t>
      </w:r>
      <w:r w:rsidR="009361FF" w:rsidRPr="005C775F">
        <w:t>ES10c.GetProfilesInfo</w:t>
      </w:r>
      <w:r w:rsidR="009361FF">
        <w:t>"</w:t>
      </w:r>
      <w:r w:rsidR="009361FF" w:rsidRPr="005C775F">
        <w:t xml:space="preserve"> to request the list of Profiles from the LPA</w:t>
      </w:r>
      <w:r w:rsidR="009361FF">
        <w:t>d</w:t>
      </w:r>
      <w:r w:rsidR="009361FF" w:rsidRPr="005C775F">
        <w:t xml:space="preserve"> Services.</w:t>
      </w:r>
    </w:p>
    <w:p w14:paraId="41F964D5" w14:textId="437BCF6E" w:rsidR="009361FF" w:rsidRPr="005C775F" w:rsidRDefault="00F66DD3" w:rsidP="00BD45AD">
      <w:pPr>
        <w:pStyle w:val="ListNumber"/>
        <w:tabs>
          <w:tab w:val="left" w:pos="340"/>
        </w:tabs>
      </w:pPr>
      <w:r w:rsidRPr="00CF102B">
        <w:t>2.</w:t>
      </w:r>
      <w:r w:rsidRPr="00CF102B">
        <w:tab/>
      </w:r>
      <w:r w:rsidR="009361FF" w:rsidRPr="005C775F">
        <w:t xml:space="preserve">The eUICC SHALL return </w:t>
      </w:r>
      <w:r w:rsidR="009361FF">
        <w:t>the</w:t>
      </w:r>
      <w:r w:rsidR="009361FF" w:rsidRPr="005C775F">
        <w:t xml:space="preserve"> Profile </w:t>
      </w:r>
      <w:r w:rsidR="00275D38">
        <w:t>M</w:t>
      </w:r>
      <w:r w:rsidR="009361FF" w:rsidRPr="005C775F">
        <w:t>etadata and status of the Profile(s) as defined in section</w:t>
      </w:r>
      <w:r w:rsidR="009361FF">
        <w:t xml:space="preserve"> 5.7.15.</w:t>
      </w:r>
    </w:p>
    <w:p w14:paraId="179E2283" w14:textId="3DD91201" w:rsidR="009361FF" w:rsidRPr="005C775F" w:rsidRDefault="00F66DD3" w:rsidP="00BD45AD">
      <w:pPr>
        <w:pStyle w:val="ListNumber"/>
        <w:tabs>
          <w:tab w:val="left" w:pos="340"/>
        </w:tabs>
      </w:pPr>
      <w:r w:rsidRPr="00CF102B">
        <w:lastRenderedPageBreak/>
        <w:t>3.</w:t>
      </w:r>
      <w:r w:rsidRPr="00CF102B">
        <w:tab/>
      </w:r>
      <w:r w:rsidR="009361FF" w:rsidRPr="005C775F">
        <w:t>The L</w:t>
      </w:r>
      <w:r w:rsidR="009361FF">
        <w:t>UId</w:t>
      </w:r>
      <w:r w:rsidR="009361FF" w:rsidRPr="005C775F">
        <w:t xml:space="preserve"> SHALL display </w:t>
      </w:r>
      <w:r w:rsidR="009361FF" w:rsidRPr="00AA5074">
        <w:t>a subset</w:t>
      </w:r>
      <w:r w:rsidR="009361FF" w:rsidRPr="005C775F">
        <w:t xml:space="preserve"> of </w:t>
      </w:r>
      <w:r w:rsidR="009361FF">
        <w:t xml:space="preserve">the set of </w:t>
      </w:r>
      <w:r w:rsidR="009361FF" w:rsidRPr="005C775F">
        <w:t>installed Profiles along with their current states (Enabled or Disabled) to the End User in human readable format.</w:t>
      </w:r>
      <w:r w:rsidR="009361FF" w:rsidRPr="00AA5074">
        <w:t xml:space="preserve"> This subset could be empty. The displayed subset SHALL include the Operational Profiles if the Dev</w:t>
      </w:r>
      <w:r w:rsidR="009361FF">
        <w:t>ice is not in Device Test Mode.</w:t>
      </w:r>
      <w:r w:rsidR="009361FF" w:rsidRPr="00AA5074">
        <w:t xml:space="preserve"> It SHALL include the Test Profiles if the Device is in Device Test Mode. It SHALL </w:t>
      </w:r>
      <w:r w:rsidR="00D05F60">
        <w:t>NOT</w:t>
      </w:r>
      <w:r w:rsidR="00D05F60" w:rsidRPr="00AA5074">
        <w:t xml:space="preserve"> </w:t>
      </w:r>
      <w:r w:rsidR="009361FF" w:rsidRPr="00AA5074">
        <w:t>include the Provisioning Profiles.</w:t>
      </w:r>
    </w:p>
    <w:p w14:paraId="289EBAFB" w14:textId="77777777" w:rsidR="009361FF" w:rsidRPr="00201074" w:rsidRDefault="009361FF" w:rsidP="009361FF">
      <w:pPr>
        <w:pStyle w:val="NormalParagraph"/>
      </w:pPr>
      <w:r w:rsidRPr="00201074">
        <w:rPr>
          <w:b/>
        </w:rPr>
        <w:t>End Conditions:</w:t>
      </w:r>
    </w:p>
    <w:p w14:paraId="6C77FC48" w14:textId="77777777" w:rsidR="009361FF" w:rsidRDefault="009361FF" w:rsidP="009361FF">
      <w:pPr>
        <w:pStyle w:val="NormalParagraph"/>
      </w:pPr>
      <w:r>
        <w:t>Any Profile information presented to the user SHALL always be in human readable format.</w:t>
      </w:r>
    </w:p>
    <w:p w14:paraId="38F614F4" w14:textId="23723A3D" w:rsidR="00652EAE" w:rsidRPr="00BD45AD" w:rsidRDefault="00652EAE" w:rsidP="00652EAE">
      <w:pPr>
        <w:pStyle w:val="NormalParagraph"/>
      </w:pPr>
      <w:r w:rsidRPr="00652EAE">
        <w:t xml:space="preserve">The </w:t>
      </w:r>
      <w:r w:rsidRPr="006B2069">
        <w:t>specific presentation of Profile information to the End User is out of the scope of this document. However, it SHALL be possible for the End User to obtain the ICCID of each installed Operational Profile.</w:t>
      </w:r>
    </w:p>
    <w:p w14:paraId="521652D6" w14:textId="0E0B0133" w:rsidR="009361FF" w:rsidRPr="00980BDD" w:rsidRDefault="00F66DD3" w:rsidP="00BD45AD">
      <w:pPr>
        <w:pStyle w:val="Heading3"/>
        <w:numPr>
          <w:ilvl w:val="0"/>
          <w:numId w:val="0"/>
        </w:numPr>
        <w:tabs>
          <w:tab w:val="left" w:pos="851"/>
        </w:tabs>
        <w:ind w:left="851" w:hanging="851"/>
      </w:pPr>
      <w:bookmarkStart w:id="1412" w:name="_Toc438038973"/>
      <w:bookmarkStart w:id="1413" w:name="_Toc438302013"/>
      <w:bookmarkStart w:id="1414" w:name="_Toc456596214"/>
      <w:bookmarkStart w:id="1415" w:name="_Toc473022727"/>
      <w:bookmarkStart w:id="1416" w:name="_Toc91760883"/>
      <w:bookmarkStart w:id="1417" w:name="_Toc152332818"/>
      <w:r w:rsidRPr="00980BDD">
        <w:rPr>
          <w:sz w:val="22"/>
        </w:rPr>
        <w:t>3.2.5</w:t>
      </w:r>
      <w:r w:rsidRPr="00980BDD">
        <w:rPr>
          <w:sz w:val="22"/>
        </w:rPr>
        <w:tab/>
      </w:r>
      <w:r w:rsidR="009361FF" w:rsidRPr="00980BDD">
        <w:t>Add Profile</w:t>
      </w:r>
      <w:bookmarkEnd w:id="1412"/>
      <w:bookmarkEnd w:id="1413"/>
      <w:bookmarkEnd w:id="1414"/>
      <w:bookmarkEnd w:id="1415"/>
      <w:bookmarkEnd w:id="1416"/>
      <w:bookmarkEnd w:id="1417"/>
    </w:p>
    <w:p w14:paraId="3D74BF2C" w14:textId="34A01B3D" w:rsidR="009361FF" w:rsidRDefault="009361FF" w:rsidP="009361FF">
      <w:pPr>
        <w:pStyle w:val="NormalParagraph"/>
      </w:pPr>
      <w:r w:rsidRPr="00262FE4">
        <w:t>This procedure will allow the End User to add a single Profile. This procedure</w:t>
      </w:r>
      <w:r w:rsidR="000A0DC8" w:rsidRPr="00CF102B">
        <w:rPr>
          <w:rFonts w:eastAsia="Times New Roman" w:hint="eastAsia"/>
          <w:lang w:eastAsia="ko-KR"/>
        </w:rPr>
        <w:t xml:space="preserve"> can further enable the downloaded Profile upon </w:t>
      </w:r>
      <w:r w:rsidR="009B4A1F">
        <w:rPr>
          <w:rFonts w:eastAsia="Times New Roman"/>
          <w:lang w:eastAsia="ko-KR"/>
        </w:rPr>
        <w:t>Confirmation Request</w:t>
      </w:r>
      <w:r w:rsidR="000A0DC8" w:rsidRPr="00CF102B">
        <w:rPr>
          <w:rFonts w:eastAsia="Times New Roman" w:hint="eastAsia"/>
          <w:lang w:eastAsia="ko-KR"/>
        </w:rPr>
        <w:t>, which consequently disables the currently Enabled Profile (if any)</w:t>
      </w:r>
      <w:r w:rsidRPr="00C36D4D">
        <w:t>. Network connectivity is assumed. The download can be initiated by the inp</w:t>
      </w:r>
      <w:r w:rsidRPr="00B43806">
        <w:t>ut of an Activation Code</w:t>
      </w:r>
      <w:r w:rsidRPr="00B1291E">
        <w:t xml:space="preserve">, by retrieval of a pending Profile download Event from </w:t>
      </w:r>
      <w:r w:rsidR="00D00AC3">
        <w:t>an</w:t>
      </w:r>
      <w:r w:rsidR="00D00AC3" w:rsidRPr="00B1291E">
        <w:t xml:space="preserve"> </w:t>
      </w:r>
      <w:r w:rsidRPr="00B1291E">
        <w:t xml:space="preserve">SM-DS, or by retrieval of a pending Profile download from </w:t>
      </w:r>
      <w:r w:rsidR="006B1582">
        <w:t>a</w:t>
      </w:r>
      <w:r w:rsidR="006B1582" w:rsidRPr="00B1291E">
        <w:t xml:space="preserve"> </w:t>
      </w:r>
      <w:r w:rsidRPr="00B1291E">
        <w:t>Default SM-DP+. The LPAd MAY implement a combination of these methods, as applicable, as a composite Add Profile operation</w:t>
      </w:r>
      <w:r w:rsidRPr="00B43806">
        <w:t>.</w:t>
      </w:r>
    </w:p>
    <w:p w14:paraId="297A15C0" w14:textId="7D41CD98" w:rsidR="00D00AC3" w:rsidRDefault="00D039D8" w:rsidP="00D00AC3">
      <w:pPr>
        <w:pStyle w:val="NormalParagraph"/>
      </w:pPr>
      <w:r>
        <w:t>If a Default SM-DP+ address is configured on the eUICC</w:t>
      </w:r>
      <w:r w:rsidR="006B1582">
        <w:t xml:space="preserve"> or Default SM-DP+ addresses are configured on the Device</w:t>
      </w:r>
      <w:r>
        <w:t xml:space="preserve">, the LPAd SHALL allow the End User to perform Add Profile operations using </w:t>
      </w:r>
      <w:r w:rsidR="006B1582">
        <w:t xml:space="preserve">a configured </w:t>
      </w:r>
      <w:r>
        <w:t>Default SM-DP+ and to perform Add Profile operations using the Root SM-DS</w:t>
      </w:r>
      <w:r w:rsidR="00D00AC3">
        <w:t>(s)</w:t>
      </w:r>
      <w:r w:rsidR="00A72A5F">
        <w:t xml:space="preserve"> that it supports</w:t>
      </w:r>
      <w:r>
        <w:t>. As described above, the LPAd MAY implement this as a composite Add Profile operation.</w:t>
      </w:r>
    </w:p>
    <w:p w14:paraId="42D6D63F" w14:textId="77777777" w:rsidR="009361FF" w:rsidRDefault="009361FF" w:rsidP="009361FF">
      <w:pPr>
        <w:pStyle w:val="NormalParagraph"/>
      </w:pPr>
      <w:r w:rsidRPr="00AA5074">
        <w:t>When the End User initiates the Add Profile procedure and the Profile Metadata indicates that the Profile is not an Operational Profile, the LPAd SHOULD notify the End User and stop the procedure.</w:t>
      </w:r>
    </w:p>
    <w:p w14:paraId="66005434" w14:textId="739E1075" w:rsidR="00253BA7" w:rsidRDefault="00253BA7" w:rsidP="0010669D">
      <w:pPr>
        <w:pStyle w:val="PlantUML"/>
      </w:pPr>
      <w:r w:rsidRPr="00E33088">
        <w:t>@startuml</w:t>
      </w:r>
    </w:p>
    <w:p w14:paraId="35AB4B59" w14:textId="77777777" w:rsidR="00253BA7" w:rsidRDefault="00253BA7" w:rsidP="0010669D">
      <w:pPr>
        <w:pStyle w:val="PlantUML"/>
      </w:pPr>
      <w:r>
        <w:t>skinparam monochrome true</w:t>
      </w:r>
    </w:p>
    <w:p w14:paraId="077663DC" w14:textId="77777777" w:rsidR="00253BA7" w:rsidRDefault="00253BA7" w:rsidP="0010669D">
      <w:pPr>
        <w:pStyle w:val="PlantUML"/>
      </w:pPr>
      <w:r>
        <w:t>skinparam ArrowColor Black</w:t>
      </w:r>
    </w:p>
    <w:p w14:paraId="63E1B02F" w14:textId="77777777" w:rsidR="00253BA7" w:rsidRDefault="00253BA7" w:rsidP="0010669D">
      <w:pPr>
        <w:pStyle w:val="PlantUML"/>
      </w:pPr>
    </w:p>
    <w:p w14:paraId="419878D8" w14:textId="77777777" w:rsidR="00253BA7" w:rsidRDefault="00253BA7" w:rsidP="0010669D">
      <w:pPr>
        <w:pStyle w:val="PlantUML"/>
      </w:pPr>
      <w:r>
        <w:t>hide footbox</w:t>
      </w:r>
    </w:p>
    <w:p w14:paraId="1160BCE8" w14:textId="77777777" w:rsidR="00253BA7" w:rsidRDefault="00253BA7" w:rsidP="0010669D">
      <w:pPr>
        <w:pStyle w:val="PlantUML"/>
      </w:pPr>
    </w:p>
    <w:p w14:paraId="473BB9DE" w14:textId="7303BBE3" w:rsidR="00253BA7" w:rsidRDefault="00253BA7" w:rsidP="0010669D">
      <w:pPr>
        <w:pStyle w:val="PlantUML"/>
      </w:pPr>
      <w:r>
        <w:t>participant "End User" as EndUser #FFFFFF</w:t>
      </w:r>
    </w:p>
    <w:p w14:paraId="59564C38" w14:textId="714BF2B1" w:rsidR="00253BA7" w:rsidRPr="00E167A1" w:rsidRDefault="00253BA7" w:rsidP="0010669D">
      <w:pPr>
        <w:pStyle w:val="PlantUML"/>
      </w:pPr>
      <w:r w:rsidRPr="00E167A1">
        <w:t>participant "LUId / LPDd" as LPA #FFFFFF</w:t>
      </w:r>
    </w:p>
    <w:p w14:paraId="5EB6E0A0" w14:textId="09AA5AA1" w:rsidR="00253BA7" w:rsidRPr="0048058C" w:rsidRDefault="00253BA7" w:rsidP="0010669D">
      <w:pPr>
        <w:pStyle w:val="PlantUML"/>
      </w:pPr>
      <w:r w:rsidRPr="0048058C">
        <w:t>participant "</w:t>
      </w:r>
      <w:r w:rsidR="00C57899" w:rsidRPr="0048058C">
        <w:t xml:space="preserve">eUICC \n </w:t>
      </w:r>
      <w:r w:rsidRPr="0048058C">
        <w:t>LPA Services (ISD-R)" as LPAServices #FFFFFF</w:t>
      </w:r>
    </w:p>
    <w:p w14:paraId="28D443A0" w14:textId="67637C5F" w:rsidR="00253BA7" w:rsidRDefault="00253BA7" w:rsidP="0010669D">
      <w:pPr>
        <w:pStyle w:val="PlantUML"/>
      </w:pPr>
      <w:r>
        <w:t>participant "SM-DP+" as SMDP #FFFFFF</w:t>
      </w:r>
    </w:p>
    <w:p w14:paraId="7233215F" w14:textId="6EA736F4" w:rsidR="00253BA7" w:rsidRDefault="00253BA7" w:rsidP="0010669D">
      <w:pPr>
        <w:pStyle w:val="PlantUML"/>
      </w:pPr>
      <w:r>
        <w:t>participant "SM-DS" as SMDS #FFFFFF</w:t>
      </w:r>
    </w:p>
    <w:p w14:paraId="2E9427F5" w14:textId="77777777" w:rsidR="00253BA7" w:rsidRDefault="00253BA7" w:rsidP="0010669D">
      <w:pPr>
        <w:pStyle w:val="PlantUML"/>
      </w:pPr>
    </w:p>
    <w:p w14:paraId="6230B036" w14:textId="77777777" w:rsidR="00253BA7" w:rsidRDefault="00253BA7" w:rsidP="0010669D">
      <w:pPr>
        <w:pStyle w:val="PlantUML"/>
      </w:pPr>
      <w:r>
        <w:t>rnote over EndUser, LPA #FFFFFF</w:t>
      </w:r>
    </w:p>
    <w:p w14:paraId="00E4E7E7" w14:textId="77777777" w:rsidR="00253BA7" w:rsidRDefault="00253BA7" w:rsidP="0010669D">
      <w:pPr>
        <w:pStyle w:val="PlantUML"/>
      </w:pPr>
      <w:r>
        <w:tab/>
        <w:t>(1) End User interaction</w:t>
      </w:r>
    </w:p>
    <w:p w14:paraId="68A14C0D" w14:textId="77777777" w:rsidR="00253BA7" w:rsidRDefault="00253BA7" w:rsidP="0010669D">
      <w:pPr>
        <w:pStyle w:val="PlantUML"/>
      </w:pPr>
      <w:r>
        <w:t>end rnote</w:t>
      </w:r>
    </w:p>
    <w:p w14:paraId="0EEF8557" w14:textId="77777777" w:rsidR="00253BA7" w:rsidRDefault="00253BA7" w:rsidP="0010669D">
      <w:pPr>
        <w:pStyle w:val="PlantUML"/>
      </w:pPr>
    </w:p>
    <w:p w14:paraId="15DB07CA" w14:textId="0E1B3A6F" w:rsidR="00253BA7" w:rsidRDefault="00253BA7" w:rsidP="0010669D">
      <w:pPr>
        <w:pStyle w:val="PlantUML"/>
      </w:pPr>
      <w:r>
        <w:t xml:space="preserve">alt </w:t>
      </w:r>
      <w:r w:rsidR="00B43C5F">
        <w:t>Activation Code</w:t>
      </w:r>
    </w:p>
    <w:p w14:paraId="0EC6982B" w14:textId="77777777" w:rsidR="00253BA7" w:rsidRDefault="00253BA7" w:rsidP="0010669D">
      <w:pPr>
        <w:pStyle w:val="PlantUML"/>
      </w:pPr>
      <w:r>
        <w:t>rnote over EndUser, LPA #FFFFFF</w:t>
      </w:r>
    </w:p>
    <w:p w14:paraId="73C85D8B" w14:textId="77777777" w:rsidR="00253BA7" w:rsidRDefault="00253BA7" w:rsidP="0010669D">
      <w:pPr>
        <w:pStyle w:val="PlantUML"/>
      </w:pPr>
      <w:r>
        <w:tab/>
        <w:t>(2a) Activation Code input</w:t>
      </w:r>
    </w:p>
    <w:p w14:paraId="68B998FA" w14:textId="77777777" w:rsidR="00253BA7" w:rsidRDefault="00253BA7" w:rsidP="0010669D">
      <w:pPr>
        <w:pStyle w:val="PlantUML"/>
      </w:pPr>
      <w:r>
        <w:t>end rnote</w:t>
      </w:r>
    </w:p>
    <w:p w14:paraId="366D5542" w14:textId="77777777" w:rsidR="00B43C5F" w:rsidRDefault="00B43C5F" w:rsidP="0010669D">
      <w:pPr>
        <w:pStyle w:val="PlantUML"/>
      </w:pPr>
    </w:p>
    <w:p w14:paraId="332E95D9" w14:textId="77777777" w:rsidR="00253BA7" w:rsidRDefault="00253BA7" w:rsidP="0010669D">
      <w:pPr>
        <w:pStyle w:val="PlantUML"/>
      </w:pPr>
      <w:r>
        <w:t>else SM-DS</w:t>
      </w:r>
    </w:p>
    <w:p w14:paraId="1D37764F" w14:textId="77777777" w:rsidR="00253BA7" w:rsidRDefault="00253BA7" w:rsidP="0010669D">
      <w:pPr>
        <w:pStyle w:val="PlantUML"/>
      </w:pPr>
      <w:r>
        <w:t>rnote over LPA, SMDS #FFFFFF</w:t>
      </w:r>
    </w:p>
    <w:p w14:paraId="73C26B52" w14:textId="548BF37B" w:rsidR="00253BA7" w:rsidRDefault="00253BA7" w:rsidP="0010669D">
      <w:pPr>
        <w:pStyle w:val="PlantUML"/>
      </w:pPr>
      <w:r>
        <w:lastRenderedPageBreak/>
        <w:tab/>
        <w:t>(</w:t>
      </w:r>
      <w:r w:rsidR="00B43C5F">
        <w:t>2</w:t>
      </w:r>
      <w:r w:rsidR="00146A49">
        <w:t>b</w:t>
      </w:r>
      <w:r>
        <w:t xml:space="preserve">) Event Retrieval Procedure, see </w:t>
      </w:r>
      <w:r w:rsidR="00FE0AAA" w:rsidRPr="00FE0AAA">
        <w:t>3.6.2</w:t>
      </w:r>
    </w:p>
    <w:p w14:paraId="049C1297" w14:textId="77777777" w:rsidR="00253BA7" w:rsidRDefault="00253BA7" w:rsidP="0010669D">
      <w:pPr>
        <w:pStyle w:val="PlantUML"/>
      </w:pPr>
      <w:r>
        <w:t>end rnote</w:t>
      </w:r>
    </w:p>
    <w:p w14:paraId="7281F09C" w14:textId="77777777" w:rsidR="00253BA7" w:rsidRDefault="00253BA7" w:rsidP="0010669D">
      <w:pPr>
        <w:pStyle w:val="PlantUML"/>
      </w:pPr>
      <w:r>
        <w:t>else Default SM-DP+</w:t>
      </w:r>
    </w:p>
    <w:p w14:paraId="7DF894FE" w14:textId="77777777" w:rsidR="00253BA7" w:rsidRDefault="00253BA7" w:rsidP="0010669D">
      <w:pPr>
        <w:pStyle w:val="PlantUML"/>
      </w:pPr>
      <w:r>
        <w:t>rnote over LPA, LPAServices #FFFFFF</w:t>
      </w:r>
    </w:p>
    <w:p w14:paraId="4478CC15" w14:textId="1CB5EB00" w:rsidR="00253BA7" w:rsidRDefault="00253BA7" w:rsidP="0010669D">
      <w:pPr>
        <w:pStyle w:val="PlantUML"/>
      </w:pPr>
      <w:r>
        <w:tab/>
        <w:t>(</w:t>
      </w:r>
      <w:r w:rsidR="00B43C5F">
        <w:t>2</w:t>
      </w:r>
      <w:r w:rsidR="00146A49">
        <w:t>c</w:t>
      </w:r>
      <w:r>
        <w:t>) Default SM-DP+ address retrieval</w:t>
      </w:r>
    </w:p>
    <w:p w14:paraId="693A2C8D" w14:textId="77777777" w:rsidR="00253BA7" w:rsidRDefault="00253BA7" w:rsidP="0010669D">
      <w:pPr>
        <w:pStyle w:val="PlantUML"/>
      </w:pPr>
      <w:r>
        <w:t>end rnote</w:t>
      </w:r>
    </w:p>
    <w:p w14:paraId="77CBFEC7" w14:textId="77777777" w:rsidR="00253BA7" w:rsidRDefault="00253BA7" w:rsidP="0010669D">
      <w:pPr>
        <w:pStyle w:val="PlantUML"/>
      </w:pPr>
      <w:r>
        <w:t>end</w:t>
      </w:r>
    </w:p>
    <w:p w14:paraId="67FA0529" w14:textId="77777777" w:rsidR="00253BA7" w:rsidRDefault="00253BA7" w:rsidP="0010669D">
      <w:pPr>
        <w:pStyle w:val="PlantUML"/>
      </w:pPr>
    </w:p>
    <w:p w14:paraId="7DA4F33F" w14:textId="77777777" w:rsidR="00253BA7" w:rsidRDefault="00253BA7" w:rsidP="0010669D">
      <w:pPr>
        <w:pStyle w:val="PlantUML"/>
      </w:pPr>
      <w:r>
        <w:t>rnote over LPA, SMDP #FFFFFF</w:t>
      </w:r>
    </w:p>
    <w:p w14:paraId="3C14B3AB" w14:textId="77777777" w:rsidR="00253BA7" w:rsidRDefault="00253BA7" w:rsidP="0010669D">
      <w:pPr>
        <w:pStyle w:val="PlantUML"/>
      </w:pPr>
      <w:r>
        <w:tab/>
        <w:t>(3) Profile Download and Installation Procedure, see 3.1.3</w:t>
      </w:r>
    </w:p>
    <w:p w14:paraId="013D83A9" w14:textId="77777777" w:rsidR="00253BA7" w:rsidRDefault="00253BA7" w:rsidP="0010669D">
      <w:pPr>
        <w:pStyle w:val="PlantUML"/>
      </w:pPr>
      <w:r>
        <w:t>end rnote</w:t>
      </w:r>
    </w:p>
    <w:p w14:paraId="2FF0AA62" w14:textId="77777777" w:rsidR="00253BA7" w:rsidRDefault="00253BA7" w:rsidP="0010669D">
      <w:pPr>
        <w:pStyle w:val="PlantUML"/>
      </w:pPr>
      <w:r>
        <w:t>@enduml</w:t>
      </w:r>
    </w:p>
    <w:p w14:paraId="57C95027" w14:textId="650B011A" w:rsidR="00092210" w:rsidRDefault="00092210" w:rsidP="00E44628">
      <w:pPr>
        <w:pStyle w:val="PlantUMLImg"/>
      </w:pPr>
      <w:r>
        <w:rPr>
          <w:noProof/>
        </w:rPr>
        <w:drawing>
          <wp:inline distT="0" distB="0" distL="0" distR="0" wp14:anchorId="7236342F" wp14:editId="59FDFDBD">
            <wp:extent cx="5210175" cy="3057525"/>
            <wp:effectExtent l="0" t="0" r="9525" b="9525"/>
            <wp:docPr id="12" name="Picture 1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0">
                      <a:extLst>
                        <a:ext uri="{28A0092B-C50C-407E-A947-70E740481C1C}">
                          <a14:useLocalDpi xmlns:a14="http://schemas.microsoft.com/office/drawing/2010/main" val="0"/>
                        </a:ext>
                      </a:extLst>
                    </a:blip>
                    <a:stretch>
                      <a:fillRect/>
                    </a:stretch>
                  </pic:blipFill>
                  <pic:spPr>
                    <a:xfrm>
                      <a:off x="0" y="0"/>
                      <a:ext cx="5210175" cy="3057525"/>
                    </a:xfrm>
                    <a:prstGeom prst="rect">
                      <a:avLst/>
                    </a:prstGeom>
                  </pic:spPr>
                </pic:pic>
              </a:graphicData>
            </a:graphic>
          </wp:inline>
        </w:drawing>
      </w:r>
    </w:p>
    <w:p w14:paraId="000B0748" w14:textId="3ED04A90" w:rsidR="009361FF" w:rsidRPr="001B7B30" w:rsidRDefault="00F66DD3" w:rsidP="00BD45AD">
      <w:pPr>
        <w:pStyle w:val="Figurecaption"/>
        <w:ind w:left="360" w:hanging="360"/>
        <w:rPr>
          <w:sz w:val="16"/>
        </w:rPr>
      </w:pPr>
      <w:r w:rsidRPr="001B7B30">
        <w:rPr>
          <w:rFonts w:ascii="Arial Bold" w:hAnsi="Arial Bold"/>
        </w:rPr>
        <w:t>Figure 20</w:t>
      </w:r>
      <w:r w:rsidR="009361FF" w:rsidRPr="00D0035E">
        <w:t>: Add Profile</w:t>
      </w:r>
    </w:p>
    <w:p w14:paraId="422315E5" w14:textId="77777777" w:rsidR="009361FF" w:rsidRPr="00F96E8D" w:rsidRDefault="009361FF" w:rsidP="009361FF">
      <w:pPr>
        <w:pStyle w:val="NormalParagraph"/>
        <w:rPr>
          <w:b/>
        </w:rPr>
      </w:pPr>
      <w:r w:rsidRPr="00F96E8D">
        <w:rPr>
          <w:b/>
        </w:rPr>
        <w:t xml:space="preserve">Start </w:t>
      </w:r>
      <w:r>
        <w:rPr>
          <w:b/>
        </w:rPr>
        <w:t>C</w:t>
      </w:r>
      <w:r w:rsidRPr="00F96E8D">
        <w:rPr>
          <w:b/>
        </w:rPr>
        <w:t>onditions:</w:t>
      </w:r>
    </w:p>
    <w:p w14:paraId="7A43325A" w14:textId="774F02A6" w:rsidR="009361FF" w:rsidRPr="00F96E8D" w:rsidRDefault="00F66DD3" w:rsidP="00BD45AD">
      <w:pPr>
        <w:pStyle w:val="ListBullet1"/>
        <w:ind w:left="680" w:hanging="340"/>
        <w:rPr>
          <w:rFonts w:eastAsia="Calibri" w:cs="Arial"/>
          <w:color w:val="000000"/>
          <w:lang w:val="en-US"/>
        </w:rPr>
      </w:pPr>
      <w:r w:rsidRPr="00F96E8D">
        <w:rPr>
          <w:rFonts w:ascii="Symbol" w:eastAsia="Calibri" w:hAnsi="Symbol" w:cs="Arial"/>
          <w:color w:val="000000"/>
          <w:lang w:val="en-US"/>
        </w:rPr>
        <w:t></w:t>
      </w:r>
      <w:r w:rsidRPr="00F96E8D">
        <w:rPr>
          <w:rFonts w:ascii="Symbol" w:eastAsia="Calibri" w:hAnsi="Symbol" w:cs="Arial"/>
          <w:color w:val="000000"/>
          <w:lang w:val="en-US"/>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r w:rsidR="009361FF">
        <w:t>.</w:t>
      </w:r>
    </w:p>
    <w:p w14:paraId="7EEF931D" w14:textId="77777777" w:rsidR="009361FF" w:rsidRPr="00F96E8D" w:rsidRDefault="009361FF" w:rsidP="009361FF">
      <w:pPr>
        <w:pStyle w:val="NormalParagraph"/>
        <w:rPr>
          <w:b/>
        </w:rPr>
      </w:pPr>
      <w:r w:rsidRPr="00F96E8D">
        <w:rPr>
          <w:b/>
        </w:rPr>
        <w:t>Procedure:</w:t>
      </w:r>
    </w:p>
    <w:p w14:paraId="3A8A4E35" w14:textId="7FC4A5CB" w:rsidR="0027306A" w:rsidRPr="00CF102B" w:rsidRDefault="00F66DD3" w:rsidP="0027306A">
      <w:pPr>
        <w:tabs>
          <w:tab w:val="left" w:pos="360"/>
        </w:tabs>
        <w:ind w:left="360" w:hanging="360"/>
        <w:rPr>
          <w:rFonts w:eastAsia="Times New Roman"/>
          <w:lang w:eastAsia="ko-KR"/>
        </w:rPr>
      </w:pPr>
      <w:r>
        <w:t>1.</w:t>
      </w:r>
      <w:r>
        <w:tab/>
      </w:r>
      <w:r w:rsidR="009361FF" w:rsidRPr="006E1D98">
        <w:t>The End User initiates the Add Profile operation within the LUI</w:t>
      </w:r>
      <w:r w:rsidR="009361FF">
        <w:t>d.</w:t>
      </w:r>
    </w:p>
    <w:p w14:paraId="47EBB971" w14:textId="66E70DD6" w:rsidR="009361FF" w:rsidRDefault="0027306A" w:rsidP="00BD45AD">
      <w:pPr>
        <w:tabs>
          <w:tab w:val="left" w:pos="360"/>
        </w:tabs>
        <w:ind w:left="360" w:hanging="360"/>
      </w:pPr>
      <w:r w:rsidRPr="00CF102B">
        <w:rPr>
          <w:rFonts w:eastAsia="Times New Roman" w:hint="eastAsia"/>
          <w:lang w:eastAsia="ko-KR"/>
        </w:rPr>
        <w:tab/>
      </w:r>
      <w:r w:rsidRPr="00CF102B">
        <w:rPr>
          <w:rFonts w:eastAsia="Times New Roman"/>
          <w:lang w:eastAsia="ko-KR"/>
        </w:rPr>
        <w:t>W</w:t>
      </w:r>
      <w:r w:rsidRPr="00CF102B">
        <w:rPr>
          <w:rFonts w:eastAsia="Times New Roman" w:hint="eastAsia"/>
          <w:lang w:eastAsia="ko-KR"/>
        </w:rPr>
        <w:t xml:space="preserve">hen </w:t>
      </w:r>
      <w:r w:rsidRPr="00CF102B">
        <w:rPr>
          <w:rFonts w:eastAsia="Times New Roman"/>
          <w:lang w:eastAsia="ko-KR"/>
        </w:rPr>
        <w:t xml:space="preserve">performing subsequent Common Mutual Authentication procedure(s) </w:t>
      </w:r>
      <w:r w:rsidRPr="00CF102B">
        <w:rPr>
          <w:rFonts w:eastAsia="Times New Roman" w:hint="eastAsia"/>
          <w:lang w:eastAsia="ko-KR"/>
        </w:rPr>
        <w:t xml:space="preserve">with </w:t>
      </w:r>
      <w:r w:rsidRPr="00CF102B">
        <w:rPr>
          <w:rFonts w:eastAsia="Times New Roman"/>
          <w:lang w:eastAsia="ko-KR"/>
        </w:rPr>
        <w:t xml:space="preserve">the </w:t>
      </w:r>
      <w:r w:rsidRPr="00CF102B">
        <w:rPr>
          <w:rFonts w:eastAsia="Times New Roman" w:hint="eastAsia"/>
          <w:lang w:eastAsia="ko-KR"/>
        </w:rPr>
        <w:t>SM-XX</w:t>
      </w:r>
      <w:r w:rsidRPr="00CF102B">
        <w:rPr>
          <w:rFonts w:eastAsia="Times New Roman"/>
          <w:lang w:eastAsia="ko-KR"/>
        </w:rPr>
        <w:t xml:space="preserve">(s), </w:t>
      </w:r>
      <w:r w:rsidRPr="00CF102B">
        <w:rPr>
          <w:rFonts w:eastAsia="Times New Roman" w:hint="eastAsia"/>
          <w:lang w:eastAsia="ko-KR"/>
        </w:rPr>
        <w:t>the LPAd SHOULD se</w:t>
      </w:r>
      <w:r w:rsidRPr="00CF102B">
        <w:rPr>
          <w:rFonts w:eastAsia="Times New Roman"/>
          <w:lang w:eastAsia="ko-KR"/>
        </w:rPr>
        <w:t>t</w:t>
      </w:r>
      <w:r w:rsidRPr="00CF102B">
        <w:rPr>
          <w:rFonts w:eastAsia="Times New Roman" w:hint="eastAsia"/>
          <w:lang w:eastAsia="ko-KR"/>
        </w:rPr>
        <w:t xml:space="preserve"> </w:t>
      </w:r>
      <w:r w:rsidRPr="0009138E">
        <w:rPr>
          <w:rStyle w:val="ASN1referencesChar"/>
        </w:rPr>
        <w:t>operationType</w:t>
      </w:r>
      <w:r w:rsidRPr="00CF102B">
        <w:rPr>
          <w:rFonts w:eastAsia="Times New Roman" w:hint="eastAsia"/>
          <w:lang w:eastAsia="ko-KR"/>
        </w:rPr>
        <w:t>, which</w:t>
      </w:r>
      <w:r w:rsidRPr="00CF102B">
        <w:rPr>
          <w:rFonts w:eastAsia="Times New Roman"/>
          <w:lang w:eastAsia="ko-KR"/>
        </w:rPr>
        <w:t>, if present,</w:t>
      </w:r>
      <w:r w:rsidRPr="00CF102B">
        <w:rPr>
          <w:rFonts w:eastAsia="Times New Roman" w:hint="eastAsia"/>
          <w:lang w:eastAsia="ko-KR"/>
        </w:rPr>
        <w:t xml:space="preserve"> </w:t>
      </w:r>
      <w:r w:rsidRPr="00CF102B">
        <w:rPr>
          <w:rFonts w:eastAsia="Times New Roman"/>
          <w:lang w:eastAsia="ko-KR"/>
        </w:rPr>
        <w:t xml:space="preserve">SHALL </w:t>
      </w:r>
      <w:r w:rsidRPr="00CF102B">
        <w:rPr>
          <w:rFonts w:eastAsia="Times New Roman" w:hint="eastAsia"/>
          <w:lang w:eastAsia="ko-KR"/>
        </w:rPr>
        <w:t xml:space="preserve">include </w:t>
      </w:r>
      <w:r w:rsidRPr="0009138E">
        <w:rPr>
          <w:rStyle w:val="ASN1referencesChar"/>
        </w:rPr>
        <w:t>profileDownload</w:t>
      </w:r>
      <w:r w:rsidRPr="00CF102B">
        <w:rPr>
          <w:rFonts w:eastAsia="Times New Roman" w:hint="eastAsia"/>
          <w:lang w:eastAsia="ko-KR"/>
        </w:rPr>
        <w:t>.</w:t>
      </w:r>
    </w:p>
    <w:p w14:paraId="39361245" w14:textId="486A6684" w:rsidR="009361FF" w:rsidRDefault="00F66DD3" w:rsidP="00BD45AD">
      <w:pPr>
        <w:tabs>
          <w:tab w:val="left" w:pos="360"/>
        </w:tabs>
        <w:ind w:left="360" w:hanging="360"/>
      </w:pPr>
      <w:r>
        <w:t>2.</w:t>
      </w:r>
      <w:r>
        <w:tab/>
      </w:r>
      <w:r w:rsidR="009361FF" w:rsidRPr="00B1291E">
        <w:t>The LPAd obtains the parameters for the Profile to be downloaded:</w:t>
      </w:r>
    </w:p>
    <w:p w14:paraId="6A67C252" w14:textId="16270309" w:rsidR="009361FF" w:rsidRDefault="00F66DD3" w:rsidP="00BD45AD">
      <w:pPr>
        <w:tabs>
          <w:tab w:val="left" w:pos="1440"/>
        </w:tabs>
        <w:ind w:left="1440" w:hanging="360"/>
      </w:pPr>
      <w:r>
        <w:t>a.</w:t>
      </w:r>
      <w:r>
        <w:tab/>
      </w:r>
      <w:r w:rsidR="009361FF">
        <w:t>If an Activation Code is used,</w:t>
      </w:r>
      <w:r w:rsidR="009361FF" w:rsidRPr="006E1D98">
        <w:t xml:space="preserve"> the </w:t>
      </w:r>
      <w:r w:rsidR="009361FF">
        <w:t xml:space="preserve">LUId SHALL obtain </w:t>
      </w:r>
      <w:r w:rsidR="009361FF" w:rsidRPr="006E1D98">
        <w:t>the Activation Code</w:t>
      </w:r>
      <w:r w:rsidR="009361FF">
        <w:t xml:space="preserve"> from the End User (e.g., by manual entry or QR code scanning)</w:t>
      </w:r>
      <w:r w:rsidR="009361FF" w:rsidRPr="006E1D98">
        <w:t>.</w:t>
      </w:r>
    </w:p>
    <w:p w14:paraId="2996BB27" w14:textId="1DDD5EAA" w:rsidR="009361FF" w:rsidRDefault="00F82CFF" w:rsidP="00BD45AD">
      <w:pPr>
        <w:tabs>
          <w:tab w:val="left" w:pos="1440"/>
        </w:tabs>
        <w:ind w:left="1440" w:hanging="360"/>
      </w:pPr>
      <w:r>
        <w:t>b</w:t>
      </w:r>
      <w:r w:rsidR="00F66DD3">
        <w:t>.</w:t>
      </w:r>
      <w:r w:rsidR="00F66DD3">
        <w:tab/>
      </w:r>
      <w:r w:rsidR="009361FF">
        <w:t xml:space="preserve">If </w:t>
      </w:r>
      <w:r w:rsidR="00D00AC3">
        <w:t xml:space="preserve">an </w:t>
      </w:r>
      <w:r w:rsidR="009361FF">
        <w:t>SM-DS is used, the LPAd SHALL retrieve the SM-DP+ address and EventID from th</w:t>
      </w:r>
      <w:r w:rsidR="00D00AC3">
        <w:t>at</w:t>
      </w:r>
      <w:r w:rsidR="009361FF">
        <w:t xml:space="preserve"> SM-DS using the Event Retrieval Procedure (section 3.6.2).</w:t>
      </w:r>
    </w:p>
    <w:p w14:paraId="16968835" w14:textId="251AD011" w:rsidR="009361FF" w:rsidRPr="006E1D98" w:rsidRDefault="00F82CFF" w:rsidP="00BD45AD">
      <w:pPr>
        <w:tabs>
          <w:tab w:val="left" w:pos="1440"/>
        </w:tabs>
        <w:ind w:left="1440" w:hanging="360"/>
      </w:pPr>
      <w:r>
        <w:t>c</w:t>
      </w:r>
      <w:r w:rsidR="00F66DD3" w:rsidRPr="006E1D98">
        <w:t>.</w:t>
      </w:r>
      <w:r w:rsidR="00F66DD3" w:rsidRPr="006E1D98">
        <w:tab/>
      </w:r>
      <w:r w:rsidR="009361FF">
        <w:t xml:space="preserve">If </w:t>
      </w:r>
      <w:r w:rsidR="006B1582">
        <w:t xml:space="preserve">a </w:t>
      </w:r>
      <w:r w:rsidR="009361FF">
        <w:t>Default SM-DP+ is used, the LPAd SHALL retrieve the Default SM-DP+ address from the eUICC</w:t>
      </w:r>
      <w:r w:rsidR="006B1582">
        <w:t xml:space="preserve"> or from the Device</w:t>
      </w:r>
      <w:r w:rsidR="009361FF">
        <w:t>.</w:t>
      </w:r>
    </w:p>
    <w:p w14:paraId="27F42635" w14:textId="5AABD657" w:rsidR="009361FF" w:rsidRPr="006E1D98" w:rsidRDefault="00F66DD3" w:rsidP="00BD45AD">
      <w:pPr>
        <w:tabs>
          <w:tab w:val="left" w:pos="360"/>
        </w:tabs>
        <w:spacing w:after="200"/>
        <w:ind w:left="357" w:hanging="357"/>
      </w:pPr>
      <w:r w:rsidRPr="006E1D98">
        <w:t>3.</w:t>
      </w:r>
      <w:r w:rsidRPr="006E1D98">
        <w:tab/>
      </w:r>
      <w:r w:rsidR="009361FF">
        <w:t>The</w:t>
      </w:r>
      <w:r w:rsidR="009361FF" w:rsidRPr="006E1D98">
        <w:t xml:space="preserve"> Profile is downloaded </w:t>
      </w:r>
      <w:r w:rsidR="0027306A" w:rsidRPr="00CF102B">
        <w:rPr>
          <w:rFonts w:eastAsia="Times New Roman" w:hint="eastAsia"/>
          <w:lang w:eastAsia="ko-KR"/>
        </w:rPr>
        <w:t xml:space="preserve">from the SM-DP+ </w:t>
      </w:r>
      <w:r w:rsidR="009361FF" w:rsidRPr="006E1D98">
        <w:t xml:space="preserve">via the Profile </w:t>
      </w:r>
      <w:r w:rsidR="009361FF">
        <w:t>d</w:t>
      </w:r>
      <w:r w:rsidR="009361FF" w:rsidRPr="006E1D98">
        <w:t xml:space="preserve">ownload and </w:t>
      </w:r>
      <w:r w:rsidR="009361FF">
        <w:t>i</w:t>
      </w:r>
      <w:r w:rsidR="009361FF" w:rsidRPr="006E1D98">
        <w:t xml:space="preserve">nstallation </w:t>
      </w:r>
      <w:r w:rsidR="009361FF">
        <w:t>p</w:t>
      </w:r>
      <w:r w:rsidR="009361FF" w:rsidRPr="006E1D98">
        <w:t xml:space="preserve">rocedure as defined in </w:t>
      </w:r>
      <w:r w:rsidR="009361FF">
        <w:t>section 3.1.3</w:t>
      </w:r>
      <w:r w:rsidR="00C27B3B">
        <w:rPr>
          <w:rFonts w:eastAsiaTheme="minorEastAsia" w:hint="eastAsia"/>
          <w:lang w:eastAsia="ko-KR"/>
        </w:rPr>
        <w:t>, with the Confirmation Request(s) as described therein</w:t>
      </w:r>
      <w:r w:rsidR="009361FF" w:rsidRPr="006E1D98">
        <w:t>.</w:t>
      </w:r>
    </w:p>
    <w:p w14:paraId="5C6A87A2" w14:textId="77777777" w:rsidR="009361FF" w:rsidRPr="00F96E8D" w:rsidRDefault="009361FF" w:rsidP="009361FF">
      <w:pPr>
        <w:pStyle w:val="NormalParagraph"/>
        <w:rPr>
          <w:b/>
        </w:rPr>
      </w:pPr>
      <w:r w:rsidRPr="00F96E8D">
        <w:rPr>
          <w:b/>
        </w:rPr>
        <w:lastRenderedPageBreak/>
        <w:t xml:space="preserve">End </w:t>
      </w:r>
      <w:r>
        <w:rPr>
          <w:b/>
        </w:rPr>
        <w:t>C</w:t>
      </w:r>
      <w:r w:rsidRPr="00F96E8D">
        <w:rPr>
          <w:b/>
        </w:rPr>
        <w:t>onditions:</w:t>
      </w:r>
    </w:p>
    <w:p w14:paraId="7DE23D85" w14:textId="0D4AB00F" w:rsidR="009361FF" w:rsidRPr="00C36D4D" w:rsidRDefault="00F66DD3" w:rsidP="00BD45AD">
      <w:pPr>
        <w:tabs>
          <w:tab w:val="left" w:pos="360"/>
        </w:tabs>
        <w:ind w:left="360" w:hanging="360"/>
      </w:pPr>
      <w:r w:rsidRPr="00C36D4D">
        <w:t>1.</w:t>
      </w:r>
      <w:r w:rsidRPr="00C36D4D">
        <w:tab/>
      </w:r>
      <w:r w:rsidR="009361FF" w:rsidRPr="00C36D4D">
        <w:t>The Profile</w:t>
      </w:r>
      <w:r w:rsidR="00C3213E" w:rsidRPr="00C3213E">
        <w:t xml:space="preserve"> </w:t>
      </w:r>
      <w:r w:rsidR="00C3213E">
        <w:t>and its associated Profile Metadata</w:t>
      </w:r>
      <w:r w:rsidR="009361FF" w:rsidRPr="00C36D4D">
        <w:t xml:space="preserve"> </w:t>
      </w:r>
      <w:r w:rsidR="00C3213E" w:rsidRPr="00C36D4D">
        <w:t>ha</w:t>
      </w:r>
      <w:r w:rsidR="00C3213E">
        <w:t>ve</w:t>
      </w:r>
      <w:r w:rsidR="00C3213E" w:rsidRPr="00C36D4D">
        <w:t xml:space="preserve"> </w:t>
      </w:r>
      <w:r w:rsidR="009361FF" w:rsidRPr="00C36D4D">
        <w:t xml:space="preserve">been installed on the End User’s </w:t>
      </w:r>
      <w:r w:rsidR="009361FF">
        <w:t>eUICC</w:t>
      </w:r>
      <w:r w:rsidR="009361FF" w:rsidRPr="00C36D4D">
        <w:t>.</w:t>
      </w:r>
    </w:p>
    <w:p w14:paraId="3A2FF9D3" w14:textId="0FF10661" w:rsidR="009361FF" w:rsidRDefault="00F66DD3" w:rsidP="00BD45AD">
      <w:pPr>
        <w:pStyle w:val="Heading3"/>
        <w:numPr>
          <w:ilvl w:val="0"/>
          <w:numId w:val="0"/>
        </w:numPr>
        <w:tabs>
          <w:tab w:val="left" w:pos="851"/>
        </w:tabs>
        <w:ind w:left="851" w:hanging="851"/>
      </w:pPr>
      <w:bookmarkStart w:id="1418" w:name="_Add/Update_Profile_Nickname"/>
      <w:bookmarkStart w:id="1419" w:name="_Toc438038974"/>
      <w:bookmarkStart w:id="1420" w:name="_Toc438302014"/>
      <w:bookmarkStart w:id="1421" w:name="_Toc456596215"/>
      <w:bookmarkStart w:id="1422" w:name="_Toc473022728"/>
      <w:bookmarkStart w:id="1423" w:name="_Toc91760884"/>
      <w:bookmarkStart w:id="1424" w:name="_Toc152332819"/>
      <w:bookmarkEnd w:id="1418"/>
      <w:r>
        <w:rPr>
          <w:sz w:val="22"/>
        </w:rPr>
        <w:t>3.2.6</w:t>
      </w:r>
      <w:r>
        <w:rPr>
          <w:sz w:val="22"/>
        </w:rPr>
        <w:tab/>
      </w:r>
      <w:r w:rsidR="009361FF">
        <w:t>Set</w:t>
      </w:r>
      <w:r w:rsidR="0061606D">
        <w:t>/Edit</w:t>
      </w:r>
      <w:r w:rsidR="009361FF" w:rsidRPr="002F7512">
        <w:t xml:space="preserve"> Nickname</w:t>
      </w:r>
      <w:bookmarkEnd w:id="1419"/>
      <w:bookmarkEnd w:id="1420"/>
      <w:bookmarkEnd w:id="1421"/>
      <w:bookmarkEnd w:id="1422"/>
      <w:bookmarkEnd w:id="1423"/>
      <w:bookmarkEnd w:id="1424"/>
    </w:p>
    <w:p w14:paraId="5D8FEE64" w14:textId="77777777" w:rsidR="009361FF" w:rsidRDefault="009361FF" w:rsidP="009361FF">
      <w:pPr>
        <w:pStyle w:val="NormalParagraph"/>
      </w:pPr>
      <w:r w:rsidRPr="00262FE4">
        <w:t xml:space="preserve">This procedure </w:t>
      </w:r>
      <w:r w:rsidRPr="00C36D4D">
        <w:t xml:space="preserve">is used to add or change </w:t>
      </w:r>
      <w:r w:rsidRPr="007A1F81">
        <w:t>th</w:t>
      </w:r>
      <w:r>
        <w:t>e Profile Nickname associated</w:t>
      </w:r>
      <w:r w:rsidRPr="00C36D4D">
        <w:t xml:space="preserve"> to a Profile already downloaded and installed on an eUICC.</w:t>
      </w:r>
    </w:p>
    <w:p w14:paraId="75B94AE4" w14:textId="77777777" w:rsidR="009361FF" w:rsidRDefault="009361FF" w:rsidP="009361FF">
      <w:pPr>
        <w:pStyle w:val="NormalParagraph"/>
      </w:pPr>
      <w:r w:rsidRPr="0044076D">
        <w:t>This procedure is not applicable to Provisioning Profiles.</w:t>
      </w:r>
    </w:p>
    <w:p w14:paraId="6CF7E901" w14:textId="77777777" w:rsidR="00253BA7" w:rsidRDefault="00253BA7" w:rsidP="0010669D">
      <w:pPr>
        <w:pStyle w:val="PlantUML"/>
      </w:pPr>
      <w:r w:rsidRPr="008D0DB8">
        <w:t>@</w:t>
      </w:r>
      <w:r w:rsidRPr="008F5746">
        <w:t>startuml</w:t>
      </w:r>
    </w:p>
    <w:p w14:paraId="7DB2CD5C" w14:textId="77777777" w:rsidR="00253BA7" w:rsidRDefault="00253BA7" w:rsidP="0010669D">
      <w:pPr>
        <w:pStyle w:val="PlantUML"/>
      </w:pPr>
      <w:r>
        <w:t>hide footbox</w:t>
      </w:r>
    </w:p>
    <w:p w14:paraId="4F7D4851" w14:textId="77777777" w:rsidR="00253BA7" w:rsidRDefault="00253BA7" w:rsidP="0010669D">
      <w:pPr>
        <w:pStyle w:val="PlantUML"/>
      </w:pPr>
      <w:r>
        <w:t>skinparam sequenceMessageAlign center</w:t>
      </w:r>
    </w:p>
    <w:p w14:paraId="144C3C0C" w14:textId="77777777" w:rsidR="00253BA7" w:rsidRDefault="00253BA7" w:rsidP="0010669D">
      <w:pPr>
        <w:pStyle w:val="PlantUML"/>
      </w:pPr>
      <w:r>
        <w:t>skinparam sequenceArrowFontSize 12</w:t>
      </w:r>
    </w:p>
    <w:p w14:paraId="4BA84C0F" w14:textId="77777777" w:rsidR="00253BA7" w:rsidRDefault="00253BA7" w:rsidP="0010669D">
      <w:pPr>
        <w:pStyle w:val="PlantUML"/>
      </w:pPr>
      <w:r>
        <w:t>skinparam noteFontSize 12</w:t>
      </w:r>
    </w:p>
    <w:p w14:paraId="127AC207" w14:textId="77777777" w:rsidR="00253BA7" w:rsidRDefault="00253BA7" w:rsidP="0010669D">
      <w:pPr>
        <w:pStyle w:val="PlantUML"/>
      </w:pPr>
      <w:r>
        <w:t>skinparam monochrome true</w:t>
      </w:r>
    </w:p>
    <w:p w14:paraId="0A725393" w14:textId="77777777" w:rsidR="00253BA7" w:rsidRDefault="00253BA7" w:rsidP="0010669D">
      <w:pPr>
        <w:pStyle w:val="PlantUML"/>
      </w:pPr>
    </w:p>
    <w:p w14:paraId="5EFCD763" w14:textId="77777777" w:rsidR="00253BA7" w:rsidRPr="00A37D99" w:rsidRDefault="00253BA7" w:rsidP="0010669D">
      <w:pPr>
        <w:pStyle w:val="PlantUML"/>
      </w:pPr>
      <w:r w:rsidRPr="00A37D99">
        <w:t>participant "End User" as User</w:t>
      </w:r>
    </w:p>
    <w:p w14:paraId="24DFD885" w14:textId="77777777" w:rsidR="00253BA7" w:rsidRPr="005F33F6" w:rsidRDefault="00253BA7" w:rsidP="0010669D">
      <w:pPr>
        <w:pStyle w:val="PlantUML"/>
        <w:rPr>
          <w:lang w:val="fr-FR"/>
        </w:rPr>
      </w:pPr>
      <w:r w:rsidRPr="005F33F6">
        <w:rPr>
          <w:lang w:val="fr-FR"/>
        </w:rPr>
        <w:t>participant "LUId" as LUI</w:t>
      </w:r>
    </w:p>
    <w:p w14:paraId="3A821AD8" w14:textId="18FB06B2" w:rsidR="00253BA7" w:rsidRPr="005F33F6" w:rsidRDefault="00253BA7" w:rsidP="0010669D">
      <w:pPr>
        <w:pStyle w:val="PlantUML"/>
        <w:rPr>
          <w:lang w:val="fr-FR"/>
        </w:rPr>
      </w:pPr>
      <w:r w:rsidRPr="005F33F6">
        <w:rPr>
          <w:lang w:val="fr-FR"/>
        </w:rPr>
        <w:t>participant "</w:t>
      </w:r>
      <w:r w:rsidR="00C57899" w:rsidRPr="005F33F6">
        <w:rPr>
          <w:lang w:val="fr-FR"/>
        </w:rPr>
        <w:t xml:space="preserve">eUICC \n </w:t>
      </w:r>
      <w:r w:rsidRPr="005F33F6">
        <w:rPr>
          <w:lang w:val="fr-FR"/>
        </w:rPr>
        <w:t>LPA Services (ISD-R)" as LPAsvc</w:t>
      </w:r>
    </w:p>
    <w:p w14:paraId="2C4C909C" w14:textId="77777777" w:rsidR="00253BA7" w:rsidRPr="005F33F6" w:rsidRDefault="00253BA7" w:rsidP="0010669D">
      <w:pPr>
        <w:pStyle w:val="PlantUML"/>
        <w:rPr>
          <w:lang w:val="fr-FR"/>
        </w:rPr>
      </w:pPr>
    </w:p>
    <w:p w14:paraId="105476BC" w14:textId="1451CA80" w:rsidR="00253BA7" w:rsidRDefault="00253BA7" w:rsidP="0010669D">
      <w:pPr>
        <w:pStyle w:val="PlantUML"/>
      </w:pPr>
      <w:r>
        <w:t xml:space="preserve">rnote over User,LPAsvc #FFFFFF : [0] End User </w:t>
      </w:r>
      <w:r w:rsidR="00473028">
        <w:t>selects the target Profile</w:t>
      </w:r>
    </w:p>
    <w:p w14:paraId="135BB768" w14:textId="3F9787B2" w:rsidR="00253BA7" w:rsidRDefault="00253BA7" w:rsidP="0010669D">
      <w:pPr>
        <w:pStyle w:val="PlantUML"/>
      </w:pPr>
      <w:r>
        <w:t>rnote over User,LUI #FFFFFF : [1] End User edits the nickname</w:t>
      </w:r>
    </w:p>
    <w:p w14:paraId="4097D198" w14:textId="77777777" w:rsidR="00253BA7" w:rsidRPr="00A37D99" w:rsidRDefault="00253BA7" w:rsidP="0010669D">
      <w:pPr>
        <w:pStyle w:val="PlantUML"/>
      </w:pPr>
      <w:r w:rsidRPr="00A37D99">
        <w:t>LUI -&gt; LPAsvc : [2] ES10c.SetNickname(ICCID, Nickname)</w:t>
      </w:r>
    </w:p>
    <w:p w14:paraId="1B5092A2" w14:textId="77777777" w:rsidR="00253BA7" w:rsidRPr="00640609" w:rsidRDefault="00253BA7" w:rsidP="0010669D">
      <w:pPr>
        <w:pStyle w:val="PlantUML"/>
      </w:pPr>
      <w:r w:rsidRPr="00640609">
        <w:t>@enduml</w:t>
      </w:r>
    </w:p>
    <w:p w14:paraId="0381B3ED" w14:textId="3514E4D2" w:rsidR="008D0DB8" w:rsidRDefault="008D0DB8" w:rsidP="00E44628">
      <w:pPr>
        <w:pStyle w:val="PlantUMLImg"/>
      </w:pPr>
      <w:r>
        <w:rPr>
          <w:noProof/>
        </w:rPr>
        <w:drawing>
          <wp:inline distT="0" distB="0" distL="0" distR="0" wp14:anchorId="7D9B2D18" wp14:editId="6F0691DE">
            <wp:extent cx="4524375" cy="1743075"/>
            <wp:effectExtent l="0" t="0" r="9525" b="9525"/>
            <wp:docPr id="2" name="Picture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1">
                      <a:extLst>
                        <a:ext uri="{28A0092B-C50C-407E-A947-70E740481C1C}">
                          <a14:useLocalDpi xmlns:a14="http://schemas.microsoft.com/office/drawing/2010/main" val="0"/>
                        </a:ext>
                      </a:extLst>
                    </a:blip>
                    <a:stretch>
                      <a:fillRect/>
                    </a:stretch>
                  </pic:blipFill>
                  <pic:spPr>
                    <a:xfrm>
                      <a:off x="0" y="0"/>
                      <a:ext cx="4524375" cy="1743075"/>
                    </a:xfrm>
                    <a:prstGeom prst="rect">
                      <a:avLst/>
                    </a:prstGeom>
                  </pic:spPr>
                </pic:pic>
              </a:graphicData>
            </a:graphic>
          </wp:inline>
        </w:drawing>
      </w:r>
    </w:p>
    <w:p w14:paraId="33FC1338" w14:textId="2EAB7A5B" w:rsidR="009361FF" w:rsidRPr="001B7B30" w:rsidRDefault="00F66DD3" w:rsidP="00BD45AD">
      <w:pPr>
        <w:pStyle w:val="Figurecaption"/>
        <w:ind w:left="360" w:hanging="360"/>
        <w:rPr>
          <w:sz w:val="16"/>
        </w:rPr>
      </w:pPr>
      <w:r w:rsidRPr="001B7B30">
        <w:rPr>
          <w:rFonts w:ascii="Arial Bold" w:hAnsi="Arial Bold"/>
        </w:rPr>
        <w:t>Figure 21</w:t>
      </w:r>
      <w:r w:rsidR="009361FF" w:rsidRPr="00262FE4">
        <w:t>:</w:t>
      </w:r>
      <w:r w:rsidR="009361FF" w:rsidRPr="00C36D4D">
        <w:t xml:space="preserve"> </w:t>
      </w:r>
      <w:r w:rsidR="009361FF">
        <w:t>Set</w:t>
      </w:r>
      <w:r w:rsidR="0061606D">
        <w:t>/Edit</w:t>
      </w:r>
      <w:r w:rsidR="009361FF" w:rsidRPr="00C36D4D">
        <w:t xml:space="preserve"> Nickname</w:t>
      </w:r>
    </w:p>
    <w:p w14:paraId="687A246E" w14:textId="77777777" w:rsidR="009361FF" w:rsidRPr="00F96E8D" w:rsidRDefault="009361FF" w:rsidP="009361FF">
      <w:pPr>
        <w:pStyle w:val="NormalParagraph"/>
      </w:pPr>
      <w:r w:rsidRPr="00F96E8D">
        <w:rPr>
          <w:b/>
        </w:rPr>
        <w:t>Start Conditions:</w:t>
      </w:r>
    </w:p>
    <w:p w14:paraId="30D48F0A" w14:textId="77777777" w:rsidR="009361FF" w:rsidRPr="0078326E" w:rsidRDefault="009361FF" w:rsidP="009361FF">
      <w:pPr>
        <w:pStyle w:val="NormalParagraph"/>
        <w:rPr>
          <w:lang w:val="en-US"/>
        </w:rPr>
      </w:pPr>
      <w:r w:rsidRPr="0044076D">
        <w:rPr>
          <w:lang w:val="en-US"/>
        </w:rPr>
        <w:t>When the Profile to be renamed is an Operational Profile:</w:t>
      </w:r>
    </w:p>
    <w:p w14:paraId="65804EDE" w14:textId="3762E815" w:rsidR="009361FF" w:rsidRDefault="00F66DD3" w:rsidP="00BD45AD">
      <w:pPr>
        <w:pStyle w:val="ListBullet1"/>
        <w:ind w:left="680" w:hanging="340"/>
        <w:rPr>
          <w:rFonts w:eastAsia="Calibri" w:cs="Arial"/>
          <w:color w:val="000000"/>
          <w:lang w:val="en-US"/>
        </w:rPr>
      </w:pPr>
      <w:r>
        <w:rPr>
          <w:rFonts w:ascii="Symbol" w:eastAsia="Calibri" w:hAnsi="Symbol" w:cs="Arial"/>
          <w:color w:val="000000"/>
          <w:lang w:val="en-US"/>
        </w:rPr>
        <w:t></w:t>
      </w:r>
      <w:r>
        <w:rPr>
          <w:rFonts w:ascii="Symbol" w:eastAsia="Calibri" w:hAnsi="Symbol" w:cs="Arial"/>
          <w:color w:val="000000"/>
          <w:lang w:val="en-US"/>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r w:rsidR="009361FF">
        <w:rPr>
          <w:rFonts w:eastAsia="Calibri" w:cs="Arial"/>
          <w:color w:val="000000"/>
          <w:lang w:val="en-US"/>
        </w:rPr>
        <w:t>.</w:t>
      </w:r>
    </w:p>
    <w:p w14:paraId="065E8B7F" w14:textId="77777777" w:rsidR="009361FF" w:rsidRPr="00973EDF" w:rsidRDefault="009361FF" w:rsidP="009361FF">
      <w:pPr>
        <w:pStyle w:val="NormalParagraph"/>
      </w:pPr>
      <w:r w:rsidRPr="00973EDF">
        <w:t>When the Profile to be renamed is a Test Profile:</w:t>
      </w:r>
    </w:p>
    <w:p w14:paraId="741A2960" w14:textId="5234713A" w:rsidR="009361FF" w:rsidRPr="0078326E" w:rsidRDefault="00F66DD3" w:rsidP="00BD45AD">
      <w:pPr>
        <w:pStyle w:val="ListBullet1"/>
        <w:ind w:left="680" w:hanging="340"/>
      </w:pPr>
      <w:r w:rsidRPr="0078326E">
        <w:rPr>
          <w:rFonts w:ascii="Symbol" w:hAnsi="Symbol"/>
        </w:rPr>
        <w:t></w:t>
      </w:r>
      <w:r w:rsidRPr="0078326E">
        <w:rPr>
          <w:rFonts w:ascii="Symbol" w:hAnsi="Symbol"/>
        </w:rPr>
        <w:tab/>
      </w:r>
      <w:r w:rsidR="009361FF" w:rsidRPr="00973EDF">
        <w:t>The Device is in Device Test Mode.</w:t>
      </w:r>
    </w:p>
    <w:p w14:paraId="2AB24874" w14:textId="77777777" w:rsidR="009361FF" w:rsidRPr="00201074" w:rsidRDefault="009361FF" w:rsidP="009361FF">
      <w:pPr>
        <w:pStyle w:val="NormalParagraph"/>
      </w:pPr>
      <w:r w:rsidRPr="00201074">
        <w:rPr>
          <w:b/>
        </w:rPr>
        <w:t>Procedure:</w:t>
      </w:r>
    </w:p>
    <w:p w14:paraId="1492584B" w14:textId="7199166F" w:rsidR="009361FF" w:rsidRPr="006E1D98" w:rsidRDefault="00F66DD3" w:rsidP="00BD45AD">
      <w:pPr>
        <w:pStyle w:val="ListNumber"/>
        <w:tabs>
          <w:tab w:val="left" w:pos="340"/>
        </w:tabs>
      </w:pPr>
      <w:r w:rsidRPr="006E1D98">
        <w:t>0.</w:t>
      </w:r>
      <w:r w:rsidRPr="006E1D98">
        <w:tab/>
      </w:r>
      <w:r w:rsidR="009361FF" w:rsidRPr="006E1D98">
        <w:t>The End User selects the Profile to be modified.</w:t>
      </w:r>
      <w:r w:rsidR="00473028" w:rsidRPr="00473028">
        <w:t xml:space="preserve"> </w:t>
      </w:r>
      <w:r w:rsidR="00473028">
        <w:t>For example, the End User MAY be presented with a user interface that displays the list of installed profiles within the eUICC, as described in the "</w:t>
      </w:r>
      <w:r w:rsidR="00473028" w:rsidRPr="006E1D98">
        <w:t>List Profiles</w:t>
      </w:r>
      <w:r w:rsidR="00473028">
        <w:t>"</w:t>
      </w:r>
      <w:r w:rsidR="00473028" w:rsidRPr="006E1D98">
        <w:t xml:space="preserve"> procedure (section</w:t>
      </w:r>
      <w:r w:rsidR="00473028">
        <w:t xml:space="preserve"> 3.2.4</w:t>
      </w:r>
      <w:r w:rsidR="00473028" w:rsidRPr="006E1D98">
        <w:t>)</w:t>
      </w:r>
      <w:r w:rsidR="00473028">
        <w:t xml:space="preserve"> from which the relevant Profile can be selected.</w:t>
      </w:r>
    </w:p>
    <w:p w14:paraId="448567DF" w14:textId="3F4664C3" w:rsidR="009361FF" w:rsidRPr="006E1D98" w:rsidRDefault="00F66DD3" w:rsidP="00BD45AD">
      <w:pPr>
        <w:pStyle w:val="ListNumber"/>
        <w:tabs>
          <w:tab w:val="left" w:pos="340"/>
        </w:tabs>
      </w:pPr>
      <w:r w:rsidRPr="006E1D98">
        <w:t>1.</w:t>
      </w:r>
      <w:r w:rsidRPr="006E1D98">
        <w:tab/>
      </w:r>
      <w:r w:rsidR="009361FF" w:rsidRPr="006E1D98">
        <w:t>Through the LUI</w:t>
      </w:r>
      <w:r w:rsidR="009361FF">
        <w:t>d</w:t>
      </w:r>
      <w:r w:rsidR="009361FF" w:rsidRPr="006E1D98">
        <w:t>, the End</w:t>
      </w:r>
      <w:r w:rsidR="009361FF">
        <w:t xml:space="preserve"> U</w:t>
      </w:r>
      <w:r w:rsidR="009361FF" w:rsidRPr="006E1D98">
        <w:t>ser</w:t>
      </w:r>
      <w:r w:rsidR="00473028">
        <w:t xml:space="preserve"> e</w:t>
      </w:r>
      <w:r w:rsidR="009361FF" w:rsidRPr="006E1D98">
        <w:t xml:space="preserve">dits the </w:t>
      </w:r>
      <w:r w:rsidR="009361FF">
        <w:t xml:space="preserve">Profile </w:t>
      </w:r>
      <w:r w:rsidR="009361FF" w:rsidRPr="006E1D98">
        <w:t>Nickname.</w:t>
      </w:r>
    </w:p>
    <w:p w14:paraId="4CEEAE0D" w14:textId="3CED9523" w:rsidR="009361FF" w:rsidRPr="006E1D98" w:rsidRDefault="00F66DD3" w:rsidP="00BD45AD">
      <w:pPr>
        <w:pStyle w:val="ListNumber"/>
        <w:tabs>
          <w:tab w:val="left" w:pos="340"/>
        </w:tabs>
      </w:pPr>
      <w:r w:rsidRPr="006E1D98">
        <w:lastRenderedPageBreak/>
        <w:t>2.</w:t>
      </w:r>
      <w:r w:rsidRPr="006E1D98">
        <w:tab/>
      </w:r>
      <w:r w:rsidR="009361FF" w:rsidRPr="006E1D98">
        <w:t>The LUI</w:t>
      </w:r>
      <w:r w:rsidR="009361FF">
        <w:t>d</w:t>
      </w:r>
      <w:r w:rsidR="009361FF" w:rsidRPr="006E1D98">
        <w:t xml:space="preserve"> calls the function </w:t>
      </w:r>
      <w:r w:rsidR="009361FF">
        <w:t>"</w:t>
      </w:r>
      <w:r w:rsidR="009361FF" w:rsidRPr="006E1D98">
        <w:t>ES10c.SetNickname</w:t>
      </w:r>
      <w:r w:rsidR="009361FF">
        <w:t>"</w:t>
      </w:r>
      <w:r w:rsidR="009361FF" w:rsidRPr="006E1D98">
        <w:t xml:space="preserve"> with the relevant ICCID and edited Nickname.</w:t>
      </w:r>
    </w:p>
    <w:p w14:paraId="7B9812F8" w14:textId="77777777" w:rsidR="009361FF" w:rsidRPr="00C36D4D" w:rsidRDefault="009361FF" w:rsidP="009361FF">
      <w:pPr>
        <w:pStyle w:val="NormalParagraph"/>
      </w:pPr>
      <w:r w:rsidRPr="00201074">
        <w:rPr>
          <w:b/>
        </w:rPr>
        <w:t>End Conditions:</w:t>
      </w:r>
    </w:p>
    <w:p w14:paraId="141CA3AA" w14:textId="084CE996" w:rsidR="009361FF" w:rsidRDefault="009361FF" w:rsidP="009361FF">
      <w:pPr>
        <w:pStyle w:val="NormalParagraph"/>
      </w:pPr>
      <w:r w:rsidRPr="00701379">
        <w:t xml:space="preserve">The </w:t>
      </w:r>
      <w:r>
        <w:t xml:space="preserve">new Profile Nickname is stored in the </w:t>
      </w:r>
      <w:r w:rsidR="00275D38">
        <w:t>Profile M</w:t>
      </w:r>
      <w:r>
        <w:t>etadata</w:t>
      </w:r>
      <w:r w:rsidRPr="001B7B30">
        <w:t xml:space="preserve"> </w:t>
      </w:r>
      <w:r w:rsidRPr="00F719C2">
        <w:t xml:space="preserve">of the relevant </w:t>
      </w:r>
      <w:r>
        <w:t>P</w:t>
      </w:r>
      <w:r w:rsidRPr="00F719C2">
        <w:t>rofile</w:t>
      </w:r>
      <w:r>
        <w:t>.</w:t>
      </w:r>
    </w:p>
    <w:p w14:paraId="6836F5F3" w14:textId="3C08E95E" w:rsidR="00D149FE" w:rsidRPr="00F85B07" w:rsidRDefault="00F66DD3" w:rsidP="00BD45AD">
      <w:pPr>
        <w:pStyle w:val="Heading3"/>
        <w:numPr>
          <w:ilvl w:val="0"/>
          <w:numId w:val="0"/>
        </w:numPr>
        <w:tabs>
          <w:tab w:val="left" w:pos="851"/>
        </w:tabs>
        <w:ind w:left="851" w:hanging="851"/>
      </w:pPr>
      <w:bookmarkStart w:id="1425" w:name="_Toc91760885"/>
      <w:bookmarkStart w:id="1426" w:name="_Toc152332820"/>
      <w:r w:rsidRPr="00F85B07">
        <w:rPr>
          <w:sz w:val="22"/>
        </w:rPr>
        <w:t>3.2.7</w:t>
      </w:r>
      <w:r w:rsidRPr="00F85B07">
        <w:rPr>
          <w:sz w:val="22"/>
        </w:rPr>
        <w:tab/>
      </w:r>
      <w:r w:rsidR="00D149FE" w:rsidRPr="00F85B07">
        <w:rPr>
          <w:rFonts w:eastAsia="Malgun Gothic" w:hint="eastAsia"/>
        </w:rPr>
        <w:t>Update Profile</w:t>
      </w:r>
      <w:bookmarkEnd w:id="1425"/>
      <w:bookmarkEnd w:id="1426"/>
    </w:p>
    <w:p w14:paraId="1F865B86" w14:textId="77777777" w:rsidR="00D149FE" w:rsidRPr="00F85B07" w:rsidRDefault="00D149FE" w:rsidP="00D149FE">
      <w:pPr>
        <w:spacing w:before="0" w:after="200" w:line="276" w:lineRule="auto"/>
        <w:jc w:val="left"/>
        <w:rPr>
          <w:rFonts w:eastAsia="Malgun Gothic"/>
          <w:szCs w:val="22"/>
          <w:lang w:eastAsia="ko-KR" w:bidi="ar-SA"/>
        </w:rPr>
      </w:pPr>
      <w:r w:rsidRPr="00F85B07">
        <w:rPr>
          <w:rFonts w:hint="eastAsia"/>
          <w:szCs w:val="22"/>
          <w:lang w:eastAsia="en-US" w:bidi="ar-SA"/>
        </w:rPr>
        <w:t>This procedure is used to update Profile</w:t>
      </w:r>
      <w:r w:rsidRPr="00CF102B">
        <w:rPr>
          <w:rFonts w:eastAsia="Times New Roman" w:hint="eastAsia"/>
          <w:szCs w:val="22"/>
          <w:lang w:eastAsia="ko-KR" w:bidi="ar-SA"/>
        </w:rPr>
        <w:t>(s)</w:t>
      </w:r>
      <w:r w:rsidRPr="00F85B07">
        <w:rPr>
          <w:rFonts w:eastAsia="Malgun Gothic" w:hint="eastAsia"/>
          <w:szCs w:val="22"/>
          <w:lang w:eastAsia="ko-KR" w:bidi="ar-SA"/>
        </w:rPr>
        <w:t xml:space="preserve"> already downloaded and installed on an eUICC</w:t>
      </w:r>
      <w:r>
        <w:rPr>
          <w:rFonts w:eastAsia="Malgun Gothic" w:hint="eastAsia"/>
          <w:szCs w:val="22"/>
          <w:lang w:eastAsia="ko-KR" w:bidi="ar-SA"/>
        </w:rPr>
        <w:t xml:space="preserve"> via RPM Command(s)</w:t>
      </w:r>
      <w:r w:rsidRPr="00F85B07">
        <w:rPr>
          <w:rFonts w:eastAsia="Malgun Gothic" w:hint="eastAsia"/>
          <w:szCs w:val="22"/>
          <w:lang w:eastAsia="ko-KR" w:bidi="ar-SA"/>
        </w:rPr>
        <w:t>.</w:t>
      </w:r>
      <w:r>
        <w:rPr>
          <w:rFonts w:eastAsia="Malgun Gothic" w:hint="eastAsia"/>
          <w:szCs w:val="22"/>
          <w:lang w:eastAsia="ko-KR" w:bidi="ar-SA"/>
        </w:rPr>
        <w:t xml:space="preserve"> Network connectivity is assumed.</w:t>
      </w:r>
    </w:p>
    <w:p w14:paraId="0071DAE8" w14:textId="77777777" w:rsidR="00D149FE" w:rsidRPr="00F85B07" w:rsidRDefault="00D149FE" w:rsidP="0010669D">
      <w:pPr>
        <w:pStyle w:val="PlantUML"/>
      </w:pPr>
      <w:r w:rsidRPr="00B75FED">
        <w:t>@startuml</w:t>
      </w:r>
    </w:p>
    <w:p w14:paraId="2AE7A4BD" w14:textId="77777777" w:rsidR="00D149FE" w:rsidRPr="00F85B07" w:rsidRDefault="00D149FE" w:rsidP="0010669D">
      <w:pPr>
        <w:pStyle w:val="PlantUML"/>
      </w:pPr>
      <w:r w:rsidRPr="00F85B07">
        <w:t>hide footbox</w:t>
      </w:r>
    </w:p>
    <w:p w14:paraId="13A7B1D1" w14:textId="77777777" w:rsidR="00D149FE" w:rsidRPr="00F85B07" w:rsidRDefault="00D149FE" w:rsidP="0010669D">
      <w:pPr>
        <w:pStyle w:val="PlantUML"/>
      </w:pPr>
      <w:r w:rsidRPr="00F85B07">
        <w:t>skinparam sequenceMessageAlign center</w:t>
      </w:r>
    </w:p>
    <w:p w14:paraId="235D6506" w14:textId="77777777" w:rsidR="00D149FE" w:rsidRPr="00F85B07" w:rsidRDefault="00D149FE" w:rsidP="0010669D">
      <w:pPr>
        <w:pStyle w:val="PlantUML"/>
      </w:pPr>
      <w:r w:rsidRPr="00F85B07">
        <w:t>skinparam sequenceArrowFontSize 12</w:t>
      </w:r>
    </w:p>
    <w:p w14:paraId="50F95AF4" w14:textId="77777777" w:rsidR="00D149FE" w:rsidRPr="00F85B07" w:rsidRDefault="00D149FE" w:rsidP="0010669D">
      <w:pPr>
        <w:pStyle w:val="PlantUML"/>
      </w:pPr>
      <w:r w:rsidRPr="00F85B07">
        <w:t>skinparam noteFontSize 12</w:t>
      </w:r>
    </w:p>
    <w:p w14:paraId="09231494" w14:textId="77777777" w:rsidR="00D149FE" w:rsidRPr="00F85B07" w:rsidRDefault="00D149FE" w:rsidP="0010669D">
      <w:pPr>
        <w:pStyle w:val="PlantUML"/>
      </w:pPr>
      <w:r w:rsidRPr="00F85B07">
        <w:t>skinparam monochrome true</w:t>
      </w:r>
    </w:p>
    <w:p w14:paraId="21D929F7" w14:textId="77777777" w:rsidR="00D149FE" w:rsidRPr="00F85B07" w:rsidRDefault="00D149FE" w:rsidP="0010669D">
      <w:pPr>
        <w:pStyle w:val="PlantUML"/>
        <w:rPr>
          <w:rFonts w:eastAsia="Malgun Gothic"/>
          <w:lang w:eastAsia="ko-KR"/>
        </w:rPr>
      </w:pPr>
      <w:r w:rsidRPr="00F85B07">
        <w:t>skinparam ArrowColor Black</w:t>
      </w:r>
    </w:p>
    <w:p w14:paraId="232BA50D" w14:textId="77777777" w:rsidR="00D149FE" w:rsidRPr="00F85B07" w:rsidRDefault="00D149FE" w:rsidP="0010669D">
      <w:pPr>
        <w:pStyle w:val="PlantUML"/>
        <w:rPr>
          <w:rFonts w:eastAsia="Malgun Gothic"/>
        </w:rPr>
      </w:pPr>
      <w:r w:rsidRPr="00F85B07">
        <w:rPr>
          <w:rFonts w:eastAsia="Malgun Gothic" w:hint="eastAsia"/>
        </w:rPr>
        <w:t>skinparam lifelinestrategy solid</w:t>
      </w:r>
    </w:p>
    <w:p w14:paraId="5C679FAA" w14:textId="77777777" w:rsidR="00D149FE" w:rsidRPr="00F85B07" w:rsidRDefault="00D149FE" w:rsidP="0010669D">
      <w:pPr>
        <w:pStyle w:val="PlantUML"/>
        <w:rPr>
          <w:rFonts w:eastAsia="Malgun Gothic"/>
        </w:rPr>
      </w:pPr>
      <w:r w:rsidRPr="00F85B07">
        <w:rPr>
          <w:rFonts w:eastAsia="Malgun Gothic" w:hint="eastAsia"/>
        </w:rPr>
        <w:t>skinparam sequenceMessageAlign center</w:t>
      </w:r>
    </w:p>
    <w:p w14:paraId="0E652297" w14:textId="77777777" w:rsidR="00D149FE" w:rsidRPr="00F85B07" w:rsidRDefault="00D149FE" w:rsidP="0010669D">
      <w:pPr>
        <w:pStyle w:val="PlantUML"/>
        <w:rPr>
          <w:rFonts w:eastAsia="Malgun Gothic"/>
          <w:lang w:eastAsia="ko-KR"/>
        </w:rPr>
      </w:pPr>
      <w:r w:rsidRPr="00F85B07">
        <w:rPr>
          <w:rFonts w:eastAsia="Malgun Gothic" w:hint="eastAsia"/>
        </w:rPr>
        <w:t>skinparam noteBac</w:t>
      </w:r>
      <w:r w:rsidRPr="00F85B07">
        <w:rPr>
          <w:rFonts w:eastAsia="Malgun Gothic" w:hint="eastAsia"/>
          <w:lang w:eastAsia="ko-KR"/>
        </w:rPr>
        <w:t>k</w:t>
      </w:r>
      <w:r w:rsidRPr="00F85B07">
        <w:rPr>
          <w:rFonts w:eastAsia="Malgun Gothic" w:hint="eastAsia"/>
        </w:rPr>
        <w:t>groundColor #FFFFFF</w:t>
      </w:r>
    </w:p>
    <w:p w14:paraId="58ECA88F" w14:textId="77777777" w:rsidR="00D149FE" w:rsidRPr="00F85B07" w:rsidRDefault="00D149FE" w:rsidP="0010669D">
      <w:pPr>
        <w:pStyle w:val="PlantUML"/>
        <w:rPr>
          <w:rFonts w:eastAsia="Malgun Gothic"/>
        </w:rPr>
      </w:pPr>
      <w:r w:rsidRPr="00F85B07">
        <w:rPr>
          <w:rFonts w:eastAsia="Malgun Gothic" w:hint="eastAsia"/>
        </w:rPr>
        <w:t>skinparam participantBackgroundColor #FFFFFF</w:t>
      </w:r>
    </w:p>
    <w:p w14:paraId="0A0B6E83" w14:textId="77777777" w:rsidR="00D149FE" w:rsidRPr="005F33F6" w:rsidRDefault="00D149FE" w:rsidP="0010669D">
      <w:pPr>
        <w:pStyle w:val="PlantUML"/>
        <w:rPr>
          <w:lang w:val="fr-FR"/>
        </w:rPr>
      </w:pPr>
      <w:r w:rsidRPr="005F33F6">
        <w:rPr>
          <w:lang w:val="fr-FR"/>
        </w:rPr>
        <w:t>hide footbox</w:t>
      </w:r>
    </w:p>
    <w:p w14:paraId="739B5507" w14:textId="77777777" w:rsidR="00D149FE" w:rsidRPr="005F33F6" w:rsidRDefault="00D149FE" w:rsidP="0010669D">
      <w:pPr>
        <w:pStyle w:val="PlantUML"/>
        <w:rPr>
          <w:lang w:val="fr-FR"/>
        </w:rPr>
      </w:pPr>
    </w:p>
    <w:p w14:paraId="2919EBA6" w14:textId="77777777" w:rsidR="00D149FE" w:rsidRPr="005F33F6" w:rsidRDefault="00D149FE" w:rsidP="0010669D">
      <w:pPr>
        <w:pStyle w:val="PlantUML"/>
        <w:rPr>
          <w:lang w:val="fr-FR"/>
        </w:rPr>
      </w:pPr>
      <w:r w:rsidRPr="005F33F6">
        <w:rPr>
          <w:lang w:val="fr-FR"/>
        </w:rPr>
        <w:t>participant "End User" as User</w:t>
      </w:r>
    </w:p>
    <w:p w14:paraId="62720DC1" w14:textId="77777777" w:rsidR="00D149FE" w:rsidRPr="005F33F6" w:rsidRDefault="00D149FE" w:rsidP="0010669D">
      <w:pPr>
        <w:pStyle w:val="PlantUML"/>
        <w:rPr>
          <w:lang w:val="fr-FR" w:eastAsia="ko-KR"/>
        </w:rPr>
      </w:pPr>
      <w:r w:rsidRPr="005F33F6">
        <w:rPr>
          <w:lang w:val="fr-FR"/>
        </w:rPr>
        <w:t>participant "</w:t>
      </w:r>
      <w:r w:rsidRPr="005F33F6">
        <w:rPr>
          <w:lang w:val="fr-FR" w:eastAsia="ko-KR"/>
        </w:rPr>
        <w:t>LPA</w:t>
      </w:r>
      <w:r w:rsidRPr="005F33F6">
        <w:rPr>
          <w:lang w:val="fr-FR"/>
        </w:rPr>
        <w:t xml:space="preserve">" as </w:t>
      </w:r>
      <w:r w:rsidRPr="005F33F6">
        <w:rPr>
          <w:lang w:val="fr-FR" w:eastAsia="ko-KR"/>
        </w:rPr>
        <w:t>LPA</w:t>
      </w:r>
    </w:p>
    <w:p w14:paraId="4C8685C5" w14:textId="77777777" w:rsidR="00D149FE" w:rsidRPr="005F33F6" w:rsidRDefault="00D149FE" w:rsidP="0010669D">
      <w:pPr>
        <w:pStyle w:val="PlantUML"/>
        <w:rPr>
          <w:lang w:val="fr-FR" w:eastAsia="ko-KR"/>
        </w:rPr>
      </w:pPr>
      <w:r w:rsidRPr="005F33F6">
        <w:rPr>
          <w:lang w:val="fr-FR"/>
        </w:rPr>
        <w:t>participant "eUICC \n LPA Services (ISD-R)" as LPAsvc</w:t>
      </w:r>
    </w:p>
    <w:p w14:paraId="5FC6BC8B" w14:textId="77777777" w:rsidR="00D149FE" w:rsidRPr="00F85B07" w:rsidRDefault="00D149FE" w:rsidP="0010669D">
      <w:pPr>
        <w:pStyle w:val="PlantUML"/>
        <w:rPr>
          <w:rFonts w:eastAsia="Malgun Gothic"/>
        </w:rPr>
      </w:pPr>
      <w:r w:rsidRPr="00F85B07">
        <w:rPr>
          <w:rFonts w:eastAsia="Malgun Gothic" w:hint="eastAsia"/>
        </w:rPr>
        <w:t>participant "SM-DP+" as DP</w:t>
      </w:r>
    </w:p>
    <w:p w14:paraId="663C0280" w14:textId="77777777" w:rsidR="00D149FE" w:rsidRPr="00F85B07" w:rsidRDefault="00D149FE" w:rsidP="0010669D">
      <w:pPr>
        <w:pStyle w:val="PlantUML"/>
        <w:rPr>
          <w:rFonts w:eastAsia="Malgun Gothic"/>
        </w:rPr>
      </w:pPr>
      <w:r w:rsidRPr="00F85B07">
        <w:rPr>
          <w:rFonts w:eastAsia="Malgun Gothic" w:hint="eastAsia"/>
        </w:rPr>
        <w:t>participant "SM-DS" as DS</w:t>
      </w:r>
    </w:p>
    <w:p w14:paraId="2738D8D2" w14:textId="77777777" w:rsidR="00D149FE" w:rsidRPr="00F85B07" w:rsidRDefault="00D149FE" w:rsidP="0010669D">
      <w:pPr>
        <w:pStyle w:val="PlantUML"/>
      </w:pPr>
    </w:p>
    <w:p w14:paraId="4AE2AE7B" w14:textId="77777777" w:rsidR="00D149FE" w:rsidRPr="00CF102B" w:rsidRDefault="00D149FE" w:rsidP="0010669D">
      <w:pPr>
        <w:pStyle w:val="PlantUML"/>
        <w:rPr>
          <w:lang w:eastAsia="ko-KR"/>
        </w:rPr>
      </w:pPr>
      <w:r w:rsidRPr="00F85B07">
        <w:t>rnote over User,</w:t>
      </w:r>
      <w:r w:rsidRPr="00F85B07">
        <w:rPr>
          <w:rFonts w:eastAsia="Malgun Gothic" w:hint="eastAsia"/>
          <w:lang w:eastAsia="ko-KR"/>
        </w:rPr>
        <w:t xml:space="preserve"> </w:t>
      </w:r>
      <w:r w:rsidRPr="00F85B07">
        <w:t>LPAsvc</w:t>
      </w:r>
      <w:r w:rsidRPr="00F85B07">
        <w:rPr>
          <w:rFonts w:eastAsia="Malgun Gothic" w:hint="eastAsia"/>
          <w:lang w:eastAsia="ko-KR"/>
        </w:rPr>
        <w:t xml:space="preserve"> </w:t>
      </w:r>
      <w:r w:rsidRPr="00F85B07">
        <w:t>: [</w:t>
      </w:r>
      <w:r w:rsidRPr="00F85B07">
        <w:rPr>
          <w:rFonts w:eastAsia="Malgun Gothic" w:hint="eastAsia"/>
          <w:lang w:eastAsia="ko-KR"/>
        </w:rPr>
        <w:t>1</w:t>
      </w:r>
      <w:r w:rsidRPr="00F85B07">
        <w:t>] End User interactions</w:t>
      </w:r>
    </w:p>
    <w:p w14:paraId="754C7561" w14:textId="77777777" w:rsidR="00D149FE" w:rsidRPr="00F85B07" w:rsidRDefault="00D149FE" w:rsidP="0010669D">
      <w:pPr>
        <w:pStyle w:val="PlantUML"/>
        <w:rPr>
          <w:rFonts w:eastAsia="Malgun Gothic"/>
        </w:rPr>
      </w:pPr>
    </w:p>
    <w:p w14:paraId="113FFC22" w14:textId="77777777" w:rsidR="00D149FE" w:rsidRPr="00F85B07" w:rsidRDefault="00D149FE" w:rsidP="0010669D">
      <w:pPr>
        <w:pStyle w:val="PlantUML"/>
        <w:rPr>
          <w:rFonts w:eastAsia="Malgun Gothic"/>
          <w:lang w:eastAsia="ko-KR"/>
        </w:rPr>
      </w:pPr>
      <w:r w:rsidRPr="00F85B07">
        <w:rPr>
          <w:rFonts w:eastAsia="Malgun Gothic" w:hint="eastAsia"/>
        </w:rPr>
        <w:t xml:space="preserve">loop As many </w:t>
      </w:r>
      <w:r>
        <w:rPr>
          <w:rFonts w:eastAsia="Malgun Gothic" w:hint="eastAsia"/>
        </w:rPr>
        <w:t xml:space="preserve">times </w:t>
      </w:r>
      <w:r w:rsidRPr="00F85B07">
        <w:rPr>
          <w:rFonts w:eastAsia="Malgun Gothic" w:hint="eastAsia"/>
        </w:rPr>
        <w:t xml:space="preserve">as </w:t>
      </w:r>
      <w:r>
        <w:rPr>
          <w:rFonts w:eastAsia="Malgun Gothic" w:hint="eastAsia"/>
        </w:rPr>
        <w:t xml:space="preserve">the number of </w:t>
      </w:r>
      <w:r>
        <w:rPr>
          <w:rFonts w:eastAsia="Malgun Gothic" w:hint="eastAsia"/>
          <w:lang w:eastAsia="ko-KR"/>
        </w:rPr>
        <w:t>Polling Addresses</w:t>
      </w:r>
    </w:p>
    <w:p w14:paraId="5EB85B6C" w14:textId="77777777" w:rsidR="00D149FE" w:rsidRDefault="00D149FE" w:rsidP="0010669D">
      <w:pPr>
        <w:pStyle w:val="PlantUML"/>
        <w:rPr>
          <w:rFonts w:eastAsia="Malgun Gothic"/>
          <w:lang w:eastAsia="ko-KR"/>
        </w:rPr>
      </w:pPr>
      <w:r w:rsidRPr="00F85B07">
        <w:t xml:space="preserve">rnote over </w:t>
      </w:r>
      <w:r w:rsidRPr="00CF102B">
        <w:rPr>
          <w:rFonts w:hint="eastAsia"/>
        </w:rPr>
        <w:t>LPA</w:t>
      </w:r>
      <w:r w:rsidRPr="00F85B07">
        <w:rPr>
          <w:rFonts w:eastAsia="Malgun Gothic" w:hint="eastAsia"/>
        </w:rPr>
        <w:t xml:space="preserve">, </w:t>
      </w:r>
      <w:r>
        <w:rPr>
          <w:rFonts w:eastAsia="Malgun Gothic" w:hint="eastAsia"/>
        </w:rPr>
        <w:t>LPAsvc</w:t>
      </w:r>
      <w:r w:rsidRPr="00F85B07">
        <w:t xml:space="preserve"> : [</w:t>
      </w:r>
      <w:r>
        <w:rPr>
          <w:rFonts w:eastAsia="Malgun Gothic" w:hint="eastAsia"/>
          <w:lang w:eastAsia="ko-KR"/>
        </w:rPr>
        <w:t>2</w:t>
      </w:r>
      <w:r w:rsidRPr="00F85B07">
        <w:t xml:space="preserve">] </w:t>
      </w:r>
      <w:r>
        <w:rPr>
          <w:rFonts w:eastAsia="Malgun Gothic" w:hint="eastAsia"/>
        </w:rPr>
        <w:t xml:space="preserve">Retrieve </w:t>
      </w:r>
      <w:r w:rsidRPr="00F85B07">
        <w:rPr>
          <w:rFonts w:eastAsia="Malgun Gothic" w:hint="eastAsia"/>
        </w:rPr>
        <w:t xml:space="preserve">the </w:t>
      </w:r>
      <w:r>
        <w:rPr>
          <w:rFonts w:eastAsia="Malgun Gothic" w:hint="eastAsia"/>
          <w:lang w:eastAsia="ko-KR"/>
        </w:rPr>
        <w:t>Polling Address</w:t>
      </w:r>
    </w:p>
    <w:p w14:paraId="61982B7A" w14:textId="77777777" w:rsidR="00D149FE" w:rsidRPr="00F85B07" w:rsidRDefault="00D149FE" w:rsidP="0010669D">
      <w:pPr>
        <w:pStyle w:val="PlantUML"/>
        <w:rPr>
          <w:rFonts w:eastAsia="Malgun Gothic"/>
        </w:rPr>
      </w:pPr>
      <w:r>
        <w:rPr>
          <w:rFonts w:eastAsia="Malgun Gothic" w:hint="eastAsia"/>
        </w:rPr>
        <w:t xml:space="preserve">rnote over LPA, DS : </w:t>
      </w:r>
      <w:r>
        <w:rPr>
          <w:rFonts w:eastAsia="Malgun Gothic" w:hint="eastAsia"/>
          <w:lang w:eastAsia="ko-KR"/>
        </w:rPr>
        <w:t xml:space="preserve">[3] </w:t>
      </w:r>
      <w:r>
        <w:rPr>
          <w:rFonts w:eastAsia="Malgun Gothic" w:hint="eastAsia"/>
        </w:rPr>
        <w:t>[Event Retrieval Procedure, see 3.6.2]</w:t>
      </w:r>
    </w:p>
    <w:p w14:paraId="25C8E115" w14:textId="0A946E7A" w:rsidR="00D149FE" w:rsidRPr="00F85B07" w:rsidRDefault="00D149FE" w:rsidP="0010669D">
      <w:pPr>
        <w:pStyle w:val="PlantUML"/>
        <w:rPr>
          <w:rFonts w:eastAsia="Malgun Gothic"/>
        </w:rPr>
      </w:pPr>
      <w:r w:rsidRPr="00F85B07">
        <w:rPr>
          <w:rFonts w:eastAsia="Malgun Gothic" w:hint="eastAsia"/>
        </w:rPr>
        <w:t xml:space="preserve">rnote over </w:t>
      </w:r>
      <w:r w:rsidR="00340AC3">
        <w:rPr>
          <w:rFonts w:eastAsia="Malgun Gothic"/>
          <w:lang w:eastAsia="ko-KR"/>
        </w:rPr>
        <w:t>LPA</w:t>
      </w:r>
      <w:r w:rsidRPr="00F85B07">
        <w:rPr>
          <w:rFonts w:eastAsia="Malgun Gothic" w:hint="eastAsia"/>
        </w:rPr>
        <w:t xml:space="preserve">, DP : </w:t>
      </w:r>
      <w:r>
        <w:rPr>
          <w:rFonts w:eastAsia="Malgun Gothic" w:hint="eastAsia"/>
          <w:lang w:eastAsia="ko-KR"/>
        </w:rPr>
        <w:t xml:space="preserve">[4] </w:t>
      </w:r>
      <w:r w:rsidRPr="00F85B07">
        <w:rPr>
          <w:rFonts w:eastAsia="Malgun Gothic" w:hint="eastAsia"/>
        </w:rPr>
        <w:t>RPM Download</w:t>
      </w:r>
      <w:r>
        <w:rPr>
          <w:rFonts w:eastAsia="Malgun Gothic" w:hint="eastAsia"/>
          <w:lang w:eastAsia="ko-KR"/>
        </w:rPr>
        <w:t xml:space="preserve"> and Execution</w:t>
      </w:r>
      <w:r w:rsidRPr="00F85B07">
        <w:rPr>
          <w:rFonts w:eastAsia="Malgun Gothic" w:hint="eastAsia"/>
        </w:rPr>
        <w:t xml:space="preserve"> (section 3.7.2)</w:t>
      </w:r>
    </w:p>
    <w:p w14:paraId="266F9C7A" w14:textId="77777777" w:rsidR="00D149FE" w:rsidRPr="00F85B07" w:rsidRDefault="00D149FE" w:rsidP="0010669D">
      <w:pPr>
        <w:pStyle w:val="PlantUML"/>
        <w:rPr>
          <w:rFonts w:eastAsia="Malgun Gothic"/>
        </w:rPr>
      </w:pPr>
      <w:r w:rsidRPr="00F85B07">
        <w:rPr>
          <w:rFonts w:eastAsia="Malgun Gothic" w:hint="eastAsia"/>
        </w:rPr>
        <w:t>end</w:t>
      </w:r>
    </w:p>
    <w:p w14:paraId="22D2B07D" w14:textId="77777777" w:rsidR="00D149FE" w:rsidRPr="00F85B07" w:rsidRDefault="00D149FE" w:rsidP="0010669D">
      <w:pPr>
        <w:pStyle w:val="PlantUML"/>
        <w:rPr>
          <w:rFonts w:eastAsia="Malgun Gothic"/>
        </w:rPr>
      </w:pPr>
    </w:p>
    <w:p w14:paraId="07C97FC8" w14:textId="77777777" w:rsidR="00D149FE" w:rsidRPr="00F85B07" w:rsidRDefault="00D149FE" w:rsidP="0010669D">
      <w:pPr>
        <w:pStyle w:val="PlantUML"/>
      </w:pPr>
      <w:r w:rsidRPr="00F85B07">
        <w:t>@enduml</w:t>
      </w:r>
    </w:p>
    <w:p w14:paraId="030E0E84" w14:textId="2DEFF100" w:rsidR="00D261AF" w:rsidRPr="00CF102B" w:rsidRDefault="00A46033" w:rsidP="00E44628">
      <w:pPr>
        <w:pStyle w:val="PlantUMLImg"/>
      </w:pPr>
      <w:r>
        <w:rPr>
          <w:noProof/>
        </w:rPr>
        <w:drawing>
          <wp:inline distT="0" distB="0" distL="0" distR="0" wp14:anchorId="3252A235" wp14:editId="79C8F871">
            <wp:extent cx="4638675" cy="2400300"/>
            <wp:effectExtent l="0" t="0" r="9525" b="0"/>
            <wp:docPr id="35" name="Picture 3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Generated by PlantUML"/>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8675" cy="2400300"/>
                    </a:xfrm>
                    <a:prstGeom prst="rect">
                      <a:avLst/>
                    </a:prstGeom>
                    <a:noFill/>
                    <a:ln>
                      <a:noFill/>
                    </a:ln>
                  </pic:spPr>
                </pic:pic>
              </a:graphicData>
            </a:graphic>
          </wp:inline>
        </w:drawing>
      </w:r>
    </w:p>
    <w:p w14:paraId="731A3A1A" w14:textId="7DE987DC" w:rsidR="00D149FE" w:rsidRDefault="00D149FE" w:rsidP="00D149FE">
      <w:pPr>
        <w:pStyle w:val="Figurecaption"/>
        <w:ind w:left="360" w:hanging="360"/>
      </w:pPr>
      <w:r w:rsidRPr="00CF102B">
        <w:rPr>
          <w:rFonts w:eastAsia="Times New Roman" w:hint="eastAsia"/>
          <w:lang w:eastAsia="ko-KR"/>
        </w:rPr>
        <w:t xml:space="preserve">Figure </w:t>
      </w:r>
      <w:r w:rsidRPr="00CF102B">
        <w:rPr>
          <w:rFonts w:eastAsia="Times New Roman"/>
          <w:lang w:eastAsia="ko-KR"/>
        </w:rPr>
        <w:t>21a</w:t>
      </w:r>
      <w:r w:rsidRPr="00CF102B">
        <w:rPr>
          <w:rFonts w:eastAsia="Times New Roman" w:hint="eastAsia"/>
          <w:lang w:eastAsia="ko-KR"/>
        </w:rPr>
        <w:t xml:space="preserve">: Update </w:t>
      </w:r>
      <w:r w:rsidRPr="00F85B07">
        <w:t>Profile</w:t>
      </w:r>
    </w:p>
    <w:p w14:paraId="5033F70C" w14:textId="77777777" w:rsidR="00D149FE" w:rsidRPr="00F85B07" w:rsidRDefault="00D149FE" w:rsidP="00D149FE">
      <w:pPr>
        <w:spacing w:before="0" w:after="200" w:line="276" w:lineRule="auto"/>
        <w:jc w:val="left"/>
        <w:rPr>
          <w:rFonts w:eastAsia="Malgun Gothic"/>
          <w:szCs w:val="22"/>
          <w:lang w:eastAsia="ko-KR" w:bidi="ar-SA"/>
        </w:rPr>
      </w:pPr>
    </w:p>
    <w:p w14:paraId="74996E15" w14:textId="77777777" w:rsidR="00D149FE" w:rsidRPr="00F85B07" w:rsidRDefault="00D149FE" w:rsidP="00D149FE">
      <w:pPr>
        <w:spacing w:before="0" w:after="200" w:line="276" w:lineRule="auto"/>
        <w:jc w:val="left"/>
        <w:rPr>
          <w:szCs w:val="22"/>
          <w:lang w:eastAsia="en-GB" w:bidi="ar-SA"/>
        </w:rPr>
      </w:pPr>
      <w:r w:rsidRPr="00F85B07">
        <w:rPr>
          <w:b/>
          <w:szCs w:val="22"/>
          <w:lang w:eastAsia="en-GB" w:bidi="ar-SA"/>
        </w:rPr>
        <w:t>Start Conditions:</w:t>
      </w:r>
    </w:p>
    <w:p w14:paraId="0ADAF08A" w14:textId="77777777" w:rsidR="00604EE7" w:rsidRPr="00CF102B" w:rsidRDefault="00604EE7" w:rsidP="00604EE7">
      <w:pPr>
        <w:spacing w:before="0" w:after="200" w:line="276" w:lineRule="auto"/>
        <w:jc w:val="left"/>
        <w:rPr>
          <w:rFonts w:eastAsia="Times New Roman"/>
          <w:szCs w:val="22"/>
          <w:lang w:val="en-US" w:eastAsia="ko-KR" w:bidi="ar-SA"/>
        </w:rPr>
      </w:pPr>
      <w:r w:rsidRPr="00CF102B">
        <w:rPr>
          <w:rFonts w:eastAsia="Times New Roman" w:hint="eastAsia"/>
          <w:szCs w:val="22"/>
          <w:lang w:val="en-US" w:eastAsia="ko-KR" w:bidi="ar-SA"/>
        </w:rPr>
        <w:lastRenderedPageBreak/>
        <w:t xml:space="preserve">A Polling Address </w:t>
      </w:r>
      <w:r w:rsidRPr="00CF102B">
        <w:rPr>
          <w:rFonts w:eastAsia="Times New Roman"/>
          <w:szCs w:val="22"/>
          <w:lang w:val="en-US" w:eastAsia="ko-KR" w:bidi="ar-SA"/>
        </w:rPr>
        <w:t xml:space="preserve">is </w:t>
      </w:r>
      <w:r w:rsidRPr="00CF102B">
        <w:rPr>
          <w:rFonts w:eastAsia="Times New Roman" w:hint="eastAsia"/>
          <w:szCs w:val="22"/>
          <w:lang w:val="en-US" w:eastAsia="ko-KR" w:bidi="ar-SA"/>
        </w:rPr>
        <w:t>present in the Profile Metadata of the target Profile.</w:t>
      </w:r>
    </w:p>
    <w:p w14:paraId="3D211CF5" w14:textId="77777777" w:rsidR="00D149FE" w:rsidRPr="00F85B07" w:rsidRDefault="00D149FE" w:rsidP="00D149FE">
      <w:pPr>
        <w:spacing w:before="0" w:after="200" w:line="276" w:lineRule="auto"/>
        <w:jc w:val="left"/>
        <w:rPr>
          <w:szCs w:val="22"/>
          <w:lang w:val="en-US" w:eastAsia="en-GB" w:bidi="ar-SA"/>
        </w:rPr>
      </w:pPr>
      <w:r w:rsidRPr="00F85B07">
        <w:rPr>
          <w:szCs w:val="22"/>
          <w:lang w:val="en-US" w:eastAsia="en-GB" w:bidi="ar-SA"/>
        </w:rPr>
        <w:t xml:space="preserve">When the </w:t>
      </w:r>
      <w:r w:rsidRPr="00CF102B">
        <w:rPr>
          <w:rFonts w:eastAsia="Times New Roman" w:hint="eastAsia"/>
          <w:szCs w:val="22"/>
          <w:lang w:val="en-US" w:eastAsia="ko-KR" w:bidi="ar-SA"/>
        </w:rPr>
        <w:t xml:space="preserve">target </w:t>
      </w:r>
      <w:r w:rsidRPr="00F85B07">
        <w:rPr>
          <w:szCs w:val="22"/>
          <w:lang w:val="en-US" w:eastAsia="en-GB" w:bidi="ar-SA"/>
        </w:rPr>
        <w:t>Profile is an Operational Profile:</w:t>
      </w:r>
    </w:p>
    <w:p w14:paraId="3A60AA43" w14:textId="1BB5C22A" w:rsidR="00D149FE" w:rsidRPr="00F85B07" w:rsidRDefault="00F66DD3" w:rsidP="00BD45AD">
      <w:pPr>
        <w:tabs>
          <w:tab w:val="left" w:pos="680"/>
        </w:tabs>
        <w:spacing w:before="0" w:after="200" w:line="276" w:lineRule="auto"/>
        <w:ind w:left="680" w:hanging="340"/>
        <w:jc w:val="left"/>
        <w:rPr>
          <w:rFonts w:eastAsia="Calibri" w:cs="Arial"/>
          <w:color w:val="000000"/>
          <w:szCs w:val="22"/>
          <w:lang w:val="en-US" w:eastAsia="en-GB" w:bidi="ar-SA"/>
        </w:rPr>
      </w:pPr>
      <w:r w:rsidRPr="00F85B07">
        <w:rPr>
          <w:rFonts w:ascii="Symbol" w:eastAsia="Calibri" w:hAnsi="Symbol" w:cs="Arial"/>
          <w:color w:val="000000"/>
          <w:szCs w:val="22"/>
          <w:lang w:val="en-US" w:eastAsia="en-GB" w:bidi="ar-SA"/>
        </w:rPr>
        <w:t></w:t>
      </w:r>
      <w:r w:rsidRPr="00F85B07">
        <w:rPr>
          <w:rFonts w:ascii="Symbol" w:eastAsia="Calibri" w:hAnsi="Symbol" w:cs="Arial"/>
          <w:color w:val="000000"/>
          <w:szCs w:val="22"/>
          <w:lang w:val="en-US" w:eastAsia="en-GB" w:bidi="ar-SA"/>
        </w:rPr>
        <w:tab/>
      </w:r>
      <w:r w:rsidR="00D149FE" w:rsidRPr="00F85B07">
        <w:rPr>
          <w:szCs w:val="22"/>
          <w:lang w:eastAsia="en-GB" w:bidi="ar-SA"/>
        </w:rPr>
        <w:t xml:space="preserve">User Intent is </w:t>
      </w:r>
      <w:r w:rsidR="00C27B3B">
        <w:rPr>
          <w:szCs w:val="22"/>
          <w:lang w:eastAsia="en-GB" w:bidi="ar-SA"/>
        </w:rPr>
        <w:t>acquired</w:t>
      </w:r>
      <w:r w:rsidR="00D149FE" w:rsidRPr="00F85B07">
        <w:rPr>
          <w:szCs w:val="22"/>
          <w:lang w:eastAsia="en-GB" w:bidi="ar-SA"/>
        </w:rPr>
        <w:t xml:space="preserve"> as defined in SGP.21 [</w:t>
      </w:r>
      <w:hyperlink w:anchor="SGP21" w:history="1">
        <w:r w:rsidR="00D149FE" w:rsidRPr="00F85B07">
          <w:rPr>
            <w:szCs w:val="22"/>
            <w:lang w:eastAsia="en-GB" w:bidi="ar-SA"/>
          </w:rPr>
          <w:t>4</w:t>
        </w:r>
      </w:hyperlink>
      <w:r w:rsidR="00D149FE" w:rsidRPr="00F85B07">
        <w:rPr>
          <w:szCs w:val="22"/>
          <w:lang w:eastAsia="en-GB" w:bidi="ar-SA"/>
        </w:rPr>
        <w:t>]</w:t>
      </w:r>
      <w:r w:rsidR="00D149FE" w:rsidRPr="00F85B07">
        <w:rPr>
          <w:rFonts w:eastAsia="Calibri" w:cs="Arial"/>
          <w:color w:val="000000"/>
          <w:szCs w:val="22"/>
          <w:lang w:val="en-US" w:eastAsia="en-GB" w:bidi="ar-SA"/>
        </w:rPr>
        <w:t>.</w:t>
      </w:r>
    </w:p>
    <w:p w14:paraId="6025B595" w14:textId="77777777" w:rsidR="00D149FE" w:rsidRPr="00F85B07" w:rsidRDefault="00D149FE" w:rsidP="00D149FE">
      <w:pPr>
        <w:spacing w:before="0" w:after="200" w:line="276" w:lineRule="auto"/>
        <w:jc w:val="left"/>
        <w:rPr>
          <w:szCs w:val="22"/>
          <w:lang w:eastAsia="en-GB" w:bidi="ar-SA"/>
        </w:rPr>
      </w:pPr>
      <w:r w:rsidRPr="00F85B07">
        <w:rPr>
          <w:b/>
          <w:szCs w:val="22"/>
          <w:lang w:eastAsia="en-GB" w:bidi="ar-SA"/>
        </w:rPr>
        <w:t>Procedure:</w:t>
      </w:r>
    </w:p>
    <w:p w14:paraId="21B3F989" w14:textId="7C3C5F8E" w:rsidR="00D149FE" w:rsidRPr="00F85B07" w:rsidRDefault="00F66DD3" w:rsidP="00BD45AD">
      <w:pPr>
        <w:tabs>
          <w:tab w:val="left" w:pos="340"/>
        </w:tabs>
        <w:spacing w:before="0" w:after="200" w:line="276" w:lineRule="auto"/>
        <w:ind w:left="680" w:hanging="340"/>
        <w:contextualSpacing/>
      </w:pPr>
      <w:r w:rsidRPr="00F85B07">
        <w:t>1.</w:t>
      </w:r>
      <w:r w:rsidRPr="00F85B07">
        <w:tab/>
      </w:r>
      <w:r w:rsidR="00D149FE" w:rsidRPr="00F85B07">
        <w:t xml:space="preserve">The End User </w:t>
      </w:r>
      <w:r w:rsidR="00D149FE">
        <w:rPr>
          <w:rFonts w:eastAsia="Malgun Gothic" w:hint="eastAsia"/>
          <w:lang w:eastAsia="ko-KR"/>
        </w:rPr>
        <w:t>selects</w:t>
      </w:r>
      <w:r w:rsidR="00D149FE" w:rsidRPr="00F85B07">
        <w:rPr>
          <w:rFonts w:eastAsia="Malgun Gothic" w:hint="eastAsia"/>
          <w:lang w:eastAsia="ko-KR"/>
        </w:rPr>
        <w:t xml:space="preserve"> </w:t>
      </w:r>
      <w:r w:rsidR="00D149FE">
        <w:rPr>
          <w:rFonts w:eastAsia="Malgun Gothic" w:hint="eastAsia"/>
          <w:lang w:eastAsia="ko-KR"/>
        </w:rPr>
        <w:t xml:space="preserve">target </w:t>
      </w:r>
      <w:r w:rsidR="00D149FE" w:rsidRPr="00F85B07">
        <w:rPr>
          <w:rFonts w:eastAsia="Malgun Gothic" w:hint="eastAsia"/>
          <w:lang w:eastAsia="ko-KR"/>
        </w:rPr>
        <w:t>Profile</w:t>
      </w:r>
      <w:r w:rsidR="00D149FE">
        <w:rPr>
          <w:rFonts w:eastAsia="Malgun Gothic" w:hint="eastAsia"/>
          <w:lang w:eastAsia="ko-KR"/>
        </w:rPr>
        <w:t>(</w:t>
      </w:r>
      <w:r w:rsidR="00D149FE" w:rsidRPr="00F85B07">
        <w:rPr>
          <w:rFonts w:eastAsia="Malgun Gothic" w:hint="eastAsia"/>
          <w:lang w:eastAsia="ko-KR"/>
        </w:rPr>
        <w:t>s</w:t>
      </w:r>
      <w:r w:rsidR="00D149FE">
        <w:rPr>
          <w:rFonts w:eastAsia="Malgun Gothic" w:hint="eastAsia"/>
          <w:lang w:eastAsia="ko-KR"/>
        </w:rPr>
        <w:t xml:space="preserve">) to be updated. The implementation of selecting the Profile is </w:t>
      </w:r>
      <w:r w:rsidR="0072324E">
        <w:t>Device m</w:t>
      </w:r>
      <w:r w:rsidR="0072324E" w:rsidRPr="0072324E">
        <w:t>anufacturer</w:t>
      </w:r>
      <w:r w:rsidR="00D149FE">
        <w:rPr>
          <w:rFonts w:eastAsia="Malgun Gothic" w:hint="eastAsia"/>
          <w:lang w:eastAsia="ko-KR"/>
        </w:rPr>
        <w:t xml:space="preserve"> specific. For instance:</w:t>
      </w:r>
    </w:p>
    <w:p w14:paraId="1078BF89" w14:textId="008A89A4" w:rsidR="00D149FE" w:rsidRPr="00F85B07" w:rsidRDefault="00F66DD3" w:rsidP="00BD45AD">
      <w:pPr>
        <w:tabs>
          <w:tab w:val="left" w:pos="1020"/>
        </w:tabs>
        <w:spacing w:before="0" w:after="200" w:line="276" w:lineRule="auto"/>
        <w:ind w:left="1360" w:hanging="340"/>
        <w:contextualSpacing/>
      </w:pPr>
      <w:r w:rsidRPr="00F85B07">
        <w:t>a)</w:t>
      </w:r>
      <w:r w:rsidRPr="00F85B07">
        <w:tab/>
      </w:r>
      <w:r w:rsidR="00D149FE">
        <w:rPr>
          <w:rFonts w:eastAsia="Malgun Gothic" w:hint="eastAsia"/>
          <w:lang w:eastAsia="ko-KR"/>
        </w:rPr>
        <w:t xml:space="preserve">'Update a Profile': </w:t>
      </w:r>
      <w:r w:rsidR="00D149FE" w:rsidRPr="00F85B07">
        <w:rPr>
          <w:rFonts w:eastAsia="Malgun Gothic" w:hint="eastAsia"/>
          <w:lang w:eastAsia="ko-KR"/>
        </w:rPr>
        <w:t xml:space="preserve">The End User </w:t>
      </w:r>
      <w:r w:rsidR="00D149FE" w:rsidRPr="00F85B07">
        <w:t xml:space="preserve">is presented </w:t>
      </w:r>
      <w:r w:rsidR="00221B95">
        <w:t xml:space="preserve">with </w:t>
      </w:r>
      <w:r w:rsidR="00D149FE" w:rsidRPr="00F85B07">
        <w:t>a user interface that displays the list of installed Profiles within the eUICC as described in "List Profiles" procedure (section</w:t>
      </w:r>
      <w:r w:rsidR="00D149FE" w:rsidRPr="00CF102B">
        <w:rPr>
          <w:rFonts w:eastAsia="Times New Roman" w:hint="eastAsia"/>
          <w:lang w:eastAsia="ko-KR"/>
        </w:rPr>
        <w:t xml:space="preserve"> 3.2.4</w:t>
      </w:r>
      <w:r w:rsidR="00D149FE" w:rsidRPr="00F85B07">
        <w:t>)</w:t>
      </w:r>
      <w:r w:rsidR="00D149FE" w:rsidRPr="00F85B07">
        <w:rPr>
          <w:rFonts w:eastAsia="Malgun Gothic" w:hint="eastAsia"/>
          <w:lang w:eastAsia="ko-KR"/>
        </w:rPr>
        <w:t>.</w:t>
      </w:r>
      <w:r w:rsidR="00D149FE" w:rsidRPr="00F85B07">
        <w:t xml:space="preserve"> The End User selects </w:t>
      </w:r>
      <w:r w:rsidR="00D149FE" w:rsidRPr="00CF102B">
        <w:rPr>
          <w:rFonts w:eastAsia="Times New Roman" w:hint="eastAsia"/>
          <w:lang w:eastAsia="ko-KR"/>
        </w:rPr>
        <w:t xml:space="preserve">a target </w:t>
      </w:r>
      <w:r w:rsidR="00D149FE" w:rsidRPr="00F85B07">
        <w:t>Profile</w:t>
      </w:r>
      <w:r w:rsidR="00D149FE">
        <w:rPr>
          <w:rFonts w:eastAsia="Malgun Gothic" w:hint="eastAsia"/>
          <w:lang w:eastAsia="ko-KR"/>
        </w:rPr>
        <w:t>, and confirms its update</w:t>
      </w:r>
      <w:r w:rsidR="00D149FE" w:rsidRPr="00F85B07">
        <w:t>.</w:t>
      </w:r>
      <w:r w:rsidR="00D149FE" w:rsidRPr="00F85B07">
        <w:rPr>
          <w:rFonts w:eastAsia="Malgun Gothic" w:hint="eastAsia"/>
          <w:lang w:eastAsia="ko-KR"/>
        </w:rPr>
        <w:t xml:space="preserve"> </w:t>
      </w:r>
      <w:r w:rsidR="0027306A" w:rsidRPr="00CF102B">
        <w:rPr>
          <w:rFonts w:eastAsia="Times New Roman" w:hint="eastAsia"/>
          <w:lang w:eastAsia="ko-KR"/>
        </w:rPr>
        <w:t xml:space="preserve">When </w:t>
      </w:r>
      <w:r w:rsidR="0027306A" w:rsidRPr="00CF102B">
        <w:rPr>
          <w:rFonts w:eastAsia="Times New Roman"/>
          <w:lang w:eastAsia="ko-KR"/>
        </w:rPr>
        <w:t xml:space="preserve">performing subsequent Common Mutual Authentication procedure(s) </w:t>
      </w:r>
      <w:r w:rsidR="0027306A" w:rsidRPr="00CF102B">
        <w:rPr>
          <w:rFonts w:eastAsia="Times New Roman" w:hint="eastAsia"/>
          <w:lang w:eastAsia="ko-KR"/>
        </w:rPr>
        <w:t xml:space="preserve">with </w:t>
      </w:r>
      <w:r w:rsidR="0027306A" w:rsidRPr="00CF102B">
        <w:rPr>
          <w:rFonts w:eastAsia="Times New Roman"/>
          <w:lang w:eastAsia="ko-KR"/>
        </w:rPr>
        <w:t xml:space="preserve">the </w:t>
      </w:r>
      <w:r w:rsidR="0027306A" w:rsidRPr="00CF102B">
        <w:rPr>
          <w:rFonts w:eastAsia="Times New Roman" w:hint="eastAsia"/>
          <w:lang w:eastAsia="ko-KR"/>
        </w:rPr>
        <w:t>SM-XX</w:t>
      </w:r>
      <w:r w:rsidR="0027306A" w:rsidRPr="00CF102B">
        <w:rPr>
          <w:rFonts w:eastAsia="Times New Roman"/>
          <w:lang w:eastAsia="ko-KR"/>
        </w:rPr>
        <w:t>(s)</w:t>
      </w:r>
      <w:r w:rsidR="0027306A" w:rsidRPr="00CF102B">
        <w:rPr>
          <w:rFonts w:eastAsia="Times New Roman" w:hint="eastAsia"/>
          <w:lang w:eastAsia="ko-KR"/>
        </w:rPr>
        <w:t>,</w:t>
      </w:r>
      <w:r w:rsidR="0027306A" w:rsidRPr="00394545">
        <w:rPr>
          <w:rFonts w:eastAsia="Malgun Gothic" w:hint="eastAsia"/>
          <w:lang w:eastAsia="ko-KR"/>
        </w:rPr>
        <w:t xml:space="preserve"> </w:t>
      </w:r>
      <w:r w:rsidR="0027306A">
        <w:rPr>
          <w:rFonts w:eastAsia="Malgun Gothic" w:hint="eastAsia"/>
          <w:lang w:eastAsia="ko-KR"/>
        </w:rPr>
        <w:t xml:space="preserve">the LPAd SHALL set </w:t>
      </w:r>
      <w:r w:rsidR="0027306A" w:rsidRPr="0009138E">
        <w:rPr>
          <w:rStyle w:val="ASN1referencesChar"/>
          <w:rFonts w:hint="eastAsia"/>
        </w:rPr>
        <w:t>operationType</w:t>
      </w:r>
      <w:r w:rsidR="0027306A" w:rsidRPr="00394545">
        <w:rPr>
          <w:rFonts w:eastAsia="Malgun Gothic" w:hint="eastAsia"/>
          <w:lang w:eastAsia="ko-KR"/>
        </w:rPr>
        <w:t xml:space="preserve"> </w:t>
      </w:r>
      <w:r w:rsidR="0027306A">
        <w:rPr>
          <w:rFonts w:eastAsia="Malgun Gothic"/>
          <w:lang w:eastAsia="ko-KR"/>
        </w:rPr>
        <w:t xml:space="preserve">to </w:t>
      </w:r>
      <w:r w:rsidR="0027306A">
        <w:rPr>
          <w:rFonts w:eastAsia="Malgun Gothic" w:hint="eastAsia"/>
          <w:lang w:eastAsia="ko-KR"/>
        </w:rPr>
        <w:t xml:space="preserve">include </w:t>
      </w:r>
      <w:r w:rsidR="0027306A" w:rsidRPr="0009138E">
        <w:rPr>
          <w:rStyle w:val="ASN1referencesChar"/>
        </w:rPr>
        <w:t>rpm</w:t>
      </w:r>
      <w:r w:rsidR="0027306A" w:rsidRPr="00394545">
        <w:rPr>
          <w:rFonts w:eastAsia="Malgun Gothic"/>
          <w:lang w:eastAsia="ko-KR"/>
        </w:rPr>
        <w:t xml:space="preserve"> </w:t>
      </w:r>
      <w:r w:rsidR="0027306A" w:rsidRPr="00394545">
        <w:rPr>
          <w:rFonts w:eastAsia="Malgun Gothic" w:hint="eastAsia"/>
          <w:lang w:eastAsia="ko-KR"/>
        </w:rPr>
        <w:t xml:space="preserve">and </w:t>
      </w:r>
      <w:r w:rsidR="0027306A">
        <w:rPr>
          <w:rFonts w:eastAsia="Malgun Gothic" w:hint="eastAsia"/>
          <w:lang w:eastAsia="ko-KR"/>
        </w:rPr>
        <w:t xml:space="preserve">SHALL provide the </w:t>
      </w:r>
      <w:r w:rsidR="0027306A" w:rsidRPr="00394545">
        <w:rPr>
          <w:rFonts w:eastAsia="Malgun Gothic"/>
          <w:lang w:eastAsia="ko-KR"/>
        </w:rPr>
        <w:t xml:space="preserve">ICCID </w:t>
      </w:r>
      <w:r w:rsidR="0027306A">
        <w:rPr>
          <w:rFonts w:eastAsia="Malgun Gothic" w:hint="eastAsia"/>
          <w:lang w:eastAsia="ko-KR"/>
        </w:rPr>
        <w:t>of the target Profile</w:t>
      </w:r>
      <w:r w:rsidR="0027306A">
        <w:rPr>
          <w:rFonts w:eastAsia="Malgun Gothic"/>
          <w:lang w:eastAsia="ko-KR"/>
        </w:rPr>
        <w:t>.</w:t>
      </w:r>
    </w:p>
    <w:p w14:paraId="0358982E" w14:textId="03FAE1D7" w:rsidR="00D149FE" w:rsidRPr="001C6991" w:rsidRDefault="00F66DD3" w:rsidP="00BD45AD">
      <w:pPr>
        <w:tabs>
          <w:tab w:val="left" w:pos="1020"/>
        </w:tabs>
        <w:spacing w:before="0" w:after="200" w:line="276" w:lineRule="auto"/>
        <w:ind w:left="1360" w:hanging="340"/>
        <w:contextualSpacing/>
      </w:pPr>
      <w:r w:rsidRPr="001C6991">
        <w:t>b)</w:t>
      </w:r>
      <w:r w:rsidRPr="001C6991">
        <w:tab/>
      </w:r>
      <w:r w:rsidR="00D149FE">
        <w:rPr>
          <w:rFonts w:eastAsia="Malgun Gothic" w:hint="eastAsia"/>
          <w:lang w:eastAsia="ko-KR"/>
        </w:rPr>
        <w:t xml:space="preserve">'Update all Profiles': </w:t>
      </w:r>
      <w:r w:rsidR="00D149FE" w:rsidRPr="00F85B07">
        <w:rPr>
          <w:rFonts w:eastAsia="Malgun Gothic" w:hint="eastAsia"/>
          <w:lang w:eastAsia="ko-KR"/>
        </w:rPr>
        <w:t xml:space="preserve">The End User is presented </w:t>
      </w:r>
      <w:r w:rsidR="00221B95">
        <w:rPr>
          <w:rFonts w:eastAsia="Malgun Gothic"/>
          <w:lang w:eastAsia="ko-KR"/>
        </w:rPr>
        <w:t xml:space="preserve">with </w:t>
      </w:r>
      <w:r w:rsidR="00D149FE" w:rsidRPr="00F85B07">
        <w:rPr>
          <w:rFonts w:eastAsia="Malgun Gothic" w:hint="eastAsia"/>
          <w:lang w:eastAsia="ko-KR"/>
        </w:rPr>
        <w:t>a user interface describing that all installed Profiles will be updated. The End User confi</w:t>
      </w:r>
      <w:r w:rsidR="00D149FE">
        <w:rPr>
          <w:rFonts w:eastAsia="Malgun Gothic" w:hint="eastAsia"/>
          <w:lang w:eastAsia="ko-KR"/>
        </w:rPr>
        <w:t xml:space="preserve">rms the update of all Profiles. </w:t>
      </w:r>
      <w:r w:rsidR="0027306A" w:rsidRPr="00CF102B">
        <w:rPr>
          <w:rFonts w:eastAsia="Times New Roman" w:hint="eastAsia"/>
          <w:lang w:eastAsia="ko-KR"/>
        </w:rPr>
        <w:t xml:space="preserve">When </w:t>
      </w:r>
      <w:r w:rsidR="0027306A" w:rsidRPr="00CF102B">
        <w:rPr>
          <w:rFonts w:eastAsia="Times New Roman"/>
          <w:lang w:eastAsia="ko-KR"/>
        </w:rPr>
        <w:t xml:space="preserve">performing subsequent the Common Mutual Authentication procedure(s) </w:t>
      </w:r>
      <w:r w:rsidR="0027306A" w:rsidRPr="00CF102B">
        <w:rPr>
          <w:rFonts w:eastAsia="Times New Roman" w:hint="eastAsia"/>
          <w:lang w:eastAsia="ko-KR"/>
        </w:rPr>
        <w:t xml:space="preserve">with </w:t>
      </w:r>
      <w:r w:rsidR="0027306A" w:rsidRPr="00CF102B">
        <w:rPr>
          <w:rFonts w:eastAsia="Times New Roman"/>
          <w:lang w:eastAsia="ko-KR"/>
        </w:rPr>
        <w:t xml:space="preserve">the </w:t>
      </w:r>
      <w:r w:rsidR="0027306A" w:rsidRPr="00CF102B">
        <w:rPr>
          <w:rFonts w:eastAsia="Times New Roman" w:hint="eastAsia"/>
          <w:lang w:eastAsia="ko-KR"/>
        </w:rPr>
        <w:t>SM-XX</w:t>
      </w:r>
      <w:r w:rsidR="0027306A" w:rsidRPr="00CF102B">
        <w:rPr>
          <w:rFonts w:eastAsia="Times New Roman"/>
          <w:lang w:eastAsia="ko-KR"/>
        </w:rPr>
        <w:t>(s)</w:t>
      </w:r>
      <w:r w:rsidR="0027306A" w:rsidRPr="00CF102B">
        <w:rPr>
          <w:rFonts w:eastAsia="Times New Roman" w:hint="eastAsia"/>
          <w:lang w:eastAsia="ko-KR"/>
        </w:rPr>
        <w:t xml:space="preserve">, </w:t>
      </w:r>
      <w:r w:rsidR="0027306A">
        <w:rPr>
          <w:rFonts w:eastAsia="Malgun Gothic" w:hint="eastAsia"/>
          <w:lang w:eastAsia="ko-KR"/>
        </w:rPr>
        <w:t>the LPAd SHALL se</w:t>
      </w:r>
      <w:r w:rsidR="0027306A">
        <w:rPr>
          <w:rFonts w:eastAsia="Malgun Gothic"/>
          <w:lang w:eastAsia="ko-KR"/>
        </w:rPr>
        <w:t>t</w:t>
      </w:r>
      <w:r w:rsidR="0027306A">
        <w:rPr>
          <w:rFonts w:eastAsia="Malgun Gothic" w:hint="eastAsia"/>
          <w:lang w:eastAsia="ko-KR"/>
        </w:rPr>
        <w:t xml:space="preserve"> </w:t>
      </w:r>
      <w:r w:rsidR="0027306A" w:rsidRPr="0009138E">
        <w:rPr>
          <w:rStyle w:val="ASN1referencesChar"/>
          <w:rFonts w:hint="eastAsia"/>
        </w:rPr>
        <w:t>operationType</w:t>
      </w:r>
      <w:r w:rsidR="0027306A" w:rsidRPr="00394545">
        <w:rPr>
          <w:rFonts w:eastAsia="Malgun Gothic" w:hint="eastAsia"/>
          <w:lang w:eastAsia="ko-KR"/>
        </w:rPr>
        <w:t xml:space="preserve"> </w:t>
      </w:r>
      <w:r w:rsidR="0027306A">
        <w:rPr>
          <w:rFonts w:eastAsia="Malgun Gothic"/>
          <w:lang w:eastAsia="ko-KR"/>
        </w:rPr>
        <w:t xml:space="preserve">to </w:t>
      </w:r>
      <w:r w:rsidR="0027306A">
        <w:rPr>
          <w:rFonts w:eastAsia="Malgun Gothic" w:hint="eastAsia"/>
          <w:lang w:eastAsia="ko-KR"/>
        </w:rPr>
        <w:t xml:space="preserve">include </w:t>
      </w:r>
      <w:r w:rsidR="0027306A" w:rsidRPr="0009138E">
        <w:rPr>
          <w:rStyle w:val="ASN1referencesChar"/>
        </w:rPr>
        <w:t>rpm</w:t>
      </w:r>
      <w:r w:rsidR="0027306A" w:rsidRPr="00394545">
        <w:rPr>
          <w:rFonts w:eastAsia="Malgun Gothic"/>
          <w:lang w:eastAsia="ko-KR"/>
        </w:rPr>
        <w:t xml:space="preserve"> </w:t>
      </w:r>
      <w:r w:rsidR="0027306A" w:rsidRPr="00394545">
        <w:rPr>
          <w:rFonts w:eastAsia="Malgun Gothic" w:hint="eastAsia"/>
          <w:lang w:eastAsia="ko-KR"/>
        </w:rPr>
        <w:t xml:space="preserve">and </w:t>
      </w:r>
      <w:r w:rsidR="0027306A">
        <w:rPr>
          <w:rFonts w:eastAsia="Malgun Gothic" w:hint="eastAsia"/>
          <w:lang w:eastAsia="ko-KR"/>
        </w:rPr>
        <w:t>SHOUL</w:t>
      </w:r>
      <w:r w:rsidR="0027306A">
        <w:rPr>
          <w:rFonts w:eastAsia="Malgun Gothic"/>
          <w:lang w:eastAsia="ko-KR"/>
        </w:rPr>
        <w:t>D</w:t>
      </w:r>
      <w:r w:rsidR="0027306A">
        <w:rPr>
          <w:rFonts w:eastAsia="Malgun Gothic" w:hint="eastAsia"/>
          <w:lang w:eastAsia="ko-KR"/>
        </w:rPr>
        <w:t xml:space="preserve"> provide the </w:t>
      </w:r>
      <w:r w:rsidR="0027306A" w:rsidRPr="00394545">
        <w:rPr>
          <w:rFonts w:eastAsia="Malgun Gothic"/>
          <w:lang w:eastAsia="ko-KR"/>
        </w:rPr>
        <w:t xml:space="preserve">ICCID </w:t>
      </w:r>
      <w:r w:rsidR="0027306A">
        <w:rPr>
          <w:rFonts w:eastAsia="Malgun Gothic" w:hint="eastAsia"/>
          <w:lang w:eastAsia="ko-KR"/>
        </w:rPr>
        <w:t>of the target Profile</w:t>
      </w:r>
      <w:r w:rsidR="0027306A" w:rsidRPr="00394545">
        <w:rPr>
          <w:rFonts w:eastAsia="Malgun Gothic" w:hint="eastAsia"/>
          <w:lang w:eastAsia="ko-KR"/>
        </w:rPr>
        <w:t>.</w:t>
      </w:r>
    </w:p>
    <w:p w14:paraId="4AF6CE32" w14:textId="77777777" w:rsidR="00D149FE" w:rsidRPr="00CF102B" w:rsidRDefault="00D149FE" w:rsidP="00D149FE">
      <w:pPr>
        <w:spacing w:before="0" w:after="200" w:line="276" w:lineRule="auto"/>
        <w:ind w:left="680"/>
        <w:contextualSpacing/>
        <w:rPr>
          <w:rFonts w:eastAsia="Times New Roman"/>
          <w:lang w:eastAsia="ko-KR"/>
        </w:rPr>
      </w:pPr>
    </w:p>
    <w:p w14:paraId="79512A67" w14:textId="11D7D219" w:rsidR="00D149FE" w:rsidRPr="00D45C93" w:rsidRDefault="00D149FE" w:rsidP="00D149FE">
      <w:pPr>
        <w:spacing w:before="0" w:after="200" w:line="276" w:lineRule="auto"/>
        <w:jc w:val="left"/>
      </w:pPr>
      <w:r w:rsidRPr="00CF102B">
        <w:rPr>
          <w:rFonts w:eastAsia="Times New Roman" w:hint="eastAsia"/>
          <w:lang w:eastAsia="ko-KR"/>
        </w:rPr>
        <w:t>The LPAd iterates steps (2) to (4) for all Polling Addresses as required in step (1).</w:t>
      </w:r>
    </w:p>
    <w:p w14:paraId="39D4B43E" w14:textId="45F05108" w:rsidR="00D149FE" w:rsidRPr="00D45C93" w:rsidRDefault="00F66DD3" w:rsidP="00BD45AD">
      <w:pPr>
        <w:tabs>
          <w:tab w:val="left" w:pos="340"/>
        </w:tabs>
        <w:spacing w:before="0" w:after="200" w:line="276" w:lineRule="auto"/>
        <w:ind w:left="680" w:hanging="340"/>
        <w:contextualSpacing/>
      </w:pPr>
      <w:r w:rsidRPr="00D45C93">
        <w:t>2.</w:t>
      </w:r>
      <w:r w:rsidRPr="00D45C93">
        <w:tab/>
      </w:r>
      <w:r w:rsidR="00D149FE" w:rsidRPr="00F85B07">
        <w:rPr>
          <w:rFonts w:eastAsia="Malgun Gothic" w:hint="eastAsia"/>
          <w:lang w:eastAsia="ko-KR"/>
        </w:rPr>
        <w:t xml:space="preserve">The LPAd </w:t>
      </w:r>
      <w:r w:rsidR="00D149FE">
        <w:rPr>
          <w:rFonts w:eastAsia="Malgun Gothic" w:hint="eastAsia"/>
          <w:lang w:eastAsia="ko-KR"/>
        </w:rPr>
        <w:t xml:space="preserve">retrieves </w:t>
      </w:r>
      <w:r w:rsidR="00D149FE" w:rsidRPr="00F85B07">
        <w:rPr>
          <w:rFonts w:eastAsia="Malgun Gothic" w:hint="eastAsia"/>
          <w:lang w:eastAsia="ko-KR"/>
        </w:rPr>
        <w:t xml:space="preserve">the </w:t>
      </w:r>
      <w:r w:rsidR="00D149FE">
        <w:rPr>
          <w:rFonts w:eastAsia="Malgun Gothic" w:hint="eastAsia"/>
          <w:lang w:eastAsia="ko-KR"/>
        </w:rPr>
        <w:t>Polling Address of the target Profile.</w:t>
      </w:r>
    </w:p>
    <w:p w14:paraId="30138E0F" w14:textId="1E33D7F3" w:rsidR="00D149FE" w:rsidRPr="00D45C93" w:rsidRDefault="00F66DD3" w:rsidP="00BD45AD">
      <w:pPr>
        <w:tabs>
          <w:tab w:val="left" w:pos="340"/>
        </w:tabs>
        <w:spacing w:before="0" w:after="200" w:line="276" w:lineRule="auto"/>
        <w:ind w:left="680" w:hanging="340"/>
        <w:contextualSpacing/>
      </w:pPr>
      <w:r w:rsidRPr="00D45C93">
        <w:t>3.</w:t>
      </w:r>
      <w:r w:rsidRPr="00D45C93">
        <w:tab/>
      </w:r>
      <w:r w:rsidR="00D149FE" w:rsidRPr="00CF102B">
        <w:rPr>
          <w:rFonts w:eastAsia="Times New Roman" w:hint="eastAsia"/>
          <w:lang w:eastAsia="ko-KR"/>
        </w:rPr>
        <w:t xml:space="preserve">(Optional) If the </w:t>
      </w:r>
      <w:r w:rsidR="00D149FE" w:rsidRPr="00CF102B">
        <w:rPr>
          <w:rFonts w:eastAsia="Times New Roman"/>
          <w:lang w:eastAsia="ko-KR"/>
        </w:rPr>
        <w:t xml:space="preserve">Polling </w:t>
      </w:r>
      <w:r w:rsidR="00D149FE" w:rsidRPr="00CF102B">
        <w:rPr>
          <w:rFonts w:eastAsia="Times New Roman" w:hint="eastAsia"/>
          <w:lang w:eastAsia="ko-KR"/>
        </w:rPr>
        <w:t xml:space="preserve">Address is an SM-DS, the LPAd performs </w:t>
      </w:r>
      <w:r w:rsidR="00D149FE" w:rsidRPr="001C6991">
        <w:rPr>
          <w:rFonts w:eastAsia="Malgun Gothic" w:hint="eastAsia"/>
          <w:lang w:eastAsia="ko-KR"/>
        </w:rPr>
        <w:t xml:space="preserve">Event Retrieval procedure </w:t>
      </w:r>
      <w:r w:rsidR="00D149FE">
        <w:rPr>
          <w:rFonts w:eastAsia="Malgun Gothic" w:hint="eastAsia"/>
          <w:lang w:eastAsia="ko-KR"/>
        </w:rPr>
        <w:t xml:space="preserve">as described in </w:t>
      </w:r>
      <w:r w:rsidR="00D149FE" w:rsidRPr="001C6991">
        <w:rPr>
          <w:rFonts w:eastAsia="Malgun Gothic" w:hint="eastAsia"/>
          <w:lang w:eastAsia="ko-KR"/>
        </w:rPr>
        <w:t>section 3.6.2</w:t>
      </w:r>
      <w:r w:rsidR="00D149FE">
        <w:rPr>
          <w:rFonts w:eastAsia="Malgun Gothic" w:hint="eastAsia"/>
          <w:lang w:eastAsia="ko-KR"/>
        </w:rPr>
        <w:t>.</w:t>
      </w:r>
    </w:p>
    <w:p w14:paraId="793D9FA0" w14:textId="6EB7161A" w:rsidR="00D149FE" w:rsidRPr="001C6991" w:rsidRDefault="00F66DD3" w:rsidP="00BD45AD">
      <w:pPr>
        <w:tabs>
          <w:tab w:val="left" w:pos="340"/>
        </w:tabs>
        <w:spacing w:before="0" w:after="200" w:line="276" w:lineRule="auto"/>
        <w:ind w:left="680" w:hanging="340"/>
        <w:contextualSpacing/>
      </w:pPr>
      <w:r w:rsidRPr="001C6991">
        <w:t>4.</w:t>
      </w:r>
      <w:r w:rsidRPr="001C6991">
        <w:tab/>
      </w:r>
      <w:r w:rsidR="00D149FE" w:rsidRPr="00F85B07">
        <w:t>The L</w:t>
      </w:r>
      <w:r w:rsidR="00D149FE" w:rsidRPr="001C6991">
        <w:rPr>
          <w:rFonts w:eastAsia="Malgun Gothic" w:hint="eastAsia"/>
          <w:lang w:eastAsia="ko-KR"/>
        </w:rPr>
        <w:t xml:space="preserve">PAd retrieves and executes the RPM </w:t>
      </w:r>
      <w:r w:rsidR="00D149FE" w:rsidRPr="001C6991">
        <w:rPr>
          <w:rFonts w:eastAsia="Malgun Gothic"/>
          <w:lang w:eastAsia="ko-KR"/>
        </w:rPr>
        <w:t>Command</w:t>
      </w:r>
      <w:r w:rsidR="00D149FE" w:rsidRPr="001C6991">
        <w:rPr>
          <w:rFonts w:eastAsia="Malgun Gothic" w:hint="eastAsia"/>
          <w:lang w:eastAsia="ko-KR"/>
        </w:rPr>
        <w:t>(s)</w:t>
      </w:r>
      <w:r w:rsidR="00D149FE" w:rsidRPr="001C6991">
        <w:rPr>
          <w:rFonts w:eastAsia="Malgun Gothic"/>
          <w:lang w:eastAsia="ko-KR"/>
        </w:rPr>
        <w:t xml:space="preserve"> </w:t>
      </w:r>
      <w:r w:rsidR="00D149FE" w:rsidRPr="001C6991">
        <w:rPr>
          <w:rFonts w:eastAsia="Malgun Gothic" w:hint="eastAsia"/>
          <w:lang w:eastAsia="ko-KR"/>
        </w:rPr>
        <w:t xml:space="preserve">from the SM-DP+ as defined </w:t>
      </w:r>
      <w:r w:rsidR="00D149FE">
        <w:rPr>
          <w:rFonts w:eastAsia="Malgun Gothic" w:hint="eastAsia"/>
          <w:lang w:eastAsia="ko-KR"/>
        </w:rPr>
        <w:t>in section 3.7.2</w:t>
      </w:r>
      <w:r w:rsidR="00C27B3B">
        <w:rPr>
          <w:rFonts w:eastAsia="Malgun Gothic" w:hint="eastAsia"/>
          <w:lang w:eastAsia="ko-KR"/>
        </w:rPr>
        <w:t>, with the Confirmation Request(s) as described therein</w:t>
      </w:r>
      <w:r w:rsidR="00087CD8">
        <w:rPr>
          <w:rFonts w:eastAsia="Malgun Gothic" w:hint="eastAsia"/>
          <w:lang w:eastAsia="ko-KR"/>
        </w:rPr>
        <w:t>.</w:t>
      </w:r>
    </w:p>
    <w:p w14:paraId="4C21B695" w14:textId="77777777" w:rsidR="00D149FE" w:rsidRDefault="00D149FE" w:rsidP="00D149FE">
      <w:pPr>
        <w:spacing w:before="0" w:after="200" w:line="276" w:lineRule="auto"/>
        <w:jc w:val="left"/>
        <w:rPr>
          <w:rFonts w:eastAsia="Malgun Gothic"/>
          <w:lang w:eastAsia="ko-KR"/>
        </w:rPr>
      </w:pPr>
    </w:p>
    <w:p w14:paraId="44665CE7" w14:textId="77777777" w:rsidR="00D149FE" w:rsidRPr="00F85B07" w:rsidRDefault="00D149FE" w:rsidP="00D149FE">
      <w:pPr>
        <w:spacing w:before="0" w:after="200" w:line="276" w:lineRule="auto"/>
        <w:jc w:val="left"/>
        <w:rPr>
          <w:szCs w:val="22"/>
          <w:lang w:eastAsia="en-GB" w:bidi="ar-SA"/>
        </w:rPr>
      </w:pPr>
      <w:r w:rsidRPr="00F85B07">
        <w:rPr>
          <w:b/>
          <w:szCs w:val="22"/>
          <w:lang w:eastAsia="en-GB" w:bidi="ar-SA"/>
        </w:rPr>
        <w:t>End Conditions:</w:t>
      </w:r>
    </w:p>
    <w:p w14:paraId="2606DD8A" w14:textId="77777777" w:rsidR="00D149FE" w:rsidRPr="00CF102B" w:rsidRDefault="00D149FE" w:rsidP="00D149FE">
      <w:pPr>
        <w:spacing w:before="0" w:after="200" w:line="276" w:lineRule="auto"/>
        <w:jc w:val="left"/>
        <w:rPr>
          <w:rFonts w:eastAsia="Times New Roman"/>
          <w:szCs w:val="22"/>
          <w:lang w:eastAsia="ko-KR" w:bidi="ar-SA"/>
        </w:rPr>
      </w:pPr>
      <w:r w:rsidRPr="00F85B07">
        <w:rPr>
          <w:szCs w:val="22"/>
          <w:lang w:eastAsia="en-GB" w:bidi="ar-SA"/>
        </w:rPr>
        <w:t xml:space="preserve">The </w:t>
      </w:r>
      <w:r w:rsidRPr="00F85B07">
        <w:rPr>
          <w:rFonts w:eastAsia="Malgun Gothic" w:hint="eastAsia"/>
          <w:szCs w:val="22"/>
          <w:lang w:eastAsia="ko-KR" w:bidi="ar-SA"/>
        </w:rPr>
        <w:t>target Profile</w:t>
      </w:r>
      <w:r>
        <w:rPr>
          <w:rFonts w:eastAsia="Malgun Gothic" w:hint="eastAsia"/>
          <w:szCs w:val="22"/>
          <w:lang w:eastAsia="ko-KR" w:bidi="ar-SA"/>
        </w:rPr>
        <w:t>(</w:t>
      </w:r>
      <w:r w:rsidRPr="00F85B07">
        <w:rPr>
          <w:rFonts w:eastAsia="Malgun Gothic" w:hint="eastAsia"/>
          <w:szCs w:val="22"/>
          <w:lang w:eastAsia="ko-KR" w:bidi="ar-SA"/>
        </w:rPr>
        <w:t>s</w:t>
      </w:r>
      <w:r>
        <w:rPr>
          <w:rFonts w:eastAsia="Malgun Gothic" w:hint="eastAsia"/>
          <w:szCs w:val="22"/>
          <w:lang w:eastAsia="ko-KR" w:bidi="ar-SA"/>
        </w:rPr>
        <w:t>)</w:t>
      </w:r>
      <w:r w:rsidRPr="00F85B07">
        <w:rPr>
          <w:rFonts w:eastAsia="Malgun Gothic" w:hint="eastAsia"/>
          <w:szCs w:val="22"/>
          <w:lang w:eastAsia="ko-KR" w:bidi="ar-SA"/>
        </w:rPr>
        <w:t xml:space="preserve"> </w:t>
      </w:r>
      <w:r>
        <w:rPr>
          <w:rFonts w:eastAsia="Malgun Gothic" w:hint="eastAsia"/>
          <w:szCs w:val="22"/>
          <w:lang w:eastAsia="ko-KR" w:bidi="ar-SA"/>
        </w:rPr>
        <w:t xml:space="preserve">is </w:t>
      </w:r>
      <w:r w:rsidRPr="00F85B07">
        <w:rPr>
          <w:rFonts w:eastAsia="Malgun Gothic" w:hint="eastAsia"/>
          <w:szCs w:val="22"/>
          <w:lang w:eastAsia="ko-KR" w:bidi="ar-SA"/>
        </w:rPr>
        <w:t xml:space="preserve">updated </w:t>
      </w:r>
      <w:r>
        <w:rPr>
          <w:rFonts w:eastAsia="Malgun Gothic" w:hint="eastAsia"/>
          <w:szCs w:val="22"/>
          <w:lang w:eastAsia="ko-KR" w:bidi="ar-SA"/>
        </w:rPr>
        <w:t xml:space="preserve">by </w:t>
      </w:r>
      <w:r w:rsidRPr="00F85B07">
        <w:rPr>
          <w:rFonts w:eastAsia="Malgun Gothic" w:hint="eastAsia"/>
          <w:szCs w:val="22"/>
          <w:lang w:eastAsia="ko-KR" w:bidi="ar-SA"/>
        </w:rPr>
        <w:t xml:space="preserve">the RPM </w:t>
      </w:r>
      <w:r w:rsidRPr="00F85B07">
        <w:rPr>
          <w:rFonts w:eastAsia="Malgun Gothic"/>
          <w:szCs w:val="22"/>
          <w:lang w:eastAsia="ko-KR" w:bidi="ar-SA"/>
        </w:rPr>
        <w:t>Command</w:t>
      </w:r>
      <w:r>
        <w:rPr>
          <w:rFonts w:eastAsia="Malgun Gothic" w:hint="eastAsia"/>
          <w:szCs w:val="22"/>
          <w:lang w:eastAsia="ko-KR" w:bidi="ar-SA"/>
        </w:rPr>
        <w:t>(s)</w:t>
      </w:r>
      <w:r w:rsidRPr="00F85B07">
        <w:rPr>
          <w:szCs w:val="22"/>
          <w:lang w:eastAsia="en-GB" w:bidi="ar-SA"/>
        </w:rPr>
        <w:t>.</w:t>
      </w:r>
    </w:p>
    <w:p w14:paraId="706DC5E1" w14:textId="1D91A8D1" w:rsidR="00D149FE" w:rsidRPr="001A3ECF" w:rsidRDefault="00F66DD3" w:rsidP="00BD45AD">
      <w:pPr>
        <w:pStyle w:val="Heading3"/>
        <w:numPr>
          <w:ilvl w:val="0"/>
          <w:numId w:val="0"/>
        </w:numPr>
        <w:tabs>
          <w:tab w:val="left" w:pos="851"/>
        </w:tabs>
        <w:ind w:left="851" w:hanging="851"/>
      </w:pPr>
      <w:bookmarkStart w:id="1427" w:name="_Toc91760886"/>
      <w:bookmarkStart w:id="1428" w:name="_Toc152332821"/>
      <w:r w:rsidRPr="001A3ECF">
        <w:rPr>
          <w:sz w:val="22"/>
        </w:rPr>
        <w:t>3.2.8</w:t>
      </w:r>
      <w:r w:rsidRPr="001A3ECF">
        <w:rPr>
          <w:sz w:val="22"/>
        </w:rPr>
        <w:tab/>
      </w:r>
      <w:r w:rsidR="00D149FE">
        <w:rPr>
          <w:rFonts w:eastAsia="Malgun Gothic" w:hint="eastAsia"/>
        </w:rPr>
        <w:t>Add/</w:t>
      </w:r>
      <w:r w:rsidR="00D149FE" w:rsidRPr="00F85B07">
        <w:rPr>
          <w:rFonts w:eastAsia="Malgun Gothic" w:hint="eastAsia"/>
        </w:rPr>
        <w:t xml:space="preserve">Update </w:t>
      </w:r>
      <w:r w:rsidR="00D149FE">
        <w:rPr>
          <w:rFonts w:eastAsia="Malgun Gothic" w:hint="eastAsia"/>
        </w:rPr>
        <w:t>All</w:t>
      </w:r>
      <w:bookmarkEnd w:id="1427"/>
      <w:bookmarkEnd w:id="1428"/>
    </w:p>
    <w:p w14:paraId="427B0F98" w14:textId="7BCA7401" w:rsidR="00340AC3" w:rsidRPr="001A3ECF" w:rsidRDefault="00340AC3" w:rsidP="00D149FE">
      <w:pPr>
        <w:spacing w:before="0" w:after="200" w:line="276" w:lineRule="auto"/>
        <w:jc w:val="left"/>
        <w:rPr>
          <w:rFonts w:eastAsia="Malgun Gothic"/>
          <w:szCs w:val="22"/>
          <w:lang w:eastAsia="ko-KR" w:bidi="ar-SA"/>
        </w:rPr>
      </w:pPr>
      <w:r w:rsidRPr="00262FE4">
        <w:t xml:space="preserve">This procedure will allow the End User to add </w:t>
      </w:r>
      <w:r>
        <w:t>(</w:t>
      </w:r>
      <w:r w:rsidRPr="00CF102B">
        <w:rPr>
          <w:rFonts w:eastAsia="Times New Roman" w:hint="eastAsia"/>
          <w:lang w:eastAsia="ko-KR"/>
        </w:rPr>
        <w:t>a</w:t>
      </w:r>
      <w:r w:rsidRPr="00CF102B">
        <w:rPr>
          <w:rFonts w:eastAsia="Times New Roman"/>
          <w:lang w:eastAsia="ko-KR"/>
        </w:rPr>
        <w:t>)</w:t>
      </w:r>
      <w:r w:rsidRPr="00CF102B">
        <w:rPr>
          <w:rFonts w:eastAsia="Times New Roman" w:hint="eastAsia"/>
          <w:lang w:eastAsia="ko-KR"/>
        </w:rPr>
        <w:t xml:space="preserve"> new </w:t>
      </w:r>
      <w:r w:rsidRPr="00262FE4">
        <w:t>Profile</w:t>
      </w:r>
      <w:r w:rsidRPr="00CF102B">
        <w:rPr>
          <w:rFonts w:eastAsia="Times New Roman" w:hint="eastAsia"/>
          <w:lang w:eastAsia="ko-KR"/>
        </w:rPr>
        <w:t>(s) and update all installed Profiles in a single action</w:t>
      </w:r>
      <w:r w:rsidRPr="00262FE4">
        <w:t xml:space="preserve">. </w:t>
      </w:r>
      <w:r w:rsidRPr="00C36D4D">
        <w:t xml:space="preserve">Network connectivity is assumed. </w:t>
      </w:r>
      <w:r w:rsidRPr="00B1291E">
        <w:t xml:space="preserve">The LPAd MAY </w:t>
      </w:r>
      <w:r w:rsidRPr="00CF102B">
        <w:rPr>
          <w:rFonts w:eastAsia="Times New Roman" w:hint="eastAsia"/>
          <w:lang w:eastAsia="ko-KR"/>
        </w:rPr>
        <w:t xml:space="preserve">support this procedure, as applicable, by combining Local Profile Management operations "Add Profile" </w:t>
      </w:r>
      <w:r w:rsidRPr="00CF102B">
        <w:rPr>
          <w:rFonts w:eastAsia="Times New Roman"/>
          <w:lang w:eastAsia="ko-KR"/>
        </w:rPr>
        <w:t xml:space="preserve">(see section 3.2.5) </w:t>
      </w:r>
      <w:r w:rsidRPr="00CF102B">
        <w:rPr>
          <w:rFonts w:eastAsia="Times New Roman" w:hint="eastAsia"/>
          <w:lang w:eastAsia="ko-KR"/>
        </w:rPr>
        <w:t>and "Update Profile"</w:t>
      </w:r>
      <w:r w:rsidRPr="00CF102B">
        <w:rPr>
          <w:rFonts w:eastAsia="Times New Roman"/>
          <w:lang w:eastAsia="ko-KR"/>
        </w:rPr>
        <w:t xml:space="preserve"> (see section 3.2.7)</w:t>
      </w:r>
      <w:r w:rsidRPr="00B43806">
        <w:t>.</w:t>
      </w:r>
      <w:r w:rsidRPr="00CF102B">
        <w:rPr>
          <w:rFonts w:eastAsia="Times New Roman" w:hint="eastAsia"/>
          <w:lang w:eastAsia="ko-KR"/>
        </w:rPr>
        <w:t xml:space="preserve"> If the LPAd supports this procedure, the LPAd SHALL</w:t>
      </w:r>
      <w:r w:rsidR="0027306A" w:rsidRPr="00CF102B">
        <w:rPr>
          <w:rFonts w:eastAsia="Times New Roman"/>
          <w:lang w:eastAsia="ko-KR"/>
        </w:rPr>
        <w:t xml:space="preserve"> set </w:t>
      </w:r>
      <w:r w:rsidR="0027306A" w:rsidRPr="0009138E">
        <w:rPr>
          <w:rStyle w:val="ASN1referencesChar"/>
          <w:rFonts w:hint="eastAsia"/>
        </w:rPr>
        <w:t>operationType</w:t>
      </w:r>
      <w:r w:rsidR="0027306A" w:rsidRPr="00CF102B">
        <w:rPr>
          <w:rFonts w:eastAsia="Times New Roman" w:hint="eastAsia"/>
          <w:lang w:eastAsia="ko-KR"/>
        </w:rPr>
        <w:t xml:space="preserve"> </w:t>
      </w:r>
      <w:r w:rsidR="0027306A" w:rsidRPr="00CF102B">
        <w:rPr>
          <w:rFonts w:eastAsia="Times New Roman"/>
          <w:lang w:eastAsia="ko-KR"/>
        </w:rPr>
        <w:t xml:space="preserve">to </w:t>
      </w:r>
      <w:r w:rsidR="0027306A" w:rsidRPr="00CF102B">
        <w:rPr>
          <w:rFonts w:eastAsia="Times New Roman" w:hint="eastAsia"/>
          <w:lang w:eastAsia="ko-KR"/>
        </w:rPr>
        <w:t>includ</w:t>
      </w:r>
      <w:r w:rsidR="0027306A" w:rsidRPr="00CF102B">
        <w:rPr>
          <w:rFonts w:eastAsia="Times New Roman"/>
          <w:lang w:eastAsia="ko-KR"/>
        </w:rPr>
        <w:t>e</w:t>
      </w:r>
      <w:r w:rsidR="0027306A" w:rsidRPr="00CF102B">
        <w:rPr>
          <w:rFonts w:eastAsia="Times New Roman" w:hint="eastAsia"/>
          <w:lang w:eastAsia="ko-KR"/>
        </w:rPr>
        <w:t xml:space="preserve"> both </w:t>
      </w:r>
      <w:r w:rsidR="0027306A" w:rsidRPr="0009138E">
        <w:rPr>
          <w:rStyle w:val="ASN1referencesChar"/>
          <w:rFonts w:hint="eastAsia"/>
        </w:rPr>
        <w:t>profileDownload</w:t>
      </w:r>
      <w:r w:rsidR="0027306A" w:rsidRPr="00CF102B">
        <w:rPr>
          <w:rFonts w:eastAsia="Times New Roman" w:hint="eastAsia"/>
          <w:lang w:eastAsia="ko-KR"/>
        </w:rPr>
        <w:t xml:space="preserve"> and </w:t>
      </w:r>
      <w:r w:rsidR="0027306A" w:rsidRPr="0009138E">
        <w:rPr>
          <w:rStyle w:val="ASN1referencesChar"/>
          <w:rFonts w:hint="eastAsia"/>
        </w:rPr>
        <w:t>rpm</w:t>
      </w:r>
      <w:r w:rsidR="0027306A" w:rsidRPr="00CF102B">
        <w:rPr>
          <w:rFonts w:eastAsia="Times New Roman" w:hint="eastAsia"/>
          <w:lang w:eastAsia="ko-KR"/>
        </w:rPr>
        <w:t xml:space="preserve"> when </w:t>
      </w:r>
      <w:r w:rsidR="0027306A" w:rsidRPr="00CF102B">
        <w:rPr>
          <w:rFonts w:eastAsia="Times New Roman"/>
          <w:lang w:eastAsia="ko-KR"/>
        </w:rPr>
        <w:t xml:space="preserve">performing subsequent Common Mutual Authentication procedure(s) </w:t>
      </w:r>
      <w:r w:rsidR="0027306A" w:rsidRPr="00CF102B">
        <w:rPr>
          <w:rFonts w:eastAsia="Times New Roman" w:hint="eastAsia"/>
          <w:lang w:eastAsia="ko-KR"/>
        </w:rPr>
        <w:t xml:space="preserve">with </w:t>
      </w:r>
      <w:r w:rsidR="0027306A" w:rsidRPr="00CF102B">
        <w:rPr>
          <w:rFonts w:eastAsia="Times New Roman"/>
          <w:lang w:eastAsia="ko-KR"/>
        </w:rPr>
        <w:t xml:space="preserve">the </w:t>
      </w:r>
      <w:r w:rsidR="0027306A" w:rsidRPr="00CF102B">
        <w:rPr>
          <w:rFonts w:eastAsia="Times New Roman" w:hint="eastAsia"/>
          <w:lang w:eastAsia="ko-KR"/>
        </w:rPr>
        <w:t>SM-XX</w:t>
      </w:r>
      <w:r w:rsidR="0027306A" w:rsidRPr="00CF102B">
        <w:rPr>
          <w:rFonts w:eastAsia="Times New Roman"/>
          <w:lang w:eastAsia="ko-KR"/>
        </w:rPr>
        <w:t>(s)</w:t>
      </w:r>
      <w:r w:rsidRPr="00CF102B">
        <w:rPr>
          <w:rFonts w:eastAsia="Times New Roman" w:hint="eastAsia"/>
          <w:lang w:eastAsia="ko-KR"/>
        </w:rPr>
        <w:t>.</w:t>
      </w:r>
    </w:p>
    <w:p w14:paraId="29BF7611" w14:textId="7708DD53" w:rsidR="009361FF" w:rsidRPr="00E0552A" w:rsidRDefault="00F66DD3" w:rsidP="00BD45AD">
      <w:pPr>
        <w:pStyle w:val="Heading2"/>
        <w:numPr>
          <w:ilvl w:val="0"/>
          <w:numId w:val="0"/>
        </w:numPr>
        <w:ind w:left="624" w:hanging="624"/>
      </w:pPr>
      <w:bookmarkStart w:id="1429" w:name="_Toc493254452"/>
      <w:bookmarkStart w:id="1430" w:name="_Toc438038975"/>
      <w:bookmarkStart w:id="1431" w:name="_Toc438302015"/>
      <w:bookmarkStart w:id="1432" w:name="_Toc456596216"/>
      <w:bookmarkStart w:id="1433" w:name="_Toc473022729"/>
      <w:bookmarkStart w:id="1434" w:name="_Toc91760889"/>
      <w:bookmarkStart w:id="1435" w:name="_Toc152332822"/>
      <w:bookmarkEnd w:id="1429"/>
      <w:r w:rsidRPr="00E0552A">
        <w:t>3.3</w:t>
      </w:r>
      <w:r w:rsidRPr="00E0552A">
        <w:tab/>
      </w:r>
      <w:r w:rsidR="009361FF" w:rsidRPr="00E0552A">
        <w:t>Local eUICC Management</w:t>
      </w:r>
      <w:bookmarkEnd w:id="1430"/>
      <w:bookmarkEnd w:id="1431"/>
      <w:bookmarkEnd w:id="1432"/>
      <w:bookmarkEnd w:id="1433"/>
      <w:bookmarkEnd w:id="1434"/>
      <w:bookmarkEnd w:id="1435"/>
    </w:p>
    <w:p w14:paraId="312144B1" w14:textId="0F73FCF6" w:rsidR="009361FF" w:rsidRDefault="00F66DD3" w:rsidP="00BD45AD">
      <w:pPr>
        <w:pStyle w:val="Heading3"/>
        <w:numPr>
          <w:ilvl w:val="0"/>
          <w:numId w:val="0"/>
        </w:numPr>
        <w:tabs>
          <w:tab w:val="left" w:pos="851"/>
        </w:tabs>
        <w:ind w:left="851" w:hanging="851"/>
      </w:pPr>
      <w:bookmarkStart w:id="1436" w:name="_Toc435862127"/>
      <w:bookmarkStart w:id="1437" w:name="_Retrieve_eUICC_EID"/>
      <w:bookmarkStart w:id="1438" w:name="_Toc438038976"/>
      <w:bookmarkStart w:id="1439" w:name="_Toc438302016"/>
      <w:bookmarkStart w:id="1440" w:name="_Toc456596217"/>
      <w:bookmarkStart w:id="1441" w:name="_Toc473022730"/>
      <w:bookmarkStart w:id="1442" w:name="_Toc91760890"/>
      <w:bookmarkStart w:id="1443" w:name="_Toc152332823"/>
      <w:bookmarkEnd w:id="1436"/>
      <w:bookmarkEnd w:id="1437"/>
      <w:r>
        <w:rPr>
          <w:sz w:val="22"/>
        </w:rPr>
        <w:t>3.3.1</w:t>
      </w:r>
      <w:r>
        <w:rPr>
          <w:sz w:val="22"/>
        </w:rPr>
        <w:tab/>
      </w:r>
      <w:r w:rsidR="009361FF" w:rsidRPr="003845E3">
        <w:t>Retr</w:t>
      </w:r>
      <w:r w:rsidR="009361FF">
        <w:t>ie</w:t>
      </w:r>
      <w:r w:rsidR="009361FF" w:rsidRPr="003845E3">
        <w:t>ve EID</w:t>
      </w:r>
      <w:bookmarkEnd w:id="1438"/>
      <w:bookmarkEnd w:id="1439"/>
      <w:bookmarkEnd w:id="1440"/>
      <w:bookmarkEnd w:id="1441"/>
      <w:bookmarkEnd w:id="1442"/>
      <w:bookmarkEnd w:id="1443"/>
    </w:p>
    <w:p w14:paraId="6454FDF6" w14:textId="4F1C3BEA" w:rsidR="009361FF" w:rsidRDefault="00656359" w:rsidP="009361FF">
      <w:pPr>
        <w:pStyle w:val="NormalParagraph"/>
      </w:pPr>
      <w:r>
        <w:t>The Device SHALL provide means for the End User to access the EID in the numeric text representation described hereunder</w:t>
      </w:r>
      <w:r w:rsidR="009361FF" w:rsidRPr="00CF01E6">
        <w:t xml:space="preserve">. The </w:t>
      </w:r>
      <w:r>
        <w:t xml:space="preserve">Device SHOULD provide means for the End User </w:t>
      </w:r>
      <w:r>
        <w:lastRenderedPageBreak/>
        <w:t xml:space="preserve">to access the EID in the QR code representation described hereunder. If the </w:t>
      </w:r>
      <w:r w:rsidR="009361FF" w:rsidRPr="00CF01E6">
        <w:t xml:space="preserve">EID is </w:t>
      </w:r>
      <w:r>
        <w:t xml:space="preserve">provided to the End User by the LPAd, it is </w:t>
      </w:r>
      <w:r w:rsidR="009361FF" w:rsidRPr="00CF01E6">
        <w:t>retrieved by the LPA</w:t>
      </w:r>
      <w:r w:rsidR="009361FF">
        <w:t>d</w:t>
      </w:r>
      <w:r w:rsidR="009361FF" w:rsidRPr="00CF01E6">
        <w:t xml:space="preserve"> over the ES10c interface using the function </w:t>
      </w:r>
      <w:r w:rsidR="009361FF">
        <w:t>"</w:t>
      </w:r>
      <w:r w:rsidR="009361FF" w:rsidRPr="00CF01E6">
        <w:t>ES10c.GetEID</w:t>
      </w:r>
      <w:r w:rsidR="009361FF">
        <w:t>"</w:t>
      </w:r>
      <w:r w:rsidR="009361FF" w:rsidRPr="00CF01E6">
        <w:t xml:space="preserve"> as described in section</w:t>
      </w:r>
      <w:r w:rsidR="009361FF">
        <w:t xml:space="preserve"> 5.7.20</w:t>
      </w:r>
      <w:r w:rsidR="009361FF" w:rsidRPr="00CF01E6">
        <w:t>.</w:t>
      </w:r>
      <w:r w:rsidRPr="00656359">
        <w:t xml:space="preserve"> </w:t>
      </w:r>
      <w:r>
        <w:t>The EID MAY also be provided to the End User by any other means in any other representation.</w:t>
      </w:r>
    </w:p>
    <w:p w14:paraId="2B9FA108" w14:textId="09336A1C" w:rsidR="009361FF" w:rsidRDefault="009361FF" w:rsidP="009361FF">
      <w:pPr>
        <w:pStyle w:val="NormalParagraph"/>
      </w:pPr>
      <w:r w:rsidRPr="001E6309">
        <w:t xml:space="preserve">The </w:t>
      </w:r>
      <w:r w:rsidR="00D039D8">
        <w:t xml:space="preserve">numeric </w:t>
      </w:r>
      <w:r w:rsidRPr="001E6309">
        <w:t>text representation SHALL comprise 32 digits, where each digit is represented by one character in the set [0123456789]. The QR code representation SHA</w:t>
      </w:r>
      <w:r>
        <w:t>LL also be prefixed with "</w:t>
      </w:r>
      <w:r w:rsidRPr="000B5F1C">
        <w:rPr>
          <w:rFonts w:ascii="Consolas" w:hAnsi="Consolas" w:cs="Consolas"/>
        </w:rPr>
        <w:t>EID:</w:t>
      </w:r>
      <w:r>
        <w:t>"</w:t>
      </w:r>
      <w:r w:rsidRPr="001E6309">
        <w:t xml:space="preserve"> and SHALL be encoded in alphanumeric mode according to ISO/IEC 18004 [15].</w:t>
      </w:r>
    </w:p>
    <w:p w14:paraId="115DF06A" w14:textId="147A6F71" w:rsidR="00631C8B" w:rsidRDefault="00631C8B" w:rsidP="009361FF">
      <w:pPr>
        <w:pStyle w:val="NormalParagraph"/>
      </w:pPr>
      <w:r>
        <w:t xml:space="preserve">When </w:t>
      </w:r>
      <w:r w:rsidR="00754F20">
        <w:t>included in</w:t>
      </w:r>
      <w:r>
        <w:t xml:space="preserve"> a</w:t>
      </w:r>
      <w:r w:rsidR="00754F20">
        <w:t>n</w:t>
      </w:r>
      <w:r>
        <w:t xml:space="preserve"> </w:t>
      </w:r>
      <w:r w:rsidR="00754F20">
        <w:t>Octet16 ASN.1 object</w:t>
      </w:r>
      <w:r>
        <w:t>, the first</w:t>
      </w:r>
      <w:r w:rsidR="00754F20">
        <w:t>, third, fifth…</w:t>
      </w:r>
      <w:r>
        <w:t xml:space="preserve"> digit</w:t>
      </w:r>
      <w:r w:rsidR="005F539B">
        <w:t>s</w:t>
      </w:r>
      <w:r>
        <w:t xml:space="preserve"> SHALL be put into the highest four bits of the first</w:t>
      </w:r>
      <w:r w:rsidR="00754F20">
        <w:t>, second, third…</w:t>
      </w:r>
      <w:r>
        <w:t xml:space="preserve"> byte</w:t>
      </w:r>
      <w:r w:rsidR="005F539B">
        <w:t>s</w:t>
      </w:r>
      <w:r>
        <w:t>.</w:t>
      </w:r>
    </w:p>
    <w:p w14:paraId="25F18181" w14:textId="694A1E1B" w:rsidR="009361FF" w:rsidRPr="00CF01E6" w:rsidRDefault="009361FF" w:rsidP="00604BD8">
      <w:pPr>
        <w:pStyle w:val="NOTE"/>
      </w:pPr>
      <w:r>
        <w:t xml:space="preserve">NOTE: </w:t>
      </w:r>
      <w:r>
        <w:tab/>
        <w:t>Presentation of the EID on the package of a Device should use the same QR code format</w:t>
      </w:r>
      <w:r w:rsidR="00700269" w:rsidRPr="00700269">
        <w:t xml:space="preserve"> </w:t>
      </w:r>
      <w:r w:rsidR="00700269">
        <w:t>or, alternatively, a barcode format</w:t>
      </w:r>
      <w:r>
        <w:t>.</w:t>
      </w:r>
      <w:r w:rsidRPr="00967F2A">
        <w:t xml:space="preserve"> The EID should also be printed on the package as a barcode.</w:t>
      </w:r>
    </w:p>
    <w:p w14:paraId="3D020449" w14:textId="0A30DBFC" w:rsidR="009361FF" w:rsidRDefault="00F66DD3" w:rsidP="00BD45AD">
      <w:pPr>
        <w:pStyle w:val="Heading3"/>
        <w:numPr>
          <w:ilvl w:val="0"/>
          <w:numId w:val="0"/>
        </w:numPr>
        <w:tabs>
          <w:tab w:val="left" w:pos="851"/>
        </w:tabs>
        <w:ind w:left="851" w:hanging="851"/>
      </w:pPr>
      <w:bookmarkStart w:id="1444" w:name="_Toc437592125"/>
      <w:bookmarkStart w:id="1445" w:name="_Toc438038977"/>
      <w:bookmarkStart w:id="1446" w:name="_Toc438302017"/>
      <w:bookmarkStart w:id="1447" w:name="_Toc456596218"/>
      <w:bookmarkStart w:id="1448" w:name="_Toc473022731"/>
      <w:bookmarkStart w:id="1449" w:name="_Toc91760891"/>
      <w:bookmarkStart w:id="1450" w:name="_Toc152332824"/>
      <w:r>
        <w:rPr>
          <w:sz w:val="22"/>
        </w:rPr>
        <w:t>3.3.2</w:t>
      </w:r>
      <w:r>
        <w:rPr>
          <w:sz w:val="22"/>
        </w:rPr>
        <w:tab/>
      </w:r>
      <w:r w:rsidR="009361FF" w:rsidRPr="00FE10A6">
        <w:t>eUICC</w:t>
      </w:r>
      <w:r w:rsidR="009361FF">
        <w:t xml:space="preserve"> </w:t>
      </w:r>
      <w:r w:rsidR="009361FF" w:rsidRPr="00FE10A6">
        <w:t>Memory</w:t>
      </w:r>
      <w:r w:rsidR="009361FF">
        <w:t xml:space="preserve"> </w:t>
      </w:r>
      <w:r w:rsidR="009361FF" w:rsidRPr="00FE10A6">
        <w:t>Reset</w:t>
      </w:r>
      <w:bookmarkEnd w:id="1444"/>
      <w:bookmarkEnd w:id="1445"/>
      <w:bookmarkEnd w:id="1446"/>
      <w:bookmarkEnd w:id="1447"/>
      <w:bookmarkEnd w:id="1448"/>
      <w:bookmarkEnd w:id="1449"/>
      <w:bookmarkEnd w:id="1450"/>
    </w:p>
    <w:p w14:paraId="116B36DE" w14:textId="77777777" w:rsidR="009361FF" w:rsidRDefault="009361FF" w:rsidP="009361FF">
      <w:pPr>
        <w:pStyle w:val="NormalParagraph"/>
      </w:pPr>
      <w:r w:rsidRPr="00262FE4">
        <w:t xml:space="preserve">This </w:t>
      </w:r>
      <w:r w:rsidRPr="00C36D4D">
        <w:t xml:space="preserve">procedure is used to delete all the </w:t>
      </w:r>
      <w:r>
        <w:t xml:space="preserve">Operational </w:t>
      </w:r>
      <w:r w:rsidRPr="00C36D4D">
        <w:t>Profiles and their associated Profile Metadata stored on the eUICC regardless of their status. Th</w:t>
      </w:r>
      <w:r w:rsidRPr="00B43806">
        <w:t>e procedure is initiated by the End User using the LUI of the LPA</w:t>
      </w:r>
      <w:r>
        <w:t>d</w:t>
      </w:r>
      <w:r w:rsidRPr="00B43806">
        <w:t>.</w:t>
      </w:r>
    </w:p>
    <w:p w14:paraId="6AA4C866" w14:textId="03F28CBA" w:rsidR="00253BA7" w:rsidRDefault="00253BA7" w:rsidP="0010669D">
      <w:pPr>
        <w:pStyle w:val="PlantUML"/>
      </w:pPr>
      <w:r>
        <w:t>@startuml</w:t>
      </w:r>
    </w:p>
    <w:p w14:paraId="4EA8D1A3" w14:textId="77777777" w:rsidR="00253BA7" w:rsidRDefault="00253BA7" w:rsidP="0010669D">
      <w:pPr>
        <w:pStyle w:val="PlantUML"/>
      </w:pPr>
      <w:r>
        <w:t xml:space="preserve">skinparam monochrome true </w:t>
      </w:r>
    </w:p>
    <w:p w14:paraId="3D7F3939" w14:textId="77777777" w:rsidR="00253BA7" w:rsidRDefault="00253BA7" w:rsidP="0010669D">
      <w:pPr>
        <w:pStyle w:val="PlantUML"/>
      </w:pPr>
      <w:r>
        <w:t>skinparam ArrowColor Black</w:t>
      </w:r>
    </w:p>
    <w:p w14:paraId="54C325D5" w14:textId="77777777" w:rsidR="00253BA7" w:rsidRDefault="00253BA7" w:rsidP="0010669D">
      <w:pPr>
        <w:pStyle w:val="PlantUML"/>
      </w:pPr>
    </w:p>
    <w:p w14:paraId="5D8F4C52" w14:textId="77777777" w:rsidR="00253BA7" w:rsidRPr="004E5DF5" w:rsidRDefault="00253BA7" w:rsidP="0010669D">
      <w:pPr>
        <w:pStyle w:val="PlantUML"/>
      </w:pPr>
      <w:r w:rsidRPr="004E5DF5">
        <w:t>hide footbox</w:t>
      </w:r>
    </w:p>
    <w:p w14:paraId="5D6FCDDD" w14:textId="77777777" w:rsidR="00253BA7" w:rsidRPr="004E5DF5" w:rsidRDefault="00253BA7" w:rsidP="0010669D">
      <w:pPr>
        <w:pStyle w:val="PlantUML"/>
      </w:pPr>
    </w:p>
    <w:p w14:paraId="25397C97" w14:textId="77777777" w:rsidR="00253BA7" w:rsidRPr="004E5DF5" w:rsidRDefault="00253BA7" w:rsidP="0010669D">
      <w:pPr>
        <w:pStyle w:val="PlantUML"/>
      </w:pPr>
      <w:r w:rsidRPr="004E5DF5">
        <w:t>participant "End</w:t>
      </w:r>
      <w:r>
        <w:t xml:space="preserve"> U</w:t>
      </w:r>
      <w:r w:rsidRPr="004E5DF5">
        <w:t>ser" as EndUser #FFFFFF</w:t>
      </w:r>
    </w:p>
    <w:p w14:paraId="296D7683" w14:textId="77777777" w:rsidR="00253BA7" w:rsidRPr="004E5DF5" w:rsidRDefault="00253BA7" w:rsidP="0010669D">
      <w:pPr>
        <w:pStyle w:val="PlantUML"/>
      </w:pPr>
      <w:r w:rsidRPr="004E5DF5">
        <w:t>participant "LUI</w:t>
      </w:r>
      <w:r>
        <w:t>d</w:t>
      </w:r>
      <w:r w:rsidRPr="004E5DF5">
        <w:t>" as LPA #FFFFFF</w:t>
      </w:r>
    </w:p>
    <w:p w14:paraId="67684845" w14:textId="392AFFF4" w:rsidR="00253BA7" w:rsidRPr="00C6054F" w:rsidRDefault="00253BA7" w:rsidP="0010669D">
      <w:pPr>
        <w:pStyle w:val="PlantUML"/>
      </w:pPr>
      <w:r w:rsidRPr="00C6054F">
        <w:t>participant "</w:t>
      </w:r>
      <w:r w:rsidR="00C6054F" w:rsidRPr="00C6054F">
        <w:t xml:space="preserve">eUICC\n </w:t>
      </w:r>
      <w:r w:rsidRPr="00C6054F">
        <w:t>LPA Services (ISD-R)" as LPAServices #FFFFFF</w:t>
      </w:r>
    </w:p>
    <w:p w14:paraId="26A96040" w14:textId="77777777" w:rsidR="00253BA7" w:rsidRPr="002F76F5" w:rsidRDefault="00253BA7" w:rsidP="0010669D">
      <w:pPr>
        <w:pStyle w:val="PlantUML"/>
      </w:pPr>
      <w:r w:rsidRPr="002F76F5">
        <w:t>participant "Device Baseband" as Baseband #FFFFFF</w:t>
      </w:r>
    </w:p>
    <w:p w14:paraId="4ADE4147" w14:textId="77777777" w:rsidR="00253BA7" w:rsidRPr="002F76F5" w:rsidRDefault="00253BA7" w:rsidP="0010669D">
      <w:pPr>
        <w:pStyle w:val="PlantUML"/>
      </w:pPr>
    </w:p>
    <w:p w14:paraId="4B7B2C51" w14:textId="77777777" w:rsidR="00253BA7" w:rsidRPr="009A68FC" w:rsidRDefault="00253BA7" w:rsidP="0010669D">
      <w:pPr>
        <w:pStyle w:val="PlantUML"/>
      </w:pPr>
      <w:r w:rsidRPr="009A68FC">
        <w:t>note over EndUser</w:t>
      </w:r>
      <w:r w:rsidRPr="00017000">
        <w:t>, LPA</w:t>
      </w:r>
      <w:r w:rsidRPr="009A68FC">
        <w:t xml:space="preserve"> #FFFFFF</w:t>
      </w:r>
    </w:p>
    <w:p w14:paraId="4F5FEC00" w14:textId="77777777" w:rsidR="00253BA7" w:rsidRPr="002F76F5" w:rsidRDefault="00253BA7" w:rsidP="0010669D">
      <w:pPr>
        <w:pStyle w:val="PlantUML"/>
      </w:pPr>
      <w:r w:rsidRPr="002F76F5">
        <w:tab/>
        <w:t>[0] End</w:t>
      </w:r>
      <w:r>
        <w:t xml:space="preserve"> U</w:t>
      </w:r>
      <w:r w:rsidRPr="002F76F5">
        <w:t xml:space="preserve">ser interactions </w:t>
      </w:r>
    </w:p>
    <w:p w14:paraId="2DEDAE44" w14:textId="77777777" w:rsidR="00253BA7" w:rsidRPr="002F76F5" w:rsidRDefault="00253BA7" w:rsidP="0010669D">
      <w:pPr>
        <w:pStyle w:val="PlantUML"/>
      </w:pPr>
      <w:r w:rsidRPr="002F76F5">
        <w:t>end note</w:t>
      </w:r>
    </w:p>
    <w:p w14:paraId="1243409F" w14:textId="77777777" w:rsidR="00253BA7" w:rsidRPr="002F76F5" w:rsidRDefault="00253BA7" w:rsidP="0010669D">
      <w:pPr>
        <w:pStyle w:val="PlantUML"/>
      </w:pPr>
      <w:r w:rsidRPr="002F76F5">
        <w:t>LPA -&gt; LPAServices: [1] ES10c.eUICCMemoryReset</w:t>
      </w:r>
      <w:r>
        <w:t>(deleteOperationalProfiles)</w:t>
      </w:r>
    </w:p>
    <w:p w14:paraId="3912C60A" w14:textId="77777777" w:rsidR="00253BA7" w:rsidRPr="002F76F5" w:rsidRDefault="00253BA7" w:rsidP="0010669D">
      <w:pPr>
        <w:pStyle w:val="PlantUML"/>
      </w:pPr>
    </w:p>
    <w:p w14:paraId="204442E7" w14:textId="77777777" w:rsidR="00253BA7" w:rsidRPr="002F76F5" w:rsidRDefault="00253BA7" w:rsidP="0010669D">
      <w:pPr>
        <w:pStyle w:val="PlantUML"/>
      </w:pPr>
      <w:r w:rsidRPr="002F76F5">
        <w:t>note over LPAServices #FFFFFF</w:t>
      </w:r>
    </w:p>
    <w:p w14:paraId="75C76684" w14:textId="77777777" w:rsidR="00253BA7" w:rsidRDefault="00253BA7" w:rsidP="0010669D">
      <w:pPr>
        <w:pStyle w:val="PlantUML"/>
      </w:pPr>
      <w:r w:rsidRPr="00BD45AD">
        <w:tab/>
      </w:r>
      <w:r>
        <w:t>[2] D</w:t>
      </w:r>
      <w:r w:rsidRPr="0087793E">
        <w:t>elete all ISD-P</w:t>
      </w:r>
      <w:r>
        <w:t>s</w:t>
      </w:r>
      <w:r w:rsidRPr="0087793E">
        <w:t xml:space="preserve"> with </w:t>
      </w:r>
      <w:r>
        <w:t>Operational</w:t>
      </w:r>
      <w:r w:rsidRPr="0087793E">
        <w:t xml:space="preserve"> Profile</w:t>
      </w:r>
      <w:r>
        <w:t>s</w:t>
      </w:r>
    </w:p>
    <w:p w14:paraId="7DB4C48B" w14:textId="77777777" w:rsidR="00253BA7" w:rsidRDefault="00253BA7" w:rsidP="0010669D">
      <w:pPr>
        <w:pStyle w:val="PlantUML"/>
      </w:pPr>
      <w:r>
        <w:t xml:space="preserve">     and associated Profile Metadata,</w:t>
      </w:r>
    </w:p>
    <w:p w14:paraId="1AE50C99" w14:textId="77777777" w:rsidR="00253BA7" w:rsidRDefault="00253BA7" w:rsidP="0010669D">
      <w:pPr>
        <w:pStyle w:val="PlantUML"/>
      </w:pPr>
      <w:r>
        <w:t xml:space="preserve">     </w:t>
      </w:r>
      <w:r w:rsidRPr="004E2B01">
        <w:t>[reset Default SM-DP+ address to initial value]</w:t>
      </w:r>
    </w:p>
    <w:p w14:paraId="6021060C" w14:textId="77777777" w:rsidR="00253BA7" w:rsidRDefault="00253BA7" w:rsidP="0010669D">
      <w:pPr>
        <w:pStyle w:val="PlantUML"/>
      </w:pPr>
      <w:r>
        <w:t>end note</w:t>
      </w:r>
    </w:p>
    <w:p w14:paraId="6DF1EA99" w14:textId="77777777" w:rsidR="00253BA7" w:rsidRDefault="00253BA7" w:rsidP="0010669D">
      <w:pPr>
        <w:pStyle w:val="PlantUML"/>
      </w:pPr>
    </w:p>
    <w:p w14:paraId="74C1F387" w14:textId="77777777" w:rsidR="00253BA7" w:rsidRDefault="00253BA7" w:rsidP="0010669D">
      <w:pPr>
        <w:pStyle w:val="PlantUML"/>
      </w:pPr>
      <w:r>
        <w:t>LPAServices --&gt; LPA : [3] OK</w:t>
      </w:r>
    </w:p>
    <w:p w14:paraId="7DD12493" w14:textId="77777777" w:rsidR="0028227E" w:rsidRDefault="0028227E" w:rsidP="0010669D">
      <w:pPr>
        <w:pStyle w:val="PlantUML"/>
      </w:pPr>
    </w:p>
    <w:p w14:paraId="4FA87D4D" w14:textId="5B752126" w:rsidR="00253BA7" w:rsidRDefault="0028227E" w:rsidP="0010669D">
      <w:pPr>
        <w:pStyle w:val="PlantUML"/>
      </w:pPr>
      <w:r>
        <w:t>alt SEP</w:t>
      </w:r>
    </w:p>
    <w:p w14:paraId="0DDBC52C" w14:textId="41AA1785" w:rsidR="00253BA7" w:rsidRDefault="00253BA7" w:rsidP="0010669D">
      <w:pPr>
        <w:pStyle w:val="PlantUML"/>
      </w:pPr>
      <w:r>
        <w:t>LPAServices --&gt; Baseband : [4] [</w:t>
      </w:r>
      <w:r w:rsidRPr="00A13F77">
        <w:rPr>
          <w:lang w:bidi="bn-BD"/>
        </w:rPr>
        <w:t>REFRESH</w:t>
      </w:r>
      <w:r>
        <w:rPr>
          <w:lang w:bidi="bn-BD"/>
        </w:rPr>
        <w:t xml:space="preserve"> (</w:t>
      </w:r>
      <w:r w:rsidR="0028227E">
        <w:rPr>
          <w:lang w:bidi="bn-BD"/>
        </w:rPr>
        <w:t>UICC Reset</w:t>
      </w:r>
      <w:r>
        <w:rPr>
          <w:lang w:bidi="bn-BD"/>
        </w:rPr>
        <w:t>)]</w:t>
      </w:r>
    </w:p>
    <w:p w14:paraId="32AEAA16" w14:textId="77777777" w:rsidR="0028227E" w:rsidRDefault="0028227E" w:rsidP="0010669D">
      <w:pPr>
        <w:pStyle w:val="PlantUML"/>
      </w:pPr>
      <w:r>
        <w:t>else MEP</w:t>
      </w:r>
    </w:p>
    <w:p w14:paraId="71BFE3C8" w14:textId="77777777" w:rsidR="0028227E" w:rsidRDefault="0028227E" w:rsidP="0010669D">
      <w:pPr>
        <w:pStyle w:val="PlantUML"/>
      </w:pPr>
      <w:r>
        <w:t>LPAServices -&gt; Baseband : [4] [LSI COMMAND (UICC Platform Reset)]</w:t>
      </w:r>
    </w:p>
    <w:p w14:paraId="69926F08" w14:textId="77777777" w:rsidR="0028227E" w:rsidRDefault="0028227E" w:rsidP="0010669D">
      <w:pPr>
        <w:pStyle w:val="PlantUML"/>
      </w:pPr>
      <w:r>
        <w:t>end</w:t>
      </w:r>
    </w:p>
    <w:p w14:paraId="31BA7E04" w14:textId="77777777" w:rsidR="0028227E" w:rsidRDefault="0028227E" w:rsidP="0010669D">
      <w:pPr>
        <w:pStyle w:val="PlantUML"/>
      </w:pPr>
      <w:r>
        <w:t>Baseband -&gt; LPAServices: RESET</w:t>
      </w:r>
    </w:p>
    <w:p w14:paraId="4327E66D" w14:textId="77777777" w:rsidR="00253BA7" w:rsidRDefault="00253BA7" w:rsidP="0010669D">
      <w:pPr>
        <w:pStyle w:val="PlantUML"/>
      </w:pPr>
    </w:p>
    <w:p w14:paraId="1282C6FC" w14:textId="77777777" w:rsidR="00253BA7" w:rsidRPr="006A189C" w:rsidRDefault="00253BA7" w:rsidP="0010669D">
      <w:pPr>
        <w:pStyle w:val="PlantUML"/>
      </w:pPr>
      <w:r>
        <w:t>@enduml</w:t>
      </w:r>
    </w:p>
    <w:p w14:paraId="17D55CFE" w14:textId="79D631F7" w:rsidR="004A5FC2" w:rsidRDefault="004A5FC2" w:rsidP="00E44628">
      <w:pPr>
        <w:pStyle w:val="PlantUMLImg"/>
      </w:pPr>
      <w:r>
        <w:rPr>
          <w:noProof/>
        </w:rPr>
        <w:lastRenderedPageBreak/>
        <w:drawing>
          <wp:inline distT="0" distB="0" distL="0" distR="0" wp14:anchorId="2947C4B9" wp14:editId="67777B9F">
            <wp:extent cx="5731510" cy="2702774"/>
            <wp:effectExtent l="0" t="0" r="2540" b="2540"/>
            <wp:docPr id="30" name="Picture 3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53">
                      <a:extLst>
                        <a:ext uri="{28A0092B-C50C-407E-A947-70E740481C1C}">
                          <a14:useLocalDpi xmlns:a14="http://schemas.microsoft.com/office/drawing/2010/main" val="0"/>
                        </a:ext>
                      </a:extLst>
                    </a:blip>
                    <a:stretch>
                      <a:fillRect/>
                    </a:stretch>
                  </pic:blipFill>
                  <pic:spPr>
                    <a:xfrm>
                      <a:off x="0" y="0"/>
                      <a:ext cx="5731510" cy="2702774"/>
                    </a:xfrm>
                    <a:prstGeom prst="rect">
                      <a:avLst/>
                    </a:prstGeom>
                  </pic:spPr>
                </pic:pic>
              </a:graphicData>
            </a:graphic>
          </wp:inline>
        </w:drawing>
      </w:r>
    </w:p>
    <w:p w14:paraId="196D1457" w14:textId="5D22B70D" w:rsidR="009361FF" w:rsidRPr="001B7B30" w:rsidRDefault="00F66DD3" w:rsidP="00BD45AD">
      <w:pPr>
        <w:pStyle w:val="Figurecaption"/>
        <w:ind w:left="360" w:hanging="360"/>
      </w:pPr>
      <w:r w:rsidRPr="001B7B30">
        <w:rPr>
          <w:rFonts w:ascii="Arial Bold" w:hAnsi="Arial Bold"/>
        </w:rPr>
        <w:t>Figure 22</w:t>
      </w:r>
      <w:r w:rsidR="009361FF" w:rsidRPr="001B7B30">
        <w:t>: eUICC Memory Reset</w:t>
      </w:r>
    </w:p>
    <w:p w14:paraId="340DA431" w14:textId="77777777" w:rsidR="009361FF" w:rsidRPr="00F96E8D" w:rsidRDefault="009361FF" w:rsidP="009361FF">
      <w:pPr>
        <w:pStyle w:val="NormalParagraph"/>
      </w:pPr>
      <w:r w:rsidRPr="00F96E8D">
        <w:rPr>
          <w:b/>
        </w:rPr>
        <w:t>Start Conditions:</w:t>
      </w:r>
    </w:p>
    <w:p w14:paraId="0A60C6B1" w14:textId="53D1C95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p>
    <w:p w14:paraId="3DB33471" w14:textId="77777777" w:rsidR="009361FF" w:rsidRPr="00201074" w:rsidRDefault="009361FF" w:rsidP="009361FF">
      <w:pPr>
        <w:pStyle w:val="NormalParagraph"/>
      </w:pPr>
      <w:r w:rsidRPr="00201074">
        <w:rPr>
          <w:b/>
        </w:rPr>
        <w:t>Procedure:</w:t>
      </w:r>
    </w:p>
    <w:p w14:paraId="1EEF991C" w14:textId="3225DDF5" w:rsidR="009361FF" w:rsidRPr="00B3472C" w:rsidRDefault="00F66DD3" w:rsidP="00BD45AD">
      <w:pPr>
        <w:pStyle w:val="ListNumber"/>
        <w:tabs>
          <w:tab w:val="left" w:pos="340"/>
        </w:tabs>
        <w:rPr>
          <w:lang w:eastAsia="en-GB"/>
        </w:rPr>
      </w:pPr>
      <w:r w:rsidRPr="00B3472C">
        <w:rPr>
          <w:lang w:eastAsia="en-GB"/>
        </w:rPr>
        <w:t>0.</w:t>
      </w:r>
      <w:r w:rsidRPr="00B3472C">
        <w:rPr>
          <w:lang w:eastAsia="en-GB"/>
        </w:rPr>
        <w:tab/>
      </w:r>
      <w:r w:rsidR="009361FF" w:rsidRPr="00B3472C">
        <w:rPr>
          <w:lang w:eastAsia="en-GB"/>
        </w:rPr>
        <w:t>The End User initiates the eUICC Memory Reset</w:t>
      </w:r>
      <w:r w:rsidR="00C27B3B">
        <w:rPr>
          <w:rFonts w:eastAsiaTheme="minorEastAsia" w:hint="eastAsia"/>
          <w:lang w:eastAsia="ko-KR"/>
        </w:rPr>
        <w:t>. The LPA</w:t>
      </w:r>
      <w:r w:rsidR="00C27B3B">
        <w:rPr>
          <w:rFonts w:eastAsiaTheme="minorEastAsia"/>
          <w:lang w:eastAsia="ko-KR"/>
        </w:rPr>
        <w:t>d</w:t>
      </w:r>
      <w:r w:rsidR="00C27B3B">
        <w:rPr>
          <w:rFonts w:eastAsiaTheme="minorEastAsia" w:hint="eastAsia"/>
          <w:lang w:eastAsia="ko-KR"/>
        </w:rPr>
        <w:t xml:space="preserve"> SHALL ask for Strong Confirmation by presenting the consequences</w:t>
      </w:r>
      <w:r w:rsidR="009361FF" w:rsidRPr="00B3472C">
        <w:rPr>
          <w:lang w:eastAsia="en-GB"/>
        </w:rPr>
        <w:t>.</w:t>
      </w:r>
    </w:p>
    <w:p w14:paraId="68D19AA4" w14:textId="0EBDF985" w:rsidR="009361FF" w:rsidRPr="00B3472C" w:rsidRDefault="00F66DD3" w:rsidP="00BD45AD">
      <w:pPr>
        <w:pStyle w:val="ListNumber"/>
        <w:tabs>
          <w:tab w:val="left" w:pos="340"/>
        </w:tabs>
        <w:rPr>
          <w:lang w:eastAsia="en-GB"/>
        </w:rPr>
      </w:pPr>
      <w:r w:rsidRPr="00B3472C">
        <w:rPr>
          <w:lang w:eastAsia="en-GB"/>
        </w:rPr>
        <w:t>1.</w:t>
      </w:r>
      <w:r w:rsidRPr="00B3472C">
        <w:rPr>
          <w:lang w:eastAsia="en-GB"/>
        </w:rPr>
        <w:tab/>
      </w:r>
      <w:r w:rsidR="009361FF" w:rsidRPr="001B7B30">
        <w:rPr>
          <w:lang w:eastAsia="en-GB"/>
        </w:rPr>
        <w:t>The LPA</w:t>
      </w:r>
      <w:r w:rsidR="009361FF">
        <w:rPr>
          <w:lang w:eastAsia="en-GB"/>
        </w:rPr>
        <w:t>d</w:t>
      </w:r>
      <w:r w:rsidR="009361FF" w:rsidRPr="001B7B30">
        <w:rPr>
          <w:lang w:eastAsia="en-GB"/>
        </w:rPr>
        <w:t xml:space="preserve"> SHALL call the </w:t>
      </w:r>
      <w:r w:rsidR="009361FF">
        <w:rPr>
          <w:lang w:eastAsia="en-GB"/>
        </w:rPr>
        <w:t>"</w:t>
      </w:r>
      <w:r w:rsidR="009361FF" w:rsidRPr="001B7B30">
        <w:rPr>
          <w:lang w:eastAsia="en-GB"/>
        </w:rPr>
        <w:t>ES10c.eUICCMemoryReset</w:t>
      </w:r>
      <w:r w:rsidR="009361FF">
        <w:rPr>
          <w:lang w:eastAsia="en-GB"/>
        </w:rPr>
        <w:t>"</w:t>
      </w:r>
      <w:r w:rsidR="009361FF" w:rsidRPr="001B7B30">
        <w:rPr>
          <w:lang w:eastAsia="en-GB"/>
        </w:rPr>
        <w:t xml:space="preserve"> </w:t>
      </w:r>
      <w:r w:rsidR="00EF0F37" w:rsidRPr="49A17D51">
        <w:rPr>
          <w:rFonts w:eastAsia="Arial" w:cs="Arial"/>
          <w:color w:val="000000" w:themeColor="text1"/>
          <w:szCs w:val="22"/>
        </w:rPr>
        <w:t xml:space="preserve">(section 5.7.19) </w:t>
      </w:r>
      <w:r w:rsidR="009361FF" w:rsidRPr="001B7B30">
        <w:rPr>
          <w:lang w:eastAsia="en-GB"/>
        </w:rPr>
        <w:t>function of the ISD-R</w:t>
      </w:r>
      <w:r w:rsidR="009361FF" w:rsidRPr="005305AF">
        <w:rPr>
          <w:lang w:eastAsia="en-GB"/>
        </w:rPr>
        <w:t>, specifying that Operational Profiles are to be erased.</w:t>
      </w:r>
    </w:p>
    <w:p w14:paraId="580CC9E5" w14:textId="291A09FB" w:rsidR="00FA5BAC" w:rsidRDefault="00F66DD3" w:rsidP="00BD45AD">
      <w:pPr>
        <w:pStyle w:val="ListNumber"/>
        <w:tabs>
          <w:tab w:val="left" w:pos="340"/>
        </w:tabs>
        <w:rPr>
          <w:lang w:eastAsia="en-GB"/>
        </w:rPr>
      </w:pPr>
      <w:r>
        <w:rPr>
          <w:lang w:eastAsia="en-GB"/>
        </w:rPr>
        <w:t>2.</w:t>
      </w:r>
      <w:r>
        <w:rPr>
          <w:lang w:eastAsia="en-GB"/>
        </w:rPr>
        <w:tab/>
      </w:r>
      <w:r w:rsidR="00FA5BAC">
        <w:rPr>
          <w:lang w:eastAsia="en-GB"/>
        </w:rPr>
        <w:t>If a proactive session is ongoing</w:t>
      </w:r>
      <w:r w:rsidR="00D54638">
        <w:rPr>
          <w:lang w:eastAsia="en-GB"/>
        </w:rPr>
        <w:t xml:space="preserve"> on the Command Port</w:t>
      </w:r>
      <w:r w:rsidR="00FA5BAC">
        <w:rPr>
          <w:lang w:eastAsia="en-GB"/>
        </w:rPr>
        <w:t>:</w:t>
      </w:r>
    </w:p>
    <w:p w14:paraId="0440DD3F" w14:textId="073CBB55" w:rsidR="00FA5BAC" w:rsidRPr="00B3472C" w:rsidRDefault="00F66DD3" w:rsidP="00BD45AD">
      <w:pPr>
        <w:pStyle w:val="ListNumber"/>
        <w:tabs>
          <w:tab w:val="clear" w:pos="340"/>
          <w:tab w:val="left" w:pos="1020"/>
        </w:tabs>
        <w:ind w:left="1360"/>
        <w:rPr>
          <w:lang w:eastAsia="en-GB"/>
        </w:rPr>
      </w:pPr>
      <w:r>
        <w:rPr>
          <w:lang w:eastAsia="en-GB"/>
        </w:rPr>
        <w:t>a)</w:t>
      </w:r>
      <w:r>
        <w:rPr>
          <w:lang w:eastAsia="en-GB"/>
        </w:rPr>
        <w:tab/>
      </w:r>
      <w:r w:rsidR="00FA5BAC">
        <w:rPr>
          <w:lang w:eastAsia="en-GB"/>
        </w:rPr>
        <w:t xml:space="preserve">The function </w:t>
      </w:r>
      <w:r w:rsidR="000E3A93">
        <w:rPr>
          <w:lang w:eastAsia="en-GB"/>
        </w:rPr>
        <w:t xml:space="preserve">MAY </w:t>
      </w:r>
      <w:r w:rsidR="00FA5BAC">
        <w:rPr>
          <w:lang w:eastAsia="en-GB"/>
        </w:rPr>
        <w:t>return the appropriate error code and stop its execution.</w:t>
      </w:r>
      <w:r w:rsidR="000E3A93">
        <w:rPr>
          <w:lang w:eastAsia="en-GB"/>
        </w:rPr>
        <w:t xml:space="preserve"> If so, t</w:t>
      </w:r>
      <w:r w:rsidR="00FA5BAC" w:rsidRPr="002F7A51">
        <w:rPr>
          <w:lang w:eastAsia="en-GB"/>
        </w:rPr>
        <w:t xml:space="preserve">he </w:t>
      </w:r>
      <w:r w:rsidR="00FA5BAC">
        <w:rPr>
          <w:lang w:eastAsia="en-GB"/>
        </w:rPr>
        <w:t xml:space="preserve">LPAd </w:t>
      </w:r>
      <w:r w:rsidR="00FA5BAC" w:rsidRPr="002F7A51">
        <w:rPr>
          <w:lang w:eastAsia="en-GB"/>
        </w:rPr>
        <w:t>MAY take implementation-dependent action</w:t>
      </w:r>
      <w:r w:rsidR="00FA5BAC">
        <w:rPr>
          <w:lang w:eastAsia="en-GB"/>
        </w:rPr>
        <w:t>s</w:t>
      </w:r>
      <w:r w:rsidR="00FA5BAC" w:rsidRPr="002F7A51">
        <w:rPr>
          <w:lang w:eastAsia="en-GB"/>
        </w:rPr>
        <w:t xml:space="preserve"> to terminate the proactive command session, and MAY </w:t>
      </w:r>
      <w:r w:rsidR="00FA5BAC" w:rsidRPr="001B7B30">
        <w:rPr>
          <w:lang w:eastAsia="en-GB"/>
        </w:rPr>
        <w:t xml:space="preserve">call </w:t>
      </w:r>
      <w:r w:rsidR="00FA5BAC">
        <w:rPr>
          <w:lang w:eastAsia="en-GB"/>
        </w:rPr>
        <w:t xml:space="preserve">again </w:t>
      </w:r>
      <w:r w:rsidR="00FA5BAC" w:rsidRPr="001B7B30">
        <w:rPr>
          <w:lang w:eastAsia="en-GB"/>
        </w:rPr>
        <w:t xml:space="preserve">the </w:t>
      </w:r>
      <w:r w:rsidR="00FA5BAC">
        <w:rPr>
          <w:lang w:eastAsia="en-GB"/>
        </w:rPr>
        <w:t>"</w:t>
      </w:r>
      <w:r w:rsidR="00FA5BAC" w:rsidRPr="001B7B30">
        <w:rPr>
          <w:lang w:eastAsia="en-GB"/>
        </w:rPr>
        <w:t>ES10c.eUICCMemoryReset</w:t>
      </w:r>
      <w:r w:rsidR="00FA5BAC">
        <w:rPr>
          <w:lang w:eastAsia="en-GB"/>
        </w:rPr>
        <w:t>"</w:t>
      </w:r>
      <w:r w:rsidR="00FA5BAC" w:rsidRPr="001B7B30">
        <w:rPr>
          <w:lang w:eastAsia="en-GB"/>
        </w:rPr>
        <w:t xml:space="preserve"> function</w:t>
      </w:r>
      <w:r w:rsidR="00FA5BAC" w:rsidRPr="002F7A51">
        <w:rPr>
          <w:lang w:eastAsia="en-GB"/>
        </w:rPr>
        <w:t xml:space="preserve"> without any further End User interaction.</w:t>
      </w:r>
    </w:p>
    <w:p w14:paraId="4C266CC1" w14:textId="0F8B6881" w:rsidR="009361FF" w:rsidRDefault="000E3A93" w:rsidP="00BD45AD">
      <w:pPr>
        <w:pStyle w:val="ListNumber"/>
        <w:tabs>
          <w:tab w:val="clear" w:pos="340"/>
        </w:tabs>
        <w:ind w:left="720" w:firstLine="0"/>
        <w:rPr>
          <w:lang w:eastAsia="en-GB"/>
        </w:rPr>
      </w:pPr>
      <w:r>
        <w:rPr>
          <w:lang w:eastAsia="en-GB"/>
        </w:rPr>
        <w:t>If the ISD-R does not stop execution due to an ongoing proactive session</w:t>
      </w:r>
      <w:r w:rsidR="004C5278">
        <w:rPr>
          <w:lang w:eastAsia="en-GB"/>
        </w:rPr>
        <w:t xml:space="preserve"> on the Command Port</w:t>
      </w:r>
      <w:r>
        <w:rPr>
          <w:lang w:eastAsia="en-GB"/>
        </w:rPr>
        <w:t xml:space="preserve">, it </w:t>
      </w:r>
      <w:r w:rsidR="009361FF" w:rsidRPr="001B7B30">
        <w:rPr>
          <w:lang w:eastAsia="en-GB"/>
        </w:rPr>
        <w:t>SHALL</w:t>
      </w:r>
      <w:r w:rsidR="009361FF">
        <w:rPr>
          <w:lang w:eastAsia="en-GB"/>
        </w:rPr>
        <w:t>:</w:t>
      </w:r>
    </w:p>
    <w:p w14:paraId="79270685" w14:textId="7234E10C" w:rsidR="009361FF" w:rsidRDefault="000E3A93" w:rsidP="00BD45AD">
      <w:pPr>
        <w:pStyle w:val="ListNumber"/>
        <w:tabs>
          <w:tab w:val="clear" w:pos="340"/>
          <w:tab w:val="left" w:pos="1020"/>
        </w:tabs>
        <w:ind w:left="1360"/>
        <w:rPr>
          <w:lang w:eastAsia="en-GB"/>
        </w:rPr>
      </w:pPr>
      <w:r>
        <w:rPr>
          <w:lang w:eastAsia="en-GB"/>
        </w:rPr>
        <w:t>b</w:t>
      </w:r>
      <w:r w:rsidR="00F66DD3">
        <w:rPr>
          <w:lang w:eastAsia="en-GB"/>
        </w:rPr>
        <w:t>)</w:t>
      </w:r>
      <w:r w:rsidR="00F66DD3">
        <w:rPr>
          <w:lang w:eastAsia="en-GB"/>
        </w:rPr>
        <w:tab/>
      </w:r>
      <w:r w:rsidR="009361FF" w:rsidRPr="001B7B30">
        <w:rPr>
          <w:lang w:eastAsia="en-GB"/>
        </w:rPr>
        <w:t xml:space="preserve"> </w:t>
      </w:r>
      <w:r w:rsidR="00FA5BAC">
        <w:rPr>
          <w:lang w:eastAsia="en-GB"/>
        </w:rPr>
        <w:t>D</w:t>
      </w:r>
      <w:r w:rsidR="00FA5BAC" w:rsidRPr="001B7B30">
        <w:rPr>
          <w:lang w:eastAsia="en-GB"/>
        </w:rPr>
        <w:t xml:space="preserve">elete </w:t>
      </w:r>
      <w:r w:rsidR="009361FF" w:rsidRPr="001B7B30">
        <w:rPr>
          <w:lang w:eastAsia="en-GB"/>
        </w:rPr>
        <w:t xml:space="preserve">all ISD-Ps with </w:t>
      </w:r>
      <w:r w:rsidR="009361FF">
        <w:rPr>
          <w:lang w:eastAsia="en-GB"/>
        </w:rPr>
        <w:t>Operational Profiles and their</w:t>
      </w:r>
      <w:r w:rsidR="009361FF" w:rsidRPr="001B7B30">
        <w:rPr>
          <w:lang w:eastAsia="en-GB"/>
        </w:rPr>
        <w:t xml:space="preserve"> associated data and Profile Metadata.</w:t>
      </w:r>
    </w:p>
    <w:p w14:paraId="6932176C" w14:textId="71AA6E6F" w:rsidR="009361FF" w:rsidRPr="001B7B30" w:rsidRDefault="000E3A93" w:rsidP="00BD45AD">
      <w:pPr>
        <w:pStyle w:val="ListNumber"/>
        <w:tabs>
          <w:tab w:val="clear" w:pos="340"/>
          <w:tab w:val="left" w:pos="1020"/>
        </w:tabs>
        <w:ind w:left="1360"/>
        <w:rPr>
          <w:lang w:eastAsia="en-GB"/>
        </w:rPr>
      </w:pPr>
      <w:r>
        <w:rPr>
          <w:lang w:eastAsia="en-GB"/>
        </w:rPr>
        <w:t>c</w:t>
      </w:r>
      <w:r w:rsidR="00F66DD3" w:rsidRPr="001B7B30">
        <w:rPr>
          <w:lang w:eastAsia="en-GB"/>
        </w:rPr>
        <w:t>)</w:t>
      </w:r>
      <w:r w:rsidR="00F66DD3" w:rsidRPr="001B7B30">
        <w:rPr>
          <w:lang w:eastAsia="en-GB"/>
        </w:rPr>
        <w:tab/>
      </w:r>
      <w:r w:rsidR="00FA5BAC">
        <w:rPr>
          <w:lang w:eastAsia="en-GB"/>
        </w:rPr>
        <w:t>I</w:t>
      </w:r>
      <w:r w:rsidR="00FA5BAC" w:rsidRPr="004E2B01">
        <w:rPr>
          <w:lang w:eastAsia="en-GB"/>
        </w:rPr>
        <w:t xml:space="preserve">f </w:t>
      </w:r>
      <w:r w:rsidR="009361FF" w:rsidRPr="004E2B01">
        <w:rPr>
          <w:lang w:eastAsia="en-GB"/>
        </w:rPr>
        <w:t>required by the command: reset the Default SM-DP+ address to its initial valu</w:t>
      </w:r>
      <w:r w:rsidR="009361FF">
        <w:rPr>
          <w:lang w:eastAsia="en-GB"/>
        </w:rPr>
        <w:t>e.</w:t>
      </w:r>
    </w:p>
    <w:p w14:paraId="41B974DC" w14:textId="1660135F" w:rsidR="009361FF" w:rsidRPr="00B3472C" w:rsidRDefault="00F66DD3" w:rsidP="00BD45AD">
      <w:pPr>
        <w:pStyle w:val="ListNumber"/>
        <w:tabs>
          <w:tab w:val="left" w:pos="340"/>
        </w:tabs>
        <w:rPr>
          <w:lang w:eastAsia="en-GB"/>
        </w:rPr>
      </w:pPr>
      <w:r w:rsidRPr="00B3472C">
        <w:rPr>
          <w:lang w:eastAsia="en-GB"/>
        </w:rPr>
        <w:t>3.</w:t>
      </w:r>
      <w:r w:rsidRPr="00B3472C">
        <w:rPr>
          <w:lang w:eastAsia="en-GB"/>
        </w:rPr>
        <w:tab/>
      </w:r>
      <w:r w:rsidR="009361FF" w:rsidRPr="00B3472C">
        <w:rPr>
          <w:lang w:eastAsia="en-GB"/>
        </w:rPr>
        <w:t xml:space="preserve">The ISD-R SHALL </w:t>
      </w:r>
      <w:r w:rsidR="009361FF" w:rsidRPr="001B7B30">
        <w:rPr>
          <w:lang w:eastAsia="en-GB"/>
        </w:rPr>
        <w:t xml:space="preserve">return a response indicating </w:t>
      </w:r>
      <w:r w:rsidR="009361FF" w:rsidRPr="00B3472C">
        <w:rPr>
          <w:lang w:eastAsia="en-GB"/>
        </w:rPr>
        <w:t>result OK back to the LUI</w:t>
      </w:r>
      <w:r w:rsidR="009361FF">
        <w:rPr>
          <w:lang w:eastAsia="en-GB"/>
        </w:rPr>
        <w:t>d</w:t>
      </w:r>
      <w:r w:rsidR="009361FF" w:rsidRPr="00B3472C">
        <w:rPr>
          <w:lang w:eastAsia="en-GB"/>
        </w:rPr>
        <w:t>.</w:t>
      </w:r>
    </w:p>
    <w:p w14:paraId="02C4E19C" w14:textId="3B6D11F5" w:rsidR="009361FF" w:rsidRDefault="00F66DD3" w:rsidP="00BD45AD">
      <w:pPr>
        <w:pStyle w:val="ListNumber"/>
        <w:tabs>
          <w:tab w:val="left" w:pos="340"/>
        </w:tabs>
        <w:rPr>
          <w:lang w:eastAsia="en-GB"/>
        </w:rPr>
      </w:pPr>
      <w:r>
        <w:rPr>
          <w:lang w:eastAsia="en-GB"/>
        </w:rPr>
        <w:t>4.</w:t>
      </w:r>
      <w:r>
        <w:rPr>
          <w:lang w:eastAsia="en-GB"/>
        </w:rPr>
        <w:tab/>
      </w:r>
      <w:r w:rsidR="0028227E">
        <w:rPr>
          <w:rFonts w:eastAsia="Arial" w:cs="Arial"/>
          <w:color w:val="000000" w:themeColor="text1"/>
          <w:szCs w:val="22"/>
        </w:rPr>
        <w:t>I</w:t>
      </w:r>
      <w:r w:rsidR="009361FF" w:rsidRPr="001B7B30">
        <w:rPr>
          <w:lang w:eastAsia="en-GB"/>
        </w:rPr>
        <w:t xml:space="preserve">f an </w:t>
      </w:r>
      <w:r w:rsidR="009361FF" w:rsidRPr="00B3472C">
        <w:rPr>
          <w:lang w:eastAsia="en-GB"/>
        </w:rPr>
        <w:t>E</w:t>
      </w:r>
      <w:r w:rsidR="009361FF" w:rsidRPr="001B7B30">
        <w:rPr>
          <w:lang w:eastAsia="en-GB"/>
        </w:rPr>
        <w:t>nabled Profile</w:t>
      </w:r>
      <w:r w:rsidR="005B4383">
        <w:rPr>
          <w:lang w:eastAsia="en-GB"/>
        </w:rPr>
        <w:t xml:space="preserve"> was deleted</w:t>
      </w:r>
      <w:r w:rsidR="009361FF" w:rsidRPr="001B7B30">
        <w:rPr>
          <w:lang w:eastAsia="en-GB"/>
        </w:rPr>
        <w:t>, the ISD-R SHALL send a proactive command to the Device</w:t>
      </w:r>
      <w:r w:rsidR="0028227E" w:rsidRPr="0028227E">
        <w:rPr>
          <w:lang w:eastAsia="en-GB"/>
        </w:rPr>
        <w:t xml:space="preserve"> </w:t>
      </w:r>
      <w:r w:rsidR="0028227E">
        <w:rPr>
          <w:lang w:eastAsia="en-GB"/>
        </w:rPr>
        <w:t xml:space="preserve">to reset the eUICC. For SEP, the </w:t>
      </w:r>
      <w:r w:rsidR="0028227E" w:rsidRPr="001B7B30">
        <w:rPr>
          <w:lang w:eastAsia="en-GB"/>
        </w:rPr>
        <w:t xml:space="preserve">ISD-R </w:t>
      </w:r>
      <w:r w:rsidR="0028227E">
        <w:rPr>
          <w:lang w:eastAsia="en-GB"/>
        </w:rPr>
        <w:t xml:space="preserve">SHALL send a </w:t>
      </w:r>
      <w:r w:rsidR="0028227E">
        <w:t xml:space="preserve">REFRESH </w:t>
      </w:r>
      <w:r w:rsidR="00525E2C">
        <w:t xml:space="preserve">proactive command </w:t>
      </w:r>
      <w:r w:rsidR="0028227E">
        <w:t xml:space="preserve">with mode "UICC Reset". For MEP, </w:t>
      </w:r>
      <w:r w:rsidR="0028227E">
        <w:rPr>
          <w:lang w:eastAsia="en-GB"/>
        </w:rPr>
        <w:t xml:space="preserve">the </w:t>
      </w:r>
      <w:r w:rsidR="0028227E" w:rsidRPr="001B7B30">
        <w:rPr>
          <w:lang w:eastAsia="en-GB"/>
        </w:rPr>
        <w:t xml:space="preserve">ISD-R </w:t>
      </w:r>
      <w:r w:rsidR="0028227E">
        <w:rPr>
          <w:lang w:eastAsia="en-GB"/>
        </w:rPr>
        <w:t xml:space="preserve">SHALL send an </w:t>
      </w:r>
      <w:r w:rsidR="0028227E" w:rsidRPr="00F66F89">
        <w:rPr>
          <w:rStyle w:val="NormalParagraphZchn"/>
        </w:rPr>
        <w:t xml:space="preserve">LSI COMMAND </w:t>
      </w:r>
      <w:r w:rsidR="00525E2C">
        <w:t>proactive command</w:t>
      </w:r>
      <w:r w:rsidR="00525E2C" w:rsidRPr="00F66F89">
        <w:rPr>
          <w:rStyle w:val="NormalParagraphZchn"/>
        </w:rPr>
        <w:t xml:space="preserve"> </w:t>
      </w:r>
      <w:r w:rsidR="0028227E" w:rsidRPr="00F66F89">
        <w:rPr>
          <w:rStyle w:val="NormalParagraphZchn"/>
        </w:rPr>
        <w:t xml:space="preserve">with </w:t>
      </w:r>
      <w:r w:rsidR="0028227E">
        <w:rPr>
          <w:rStyle w:val="NormalParagraphZchn"/>
        </w:rPr>
        <w:t xml:space="preserve">"UICC </w:t>
      </w:r>
      <w:r w:rsidR="0028227E" w:rsidRPr="00F66F89">
        <w:rPr>
          <w:rStyle w:val="NormalParagraphZchn"/>
        </w:rPr>
        <w:t>Platform Reset</w:t>
      </w:r>
      <w:r w:rsidR="0028227E">
        <w:rPr>
          <w:rStyle w:val="NormalParagraphZchn"/>
        </w:rPr>
        <w:t>"</w:t>
      </w:r>
      <w:r w:rsidR="009361FF">
        <w:rPr>
          <w:lang w:eastAsia="en-GB"/>
        </w:rPr>
        <w:t>.</w:t>
      </w:r>
    </w:p>
    <w:p w14:paraId="757BAAC5" w14:textId="77777777" w:rsidR="00B00F7F" w:rsidRPr="00CF01E6" w:rsidRDefault="00B00F7F" w:rsidP="00B00F7F">
      <w:pPr>
        <w:pStyle w:val="NOTE"/>
      </w:pPr>
      <w:r>
        <w:t xml:space="preserve">NOTE: </w:t>
      </w:r>
      <w:r>
        <w:tab/>
      </w:r>
      <w:r>
        <w:rPr>
          <w:rFonts w:cs="Arial"/>
          <w:lang w:val="en-US"/>
        </w:rPr>
        <w:t>Instead of fetching the proactive command, the Device MAY reset the eUICC interface</w:t>
      </w:r>
      <w:r w:rsidRPr="00967F2A">
        <w:t>.</w:t>
      </w:r>
    </w:p>
    <w:p w14:paraId="560FCE4D" w14:textId="77777777" w:rsidR="009361FF" w:rsidRPr="00F96E8D" w:rsidRDefault="009361FF" w:rsidP="009361FF">
      <w:pPr>
        <w:pStyle w:val="NormalParagraph"/>
        <w:rPr>
          <w:b/>
        </w:rPr>
      </w:pPr>
      <w:r w:rsidRPr="00F96E8D">
        <w:rPr>
          <w:b/>
        </w:rPr>
        <w:t xml:space="preserve">End </w:t>
      </w:r>
      <w:r>
        <w:rPr>
          <w:b/>
        </w:rPr>
        <w:t>C</w:t>
      </w:r>
      <w:r w:rsidRPr="00F96E8D">
        <w:rPr>
          <w:b/>
        </w:rPr>
        <w:t>onditions:</w:t>
      </w:r>
    </w:p>
    <w:p w14:paraId="376A3565" w14:textId="77777777" w:rsidR="009361FF" w:rsidRDefault="009361FF" w:rsidP="009361FF">
      <w:pPr>
        <w:pStyle w:val="NormalParagraph"/>
      </w:pPr>
      <w:r w:rsidRPr="001B7B30">
        <w:t xml:space="preserve">The </w:t>
      </w:r>
      <w:r>
        <w:t xml:space="preserve">Operational </w:t>
      </w:r>
      <w:r w:rsidRPr="001B7B30">
        <w:t>Profiles and their associated Profile Metadata are deleted from the eUICC.</w:t>
      </w:r>
      <w:bookmarkStart w:id="1451" w:name="_eUICC_Memory_Reset"/>
      <w:bookmarkEnd w:id="1451"/>
    </w:p>
    <w:p w14:paraId="008F30DF" w14:textId="00AC2AC0" w:rsidR="009361FF" w:rsidRDefault="00F66DD3" w:rsidP="00BD45AD">
      <w:pPr>
        <w:pStyle w:val="Heading3"/>
        <w:numPr>
          <w:ilvl w:val="0"/>
          <w:numId w:val="0"/>
        </w:numPr>
        <w:tabs>
          <w:tab w:val="left" w:pos="851"/>
        </w:tabs>
        <w:ind w:left="851" w:hanging="851"/>
      </w:pPr>
      <w:bookmarkStart w:id="1452" w:name="_Toc456596219"/>
      <w:bookmarkStart w:id="1453" w:name="_Toc473022732"/>
      <w:bookmarkStart w:id="1454" w:name="_Toc91760892"/>
      <w:bookmarkStart w:id="1455" w:name="_Toc152332825"/>
      <w:r>
        <w:rPr>
          <w:sz w:val="22"/>
        </w:rPr>
        <w:lastRenderedPageBreak/>
        <w:t>3.3.3</w:t>
      </w:r>
      <w:r>
        <w:rPr>
          <w:sz w:val="22"/>
        </w:rPr>
        <w:tab/>
      </w:r>
      <w:r w:rsidR="009361FF" w:rsidRPr="00FE10A6">
        <w:t>eUICC</w:t>
      </w:r>
      <w:r w:rsidR="009361FF">
        <w:t xml:space="preserve"> Test </w:t>
      </w:r>
      <w:r w:rsidR="009361FF" w:rsidRPr="00FE10A6">
        <w:t>Memory</w:t>
      </w:r>
      <w:r w:rsidR="009361FF">
        <w:t xml:space="preserve"> </w:t>
      </w:r>
      <w:r w:rsidR="009361FF" w:rsidRPr="00FE10A6">
        <w:t>Reset</w:t>
      </w:r>
      <w:bookmarkEnd w:id="1452"/>
      <w:bookmarkEnd w:id="1453"/>
      <w:bookmarkEnd w:id="1454"/>
      <w:bookmarkEnd w:id="1455"/>
    </w:p>
    <w:p w14:paraId="105291F0" w14:textId="77777777" w:rsidR="009361FF" w:rsidRDefault="009361FF" w:rsidP="009361FF">
      <w:pPr>
        <w:pStyle w:val="NormalParagraph"/>
      </w:pPr>
      <w:r w:rsidRPr="00262FE4">
        <w:t xml:space="preserve">This </w:t>
      </w:r>
      <w:r w:rsidRPr="00C36D4D">
        <w:t xml:space="preserve">procedure is used to delete all the </w:t>
      </w:r>
      <w:r>
        <w:t xml:space="preserve">field-loaded (non-preloaded) Test </w:t>
      </w:r>
      <w:r w:rsidRPr="00C36D4D">
        <w:t>Profiles and their associated Profile Metadata stored on the eUICC regardless of their status. Th</w:t>
      </w:r>
      <w:r w:rsidRPr="00B43806">
        <w:t xml:space="preserve">e procedure is initiated by the End User using the LUI </w:t>
      </w:r>
      <w:r>
        <w:t>while the Device is in Test Mode.</w:t>
      </w:r>
    </w:p>
    <w:p w14:paraId="4AB55D22" w14:textId="77777777" w:rsidR="009361FF" w:rsidRDefault="009361FF" w:rsidP="009361FF">
      <w:pPr>
        <w:pStyle w:val="NormalParagraph"/>
      </w:pPr>
      <w:r>
        <w:t>This procedure is only required if the Device supports Test Mode.</w:t>
      </w:r>
    </w:p>
    <w:p w14:paraId="7273CD5F" w14:textId="444C286C" w:rsidR="00253BA7" w:rsidRPr="00E53007" w:rsidRDefault="00253BA7" w:rsidP="0010669D">
      <w:pPr>
        <w:pStyle w:val="PlantUML"/>
      </w:pPr>
      <w:r w:rsidRPr="00E53007">
        <w:t>@startuml</w:t>
      </w:r>
    </w:p>
    <w:p w14:paraId="5F9ABB42" w14:textId="77777777" w:rsidR="00253BA7" w:rsidRPr="00E53007" w:rsidRDefault="00253BA7" w:rsidP="0010669D">
      <w:pPr>
        <w:pStyle w:val="PlantUML"/>
      </w:pPr>
      <w:r>
        <w:t>skinparam monochrome true</w:t>
      </w:r>
    </w:p>
    <w:p w14:paraId="4E0EB5A8" w14:textId="77777777" w:rsidR="00253BA7" w:rsidRPr="00E53007" w:rsidRDefault="00253BA7" w:rsidP="0010669D">
      <w:pPr>
        <w:pStyle w:val="PlantUML"/>
      </w:pPr>
      <w:r w:rsidRPr="00E53007">
        <w:t>skinparam ArrowColor Black</w:t>
      </w:r>
    </w:p>
    <w:p w14:paraId="255BD057" w14:textId="77777777" w:rsidR="00253BA7" w:rsidRPr="00E53007" w:rsidRDefault="00253BA7" w:rsidP="0010669D">
      <w:pPr>
        <w:pStyle w:val="PlantUML"/>
      </w:pPr>
    </w:p>
    <w:p w14:paraId="4E545912" w14:textId="77777777" w:rsidR="00253BA7" w:rsidRPr="00E53007" w:rsidRDefault="00253BA7" w:rsidP="0010669D">
      <w:pPr>
        <w:pStyle w:val="PlantUML"/>
      </w:pPr>
      <w:r w:rsidRPr="00E53007">
        <w:t>hide footbox</w:t>
      </w:r>
    </w:p>
    <w:p w14:paraId="14E9DB9D" w14:textId="77777777" w:rsidR="00253BA7" w:rsidRPr="00E53007" w:rsidRDefault="00253BA7" w:rsidP="0010669D">
      <w:pPr>
        <w:pStyle w:val="PlantUML"/>
      </w:pPr>
    </w:p>
    <w:p w14:paraId="6A9AC1DE" w14:textId="77777777" w:rsidR="00253BA7" w:rsidRPr="00E53007" w:rsidRDefault="00253BA7" w:rsidP="0010669D">
      <w:pPr>
        <w:pStyle w:val="PlantUML"/>
      </w:pPr>
      <w:r w:rsidRPr="00E53007">
        <w:t>participant "End User" as EndUser #FFFFFF</w:t>
      </w:r>
    </w:p>
    <w:p w14:paraId="4E0C4574" w14:textId="77777777" w:rsidR="00253BA7" w:rsidRPr="00E53007" w:rsidRDefault="00253BA7" w:rsidP="0010669D">
      <w:pPr>
        <w:pStyle w:val="PlantUML"/>
      </w:pPr>
      <w:r w:rsidRPr="00E53007">
        <w:t>participant "LUI</w:t>
      </w:r>
      <w:r>
        <w:t>d</w:t>
      </w:r>
      <w:r w:rsidRPr="00E53007">
        <w:t>" as LPA #FFFFFF</w:t>
      </w:r>
    </w:p>
    <w:p w14:paraId="47D14AE2" w14:textId="161C0EBA" w:rsidR="00253BA7" w:rsidRPr="00A12547" w:rsidRDefault="00253BA7" w:rsidP="0010669D">
      <w:pPr>
        <w:pStyle w:val="PlantUML"/>
      </w:pPr>
      <w:r w:rsidRPr="00A12547">
        <w:t>participant "</w:t>
      </w:r>
      <w:r w:rsidR="00C6054F" w:rsidRPr="00A12547">
        <w:t xml:space="preserve">eUICC\n </w:t>
      </w:r>
      <w:r w:rsidRPr="00A12547">
        <w:t>LPA Services (ISD-R)" as LPAServices #FFFFFF</w:t>
      </w:r>
    </w:p>
    <w:p w14:paraId="43328E7A" w14:textId="77777777" w:rsidR="00253BA7" w:rsidRPr="00E53007" w:rsidRDefault="00253BA7" w:rsidP="0010669D">
      <w:pPr>
        <w:pStyle w:val="PlantUML"/>
      </w:pPr>
      <w:r w:rsidRPr="00E53007">
        <w:t>participant "Device Baseband" as Baseband #FFFFFF</w:t>
      </w:r>
    </w:p>
    <w:p w14:paraId="0590B803" w14:textId="77777777" w:rsidR="00253BA7" w:rsidRPr="00E53007" w:rsidRDefault="00253BA7" w:rsidP="0010669D">
      <w:pPr>
        <w:pStyle w:val="PlantUML"/>
      </w:pPr>
    </w:p>
    <w:p w14:paraId="1BF00ED4" w14:textId="77777777" w:rsidR="00253BA7" w:rsidRPr="00E53007" w:rsidRDefault="00253BA7" w:rsidP="0010669D">
      <w:pPr>
        <w:pStyle w:val="PlantUML"/>
      </w:pPr>
      <w:r w:rsidRPr="00E53007">
        <w:t>note over EndUser, LPA #FFFFFF</w:t>
      </w:r>
    </w:p>
    <w:p w14:paraId="63759648" w14:textId="77777777" w:rsidR="00253BA7" w:rsidRPr="00E53007" w:rsidRDefault="00253BA7" w:rsidP="0010669D">
      <w:pPr>
        <w:pStyle w:val="PlantUML"/>
      </w:pPr>
      <w:r w:rsidRPr="00E53007">
        <w:tab/>
        <w:t>[</w:t>
      </w:r>
      <w:r>
        <w:t>0] End User interactions</w:t>
      </w:r>
    </w:p>
    <w:p w14:paraId="31133BFF" w14:textId="77777777" w:rsidR="00253BA7" w:rsidRPr="00E53007" w:rsidRDefault="00253BA7" w:rsidP="0010669D">
      <w:pPr>
        <w:pStyle w:val="PlantUML"/>
      </w:pPr>
      <w:r w:rsidRPr="00E53007">
        <w:t>end note</w:t>
      </w:r>
    </w:p>
    <w:p w14:paraId="49F1786F" w14:textId="77777777" w:rsidR="00253BA7" w:rsidRPr="00E53007" w:rsidRDefault="00253BA7" w:rsidP="0010669D">
      <w:pPr>
        <w:pStyle w:val="PlantUML"/>
      </w:pPr>
      <w:r w:rsidRPr="00E53007">
        <w:t>LPA -&gt; LPAServices: [1] ES10c.eUICCMemoryReset(deleteFieldLoadedTestProfiles)</w:t>
      </w:r>
    </w:p>
    <w:p w14:paraId="4FA60926" w14:textId="77777777" w:rsidR="00253BA7" w:rsidRPr="00E53007" w:rsidRDefault="00253BA7" w:rsidP="0010669D">
      <w:pPr>
        <w:pStyle w:val="PlantUML"/>
      </w:pPr>
    </w:p>
    <w:p w14:paraId="2FB9D3F1" w14:textId="77777777" w:rsidR="00253BA7" w:rsidRPr="00E53007" w:rsidRDefault="00253BA7" w:rsidP="0010669D">
      <w:pPr>
        <w:pStyle w:val="PlantUML"/>
      </w:pPr>
      <w:r w:rsidRPr="00E53007">
        <w:t>note over LPAServices #FFFFFF</w:t>
      </w:r>
    </w:p>
    <w:p w14:paraId="070495ED" w14:textId="77777777" w:rsidR="00253BA7" w:rsidRPr="00E53007" w:rsidRDefault="00253BA7" w:rsidP="0010669D">
      <w:pPr>
        <w:pStyle w:val="PlantUML"/>
      </w:pPr>
      <w:r w:rsidRPr="00E53007">
        <w:tab/>
        <w:t xml:space="preserve">[2] Delete all </w:t>
      </w:r>
      <w:r>
        <w:t>the ISD-Ps with Test Profiles</w:t>
      </w:r>
    </w:p>
    <w:p w14:paraId="55F8629D" w14:textId="77777777" w:rsidR="00253BA7" w:rsidRPr="00E53007" w:rsidRDefault="00253BA7" w:rsidP="0010669D">
      <w:pPr>
        <w:pStyle w:val="PlantUML"/>
      </w:pPr>
      <w:r w:rsidRPr="00E53007">
        <w:t xml:space="preserve">     and associated Profile Metadata</w:t>
      </w:r>
    </w:p>
    <w:p w14:paraId="34EBFFBF" w14:textId="77777777" w:rsidR="00253BA7" w:rsidRPr="00E53007" w:rsidRDefault="00253BA7" w:rsidP="0010669D">
      <w:pPr>
        <w:pStyle w:val="PlantUML"/>
      </w:pPr>
      <w:r w:rsidRPr="00E53007">
        <w:t>end note</w:t>
      </w:r>
    </w:p>
    <w:p w14:paraId="5CBF0CA4" w14:textId="77777777" w:rsidR="00253BA7" w:rsidRPr="00E53007" w:rsidRDefault="00253BA7" w:rsidP="0010669D">
      <w:pPr>
        <w:pStyle w:val="PlantUML"/>
      </w:pPr>
    </w:p>
    <w:p w14:paraId="2854C9A5" w14:textId="77777777" w:rsidR="00253BA7" w:rsidRPr="00E53007" w:rsidRDefault="00253BA7" w:rsidP="0010669D">
      <w:pPr>
        <w:pStyle w:val="PlantUML"/>
      </w:pPr>
      <w:r w:rsidRPr="00E53007">
        <w:t>LPAServices --&gt; LPA : [3] OK</w:t>
      </w:r>
    </w:p>
    <w:p w14:paraId="57C87F27" w14:textId="77777777" w:rsidR="00253BA7" w:rsidRPr="00E53007" w:rsidRDefault="00253BA7" w:rsidP="0010669D">
      <w:pPr>
        <w:pStyle w:val="PlantUML"/>
      </w:pPr>
    </w:p>
    <w:p w14:paraId="4AF527F8" w14:textId="77777777" w:rsidR="00B13018" w:rsidRDefault="00B13018" w:rsidP="0010669D">
      <w:pPr>
        <w:pStyle w:val="PlantUML"/>
      </w:pPr>
      <w:r>
        <w:t>alt SEP</w:t>
      </w:r>
    </w:p>
    <w:p w14:paraId="41C2EE8F" w14:textId="4D6DC0B9" w:rsidR="00253BA7" w:rsidRPr="00E53007" w:rsidRDefault="00253BA7" w:rsidP="0010669D">
      <w:pPr>
        <w:pStyle w:val="PlantUML"/>
      </w:pPr>
      <w:r w:rsidRPr="00E53007">
        <w:t>LPAServices --&gt; Baseband : [4] [REFRESH (</w:t>
      </w:r>
      <w:r w:rsidR="00B13018">
        <w:t>UICC Reset</w:t>
      </w:r>
      <w:r w:rsidRPr="00E53007">
        <w:t>)]</w:t>
      </w:r>
    </w:p>
    <w:p w14:paraId="60A5AA15" w14:textId="77777777" w:rsidR="00B13018" w:rsidRDefault="00B13018" w:rsidP="0010669D">
      <w:pPr>
        <w:pStyle w:val="PlantUML"/>
      </w:pPr>
      <w:r>
        <w:t>else MEP</w:t>
      </w:r>
    </w:p>
    <w:p w14:paraId="4E7ACB5C" w14:textId="77777777" w:rsidR="00B13018" w:rsidRDefault="00B13018" w:rsidP="0010669D">
      <w:pPr>
        <w:pStyle w:val="PlantUML"/>
      </w:pPr>
      <w:r>
        <w:t>LPAServices -&gt; Baseband : [4] [LSI COMMAND (UICC Platform Reset)]</w:t>
      </w:r>
    </w:p>
    <w:p w14:paraId="57D85932" w14:textId="77777777" w:rsidR="00B13018" w:rsidRDefault="00B13018" w:rsidP="0010669D">
      <w:pPr>
        <w:pStyle w:val="PlantUML"/>
      </w:pPr>
      <w:r>
        <w:t>end</w:t>
      </w:r>
    </w:p>
    <w:p w14:paraId="21E2A5AA" w14:textId="77777777" w:rsidR="00B13018" w:rsidRDefault="00B13018" w:rsidP="0010669D">
      <w:pPr>
        <w:pStyle w:val="PlantUML"/>
      </w:pPr>
      <w:r>
        <w:t>Baseband -&gt; LPAServices: RESET</w:t>
      </w:r>
    </w:p>
    <w:p w14:paraId="6E46B34C" w14:textId="77777777" w:rsidR="00253BA7" w:rsidRPr="00E53007" w:rsidRDefault="00253BA7" w:rsidP="0010669D">
      <w:pPr>
        <w:pStyle w:val="PlantUML"/>
      </w:pPr>
    </w:p>
    <w:p w14:paraId="29595229" w14:textId="77777777" w:rsidR="00253BA7" w:rsidRDefault="00253BA7" w:rsidP="0010669D">
      <w:pPr>
        <w:pStyle w:val="PlantUML"/>
      </w:pPr>
      <w:r w:rsidRPr="00E53007">
        <w:t>@enduml</w:t>
      </w:r>
    </w:p>
    <w:p w14:paraId="5C836A09" w14:textId="63EA1800" w:rsidR="003A26DC" w:rsidRDefault="003A26DC" w:rsidP="00E44628">
      <w:pPr>
        <w:pStyle w:val="PlantUMLImg"/>
      </w:pPr>
      <w:r>
        <w:rPr>
          <w:noProof/>
        </w:rPr>
        <w:drawing>
          <wp:inline distT="0" distB="0" distL="0" distR="0" wp14:anchorId="26A7A7B8" wp14:editId="0C8A9B57">
            <wp:extent cx="5731510" cy="2513705"/>
            <wp:effectExtent l="0" t="0" r="2540" b="1270"/>
            <wp:docPr id="33" name="Picture 3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54">
                      <a:extLst>
                        <a:ext uri="{28A0092B-C50C-407E-A947-70E740481C1C}">
                          <a14:useLocalDpi xmlns:a14="http://schemas.microsoft.com/office/drawing/2010/main" val="0"/>
                        </a:ext>
                      </a:extLst>
                    </a:blip>
                    <a:stretch>
                      <a:fillRect/>
                    </a:stretch>
                  </pic:blipFill>
                  <pic:spPr>
                    <a:xfrm>
                      <a:off x="0" y="0"/>
                      <a:ext cx="5731510" cy="2513705"/>
                    </a:xfrm>
                    <a:prstGeom prst="rect">
                      <a:avLst/>
                    </a:prstGeom>
                  </pic:spPr>
                </pic:pic>
              </a:graphicData>
            </a:graphic>
          </wp:inline>
        </w:drawing>
      </w:r>
    </w:p>
    <w:p w14:paraId="396FACE7" w14:textId="11A0AFC2" w:rsidR="009361FF" w:rsidRPr="001B7B30" w:rsidRDefault="00F66DD3" w:rsidP="00BD45AD">
      <w:pPr>
        <w:pStyle w:val="Figurecaption"/>
        <w:ind w:left="360" w:hanging="360"/>
      </w:pPr>
      <w:r w:rsidRPr="001B7B30">
        <w:rPr>
          <w:rFonts w:ascii="Arial Bold" w:hAnsi="Arial Bold"/>
        </w:rPr>
        <w:t>Figure 23</w:t>
      </w:r>
      <w:r w:rsidR="009361FF" w:rsidRPr="001B7B30">
        <w:t xml:space="preserve">: eUICC </w:t>
      </w:r>
      <w:r w:rsidR="009361FF">
        <w:t xml:space="preserve">Test </w:t>
      </w:r>
      <w:r w:rsidR="009361FF" w:rsidRPr="001B7B30">
        <w:t>Memory Reset</w:t>
      </w:r>
    </w:p>
    <w:p w14:paraId="0C48E081" w14:textId="77777777" w:rsidR="009361FF" w:rsidRPr="00F96E8D" w:rsidRDefault="009361FF" w:rsidP="009361FF">
      <w:pPr>
        <w:pStyle w:val="NormalParagraph"/>
      </w:pPr>
      <w:r w:rsidRPr="00F96E8D">
        <w:rPr>
          <w:b/>
        </w:rPr>
        <w:t>Start Conditions:</w:t>
      </w:r>
    </w:p>
    <w:p w14:paraId="62D96C62" w14:textId="66442CE7" w:rsidR="009361FF" w:rsidRDefault="00F66DD3" w:rsidP="00BD45AD">
      <w:pPr>
        <w:pStyle w:val="ListBullet1"/>
        <w:ind w:left="680" w:hanging="340"/>
      </w:pPr>
      <w:r>
        <w:rPr>
          <w:rFonts w:ascii="Symbol" w:hAnsi="Symbol"/>
        </w:rPr>
        <w:t></w:t>
      </w:r>
      <w:r>
        <w:rPr>
          <w:rFonts w:ascii="Symbol" w:hAnsi="Symbol"/>
        </w:rPr>
        <w:tab/>
      </w:r>
      <w:r w:rsidR="009361FF">
        <w:t>The Device is in Test Mode</w:t>
      </w:r>
    </w:p>
    <w:p w14:paraId="4A1FDC4B" w14:textId="6468DB9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User Intent is </w:t>
      </w:r>
      <w:r w:rsidR="00C27B3B">
        <w:t>acquired</w:t>
      </w:r>
      <w:r w:rsidR="00C27B3B" w:rsidRPr="001B7B30">
        <w:t xml:space="preserve"> </w:t>
      </w:r>
      <w:r w:rsidR="009361FF" w:rsidRPr="001B7B30">
        <w:t>as defined in SGP.21 [</w:t>
      </w:r>
      <w:hyperlink w:anchor="SGP21" w:history="1">
        <w:r w:rsidR="009361FF" w:rsidRPr="001B7B30">
          <w:t>4</w:t>
        </w:r>
      </w:hyperlink>
      <w:r w:rsidR="009361FF" w:rsidRPr="001B7B30">
        <w:t>].</w:t>
      </w:r>
    </w:p>
    <w:p w14:paraId="43530A47" w14:textId="77777777" w:rsidR="009361FF" w:rsidRPr="00201074" w:rsidRDefault="009361FF" w:rsidP="009361FF">
      <w:pPr>
        <w:pStyle w:val="NormalParagraph"/>
      </w:pPr>
      <w:r w:rsidRPr="00201074">
        <w:rPr>
          <w:b/>
        </w:rPr>
        <w:lastRenderedPageBreak/>
        <w:t>Procedure:</w:t>
      </w:r>
    </w:p>
    <w:p w14:paraId="63BE283F" w14:textId="25BE5B2C" w:rsidR="009361FF" w:rsidRPr="00B3472C" w:rsidRDefault="00F66DD3" w:rsidP="00BD45AD">
      <w:pPr>
        <w:pStyle w:val="ListNumber"/>
        <w:tabs>
          <w:tab w:val="left" w:pos="340"/>
        </w:tabs>
        <w:rPr>
          <w:lang w:eastAsia="en-GB"/>
        </w:rPr>
      </w:pPr>
      <w:r w:rsidRPr="00B3472C">
        <w:rPr>
          <w:lang w:eastAsia="en-GB"/>
        </w:rPr>
        <w:t>0.</w:t>
      </w:r>
      <w:r w:rsidRPr="00B3472C">
        <w:rPr>
          <w:lang w:eastAsia="en-GB"/>
        </w:rPr>
        <w:tab/>
      </w:r>
      <w:r w:rsidR="009361FF" w:rsidRPr="00B3472C">
        <w:rPr>
          <w:lang w:eastAsia="en-GB"/>
        </w:rPr>
        <w:t xml:space="preserve">The End User initiates the eUICC </w:t>
      </w:r>
      <w:r w:rsidR="009361FF">
        <w:rPr>
          <w:lang w:eastAsia="en-GB"/>
        </w:rPr>
        <w:t xml:space="preserve">Test </w:t>
      </w:r>
      <w:r w:rsidR="009361FF" w:rsidRPr="00B3472C">
        <w:rPr>
          <w:lang w:eastAsia="en-GB"/>
        </w:rPr>
        <w:t>Memory Reset</w:t>
      </w:r>
      <w:r w:rsidR="00C27B3B">
        <w:rPr>
          <w:rFonts w:eastAsiaTheme="minorEastAsia" w:hint="eastAsia"/>
          <w:lang w:eastAsia="ko-KR"/>
        </w:rPr>
        <w:t>. The LPA</w:t>
      </w:r>
      <w:r w:rsidR="00C27B3B">
        <w:rPr>
          <w:rFonts w:eastAsiaTheme="minorEastAsia"/>
          <w:lang w:eastAsia="ko-KR"/>
        </w:rPr>
        <w:t>d</w:t>
      </w:r>
      <w:r w:rsidR="00C27B3B">
        <w:rPr>
          <w:rFonts w:eastAsiaTheme="minorEastAsia" w:hint="eastAsia"/>
          <w:lang w:eastAsia="ko-KR"/>
        </w:rPr>
        <w:t xml:space="preserve"> SHALL ask for Simple Confirmation by presenting the consequences</w:t>
      </w:r>
      <w:r w:rsidR="009361FF" w:rsidRPr="00B3472C">
        <w:rPr>
          <w:lang w:eastAsia="en-GB"/>
        </w:rPr>
        <w:t>.</w:t>
      </w:r>
    </w:p>
    <w:p w14:paraId="111AECA7" w14:textId="1588BDDA" w:rsidR="009361FF" w:rsidRDefault="00F66DD3" w:rsidP="00BD45AD">
      <w:pPr>
        <w:pStyle w:val="ListNumber"/>
        <w:tabs>
          <w:tab w:val="left" w:pos="340"/>
        </w:tabs>
        <w:rPr>
          <w:lang w:eastAsia="en-GB"/>
        </w:rPr>
      </w:pPr>
      <w:r>
        <w:rPr>
          <w:lang w:eastAsia="en-GB"/>
        </w:rPr>
        <w:t>1.</w:t>
      </w:r>
      <w:r>
        <w:rPr>
          <w:lang w:eastAsia="en-GB"/>
        </w:rPr>
        <w:tab/>
      </w:r>
      <w:r w:rsidR="009361FF" w:rsidRPr="001B7B30">
        <w:rPr>
          <w:lang w:eastAsia="en-GB"/>
        </w:rPr>
        <w:t>The LPA</w:t>
      </w:r>
      <w:r w:rsidR="009361FF">
        <w:rPr>
          <w:lang w:eastAsia="en-GB"/>
        </w:rPr>
        <w:t>d</w:t>
      </w:r>
      <w:r w:rsidR="009361FF" w:rsidRPr="001B7B30">
        <w:rPr>
          <w:lang w:eastAsia="en-GB"/>
        </w:rPr>
        <w:t xml:space="preserve"> SHALL call the </w:t>
      </w:r>
      <w:r w:rsidR="009361FF">
        <w:rPr>
          <w:lang w:eastAsia="en-GB"/>
        </w:rPr>
        <w:t>"</w:t>
      </w:r>
      <w:r w:rsidR="009361FF" w:rsidRPr="001B7B30">
        <w:rPr>
          <w:lang w:eastAsia="en-GB"/>
        </w:rPr>
        <w:t>ES10c.eUICCMemoryReset</w:t>
      </w:r>
      <w:r w:rsidR="009361FF">
        <w:rPr>
          <w:lang w:eastAsia="en-GB"/>
        </w:rPr>
        <w:t>"</w:t>
      </w:r>
      <w:r w:rsidR="009361FF" w:rsidRPr="001B7B30">
        <w:rPr>
          <w:lang w:eastAsia="en-GB"/>
        </w:rPr>
        <w:t xml:space="preserve"> </w:t>
      </w:r>
      <w:r w:rsidR="00EF0F37" w:rsidRPr="00BD45AD">
        <w:rPr>
          <w:rFonts w:eastAsia="Arial" w:cs="Arial"/>
          <w:szCs w:val="22"/>
        </w:rPr>
        <w:t xml:space="preserve">(section 5.7.19) </w:t>
      </w:r>
      <w:r w:rsidR="009361FF" w:rsidRPr="001B7B30">
        <w:rPr>
          <w:lang w:eastAsia="en-GB"/>
        </w:rPr>
        <w:t>function of the ISD-R</w:t>
      </w:r>
      <w:r w:rsidR="009361FF">
        <w:rPr>
          <w:lang w:eastAsia="en-GB"/>
        </w:rPr>
        <w:t xml:space="preserve"> as defined in section 5.7.19, specifying that field-loaded (non-preinstalled) Test Profiles are to be erased.</w:t>
      </w:r>
    </w:p>
    <w:p w14:paraId="7591CD10" w14:textId="640E972D" w:rsidR="002D7466" w:rsidRDefault="00F66DD3" w:rsidP="00BD45AD">
      <w:pPr>
        <w:pStyle w:val="ListNumber"/>
        <w:tabs>
          <w:tab w:val="left" w:pos="340"/>
        </w:tabs>
        <w:rPr>
          <w:lang w:eastAsia="en-GB"/>
        </w:rPr>
      </w:pPr>
      <w:r>
        <w:rPr>
          <w:lang w:eastAsia="en-GB"/>
        </w:rPr>
        <w:t>2.</w:t>
      </w:r>
      <w:r>
        <w:rPr>
          <w:lang w:eastAsia="en-GB"/>
        </w:rPr>
        <w:tab/>
      </w:r>
      <w:r w:rsidR="009361FF" w:rsidRPr="00B86D98">
        <w:rPr>
          <w:lang w:eastAsia="en-GB"/>
        </w:rPr>
        <w:t xml:space="preserve">If the eUICC does not support Test Profiles then the ISD-R SHALL return an OK result to the LPA and the procedure SHALL stop. </w:t>
      </w:r>
      <w:r w:rsidR="002D7466">
        <w:rPr>
          <w:lang w:eastAsia="en-GB"/>
        </w:rPr>
        <w:t>Otherwise:</w:t>
      </w:r>
    </w:p>
    <w:p w14:paraId="47909B8A" w14:textId="1ECA8D57" w:rsidR="002D7466" w:rsidRDefault="00F66DD3" w:rsidP="00BD45AD">
      <w:pPr>
        <w:pStyle w:val="ListNumber"/>
        <w:tabs>
          <w:tab w:val="clear" w:pos="340"/>
          <w:tab w:val="left" w:pos="1020"/>
        </w:tabs>
        <w:ind w:left="1360"/>
        <w:rPr>
          <w:lang w:eastAsia="en-GB"/>
        </w:rPr>
      </w:pPr>
      <w:r>
        <w:rPr>
          <w:lang w:eastAsia="en-GB"/>
        </w:rPr>
        <w:t>a)</w:t>
      </w:r>
      <w:r>
        <w:rPr>
          <w:lang w:eastAsia="en-GB"/>
        </w:rPr>
        <w:tab/>
      </w:r>
      <w:r w:rsidR="002D7466">
        <w:rPr>
          <w:lang w:eastAsia="en-GB"/>
        </w:rPr>
        <w:t>If a proactive session is ongoing</w:t>
      </w:r>
      <w:r w:rsidR="004C5278">
        <w:rPr>
          <w:lang w:eastAsia="en-GB"/>
        </w:rPr>
        <w:t xml:space="preserve"> on the Command Port</w:t>
      </w:r>
      <w:r w:rsidR="002D7466">
        <w:rPr>
          <w:lang w:eastAsia="en-GB"/>
        </w:rPr>
        <w:t>:</w:t>
      </w:r>
    </w:p>
    <w:p w14:paraId="0809C424" w14:textId="39690ECA" w:rsidR="002D7466" w:rsidRDefault="002D7466" w:rsidP="00BD45AD">
      <w:pPr>
        <w:pStyle w:val="ListNumber"/>
        <w:tabs>
          <w:tab w:val="clear" w:pos="340"/>
          <w:tab w:val="left" w:pos="1701"/>
        </w:tabs>
        <w:ind w:left="1701" w:firstLine="0"/>
        <w:rPr>
          <w:lang w:eastAsia="en-GB"/>
        </w:rPr>
      </w:pPr>
      <w:r>
        <w:rPr>
          <w:lang w:eastAsia="en-GB"/>
        </w:rPr>
        <w:t xml:space="preserve">The function </w:t>
      </w:r>
      <w:r w:rsidR="000E3A93">
        <w:rPr>
          <w:lang w:eastAsia="en-GB"/>
        </w:rPr>
        <w:t xml:space="preserve">MAY </w:t>
      </w:r>
      <w:r>
        <w:rPr>
          <w:lang w:eastAsia="en-GB"/>
        </w:rPr>
        <w:t>return the appropriate error code and stop its execution.</w:t>
      </w:r>
      <w:r w:rsidR="00C645AE">
        <w:rPr>
          <w:lang w:eastAsia="en-GB"/>
        </w:rPr>
        <w:t xml:space="preserve"> If so, t</w:t>
      </w:r>
      <w:r>
        <w:rPr>
          <w:lang w:eastAsia="en-GB"/>
        </w:rPr>
        <w:t>he LPAd MAY take implementation-dependent actions to terminate the proactive command session, and MAY call again the "</w:t>
      </w:r>
      <w:r w:rsidRPr="001B7B30">
        <w:rPr>
          <w:lang w:eastAsia="en-GB"/>
        </w:rPr>
        <w:t>ES10c.eUICCMemoryReset</w:t>
      </w:r>
      <w:r>
        <w:rPr>
          <w:lang w:eastAsia="en-GB"/>
        </w:rPr>
        <w:t>"</w:t>
      </w:r>
      <w:r w:rsidRPr="001B7B30">
        <w:rPr>
          <w:lang w:eastAsia="en-GB"/>
        </w:rPr>
        <w:t xml:space="preserve"> function</w:t>
      </w:r>
      <w:r>
        <w:rPr>
          <w:lang w:eastAsia="en-GB"/>
        </w:rPr>
        <w:t xml:space="preserve"> without any further End User interaction.</w:t>
      </w:r>
    </w:p>
    <w:p w14:paraId="50F58E7F" w14:textId="5512D508" w:rsidR="009361FF" w:rsidRPr="001B7B30" w:rsidRDefault="00F66DD3" w:rsidP="00BD45AD">
      <w:pPr>
        <w:pStyle w:val="ListNumber"/>
        <w:tabs>
          <w:tab w:val="clear" w:pos="340"/>
          <w:tab w:val="left" w:pos="1020"/>
        </w:tabs>
        <w:ind w:left="1360"/>
        <w:rPr>
          <w:lang w:eastAsia="en-GB"/>
        </w:rPr>
      </w:pPr>
      <w:r w:rsidRPr="001B7B30">
        <w:rPr>
          <w:lang w:eastAsia="en-GB"/>
        </w:rPr>
        <w:t>b)</w:t>
      </w:r>
      <w:r w:rsidRPr="001B7B30">
        <w:rPr>
          <w:lang w:eastAsia="en-GB"/>
        </w:rPr>
        <w:tab/>
      </w:r>
      <w:r w:rsidR="00C645AE">
        <w:rPr>
          <w:lang w:eastAsia="en-GB"/>
        </w:rPr>
        <w:t>If the ISD-R does not stop execution due to an ongoing proactive session</w:t>
      </w:r>
      <w:r w:rsidR="004C5278">
        <w:rPr>
          <w:lang w:eastAsia="en-GB"/>
        </w:rPr>
        <w:t xml:space="preserve"> on the Command Port</w:t>
      </w:r>
      <w:r w:rsidR="00C645AE">
        <w:rPr>
          <w:lang w:eastAsia="en-GB"/>
        </w:rPr>
        <w:t>, it</w:t>
      </w:r>
      <w:r w:rsidR="009361FF" w:rsidRPr="001B7B30">
        <w:rPr>
          <w:lang w:eastAsia="en-GB"/>
        </w:rPr>
        <w:t xml:space="preserve"> SHALL delete all the </w:t>
      </w:r>
      <w:r w:rsidR="009361FF">
        <w:rPr>
          <w:lang w:eastAsia="en-GB"/>
        </w:rPr>
        <w:t xml:space="preserve">selected </w:t>
      </w:r>
      <w:r w:rsidR="009361FF" w:rsidRPr="001B7B30">
        <w:rPr>
          <w:lang w:eastAsia="en-GB"/>
        </w:rPr>
        <w:t>ISD-Ps with their Profiles and their associated data and Profile Metadata.</w:t>
      </w:r>
    </w:p>
    <w:p w14:paraId="77687114" w14:textId="01B33CAB" w:rsidR="009361FF" w:rsidRPr="00B3472C" w:rsidRDefault="00F66DD3" w:rsidP="00BD45AD">
      <w:pPr>
        <w:pStyle w:val="ListNumber"/>
        <w:tabs>
          <w:tab w:val="left" w:pos="340"/>
        </w:tabs>
        <w:rPr>
          <w:lang w:eastAsia="en-GB"/>
        </w:rPr>
      </w:pPr>
      <w:r w:rsidRPr="00B3472C">
        <w:rPr>
          <w:lang w:eastAsia="en-GB"/>
        </w:rPr>
        <w:t>3.</w:t>
      </w:r>
      <w:r w:rsidRPr="00B3472C">
        <w:rPr>
          <w:lang w:eastAsia="en-GB"/>
        </w:rPr>
        <w:tab/>
      </w:r>
      <w:r w:rsidR="009361FF" w:rsidRPr="00B3472C">
        <w:rPr>
          <w:lang w:eastAsia="en-GB"/>
        </w:rPr>
        <w:t xml:space="preserve">The ISD-R SHALL </w:t>
      </w:r>
      <w:r w:rsidR="009361FF" w:rsidRPr="001B7B30">
        <w:rPr>
          <w:lang w:eastAsia="en-GB"/>
        </w:rPr>
        <w:t xml:space="preserve">return a response indicating </w:t>
      </w:r>
      <w:r w:rsidR="009361FF" w:rsidRPr="00B3472C">
        <w:rPr>
          <w:lang w:eastAsia="en-GB"/>
        </w:rPr>
        <w:t>result OK back to the LUI</w:t>
      </w:r>
      <w:r w:rsidR="009361FF">
        <w:rPr>
          <w:lang w:eastAsia="en-GB"/>
        </w:rPr>
        <w:t>d</w:t>
      </w:r>
      <w:r w:rsidR="009361FF" w:rsidRPr="00B3472C">
        <w:rPr>
          <w:lang w:eastAsia="en-GB"/>
        </w:rPr>
        <w:t>.</w:t>
      </w:r>
    </w:p>
    <w:p w14:paraId="7CC70F63" w14:textId="6256B958" w:rsidR="009361FF" w:rsidRDefault="00F66DD3" w:rsidP="00BD45AD">
      <w:pPr>
        <w:pStyle w:val="ListNumber"/>
        <w:tabs>
          <w:tab w:val="left" w:pos="340"/>
        </w:tabs>
        <w:rPr>
          <w:lang w:eastAsia="en-GB"/>
        </w:rPr>
      </w:pPr>
      <w:r>
        <w:rPr>
          <w:lang w:eastAsia="en-GB"/>
        </w:rPr>
        <w:t>4.</w:t>
      </w:r>
      <w:r>
        <w:rPr>
          <w:lang w:eastAsia="en-GB"/>
        </w:rPr>
        <w:tab/>
      </w:r>
      <w:r w:rsidR="00B13018">
        <w:rPr>
          <w:lang w:eastAsia="en-GB"/>
        </w:rPr>
        <w:t>I</w:t>
      </w:r>
      <w:r w:rsidR="009361FF" w:rsidRPr="001B7B30">
        <w:rPr>
          <w:lang w:eastAsia="en-GB"/>
        </w:rPr>
        <w:t xml:space="preserve">f an </w:t>
      </w:r>
      <w:r w:rsidR="009361FF" w:rsidRPr="00B3472C">
        <w:rPr>
          <w:lang w:eastAsia="en-GB"/>
        </w:rPr>
        <w:t>E</w:t>
      </w:r>
      <w:r w:rsidR="009361FF" w:rsidRPr="001B7B30">
        <w:rPr>
          <w:lang w:eastAsia="en-GB"/>
        </w:rPr>
        <w:t>nabled Profile</w:t>
      </w:r>
      <w:r w:rsidR="005B4383">
        <w:rPr>
          <w:lang w:eastAsia="en-GB"/>
        </w:rPr>
        <w:t xml:space="preserve"> was deleted</w:t>
      </w:r>
      <w:r w:rsidR="009361FF" w:rsidRPr="001B7B30">
        <w:rPr>
          <w:lang w:eastAsia="en-GB"/>
        </w:rPr>
        <w:t>, the ISD-R SHALL send a proactive command to the Device</w:t>
      </w:r>
      <w:r w:rsidR="00B13018" w:rsidRPr="00B13018">
        <w:rPr>
          <w:lang w:eastAsia="en-GB"/>
        </w:rPr>
        <w:t xml:space="preserve"> </w:t>
      </w:r>
      <w:r w:rsidR="00B13018">
        <w:rPr>
          <w:lang w:eastAsia="en-GB"/>
        </w:rPr>
        <w:t xml:space="preserve">to reset the eUICC. For SEP, the </w:t>
      </w:r>
      <w:r w:rsidR="00B13018" w:rsidRPr="001B7B30">
        <w:rPr>
          <w:lang w:eastAsia="en-GB"/>
        </w:rPr>
        <w:t xml:space="preserve">ISD-R </w:t>
      </w:r>
      <w:r w:rsidR="00B13018">
        <w:rPr>
          <w:lang w:eastAsia="en-GB"/>
        </w:rPr>
        <w:t xml:space="preserve">SHALL send a </w:t>
      </w:r>
      <w:r w:rsidR="00B13018">
        <w:t xml:space="preserve">REFRESH </w:t>
      </w:r>
      <w:r w:rsidR="00525E2C">
        <w:t xml:space="preserve">proactive command </w:t>
      </w:r>
      <w:r w:rsidR="00B13018">
        <w:t xml:space="preserve">with mode "UICC Reset". For MEP, </w:t>
      </w:r>
      <w:r w:rsidR="00B13018">
        <w:rPr>
          <w:lang w:eastAsia="en-GB"/>
        </w:rPr>
        <w:t xml:space="preserve">the </w:t>
      </w:r>
      <w:r w:rsidR="00B13018" w:rsidRPr="001B7B30">
        <w:rPr>
          <w:lang w:eastAsia="en-GB"/>
        </w:rPr>
        <w:t xml:space="preserve">ISD-R </w:t>
      </w:r>
      <w:r w:rsidR="00B13018">
        <w:rPr>
          <w:lang w:eastAsia="en-GB"/>
        </w:rPr>
        <w:t xml:space="preserve">SHALL send an </w:t>
      </w:r>
      <w:r w:rsidR="00B13018" w:rsidRPr="00F66F89">
        <w:rPr>
          <w:rStyle w:val="NormalParagraphZchn"/>
        </w:rPr>
        <w:t xml:space="preserve">LSI COMMAND </w:t>
      </w:r>
      <w:r w:rsidR="00525E2C">
        <w:t>proactive command</w:t>
      </w:r>
      <w:r w:rsidR="00525E2C" w:rsidRPr="00F66F89">
        <w:rPr>
          <w:rStyle w:val="NormalParagraphZchn"/>
        </w:rPr>
        <w:t xml:space="preserve"> </w:t>
      </w:r>
      <w:r w:rsidR="00B13018" w:rsidRPr="00F66F89">
        <w:rPr>
          <w:rStyle w:val="NormalParagraphZchn"/>
        </w:rPr>
        <w:t xml:space="preserve">with </w:t>
      </w:r>
      <w:r w:rsidR="00B13018">
        <w:rPr>
          <w:rStyle w:val="NormalParagraphZchn"/>
        </w:rPr>
        <w:t xml:space="preserve">"UICC </w:t>
      </w:r>
      <w:r w:rsidR="00B13018" w:rsidRPr="00F66F89">
        <w:rPr>
          <w:rStyle w:val="NormalParagraphZchn"/>
        </w:rPr>
        <w:t>Platform Reset</w:t>
      </w:r>
      <w:r w:rsidR="00B13018">
        <w:rPr>
          <w:rStyle w:val="NormalParagraphZchn"/>
        </w:rPr>
        <w:t>"</w:t>
      </w:r>
      <w:r w:rsidR="009361FF">
        <w:rPr>
          <w:lang w:eastAsia="en-GB"/>
        </w:rPr>
        <w:t>.</w:t>
      </w:r>
    </w:p>
    <w:p w14:paraId="46A8AB2F" w14:textId="77777777" w:rsidR="00070F06" w:rsidRPr="00CF01E6" w:rsidRDefault="00070F06" w:rsidP="00070F06">
      <w:pPr>
        <w:pStyle w:val="NOTE"/>
      </w:pPr>
      <w:r>
        <w:t xml:space="preserve">NOTE: </w:t>
      </w:r>
      <w:r>
        <w:tab/>
      </w:r>
      <w:r>
        <w:rPr>
          <w:rFonts w:cs="Arial"/>
          <w:lang w:val="en-US"/>
        </w:rPr>
        <w:t>Instead of fetching the proactive command, the Device MAY reset the eUICC interface</w:t>
      </w:r>
      <w:r w:rsidRPr="00967F2A">
        <w:t>.</w:t>
      </w:r>
    </w:p>
    <w:p w14:paraId="7BA6445E" w14:textId="77777777" w:rsidR="009361FF" w:rsidRPr="00F96E8D" w:rsidRDefault="009361FF" w:rsidP="009361FF">
      <w:pPr>
        <w:pStyle w:val="NormalParagraph"/>
        <w:rPr>
          <w:b/>
        </w:rPr>
      </w:pPr>
      <w:r w:rsidRPr="00F96E8D">
        <w:rPr>
          <w:b/>
        </w:rPr>
        <w:t>End conditions:</w:t>
      </w:r>
    </w:p>
    <w:p w14:paraId="3499D0A5" w14:textId="77777777" w:rsidR="009361FF" w:rsidRDefault="009361FF" w:rsidP="009361FF">
      <w:pPr>
        <w:pStyle w:val="NormalParagraph"/>
      </w:pPr>
      <w:r>
        <w:t>The</w:t>
      </w:r>
      <w:r w:rsidRPr="001B7B30">
        <w:t xml:space="preserve"> </w:t>
      </w:r>
      <w:r>
        <w:t xml:space="preserve">Test </w:t>
      </w:r>
      <w:r w:rsidRPr="001B7B30">
        <w:t>Profiles and their associated Profile Metadata are deleted from the eUICC.</w:t>
      </w:r>
    </w:p>
    <w:p w14:paraId="72CB2DB6" w14:textId="163ABD4E" w:rsidR="00C6054F" w:rsidRDefault="00F66DD3" w:rsidP="00BD45AD">
      <w:pPr>
        <w:pStyle w:val="Heading3"/>
        <w:numPr>
          <w:ilvl w:val="0"/>
          <w:numId w:val="0"/>
        </w:numPr>
        <w:tabs>
          <w:tab w:val="left" w:pos="851"/>
        </w:tabs>
        <w:ind w:left="851" w:hanging="851"/>
      </w:pPr>
      <w:bookmarkStart w:id="1456" w:name="_Toc456309354"/>
      <w:bookmarkStart w:id="1457" w:name="_Toc473022733"/>
      <w:bookmarkStart w:id="1458" w:name="_Toc91760893"/>
      <w:bookmarkStart w:id="1459" w:name="_Toc152332826"/>
      <w:bookmarkStart w:id="1460" w:name="_Toc438038978"/>
      <w:bookmarkStart w:id="1461" w:name="_Toc438302018"/>
      <w:bookmarkStart w:id="1462" w:name="_Toc456596220"/>
      <w:bookmarkStart w:id="1463" w:name="_Ref367967900"/>
      <w:bookmarkStart w:id="1464" w:name="_Toc368932224"/>
      <w:bookmarkStart w:id="1465" w:name="_Toc374348500"/>
      <w:bookmarkStart w:id="1466" w:name="_Toc375158251"/>
      <w:bookmarkStart w:id="1467" w:name="_Toc353545716"/>
      <w:bookmarkEnd w:id="928"/>
      <w:bookmarkEnd w:id="949"/>
      <w:bookmarkEnd w:id="950"/>
      <w:bookmarkEnd w:id="1456"/>
      <w:r>
        <w:rPr>
          <w:sz w:val="22"/>
        </w:rPr>
        <w:t>3.3.4</w:t>
      </w:r>
      <w:r>
        <w:rPr>
          <w:sz w:val="22"/>
        </w:rPr>
        <w:tab/>
      </w:r>
      <w:r w:rsidR="00C6054F">
        <w:t>Set</w:t>
      </w:r>
      <w:r w:rsidR="00C6054F" w:rsidRPr="00CF102B">
        <w:rPr>
          <w:rFonts w:hint="eastAsia"/>
        </w:rPr>
        <w:t>/Edit</w:t>
      </w:r>
      <w:r w:rsidR="00C6054F" w:rsidRPr="002F7512">
        <w:t xml:space="preserve"> </w:t>
      </w:r>
      <w:r w:rsidR="00C6054F" w:rsidRPr="00CF102B">
        <w:rPr>
          <w:rFonts w:hint="eastAsia"/>
        </w:rPr>
        <w:t>Default SM-DP+ Address</w:t>
      </w:r>
      <w:bookmarkEnd w:id="1457"/>
      <w:bookmarkEnd w:id="1458"/>
      <w:bookmarkEnd w:id="1459"/>
    </w:p>
    <w:p w14:paraId="77A59C8C" w14:textId="10AC8818" w:rsidR="00C6054F" w:rsidRDefault="00C6054F" w:rsidP="00C6054F">
      <w:pPr>
        <w:pStyle w:val="NormalParagraph"/>
      </w:pPr>
      <w:r w:rsidRPr="00262FE4">
        <w:t xml:space="preserve">This procedure </w:t>
      </w:r>
      <w:r w:rsidRPr="00C36D4D">
        <w:t xml:space="preserve">is used to </w:t>
      </w:r>
      <w:r>
        <w:t>set</w:t>
      </w:r>
      <w:r w:rsidRPr="00C36D4D">
        <w:t xml:space="preserve"> or </w:t>
      </w:r>
      <w:r>
        <w:t>update</w:t>
      </w:r>
      <w:r w:rsidRPr="00C36D4D">
        <w:t xml:space="preserve"> </w:t>
      </w:r>
      <w:r w:rsidRPr="007A1F81">
        <w:t>th</w:t>
      </w:r>
      <w:r>
        <w:t xml:space="preserve">e </w:t>
      </w:r>
      <w:r w:rsidRPr="00CF102B">
        <w:rPr>
          <w:rFonts w:eastAsia="Times New Roman" w:hint="eastAsia"/>
          <w:lang w:eastAsia="ko-KR"/>
        </w:rPr>
        <w:t xml:space="preserve">Default SM-DP+ </w:t>
      </w:r>
      <w:r w:rsidRPr="00CF102B">
        <w:rPr>
          <w:rFonts w:eastAsia="Times New Roman"/>
          <w:lang w:eastAsia="ko-KR"/>
        </w:rPr>
        <w:t>a</w:t>
      </w:r>
      <w:r w:rsidRPr="00CF102B">
        <w:rPr>
          <w:rFonts w:eastAsia="Times New Roman" w:hint="eastAsia"/>
          <w:lang w:eastAsia="ko-KR"/>
        </w:rPr>
        <w:t xml:space="preserve">ddress </w:t>
      </w:r>
      <w:r w:rsidR="006B1582">
        <w:rPr>
          <w:rFonts w:eastAsia="Times New Roman"/>
          <w:lang w:eastAsia="ko-KR"/>
        </w:rPr>
        <w:t>stored</w:t>
      </w:r>
      <w:r w:rsidR="006B1582" w:rsidRPr="00CF102B">
        <w:rPr>
          <w:rFonts w:eastAsia="Times New Roman" w:hint="eastAsia"/>
          <w:lang w:eastAsia="ko-KR"/>
        </w:rPr>
        <w:t xml:space="preserve"> </w:t>
      </w:r>
      <w:r w:rsidRPr="00CF102B">
        <w:rPr>
          <w:rFonts w:eastAsia="Times New Roman" w:hint="eastAsia"/>
          <w:lang w:eastAsia="ko-KR"/>
        </w:rPr>
        <w:t xml:space="preserve">in </w:t>
      </w:r>
      <w:r w:rsidR="00BA3B1A">
        <w:t>an</w:t>
      </w:r>
      <w:r w:rsidR="00BA3B1A" w:rsidRPr="00C36D4D">
        <w:t xml:space="preserve"> </w:t>
      </w:r>
      <w:r w:rsidRPr="00C36D4D">
        <w:t>eUICC.</w:t>
      </w:r>
      <w:r w:rsidR="006B1582">
        <w:t xml:space="preserve"> The LPAd MAY also support an implementation-specific procedure to set or update a Default SM-DP+ address stored in the Device.</w:t>
      </w:r>
    </w:p>
    <w:p w14:paraId="27739A53" w14:textId="77777777" w:rsidR="00C6054F" w:rsidRDefault="00C6054F" w:rsidP="0010669D">
      <w:pPr>
        <w:pStyle w:val="PlantUML"/>
      </w:pPr>
      <w:r w:rsidRPr="00E83F24">
        <w:t>@startuml</w:t>
      </w:r>
    </w:p>
    <w:p w14:paraId="18F4388C" w14:textId="77777777" w:rsidR="00C6054F" w:rsidRDefault="00C6054F" w:rsidP="0010669D">
      <w:pPr>
        <w:pStyle w:val="PlantUML"/>
      </w:pPr>
      <w:r>
        <w:t>hide footbox</w:t>
      </w:r>
    </w:p>
    <w:p w14:paraId="6C2A16E4" w14:textId="77777777" w:rsidR="00C6054F" w:rsidRDefault="00C6054F" w:rsidP="0010669D">
      <w:pPr>
        <w:pStyle w:val="PlantUML"/>
      </w:pPr>
      <w:r>
        <w:t>skinparam sequenceMessageAlign center</w:t>
      </w:r>
    </w:p>
    <w:p w14:paraId="25BD2656" w14:textId="77777777" w:rsidR="00C6054F" w:rsidRDefault="00C6054F" w:rsidP="0010669D">
      <w:pPr>
        <w:pStyle w:val="PlantUML"/>
      </w:pPr>
      <w:r>
        <w:t>skinparam sequenceArrowFontSize 12</w:t>
      </w:r>
    </w:p>
    <w:p w14:paraId="64746E4F" w14:textId="77777777" w:rsidR="00C6054F" w:rsidRDefault="00C6054F" w:rsidP="0010669D">
      <w:pPr>
        <w:pStyle w:val="PlantUML"/>
      </w:pPr>
      <w:r>
        <w:t>skinparam noteFontSize 12</w:t>
      </w:r>
    </w:p>
    <w:p w14:paraId="61B8A7F6" w14:textId="77777777" w:rsidR="00C6054F" w:rsidRDefault="00C6054F" w:rsidP="0010669D">
      <w:pPr>
        <w:pStyle w:val="PlantUML"/>
      </w:pPr>
      <w:r>
        <w:t>skinparam monochrome true</w:t>
      </w:r>
    </w:p>
    <w:p w14:paraId="04106B5A" w14:textId="77777777" w:rsidR="00C6054F" w:rsidRDefault="00C6054F" w:rsidP="0010669D">
      <w:pPr>
        <w:pStyle w:val="PlantUML"/>
      </w:pPr>
    </w:p>
    <w:p w14:paraId="04F30D27" w14:textId="77777777" w:rsidR="00C6054F" w:rsidRPr="00A37D99" w:rsidRDefault="00C6054F" w:rsidP="0010669D">
      <w:pPr>
        <w:pStyle w:val="PlantUML"/>
      </w:pPr>
      <w:r w:rsidRPr="00A37D99">
        <w:t>participant "End User" as User</w:t>
      </w:r>
    </w:p>
    <w:p w14:paraId="7B4C4025" w14:textId="77777777" w:rsidR="00C6054F" w:rsidRPr="005F33F6" w:rsidRDefault="00C6054F" w:rsidP="0010669D">
      <w:pPr>
        <w:pStyle w:val="PlantUML"/>
        <w:rPr>
          <w:lang w:val="fr-FR"/>
        </w:rPr>
      </w:pPr>
      <w:r w:rsidRPr="005F33F6">
        <w:rPr>
          <w:lang w:val="fr-FR"/>
        </w:rPr>
        <w:t>participant "LUI" as LUI</w:t>
      </w:r>
    </w:p>
    <w:p w14:paraId="3745C760" w14:textId="4DE13469" w:rsidR="00C6054F" w:rsidRPr="005F33F6" w:rsidRDefault="00C6054F" w:rsidP="0010669D">
      <w:pPr>
        <w:pStyle w:val="PlantUML"/>
        <w:rPr>
          <w:lang w:val="fr-FR"/>
        </w:rPr>
      </w:pPr>
      <w:r w:rsidRPr="005F33F6">
        <w:rPr>
          <w:lang w:val="fr-FR"/>
        </w:rPr>
        <w:t>participant "eUICC\n LPA Services (ISD-R)" as LPAsvc</w:t>
      </w:r>
    </w:p>
    <w:p w14:paraId="0AFE7223" w14:textId="77777777" w:rsidR="00C6054F" w:rsidRPr="005F33F6" w:rsidRDefault="00C6054F" w:rsidP="0010669D">
      <w:pPr>
        <w:pStyle w:val="PlantUML"/>
        <w:rPr>
          <w:lang w:val="fr-FR"/>
        </w:rPr>
      </w:pPr>
    </w:p>
    <w:p w14:paraId="5E6D6E66" w14:textId="0FCE0190" w:rsidR="00C6054F" w:rsidRPr="005F33F6" w:rsidRDefault="00C6054F" w:rsidP="0010669D">
      <w:pPr>
        <w:pStyle w:val="PlantUML"/>
        <w:rPr>
          <w:lang w:val="fr-FR"/>
        </w:rPr>
      </w:pPr>
      <w:r w:rsidRPr="005F33F6">
        <w:rPr>
          <w:lang w:val="fr-FR"/>
        </w:rPr>
        <w:t>LUI -&gt; LPAsvc : [1] ES10a.</w:t>
      </w:r>
      <w:r w:rsidR="00F77B56" w:rsidRPr="005F33F6">
        <w:rPr>
          <w:lang w:val="fr-FR"/>
        </w:rPr>
        <w:t>GetEuiccConfiguredData</w:t>
      </w:r>
    </w:p>
    <w:p w14:paraId="2731160C" w14:textId="1F2069FE" w:rsidR="00C6054F" w:rsidRPr="005F33F6" w:rsidRDefault="00C6054F" w:rsidP="0010669D">
      <w:pPr>
        <w:pStyle w:val="PlantUML"/>
        <w:rPr>
          <w:lang w:val="fr-FR"/>
        </w:rPr>
      </w:pPr>
      <w:r w:rsidRPr="005F33F6">
        <w:rPr>
          <w:lang w:val="fr-FR"/>
        </w:rPr>
        <w:t>LPAsvc --&gt; LUI : defaultDpAddress</w:t>
      </w:r>
      <w:r w:rsidR="002A75EA" w:rsidRPr="005F33F6">
        <w:rPr>
          <w:lang w:val="fr-FR"/>
        </w:rPr>
        <w:t>, allowedCiPKId</w:t>
      </w:r>
      <w:r w:rsidR="00F77B56" w:rsidRPr="005F33F6">
        <w:rPr>
          <w:lang w:val="fr-FR"/>
        </w:rPr>
        <w:t>, CI List</w:t>
      </w:r>
    </w:p>
    <w:p w14:paraId="21279FC8" w14:textId="253BFD35" w:rsidR="00C6054F" w:rsidRDefault="00C6054F" w:rsidP="0010669D">
      <w:pPr>
        <w:pStyle w:val="PlantUML"/>
      </w:pPr>
      <w:r>
        <w:t>rnote over User,LPAsvc #FFFFFF : &lt;b&gt;End User interactions\n</w:t>
      </w:r>
      <w:r w:rsidR="00F77B56">
        <w:t>[2]</w:t>
      </w:r>
      <w:r>
        <w:t xml:space="preserve"> End User is shown </w:t>
      </w:r>
      <w:r w:rsidRPr="00CF102B">
        <w:rPr>
          <w:rFonts w:hint="eastAsia"/>
        </w:rPr>
        <w:t xml:space="preserve">the current Default SM-DP+ </w:t>
      </w:r>
      <w:r w:rsidRPr="00CF102B">
        <w:t>a</w:t>
      </w:r>
      <w:r w:rsidRPr="00CF102B">
        <w:rPr>
          <w:rFonts w:hint="eastAsia"/>
        </w:rPr>
        <w:t>ddress</w:t>
      </w:r>
      <w:r w:rsidR="002A75EA" w:rsidRPr="00CF102B">
        <w:t>\n    [</w:t>
      </w:r>
      <w:r w:rsidR="00F77B56" w:rsidRPr="00CF102B">
        <w:t xml:space="preserve">and </w:t>
      </w:r>
      <w:r w:rsidR="002A75EA" w:rsidRPr="00CF102B">
        <w:t>current</w:t>
      </w:r>
      <w:r w:rsidR="00F77B56" w:rsidRPr="00CF102B">
        <w:t>ly</w:t>
      </w:r>
      <w:r w:rsidR="002A75EA" w:rsidRPr="00CF102B">
        <w:t xml:space="preserve"> allowed CI]</w:t>
      </w:r>
      <w:r w:rsidR="00F77B56">
        <w:t xml:space="preserve">\n[3] End User </w:t>
      </w:r>
      <w:r w:rsidR="00F77B56" w:rsidRPr="00CF102B">
        <w:rPr>
          <w:rFonts w:hint="eastAsia"/>
          <w:lang w:eastAsia="ko-KR"/>
        </w:rPr>
        <w:t>enters a</w:t>
      </w:r>
      <w:r w:rsidR="00F77B56">
        <w:t xml:space="preserve"> </w:t>
      </w:r>
      <w:r w:rsidR="00F77B56" w:rsidRPr="00CF102B">
        <w:rPr>
          <w:rFonts w:hint="eastAsia"/>
          <w:lang w:eastAsia="ko-KR"/>
        </w:rPr>
        <w:t xml:space="preserve">new Default SM-DP+ </w:t>
      </w:r>
      <w:r w:rsidR="00F77B56" w:rsidRPr="00CF102B">
        <w:rPr>
          <w:lang w:eastAsia="ko-KR"/>
        </w:rPr>
        <w:t>address\n     [and selects CI]</w:t>
      </w:r>
    </w:p>
    <w:p w14:paraId="3900B85E" w14:textId="6EEDC633" w:rsidR="00C6054F" w:rsidRDefault="00C6054F" w:rsidP="0010669D">
      <w:pPr>
        <w:pStyle w:val="PlantUML"/>
      </w:pPr>
      <w:r w:rsidRPr="00B23EC6">
        <w:t>LUI -&gt; LPAsvc : [</w:t>
      </w:r>
      <w:r w:rsidRPr="00CF102B">
        <w:rPr>
          <w:rFonts w:hint="eastAsia"/>
          <w:lang w:eastAsia="ko-KR"/>
        </w:rPr>
        <w:t>4</w:t>
      </w:r>
      <w:r w:rsidRPr="00B23EC6">
        <w:t>] ES10</w:t>
      </w:r>
      <w:r w:rsidRPr="00CF102B">
        <w:rPr>
          <w:rFonts w:hint="eastAsia"/>
        </w:rPr>
        <w:t>a</w:t>
      </w:r>
      <w:r w:rsidRPr="00B23EC6">
        <w:t>.</w:t>
      </w:r>
      <w:r w:rsidRPr="00CF102B">
        <w:rPr>
          <w:rFonts w:hint="eastAsia"/>
        </w:rPr>
        <w:t>SetDefaultDpAddress</w:t>
      </w:r>
      <w:r w:rsidRPr="00B23EC6">
        <w:t>(</w:t>
      </w:r>
      <w:r w:rsidRPr="00CF102B">
        <w:rPr>
          <w:rFonts w:hint="eastAsia"/>
        </w:rPr>
        <w:t>defaultDpAddress</w:t>
      </w:r>
      <w:r w:rsidR="00A10AEE" w:rsidRPr="00CF102B">
        <w:t>[, allowedCiPKId]</w:t>
      </w:r>
      <w:r w:rsidRPr="00B23EC6">
        <w:t>)</w:t>
      </w:r>
    </w:p>
    <w:p w14:paraId="6BADCCA1" w14:textId="77777777" w:rsidR="00C6054F" w:rsidRPr="00CF102B" w:rsidRDefault="00C6054F" w:rsidP="0010669D">
      <w:pPr>
        <w:pStyle w:val="PlantUML"/>
      </w:pPr>
    </w:p>
    <w:p w14:paraId="05903E91" w14:textId="77777777" w:rsidR="00C6054F" w:rsidRPr="00B23EC6" w:rsidRDefault="00C6054F" w:rsidP="0010669D">
      <w:pPr>
        <w:pStyle w:val="PlantUML"/>
      </w:pPr>
      <w:r w:rsidRPr="00B23EC6">
        <w:lastRenderedPageBreak/>
        <w:t>@enduml</w:t>
      </w:r>
    </w:p>
    <w:p w14:paraId="1EE915EA" w14:textId="14579626" w:rsidR="00E83F24" w:rsidRPr="00CF102B" w:rsidRDefault="00A46033" w:rsidP="00E44628">
      <w:pPr>
        <w:pStyle w:val="PlantUMLImg"/>
      </w:pPr>
      <w:r>
        <w:rPr>
          <w:noProof/>
        </w:rPr>
        <w:drawing>
          <wp:inline distT="0" distB="0" distL="0" distR="0" wp14:anchorId="32D965BD" wp14:editId="6EAA3F9F">
            <wp:extent cx="5724525" cy="2505075"/>
            <wp:effectExtent l="0" t="0" r="9525" b="9525"/>
            <wp:docPr id="38" name="Picture 3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Generated by PlantUML"/>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7B18C200" w14:textId="7E33A90B" w:rsidR="00C6054F" w:rsidRPr="001B7B30" w:rsidRDefault="00C6054F" w:rsidP="00C6054F">
      <w:pPr>
        <w:pStyle w:val="Figurecaption"/>
        <w:ind w:left="360"/>
        <w:rPr>
          <w:sz w:val="16"/>
        </w:rPr>
      </w:pPr>
      <w:r w:rsidRPr="00CF102B">
        <w:rPr>
          <w:rFonts w:eastAsia="Times New Roman" w:hint="eastAsia"/>
          <w:lang w:eastAsia="ko-KR"/>
        </w:rPr>
        <w:t>Figure 23a</w:t>
      </w:r>
      <w:r w:rsidRPr="00262FE4">
        <w:t>:</w:t>
      </w:r>
      <w:r w:rsidRPr="00C36D4D">
        <w:t xml:space="preserve"> </w:t>
      </w:r>
      <w:r>
        <w:t>Set</w:t>
      </w:r>
      <w:r w:rsidRPr="00CF102B">
        <w:rPr>
          <w:rFonts w:eastAsia="Times New Roman" w:hint="eastAsia"/>
          <w:lang w:eastAsia="ko-KR"/>
        </w:rPr>
        <w:t>/Edit</w:t>
      </w:r>
      <w:r w:rsidRPr="00C36D4D">
        <w:t xml:space="preserve"> </w:t>
      </w:r>
      <w:r w:rsidRPr="00CF102B">
        <w:rPr>
          <w:rFonts w:eastAsia="Times New Roman" w:hint="eastAsia"/>
          <w:lang w:eastAsia="ko-KR"/>
        </w:rPr>
        <w:t>Default SM-DP+ Address</w:t>
      </w:r>
    </w:p>
    <w:p w14:paraId="28CD415B" w14:textId="77777777" w:rsidR="00C6054F" w:rsidRPr="00F96E8D" w:rsidRDefault="00C6054F" w:rsidP="00C6054F">
      <w:pPr>
        <w:pStyle w:val="NormalParagraph"/>
      </w:pPr>
      <w:r w:rsidRPr="00F96E8D">
        <w:rPr>
          <w:b/>
        </w:rPr>
        <w:t>Start Conditions:</w:t>
      </w:r>
    </w:p>
    <w:p w14:paraId="6551055E" w14:textId="44B4AFB6" w:rsidR="00C6054F" w:rsidRPr="001B7B30" w:rsidRDefault="00F66DD3" w:rsidP="00BD45AD">
      <w:pPr>
        <w:pStyle w:val="ListBullet1"/>
        <w:ind w:left="680" w:hanging="340"/>
      </w:pPr>
      <w:r w:rsidRPr="001B7B30">
        <w:rPr>
          <w:rFonts w:ascii="Symbol" w:hAnsi="Symbol"/>
        </w:rPr>
        <w:t></w:t>
      </w:r>
      <w:r w:rsidRPr="001B7B30">
        <w:rPr>
          <w:rFonts w:ascii="Symbol" w:hAnsi="Symbol"/>
        </w:rPr>
        <w:tab/>
      </w:r>
      <w:r w:rsidR="00C6054F" w:rsidRPr="001B7B30">
        <w:t xml:space="preserve">User Intent is </w:t>
      </w:r>
      <w:r w:rsidR="00C27B3B">
        <w:t>acquired</w:t>
      </w:r>
      <w:r w:rsidR="00C27B3B" w:rsidRPr="001B7B30">
        <w:t xml:space="preserve"> </w:t>
      </w:r>
      <w:r w:rsidR="00C6054F" w:rsidRPr="001B7B30">
        <w:t>as defined in SGP.21 [</w:t>
      </w:r>
      <w:hyperlink w:anchor="SGP21" w:history="1">
        <w:r w:rsidR="00C6054F" w:rsidRPr="001B7B30">
          <w:t>4</w:t>
        </w:r>
      </w:hyperlink>
      <w:r w:rsidR="00C6054F" w:rsidRPr="001B7B30">
        <w:t>].</w:t>
      </w:r>
    </w:p>
    <w:p w14:paraId="7047C1A9" w14:textId="77777777" w:rsidR="00C6054F" w:rsidRPr="00201074" w:rsidRDefault="00C6054F" w:rsidP="00C6054F">
      <w:pPr>
        <w:pStyle w:val="NormalParagraph"/>
      </w:pPr>
      <w:r w:rsidRPr="00201074">
        <w:rPr>
          <w:b/>
        </w:rPr>
        <w:t>Procedure:</w:t>
      </w:r>
    </w:p>
    <w:p w14:paraId="0BDD5A6C" w14:textId="231FDC04" w:rsidR="00C6054F" w:rsidRPr="007F0AE6" w:rsidRDefault="00F66DD3" w:rsidP="00BD45AD">
      <w:pPr>
        <w:pStyle w:val="ListNumber"/>
        <w:tabs>
          <w:tab w:val="left" w:pos="340"/>
        </w:tabs>
      </w:pPr>
      <w:r w:rsidRPr="007F0AE6">
        <w:t>1.</w:t>
      </w:r>
      <w:r w:rsidRPr="007F0AE6">
        <w:tab/>
      </w:r>
      <w:r w:rsidR="00C6054F" w:rsidRPr="00CF102B">
        <w:rPr>
          <w:rFonts w:eastAsia="Times New Roman" w:hint="eastAsia"/>
          <w:lang w:eastAsia="ko-KR"/>
        </w:rPr>
        <w:t>The LUId calls the function "ES10a.</w:t>
      </w:r>
      <w:r w:rsidR="00F77B56" w:rsidRPr="00CF102B">
        <w:rPr>
          <w:rFonts w:eastAsia="Times New Roman" w:hint="eastAsia"/>
          <w:lang w:eastAsia="ko-KR"/>
        </w:rPr>
        <w:t>GetEuiccConfigured</w:t>
      </w:r>
      <w:r w:rsidR="00F77B56" w:rsidRPr="00CF102B">
        <w:rPr>
          <w:rFonts w:eastAsia="Times New Roman"/>
          <w:lang w:eastAsia="ko-KR"/>
        </w:rPr>
        <w:t>Data</w:t>
      </w:r>
      <w:r w:rsidR="00C6054F" w:rsidRPr="00CF102B">
        <w:rPr>
          <w:rFonts w:eastAsia="Times New Roman" w:hint="eastAsia"/>
          <w:lang w:eastAsia="ko-KR"/>
        </w:rPr>
        <w:t xml:space="preserve">" to retrieve the Default SM-DP+ </w:t>
      </w:r>
      <w:r w:rsidR="00C6054F" w:rsidRPr="00CF102B">
        <w:rPr>
          <w:rFonts w:eastAsia="Times New Roman"/>
          <w:lang w:eastAsia="ko-KR"/>
        </w:rPr>
        <w:t xml:space="preserve">address </w:t>
      </w:r>
      <w:r w:rsidR="00A10AEE" w:rsidRPr="00CF102B">
        <w:rPr>
          <w:rFonts w:eastAsia="Times New Roman"/>
          <w:lang w:eastAsia="ko-KR"/>
        </w:rPr>
        <w:t xml:space="preserve">and allowed </w:t>
      </w:r>
      <w:r w:rsidR="004D3751" w:rsidRPr="00A37D99">
        <w:t>eSIM CA</w:t>
      </w:r>
      <w:r w:rsidR="00A10AEE" w:rsidRPr="00CF102B">
        <w:rPr>
          <w:rFonts w:eastAsia="Times New Roman"/>
          <w:lang w:eastAsia="ko-KR"/>
        </w:rPr>
        <w:t xml:space="preserve"> </w:t>
      </w:r>
      <w:r w:rsidR="00C04269">
        <w:rPr>
          <w:rFonts w:eastAsia="Times New Roman"/>
          <w:lang w:eastAsia="ko-KR"/>
        </w:rPr>
        <w:t xml:space="preserve">RootCA </w:t>
      </w:r>
      <w:r w:rsidR="00A10AEE" w:rsidRPr="00CF102B">
        <w:rPr>
          <w:rFonts w:eastAsia="Times New Roman"/>
          <w:lang w:eastAsia="ko-KR"/>
        </w:rPr>
        <w:t xml:space="preserve">public key, </w:t>
      </w:r>
      <w:r w:rsidR="00C6054F" w:rsidRPr="00CF102B">
        <w:rPr>
          <w:rFonts w:eastAsia="Times New Roman" w:hint="eastAsia"/>
          <w:lang w:eastAsia="ko-KR"/>
        </w:rPr>
        <w:t xml:space="preserve">currently set in the eUICC. </w:t>
      </w:r>
      <w:r w:rsidR="00A10AEE" w:rsidRPr="00CF102B">
        <w:rPr>
          <w:rFonts w:eastAsia="Times New Roman"/>
          <w:lang w:eastAsia="ko-KR"/>
        </w:rPr>
        <w:t>Each</w:t>
      </w:r>
      <w:r w:rsidR="00C6054F" w:rsidRPr="00CF102B">
        <w:rPr>
          <w:rFonts w:eastAsia="Times New Roman" w:hint="eastAsia"/>
          <w:lang w:eastAsia="ko-KR"/>
        </w:rPr>
        <w:t xml:space="preserve"> MAY be an empty value.</w:t>
      </w:r>
      <w:r w:rsidR="00F77B56" w:rsidRPr="00CF102B">
        <w:rPr>
          <w:rFonts w:eastAsia="Times New Roman"/>
          <w:lang w:eastAsia="ko-KR"/>
        </w:rPr>
        <w:t xml:space="preserve"> In addition, the function provides the list of </w:t>
      </w:r>
      <w:r w:rsidR="004D3751" w:rsidRPr="00A37D99">
        <w:t>eSIM CA</w:t>
      </w:r>
      <w:r w:rsidR="00F77B56" w:rsidRPr="00CF102B">
        <w:rPr>
          <w:rFonts w:eastAsia="Times New Roman"/>
          <w:lang w:eastAsia="ko-KR"/>
        </w:rPr>
        <w:t xml:space="preserve"> </w:t>
      </w:r>
      <w:r w:rsidR="00C04269">
        <w:rPr>
          <w:rFonts w:eastAsia="Times New Roman"/>
          <w:lang w:eastAsia="ko-KR"/>
        </w:rPr>
        <w:t xml:space="preserve">RootCA </w:t>
      </w:r>
      <w:r w:rsidR="00F77B56" w:rsidRPr="00CF102B">
        <w:rPr>
          <w:rFonts w:eastAsia="Times New Roman"/>
          <w:lang w:eastAsia="ko-KR"/>
        </w:rPr>
        <w:t xml:space="preserve">public key identifiers that the eUICC supports for signature verification together with </w:t>
      </w:r>
      <w:r w:rsidR="004D3751" w:rsidRPr="00A37D99">
        <w:t>eSIM CA</w:t>
      </w:r>
      <w:r w:rsidR="00F77B56" w:rsidRPr="00CF102B">
        <w:rPr>
          <w:rFonts w:eastAsia="Times New Roman"/>
          <w:lang w:eastAsia="ko-KR"/>
        </w:rPr>
        <w:t xml:space="preserve"> names.</w:t>
      </w:r>
    </w:p>
    <w:p w14:paraId="45E2959C" w14:textId="48BFF0F3" w:rsidR="00C6054F" w:rsidRPr="005533F9" w:rsidRDefault="00F66DD3" w:rsidP="00BD45AD">
      <w:pPr>
        <w:pStyle w:val="ListNumber"/>
        <w:tabs>
          <w:tab w:val="left" w:pos="340"/>
        </w:tabs>
      </w:pPr>
      <w:r w:rsidRPr="005533F9">
        <w:t>2.</w:t>
      </w:r>
      <w:r w:rsidRPr="005533F9">
        <w:tab/>
      </w:r>
      <w:r w:rsidR="00C6054F" w:rsidRPr="006E1D98">
        <w:t>The End</w:t>
      </w:r>
      <w:r w:rsidR="00C6054F">
        <w:t xml:space="preserve"> U</w:t>
      </w:r>
      <w:r w:rsidR="00C6054F" w:rsidRPr="006E1D98">
        <w:t xml:space="preserve">ser </w:t>
      </w:r>
      <w:r w:rsidR="00F77B56">
        <w:t>MAY be</w:t>
      </w:r>
      <w:r w:rsidR="00F77B56" w:rsidRPr="006E1D98">
        <w:t xml:space="preserve"> </w:t>
      </w:r>
      <w:r w:rsidR="00C6054F" w:rsidRPr="006E1D98">
        <w:t xml:space="preserve">presented </w:t>
      </w:r>
      <w:r w:rsidR="00F77CAF">
        <w:t xml:space="preserve">with </w:t>
      </w:r>
      <w:r w:rsidR="00C6054F" w:rsidRPr="006E1D98">
        <w:t xml:space="preserve">a user interface that displays the </w:t>
      </w:r>
      <w:r w:rsidR="00C6054F" w:rsidRPr="00CF102B">
        <w:rPr>
          <w:rFonts w:eastAsia="Times New Roman" w:hint="eastAsia"/>
          <w:lang w:eastAsia="ko-KR"/>
        </w:rPr>
        <w:t xml:space="preserve">current Default SM-DP+ </w:t>
      </w:r>
      <w:r w:rsidR="00C6054F" w:rsidRPr="00CF102B">
        <w:rPr>
          <w:rFonts w:eastAsia="Times New Roman"/>
          <w:lang w:eastAsia="ko-KR"/>
        </w:rPr>
        <w:t>a</w:t>
      </w:r>
      <w:r w:rsidR="00C6054F" w:rsidRPr="00CF102B">
        <w:rPr>
          <w:rFonts w:eastAsia="Times New Roman" w:hint="eastAsia"/>
          <w:lang w:eastAsia="ko-KR"/>
        </w:rPr>
        <w:t>ddress.</w:t>
      </w:r>
      <w:r w:rsidR="00A10AEE" w:rsidRPr="00CF102B">
        <w:rPr>
          <w:rFonts w:eastAsia="Times New Roman"/>
          <w:lang w:eastAsia="ko-KR"/>
        </w:rPr>
        <w:t xml:space="preserve"> The LUId MAY also display the current</w:t>
      </w:r>
      <w:r w:rsidR="00F77B56" w:rsidRPr="00CF102B">
        <w:rPr>
          <w:rFonts w:eastAsia="Times New Roman"/>
          <w:lang w:eastAsia="ko-KR"/>
        </w:rPr>
        <w:t>ly</w:t>
      </w:r>
      <w:r w:rsidR="00A10AEE" w:rsidRPr="00CF102B">
        <w:rPr>
          <w:rFonts w:eastAsia="Times New Roman"/>
          <w:lang w:eastAsia="ko-KR"/>
        </w:rPr>
        <w:t xml:space="preserve"> allowed </w:t>
      </w:r>
      <w:r w:rsidR="004D3751" w:rsidRPr="00A37D99">
        <w:t>eSIM CA</w:t>
      </w:r>
      <w:r w:rsidR="00A10AEE" w:rsidRPr="00CF102B">
        <w:rPr>
          <w:rFonts w:eastAsia="Times New Roman"/>
          <w:lang w:eastAsia="ko-KR"/>
        </w:rPr>
        <w:t>, if any.</w:t>
      </w:r>
    </w:p>
    <w:p w14:paraId="20925A3D" w14:textId="04EC47B6" w:rsidR="00C6054F" w:rsidRPr="00E6058A" w:rsidRDefault="00F66DD3" w:rsidP="00BD45AD">
      <w:pPr>
        <w:pStyle w:val="ListNumber"/>
        <w:tabs>
          <w:tab w:val="left" w:pos="340"/>
        </w:tabs>
      </w:pPr>
      <w:r w:rsidRPr="00E6058A">
        <w:t>3.</w:t>
      </w:r>
      <w:r w:rsidRPr="00E6058A">
        <w:tab/>
      </w:r>
      <w:r w:rsidR="00C6054F" w:rsidRPr="006E1D98">
        <w:t>Through the LUI</w:t>
      </w:r>
      <w:r w:rsidR="00C6054F">
        <w:t>d</w:t>
      </w:r>
      <w:r w:rsidR="00C6054F" w:rsidRPr="006E1D98">
        <w:t>, the End</w:t>
      </w:r>
      <w:r w:rsidR="00C6054F">
        <w:t xml:space="preserve"> User</w:t>
      </w:r>
      <w:r w:rsidR="00C6054F" w:rsidRPr="00CF102B">
        <w:rPr>
          <w:rFonts w:eastAsia="Times New Roman" w:hint="eastAsia"/>
          <w:lang w:eastAsia="ko-KR"/>
        </w:rPr>
        <w:t xml:space="preserve"> enters a new Default SM-DP+ </w:t>
      </w:r>
      <w:r w:rsidR="00C6054F" w:rsidRPr="00CF102B">
        <w:rPr>
          <w:rFonts w:eastAsia="Times New Roman"/>
          <w:lang w:eastAsia="ko-KR"/>
        </w:rPr>
        <w:t>a</w:t>
      </w:r>
      <w:r w:rsidR="00C6054F" w:rsidRPr="00CF102B">
        <w:rPr>
          <w:rFonts w:eastAsia="Times New Roman" w:hint="eastAsia"/>
          <w:lang w:eastAsia="ko-KR"/>
        </w:rPr>
        <w:t>ddress.</w:t>
      </w:r>
      <w:r w:rsidR="00C6054F" w:rsidRPr="00CF102B">
        <w:rPr>
          <w:rFonts w:eastAsia="Times New Roman"/>
          <w:lang w:eastAsia="ko-KR"/>
        </w:rPr>
        <w:t xml:space="preserve"> The LUId SHALL allow set</w:t>
      </w:r>
      <w:r w:rsidR="00F77B56" w:rsidRPr="00CF102B">
        <w:rPr>
          <w:rFonts w:eastAsia="Times New Roman"/>
          <w:lang w:eastAsia="ko-KR"/>
        </w:rPr>
        <w:t>ting</w:t>
      </w:r>
      <w:r w:rsidR="00C6054F" w:rsidRPr="00CF102B">
        <w:rPr>
          <w:rFonts w:eastAsia="Times New Roman"/>
          <w:lang w:eastAsia="ko-KR"/>
        </w:rPr>
        <w:t xml:space="preserve"> an empty value</w:t>
      </w:r>
      <w:r w:rsidR="00A10AEE" w:rsidRPr="00CF102B">
        <w:rPr>
          <w:rFonts w:eastAsia="Times New Roman"/>
          <w:lang w:eastAsia="ko-KR"/>
        </w:rPr>
        <w:t xml:space="preserve">. The LUId MAY display the list of </w:t>
      </w:r>
      <w:r w:rsidR="00F77B56" w:rsidRPr="00CF102B">
        <w:rPr>
          <w:rFonts w:eastAsia="Times New Roman"/>
          <w:lang w:eastAsia="ko-KR"/>
        </w:rPr>
        <w:t>the</w:t>
      </w:r>
      <w:r w:rsidR="00C04269">
        <w:rPr>
          <w:rFonts w:eastAsia="Times New Roman"/>
          <w:lang w:eastAsia="ko-KR"/>
        </w:rPr>
        <w:t xml:space="preserve"> </w:t>
      </w:r>
      <w:r w:rsidR="00F77B56" w:rsidRPr="00CF102B">
        <w:rPr>
          <w:rFonts w:eastAsia="Times New Roman"/>
          <w:lang w:eastAsia="ko-KR"/>
        </w:rPr>
        <w:t xml:space="preserve">names of the </w:t>
      </w:r>
      <w:r w:rsidR="004D3751" w:rsidRPr="00A37D99">
        <w:t>eSIM CA</w:t>
      </w:r>
      <w:r w:rsidR="00F77B56" w:rsidRPr="00CF102B">
        <w:rPr>
          <w:rFonts w:eastAsia="Times New Roman"/>
          <w:lang w:eastAsia="ko-KR"/>
        </w:rPr>
        <w:t>s</w:t>
      </w:r>
      <w:r w:rsidR="00A10AEE" w:rsidRPr="00CF102B">
        <w:rPr>
          <w:rFonts w:eastAsia="Times New Roman"/>
          <w:lang w:eastAsia="ko-KR"/>
        </w:rPr>
        <w:t xml:space="preserve"> supported by the eUICC and allow the End User to select one or an empty value</w:t>
      </w:r>
      <w:r w:rsidR="00C6054F" w:rsidRPr="00CF102B">
        <w:rPr>
          <w:rFonts w:eastAsia="Times New Roman"/>
          <w:lang w:eastAsia="ko-KR"/>
        </w:rPr>
        <w:t>.</w:t>
      </w:r>
    </w:p>
    <w:p w14:paraId="299CA476" w14:textId="1EC6D13F" w:rsidR="00C6054F" w:rsidRPr="006E1D98" w:rsidRDefault="00F66DD3" w:rsidP="00BD45AD">
      <w:pPr>
        <w:pStyle w:val="ListNumber"/>
        <w:tabs>
          <w:tab w:val="left" w:pos="340"/>
        </w:tabs>
      </w:pPr>
      <w:r w:rsidRPr="006E1D98">
        <w:t>4.</w:t>
      </w:r>
      <w:r w:rsidRPr="006E1D98">
        <w:tab/>
      </w:r>
      <w:r w:rsidR="00C6054F" w:rsidRPr="006E1D98">
        <w:t>The LUI</w:t>
      </w:r>
      <w:r w:rsidR="00C6054F">
        <w:t>d</w:t>
      </w:r>
      <w:r w:rsidR="00C6054F" w:rsidRPr="006E1D98">
        <w:t xml:space="preserve"> calls the function </w:t>
      </w:r>
      <w:r w:rsidR="00C6054F">
        <w:t>"</w:t>
      </w:r>
      <w:r w:rsidR="00C6054F" w:rsidRPr="006E1D98">
        <w:t>ES10</w:t>
      </w:r>
      <w:r w:rsidR="00C6054F" w:rsidRPr="00CF102B">
        <w:rPr>
          <w:rFonts w:eastAsia="Times New Roman" w:hint="eastAsia"/>
          <w:lang w:eastAsia="ko-KR"/>
        </w:rPr>
        <w:t>a</w:t>
      </w:r>
      <w:r w:rsidR="00C6054F" w:rsidRPr="006E1D98">
        <w:t>.</w:t>
      </w:r>
      <w:r w:rsidR="00C6054F" w:rsidRPr="00CF102B">
        <w:rPr>
          <w:rFonts w:eastAsia="Times New Roman" w:hint="eastAsia"/>
          <w:lang w:eastAsia="ko-KR"/>
        </w:rPr>
        <w:t>SetDefaultDpAddress</w:t>
      </w:r>
      <w:r w:rsidR="00C6054F">
        <w:t>"</w:t>
      </w:r>
      <w:r w:rsidR="00C6054F" w:rsidRPr="006E1D98">
        <w:t xml:space="preserve"> with the </w:t>
      </w:r>
      <w:r w:rsidR="00C6054F" w:rsidRPr="00CF102B">
        <w:rPr>
          <w:rFonts w:eastAsia="Times New Roman" w:hint="eastAsia"/>
          <w:lang w:eastAsia="ko-KR"/>
        </w:rPr>
        <w:t xml:space="preserve">new Default SM-DP+ </w:t>
      </w:r>
      <w:r w:rsidR="00C6054F" w:rsidRPr="00CF102B">
        <w:rPr>
          <w:rFonts w:eastAsia="Times New Roman"/>
          <w:lang w:eastAsia="ko-KR"/>
        </w:rPr>
        <w:t>address</w:t>
      </w:r>
      <w:r w:rsidR="00A10AEE" w:rsidRPr="00CF102B">
        <w:rPr>
          <w:rFonts w:eastAsia="Times New Roman"/>
          <w:lang w:eastAsia="ko-KR"/>
        </w:rPr>
        <w:t xml:space="preserve"> and identifier of the allowed </w:t>
      </w:r>
      <w:r w:rsidR="004D3751" w:rsidRPr="00A37D99">
        <w:t>eSIM CA</w:t>
      </w:r>
      <w:r w:rsidR="00A10AEE" w:rsidRPr="00CF102B">
        <w:rPr>
          <w:rFonts w:eastAsia="Times New Roman"/>
          <w:lang w:eastAsia="ko-KR"/>
        </w:rPr>
        <w:t xml:space="preserve"> </w:t>
      </w:r>
      <w:r w:rsidR="00C04269">
        <w:rPr>
          <w:rFonts w:eastAsia="Times New Roman"/>
          <w:lang w:eastAsia="ko-KR"/>
        </w:rPr>
        <w:t xml:space="preserve">RootCA </w:t>
      </w:r>
      <w:r w:rsidR="00A10AEE" w:rsidRPr="00CF102B">
        <w:rPr>
          <w:rFonts w:eastAsia="Times New Roman"/>
          <w:lang w:eastAsia="ko-KR"/>
        </w:rPr>
        <w:t xml:space="preserve">public key chosen by the </w:t>
      </w:r>
      <w:r w:rsidR="00F77B56" w:rsidRPr="00CF102B">
        <w:rPr>
          <w:rFonts w:eastAsia="Times New Roman"/>
          <w:lang w:eastAsia="ko-KR"/>
        </w:rPr>
        <w:t>End U</w:t>
      </w:r>
      <w:r w:rsidR="00A10AEE" w:rsidRPr="00CF102B">
        <w:rPr>
          <w:rFonts w:eastAsia="Times New Roman"/>
          <w:lang w:eastAsia="ko-KR"/>
        </w:rPr>
        <w:t>ser, if any</w:t>
      </w:r>
      <w:r w:rsidR="00C6054F" w:rsidRPr="006E1D98">
        <w:t>.</w:t>
      </w:r>
    </w:p>
    <w:p w14:paraId="795E1596" w14:textId="77777777" w:rsidR="00C6054F" w:rsidRPr="00C36D4D" w:rsidRDefault="00C6054F" w:rsidP="00C6054F">
      <w:pPr>
        <w:pStyle w:val="NormalParagraph"/>
      </w:pPr>
      <w:r w:rsidRPr="00201074">
        <w:rPr>
          <w:b/>
        </w:rPr>
        <w:t>End Conditions:</w:t>
      </w:r>
    </w:p>
    <w:p w14:paraId="296F09B7" w14:textId="7FE313BB" w:rsidR="00C6054F" w:rsidRDefault="00C6054F" w:rsidP="00C6054F">
      <w:pPr>
        <w:pStyle w:val="NormalParagraph"/>
      </w:pPr>
      <w:r w:rsidRPr="00701379">
        <w:t xml:space="preserve">The </w:t>
      </w:r>
      <w:r w:rsidRPr="00CF102B">
        <w:rPr>
          <w:rFonts w:eastAsia="Times New Roman" w:hint="eastAsia"/>
          <w:lang w:eastAsia="ko-KR"/>
        </w:rPr>
        <w:t xml:space="preserve">Default SM-DP+ </w:t>
      </w:r>
      <w:r w:rsidRPr="00CF102B">
        <w:rPr>
          <w:rFonts w:eastAsia="Times New Roman"/>
          <w:lang w:eastAsia="ko-KR"/>
        </w:rPr>
        <w:t xml:space="preserve">address </w:t>
      </w:r>
      <w:r w:rsidRPr="00CF102B">
        <w:rPr>
          <w:rFonts w:eastAsia="Times New Roman" w:hint="eastAsia"/>
          <w:lang w:eastAsia="ko-KR"/>
        </w:rPr>
        <w:t xml:space="preserve">is updated </w:t>
      </w:r>
      <w:r w:rsidRPr="00CF102B">
        <w:rPr>
          <w:rFonts w:eastAsia="Times New Roman"/>
          <w:lang w:eastAsia="ko-KR"/>
        </w:rPr>
        <w:t>with the value set by the End User</w:t>
      </w:r>
      <w:r>
        <w:t>.</w:t>
      </w:r>
      <w:r w:rsidR="00A10AEE" w:rsidRPr="00A10AEE">
        <w:t xml:space="preserve"> </w:t>
      </w:r>
      <w:r w:rsidR="00A10AEE">
        <w:t>If the End User selected a</w:t>
      </w:r>
      <w:r w:rsidR="00A9780B">
        <w:t>n</w:t>
      </w:r>
      <w:r w:rsidR="00A10AEE">
        <w:t xml:space="preserve"> </w:t>
      </w:r>
      <w:r w:rsidR="004D3751" w:rsidRPr="00A37D99">
        <w:t>eSIM CA</w:t>
      </w:r>
      <w:r w:rsidR="00752E4E">
        <w:t>,</w:t>
      </w:r>
      <w:r w:rsidR="00A10AEE">
        <w:t xml:space="preserve"> then the allowed </w:t>
      </w:r>
      <w:r w:rsidR="004D3751" w:rsidRPr="00A37D99">
        <w:t>eSIM CA</w:t>
      </w:r>
      <w:r w:rsidR="00A10AEE">
        <w:t xml:space="preserve"> </w:t>
      </w:r>
      <w:r w:rsidR="00C04269">
        <w:t xml:space="preserve">RootCA </w:t>
      </w:r>
      <w:r w:rsidR="00A10AEE">
        <w:t xml:space="preserve">public key is updated with its identifier; otherwise, </w:t>
      </w:r>
      <w:r w:rsidR="00752E4E">
        <w:t>no</w:t>
      </w:r>
      <w:r w:rsidR="00A10AEE">
        <w:t xml:space="preserve"> allowed </w:t>
      </w:r>
      <w:r w:rsidR="004D3751" w:rsidRPr="00A37D99">
        <w:t>eSIM CA</w:t>
      </w:r>
      <w:r w:rsidR="00A10AEE">
        <w:t xml:space="preserve"> </w:t>
      </w:r>
      <w:r w:rsidR="00C04269">
        <w:t xml:space="preserve">RootCA </w:t>
      </w:r>
      <w:r w:rsidR="00A10AEE">
        <w:t xml:space="preserve">public key is </w:t>
      </w:r>
      <w:r w:rsidR="00752E4E">
        <w:t>set</w:t>
      </w:r>
      <w:r w:rsidR="00A10AEE">
        <w:t>.</w:t>
      </w:r>
    </w:p>
    <w:p w14:paraId="01357A53" w14:textId="0409AC13" w:rsidR="00055CDD" w:rsidRPr="00970D51" w:rsidRDefault="00055CDD" w:rsidP="00BD45AD">
      <w:pPr>
        <w:pStyle w:val="Heading3"/>
        <w:numPr>
          <w:ilvl w:val="0"/>
          <w:numId w:val="0"/>
        </w:numPr>
        <w:tabs>
          <w:tab w:val="left" w:pos="851"/>
        </w:tabs>
        <w:ind w:left="851" w:hanging="851"/>
        <w:rPr>
          <w:sz w:val="22"/>
        </w:rPr>
      </w:pPr>
      <w:bookmarkStart w:id="1468" w:name="_Toc91760894"/>
      <w:bookmarkStart w:id="1469" w:name="_Toc152332827"/>
      <w:bookmarkStart w:id="1470" w:name="_Toc473022734"/>
      <w:r w:rsidRPr="00970D51">
        <w:rPr>
          <w:sz w:val="22"/>
        </w:rPr>
        <w:t>3.3.</w:t>
      </w:r>
      <w:r>
        <w:rPr>
          <w:sz w:val="22"/>
        </w:rPr>
        <w:t>5</w:t>
      </w:r>
      <w:r w:rsidRPr="00970D51">
        <w:rPr>
          <w:sz w:val="22"/>
        </w:rPr>
        <w:tab/>
        <w:t xml:space="preserve">Retrieve </w:t>
      </w:r>
      <w:r>
        <w:rPr>
          <w:rFonts w:eastAsiaTheme="minorEastAsia"/>
          <w:lang w:eastAsia="ko-KR"/>
        </w:rPr>
        <w:t>DEV-IC</w:t>
      </w:r>
      <w:bookmarkEnd w:id="1468"/>
      <w:bookmarkEnd w:id="1469"/>
    </w:p>
    <w:p w14:paraId="7BA26ECE" w14:textId="341160E7" w:rsidR="00055CDD" w:rsidRDefault="00055CDD" w:rsidP="00055CDD">
      <w:pPr>
        <w:rPr>
          <w:rFonts w:eastAsiaTheme="minorEastAsia" w:cs="Arial"/>
          <w:lang w:val="en-US" w:eastAsia="ko-KR"/>
        </w:rPr>
      </w:pPr>
      <w:r w:rsidRPr="003C3742">
        <w:rPr>
          <w:rFonts w:eastAsiaTheme="minorEastAsia" w:cs="Arial"/>
          <w:lang w:val="en-US" w:eastAsia="ko-KR"/>
        </w:rPr>
        <w:t xml:space="preserve">The Device supporting the </w:t>
      </w:r>
      <w:r>
        <w:rPr>
          <w:rFonts w:eastAsiaTheme="minorEastAsia"/>
          <w:lang w:eastAsia="ko-KR"/>
        </w:rPr>
        <w:t>DEV-IC</w:t>
      </w:r>
      <w:r w:rsidRPr="003C3742">
        <w:rPr>
          <w:rFonts w:eastAsiaTheme="minorEastAsia" w:cs="Arial"/>
          <w:lang w:val="en-US" w:eastAsia="ko-KR"/>
        </w:rPr>
        <w:t xml:space="preserve"> </w:t>
      </w:r>
      <w:r w:rsidRPr="00A4471A">
        <w:rPr>
          <w:rFonts w:eastAsiaTheme="minorEastAsia" w:cs="Arial"/>
          <w:lang w:val="en-US" w:eastAsia="ko-KR"/>
        </w:rPr>
        <w:t>SHOULD</w:t>
      </w:r>
      <w:r w:rsidRPr="003C3742">
        <w:rPr>
          <w:rFonts w:eastAsiaTheme="minorEastAsia" w:cs="Arial"/>
          <w:lang w:val="en-US" w:eastAsia="ko-KR"/>
        </w:rPr>
        <w:t xml:space="preserve"> provide </w:t>
      </w:r>
      <w:r>
        <w:rPr>
          <w:rFonts w:eastAsiaTheme="minorEastAsia" w:cs="Arial"/>
          <w:lang w:val="en-US" w:eastAsia="ko-KR"/>
        </w:rPr>
        <w:t xml:space="preserve">a </w:t>
      </w:r>
      <w:r w:rsidRPr="003C3742">
        <w:rPr>
          <w:rFonts w:eastAsiaTheme="minorEastAsia" w:cs="Arial"/>
          <w:lang w:val="en-US" w:eastAsia="ko-KR"/>
        </w:rPr>
        <w:t xml:space="preserve">means for the End User to access the </w:t>
      </w:r>
      <w:r>
        <w:rPr>
          <w:rFonts w:eastAsiaTheme="minorEastAsia"/>
          <w:lang w:eastAsia="ko-KR"/>
        </w:rPr>
        <w:t>DEV-IC</w:t>
      </w:r>
      <w:r w:rsidRPr="003C3742">
        <w:rPr>
          <w:rFonts w:eastAsiaTheme="minorEastAsia" w:cs="Arial"/>
          <w:lang w:val="en-US" w:eastAsia="ko-KR"/>
        </w:rPr>
        <w:t xml:space="preserve"> in the text </w:t>
      </w:r>
      <w:r>
        <w:rPr>
          <w:rFonts w:eastAsiaTheme="minorEastAsia" w:cs="Arial"/>
          <w:lang w:val="en-US" w:eastAsia="ko-KR"/>
        </w:rPr>
        <w:t xml:space="preserve">and/or the QR code </w:t>
      </w:r>
      <w:r w:rsidRPr="003C3742">
        <w:rPr>
          <w:rFonts w:eastAsiaTheme="minorEastAsia" w:cs="Arial"/>
          <w:lang w:val="en-US" w:eastAsia="ko-KR"/>
        </w:rPr>
        <w:t>representation defined in section 4.</w:t>
      </w:r>
      <w:r w:rsidR="00175927">
        <w:rPr>
          <w:rFonts w:eastAsiaTheme="minorEastAsia" w:cs="Arial"/>
          <w:lang w:val="en-US" w:eastAsia="ko-KR"/>
        </w:rPr>
        <w:t>8</w:t>
      </w:r>
      <w:r w:rsidRPr="003C3742">
        <w:rPr>
          <w:rFonts w:eastAsiaTheme="minorEastAsia" w:cs="Arial"/>
          <w:lang w:val="en-US" w:eastAsia="ko-KR"/>
        </w:rPr>
        <w:t xml:space="preserve">. </w:t>
      </w:r>
      <w:r>
        <w:rPr>
          <w:rFonts w:eastAsiaTheme="minorEastAsia" w:cs="Arial"/>
          <w:lang w:val="en-US" w:eastAsia="ko-KR"/>
        </w:rPr>
        <w:t>I</w:t>
      </w:r>
      <w:r>
        <w:rPr>
          <w:rFonts w:eastAsiaTheme="minorEastAsia" w:cs="Arial" w:hint="eastAsia"/>
          <w:lang w:val="en-US" w:eastAsia="ko-KR"/>
        </w:rPr>
        <w:t xml:space="preserve">f </w:t>
      </w:r>
      <w:r>
        <w:rPr>
          <w:rFonts w:eastAsiaTheme="minorEastAsia" w:cs="Arial"/>
          <w:lang w:val="en-US" w:eastAsia="ko-KR"/>
        </w:rPr>
        <w:t xml:space="preserve">the Device contains multiple eUICCs and the End User has selected one of the eUICCs, the </w:t>
      </w:r>
      <w:r w:rsidRPr="002E2E76">
        <w:rPr>
          <w:rFonts w:eastAsiaTheme="minorEastAsia" w:cs="Arial"/>
          <w:lang w:val="en-US" w:eastAsia="ko-KR"/>
        </w:rPr>
        <w:t>DEV-IC SHALL</w:t>
      </w:r>
      <w:r>
        <w:rPr>
          <w:rFonts w:eastAsiaTheme="minorEastAsia" w:cs="Arial"/>
          <w:lang w:val="en-US" w:eastAsia="ko-KR"/>
        </w:rPr>
        <w:t xml:space="preserve"> contain </w:t>
      </w:r>
      <w:r>
        <w:rPr>
          <w:rFonts w:eastAsiaTheme="minorEastAsia" w:cs="Arial" w:hint="eastAsia"/>
          <w:lang w:val="en-US" w:eastAsia="ko-KR"/>
        </w:rPr>
        <w:t xml:space="preserve">the EID </w:t>
      </w:r>
      <w:r>
        <w:rPr>
          <w:rFonts w:eastAsiaTheme="minorEastAsia" w:cs="Arial"/>
          <w:lang w:val="en-US" w:eastAsia="ko-KR"/>
        </w:rPr>
        <w:t xml:space="preserve">of the selected eUICC </w:t>
      </w:r>
      <w:r>
        <w:rPr>
          <w:rFonts w:eastAsiaTheme="minorEastAsia" w:cs="Arial" w:hint="eastAsia"/>
          <w:lang w:val="en-US" w:eastAsia="ko-KR"/>
        </w:rPr>
        <w:t xml:space="preserve">in the </w:t>
      </w:r>
      <w:r>
        <w:rPr>
          <w:rFonts w:eastAsiaTheme="minorEastAsia" w:cs="Arial"/>
          <w:lang w:val="en-US" w:eastAsia="ko-KR"/>
        </w:rPr>
        <w:t>P</w:t>
      </w:r>
      <w:r>
        <w:rPr>
          <w:rFonts w:eastAsiaTheme="minorEastAsia" w:cs="Arial" w:hint="eastAsia"/>
          <w:lang w:val="en-US" w:eastAsia="ko-KR"/>
        </w:rPr>
        <w:t>ath field</w:t>
      </w:r>
      <w:r>
        <w:rPr>
          <w:rFonts w:eastAsiaTheme="minorEastAsia" w:cs="Arial"/>
          <w:lang w:val="en-US" w:eastAsia="ko-KR"/>
        </w:rPr>
        <w:t xml:space="preserve">. </w:t>
      </w:r>
      <w:r w:rsidRPr="003C3742">
        <w:rPr>
          <w:rFonts w:eastAsiaTheme="minorEastAsia" w:cs="Arial"/>
          <w:lang w:val="en-US" w:eastAsia="ko-KR"/>
        </w:rPr>
        <w:t xml:space="preserve">The Device MAY also provide </w:t>
      </w:r>
      <w:r>
        <w:rPr>
          <w:rFonts w:eastAsiaTheme="minorEastAsia" w:cs="Arial"/>
          <w:lang w:val="en-US" w:eastAsia="ko-KR"/>
        </w:rPr>
        <w:lastRenderedPageBreak/>
        <w:t xml:space="preserve">a </w:t>
      </w:r>
      <w:r w:rsidRPr="003C3742">
        <w:rPr>
          <w:rFonts w:eastAsiaTheme="minorEastAsia" w:cs="Arial"/>
          <w:lang w:val="en-US" w:eastAsia="ko-KR"/>
        </w:rPr>
        <w:t xml:space="preserve">means for the End User to access the </w:t>
      </w:r>
      <w:r>
        <w:rPr>
          <w:rFonts w:eastAsiaTheme="minorEastAsia"/>
          <w:lang w:eastAsia="ko-KR"/>
        </w:rPr>
        <w:t>DEV-IC</w:t>
      </w:r>
      <w:r w:rsidRPr="003C3742">
        <w:rPr>
          <w:rFonts w:eastAsiaTheme="minorEastAsia" w:cs="Arial"/>
          <w:lang w:val="en-US" w:eastAsia="ko-KR"/>
        </w:rPr>
        <w:t xml:space="preserve"> in any other means in any other representation.</w:t>
      </w:r>
    </w:p>
    <w:p w14:paraId="0BE62595" w14:textId="735CC93E" w:rsidR="009361FF" w:rsidRPr="00BD45AD" w:rsidRDefault="00F66DD3" w:rsidP="00BD45AD">
      <w:pPr>
        <w:pStyle w:val="Heading2"/>
        <w:numPr>
          <w:ilvl w:val="0"/>
          <w:numId w:val="0"/>
        </w:numPr>
        <w:tabs>
          <w:tab w:val="left" w:pos="624"/>
        </w:tabs>
        <w:ind w:left="624" w:hanging="624"/>
        <w:rPr>
          <w:lang w:val="fr-FR"/>
        </w:rPr>
      </w:pPr>
      <w:bookmarkStart w:id="1471" w:name="_Toc91760895"/>
      <w:bookmarkStart w:id="1472" w:name="_Toc152332828"/>
      <w:r w:rsidRPr="00BD45AD">
        <w:rPr>
          <w:lang w:val="fr-FR"/>
        </w:rPr>
        <w:t>3.4</w:t>
      </w:r>
      <w:r w:rsidRPr="00BD45AD">
        <w:rPr>
          <w:lang w:val="fr-FR"/>
        </w:rPr>
        <w:tab/>
      </w:r>
      <w:r w:rsidR="009361FF" w:rsidRPr="00BD45AD">
        <w:rPr>
          <w:lang w:val="fr-FR"/>
        </w:rPr>
        <w:t>Device and eUICC Initialisation</w:t>
      </w:r>
      <w:bookmarkEnd w:id="1460"/>
      <w:bookmarkEnd w:id="1461"/>
      <w:bookmarkEnd w:id="1462"/>
      <w:bookmarkEnd w:id="1470"/>
      <w:bookmarkEnd w:id="1471"/>
      <w:bookmarkEnd w:id="1472"/>
    </w:p>
    <w:p w14:paraId="173C7E3A" w14:textId="350DF42A" w:rsidR="009361FF" w:rsidRPr="00BD45AD" w:rsidRDefault="00F66DD3" w:rsidP="00BD45AD">
      <w:pPr>
        <w:pStyle w:val="Heading3"/>
        <w:numPr>
          <w:ilvl w:val="0"/>
          <w:numId w:val="0"/>
        </w:numPr>
        <w:tabs>
          <w:tab w:val="left" w:pos="851"/>
        </w:tabs>
        <w:ind w:left="851" w:hanging="851"/>
        <w:rPr>
          <w:szCs w:val="22"/>
          <w:lang w:val="fr-FR" w:eastAsia="en-GB" w:bidi="ar-SA"/>
        </w:rPr>
      </w:pPr>
      <w:bookmarkStart w:id="1473" w:name="_Toc438038979"/>
      <w:bookmarkStart w:id="1474" w:name="_Toc438302019"/>
      <w:bookmarkStart w:id="1475" w:name="_Toc456596221"/>
      <w:bookmarkStart w:id="1476" w:name="_Toc473022735"/>
      <w:bookmarkStart w:id="1477" w:name="_Toc91760896"/>
      <w:bookmarkStart w:id="1478" w:name="_Toc152332829"/>
      <w:r w:rsidRPr="00BD45AD">
        <w:rPr>
          <w:sz w:val="22"/>
          <w:szCs w:val="22"/>
          <w:lang w:val="fr-FR" w:eastAsia="en-GB" w:bidi="ar-SA"/>
        </w:rPr>
        <w:t>3.4.1</w:t>
      </w:r>
      <w:r w:rsidRPr="00BD45AD">
        <w:rPr>
          <w:sz w:val="22"/>
          <w:szCs w:val="22"/>
          <w:lang w:val="fr-FR" w:eastAsia="en-GB" w:bidi="ar-SA"/>
        </w:rPr>
        <w:tab/>
      </w:r>
      <w:r w:rsidR="009361FF" w:rsidRPr="00BD45AD">
        <w:rPr>
          <w:lang w:val="fr-FR"/>
        </w:rPr>
        <w:t>eUICC Initialisation</w:t>
      </w:r>
      <w:bookmarkEnd w:id="1473"/>
      <w:bookmarkEnd w:id="1474"/>
      <w:bookmarkEnd w:id="1475"/>
      <w:bookmarkEnd w:id="1476"/>
      <w:bookmarkEnd w:id="1477"/>
      <w:bookmarkEnd w:id="1478"/>
    </w:p>
    <w:p w14:paraId="06C33A49" w14:textId="7832F7D6" w:rsidR="009361FF" w:rsidRDefault="009361FF" w:rsidP="009361FF">
      <w:pPr>
        <w:pStyle w:val="NormalParagraph"/>
      </w:pPr>
      <w:r w:rsidRPr="00262FE4">
        <w:t xml:space="preserve">The eUICC </w:t>
      </w:r>
      <w:r w:rsidRPr="00C36D4D">
        <w:t>SHALL indicate its support of eUICC functionality in ATR Global Interface byte as defined in ETSI TS 102 221 [</w:t>
      </w:r>
      <w:hyperlink w:anchor="ETSI_201_221" w:history="1">
        <w:r w:rsidRPr="003E4A37">
          <w:t>6</w:t>
        </w:r>
      </w:hyperlink>
      <w:hyperlink w:anchor="ETSI_201_221" w:history="1"/>
      <w:r w:rsidRPr="00262FE4">
        <w:t>].</w:t>
      </w:r>
    </w:p>
    <w:p w14:paraId="3CC4D580" w14:textId="67470ECD" w:rsidR="00963CAE" w:rsidRDefault="00963CAE" w:rsidP="00422D9D">
      <w:pPr>
        <w:spacing w:after="200" w:line="276" w:lineRule="auto"/>
        <w:rPr>
          <w:rFonts w:eastAsia="Arial" w:cs="Arial"/>
          <w:color w:val="000000" w:themeColor="text1"/>
          <w:szCs w:val="22"/>
        </w:rPr>
      </w:pPr>
      <w:r>
        <w:rPr>
          <w:rFonts w:eastAsia="Arial" w:cs="Arial"/>
          <w:color w:val="000000" w:themeColor="text1"/>
          <w:szCs w:val="22"/>
        </w:rPr>
        <w:t>An</w:t>
      </w:r>
      <w:r w:rsidR="00422D9D" w:rsidRPr="49A17D51">
        <w:rPr>
          <w:rFonts w:eastAsia="Arial" w:cs="Arial"/>
          <w:color w:val="000000" w:themeColor="text1"/>
          <w:szCs w:val="22"/>
        </w:rPr>
        <w:t xml:space="preserve"> MEP-capable eUICC SHALL indicate its support of </w:t>
      </w:r>
      <w:r>
        <w:rPr>
          <w:rFonts w:eastAsia="Arial" w:cs="Arial"/>
          <w:color w:val="000000" w:themeColor="text1"/>
          <w:szCs w:val="22"/>
        </w:rPr>
        <w:t>LSIs</w:t>
      </w:r>
      <w:r w:rsidR="00422D9D" w:rsidRPr="49A17D51">
        <w:rPr>
          <w:rFonts w:eastAsia="Arial" w:cs="Arial"/>
          <w:color w:val="000000" w:themeColor="text1"/>
          <w:szCs w:val="22"/>
        </w:rPr>
        <w:t xml:space="preserve"> in the ATR Global Interface byte </w:t>
      </w:r>
      <w:r w:rsidR="00BD45E0">
        <w:rPr>
          <w:rFonts w:eastAsia="Arial" w:cs="Arial"/>
          <w:color w:val="000000" w:themeColor="text1"/>
          <w:szCs w:val="22"/>
        </w:rPr>
        <w:t>and an</w:t>
      </w:r>
      <w:r w:rsidR="00BD45E0" w:rsidRPr="002535B1">
        <w:rPr>
          <w:rFonts w:eastAsia="Arial" w:cs="Arial"/>
          <w:color w:val="000000" w:themeColor="text1"/>
          <w:szCs w:val="22"/>
        </w:rPr>
        <w:t xml:space="preserve"> </w:t>
      </w:r>
      <w:r w:rsidR="00BD45E0">
        <w:rPr>
          <w:rFonts w:eastAsia="Arial" w:cs="Arial"/>
          <w:color w:val="000000" w:themeColor="text1"/>
          <w:szCs w:val="22"/>
        </w:rPr>
        <w:t>MEP-Capable Device</w:t>
      </w:r>
      <w:r w:rsidR="00BD45E0" w:rsidRPr="002535B1">
        <w:rPr>
          <w:rFonts w:eastAsia="Arial" w:cs="Arial"/>
          <w:color w:val="000000" w:themeColor="text1"/>
          <w:szCs w:val="22"/>
        </w:rPr>
        <w:t xml:space="preserve"> </w:t>
      </w:r>
      <w:r w:rsidR="00BD45E0">
        <w:rPr>
          <w:rFonts w:eastAsia="Arial" w:cs="Arial"/>
          <w:color w:val="000000" w:themeColor="text1"/>
          <w:szCs w:val="22"/>
        </w:rPr>
        <w:t>SHALL</w:t>
      </w:r>
      <w:r w:rsidR="00BD45E0" w:rsidRPr="002535B1">
        <w:rPr>
          <w:rFonts w:eastAsia="Arial" w:cs="Arial"/>
          <w:color w:val="000000" w:themeColor="text1"/>
          <w:szCs w:val="22"/>
        </w:rPr>
        <w:t xml:space="preserve"> indicate in PPS2 if LSIs </w:t>
      </w:r>
      <w:r w:rsidR="00BD45E0">
        <w:rPr>
          <w:rFonts w:eastAsia="Arial" w:cs="Arial"/>
          <w:color w:val="000000" w:themeColor="text1"/>
          <w:szCs w:val="22"/>
        </w:rPr>
        <w:t>are to</w:t>
      </w:r>
      <w:r w:rsidR="00BD45E0" w:rsidRPr="002535B1">
        <w:rPr>
          <w:rFonts w:eastAsia="Arial" w:cs="Arial"/>
          <w:color w:val="000000" w:themeColor="text1"/>
          <w:szCs w:val="22"/>
        </w:rPr>
        <w:t xml:space="preserve"> be used for the card session</w:t>
      </w:r>
      <w:r w:rsidR="00BD45E0">
        <w:rPr>
          <w:rFonts w:eastAsia="Arial" w:cs="Arial"/>
          <w:color w:val="000000" w:themeColor="text1"/>
          <w:szCs w:val="22"/>
        </w:rPr>
        <w:t xml:space="preserve"> </w:t>
      </w:r>
      <w:r w:rsidR="00422D9D" w:rsidRPr="49A17D51">
        <w:rPr>
          <w:rFonts w:eastAsia="Arial" w:cs="Arial"/>
          <w:color w:val="000000" w:themeColor="text1"/>
          <w:szCs w:val="22"/>
        </w:rPr>
        <w:t>as defined in ETSI TS 102 221 [6].</w:t>
      </w:r>
      <w:r w:rsidR="00BD45E0" w:rsidRPr="00BD45E0">
        <w:rPr>
          <w:rFonts w:eastAsia="Arial" w:cs="Arial"/>
          <w:color w:val="000000" w:themeColor="text1"/>
          <w:szCs w:val="22"/>
        </w:rPr>
        <w:t xml:space="preserve"> </w:t>
      </w:r>
      <w:r w:rsidR="00BD45E0" w:rsidRPr="49A17D51">
        <w:rPr>
          <w:rFonts w:eastAsia="Arial" w:cs="Arial"/>
          <w:color w:val="000000" w:themeColor="text1"/>
          <w:szCs w:val="22"/>
        </w:rPr>
        <w:t xml:space="preserve">eSIM Port 0 </w:t>
      </w:r>
      <w:r w:rsidR="00BD45E0">
        <w:rPr>
          <w:rFonts w:eastAsia="Arial" w:cs="Arial"/>
          <w:color w:val="000000" w:themeColor="text1"/>
          <w:szCs w:val="22"/>
        </w:rPr>
        <w:t>SHALL</w:t>
      </w:r>
      <w:r w:rsidR="00BD45E0" w:rsidRPr="00DB5C40">
        <w:rPr>
          <w:rFonts w:eastAsia="Arial" w:cs="Arial"/>
          <w:color w:val="000000" w:themeColor="text1"/>
          <w:szCs w:val="22"/>
        </w:rPr>
        <w:t xml:space="preserve"> always</w:t>
      </w:r>
      <w:r w:rsidR="00BD45E0">
        <w:rPr>
          <w:rFonts w:eastAsia="Arial" w:cs="Arial"/>
          <w:color w:val="000000" w:themeColor="text1"/>
          <w:szCs w:val="22"/>
        </w:rPr>
        <w:t xml:space="preserve"> be</w:t>
      </w:r>
      <w:r w:rsidR="00BD45E0" w:rsidRPr="00DB5C40">
        <w:rPr>
          <w:rFonts w:eastAsia="Arial" w:cs="Arial"/>
          <w:color w:val="000000" w:themeColor="text1"/>
          <w:szCs w:val="22"/>
        </w:rPr>
        <w:t xml:space="preserve"> </w:t>
      </w:r>
      <w:r w:rsidR="00BD45E0">
        <w:rPr>
          <w:rFonts w:eastAsia="Arial" w:cs="Arial"/>
          <w:color w:val="000000" w:themeColor="text1"/>
          <w:szCs w:val="22"/>
        </w:rPr>
        <w:t xml:space="preserve">implicitly </w:t>
      </w:r>
      <w:r w:rsidR="00BD45E0" w:rsidRPr="00DB5C40">
        <w:rPr>
          <w:rFonts w:eastAsia="Arial" w:cs="Arial"/>
          <w:color w:val="000000" w:themeColor="text1"/>
          <w:szCs w:val="22"/>
        </w:rPr>
        <w:t xml:space="preserve">selected </w:t>
      </w:r>
      <w:r w:rsidR="00BD45E0">
        <w:rPr>
          <w:rFonts w:eastAsia="Arial" w:cs="Arial"/>
          <w:color w:val="000000" w:themeColor="text1"/>
          <w:szCs w:val="22"/>
        </w:rPr>
        <w:t xml:space="preserve">by the eUICC </w:t>
      </w:r>
      <w:r w:rsidR="00BD45E0" w:rsidRPr="00DB5C40">
        <w:rPr>
          <w:rFonts w:eastAsia="Arial" w:cs="Arial"/>
          <w:color w:val="000000" w:themeColor="text1"/>
          <w:szCs w:val="22"/>
        </w:rPr>
        <w:t xml:space="preserve">at the beginning of </w:t>
      </w:r>
      <w:r w:rsidR="00BD45E0">
        <w:rPr>
          <w:rFonts w:eastAsia="Arial" w:cs="Arial"/>
          <w:color w:val="000000" w:themeColor="text1"/>
          <w:szCs w:val="22"/>
        </w:rPr>
        <w:t>a</w:t>
      </w:r>
      <w:r w:rsidR="00BD45E0" w:rsidRPr="00DB5C40">
        <w:rPr>
          <w:rFonts w:eastAsia="Arial" w:cs="Arial"/>
          <w:color w:val="000000" w:themeColor="text1"/>
          <w:szCs w:val="22"/>
        </w:rPr>
        <w:t xml:space="preserve"> card session.</w:t>
      </w:r>
    </w:p>
    <w:p w14:paraId="559EDC66" w14:textId="31B95984" w:rsidR="00963CAE" w:rsidRDefault="00BD45E0" w:rsidP="00963CAE">
      <w:pPr>
        <w:spacing w:after="200" w:line="276" w:lineRule="auto"/>
        <w:rPr>
          <w:rFonts w:eastAsia="Arial" w:cs="Arial"/>
          <w:color w:val="000000" w:themeColor="text1"/>
          <w:szCs w:val="22"/>
        </w:rPr>
      </w:pPr>
      <w:r>
        <w:rPr>
          <w:rFonts w:eastAsia="Arial" w:cs="Arial"/>
          <w:color w:val="000000" w:themeColor="text1"/>
          <w:szCs w:val="22"/>
        </w:rPr>
        <w:t>Unless pre-configured between the MEP-Capable Device and the MEP-Capable eUICC, and before using additional eSIM Ports</w:t>
      </w:r>
      <w:r w:rsidR="00963CAE">
        <w:rPr>
          <w:rFonts w:eastAsia="Arial" w:cs="Arial"/>
          <w:color w:val="000000" w:themeColor="text1"/>
          <w:szCs w:val="22"/>
        </w:rPr>
        <w:t xml:space="preserve">, an MEP-capable Device </w:t>
      </w:r>
      <w:r>
        <w:rPr>
          <w:rFonts w:eastAsia="Arial" w:cs="Arial"/>
          <w:color w:val="000000" w:themeColor="text1"/>
          <w:szCs w:val="22"/>
        </w:rPr>
        <w:t xml:space="preserve">SHALL perform the </w:t>
      </w:r>
      <w:r w:rsidR="00963CAE">
        <w:rPr>
          <w:rFonts w:eastAsia="Arial" w:cs="Arial"/>
          <w:color w:val="000000" w:themeColor="text1"/>
          <w:szCs w:val="22"/>
        </w:rPr>
        <w:t xml:space="preserve">setup </w:t>
      </w:r>
      <w:r>
        <w:rPr>
          <w:rFonts w:eastAsia="Arial" w:cs="Arial"/>
          <w:color w:val="000000" w:themeColor="text1"/>
          <w:szCs w:val="22"/>
        </w:rPr>
        <w:t xml:space="preserve">of </w:t>
      </w:r>
      <w:r w:rsidR="00963CAE">
        <w:rPr>
          <w:rFonts w:eastAsia="Arial" w:cs="Arial"/>
          <w:color w:val="000000" w:themeColor="text1"/>
          <w:szCs w:val="22"/>
        </w:rPr>
        <w:t xml:space="preserve">the LSI configuration as defined in </w:t>
      </w:r>
      <w:r w:rsidR="00963CAE" w:rsidRPr="49A17D51">
        <w:rPr>
          <w:rFonts w:eastAsia="Arial" w:cs="Arial"/>
          <w:color w:val="000000" w:themeColor="text1"/>
          <w:szCs w:val="22"/>
        </w:rPr>
        <w:t>ETSI TS 102 221 [6]</w:t>
      </w:r>
      <w:r w:rsidR="00963CAE">
        <w:rPr>
          <w:rFonts w:eastAsia="Arial" w:cs="Arial"/>
          <w:color w:val="000000" w:themeColor="text1"/>
          <w:szCs w:val="22"/>
        </w:rPr>
        <w:t xml:space="preserve"> with the addition</w:t>
      </w:r>
      <w:r>
        <w:rPr>
          <w:rFonts w:eastAsia="Arial" w:cs="Arial"/>
          <w:color w:val="000000" w:themeColor="text1"/>
          <w:szCs w:val="22"/>
        </w:rPr>
        <w:t>al TLVs defined in clause 3.4.1.1.</w:t>
      </w:r>
    </w:p>
    <w:p w14:paraId="0917748A" w14:textId="24CD21CF" w:rsidR="00BD45E0" w:rsidRPr="007E6C94" w:rsidRDefault="00BD45E0" w:rsidP="00BD45AD">
      <w:pPr>
        <w:pStyle w:val="NOTE"/>
      </w:pPr>
      <w:r>
        <w:t xml:space="preserve">NOTE: </w:t>
      </w:r>
      <w:r>
        <w:tab/>
        <w:t xml:space="preserve">It is not required to perform the LSI configuration </w:t>
      </w:r>
      <w:r w:rsidRPr="002D196F">
        <w:t>immediately</w:t>
      </w:r>
      <w:r>
        <w:t xml:space="preserve"> after PPS.</w:t>
      </w:r>
    </w:p>
    <w:p w14:paraId="0D451B10" w14:textId="77777777" w:rsidR="0022098E" w:rsidRDefault="0022098E" w:rsidP="0022098E">
      <w:pPr>
        <w:spacing w:after="200" w:line="276" w:lineRule="auto"/>
        <w:rPr>
          <w:rFonts w:eastAsia="Arial" w:cs="Arial"/>
          <w:color w:val="000000" w:themeColor="text1"/>
        </w:rPr>
      </w:pPr>
      <w:r>
        <w:t>Upon the indication of support for eUICC in the ATR</w:t>
      </w:r>
      <w:r w:rsidRPr="00262FE4">
        <w:t>, the LPA</w:t>
      </w:r>
      <w:r>
        <w:t>d</w:t>
      </w:r>
      <w:r w:rsidRPr="00262FE4">
        <w:t xml:space="preserve"> MAY obtain additional eUICC information, such as SVN</w:t>
      </w:r>
      <w:r>
        <w:t>, as described in this section below and in section 5.7.1</w:t>
      </w:r>
      <w:r w:rsidRPr="00262FE4">
        <w:t>.</w:t>
      </w:r>
    </w:p>
    <w:p w14:paraId="0A9FB360" w14:textId="3F16C3D0" w:rsidR="009361FF" w:rsidRDefault="009361FF" w:rsidP="009361FF">
      <w:pPr>
        <w:pStyle w:val="NormalParagraph"/>
      </w:pPr>
      <w:r w:rsidRPr="00262FE4">
        <w:t xml:space="preserve">If the eUICC contains an </w:t>
      </w:r>
      <w:r w:rsidRPr="00C36D4D">
        <w:t xml:space="preserve">Enabled </w:t>
      </w:r>
      <w:r w:rsidRPr="007E6C94">
        <w:t>Profile</w:t>
      </w:r>
      <w:r w:rsidR="00422D9D" w:rsidRPr="00BD45AD">
        <w:rPr>
          <w:rFonts w:eastAsia="Arial" w:cs="Arial"/>
          <w:color w:val="000000" w:themeColor="text1"/>
        </w:rPr>
        <w:t xml:space="preserve"> on an eSIM port</w:t>
      </w:r>
      <w:r w:rsidRPr="00C36D4D">
        <w:t xml:space="preserve">, the eUICC initialisation procedure SHALL </w:t>
      </w:r>
      <w:r w:rsidR="00DB2E02" w:rsidRPr="00C36D4D">
        <w:t xml:space="preserve">follow the </w:t>
      </w:r>
      <w:r w:rsidR="00DB2E02">
        <w:t>UICC activation</w:t>
      </w:r>
      <w:r w:rsidR="00DB2E02" w:rsidRPr="00C36D4D">
        <w:t xml:space="preserve"> procedure as defined in ETSI TS 102 221 [</w:t>
      </w:r>
      <w:hyperlink w:anchor="ETSI_201_221" w:history="1">
        <w:r w:rsidR="00DB2E02" w:rsidRPr="00C36D4D">
          <w:t>6</w:t>
        </w:r>
      </w:hyperlink>
      <w:r w:rsidR="00DB2E02" w:rsidRPr="00262FE4">
        <w:t>]</w:t>
      </w:r>
      <w:r w:rsidRPr="00C36D4D">
        <w:t>.</w:t>
      </w:r>
    </w:p>
    <w:p w14:paraId="17512D21" w14:textId="2838ACB9" w:rsidR="0098753B" w:rsidRDefault="0098753B" w:rsidP="0098753B">
      <w:pPr>
        <w:pStyle w:val="NOTE"/>
      </w:pPr>
      <w:r>
        <w:t xml:space="preserve">NOTE: </w:t>
      </w:r>
      <w:r>
        <w:tab/>
        <w:t>For SEP, the term eSIM Port is considered as the physical interface.</w:t>
      </w:r>
    </w:p>
    <w:p w14:paraId="3947C6EA" w14:textId="1A14512F" w:rsidR="007B0907" w:rsidRDefault="007B0907" w:rsidP="00640609">
      <w:pPr>
        <w:pStyle w:val="NormalParagraph"/>
      </w:pPr>
      <w:r w:rsidRPr="00262FE4">
        <w:t xml:space="preserve">If the eUICC </w:t>
      </w:r>
      <w:r>
        <w:t xml:space="preserve">does not </w:t>
      </w:r>
      <w:r w:rsidRPr="00262FE4">
        <w:t xml:space="preserve">contain an </w:t>
      </w:r>
      <w:r>
        <w:t xml:space="preserve">Enabled </w:t>
      </w:r>
      <w:r w:rsidRPr="007E6C94">
        <w:t>Profile</w:t>
      </w:r>
      <w:r w:rsidR="00422D9D" w:rsidRPr="00BD45AD">
        <w:rPr>
          <w:rFonts w:eastAsia="Arial" w:cs="Arial"/>
          <w:color w:val="000000" w:themeColor="text1"/>
        </w:rPr>
        <w:t xml:space="preserve"> on an eSIM Port</w:t>
      </w:r>
      <w:r w:rsidRPr="007E6C94">
        <w:t>,</w:t>
      </w:r>
      <w:r>
        <w:t xml:space="preserve"> but only </w:t>
      </w:r>
      <w:r w:rsidR="00E90A9F">
        <w:t xml:space="preserve">the default </w:t>
      </w:r>
      <w:r>
        <w:t>file system as described in section 3.4.3</w:t>
      </w:r>
      <w:r w:rsidR="00E90A9F">
        <w:t>, containing only a limited number of files</w:t>
      </w:r>
      <w:r>
        <w:t xml:space="preserve">, the Device SHALL be able to initialise the eUICC and </w:t>
      </w:r>
      <w:r w:rsidR="00DB2E02">
        <w:t>send</w:t>
      </w:r>
      <w:r>
        <w:t xml:space="preserve"> a Terminal </w:t>
      </w:r>
      <w:r w:rsidR="00DB2E02">
        <w:t xml:space="preserve">Profile </w:t>
      </w:r>
      <w:r>
        <w:t xml:space="preserve">command </w:t>
      </w:r>
      <w:r w:rsidR="00422D9D" w:rsidRPr="49A17D51">
        <w:rPr>
          <w:rFonts w:eastAsia="Arial" w:cs="Arial"/>
          <w:color w:val="000000" w:themeColor="text1"/>
        </w:rPr>
        <w:t xml:space="preserve">on this eSIM Port </w:t>
      </w:r>
      <w:r w:rsidR="00DB2E02">
        <w:t xml:space="preserve">as defined in ETSI TS 102 223 [31] </w:t>
      </w:r>
      <w:r>
        <w:t>indicating at least that REFRESH (UICC Reset Mode) proactive command is supported.</w:t>
      </w:r>
    </w:p>
    <w:p w14:paraId="5DC15DB0" w14:textId="3E41C4D3" w:rsidR="00DB2E02" w:rsidRPr="00CF102B" w:rsidRDefault="00DB2E02" w:rsidP="00640609">
      <w:pPr>
        <w:pStyle w:val="NormalParagraph"/>
        <w:rPr>
          <w:rFonts w:eastAsia="Times New Roman"/>
        </w:rPr>
      </w:pPr>
      <w:r w:rsidRPr="00CF102B">
        <w:rPr>
          <w:rFonts w:eastAsia="Times New Roman" w:hint="eastAsia"/>
        </w:rPr>
        <w:t xml:space="preserve">The </w:t>
      </w:r>
      <w:r w:rsidRPr="00CF102B">
        <w:rPr>
          <w:rFonts w:eastAsia="Times New Roman"/>
        </w:rPr>
        <w:t>D</w:t>
      </w:r>
      <w:r w:rsidRPr="00CF102B">
        <w:rPr>
          <w:rFonts w:eastAsia="Times New Roman" w:hint="eastAsia"/>
        </w:rPr>
        <w:t xml:space="preserve">evice MAY select </w:t>
      </w:r>
      <w:r w:rsidR="006436B5" w:rsidRPr="00CF102B">
        <w:rPr>
          <w:rFonts w:eastAsia="Times New Roman"/>
        </w:rPr>
        <w:t xml:space="preserve">the </w:t>
      </w:r>
      <w:r w:rsidRPr="00CF102B">
        <w:rPr>
          <w:rFonts w:eastAsia="Times New Roman" w:hint="eastAsia"/>
        </w:rPr>
        <w:t>ISD-R to determine</w:t>
      </w:r>
      <w:r w:rsidRPr="00CF102B">
        <w:rPr>
          <w:rFonts w:eastAsia="Times New Roman"/>
        </w:rPr>
        <w:t xml:space="preserve"> if</w:t>
      </w:r>
      <w:r w:rsidRPr="00CF102B">
        <w:rPr>
          <w:rFonts w:eastAsia="Times New Roman" w:hint="eastAsia"/>
        </w:rPr>
        <w:t xml:space="preserve"> there is </w:t>
      </w:r>
      <w:r w:rsidR="006436B5" w:rsidRPr="00CF102B">
        <w:rPr>
          <w:rFonts w:eastAsia="Times New Roman"/>
        </w:rPr>
        <w:t>an</w:t>
      </w:r>
      <w:r w:rsidRPr="00CF102B">
        <w:rPr>
          <w:rFonts w:eastAsia="Times New Roman" w:hint="eastAsia"/>
        </w:rPr>
        <w:t xml:space="preserve"> Enabled Profile on the eUICC during eUICC initialisation through FC</w:t>
      </w:r>
      <w:r w:rsidR="006436B5" w:rsidRPr="00CF102B">
        <w:rPr>
          <w:rFonts w:eastAsia="Times New Roman"/>
        </w:rPr>
        <w:t>I template</w:t>
      </w:r>
      <w:r w:rsidRPr="00CF102B">
        <w:rPr>
          <w:rFonts w:eastAsia="Times New Roman" w:hint="eastAsia"/>
        </w:rPr>
        <w:t xml:space="preserve"> of the ISD-R as defined in section </w:t>
      </w:r>
      <w:r w:rsidR="006436B5" w:rsidRPr="00CF102B">
        <w:rPr>
          <w:rFonts w:eastAsia="Times New Roman"/>
        </w:rPr>
        <w:t>5.7.1</w:t>
      </w:r>
      <w:r w:rsidRPr="00CF102B">
        <w:rPr>
          <w:rFonts w:eastAsia="Times New Roman"/>
        </w:rPr>
        <w:t>.</w:t>
      </w:r>
      <w:r w:rsidRPr="00CF102B">
        <w:rPr>
          <w:rFonts w:eastAsia="Times New Roman" w:hint="eastAsia"/>
        </w:rPr>
        <w:t xml:space="preserve"> </w:t>
      </w:r>
      <w:r w:rsidRPr="00CF102B">
        <w:rPr>
          <w:rFonts w:eastAsia="Times New Roman"/>
        </w:rPr>
        <w:t xml:space="preserve">If there is no Enabled Profile on the eUICC, </w:t>
      </w:r>
      <w:r w:rsidRPr="00CF102B">
        <w:rPr>
          <w:rFonts w:eastAsia="Times New Roman" w:hint="eastAsia"/>
        </w:rPr>
        <w:t xml:space="preserve">the </w:t>
      </w:r>
      <w:r w:rsidRPr="00CF102B">
        <w:rPr>
          <w:rFonts w:eastAsia="Times New Roman"/>
        </w:rPr>
        <w:t>D</w:t>
      </w:r>
      <w:r w:rsidRPr="00CF102B">
        <w:rPr>
          <w:rFonts w:eastAsia="Times New Roman" w:hint="eastAsia"/>
        </w:rPr>
        <w:t>evice SHALL maintain the card session between the Device and the eUICC.</w:t>
      </w:r>
    </w:p>
    <w:p w14:paraId="3EE3499B" w14:textId="77777777" w:rsidR="006436B5" w:rsidRDefault="006436B5" w:rsidP="006436B5">
      <w:pPr>
        <w:pStyle w:val="NormalParagraph"/>
      </w:pPr>
      <w:r>
        <w:t>If the ISD-R is selected by the Device during eUICC initialisation, the Device MAY send the information contained in the ISDRProprietaryApplicationTemplate data object to the LPA.</w:t>
      </w:r>
    </w:p>
    <w:p w14:paraId="11CF51C5" w14:textId="1E80A7CE" w:rsidR="006436B5" w:rsidRPr="00C36D4D" w:rsidRDefault="006436B5" w:rsidP="006436B5">
      <w:pPr>
        <w:pStyle w:val="NormalParagraph"/>
      </w:pPr>
      <w:r>
        <w:t xml:space="preserve">The Device SHALL </w:t>
      </w:r>
      <w:r w:rsidR="00D05F60">
        <w:t xml:space="preserve">NOT </w:t>
      </w:r>
      <w:r>
        <w:t>expect the ISD-R to be multi-selectable.</w:t>
      </w:r>
    </w:p>
    <w:p w14:paraId="6A182A37" w14:textId="074F5A90" w:rsidR="0098753B" w:rsidRPr="001F62B1" w:rsidRDefault="0098753B" w:rsidP="00BD45AD">
      <w:pPr>
        <w:pStyle w:val="Heading4"/>
        <w:numPr>
          <w:ilvl w:val="0"/>
          <w:numId w:val="0"/>
        </w:numPr>
        <w:tabs>
          <w:tab w:val="left" w:pos="1077"/>
        </w:tabs>
        <w:ind w:left="1077" w:hanging="1077"/>
      </w:pPr>
      <w:bookmarkStart w:id="1479" w:name="_Toc438224598"/>
      <w:bookmarkStart w:id="1480" w:name="_Toc473022736"/>
      <w:bookmarkStart w:id="1481" w:name="_Toc438038980"/>
      <w:bookmarkStart w:id="1482" w:name="_Toc438302020"/>
      <w:bookmarkStart w:id="1483" w:name="_Toc456596222"/>
      <w:bookmarkStart w:id="1484" w:name="_Toc91760897"/>
      <w:bookmarkEnd w:id="1479"/>
      <w:r w:rsidRPr="001F62B1">
        <w:t xml:space="preserve">3.4.1.1 </w:t>
      </w:r>
      <w:r w:rsidR="00151A47">
        <w:tab/>
      </w:r>
      <w:r>
        <w:t xml:space="preserve">Additional </w:t>
      </w:r>
      <w:r w:rsidRPr="001F62B1">
        <w:t>TLV</w:t>
      </w:r>
      <w:r>
        <w:t>s</w:t>
      </w:r>
      <w:r w:rsidRPr="001F62B1">
        <w:t xml:space="preserve"> for</w:t>
      </w:r>
      <w:r>
        <w:t xml:space="preserve"> MANAGE LSI (Configure LSIs)</w:t>
      </w:r>
    </w:p>
    <w:p w14:paraId="2BCEE414" w14:textId="11504C1F" w:rsidR="0098753B" w:rsidRPr="001F62B1" w:rsidRDefault="0098753B" w:rsidP="0098753B">
      <w:pPr>
        <w:pStyle w:val="NormalParagraph"/>
      </w:pPr>
      <w:r w:rsidRPr="001F62B1">
        <w:t xml:space="preserve">The command data of the MANAGE LSI (configure LSIs) </w:t>
      </w:r>
      <w:r w:rsidR="00782C8D" w:rsidRPr="00C36D4D">
        <w:t>defined in ETSI TS 102 221 [</w:t>
      </w:r>
      <w:hyperlink w:anchor="ETSI_201_221" w:history="1">
        <w:r w:rsidR="00782C8D" w:rsidRPr="00C36D4D">
          <w:t>6</w:t>
        </w:r>
      </w:hyperlink>
      <w:r w:rsidR="00782C8D" w:rsidRPr="00262FE4">
        <w:t>]</w:t>
      </w:r>
      <w:r w:rsidR="00782C8D">
        <w:t xml:space="preserve"> </w:t>
      </w:r>
      <w:r w:rsidRPr="001F62B1">
        <w:t>SHALL contain the following additional TLVs:</w:t>
      </w:r>
    </w:p>
    <w:tbl>
      <w:tblPr>
        <w:tblW w:w="7799" w:type="dxa"/>
        <w:tblInd w:w="6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41"/>
        <w:gridCol w:w="4972"/>
        <w:gridCol w:w="850"/>
        <w:gridCol w:w="936"/>
      </w:tblGrid>
      <w:tr w:rsidR="0098753B" w:rsidRPr="00EB304D" w14:paraId="53D796AD" w14:textId="77777777" w:rsidTr="0098753B">
        <w:trPr>
          <w:trHeight w:val="342"/>
        </w:trPr>
        <w:tc>
          <w:tcPr>
            <w:tcW w:w="1041" w:type="dxa"/>
            <w:shd w:val="clear" w:color="auto" w:fill="C00000"/>
          </w:tcPr>
          <w:p w14:paraId="3B10A490" w14:textId="77777777" w:rsidR="0098753B" w:rsidRPr="00DC0AA5" w:rsidRDefault="0098753B" w:rsidP="0098753B">
            <w:pPr>
              <w:pStyle w:val="TableHeader"/>
              <w:keepLines/>
              <w:jc w:val="center"/>
            </w:pPr>
            <w:r w:rsidRPr="00B54F66">
              <w:lastRenderedPageBreak/>
              <w:t>Byte(s)</w:t>
            </w:r>
          </w:p>
        </w:tc>
        <w:tc>
          <w:tcPr>
            <w:tcW w:w="4972" w:type="dxa"/>
            <w:shd w:val="clear" w:color="auto" w:fill="C00000"/>
          </w:tcPr>
          <w:p w14:paraId="0886053A" w14:textId="77777777" w:rsidR="0098753B" w:rsidRPr="00DC0AA5" w:rsidRDefault="0098753B" w:rsidP="0098753B">
            <w:pPr>
              <w:pStyle w:val="TableHeader"/>
              <w:keepLines/>
            </w:pPr>
            <w:r w:rsidRPr="00B54F66">
              <w:t>Description</w:t>
            </w:r>
          </w:p>
        </w:tc>
        <w:tc>
          <w:tcPr>
            <w:tcW w:w="850" w:type="dxa"/>
            <w:shd w:val="clear" w:color="auto" w:fill="C00000"/>
          </w:tcPr>
          <w:p w14:paraId="18833E8A" w14:textId="77777777" w:rsidR="0098753B" w:rsidRPr="00DC0AA5" w:rsidRDefault="0098753B" w:rsidP="0098753B">
            <w:pPr>
              <w:pStyle w:val="TableHeader"/>
              <w:keepLines/>
              <w:jc w:val="center"/>
            </w:pPr>
            <w:r w:rsidRPr="00B54F66">
              <w:t>Value</w:t>
            </w:r>
          </w:p>
        </w:tc>
        <w:tc>
          <w:tcPr>
            <w:tcW w:w="936" w:type="dxa"/>
            <w:shd w:val="clear" w:color="auto" w:fill="C00000"/>
          </w:tcPr>
          <w:p w14:paraId="7E02FE02" w14:textId="77777777" w:rsidR="0098753B" w:rsidRPr="00DC0AA5" w:rsidRDefault="0098753B" w:rsidP="0098753B">
            <w:pPr>
              <w:pStyle w:val="TableHeader"/>
              <w:keepLines/>
              <w:jc w:val="center"/>
            </w:pPr>
            <w:r w:rsidRPr="00B54F66">
              <w:t>Length</w:t>
            </w:r>
          </w:p>
        </w:tc>
      </w:tr>
      <w:tr w:rsidR="0098753B" w:rsidRPr="00E879AB" w14:paraId="4233AC08" w14:textId="77777777" w:rsidTr="0098753B">
        <w:trPr>
          <w:trHeight w:val="282"/>
        </w:trPr>
        <w:tc>
          <w:tcPr>
            <w:tcW w:w="1041" w:type="dxa"/>
            <w:shd w:val="clear" w:color="auto" w:fill="auto"/>
          </w:tcPr>
          <w:p w14:paraId="10BC3FBF" w14:textId="77777777" w:rsidR="0098753B" w:rsidRPr="00E879AB" w:rsidRDefault="0098753B" w:rsidP="0098753B">
            <w:pPr>
              <w:pStyle w:val="TableText"/>
              <w:keepNext/>
              <w:keepLines/>
              <w:jc w:val="center"/>
              <w:rPr>
                <w:szCs w:val="20"/>
              </w:rPr>
            </w:pPr>
            <w:r w:rsidRPr="00E879AB">
              <w:rPr>
                <w:szCs w:val="20"/>
              </w:rPr>
              <w:t>1</w:t>
            </w:r>
          </w:p>
        </w:tc>
        <w:tc>
          <w:tcPr>
            <w:tcW w:w="4972" w:type="dxa"/>
            <w:shd w:val="clear" w:color="auto" w:fill="auto"/>
          </w:tcPr>
          <w:p w14:paraId="20E62E26" w14:textId="77777777" w:rsidR="0098753B" w:rsidRPr="00E879AB" w:rsidRDefault="0098753B" w:rsidP="0098753B">
            <w:pPr>
              <w:pStyle w:val="TableText"/>
              <w:keepNext/>
              <w:keepLines/>
              <w:rPr>
                <w:szCs w:val="20"/>
              </w:rPr>
            </w:pPr>
            <w:r w:rsidRPr="00E879AB">
              <w:rPr>
                <w:szCs w:val="20"/>
              </w:rPr>
              <w:t>Tag for MEP mode(s) of the Device</w:t>
            </w:r>
          </w:p>
        </w:tc>
        <w:tc>
          <w:tcPr>
            <w:tcW w:w="850" w:type="dxa"/>
          </w:tcPr>
          <w:p w14:paraId="39851E47" w14:textId="77777777" w:rsidR="0098753B" w:rsidRPr="00E879AB" w:rsidRDefault="0098753B" w:rsidP="0098753B">
            <w:pPr>
              <w:pStyle w:val="TableText"/>
              <w:keepNext/>
              <w:keepLines/>
              <w:jc w:val="center"/>
              <w:rPr>
                <w:szCs w:val="20"/>
              </w:rPr>
            </w:pPr>
            <w:r w:rsidRPr="00E879AB">
              <w:rPr>
                <w:szCs w:val="20"/>
              </w:rPr>
              <w:t>'90'</w:t>
            </w:r>
          </w:p>
        </w:tc>
        <w:tc>
          <w:tcPr>
            <w:tcW w:w="936" w:type="dxa"/>
            <w:shd w:val="clear" w:color="auto" w:fill="auto"/>
          </w:tcPr>
          <w:p w14:paraId="42E765A8"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0BBF66FB" w14:textId="77777777" w:rsidTr="0098753B">
        <w:trPr>
          <w:trHeight w:val="282"/>
        </w:trPr>
        <w:tc>
          <w:tcPr>
            <w:tcW w:w="1041" w:type="dxa"/>
            <w:shd w:val="clear" w:color="auto" w:fill="auto"/>
          </w:tcPr>
          <w:p w14:paraId="535B8C1E" w14:textId="77777777" w:rsidR="0098753B" w:rsidRPr="00E879AB" w:rsidRDefault="0098753B" w:rsidP="0098753B">
            <w:pPr>
              <w:pStyle w:val="TableText"/>
              <w:keepNext/>
              <w:keepLines/>
              <w:jc w:val="center"/>
              <w:rPr>
                <w:szCs w:val="20"/>
              </w:rPr>
            </w:pPr>
            <w:r w:rsidRPr="00E879AB">
              <w:rPr>
                <w:szCs w:val="20"/>
              </w:rPr>
              <w:t>2</w:t>
            </w:r>
          </w:p>
        </w:tc>
        <w:tc>
          <w:tcPr>
            <w:tcW w:w="4972" w:type="dxa"/>
            <w:shd w:val="clear" w:color="auto" w:fill="auto"/>
          </w:tcPr>
          <w:p w14:paraId="7A1B333C" w14:textId="77777777" w:rsidR="0098753B" w:rsidRPr="00E879AB" w:rsidRDefault="0098753B" w:rsidP="0098753B">
            <w:pPr>
              <w:pStyle w:val="TableText"/>
              <w:keepNext/>
              <w:keepLines/>
              <w:rPr>
                <w:szCs w:val="20"/>
              </w:rPr>
            </w:pPr>
            <w:r w:rsidRPr="00E879AB">
              <w:rPr>
                <w:szCs w:val="20"/>
              </w:rPr>
              <w:t>Length of next field</w:t>
            </w:r>
          </w:p>
        </w:tc>
        <w:tc>
          <w:tcPr>
            <w:tcW w:w="850" w:type="dxa"/>
          </w:tcPr>
          <w:p w14:paraId="00898AEC" w14:textId="77777777" w:rsidR="0098753B" w:rsidRPr="00E879AB" w:rsidRDefault="0098753B" w:rsidP="0098753B">
            <w:pPr>
              <w:pStyle w:val="TableText"/>
              <w:keepNext/>
              <w:keepLines/>
              <w:jc w:val="center"/>
              <w:rPr>
                <w:szCs w:val="20"/>
              </w:rPr>
            </w:pPr>
            <w:r w:rsidRPr="00E879AB">
              <w:rPr>
                <w:szCs w:val="20"/>
              </w:rPr>
              <w:t>N</w:t>
            </w:r>
          </w:p>
        </w:tc>
        <w:tc>
          <w:tcPr>
            <w:tcW w:w="936" w:type="dxa"/>
            <w:shd w:val="clear" w:color="auto" w:fill="auto"/>
          </w:tcPr>
          <w:p w14:paraId="37A3389B"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533B2161"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48DE73DD" w14:textId="77777777" w:rsidR="0098753B" w:rsidRPr="00E879AB" w:rsidRDefault="0098753B" w:rsidP="0098753B">
            <w:pPr>
              <w:pStyle w:val="TableText"/>
              <w:keepNext/>
              <w:keepLines/>
              <w:jc w:val="center"/>
              <w:rPr>
                <w:szCs w:val="20"/>
              </w:rPr>
            </w:pPr>
            <w:r w:rsidRPr="00E879AB">
              <w:rPr>
                <w:szCs w:val="20"/>
              </w:rPr>
              <w:t>3 to N+2</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190FC678" w14:textId="77777777" w:rsidR="0098753B" w:rsidRPr="00E879AB" w:rsidRDefault="0098753B" w:rsidP="0098753B">
            <w:pPr>
              <w:pStyle w:val="TableText"/>
              <w:keepNext/>
              <w:keepLines/>
              <w:rPr>
                <w:szCs w:val="20"/>
              </w:rPr>
            </w:pPr>
            <w:r w:rsidRPr="00E879AB">
              <w:rPr>
                <w:szCs w:val="20"/>
              </w:rPr>
              <w:t>MEP mode(s) supported by the Device</w:t>
            </w:r>
            <w:r w:rsidRPr="00E879AB" w:rsidDel="002155D2">
              <w:rPr>
                <w:szCs w:val="20"/>
              </w:rPr>
              <w:t xml:space="preserve"> </w:t>
            </w:r>
            <w:r w:rsidRPr="00E879AB">
              <w:rPr>
                <w:szCs w:val="20"/>
              </w:rPr>
              <w:t>in the order of priority</w:t>
            </w:r>
          </w:p>
          <w:p w14:paraId="0D3DB3A0" w14:textId="77777777" w:rsidR="0098753B" w:rsidRPr="00E879AB" w:rsidRDefault="0098753B" w:rsidP="0098753B">
            <w:pPr>
              <w:pStyle w:val="TableText"/>
              <w:keepNext/>
              <w:keepLines/>
              <w:rPr>
                <w:szCs w:val="20"/>
              </w:rPr>
            </w:pPr>
            <w:r w:rsidRPr="00E879AB">
              <w:rPr>
                <w:szCs w:val="20"/>
              </w:rPr>
              <w:t>'01': MEP-A1</w:t>
            </w:r>
          </w:p>
          <w:p w14:paraId="1320C649" w14:textId="77777777" w:rsidR="0098753B" w:rsidRDefault="0098753B" w:rsidP="0098753B">
            <w:pPr>
              <w:pStyle w:val="TableText"/>
              <w:keepNext/>
              <w:keepLines/>
              <w:rPr>
                <w:szCs w:val="20"/>
              </w:rPr>
            </w:pPr>
            <w:r w:rsidRPr="00E879AB">
              <w:rPr>
                <w:szCs w:val="20"/>
              </w:rPr>
              <w:t>'02': MEP-A2</w:t>
            </w:r>
          </w:p>
          <w:p w14:paraId="6B63AB18" w14:textId="77777777" w:rsidR="0098753B" w:rsidRPr="00E879AB" w:rsidRDefault="0098753B" w:rsidP="0098753B">
            <w:pPr>
              <w:pStyle w:val="TableText"/>
              <w:keepNext/>
              <w:keepLines/>
              <w:rPr>
                <w:szCs w:val="20"/>
              </w:rPr>
            </w:pPr>
            <w:r w:rsidRPr="00E879AB">
              <w:rPr>
                <w:szCs w:val="20"/>
              </w:rPr>
              <w:t>'03': MEP-B</w:t>
            </w:r>
          </w:p>
        </w:tc>
        <w:tc>
          <w:tcPr>
            <w:tcW w:w="850" w:type="dxa"/>
            <w:tcBorders>
              <w:top w:val="single" w:sz="6" w:space="0" w:color="auto"/>
              <w:left w:val="single" w:sz="6" w:space="0" w:color="auto"/>
              <w:bottom w:val="single" w:sz="6" w:space="0" w:color="auto"/>
              <w:right w:val="single" w:sz="6" w:space="0" w:color="auto"/>
            </w:tcBorders>
          </w:tcPr>
          <w:p w14:paraId="69A7A9FB" w14:textId="77777777" w:rsidR="0098753B" w:rsidRPr="00E879AB" w:rsidRDefault="0098753B" w:rsidP="0098753B">
            <w:pPr>
              <w:pStyle w:val="TableText"/>
              <w:keepNext/>
              <w:keepLines/>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60310289" w14:textId="77777777" w:rsidR="0098753B" w:rsidRPr="00E879AB" w:rsidRDefault="0098753B" w:rsidP="0098753B">
            <w:pPr>
              <w:pStyle w:val="TableText"/>
              <w:keepNext/>
              <w:keepLines/>
              <w:jc w:val="center"/>
              <w:rPr>
                <w:szCs w:val="20"/>
              </w:rPr>
            </w:pPr>
            <w:r w:rsidRPr="00E879AB">
              <w:rPr>
                <w:szCs w:val="20"/>
              </w:rPr>
              <w:t xml:space="preserve">N = </w:t>
            </w:r>
            <w:r w:rsidRPr="00E879AB">
              <w:rPr>
                <w:szCs w:val="20"/>
              </w:rPr>
              <w:br/>
              <w:t>1 to 3</w:t>
            </w:r>
          </w:p>
        </w:tc>
      </w:tr>
      <w:tr w:rsidR="0098753B" w:rsidRPr="00E879AB" w14:paraId="7A253438"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1E7C5763" w14:textId="77777777" w:rsidR="0098753B" w:rsidRPr="00E879AB" w:rsidRDefault="0098753B" w:rsidP="0098753B">
            <w:pPr>
              <w:pStyle w:val="TableText"/>
              <w:keepNext/>
              <w:keepLines/>
              <w:jc w:val="center"/>
              <w:rPr>
                <w:szCs w:val="20"/>
              </w:rPr>
            </w:pPr>
            <w:r w:rsidRPr="00E879AB">
              <w:rPr>
                <w:szCs w:val="20"/>
              </w:rPr>
              <w:t>N+3</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23313FF1" w14:textId="77777777" w:rsidR="0098753B" w:rsidRPr="00E879AB" w:rsidRDefault="0098753B" w:rsidP="0098753B">
            <w:pPr>
              <w:pStyle w:val="TableText"/>
              <w:keepNext/>
              <w:keepLines/>
              <w:rPr>
                <w:szCs w:val="20"/>
              </w:rPr>
            </w:pPr>
            <w:r w:rsidRPr="00E879AB">
              <w:rPr>
                <w:szCs w:val="20"/>
              </w:rPr>
              <w:t>Tag for maximum number of LSIs for Enabled Profiles of the Device</w:t>
            </w:r>
          </w:p>
        </w:tc>
        <w:tc>
          <w:tcPr>
            <w:tcW w:w="850" w:type="dxa"/>
            <w:tcBorders>
              <w:top w:val="single" w:sz="6" w:space="0" w:color="auto"/>
              <w:left w:val="single" w:sz="6" w:space="0" w:color="auto"/>
              <w:bottom w:val="single" w:sz="6" w:space="0" w:color="auto"/>
              <w:right w:val="single" w:sz="6" w:space="0" w:color="auto"/>
            </w:tcBorders>
          </w:tcPr>
          <w:p w14:paraId="336EC543" w14:textId="77777777" w:rsidR="0098753B" w:rsidRPr="00E879AB" w:rsidRDefault="0098753B" w:rsidP="0098753B">
            <w:pPr>
              <w:pStyle w:val="TableText"/>
              <w:keepNext/>
              <w:keepLines/>
              <w:jc w:val="center"/>
              <w:rPr>
                <w:szCs w:val="20"/>
              </w:rPr>
            </w:pPr>
            <w:r w:rsidRPr="00E879AB">
              <w:rPr>
                <w:szCs w:val="20"/>
              </w:rPr>
              <w:t>'91'</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3B926478"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56E8FEF1"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00514661" w14:textId="77777777" w:rsidR="0098753B" w:rsidRPr="00E879AB" w:rsidRDefault="0098753B" w:rsidP="0098753B">
            <w:pPr>
              <w:pStyle w:val="TableText"/>
              <w:keepNext/>
              <w:keepLines/>
              <w:jc w:val="center"/>
              <w:rPr>
                <w:szCs w:val="20"/>
              </w:rPr>
            </w:pPr>
            <w:r w:rsidRPr="00E879AB">
              <w:rPr>
                <w:szCs w:val="20"/>
              </w:rPr>
              <w:t>N+4</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4905986E" w14:textId="77777777" w:rsidR="0098753B" w:rsidRPr="00E879AB" w:rsidRDefault="0098753B" w:rsidP="0098753B">
            <w:pPr>
              <w:pStyle w:val="TableText"/>
              <w:keepNext/>
              <w:keepLines/>
              <w:rPr>
                <w:szCs w:val="20"/>
              </w:rPr>
            </w:pPr>
            <w:r w:rsidRPr="00E879AB">
              <w:rPr>
                <w:szCs w:val="20"/>
              </w:rPr>
              <w:t>Length of next field</w:t>
            </w:r>
          </w:p>
        </w:tc>
        <w:tc>
          <w:tcPr>
            <w:tcW w:w="850" w:type="dxa"/>
            <w:tcBorders>
              <w:top w:val="single" w:sz="6" w:space="0" w:color="auto"/>
              <w:left w:val="single" w:sz="6" w:space="0" w:color="auto"/>
              <w:bottom w:val="single" w:sz="6" w:space="0" w:color="auto"/>
              <w:right w:val="single" w:sz="6" w:space="0" w:color="auto"/>
            </w:tcBorders>
          </w:tcPr>
          <w:p w14:paraId="76B59FB5" w14:textId="77777777" w:rsidR="0098753B" w:rsidRPr="00E879AB" w:rsidRDefault="0098753B" w:rsidP="0098753B">
            <w:pPr>
              <w:pStyle w:val="TableText"/>
              <w:keepNext/>
              <w:keepLines/>
              <w:jc w:val="center"/>
              <w:rPr>
                <w:szCs w:val="20"/>
              </w:rPr>
            </w:pPr>
            <w:r w:rsidRPr="00E879AB">
              <w:rPr>
                <w:szCs w:val="20"/>
              </w:rPr>
              <w:t>1</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30BCD2A0" w14:textId="77777777" w:rsidR="0098753B" w:rsidRPr="00E879AB" w:rsidRDefault="0098753B" w:rsidP="0098753B">
            <w:pPr>
              <w:pStyle w:val="TableText"/>
              <w:keepNext/>
              <w:keepLines/>
              <w:jc w:val="center"/>
              <w:rPr>
                <w:szCs w:val="20"/>
              </w:rPr>
            </w:pPr>
            <w:r w:rsidRPr="00E879AB">
              <w:rPr>
                <w:szCs w:val="20"/>
              </w:rPr>
              <w:t>1</w:t>
            </w:r>
          </w:p>
        </w:tc>
      </w:tr>
      <w:tr w:rsidR="0098753B" w:rsidRPr="00E879AB" w14:paraId="04AFE369"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438953F1" w14:textId="77777777" w:rsidR="0098753B" w:rsidRPr="00E879AB" w:rsidRDefault="0098753B" w:rsidP="0098753B">
            <w:pPr>
              <w:pStyle w:val="TableText"/>
              <w:keepNext/>
              <w:keepLines/>
              <w:jc w:val="center"/>
              <w:rPr>
                <w:szCs w:val="20"/>
              </w:rPr>
            </w:pPr>
            <w:r w:rsidRPr="00E879AB">
              <w:rPr>
                <w:szCs w:val="20"/>
              </w:rPr>
              <w:t>N+5</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06663014" w14:textId="77777777" w:rsidR="0098753B" w:rsidRPr="00E879AB" w:rsidRDefault="0098753B" w:rsidP="0098753B">
            <w:pPr>
              <w:pStyle w:val="TableText"/>
              <w:keepNext/>
              <w:keepLines/>
              <w:rPr>
                <w:szCs w:val="20"/>
              </w:rPr>
            </w:pPr>
            <w:r w:rsidRPr="00E879AB">
              <w:rPr>
                <w:szCs w:val="20"/>
              </w:rPr>
              <w:t>Maximum number of LSIs supported for Enabled Profiles</w:t>
            </w:r>
          </w:p>
        </w:tc>
        <w:tc>
          <w:tcPr>
            <w:tcW w:w="850" w:type="dxa"/>
            <w:tcBorders>
              <w:top w:val="single" w:sz="6" w:space="0" w:color="auto"/>
              <w:left w:val="single" w:sz="6" w:space="0" w:color="auto"/>
              <w:bottom w:val="single" w:sz="6" w:space="0" w:color="auto"/>
              <w:right w:val="single" w:sz="6" w:space="0" w:color="auto"/>
            </w:tcBorders>
          </w:tcPr>
          <w:p w14:paraId="194F157B" w14:textId="77777777" w:rsidR="0098753B" w:rsidRPr="00E879AB" w:rsidRDefault="0098753B" w:rsidP="0098753B">
            <w:pPr>
              <w:pStyle w:val="TableText"/>
              <w:keepNext/>
              <w:keepLines/>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09F7DB97" w14:textId="77777777" w:rsidR="0098753B" w:rsidRPr="00E879AB" w:rsidRDefault="0098753B" w:rsidP="0098753B">
            <w:pPr>
              <w:pStyle w:val="TableText"/>
              <w:keepNext/>
              <w:keepLines/>
              <w:jc w:val="center"/>
              <w:rPr>
                <w:szCs w:val="20"/>
              </w:rPr>
            </w:pPr>
            <w:r w:rsidRPr="00E879AB">
              <w:rPr>
                <w:szCs w:val="20"/>
              </w:rPr>
              <w:t>1</w:t>
            </w:r>
          </w:p>
        </w:tc>
      </w:tr>
    </w:tbl>
    <w:p w14:paraId="6AB3E56B" w14:textId="77777777" w:rsidR="0098753B" w:rsidRPr="001F62B1" w:rsidRDefault="0098753B" w:rsidP="0098753B">
      <w:pPr>
        <w:pStyle w:val="TableCaption"/>
        <w:numPr>
          <w:ilvl w:val="0"/>
          <w:numId w:val="0"/>
        </w:numPr>
        <w:rPr>
          <w:lang w:val="en-US"/>
        </w:rPr>
      </w:pPr>
      <w:r w:rsidRPr="001F62B1">
        <w:rPr>
          <w:lang w:val="en-US"/>
        </w:rPr>
        <w:t>Table 6d: Configure LSIs additional command data</w:t>
      </w:r>
    </w:p>
    <w:p w14:paraId="12753582" w14:textId="77777777" w:rsidR="0098753B" w:rsidRDefault="0098753B" w:rsidP="0098753B">
      <w:pPr>
        <w:pStyle w:val="ListParagraph"/>
        <w:numPr>
          <w:ilvl w:val="0"/>
          <w:numId w:val="364"/>
        </w:numPr>
        <w:rPr>
          <w:rFonts w:eastAsia="Arial" w:cs="Arial"/>
          <w:color w:val="000000" w:themeColor="text1"/>
          <w:szCs w:val="22"/>
        </w:rPr>
      </w:pPr>
      <w:r>
        <w:rPr>
          <w:rFonts w:eastAsia="Arial" w:cs="Arial"/>
          <w:color w:val="000000" w:themeColor="text1"/>
          <w:szCs w:val="22"/>
        </w:rPr>
        <w:t>The response data of the MANAGE LSI (configure LSIs) SHALL contain the following additional TLVs:</w:t>
      </w:r>
    </w:p>
    <w:tbl>
      <w:tblPr>
        <w:tblW w:w="7799" w:type="dxa"/>
        <w:tblInd w:w="6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41"/>
        <w:gridCol w:w="4972"/>
        <w:gridCol w:w="850"/>
        <w:gridCol w:w="936"/>
      </w:tblGrid>
      <w:tr w:rsidR="0098753B" w:rsidRPr="00EB304D" w14:paraId="1614BB4E" w14:textId="77777777" w:rsidTr="0098753B">
        <w:trPr>
          <w:trHeight w:val="342"/>
        </w:trPr>
        <w:tc>
          <w:tcPr>
            <w:tcW w:w="1041" w:type="dxa"/>
            <w:shd w:val="clear" w:color="auto" w:fill="C00000"/>
          </w:tcPr>
          <w:p w14:paraId="35926477" w14:textId="77777777" w:rsidR="0098753B" w:rsidRPr="00DC0AA5" w:rsidRDefault="0098753B" w:rsidP="0098753B">
            <w:pPr>
              <w:pStyle w:val="TableHeader"/>
              <w:jc w:val="center"/>
            </w:pPr>
            <w:r w:rsidRPr="00B54F66">
              <w:t>Byte(s)</w:t>
            </w:r>
          </w:p>
        </w:tc>
        <w:tc>
          <w:tcPr>
            <w:tcW w:w="4972" w:type="dxa"/>
            <w:shd w:val="clear" w:color="auto" w:fill="C00000"/>
          </w:tcPr>
          <w:p w14:paraId="4C24F176" w14:textId="77777777" w:rsidR="0098753B" w:rsidRPr="00DC0AA5" w:rsidRDefault="0098753B" w:rsidP="0098753B">
            <w:pPr>
              <w:pStyle w:val="TableHeader"/>
            </w:pPr>
            <w:r w:rsidRPr="00B54F66">
              <w:t>Description</w:t>
            </w:r>
          </w:p>
        </w:tc>
        <w:tc>
          <w:tcPr>
            <w:tcW w:w="850" w:type="dxa"/>
            <w:shd w:val="clear" w:color="auto" w:fill="C00000"/>
          </w:tcPr>
          <w:p w14:paraId="4050199A" w14:textId="77777777" w:rsidR="0098753B" w:rsidRPr="00DC0AA5" w:rsidRDefault="0098753B" w:rsidP="0098753B">
            <w:pPr>
              <w:pStyle w:val="TableHeader"/>
              <w:jc w:val="center"/>
            </w:pPr>
            <w:r w:rsidRPr="00B54F66">
              <w:t>Value</w:t>
            </w:r>
          </w:p>
        </w:tc>
        <w:tc>
          <w:tcPr>
            <w:tcW w:w="936" w:type="dxa"/>
            <w:shd w:val="clear" w:color="auto" w:fill="C00000"/>
          </w:tcPr>
          <w:p w14:paraId="5BF30BB3" w14:textId="77777777" w:rsidR="0098753B" w:rsidRPr="00DC0AA5" w:rsidRDefault="0098753B" w:rsidP="0098753B">
            <w:pPr>
              <w:pStyle w:val="TableHeader"/>
              <w:jc w:val="center"/>
            </w:pPr>
            <w:r w:rsidRPr="00B54F66">
              <w:t>Length</w:t>
            </w:r>
          </w:p>
        </w:tc>
      </w:tr>
      <w:tr w:rsidR="0098753B" w:rsidRPr="00E879AB" w14:paraId="6DE3F041" w14:textId="77777777" w:rsidTr="0098753B">
        <w:trPr>
          <w:trHeight w:val="282"/>
        </w:trPr>
        <w:tc>
          <w:tcPr>
            <w:tcW w:w="1041" w:type="dxa"/>
            <w:shd w:val="clear" w:color="auto" w:fill="auto"/>
          </w:tcPr>
          <w:p w14:paraId="34625AAE" w14:textId="77777777" w:rsidR="0098753B" w:rsidRPr="00E879AB" w:rsidRDefault="0098753B" w:rsidP="0098753B">
            <w:pPr>
              <w:pStyle w:val="TableText"/>
              <w:jc w:val="center"/>
              <w:rPr>
                <w:szCs w:val="20"/>
              </w:rPr>
            </w:pPr>
            <w:r w:rsidRPr="00E22E7B">
              <w:t>1</w:t>
            </w:r>
          </w:p>
        </w:tc>
        <w:tc>
          <w:tcPr>
            <w:tcW w:w="4972" w:type="dxa"/>
            <w:shd w:val="clear" w:color="auto" w:fill="auto"/>
          </w:tcPr>
          <w:p w14:paraId="3C3D99A8" w14:textId="77777777" w:rsidR="0098753B" w:rsidRPr="00E879AB" w:rsidRDefault="0098753B" w:rsidP="0098753B">
            <w:pPr>
              <w:pStyle w:val="TableText"/>
              <w:rPr>
                <w:szCs w:val="20"/>
              </w:rPr>
            </w:pPr>
            <w:r w:rsidRPr="00E22E7B">
              <w:t xml:space="preserve">Tag for </w:t>
            </w:r>
            <w:r>
              <w:t>MEP modes</w:t>
            </w:r>
          </w:p>
        </w:tc>
        <w:tc>
          <w:tcPr>
            <w:tcW w:w="850" w:type="dxa"/>
          </w:tcPr>
          <w:p w14:paraId="223C90B5" w14:textId="77777777" w:rsidR="0098753B" w:rsidRPr="00E879AB" w:rsidRDefault="0098753B" w:rsidP="0098753B">
            <w:pPr>
              <w:pStyle w:val="TableText"/>
              <w:jc w:val="center"/>
              <w:rPr>
                <w:szCs w:val="20"/>
              </w:rPr>
            </w:pPr>
            <w:r w:rsidRPr="00E22E7B">
              <w:t>'</w:t>
            </w:r>
            <w:r>
              <w:t>9</w:t>
            </w:r>
            <w:r w:rsidRPr="00E22E7B">
              <w:t>0'</w:t>
            </w:r>
          </w:p>
        </w:tc>
        <w:tc>
          <w:tcPr>
            <w:tcW w:w="936" w:type="dxa"/>
            <w:shd w:val="clear" w:color="auto" w:fill="auto"/>
          </w:tcPr>
          <w:p w14:paraId="08883EF5" w14:textId="77777777" w:rsidR="0098753B" w:rsidRPr="00E879AB" w:rsidRDefault="0098753B" w:rsidP="0098753B">
            <w:pPr>
              <w:pStyle w:val="TableText"/>
              <w:jc w:val="center"/>
              <w:rPr>
                <w:szCs w:val="20"/>
              </w:rPr>
            </w:pPr>
            <w:r w:rsidRPr="00E22E7B">
              <w:t>1</w:t>
            </w:r>
          </w:p>
        </w:tc>
      </w:tr>
      <w:tr w:rsidR="0098753B" w:rsidRPr="00E879AB" w14:paraId="56B5322D" w14:textId="77777777" w:rsidTr="0098753B">
        <w:trPr>
          <w:trHeight w:val="282"/>
        </w:trPr>
        <w:tc>
          <w:tcPr>
            <w:tcW w:w="1041" w:type="dxa"/>
            <w:shd w:val="clear" w:color="auto" w:fill="auto"/>
          </w:tcPr>
          <w:p w14:paraId="5C84D0BE" w14:textId="77777777" w:rsidR="0098753B" w:rsidRPr="00E879AB" w:rsidRDefault="0098753B" w:rsidP="0098753B">
            <w:pPr>
              <w:pStyle w:val="TableText"/>
              <w:jc w:val="center"/>
              <w:rPr>
                <w:szCs w:val="20"/>
              </w:rPr>
            </w:pPr>
            <w:r w:rsidRPr="00E22E7B">
              <w:t>2</w:t>
            </w:r>
          </w:p>
        </w:tc>
        <w:tc>
          <w:tcPr>
            <w:tcW w:w="4972" w:type="dxa"/>
            <w:shd w:val="clear" w:color="auto" w:fill="auto"/>
          </w:tcPr>
          <w:p w14:paraId="6E48EED9" w14:textId="77777777" w:rsidR="0098753B" w:rsidRPr="00E879AB" w:rsidRDefault="0098753B" w:rsidP="0098753B">
            <w:pPr>
              <w:pStyle w:val="TableText"/>
              <w:rPr>
                <w:szCs w:val="20"/>
              </w:rPr>
            </w:pPr>
            <w:r w:rsidRPr="00E22E7B">
              <w:t>Length of next field</w:t>
            </w:r>
          </w:p>
        </w:tc>
        <w:tc>
          <w:tcPr>
            <w:tcW w:w="850" w:type="dxa"/>
          </w:tcPr>
          <w:p w14:paraId="7EFFF543" w14:textId="77777777" w:rsidR="0098753B" w:rsidRPr="00E879AB" w:rsidRDefault="0098753B" w:rsidP="0098753B">
            <w:pPr>
              <w:pStyle w:val="TableText"/>
              <w:jc w:val="center"/>
              <w:rPr>
                <w:szCs w:val="20"/>
              </w:rPr>
            </w:pPr>
            <w:r>
              <w:t>1+M</w:t>
            </w:r>
          </w:p>
        </w:tc>
        <w:tc>
          <w:tcPr>
            <w:tcW w:w="936" w:type="dxa"/>
            <w:shd w:val="clear" w:color="auto" w:fill="auto"/>
          </w:tcPr>
          <w:p w14:paraId="3C71040D" w14:textId="77777777" w:rsidR="0098753B" w:rsidRPr="00E879AB" w:rsidRDefault="0098753B" w:rsidP="0098753B">
            <w:pPr>
              <w:pStyle w:val="TableText"/>
              <w:jc w:val="center"/>
              <w:rPr>
                <w:szCs w:val="20"/>
              </w:rPr>
            </w:pPr>
            <w:r w:rsidRPr="00E22E7B">
              <w:t>1</w:t>
            </w:r>
          </w:p>
        </w:tc>
      </w:tr>
      <w:tr w:rsidR="0098753B" w:rsidRPr="00E879AB" w14:paraId="05167DF7"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0052BED2" w14:textId="77777777" w:rsidR="0098753B" w:rsidRPr="00E879AB" w:rsidRDefault="0098753B" w:rsidP="0098753B">
            <w:pPr>
              <w:pStyle w:val="TableText"/>
              <w:jc w:val="center"/>
              <w:rPr>
                <w:szCs w:val="20"/>
              </w:rPr>
            </w:pPr>
            <w:r w:rsidRPr="00E22E7B">
              <w:t>3</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016F22EF" w14:textId="77777777" w:rsidR="0098753B" w:rsidRDefault="0098753B" w:rsidP="0098753B">
            <w:pPr>
              <w:pStyle w:val="TableText"/>
            </w:pPr>
            <w:r>
              <w:t>Jointly supported MEP mode, see Table 6d for coding</w:t>
            </w:r>
          </w:p>
          <w:p w14:paraId="1F9BD77C" w14:textId="77777777" w:rsidR="0098753B" w:rsidRPr="00E879AB" w:rsidRDefault="0098753B" w:rsidP="0098753B">
            <w:pPr>
              <w:pStyle w:val="TableText"/>
              <w:rPr>
                <w:szCs w:val="20"/>
              </w:rPr>
            </w:pPr>
            <w:r>
              <w:t>Set to '00' in case of no jointly supported MEP mode.</w:t>
            </w:r>
          </w:p>
        </w:tc>
        <w:tc>
          <w:tcPr>
            <w:tcW w:w="850" w:type="dxa"/>
            <w:tcBorders>
              <w:top w:val="single" w:sz="6" w:space="0" w:color="auto"/>
              <w:left w:val="single" w:sz="6" w:space="0" w:color="auto"/>
              <w:bottom w:val="single" w:sz="6" w:space="0" w:color="auto"/>
              <w:right w:val="single" w:sz="6" w:space="0" w:color="auto"/>
            </w:tcBorders>
          </w:tcPr>
          <w:p w14:paraId="38A67BCA" w14:textId="77777777" w:rsidR="0098753B" w:rsidRPr="00E879AB" w:rsidRDefault="0098753B" w:rsidP="0098753B">
            <w:pPr>
              <w:pStyle w:val="TableText"/>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65E7B4F8" w14:textId="77777777" w:rsidR="0098753B" w:rsidRPr="00E879AB" w:rsidRDefault="0098753B" w:rsidP="0098753B">
            <w:pPr>
              <w:pStyle w:val="TableText"/>
              <w:jc w:val="center"/>
              <w:rPr>
                <w:szCs w:val="20"/>
              </w:rPr>
            </w:pPr>
            <w:r>
              <w:t>1</w:t>
            </w:r>
          </w:p>
        </w:tc>
      </w:tr>
      <w:tr w:rsidR="0098753B" w:rsidRPr="00E879AB" w14:paraId="005087C4"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4AEB2779" w14:textId="77777777" w:rsidR="0098753B" w:rsidRPr="00E879AB" w:rsidRDefault="0098753B" w:rsidP="0098753B">
            <w:pPr>
              <w:pStyle w:val="TableText"/>
              <w:jc w:val="center"/>
              <w:rPr>
                <w:szCs w:val="20"/>
              </w:rPr>
            </w:pPr>
            <w:r>
              <w:t>4 to M+3</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3A563662" w14:textId="77777777" w:rsidR="0098753B" w:rsidRPr="00E879AB" w:rsidRDefault="0098753B" w:rsidP="0098753B">
            <w:pPr>
              <w:pStyle w:val="TableText"/>
              <w:rPr>
                <w:szCs w:val="20"/>
              </w:rPr>
            </w:pPr>
            <w:r>
              <w:t xml:space="preserve">All MEP </w:t>
            </w:r>
            <w:r w:rsidRPr="007635A2">
              <w:t>modes supported by the eUICC (including the mode given in byte 3) in</w:t>
            </w:r>
            <w:r>
              <w:t xml:space="preserve"> arbitrary order, see Table 6d for coding</w:t>
            </w:r>
          </w:p>
        </w:tc>
        <w:tc>
          <w:tcPr>
            <w:tcW w:w="850" w:type="dxa"/>
            <w:tcBorders>
              <w:top w:val="single" w:sz="6" w:space="0" w:color="auto"/>
              <w:left w:val="single" w:sz="6" w:space="0" w:color="auto"/>
              <w:bottom w:val="single" w:sz="6" w:space="0" w:color="auto"/>
              <w:right w:val="single" w:sz="6" w:space="0" w:color="auto"/>
            </w:tcBorders>
          </w:tcPr>
          <w:p w14:paraId="187116E2" w14:textId="77777777" w:rsidR="0098753B" w:rsidRPr="00E879AB" w:rsidRDefault="0098753B" w:rsidP="0098753B">
            <w:pPr>
              <w:pStyle w:val="TableText"/>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4587A84E" w14:textId="77777777" w:rsidR="0098753B" w:rsidRPr="00E879AB" w:rsidRDefault="0098753B" w:rsidP="0098753B">
            <w:pPr>
              <w:pStyle w:val="TableText"/>
              <w:jc w:val="center"/>
              <w:rPr>
                <w:szCs w:val="20"/>
              </w:rPr>
            </w:pPr>
            <w:r>
              <w:t>M</w:t>
            </w:r>
          </w:p>
        </w:tc>
      </w:tr>
      <w:tr w:rsidR="0098753B" w:rsidRPr="00E879AB" w14:paraId="002B6BAE"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2C750BFF" w14:textId="77777777" w:rsidR="0098753B" w:rsidRPr="00E879AB" w:rsidRDefault="0098753B" w:rsidP="0098753B">
            <w:pPr>
              <w:pStyle w:val="TableText"/>
              <w:jc w:val="center"/>
              <w:rPr>
                <w:szCs w:val="20"/>
              </w:rPr>
            </w:pPr>
            <w:r>
              <w:t>M+4</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215A0C68" w14:textId="77777777" w:rsidR="0098753B" w:rsidRPr="00E879AB" w:rsidRDefault="0098753B" w:rsidP="0098753B">
            <w:pPr>
              <w:pStyle w:val="TableText"/>
              <w:rPr>
                <w:szCs w:val="20"/>
              </w:rPr>
            </w:pPr>
            <w:r w:rsidRPr="00E22E7B">
              <w:t xml:space="preserve">Tag for </w:t>
            </w:r>
            <w:r>
              <w:t>jointly supported maximum number of LSIs for Enabled Profiles</w:t>
            </w:r>
          </w:p>
        </w:tc>
        <w:tc>
          <w:tcPr>
            <w:tcW w:w="850" w:type="dxa"/>
            <w:tcBorders>
              <w:top w:val="single" w:sz="6" w:space="0" w:color="auto"/>
              <w:left w:val="single" w:sz="6" w:space="0" w:color="auto"/>
              <w:bottom w:val="single" w:sz="6" w:space="0" w:color="auto"/>
              <w:right w:val="single" w:sz="6" w:space="0" w:color="auto"/>
            </w:tcBorders>
          </w:tcPr>
          <w:p w14:paraId="169AC0AF" w14:textId="77777777" w:rsidR="0098753B" w:rsidRPr="00E879AB" w:rsidRDefault="0098753B" w:rsidP="0098753B">
            <w:pPr>
              <w:pStyle w:val="TableText"/>
              <w:jc w:val="center"/>
              <w:rPr>
                <w:szCs w:val="20"/>
              </w:rPr>
            </w:pPr>
            <w:r w:rsidRPr="00E22E7B">
              <w:t>'</w:t>
            </w:r>
            <w:r>
              <w:t>91</w:t>
            </w:r>
            <w:r w:rsidRPr="00E22E7B">
              <w:t>'</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49DEB751" w14:textId="77777777" w:rsidR="0098753B" w:rsidRPr="00E879AB" w:rsidRDefault="0098753B" w:rsidP="0098753B">
            <w:pPr>
              <w:pStyle w:val="TableText"/>
              <w:jc w:val="center"/>
              <w:rPr>
                <w:szCs w:val="20"/>
              </w:rPr>
            </w:pPr>
            <w:r w:rsidRPr="00E22E7B">
              <w:t>1</w:t>
            </w:r>
          </w:p>
        </w:tc>
      </w:tr>
      <w:tr w:rsidR="0098753B" w:rsidRPr="00E879AB" w14:paraId="25D7BEC3"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1CCEB01B" w14:textId="77777777" w:rsidR="0098753B" w:rsidRPr="00E879AB" w:rsidRDefault="0098753B" w:rsidP="0098753B">
            <w:pPr>
              <w:pStyle w:val="TableText"/>
              <w:jc w:val="center"/>
              <w:rPr>
                <w:szCs w:val="20"/>
              </w:rPr>
            </w:pPr>
            <w:r>
              <w:t>M+5</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4046B0A3" w14:textId="77777777" w:rsidR="0098753B" w:rsidRPr="00E879AB" w:rsidRDefault="0098753B" w:rsidP="0098753B">
            <w:pPr>
              <w:pStyle w:val="TableText"/>
              <w:rPr>
                <w:szCs w:val="20"/>
              </w:rPr>
            </w:pPr>
            <w:r w:rsidRPr="00E22E7B">
              <w:t>Length of next field</w:t>
            </w:r>
          </w:p>
        </w:tc>
        <w:tc>
          <w:tcPr>
            <w:tcW w:w="850" w:type="dxa"/>
            <w:tcBorders>
              <w:top w:val="single" w:sz="6" w:space="0" w:color="auto"/>
              <w:left w:val="single" w:sz="6" w:space="0" w:color="auto"/>
              <w:bottom w:val="single" w:sz="6" w:space="0" w:color="auto"/>
              <w:right w:val="single" w:sz="6" w:space="0" w:color="auto"/>
            </w:tcBorders>
          </w:tcPr>
          <w:p w14:paraId="72F3213F" w14:textId="77777777" w:rsidR="0098753B" w:rsidRPr="00E879AB" w:rsidRDefault="0098753B" w:rsidP="0098753B">
            <w:pPr>
              <w:pStyle w:val="TableText"/>
              <w:jc w:val="center"/>
              <w:rPr>
                <w:szCs w:val="20"/>
              </w:rPr>
            </w:pPr>
            <w:r>
              <w:t>1</w:t>
            </w: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744F6B64" w14:textId="77777777" w:rsidR="0098753B" w:rsidRPr="00E879AB" w:rsidRDefault="0098753B" w:rsidP="0098753B">
            <w:pPr>
              <w:pStyle w:val="TableText"/>
              <w:jc w:val="center"/>
              <w:rPr>
                <w:szCs w:val="20"/>
              </w:rPr>
            </w:pPr>
            <w:r w:rsidRPr="00E22E7B">
              <w:t>1</w:t>
            </w:r>
          </w:p>
        </w:tc>
      </w:tr>
      <w:tr w:rsidR="0098753B" w:rsidRPr="00E879AB" w14:paraId="17196D15" w14:textId="77777777" w:rsidTr="0098753B">
        <w:trPr>
          <w:trHeight w:val="282"/>
        </w:trPr>
        <w:tc>
          <w:tcPr>
            <w:tcW w:w="1041" w:type="dxa"/>
            <w:tcBorders>
              <w:top w:val="single" w:sz="6" w:space="0" w:color="auto"/>
              <w:left w:val="single" w:sz="6" w:space="0" w:color="auto"/>
              <w:bottom w:val="single" w:sz="6" w:space="0" w:color="auto"/>
              <w:right w:val="single" w:sz="6" w:space="0" w:color="auto"/>
            </w:tcBorders>
            <w:shd w:val="clear" w:color="auto" w:fill="auto"/>
          </w:tcPr>
          <w:p w14:paraId="60BDF3D0" w14:textId="77777777" w:rsidR="0098753B" w:rsidRDefault="0098753B" w:rsidP="0098753B">
            <w:pPr>
              <w:pStyle w:val="TableText"/>
              <w:jc w:val="center"/>
            </w:pPr>
            <w:r>
              <w:t>M+6</w:t>
            </w:r>
          </w:p>
        </w:tc>
        <w:tc>
          <w:tcPr>
            <w:tcW w:w="4972" w:type="dxa"/>
            <w:tcBorders>
              <w:top w:val="single" w:sz="6" w:space="0" w:color="auto"/>
              <w:left w:val="single" w:sz="6" w:space="0" w:color="auto"/>
              <w:bottom w:val="single" w:sz="6" w:space="0" w:color="auto"/>
              <w:right w:val="single" w:sz="6" w:space="0" w:color="auto"/>
            </w:tcBorders>
            <w:shd w:val="clear" w:color="auto" w:fill="auto"/>
          </w:tcPr>
          <w:p w14:paraId="723F5C82" w14:textId="77777777" w:rsidR="0098753B" w:rsidRDefault="0098753B" w:rsidP="0098753B">
            <w:pPr>
              <w:pStyle w:val="TableText"/>
            </w:pPr>
            <w:r>
              <w:t>Maximum number of LSIs jointly supported for Enabled Profiles</w:t>
            </w:r>
          </w:p>
        </w:tc>
        <w:tc>
          <w:tcPr>
            <w:tcW w:w="850" w:type="dxa"/>
            <w:tcBorders>
              <w:top w:val="single" w:sz="6" w:space="0" w:color="auto"/>
              <w:left w:val="single" w:sz="6" w:space="0" w:color="auto"/>
              <w:bottom w:val="single" w:sz="6" w:space="0" w:color="auto"/>
              <w:right w:val="single" w:sz="6" w:space="0" w:color="auto"/>
            </w:tcBorders>
          </w:tcPr>
          <w:p w14:paraId="03CCE14A" w14:textId="77777777" w:rsidR="0098753B" w:rsidRPr="00E879AB" w:rsidRDefault="0098753B" w:rsidP="0098753B">
            <w:pPr>
              <w:pStyle w:val="TableText"/>
              <w:jc w:val="center"/>
              <w:rPr>
                <w:szCs w:val="20"/>
              </w:rPr>
            </w:pPr>
          </w:p>
        </w:tc>
        <w:tc>
          <w:tcPr>
            <w:tcW w:w="936" w:type="dxa"/>
            <w:tcBorders>
              <w:top w:val="single" w:sz="6" w:space="0" w:color="auto"/>
              <w:left w:val="single" w:sz="6" w:space="0" w:color="auto"/>
              <w:bottom w:val="single" w:sz="6" w:space="0" w:color="auto"/>
              <w:right w:val="single" w:sz="4" w:space="0" w:color="auto"/>
            </w:tcBorders>
            <w:shd w:val="clear" w:color="auto" w:fill="auto"/>
          </w:tcPr>
          <w:p w14:paraId="65EB834F" w14:textId="77777777" w:rsidR="0098753B" w:rsidRPr="00E879AB" w:rsidRDefault="0098753B" w:rsidP="0098753B">
            <w:pPr>
              <w:pStyle w:val="TableText"/>
              <w:jc w:val="center"/>
              <w:rPr>
                <w:szCs w:val="20"/>
              </w:rPr>
            </w:pPr>
            <w:r>
              <w:t>1</w:t>
            </w:r>
          </w:p>
        </w:tc>
      </w:tr>
    </w:tbl>
    <w:p w14:paraId="457A6A03" w14:textId="77777777" w:rsidR="0098753B" w:rsidRPr="001F62B1" w:rsidRDefault="0098753B" w:rsidP="0098753B">
      <w:pPr>
        <w:pStyle w:val="TableCaption"/>
        <w:numPr>
          <w:ilvl w:val="0"/>
          <w:numId w:val="0"/>
        </w:numPr>
        <w:rPr>
          <w:lang w:val="en-US"/>
        </w:rPr>
      </w:pPr>
      <w:r w:rsidRPr="001F62B1">
        <w:rPr>
          <w:lang w:val="en-US"/>
        </w:rPr>
        <w:t>Table 6e: Configure LSIs additional response data</w:t>
      </w:r>
    </w:p>
    <w:p w14:paraId="0441D574" w14:textId="77777777" w:rsidR="0098753B" w:rsidRDefault="0098753B" w:rsidP="0098753B">
      <w:pPr>
        <w:spacing w:after="200" w:line="276" w:lineRule="auto"/>
        <w:ind w:left="720"/>
        <w:rPr>
          <w:rFonts w:eastAsia="Arial" w:cs="Arial"/>
          <w:color w:val="000000" w:themeColor="text1"/>
          <w:szCs w:val="22"/>
        </w:rPr>
      </w:pPr>
      <w:r>
        <w:rPr>
          <w:rFonts w:eastAsia="Arial" w:cs="Arial"/>
          <w:color w:val="000000" w:themeColor="text1"/>
          <w:szCs w:val="22"/>
        </w:rPr>
        <w:t xml:space="preserve">If there is no jointly supported MEP mode, the eUICC SHALL set the value field of the jointly supported MEP mode to </w:t>
      </w:r>
      <w:r>
        <w:t>'00'</w:t>
      </w:r>
      <w:r>
        <w:rPr>
          <w:rFonts w:eastAsia="Arial" w:cs="Arial"/>
          <w:color w:val="000000" w:themeColor="text1"/>
          <w:szCs w:val="22"/>
        </w:rPr>
        <w:t>. Subsequent actions for the Device (e.g., switching to SEP mode) are out of scope.</w:t>
      </w:r>
    </w:p>
    <w:p w14:paraId="6CA666E1" w14:textId="77777777" w:rsidR="0098753B" w:rsidRDefault="0098753B" w:rsidP="0098753B">
      <w:pPr>
        <w:pStyle w:val="NOTE"/>
        <w:rPr>
          <w:rFonts w:eastAsia="Arial" w:cs="Arial"/>
          <w:color w:val="000000" w:themeColor="text1"/>
        </w:rPr>
      </w:pPr>
      <w:r>
        <w:rPr>
          <w:rFonts w:eastAsia="Arial" w:cs="Arial"/>
          <w:color w:val="000000" w:themeColor="text1"/>
        </w:rPr>
        <w:t>NOTE 1:</w:t>
      </w:r>
      <w:r>
        <w:rPr>
          <w:rFonts w:eastAsia="Arial" w:cs="Arial"/>
          <w:color w:val="000000" w:themeColor="text1"/>
        </w:rPr>
        <w:tab/>
        <w:t xml:space="preserve">This setup mechanism allows </w:t>
      </w:r>
      <w:r>
        <w:t>Devices and eUICCs to support several modes.</w:t>
      </w:r>
    </w:p>
    <w:p w14:paraId="46C5B83B" w14:textId="77777777" w:rsidR="0098753B" w:rsidRDefault="0098753B" w:rsidP="0098753B">
      <w:pPr>
        <w:pStyle w:val="NOTE"/>
        <w:rPr>
          <w:rFonts w:eastAsia="Arial" w:cs="Arial"/>
          <w:color w:val="000000" w:themeColor="text1"/>
        </w:rPr>
      </w:pPr>
      <w:r>
        <w:rPr>
          <w:rFonts w:eastAsia="Arial" w:cs="Arial"/>
          <w:color w:val="000000" w:themeColor="text1"/>
        </w:rPr>
        <w:t>NOTE 2:</w:t>
      </w:r>
      <w:r>
        <w:rPr>
          <w:rFonts w:eastAsia="Arial" w:cs="Arial"/>
          <w:color w:val="000000" w:themeColor="text1"/>
        </w:rPr>
        <w:tab/>
        <w:t>As MEP is only defined for non-removable eUICCs, reconfiguration between different MEP modes, between MEP and SEP or when changing the number of eSIM Ports (e.g., assignment of Profiles to the eSIM Ports or implicit disabling of Profiles) does not need to be defined.</w:t>
      </w:r>
    </w:p>
    <w:p w14:paraId="2A3977E4" w14:textId="29119560" w:rsidR="0098753B" w:rsidRDefault="0098753B" w:rsidP="0098753B">
      <w:pPr>
        <w:pStyle w:val="NOTE"/>
        <w:rPr>
          <w:rFonts w:eastAsia="Arial" w:cs="Arial"/>
          <w:color w:val="000000" w:themeColor="text1"/>
        </w:rPr>
      </w:pPr>
      <w:r w:rsidRPr="0095115E">
        <w:rPr>
          <w:rFonts w:eastAsia="Arial" w:cs="Arial"/>
          <w:color w:val="000000" w:themeColor="text1"/>
        </w:rPr>
        <w:lastRenderedPageBreak/>
        <w:t>NOTE 3:</w:t>
      </w:r>
      <w:r>
        <w:rPr>
          <w:rFonts w:eastAsia="Arial" w:cs="Arial"/>
          <w:color w:val="000000" w:themeColor="text1"/>
        </w:rPr>
        <w:tab/>
      </w:r>
      <w:r w:rsidRPr="0095115E">
        <w:rPr>
          <w:rFonts w:eastAsia="Arial" w:cs="Arial"/>
          <w:color w:val="000000" w:themeColor="text1"/>
        </w:rPr>
        <w:t>For MEP-A1 and MEP-A2, Device and eUICC use the dedicated eSIM Port 0 for communication with the ISD-R in addition to the eSIM Ports for enabled Profiles. For MEP-B, no additional eSIM Port is used</w:t>
      </w:r>
      <w:r w:rsidR="00151A47">
        <w:rPr>
          <w:rFonts w:eastAsia="Arial" w:cs="Arial"/>
          <w:color w:val="000000" w:themeColor="text1"/>
        </w:rPr>
        <w:t>.</w:t>
      </w:r>
    </w:p>
    <w:p w14:paraId="79B9321A" w14:textId="39E0B68C" w:rsidR="0098753B" w:rsidRDefault="0098753B" w:rsidP="0098753B">
      <w:pPr>
        <w:spacing w:after="200" w:line="276" w:lineRule="auto"/>
        <w:rPr>
          <w:rFonts w:eastAsia="Arial" w:cs="Arial"/>
          <w:color w:val="000000" w:themeColor="text1"/>
          <w:szCs w:val="22"/>
        </w:rPr>
      </w:pPr>
      <w:r w:rsidRPr="00CF2B5B">
        <w:rPr>
          <w:rFonts w:eastAsia="Arial" w:cs="Arial"/>
          <w:b/>
          <w:bCs/>
          <w:color w:val="000000" w:themeColor="text1"/>
          <w:szCs w:val="22"/>
        </w:rPr>
        <w:t>Examples</w:t>
      </w:r>
      <w:r w:rsidRPr="00CF2B5B">
        <w:rPr>
          <w:rFonts w:eastAsia="Arial" w:cs="Arial"/>
          <w:b/>
          <w:bCs/>
          <w:color w:val="000000" w:themeColor="text1"/>
          <w:szCs w:val="22"/>
        </w:rPr>
        <w:br/>
      </w:r>
      <w:r>
        <w:rPr>
          <w:rFonts w:eastAsia="Arial" w:cs="Arial"/>
          <w:color w:val="000000" w:themeColor="text1"/>
          <w:szCs w:val="22"/>
        </w:rPr>
        <w:t>(The value fields of the TLVs are highlighted.</w:t>
      </w:r>
      <w:r w:rsidR="00782C8D">
        <w:rPr>
          <w:rFonts w:eastAsia="Arial" w:cs="Arial"/>
          <w:color w:val="000000" w:themeColor="text1"/>
          <w:szCs w:val="22"/>
        </w:rPr>
        <w:t xml:space="preserve"> </w:t>
      </w:r>
      <w:r w:rsidR="00782C8D" w:rsidRPr="00D938A4">
        <w:rPr>
          <w:rFonts w:eastAsia="Arial" w:cs="Arial"/>
          <w:color w:val="000000" w:themeColor="text1"/>
          <w:szCs w:val="22"/>
        </w:rPr>
        <w:t xml:space="preserve">Please note that TLV '80' indicates </w:t>
      </w:r>
      <w:r w:rsidR="00782C8D">
        <w:rPr>
          <w:rFonts w:eastAsia="Arial" w:cs="Arial"/>
          <w:color w:val="000000" w:themeColor="text1"/>
          <w:szCs w:val="22"/>
        </w:rPr>
        <w:t xml:space="preserve">the </w:t>
      </w:r>
      <w:r w:rsidR="00782C8D" w:rsidRPr="00D938A4">
        <w:rPr>
          <w:rFonts w:eastAsia="Arial" w:cs="Arial"/>
          <w:color w:val="000000" w:themeColor="text1"/>
          <w:szCs w:val="22"/>
        </w:rPr>
        <w:t xml:space="preserve">highest LSI value </w:t>
      </w:r>
      <w:r w:rsidR="00782C8D">
        <w:rPr>
          <w:rFonts w:eastAsia="Arial" w:cs="Arial"/>
          <w:color w:val="000000" w:themeColor="text1"/>
          <w:szCs w:val="22"/>
        </w:rPr>
        <w:t xml:space="preserve">– i.e., counting </w:t>
      </w:r>
      <w:r w:rsidR="00782C8D" w:rsidRPr="00D938A4">
        <w:rPr>
          <w:rFonts w:eastAsia="Arial" w:cs="Arial"/>
          <w:color w:val="000000" w:themeColor="text1"/>
          <w:szCs w:val="22"/>
        </w:rPr>
        <w:t>start</w:t>
      </w:r>
      <w:r w:rsidR="00782C8D">
        <w:rPr>
          <w:rFonts w:eastAsia="Arial" w:cs="Arial"/>
          <w:color w:val="000000" w:themeColor="text1"/>
          <w:szCs w:val="22"/>
        </w:rPr>
        <w:t>s</w:t>
      </w:r>
      <w:r w:rsidR="00782C8D" w:rsidRPr="00D938A4">
        <w:rPr>
          <w:rFonts w:eastAsia="Arial" w:cs="Arial"/>
          <w:color w:val="000000" w:themeColor="text1"/>
          <w:szCs w:val="22"/>
        </w:rPr>
        <w:t xml:space="preserve"> from 0, whereas TLV '91' </w:t>
      </w:r>
      <w:r w:rsidR="00782C8D">
        <w:rPr>
          <w:rFonts w:eastAsia="Arial" w:cs="Arial"/>
          <w:color w:val="000000" w:themeColor="text1"/>
          <w:szCs w:val="22"/>
        </w:rPr>
        <w:t>indicates</w:t>
      </w:r>
      <w:r w:rsidR="00782C8D" w:rsidRPr="00D938A4">
        <w:rPr>
          <w:rFonts w:eastAsia="Arial" w:cs="Arial"/>
          <w:color w:val="000000" w:themeColor="text1"/>
          <w:szCs w:val="22"/>
        </w:rPr>
        <w:t xml:space="preserve"> the number of LSIs </w:t>
      </w:r>
      <w:r w:rsidR="00782C8D">
        <w:rPr>
          <w:rFonts w:eastAsia="Arial" w:cs="Arial"/>
          <w:color w:val="000000" w:themeColor="text1"/>
          <w:szCs w:val="22"/>
        </w:rPr>
        <w:t xml:space="preserve">– i.e., </w:t>
      </w:r>
      <w:r w:rsidR="00782C8D" w:rsidRPr="00D938A4">
        <w:rPr>
          <w:rFonts w:eastAsia="Arial" w:cs="Arial"/>
          <w:color w:val="000000" w:themeColor="text1"/>
          <w:szCs w:val="22"/>
        </w:rPr>
        <w:t>counting starts from 1</w:t>
      </w:r>
      <w:r w:rsidR="00782C8D">
        <w:rPr>
          <w:rFonts w:eastAsia="Arial" w:cs="Arial"/>
          <w:color w:val="000000" w:themeColor="text1"/>
          <w:szCs w:val="22"/>
        </w:rPr>
        <w:t>.</w:t>
      </w:r>
      <w:r>
        <w:rPr>
          <w:rFonts w:eastAsia="Arial" w:cs="Arial"/>
          <w:color w:val="000000" w:themeColor="text1"/>
          <w:szCs w:val="22"/>
        </w:rPr>
        <w:t>)</w:t>
      </w:r>
    </w:p>
    <w:p w14:paraId="50C40C33"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Example 1:</w:t>
      </w:r>
    </w:p>
    <w:p w14:paraId="0C14EB01" w14:textId="3C821D1B"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Command data for a Device supporting a maximum of 3 LSIs</w:t>
      </w:r>
      <w:r w:rsidR="00782C8D">
        <w:rPr>
          <w:rFonts w:eastAsia="Arial" w:cs="Arial"/>
          <w:color w:val="000000" w:themeColor="text1"/>
          <w:szCs w:val="22"/>
        </w:rPr>
        <w:t xml:space="preserve"> (highest LSI: 2)</w:t>
      </w:r>
      <w:r>
        <w:rPr>
          <w:rFonts w:eastAsia="Arial" w:cs="Arial"/>
          <w:color w:val="000000" w:themeColor="text1"/>
          <w:szCs w:val="22"/>
        </w:rPr>
        <w:t>, MEP-B (preferred) and MEP-A1, and a maximum of 2 Enabled Profiles:</w:t>
      </w:r>
    </w:p>
    <w:p w14:paraId="19883D1D" w14:textId="19BF4208"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w:t>
      </w:r>
      <w:r w:rsidR="00210811">
        <w:rPr>
          <w:rFonts w:eastAsia="Arial" w:cs="Arial"/>
          <w:b/>
          <w:bCs/>
          <w:color w:val="000000" w:themeColor="text1"/>
          <w:szCs w:val="22"/>
        </w:rPr>
        <w:t>2</w:t>
      </w:r>
      <w:r>
        <w:rPr>
          <w:rFonts w:eastAsia="Arial" w:cs="Arial"/>
          <w:color w:val="000000" w:themeColor="text1"/>
          <w:szCs w:val="22"/>
        </w:rPr>
        <w:t xml:space="preserve"> 90 02 </w:t>
      </w:r>
      <w:r w:rsidRPr="001F1E8A">
        <w:rPr>
          <w:rFonts w:eastAsia="Arial" w:cs="Arial"/>
          <w:b/>
          <w:bCs/>
          <w:color w:val="000000" w:themeColor="text1"/>
          <w:szCs w:val="22"/>
        </w:rPr>
        <w:t>03 01</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1A9D3A69"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Response data for an eUICC supporting MEP-A1 and MEP-A2, with 3 or more LSIs and 2 or more Enabled Profiles:</w:t>
      </w:r>
    </w:p>
    <w:p w14:paraId="1CD67C74" w14:textId="28D4B9E7"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00210811" w:rsidRPr="001F1E8A">
        <w:rPr>
          <w:rFonts w:eastAsia="Arial" w:cs="Arial"/>
          <w:b/>
          <w:bCs/>
          <w:color w:val="000000" w:themeColor="text1"/>
          <w:szCs w:val="22"/>
        </w:rPr>
        <w:t>0</w:t>
      </w:r>
      <w:r w:rsidR="00210811">
        <w:rPr>
          <w:rFonts w:eastAsia="Arial" w:cs="Arial"/>
          <w:b/>
          <w:bCs/>
          <w:color w:val="000000" w:themeColor="text1"/>
          <w:szCs w:val="22"/>
        </w:rPr>
        <w:t>2</w:t>
      </w:r>
      <w:r w:rsidR="00210811">
        <w:rPr>
          <w:rFonts w:eastAsia="Arial" w:cs="Arial"/>
          <w:color w:val="000000" w:themeColor="text1"/>
          <w:szCs w:val="22"/>
        </w:rPr>
        <w:t xml:space="preserve"> </w:t>
      </w:r>
      <w:r>
        <w:rPr>
          <w:rFonts w:eastAsia="Arial" w:cs="Arial"/>
          <w:color w:val="000000" w:themeColor="text1"/>
          <w:szCs w:val="22"/>
        </w:rPr>
        <w:t xml:space="preserve">90 03 </w:t>
      </w:r>
      <w:r w:rsidRPr="006F07C6">
        <w:rPr>
          <w:rFonts w:eastAsia="Arial" w:cs="Arial"/>
          <w:b/>
          <w:bCs/>
          <w:color w:val="000000" w:themeColor="text1"/>
          <w:szCs w:val="22"/>
        </w:rPr>
        <w:t>01 02 01</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6B712B5B" w14:textId="2FC0D56E"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Jointly supported and used for the card session: 3 LSIs</w:t>
      </w:r>
      <w:r w:rsidR="00782C8D">
        <w:rPr>
          <w:rFonts w:eastAsia="Arial" w:cs="Arial"/>
          <w:color w:val="000000" w:themeColor="text1"/>
          <w:szCs w:val="22"/>
        </w:rPr>
        <w:t xml:space="preserve"> (highest LSI: 2)</w:t>
      </w:r>
      <w:r>
        <w:rPr>
          <w:rFonts w:eastAsia="Arial" w:cs="Arial"/>
          <w:color w:val="000000" w:themeColor="text1"/>
          <w:szCs w:val="22"/>
        </w:rPr>
        <w:t>, MEP-A1, and a maximum of 2 Enabled Profiles.</w:t>
      </w:r>
    </w:p>
    <w:p w14:paraId="6F992B41"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Example 2:</w:t>
      </w:r>
    </w:p>
    <w:p w14:paraId="621D5DB7"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Device as in example 1. Response data for an eUICC supporting MEP-A1, MEP-A2 and MEP-B, with 2 LSIs and 2 Enabled Profiles:</w:t>
      </w:r>
    </w:p>
    <w:p w14:paraId="1BA10E20" w14:textId="1BF6E0BE"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00210811" w:rsidRPr="001F1E8A">
        <w:rPr>
          <w:rFonts w:eastAsia="Arial" w:cs="Arial"/>
          <w:b/>
          <w:bCs/>
          <w:color w:val="000000" w:themeColor="text1"/>
          <w:szCs w:val="22"/>
        </w:rPr>
        <w:t>0</w:t>
      </w:r>
      <w:r w:rsidR="00210811">
        <w:rPr>
          <w:rFonts w:eastAsia="Arial" w:cs="Arial"/>
          <w:b/>
          <w:bCs/>
          <w:color w:val="000000" w:themeColor="text1"/>
          <w:szCs w:val="22"/>
        </w:rPr>
        <w:t>1</w:t>
      </w:r>
      <w:r w:rsidR="00210811">
        <w:rPr>
          <w:rFonts w:eastAsia="Arial" w:cs="Arial"/>
          <w:color w:val="000000" w:themeColor="text1"/>
          <w:szCs w:val="22"/>
        </w:rPr>
        <w:t xml:space="preserve"> </w:t>
      </w:r>
      <w:r>
        <w:rPr>
          <w:rFonts w:eastAsia="Arial" w:cs="Arial"/>
          <w:color w:val="000000" w:themeColor="text1"/>
          <w:szCs w:val="22"/>
        </w:rPr>
        <w:t xml:space="preserve">90 04 </w:t>
      </w:r>
      <w:r w:rsidRPr="001F1E8A">
        <w:rPr>
          <w:rFonts w:eastAsia="Arial" w:cs="Arial"/>
          <w:b/>
          <w:bCs/>
          <w:color w:val="000000" w:themeColor="text1"/>
          <w:szCs w:val="22"/>
        </w:rPr>
        <w:t>0</w:t>
      </w:r>
      <w:r>
        <w:rPr>
          <w:rFonts w:eastAsia="Arial" w:cs="Arial"/>
          <w:b/>
          <w:bCs/>
          <w:color w:val="000000" w:themeColor="text1"/>
          <w:szCs w:val="22"/>
        </w:rPr>
        <w:t>3 01 02 03</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0CA79089" w14:textId="0DBC9FA8"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Jointly supported and used for the card session: 2 LSIs</w:t>
      </w:r>
      <w:r w:rsidR="00782C8D">
        <w:rPr>
          <w:rFonts w:eastAsia="Arial" w:cs="Arial"/>
          <w:color w:val="000000" w:themeColor="text1"/>
          <w:szCs w:val="22"/>
        </w:rPr>
        <w:t xml:space="preserve"> (highest LSI: 1)</w:t>
      </w:r>
      <w:r>
        <w:rPr>
          <w:rFonts w:eastAsia="Arial" w:cs="Arial"/>
          <w:color w:val="000000" w:themeColor="text1"/>
          <w:szCs w:val="22"/>
        </w:rPr>
        <w:t>, MEP-B, and a maximum of 2 Enabled Profiles.</w:t>
      </w:r>
    </w:p>
    <w:p w14:paraId="13608002"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Example 3:</w:t>
      </w:r>
    </w:p>
    <w:p w14:paraId="781B94F4"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Device as in example 1. Response data for an eUICC supporting MEP-A2 only, with 3 LSIs and 2 Enabled Profiles:</w:t>
      </w:r>
    </w:p>
    <w:p w14:paraId="552E58BD" w14:textId="78A2540F"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00210811" w:rsidRPr="001F1E8A">
        <w:rPr>
          <w:rFonts w:eastAsia="Arial" w:cs="Arial"/>
          <w:b/>
          <w:bCs/>
          <w:color w:val="000000" w:themeColor="text1"/>
          <w:szCs w:val="22"/>
        </w:rPr>
        <w:t>0</w:t>
      </w:r>
      <w:r w:rsidR="00210811">
        <w:rPr>
          <w:rFonts w:eastAsia="Arial" w:cs="Arial"/>
          <w:b/>
          <w:bCs/>
          <w:color w:val="000000" w:themeColor="text1"/>
          <w:szCs w:val="22"/>
        </w:rPr>
        <w:t>2</w:t>
      </w:r>
      <w:r w:rsidR="00210811">
        <w:rPr>
          <w:rFonts w:eastAsia="Arial" w:cs="Arial"/>
          <w:color w:val="000000" w:themeColor="text1"/>
          <w:szCs w:val="22"/>
        </w:rPr>
        <w:t xml:space="preserve"> </w:t>
      </w:r>
      <w:r>
        <w:rPr>
          <w:rFonts w:eastAsia="Arial" w:cs="Arial"/>
          <w:color w:val="000000" w:themeColor="text1"/>
          <w:szCs w:val="22"/>
        </w:rPr>
        <w:t xml:space="preserve">90 02 </w:t>
      </w:r>
      <w:r w:rsidRPr="001F1E8A">
        <w:rPr>
          <w:rFonts w:eastAsia="Arial" w:cs="Arial"/>
          <w:b/>
          <w:bCs/>
          <w:color w:val="000000" w:themeColor="text1"/>
          <w:szCs w:val="22"/>
        </w:rPr>
        <w:t>0</w:t>
      </w:r>
      <w:r>
        <w:rPr>
          <w:rFonts w:eastAsia="Arial" w:cs="Arial"/>
          <w:b/>
          <w:bCs/>
          <w:color w:val="000000" w:themeColor="text1"/>
          <w:szCs w:val="22"/>
        </w:rPr>
        <w:t>0 02</w:t>
      </w:r>
      <w:r>
        <w:rPr>
          <w:rFonts w:eastAsia="Arial" w:cs="Arial"/>
          <w:color w:val="000000" w:themeColor="text1"/>
          <w:szCs w:val="22"/>
        </w:rPr>
        <w:t xml:space="preserve"> 91 01 </w:t>
      </w:r>
      <w:r w:rsidRPr="001F1E8A">
        <w:rPr>
          <w:rFonts w:eastAsia="Arial" w:cs="Arial"/>
          <w:b/>
          <w:bCs/>
          <w:color w:val="000000" w:themeColor="text1"/>
          <w:szCs w:val="22"/>
        </w:rPr>
        <w:t>02</w:t>
      </w:r>
      <w:r w:rsidRPr="006F07C6">
        <w:rPr>
          <w:rFonts w:eastAsia="Arial" w:cs="Arial"/>
          <w:color w:val="000000" w:themeColor="text1"/>
          <w:szCs w:val="22"/>
        </w:rPr>
        <w:t>'</w:t>
      </w:r>
    </w:p>
    <w:p w14:paraId="6E0F2D7D"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No jointly supported MEP mode.</w:t>
      </w:r>
    </w:p>
    <w:p w14:paraId="575104A7" w14:textId="77777777" w:rsidR="0098753B" w:rsidRPr="00A12BD6" w:rsidRDefault="0098753B" w:rsidP="0098753B">
      <w:pPr>
        <w:spacing w:after="200" w:line="276" w:lineRule="auto"/>
        <w:rPr>
          <w:rFonts w:eastAsia="Arial" w:cs="Arial"/>
          <w:color w:val="000000" w:themeColor="text1"/>
          <w:szCs w:val="22"/>
          <w:u w:val="single"/>
        </w:rPr>
      </w:pPr>
      <w:r w:rsidRPr="00A12BD6">
        <w:rPr>
          <w:rFonts w:eastAsia="Arial" w:cs="Arial"/>
          <w:color w:val="000000" w:themeColor="text1"/>
          <w:szCs w:val="22"/>
          <w:u w:val="single"/>
        </w:rPr>
        <w:t xml:space="preserve">Example </w:t>
      </w:r>
      <w:r>
        <w:rPr>
          <w:rFonts w:eastAsia="Arial" w:cs="Arial"/>
          <w:color w:val="000000" w:themeColor="text1"/>
          <w:szCs w:val="22"/>
          <w:u w:val="single"/>
        </w:rPr>
        <w:t>4</w:t>
      </w:r>
      <w:r w:rsidRPr="00A12BD6">
        <w:rPr>
          <w:rFonts w:eastAsia="Arial" w:cs="Arial"/>
          <w:color w:val="000000" w:themeColor="text1"/>
          <w:szCs w:val="22"/>
          <w:u w:val="single"/>
        </w:rPr>
        <w:t>:</w:t>
      </w:r>
    </w:p>
    <w:p w14:paraId="5A2C5867" w14:textId="10C0D90D"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Command data for a Device supporting a maximum of 5 LSIs</w:t>
      </w:r>
      <w:r w:rsidR="00EE3E2B">
        <w:rPr>
          <w:rFonts w:eastAsia="Arial" w:cs="Arial"/>
          <w:color w:val="000000" w:themeColor="text1"/>
          <w:szCs w:val="22"/>
        </w:rPr>
        <w:t xml:space="preserve"> (highest LSI: 4)</w:t>
      </w:r>
      <w:r>
        <w:rPr>
          <w:rFonts w:eastAsia="Arial" w:cs="Arial"/>
          <w:color w:val="000000" w:themeColor="text1"/>
          <w:szCs w:val="22"/>
        </w:rPr>
        <w:t>, MEP-A1 (preferred) and MEP-A2, with a maximum of 4 Enabled Profiles:</w:t>
      </w:r>
    </w:p>
    <w:p w14:paraId="72484A2C" w14:textId="02587426"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00210811" w:rsidRPr="001F1E8A">
        <w:rPr>
          <w:rFonts w:eastAsia="Arial" w:cs="Arial"/>
          <w:b/>
          <w:bCs/>
          <w:color w:val="000000" w:themeColor="text1"/>
          <w:szCs w:val="22"/>
        </w:rPr>
        <w:t>0</w:t>
      </w:r>
      <w:r w:rsidR="00210811">
        <w:rPr>
          <w:rFonts w:eastAsia="Arial" w:cs="Arial"/>
          <w:b/>
          <w:bCs/>
          <w:color w:val="000000" w:themeColor="text1"/>
          <w:szCs w:val="22"/>
        </w:rPr>
        <w:t>4</w:t>
      </w:r>
      <w:r w:rsidR="00210811">
        <w:rPr>
          <w:rFonts w:eastAsia="Arial" w:cs="Arial"/>
          <w:color w:val="000000" w:themeColor="text1"/>
          <w:szCs w:val="22"/>
        </w:rPr>
        <w:t xml:space="preserve"> </w:t>
      </w:r>
      <w:r>
        <w:rPr>
          <w:rFonts w:eastAsia="Arial" w:cs="Arial"/>
          <w:color w:val="000000" w:themeColor="text1"/>
          <w:szCs w:val="22"/>
        </w:rPr>
        <w:t xml:space="preserve">90 02 </w:t>
      </w:r>
      <w:r w:rsidRPr="001F1E8A">
        <w:rPr>
          <w:rFonts w:eastAsia="Arial" w:cs="Arial"/>
          <w:b/>
          <w:bCs/>
          <w:color w:val="000000" w:themeColor="text1"/>
          <w:szCs w:val="22"/>
        </w:rPr>
        <w:t>0</w:t>
      </w:r>
      <w:r>
        <w:rPr>
          <w:rFonts w:eastAsia="Arial" w:cs="Arial"/>
          <w:b/>
          <w:bCs/>
          <w:color w:val="000000" w:themeColor="text1"/>
          <w:szCs w:val="22"/>
        </w:rPr>
        <w:t>1</w:t>
      </w:r>
      <w:r w:rsidRPr="001F1E8A">
        <w:rPr>
          <w:rFonts w:eastAsia="Arial" w:cs="Arial"/>
          <w:b/>
          <w:bCs/>
          <w:color w:val="000000" w:themeColor="text1"/>
          <w:szCs w:val="22"/>
        </w:rPr>
        <w:t xml:space="preserve"> 0</w:t>
      </w:r>
      <w:r>
        <w:rPr>
          <w:rFonts w:eastAsia="Arial" w:cs="Arial"/>
          <w:b/>
          <w:bCs/>
          <w:color w:val="000000" w:themeColor="text1"/>
          <w:szCs w:val="22"/>
        </w:rPr>
        <w:t>2</w:t>
      </w:r>
      <w:r>
        <w:rPr>
          <w:rFonts w:eastAsia="Arial" w:cs="Arial"/>
          <w:color w:val="000000" w:themeColor="text1"/>
          <w:szCs w:val="22"/>
        </w:rPr>
        <w:t xml:space="preserve"> 91 01 </w:t>
      </w:r>
      <w:r w:rsidRPr="001F1E8A">
        <w:rPr>
          <w:rFonts w:eastAsia="Arial" w:cs="Arial"/>
          <w:b/>
          <w:bCs/>
          <w:color w:val="000000" w:themeColor="text1"/>
          <w:szCs w:val="22"/>
        </w:rPr>
        <w:t>0</w:t>
      </w:r>
      <w:r>
        <w:rPr>
          <w:rFonts w:eastAsia="Arial" w:cs="Arial"/>
          <w:b/>
          <w:bCs/>
          <w:color w:val="000000" w:themeColor="text1"/>
          <w:szCs w:val="22"/>
        </w:rPr>
        <w:t>4</w:t>
      </w:r>
      <w:r w:rsidRPr="006F07C6">
        <w:rPr>
          <w:rFonts w:eastAsia="Arial" w:cs="Arial"/>
          <w:color w:val="000000" w:themeColor="text1"/>
          <w:szCs w:val="22"/>
        </w:rPr>
        <w:t>'</w:t>
      </w:r>
    </w:p>
    <w:p w14:paraId="5A526342" w14:textId="77777777"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t>Response data for an eUICC supporting MEP-A2 and MEP-B, but only 4 LSIs and 3 Enabled Profiles:</w:t>
      </w:r>
    </w:p>
    <w:p w14:paraId="25B6BCC3" w14:textId="166C7CB2" w:rsidR="0098753B" w:rsidRPr="006F07C6" w:rsidRDefault="0098753B" w:rsidP="0098753B">
      <w:pPr>
        <w:spacing w:after="200" w:line="276" w:lineRule="auto"/>
        <w:ind w:left="720"/>
        <w:jc w:val="left"/>
        <w:rPr>
          <w:rFonts w:eastAsia="Arial" w:cs="Arial"/>
          <w:color w:val="000000" w:themeColor="text1"/>
          <w:szCs w:val="22"/>
        </w:rPr>
      </w:pPr>
      <w:r>
        <w:rPr>
          <w:rFonts w:eastAsia="Arial" w:cs="Arial"/>
          <w:color w:val="000000" w:themeColor="text1"/>
          <w:szCs w:val="22"/>
        </w:rPr>
        <w:t xml:space="preserve">'80 01 </w:t>
      </w:r>
      <w:r w:rsidRPr="001F1E8A">
        <w:rPr>
          <w:rFonts w:eastAsia="Arial" w:cs="Arial"/>
          <w:b/>
          <w:bCs/>
          <w:color w:val="000000" w:themeColor="text1"/>
          <w:szCs w:val="22"/>
        </w:rPr>
        <w:t>0</w:t>
      </w:r>
      <w:r w:rsidR="00210811">
        <w:rPr>
          <w:rFonts w:eastAsia="Arial" w:cs="Arial"/>
          <w:b/>
          <w:bCs/>
          <w:color w:val="000000" w:themeColor="text1"/>
          <w:szCs w:val="22"/>
        </w:rPr>
        <w:t>3</w:t>
      </w:r>
      <w:r>
        <w:rPr>
          <w:rFonts w:eastAsia="Arial" w:cs="Arial"/>
          <w:color w:val="000000" w:themeColor="text1"/>
          <w:szCs w:val="22"/>
        </w:rPr>
        <w:t xml:space="preserve"> 90 03 </w:t>
      </w:r>
      <w:r w:rsidRPr="001F1E8A">
        <w:rPr>
          <w:rFonts w:eastAsia="Arial" w:cs="Arial"/>
          <w:b/>
          <w:bCs/>
          <w:color w:val="000000" w:themeColor="text1"/>
          <w:szCs w:val="22"/>
        </w:rPr>
        <w:t>0</w:t>
      </w:r>
      <w:r>
        <w:rPr>
          <w:rFonts w:eastAsia="Arial" w:cs="Arial"/>
          <w:b/>
          <w:bCs/>
          <w:color w:val="000000" w:themeColor="text1"/>
          <w:szCs w:val="22"/>
        </w:rPr>
        <w:t>2 02 03</w:t>
      </w:r>
      <w:r>
        <w:rPr>
          <w:rFonts w:eastAsia="Arial" w:cs="Arial"/>
          <w:color w:val="000000" w:themeColor="text1"/>
          <w:szCs w:val="22"/>
        </w:rPr>
        <w:t xml:space="preserve"> 91 01 </w:t>
      </w:r>
      <w:r w:rsidRPr="001F1E8A">
        <w:rPr>
          <w:rFonts w:eastAsia="Arial" w:cs="Arial"/>
          <w:b/>
          <w:bCs/>
          <w:color w:val="000000" w:themeColor="text1"/>
          <w:szCs w:val="22"/>
        </w:rPr>
        <w:t>0</w:t>
      </w:r>
      <w:r>
        <w:rPr>
          <w:rFonts w:eastAsia="Arial" w:cs="Arial"/>
          <w:b/>
          <w:bCs/>
          <w:color w:val="000000" w:themeColor="text1"/>
          <w:szCs w:val="22"/>
        </w:rPr>
        <w:t>3</w:t>
      </w:r>
      <w:r w:rsidRPr="006F07C6">
        <w:rPr>
          <w:rFonts w:eastAsia="Arial" w:cs="Arial"/>
          <w:color w:val="000000" w:themeColor="text1"/>
          <w:szCs w:val="22"/>
        </w:rPr>
        <w:t>'</w:t>
      </w:r>
    </w:p>
    <w:p w14:paraId="6E7439E3" w14:textId="10A29EA6" w:rsidR="0098753B" w:rsidRDefault="0098753B" w:rsidP="0098753B">
      <w:pPr>
        <w:spacing w:after="200" w:line="276" w:lineRule="auto"/>
        <w:rPr>
          <w:rFonts w:eastAsia="Arial" w:cs="Arial"/>
          <w:color w:val="000000" w:themeColor="text1"/>
          <w:szCs w:val="22"/>
        </w:rPr>
      </w:pPr>
      <w:r>
        <w:rPr>
          <w:rFonts w:eastAsia="Arial" w:cs="Arial"/>
          <w:color w:val="000000" w:themeColor="text1"/>
          <w:szCs w:val="22"/>
        </w:rPr>
        <w:lastRenderedPageBreak/>
        <w:t>Jointly supported and used for the card session: 4 LSIs</w:t>
      </w:r>
      <w:r w:rsidR="00EE3E2B">
        <w:rPr>
          <w:rFonts w:eastAsia="Arial" w:cs="Arial"/>
          <w:color w:val="000000" w:themeColor="text1"/>
          <w:szCs w:val="22"/>
        </w:rPr>
        <w:t xml:space="preserve"> (highest LSI: 3)</w:t>
      </w:r>
      <w:r>
        <w:rPr>
          <w:rFonts w:eastAsia="Arial" w:cs="Arial"/>
          <w:color w:val="000000" w:themeColor="text1"/>
          <w:szCs w:val="22"/>
        </w:rPr>
        <w:t>, MEP-A2, and a maximum of 3 Enabled Profiles.</w:t>
      </w:r>
    </w:p>
    <w:p w14:paraId="2BB12DD6" w14:textId="21EA500E" w:rsidR="009361FF" w:rsidRPr="00C34E71" w:rsidRDefault="00F66DD3" w:rsidP="00BD45AD">
      <w:pPr>
        <w:pStyle w:val="Heading3"/>
        <w:numPr>
          <w:ilvl w:val="0"/>
          <w:numId w:val="0"/>
        </w:numPr>
        <w:tabs>
          <w:tab w:val="left" w:pos="851"/>
        </w:tabs>
        <w:ind w:left="851" w:hanging="851"/>
      </w:pPr>
      <w:bookmarkStart w:id="1485" w:name="_Toc152332830"/>
      <w:r w:rsidRPr="00C34E71">
        <w:rPr>
          <w:sz w:val="22"/>
        </w:rPr>
        <w:t>3.4.2</w:t>
      </w:r>
      <w:r w:rsidRPr="00C34E71">
        <w:rPr>
          <w:sz w:val="22"/>
        </w:rPr>
        <w:tab/>
      </w:r>
      <w:r w:rsidR="009361FF" w:rsidRPr="00C34E71">
        <w:t xml:space="preserve">RSP </w:t>
      </w:r>
      <w:r w:rsidR="003D167A">
        <w:t>Device Capabilities</w:t>
      </w:r>
      <w:bookmarkEnd w:id="1480"/>
      <w:bookmarkEnd w:id="1481"/>
      <w:bookmarkEnd w:id="1482"/>
      <w:bookmarkEnd w:id="1483"/>
      <w:bookmarkEnd w:id="1484"/>
      <w:bookmarkEnd w:id="1485"/>
    </w:p>
    <w:p w14:paraId="1C902C3C" w14:textId="5AF8768E" w:rsidR="00FD141B" w:rsidRDefault="00FD141B" w:rsidP="00FD141B">
      <w:pPr>
        <w:pStyle w:val="NormalParagraph"/>
      </w:pPr>
      <w:r>
        <w:t xml:space="preserve">The eUICC SHALL request the Device to send </w:t>
      </w:r>
      <w:r w:rsidRPr="001B7B30">
        <w:t xml:space="preserve">the </w:t>
      </w:r>
      <w:r w:rsidR="004C7DB8">
        <w:t>TERMINAL CAPABILITY</w:t>
      </w:r>
      <w:r w:rsidRPr="001B7B30">
        <w:t xml:space="preserve"> command</w:t>
      </w:r>
      <w:r>
        <w:t xml:space="preserve"> by setting the related bit in the f</w:t>
      </w:r>
      <w:r w:rsidRPr="003F099E">
        <w:t xml:space="preserve">ile control parameters </w:t>
      </w:r>
      <w:r>
        <w:t>of the MF.</w:t>
      </w:r>
    </w:p>
    <w:p w14:paraId="47383AEA" w14:textId="08E917C8" w:rsidR="009361FF" w:rsidRPr="001B7B30" w:rsidRDefault="009361FF" w:rsidP="009361FF">
      <w:pPr>
        <w:pStyle w:val="NormalParagraph"/>
      </w:pPr>
      <w:r w:rsidRPr="001B7B30">
        <w:t xml:space="preserve">The Device SHALL report its support of LPA functions using the </w:t>
      </w:r>
      <w:r w:rsidR="004C7DB8">
        <w:t>TERMINAL CAPABILITY</w:t>
      </w:r>
      <w:r w:rsidRPr="001B7B30">
        <w:t xml:space="preserve"> command data defined in ETSI TS 102 221 [</w:t>
      </w:r>
      <w:hyperlink w:anchor="ETSI_201_221" w:history="1">
        <w:r w:rsidRPr="001B7B30">
          <w:t>6</w:t>
        </w:r>
      </w:hyperlink>
      <w:r w:rsidRPr="001B7B30">
        <w:t>].</w:t>
      </w:r>
      <w:r w:rsidRPr="00CB7A55">
        <w:t xml:space="preserve"> This command SHALL be sent before the SELECT ISD-R command defined in section 5.7.1.</w:t>
      </w:r>
    </w:p>
    <w:p w14:paraId="53390A7C" w14:textId="7142003C" w:rsidR="009361FF" w:rsidRPr="001B7B30" w:rsidRDefault="009361FF" w:rsidP="009361FF">
      <w:pPr>
        <w:pStyle w:val="NormalParagraph"/>
      </w:pPr>
      <w:r w:rsidRPr="001B7B30">
        <w:t xml:space="preserve">Within the </w:t>
      </w:r>
      <w:r w:rsidR="004C7DB8">
        <w:t>TERMINAL CAPABILITY</w:t>
      </w:r>
      <w:r w:rsidRPr="001B7B30">
        <w:t xml:space="preserve"> template (tag 'A9'), the tag </w:t>
      </w:r>
      <w:r>
        <w:t>'</w:t>
      </w:r>
      <w:r w:rsidRPr="001B7B30">
        <w:t>83</w:t>
      </w:r>
      <w:r>
        <w:t>'</w:t>
      </w:r>
      <w:r w:rsidRPr="001B7B30">
        <w:t xml:space="preserve"> is used for indicating the Device’s support for eUICC related functions.</w:t>
      </w:r>
    </w:p>
    <w:p w14:paraId="4E540AF7" w14:textId="54B6BC6F" w:rsidR="009361FF" w:rsidRPr="001B7B30" w:rsidRDefault="009361FF" w:rsidP="009361FF">
      <w:pPr>
        <w:pStyle w:val="NormalParagraph"/>
      </w:pPr>
      <w:r w:rsidRPr="001B7B30">
        <w:t xml:space="preserve">The </w:t>
      </w:r>
      <w:r w:rsidR="00422D9D">
        <w:rPr>
          <w:rFonts w:eastAsia="Arial" w:cs="Arial"/>
          <w:color w:val="000000"/>
        </w:rPr>
        <w:t xml:space="preserve">support of </w:t>
      </w:r>
      <w:r w:rsidRPr="001B7B30">
        <w:t xml:space="preserve">LPA </w:t>
      </w:r>
      <w:r w:rsidR="00680298">
        <w:t xml:space="preserve">and </w:t>
      </w:r>
      <w:r w:rsidR="00422D9D">
        <w:rPr>
          <w:rFonts w:eastAsia="Arial" w:cs="Arial"/>
          <w:color w:val="000000"/>
        </w:rPr>
        <w:t xml:space="preserve">some Device capabilities </w:t>
      </w:r>
      <w:r w:rsidRPr="001B7B30">
        <w:t>is indicated in the first byte within the TLV object under tag '83':</w:t>
      </w:r>
    </w:p>
    <w:tbl>
      <w:tblPr>
        <w:tblW w:w="96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548"/>
        <w:gridCol w:w="548"/>
        <w:gridCol w:w="548"/>
        <w:gridCol w:w="548"/>
        <w:gridCol w:w="548"/>
        <w:gridCol w:w="548"/>
        <w:gridCol w:w="548"/>
        <w:gridCol w:w="548"/>
        <w:gridCol w:w="5311"/>
      </w:tblGrid>
      <w:tr w:rsidR="009361FF" w:rsidRPr="00F64256" w14:paraId="7C153987" w14:textId="77777777" w:rsidTr="00913CB0">
        <w:trPr>
          <w:cantSplit/>
          <w:jc w:val="center"/>
        </w:trPr>
        <w:tc>
          <w:tcPr>
            <w:tcW w:w="548" w:type="dxa"/>
            <w:tcBorders>
              <w:bottom w:val="nil"/>
            </w:tcBorders>
            <w:shd w:val="clear" w:color="auto" w:fill="C00000"/>
          </w:tcPr>
          <w:p w14:paraId="0935905B" w14:textId="77777777" w:rsidR="009361FF" w:rsidRPr="00F96E8D" w:rsidRDefault="009361FF" w:rsidP="00913CB0">
            <w:pPr>
              <w:pStyle w:val="TableHeader"/>
            </w:pPr>
            <w:r w:rsidRPr="00F96E8D">
              <w:t>b8</w:t>
            </w:r>
          </w:p>
        </w:tc>
        <w:tc>
          <w:tcPr>
            <w:tcW w:w="548" w:type="dxa"/>
            <w:tcBorders>
              <w:bottom w:val="nil"/>
            </w:tcBorders>
            <w:shd w:val="clear" w:color="auto" w:fill="C00000"/>
          </w:tcPr>
          <w:p w14:paraId="66EFB8BD" w14:textId="77777777" w:rsidR="009361FF" w:rsidRPr="00F96E8D" w:rsidRDefault="009361FF" w:rsidP="00913CB0">
            <w:pPr>
              <w:pStyle w:val="TableHeader"/>
            </w:pPr>
            <w:r w:rsidRPr="00F96E8D">
              <w:t>b7</w:t>
            </w:r>
          </w:p>
        </w:tc>
        <w:tc>
          <w:tcPr>
            <w:tcW w:w="548" w:type="dxa"/>
            <w:tcBorders>
              <w:bottom w:val="nil"/>
            </w:tcBorders>
            <w:shd w:val="clear" w:color="auto" w:fill="C00000"/>
          </w:tcPr>
          <w:p w14:paraId="158F2805" w14:textId="77777777" w:rsidR="009361FF" w:rsidRPr="00F96E8D" w:rsidRDefault="009361FF" w:rsidP="00913CB0">
            <w:pPr>
              <w:pStyle w:val="TableHeader"/>
            </w:pPr>
            <w:r w:rsidRPr="00F96E8D">
              <w:t>b6</w:t>
            </w:r>
          </w:p>
        </w:tc>
        <w:tc>
          <w:tcPr>
            <w:tcW w:w="548" w:type="dxa"/>
            <w:tcBorders>
              <w:bottom w:val="nil"/>
            </w:tcBorders>
            <w:shd w:val="clear" w:color="auto" w:fill="C00000"/>
          </w:tcPr>
          <w:p w14:paraId="2FFEF6DF" w14:textId="77777777" w:rsidR="009361FF" w:rsidRPr="00F96E8D" w:rsidRDefault="009361FF" w:rsidP="00913CB0">
            <w:pPr>
              <w:pStyle w:val="TableHeader"/>
            </w:pPr>
            <w:r w:rsidRPr="00F96E8D">
              <w:t>b5</w:t>
            </w:r>
          </w:p>
        </w:tc>
        <w:tc>
          <w:tcPr>
            <w:tcW w:w="548" w:type="dxa"/>
            <w:tcBorders>
              <w:bottom w:val="nil"/>
            </w:tcBorders>
            <w:shd w:val="clear" w:color="auto" w:fill="C00000"/>
          </w:tcPr>
          <w:p w14:paraId="6351A58C" w14:textId="77777777" w:rsidR="009361FF" w:rsidRPr="00F96E8D" w:rsidRDefault="009361FF" w:rsidP="00913CB0">
            <w:pPr>
              <w:pStyle w:val="TableHeader"/>
            </w:pPr>
            <w:r w:rsidRPr="00F96E8D">
              <w:t>b4</w:t>
            </w:r>
          </w:p>
        </w:tc>
        <w:tc>
          <w:tcPr>
            <w:tcW w:w="548" w:type="dxa"/>
            <w:tcBorders>
              <w:bottom w:val="nil"/>
            </w:tcBorders>
            <w:shd w:val="clear" w:color="auto" w:fill="C00000"/>
          </w:tcPr>
          <w:p w14:paraId="4E48D236" w14:textId="77777777" w:rsidR="009361FF" w:rsidRPr="00F96E8D" w:rsidRDefault="009361FF" w:rsidP="00913CB0">
            <w:pPr>
              <w:pStyle w:val="TableHeader"/>
            </w:pPr>
            <w:r w:rsidRPr="00F96E8D">
              <w:t>b3</w:t>
            </w:r>
          </w:p>
        </w:tc>
        <w:tc>
          <w:tcPr>
            <w:tcW w:w="548" w:type="dxa"/>
            <w:tcBorders>
              <w:bottom w:val="nil"/>
            </w:tcBorders>
            <w:shd w:val="clear" w:color="auto" w:fill="C00000"/>
          </w:tcPr>
          <w:p w14:paraId="5AB5401A" w14:textId="77777777" w:rsidR="009361FF" w:rsidRPr="00F96E8D" w:rsidRDefault="009361FF" w:rsidP="00913CB0">
            <w:pPr>
              <w:pStyle w:val="TableHeader"/>
            </w:pPr>
            <w:r w:rsidRPr="00F96E8D">
              <w:t>b2</w:t>
            </w:r>
          </w:p>
        </w:tc>
        <w:tc>
          <w:tcPr>
            <w:tcW w:w="548" w:type="dxa"/>
            <w:tcBorders>
              <w:bottom w:val="nil"/>
            </w:tcBorders>
            <w:shd w:val="clear" w:color="auto" w:fill="C00000"/>
          </w:tcPr>
          <w:p w14:paraId="76690128" w14:textId="77777777" w:rsidR="009361FF" w:rsidRPr="00F96E8D" w:rsidRDefault="009361FF" w:rsidP="00913CB0">
            <w:pPr>
              <w:pStyle w:val="TableHeader"/>
            </w:pPr>
            <w:r w:rsidRPr="00F96E8D">
              <w:t>b1</w:t>
            </w:r>
          </w:p>
        </w:tc>
        <w:tc>
          <w:tcPr>
            <w:tcW w:w="5311" w:type="dxa"/>
            <w:tcBorders>
              <w:bottom w:val="nil"/>
            </w:tcBorders>
            <w:shd w:val="clear" w:color="auto" w:fill="C00000"/>
          </w:tcPr>
          <w:p w14:paraId="355E41F6" w14:textId="77777777" w:rsidR="009361FF" w:rsidRPr="00F96E8D" w:rsidRDefault="009361FF" w:rsidP="00913CB0">
            <w:pPr>
              <w:pStyle w:val="TableHeader"/>
            </w:pPr>
            <w:r w:rsidRPr="00F96E8D">
              <w:t>Meaning</w:t>
            </w:r>
          </w:p>
        </w:tc>
      </w:tr>
      <w:tr w:rsidR="009361FF" w:rsidRPr="00F64256" w14:paraId="01ADE315" w14:textId="77777777" w:rsidTr="00913CB0">
        <w:trPr>
          <w:cantSplit/>
          <w:jc w:val="center"/>
        </w:trPr>
        <w:tc>
          <w:tcPr>
            <w:tcW w:w="548" w:type="dxa"/>
            <w:shd w:val="clear" w:color="000000" w:fill="FFFFFF"/>
          </w:tcPr>
          <w:p w14:paraId="554CF4F7" w14:textId="77777777" w:rsidR="009361FF" w:rsidRPr="001B7B30" w:rsidRDefault="009361FF" w:rsidP="00913CB0">
            <w:pPr>
              <w:pStyle w:val="TableText"/>
            </w:pPr>
            <w:r w:rsidRPr="001B7B30">
              <w:t>-</w:t>
            </w:r>
          </w:p>
        </w:tc>
        <w:tc>
          <w:tcPr>
            <w:tcW w:w="548" w:type="dxa"/>
          </w:tcPr>
          <w:p w14:paraId="045E8A91" w14:textId="77777777" w:rsidR="009361FF" w:rsidRPr="001B7B30" w:rsidRDefault="009361FF" w:rsidP="00913CB0">
            <w:pPr>
              <w:pStyle w:val="TableText"/>
            </w:pPr>
            <w:r w:rsidRPr="001B7B30">
              <w:t>-</w:t>
            </w:r>
          </w:p>
        </w:tc>
        <w:tc>
          <w:tcPr>
            <w:tcW w:w="548" w:type="dxa"/>
          </w:tcPr>
          <w:p w14:paraId="39F68031" w14:textId="77777777" w:rsidR="009361FF" w:rsidRPr="001B7B30" w:rsidRDefault="009361FF" w:rsidP="00913CB0">
            <w:pPr>
              <w:pStyle w:val="TableText"/>
            </w:pPr>
            <w:r w:rsidRPr="001B7B30">
              <w:t>-</w:t>
            </w:r>
          </w:p>
        </w:tc>
        <w:tc>
          <w:tcPr>
            <w:tcW w:w="548" w:type="dxa"/>
          </w:tcPr>
          <w:p w14:paraId="40A0B563" w14:textId="77777777" w:rsidR="009361FF" w:rsidRPr="001B7B30" w:rsidRDefault="009361FF" w:rsidP="00913CB0">
            <w:pPr>
              <w:pStyle w:val="TableText"/>
            </w:pPr>
            <w:r w:rsidRPr="001B7B30">
              <w:t>-</w:t>
            </w:r>
          </w:p>
        </w:tc>
        <w:tc>
          <w:tcPr>
            <w:tcW w:w="548" w:type="dxa"/>
            <w:shd w:val="clear" w:color="auto" w:fill="FFFFFF"/>
          </w:tcPr>
          <w:p w14:paraId="705B6BC8" w14:textId="77777777" w:rsidR="009361FF" w:rsidRPr="001B7B30" w:rsidRDefault="009361FF" w:rsidP="00913CB0">
            <w:pPr>
              <w:pStyle w:val="TableText"/>
            </w:pPr>
            <w:r w:rsidRPr="001B7B30">
              <w:t>-</w:t>
            </w:r>
          </w:p>
        </w:tc>
        <w:tc>
          <w:tcPr>
            <w:tcW w:w="548" w:type="dxa"/>
            <w:shd w:val="clear" w:color="auto" w:fill="FFFFFF"/>
          </w:tcPr>
          <w:p w14:paraId="7E42C92B" w14:textId="77777777" w:rsidR="009361FF" w:rsidRPr="001B7B30" w:rsidRDefault="009361FF" w:rsidP="00913CB0">
            <w:pPr>
              <w:pStyle w:val="TableText"/>
            </w:pPr>
            <w:r w:rsidRPr="001B7B30">
              <w:t>-</w:t>
            </w:r>
          </w:p>
        </w:tc>
        <w:tc>
          <w:tcPr>
            <w:tcW w:w="548" w:type="dxa"/>
          </w:tcPr>
          <w:p w14:paraId="632C7E04" w14:textId="77777777" w:rsidR="009361FF" w:rsidRPr="001B7B30" w:rsidRDefault="009361FF" w:rsidP="00913CB0">
            <w:pPr>
              <w:pStyle w:val="TableText"/>
            </w:pPr>
            <w:r w:rsidRPr="001B7B30">
              <w:t>-</w:t>
            </w:r>
          </w:p>
        </w:tc>
        <w:tc>
          <w:tcPr>
            <w:tcW w:w="548" w:type="dxa"/>
          </w:tcPr>
          <w:p w14:paraId="3CEB41FC" w14:textId="77777777" w:rsidR="009361FF" w:rsidRPr="001B7B30" w:rsidRDefault="009361FF" w:rsidP="00913CB0">
            <w:pPr>
              <w:pStyle w:val="TableText"/>
            </w:pPr>
            <w:r w:rsidRPr="001B7B30">
              <w:t>1</w:t>
            </w:r>
          </w:p>
        </w:tc>
        <w:tc>
          <w:tcPr>
            <w:tcW w:w="5311" w:type="dxa"/>
          </w:tcPr>
          <w:p w14:paraId="284F34EB" w14:textId="0167D967" w:rsidR="009361FF" w:rsidRPr="001B7B30" w:rsidRDefault="009361FF" w:rsidP="00115396">
            <w:pPr>
              <w:pStyle w:val="TableText"/>
            </w:pPr>
            <w:r w:rsidRPr="001B7B30">
              <w:t xml:space="preserve">Local User Interface </w:t>
            </w:r>
            <w:r w:rsidR="00115396">
              <w:t xml:space="preserve">in the Device </w:t>
            </w:r>
            <w:r w:rsidRPr="001B7B30">
              <w:t>(LUI</w:t>
            </w:r>
            <w:r>
              <w:t>d</w:t>
            </w:r>
            <w:r w:rsidRPr="001B7B30">
              <w:t>) supported</w:t>
            </w:r>
          </w:p>
        </w:tc>
      </w:tr>
      <w:tr w:rsidR="009361FF" w:rsidRPr="00F64256" w14:paraId="6C879E37" w14:textId="77777777" w:rsidTr="00913CB0">
        <w:trPr>
          <w:cantSplit/>
          <w:jc w:val="center"/>
        </w:trPr>
        <w:tc>
          <w:tcPr>
            <w:tcW w:w="548" w:type="dxa"/>
            <w:shd w:val="clear" w:color="000000" w:fill="FFFFFF"/>
          </w:tcPr>
          <w:p w14:paraId="06ED4997" w14:textId="77777777" w:rsidR="009361FF" w:rsidRPr="001B7B30" w:rsidRDefault="009361FF" w:rsidP="00913CB0">
            <w:pPr>
              <w:pStyle w:val="TableText"/>
            </w:pPr>
            <w:r w:rsidRPr="001B7B30">
              <w:t>-</w:t>
            </w:r>
          </w:p>
        </w:tc>
        <w:tc>
          <w:tcPr>
            <w:tcW w:w="548" w:type="dxa"/>
          </w:tcPr>
          <w:p w14:paraId="582CD8BC" w14:textId="77777777" w:rsidR="009361FF" w:rsidRPr="001B7B30" w:rsidRDefault="009361FF" w:rsidP="00913CB0">
            <w:pPr>
              <w:pStyle w:val="TableText"/>
            </w:pPr>
            <w:r w:rsidRPr="001B7B30">
              <w:t>-</w:t>
            </w:r>
          </w:p>
        </w:tc>
        <w:tc>
          <w:tcPr>
            <w:tcW w:w="548" w:type="dxa"/>
          </w:tcPr>
          <w:p w14:paraId="4B837B94" w14:textId="77777777" w:rsidR="009361FF" w:rsidRPr="001B7B30" w:rsidRDefault="009361FF" w:rsidP="00913CB0">
            <w:pPr>
              <w:pStyle w:val="TableText"/>
            </w:pPr>
            <w:r w:rsidRPr="001B7B30">
              <w:t>-</w:t>
            </w:r>
          </w:p>
        </w:tc>
        <w:tc>
          <w:tcPr>
            <w:tcW w:w="548" w:type="dxa"/>
          </w:tcPr>
          <w:p w14:paraId="0E28BEC6" w14:textId="77777777" w:rsidR="009361FF" w:rsidRPr="001B7B30" w:rsidRDefault="009361FF" w:rsidP="00913CB0">
            <w:pPr>
              <w:pStyle w:val="TableText"/>
            </w:pPr>
            <w:r w:rsidRPr="001B7B30">
              <w:t>-</w:t>
            </w:r>
          </w:p>
        </w:tc>
        <w:tc>
          <w:tcPr>
            <w:tcW w:w="548" w:type="dxa"/>
            <w:shd w:val="clear" w:color="auto" w:fill="FFFFFF"/>
          </w:tcPr>
          <w:p w14:paraId="4C2B7BE2" w14:textId="77777777" w:rsidR="009361FF" w:rsidRPr="001B7B30" w:rsidRDefault="009361FF" w:rsidP="00913CB0">
            <w:pPr>
              <w:pStyle w:val="TableText"/>
            </w:pPr>
            <w:r w:rsidRPr="001B7B30">
              <w:t>-</w:t>
            </w:r>
          </w:p>
        </w:tc>
        <w:tc>
          <w:tcPr>
            <w:tcW w:w="548" w:type="dxa"/>
            <w:shd w:val="clear" w:color="auto" w:fill="FFFFFF"/>
          </w:tcPr>
          <w:p w14:paraId="3B3C71A8" w14:textId="77777777" w:rsidR="009361FF" w:rsidRPr="001B7B30" w:rsidRDefault="009361FF" w:rsidP="00913CB0">
            <w:pPr>
              <w:pStyle w:val="TableText"/>
            </w:pPr>
            <w:r w:rsidRPr="001B7B30">
              <w:t>-</w:t>
            </w:r>
          </w:p>
        </w:tc>
        <w:tc>
          <w:tcPr>
            <w:tcW w:w="548" w:type="dxa"/>
          </w:tcPr>
          <w:p w14:paraId="18E10ABB" w14:textId="77777777" w:rsidR="009361FF" w:rsidRPr="001B7B30" w:rsidRDefault="009361FF" w:rsidP="00913CB0">
            <w:pPr>
              <w:pStyle w:val="TableText"/>
            </w:pPr>
            <w:r w:rsidRPr="001B7B30">
              <w:t>-</w:t>
            </w:r>
          </w:p>
        </w:tc>
        <w:tc>
          <w:tcPr>
            <w:tcW w:w="548" w:type="dxa"/>
          </w:tcPr>
          <w:p w14:paraId="0C657377" w14:textId="77777777" w:rsidR="009361FF" w:rsidRPr="001B7B30" w:rsidRDefault="009361FF" w:rsidP="00913CB0">
            <w:pPr>
              <w:pStyle w:val="TableText"/>
            </w:pPr>
            <w:r w:rsidRPr="001B7B30">
              <w:t>0</w:t>
            </w:r>
          </w:p>
        </w:tc>
        <w:tc>
          <w:tcPr>
            <w:tcW w:w="5311" w:type="dxa"/>
          </w:tcPr>
          <w:p w14:paraId="2B0B534E" w14:textId="080BE730" w:rsidR="009361FF" w:rsidRPr="001B7B30" w:rsidRDefault="009361FF" w:rsidP="00115396">
            <w:pPr>
              <w:pStyle w:val="TableText"/>
            </w:pPr>
            <w:r w:rsidRPr="001B7B30">
              <w:t xml:space="preserve">Local User Interface </w:t>
            </w:r>
            <w:r w:rsidR="00115396">
              <w:t xml:space="preserve">in the Device </w:t>
            </w:r>
            <w:r w:rsidRPr="001B7B30">
              <w:t>(LUI</w:t>
            </w:r>
            <w:r>
              <w:t>d</w:t>
            </w:r>
            <w:r w:rsidRPr="001B7B30">
              <w:t>) not supported</w:t>
            </w:r>
          </w:p>
        </w:tc>
      </w:tr>
      <w:tr w:rsidR="009361FF" w:rsidRPr="00F64256" w14:paraId="65CE9C89" w14:textId="77777777" w:rsidTr="00913CB0">
        <w:trPr>
          <w:cantSplit/>
          <w:jc w:val="center"/>
        </w:trPr>
        <w:tc>
          <w:tcPr>
            <w:tcW w:w="548" w:type="dxa"/>
            <w:shd w:val="clear" w:color="000000" w:fill="FFFFFF"/>
          </w:tcPr>
          <w:p w14:paraId="29CD9DBE" w14:textId="77777777" w:rsidR="009361FF" w:rsidRPr="001B7B30" w:rsidRDefault="009361FF" w:rsidP="00913CB0">
            <w:pPr>
              <w:pStyle w:val="TableText"/>
            </w:pPr>
            <w:r w:rsidRPr="001B7B30">
              <w:t>-</w:t>
            </w:r>
          </w:p>
        </w:tc>
        <w:tc>
          <w:tcPr>
            <w:tcW w:w="548" w:type="dxa"/>
          </w:tcPr>
          <w:p w14:paraId="50293BF1" w14:textId="77777777" w:rsidR="009361FF" w:rsidRPr="001B7B30" w:rsidRDefault="009361FF" w:rsidP="00913CB0">
            <w:pPr>
              <w:pStyle w:val="TableText"/>
            </w:pPr>
            <w:r w:rsidRPr="001B7B30">
              <w:t>-</w:t>
            </w:r>
          </w:p>
        </w:tc>
        <w:tc>
          <w:tcPr>
            <w:tcW w:w="548" w:type="dxa"/>
          </w:tcPr>
          <w:p w14:paraId="58ED760C" w14:textId="77777777" w:rsidR="009361FF" w:rsidRPr="001B7B30" w:rsidRDefault="009361FF" w:rsidP="00913CB0">
            <w:pPr>
              <w:pStyle w:val="TableText"/>
            </w:pPr>
            <w:r w:rsidRPr="001B7B30">
              <w:t>-</w:t>
            </w:r>
          </w:p>
        </w:tc>
        <w:tc>
          <w:tcPr>
            <w:tcW w:w="548" w:type="dxa"/>
          </w:tcPr>
          <w:p w14:paraId="28D6A0F9" w14:textId="77777777" w:rsidR="009361FF" w:rsidRPr="001B7B30" w:rsidRDefault="009361FF" w:rsidP="00913CB0">
            <w:pPr>
              <w:pStyle w:val="TableText"/>
            </w:pPr>
            <w:r w:rsidRPr="001B7B30">
              <w:t>-</w:t>
            </w:r>
          </w:p>
        </w:tc>
        <w:tc>
          <w:tcPr>
            <w:tcW w:w="548" w:type="dxa"/>
            <w:shd w:val="clear" w:color="auto" w:fill="FFFFFF"/>
          </w:tcPr>
          <w:p w14:paraId="4CEA388A" w14:textId="77777777" w:rsidR="009361FF" w:rsidRPr="001B7B30" w:rsidRDefault="009361FF" w:rsidP="00913CB0">
            <w:pPr>
              <w:pStyle w:val="TableText"/>
            </w:pPr>
            <w:r w:rsidRPr="001B7B30">
              <w:t>-</w:t>
            </w:r>
          </w:p>
        </w:tc>
        <w:tc>
          <w:tcPr>
            <w:tcW w:w="548" w:type="dxa"/>
            <w:shd w:val="clear" w:color="auto" w:fill="FFFFFF"/>
          </w:tcPr>
          <w:p w14:paraId="5087D5EE" w14:textId="77777777" w:rsidR="009361FF" w:rsidRPr="001B7B30" w:rsidRDefault="009361FF" w:rsidP="00913CB0">
            <w:pPr>
              <w:pStyle w:val="TableText"/>
            </w:pPr>
            <w:r w:rsidRPr="001B7B30">
              <w:t>-</w:t>
            </w:r>
          </w:p>
        </w:tc>
        <w:tc>
          <w:tcPr>
            <w:tcW w:w="548" w:type="dxa"/>
          </w:tcPr>
          <w:p w14:paraId="0626F676" w14:textId="77777777" w:rsidR="009361FF" w:rsidRPr="001B7B30" w:rsidRDefault="009361FF" w:rsidP="00913CB0">
            <w:pPr>
              <w:pStyle w:val="TableText"/>
            </w:pPr>
            <w:r w:rsidRPr="001B7B30">
              <w:t>1</w:t>
            </w:r>
          </w:p>
        </w:tc>
        <w:tc>
          <w:tcPr>
            <w:tcW w:w="548" w:type="dxa"/>
          </w:tcPr>
          <w:p w14:paraId="1FC9CF08" w14:textId="77777777" w:rsidR="009361FF" w:rsidRPr="001B7B30" w:rsidRDefault="009361FF" w:rsidP="00913CB0">
            <w:pPr>
              <w:pStyle w:val="TableText"/>
            </w:pPr>
            <w:r w:rsidRPr="001B7B30">
              <w:t>-</w:t>
            </w:r>
          </w:p>
        </w:tc>
        <w:tc>
          <w:tcPr>
            <w:tcW w:w="5311" w:type="dxa"/>
          </w:tcPr>
          <w:p w14:paraId="1C18284C" w14:textId="4BB0DAB4" w:rsidR="009361FF" w:rsidRPr="001B7B30" w:rsidRDefault="009361FF" w:rsidP="00115396">
            <w:pPr>
              <w:pStyle w:val="TableText"/>
            </w:pPr>
            <w:r w:rsidRPr="001B7B30">
              <w:t xml:space="preserve">Local Profile Download </w:t>
            </w:r>
            <w:r w:rsidR="00115396">
              <w:t xml:space="preserve">in the Device </w:t>
            </w:r>
            <w:r w:rsidRPr="001B7B30">
              <w:t>(LPD</w:t>
            </w:r>
            <w:r>
              <w:t>d</w:t>
            </w:r>
            <w:r w:rsidRPr="001B7B30">
              <w:t>) supported</w:t>
            </w:r>
          </w:p>
        </w:tc>
      </w:tr>
      <w:tr w:rsidR="009361FF" w:rsidRPr="00F64256" w14:paraId="0BF60535" w14:textId="77777777" w:rsidTr="00913CB0">
        <w:trPr>
          <w:cantSplit/>
          <w:jc w:val="center"/>
        </w:trPr>
        <w:tc>
          <w:tcPr>
            <w:tcW w:w="548" w:type="dxa"/>
            <w:shd w:val="clear" w:color="000000" w:fill="FFFFFF"/>
          </w:tcPr>
          <w:p w14:paraId="42582510" w14:textId="77777777" w:rsidR="009361FF" w:rsidRPr="001B7B30" w:rsidRDefault="009361FF" w:rsidP="00913CB0">
            <w:pPr>
              <w:pStyle w:val="TableText"/>
            </w:pPr>
            <w:r w:rsidRPr="001B7B30">
              <w:t>-</w:t>
            </w:r>
          </w:p>
        </w:tc>
        <w:tc>
          <w:tcPr>
            <w:tcW w:w="548" w:type="dxa"/>
          </w:tcPr>
          <w:p w14:paraId="4A92A2DD" w14:textId="77777777" w:rsidR="009361FF" w:rsidRPr="001B7B30" w:rsidRDefault="009361FF" w:rsidP="00913CB0">
            <w:pPr>
              <w:pStyle w:val="TableText"/>
            </w:pPr>
            <w:r w:rsidRPr="001B7B30">
              <w:t>-</w:t>
            </w:r>
          </w:p>
        </w:tc>
        <w:tc>
          <w:tcPr>
            <w:tcW w:w="548" w:type="dxa"/>
          </w:tcPr>
          <w:p w14:paraId="767EE022" w14:textId="77777777" w:rsidR="009361FF" w:rsidRPr="001B7B30" w:rsidRDefault="009361FF" w:rsidP="00913CB0">
            <w:pPr>
              <w:pStyle w:val="TableText"/>
            </w:pPr>
            <w:r w:rsidRPr="001B7B30">
              <w:t>-</w:t>
            </w:r>
          </w:p>
        </w:tc>
        <w:tc>
          <w:tcPr>
            <w:tcW w:w="548" w:type="dxa"/>
          </w:tcPr>
          <w:p w14:paraId="7C696F1C" w14:textId="77777777" w:rsidR="009361FF" w:rsidRPr="001B7B30" w:rsidRDefault="009361FF" w:rsidP="00913CB0">
            <w:pPr>
              <w:pStyle w:val="TableText"/>
            </w:pPr>
            <w:r w:rsidRPr="001B7B30">
              <w:t>-</w:t>
            </w:r>
          </w:p>
        </w:tc>
        <w:tc>
          <w:tcPr>
            <w:tcW w:w="548" w:type="dxa"/>
            <w:shd w:val="clear" w:color="auto" w:fill="FFFFFF"/>
          </w:tcPr>
          <w:p w14:paraId="73D881A0" w14:textId="77777777" w:rsidR="009361FF" w:rsidRPr="001B7B30" w:rsidRDefault="009361FF" w:rsidP="00913CB0">
            <w:pPr>
              <w:pStyle w:val="TableText"/>
            </w:pPr>
            <w:r w:rsidRPr="001B7B30">
              <w:t>-</w:t>
            </w:r>
          </w:p>
        </w:tc>
        <w:tc>
          <w:tcPr>
            <w:tcW w:w="548" w:type="dxa"/>
            <w:shd w:val="clear" w:color="auto" w:fill="FFFFFF"/>
          </w:tcPr>
          <w:p w14:paraId="53F1CC16" w14:textId="77777777" w:rsidR="009361FF" w:rsidRPr="001B7B30" w:rsidRDefault="009361FF" w:rsidP="00913CB0">
            <w:pPr>
              <w:pStyle w:val="TableText"/>
            </w:pPr>
            <w:r w:rsidRPr="001B7B30">
              <w:t>-</w:t>
            </w:r>
          </w:p>
        </w:tc>
        <w:tc>
          <w:tcPr>
            <w:tcW w:w="548" w:type="dxa"/>
          </w:tcPr>
          <w:p w14:paraId="7E2F56A8" w14:textId="77777777" w:rsidR="009361FF" w:rsidRPr="001B7B30" w:rsidRDefault="009361FF" w:rsidP="00913CB0">
            <w:pPr>
              <w:pStyle w:val="TableText"/>
            </w:pPr>
            <w:r w:rsidRPr="001B7B30">
              <w:t>0</w:t>
            </w:r>
          </w:p>
        </w:tc>
        <w:tc>
          <w:tcPr>
            <w:tcW w:w="548" w:type="dxa"/>
          </w:tcPr>
          <w:p w14:paraId="791C7618" w14:textId="77777777" w:rsidR="009361FF" w:rsidRPr="001B7B30" w:rsidRDefault="009361FF" w:rsidP="00913CB0">
            <w:pPr>
              <w:pStyle w:val="TableText"/>
            </w:pPr>
            <w:r w:rsidRPr="001B7B30">
              <w:t>-</w:t>
            </w:r>
          </w:p>
        </w:tc>
        <w:tc>
          <w:tcPr>
            <w:tcW w:w="5311" w:type="dxa"/>
          </w:tcPr>
          <w:p w14:paraId="53EB7BB7" w14:textId="5AC30E8F" w:rsidR="009361FF" w:rsidRPr="001B7B30" w:rsidRDefault="009361FF" w:rsidP="00115396">
            <w:pPr>
              <w:pStyle w:val="TableText"/>
            </w:pPr>
            <w:r w:rsidRPr="001B7B30">
              <w:t xml:space="preserve">Local Profile Download </w:t>
            </w:r>
            <w:r w:rsidR="00115396">
              <w:t xml:space="preserve">in the Device </w:t>
            </w:r>
            <w:r w:rsidRPr="001B7B30">
              <w:t>(LPD</w:t>
            </w:r>
            <w:r>
              <w:t>d</w:t>
            </w:r>
            <w:r w:rsidRPr="001B7B30">
              <w:t>) not supported</w:t>
            </w:r>
          </w:p>
        </w:tc>
      </w:tr>
      <w:tr w:rsidR="009361FF" w:rsidRPr="00F64256" w14:paraId="03181E22" w14:textId="77777777" w:rsidTr="00913CB0">
        <w:trPr>
          <w:cantSplit/>
          <w:jc w:val="center"/>
        </w:trPr>
        <w:tc>
          <w:tcPr>
            <w:tcW w:w="548" w:type="dxa"/>
            <w:shd w:val="clear" w:color="000000" w:fill="FFFFFF"/>
          </w:tcPr>
          <w:p w14:paraId="7832810A" w14:textId="77777777" w:rsidR="009361FF" w:rsidRPr="001B7B30" w:rsidRDefault="009361FF" w:rsidP="00913CB0">
            <w:pPr>
              <w:pStyle w:val="TableText"/>
            </w:pPr>
            <w:r w:rsidRPr="001B7B30">
              <w:t>-</w:t>
            </w:r>
          </w:p>
        </w:tc>
        <w:tc>
          <w:tcPr>
            <w:tcW w:w="548" w:type="dxa"/>
          </w:tcPr>
          <w:p w14:paraId="448D6514" w14:textId="77777777" w:rsidR="009361FF" w:rsidRPr="001B7B30" w:rsidRDefault="009361FF" w:rsidP="00913CB0">
            <w:pPr>
              <w:pStyle w:val="TableText"/>
            </w:pPr>
            <w:r w:rsidRPr="001B7B30">
              <w:t>-</w:t>
            </w:r>
          </w:p>
        </w:tc>
        <w:tc>
          <w:tcPr>
            <w:tcW w:w="548" w:type="dxa"/>
          </w:tcPr>
          <w:p w14:paraId="7F6B8142" w14:textId="77777777" w:rsidR="009361FF" w:rsidRPr="001B7B30" w:rsidRDefault="009361FF" w:rsidP="00913CB0">
            <w:pPr>
              <w:pStyle w:val="TableText"/>
            </w:pPr>
            <w:r w:rsidRPr="001B7B30">
              <w:t>-</w:t>
            </w:r>
          </w:p>
        </w:tc>
        <w:tc>
          <w:tcPr>
            <w:tcW w:w="548" w:type="dxa"/>
          </w:tcPr>
          <w:p w14:paraId="5A4ACEBD" w14:textId="77777777" w:rsidR="009361FF" w:rsidRPr="001B7B30" w:rsidRDefault="009361FF" w:rsidP="00913CB0">
            <w:pPr>
              <w:pStyle w:val="TableText"/>
            </w:pPr>
            <w:r w:rsidRPr="001B7B30">
              <w:t>-</w:t>
            </w:r>
          </w:p>
        </w:tc>
        <w:tc>
          <w:tcPr>
            <w:tcW w:w="548" w:type="dxa"/>
            <w:shd w:val="clear" w:color="auto" w:fill="FFFFFF"/>
          </w:tcPr>
          <w:p w14:paraId="02EA1BFB" w14:textId="77777777" w:rsidR="009361FF" w:rsidRPr="001B7B30" w:rsidRDefault="009361FF" w:rsidP="00913CB0">
            <w:pPr>
              <w:pStyle w:val="TableText"/>
            </w:pPr>
            <w:r w:rsidRPr="001B7B30">
              <w:t>-</w:t>
            </w:r>
          </w:p>
        </w:tc>
        <w:tc>
          <w:tcPr>
            <w:tcW w:w="548" w:type="dxa"/>
            <w:shd w:val="clear" w:color="auto" w:fill="FFFFFF"/>
          </w:tcPr>
          <w:p w14:paraId="6A400E33" w14:textId="77777777" w:rsidR="009361FF" w:rsidRPr="001B7B30" w:rsidRDefault="009361FF" w:rsidP="00913CB0">
            <w:pPr>
              <w:pStyle w:val="TableText"/>
            </w:pPr>
            <w:r>
              <w:t>1</w:t>
            </w:r>
          </w:p>
        </w:tc>
        <w:tc>
          <w:tcPr>
            <w:tcW w:w="548" w:type="dxa"/>
          </w:tcPr>
          <w:p w14:paraId="366DA634" w14:textId="77777777" w:rsidR="009361FF" w:rsidRPr="001B7B30" w:rsidRDefault="009361FF" w:rsidP="00913CB0">
            <w:pPr>
              <w:pStyle w:val="TableText"/>
            </w:pPr>
            <w:r>
              <w:t>-</w:t>
            </w:r>
          </w:p>
        </w:tc>
        <w:tc>
          <w:tcPr>
            <w:tcW w:w="548" w:type="dxa"/>
          </w:tcPr>
          <w:p w14:paraId="278DE40C" w14:textId="77777777" w:rsidR="009361FF" w:rsidRPr="001B7B30" w:rsidRDefault="009361FF" w:rsidP="00913CB0">
            <w:pPr>
              <w:pStyle w:val="TableText"/>
            </w:pPr>
            <w:r w:rsidRPr="001B7B30">
              <w:t>-</w:t>
            </w:r>
          </w:p>
        </w:tc>
        <w:tc>
          <w:tcPr>
            <w:tcW w:w="5311" w:type="dxa"/>
          </w:tcPr>
          <w:p w14:paraId="09725AF5" w14:textId="081259F8" w:rsidR="009361FF" w:rsidRPr="001B7B30" w:rsidRDefault="009361FF" w:rsidP="00115396">
            <w:pPr>
              <w:pStyle w:val="TableText"/>
            </w:pPr>
            <w:r w:rsidRPr="00C14941">
              <w:t xml:space="preserve">Local Discovery Service </w:t>
            </w:r>
            <w:r w:rsidR="00115396">
              <w:t xml:space="preserve">in the Device </w:t>
            </w:r>
            <w:r>
              <w:t>(L</w:t>
            </w:r>
            <w:r w:rsidRPr="001B7B30">
              <w:t>D</w:t>
            </w:r>
            <w:r>
              <w:t>Sd</w:t>
            </w:r>
            <w:r w:rsidRPr="001B7B30">
              <w:t>) supported</w:t>
            </w:r>
          </w:p>
        </w:tc>
      </w:tr>
      <w:tr w:rsidR="009361FF" w:rsidRPr="00F64256" w14:paraId="4366604B" w14:textId="77777777" w:rsidTr="00913CB0">
        <w:trPr>
          <w:cantSplit/>
          <w:jc w:val="center"/>
        </w:trPr>
        <w:tc>
          <w:tcPr>
            <w:tcW w:w="548" w:type="dxa"/>
            <w:shd w:val="clear" w:color="000000" w:fill="FFFFFF"/>
          </w:tcPr>
          <w:p w14:paraId="4F48A982" w14:textId="77777777" w:rsidR="009361FF" w:rsidRPr="001B7B30" w:rsidRDefault="009361FF" w:rsidP="00913CB0">
            <w:pPr>
              <w:pStyle w:val="TableText"/>
            </w:pPr>
            <w:r w:rsidRPr="001B7B30">
              <w:t>-</w:t>
            </w:r>
          </w:p>
        </w:tc>
        <w:tc>
          <w:tcPr>
            <w:tcW w:w="548" w:type="dxa"/>
          </w:tcPr>
          <w:p w14:paraId="319BD20C" w14:textId="77777777" w:rsidR="009361FF" w:rsidRPr="001B7B30" w:rsidRDefault="009361FF" w:rsidP="00913CB0">
            <w:pPr>
              <w:pStyle w:val="TableText"/>
            </w:pPr>
            <w:r w:rsidRPr="001B7B30">
              <w:t>-</w:t>
            </w:r>
          </w:p>
        </w:tc>
        <w:tc>
          <w:tcPr>
            <w:tcW w:w="548" w:type="dxa"/>
          </w:tcPr>
          <w:p w14:paraId="41D5DD77" w14:textId="77777777" w:rsidR="009361FF" w:rsidRPr="001B7B30" w:rsidRDefault="009361FF" w:rsidP="00913CB0">
            <w:pPr>
              <w:pStyle w:val="TableText"/>
            </w:pPr>
            <w:r w:rsidRPr="001B7B30">
              <w:t>-</w:t>
            </w:r>
          </w:p>
        </w:tc>
        <w:tc>
          <w:tcPr>
            <w:tcW w:w="548" w:type="dxa"/>
          </w:tcPr>
          <w:p w14:paraId="449E0688" w14:textId="77777777" w:rsidR="009361FF" w:rsidRPr="001B7B30" w:rsidRDefault="009361FF" w:rsidP="00913CB0">
            <w:pPr>
              <w:pStyle w:val="TableText"/>
            </w:pPr>
            <w:r w:rsidRPr="001B7B30">
              <w:t>-</w:t>
            </w:r>
          </w:p>
        </w:tc>
        <w:tc>
          <w:tcPr>
            <w:tcW w:w="548" w:type="dxa"/>
            <w:shd w:val="clear" w:color="auto" w:fill="FFFFFF"/>
          </w:tcPr>
          <w:p w14:paraId="7D6D633F" w14:textId="77777777" w:rsidR="009361FF" w:rsidRPr="001B7B30" w:rsidRDefault="009361FF" w:rsidP="00913CB0">
            <w:pPr>
              <w:pStyle w:val="TableText"/>
            </w:pPr>
            <w:r w:rsidRPr="001B7B30">
              <w:t>-</w:t>
            </w:r>
          </w:p>
        </w:tc>
        <w:tc>
          <w:tcPr>
            <w:tcW w:w="548" w:type="dxa"/>
            <w:shd w:val="clear" w:color="auto" w:fill="FFFFFF"/>
          </w:tcPr>
          <w:p w14:paraId="688571E7" w14:textId="77777777" w:rsidR="009361FF" w:rsidRPr="001B7B30" w:rsidRDefault="009361FF" w:rsidP="00913CB0">
            <w:pPr>
              <w:pStyle w:val="TableText"/>
            </w:pPr>
            <w:r>
              <w:t>0</w:t>
            </w:r>
          </w:p>
        </w:tc>
        <w:tc>
          <w:tcPr>
            <w:tcW w:w="548" w:type="dxa"/>
          </w:tcPr>
          <w:p w14:paraId="626F9B3C" w14:textId="77777777" w:rsidR="009361FF" w:rsidRPr="001B7B30" w:rsidRDefault="009361FF" w:rsidP="00913CB0">
            <w:pPr>
              <w:pStyle w:val="TableText"/>
            </w:pPr>
            <w:r>
              <w:t>-</w:t>
            </w:r>
          </w:p>
        </w:tc>
        <w:tc>
          <w:tcPr>
            <w:tcW w:w="548" w:type="dxa"/>
          </w:tcPr>
          <w:p w14:paraId="6EA33159" w14:textId="77777777" w:rsidR="009361FF" w:rsidRPr="001B7B30" w:rsidRDefault="009361FF" w:rsidP="00913CB0">
            <w:pPr>
              <w:pStyle w:val="TableText"/>
            </w:pPr>
            <w:r w:rsidRPr="001B7B30">
              <w:t>-</w:t>
            </w:r>
          </w:p>
        </w:tc>
        <w:tc>
          <w:tcPr>
            <w:tcW w:w="5311" w:type="dxa"/>
          </w:tcPr>
          <w:p w14:paraId="05A91A66" w14:textId="431246A7" w:rsidR="009361FF" w:rsidRPr="001B7B30" w:rsidRDefault="009361FF" w:rsidP="00115396">
            <w:pPr>
              <w:pStyle w:val="TableText"/>
            </w:pPr>
            <w:r w:rsidRPr="00C14941">
              <w:t xml:space="preserve">Local Discovery Service </w:t>
            </w:r>
            <w:r w:rsidR="00115396">
              <w:t xml:space="preserve">in the Device </w:t>
            </w:r>
            <w:r>
              <w:t>(L</w:t>
            </w:r>
            <w:r w:rsidRPr="001B7B30">
              <w:t>D</w:t>
            </w:r>
            <w:r>
              <w:t>Sd</w:t>
            </w:r>
            <w:r w:rsidRPr="001B7B30">
              <w:t>) not supported</w:t>
            </w:r>
          </w:p>
        </w:tc>
      </w:tr>
      <w:tr w:rsidR="009361FF" w:rsidRPr="00F64256" w14:paraId="59C27D3B" w14:textId="77777777" w:rsidTr="00913CB0">
        <w:trPr>
          <w:cantSplit/>
          <w:jc w:val="center"/>
        </w:trPr>
        <w:tc>
          <w:tcPr>
            <w:tcW w:w="548" w:type="dxa"/>
            <w:shd w:val="clear" w:color="000000" w:fill="FFFFFF"/>
          </w:tcPr>
          <w:p w14:paraId="498901A6" w14:textId="77777777" w:rsidR="009361FF" w:rsidRPr="001B7B30" w:rsidRDefault="009361FF" w:rsidP="00913CB0">
            <w:pPr>
              <w:pStyle w:val="TableText"/>
            </w:pPr>
            <w:r w:rsidRPr="001B7B30">
              <w:t>-</w:t>
            </w:r>
          </w:p>
        </w:tc>
        <w:tc>
          <w:tcPr>
            <w:tcW w:w="548" w:type="dxa"/>
          </w:tcPr>
          <w:p w14:paraId="2811266E" w14:textId="77777777" w:rsidR="009361FF" w:rsidRPr="001B7B30" w:rsidRDefault="009361FF" w:rsidP="00913CB0">
            <w:pPr>
              <w:pStyle w:val="TableText"/>
            </w:pPr>
            <w:r w:rsidRPr="001B7B30">
              <w:t>-</w:t>
            </w:r>
          </w:p>
        </w:tc>
        <w:tc>
          <w:tcPr>
            <w:tcW w:w="548" w:type="dxa"/>
          </w:tcPr>
          <w:p w14:paraId="34FC1DBB" w14:textId="77777777" w:rsidR="009361FF" w:rsidRPr="001B7B30" w:rsidRDefault="009361FF" w:rsidP="00913CB0">
            <w:pPr>
              <w:pStyle w:val="TableText"/>
            </w:pPr>
            <w:r w:rsidRPr="001B7B30">
              <w:t>-</w:t>
            </w:r>
          </w:p>
        </w:tc>
        <w:tc>
          <w:tcPr>
            <w:tcW w:w="548" w:type="dxa"/>
          </w:tcPr>
          <w:p w14:paraId="470D6B9F" w14:textId="77777777" w:rsidR="009361FF" w:rsidRPr="001B7B30" w:rsidRDefault="009361FF" w:rsidP="00913CB0">
            <w:pPr>
              <w:pStyle w:val="TableText"/>
            </w:pPr>
            <w:r w:rsidRPr="001B7B30">
              <w:t>-</w:t>
            </w:r>
          </w:p>
        </w:tc>
        <w:tc>
          <w:tcPr>
            <w:tcW w:w="548" w:type="dxa"/>
            <w:shd w:val="clear" w:color="auto" w:fill="FFFFFF"/>
          </w:tcPr>
          <w:p w14:paraId="68E680AF" w14:textId="77777777" w:rsidR="009361FF" w:rsidRPr="001B7B30" w:rsidRDefault="009361FF" w:rsidP="00913CB0">
            <w:pPr>
              <w:pStyle w:val="TableText"/>
            </w:pPr>
            <w:r>
              <w:t>1</w:t>
            </w:r>
          </w:p>
        </w:tc>
        <w:tc>
          <w:tcPr>
            <w:tcW w:w="548" w:type="dxa"/>
            <w:shd w:val="clear" w:color="auto" w:fill="FFFFFF"/>
          </w:tcPr>
          <w:p w14:paraId="6DE3B62D" w14:textId="77777777" w:rsidR="009361FF" w:rsidRDefault="009361FF" w:rsidP="00913CB0">
            <w:pPr>
              <w:pStyle w:val="TableText"/>
            </w:pPr>
            <w:r>
              <w:t>-</w:t>
            </w:r>
          </w:p>
        </w:tc>
        <w:tc>
          <w:tcPr>
            <w:tcW w:w="548" w:type="dxa"/>
          </w:tcPr>
          <w:p w14:paraId="53D0DF2C" w14:textId="77777777" w:rsidR="009361FF" w:rsidRDefault="009361FF" w:rsidP="00913CB0">
            <w:pPr>
              <w:pStyle w:val="TableText"/>
            </w:pPr>
            <w:r>
              <w:t>-</w:t>
            </w:r>
          </w:p>
        </w:tc>
        <w:tc>
          <w:tcPr>
            <w:tcW w:w="548" w:type="dxa"/>
          </w:tcPr>
          <w:p w14:paraId="0F0E7A85" w14:textId="77777777" w:rsidR="009361FF" w:rsidRPr="001B7B30" w:rsidRDefault="009361FF" w:rsidP="00913CB0">
            <w:pPr>
              <w:pStyle w:val="TableText"/>
            </w:pPr>
            <w:r w:rsidRPr="001B7B30">
              <w:t>-</w:t>
            </w:r>
          </w:p>
        </w:tc>
        <w:tc>
          <w:tcPr>
            <w:tcW w:w="5311" w:type="dxa"/>
          </w:tcPr>
          <w:p w14:paraId="397F0A7F" w14:textId="77777777" w:rsidR="009361FF" w:rsidRPr="00C14941" w:rsidRDefault="009361FF" w:rsidP="00913CB0">
            <w:pPr>
              <w:pStyle w:val="TableText"/>
            </w:pPr>
            <w:bookmarkStart w:id="1486" w:name="_Hlk450949042"/>
            <w:r>
              <w:t xml:space="preserve">LUIe based on SCWS </w:t>
            </w:r>
            <w:bookmarkEnd w:id="1486"/>
            <w:r w:rsidRPr="001B7B30">
              <w:t>supported</w:t>
            </w:r>
          </w:p>
        </w:tc>
      </w:tr>
      <w:tr w:rsidR="009361FF" w:rsidRPr="00F64256" w14:paraId="113DF023" w14:textId="77777777" w:rsidTr="00913CB0">
        <w:trPr>
          <w:cantSplit/>
          <w:jc w:val="center"/>
        </w:trPr>
        <w:tc>
          <w:tcPr>
            <w:tcW w:w="548" w:type="dxa"/>
            <w:shd w:val="clear" w:color="000000" w:fill="FFFFFF"/>
          </w:tcPr>
          <w:p w14:paraId="154B2B22" w14:textId="77777777" w:rsidR="009361FF" w:rsidRPr="001B7B30" w:rsidRDefault="009361FF" w:rsidP="00913CB0">
            <w:pPr>
              <w:pStyle w:val="TableText"/>
            </w:pPr>
            <w:r w:rsidRPr="001B7B30">
              <w:t>-</w:t>
            </w:r>
          </w:p>
        </w:tc>
        <w:tc>
          <w:tcPr>
            <w:tcW w:w="548" w:type="dxa"/>
          </w:tcPr>
          <w:p w14:paraId="7FC28400" w14:textId="77777777" w:rsidR="009361FF" w:rsidRPr="001B7B30" w:rsidRDefault="009361FF" w:rsidP="00913CB0">
            <w:pPr>
              <w:pStyle w:val="TableText"/>
            </w:pPr>
            <w:r w:rsidRPr="001B7B30">
              <w:t>-</w:t>
            </w:r>
          </w:p>
        </w:tc>
        <w:tc>
          <w:tcPr>
            <w:tcW w:w="548" w:type="dxa"/>
          </w:tcPr>
          <w:p w14:paraId="644EED3B" w14:textId="77777777" w:rsidR="009361FF" w:rsidRPr="001B7B30" w:rsidRDefault="009361FF" w:rsidP="00913CB0">
            <w:pPr>
              <w:pStyle w:val="TableText"/>
            </w:pPr>
            <w:r w:rsidRPr="001B7B30">
              <w:t>-</w:t>
            </w:r>
          </w:p>
        </w:tc>
        <w:tc>
          <w:tcPr>
            <w:tcW w:w="548" w:type="dxa"/>
          </w:tcPr>
          <w:p w14:paraId="42EFECBD" w14:textId="77777777" w:rsidR="009361FF" w:rsidRPr="001B7B30" w:rsidRDefault="009361FF" w:rsidP="00913CB0">
            <w:pPr>
              <w:pStyle w:val="TableText"/>
            </w:pPr>
            <w:r w:rsidRPr="001B7B30">
              <w:t>-</w:t>
            </w:r>
          </w:p>
        </w:tc>
        <w:tc>
          <w:tcPr>
            <w:tcW w:w="548" w:type="dxa"/>
            <w:shd w:val="clear" w:color="auto" w:fill="FFFFFF"/>
          </w:tcPr>
          <w:p w14:paraId="0959F59E" w14:textId="77777777" w:rsidR="009361FF" w:rsidRPr="001B7B30" w:rsidRDefault="009361FF" w:rsidP="00913CB0">
            <w:pPr>
              <w:pStyle w:val="TableText"/>
            </w:pPr>
            <w:r>
              <w:t>0</w:t>
            </w:r>
          </w:p>
        </w:tc>
        <w:tc>
          <w:tcPr>
            <w:tcW w:w="548" w:type="dxa"/>
            <w:shd w:val="clear" w:color="auto" w:fill="FFFFFF"/>
          </w:tcPr>
          <w:p w14:paraId="5B30518A" w14:textId="77777777" w:rsidR="009361FF" w:rsidRDefault="009361FF" w:rsidP="00913CB0">
            <w:pPr>
              <w:pStyle w:val="TableText"/>
            </w:pPr>
            <w:r>
              <w:t>-</w:t>
            </w:r>
          </w:p>
        </w:tc>
        <w:tc>
          <w:tcPr>
            <w:tcW w:w="548" w:type="dxa"/>
          </w:tcPr>
          <w:p w14:paraId="67B4FC3D" w14:textId="77777777" w:rsidR="009361FF" w:rsidRDefault="009361FF" w:rsidP="00913CB0">
            <w:pPr>
              <w:pStyle w:val="TableText"/>
            </w:pPr>
            <w:r>
              <w:t>-</w:t>
            </w:r>
          </w:p>
        </w:tc>
        <w:tc>
          <w:tcPr>
            <w:tcW w:w="548" w:type="dxa"/>
          </w:tcPr>
          <w:p w14:paraId="253D9996" w14:textId="77777777" w:rsidR="009361FF" w:rsidRPr="001B7B30" w:rsidRDefault="009361FF" w:rsidP="00913CB0">
            <w:pPr>
              <w:pStyle w:val="TableText"/>
            </w:pPr>
            <w:r w:rsidRPr="001B7B30">
              <w:t>-</w:t>
            </w:r>
          </w:p>
        </w:tc>
        <w:tc>
          <w:tcPr>
            <w:tcW w:w="5311" w:type="dxa"/>
          </w:tcPr>
          <w:p w14:paraId="4739D8C6" w14:textId="77777777" w:rsidR="009361FF" w:rsidRPr="00C14941" w:rsidRDefault="009361FF" w:rsidP="00913CB0">
            <w:pPr>
              <w:pStyle w:val="TableText"/>
            </w:pPr>
            <w:r>
              <w:t xml:space="preserve">LUIe based on SCWS </w:t>
            </w:r>
            <w:r w:rsidRPr="001B7B30">
              <w:t>not supported</w:t>
            </w:r>
          </w:p>
        </w:tc>
      </w:tr>
      <w:tr w:rsidR="00680298" w:rsidRPr="00F64256" w14:paraId="29165745" w14:textId="77777777" w:rsidTr="00913CB0">
        <w:trPr>
          <w:cantSplit/>
          <w:jc w:val="center"/>
        </w:trPr>
        <w:tc>
          <w:tcPr>
            <w:tcW w:w="548" w:type="dxa"/>
            <w:shd w:val="clear" w:color="000000" w:fill="FFFFFF"/>
          </w:tcPr>
          <w:p w14:paraId="40218D6F" w14:textId="591EA996" w:rsidR="00680298" w:rsidRPr="001B7B30" w:rsidRDefault="00680298" w:rsidP="00913CB0">
            <w:pPr>
              <w:pStyle w:val="TableText"/>
            </w:pPr>
            <w:r>
              <w:t>-</w:t>
            </w:r>
          </w:p>
        </w:tc>
        <w:tc>
          <w:tcPr>
            <w:tcW w:w="548" w:type="dxa"/>
          </w:tcPr>
          <w:p w14:paraId="623BA833" w14:textId="085CD030" w:rsidR="00680298" w:rsidRPr="001B7B30" w:rsidRDefault="00680298" w:rsidP="00913CB0">
            <w:pPr>
              <w:pStyle w:val="TableText"/>
            </w:pPr>
            <w:r>
              <w:t>-</w:t>
            </w:r>
          </w:p>
        </w:tc>
        <w:tc>
          <w:tcPr>
            <w:tcW w:w="548" w:type="dxa"/>
          </w:tcPr>
          <w:p w14:paraId="25B0944E" w14:textId="6BAB7C1B" w:rsidR="00680298" w:rsidRPr="001B7B30" w:rsidRDefault="00680298" w:rsidP="00913CB0">
            <w:pPr>
              <w:pStyle w:val="TableText"/>
            </w:pPr>
            <w:r>
              <w:t>-</w:t>
            </w:r>
          </w:p>
        </w:tc>
        <w:tc>
          <w:tcPr>
            <w:tcW w:w="548" w:type="dxa"/>
          </w:tcPr>
          <w:p w14:paraId="02363DC5" w14:textId="2CC4FA44" w:rsidR="00680298" w:rsidRPr="001B7B30" w:rsidRDefault="00680298" w:rsidP="00913CB0">
            <w:pPr>
              <w:pStyle w:val="TableText"/>
            </w:pPr>
            <w:r>
              <w:t>1</w:t>
            </w:r>
          </w:p>
        </w:tc>
        <w:tc>
          <w:tcPr>
            <w:tcW w:w="548" w:type="dxa"/>
            <w:shd w:val="clear" w:color="auto" w:fill="FFFFFF"/>
          </w:tcPr>
          <w:p w14:paraId="75EC6257" w14:textId="36FB7DEC" w:rsidR="00680298" w:rsidRDefault="00680298" w:rsidP="00913CB0">
            <w:pPr>
              <w:pStyle w:val="TableText"/>
            </w:pPr>
            <w:r>
              <w:t>-</w:t>
            </w:r>
          </w:p>
        </w:tc>
        <w:tc>
          <w:tcPr>
            <w:tcW w:w="548" w:type="dxa"/>
            <w:shd w:val="clear" w:color="auto" w:fill="FFFFFF"/>
          </w:tcPr>
          <w:p w14:paraId="08859128" w14:textId="691A9781" w:rsidR="00680298" w:rsidRDefault="00680298" w:rsidP="00913CB0">
            <w:pPr>
              <w:pStyle w:val="TableText"/>
            </w:pPr>
            <w:r>
              <w:t>-</w:t>
            </w:r>
          </w:p>
        </w:tc>
        <w:tc>
          <w:tcPr>
            <w:tcW w:w="548" w:type="dxa"/>
          </w:tcPr>
          <w:p w14:paraId="071E6528" w14:textId="3C3328B9" w:rsidR="00680298" w:rsidRDefault="00680298" w:rsidP="00913CB0">
            <w:pPr>
              <w:pStyle w:val="TableText"/>
            </w:pPr>
            <w:r>
              <w:t>-</w:t>
            </w:r>
          </w:p>
        </w:tc>
        <w:tc>
          <w:tcPr>
            <w:tcW w:w="548" w:type="dxa"/>
          </w:tcPr>
          <w:p w14:paraId="341B56CB" w14:textId="11AE1A86" w:rsidR="00680298" w:rsidRPr="001B7B30" w:rsidRDefault="00680298" w:rsidP="00913CB0">
            <w:pPr>
              <w:pStyle w:val="TableText"/>
            </w:pPr>
            <w:r>
              <w:t>-</w:t>
            </w:r>
          </w:p>
        </w:tc>
        <w:tc>
          <w:tcPr>
            <w:tcW w:w="5311" w:type="dxa"/>
          </w:tcPr>
          <w:p w14:paraId="17DD8A7B" w14:textId="7D1E73CC" w:rsidR="00680298" w:rsidRDefault="00680298" w:rsidP="00913CB0">
            <w:pPr>
              <w:pStyle w:val="TableText"/>
            </w:pPr>
            <w:r w:rsidRPr="00680298">
              <w:t>Metadata update alerting supported</w:t>
            </w:r>
          </w:p>
        </w:tc>
      </w:tr>
      <w:tr w:rsidR="00680298" w:rsidRPr="00F64256" w14:paraId="5CB653C6" w14:textId="77777777" w:rsidTr="00913CB0">
        <w:trPr>
          <w:cantSplit/>
          <w:jc w:val="center"/>
        </w:trPr>
        <w:tc>
          <w:tcPr>
            <w:tcW w:w="548" w:type="dxa"/>
            <w:shd w:val="clear" w:color="000000" w:fill="FFFFFF"/>
          </w:tcPr>
          <w:p w14:paraId="409B4BB2" w14:textId="02F0C124" w:rsidR="00680298" w:rsidRPr="001B7B30" w:rsidRDefault="00680298" w:rsidP="00913CB0">
            <w:pPr>
              <w:pStyle w:val="TableText"/>
            </w:pPr>
            <w:r>
              <w:t>-</w:t>
            </w:r>
          </w:p>
        </w:tc>
        <w:tc>
          <w:tcPr>
            <w:tcW w:w="548" w:type="dxa"/>
          </w:tcPr>
          <w:p w14:paraId="20B3CBB9" w14:textId="5E767EF1" w:rsidR="00680298" w:rsidRPr="001B7B30" w:rsidRDefault="00680298" w:rsidP="00913CB0">
            <w:pPr>
              <w:pStyle w:val="TableText"/>
            </w:pPr>
            <w:r>
              <w:t>-</w:t>
            </w:r>
          </w:p>
        </w:tc>
        <w:tc>
          <w:tcPr>
            <w:tcW w:w="548" w:type="dxa"/>
          </w:tcPr>
          <w:p w14:paraId="2C9B4CCD" w14:textId="755F2760" w:rsidR="00680298" w:rsidRPr="001B7B30" w:rsidRDefault="00680298" w:rsidP="00913CB0">
            <w:pPr>
              <w:pStyle w:val="TableText"/>
            </w:pPr>
            <w:r>
              <w:t>-</w:t>
            </w:r>
          </w:p>
        </w:tc>
        <w:tc>
          <w:tcPr>
            <w:tcW w:w="548" w:type="dxa"/>
          </w:tcPr>
          <w:p w14:paraId="5CDE3115" w14:textId="1BC1D042" w:rsidR="00680298" w:rsidRPr="001B7B30" w:rsidRDefault="00680298" w:rsidP="00913CB0">
            <w:pPr>
              <w:pStyle w:val="TableText"/>
            </w:pPr>
            <w:r>
              <w:t>0</w:t>
            </w:r>
          </w:p>
        </w:tc>
        <w:tc>
          <w:tcPr>
            <w:tcW w:w="548" w:type="dxa"/>
            <w:shd w:val="clear" w:color="auto" w:fill="FFFFFF"/>
          </w:tcPr>
          <w:p w14:paraId="530DDFF3" w14:textId="5F3C4DEF" w:rsidR="00680298" w:rsidRDefault="00680298" w:rsidP="00913CB0">
            <w:pPr>
              <w:pStyle w:val="TableText"/>
            </w:pPr>
            <w:r>
              <w:t>-</w:t>
            </w:r>
          </w:p>
        </w:tc>
        <w:tc>
          <w:tcPr>
            <w:tcW w:w="548" w:type="dxa"/>
            <w:shd w:val="clear" w:color="auto" w:fill="FFFFFF"/>
          </w:tcPr>
          <w:p w14:paraId="565547A4" w14:textId="2786C010" w:rsidR="00680298" w:rsidRDefault="00680298" w:rsidP="00913CB0">
            <w:pPr>
              <w:pStyle w:val="TableText"/>
            </w:pPr>
            <w:r>
              <w:t>-</w:t>
            </w:r>
          </w:p>
        </w:tc>
        <w:tc>
          <w:tcPr>
            <w:tcW w:w="548" w:type="dxa"/>
          </w:tcPr>
          <w:p w14:paraId="20AA3AAB" w14:textId="7782F169" w:rsidR="00680298" w:rsidRDefault="00680298" w:rsidP="00913CB0">
            <w:pPr>
              <w:pStyle w:val="TableText"/>
            </w:pPr>
            <w:r>
              <w:t>-</w:t>
            </w:r>
          </w:p>
        </w:tc>
        <w:tc>
          <w:tcPr>
            <w:tcW w:w="548" w:type="dxa"/>
          </w:tcPr>
          <w:p w14:paraId="3D996EAA" w14:textId="757453E9" w:rsidR="00680298" w:rsidRPr="001B7B30" w:rsidRDefault="00680298" w:rsidP="00913CB0">
            <w:pPr>
              <w:pStyle w:val="TableText"/>
            </w:pPr>
            <w:r>
              <w:t>-</w:t>
            </w:r>
          </w:p>
        </w:tc>
        <w:tc>
          <w:tcPr>
            <w:tcW w:w="5311" w:type="dxa"/>
          </w:tcPr>
          <w:p w14:paraId="4237409B" w14:textId="7FA816B6" w:rsidR="00680298" w:rsidRDefault="00680298" w:rsidP="00913CB0">
            <w:pPr>
              <w:pStyle w:val="TableText"/>
            </w:pPr>
            <w:r w:rsidRPr="00680298">
              <w:t>Metadata update alerting not supported</w:t>
            </w:r>
          </w:p>
        </w:tc>
      </w:tr>
      <w:tr w:rsidR="00435789" w:rsidRPr="00F64256" w14:paraId="7413408B" w14:textId="77777777" w:rsidTr="00913CB0">
        <w:trPr>
          <w:cantSplit/>
          <w:jc w:val="center"/>
        </w:trPr>
        <w:tc>
          <w:tcPr>
            <w:tcW w:w="548" w:type="dxa"/>
            <w:shd w:val="clear" w:color="000000" w:fill="FFFFFF"/>
          </w:tcPr>
          <w:p w14:paraId="22309A75" w14:textId="35BEA2F1" w:rsidR="00435789" w:rsidRDefault="00435789" w:rsidP="00435789">
            <w:pPr>
              <w:pStyle w:val="TableText"/>
            </w:pPr>
            <w:r w:rsidRPr="00CF102B">
              <w:rPr>
                <w:rFonts w:eastAsia="Times New Roman" w:hint="eastAsia"/>
                <w:lang w:eastAsia="ko-KR"/>
              </w:rPr>
              <w:t>-</w:t>
            </w:r>
          </w:p>
        </w:tc>
        <w:tc>
          <w:tcPr>
            <w:tcW w:w="548" w:type="dxa"/>
          </w:tcPr>
          <w:p w14:paraId="3DA2376C" w14:textId="6D7DD12A" w:rsidR="00435789" w:rsidRDefault="00435789" w:rsidP="00435789">
            <w:pPr>
              <w:pStyle w:val="TableText"/>
            </w:pPr>
            <w:r w:rsidRPr="00CF102B">
              <w:rPr>
                <w:rFonts w:eastAsia="Times New Roman" w:hint="eastAsia"/>
                <w:lang w:eastAsia="ko-KR"/>
              </w:rPr>
              <w:t>-</w:t>
            </w:r>
          </w:p>
        </w:tc>
        <w:tc>
          <w:tcPr>
            <w:tcW w:w="548" w:type="dxa"/>
          </w:tcPr>
          <w:p w14:paraId="1334F790" w14:textId="0ECE1B64" w:rsidR="00435789" w:rsidRDefault="00435789" w:rsidP="00435789">
            <w:pPr>
              <w:pStyle w:val="TableText"/>
            </w:pPr>
            <w:r w:rsidRPr="00CF102B">
              <w:rPr>
                <w:rFonts w:eastAsia="Times New Roman" w:hint="eastAsia"/>
                <w:lang w:eastAsia="ko-KR"/>
              </w:rPr>
              <w:t>1</w:t>
            </w:r>
          </w:p>
        </w:tc>
        <w:tc>
          <w:tcPr>
            <w:tcW w:w="548" w:type="dxa"/>
          </w:tcPr>
          <w:p w14:paraId="720A142B" w14:textId="13FD8ACC"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07B4B30E" w14:textId="00C261D2"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3A45D643" w14:textId="3C2F611F" w:rsidR="00435789" w:rsidRDefault="00435789" w:rsidP="00435789">
            <w:pPr>
              <w:pStyle w:val="TableText"/>
            </w:pPr>
            <w:r w:rsidRPr="00CF102B">
              <w:rPr>
                <w:rFonts w:eastAsia="Times New Roman" w:hint="eastAsia"/>
                <w:lang w:eastAsia="ko-KR"/>
              </w:rPr>
              <w:t>-</w:t>
            </w:r>
          </w:p>
        </w:tc>
        <w:tc>
          <w:tcPr>
            <w:tcW w:w="548" w:type="dxa"/>
          </w:tcPr>
          <w:p w14:paraId="24398855" w14:textId="00ADC612" w:rsidR="00435789" w:rsidRDefault="00435789" w:rsidP="00435789">
            <w:pPr>
              <w:pStyle w:val="TableText"/>
            </w:pPr>
            <w:r w:rsidRPr="00CF102B">
              <w:rPr>
                <w:rFonts w:eastAsia="Times New Roman" w:hint="eastAsia"/>
                <w:lang w:eastAsia="ko-KR"/>
              </w:rPr>
              <w:t>-</w:t>
            </w:r>
          </w:p>
        </w:tc>
        <w:tc>
          <w:tcPr>
            <w:tcW w:w="548" w:type="dxa"/>
          </w:tcPr>
          <w:p w14:paraId="4E2FDD00" w14:textId="25945D62" w:rsidR="00435789" w:rsidRDefault="00435789" w:rsidP="00435789">
            <w:pPr>
              <w:pStyle w:val="TableText"/>
            </w:pPr>
            <w:r w:rsidRPr="00CF102B">
              <w:rPr>
                <w:rFonts w:eastAsia="Times New Roman" w:hint="eastAsia"/>
                <w:lang w:eastAsia="ko-KR"/>
              </w:rPr>
              <w:t>-</w:t>
            </w:r>
          </w:p>
        </w:tc>
        <w:tc>
          <w:tcPr>
            <w:tcW w:w="5311" w:type="dxa"/>
          </w:tcPr>
          <w:p w14:paraId="1D3E24B7" w14:textId="7518E634" w:rsidR="00435789" w:rsidRPr="00680298" w:rsidRDefault="005A330E" w:rsidP="00144DF1">
            <w:pPr>
              <w:pStyle w:val="TableText"/>
            </w:pPr>
            <w:r w:rsidRPr="00CF102B">
              <w:rPr>
                <w:rFonts w:eastAsia="Times New Roman"/>
                <w:lang w:eastAsia="ko-KR"/>
              </w:rPr>
              <w:t xml:space="preserve">Enterprise </w:t>
            </w:r>
            <w:r w:rsidR="00E43C93" w:rsidRPr="00CF102B">
              <w:rPr>
                <w:rFonts w:eastAsia="Times New Roman"/>
                <w:lang w:eastAsia="ko-KR"/>
              </w:rPr>
              <w:t>Capable</w:t>
            </w:r>
            <w:r w:rsidRPr="00CF102B">
              <w:rPr>
                <w:rFonts w:eastAsia="Times New Roman"/>
                <w:lang w:eastAsia="ko-KR"/>
              </w:rPr>
              <w:t xml:space="preserve"> Device</w:t>
            </w:r>
          </w:p>
        </w:tc>
      </w:tr>
      <w:tr w:rsidR="00435789" w:rsidRPr="00F64256" w14:paraId="56ABD6D4" w14:textId="77777777" w:rsidTr="00913CB0">
        <w:trPr>
          <w:cantSplit/>
          <w:jc w:val="center"/>
        </w:trPr>
        <w:tc>
          <w:tcPr>
            <w:tcW w:w="548" w:type="dxa"/>
            <w:shd w:val="clear" w:color="000000" w:fill="FFFFFF"/>
          </w:tcPr>
          <w:p w14:paraId="1D05AE28" w14:textId="74AF37D9" w:rsidR="00435789" w:rsidRDefault="00435789" w:rsidP="00435789">
            <w:pPr>
              <w:pStyle w:val="TableText"/>
            </w:pPr>
            <w:r w:rsidRPr="00CF102B">
              <w:rPr>
                <w:rFonts w:eastAsia="Times New Roman" w:hint="eastAsia"/>
                <w:lang w:eastAsia="ko-KR"/>
              </w:rPr>
              <w:t>-</w:t>
            </w:r>
          </w:p>
        </w:tc>
        <w:tc>
          <w:tcPr>
            <w:tcW w:w="548" w:type="dxa"/>
          </w:tcPr>
          <w:p w14:paraId="7DF70261" w14:textId="00FE6524" w:rsidR="00435789" w:rsidRDefault="00435789" w:rsidP="00435789">
            <w:pPr>
              <w:pStyle w:val="TableText"/>
            </w:pPr>
            <w:r w:rsidRPr="00CF102B">
              <w:rPr>
                <w:rFonts w:eastAsia="Times New Roman" w:hint="eastAsia"/>
                <w:lang w:eastAsia="ko-KR"/>
              </w:rPr>
              <w:t>-</w:t>
            </w:r>
          </w:p>
        </w:tc>
        <w:tc>
          <w:tcPr>
            <w:tcW w:w="548" w:type="dxa"/>
          </w:tcPr>
          <w:p w14:paraId="082338E1" w14:textId="3A7AB95F" w:rsidR="00435789" w:rsidRDefault="00435789" w:rsidP="00435789">
            <w:pPr>
              <w:pStyle w:val="TableText"/>
            </w:pPr>
            <w:r w:rsidRPr="00CF102B">
              <w:rPr>
                <w:rFonts w:eastAsia="Times New Roman" w:hint="eastAsia"/>
                <w:lang w:eastAsia="ko-KR"/>
              </w:rPr>
              <w:t>0</w:t>
            </w:r>
          </w:p>
        </w:tc>
        <w:tc>
          <w:tcPr>
            <w:tcW w:w="548" w:type="dxa"/>
          </w:tcPr>
          <w:p w14:paraId="4A49CA1B" w14:textId="11263A32"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0BDB5AC2" w14:textId="02935673" w:rsidR="00435789" w:rsidRDefault="00435789" w:rsidP="00435789">
            <w:pPr>
              <w:pStyle w:val="TableText"/>
            </w:pPr>
            <w:r w:rsidRPr="00CF102B">
              <w:rPr>
                <w:rFonts w:eastAsia="Times New Roman" w:hint="eastAsia"/>
                <w:lang w:eastAsia="ko-KR"/>
              </w:rPr>
              <w:t>-</w:t>
            </w:r>
          </w:p>
        </w:tc>
        <w:tc>
          <w:tcPr>
            <w:tcW w:w="548" w:type="dxa"/>
            <w:shd w:val="clear" w:color="auto" w:fill="FFFFFF"/>
          </w:tcPr>
          <w:p w14:paraId="79357BFF" w14:textId="69683BC9" w:rsidR="00435789" w:rsidRDefault="00435789" w:rsidP="00435789">
            <w:pPr>
              <w:pStyle w:val="TableText"/>
            </w:pPr>
            <w:r w:rsidRPr="00CF102B">
              <w:rPr>
                <w:rFonts w:eastAsia="Times New Roman" w:hint="eastAsia"/>
                <w:lang w:eastAsia="ko-KR"/>
              </w:rPr>
              <w:t>-</w:t>
            </w:r>
          </w:p>
        </w:tc>
        <w:tc>
          <w:tcPr>
            <w:tcW w:w="548" w:type="dxa"/>
          </w:tcPr>
          <w:p w14:paraId="13E2D655" w14:textId="5ECA8F32" w:rsidR="00435789" w:rsidRDefault="00435789" w:rsidP="00435789">
            <w:pPr>
              <w:pStyle w:val="TableText"/>
            </w:pPr>
            <w:r w:rsidRPr="00CF102B">
              <w:rPr>
                <w:rFonts w:eastAsia="Times New Roman" w:hint="eastAsia"/>
                <w:lang w:eastAsia="ko-KR"/>
              </w:rPr>
              <w:t>-</w:t>
            </w:r>
          </w:p>
        </w:tc>
        <w:tc>
          <w:tcPr>
            <w:tcW w:w="548" w:type="dxa"/>
          </w:tcPr>
          <w:p w14:paraId="0045358D" w14:textId="1BE467B4" w:rsidR="00435789" w:rsidRDefault="00435789" w:rsidP="00435789">
            <w:pPr>
              <w:pStyle w:val="TableText"/>
            </w:pPr>
            <w:r w:rsidRPr="00CF102B">
              <w:rPr>
                <w:rFonts w:eastAsia="Times New Roman" w:hint="eastAsia"/>
                <w:lang w:eastAsia="ko-KR"/>
              </w:rPr>
              <w:t>-</w:t>
            </w:r>
          </w:p>
        </w:tc>
        <w:tc>
          <w:tcPr>
            <w:tcW w:w="5311" w:type="dxa"/>
          </w:tcPr>
          <w:p w14:paraId="7A241E50" w14:textId="17B727FF" w:rsidR="00435789" w:rsidRPr="00680298" w:rsidRDefault="005A330E" w:rsidP="006A22BE">
            <w:pPr>
              <w:pStyle w:val="TableText"/>
            </w:pPr>
            <w:r w:rsidRPr="00CF102B">
              <w:rPr>
                <w:rFonts w:eastAsia="Times New Roman"/>
                <w:lang w:eastAsia="ko-KR"/>
              </w:rPr>
              <w:t>Non</w:t>
            </w:r>
            <w:r w:rsidR="002C742E">
              <w:rPr>
                <w:rFonts w:eastAsia="Times New Roman"/>
                <w:lang w:eastAsia="ko-KR"/>
              </w:rPr>
              <w:t>-</w:t>
            </w:r>
            <w:r w:rsidRPr="00CF102B">
              <w:rPr>
                <w:rFonts w:eastAsia="Times New Roman"/>
                <w:lang w:eastAsia="ko-KR"/>
              </w:rPr>
              <w:t xml:space="preserve">Enterprise </w:t>
            </w:r>
            <w:r w:rsidR="00E43C93" w:rsidRPr="00CF102B">
              <w:rPr>
                <w:rFonts w:eastAsia="Times New Roman"/>
                <w:lang w:eastAsia="ko-KR"/>
              </w:rPr>
              <w:t>Capable</w:t>
            </w:r>
            <w:r w:rsidRPr="00CF102B">
              <w:rPr>
                <w:rFonts w:eastAsia="Times New Roman"/>
                <w:lang w:eastAsia="ko-KR"/>
              </w:rPr>
              <w:t xml:space="preserve"> Device</w:t>
            </w:r>
          </w:p>
        </w:tc>
      </w:tr>
      <w:tr w:rsidR="004A0D38" w:rsidRPr="00F64256" w14:paraId="30702941" w14:textId="77777777" w:rsidTr="004A0D38">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2A9DA706"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7D1D66D2" w14:textId="77777777" w:rsidR="004A0D38" w:rsidRPr="004A0D38" w:rsidRDefault="004A0D38" w:rsidP="004A0D38">
            <w:pPr>
              <w:pStyle w:val="TableText"/>
              <w:rPr>
                <w:rFonts w:eastAsia="Times New Roman"/>
                <w:lang w:eastAsia="ko-KR"/>
              </w:rPr>
            </w:pPr>
            <w:r w:rsidRPr="004A0D38">
              <w:rPr>
                <w:rFonts w:eastAsia="Times New Roman"/>
                <w:lang w:eastAsia="ko-KR"/>
              </w:rPr>
              <w:t>1</w:t>
            </w:r>
          </w:p>
        </w:tc>
        <w:tc>
          <w:tcPr>
            <w:tcW w:w="548" w:type="dxa"/>
            <w:tcBorders>
              <w:top w:val="single" w:sz="6" w:space="0" w:color="000000"/>
              <w:left w:val="single" w:sz="6" w:space="0" w:color="000000"/>
              <w:bottom w:val="single" w:sz="6" w:space="0" w:color="000000"/>
              <w:right w:val="single" w:sz="6" w:space="0" w:color="000000"/>
            </w:tcBorders>
          </w:tcPr>
          <w:p w14:paraId="6BFE77BA"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C441B13"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7BCF6F28"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5FE847C4"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6D161C51"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044941C5"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096CDD3D" w14:textId="77777777" w:rsidR="004A0D38" w:rsidRPr="004A0D38" w:rsidRDefault="004A0D38" w:rsidP="0079040F">
            <w:pPr>
              <w:pStyle w:val="TableText"/>
              <w:rPr>
                <w:rFonts w:eastAsia="Times New Roman"/>
                <w:lang w:eastAsia="ko-KR"/>
              </w:rPr>
            </w:pPr>
            <w:r w:rsidRPr="004A0D38">
              <w:rPr>
                <w:rFonts w:eastAsia="Times New Roman"/>
                <w:lang w:eastAsia="ko-KR"/>
              </w:rPr>
              <w:t>LUIe using E4E supported</w:t>
            </w:r>
          </w:p>
        </w:tc>
      </w:tr>
      <w:tr w:rsidR="004A0D38" w:rsidRPr="00F64256" w14:paraId="321539EB" w14:textId="77777777" w:rsidTr="004A0D38">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59EB7003"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38351548" w14:textId="77777777" w:rsidR="004A0D38" w:rsidRPr="004A0D38" w:rsidRDefault="004A0D38" w:rsidP="004A0D38">
            <w:pPr>
              <w:pStyle w:val="TableText"/>
              <w:rPr>
                <w:rFonts w:eastAsia="Times New Roman"/>
                <w:lang w:eastAsia="ko-KR"/>
              </w:rPr>
            </w:pPr>
            <w:r w:rsidRPr="004A0D38">
              <w:rPr>
                <w:rFonts w:eastAsia="Times New Roman"/>
                <w:lang w:eastAsia="ko-KR"/>
              </w:rPr>
              <w:t>0</w:t>
            </w:r>
          </w:p>
        </w:tc>
        <w:tc>
          <w:tcPr>
            <w:tcW w:w="548" w:type="dxa"/>
            <w:tcBorders>
              <w:top w:val="single" w:sz="6" w:space="0" w:color="000000"/>
              <w:left w:val="single" w:sz="6" w:space="0" w:color="000000"/>
              <w:bottom w:val="single" w:sz="6" w:space="0" w:color="000000"/>
              <w:right w:val="single" w:sz="6" w:space="0" w:color="000000"/>
            </w:tcBorders>
          </w:tcPr>
          <w:p w14:paraId="677E3E1A"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71214834"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24DBEE26"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244BFA01"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1C2B5CF"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75C57793" w14:textId="77777777" w:rsidR="004A0D38" w:rsidRPr="004A0D38" w:rsidRDefault="004A0D38" w:rsidP="004A0D38">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33893724" w14:textId="77777777" w:rsidR="004A0D38" w:rsidRPr="004A0D38" w:rsidRDefault="004A0D38" w:rsidP="0079040F">
            <w:pPr>
              <w:pStyle w:val="TableText"/>
              <w:rPr>
                <w:rFonts w:eastAsia="Times New Roman"/>
                <w:lang w:eastAsia="ko-KR"/>
              </w:rPr>
            </w:pPr>
            <w:r w:rsidRPr="004A0D38">
              <w:rPr>
                <w:rFonts w:eastAsia="Times New Roman"/>
                <w:lang w:eastAsia="ko-KR"/>
              </w:rPr>
              <w:t>LUIe using E4E not supported</w:t>
            </w:r>
          </w:p>
        </w:tc>
      </w:tr>
      <w:tr w:rsidR="00966E6D" w:rsidRPr="00F64256" w14:paraId="6DCF6AA6" w14:textId="77777777" w:rsidTr="004A0D38">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7DE7211B" w14:textId="0F6BA1E8" w:rsidR="00966E6D" w:rsidRPr="004A0D38" w:rsidRDefault="00966E6D" w:rsidP="004A0D38">
            <w:pPr>
              <w:pStyle w:val="TableText"/>
              <w:rPr>
                <w:rFonts w:eastAsia="Times New Roman"/>
                <w:lang w:eastAsia="ko-KR"/>
              </w:rPr>
            </w:pPr>
            <w:r>
              <w:rPr>
                <w:rFonts w:eastAsia="Times New Roman"/>
                <w:lang w:eastAsia="ko-KR"/>
              </w:rPr>
              <w:t>1</w:t>
            </w:r>
          </w:p>
        </w:tc>
        <w:tc>
          <w:tcPr>
            <w:tcW w:w="548" w:type="dxa"/>
            <w:tcBorders>
              <w:top w:val="single" w:sz="6" w:space="0" w:color="000000"/>
              <w:left w:val="single" w:sz="6" w:space="0" w:color="000000"/>
              <w:bottom w:val="single" w:sz="6" w:space="0" w:color="000000"/>
              <w:right w:val="single" w:sz="6" w:space="0" w:color="000000"/>
            </w:tcBorders>
          </w:tcPr>
          <w:p w14:paraId="26EE0FD5" w14:textId="31864D24"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5E21E25" w14:textId="60800479"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1EAB3B06" w14:textId="3D1EEB99"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2A0416E5" w14:textId="23595649"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79EF0E21" w14:textId="08B08D53"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62FDF801" w14:textId="61F264FB"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44202D7B" w14:textId="0F81B0D7" w:rsidR="00966E6D" w:rsidRPr="004A0D38" w:rsidRDefault="00966E6D" w:rsidP="004A0D38">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217DAFD6" w14:textId="7D5A4EE2" w:rsidR="00966E6D" w:rsidRPr="004A0D38" w:rsidRDefault="007309EA" w:rsidP="0079040F">
            <w:pPr>
              <w:pStyle w:val="TableText"/>
              <w:rPr>
                <w:rFonts w:eastAsia="Times New Roman"/>
                <w:lang w:eastAsia="ko-KR"/>
              </w:rPr>
            </w:pPr>
            <w:r>
              <w:rPr>
                <w:rFonts w:eastAsia="Times New Roman"/>
                <w:lang w:eastAsia="ko-KR"/>
              </w:rPr>
              <w:t>LPR supported</w:t>
            </w:r>
          </w:p>
        </w:tc>
      </w:tr>
      <w:tr w:rsidR="007309EA" w:rsidRPr="00F64256" w14:paraId="756DA0DA" w14:textId="77777777" w:rsidTr="007309EA">
        <w:trPr>
          <w:cantSplit/>
          <w:jc w:val="center"/>
        </w:trPr>
        <w:tc>
          <w:tcPr>
            <w:tcW w:w="548" w:type="dxa"/>
            <w:tcBorders>
              <w:top w:val="single" w:sz="6" w:space="0" w:color="000000"/>
              <w:left w:val="single" w:sz="6" w:space="0" w:color="000000"/>
              <w:bottom w:val="single" w:sz="6" w:space="0" w:color="000000"/>
              <w:right w:val="single" w:sz="6" w:space="0" w:color="000000"/>
            </w:tcBorders>
            <w:shd w:val="clear" w:color="000000" w:fill="FFFFFF"/>
          </w:tcPr>
          <w:p w14:paraId="01B686EE" w14:textId="77777777" w:rsidR="007309EA" w:rsidRDefault="007309EA" w:rsidP="007309EA">
            <w:pPr>
              <w:pStyle w:val="TableText"/>
              <w:rPr>
                <w:rFonts w:eastAsia="Times New Roman"/>
                <w:lang w:eastAsia="ko-KR"/>
              </w:rPr>
            </w:pPr>
            <w:r>
              <w:rPr>
                <w:rFonts w:eastAsia="Times New Roman"/>
                <w:lang w:eastAsia="ko-KR"/>
              </w:rPr>
              <w:t>0</w:t>
            </w:r>
          </w:p>
        </w:tc>
        <w:tc>
          <w:tcPr>
            <w:tcW w:w="548" w:type="dxa"/>
            <w:tcBorders>
              <w:top w:val="single" w:sz="6" w:space="0" w:color="000000"/>
              <w:left w:val="single" w:sz="6" w:space="0" w:color="000000"/>
              <w:bottom w:val="single" w:sz="6" w:space="0" w:color="000000"/>
              <w:right w:val="single" w:sz="6" w:space="0" w:color="000000"/>
            </w:tcBorders>
          </w:tcPr>
          <w:p w14:paraId="52630E8F"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3D326356"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5119AD7D"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612166AE"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shd w:val="clear" w:color="auto" w:fill="FFFFFF"/>
          </w:tcPr>
          <w:p w14:paraId="596D0BFC"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4771962B"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48" w:type="dxa"/>
            <w:tcBorders>
              <w:top w:val="single" w:sz="6" w:space="0" w:color="000000"/>
              <w:left w:val="single" w:sz="6" w:space="0" w:color="000000"/>
              <w:bottom w:val="single" w:sz="6" w:space="0" w:color="000000"/>
              <w:right w:val="single" w:sz="6" w:space="0" w:color="000000"/>
            </w:tcBorders>
          </w:tcPr>
          <w:p w14:paraId="6B9ABE5E" w14:textId="77777777" w:rsidR="007309EA" w:rsidRPr="004A0D38" w:rsidRDefault="007309EA" w:rsidP="007309EA">
            <w:pPr>
              <w:pStyle w:val="TableText"/>
              <w:rPr>
                <w:rFonts w:eastAsia="Times New Roman"/>
                <w:lang w:eastAsia="ko-KR"/>
              </w:rPr>
            </w:pPr>
            <w:r w:rsidRPr="004A0D38">
              <w:rPr>
                <w:rFonts w:eastAsia="Times New Roman"/>
                <w:lang w:eastAsia="ko-KR"/>
              </w:rPr>
              <w:t>-</w:t>
            </w:r>
          </w:p>
        </w:tc>
        <w:tc>
          <w:tcPr>
            <w:tcW w:w="5311" w:type="dxa"/>
            <w:tcBorders>
              <w:top w:val="single" w:sz="6" w:space="0" w:color="000000"/>
              <w:left w:val="single" w:sz="6" w:space="0" w:color="000000"/>
              <w:bottom w:val="single" w:sz="6" w:space="0" w:color="000000"/>
              <w:right w:val="single" w:sz="6" w:space="0" w:color="000000"/>
            </w:tcBorders>
          </w:tcPr>
          <w:p w14:paraId="2A8618AE" w14:textId="77777777" w:rsidR="007309EA" w:rsidRDefault="007309EA" w:rsidP="007309EA">
            <w:pPr>
              <w:pStyle w:val="TableText"/>
              <w:rPr>
                <w:rFonts w:eastAsia="Times New Roman"/>
                <w:lang w:eastAsia="ko-KR"/>
              </w:rPr>
            </w:pPr>
            <w:r>
              <w:rPr>
                <w:rFonts w:eastAsia="Times New Roman"/>
                <w:lang w:eastAsia="ko-KR"/>
              </w:rPr>
              <w:t>LPR not supported</w:t>
            </w:r>
          </w:p>
        </w:tc>
      </w:tr>
    </w:tbl>
    <w:p w14:paraId="086CF3FE" w14:textId="65EBCB7C"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7</w:t>
      </w:r>
      <w:r w:rsidR="009361FF" w:rsidRPr="001B7B30">
        <w:rPr>
          <w:lang w:val="en-US"/>
        </w:rPr>
        <w:t xml:space="preserve">: </w:t>
      </w:r>
      <w:r w:rsidR="003D167A">
        <w:rPr>
          <w:lang w:val="en-US"/>
        </w:rPr>
        <w:t>eUICC-related Device Capabilities</w:t>
      </w:r>
      <w:r w:rsidR="003C6691">
        <w:rPr>
          <w:lang w:val="en-US"/>
        </w:rPr>
        <w:t xml:space="preserve"> byte 1</w:t>
      </w:r>
    </w:p>
    <w:p w14:paraId="638A9041" w14:textId="77777777" w:rsidR="00D9466A" w:rsidRDefault="00D9466A" w:rsidP="009361FF">
      <w:pPr>
        <w:pStyle w:val="NormalParagraph"/>
      </w:pPr>
      <w:r w:rsidRPr="00D9466A">
        <w:t>For LPAd implementations according to this version of the specification, b1, b2 and b3 SHALL either all be set to 1 or all be set to 0.</w:t>
      </w:r>
    </w:p>
    <w:p w14:paraId="6192017F" w14:textId="281136B3" w:rsidR="009361FF" w:rsidRDefault="009361FF" w:rsidP="009361FF">
      <w:pPr>
        <w:pStyle w:val="NormalParagraph"/>
      </w:pPr>
      <w:r>
        <w:t>The eUICC SHALL only enable the functions of ES10c if the Device indicate</w:t>
      </w:r>
      <w:r w:rsidR="00B17FA7">
        <w:t>s</w:t>
      </w:r>
      <w:r>
        <w:t xml:space="preserve"> support for the LUId.</w:t>
      </w:r>
    </w:p>
    <w:p w14:paraId="39504366" w14:textId="376C482B" w:rsidR="009361FF" w:rsidRDefault="009361FF" w:rsidP="009361FF">
      <w:pPr>
        <w:pStyle w:val="NormalParagraph"/>
      </w:pPr>
      <w:r>
        <w:lastRenderedPageBreak/>
        <w:t>The eUICC SHALL</w:t>
      </w:r>
      <w:r w:rsidDel="0082148A">
        <w:t xml:space="preserve"> </w:t>
      </w:r>
      <w:r>
        <w:t>only enable the functions of ES10b if the Device indicate</w:t>
      </w:r>
      <w:r w:rsidR="00B17FA7">
        <w:t>s</w:t>
      </w:r>
      <w:r>
        <w:t xml:space="preserve"> support for the LPDd.</w:t>
      </w:r>
    </w:p>
    <w:p w14:paraId="573666DC" w14:textId="50197CFA" w:rsidR="009361FF" w:rsidRDefault="009361FF" w:rsidP="009361FF">
      <w:pPr>
        <w:pStyle w:val="NormalParagraph"/>
      </w:pPr>
      <w:r>
        <w:t>The eUICC SHALL only enable the functions of ES10a if the Device indicate</w:t>
      </w:r>
      <w:r w:rsidR="00B17FA7">
        <w:t>s</w:t>
      </w:r>
      <w:r>
        <w:t xml:space="preserve"> support for the LDSd.</w:t>
      </w:r>
    </w:p>
    <w:p w14:paraId="5D14F8B6" w14:textId="77777777" w:rsidR="009361FF" w:rsidRDefault="009361FF" w:rsidP="009361FF">
      <w:pPr>
        <w:pStyle w:val="NormalParagraph"/>
        <w:rPr>
          <w:lang w:val="en-US"/>
        </w:rPr>
      </w:pPr>
      <w:r w:rsidRPr="00CB7A55">
        <w:rPr>
          <w:lang w:val="en-US"/>
        </w:rPr>
        <w:t>The conditions for enabling the LPAe are defined in section 5.7.1.</w:t>
      </w:r>
    </w:p>
    <w:p w14:paraId="469828C1" w14:textId="0C1000ED" w:rsidR="00966E6D" w:rsidRDefault="00966E6D" w:rsidP="00966E6D">
      <w:pPr>
        <w:pBdr>
          <w:top w:val="nil"/>
          <w:left w:val="nil"/>
          <w:bottom w:val="nil"/>
          <w:right w:val="nil"/>
          <w:between w:val="nil"/>
        </w:pBdr>
        <w:spacing w:after="200" w:line="276" w:lineRule="auto"/>
        <w:rPr>
          <w:rFonts w:eastAsia="Arial" w:cs="Arial"/>
          <w:color w:val="000000"/>
          <w:szCs w:val="22"/>
        </w:rPr>
      </w:pPr>
      <w:r w:rsidRPr="2BC6E850">
        <w:rPr>
          <w:rFonts w:eastAsia="Arial" w:cs="Arial"/>
          <w:color w:val="000000" w:themeColor="text1"/>
          <w:szCs w:val="22"/>
        </w:rPr>
        <w:t xml:space="preserve">If the Device and eUICC are MEP-Capable, the </w:t>
      </w:r>
      <w:r w:rsidR="004C7DB8">
        <w:rPr>
          <w:rFonts w:eastAsia="Arial" w:cs="Arial"/>
          <w:color w:val="000000" w:themeColor="text1"/>
          <w:szCs w:val="22"/>
        </w:rPr>
        <w:t>TERMINAL CAPABILITY</w:t>
      </w:r>
      <w:r w:rsidRPr="2BC6E850">
        <w:rPr>
          <w:rFonts w:eastAsia="Arial" w:cs="Arial"/>
          <w:color w:val="000000" w:themeColor="text1"/>
          <w:szCs w:val="22"/>
        </w:rPr>
        <w:t xml:space="preserve"> sent to the eUICC SHALL be the same </w:t>
      </w:r>
      <w:r w:rsidRPr="2BC6E850">
        <w:rPr>
          <w:rFonts w:eastAsia="Arial" w:cs="Arial"/>
          <w:szCs w:val="22"/>
        </w:rPr>
        <w:t xml:space="preserve">on </w:t>
      </w:r>
      <w:r w:rsidRPr="00BD45AD">
        <w:rPr>
          <w:rFonts w:eastAsia="Arial" w:cs="Arial"/>
          <w:color w:val="000000" w:themeColor="text1"/>
          <w:szCs w:val="22"/>
        </w:rPr>
        <w:t>all eSIM Ports.</w:t>
      </w:r>
    </w:p>
    <w:p w14:paraId="66AD23C0" w14:textId="55727698" w:rsidR="00680298" w:rsidRDefault="00680298" w:rsidP="00680298">
      <w:pPr>
        <w:pStyle w:val="NormalParagraph"/>
      </w:pPr>
      <w:r>
        <w:t xml:space="preserve">Support for </w:t>
      </w:r>
      <w:bookmarkStart w:id="1487" w:name="_Hlk485648063"/>
      <w:r w:rsidRPr="002427D8">
        <w:t xml:space="preserve">Metadata </w:t>
      </w:r>
      <w:r>
        <w:t xml:space="preserve">update alerting </w:t>
      </w:r>
      <w:bookmarkEnd w:id="1487"/>
      <w:r>
        <w:t>is optional for the Device. However</w:t>
      </w:r>
      <w:r w:rsidR="007916A2">
        <w:t>,</w:t>
      </w:r>
      <w:r>
        <w:t xml:space="preserve"> a Device that </w:t>
      </w:r>
      <w:r w:rsidR="00A65B08">
        <w:t>caches</w:t>
      </w:r>
      <w:r>
        <w:t xml:space="preserve"> any Metadata SHOULD support it in order to get informed about Metadata updates that happen via ES6. If </w:t>
      </w:r>
      <w:r w:rsidRPr="002427D8">
        <w:t xml:space="preserve">Metadata </w:t>
      </w:r>
      <w:r>
        <w:t xml:space="preserve">update alerting is supported, the Device SHALL also indicate support for </w:t>
      </w:r>
      <w:r w:rsidRPr="00A443A3">
        <w:t>REFRESH with "Application Update" mode</w:t>
      </w:r>
      <w:r>
        <w:t xml:space="preserve"> in the Terminal Profile according to ETSI TS 102 223 [31]</w:t>
      </w:r>
      <w:r w:rsidR="007916A2">
        <w:t xml:space="preserve"> on each eSIM Port where the ISD-R can be selected (i.e., eSIM Port 0 for MEP-A1 and MEP-A2; each eSIM Port where a Profile is enabled for SEP and MEP-B)</w:t>
      </w:r>
      <w:r>
        <w:t>.</w:t>
      </w:r>
    </w:p>
    <w:p w14:paraId="20860450" w14:textId="10997924" w:rsidR="005A330E" w:rsidRPr="004D07D6" w:rsidRDefault="005A330E" w:rsidP="005A330E">
      <w:pPr>
        <w:pStyle w:val="NormalParagraph"/>
      </w:pPr>
      <w:r w:rsidRPr="004D07D6">
        <w:t xml:space="preserve">For </w:t>
      </w:r>
      <w:r w:rsidR="00D0708C">
        <w:t>Non</w:t>
      </w:r>
      <w:r w:rsidR="002C742E">
        <w:t>-</w:t>
      </w:r>
      <w:bookmarkStart w:id="1488" w:name="_Hlk508723039"/>
      <w:r w:rsidRPr="004D07D6">
        <w:t>Enterprise</w:t>
      </w:r>
      <w:bookmarkEnd w:id="1488"/>
      <w:r w:rsidR="00E43C93">
        <w:t xml:space="preserve"> Capable</w:t>
      </w:r>
      <w:r w:rsidR="00D0708C">
        <w:t xml:space="preserve"> Devices</w:t>
      </w:r>
      <w:r w:rsidRPr="004D07D6">
        <w:t xml:space="preserve">, the eUICC SHALL restrict the </w:t>
      </w:r>
      <w:bookmarkStart w:id="1489" w:name="_Hlk508722611"/>
      <w:r w:rsidRPr="004D07D6">
        <w:t xml:space="preserve">installation of Profiles with Enterprise Rules </w:t>
      </w:r>
      <w:bookmarkEnd w:id="1489"/>
      <w:r w:rsidRPr="004D07D6">
        <w:t xml:space="preserve">as specified in this document. For </w:t>
      </w:r>
      <w:bookmarkStart w:id="1490" w:name="_Hlk508722716"/>
      <w:r w:rsidRPr="004D07D6">
        <w:t xml:space="preserve">Enterprise </w:t>
      </w:r>
      <w:r w:rsidR="00E43C93">
        <w:t>Capable</w:t>
      </w:r>
      <w:r w:rsidRPr="004D07D6">
        <w:t xml:space="preserve"> </w:t>
      </w:r>
      <w:bookmarkEnd w:id="1490"/>
      <w:r w:rsidRPr="004D07D6">
        <w:t xml:space="preserve">Devices, </w:t>
      </w:r>
      <w:bookmarkStart w:id="1491" w:name="_Hlk508723132"/>
      <w:r w:rsidRPr="004D07D6">
        <w:t>Enterprise Rules are allowed</w:t>
      </w:r>
      <w:bookmarkEnd w:id="1491"/>
      <w:r w:rsidRPr="004D07D6">
        <w:t>.</w:t>
      </w:r>
      <w:r w:rsidR="00387B53" w:rsidRPr="00387B53">
        <w:t xml:space="preserve"> </w:t>
      </w:r>
      <w:r w:rsidR="00387B53" w:rsidRPr="00D75E38">
        <w:t xml:space="preserve">For </w:t>
      </w:r>
      <w:r w:rsidR="00387B53" w:rsidRPr="009212A1">
        <w:t>subsequent operation (</w:t>
      </w:r>
      <w:r w:rsidR="00151A47">
        <w:t xml:space="preserve">e.g., </w:t>
      </w:r>
      <w:r w:rsidR="00387B53" w:rsidRPr="001744D8">
        <w:t>enabling</w:t>
      </w:r>
      <w:r w:rsidR="00387B53" w:rsidRPr="00DC4BA9">
        <w:t xml:space="preserve"> or Metadata update)</w:t>
      </w:r>
      <w:r w:rsidR="00387B53" w:rsidRPr="000E2779">
        <w:t>, th</w:t>
      </w:r>
      <w:r w:rsidR="00387B53" w:rsidRPr="003E12A5">
        <w:t xml:space="preserve">is bit in the </w:t>
      </w:r>
      <w:r w:rsidR="00387B53" w:rsidRPr="00D75E38">
        <w:t>Device Capabilities is not (again) evaluated.</w:t>
      </w:r>
    </w:p>
    <w:p w14:paraId="2687F544" w14:textId="77777777" w:rsidR="004A0D38" w:rsidRPr="00C61C47" w:rsidRDefault="004A0D38" w:rsidP="004A0D38">
      <w:pPr>
        <w:pStyle w:val="NormalParagraph"/>
        <w:rPr>
          <w:lang w:val="en-US"/>
        </w:rPr>
      </w:pPr>
      <w:r w:rsidRPr="00C61C47">
        <w:rPr>
          <w:lang w:val="en-US"/>
        </w:rPr>
        <w:t>A device supporting LUIe using E4E SHALL</w:t>
      </w:r>
      <w:r>
        <w:rPr>
          <w:lang w:val="en-US"/>
        </w:rPr>
        <w:t xml:space="preserve"> NOT set bits 1 to 6 of byte 1.</w:t>
      </w:r>
    </w:p>
    <w:p w14:paraId="6E168D60" w14:textId="77777777" w:rsidR="003C6691" w:rsidRPr="003C6691" w:rsidRDefault="003C6691" w:rsidP="003C6691">
      <w:pPr>
        <w:pStyle w:val="NormalParagraph"/>
      </w:pPr>
      <w:r w:rsidRPr="003C6691">
        <w:t>Subsequent bytes are RFU.</w:t>
      </w:r>
    </w:p>
    <w:p w14:paraId="08964273" w14:textId="77648268" w:rsidR="009361FF" w:rsidRPr="00151F2A" w:rsidRDefault="00F66DD3" w:rsidP="00BD45AD">
      <w:pPr>
        <w:pStyle w:val="Heading3"/>
        <w:numPr>
          <w:ilvl w:val="0"/>
          <w:numId w:val="0"/>
        </w:numPr>
        <w:tabs>
          <w:tab w:val="left" w:pos="851"/>
        </w:tabs>
        <w:ind w:left="851" w:hanging="851"/>
      </w:pPr>
      <w:bookmarkStart w:id="1492" w:name="_Toc438038981"/>
      <w:bookmarkStart w:id="1493" w:name="_Toc438302021"/>
      <w:bookmarkStart w:id="1494" w:name="_Toc456596223"/>
      <w:bookmarkStart w:id="1495" w:name="_Toc473022737"/>
      <w:bookmarkStart w:id="1496" w:name="_Toc91760898"/>
      <w:bookmarkStart w:id="1497" w:name="_Toc152332831"/>
      <w:r w:rsidRPr="00151F2A">
        <w:rPr>
          <w:sz w:val="22"/>
        </w:rPr>
        <w:t>3.4.3</w:t>
      </w:r>
      <w:r w:rsidRPr="00151F2A">
        <w:rPr>
          <w:sz w:val="22"/>
        </w:rPr>
        <w:tab/>
      </w:r>
      <w:r w:rsidR="009361FF" w:rsidRPr="00151F2A">
        <w:t xml:space="preserve">eUICC </w:t>
      </w:r>
      <w:r w:rsidR="009361FF">
        <w:t>F</w:t>
      </w:r>
      <w:r w:rsidR="009361FF" w:rsidRPr="00151F2A">
        <w:t xml:space="preserve">ile </w:t>
      </w:r>
      <w:r w:rsidR="009361FF">
        <w:t>S</w:t>
      </w:r>
      <w:r w:rsidR="009361FF" w:rsidRPr="00151F2A">
        <w:t>tructure</w:t>
      </w:r>
      <w:bookmarkEnd w:id="1492"/>
      <w:bookmarkEnd w:id="1493"/>
      <w:bookmarkEnd w:id="1494"/>
      <w:bookmarkEnd w:id="1495"/>
      <w:bookmarkEnd w:id="1496"/>
      <w:bookmarkEnd w:id="1497"/>
    </w:p>
    <w:p w14:paraId="077FF193" w14:textId="77777777" w:rsidR="009361FF" w:rsidRPr="001B7B30" w:rsidRDefault="009361FF" w:rsidP="009361FF">
      <w:pPr>
        <w:pStyle w:val="NormalParagraph"/>
      </w:pPr>
      <w:r w:rsidRPr="001B7B30">
        <w:t xml:space="preserve">If there is no </w:t>
      </w:r>
      <w:r>
        <w:t>E</w:t>
      </w:r>
      <w:r w:rsidRPr="001B7B30">
        <w:t>nabled Profile on the eUICC, the eUICC SHALL ensure a default file system is available to the Device. This file system SHALL contain at least the MF and MAY contain the MF-level EFs shown below.</w:t>
      </w:r>
    </w:p>
    <w:p w14:paraId="526345EE" w14:textId="45C37B78" w:rsidR="009361FF" w:rsidRPr="005C775F" w:rsidRDefault="00F66DD3" w:rsidP="00BD45AD">
      <w:pPr>
        <w:pStyle w:val="ListBullet1"/>
        <w:ind w:left="680" w:hanging="340"/>
      </w:pPr>
      <w:r w:rsidRPr="005C775F">
        <w:rPr>
          <w:rFonts w:ascii="Symbol" w:hAnsi="Symbol"/>
        </w:rPr>
        <w:t></w:t>
      </w:r>
      <w:r w:rsidRPr="005C775F">
        <w:rPr>
          <w:rFonts w:ascii="Symbol" w:hAnsi="Symbol"/>
        </w:rPr>
        <w:tab/>
      </w:r>
      <w:r w:rsidR="009361FF" w:rsidRPr="005C775F">
        <w:t>EF</w:t>
      </w:r>
      <w:r w:rsidR="009361FF" w:rsidRPr="006E0A92">
        <w:rPr>
          <w:vertAlign w:val="subscript"/>
        </w:rPr>
        <w:t>ENV-CLASSES</w:t>
      </w:r>
    </w:p>
    <w:p w14:paraId="457E97C6" w14:textId="0F40D8A2" w:rsidR="009361FF" w:rsidRPr="005C775F" w:rsidRDefault="00F66DD3" w:rsidP="00BD45AD">
      <w:pPr>
        <w:pStyle w:val="ListBullet1"/>
        <w:ind w:left="680" w:hanging="340"/>
      </w:pPr>
      <w:r w:rsidRPr="005C775F">
        <w:rPr>
          <w:rFonts w:ascii="Symbol" w:hAnsi="Symbol"/>
        </w:rPr>
        <w:t></w:t>
      </w:r>
      <w:r w:rsidRPr="005C775F">
        <w:rPr>
          <w:rFonts w:ascii="Symbol" w:hAnsi="Symbol"/>
        </w:rPr>
        <w:tab/>
      </w:r>
      <w:r w:rsidR="009361FF" w:rsidRPr="005C775F">
        <w:t>EF</w:t>
      </w:r>
      <w:r w:rsidR="009361FF" w:rsidRPr="006E0A92">
        <w:rPr>
          <w:vertAlign w:val="subscript"/>
        </w:rPr>
        <w:t>UMPC</w:t>
      </w:r>
    </w:p>
    <w:p w14:paraId="764CBCC4" w14:textId="795FB24D" w:rsidR="00CF3B55" w:rsidRDefault="00CF3B55" w:rsidP="009361FF">
      <w:pPr>
        <w:pStyle w:val="NormalParagraph"/>
      </w:pPr>
      <w:r>
        <w:t xml:space="preserve">It SHALL </w:t>
      </w:r>
      <w:r w:rsidR="00D05F60">
        <w:t xml:space="preserve">NOT </w:t>
      </w:r>
      <w:r>
        <w:t>be possible to modify either file via ES6 of a Profile.</w:t>
      </w:r>
    </w:p>
    <w:p w14:paraId="664FD9DB" w14:textId="22887416" w:rsidR="00CF3B55" w:rsidRDefault="009361FF" w:rsidP="009361FF">
      <w:pPr>
        <w:pStyle w:val="NormalParagraph"/>
      </w:pPr>
      <w:r w:rsidRPr="002E0BC9">
        <w:t>EF</w:t>
      </w:r>
      <w:r w:rsidRPr="006E0A92">
        <w:rPr>
          <w:vertAlign w:val="subscript"/>
        </w:rPr>
        <w:t>ENV-CLASSES</w:t>
      </w:r>
      <w:r w:rsidRPr="001B7B30">
        <w:t xml:space="preserve"> SHALL never be present in any Profile</w:t>
      </w:r>
      <w:r>
        <w:t xml:space="preserve"> Package</w:t>
      </w:r>
      <w:r w:rsidR="00CF3B55">
        <w:t>, however if present, it SHALL be ignored by the eUICC when installing the Profile</w:t>
      </w:r>
      <w:r w:rsidRPr="001B7B30">
        <w:t>.</w:t>
      </w:r>
    </w:p>
    <w:p w14:paraId="24915861" w14:textId="3ABCDAD4" w:rsidR="009361FF" w:rsidRPr="001B7B30" w:rsidRDefault="009361FF" w:rsidP="009361FF">
      <w:pPr>
        <w:pStyle w:val="NormalParagraph"/>
      </w:pPr>
      <w:r w:rsidRPr="002E0BC9">
        <w:t>EF</w:t>
      </w:r>
      <w:r w:rsidRPr="006E0A92">
        <w:rPr>
          <w:vertAlign w:val="subscript"/>
        </w:rPr>
        <w:t>UMPC</w:t>
      </w:r>
      <w:r w:rsidRPr="002E0BC9">
        <w:t xml:space="preserve"> MAY be present in a Profile Package</w:t>
      </w:r>
      <w:r w:rsidR="00CF3B55">
        <w:t>. I</w:t>
      </w:r>
      <w:bookmarkStart w:id="1498" w:name="_Hlk463864630"/>
      <w:r w:rsidR="00CF3B55">
        <w:t xml:space="preserve">f present and </w:t>
      </w:r>
      <w:r w:rsidR="00CF3B55" w:rsidRPr="002E0BC9">
        <w:t>EF</w:t>
      </w:r>
      <w:r w:rsidR="00CF3B55" w:rsidRPr="006E0A92">
        <w:rPr>
          <w:vertAlign w:val="subscript"/>
        </w:rPr>
        <w:t>UMPC</w:t>
      </w:r>
      <w:r w:rsidR="00CF3B55">
        <w:t xml:space="preserve"> is also present in the default file system,</w:t>
      </w:r>
      <w:bookmarkEnd w:id="1498"/>
      <w:r w:rsidRPr="002E0BC9">
        <w:t xml:space="preserve"> the second byte of the </w:t>
      </w:r>
      <w:r w:rsidR="00CF3B55">
        <w:t>default</w:t>
      </w:r>
      <w:r w:rsidR="00CF3B55" w:rsidRPr="002E0BC9">
        <w:t xml:space="preserve"> </w:t>
      </w:r>
      <w:r w:rsidRPr="002E0BC9">
        <w:t xml:space="preserve">file </w:t>
      </w:r>
      <w:r w:rsidR="00CF3B55">
        <w:t xml:space="preserve">SHALL </w:t>
      </w:r>
      <w:r w:rsidR="00D338EA">
        <w:t>take</w:t>
      </w:r>
      <w:r w:rsidRPr="002E0BC9">
        <w:t xml:space="preserve"> the content of the Profile Package</w:t>
      </w:r>
      <w:r w:rsidR="00CF3B55" w:rsidRPr="00CF3B55">
        <w:t xml:space="preserve"> </w:t>
      </w:r>
      <w:r w:rsidR="00D338EA">
        <w:t xml:space="preserve">into account </w:t>
      </w:r>
      <w:r w:rsidR="00CF3B55">
        <w:t>when this Profile is enabled</w:t>
      </w:r>
      <w:r w:rsidR="00D338EA">
        <w:t>: it SHALL be set to the higher of both values</w:t>
      </w:r>
      <w:r w:rsidRPr="002E0BC9">
        <w:t>. The eUICC SHALL ignore the content of all the other bytes of the file present in the Profile Package.</w:t>
      </w:r>
      <w:r w:rsidR="00CF3B55" w:rsidRPr="00CF3B55">
        <w:t xml:space="preserve"> </w:t>
      </w:r>
      <w:r w:rsidR="00CF3B55">
        <w:t xml:space="preserve">If present and </w:t>
      </w:r>
      <w:r w:rsidR="00CF3B55" w:rsidRPr="002E0BC9">
        <w:t>EF</w:t>
      </w:r>
      <w:r w:rsidR="00CF3B55" w:rsidRPr="006E0A92">
        <w:rPr>
          <w:vertAlign w:val="subscript"/>
        </w:rPr>
        <w:t>UMPC</w:t>
      </w:r>
      <w:r w:rsidR="00CF3B55">
        <w:t xml:space="preserve"> is not present in the default file system, the whole file from the Profile SHALL be taken into account.</w:t>
      </w:r>
    </w:p>
    <w:p w14:paraId="76F845B8" w14:textId="77777777" w:rsidR="009361FF" w:rsidRDefault="009361FF" w:rsidP="009361FF">
      <w:pPr>
        <w:pStyle w:val="NormalParagraph"/>
      </w:pPr>
      <w:r w:rsidRPr="001B7B30">
        <w:t>When a Profile is enabled, the eUICC SHALL present a file system comprising th</w:t>
      </w:r>
      <w:r>
        <w:t>at</w:t>
      </w:r>
      <w:r w:rsidRPr="001B7B30">
        <w:t xml:space="preserve"> Profile</w:t>
      </w:r>
      <w:r>
        <w:t>'s</w:t>
      </w:r>
      <w:r w:rsidRPr="001B7B30">
        <w:t xml:space="preserve"> file system and the EFs listed above if existing.</w:t>
      </w:r>
    </w:p>
    <w:p w14:paraId="2D97A4CC" w14:textId="4119A0F6" w:rsidR="009361FF" w:rsidRPr="00273EB6" w:rsidRDefault="00F66DD3" w:rsidP="00BD45AD">
      <w:pPr>
        <w:pStyle w:val="Heading3"/>
        <w:numPr>
          <w:ilvl w:val="0"/>
          <w:numId w:val="0"/>
        </w:numPr>
        <w:tabs>
          <w:tab w:val="left" w:pos="851"/>
        </w:tabs>
        <w:ind w:left="851" w:hanging="851"/>
      </w:pPr>
      <w:bookmarkStart w:id="1499" w:name="_Toc456596224"/>
      <w:bookmarkStart w:id="1500" w:name="_Toc473022738"/>
      <w:bookmarkStart w:id="1501" w:name="_Toc91760899"/>
      <w:bookmarkStart w:id="1502" w:name="_Toc152332832"/>
      <w:bookmarkStart w:id="1503" w:name="_Toc433614757"/>
      <w:r w:rsidRPr="00273EB6">
        <w:rPr>
          <w:sz w:val="22"/>
        </w:rPr>
        <w:lastRenderedPageBreak/>
        <w:t>3.4.4</w:t>
      </w:r>
      <w:r w:rsidRPr="00273EB6">
        <w:rPr>
          <w:sz w:val="22"/>
        </w:rPr>
        <w:tab/>
      </w:r>
      <w:r w:rsidR="009361FF" w:rsidRPr="00273EB6">
        <w:t xml:space="preserve">Device </w:t>
      </w:r>
      <w:r w:rsidR="008D7715" w:rsidRPr="008D7715">
        <w:t xml:space="preserve">Setup and </w:t>
      </w:r>
      <w:r w:rsidR="009361FF">
        <w:t>P</w:t>
      </w:r>
      <w:r w:rsidR="009361FF" w:rsidRPr="00273EB6">
        <w:t xml:space="preserve">ower-on Profile </w:t>
      </w:r>
      <w:r w:rsidR="009361FF">
        <w:t>D</w:t>
      </w:r>
      <w:r w:rsidR="009361FF" w:rsidRPr="00273EB6">
        <w:t>iscovery</w:t>
      </w:r>
      <w:bookmarkEnd w:id="1499"/>
      <w:bookmarkEnd w:id="1500"/>
      <w:bookmarkEnd w:id="1501"/>
      <w:bookmarkEnd w:id="1502"/>
    </w:p>
    <w:p w14:paraId="0945344F" w14:textId="391DE9AE" w:rsidR="008D7715" w:rsidRDefault="008D7715" w:rsidP="008D7715">
      <w:pPr>
        <w:pStyle w:val="NormalParagraph"/>
      </w:pPr>
      <w:r>
        <w:t xml:space="preserve">As part of Device setup, means SHALL exist for the End User to retrieve pending Profiles via </w:t>
      </w:r>
      <w:r w:rsidR="006B1582">
        <w:t>a</w:t>
      </w:r>
      <w:r>
        <w:t xml:space="preserve"> Default SM-DP+</w:t>
      </w:r>
      <w:r w:rsidR="006B1582">
        <w:t>(s)</w:t>
      </w:r>
      <w:r>
        <w:t xml:space="preserve"> if configured, via Root SM-DS</w:t>
      </w:r>
      <w:r w:rsidR="00D00AC3">
        <w:t>(s)</w:t>
      </w:r>
      <w:r>
        <w:t xml:space="preserve">, and via the Activation Code procedure. The implementation is </w:t>
      </w:r>
      <w:r w:rsidR="0072324E" w:rsidRPr="0072324E">
        <w:t xml:space="preserve">Device </w:t>
      </w:r>
      <w:r w:rsidR="0072324E">
        <w:t>m</w:t>
      </w:r>
      <w:r w:rsidR="0072324E" w:rsidRPr="0072324E">
        <w:t>anufacturer</w:t>
      </w:r>
      <w:r w:rsidR="0072324E" w:rsidRPr="006722EB" w:rsidDel="0072324E">
        <w:t xml:space="preserve"> </w:t>
      </w:r>
      <w:r>
        <w:t>specific. Profile discovery during Device setup MAY be implemented as a special case of Device power-on Profile discovery as described hereunder. Alternatively, it MAY be implemented in some other manner; for example, by informing the End User how to retrieve the pending Profiles after Device setup is completed.</w:t>
      </w:r>
    </w:p>
    <w:p w14:paraId="4F389DCE" w14:textId="77777777" w:rsidR="008D7715" w:rsidRDefault="008D7715" w:rsidP="009361FF">
      <w:pPr>
        <w:pStyle w:val="NormalParagraph"/>
      </w:pPr>
      <w:r w:rsidRPr="008566AE">
        <w:t>The means by which the LPA detects Device setup is out of the scope of this specification.</w:t>
      </w:r>
    </w:p>
    <w:p w14:paraId="2D99F0D0" w14:textId="4A0ACE90" w:rsidR="009361FF" w:rsidRDefault="009361FF" w:rsidP="009361FF">
      <w:pPr>
        <w:pStyle w:val="NormalParagraph"/>
      </w:pPr>
      <w:r>
        <w:t>When appropriate for the class and usage of the device, the LPA SHALL conditionally perform Profile discovery when the Device is powered on, rebooted, or reset. In addition the LPA MAY support an End User configurable parameter that enables or disables this operation.</w:t>
      </w:r>
    </w:p>
    <w:p w14:paraId="05B83914" w14:textId="77777777" w:rsidR="009361FF" w:rsidRDefault="009361FF" w:rsidP="009361FF">
      <w:pPr>
        <w:pStyle w:val="NormalParagraph"/>
      </w:pPr>
      <w:r>
        <w:t>When it is supported, the initial value of the configuration parameter SHALL be 'Enabled', and its value SHALL be persistent across Device reset and power cycles.</w:t>
      </w:r>
    </w:p>
    <w:p w14:paraId="07725BC2" w14:textId="77777777" w:rsidR="009361FF" w:rsidRDefault="009361FF" w:rsidP="009361FF">
      <w:pPr>
        <w:pStyle w:val="NormalParagraph"/>
      </w:pPr>
      <w:r>
        <w:t>The specific point at which power-on Profile discovery occurs and the means by which the LPA is launched to perform Profile discovery are Device-specific and out of the scope of this specification. It SHALL be performed if all of the following conditions are satisfied:</w:t>
      </w:r>
    </w:p>
    <w:p w14:paraId="4936CA63" w14:textId="1657CB29" w:rsidR="009361FF" w:rsidRDefault="00F66DD3" w:rsidP="00BD45AD">
      <w:pPr>
        <w:pStyle w:val="ListBullet1"/>
        <w:ind w:left="680" w:hanging="340"/>
      </w:pPr>
      <w:r>
        <w:rPr>
          <w:rFonts w:ascii="Symbol" w:hAnsi="Symbol"/>
        </w:rPr>
        <w:t></w:t>
      </w:r>
      <w:r>
        <w:rPr>
          <w:rFonts w:ascii="Symbol" w:hAnsi="Symbol"/>
        </w:rPr>
        <w:tab/>
      </w:r>
      <w:r w:rsidR="009361FF">
        <w:t>Power-on Profile discovery is appropriate for the class and usage of the Device. (For example, this could be inappropriate for an open-market cellular-enabled notebook computer).</w:t>
      </w:r>
    </w:p>
    <w:p w14:paraId="55FF188C" w14:textId="76E6FBD3" w:rsidR="009361FF" w:rsidRDefault="00F66DD3" w:rsidP="00BD45AD">
      <w:pPr>
        <w:pStyle w:val="ListBullet1"/>
        <w:ind w:left="680" w:hanging="340"/>
      </w:pPr>
      <w:r>
        <w:rPr>
          <w:rFonts w:ascii="Symbol" w:hAnsi="Symbol"/>
        </w:rPr>
        <w:t></w:t>
      </w:r>
      <w:r>
        <w:rPr>
          <w:rFonts w:ascii="Symbol" w:hAnsi="Symbol"/>
        </w:rPr>
        <w:tab/>
      </w:r>
      <w:r w:rsidR="009361FF">
        <w:t>No Operational Profile is installed on the eUICC.</w:t>
      </w:r>
    </w:p>
    <w:p w14:paraId="365D91DF" w14:textId="246CA447" w:rsidR="009361FF" w:rsidRDefault="00F66DD3" w:rsidP="00BD45AD">
      <w:pPr>
        <w:pStyle w:val="ListBullet1"/>
        <w:ind w:left="680" w:hanging="340"/>
      </w:pPr>
      <w:r>
        <w:rPr>
          <w:rFonts w:ascii="Symbol" w:hAnsi="Symbol"/>
        </w:rPr>
        <w:t></w:t>
      </w:r>
      <w:r>
        <w:rPr>
          <w:rFonts w:ascii="Symbol" w:hAnsi="Symbol"/>
        </w:rPr>
        <w:tab/>
      </w:r>
      <w:r w:rsidR="009361FF">
        <w:t>The value of the configuration parameter is 'Enabled'.</w:t>
      </w:r>
    </w:p>
    <w:p w14:paraId="3EB1D7C7" w14:textId="77777777" w:rsidR="009361FF" w:rsidRDefault="009361FF" w:rsidP="009361FF">
      <w:pPr>
        <w:pStyle w:val="NormalParagraph"/>
      </w:pPr>
      <w:r>
        <w:t>When all of these conditions are satisfied the LPA SHALL perform the following steps:</w:t>
      </w:r>
    </w:p>
    <w:p w14:paraId="7A5A3263" w14:textId="77777777" w:rsidR="00D039D8" w:rsidRDefault="00F66DD3" w:rsidP="00D039D8">
      <w:pPr>
        <w:ind w:left="720" w:hanging="360"/>
        <w:rPr>
          <w:lang w:eastAsia="en-US"/>
        </w:rPr>
      </w:pPr>
      <w:r>
        <w:rPr>
          <w:lang w:eastAsia="en-US"/>
        </w:rPr>
        <w:t>1.</w:t>
      </w:r>
      <w:r>
        <w:rPr>
          <w:lang w:eastAsia="en-US"/>
        </w:rPr>
        <w:tab/>
      </w:r>
      <w:r w:rsidR="00D039D8">
        <w:rPr>
          <w:lang w:eastAsia="en-US"/>
        </w:rPr>
        <w:t>The LPA SHALL perform the following two sub-steps in any order:</w:t>
      </w:r>
    </w:p>
    <w:p w14:paraId="47AFB6DF" w14:textId="633EA4B1" w:rsidR="009361FF" w:rsidRDefault="00D039D8" w:rsidP="00BD45AD">
      <w:pPr>
        <w:ind w:left="1080" w:hanging="360"/>
        <w:rPr>
          <w:lang w:eastAsia="en-US"/>
        </w:rPr>
      </w:pPr>
      <w:r>
        <w:rPr>
          <w:lang w:eastAsia="en-US"/>
        </w:rPr>
        <w:t>a.</w:t>
      </w:r>
      <w:r>
        <w:rPr>
          <w:rFonts w:ascii="Symbol" w:hAnsi="Symbol"/>
        </w:rPr>
        <w:tab/>
      </w:r>
      <w:r w:rsidR="009361FF">
        <w:rPr>
          <w:lang w:eastAsia="en-US"/>
        </w:rPr>
        <w:t xml:space="preserve">If there is </w:t>
      </w:r>
      <w:r w:rsidR="006B1582">
        <w:rPr>
          <w:lang w:eastAsia="en-US"/>
        </w:rPr>
        <w:t xml:space="preserve">one or more </w:t>
      </w:r>
      <w:r w:rsidR="009361FF">
        <w:rPr>
          <w:lang w:eastAsia="en-US"/>
        </w:rPr>
        <w:t>configured Default SM-DP+ address</w:t>
      </w:r>
      <w:r w:rsidR="006B1582">
        <w:rPr>
          <w:lang w:eastAsia="en-US"/>
        </w:rPr>
        <w:t xml:space="preserve"> in the eUICC or the Device</w:t>
      </w:r>
      <w:r w:rsidR="009361FF">
        <w:rPr>
          <w:lang w:eastAsia="en-US"/>
        </w:rPr>
        <w:t xml:space="preserve">, then the LPA SHALL initiate the Profile download and installation procedure </w:t>
      </w:r>
      <w:r w:rsidR="006B1582">
        <w:rPr>
          <w:lang w:eastAsia="en-US"/>
        </w:rPr>
        <w:t xml:space="preserve">with each Default SM-DP+ </w:t>
      </w:r>
      <w:r w:rsidR="009361FF">
        <w:rPr>
          <w:lang w:eastAsia="en-US"/>
        </w:rPr>
        <w:t xml:space="preserve">as defined in section 3.1.3, using the </w:t>
      </w:r>
      <w:r w:rsidR="005B328D">
        <w:rPr>
          <w:lang w:eastAsia="en-US"/>
        </w:rPr>
        <w:t xml:space="preserve">Default </w:t>
      </w:r>
      <w:r w:rsidR="009361FF">
        <w:rPr>
          <w:lang w:eastAsia="en-US"/>
        </w:rPr>
        <w:t>SM-DP+ address and a</w:t>
      </w:r>
      <w:r>
        <w:rPr>
          <w:lang w:eastAsia="en-US"/>
        </w:rPr>
        <w:t xml:space="preserve"> missing</w:t>
      </w:r>
      <w:r w:rsidR="009361FF">
        <w:rPr>
          <w:lang w:eastAsia="en-US"/>
        </w:rPr>
        <w:t xml:space="preserve"> Matching ID.</w:t>
      </w:r>
    </w:p>
    <w:p w14:paraId="3B077116" w14:textId="4FA2EFDE" w:rsidR="009361FF" w:rsidRDefault="00D039D8" w:rsidP="00BD45AD">
      <w:pPr>
        <w:ind w:left="1080" w:hanging="360"/>
        <w:rPr>
          <w:lang w:eastAsia="en-US"/>
        </w:rPr>
      </w:pPr>
      <w:r>
        <w:rPr>
          <w:lang w:eastAsia="en-US"/>
        </w:rPr>
        <w:t>b</w:t>
      </w:r>
      <w:r w:rsidR="00F66DD3">
        <w:rPr>
          <w:lang w:eastAsia="en-US"/>
        </w:rPr>
        <w:t>.</w:t>
      </w:r>
      <w:r w:rsidR="00F66DD3">
        <w:rPr>
          <w:lang w:eastAsia="en-US"/>
        </w:rPr>
        <w:tab/>
      </w:r>
      <w:r w:rsidR="009361FF">
        <w:rPr>
          <w:lang w:eastAsia="en-US"/>
        </w:rPr>
        <w:t xml:space="preserve">If there is </w:t>
      </w:r>
      <w:r w:rsidR="00D00AC3">
        <w:rPr>
          <w:lang w:eastAsia="en-US"/>
        </w:rPr>
        <w:t xml:space="preserve">one or more </w:t>
      </w:r>
      <w:r w:rsidR="009361FF">
        <w:rPr>
          <w:lang w:eastAsia="en-US"/>
        </w:rPr>
        <w:t xml:space="preserve">configured SM-DS address, then the LPA SHALL initiate the event retrieval procedure </w:t>
      </w:r>
      <w:r w:rsidR="00822B2B">
        <w:rPr>
          <w:lang w:eastAsia="en-US"/>
        </w:rPr>
        <w:t xml:space="preserve">with each SM-DS where events could be expected </w:t>
      </w:r>
      <w:r w:rsidR="009361FF">
        <w:rPr>
          <w:lang w:eastAsia="en-US"/>
        </w:rPr>
        <w:t>as defined in section 3.6.2, with no EventID, and process any retrieved Profile download(s).</w:t>
      </w:r>
    </w:p>
    <w:p w14:paraId="7C17716A" w14:textId="38D90ABD" w:rsidR="00822B2B" w:rsidRPr="00604BD8" w:rsidRDefault="00822B2B" w:rsidP="00822B2B">
      <w:pPr>
        <w:pStyle w:val="NOTE"/>
        <w:spacing w:before="120" w:after="0"/>
        <w:ind w:left="2282"/>
      </w:pPr>
      <w:r w:rsidRPr="00604BD8">
        <w:t>NOTE:</w:t>
      </w:r>
      <w:r w:rsidRPr="00604BD8">
        <w:tab/>
      </w:r>
      <w:r>
        <w:t>It is out of scope of this specification how the LPA determines from which SM-DS, if any, to expect events</w:t>
      </w:r>
      <w:r w:rsidRPr="00604BD8">
        <w:t>.</w:t>
      </w:r>
      <w:r>
        <w:t xml:space="preserve"> This may be based </w:t>
      </w:r>
      <w:r w:rsidR="00151A47">
        <w:t xml:space="preserve">e.g., </w:t>
      </w:r>
      <w:r>
        <w:t>on regional or deployment information.</w:t>
      </w:r>
    </w:p>
    <w:p w14:paraId="278A3E4C" w14:textId="1C12C1EA" w:rsidR="009361FF" w:rsidRDefault="00D039D8" w:rsidP="00BD45AD">
      <w:pPr>
        <w:ind w:left="720" w:hanging="360"/>
        <w:rPr>
          <w:lang w:eastAsia="en-US"/>
        </w:rPr>
      </w:pPr>
      <w:r>
        <w:rPr>
          <w:lang w:eastAsia="en-US"/>
        </w:rPr>
        <w:t>2</w:t>
      </w:r>
      <w:r w:rsidR="00F66DD3">
        <w:rPr>
          <w:lang w:eastAsia="en-US"/>
        </w:rPr>
        <w:t>.</w:t>
      </w:r>
      <w:r w:rsidR="00F66DD3">
        <w:rPr>
          <w:lang w:eastAsia="en-US"/>
        </w:rPr>
        <w:tab/>
      </w:r>
      <w:r w:rsidR="009361FF">
        <w:rPr>
          <w:lang w:eastAsia="en-US"/>
        </w:rPr>
        <w:t>If no Operational Profile was downloaded in step 1, the LPA MAY prompt the End User to add a Profile using an Activation Code</w:t>
      </w:r>
      <w:r w:rsidR="00AD78C6">
        <w:rPr>
          <w:lang w:eastAsia="en-US"/>
        </w:rPr>
        <w:t xml:space="preserve"> </w:t>
      </w:r>
      <w:r w:rsidR="009361FF">
        <w:rPr>
          <w:lang w:eastAsia="en-US"/>
        </w:rPr>
        <w:t>(such as by manual entry or QR code scanning).</w:t>
      </w:r>
    </w:p>
    <w:p w14:paraId="66D364B7" w14:textId="77777777" w:rsidR="00C27B3B" w:rsidRDefault="00C27B3B" w:rsidP="00BD45AD">
      <w:pPr>
        <w:pStyle w:val="NormalParagraph"/>
        <w:spacing w:before="240"/>
      </w:pPr>
      <w:r>
        <w:rPr>
          <w:rFonts w:eastAsiaTheme="minorEastAsia" w:hint="eastAsia"/>
          <w:lang w:eastAsia="ko-KR"/>
        </w:rPr>
        <w:t>When downloading Profile(s) as part of Device setup, t</w:t>
      </w:r>
      <w:r w:rsidRPr="008566AE">
        <w:t xml:space="preserve">he </w:t>
      </w:r>
      <w:r>
        <w:rPr>
          <w:rFonts w:eastAsiaTheme="minorEastAsia" w:hint="eastAsia"/>
          <w:lang w:eastAsia="ko-KR"/>
        </w:rPr>
        <w:t>LPA SHALL perform the Confirmation Request(s) as described in section 3.1.3</w:t>
      </w:r>
      <w:r w:rsidRPr="008566AE">
        <w:t>.</w:t>
      </w:r>
    </w:p>
    <w:p w14:paraId="66DE0062" w14:textId="349E7887" w:rsidR="009361FF" w:rsidRPr="00D04DE4" w:rsidRDefault="00F66DD3" w:rsidP="00BD45AD">
      <w:pPr>
        <w:pStyle w:val="Heading2"/>
        <w:numPr>
          <w:ilvl w:val="0"/>
          <w:numId w:val="0"/>
        </w:numPr>
        <w:tabs>
          <w:tab w:val="left" w:pos="624"/>
        </w:tabs>
        <w:ind w:left="624" w:hanging="624"/>
      </w:pPr>
      <w:bookmarkStart w:id="1504" w:name="_Toc456596225"/>
      <w:bookmarkStart w:id="1505" w:name="_Toc473022739"/>
      <w:bookmarkStart w:id="1506" w:name="_Toc91760900"/>
      <w:bookmarkStart w:id="1507" w:name="_Toc152332833"/>
      <w:r w:rsidRPr="00D04DE4">
        <w:lastRenderedPageBreak/>
        <w:t>3.5</w:t>
      </w:r>
      <w:r w:rsidRPr="00D04DE4">
        <w:tab/>
      </w:r>
      <w:r w:rsidR="009361FF" w:rsidRPr="00D04DE4">
        <w:t>Notifications</w:t>
      </w:r>
      <w:bookmarkEnd w:id="1503"/>
      <w:bookmarkEnd w:id="1504"/>
      <w:bookmarkEnd w:id="1505"/>
      <w:bookmarkEnd w:id="1506"/>
      <w:bookmarkEnd w:id="1507"/>
    </w:p>
    <w:p w14:paraId="6DC190EE" w14:textId="06C1C7F3" w:rsidR="009361FF" w:rsidRDefault="009361FF" w:rsidP="009361FF">
      <w:pPr>
        <w:pStyle w:val="NormalParagraph"/>
        <w:rPr>
          <w:lang w:eastAsia="en-US" w:bidi="bn-BD"/>
        </w:rPr>
      </w:pPr>
      <w:r>
        <w:rPr>
          <w:lang w:eastAsia="en-US" w:bidi="bn-BD"/>
        </w:rPr>
        <w:t xml:space="preserve">This section describes the procedure to provide a report (in the context of this procedure referred to as "Notification") to a remote entity (Recipient Address) that a Profile Management Operation </w:t>
      </w:r>
      <w:r w:rsidR="00574669">
        <w:rPr>
          <w:lang w:eastAsia="en-US" w:bidi="bn-BD"/>
        </w:rPr>
        <w:t xml:space="preserve">was </w:t>
      </w:r>
      <w:r>
        <w:rPr>
          <w:lang w:eastAsia="en-US" w:bidi="bn-BD"/>
        </w:rPr>
        <w:t>successfully performed on the eUICC</w:t>
      </w:r>
      <w:r w:rsidR="00574669" w:rsidRPr="00574669">
        <w:rPr>
          <w:lang w:eastAsia="en-US" w:bidi="bn-BD"/>
        </w:rPr>
        <w:t xml:space="preserve"> </w:t>
      </w:r>
      <w:r w:rsidR="00574669">
        <w:rPr>
          <w:lang w:eastAsia="en-US" w:bidi="bn-BD"/>
        </w:rPr>
        <w:t xml:space="preserve">or about the progress of </w:t>
      </w:r>
      <w:r w:rsidR="00DE052C">
        <w:rPr>
          <w:lang w:eastAsia="en-US" w:bidi="bn-BD"/>
        </w:rPr>
        <w:t xml:space="preserve">such </w:t>
      </w:r>
      <w:r w:rsidR="00574669">
        <w:rPr>
          <w:lang w:eastAsia="en-US" w:bidi="bn-BD"/>
        </w:rPr>
        <w:t>an operation. The remote entity receiving the Notification is the SM-DP+ or the Operator</w:t>
      </w:r>
      <w:r>
        <w:rPr>
          <w:lang w:eastAsia="en-US" w:bidi="bn-BD"/>
        </w:rPr>
        <w:t>.</w:t>
      </w:r>
    </w:p>
    <w:p w14:paraId="4A5BEAFD" w14:textId="1F67CE61" w:rsidR="00645F5A" w:rsidRPr="004F0492" w:rsidRDefault="00574669" w:rsidP="00645F5A">
      <w:pPr>
        <w:pStyle w:val="NormalParagraph"/>
        <w:rPr>
          <w:lang w:val="en-US" w:eastAsia="en-US" w:bidi="bn-BD"/>
        </w:rPr>
      </w:pPr>
      <w:r>
        <w:rPr>
          <w:lang w:val="en-US" w:eastAsia="en-US" w:bidi="bn-BD"/>
        </w:rPr>
        <w:t>Several</w:t>
      </w:r>
      <w:r w:rsidRPr="004F0492">
        <w:rPr>
          <w:lang w:val="en-US" w:eastAsia="en-US" w:bidi="bn-BD"/>
        </w:rPr>
        <w:t xml:space="preserve"> </w:t>
      </w:r>
      <w:r w:rsidR="00645F5A">
        <w:rPr>
          <w:lang w:val="en-US" w:eastAsia="en-US" w:bidi="bn-BD"/>
        </w:rPr>
        <w:t>types</w:t>
      </w:r>
      <w:r w:rsidR="00645F5A" w:rsidRPr="004F0492">
        <w:rPr>
          <w:lang w:val="en-US" w:eastAsia="en-US" w:bidi="bn-BD"/>
        </w:rPr>
        <w:t xml:space="preserve"> of Notifications are defined</w:t>
      </w:r>
      <w:r w:rsidR="005B0F51">
        <w:rPr>
          <w:lang w:val="en-US" w:eastAsia="en-US" w:bidi="bn-BD"/>
        </w:rPr>
        <w:t xml:space="preserve"> </w:t>
      </w:r>
      <w:r>
        <w:rPr>
          <w:lang w:val="en-US" w:eastAsia="en-US" w:bidi="bn-BD"/>
        </w:rPr>
        <w:t>on ES9+</w:t>
      </w:r>
      <w:r w:rsidR="00645F5A" w:rsidRPr="004F0492">
        <w:rPr>
          <w:lang w:val="en-US" w:eastAsia="en-US" w:bidi="bn-BD"/>
        </w:rPr>
        <w:t>: Profile Installation Results</w:t>
      </w:r>
      <w:r w:rsidR="00645F5A">
        <w:rPr>
          <w:lang w:val="en-US" w:eastAsia="en-US" w:bidi="bn-BD"/>
        </w:rPr>
        <w:t>,</w:t>
      </w:r>
      <w:r w:rsidR="00645F5A" w:rsidRPr="004F0492">
        <w:rPr>
          <w:lang w:val="en-US" w:eastAsia="en-US" w:bidi="bn-BD"/>
        </w:rPr>
        <w:t xml:space="preserve"> generated </w:t>
      </w:r>
      <w:r w:rsidR="00645F5A">
        <w:rPr>
          <w:lang w:val="en-US" w:eastAsia="en-US" w:bidi="bn-BD"/>
        </w:rPr>
        <w:t>as an answer to the Profile installation,</w:t>
      </w:r>
      <w:r w:rsidR="00645F5A" w:rsidRPr="004F0492">
        <w:rPr>
          <w:lang w:val="en-US" w:eastAsia="en-US" w:bidi="bn-BD"/>
        </w:rPr>
        <w:t xml:space="preserve"> see section 2.5.6</w:t>
      </w:r>
      <w:r w:rsidR="00645F5A">
        <w:rPr>
          <w:lang w:val="en-US" w:eastAsia="en-US" w:bidi="bn-BD"/>
        </w:rPr>
        <w:t>;</w:t>
      </w:r>
      <w:r w:rsidR="00645F5A" w:rsidRPr="004F0492">
        <w:rPr>
          <w:lang w:val="en-US" w:eastAsia="en-US" w:bidi="bn-BD"/>
        </w:rPr>
        <w:t xml:space="preserve"> </w:t>
      </w:r>
      <w:r w:rsidR="00E97819">
        <w:rPr>
          <w:lang w:val="en-US" w:eastAsia="en-US" w:bidi="bn-BD"/>
        </w:rPr>
        <w:t xml:space="preserve">Load </w:t>
      </w:r>
      <w:r>
        <w:rPr>
          <w:lang w:val="en-US" w:eastAsia="en-US" w:bidi="bn-BD"/>
        </w:rPr>
        <w:t xml:space="preserve">RPM Package Result generated as an answer to RPM command execution, see section 2.10.2; </w:t>
      </w:r>
      <w:r w:rsidR="00645F5A" w:rsidRPr="004F0492">
        <w:rPr>
          <w:lang w:val="en-US" w:eastAsia="en-US" w:bidi="bn-BD"/>
        </w:rPr>
        <w:t>and Other Notifications</w:t>
      </w:r>
      <w:r w:rsidR="00645F5A">
        <w:rPr>
          <w:lang w:val="en-US" w:eastAsia="en-US" w:bidi="bn-BD"/>
        </w:rPr>
        <w:t xml:space="preserve">, </w:t>
      </w:r>
      <w:r w:rsidR="00645F5A">
        <w:rPr>
          <w:lang w:eastAsia="en-US" w:bidi="bn-BD"/>
        </w:rPr>
        <w:t xml:space="preserve">generated due to the </w:t>
      </w:r>
      <w:r w:rsidR="0012209D">
        <w:rPr>
          <w:lang w:eastAsia="en-US" w:bidi="bn-BD"/>
        </w:rPr>
        <w:t>'</w:t>
      </w:r>
      <w:r w:rsidR="00645F5A" w:rsidRPr="00F359D7">
        <w:rPr>
          <w:lang w:eastAsia="en-US" w:bidi="bn-BD"/>
        </w:rPr>
        <w:t>NotificationConfigurationInformation</w:t>
      </w:r>
      <w:r w:rsidR="0012209D">
        <w:rPr>
          <w:lang w:eastAsia="en-US" w:bidi="bn-BD"/>
        </w:rPr>
        <w:t>'</w:t>
      </w:r>
      <w:r w:rsidR="00645F5A">
        <w:rPr>
          <w:lang w:eastAsia="en-US" w:bidi="bn-BD"/>
        </w:rPr>
        <w:t xml:space="preserve"> data object defined in the </w:t>
      </w:r>
      <w:r w:rsidR="00645F5A">
        <w:t>"</w:t>
      </w:r>
      <w:r w:rsidR="00645F5A" w:rsidRPr="001137B0">
        <w:t>ES8+.StoreMetadata</w:t>
      </w:r>
      <w:r w:rsidR="00645F5A">
        <w:t>"</w:t>
      </w:r>
      <w:r w:rsidR="00645F5A" w:rsidRPr="001137B0">
        <w:t xml:space="preserve"> function</w:t>
      </w:r>
      <w:r w:rsidR="00645F5A" w:rsidRPr="004F0492">
        <w:rPr>
          <w:lang w:val="en-US" w:eastAsia="en-US" w:bidi="bn-BD"/>
        </w:rPr>
        <w:t>.</w:t>
      </w:r>
      <w:r w:rsidR="00645F5A">
        <w:rPr>
          <w:lang w:val="en-US" w:eastAsia="en-US" w:bidi="bn-BD"/>
        </w:rPr>
        <w:t xml:space="preserve"> The eUICC SHALL manage the storage of these types of Notification</w:t>
      </w:r>
      <w:r w:rsidR="009A3C92">
        <w:rPr>
          <w:lang w:val="en-US" w:eastAsia="en-US" w:bidi="bn-BD"/>
        </w:rPr>
        <w:t>s</w:t>
      </w:r>
      <w:r w:rsidR="00645F5A">
        <w:rPr>
          <w:lang w:val="en-US" w:eastAsia="en-US" w:bidi="bn-BD"/>
        </w:rPr>
        <w:t xml:space="preserve"> separately.</w:t>
      </w:r>
    </w:p>
    <w:p w14:paraId="35E1F8CA" w14:textId="14B96B32" w:rsidR="009361FF" w:rsidRDefault="009361FF" w:rsidP="009361FF">
      <w:pPr>
        <w:pStyle w:val="NormalParagraph"/>
        <w:rPr>
          <w:lang w:eastAsia="en-US" w:bidi="bn-BD"/>
        </w:rPr>
      </w:pPr>
      <w:r>
        <w:rPr>
          <w:lang w:eastAsia="en-US" w:bidi="bn-BD"/>
        </w:rPr>
        <w:t xml:space="preserve">A Notification </w:t>
      </w:r>
      <w:r w:rsidR="00574669">
        <w:rPr>
          <w:lang w:eastAsia="en-US" w:bidi="bn-BD"/>
        </w:rPr>
        <w:t xml:space="preserve">on ES9+ </w:t>
      </w:r>
      <w:r>
        <w:rPr>
          <w:lang w:eastAsia="en-US" w:bidi="bn-BD"/>
        </w:rPr>
        <w:t>is made up of the following fields:</w:t>
      </w:r>
    </w:p>
    <w:p w14:paraId="391240D0" w14:textId="221256F3" w:rsidR="009361FF" w:rsidRDefault="00F66DD3" w:rsidP="00BD45AD">
      <w:pPr>
        <w:pStyle w:val="ListBullet1"/>
        <w:ind w:left="680" w:hanging="340"/>
      </w:pPr>
      <w:r>
        <w:rPr>
          <w:rFonts w:ascii="Symbol" w:hAnsi="Symbol"/>
        </w:rPr>
        <w:t></w:t>
      </w:r>
      <w:r>
        <w:rPr>
          <w:rFonts w:ascii="Symbol" w:hAnsi="Symbol"/>
        </w:rPr>
        <w:tab/>
      </w:r>
      <w:r w:rsidR="009361FF">
        <w:t>Seq</w:t>
      </w:r>
      <w:r w:rsidR="00645F5A">
        <w:t xml:space="preserve">uence </w:t>
      </w:r>
      <w:r w:rsidR="009361FF">
        <w:t>Number (generated by the eUICC)</w:t>
      </w:r>
    </w:p>
    <w:p w14:paraId="0C4D46D4" w14:textId="6C65279E" w:rsidR="009361FF" w:rsidRPr="00BF36ED" w:rsidRDefault="00F66DD3" w:rsidP="00BD45AD">
      <w:pPr>
        <w:pStyle w:val="ListBullet1"/>
        <w:ind w:left="680" w:hanging="340"/>
      </w:pPr>
      <w:r w:rsidRPr="00BF36ED">
        <w:rPr>
          <w:rFonts w:ascii="Symbol" w:hAnsi="Symbol"/>
        </w:rPr>
        <w:t></w:t>
      </w:r>
      <w:r w:rsidRPr="00BF36ED">
        <w:rPr>
          <w:rFonts w:ascii="Symbol" w:hAnsi="Symbol"/>
        </w:rPr>
        <w:tab/>
      </w:r>
      <w:r w:rsidR="009361FF" w:rsidRPr="00BF36ED">
        <w:t xml:space="preserve">Profile Management Operation </w:t>
      </w:r>
      <w:r w:rsidR="009361FF" w:rsidRPr="00C6673D">
        <w:t>(</w:t>
      </w:r>
      <w:r w:rsidR="00847ADB">
        <w:t xml:space="preserve">i.e., </w:t>
      </w:r>
      <w:r w:rsidR="009361FF">
        <w:t>the event whose occurrence SHALL be notified</w:t>
      </w:r>
      <w:r w:rsidR="009361FF" w:rsidRPr="00C6673D">
        <w:t>)</w:t>
      </w:r>
    </w:p>
    <w:p w14:paraId="0BA2EFA3" w14:textId="7FADC411"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t>Recipient Address</w:t>
      </w:r>
      <w:r w:rsidR="00574669">
        <w:t xml:space="preserve"> (</w:t>
      </w:r>
      <w:r w:rsidR="00847ADB">
        <w:t xml:space="preserve">i.e., </w:t>
      </w:r>
      <w:r w:rsidR="00574669">
        <w:t>SM-DP+ address)</w:t>
      </w:r>
    </w:p>
    <w:p w14:paraId="04CFF1AC" w14:textId="62B1AE9A"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rsidRPr="00C6673D">
        <w:t>ICCID</w:t>
      </w:r>
      <w:r w:rsidR="009219E8">
        <w:t>, present as specified below</w:t>
      </w:r>
    </w:p>
    <w:p w14:paraId="400C5DA0" w14:textId="5EF52553" w:rsidR="00645F5A" w:rsidRPr="004F0492" w:rsidRDefault="00F66DD3" w:rsidP="00BD45AD">
      <w:pPr>
        <w:pStyle w:val="ListBullet1"/>
        <w:ind w:left="680" w:hanging="340"/>
        <w:rPr>
          <w:lang w:val="en-US"/>
        </w:rPr>
      </w:pPr>
      <w:r w:rsidRPr="004F0492">
        <w:rPr>
          <w:rFonts w:ascii="Symbol" w:hAnsi="Symbol"/>
        </w:rPr>
        <w:t></w:t>
      </w:r>
      <w:r w:rsidRPr="004F0492">
        <w:rPr>
          <w:rFonts w:ascii="Symbol" w:hAnsi="Symbol"/>
        </w:rPr>
        <w:tab/>
      </w:r>
      <w:r w:rsidR="00645F5A">
        <w:rPr>
          <w:lang w:val="en-US"/>
        </w:rPr>
        <w:t>A</w:t>
      </w:r>
      <w:r w:rsidR="00645F5A" w:rsidRPr="004F0492">
        <w:rPr>
          <w:lang w:val="en-US"/>
        </w:rPr>
        <w:t xml:space="preserve">dditional data in case of a </w:t>
      </w:r>
      <w:bookmarkStart w:id="1508" w:name="_Hlk466920759"/>
      <w:r w:rsidR="00645F5A" w:rsidRPr="004F0492">
        <w:rPr>
          <w:lang w:val="en-US"/>
        </w:rPr>
        <w:t>Profile Installation Result</w:t>
      </w:r>
      <w:bookmarkEnd w:id="1508"/>
      <w:r w:rsidR="00645F5A" w:rsidRPr="004F0492">
        <w:rPr>
          <w:lang w:val="en-US"/>
        </w:rPr>
        <w:t>, see section 2.5.6</w:t>
      </w:r>
    </w:p>
    <w:p w14:paraId="40654CFE" w14:textId="77777777" w:rsidR="009219E8" w:rsidRPr="004F0492" w:rsidRDefault="009219E8" w:rsidP="009219E8">
      <w:pPr>
        <w:pStyle w:val="ListBullet1"/>
        <w:ind w:left="680" w:hanging="340"/>
        <w:rPr>
          <w:lang w:val="en-US"/>
        </w:rPr>
      </w:pPr>
      <w:r w:rsidRPr="004F0492">
        <w:rPr>
          <w:rFonts w:ascii="Symbol" w:hAnsi="Symbol"/>
        </w:rPr>
        <w:t></w:t>
      </w:r>
      <w:r w:rsidRPr="004F0492">
        <w:rPr>
          <w:rFonts w:ascii="Symbol" w:hAnsi="Symbol"/>
        </w:rPr>
        <w:tab/>
      </w:r>
      <w:r>
        <w:rPr>
          <w:lang w:val="en-US"/>
        </w:rPr>
        <w:t>A</w:t>
      </w:r>
      <w:r w:rsidRPr="004F0492">
        <w:rPr>
          <w:lang w:val="en-US"/>
        </w:rPr>
        <w:t>dditional data in case of a</w:t>
      </w:r>
      <w:r>
        <w:rPr>
          <w:lang w:val="en-US"/>
        </w:rPr>
        <w:t xml:space="preserve"> Load RPM Package Result, see section 2.10.2</w:t>
      </w:r>
    </w:p>
    <w:p w14:paraId="38770277" w14:textId="1EC0A135" w:rsidR="009361FF" w:rsidRDefault="00F66DD3" w:rsidP="00BD45AD">
      <w:pPr>
        <w:pStyle w:val="ListBullet1"/>
        <w:ind w:left="680" w:hanging="340"/>
      </w:pPr>
      <w:r w:rsidRPr="00C6673D">
        <w:rPr>
          <w:rFonts w:ascii="Symbol" w:hAnsi="Symbol"/>
        </w:rPr>
        <w:t></w:t>
      </w:r>
      <w:r w:rsidRPr="00C6673D">
        <w:rPr>
          <w:rFonts w:ascii="Symbol" w:hAnsi="Symbol"/>
        </w:rPr>
        <w:tab/>
      </w:r>
      <w:r w:rsidR="009361FF">
        <w:t>eUICC signature</w:t>
      </w:r>
    </w:p>
    <w:p w14:paraId="09477C3A" w14:textId="3154A914" w:rsidR="009219E8" w:rsidRDefault="009219E8" w:rsidP="00BD45AD">
      <w:pPr>
        <w:pStyle w:val="ListBullet1"/>
        <w:ind w:left="680" w:hanging="340"/>
      </w:pPr>
      <w:r w:rsidRPr="00C6673D">
        <w:rPr>
          <w:rFonts w:ascii="Symbol" w:hAnsi="Symbol"/>
        </w:rPr>
        <w:t></w:t>
      </w:r>
      <w:r w:rsidRPr="00C6673D">
        <w:rPr>
          <w:rFonts w:ascii="Symbol" w:hAnsi="Symbol"/>
        </w:rPr>
        <w:tab/>
      </w:r>
      <w:r>
        <w:t>eUICC certificate chain in case of an Other Notification, see section 5.7.10</w:t>
      </w:r>
    </w:p>
    <w:p w14:paraId="48A664CC" w14:textId="1B841EC9" w:rsidR="009361FF" w:rsidRDefault="009361FF" w:rsidP="009361FF">
      <w:pPr>
        <w:pStyle w:val="NormalParagraph"/>
        <w:rPr>
          <w:lang w:eastAsia="en-US" w:bidi="bn-BD"/>
        </w:rPr>
      </w:pPr>
      <w:r>
        <w:rPr>
          <w:lang w:eastAsia="en-US" w:bidi="bn-BD"/>
        </w:rPr>
        <w:t>Seq</w:t>
      </w:r>
      <w:r w:rsidR="00645F5A">
        <w:rPr>
          <w:lang w:eastAsia="en-US" w:bidi="bn-BD"/>
        </w:rPr>
        <w:t xml:space="preserve">uence </w:t>
      </w:r>
      <w:r>
        <w:rPr>
          <w:lang w:eastAsia="en-US" w:bidi="bn-BD"/>
        </w:rPr>
        <w:t>Number is used to protect the recipient against replay attacks. E</w:t>
      </w:r>
      <w:r w:rsidRPr="002F1472">
        <w:rPr>
          <w:lang w:eastAsia="en-US" w:bidi="bn-BD"/>
        </w:rPr>
        <w:t xml:space="preserve">ach time a new Notification is </w:t>
      </w:r>
      <w:r w:rsidR="00645F5A">
        <w:rPr>
          <w:lang w:val="en-US" w:eastAsia="en-US" w:bidi="bn-BD"/>
        </w:rPr>
        <w:t>generated by the eUICC,</w:t>
      </w:r>
      <w:r w:rsidR="00EB4EC0">
        <w:rPr>
          <w:lang w:val="en-US" w:eastAsia="en-US" w:bidi="bn-BD"/>
        </w:rPr>
        <w:t xml:space="preserve"> </w:t>
      </w:r>
      <w:r>
        <w:rPr>
          <w:lang w:eastAsia="en-US" w:bidi="bn-BD"/>
        </w:rPr>
        <w:t>the Seq</w:t>
      </w:r>
      <w:r w:rsidR="00645F5A">
        <w:rPr>
          <w:lang w:eastAsia="en-US" w:bidi="bn-BD"/>
        </w:rPr>
        <w:t xml:space="preserve">uence </w:t>
      </w:r>
      <w:r>
        <w:rPr>
          <w:lang w:eastAsia="en-US" w:bidi="bn-BD"/>
        </w:rPr>
        <w:t xml:space="preserve">Number </w:t>
      </w:r>
      <w:r w:rsidR="00FD141B">
        <w:rPr>
          <w:lang w:eastAsia="en-US" w:bidi="bn-BD"/>
        </w:rPr>
        <w:t xml:space="preserve">SHALL be </w:t>
      </w:r>
      <w:r>
        <w:rPr>
          <w:lang w:eastAsia="en-US" w:bidi="bn-BD"/>
        </w:rPr>
        <w:t xml:space="preserve">incremented. There </w:t>
      </w:r>
      <w:r w:rsidR="004762F2">
        <w:rPr>
          <w:lang w:eastAsia="en-US" w:bidi="bn-BD"/>
        </w:rPr>
        <w:t xml:space="preserve">SHALL be </w:t>
      </w:r>
      <w:r>
        <w:rPr>
          <w:lang w:eastAsia="en-US" w:bidi="bn-BD"/>
        </w:rPr>
        <w:t>a single Seq</w:t>
      </w:r>
      <w:r w:rsidR="00645F5A">
        <w:rPr>
          <w:lang w:eastAsia="en-US" w:bidi="bn-BD"/>
        </w:rPr>
        <w:t xml:space="preserve">uence </w:t>
      </w:r>
      <w:r>
        <w:rPr>
          <w:lang w:eastAsia="en-US" w:bidi="bn-BD"/>
        </w:rPr>
        <w:t xml:space="preserve">Number counter per eUICC, which </w:t>
      </w:r>
      <w:r w:rsidR="004762F2">
        <w:rPr>
          <w:lang w:eastAsia="en-US" w:bidi="bn-BD"/>
        </w:rPr>
        <w:t xml:space="preserve">SHALL be </w:t>
      </w:r>
      <w:r>
        <w:rPr>
          <w:lang w:eastAsia="en-US" w:bidi="bn-BD"/>
        </w:rPr>
        <w:t>used across all Profiles</w:t>
      </w:r>
      <w:r w:rsidR="00645F5A" w:rsidRPr="00645F5A">
        <w:rPr>
          <w:lang w:val="en-US" w:eastAsia="en-US" w:bidi="bn-BD"/>
        </w:rPr>
        <w:t xml:space="preserve"> </w:t>
      </w:r>
      <w:r w:rsidR="00645F5A">
        <w:rPr>
          <w:lang w:val="en-US" w:eastAsia="en-US" w:bidi="bn-BD"/>
        </w:rPr>
        <w:t xml:space="preserve">and for </w:t>
      </w:r>
      <w:r w:rsidR="00574669">
        <w:rPr>
          <w:lang w:val="en-US" w:eastAsia="en-US" w:bidi="bn-BD"/>
        </w:rPr>
        <w:t xml:space="preserve">all </w:t>
      </w:r>
      <w:r w:rsidR="00645F5A">
        <w:rPr>
          <w:lang w:val="en-US" w:eastAsia="en-US" w:bidi="bn-BD"/>
        </w:rPr>
        <w:t>types of Notifications</w:t>
      </w:r>
      <w:r>
        <w:rPr>
          <w:lang w:eastAsia="en-US" w:bidi="bn-BD"/>
        </w:rPr>
        <w:t xml:space="preserve">. </w:t>
      </w:r>
      <w:r w:rsidR="00645F5A">
        <w:rPr>
          <w:lang w:val="en-US" w:eastAsia="en-US" w:bidi="bn-BD"/>
        </w:rPr>
        <w:t xml:space="preserve">Neither </w:t>
      </w:r>
      <w:r w:rsidR="00645F5A" w:rsidRPr="004F0492">
        <w:rPr>
          <w:lang w:val="en-US" w:eastAsia="en-US" w:bidi="bn-BD"/>
        </w:rPr>
        <w:t xml:space="preserve">an eUICC </w:t>
      </w:r>
      <w:r w:rsidR="00645F5A">
        <w:rPr>
          <w:lang w:val="en-US" w:eastAsia="en-US" w:bidi="bn-BD"/>
        </w:rPr>
        <w:t>Memory R</w:t>
      </w:r>
      <w:r w:rsidR="00645F5A" w:rsidRPr="004F0492">
        <w:rPr>
          <w:lang w:val="en-US" w:eastAsia="en-US" w:bidi="bn-BD"/>
        </w:rPr>
        <w:t>eset</w:t>
      </w:r>
      <w:r w:rsidR="00645F5A">
        <w:rPr>
          <w:lang w:val="en-US" w:eastAsia="en-US" w:bidi="bn-BD"/>
        </w:rPr>
        <w:t xml:space="preserve"> nor </w:t>
      </w:r>
      <w:r w:rsidR="003E7697">
        <w:rPr>
          <w:lang w:val="en-US" w:eastAsia="en-US" w:bidi="bn-BD"/>
        </w:rPr>
        <w:t xml:space="preserve">a reset of the </w:t>
      </w:r>
      <w:r w:rsidR="00645F5A">
        <w:rPr>
          <w:lang w:val="en-US" w:eastAsia="en-US" w:bidi="bn-BD"/>
        </w:rPr>
        <w:t>eUICC SHALL affect this Sequence Number</w:t>
      </w:r>
      <w:r>
        <w:rPr>
          <w:lang w:eastAsia="en-US" w:bidi="bn-BD"/>
        </w:rPr>
        <w:t>.</w:t>
      </w:r>
    </w:p>
    <w:p w14:paraId="02CA5B7A" w14:textId="369DBF64" w:rsidR="009219E8" w:rsidRDefault="00A11AAC" w:rsidP="009361FF">
      <w:pPr>
        <w:pStyle w:val="NormalParagraph"/>
        <w:rPr>
          <w:lang w:eastAsia="en-US" w:bidi="bn-BD"/>
        </w:rPr>
      </w:pPr>
      <w:r>
        <w:rPr>
          <w:lang w:eastAsia="en-US" w:bidi="bn-BD"/>
        </w:rPr>
        <w:t xml:space="preserve">The ICCID is used to identify the Profile upon which the operation, leading to the generation of the Notification, has been performed. ICCID SHALL </w:t>
      </w:r>
      <w:r w:rsidR="009219E8">
        <w:rPr>
          <w:lang w:eastAsia="en-US" w:bidi="bn-BD"/>
        </w:rPr>
        <w:t xml:space="preserve">conditionally </w:t>
      </w:r>
      <w:r>
        <w:rPr>
          <w:lang w:eastAsia="en-US" w:bidi="bn-BD"/>
        </w:rPr>
        <w:t xml:space="preserve">be </w:t>
      </w:r>
      <w:r w:rsidR="009219E8">
        <w:rPr>
          <w:lang w:eastAsia="en-US" w:bidi="bn-BD"/>
        </w:rPr>
        <w:t>present as follows:</w:t>
      </w:r>
    </w:p>
    <w:p w14:paraId="63651089" w14:textId="3AEEE162" w:rsidR="00A11AAC" w:rsidRDefault="009219E8" w:rsidP="00BD45AD">
      <w:pPr>
        <w:pStyle w:val="ListBullet1"/>
        <w:ind w:left="680" w:hanging="340"/>
        <w:rPr>
          <w:rFonts w:cs="Arial"/>
        </w:rPr>
      </w:pPr>
      <w:r w:rsidRPr="00302EEF">
        <w:rPr>
          <w:rFonts w:ascii="Symbol" w:hAnsi="Symbol" w:cs="Arial"/>
        </w:rPr>
        <w:t></w:t>
      </w:r>
      <w:r w:rsidRPr="00BD45AD">
        <w:rPr>
          <w:rFonts w:cs="Arial" w:hint="eastAsia"/>
        </w:rPr>
        <w:tab/>
      </w:r>
      <w:r w:rsidRPr="00302EEF">
        <w:rPr>
          <w:rFonts w:cs="Arial"/>
        </w:rPr>
        <w:t>For a Profile Installation Result, ICCID SHALL be present</w:t>
      </w:r>
      <w:r w:rsidRPr="00BD45AD">
        <w:rPr>
          <w:rFonts w:cs="Arial"/>
        </w:rPr>
        <w:t xml:space="preserve"> </w:t>
      </w:r>
      <w:r w:rsidR="00A11AAC" w:rsidRPr="00BD45AD">
        <w:rPr>
          <w:rFonts w:cs="Arial"/>
        </w:rPr>
        <w:t>if known by the eUICC.</w:t>
      </w:r>
    </w:p>
    <w:p w14:paraId="18B0671D" w14:textId="5CC425E9" w:rsidR="009219E8" w:rsidRDefault="009219E8" w:rsidP="009219E8">
      <w:pPr>
        <w:pStyle w:val="ListBullet1"/>
        <w:ind w:left="680" w:hanging="340"/>
      </w:pPr>
      <w:r>
        <w:rPr>
          <w:rFonts w:ascii="Symbol" w:hAnsi="Symbol"/>
        </w:rPr>
        <w:t></w:t>
      </w:r>
      <w:r>
        <w:rPr>
          <w:rFonts w:ascii="Symbol" w:hAnsi="Symbol"/>
        </w:rPr>
        <w:tab/>
      </w:r>
      <w:r>
        <w:t xml:space="preserve">For a Load RPM Package Result, ICCID SHALL </w:t>
      </w:r>
      <w:r w:rsidR="00C30D59">
        <w:t>NOT</w:t>
      </w:r>
      <w:r>
        <w:t xml:space="preserve"> be present.</w:t>
      </w:r>
    </w:p>
    <w:p w14:paraId="6890DE63" w14:textId="427093A2" w:rsidR="009219E8" w:rsidRPr="00BD45AD" w:rsidRDefault="009219E8" w:rsidP="00BD45AD">
      <w:pPr>
        <w:pStyle w:val="ListBullet1"/>
        <w:ind w:left="680" w:hanging="340"/>
        <w:rPr>
          <w:rFonts w:cs="Arial"/>
        </w:rPr>
      </w:pPr>
      <w:r>
        <w:rPr>
          <w:rFonts w:ascii="Symbol" w:hAnsi="Symbol"/>
        </w:rPr>
        <w:t></w:t>
      </w:r>
      <w:r>
        <w:rPr>
          <w:rFonts w:ascii="Symbol" w:hAnsi="Symbol"/>
        </w:rPr>
        <w:tab/>
      </w:r>
      <w:r>
        <w:t>For an Other Notification, ICCID SHALL be present.</w:t>
      </w:r>
    </w:p>
    <w:p w14:paraId="3275D095" w14:textId="7A421CD8" w:rsidR="009361FF" w:rsidRPr="00C6673D" w:rsidRDefault="009361FF" w:rsidP="009361FF">
      <w:pPr>
        <w:pStyle w:val="NormalParagraph"/>
        <w:rPr>
          <w:lang w:eastAsia="en-US" w:bidi="bn-BD"/>
        </w:rPr>
      </w:pPr>
      <w:r w:rsidRPr="00C6673D">
        <w:rPr>
          <w:lang w:eastAsia="en-US" w:bidi="bn-BD"/>
        </w:rPr>
        <w:t xml:space="preserve">Each Profile </w:t>
      </w:r>
      <w:r w:rsidR="00645F5A">
        <w:rPr>
          <w:lang w:eastAsia="en-US" w:bidi="bn-BD"/>
        </w:rPr>
        <w:t xml:space="preserve">Metadata </w:t>
      </w:r>
      <w:r w:rsidR="004762F2">
        <w:rPr>
          <w:lang w:eastAsia="en-US" w:bidi="bn-BD"/>
        </w:rPr>
        <w:t xml:space="preserve">MAY </w:t>
      </w:r>
      <w:r w:rsidRPr="00C6673D">
        <w:rPr>
          <w:lang w:eastAsia="en-US" w:bidi="bn-BD"/>
        </w:rPr>
        <w:t xml:space="preserve">contain </w:t>
      </w:r>
      <w:r>
        <w:rPr>
          <w:lang w:eastAsia="en-US" w:bidi="bn-BD"/>
        </w:rPr>
        <w:t>N</w:t>
      </w:r>
      <w:r w:rsidRPr="00C6673D">
        <w:rPr>
          <w:lang w:eastAsia="en-US" w:bidi="bn-BD"/>
        </w:rPr>
        <w:t xml:space="preserve">otification </w:t>
      </w:r>
      <w:r>
        <w:rPr>
          <w:lang w:eastAsia="en-US" w:bidi="bn-BD"/>
        </w:rPr>
        <w:t>Configuration Information</w:t>
      </w:r>
      <w:r w:rsidR="00645F5A" w:rsidRPr="00645F5A">
        <w:rPr>
          <w:lang w:val="en-US" w:eastAsia="en-US" w:bidi="bn-BD"/>
        </w:rPr>
        <w:t xml:space="preserve"> </w:t>
      </w:r>
      <w:r w:rsidR="00645F5A" w:rsidRPr="004F0492">
        <w:rPr>
          <w:lang w:val="en-US" w:eastAsia="en-US" w:bidi="bn-BD"/>
        </w:rPr>
        <w:t>for Other Notifications</w:t>
      </w:r>
      <w:r>
        <w:rPr>
          <w:lang w:eastAsia="en-US" w:bidi="bn-BD"/>
        </w:rPr>
        <w:t>, made up of the following:</w:t>
      </w:r>
    </w:p>
    <w:p w14:paraId="6CCFC23D" w14:textId="2E9ED791"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t>Profile Management Operation</w:t>
      </w:r>
    </w:p>
    <w:p w14:paraId="795B7D64" w14:textId="6BEF3987" w:rsidR="009361FF" w:rsidRPr="00C6673D" w:rsidRDefault="00F66DD3" w:rsidP="00BD45AD">
      <w:pPr>
        <w:pStyle w:val="ListBullet1"/>
        <w:ind w:left="680" w:hanging="340"/>
      </w:pPr>
      <w:r w:rsidRPr="00C6673D">
        <w:rPr>
          <w:rFonts w:ascii="Symbol" w:hAnsi="Symbol"/>
        </w:rPr>
        <w:t></w:t>
      </w:r>
      <w:r w:rsidRPr="00C6673D">
        <w:rPr>
          <w:rFonts w:ascii="Symbol" w:hAnsi="Symbol"/>
        </w:rPr>
        <w:tab/>
      </w:r>
      <w:r w:rsidR="009361FF">
        <w:t>R</w:t>
      </w:r>
      <w:r w:rsidR="009361FF" w:rsidRPr="00C6673D">
        <w:t xml:space="preserve">ecipient </w:t>
      </w:r>
      <w:r w:rsidR="009361FF">
        <w:t>Address</w:t>
      </w:r>
      <w:r w:rsidR="00574669">
        <w:t xml:space="preserve"> (</w:t>
      </w:r>
      <w:r w:rsidR="00847ADB">
        <w:t xml:space="preserve">i.e., </w:t>
      </w:r>
      <w:r w:rsidR="00574669">
        <w:t>SM-DP+ address)</w:t>
      </w:r>
    </w:p>
    <w:p w14:paraId="7808A52F" w14:textId="10F1A5D4" w:rsidR="005B0F51" w:rsidRPr="00CF102B" w:rsidRDefault="009361FF" w:rsidP="005B0F51">
      <w:pPr>
        <w:pStyle w:val="NormalParagraph"/>
        <w:rPr>
          <w:rFonts w:eastAsia="Times New Roman"/>
          <w:highlight w:val="yellow"/>
          <w:lang w:eastAsia="ko-KR" w:bidi="bn-BD"/>
        </w:rPr>
      </w:pPr>
      <w:r>
        <w:rPr>
          <w:lang w:eastAsia="en-US" w:bidi="bn-BD"/>
        </w:rPr>
        <w:t xml:space="preserve">When </w:t>
      </w:r>
      <w:r w:rsidRPr="00C6673D">
        <w:rPr>
          <w:lang w:eastAsia="en-US" w:bidi="bn-BD"/>
        </w:rPr>
        <w:t xml:space="preserve">the </w:t>
      </w:r>
      <w:r>
        <w:rPr>
          <w:lang w:eastAsia="en-US" w:bidi="bn-BD"/>
        </w:rPr>
        <w:t xml:space="preserve">Profile Management Operation indicated in the Notification Configuration Information is </w:t>
      </w:r>
      <w:r w:rsidR="008F0EF6">
        <w:rPr>
          <w:lang w:eastAsia="en-US" w:bidi="bn-BD"/>
        </w:rPr>
        <w:t xml:space="preserve">successfully </w:t>
      </w:r>
      <w:r>
        <w:rPr>
          <w:lang w:eastAsia="en-US" w:bidi="bn-BD"/>
        </w:rPr>
        <w:t>performed</w:t>
      </w:r>
      <w:r w:rsidRPr="00C6673D">
        <w:rPr>
          <w:lang w:eastAsia="en-US" w:bidi="bn-BD"/>
        </w:rPr>
        <w:t xml:space="preserve">, the </w:t>
      </w:r>
      <w:r>
        <w:rPr>
          <w:lang w:eastAsia="en-US" w:bidi="bn-BD"/>
        </w:rPr>
        <w:t xml:space="preserve">eUICC </w:t>
      </w:r>
      <w:r w:rsidR="004762F2">
        <w:rPr>
          <w:lang w:eastAsia="en-US" w:bidi="bn-BD"/>
        </w:rPr>
        <w:t xml:space="preserve">SHALL </w:t>
      </w:r>
      <w:r>
        <w:rPr>
          <w:lang w:eastAsia="en-US" w:bidi="bn-BD"/>
        </w:rPr>
        <w:t xml:space="preserve">generate </w:t>
      </w:r>
      <w:r w:rsidR="00645F5A">
        <w:rPr>
          <w:lang w:eastAsia="en-US" w:bidi="bn-BD"/>
        </w:rPr>
        <w:t xml:space="preserve">and store </w:t>
      </w:r>
      <w:r>
        <w:rPr>
          <w:lang w:eastAsia="en-US" w:bidi="bn-BD"/>
        </w:rPr>
        <w:t>a N</w:t>
      </w:r>
      <w:r w:rsidRPr="00C6673D">
        <w:rPr>
          <w:lang w:eastAsia="en-US" w:bidi="bn-BD"/>
        </w:rPr>
        <w:t>otification</w:t>
      </w:r>
      <w:r>
        <w:rPr>
          <w:lang w:eastAsia="en-US" w:bidi="bn-BD"/>
        </w:rPr>
        <w:t>.</w:t>
      </w:r>
    </w:p>
    <w:p w14:paraId="320E6CF3" w14:textId="65BBFA45" w:rsidR="009361FF" w:rsidRDefault="009361FF" w:rsidP="009361FF">
      <w:pPr>
        <w:pStyle w:val="NormalParagraph"/>
        <w:rPr>
          <w:lang w:eastAsia="en-US" w:bidi="bn-BD"/>
        </w:rPr>
      </w:pPr>
      <w:r>
        <w:rPr>
          <w:lang w:eastAsia="en-US" w:bidi="bn-BD"/>
        </w:rPr>
        <w:t xml:space="preserve">When an eUICC Memory Reset is </w:t>
      </w:r>
      <w:r w:rsidR="008F0EF6">
        <w:rPr>
          <w:lang w:eastAsia="en-US" w:bidi="bn-BD"/>
        </w:rPr>
        <w:t xml:space="preserve">successfully </w:t>
      </w:r>
      <w:r>
        <w:rPr>
          <w:lang w:eastAsia="en-US" w:bidi="bn-BD"/>
        </w:rPr>
        <w:t xml:space="preserve">performed, a </w:t>
      </w:r>
      <w:r w:rsidR="009A3C92">
        <w:rPr>
          <w:lang w:eastAsia="en-US" w:bidi="bn-BD"/>
        </w:rPr>
        <w:t xml:space="preserve">Local </w:t>
      </w:r>
      <w:r>
        <w:rPr>
          <w:lang w:eastAsia="en-US" w:bidi="bn-BD"/>
        </w:rPr>
        <w:t xml:space="preserve">Delete Notification SHALL be generated for all the deleted Profiles for which the </w:t>
      </w:r>
      <w:r w:rsidR="009A3C92">
        <w:rPr>
          <w:lang w:eastAsia="en-US" w:bidi="bn-BD"/>
        </w:rPr>
        <w:t xml:space="preserve">local </w:t>
      </w:r>
      <w:r>
        <w:rPr>
          <w:lang w:eastAsia="en-US" w:bidi="bn-BD"/>
        </w:rPr>
        <w:t xml:space="preserve">delete Profile </w:t>
      </w:r>
      <w:r w:rsidR="009A3C92">
        <w:rPr>
          <w:lang w:eastAsia="en-US" w:bidi="bn-BD"/>
        </w:rPr>
        <w:t xml:space="preserve">operation </w:t>
      </w:r>
      <w:r>
        <w:rPr>
          <w:lang w:eastAsia="en-US" w:bidi="bn-BD"/>
        </w:rPr>
        <w:t>is indicated in the Notification Configuration List.</w:t>
      </w:r>
    </w:p>
    <w:p w14:paraId="6E766BF5" w14:textId="63A8982F" w:rsidR="009361FF" w:rsidRDefault="009361FF" w:rsidP="009361FF">
      <w:pPr>
        <w:pStyle w:val="NormalParagraph"/>
        <w:rPr>
          <w:lang w:eastAsia="en-US" w:bidi="bn-BD"/>
        </w:rPr>
      </w:pPr>
      <w:r>
        <w:rPr>
          <w:lang w:eastAsia="en-US" w:bidi="bn-BD"/>
        </w:rPr>
        <w:lastRenderedPageBreak/>
        <w:t xml:space="preserve">When an Enable Profile is </w:t>
      </w:r>
      <w:r w:rsidR="008F0EF6">
        <w:rPr>
          <w:lang w:eastAsia="en-US" w:bidi="bn-BD"/>
        </w:rPr>
        <w:t xml:space="preserve">successfully </w:t>
      </w:r>
      <w:r>
        <w:rPr>
          <w:lang w:eastAsia="en-US" w:bidi="bn-BD"/>
        </w:rPr>
        <w:t xml:space="preserve">performed and the currently enabled Operational Profile is implicitly disabled as a consequence of the enable Profile, the Notifications on both the disable Profile and enable Profile SHALL be generated, provided that each </w:t>
      </w:r>
      <w:r w:rsidR="009A3C92">
        <w:rPr>
          <w:lang w:eastAsia="en-US" w:bidi="bn-BD"/>
        </w:rPr>
        <w:t>o</w:t>
      </w:r>
      <w:r>
        <w:rPr>
          <w:lang w:eastAsia="en-US" w:bidi="bn-BD"/>
        </w:rPr>
        <w:t>peration is indicated in the Notification Configuration List.</w:t>
      </w:r>
    </w:p>
    <w:p w14:paraId="5018935C" w14:textId="5D0032C7" w:rsidR="009361FF" w:rsidRDefault="009361FF" w:rsidP="009361FF">
      <w:pPr>
        <w:pStyle w:val="NormalParagraph"/>
        <w:rPr>
          <w:lang w:eastAsia="en-US" w:bidi="bn-BD"/>
        </w:rPr>
      </w:pPr>
      <w:r>
        <w:rPr>
          <w:lang w:eastAsia="en-US" w:bidi="bn-BD"/>
        </w:rPr>
        <w:t>T</w:t>
      </w:r>
      <w:r w:rsidRPr="00C6673D">
        <w:rPr>
          <w:lang w:eastAsia="en-US" w:bidi="bn-BD"/>
        </w:rPr>
        <w:t xml:space="preserve">he LPA </w:t>
      </w:r>
      <w:r>
        <w:rPr>
          <w:lang w:eastAsia="en-US" w:bidi="bn-BD"/>
        </w:rPr>
        <w:t xml:space="preserve">retrieves the </w:t>
      </w:r>
      <w:r w:rsidR="00645F5A">
        <w:rPr>
          <w:lang w:eastAsia="en-US" w:bidi="bn-BD"/>
        </w:rPr>
        <w:t>p</w:t>
      </w:r>
      <w:r w:rsidRPr="00C6673D">
        <w:rPr>
          <w:lang w:eastAsia="en-US" w:bidi="bn-BD"/>
        </w:rPr>
        <w:t xml:space="preserve">ending </w:t>
      </w:r>
      <w:r>
        <w:rPr>
          <w:lang w:eastAsia="en-US" w:bidi="bn-BD"/>
        </w:rPr>
        <w:t>N</w:t>
      </w:r>
      <w:r w:rsidRPr="00C6673D">
        <w:rPr>
          <w:lang w:eastAsia="en-US" w:bidi="bn-BD"/>
        </w:rPr>
        <w:t>otification</w:t>
      </w:r>
      <w:r>
        <w:rPr>
          <w:lang w:eastAsia="en-US" w:bidi="bn-BD"/>
        </w:rPr>
        <w:t xml:space="preserve">s and </w:t>
      </w:r>
      <w:r w:rsidR="004762F2">
        <w:rPr>
          <w:lang w:eastAsia="en-US" w:bidi="bn-BD"/>
        </w:rPr>
        <w:t xml:space="preserve">SHALL </w:t>
      </w:r>
      <w:r>
        <w:rPr>
          <w:lang w:eastAsia="en-US" w:bidi="bn-BD"/>
        </w:rPr>
        <w:t xml:space="preserve">send the Notifications one at a time. Each Notification is sent </w:t>
      </w:r>
      <w:r w:rsidR="009C1D3F">
        <w:rPr>
          <w:lang w:eastAsia="en-US" w:bidi="bn-BD"/>
        </w:rPr>
        <w:t xml:space="preserve">to the recipient </w:t>
      </w:r>
      <w:r>
        <w:rPr>
          <w:lang w:eastAsia="en-US" w:bidi="bn-BD"/>
        </w:rPr>
        <w:t>on a best-effort basis</w:t>
      </w:r>
      <w:r w:rsidRPr="0052071B">
        <w:rPr>
          <w:lang w:eastAsia="en-US" w:bidi="bn-BD"/>
        </w:rPr>
        <w:t>, as described below,</w:t>
      </w:r>
      <w:r>
        <w:rPr>
          <w:lang w:eastAsia="en-US" w:bidi="bn-BD"/>
        </w:rPr>
        <w:t xml:space="preserve"> when connectivity is available.</w:t>
      </w:r>
    </w:p>
    <w:p w14:paraId="00F80564" w14:textId="0353BDE6" w:rsidR="009C1D3F" w:rsidRDefault="009C1D3F" w:rsidP="00B70874">
      <w:pPr>
        <w:pStyle w:val="NOTE"/>
      </w:pPr>
      <w:r w:rsidRPr="00620495">
        <w:t>NOTE</w:t>
      </w:r>
      <w:r>
        <w:t>:</w:t>
      </w:r>
      <w:r w:rsidRPr="00620495">
        <w:t xml:space="preserve"> </w:t>
      </w:r>
      <w:r>
        <w:tab/>
      </w:r>
      <w:r w:rsidRPr="00620495">
        <w:t>Although the LPA exercises its best effort to send a Notification, the sending, and the reception by the server, may be hampered by connectivity issues, memory limitations of the eUICC, or misconfiguration of the recipients address in the Profile Metadata.</w:t>
      </w:r>
    </w:p>
    <w:p w14:paraId="59DA05EA" w14:textId="1D3609CB" w:rsidR="009361FF" w:rsidRDefault="009361FF" w:rsidP="009361FF">
      <w:pPr>
        <w:pStyle w:val="NormalParagraph"/>
        <w:rPr>
          <w:lang w:eastAsia="en-US" w:bidi="bn-BD"/>
        </w:rPr>
      </w:pPr>
      <w:r>
        <w:rPr>
          <w:lang w:eastAsia="en-US" w:bidi="bn-BD"/>
        </w:rPr>
        <w:t>A</w:t>
      </w:r>
      <w:r w:rsidRPr="00C6673D">
        <w:rPr>
          <w:lang w:eastAsia="en-US" w:bidi="bn-BD"/>
        </w:rPr>
        <w:t xml:space="preserve">fter </w:t>
      </w:r>
      <w:r>
        <w:rPr>
          <w:lang w:eastAsia="en-US" w:bidi="bn-BD"/>
        </w:rPr>
        <w:t>the LPA receives the acknowledgement from the SM-DP+ that the N</w:t>
      </w:r>
      <w:r w:rsidRPr="00C6673D">
        <w:rPr>
          <w:lang w:eastAsia="en-US" w:bidi="bn-BD"/>
        </w:rPr>
        <w:t>otification</w:t>
      </w:r>
      <w:r>
        <w:rPr>
          <w:lang w:eastAsia="en-US" w:bidi="bn-BD"/>
        </w:rPr>
        <w:t xml:space="preserve"> was received, it </w:t>
      </w:r>
      <w:r w:rsidR="004762F2">
        <w:rPr>
          <w:lang w:eastAsia="en-US" w:bidi="bn-BD"/>
        </w:rPr>
        <w:t xml:space="preserve">SHALL </w:t>
      </w:r>
      <w:r>
        <w:rPr>
          <w:lang w:eastAsia="en-US" w:bidi="bn-BD"/>
        </w:rPr>
        <w:t>communicate to t</w:t>
      </w:r>
      <w:r w:rsidRPr="00C6673D">
        <w:rPr>
          <w:lang w:eastAsia="en-US" w:bidi="bn-BD"/>
        </w:rPr>
        <w:t xml:space="preserve">he </w:t>
      </w:r>
      <w:r>
        <w:rPr>
          <w:lang w:eastAsia="en-US" w:bidi="bn-BD"/>
        </w:rPr>
        <w:t xml:space="preserve">eUICC to </w:t>
      </w:r>
      <w:r w:rsidRPr="00C6673D">
        <w:rPr>
          <w:lang w:eastAsia="en-US" w:bidi="bn-BD"/>
        </w:rPr>
        <w:t xml:space="preserve">remove </w:t>
      </w:r>
      <w:r>
        <w:rPr>
          <w:lang w:eastAsia="en-US" w:bidi="bn-BD"/>
        </w:rPr>
        <w:t>that N</w:t>
      </w:r>
      <w:r w:rsidRPr="00C6673D">
        <w:rPr>
          <w:lang w:eastAsia="en-US" w:bidi="bn-BD"/>
        </w:rPr>
        <w:t>otification</w:t>
      </w:r>
      <w:r>
        <w:rPr>
          <w:lang w:eastAsia="en-US" w:bidi="bn-BD"/>
        </w:rPr>
        <w:t>.</w:t>
      </w:r>
    </w:p>
    <w:p w14:paraId="1C21C584" w14:textId="094B5B78" w:rsidR="009361FF" w:rsidRDefault="003D4D17" w:rsidP="009361FF">
      <w:pPr>
        <w:pStyle w:val="NormalParagraph"/>
        <w:rPr>
          <w:lang w:eastAsia="en-US" w:bidi="bn-BD"/>
        </w:rPr>
      </w:pPr>
      <w:r>
        <w:rPr>
          <w:lang w:val="en-US"/>
        </w:rPr>
        <w:t>When the eUICC needs to store a new Other Notification</w:t>
      </w:r>
      <w:r w:rsidR="0066750E">
        <w:rPr>
          <w:lang w:val="en-US"/>
        </w:rPr>
        <w:t xml:space="preserve"> and </w:t>
      </w:r>
      <w:r>
        <w:rPr>
          <w:lang w:val="en-US"/>
        </w:rPr>
        <w:t xml:space="preserve">if there is not enough </w:t>
      </w:r>
      <w:r w:rsidR="0066750E">
        <w:rPr>
          <w:lang w:val="en-US"/>
        </w:rPr>
        <w:t xml:space="preserve">space, </w:t>
      </w:r>
      <w:r>
        <w:rPr>
          <w:lang w:val="en-US"/>
        </w:rPr>
        <w:t>the eUICC SHALL delete one or more of the previously stored Other Notifications in order of their Sequence Number, beginning with the lowest</w:t>
      </w:r>
      <w:r w:rsidR="009361FF">
        <w:rPr>
          <w:lang w:eastAsia="en-US" w:bidi="bn-BD"/>
        </w:rPr>
        <w:t>.</w:t>
      </w:r>
    </w:p>
    <w:p w14:paraId="42533FEB" w14:textId="2B00CF4E" w:rsidR="00EB4EC0" w:rsidRDefault="009361FF" w:rsidP="00EB4EC0">
      <w:pPr>
        <w:pStyle w:val="NormalParagraph"/>
        <w:rPr>
          <w:lang w:eastAsia="en-US" w:bidi="bn-BD"/>
        </w:rPr>
      </w:pPr>
      <w:r>
        <w:rPr>
          <w:lang w:eastAsia="en-US" w:bidi="bn-BD"/>
        </w:rPr>
        <w:t xml:space="preserve">The LPA SHALL </w:t>
      </w:r>
      <w:r w:rsidR="004816CB">
        <w:rPr>
          <w:lang w:eastAsia="en-US" w:bidi="bn-BD"/>
        </w:rPr>
        <w:t xml:space="preserve">sort </w:t>
      </w:r>
      <w:r>
        <w:rPr>
          <w:lang w:eastAsia="en-US" w:bidi="bn-BD"/>
        </w:rPr>
        <w:t xml:space="preserve">the </w:t>
      </w:r>
      <w:r w:rsidR="00EB4EC0">
        <w:rPr>
          <w:lang w:eastAsia="en-US" w:bidi="bn-BD"/>
        </w:rPr>
        <w:t>N</w:t>
      </w:r>
      <w:r>
        <w:rPr>
          <w:lang w:eastAsia="en-US" w:bidi="bn-BD"/>
        </w:rPr>
        <w:t>otification</w:t>
      </w:r>
      <w:r w:rsidR="004816CB">
        <w:rPr>
          <w:lang w:eastAsia="en-US" w:bidi="bn-BD"/>
        </w:rPr>
        <w:t>s and group them</w:t>
      </w:r>
      <w:r>
        <w:rPr>
          <w:lang w:eastAsia="en-US" w:bidi="bn-BD"/>
        </w:rPr>
        <w:t xml:space="preserve"> by SM-DP+. The LPA SHALL send Notifications </w:t>
      </w:r>
      <w:r w:rsidR="004762F2">
        <w:rPr>
          <w:lang w:eastAsia="en-US" w:bidi="bn-BD"/>
        </w:rPr>
        <w:t xml:space="preserve">of a group </w:t>
      </w:r>
      <w:r>
        <w:rPr>
          <w:lang w:eastAsia="en-US" w:bidi="bn-BD"/>
        </w:rPr>
        <w:t>one by one according to the sequence number</w:t>
      </w:r>
      <w:r w:rsidRPr="0075377D">
        <w:rPr>
          <w:lang w:eastAsia="en-US" w:bidi="bn-BD"/>
        </w:rPr>
        <w:t>, lowest number (oldest Notification) first</w:t>
      </w:r>
      <w:r>
        <w:rPr>
          <w:lang w:eastAsia="en-US" w:bidi="bn-BD"/>
        </w:rPr>
        <w:t xml:space="preserve">. The next Notification </w:t>
      </w:r>
      <w:r w:rsidR="004762F2">
        <w:rPr>
          <w:lang w:eastAsia="en-US" w:bidi="bn-BD"/>
        </w:rPr>
        <w:t xml:space="preserve">of a group </w:t>
      </w:r>
      <w:r>
        <w:rPr>
          <w:lang w:eastAsia="en-US" w:bidi="bn-BD"/>
        </w:rPr>
        <w:t xml:space="preserve">SHALL </w:t>
      </w:r>
      <w:r w:rsidR="00D05F60">
        <w:rPr>
          <w:lang w:eastAsia="en-US" w:bidi="bn-BD"/>
        </w:rPr>
        <w:t xml:space="preserve">NOT </w:t>
      </w:r>
      <w:r>
        <w:rPr>
          <w:lang w:eastAsia="en-US" w:bidi="bn-BD"/>
        </w:rPr>
        <w:t>be sent until LPA receives a success or failure response from the SM-DP+ for the previous Notification.</w:t>
      </w:r>
      <w:r w:rsidR="004762F2" w:rsidRPr="004762F2">
        <w:rPr>
          <w:lang w:eastAsia="en-US" w:bidi="bn-BD"/>
        </w:rPr>
        <w:t xml:space="preserve"> </w:t>
      </w:r>
      <w:r w:rsidR="004762F2">
        <w:rPr>
          <w:lang w:eastAsia="en-US" w:bidi="bn-BD"/>
        </w:rPr>
        <w:t>The LPA MAY send Notifications from different groups sequentially or in parallel (</w:t>
      </w:r>
      <w:r w:rsidR="00847ADB">
        <w:rPr>
          <w:lang w:eastAsia="en-US" w:bidi="bn-BD"/>
        </w:rPr>
        <w:t xml:space="preserve">i.e., </w:t>
      </w:r>
      <w:r w:rsidR="004762F2">
        <w:rPr>
          <w:lang w:eastAsia="en-US" w:bidi="bn-BD"/>
        </w:rPr>
        <w:t>there is no need to wait for the acknowledgment of a Notification from one group before sending a Notification from another group).</w:t>
      </w:r>
    </w:p>
    <w:p w14:paraId="14CBAACA" w14:textId="6BA8DC59" w:rsidR="00EB4EC0" w:rsidRDefault="00574669" w:rsidP="009361FF">
      <w:pPr>
        <w:pStyle w:val="NormalParagraph"/>
        <w:rPr>
          <w:lang w:eastAsia="en-US" w:bidi="bn-BD"/>
        </w:rPr>
      </w:pPr>
      <w:r>
        <w:rPr>
          <w:lang w:eastAsia="en-US"/>
        </w:rPr>
        <w:t xml:space="preserve">The SM-DP+ SHALL forward </w:t>
      </w:r>
      <w:r w:rsidR="0050463D">
        <w:rPr>
          <w:lang w:eastAsia="en-US"/>
        </w:rPr>
        <w:t xml:space="preserve">Notifications </w:t>
      </w:r>
      <w:r>
        <w:rPr>
          <w:lang w:eastAsia="en-US"/>
        </w:rPr>
        <w:t>as agreed with the Operator owning the Profile</w:t>
      </w:r>
      <w:r w:rsidR="00EB4EC0">
        <w:rPr>
          <w:lang w:eastAsia="en-US" w:bidi="bn-BD"/>
        </w:rPr>
        <w:t>.</w:t>
      </w:r>
    </w:p>
    <w:p w14:paraId="6DA79FBC" w14:textId="725DD5E2" w:rsidR="00253BA7" w:rsidRDefault="00253BA7" w:rsidP="0010669D">
      <w:pPr>
        <w:pStyle w:val="PlantUML"/>
      </w:pPr>
      <w:r w:rsidRPr="001D5DD8">
        <w:t>@startuml</w:t>
      </w:r>
    </w:p>
    <w:p w14:paraId="52A7CFCE" w14:textId="77777777" w:rsidR="00253BA7" w:rsidRPr="006A189C" w:rsidRDefault="00253BA7" w:rsidP="0010669D">
      <w:pPr>
        <w:pStyle w:val="PlantUML"/>
      </w:pPr>
      <w:r w:rsidRPr="006A189C">
        <w:t>hide footbox</w:t>
      </w:r>
    </w:p>
    <w:p w14:paraId="0ADBE9E1" w14:textId="77777777" w:rsidR="00253BA7" w:rsidRPr="006A189C" w:rsidRDefault="00253BA7" w:rsidP="0010669D">
      <w:pPr>
        <w:pStyle w:val="PlantUML"/>
      </w:pPr>
      <w:r w:rsidRPr="006A189C">
        <w:t>skinparam sequenceMessageAlign center</w:t>
      </w:r>
    </w:p>
    <w:p w14:paraId="31A820A0" w14:textId="77777777" w:rsidR="00253BA7" w:rsidRPr="006A189C" w:rsidRDefault="00253BA7" w:rsidP="0010669D">
      <w:pPr>
        <w:pStyle w:val="PlantUML"/>
      </w:pPr>
      <w:r w:rsidRPr="006A189C">
        <w:t>skinparam sequenceArrowFontSize 11</w:t>
      </w:r>
    </w:p>
    <w:p w14:paraId="19F86355" w14:textId="77777777" w:rsidR="00253BA7" w:rsidRPr="006A189C" w:rsidRDefault="00253BA7" w:rsidP="0010669D">
      <w:pPr>
        <w:pStyle w:val="PlantUML"/>
      </w:pPr>
      <w:r w:rsidRPr="006A189C">
        <w:t>skinparam noteFontSize 11</w:t>
      </w:r>
    </w:p>
    <w:p w14:paraId="6907791C" w14:textId="77777777" w:rsidR="00253BA7" w:rsidRPr="006A189C" w:rsidRDefault="00253BA7" w:rsidP="0010669D">
      <w:pPr>
        <w:pStyle w:val="PlantUML"/>
      </w:pPr>
      <w:r w:rsidRPr="006A189C">
        <w:t>skinparam monochrome true</w:t>
      </w:r>
    </w:p>
    <w:p w14:paraId="5EBE2114" w14:textId="77777777" w:rsidR="00253BA7" w:rsidRPr="006A189C" w:rsidRDefault="00253BA7" w:rsidP="0010669D">
      <w:pPr>
        <w:pStyle w:val="PlantUML"/>
      </w:pPr>
      <w:r w:rsidRPr="006A189C">
        <w:t>skinparam lifelinestrategy solid</w:t>
      </w:r>
    </w:p>
    <w:p w14:paraId="1DBCAF72" w14:textId="77777777" w:rsidR="00253BA7" w:rsidRDefault="00253BA7" w:rsidP="0010669D">
      <w:pPr>
        <w:pStyle w:val="PlantUML"/>
      </w:pPr>
    </w:p>
    <w:p w14:paraId="73B330C0" w14:textId="626E35DB" w:rsidR="00574669" w:rsidRDefault="00574669" w:rsidP="0010669D">
      <w:pPr>
        <w:pStyle w:val="PlantUML"/>
      </w:pPr>
      <w:r w:rsidRPr="009532C0">
        <w:t>participant "Operator</w:t>
      </w:r>
      <w:r w:rsidR="008267DC" w:rsidRPr="009532C0" w:rsidDel="008267DC">
        <w:t xml:space="preserve"> </w:t>
      </w:r>
      <w:r w:rsidRPr="009532C0">
        <w:t>" as Operator1 #FFFFFF</w:t>
      </w:r>
    </w:p>
    <w:p w14:paraId="6AA36913" w14:textId="39151097" w:rsidR="00253BA7" w:rsidRDefault="00253BA7" w:rsidP="0010669D">
      <w:pPr>
        <w:pStyle w:val="PlantUML"/>
      </w:pPr>
      <w:r>
        <w:t>participant "SM-DP+" as SMDP1 #FFFFFF</w:t>
      </w:r>
    </w:p>
    <w:p w14:paraId="1A02F4BE" w14:textId="77777777" w:rsidR="00253BA7" w:rsidRPr="005F33F6" w:rsidRDefault="00253BA7" w:rsidP="0010669D">
      <w:pPr>
        <w:pStyle w:val="PlantUML"/>
        <w:rPr>
          <w:lang w:val="fr-FR"/>
        </w:rPr>
      </w:pPr>
      <w:r w:rsidRPr="005F33F6">
        <w:rPr>
          <w:lang w:val="fr-FR"/>
        </w:rPr>
        <w:t>participant "LPAd" as LPA #FFFFFF</w:t>
      </w:r>
    </w:p>
    <w:p w14:paraId="7E73D3A5" w14:textId="77777777" w:rsidR="00253BA7" w:rsidRPr="005F33F6" w:rsidRDefault="00253BA7" w:rsidP="0010669D">
      <w:pPr>
        <w:pStyle w:val="PlantUML"/>
        <w:rPr>
          <w:lang w:val="fr-FR"/>
        </w:rPr>
      </w:pPr>
      <w:r w:rsidRPr="005F33F6">
        <w:rPr>
          <w:lang w:val="fr-FR"/>
        </w:rPr>
        <w:t>Participant "eUICC" as eUICC #FFFFFF</w:t>
      </w:r>
    </w:p>
    <w:p w14:paraId="46BF20C8" w14:textId="77777777" w:rsidR="00253BA7" w:rsidRPr="005F33F6" w:rsidRDefault="00253BA7" w:rsidP="0010669D">
      <w:pPr>
        <w:pStyle w:val="PlantUML"/>
        <w:rPr>
          <w:lang w:val="fr-FR"/>
        </w:rPr>
      </w:pPr>
    </w:p>
    <w:p w14:paraId="37F479EB" w14:textId="64C2BF9B" w:rsidR="0066750E" w:rsidRPr="00BF36ED" w:rsidRDefault="006B1736" w:rsidP="0010669D">
      <w:pPr>
        <w:pStyle w:val="PlantUML"/>
      </w:pPr>
      <w:r w:rsidRPr="00146A90">
        <w:t>alt Notifications are retrieved from the eUICC</w:t>
      </w:r>
      <w:r w:rsidRPr="00BF36ED">
        <w:t xml:space="preserve"> </w:t>
      </w:r>
      <w:r w:rsidR="0066750E" w:rsidRPr="00BF36ED">
        <w:t xml:space="preserve">LPA -&gt; eUICC : [1] </w:t>
      </w:r>
      <w:r w:rsidR="0066750E">
        <w:t>[</w:t>
      </w:r>
      <w:r w:rsidR="0066750E" w:rsidRPr="00BF36ED">
        <w:t>ES10b.</w:t>
      </w:r>
      <w:r w:rsidR="0066750E">
        <w:t>ListNotification]</w:t>
      </w:r>
    </w:p>
    <w:p w14:paraId="38F6101A" w14:textId="2552DB88" w:rsidR="0066750E" w:rsidRPr="008428D1" w:rsidRDefault="0066750E" w:rsidP="0010669D">
      <w:pPr>
        <w:pStyle w:val="PlantUML"/>
      </w:pPr>
      <w:r w:rsidRPr="00BF36ED">
        <w:t xml:space="preserve">eUICC -&gt; LPA : [2] </w:t>
      </w:r>
      <w:r>
        <w:t>[</w:t>
      </w:r>
      <w:r w:rsidRPr="00BF36ED">
        <w:t>List</w:t>
      </w:r>
      <w:r>
        <w:t xml:space="preserve"> of pending Notification Meta</w:t>
      </w:r>
      <w:r w:rsidR="008267DC">
        <w:t>d</w:t>
      </w:r>
      <w:r>
        <w:t>ata]</w:t>
      </w:r>
    </w:p>
    <w:p w14:paraId="52D48638" w14:textId="77777777" w:rsidR="0066750E" w:rsidRPr="008428D1" w:rsidRDefault="0066750E" w:rsidP="0010669D">
      <w:pPr>
        <w:pStyle w:val="PlantUML"/>
      </w:pPr>
    </w:p>
    <w:p w14:paraId="2D59769E" w14:textId="76BCAF31" w:rsidR="00253BA7" w:rsidRPr="00BF36ED" w:rsidRDefault="00253BA7" w:rsidP="0010669D">
      <w:pPr>
        <w:pStyle w:val="PlantUML"/>
      </w:pPr>
      <w:r w:rsidRPr="00BF36ED">
        <w:t>LPA -&gt; eUICC : [</w:t>
      </w:r>
      <w:r w:rsidR="0066750E">
        <w:t>3</w:t>
      </w:r>
      <w:r w:rsidRPr="00BF36ED">
        <w:t>] ES10b.Retrieve PendingNotificationsList</w:t>
      </w:r>
    </w:p>
    <w:p w14:paraId="3A2DECDC" w14:textId="3F99F33F" w:rsidR="004762F2" w:rsidRPr="008428D1" w:rsidRDefault="00253BA7" w:rsidP="0010669D">
      <w:pPr>
        <w:pStyle w:val="PlantUML"/>
      </w:pPr>
      <w:r w:rsidRPr="00BF36ED">
        <w:t>eUICC -&gt; LPA : [</w:t>
      </w:r>
      <w:r w:rsidR="0066750E">
        <w:t>4</w:t>
      </w:r>
      <w:r w:rsidRPr="00BF36ED">
        <w:t>] List</w:t>
      </w:r>
      <w:r w:rsidR="003D4D17" w:rsidRPr="00BD45AD">
        <w:t xml:space="preserve"> of pending Notifications</w:t>
      </w:r>
    </w:p>
    <w:p w14:paraId="3E166B7A" w14:textId="77777777" w:rsidR="006B1736" w:rsidRDefault="006B1736" w:rsidP="0010669D">
      <w:pPr>
        <w:pStyle w:val="PlantUML"/>
      </w:pPr>
      <w:r>
        <w:t>else Notifications are retrieved from another LPAd (e.g., in Device Change)</w:t>
      </w:r>
    </w:p>
    <w:p w14:paraId="7D25FAB6" w14:textId="77777777" w:rsidR="006B1736" w:rsidRDefault="006B1736" w:rsidP="0010669D">
      <w:pPr>
        <w:pStyle w:val="PlantUML"/>
      </w:pPr>
      <w:r>
        <w:t>rnote over LPA #FFFFFF</w:t>
      </w:r>
    </w:p>
    <w:p w14:paraId="35101EB0" w14:textId="77777777" w:rsidR="006B1736" w:rsidRDefault="006B1736" w:rsidP="0010669D">
      <w:pPr>
        <w:pStyle w:val="PlantUML"/>
      </w:pPr>
      <w:r>
        <w:t>[4a] LPAd receives Notification(s) from another LPAd</w:t>
      </w:r>
    </w:p>
    <w:p w14:paraId="46762878" w14:textId="77777777" w:rsidR="006B1736" w:rsidRDefault="006B1736" w:rsidP="0010669D">
      <w:pPr>
        <w:pStyle w:val="PlantUML"/>
      </w:pPr>
      <w:r>
        <w:t>end rnote</w:t>
      </w:r>
    </w:p>
    <w:p w14:paraId="3DFB57F7" w14:textId="77777777" w:rsidR="006B1736" w:rsidRPr="008428D1" w:rsidRDefault="006B1736" w:rsidP="0010669D">
      <w:pPr>
        <w:pStyle w:val="PlantUML"/>
      </w:pPr>
      <w:r>
        <w:t>end</w:t>
      </w:r>
    </w:p>
    <w:p w14:paraId="3EA369EC" w14:textId="77777777" w:rsidR="008267DC" w:rsidRDefault="008267DC" w:rsidP="0010669D">
      <w:pPr>
        <w:pStyle w:val="PlantUML"/>
      </w:pPr>
      <w:r>
        <w:t xml:space="preserve">rnote over LPA </w:t>
      </w:r>
      <w:r w:rsidRPr="00BD45AD">
        <w:rPr>
          <w:lang w:val="en-GB"/>
        </w:rPr>
        <w:t>#FFFFFF</w:t>
      </w:r>
    </w:p>
    <w:p w14:paraId="1E23583B" w14:textId="101588E3" w:rsidR="008267DC" w:rsidRDefault="008267DC" w:rsidP="0010669D">
      <w:pPr>
        <w:pStyle w:val="PlantUML"/>
      </w:pPr>
      <w:r>
        <w:t>[4</w:t>
      </w:r>
      <w:r w:rsidR="006B1736">
        <w:t>b</w:t>
      </w:r>
      <w:r>
        <w:t>] LPA</w:t>
      </w:r>
      <w:r w:rsidR="006B1736">
        <w:t>d</w:t>
      </w:r>
      <w:r>
        <w:t xml:space="preserve"> sorts the Notifications according to the SM-DP+s </w:t>
      </w:r>
    </w:p>
    <w:p w14:paraId="0EE47D94" w14:textId="4CFC8C93" w:rsidR="004762F2" w:rsidRPr="008428D1" w:rsidRDefault="008267DC" w:rsidP="0010669D">
      <w:pPr>
        <w:pStyle w:val="PlantUML"/>
      </w:pPr>
      <w:r>
        <w:t>end rnote</w:t>
      </w:r>
    </w:p>
    <w:p w14:paraId="13D37499" w14:textId="77777777" w:rsidR="008267DC" w:rsidRDefault="008267DC" w:rsidP="0010669D">
      <w:pPr>
        <w:pStyle w:val="PlantUML"/>
      </w:pPr>
      <w:r>
        <w:lastRenderedPageBreak/>
        <w:t xml:space="preserve">loop for each SM-DP+ </w:t>
      </w:r>
    </w:p>
    <w:p w14:paraId="1378F594" w14:textId="77777777" w:rsidR="00253BA7" w:rsidRPr="00BF36ED" w:rsidRDefault="00253BA7" w:rsidP="0010669D">
      <w:pPr>
        <w:pStyle w:val="PlantUML"/>
      </w:pPr>
      <w:r w:rsidRPr="00BF36ED">
        <w:t>rnote over SMDP1, LPA #FFFFFF</w:t>
      </w:r>
    </w:p>
    <w:p w14:paraId="2271EB3C" w14:textId="7FA19F3D" w:rsidR="00253BA7" w:rsidRDefault="00253BA7" w:rsidP="0010669D">
      <w:pPr>
        <w:pStyle w:val="PlantUML"/>
      </w:pPr>
      <w:r>
        <w:t>[</w:t>
      </w:r>
      <w:r w:rsidR="0066750E">
        <w:t>5</w:t>
      </w:r>
      <w:r>
        <w:t>] TLS session establishment</w:t>
      </w:r>
    </w:p>
    <w:p w14:paraId="666A8F5B" w14:textId="2B9E37C2" w:rsidR="004762F2" w:rsidRDefault="00253BA7" w:rsidP="0010669D">
      <w:pPr>
        <w:pStyle w:val="PlantUML"/>
      </w:pPr>
      <w:r>
        <w:t>end rnote</w:t>
      </w:r>
      <w:r w:rsidR="004762F2" w:rsidRPr="004762F2">
        <w:t xml:space="preserve"> </w:t>
      </w:r>
    </w:p>
    <w:p w14:paraId="288A986F" w14:textId="6173D2D0" w:rsidR="00253BA7" w:rsidRDefault="008267DC" w:rsidP="0010669D">
      <w:pPr>
        <w:pStyle w:val="PlantUML"/>
      </w:pPr>
      <w:r>
        <w:t>loop</w:t>
      </w:r>
      <w:r w:rsidRPr="00197036">
        <w:t xml:space="preserve"> </w:t>
      </w:r>
      <w:r>
        <w:t>for each Notification (sent to this SM-DP+)</w:t>
      </w:r>
    </w:p>
    <w:p w14:paraId="6806AF24" w14:textId="481A3D4A" w:rsidR="00253BA7" w:rsidRDefault="00253BA7" w:rsidP="0010669D">
      <w:pPr>
        <w:pStyle w:val="PlantUML"/>
      </w:pPr>
      <w:r>
        <w:t>LPA -&gt; SMDP1 : [</w:t>
      </w:r>
      <w:r w:rsidR="0066750E">
        <w:t>6</w:t>
      </w:r>
      <w:r>
        <w:t xml:space="preserve">] </w:t>
      </w:r>
      <w:r w:rsidR="004762F2">
        <w:t>ES9+.Handle</w:t>
      </w:r>
      <w:r>
        <w:t>Notification</w:t>
      </w:r>
      <w:r w:rsidR="004762F2">
        <w:t>(</w:t>
      </w:r>
      <w:r w:rsidR="0050463D">
        <w:t>Notification</w:t>
      </w:r>
      <w:r w:rsidR="004762F2">
        <w:t>)</w:t>
      </w:r>
    </w:p>
    <w:p w14:paraId="6F4774BE" w14:textId="77777777" w:rsidR="008267DC" w:rsidRDefault="008267DC" w:rsidP="0010669D">
      <w:pPr>
        <w:pStyle w:val="PlantUML"/>
      </w:pPr>
      <w:r>
        <w:t>alt</w:t>
      </w:r>
      <w:r w:rsidRPr="001949B3">
        <w:t xml:space="preserve"> Notification ack failed</w:t>
      </w:r>
    </w:p>
    <w:p w14:paraId="235684CD" w14:textId="77777777" w:rsidR="008267DC" w:rsidRPr="00321188" w:rsidRDefault="008267DC" w:rsidP="0010669D">
      <w:pPr>
        <w:pStyle w:val="PlantUML"/>
      </w:pPr>
      <w:r w:rsidRPr="00321188">
        <w:t>SMDP1 --&gt; LPA : \n[7a] Error</w:t>
      </w:r>
    </w:p>
    <w:p w14:paraId="493175FA" w14:textId="77777777" w:rsidR="008267DC" w:rsidRDefault="008267DC" w:rsidP="0010669D">
      <w:pPr>
        <w:pStyle w:val="PlantUML"/>
      </w:pPr>
      <w:r>
        <w:t>else</w:t>
      </w:r>
      <w:r w:rsidRPr="00175A58">
        <w:t xml:space="preserve"> Notification ack successful</w:t>
      </w:r>
    </w:p>
    <w:p w14:paraId="6379E998" w14:textId="3E6E3D5E" w:rsidR="00253BA7" w:rsidRDefault="00253BA7" w:rsidP="0010669D">
      <w:pPr>
        <w:pStyle w:val="PlantUML"/>
      </w:pPr>
      <w:r>
        <w:t>SMDP1 -&gt; LPA : \n[</w:t>
      </w:r>
      <w:r w:rsidR="0066750E">
        <w:t>7</w:t>
      </w:r>
      <w:r w:rsidR="008267DC">
        <w:t>b</w:t>
      </w:r>
      <w:r>
        <w:t>] Ok</w:t>
      </w:r>
    </w:p>
    <w:p w14:paraId="41640B7B" w14:textId="77777777" w:rsidR="00BA0961" w:rsidRDefault="00BA0961" w:rsidP="0010669D">
      <w:pPr>
        <w:pStyle w:val="PlantUML"/>
      </w:pPr>
      <w:r>
        <w:t xml:space="preserve">rnote over SMDP1 </w:t>
      </w:r>
      <w:r w:rsidRPr="00E553F7">
        <w:rPr>
          <w:lang w:val="en-GB"/>
        </w:rPr>
        <w:t>#FFFFFF</w:t>
      </w:r>
    </w:p>
    <w:p w14:paraId="3619449A" w14:textId="77777777" w:rsidR="00BA0961" w:rsidRDefault="00BA0961" w:rsidP="0010669D">
      <w:pPr>
        <w:pStyle w:val="PlantUML"/>
      </w:pPr>
      <w:r>
        <w:t>[7c] Verify signature</w:t>
      </w:r>
    </w:p>
    <w:p w14:paraId="02699666" w14:textId="77777777" w:rsidR="00BA0961" w:rsidRDefault="00BA0961" w:rsidP="0010669D">
      <w:pPr>
        <w:pStyle w:val="PlantUML"/>
      </w:pPr>
      <w:r>
        <w:t>[7d] [Verify ICCID]</w:t>
      </w:r>
    </w:p>
    <w:p w14:paraId="27BB815A" w14:textId="77777777" w:rsidR="00BA0961" w:rsidRDefault="00BA0961" w:rsidP="0010669D">
      <w:pPr>
        <w:pStyle w:val="PlantUML"/>
      </w:pPr>
      <w:r>
        <w:t>[7e] Handle sequence number</w:t>
      </w:r>
    </w:p>
    <w:p w14:paraId="5F5E194F" w14:textId="77777777" w:rsidR="00BA0961" w:rsidRPr="008428D1" w:rsidRDefault="00BA0961" w:rsidP="0010669D">
      <w:pPr>
        <w:pStyle w:val="PlantUML"/>
      </w:pPr>
      <w:r>
        <w:t>end rnote</w:t>
      </w:r>
    </w:p>
    <w:p w14:paraId="27C380CC" w14:textId="31AE1C92" w:rsidR="00574669" w:rsidRDefault="00574669" w:rsidP="0010669D">
      <w:pPr>
        <w:pStyle w:val="PlantUML"/>
      </w:pPr>
      <w:r>
        <w:t>SMDP1 -&gt; Operator1 : [</w:t>
      </w:r>
      <w:r w:rsidR="0066750E">
        <w:t>8</w:t>
      </w:r>
      <w:r>
        <w:t>] ES2+.HandleNotification(</w:t>
      </w:r>
      <w:r w:rsidR="0050463D">
        <w:t>Notification</w:t>
      </w:r>
      <w:r>
        <w:t>)</w:t>
      </w:r>
    </w:p>
    <w:p w14:paraId="1230C97C" w14:textId="30C3AB16" w:rsidR="00574669" w:rsidRDefault="00574669" w:rsidP="0010669D">
      <w:pPr>
        <w:pStyle w:val="PlantUML"/>
      </w:pPr>
      <w:r>
        <w:t>Operator1 -&gt; SMDP1 : [</w:t>
      </w:r>
      <w:r w:rsidR="0066750E">
        <w:t>9</w:t>
      </w:r>
      <w:r>
        <w:t>] Ok</w:t>
      </w:r>
    </w:p>
    <w:p w14:paraId="57034D2D" w14:textId="22F810FD" w:rsidR="00253BA7" w:rsidRDefault="00253BA7" w:rsidP="0010669D">
      <w:pPr>
        <w:pStyle w:val="PlantUML"/>
      </w:pPr>
      <w:r>
        <w:t>LPA -&gt; eUICC : [</w:t>
      </w:r>
      <w:r w:rsidR="0066750E">
        <w:t>10</w:t>
      </w:r>
      <w:r>
        <w:t>] ES10b.RemoveNotificationFromList(SeqNumber)</w:t>
      </w:r>
    </w:p>
    <w:p w14:paraId="34B492D6" w14:textId="1A070EF6" w:rsidR="00253BA7" w:rsidRDefault="00253BA7" w:rsidP="0010669D">
      <w:pPr>
        <w:pStyle w:val="PlantUML"/>
      </w:pPr>
      <w:r>
        <w:t xml:space="preserve">rnote over eUICC </w:t>
      </w:r>
      <w:r w:rsidR="008267DC">
        <w:t>#FFFFFF</w:t>
      </w:r>
    </w:p>
    <w:p w14:paraId="0E71ED44" w14:textId="4B2648EF" w:rsidR="00253BA7" w:rsidRDefault="00253BA7" w:rsidP="0010669D">
      <w:pPr>
        <w:pStyle w:val="PlantUML"/>
      </w:pPr>
      <w:r>
        <w:t>[</w:t>
      </w:r>
      <w:r w:rsidR="0066750E">
        <w:t>11</w:t>
      </w:r>
      <w:r>
        <w:t xml:space="preserve">] eUICC removes </w:t>
      </w:r>
    </w:p>
    <w:p w14:paraId="43A81528" w14:textId="411D24F0" w:rsidR="00253BA7" w:rsidRDefault="00253BA7" w:rsidP="0010669D">
      <w:pPr>
        <w:pStyle w:val="PlantUML"/>
      </w:pPr>
      <w:r>
        <w:t>th</w:t>
      </w:r>
      <w:r w:rsidR="008267DC">
        <w:t>is</w:t>
      </w:r>
      <w:r>
        <w:t xml:space="preserve"> </w:t>
      </w:r>
      <w:r w:rsidR="008267DC">
        <w:t>Notification</w:t>
      </w:r>
    </w:p>
    <w:p w14:paraId="22407600" w14:textId="3A7BACC2" w:rsidR="00253BA7" w:rsidRDefault="00253BA7" w:rsidP="0010669D">
      <w:pPr>
        <w:pStyle w:val="PlantUML"/>
      </w:pPr>
      <w:r>
        <w:t xml:space="preserve">from the </w:t>
      </w:r>
      <w:r w:rsidR="003D4D17">
        <w:t>storage</w:t>
      </w:r>
    </w:p>
    <w:p w14:paraId="5A8F5E62" w14:textId="77777777" w:rsidR="00253BA7" w:rsidRDefault="00253BA7" w:rsidP="0010669D">
      <w:pPr>
        <w:pStyle w:val="PlantUML"/>
      </w:pPr>
      <w:r>
        <w:t>end rnote</w:t>
      </w:r>
    </w:p>
    <w:p w14:paraId="184E99CE" w14:textId="36CDC805" w:rsidR="004762F2" w:rsidRDefault="004762F2" w:rsidP="0010669D">
      <w:pPr>
        <w:pStyle w:val="PlantUML"/>
      </w:pPr>
      <w:r>
        <w:t>end</w:t>
      </w:r>
    </w:p>
    <w:p w14:paraId="1A6F3194" w14:textId="1BD66BF2" w:rsidR="004762F2" w:rsidRDefault="004762F2" w:rsidP="0010669D">
      <w:pPr>
        <w:pStyle w:val="PlantUML"/>
      </w:pPr>
      <w:r>
        <w:t>end</w:t>
      </w:r>
    </w:p>
    <w:p w14:paraId="18254C64" w14:textId="69F050E6" w:rsidR="008267DC" w:rsidRDefault="008267DC" w:rsidP="0010669D">
      <w:pPr>
        <w:pStyle w:val="PlantUML"/>
      </w:pPr>
      <w:r>
        <w:t>end</w:t>
      </w:r>
    </w:p>
    <w:p w14:paraId="0F7F25B6" w14:textId="77777777" w:rsidR="004762F2" w:rsidRDefault="004762F2" w:rsidP="0010669D">
      <w:pPr>
        <w:pStyle w:val="PlantUML"/>
      </w:pPr>
    </w:p>
    <w:p w14:paraId="760E36EF" w14:textId="77777777" w:rsidR="00253BA7" w:rsidRPr="00C6673D" w:rsidRDefault="00253BA7" w:rsidP="0010669D">
      <w:pPr>
        <w:pStyle w:val="PlantUML"/>
      </w:pPr>
      <w:r>
        <w:t>@enduml</w:t>
      </w:r>
    </w:p>
    <w:p w14:paraId="4FA25412" w14:textId="4A687ABE" w:rsidR="00FE72CD" w:rsidRDefault="00FE72CD" w:rsidP="00FE72CD">
      <w:pPr>
        <w:pStyle w:val="PlantUMLImg"/>
      </w:pPr>
      <w:r>
        <w:rPr>
          <w:noProof/>
        </w:rPr>
        <w:drawing>
          <wp:inline distT="0" distB="0" distL="0" distR="0" wp14:anchorId="2539BA5E" wp14:editId="45E40177">
            <wp:extent cx="5731510" cy="4482016"/>
            <wp:effectExtent l="0" t="0" r="2540" b="0"/>
            <wp:docPr id="22" name="Picture 2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Generated by PlantUML"/>
                    <pic:cNvPicPr/>
                  </pic:nvPicPr>
                  <pic:blipFill>
                    <a:blip r:embed="rId56">
                      <a:extLst>
                        <a:ext uri="{28A0092B-C50C-407E-A947-70E740481C1C}">
                          <a14:useLocalDpi xmlns:a14="http://schemas.microsoft.com/office/drawing/2010/main" val="0"/>
                        </a:ext>
                      </a:extLst>
                    </a:blip>
                    <a:stretch>
                      <a:fillRect/>
                    </a:stretch>
                  </pic:blipFill>
                  <pic:spPr>
                    <a:xfrm>
                      <a:off x="0" y="0"/>
                      <a:ext cx="5731510" cy="4482016"/>
                    </a:xfrm>
                    <a:prstGeom prst="rect">
                      <a:avLst/>
                    </a:prstGeom>
                  </pic:spPr>
                </pic:pic>
              </a:graphicData>
            </a:graphic>
          </wp:inline>
        </w:drawing>
      </w:r>
    </w:p>
    <w:p w14:paraId="00AC7FAE" w14:textId="10C423E9" w:rsidR="009361FF" w:rsidRPr="00855D84" w:rsidRDefault="00F66DD3" w:rsidP="00BD45AD">
      <w:pPr>
        <w:pStyle w:val="Figurecaption"/>
        <w:ind w:left="360" w:hanging="360"/>
      </w:pPr>
      <w:r w:rsidRPr="00855D84">
        <w:rPr>
          <w:rFonts w:ascii="Arial Bold" w:hAnsi="Arial Bold"/>
        </w:rPr>
        <w:t>Figure 24</w:t>
      </w:r>
      <w:r w:rsidR="009361FF" w:rsidRPr="00855D84">
        <w:t xml:space="preserve">: </w:t>
      </w:r>
      <w:r w:rsidR="004762F2">
        <w:t xml:space="preserve">Sending of </w:t>
      </w:r>
      <w:r w:rsidR="009361FF" w:rsidRPr="00855D84">
        <w:t>Notifications</w:t>
      </w:r>
    </w:p>
    <w:p w14:paraId="7FCAD3EF" w14:textId="1FA2D1A5" w:rsidR="004762F2" w:rsidRDefault="004762F2" w:rsidP="004762F2">
      <w:pPr>
        <w:pStyle w:val="NormalParagraph"/>
      </w:pPr>
      <w:r>
        <w:t>The figure above illustrates the sending of Notifications to two distinct SM-DP+</w:t>
      </w:r>
      <w:r w:rsidR="0066750E">
        <w:t>s</w:t>
      </w:r>
      <w:r>
        <w:t xml:space="preserve"> in a sequen</w:t>
      </w:r>
      <w:r w:rsidR="0066750E">
        <w:t>tial</w:t>
      </w:r>
      <w:r>
        <w:t xml:space="preserve"> manner for </w:t>
      </w:r>
      <w:r w:rsidR="0066750E">
        <w:t xml:space="preserve">ease of </w:t>
      </w:r>
      <w:r>
        <w:t xml:space="preserve">representation. </w:t>
      </w:r>
      <w:r w:rsidR="0066750E">
        <w:t xml:space="preserve">However, </w:t>
      </w:r>
      <w:r>
        <w:t xml:space="preserve">the LPA MAY send Notifications to </w:t>
      </w:r>
      <w:r>
        <w:lastRenderedPageBreak/>
        <w:t>SM-DP+ n and SM-DP+ m in parallel.</w:t>
      </w:r>
      <w:r w:rsidR="00574669" w:rsidRPr="00574669">
        <w:t xml:space="preserve"> </w:t>
      </w:r>
      <w:r w:rsidR="00574669">
        <w:t>The figure illustrates also the forwarding of Notifications to two distinct Operators.</w:t>
      </w:r>
    </w:p>
    <w:p w14:paraId="23317841" w14:textId="77777777" w:rsidR="004762F2" w:rsidRDefault="004762F2" w:rsidP="004762F2">
      <w:pPr>
        <w:pStyle w:val="NormalParagraph"/>
      </w:pPr>
    </w:p>
    <w:p w14:paraId="74AADE98" w14:textId="77777777" w:rsidR="009361FF" w:rsidRPr="00C6673D" w:rsidRDefault="009361FF" w:rsidP="009361FF">
      <w:pPr>
        <w:pStyle w:val="TOC1"/>
        <w:rPr>
          <w:noProof w:val="0"/>
          <w:lang w:eastAsia="en-GB" w:bidi="ar-SA"/>
        </w:rPr>
      </w:pPr>
      <w:r w:rsidRPr="00C6673D">
        <w:rPr>
          <w:noProof w:val="0"/>
          <w:lang w:eastAsia="en-GB" w:bidi="ar-SA"/>
        </w:rPr>
        <w:t>Start Conditions:</w:t>
      </w:r>
    </w:p>
    <w:p w14:paraId="5A2A69C0" w14:textId="13615CBC" w:rsidR="009361FF" w:rsidRPr="00C6673D" w:rsidRDefault="009361FF" w:rsidP="009361FF">
      <w:pPr>
        <w:pStyle w:val="NormalParagraph"/>
      </w:pPr>
      <w:r>
        <w:t>A Profile has been Enabled, Disabled</w:t>
      </w:r>
      <w:r w:rsidR="00E82125">
        <w:t>, Installed</w:t>
      </w:r>
      <w:r>
        <w:t xml:space="preserve"> or Deleted.</w:t>
      </w:r>
    </w:p>
    <w:p w14:paraId="2827CBC9" w14:textId="77777777" w:rsidR="009361FF" w:rsidRPr="00C6673D" w:rsidRDefault="009361FF" w:rsidP="009361FF">
      <w:pPr>
        <w:pStyle w:val="TOC1"/>
        <w:rPr>
          <w:noProof w:val="0"/>
        </w:rPr>
      </w:pPr>
      <w:r w:rsidRPr="00C6673D">
        <w:rPr>
          <w:noProof w:val="0"/>
          <w:lang w:eastAsia="en-GB" w:bidi="ar-SA"/>
        </w:rPr>
        <w:t>Procedure:</w:t>
      </w:r>
    </w:p>
    <w:p w14:paraId="6451604F" w14:textId="77777777" w:rsidR="006B1736" w:rsidRPr="00197036" w:rsidRDefault="006B1736" w:rsidP="00BD45AD">
      <w:pPr>
        <w:pStyle w:val="NormalParagraph"/>
      </w:pPr>
      <w:r>
        <w:t>The following steps 1 to 4 are performed if the LPAd retrieves Notification(s) from the eUICC:</w:t>
      </w:r>
    </w:p>
    <w:p w14:paraId="79EC4CDE" w14:textId="22FA27C0" w:rsidR="0066750E" w:rsidRDefault="0066750E" w:rsidP="006D2548">
      <w:pPr>
        <w:pStyle w:val="ListBullet1"/>
        <w:tabs>
          <w:tab w:val="left" w:pos="340"/>
        </w:tabs>
        <w:ind w:left="680" w:hanging="340"/>
      </w:pPr>
      <w:r>
        <w:t>1.</w:t>
      </w:r>
      <w:r>
        <w:tab/>
        <w:t>Optionally, t</w:t>
      </w:r>
      <w:r w:rsidRPr="00C6673D">
        <w:t>he LPA</w:t>
      </w:r>
      <w:r>
        <w:t>d</w:t>
      </w:r>
      <w:r w:rsidRPr="00C6673D">
        <w:t xml:space="preserve"> </w:t>
      </w:r>
      <w:r>
        <w:t>queries the eUICC for the List of P</w:t>
      </w:r>
      <w:r w:rsidRPr="00C6673D">
        <w:t xml:space="preserve">ending </w:t>
      </w:r>
      <w:r>
        <w:t>N</w:t>
      </w:r>
      <w:r w:rsidRPr="00C6673D">
        <w:t>otification</w:t>
      </w:r>
      <w:r>
        <w:t>s.</w:t>
      </w:r>
    </w:p>
    <w:p w14:paraId="794DD90E" w14:textId="4FA61079" w:rsidR="0066750E" w:rsidRDefault="0066750E" w:rsidP="006D2548">
      <w:pPr>
        <w:pStyle w:val="ListBullet1"/>
        <w:tabs>
          <w:tab w:val="left" w:pos="340"/>
        </w:tabs>
        <w:ind w:left="680" w:hanging="340"/>
      </w:pPr>
      <w:r>
        <w:t>2.</w:t>
      </w:r>
      <w:r>
        <w:tab/>
        <w:t>The eUICC provides the LPAd with the List of Pending Notification Metadata.</w:t>
      </w:r>
    </w:p>
    <w:p w14:paraId="19C19A1D" w14:textId="4451583F" w:rsidR="009361FF" w:rsidRPr="00C6673D" w:rsidRDefault="0066750E" w:rsidP="006D2548">
      <w:pPr>
        <w:pStyle w:val="ListBullet1"/>
        <w:tabs>
          <w:tab w:val="left" w:pos="340"/>
        </w:tabs>
        <w:ind w:left="680" w:hanging="340"/>
      </w:pPr>
      <w:r>
        <w:t>3</w:t>
      </w:r>
      <w:r w:rsidR="00F66DD3" w:rsidRPr="00C6673D">
        <w:t>.</w:t>
      </w:r>
      <w:r w:rsidR="00F66DD3" w:rsidRPr="00C6673D">
        <w:tab/>
      </w:r>
      <w:r w:rsidR="009361FF" w:rsidRPr="00C6673D">
        <w:t>The LPA</w:t>
      </w:r>
      <w:r w:rsidR="009361FF">
        <w:t>d</w:t>
      </w:r>
      <w:r w:rsidR="009361FF" w:rsidRPr="00C6673D">
        <w:t xml:space="preserve"> </w:t>
      </w:r>
      <w:r w:rsidR="009361FF">
        <w:t>queries the eUICC for the P</w:t>
      </w:r>
      <w:r w:rsidR="009361FF" w:rsidRPr="00C6673D">
        <w:t xml:space="preserve">ending </w:t>
      </w:r>
      <w:r w:rsidR="009361FF">
        <w:t>N</w:t>
      </w:r>
      <w:r w:rsidR="009361FF" w:rsidRPr="00C6673D">
        <w:t>otification</w:t>
      </w:r>
      <w:r w:rsidR="009361FF">
        <w:t>s List.</w:t>
      </w:r>
    </w:p>
    <w:p w14:paraId="334217F0" w14:textId="7FB3304A" w:rsidR="009361FF" w:rsidRDefault="0066750E" w:rsidP="006D2548">
      <w:pPr>
        <w:pStyle w:val="ListBullet1"/>
        <w:tabs>
          <w:tab w:val="left" w:pos="340"/>
        </w:tabs>
        <w:spacing w:after="0"/>
        <w:ind w:left="680" w:hanging="340"/>
      </w:pPr>
      <w:r>
        <w:t>4</w:t>
      </w:r>
      <w:r w:rsidR="00F66DD3">
        <w:t>.</w:t>
      </w:r>
      <w:r w:rsidR="00F66DD3">
        <w:tab/>
      </w:r>
      <w:r w:rsidR="009361FF">
        <w:t>The eUICC provides the LPAd with the Pending Notifications List.</w:t>
      </w:r>
    </w:p>
    <w:p w14:paraId="14E7E9A7" w14:textId="77777777" w:rsidR="006B1736" w:rsidRPr="00197036" w:rsidRDefault="006B1736" w:rsidP="00BD45AD">
      <w:pPr>
        <w:pStyle w:val="NormalParagraph"/>
      </w:pPr>
      <w:r>
        <w:t>The following step 4a is performed if the LPAd retrieves Notification(s) from another LPAd (e.g., in case of Device Change):</w:t>
      </w:r>
    </w:p>
    <w:p w14:paraId="1FFB6630" w14:textId="77777777" w:rsidR="006B1736" w:rsidRDefault="006B1736" w:rsidP="006B1736">
      <w:pPr>
        <w:tabs>
          <w:tab w:val="left" w:pos="340"/>
          <w:tab w:val="left" w:pos="680"/>
        </w:tabs>
        <w:spacing w:before="0" w:after="240" w:line="276" w:lineRule="auto"/>
        <w:ind w:left="680" w:hanging="340"/>
        <w:jc w:val="left"/>
        <w:rPr>
          <w:szCs w:val="22"/>
          <w:lang w:eastAsia="en-GB" w:bidi="ar-SA"/>
        </w:rPr>
      </w:pPr>
      <w:r>
        <w:rPr>
          <w:szCs w:val="22"/>
          <w:lang w:eastAsia="en-GB" w:bidi="ar-SA"/>
        </w:rPr>
        <w:t>4a. The LPAd (e.g., the LPAd of new Device in Device Change) receives Notification(s) from another LPAd (e.g., the LPAd of old Device in Device Change).</w:t>
      </w:r>
    </w:p>
    <w:p w14:paraId="15EC86E3" w14:textId="18508B0F" w:rsidR="008267DC" w:rsidRDefault="008267DC" w:rsidP="006D2548">
      <w:pPr>
        <w:tabs>
          <w:tab w:val="left" w:pos="340"/>
          <w:tab w:val="left" w:pos="680"/>
        </w:tabs>
        <w:spacing w:before="0" w:after="240" w:line="276" w:lineRule="auto"/>
        <w:ind w:left="680" w:hanging="340"/>
        <w:jc w:val="left"/>
        <w:rPr>
          <w:szCs w:val="22"/>
          <w:lang w:eastAsia="en-GB" w:bidi="ar-SA"/>
        </w:rPr>
      </w:pPr>
      <w:r>
        <w:rPr>
          <w:szCs w:val="22"/>
          <w:lang w:eastAsia="en-GB" w:bidi="ar-SA"/>
        </w:rPr>
        <w:t>4</w:t>
      </w:r>
      <w:r w:rsidR="00A24632">
        <w:rPr>
          <w:szCs w:val="22"/>
          <w:lang w:eastAsia="en-GB" w:bidi="ar-SA"/>
        </w:rPr>
        <w:t>b</w:t>
      </w:r>
      <w:r>
        <w:rPr>
          <w:szCs w:val="22"/>
          <w:lang w:eastAsia="en-GB" w:bidi="ar-SA"/>
        </w:rPr>
        <w:t>. The LPA</w:t>
      </w:r>
      <w:r w:rsidR="00A24632">
        <w:rPr>
          <w:szCs w:val="22"/>
          <w:lang w:eastAsia="en-GB" w:bidi="ar-SA"/>
        </w:rPr>
        <w:t>d</w:t>
      </w:r>
      <w:r>
        <w:rPr>
          <w:szCs w:val="22"/>
          <w:lang w:eastAsia="en-GB" w:bidi="ar-SA"/>
        </w:rPr>
        <w:t xml:space="preserve"> sorts the Notifications according to the addressed SM-DP+s.</w:t>
      </w:r>
    </w:p>
    <w:p w14:paraId="2DFF6BF0" w14:textId="06A31D7E" w:rsidR="008267DC" w:rsidRPr="00197036" w:rsidRDefault="008267DC" w:rsidP="006D2548">
      <w:pPr>
        <w:tabs>
          <w:tab w:val="left" w:pos="340"/>
          <w:tab w:val="left" w:pos="680"/>
        </w:tabs>
        <w:spacing w:after="240" w:line="276" w:lineRule="auto"/>
        <w:ind w:left="680" w:hanging="340"/>
        <w:jc w:val="left"/>
        <w:rPr>
          <w:szCs w:val="22"/>
          <w:lang w:eastAsia="en-GB" w:bidi="ar-SA"/>
        </w:rPr>
      </w:pPr>
      <w:r>
        <w:rPr>
          <w:szCs w:val="22"/>
          <w:lang w:eastAsia="en-GB" w:bidi="ar-SA"/>
        </w:rPr>
        <w:t xml:space="preserve">The following steps 5 to 11 are performed for each </w:t>
      </w:r>
      <w:r w:rsidR="00752E4E">
        <w:rPr>
          <w:szCs w:val="22"/>
          <w:lang w:eastAsia="en-GB" w:bidi="ar-SA"/>
        </w:rPr>
        <w:t xml:space="preserve">addressed </w:t>
      </w:r>
      <w:r>
        <w:rPr>
          <w:szCs w:val="22"/>
          <w:lang w:eastAsia="en-GB" w:bidi="ar-SA"/>
        </w:rPr>
        <w:t>SM-DP+</w:t>
      </w:r>
      <w:r w:rsidR="006D2548">
        <w:rPr>
          <w:szCs w:val="22"/>
          <w:lang w:eastAsia="en-GB" w:bidi="ar-SA"/>
        </w:rPr>
        <w:t>:</w:t>
      </w:r>
    </w:p>
    <w:p w14:paraId="099D1E05" w14:textId="2AEE5E45" w:rsidR="009361FF" w:rsidRDefault="0066750E" w:rsidP="006D2548">
      <w:pPr>
        <w:pStyle w:val="ListBullet1"/>
        <w:tabs>
          <w:tab w:val="left" w:pos="340"/>
        </w:tabs>
        <w:ind w:left="680" w:hanging="340"/>
      </w:pPr>
      <w:r>
        <w:t>5</w:t>
      </w:r>
      <w:r w:rsidR="00F66DD3">
        <w:t>.</w:t>
      </w:r>
      <w:r w:rsidR="00F66DD3">
        <w:tab/>
      </w:r>
      <w:r w:rsidR="009361FF">
        <w:t>The LPAd establishes a TLS secure channel with the SM-DP+.</w:t>
      </w:r>
    </w:p>
    <w:p w14:paraId="00B9CE28" w14:textId="77777777" w:rsidR="006D2548" w:rsidRPr="00197036" w:rsidRDefault="006D2548" w:rsidP="006D2548">
      <w:pPr>
        <w:tabs>
          <w:tab w:val="left" w:pos="340"/>
          <w:tab w:val="left" w:pos="680"/>
        </w:tabs>
        <w:spacing w:before="0" w:after="200" w:line="276" w:lineRule="auto"/>
        <w:ind w:left="680" w:hanging="340"/>
        <w:contextualSpacing/>
        <w:jc w:val="left"/>
        <w:rPr>
          <w:szCs w:val="22"/>
          <w:lang w:eastAsia="en-GB" w:bidi="ar-SA"/>
        </w:rPr>
      </w:pPr>
      <w:r>
        <w:rPr>
          <w:szCs w:val="22"/>
          <w:lang w:eastAsia="en-GB" w:bidi="ar-SA"/>
        </w:rPr>
        <w:t>The following steps 6 to 11 are performed for each Notification for this SM-DP+ in order of their sequence numbers:</w:t>
      </w:r>
    </w:p>
    <w:p w14:paraId="6B955265" w14:textId="6713910E" w:rsidR="009361FF" w:rsidRDefault="0066750E" w:rsidP="006D2548">
      <w:pPr>
        <w:pStyle w:val="ListBullet1"/>
        <w:tabs>
          <w:tab w:val="left" w:pos="340"/>
        </w:tabs>
        <w:spacing w:after="0"/>
        <w:ind w:left="680" w:hanging="340"/>
      </w:pPr>
      <w:r>
        <w:t>6</w:t>
      </w:r>
      <w:r w:rsidR="00F66DD3">
        <w:t>.</w:t>
      </w:r>
      <w:r w:rsidR="00F66DD3">
        <w:tab/>
      </w:r>
      <w:r w:rsidR="009361FF" w:rsidRPr="00C6673D">
        <w:t>The LPA</w:t>
      </w:r>
      <w:r w:rsidR="009361FF">
        <w:t>d</w:t>
      </w:r>
      <w:r w:rsidR="009361FF" w:rsidRPr="00C6673D">
        <w:t xml:space="preserve"> send</w:t>
      </w:r>
      <w:r w:rsidR="009361FF">
        <w:t>s</w:t>
      </w:r>
      <w:r w:rsidR="009361FF" w:rsidRPr="00C6673D">
        <w:t xml:space="preserve"> </w:t>
      </w:r>
      <w:r w:rsidR="006D2548">
        <w:t>the</w:t>
      </w:r>
      <w:r w:rsidR="006D2548" w:rsidRPr="00C6673D">
        <w:t xml:space="preserve"> </w:t>
      </w:r>
      <w:r w:rsidR="009361FF" w:rsidRPr="00C6673D">
        <w:t xml:space="preserve">Notification to the </w:t>
      </w:r>
      <w:r w:rsidR="009361FF">
        <w:t>SM-DP+.</w:t>
      </w:r>
    </w:p>
    <w:p w14:paraId="40BC1059" w14:textId="77777777" w:rsidR="006D2548" w:rsidRPr="00C6548B" w:rsidRDefault="006D2548" w:rsidP="006D2548">
      <w:pPr>
        <w:tabs>
          <w:tab w:val="left" w:pos="340"/>
          <w:tab w:val="left" w:pos="680"/>
        </w:tabs>
        <w:spacing w:before="0" w:line="276" w:lineRule="auto"/>
        <w:ind w:left="680" w:hanging="340"/>
        <w:contextualSpacing/>
        <w:jc w:val="left"/>
        <w:rPr>
          <w:szCs w:val="22"/>
          <w:lang w:eastAsia="en-GB" w:bidi="ar-SA"/>
        </w:rPr>
      </w:pPr>
      <w:r w:rsidRPr="00C6548B">
        <w:rPr>
          <w:szCs w:val="22"/>
          <w:lang w:eastAsia="en-GB" w:bidi="ar-SA"/>
        </w:rPr>
        <w:t>7a</w:t>
      </w:r>
      <w:r>
        <w:rPr>
          <w:szCs w:val="22"/>
          <w:lang w:eastAsia="en-GB" w:bidi="ar-SA"/>
        </w:rPr>
        <w:t>.</w:t>
      </w:r>
      <w:r>
        <w:rPr>
          <w:szCs w:val="22"/>
          <w:lang w:eastAsia="en-GB" w:bidi="ar-SA"/>
        </w:rPr>
        <w:tab/>
      </w:r>
      <w:r w:rsidRPr="00C6548B">
        <w:rPr>
          <w:szCs w:val="22"/>
          <w:lang w:eastAsia="en-GB" w:bidi="ar-SA"/>
        </w:rPr>
        <w:t>The SM-DP+ SHOULD return one of HTTP status code 4XX or 5XX for an error preventing the PendingNotification from being processed.</w:t>
      </w:r>
    </w:p>
    <w:p w14:paraId="065014F2" w14:textId="230353C9" w:rsidR="006D2548" w:rsidRDefault="006D2548" w:rsidP="006D2548">
      <w:pPr>
        <w:pStyle w:val="ListBullet1"/>
        <w:tabs>
          <w:tab w:val="left" w:pos="340"/>
        </w:tabs>
        <w:ind w:left="680" w:hanging="340"/>
      </w:pPr>
      <w:r w:rsidRPr="00C6548B">
        <w:t>7b</w:t>
      </w:r>
      <w:r>
        <w:t>.</w:t>
      </w:r>
      <w:r>
        <w:tab/>
      </w:r>
      <w:r w:rsidRPr="00C6548B">
        <w:t>The SM-DP+ SHALL return HTTP status code 204 if the PendingNotification has been successfully received</w:t>
      </w:r>
      <w:r w:rsidR="00BA0961">
        <w:t>, even if</w:t>
      </w:r>
      <w:r w:rsidRPr="00C6548B">
        <w:t xml:space="preserve"> the sequence number is lower than or equal to the </w:t>
      </w:r>
      <w:r w:rsidR="00A92B9A">
        <w:t>highest</w:t>
      </w:r>
      <w:r w:rsidRPr="00C6548B">
        <w:t xml:space="preserve"> sequence number</w:t>
      </w:r>
      <w:r w:rsidR="00A92B9A" w:rsidRPr="00A92B9A">
        <w:t xml:space="preserve"> </w:t>
      </w:r>
      <w:r w:rsidR="00A92B9A">
        <w:t>of all valid Notifications received so far</w:t>
      </w:r>
      <w:r w:rsidRPr="00C6548B">
        <w:t>.</w:t>
      </w:r>
    </w:p>
    <w:p w14:paraId="09FD9321" w14:textId="7F8ADAF6" w:rsidR="00BA0961" w:rsidRPr="007065DD" w:rsidRDefault="00BA0961" w:rsidP="00BA0961">
      <w:pPr>
        <w:pStyle w:val="ListBullet1"/>
        <w:tabs>
          <w:tab w:val="left" w:pos="340"/>
        </w:tabs>
        <w:ind w:left="680" w:hanging="340"/>
      </w:pPr>
      <w:r w:rsidRPr="007065DD">
        <w:t>7c.</w:t>
      </w:r>
      <w:r w:rsidRPr="007065DD">
        <w:tab/>
      </w:r>
      <w:r w:rsidRPr="00BD45AD">
        <w:rPr>
          <w:lang w:val="en-US" w:eastAsia="en-US"/>
        </w:rPr>
        <w:t xml:space="preserve">The SM-DP+ SHALL verify the signature of the </w:t>
      </w:r>
      <w:r w:rsidR="0050463D">
        <w:rPr>
          <w:lang w:val="en-US" w:eastAsia="en-US"/>
        </w:rPr>
        <w:t>N</w:t>
      </w:r>
      <w:r w:rsidRPr="00BD45AD">
        <w:rPr>
          <w:lang w:val="en-US" w:eastAsia="en-US"/>
        </w:rPr>
        <w:t>otification. Processing for Notifications failing this verification SHALL stop.</w:t>
      </w:r>
    </w:p>
    <w:p w14:paraId="6002135B" w14:textId="0CFF0BFA" w:rsidR="00BA0961" w:rsidRDefault="00BA0961" w:rsidP="00BA0961">
      <w:pPr>
        <w:pStyle w:val="ListBullet1"/>
        <w:tabs>
          <w:tab w:val="left" w:pos="340"/>
        </w:tabs>
        <w:ind w:left="680" w:hanging="340"/>
      </w:pPr>
      <w:r>
        <w:t>7d.</w:t>
      </w:r>
      <w:r>
        <w:tab/>
        <w:t xml:space="preserve">If the SM-DP+ has the information which Profile was loaded onto which eUICC, it SHALL verify that EID and ICCID of the </w:t>
      </w:r>
      <w:r w:rsidR="0050463D">
        <w:t xml:space="preserve">Notification </w:t>
      </w:r>
      <w:r>
        <w:t xml:space="preserve">are matching. </w:t>
      </w:r>
      <w:r>
        <w:br/>
        <w:t>Actions upon a failure of these verifications are out of scope of this specification.</w:t>
      </w:r>
    </w:p>
    <w:p w14:paraId="4AAD7701" w14:textId="2F7B2BFF" w:rsidR="00BA0961" w:rsidRDefault="00BA0961" w:rsidP="00BA0961">
      <w:pPr>
        <w:pStyle w:val="ListBullet1"/>
        <w:tabs>
          <w:tab w:val="left" w:pos="340"/>
        </w:tabs>
        <w:ind w:left="680" w:hanging="340"/>
      </w:pPr>
      <w:r>
        <w:t>7e.</w:t>
      </w:r>
      <w:r>
        <w:tab/>
        <w:t>I</w:t>
      </w:r>
      <w:r w:rsidRPr="00C6548B">
        <w:t>f the sequence number is lower than or equal to the</w:t>
      </w:r>
      <w:r>
        <w:t xml:space="preserve"> highest </w:t>
      </w:r>
      <w:r w:rsidRPr="002B235A">
        <w:t>sequence number</w:t>
      </w:r>
      <w:r>
        <w:t xml:space="preserve"> of all valid Notifications received so far, </w:t>
      </w:r>
      <w:r w:rsidRPr="00DD2B59">
        <w:t xml:space="preserve">the SM-DP+ SHALL NOT </w:t>
      </w:r>
      <w:r>
        <w:t xml:space="preserve">update the Profile state </w:t>
      </w:r>
      <w:r w:rsidRPr="00DD2B59">
        <w:t xml:space="preserve">and SHOULD NOT forward </w:t>
      </w:r>
      <w:r>
        <w:t xml:space="preserve">the </w:t>
      </w:r>
      <w:r w:rsidR="0050463D">
        <w:t>N</w:t>
      </w:r>
      <w:r w:rsidR="0050463D" w:rsidRPr="00DD2B59">
        <w:t xml:space="preserve">otification </w:t>
      </w:r>
      <w:r w:rsidRPr="00DD2B59">
        <w:t>to the Operator</w:t>
      </w:r>
      <w:r>
        <w:t>.</w:t>
      </w:r>
    </w:p>
    <w:p w14:paraId="2D6F3A42" w14:textId="17339BFB" w:rsidR="00900259" w:rsidRDefault="0066750E" w:rsidP="006D2548">
      <w:pPr>
        <w:pStyle w:val="ListBullet1"/>
        <w:tabs>
          <w:tab w:val="left" w:pos="340"/>
        </w:tabs>
        <w:ind w:left="680" w:hanging="340"/>
      </w:pPr>
      <w:r>
        <w:t>8</w:t>
      </w:r>
      <w:r w:rsidR="00F66DD3">
        <w:t>.</w:t>
      </w:r>
      <w:r w:rsidR="00F66DD3">
        <w:tab/>
      </w:r>
      <w:r w:rsidR="00900259">
        <w:t>The SM-DP+ forward</w:t>
      </w:r>
      <w:r w:rsidR="006D2548">
        <w:t>s</w:t>
      </w:r>
      <w:r w:rsidR="00900259">
        <w:t xml:space="preserve"> </w:t>
      </w:r>
      <w:r w:rsidR="006D2548">
        <w:t>the</w:t>
      </w:r>
      <w:r w:rsidR="00900259">
        <w:t xml:space="preserve"> Notification to the Operator.</w:t>
      </w:r>
    </w:p>
    <w:p w14:paraId="31CA269F" w14:textId="31F3A8F4" w:rsidR="00900259" w:rsidRPr="00C6673D" w:rsidRDefault="0066750E" w:rsidP="006D2548">
      <w:pPr>
        <w:pStyle w:val="ListBullet1"/>
        <w:tabs>
          <w:tab w:val="left" w:pos="340"/>
        </w:tabs>
        <w:ind w:left="680" w:hanging="340"/>
      </w:pPr>
      <w:r>
        <w:t>9</w:t>
      </w:r>
      <w:r w:rsidR="00F66DD3" w:rsidRPr="00C6673D">
        <w:t>.</w:t>
      </w:r>
      <w:r w:rsidR="00F66DD3" w:rsidRPr="00C6673D">
        <w:tab/>
      </w:r>
      <w:r w:rsidR="00900259">
        <w:t>The Operator acknowledges Notification reception.</w:t>
      </w:r>
    </w:p>
    <w:p w14:paraId="3FCBA8C8" w14:textId="6BA55807" w:rsidR="006D2548" w:rsidRDefault="0066750E" w:rsidP="006D2548">
      <w:pPr>
        <w:pStyle w:val="ListBullet1"/>
        <w:tabs>
          <w:tab w:val="left" w:pos="340"/>
        </w:tabs>
        <w:spacing w:after="0"/>
        <w:ind w:left="680" w:hanging="340"/>
      </w:pPr>
      <w:r>
        <w:t>10</w:t>
      </w:r>
      <w:r w:rsidR="00F66DD3" w:rsidRPr="00C6673D">
        <w:t>.</w:t>
      </w:r>
      <w:r w:rsidR="00F66DD3" w:rsidRPr="00C6673D">
        <w:tab/>
      </w:r>
      <w:r w:rsidR="009361FF" w:rsidRPr="00C6673D">
        <w:t>The LPA</w:t>
      </w:r>
      <w:r w:rsidR="009361FF">
        <w:t>d</w:t>
      </w:r>
      <w:r w:rsidR="006D2548">
        <w:t>:</w:t>
      </w:r>
    </w:p>
    <w:p w14:paraId="1460BC56" w14:textId="41ED3B1E" w:rsidR="006D2548" w:rsidRDefault="006D2548" w:rsidP="006D2548">
      <w:pPr>
        <w:pStyle w:val="ListParagraph"/>
        <w:numPr>
          <w:ilvl w:val="0"/>
          <w:numId w:val="312"/>
        </w:numPr>
        <w:tabs>
          <w:tab w:val="left" w:pos="340"/>
          <w:tab w:val="left" w:pos="680"/>
        </w:tabs>
        <w:jc w:val="left"/>
        <w:rPr>
          <w:szCs w:val="22"/>
          <w:lang w:eastAsia="en-GB" w:bidi="ar-SA"/>
        </w:rPr>
      </w:pPr>
      <w:r>
        <w:t xml:space="preserve">SHALL </w:t>
      </w:r>
      <w:r w:rsidR="009361FF">
        <w:t>call the "ES10b.RemoveNotificationFromList" function</w:t>
      </w:r>
      <w:r w:rsidRPr="006D2548">
        <w:rPr>
          <w:lang w:eastAsia="en-GB" w:bidi="ar-SA"/>
        </w:rPr>
        <w:t xml:space="preserve"> </w:t>
      </w:r>
      <w:r>
        <w:rPr>
          <w:szCs w:val="22"/>
          <w:lang w:eastAsia="en-GB" w:bidi="ar-SA"/>
        </w:rPr>
        <w:t xml:space="preserve">upon </w:t>
      </w:r>
      <w:r w:rsidRPr="00B12B70">
        <w:rPr>
          <w:szCs w:val="22"/>
          <w:lang w:eastAsia="en-GB" w:bidi="ar-SA"/>
        </w:rPr>
        <w:t xml:space="preserve">receiving </w:t>
      </w:r>
      <w:r>
        <w:rPr>
          <w:szCs w:val="22"/>
          <w:lang w:eastAsia="en-GB" w:bidi="ar-SA"/>
        </w:rPr>
        <w:t>HTTP</w:t>
      </w:r>
      <w:r w:rsidRPr="00B12B70">
        <w:rPr>
          <w:szCs w:val="22"/>
          <w:lang w:eastAsia="en-GB" w:bidi="ar-SA"/>
        </w:rPr>
        <w:t xml:space="preserve"> status code 204</w:t>
      </w:r>
      <w:r w:rsidRPr="00A276F4">
        <w:rPr>
          <w:szCs w:val="22"/>
          <w:lang w:eastAsia="en-GB" w:bidi="ar-SA"/>
        </w:rPr>
        <w:t>.</w:t>
      </w:r>
    </w:p>
    <w:p w14:paraId="5E25E317" w14:textId="77777777" w:rsidR="006D2548" w:rsidRDefault="006D2548" w:rsidP="006D2548">
      <w:pPr>
        <w:pStyle w:val="ListParagraph"/>
        <w:numPr>
          <w:ilvl w:val="0"/>
          <w:numId w:val="312"/>
        </w:numPr>
        <w:tabs>
          <w:tab w:val="left" w:pos="340"/>
          <w:tab w:val="left" w:pos="680"/>
        </w:tabs>
        <w:spacing w:after="0"/>
        <w:jc w:val="left"/>
        <w:rPr>
          <w:szCs w:val="22"/>
          <w:lang w:eastAsia="en-GB" w:bidi="ar-SA"/>
        </w:rPr>
      </w:pPr>
      <w:r>
        <w:rPr>
          <w:szCs w:val="22"/>
          <w:lang w:eastAsia="en-GB" w:bidi="ar-SA"/>
        </w:rPr>
        <w:lastRenderedPageBreak/>
        <w:t xml:space="preserve">SHALL NOT call </w:t>
      </w:r>
      <w:r w:rsidRPr="00A276F4">
        <w:rPr>
          <w:szCs w:val="22"/>
          <w:lang w:eastAsia="en-GB" w:bidi="ar-SA"/>
        </w:rPr>
        <w:t>the "ES10b.RemoveNotificationFromList" function</w:t>
      </w:r>
      <w:r>
        <w:rPr>
          <w:szCs w:val="22"/>
          <w:lang w:eastAsia="en-GB" w:bidi="ar-SA"/>
        </w:rPr>
        <w:t xml:space="preserve"> u</w:t>
      </w:r>
      <w:r w:rsidRPr="00A276F4">
        <w:rPr>
          <w:szCs w:val="22"/>
          <w:lang w:eastAsia="en-GB" w:bidi="ar-SA"/>
        </w:rPr>
        <w:t xml:space="preserve">pon receiving </w:t>
      </w:r>
      <w:r>
        <w:rPr>
          <w:szCs w:val="22"/>
          <w:lang w:eastAsia="en-GB" w:bidi="ar-SA"/>
        </w:rPr>
        <w:t xml:space="preserve">HTTP status code </w:t>
      </w:r>
      <w:r w:rsidRPr="00A276F4">
        <w:rPr>
          <w:szCs w:val="22"/>
          <w:lang w:eastAsia="en-GB" w:bidi="ar-SA"/>
        </w:rPr>
        <w:t>5XX</w:t>
      </w:r>
      <w:r>
        <w:rPr>
          <w:szCs w:val="22"/>
          <w:lang w:eastAsia="en-GB" w:bidi="ar-SA"/>
        </w:rPr>
        <w:t>.</w:t>
      </w:r>
    </w:p>
    <w:p w14:paraId="05AAF9F9" w14:textId="542FFA5B" w:rsidR="009361FF" w:rsidRPr="00C6673D" w:rsidRDefault="006D2548" w:rsidP="006D2548">
      <w:pPr>
        <w:pStyle w:val="ListBullet1"/>
        <w:numPr>
          <w:ilvl w:val="0"/>
          <w:numId w:val="311"/>
        </w:numPr>
        <w:tabs>
          <w:tab w:val="left" w:pos="340"/>
        </w:tabs>
      </w:pPr>
      <w:r w:rsidRPr="009A48CD">
        <w:t>MAY call the "ES10b.RemoveNotificationFromList" function upon receiving HTTP status code 4XX</w:t>
      </w:r>
      <w:r w:rsidR="009361FF" w:rsidRPr="00C6673D">
        <w:t>.</w:t>
      </w:r>
    </w:p>
    <w:p w14:paraId="0B447F28" w14:textId="4501D84C" w:rsidR="009361FF" w:rsidRPr="00C6673D" w:rsidRDefault="0066750E" w:rsidP="006D2548">
      <w:pPr>
        <w:pStyle w:val="ListBullet1"/>
        <w:tabs>
          <w:tab w:val="left" w:pos="340"/>
        </w:tabs>
        <w:ind w:left="680" w:hanging="340"/>
      </w:pPr>
      <w:r>
        <w:t>11</w:t>
      </w:r>
      <w:r w:rsidR="00F66DD3" w:rsidRPr="00C6673D">
        <w:t>.</w:t>
      </w:r>
      <w:r w:rsidR="00F66DD3" w:rsidRPr="00C6673D">
        <w:tab/>
      </w:r>
      <w:r w:rsidR="009361FF">
        <w:t>T</w:t>
      </w:r>
      <w:r w:rsidR="009361FF" w:rsidRPr="00C6673D">
        <w:t xml:space="preserve">he eUICC removes the </w:t>
      </w:r>
      <w:r w:rsidR="009361FF">
        <w:t>N</w:t>
      </w:r>
      <w:r w:rsidR="009361FF" w:rsidRPr="00C6673D">
        <w:t xml:space="preserve">otification from the </w:t>
      </w:r>
      <w:r w:rsidR="009361FF">
        <w:t>Pending Notifications L</w:t>
      </w:r>
      <w:r w:rsidR="009361FF" w:rsidRPr="00C6673D">
        <w:t>ist.</w:t>
      </w:r>
    </w:p>
    <w:p w14:paraId="62054873" w14:textId="68EA0740" w:rsidR="009361FF" w:rsidRDefault="009361FF" w:rsidP="009361FF">
      <w:pPr>
        <w:pStyle w:val="NormalParagraph"/>
      </w:pPr>
      <w:r>
        <w:t xml:space="preserve">Steps </w:t>
      </w:r>
      <w:r w:rsidR="0066750E">
        <w:t xml:space="preserve">6 </w:t>
      </w:r>
      <w:r>
        <w:t xml:space="preserve">– </w:t>
      </w:r>
      <w:r w:rsidR="0066750E">
        <w:t>11</w:t>
      </w:r>
      <w:r w:rsidR="00900259">
        <w:t xml:space="preserve"> </w:t>
      </w:r>
      <w:r>
        <w:t>SHALL be repeated per each Notification in the Pending Notifications List.</w:t>
      </w:r>
    </w:p>
    <w:p w14:paraId="03690673" w14:textId="2FBC28CA" w:rsidR="009361FF" w:rsidRPr="00CF102B" w:rsidRDefault="00F66DD3" w:rsidP="006D2548">
      <w:pPr>
        <w:pStyle w:val="Heading2"/>
        <w:numPr>
          <w:ilvl w:val="0"/>
          <w:numId w:val="0"/>
        </w:numPr>
        <w:tabs>
          <w:tab w:val="left" w:pos="624"/>
        </w:tabs>
        <w:ind w:left="624" w:hanging="624"/>
        <w:rPr>
          <w:lang w:eastAsia="ko-KR"/>
        </w:rPr>
      </w:pPr>
      <w:bookmarkStart w:id="1509" w:name="_Toc456596226"/>
      <w:bookmarkStart w:id="1510" w:name="_Toc473022740"/>
      <w:bookmarkStart w:id="1511" w:name="_Toc91760901"/>
      <w:bookmarkStart w:id="1512" w:name="_Toc152332834"/>
      <w:r w:rsidRPr="00CF102B">
        <w:rPr>
          <w:lang w:eastAsia="ko-KR"/>
        </w:rPr>
        <w:t>3.6</w:t>
      </w:r>
      <w:r w:rsidRPr="00CF102B">
        <w:rPr>
          <w:lang w:eastAsia="ko-KR"/>
        </w:rPr>
        <w:tab/>
      </w:r>
      <w:r w:rsidR="009361FF" w:rsidRPr="00CF102B">
        <w:rPr>
          <w:rFonts w:hint="eastAsia"/>
          <w:lang w:eastAsia="ko-KR"/>
        </w:rPr>
        <w:t>SM-DS</w:t>
      </w:r>
      <w:bookmarkEnd w:id="1509"/>
      <w:bookmarkEnd w:id="1510"/>
      <w:bookmarkEnd w:id="1511"/>
      <w:bookmarkEnd w:id="1512"/>
    </w:p>
    <w:p w14:paraId="129CC401" w14:textId="58B8EDB0" w:rsidR="00D00AC3" w:rsidRPr="00CF102B" w:rsidRDefault="00D00AC3" w:rsidP="00D00AC3">
      <w:pPr>
        <w:pStyle w:val="Heading3"/>
        <w:numPr>
          <w:ilvl w:val="0"/>
          <w:numId w:val="0"/>
        </w:numPr>
        <w:tabs>
          <w:tab w:val="left" w:pos="851"/>
        </w:tabs>
        <w:ind w:left="851" w:hanging="851"/>
        <w:rPr>
          <w:lang w:eastAsia="ko-KR"/>
        </w:rPr>
      </w:pPr>
      <w:bookmarkStart w:id="1513" w:name="_Toc91760902"/>
      <w:bookmarkStart w:id="1514" w:name="_Toc152332835"/>
      <w:bookmarkStart w:id="1515" w:name="_Toc456596227"/>
      <w:bookmarkStart w:id="1516" w:name="_Toc473022741"/>
      <w:r w:rsidRPr="00CF102B">
        <w:rPr>
          <w:sz w:val="22"/>
          <w:lang w:eastAsia="ko-KR"/>
        </w:rPr>
        <w:t>3.6.</w:t>
      </w:r>
      <w:r>
        <w:rPr>
          <w:sz w:val="22"/>
          <w:lang w:eastAsia="ko-KR"/>
        </w:rPr>
        <w:t>0</w:t>
      </w:r>
      <w:r w:rsidRPr="00CF102B">
        <w:rPr>
          <w:sz w:val="22"/>
          <w:lang w:eastAsia="ko-KR"/>
        </w:rPr>
        <w:tab/>
      </w:r>
      <w:r>
        <w:rPr>
          <w:lang w:eastAsia="ko-KR"/>
        </w:rPr>
        <w:t>Requirements</w:t>
      </w:r>
      <w:bookmarkEnd w:id="1513"/>
      <w:bookmarkEnd w:id="1514"/>
    </w:p>
    <w:p w14:paraId="7BCED5A2" w14:textId="77777777" w:rsidR="00D00AC3" w:rsidRDefault="00D00AC3" w:rsidP="00D00AC3">
      <w:pPr>
        <w:pStyle w:val="NormalParagraph"/>
      </w:pPr>
      <w:r w:rsidRPr="00D270EF">
        <w:t>A Root SM-DS SHALL process Event Registrations and Event Retrieval in a non-discriminatory manner.</w:t>
      </w:r>
    </w:p>
    <w:p w14:paraId="50407B7F" w14:textId="77777777" w:rsidR="00D00AC3" w:rsidRPr="00826F22" w:rsidRDefault="00D00AC3" w:rsidP="00D00AC3">
      <w:pPr>
        <w:pStyle w:val="NormalParagraph"/>
      </w:pPr>
      <w:r w:rsidRPr="00D270EF">
        <w:t>An SM-DS SHOULD protect itself to avoid becoming a point of injection for DoS or spam attacks.</w:t>
      </w:r>
    </w:p>
    <w:p w14:paraId="3BCC81CC" w14:textId="713669A0" w:rsidR="00EC3CAA" w:rsidRDefault="00EC3CAA" w:rsidP="00EC3CAA">
      <w:pPr>
        <w:pStyle w:val="NormalParagraph"/>
      </w:pPr>
      <w:r w:rsidRPr="00BD45AD">
        <w:t>An SM-DS MAY limit the lifetime of Event Records based upon service agreements for operational reasons.</w:t>
      </w:r>
      <w:r w:rsidR="00A72A5F" w:rsidRPr="00A72A5F">
        <w:t xml:space="preserve"> </w:t>
      </w:r>
      <w:r w:rsidR="00A72A5F">
        <w:t>If this was a cascaded registration to a Root SM-DS, the SM-DS SHALL first delete the cascaded event on that Root SM-DS.</w:t>
      </w:r>
    </w:p>
    <w:p w14:paraId="65A76C93" w14:textId="77777777" w:rsidR="00B86020" w:rsidRPr="001171F4" w:rsidRDefault="00B86020" w:rsidP="00B86020">
      <w:pPr>
        <w:pStyle w:val="NormalParagraph"/>
      </w:pPr>
      <w:r w:rsidRPr="001171F4">
        <w:t xml:space="preserve">NOTE: </w:t>
      </w:r>
      <w:r w:rsidRPr="00C90571">
        <w:t>the lifetime of an Event Record can expire if, e.g., it is not retrieved or processed by the LPA due to any reason including filtering, or it is not properly deleted by the SM-DP+.</w:t>
      </w:r>
    </w:p>
    <w:p w14:paraId="6F291FA6" w14:textId="0D05B987" w:rsidR="009361FF" w:rsidRPr="00CF102B" w:rsidRDefault="00F66DD3" w:rsidP="00EC3CAA">
      <w:pPr>
        <w:pStyle w:val="Heading3"/>
        <w:numPr>
          <w:ilvl w:val="0"/>
          <w:numId w:val="0"/>
        </w:numPr>
        <w:tabs>
          <w:tab w:val="left" w:pos="851"/>
        </w:tabs>
        <w:ind w:left="851" w:hanging="851"/>
        <w:rPr>
          <w:lang w:eastAsia="ko-KR"/>
        </w:rPr>
      </w:pPr>
      <w:bookmarkStart w:id="1517" w:name="_Toc91760903"/>
      <w:bookmarkStart w:id="1518" w:name="_Toc152332836"/>
      <w:r w:rsidRPr="00CF102B">
        <w:rPr>
          <w:sz w:val="22"/>
          <w:lang w:eastAsia="ko-KR"/>
        </w:rPr>
        <w:t>3.6.1</w:t>
      </w:r>
      <w:r w:rsidRPr="00CF102B">
        <w:rPr>
          <w:sz w:val="22"/>
          <w:lang w:eastAsia="ko-KR"/>
        </w:rPr>
        <w:tab/>
      </w:r>
      <w:r w:rsidR="009361FF" w:rsidRPr="00CF102B">
        <w:rPr>
          <w:rFonts w:hint="eastAsia"/>
          <w:lang w:eastAsia="ko-KR"/>
        </w:rPr>
        <w:t>Event Registration</w:t>
      </w:r>
      <w:bookmarkEnd w:id="1515"/>
      <w:bookmarkEnd w:id="1516"/>
      <w:bookmarkEnd w:id="1517"/>
      <w:bookmarkEnd w:id="1518"/>
    </w:p>
    <w:p w14:paraId="17B01426" w14:textId="54A9698A" w:rsidR="009361FF" w:rsidRDefault="00A72A5F" w:rsidP="009361FF">
      <w:pPr>
        <w:pStyle w:val="NormalParagraph"/>
      </w:pPr>
      <w:r>
        <w:t>Profile download events and RPM events are registered to a Root SM-DS specified by the Operator, optionally cascaded through an Alternative SM-DS specified by the Operator.</w:t>
      </w:r>
    </w:p>
    <w:p w14:paraId="46E1ADF6" w14:textId="0861D913" w:rsidR="00A72A5F" w:rsidRDefault="00A72A5F" w:rsidP="00A72A5F">
      <w:pPr>
        <w:pStyle w:val="NormalParagraph"/>
      </w:pPr>
      <w:bookmarkStart w:id="1519" w:name="_Toc91760904"/>
      <w:r>
        <w:t xml:space="preserve">If the Operator specifies an SM-DS using the string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t xml:space="preserve">, the SM-DP+ SHOULD determine the SM-DS in an implementation-dependent manner. (As one example, the SM-DP+ could default to the GSMA Root SM-DS.) The SM-DP+ MAY also interpret additional strings that begin with the prefix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w:t>
      </w:r>
      <w:r>
        <w:rPr>
          <w:rFonts w:ascii="Courier New" w:eastAsia="Malgun Gothic" w:hAnsi="Courier New" w:cs="Courier New"/>
          <w:lang w:eastAsia="ko-KR" w:bidi="bn-BD"/>
        </w:rPr>
        <w:t>x-'</w:t>
      </w:r>
      <w:r>
        <w:t xml:space="preserve">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w:t>
      </w:r>
      <w:r>
        <w:rPr>
          <w:rFonts w:ascii="Courier New" w:eastAsia="Malgun Gothic" w:hAnsi="Courier New" w:cs="Courier New"/>
          <w:lang w:eastAsia="ko-KR" w:bidi="bn-BD"/>
        </w:rPr>
        <w:t>x-example'</w:t>
      </w:r>
      <w:r>
        <w:t>) in an implementation-dependent manner.</w:t>
      </w:r>
    </w:p>
    <w:p w14:paraId="5901BE8F" w14:textId="4A6A1861" w:rsidR="009361FF" w:rsidRPr="001C387F" w:rsidRDefault="00F66DD3" w:rsidP="00BD45AD">
      <w:pPr>
        <w:pStyle w:val="Heading4"/>
        <w:numPr>
          <w:ilvl w:val="0"/>
          <w:numId w:val="0"/>
        </w:numPr>
        <w:tabs>
          <w:tab w:val="left" w:pos="1077"/>
        </w:tabs>
        <w:ind w:left="1077" w:hanging="1077"/>
        <w:rPr>
          <w:rFonts w:eastAsia="Malgun Gothic"/>
        </w:rPr>
      </w:pPr>
      <w:r w:rsidRPr="001C387F">
        <w:rPr>
          <w:rFonts w:eastAsia="Malgun Gothic"/>
        </w:rPr>
        <w:t>3.6.1.1</w:t>
      </w:r>
      <w:r w:rsidRPr="001C387F">
        <w:rPr>
          <w:rFonts w:eastAsia="Malgun Gothic"/>
        </w:rPr>
        <w:tab/>
      </w:r>
      <w:r w:rsidR="009361FF" w:rsidRPr="001C387F">
        <w:rPr>
          <w:rFonts w:eastAsia="Malgun Gothic" w:hint="eastAsia"/>
        </w:rPr>
        <w:t xml:space="preserve">Event Registration </w:t>
      </w:r>
      <w:r w:rsidR="009361FF" w:rsidRPr="001C387F">
        <w:rPr>
          <w:rFonts w:eastAsia="Malgun Gothic" w:hint="eastAsia"/>
          <w:lang w:eastAsia="ko-KR"/>
        </w:rPr>
        <w:t>w</w:t>
      </w:r>
      <w:r w:rsidR="009361FF" w:rsidRPr="001C387F">
        <w:rPr>
          <w:rFonts w:eastAsia="Malgun Gothic"/>
          <w:lang w:eastAsia="ko-KR"/>
        </w:rPr>
        <w:t>ithout</w:t>
      </w:r>
      <w:r w:rsidR="009361FF" w:rsidRPr="001C387F">
        <w:rPr>
          <w:rFonts w:eastAsia="Malgun Gothic" w:hint="eastAsia"/>
          <w:lang w:eastAsia="ko-KR"/>
        </w:rPr>
        <w:t xml:space="preserve"> </w:t>
      </w:r>
      <w:r w:rsidR="009361FF">
        <w:rPr>
          <w:rFonts w:eastAsia="Malgun Gothic"/>
          <w:lang w:eastAsia="ko-KR"/>
        </w:rPr>
        <w:t>C</w:t>
      </w:r>
      <w:r w:rsidR="009361FF" w:rsidRPr="001C387F">
        <w:rPr>
          <w:rFonts w:eastAsia="Malgun Gothic" w:hint="eastAsia"/>
          <w:lang w:eastAsia="ko-KR"/>
        </w:rPr>
        <w:t>ascade</w:t>
      </w:r>
      <w:bookmarkEnd w:id="1519"/>
    </w:p>
    <w:p w14:paraId="32F85C1A" w14:textId="42CE4FA8" w:rsidR="009361FF" w:rsidRDefault="009361FF" w:rsidP="009361FF">
      <w:pPr>
        <w:pStyle w:val="NormalParagraph"/>
      </w:pPr>
      <w:r w:rsidRPr="00AF40A5">
        <w:t xml:space="preserve">This procedure applies </w:t>
      </w:r>
      <w:r>
        <w:t>when the S</w:t>
      </w:r>
      <w:r w:rsidRPr="00AF40A5">
        <w:t xml:space="preserve">M-DP+ </w:t>
      </w:r>
      <w:r w:rsidR="00A72A5F">
        <w:t xml:space="preserve">registers an event </w:t>
      </w:r>
      <w:r w:rsidRPr="00AF40A5">
        <w:t>directly t</w:t>
      </w:r>
      <w:r>
        <w:t xml:space="preserve">o </w:t>
      </w:r>
      <w:r w:rsidR="00D00AC3">
        <w:t xml:space="preserve">a </w:t>
      </w:r>
      <w:r>
        <w:t>R</w:t>
      </w:r>
      <w:r w:rsidRPr="00AF40A5">
        <w:t>oot SM-DS</w:t>
      </w:r>
      <w:r w:rsidRPr="00017BE3">
        <w:t>.</w:t>
      </w:r>
    </w:p>
    <w:p w14:paraId="259529D9" w14:textId="1F62160B" w:rsidR="00253BA7" w:rsidRPr="00CF102B" w:rsidRDefault="00253BA7" w:rsidP="0010669D">
      <w:pPr>
        <w:pStyle w:val="PlantUML"/>
      </w:pPr>
      <w:r w:rsidRPr="00CF102B">
        <w:t>@startuml</w:t>
      </w:r>
    </w:p>
    <w:p w14:paraId="66733EB9" w14:textId="77777777" w:rsidR="00253BA7" w:rsidRPr="00CF102B" w:rsidRDefault="00253BA7" w:rsidP="0010669D">
      <w:pPr>
        <w:pStyle w:val="PlantUML"/>
      </w:pPr>
      <w:r w:rsidRPr="00CF102B">
        <w:t>hide footbox</w:t>
      </w:r>
    </w:p>
    <w:p w14:paraId="6E3A37B0" w14:textId="77777777" w:rsidR="00253BA7" w:rsidRPr="00CF102B" w:rsidRDefault="00253BA7" w:rsidP="0010669D">
      <w:pPr>
        <w:pStyle w:val="PlantUML"/>
      </w:pPr>
      <w:r w:rsidRPr="00CF102B">
        <w:t>skinparam sequenceMessageAlign center</w:t>
      </w:r>
    </w:p>
    <w:p w14:paraId="4A775E23" w14:textId="77777777" w:rsidR="00253BA7" w:rsidRPr="00CF102B" w:rsidRDefault="00253BA7" w:rsidP="0010669D">
      <w:pPr>
        <w:pStyle w:val="PlantUML"/>
      </w:pPr>
      <w:r w:rsidRPr="00CF102B">
        <w:t>skinparam sequenceArrowFontSize 11</w:t>
      </w:r>
    </w:p>
    <w:p w14:paraId="606340A6" w14:textId="77777777" w:rsidR="00253BA7" w:rsidRPr="00CF102B" w:rsidRDefault="00253BA7" w:rsidP="0010669D">
      <w:pPr>
        <w:pStyle w:val="PlantUML"/>
      </w:pPr>
      <w:r w:rsidRPr="00CF102B">
        <w:t>skinparam noteFontSize 11</w:t>
      </w:r>
    </w:p>
    <w:p w14:paraId="5AB41BA3" w14:textId="77777777" w:rsidR="00253BA7" w:rsidRPr="00CF102B" w:rsidRDefault="00253BA7" w:rsidP="0010669D">
      <w:pPr>
        <w:pStyle w:val="PlantUML"/>
      </w:pPr>
      <w:r w:rsidRPr="00CF102B">
        <w:t>skinparam monochrome true</w:t>
      </w:r>
    </w:p>
    <w:p w14:paraId="4A95154E" w14:textId="77777777" w:rsidR="00253BA7" w:rsidRPr="00CF102B" w:rsidRDefault="00253BA7" w:rsidP="0010669D">
      <w:pPr>
        <w:pStyle w:val="PlantUML"/>
      </w:pPr>
      <w:r w:rsidRPr="00CF102B">
        <w:t>skinparam lifelinestrategy solid</w:t>
      </w:r>
    </w:p>
    <w:p w14:paraId="545F2A0D" w14:textId="77777777" w:rsidR="00253BA7" w:rsidRPr="00CF102B" w:rsidRDefault="00253BA7" w:rsidP="0010669D">
      <w:pPr>
        <w:pStyle w:val="PlantUML"/>
      </w:pPr>
    </w:p>
    <w:p w14:paraId="61DD10F5" w14:textId="77777777" w:rsidR="00253BA7" w:rsidRPr="00CF102B" w:rsidRDefault="00253BA7" w:rsidP="0010669D">
      <w:pPr>
        <w:pStyle w:val="PlantUML"/>
        <w:rPr>
          <w:lang w:eastAsia="ko-KR"/>
        </w:rPr>
      </w:pPr>
      <w:r w:rsidRPr="00CF102B">
        <w:t xml:space="preserve">participant </w:t>
      </w:r>
      <w:r w:rsidRPr="00CF102B">
        <w:rPr>
          <w:rFonts w:hint="eastAsia"/>
          <w:lang w:eastAsia="ko-KR"/>
        </w:rPr>
        <w:t>"</w:t>
      </w:r>
      <w:r w:rsidRPr="00CF102B">
        <w:t>&lt;b&gt;Operator</w:t>
      </w:r>
      <w:r w:rsidRPr="00CF102B">
        <w:rPr>
          <w:rFonts w:hint="eastAsia"/>
          <w:lang w:eastAsia="ko-KR"/>
        </w:rPr>
        <w:t>"</w:t>
      </w:r>
      <w:r w:rsidRPr="00CF102B">
        <w:t xml:space="preserve"> as O</w:t>
      </w:r>
    </w:p>
    <w:p w14:paraId="78E077D8" w14:textId="77777777" w:rsidR="00253BA7" w:rsidRPr="00CF102B" w:rsidRDefault="00253BA7" w:rsidP="0010669D">
      <w:pPr>
        <w:pStyle w:val="PlantUML"/>
      </w:pPr>
      <w:r w:rsidRPr="00CF102B">
        <w:t>participant "&lt;b&gt;SM-DP+" as DP</w:t>
      </w:r>
    </w:p>
    <w:p w14:paraId="56628870" w14:textId="77777777" w:rsidR="00253BA7" w:rsidRPr="00CF102B" w:rsidRDefault="00253BA7" w:rsidP="0010669D">
      <w:pPr>
        <w:pStyle w:val="PlantUML"/>
        <w:rPr>
          <w:lang w:eastAsia="ko-KR"/>
        </w:rPr>
      </w:pPr>
      <w:r w:rsidRPr="00CF102B">
        <w:t>participant "&lt;b&gt;SM-DS" as DS</w:t>
      </w:r>
    </w:p>
    <w:p w14:paraId="1D190AFB" w14:textId="77777777" w:rsidR="00253BA7" w:rsidRDefault="00253BA7" w:rsidP="0010669D">
      <w:pPr>
        <w:pStyle w:val="PlantUML"/>
        <w:rPr>
          <w:rFonts w:eastAsia="Malgun Gothic"/>
        </w:rPr>
      </w:pPr>
    </w:p>
    <w:p w14:paraId="64C6EDF0" w14:textId="1D22DC4B" w:rsidR="00253BA7" w:rsidRPr="00A37D99" w:rsidRDefault="00253BA7" w:rsidP="0010669D">
      <w:pPr>
        <w:pStyle w:val="PlantUML"/>
        <w:rPr>
          <w:rFonts w:eastAsia="Malgun Gothic"/>
          <w:lang w:eastAsia="ko-KR"/>
        </w:rPr>
      </w:pPr>
      <w:r w:rsidRPr="00A37D99" w:rsidDel="00A954D5">
        <w:rPr>
          <w:rFonts w:eastAsia="Malgun Gothic"/>
        </w:rPr>
        <w:t>O -&gt; DP : ES2+</w:t>
      </w:r>
      <w:r w:rsidR="00087CD8" w:rsidRPr="00A37D99">
        <w:rPr>
          <w:rFonts w:eastAsia="Malgun Gothic"/>
        </w:rPr>
        <w:t>.</w:t>
      </w:r>
      <w:r w:rsidRPr="00A37D99" w:rsidDel="00A954D5">
        <w:rPr>
          <w:rFonts w:eastAsia="Malgun Gothic"/>
        </w:rPr>
        <w:t>ConfirmOrder</w:t>
      </w:r>
      <w:r w:rsidR="00087CD8" w:rsidRPr="00A37D99">
        <w:rPr>
          <w:rFonts w:eastAsia="Malgun Gothic"/>
          <w:lang w:eastAsia="ko-KR"/>
        </w:rPr>
        <w:t xml:space="preserve"> or\nES2+.RpmOrder</w:t>
      </w:r>
    </w:p>
    <w:p w14:paraId="3EA2F737" w14:textId="77777777" w:rsidR="00253BA7" w:rsidRPr="00A37D99" w:rsidRDefault="00253BA7" w:rsidP="0010669D">
      <w:pPr>
        <w:pStyle w:val="PlantUML"/>
      </w:pPr>
    </w:p>
    <w:p w14:paraId="0CF2C975" w14:textId="5D69FC57" w:rsidR="00253BA7" w:rsidRPr="00CF102B" w:rsidRDefault="00253BA7" w:rsidP="0010669D">
      <w:pPr>
        <w:pStyle w:val="PlantUML"/>
      </w:pPr>
      <w:r w:rsidRPr="00CF102B">
        <w:t>DP -&gt; DS : [1] ES12.Register</w:t>
      </w:r>
      <w:r w:rsidRPr="00CF102B">
        <w:rPr>
          <w:rFonts w:hint="eastAsia"/>
          <w:lang w:eastAsia="ko-KR"/>
        </w:rPr>
        <w:t>Event\n</w:t>
      </w:r>
      <w:r w:rsidRPr="00CF102B">
        <w:t xml:space="preserve">(EID, </w:t>
      </w:r>
      <w:r w:rsidR="00EC3CAA">
        <w:t>SM-DP+</w:t>
      </w:r>
      <w:r w:rsidRPr="00CF102B">
        <w:t xml:space="preserve"> address, </w:t>
      </w:r>
      <w:r w:rsidRPr="00CF102B">
        <w:rPr>
          <w:rFonts w:hint="eastAsia"/>
          <w:lang w:eastAsia="ko-KR"/>
        </w:rPr>
        <w:t>Event</w:t>
      </w:r>
      <w:r w:rsidRPr="00CF102B">
        <w:t>ID, ForwardingIndicator</w:t>
      </w:r>
      <w:r w:rsidR="00EC3CAA">
        <w:t>=false,\nEventType, [HashedIccid(s)], [Salt], [ServiceProviderName], [OperatorId]</w:t>
      </w:r>
      <w:r w:rsidRPr="00CF102B">
        <w:t>)</w:t>
      </w:r>
    </w:p>
    <w:p w14:paraId="59274420" w14:textId="77777777" w:rsidR="00253BA7" w:rsidRPr="00CF102B" w:rsidRDefault="00253BA7" w:rsidP="0010669D">
      <w:pPr>
        <w:pStyle w:val="PlantUML"/>
      </w:pPr>
    </w:p>
    <w:p w14:paraId="526D696C" w14:textId="77777777" w:rsidR="00253BA7" w:rsidRPr="00CF102B" w:rsidRDefault="00253BA7" w:rsidP="0010669D">
      <w:pPr>
        <w:pStyle w:val="PlantUML"/>
      </w:pPr>
      <w:r w:rsidRPr="00CF102B">
        <w:t>rnote over DS #FFFFFF</w:t>
      </w:r>
    </w:p>
    <w:p w14:paraId="4A72405B" w14:textId="77777777" w:rsidR="00253BA7" w:rsidRPr="00CF102B" w:rsidRDefault="00253BA7" w:rsidP="0010669D">
      <w:pPr>
        <w:pStyle w:val="PlantUML"/>
        <w:rPr>
          <w:lang w:eastAsia="ko-KR"/>
        </w:rPr>
      </w:pPr>
      <w:r w:rsidRPr="00CF102B">
        <w:t xml:space="preserve">[2] Store the </w:t>
      </w:r>
      <w:r w:rsidRPr="00CF102B">
        <w:rPr>
          <w:rFonts w:hint="eastAsia"/>
          <w:lang w:eastAsia="ko-KR"/>
        </w:rPr>
        <w:t>Event Record</w:t>
      </w:r>
    </w:p>
    <w:p w14:paraId="1C1BC105" w14:textId="3452F673" w:rsidR="00253BA7" w:rsidRPr="00CF102B" w:rsidRDefault="00253BA7" w:rsidP="0010669D">
      <w:pPr>
        <w:pStyle w:val="PlantUML"/>
      </w:pPr>
      <w:r w:rsidRPr="00CF102B">
        <w:rPr>
          <w:rFonts w:hint="eastAsia"/>
          <w:lang w:eastAsia="ko-KR"/>
        </w:rPr>
        <w:t xml:space="preserve">   </w:t>
      </w:r>
      <w:r w:rsidR="00EC3CAA">
        <w:t>together with SM-DP+ OID</w:t>
      </w:r>
    </w:p>
    <w:p w14:paraId="6FC8AE1C" w14:textId="77777777" w:rsidR="00253BA7" w:rsidRPr="00A37D99" w:rsidRDefault="00253BA7" w:rsidP="0010669D">
      <w:pPr>
        <w:pStyle w:val="PlantUML"/>
      </w:pPr>
      <w:r w:rsidRPr="00A37D99">
        <w:t>endrnote</w:t>
      </w:r>
    </w:p>
    <w:p w14:paraId="00CC6B73" w14:textId="77777777" w:rsidR="00253BA7" w:rsidRPr="005F33F6" w:rsidRDefault="00253BA7" w:rsidP="0010669D">
      <w:pPr>
        <w:pStyle w:val="PlantUML"/>
        <w:rPr>
          <w:lang w:val="nl-NL" w:eastAsia="ko-KR"/>
        </w:rPr>
      </w:pPr>
      <w:r w:rsidRPr="005F33F6">
        <w:rPr>
          <w:lang w:val="nl-NL"/>
        </w:rPr>
        <w:t>DS --&gt; DP : [3] OK</w:t>
      </w:r>
    </w:p>
    <w:p w14:paraId="3D42D73F" w14:textId="77777777" w:rsidR="00253BA7" w:rsidRPr="005F33F6" w:rsidRDefault="00253BA7" w:rsidP="0010669D">
      <w:pPr>
        <w:pStyle w:val="PlantUML"/>
        <w:rPr>
          <w:lang w:val="nl-NL"/>
        </w:rPr>
      </w:pPr>
    </w:p>
    <w:p w14:paraId="484855C4" w14:textId="5E8436EE" w:rsidR="00253BA7" w:rsidRPr="005F33F6" w:rsidRDefault="00253BA7" w:rsidP="0010669D">
      <w:pPr>
        <w:pStyle w:val="PlantUML"/>
        <w:rPr>
          <w:lang w:val="nl-NL"/>
        </w:rPr>
      </w:pPr>
      <w:r w:rsidRPr="005F33F6">
        <w:rPr>
          <w:lang w:val="nl-NL"/>
        </w:rPr>
        <w:t xml:space="preserve">DP </w:t>
      </w:r>
      <w:r w:rsidR="00EC3CAA" w:rsidRPr="005F33F6">
        <w:rPr>
          <w:lang w:val="nl-NL"/>
        </w:rPr>
        <w:t>-</w:t>
      </w:r>
      <w:r w:rsidRPr="005F33F6">
        <w:rPr>
          <w:lang w:val="nl-NL"/>
        </w:rPr>
        <w:t>-&gt; O : OK</w:t>
      </w:r>
    </w:p>
    <w:p w14:paraId="1A0F2941" w14:textId="77777777" w:rsidR="00253BA7" w:rsidRPr="005F33F6" w:rsidRDefault="00253BA7" w:rsidP="0010669D">
      <w:pPr>
        <w:pStyle w:val="PlantUML"/>
        <w:rPr>
          <w:lang w:val="nl-NL"/>
        </w:rPr>
      </w:pPr>
    </w:p>
    <w:p w14:paraId="52AE6F6A" w14:textId="77777777" w:rsidR="00253BA7" w:rsidRPr="00CF102B" w:rsidRDefault="00253BA7" w:rsidP="0010669D">
      <w:pPr>
        <w:pStyle w:val="PlantUML"/>
      </w:pPr>
      <w:r w:rsidRPr="00CF102B">
        <w:t>@enduml</w:t>
      </w:r>
    </w:p>
    <w:p w14:paraId="7E29D31E" w14:textId="6DC572CA" w:rsidR="00253BA7" w:rsidRDefault="00474533" w:rsidP="00E44628">
      <w:pPr>
        <w:pStyle w:val="PlantUMLImg"/>
      </w:pPr>
      <w:r>
        <w:rPr>
          <w:noProof/>
        </w:rPr>
        <w:drawing>
          <wp:inline distT="0" distB="0" distL="0" distR="0" wp14:anchorId="0D2792BA" wp14:editId="0B365ECC">
            <wp:extent cx="5695950" cy="2438400"/>
            <wp:effectExtent l="0" t="0" r="0" b="0"/>
            <wp:docPr id="52" name="Picture 52"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57"/>
                    <a:stretch>
                      <a:fillRect/>
                    </a:stretch>
                  </pic:blipFill>
                  <pic:spPr>
                    <a:xfrm>
                      <a:off x="0" y="0"/>
                      <a:ext cx="5695950" cy="2438400"/>
                    </a:xfrm>
                    <a:prstGeom prst="rect">
                      <a:avLst/>
                    </a:prstGeom>
                  </pic:spPr>
                </pic:pic>
              </a:graphicData>
            </a:graphic>
          </wp:inline>
        </w:drawing>
      </w:r>
    </w:p>
    <w:p w14:paraId="1B8C3402" w14:textId="4AD1A77E" w:rsidR="009361FF" w:rsidRDefault="009361FF" w:rsidP="00E44628">
      <w:pPr>
        <w:pStyle w:val="PlantUMLImg"/>
      </w:pPr>
    </w:p>
    <w:p w14:paraId="6CB3EB05" w14:textId="17B308ED" w:rsidR="009361FF" w:rsidRPr="00855D84" w:rsidRDefault="00F66DD3" w:rsidP="00BD45AD">
      <w:pPr>
        <w:pStyle w:val="Figurecaption"/>
        <w:ind w:left="360" w:hanging="360"/>
      </w:pPr>
      <w:r w:rsidRPr="00855D84">
        <w:rPr>
          <w:rFonts w:ascii="Arial Bold" w:hAnsi="Arial Bold"/>
        </w:rPr>
        <w:t>Figure 25</w:t>
      </w:r>
      <w:r w:rsidR="009361FF" w:rsidRPr="00855D84">
        <w:rPr>
          <w:rFonts w:hint="eastAsia"/>
        </w:rPr>
        <w:t>:</w:t>
      </w:r>
      <w:r w:rsidR="009361FF" w:rsidRPr="00855D84">
        <w:t xml:space="preserve"> </w:t>
      </w:r>
      <w:r w:rsidR="009361FF" w:rsidRPr="00855D84">
        <w:rPr>
          <w:rFonts w:hint="eastAsia"/>
        </w:rPr>
        <w:t xml:space="preserve">Event Registration </w:t>
      </w:r>
      <w:r w:rsidR="009361FF" w:rsidRPr="00855D84">
        <w:t xml:space="preserve">Procedure without </w:t>
      </w:r>
      <w:r w:rsidR="009361FF">
        <w:t>C</w:t>
      </w:r>
      <w:r w:rsidR="009361FF" w:rsidRPr="00855D84">
        <w:t>ascade</w:t>
      </w:r>
    </w:p>
    <w:p w14:paraId="4D4C04CB" w14:textId="77777777" w:rsidR="009361FF" w:rsidRPr="00C36D4D" w:rsidRDefault="009361FF" w:rsidP="009361FF">
      <w:pPr>
        <w:pStyle w:val="NormalParagraph"/>
      </w:pPr>
      <w:r w:rsidRPr="00C36D4D">
        <w:rPr>
          <w:b/>
        </w:rPr>
        <w:t>Start Conditions:</w:t>
      </w:r>
    </w:p>
    <w:p w14:paraId="7860C1D3" w14:textId="2BBA9C0F" w:rsidR="009361FF" w:rsidRPr="00CF102B" w:rsidRDefault="009361FF" w:rsidP="009361FF">
      <w:pPr>
        <w:pStyle w:val="NormalParagraph"/>
        <w:rPr>
          <w:rFonts w:eastAsia="Times New Roman"/>
          <w:lang w:eastAsia="ko-KR"/>
        </w:rPr>
      </w:pPr>
      <w:r w:rsidRPr="00CF102B">
        <w:rPr>
          <w:rFonts w:eastAsia="Times New Roman" w:hint="eastAsia"/>
          <w:lang w:eastAsia="ko-KR"/>
        </w:rPr>
        <w:t xml:space="preserve">The Operator places a Profile </w:t>
      </w:r>
      <w:r w:rsidRPr="00CF102B">
        <w:rPr>
          <w:rFonts w:eastAsia="Times New Roman"/>
          <w:lang w:eastAsia="ko-KR"/>
        </w:rPr>
        <w:t>d</w:t>
      </w:r>
      <w:r w:rsidRPr="00CF102B">
        <w:rPr>
          <w:rFonts w:eastAsia="Times New Roman" w:hint="eastAsia"/>
          <w:lang w:eastAsia="ko-KR"/>
        </w:rPr>
        <w:t xml:space="preserve">ownload </w:t>
      </w:r>
      <w:r w:rsidR="009A5782" w:rsidRPr="00CF102B">
        <w:rPr>
          <w:rFonts w:eastAsia="Times New Roman"/>
          <w:lang w:eastAsia="ko-KR"/>
        </w:rPr>
        <w:t xml:space="preserve">or RPM order </w:t>
      </w:r>
      <w:r w:rsidRPr="00CF102B">
        <w:rPr>
          <w:rFonts w:eastAsia="Times New Roman" w:hint="eastAsia"/>
          <w:lang w:eastAsia="ko-KR"/>
        </w:rPr>
        <w:t>to the SM-DP+ with a</w:t>
      </w:r>
      <w:r w:rsidRPr="00CF102B">
        <w:rPr>
          <w:rFonts w:eastAsia="Times New Roman"/>
          <w:lang w:eastAsia="ko-KR"/>
        </w:rPr>
        <w:t xml:space="preserve"> Root</w:t>
      </w:r>
      <w:r w:rsidRPr="00CF102B">
        <w:rPr>
          <w:rFonts w:eastAsia="Times New Roman" w:hint="eastAsia"/>
          <w:lang w:eastAsia="ko-KR"/>
        </w:rPr>
        <w:t xml:space="preserve"> SM-DS Address</w:t>
      </w:r>
      <w:r w:rsidR="00BB7C17">
        <w:rPr>
          <w:rFonts w:eastAsia="Times New Roman"/>
          <w:lang w:eastAsia="ko-KR"/>
        </w:rPr>
        <w:t>, as described in section 3.6.1</w:t>
      </w:r>
      <w:r w:rsidRPr="00CF102B">
        <w:rPr>
          <w:rFonts w:eastAsia="Times New Roman"/>
          <w:lang w:eastAsia="ko-KR"/>
        </w:rPr>
        <w:t>.</w:t>
      </w:r>
    </w:p>
    <w:p w14:paraId="32F8B2F0" w14:textId="77C355C0" w:rsidR="009361FF" w:rsidRPr="00CF102B" w:rsidRDefault="009361FF" w:rsidP="009361FF">
      <w:pPr>
        <w:pStyle w:val="NormalParagraph"/>
        <w:rPr>
          <w:rFonts w:eastAsia="Times New Roman"/>
          <w:lang w:eastAsia="ko-KR"/>
        </w:rPr>
      </w:pPr>
      <w:r w:rsidRPr="00CF102B">
        <w:rPr>
          <w:rFonts w:eastAsia="Times New Roman" w:hint="eastAsia"/>
          <w:lang w:eastAsia="ko-KR"/>
        </w:rPr>
        <w:t>The SM-DP+ generates a</w:t>
      </w:r>
      <w:r w:rsidRPr="00CF102B">
        <w:rPr>
          <w:rFonts w:eastAsia="Times New Roman"/>
          <w:lang w:eastAsia="ko-KR"/>
        </w:rPr>
        <w:t>n</w:t>
      </w:r>
      <w:r w:rsidRPr="00CF102B">
        <w:rPr>
          <w:rFonts w:eastAsia="Times New Roman" w:hint="eastAsia"/>
          <w:lang w:eastAsia="ko-KR"/>
        </w:rPr>
        <w:t xml:space="preserve"> EventID that is used to</w:t>
      </w:r>
      <w:r w:rsidRPr="00CF102B">
        <w:rPr>
          <w:rFonts w:eastAsia="Times New Roman"/>
          <w:lang w:eastAsia="ko-KR"/>
        </w:rPr>
        <w:t xml:space="preserve"> uniquely</w:t>
      </w:r>
      <w:r w:rsidRPr="00CF102B">
        <w:rPr>
          <w:rFonts w:eastAsia="Times New Roman" w:hint="eastAsia"/>
          <w:lang w:eastAsia="ko-KR"/>
        </w:rPr>
        <w:t xml:space="preserve"> identify</w:t>
      </w:r>
      <w:r w:rsidRPr="00CF102B">
        <w:rPr>
          <w:rFonts w:eastAsia="Times New Roman"/>
          <w:lang w:eastAsia="ko-KR"/>
        </w:rPr>
        <w:t xml:space="preserve"> within its context</w:t>
      </w:r>
      <w:r w:rsidRPr="00CF102B">
        <w:rPr>
          <w:rFonts w:eastAsia="Times New Roman" w:hint="eastAsia"/>
          <w:lang w:eastAsia="ko-KR"/>
        </w:rPr>
        <w:t xml:space="preserve"> </w:t>
      </w:r>
      <w:r w:rsidR="00F75961" w:rsidRPr="00CF102B">
        <w:rPr>
          <w:rFonts w:eastAsia="Times New Roman"/>
          <w:lang w:eastAsia="ko-KR"/>
        </w:rPr>
        <w:t xml:space="preserve">either </w:t>
      </w:r>
      <w:r w:rsidRPr="00CF102B">
        <w:rPr>
          <w:rFonts w:eastAsia="Times New Roman" w:hint="eastAsia"/>
          <w:lang w:eastAsia="ko-KR"/>
        </w:rPr>
        <w:t xml:space="preserve">the Profile </w:t>
      </w:r>
      <w:r w:rsidRPr="00CF102B">
        <w:rPr>
          <w:rFonts w:eastAsia="Times New Roman"/>
          <w:lang w:eastAsia="ko-KR"/>
        </w:rPr>
        <w:t>d</w:t>
      </w:r>
      <w:r w:rsidRPr="00CF102B">
        <w:rPr>
          <w:rFonts w:eastAsia="Times New Roman" w:hint="eastAsia"/>
          <w:lang w:eastAsia="ko-KR"/>
        </w:rPr>
        <w:t xml:space="preserve">ownload </w:t>
      </w:r>
      <w:r w:rsidRPr="00CF102B">
        <w:rPr>
          <w:rFonts w:eastAsia="Times New Roman"/>
          <w:lang w:eastAsia="ko-KR"/>
        </w:rPr>
        <w:t>order</w:t>
      </w:r>
      <w:r w:rsidR="00F75961" w:rsidRPr="00CF102B">
        <w:rPr>
          <w:rFonts w:eastAsia="Times New Roman"/>
          <w:lang w:eastAsia="ko-KR"/>
        </w:rPr>
        <w:t xml:space="preserve"> or RPM order</w:t>
      </w:r>
      <w:r w:rsidRPr="00CF102B">
        <w:rPr>
          <w:rFonts w:eastAsia="Times New Roman"/>
          <w:lang w:eastAsia="ko-KR"/>
        </w:rPr>
        <w:t>.</w:t>
      </w:r>
    </w:p>
    <w:p w14:paraId="09F581A0" w14:textId="68136D34" w:rsidR="009361FF" w:rsidRPr="00CF102B" w:rsidRDefault="009361FF" w:rsidP="009361FF">
      <w:pPr>
        <w:pStyle w:val="NormalParagraph"/>
        <w:rPr>
          <w:rFonts w:eastAsia="Times New Roman"/>
          <w:lang w:eastAsia="ko-KR"/>
        </w:rPr>
      </w:pPr>
      <w:r w:rsidRPr="00CF102B">
        <w:rPr>
          <w:rFonts w:eastAsia="Times New Roman"/>
          <w:lang w:eastAsia="ko-KR"/>
        </w:rPr>
        <w:t xml:space="preserve">EventIDs SHALL be unique per SM-DP+ and SHALL </w:t>
      </w:r>
      <w:r w:rsidR="006D2548">
        <w:rPr>
          <w:rFonts w:eastAsia="Times New Roman"/>
          <w:lang w:eastAsia="ko-KR"/>
        </w:rPr>
        <w:t>NOT</w:t>
      </w:r>
      <w:r w:rsidR="006D2548" w:rsidRPr="00CF102B">
        <w:rPr>
          <w:rFonts w:eastAsia="Times New Roman"/>
          <w:lang w:eastAsia="ko-KR"/>
        </w:rPr>
        <w:t xml:space="preserve"> </w:t>
      </w:r>
      <w:r w:rsidRPr="00CF102B">
        <w:rPr>
          <w:rFonts w:eastAsia="Times New Roman"/>
          <w:lang w:eastAsia="ko-KR"/>
        </w:rPr>
        <w:t>be reused.</w:t>
      </w:r>
    </w:p>
    <w:p w14:paraId="2A7A81D6" w14:textId="4C515B53" w:rsidR="009361FF" w:rsidRPr="00604BD8" w:rsidRDefault="009361FF" w:rsidP="00604BD8">
      <w:pPr>
        <w:pStyle w:val="NOTE"/>
      </w:pPr>
      <w:r w:rsidRPr="00604BD8">
        <w:t>NOTE:</w:t>
      </w:r>
      <w:r w:rsidRPr="00604BD8">
        <w:tab/>
        <w:t>This allows the LPA to keep a trace of already processed events and detect events still pending at an SM-DS that have been already processed.</w:t>
      </w:r>
    </w:p>
    <w:p w14:paraId="38D3B6C0" w14:textId="77777777" w:rsidR="009361FF" w:rsidRPr="00CF102B" w:rsidRDefault="009361FF" w:rsidP="009361FF">
      <w:pPr>
        <w:pStyle w:val="NormalParagraph"/>
        <w:rPr>
          <w:rFonts w:eastAsia="Times New Roman"/>
          <w:lang w:eastAsia="ko-KR"/>
        </w:rPr>
      </w:pPr>
      <w:r w:rsidRPr="00CF102B">
        <w:rPr>
          <w:rFonts w:eastAsia="Times New Roman"/>
          <w:lang w:eastAsia="ko-KR"/>
        </w:rPr>
        <w:t>The SM-DP+ and SM-DS are mutually authenticated. The SM-DP+ OID has been retrieved from the TLS certificate used for mutual authentication.</w:t>
      </w:r>
    </w:p>
    <w:p w14:paraId="2D16AC95" w14:textId="77777777" w:rsidR="009361FF" w:rsidRPr="00CF102B" w:rsidRDefault="009361FF" w:rsidP="009361FF">
      <w:pPr>
        <w:pStyle w:val="NormalParagraph"/>
        <w:rPr>
          <w:rFonts w:eastAsia="Times New Roman"/>
          <w:lang w:eastAsia="ko-KR"/>
        </w:rPr>
      </w:pPr>
      <w:r w:rsidRPr="00C36D4D">
        <w:rPr>
          <w:b/>
        </w:rPr>
        <w:t>Procedure:</w:t>
      </w:r>
    </w:p>
    <w:p w14:paraId="59E798E2" w14:textId="185B7683" w:rsidR="009361FF" w:rsidRPr="00950226" w:rsidRDefault="00F66DD3" w:rsidP="00BD45AD">
      <w:pPr>
        <w:pStyle w:val="ListBullet1"/>
        <w:tabs>
          <w:tab w:val="left" w:pos="340"/>
        </w:tabs>
        <w:ind w:left="680" w:hanging="340"/>
      </w:pPr>
      <w:r w:rsidRPr="00950226">
        <w:t>1.</w:t>
      </w:r>
      <w:r w:rsidRPr="00950226">
        <w:tab/>
      </w:r>
      <w:r w:rsidR="009361FF" w:rsidRPr="001B7B30">
        <w:t xml:space="preserve">The SM-DP+ </w:t>
      </w:r>
      <w:r w:rsidR="009361FF" w:rsidRPr="00CF102B">
        <w:rPr>
          <w:rFonts w:eastAsia="Times New Roman" w:hint="eastAsia"/>
          <w:lang w:eastAsia="ko-KR"/>
        </w:rPr>
        <w:t xml:space="preserve">calls "ES12.RegisterEvent" function </w:t>
      </w:r>
      <w:r w:rsidR="00EC3CAA">
        <w:rPr>
          <w:rFonts w:eastAsia="Times New Roman"/>
          <w:lang w:eastAsia="ko-KR"/>
        </w:rPr>
        <w:t>comprising</w:t>
      </w:r>
      <w:r w:rsidR="00EC3CAA" w:rsidRPr="00CF102B">
        <w:rPr>
          <w:rFonts w:eastAsia="Times New Roman" w:hint="eastAsia"/>
          <w:lang w:eastAsia="ko-KR"/>
        </w:rPr>
        <w:t xml:space="preserve"> </w:t>
      </w:r>
      <w:r w:rsidR="00703682">
        <w:rPr>
          <w:rFonts w:eastAsia="Times New Roman"/>
          <w:lang w:eastAsia="ko-KR"/>
        </w:rPr>
        <w:t xml:space="preserve">of </w:t>
      </w:r>
      <w:r w:rsidR="009361FF" w:rsidRPr="00CF102B">
        <w:rPr>
          <w:rFonts w:eastAsia="Times New Roman" w:hint="eastAsia"/>
          <w:lang w:eastAsia="ko-KR"/>
        </w:rPr>
        <w:t xml:space="preserve">EID, </w:t>
      </w:r>
      <w:r w:rsidR="009361FF" w:rsidRPr="00CF102B">
        <w:rPr>
          <w:rFonts w:eastAsia="Times New Roman"/>
          <w:lang w:eastAsia="ko-KR"/>
        </w:rPr>
        <w:t>RSP Server</w:t>
      </w:r>
      <w:r w:rsidR="009361FF" w:rsidRPr="00CF102B">
        <w:rPr>
          <w:rFonts w:eastAsia="Times New Roman" w:hint="eastAsia"/>
          <w:lang w:eastAsia="ko-KR"/>
        </w:rPr>
        <w:t xml:space="preserve"> </w:t>
      </w:r>
      <w:r w:rsidR="009361FF" w:rsidRPr="00CF102B">
        <w:rPr>
          <w:rFonts w:eastAsia="Times New Roman"/>
          <w:lang w:eastAsia="ko-KR"/>
        </w:rPr>
        <w:t>a</w:t>
      </w:r>
      <w:r w:rsidR="009361FF" w:rsidRPr="00CF102B">
        <w:rPr>
          <w:rFonts w:eastAsia="Times New Roman" w:hint="eastAsia"/>
          <w:lang w:eastAsia="ko-KR"/>
        </w:rPr>
        <w:t>ddress, EventID</w:t>
      </w:r>
      <w:r w:rsidR="009361FF" w:rsidRPr="00CF102B">
        <w:rPr>
          <w:rFonts w:eastAsia="Times New Roman"/>
          <w:lang w:eastAsia="ko-KR"/>
        </w:rPr>
        <w:t>, ForwardingIndicator</w:t>
      </w:r>
      <w:r w:rsidR="00EC3CAA" w:rsidRPr="00EC3CAA">
        <w:rPr>
          <w:rFonts w:eastAsia="Times New Roman"/>
          <w:lang w:eastAsia="ko-KR"/>
        </w:rPr>
        <w:t xml:space="preserve"> </w:t>
      </w:r>
      <w:r w:rsidR="00EC3CAA">
        <w:rPr>
          <w:rFonts w:eastAsia="Times New Roman"/>
          <w:lang w:eastAsia="ko-KR"/>
        </w:rPr>
        <w:t>set to 'false', EventType, and optionally HashedIccid(s), Salt, ServiceProviderName, and OperatorId</w:t>
      </w:r>
      <w:r w:rsidR="009361FF" w:rsidRPr="00CF102B">
        <w:rPr>
          <w:rFonts w:eastAsia="Times New Roman" w:hint="eastAsia"/>
          <w:lang w:eastAsia="ko-KR"/>
        </w:rPr>
        <w:t>.</w:t>
      </w:r>
    </w:p>
    <w:p w14:paraId="24E0FE41" w14:textId="1C2A50FA" w:rsidR="009361FF" w:rsidRPr="00010BC8" w:rsidRDefault="00F66DD3" w:rsidP="00BD45AD">
      <w:pPr>
        <w:pStyle w:val="ListBullet1"/>
        <w:tabs>
          <w:tab w:val="left" w:pos="340"/>
        </w:tabs>
        <w:ind w:left="680" w:hanging="340"/>
      </w:pPr>
      <w:r w:rsidRPr="00010BC8">
        <w:t>2.</w:t>
      </w:r>
      <w:r w:rsidRPr="00010BC8">
        <w:tab/>
      </w:r>
      <w:r w:rsidR="009361FF" w:rsidRPr="00A655EF">
        <w:rPr>
          <w:rFonts w:hint="eastAsia"/>
        </w:rPr>
        <w:t xml:space="preserve">The SM-DS stores the received Event Record, </w:t>
      </w:r>
      <w:r w:rsidR="009361FF" w:rsidRPr="00A655EF">
        <w:t xml:space="preserve">together with </w:t>
      </w:r>
      <w:r w:rsidR="009361FF">
        <w:t xml:space="preserve">the </w:t>
      </w:r>
      <w:r w:rsidR="009361FF" w:rsidRPr="00A655EF">
        <w:t xml:space="preserve">SM-DP+ </w:t>
      </w:r>
      <w:r w:rsidR="009361FF">
        <w:t>OID</w:t>
      </w:r>
      <w:r w:rsidR="009361FF" w:rsidRPr="00A655EF">
        <w:t xml:space="preserve"> </w:t>
      </w:r>
      <w:r w:rsidR="009361FF">
        <w:t>retrieved</w:t>
      </w:r>
      <w:r w:rsidR="009361FF" w:rsidRPr="00A655EF">
        <w:t xml:space="preserve"> from the SM</w:t>
      </w:r>
      <w:r w:rsidR="009361FF" w:rsidRPr="00A655EF">
        <w:noBreakHyphen/>
        <w:t xml:space="preserve">DP+ </w:t>
      </w:r>
      <w:r w:rsidR="00A54463">
        <w:t>C</w:t>
      </w:r>
      <w:r w:rsidR="00A54463" w:rsidRPr="00A655EF">
        <w:t>ertificate</w:t>
      </w:r>
      <w:r w:rsidR="009361FF" w:rsidRPr="00A655EF">
        <w:rPr>
          <w:rFonts w:hint="eastAsia"/>
        </w:rPr>
        <w:t>.</w:t>
      </w:r>
      <w:r w:rsidR="006E76EC" w:rsidRPr="006E76EC">
        <w:t xml:space="preserve"> </w:t>
      </w:r>
      <w:r w:rsidR="006E76EC">
        <w:t>The value of ForwardingIndicator SHALL be ignored by the Root SM-DS.</w:t>
      </w:r>
    </w:p>
    <w:p w14:paraId="6686C985" w14:textId="48E1C242" w:rsidR="009361FF" w:rsidRPr="009A4C50" w:rsidRDefault="00F66DD3" w:rsidP="00BD45AD">
      <w:pPr>
        <w:pStyle w:val="ListBullet1"/>
        <w:tabs>
          <w:tab w:val="left" w:pos="340"/>
        </w:tabs>
        <w:ind w:left="680" w:hanging="340"/>
      </w:pPr>
      <w:r w:rsidRPr="009A4C50">
        <w:t>3.</w:t>
      </w:r>
      <w:r w:rsidRPr="009A4C50">
        <w:tab/>
      </w:r>
      <w:r w:rsidR="009361FF" w:rsidRPr="00CF102B">
        <w:rPr>
          <w:rFonts w:eastAsia="Times New Roman" w:hint="eastAsia"/>
          <w:lang w:eastAsia="ko-KR"/>
        </w:rPr>
        <w:t>The SM-DS acknowledges the registration.</w:t>
      </w:r>
    </w:p>
    <w:p w14:paraId="5BEDDF36" w14:textId="7E55F325" w:rsidR="009361FF" w:rsidRDefault="00F66DD3" w:rsidP="00BD45AD">
      <w:pPr>
        <w:pStyle w:val="Heading4"/>
        <w:numPr>
          <w:ilvl w:val="0"/>
          <w:numId w:val="0"/>
        </w:numPr>
        <w:tabs>
          <w:tab w:val="left" w:pos="1077"/>
        </w:tabs>
        <w:ind w:left="1077" w:hanging="1077"/>
        <w:rPr>
          <w:rFonts w:eastAsia="Malgun Gothic"/>
          <w:bCs/>
          <w:sz w:val="24"/>
          <w:szCs w:val="26"/>
          <w:lang w:eastAsia="ko-KR"/>
        </w:rPr>
      </w:pPr>
      <w:bookmarkStart w:id="1520" w:name="_Toc91760905"/>
      <w:r>
        <w:rPr>
          <w:rFonts w:eastAsia="Malgun Gothic"/>
          <w:bCs/>
          <w:szCs w:val="26"/>
          <w:lang w:eastAsia="ko-KR"/>
        </w:rPr>
        <w:lastRenderedPageBreak/>
        <w:t>3.6.1.2</w:t>
      </w:r>
      <w:r>
        <w:rPr>
          <w:rFonts w:eastAsia="Malgun Gothic"/>
          <w:bCs/>
          <w:szCs w:val="26"/>
          <w:lang w:eastAsia="ko-KR"/>
        </w:rPr>
        <w:tab/>
      </w:r>
      <w:r w:rsidR="009361FF">
        <w:rPr>
          <w:rFonts w:eastAsia="Malgun Gothic" w:hint="eastAsia"/>
          <w:bCs/>
          <w:sz w:val="24"/>
          <w:szCs w:val="26"/>
          <w:lang w:eastAsia="ko-KR"/>
        </w:rPr>
        <w:t>Event Registration w</w:t>
      </w:r>
      <w:r w:rsidR="009361FF">
        <w:rPr>
          <w:rFonts w:eastAsia="Malgun Gothic"/>
          <w:bCs/>
          <w:sz w:val="24"/>
          <w:szCs w:val="26"/>
          <w:lang w:eastAsia="ko-KR"/>
        </w:rPr>
        <w:t>ith</w:t>
      </w:r>
      <w:r w:rsidR="009361FF">
        <w:rPr>
          <w:rFonts w:eastAsia="Malgun Gothic" w:hint="eastAsia"/>
          <w:bCs/>
          <w:sz w:val="24"/>
          <w:szCs w:val="26"/>
          <w:lang w:eastAsia="ko-KR"/>
        </w:rPr>
        <w:t xml:space="preserve"> </w:t>
      </w:r>
      <w:r w:rsidR="009361FF">
        <w:rPr>
          <w:rFonts w:eastAsia="Malgun Gothic"/>
          <w:bCs/>
          <w:sz w:val="24"/>
          <w:szCs w:val="26"/>
          <w:lang w:eastAsia="ko-KR"/>
        </w:rPr>
        <w:t>C</w:t>
      </w:r>
      <w:r w:rsidR="009361FF">
        <w:rPr>
          <w:rFonts w:eastAsia="Malgun Gothic" w:hint="eastAsia"/>
          <w:bCs/>
          <w:sz w:val="24"/>
          <w:szCs w:val="26"/>
          <w:lang w:eastAsia="ko-KR"/>
        </w:rPr>
        <w:t>ascade</w:t>
      </w:r>
      <w:bookmarkEnd w:id="1520"/>
    </w:p>
    <w:p w14:paraId="4F990A09" w14:textId="4F9B2C66" w:rsidR="009361FF" w:rsidRDefault="009361FF" w:rsidP="009361FF">
      <w:pPr>
        <w:pStyle w:val="NormalParagraph"/>
      </w:pPr>
      <w:r w:rsidRPr="00AF40A5">
        <w:t xml:space="preserve">This procedure applies </w:t>
      </w:r>
      <w:r>
        <w:t>when the S</w:t>
      </w:r>
      <w:r w:rsidRPr="00AF40A5">
        <w:t xml:space="preserve">M-DP+ </w:t>
      </w:r>
      <w:r w:rsidR="00BB7C17">
        <w:t xml:space="preserve">registers an event </w:t>
      </w:r>
      <w:r w:rsidRPr="00AF40A5">
        <w:t>t</w:t>
      </w:r>
      <w:r>
        <w:t xml:space="preserve">o an </w:t>
      </w:r>
      <w:r w:rsidR="00BB7C17">
        <w:t xml:space="preserve">Alternative </w:t>
      </w:r>
      <w:r>
        <w:t xml:space="preserve">SM-DS, which in turn </w:t>
      </w:r>
      <w:r w:rsidR="00BB7C17">
        <w:t xml:space="preserve">registers it </w:t>
      </w:r>
      <w:r>
        <w:t xml:space="preserve">to </w:t>
      </w:r>
      <w:r w:rsidR="00151048">
        <w:t xml:space="preserve">a </w:t>
      </w:r>
      <w:r w:rsidR="00BB7C17">
        <w:t>R</w:t>
      </w:r>
      <w:r>
        <w:t>oot SM-DS.</w:t>
      </w:r>
    </w:p>
    <w:p w14:paraId="5EDA0295" w14:textId="164B65AF" w:rsidR="00253BA7" w:rsidRPr="00A954D5" w:rsidRDefault="00253BA7" w:rsidP="0010669D">
      <w:pPr>
        <w:pStyle w:val="PlantUML"/>
        <w:rPr>
          <w:rFonts w:eastAsia="Malgun Gothic"/>
        </w:rPr>
      </w:pPr>
      <w:r w:rsidRPr="00A954D5">
        <w:rPr>
          <w:rFonts w:eastAsia="Malgun Gothic"/>
        </w:rPr>
        <w:t>@startuml</w:t>
      </w:r>
    </w:p>
    <w:p w14:paraId="6CA1E5F1" w14:textId="77777777" w:rsidR="00253BA7" w:rsidRPr="00A954D5" w:rsidRDefault="00253BA7" w:rsidP="0010669D">
      <w:pPr>
        <w:pStyle w:val="PlantUML"/>
        <w:rPr>
          <w:rFonts w:eastAsia="Malgun Gothic"/>
        </w:rPr>
      </w:pPr>
      <w:r w:rsidRPr="00A954D5">
        <w:rPr>
          <w:rFonts w:eastAsia="Malgun Gothic"/>
        </w:rPr>
        <w:t>hide footbox</w:t>
      </w:r>
    </w:p>
    <w:p w14:paraId="19FF4A43" w14:textId="77777777" w:rsidR="00253BA7" w:rsidRPr="00A954D5" w:rsidRDefault="00253BA7" w:rsidP="0010669D">
      <w:pPr>
        <w:pStyle w:val="PlantUML"/>
        <w:rPr>
          <w:rFonts w:eastAsia="Malgun Gothic"/>
        </w:rPr>
      </w:pPr>
      <w:r w:rsidRPr="00A954D5">
        <w:rPr>
          <w:rFonts w:eastAsia="Malgun Gothic"/>
        </w:rPr>
        <w:t>skinparam sequenceMessageAlign center</w:t>
      </w:r>
    </w:p>
    <w:p w14:paraId="71D09B9E" w14:textId="77777777" w:rsidR="00253BA7" w:rsidRPr="00A954D5" w:rsidRDefault="00253BA7" w:rsidP="0010669D">
      <w:pPr>
        <w:pStyle w:val="PlantUML"/>
        <w:rPr>
          <w:rFonts w:eastAsia="Malgun Gothic"/>
        </w:rPr>
      </w:pPr>
      <w:r w:rsidRPr="00A954D5">
        <w:rPr>
          <w:rFonts w:eastAsia="Malgun Gothic"/>
        </w:rPr>
        <w:t>skinparam sequenceArrowFontSize 11</w:t>
      </w:r>
    </w:p>
    <w:p w14:paraId="6AEEEDD6" w14:textId="77777777" w:rsidR="00253BA7" w:rsidRPr="00A954D5" w:rsidRDefault="00253BA7" w:rsidP="0010669D">
      <w:pPr>
        <w:pStyle w:val="PlantUML"/>
        <w:rPr>
          <w:rFonts w:eastAsia="Malgun Gothic"/>
        </w:rPr>
      </w:pPr>
      <w:r w:rsidRPr="00A954D5">
        <w:rPr>
          <w:rFonts w:eastAsia="Malgun Gothic"/>
        </w:rPr>
        <w:t>skinparam noteFontSize 11</w:t>
      </w:r>
    </w:p>
    <w:p w14:paraId="6B272B3E" w14:textId="77777777" w:rsidR="00253BA7" w:rsidRPr="00A954D5" w:rsidRDefault="00253BA7" w:rsidP="0010669D">
      <w:pPr>
        <w:pStyle w:val="PlantUML"/>
        <w:rPr>
          <w:rFonts w:eastAsia="Malgun Gothic"/>
        </w:rPr>
      </w:pPr>
      <w:r w:rsidRPr="00A954D5">
        <w:rPr>
          <w:rFonts w:eastAsia="Malgun Gothic"/>
        </w:rPr>
        <w:t>skinparam monochrome true</w:t>
      </w:r>
    </w:p>
    <w:p w14:paraId="58B2D724" w14:textId="77777777" w:rsidR="00253BA7" w:rsidRPr="00A954D5" w:rsidRDefault="00253BA7" w:rsidP="0010669D">
      <w:pPr>
        <w:pStyle w:val="PlantUML"/>
        <w:rPr>
          <w:rFonts w:eastAsia="Malgun Gothic"/>
        </w:rPr>
      </w:pPr>
      <w:r w:rsidRPr="00A954D5">
        <w:rPr>
          <w:rFonts w:eastAsia="Malgun Gothic"/>
        </w:rPr>
        <w:t>skinparam lifelinestrategy solid</w:t>
      </w:r>
    </w:p>
    <w:p w14:paraId="5FF47663" w14:textId="77777777" w:rsidR="00253BA7" w:rsidRPr="00A954D5" w:rsidRDefault="00253BA7" w:rsidP="0010669D">
      <w:pPr>
        <w:pStyle w:val="PlantUML"/>
        <w:rPr>
          <w:rFonts w:eastAsia="Malgun Gothic"/>
        </w:rPr>
      </w:pPr>
    </w:p>
    <w:p w14:paraId="406EACE6" w14:textId="77777777" w:rsidR="00253BA7" w:rsidRPr="00A954D5" w:rsidRDefault="00253BA7" w:rsidP="0010669D">
      <w:pPr>
        <w:pStyle w:val="PlantUML"/>
        <w:rPr>
          <w:rFonts w:eastAsia="Malgun Gothic"/>
          <w:lang w:eastAsia="ko-KR"/>
        </w:rPr>
      </w:pPr>
      <w:r w:rsidRPr="00A954D5">
        <w:rPr>
          <w:rFonts w:eastAsia="Malgun Gothic"/>
        </w:rPr>
        <w:t xml:space="preserve">participant </w:t>
      </w:r>
      <w:r w:rsidRPr="00A954D5">
        <w:rPr>
          <w:rFonts w:eastAsia="Malgun Gothic" w:hint="eastAsia"/>
          <w:lang w:eastAsia="ko-KR"/>
        </w:rPr>
        <w:t>"</w:t>
      </w:r>
      <w:r w:rsidRPr="00A954D5">
        <w:rPr>
          <w:rFonts w:eastAsia="Malgun Gothic"/>
        </w:rPr>
        <w:t>&lt;b&gt;Operator</w:t>
      </w:r>
      <w:r w:rsidRPr="00A954D5">
        <w:rPr>
          <w:rFonts w:eastAsia="Malgun Gothic" w:hint="eastAsia"/>
          <w:lang w:eastAsia="ko-KR"/>
        </w:rPr>
        <w:t>"</w:t>
      </w:r>
      <w:r w:rsidRPr="00A954D5">
        <w:rPr>
          <w:rFonts w:eastAsia="Malgun Gothic"/>
        </w:rPr>
        <w:t xml:space="preserve"> as O</w:t>
      </w:r>
    </w:p>
    <w:p w14:paraId="70EBD3D6" w14:textId="77777777" w:rsidR="00253BA7" w:rsidRPr="00A954D5" w:rsidRDefault="00253BA7" w:rsidP="0010669D">
      <w:pPr>
        <w:pStyle w:val="PlantUML"/>
        <w:rPr>
          <w:rFonts w:eastAsia="Malgun Gothic"/>
        </w:rPr>
      </w:pPr>
      <w:r w:rsidRPr="00A954D5">
        <w:rPr>
          <w:rFonts w:eastAsia="Malgun Gothic"/>
        </w:rPr>
        <w:t>participant "&lt;b&gt;SM-DP+" as DP</w:t>
      </w:r>
    </w:p>
    <w:p w14:paraId="222AA23E" w14:textId="77777777" w:rsidR="00253BA7" w:rsidRPr="00A954D5" w:rsidRDefault="00253BA7" w:rsidP="0010669D">
      <w:pPr>
        <w:pStyle w:val="PlantUML"/>
        <w:rPr>
          <w:rFonts w:eastAsia="Malgun Gothic"/>
          <w:lang w:eastAsia="ko-KR"/>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589EF4C5" w14:textId="77777777" w:rsidR="00253BA7" w:rsidRDefault="00253BA7" w:rsidP="0010669D">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65211802" w14:textId="77777777" w:rsidR="00253BA7" w:rsidRPr="00751723" w:rsidRDefault="00253BA7" w:rsidP="0010669D">
      <w:pPr>
        <w:pStyle w:val="PlantUML"/>
        <w:rPr>
          <w:rFonts w:eastAsia="Malgun Gothic"/>
        </w:rPr>
      </w:pPr>
    </w:p>
    <w:p w14:paraId="41A2FAE4" w14:textId="0F0330F4" w:rsidR="00253BA7" w:rsidRPr="00A37D99" w:rsidRDefault="00253BA7" w:rsidP="0010669D">
      <w:pPr>
        <w:pStyle w:val="PlantUML"/>
        <w:rPr>
          <w:rFonts w:eastAsia="Malgun Gothic"/>
          <w:lang w:eastAsia="ko-KR"/>
        </w:rPr>
      </w:pPr>
      <w:r w:rsidRPr="00A37D99" w:rsidDel="00A954D5">
        <w:rPr>
          <w:rFonts w:eastAsia="Malgun Gothic"/>
        </w:rPr>
        <w:t>O -&gt; DP : ES2+</w:t>
      </w:r>
      <w:r w:rsidR="009A5782" w:rsidRPr="00A37D99">
        <w:rPr>
          <w:rFonts w:eastAsia="Malgun Gothic"/>
        </w:rPr>
        <w:t>.</w:t>
      </w:r>
      <w:r w:rsidRPr="00A37D99" w:rsidDel="00A954D5">
        <w:rPr>
          <w:rFonts w:eastAsia="Malgun Gothic"/>
        </w:rPr>
        <w:t>ConfirmOrder</w:t>
      </w:r>
      <w:r w:rsidR="009A5782" w:rsidRPr="00A37D99">
        <w:rPr>
          <w:rFonts w:eastAsia="Malgun Gothic"/>
          <w:lang w:eastAsia="ko-KR"/>
        </w:rPr>
        <w:t xml:space="preserve"> or\nES2+.RpmOrder</w:t>
      </w:r>
    </w:p>
    <w:p w14:paraId="247FC177" w14:textId="77777777" w:rsidR="00253BA7" w:rsidRPr="00A37D99" w:rsidRDefault="00253BA7" w:rsidP="0010669D">
      <w:pPr>
        <w:pStyle w:val="PlantUML"/>
        <w:rPr>
          <w:rFonts w:eastAsia="Malgun Gothic"/>
        </w:rPr>
      </w:pPr>
    </w:p>
    <w:p w14:paraId="542DB464" w14:textId="0879C9B3" w:rsidR="00253BA7" w:rsidRPr="00A954D5" w:rsidRDefault="00253BA7" w:rsidP="0010669D">
      <w:pPr>
        <w:pStyle w:val="PlantUML"/>
        <w:rPr>
          <w:rFonts w:eastAsia="Malgun Gothic"/>
        </w:rPr>
      </w:pPr>
      <w:r w:rsidRPr="00A954D5">
        <w:rPr>
          <w:rFonts w:eastAsia="Malgun Gothic"/>
        </w:rPr>
        <w:t xml:space="preserve">DP -&gt; </w:t>
      </w:r>
      <w:r>
        <w:rPr>
          <w:rFonts w:eastAsia="Malgun Gothic" w:hint="eastAsia"/>
          <w:lang w:eastAsia="ko-KR"/>
        </w:rPr>
        <w:t>A</w:t>
      </w:r>
      <w:r w:rsidRPr="00A954D5">
        <w:rPr>
          <w:rFonts w:eastAsia="Malgun Gothic"/>
        </w:rPr>
        <w:t>DS : [1] ES12.Register</w:t>
      </w:r>
      <w:r w:rsidRPr="00A954D5">
        <w:rPr>
          <w:rFonts w:eastAsia="Malgun Gothic" w:hint="eastAsia"/>
          <w:lang w:eastAsia="ko-KR"/>
        </w:rPr>
        <w:t>Event\n</w:t>
      </w:r>
      <w:r w:rsidRPr="00A954D5">
        <w:rPr>
          <w:rFonts w:eastAsia="Malgun Gothic"/>
        </w:rPr>
        <w:t xml:space="preserve">(EID, </w:t>
      </w:r>
      <w:r w:rsidR="00EC3CAA">
        <w:rPr>
          <w:rFonts w:eastAsia="Malgun Gothic"/>
        </w:rPr>
        <w:t>SM-DP+</w:t>
      </w:r>
      <w:r>
        <w:rPr>
          <w:rFonts w:eastAsia="Malgun Gothic"/>
        </w:rPr>
        <w:t xml:space="preserve">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=true</w:t>
      </w:r>
      <w:r w:rsidR="00703682">
        <w:rPr>
          <w:rFonts w:eastAsia="Malgun Gothic"/>
        </w:rPr>
        <w:t>,</w:t>
      </w:r>
      <w:r w:rsidR="00BB7C17">
        <w:rPr>
          <w:rFonts w:eastAsia="Malgun Gothic"/>
        </w:rPr>
        <w:t xml:space="preserve"> Root SM-DS address</w:t>
      </w:r>
      <w:r w:rsidR="00703682">
        <w:rPr>
          <w:rFonts w:eastAsia="Malgun Gothic"/>
        </w:rPr>
        <w:t>\nEventType, [HashedIccid(s)], [Salt], [ServiceProviderName], [OperatorId]</w:t>
      </w:r>
      <w:r w:rsidRPr="00A954D5">
        <w:rPr>
          <w:rFonts w:eastAsia="Malgun Gothic"/>
        </w:rPr>
        <w:t>)</w:t>
      </w:r>
    </w:p>
    <w:p w14:paraId="786E4913" w14:textId="77777777" w:rsidR="00253BA7" w:rsidRPr="00A954D5" w:rsidRDefault="00253BA7" w:rsidP="0010669D">
      <w:pPr>
        <w:pStyle w:val="PlantUML"/>
        <w:rPr>
          <w:rFonts w:eastAsia="Malgun Gothic"/>
        </w:rPr>
      </w:pPr>
    </w:p>
    <w:p w14:paraId="39F65B8F" w14:textId="77777777" w:rsidR="00253BA7" w:rsidRDefault="00253BA7" w:rsidP="0010669D">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3B2347F4" w14:textId="77777777" w:rsidR="00253BA7" w:rsidRDefault="00253BA7" w:rsidP="0010669D">
      <w:pPr>
        <w:pStyle w:val="PlantUML"/>
        <w:rPr>
          <w:rFonts w:eastAsia="Malgun Gothic"/>
        </w:rPr>
      </w:pPr>
      <w:r>
        <w:rPr>
          <w:rFonts w:eastAsia="Malgun Gothic" w:hint="eastAsia"/>
        </w:rPr>
        <w:t>[2] Generate EventID</w:t>
      </w:r>
      <w:r>
        <w:rPr>
          <w:rFonts w:eastAsia="Malgun Gothic"/>
        </w:rPr>
        <w:t>2</w:t>
      </w:r>
    </w:p>
    <w:p w14:paraId="538C2EA9" w14:textId="77777777" w:rsidR="00253BA7" w:rsidRPr="00A954D5" w:rsidRDefault="00253BA7" w:rsidP="0010669D">
      <w:pPr>
        <w:pStyle w:val="PlantUML"/>
        <w:rPr>
          <w:rFonts w:eastAsia="Malgun Gothic"/>
          <w:lang w:eastAsia="ko-KR"/>
        </w:rPr>
      </w:pPr>
      <w:r w:rsidRPr="00A954D5">
        <w:rPr>
          <w:rFonts w:eastAsia="Malgun Gothic"/>
        </w:rPr>
        <w:t>[</w:t>
      </w:r>
      <w:r>
        <w:rPr>
          <w:rFonts w:eastAsia="Malgun Gothic"/>
        </w:rPr>
        <w:t>3</w:t>
      </w:r>
      <w:r w:rsidRPr="00A954D5">
        <w:rPr>
          <w:rFonts w:eastAsia="Malgun Gothic"/>
        </w:rPr>
        <w:t xml:space="preserve">] Store the </w:t>
      </w:r>
      <w:r w:rsidRPr="00A954D5">
        <w:rPr>
          <w:rFonts w:eastAsia="Malgun Gothic" w:hint="eastAsia"/>
          <w:lang w:eastAsia="ko-KR"/>
        </w:rPr>
        <w:t>Event Record</w:t>
      </w:r>
    </w:p>
    <w:p w14:paraId="43E6ED20" w14:textId="1B7EE112" w:rsidR="00253BA7" w:rsidRDefault="00253BA7" w:rsidP="0010669D">
      <w:pPr>
        <w:pStyle w:val="PlantUML"/>
        <w:rPr>
          <w:rFonts w:eastAsia="Malgun Gothic"/>
        </w:rPr>
      </w:pPr>
      <w:r w:rsidRPr="00A954D5">
        <w:rPr>
          <w:rFonts w:eastAsia="Malgun Gothic" w:hint="eastAsia"/>
          <w:lang w:eastAsia="ko-KR"/>
        </w:rPr>
        <w:t xml:space="preserve">   </w:t>
      </w:r>
      <w:r w:rsidR="00703682">
        <w:rPr>
          <w:rFonts w:eastAsia="Malgun Gothic"/>
        </w:rPr>
        <w:t>together with EventID2, SM-DP+ OID</w:t>
      </w:r>
      <w:r w:rsidR="00BB7C17">
        <w:rPr>
          <w:rFonts w:eastAsia="Malgun Gothic"/>
        </w:rPr>
        <w:t>, Root SM-DS address</w:t>
      </w:r>
    </w:p>
    <w:p w14:paraId="0D23B567" w14:textId="77777777" w:rsidR="00253BA7" w:rsidRDefault="00253BA7" w:rsidP="0010669D">
      <w:pPr>
        <w:pStyle w:val="PlantUML"/>
        <w:rPr>
          <w:rFonts w:eastAsia="Malgun Gothic"/>
          <w:lang w:eastAsia="ko-KR"/>
        </w:rPr>
      </w:pPr>
      <w:r w:rsidRPr="00A954D5">
        <w:rPr>
          <w:rFonts w:eastAsia="Malgun Gothic"/>
        </w:rPr>
        <w:t>Endrnote</w:t>
      </w:r>
    </w:p>
    <w:p w14:paraId="2DF2DC8D" w14:textId="77777777" w:rsidR="00253BA7" w:rsidRDefault="00253BA7" w:rsidP="0010669D">
      <w:pPr>
        <w:pStyle w:val="PlantUML"/>
        <w:rPr>
          <w:rFonts w:eastAsia="Malgun Gothic"/>
        </w:rPr>
      </w:pPr>
    </w:p>
    <w:p w14:paraId="5903E689" w14:textId="6D8D203D" w:rsidR="00253BA7" w:rsidRPr="00AF40A5" w:rsidRDefault="00253BA7" w:rsidP="0010669D">
      <w:pPr>
        <w:pStyle w:val="PlantUML"/>
        <w:rPr>
          <w:rFonts w:eastAsia="Malgun Gothic"/>
          <w:lang w:val="en-GB" w:eastAsia="ko-KR"/>
        </w:rPr>
      </w:pPr>
      <w:r>
        <w:rPr>
          <w:rFonts w:eastAsia="Malgun Gothic" w:hint="eastAsia"/>
          <w:lang w:eastAsia="ko-KR"/>
        </w:rPr>
        <w:t>ADS</w:t>
      </w:r>
      <w:r w:rsidRPr="00A954D5">
        <w:rPr>
          <w:rFonts w:eastAsia="Malgun Gothic"/>
        </w:rPr>
        <w:t xml:space="preserve"> -&gt; </w:t>
      </w:r>
      <w:r>
        <w:rPr>
          <w:rFonts w:eastAsia="Malgun Gothic" w:hint="eastAsia"/>
          <w:lang w:eastAsia="ko-KR"/>
        </w:rPr>
        <w:t>R</w:t>
      </w:r>
      <w:r w:rsidRPr="00A954D5">
        <w:rPr>
          <w:rFonts w:eastAsia="Malgun Gothic"/>
        </w:rPr>
        <w:t>DS : [</w:t>
      </w:r>
      <w:r>
        <w:rPr>
          <w:rFonts w:eastAsia="Malgun Gothic" w:hint="eastAsia"/>
          <w:lang w:eastAsia="ko-KR"/>
        </w:rPr>
        <w:t>4</w:t>
      </w:r>
      <w:r w:rsidRPr="00A954D5">
        <w:rPr>
          <w:rFonts w:eastAsia="Malgun Gothic"/>
        </w:rPr>
        <w:t xml:space="preserve">] </w:t>
      </w:r>
      <w:r w:rsidRPr="000631BF">
        <w:rPr>
          <w:rFonts w:eastAsia="Malgun Gothic"/>
        </w:rPr>
        <w:t>ES15</w:t>
      </w:r>
      <w:r w:rsidRPr="00A954D5">
        <w:rPr>
          <w:rFonts w:eastAsia="Malgun Gothic"/>
        </w:rPr>
        <w:t>.Register</w:t>
      </w:r>
      <w:r w:rsidRPr="00A954D5">
        <w:rPr>
          <w:rFonts w:eastAsia="Malgun Gothic" w:hint="eastAsia"/>
          <w:lang w:eastAsia="ko-KR"/>
        </w:rPr>
        <w:t>Event\n</w:t>
      </w:r>
      <w:r w:rsidRPr="00A954D5">
        <w:rPr>
          <w:rFonts w:eastAsia="Malgun Gothic"/>
        </w:rPr>
        <w:t xml:space="preserve">(EID, </w:t>
      </w:r>
      <w:r w:rsidR="00703682">
        <w:rPr>
          <w:rFonts w:eastAsia="Malgun Gothic"/>
        </w:rPr>
        <w:t>Alt SM-DS</w:t>
      </w:r>
      <w:r>
        <w:rPr>
          <w:rFonts w:eastAsia="Malgun Gothic"/>
        </w:rPr>
        <w:t xml:space="preserve">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=false</w:t>
      </w:r>
      <w:r w:rsidR="00703682">
        <w:rPr>
          <w:rFonts w:eastAsia="Malgun Gothic"/>
        </w:rPr>
        <w:t>,\nEventType, [HashedIccid(s)], [Salt], [ServiceProviderName], [OperatorId]</w:t>
      </w:r>
      <w:r w:rsidRPr="00A954D5">
        <w:rPr>
          <w:rFonts w:eastAsia="Malgun Gothic"/>
        </w:rPr>
        <w:t>)</w:t>
      </w:r>
    </w:p>
    <w:p w14:paraId="05B00365" w14:textId="77777777" w:rsidR="00253BA7" w:rsidRPr="00AF40A5" w:rsidRDefault="00253BA7" w:rsidP="0010669D">
      <w:pPr>
        <w:pStyle w:val="PlantUML"/>
        <w:rPr>
          <w:rFonts w:eastAsia="Malgun Gothic"/>
        </w:rPr>
      </w:pPr>
    </w:p>
    <w:p w14:paraId="4C7EE334" w14:textId="77777777" w:rsidR="00253BA7" w:rsidRPr="00A954D5" w:rsidRDefault="00253BA7" w:rsidP="0010669D">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3ADF0D7E" w14:textId="77777777" w:rsidR="00253BA7" w:rsidRPr="00A954D5" w:rsidRDefault="00253BA7" w:rsidP="0010669D">
      <w:pPr>
        <w:pStyle w:val="PlantUML"/>
        <w:rPr>
          <w:rFonts w:eastAsia="Malgun Gothic"/>
        </w:rPr>
      </w:pPr>
      <w:r w:rsidRPr="00A954D5">
        <w:rPr>
          <w:rFonts w:eastAsia="Malgun Gothic"/>
        </w:rPr>
        <w:t>[</w:t>
      </w:r>
      <w:r>
        <w:rPr>
          <w:rFonts w:eastAsia="Malgun Gothic" w:hint="eastAsia"/>
        </w:rPr>
        <w:t>5</w:t>
      </w:r>
      <w:r w:rsidRPr="00A954D5">
        <w:rPr>
          <w:rFonts w:eastAsia="Malgun Gothic"/>
        </w:rPr>
        <w:t xml:space="preserve">] Store the </w:t>
      </w:r>
      <w:r w:rsidRPr="00A954D5">
        <w:rPr>
          <w:rFonts w:eastAsia="Malgun Gothic" w:hint="eastAsia"/>
        </w:rPr>
        <w:t>Event Record</w:t>
      </w:r>
    </w:p>
    <w:p w14:paraId="1A157F2E" w14:textId="79748D7B" w:rsidR="00253BA7" w:rsidRPr="00A954D5" w:rsidRDefault="00253BA7" w:rsidP="0010669D">
      <w:pPr>
        <w:pStyle w:val="PlantUML"/>
        <w:rPr>
          <w:rFonts w:eastAsia="Malgun Gothic"/>
          <w:lang w:eastAsia="ko-KR"/>
        </w:rPr>
      </w:pPr>
      <w:r w:rsidRPr="00A954D5">
        <w:rPr>
          <w:rFonts w:eastAsia="Malgun Gothic" w:hint="eastAsia"/>
          <w:lang w:eastAsia="ko-KR"/>
        </w:rPr>
        <w:t xml:space="preserve">   </w:t>
      </w:r>
      <w:r w:rsidR="00703682">
        <w:rPr>
          <w:rFonts w:eastAsia="Malgun Gothic"/>
        </w:rPr>
        <w:t>together with Alt SM-DS OID</w:t>
      </w:r>
    </w:p>
    <w:p w14:paraId="45BCCA79" w14:textId="77777777" w:rsidR="00253BA7" w:rsidRDefault="00253BA7" w:rsidP="0010669D">
      <w:pPr>
        <w:pStyle w:val="PlantUML"/>
        <w:rPr>
          <w:rFonts w:eastAsia="Malgun Gothic"/>
          <w:lang w:eastAsia="ko-KR"/>
        </w:rPr>
      </w:pPr>
      <w:r w:rsidRPr="00A954D5">
        <w:rPr>
          <w:rFonts w:eastAsia="Malgun Gothic"/>
        </w:rPr>
        <w:t>Endrnote</w:t>
      </w:r>
    </w:p>
    <w:p w14:paraId="76B057B9" w14:textId="77777777" w:rsidR="00253BA7" w:rsidRPr="00AF40A5" w:rsidRDefault="00253BA7" w:rsidP="0010669D">
      <w:pPr>
        <w:pStyle w:val="PlantUML"/>
        <w:rPr>
          <w:rFonts w:eastAsia="Malgun Gothic"/>
        </w:rPr>
      </w:pPr>
    </w:p>
    <w:p w14:paraId="66225741" w14:textId="77777777" w:rsidR="00253BA7" w:rsidRPr="00AF40A5" w:rsidRDefault="00253BA7" w:rsidP="0010669D">
      <w:pPr>
        <w:pStyle w:val="PlantUML"/>
        <w:rPr>
          <w:rFonts w:eastAsia="Malgun Gothic"/>
        </w:rPr>
      </w:pPr>
      <w:r w:rsidRPr="00AF40A5">
        <w:rPr>
          <w:rFonts w:eastAsia="Malgun Gothic" w:hint="eastAsia"/>
        </w:rPr>
        <w:t>RDS --&gt; ADS : [6] OK</w:t>
      </w:r>
    </w:p>
    <w:p w14:paraId="4E7A4CFA" w14:textId="77777777" w:rsidR="00253BA7" w:rsidRPr="00AF40A5" w:rsidRDefault="00253BA7" w:rsidP="0010669D">
      <w:pPr>
        <w:pStyle w:val="PlantUML"/>
        <w:rPr>
          <w:rFonts w:eastAsia="Malgun Gothic"/>
          <w:lang w:eastAsia="ko-KR"/>
        </w:rPr>
      </w:pPr>
      <w:r w:rsidRPr="00AF40A5">
        <w:rPr>
          <w:rFonts w:eastAsia="Malgun Gothic" w:hint="eastAsia"/>
          <w:lang w:eastAsia="ko-KR"/>
        </w:rPr>
        <w:t>A</w:t>
      </w:r>
      <w:r w:rsidRPr="00AF40A5">
        <w:rPr>
          <w:rFonts w:eastAsia="Malgun Gothic"/>
        </w:rPr>
        <w:t>DS --&gt; DP : [</w:t>
      </w:r>
      <w:r w:rsidRPr="00AF40A5">
        <w:rPr>
          <w:rFonts w:eastAsia="Malgun Gothic" w:hint="eastAsia"/>
          <w:lang w:eastAsia="ko-KR"/>
        </w:rPr>
        <w:t>7</w:t>
      </w:r>
      <w:r w:rsidRPr="00AF40A5">
        <w:rPr>
          <w:rFonts w:eastAsia="Malgun Gothic"/>
        </w:rPr>
        <w:t>] OK</w:t>
      </w:r>
    </w:p>
    <w:p w14:paraId="44E7F008" w14:textId="77777777" w:rsidR="00253BA7" w:rsidRPr="00A77015" w:rsidRDefault="00253BA7" w:rsidP="0010669D">
      <w:pPr>
        <w:pStyle w:val="PlantUML"/>
        <w:rPr>
          <w:rFonts w:eastAsia="Malgun Gothic"/>
        </w:rPr>
      </w:pPr>
      <w:r w:rsidRPr="00A77015">
        <w:rPr>
          <w:rFonts w:eastAsia="Malgun Gothic" w:hint="eastAsia"/>
        </w:rPr>
        <w:t>DP -</w:t>
      </w:r>
      <w:r>
        <w:rPr>
          <w:rFonts w:eastAsia="Malgun Gothic" w:hint="eastAsia"/>
          <w:lang w:eastAsia="ko-KR"/>
        </w:rPr>
        <w:t>-</w:t>
      </w:r>
      <w:r w:rsidRPr="00A77015">
        <w:rPr>
          <w:rFonts w:eastAsia="Malgun Gothic" w:hint="eastAsia"/>
        </w:rPr>
        <w:t>&gt; O : OK</w:t>
      </w:r>
    </w:p>
    <w:p w14:paraId="10F03B40" w14:textId="77777777" w:rsidR="00253BA7" w:rsidRPr="00A77015" w:rsidRDefault="00253BA7" w:rsidP="0010669D">
      <w:pPr>
        <w:pStyle w:val="PlantUML"/>
        <w:rPr>
          <w:rFonts w:eastAsia="Malgun Gothic"/>
        </w:rPr>
      </w:pPr>
    </w:p>
    <w:p w14:paraId="6B1DBFA5" w14:textId="77777777" w:rsidR="00253BA7" w:rsidRDefault="00253BA7" w:rsidP="0010669D">
      <w:pPr>
        <w:pStyle w:val="PlantUML"/>
        <w:rPr>
          <w:rFonts w:eastAsia="Malgun Gothic"/>
        </w:rPr>
      </w:pPr>
      <w:r w:rsidRPr="00A77015">
        <w:rPr>
          <w:rFonts w:eastAsia="Malgun Gothic"/>
        </w:rPr>
        <w:t>@enduml</w:t>
      </w:r>
    </w:p>
    <w:p w14:paraId="080345AE" w14:textId="0764B394" w:rsidR="009361FF" w:rsidRDefault="009361FF" w:rsidP="00E44628">
      <w:pPr>
        <w:pStyle w:val="PlantUMLImg"/>
      </w:pPr>
    </w:p>
    <w:p w14:paraId="0094DBE3" w14:textId="7EA6CC10" w:rsidR="009361FF" w:rsidRPr="00A954D5" w:rsidRDefault="00460BDC" w:rsidP="00BD45AD">
      <w:pPr>
        <w:pStyle w:val="Figurecaption"/>
        <w:ind w:left="360" w:hanging="360"/>
      </w:pPr>
      <w:r>
        <w:rPr>
          <w:noProof/>
          <w:lang w:val="en-GB"/>
        </w:rPr>
        <w:drawing>
          <wp:inline distT="0" distB="0" distL="0" distR="0" wp14:anchorId="5FEF6CBC" wp14:editId="1B90331E">
            <wp:extent cx="5731510" cy="2248535"/>
            <wp:effectExtent l="0" t="0" r="2540" b="0"/>
            <wp:docPr id="44" name="Picture 44" descr="Generated by PlantUML"/>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8">
                      <a:extLst>
                        <a:ext uri="{28A0092B-C50C-407E-A947-70E740481C1C}">
                          <a14:useLocalDpi xmlns:a14="http://schemas.microsoft.com/office/drawing/2010/main" val="0"/>
                        </a:ext>
                      </a:extLst>
                    </a:blip>
                    <a:stretch>
                      <a:fillRect/>
                    </a:stretch>
                  </pic:blipFill>
                  <pic:spPr>
                    <a:xfrm>
                      <a:off x="0" y="0"/>
                      <a:ext cx="5731510" cy="2248535"/>
                    </a:xfrm>
                    <a:prstGeom prst="rect">
                      <a:avLst/>
                    </a:prstGeom>
                  </pic:spPr>
                </pic:pic>
              </a:graphicData>
            </a:graphic>
          </wp:inline>
        </w:drawing>
      </w:r>
      <w:r w:rsidR="00F66DD3" w:rsidRPr="00A954D5">
        <w:rPr>
          <w:rFonts w:ascii="Arial Bold" w:hAnsi="Arial Bold"/>
        </w:rPr>
        <w:t>Figure 26</w:t>
      </w:r>
      <w:r w:rsidR="009361FF" w:rsidRPr="00A954D5">
        <w:rPr>
          <w:rFonts w:hint="eastAsia"/>
        </w:rPr>
        <w:t>:</w:t>
      </w:r>
      <w:r w:rsidR="009361FF" w:rsidRPr="00A954D5">
        <w:t xml:space="preserve"> </w:t>
      </w:r>
      <w:r w:rsidR="009361FF" w:rsidRPr="00A954D5">
        <w:rPr>
          <w:rFonts w:hint="eastAsia"/>
        </w:rPr>
        <w:t xml:space="preserve">Event Registration </w:t>
      </w:r>
      <w:r w:rsidR="009361FF" w:rsidRPr="00A954D5">
        <w:t>Procedure</w:t>
      </w:r>
      <w:r w:rsidR="009361FF" w:rsidRPr="00CF102B">
        <w:rPr>
          <w:rFonts w:eastAsia="Times New Roman" w:hint="eastAsia"/>
        </w:rPr>
        <w:t xml:space="preserve"> w</w:t>
      </w:r>
      <w:r w:rsidR="009361FF" w:rsidRPr="00CF102B">
        <w:rPr>
          <w:rFonts w:eastAsia="Times New Roman"/>
        </w:rPr>
        <w:t>ith</w:t>
      </w:r>
      <w:r w:rsidR="009361FF" w:rsidRPr="00CF102B">
        <w:rPr>
          <w:rFonts w:eastAsia="Times New Roman" w:hint="eastAsia"/>
        </w:rPr>
        <w:t xml:space="preserve"> </w:t>
      </w:r>
      <w:r w:rsidR="009361FF" w:rsidRPr="00CF102B">
        <w:rPr>
          <w:rFonts w:eastAsia="Times New Roman"/>
        </w:rPr>
        <w:t>C</w:t>
      </w:r>
      <w:r w:rsidR="009361FF" w:rsidRPr="00CF102B">
        <w:rPr>
          <w:rFonts w:eastAsia="Times New Roman" w:hint="eastAsia"/>
        </w:rPr>
        <w:t>ascade</w:t>
      </w:r>
    </w:p>
    <w:p w14:paraId="69C4455D" w14:textId="77777777" w:rsidR="009361FF" w:rsidRPr="00A954D5" w:rsidRDefault="009361FF" w:rsidP="009361FF">
      <w:pPr>
        <w:spacing w:before="0" w:after="200" w:line="276" w:lineRule="auto"/>
        <w:jc w:val="left"/>
        <w:rPr>
          <w:szCs w:val="22"/>
          <w:lang w:eastAsia="en-GB" w:bidi="ar-SA"/>
        </w:rPr>
      </w:pPr>
      <w:r w:rsidRPr="00A954D5">
        <w:rPr>
          <w:b/>
          <w:szCs w:val="22"/>
          <w:lang w:eastAsia="en-GB" w:bidi="ar-SA"/>
        </w:rPr>
        <w:t>Start Conditions:</w:t>
      </w:r>
    </w:p>
    <w:p w14:paraId="5FADC73C" w14:textId="77777777" w:rsidR="00BB7C17" w:rsidRPr="00CF102B" w:rsidRDefault="00BB7C17" w:rsidP="00BB7C17">
      <w:pPr>
        <w:pStyle w:val="NormalParagraph"/>
        <w:rPr>
          <w:rFonts w:eastAsia="Times New Roman"/>
          <w:lang w:eastAsia="ko-KR"/>
        </w:rPr>
      </w:pPr>
      <w:r w:rsidRPr="00CF102B">
        <w:rPr>
          <w:rFonts w:eastAsia="Times New Roman" w:hint="eastAsia"/>
          <w:lang w:eastAsia="ko-KR"/>
        </w:rPr>
        <w:lastRenderedPageBreak/>
        <w:t xml:space="preserve">The Operator places a Profile </w:t>
      </w:r>
      <w:r w:rsidRPr="00CF102B">
        <w:rPr>
          <w:rFonts w:eastAsia="Times New Roman"/>
          <w:lang w:eastAsia="ko-KR"/>
        </w:rPr>
        <w:t>d</w:t>
      </w:r>
      <w:r w:rsidRPr="00CF102B">
        <w:rPr>
          <w:rFonts w:eastAsia="Times New Roman" w:hint="eastAsia"/>
          <w:lang w:eastAsia="ko-KR"/>
        </w:rPr>
        <w:t xml:space="preserve">ownload </w:t>
      </w:r>
      <w:r w:rsidRPr="00CF102B">
        <w:rPr>
          <w:rFonts w:eastAsia="Times New Roman"/>
          <w:lang w:eastAsia="ko-KR"/>
        </w:rPr>
        <w:t xml:space="preserve">or RPM order </w:t>
      </w:r>
      <w:r w:rsidRPr="00CF102B">
        <w:rPr>
          <w:rFonts w:eastAsia="Times New Roman" w:hint="eastAsia"/>
          <w:lang w:eastAsia="ko-KR"/>
        </w:rPr>
        <w:t xml:space="preserve">to the SM-DP+ with </w:t>
      </w:r>
      <w:r>
        <w:rPr>
          <w:rFonts w:eastAsia="Times New Roman"/>
          <w:lang w:eastAsia="ko-KR"/>
        </w:rPr>
        <w:t xml:space="preserve">an Alternative SM-DS address and/or a Root </w:t>
      </w:r>
      <w:r w:rsidRPr="00CF102B">
        <w:rPr>
          <w:rFonts w:eastAsia="Times New Roman" w:hint="eastAsia"/>
          <w:lang w:eastAsia="ko-KR"/>
        </w:rPr>
        <w:t xml:space="preserve">SM-DS </w:t>
      </w:r>
      <w:r>
        <w:rPr>
          <w:rFonts w:eastAsia="Times New Roman"/>
          <w:lang w:eastAsia="ko-KR"/>
        </w:rPr>
        <w:t>a</w:t>
      </w:r>
      <w:r w:rsidRPr="00CF102B">
        <w:rPr>
          <w:rFonts w:eastAsia="Times New Roman" w:hint="eastAsia"/>
          <w:lang w:eastAsia="ko-KR"/>
        </w:rPr>
        <w:t>ddress</w:t>
      </w:r>
      <w:r>
        <w:rPr>
          <w:rFonts w:eastAsia="Times New Roman"/>
          <w:lang w:eastAsia="ko-KR"/>
        </w:rPr>
        <w:t>, as described in section 3.6.1</w:t>
      </w:r>
      <w:r w:rsidRPr="00CF102B">
        <w:rPr>
          <w:rFonts w:eastAsia="Times New Roman"/>
          <w:lang w:eastAsia="ko-KR"/>
        </w:rPr>
        <w:t>.</w:t>
      </w:r>
    </w:p>
    <w:p w14:paraId="605888DB" w14:textId="77777777" w:rsidR="009361FF" w:rsidRDefault="009361FF" w:rsidP="009361FF">
      <w:pPr>
        <w:pStyle w:val="NormalParagraph"/>
      </w:pPr>
      <w:r>
        <w:t>The requirements for EventIDs in section 3.6.1.1 SHALL also apply to EventID1 and EventID2; the latter SHALL be unique, and not be re-used, per Alternative SM-DS.</w:t>
      </w:r>
    </w:p>
    <w:p w14:paraId="3D59DBCB" w14:textId="77777777" w:rsidR="00BB7C17" w:rsidRDefault="00BB7C17" w:rsidP="00BB7C17">
      <w:pPr>
        <w:pStyle w:val="NormalParagraph"/>
        <w:rPr>
          <w:rFonts w:eastAsia="Times New Roman"/>
          <w:lang w:eastAsia="ko-KR"/>
        </w:rPr>
      </w:pPr>
      <w:r w:rsidRPr="00CF102B">
        <w:rPr>
          <w:rFonts w:eastAsia="Times New Roman"/>
          <w:lang w:eastAsia="ko-KR"/>
        </w:rPr>
        <w:t xml:space="preserve">The SM-DP+ and </w:t>
      </w:r>
      <w:r>
        <w:rPr>
          <w:rFonts w:eastAsia="Times New Roman"/>
          <w:lang w:eastAsia="ko-KR"/>
        </w:rPr>
        <w:t xml:space="preserve">Alternative </w:t>
      </w:r>
      <w:r w:rsidRPr="00CF102B">
        <w:rPr>
          <w:rFonts w:eastAsia="Times New Roman"/>
          <w:lang w:eastAsia="ko-KR"/>
        </w:rPr>
        <w:t>SM-DS are mutually authenticated. The SM-DP+ OID has been retrieved from the TLS certificate used for mutual authentication.</w:t>
      </w:r>
    </w:p>
    <w:p w14:paraId="3B51E179" w14:textId="77777777" w:rsidR="00BB7C17" w:rsidRPr="00CF102B" w:rsidRDefault="00BB7C17" w:rsidP="00BB7C17">
      <w:pPr>
        <w:pStyle w:val="NormalParagraph"/>
        <w:rPr>
          <w:rFonts w:eastAsia="Times New Roman"/>
          <w:lang w:eastAsia="ko-KR"/>
        </w:rPr>
      </w:pPr>
      <w:r w:rsidRPr="00CF102B">
        <w:rPr>
          <w:rFonts w:eastAsia="Times New Roman"/>
          <w:lang w:eastAsia="ko-KR"/>
        </w:rPr>
        <w:t xml:space="preserve">The </w:t>
      </w:r>
      <w:r>
        <w:rPr>
          <w:rFonts w:eastAsia="Times New Roman"/>
          <w:lang w:eastAsia="ko-KR"/>
        </w:rPr>
        <w:t>Alternative SM-DS</w:t>
      </w:r>
      <w:r w:rsidRPr="00CF102B">
        <w:rPr>
          <w:rFonts w:eastAsia="Times New Roman"/>
          <w:lang w:eastAsia="ko-KR"/>
        </w:rPr>
        <w:t xml:space="preserve"> and </w:t>
      </w:r>
      <w:r>
        <w:rPr>
          <w:rFonts w:eastAsia="Times New Roman"/>
          <w:lang w:eastAsia="ko-KR"/>
        </w:rPr>
        <w:t xml:space="preserve">Root </w:t>
      </w:r>
      <w:r w:rsidRPr="00CF102B">
        <w:rPr>
          <w:rFonts w:eastAsia="Times New Roman"/>
          <w:lang w:eastAsia="ko-KR"/>
        </w:rPr>
        <w:t xml:space="preserve">SM-DS are mutually authenticated. The </w:t>
      </w:r>
      <w:r>
        <w:rPr>
          <w:rFonts w:eastAsia="Times New Roman"/>
          <w:lang w:eastAsia="ko-KR"/>
        </w:rPr>
        <w:t>Alternative SM-DS</w:t>
      </w:r>
      <w:r w:rsidRPr="00CF102B">
        <w:rPr>
          <w:rFonts w:eastAsia="Times New Roman"/>
          <w:lang w:eastAsia="ko-KR"/>
        </w:rPr>
        <w:t xml:space="preserve"> OID has been retrieved from the TLS certificate used for mutual authentication.</w:t>
      </w:r>
    </w:p>
    <w:p w14:paraId="3DA0CEFA" w14:textId="77777777" w:rsidR="009361FF" w:rsidRPr="00A954D5" w:rsidRDefault="009361FF" w:rsidP="009361FF">
      <w:pPr>
        <w:spacing w:before="0" w:after="200" w:line="276" w:lineRule="auto"/>
        <w:jc w:val="left"/>
        <w:rPr>
          <w:rFonts w:eastAsia="Malgun Gothic"/>
          <w:szCs w:val="22"/>
          <w:lang w:eastAsia="ko-KR" w:bidi="ar-SA"/>
        </w:rPr>
      </w:pPr>
      <w:r w:rsidRPr="00A954D5">
        <w:rPr>
          <w:b/>
          <w:szCs w:val="22"/>
          <w:lang w:eastAsia="en-GB" w:bidi="ar-SA"/>
        </w:rPr>
        <w:t>Procedure:</w:t>
      </w:r>
    </w:p>
    <w:p w14:paraId="5D31101B" w14:textId="69E95A14" w:rsidR="009361FF" w:rsidRPr="00052279" w:rsidRDefault="00F66DD3" w:rsidP="00BD45AD">
      <w:pPr>
        <w:pStyle w:val="ListNumber"/>
        <w:tabs>
          <w:tab w:val="left" w:pos="340"/>
        </w:tabs>
        <w:rPr>
          <w:lang w:eastAsia="en-GB"/>
        </w:rPr>
      </w:pPr>
      <w:r w:rsidRPr="00052279">
        <w:rPr>
          <w:lang w:eastAsia="en-GB"/>
        </w:rPr>
        <w:t>1.</w:t>
      </w:r>
      <w:r w:rsidRPr="00052279">
        <w:rPr>
          <w:lang w:eastAsia="en-GB"/>
        </w:rPr>
        <w:tab/>
      </w:r>
      <w:r w:rsidR="009361FF" w:rsidRPr="00A954D5">
        <w:rPr>
          <w:lang w:eastAsia="en-GB"/>
        </w:rPr>
        <w:t xml:space="preserve">The SM-DP+ </w:t>
      </w:r>
      <w:r w:rsidR="009361FF" w:rsidRPr="00A954D5">
        <w:rPr>
          <w:rFonts w:hint="eastAsia"/>
        </w:rPr>
        <w:t xml:space="preserve">calls "ES12.RegisterEvent" function </w:t>
      </w:r>
      <w:r w:rsidR="00703682">
        <w:t>comprising of</w:t>
      </w:r>
      <w:r w:rsidR="00703682" w:rsidRPr="00A954D5">
        <w:rPr>
          <w:rFonts w:hint="eastAsia"/>
        </w:rPr>
        <w:t xml:space="preserve"> </w:t>
      </w:r>
      <w:r w:rsidR="009361FF" w:rsidRPr="00A954D5">
        <w:rPr>
          <w:rFonts w:hint="eastAsia"/>
        </w:rPr>
        <w:t xml:space="preserve">EID, </w:t>
      </w:r>
      <w:r w:rsidR="009361FF">
        <w:t>RSP Server address</w:t>
      </w:r>
      <w:r w:rsidR="009361FF">
        <w:rPr>
          <w:rFonts w:hint="eastAsia"/>
        </w:rPr>
        <w:t xml:space="preserve"> of </w:t>
      </w:r>
      <w:r w:rsidR="009361FF" w:rsidRPr="00A954D5">
        <w:rPr>
          <w:rFonts w:hint="eastAsia"/>
        </w:rPr>
        <w:t>SM-DP+, EventID</w:t>
      </w:r>
      <w:r w:rsidR="009361FF">
        <w:t>1</w:t>
      </w:r>
      <w:r w:rsidR="009361FF">
        <w:rPr>
          <w:rFonts w:hint="eastAsia"/>
        </w:rPr>
        <w:t>, Forward</w:t>
      </w:r>
      <w:r w:rsidR="009361FF">
        <w:t>ing</w:t>
      </w:r>
      <w:r w:rsidR="009361FF">
        <w:rPr>
          <w:rFonts w:hint="eastAsia"/>
        </w:rPr>
        <w:t>Indicator</w:t>
      </w:r>
      <w:r w:rsidR="009361FF">
        <w:t xml:space="preserve"> set to 'true'</w:t>
      </w:r>
      <w:r w:rsidR="00703682">
        <w:t xml:space="preserve">, </w:t>
      </w:r>
      <w:r w:rsidR="00BB7C17">
        <w:t xml:space="preserve">Root SM-DS address (FQDN), </w:t>
      </w:r>
      <w:r w:rsidR="00703682">
        <w:t>EventType, and optionally HashedIccid(s), Salt, ServiceProviderName, and OperatorId</w:t>
      </w:r>
      <w:r w:rsidR="009361FF" w:rsidRPr="00A954D5">
        <w:rPr>
          <w:rFonts w:hint="eastAsia"/>
        </w:rPr>
        <w:t>.</w:t>
      </w:r>
    </w:p>
    <w:p w14:paraId="3E43B9FE" w14:textId="3831A302" w:rsidR="009361FF" w:rsidRPr="00526053" w:rsidRDefault="00F66DD3" w:rsidP="00BD45AD">
      <w:pPr>
        <w:pStyle w:val="ListNumber"/>
        <w:tabs>
          <w:tab w:val="left" w:pos="340"/>
        </w:tabs>
        <w:rPr>
          <w:lang w:eastAsia="en-GB"/>
        </w:rPr>
      </w:pPr>
      <w:r w:rsidRPr="00526053">
        <w:rPr>
          <w:lang w:eastAsia="en-GB"/>
        </w:rPr>
        <w:t>2.</w:t>
      </w:r>
      <w:r w:rsidRPr="00526053">
        <w:rPr>
          <w:lang w:eastAsia="en-GB"/>
        </w:rPr>
        <w:tab/>
      </w:r>
      <w:r w:rsidR="009361FF" w:rsidRPr="00CF102B">
        <w:rPr>
          <w:rFonts w:eastAsia="Times New Roman" w:hint="eastAsia"/>
        </w:rPr>
        <w:t>As the Forward</w:t>
      </w:r>
      <w:r w:rsidR="009361FF" w:rsidRPr="00CF102B">
        <w:rPr>
          <w:rFonts w:eastAsia="Times New Roman"/>
        </w:rPr>
        <w:t>ing</w:t>
      </w:r>
      <w:r w:rsidR="009361FF" w:rsidRPr="00CF102B">
        <w:rPr>
          <w:rFonts w:eastAsia="Times New Roman" w:hint="eastAsia"/>
        </w:rPr>
        <w:t>Indicator indicates forward</w:t>
      </w:r>
      <w:r w:rsidR="009361FF" w:rsidRPr="00CF102B">
        <w:rPr>
          <w:rFonts w:eastAsia="Times New Roman"/>
        </w:rPr>
        <w:t>ing</w:t>
      </w:r>
      <w:r w:rsidR="009361FF" w:rsidRPr="00CF102B">
        <w:rPr>
          <w:rFonts w:eastAsia="Times New Roman" w:hint="eastAsia"/>
        </w:rPr>
        <w:t xml:space="preserve"> of the registration, the Alternative SM</w:t>
      </w:r>
      <w:r w:rsidR="00BB7C17">
        <w:noBreakHyphen/>
      </w:r>
      <w:r w:rsidR="009361FF" w:rsidRPr="00CF102B">
        <w:rPr>
          <w:rFonts w:eastAsia="Times New Roman" w:hint="eastAsia"/>
        </w:rPr>
        <w:t>DS generates a new EventID</w:t>
      </w:r>
      <w:r w:rsidR="009361FF" w:rsidRPr="00CF102B">
        <w:rPr>
          <w:rFonts w:eastAsia="Times New Roman"/>
        </w:rPr>
        <w:t>2</w:t>
      </w:r>
      <w:r w:rsidR="0047224C" w:rsidRPr="00CF102B">
        <w:rPr>
          <w:rFonts w:eastAsia="Times New Roman"/>
        </w:rPr>
        <w:t>.</w:t>
      </w:r>
    </w:p>
    <w:p w14:paraId="47432B7A" w14:textId="28F66618" w:rsidR="009361FF" w:rsidRPr="00526053" w:rsidRDefault="00F66DD3" w:rsidP="00BD45AD">
      <w:pPr>
        <w:pStyle w:val="ListNumber"/>
        <w:tabs>
          <w:tab w:val="left" w:pos="340"/>
        </w:tabs>
        <w:rPr>
          <w:lang w:eastAsia="en-GB"/>
        </w:rPr>
      </w:pPr>
      <w:r w:rsidRPr="00526053">
        <w:rPr>
          <w:lang w:eastAsia="en-GB"/>
        </w:rPr>
        <w:t>3.</w:t>
      </w:r>
      <w:r w:rsidRPr="00526053">
        <w:rPr>
          <w:lang w:eastAsia="en-GB"/>
        </w:rPr>
        <w:tab/>
      </w:r>
      <w:r w:rsidR="009361FF" w:rsidRPr="00526053">
        <w:rPr>
          <w:rFonts w:hint="eastAsia"/>
        </w:rPr>
        <w:t xml:space="preserve">The Alternative SM-DS stores the received Event Record, together with </w:t>
      </w:r>
      <w:r w:rsidR="009361FF" w:rsidRPr="00526053">
        <w:t>EventID2</w:t>
      </w:r>
      <w:r w:rsidR="00BB7C17">
        <w:t>,</w:t>
      </w:r>
      <w:r w:rsidR="009361FF" w:rsidRPr="00526053">
        <w:t xml:space="preserve"> the </w:t>
      </w:r>
      <w:r w:rsidR="009361FF" w:rsidRPr="00526053">
        <w:rPr>
          <w:rFonts w:hint="eastAsia"/>
        </w:rPr>
        <w:t xml:space="preserve">SM-DP+ </w:t>
      </w:r>
      <w:r w:rsidR="009361FF">
        <w:t>OID</w:t>
      </w:r>
      <w:r w:rsidR="009361FF" w:rsidRPr="00526053">
        <w:rPr>
          <w:rFonts w:hint="eastAsia"/>
        </w:rPr>
        <w:t xml:space="preserve"> </w:t>
      </w:r>
      <w:r w:rsidR="009361FF">
        <w:t>retrieved</w:t>
      </w:r>
      <w:r w:rsidR="009361FF" w:rsidRPr="00526053">
        <w:rPr>
          <w:rFonts w:hint="eastAsia"/>
        </w:rPr>
        <w:t xml:space="preserve"> from the SM-DP+ </w:t>
      </w:r>
      <w:r w:rsidR="00190F48">
        <w:t>C</w:t>
      </w:r>
      <w:r w:rsidR="00190F48" w:rsidRPr="00526053">
        <w:rPr>
          <w:rFonts w:hint="eastAsia"/>
        </w:rPr>
        <w:t>ertificate</w:t>
      </w:r>
      <w:r w:rsidR="00BB7C17">
        <w:t>, and the address of the Root SM</w:t>
      </w:r>
      <w:r w:rsidR="00BB7C17">
        <w:noBreakHyphen/>
        <w:t>DS</w:t>
      </w:r>
      <w:r w:rsidR="009361FF" w:rsidRPr="00526053">
        <w:rPr>
          <w:rFonts w:hint="eastAsia"/>
        </w:rPr>
        <w:t>.</w:t>
      </w:r>
    </w:p>
    <w:p w14:paraId="76E7B7DD" w14:textId="09341485" w:rsidR="009361FF" w:rsidRPr="004767F9" w:rsidRDefault="00F66DD3" w:rsidP="00BD45AD">
      <w:pPr>
        <w:pStyle w:val="ListNumber"/>
        <w:tabs>
          <w:tab w:val="left" w:pos="340"/>
        </w:tabs>
        <w:rPr>
          <w:lang w:eastAsia="en-GB"/>
        </w:rPr>
      </w:pPr>
      <w:r w:rsidRPr="004767F9">
        <w:rPr>
          <w:lang w:eastAsia="en-GB"/>
        </w:rPr>
        <w:t>4.</w:t>
      </w:r>
      <w:r w:rsidRPr="004767F9">
        <w:rPr>
          <w:lang w:eastAsia="en-GB"/>
        </w:rPr>
        <w:tab/>
      </w:r>
      <w:r w:rsidR="009361FF" w:rsidRPr="00CF102B">
        <w:rPr>
          <w:rFonts w:eastAsia="Times New Roman" w:hint="eastAsia"/>
        </w:rPr>
        <w:t>T</w:t>
      </w:r>
      <w:r w:rsidR="009361FF" w:rsidRPr="00A954D5">
        <w:rPr>
          <w:lang w:eastAsia="en-GB"/>
        </w:rPr>
        <w:t xml:space="preserve">he </w:t>
      </w:r>
      <w:r w:rsidR="009361FF" w:rsidRPr="00CF102B">
        <w:rPr>
          <w:rFonts w:eastAsia="Times New Roman" w:hint="eastAsia"/>
        </w:rPr>
        <w:t xml:space="preserve">Alternative </w:t>
      </w:r>
      <w:r w:rsidR="009361FF" w:rsidRPr="00A954D5">
        <w:rPr>
          <w:lang w:eastAsia="en-GB"/>
        </w:rPr>
        <w:t>SM-</w:t>
      </w:r>
      <w:r w:rsidR="009361FF" w:rsidRPr="00CF102B">
        <w:rPr>
          <w:rFonts w:eastAsia="Times New Roman" w:hint="eastAsia"/>
        </w:rPr>
        <w:t xml:space="preserve">DS </w:t>
      </w:r>
      <w:r w:rsidR="009361FF" w:rsidRPr="00A954D5">
        <w:rPr>
          <w:rFonts w:hint="eastAsia"/>
        </w:rPr>
        <w:t>calls "ES1</w:t>
      </w:r>
      <w:r w:rsidR="009361FF">
        <w:t>5</w:t>
      </w:r>
      <w:r w:rsidR="009361FF" w:rsidRPr="00A954D5">
        <w:rPr>
          <w:rFonts w:hint="eastAsia"/>
        </w:rPr>
        <w:t>.RegisterEvent" function</w:t>
      </w:r>
      <w:r w:rsidR="009361FF">
        <w:t xml:space="preserve"> </w:t>
      </w:r>
      <w:r w:rsidR="009361FF" w:rsidRPr="0064590A">
        <w:t>of the Root SM-DS</w:t>
      </w:r>
      <w:r w:rsidR="009361FF" w:rsidRPr="00A954D5">
        <w:rPr>
          <w:rFonts w:hint="eastAsia"/>
        </w:rPr>
        <w:t xml:space="preserve"> </w:t>
      </w:r>
      <w:r w:rsidR="00703682">
        <w:t>comprising</w:t>
      </w:r>
      <w:r w:rsidR="00703682" w:rsidRPr="00A954D5">
        <w:rPr>
          <w:rFonts w:hint="eastAsia"/>
        </w:rPr>
        <w:t xml:space="preserve"> </w:t>
      </w:r>
      <w:r w:rsidR="009361FF" w:rsidRPr="00A954D5">
        <w:rPr>
          <w:rFonts w:hint="eastAsia"/>
        </w:rPr>
        <w:t xml:space="preserve">EID, </w:t>
      </w:r>
      <w:r w:rsidR="009361FF">
        <w:t>RSP Server address</w:t>
      </w:r>
      <w:r w:rsidR="009361FF">
        <w:rPr>
          <w:rFonts w:hint="eastAsia"/>
        </w:rPr>
        <w:t xml:space="preserve"> of the Alternative </w:t>
      </w:r>
      <w:r w:rsidR="009361FF" w:rsidRPr="00A954D5">
        <w:rPr>
          <w:rFonts w:hint="eastAsia"/>
        </w:rPr>
        <w:t>SM-D</w:t>
      </w:r>
      <w:r w:rsidR="009361FF">
        <w:rPr>
          <w:rFonts w:hint="eastAsia"/>
        </w:rPr>
        <w:t>S</w:t>
      </w:r>
      <w:r w:rsidR="009361FF" w:rsidRPr="00A954D5">
        <w:rPr>
          <w:rFonts w:hint="eastAsia"/>
        </w:rPr>
        <w:t xml:space="preserve">, </w:t>
      </w:r>
      <w:r w:rsidR="009361FF">
        <w:rPr>
          <w:rFonts w:hint="eastAsia"/>
        </w:rPr>
        <w:t xml:space="preserve">generated </w:t>
      </w:r>
      <w:r w:rsidR="009361FF" w:rsidRPr="00A954D5">
        <w:rPr>
          <w:rFonts w:hint="eastAsia"/>
        </w:rPr>
        <w:t>EventID</w:t>
      </w:r>
      <w:r w:rsidR="009361FF">
        <w:t>2</w:t>
      </w:r>
      <w:r w:rsidR="00703682">
        <w:t>,</w:t>
      </w:r>
      <w:r w:rsidR="009361FF">
        <w:rPr>
          <w:rFonts w:hint="eastAsia"/>
        </w:rPr>
        <w:t xml:space="preserve"> Forward</w:t>
      </w:r>
      <w:r w:rsidR="009361FF">
        <w:t>ing</w:t>
      </w:r>
      <w:r w:rsidR="009361FF">
        <w:rPr>
          <w:rFonts w:hint="eastAsia"/>
        </w:rPr>
        <w:t xml:space="preserve">Indicator </w:t>
      </w:r>
      <w:r w:rsidR="009361FF">
        <w:t>set to 'false'</w:t>
      </w:r>
      <w:r w:rsidR="00703682">
        <w:t>, and EventType. This function call further comprises HashedIccid(s), Salt, ServiceProviderName, and OperatorId if these are received in step (1)</w:t>
      </w:r>
      <w:r w:rsidR="009361FF">
        <w:rPr>
          <w:rFonts w:hint="eastAsia"/>
        </w:rPr>
        <w:t>.</w:t>
      </w:r>
    </w:p>
    <w:p w14:paraId="3285A39B" w14:textId="07217476" w:rsidR="009361FF" w:rsidRPr="00142708" w:rsidRDefault="00F66DD3" w:rsidP="00BD45AD">
      <w:pPr>
        <w:pStyle w:val="ListNumber"/>
        <w:tabs>
          <w:tab w:val="left" w:pos="340"/>
        </w:tabs>
        <w:rPr>
          <w:lang w:eastAsia="en-GB"/>
        </w:rPr>
      </w:pPr>
      <w:r w:rsidRPr="00142708">
        <w:rPr>
          <w:lang w:eastAsia="en-GB"/>
        </w:rPr>
        <w:t>5.</w:t>
      </w:r>
      <w:r w:rsidRPr="00142708">
        <w:rPr>
          <w:lang w:eastAsia="en-GB"/>
        </w:rPr>
        <w:tab/>
      </w:r>
      <w:r w:rsidR="009361FF" w:rsidRPr="00A954D5">
        <w:rPr>
          <w:rFonts w:hint="eastAsia"/>
        </w:rPr>
        <w:t xml:space="preserve">The </w:t>
      </w:r>
      <w:r w:rsidR="009361FF">
        <w:rPr>
          <w:rFonts w:hint="eastAsia"/>
        </w:rPr>
        <w:t xml:space="preserve">Root </w:t>
      </w:r>
      <w:r w:rsidR="009361FF" w:rsidRPr="00A954D5">
        <w:rPr>
          <w:rFonts w:hint="eastAsia"/>
        </w:rPr>
        <w:t xml:space="preserve">SM-DS stores the received Event Record, </w:t>
      </w:r>
      <w:r w:rsidR="009361FF">
        <w:rPr>
          <w:rFonts w:hint="eastAsia"/>
        </w:rPr>
        <w:t xml:space="preserve">together with </w:t>
      </w:r>
      <w:r w:rsidR="009361FF">
        <w:t xml:space="preserve">the </w:t>
      </w:r>
      <w:r w:rsidR="009361FF">
        <w:rPr>
          <w:rFonts w:hint="eastAsia"/>
        </w:rPr>
        <w:t xml:space="preserve">SM-DS </w:t>
      </w:r>
      <w:r w:rsidR="009361FF">
        <w:t>OID</w:t>
      </w:r>
      <w:r w:rsidR="009361FF">
        <w:rPr>
          <w:rFonts w:hint="eastAsia"/>
        </w:rPr>
        <w:t xml:space="preserve"> </w:t>
      </w:r>
      <w:r w:rsidR="009361FF">
        <w:t>retrieved</w:t>
      </w:r>
      <w:r w:rsidR="009361FF">
        <w:rPr>
          <w:rFonts w:hint="eastAsia"/>
        </w:rPr>
        <w:t xml:space="preserve"> from the Alternative SM</w:t>
      </w:r>
      <w:r w:rsidR="0047224C">
        <w:noBreakHyphen/>
      </w:r>
      <w:r w:rsidR="009361FF">
        <w:rPr>
          <w:rFonts w:hint="eastAsia"/>
        </w:rPr>
        <w:t xml:space="preserve">DS </w:t>
      </w:r>
      <w:r w:rsidR="00190F48">
        <w:t>C</w:t>
      </w:r>
      <w:r w:rsidR="00190F48">
        <w:rPr>
          <w:rFonts w:hint="eastAsia"/>
        </w:rPr>
        <w:t>ertificate</w:t>
      </w:r>
      <w:r w:rsidR="009361FF" w:rsidRPr="00A954D5">
        <w:rPr>
          <w:rFonts w:hint="eastAsia"/>
        </w:rPr>
        <w:t>.</w:t>
      </w:r>
    </w:p>
    <w:p w14:paraId="4BE230C6" w14:textId="6147D42D" w:rsidR="009361FF" w:rsidRPr="00142708" w:rsidRDefault="00F66DD3" w:rsidP="00BD45AD">
      <w:pPr>
        <w:pStyle w:val="ListNumber"/>
        <w:tabs>
          <w:tab w:val="left" w:pos="340"/>
        </w:tabs>
        <w:rPr>
          <w:lang w:eastAsia="en-GB"/>
        </w:rPr>
      </w:pPr>
      <w:r w:rsidRPr="00142708">
        <w:rPr>
          <w:lang w:eastAsia="en-GB"/>
        </w:rPr>
        <w:t>6.</w:t>
      </w:r>
      <w:r w:rsidRPr="00142708">
        <w:rPr>
          <w:lang w:eastAsia="en-GB"/>
        </w:rPr>
        <w:tab/>
      </w:r>
      <w:r w:rsidR="009361FF">
        <w:rPr>
          <w:rFonts w:hint="eastAsia"/>
        </w:rPr>
        <w:t xml:space="preserve">The Root SM-DS </w:t>
      </w:r>
      <w:r w:rsidR="009361FF" w:rsidRPr="00A954D5">
        <w:rPr>
          <w:rFonts w:hint="eastAsia"/>
        </w:rPr>
        <w:t>acknowledges the registration.</w:t>
      </w:r>
    </w:p>
    <w:p w14:paraId="3F75F000" w14:textId="78514819" w:rsidR="009361FF" w:rsidRPr="00A954D5" w:rsidRDefault="00F66DD3" w:rsidP="00BD45AD">
      <w:pPr>
        <w:pStyle w:val="ListNumber"/>
        <w:tabs>
          <w:tab w:val="left" w:pos="340"/>
        </w:tabs>
        <w:rPr>
          <w:lang w:eastAsia="en-GB"/>
        </w:rPr>
      </w:pPr>
      <w:r w:rsidRPr="00A954D5">
        <w:rPr>
          <w:lang w:eastAsia="en-GB"/>
        </w:rPr>
        <w:t>7.</w:t>
      </w:r>
      <w:r w:rsidRPr="00A954D5">
        <w:rPr>
          <w:lang w:eastAsia="en-GB"/>
        </w:rPr>
        <w:tab/>
      </w:r>
      <w:r w:rsidR="009361FF">
        <w:rPr>
          <w:rFonts w:hint="eastAsia"/>
        </w:rPr>
        <w:t xml:space="preserve">The Alternative SM-DS </w:t>
      </w:r>
      <w:r w:rsidR="009361FF" w:rsidRPr="00A954D5">
        <w:rPr>
          <w:rFonts w:hint="eastAsia"/>
        </w:rPr>
        <w:t>acknowledges the registration.</w:t>
      </w:r>
    </w:p>
    <w:p w14:paraId="4BB21BF8" w14:textId="69A4F4D4" w:rsidR="009361FF" w:rsidRPr="00CF102B" w:rsidRDefault="00F66DD3" w:rsidP="00BD45AD">
      <w:pPr>
        <w:pStyle w:val="Heading3"/>
        <w:numPr>
          <w:ilvl w:val="0"/>
          <w:numId w:val="0"/>
        </w:numPr>
        <w:tabs>
          <w:tab w:val="left" w:pos="851"/>
        </w:tabs>
        <w:ind w:left="851" w:hanging="851"/>
        <w:rPr>
          <w:lang w:eastAsia="ko-KR"/>
        </w:rPr>
      </w:pPr>
      <w:bookmarkStart w:id="1521" w:name="_Toc456596228"/>
      <w:bookmarkStart w:id="1522" w:name="_Toc473022742"/>
      <w:bookmarkStart w:id="1523" w:name="_Toc91760906"/>
      <w:bookmarkStart w:id="1524" w:name="_Toc152332837"/>
      <w:r w:rsidRPr="00CF102B">
        <w:rPr>
          <w:sz w:val="22"/>
          <w:lang w:eastAsia="ko-KR"/>
        </w:rPr>
        <w:t>3.6.2</w:t>
      </w:r>
      <w:r w:rsidRPr="00CF102B">
        <w:rPr>
          <w:sz w:val="22"/>
          <w:lang w:eastAsia="ko-KR"/>
        </w:rPr>
        <w:tab/>
      </w:r>
      <w:r w:rsidR="009361FF" w:rsidRPr="00CF102B">
        <w:rPr>
          <w:rFonts w:hint="eastAsia"/>
          <w:lang w:eastAsia="ko-KR"/>
        </w:rPr>
        <w:t>Event Retrieval</w:t>
      </w:r>
      <w:bookmarkEnd w:id="1521"/>
      <w:bookmarkEnd w:id="1522"/>
      <w:bookmarkEnd w:id="1523"/>
      <w:bookmarkEnd w:id="1524"/>
    </w:p>
    <w:p w14:paraId="14E6F68E" w14:textId="77777777" w:rsidR="00253BA7" w:rsidRPr="00CF102B" w:rsidRDefault="00253BA7" w:rsidP="0010669D">
      <w:pPr>
        <w:pStyle w:val="PlantUML"/>
      </w:pPr>
      <w:r w:rsidRPr="00681F5B">
        <w:t>@startuml</w:t>
      </w:r>
    </w:p>
    <w:p w14:paraId="7B8D5CA8" w14:textId="77777777" w:rsidR="00253BA7" w:rsidRPr="00CF102B" w:rsidRDefault="00253BA7" w:rsidP="0010669D">
      <w:pPr>
        <w:pStyle w:val="PlantUML"/>
      </w:pPr>
      <w:r w:rsidRPr="00CF102B">
        <w:t>hide footbox</w:t>
      </w:r>
    </w:p>
    <w:p w14:paraId="79288646" w14:textId="77777777" w:rsidR="00253BA7" w:rsidRPr="00CF102B" w:rsidRDefault="00253BA7" w:rsidP="0010669D">
      <w:pPr>
        <w:pStyle w:val="PlantUML"/>
      </w:pPr>
      <w:r w:rsidRPr="00CF102B">
        <w:t>skinparam sequenceMessageAlign center</w:t>
      </w:r>
    </w:p>
    <w:p w14:paraId="22B42557" w14:textId="77777777" w:rsidR="00253BA7" w:rsidRPr="00CF102B" w:rsidRDefault="00253BA7" w:rsidP="0010669D">
      <w:pPr>
        <w:pStyle w:val="PlantUML"/>
      </w:pPr>
      <w:r w:rsidRPr="00CF102B">
        <w:t>skinparam sequenceArrowFontSize 11</w:t>
      </w:r>
    </w:p>
    <w:p w14:paraId="74094275" w14:textId="5DFFAF38" w:rsidR="00253BA7" w:rsidRPr="00CF102B" w:rsidRDefault="00253BA7" w:rsidP="0010669D">
      <w:pPr>
        <w:pStyle w:val="PlantUML"/>
      </w:pPr>
      <w:r w:rsidRPr="00CF102B">
        <w:t>skinparam noteFontSize 11</w:t>
      </w:r>
    </w:p>
    <w:p w14:paraId="22478A20" w14:textId="77777777" w:rsidR="00253BA7" w:rsidRPr="00CF102B" w:rsidRDefault="00253BA7" w:rsidP="0010669D">
      <w:pPr>
        <w:pStyle w:val="PlantUML"/>
      </w:pPr>
      <w:r w:rsidRPr="00CF102B">
        <w:t>skinparam monochrome true</w:t>
      </w:r>
    </w:p>
    <w:p w14:paraId="2D8ABEC6" w14:textId="77777777" w:rsidR="00253BA7" w:rsidRPr="00CF102B" w:rsidRDefault="00253BA7" w:rsidP="0010669D">
      <w:pPr>
        <w:pStyle w:val="PlantUML"/>
      </w:pPr>
      <w:r w:rsidRPr="00CF102B">
        <w:t>skinparam lifelinestrategy solid</w:t>
      </w:r>
    </w:p>
    <w:p w14:paraId="3EC580E8" w14:textId="77777777" w:rsidR="00253BA7" w:rsidRPr="00CF102B" w:rsidRDefault="00253BA7" w:rsidP="0010669D">
      <w:pPr>
        <w:pStyle w:val="PlantUML"/>
      </w:pPr>
    </w:p>
    <w:p w14:paraId="39EF08FE" w14:textId="77777777" w:rsidR="00253BA7" w:rsidRPr="005F33F6" w:rsidRDefault="00253BA7" w:rsidP="0010669D">
      <w:pPr>
        <w:pStyle w:val="PlantUML"/>
        <w:rPr>
          <w:lang w:val="fr-FR"/>
        </w:rPr>
      </w:pPr>
      <w:r w:rsidRPr="005F33F6">
        <w:rPr>
          <w:lang w:val="fr-FR"/>
        </w:rPr>
        <w:t>participant "&lt;b&gt;SM-DS" as DS</w:t>
      </w:r>
    </w:p>
    <w:p w14:paraId="2238C168" w14:textId="33592D2A" w:rsidR="00253BA7" w:rsidRPr="005F33F6" w:rsidRDefault="00253BA7" w:rsidP="0010669D">
      <w:pPr>
        <w:pStyle w:val="PlantUML"/>
        <w:rPr>
          <w:lang w:val="fr-FR"/>
        </w:rPr>
      </w:pPr>
      <w:r w:rsidRPr="005F33F6">
        <w:rPr>
          <w:lang w:val="fr-FR"/>
        </w:rPr>
        <w:t>participant "&lt;b&gt;LPAd" as LPA</w:t>
      </w:r>
    </w:p>
    <w:p w14:paraId="7660710B" w14:textId="77777777" w:rsidR="00253BA7" w:rsidRPr="005F33F6" w:rsidRDefault="00253BA7" w:rsidP="0010669D">
      <w:pPr>
        <w:pStyle w:val="PlantUML"/>
        <w:rPr>
          <w:lang w:val="fr-FR"/>
        </w:rPr>
      </w:pPr>
      <w:r w:rsidRPr="005F33F6">
        <w:rPr>
          <w:lang w:val="fr-FR"/>
        </w:rPr>
        <w:t>participant "&lt;b&gt;eUICC" as E</w:t>
      </w:r>
    </w:p>
    <w:p w14:paraId="6CDDB106" w14:textId="77777777" w:rsidR="00253BA7" w:rsidRPr="005F33F6" w:rsidRDefault="00253BA7" w:rsidP="0010669D">
      <w:pPr>
        <w:pStyle w:val="PlantUML"/>
        <w:rPr>
          <w:lang w:val="fr-FR"/>
        </w:rPr>
      </w:pPr>
    </w:p>
    <w:p w14:paraId="0FDD211A" w14:textId="0030F43F" w:rsidR="00253BA7" w:rsidRPr="00CF102B" w:rsidRDefault="00253BA7" w:rsidP="0010669D">
      <w:pPr>
        <w:pStyle w:val="PlantUML"/>
      </w:pPr>
      <w:r w:rsidRPr="00CF102B">
        <w:rPr>
          <w:rFonts w:hint="eastAsia"/>
        </w:rPr>
        <w:t>rnote over DS, E #FFFFFF : [</w:t>
      </w:r>
      <w:r w:rsidRPr="00CF102B">
        <w:t>1</w:t>
      </w:r>
      <w:r w:rsidRPr="00CF102B">
        <w:rPr>
          <w:rFonts w:hint="eastAsia"/>
        </w:rPr>
        <w:t>] [Refer to Common mutual authentication procedure section 3.</w:t>
      </w:r>
      <w:r w:rsidR="007B0982" w:rsidRPr="00CF102B">
        <w:t>0</w:t>
      </w:r>
      <w:r w:rsidRPr="00CF102B">
        <w:rPr>
          <w:rFonts w:hint="eastAsia"/>
        </w:rPr>
        <w:t>.</w:t>
      </w:r>
      <w:r w:rsidR="007B0982" w:rsidRPr="00CF102B">
        <w:t>1</w:t>
      </w:r>
      <w:r w:rsidRPr="00CF102B">
        <w:rPr>
          <w:rFonts w:hint="eastAsia"/>
        </w:rPr>
        <w:t>]</w:t>
      </w:r>
    </w:p>
    <w:p w14:paraId="314BA7E8" w14:textId="77777777" w:rsidR="00253BA7" w:rsidRPr="00CF102B" w:rsidRDefault="00253BA7" w:rsidP="0010669D">
      <w:pPr>
        <w:pStyle w:val="PlantUML"/>
      </w:pPr>
    </w:p>
    <w:p w14:paraId="3E75315E" w14:textId="77777777" w:rsidR="00253BA7" w:rsidRPr="00CF102B" w:rsidRDefault="00253BA7" w:rsidP="0010669D">
      <w:pPr>
        <w:pStyle w:val="PlantUML"/>
      </w:pPr>
      <w:r w:rsidRPr="00CF102B">
        <w:rPr>
          <w:rFonts w:hint="eastAsia"/>
        </w:rPr>
        <w:t>rnote over DS #FFFFFF</w:t>
      </w:r>
    </w:p>
    <w:p w14:paraId="239B403F" w14:textId="77777777" w:rsidR="00E85F86" w:rsidRPr="00CF102B" w:rsidRDefault="00253BA7" w:rsidP="0010669D">
      <w:pPr>
        <w:pStyle w:val="PlantUML"/>
      </w:pPr>
      <w:r w:rsidRPr="00CF102B">
        <w:rPr>
          <w:rFonts w:hint="eastAsia"/>
        </w:rPr>
        <w:t>[</w:t>
      </w:r>
      <w:r w:rsidRPr="00CF102B">
        <w:rPr>
          <w:lang w:eastAsia="ko-KR"/>
        </w:rPr>
        <w:t>2</w:t>
      </w:r>
      <w:r w:rsidRPr="00CF102B">
        <w:rPr>
          <w:rFonts w:hint="eastAsia"/>
        </w:rPr>
        <w:t>]</w:t>
      </w:r>
    </w:p>
    <w:p w14:paraId="12D6B9E0" w14:textId="086A6226" w:rsidR="00253BA7" w:rsidRPr="00CF102B" w:rsidRDefault="00E85F86" w:rsidP="0010669D">
      <w:pPr>
        <w:pStyle w:val="PlantUML"/>
        <w:rPr>
          <w:lang w:eastAsia="ko-KR"/>
        </w:rPr>
      </w:pPr>
      <w:r w:rsidRPr="00CF102B">
        <w:t>-</w:t>
      </w:r>
      <w:r w:rsidR="00253BA7" w:rsidRPr="00CF102B">
        <w:rPr>
          <w:rFonts w:hint="eastAsia"/>
        </w:rPr>
        <w:t xml:space="preserve"> Look for </w:t>
      </w:r>
      <w:r w:rsidR="00253BA7" w:rsidRPr="00CF102B">
        <w:rPr>
          <w:rFonts w:hint="eastAsia"/>
          <w:lang w:eastAsia="ko-KR"/>
        </w:rPr>
        <w:t>p</w:t>
      </w:r>
      <w:r w:rsidR="00253BA7" w:rsidRPr="00CF102B">
        <w:t>ending</w:t>
      </w:r>
      <w:r w:rsidR="00253BA7" w:rsidRPr="00CF102B">
        <w:rPr>
          <w:rFonts w:hint="eastAsia"/>
        </w:rPr>
        <w:t>Event Record</w:t>
      </w:r>
      <w:r w:rsidR="00253BA7" w:rsidRPr="00CF102B">
        <w:rPr>
          <w:rFonts w:hint="eastAsia"/>
          <w:lang w:eastAsia="ko-KR"/>
        </w:rPr>
        <w:t>(</w:t>
      </w:r>
      <w:r w:rsidR="00253BA7" w:rsidRPr="00CF102B">
        <w:t>s</w:t>
      </w:r>
      <w:r w:rsidR="00253BA7" w:rsidRPr="00CF102B">
        <w:rPr>
          <w:rFonts w:hint="eastAsia"/>
          <w:lang w:eastAsia="ko-KR"/>
        </w:rPr>
        <w:t>)</w:t>
      </w:r>
      <w:r w:rsidR="00253BA7" w:rsidRPr="00CF102B">
        <w:rPr>
          <w:rFonts w:hint="eastAsia"/>
        </w:rPr>
        <w:t xml:space="preserve"> for the eUICC</w:t>
      </w:r>
    </w:p>
    <w:p w14:paraId="407C91E4" w14:textId="77777777" w:rsidR="00612EEB" w:rsidRPr="00CF102B" w:rsidRDefault="00612EEB" w:rsidP="0010669D">
      <w:pPr>
        <w:pStyle w:val="PlantUML"/>
      </w:pPr>
      <w:r w:rsidRPr="00CF102B">
        <w:t>Endrnote</w:t>
      </w:r>
    </w:p>
    <w:p w14:paraId="3483D26A" w14:textId="77777777" w:rsidR="00A765DD" w:rsidRDefault="00A765DD" w:rsidP="0010669D">
      <w:pPr>
        <w:pStyle w:val="PlantUML"/>
        <w:rPr>
          <w:rFonts w:eastAsiaTheme="minorEastAsia"/>
        </w:rPr>
      </w:pPr>
    </w:p>
    <w:p w14:paraId="402BF81C" w14:textId="16600274" w:rsidR="00A765DD" w:rsidRDefault="00A765DD" w:rsidP="0010669D">
      <w:pPr>
        <w:pStyle w:val="PlantUML"/>
        <w:rPr>
          <w:rFonts w:eastAsiaTheme="minorEastAsia"/>
        </w:rPr>
      </w:pPr>
      <w:r>
        <w:rPr>
          <w:rFonts w:eastAsiaTheme="minorEastAsia"/>
        </w:rPr>
        <w:t xml:space="preserve">group </w:t>
      </w:r>
      <w:r w:rsidR="00AF6DE5">
        <w:rPr>
          <w:rFonts w:eastAsiaTheme="minorEastAsia"/>
        </w:rPr>
        <w:t xml:space="preserve">Cond </w:t>
      </w:r>
      <w:r>
        <w:rPr>
          <w:rFonts w:eastAsiaTheme="minorEastAsia"/>
        </w:rPr>
        <w:t>MatchingId not found.</w:t>
      </w:r>
    </w:p>
    <w:p w14:paraId="05F5A130" w14:textId="77777777" w:rsidR="00612EEB" w:rsidRPr="00CF102B" w:rsidRDefault="00612EEB" w:rsidP="0010669D">
      <w:pPr>
        <w:pStyle w:val="PlantUML"/>
      </w:pPr>
      <w:r w:rsidRPr="00CF102B">
        <w:lastRenderedPageBreak/>
        <w:t>DS --&gt; LPA : error</w:t>
      </w:r>
    </w:p>
    <w:p w14:paraId="4E8D7D77" w14:textId="1440749D" w:rsidR="00A765DD" w:rsidRPr="00BD45AD" w:rsidRDefault="00A765DD" w:rsidP="0010669D">
      <w:pPr>
        <w:pStyle w:val="PlantUML"/>
      </w:pPr>
      <w:r>
        <w:rPr>
          <w:rFonts w:eastAsiaTheme="minorEastAsia"/>
        </w:rPr>
        <w:t xml:space="preserve">group Cond. </w:t>
      </w:r>
      <w:r>
        <w:t xml:space="preserve">eUICC indicated </w:t>
      </w:r>
      <w:r w:rsidRPr="00BD45AD">
        <w:t>signed</w:t>
      </w:r>
      <w:r w:rsidR="0014151C">
        <w:t>SmdsResponse</w:t>
      </w:r>
      <w:r w:rsidRPr="00BD45AD">
        <w:t>V3Support</w:t>
      </w:r>
    </w:p>
    <w:p w14:paraId="25133020" w14:textId="77777777" w:rsidR="00A765DD" w:rsidRDefault="00A765DD" w:rsidP="0010669D">
      <w:pPr>
        <w:pStyle w:val="PlantUML"/>
        <w:rPr>
          <w:rFonts w:eastAsia="Malgun Gothic"/>
        </w:rPr>
      </w:pPr>
      <w:r>
        <w:rPr>
          <w:rFonts w:eastAsiaTheme="minorEastAsia" w:hint="eastAsia"/>
        </w:rPr>
        <w:t xml:space="preserve">rnote over </w:t>
      </w:r>
      <w:r>
        <w:rPr>
          <w:rFonts w:eastAsiaTheme="minorEastAsia"/>
        </w:rPr>
        <w:t>LPA</w:t>
      </w:r>
      <w:r>
        <w:rPr>
          <w:rFonts w:eastAsiaTheme="minorEastAsia" w:hint="eastAsia"/>
        </w:rPr>
        <w:t xml:space="preserve">, E : Refer to </w:t>
      </w:r>
      <w:r>
        <w:rPr>
          <w:rFonts w:eastAsia="Malgun Gothic" w:hint="eastAsia"/>
        </w:rPr>
        <w:t>Common Cancel Session procedure section 3.0.2</w:t>
      </w:r>
    </w:p>
    <w:p w14:paraId="6C29F2B2" w14:textId="77777777" w:rsidR="00A765DD" w:rsidRDefault="00A765DD" w:rsidP="0010669D">
      <w:pPr>
        <w:pStyle w:val="PlantUML"/>
        <w:rPr>
          <w:rFonts w:eastAsiaTheme="minorEastAsia"/>
        </w:rPr>
      </w:pPr>
      <w:r>
        <w:rPr>
          <w:rFonts w:eastAsia="Malgun Gothic"/>
        </w:rPr>
        <w:t>end</w:t>
      </w:r>
    </w:p>
    <w:p w14:paraId="205083E9" w14:textId="77777777" w:rsidR="00A765DD" w:rsidRDefault="00A765DD" w:rsidP="0010669D">
      <w:pPr>
        <w:pStyle w:val="PlantUML"/>
        <w:rPr>
          <w:rFonts w:eastAsiaTheme="minorEastAsia"/>
        </w:rPr>
      </w:pPr>
      <w:r>
        <w:rPr>
          <w:rFonts w:eastAsiaTheme="minorEastAsia"/>
        </w:rPr>
        <w:t>end</w:t>
      </w:r>
    </w:p>
    <w:p w14:paraId="4BE15530" w14:textId="77777777" w:rsidR="00A765DD" w:rsidRPr="00796682" w:rsidRDefault="00A765DD" w:rsidP="0010669D">
      <w:pPr>
        <w:pStyle w:val="PlantUML"/>
        <w:rPr>
          <w:rFonts w:eastAsiaTheme="minorEastAsia"/>
        </w:rPr>
      </w:pPr>
    </w:p>
    <w:p w14:paraId="1E8E0096" w14:textId="6F9C9F37" w:rsidR="00A765DD" w:rsidRDefault="00A765DD" w:rsidP="0010669D">
      <w:pPr>
        <w:pStyle w:val="PlantUML"/>
        <w:rPr>
          <w:rFonts w:eastAsiaTheme="minorEastAsia"/>
        </w:rPr>
      </w:pPr>
      <w:r>
        <w:rPr>
          <w:rFonts w:eastAsiaTheme="minorEastAsia"/>
        </w:rPr>
        <w:t xml:space="preserve">alt LPA and SM-DS </w:t>
      </w:r>
      <w:r w:rsidR="00AF6DE5">
        <w:rPr>
          <w:rFonts w:eastAsiaTheme="minorEastAsia"/>
        </w:rPr>
        <w:t>both</w:t>
      </w:r>
      <w:r>
        <w:rPr>
          <w:rFonts w:eastAsiaTheme="minorEastAsia"/>
        </w:rPr>
        <w:t xml:space="preserve"> support signed Event Records</w:t>
      </w:r>
    </w:p>
    <w:p w14:paraId="3B3566B6" w14:textId="77777777" w:rsidR="00612EEB" w:rsidRPr="00CF102B" w:rsidRDefault="00612EEB" w:rsidP="0010669D">
      <w:pPr>
        <w:pStyle w:val="PlantUML"/>
      </w:pPr>
      <w:r w:rsidRPr="00CF102B">
        <w:rPr>
          <w:rFonts w:hint="eastAsia"/>
        </w:rPr>
        <w:t>rnote over DS #FFFFFF</w:t>
      </w:r>
    </w:p>
    <w:p w14:paraId="6D38A89A" w14:textId="77777777" w:rsidR="00612EEB" w:rsidRPr="00CF102B" w:rsidRDefault="00612EEB" w:rsidP="0010669D">
      <w:pPr>
        <w:pStyle w:val="PlantUML"/>
      </w:pPr>
      <w:r w:rsidRPr="00CF102B">
        <w:t>[3]</w:t>
      </w:r>
    </w:p>
    <w:p w14:paraId="3D5AFCAD" w14:textId="6337E29D" w:rsidR="00E85F86" w:rsidRPr="00CF102B" w:rsidRDefault="00E85F86" w:rsidP="0010669D">
      <w:pPr>
        <w:pStyle w:val="PlantUML"/>
      </w:pPr>
      <w:r w:rsidRPr="00CF102B">
        <w:t xml:space="preserve">- </w:t>
      </w:r>
      <w:r w:rsidR="00612EEB" w:rsidRPr="00CF102B">
        <w:t>[</w:t>
      </w:r>
      <w:r w:rsidRPr="00CF102B">
        <w:t>Build smdsSigned2 = {TransactionID, list of Event Records</w:t>
      </w:r>
      <w:r w:rsidR="00AF6DE5">
        <w:t xml:space="preserve">, </w:t>
      </w:r>
      <w:r w:rsidR="00AF6DE5">
        <w:rPr>
          <w:rFonts w:eastAsiaTheme="minorEastAsia"/>
        </w:rPr>
        <w:t xml:space="preserve">[ECID], </w:t>
      </w:r>
      <w:r w:rsidR="00AF6DE5">
        <w:rPr>
          <w:rFonts w:eastAsiaTheme="minorEastAsia"/>
          <w:lang w:eastAsia="ko-KR"/>
        </w:rPr>
        <w:t>[pushServiceRefreshTime]</w:t>
      </w:r>
      <w:r w:rsidRPr="00CF102B">
        <w:t>}</w:t>
      </w:r>
      <w:r w:rsidR="00612EEB" w:rsidRPr="00CF102B">
        <w:t>]</w:t>
      </w:r>
    </w:p>
    <w:p w14:paraId="669C4CC4" w14:textId="6173A6C1" w:rsidR="00E85F86" w:rsidRPr="00CF102B" w:rsidRDefault="00E85F86" w:rsidP="0010669D">
      <w:pPr>
        <w:pStyle w:val="PlantUML"/>
      </w:pPr>
      <w:r w:rsidRPr="00CF102B">
        <w:t xml:space="preserve">- </w:t>
      </w:r>
      <w:r w:rsidR="00612EEB" w:rsidRPr="00CF102B">
        <w:t>[</w:t>
      </w:r>
      <w:r w:rsidRPr="00CF102B">
        <w:t>Compute smdsSignature2 over smdsSigned2 and euiccSignature1</w:t>
      </w:r>
      <w:r w:rsidR="00612EEB" w:rsidRPr="00CF102B">
        <w:t>]</w:t>
      </w:r>
    </w:p>
    <w:p w14:paraId="52A590EE" w14:textId="77777777" w:rsidR="00253BA7" w:rsidRPr="00CF102B" w:rsidRDefault="00253BA7" w:rsidP="0010669D">
      <w:pPr>
        <w:pStyle w:val="PlantUML"/>
      </w:pPr>
      <w:r w:rsidRPr="00CF102B">
        <w:t>endrnote</w:t>
      </w:r>
    </w:p>
    <w:p w14:paraId="34B5CA09" w14:textId="77777777" w:rsidR="00253BA7" w:rsidRPr="00CF102B" w:rsidRDefault="00253BA7" w:rsidP="0010669D">
      <w:pPr>
        <w:pStyle w:val="PlantUML"/>
      </w:pPr>
    </w:p>
    <w:p w14:paraId="3D14915D" w14:textId="55B03D99" w:rsidR="00253BA7" w:rsidRPr="00CF102B" w:rsidRDefault="00253BA7" w:rsidP="0010669D">
      <w:pPr>
        <w:pStyle w:val="PlantUML"/>
        <w:rPr>
          <w:lang w:eastAsia="ko-KR"/>
        </w:rPr>
      </w:pPr>
      <w:r w:rsidRPr="00CF102B">
        <w:t>DS --&gt; LPA : [</w:t>
      </w:r>
      <w:r w:rsidR="00612EEB" w:rsidRPr="00CF102B">
        <w:rPr>
          <w:lang w:eastAsia="ko-KR"/>
        </w:rPr>
        <w:t>4</w:t>
      </w:r>
      <w:r w:rsidRPr="00CF102B">
        <w:t xml:space="preserve">] </w:t>
      </w:r>
      <w:r w:rsidR="00E85F86" w:rsidRPr="00CF102B">
        <w:t>TransactionID, smdsSigned2, smdsSignature2</w:t>
      </w:r>
    </w:p>
    <w:p w14:paraId="7F92B66B" w14:textId="77777777" w:rsidR="00612EEB" w:rsidRPr="00CF102B" w:rsidRDefault="00612EEB" w:rsidP="0010669D">
      <w:pPr>
        <w:pStyle w:val="PlantUML"/>
      </w:pPr>
    </w:p>
    <w:p w14:paraId="3A6D1803" w14:textId="77777777" w:rsidR="00612EEB" w:rsidRPr="00CF102B" w:rsidRDefault="00612EEB" w:rsidP="0010669D">
      <w:pPr>
        <w:pStyle w:val="PlantUML"/>
      </w:pPr>
      <w:r w:rsidRPr="00CF102B">
        <w:t>rnote over LPA #FFFFFF : [5] Verify SM-DS response</w:t>
      </w:r>
    </w:p>
    <w:p w14:paraId="0F901317" w14:textId="77777777" w:rsidR="00A765DD" w:rsidRDefault="00A765DD" w:rsidP="0010669D">
      <w:pPr>
        <w:pStyle w:val="PlantUML"/>
        <w:rPr>
          <w:rFonts w:eastAsiaTheme="minorEastAsia"/>
        </w:rPr>
      </w:pPr>
    </w:p>
    <w:p w14:paraId="25390770" w14:textId="30CF7139" w:rsidR="00A765DD" w:rsidRDefault="00AF6DE5" w:rsidP="0010669D">
      <w:pPr>
        <w:pStyle w:val="PlantUML"/>
        <w:rPr>
          <w:rFonts w:eastAsiaTheme="minorEastAsia"/>
        </w:rPr>
      </w:pPr>
      <w:r>
        <w:rPr>
          <w:rFonts w:eastAsiaTheme="minorEastAsia"/>
        </w:rPr>
        <w:t xml:space="preserve">group Cond. </w:t>
      </w:r>
      <w:r>
        <w:t>s</w:t>
      </w:r>
      <w:r w:rsidR="00A765DD">
        <w:t>igned Event Records are missing</w:t>
      </w:r>
    </w:p>
    <w:p w14:paraId="17DF225D" w14:textId="77777777" w:rsidR="00A765DD" w:rsidRDefault="00A765DD" w:rsidP="0010669D">
      <w:pPr>
        <w:pStyle w:val="PlantUML"/>
        <w:rPr>
          <w:rFonts w:eastAsia="Malgun Gothic"/>
        </w:rPr>
      </w:pPr>
      <w:r>
        <w:rPr>
          <w:rFonts w:eastAsiaTheme="minorEastAsia" w:hint="eastAsia"/>
        </w:rPr>
        <w:t xml:space="preserve">rnote over </w:t>
      </w:r>
      <w:r>
        <w:rPr>
          <w:rFonts w:eastAsiaTheme="minorEastAsia"/>
        </w:rPr>
        <w:t>LPA</w:t>
      </w:r>
      <w:r>
        <w:rPr>
          <w:rFonts w:eastAsiaTheme="minorEastAsia" w:hint="eastAsia"/>
        </w:rPr>
        <w:t xml:space="preserve">, E : Refer to </w:t>
      </w:r>
      <w:r>
        <w:rPr>
          <w:rFonts w:eastAsia="Malgun Gothic" w:hint="eastAsia"/>
        </w:rPr>
        <w:t>Common Cancel Session procedure section 3.0.2</w:t>
      </w:r>
    </w:p>
    <w:p w14:paraId="26889902" w14:textId="77777777" w:rsidR="00AF6DE5" w:rsidRDefault="00AF6DE5" w:rsidP="0010669D">
      <w:pPr>
        <w:pStyle w:val="PlantUML"/>
        <w:rPr>
          <w:rFonts w:eastAsia="Malgun Gothic"/>
        </w:rPr>
      </w:pPr>
      <w:r>
        <w:rPr>
          <w:rFonts w:eastAsia="Malgun Gothic"/>
        </w:rPr>
        <w:t>end</w:t>
      </w:r>
    </w:p>
    <w:p w14:paraId="663618FB" w14:textId="213764E3" w:rsidR="00A765DD" w:rsidRDefault="00AF6DE5" w:rsidP="0010669D">
      <w:pPr>
        <w:pStyle w:val="PlantUML"/>
        <w:rPr>
          <w:rFonts w:eastAsiaTheme="minorEastAsia"/>
        </w:rPr>
      </w:pPr>
      <w:r>
        <w:rPr>
          <w:rFonts w:eastAsia="Malgun Gothic"/>
        </w:rPr>
        <w:t>group Cond. eUICC supports signed Event Records</w:t>
      </w:r>
    </w:p>
    <w:p w14:paraId="3ABC9C20" w14:textId="77777777" w:rsidR="00E85F86" w:rsidRPr="00CF102B" w:rsidRDefault="00E85F86" w:rsidP="0010669D">
      <w:pPr>
        <w:pStyle w:val="PlantUML"/>
      </w:pPr>
    </w:p>
    <w:p w14:paraId="70BE5522" w14:textId="00292847" w:rsidR="00E85F86" w:rsidRPr="005F33F6" w:rsidRDefault="00E85F86" w:rsidP="0010669D">
      <w:pPr>
        <w:pStyle w:val="PlantUML"/>
        <w:rPr>
          <w:lang w:val="it-IT"/>
        </w:rPr>
      </w:pPr>
      <w:r w:rsidRPr="005F33F6">
        <w:rPr>
          <w:lang w:val="it-IT"/>
        </w:rPr>
        <w:t xml:space="preserve">LPA </w:t>
      </w:r>
      <w:r w:rsidR="00524BCD" w:rsidRPr="005F33F6">
        <w:rPr>
          <w:lang w:val="it-IT"/>
        </w:rPr>
        <w:t>-</w:t>
      </w:r>
      <w:r w:rsidRPr="005F33F6">
        <w:rPr>
          <w:lang w:val="it-IT"/>
        </w:rPr>
        <w:t>&gt; E : [</w:t>
      </w:r>
      <w:r w:rsidR="00612EEB" w:rsidRPr="005F33F6">
        <w:rPr>
          <w:lang w:val="it-IT"/>
        </w:rPr>
        <w:t>6</w:t>
      </w:r>
      <w:r w:rsidRPr="005F33F6">
        <w:rPr>
          <w:lang w:val="it-IT"/>
        </w:rPr>
        <w:t>] ES10a.</w:t>
      </w:r>
      <w:r w:rsidR="0014151C" w:rsidRPr="005F33F6">
        <w:rPr>
          <w:lang w:val="it-IT"/>
        </w:rPr>
        <w:t>VerifySmdsResponse</w:t>
      </w:r>
    </w:p>
    <w:p w14:paraId="50D4ED91" w14:textId="449928A3" w:rsidR="00E85F86" w:rsidRPr="005F33F6" w:rsidRDefault="00E85F86" w:rsidP="0010669D">
      <w:pPr>
        <w:pStyle w:val="PlantUML"/>
        <w:rPr>
          <w:lang w:val="it-IT"/>
        </w:rPr>
      </w:pPr>
      <w:r w:rsidRPr="005F33F6">
        <w:rPr>
          <w:lang w:val="it-IT"/>
        </w:rPr>
        <w:t>rnote over E #FFFFFF : [</w:t>
      </w:r>
      <w:r w:rsidR="00612EEB" w:rsidRPr="005F33F6">
        <w:rPr>
          <w:lang w:val="it-IT"/>
        </w:rPr>
        <w:t>7</w:t>
      </w:r>
      <w:r w:rsidRPr="005F33F6">
        <w:rPr>
          <w:lang w:val="it-IT"/>
        </w:rPr>
        <w:t xml:space="preserve">] </w:t>
      </w:r>
      <w:r w:rsidR="00612EEB" w:rsidRPr="005F33F6">
        <w:rPr>
          <w:lang w:val="it-IT"/>
        </w:rPr>
        <w:t>V</w:t>
      </w:r>
      <w:r w:rsidRPr="005F33F6">
        <w:rPr>
          <w:lang w:val="it-IT"/>
        </w:rPr>
        <w:t>erify smdsSignature2</w:t>
      </w:r>
    </w:p>
    <w:p w14:paraId="13AAA307" w14:textId="77777777" w:rsidR="00E85F86" w:rsidRPr="00CF102B" w:rsidRDefault="00E85F86" w:rsidP="0010669D">
      <w:pPr>
        <w:pStyle w:val="PlantUML"/>
      </w:pPr>
      <w:r w:rsidRPr="00CF102B">
        <w:t>E --&gt; LPA : ok/error</w:t>
      </w:r>
    </w:p>
    <w:p w14:paraId="71D2364D" w14:textId="42B8C6D0" w:rsidR="000D703A" w:rsidRDefault="000D703A" w:rsidP="0010669D">
      <w:pPr>
        <w:pStyle w:val="PlantUML"/>
        <w:rPr>
          <w:rFonts w:eastAsiaTheme="minorEastAsia"/>
        </w:rPr>
      </w:pPr>
      <w:r>
        <w:rPr>
          <w:rFonts w:eastAsiaTheme="minorEastAsia"/>
        </w:rPr>
        <w:t>end</w:t>
      </w:r>
    </w:p>
    <w:p w14:paraId="1B881759" w14:textId="77777777" w:rsidR="00A765DD" w:rsidRDefault="00A765DD" w:rsidP="0010669D">
      <w:pPr>
        <w:pStyle w:val="PlantUML"/>
        <w:rPr>
          <w:rFonts w:eastAsiaTheme="minorEastAsia"/>
        </w:rPr>
      </w:pPr>
    </w:p>
    <w:p w14:paraId="4EF484CD" w14:textId="77777777" w:rsidR="00A765DD" w:rsidRDefault="00A765DD" w:rsidP="0010669D">
      <w:pPr>
        <w:pStyle w:val="PlantUML"/>
        <w:rPr>
          <w:rFonts w:eastAsiaTheme="minorEastAsia"/>
        </w:rPr>
      </w:pPr>
      <w:r>
        <w:rPr>
          <w:rFonts w:eastAsiaTheme="minorEastAsia"/>
        </w:rPr>
        <w:t>else Otherwise</w:t>
      </w:r>
    </w:p>
    <w:p w14:paraId="159793A7" w14:textId="2A620FE0" w:rsidR="00A765DD" w:rsidRPr="00796682" w:rsidRDefault="00A765DD" w:rsidP="0010669D">
      <w:pPr>
        <w:pStyle w:val="PlantUML"/>
        <w:rPr>
          <w:rFonts w:eastAsiaTheme="minorEastAsia"/>
          <w:lang w:eastAsia="ko-KR"/>
        </w:rPr>
      </w:pPr>
      <w:r w:rsidRPr="00796682">
        <w:rPr>
          <w:rFonts w:eastAsiaTheme="minorEastAsia"/>
        </w:rPr>
        <w:t>DS --&gt; LPA : [</w:t>
      </w:r>
      <w:r>
        <w:rPr>
          <w:rFonts w:eastAsiaTheme="minorEastAsia"/>
        </w:rPr>
        <w:t>8</w:t>
      </w:r>
      <w:r w:rsidRPr="00796682">
        <w:rPr>
          <w:rFonts w:eastAsiaTheme="minorEastAsia"/>
        </w:rPr>
        <w:t xml:space="preserve">] </w:t>
      </w:r>
      <w:r>
        <w:rPr>
          <w:rFonts w:eastAsiaTheme="minorEastAsia"/>
        </w:rPr>
        <w:t>TransactionID</w:t>
      </w:r>
      <w:r w:rsidRPr="00EA6411">
        <w:rPr>
          <w:rFonts w:eastAsiaTheme="minorEastAsia"/>
        </w:rPr>
        <w:t xml:space="preserve">, </w:t>
      </w:r>
      <w:r>
        <w:rPr>
          <w:rFonts w:eastAsiaTheme="minorEastAsia"/>
        </w:rPr>
        <w:t>Event Records</w:t>
      </w:r>
    </w:p>
    <w:p w14:paraId="730825B6" w14:textId="77777777" w:rsidR="00A765DD" w:rsidRDefault="00A765DD" w:rsidP="0010669D">
      <w:pPr>
        <w:pStyle w:val="PlantUML"/>
        <w:rPr>
          <w:rFonts w:eastAsiaTheme="minorEastAsia"/>
        </w:rPr>
      </w:pPr>
      <w:r>
        <w:rPr>
          <w:rFonts w:eastAsiaTheme="minorEastAsia"/>
        </w:rPr>
        <w:t>end alt</w:t>
      </w:r>
    </w:p>
    <w:p w14:paraId="1A9BB23A" w14:textId="77777777" w:rsidR="00A765DD" w:rsidRDefault="00A765DD" w:rsidP="0010669D">
      <w:pPr>
        <w:pStyle w:val="PlantUML"/>
        <w:rPr>
          <w:rFonts w:eastAsiaTheme="minorEastAsia"/>
        </w:rPr>
      </w:pPr>
    </w:p>
    <w:p w14:paraId="62111F54" w14:textId="77777777" w:rsidR="00A765DD" w:rsidRPr="00796682" w:rsidRDefault="00A765DD" w:rsidP="0010669D">
      <w:pPr>
        <w:pStyle w:val="PlantUML"/>
        <w:rPr>
          <w:rFonts w:eastAsiaTheme="minorEastAsia"/>
        </w:rPr>
      </w:pPr>
      <w:r w:rsidRPr="00796682">
        <w:rPr>
          <w:rFonts w:eastAsiaTheme="minorEastAsia"/>
        </w:rPr>
        <w:t>rnote over LPA #FFFFFF</w:t>
      </w:r>
    </w:p>
    <w:p w14:paraId="2299A7AB" w14:textId="77777777" w:rsidR="003C37E4" w:rsidRDefault="003C37E4" w:rsidP="0010669D">
      <w:pPr>
        <w:pStyle w:val="PlantUML"/>
        <w:rPr>
          <w:rFonts w:eastAsiaTheme="minorEastAsia"/>
        </w:rPr>
      </w:pPr>
      <w:r>
        <w:rPr>
          <w:rFonts w:eastAsiaTheme="minorEastAsia"/>
        </w:rPr>
        <w:t>[9] [Filter the Event Record(s)]</w:t>
      </w:r>
    </w:p>
    <w:p w14:paraId="45EBC590" w14:textId="0F07DAB2" w:rsidR="00A765DD" w:rsidRPr="00796682" w:rsidRDefault="00A765DD" w:rsidP="0010669D">
      <w:pPr>
        <w:pStyle w:val="PlantUML"/>
        <w:rPr>
          <w:rFonts w:eastAsiaTheme="minorEastAsia"/>
          <w:lang w:eastAsia="ko-KR"/>
        </w:rPr>
      </w:pPr>
      <w:r w:rsidRPr="00796682">
        <w:rPr>
          <w:rFonts w:eastAsiaTheme="minorEastAsia"/>
        </w:rPr>
        <w:t>[</w:t>
      </w:r>
      <w:r w:rsidR="003C37E4">
        <w:rPr>
          <w:rFonts w:eastAsiaTheme="minorEastAsia"/>
        </w:rPr>
        <w:t>10</w:t>
      </w:r>
      <w:r w:rsidRPr="00796682">
        <w:rPr>
          <w:rFonts w:eastAsiaTheme="minorEastAsia"/>
        </w:rPr>
        <w:t>]</w:t>
      </w:r>
      <w:r>
        <w:rPr>
          <w:rFonts w:eastAsiaTheme="minorEastAsia" w:hint="eastAsia"/>
          <w:lang w:eastAsia="ko-KR"/>
        </w:rPr>
        <w:t xml:space="preserve"> </w:t>
      </w:r>
      <w:r w:rsidR="003C37E4">
        <w:rPr>
          <w:rFonts w:eastAsiaTheme="minorEastAsia"/>
          <w:lang w:eastAsia="ko-KR"/>
        </w:rPr>
        <w:t>[</w:t>
      </w:r>
      <w:r w:rsidRPr="00796682">
        <w:rPr>
          <w:rFonts w:eastAsiaTheme="minorEastAsia"/>
        </w:rPr>
        <w:t xml:space="preserve">Process </w:t>
      </w:r>
      <w:r>
        <w:rPr>
          <w:rFonts w:eastAsiaTheme="minorEastAsia" w:hint="eastAsia"/>
          <w:lang w:eastAsia="ko-KR"/>
        </w:rPr>
        <w:t>the Event Record(s)</w:t>
      </w:r>
      <w:r w:rsidRPr="00796682">
        <w:rPr>
          <w:rFonts w:eastAsiaTheme="minorEastAsia"/>
        </w:rPr>
        <w:t xml:space="preserve"> sequentially</w:t>
      </w:r>
      <w:r w:rsidR="003C37E4">
        <w:rPr>
          <w:rFonts w:eastAsiaTheme="minorEastAsia"/>
        </w:rPr>
        <w:t>]</w:t>
      </w:r>
    </w:p>
    <w:p w14:paraId="1098364D" w14:textId="77777777" w:rsidR="00AB6497" w:rsidRDefault="00A765DD" w:rsidP="0010669D">
      <w:pPr>
        <w:pStyle w:val="PlantUML"/>
        <w:rPr>
          <w:rFonts w:eastAsiaTheme="minorEastAsia"/>
        </w:rPr>
      </w:pPr>
      <w:r>
        <w:rPr>
          <w:rFonts w:eastAsiaTheme="minorEastAsia"/>
        </w:rPr>
        <w:t>e</w:t>
      </w:r>
      <w:r w:rsidRPr="00796682">
        <w:rPr>
          <w:rFonts w:eastAsiaTheme="minorEastAsia"/>
        </w:rPr>
        <w:t>nd</w:t>
      </w:r>
      <w:r>
        <w:rPr>
          <w:rFonts w:eastAsiaTheme="minorEastAsia"/>
        </w:rPr>
        <w:t>r</w:t>
      </w:r>
      <w:r w:rsidRPr="00796682">
        <w:rPr>
          <w:rFonts w:eastAsiaTheme="minorEastAsia"/>
        </w:rPr>
        <w:t>note</w:t>
      </w:r>
    </w:p>
    <w:p w14:paraId="3A67E3FE" w14:textId="77777777" w:rsidR="00AB6497" w:rsidRDefault="00AB6497" w:rsidP="0010669D">
      <w:pPr>
        <w:pStyle w:val="PlantUML"/>
        <w:rPr>
          <w:rFonts w:eastAsiaTheme="minorEastAsia"/>
        </w:rPr>
      </w:pPr>
    </w:p>
    <w:p w14:paraId="3EA24DB5" w14:textId="77777777" w:rsidR="00AB6497" w:rsidRDefault="00AB6497" w:rsidP="0010669D">
      <w:pPr>
        <w:pStyle w:val="PlantUML"/>
        <w:rPr>
          <w:rFonts w:eastAsiaTheme="minorEastAsia"/>
        </w:rPr>
      </w:pPr>
      <w:r>
        <w:rPr>
          <w:rFonts w:eastAsiaTheme="minorEastAsia"/>
        </w:rPr>
        <w:t>opt ECID is received</w:t>
      </w:r>
    </w:p>
    <w:p w14:paraId="738BE8B3" w14:textId="77777777" w:rsidR="00AB6497" w:rsidRDefault="00AB6497" w:rsidP="0010669D">
      <w:pPr>
        <w:pStyle w:val="PlantUML"/>
        <w:rPr>
          <w:rFonts w:eastAsiaTheme="minorEastAsia"/>
        </w:rPr>
      </w:pPr>
      <w:r>
        <w:rPr>
          <w:rFonts w:eastAsiaTheme="minorEastAsia"/>
        </w:rPr>
        <w:t>rnote over LPA #FFFFFF : [11] Store and associate the ECID with the SM-DS address</w:t>
      </w:r>
    </w:p>
    <w:p w14:paraId="596B13F6" w14:textId="77777777" w:rsidR="00AB6497" w:rsidRDefault="00AB6497" w:rsidP="0010669D">
      <w:pPr>
        <w:pStyle w:val="PlantUML"/>
        <w:rPr>
          <w:rFonts w:eastAsiaTheme="minorEastAsia"/>
        </w:rPr>
      </w:pPr>
      <w:r>
        <w:rPr>
          <w:rFonts w:eastAsiaTheme="minorEastAsia"/>
        </w:rPr>
        <w:t>end opt</w:t>
      </w:r>
    </w:p>
    <w:p w14:paraId="0106FC4F" w14:textId="040A11C2" w:rsidR="00A765DD" w:rsidRDefault="00A765DD" w:rsidP="0010669D">
      <w:pPr>
        <w:pStyle w:val="PlantUML"/>
        <w:rPr>
          <w:rFonts w:eastAsiaTheme="minorEastAsia"/>
        </w:rPr>
      </w:pPr>
    </w:p>
    <w:p w14:paraId="57F97E9A" w14:textId="77777777" w:rsidR="00253BA7" w:rsidRPr="00CF102B" w:rsidRDefault="00253BA7" w:rsidP="0010669D">
      <w:pPr>
        <w:pStyle w:val="PlantUML"/>
        <w:rPr>
          <w:lang w:eastAsia="ko-KR"/>
        </w:rPr>
      </w:pPr>
      <w:r w:rsidRPr="00CF102B">
        <w:t>@enduml</w:t>
      </w:r>
    </w:p>
    <w:p w14:paraId="640A379E" w14:textId="5FC0A5CE" w:rsidR="004761BB" w:rsidRDefault="004761BB" w:rsidP="00E44628">
      <w:pPr>
        <w:pStyle w:val="PlantUMLImg"/>
      </w:pPr>
      <w:r>
        <w:rPr>
          <w:noProof/>
        </w:rPr>
        <w:lastRenderedPageBreak/>
        <w:drawing>
          <wp:inline distT="0" distB="0" distL="0" distR="0" wp14:anchorId="7CA5C3D2" wp14:editId="23A32DEA">
            <wp:extent cx="5731510" cy="4959457"/>
            <wp:effectExtent l="0" t="0" r="2540" b="0"/>
            <wp:docPr id="23" name="Picture 2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9">
                      <a:extLst>
                        <a:ext uri="{28A0092B-C50C-407E-A947-70E740481C1C}">
                          <a14:useLocalDpi xmlns:a14="http://schemas.microsoft.com/office/drawing/2010/main" val="0"/>
                        </a:ext>
                      </a:extLst>
                    </a:blip>
                    <a:stretch>
                      <a:fillRect/>
                    </a:stretch>
                  </pic:blipFill>
                  <pic:spPr>
                    <a:xfrm>
                      <a:off x="0" y="0"/>
                      <a:ext cx="5731510" cy="4959457"/>
                    </a:xfrm>
                    <a:prstGeom prst="rect">
                      <a:avLst/>
                    </a:prstGeom>
                  </pic:spPr>
                </pic:pic>
              </a:graphicData>
            </a:graphic>
          </wp:inline>
        </w:drawing>
      </w:r>
    </w:p>
    <w:p w14:paraId="0E871492" w14:textId="33587841" w:rsidR="009361FF" w:rsidRPr="00855D84" w:rsidRDefault="00F66DD3" w:rsidP="00BD45AD">
      <w:pPr>
        <w:pStyle w:val="Figurecaption"/>
        <w:ind w:left="360" w:hanging="360"/>
      </w:pPr>
      <w:r w:rsidRPr="00855D84">
        <w:rPr>
          <w:rFonts w:ascii="Arial Bold" w:hAnsi="Arial Bold"/>
        </w:rPr>
        <w:t>Figure 27</w:t>
      </w:r>
      <w:r w:rsidR="009361FF" w:rsidRPr="00855D84">
        <w:rPr>
          <w:rFonts w:hint="eastAsia"/>
        </w:rPr>
        <w:t>:</w:t>
      </w:r>
      <w:r w:rsidR="009361FF" w:rsidRPr="00855D84">
        <w:t xml:space="preserve"> </w:t>
      </w:r>
      <w:r w:rsidR="009361FF" w:rsidRPr="00855D84">
        <w:rPr>
          <w:rFonts w:hint="eastAsia"/>
        </w:rPr>
        <w:t xml:space="preserve">Event Retrieval </w:t>
      </w:r>
      <w:r w:rsidR="009361FF" w:rsidRPr="00855D84">
        <w:t>Procedure</w:t>
      </w:r>
    </w:p>
    <w:p w14:paraId="6F2CDC7C" w14:textId="77777777" w:rsidR="009361FF" w:rsidRPr="00C36D4D" w:rsidRDefault="009361FF" w:rsidP="009361FF">
      <w:pPr>
        <w:pStyle w:val="NormalParagraph"/>
      </w:pPr>
      <w:r w:rsidRPr="00C36D4D">
        <w:rPr>
          <w:b/>
        </w:rPr>
        <w:t>Start Conditions:</w:t>
      </w:r>
    </w:p>
    <w:p w14:paraId="27136AC6" w14:textId="112C3033" w:rsidR="009361FF" w:rsidRPr="00CF102B" w:rsidRDefault="009361FF" w:rsidP="009361FF">
      <w:pPr>
        <w:pStyle w:val="NormalParagraph"/>
        <w:rPr>
          <w:rFonts w:eastAsia="Times New Roman"/>
          <w:lang w:eastAsia="ko-KR"/>
        </w:rPr>
      </w:pPr>
      <w:r w:rsidRPr="004D626C">
        <w:t xml:space="preserve">In addition to the start conditions required by the </w:t>
      </w:r>
      <w:r>
        <w:t>c</w:t>
      </w:r>
      <w:r w:rsidRPr="004D626C">
        <w:t>ommon mutual authentication procedure defined in section 3.</w:t>
      </w:r>
      <w:r w:rsidR="007B0982">
        <w:t>0</w:t>
      </w:r>
      <w:r w:rsidRPr="004D626C">
        <w:t>.</w:t>
      </w:r>
      <w:r w:rsidR="007B0982">
        <w:t>1</w:t>
      </w:r>
      <w:r w:rsidRPr="004D626C">
        <w:t xml:space="preserve">, </w:t>
      </w:r>
      <w:r w:rsidRPr="00CF102B">
        <w:rPr>
          <w:rFonts w:eastAsia="Times New Roman" w:hint="eastAsia"/>
          <w:lang w:eastAsia="ko-KR"/>
        </w:rPr>
        <w:t xml:space="preserve">Event(s) </w:t>
      </w:r>
      <w:r w:rsidRPr="00CF102B">
        <w:rPr>
          <w:rFonts w:eastAsia="Times New Roman"/>
          <w:lang w:eastAsia="ko-KR"/>
        </w:rPr>
        <w:t>are</w:t>
      </w:r>
      <w:r w:rsidRPr="00CF102B">
        <w:rPr>
          <w:rFonts w:eastAsia="Times New Roman" w:hint="eastAsia"/>
          <w:lang w:eastAsia="ko-KR"/>
        </w:rPr>
        <w:t xml:space="preserve"> registered on the SM-DS by </w:t>
      </w:r>
      <w:r w:rsidRPr="00CF102B">
        <w:rPr>
          <w:rFonts w:eastAsia="Times New Roman"/>
          <w:lang w:eastAsia="ko-KR"/>
        </w:rPr>
        <w:t>one or more</w:t>
      </w:r>
      <w:r w:rsidRPr="00CF102B">
        <w:rPr>
          <w:rFonts w:eastAsia="Times New Roman" w:hint="eastAsia"/>
          <w:lang w:eastAsia="ko-KR"/>
        </w:rPr>
        <w:t xml:space="preserve"> SM</w:t>
      </w:r>
      <w:r w:rsidRPr="00CF102B">
        <w:rPr>
          <w:rFonts w:eastAsia="Times New Roman"/>
          <w:lang w:eastAsia="ko-KR"/>
        </w:rPr>
        <w:noBreakHyphen/>
      </w:r>
      <w:r w:rsidRPr="00CF102B">
        <w:rPr>
          <w:rFonts w:eastAsia="Times New Roman" w:hint="eastAsia"/>
          <w:lang w:eastAsia="ko-KR"/>
        </w:rPr>
        <w:t>DP+(s)</w:t>
      </w:r>
      <w:r w:rsidRPr="00CF102B">
        <w:rPr>
          <w:rFonts w:eastAsia="Times New Roman"/>
          <w:lang w:eastAsia="ko-KR"/>
        </w:rPr>
        <w:t>/SM-DS(s)</w:t>
      </w:r>
      <w:r w:rsidRPr="00CF102B">
        <w:rPr>
          <w:rFonts w:eastAsia="Times New Roman" w:hint="eastAsia"/>
          <w:lang w:eastAsia="ko-KR"/>
        </w:rPr>
        <w:t>.</w:t>
      </w:r>
    </w:p>
    <w:p w14:paraId="27CBE747" w14:textId="77777777" w:rsidR="00151048" w:rsidRDefault="00151048" w:rsidP="00151048">
      <w:pPr>
        <w:pStyle w:val="NormalParagraph"/>
      </w:pPr>
      <w:r>
        <w:rPr>
          <w:rFonts w:eastAsia="Times New Roman"/>
          <w:lang w:eastAsia="ko-KR"/>
        </w:rPr>
        <w:t xml:space="preserve">The LPAd has determined the set of configured Root SM-DS addresses. It MAY retrieve one or more Root SM-DS addresses configured on the eUICC (using </w:t>
      </w:r>
      <w:r>
        <w:t>ES10a.GetEuiccConfiguredData). In addition, it MAY retrieve them from where they are configured on the Device.</w:t>
      </w:r>
    </w:p>
    <w:p w14:paraId="54745D2B" w14:textId="63015041" w:rsidR="00151048" w:rsidRPr="00A3562E" w:rsidRDefault="005D76C7" w:rsidP="00151048">
      <w:pPr>
        <w:pStyle w:val="NormalParagraph"/>
      </w:pPr>
      <w:r>
        <w:t>As a result of previous Event Retrieval(s), if the LPAd received ECID(s) for the corresponding SM-DS(s) and stored them into the Device, the LPAd SHOULD initiate the Event Checking procedure, as described in section 3.6.</w:t>
      </w:r>
      <w:r w:rsidR="00CB6E86">
        <w:t>4</w:t>
      </w:r>
      <w:r>
        <w:t xml:space="preserve">, to the SM-DS </w:t>
      </w:r>
      <w:r>
        <w:rPr>
          <w:rFonts w:eastAsiaTheme="minorEastAsia"/>
          <w:lang w:eastAsia="ko-KR"/>
        </w:rPr>
        <w:t>prior to the Event Retrieval procedure.</w:t>
      </w:r>
      <w:r>
        <w:rPr>
          <w:rStyle w:val="CommentReference"/>
          <w:lang w:eastAsia="zh-CN" w:bidi="bn-BD"/>
        </w:rPr>
        <w:t xml:space="preserve"> </w:t>
      </w:r>
      <w:r w:rsidR="00151048">
        <w:t>The LPAd SHOULD use the Root SM-DS address(es) configured on a removable eUICC.</w:t>
      </w:r>
    </w:p>
    <w:p w14:paraId="2EF3ECCC" w14:textId="77777777" w:rsidR="009361FF" w:rsidRDefault="009361FF" w:rsidP="009361FF">
      <w:pPr>
        <w:spacing w:before="0" w:after="200" w:line="276" w:lineRule="auto"/>
        <w:jc w:val="left"/>
        <w:rPr>
          <w:rFonts w:eastAsia="Malgun Gothic"/>
          <w:szCs w:val="22"/>
          <w:lang w:eastAsia="ko-KR" w:bidi="ar-SA"/>
        </w:rPr>
      </w:pPr>
      <w:r>
        <w:rPr>
          <w:rFonts w:eastAsia="Malgun Gothic"/>
          <w:szCs w:val="22"/>
          <w:lang w:eastAsia="ko-KR" w:bidi="ar-SA"/>
        </w:rPr>
        <w:t>The event retrieval procedure is used in the following cases:</w:t>
      </w:r>
    </w:p>
    <w:p w14:paraId="5ED010CB" w14:textId="4470C952" w:rsidR="009361FF" w:rsidRDefault="00F66DD3" w:rsidP="00BD45AD">
      <w:pPr>
        <w:pStyle w:val="ListNumber"/>
        <w:tabs>
          <w:tab w:val="left" w:pos="340"/>
        </w:tabs>
        <w:rPr>
          <w:lang w:eastAsia="ko-KR" w:bidi="ar-SA"/>
        </w:rPr>
      </w:pPr>
      <w:r>
        <w:rPr>
          <w:lang w:eastAsia="ko-KR" w:bidi="ar-SA"/>
        </w:rPr>
        <w:t>a)</w:t>
      </w:r>
      <w:r>
        <w:rPr>
          <w:lang w:eastAsia="ko-KR" w:bidi="ar-SA"/>
        </w:rPr>
        <w:tab/>
      </w:r>
      <w:r w:rsidR="009361FF">
        <w:rPr>
          <w:lang w:eastAsia="ko-KR" w:bidi="ar-SA"/>
        </w:rPr>
        <w:t xml:space="preserve">To retrieve Events from an SM-DS </w:t>
      </w:r>
      <w:r w:rsidR="00A10AEE">
        <w:rPr>
          <w:lang w:eastAsia="ko-KR" w:bidi="ar-SA"/>
        </w:rPr>
        <w:t>(</w:t>
      </w:r>
      <w:r w:rsidR="00151048">
        <w:rPr>
          <w:lang w:eastAsia="ko-KR" w:bidi="ar-SA"/>
        </w:rPr>
        <w:t>a</w:t>
      </w:r>
      <w:r w:rsidR="00A10AEE">
        <w:rPr>
          <w:lang w:eastAsia="ko-KR" w:bidi="ar-SA"/>
        </w:rPr>
        <w:t xml:space="preserve"> Root SM-DS or a Profile Polling Address) </w:t>
      </w:r>
      <w:r w:rsidR="009361FF">
        <w:rPr>
          <w:lang w:eastAsia="ko-KR" w:bidi="ar-SA"/>
        </w:rPr>
        <w:t>when there is no EventID.</w:t>
      </w:r>
      <w:r w:rsidR="009361FF" w:rsidRPr="00273EB6">
        <w:rPr>
          <w:lang w:eastAsia="ko-KR" w:bidi="ar-SA"/>
        </w:rPr>
        <w:t xml:space="preserve"> This includes, but is not limited to, the following trigger conditions:</w:t>
      </w:r>
    </w:p>
    <w:p w14:paraId="6F212EE9" w14:textId="5092D843" w:rsidR="009361FF" w:rsidRDefault="00F66DD3" w:rsidP="00BD45AD">
      <w:pPr>
        <w:pStyle w:val="ListBulletsub"/>
        <w:ind w:left="1700" w:hanging="340"/>
      </w:pPr>
      <w:r>
        <w:rPr>
          <w:rFonts w:ascii="Courier New" w:hAnsi="Courier New"/>
        </w:rPr>
        <w:lastRenderedPageBreak/>
        <w:t>o</w:t>
      </w:r>
      <w:r>
        <w:rPr>
          <w:rFonts w:ascii="Courier New" w:hAnsi="Courier New"/>
        </w:rPr>
        <w:tab/>
      </w:r>
      <w:r w:rsidR="009361FF" w:rsidRPr="00273EB6">
        <w:t>The End User MAY manually query for pending Event Records</w:t>
      </w:r>
      <w:r w:rsidR="00151048">
        <w:t xml:space="preserve"> from the configured SM-DS(s)</w:t>
      </w:r>
      <w:r w:rsidR="009361FF" w:rsidRPr="00273EB6">
        <w:t>. The LUI</w:t>
      </w:r>
      <w:r w:rsidR="00151048">
        <w:t>d</w:t>
      </w:r>
      <w:r w:rsidR="009361FF" w:rsidRPr="00273EB6">
        <w:t xml:space="preserve"> MAY implement this query in combination with other related operations, for example, as a composite 'Add Profile' operatio</w:t>
      </w:r>
      <w:r w:rsidR="009361FF">
        <w:t>n.</w:t>
      </w:r>
    </w:p>
    <w:p w14:paraId="2DCEC8A3" w14:textId="579CEF79" w:rsidR="005D76C7" w:rsidRDefault="00F66DD3" w:rsidP="005D76C7">
      <w:pPr>
        <w:pStyle w:val="ListBulletsub"/>
        <w:ind w:left="1700" w:hanging="340"/>
      </w:pPr>
      <w:r>
        <w:rPr>
          <w:rFonts w:ascii="Courier New" w:hAnsi="Courier New"/>
        </w:rPr>
        <w:t>o</w:t>
      </w:r>
      <w:r>
        <w:rPr>
          <w:rFonts w:ascii="Courier New" w:hAnsi="Courier New"/>
        </w:rPr>
        <w:tab/>
      </w:r>
      <w:r w:rsidR="009361FF">
        <w:t>Th</w:t>
      </w:r>
      <w:r w:rsidR="009361FF" w:rsidRPr="00273EB6">
        <w:t>e LPA</w:t>
      </w:r>
      <w:r w:rsidR="00151048">
        <w:t>d</w:t>
      </w:r>
      <w:r w:rsidR="009361FF" w:rsidRPr="00273EB6">
        <w:t xml:space="preserve"> MAY query the </w:t>
      </w:r>
      <w:r w:rsidR="00151048">
        <w:t xml:space="preserve">configured </w:t>
      </w:r>
      <w:r w:rsidR="009361FF" w:rsidRPr="00273EB6">
        <w:t>SM-DS</w:t>
      </w:r>
      <w:r w:rsidR="00151048">
        <w:t>(s)</w:t>
      </w:r>
      <w:r w:rsidR="009361FF" w:rsidRPr="00273EB6">
        <w:t xml:space="preserve"> as part of Device power-on Profile discovery as described in section 3.4.</w:t>
      </w:r>
      <w:r w:rsidR="009361FF">
        <w:t>4.</w:t>
      </w:r>
      <w:r w:rsidR="005D76C7" w:rsidRPr="005D76C7">
        <w:t xml:space="preserve"> </w:t>
      </w:r>
    </w:p>
    <w:p w14:paraId="70F3E4C9" w14:textId="77777777" w:rsidR="005D76C7" w:rsidRDefault="005D76C7" w:rsidP="005D76C7">
      <w:pPr>
        <w:pStyle w:val="ListBulletsub"/>
        <w:ind w:left="1700" w:hanging="340"/>
      </w:pPr>
      <w:r>
        <w:rPr>
          <w:rFonts w:ascii="Courier New" w:hAnsi="Courier New"/>
        </w:rPr>
        <w:t>o</w:t>
      </w:r>
      <w:r>
        <w:rPr>
          <w:rFonts w:ascii="Courier New" w:hAnsi="Courier New"/>
        </w:rPr>
        <w:tab/>
      </w:r>
      <w:r>
        <w:t xml:space="preserve">The LPAd MAY query the SM-DS(s) if the received </w:t>
      </w:r>
      <w:r>
        <w:rPr>
          <w:rStyle w:val="ASN1referencesChar"/>
        </w:rPr>
        <w:t>isPendingEvent</w:t>
      </w:r>
      <w:r>
        <w:t xml:space="preserve"> was set to </w:t>
      </w:r>
      <w:r>
        <w:rPr>
          <w:rStyle w:val="ASN1referencesChar"/>
        </w:rPr>
        <w:t xml:space="preserve">true </w:t>
      </w:r>
      <w:r>
        <w:t>as a response of the ES11.CheckEvent from the configured SM-DS(s).</w:t>
      </w:r>
    </w:p>
    <w:p w14:paraId="6FEFAF6A" w14:textId="1028F331" w:rsidR="0014151C" w:rsidRDefault="00F66DD3" w:rsidP="0014151C">
      <w:pPr>
        <w:pStyle w:val="ListBulletsub"/>
        <w:ind w:left="1700" w:hanging="340"/>
      </w:pPr>
      <w:r>
        <w:rPr>
          <w:rFonts w:ascii="Courier New" w:hAnsi="Courier New"/>
        </w:rPr>
        <w:t>o</w:t>
      </w:r>
      <w:r>
        <w:rPr>
          <w:rFonts w:ascii="Courier New" w:hAnsi="Courier New"/>
        </w:rPr>
        <w:tab/>
      </w:r>
      <w:r w:rsidR="00A10AEE" w:rsidRPr="00A10AEE">
        <w:t xml:space="preserve">In the case of the Profile Polling Address, if an allowed </w:t>
      </w:r>
      <w:r w:rsidR="004D3751" w:rsidRPr="00A37D99">
        <w:t>eSIM CA</w:t>
      </w:r>
      <w:r w:rsidR="00A10AEE" w:rsidRPr="00A10AEE">
        <w:t xml:space="preserve"> </w:t>
      </w:r>
      <w:r w:rsidR="006416E3">
        <w:t xml:space="preserve">RootCA </w:t>
      </w:r>
      <w:r w:rsidR="00A10AEE" w:rsidRPr="00A10AEE">
        <w:t xml:space="preserve">public key identifier is stored in the Profile, the LPAd SHALL restrict the </w:t>
      </w:r>
      <w:r w:rsidR="004D3751" w:rsidRPr="00A37D99">
        <w:t>eSIM CA</w:t>
      </w:r>
      <w:r w:rsidR="00A10AEE" w:rsidRPr="00A10AEE">
        <w:t xml:space="preserve"> </w:t>
      </w:r>
      <w:r w:rsidR="006416E3">
        <w:t xml:space="preserve">RootCA </w:t>
      </w:r>
      <w:r w:rsidR="00A10AEE" w:rsidRPr="00A10AEE">
        <w:t>public key identifiers to that value.</w:t>
      </w:r>
      <w:r w:rsidR="0014151C" w:rsidRPr="0014151C">
        <w:t xml:space="preserve"> </w:t>
      </w:r>
    </w:p>
    <w:p w14:paraId="0F9F831E" w14:textId="3AABE748" w:rsidR="00A10AEE" w:rsidRDefault="0014151C" w:rsidP="00BD45AD">
      <w:pPr>
        <w:pStyle w:val="ListBulletsub"/>
        <w:ind w:left="1700" w:hanging="340"/>
      </w:pPr>
      <w:r>
        <w:rPr>
          <w:rFonts w:ascii="Courier New" w:hAnsi="Courier New"/>
        </w:rPr>
        <w:t>o</w:t>
      </w:r>
      <w:r>
        <w:rPr>
          <w:rFonts w:ascii="Courier New" w:hAnsi="Courier New"/>
        </w:rPr>
        <w:tab/>
      </w:r>
      <w:r>
        <w:t>Th</w:t>
      </w:r>
      <w:r w:rsidRPr="00273EB6">
        <w:t>e LPA</w:t>
      </w:r>
      <w:r>
        <w:t>d</w:t>
      </w:r>
      <w:r w:rsidRPr="00273EB6">
        <w:t xml:space="preserve"> MAY query the SM-DS</w:t>
      </w:r>
      <w:r>
        <w:t>(s) if the LPAd received a push notification of the SM-DS(s) from the push client hosted on the Device.</w:t>
      </w:r>
    </w:p>
    <w:p w14:paraId="53D7F40F" w14:textId="7ECE710D" w:rsidR="00A10AEE" w:rsidRDefault="00F66DD3" w:rsidP="00BD45AD">
      <w:pPr>
        <w:pStyle w:val="ListBulletsub"/>
        <w:ind w:left="1700" w:hanging="340"/>
      </w:pPr>
      <w:r>
        <w:rPr>
          <w:rFonts w:ascii="Courier New" w:hAnsi="Courier New"/>
        </w:rPr>
        <w:t>o</w:t>
      </w:r>
      <w:r>
        <w:rPr>
          <w:rFonts w:ascii="Courier New" w:hAnsi="Courier New"/>
        </w:rPr>
        <w:tab/>
      </w:r>
      <w:r w:rsidR="00A10AEE" w:rsidRPr="00A10AEE">
        <w:t>In the case of the Root SM-DS</w:t>
      </w:r>
      <w:r w:rsidR="00151048">
        <w:t>(s)</w:t>
      </w:r>
      <w:r w:rsidR="00A10AEE" w:rsidRPr="00A10AEE">
        <w:t xml:space="preserve"> the LPAd SHALL </w:t>
      </w:r>
      <w:r w:rsidR="006D2548">
        <w:t>NOT</w:t>
      </w:r>
      <w:r w:rsidR="00A10AEE" w:rsidRPr="00A10AEE">
        <w:t xml:space="preserve"> restrict the </w:t>
      </w:r>
      <w:r w:rsidR="004D3751" w:rsidRPr="00A37D99">
        <w:t>eSIM CA</w:t>
      </w:r>
      <w:r w:rsidR="006416E3">
        <w:t xml:space="preserve"> RootCA</w:t>
      </w:r>
      <w:r w:rsidR="00A10AEE" w:rsidRPr="00A10AEE">
        <w:t xml:space="preserve"> public key identifiers that are used for this procedure</w:t>
      </w:r>
      <w:r w:rsidR="00A10AEE">
        <w:t>.</w:t>
      </w:r>
    </w:p>
    <w:p w14:paraId="25A00CB1" w14:textId="703ED691" w:rsidR="009361FF" w:rsidRDefault="00F66DD3" w:rsidP="00BD45AD">
      <w:pPr>
        <w:tabs>
          <w:tab w:val="left" w:pos="340"/>
        </w:tabs>
        <w:ind w:left="680" w:hanging="340"/>
        <w:jc w:val="left"/>
        <w:rPr>
          <w:rFonts w:eastAsia="Malgun Gothic"/>
          <w:szCs w:val="22"/>
          <w:lang w:eastAsia="ko-KR" w:bidi="ar-SA"/>
        </w:rPr>
      </w:pPr>
      <w:r w:rsidRPr="00CF102B">
        <w:rPr>
          <w:rFonts w:eastAsia="Times New Roman"/>
          <w:lang w:eastAsia="ko-KR"/>
        </w:rPr>
        <w:t>b)</w:t>
      </w:r>
      <w:r w:rsidRPr="00CF102B">
        <w:rPr>
          <w:rFonts w:eastAsia="Times New Roman"/>
          <w:lang w:eastAsia="ko-KR"/>
        </w:rPr>
        <w:tab/>
      </w:r>
      <w:r w:rsidR="009361FF" w:rsidRPr="00BD45AD">
        <w:rPr>
          <w:rFonts w:eastAsia="Malgun Gothic"/>
          <w:szCs w:val="22"/>
          <w:lang w:eastAsia="ko-KR" w:bidi="ar-SA"/>
        </w:rPr>
        <w:t>To retrieve an Event from an SM-DS with a specific EventID.</w:t>
      </w:r>
      <w:r w:rsidR="009361FF" w:rsidRPr="00273EB6">
        <w:t xml:space="preserve"> </w:t>
      </w:r>
      <w:r w:rsidR="009361FF" w:rsidRPr="00BD45AD">
        <w:rPr>
          <w:rFonts w:eastAsia="Malgun Gothic"/>
          <w:szCs w:val="22"/>
          <w:lang w:eastAsia="ko-KR" w:bidi="ar-SA"/>
        </w:rPr>
        <w:t>This corresponds to the retrieval of a cascaded Event from the alternative SM-DS.</w:t>
      </w:r>
      <w:r w:rsidR="00A10AEE" w:rsidRPr="00BD45AD">
        <w:rPr>
          <w:rFonts w:eastAsia="Malgun Gothic"/>
          <w:szCs w:val="22"/>
          <w:lang w:eastAsia="ko-KR" w:bidi="ar-SA"/>
        </w:rPr>
        <w:t xml:space="preserve"> If there was a restriction to a single </w:t>
      </w:r>
      <w:r w:rsidR="004D3751" w:rsidRPr="00A37D99">
        <w:t>eSIM CA</w:t>
      </w:r>
      <w:r w:rsidR="00A10AEE" w:rsidRPr="00BD45AD">
        <w:rPr>
          <w:rFonts w:eastAsia="Malgun Gothic"/>
          <w:szCs w:val="22"/>
          <w:lang w:eastAsia="ko-KR" w:bidi="ar-SA"/>
        </w:rPr>
        <w:t xml:space="preserve"> </w:t>
      </w:r>
      <w:r w:rsidR="006416E3">
        <w:rPr>
          <w:rFonts w:eastAsia="Malgun Gothic"/>
          <w:szCs w:val="22"/>
          <w:lang w:eastAsia="ko-KR" w:bidi="ar-SA"/>
        </w:rPr>
        <w:t xml:space="preserve">RootCA </w:t>
      </w:r>
      <w:r w:rsidR="00A10AEE" w:rsidRPr="00BD45AD">
        <w:rPr>
          <w:rFonts w:eastAsia="Malgun Gothic"/>
          <w:szCs w:val="22"/>
          <w:lang w:eastAsia="ko-KR" w:bidi="ar-SA"/>
        </w:rPr>
        <w:t>public key identifier to obtain the EventID, then the LPAd SHALL apply the same restriction in this procedure.</w:t>
      </w:r>
    </w:p>
    <w:p w14:paraId="320088C8" w14:textId="77777777" w:rsidR="00750FAE" w:rsidRPr="00CF102B" w:rsidRDefault="00750FAE" w:rsidP="00BD45AD">
      <w:pPr>
        <w:tabs>
          <w:tab w:val="left" w:pos="340"/>
        </w:tabs>
        <w:ind w:left="680" w:hanging="340"/>
        <w:jc w:val="left"/>
        <w:rPr>
          <w:rFonts w:eastAsia="Times New Roman"/>
          <w:lang w:eastAsia="ko-KR"/>
        </w:rPr>
      </w:pPr>
    </w:p>
    <w:p w14:paraId="0813BC12" w14:textId="77777777" w:rsidR="009361FF" w:rsidRPr="00CF102B" w:rsidRDefault="009361FF" w:rsidP="009361FF">
      <w:pPr>
        <w:pStyle w:val="NormalParagraph"/>
        <w:rPr>
          <w:rFonts w:eastAsia="Times New Roman"/>
          <w:lang w:eastAsia="ko-KR"/>
        </w:rPr>
      </w:pPr>
      <w:r w:rsidRPr="00C36D4D">
        <w:rPr>
          <w:b/>
        </w:rPr>
        <w:t>Procedure:</w:t>
      </w:r>
    </w:p>
    <w:p w14:paraId="7822A2E0" w14:textId="665BE976" w:rsidR="009361FF" w:rsidRPr="00CD39D7" w:rsidRDefault="00F66DD3" w:rsidP="00BD45AD">
      <w:pPr>
        <w:pStyle w:val="ListNumber"/>
        <w:tabs>
          <w:tab w:val="left" w:pos="340"/>
        </w:tabs>
        <w:jc w:val="left"/>
      </w:pPr>
      <w:r w:rsidRPr="00CD39D7">
        <w:t>1.</w:t>
      </w:r>
      <w:r w:rsidRPr="00CD39D7">
        <w:tab/>
      </w:r>
      <w:r w:rsidR="009361FF">
        <w:rPr>
          <w:rFonts w:hint="eastAsia"/>
          <w:lang w:eastAsia="ko-KR"/>
        </w:rPr>
        <w:t>The common mutual authentication procedure defined in section 3.</w:t>
      </w:r>
      <w:r w:rsidR="007B0982">
        <w:rPr>
          <w:lang w:eastAsia="ko-KR"/>
        </w:rPr>
        <w:t>0</w:t>
      </w:r>
      <w:r w:rsidR="009361FF">
        <w:rPr>
          <w:rFonts w:hint="eastAsia"/>
          <w:lang w:eastAsia="ko-KR"/>
        </w:rPr>
        <w:t>.</w:t>
      </w:r>
      <w:r w:rsidR="007B0982">
        <w:rPr>
          <w:lang w:eastAsia="ko-KR"/>
        </w:rPr>
        <w:t>1</w:t>
      </w:r>
      <w:r w:rsidR="007B0982">
        <w:rPr>
          <w:rFonts w:hint="eastAsia"/>
          <w:lang w:eastAsia="ko-KR"/>
        </w:rPr>
        <w:t xml:space="preserve"> </w:t>
      </w:r>
      <w:r w:rsidR="009361FF">
        <w:rPr>
          <w:rFonts w:hint="eastAsia"/>
          <w:lang w:eastAsia="ko-KR"/>
        </w:rPr>
        <w:t>SHALL be executed. When this procedure is used for SM-DS, SM-XX, CERT.XX</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PK.XX</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SK.XX</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and ESXX are SM-DS, CERT.DS</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PK.DS</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SK.DS</w:t>
      </w:r>
      <w:r w:rsidR="009361FF">
        <w:rPr>
          <w:lang w:eastAsia="ko-KR"/>
        </w:rPr>
        <w:t>auth</w:t>
      </w:r>
      <w:r w:rsidR="009361FF">
        <w:rPr>
          <w:rFonts w:hint="eastAsia"/>
          <w:lang w:eastAsia="ko-KR"/>
        </w:rPr>
        <w:t>.</w:t>
      </w:r>
      <w:r w:rsidR="00297491">
        <w:rPr>
          <w:rFonts w:hint="eastAsia"/>
          <w:lang w:eastAsia="ko-KR"/>
        </w:rPr>
        <w:t>SIG</w:t>
      </w:r>
      <w:r w:rsidR="009361FF">
        <w:rPr>
          <w:rFonts w:hint="eastAsia"/>
          <w:lang w:eastAsia="ko-KR"/>
        </w:rPr>
        <w:t>, and ES11, respectively.</w:t>
      </w:r>
    </w:p>
    <w:p w14:paraId="63CF6F3F" w14:textId="347FC346" w:rsidR="009361FF" w:rsidRPr="00A21E23" w:rsidRDefault="009361FF" w:rsidP="009361FF">
      <w:pPr>
        <w:tabs>
          <w:tab w:val="left" w:pos="680"/>
        </w:tabs>
        <w:spacing w:before="0" w:after="200" w:line="276" w:lineRule="auto"/>
        <w:ind w:left="680"/>
        <w:contextualSpacing/>
        <w:jc w:val="left"/>
        <w:rPr>
          <w:rFonts w:eastAsia="Malgun Gothic"/>
          <w:szCs w:val="22"/>
          <w:lang w:eastAsia="ko-KR" w:bidi="ar-SA"/>
        </w:rPr>
      </w:pPr>
      <w:r w:rsidRPr="00CF102B">
        <w:rPr>
          <w:rFonts w:eastAsia="Times New Roman" w:hint="eastAsia"/>
          <w:lang w:eastAsia="ko-KR"/>
        </w:rPr>
        <w:t xml:space="preserve">In addition, </w:t>
      </w:r>
      <w:r w:rsidRPr="00A21E23">
        <w:rPr>
          <w:szCs w:val="22"/>
          <w:lang w:eastAsia="en-GB" w:bidi="ar-SA"/>
        </w:rPr>
        <w:t>the LPA</w:t>
      </w:r>
      <w:r>
        <w:rPr>
          <w:szCs w:val="22"/>
          <w:lang w:eastAsia="en-GB" w:bidi="ar-SA"/>
        </w:rPr>
        <w:t>d</w:t>
      </w:r>
      <w:r w:rsidRPr="00A21E23">
        <w:rPr>
          <w:szCs w:val="22"/>
          <w:lang w:eastAsia="en-GB" w:bidi="ar-SA"/>
        </w:rPr>
        <w:t xml:space="preserve"> SHALL build the ctxParams1 data object to provide the MatchingID</w:t>
      </w:r>
      <w:r w:rsidR="00834055">
        <w:rPr>
          <w:szCs w:val="22"/>
          <w:lang w:eastAsia="en-GB" w:bidi="ar-SA"/>
        </w:rPr>
        <w:t xml:space="preserve">, the </w:t>
      </w:r>
      <w:r w:rsidR="00834055">
        <w:rPr>
          <w:rFonts w:eastAsia="Malgun Gothic" w:hint="eastAsia"/>
          <w:szCs w:val="22"/>
          <w:lang w:eastAsia="ko-KR" w:bidi="ar-SA"/>
        </w:rPr>
        <w:t>Matchin</w:t>
      </w:r>
      <w:r w:rsidR="00834055" w:rsidRPr="00612831">
        <w:rPr>
          <w:rFonts w:eastAsia="Malgun Gothic" w:cs="Arial"/>
          <w:szCs w:val="22"/>
          <w:lang w:eastAsia="ko-KR" w:bidi="ar-SA"/>
        </w:rPr>
        <w:t>gID Source</w:t>
      </w:r>
      <w:r w:rsidR="003C37E4">
        <w:rPr>
          <w:rFonts w:eastAsia="Malgun Gothic" w:cs="Arial"/>
          <w:szCs w:val="22"/>
          <w:lang w:eastAsia="ko-KR" w:bidi="ar-SA"/>
        </w:rPr>
        <w:t>, the operationType,</w:t>
      </w:r>
      <w:r>
        <w:rPr>
          <w:szCs w:val="22"/>
          <w:lang w:eastAsia="en-GB" w:bidi="ar-SA"/>
        </w:rPr>
        <w:t xml:space="preserve"> and Device Info</w:t>
      </w:r>
      <w:r w:rsidRPr="00A21E23">
        <w:rPr>
          <w:szCs w:val="22"/>
          <w:lang w:eastAsia="en-GB" w:bidi="ar-SA"/>
        </w:rPr>
        <w:t xml:space="preserve"> to the eUICC for signature.</w:t>
      </w:r>
      <w:r w:rsidRPr="00A21E23">
        <w:rPr>
          <w:rFonts w:eastAsia="Malgun Gothic" w:hint="eastAsia"/>
          <w:szCs w:val="22"/>
          <w:lang w:eastAsia="ko-KR" w:bidi="ar-SA"/>
        </w:rPr>
        <w:t xml:space="preserve"> The value of the MatchingID </w:t>
      </w:r>
      <w:r w:rsidR="009A3C9D">
        <w:rPr>
          <w:rFonts w:eastAsia="Malgun Gothic" w:hint="eastAsia"/>
          <w:szCs w:val="22"/>
          <w:lang w:eastAsia="ko-KR" w:bidi="ar-SA"/>
        </w:rPr>
        <w:t>and Matchin</w:t>
      </w:r>
      <w:r w:rsidR="009A3C9D" w:rsidRPr="00612831">
        <w:rPr>
          <w:rFonts w:eastAsia="Malgun Gothic" w:cs="Arial"/>
          <w:szCs w:val="22"/>
          <w:lang w:eastAsia="ko-KR" w:bidi="ar-SA"/>
        </w:rPr>
        <w:t>gID Source</w:t>
      </w:r>
      <w:r w:rsidR="009A3C9D" w:rsidRPr="00A21E23">
        <w:rPr>
          <w:rFonts w:eastAsia="Malgun Gothic" w:hint="eastAsia"/>
          <w:szCs w:val="22"/>
          <w:lang w:eastAsia="ko-KR" w:bidi="ar-SA"/>
        </w:rPr>
        <w:t xml:space="preserve"> </w:t>
      </w:r>
      <w:r w:rsidRPr="00A21E23">
        <w:rPr>
          <w:rFonts w:eastAsia="Malgun Gothic" w:hint="eastAsia"/>
          <w:szCs w:val="22"/>
          <w:lang w:eastAsia="ko-KR" w:bidi="ar-SA"/>
        </w:rPr>
        <w:t>SHALL be set as follows:</w:t>
      </w:r>
    </w:p>
    <w:p w14:paraId="27EBB81A" w14:textId="12D40E6C" w:rsidR="009361FF" w:rsidRPr="00A21E23" w:rsidRDefault="00F66DD3" w:rsidP="00BD45AD">
      <w:pPr>
        <w:pStyle w:val="ListBullet2"/>
        <w:ind w:left="1020" w:hanging="340"/>
      </w:pPr>
      <w:r w:rsidRPr="00A21E23">
        <w:rPr>
          <w:rFonts w:ascii="Symbol" w:hAnsi="Symbol"/>
        </w:rPr>
        <w:t></w:t>
      </w:r>
      <w:r w:rsidRPr="00A21E23">
        <w:rPr>
          <w:rFonts w:ascii="Symbol" w:hAnsi="Symbol"/>
        </w:rPr>
        <w:tab/>
      </w:r>
      <w:r w:rsidR="009361FF" w:rsidRPr="00CF102B">
        <w:rPr>
          <w:rFonts w:eastAsia="Times New Roman" w:hint="eastAsia"/>
          <w:lang w:eastAsia="ko-KR"/>
        </w:rPr>
        <w:t>F</w:t>
      </w:r>
      <w:r w:rsidR="009361FF" w:rsidRPr="00A21E23">
        <w:rPr>
          <w:rFonts w:hint="eastAsia"/>
        </w:rPr>
        <w:t xml:space="preserve">or </w:t>
      </w:r>
      <w:r w:rsidR="009361FF">
        <w:t>case</w:t>
      </w:r>
      <w:r w:rsidR="009361FF" w:rsidRPr="00A21E23">
        <w:rPr>
          <w:rFonts w:hint="eastAsia"/>
        </w:rPr>
        <w:t xml:space="preserve"> a</w:t>
      </w:r>
      <w:r w:rsidR="009361FF">
        <w:t>)</w:t>
      </w:r>
      <w:r w:rsidR="009361FF" w:rsidRPr="00CF102B">
        <w:rPr>
          <w:rFonts w:eastAsia="Times New Roman" w:hint="eastAsia"/>
          <w:lang w:eastAsia="ko-KR"/>
        </w:rPr>
        <w:t>,</w:t>
      </w:r>
      <w:r w:rsidR="009361FF" w:rsidRPr="00A21E23">
        <w:rPr>
          <w:rFonts w:hint="eastAsia"/>
        </w:rPr>
        <w:t xml:space="preserve"> </w:t>
      </w:r>
      <w:r w:rsidR="009361FF" w:rsidRPr="00CF102B">
        <w:rPr>
          <w:rFonts w:eastAsia="Times New Roman" w:hint="eastAsia"/>
          <w:lang w:eastAsia="ko-KR"/>
        </w:rPr>
        <w:t>t</w:t>
      </w:r>
      <w:r w:rsidR="009361FF" w:rsidRPr="00A21E23">
        <w:rPr>
          <w:rFonts w:hint="eastAsia"/>
        </w:rPr>
        <w:t xml:space="preserve">he MatchingID SHALL be </w:t>
      </w:r>
      <w:r w:rsidR="00D16AF6">
        <w:t>missing</w:t>
      </w:r>
      <w:r w:rsidR="009A3C9D" w:rsidRPr="00CF102B">
        <w:rPr>
          <w:rFonts w:eastAsia="Times New Roman" w:cs="Arial"/>
          <w:lang w:eastAsia="ko-KR"/>
        </w:rPr>
        <w:t xml:space="preserve">, and the MatchingID Source value SHALL be set to </w:t>
      </w:r>
      <w:r w:rsidR="009A3C9D" w:rsidRPr="00CF102B">
        <w:rPr>
          <w:rFonts w:eastAsia="Times New Roman" w:cs="Arial" w:hint="eastAsia"/>
          <w:lang w:eastAsia="ko-KR"/>
        </w:rPr>
        <w:t>'none'</w:t>
      </w:r>
      <w:r w:rsidR="009361FF" w:rsidRPr="00A21E23">
        <w:rPr>
          <w:rFonts w:hint="eastAsia"/>
        </w:rPr>
        <w:t>.</w:t>
      </w:r>
    </w:p>
    <w:p w14:paraId="19028CB9" w14:textId="76A8A19C" w:rsidR="009361FF" w:rsidRDefault="00F66DD3" w:rsidP="00BD45AD">
      <w:pPr>
        <w:pStyle w:val="ListBullet2"/>
        <w:ind w:left="1020" w:hanging="340"/>
      </w:pPr>
      <w:r w:rsidRPr="00A21E23">
        <w:rPr>
          <w:rFonts w:ascii="Symbol" w:hAnsi="Symbol"/>
        </w:rPr>
        <w:t></w:t>
      </w:r>
      <w:r w:rsidRPr="00A21E23">
        <w:rPr>
          <w:rFonts w:ascii="Symbol" w:hAnsi="Symbol"/>
        </w:rPr>
        <w:tab/>
      </w:r>
      <w:r w:rsidR="009361FF" w:rsidRPr="00CF102B">
        <w:rPr>
          <w:rFonts w:eastAsia="Times New Roman" w:hint="eastAsia"/>
          <w:lang w:eastAsia="ko-KR"/>
        </w:rPr>
        <w:t>F</w:t>
      </w:r>
      <w:r w:rsidR="009361FF" w:rsidRPr="00A21E23">
        <w:rPr>
          <w:rFonts w:hint="eastAsia"/>
        </w:rPr>
        <w:t xml:space="preserve">or </w:t>
      </w:r>
      <w:r w:rsidR="009361FF">
        <w:t xml:space="preserve">case </w:t>
      </w:r>
      <w:r w:rsidR="009361FF" w:rsidRPr="00A21E23">
        <w:rPr>
          <w:rFonts w:hint="eastAsia"/>
        </w:rPr>
        <w:t>b</w:t>
      </w:r>
      <w:r w:rsidR="009361FF">
        <w:t>)</w:t>
      </w:r>
      <w:r w:rsidR="009361FF" w:rsidRPr="00CF102B">
        <w:rPr>
          <w:rFonts w:eastAsia="Times New Roman" w:hint="eastAsia"/>
          <w:lang w:eastAsia="ko-KR"/>
        </w:rPr>
        <w:t>,</w:t>
      </w:r>
      <w:r w:rsidR="009361FF" w:rsidRPr="00A21E23">
        <w:rPr>
          <w:rFonts w:hint="eastAsia"/>
        </w:rPr>
        <w:t xml:space="preserve"> </w:t>
      </w:r>
      <w:r w:rsidR="009361FF" w:rsidRPr="00CF102B">
        <w:rPr>
          <w:rFonts w:eastAsia="Times New Roman" w:hint="eastAsia"/>
          <w:lang w:eastAsia="ko-KR"/>
        </w:rPr>
        <w:t>t</w:t>
      </w:r>
      <w:r w:rsidR="009361FF" w:rsidRPr="00A21E23">
        <w:rPr>
          <w:rFonts w:hint="eastAsia"/>
        </w:rPr>
        <w:t xml:space="preserve">he MatchingID value SHALL be set to the EventID </w:t>
      </w:r>
      <w:r w:rsidR="009361FF">
        <w:t xml:space="preserve">found </w:t>
      </w:r>
      <w:r w:rsidR="009361FF" w:rsidRPr="00A21E23">
        <w:rPr>
          <w:rFonts w:hint="eastAsia"/>
        </w:rPr>
        <w:t xml:space="preserve">in the Event Record </w:t>
      </w:r>
      <w:r w:rsidR="009361FF" w:rsidRPr="00CF102B">
        <w:rPr>
          <w:rFonts w:eastAsia="Times New Roman" w:hint="eastAsia"/>
          <w:lang w:eastAsia="ko-KR"/>
        </w:rPr>
        <w:t xml:space="preserve">that </w:t>
      </w:r>
      <w:r w:rsidR="009361FF" w:rsidRPr="00A21E23">
        <w:rPr>
          <w:rFonts w:hint="eastAsia"/>
        </w:rPr>
        <w:t>LPA</w:t>
      </w:r>
      <w:r w:rsidR="009361FF">
        <w:t>d</w:t>
      </w:r>
      <w:r w:rsidR="009361FF" w:rsidRPr="00A21E23">
        <w:rPr>
          <w:rFonts w:hint="eastAsia"/>
        </w:rPr>
        <w:t xml:space="preserve"> is processing</w:t>
      </w:r>
      <w:r w:rsidR="009A3C9D" w:rsidRPr="00CF102B">
        <w:rPr>
          <w:rFonts w:eastAsia="Times New Roman" w:cs="Arial"/>
          <w:lang w:eastAsia="ko-KR"/>
        </w:rPr>
        <w:t xml:space="preserve">, and the MatchingID Source value SHALL be set to </w:t>
      </w:r>
      <w:bookmarkStart w:id="1525" w:name="_Hlk503880219"/>
      <w:r w:rsidR="00834055" w:rsidRPr="00CF102B">
        <w:rPr>
          <w:rFonts w:eastAsia="Times New Roman" w:cs="Arial" w:hint="eastAsia"/>
          <w:lang w:eastAsia="ko-KR"/>
        </w:rPr>
        <w:t xml:space="preserve">the OID of the </w:t>
      </w:r>
      <w:r w:rsidR="007B2A58">
        <w:rPr>
          <w:rFonts w:eastAsia="Times New Roman" w:cs="Arial"/>
          <w:lang w:eastAsia="ko-KR"/>
        </w:rPr>
        <w:t xml:space="preserve">Root </w:t>
      </w:r>
      <w:r w:rsidR="00834055" w:rsidRPr="00CF102B">
        <w:rPr>
          <w:rFonts w:eastAsia="Times New Roman" w:cs="Arial" w:hint="eastAsia"/>
          <w:lang w:eastAsia="ko-KR"/>
        </w:rPr>
        <w:t>SM-DS that provided the EventID</w:t>
      </w:r>
      <w:bookmarkEnd w:id="1525"/>
      <w:r w:rsidR="009361FF" w:rsidRPr="00A21E23">
        <w:rPr>
          <w:rFonts w:hint="eastAsia"/>
        </w:rPr>
        <w:t>.</w:t>
      </w:r>
    </w:p>
    <w:p w14:paraId="11DD4F6E" w14:textId="7C976968" w:rsidR="009361FF" w:rsidRDefault="00F66DD3" w:rsidP="00BD45AD">
      <w:pPr>
        <w:pStyle w:val="ListNumber"/>
        <w:tabs>
          <w:tab w:val="left" w:pos="340"/>
        </w:tabs>
        <w:rPr>
          <w:lang w:eastAsia="ko-KR"/>
        </w:rPr>
      </w:pPr>
      <w:r>
        <w:rPr>
          <w:lang w:eastAsia="ko-KR"/>
        </w:rPr>
        <w:t>2.</w:t>
      </w:r>
      <w:r>
        <w:rPr>
          <w:lang w:eastAsia="ko-KR"/>
        </w:rPr>
        <w:tab/>
      </w:r>
      <w:r w:rsidR="009361FF" w:rsidRPr="00D23B8D">
        <w:rPr>
          <w:lang w:eastAsia="ko-KR"/>
        </w:rPr>
        <w:t>After having successfully authenticated the eUICC at the end of the step (1),</w:t>
      </w:r>
      <w:r w:rsidR="009361FF">
        <w:rPr>
          <w:lang w:eastAsia="ko-KR"/>
        </w:rPr>
        <w:t xml:space="preserve"> t</w:t>
      </w:r>
      <w:r w:rsidR="009361FF">
        <w:rPr>
          <w:rFonts w:hint="eastAsia"/>
          <w:lang w:eastAsia="ko-KR"/>
        </w:rPr>
        <w:t>he SM</w:t>
      </w:r>
      <w:r w:rsidR="009361FF">
        <w:rPr>
          <w:lang w:eastAsia="ko-KR"/>
        </w:rPr>
        <w:noBreakHyphen/>
      </w:r>
      <w:r w:rsidR="009361FF">
        <w:rPr>
          <w:rFonts w:hint="eastAsia"/>
          <w:lang w:eastAsia="ko-KR"/>
        </w:rPr>
        <w:t xml:space="preserve">DS </w:t>
      </w:r>
      <w:r w:rsidR="009361FF">
        <w:rPr>
          <w:lang w:eastAsia="ko-KR"/>
        </w:rPr>
        <w:t xml:space="preserve">SHALL </w:t>
      </w:r>
      <w:r w:rsidR="005E7304" w:rsidRPr="00CF102B">
        <w:rPr>
          <w:rFonts w:eastAsia="Times New Roman" w:hint="eastAsia"/>
          <w:lang w:eastAsia="ko-KR"/>
        </w:rPr>
        <w:t xml:space="preserve">ignore the </w:t>
      </w:r>
      <w:r w:rsidR="009A3C9D" w:rsidRPr="00CF102B">
        <w:rPr>
          <w:rFonts w:eastAsia="Times New Roman" w:hint="eastAsia"/>
          <w:lang w:eastAsia="ko-KR"/>
        </w:rPr>
        <w:t>matchingIdSource</w:t>
      </w:r>
      <w:r w:rsidR="005E7304" w:rsidRPr="00CF102B">
        <w:rPr>
          <w:rFonts w:eastAsia="Times New Roman" w:hint="eastAsia"/>
          <w:lang w:eastAsia="ko-KR"/>
        </w:rPr>
        <w:t xml:space="preserve">, and iccid (if any) parameters contained in the </w:t>
      </w:r>
      <w:r w:rsidR="005E7304" w:rsidRPr="00CF102B">
        <w:rPr>
          <w:rFonts w:eastAsia="Times New Roman"/>
          <w:lang w:eastAsia="ko-KR"/>
        </w:rPr>
        <w:t>"</w:t>
      </w:r>
      <w:r w:rsidR="005E7304" w:rsidRPr="00CF102B">
        <w:rPr>
          <w:rFonts w:eastAsia="Times New Roman" w:hint="eastAsia"/>
          <w:lang w:eastAsia="ko-KR"/>
        </w:rPr>
        <w:t>ES9+.AuthenticateClient</w:t>
      </w:r>
      <w:r w:rsidR="005E7304" w:rsidRPr="00CF102B">
        <w:rPr>
          <w:rFonts w:eastAsia="Times New Roman"/>
          <w:lang w:eastAsia="ko-KR"/>
        </w:rPr>
        <w:t>"</w:t>
      </w:r>
      <w:r w:rsidR="005E7304" w:rsidRPr="00CF102B">
        <w:rPr>
          <w:rFonts w:eastAsia="Times New Roman" w:hint="eastAsia"/>
          <w:lang w:eastAsia="ko-KR"/>
        </w:rPr>
        <w:t xml:space="preserve"> function call, and </w:t>
      </w:r>
      <w:r w:rsidR="009361FF">
        <w:rPr>
          <w:lang w:eastAsia="ko-KR"/>
        </w:rPr>
        <w:t>check if there are</w:t>
      </w:r>
      <w:r w:rsidR="009361FF">
        <w:rPr>
          <w:rFonts w:hint="eastAsia"/>
          <w:lang w:eastAsia="ko-KR"/>
        </w:rPr>
        <w:t xml:space="preserve"> pending Event Records </w:t>
      </w:r>
      <w:r w:rsidR="009361FF" w:rsidRPr="00D23B8D">
        <w:rPr>
          <w:lang w:eastAsia="ko-KR"/>
        </w:rPr>
        <w:t>matching the following criteria</w:t>
      </w:r>
      <w:r w:rsidR="003C37E4">
        <w:rPr>
          <w:lang w:eastAsia="ko-KR"/>
        </w:rPr>
        <w:t>, where the absence of operationType SHALL be regarded as a Profile Download request</w:t>
      </w:r>
      <w:r w:rsidR="009361FF" w:rsidRPr="00D23B8D">
        <w:rPr>
          <w:lang w:eastAsia="ko-KR"/>
        </w:rPr>
        <w:t>:</w:t>
      </w:r>
    </w:p>
    <w:p w14:paraId="723CE79B" w14:textId="71691231" w:rsidR="009361FF" w:rsidRDefault="00F66DD3" w:rsidP="00BD45AD">
      <w:pPr>
        <w:pStyle w:val="ListBullet2"/>
        <w:ind w:left="1020" w:hanging="340"/>
      </w:pPr>
      <w:r>
        <w:rPr>
          <w:rFonts w:ascii="Symbol" w:hAnsi="Symbol"/>
        </w:rPr>
        <w:t></w:t>
      </w:r>
      <w:r>
        <w:rPr>
          <w:rFonts w:ascii="Symbol" w:hAnsi="Symbol"/>
        </w:rPr>
        <w:tab/>
      </w:r>
      <w:r w:rsidR="009361FF" w:rsidRPr="00CF102B">
        <w:rPr>
          <w:rFonts w:eastAsia="Times New Roman"/>
          <w:lang w:eastAsia="ko-KR"/>
        </w:rPr>
        <w:t xml:space="preserve">If MatchingID is </w:t>
      </w:r>
      <w:r w:rsidR="005B328D">
        <w:rPr>
          <w:rFonts w:eastAsia="Times New Roman"/>
          <w:lang w:eastAsia="ko-KR"/>
        </w:rPr>
        <w:t>missing</w:t>
      </w:r>
      <w:r w:rsidR="00A765DD">
        <w:rPr>
          <w:rFonts w:eastAsia="Times New Roman"/>
          <w:lang w:eastAsia="ko-KR"/>
        </w:rPr>
        <w:t>:</w:t>
      </w:r>
      <w:r w:rsidR="009361FF" w:rsidRPr="00CF102B">
        <w:rPr>
          <w:rFonts w:eastAsia="Times New Roman" w:hint="eastAsia"/>
          <w:lang w:eastAsia="ko-KR"/>
        </w:rPr>
        <w:t xml:space="preserve"> </w:t>
      </w:r>
      <w:r w:rsidR="009361FF">
        <w:rPr>
          <w:rFonts w:hint="eastAsia"/>
        </w:rPr>
        <w:t xml:space="preserve">the EID </w:t>
      </w:r>
      <w:r w:rsidR="003C37E4">
        <w:t xml:space="preserve">and the EventType </w:t>
      </w:r>
      <w:r w:rsidR="009361FF" w:rsidRPr="00D23B8D">
        <w:t>in an Event Record match the EID</w:t>
      </w:r>
      <w:r w:rsidR="009361FF" w:rsidRPr="00D23B8D">
        <w:rPr>
          <w:rFonts w:hint="eastAsia"/>
        </w:rPr>
        <w:t xml:space="preserve"> </w:t>
      </w:r>
      <w:r w:rsidR="009361FF">
        <w:rPr>
          <w:rFonts w:hint="eastAsia"/>
        </w:rPr>
        <w:t>in the CERT.EUICC.</w:t>
      </w:r>
      <w:r w:rsidR="00297491">
        <w:rPr>
          <w:rFonts w:hint="eastAsia"/>
        </w:rPr>
        <w:t>SIG</w:t>
      </w:r>
      <w:r w:rsidR="009361FF">
        <w:rPr>
          <w:rFonts w:hint="eastAsia"/>
        </w:rPr>
        <w:t xml:space="preserve"> obtained during step </w:t>
      </w:r>
      <w:r w:rsidR="009361FF">
        <w:t xml:space="preserve">(1) </w:t>
      </w:r>
      <w:r w:rsidR="009D74D7">
        <w:t xml:space="preserve">and the operationType in the function call, respectively </w:t>
      </w:r>
      <w:r w:rsidR="009361FF">
        <w:t>(Case a))</w:t>
      </w:r>
      <w:r w:rsidR="009361FF">
        <w:rPr>
          <w:rFonts w:hint="eastAsia"/>
        </w:rPr>
        <w:t>.</w:t>
      </w:r>
      <w:r w:rsidR="00A765DD" w:rsidRPr="00A765DD">
        <w:t xml:space="preserve"> </w:t>
      </w:r>
      <w:r w:rsidR="00A765DD">
        <w:t>The resulting list MAY be empty.</w:t>
      </w:r>
    </w:p>
    <w:p w14:paraId="3C8D14AB" w14:textId="7DFD9CE0" w:rsidR="00A765DD" w:rsidRDefault="00F66DD3" w:rsidP="00BD45AD">
      <w:pPr>
        <w:pStyle w:val="ListBullet2"/>
        <w:ind w:left="1020" w:hanging="340"/>
      </w:pPr>
      <w:r>
        <w:rPr>
          <w:rFonts w:ascii="Symbol" w:hAnsi="Symbol"/>
        </w:rPr>
        <w:lastRenderedPageBreak/>
        <w:t></w:t>
      </w:r>
      <w:r>
        <w:rPr>
          <w:rFonts w:ascii="Symbol" w:hAnsi="Symbol"/>
        </w:rPr>
        <w:tab/>
      </w:r>
      <w:r w:rsidR="009361FF" w:rsidRPr="00D23B8D">
        <w:t>If MatchingID has a value</w:t>
      </w:r>
      <w:r w:rsidR="005B328D">
        <w:t xml:space="preserve"> of non-zero-length</w:t>
      </w:r>
      <w:r w:rsidR="009361FF" w:rsidRPr="00D23B8D">
        <w:t>:</w:t>
      </w:r>
    </w:p>
    <w:p w14:paraId="258E0B70" w14:textId="77CF2F4C" w:rsidR="009361FF" w:rsidRDefault="009361FF" w:rsidP="00BD45AD">
      <w:pPr>
        <w:pStyle w:val="ListBullet2"/>
        <w:numPr>
          <w:ilvl w:val="0"/>
          <w:numId w:val="310"/>
        </w:numPr>
      </w:pPr>
      <w:r w:rsidRPr="00D23B8D">
        <w:t>the EventID2</w:t>
      </w:r>
      <w:r w:rsidR="009D74D7">
        <w:t>,</w:t>
      </w:r>
      <w:r w:rsidRPr="00D23B8D">
        <w:t xml:space="preserve"> the EID</w:t>
      </w:r>
      <w:r w:rsidR="009D74D7">
        <w:t>, and the EventType</w:t>
      </w:r>
      <w:r w:rsidRPr="00D23B8D">
        <w:t xml:space="preserve"> in an Event Record match the EventID in the MatchingID</w:t>
      </w:r>
      <w:r w:rsidR="009D74D7">
        <w:t>,</w:t>
      </w:r>
      <w:r w:rsidRPr="00D23B8D">
        <w:t xml:space="preserve"> the EID in the CERT.EUICC.</w:t>
      </w:r>
      <w:r w:rsidR="00297491">
        <w:t>SIG</w:t>
      </w:r>
      <w:r w:rsidRPr="00D23B8D">
        <w:t xml:space="preserve"> obtained during step</w:t>
      </w:r>
      <w:r w:rsidR="005B328D">
        <w:t xml:space="preserve"> </w:t>
      </w:r>
      <w:r w:rsidRPr="00D23B8D">
        <w:t>(1)</w:t>
      </w:r>
      <w:r w:rsidR="009D74D7">
        <w:t>, and the operationType in the function call, respectively</w:t>
      </w:r>
      <w:r w:rsidRPr="00D23B8D">
        <w:t xml:space="preserve"> (case b</w:t>
      </w:r>
      <w:r>
        <w:t>)</w:t>
      </w:r>
      <w:r w:rsidRPr="00D23B8D">
        <w:t>).</w:t>
      </w:r>
    </w:p>
    <w:p w14:paraId="71A154F4" w14:textId="23638184" w:rsidR="00612EEB" w:rsidRPr="005C1BED" w:rsidRDefault="009361FF" w:rsidP="00BD45AD">
      <w:pPr>
        <w:pStyle w:val="ListBullet2"/>
        <w:numPr>
          <w:ilvl w:val="0"/>
          <w:numId w:val="310"/>
        </w:numPr>
      </w:pPr>
      <w:r w:rsidRPr="005C1BED">
        <w:t>If no Event Record is found</w:t>
      </w:r>
      <w:r w:rsidR="005B328D">
        <w:t>,</w:t>
      </w:r>
      <w:r w:rsidRPr="005C1BED">
        <w:t xml:space="preserve"> an appropriate </w:t>
      </w:r>
      <w:r w:rsidR="00E85F86" w:rsidRPr="005C1BED">
        <w:t xml:space="preserve">error </w:t>
      </w:r>
      <w:r w:rsidRPr="005C1BED">
        <w:t xml:space="preserve">status </w:t>
      </w:r>
      <w:r w:rsidR="00612EEB" w:rsidRPr="00D0708C">
        <w:t xml:space="preserve">SHALL be </w:t>
      </w:r>
      <w:r w:rsidRPr="00D0708C">
        <w:t>returned</w:t>
      </w:r>
      <w:r w:rsidR="00612EEB" w:rsidRPr="008D0DB8">
        <w:t xml:space="preserve"> to the LPA</w:t>
      </w:r>
      <w:r w:rsidR="005C1BED">
        <w:t>d</w:t>
      </w:r>
      <w:r w:rsidRPr="005C1BED">
        <w:t>.</w:t>
      </w:r>
      <w:r w:rsidR="005C1BED" w:rsidRPr="005C1BED">
        <w:t xml:space="preserve"> </w:t>
      </w:r>
      <w:r w:rsidR="005C1BED">
        <w:t xml:space="preserve">If the eUICC indicated </w:t>
      </w:r>
      <w:r w:rsidR="005C1BED" w:rsidRPr="00241946">
        <w:rPr>
          <w:rStyle w:val="ASN1referencesChar"/>
        </w:rPr>
        <w:t>signed</w:t>
      </w:r>
      <w:r w:rsidR="0014151C" w:rsidRPr="00D91B55">
        <w:rPr>
          <w:rStyle w:val="ASN1referencesChar"/>
        </w:rPr>
        <w:t>SmdsResponse</w:t>
      </w:r>
      <w:r w:rsidR="005C1BED" w:rsidRPr="00241946">
        <w:rPr>
          <w:rStyle w:val="ASN1referencesChar"/>
        </w:rPr>
        <w:t>V3Support</w:t>
      </w:r>
      <w:r w:rsidR="005C1BED" w:rsidRPr="002A45E8">
        <w:rPr>
          <w:rFonts w:cs="Arial"/>
        </w:rPr>
        <w:t>, the LPA</w:t>
      </w:r>
      <w:r w:rsidR="005C1BED">
        <w:rPr>
          <w:rFonts w:cs="Arial"/>
        </w:rPr>
        <w:t>d</w:t>
      </w:r>
      <w:r w:rsidR="005C1BED" w:rsidRPr="002A45E8">
        <w:rPr>
          <w:rFonts w:cs="Arial"/>
        </w:rPr>
        <w:t xml:space="preserve"> SHALL </w:t>
      </w:r>
      <w:r w:rsidR="005C1BED" w:rsidRPr="002A45E8">
        <w:rPr>
          <w:rFonts w:eastAsiaTheme="minorEastAsia" w:hint="eastAsia"/>
          <w:lang w:eastAsia="ko-KR"/>
        </w:rPr>
        <w:t xml:space="preserve">send "ES10b.CancelSession" to the eUICC with a reason </w:t>
      </w:r>
      <w:r w:rsidR="005C1BED" w:rsidRPr="00E7342F">
        <w:rPr>
          <w:rFonts w:ascii="Courier New" w:eastAsiaTheme="minorEastAsia" w:hAnsi="Courier New" w:cs="Courier New"/>
          <w:lang w:eastAsia="ko-KR"/>
        </w:rPr>
        <w:t>sessionAborted</w:t>
      </w:r>
      <w:r w:rsidR="005C1BED" w:rsidRPr="00E7342F">
        <w:rPr>
          <w:rFonts w:eastAsiaTheme="minorEastAsia"/>
          <w:lang w:eastAsia="ko-KR"/>
        </w:rPr>
        <w:t>. The procedure SHALL stop.</w:t>
      </w:r>
    </w:p>
    <w:p w14:paraId="5BEC4127" w14:textId="0A492572" w:rsidR="005C1BED" w:rsidRDefault="00612EEB" w:rsidP="00B70874">
      <w:pPr>
        <w:pStyle w:val="ListNumber"/>
        <w:tabs>
          <w:tab w:val="left" w:pos="340"/>
        </w:tabs>
        <w:spacing w:before="240"/>
        <w:ind w:left="284" w:firstLine="0"/>
        <w:contextualSpacing w:val="0"/>
        <w:rPr>
          <w:lang w:eastAsia="ko-KR"/>
        </w:rPr>
      </w:pPr>
      <w:r>
        <w:t xml:space="preserve">If </w:t>
      </w:r>
      <w:r w:rsidR="00B74A61">
        <w:t>the</w:t>
      </w:r>
      <w:r>
        <w:t xml:space="preserve"> LPA</w:t>
      </w:r>
      <w:r w:rsidR="005C1BED">
        <w:t>d</w:t>
      </w:r>
      <w:r>
        <w:t xml:space="preserve"> indicate</w:t>
      </w:r>
      <w:r w:rsidR="00B74A61">
        <w:t>d</w:t>
      </w:r>
      <w:r>
        <w:t xml:space="preserve"> </w:t>
      </w:r>
      <w:r w:rsidRPr="00241946">
        <w:rPr>
          <w:rStyle w:val="ASN1referencesChar"/>
        </w:rPr>
        <w:t>signed</w:t>
      </w:r>
      <w:r w:rsidR="0014151C" w:rsidRPr="00D91B55">
        <w:rPr>
          <w:rStyle w:val="ASN1referencesChar"/>
        </w:rPr>
        <w:t>SmdsResponse</w:t>
      </w:r>
      <w:r w:rsidRPr="00241946">
        <w:rPr>
          <w:rStyle w:val="ASN1referencesChar"/>
        </w:rPr>
        <w:t>V3Support</w:t>
      </w:r>
      <w:r w:rsidR="00E85F86" w:rsidRPr="00BD45AD">
        <w:rPr>
          <w:lang w:eastAsia="ko-KR"/>
        </w:rPr>
        <w:t xml:space="preserve"> </w:t>
      </w:r>
      <w:r w:rsidR="005C1BED">
        <w:rPr>
          <w:lang w:eastAsia="ko-KR"/>
        </w:rPr>
        <w:t xml:space="preserve">and the SM-DS indicated </w:t>
      </w:r>
      <w:r w:rsidR="005C1BED">
        <w:rPr>
          <w:rStyle w:val="ASN1referencesChar"/>
        </w:rPr>
        <w:t>eventListSigning</w:t>
      </w:r>
      <w:r w:rsidR="005C1BED" w:rsidRPr="00BD7BD2">
        <w:rPr>
          <w:rStyle w:val="ASN1referencesChar"/>
        </w:rPr>
        <w:t>V3Support</w:t>
      </w:r>
      <w:r w:rsidR="005C1BED">
        <w:rPr>
          <w:lang w:eastAsia="ko-KR"/>
        </w:rPr>
        <w:t xml:space="preserve"> during Common Mutual Authentication</w:t>
      </w:r>
      <w:r w:rsidR="00B74A61">
        <w:rPr>
          <w:lang w:eastAsia="ko-KR"/>
        </w:rPr>
        <w:t>, the procedure continues with step 3; otherwise, it continues with step 8.</w:t>
      </w:r>
    </w:p>
    <w:p w14:paraId="55599157" w14:textId="32EBC9EA" w:rsidR="009361FF" w:rsidRPr="00BD45AD" w:rsidRDefault="005C1BED" w:rsidP="00BD45AD">
      <w:pPr>
        <w:pStyle w:val="ListNumber"/>
        <w:tabs>
          <w:tab w:val="left" w:pos="340"/>
        </w:tabs>
        <w:spacing w:before="240"/>
        <w:rPr>
          <w:lang w:eastAsia="ko-KR"/>
        </w:rPr>
      </w:pPr>
      <w:r>
        <w:rPr>
          <w:lang w:eastAsia="ko-KR"/>
        </w:rPr>
        <w:t>3.</w:t>
      </w:r>
      <w:r>
        <w:rPr>
          <w:lang w:eastAsia="ko-KR"/>
        </w:rPr>
        <w:tab/>
        <w:t>T</w:t>
      </w:r>
      <w:r w:rsidR="00E85F86" w:rsidRPr="00BD45AD">
        <w:rPr>
          <w:lang w:eastAsia="ko-KR"/>
        </w:rPr>
        <w:t xml:space="preserve">he SM-DS SHALL generate an smdsSigned2 data structure containing the </w:t>
      </w:r>
      <w:r w:rsidR="00E85F86" w:rsidRPr="00BD45AD">
        <w:rPr>
          <w:rFonts w:ascii="Courier New" w:hAnsi="Courier New" w:cs="Courier New"/>
          <w:lang w:eastAsia="ko-KR"/>
        </w:rPr>
        <w:t>TransactionID</w:t>
      </w:r>
      <w:r w:rsidR="005D76C7">
        <w:rPr>
          <w:rFonts w:ascii="Courier New" w:hAnsi="Courier New" w:cs="Courier New"/>
          <w:lang w:eastAsia="ko-KR"/>
        </w:rPr>
        <w:t>,</w:t>
      </w:r>
      <w:r w:rsidR="00E85F86" w:rsidRPr="00BD45AD">
        <w:rPr>
          <w:lang w:eastAsia="ko-KR"/>
        </w:rPr>
        <w:t xml:space="preserve"> Event Record(s)</w:t>
      </w:r>
      <w:r w:rsidR="005D76C7" w:rsidRPr="005D76C7">
        <w:rPr>
          <w:lang w:eastAsia="ko-KR"/>
        </w:rPr>
        <w:t xml:space="preserve"> </w:t>
      </w:r>
      <w:r w:rsidR="005D76C7">
        <w:rPr>
          <w:lang w:eastAsia="ko-KR"/>
        </w:rPr>
        <w:t>, optionally the ECID</w:t>
      </w:r>
      <w:r w:rsidR="0014151C">
        <w:rPr>
          <w:lang w:eastAsia="ko-KR"/>
        </w:rPr>
        <w:t xml:space="preserve">, and </w:t>
      </w:r>
      <w:r w:rsidR="0014151C" w:rsidRPr="008D1235">
        <w:rPr>
          <w:rFonts w:ascii="Courier New" w:hAnsi="Courier New" w:cs="Courier New"/>
          <w:lang w:eastAsia="ko-KR"/>
        </w:rPr>
        <w:t>pushServiceRefreshTime</w:t>
      </w:r>
      <w:r w:rsidR="0014151C" w:rsidRPr="00C95B3F">
        <w:rPr>
          <w:lang w:eastAsia="ko-KR"/>
        </w:rPr>
        <w:t xml:space="preserve"> </w:t>
      </w:r>
      <w:r w:rsidR="00E85F86" w:rsidRPr="00BD45AD">
        <w:rPr>
          <w:lang w:eastAsia="ko-KR"/>
        </w:rPr>
        <w:t xml:space="preserve">and compute the </w:t>
      </w:r>
      <w:r w:rsidR="00E85F86" w:rsidRPr="00BD45AD">
        <w:rPr>
          <w:rFonts w:ascii="Courier New" w:hAnsi="Courier New" w:cs="Courier New"/>
          <w:lang w:eastAsia="ko-KR"/>
        </w:rPr>
        <w:t>smdsSignature2</w:t>
      </w:r>
      <w:r w:rsidR="00E85F86" w:rsidRPr="00BD45AD">
        <w:rPr>
          <w:lang w:eastAsia="ko-KR"/>
        </w:rPr>
        <w:t xml:space="preserve"> over </w:t>
      </w:r>
      <w:r w:rsidR="00E85F86" w:rsidRPr="00BD45AD">
        <w:rPr>
          <w:rFonts w:ascii="Courier New" w:hAnsi="Courier New" w:cs="Courier New"/>
          <w:lang w:eastAsia="ko-KR"/>
        </w:rPr>
        <w:t>smdsSigned2</w:t>
      </w:r>
      <w:r w:rsidR="00E85F86" w:rsidRPr="00BD45AD">
        <w:rPr>
          <w:lang w:eastAsia="ko-KR"/>
        </w:rPr>
        <w:t xml:space="preserve"> and </w:t>
      </w:r>
      <w:r w:rsidR="00E85F86" w:rsidRPr="00BD45AD">
        <w:rPr>
          <w:rFonts w:ascii="Courier New" w:hAnsi="Courier New" w:cs="Courier New"/>
          <w:lang w:eastAsia="ko-KR"/>
        </w:rPr>
        <w:t>euiccSignature1</w:t>
      </w:r>
      <w:r w:rsidR="00E85F86" w:rsidRPr="00BD45AD">
        <w:rPr>
          <w:lang w:eastAsia="ko-KR"/>
        </w:rPr>
        <w:t xml:space="preserve"> using the SK.DSauth.</w:t>
      </w:r>
      <w:r w:rsidR="00297491">
        <w:rPr>
          <w:lang w:eastAsia="ko-KR"/>
        </w:rPr>
        <w:t>SIG</w:t>
      </w:r>
      <w:r w:rsidR="00E85F86" w:rsidRPr="00BD45AD">
        <w:rPr>
          <w:lang w:eastAsia="ko-KR"/>
        </w:rPr>
        <w:t>. The Event Record(s) SHALL be ordered as registered in the SM-DS.</w:t>
      </w:r>
    </w:p>
    <w:p w14:paraId="39FE2E66" w14:textId="4D27B7C2" w:rsidR="00E85F86" w:rsidRDefault="00612EEB" w:rsidP="00BD45AD">
      <w:pPr>
        <w:pStyle w:val="ListNumber"/>
        <w:tabs>
          <w:tab w:val="left" w:pos="340"/>
        </w:tabs>
        <w:rPr>
          <w:lang w:eastAsia="ko-KR"/>
        </w:rPr>
      </w:pPr>
      <w:r>
        <w:rPr>
          <w:lang w:eastAsia="ko-KR"/>
        </w:rPr>
        <w:t>4</w:t>
      </w:r>
      <w:r w:rsidR="00F66DD3">
        <w:rPr>
          <w:lang w:eastAsia="ko-KR"/>
        </w:rPr>
        <w:t>.</w:t>
      </w:r>
      <w:r w:rsidR="00F66DD3">
        <w:rPr>
          <w:lang w:eastAsia="ko-KR"/>
        </w:rPr>
        <w:tab/>
      </w:r>
      <w:r w:rsidR="009361FF">
        <w:rPr>
          <w:rFonts w:hint="eastAsia"/>
          <w:lang w:eastAsia="ko-KR"/>
        </w:rPr>
        <w:t xml:space="preserve">The SM-DS </w:t>
      </w:r>
      <w:r w:rsidR="00E85F86">
        <w:rPr>
          <w:lang w:eastAsia="ko-KR"/>
        </w:rPr>
        <w:t xml:space="preserve">SHALL </w:t>
      </w:r>
      <w:r w:rsidR="009361FF">
        <w:rPr>
          <w:rFonts w:hint="eastAsia"/>
          <w:lang w:eastAsia="ko-KR"/>
        </w:rPr>
        <w:t>respond to the LPA</w:t>
      </w:r>
      <w:r w:rsidR="009361FF">
        <w:rPr>
          <w:lang w:eastAsia="ko-KR"/>
        </w:rPr>
        <w:t>d</w:t>
      </w:r>
      <w:r w:rsidR="009361FF">
        <w:rPr>
          <w:rFonts w:hint="eastAsia"/>
          <w:lang w:eastAsia="ko-KR"/>
        </w:rPr>
        <w:t xml:space="preserve"> with </w:t>
      </w:r>
      <w:r w:rsidR="00E85F86" w:rsidRPr="00BD45AD">
        <w:rPr>
          <w:rFonts w:ascii="Courier New" w:hAnsi="Courier New" w:cs="Courier New"/>
          <w:lang w:eastAsia="ko-KR"/>
        </w:rPr>
        <w:t>TransactionID</w:t>
      </w:r>
      <w:r w:rsidR="00E85F86">
        <w:rPr>
          <w:lang w:eastAsia="ko-KR"/>
        </w:rPr>
        <w:t xml:space="preserve">, </w:t>
      </w:r>
      <w:r w:rsidR="00E85F86" w:rsidRPr="00BD45AD">
        <w:rPr>
          <w:rFonts w:ascii="Courier New" w:hAnsi="Courier New" w:cs="Courier New"/>
          <w:lang w:eastAsia="ko-KR"/>
        </w:rPr>
        <w:t>smdsSigned2</w:t>
      </w:r>
      <w:r w:rsidR="00E85F86">
        <w:rPr>
          <w:lang w:eastAsia="ko-KR"/>
        </w:rPr>
        <w:t xml:space="preserve">, and </w:t>
      </w:r>
      <w:r w:rsidR="00E85F86" w:rsidRPr="00BD45AD">
        <w:rPr>
          <w:rFonts w:ascii="Courier New" w:hAnsi="Courier New" w:cs="Courier New"/>
          <w:lang w:eastAsia="ko-KR"/>
        </w:rPr>
        <w:t>smdsSignature2</w:t>
      </w:r>
      <w:r w:rsidR="00E85F86">
        <w:rPr>
          <w:lang w:eastAsia="ko-KR"/>
        </w:rPr>
        <w:t>.</w:t>
      </w:r>
    </w:p>
    <w:p w14:paraId="4EFA3238" w14:textId="128351F8" w:rsidR="00B74A61" w:rsidRDefault="00612EEB" w:rsidP="00B70874">
      <w:pPr>
        <w:pStyle w:val="ListNumber"/>
        <w:tabs>
          <w:tab w:val="left" w:pos="340"/>
        </w:tabs>
        <w:contextualSpacing w:val="0"/>
        <w:rPr>
          <w:lang w:eastAsia="ko-KR"/>
        </w:rPr>
      </w:pPr>
      <w:r>
        <w:rPr>
          <w:lang w:eastAsia="ko-KR"/>
        </w:rPr>
        <w:t>5.</w:t>
      </w:r>
      <w:r>
        <w:rPr>
          <w:lang w:eastAsia="ko-KR"/>
        </w:rPr>
        <w:tab/>
        <w:t xml:space="preserve">If </w:t>
      </w:r>
      <w:r w:rsidRPr="00BD45AD">
        <w:rPr>
          <w:rFonts w:ascii="Courier New" w:hAnsi="Courier New" w:cs="Courier New"/>
          <w:lang w:eastAsia="ko-KR"/>
        </w:rPr>
        <w:t>smdsSigned2</w:t>
      </w:r>
      <w:r>
        <w:rPr>
          <w:lang w:eastAsia="ko-KR"/>
        </w:rPr>
        <w:t xml:space="preserve"> </w:t>
      </w:r>
      <w:r w:rsidR="0014151C">
        <w:rPr>
          <w:lang w:eastAsia="ko-KR"/>
        </w:rPr>
        <w:t>or</w:t>
      </w:r>
      <w:r>
        <w:rPr>
          <w:lang w:eastAsia="ko-KR"/>
        </w:rPr>
        <w:t xml:space="preserve"> </w:t>
      </w:r>
      <w:r w:rsidRPr="00BD45AD">
        <w:rPr>
          <w:rFonts w:ascii="Courier New" w:hAnsi="Courier New" w:cs="Courier New"/>
          <w:lang w:eastAsia="ko-KR"/>
        </w:rPr>
        <w:t>smdsSignature2</w:t>
      </w:r>
      <w:r>
        <w:rPr>
          <w:lang w:eastAsia="ko-KR"/>
        </w:rPr>
        <w:t xml:space="preserve"> </w:t>
      </w:r>
      <w:r w:rsidR="0014151C">
        <w:rPr>
          <w:lang w:eastAsia="ko-KR"/>
        </w:rPr>
        <w:t>is</w:t>
      </w:r>
      <w:r>
        <w:rPr>
          <w:lang w:eastAsia="ko-KR"/>
        </w:rPr>
        <w:t xml:space="preserve"> missing, </w:t>
      </w:r>
      <w:r w:rsidR="005C1BED">
        <w:rPr>
          <w:lang w:eastAsia="ko-KR"/>
        </w:rPr>
        <w:t>then th</w:t>
      </w:r>
      <w:r w:rsidR="005C1BED">
        <w:rPr>
          <w:rFonts w:cs="Arial"/>
        </w:rPr>
        <w:t xml:space="preserve">e </w:t>
      </w:r>
      <w:r w:rsidR="005C1BED" w:rsidRPr="000158F5">
        <w:rPr>
          <w:rFonts w:eastAsiaTheme="minorEastAsia"/>
          <w:lang w:eastAsia="ko-KR"/>
        </w:rPr>
        <w:t>LPA</w:t>
      </w:r>
      <w:r w:rsidR="005C1BED">
        <w:rPr>
          <w:rFonts w:eastAsiaTheme="minorEastAsia"/>
          <w:lang w:eastAsia="ko-KR"/>
        </w:rPr>
        <w:t>d</w:t>
      </w:r>
      <w:r w:rsidR="005C1BED">
        <w:rPr>
          <w:rFonts w:cs="Arial"/>
        </w:rPr>
        <w:t xml:space="preserve"> SHALL </w:t>
      </w:r>
      <w:r w:rsidR="005C1BED" w:rsidRPr="00F93F64">
        <w:rPr>
          <w:rFonts w:eastAsiaTheme="minorEastAsia" w:hint="eastAsia"/>
          <w:lang w:eastAsia="ko-KR"/>
        </w:rPr>
        <w:t xml:space="preserve">send "ES10b.CancelSession" to the eUICC with a reason </w:t>
      </w:r>
      <w:r w:rsidR="005C1BED" w:rsidRPr="00F93F64">
        <w:rPr>
          <w:rFonts w:ascii="Courier New" w:eastAsiaTheme="minorEastAsia" w:hAnsi="Courier New" w:cs="Courier New" w:hint="eastAsia"/>
          <w:lang w:eastAsia="ko-KR"/>
        </w:rPr>
        <w:t>sessionAborted</w:t>
      </w:r>
      <w:r w:rsidR="005C1BED">
        <w:rPr>
          <w:lang w:eastAsia="ko-KR"/>
        </w:rPr>
        <w:t xml:space="preserve">, and </w:t>
      </w:r>
      <w:r>
        <w:rPr>
          <w:lang w:eastAsia="ko-KR"/>
        </w:rPr>
        <w:t>the procedure SHALL stop.</w:t>
      </w:r>
    </w:p>
    <w:p w14:paraId="7807AEB9" w14:textId="4C0D6096" w:rsidR="00612EEB" w:rsidRDefault="00B74A61" w:rsidP="00B70874">
      <w:pPr>
        <w:pStyle w:val="ListNumber"/>
        <w:tabs>
          <w:tab w:val="clear" w:pos="340"/>
          <w:tab w:val="left" w:pos="454"/>
        </w:tabs>
        <w:spacing w:before="200"/>
        <w:ind w:left="340" w:firstLine="0"/>
        <w:contextualSpacing w:val="0"/>
        <w:rPr>
          <w:lang w:eastAsia="ko-KR"/>
        </w:rPr>
      </w:pPr>
      <w:r>
        <w:rPr>
          <w:lang w:eastAsia="ko-KR"/>
        </w:rPr>
        <w:t xml:space="preserve">If the eUICC indicated </w:t>
      </w:r>
      <w:r w:rsidRPr="00241946">
        <w:rPr>
          <w:rStyle w:val="ASN1referencesChar"/>
        </w:rPr>
        <w:t>signed</w:t>
      </w:r>
      <w:r w:rsidRPr="00D91B55">
        <w:rPr>
          <w:rStyle w:val="ASN1referencesChar"/>
        </w:rPr>
        <w:t>SmdsResponse</w:t>
      </w:r>
      <w:r w:rsidRPr="00241946">
        <w:rPr>
          <w:rStyle w:val="ASN1referencesChar"/>
        </w:rPr>
        <w:t>V3Support</w:t>
      </w:r>
      <w:r>
        <w:rPr>
          <w:lang w:eastAsia="ko-KR"/>
        </w:rPr>
        <w:t xml:space="preserve"> during Common Mutual Authentication:</w:t>
      </w:r>
    </w:p>
    <w:p w14:paraId="67097D3B" w14:textId="52EC561C" w:rsidR="00E85F86" w:rsidRDefault="00612EEB" w:rsidP="00BD45AD">
      <w:pPr>
        <w:pStyle w:val="ListNumber"/>
        <w:tabs>
          <w:tab w:val="left" w:pos="340"/>
        </w:tabs>
        <w:rPr>
          <w:lang w:eastAsia="ko-KR"/>
        </w:rPr>
      </w:pPr>
      <w:r>
        <w:rPr>
          <w:lang w:eastAsia="ko-KR"/>
        </w:rPr>
        <w:t>6</w:t>
      </w:r>
      <w:r w:rsidR="00E85F86">
        <w:rPr>
          <w:lang w:eastAsia="ko-KR"/>
        </w:rPr>
        <w:t>.</w:t>
      </w:r>
      <w:r w:rsidR="00E85F86">
        <w:rPr>
          <w:lang w:eastAsia="ko-KR"/>
        </w:rPr>
        <w:tab/>
      </w:r>
      <w:r w:rsidR="00E85F86" w:rsidRPr="00E85F86">
        <w:rPr>
          <w:lang w:eastAsia="ko-KR"/>
        </w:rPr>
        <w:t>The LPAd SHALL call the "ES10a.Verify</w:t>
      </w:r>
      <w:r w:rsidR="0014151C" w:rsidRPr="00D91B55">
        <w:rPr>
          <w:lang w:eastAsia="ko-KR"/>
        </w:rPr>
        <w:t>SmdsResponse</w:t>
      </w:r>
      <w:r w:rsidR="00E85F86" w:rsidRPr="00E85F86">
        <w:rPr>
          <w:lang w:eastAsia="ko-KR"/>
        </w:rPr>
        <w:t>" function to verify the SM-DS signature.</w:t>
      </w:r>
    </w:p>
    <w:p w14:paraId="26A5E245" w14:textId="4FB040CB" w:rsidR="00B74A61" w:rsidRDefault="00612EEB" w:rsidP="00BD45AD">
      <w:pPr>
        <w:pStyle w:val="ListNumber"/>
        <w:tabs>
          <w:tab w:val="left" w:pos="340"/>
        </w:tabs>
        <w:contextualSpacing w:val="0"/>
        <w:rPr>
          <w:lang w:eastAsia="ko-KR"/>
        </w:rPr>
      </w:pPr>
      <w:r>
        <w:rPr>
          <w:lang w:eastAsia="ko-KR"/>
        </w:rPr>
        <w:t>7</w:t>
      </w:r>
      <w:r w:rsidR="00E85F86">
        <w:rPr>
          <w:lang w:eastAsia="ko-KR"/>
        </w:rPr>
        <w:t>.</w:t>
      </w:r>
      <w:r w:rsidR="00E85F86">
        <w:rPr>
          <w:lang w:eastAsia="ko-KR"/>
        </w:rPr>
        <w:tab/>
      </w:r>
      <w:r w:rsidR="00E85F86" w:rsidRPr="00E85F86">
        <w:rPr>
          <w:lang w:eastAsia="ko-KR"/>
        </w:rPr>
        <w:t xml:space="preserve">The eUICC SHALL verify </w:t>
      </w:r>
      <w:r w:rsidR="00E85F86" w:rsidRPr="00BD45AD">
        <w:rPr>
          <w:rFonts w:ascii="Courier New" w:hAnsi="Courier New" w:cs="Courier New"/>
          <w:lang w:eastAsia="ko-KR"/>
        </w:rPr>
        <w:t>smdsSignature2</w:t>
      </w:r>
      <w:r w:rsidR="00E85F86" w:rsidRPr="00E85F86">
        <w:rPr>
          <w:lang w:eastAsia="ko-KR"/>
        </w:rPr>
        <w:t xml:space="preserve"> and return success or an error status to the LPAd.</w:t>
      </w:r>
      <w:r w:rsidRPr="00612EEB">
        <w:rPr>
          <w:lang w:eastAsia="ko-KR"/>
        </w:rPr>
        <w:t xml:space="preserve"> </w:t>
      </w:r>
      <w:r>
        <w:rPr>
          <w:lang w:eastAsia="ko-KR"/>
        </w:rPr>
        <w:t>If the eUICC returns an error the procedure SHALL stop</w:t>
      </w:r>
      <w:r w:rsidR="005C1BED">
        <w:rPr>
          <w:lang w:eastAsia="ko-KR"/>
        </w:rPr>
        <w:t>, otherwise the procedure SHALL continue with step 9</w:t>
      </w:r>
      <w:r>
        <w:rPr>
          <w:lang w:eastAsia="ko-KR"/>
        </w:rPr>
        <w:t>.</w:t>
      </w:r>
    </w:p>
    <w:p w14:paraId="6829A5A6" w14:textId="673651DE" w:rsidR="009361FF" w:rsidRDefault="00B74A61" w:rsidP="00BD45AD">
      <w:pPr>
        <w:pStyle w:val="ListNumber"/>
        <w:tabs>
          <w:tab w:val="left" w:pos="340"/>
        </w:tabs>
        <w:spacing w:before="240" w:after="240"/>
        <w:ind w:left="1417" w:hanging="737"/>
        <w:contextualSpacing w:val="0"/>
        <w:rPr>
          <w:lang w:eastAsia="ko-KR"/>
        </w:rPr>
      </w:pPr>
      <w:r>
        <w:rPr>
          <w:lang w:eastAsia="ko-KR"/>
        </w:rPr>
        <w:t xml:space="preserve">NOTE: </w:t>
      </w:r>
      <w:r>
        <w:rPr>
          <w:lang w:eastAsia="ko-KR"/>
        </w:rPr>
        <w:tab/>
        <w:t xml:space="preserve">If the eUICC did not indicate </w:t>
      </w:r>
      <w:r w:rsidRPr="00241946">
        <w:rPr>
          <w:rStyle w:val="ASN1referencesChar"/>
        </w:rPr>
        <w:t>signed</w:t>
      </w:r>
      <w:r w:rsidRPr="00D91B55">
        <w:rPr>
          <w:rStyle w:val="ASN1referencesChar"/>
        </w:rPr>
        <w:t>SmdsResponse</w:t>
      </w:r>
      <w:r w:rsidRPr="00241946">
        <w:rPr>
          <w:rStyle w:val="ASN1referencesChar"/>
        </w:rPr>
        <w:t>V3Support</w:t>
      </w:r>
      <w:r>
        <w:rPr>
          <w:lang w:eastAsia="ko-KR"/>
        </w:rPr>
        <w:t xml:space="preserve">, the LPAd MAY verify </w:t>
      </w:r>
      <w:r w:rsidRPr="00436547">
        <w:rPr>
          <w:rFonts w:ascii="Courier New" w:hAnsi="Courier New" w:cs="Courier New"/>
          <w:lang w:eastAsia="ko-KR"/>
        </w:rPr>
        <w:t>smdsSignature2</w:t>
      </w:r>
      <w:r>
        <w:rPr>
          <w:lang w:eastAsia="ko-KR"/>
        </w:rPr>
        <w:t xml:space="preserve"> itself.</w:t>
      </w:r>
    </w:p>
    <w:p w14:paraId="01926B75" w14:textId="20753E2D" w:rsidR="005C1BED" w:rsidRDefault="00C06FFD" w:rsidP="00BD45AD">
      <w:pPr>
        <w:pStyle w:val="ListNumber"/>
        <w:tabs>
          <w:tab w:val="left" w:pos="340"/>
        </w:tabs>
        <w:spacing w:before="240"/>
        <w:ind w:left="340" w:firstLine="0"/>
        <w:contextualSpacing w:val="0"/>
      </w:pPr>
      <w:r>
        <w:t>I</w:t>
      </w:r>
      <w:r w:rsidR="005C1BED">
        <w:t xml:space="preserve">f </w:t>
      </w:r>
      <w:r>
        <w:t>either</w:t>
      </w:r>
      <w:r w:rsidR="005C1BED">
        <w:t xml:space="preserve"> the LPAd or SM-DS does not support signed Event Records:</w:t>
      </w:r>
    </w:p>
    <w:p w14:paraId="1A389421" w14:textId="7BBCF1DF" w:rsidR="005C1BED" w:rsidRDefault="005C1BED" w:rsidP="00BD45AD">
      <w:pPr>
        <w:pStyle w:val="ListNumber"/>
        <w:tabs>
          <w:tab w:val="left" w:pos="340"/>
        </w:tabs>
        <w:contextualSpacing w:val="0"/>
      </w:pPr>
      <w:r>
        <w:rPr>
          <w:lang w:eastAsia="ko-KR"/>
        </w:rPr>
        <w:t>8.</w:t>
      </w:r>
      <w:r>
        <w:rPr>
          <w:lang w:eastAsia="ko-KR"/>
        </w:rPr>
        <w:tab/>
      </w:r>
      <w:r>
        <w:rPr>
          <w:rFonts w:hint="eastAsia"/>
          <w:lang w:eastAsia="ko-KR"/>
        </w:rPr>
        <w:t xml:space="preserve">The SM-DS </w:t>
      </w:r>
      <w:r>
        <w:rPr>
          <w:lang w:eastAsia="ko-KR"/>
        </w:rPr>
        <w:t xml:space="preserve">SHALL </w:t>
      </w:r>
      <w:r>
        <w:rPr>
          <w:rFonts w:hint="eastAsia"/>
          <w:lang w:eastAsia="ko-KR"/>
        </w:rPr>
        <w:t>respond to the LPA</w:t>
      </w:r>
      <w:r>
        <w:rPr>
          <w:lang w:eastAsia="ko-KR"/>
        </w:rPr>
        <w:t>d</w:t>
      </w:r>
      <w:r>
        <w:rPr>
          <w:rFonts w:hint="eastAsia"/>
          <w:lang w:eastAsia="ko-KR"/>
        </w:rPr>
        <w:t xml:space="preserve"> with </w:t>
      </w:r>
      <w:r w:rsidRPr="008C342B">
        <w:rPr>
          <w:rFonts w:ascii="Courier New" w:hAnsi="Courier New" w:cs="Courier New"/>
          <w:lang w:eastAsia="ko-KR"/>
        </w:rPr>
        <w:t>TransactionID</w:t>
      </w:r>
      <w:r>
        <w:rPr>
          <w:lang w:eastAsia="ko-KR"/>
        </w:rPr>
        <w:t xml:space="preserve"> </w:t>
      </w:r>
      <w:r w:rsidR="00C06FFD">
        <w:rPr>
          <w:lang w:eastAsia="ko-KR"/>
        </w:rPr>
        <w:t xml:space="preserve">and </w:t>
      </w:r>
      <w:r>
        <w:rPr>
          <w:lang w:eastAsia="ko-KR"/>
        </w:rPr>
        <w:t xml:space="preserve">unsigned Event Records. </w:t>
      </w:r>
      <w:r w:rsidRPr="008C342B">
        <w:rPr>
          <w:lang w:eastAsia="ko-KR"/>
        </w:rPr>
        <w:t>The Event Record(s) SHALL be ordered as registered in the SM-DS.</w:t>
      </w:r>
    </w:p>
    <w:p w14:paraId="5864F881" w14:textId="77777777" w:rsidR="005C1BED" w:rsidRDefault="005C1BED" w:rsidP="00BD45AD">
      <w:pPr>
        <w:pStyle w:val="ListNumber"/>
        <w:tabs>
          <w:tab w:val="left" w:pos="340"/>
        </w:tabs>
        <w:spacing w:before="240"/>
        <w:contextualSpacing w:val="0"/>
        <w:rPr>
          <w:lang w:eastAsia="ko-KR"/>
        </w:rPr>
      </w:pPr>
      <w:r>
        <w:rPr>
          <w:lang w:eastAsia="ko-KR"/>
        </w:rPr>
        <w:t>Finally:</w:t>
      </w:r>
    </w:p>
    <w:p w14:paraId="0C1127DC" w14:textId="77777777" w:rsidR="009D74D7" w:rsidRDefault="009D74D7" w:rsidP="009D74D7">
      <w:pPr>
        <w:pStyle w:val="ListNumber"/>
        <w:tabs>
          <w:tab w:val="left" w:pos="340"/>
        </w:tabs>
        <w:spacing w:after="0"/>
        <w:rPr>
          <w:lang w:eastAsia="ko-KR"/>
        </w:rPr>
      </w:pPr>
      <w:r>
        <w:rPr>
          <w:lang w:eastAsia="ko-KR"/>
        </w:rPr>
        <w:t>9.</w:t>
      </w:r>
      <w:r>
        <w:rPr>
          <w:lang w:eastAsia="ko-KR"/>
        </w:rPr>
        <w:tab/>
        <w:t>The LPAd SHOULD filter the received Event Record(s) based upon the information contained therein and Profile Metadata of the installed Profile(s). Example of the filtering includes, but not limited to:</w:t>
      </w:r>
    </w:p>
    <w:p w14:paraId="0932EC6E" w14:textId="77777777" w:rsidR="009D74D7" w:rsidRDefault="009D74D7" w:rsidP="009D74D7">
      <w:pPr>
        <w:pStyle w:val="ListBullet2"/>
        <w:ind w:left="1020" w:hanging="340"/>
      </w:pPr>
      <w:r>
        <w:rPr>
          <w:rFonts w:ascii="Symbol" w:hAnsi="Symbol"/>
        </w:rPr>
        <w:t></w:t>
      </w:r>
      <w:r>
        <w:rPr>
          <w:rFonts w:ascii="Symbol" w:hAnsi="Symbol"/>
        </w:rPr>
        <w:tab/>
      </w:r>
      <w:r>
        <w:t>The LPAd can check if the Profile that will be installed by the Event Record is already installed. If so, the LPAd can ignore the Event Record.</w:t>
      </w:r>
    </w:p>
    <w:p w14:paraId="01A4F2B5" w14:textId="77777777" w:rsidR="009D74D7" w:rsidRDefault="009D74D7" w:rsidP="009D74D7">
      <w:pPr>
        <w:pStyle w:val="ListBullet2"/>
        <w:ind w:left="1020" w:hanging="340"/>
      </w:pPr>
      <w:r>
        <w:rPr>
          <w:rFonts w:ascii="Symbol" w:hAnsi="Symbol"/>
        </w:rPr>
        <w:lastRenderedPageBreak/>
        <w:t></w:t>
      </w:r>
      <w:r>
        <w:rPr>
          <w:rFonts w:ascii="Symbol" w:hAnsi="Symbol"/>
        </w:rPr>
        <w:tab/>
      </w:r>
      <w:r>
        <w:t>The LPAd can check if the target Profile(s) of the RPM Package that will be received by the Event Record is available. If not, the LPAd can ignore the Event Record.</w:t>
      </w:r>
    </w:p>
    <w:p w14:paraId="2FFFCCD1" w14:textId="77777777" w:rsidR="009D74D7" w:rsidRDefault="009D74D7" w:rsidP="009D74D7">
      <w:pPr>
        <w:pStyle w:val="ListBullet2"/>
        <w:ind w:left="1020" w:hanging="340"/>
      </w:pPr>
      <w:r>
        <w:rPr>
          <w:rFonts w:ascii="Symbol" w:hAnsi="Symbol"/>
        </w:rPr>
        <w:t></w:t>
      </w:r>
      <w:r>
        <w:rPr>
          <w:rFonts w:ascii="Symbol" w:hAnsi="Symbol"/>
        </w:rPr>
        <w:tab/>
      </w:r>
      <w:r>
        <w:t>The LPAd can check if the Service Provider and/or Operator is Profile Owner of the target Profile(s). If not, the LPAd can ignore the Event Record.</w:t>
      </w:r>
    </w:p>
    <w:p w14:paraId="20C4B27D" w14:textId="43811BD2" w:rsidR="009361FF" w:rsidRDefault="009D74D7" w:rsidP="00BD45AD">
      <w:pPr>
        <w:pStyle w:val="ListNumber"/>
        <w:tabs>
          <w:tab w:val="left" w:pos="340"/>
        </w:tabs>
        <w:rPr>
          <w:lang w:eastAsia="ko-KR"/>
        </w:rPr>
      </w:pPr>
      <w:r>
        <w:rPr>
          <w:lang w:eastAsia="ko-KR"/>
        </w:rPr>
        <w:t>10</w:t>
      </w:r>
      <w:r w:rsidR="00F66DD3">
        <w:rPr>
          <w:lang w:eastAsia="ko-KR"/>
        </w:rPr>
        <w:t>.</w:t>
      </w:r>
      <w:r w:rsidR="00F66DD3">
        <w:rPr>
          <w:lang w:eastAsia="ko-KR"/>
        </w:rPr>
        <w:tab/>
      </w:r>
      <w:r>
        <w:rPr>
          <w:lang w:eastAsia="ko-KR"/>
        </w:rPr>
        <w:t>If the filtered Event Record list is not empty, t</w:t>
      </w:r>
      <w:r w:rsidR="009361FF">
        <w:rPr>
          <w:rFonts w:hint="eastAsia"/>
          <w:lang w:eastAsia="ko-KR"/>
        </w:rPr>
        <w:t>he LPA</w:t>
      </w:r>
      <w:r w:rsidR="009361FF">
        <w:rPr>
          <w:lang w:eastAsia="ko-KR"/>
        </w:rPr>
        <w:t>d</w:t>
      </w:r>
      <w:r w:rsidR="009361FF">
        <w:rPr>
          <w:rFonts w:hint="eastAsia"/>
          <w:lang w:eastAsia="ko-KR"/>
        </w:rPr>
        <w:t xml:space="preserve"> SHALL process the received Event Records in the order received, by sequentially contacting each </w:t>
      </w:r>
      <w:r w:rsidR="009361FF">
        <w:rPr>
          <w:lang w:eastAsia="ko-KR"/>
        </w:rPr>
        <w:t>RSP Server</w:t>
      </w:r>
      <w:r w:rsidR="009361FF">
        <w:rPr>
          <w:rFonts w:hint="eastAsia"/>
          <w:lang w:eastAsia="ko-KR"/>
        </w:rPr>
        <w:t xml:space="preserve"> with the corresponding EventID</w:t>
      </w:r>
      <w:r w:rsidR="00852B9D">
        <w:rPr>
          <w:lang w:eastAsia="ko-KR"/>
        </w:rPr>
        <w:t xml:space="preserve"> with MatchingID source set to the OID of the SM-DS from which the Events were retrieved</w:t>
      </w:r>
      <w:r w:rsidR="009361FF">
        <w:rPr>
          <w:rFonts w:hint="eastAsia"/>
          <w:lang w:eastAsia="ko-KR"/>
        </w:rPr>
        <w:t>.</w:t>
      </w:r>
    </w:p>
    <w:p w14:paraId="185122C2" w14:textId="0C5D77CB" w:rsidR="005D76C7" w:rsidRDefault="009D74D7" w:rsidP="005D76C7">
      <w:pPr>
        <w:pStyle w:val="GC"/>
        <w:ind w:left="1760" w:hanging="1080"/>
        <w:rPr>
          <w:rFonts w:eastAsiaTheme="minorEastAsia"/>
          <w:lang w:eastAsia="ko-KR" w:bidi="bn-BD"/>
        </w:rPr>
      </w:pPr>
      <w:bookmarkStart w:id="1526" w:name="_Toc456596229"/>
      <w:bookmarkStart w:id="1527" w:name="_Toc473022743"/>
      <w:r w:rsidRPr="00BD45AD">
        <w:rPr>
          <w:rFonts w:eastAsiaTheme="minorEastAsia"/>
          <w:lang w:eastAsia="ko-KR" w:bidi="bn-BD"/>
        </w:rPr>
        <w:t>NOTE:</w:t>
      </w:r>
      <w:r>
        <w:rPr>
          <w:rFonts w:eastAsiaTheme="minorEastAsia"/>
          <w:lang w:eastAsia="ko-KR" w:bidi="bn-BD"/>
        </w:rPr>
        <w:tab/>
      </w:r>
      <w:r w:rsidRPr="00BD45AD">
        <w:rPr>
          <w:rFonts w:eastAsiaTheme="minorEastAsia"/>
          <w:lang w:eastAsia="ko-KR" w:bidi="bn-BD"/>
        </w:rPr>
        <w:t>The LPA MAY also process the Event Record that are filtered out in step (9).</w:t>
      </w:r>
      <w:r w:rsidR="005D76C7" w:rsidRPr="005D76C7">
        <w:rPr>
          <w:rFonts w:eastAsiaTheme="minorEastAsia"/>
          <w:lang w:eastAsia="ko-KR" w:bidi="bn-BD"/>
        </w:rPr>
        <w:t xml:space="preserve"> </w:t>
      </w:r>
    </w:p>
    <w:p w14:paraId="7BAF3A53" w14:textId="77777777" w:rsidR="005D76C7" w:rsidRDefault="005D76C7" w:rsidP="005D76C7">
      <w:pPr>
        <w:pStyle w:val="ListNumber"/>
        <w:tabs>
          <w:tab w:val="left" w:pos="340"/>
        </w:tabs>
        <w:rPr>
          <w:lang w:eastAsia="ko-KR"/>
        </w:rPr>
      </w:pPr>
      <w:r>
        <w:rPr>
          <w:lang w:eastAsia="ko-KR"/>
        </w:rPr>
        <w:t>11.</w:t>
      </w:r>
      <w:r>
        <w:rPr>
          <w:lang w:eastAsia="ko-KR"/>
        </w:rPr>
        <w:tab/>
        <w:t>If the ECID was received in the response from an SM-DS, the LPAd SHOULD store and associate the ECID with the SM-DS address.</w:t>
      </w:r>
    </w:p>
    <w:p w14:paraId="6328C735" w14:textId="2AA7BA51" w:rsidR="009361FF" w:rsidRPr="00CF102B" w:rsidRDefault="00F66DD3" w:rsidP="00BD45AD">
      <w:pPr>
        <w:pStyle w:val="Heading3"/>
        <w:numPr>
          <w:ilvl w:val="0"/>
          <w:numId w:val="0"/>
        </w:numPr>
        <w:tabs>
          <w:tab w:val="left" w:pos="851"/>
        </w:tabs>
        <w:ind w:left="851" w:hanging="851"/>
        <w:rPr>
          <w:lang w:eastAsia="ko-KR"/>
        </w:rPr>
      </w:pPr>
      <w:bookmarkStart w:id="1528" w:name="_Toc91760907"/>
      <w:bookmarkStart w:id="1529" w:name="_Toc152332838"/>
      <w:r w:rsidRPr="00CF102B">
        <w:rPr>
          <w:sz w:val="22"/>
          <w:lang w:eastAsia="ko-KR"/>
        </w:rPr>
        <w:t>3.6.3</w:t>
      </w:r>
      <w:r w:rsidRPr="00CF102B">
        <w:rPr>
          <w:sz w:val="22"/>
          <w:lang w:eastAsia="ko-KR"/>
        </w:rPr>
        <w:tab/>
      </w:r>
      <w:r w:rsidR="009361FF" w:rsidRPr="00CF102B">
        <w:rPr>
          <w:rFonts w:hint="eastAsia"/>
          <w:lang w:eastAsia="ko-KR"/>
        </w:rPr>
        <w:t>Event Deletion</w:t>
      </w:r>
      <w:bookmarkEnd w:id="1526"/>
      <w:bookmarkEnd w:id="1527"/>
      <w:bookmarkEnd w:id="1528"/>
      <w:bookmarkEnd w:id="1529"/>
    </w:p>
    <w:p w14:paraId="2E6F2F32" w14:textId="7FA37689" w:rsidR="009361FF" w:rsidRDefault="00F66DD3" w:rsidP="00BD45AD">
      <w:pPr>
        <w:pStyle w:val="Heading4"/>
        <w:numPr>
          <w:ilvl w:val="0"/>
          <w:numId w:val="0"/>
        </w:numPr>
        <w:tabs>
          <w:tab w:val="left" w:pos="1077"/>
        </w:tabs>
        <w:ind w:left="1077" w:hanging="1077"/>
        <w:rPr>
          <w:rFonts w:eastAsia="Malgun Gothic"/>
          <w:lang w:eastAsia="ko-KR"/>
        </w:rPr>
      </w:pPr>
      <w:bookmarkStart w:id="1530" w:name="_Toc91760908"/>
      <w:r>
        <w:rPr>
          <w:rFonts w:eastAsia="Malgun Gothic"/>
          <w:lang w:eastAsia="ko-KR"/>
        </w:rPr>
        <w:t>3.6.3.</w:t>
      </w:r>
      <w:r w:rsidR="0072046B">
        <w:rPr>
          <w:rFonts w:eastAsia="Malgun Gothic"/>
          <w:lang w:eastAsia="ko-KR"/>
        </w:rPr>
        <w:t>1</w:t>
      </w:r>
      <w:r>
        <w:rPr>
          <w:rFonts w:eastAsia="Malgun Gothic"/>
          <w:lang w:eastAsia="ko-KR"/>
        </w:rPr>
        <w:tab/>
      </w:r>
      <w:r w:rsidR="009361FF" w:rsidRPr="001375A3">
        <w:rPr>
          <w:rFonts w:eastAsia="Malgun Gothic"/>
          <w:lang w:eastAsia="ko-KR"/>
        </w:rPr>
        <w:t xml:space="preserve">Event Deletion without </w:t>
      </w:r>
      <w:r w:rsidR="009361FF">
        <w:rPr>
          <w:rFonts w:eastAsia="Malgun Gothic"/>
          <w:lang w:eastAsia="ko-KR"/>
        </w:rPr>
        <w:t>C</w:t>
      </w:r>
      <w:r w:rsidR="009361FF" w:rsidRPr="001375A3">
        <w:rPr>
          <w:rFonts w:eastAsia="Malgun Gothic"/>
          <w:lang w:eastAsia="ko-KR"/>
        </w:rPr>
        <w:t>ascade</w:t>
      </w:r>
      <w:bookmarkEnd w:id="1530"/>
    </w:p>
    <w:p w14:paraId="7158891D" w14:textId="77777777" w:rsidR="00253BA7" w:rsidRPr="00CF102B" w:rsidRDefault="00253BA7" w:rsidP="0010669D">
      <w:pPr>
        <w:pStyle w:val="PlantUML"/>
      </w:pPr>
      <w:r w:rsidRPr="00CF102B">
        <w:t>@startuml</w:t>
      </w:r>
    </w:p>
    <w:p w14:paraId="6C91205C" w14:textId="77777777" w:rsidR="00253BA7" w:rsidRPr="00CF102B" w:rsidRDefault="00253BA7" w:rsidP="0010669D">
      <w:pPr>
        <w:pStyle w:val="PlantUML"/>
      </w:pPr>
      <w:r w:rsidRPr="00CF102B">
        <w:t>hide footbox</w:t>
      </w:r>
    </w:p>
    <w:p w14:paraId="169348F5" w14:textId="77777777" w:rsidR="00253BA7" w:rsidRPr="00CF102B" w:rsidRDefault="00253BA7" w:rsidP="0010669D">
      <w:pPr>
        <w:pStyle w:val="PlantUML"/>
      </w:pPr>
      <w:r w:rsidRPr="00CF102B">
        <w:t>skinparam sequenceMessageAlign center</w:t>
      </w:r>
    </w:p>
    <w:p w14:paraId="2B62A942" w14:textId="77777777" w:rsidR="00253BA7" w:rsidRPr="00CF102B" w:rsidRDefault="00253BA7" w:rsidP="0010669D">
      <w:pPr>
        <w:pStyle w:val="PlantUML"/>
      </w:pPr>
      <w:r w:rsidRPr="00CF102B">
        <w:t>skinparam sequenceArrowFontSize 11</w:t>
      </w:r>
    </w:p>
    <w:p w14:paraId="0304230B" w14:textId="77777777" w:rsidR="00253BA7" w:rsidRPr="00CF102B" w:rsidRDefault="00253BA7" w:rsidP="0010669D">
      <w:pPr>
        <w:pStyle w:val="PlantUML"/>
      </w:pPr>
      <w:r w:rsidRPr="00CF102B">
        <w:t>skinparam noteFontSize 11</w:t>
      </w:r>
    </w:p>
    <w:p w14:paraId="50C11D35" w14:textId="77777777" w:rsidR="00253BA7" w:rsidRPr="00CF102B" w:rsidRDefault="00253BA7" w:rsidP="0010669D">
      <w:pPr>
        <w:pStyle w:val="PlantUML"/>
      </w:pPr>
      <w:r w:rsidRPr="00CF102B">
        <w:t>skinparam monochrome true</w:t>
      </w:r>
    </w:p>
    <w:p w14:paraId="1B8A6DA6" w14:textId="77777777" w:rsidR="00253BA7" w:rsidRPr="00CF102B" w:rsidRDefault="00253BA7" w:rsidP="0010669D">
      <w:pPr>
        <w:pStyle w:val="PlantUML"/>
      </w:pPr>
      <w:r w:rsidRPr="00CF102B">
        <w:t>skinparam lifelinestrategy solid</w:t>
      </w:r>
    </w:p>
    <w:p w14:paraId="289D394C" w14:textId="77777777" w:rsidR="00253BA7" w:rsidRPr="00CF102B" w:rsidRDefault="00253BA7" w:rsidP="0010669D">
      <w:pPr>
        <w:pStyle w:val="PlantUML"/>
      </w:pPr>
    </w:p>
    <w:p w14:paraId="32ABD0BB" w14:textId="77777777" w:rsidR="00253BA7" w:rsidRPr="00CF102B" w:rsidRDefault="00253BA7" w:rsidP="0010669D">
      <w:pPr>
        <w:pStyle w:val="PlantUML"/>
      </w:pPr>
      <w:r w:rsidRPr="00CF102B">
        <w:t>participant "&lt;b&gt;SM-DP+" as DP</w:t>
      </w:r>
    </w:p>
    <w:p w14:paraId="047371A6" w14:textId="77777777" w:rsidR="00253BA7" w:rsidRPr="00CF102B" w:rsidRDefault="00253BA7" w:rsidP="0010669D">
      <w:pPr>
        <w:pStyle w:val="PlantUML"/>
      </w:pPr>
      <w:r w:rsidRPr="00CF102B">
        <w:t>participant "&lt;b&gt;SM-DS" as DS</w:t>
      </w:r>
    </w:p>
    <w:p w14:paraId="5BDBAD5E" w14:textId="77777777" w:rsidR="00253BA7" w:rsidRPr="00CF102B" w:rsidRDefault="00253BA7" w:rsidP="0010669D">
      <w:pPr>
        <w:pStyle w:val="PlantUML"/>
      </w:pPr>
    </w:p>
    <w:p w14:paraId="1596D49B" w14:textId="77777777" w:rsidR="00253BA7" w:rsidRPr="00CF102B" w:rsidRDefault="00253BA7" w:rsidP="0010669D">
      <w:pPr>
        <w:pStyle w:val="PlantUML"/>
      </w:pPr>
      <w:r w:rsidRPr="00CF102B">
        <w:t>DP -&gt; DS : [1] ES12.Delete</w:t>
      </w:r>
      <w:r w:rsidRPr="00CF102B">
        <w:rPr>
          <w:rFonts w:hint="eastAsia"/>
        </w:rPr>
        <w:t>Event</w:t>
      </w:r>
      <w:r w:rsidRPr="00CF102B">
        <w:t xml:space="preserve"> (EID, </w:t>
      </w:r>
      <w:r w:rsidRPr="00CF102B">
        <w:rPr>
          <w:rFonts w:hint="eastAsia"/>
        </w:rPr>
        <w:t>Event</w:t>
      </w:r>
      <w:r w:rsidRPr="00CF102B">
        <w:t>ID)</w:t>
      </w:r>
    </w:p>
    <w:p w14:paraId="5666EF89" w14:textId="77777777" w:rsidR="00253BA7" w:rsidRPr="00CF102B" w:rsidRDefault="00253BA7" w:rsidP="0010669D">
      <w:pPr>
        <w:pStyle w:val="PlantUML"/>
      </w:pPr>
    </w:p>
    <w:p w14:paraId="46004192" w14:textId="77777777" w:rsidR="00253BA7" w:rsidRPr="00CF102B" w:rsidRDefault="00253BA7" w:rsidP="0010669D">
      <w:pPr>
        <w:pStyle w:val="PlantUML"/>
      </w:pPr>
      <w:r w:rsidRPr="00CF102B">
        <w:t>rnote over DS #FFFFFF</w:t>
      </w:r>
    </w:p>
    <w:p w14:paraId="12E05FF9" w14:textId="77777777" w:rsidR="00253BA7" w:rsidRPr="00CF102B" w:rsidRDefault="00253BA7" w:rsidP="0010669D">
      <w:pPr>
        <w:pStyle w:val="PlantUML"/>
      </w:pPr>
      <w:r w:rsidRPr="00CF102B">
        <w:t xml:space="preserve">[2] </w:t>
      </w:r>
    </w:p>
    <w:p w14:paraId="446E55BA" w14:textId="02AB0173" w:rsidR="00253BA7" w:rsidRPr="00CF102B" w:rsidRDefault="00253BA7" w:rsidP="0010669D">
      <w:pPr>
        <w:pStyle w:val="PlantUML"/>
      </w:pPr>
      <w:r w:rsidRPr="00CF102B">
        <w:t xml:space="preserve">- </w:t>
      </w:r>
      <w:r w:rsidR="0072046B" w:rsidRPr="00CF102B">
        <w:t xml:space="preserve">Retrieve the </w:t>
      </w:r>
      <w:r w:rsidRPr="00CF102B">
        <w:t>Event Record</w:t>
      </w:r>
    </w:p>
    <w:p w14:paraId="69E828F9" w14:textId="77777777" w:rsidR="0072046B" w:rsidRDefault="0072046B" w:rsidP="0010669D">
      <w:pPr>
        <w:pStyle w:val="PlantUML"/>
        <w:rPr>
          <w:rFonts w:eastAsia="Malgun Gothic"/>
          <w:lang w:eastAsia="ko-KR"/>
        </w:rPr>
      </w:pPr>
      <w:r w:rsidRPr="00A954D5">
        <w:rPr>
          <w:rFonts w:eastAsia="Malgun Gothic"/>
        </w:rPr>
        <w:t>Endrnote</w:t>
      </w:r>
    </w:p>
    <w:p w14:paraId="0A78C76E" w14:textId="77777777" w:rsidR="0072046B" w:rsidRDefault="0072046B" w:rsidP="0010669D">
      <w:pPr>
        <w:pStyle w:val="PlantUML"/>
        <w:rPr>
          <w:rFonts w:eastAsia="Malgun Gothic"/>
        </w:rPr>
      </w:pPr>
    </w:p>
    <w:p w14:paraId="56877ACF" w14:textId="77777777" w:rsidR="0072046B" w:rsidRPr="0044623A" w:rsidRDefault="0072046B" w:rsidP="0010669D">
      <w:pPr>
        <w:pStyle w:val="PlantUML"/>
      </w:pPr>
      <w:r w:rsidRPr="0044623A">
        <w:t>DS --&gt; DP : [error]</w:t>
      </w:r>
    </w:p>
    <w:p w14:paraId="267F4BB7" w14:textId="77777777" w:rsidR="0072046B" w:rsidRDefault="0072046B" w:rsidP="0010669D">
      <w:pPr>
        <w:pStyle w:val="PlantUML"/>
        <w:rPr>
          <w:rFonts w:eastAsia="Malgun Gothic"/>
        </w:rPr>
      </w:pPr>
    </w:p>
    <w:p w14:paraId="7C887043" w14:textId="77777777" w:rsidR="0072046B" w:rsidRPr="00A954D5" w:rsidRDefault="0072046B" w:rsidP="0010669D">
      <w:pPr>
        <w:pStyle w:val="PlantUML"/>
        <w:rPr>
          <w:rFonts w:eastAsia="Malgun Gothic"/>
        </w:rPr>
      </w:pPr>
      <w:r w:rsidRPr="00A954D5">
        <w:rPr>
          <w:rFonts w:eastAsia="Malgun Gothic"/>
        </w:rPr>
        <w:t>rnote over DS #FFFFFF</w:t>
      </w:r>
    </w:p>
    <w:p w14:paraId="1947B0CE" w14:textId="77777777" w:rsidR="0072046B" w:rsidRDefault="0072046B" w:rsidP="0010669D">
      <w:pPr>
        <w:pStyle w:val="PlantUML"/>
        <w:rPr>
          <w:rFonts w:eastAsia="Malgun Gothic"/>
        </w:rPr>
      </w:pPr>
      <w:r w:rsidRPr="00A954D5">
        <w:rPr>
          <w:rFonts w:eastAsia="Malgun Gothic"/>
        </w:rPr>
        <w:t>[</w:t>
      </w:r>
      <w:r>
        <w:rPr>
          <w:rFonts w:eastAsia="Malgun Gothic"/>
        </w:rPr>
        <w:t>2a</w:t>
      </w:r>
      <w:r w:rsidRPr="00A954D5">
        <w:rPr>
          <w:rFonts w:eastAsia="Malgun Gothic"/>
        </w:rPr>
        <w:t>]</w:t>
      </w:r>
    </w:p>
    <w:p w14:paraId="57DB90E4" w14:textId="77777777" w:rsidR="00253BA7" w:rsidRPr="00CF102B" w:rsidRDefault="00253BA7" w:rsidP="0010669D">
      <w:pPr>
        <w:pStyle w:val="PlantUML"/>
      </w:pPr>
      <w:r w:rsidRPr="00CF102B">
        <w:t xml:space="preserve">- Delete the </w:t>
      </w:r>
      <w:r w:rsidRPr="00CF102B">
        <w:rPr>
          <w:rFonts w:hint="eastAsia"/>
        </w:rPr>
        <w:t>Event Record</w:t>
      </w:r>
    </w:p>
    <w:p w14:paraId="1D52703E" w14:textId="77777777" w:rsidR="00253BA7" w:rsidRPr="00CF102B" w:rsidRDefault="00253BA7" w:rsidP="0010669D">
      <w:pPr>
        <w:pStyle w:val="PlantUML"/>
      </w:pPr>
      <w:r w:rsidRPr="00CF102B">
        <w:t>endrnote</w:t>
      </w:r>
    </w:p>
    <w:p w14:paraId="7EA8C633" w14:textId="77777777" w:rsidR="00253BA7" w:rsidRPr="00CF102B" w:rsidRDefault="00253BA7" w:rsidP="0010669D">
      <w:pPr>
        <w:pStyle w:val="PlantUML"/>
      </w:pPr>
      <w:r w:rsidRPr="00CF102B">
        <w:t>DS --&gt; DP : [3] Deletion Status</w:t>
      </w:r>
    </w:p>
    <w:p w14:paraId="2BC87DE7" w14:textId="77777777" w:rsidR="00253BA7" w:rsidRPr="00CF102B" w:rsidRDefault="00253BA7" w:rsidP="0010669D">
      <w:pPr>
        <w:pStyle w:val="PlantUML"/>
      </w:pPr>
    </w:p>
    <w:p w14:paraId="4592C5A2" w14:textId="77777777" w:rsidR="00253BA7" w:rsidRPr="00CF102B" w:rsidRDefault="00253BA7" w:rsidP="0010669D">
      <w:pPr>
        <w:pStyle w:val="PlantUML"/>
      </w:pPr>
      <w:r w:rsidRPr="00CF102B">
        <w:t>@enduml</w:t>
      </w:r>
    </w:p>
    <w:p w14:paraId="3A13DEF2" w14:textId="28C05F3D" w:rsidR="002E3E7F" w:rsidRDefault="00A46033" w:rsidP="00E44628">
      <w:pPr>
        <w:pStyle w:val="PlantUMLImg"/>
      </w:pPr>
      <w:r>
        <w:rPr>
          <w:noProof/>
        </w:rPr>
        <w:lastRenderedPageBreak/>
        <w:drawing>
          <wp:inline distT="0" distB="0" distL="0" distR="0" wp14:anchorId="2E8F0A92" wp14:editId="704BD892">
            <wp:extent cx="3009900" cy="2333625"/>
            <wp:effectExtent l="0" t="0" r="0" b="9525"/>
            <wp:docPr id="45" name="Picture 4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Generated by PlantUML"/>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9900" cy="2333625"/>
                    </a:xfrm>
                    <a:prstGeom prst="rect">
                      <a:avLst/>
                    </a:prstGeom>
                    <a:noFill/>
                    <a:ln>
                      <a:noFill/>
                    </a:ln>
                  </pic:spPr>
                </pic:pic>
              </a:graphicData>
            </a:graphic>
          </wp:inline>
        </w:drawing>
      </w:r>
    </w:p>
    <w:p w14:paraId="24F42ECC" w14:textId="77777777" w:rsidR="002E3E7F" w:rsidRPr="00253BA7" w:rsidRDefault="002E3E7F" w:rsidP="00253BA7">
      <w:pPr>
        <w:pStyle w:val="NormalParagraph"/>
        <w:rPr>
          <w:lang w:eastAsia="ko-KR" w:bidi="bn-BD"/>
        </w:rPr>
      </w:pPr>
    </w:p>
    <w:p w14:paraId="2C598739" w14:textId="756347D4" w:rsidR="009361FF" w:rsidRDefault="009361FF" w:rsidP="00E44628">
      <w:pPr>
        <w:pStyle w:val="PlantUMLImg"/>
      </w:pPr>
    </w:p>
    <w:p w14:paraId="01A55CAB" w14:textId="40480D39" w:rsidR="009361FF" w:rsidRPr="00855D84" w:rsidRDefault="00F66DD3" w:rsidP="00BD45AD">
      <w:pPr>
        <w:pStyle w:val="Figurecaption"/>
        <w:ind w:left="360" w:hanging="360"/>
      </w:pPr>
      <w:r w:rsidRPr="00855D84">
        <w:rPr>
          <w:rFonts w:ascii="Arial Bold" w:hAnsi="Arial Bold"/>
        </w:rPr>
        <w:t>Figure 28</w:t>
      </w:r>
      <w:r w:rsidR="009361FF" w:rsidRPr="00855D84">
        <w:rPr>
          <w:rFonts w:hint="eastAsia"/>
        </w:rPr>
        <w:t>:</w:t>
      </w:r>
      <w:r w:rsidR="009361FF" w:rsidRPr="00855D84">
        <w:t xml:space="preserve"> </w:t>
      </w:r>
      <w:r w:rsidR="009361FF" w:rsidRPr="00855D84">
        <w:rPr>
          <w:rFonts w:hint="eastAsia"/>
        </w:rPr>
        <w:t xml:space="preserve">Event Deletion </w:t>
      </w:r>
      <w:r w:rsidR="009361FF" w:rsidRPr="00855D84">
        <w:t xml:space="preserve">Procedure without </w:t>
      </w:r>
      <w:r w:rsidR="009361FF">
        <w:t>C</w:t>
      </w:r>
      <w:r w:rsidR="009361FF" w:rsidRPr="00855D84">
        <w:t>ascade</w:t>
      </w:r>
    </w:p>
    <w:p w14:paraId="3FE0C01F" w14:textId="77777777" w:rsidR="009361FF" w:rsidRPr="00C36D4D" w:rsidRDefault="009361FF" w:rsidP="009361FF">
      <w:pPr>
        <w:pStyle w:val="NormalParagraph"/>
      </w:pPr>
      <w:r w:rsidRPr="00C36D4D">
        <w:rPr>
          <w:b/>
        </w:rPr>
        <w:t>Start Conditions:</w:t>
      </w:r>
    </w:p>
    <w:p w14:paraId="2C37415A" w14:textId="77777777" w:rsidR="009361FF" w:rsidRDefault="009361FF" w:rsidP="009361FF">
      <w:pPr>
        <w:pStyle w:val="NormalParagraph"/>
      </w:pPr>
      <w:r>
        <w:rPr>
          <w:rFonts w:hint="eastAsia"/>
        </w:rPr>
        <w:t xml:space="preserve">An Event Record is stored in the SM-DS, which is identified by the </w:t>
      </w:r>
      <w:r>
        <w:t xml:space="preserve">EID, </w:t>
      </w:r>
      <w:r>
        <w:rPr>
          <w:rFonts w:hint="eastAsia"/>
        </w:rPr>
        <w:t>EventID</w:t>
      </w:r>
      <w:r>
        <w:t xml:space="preserve"> </w:t>
      </w:r>
      <w:r w:rsidRPr="00C63876">
        <w:t>and SM</w:t>
      </w:r>
      <w:r>
        <w:noBreakHyphen/>
      </w:r>
      <w:r w:rsidRPr="00C63876">
        <w:t xml:space="preserve">DP+ </w:t>
      </w:r>
      <w:r>
        <w:t>OID</w:t>
      </w:r>
      <w:r w:rsidRPr="00C63876">
        <w:rPr>
          <w:rFonts w:hint="eastAsia"/>
        </w:rPr>
        <w:t>.</w:t>
      </w:r>
    </w:p>
    <w:p w14:paraId="5ED2E1B3" w14:textId="77777777" w:rsidR="009361FF" w:rsidRDefault="009361FF" w:rsidP="009361FF">
      <w:pPr>
        <w:pStyle w:val="NormalParagraph"/>
      </w:pPr>
      <w:r>
        <w:rPr>
          <w:rFonts w:eastAsia="Malgun Gothic"/>
        </w:rPr>
        <w:t>The related Registration was not cascaded.</w:t>
      </w:r>
    </w:p>
    <w:p w14:paraId="5B297F38" w14:textId="77777777" w:rsidR="009361FF" w:rsidRDefault="009361FF" w:rsidP="009361FF">
      <w:pPr>
        <w:pStyle w:val="NormalParagraph"/>
      </w:pPr>
      <w:r>
        <w:t>The SM-DP+ and SM-DS are mutually authenticated. The SM-DP+ OID has been retrieved from the TLS certificate used for mutual authentication.</w:t>
      </w:r>
    </w:p>
    <w:p w14:paraId="62027676" w14:textId="77777777" w:rsidR="009361FF" w:rsidRPr="00CF102B" w:rsidRDefault="009361FF" w:rsidP="009361FF">
      <w:pPr>
        <w:pStyle w:val="NormalParagraph"/>
        <w:rPr>
          <w:rFonts w:eastAsia="Times New Roman"/>
          <w:lang w:eastAsia="ko-KR"/>
        </w:rPr>
      </w:pPr>
      <w:r w:rsidRPr="00C36D4D">
        <w:rPr>
          <w:b/>
        </w:rPr>
        <w:t>Procedure:</w:t>
      </w:r>
    </w:p>
    <w:p w14:paraId="13877505" w14:textId="172D4F4D" w:rsidR="009361FF" w:rsidRPr="00F74759" w:rsidRDefault="00F66DD3" w:rsidP="00BD45AD">
      <w:pPr>
        <w:pStyle w:val="ListNumber"/>
        <w:tabs>
          <w:tab w:val="left" w:pos="340"/>
        </w:tabs>
      </w:pPr>
      <w:r w:rsidRPr="00F74759">
        <w:t>1.</w:t>
      </w:r>
      <w:r w:rsidRPr="00F74759">
        <w:tab/>
      </w:r>
      <w:r w:rsidR="009361FF" w:rsidRPr="001B7B30">
        <w:t xml:space="preserve">The SM-DP+ </w:t>
      </w:r>
      <w:r w:rsidR="009361FF">
        <w:rPr>
          <w:rFonts w:hint="eastAsia"/>
          <w:lang w:eastAsia="ko-KR"/>
        </w:rPr>
        <w:t xml:space="preserve">calls "ES12.DeleteEvent" function including the </w:t>
      </w:r>
      <w:r w:rsidR="009361FF">
        <w:rPr>
          <w:lang w:eastAsia="ko-KR"/>
        </w:rPr>
        <w:t xml:space="preserve">EID and </w:t>
      </w:r>
      <w:r w:rsidR="009361FF">
        <w:rPr>
          <w:rFonts w:hint="eastAsia"/>
          <w:lang w:eastAsia="ko-KR"/>
        </w:rPr>
        <w:t>EventID.</w:t>
      </w:r>
    </w:p>
    <w:p w14:paraId="4EA106B9" w14:textId="35C3B712" w:rsidR="009361FF" w:rsidRPr="00B25E3C" w:rsidRDefault="00F66DD3" w:rsidP="00BD45AD">
      <w:pPr>
        <w:pStyle w:val="ListNumber"/>
        <w:tabs>
          <w:tab w:val="left" w:pos="340"/>
        </w:tabs>
      </w:pPr>
      <w:r w:rsidRPr="00B25E3C">
        <w:t>2.</w:t>
      </w:r>
      <w:r w:rsidRPr="00B25E3C">
        <w:tab/>
      </w:r>
      <w:r w:rsidR="009361FF" w:rsidRPr="00393021">
        <w:rPr>
          <w:rFonts w:hint="eastAsia"/>
        </w:rPr>
        <w:t xml:space="preserve">The SM-DS SHALL </w:t>
      </w:r>
      <w:r w:rsidR="0072046B">
        <w:t xml:space="preserve">verify that there is an </w:t>
      </w:r>
      <w:r w:rsidR="009361FF">
        <w:t>Event Record identified by the SM-DP+ OID and EventID</w:t>
      </w:r>
      <w:r w:rsidR="009361FF" w:rsidRPr="00393021">
        <w:rPr>
          <w:rFonts w:hint="eastAsia"/>
        </w:rPr>
        <w:t xml:space="preserve">. If </w:t>
      </w:r>
      <w:r w:rsidR="009361FF">
        <w:t>no Event Record is found</w:t>
      </w:r>
      <w:r w:rsidR="009361FF" w:rsidRPr="00393021">
        <w:rPr>
          <w:rFonts w:hint="eastAsia"/>
        </w:rPr>
        <w:t>, the SM-DS SHALL return the relevant error status</w:t>
      </w:r>
      <w:r w:rsidR="0072046B">
        <w:t xml:space="preserve"> </w:t>
      </w:r>
      <w:r w:rsidR="0072046B">
        <w:rPr>
          <w:lang w:eastAsia="en-GB" w:bidi="ar-SA"/>
        </w:rPr>
        <w:t>and the procedure SHALL stop</w:t>
      </w:r>
      <w:r w:rsidR="009361FF" w:rsidRPr="00393021">
        <w:rPr>
          <w:rFonts w:hint="eastAsia"/>
        </w:rPr>
        <w:t>.</w:t>
      </w:r>
    </w:p>
    <w:p w14:paraId="5EDF02B1" w14:textId="2D715983" w:rsidR="0072046B" w:rsidRPr="00B25E3C" w:rsidRDefault="00766FEC" w:rsidP="0072046B">
      <w:pPr>
        <w:pStyle w:val="ListNumber"/>
        <w:tabs>
          <w:tab w:val="clear" w:pos="340"/>
        </w:tabs>
      </w:pPr>
      <w:r>
        <w:t>2a.</w:t>
      </w:r>
      <w:r>
        <w:tab/>
      </w:r>
      <w:r w:rsidR="0072046B" w:rsidRPr="00A954D5">
        <w:rPr>
          <w:rFonts w:hint="eastAsia"/>
          <w:lang w:eastAsia="en-GB" w:bidi="ar-SA"/>
        </w:rPr>
        <w:t xml:space="preserve">The SM-DS SHALL </w:t>
      </w:r>
      <w:r w:rsidR="0072046B">
        <w:rPr>
          <w:lang w:eastAsia="en-GB" w:bidi="ar-SA"/>
        </w:rPr>
        <w:t>delete the</w:t>
      </w:r>
      <w:r w:rsidR="0072046B" w:rsidRPr="00A954D5">
        <w:rPr>
          <w:lang w:eastAsia="en-GB" w:bidi="ar-SA"/>
        </w:rPr>
        <w:t xml:space="preserve"> Event Record identified by the SM-D</w:t>
      </w:r>
      <w:r w:rsidR="0072046B" w:rsidRPr="00CF102B">
        <w:rPr>
          <w:rFonts w:eastAsia="Times New Roman"/>
          <w:lang w:eastAsia="ko-KR" w:bidi="ar-SA"/>
        </w:rPr>
        <w:t>P+</w:t>
      </w:r>
      <w:r w:rsidR="0072046B" w:rsidRPr="00A954D5">
        <w:rPr>
          <w:lang w:eastAsia="en-GB" w:bidi="ar-SA"/>
        </w:rPr>
        <w:t xml:space="preserve"> </w:t>
      </w:r>
      <w:r w:rsidR="0072046B">
        <w:rPr>
          <w:lang w:eastAsia="en-GB" w:bidi="ar-SA"/>
        </w:rPr>
        <w:t>OID</w:t>
      </w:r>
      <w:r w:rsidR="0072046B" w:rsidRPr="00A954D5">
        <w:rPr>
          <w:lang w:eastAsia="en-GB" w:bidi="ar-SA"/>
        </w:rPr>
        <w:t xml:space="preserve"> and EventID</w:t>
      </w:r>
      <w:r w:rsidR="0072046B" w:rsidRPr="00A954D5">
        <w:rPr>
          <w:rFonts w:hint="eastAsia"/>
          <w:lang w:eastAsia="en-GB" w:bidi="ar-SA"/>
        </w:rPr>
        <w:t>.</w:t>
      </w:r>
    </w:p>
    <w:p w14:paraId="128BD31B" w14:textId="11FB3212" w:rsidR="009361FF" w:rsidRDefault="00F66DD3" w:rsidP="00BD45AD">
      <w:pPr>
        <w:pStyle w:val="ListNumber"/>
        <w:tabs>
          <w:tab w:val="left" w:pos="340"/>
        </w:tabs>
      </w:pPr>
      <w:r>
        <w:t>3.</w:t>
      </w:r>
      <w:r>
        <w:tab/>
      </w:r>
      <w:r w:rsidR="009361FF" w:rsidRPr="00393021">
        <w:rPr>
          <w:rFonts w:hint="eastAsia"/>
        </w:rPr>
        <w:t xml:space="preserve">The SM-DS </w:t>
      </w:r>
      <w:r w:rsidR="009361FF">
        <w:t>SHALL return the</w:t>
      </w:r>
      <w:r w:rsidR="009361FF" w:rsidRPr="00393021">
        <w:rPr>
          <w:rFonts w:hint="eastAsia"/>
        </w:rPr>
        <w:t xml:space="preserve"> deletion </w:t>
      </w:r>
      <w:r w:rsidR="009361FF">
        <w:t>status</w:t>
      </w:r>
      <w:r w:rsidR="009361FF" w:rsidRPr="00393021">
        <w:rPr>
          <w:rFonts w:hint="eastAsia"/>
        </w:rPr>
        <w:t>.</w:t>
      </w:r>
    </w:p>
    <w:p w14:paraId="2752AAF3" w14:textId="30530D4C" w:rsidR="009361FF" w:rsidRDefault="00F66DD3" w:rsidP="00BD45AD">
      <w:pPr>
        <w:pStyle w:val="Heading4"/>
        <w:numPr>
          <w:ilvl w:val="0"/>
          <w:numId w:val="0"/>
        </w:numPr>
        <w:tabs>
          <w:tab w:val="left" w:pos="1077"/>
        </w:tabs>
        <w:ind w:left="1077" w:hanging="1077"/>
        <w:rPr>
          <w:rFonts w:eastAsia="Malgun Gothic"/>
          <w:lang w:eastAsia="ko-KR"/>
        </w:rPr>
      </w:pPr>
      <w:bookmarkStart w:id="1531" w:name="_Toc91760909"/>
      <w:r>
        <w:rPr>
          <w:rFonts w:eastAsia="Malgun Gothic"/>
          <w:lang w:eastAsia="ko-KR"/>
        </w:rPr>
        <w:t>3.6.3.</w:t>
      </w:r>
      <w:r w:rsidR="00766FEC">
        <w:rPr>
          <w:rFonts w:eastAsia="Malgun Gothic"/>
          <w:lang w:eastAsia="ko-KR"/>
        </w:rPr>
        <w:t>2</w:t>
      </w:r>
      <w:r>
        <w:rPr>
          <w:rFonts w:eastAsia="Malgun Gothic"/>
          <w:lang w:eastAsia="ko-KR"/>
        </w:rPr>
        <w:tab/>
      </w:r>
      <w:r w:rsidR="009361FF">
        <w:rPr>
          <w:rFonts w:eastAsia="Malgun Gothic" w:hint="eastAsia"/>
          <w:lang w:eastAsia="ko-KR"/>
        </w:rPr>
        <w:t>Event Deletion w</w:t>
      </w:r>
      <w:r w:rsidR="009361FF">
        <w:rPr>
          <w:rFonts w:eastAsia="Malgun Gothic"/>
          <w:lang w:eastAsia="ko-KR"/>
        </w:rPr>
        <w:t>ith</w:t>
      </w:r>
      <w:r w:rsidR="009361FF">
        <w:rPr>
          <w:rFonts w:eastAsia="Malgun Gothic" w:hint="eastAsia"/>
          <w:lang w:eastAsia="ko-KR"/>
        </w:rPr>
        <w:t xml:space="preserve"> </w:t>
      </w:r>
      <w:r w:rsidR="009361FF">
        <w:rPr>
          <w:rFonts w:eastAsia="Malgun Gothic"/>
          <w:lang w:eastAsia="ko-KR"/>
        </w:rPr>
        <w:t>C</w:t>
      </w:r>
      <w:r w:rsidR="009361FF">
        <w:rPr>
          <w:rFonts w:eastAsia="Malgun Gothic" w:hint="eastAsia"/>
          <w:lang w:eastAsia="ko-KR"/>
        </w:rPr>
        <w:t>ascade</w:t>
      </w:r>
      <w:bookmarkEnd w:id="1531"/>
    </w:p>
    <w:p w14:paraId="4954E1B9" w14:textId="48876BFC" w:rsidR="00253BA7" w:rsidRPr="00A954D5" w:rsidRDefault="00253BA7" w:rsidP="0010669D">
      <w:pPr>
        <w:pStyle w:val="PlantUML"/>
        <w:rPr>
          <w:rFonts w:eastAsia="Malgun Gothic"/>
        </w:rPr>
      </w:pPr>
      <w:r w:rsidRPr="002E3E7F">
        <w:rPr>
          <w:rFonts w:eastAsia="Malgun Gothic"/>
        </w:rPr>
        <w:t>@startuml</w:t>
      </w:r>
    </w:p>
    <w:p w14:paraId="58644003" w14:textId="77777777" w:rsidR="00253BA7" w:rsidRPr="00A954D5" w:rsidRDefault="00253BA7" w:rsidP="0010669D">
      <w:pPr>
        <w:pStyle w:val="PlantUML"/>
        <w:rPr>
          <w:rFonts w:eastAsia="Malgun Gothic"/>
        </w:rPr>
      </w:pPr>
      <w:r w:rsidRPr="00A954D5">
        <w:rPr>
          <w:rFonts w:eastAsia="Malgun Gothic"/>
        </w:rPr>
        <w:t>hide footbox</w:t>
      </w:r>
    </w:p>
    <w:p w14:paraId="18F889B6" w14:textId="77777777" w:rsidR="00253BA7" w:rsidRPr="00A954D5" w:rsidRDefault="00253BA7" w:rsidP="0010669D">
      <w:pPr>
        <w:pStyle w:val="PlantUML"/>
        <w:rPr>
          <w:rFonts w:eastAsia="Malgun Gothic"/>
        </w:rPr>
      </w:pPr>
      <w:r w:rsidRPr="00A954D5">
        <w:rPr>
          <w:rFonts w:eastAsia="Malgun Gothic"/>
        </w:rPr>
        <w:t>skinparam sequenceMessageAlign center</w:t>
      </w:r>
    </w:p>
    <w:p w14:paraId="11C7BDB2" w14:textId="77777777" w:rsidR="00253BA7" w:rsidRPr="00A954D5" w:rsidRDefault="00253BA7" w:rsidP="0010669D">
      <w:pPr>
        <w:pStyle w:val="PlantUML"/>
        <w:rPr>
          <w:rFonts w:eastAsia="Malgun Gothic"/>
        </w:rPr>
      </w:pPr>
      <w:r w:rsidRPr="00A954D5">
        <w:rPr>
          <w:rFonts w:eastAsia="Malgun Gothic"/>
        </w:rPr>
        <w:t>skinparam sequenceArrowFontSize 11</w:t>
      </w:r>
    </w:p>
    <w:p w14:paraId="36C52072" w14:textId="77777777" w:rsidR="00253BA7" w:rsidRPr="00A954D5" w:rsidRDefault="00253BA7" w:rsidP="0010669D">
      <w:pPr>
        <w:pStyle w:val="PlantUML"/>
        <w:rPr>
          <w:rFonts w:eastAsia="Malgun Gothic"/>
        </w:rPr>
      </w:pPr>
      <w:r w:rsidRPr="00A954D5">
        <w:rPr>
          <w:rFonts w:eastAsia="Malgun Gothic"/>
        </w:rPr>
        <w:t>skinparam noteFontSize 11</w:t>
      </w:r>
    </w:p>
    <w:p w14:paraId="437A7388" w14:textId="77777777" w:rsidR="00253BA7" w:rsidRPr="00A954D5" w:rsidRDefault="00253BA7" w:rsidP="0010669D">
      <w:pPr>
        <w:pStyle w:val="PlantUML"/>
        <w:rPr>
          <w:rFonts w:eastAsia="Malgun Gothic"/>
        </w:rPr>
      </w:pPr>
      <w:r w:rsidRPr="00A954D5">
        <w:rPr>
          <w:rFonts w:eastAsia="Malgun Gothic"/>
        </w:rPr>
        <w:t>skinparam monochrome true</w:t>
      </w:r>
    </w:p>
    <w:p w14:paraId="4BAEF223" w14:textId="77777777" w:rsidR="00253BA7" w:rsidRPr="00A954D5" w:rsidRDefault="00253BA7" w:rsidP="0010669D">
      <w:pPr>
        <w:pStyle w:val="PlantUML"/>
        <w:rPr>
          <w:rFonts w:eastAsia="Malgun Gothic"/>
        </w:rPr>
      </w:pPr>
      <w:r w:rsidRPr="00A954D5">
        <w:rPr>
          <w:rFonts w:eastAsia="Malgun Gothic"/>
        </w:rPr>
        <w:t>skinparam lifelinestrategy solid</w:t>
      </w:r>
    </w:p>
    <w:p w14:paraId="118BF85E" w14:textId="77777777" w:rsidR="00253BA7" w:rsidRPr="00A954D5" w:rsidRDefault="00253BA7" w:rsidP="0010669D">
      <w:pPr>
        <w:pStyle w:val="PlantUML"/>
        <w:rPr>
          <w:rFonts w:eastAsia="Malgun Gothic"/>
        </w:rPr>
      </w:pPr>
    </w:p>
    <w:p w14:paraId="41C3E4D9" w14:textId="77777777" w:rsidR="00253BA7" w:rsidRPr="00A954D5" w:rsidRDefault="00253BA7" w:rsidP="0010669D">
      <w:pPr>
        <w:pStyle w:val="PlantUML"/>
        <w:rPr>
          <w:rFonts w:eastAsia="Malgun Gothic"/>
          <w:lang w:eastAsia="ko-KR"/>
        </w:rPr>
      </w:pPr>
      <w:r w:rsidRPr="00A954D5">
        <w:rPr>
          <w:rFonts w:eastAsia="Malgun Gothic"/>
        </w:rPr>
        <w:t>participant "&lt;b&gt;SM-DP+" as DP</w:t>
      </w:r>
    </w:p>
    <w:p w14:paraId="132F233D" w14:textId="77777777" w:rsidR="00253BA7" w:rsidRPr="00A954D5" w:rsidRDefault="00253BA7" w:rsidP="0010669D">
      <w:pPr>
        <w:pStyle w:val="PlantUML"/>
        <w:rPr>
          <w:rFonts w:eastAsia="Malgun Gothic"/>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12679CCD" w14:textId="77777777" w:rsidR="00253BA7" w:rsidRDefault="00253BA7" w:rsidP="0010669D">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2BF71C72" w14:textId="77777777" w:rsidR="00253BA7" w:rsidRPr="00A954D5" w:rsidRDefault="00253BA7" w:rsidP="0010669D">
      <w:pPr>
        <w:pStyle w:val="PlantUML"/>
        <w:rPr>
          <w:rFonts w:eastAsia="Malgun Gothic"/>
        </w:rPr>
      </w:pPr>
    </w:p>
    <w:p w14:paraId="420B0F31" w14:textId="77777777" w:rsidR="00253BA7" w:rsidRPr="00A954D5" w:rsidRDefault="00253BA7" w:rsidP="0010669D">
      <w:pPr>
        <w:pStyle w:val="PlantUML"/>
        <w:rPr>
          <w:rFonts w:eastAsia="Malgun Gothic"/>
          <w:lang w:eastAsia="ko-KR"/>
        </w:rPr>
      </w:pPr>
      <w:r w:rsidRPr="00A954D5">
        <w:rPr>
          <w:rFonts w:eastAsia="Malgun Gothic"/>
        </w:rPr>
        <w:t xml:space="preserve">DP -&gt; </w:t>
      </w:r>
      <w:r>
        <w:rPr>
          <w:rFonts w:eastAsia="Malgun Gothic" w:hint="eastAsia"/>
          <w:lang w:eastAsia="ko-KR"/>
        </w:rPr>
        <w:t>A</w:t>
      </w:r>
      <w:r w:rsidRPr="00A954D5">
        <w:rPr>
          <w:rFonts w:eastAsia="Malgun Gothic"/>
        </w:rPr>
        <w:t>DS : [1] ES12.Delete</w:t>
      </w:r>
      <w:r w:rsidRPr="00A954D5">
        <w:rPr>
          <w:rFonts w:eastAsia="Malgun Gothic" w:hint="eastAsia"/>
          <w:lang w:eastAsia="ko-KR"/>
        </w:rPr>
        <w:t>Event</w:t>
      </w:r>
      <w:r w:rsidRPr="00A954D5">
        <w:rPr>
          <w:rFonts w:eastAsia="Malgun Gothic"/>
        </w:rPr>
        <w:t xml:space="preserve"> (</w:t>
      </w:r>
      <w:r>
        <w:rPr>
          <w:rFonts w:eastAsia="Malgun Gothic"/>
        </w:rPr>
        <w:t xml:space="preserve">EID,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p>
    <w:p w14:paraId="3D52931B" w14:textId="77777777" w:rsidR="00253BA7" w:rsidRPr="00A954D5" w:rsidRDefault="00253BA7" w:rsidP="0010669D">
      <w:pPr>
        <w:pStyle w:val="PlantUML"/>
        <w:rPr>
          <w:rFonts w:eastAsia="Malgun Gothic"/>
        </w:rPr>
      </w:pPr>
    </w:p>
    <w:p w14:paraId="23E25784" w14:textId="77777777" w:rsidR="00253BA7" w:rsidRPr="00A954D5" w:rsidRDefault="00253BA7" w:rsidP="0010669D">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3D441B3A" w14:textId="77777777" w:rsidR="00253BA7" w:rsidRPr="00A954D5" w:rsidRDefault="00253BA7" w:rsidP="0010669D">
      <w:pPr>
        <w:pStyle w:val="PlantUML"/>
        <w:rPr>
          <w:rFonts w:eastAsia="Malgun Gothic"/>
        </w:rPr>
      </w:pPr>
      <w:r w:rsidRPr="00A954D5">
        <w:rPr>
          <w:rFonts w:eastAsia="Malgun Gothic"/>
        </w:rPr>
        <w:t xml:space="preserve">[2] </w:t>
      </w:r>
    </w:p>
    <w:p w14:paraId="1DA42091" w14:textId="3B725D8F" w:rsidR="00956D83" w:rsidRDefault="00253BA7" w:rsidP="0010669D">
      <w:pPr>
        <w:pStyle w:val="PlantUML"/>
        <w:rPr>
          <w:rFonts w:eastAsia="Malgun Gothic"/>
        </w:rPr>
      </w:pPr>
      <w:r w:rsidRPr="00A954D5">
        <w:rPr>
          <w:rFonts w:eastAsia="Malgun Gothic"/>
        </w:rPr>
        <w:lastRenderedPageBreak/>
        <w:t xml:space="preserve">- </w:t>
      </w:r>
      <w:r w:rsidR="00766FEC">
        <w:rPr>
          <w:rFonts w:eastAsia="Malgun Gothic"/>
        </w:rPr>
        <w:t>Retrieve</w:t>
      </w:r>
      <w:r w:rsidR="00766FEC" w:rsidRPr="00A954D5">
        <w:rPr>
          <w:rFonts w:eastAsia="Malgun Gothic"/>
        </w:rPr>
        <w:t xml:space="preserve"> </w:t>
      </w:r>
      <w:r w:rsidR="00766FEC">
        <w:rPr>
          <w:rFonts w:eastAsia="Malgun Gothic"/>
        </w:rPr>
        <w:t xml:space="preserve">the </w:t>
      </w:r>
      <w:r w:rsidRPr="00A954D5">
        <w:rPr>
          <w:rFonts w:eastAsia="Malgun Gothic"/>
        </w:rPr>
        <w:t>Event Record</w:t>
      </w:r>
      <w:r w:rsidR="00956D83">
        <w:rPr>
          <w:rFonts w:eastAsia="Malgun Gothic"/>
        </w:rPr>
        <w:t xml:space="preserve"> and</w:t>
      </w:r>
    </w:p>
    <w:p w14:paraId="2885D83F" w14:textId="3C82254E" w:rsidR="00253BA7" w:rsidRDefault="00956D83" w:rsidP="0010669D">
      <w:pPr>
        <w:pStyle w:val="PlantUML"/>
        <w:rPr>
          <w:rFonts w:eastAsia="Malgun Gothic"/>
          <w:lang w:eastAsia="ko-KR"/>
        </w:rPr>
      </w:pPr>
      <w:r>
        <w:rPr>
          <w:rFonts w:eastAsia="Malgun Gothic"/>
        </w:rPr>
        <w:t xml:space="preserve">  associated Root SM-DS address</w:t>
      </w:r>
    </w:p>
    <w:p w14:paraId="31C5A8CD" w14:textId="77777777" w:rsidR="00253BA7" w:rsidRPr="00A954D5" w:rsidRDefault="00253BA7" w:rsidP="0010669D">
      <w:pPr>
        <w:pStyle w:val="PlantUML"/>
        <w:rPr>
          <w:rFonts w:eastAsia="Malgun Gothic"/>
        </w:rPr>
      </w:pPr>
      <w:r w:rsidRPr="00A954D5">
        <w:rPr>
          <w:rFonts w:eastAsia="Malgun Gothic"/>
        </w:rPr>
        <w:t>endrnote</w:t>
      </w:r>
    </w:p>
    <w:p w14:paraId="56BB0542" w14:textId="77777777" w:rsidR="00766FEC" w:rsidRDefault="00766FEC" w:rsidP="0010669D">
      <w:pPr>
        <w:pStyle w:val="PlantUML"/>
        <w:rPr>
          <w:rFonts w:eastAsia="Malgun Gothic"/>
        </w:rPr>
      </w:pPr>
    </w:p>
    <w:p w14:paraId="5FC5A60B" w14:textId="77777777" w:rsidR="00766FEC" w:rsidRPr="0044623A" w:rsidRDefault="00766FEC" w:rsidP="0010669D">
      <w:pPr>
        <w:pStyle w:val="PlantUML"/>
      </w:pPr>
      <w:r w:rsidRPr="0044623A">
        <w:t>ADS --&gt; DP : [error]</w:t>
      </w:r>
    </w:p>
    <w:p w14:paraId="06E997FE" w14:textId="77777777" w:rsidR="00253BA7" w:rsidRDefault="00253BA7" w:rsidP="0010669D">
      <w:pPr>
        <w:pStyle w:val="PlantUML"/>
        <w:rPr>
          <w:rFonts w:eastAsia="Malgun Gothic"/>
        </w:rPr>
      </w:pPr>
    </w:p>
    <w:p w14:paraId="4A78A4BE" w14:textId="77777777" w:rsidR="00253BA7" w:rsidRPr="00AF40A5" w:rsidRDefault="00253BA7" w:rsidP="0010669D">
      <w:pPr>
        <w:pStyle w:val="PlantUML"/>
        <w:rPr>
          <w:rFonts w:eastAsia="Malgun Gothic"/>
          <w:lang w:val="en-GB"/>
        </w:rPr>
      </w:pPr>
      <w:r>
        <w:rPr>
          <w:rFonts w:eastAsia="Malgun Gothic" w:hint="eastAsia"/>
        </w:rPr>
        <w:t>ADS</w:t>
      </w:r>
      <w:r w:rsidRPr="00A954D5">
        <w:rPr>
          <w:rFonts w:eastAsia="Malgun Gothic"/>
        </w:rPr>
        <w:t xml:space="preserve"> -&gt; </w:t>
      </w:r>
      <w:r>
        <w:rPr>
          <w:rFonts w:eastAsia="Malgun Gothic" w:hint="eastAsia"/>
        </w:rPr>
        <w:t>R</w:t>
      </w:r>
      <w:r w:rsidRPr="00A954D5">
        <w:rPr>
          <w:rFonts w:eastAsia="Malgun Gothic"/>
        </w:rPr>
        <w:t>DS : [</w:t>
      </w:r>
      <w:r>
        <w:rPr>
          <w:rFonts w:eastAsia="Malgun Gothic" w:hint="eastAsia"/>
        </w:rPr>
        <w:t>3</w:t>
      </w:r>
      <w:r w:rsidRPr="00A954D5">
        <w:rPr>
          <w:rFonts w:eastAsia="Malgun Gothic"/>
        </w:rPr>
        <w:t>]</w:t>
      </w:r>
      <w:r>
        <w:rPr>
          <w:rFonts w:eastAsia="Malgun Gothic" w:hint="eastAsia"/>
        </w:rPr>
        <w:t xml:space="preserve"> </w:t>
      </w:r>
      <w:r w:rsidRPr="00A954D5">
        <w:rPr>
          <w:rFonts w:eastAsia="Malgun Gothic"/>
        </w:rPr>
        <w:t>ES12.</w:t>
      </w:r>
      <w:r>
        <w:rPr>
          <w:rFonts w:eastAsia="Malgun Gothic" w:hint="eastAsia"/>
        </w:rPr>
        <w:t>Delete</w:t>
      </w:r>
      <w:r w:rsidRPr="00A954D5">
        <w:rPr>
          <w:rFonts w:eastAsia="Malgun Gothic" w:hint="eastAsia"/>
        </w:rPr>
        <w:t>Event\n</w:t>
      </w:r>
      <w:r w:rsidRPr="00A954D5">
        <w:rPr>
          <w:rFonts w:eastAsia="Malgun Gothic"/>
        </w:rPr>
        <w:t>(</w:t>
      </w:r>
      <w:r>
        <w:rPr>
          <w:rFonts w:eastAsia="Malgun Gothic"/>
        </w:rPr>
        <w:t xml:space="preserve">EID, </w:t>
      </w:r>
      <w:r>
        <w:rPr>
          <w:rFonts w:eastAsia="Malgun Gothic" w:hint="eastAsia"/>
        </w:rPr>
        <w:t>EventID</w:t>
      </w:r>
      <w:r>
        <w:rPr>
          <w:rFonts w:eastAsia="Malgun Gothic"/>
        </w:rPr>
        <w:t>2</w:t>
      </w:r>
      <w:r w:rsidRPr="00A954D5">
        <w:rPr>
          <w:rFonts w:eastAsia="Malgun Gothic"/>
        </w:rPr>
        <w:t>)</w:t>
      </w:r>
    </w:p>
    <w:p w14:paraId="1154F314" w14:textId="77777777" w:rsidR="00253BA7" w:rsidRPr="00AF40A5" w:rsidRDefault="00253BA7" w:rsidP="0010669D">
      <w:pPr>
        <w:pStyle w:val="PlantUML"/>
        <w:rPr>
          <w:rFonts w:eastAsia="Malgun Gothic"/>
        </w:rPr>
      </w:pPr>
    </w:p>
    <w:p w14:paraId="02FE08E2" w14:textId="77777777" w:rsidR="00253BA7" w:rsidRPr="00A954D5" w:rsidRDefault="00253BA7" w:rsidP="0010669D">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66A76592" w14:textId="77777777" w:rsidR="00253BA7" w:rsidRDefault="00253BA7" w:rsidP="0010669D">
      <w:pPr>
        <w:pStyle w:val="PlantUML"/>
        <w:rPr>
          <w:rFonts w:eastAsia="Malgun Gothic"/>
          <w:lang w:eastAsia="ko-KR"/>
        </w:rPr>
      </w:pPr>
      <w:r w:rsidRPr="00A954D5">
        <w:rPr>
          <w:rFonts w:eastAsia="Malgun Gothic"/>
        </w:rPr>
        <w:t>[</w:t>
      </w:r>
      <w:r>
        <w:rPr>
          <w:rFonts w:eastAsia="Malgun Gothic" w:hint="eastAsia"/>
          <w:lang w:eastAsia="ko-KR"/>
        </w:rPr>
        <w:t>4</w:t>
      </w:r>
      <w:r w:rsidRPr="00A954D5">
        <w:rPr>
          <w:rFonts w:eastAsia="Malgun Gothic"/>
        </w:rPr>
        <w:t>]</w:t>
      </w:r>
    </w:p>
    <w:p w14:paraId="2A10EC46" w14:textId="3210834F" w:rsidR="00253BA7" w:rsidRDefault="00253BA7" w:rsidP="0010669D">
      <w:pPr>
        <w:pStyle w:val="PlantUML"/>
        <w:rPr>
          <w:rFonts w:eastAsia="Malgun Gothic"/>
          <w:lang w:eastAsia="ko-KR"/>
        </w:rPr>
      </w:pPr>
      <w:r w:rsidRPr="00A954D5">
        <w:rPr>
          <w:rFonts w:eastAsia="Malgun Gothic"/>
        </w:rPr>
        <w:t xml:space="preserve">- </w:t>
      </w:r>
      <w:r w:rsidR="00766FEC">
        <w:rPr>
          <w:rFonts w:eastAsia="Malgun Gothic"/>
        </w:rPr>
        <w:t>Retrieve</w:t>
      </w:r>
      <w:r w:rsidR="00766FEC" w:rsidRPr="00A954D5">
        <w:rPr>
          <w:rFonts w:eastAsia="Malgun Gothic"/>
        </w:rPr>
        <w:t xml:space="preserve"> </w:t>
      </w:r>
      <w:r w:rsidR="00766FEC">
        <w:rPr>
          <w:rFonts w:eastAsia="Malgun Gothic"/>
        </w:rPr>
        <w:t xml:space="preserve">the </w:t>
      </w:r>
      <w:r w:rsidRPr="00A954D5">
        <w:rPr>
          <w:rFonts w:eastAsia="Malgun Gothic"/>
        </w:rPr>
        <w:t>Event Record</w:t>
      </w:r>
    </w:p>
    <w:p w14:paraId="72B2C9C9" w14:textId="77777777" w:rsidR="00766FEC" w:rsidRDefault="00766FEC" w:rsidP="0010669D">
      <w:pPr>
        <w:pStyle w:val="PlantUML"/>
        <w:rPr>
          <w:rFonts w:eastAsia="Malgun Gothic"/>
          <w:lang w:eastAsia="ko-KR"/>
        </w:rPr>
      </w:pPr>
      <w:r w:rsidRPr="00A954D5">
        <w:rPr>
          <w:rFonts w:eastAsia="Malgun Gothic"/>
        </w:rPr>
        <w:t>Endrnote</w:t>
      </w:r>
    </w:p>
    <w:p w14:paraId="4FF41310" w14:textId="77777777" w:rsidR="00766FEC" w:rsidRDefault="00766FEC" w:rsidP="0010669D">
      <w:pPr>
        <w:pStyle w:val="PlantUML"/>
        <w:rPr>
          <w:rFonts w:eastAsia="Malgun Gothic"/>
        </w:rPr>
      </w:pPr>
    </w:p>
    <w:p w14:paraId="618C2E25" w14:textId="77777777" w:rsidR="00766FEC" w:rsidRPr="0044623A" w:rsidRDefault="00766FEC" w:rsidP="0010669D">
      <w:pPr>
        <w:pStyle w:val="PlantUML"/>
      </w:pPr>
      <w:r w:rsidRPr="0044623A">
        <w:t>RDS --&gt; ADS : [error]</w:t>
      </w:r>
    </w:p>
    <w:p w14:paraId="59D31968" w14:textId="77777777" w:rsidR="00766FEC" w:rsidRDefault="00766FEC" w:rsidP="0010669D">
      <w:pPr>
        <w:pStyle w:val="PlantUML"/>
        <w:rPr>
          <w:rFonts w:eastAsia="Malgun Gothic"/>
        </w:rPr>
      </w:pPr>
    </w:p>
    <w:p w14:paraId="12828E10" w14:textId="77777777" w:rsidR="00766FEC" w:rsidRPr="00A954D5" w:rsidRDefault="00766FEC" w:rsidP="0010669D">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3590C924" w14:textId="77777777" w:rsidR="00766FEC" w:rsidRDefault="00766FEC" w:rsidP="0010669D">
      <w:pPr>
        <w:pStyle w:val="PlantUML"/>
        <w:rPr>
          <w:rFonts w:eastAsia="Malgun Gothic"/>
        </w:rPr>
      </w:pPr>
      <w:r w:rsidRPr="00A954D5">
        <w:rPr>
          <w:rFonts w:eastAsia="Malgun Gothic"/>
        </w:rPr>
        <w:t>[</w:t>
      </w:r>
      <w:r>
        <w:rPr>
          <w:rFonts w:eastAsia="Malgun Gothic" w:hint="eastAsia"/>
        </w:rPr>
        <w:t>4</w:t>
      </w:r>
      <w:r>
        <w:rPr>
          <w:rFonts w:eastAsia="Malgun Gothic"/>
        </w:rPr>
        <w:t>a</w:t>
      </w:r>
      <w:r w:rsidRPr="00A954D5">
        <w:rPr>
          <w:rFonts w:eastAsia="Malgun Gothic"/>
        </w:rPr>
        <w:t>]</w:t>
      </w:r>
    </w:p>
    <w:p w14:paraId="66450DA6" w14:textId="77777777" w:rsidR="00253BA7" w:rsidRPr="00A954D5" w:rsidRDefault="00253BA7" w:rsidP="0010669D">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02297971" w14:textId="77777777" w:rsidR="00253BA7" w:rsidRDefault="00253BA7" w:rsidP="0010669D">
      <w:pPr>
        <w:pStyle w:val="PlantUML"/>
        <w:rPr>
          <w:rFonts w:eastAsia="Malgun Gothic"/>
          <w:lang w:eastAsia="ko-KR"/>
        </w:rPr>
      </w:pPr>
      <w:r w:rsidRPr="00A954D5">
        <w:rPr>
          <w:rFonts w:eastAsia="Malgun Gothic"/>
        </w:rPr>
        <w:t>Endrnote</w:t>
      </w:r>
    </w:p>
    <w:p w14:paraId="0C249941" w14:textId="77777777" w:rsidR="00253BA7" w:rsidRPr="00AF40A5" w:rsidRDefault="00253BA7" w:rsidP="0010669D">
      <w:pPr>
        <w:pStyle w:val="PlantUML"/>
        <w:rPr>
          <w:rFonts w:eastAsia="Malgun Gothic"/>
        </w:rPr>
      </w:pPr>
    </w:p>
    <w:p w14:paraId="731804BD" w14:textId="77777777" w:rsidR="00253BA7" w:rsidRDefault="00253BA7" w:rsidP="0010669D">
      <w:pPr>
        <w:pStyle w:val="PlantUML"/>
        <w:rPr>
          <w:rFonts w:eastAsia="Malgun Gothic"/>
        </w:rPr>
      </w:pPr>
      <w:r w:rsidRPr="00AF40A5">
        <w:rPr>
          <w:rFonts w:eastAsia="Malgun Gothic" w:hint="eastAsia"/>
        </w:rPr>
        <w:t xml:space="preserve">RDS --&gt; ADS : [5] </w:t>
      </w:r>
      <w:r w:rsidRPr="00A954D5">
        <w:rPr>
          <w:rFonts w:eastAsia="Malgun Gothic"/>
        </w:rPr>
        <w:t>Deletion Status</w:t>
      </w:r>
    </w:p>
    <w:p w14:paraId="7B7ACB58" w14:textId="77777777" w:rsidR="00253BA7" w:rsidRDefault="00253BA7" w:rsidP="0010669D">
      <w:pPr>
        <w:pStyle w:val="PlantUML"/>
        <w:rPr>
          <w:rFonts w:eastAsia="Malgun Gothic"/>
        </w:rPr>
      </w:pPr>
    </w:p>
    <w:p w14:paraId="30D7FA43" w14:textId="77777777" w:rsidR="00253BA7" w:rsidRPr="00A954D5" w:rsidRDefault="00253BA7" w:rsidP="0010669D">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68A8A997" w14:textId="77777777" w:rsidR="00253BA7" w:rsidRDefault="00253BA7" w:rsidP="0010669D">
      <w:pPr>
        <w:pStyle w:val="PlantUML"/>
        <w:rPr>
          <w:rFonts w:eastAsia="Malgun Gothic"/>
        </w:rPr>
      </w:pPr>
      <w:r w:rsidRPr="00A954D5">
        <w:rPr>
          <w:rFonts w:eastAsia="Malgun Gothic"/>
        </w:rPr>
        <w:t>[</w:t>
      </w:r>
      <w:r>
        <w:rPr>
          <w:rFonts w:eastAsia="Malgun Gothic" w:hint="eastAsia"/>
          <w:lang w:eastAsia="ko-KR"/>
        </w:rPr>
        <w:t>6</w:t>
      </w:r>
      <w:r>
        <w:rPr>
          <w:rFonts w:eastAsia="Malgun Gothic"/>
        </w:rPr>
        <w:t>]</w:t>
      </w:r>
    </w:p>
    <w:p w14:paraId="297EEA1C" w14:textId="0CF28442" w:rsidR="00253BA7" w:rsidRPr="00A954D5" w:rsidRDefault="00253BA7" w:rsidP="0010669D">
      <w:pPr>
        <w:pStyle w:val="PlantUML"/>
        <w:rPr>
          <w:rFonts w:eastAsia="Malgun Gothic"/>
          <w:lang w:eastAsia="ko-KR"/>
        </w:rPr>
      </w:pPr>
      <w:r w:rsidRPr="00A954D5">
        <w:rPr>
          <w:rFonts w:eastAsia="Malgun Gothic"/>
        </w:rPr>
        <w:t xml:space="preserve">- </w:t>
      </w:r>
      <w:r w:rsidR="00766FEC">
        <w:rPr>
          <w:rFonts w:eastAsia="Malgun Gothic"/>
        </w:rPr>
        <w:t>[</w:t>
      </w:r>
      <w:r w:rsidRPr="00A954D5">
        <w:rPr>
          <w:rFonts w:eastAsia="Malgun Gothic"/>
        </w:rPr>
        <w:t xml:space="preserve">Delete the </w:t>
      </w:r>
      <w:r w:rsidRPr="00A954D5">
        <w:rPr>
          <w:rFonts w:eastAsia="Malgun Gothic" w:hint="eastAsia"/>
          <w:lang w:eastAsia="ko-KR"/>
        </w:rPr>
        <w:t>Event Record</w:t>
      </w:r>
      <w:r w:rsidR="00766FEC">
        <w:rPr>
          <w:rFonts w:eastAsia="Malgun Gothic"/>
          <w:lang w:eastAsia="ko-KR"/>
        </w:rPr>
        <w:t>]</w:t>
      </w:r>
    </w:p>
    <w:p w14:paraId="04E80F5D" w14:textId="77777777" w:rsidR="00253BA7" w:rsidRPr="00AF40A5" w:rsidRDefault="00253BA7" w:rsidP="0010669D">
      <w:pPr>
        <w:pStyle w:val="PlantUML"/>
        <w:rPr>
          <w:rFonts w:eastAsia="Malgun Gothic"/>
        </w:rPr>
      </w:pPr>
      <w:r>
        <w:rPr>
          <w:rFonts w:eastAsia="Malgun Gothic"/>
        </w:rPr>
        <w:t>endrnote</w:t>
      </w:r>
    </w:p>
    <w:p w14:paraId="55A2186F" w14:textId="77777777" w:rsidR="00253BA7" w:rsidRDefault="00253BA7" w:rsidP="0010669D">
      <w:pPr>
        <w:pStyle w:val="PlantUML"/>
        <w:rPr>
          <w:rFonts w:eastAsia="Malgun Gothic"/>
        </w:rPr>
      </w:pPr>
    </w:p>
    <w:p w14:paraId="46903643" w14:textId="77777777" w:rsidR="00253BA7" w:rsidRPr="00A954D5" w:rsidRDefault="00253BA7" w:rsidP="0010669D">
      <w:pPr>
        <w:pStyle w:val="PlantUML"/>
        <w:rPr>
          <w:rFonts w:eastAsia="Malgun Gothic"/>
        </w:rPr>
      </w:pPr>
      <w:r>
        <w:rPr>
          <w:rFonts w:eastAsia="Malgun Gothic" w:hint="eastAsia"/>
          <w:lang w:eastAsia="ko-KR"/>
        </w:rPr>
        <w:t>A</w:t>
      </w:r>
      <w:r w:rsidRPr="00A954D5">
        <w:rPr>
          <w:rFonts w:eastAsia="Malgun Gothic"/>
        </w:rPr>
        <w:t>DS --&gt; DP : [</w:t>
      </w:r>
      <w:r>
        <w:rPr>
          <w:rFonts w:eastAsia="Malgun Gothic"/>
          <w:lang w:eastAsia="ko-KR"/>
        </w:rPr>
        <w:t>7</w:t>
      </w:r>
      <w:r w:rsidRPr="00A954D5">
        <w:rPr>
          <w:rFonts w:eastAsia="Malgun Gothic"/>
        </w:rPr>
        <w:t>] Deletion Status</w:t>
      </w:r>
    </w:p>
    <w:p w14:paraId="257E7D4F" w14:textId="77777777" w:rsidR="00253BA7" w:rsidRPr="00A954D5" w:rsidRDefault="00253BA7" w:rsidP="0010669D">
      <w:pPr>
        <w:pStyle w:val="PlantUML"/>
        <w:rPr>
          <w:rFonts w:eastAsia="Malgun Gothic"/>
        </w:rPr>
      </w:pPr>
    </w:p>
    <w:p w14:paraId="009A18CB" w14:textId="77777777" w:rsidR="00253BA7" w:rsidRPr="00A954D5" w:rsidRDefault="00253BA7" w:rsidP="0010669D">
      <w:pPr>
        <w:pStyle w:val="PlantUML"/>
        <w:rPr>
          <w:rFonts w:eastAsia="Malgun Gothic"/>
        </w:rPr>
      </w:pPr>
      <w:r w:rsidRPr="00A954D5">
        <w:rPr>
          <w:rFonts w:eastAsia="Malgun Gothic"/>
        </w:rPr>
        <w:t>@enduml</w:t>
      </w:r>
    </w:p>
    <w:p w14:paraId="6FE281BD" w14:textId="3E8A3781" w:rsidR="009361FF" w:rsidRPr="00CF102B" w:rsidRDefault="009361FF" w:rsidP="00E44628">
      <w:pPr>
        <w:pStyle w:val="PlantUMLImg"/>
      </w:pPr>
    </w:p>
    <w:p w14:paraId="0E6F720B" w14:textId="77777777" w:rsidR="00076D15" w:rsidRDefault="00076D15" w:rsidP="00BD45AD">
      <w:pPr>
        <w:pStyle w:val="Figurecaption"/>
        <w:ind w:left="360" w:hanging="360"/>
        <w:rPr>
          <w:rFonts w:ascii="Arial Bold" w:eastAsia="Times New Roman" w:hAnsi="Arial Bold"/>
        </w:rPr>
      </w:pPr>
      <w:r>
        <w:rPr>
          <w:noProof/>
          <w:lang w:val="en-GB"/>
        </w:rPr>
        <w:drawing>
          <wp:inline distT="0" distB="0" distL="0" distR="0" wp14:anchorId="660AA34D" wp14:editId="4127AE38">
            <wp:extent cx="4200525" cy="4229100"/>
            <wp:effectExtent l="0" t="0" r="9525" b="0"/>
            <wp:docPr id="54" name="Picture 54" descr="Generated by PlantUML"/>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61">
                      <a:extLst>
                        <a:ext uri="{28A0092B-C50C-407E-A947-70E740481C1C}">
                          <a14:useLocalDpi xmlns:a14="http://schemas.microsoft.com/office/drawing/2010/main" val="0"/>
                        </a:ext>
                      </a:extLst>
                    </a:blip>
                    <a:stretch>
                      <a:fillRect/>
                    </a:stretch>
                  </pic:blipFill>
                  <pic:spPr>
                    <a:xfrm>
                      <a:off x="0" y="0"/>
                      <a:ext cx="4200525" cy="4229100"/>
                    </a:xfrm>
                    <a:prstGeom prst="rect">
                      <a:avLst/>
                    </a:prstGeom>
                  </pic:spPr>
                </pic:pic>
              </a:graphicData>
            </a:graphic>
          </wp:inline>
        </w:drawing>
      </w:r>
    </w:p>
    <w:p w14:paraId="5F982239" w14:textId="36665248" w:rsidR="009361FF" w:rsidRPr="00CF102B" w:rsidRDefault="00F66DD3" w:rsidP="00076D15">
      <w:pPr>
        <w:pStyle w:val="Figurecaption"/>
        <w:ind w:left="360" w:hanging="360"/>
        <w:rPr>
          <w:rFonts w:eastAsia="Times New Roman"/>
        </w:rPr>
      </w:pPr>
      <w:r w:rsidRPr="00CF102B">
        <w:rPr>
          <w:rFonts w:ascii="Arial Bold" w:eastAsia="Times New Roman" w:hAnsi="Arial Bold"/>
        </w:rPr>
        <w:t>Figure 29</w:t>
      </w:r>
      <w:r w:rsidR="009361FF" w:rsidRPr="00A954D5">
        <w:rPr>
          <w:rFonts w:hint="eastAsia"/>
        </w:rPr>
        <w:t>:</w:t>
      </w:r>
      <w:r w:rsidR="009361FF" w:rsidRPr="00A954D5">
        <w:t xml:space="preserve"> </w:t>
      </w:r>
      <w:r w:rsidR="009361FF" w:rsidRPr="00A954D5">
        <w:rPr>
          <w:rFonts w:hint="eastAsia"/>
        </w:rPr>
        <w:t xml:space="preserve">Event Deletion </w:t>
      </w:r>
      <w:r w:rsidR="009361FF" w:rsidRPr="00A954D5">
        <w:t>Procedure</w:t>
      </w:r>
      <w:r w:rsidR="009361FF" w:rsidRPr="00CF102B">
        <w:rPr>
          <w:rFonts w:eastAsia="Times New Roman" w:hint="eastAsia"/>
        </w:rPr>
        <w:t xml:space="preserve"> w</w:t>
      </w:r>
      <w:r w:rsidR="009361FF" w:rsidRPr="00CF102B">
        <w:rPr>
          <w:rFonts w:eastAsia="Times New Roman"/>
        </w:rPr>
        <w:t>ith</w:t>
      </w:r>
      <w:r w:rsidR="009361FF" w:rsidRPr="00CF102B">
        <w:rPr>
          <w:rFonts w:eastAsia="Times New Roman" w:hint="eastAsia"/>
        </w:rPr>
        <w:t xml:space="preserve"> </w:t>
      </w:r>
      <w:r w:rsidR="009361FF" w:rsidRPr="00CF102B">
        <w:rPr>
          <w:rFonts w:eastAsia="Times New Roman"/>
        </w:rPr>
        <w:t>C</w:t>
      </w:r>
      <w:r w:rsidR="009361FF" w:rsidRPr="00CF102B">
        <w:rPr>
          <w:rFonts w:eastAsia="Times New Roman" w:hint="eastAsia"/>
        </w:rPr>
        <w:t>ascade</w:t>
      </w:r>
    </w:p>
    <w:p w14:paraId="6A65DA91" w14:textId="77777777" w:rsidR="009361FF" w:rsidRPr="00A954D5" w:rsidRDefault="009361FF" w:rsidP="009361FF">
      <w:pPr>
        <w:spacing w:before="0" w:after="200" w:line="276" w:lineRule="auto"/>
        <w:jc w:val="left"/>
        <w:rPr>
          <w:szCs w:val="22"/>
          <w:lang w:eastAsia="en-GB" w:bidi="ar-SA"/>
        </w:rPr>
      </w:pPr>
      <w:r w:rsidRPr="00A954D5">
        <w:rPr>
          <w:b/>
          <w:szCs w:val="22"/>
          <w:lang w:eastAsia="en-GB" w:bidi="ar-SA"/>
        </w:rPr>
        <w:lastRenderedPageBreak/>
        <w:t>Start Conditions:</w:t>
      </w:r>
    </w:p>
    <w:p w14:paraId="607EE229" w14:textId="77777777" w:rsidR="009361FF" w:rsidRDefault="009361FF" w:rsidP="009361FF">
      <w:pPr>
        <w:spacing w:before="0" w:after="200" w:line="276" w:lineRule="auto"/>
        <w:jc w:val="left"/>
        <w:rPr>
          <w:rFonts w:eastAsia="Malgun Gothic"/>
          <w:szCs w:val="22"/>
          <w:lang w:eastAsia="ko-KR" w:bidi="ar-SA"/>
        </w:rPr>
      </w:pPr>
      <w:r>
        <w:rPr>
          <w:rFonts w:eastAsia="Malgun Gothic" w:hint="eastAsia"/>
          <w:szCs w:val="22"/>
          <w:lang w:eastAsia="ko-KR" w:bidi="ar-SA"/>
        </w:rPr>
        <w:t xml:space="preserve">Start condition is same </w:t>
      </w:r>
      <w:r w:rsidRPr="0052071B">
        <w:rPr>
          <w:rFonts w:eastAsia="Malgun Gothic"/>
          <w:szCs w:val="22"/>
          <w:lang w:eastAsia="ko-KR" w:bidi="ar-SA"/>
        </w:rPr>
        <w:t>as for section</w:t>
      </w:r>
      <w:r w:rsidRPr="0052071B" w:rsidDel="0052071B">
        <w:rPr>
          <w:rFonts w:eastAsia="Malgun Gothic" w:hint="eastAsia"/>
          <w:szCs w:val="22"/>
          <w:lang w:eastAsia="ko-KR" w:bidi="ar-SA"/>
        </w:rPr>
        <w:t xml:space="preserve"> </w:t>
      </w:r>
      <w:r>
        <w:rPr>
          <w:rFonts w:eastAsia="Malgun Gothic" w:hint="eastAsia"/>
          <w:szCs w:val="22"/>
          <w:lang w:eastAsia="ko-KR" w:bidi="ar-SA"/>
        </w:rPr>
        <w:t>3.6.3.1 except</w:t>
      </w:r>
      <w:r>
        <w:rPr>
          <w:rFonts w:eastAsia="Malgun Gothic"/>
          <w:szCs w:val="22"/>
          <w:lang w:eastAsia="ko-KR" w:bidi="ar-SA"/>
        </w:rPr>
        <w:t xml:space="preserve"> the</w:t>
      </w:r>
      <w:r>
        <w:rPr>
          <w:rFonts w:eastAsia="Malgun Gothic" w:hint="eastAsia"/>
          <w:szCs w:val="22"/>
          <w:lang w:eastAsia="ko-KR" w:bidi="ar-SA"/>
        </w:rPr>
        <w:t xml:space="preserve"> following:</w:t>
      </w:r>
    </w:p>
    <w:p w14:paraId="7EB737E6" w14:textId="76F6940E" w:rsidR="009361FF" w:rsidRPr="00B02D31" w:rsidRDefault="009361FF" w:rsidP="009361FF">
      <w:pPr>
        <w:spacing w:before="0" w:after="200" w:line="276" w:lineRule="auto"/>
        <w:jc w:val="left"/>
        <w:rPr>
          <w:rFonts w:eastAsia="Malgun Gothic"/>
          <w:szCs w:val="22"/>
          <w:lang w:eastAsia="ko-KR" w:bidi="ar-SA"/>
        </w:rPr>
      </w:pPr>
      <w:r>
        <w:rPr>
          <w:rFonts w:eastAsia="Malgun Gothic"/>
          <w:szCs w:val="22"/>
          <w:lang w:eastAsia="ko-KR" w:bidi="ar-SA"/>
        </w:rPr>
        <w:t>The related Registration was cascaded.</w:t>
      </w:r>
      <w:r w:rsidR="00956D83">
        <w:rPr>
          <w:rFonts w:eastAsia="Malgun Gothic"/>
          <w:szCs w:val="22"/>
          <w:lang w:eastAsia="ko-KR" w:bidi="ar-SA"/>
        </w:rPr>
        <w:t xml:space="preserve"> The Alternative SM-DS has stored the Root SM-DS associated with each cascaded Event Record.</w:t>
      </w:r>
    </w:p>
    <w:p w14:paraId="55E8802B" w14:textId="77777777" w:rsidR="009361FF" w:rsidRPr="00A954D5" w:rsidRDefault="009361FF" w:rsidP="009361FF">
      <w:pPr>
        <w:spacing w:before="0" w:after="200" w:line="276" w:lineRule="auto"/>
        <w:jc w:val="left"/>
        <w:rPr>
          <w:rFonts w:eastAsia="Malgun Gothic"/>
          <w:szCs w:val="22"/>
          <w:lang w:eastAsia="ko-KR" w:bidi="ar-SA"/>
        </w:rPr>
      </w:pPr>
      <w:r w:rsidRPr="00A954D5">
        <w:rPr>
          <w:b/>
          <w:szCs w:val="22"/>
          <w:lang w:eastAsia="en-GB" w:bidi="ar-SA"/>
        </w:rPr>
        <w:t>Procedure:</w:t>
      </w:r>
    </w:p>
    <w:p w14:paraId="5389D726" w14:textId="2A9C9598" w:rsidR="009361FF" w:rsidRPr="00A954D5" w:rsidRDefault="00F66DD3" w:rsidP="00BD45AD">
      <w:pPr>
        <w:pStyle w:val="ListNumber"/>
        <w:tabs>
          <w:tab w:val="left" w:pos="340"/>
        </w:tabs>
        <w:rPr>
          <w:lang w:eastAsia="en-GB" w:bidi="ar-SA"/>
        </w:rPr>
      </w:pPr>
      <w:r w:rsidRPr="00A954D5">
        <w:rPr>
          <w:lang w:eastAsia="en-GB" w:bidi="ar-SA"/>
        </w:rPr>
        <w:t>1.</w:t>
      </w:r>
      <w:r w:rsidRPr="00A954D5">
        <w:rPr>
          <w:lang w:eastAsia="en-GB" w:bidi="ar-SA"/>
        </w:rPr>
        <w:tab/>
      </w:r>
      <w:r w:rsidR="009361FF" w:rsidRPr="00A954D5">
        <w:rPr>
          <w:lang w:eastAsia="en-GB" w:bidi="ar-SA"/>
        </w:rPr>
        <w:t xml:space="preserve">The SM-DP+ </w:t>
      </w:r>
      <w:r w:rsidR="009361FF" w:rsidRPr="00A954D5">
        <w:rPr>
          <w:rFonts w:hint="eastAsia"/>
          <w:lang w:eastAsia="ko-KR" w:bidi="ar-SA"/>
        </w:rPr>
        <w:t xml:space="preserve">calls "ES12.DeleteEvent" function including the </w:t>
      </w:r>
      <w:r w:rsidR="009361FF">
        <w:rPr>
          <w:lang w:eastAsia="ko-KR" w:bidi="ar-SA"/>
        </w:rPr>
        <w:t xml:space="preserve">EID and </w:t>
      </w:r>
      <w:r w:rsidR="009361FF" w:rsidRPr="00A954D5">
        <w:rPr>
          <w:rFonts w:hint="eastAsia"/>
          <w:lang w:eastAsia="ko-KR" w:bidi="ar-SA"/>
        </w:rPr>
        <w:t>EventID</w:t>
      </w:r>
      <w:r w:rsidR="009361FF">
        <w:rPr>
          <w:lang w:eastAsia="ko-KR" w:bidi="ar-SA"/>
        </w:rPr>
        <w:t>1</w:t>
      </w:r>
      <w:r w:rsidR="009361FF" w:rsidRPr="00A954D5">
        <w:rPr>
          <w:rFonts w:hint="eastAsia"/>
          <w:lang w:eastAsia="ko-KR" w:bidi="ar-SA"/>
        </w:rPr>
        <w:t>.</w:t>
      </w:r>
    </w:p>
    <w:p w14:paraId="6A0FAB5D" w14:textId="23928954" w:rsidR="009361FF" w:rsidRPr="00B02D31" w:rsidRDefault="00F66DD3" w:rsidP="00BD45AD">
      <w:pPr>
        <w:pStyle w:val="ListNumber"/>
        <w:tabs>
          <w:tab w:val="left" w:pos="340"/>
        </w:tabs>
        <w:rPr>
          <w:lang w:eastAsia="en-GB" w:bidi="ar-SA"/>
        </w:rPr>
      </w:pPr>
      <w:r w:rsidRPr="00B02D31">
        <w:rPr>
          <w:lang w:eastAsia="en-GB" w:bidi="ar-SA"/>
        </w:rPr>
        <w:t>2.</w:t>
      </w:r>
      <w:r w:rsidRPr="00B02D31">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Alternative </w:t>
      </w:r>
      <w:r w:rsidR="009361FF" w:rsidRPr="00A954D5">
        <w:rPr>
          <w:rFonts w:hint="eastAsia"/>
          <w:lang w:eastAsia="en-GB" w:bidi="ar-SA"/>
        </w:rPr>
        <w:t xml:space="preserve">SM-DS SHALL </w:t>
      </w:r>
      <w:r w:rsidR="00766FEC">
        <w:rPr>
          <w:lang w:eastAsia="en-GB" w:bidi="ar-SA"/>
        </w:rPr>
        <w:t xml:space="preserve">verify that </w:t>
      </w:r>
      <w:r w:rsidR="009361FF" w:rsidRPr="00241DAF">
        <w:rPr>
          <w:lang w:eastAsia="en-GB" w:bidi="ar-SA"/>
        </w:rPr>
        <w:t>there is a stored Event Record</w:t>
      </w:r>
      <w:r w:rsidR="009361FF" w:rsidRPr="00A954D5">
        <w:rPr>
          <w:lang w:eastAsia="en-GB" w:bidi="ar-SA"/>
        </w:rPr>
        <w:t xml:space="preserve"> identified by the SM-DP+ </w:t>
      </w:r>
      <w:r w:rsidR="009361FF">
        <w:rPr>
          <w:lang w:eastAsia="en-GB" w:bidi="ar-SA"/>
        </w:rPr>
        <w:t>OID</w:t>
      </w:r>
      <w:r w:rsidR="009361FF" w:rsidRPr="00A954D5">
        <w:rPr>
          <w:lang w:eastAsia="en-GB" w:bidi="ar-SA"/>
        </w:rPr>
        <w:t xml:space="preserve"> and EventID</w:t>
      </w:r>
      <w:r w:rsidR="009361FF">
        <w:rPr>
          <w:lang w:eastAsia="en-GB" w:bidi="ar-SA"/>
        </w:rPr>
        <w:t>1</w:t>
      </w:r>
      <w:r w:rsidR="009361FF" w:rsidRPr="00A954D5">
        <w:rPr>
          <w:rFonts w:hint="eastAsia"/>
          <w:lang w:eastAsia="en-GB" w:bidi="ar-SA"/>
        </w:rPr>
        <w:t xml:space="preserve">. If </w:t>
      </w:r>
      <w:r w:rsidR="009361FF" w:rsidRPr="00A954D5">
        <w:rPr>
          <w:lang w:eastAsia="en-GB" w:bidi="ar-SA"/>
        </w:rPr>
        <w:t>no Event Record is found</w:t>
      </w:r>
      <w:r w:rsidR="009361FF" w:rsidRPr="00A954D5">
        <w:rPr>
          <w:rFonts w:hint="eastAsia"/>
          <w:lang w:eastAsia="en-GB" w:bidi="ar-SA"/>
        </w:rPr>
        <w:t>, the SM-DS SHALL return the relevant error status</w:t>
      </w:r>
      <w:r w:rsidR="00766FEC">
        <w:rPr>
          <w:lang w:eastAsia="en-GB" w:bidi="ar-SA"/>
        </w:rPr>
        <w:t xml:space="preserve"> and the procedure SHALL stop</w:t>
      </w:r>
      <w:r w:rsidR="009361FF" w:rsidRPr="00A954D5">
        <w:rPr>
          <w:rFonts w:hint="eastAsia"/>
          <w:lang w:eastAsia="en-GB" w:bidi="ar-SA"/>
        </w:rPr>
        <w:t>.</w:t>
      </w:r>
    </w:p>
    <w:p w14:paraId="762DF176" w14:textId="7E549710" w:rsidR="009361FF" w:rsidRPr="00502FE1" w:rsidRDefault="00F66DD3" w:rsidP="00BD45AD">
      <w:pPr>
        <w:pStyle w:val="ListNumber"/>
        <w:tabs>
          <w:tab w:val="left" w:pos="340"/>
        </w:tabs>
        <w:rPr>
          <w:lang w:eastAsia="en-GB" w:bidi="ar-SA"/>
        </w:rPr>
      </w:pPr>
      <w:r w:rsidRPr="00502FE1">
        <w:rPr>
          <w:lang w:eastAsia="en-GB" w:bidi="ar-SA"/>
        </w:rPr>
        <w:t>3.</w:t>
      </w:r>
      <w:r w:rsidRPr="00502FE1">
        <w:rPr>
          <w:lang w:eastAsia="en-GB" w:bidi="ar-SA"/>
        </w:rPr>
        <w:tab/>
      </w:r>
      <w:r w:rsidR="009361FF" w:rsidRPr="00CF102B">
        <w:rPr>
          <w:rFonts w:eastAsia="Times New Roman"/>
          <w:lang w:eastAsia="ko-KR" w:bidi="ar-SA"/>
        </w:rPr>
        <w:t xml:space="preserve">As EventID2 is not empty, </w:t>
      </w:r>
      <w:r w:rsidR="00847ADB">
        <w:rPr>
          <w:rFonts w:eastAsia="Times New Roman"/>
          <w:lang w:eastAsia="ko-KR" w:bidi="ar-SA"/>
        </w:rPr>
        <w:t xml:space="preserve">i.e., </w:t>
      </w:r>
      <w:r w:rsidR="009361FF" w:rsidRPr="00CF102B">
        <w:rPr>
          <w:rFonts w:eastAsia="Times New Roman" w:hint="eastAsia"/>
          <w:lang w:eastAsia="ko-KR" w:bidi="ar-SA"/>
        </w:rPr>
        <w:t xml:space="preserve">the Alternative SM-DS </w:t>
      </w:r>
      <w:r w:rsidR="009361FF" w:rsidRPr="00CF102B">
        <w:rPr>
          <w:rFonts w:eastAsia="Times New Roman"/>
          <w:lang w:eastAsia="ko-KR" w:bidi="ar-SA"/>
        </w:rPr>
        <w:t>previously</w:t>
      </w:r>
      <w:r w:rsidR="009361FF" w:rsidRPr="00CF102B">
        <w:rPr>
          <w:rFonts w:eastAsia="Times New Roman" w:hint="eastAsia"/>
          <w:lang w:eastAsia="ko-KR" w:bidi="ar-SA"/>
        </w:rPr>
        <w:t xml:space="preserve"> </w:t>
      </w:r>
      <w:r w:rsidR="00956D83">
        <w:rPr>
          <w:rFonts w:eastAsia="Times New Roman" w:hint="eastAsia"/>
          <w:lang w:eastAsia="ko-KR" w:bidi="ar-SA"/>
        </w:rPr>
        <w:t>cascaded</w:t>
      </w:r>
      <w:r w:rsidR="00956D83">
        <w:rPr>
          <w:rFonts w:eastAsia="Times New Roman"/>
          <w:lang w:eastAsia="ko-KR" w:bidi="ar-SA"/>
        </w:rPr>
        <w:t xml:space="preserve"> </w:t>
      </w:r>
      <w:r w:rsidR="009361FF" w:rsidRPr="00CF102B">
        <w:rPr>
          <w:rFonts w:eastAsia="Times New Roman" w:hint="eastAsia"/>
          <w:lang w:eastAsia="ko-KR" w:bidi="ar-SA"/>
        </w:rPr>
        <w:t>the registration according to 3.6.1.2, t</w:t>
      </w:r>
      <w:r w:rsidR="009361FF" w:rsidRPr="00A954D5">
        <w:rPr>
          <w:lang w:eastAsia="en-GB" w:bidi="ar-SA"/>
        </w:rPr>
        <w:t xml:space="preserve">he </w:t>
      </w:r>
      <w:r w:rsidR="009361FF" w:rsidRPr="00CF102B">
        <w:rPr>
          <w:rFonts w:eastAsia="Times New Roman" w:hint="eastAsia"/>
          <w:lang w:eastAsia="ko-KR" w:bidi="ar-SA"/>
        </w:rPr>
        <w:t xml:space="preserve">Alternative </w:t>
      </w:r>
      <w:r w:rsidR="009361FF" w:rsidRPr="00A954D5">
        <w:rPr>
          <w:lang w:eastAsia="en-GB" w:bidi="ar-SA"/>
        </w:rPr>
        <w:t>SM-</w:t>
      </w:r>
      <w:r w:rsidR="009361FF" w:rsidRPr="00CF102B">
        <w:rPr>
          <w:rFonts w:eastAsia="Times New Roman" w:hint="eastAsia"/>
          <w:lang w:eastAsia="ko-KR" w:bidi="ar-SA"/>
        </w:rPr>
        <w:t xml:space="preserve">DS </w:t>
      </w:r>
      <w:r w:rsidR="009361FF" w:rsidRPr="00A954D5">
        <w:rPr>
          <w:rFonts w:hint="eastAsia"/>
          <w:lang w:eastAsia="ko-KR" w:bidi="ar-SA"/>
        </w:rPr>
        <w:t>calls "ES12.</w:t>
      </w:r>
      <w:r w:rsidR="009361FF">
        <w:rPr>
          <w:rFonts w:hint="eastAsia"/>
          <w:lang w:eastAsia="ko-KR" w:bidi="ar-SA"/>
        </w:rPr>
        <w:t>Delete</w:t>
      </w:r>
      <w:r w:rsidR="009361FF" w:rsidRPr="00A954D5">
        <w:rPr>
          <w:rFonts w:hint="eastAsia"/>
          <w:lang w:eastAsia="ko-KR" w:bidi="ar-SA"/>
        </w:rPr>
        <w:t xml:space="preserve">Event" function including </w:t>
      </w:r>
      <w:r w:rsidR="009361FF">
        <w:rPr>
          <w:rFonts w:hint="eastAsia"/>
          <w:lang w:eastAsia="ko-KR" w:bidi="ar-SA"/>
        </w:rPr>
        <w:t xml:space="preserve">the </w:t>
      </w:r>
      <w:r w:rsidR="009361FF">
        <w:rPr>
          <w:lang w:eastAsia="ko-KR" w:bidi="ar-SA"/>
        </w:rPr>
        <w:t xml:space="preserve">EID and </w:t>
      </w:r>
      <w:r w:rsidR="009361FF" w:rsidRPr="00A954D5">
        <w:rPr>
          <w:rFonts w:hint="eastAsia"/>
          <w:lang w:eastAsia="ko-KR" w:bidi="ar-SA"/>
        </w:rPr>
        <w:t>EventID</w:t>
      </w:r>
      <w:r w:rsidR="009361FF">
        <w:rPr>
          <w:lang w:eastAsia="ko-KR" w:bidi="ar-SA"/>
        </w:rPr>
        <w:t>2</w:t>
      </w:r>
      <w:r w:rsidR="009361FF">
        <w:rPr>
          <w:rFonts w:hint="eastAsia"/>
          <w:lang w:eastAsia="ko-KR" w:bidi="ar-SA"/>
        </w:rPr>
        <w:t xml:space="preserve"> which </w:t>
      </w:r>
      <w:r w:rsidR="009361FF">
        <w:rPr>
          <w:lang w:eastAsia="ko-KR" w:bidi="ar-SA"/>
        </w:rPr>
        <w:t>were</w:t>
      </w:r>
      <w:r w:rsidR="009361FF">
        <w:rPr>
          <w:rFonts w:hint="eastAsia"/>
          <w:lang w:eastAsia="ko-KR" w:bidi="ar-SA"/>
        </w:rPr>
        <w:t xml:space="preserve"> used in the registration to the Root SM-DS</w:t>
      </w:r>
      <w:r w:rsidR="00956D83">
        <w:rPr>
          <w:lang w:eastAsia="ko-KR" w:bidi="ar-SA"/>
        </w:rPr>
        <w:t xml:space="preserve"> whose address it stored along with the Event Record when the event was registered</w:t>
      </w:r>
      <w:r w:rsidR="009361FF">
        <w:rPr>
          <w:rFonts w:hint="eastAsia"/>
          <w:lang w:eastAsia="ko-KR" w:bidi="ar-SA"/>
        </w:rPr>
        <w:t>.</w:t>
      </w:r>
    </w:p>
    <w:p w14:paraId="5B954489" w14:textId="0E343435" w:rsidR="009361FF" w:rsidRPr="00D97FA5" w:rsidRDefault="00F66DD3" w:rsidP="00BD45AD">
      <w:pPr>
        <w:pStyle w:val="ListNumber"/>
        <w:tabs>
          <w:tab w:val="left" w:pos="340"/>
        </w:tabs>
        <w:rPr>
          <w:lang w:eastAsia="en-GB" w:bidi="ar-SA"/>
        </w:rPr>
      </w:pPr>
      <w:r w:rsidRPr="00D97FA5">
        <w:rPr>
          <w:lang w:eastAsia="en-GB" w:bidi="ar-SA"/>
        </w:rPr>
        <w:t>4.</w:t>
      </w:r>
      <w:r w:rsidRPr="00D97FA5">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Root </w:t>
      </w:r>
      <w:r w:rsidR="009361FF" w:rsidRPr="00A954D5">
        <w:rPr>
          <w:rFonts w:hint="eastAsia"/>
          <w:lang w:eastAsia="en-GB" w:bidi="ar-SA"/>
        </w:rPr>
        <w:t xml:space="preserve">SM-DS SHALL </w:t>
      </w:r>
      <w:r w:rsidR="00766FEC">
        <w:rPr>
          <w:lang w:eastAsia="en-GB" w:bidi="ar-SA"/>
        </w:rPr>
        <w:t xml:space="preserve">verifies that </w:t>
      </w:r>
      <w:r w:rsidR="00766FEC" w:rsidRPr="00241DAF">
        <w:rPr>
          <w:lang w:eastAsia="en-GB" w:bidi="ar-SA"/>
        </w:rPr>
        <w:t>there is a stored</w:t>
      </w:r>
      <w:r w:rsidR="00766FEC">
        <w:rPr>
          <w:lang w:eastAsia="en-GB" w:bidi="ar-SA"/>
        </w:rPr>
        <w:t xml:space="preserve"> </w:t>
      </w:r>
      <w:r w:rsidR="009361FF" w:rsidRPr="00A954D5">
        <w:rPr>
          <w:lang w:eastAsia="en-GB" w:bidi="ar-SA"/>
        </w:rPr>
        <w:t>Event Record identified by the SM-D</w:t>
      </w:r>
      <w:r w:rsidR="009361FF" w:rsidRPr="00CF102B">
        <w:rPr>
          <w:rFonts w:eastAsia="Times New Roman" w:hint="eastAsia"/>
          <w:lang w:eastAsia="ko-KR" w:bidi="ar-SA"/>
        </w:rPr>
        <w:t>S</w:t>
      </w:r>
      <w:r w:rsidR="009361FF" w:rsidRPr="00A954D5">
        <w:rPr>
          <w:lang w:eastAsia="en-GB" w:bidi="ar-SA"/>
        </w:rPr>
        <w:t xml:space="preserve"> </w:t>
      </w:r>
      <w:r w:rsidR="009361FF">
        <w:rPr>
          <w:lang w:eastAsia="en-GB" w:bidi="ar-SA"/>
        </w:rPr>
        <w:t>OID</w:t>
      </w:r>
      <w:r w:rsidR="009361FF" w:rsidRPr="00A954D5">
        <w:rPr>
          <w:lang w:eastAsia="en-GB" w:bidi="ar-SA"/>
        </w:rPr>
        <w:t xml:space="preserve"> and EventID</w:t>
      </w:r>
      <w:r w:rsidR="009361FF">
        <w:rPr>
          <w:lang w:eastAsia="en-GB" w:bidi="ar-SA"/>
        </w:rPr>
        <w:t>2</w:t>
      </w:r>
      <w:r w:rsidR="009361FF" w:rsidRPr="00A954D5">
        <w:rPr>
          <w:rFonts w:hint="eastAsia"/>
          <w:lang w:eastAsia="en-GB" w:bidi="ar-SA"/>
        </w:rPr>
        <w:t xml:space="preserve">. If </w:t>
      </w:r>
      <w:r w:rsidR="009361FF" w:rsidRPr="00A954D5">
        <w:rPr>
          <w:lang w:eastAsia="en-GB" w:bidi="ar-SA"/>
        </w:rPr>
        <w:t>no Event Record is found</w:t>
      </w:r>
      <w:r w:rsidR="009361FF" w:rsidRPr="00A954D5">
        <w:rPr>
          <w:rFonts w:hint="eastAsia"/>
          <w:lang w:eastAsia="en-GB" w:bidi="ar-SA"/>
        </w:rPr>
        <w:t xml:space="preserve">, the </w:t>
      </w:r>
      <w:r w:rsidR="009361FF" w:rsidRPr="00CF102B">
        <w:rPr>
          <w:rFonts w:eastAsia="Times New Roman" w:hint="eastAsia"/>
          <w:lang w:eastAsia="ko-KR" w:bidi="ar-SA"/>
        </w:rPr>
        <w:t xml:space="preserve">Root </w:t>
      </w:r>
      <w:r w:rsidR="009361FF" w:rsidRPr="00A954D5">
        <w:rPr>
          <w:rFonts w:hint="eastAsia"/>
          <w:lang w:eastAsia="en-GB" w:bidi="ar-SA"/>
        </w:rPr>
        <w:t>SM-DS SHALL return the relevant error status.</w:t>
      </w:r>
    </w:p>
    <w:p w14:paraId="190EC7B9" w14:textId="0B4EB91D" w:rsidR="00766FEC" w:rsidRPr="00D97FA5" w:rsidRDefault="00766FEC" w:rsidP="00766FEC">
      <w:pPr>
        <w:pStyle w:val="ListNumber"/>
        <w:tabs>
          <w:tab w:val="clear" w:pos="340"/>
        </w:tabs>
        <w:rPr>
          <w:lang w:eastAsia="en-GB" w:bidi="ar-SA"/>
        </w:rPr>
      </w:pPr>
      <w:r>
        <w:rPr>
          <w:lang w:eastAsia="en-GB" w:bidi="ar-SA"/>
        </w:rPr>
        <w:t>4a.</w:t>
      </w:r>
      <w:r>
        <w:rPr>
          <w:lang w:eastAsia="en-GB" w:bidi="ar-SA"/>
        </w:rPr>
        <w:tab/>
        <w:t>Otherwise, t</w:t>
      </w:r>
      <w:r w:rsidRPr="00A954D5">
        <w:rPr>
          <w:rFonts w:hint="eastAsia"/>
          <w:lang w:eastAsia="en-GB" w:bidi="ar-SA"/>
        </w:rPr>
        <w:t xml:space="preserve">he </w:t>
      </w:r>
      <w:r w:rsidRPr="00CF102B">
        <w:rPr>
          <w:rFonts w:eastAsia="Times New Roman" w:hint="eastAsia"/>
          <w:lang w:eastAsia="ko-KR" w:bidi="ar-SA"/>
        </w:rPr>
        <w:t xml:space="preserve">Root </w:t>
      </w:r>
      <w:r w:rsidRPr="00A954D5">
        <w:rPr>
          <w:rFonts w:hint="eastAsia"/>
          <w:lang w:eastAsia="en-GB" w:bidi="ar-SA"/>
        </w:rPr>
        <w:t xml:space="preserve">SM-DS SHALL </w:t>
      </w:r>
      <w:r>
        <w:rPr>
          <w:lang w:eastAsia="en-GB" w:bidi="ar-SA"/>
        </w:rPr>
        <w:t>delete the</w:t>
      </w:r>
      <w:r w:rsidRPr="00A954D5">
        <w:rPr>
          <w:lang w:eastAsia="en-GB" w:bidi="ar-SA"/>
        </w:rPr>
        <w:t xml:space="preserve"> Event Record identified by the SM-D</w:t>
      </w:r>
      <w:r w:rsidRPr="00CF102B">
        <w:rPr>
          <w:rFonts w:eastAsia="Times New Roman" w:hint="eastAsia"/>
          <w:lang w:eastAsia="ko-KR" w:bidi="ar-SA"/>
        </w:rPr>
        <w:t>S</w:t>
      </w:r>
      <w:r w:rsidRPr="00A954D5">
        <w:rPr>
          <w:lang w:eastAsia="en-GB" w:bidi="ar-SA"/>
        </w:rPr>
        <w:t xml:space="preserve"> </w:t>
      </w:r>
      <w:r>
        <w:rPr>
          <w:lang w:eastAsia="en-GB" w:bidi="ar-SA"/>
        </w:rPr>
        <w:t>OID</w:t>
      </w:r>
      <w:r w:rsidRPr="00A954D5">
        <w:rPr>
          <w:lang w:eastAsia="en-GB" w:bidi="ar-SA"/>
        </w:rPr>
        <w:t xml:space="preserve"> and EventID</w:t>
      </w:r>
      <w:r>
        <w:rPr>
          <w:lang w:eastAsia="en-GB" w:bidi="ar-SA"/>
        </w:rPr>
        <w:t>2</w:t>
      </w:r>
      <w:r w:rsidRPr="00A954D5">
        <w:rPr>
          <w:rFonts w:hint="eastAsia"/>
          <w:lang w:eastAsia="en-GB" w:bidi="ar-SA"/>
        </w:rPr>
        <w:t>.</w:t>
      </w:r>
    </w:p>
    <w:p w14:paraId="0873219A" w14:textId="17FAC4C7" w:rsidR="009361FF" w:rsidRDefault="00F66DD3" w:rsidP="00BD45AD">
      <w:pPr>
        <w:pStyle w:val="ListNumber"/>
        <w:tabs>
          <w:tab w:val="left" w:pos="340"/>
        </w:tabs>
        <w:rPr>
          <w:lang w:eastAsia="en-GB" w:bidi="ar-SA"/>
        </w:rPr>
      </w:pPr>
      <w:r>
        <w:rPr>
          <w:lang w:eastAsia="en-GB" w:bidi="ar-SA"/>
        </w:rPr>
        <w:t>5.</w:t>
      </w:r>
      <w:r>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Root </w:t>
      </w:r>
      <w:r w:rsidR="009361FF" w:rsidRPr="00A954D5">
        <w:rPr>
          <w:rFonts w:hint="eastAsia"/>
          <w:lang w:eastAsia="en-GB" w:bidi="ar-SA"/>
        </w:rPr>
        <w:t xml:space="preserve">SM-DS </w:t>
      </w:r>
      <w:r w:rsidR="009361FF" w:rsidRPr="00A954D5">
        <w:rPr>
          <w:lang w:eastAsia="en-GB" w:bidi="ar-SA"/>
        </w:rPr>
        <w:t>SHALL return the</w:t>
      </w:r>
      <w:r w:rsidR="009361FF" w:rsidRPr="00A954D5">
        <w:rPr>
          <w:rFonts w:hint="eastAsia"/>
          <w:lang w:eastAsia="en-GB" w:bidi="ar-SA"/>
        </w:rPr>
        <w:t xml:space="preserve"> deletion </w:t>
      </w:r>
      <w:r w:rsidR="009361FF" w:rsidRPr="00A954D5">
        <w:rPr>
          <w:lang w:eastAsia="en-GB" w:bidi="ar-SA"/>
        </w:rPr>
        <w:t>status</w:t>
      </w:r>
      <w:r w:rsidR="009361FF" w:rsidRPr="00A954D5">
        <w:rPr>
          <w:rFonts w:hint="eastAsia"/>
          <w:lang w:eastAsia="en-GB" w:bidi="ar-SA"/>
        </w:rPr>
        <w:t>.</w:t>
      </w:r>
    </w:p>
    <w:p w14:paraId="43DCBEA7" w14:textId="03C37E3E" w:rsidR="009361FF" w:rsidRPr="00502FE1" w:rsidRDefault="00F66DD3" w:rsidP="00BD45AD">
      <w:pPr>
        <w:pStyle w:val="ListNumber"/>
        <w:tabs>
          <w:tab w:val="left" w:pos="340"/>
        </w:tabs>
        <w:rPr>
          <w:lang w:eastAsia="en-GB" w:bidi="ar-SA"/>
        </w:rPr>
      </w:pPr>
      <w:r w:rsidRPr="00502FE1">
        <w:rPr>
          <w:lang w:eastAsia="en-GB" w:bidi="ar-SA"/>
        </w:rPr>
        <w:t>6.</w:t>
      </w:r>
      <w:r w:rsidRPr="00502FE1">
        <w:rPr>
          <w:lang w:eastAsia="en-GB" w:bidi="ar-SA"/>
        </w:rPr>
        <w:tab/>
      </w:r>
      <w:r w:rsidR="009361FF" w:rsidRPr="00241DAF">
        <w:rPr>
          <w:lang w:eastAsia="en-GB" w:bidi="ar-SA"/>
        </w:rPr>
        <w:t>If</w:t>
      </w:r>
      <w:r w:rsidR="00766FEC">
        <w:rPr>
          <w:lang w:eastAsia="en-GB" w:bidi="ar-SA"/>
        </w:rPr>
        <w:t>, at the Root SM-DS,</w:t>
      </w:r>
      <w:r w:rsidR="009361FF" w:rsidRPr="00241DAF">
        <w:rPr>
          <w:lang w:eastAsia="en-GB" w:bidi="ar-SA"/>
        </w:rPr>
        <w:t xml:space="preserve"> the deletion of the Event Record is successful</w:t>
      </w:r>
      <w:r w:rsidR="00766FEC">
        <w:rPr>
          <w:lang w:eastAsia="en-GB" w:bidi="ar-SA"/>
        </w:rPr>
        <w:t xml:space="preserve"> or the Event Record is not found</w:t>
      </w:r>
      <w:r w:rsidR="009361FF" w:rsidRPr="00241DAF">
        <w:rPr>
          <w:lang w:eastAsia="en-GB" w:bidi="ar-SA"/>
        </w:rPr>
        <w:t xml:space="preserve">, the Alternative SM-DS SHALL delete the associated Event Record </w:t>
      </w:r>
      <w:r w:rsidR="009361FF">
        <w:rPr>
          <w:lang w:eastAsia="en-GB" w:bidi="ar-SA"/>
        </w:rPr>
        <w:t>from</w:t>
      </w:r>
      <w:r w:rsidR="009361FF" w:rsidRPr="00241DAF">
        <w:rPr>
          <w:lang w:eastAsia="en-GB" w:bidi="ar-SA"/>
        </w:rPr>
        <w:t xml:space="preserve"> its storage.</w:t>
      </w:r>
    </w:p>
    <w:p w14:paraId="068ADEDE" w14:textId="30F3469C" w:rsidR="009361FF" w:rsidRPr="00A954D5" w:rsidRDefault="00F66DD3" w:rsidP="00BD45AD">
      <w:pPr>
        <w:pStyle w:val="ListNumber"/>
        <w:tabs>
          <w:tab w:val="left" w:pos="340"/>
        </w:tabs>
        <w:rPr>
          <w:lang w:eastAsia="en-GB" w:bidi="ar-SA"/>
        </w:rPr>
      </w:pPr>
      <w:r w:rsidRPr="00A954D5">
        <w:rPr>
          <w:lang w:eastAsia="en-GB" w:bidi="ar-SA"/>
        </w:rPr>
        <w:t>7.</w:t>
      </w:r>
      <w:r w:rsidRPr="00A954D5">
        <w:rPr>
          <w:lang w:eastAsia="en-GB" w:bidi="ar-SA"/>
        </w:rPr>
        <w:tab/>
      </w:r>
      <w:r w:rsidR="009361FF" w:rsidRPr="00A954D5">
        <w:rPr>
          <w:rFonts w:hint="eastAsia"/>
          <w:lang w:eastAsia="en-GB" w:bidi="ar-SA"/>
        </w:rPr>
        <w:t xml:space="preserve">The </w:t>
      </w:r>
      <w:r w:rsidR="009361FF" w:rsidRPr="00CF102B">
        <w:rPr>
          <w:rFonts w:eastAsia="Times New Roman" w:hint="eastAsia"/>
          <w:lang w:eastAsia="ko-KR" w:bidi="ar-SA"/>
        </w:rPr>
        <w:t xml:space="preserve">Alternative </w:t>
      </w:r>
      <w:r w:rsidR="009361FF" w:rsidRPr="00A954D5">
        <w:rPr>
          <w:rFonts w:hint="eastAsia"/>
          <w:lang w:eastAsia="en-GB" w:bidi="ar-SA"/>
        </w:rPr>
        <w:t xml:space="preserve">SM-DS </w:t>
      </w:r>
      <w:r w:rsidR="009361FF" w:rsidRPr="00A954D5">
        <w:rPr>
          <w:lang w:eastAsia="en-GB" w:bidi="ar-SA"/>
        </w:rPr>
        <w:t>SHALL return the</w:t>
      </w:r>
      <w:r w:rsidR="009361FF" w:rsidRPr="00A954D5">
        <w:rPr>
          <w:rFonts w:hint="eastAsia"/>
          <w:lang w:eastAsia="en-GB" w:bidi="ar-SA"/>
        </w:rPr>
        <w:t xml:space="preserve"> deletion </w:t>
      </w:r>
      <w:r w:rsidR="009361FF" w:rsidRPr="00A954D5">
        <w:rPr>
          <w:lang w:eastAsia="en-GB" w:bidi="ar-SA"/>
        </w:rPr>
        <w:t>status</w:t>
      </w:r>
      <w:r w:rsidR="009361FF" w:rsidRPr="00A954D5">
        <w:rPr>
          <w:rFonts w:hint="eastAsia"/>
          <w:lang w:eastAsia="en-GB" w:bidi="ar-SA"/>
        </w:rPr>
        <w:t>.</w:t>
      </w:r>
    </w:p>
    <w:p w14:paraId="6AD9B52D" w14:textId="22B359E9" w:rsidR="005D76C7" w:rsidRDefault="005D76C7" w:rsidP="005D76C7">
      <w:pPr>
        <w:pStyle w:val="Heading3"/>
        <w:numPr>
          <w:ilvl w:val="0"/>
          <w:numId w:val="0"/>
        </w:numPr>
        <w:tabs>
          <w:tab w:val="left" w:pos="851"/>
        </w:tabs>
        <w:ind w:left="851" w:hanging="851"/>
        <w:rPr>
          <w:lang w:eastAsia="ko-KR"/>
        </w:rPr>
      </w:pPr>
      <w:bookmarkStart w:id="1532" w:name="_Toc450906566"/>
      <w:bookmarkStart w:id="1533" w:name="_Toc450906567"/>
      <w:bookmarkStart w:id="1534" w:name="_Toc91760910"/>
      <w:bookmarkStart w:id="1535" w:name="_Toc152332839"/>
      <w:bookmarkStart w:id="1536" w:name="_Toc438038982"/>
      <w:bookmarkStart w:id="1537" w:name="_Toc438302022"/>
      <w:bookmarkStart w:id="1538" w:name="_Toc456596230"/>
      <w:bookmarkStart w:id="1539" w:name="_Toc473022744"/>
      <w:bookmarkEnd w:id="1532"/>
      <w:bookmarkEnd w:id="1533"/>
      <w:r>
        <w:rPr>
          <w:sz w:val="22"/>
          <w:lang w:eastAsia="ko-KR"/>
        </w:rPr>
        <w:t>3.6.4</w:t>
      </w:r>
      <w:r>
        <w:rPr>
          <w:sz w:val="22"/>
          <w:lang w:eastAsia="ko-KR"/>
        </w:rPr>
        <w:tab/>
      </w:r>
      <w:r>
        <w:rPr>
          <w:rFonts w:hint="eastAsia"/>
          <w:lang w:eastAsia="ko-KR"/>
        </w:rPr>
        <w:t xml:space="preserve">Event </w:t>
      </w:r>
      <w:r>
        <w:rPr>
          <w:lang w:eastAsia="ko-KR"/>
        </w:rPr>
        <w:t>Checking</w:t>
      </w:r>
      <w:bookmarkEnd w:id="1534"/>
      <w:bookmarkEnd w:id="1535"/>
    </w:p>
    <w:p w14:paraId="3D08724A" w14:textId="77777777" w:rsidR="005D76C7" w:rsidRDefault="005D76C7" w:rsidP="0010669D">
      <w:pPr>
        <w:pStyle w:val="PlantUML"/>
        <w:rPr>
          <w:rFonts w:eastAsia="Malgun Gothic"/>
        </w:rPr>
      </w:pPr>
      <w:r>
        <w:rPr>
          <w:rFonts w:eastAsia="Malgun Gothic"/>
        </w:rPr>
        <w:t>@startuml</w:t>
      </w:r>
    </w:p>
    <w:p w14:paraId="08154CF0" w14:textId="77777777" w:rsidR="005D76C7" w:rsidRDefault="005D76C7" w:rsidP="0010669D">
      <w:pPr>
        <w:pStyle w:val="PlantUML"/>
        <w:rPr>
          <w:rFonts w:eastAsia="Malgun Gothic"/>
        </w:rPr>
      </w:pPr>
      <w:r>
        <w:rPr>
          <w:rFonts w:eastAsia="Malgun Gothic"/>
        </w:rPr>
        <w:t>hide footbox</w:t>
      </w:r>
    </w:p>
    <w:p w14:paraId="343554AD" w14:textId="77777777" w:rsidR="005D76C7" w:rsidRDefault="005D76C7" w:rsidP="0010669D">
      <w:pPr>
        <w:pStyle w:val="PlantUML"/>
        <w:rPr>
          <w:rFonts w:eastAsia="Malgun Gothic"/>
        </w:rPr>
      </w:pPr>
      <w:r>
        <w:rPr>
          <w:rFonts w:eastAsia="Malgun Gothic"/>
        </w:rPr>
        <w:t>skinparam sequenceMessageAlign center</w:t>
      </w:r>
    </w:p>
    <w:p w14:paraId="7CFE413E" w14:textId="77777777" w:rsidR="005D76C7" w:rsidRDefault="005D76C7" w:rsidP="0010669D">
      <w:pPr>
        <w:pStyle w:val="PlantUML"/>
        <w:rPr>
          <w:rFonts w:eastAsia="Malgun Gothic"/>
        </w:rPr>
      </w:pPr>
      <w:r>
        <w:rPr>
          <w:rFonts w:eastAsia="Malgun Gothic"/>
        </w:rPr>
        <w:t>skinparam sequenceArrowFontSize 11</w:t>
      </w:r>
    </w:p>
    <w:p w14:paraId="4119E3E8" w14:textId="77777777" w:rsidR="005D76C7" w:rsidRDefault="005D76C7" w:rsidP="0010669D">
      <w:pPr>
        <w:pStyle w:val="PlantUML"/>
        <w:rPr>
          <w:rFonts w:eastAsia="Malgun Gothic"/>
        </w:rPr>
      </w:pPr>
      <w:r>
        <w:rPr>
          <w:rFonts w:eastAsia="Malgun Gothic"/>
        </w:rPr>
        <w:t>skinparam noteFontSize 11</w:t>
      </w:r>
    </w:p>
    <w:p w14:paraId="194902D7" w14:textId="77777777" w:rsidR="005D76C7" w:rsidRDefault="005D76C7" w:rsidP="0010669D">
      <w:pPr>
        <w:pStyle w:val="PlantUML"/>
        <w:rPr>
          <w:rFonts w:eastAsia="Malgun Gothic"/>
        </w:rPr>
      </w:pPr>
      <w:r>
        <w:rPr>
          <w:rFonts w:eastAsia="Malgun Gothic"/>
        </w:rPr>
        <w:t>skinparam monochrome true</w:t>
      </w:r>
    </w:p>
    <w:p w14:paraId="20FEB77E" w14:textId="77777777" w:rsidR="005D76C7" w:rsidRDefault="005D76C7" w:rsidP="0010669D">
      <w:pPr>
        <w:pStyle w:val="PlantUML"/>
        <w:rPr>
          <w:rFonts w:eastAsia="Malgun Gothic"/>
        </w:rPr>
      </w:pPr>
      <w:r>
        <w:rPr>
          <w:rFonts w:eastAsia="Malgun Gothic"/>
        </w:rPr>
        <w:t>skinparam lifelinestrategy solid</w:t>
      </w:r>
    </w:p>
    <w:p w14:paraId="66D217E4" w14:textId="77777777" w:rsidR="005D76C7" w:rsidRDefault="005D76C7" w:rsidP="0010669D">
      <w:pPr>
        <w:pStyle w:val="PlantUML"/>
        <w:rPr>
          <w:rFonts w:eastAsia="Malgun Gothic"/>
        </w:rPr>
      </w:pPr>
    </w:p>
    <w:p w14:paraId="24EB6BBC" w14:textId="77777777" w:rsidR="005D76C7" w:rsidRDefault="005D76C7" w:rsidP="0010669D">
      <w:pPr>
        <w:pStyle w:val="PlantUML"/>
        <w:rPr>
          <w:rFonts w:eastAsia="Malgun Gothic"/>
        </w:rPr>
      </w:pPr>
      <w:r>
        <w:rPr>
          <w:rFonts w:eastAsia="Malgun Gothic"/>
        </w:rPr>
        <w:t>participant "&lt;b&gt;SM-DS" as DS</w:t>
      </w:r>
    </w:p>
    <w:p w14:paraId="7690BFF8" w14:textId="77777777" w:rsidR="005D76C7" w:rsidRDefault="005D76C7" w:rsidP="0010669D">
      <w:pPr>
        <w:pStyle w:val="PlantUML"/>
        <w:rPr>
          <w:rFonts w:eastAsia="Malgun Gothic"/>
        </w:rPr>
      </w:pPr>
      <w:r>
        <w:rPr>
          <w:rFonts w:eastAsia="Malgun Gothic"/>
        </w:rPr>
        <w:t>participant "&lt;b&gt;LPAd" as LPA</w:t>
      </w:r>
    </w:p>
    <w:p w14:paraId="2A218189" w14:textId="77777777" w:rsidR="005D76C7" w:rsidRDefault="005D76C7" w:rsidP="0010669D">
      <w:pPr>
        <w:pStyle w:val="PlantUML"/>
        <w:rPr>
          <w:rFonts w:eastAsia="Malgun Gothic"/>
        </w:rPr>
      </w:pPr>
    </w:p>
    <w:p w14:paraId="627322BC" w14:textId="77777777" w:rsidR="005D76C7" w:rsidRDefault="005D76C7" w:rsidP="0010669D">
      <w:pPr>
        <w:pStyle w:val="PlantUML"/>
        <w:rPr>
          <w:rFonts w:eastAsia="Malgun Gothic"/>
        </w:rPr>
      </w:pPr>
    </w:p>
    <w:p w14:paraId="76086873" w14:textId="77777777" w:rsidR="005D76C7" w:rsidRDefault="005D76C7" w:rsidP="0010669D">
      <w:pPr>
        <w:pStyle w:val="PlantUML"/>
        <w:rPr>
          <w:rFonts w:eastAsia="Malgun Gothic"/>
        </w:rPr>
      </w:pPr>
      <w:r>
        <w:rPr>
          <w:rFonts w:eastAsia="Malgun Gothic"/>
        </w:rPr>
        <w:t>rnote over DS, LPA #FFFFFF : [1] Establish HTTPS connection</w:t>
      </w:r>
    </w:p>
    <w:p w14:paraId="3B9C0208" w14:textId="77777777" w:rsidR="005D76C7" w:rsidRDefault="005D76C7" w:rsidP="0010669D">
      <w:pPr>
        <w:pStyle w:val="PlantUML"/>
        <w:rPr>
          <w:rFonts w:eastAsia="Malgun Gothic"/>
        </w:rPr>
      </w:pPr>
    </w:p>
    <w:p w14:paraId="6B06C94A" w14:textId="77777777" w:rsidR="005D76C7" w:rsidRDefault="005D76C7" w:rsidP="0010669D">
      <w:pPr>
        <w:pStyle w:val="PlantUML"/>
        <w:rPr>
          <w:rFonts w:eastAsia="Malgun Gothic"/>
        </w:rPr>
      </w:pPr>
      <w:r>
        <w:rPr>
          <w:rFonts w:eastAsia="Malgun Gothic"/>
        </w:rPr>
        <w:t>LPA -&gt; DS: [2] ES11.CheckEvent \n (ECID)</w:t>
      </w:r>
    </w:p>
    <w:p w14:paraId="7E651AA8" w14:textId="77777777" w:rsidR="005D76C7" w:rsidRDefault="005D76C7" w:rsidP="0010669D">
      <w:pPr>
        <w:pStyle w:val="PlantUML"/>
        <w:rPr>
          <w:rFonts w:eastAsia="Malgun Gothic"/>
        </w:rPr>
      </w:pPr>
    </w:p>
    <w:p w14:paraId="07BCAC20" w14:textId="77777777" w:rsidR="005D76C7" w:rsidRDefault="005D76C7" w:rsidP="0010669D">
      <w:pPr>
        <w:pStyle w:val="PlantUML"/>
        <w:rPr>
          <w:rFonts w:eastAsia="Malgun Gothic"/>
        </w:rPr>
      </w:pPr>
      <w:r>
        <w:rPr>
          <w:rFonts w:eastAsia="Malgun Gothic"/>
        </w:rPr>
        <w:t>rnote over DS #FFFFFF : [3] Verify the ECID</w:t>
      </w:r>
    </w:p>
    <w:p w14:paraId="6C23FC4C" w14:textId="77777777" w:rsidR="005D76C7" w:rsidRDefault="005D76C7" w:rsidP="0010669D">
      <w:pPr>
        <w:pStyle w:val="PlantUML"/>
        <w:rPr>
          <w:rFonts w:eastAsia="Malgun Gothic"/>
        </w:rPr>
      </w:pPr>
      <w:r>
        <w:rPr>
          <w:rFonts w:eastAsia="Malgun Gothic" w:hint="eastAsia"/>
        </w:rPr>
        <w:t>alt If ECID is not valid</w:t>
      </w:r>
    </w:p>
    <w:p w14:paraId="3B92E40C" w14:textId="77777777" w:rsidR="005D76C7" w:rsidRDefault="005D76C7" w:rsidP="0010669D">
      <w:pPr>
        <w:pStyle w:val="PlantUML"/>
        <w:rPr>
          <w:rFonts w:eastAsia="Malgun Gothic"/>
        </w:rPr>
      </w:pPr>
      <w:r>
        <w:rPr>
          <w:rFonts w:eastAsia="Malgun Gothic"/>
        </w:rPr>
        <w:t>DS --&gt; LPA: error</w:t>
      </w:r>
    </w:p>
    <w:p w14:paraId="0D4384B1" w14:textId="77777777" w:rsidR="005D76C7" w:rsidRDefault="005D76C7" w:rsidP="0010669D">
      <w:pPr>
        <w:pStyle w:val="PlantUML"/>
        <w:rPr>
          <w:rFonts w:eastAsia="Malgun Gothic"/>
        </w:rPr>
      </w:pPr>
      <w:r>
        <w:rPr>
          <w:rFonts w:eastAsia="Malgun Gothic"/>
        </w:rPr>
        <w:t>rnote over LPA #FFFFFF : [4] Delete the ECID</w:t>
      </w:r>
    </w:p>
    <w:p w14:paraId="72463617" w14:textId="77777777" w:rsidR="005D76C7" w:rsidRDefault="005D76C7" w:rsidP="0010669D">
      <w:pPr>
        <w:pStyle w:val="PlantUML"/>
        <w:rPr>
          <w:rFonts w:eastAsia="Malgun Gothic"/>
        </w:rPr>
      </w:pPr>
      <w:r>
        <w:rPr>
          <w:rFonts w:eastAsia="Malgun Gothic"/>
        </w:rPr>
        <w:t>else IF ECID is valid</w:t>
      </w:r>
    </w:p>
    <w:p w14:paraId="0A960E9D" w14:textId="77777777" w:rsidR="005D76C7" w:rsidRDefault="005D76C7" w:rsidP="0010669D">
      <w:pPr>
        <w:pStyle w:val="PlantUML"/>
        <w:rPr>
          <w:rFonts w:eastAsia="Malgun Gothic"/>
        </w:rPr>
      </w:pPr>
      <w:r>
        <w:rPr>
          <w:rFonts w:eastAsia="Malgun Gothic"/>
        </w:rPr>
        <w:t>rnote over DS #FFFFFF : [5] Look for pending Event Record(s) for the ECID</w:t>
      </w:r>
    </w:p>
    <w:p w14:paraId="39BB530F" w14:textId="77777777" w:rsidR="005D76C7" w:rsidRDefault="005D76C7" w:rsidP="0010669D">
      <w:pPr>
        <w:pStyle w:val="PlantUML"/>
        <w:rPr>
          <w:rFonts w:eastAsia="Malgun Gothic"/>
        </w:rPr>
      </w:pPr>
    </w:p>
    <w:p w14:paraId="626E3EDD" w14:textId="02778B57" w:rsidR="005D76C7" w:rsidRDefault="005D76C7" w:rsidP="0010669D">
      <w:pPr>
        <w:pStyle w:val="PlantUML"/>
        <w:rPr>
          <w:rFonts w:eastAsia="Malgun Gothic"/>
        </w:rPr>
      </w:pPr>
      <w:r>
        <w:rPr>
          <w:rFonts w:eastAsia="Malgun Gothic"/>
        </w:rPr>
        <w:t>DS --&gt; LPA: [6] isPendingEvent</w:t>
      </w:r>
    </w:p>
    <w:p w14:paraId="3A6E8B03" w14:textId="77777777" w:rsidR="005D76C7" w:rsidRDefault="005D76C7" w:rsidP="0010669D">
      <w:pPr>
        <w:pStyle w:val="PlantUML"/>
        <w:rPr>
          <w:rFonts w:eastAsia="Malgun Gothic"/>
        </w:rPr>
      </w:pPr>
      <w:r>
        <w:rPr>
          <w:rFonts w:eastAsia="Malgun Gothic"/>
        </w:rPr>
        <w:t>E</w:t>
      </w:r>
      <w:r>
        <w:rPr>
          <w:rFonts w:eastAsia="Malgun Gothic" w:hint="eastAsia"/>
        </w:rPr>
        <w:t xml:space="preserve">nd </w:t>
      </w:r>
      <w:r>
        <w:rPr>
          <w:rFonts w:eastAsia="Malgun Gothic"/>
        </w:rPr>
        <w:t>alt</w:t>
      </w:r>
    </w:p>
    <w:p w14:paraId="3DD7CD0E" w14:textId="77777777" w:rsidR="005D76C7" w:rsidRDefault="005D76C7" w:rsidP="0010669D">
      <w:pPr>
        <w:pStyle w:val="PlantUML"/>
        <w:rPr>
          <w:rFonts w:eastAsia="Malgun Gothic"/>
        </w:rPr>
      </w:pPr>
      <w:r>
        <w:rPr>
          <w:rFonts w:eastAsia="Malgun Gothic"/>
        </w:rPr>
        <w:t>group If isPendingEvent is true or ECID is not valid</w:t>
      </w:r>
    </w:p>
    <w:p w14:paraId="1AE25932" w14:textId="77777777" w:rsidR="005D76C7" w:rsidRDefault="005D76C7" w:rsidP="0010669D">
      <w:pPr>
        <w:pStyle w:val="PlantUML"/>
        <w:rPr>
          <w:rFonts w:eastAsia="Malgun Gothic"/>
        </w:rPr>
      </w:pPr>
      <w:r>
        <w:rPr>
          <w:rFonts w:eastAsia="Malgun Gothic"/>
        </w:rPr>
        <w:t>rnote over DS, LPA #FFFFFF : [7] Refer to Event Retrieval procedure section 3.6.2</w:t>
      </w:r>
    </w:p>
    <w:p w14:paraId="78849519" w14:textId="77777777" w:rsidR="005D76C7" w:rsidRDefault="005D76C7" w:rsidP="0010669D">
      <w:pPr>
        <w:pStyle w:val="PlantUML"/>
        <w:rPr>
          <w:rFonts w:eastAsia="Malgun Gothic"/>
        </w:rPr>
      </w:pPr>
      <w:r>
        <w:rPr>
          <w:rFonts w:eastAsia="Malgun Gothic"/>
        </w:rPr>
        <w:lastRenderedPageBreak/>
        <w:t>end</w:t>
      </w:r>
    </w:p>
    <w:p w14:paraId="1158DA4B" w14:textId="77777777" w:rsidR="005D76C7" w:rsidRDefault="005D76C7" w:rsidP="0010669D">
      <w:pPr>
        <w:pStyle w:val="PlantUML"/>
        <w:rPr>
          <w:rFonts w:eastAsia="Malgun Gothic"/>
        </w:rPr>
      </w:pPr>
      <w:r>
        <w:rPr>
          <w:rFonts w:eastAsia="Malgun Gothic"/>
        </w:rPr>
        <w:t>@enduml</w:t>
      </w:r>
    </w:p>
    <w:p w14:paraId="3CAA898B" w14:textId="0EFA6A13" w:rsidR="009247C7" w:rsidRDefault="009247C7" w:rsidP="00E44628">
      <w:pPr>
        <w:pStyle w:val="PlantUMLImg"/>
      </w:pPr>
      <w:r>
        <w:rPr>
          <w:noProof/>
        </w:rPr>
        <w:drawing>
          <wp:inline distT="0" distB="0" distL="0" distR="0" wp14:anchorId="37C42648" wp14:editId="7A277E34">
            <wp:extent cx="3895725" cy="3848100"/>
            <wp:effectExtent l="0" t="0" r="9525" b="0"/>
            <wp:docPr id="26" name="Picture 2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62">
                      <a:extLst>
                        <a:ext uri="{28A0092B-C50C-407E-A947-70E740481C1C}">
                          <a14:useLocalDpi xmlns:a14="http://schemas.microsoft.com/office/drawing/2010/main" val="0"/>
                        </a:ext>
                      </a:extLst>
                    </a:blip>
                    <a:stretch>
                      <a:fillRect/>
                    </a:stretch>
                  </pic:blipFill>
                  <pic:spPr>
                    <a:xfrm>
                      <a:off x="0" y="0"/>
                      <a:ext cx="3895725" cy="3848100"/>
                    </a:xfrm>
                    <a:prstGeom prst="rect">
                      <a:avLst/>
                    </a:prstGeom>
                  </pic:spPr>
                </pic:pic>
              </a:graphicData>
            </a:graphic>
          </wp:inline>
        </w:drawing>
      </w:r>
    </w:p>
    <w:p w14:paraId="18BB2C9D" w14:textId="0274248B" w:rsidR="005D76C7" w:rsidRDefault="005D76C7" w:rsidP="005D76C7">
      <w:pPr>
        <w:pStyle w:val="Body"/>
        <w:jc w:val="center"/>
      </w:pPr>
      <w:r>
        <w:rPr>
          <w:noProof/>
          <w:lang w:val="en-GB" w:eastAsia="en-GB"/>
        </w:rPr>
        <w:drawing>
          <wp:inline distT="0" distB="0" distL="0" distR="0" wp14:anchorId="114E5D3A" wp14:editId="065B34BE">
            <wp:extent cx="4523809" cy="371428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23809" cy="3714286"/>
                    </a:xfrm>
                    <a:prstGeom prst="rect">
                      <a:avLst/>
                    </a:prstGeom>
                  </pic:spPr>
                </pic:pic>
              </a:graphicData>
            </a:graphic>
          </wp:inline>
        </w:drawing>
      </w:r>
    </w:p>
    <w:p w14:paraId="5FAB53CE" w14:textId="6229B800" w:rsidR="005D76C7" w:rsidRDefault="005D76C7" w:rsidP="005D76C7">
      <w:pPr>
        <w:pStyle w:val="Figurecaption"/>
        <w:ind w:left="360" w:hanging="360"/>
      </w:pPr>
      <w:r>
        <w:rPr>
          <w:rFonts w:ascii="Arial Bold" w:hAnsi="Arial Bold"/>
        </w:rPr>
        <w:t>Figure 29aa</w:t>
      </w:r>
      <w:r>
        <w:rPr>
          <w:rFonts w:hint="eastAsia"/>
        </w:rPr>
        <w:t>:</w:t>
      </w:r>
      <w:r>
        <w:t xml:space="preserve"> </w:t>
      </w:r>
      <w:r>
        <w:rPr>
          <w:rFonts w:hint="eastAsia"/>
        </w:rPr>
        <w:t xml:space="preserve">Event Retrieval </w:t>
      </w:r>
      <w:r>
        <w:t>Procedure</w:t>
      </w:r>
    </w:p>
    <w:p w14:paraId="12A32372" w14:textId="77777777" w:rsidR="005D76C7" w:rsidRDefault="005D76C7" w:rsidP="005D76C7">
      <w:pPr>
        <w:pStyle w:val="NormalParagraph"/>
      </w:pPr>
      <w:r>
        <w:rPr>
          <w:b/>
        </w:rPr>
        <w:t>Start Conditions:</w:t>
      </w:r>
    </w:p>
    <w:p w14:paraId="179375EE" w14:textId="77777777" w:rsidR="005D76C7" w:rsidRDefault="005D76C7" w:rsidP="005D76C7">
      <w:pPr>
        <w:pStyle w:val="NormalParagraph"/>
        <w:rPr>
          <w:rFonts w:eastAsia="Times New Roman"/>
          <w:lang w:eastAsia="ko-KR"/>
        </w:rPr>
      </w:pPr>
      <w:r>
        <w:rPr>
          <w:rFonts w:eastAsia="Times New Roman"/>
          <w:lang w:eastAsia="ko-KR"/>
        </w:rPr>
        <w:t xml:space="preserve">The LPAd has determined the set of configured Root SM-DS addresses. It MAY retrieve one or more Root SM-DS addresses configured on the eUICC (using </w:t>
      </w:r>
      <w:r>
        <w:rPr>
          <w:rFonts w:eastAsia="Times New Roman"/>
          <w:lang w:eastAsia="ko-KR"/>
        </w:rPr>
        <w:lastRenderedPageBreak/>
        <w:t>ES10a.GetEuiccConfiguredData). In addition, it MAY retrieve them from where they are configured on the Device.</w:t>
      </w:r>
    </w:p>
    <w:p w14:paraId="0F1FE7B5" w14:textId="77777777" w:rsidR="005D76C7" w:rsidRDefault="005D76C7" w:rsidP="005D76C7">
      <w:pPr>
        <w:pStyle w:val="NormalParagraph"/>
        <w:rPr>
          <w:rFonts w:eastAsia="Times New Roman"/>
          <w:lang w:eastAsia="ko-KR"/>
        </w:rPr>
      </w:pPr>
      <w:r>
        <w:rPr>
          <w:rFonts w:eastAsia="Times New Roman"/>
          <w:lang w:eastAsia="ko-KR"/>
        </w:rPr>
        <w:t>As a result of previous Event Retrieval(s), the LPAd received ECID(s) for the corresponding SM-DS(s) and stored them into the Device. If the LPAd cannot determine the ECID for the corresponding SM-DS, the LPAd SHOULD initiate Event Retrieval procedure to the SM-DS as described in section 3.6.2 instead of the Event Checking procedure.</w:t>
      </w:r>
    </w:p>
    <w:p w14:paraId="5608BFBA" w14:textId="77777777" w:rsidR="005D76C7" w:rsidRDefault="005D76C7" w:rsidP="005D76C7">
      <w:pPr>
        <w:pStyle w:val="NormalParagraph"/>
        <w:rPr>
          <w:lang w:eastAsia="ko-KR"/>
        </w:rPr>
      </w:pPr>
      <w:r>
        <w:rPr>
          <w:rFonts w:eastAsiaTheme="minorEastAsia" w:hint="eastAsia"/>
          <w:lang w:eastAsia="ko-KR"/>
        </w:rPr>
        <w:t>The Event Checkin</w:t>
      </w:r>
      <w:r>
        <w:rPr>
          <w:rFonts w:eastAsiaTheme="minorEastAsia"/>
          <w:lang w:eastAsia="ko-KR"/>
        </w:rPr>
        <w:t>g</w:t>
      </w:r>
      <w:r>
        <w:rPr>
          <w:rFonts w:eastAsiaTheme="minorEastAsia" w:hint="eastAsia"/>
          <w:lang w:eastAsia="ko-KR"/>
        </w:rPr>
        <w:t xml:space="preserve"> procedure is used</w:t>
      </w:r>
      <w:r>
        <w:rPr>
          <w:rFonts w:eastAsiaTheme="minorEastAsia"/>
          <w:lang w:eastAsia="ko-KR"/>
        </w:rPr>
        <w:t xml:space="preserve"> </w:t>
      </w:r>
      <w:r>
        <w:rPr>
          <w:lang w:eastAsia="ko-KR"/>
        </w:rPr>
        <w:t>to determine the presence of an Event on an SM-DS. This includes, but is not limited to, the following trigger conditions:</w:t>
      </w:r>
    </w:p>
    <w:p w14:paraId="28B02C85" w14:textId="77777777" w:rsidR="005D76C7" w:rsidRDefault="005D76C7" w:rsidP="005D76C7">
      <w:pPr>
        <w:pStyle w:val="ListBulletsub"/>
        <w:ind w:left="1020" w:hanging="340"/>
      </w:pPr>
      <w:r>
        <w:rPr>
          <w:rFonts w:ascii="Courier New" w:hAnsi="Courier New"/>
        </w:rPr>
        <w:t>o</w:t>
      </w:r>
      <w:r>
        <w:rPr>
          <w:rFonts w:ascii="Courier New" w:hAnsi="Courier New"/>
        </w:rPr>
        <w:tab/>
      </w:r>
      <w:r>
        <w:t>The End User MAY manually query to check the presence of pending Event Records from the configured SM-DS(s). The LUId MAY implement this query in combination with other related operations, for example, as a composite 'Add Profile' operation.</w:t>
      </w:r>
    </w:p>
    <w:p w14:paraId="09A8BE04" w14:textId="77777777" w:rsidR="005D76C7" w:rsidRDefault="005D76C7" w:rsidP="005D76C7">
      <w:pPr>
        <w:pStyle w:val="ListBulletsub"/>
        <w:ind w:left="1020" w:hanging="340"/>
        <w:rPr>
          <w:lang w:eastAsia="ko-KR"/>
        </w:rPr>
      </w:pPr>
      <w:r>
        <w:rPr>
          <w:rFonts w:ascii="Courier New" w:hAnsi="Courier New"/>
        </w:rPr>
        <w:t>o</w:t>
      </w:r>
      <w:r>
        <w:rPr>
          <w:rFonts w:ascii="Courier New" w:hAnsi="Courier New"/>
        </w:rPr>
        <w:tab/>
      </w:r>
      <w:r>
        <w:t>The LPAd MAY query the configured SM-DS(s) as part of Device power-on Profile discovery as described in section 3.4.4.</w:t>
      </w:r>
    </w:p>
    <w:p w14:paraId="298E4ECF" w14:textId="77777777" w:rsidR="005D76C7" w:rsidRDefault="005D76C7" w:rsidP="005D76C7">
      <w:pPr>
        <w:pStyle w:val="NormalParagraph"/>
        <w:rPr>
          <w:rFonts w:eastAsia="Times New Roman"/>
          <w:lang w:eastAsia="ko-KR"/>
        </w:rPr>
      </w:pPr>
      <w:r>
        <w:rPr>
          <w:b/>
        </w:rPr>
        <w:t>Procedure:</w:t>
      </w:r>
    </w:p>
    <w:p w14:paraId="53722D3F" w14:textId="39CB2C3A" w:rsidR="005D76C7" w:rsidRDefault="005D76C7" w:rsidP="005D76C7">
      <w:pPr>
        <w:pStyle w:val="ListNumber"/>
        <w:tabs>
          <w:tab w:val="left" w:pos="340"/>
        </w:tabs>
        <w:jc w:val="left"/>
      </w:pPr>
      <w:r>
        <w:t>1.</w:t>
      </w:r>
      <w:r>
        <w:tab/>
        <w:t>The LPAd establishes a HTTPS connection with the SM-DS as defined at step (5) of the Common Mutual Authentication procedure in section 3.0.1.</w:t>
      </w:r>
    </w:p>
    <w:p w14:paraId="5E3E9FC1" w14:textId="77777777" w:rsidR="005D76C7" w:rsidRDefault="005D76C7" w:rsidP="005D76C7">
      <w:pPr>
        <w:pStyle w:val="ListNumber"/>
        <w:tabs>
          <w:tab w:val="left" w:pos="340"/>
        </w:tabs>
        <w:jc w:val="left"/>
        <w:rPr>
          <w:lang w:eastAsia="ko-KR"/>
        </w:rPr>
      </w:pPr>
      <w:r>
        <w:rPr>
          <w:rFonts w:eastAsiaTheme="minorEastAsia" w:hint="eastAsia"/>
          <w:lang w:eastAsia="ko-KR"/>
        </w:rPr>
        <w:t>2.</w:t>
      </w:r>
      <w:r>
        <w:rPr>
          <w:rFonts w:eastAsiaTheme="minorEastAsia" w:hint="eastAsia"/>
          <w:lang w:eastAsia="ko-KR"/>
        </w:rPr>
        <w:tab/>
      </w:r>
      <w:r>
        <w:rPr>
          <w:lang w:eastAsia="ko-KR"/>
        </w:rPr>
        <w:t>The LPAd SHALL call the "ES11.EventCheck" function with the ECID corresponding to the SM-DS.</w:t>
      </w:r>
    </w:p>
    <w:p w14:paraId="0CAE6ADD" w14:textId="543622F0" w:rsidR="005925FA" w:rsidRDefault="005D76C7" w:rsidP="005D76C7">
      <w:pPr>
        <w:pStyle w:val="ListNumber"/>
        <w:tabs>
          <w:tab w:val="left" w:pos="340"/>
        </w:tabs>
        <w:jc w:val="left"/>
      </w:pPr>
      <w:r>
        <w:rPr>
          <w:rFonts w:eastAsiaTheme="minorEastAsia"/>
          <w:lang w:eastAsia="ko-KR"/>
        </w:rPr>
        <w:t>3</w:t>
      </w:r>
      <w:r>
        <w:rPr>
          <w:rFonts w:eastAsiaTheme="minorEastAsia" w:hint="eastAsia"/>
          <w:lang w:eastAsia="ko-KR"/>
        </w:rPr>
        <w:t>.</w:t>
      </w:r>
      <w:r>
        <w:rPr>
          <w:rFonts w:eastAsiaTheme="minorEastAsia" w:hint="eastAsia"/>
          <w:lang w:eastAsia="ko-KR"/>
        </w:rPr>
        <w:tab/>
      </w:r>
      <w:r>
        <w:rPr>
          <w:lang w:eastAsia="ko-KR"/>
        </w:rPr>
        <w:t xml:space="preserve">The SM-DS SHALL </w:t>
      </w:r>
      <w:r>
        <w:t>verify that the received ECID is valid. If the verification fails, the SM-DS SHALL return an error status "ECID – Unknown". Otherwise, the procedure continues at step (5).</w:t>
      </w:r>
    </w:p>
    <w:p w14:paraId="09157FB6" w14:textId="77777777" w:rsidR="005D76C7" w:rsidRDefault="005D76C7" w:rsidP="005D76C7">
      <w:pPr>
        <w:pStyle w:val="ListNumber"/>
        <w:tabs>
          <w:tab w:val="left" w:pos="340"/>
        </w:tabs>
        <w:jc w:val="left"/>
        <w:rPr>
          <w:lang w:eastAsia="ko-KR"/>
        </w:rPr>
      </w:pPr>
      <w:r>
        <w:rPr>
          <w:rFonts w:eastAsiaTheme="minorEastAsia"/>
          <w:lang w:eastAsia="ko-KR"/>
        </w:rPr>
        <w:t>4.</w:t>
      </w:r>
      <w:r>
        <w:rPr>
          <w:lang w:eastAsia="ko-KR"/>
        </w:rPr>
        <w:tab/>
        <w:t>The LPAd SHALL delete the ECID which was used in step (2) and the procedure continues at step (7).</w:t>
      </w:r>
    </w:p>
    <w:p w14:paraId="18D1237D" w14:textId="77777777" w:rsidR="005D76C7" w:rsidRDefault="005D76C7" w:rsidP="005D76C7">
      <w:pPr>
        <w:pStyle w:val="ListNumber"/>
        <w:tabs>
          <w:tab w:val="left" w:pos="340"/>
        </w:tabs>
        <w:jc w:val="left"/>
        <w:rPr>
          <w:lang w:eastAsia="ko-KR"/>
        </w:rPr>
      </w:pPr>
      <w:r>
        <w:rPr>
          <w:lang w:eastAsia="ko-KR"/>
        </w:rPr>
        <w:t>5.</w:t>
      </w:r>
      <w:r>
        <w:rPr>
          <w:lang w:eastAsia="ko-KR"/>
        </w:rPr>
        <w:tab/>
        <w:t xml:space="preserve">The SM-DS SHALL check if there is a pending Event Record associated with the received ECID. If there is a pending Event Record associated with the ECID, the SM-DS SHALL set </w:t>
      </w:r>
      <w:r>
        <w:rPr>
          <w:rStyle w:val="ASN1referencesChar"/>
        </w:rPr>
        <w:t>isPendingEvent</w:t>
      </w:r>
      <w:r>
        <w:rPr>
          <w:lang w:eastAsia="ko-KR"/>
        </w:rPr>
        <w:t xml:space="preserve"> to </w:t>
      </w:r>
      <w:r>
        <w:rPr>
          <w:rStyle w:val="ASN1referencesChar"/>
        </w:rPr>
        <w:t>true</w:t>
      </w:r>
      <w:r>
        <w:rPr>
          <w:lang w:eastAsia="ko-KR"/>
        </w:rPr>
        <w:t xml:space="preserve">. Otherwise, the SM-DS SHALL set </w:t>
      </w:r>
      <w:r>
        <w:rPr>
          <w:rStyle w:val="ASN1referencesChar"/>
        </w:rPr>
        <w:t>isPendingEvent</w:t>
      </w:r>
      <w:r>
        <w:rPr>
          <w:lang w:eastAsia="ko-KR"/>
        </w:rPr>
        <w:t xml:space="preserve"> to </w:t>
      </w:r>
      <w:r>
        <w:rPr>
          <w:rStyle w:val="ASN1referencesChar"/>
        </w:rPr>
        <w:t>false</w:t>
      </w:r>
      <w:r>
        <w:rPr>
          <w:lang w:eastAsia="ko-KR"/>
        </w:rPr>
        <w:t>.</w:t>
      </w:r>
    </w:p>
    <w:p w14:paraId="2A4B38FF" w14:textId="77777777" w:rsidR="005D76C7" w:rsidRDefault="005D76C7" w:rsidP="005D76C7">
      <w:pPr>
        <w:pStyle w:val="ListNumber"/>
        <w:tabs>
          <w:tab w:val="left" w:pos="340"/>
        </w:tabs>
        <w:jc w:val="left"/>
        <w:rPr>
          <w:lang w:eastAsia="ko-KR"/>
        </w:rPr>
      </w:pPr>
      <w:r>
        <w:rPr>
          <w:lang w:eastAsia="ko-KR"/>
        </w:rPr>
        <w:t>6.</w:t>
      </w:r>
      <w:r>
        <w:rPr>
          <w:lang w:eastAsia="ko-KR"/>
        </w:rPr>
        <w:tab/>
        <w:t xml:space="preserve">The SM-DS SHALL respond to the LPAd with the </w:t>
      </w:r>
      <w:r>
        <w:rPr>
          <w:rStyle w:val="ASN1referencesChar"/>
        </w:rPr>
        <w:t>isPendingEvent</w:t>
      </w:r>
      <w:r>
        <w:rPr>
          <w:lang w:eastAsia="ko-KR"/>
        </w:rPr>
        <w:t>.</w:t>
      </w:r>
    </w:p>
    <w:p w14:paraId="22D64629" w14:textId="61FE3A08" w:rsidR="005D76C7" w:rsidRDefault="005D76C7" w:rsidP="005D76C7">
      <w:pPr>
        <w:pStyle w:val="ListNumber"/>
        <w:tabs>
          <w:tab w:val="left" w:pos="340"/>
        </w:tabs>
        <w:jc w:val="left"/>
        <w:rPr>
          <w:rFonts w:eastAsiaTheme="minorEastAsia"/>
          <w:lang w:eastAsia="ko-KR"/>
        </w:rPr>
      </w:pPr>
      <w:r>
        <w:rPr>
          <w:lang w:eastAsia="ko-KR"/>
        </w:rPr>
        <w:t>7.</w:t>
      </w:r>
      <w:r>
        <w:rPr>
          <w:lang w:eastAsia="ko-KR"/>
        </w:rPr>
        <w:tab/>
        <w:t xml:space="preserve">The LPAd SHOULD perform the event retrieval procedure as defined in section 3.6.2 if the LPAd has received </w:t>
      </w:r>
      <w:r>
        <w:rPr>
          <w:rStyle w:val="ASN1referencesChar"/>
        </w:rPr>
        <w:t xml:space="preserve">isPendingEvent </w:t>
      </w:r>
      <w:r>
        <w:t xml:space="preserve">set to </w:t>
      </w:r>
      <w:r>
        <w:rPr>
          <w:rStyle w:val="ASN1referencesChar"/>
        </w:rPr>
        <w:t>true</w:t>
      </w:r>
      <w:r>
        <w:t xml:space="preserve"> or has received an error status "ECID – Unknown"</w:t>
      </w:r>
      <w:r w:rsidR="005925FA">
        <w:t xml:space="preserve"> or "ECID – Expired"</w:t>
      </w:r>
      <w:r>
        <w:t>. Otherwise, the LPAd SHALL terminate the Event Checking procedure.</w:t>
      </w:r>
    </w:p>
    <w:p w14:paraId="3358FEF6" w14:textId="0BA9EBB2" w:rsidR="00961BFD" w:rsidRDefault="00961BFD" w:rsidP="00961BFD">
      <w:pPr>
        <w:pStyle w:val="Heading3"/>
        <w:numPr>
          <w:ilvl w:val="0"/>
          <w:numId w:val="0"/>
        </w:numPr>
        <w:ind w:left="851" w:hanging="851"/>
        <w:rPr>
          <w:rFonts w:eastAsiaTheme="minorEastAsia"/>
        </w:rPr>
      </w:pPr>
      <w:bookmarkStart w:id="1540" w:name="_Toc91760911"/>
      <w:bookmarkStart w:id="1541" w:name="_Toc152332840"/>
      <w:r>
        <w:rPr>
          <w:rFonts w:eastAsiaTheme="minorEastAsia" w:hint="eastAsia"/>
        </w:rPr>
        <w:t>3.6.</w:t>
      </w:r>
      <w:r>
        <w:rPr>
          <w:rFonts w:eastAsiaTheme="minorEastAsia"/>
        </w:rPr>
        <w:t>5</w:t>
      </w:r>
      <w:r>
        <w:rPr>
          <w:rFonts w:eastAsiaTheme="minorEastAsia" w:hint="eastAsia"/>
        </w:rPr>
        <w:tab/>
      </w:r>
      <w:r>
        <w:rPr>
          <w:rFonts w:eastAsiaTheme="minorEastAsia"/>
        </w:rPr>
        <w:t>Push Service Registration</w:t>
      </w:r>
      <w:bookmarkEnd w:id="1540"/>
      <w:bookmarkEnd w:id="1541"/>
    </w:p>
    <w:p w14:paraId="7839DFAE" w14:textId="77777777" w:rsidR="00961BFD" w:rsidRDefault="00961BFD" w:rsidP="00961BFD">
      <w:pPr>
        <w:rPr>
          <w:rFonts w:ascii="Calibri" w:eastAsia="Gulim" w:hAnsi="Calibri"/>
          <w:lang w:val="en-US" w:eastAsia="ko-KR" w:bidi="ar-SA"/>
        </w:rPr>
      </w:pPr>
      <w:r>
        <w:t>This procedure is used to register to the SM-DS a Push Token for a Push Service, so that the SM-DS can subsequently send push notifications to the LPAd.</w:t>
      </w:r>
    </w:p>
    <w:p w14:paraId="5F471EE1" w14:textId="56747A43" w:rsidR="00961BFD" w:rsidRDefault="00961BFD" w:rsidP="0010669D">
      <w:pPr>
        <w:pStyle w:val="PlantUML"/>
      </w:pPr>
      <w:r>
        <w:t>@startuml</w:t>
      </w:r>
    </w:p>
    <w:p w14:paraId="46788391" w14:textId="77777777" w:rsidR="00961BFD" w:rsidRDefault="00961BFD" w:rsidP="0010669D">
      <w:pPr>
        <w:pStyle w:val="PlantUML"/>
      </w:pPr>
    </w:p>
    <w:p w14:paraId="185C25C0" w14:textId="77777777" w:rsidR="00961BFD" w:rsidRDefault="00961BFD" w:rsidP="0010669D">
      <w:pPr>
        <w:pStyle w:val="PlantUML"/>
      </w:pPr>
      <w:r>
        <w:t>hide footbox</w:t>
      </w:r>
    </w:p>
    <w:p w14:paraId="2220E296" w14:textId="77777777" w:rsidR="00961BFD" w:rsidRDefault="00961BFD" w:rsidP="0010669D">
      <w:pPr>
        <w:pStyle w:val="PlantUML"/>
      </w:pPr>
      <w:r>
        <w:t>skinparam sequenceMessageAlign center</w:t>
      </w:r>
    </w:p>
    <w:p w14:paraId="62A151EE" w14:textId="77777777" w:rsidR="00961BFD" w:rsidRDefault="00961BFD" w:rsidP="0010669D">
      <w:pPr>
        <w:pStyle w:val="PlantUML"/>
      </w:pPr>
      <w:r>
        <w:t>skinparam sequenceArrowFontSize 11</w:t>
      </w:r>
    </w:p>
    <w:p w14:paraId="61D11590" w14:textId="77777777" w:rsidR="00961BFD" w:rsidRDefault="00961BFD" w:rsidP="0010669D">
      <w:pPr>
        <w:pStyle w:val="PlantUML"/>
      </w:pPr>
      <w:r>
        <w:t>skinparam noteFontSize 11</w:t>
      </w:r>
    </w:p>
    <w:p w14:paraId="2D352A0D" w14:textId="77777777" w:rsidR="00961BFD" w:rsidRDefault="00961BFD" w:rsidP="0010669D">
      <w:pPr>
        <w:pStyle w:val="PlantUML"/>
      </w:pPr>
      <w:r>
        <w:t>skinparam monochrome true</w:t>
      </w:r>
    </w:p>
    <w:p w14:paraId="6B9B0E69" w14:textId="77777777" w:rsidR="00961BFD" w:rsidRDefault="00961BFD" w:rsidP="0010669D">
      <w:pPr>
        <w:pStyle w:val="PlantUML"/>
      </w:pPr>
      <w:r>
        <w:t>skinparam lifelinestrategy solid</w:t>
      </w:r>
    </w:p>
    <w:p w14:paraId="3684BC3E" w14:textId="77777777" w:rsidR="00961BFD" w:rsidRDefault="00961BFD" w:rsidP="0010669D">
      <w:pPr>
        <w:pStyle w:val="PlantUML"/>
      </w:pPr>
    </w:p>
    <w:p w14:paraId="1D367828" w14:textId="77777777" w:rsidR="00961BFD" w:rsidRPr="00B70874" w:rsidRDefault="00961BFD" w:rsidP="0010669D">
      <w:pPr>
        <w:pStyle w:val="PlantUML"/>
        <w:rPr>
          <w:lang w:val="fr-FR"/>
        </w:rPr>
      </w:pPr>
      <w:r w:rsidRPr="00B70874">
        <w:rPr>
          <w:lang w:val="fr-FR"/>
        </w:rPr>
        <w:lastRenderedPageBreak/>
        <w:t>participant "&lt;b&gt;SM-DS" as DS</w:t>
      </w:r>
    </w:p>
    <w:p w14:paraId="4DAC6402" w14:textId="77777777" w:rsidR="00961BFD" w:rsidRPr="00B70874" w:rsidRDefault="00961BFD" w:rsidP="0010669D">
      <w:pPr>
        <w:pStyle w:val="PlantUML"/>
        <w:rPr>
          <w:lang w:val="fr-FR"/>
        </w:rPr>
      </w:pPr>
      <w:r w:rsidRPr="00B70874">
        <w:rPr>
          <w:lang w:val="fr-FR"/>
        </w:rPr>
        <w:t>participant "&lt;b&gt;LPAd" as LPA</w:t>
      </w:r>
    </w:p>
    <w:p w14:paraId="69857385" w14:textId="77777777" w:rsidR="00961BFD" w:rsidRPr="00B70874" w:rsidRDefault="00961BFD" w:rsidP="0010669D">
      <w:pPr>
        <w:pStyle w:val="PlantUML"/>
        <w:rPr>
          <w:lang w:val="fr-FR"/>
        </w:rPr>
      </w:pPr>
      <w:r w:rsidRPr="00B70874">
        <w:rPr>
          <w:lang w:val="fr-FR"/>
        </w:rPr>
        <w:t>participant "&lt;b&gt;eUICC" as E</w:t>
      </w:r>
    </w:p>
    <w:p w14:paraId="3FADAA81" w14:textId="77777777" w:rsidR="00961BFD" w:rsidRPr="00B70874" w:rsidRDefault="00961BFD" w:rsidP="0010669D">
      <w:pPr>
        <w:pStyle w:val="PlantUML"/>
        <w:rPr>
          <w:lang w:val="fr-FR"/>
        </w:rPr>
      </w:pPr>
    </w:p>
    <w:p w14:paraId="0472F401" w14:textId="77777777" w:rsidR="00961BFD" w:rsidRDefault="00961BFD" w:rsidP="0010669D">
      <w:pPr>
        <w:pStyle w:val="PlantUML"/>
      </w:pPr>
      <w:r>
        <w:t>rnote over DS, E #FFFFFF : [1] [Refer to Common mutual authentication procedure section 3.0.1]</w:t>
      </w:r>
    </w:p>
    <w:p w14:paraId="4907755F" w14:textId="77777777" w:rsidR="00961BFD" w:rsidRDefault="00961BFD" w:rsidP="0010669D">
      <w:pPr>
        <w:pStyle w:val="PlantUML"/>
      </w:pPr>
    </w:p>
    <w:p w14:paraId="3E2EA164" w14:textId="3BE74494" w:rsidR="00961BFD" w:rsidRDefault="00961BFD" w:rsidP="0010669D">
      <w:pPr>
        <w:pStyle w:val="PlantUML"/>
      </w:pPr>
      <w:r>
        <w:t>LPA -&gt; DS : ES11.AuthenticateClient request \n (</w:t>
      </w:r>
      <w:r w:rsidR="00E273C4">
        <w:t>ctxParamsForPushServiceRegistration</w:t>
      </w:r>
      <w:r>
        <w:t>)</w:t>
      </w:r>
    </w:p>
    <w:p w14:paraId="1DF2580A" w14:textId="77777777" w:rsidR="00961BFD" w:rsidRDefault="00961BFD" w:rsidP="0010669D">
      <w:pPr>
        <w:pStyle w:val="PlantUML"/>
      </w:pPr>
    </w:p>
    <w:p w14:paraId="752841E2" w14:textId="77777777" w:rsidR="00961BFD" w:rsidRDefault="00961BFD" w:rsidP="0010669D">
      <w:pPr>
        <w:pStyle w:val="PlantUML"/>
      </w:pPr>
      <w:r>
        <w:t>rnote over DS #FFFFFF</w:t>
      </w:r>
    </w:p>
    <w:p w14:paraId="24747B88" w14:textId="77777777" w:rsidR="00961BFD" w:rsidRDefault="00961BFD" w:rsidP="0010669D">
      <w:pPr>
        <w:pStyle w:val="PlantUML"/>
      </w:pPr>
      <w:r>
        <w:t>[2]</w:t>
      </w:r>
    </w:p>
    <w:p w14:paraId="23B3D0C6" w14:textId="77777777" w:rsidR="00961BFD" w:rsidRDefault="00961BFD" w:rsidP="0010669D">
      <w:pPr>
        <w:pStyle w:val="PlantUML"/>
      </w:pPr>
      <w:r>
        <w:t>- Verify the pushServiceRegistration</w:t>
      </w:r>
    </w:p>
    <w:p w14:paraId="445CF088" w14:textId="77777777" w:rsidR="00961BFD" w:rsidRDefault="00961BFD" w:rsidP="0010669D">
      <w:pPr>
        <w:pStyle w:val="PlantUML"/>
      </w:pPr>
      <w:r>
        <w:t>- Store the pushToken and associate the pushToken with the EID</w:t>
      </w:r>
    </w:p>
    <w:p w14:paraId="3C845884" w14:textId="77777777" w:rsidR="00961BFD" w:rsidRDefault="00961BFD" w:rsidP="0010669D">
      <w:pPr>
        <w:pStyle w:val="PlantUML"/>
      </w:pPr>
      <w:r>
        <w:t>endrnote</w:t>
      </w:r>
    </w:p>
    <w:p w14:paraId="3C4481E4" w14:textId="77777777" w:rsidR="00961BFD" w:rsidRDefault="00961BFD" w:rsidP="0010669D">
      <w:pPr>
        <w:pStyle w:val="PlantUML"/>
      </w:pPr>
    </w:p>
    <w:p w14:paraId="2B37DBAD" w14:textId="760BAF65" w:rsidR="00961BFD" w:rsidRDefault="00961BFD" w:rsidP="0010669D">
      <w:pPr>
        <w:pStyle w:val="PlantUML"/>
      </w:pPr>
      <w:r>
        <w:t xml:space="preserve">group </w:t>
      </w:r>
      <w:r w:rsidR="00C06FFD">
        <w:t xml:space="preserve">Cond. </w:t>
      </w:r>
      <w:r>
        <w:t>verification fails</w:t>
      </w:r>
    </w:p>
    <w:p w14:paraId="18F33924" w14:textId="77777777" w:rsidR="00961BFD" w:rsidRDefault="00961BFD" w:rsidP="0010669D">
      <w:pPr>
        <w:pStyle w:val="PlantUML"/>
      </w:pPr>
      <w:r>
        <w:t>DS --&gt; LPA : error</w:t>
      </w:r>
    </w:p>
    <w:p w14:paraId="45E3E3E2" w14:textId="77777777" w:rsidR="00961BFD" w:rsidRDefault="00961BFD" w:rsidP="0010669D">
      <w:pPr>
        <w:pStyle w:val="PlantUML"/>
      </w:pPr>
      <w:r>
        <w:t>rnote over LPA, E : Refer to Common Cancel Session procedure section 3.0.2</w:t>
      </w:r>
    </w:p>
    <w:p w14:paraId="52AA2BB8" w14:textId="77777777" w:rsidR="00961BFD" w:rsidRDefault="00961BFD" w:rsidP="0010669D">
      <w:pPr>
        <w:pStyle w:val="PlantUML"/>
      </w:pPr>
      <w:r>
        <w:t>end</w:t>
      </w:r>
    </w:p>
    <w:p w14:paraId="655C0AC8" w14:textId="77777777" w:rsidR="00961BFD" w:rsidRDefault="00961BFD" w:rsidP="0010669D">
      <w:pPr>
        <w:pStyle w:val="PlantUML"/>
      </w:pPr>
    </w:p>
    <w:p w14:paraId="17168BCD" w14:textId="77777777" w:rsidR="00961BFD" w:rsidRDefault="00961BFD" w:rsidP="0010669D">
      <w:pPr>
        <w:pStyle w:val="PlantUML"/>
      </w:pPr>
      <w:r>
        <w:t>rnote over DS #FFFFFF</w:t>
      </w:r>
    </w:p>
    <w:p w14:paraId="56FDF596" w14:textId="77777777" w:rsidR="00961BFD" w:rsidRDefault="00961BFD" w:rsidP="0010669D">
      <w:pPr>
        <w:pStyle w:val="PlantUML"/>
      </w:pPr>
      <w:r>
        <w:t>[3]</w:t>
      </w:r>
    </w:p>
    <w:p w14:paraId="67C36B95" w14:textId="2D900562" w:rsidR="00961BFD" w:rsidRDefault="00961BFD" w:rsidP="0010669D">
      <w:pPr>
        <w:pStyle w:val="PlantUML"/>
      </w:pPr>
      <w:r>
        <w:t xml:space="preserve">- Build </w:t>
      </w:r>
      <w:r w:rsidR="001E6FD9">
        <w:t xml:space="preserve">smdsSigned2 </w:t>
      </w:r>
      <w:r>
        <w:t>= {TransactionID, [</w:t>
      </w:r>
      <w:r w:rsidRPr="008D1235">
        <w:rPr>
          <w:lang w:eastAsia="ko-KR"/>
        </w:rPr>
        <w:t>pushServiceRefreshTime</w:t>
      </w:r>
      <w:r>
        <w:t>]}</w:t>
      </w:r>
    </w:p>
    <w:p w14:paraId="4F032924" w14:textId="5F814F7D" w:rsidR="00961BFD" w:rsidRDefault="00961BFD" w:rsidP="0010669D">
      <w:pPr>
        <w:pStyle w:val="PlantUML"/>
      </w:pPr>
      <w:r>
        <w:t xml:space="preserve">- Compute </w:t>
      </w:r>
      <w:r w:rsidR="001E6FD9">
        <w:t xml:space="preserve">smdsSignature2 </w:t>
      </w:r>
      <w:r>
        <w:t xml:space="preserve">over </w:t>
      </w:r>
      <w:r w:rsidR="001E6FD9">
        <w:t xml:space="preserve">smdsSigned2 </w:t>
      </w:r>
      <w:r>
        <w:t>and euiccSignature1</w:t>
      </w:r>
    </w:p>
    <w:p w14:paraId="474E2724" w14:textId="77777777" w:rsidR="00961BFD" w:rsidRDefault="00961BFD" w:rsidP="0010669D">
      <w:pPr>
        <w:pStyle w:val="PlantUML"/>
      </w:pPr>
      <w:r>
        <w:t>endrnote</w:t>
      </w:r>
    </w:p>
    <w:p w14:paraId="1C405A7C" w14:textId="77777777" w:rsidR="00961BFD" w:rsidRDefault="00961BFD" w:rsidP="0010669D">
      <w:pPr>
        <w:pStyle w:val="PlantUML"/>
      </w:pPr>
    </w:p>
    <w:p w14:paraId="6BDC08AF" w14:textId="0C451CE1" w:rsidR="00961BFD" w:rsidRDefault="00961BFD" w:rsidP="0010669D">
      <w:pPr>
        <w:pStyle w:val="PlantUML"/>
      </w:pPr>
      <w:r>
        <w:t xml:space="preserve">DS --&gt; LPA : [4] TransactionID, </w:t>
      </w:r>
      <w:r w:rsidR="001E6FD9">
        <w:t>smdsSigned2</w:t>
      </w:r>
      <w:r>
        <w:t xml:space="preserve">, </w:t>
      </w:r>
      <w:r w:rsidR="001E6FD9">
        <w:t>smdsSignature2</w:t>
      </w:r>
    </w:p>
    <w:p w14:paraId="7345FFE8" w14:textId="77777777" w:rsidR="00961BFD" w:rsidRDefault="00961BFD" w:rsidP="0010669D">
      <w:pPr>
        <w:pStyle w:val="PlantUML"/>
      </w:pPr>
    </w:p>
    <w:p w14:paraId="5F775B7E" w14:textId="77777777" w:rsidR="00961BFD" w:rsidRDefault="00961BFD" w:rsidP="0010669D">
      <w:pPr>
        <w:pStyle w:val="PlantUML"/>
      </w:pPr>
      <w:r>
        <w:t>rnote over LPA #FFFFFF : [5] Verify SM-DS response</w:t>
      </w:r>
    </w:p>
    <w:p w14:paraId="00FDE67D" w14:textId="77777777" w:rsidR="00961BFD" w:rsidRDefault="00961BFD" w:rsidP="0010669D">
      <w:pPr>
        <w:pStyle w:val="PlantUML"/>
      </w:pPr>
    </w:p>
    <w:p w14:paraId="27800A99" w14:textId="468CDB08" w:rsidR="00961BFD" w:rsidRPr="00D91B55" w:rsidRDefault="00C06FFD" w:rsidP="0010669D">
      <w:pPr>
        <w:pStyle w:val="PlantUML"/>
      </w:pPr>
      <w:r>
        <w:t xml:space="preserve">group Cond. </w:t>
      </w:r>
      <w:r w:rsidR="001E6FD9">
        <w:t xml:space="preserve">smdsSigned2 </w:t>
      </w:r>
      <w:r w:rsidR="00961BFD">
        <w:t xml:space="preserve">or </w:t>
      </w:r>
      <w:r w:rsidR="001E6FD9" w:rsidRPr="00D91B55">
        <w:t>smdsSignature</w:t>
      </w:r>
      <w:r w:rsidR="001E6FD9">
        <w:t>2</w:t>
      </w:r>
      <w:r w:rsidR="001E6FD9" w:rsidRPr="00D91B55">
        <w:t xml:space="preserve"> </w:t>
      </w:r>
      <w:r w:rsidR="00961BFD" w:rsidRPr="00D91B55">
        <w:t>is missing</w:t>
      </w:r>
    </w:p>
    <w:p w14:paraId="76236A78" w14:textId="77777777" w:rsidR="00961BFD" w:rsidRPr="00D91B55" w:rsidRDefault="00961BFD" w:rsidP="0010669D">
      <w:pPr>
        <w:pStyle w:val="PlantUML"/>
      </w:pPr>
      <w:r w:rsidRPr="00D91B55">
        <w:t>rnote over LPA, E : Refer to Common Cancel Session procedure section 3.0.2</w:t>
      </w:r>
    </w:p>
    <w:p w14:paraId="4070F1E1" w14:textId="77777777" w:rsidR="00C06FFD" w:rsidRDefault="00C06FFD" w:rsidP="0010669D">
      <w:pPr>
        <w:pStyle w:val="PlantUML"/>
      </w:pPr>
      <w:r>
        <w:t>end</w:t>
      </w:r>
    </w:p>
    <w:p w14:paraId="47B86F99" w14:textId="7DBB3A88" w:rsidR="00961BFD" w:rsidRPr="00D91B55" w:rsidRDefault="00C06FFD" w:rsidP="0010669D">
      <w:pPr>
        <w:pStyle w:val="PlantUML"/>
      </w:pPr>
      <w:r>
        <w:t>group Cond.</w:t>
      </w:r>
      <w:r w:rsidRPr="00D91B55">
        <w:t xml:space="preserve"> </w:t>
      </w:r>
      <w:r w:rsidR="00961BFD" w:rsidRPr="00D91B55">
        <w:t>eUICC support</w:t>
      </w:r>
      <w:r>
        <w:t>s</w:t>
      </w:r>
      <w:r w:rsidR="00961BFD" w:rsidRPr="00D91B55">
        <w:t xml:space="preserve"> signed SM-DS response</w:t>
      </w:r>
    </w:p>
    <w:p w14:paraId="099E1554" w14:textId="77777777" w:rsidR="00961BFD" w:rsidRPr="005F33F6" w:rsidRDefault="00961BFD" w:rsidP="0010669D">
      <w:pPr>
        <w:pStyle w:val="PlantUML"/>
        <w:rPr>
          <w:lang w:val="it-IT"/>
        </w:rPr>
      </w:pPr>
      <w:r w:rsidRPr="005F33F6">
        <w:rPr>
          <w:lang w:val="it-IT"/>
        </w:rPr>
        <w:t>LPA -&gt; E : [6] ES10a.VerifySmdsResponse</w:t>
      </w:r>
    </w:p>
    <w:p w14:paraId="10A4FBB4" w14:textId="12C167B3" w:rsidR="00961BFD" w:rsidRPr="005F33F6" w:rsidRDefault="00961BFD" w:rsidP="0010669D">
      <w:pPr>
        <w:pStyle w:val="PlantUML"/>
        <w:rPr>
          <w:lang w:val="it-IT"/>
        </w:rPr>
      </w:pPr>
      <w:r w:rsidRPr="005F33F6">
        <w:rPr>
          <w:lang w:val="it-IT"/>
        </w:rPr>
        <w:t xml:space="preserve">rnote over E #FFFFFF : [7] Verify </w:t>
      </w:r>
      <w:r w:rsidR="001E6FD9" w:rsidRPr="005F33F6">
        <w:rPr>
          <w:lang w:val="it-IT"/>
        </w:rPr>
        <w:t>smdsSignature2</w:t>
      </w:r>
    </w:p>
    <w:p w14:paraId="2458E71C" w14:textId="77777777" w:rsidR="00961BFD" w:rsidRPr="00A37D99" w:rsidRDefault="00961BFD" w:rsidP="0010669D">
      <w:pPr>
        <w:pStyle w:val="PlantUML"/>
      </w:pPr>
      <w:r w:rsidRPr="00A37D99">
        <w:t>E --&gt; LPA : ok/error</w:t>
      </w:r>
    </w:p>
    <w:p w14:paraId="01A6D1ED" w14:textId="20B3EDE9" w:rsidR="00961BFD" w:rsidRDefault="00961BFD" w:rsidP="0010669D">
      <w:pPr>
        <w:pStyle w:val="PlantUML"/>
      </w:pPr>
      <w:r w:rsidRPr="00D91B55">
        <w:t>end</w:t>
      </w:r>
    </w:p>
    <w:p w14:paraId="77D01FC6" w14:textId="77777777" w:rsidR="00961BFD" w:rsidRDefault="00961BFD" w:rsidP="0010669D">
      <w:pPr>
        <w:pStyle w:val="PlantUML"/>
      </w:pPr>
    </w:p>
    <w:p w14:paraId="065FF55B" w14:textId="77777777" w:rsidR="00961BFD" w:rsidRDefault="00961BFD" w:rsidP="0010669D">
      <w:pPr>
        <w:pStyle w:val="PlantUML"/>
      </w:pPr>
    </w:p>
    <w:p w14:paraId="2A545DD4" w14:textId="77777777" w:rsidR="00961BFD" w:rsidRDefault="00961BFD" w:rsidP="0010669D">
      <w:pPr>
        <w:pStyle w:val="PlantUML"/>
      </w:pPr>
      <w:r>
        <w:t>rnote over LPA #FFFFFF</w:t>
      </w:r>
    </w:p>
    <w:p w14:paraId="01A06995" w14:textId="77777777" w:rsidR="00961BFD" w:rsidRDefault="00961BFD" w:rsidP="0010669D">
      <w:pPr>
        <w:pStyle w:val="PlantUML"/>
      </w:pPr>
      <w:r>
        <w:t>[8] Enable the Push Service for corresponding SM-DS</w:t>
      </w:r>
    </w:p>
    <w:p w14:paraId="01FF2B43" w14:textId="77777777" w:rsidR="00961BFD" w:rsidRDefault="00961BFD" w:rsidP="0010669D">
      <w:pPr>
        <w:pStyle w:val="PlantUML"/>
      </w:pPr>
      <w:r>
        <w:t>Endrnote</w:t>
      </w:r>
    </w:p>
    <w:p w14:paraId="352B4A4F" w14:textId="77777777" w:rsidR="00961BFD" w:rsidRDefault="00961BFD" w:rsidP="0010669D">
      <w:pPr>
        <w:pStyle w:val="PlantUML"/>
      </w:pPr>
    </w:p>
    <w:p w14:paraId="58CE9B0A" w14:textId="77777777" w:rsidR="00961BFD" w:rsidRDefault="00961BFD" w:rsidP="0010669D">
      <w:pPr>
        <w:pStyle w:val="PlantUML"/>
      </w:pPr>
      <w:r>
        <w:t>@enduml</w:t>
      </w:r>
    </w:p>
    <w:p w14:paraId="053E847A" w14:textId="6230259B" w:rsidR="00891851" w:rsidRDefault="00891851" w:rsidP="00E44628">
      <w:pPr>
        <w:pStyle w:val="PlantUMLImg"/>
        <w:rPr>
          <w:rFonts w:eastAsiaTheme="minorEastAsia"/>
        </w:rPr>
      </w:pPr>
      <w:r>
        <w:rPr>
          <w:rFonts w:eastAsiaTheme="minorEastAsia"/>
          <w:noProof/>
        </w:rPr>
        <w:lastRenderedPageBreak/>
        <w:drawing>
          <wp:inline distT="0" distB="0" distL="0" distR="0" wp14:anchorId="6C1F9B06" wp14:editId="169F8F65">
            <wp:extent cx="5731510" cy="4810785"/>
            <wp:effectExtent l="0" t="0" r="2540" b="8890"/>
            <wp:docPr id="37" name="Picture 3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64">
                      <a:extLst>
                        <a:ext uri="{28A0092B-C50C-407E-A947-70E740481C1C}">
                          <a14:useLocalDpi xmlns:a14="http://schemas.microsoft.com/office/drawing/2010/main" val="0"/>
                        </a:ext>
                      </a:extLst>
                    </a:blip>
                    <a:stretch>
                      <a:fillRect/>
                    </a:stretch>
                  </pic:blipFill>
                  <pic:spPr>
                    <a:xfrm>
                      <a:off x="0" y="0"/>
                      <a:ext cx="5731510" cy="4810785"/>
                    </a:xfrm>
                    <a:prstGeom prst="rect">
                      <a:avLst/>
                    </a:prstGeom>
                  </pic:spPr>
                </pic:pic>
              </a:graphicData>
            </a:graphic>
          </wp:inline>
        </w:drawing>
      </w:r>
    </w:p>
    <w:p w14:paraId="091EB420" w14:textId="31BAB9BE" w:rsidR="00961BFD" w:rsidRDefault="00961BFD" w:rsidP="00961BFD">
      <w:pPr>
        <w:rPr>
          <w:rFonts w:eastAsiaTheme="minorEastAsia"/>
          <w:lang w:val="en-US" w:eastAsia="ko-KR"/>
        </w:rPr>
      </w:pPr>
    </w:p>
    <w:p w14:paraId="79F0F78E" w14:textId="39641578" w:rsidR="00961BFD" w:rsidRPr="00855D84" w:rsidRDefault="00961BFD" w:rsidP="00961BFD">
      <w:pPr>
        <w:pStyle w:val="Figurecaption"/>
        <w:ind w:left="360" w:hanging="360"/>
      </w:pPr>
      <w:r w:rsidRPr="00855D84">
        <w:rPr>
          <w:rFonts w:ascii="Arial Bold" w:hAnsi="Arial Bold"/>
        </w:rPr>
        <w:t xml:space="preserve">Figure </w:t>
      </w:r>
      <w:r>
        <w:rPr>
          <w:rFonts w:ascii="Arial Bold" w:hAnsi="Arial Bold"/>
        </w:rPr>
        <w:t>29ab</w:t>
      </w:r>
      <w:r w:rsidRPr="00855D84">
        <w:rPr>
          <w:rFonts w:hint="eastAsia"/>
        </w:rPr>
        <w:t>:</w:t>
      </w:r>
      <w:r w:rsidRPr="00855D84">
        <w:t xml:space="preserve"> </w:t>
      </w:r>
      <w:r>
        <w:t>Push Service Registration</w:t>
      </w:r>
      <w:r w:rsidRPr="00855D84">
        <w:rPr>
          <w:rFonts w:hint="eastAsia"/>
        </w:rPr>
        <w:t xml:space="preserve"> </w:t>
      </w:r>
      <w:r w:rsidRPr="00855D84">
        <w:t>Procedure</w:t>
      </w:r>
    </w:p>
    <w:p w14:paraId="2C55EAD0" w14:textId="77777777" w:rsidR="00961BFD" w:rsidRDefault="00961BFD" w:rsidP="00961BFD">
      <w:pPr>
        <w:rPr>
          <w:rFonts w:eastAsiaTheme="minorEastAsia"/>
          <w:lang w:val="en-US" w:eastAsia="ko-KR"/>
        </w:rPr>
      </w:pPr>
    </w:p>
    <w:p w14:paraId="771DFA83" w14:textId="77777777" w:rsidR="00961BFD" w:rsidRPr="00C36D4D" w:rsidRDefault="00961BFD" w:rsidP="00961BFD">
      <w:pPr>
        <w:pStyle w:val="NormalParagraph"/>
      </w:pPr>
      <w:r w:rsidRPr="00C36D4D">
        <w:rPr>
          <w:b/>
        </w:rPr>
        <w:t>Start Conditions:</w:t>
      </w:r>
    </w:p>
    <w:p w14:paraId="54206255" w14:textId="589FF99C" w:rsidR="00961BFD" w:rsidRPr="001D08DC" w:rsidRDefault="00961BFD" w:rsidP="00961BFD">
      <w:pPr>
        <w:pStyle w:val="NormalParagraph"/>
        <w:rPr>
          <w:rFonts w:eastAsia="Times New Roman"/>
          <w:lang w:eastAsia="ko-KR"/>
        </w:rPr>
      </w:pPr>
      <w:r w:rsidRPr="004D626C">
        <w:t xml:space="preserve">In addition to the start conditions required by the </w:t>
      </w:r>
      <w:r>
        <w:t>c</w:t>
      </w:r>
      <w:r w:rsidRPr="004D626C">
        <w:t>ommon mutual authentication procedure defined in section 3.</w:t>
      </w:r>
      <w:r>
        <w:t>0</w:t>
      </w:r>
      <w:r w:rsidRPr="004D626C">
        <w:t>.</w:t>
      </w:r>
      <w:r>
        <w:t>1</w:t>
      </w:r>
      <w:r w:rsidRPr="004D626C">
        <w:t xml:space="preserve">, </w:t>
      </w:r>
      <w:r>
        <w:t>the LPAd supports a Push Service</w:t>
      </w:r>
      <w:r w:rsidR="002C6C7A">
        <w:t>,</w:t>
      </w:r>
      <w:r>
        <w:t xml:space="preserve"> the </w:t>
      </w:r>
      <w:r>
        <w:rPr>
          <w:rFonts w:eastAsiaTheme="minorEastAsia"/>
          <w:lang w:eastAsia="ko-KR"/>
        </w:rPr>
        <w:t xml:space="preserve">eUICC </w:t>
      </w:r>
      <w:r>
        <w:t>supports ES10a.VerifySmdsResponse</w:t>
      </w:r>
      <w:r w:rsidR="002C6C7A">
        <w:t>, and the eUICC supports push service registration</w:t>
      </w:r>
      <w:r>
        <w:t>.</w:t>
      </w:r>
    </w:p>
    <w:p w14:paraId="796942B3" w14:textId="0961B164" w:rsidR="00961BFD" w:rsidRDefault="00961BFD" w:rsidP="00961BFD">
      <w:pPr>
        <w:pStyle w:val="NormalParagraph"/>
      </w:pPr>
      <w:r>
        <w:rPr>
          <w:rFonts w:eastAsia="Times New Roman"/>
          <w:lang w:eastAsia="ko-KR"/>
        </w:rPr>
        <w:t xml:space="preserve">The LPAd has </w:t>
      </w:r>
      <w:r w:rsidR="00D615B2">
        <w:rPr>
          <w:rFonts w:eastAsia="Times New Roman"/>
          <w:lang w:eastAsia="ko-KR"/>
        </w:rPr>
        <w:t xml:space="preserve">retrieved </w:t>
      </w:r>
      <w:r>
        <w:rPr>
          <w:rFonts w:eastAsia="Times New Roman"/>
          <w:lang w:eastAsia="ko-KR"/>
        </w:rPr>
        <w:t xml:space="preserve">the </w:t>
      </w:r>
      <w:r w:rsidR="00D615B2">
        <w:rPr>
          <w:rFonts w:eastAsia="Times New Roman"/>
          <w:lang w:eastAsia="ko-KR"/>
        </w:rPr>
        <w:t xml:space="preserve">list </w:t>
      </w:r>
      <w:r>
        <w:rPr>
          <w:rFonts w:eastAsia="Times New Roman"/>
          <w:lang w:eastAsia="ko-KR"/>
        </w:rPr>
        <w:t xml:space="preserve">of configured Root SM-DS addresses. It MAY retrieve one or more Root SM-DS addresses configured on the eUICC (using </w:t>
      </w:r>
      <w:r>
        <w:t>ES10a.GetEuiccConfiguredData). In addition, it MAY retrieve them from where they are configured on the Device.</w:t>
      </w:r>
    </w:p>
    <w:p w14:paraId="5630B57A" w14:textId="77777777" w:rsidR="00961BFD" w:rsidRDefault="00961BFD" w:rsidP="00961BFD">
      <w:pPr>
        <w:pStyle w:val="NormalParagraph"/>
      </w:pPr>
      <w:r>
        <w:t>The LPAd SHOULD use the Root SM-DS address(es) configured on a removable eUICC.</w:t>
      </w:r>
    </w:p>
    <w:p w14:paraId="25AEEB41" w14:textId="77777777" w:rsidR="00961BFD" w:rsidRDefault="00961BFD" w:rsidP="00961BFD">
      <w:pPr>
        <w:pStyle w:val="NormalParagraph"/>
        <w:rPr>
          <w:rFonts w:eastAsiaTheme="minorEastAsia"/>
          <w:lang w:eastAsia="ko-KR"/>
        </w:rPr>
      </w:pPr>
      <w:r>
        <w:rPr>
          <w:rFonts w:eastAsiaTheme="minorEastAsia" w:hint="eastAsia"/>
          <w:lang w:eastAsia="ko-KR"/>
        </w:rPr>
        <w:t>P</w:t>
      </w:r>
      <w:r>
        <w:rPr>
          <w:rFonts w:eastAsiaTheme="minorEastAsia"/>
          <w:lang w:eastAsia="ko-KR"/>
        </w:rPr>
        <w:t>ush Service registration MAY be used in following cases:</w:t>
      </w:r>
    </w:p>
    <w:p w14:paraId="4283DF99" w14:textId="03DEFE4E" w:rsidR="00961BFD" w:rsidRPr="00F05946" w:rsidRDefault="00961BFD" w:rsidP="00961BFD">
      <w:pPr>
        <w:pStyle w:val="NormalParagraph"/>
        <w:ind w:left="1020" w:hanging="680"/>
        <w:rPr>
          <w:rFonts w:eastAsiaTheme="minorEastAsia"/>
          <w:lang w:eastAsia="ko-KR"/>
        </w:rPr>
      </w:pPr>
      <w:r>
        <w:rPr>
          <w:rFonts w:ascii="Symbol" w:hAnsi="Symbol"/>
        </w:rPr>
        <w:t></w:t>
      </w:r>
      <w:r>
        <w:rPr>
          <w:rFonts w:ascii="Symbol" w:hAnsi="Symbol"/>
        </w:rPr>
        <w:tab/>
      </w:r>
      <w:r>
        <w:rPr>
          <w:rFonts w:eastAsiaTheme="minorEastAsia"/>
          <w:lang w:eastAsia="ko-KR"/>
        </w:rPr>
        <w:t>To register a new Push Token</w:t>
      </w:r>
      <w:r w:rsidRPr="00F05946">
        <w:rPr>
          <w:rFonts w:eastAsiaTheme="minorEastAsia"/>
          <w:lang w:eastAsia="ko-KR"/>
        </w:rPr>
        <w:t xml:space="preserve"> to the </w:t>
      </w:r>
      <w:r>
        <w:rPr>
          <w:rFonts w:eastAsiaTheme="minorEastAsia"/>
          <w:lang w:eastAsia="ko-KR"/>
        </w:rPr>
        <w:t xml:space="preserve">Root </w:t>
      </w:r>
      <w:r w:rsidRPr="00F05946">
        <w:rPr>
          <w:rFonts w:eastAsiaTheme="minorEastAsia"/>
          <w:lang w:eastAsia="ko-KR"/>
        </w:rPr>
        <w:t>SM-DS</w:t>
      </w:r>
      <w:r>
        <w:rPr>
          <w:rFonts w:eastAsiaTheme="minorEastAsia"/>
          <w:lang w:eastAsia="ko-KR"/>
        </w:rPr>
        <w:t>(s)</w:t>
      </w:r>
      <w:r w:rsidRPr="00F05946">
        <w:rPr>
          <w:rFonts w:eastAsiaTheme="minorEastAsia"/>
          <w:lang w:eastAsia="ko-KR"/>
        </w:rPr>
        <w:t>.</w:t>
      </w:r>
    </w:p>
    <w:p w14:paraId="5825D941" w14:textId="77777777" w:rsidR="00961BFD" w:rsidRDefault="00961BFD" w:rsidP="00961BFD">
      <w:pPr>
        <w:pStyle w:val="NormalParagraph"/>
        <w:ind w:left="1020" w:hanging="680"/>
      </w:pPr>
      <w:r>
        <w:rPr>
          <w:rFonts w:ascii="Symbol" w:hAnsi="Symbol"/>
        </w:rPr>
        <w:t></w:t>
      </w:r>
      <w:r>
        <w:rPr>
          <w:rFonts w:ascii="Symbol" w:hAnsi="Symbol"/>
        </w:rPr>
        <w:tab/>
      </w:r>
      <w:r>
        <w:t>To re-register a Push Token when:</w:t>
      </w:r>
    </w:p>
    <w:p w14:paraId="3F0C894D" w14:textId="77777777" w:rsidR="00961BFD" w:rsidRDefault="00961BFD" w:rsidP="00961BFD">
      <w:pPr>
        <w:pStyle w:val="NormalParagraph"/>
        <w:ind w:left="1360" w:hanging="680"/>
        <w:rPr>
          <w:rFonts w:ascii="Courier New" w:hAnsi="Courier New" w:cs="Courier New"/>
        </w:rPr>
      </w:pPr>
      <w:r>
        <w:rPr>
          <w:rFonts w:ascii="Courier New" w:hAnsi="Courier New" w:cs="Courier New"/>
        </w:rPr>
        <w:lastRenderedPageBreak/>
        <w:t>o</w:t>
      </w:r>
      <w:r>
        <w:rPr>
          <w:rFonts w:ascii="Courier New" w:hAnsi="Courier New" w:cs="Courier New"/>
        </w:rPr>
        <w:tab/>
      </w:r>
      <w:r>
        <w:t>the LPAd detects the Push Token, which was used for the Push Service, is not valid.</w:t>
      </w:r>
    </w:p>
    <w:p w14:paraId="5EFC1E05" w14:textId="77777777" w:rsidR="00961BFD" w:rsidRPr="00A3562E" w:rsidRDefault="00961BFD" w:rsidP="00961BFD">
      <w:pPr>
        <w:pStyle w:val="NormalParagraph"/>
        <w:ind w:left="1360" w:hanging="680"/>
      </w:pPr>
      <w:r>
        <w:rPr>
          <w:rFonts w:ascii="Courier New" w:hAnsi="Courier New" w:cs="Courier New"/>
        </w:rPr>
        <w:t>o</w:t>
      </w:r>
      <w:r>
        <w:rPr>
          <w:rFonts w:ascii="Courier New" w:hAnsi="Courier New" w:cs="Courier New"/>
        </w:rPr>
        <w:tab/>
      </w:r>
      <w:r>
        <w:t>th</w:t>
      </w:r>
      <w:r w:rsidRPr="00E57139">
        <w:t xml:space="preserve">e time indicated in the </w:t>
      </w:r>
      <w:r w:rsidRPr="00E57139">
        <w:rPr>
          <w:rStyle w:val="ASN1referencesChar"/>
        </w:rPr>
        <w:t>pushServiceRefreshTime</w:t>
      </w:r>
      <w:r w:rsidRPr="00E57139">
        <w:t xml:space="preserve"> </w:t>
      </w:r>
      <w:r>
        <w:t>has been</w:t>
      </w:r>
      <w:r w:rsidRPr="00E57139">
        <w:t xml:space="preserve"> reached</w:t>
      </w:r>
      <w:r>
        <w:t>.</w:t>
      </w:r>
    </w:p>
    <w:p w14:paraId="091897DC" w14:textId="77777777" w:rsidR="00961BFD" w:rsidRPr="00CF102B" w:rsidRDefault="00961BFD" w:rsidP="00961BFD">
      <w:pPr>
        <w:pStyle w:val="NormalParagraph"/>
        <w:rPr>
          <w:rFonts w:eastAsia="Times New Roman"/>
          <w:lang w:eastAsia="ko-KR"/>
        </w:rPr>
      </w:pPr>
      <w:r w:rsidRPr="00C36D4D">
        <w:rPr>
          <w:b/>
        </w:rPr>
        <w:t>Procedure:</w:t>
      </w:r>
    </w:p>
    <w:p w14:paraId="0F8697EF" w14:textId="77777777" w:rsidR="00961BFD" w:rsidRPr="00197976" w:rsidRDefault="00961BFD" w:rsidP="00961BFD">
      <w:pPr>
        <w:pStyle w:val="ListNumber"/>
        <w:tabs>
          <w:tab w:val="left" w:pos="340"/>
        </w:tabs>
        <w:jc w:val="left"/>
        <w:rPr>
          <w:rFonts w:eastAsiaTheme="minorEastAsia"/>
          <w:lang w:eastAsia="ko-KR"/>
        </w:rPr>
      </w:pPr>
      <w:r w:rsidRPr="00CD39D7">
        <w:t>1.</w:t>
      </w:r>
      <w:r w:rsidRPr="00CD39D7">
        <w:tab/>
      </w:r>
      <w:r>
        <w:rPr>
          <w:rFonts w:hint="eastAsia"/>
          <w:lang w:eastAsia="ko-KR"/>
        </w:rPr>
        <w:t>The common mutual authentication procedure defined in section 3.</w:t>
      </w:r>
      <w:r>
        <w:rPr>
          <w:lang w:eastAsia="ko-KR"/>
        </w:rPr>
        <w:t>0</w:t>
      </w:r>
      <w:r>
        <w:rPr>
          <w:rFonts w:hint="eastAsia"/>
          <w:lang w:eastAsia="ko-KR"/>
        </w:rPr>
        <w:t>.</w:t>
      </w:r>
      <w:r>
        <w:rPr>
          <w:lang w:eastAsia="ko-KR"/>
        </w:rPr>
        <w:t>1</w:t>
      </w:r>
      <w:r>
        <w:rPr>
          <w:rFonts w:hint="eastAsia"/>
          <w:lang w:eastAsia="ko-KR"/>
        </w:rPr>
        <w:t xml:space="preserve"> SHALL be executed. When this procedure is used for SM-DS, SM-XX, CERT.XX</w:t>
      </w:r>
      <w:r>
        <w:rPr>
          <w:lang w:eastAsia="ko-KR"/>
        </w:rPr>
        <w:t>auth</w:t>
      </w:r>
      <w:r>
        <w:rPr>
          <w:rFonts w:hint="eastAsia"/>
          <w:lang w:eastAsia="ko-KR"/>
        </w:rPr>
        <w:t>.SIG, PK.XX</w:t>
      </w:r>
      <w:r>
        <w:rPr>
          <w:lang w:eastAsia="ko-KR"/>
        </w:rPr>
        <w:t>auth</w:t>
      </w:r>
      <w:r>
        <w:rPr>
          <w:rFonts w:hint="eastAsia"/>
          <w:lang w:eastAsia="ko-KR"/>
        </w:rPr>
        <w:t>.SIG, SK.XX</w:t>
      </w:r>
      <w:r>
        <w:rPr>
          <w:lang w:eastAsia="ko-KR"/>
        </w:rPr>
        <w:t>auth</w:t>
      </w:r>
      <w:r>
        <w:rPr>
          <w:rFonts w:hint="eastAsia"/>
          <w:lang w:eastAsia="ko-KR"/>
        </w:rPr>
        <w:t>.SIG, and ESXX are SM-DS, CERT.DS</w:t>
      </w:r>
      <w:r>
        <w:rPr>
          <w:lang w:eastAsia="ko-KR"/>
        </w:rPr>
        <w:t>auth</w:t>
      </w:r>
      <w:r>
        <w:rPr>
          <w:rFonts w:hint="eastAsia"/>
          <w:lang w:eastAsia="ko-KR"/>
        </w:rPr>
        <w:t>.SIG, PK.DS</w:t>
      </w:r>
      <w:r>
        <w:rPr>
          <w:lang w:eastAsia="ko-KR"/>
        </w:rPr>
        <w:t>auth</w:t>
      </w:r>
      <w:r>
        <w:rPr>
          <w:rFonts w:hint="eastAsia"/>
          <w:lang w:eastAsia="ko-KR"/>
        </w:rPr>
        <w:t>.SIG, SK.DS</w:t>
      </w:r>
      <w:r>
        <w:rPr>
          <w:lang w:eastAsia="ko-KR"/>
        </w:rPr>
        <w:t>auth</w:t>
      </w:r>
      <w:r>
        <w:rPr>
          <w:rFonts w:hint="eastAsia"/>
          <w:lang w:eastAsia="ko-KR"/>
        </w:rPr>
        <w:t>.SIG, and ES11, respectively.</w:t>
      </w:r>
    </w:p>
    <w:p w14:paraId="68242B5F" w14:textId="28D5B9CB" w:rsidR="00961BFD" w:rsidRPr="00CE0054" w:rsidRDefault="00961BFD" w:rsidP="00BD45AD">
      <w:pPr>
        <w:pStyle w:val="NormalParagraph"/>
        <w:ind w:left="680"/>
        <w:rPr>
          <w:rFonts w:eastAsiaTheme="minorEastAsia"/>
          <w:lang w:eastAsia="ko-KR"/>
        </w:rPr>
      </w:pPr>
      <w:r>
        <w:rPr>
          <w:rFonts w:eastAsiaTheme="minorEastAsia"/>
          <w:lang w:eastAsia="ko-KR"/>
        </w:rPr>
        <w:t>D</w:t>
      </w:r>
      <w:r>
        <w:rPr>
          <w:rFonts w:eastAsiaTheme="minorEastAsia" w:hint="eastAsia"/>
          <w:lang w:eastAsia="ko-KR"/>
        </w:rPr>
        <w:t xml:space="preserve">uring </w:t>
      </w:r>
      <w:r>
        <w:rPr>
          <w:rFonts w:eastAsiaTheme="minorEastAsia"/>
          <w:lang w:eastAsia="ko-KR"/>
        </w:rPr>
        <w:t xml:space="preserve">the common mutual authentication procedure at step (10), if both the LPAd and the SM-DS indicated their support </w:t>
      </w:r>
      <w:r w:rsidR="00D615B2">
        <w:rPr>
          <w:rFonts w:eastAsiaTheme="minorEastAsia"/>
          <w:lang w:eastAsia="ko-KR"/>
        </w:rPr>
        <w:t xml:space="preserve">of </w:t>
      </w:r>
      <w:r>
        <w:rPr>
          <w:rFonts w:eastAsiaTheme="minorEastAsia"/>
          <w:lang w:eastAsia="ko-KR"/>
        </w:rPr>
        <w:t xml:space="preserve">a Push Service, in </w:t>
      </w:r>
      <w:r w:rsidRPr="00E360C9">
        <w:rPr>
          <w:rFonts w:ascii="Courier New" w:eastAsiaTheme="minorEastAsia" w:hAnsi="Courier New" w:cs="Courier New"/>
          <w:szCs w:val="20"/>
          <w:lang w:eastAsia="ko-KR"/>
        </w:rPr>
        <w:t>lpaRspCapability</w:t>
      </w:r>
      <w:r>
        <w:rPr>
          <w:rFonts w:eastAsiaTheme="minorEastAsia"/>
          <w:lang w:eastAsia="ko-KR"/>
        </w:rPr>
        <w:t xml:space="preserve"> and </w:t>
      </w:r>
      <w:r w:rsidRPr="00E360C9">
        <w:rPr>
          <w:rFonts w:ascii="Courier New" w:eastAsiaTheme="minorEastAsia" w:hAnsi="Courier New" w:cs="Courier New"/>
          <w:szCs w:val="20"/>
          <w:lang w:eastAsia="ko-KR"/>
        </w:rPr>
        <w:t>serverRspCapability</w:t>
      </w:r>
      <w:r w:rsidRPr="00E360C9">
        <w:rPr>
          <w:rFonts w:eastAsiaTheme="minorEastAsia"/>
          <w:lang w:eastAsia="ko-KR"/>
        </w:rPr>
        <w:t xml:space="preserve"> </w:t>
      </w:r>
      <w:r>
        <w:rPr>
          <w:rFonts w:eastAsiaTheme="minorEastAsia"/>
          <w:lang w:eastAsia="ko-KR"/>
        </w:rPr>
        <w:t xml:space="preserve">respectively, and the SM-DS provided </w:t>
      </w:r>
      <w:r w:rsidRPr="00735B76">
        <w:rPr>
          <w:rFonts w:ascii="Courier New" w:eastAsiaTheme="minorEastAsia" w:hAnsi="Courier New" w:cs="Courier New"/>
          <w:szCs w:val="20"/>
          <w:lang w:eastAsia="ko-KR"/>
        </w:rPr>
        <w:t>supportedPushService</w:t>
      </w:r>
      <w:r w:rsidR="00D615B2">
        <w:rPr>
          <w:rFonts w:ascii="Courier New" w:eastAsiaTheme="minorEastAsia" w:hAnsi="Courier New" w:cs="Courier New"/>
          <w:szCs w:val="20"/>
          <w:lang w:eastAsia="ko-KR"/>
        </w:rPr>
        <w:t>s</w:t>
      </w:r>
      <w:r>
        <w:rPr>
          <w:rFonts w:eastAsiaTheme="minorEastAsia"/>
          <w:lang w:eastAsia="ko-KR"/>
        </w:rPr>
        <w:t xml:space="preserve"> at step (9), the LPAd SHALL select one Push Service supported by both the LPAd and the SM-DS from the </w:t>
      </w:r>
      <w:r w:rsidRPr="00735B76">
        <w:rPr>
          <w:rFonts w:ascii="Courier New" w:eastAsiaTheme="minorEastAsia" w:hAnsi="Courier New" w:cs="Courier New"/>
          <w:szCs w:val="20"/>
          <w:lang w:eastAsia="ko-KR"/>
        </w:rPr>
        <w:t>supportedPushService</w:t>
      </w:r>
      <w:r>
        <w:t>.</w:t>
      </w:r>
    </w:p>
    <w:p w14:paraId="4EA0DB0A" w14:textId="43496306" w:rsidR="00961BFD" w:rsidRDefault="00961BFD" w:rsidP="00961BFD">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r>
      <w:r w:rsidRPr="001F785E">
        <w:rPr>
          <w:rFonts w:eastAsiaTheme="minorEastAsia"/>
          <w:lang w:eastAsia="ko-KR" w:bidi="bn-BD"/>
        </w:rPr>
        <w:t xml:space="preserve">The LPAd </w:t>
      </w:r>
      <w:r>
        <w:rPr>
          <w:rFonts w:eastAsiaTheme="minorEastAsia"/>
          <w:lang w:eastAsia="ko-KR" w:bidi="bn-BD"/>
        </w:rPr>
        <w:t>may</w:t>
      </w:r>
      <w:r w:rsidRPr="001F785E">
        <w:rPr>
          <w:rFonts w:eastAsiaTheme="minorEastAsia"/>
          <w:lang w:eastAsia="ko-KR" w:bidi="bn-BD"/>
        </w:rPr>
        <w:t xml:space="preserve"> perform additional operations to </w:t>
      </w:r>
      <w:r w:rsidR="00D615B2">
        <w:rPr>
          <w:rFonts w:eastAsiaTheme="minorEastAsia"/>
          <w:lang w:eastAsia="ko-KR" w:bidi="bn-BD"/>
        </w:rPr>
        <w:t xml:space="preserve">retrieve </w:t>
      </w:r>
      <w:r w:rsidRPr="001F785E">
        <w:rPr>
          <w:rFonts w:eastAsiaTheme="minorEastAsia"/>
          <w:lang w:eastAsia="ko-KR" w:bidi="bn-BD"/>
        </w:rPr>
        <w:t>an appropriate Push Token for the selected Push Service, e.g.</w:t>
      </w:r>
      <w:r w:rsidR="00151A47">
        <w:rPr>
          <w:rFonts w:eastAsiaTheme="minorEastAsia"/>
          <w:lang w:eastAsia="ko-KR" w:bidi="bn-BD"/>
        </w:rPr>
        <w:t>,</w:t>
      </w:r>
      <w:r w:rsidRPr="001F785E">
        <w:rPr>
          <w:rFonts w:eastAsiaTheme="minorEastAsia"/>
          <w:lang w:eastAsia="ko-KR" w:bidi="bn-BD"/>
        </w:rPr>
        <w:t xml:space="preserve"> interaction with </w:t>
      </w:r>
      <w:r w:rsidR="00D615B2">
        <w:rPr>
          <w:rFonts w:eastAsiaTheme="minorEastAsia"/>
          <w:lang w:eastAsia="ko-KR" w:bidi="bn-BD"/>
        </w:rPr>
        <w:t>the push server</w:t>
      </w:r>
      <w:r w:rsidRPr="001F785E">
        <w:rPr>
          <w:rFonts w:eastAsiaTheme="minorEastAsia"/>
          <w:lang w:eastAsia="ko-KR" w:bidi="bn-BD"/>
        </w:rPr>
        <w:t>, which are out of scope of this specification.</w:t>
      </w:r>
    </w:p>
    <w:p w14:paraId="7466718A" w14:textId="25DF8D29" w:rsidR="00961BFD" w:rsidRDefault="00961BFD" w:rsidP="00DB0C20">
      <w:pPr>
        <w:tabs>
          <w:tab w:val="left" w:pos="680"/>
        </w:tabs>
        <w:spacing w:before="0" w:after="200" w:line="276" w:lineRule="auto"/>
        <w:ind w:left="680"/>
        <w:jc w:val="left"/>
        <w:rPr>
          <w:rFonts w:eastAsiaTheme="minorEastAsia"/>
          <w:lang w:eastAsia="ko-KR"/>
        </w:rPr>
      </w:pPr>
      <w:r w:rsidRPr="00CF102B">
        <w:rPr>
          <w:rFonts w:eastAsia="Times New Roman" w:hint="eastAsia"/>
          <w:lang w:eastAsia="ko-KR"/>
        </w:rPr>
        <w:t xml:space="preserve">In addition, </w:t>
      </w:r>
      <w:r w:rsidRPr="00A21E23">
        <w:rPr>
          <w:szCs w:val="22"/>
          <w:lang w:eastAsia="en-GB" w:bidi="ar-SA"/>
        </w:rPr>
        <w:t>the LPA</w:t>
      </w:r>
      <w:r>
        <w:rPr>
          <w:szCs w:val="22"/>
          <w:lang w:eastAsia="en-GB" w:bidi="ar-SA"/>
        </w:rPr>
        <w:t>d</w:t>
      </w:r>
      <w:r w:rsidRPr="00A21E23">
        <w:rPr>
          <w:szCs w:val="22"/>
          <w:lang w:eastAsia="en-GB" w:bidi="ar-SA"/>
        </w:rPr>
        <w:t xml:space="preserve"> SHALL build the ctxParams1 data object </w:t>
      </w:r>
      <w:r w:rsidR="00E34703">
        <w:rPr>
          <w:szCs w:val="22"/>
          <w:lang w:eastAsia="en-GB" w:bidi="ar-SA"/>
        </w:rPr>
        <w:t xml:space="preserve">with </w:t>
      </w:r>
      <w:r w:rsidR="00E34703" w:rsidRPr="00146A90">
        <w:rPr>
          <w:rFonts w:ascii="Courier New" w:eastAsiaTheme="minorEastAsia" w:hAnsi="Courier New" w:cs="Courier New"/>
          <w:lang w:eastAsia="ko-KR" w:bidi="ar-SA"/>
        </w:rPr>
        <w:t>ctxParamsForPushServiceRegistration</w:t>
      </w:r>
      <w:r w:rsidR="00E34703">
        <w:rPr>
          <w:szCs w:val="22"/>
          <w:lang w:eastAsia="en-GB" w:bidi="ar-SA"/>
        </w:rPr>
        <w:t xml:space="preserve"> comprising </w:t>
      </w:r>
      <w:r w:rsidRPr="005F7F17">
        <w:rPr>
          <w:rFonts w:eastAsia="Times New Roman"/>
          <w:lang w:eastAsia="ko-KR"/>
        </w:rPr>
        <w:t xml:space="preserve">the </w:t>
      </w:r>
      <w:r w:rsidRPr="005450C7">
        <w:rPr>
          <w:rFonts w:ascii="Courier New" w:eastAsiaTheme="minorEastAsia" w:hAnsi="Courier New" w:cs="Courier New"/>
          <w:lang w:eastAsia="ko-KR" w:bidi="ar-SA"/>
        </w:rPr>
        <w:t>selectedPushService</w:t>
      </w:r>
      <w:r>
        <w:rPr>
          <w:rFonts w:eastAsia="Times New Roman"/>
          <w:lang w:eastAsia="ko-KR"/>
        </w:rPr>
        <w:t xml:space="preserve"> </w:t>
      </w:r>
      <w:r w:rsidR="00A1554F">
        <w:rPr>
          <w:rFonts w:eastAsia="Times New Roman"/>
          <w:lang w:eastAsia="ko-KR"/>
        </w:rPr>
        <w:t>and</w:t>
      </w:r>
      <w:r>
        <w:rPr>
          <w:rFonts w:eastAsia="Times New Roman"/>
          <w:lang w:eastAsia="ko-KR"/>
        </w:rPr>
        <w:t xml:space="preserve"> the </w:t>
      </w:r>
      <w:r w:rsidRPr="005450C7">
        <w:rPr>
          <w:rFonts w:ascii="Courier New" w:eastAsiaTheme="minorEastAsia" w:hAnsi="Courier New" w:cs="Courier New"/>
          <w:lang w:eastAsia="ko-KR" w:bidi="ar-SA"/>
        </w:rPr>
        <w:t>pushToken</w:t>
      </w:r>
      <w:r>
        <w:rPr>
          <w:rFonts w:eastAsia="Times New Roman"/>
          <w:lang w:eastAsia="ko-KR"/>
        </w:rPr>
        <w:t>.</w:t>
      </w:r>
    </w:p>
    <w:p w14:paraId="48C6BDDB" w14:textId="0E1AE671" w:rsidR="00961BFD" w:rsidRDefault="00961BFD" w:rsidP="00BD45AD">
      <w:pPr>
        <w:pStyle w:val="ListNumber"/>
        <w:tabs>
          <w:tab w:val="left" w:pos="340"/>
        </w:tabs>
        <w:spacing w:after="0"/>
        <w:contextualSpacing w:val="0"/>
        <w:jc w:val="left"/>
        <w:rPr>
          <w:rFonts w:eastAsia="Times New Roman"/>
          <w:lang w:eastAsia="ko-KR"/>
        </w:rPr>
      </w:pPr>
      <w:r>
        <w:rPr>
          <w:lang w:eastAsia="ko-KR"/>
        </w:rPr>
        <w:t>2.</w:t>
      </w:r>
      <w:r>
        <w:rPr>
          <w:lang w:eastAsia="ko-KR"/>
        </w:rPr>
        <w:tab/>
      </w:r>
      <w:r w:rsidRPr="00D23B8D">
        <w:rPr>
          <w:lang w:eastAsia="ko-KR"/>
        </w:rPr>
        <w:t>After having successfully authenticated the eUICC at the end of the step (1),</w:t>
      </w:r>
      <w:r>
        <w:rPr>
          <w:lang w:eastAsia="ko-KR"/>
        </w:rPr>
        <w:t xml:space="preserve"> t</w:t>
      </w:r>
      <w:r>
        <w:rPr>
          <w:rFonts w:hint="eastAsia"/>
          <w:lang w:eastAsia="ko-KR"/>
        </w:rPr>
        <w:t>he SM</w:t>
      </w:r>
      <w:r>
        <w:rPr>
          <w:lang w:eastAsia="ko-KR"/>
        </w:rPr>
        <w:noBreakHyphen/>
      </w:r>
      <w:r>
        <w:rPr>
          <w:rFonts w:hint="eastAsia"/>
          <w:lang w:eastAsia="ko-KR"/>
        </w:rPr>
        <w:t xml:space="preserve">DS </w:t>
      </w:r>
      <w:r>
        <w:rPr>
          <w:lang w:eastAsia="ko-KR"/>
        </w:rPr>
        <w:t xml:space="preserve">SHALL verify </w:t>
      </w:r>
      <w:r w:rsidRPr="004C50C3">
        <w:rPr>
          <w:lang w:eastAsia="ko-KR"/>
        </w:rPr>
        <w:t xml:space="preserve">that the </w:t>
      </w:r>
      <w:r w:rsidRPr="00777475">
        <w:rPr>
          <w:rFonts w:ascii="Courier New" w:eastAsiaTheme="minorEastAsia" w:hAnsi="Courier New" w:cs="Courier New"/>
          <w:lang w:eastAsia="ko-KR" w:bidi="ar-SA"/>
        </w:rPr>
        <w:t>selectedPushService</w:t>
      </w:r>
      <w:r w:rsidRPr="004C50C3">
        <w:rPr>
          <w:lang w:eastAsia="ko-KR"/>
        </w:rPr>
        <w:t xml:space="preserve"> indicated</w:t>
      </w:r>
      <w:r w:rsidRPr="00A04C4A">
        <w:rPr>
          <w:lang w:eastAsia="ko-KR"/>
        </w:rPr>
        <w:t xml:space="preserve"> </w:t>
      </w:r>
      <w:r>
        <w:rPr>
          <w:lang w:eastAsia="ko-KR"/>
        </w:rPr>
        <w:t>in the</w:t>
      </w:r>
      <w:r w:rsidRPr="00A04C4A">
        <w:rPr>
          <w:lang w:eastAsia="ko-KR"/>
        </w:rPr>
        <w:t xml:space="preserve"> </w:t>
      </w:r>
      <w:r>
        <w:rPr>
          <w:rFonts w:ascii="Courier New" w:eastAsiaTheme="minorEastAsia" w:hAnsi="Courier New" w:cs="Courier New"/>
          <w:lang w:eastAsia="ko-KR" w:bidi="ar-SA"/>
        </w:rPr>
        <w:t>p</w:t>
      </w:r>
      <w:r w:rsidRPr="002F0E54">
        <w:rPr>
          <w:rFonts w:ascii="Courier New" w:eastAsiaTheme="minorEastAsia" w:hAnsi="Courier New" w:cs="Courier New"/>
          <w:lang w:eastAsia="ko-KR" w:bidi="ar-SA"/>
        </w:rPr>
        <w:t>ushService</w:t>
      </w:r>
      <w:r>
        <w:rPr>
          <w:rFonts w:ascii="Courier New" w:eastAsiaTheme="minorEastAsia" w:hAnsi="Courier New" w:cs="Courier New"/>
          <w:lang w:eastAsia="ko-KR" w:bidi="ar-SA"/>
        </w:rPr>
        <w:t>Registration</w:t>
      </w:r>
      <w:r w:rsidRPr="00A04C4A">
        <w:rPr>
          <w:lang w:eastAsia="ko-KR"/>
        </w:rPr>
        <w:t xml:space="preserve"> is supported by the SM-DS. If supported, the SM-DS SHALL store the </w:t>
      </w:r>
      <w:r>
        <w:rPr>
          <w:lang w:eastAsia="ko-KR"/>
        </w:rPr>
        <w:t>receivied Push Token</w:t>
      </w:r>
      <w:r w:rsidRPr="00A04C4A">
        <w:rPr>
          <w:lang w:eastAsia="ko-KR"/>
        </w:rPr>
        <w:t xml:space="preserve"> and associate </w:t>
      </w:r>
      <w:r>
        <w:rPr>
          <w:lang w:eastAsia="ko-KR"/>
        </w:rPr>
        <w:t xml:space="preserve">the Push Token </w:t>
      </w:r>
      <w:r w:rsidRPr="00A04C4A">
        <w:rPr>
          <w:lang w:eastAsia="ko-KR"/>
        </w:rPr>
        <w:t>with the EID.</w:t>
      </w:r>
      <w:r>
        <w:rPr>
          <w:lang w:eastAsia="ko-KR"/>
        </w:rPr>
        <w:t xml:space="preserve"> Otherwise, </w:t>
      </w:r>
      <w:r w:rsidRPr="005C1BED">
        <w:t xml:space="preserve">an appropriate error status </w:t>
      </w:r>
      <w:r w:rsidRPr="00D0708C">
        <w:t>SHALL be returned</w:t>
      </w:r>
      <w:r w:rsidRPr="008D0DB8">
        <w:t xml:space="preserve"> to the LPA</w:t>
      </w:r>
      <w:r>
        <w:t>d and the procedure SHALL stop.</w:t>
      </w:r>
    </w:p>
    <w:p w14:paraId="0B6E4724" w14:textId="23615711" w:rsidR="00961BFD" w:rsidRDefault="00961BFD" w:rsidP="00BD45AD">
      <w:pPr>
        <w:pStyle w:val="ListNumber"/>
        <w:tabs>
          <w:tab w:val="left" w:pos="340"/>
        </w:tabs>
        <w:spacing w:after="0"/>
        <w:contextualSpacing w:val="0"/>
        <w:jc w:val="left"/>
        <w:rPr>
          <w:lang w:eastAsia="ko-KR"/>
        </w:rPr>
      </w:pPr>
      <w:r>
        <w:rPr>
          <w:lang w:eastAsia="ko-KR"/>
        </w:rPr>
        <w:t>3.</w:t>
      </w:r>
      <w:r>
        <w:rPr>
          <w:lang w:eastAsia="ko-KR"/>
        </w:rPr>
        <w:tab/>
        <w:t>T</w:t>
      </w:r>
      <w:r w:rsidRPr="00C95B3F">
        <w:rPr>
          <w:lang w:eastAsia="ko-KR"/>
        </w:rPr>
        <w:t xml:space="preserve">he SM-DS SHALL generate an </w:t>
      </w:r>
      <w:r w:rsidR="001E6FD9" w:rsidRPr="00241A1B">
        <w:rPr>
          <w:rFonts w:ascii="Courier New" w:hAnsi="Courier New" w:cs="Courier New"/>
          <w:lang w:eastAsia="ko-KR"/>
        </w:rPr>
        <w:t>smdsSigned</w:t>
      </w:r>
      <w:r w:rsidR="001E6FD9">
        <w:rPr>
          <w:rFonts w:ascii="Courier New" w:hAnsi="Courier New" w:cs="Courier New"/>
          <w:lang w:eastAsia="ko-KR"/>
        </w:rPr>
        <w:t>2</w:t>
      </w:r>
      <w:r w:rsidR="001E6FD9" w:rsidRPr="00C95B3F">
        <w:rPr>
          <w:lang w:eastAsia="ko-KR"/>
        </w:rPr>
        <w:t xml:space="preserve"> </w:t>
      </w:r>
      <w:r w:rsidRPr="00C95B3F">
        <w:rPr>
          <w:lang w:eastAsia="ko-KR"/>
        </w:rPr>
        <w:t xml:space="preserve">data structure containing the </w:t>
      </w:r>
      <w:r w:rsidRPr="00C95B3F">
        <w:rPr>
          <w:rFonts w:ascii="Courier New" w:hAnsi="Courier New" w:cs="Courier New"/>
          <w:lang w:eastAsia="ko-KR"/>
        </w:rPr>
        <w:t>TransactionID</w:t>
      </w:r>
      <w:r>
        <w:t xml:space="preserve"> </w:t>
      </w:r>
      <w:r w:rsidRPr="00D91B55">
        <w:t xml:space="preserve">and optionally </w:t>
      </w:r>
      <w:r w:rsidRPr="008D1235">
        <w:rPr>
          <w:rFonts w:ascii="Courier New" w:hAnsi="Courier New" w:cs="Courier New"/>
          <w:lang w:eastAsia="ko-KR"/>
        </w:rPr>
        <w:t>pushServiceRefreshTime</w:t>
      </w:r>
      <w:r w:rsidRPr="00D91B55">
        <w:rPr>
          <w:lang w:eastAsia="ko-KR"/>
        </w:rPr>
        <w:t xml:space="preserve"> and compute the </w:t>
      </w:r>
      <w:r w:rsidR="001E6FD9" w:rsidRPr="00D91B55">
        <w:rPr>
          <w:rFonts w:ascii="Courier New" w:hAnsi="Courier New" w:cs="Courier New"/>
          <w:lang w:eastAsia="ko-KR"/>
        </w:rPr>
        <w:t>smdsSignature</w:t>
      </w:r>
      <w:r w:rsidR="001E6FD9">
        <w:rPr>
          <w:rFonts w:ascii="Courier New" w:hAnsi="Courier New" w:cs="Courier New"/>
          <w:lang w:eastAsia="ko-KR"/>
        </w:rPr>
        <w:t>2</w:t>
      </w:r>
      <w:r w:rsidR="001E6FD9" w:rsidRPr="00D91B55">
        <w:rPr>
          <w:lang w:eastAsia="ko-KR"/>
        </w:rPr>
        <w:t xml:space="preserve"> </w:t>
      </w:r>
      <w:r w:rsidRPr="00D91B55">
        <w:rPr>
          <w:lang w:eastAsia="ko-KR"/>
        </w:rPr>
        <w:t xml:space="preserve">over </w:t>
      </w:r>
      <w:r w:rsidR="001E6FD9" w:rsidRPr="00D91B55">
        <w:rPr>
          <w:rFonts w:ascii="Courier New" w:hAnsi="Courier New" w:cs="Courier New"/>
          <w:lang w:eastAsia="ko-KR"/>
        </w:rPr>
        <w:t>smdsSigned</w:t>
      </w:r>
      <w:r w:rsidR="001E6FD9">
        <w:rPr>
          <w:rFonts w:ascii="Courier New" w:hAnsi="Courier New" w:cs="Courier New"/>
          <w:lang w:eastAsia="ko-KR"/>
        </w:rPr>
        <w:t>2</w:t>
      </w:r>
      <w:r w:rsidR="001E6FD9" w:rsidRPr="00D91B55">
        <w:rPr>
          <w:lang w:eastAsia="ko-KR"/>
        </w:rPr>
        <w:t xml:space="preserve"> </w:t>
      </w:r>
      <w:r w:rsidRPr="00D91B55">
        <w:rPr>
          <w:lang w:eastAsia="ko-KR"/>
        </w:rPr>
        <w:t xml:space="preserve">and </w:t>
      </w:r>
      <w:r w:rsidRPr="00D91B55">
        <w:rPr>
          <w:rFonts w:ascii="Courier New" w:hAnsi="Courier New" w:cs="Courier New"/>
          <w:lang w:eastAsia="ko-KR"/>
        </w:rPr>
        <w:t>euiccSignature1</w:t>
      </w:r>
      <w:r w:rsidRPr="00D91B55">
        <w:rPr>
          <w:lang w:eastAsia="ko-KR"/>
        </w:rPr>
        <w:t xml:space="preserve"> using</w:t>
      </w:r>
      <w:r w:rsidRPr="00C95B3F">
        <w:rPr>
          <w:lang w:eastAsia="ko-KR"/>
        </w:rPr>
        <w:t xml:space="preserve"> the SK.DSauth.</w:t>
      </w:r>
      <w:r>
        <w:rPr>
          <w:lang w:eastAsia="ko-KR"/>
        </w:rPr>
        <w:t>SIG.</w:t>
      </w:r>
    </w:p>
    <w:p w14:paraId="7B2EE84F" w14:textId="78D8BA6F" w:rsidR="00961BFD" w:rsidRDefault="00961BFD" w:rsidP="00BD45AD">
      <w:pPr>
        <w:pStyle w:val="ListNumber"/>
        <w:tabs>
          <w:tab w:val="left" w:pos="340"/>
        </w:tabs>
        <w:spacing w:after="0"/>
        <w:contextualSpacing w:val="0"/>
        <w:rPr>
          <w:lang w:eastAsia="ko-KR"/>
        </w:rPr>
      </w:pPr>
      <w:r>
        <w:rPr>
          <w:lang w:eastAsia="ko-KR"/>
        </w:rPr>
        <w:t>4.</w:t>
      </w:r>
      <w:r>
        <w:rPr>
          <w:lang w:eastAsia="ko-KR"/>
        </w:rPr>
        <w:tab/>
      </w:r>
      <w:r>
        <w:rPr>
          <w:rFonts w:hint="eastAsia"/>
          <w:lang w:eastAsia="ko-KR"/>
        </w:rPr>
        <w:t xml:space="preserve">The SM-DS </w:t>
      </w:r>
      <w:r>
        <w:rPr>
          <w:lang w:eastAsia="ko-KR"/>
        </w:rPr>
        <w:t xml:space="preserve">SHALL </w:t>
      </w:r>
      <w:r>
        <w:rPr>
          <w:rFonts w:hint="eastAsia"/>
          <w:lang w:eastAsia="ko-KR"/>
        </w:rPr>
        <w:t>respond to the LPA</w:t>
      </w:r>
      <w:r>
        <w:rPr>
          <w:lang w:eastAsia="ko-KR"/>
        </w:rPr>
        <w:t>d</w:t>
      </w:r>
      <w:r>
        <w:rPr>
          <w:rFonts w:hint="eastAsia"/>
          <w:lang w:eastAsia="ko-KR"/>
        </w:rPr>
        <w:t xml:space="preserve"> with </w:t>
      </w:r>
      <w:r w:rsidRPr="00C95B3F">
        <w:rPr>
          <w:rFonts w:ascii="Courier New" w:hAnsi="Courier New" w:cs="Courier New"/>
          <w:lang w:eastAsia="ko-KR"/>
        </w:rPr>
        <w:t>TransactionID</w:t>
      </w:r>
      <w:r>
        <w:rPr>
          <w:lang w:eastAsia="ko-KR"/>
        </w:rPr>
        <w:t xml:space="preserve">, </w:t>
      </w:r>
      <w:r w:rsidR="001E6FD9" w:rsidRPr="00C95B3F">
        <w:rPr>
          <w:rFonts w:ascii="Courier New" w:hAnsi="Courier New" w:cs="Courier New"/>
          <w:lang w:eastAsia="ko-KR"/>
        </w:rPr>
        <w:t>smdsSigned</w:t>
      </w:r>
      <w:r w:rsidR="001E6FD9">
        <w:rPr>
          <w:rFonts w:ascii="Courier New" w:hAnsi="Courier New" w:cs="Courier New"/>
          <w:lang w:eastAsia="ko-KR"/>
        </w:rPr>
        <w:t>2</w:t>
      </w:r>
      <w:r>
        <w:rPr>
          <w:lang w:eastAsia="ko-KR"/>
        </w:rPr>
        <w:t xml:space="preserve">, and </w:t>
      </w:r>
      <w:r w:rsidR="001E6FD9" w:rsidRPr="00C95B3F">
        <w:rPr>
          <w:rFonts w:ascii="Courier New" w:hAnsi="Courier New" w:cs="Courier New"/>
          <w:lang w:eastAsia="ko-KR"/>
        </w:rPr>
        <w:t>smdsSignature</w:t>
      </w:r>
      <w:r w:rsidR="001E6FD9">
        <w:rPr>
          <w:rFonts w:ascii="Courier New" w:hAnsi="Courier New" w:cs="Courier New"/>
          <w:lang w:eastAsia="ko-KR"/>
        </w:rPr>
        <w:t>2</w:t>
      </w:r>
      <w:r>
        <w:rPr>
          <w:lang w:eastAsia="ko-KR"/>
        </w:rPr>
        <w:t>.</w:t>
      </w:r>
    </w:p>
    <w:p w14:paraId="51931DB4" w14:textId="4D5B8C9C" w:rsidR="00961BFD" w:rsidRDefault="00961BFD" w:rsidP="00BD45AD">
      <w:pPr>
        <w:pStyle w:val="ListNumber"/>
        <w:tabs>
          <w:tab w:val="left" w:pos="340"/>
        </w:tabs>
        <w:spacing w:after="0"/>
        <w:contextualSpacing w:val="0"/>
        <w:rPr>
          <w:lang w:eastAsia="ko-KR"/>
        </w:rPr>
      </w:pPr>
      <w:r>
        <w:rPr>
          <w:lang w:eastAsia="ko-KR"/>
        </w:rPr>
        <w:t>5.</w:t>
      </w:r>
      <w:r>
        <w:rPr>
          <w:lang w:eastAsia="ko-KR"/>
        </w:rPr>
        <w:tab/>
        <w:t xml:space="preserve">If </w:t>
      </w:r>
      <w:r w:rsidR="001E6FD9" w:rsidRPr="00C95B3F">
        <w:rPr>
          <w:rFonts w:ascii="Courier New" w:hAnsi="Courier New" w:cs="Courier New"/>
          <w:lang w:eastAsia="ko-KR"/>
        </w:rPr>
        <w:t>smdsSigned</w:t>
      </w:r>
      <w:r w:rsidR="001E6FD9">
        <w:rPr>
          <w:rFonts w:ascii="Courier New" w:hAnsi="Courier New" w:cs="Courier New"/>
          <w:lang w:eastAsia="ko-KR"/>
        </w:rPr>
        <w:t>2</w:t>
      </w:r>
      <w:r w:rsidR="001E6FD9">
        <w:rPr>
          <w:lang w:eastAsia="ko-KR"/>
        </w:rPr>
        <w:t xml:space="preserve"> </w:t>
      </w:r>
      <w:r>
        <w:rPr>
          <w:lang w:eastAsia="ko-KR"/>
        </w:rPr>
        <w:t xml:space="preserve">or </w:t>
      </w:r>
      <w:r w:rsidR="001E6FD9" w:rsidRPr="00C95B3F">
        <w:rPr>
          <w:rFonts w:ascii="Courier New" w:hAnsi="Courier New" w:cs="Courier New"/>
          <w:lang w:eastAsia="ko-KR"/>
        </w:rPr>
        <w:t>smdsSignature</w:t>
      </w:r>
      <w:r w:rsidR="001E6FD9">
        <w:rPr>
          <w:rFonts w:ascii="Courier New" w:hAnsi="Courier New" w:cs="Courier New"/>
          <w:lang w:eastAsia="ko-KR"/>
        </w:rPr>
        <w:t>2</w:t>
      </w:r>
      <w:r w:rsidR="001E6FD9">
        <w:rPr>
          <w:lang w:eastAsia="ko-KR"/>
        </w:rPr>
        <w:t xml:space="preserve"> </w:t>
      </w:r>
      <w:r>
        <w:rPr>
          <w:lang w:eastAsia="ko-KR"/>
        </w:rPr>
        <w:t>is missing, then th</w:t>
      </w:r>
      <w:r>
        <w:rPr>
          <w:rFonts w:cs="Arial"/>
        </w:rPr>
        <w:t xml:space="preserve">e </w:t>
      </w:r>
      <w:r w:rsidRPr="000158F5">
        <w:rPr>
          <w:rFonts w:eastAsiaTheme="minorEastAsia"/>
          <w:lang w:eastAsia="ko-KR"/>
        </w:rPr>
        <w:t>LPA</w:t>
      </w:r>
      <w:r>
        <w:rPr>
          <w:rFonts w:eastAsiaTheme="minorEastAsia"/>
          <w:lang w:eastAsia="ko-KR"/>
        </w:rPr>
        <w:t>d</w:t>
      </w:r>
      <w:r>
        <w:rPr>
          <w:rFonts w:cs="Arial"/>
        </w:rPr>
        <w:t xml:space="preserve"> SHALL </w:t>
      </w:r>
      <w:r w:rsidRPr="00F93F64">
        <w:rPr>
          <w:rFonts w:eastAsiaTheme="minorEastAsia" w:hint="eastAsia"/>
          <w:lang w:eastAsia="ko-KR"/>
        </w:rPr>
        <w:t xml:space="preserve">send "ES10b.CancelSession" to the eUICC with a reason </w:t>
      </w:r>
      <w:r w:rsidRPr="00F93F64">
        <w:rPr>
          <w:rFonts w:ascii="Courier New" w:eastAsiaTheme="minorEastAsia" w:hAnsi="Courier New" w:cs="Courier New" w:hint="eastAsia"/>
          <w:lang w:eastAsia="ko-KR"/>
        </w:rPr>
        <w:t>sessionAborted</w:t>
      </w:r>
      <w:r>
        <w:rPr>
          <w:lang w:eastAsia="ko-KR"/>
        </w:rPr>
        <w:t>, and the procedure SHALL stop.</w:t>
      </w:r>
    </w:p>
    <w:p w14:paraId="13E757BD" w14:textId="1EE3341C" w:rsidR="00961BFD" w:rsidRPr="00D91B55" w:rsidRDefault="00961BFD" w:rsidP="00BD45AD">
      <w:pPr>
        <w:pStyle w:val="ListNumber"/>
        <w:tabs>
          <w:tab w:val="left" w:pos="340"/>
        </w:tabs>
        <w:spacing w:before="240" w:after="0"/>
        <w:ind w:left="284" w:firstLine="0"/>
        <w:contextualSpacing w:val="0"/>
        <w:rPr>
          <w:lang w:eastAsia="ko-KR"/>
        </w:rPr>
      </w:pPr>
      <w:r>
        <w:t xml:space="preserve">If </w:t>
      </w:r>
      <w:r w:rsidR="00BF4200">
        <w:t>the</w:t>
      </w:r>
      <w:r>
        <w:t xml:space="preserve"> eUICC </w:t>
      </w:r>
      <w:r w:rsidR="00BF4200">
        <w:t>indicated</w:t>
      </w:r>
      <w:r w:rsidR="00BF4200" w:rsidRPr="00D91B55">
        <w:t xml:space="preserve"> </w:t>
      </w:r>
      <w:r w:rsidRPr="00D91B55">
        <w:rPr>
          <w:rStyle w:val="ASN1referencesChar"/>
        </w:rPr>
        <w:t>signedSmdsResponseV3Support</w:t>
      </w:r>
      <w:r w:rsidR="00BF4200" w:rsidRPr="00101826">
        <w:rPr>
          <w:lang w:eastAsia="ko-KR"/>
        </w:rPr>
        <w:t xml:space="preserve"> </w:t>
      </w:r>
      <w:r w:rsidR="00BF4200">
        <w:rPr>
          <w:lang w:eastAsia="ko-KR"/>
        </w:rPr>
        <w:t>during Common Mutual Authentication</w:t>
      </w:r>
      <w:r w:rsidRPr="00D91B55">
        <w:rPr>
          <w:lang w:eastAsia="ko-KR"/>
        </w:rPr>
        <w:t>:</w:t>
      </w:r>
    </w:p>
    <w:p w14:paraId="2D1D9CDE" w14:textId="77777777" w:rsidR="00961BFD" w:rsidRPr="00D91B55" w:rsidRDefault="00961BFD" w:rsidP="00BD45AD">
      <w:pPr>
        <w:pStyle w:val="ListNumber"/>
        <w:tabs>
          <w:tab w:val="left" w:pos="340"/>
        </w:tabs>
        <w:spacing w:after="0"/>
        <w:contextualSpacing w:val="0"/>
        <w:rPr>
          <w:lang w:eastAsia="ko-KR"/>
        </w:rPr>
      </w:pPr>
      <w:r w:rsidRPr="00D91B55">
        <w:rPr>
          <w:lang w:eastAsia="ko-KR"/>
        </w:rPr>
        <w:t>6.</w:t>
      </w:r>
      <w:r w:rsidRPr="00D91B55">
        <w:rPr>
          <w:lang w:eastAsia="ko-KR"/>
        </w:rPr>
        <w:tab/>
        <w:t>The LPAd SHALL call the "ES10a.VerifySmdsResponse" function to verify the SM-DS signature.</w:t>
      </w:r>
    </w:p>
    <w:p w14:paraId="282E539C" w14:textId="3E141FB3" w:rsidR="00BF4200" w:rsidRDefault="00961BFD" w:rsidP="00BF4200">
      <w:pPr>
        <w:pStyle w:val="ListNumber"/>
        <w:tabs>
          <w:tab w:val="left" w:pos="340"/>
        </w:tabs>
        <w:spacing w:after="0"/>
        <w:contextualSpacing w:val="0"/>
        <w:rPr>
          <w:lang w:eastAsia="ko-KR"/>
        </w:rPr>
      </w:pPr>
      <w:r w:rsidRPr="00D91B55">
        <w:rPr>
          <w:lang w:eastAsia="ko-KR"/>
        </w:rPr>
        <w:t>7.</w:t>
      </w:r>
      <w:r w:rsidRPr="00D91B55">
        <w:rPr>
          <w:lang w:eastAsia="ko-KR"/>
        </w:rPr>
        <w:tab/>
        <w:t xml:space="preserve">The eUICC SHALL verify </w:t>
      </w:r>
      <w:r w:rsidR="001E6FD9" w:rsidRPr="00D91B55">
        <w:rPr>
          <w:rFonts w:ascii="Courier New" w:hAnsi="Courier New" w:cs="Courier New"/>
          <w:lang w:eastAsia="ko-KR"/>
        </w:rPr>
        <w:t>smdsSignature</w:t>
      </w:r>
      <w:r w:rsidR="001E6FD9">
        <w:rPr>
          <w:rFonts w:ascii="Courier New" w:hAnsi="Courier New" w:cs="Courier New"/>
          <w:lang w:eastAsia="ko-KR"/>
        </w:rPr>
        <w:t>2</w:t>
      </w:r>
      <w:r w:rsidR="001E6FD9" w:rsidRPr="00D91B55">
        <w:rPr>
          <w:lang w:eastAsia="ko-KR"/>
        </w:rPr>
        <w:t xml:space="preserve"> </w:t>
      </w:r>
      <w:r w:rsidRPr="00D91B55">
        <w:rPr>
          <w:lang w:eastAsia="ko-KR"/>
        </w:rPr>
        <w:t>and return</w:t>
      </w:r>
      <w:r w:rsidRPr="00E85F86">
        <w:rPr>
          <w:lang w:eastAsia="ko-KR"/>
        </w:rPr>
        <w:t xml:space="preserve"> success or an error status to the LPAd.</w:t>
      </w:r>
      <w:r w:rsidRPr="00612EEB">
        <w:rPr>
          <w:lang w:eastAsia="ko-KR"/>
        </w:rPr>
        <w:t xml:space="preserve"> </w:t>
      </w:r>
      <w:r>
        <w:rPr>
          <w:lang w:eastAsia="ko-KR"/>
        </w:rPr>
        <w:t>If the eUICC returns an error, the procedure SHALL stop.</w:t>
      </w:r>
    </w:p>
    <w:p w14:paraId="6417B4C2" w14:textId="144A5021" w:rsidR="00961BFD" w:rsidRDefault="00BF4200" w:rsidP="00BD45AD">
      <w:pPr>
        <w:pStyle w:val="ListNumber"/>
        <w:tabs>
          <w:tab w:val="left" w:pos="340"/>
        </w:tabs>
        <w:spacing w:before="240" w:after="0"/>
        <w:ind w:left="1077" w:hanging="737"/>
        <w:contextualSpacing w:val="0"/>
        <w:rPr>
          <w:lang w:eastAsia="ko-KR"/>
        </w:rPr>
      </w:pPr>
      <w:r>
        <w:rPr>
          <w:lang w:eastAsia="ko-KR"/>
        </w:rPr>
        <w:lastRenderedPageBreak/>
        <w:t xml:space="preserve">NOTE: If the eUICC did not indicate </w:t>
      </w:r>
      <w:r w:rsidRPr="00241946">
        <w:rPr>
          <w:rStyle w:val="ASN1referencesChar"/>
        </w:rPr>
        <w:t>signed</w:t>
      </w:r>
      <w:r w:rsidRPr="00D91B55">
        <w:rPr>
          <w:rStyle w:val="ASN1referencesChar"/>
        </w:rPr>
        <w:t>SmdsResponse</w:t>
      </w:r>
      <w:r w:rsidRPr="00241946">
        <w:rPr>
          <w:rStyle w:val="ASN1referencesChar"/>
        </w:rPr>
        <w:t>V3Support</w:t>
      </w:r>
      <w:r>
        <w:rPr>
          <w:lang w:eastAsia="ko-KR"/>
        </w:rPr>
        <w:t xml:space="preserve">, the LPAd MAY verify </w:t>
      </w:r>
      <w:r w:rsidRPr="00436547">
        <w:rPr>
          <w:rFonts w:ascii="Courier New" w:hAnsi="Courier New" w:cs="Courier New"/>
          <w:lang w:eastAsia="ko-KR"/>
        </w:rPr>
        <w:t>smdsSignature2</w:t>
      </w:r>
      <w:r>
        <w:rPr>
          <w:lang w:eastAsia="ko-KR"/>
        </w:rPr>
        <w:t xml:space="preserve"> itself.</w:t>
      </w:r>
    </w:p>
    <w:p w14:paraId="7C7E5495" w14:textId="77777777" w:rsidR="00961BFD" w:rsidRDefault="00961BFD" w:rsidP="00BD45AD">
      <w:pPr>
        <w:pStyle w:val="ListNumber"/>
        <w:tabs>
          <w:tab w:val="left" w:pos="340"/>
        </w:tabs>
        <w:spacing w:before="240" w:after="0"/>
        <w:ind w:left="624"/>
        <w:contextualSpacing w:val="0"/>
      </w:pPr>
      <w:r>
        <w:t>Finally:</w:t>
      </w:r>
    </w:p>
    <w:p w14:paraId="157FDDBB" w14:textId="77777777" w:rsidR="00961BFD" w:rsidRPr="009B449D" w:rsidRDefault="00961BFD" w:rsidP="00BD45AD">
      <w:pPr>
        <w:pStyle w:val="ListNumber"/>
        <w:tabs>
          <w:tab w:val="left" w:pos="340"/>
        </w:tabs>
        <w:spacing w:after="0"/>
        <w:contextualSpacing w:val="0"/>
      </w:pPr>
      <w:r>
        <w:rPr>
          <w:rFonts w:eastAsiaTheme="minorEastAsia"/>
          <w:lang w:eastAsia="ko-KR"/>
        </w:rPr>
        <w:t>8</w:t>
      </w:r>
      <w:r>
        <w:rPr>
          <w:rFonts w:eastAsiaTheme="minorEastAsia" w:hint="eastAsia"/>
          <w:lang w:eastAsia="ko-KR"/>
        </w:rPr>
        <w:t>.</w:t>
      </w:r>
      <w:r>
        <w:rPr>
          <w:rFonts w:eastAsiaTheme="minorEastAsia"/>
          <w:lang w:eastAsia="ko-KR"/>
        </w:rPr>
        <w:tab/>
      </w:r>
      <w:r w:rsidRPr="00FF58FE">
        <w:rPr>
          <w:lang w:eastAsia="ko-KR"/>
        </w:rPr>
        <w:t xml:space="preserve">The LPAd enables the selected Push Service for </w:t>
      </w:r>
      <w:r>
        <w:rPr>
          <w:lang w:eastAsia="ko-KR"/>
        </w:rPr>
        <w:t xml:space="preserve">a </w:t>
      </w:r>
      <w:r w:rsidRPr="00FF58FE">
        <w:rPr>
          <w:lang w:eastAsia="ko-KR"/>
        </w:rPr>
        <w:t>corresponding SM-DS.</w:t>
      </w:r>
      <w:r>
        <w:rPr>
          <w:lang w:eastAsia="ko-KR"/>
        </w:rPr>
        <w:t xml:space="preserve"> If </w:t>
      </w:r>
      <w:r w:rsidRPr="008D1235">
        <w:rPr>
          <w:rFonts w:ascii="Courier New" w:hAnsi="Courier New" w:cs="Courier New"/>
          <w:lang w:eastAsia="ko-KR"/>
        </w:rPr>
        <w:t>pushServiceRefreshTime</w:t>
      </w:r>
      <w:r>
        <w:rPr>
          <w:lang w:eastAsia="ko-KR"/>
        </w:rPr>
        <w:t xml:space="preserve"> was received in the response from the SM-DS, the LPA SHALL store the value.</w:t>
      </w:r>
    </w:p>
    <w:p w14:paraId="0AEEE507" w14:textId="2510E288" w:rsidR="00065860" w:rsidRPr="00CF102B" w:rsidRDefault="00F66DD3" w:rsidP="00BD45AD">
      <w:pPr>
        <w:pStyle w:val="Heading2"/>
        <w:numPr>
          <w:ilvl w:val="0"/>
          <w:numId w:val="0"/>
        </w:numPr>
        <w:tabs>
          <w:tab w:val="left" w:pos="624"/>
        </w:tabs>
        <w:ind w:left="624" w:hanging="624"/>
        <w:rPr>
          <w:lang w:eastAsia="ko-KR"/>
        </w:rPr>
      </w:pPr>
      <w:bookmarkStart w:id="1542" w:name="_Toc91760912"/>
      <w:bookmarkStart w:id="1543" w:name="_Toc152332841"/>
      <w:r w:rsidRPr="00CF102B">
        <w:rPr>
          <w:lang w:eastAsia="ko-KR"/>
        </w:rPr>
        <w:t>3.7</w:t>
      </w:r>
      <w:r w:rsidRPr="00CF102B">
        <w:rPr>
          <w:lang w:eastAsia="ko-KR"/>
        </w:rPr>
        <w:tab/>
      </w:r>
      <w:r w:rsidR="00065860" w:rsidRPr="00CF102B">
        <w:rPr>
          <w:rFonts w:hint="eastAsia"/>
          <w:lang w:eastAsia="ko-KR"/>
        </w:rPr>
        <w:t>Remote Profile Management</w:t>
      </w:r>
      <w:bookmarkEnd w:id="1542"/>
      <w:bookmarkEnd w:id="1543"/>
    </w:p>
    <w:p w14:paraId="58A5B9B7" w14:textId="10E427A5" w:rsidR="00491BE2" w:rsidRPr="00CF102B" w:rsidRDefault="00065860" w:rsidP="00065860">
      <w:pPr>
        <w:spacing w:after="120"/>
        <w:rPr>
          <w:rFonts w:eastAsia="Times New Roman"/>
          <w:lang w:eastAsia="ko-KR"/>
        </w:rPr>
      </w:pPr>
      <w:r w:rsidRPr="00CF102B">
        <w:rPr>
          <w:rFonts w:eastAsia="Times New Roman" w:hint="eastAsia"/>
          <w:lang w:eastAsia="ko-KR"/>
        </w:rPr>
        <w:t>The Operator initiates Remote Profile Management (RPM) procedure using the ES2+ interface.</w:t>
      </w:r>
    </w:p>
    <w:p w14:paraId="58F9F712" w14:textId="77777777" w:rsidR="00E41867" w:rsidRPr="00CF102B" w:rsidRDefault="00E41867" w:rsidP="00E41867">
      <w:pPr>
        <w:spacing w:after="120"/>
        <w:rPr>
          <w:rFonts w:eastAsia="Times New Roman"/>
          <w:lang w:eastAsia="ko-KR"/>
        </w:rPr>
      </w:pPr>
      <w:r w:rsidRPr="00CF102B">
        <w:rPr>
          <w:rFonts w:eastAsia="Times New Roman"/>
          <w:lang w:eastAsia="ko-KR"/>
        </w:rPr>
        <w:t xml:space="preserve">RPM is executed by a Managing SM-DP+. A Profile MAY be configured to allow RPM by several </w:t>
      </w:r>
      <w:bookmarkStart w:id="1544" w:name="_Hlk517334319"/>
      <w:r w:rsidRPr="00CF102B">
        <w:rPr>
          <w:rFonts w:eastAsia="Times New Roman"/>
          <w:lang w:eastAsia="ko-KR"/>
        </w:rPr>
        <w:t>Managing SM-DP+s</w:t>
      </w:r>
      <w:bookmarkEnd w:id="1544"/>
      <w:r w:rsidRPr="00CF102B">
        <w:rPr>
          <w:rFonts w:eastAsia="Times New Roman"/>
          <w:lang w:eastAsia="ko-KR"/>
        </w:rPr>
        <w:t xml:space="preserve">. This specification assumes that a Managing SM-DP+ that prepares an RPM Package has full knowledge of the state of a Profile. How this state is synchronised among multiple Managing SM-DP+s, or procedures where a Managing SM-DP+ does not have full knowledge of the state of a Profile are </w:t>
      </w:r>
      <w:r w:rsidRPr="00CF102B">
        <w:rPr>
          <w:rFonts w:eastAsia="Times New Roman" w:hint="eastAsia"/>
          <w:lang w:eastAsia="ko-KR"/>
        </w:rPr>
        <w:t>out of the scope of this specification</w:t>
      </w:r>
      <w:r w:rsidRPr="00CF102B">
        <w:rPr>
          <w:rFonts w:eastAsia="Times New Roman"/>
          <w:lang w:eastAsia="ko-KR"/>
        </w:rPr>
        <w:t>.</w:t>
      </w:r>
    </w:p>
    <w:p w14:paraId="047DA1B4" w14:textId="77777777" w:rsidR="00A33E03" w:rsidRPr="00CF102B" w:rsidRDefault="00A33E03" w:rsidP="00A33E03">
      <w:pPr>
        <w:spacing w:after="120"/>
        <w:rPr>
          <w:rFonts w:eastAsia="Times New Roman"/>
          <w:lang w:eastAsia="ko-KR"/>
        </w:rPr>
      </w:pPr>
      <w:r w:rsidRPr="00CF102B">
        <w:rPr>
          <w:rFonts w:eastAsia="Times New Roman" w:hint="eastAsia"/>
          <w:lang w:eastAsia="ko-KR"/>
        </w:rPr>
        <w:t>The LPA downloads an RPM Package using the ES9+ interface as described in section 3.7.2. An RPM Package MAY contain one or more RPM Commands.</w:t>
      </w:r>
    </w:p>
    <w:p w14:paraId="09D5046E" w14:textId="2DFA882F" w:rsidR="00065860" w:rsidRPr="00CF102B" w:rsidRDefault="00065860" w:rsidP="00065860">
      <w:pPr>
        <w:spacing w:after="120"/>
        <w:rPr>
          <w:rFonts w:eastAsia="Times New Roman"/>
          <w:lang w:eastAsia="ko-KR"/>
        </w:rPr>
      </w:pPr>
      <w:r w:rsidRPr="00CF102B">
        <w:rPr>
          <w:rFonts w:eastAsia="Times New Roman" w:hint="eastAsia"/>
          <w:lang w:eastAsia="ko-KR"/>
        </w:rPr>
        <w:t xml:space="preserve">Each RPM Command SHALL require Confirmation </w:t>
      </w:r>
      <w:r w:rsidR="00C27B3B">
        <w:rPr>
          <w:rFonts w:eastAsia="Times New Roman"/>
          <w:lang w:eastAsia="ko-KR"/>
        </w:rPr>
        <w:t xml:space="preserve">Request </w:t>
      </w:r>
      <w:r w:rsidRPr="00CF102B">
        <w:rPr>
          <w:rFonts w:eastAsia="Times New Roman" w:hint="eastAsia"/>
          <w:lang w:eastAsia="ko-KR"/>
        </w:rPr>
        <w:t xml:space="preserve">enforced by the LPA as described in section 3.7.2. The specific implementation of Confirmation </w:t>
      </w:r>
      <w:r w:rsidR="00C27B3B">
        <w:rPr>
          <w:rFonts w:eastAsia="Times New Roman"/>
          <w:lang w:eastAsia="ko-KR"/>
        </w:rPr>
        <w:t xml:space="preserve">Request </w:t>
      </w:r>
      <w:r w:rsidRPr="00CF102B">
        <w:rPr>
          <w:rFonts w:eastAsia="Times New Roman" w:hint="eastAsia"/>
          <w:lang w:eastAsia="ko-KR"/>
        </w:rPr>
        <w:t>by the LPA is out of scope of this specification.</w:t>
      </w:r>
    </w:p>
    <w:p w14:paraId="4C179CFE" w14:textId="0A0AD732" w:rsidR="00065860" w:rsidRPr="00CF102B" w:rsidRDefault="00065860" w:rsidP="00065860">
      <w:pPr>
        <w:spacing w:after="120"/>
        <w:rPr>
          <w:rFonts w:eastAsia="Times New Roman"/>
          <w:lang w:eastAsia="ko-KR"/>
        </w:rPr>
      </w:pPr>
      <w:r w:rsidRPr="00CF102B">
        <w:rPr>
          <w:rFonts w:eastAsia="Times New Roman" w:hint="eastAsia"/>
          <w:lang w:eastAsia="ko-KR"/>
        </w:rPr>
        <w:t xml:space="preserve">Confirmation </w:t>
      </w:r>
      <w:r w:rsidR="00C27B3B">
        <w:rPr>
          <w:rFonts w:eastAsia="Times New Roman"/>
          <w:lang w:eastAsia="ko-KR"/>
        </w:rPr>
        <w:t xml:space="preserve">Request </w:t>
      </w:r>
      <w:r w:rsidRPr="00CF102B">
        <w:rPr>
          <w:rFonts w:eastAsia="Times New Roman" w:hint="eastAsia"/>
          <w:lang w:eastAsia="ko-KR"/>
        </w:rPr>
        <w:t xml:space="preserve">on multiple RPM Commands </w:t>
      </w:r>
      <w:r w:rsidR="00B245AA" w:rsidRPr="00CF102B">
        <w:rPr>
          <w:rFonts w:eastAsia="Times New Roman" w:hint="eastAsia"/>
          <w:lang w:eastAsia="ko-KR"/>
        </w:rPr>
        <w:t xml:space="preserve">for consecutive operations </w:t>
      </w:r>
      <w:r w:rsidRPr="00CF102B">
        <w:rPr>
          <w:rFonts w:eastAsia="Times New Roman" w:hint="eastAsia"/>
          <w:lang w:eastAsia="ko-KR"/>
        </w:rPr>
        <w:t xml:space="preserve">MAY be combined to simplify the user experience and avoid repeated input steps for the End User. For instance, when executing two RPM Commands in an RPM Package, the </w:t>
      </w:r>
      <w:r w:rsidR="00C27B3B">
        <w:rPr>
          <w:rFonts w:eastAsia="Times New Roman"/>
          <w:lang w:eastAsia="ko-KR"/>
        </w:rPr>
        <w:t>Strong</w:t>
      </w:r>
      <w:r w:rsidRPr="00CF102B">
        <w:rPr>
          <w:rFonts w:eastAsia="Times New Roman" w:hint="eastAsia"/>
          <w:lang w:eastAsia="ko-KR"/>
        </w:rPr>
        <w:t xml:space="preserve"> Confirmation for the first RPM Command and the Simple Confirmation for the second RPM Command MAY be combined. In the case of combined </w:t>
      </w:r>
      <w:r w:rsidR="00C27B3B">
        <w:rPr>
          <w:rFonts w:eastAsia="Times New Roman"/>
          <w:lang w:eastAsia="ko-KR"/>
        </w:rPr>
        <w:t>Confirmation Requests</w:t>
      </w:r>
      <w:r w:rsidRPr="00CF102B">
        <w:rPr>
          <w:rFonts w:eastAsia="Times New Roman" w:hint="eastAsia"/>
          <w:lang w:eastAsia="ko-KR"/>
        </w:rPr>
        <w:t xml:space="preserve">, it SHALL be clear to the End User what RPM Commands will be executed, and the highest </w:t>
      </w:r>
      <w:r w:rsidR="00C27B3B">
        <w:rPr>
          <w:rFonts w:eastAsia="Times New Roman"/>
          <w:lang w:eastAsia="ko-KR"/>
        </w:rPr>
        <w:t>Confirmation Level</w:t>
      </w:r>
      <w:r w:rsidRPr="00CF102B">
        <w:rPr>
          <w:rFonts w:eastAsia="Times New Roman" w:hint="eastAsia"/>
          <w:lang w:eastAsia="ko-KR"/>
        </w:rPr>
        <w:t xml:space="preserve"> SHALL be obtained.</w:t>
      </w:r>
    </w:p>
    <w:p w14:paraId="16E2714A" w14:textId="5CEE5794" w:rsidR="00A33E03" w:rsidRPr="00CF102B" w:rsidRDefault="00A33E03" w:rsidP="00A33E03">
      <w:pPr>
        <w:spacing w:after="120"/>
        <w:rPr>
          <w:rFonts w:eastAsia="Times New Roman"/>
          <w:lang w:eastAsia="ko-KR"/>
        </w:rPr>
      </w:pPr>
      <w:r w:rsidRPr="00CF102B">
        <w:rPr>
          <w:rFonts w:eastAsia="Times New Roman" w:hint="eastAsia"/>
          <w:lang w:eastAsia="ko-KR"/>
        </w:rPr>
        <w:t xml:space="preserve">If End User accepts the execution of the RPM Package, the LPA transfers the RPM Package to the eUICC as described in section 3.7.3. The eUICC executes the RPM Command(s) contained in the RPM Package </w:t>
      </w:r>
      <w:r w:rsidR="002A37D9">
        <w:rPr>
          <w:rFonts w:eastAsia="Malgun Gothic"/>
          <w:lang w:eastAsia="ko-KR"/>
        </w:rPr>
        <w:t>in the received order</w:t>
      </w:r>
      <w:r w:rsidR="002A37D9" w:rsidRPr="00CF102B">
        <w:rPr>
          <w:rFonts w:eastAsia="Times New Roman" w:hint="eastAsia"/>
          <w:lang w:eastAsia="ko-KR"/>
        </w:rPr>
        <w:t xml:space="preserve"> </w:t>
      </w:r>
      <w:r w:rsidRPr="00CF102B">
        <w:rPr>
          <w:rFonts w:eastAsia="Times New Roman" w:hint="eastAsia"/>
          <w:lang w:eastAsia="ko-KR"/>
        </w:rPr>
        <w:t xml:space="preserve">and generates the Load RPM Package Result </w:t>
      </w:r>
      <w:r w:rsidRPr="00CF102B">
        <w:rPr>
          <w:rFonts w:eastAsia="Times New Roman"/>
          <w:lang w:eastAsia="ko-KR"/>
        </w:rPr>
        <w:t>specified</w:t>
      </w:r>
      <w:r w:rsidRPr="00CF102B">
        <w:rPr>
          <w:rFonts w:eastAsia="Times New Roman" w:hint="eastAsia"/>
          <w:lang w:eastAsia="ko-KR"/>
        </w:rPr>
        <w:t xml:space="preserve"> in section 2.10.2.</w:t>
      </w:r>
    </w:p>
    <w:p w14:paraId="5F3D78FB" w14:textId="6C0B982C" w:rsidR="00777A0E" w:rsidRPr="00BD45AD" w:rsidRDefault="00777A0E" w:rsidP="00065860">
      <w:pPr>
        <w:spacing w:after="120"/>
      </w:pPr>
      <w:r w:rsidRPr="00BD45AD">
        <w:t>Upon completi</w:t>
      </w:r>
      <w:r w:rsidR="002A37D9">
        <w:t>ng</w:t>
      </w:r>
      <w:r w:rsidRPr="00BD45AD">
        <w:t xml:space="preserve"> </w:t>
      </w:r>
      <w:r w:rsidR="002A37D9">
        <w:t xml:space="preserve">the execution </w:t>
      </w:r>
      <w:r w:rsidRPr="00BD45AD">
        <w:t xml:space="preserve">of an RPM </w:t>
      </w:r>
      <w:r w:rsidR="002A37D9">
        <w:t>Package</w:t>
      </w:r>
      <w:r w:rsidRPr="00BD45AD">
        <w:t xml:space="preserve">, the Operator receives the Load RPM Package Result. Based upon the outcome, the Operator can choose to initiate additional RPM operations. For </w:t>
      </w:r>
      <w:r w:rsidRPr="00CF102B">
        <w:rPr>
          <w:rFonts w:eastAsia="Times New Roman" w:hint="eastAsia"/>
          <w:lang w:eastAsia="ko-KR"/>
        </w:rPr>
        <w:t>instance</w:t>
      </w:r>
      <w:r w:rsidRPr="00BD45AD">
        <w:t xml:space="preserve">, if a 'Contact PCMP' command resulted in a </w:t>
      </w:r>
      <w:r w:rsidR="00075853" w:rsidRPr="00187367">
        <w:rPr>
          <w:rFonts w:ascii="Courier New" w:eastAsia="Times New Roman" w:hAnsi="Courier New" w:cs="Courier New"/>
          <w:lang w:eastAsia="ko-KR"/>
        </w:rPr>
        <w:t xml:space="preserve">noLprConfiguration </w:t>
      </w:r>
      <w:r w:rsidRPr="00BD45AD">
        <w:t xml:space="preserve">error, the Operator could request a new RPM Package containing both an 'Update Metadata' command with </w:t>
      </w:r>
      <w:r w:rsidRPr="00BD45AD">
        <w:rPr>
          <w:rFonts w:ascii="Courier New" w:hAnsi="Courier New" w:cs="Courier New"/>
        </w:rPr>
        <w:t>pcmpAddress</w:t>
      </w:r>
      <w:r w:rsidRPr="00BD45AD">
        <w:t xml:space="preserve"> and a 'Contact PCMP' command.</w:t>
      </w:r>
    </w:p>
    <w:p w14:paraId="40EE9C7B" w14:textId="25B6B13D" w:rsidR="00065860" w:rsidRPr="00CF102B" w:rsidRDefault="00F66DD3" w:rsidP="00BD45AD">
      <w:pPr>
        <w:pStyle w:val="Heading3"/>
        <w:numPr>
          <w:ilvl w:val="0"/>
          <w:numId w:val="0"/>
        </w:numPr>
        <w:tabs>
          <w:tab w:val="left" w:pos="851"/>
        </w:tabs>
        <w:ind w:left="851" w:hanging="851"/>
        <w:rPr>
          <w:lang w:eastAsia="ko-KR"/>
        </w:rPr>
      </w:pPr>
      <w:bookmarkStart w:id="1545" w:name="_Toc91760913"/>
      <w:bookmarkStart w:id="1546" w:name="_Toc152332842"/>
      <w:r w:rsidRPr="00CF102B">
        <w:rPr>
          <w:sz w:val="22"/>
          <w:lang w:eastAsia="ko-KR"/>
        </w:rPr>
        <w:t>3.7.1</w:t>
      </w:r>
      <w:r w:rsidRPr="00CF102B">
        <w:rPr>
          <w:sz w:val="22"/>
          <w:lang w:eastAsia="ko-KR"/>
        </w:rPr>
        <w:tab/>
      </w:r>
      <w:r w:rsidR="00065860" w:rsidRPr="00CF102B">
        <w:rPr>
          <w:rFonts w:hint="eastAsia"/>
          <w:lang w:eastAsia="ko-KR"/>
        </w:rPr>
        <w:t>RPM Initiation</w:t>
      </w:r>
      <w:bookmarkEnd w:id="1545"/>
      <w:bookmarkEnd w:id="1546"/>
    </w:p>
    <w:p w14:paraId="1CF5FD37" w14:textId="2D5F554B" w:rsidR="00065860" w:rsidRPr="00CF102B" w:rsidRDefault="00065860" w:rsidP="00065860">
      <w:pPr>
        <w:rPr>
          <w:rFonts w:eastAsia="Times New Roman"/>
          <w:lang w:eastAsia="ko-KR"/>
        </w:rPr>
      </w:pPr>
      <w:r w:rsidRPr="00CF102B">
        <w:rPr>
          <w:rFonts w:eastAsia="Times New Roman" w:hint="eastAsia"/>
          <w:lang w:eastAsia="ko-KR"/>
        </w:rPr>
        <w:t>This procedure is used by Operator to issue an RPM Command(s).</w:t>
      </w:r>
    </w:p>
    <w:p w14:paraId="2E5A7367" w14:textId="77777777" w:rsidR="00065860" w:rsidRPr="006E738F" w:rsidRDefault="00065860" w:rsidP="0010669D">
      <w:pPr>
        <w:pStyle w:val="PlantUML"/>
      </w:pPr>
      <w:r w:rsidRPr="00C271FD">
        <w:t>@startuml</w:t>
      </w:r>
    </w:p>
    <w:p w14:paraId="5F0A09BD" w14:textId="77777777" w:rsidR="00065860" w:rsidRPr="006E738F" w:rsidRDefault="00065860" w:rsidP="0010669D">
      <w:pPr>
        <w:pStyle w:val="PlantUML"/>
      </w:pPr>
      <w:r w:rsidRPr="006E738F">
        <w:t>skinparam monochrome true</w:t>
      </w:r>
    </w:p>
    <w:p w14:paraId="1F2470E7" w14:textId="77777777" w:rsidR="00065860" w:rsidRPr="00CF102B" w:rsidRDefault="00065860" w:rsidP="0010669D">
      <w:pPr>
        <w:pStyle w:val="PlantUML"/>
      </w:pPr>
      <w:r w:rsidRPr="006E738F">
        <w:t>skinparam ArrowColor Black</w:t>
      </w:r>
    </w:p>
    <w:p w14:paraId="540C0E35" w14:textId="77777777" w:rsidR="00065860" w:rsidRPr="00CF102B" w:rsidRDefault="00065860" w:rsidP="0010669D">
      <w:pPr>
        <w:pStyle w:val="PlantUML"/>
      </w:pPr>
      <w:r w:rsidRPr="00CF102B">
        <w:rPr>
          <w:rFonts w:hint="eastAsia"/>
        </w:rPr>
        <w:t>skinparam lifelinestrategy solid</w:t>
      </w:r>
    </w:p>
    <w:p w14:paraId="6D89DB3F" w14:textId="77777777" w:rsidR="00065860" w:rsidRPr="00CF102B" w:rsidRDefault="00065860" w:rsidP="0010669D">
      <w:pPr>
        <w:pStyle w:val="PlantUML"/>
      </w:pPr>
      <w:r w:rsidRPr="00CF102B">
        <w:rPr>
          <w:rFonts w:hint="eastAsia"/>
        </w:rPr>
        <w:t>skinparam sequenceMessageAlign center</w:t>
      </w:r>
    </w:p>
    <w:p w14:paraId="5CACF17A" w14:textId="77777777" w:rsidR="00065860" w:rsidRPr="00CF102B" w:rsidRDefault="00065860" w:rsidP="0010669D">
      <w:pPr>
        <w:pStyle w:val="PlantUML"/>
      </w:pPr>
      <w:r w:rsidRPr="00CF102B">
        <w:rPr>
          <w:rFonts w:hint="eastAsia"/>
        </w:rPr>
        <w:t>skinparam noteBackgroundColor #FFFFFF</w:t>
      </w:r>
    </w:p>
    <w:p w14:paraId="71B8BD3E" w14:textId="77777777" w:rsidR="00065860" w:rsidRPr="00CF102B" w:rsidRDefault="00065860" w:rsidP="0010669D">
      <w:pPr>
        <w:pStyle w:val="PlantUML"/>
      </w:pPr>
      <w:r w:rsidRPr="00CF102B">
        <w:rPr>
          <w:rFonts w:hint="eastAsia"/>
        </w:rPr>
        <w:t>skinparam participantBackgroundColor #FFFFFF</w:t>
      </w:r>
    </w:p>
    <w:p w14:paraId="5740F141" w14:textId="77777777" w:rsidR="00065860" w:rsidRPr="006E738F" w:rsidRDefault="00065860" w:rsidP="0010669D">
      <w:pPr>
        <w:pStyle w:val="PlantUML"/>
      </w:pPr>
      <w:r w:rsidRPr="006E738F">
        <w:t>hide footbox</w:t>
      </w:r>
    </w:p>
    <w:p w14:paraId="71741CA8" w14:textId="77777777" w:rsidR="00065860" w:rsidRPr="006E738F" w:rsidRDefault="00065860" w:rsidP="0010669D">
      <w:pPr>
        <w:pStyle w:val="PlantUML"/>
      </w:pPr>
    </w:p>
    <w:p w14:paraId="0E7C5544" w14:textId="77777777" w:rsidR="00065860" w:rsidRPr="00CF102B" w:rsidRDefault="00065860" w:rsidP="0010669D">
      <w:pPr>
        <w:pStyle w:val="PlantUML"/>
      </w:pPr>
      <w:r w:rsidRPr="006E738F">
        <w:t>participant "</w:t>
      </w:r>
      <w:r w:rsidRPr="00CF102B">
        <w:rPr>
          <w:rFonts w:hint="eastAsia"/>
        </w:rPr>
        <w:t>&lt;b&gt;Operator</w:t>
      </w:r>
      <w:r w:rsidRPr="006E738F">
        <w:t xml:space="preserve">" as </w:t>
      </w:r>
      <w:r w:rsidRPr="00CF102B">
        <w:rPr>
          <w:rFonts w:hint="eastAsia"/>
        </w:rPr>
        <w:t>OP</w:t>
      </w:r>
    </w:p>
    <w:p w14:paraId="52DFCB79" w14:textId="77777777" w:rsidR="00065860" w:rsidRPr="00CF102B" w:rsidRDefault="00065860" w:rsidP="0010669D">
      <w:pPr>
        <w:pStyle w:val="PlantUML"/>
      </w:pPr>
      <w:r w:rsidRPr="006E738F">
        <w:t>participant "</w:t>
      </w:r>
      <w:r w:rsidRPr="00CF102B">
        <w:rPr>
          <w:rFonts w:hint="eastAsia"/>
        </w:rPr>
        <w:t>&lt;b&gt;SM-DP+" as DP</w:t>
      </w:r>
    </w:p>
    <w:p w14:paraId="6E8DBC84" w14:textId="77777777" w:rsidR="00065860" w:rsidRPr="00CF102B" w:rsidRDefault="00065860" w:rsidP="0010669D">
      <w:pPr>
        <w:pStyle w:val="PlantUML"/>
      </w:pPr>
      <w:r w:rsidRPr="006E738F">
        <w:lastRenderedPageBreak/>
        <w:t>participant "</w:t>
      </w:r>
      <w:r w:rsidRPr="00CF102B">
        <w:rPr>
          <w:rFonts w:hint="eastAsia"/>
        </w:rPr>
        <w:t>&lt;b&gt;SM-DS" as DS</w:t>
      </w:r>
    </w:p>
    <w:p w14:paraId="4E8612CE" w14:textId="77777777" w:rsidR="00065860" w:rsidRPr="00CF102B" w:rsidRDefault="00065860" w:rsidP="0010669D">
      <w:pPr>
        <w:pStyle w:val="PlantUML"/>
      </w:pPr>
    </w:p>
    <w:p w14:paraId="088C569C" w14:textId="77777777" w:rsidR="00065860" w:rsidRPr="00CF102B" w:rsidRDefault="00065860" w:rsidP="0010669D">
      <w:pPr>
        <w:pStyle w:val="PlantUML"/>
      </w:pPr>
      <w:r w:rsidRPr="00CF102B">
        <w:rPr>
          <w:rFonts w:hint="eastAsia"/>
        </w:rPr>
        <w:t>rnote over OP : [1] [Generate a MatchingID]</w:t>
      </w:r>
    </w:p>
    <w:p w14:paraId="0AE3561F" w14:textId="767C2FE2" w:rsidR="00065860" w:rsidRPr="00CF102B" w:rsidRDefault="00065860" w:rsidP="0010669D">
      <w:pPr>
        <w:pStyle w:val="PlantUML"/>
      </w:pPr>
      <w:r w:rsidRPr="00CF102B">
        <w:rPr>
          <w:rFonts w:hint="eastAsia"/>
        </w:rPr>
        <w:t>OP -&gt; DP : [2] ES2+.RpmOrder(eid, rpmScript, [MatchingID], [</w:t>
      </w:r>
      <w:r w:rsidR="00956D83">
        <w:t>rootS</w:t>
      </w:r>
      <w:r w:rsidRPr="00CF102B">
        <w:rPr>
          <w:rFonts w:hint="eastAsia"/>
        </w:rPr>
        <w:t>mdsAddress</w:t>
      </w:r>
      <w:r w:rsidR="00956D83">
        <w:t xml:space="preserve"> [, altSmdsAddress]</w:t>
      </w:r>
      <w:r w:rsidRPr="00CF102B">
        <w:rPr>
          <w:rFonts w:hint="eastAsia"/>
        </w:rPr>
        <w:t>])</w:t>
      </w:r>
    </w:p>
    <w:p w14:paraId="4E6BA69F" w14:textId="77777777" w:rsidR="00065860" w:rsidRPr="00CF102B" w:rsidRDefault="00065860" w:rsidP="0010669D">
      <w:pPr>
        <w:pStyle w:val="PlantUML"/>
      </w:pPr>
      <w:r w:rsidRPr="00CF102B">
        <w:rPr>
          <w:rFonts w:hint="eastAsia"/>
        </w:rPr>
        <w:t>rnote left DS</w:t>
      </w:r>
    </w:p>
    <w:p w14:paraId="139BE2E1" w14:textId="77777777" w:rsidR="007559A1" w:rsidRPr="00CF102B" w:rsidRDefault="00065860" w:rsidP="0010669D">
      <w:pPr>
        <w:pStyle w:val="PlantUML"/>
      </w:pPr>
      <w:r w:rsidRPr="00CF102B">
        <w:rPr>
          <w:rFonts w:hint="eastAsia"/>
        </w:rPr>
        <w:t xml:space="preserve">[3] </w:t>
      </w:r>
      <w:r w:rsidR="007559A1" w:rsidRPr="00CF102B">
        <w:t>Verify Profile Owner</w:t>
      </w:r>
    </w:p>
    <w:p w14:paraId="12E406EB" w14:textId="1545DB5A" w:rsidR="00065860" w:rsidRPr="00CF102B" w:rsidRDefault="007559A1" w:rsidP="0010669D">
      <w:pPr>
        <w:pStyle w:val="PlantUML"/>
      </w:pPr>
      <w:r w:rsidRPr="00CF102B">
        <w:t xml:space="preserve">[4] </w:t>
      </w:r>
      <w:r w:rsidR="0001742E" w:rsidRPr="00CF102B">
        <w:t>Prepare</w:t>
      </w:r>
      <w:r w:rsidR="00065860" w:rsidRPr="00CF102B">
        <w:rPr>
          <w:rFonts w:hint="eastAsia"/>
        </w:rPr>
        <w:t xml:space="preserve"> RPM Package</w:t>
      </w:r>
    </w:p>
    <w:p w14:paraId="50EA2117" w14:textId="058626E6" w:rsidR="00065860" w:rsidRPr="00CF102B" w:rsidRDefault="00065860" w:rsidP="0010669D">
      <w:pPr>
        <w:pStyle w:val="PlantUML"/>
      </w:pPr>
      <w:r w:rsidRPr="00CF102B">
        <w:rPr>
          <w:rFonts w:hint="eastAsia"/>
        </w:rPr>
        <w:t>[</w:t>
      </w:r>
      <w:r w:rsidR="007559A1" w:rsidRPr="00CF102B">
        <w:t>5</w:t>
      </w:r>
      <w:r w:rsidRPr="00CF102B">
        <w:rPr>
          <w:rFonts w:hint="eastAsia"/>
        </w:rPr>
        <w:t>] [Generate a MatchingID]</w:t>
      </w:r>
    </w:p>
    <w:p w14:paraId="41044047" w14:textId="77777777" w:rsidR="00065860" w:rsidRPr="00CF102B" w:rsidRDefault="00065860" w:rsidP="0010669D">
      <w:pPr>
        <w:pStyle w:val="PlantUML"/>
      </w:pPr>
      <w:r w:rsidRPr="00CF102B">
        <w:rPr>
          <w:rFonts w:hint="eastAsia"/>
        </w:rPr>
        <w:t>endrnote</w:t>
      </w:r>
    </w:p>
    <w:p w14:paraId="5B22C439" w14:textId="068EEA80" w:rsidR="00065860" w:rsidRPr="00CF102B" w:rsidRDefault="00065860" w:rsidP="0010669D">
      <w:pPr>
        <w:pStyle w:val="PlantUML"/>
      </w:pPr>
      <w:r w:rsidRPr="00CF102B">
        <w:rPr>
          <w:rFonts w:hint="eastAsia"/>
        </w:rPr>
        <w:t>rnote over DP, DS : [</w:t>
      </w:r>
      <w:r w:rsidR="007559A1" w:rsidRPr="00CF102B">
        <w:t>6</w:t>
      </w:r>
      <w:r w:rsidRPr="00CF102B">
        <w:rPr>
          <w:rFonts w:hint="eastAsia"/>
        </w:rPr>
        <w:t>] [Event Registration]</w:t>
      </w:r>
    </w:p>
    <w:p w14:paraId="5FCEB624" w14:textId="33C6D2AB" w:rsidR="00065860" w:rsidRPr="00CF102B" w:rsidRDefault="00065860" w:rsidP="0010669D">
      <w:pPr>
        <w:pStyle w:val="PlantUML"/>
      </w:pPr>
      <w:r w:rsidRPr="00CF102B">
        <w:rPr>
          <w:rFonts w:hint="eastAsia"/>
        </w:rPr>
        <w:t>DP --&gt; OP : [</w:t>
      </w:r>
      <w:r w:rsidR="007559A1" w:rsidRPr="00CF102B">
        <w:t>7</w:t>
      </w:r>
      <w:r w:rsidRPr="00CF102B">
        <w:rPr>
          <w:rFonts w:hint="eastAsia"/>
        </w:rPr>
        <w:t>] MatchingID</w:t>
      </w:r>
    </w:p>
    <w:p w14:paraId="182E7173" w14:textId="77777777" w:rsidR="00065860" w:rsidRPr="006E738F" w:rsidRDefault="00065860" w:rsidP="0010669D">
      <w:pPr>
        <w:pStyle w:val="PlantUML"/>
      </w:pPr>
      <w:r w:rsidRPr="006E738F">
        <w:t>@enduml</w:t>
      </w:r>
    </w:p>
    <w:p w14:paraId="41526A8F" w14:textId="4B37F054" w:rsidR="001E5045" w:rsidRDefault="001E5045" w:rsidP="00E44628">
      <w:pPr>
        <w:pStyle w:val="PlantUMLImg"/>
      </w:pPr>
      <w:r>
        <w:rPr>
          <w:rFonts w:hint="eastAsia"/>
          <w:noProof/>
        </w:rPr>
        <w:drawing>
          <wp:inline distT="0" distB="0" distL="0" distR="0" wp14:anchorId="3C0BACB8" wp14:editId="485EF2DB">
            <wp:extent cx="5731510" cy="2012126"/>
            <wp:effectExtent l="0" t="0" r="2540" b="7620"/>
            <wp:docPr id="55" name="Picture 5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65">
                      <a:extLst>
                        <a:ext uri="{28A0092B-C50C-407E-A947-70E740481C1C}">
                          <a14:useLocalDpi xmlns:a14="http://schemas.microsoft.com/office/drawing/2010/main" val="0"/>
                        </a:ext>
                      </a:extLst>
                    </a:blip>
                    <a:stretch>
                      <a:fillRect/>
                    </a:stretch>
                  </pic:blipFill>
                  <pic:spPr>
                    <a:xfrm>
                      <a:off x="0" y="0"/>
                      <a:ext cx="5731510" cy="2012126"/>
                    </a:xfrm>
                    <a:prstGeom prst="rect">
                      <a:avLst/>
                    </a:prstGeom>
                  </pic:spPr>
                </pic:pic>
              </a:graphicData>
            </a:graphic>
          </wp:inline>
        </w:drawing>
      </w:r>
    </w:p>
    <w:p w14:paraId="7E87566C" w14:textId="6D8CBD5D"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653F7C" w:rsidRPr="00CF102B">
        <w:rPr>
          <w:rFonts w:eastAsia="Times New Roman"/>
          <w:lang w:eastAsia="ko-KR"/>
        </w:rPr>
        <w:t>29a</w:t>
      </w:r>
      <w:r w:rsidRPr="00CF102B">
        <w:rPr>
          <w:rFonts w:eastAsia="Times New Roman" w:hint="eastAsia"/>
          <w:lang w:eastAsia="ko-KR"/>
        </w:rPr>
        <w:t>: RPM Initiation</w:t>
      </w:r>
    </w:p>
    <w:p w14:paraId="290B7BC0" w14:textId="77777777" w:rsidR="00065860" w:rsidRPr="00CF102B" w:rsidRDefault="00065860" w:rsidP="00065860">
      <w:pPr>
        <w:rPr>
          <w:rFonts w:eastAsia="Times New Roman"/>
          <w:b/>
          <w:lang w:val="en-US" w:eastAsia="ko-KR"/>
        </w:rPr>
      </w:pPr>
    </w:p>
    <w:p w14:paraId="38973ACF" w14:textId="77777777" w:rsidR="00065860" w:rsidRPr="00CF102B" w:rsidRDefault="00065860" w:rsidP="00065860">
      <w:pPr>
        <w:rPr>
          <w:rFonts w:eastAsia="Times New Roman"/>
          <w:b/>
          <w:lang w:eastAsia="ko-KR"/>
        </w:rPr>
      </w:pPr>
      <w:r w:rsidRPr="00CF102B">
        <w:rPr>
          <w:rFonts w:eastAsia="Times New Roman" w:hint="eastAsia"/>
          <w:b/>
          <w:lang w:eastAsia="ko-KR"/>
        </w:rPr>
        <w:t>Start Condition:</w:t>
      </w:r>
    </w:p>
    <w:p w14:paraId="00A4F667" w14:textId="6AAB3F11" w:rsidR="00FD4FFF" w:rsidRDefault="00FD4FFF" w:rsidP="00FD4FFF">
      <w:pPr>
        <w:pStyle w:val="ListParagraph"/>
        <w:numPr>
          <w:ilvl w:val="0"/>
          <w:numId w:val="263"/>
        </w:numPr>
        <w:spacing w:before="240" w:after="0"/>
        <w:ind w:left="714" w:hanging="357"/>
        <w:contextualSpacing w:val="0"/>
        <w:rPr>
          <w:rFonts w:eastAsia="Times New Roman"/>
          <w:lang w:eastAsia="ko-KR"/>
        </w:rPr>
      </w:pPr>
      <w:r>
        <w:rPr>
          <w:rFonts w:eastAsia="Times New Roman"/>
          <w:lang w:eastAsia="ko-KR"/>
        </w:rPr>
        <w:t>The target eUICC has already installed a Profile from the Operator.</w:t>
      </w:r>
    </w:p>
    <w:p w14:paraId="56B2894C" w14:textId="77777777" w:rsidR="00065860" w:rsidRPr="00BD45AD" w:rsidRDefault="00065860" w:rsidP="00BD45AD">
      <w:pPr>
        <w:pStyle w:val="ListParagraph"/>
        <w:numPr>
          <w:ilvl w:val="0"/>
          <w:numId w:val="263"/>
        </w:numPr>
        <w:rPr>
          <w:rFonts w:eastAsia="Times New Roman"/>
          <w:lang w:eastAsia="ko-KR"/>
        </w:rPr>
      </w:pPr>
      <w:r w:rsidRPr="00BD45AD">
        <w:rPr>
          <w:rFonts w:eastAsia="Times New Roman"/>
          <w:lang w:eastAsia="ko-KR"/>
        </w:rPr>
        <w:t>The SM-DP+ is a Managing SM-DP+ of the target Profile.</w:t>
      </w:r>
    </w:p>
    <w:p w14:paraId="24FC1F90" w14:textId="77777777" w:rsidR="00065860" w:rsidRPr="00CF102B" w:rsidRDefault="00065860" w:rsidP="00065860">
      <w:pPr>
        <w:rPr>
          <w:rFonts w:eastAsia="Times New Roman"/>
          <w:b/>
          <w:lang w:eastAsia="ko-KR"/>
        </w:rPr>
      </w:pPr>
      <w:r w:rsidRPr="00CF102B">
        <w:rPr>
          <w:rFonts w:eastAsia="Times New Roman" w:hint="eastAsia"/>
          <w:b/>
          <w:lang w:eastAsia="ko-KR"/>
        </w:rPr>
        <w:t>Procedure:</w:t>
      </w:r>
    </w:p>
    <w:p w14:paraId="77539B7F" w14:textId="4F6BB584" w:rsidR="00065860" w:rsidRPr="00BD45AD" w:rsidRDefault="00F66DD3" w:rsidP="00BD45AD">
      <w:pPr>
        <w:spacing w:after="120"/>
        <w:ind w:left="714" w:hanging="357"/>
        <w:rPr>
          <w:rFonts w:eastAsia="Times New Roman"/>
          <w:lang w:eastAsia="ko-KR"/>
        </w:rPr>
      </w:pPr>
      <w:r w:rsidRPr="00CF102B">
        <w:rPr>
          <w:rFonts w:eastAsia="Times New Roman"/>
          <w:lang w:eastAsia="ko-KR"/>
        </w:rPr>
        <w:t>1.</w:t>
      </w:r>
      <w:r w:rsidRPr="00CF102B">
        <w:rPr>
          <w:rFonts w:eastAsia="Times New Roman"/>
          <w:lang w:eastAsia="ko-KR"/>
        </w:rPr>
        <w:tab/>
      </w:r>
      <w:r w:rsidR="00065860" w:rsidRPr="00BD45AD">
        <w:rPr>
          <w:rFonts w:eastAsia="Times New Roman"/>
          <w:lang w:eastAsia="ko-KR"/>
        </w:rPr>
        <w:t>Optionally, the Operator MAY generate a MatchingID.</w:t>
      </w:r>
    </w:p>
    <w:p w14:paraId="5D813C37" w14:textId="3209379A" w:rsidR="00065860" w:rsidRPr="00BD45AD" w:rsidRDefault="00F66DD3" w:rsidP="00BD45AD">
      <w:pPr>
        <w:spacing w:after="120"/>
        <w:ind w:left="714" w:hanging="357"/>
        <w:rPr>
          <w:rFonts w:eastAsia="Times New Roman"/>
          <w:lang w:eastAsia="ko-KR"/>
        </w:rPr>
      </w:pPr>
      <w:r w:rsidRPr="00CF102B">
        <w:rPr>
          <w:rFonts w:eastAsia="Times New Roman"/>
          <w:lang w:eastAsia="ko-KR"/>
        </w:rPr>
        <w:t>2.</w:t>
      </w:r>
      <w:r w:rsidRPr="00CF102B">
        <w:rPr>
          <w:rFonts w:eastAsia="Times New Roman"/>
          <w:lang w:eastAsia="ko-KR"/>
        </w:rPr>
        <w:tab/>
      </w:r>
      <w:r w:rsidR="00065860" w:rsidRPr="00BD45AD">
        <w:rPr>
          <w:rFonts w:eastAsia="Times New Roman"/>
          <w:lang w:eastAsia="ko-KR"/>
        </w:rPr>
        <w:t>The Operator calls the "ES2+.RpmOrder" (section 5.3.6) function for the SM-DP+ with the relevant input data.</w:t>
      </w:r>
    </w:p>
    <w:p w14:paraId="3A500F42" w14:textId="7D34CA43" w:rsidR="0001742E" w:rsidRPr="00BD45AD" w:rsidRDefault="0001742E" w:rsidP="00BD45AD">
      <w:pPr>
        <w:pStyle w:val="ListParagraph"/>
        <w:numPr>
          <w:ilvl w:val="0"/>
          <w:numId w:val="0"/>
        </w:numPr>
        <w:spacing w:before="120" w:after="120"/>
        <w:ind w:left="714"/>
        <w:contextualSpacing w:val="0"/>
        <w:rPr>
          <w:rFonts w:eastAsia="Times New Roman"/>
          <w:lang w:eastAsia="ko-KR"/>
        </w:rPr>
      </w:pPr>
      <w:r w:rsidRPr="00BD45AD">
        <w:rPr>
          <w:rFonts w:eastAsia="Times New Roman"/>
          <w:lang w:eastAsia="ko-KR"/>
        </w:rPr>
        <w:t xml:space="preserve">The Operator </w:t>
      </w:r>
      <w:r w:rsidR="00244C32">
        <w:rPr>
          <w:rFonts w:eastAsia="Times New Roman"/>
          <w:lang w:eastAsia="ko-KR"/>
        </w:rPr>
        <w:t>SHALL</w:t>
      </w:r>
      <w:r w:rsidRPr="00BD45AD">
        <w:rPr>
          <w:rFonts w:eastAsia="Times New Roman"/>
          <w:lang w:eastAsia="ko-KR"/>
        </w:rPr>
        <w:t xml:space="preserve"> send the rpmScript.</w:t>
      </w:r>
    </w:p>
    <w:p w14:paraId="41EFE52B" w14:textId="5CB3351B" w:rsidR="00065860" w:rsidRPr="00CF102B" w:rsidRDefault="00065860" w:rsidP="00065860">
      <w:pPr>
        <w:pStyle w:val="ListParagraph"/>
        <w:numPr>
          <w:ilvl w:val="0"/>
          <w:numId w:val="0"/>
        </w:numPr>
        <w:spacing w:before="120" w:after="120"/>
        <w:ind w:left="714"/>
        <w:contextualSpacing w:val="0"/>
        <w:rPr>
          <w:rFonts w:eastAsia="Times New Roman"/>
          <w:lang w:eastAsia="ko-KR"/>
        </w:rPr>
      </w:pPr>
      <w:r w:rsidRPr="00CF102B">
        <w:rPr>
          <w:rFonts w:eastAsia="Times New Roman" w:hint="eastAsia"/>
          <w:lang w:eastAsia="ko-KR"/>
        </w:rPr>
        <w:t>The Operator MAY send the MatchingID generated in step (1).</w:t>
      </w:r>
      <w:r w:rsidRPr="00CF102B">
        <w:rPr>
          <w:rFonts w:eastAsia="Times New Roman"/>
          <w:lang w:eastAsia="ko-KR"/>
        </w:rPr>
        <w:t xml:space="preserve"> If </w:t>
      </w:r>
      <w:r w:rsidR="006B1582">
        <w:rPr>
          <w:rFonts w:eastAsia="Times New Roman"/>
          <w:lang w:eastAsia="ko-KR"/>
        </w:rPr>
        <w:t>a</w:t>
      </w:r>
      <w:r w:rsidRPr="00CF102B">
        <w:rPr>
          <w:rFonts w:eastAsia="Times New Roman"/>
          <w:lang w:eastAsia="ko-KR"/>
        </w:rPr>
        <w:t xml:space="preserve"> Default SM-DP+ is to be used for the </w:t>
      </w:r>
      <w:r w:rsidRPr="00CF102B">
        <w:rPr>
          <w:rFonts w:eastAsia="Times New Roman" w:hint="eastAsia"/>
          <w:lang w:eastAsia="ko-KR"/>
        </w:rPr>
        <w:t xml:space="preserve">RPM </w:t>
      </w:r>
      <w:r w:rsidRPr="00CF102B">
        <w:rPr>
          <w:rFonts w:eastAsia="Times New Roman"/>
          <w:lang w:eastAsia="ko-KR"/>
        </w:rPr>
        <w:t xml:space="preserve">download, then the Operator </w:t>
      </w:r>
      <w:r w:rsidR="00D16AF6" w:rsidRPr="00CF102B">
        <w:rPr>
          <w:rFonts w:eastAsia="Times New Roman"/>
          <w:lang w:eastAsia="ko-KR"/>
        </w:rPr>
        <w:t>MAY</w:t>
      </w:r>
      <w:r w:rsidRPr="00CF102B">
        <w:rPr>
          <w:rFonts w:eastAsia="Times New Roman"/>
          <w:lang w:eastAsia="ko-KR"/>
        </w:rPr>
        <w:t xml:space="preserve"> send an empty string in the MatchingID value field.</w:t>
      </w:r>
    </w:p>
    <w:p w14:paraId="2B377EA2" w14:textId="76D53B70" w:rsidR="00065860" w:rsidRDefault="00065860" w:rsidP="00065860">
      <w:pPr>
        <w:pStyle w:val="ListParagraph"/>
        <w:numPr>
          <w:ilvl w:val="0"/>
          <w:numId w:val="0"/>
        </w:numPr>
        <w:spacing w:before="120" w:after="120"/>
        <w:ind w:left="714"/>
        <w:contextualSpacing w:val="0"/>
        <w:rPr>
          <w:rFonts w:eastAsia="Times New Roman"/>
          <w:lang w:eastAsia="ko-KR"/>
        </w:rPr>
      </w:pPr>
      <w:r w:rsidRPr="00CF102B">
        <w:rPr>
          <w:rFonts w:eastAsia="Times New Roman" w:hint="eastAsia"/>
          <w:lang w:eastAsia="ko-KR"/>
        </w:rPr>
        <w:t xml:space="preserve">The Operator MAY send the address of </w:t>
      </w:r>
      <w:r w:rsidR="00151048">
        <w:rPr>
          <w:rFonts w:eastAsia="Times New Roman"/>
          <w:lang w:eastAsia="ko-KR"/>
        </w:rPr>
        <w:t>a</w:t>
      </w:r>
      <w:r w:rsidRPr="00CF102B">
        <w:rPr>
          <w:rFonts w:eastAsia="Times New Roman" w:hint="eastAsia"/>
          <w:lang w:eastAsia="ko-KR"/>
        </w:rPr>
        <w:t xml:space="preserve"> Root SM-DS</w:t>
      </w:r>
      <w:r w:rsidR="00956D83">
        <w:rPr>
          <w:rFonts w:eastAsia="Times New Roman"/>
          <w:lang w:eastAsia="ko-KR"/>
        </w:rPr>
        <w:t>, and optionally also the address of an Alternative SM-DS</w:t>
      </w:r>
      <w:r w:rsidRPr="00CF102B">
        <w:rPr>
          <w:rFonts w:eastAsia="Times New Roman" w:hint="eastAsia"/>
          <w:lang w:eastAsia="ko-KR"/>
        </w:rPr>
        <w:t>, to the SM-DP+ as defined in section 3.6.1. If the Default SM</w:t>
      </w:r>
      <w:r w:rsidR="00956D83">
        <w:rPr>
          <w:rFonts w:eastAsia="Times New Roman"/>
          <w:lang w:eastAsia="ko-KR"/>
        </w:rPr>
        <w:noBreakHyphen/>
      </w:r>
      <w:r w:rsidRPr="00CF102B">
        <w:rPr>
          <w:rFonts w:eastAsia="Times New Roman" w:hint="eastAsia"/>
          <w:lang w:eastAsia="ko-KR"/>
        </w:rPr>
        <w:t xml:space="preserve">DP+ is to be used, then the SM-DS address SHALL </w:t>
      </w:r>
      <w:r w:rsidR="006D2548" w:rsidRPr="00CF102B">
        <w:rPr>
          <w:rFonts w:eastAsia="Times New Roman"/>
          <w:lang w:eastAsia="ko-KR"/>
        </w:rPr>
        <w:t xml:space="preserve">NOT </w:t>
      </w:r>
      <w:r w:rsidRPr="00CF102B">
        <w:rPr>
          <w:rFonts w:eastAsia="Times New Roman" w:hint="eastAsia"/>
          <w:lang w:eastAsia="ko-KR"/>
        </w:rPr>
        <w:t>be present.</w:t>
      </w:r>
    </w:p>
    <w:p w14:paraId="35503A70" w14:textId="283CCFF3" w:rsidR="00704ECE" w:rsidRPr="00CF102B" w:rsidRDefault="00704ECE" w:rsidP="00065860">
      <w:pPr>
        <w:pStyle w:val="ListParagraph"/>
        <w:numPr>
          <w:ilvl w:val="0"/>
          <w:numId w:val="0"/>
        </w:numPr>
        <w:spacing w:before="120" w:after="120"/>
        <w:ind w:left="714"/>
        <w:contextualSpacing w:val="0"/>
        <w:rPr>
          <w:rFonts w:eastAsia="Times New Roman"/>
          <w:lang w:eastAsia="ko-KR"/>
        </w:rPr>
      </w:pPr>
      <w:r w:rsidRPr="00704ECE">
        <w:rPr>
          <w:rFonts w:eastAsia="Times New Roman"/>
          <w:lang w:eastAsia="ko-KR"/>
        </w:rPr>
        <w:t>The SM-DP+ SHALL store the functionRequesterIdentifier and functionCallIdentifier values of the "ES2+.RpmOrder" function call, which SHALL be used as notificationReceiverIdentifier and notificationIdentifier, respectively, in subsequent "ES2+.HandleNotification" calls related to this order.</w:t>
      </w:r>
    </w:p>
    <w:p w14:paraId="5294597A" w14:textId="77777777" w:rsidR="007559A1" w:rsidRPr="00CF102B" w:rsidRDefault="00F66DD3" w:rsidP="007559A1">
      <w:pPr>
        <w:spacing w:after="120"/>
        <w:ind w:left="714" w:hanging="357"/>
        <w:rPr>
          <w:rFonts w:eastAsia="Times New Roman"/>
          <w:lang w:eastAsia="ko-KR"/>
        </w:rPr>
      </w:pPr>
      <w:r w:rsidRPr="00CF102B">
        <w:rPr>
          <w:rFonts w:eastAsia="Times New Roman"/>
          <w:lang w:eastAsia="ko-KR"/>
        </w:rPr>
        <w:t>3.</w:t>
      </w:r>
      <w:r w:rsidRPr="00CF102B">
        <w:rPr>
          <w:rFonts w:eastAsia="Times New Roman"/>
          <w:lang w:eastAsia="ko-KR"/>
        </w:rPr>
        <w:tab/>
      </w:r>
      <w:r w:rsidR="007559A1" w:rsidRPr="00CF102B">
        <w:rPr>
          <w:rFonts w:eastAsia="Times New Roman"/>
          <w:lang w:eastAsia="ko-KR"/>
        </w:rPr>
        <w:t>If an rpmScript is provided, the SM-DP+ SHALL verify that the Operator is the Profile Owner of all targeted Profiles.</w:t>
      </w:r>
    </w:p>
    <w:p w14:paraId="634C625A" w14:textId="73A8097C" w:rsidR="00065860" w:rsidRPr="00BD45AD" w:rsidRDefault="007559A1" w:rsidP="00BD45AD">
      <w:pPr>
        <w:spacing w:after="120"/>
        <w:ind w:left="714" w:hanging="357"/>
        <w:rPr>
          <w:rFonts w:eastAsia="Times New Roman"/>
          <w:lang w:eastAsia="ko-KR"/>
        </w:rPr>
      </w:pPr>
      <w:r w:rsidRPr="00CF102B">
        <w:rPr>
          <w:rFonts w:eastAsia="Times New Roman"/>
          <w:lang w:eastAsia="ko-KR"/>
        </w:rPr>
        <w:lastRenderedPageBreak/>
        <w:t xml:space="preserve">4. </w:t>
      </w:r>
      <w:r w:rsidRPr="00CF102B">
        <w:rPr>
          <w:rFonts w:eastAsia="Times New Roman"/>
          <w:lang w:eastAsia="ko-KR"/>
        </w:rPr>
        <w:tab/>
      </w:r>
      <w:r w:rsidR="00065860" w:rsidRPr="00BD45AD">
        <w:rPr>
          <w:rFonts w:eastAsia="Times New Roman"/>
          <w:lang w:eastAsia="ko-KR"/>
        </w:rPr>
        <w:t xml:space="preserve">The SM-DP+ </w:t>
      </w:r>
      <w:r w:rsidR="0001742E" w:rsidRPr="00BD45AD">
        <w:rPr>
          <w:rFonts w:eastAsia="Times New Roman"/>
          <w:lang w:eastAsia="ko-KR"/>
        </w:rPr>
        <w:t>prepares</w:t>
      </w:r>
      <w:r w:rsidR="00065860" w:rsidRPr="00BD45AD">
        <w:rPr>
          <w:rFonts w:eastAsia="Times New Roman"/>
          <w:lang w:eastAsia="ko-KR"/>
        </w:rPr>
        <w:t xml:space="preserve"> </w:t>
      </w:r>
      <w:r w:rsidR="00244C32">
        <w:rPr>
          <w:rFonts w:eastAsia="Times New Roman"/>
          <w:lang w:eastAsia="ko-KR"/>
        </w:rPr>
        <w:t xml:space="preserve">an </w:t>
      </w:r>
      <w:r w:rsidR="00065860" w:rsidRPr="00BD45AD">
        <w:rPr>
          <w:rFonts w:eastAsia="Times New Roman"/>
          <w:lang w:eastAsia="ko-KR"/>
        </w:rPr>
        <w:t>RPM Package</w:t>
      </w:r>
      <w:r w:rsidR="00653F7C" w:rsidRPr="00BD45AD">
        <w:rPr>
          <w:rFonts w:eastAsia="Times New Roman"/>
          <w:lang w:eastAsia="ko-KR"/>
        </w:rPr>
        <w:t>.</w:t>
      </w:r>
    </w:p>
    <w:p w14:paraId="55ACCABC" w14:textId="1080E1AC" w:rsidR="00065860" w:rsidRPr="00BD45AD" w:rsidRDefault="007559A1" w:rsidP="00BD45AD">
      <w:pPr>
        <w:spacing w:after="120"/>
        <w:ind w:left="714" w:hanging="357"/>
        <w:rPr>
          <w:rFonts w:eastAsia="Times New Roman"/>
          <w:lang w:eastAsia="ko-KR"/>
        </w:rPr>
      </w:pPr>
      <w:r w:rsidRPr="00CF102B">
        <w:rPr>
          <w:rFonts w:eastAsia="Times New Roman"/>
          <w:lang w:eastAsia="ko-KR"/>
        </w:rPr>
        <w:t>5</w:t>
      </w:r>
      <w:r w:rsidR="00F66DD3" w:rsidRPr="00CF102B">
        <w:rPr>
          <w:rFonts w:eastAsia="Times New Roman"/>
          <w:lang w:eastAsia="ko-KR"/>
        </w:rPr>
        <w:t>.</w:t>
      </w:r>
      <w:r w:rsidR="00F66DD3" w:rsidRPr="00CF102B">
        <w:rPr>
          <w:rFonts w:eastAsia="Times New Roman"/>
          <w:lang w:eastAsia="ko-KR"/>
        </w:rPr>
        <w:tab/>
      </w:r>
      <w:r w:rsidR="00065860" w:rsidRPr="00BD45AD">
        <w:rPr>
          <w:rFonts w:eastAsia="Times New Roman"/>
          <w:lang w:eastAsia="ko-KR"/>
        </w:rPr>
        <w:t>If the MatchingID is not provided in step (2), the SM-DP+ SHALL generate a MatchingID in this step. The RPM Package SHALL be associated to the MatchingID.</w:t>
      </w:r>
    </w:p>
    <w:p w14:paraId="60EA6A88" w14:textId="2721DC0B" w:rsidR="00065860" w:rsidRPr="00BD45AD" w:rsidRDefault="007559A1" w:rsidP="00BD45AD">
      <w:pPr>
        <w:spacing w:after="120"/>
        <w:ind w:left="714" w:hanging="357"/>
        <w:rPr>
          <w:rFonts w:eastAsia="Times New Roman"/>
          <w:lang w:eastAsia="ko-KR"/>
        </w:rPr>
      </w:pPr>
      <w:r w:rsidRPr="00CF102B">
        <w:rPr>
          <w:rFonts w:eastAsia="Times New Roman"/>
          <w:lang w:eastAsia="ko-KR"/>
        </w:rPr>
        <w:t>6</w:t>
      </w:r>
      <w:r w:rsidR="00F66DD3" w:rsidRPr="00CF102B">
        <w:rPr>
          <w:rFonts w:eastAsia="Times New Roman"/>
          <w:lang w:eastAsia="ko-KR"/>
        </w:rPr>
        <w:t>.</w:t>
      </w:r>
      <w:r w:rsidR="00F66DD3" w:rsidRPr="00CF102B">
        <w:rPr>
          <w:rFonts w:eastAsia="Times New Roman"/>
          <w:lang w:eastAsia="ko-KR"/>
        </w:rPr>
        <w:tab/>
      </w:r>
      <w:r w:rsidR="00065860" w:rsidRPr="00BD45AD">
        <w:rPr>
          <w:rFonts w:eastAsia="Times New Roman"/>
          <w:lang w:eastAsia="ko-KR"/>
        </w:rPr>
        <w:t>As an optional step, if the SM-DS address is given in step (</w:t>
      </w:r>
      <w:r w:rsidR="003A467D" w:rsidRPr="00CF102B">
        <w:rPr>
          <w:rFonts w:eastAsia="Times New Roman"/>
          <w:lang w:eastAsia="ko-KR"/>
        </w:rPr>
        <w:t>2</w:t>
      </w:r>
      <w:r w:rsidR="00065860" w:rsidRPr="00BD45AD">
        <w:rPr>
          <w:rFonts w:eastAsia="Times New Roman"/>
          <w:lang w:eastAsia="ko-KR"/>
        </w:rPr>
        <w:t>), then the SM-DP+ SHALL perform Event Registration to the specified SM-DS.</w:t>
      </w:r>
    </w:p>
    <w:p w14:paraId="26AC63DB" w14:textId="590356B4" w:rsidR="00065860" w:rsidRPr="00BD45AD" w:rsidRDefault="007559A1" w:rsidP="00BD45AD">
      <w:pPr>
        <w:spacing w:after="120"/>
        <w:ind w:left="714" w:hanging="357"/>
        <w:rPr>
          <w:rFonts w:eastAsia="Times New Roman"/>
          <w:lang w:eastAsia="ko-KR"/>
        </w:rPr>
      </w:pPr>
      <w:r w:rsidRPr="00CF102B">
        <w:rPr>
          <w:rFonts w:eastAsia="Times New Roman"/>
          <w:lang w:eastAsia="ko-KR"/>
        </w:rPr>
        <w:t>7</w:t>
      </w:r>
      <w:r w:rsidR="00F66DD3" w:rsidRPr="00CF102B">
        <w:rPr>
          <w:rFonts w:eastAsia="Times New Roman"/>
          <w:lang w:eastAsia="ko-KR"/>
        </w:rPr>
        <w:t>.</w:t>
      </w:r>
      <w:r w:rsidR="00F66DD3" w:rsidRPr="00CF102B">
        <w:rPr>
          <w:rFonts w:eastAsia="Times New Roman"/>
          <w:lang w:eastAsia="ko-KR"/>
        </w:rPr>
        <w:tab/>
      </w:r>
      <w:r w:rsidR="00065860" w:rsidRPr="00BD45AD">
        <w:rPr>
          <w:rFonts w:eastAsia="Times New Roman"/>
          <w:lang w:eastAsia="ko-KR"/>
        </w:rPr>
        <w:t>The SM-DP+ returns MatchingID to the Operator. If the Operator provided a MatchingID in step (2), then the returned MatchingID SHALL be the same.</w:t>
      </w:r>
    </w:p>
    <w:p w14:paraId="726A6E69" w14:textId="702226E2" w:rsidR="00065860" w:rsidRPr="00CF102B" w:rsidRDefault="00F66DD3" w:rsidP="00BD45AD">
      <w:pPr>
        <w:pStyle w:val="Heading3"/>
        <w:numPr>
          <w:ilvl w:val="0"/>
          <w:numId w:val="0"/>
        </w:numPr>
        <w:tabs>
          <w:tab w:val="left" w:pos="851"/>
        </w:tabs>
        <w:ind w:left="851" w:hanging="851"/>
        <w:rPr>
          <w:lang w:eastAsia="ko-KR"/>
        </w:rPr>
      </w:pPr>
      <w:bookmarkStart w:id="1547" w:name="_Toc91760914"/>
      <w:bookmarkStart w:id="1548" w:name="_Toc152332843"/>
      <w:r w:rsidRPr="00CF102B">
        <w:rPr>
          <w:sz w:val="22"/>
          <w:lang w:eastAsia="ko-KR"/>
        </w:rPr>
        <w:t>3.7.2</w:t>
      </w:r>
      <w:r w:rsidRPr="00CF102B">
        <w:rPr>
          <w:sz w:val="22"/>
          <w:lang w:eastAsia="ko-KR"/>
        </w:rPr>
        <w:tab/>
      </w:r>
      <w:r w:rsidR="00065860" w:rsidRPr="00CF102B">
        <w:rPr>
          <w:lang w:eastAsia="ko-KR"/>
        </w:rPr>
        <w:t>RPM Download</w:t>
      </w:r>
      <w:bookmarkEnd w:id="1547"/>
      <w:bookmarkEnd w:id="1548"/>
    </w:p>
    <w:p w14:paraId="263D1C3A" w14:textId="77777777" w:rsidR="00A33E03" w:rsidRPr="00CF102B" w:rsidRDefault="00A33E03" w:rsidP="00A33E03">
      <w:pPr>
        <w:spacing w:after="120"/>
        <w:rPr>
          <w:rFonts w:eastAsia="Times New Roman"/>
          <w:lang w:eastAsia="ko-KR"/>
        </w:rPr>
      </w:pPr>
      <w:r w:rsidRPr="00CF102B">
        <w:rPr>
          <w:rFonts w:eastAsia="Times New Roman" w:hint="eastAsia"/>
          <w:lang w:eastAsia="ko-KR"/>
        </w:rPr>
        <w:t>This procedure is used by LPA to download an RPM Package and to get End User consent on RPM Execution.</w:t>
      </w:r>
    </w:p>
    <w:p w14:paraId="3DC78189" w14:textId="77777777" w:rsidR="00122A1D" w:rsidRDefault="00122A1D" w:rsidP="00122A1D">
      <w:pPr>
        <w:pStyle w:val="NormalParagraph"/>
      </w:pPr>
      <w:r>
        <w:t>The procedure applies for SEP and MEP. The following applies for Command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984"/>
      </w:tblGrid>
      <w:tr w:rsidR="00122A1D" w14:paraId="55759249" w14:textId="77777777" w:rsidTr="00122A1D">
        <w:trPr>
          <w:cantSplit/>
          <w:jc w:val="center"/>
        </w:trPr>
        <w:tc>
          <w:tcPr>
            <w:tcW w:w="1413" w:type="dxa"/>
            <w:shd w:val="clear" w:color="auto" w:fill="C00000"/>
          </w:tcPr>
          <w:p w14:paraId="29C12D87" w14:textId="77777777" w:rsidR="00122A1D" w:rsidRDefault="00122A1D" w:rsidP="00122A1D">
            <w:pPr>
              <w:pStyle w:val="TableHeader"/>
              <w:rPr>
                <w:b w:val="0"/>
                <w:lang w:val="en-GB"/>
              </w:rPr>
            </w:pPr>
          </w:p>
        </w:tc>
        <w:tc>
          <w:tcPr>
            <w:tcW w:w="1984" w:type="dxa"/>
            <w:shd w:val="clear" w:color="auto" w:fill="C00000"/>
          </w:tcPr>
          <w:p w14:paraId="72FC55D4" w14:textId="77777777" w:rsidR="00122A1D" w:rsidRDefault="00122A1D" w:rsidP="00122A1D">
            <w:pPr>
              <w:pStyle w:val="TableHeader"/>
              <w:rPr>
                <w:b w:val="0"/>
                <w:lang w:val="en-GB"/>
              </w:rPr>
            </w:pPr>
            <w:r>
              <w:t>Command Port</w:t>
            </w:r>
          </w:p>
        </w:tc>
      </w:tr>
      <w:tr w:rsidR="00122A1D" w14:paraId="0C784EA7" w14:textId="77777777" w:rsidTr="00122A1D">
        <w:trPr>
          <w:cantSplit/>
          <w:jc w:val="center"/>
        </w:trPr>
        <w:tc>
          <w:tcPr>
            <w:tcW w:w="1413" w:type="dxa"/>
            <w:shd w:val="clear" w:color="auto" w:fill="auto"/>
          </w:tcPr>
          <w:p w14:paraId="1A79E67E" w14:textId="77777777" w:rsidR="00122A1D" w:rsidRDefault="00122A1D" w:rsidP="00122A1D">
            <w:pPr>
              <w:pStyle w:val="TableText"/>
            </w:pPr>
            <w:r>
              <w:t>MEP-A1/A2</w:t>
            </w:r>
          </w:p>
        </w:tc>
        <w:tc>
          <w:tcPr>
            <w:tcW w:w="1984" w:type="dxa"/>
            <w:shd w:val="clear" w:color="auto" w:fill="auto"/>
          </w:tcPr>
          <w:p w14:paraId="518C3FCC" w14:textId="77777777" w:rsidR="00122A1D" w:rsidRDefault="00122A1D" w:rsidP="00122A1D">
            <w:pPr>
              <w:pStyle w:val="TableText"/>
            </w:pPr>
            <w:r>
              <w:t>0</w:t>
            </w:r>
          </w:p>
        </w:tc>
      </w:tr>
      <w:tr w:rsidR="00122A1D" w14:paraId="7B4C5D9B" w14:textId="77777777" w:rsidTr="00122A1D">
        <w:trPr>
          <w:cantSplit/>
          <w:jc w:val="center"/>
        </w:trPr>
        <w:tc>
          <w:tcPr>
            <w:tcW w:w="1413" w:type="dxa"/>
            <w:shd w:val="clear" w:color="auto" w:fill="auto"/>
          </w:tcPr>
          <w:p w14:paraId="7E6E1277" w14:textId="77777777" w:rsidR="00122A1D" w:rsidRDefault="00122A1D" w:rsidP="00122A1D">
            <w:pPr>
              <w:pStyle w:val="TableText"/>
              <w:rPr>
                <w:rFonts w:eastAsia="Times New Roman"/>
                <w:lang w:eastAsia="ko-KR"/>
              </w:rPr>
            </w:pPr>
            <w:r>
              <w:t>MEP-B</w:t>
            </w:r>
          </w:p>
        </w:tc>
        <w:tc>
          <w:tcPr>
            <w:tcW w:w="1984" w:type="dxa"/>
            <w:shd w:val="clear" w:color="auto" w:fill="auto"/>
          </w:tcPr>
          <w:p w14:paraId="5FC7491A" w14:textId="77777777" w:rsidR="00122A1D" w:rsidRDefault="00122A1D" w:rsidP="00122A1D">
            <w:pPr>
              <w:pStyle w:val="TableText"/>
            </w:pPr>
            <w:r>
              <w:t>&gt;=0</w:t>
            </w:r>
          </w:p>
        </w:tc>
      </w:tr>
      <w:tr w:rsidR="00122A1D" w14:paraId="62F07D8F" w14:textId="77777777" w:rsidTr="00122A1D">
        <w:trPr>
          <w:cantSplit/>
          <w:jc w:val="center"/>
        </w:trPr>
        <w:tc>
          <w:tcPr>
            <w:tcW w:w="1413" w:type="dxa"/>
            <w:shd w:val="clear" w:color="auto" w:fill="auto"/>
          </w:tcPr>
          <w:p w14:paraId="3BB00A7B" w14:textId="77777777" w:rsidR="00122A1D" w:rsidRDefault="00122A1D" w:rsidP="00122A1D">
            <w:pPr>
              <w:pStyle w:val="TableText"/>
            </w:pPr>
            <w:r>
              <w:t>SEP</w:t>
            </w:r>
          </w:p>
        </w:tc>
        <w:tc>
          <w:tcPr>
            <w:tcW w:w="1984" w:type="dxa"/>
            <w:shd w:val="clear" w:color="auto" w:fill="auto"/>
          </w:tcPr>
          <w:p w14:paraId="6B8EDE3B" w14:textId="77777777" w:rsidR="00122A1D" w:rsidRDefault="00122A1D" w:rsidP="00122A1D">
            <w:pPr>
              <w:pStyle w:val="TableText"/>
            </w:pPr>
            <w:r>
              <w:t>Physical interface</w:t>
            </w:r>
          </w:p>
        </w:tc>
      </w:tr>
    </w:tbl>
    <w:p w14:paraId="3F0DC82B" w14:textId="77777777" w:rsidR="00122A1D" w:rsidRDefault="00122A1D" w:rsidP="00122A1D">
      <w:pPr>
        <w:pStyle w:val="NormalParagraph"/>
        <w:spacing w:before="240"/>
      </w:pPr>
      <w:r>
        <w:t>All communication between the LPA and the eUICC in the RPM Download procedure SHALL use the Command Port.</w:t>
      </w:r>
    </w:p>
    <w:p w14:paraId="261E63EA" w14:textId="56C4131D" w:rsidR="00065860" w:rsidRPr="006E738F" w:rsidRDefault="00065860" w:rsidP="00480FC4">
      <w:pPr>
        <w:pStyle w:val="PlantUML"/>
      </w:pPr>
      <w:r w:rsidRPr="002D0A07">
        <w:t>@startuml</w:t>
      </w:r>
    </w:p>
    <w:p w14:paraId="76EBCEBD" w14:textId="77777777" w:rsidR="00065860" w:rsidRPr="006E738F" w:rsidRDefault="00065860" w:rsidP="00480FC4">
      <w:pPr>
        <w:pStyle w:val="PlantUML"/>
      </w:pPr>
      <w:r w:rsidRPr="006E738F">
        <w:t>skinparam monochrome true</w:t>
      </w:r>
    </w:p>
    <w:p w14:paraId="4F67147B" w14:textId="77777777" w:rsidR="00065860" w:rsidRPr="00CF102B" w:rsidRDefault="00065860" w:rsidP="00480FC4">
      <w:pPr>
        <w:pStyle w:val="PlantUML"/>
      </w:pPr>
      <w:r w:rsidRPr="006E738F">
        <w:t>skinparam ArrowColor Black</w:t>
      </w:r>
    </w:p>
    <w:p w14:paraId="40899B35" w14:textId="77777777" w:rsidR="00065860" w:rsidRPr="00CF102B" w:rsidRDefault="00065860" w:rsidP="00480FC4">
      <w:pPr>
        <w:pStyle w:val="PlantUML"/>
      </w:pPr>
      <w:r w:rsidRPr="00CF102B">
        <w:rPr>
          <w:rFonts w:hint="eastAsia"/>
        </w:rPr>
        <w:t>skinparam lifelinestrategy solid</w:t>
      </w:r>
    </w:p>
    <w:p w14:paraId="7A142900" w14:textId="77777777" w:rsidR="00065860" w:rsidRPr="00CF102B" w:rsidRDefault="00065860" w:rsidP="00480FC4">
      <w:pPr>
        <w:pStyle w:val="PlantUML"/>
      </w:pPr>
      <w:r w:rsidRPr="00CF102B">
        <w:rPr>
          <w:rFonts w:hint="eastAsia"/>
        </w:rPr>
        <w:t>skinparam sequenceMessageAlign center</w:t>
      </w:r>
    </w:p>
    <w:p w14:paraId="7275E2A7" w14:textId="77777777" w:rsidR="00065860" w:rsidRPr="00CF102B" w:rsidRDefault="00065860" w:rsidP="00480FC4">
      <w:pPr>
        <w:pStyle w:val="PlantUML"/>
      </w:pPr>
      <w:r w:rsidRPr="00CF102B">
        <w:rPr>
          <w:rFonts w:hint="eastAsia"/>
        </w:rPr>
        <w:t>skinparam noteBackgroundColor #FFFFFF</w:t>
      </w:r>
    </w:p>
    <w:p w14:paraId="2F851209" w14:textId="77777777" w:rsidR="00065860" w:rsidRPr="00CF102B" w:rsidRDefault="00065860" w:rsidP="00480FC4">
      <w:pPr>
        <w:pStyle w:val="PlantUML"/>
      </w:pPr>
      <w:r w:rsidRPr="00CF102B">
        <w:rPr>
          <w:rFonts w:hint="eastAsia"/>
        </w:rPr>
        <w:t>skinparam participantBackgroundColor #FFFFFF</w:t>
      </w:r>
    </w:p>
    <w:p w14:paraId="1F11B65E" w14:textId="77777777" w:rsidR="00065860" w:rsidRPr="006E738F" w:rsidRDefault="00065860" w:rsidP="00480FC4">
      <w:pPr>
        <w:pStyle w:val="PlantUML"/>
      </w:pPr>
      <w:r w:rsidRPr="006E738F">
        <w:t>hide footbox</w:t>
      </w:r>
    </w:p>
    <w:p w14:paraId="058DF87D" w14:textId="77777777" w:rsidR="00065860" w:rsidRPr="006E738F" w:rsidRDefault="00065860" w:rsidP="00480FC4">
      <w:pPr>
        <w:pStyle w:val="PlantUML"/>
      </w:pPr>
    </w:p>
    <w:p w14:paraId="328279B3" w14:textId="77777777" w:rsidR="00065860" w:rsidRPr="00CF102B" w:rsidRDefault="00065860" w:rsidP="00480FC4">
      <w:pPr>
        <w:pStyle w:val="PlantUML"/>
      </w:pPr>
      <w:r w:rsidRPr="006E738F">
        <w:t>participant "</w:t>
      </w:r>
      <w:r w:rsidRPr="00CF102B">
        <w:rPr>
          <w:rFonts w:hint="eastAsia"/>
        </w:rPr>
        <w:t>&lt;b&gt;Operator" as OP</w:t>
      </w:r>
    </w:p>
    <w:p w14:paraId="52839AE6" w14:textId="77777777" w:rsidR="00065860" w:rsidRPr="00A37D99" w:rsidRDefault="00065860" w:rsidP="00480FC4">
      <w:pPr>
        <w:pStyle w:val="PlantUML"/>
      </w:pPr>
      <w:r w:rsidRPr="00A37D99">
        <w:t>participant "&lt;b&gt;SM-DP+" as DP</w:t>
      </w:r>
    </w:p>
    <w:p w14:paraId="1DDA3F5A" w14:textId="77777777" w:rsidR="00065860" w:rsidRPr="00A37D99" w:rsidRDefault="00065860" w:rsidP="00480FC4">
      <w:pPr>
        <w:pStyle w:val="PlantUML"/>
      </w:pPr>
      <w:r w:rsidRPr="00A37D99">
        <w:t>participant "&lt;b&gt;LPAd" as LPA</w:t>
      </w:r>
    </w:p>
    <w:p w14:paraId="58BD1258" w14:textId="77777777" w:rsidR="00065860" w:rsidRPr="00A37D99" w:rsidRDefault="00065860" w:rsidP="00480FC4">
      <w:pPr>
        <w:pStyle w:val="PlantUML"/>
      </w:pPr>
      <w:r w:rsidRPr="00A37D99">
        <w:t>participant "&lt;b&gt;eUICC" as E</w:t>
      </w:r>
    </w:p>
    <w:p w14:paraId="6875B214" w14:textId="77777777" w:rsidR="00065860" w:rsidRPr="00A37D99" w:rsidRDefault="00065860" w:rsidP="00480FC4">
      <w:pPr>
        <w:pStyle w:val="PlantUML"/>
      </w:pPr>
    </w:p>
    <w:p w14:paraId="081F605F" w14:textId="216514CB" w:rsidR="00D463FC" w:rsidRPr="00CF102B" w:rsidRDefault="00065860" w:rsidP="00480FC4">
      <w:pPr>
        <w:pStyle w:val="PlantUML"/>
      </w:pPr>
      <w:r w:rsidRPr="00CF102B">
        <w:t>rnote over LPA</w:t>
      </w:r>
      <w:r w:rsidRPr="00CF102B">
        <w:rPr>
          <w:rFonts w:hint="eastAsia"/>
        </w:rPr>
        <w:t>, E</w:t>
      </w:r>
    </w:p>
    <w:p w14:paraId="68C6EC01" w14:textId="3DDB6B04" w:rsidR="001B4444" w:rsidRPr="00DF2250" w:rsidRDefault="00065860" w:rsidP="00480FC4">
      <w:pPr>
        <w:pStyle w:val="PlantUML"/>
        <w:rPr>
          <w:rFonts w:eastAsia="Malgun Gothic"/>
        </w:rPr>
      </w:pPr>
      <w:r w:rsidRPr="00CF102B">
        <w:t xml:space="preserve">[1] </w:t>
      </w:r>
      <w:r w:rsidR="001B4444" w:rsidRPr="00CF102B">
        <w:t>(</w:t>
      </w:r>
      <w:r w:rsidR="001B4444" w:rsidRPr="00CF102B">
        <w:rPr>
          <w:rFonts w:hint="eastAsia"/>
        </w:rPr>
        <w:t>a</w:t>
      </w:r>
      <w:r w:rsidR="001B4444" w:rsidRPr="00CF102B">
        <w:t>)</w:t>
      </w:r>
      <w:r w:rsidR="001B4444" w:rsidRPr="00CF102B">
        <w:rPr>
          <w:rFonts w:hint="eastAsia"/>
        </w:rPr>
        <w:t xml:space="preserve"> Get SM-DP+ Address </w:t>
      </w:r>
      <w:r w:rsidR="001B4444" w:rsidRPr="00CF102B">
        <w:t xml:space="preserve">[and CI PKid] </w:t>
      </w:r>
      <w:r w:rsidR="001B4444" w:rsidRPr="00CF102B">
        <w:rPr>
          <w:rFonts w:hint="eastAsia"/>
        </w:rPr>
        <w:t>from Polling Address</w:t>
      </w:r>
      <w:r w:rsidR="001B4444" w:rsidRPr="00DF2250">
        <w:rPr>
          <w:rFonts w:eastAsia="Malgun Gothic" w:hint="eastAsia"/>
        </w:rPr>
        <w:t>, or</w:t>
      </w:r>
    </w:p>
    <w:p w14:paraId="213C23D4" w14:textId="50788E42" w:rsidR="00D463FC" w:rsidRPr="00CF102B" w:rsidRDefault="001B4444" w:rsidP="00480FC4">
      <w:pPr>
        <w:pStyle w:val="PlantUML"/>
      </w:pPr>
      <w:r w:rsidRPr="00CF102B">
        <w:t xml:space="preserve">     </w:t>
      </w:r>
      <w:r w:rsidR="00065860" w:rsidRPr="00CF102B">
        <w:t>(</w:t>
      </w:r>
      <w:r w:rsidRPr="00CF102B">
        <w:t>b</w:t>
      </w:r>
      <w:r w:rsidR="00065860" w:rsidRPr="00CF102B">
        <w:t>) Get SM-DP+ Address and EventID from SM-DS, or</w:t>
      </w:r>
    </w:p>
    <w:p w14:paraId="5BE9DDF2" w14:textId="119DDB0C" w:rsidR="00D463FC" w:rsidRPr="00CF102B" w:rsidRDefault="00065860" w:rsidP="00480FC4">
      <w:pPr>
        <w:pStyle w:val="PlantUML"/>
      </w:pPr>
      <w:r w:rsidRPr="00CF102B">
        <w:t xml:space="preserve">     (</w:t>
      </w:r>
      <w:r w:rsidR="001B4444" w:rsidRPr="00CF102B">
        <w:t>c</w:t>
      </w:r>
      <w:r w:rsidRPr="00CF102B">
        <w:t xml:space="preserve">) Get Default SM-DP+ Address </w:t>
      </w:r>
      <w:r w:rsidR="00A10AEE" w:rsidRPr="00CF102B">
        <w:t>[and CI PK</w:t>
      </w:r>
      <w:r w:rsidR="00441552" w:rsidRPr="00CF102B">
        <w:t>ID</w:t>
      </w:r>
      <w:r w:rsidR="00A10AEE" w:rsidRPr="00CF102B">
        <w:t xml:space="preserve">] </w:t>
      </w:r>
      <w:r w:rsidRPr="00CF102B">
        <w:t>from eUICC</w:t>
      </w:r>
      <w:r w:rsidR="003D6FFD">
        <w:t xml:space="preserve"> or Device</w:t>
      </w:r>
      <w:r w:rsidRPr="00CF102B">
        <w:t>, or</w:t>
      </w:r>
    </w:p>
    <w:p w14:paraId="389DC306" w14:textId="0C37B163" w:rsidR="0016148F" w:rsidRPr="00DF2250" w:rsidRDefault="0016148F" w:rsidP="00480FC4">
      <w:pPr>
        <w:pStyle w:val="PlantUML"/>
        <w:rPr>
          <w:rFonts w:eastAsia="Malgun Gothic"/>
        </w:rPr>
      </w:pPr>
      <w:r w:rsidRPr="00CF102B">
        <w:t xml:space="preserve">     (</w:t>
      </w:r>
      <w:r w:rsidR="002637ED">
        <w:t>d</w:t>
      </w:r>
      <w:r w:rsidRPr="00CF102B">
        <w:t>)</w:t>
      </w:r>
      <w:r w:rsidRPr="00CF102B">
        <w:rPr>
          <w:rFonts w:hint="eastAsia"/>
        </w:rPr>
        <w:t xml:space="preserve"> </w:t>
      </w:r>
      <w:r w:rsidRPr="00CF102B">
        <w:t>Reuse SM-DP+ Address [and CI PK</w:t>
      </w:r>
      <w:r w:rsidR="00441552" w:rsidRPr="00CF102B">
        <w:t>ID</w:t>
      </w:r>
      <w:r w:rsidRPr="00CF102B">
        <w:t xml:space="preserve">] </w:t>
      </w:r>
      <w:r w:rsidRPr="00CF102B">
        <w:rPr>
          <w:rFonts w:hint="eastAsia"/>
        </w:rPr>
        <w:t xml:space="preserve">from the previous RSP </w:t>
      </w:r>
      <w:r w:rsidR="003A4F0C">
        <w:t>S</w:t>
      </w:r>
      <w:r w:rsidR="003A4F0C" w:rsidRPr="00CF102B">
        <w:rPr>
          <w:rFonts w:hint="eastAsia"/>
        </w:rPr>
        <w:t>ession</w:t>
      </w:r>
    </w:p>
    <w:p w14:paraId="063D89A1" w14:textId="5490EB7B" w:rsidR="00065860" w:rsidRPr="00CF102B" w:rsidRDefault="00D463FC" w:rsidP="00480FC4">
      <w:pPr>
        <w:pStyle w:val="PlantUML"/>
      </w:pPr>
      <w:r w:rsidRPr="00DF2250">
        <w:rPr>
          <w:rFonts w:eastAsia="Malgun Gothic" w:hint="eastAsia"/>
        </w:rPr>
        <w:t>endrnote</w:t>
      </w:r>
    </w:p>
    <w:p w14:paraId="01D5893C" w14:textId="77777777" w:rsidR="00065860" w:rsidRPr="00CF102B" w:rsidRDefault="00065860" w:rsidP="00480FC4">
      <w:pPr>
        <w:pStyle w:val="PlantUML"/>
      </w:pPr>
    </w:p>
    <w:p w14:paraId="77FE688F" w14:textId="550622D3" w:rsidR="00065860" w:rsidRPr="00CF102B" w:rsidRDefault="00065860" w:rsidP="00480FC4">
      <w:pPr>
        <w:pStyle w:val="PlantUML"/>
      </w:pPr>
      <w:r w:rsidRPr="00CF102B">
        <w:rPr>
          <w:rFonts w:hint="eastAsia"/>
        </w:rPr>
        <w:t>rnote over DP, E : [2] Refer to Common mutual authentication procedure section 3.</w:t>
      </w:r>
      <w:r w:rsidR="00C44B0E" w:rsidRPr="00CF102B">
        <w:t>0</w:t>
      </w:r>
      <w:r w:rsidRPr="00CF102B">
        <w:rPr>
          <w:rFonts w:hint="eastAsia"/>
        </w:rPr>
        <w:t>.</w:t>
      </w:r>
      <w:r w:rsidR="00C44B0E" w:rsidRPr="00CF102B">
        <w:t>1</w:t>
      </w:r>
    </w:p>
    <w:p w14:paraId="75FE24C4" w14:textId="77777777" w:rsidR="00065860" w:rsidRPr="00CF102B" w:rsidRDefault="00065860" w:rsidP="00480FC4">
      <w:pPr>
        <w:pStyle w:val="PlantUML"/>
      </w:pPr>
    </w:p>
    <w:p w14:paraId="31D57CD9" w14:textId="77777777" w:rsidR="00065860" w:rsidRPr="00CF102B" w:rsidRDefault="00065860" w:rsidP="00480FC4">
      <w:pPr>
        <w:pStyle w:val="PlantUML"/>
      </w:pPr>
      <w:r w:rsidRPr="00CF102B">
        <w:rPr>
          <w:rFonts w:hint="eastAsia"/>
        </w:rPr>
        <w:t>rnote over DP</w:t>
      </w:r>
    </w:p>
    <w:p w14:paraId="66235E3B" w14:textId="77777777" w:rsidR="00065860" w:rsidRPr="00CF102B" w:rsidRDefault="00065860" w:rsidP="00480FC4">
      <w:pPr>
        <w:pStyle w:val="PlantUML"/>
      </w:pPr>
      <w:r w:rsidRPr="00CF102B">
        <w:rPr>
          <w:rFonts w:hint="eastAsia"/>
        </w:rPr>
        <w:t>[3] Look for pending RPM Package</w:t>
      </w:r>
    </w:p>
    <w:p w14:paraId="75E2EF9F" w14:textId="77777777" w:rsidR="00065860" w:rsidRPr="00CF102B" w:rsidRDefault="00065860" w:rsidP="00480FC4">
      <w:pPr>
        <w:pStyle w:val="PlantUML"/>
      </w:pPr>
      <w:r w:rsidRPr="00CF102B">
        <w:rPr>
          <w:rFonts w:hint="eastAsia"/>
        </w:rPr>
        <w:t>endrnote</w:t>
      </w:r>
    </w:p>
    <w:p w14:paraId="1E0FA013" w14:textId="77777777" w:rsidR="00065860" w:rsidRPr="00CF102B" w:rsidRDefault="00065860" w:rsidP="00480FC4">
      <w:pPr>
        <w:pStyle w:val="PlantUML"/>
      </w:pPr>
    </w:p>
    <w:p w14:paraId="5604A31B" w14:textId="77777777" w:rsidR="00491BE2" w:rsidRPr="00CF102B" w:rsidRDefault="00491BE2" w:rsidP="00480FC4">
      <w:pPr>
        <w:pStyle w:val="PlantUML"/>
      </w:pPr>
      <w:r w:rsidRPr="00CF102B">
        <w:rPr>
          <w:rFonts w:hint="eastAsia"/>
        </w:rPr>
        <w:t>DP --&gt; LPA : [</w:t>
      </w:r>
      <w:r w:rsidRPr="00BD2FC3">
        <w:rPr>
          <w:rFonts w:hint="eastAsia"/>
        </w:rPr>
        <w:t>ERROR</w:t>
      </w:r>
      <w:r w:rsidRPr="00CF102B">
        <w:rPr>
          <w:rFonts w:hint="eastAsia"/>
        </w:rPr>
        <w:t>]</w:t>
      </w:r>
    </w:p>
    <w:p w14:paraId="0AF21DC6" w14:textId="77777777" w:rsidR="00491BE2" w:rsidRPr="00CF102B" w:rsidRDefault="00491BE2" w:rsidP="00480FC4">
      <w:pPr>
        <w:pStyle w:val="PlantUML"/>
      </w:pPr>
    </w:p>
    <w:p w14:paraId="587CAF60" w14:textId="77777777" w:rsidR="00065860" w:rsidRPr="00CF102B" w:rsidRDefault="00065860" w:rsidP="00480FC4">
      <w:pPr>
        <w:pStyle w:val="PlantUML"/>
      </w:pPr>
      <w:r w:rsidRPr="00CF102B">
        <w:rPr>
          <w:rFonts w:hint="eastAsia"/>
        </w:rPr>
        <w:t>group Opt.</w:t>
      </w:r>
    </w:p>
    <w:p w14:paraId="4260D1BD" w14:textId="0D979B4E" w:rsidR="00065860" w:rsidRPr="00CF102B" w:rsidRDefault="00065860" w:rsidP="00480FC4">
      <w:pPr>
        <w:pStyle w:val="PlantUML"/>
      </w:pPr>
      <w:r w:rsidRPr="00CF102B">
        <w:rPr>
          <w:rFonts w:hint="eastAsia"/>
        </w:rPr>
        <w:t>DP -&gt; OP : [4] ES2+.Handle</w:t>
      </w:r>
      <w:r w:rsidR="00EA6458" w:rsidRPr="00CF102B">
        <w:t>Notification</w:t>
      </w:r>
      <w:r w:rsidRPr="00CF102B">
        <w:rPr>
          <w:rFonts w:hint="eastAsia"/>
        </w:rPr>
        <w:t>(...)</w:t>
      </w:r>
    </w:p>
    <w:p w14:paraId="175B0DAA" w14:textId="77777777" w:rsidR="00065860" w:rsidRPr="00CF102B" w:rsidRDefault="00065860" w:rsidP="00480FC4">
      <w:pPr>
        <w:pStyle w:val="PlantUML"/>
      </w:pPr>
      <w:r w:rsidRPr="00CF102B">
        <w:rPr>
          <w:rFonts w:hint="eastAsia"/>
        </w:rPr>
        <w:t>OP --&gt; DP : OK</w:t>
      </w:r>
    </w:p>
    <w:p w14:paraId="1B27E99C" w14:textId="77777777" w:rsidR="00065860" w:rsidRPr="00CF102B" w:rsidRDefault="00065860" w:rsidP="00480FC4">
      <w:pPr>
        <w:pStyle w:val="PlantUML"/>
      </w:pPr>
      <w:r w:rsidRPr="00CF102B">
        <w:rPr>
          <w:rFonts w:hint="eastAsia"/>
        </w:rPr>
        <w:t>end</w:t>
      </w:r>
    </w:p>
    <w:p w14:paraId="6539B7A6" w14:textId="77777777" w:rsidR="00065860" w:rsidRPr="00CF102B" w:rsidRDefault="00065860" w:rsidP="00480FC4">
      <w:pPr>
        <w:pStyle w:val="PlantUML"/>
      </w:pPr>
    </w:p>
    <w:p w14:paraId="094F455E" w14:textId="77777777" w:rsidR="00065860" w:rsidRPr="00CF102B" w:rsidRDefault="00065860" w:rsidP="00480FC4">
      <w:pPr>
        <w:pStyle w:val="PlantUML"/>
      </w:pPr>
      <w:r w:rsidRPr="00CF102B">
        <w:rPr>
          <w:rFonts w:hint="eastAsia"/>
        </w:rPr>
        <w:t>rnote over DP</w:t>
      </w:r>
    </w:p>
    <w:p w14:paraId="4124CD36" w14:textId="77777777" w:rsidR="00065860" w:rsidRPr="00CF102B" w:rsidRDefault="00065860" w:rsidP="00480FC4">
      <w:pPr>
        <w:pStyle w:val="PlantUML"/>
      </w:pPr>
      <w:r w:rsidRPr="00CF102B">
        <w:rPr>
          <w:rFonts w:hint="eastAsia"/>
        </w:rPr>
        <w:t>[5]</w:t>
      </w:r>
    </w:p>
    <w:p w14:paraId="3BE174F2" w14:textId="631F4F76" w:rsidR="00065860" w:rsidRPr="00CF102B" w:rsidRDefault="00065860" w:rsidP="00480FC4">
      <w:pPr>
        <w:pStyle w:val="PlantUML"/>
      </w:pPr>
      <w:r w:rsidRPr="00CF102B">
        <w:rPr>
          <w:rFonts w:hint="eastAsia"/>
        </w:rPr>
        <w:lastRenderedPageBreak/>
        <w:t>- Build smdpSigned3 = {TransactionID, RpmPackage</w:t>
      </w:r>
      <w:r w:rsidR="0016148F" w:rsidRPr="00CF102B">
        <w:rPr>
          <w:rFonts w:hint="eastAsia"/>
        </w:rPr>
        <w:t>, [rpmPending]</w:t>
      </w:r>
      <w:r w:rsidRPr="00CF102B">
        <w:rPr>
          <w:rFonts w:hint="eastAsia"/>
        </w:rPr>
        <w:t>}</w:t>
      </w:r>
    </w:p>
    <w:p w14:paraId="53504A12" w14:textId="77777777" w:rsidR="00065860" w:rsidRPr="00CF102B" w:rsidRDefault="00065860" w:rsidP="00480FC4">
      <w:pPr>
        <w:pStyle w:val="PlantUML"/>
      </w:pPr>
      <w:r w:rsidRPr="00CF102B">
        <w:rPr>
          <w:rFonts w:hint="eastAsia"/>
        </w:rPr>
        <w:t>- Compute smdpSignature3 over smdpSigned3 and euiccSignature1</w:t>
      </w:r>
    </w:p>
    <w:p w14:paraId="4A366C6E" w14:textId="77777777" w:rsidR="00065860" w:rsidRPr="00CF102B" w:rsidRDefault="00065860" w:rsidP="00480FC4">
      <w:pPr>
        <w:pStyle w:val="PlantUML"/>
      </w:pPr>
      <w:r w:rsidRPr="00CF102B">
        <w:rPr>
          <w:rFonts w:hint="eastAsia"/>
        </w:rPr>
        <w:t>endrnote</w:t>
      </w:r>
    </w:p>
    <w:p w14:paraId="24EA9446" w14:textId="77777777" w:rsidR="00065860" w:rsidRPr="00CF102B" w:rsidRDefault="00065860" w:rsidP="00480FC4">
      <w:pPr>
        <w:pStyle w:val="PlantUML"/>
      </w:pPr>
    </w:p>
    <w:p w14:paraId="564712E0" w14:textId="77777777" w:rsidR="00065860" w:rsidRPr="00CF102B" w:rsidRDefault="00065860" w:rsidP="00480FC4">
      <w:pPr>
        <w:pStyle w:val="PlantUML"/>
      </w:pPr>
      <w:r w:rsidRPr="00CF102B">
        <w:rPr>
          <w:rFonts w:hint="eastAsia"/>
        </w:rPr>
        <w:t>DP -&gt; LPA : [6] TransactionID, smdpSigned3, smdpSignature3</w:t>
      </w:r>
    </w:p>
    <w:p w14:paraId="7FAC0638" w14:textId="77777777" w:rsidR="00065860" w:rsidRPr="00CF102B" w:rsidRDefault="00065860" w:rsidP="00480FC4">
      <w:pPr>
        <w:pStyle w:val="PlantUML"/>
      </w:pPr>
    </w:p>
    <w:p w14:paraId="0577934D" w14:textId="2ED6B1DA" w:rsidR="00065860" w:rsidRPr="00CF102B" w:rsidRDefault="00065860" w:rsidP="00480FC4">
      <w:pPr>
        <w:pStyle w:val="PlantUML"/>
      </w:pPr>
      <w:r w:rsidRPr="00CF102B">
        <w:rPr>
          <w:rFonts w:hint="eastAsia"/>
        </w:rPr>
        <w:t>opt RPM disabled</w:t>
      </w:r>
      <w:r w:rsidR="00A27880">
        <w:rPr>
          <w:rFonts w:eastAsiaTheme="minorEastAsia" w:hint="eastAsia"/>
        </w:rPr>
        <w:t xml:space="preserve">, </w:t>
      </w:r>
      <w:r w:rsidR="00A27880">
        <w:rPr>
          <w:rFonts w:eastAsiaTheme="minorEastAsia"/>
        </w:rPr>
        <w:t>RPM Package contains unsupported command, or invalid RPM Package</w:t>
      </w:r>
    </w:p>
    <w:p w14:paraId="575A9550" w14:textId="505AB647" w:rsidR="00065860" w:rsidRPr="00CF102B" w:rsidRDefault="00065860" w:rsidP="00480FC4">
      <w:pPr>
        <w:pStyle w:val="PlantUML"/>
      </w:pPr>
      <w:r w:rsidRPr="00CF102B">
        <w:rPr>
          <w:rFonts w:hint="eastAsia"/>
        </w:rPr>
        <w:t xml:space="preserve">rnote over </w:t>
      </w:r>
      <w:r w:rsidR="00760928">
        <w:t>O</w:t>
      </w:r>
      <w:r w:rsidRPr="00CF102B">
        <w:rPr>
          <w:rFonts w:hint="eastAsia"/>
        </w:rPr>
        <w:t xml:space="preserve">P, E : Refer to </w:t>
      </w:r>
      <w:r w:rsidR="00C44B0E">
        <w:rPr>
          <w:rFonts w:eastAsia="Malgun Gothic" w:hint="eastAsia"/>
        </w:rPr>
        <w:t>Common Cancel Session procedure section 3.0.2</w:t>
      </w:r>
    </w:p>
    <w:p w14:paraId="491EFB93" w14:textId="77777777" w:rsidR="00065860" w:rsidRPr="005F33F6" w:rsidRDefault="00065860" w:rsidP="00480FC4">
      <w:pPr>
        <w:pStyle w:val="PlantUML"/>
        <w:rPr>
          <w:lang w:val="it-IT"/>
        </w:rPr>
      </w:pPr>
      <w:r w:rsidRPr="005F33F6">
        <w:rPr>
          <w:lang w:val="it-IT"/>
        </w:rPr>
        <w:t>end</w:t>
      </w:r>
    </w:p>
    <w:p w14:paraId="44A60441" w14:textId="77777777" w:rsidR="00065860" w:rsidRPr="005F33F6" w:rsidRDefault="00065860" w:rsidP="00480FC4">
      <w:pPr>
        <w:pStyle w:val="PlantUML"/>
        <w:rPr>
          <w:lang w:val="it-IT"/>
        </w:rPr>
      </w:pPr>
    </w:p>
    <w:p w14:paraId="2FFE00E4" w14:textId="430F9C15" w:rsidR="00065860" w:rsidRPr="005F33F6" w:rsidRDefault="00065860" w:rsidP="00480FC4">
      <w:pPr>
        <w:pStyle w:val="PlantUML"/>
        <w:rPr>
          <w:lang w:val="it-IT"/>
        </w:rPr>
      </w:pPr>
      <w:r w:rsidRPr="005F33F6">
        <w:rPr>
          <w:lang w:val="it-IT"/>
        </w:rPr>
        <w:t>LPA -&gt; E : [7] [ES10</w:t>
      </w:r>
      <w:r w:rsidR="006B0550" w:rsidRPr="005F33F6">
        <w:rPr>
          <w:lang w:val="it-IT"/>
        </w:rPr>
        <w:t>c</w:t>
      </w:r>
      <w:r w:rsidRPr="005F33F6">
        <w:rPr>
          <w:lang w:val="it-IT"/>
        </w:rPr>
        <w:t>.GetProfilesInfo]</w:t>
      </w:r>
    </w:p>
    <w:p w14:paraId="3E74E50C" w14:textId="48E3A6BF" w:rsidR="00065860" w:rsidRPr="005F33F6" w:rsidRDefault="00065860" w:rsidP="00480FC4">
      <w:pPr>
        <w:pStyle w:val="PlantUML"/>
        <w:rPr>
          <w:lang w:val="it-IT"/>
        </w:rPr>
      </w:pPr>
      <w:r w:rsidRPr="005F33F6">
        <w:rPr>
          <w:lang w:val="it-IT"/>
        </w:rPr>
        <w:t>E --&gt; LPA : [ProfileInfoListOk]</w:t>
      </w:r>
    </w:p>
    <w:p w14:paraId="2583DC5F" w14:textId="77777777" w:rsidR="00065860" w:rsidRPr="005F33F6" w:rsidRDefault="00065860" w:rsidP="00480FC4">
      <w:pPr>
        <w:pStyle w:val="PlantUML"/>
        <w:rPr>
          <w:lang w:val="it-IT"/>
        </w:rPr>
      </w:pPr>
    </w:p>
    <w:p w14:paraId="4EA9E846" w14:textId="77777777" w:rsidR="00065860" w:rsidRPr="00CF102B" w:rsidRDefault="00065860" w:rsidP="00480FC4">
      <w:pPr>
        <w:pStyle w:val="PlantUML"/>
      </w:pPr>
      <w:r w:rsidRPr="00CF102B">
        <w:rPr>
          <w:rFonts w:hint="eastAsia"/>
        </w:rPr>
        <w:t>rnote over LPA</w:t>
      </w:r>
    </w:p>
    <w:p w14:paraId="6740B55F" w14:textId="77777777" w:rsidR="00065860" w:rsidRPr="00CF102B" w:rsidRDefault="00065860" w:rsidP="00480FC4">
      <w:pPr>
        <w:pStyle w:val="PlantUML"/>
      </w:pPr>
      <w:r w:rsidRPr="00CF102B">
        <w:rPr>
          <w:rFonts w:hint="eastAsia"/>
        </w:rPr>
        <w:t>[8]</w:t>
      </w:r>
    </w:p>
    <w:p w14:paraId="387AE597" w14:textId="77777777" w:rsidR="00065860" w:rsidRPr="00CF102B" w:rsidRDefault="00065860" w:rsidP="00480FC4">
      <w:pPr>
        <w:pStyle w:val="PlantUML"/>
      </w:pPr>
      <w:r w:rsidRPr="00CF102B">
        <w:rPr>
          <w:rFonts w:hint="eastAsia"/>
        </w:rPr>
        <w:t>- Check RPM Package against PPR(s)</w:t>
      </w:r>
    </w:p>
    <w:p w14:paraId="5DC690CB" w14:textId="77777777" w:rsidR="00065860" w:rsidRPr="00CF102B" w:rsidRDefault="00065860" w:rsidP="00480FC4">
      <w:pPr>
        <w:pStyle w:val="PlantUML"/>
      </w:pPr>
      <w:r w:rsidRPr="00CF102B">
        <w:rPr>
          <w:rFonts w:hint="eastAsia"/>
        </w:rPr>
        <w:t>- [User Consent]</w:t>
      </w:r>
    </w:p>
    <w:p w14:paraId="25ADABC4" w14:textId="77777777" w:rsidR="00065860" w:rsidRPr="00CF102B" w:rsidRDefault="00065860" w:rsidP="00480FC4">
      <w:pPr>
        <w:pStyle w:val="PlantUML"/>
      </w:pPr>
      <w:r w:rsidRPr="00CF102B">
        <w:rPr>
          <w:rFonts w:hint="eastAsia"/>
        </w:rPr>
        <w:t>- [User Confirmation]</w:t>
      </w:r>
    </w:p>
    <w:p w14:paraId="32995B99" w14:textId="77777777" w:rsidR="00DF3B78" w:rsidRPr="00CF102B" w:rsidRDefault="00DF3B78" w:rsidP="00480FC4">
      <w:pPr>
        <w:pStyle w:val="PlantUML"/>
      </w:pPr>
      <w:r w:rsidRPr="00CF102B">
        <w:t>- [Invalidate cached Metadata]</w:t>
      </w:r>
    </w:p>
    <w:p w14:paraId="12A346E3" w14:textId="405BC7BC" w:rsidR="00065860" w:rsidRPr="00CF102B" w:rsidRDefault="00065860" w:rsidP="00480FC4">
      <w:pPr>
        <w:pStyle w:val="PlantUML"/>
      </w:pPr>
      <w:r w:rsidRPr="00CF102B">
        <w:rPr>
          <w:rFonts w:hint="eastAsia"/>
        </w:rPr>
        <w:t>endrnote</w:t>
      </w:r>
    </w:p>
    <w:p w14:paraId="1CE32D49" w14:textId="77777777" w:rsidR="00065860" w:rsidRPr="00CF102B" w:rsidRDefault="00065860" w:rsidP="00480FC4">
      <w:pPr>
        <w:pStyle w:val="PlantUML"/>
      </w:pPr>
    </w:p>
    <w:p w14:paraId="524D138C" w14:textId="77777777" w:rsidR="00065860" w:rsidRPr="00CF102B" w:rsidRDefault="00065860" w:rsidP="00480FC4">
      <w:pPr>
        <w:pStyle w:val="PlantUML"/>
      </w:pPr>
      <w:r w:rsidRPr="00CF102B">
        <w:rPr>
          <w:rFonts w:hint="eastAsia"/>
        </w:rPr>
        <w:t>alt Download rejection</w:t>
      </w:r>
    </w:p>
    <w:p w14:paraId="71F3CD61" w14:textId="4961B6FB" w:rsidR="00065860" w:rsidRPr="00CF102B" w:rsidRDefault="00065860" w:rsidP="00480FC4">
      <w:pPr>
        <w:pStyle w:val="PlantUML"/>
      </w:pPr>
      <w:r w:rsidRPr="00CF102B">
        <w:rPr>
          <w:rFonts w:hint="eastAsia"/>
        </w:rPr>
        <w:t xml:space="preserve">rnote over </w:t>
      </w:r>
      <w:r w:rsidR="00760928">
        <w:t>O</w:t>
      </w:r>
      <w:r w:rsidRPr="00CF102B">
        <w:rPr>
          <w:rFonts w:hint="eastAsia"/>
        </w:rPr>
        <w:t xml:space="preserve">P, E : Refer to </w:t>
      </w:r>
      <w:r w:rsidR="00AE3FD0">
        <w:rPr>
          <w:rFonts w:eastAsia="Malgun Gothic" w:hint="eastAsia"/>
        </w:rPr>
        <w:t>Common Cancel Session procedure section 3.0.2</w:t>
      </w:r>
    </w:p>
    <w:p w14:paraId="311AF52E" w14:textId="77777777" w:rsidR="00065860" w:rsidRPr="00CF102B" w:rsidRDefault="00065860" w:rsidP="00480FC4">
      <w:pPr>
        <w:pStyle w:val="PlantUML"/>
      </w:pPr>
      <w:r w:rsidRPr="00CF102B">
        <w:rPr>
          <w:rFonts w:hint="eastAsia"/>
        </w:rPr>
        <w:t>else Download confirmation</w:t>
      </w:r>
    </w:p>
    <w:p w14:paraId="723CB1C3" w14:textId="3C735BFE" w:rsidR="00065860" w:rsidRPr="00CF102B" w:rsidRDefault="00065860" w:rsidP="00480FC4">
      <w:pPr>
        <w:pStyle w:val="PlantUML"/>
      </w:pPr>
      <w:r w:rsidRPr="00CF102B">
        <w:rPr>
          <w:rFonts w:hint="eastAsia"/>
        </w:rPr>
        <w:t xml:space="preserve">rnote over </w:t>
      </w:r>
      <w:r w:rsidR="00760928">
        <w:t>O</w:t>
      </w:r>
      <w:r w:rsidRPr="00CF102B">
        <w:rPr>
          <w:rFonts w:hint="eastAsia"/>
        </w:rPr>
        <w:t>P, E : Refer to Sub-procedure RPM Execution</w:t>
      </w:r>
    </w:p>
    <w:p w14:paraId="1D7C6DB1" w14:textId="5A038F89" w:rsidR="00065860" w:rsidRPr="00CF102B" w:rsidRDefault="006F6629" w:rsidP="00480FC4">
      <w:pPr>
        <w:pStyle w:val="PlantUML"/>
      </w:pPr>
      <w:r w:rsidRPr="00CF102B">
        <w:rPr>
          <w:rFonts w:hint="eastAsia"/>
        </w:rPr>
        <w:t>end</w:t>
      </w:r>
    </w:p>
    <w:p w14:paraId="4988EFD9" w14:textId="77777777" w:rsidR="00065860" w:rsidRPr="00CF102B" w:rsidRDefault="00065860" w:rsidP="00480FC4">
      <w:pPr>
        <w:pStyle w:val="PlantUML"/>
      </w:pPr>
    </w:p>
    <w:p w14:paraId="25663BCA" w14:textId="77777777" w:rsidR="00065860" w:rsidRPr="006E738F" w:rsidRDefault="00065860" w:rsidP="00480FC4">
      <w:pPr>
        <w:pStyle w:val="PlantUML"/>
      </w:pPr>
      <w:r w:rsidRPr="006E738F">
        <w:t>@enduml</w:t>
      </w:r>
    </w:p>
    <w:p w14:paraId="46F2FABE" w14:textId="37B52F78" w:rsidR="00480FC4" w:rsidRDefault="00480FC4" w:rsidP="00480FC4">
      <w:pPr>
        <w:pStyle w:val="PlantUMLImg"/>
      </w:pPr>
      <w:r>
        <w:rPr>
          <w:rFonts w:hint="eastAsia"/>
          <w:noProof/>
        </w:rPr>
        <w:drawing>
          <wp:inline distT="0" distB="0" distL="0" distR="0" wp14:anchorId="3CEAD733" wp14:editId="44055C5D">
            <wp:extent cx="5731510" cy="5020675"/>
            <wp:effectExtent l="0" t="0" r="2540" b="8890"/>
            <wp:docPr id="865763500" name="Picture 86576350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763500" name="Picture 4" descr="Generated by PlantUML"/>
                    <pic:cNvPicPr/>
                  </pic:nvPicPr>
                  <pic:blipFill>
                    <a:blip r:embed="rId66">
                      <a:extLst>
                        <a:ext uri="{28A0092B-C50C-407E-A947-70E740481C1C}">
                          <a14:useLocalDpi xmlns:a14="http://schemas.microsoft.com/office/drawing/2010/main" val="0"/>
                        </a:ext>
                      </a:extLst>
                    </a:blip>
                    <a:stretch>
                      <a:fillRect/>
                    </a:stretch>
                  </pic:blipFill>
                  <pic:spPr>
                    <a:xfrm>
                      <a:off x="0" y="0"/>
                      <a:ext cx="5731510" cy="5020675"/>
                    </a:xfrm>
                    <a:prstGeom prst="rect">
                      <a:avLst/>
                    </a:prstGeom>
                  </pic:spPr>
                </pic:pic>
              </a:graphicData>
            </a:graphic>
          </wp:inline>
        </w:drawing>
      </w:r>
    </w:p>
    <w:p w14:paraId="38336029" w14:textId="3CF2BABF"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653F7C" w:rsidRPr="00CF102B">
        <w:rPr>
          <w:rFonts w:eastAsia="Times New Roman"/>
          <w:lang w:eastAsia="ko-KR"/>
        </w:rPr>
        <w:t>29b</w:t>
      </w:r>
      <w:r w:rsidRPr="00CF102B">
        <w:rPr>
          <w:rFonts w:eastAsia="Times New Roman" w:hint="eastAsia"/>
          <w:lang w:eastAsia="ko-KR"/>
        </w:rPr>
        <w:t>: RPM Download</w:t>
      </w:r>
    </w:p>
    <w:p w14:paraId="25FCDF56" w14:textId="77777777" w:rsidR="00065860" w:rsidRPr="00CF102B" w:rsidRDefault="00065860" w:rsidP="00065860">
      <w:pPr>
        <w:rPr>
          <w:rFonts w:eastAsia="Times New Roman"/>
          <w:b/>
          <w:lang w:val="en-US" w:eastAsia="ko-KR"/>
        </w:rPr>
      </w:pPr>
    </w:p>
    <w:p w14:paraId="7110A2EE" w14:textId="77777777" w:rsidR="00065860" w:rsidRPr="00CF102B" w:rsidRDefault="00065860" w:rsidP="00065860">
      <w:pPr>
        <w:rPr>
          <w:rFonts w:eastAsia="Times New Roman"/>
          <w:b/>
          <w:lang w:eastAsia="ko-KR"/>
        </w:rPr>
      </w:pPr>
      <w:r w:rsidRPr="00CF102B">
        <w:rPr>
          <w:rFonts w:eastAsia="Times New Roman" w:hint="eastAsia"/>
          <w:b/>
          <w:lang w:eastAsia="ko-KR"/>
        </w:rPr>
        <w:t>Start Condition:</w:t>
      </w:r>
    </w:p>
    <w:p w14:paraId="2647899C" w14:textId="11ABB819" w:rsidR="00065860" w:rsidRPr="00CF102B" w:rsidRDefault="00065860" w:rsidP="00065860">
      <w:pPr>
        <w:spacing w:after="120"/>
        <w:rPr>
          <w:rFonts w:eastAsia="Times New Roman"/>
          <w:lang w:eastAsia="ko-KR"/>
        </w:rPr>
      </w:pPr>
      <w:r w:rsidRPr="00CF102B">
        <w:rPr>
          <w:rFonts w:eastAsia="Times New Roman"/>
          <w:lang w:eastAsia="ko-KR"/>
        </w:rPr>
        <w:t>In addition to the start conditions required by the common mutual authentication procedure defined in section 3.</w:t>
      </w:r>
      <w:r w:rsidR="00AE3FD0" w:rsidRPr="00CF102B">
        <w:rPr>
          <w:rFonts w:eastAsia="Times New Roman"/>
          <w:lang w:eastAsia="ko-KR"/>
        </w:rPr>
        <w:t>0</w:t>
      </w:r>
      <w:r w:rsidRPr="00CF102B">
        <w:rPr>
          <w:rFonts w:eastAsia="Times New Roman"/>
          <w:lang w:eastAsia="ko-KR"/>
        </w:rPr>
        <w:t>.</w:t>
      </w:r>
      <w:r w:rsidR="00AE3FD0" w:rsidRPr="00CF102B">
        <w:rPr>
          <w:rFonts w:eastAsia="Times New Roman"/>
          <w:lang w:eastAsia="ko-KR"/>
        </w:rPr>
        <w:t>1</w:t>
      </w:r>
      <w:r w:rsidRPr="00CF102B">
        <w:rPr>
          <w:rFonts w:eastAsia="Times New Roman"/>
          <w:lang w:eastAsia="ko-KR"/>
        </w:rPr>
        <w:t xml:space="preserve">, this procedure requires the following start conditions depending on options in step </w:t>
      </w:r>
      <w:r w:rsidRPr="00CF102B">
        <w:rPr>
          <w:rFonts w:eastAsia="Times New Roman" w:hint="eastAsia"/>
          <w:lang w:eastAsia="ko-KR"/>
        </w:rPr>
        <w:t>(</w:t>
      </w:r>
      <w:r w:rsidRPr="00CF102B">
        <w:rPr>
          <w:rFonts w:eastAsia="Times New Roman"/>
          <w:lang w:eastAsia="ko-KR"/>
        </w:rPr>
        <w:t>1</w:t>
      </w:r>
      <w:r w:rsidRPr="00CF102B">
        <w:rPr>
          <w:rFonts w:eastAsia="Times New Roman" w:hint="eastAsia"/>
          <w:lang w:eastAsia="ko-KR"/>
        </w:rPr>
        <w:t>)</w:t>
      </w:r>
      <w:r w:rsidRPr="00CF102B">
        <w:rPr>
          <w:rFonts w:eastAsia="Times New Roman"/>
          <w:lang w:eastAsia="ko-KR"/>
        </w:rPr>
        <w:t>:</w:t>
      </w:r>
    </w:p>
    <w:p w14:paraId="4BACABBB" w14:textId="77777777" w:rsidR="001B4444" w:rsidRDefault="001B4444" w:rsidP="00BD45AD">
      <w:pPr>
        <w:pStyle w:val="ListBullet1"/>
        <w:numPr>
          <w:ilvl w:val="0"/>
          <w:numId w:val="307"/>
        </w:numPr>
        <w:ind w:left="680" w:hanging="340"/>
      </w:pPr>
      <w:r>
        <w:rPr>
          <w:rFonts w:hint="eastAsia"/>
        </w:rPr>
        <w:t xml:space="preserve">If this procedure uses </w:t>
      </w:r>
      <w:r>
        <w:t xml:space="preserve">a </w:t>
      </w:r>
      <w:r w:rsidRPr="00CF102B">
        <w:rPr>
          <w:rFonts w:eastAsia="Times New Roman" w:hint="eastAsia"/>
          <w:lang w:eastAsia="ko-KR"/>
        </w:rPr>
        <w:t>Polling Address</w:t>
      </w:r>
      <w:r>
        <w:rPr>
          <w:rFonts w:hint="eastAsia"/>
        </w:rPr>
        <w:t xml:space="preserve"> (option </w:t>
      </w:r>
      <w:r w:rsidRPr="00CF102B">
        <w:rPr>
          <w:rFonts w:eastAsia="Times New Roman"/>
          <w:lang w:eastAsia="ko-KR"/>
        </w:rPr>
        <w:t>a</w:t>
      </w:r>
      <w:r>
        <w:rPr>
          <w:rFonts w:hint="eastAsia"/>
        </w:rPr>
        <w:t>)</w:t>
      </w:r>
      <w:r>
        <w:t>:</w:t>
      </w:r>
    </w:p>
    <w:p w14:paraId="3A450840" w14:textId="4F649FAB" w:rsidR="001B4444" w:rsidRPr="006E613B" w:rsidRDefault="001B4444" w:rsidP="00BD45AD">
      <w:pPr>
        <w:pStyle w:val="ListBulletsub"/>
        <w:tabs>
          <w:tab w:val="clear" w:pos="1701"/>
          <w:tab w:val="left" w:pos="1560"/>
        </w:tabs>
        <w:ind w:left="1701" w:hanging="340"/>
      </w:pPr>
      <w:r w:rsidRPr="006E613B">
        <w:rPr>
          <w:rFonts w:ascii="Courier New" w:hAnsi="Courier New"/>
        </w:rPr>
        <w:t>o</w:t>
      </w:r>
      <w:r w:rsidRPr="006E613B">
        <w:rPr>
          <w:rFonts w:ascii="Courier New" w:hAnsi="Courier New"/>
        </w:rPr>
        <w:tab/>
      </w:r>
      <w:r w:rsidRPr="001B7B30">
        <w:t xml:space="preserve">The </w:t>
      </w:r>
      <w:r>
        <w:rPr>
          <w:rFonts w:hint="eastAsia"/>
        </w:rPr>
        <w:t>LPA</w:t>
      </w:r>
      <w:r>
        <w:t>d</w:t>
      </w:r>
      <w:r>
        <w:rPr>
          <w:rFonts w:hint="eastAsia"/>
        </w:rPr>
        <w:t xml:space="preserve"> </w:t>
      </w:r>
      <w:r>
        <w:t xml:space="preserve">has </w:t>
      </w:r>
      <w:r>
        <w:rPr>
          <w:rFonts w:hint="eastAsia"/>
        </w:rPr>
        <w:t>retrieve</w:t>
      </w:r>
      <w:r>
        <w:t>d</w:t>
      </w:r>
      <w:r>
        <w:rPr>
          <w:rFonts w:hint="eastAsia"/>
        </w:rPr>
        <w:t xml:space="preserve"> the</w:t>
      </w:r>
      <w:r>
        <w:t xml:space="preserve"> </w:t>
      </w:r>
      <w:r>
        <w:rPr>
          <w:rFonts w:hint="eastAsia"/>
        </w:rPr>
        <w:t xml:space="preserve">SM-DP+ Address </w:t>
      </w:r>
      <w:r>
        <w:t xml:space="preserve">and allowed </w:t>
      </w:r>
      <w:r w:rsidR="004D3751" w:rsidRPr="00A37D99">
        <w:t>eSIM CA</w:t>
      </w:r>
      <w:r>
        <w:t xml:space="preserve"> </w:t>
      </w:r>
      <w:r w:rsidR="006416E3">
        <w:t xml:space="preserve">RootCA </w:t>
      </w:r>
      <w:r>
        <w:t xml:space="preserve">public key identifier, if any, </w:t>
      </w:r>
      <w:r>
        <w:rPr>
          <w:rFonts w:hint="eastAsia"/>
        </w:rPr>
        <w:t>from the</w:t>
      </w:r>
      <w:r w:rsidRPr="00CF102B">
        <w:rPr>
          <w:rFonts w:eastAsia="Times New Roman" w:hint="eastAsia"/>
          <w:lang w:eastAsia="ko-KR"/>
        </w:rPr>
        <w:t xml:space="preserve"> Profile</w:t>
      </w:r>
      <w:r w:rsidR="00151A47">
        <w:rPr>
          <w:rFonts w:eastAsia="Times New Roman"/>
          <w:lang w:eastAsia="ko-KR"/>
        </w:rPr>
        <w:t xml:space="preserve"> Metadata</w:t>
      </w:r>
      <w:r w:rsidRPr="00CF102B">
        <w:rPr>
          <w:rFonts w:eastAsia="Times New Roman" w:hint="eastAsia"/>
          <w:lang w:eastAsia="ko-KR"/>
        </w:rPr>
        <w:t>, if the Polling Address indicates the SM-DP+; or</w:t>
      </w:r>
    </w:p>
    <w:p w14:paraId="055A6335" w14:textId="77777777" w:rsidR="001B4444" w:rsidRPr="00CB6681" w:rsidRDefault="001B4444" w:rsidP="00BD45AD">
      <w:pPr>
        <w:pStyle w:val="ListBulletsub"/>
        <w:tabs>
          <w:tab w:val="clear" w:pos="1701"/>
          <w:tab w:val="left" w:pos="1560"/>
        </w:tabs>
        <w:spacing w:after="0"/>
        <w:ind w:left="1701" w:hanging="340"/>
      </w:pPr>
      <w:r w:rsidRPr="00F66DD3">
        <w:rPr>
          <w:rFonts w:ascii="Courier New" w:hAnsi="Courier New"/>
        </w:rPr>
        <w:t>o</w:t>
      </w:r>
      <w:r w:rsidRPr="00F66DD3">
        <w:rPr>
          <w:rFonts w:ascii="Courier New" w:hAnsi="Courier New"/>
        </w:rPr>
        <w:tab/>
      </w:r>
      <w:r w:rsidRPr="00CF102B">
        <w:rPr>
          <w:rFonts w:eastAsia="Times New Roman" w:hint="eastAsia"/>
          <w:lang w:eastAsia="ko-KR"/>
        </w:rPr>
        <w:t>The LPAd has retrieved the SM-DP+ Address and EventID from the SM-DS, if the Polling Address indicates the SM-DS</w:t>
      </w:r>
      <w:r w:rsidRPr="00CF102B">
        <w:rPr>
          <w:rFonts w:eastAsia="Times New Roman"/>
          <w:lang w:eastAsia="ko-KR"/>
        </w:rPr>
        <w:t>.</w:t>
      </w:r>
    </w:p>
    <w:p w14:paraId="779CA791" w14:textId="4C0287F6" w:rsidR="001B4444" w:rsidRPr="00CF102B" w:rsidRDefault="001B4444" w:rsidP="00BD45AD">
      <w:pPr>
        <w:pStyle w:val="ListBullet1"/>
        <w:ind w:left="1701" w:hanging="340"/>
        <w:contextualSpacing w:val="0"/>
        <w:rPr>
          <w:rFonts w:eastAsia="Times New Roman"/>
          <w:lang w:eastAsia="ko-KR"/>
        </w:rPr>
      </w:pPr>
      <w:r w:rsidRPr="003C1122">
        <w:rPr>
          <w:rFonts w:ascii="Courier New" w:hAnsi="Courier New"/>
        </w:rPr>
        <w:t>o</w:t>
      </w:r>
      <w:r w:rsidRPr="003C1122">
        <w:rPr>
          <w:rFonts w:ascii="Courier New" w:hAnsi="Courier New"/>
        </w:rPr>
        <w:tab/>
      </w:r>
      <w:r w:rsidRPr="00AA302F">
        <w:t xml:space="preserve">The LPAd has retrieved the allowed </w:t>
      </w:r>
      <w:r w:rsidR="004D3751" w:rsidRPr="00A37D99">
        <w:t>eSIM CA</w:t>
      </w:r>
      <w:r w:rsidRPr="00AA302F">
        <w:t xml:space="preserve"> </w:t>
      </w:r>
      <w:r w:rsidR="006416E3">
        <w:t xml:space="preserve">RootCA </w:t>
      </w:r>
      <w:r w:rsidRPr="00AA302F">
        <w:t xml:space="preserve">public key identifier associated with the Polling Address, if any, from the eUICC. </w:t>
      </w:r>
      <w:r>
        <w:t xml:space="preserve">If the retrieved data includes an allowed </w:t>
      </w:r>
      <w:r w:rsidR="004D3751" w:rsidRPr="00A37D99">
        <w:t>eSIM CA</w:t>
      </w:r>
      <w:r>
        <w:t xml:space="preserve"> </w:t>
      </w:r>
      <w:r w:rsidR="006416E3">
        <w:t xml:space="preserve">RootCA </w:t>
      </w:r>
      <w:r>
        <w:t xml:space="preserve">public key identifier, then the LPAd SHALL restrict the allowed </w:t>
      </w:r>
      <w:r w:rsidR="004D3751" w:rsidRPr="00A37D99">
        <w:t>eSIM CA</w:t>
      </w:r>
      <w:r>
        <w:t xml:space="preserve"> </w:t>
      </w:r>
      <w:r w:rsidR="006416E3">
        <w:t xml:space="preserve">RootCA </w:t>
      </w:r>
      <w:r>
        <w:t>public key identifiers to that value</w:t>
      </w:r>
      <w:r w:rsidRPr="00AA302F">
        <w:t>.</w:t>
      </w:r>
    </w:p>
    <w:p w14:paraId="2176F6F9" w14:textId="1826B433" w:rsidR="00065860" w:rsidRDefault="00F66DD3" w:rsidP="00BD45AD">
      <w:pPr>
        <w:pStyle w:val="ListBullet1"/>
        <w:ind w:left="680" w:hanging="340"/>
      </w:pPr>
      <w:r>
        <w:rPr>
          <w:rFonts w:ascii="Symbol" w:hAnsi="Symbol"/>
        </w:rPr>
        <w:t></w:t>
      </w:r>
      <w:r>
        <w:rPr>
          <w:rFonts w:ascii="Symbol" w:hAnsi="Symbol"/>
        </w:rPr>
        <w:tab/>
      </w:r>
      <w:r w:rsidR="00065860">
        <w:rPr>
          <w:rFonts w:hint="eastAsia"/>
        </w:rPr>
        <w:t xml:space="preserve">If this procedure uses </w:t>
      </w:r>
      <w:r w:rsidR="00065860">
        <w:t xml:space="preserve">an </w:t>
      </w:r>
      <w:r w:rsidR="00065860">
        <w:rPr>
          <w:rFonts w:hint="eastAsia"/>
        </w:rPr>
        <w:t xml:space="preserve">SM-DS (option </w:t>
      </w:r>
      <w:r w:rsidR="00A41C12" w:rsidRPr="00CF102B">
        <w:rPr>
          <w:rFonts w:eastAsia="Times New Roman"/>
          <w:lang w:eastAsia="ko-KR"/>
        </w:rPr>
        <w:t>b</w:t>
      </w:r>
      <w:r w:rsidR="00065860">
        <w:rPr>
          <w:rFonts w:hint="eastAsia"/>
        </w:rPr>
        <w:t>)</w:t>
      </w:r>
      <w:r w:rsidR="00065860">
        <w:t>:</w:t>
      </w:r>
    </w:p>
    <w:p w14:paraId="6BED6501" w14:textId="3EC7B29D" w:rsidR="00065860" w:rsidRPr="001B7B30" w:rsidRDefault="00F66DD3" w:rsidP="00BD45AD">
      <w:pPr>
        <w:pStyle w:val="ListBulletsub"/>
        <w:tabs>
          <w:tab w:val="clear" w:pos="1701"/>
          <w:tab w:val="left" w:pos="1560"/>
        </w:tabs>
        <w:ind w:left="1700" w:hanging="340"/>
      </w:pPr>
      <w:r w:rsidRPr="001B7B30">
        <w:rPr>
          <w:rFonts w:ascii="Courier New" w:hAnsi="Courier New"/>
        </w:rPr>
        <w:t>o</w:t>
      </w:r>
      <w:r w:rsidRPr="001B7B30">
        <w:rPr>
          <w:rFonts w:ascii="Courier New" w:hAnsi="Courier New"/>
        </w:rPr>
        <w:tab/>
      </w:r>
      <w:r w:rsidR="00065860" w:rsidRPr="001B7B30">
        <w:t xml:space="preserve">The </w:t>
      </w:r>
      <w:r w:rsidR="00065860">
        <w:rPr>
          <w:rFonts w:hint="eastAsia"/>
        </w:rPr>
        <w:t>LPA</w:t>
      </w:r>
      <w:r w:rsidR="00065860">
        <w:t>d</w:t>
      </w:r>
      <w:r w:rsidR="00065860">
        <w:rPr>
          <w:rFonts w:hint="eastAsia"/>
        </w:rPr>
        <w:t xml:space="preserve"> </w:t>
      </w:r>
      <w:r w:rsidR="00065860">
        <w:t xml:space="preserve">has </w:t>
      </w:r>
      <w:r w:rsidR="00065860">
        <w:rPr>
          <w:rFonts w:hint="eastAsia"/>
        </w:rPr>
        <w:t>retrieve</w:t>
      </w:r>
      <w:r w:rsidR="00065860">
        <w:t>d</w:t>
      </w:r>
      <w:r w:rsidR="00065860">
        <w:rPr>
          <w:rFonts w:hint="eastAsia"/>
        </w:rPr>
        <w:t xml:space="preserve"> an SM-DP+ Address and EventID from the SM-DS</w:t>
      </w:r>
      <w:r w:rsidR="00065860" w:rsidRPr="001B7B30">
        <w:t>.</w:t>
      </w:r>
      <w:r w:rsidR="00A10AEE" w:rsidRPr="00A10AEE">
        <w:t xml:space="preserve"> If there was a restriction </w:t>
      </w:r>
      <w:r w:rsidR="00C64A00">
        <w:t>of the</w:t>
      </w:r>
      <w:r w:rsidR="00A10AEE" w:rsidRPr="00A10AEE">
        <w:t xml:space="preserve"> </w:t>
      </w:r>
      <w:r w:rsidR="004D3751" w:rsidRPr="00A37D99">
        <w:t>eSIM CA</w:t>
      </w:r>
      <w:r w:rsidR="00A10AEE" w:rsidRPr="00A10AEE">
        <w:t xml:space="preserve"> </w:t>
      </w:r>
      <w:r w:rsidR="006416E3">
        <w:t>RootCA</w:t>
      </w:r>
      <w:r w:rsidR="006416E3" w:rsidRPr="00A10AEE">
        <w:t xml:space="preserve"> </w:t>
      </w:r>
      <w:r w:rsidR="00A10AEE" w:rsidRPr="00A10AEE">
        <w:t xml:space="preserve">public key identifier for the SM-DS procedure, the LPAd SHALL apply </w:t>
      </w:r>
      <w:r w:rsidR="00C64A00">
        <w:t>a</w:t>
      </w:r>
      <w:r w:rsidR="00A10AEE" w:rsidRPr="00A10AEE">
        <w:t xml:space="preserve"> restriction </w:t>
      </w:r>
      <w:r w:rsidR="00C64A00">
        <w:t xml:space="preserve">to the same </w:t>
      </w:r>
      <w:r w:rsidR="004D3751" w:rsidRPr="00A37D99">
        <w:t>eSIM CA</w:t>
      </w:r>
      <w:r w:rsidR="00C64A00" w:rsidRPr="002A75EA">
        <w:t xml:space="preserve"> </w:t>
      </w:r>
      <w:r w:rsidR="006416E3">
        <w:t>RootCA</w:t>
      </w:r>
      <w:r w:rsidR="006416E3" w:rsidRPr="002A75EA">
        <w:t xml:space="preserve"> </w:t>
      </w:r>
      <w:r w:rsidR="00C64A00" w:rsidRPr="002A75EA">
        <w:t xml:space="preserve">public key identifier </w:t>
      </w:r>
      <w:r w:rsidR="00A10AEE" w:rsidRPr="00A10AEE">
        <w:t>for the RPM download and installation procedure.</w:t>
      </w:r>
    </w:p>
    <w:p w14:paraId="0D48BA32" w14:textId="0E1C0602" w:rsidR="00065860" w:rsidRDefault="00F66DD3" w:rsidP="00BD45AD">
      <w:pPr>
        <w:pStyle w:val="ListBullet1"/>
        <w:ind w:left="680" w:hanging="340"/>
      </w:pPr>
      <w:r>
        <w:rPr>
          <w:rFonts w:ascii="Symbol" w:hAnsi="Symbol"/>
        </w:rPr>
        <w:t></w:t>
      </w:r>
      <w:r>
        <w:rPr>
          <w:rFonts w:ascii="Symbol" w:hAnsi="Symbol"/>
        </w:rPr>
        <w:tab/>
      </w:r>
      <w:r w:rsidR="00065860">
        <w:rPr>
          <w:rFonts w:hint="eastAsia"/>
        </w:rPr>
        <w:t xml:space="preserve">If this procedure uses </w:t>
      </w:r>
      <w:r w:rsidR="00065860">
        <w:t xml:space="preserve">a Default </w:t>
      </w:r>
      <w:r w:rsidR="00065860">
        <w:rPr>
          <w:rFonts w:hint="eastAsia"/>
        </w:rPr>
        <w:t xml:space="preserve">SM-DP+ (option </w:t>
      </w:r>
      <w:r w:rsidR="00A41C12" w:rsidRPr="00CF102B">
        <w:rPr>
          <w:rFonts w:eastAsia="Times New Roman"/>
          <w:lang w:eastAsia="ko-KR"/>
        </w:rPr>
        <w:t>c</w:t>
      </w:r>
      <w:r w:rsidR="00065860">
        <w:rPr>
          <w:rFonts w:hint="eastAsia"/>
        </w:rPr>
        <w:t>)</w:t>
      </w:r>
      <w:r w:rsidR="00065860">
        <w:t>:</w:t>
      </w:r>
    </w:p>
    <w:p w14:paraId="3A1BDA1E" w14:textId="3B814E15" w:rsidR="00065860" w:rsidRPr="001B7B30" w:rsidRDefault="00F66DD3" w:rsidP="00BD45AD">
      <w:pPr>
        <w:pStyle w:val="ListBulletsub"/>
        <w:tabs>
          <w:tab w:val="clear" w:pos="1701"/>
          <w:tab w:val="left" w:pos="1560"/>
        </w:tabs>
        <w:ind w:left="1560" w:hanging="340"/>
      </w:pPr>
      <w:r w:rsidRPr="001B7B30">
        <w:rPr>
          <w:rFonts w:ascii="Courier New" w:hAnsi="Courier New"/>
        </w:rPr>
        <w:t>o</w:t>
      </w:r>
      <w:r w:rsidRPr="001B7B30">
        <w:rPr>
          <w:rFonts w:ascii="Courier New" w:hAnsi="Courier New"/>
        </w:rPr>
        <w:tab/>
      </w:r>
      <w:r w:rsidR="00065860" w:rsidRPr="001B7B30">
        <w:t xml:space="preserve">The </w:t>
      </w:r>
      <w:r w:rsidR="00065860">
        <w:rPr>
          <w:rFonts w:hint="eastAsia"/>
        </w:rPr>
        <w:t>LPA</w:t>
      </w:r>
      <w:r w:rsidR="00065860">
        <w:t>d</w:t>
      </w:r>
      <w:r w:rsidR="00065860">
        <w:rPr>
          <w:rFonts w:hint="eastAsia"/>
        </w:rPr>
        <w:t xml:space="preserve"> </w:t>
      </w:r>
      <w:r w:rsidR="00065860">
        <w:t xml:space="preserve">has </w:t>
      </w:r>
      <w:r w:rsidR="00065860">
        <w:rPr>
          <w:rFonts w:hint="eastAsia"/>
        </w:rPr>
        <w:t>retrieve</w:t>
      </w:r>
      <w:r w:rsidR="00065860">
        <w:t>d</w:t>
      </w:r>
      <w:r w:rsidR="00065860">
        <w:rPr>
          <w:rFonts w:hint="eastAsia"/>
        </w:rPr>
        <w:t xml:space="preserve"> the </w:t>
      </w:r>
      <w:r w:rsidR="00065860">
        <w:t xml:space="preserve">Default </w:t>
      </w:r>
      <w:r w:rsidR="00065860">
        <w:rPr>
          <w:rFonts w:hint="eastAsia"/>
        </w:rPr>
        <w:t xml:space="preserve">SM-DP+ Address </w:t>
      </w:r>
      <w:r w:rsidR="000F6850">
        <w:t xml:space="preserve">and allowed </w:t>
      </w:r>
      <w:r w:rsidR="004D3751" w:rsidRPr="00A37D99">
        <w:t>eSIM CA</w:t>
      </w:r>
      <w:r w:rsidR="000F6850">
        <w:t xml:space="preserve"> </w:t>
      </w:r>
      <w:r w:rsidR="006416E3">
        <w:t xml:space="preserve">RootCA </w:t>
      </w:r>
      <w:r w:rsidR="000F6850">
        <w:t xml:space="preserve">public key identifier, if any, </w:t>
      </w:r>
      <w:r w:rsidR="00065860">
        <w:rPr>
          <w:rFonts w:hint="eastAsia"/>
        </w:rPr>
        <w:t>from the eUICC</w:t>
      </w:r>
      <w:r w:rsidR="003D6FFD">
        <w:t xml:space="preserve"> or the Device</w:t>
      </w:r>
      <w:r w:rsidR="00065860" w:rsidRPr="001B7B30">
        <w:t>.</w:t>
      </w:r>
      <w:r w:rsidR="000F6850" w:rsidRPr="000F6850">
        <w:t xml:space="preserve"> </w:t>
      </w:r>
      <w:r w:rsidR="000F6850">
        <w:t xml:space="preserve">If the retrieved data includes an allowed </w:t>
      </w:r>
      <w:r w:rsidR="004D3751" w:rsidRPr="00A37D99">
        <w:t>eSIM CA</w:t>
      </w:r>
      <w:r w:rsidR="000F6850">
        <w:t xml:space="preserve"> </w:t>
      </w:r>
      <w:r w:rsidR="006416E3">
        <w:t xml:space="preserve">RootCA </w:t>
      </w:r>
      <w:r w:rsidR="000F6850">
        <w:t xml:space="preserve">public key identifier, then the LPAd SHALL restrict the allowed </w:t>
      </w:r>
      <w:r w:rsidR="004D3751" w:rsidRPr="00A37D99">
        <w:t>eSIM CA</w:t>
      </w:r>
      <w:r w:rsidR="000F6850">
        <w:t xml:space="preserve"> </w:t>
      </w:r>
      <w:r w:rsidR="006416E3">
        <w:t xml:space="preserve">RootCA </w:t>
      </w:r>
      <w:r w:rsidR="000F6850">
        <w:t>public key identifiers to that value.</w:t>
      </w:r>
    </w:p>
    <w:p w14:paraId="642C7274" w14:textId="4F9CE307" w:rsidR="0016148F" w:rsidRPr="00B46E6C" w:rsidRDefault="0016148F" w:rsidP="0016148F">
      <w:pPr>
        <w:pStyle w:val="ListBullet1"/>
        <w:ind w:left="680" w:hanging="340"/>
      </w:pPr>
      <w:r w:rsidRPr="003C1122">
        <w:rPr>
          <w:rFonts w:ascii="Symbol" w:hAnsi="Symbol"/>
        </w:rPr>
        <w:t></w:t>
      </w:r>
      <w:r w:rsidRPr="003C1122">
        <w:rPr>
          <w:rFonts w:ascii="Symbol" w:hAnsi="Symbol"/>
        </w:rPr>
        <w:tab/>
      </w:r>
      <w:r w:rsidRPr="00CF102B">
        <w:rPr>
          <w:rFonts w:eastAsia="Times New Roman" w:hint="eastAsia"/>
          <w:lang w:eastAsia="ko-KR"/>
        </w:rPr>
        <w:t xml:space="preserve">If this procedure is </w:t>
      </w:r>
      <w:r w:rsidRPr="00CF102B">
        <w:rPr>
          <w:rFonts w:eastAsia="Times New Roman"/>
          <w:lang w:eastAsia="ko-KR"/>
        </w:rPr>
        <w:t xml:space="preserve">triggered by </w:t>
      </w:r>
      <w:r w:rsidRPr="00CF102B">
        <w:rPr>
          <w:rFonts w:ascii="Courier New" w:eastAsia="Times New Roman" w:hAnsi="Courier New" w:cs="Courier New"/>
          <w:lang w:eastAsia="ko-KR"/>
        </w:rPr>
        <w:t xml:space="preserve">rpmPending </w:t>
      </w:r>
      <w:r w:rsidRPr="00CF102B">
        <w:rPr>
          <w:rFonts w:eastAsia="Times New Roman"/>
          <w:lang w:eastAsia="ko-KR"/>
        </w:rPr>
        <w:t>returned in a</w:t>
      </w:r>
      <w:r w:rsidRPr="00CF102B">
        <w:rPr>
          <w:rFonts w:eastAsia="Times New Roman" w:hint="eastAsia"/>
          <w:lang w:eastAsia="ko-KR"/>
        </w:rPr>
        <w:t xml:space="preserve"> previous RSP </w:t>
      </w:r>
      <w:r w:rsidR="003A4F0C">
        <w:rPr>
          <w:rFonts w:eastAsia="Times New Roman"/>
          <w:lang w:eastAsia="ko-KR"/>
        </w:rPr>
        <w:t>S</w:t>
      </w:r>
      <w:r w:rsidR="003A4F0C" w:rsidRPr="00CF102B">
        <w:rPr>
          <w:rFonts w:eastAsia="Times New Roman" w:hint="eastAsia"/>
          <w:lang w:eastAsia="ko-KR"/>
        </w:rPr>
        <w:t xml:space="preserve">ession </w:t>
      </w:r>
      <w:r w:rsidRPr="00CF102B">
        <w:rPr>
          <w:rFonts w:eastAsia="Times New Roman" w:hint="eastAsia"/>
          <w:lang w:eastAsia="ko-KR"/>
        </w:rPr>
        <w:t xml:space="preserve">(option </w:t>
      </w:r>
      <w:r w:rsidR="002637ED">
        <w:rPr>
          <w:rFonts w:eastAsia="Times New Roman"/>
          <w:lang w:eastAsia="ko-KR"/>
        </w:rPr>
        <w:t>d</w:t>
      </w:r>
      <w:r w:rsidRPr="00CF102B">
        <w:rPr>
          <w:rFonts w:eastAsia="Times New Roman" w:hint="eastAsia"/>
          <w:lang w:eastAsia="ko-KR"/>
        </w:rPr>
        <w:t>):</w:t>
      </w:r>
    </w:p>
    <w:p w14:paraId="5441A117" w14:textId="50BE68FF" w:rsidR="003C1122" w:rsidRPr="00BD45AD" w:rsidRDefault="0016148F" w:rsidP="00BD45AD">
      <w:pPr>
        <w:pStyle w:val="ListBulletsub"/>
        <w:tabs>
          <w:tab w:val="clear" w:pos="1701"/>
          <w:tab w:val="left" w:pos="1560"/>
        </w:tabs>
        <w:ind w:left="1560" w:hanging="340"/>
        <w:rPr>
          <w:rFonts w:eastAsia="Times New Roman"/>
          <w:lang w:eastAsia="ko-KR"/>
        </w:rPr>
      </w:pPr>
      <w:r w:rsidRPr="001B7B30">
        <w:rPr>
          <w:rFonts w:ascii="Courier New" w:hAnsi="Courier New"/>
        </w:rPr>
        <w:t>o</w:t>
      </w:r>
      <w:r w:rsidRPr="001B7B30">
        <w:rPr>
          <w:rFonts w:ascii="Courier New" w:hAnsi="Courier New"/>
        </w:rPr>
        <w:tab/>
      </w:r>
      <w:r w:rsidRPr="001B7B30">
        <w:t xml:space="preserve">The </w:t>
      </w:r>
      <w:r>
        <w:rPr>
          <w:rFonts w:hint="eastAsia"/>
        </w:rPr>
        <w:t>LPA</w:t>
      </w:r>
      <w:r>
        <w:t>d</w:t>
      </w:r>
      <w:r>
        <w:rPr>
          <w:rFonts w:hint="eastAsia"/>
        </w:rPr>
        <w:t xml:space="preserve"> </w:t>
      </w:r>
      <w:r>
        <w:t xml:space="preserve">SHALL reuse the SM-DP+ Address from the previous RSP </w:t>
      </w:r>
      <w:r w:rsidR="003A4F0C">
        <w:t>Session</w:t>
      </w:r>
      <w:r>
        <w:t xml:space="preserve">. The LPAd SHALL apply </w:t>
      </w:r>
      <w:r w:rsidR="00C64A00">
        <w:t>a</w:t>
      </w:r>
      <w:r>
        <w:t xml:space="preserve"> restriction </w:t>
      </w:r>
      <w:r w:rsidR="00C64A00">
        <w:t xml:space="preserve">to the same </w:t>
      </w:r>
      <w:r w:rsidR="004D3751" w:rsidRPr="00A37D99">
        <w:t>eSIM CA</w:t>
      </w:r>
      <w:r w:rsidR="00C64A00" w:rsidRPr="002A75EA">
        <w:t xml:space="preserve"> </w:t>
      </w:r>
      <w:r w:rsidR="006416E3">
        <w:t xml:space="preserve">RootCA </w:t>
      </w:r>
      <w:r w:rsidR="00C64A00" w:rsidRPr="002A75EA">
        <w:t xml:space="preserve">public key identifier </w:t>
      </w:r>
      <w:r>
        <w:t xml:space="preserve">on the </w:t>
      </w:r>
      <w:r w:rsidRPr="00CF102B">
        <w:rPr>
          <w:rFonts w:eastAsia="Times New Roman" w:hint="eastAsia"/>
          <w:lang w:eastAsia="ko-KR"/>
        </w:rPr>
        <w:t>allowed CI public key identifiers</w:t>
      </w:r>
      <w:r w:rsidRPr="001B7B30">
        <w:t>.</w:t>
      </w:r>
    </w:p>
    <w:p w14:paraId="27B2664A" w14:textId="33F26C3F" w:rsidR="00065860" w:rsidRPr="00CF102B" w:rsidRDefault="00065860" w:rsidP="00065860">
      <w:pPr>
        <w:rPr>
          <w:rFonts w:eastAsia="Times New Roman"/>
          <w:lang w:eastAsia="ko-KR"/>
        </w:rPr>
      </w:pPr>
      <w:r w:rsidRPr="00CF102B">
        <w:rPr>
          <w:rFonts w:eastAsia="Times New Roman"/>
          <w:lang w:eastAsia="ko-KR"/>
        </w:rPr>
        <w:t>A Provisioning Profile MAY be enabled by the LPAd upon End User request for RSP operations as defined in SGP.21 [</w:t>
      </w:r>
      <w:r w:rsidR="004C7D5B" w:rsidRPr="00CF102B">
        <w:rPr>
          <w:rFonts w:eastAsia="Times New Roman"/>
          <w:lang w:eastAsia="ko-KR"/>
        </w:rPr>
        <w:t>4</w:t>
      </w:r>
      <w:r w:rsidRPr="00CF102B">
        <w:rPr>
          <w:rFonts w:eastAsia="Times New Roman"/>
          <w:lang w:eastAsia="ko-KR"/>
        </w:rPr>
        <w:t>], which SHALL include End User consent if an Operational Profile is to be disabled and if establishment of the connectivity using the currently Enabled Profile is not successful.</w:t>
      </w:r>
    </w:p>
    <w:p w14:paraId="020AEBD8" w14:textId="77777777" w:rsidR="00065860" w:rsidRPr="00CF102B" w:rsidRDefault="00065860" w:rsidP="00065860">
      <w:pPr>
        <w:rPr>
          <w:rFonts w:eastAsia="Times New Roman"/>
          <w:lang w:eastAsia="ko-KR"/>
        </w:rPr>
      </w:pPr>
    </w:p>
    <w:p w14:paraId="78067177" w14:textId="77777777" w:rsidR="00065860" w:rsidRPr="00CF102B" w:rsidRDefault="00065860" w:rsidP="00065860">
      <w:pPr>
        <w:rPr>
          <w:rFonts w:eastAsia="Times New Roman"/>
          <w:b/>
          <w:lang w:eastAsia="ko-KR"/>
        </w:rPr>
      </w:pPr>
      <w:r w:rsidRPr="00CF102B">
        <w:rPr>
          <w:rFonts w:eastAsia="Times New Roman" w:hint="eastAsia"/>
          <w:b/>
          <w:lang w:eastAsia="ko-KR"/>
        </w:rPr>
        <w:t>Procedure:</w:t>
      </w:r>
    </w:p>
    <w:p w14:paraId="2A3BE4AF" w14:textId="7DAF068E" w:rsidR="00065860" w:rsidRPr="00BD45AD" w:rsidRDefault="00F66DD3" w:rsidP="00BD45AD">
      <w:pPr>
        <w:spacing w:after="120"/>
        <w:ind w:left="720" w:hanging="360"/>
        <w:rPr>
          <w:rFonts w:eastAsia="Times New Roman"/>
          <w:lang w:eastAsia="ko-KR"/>
        </w:rPr>
      </w:pPr>
      <w:r w:rsidRPr="00CF102B">
        <w:rPr>
          <w:rFonts w:eastAsia="Times New Roman"/>
          <w:lang w:eastAsia="ko-KR"/>
        </w:rPr>
        <w:lastRenderedPageBreak/>
        <w:t>1.</w:t>
      </w:r>
      <w:r w:rsidRPr="00CF102B">
        <w:rPr>
          <w:rFonts w:eastAsia="Times New Roman"/>
          <w:lang w:eastAsia="ko-KR"/>
        </w:rPr>
        <w:tab/>
      </w:r>
      <w:r w:rsidR="00065860" w:rsidRPr="00BD45AD">
        <w:rPr>
          <w:rFonts w:eastAsia="Times New Roman"/>
          <w:lang w:eastAsia="ko-KR"/>
        </w:rPr>
        <w:t>The LPAd has retrieved an SM-DP+ address from either SM-DS, eUICC</w:t>
      </w:r>
      <w:r w:rsidR="002637ED">
        <w:rPr>
          <w:rFonts w:eastAsia="Times New Roman"/>
          <w:lang w:eastAsia="ko-KR"/>
        </w:rPr>
        <w:t xml:space="preserve"> or</w:t>
      </w:r>
      <w:r w:rsidR="00065860" w:rsidRPr="00BD45AD">
        <w:rPr>
          <w:rFonts w:eastAsia="Times New Roman"/>
          <w:lang w:eastAsia="ko-KR"/>
        </w:rPr>
        <w:t xml:space="preserve"> Polling Address</w:t>
      </w:r>
      <w:r w:rsidR="000F6850" w:rsidRPr="00BD45AD">
        <w:rPr>
          <w:rFonts w:eastAsia="Times New Roman"/>
          <w:lang w:eastAsia="ko-KR"/>
        </w:rPr>
        <w:t xml:space="preserve"> and allowed </w:t>
      </w:r>
      <w:r w:rsidR="004D3751">
        <w:rPr>
          <w:rFonts w:eastAsia="Times New Roman"/>
          <w:lang w:eastAsia="ko-KR"/>
        </w:rPr>
        <w:t>eSIM CA</w:t>
      </w:r>
      <w:r w:rsidR="000F6850" w:rsidRPr="00BD45AD">
        <w:rPr>
          <w:rFonts w:eastAsia="Times New Roman"/>
          <w:lang w:eastAsia="ko-KR"/>
        </w:rPr>
        <w:t xml:space="preserve"> </w:t>
      </w:r>
      <w:r w:rsidR="006416E3">
        <w:rPr>
          <w:rFonts w:eastAsia="Times New Roman"/>
          <w:lang w:eastAsia="ko-KR"/>
        </w:rPr>
        <w:t xml:space="preserve">RootCA </w:t>
      </w:r>
      <w:r w:rsidR="000F6850" w:rsidRPr="00BD45AD">
        <w:rPr>
          <w:rFonts w:eastAsia="Times New Roman"/>
          <w:lang w:eastAsia="ko-KR"/>
        </w:rPr>
        <w:t>Public Key identifier, if any</w:t>
      </w:r>
      <w:r w:rsidR="00065860" w:rsidRPr="00BD45AD">
        <w:rPr>
          <w:rFonts w:eastAsia="Times New Roman"/>
          <w:lang w:eastAsia="ko-KR"/>
        </w:rPr>
        <w:t>.</w:t>
      </w:r>
    </w:p>
    <w:p w14:paraId="40892A0B" w14:textId="13FF9B27" w:rsidR="00065860" w:rsidRPr="00CF102B" w:rsidRDefault="00F66DD3" w:rsidP="00BD45AD">
      <w:pPr>
        <w:spacing w:after="120"/>
        <w:ind w:left="720" w:hanging="360"/>
        <w:rPr>
          <w:rFonts w:eastAsia="Times New Roman"/>
          <w:lang w:eastAsia="ko-KR"/>
        </w:rPr>
      </w:pPr>
      <w:r w:rsidRPr="00CF102B">
        <w:rPr>
          <w:rFonts w:eastAsia="Times New Roman"/>
          <w:lang w:eastAsia="ko-KR"/>
        </w:rPr>
        <w:t>2.</w:t>
      </w:r>
      <w:r w:rsidRPr="00CF102B">
        <w:rPr>
          <w:rFonts w:eastAsia="Times New Roman"/>
          <w:lang w:eastAsia="ko-KR"/>
        </w:rPr>
        <w:tab/>
      </w:r>
      <w:r w:rsidR="00065860" w:rsidRPr="00CF102B">
        <w:rPr>
          <w:rFonts w:eastAsia="Times New Roman" w:hint="eastAsia"/>
          <w:lang w:eastAsia="ko-KR"/>
        </w:rPr>
        <w:t>The common mutual authentication procedure defined in section 3.</w:t>
      </w:r>
      <w:r w:rsidR="00AE3FD0" w:rsidRPr="00CF102B">
        <w:rPr>
          <w:rFonts w:eastAsia="Times New Roman"/>
          <w:lang w:eastAsia="ko-KR"/>
        </w:rPr>
        <w:t>0</w:t>
      </w:r>
      <w:r w:rsidR="00065860" w:rsidRPr="00CF102B">
        <w:rPr>
          <w:rFonts w:eastAsia="Times New Roman" w:hint="eastAsia"/>
          <w:lang w:eastAsia="ko-KR"/>
        </w:rPr>
        <w:t>.</w:t>
      </w:r>
      <w:r w:rsidR="00AE3FD0" w:rsidRPr="00CF102B">
        <w:rPr>
          <w:rFonts w:eastAsia="Times New Roman"/>
          <w:lang w:eastAsia="ko-KR"/>
        </w:rPr>
        <w:t>1</w:t>
      </w:r>
      <w:r w:rsidR="00065860" w:rsidRPr="00CF102B">
        <w:rPr>
          <w:rFonts w:eastAsia="Times New Roman" w:hint="eastAsia"/>
          <w:lang w:eastAsia="ko-KR"/>
        </w:rPr>
        <w:t xml:space="preserve"> SHALL be executed</w:t>
      </w:r>
      <w:r w:rsidR="000F6850">
        <w:t xml:space="preserve">, conditionally restricting the allowed </w:t>
      </w:r>
      <w:r w:rsidR="004D3751">
        <w:rPr>
          <w:rFonts w:eastAsia="Times New Roman"/>
          <w:lang w:eastAsia="ko-KR"/>
        </w:rPr>
        <w:t>eSIM CA</w:t>
      </w:r>
      <w:r w:rsidR="000F6850">
        <w:t xml:space="preserve"> </w:t>
      </w:r>
      <w:r w:rsidR="006416E3">
        <w:t xml:space="preserve">RootCA </w:t>
      </w:r>
      <w:r w:rsidR="000F6850">
        <w:t>public key identifiers to a single allowed value as described in the Start Conditions above</w:t>
      </w:r>
      <w:r w:rsidR="00065860" w:rsidRPr="00CF102B">
        <w:rPr>
          <w:rFonts w:eastAsia="Times New Roman" w:hint="eastAsia"/>
          <w:lang w:eastAsia="ko-KR"/>
        </w:rPr>
        <w:t xml:space="preserve">. </w:t>
      </w:r>
      <w:r w:rsidR="00C93818">
        <w:t>In</w:t>
      </w:r>
      <w:r w:rsidR="00065860" w:rsidRPr="003C254C">
        <w:t xml:space="preserve"> this procedure, </w:t>
      </w:r>
      <w:r w:rsidR="00065860" w:rsidRPr="003C254C">
        <w:rPr>
          <w:lang w:eastAsia="en-US"/>
        </w:rPr>
        <w:t xml:space="preserve">SM-XX is SM-DP+. </w:t>
      </w:r>
      <w:r w:rsidR="00065860" w:rsidRPr="003C254C">
        <w:t>CERT.XXauth.</w:t>
      </w:r>
      <w:r w:rsidR="00297491">
        <w:t>SIG</w:t>
      </w:r>
      <w:r w:rsidR="00065860" w:rsidRPr="003C254C">
        <w:t>, PK.XXauth.</w:t>
      </w:r>
      <w:r w:rsidR="00297491">
        <w:t>SIG</w:t>
      </w:r>
      <w:r w:rsidR="00065860" w:rsidRPr="003C254C">
        <w:t xml:space="preserve"> and SK.XXauth.</w:t>
      </w:r>
      <w:r w:rsidR="00297491">
        <w:t>SIG</w:t>
      </w:r>
      <w:r w:rsidR="00065860" w:rsidRPr="003C254C">
        <w:t xml:space="preserve"> are CERT.DPauth.</w:t>
      </w:r>
      <w:r w:rsidR="00297491">
        <w:t>SIG</w:t>
      </w:r>
      <w:r w:rsidR="00065860" w:rsidRPr="003C254C">
        <w:t>, PK.DPauth.</w:t>
      </w:r>
      <w:r w:rsidR="00297491">
        <w:t>SIG</w:t>
      </w:r>
      <w:r w:rsidR="00065860" w:rsidRPr="003C254C">
        <w:t xml:space="preserve"> and SK.DPauth.</w:t>
      </w:r>
      <w:r w:rsidR="00297491">
        <w:t>SIG</w:t>
      </w:r>
      <w:r w:rsidR="00065860" w:rsidRPr="003C254C">
        <w:t xml:space="preserve"> respectively. ESXX is ES9+.</w:t>
      </w:r>
    </w:p>
    <w:p w14:paraId="691EC248" w14:textId="15C3D6C8" w:rsidR="00065860" w:rsidRPr="00CF102B" w:rsidRDefault="00065860" w:rsidP="00065860">
      <w:pPr>
        <w:pStyle w:val="ListParagraph"/>
        <w:numPr>
          <w:ilvl w:val="0"/>
          <w:numId w:val="0"/>
        </w:numPr>
        <w:spacing w:before="120" w:after="120"/>
        <w:ind w:left="720"/>
        <w:contextualSpacing w:val="0"/>
        <w:rPr>
          <w:rFonts w:eastAsia="Times New Roman"/>
          <w:lang w:eastAsia="ko-KR"/>
        </w:rPr>
      </w:pPr>
      <w:r>
        <w:t xml:space="preserve">During </w:t>
      </w:r>
      <w:r w:rsidRPr="00D9155A">
        <w:t>th</w:t>
      </w:r>
      <w:r>
        <w:t>e common mutual authentication</w:t>
      </w:r>
      <w:r w:rsidRPr="00D9155A">
        <w:t xml:space="preserve"> </w:t>
      </w:r>
      <w:r>
        <w:t xml:space="preserve">procedure at step (10), the LPAd SHALL build the ctxParams1 data object to provide the </w:t>
      </w:r>
      <w:r w:rsidRPr="00AE45C5">
        <w:t>MatchingID</w:t>
      </w:r>
      <w:r w:rsidRPr="001B7B30">
        <w:t>,</w:t>
      </w:r>
      <w:r>
        <w:t xml:space="preserve"> </w:t>
      </w:r>
      <w:r w:rsidR="00852B9D">
        <w:t xml:space="preserve">MatchingID Source, </w:t>
      </w:r>
      <w:r>
        <w:t>Device Info</w:t>
      </w:r>
      <w:r w:rsidR="00421C8E">
        <w:t>,</w:t>
      </w:r>
      <w:r>
        <w:t xml:space="preserve"> </w:t>
      </w:r>
      <w:r w:rsidR="00421C8E">
        <w:rPr>
          <w:rFonts w:hint="eastAsia"/>
        </w:rPr>
        <w:t>operationType</w:t>
      </w:r>
      <w:r w:rsidR="00421C8E" w:rsidRPr="001A2158">
        <w:rPr>
          <w:rFonts w:hint="eastAsia"/>
        </w:rPr>
        <w:t xml:space="preserve"> and iccid (optional)</w:t>
      </w:r>
      <w:r w:rsidR="00421C8E" w:rsidRPr="001A2158">
        <w:t xml:space="preserve"> </w:t>
      </w:r>
      <w:r>
        <w:t>to the eUICC for signature.</w:t>
      </w:r>
      <w:r w:rsidRPr="00CF102B">
        <w:rPr>
          <w:rFonts w:eastAsia="Times New Roman" w:hint="eastAsia"/>
          <w:lang w:eastAsia="ko-KR"/>
        </w:rPr>
        <w:t xml:space="preserve"> </w:t>
      </w:r>
      <w:r w:rsidR="00421C8E" w:rsidRPr="001A2158">
        <w:t xml:space="preserve">The operationType SHALL </w:t>
      </w:r>
      <w:r w:rsidR="00421C8E">
        <w:t>include '</w:t>
      </w:r>
      <w:r w:rsidR="00421C8E" w:rsidRPr="001A2158">
        <w:t>rpm</w:t>
      </w:r>
      <w:r w:rsidR="00421C8E">
        <w:t>'</w:t>
      </w:r>
      <w:r w:rsidR="00421C8E" w:rsidRPr="001A2158">
        <w:t xml:space="preserve">. </w:t>
      </w:r>
      <w:r w:rsidR="00421C8E" w:rsidRPr="001A2158">
        <w:rPr>
          <w:rFonts w:hint="eastAsia"/>
        </w:rPr>
        <w:t xml:space="preserve">If this function is called in the context of polling RPM for a specific </w:t>
      </w:r>
      <w:r w:rsidR="00122A1D">
        <w:t>T</w:t>
      </w:r>
      <w:r w:rsidR="00421C8E" w:rsidRPr="001A2158">
        <w:rPr>
          <w:rFonts w:hint="eastAsia"/>
        </w:rPr>
        <w:t xml:space="preserve">arget Profile, the iccid of the </w:t>
      </w:r>
      <w:r w:rsidR="00122A1D">
        <w:t>T</w:t>
      </w:r>
      <w:r w:rsidR="00421C8E" w:rsidRPr="001A2158">
        <w:rPr>
          <w:rFonts w:hint="eastAsia"/>
        </w:rPr>
        <w:t xml:space="preserve">arget Profile SHALL be present; otherwise, it SHALL </w:t>
      </w:r>
      <w:r w:rsidR="006D2548" w:rsidRPr="001A2158">
        <w:t xml:space="preserve">NOT </w:t>
      </w:r>
      <w:r w:rsidR="00421C8E" w:rsidRPr="001A2158">
        <w:rPr>
          <w:rFonts w:hint="eastAsia"/>
        </w:rPr>
        <w:t>be present.</w:t>
      </w:r>
      <w:r w:rsidR="00421C8E">
        <w:t xml:space="preserve"> </w:t>
      </w:r>
      <w:r w:rsidRPr="00CF102B">
        <w:rPr>
          <w:rFonts w:eastAsia="Times New Roman" w:hint="eastAsia"/>
          <w:lang w:eastAsia="ko-KR"/>
        </w:rPr>
        <w:t xml:space="preserve">The value of the MatchingID </w:t>
      </w:r>
      <w:r w:rsidR="009A3C9D" w:rsidRPr="00CF102B">
        <w:rPr>
          <w:rFonts w:eastAsia="Times New Roman" w:cs="Arial"/>
          <w:lang w:eastAsia="ko-KR"/>
        </w:rPr>
        <w:t xml:space="preserve">and MatchingID Source </w:t>
      </w:r>
      <w:r w:rsidRPr="00CF102B">
        <w:rPr>
          <w:rFonts w:eastAsia="Times New Roman" w:hint="eastAsia"/>
          <w:lang w:eastAsia="ko-KR"/>
        </w:rPr>
        <w:t>SHALL be set as follows:</w:t>
      </w:r>
    </w:p>
    <w:p w14:paraId="5C103FA3" w14:textId="24825009" w:rsidR="00065860" w:rsidRPr="001B7B30" w:rsidRDefault="00F66DD3" w:rsidP="00BD45AD">
      <w:pPr>
        <w:pStyle w:val="ListBullet2"/>
        <w:ind w:left="1020" w:hanging="340"/>
      </w:pPr>
      <w:r w:rsidRPr="001B7B30">
        <w:rPr>
          <w:rFonts w:ascii="Symbol" w:hAnsi="Symbol"/>
        </w:rPr>
        <w:t></w:t>
      </w:r>
      <w:r w:rsidRPr="001B7B30">
        <w:rPr>
          <w:rFonts w:ascii="Symbol" w:hAnsi="Symbol"/>
        </w:rPr>
        <w:tab/>
      </w:r>
      <w:r w:rsidR="00065860" w:rsidRPr="006950CF">
        <w:t xml:space="preserve">If </w:t>
      </w:r>
      <w:r w:rsidR="00065860">
        <w:t xml:space="preserve">a </w:t>
      </w:r>
      <w:r w:rsidR="00065860" w:rsidRPr="006950CF">
        <w:t xml:space="preserve">Default SM-DP+ </w:t>
      </w:r>
      <w:r w:rsidR="00065860" w:rsidRPr="00CF102B">
        <w:rPr>
          <w:rFonts w:eastAsia="Times New Roman" w:hint="eastAsia"/>
          <w:lang w:eastAsia="ko-KR"/>
        </w:rPr>
        <w:t xml:space="preserve">or Polling Address (which indicates an SM-DP+) </w:t>
      </w:r>
      <w:r w:rsidR="00065860" w:rsidRPr="006950CF">
        <w:t xml:space="preserve">is used, the MatchingID SHALL be </w:t>
      </w:r>
      <w:r w:rsidR="00D16AF6">
        <w:t>missing</w:t>
      </w:r>
      <w:r w:rsidR="009A3C9D" w:rsidRPr="00CF102B">
        <w:rPr>
          <w:rFonts w:eastAsia="Times New Roman" w:cs="Arial"/>
          <w:lang w:eastAsia="ko-KR"/>
        </w:rPr>
        <w:t xml:space="preserve"> and the MatchingID Source value SHALL be set to </w:t>
      </w:r>
      <w:r w:rsidR="009A3C9D" w:rsidRPr="00CF102B">
        <w:rPr>
          <w:rFonts w:eastAsia="Times New Roman" w:cs="Arial" w:hint="eastAsia"/>
          <w:lang w:eastAsia="ko-KR"/>
        </w:rPr>
        <w:t>'none'</w:t>
      </w:r>
      <w:r w:rsidR="00065860">
        <w:t>.</w:t>
      </w:r>
    </w:p>
    <w:p w14:paraId="7666373D" w14:textId="5CA78E04" w:rsidR="00065860" w:rsidRPr="00BD45AD" w:rsidRDefault="00F66DD3" w:rsidP="00BD45AD">
      <w:pPr>
        <w:pStyle w:val="ListBullet2"/>
        <w:ind w:left="1020" w:hanging="340"/>
      </w:pPr>
      <w:r w:rsidRPr="00F66DD3">
        <w:rPr>
          <w:rFonts w:ascii="Symbol" w:hAnsi="Symbol"/>
        </w:rPr>
        <w:t></w:t>
      </w:r>
      <w:r w:rsidRPr="00F66DD3">
        <w:rPr>
          <w:rFonts w:ascii="Symbol" w:hAnsi="Symbol"/>
        </w:rPr>
        <w:tab/>
      </w:r>
      <w:r w:rsidR="00065860" w:rsidRPr="001103A2">
        <w:rPr>
          <w:rFonts w:hint="eastAsia"/>
        </w:rPr>
        <w:t xml:space="preserve">If </w:t>
      </w:r>
      <w:r w:rsidR="00065860">
        <w:t xml:space="preserve">an </w:t>
      </w:r>
      <w:r w:rsidR="00065860" w:rsidRPr="001103A2">
        <w:rPr>
          <w:rFonts w:hint="eastAsia"/>
        </w:rPr>
        <w:t>SM-DS is used, the M</w:t>
      </w:r>
      <w:r w:rsidR="00065860" w:rsidRPr="00CF102B">
        <w:rPr>
          <w:rFonts w:eastAsia="Times New Roman" w:hint="eastAsia"/>
          <w:lang w:eastAsia="ko-KR"/>
        </w:rPr>
        <w:t>a</w:t>
      </w:r>
      <w:r w:rsidR="00065860" w:rsidRPr="001103A2">
        <w:rPr>
          <w:rFonts w:hint="eastAsia"/>
        </w:rPr>
        <w:t xml:space="preserve">tchingID value SHALL be </w:t>
      </w:r>
      <w:r w:rsidR="00065860" w:rsidRPr="00CF102B">
        <w:rPr>
          <w:rFonts w:eastAsia="Times New Roman" w:hint="eastAsia"/>
          <w:lang w:eastAsia="ko-KR"/>
        </w:rPr>
        <w:t xml:space="preserve">set to </w:t>
      </w:r>
      <w:r w:rsidR="00065860" w:rsidRPr="001103A2">
        <w:rPr>
          <w:rFonts w:hint="eastAsia"/>
        </w:rPr>
        <w:t>EventID</w:t>
      </w:r>
      <w:r w:rsidR="009A3C9D" w:rsidRPr="00CF102B">
        <w:rPr>
          <w:rFonts w:eastAsia="Times New Roman" w:cs="Arial"/>
          <w:lang w:eastAsia="ko-KR"/>
        </w:rPr>
        <w:t xml:space="preserve"> and the MatchingID Source value SHALL be set to </w:t>
      </w:r>
      <w:r w:rsidR="00852B9D" w:rsidRPr="00CF102B">
        <w:rPr>
          <w:rFonts w:eastAsia="Times New Roman" w:cs="Arial"/>
          <w:lang w:eastAsia="ko-KR"/>
        </w:rPr>
        <w:t>the OID of the SM-DS that provided the EventID</w:t>
      </w:r>
      <w:r w:rsidR="00065860" w:rsidRPr="00CF102B">
        <w:rPr>
          <w:rFonts w:eastAsia="Times New Roman" w:hint="eastAsia"/>
          <w:lang w:eastAsia="ko-KR"/>
        </w:rPr>
        <w:t>.</w:t>
      </w:r>
    </w:p>
    <w:p w14:paraId="7553F072" w14:textId="33CED63B" w:rsidR="0016148F" w:rsidRPr="001375A3" w:rsidRDefault="0016148F" w:rsidP="00BD45AD">
      <w:pPr>
        <w:pStyle w:val="ListBullet2"/>
        <w:ind w:left="1020" w:hanging="340"/>
      </w:pPr>
      <w:r w:rsidRPr="001B7B30">
        <w:rPr>
          <w:rFonts w:ascii="Symbol" w:hAnsi="Symbol"/>
        </w:rPr>
        <w:t></w:t>
      </w:r>
      <w:r w:rsidRPr="001B7B30">
        <w:rPr>
          <w:rFonts w:ascii="Symbol" w:hAnsi="Symbol"/>
        </w:rPr>
        <w:tab/>
      </w:r>
      <w:r w:rsidRPr="006950CF">
        <w:t xml:space="preserve">If </w:t>
      </w:r>
      <w:r w:rsidRPr="00CF102B">
        <w:rPr>
          <w:rFonts w:ascii="Courier New" w:eastAsia="Times New Roman" w:hAnsi="Courier New" w:cs="Courier New"/>
          <w:lang w:eastAsia="ko-KR"/>
        </w:rPr>
        <w:t>rpmPending</w:t>
      </w:r>
      <w:r w:rsidRPr="00CF102B">
        <w:rPr>
          <w:rFonts w:ascii="Courier New" w:eastAsia="Times New Roman" w:hAnsi="Courier New" w:cs="Courier New" w:hint="eastAsia"/>
          <w:lang w:eastAsia="ko-KR"/>
        </w:rPr>
        <w:t xml:space="preserve"> </w:t>
      </w:r>
      <w:r w:rsidRPr="00CF102B">
        <w:rPr>
          <w:rFonts w:eastAsia="Times New Roman" w:hint="eastAsia"/>
          <w:lang w:eastAsia="ko-KR"/>
        </w:rPr>
        <w:t xml:space="preserve">was received in the previous RSP </w:t>
      </w:r>
      <w:r w:rsidR="003A4F0C">
        <w:rPr>
          <w:rFonts w:eastAsia="Times New Roman"/>
          <w:lang w:eastAsia="ko-KR"/>
        </w:rPr>
        <w:t>S</w:t>
      </w:r>
      <w:r w:rsidR="003A4F0C" w:rsidRPr="00CF102B">
        <w:rPr>
          <w:rFonts w:eastAsia="Times New Roman" w:hint="eastAsia"/>
          <w:lang w:eastAsia="ko-KR"/>
        </w:rPr>
        <w:t>ession</w:t>
      </w:r>
      <w:r w:rsidRPr="006950CF">
        <w:t xml:space="preserve">, the </w:t>
      </w:r>
      <w:r w:rsidRPr="00CF102B">
        <w:rPr>
          <w:rFonts w:ascii="Courier New" w:eastAsia="Times New Roman" w:hAnsi="Courier New" w:cs="Courier New" w:hint="eastAsia"/>
          <w:lang w:eastAsia="ko-KR"/>
        </w:rPr>
        <w:t>m</w:t>
      </w:r>
      <w:r w:rsidRPr="00EE1A32">
        <w:rPr>
          <w:rFonts w:ascii="Courier New" w:hAnsi="Courier New" w:cs="Courier New"/>
        </w:rPr>
        <w:t>atchingI</w:t>
      </w:r>
      <w:r w:rsidRPr="00CF102B">
        <w:rPr>
          <w:rFonts w:ascii="Courier New" w:eastAsia="Times New Roman" w:hAnsi="Courier New" w:cs="Courier New" w:hint="eastAsia"/>
          <w:lang w:eastAsia="ko-KR"/>
        </w:rPr>
        <w:t>d</w:t>
      </w:r>
      <w:r w:rsidRPr="006950CF">
        <w:t xml:space="preserve"> SHALL be </w:t>
      </w:r>
      <w:r w:rsidR="00D16AF6">
        <w:t>missing</w:t>
      </w:r>
      <w:r w:rsidRPr="00CF102B">
        <w:rPr>
          <w:rFonts w:eastAsia="Times New Roman" w:hint="eastAsia"/>
          <w:lang w:eastAsia="ko-KR"/>
        </w:rPr>
        <w:t xml:space="preserve"> </w:t>
      </w:r>
      <w:r w:rsidRPr="00CF102B">
        <w:rPr>
          <w:rFonts w:eastAsia="Times New Roman" w:cs="Arial"/>
          <w:lang w:eastAsia="ko-KR"/>
        </w:rPr>
        <w:t xml:space="preserve">and the </w:t>
      </w:r>
      <w:r w:rsidRPr="00CF102B">
        <w:rPr>
          <w:rFonts w:ascii="Courier New" w:eastAsia="Times New Roman" w:hAnsi="Courier New" w:cs="Courier New" w:hint="eastAsia"/>
          <w:lang w:eastAsia="ko-KR"/>
        </w:rPr>
        <w:t>m</w:t>
      </w:r>
      <w:r w:rsidRPr="00CF102B">
        <w:rPr>
          <w:rFonts w:ascii="Courier New" w:eastAsia="Times New Roman" w:hAnsi="Courier New" w:cs="Courier New"/>
          <w:lang w:eastAsia="ko-KR"/>
        </w:rPr>
        <w:t>atchingI</w:t>
      </w:r>
      <w:r w:rsidRPr="00CF102B">
        <w:rPr>
          <w:rFonts w:ascii="Courier New" w:eastAsia="Times New Roman" w:hAnsi="Courier New" w:cs="Courier New" w:hint="eastAsia"/>
          <w:lang w:eastAsia="ko-KR"/>
        </w:rPr>
        <w:t>d</w:t>
      </w:r>
      <w:r w:rsidRPr="00CF102B">
        <w:rPr>
          <w:rFonts w:ascii="Courier New" w:eastAsia="Times New Roman" w:hAnsi="Courier New" w:cs="Courier New"/>
          <w:lang w:eastAsia="ko-KR"/>
        </w:rPr>
        <w:t>Source</w:t>
      </w:r>
      <w:r w:rsidRPr="00CF102B">
        <w:rPr>
          <w:rFonts w:eastAsia="Times New Roman" w:cs="Arial"/>
          <w:lang w:eastAsia="ko-KR"/>
        </w:rPr>
        <w:t xml:space="preserve"> value SHALL be set to </w:t>
      </w:r>
      <w:r w:rsidRPr="00CF102B">
        <w:rPr>
          <w:rFonts w:ascii="Courier New" w:eastAsia="Times New Roman" w:hAnsi="Courier New" w:cs="Courier New" w:hint="eastAsia"/>
          <w:lang w:eastAsia="ko-KR"/>
        </w:rPr>
        <w:t>none</w:t>
      </w:r>
      <w:r>
        <w:t>.</w:t>
      </w:r>
    </w:p>
    <w:p w14:paraId="4A6215FF" w14:textId="1FF22F59" w:rsidR="00065860" w:rsidRDefault="00F66DD3" w:rsidP="00BD45AD">
      <w:pPr>
        <w:spacing w:after="120"/>
        <w:ind w:left="720" w:hanging="360"/>
      </w:pPr>
      <w:r>
        <w:t>3.</w:t>
      </w:r>
      <w:r>
        <w:tab/>
      </w:r>
      <w:r w:rsidR="00C93818">
        <w:t>T</w:t>
      </w:r>
      <w:r w:rsidR="00065860">
        <w:t xml:space="preserve">he </w:t>
      </w:r>
      <w:r w:rsidR="00065860" w:rsidRPr="001137B0">
        <w:t>SM-DP+ SHALL</w:t>
      </w:r>
      <w:r w:rsidR="00065860">
        <w:t>:</w:t>
      </w:r>
    </w:p>
    <w:p w14:paraId="2FF2B4C6" w14:textId="6E2CB067" w:rsidR="00065860" w:rsidRPr="009A0C8A" w:rsidRDefault="00F66DD3" w:rsidP="00BD45AD">
      <w:pPr>
        <w:pStyle w:val="ListBullet2"/>
        <w:ind w:left="1020" w:hanging="340"/>
      </w:pPr>
      <w:r w:rsidRPr="009A0C8A">
        <w:rPr>
          <w:rFonts w:ascii="Symbol" w:hAnsi="Symbol"/>
        </w:rPr>
        <w:t></w:t>
      </w:r>
      <w:r w:rsidRPr="009A0C8A">
        <w:rPr>
          <w:rFonts w:ascii="Symbol" w:hAnsi="Symbol"/>
        </w:rPr>
        <w:tab/>
      </w:r>
      <w:r w:rsidR="00065860">
        <w:t>Verify that</w:t>
      </w:r>
      <w:r w:rsidR="00065860" w:rsidRPr="001137B0">
        <w:t xml:space="preserve"> there is a pending </w:t>
      </w:r>
      <w:r w:rsidR="00065860" w:rsidRPr="00CF102B">
        <w:rPr>
          <w:rFonts w:eastAsia="Times New Roman" w:hint="eastAsia"/>
          <w:lang w:eastAsia="ko-KR"/>
        </w:rPr>
        <w:t xml:space="preserve">RPM Package </w:t>
      </w:r>
      <w:r w:rsidR="00065860" w:rsidRPr="001137B0">
        <w:t xml:space="preserve">for </w:t>
      </w:r>
      <w:r w:rsidR="00065860" w:rsidRPr="00CF102B">
        <w:rPr>
          <w:rFonts w:eastAsia="Times New Roman" w:hint="eastAsia"/>
          <w:lang w:eastAsia="ko-KR"/>
        </w:rPr>
        <w:t xml:space="preserve">the </w:t>
      </w:r>
      <w:r w:rsidR="004C7D5B" w:rsidRPr="00CF102B">
        <w:rPr>
          <w:rFonts w:eastAsia="Times New Roman" w:hint="eastAsia"/>
          <w:lang w:eastAsia="ko-KR"/>
        </w:rPr>
        <w:t>EID of the authenticated eUICC.</w:t>
      </w:r>
    </w:p>
    <w:p w14:paraId="0D0DE14E" w14:textId="290F3323" w:rsidR="00065860" w:rsidRPr="00C3158E" w:rsidRDefault="00F66DD3" w:rsidP="00BD45AD">
      <w:pPr>
        <w:pStyle w:val="ListBullet2"/>
        <w:ind w:left="1020" w:hanging="340"/>
      </w:pPr>
      <w:r w:rsidRPr="00C3158E">
        <w:rPr>
          <w:rFonts w:ascii="Symbol" w:hAnsi="Symbol"/>
        </w:rPr>
        <w:t></w:t>
      </w:r>
      <w:r w:rsidRPr="00C3158E">
        <w:rPr>
          <w:rFonts w:ascii="Symbol" w:hAnsi="Symbol"/>
        </w:rPr>
        <w:tab/>
      </w:r>
      <w:r w:rsidR="00065860" w:rsidRPr="00CF102B">
        <w:rPr>
          <w:rFonts w:eastAsia="Times New Roman" w:hint="eastAsia"/>
          <w:lang w:eastAsia="ko-KR"/>
        </w:rPr>
        <w:t xml:space="preserve">If there is a pending RPM Package, then verify that the </w:t>
      </w:r>
      <w:r w:rsidR="002A37D9">
        <w:rPr>
          <w:rFonts w:eastAsia="Malgun Gothic" w:hint="eastAsia"/>
          <w:lang w:eastAsia="ko-KR"/>
        </w:rPr>
        <w:t xml:space="preserve">eUICC indicates </w:t>
      </w:r>
      <w:r w:rsidR="002A37D9" w:rsidRPr="00276F8E">
        <w:rPr>
          <w:rStyle w:val="ASN1referencesChar"/>
          <w:rFonts w:hint="eastAsia"/>
        </w:rPr>
        <w:t>rpmSupport</w:t>
      </w:r>
      <w:r w:rsidR="002A37D9">
        <w:rPr>
          <w:rFonts w:eastAsia="Malgun Gothic" w:hint="eastAsia"/>
          <w:lang w:eastAsia="ko-KR"/>
        </w:rPr>
        <w:t xml:space="preserve"> in </w:t>
      </w:r>
      <w:r w:rsidR="002A37D9" w:rsidRPr="00276F8E">
        <w:rPr>
          <w:rStyle w:val="ASN1referencesChar"/>
          <w:rFonts w:hint="eastAsia"/>
        </w:rPr>
        <w:t>EuiccRspCapability</w:t>
      </w:r>
      <w:r w:rsidR="00065860" w:rsidRPr="00CF102B">
        <w:rPr>
          <w:rFonts w:eastAsia="Times New Roman" w:hint="eastAsia"/>
          <w:lang w:eastAsia="ko-KR"/>
        </w:rPr>
        <w:t>.</w:t>
      </w:r>
    </w:p>
    <w:p w14:paraId="68892ADA" w14:textId="47299C55" w:rsidR="00065860" w:rsidRPr="001137B0" w:rsidRDefault="00F66DD3" w:rsidP="00BD45AD">
      <w:pPr>
        <w:pStyle w:val="ListBullet2"/>
        <w:ind w:left="1020" w:hanging="340"/>
      </w:pPr>
      <w:r w:rsidRPr="001137B0">
        <w:rPr>
          <w:rFonts w:ascii="Symbol" w:hAnsi="Symbol"/>
        </w:rPr>
        <w:t></w:t>
      </w:r>
      <w:r w:rsidRPr="001137B0">
        <w:rPr>
          <w:rFonts w:ascii="Symbol" w:hAnsi="Symbol"/>
        </w:rPr>
        <w:tab/>
      </w:r>
      <w:r w:rsidR="00065860" w:rsidRPr="00CF102B">
        <w:rPr>
          <w:rFonts w:eastAsia="Times New Roman" w:hint="eastAsia"/>
          <w:lang w:eastAsia="ko-KR"/>
        </w:rPr>
        <w:t xml:space="preserve">If </w:t>
      </w:r>
      <w:r w:rsidR="00065860" w:rsidRPr="001137B0">
        <w:t>MatchingID</w:t>
      </w:r>
      <w:r w:rsidR="00065860" w:rsidRPr="00CF102B">
        <w:rPr>
          <w:rFonts w:eastAsia="Times New Roman" w:hint="eastAsia"/>
          <w:lang w:eastAsia="ko-KR"/>
        </w:rPr>
        <w:t xml:space="preserve"> is provided, then verify that it matches the MatchingID bound to the pending RPM </w:t>
      </w:r>
      <w:r w:rsidR="007C2009">
        <w:rPr>
          <w:rFonts w:eastAsia="Times New Roman"/>
          <w:lang w:eastAsia="ko-KR"/>
        </w:rPr>
        <w:t>Package</w:t>
      </w:r>
      <w:r w:rsidR="00065860">
        <w:t>.</w:t>
      </w:r>
    </w:p>
    <w:p w14:paraId="713DCBE7" w14:textId="3B6CE011" w:rsidR="00065860" w:rsidRPr="00CF102B" w:rsidRDefault="00065860" w:rsidP="00065860">
      <w:pPr>
        <w:pStyle w:val="ListParagraph"/>
        <w:numPr>
          <w:ilvl w:val="0"/>
          <w:numId w:val="0"/>
        </w:numPr>
        <w:spacing w:before="120" w:after="120"/>
        <w:ind w:left="720"/>
        <w:contextualSpacing w:val="0"/>
        <w:rPr>
          <w:rFonts w:eastAsia="Times New Roman"/>
          <w:lang w:eastAsia="ko-KR"/>
        </w:rPr>
      </w:pPr>
      <w:r>
        <w:t xml:space="preserve">If any of these verifications fail, the SM-DP+ SHALL return a relevant error status and </w:t>
      </w:r>
      <w:r w:rsidRPr="00093088">
        <w:t>the procedure SHALL stop.</w:t>
      </w:r>
    </w:p>
    <w:p w14:paraId="6AC44D88" w14:textId="0AE29BE4" w:rsidR="00065860" w:rsidRDefault="00F66DD3" w:rsidP="00BD45AD">
      <w:pPr>
        <w:spacing w:after="120"/>
        <w:ind w:left="720" w:hanging="360"/>
      </w:pPr>
      <w:r>
        <w:t>4.</w:t>
      </w:r>
      <w:r>
        <w:tab/>
      </w:r>
      <w:r w:rsidR="00065860">
        <w:t>(Optional step) Depending on the agreed behaviour with the Operator (out of scope of this specification</w:t>
      </w:r>
      <w:r w:rsidR="00065860" w:rsidRPr="00CF102B">
        <w:rPr>
          <w:rFonts w:eastAsia="Times New Roman" w:hint="eastAsia"/>
          <w:lang w:eastAsia="ko-KR"/>
        </w:rPr>
        <w:t xml:space="preserve">), </w:t>
      </w:r>
      <w:r w:rsidR="00065860">
        <w:t>the SM-DP+ SHALL notify the Operator using the function "ES2+.Handle</w:t>
      </w:r>
      <w:r w:rsidR="00EA6458" w:rsidRPr="00CF102B">
        <w:rPr>
          <w:rFonts w:eastAsia="Times New Roman"/>
          <w:lang w:eastAsia="ko-KR"/>
        </w:rPr>
        <w:t>Notification</w:t>
      </w:r>
      <w:r w:rsidR="00065860">
        <w:t>"</w:t>
      </w:r>
      <w:r w:rsidR="00C93818" w:rsidRPr="00CF102B">
        <w:rPr>
          <w:rFonts w:eastAsia="Times New Roman" w:hint="eastAsia"/>
          <w:lang w:eastAsia="ko-KR"/>
        </w:rPr>
        <w:t xml:space="preserve"> with the </w:t>
      </w:r>
      <w:r w:rsidR="00C93818" w:rsidRPr="00CF102B">
        <w:rPr>
          <w:rFonts w:ascii="Courier New" w:eastAsia="Times New Roman" w:hAnsi="Courier New" w:cs="Courier New" w:hint="eastAsia"/>
          <w:lang w:eastAsia="ko-KR"/>
        </w:rPr>
        <w:t>notificationEvent</w:t>
      </w:r>
      <w:r w:rsidR="00C93818" w:rsidRPr="00CF102B">
        <w:rPr>
          <w:rFonts w:eastAsia="Times New Roman" w:hint="eastAsia"/>
          <w:lang w:eastAsia="ko-KR"/>
        </w:rPr>
        <w:t xml:space="preserve"> indicating 'Eligibility and attempt limit check</w:t>
      </w:r>
      <w:r w:rsidR="00065860">
        <w:t>.</w:t>
      </w:r>
    </w:p>
    <w:p w14:paraId="07DF5AE9" w14:textId="20FD55E0" w:rsidR="00065860" w:rsidRPr="00BD45AD" w:rsidRDefault="00065860" w:rsidP="00BD45AD">
      <w:pPr>
        <w:pStyle w:val="NOTE"/>
      </w:pPr>
      <w:r w:rsidRPr="00604BD8">
        <w:t>NOTE:</w:t>
      </w:r>
      <w:r w:rsidR="00604BD8">
        <w:tab/>
      </w:r>
      <w:r w:rsidRPr="00604BD8">
        <w:t xml:space="preserve">This </w:t>
      </w:r>
      <w:r w:rsidR="002C5DEC">
        <w:t>Notification</w:t>
      </w:r>
      <w:r w:rsidRPr="00604BD8">
        <w:t xml:space="preserve"> step MAY be done asynchronously.</w:t>
      </w:r>
    </w:p>
    <w:p w14:paraId="499864CB" w14:textId="12D51BA7" w:rsidR="00065860" w:rsidRPr="00FB3254" w:rsidRDefault="00F66DD3" w:rsidP="00BD45AD">
      <w:pPr>
        <w:spacing w:after="120"/>
        <w:ind w:left="720" w:hanging="360"/>
      </w:pPr>
      <w:r w:rsidRPr="00FB3254">
        <w:t>5.</w:t>
      </w:r>
      <w:r w:rsidRPr="00FB3254">
        <w:tab/>
      </w:r>
      <w:r w:rsidR="00065860" w:rsidRPr="00CF102B">
        <w:rPr>
          <w:rFonts w:eastAsia="Times New Roman" w:hint="eastAsia"/>
          <w:lang w:eastAsia="ko-KR"/>
        </w:rPr>
        <w:t>T</w:t>
      </w:r>
      <w:r w:rsidR="00065860" w:rsidRPr="00FB3254">
        <w:t>he SM-DP+ SHALL:</w:t>
      </w:r>
    </w:p>
    <w:p w14:paraId="5B77AF11" w14:textId="14964FFE" w:rsidR="0016148F" w:rsidRPr="00CF102B" w:rsidRDefault="0016148F" w:rsidP="0016148F">
      <w:pPr>
        <w:pStyle w:val="ListBullet1"/>
        <w:ind w:left="1020" w:hanging="340"/>
        <w:rPr>
          <w:rFonts w:eastAsia="Times New Roman"/>
          <w:lang w:eastAsia="ko-KR"/>
        </w:rPr>
      </w:pPr>
      <w:r>
        <w:rPr>
          <w:rFonts w:ascii="Symbol" w:hAnsi="Symbol"/>
        </w:rPr>
        <w:t></w:t>
      </w:r>
      <w:r>
        <w:rPr>
          <w:rFonts w:ascii="Symbol" w:hAnsi="Symbol"/>
        </w:rPr>
        <w:tab/>
      </w:r>
      <w:r>
        <w:t xml:space="preserve">Determine if </w:t>
      </w:r>
      <w:r w:rsidRPr="00CF102B">
        <w:rPr>
          <w:rFonts w:eastAsia="Times New Roman" w:hint="eastAsia"/>
          <w:lang w:eastAsia="ko-KR"/>
        </w:rPr>
        <w:t xml:space="preserve">another RPM Package for the </w:t>
      </w:r>
      <w:r w:rsidRPr="00CF102B">
        <w:rPr>
          <w:rFonts w:ascii="Courier New" w:eastAsia="Times New Roman" w:hAnsi="Courier New" w:cs="Courier New"/>
          <w:lang w:eastAsia="ko-KR"/>
        </w:rPr>
        <w:t>eid</w:t>
      </w:r>
      <w:r w:rsidRPr="00CF102B">
        <w:rPr>
          <w:rFonts w:eastAsia="Times New Roman"/>
          <w:lang w:eastAsia="ko-KR"/>
        </w:rPr>
        <w:t xml:space="preserve"> </w:t>
      </w:r>
      <w:r w:rsidRPr="00CF102B">
        <w:rPr>
          <w:rFonts w:eastAsia="Times New Roman" w:hint="eastAsia"/>
          <w:lang w:eastAsia="ko-KR"/>
        </w:rPr>
        <w:t>is pending</w:t>
      </w:r>
      <w:r>
        <w:t>.</w:t>
      </w:r>
    </w:p>
    <w:p w14:paraId="765F8B59" w14:textId="1A75E352" w:rsidR="00065860" w:rsidRDefault="00F66DD3" w:rsidP="00BD45AD">
      <w:pPr>
        <w:pStyle w:val="ListBullet1"/>
        <w:ind w:left="1020" w:hanging="340"/>
      </w:pPr>
      <w:r>
        <w:rPr>
          <w:rFonts w:ascii="Symbol" w:hAnsi="Symbol"/>
        </w:rPr>
        <w:t></w:t>
      </w:r>
      <w:r>
        <w:rPr>
          <w:rFonts w:ascii="Symbol" w:hAnsi="Symbol"/>
        </w:rPr>
        <w:tab/>
      </w:r>
      <w:r w:rsidR="00065860">
        <w:t>Generate a</w:t>
      </w:r>
      <w:r w:rsidR="00065860" w:rsidRPr="00CF102B">
        <w:rPr>
          <w:rFonts w:eastAsia="Times New Roman" w:hint="eastAsia"/>
          <w:lang w:eastAsia="ko-KR"/>
        </w:rPr>
        <w:t>n</w:t>
      </w:r>
      <w:r w:rsidR="00065860">
        <w:t xml:space="preserve"> </w:t>
      </w:r>
      <w:r w:rsidR="00065860" w:rsidRPr="00BD45AD">
        <w:rPr>
          <w:rFonts w:ascii="Courier New" w:hAnsi="Courier New" w:cs="Courier New"/>
        </w:rPr>
        <w:t>smdpSigned</w:t>
      </w:r>
      <w:r w:rsidR="00065860" w:rsidRPr="00BD45AD">
        <w:rPr>
          <w:rFonts w:ascii="Courier New" w:eastAsia="Times New Roman" w:hAnsi="Courier New" w:cs="Courier New"/>
          <w:lang w:eastAsia="ko-KR"/>
        </w:rPr>
        <w:t>3</w:t>
      </w:r>
      <w:r w:rsidR="00065860">
        <w:t xml:space="preserve"> data structure containing </w:t>
      </w:r>
      <w:r w:rsidR="00C93818">
        <w:t>associated data elements</w:t>
      </w:r>
      <w:r w:rsidR="00065860">
        <w:t>.</w:t>
      </w:r>
    </w:p>
    <w:p w14:paraId="4A71B9BC" w14:textId="363922FC" w:rsidR="00065860" w:rsidRPr="00B4403B" w:rsidRDefault="00F66DD3" w:rsidP="00BD45AD">
      <w:pPr>
        <w:pStyle w:val="ListBullet1"/>
        <w:ind w:left="1020" w:hanging="340"/>
      </w:pPr>
      <w:r w:rsidRPr="00B4403B">
        <w:rPr>
          <w:rFonts w:ascii="Symbol" w:hAnsi="Symbol"/>
        </w:rPr>
        <w:t></w:t>
      </w:r>
      <w:r w:rsidRPr="00B4403B">
        <w:rPr>
          <w:rFonts w:ascii="Symbol" w:hAnsi="Symbol"/>
        </w:rPr>
        <w:tab/>
      </w:r>
      <w:r w:rsidR="00065860" w:rsidRPr="00B4403B">
        <w:t xml:space="preserve">Compute the </w:t>
      </w:r>
      <w:r w:rsidR="00065860" w:rsidRPr="00BD45AD">
        <w:rPr>
          <w:rFonts w:ascii="Courier New" w:hAnsi="Courier New" w:cs="Courier New"/>
        </w:rPr>
        <w:t>smdpSignature</w:t>
      </w:r>
      <w:r w:rsidR="00065860" w:rsidRPr="00BD45AD">
        <w:rPr>
          <w:rFonts w:ascii="Courier New" w:eastAsia="Times New Roman" w:hAnsi="Courier New" w:cs="Courier New"/>
          <w:lang w:eastAsia="ko-KR"/>
        </w:rPr>
        <w:t>3</w:t>
      </w:r>
      <w:r w:rsidR="00065860" w:rsidRPr="00B4403B">
        <w:t>.</w:t>
      </w:r>
    </w:p>
    <w:p w14:paraId="61092E66" w14:textId="1D3CAED2" w:rsidR="00E73A7F" w:rsidRDefault="00F66DD3" w:rsidP="00BD45AD">
      <w:pPr>
        <w:spacing w:after="120" w:line="276" w:lineRule="auto"/>
        <w:ind w:left="720" w:hanging="360"/>
        <w:rPr>
          <w:rFonts w:eastAsia="Malgun Gothic"/>
          <w:lang w:eastAsia="ko-KR"/>
        </w:rPr>
      </w:pPr>
      <w:r>
        <w:rPr>
          <w:rFonts w:eastAsia="Malgun Gothic" w:hint="eastAsia"/>
          <w:lang w:eastAsia="ko-KR"/>
        </w:rPr>
        <w:t>6.</w:t>
      </w:r>
      <w:r>
        <w:rPr>
          <w:rFonts w:eastAsia="Malgun Gothic" w:hint="eastAsia"/>
          <w:lang w:eastAsia="ko-KR"/>
        </w:rPr>
        <w:tab/>
      </w:r>
      <w:r w:rsidR="00065860">
        <w:t xml:space="preserve">The SM-DP+ returns the </w:t>
      </w:r>
      <w:r w:rsidR="00C93818" w:rsidRPr="00CF102B">
        <w:rPr>
          <w:rFonts w:eastAsia="Times New Roman" w:hint="eastAsia"/>
          <w:lang w:eastAsia="ko-KR"/>
        </w:rPr>
        <w:t>"ES9+.AuthenticateClient" response</w:t>
      </w:r>
      <w:r w:rsidR="00C93818" w:rsidDel="00C93818">
        <w:t xml:space="preserve"> </w:t>
      </w:r>
      <w:r w:rsidR="00065860">
        <w:t>to the LPAd.</w:t>
      </w:r>
      <w:r w:rsidR="00065860" w:rsidRPr="00CF102B">
        <w:rPr>
          <w:rFonts w:eastAsia="Times New Roman" w:hint="eastAsia"/>
          <w:lang w:eastAsia="ko-KR"/>
        </w:rPr>
        <w:t xml:space="preserve"> </w:t>
      </w:r>
      <w:r w:rsidR="00C93818">
        <w:rPr>
          <w:rFonts w:eastAsia="Malgun Gothic"/>
          <w:lang w:eastAsia="ko-KR"/>
        </w:rPr>
        <w:t>T</w:t>
      </w:r>
      <w:r w:rsidR="00E73A7F">
        <w:rPr>
          <w:rFonts w:eastAsia="Malgun Gothic" w:hint="eastAsia"/>
          <w:lang w:eastAsia="ko-KR"/>
        </w:rPr>
        <w:t xml:space="preserve">he LPAd SHALL </w:t>
      </w:r>
      <w:r w:rsidR="00E73A7F">
        <w:rPr>
          <w:rFonts w:eastAsia="Malgun Gothic"/>
          <w:lang w:eastAsia="ko-KR"/>
        </w:rPr>
        <w:t>check</w:t>
      </w:r>
      <w:r w:rsidR="00E73A7F">
        <w:rPr>
          <w:rFonts w:eastAsia="Malgun Gothic" w:hint="eastAsia"/>
          <w:lang w:eastAsia="ko-KR"/>
        </w:rPr>
        <w:t xml:space="preserve"> the following.</w:t>
      </w:r>
    </w:p>
    <w:p w14:paraId="5235EF55" w14:textId="7A0F2ECC" w:rsidR="00065860" w:rsidRPr="00BD45AD" w:rsidRDefault="00F66DD3" w:rsidP="00BD45AD">
      <w:pPr>
        <w:pStyle w:val="ListBullet1"/>
        <w:ind w:left="1020" w:hanging="340"/>
        <w:rPr>
          <w:rFonts w:cs="Arial"/>
        </w:rPr>
      </w:pPr>
      <w:r w:rsidRPr="00F66DD3">
        <w:rPr>
          <w:rFonts w:ascii="Symbol" w:hAnsi="Symbol"/>
        </w:rPr>
        <w:lastRenderedPageBreak/>
        <w:t></w:t>
      </w:r>
      <w:r w:rsidRPr="00F66DD3">
        <w:rPr>
          <w:rFonts w:ascii="Symbol" w:hAnsi="Symbol"/>
        </w:rPr>
        <w:tab/>
      </w:r>
      <w:r w:rsidR="00E73A7F" w:rsidRPr="00BD45AD">
        <w:rPr>
          <w:rFonts w:cs="Arial"/>
        </w:rPr>
        <w:t>I</w:t>
      </w:r>
      <w:r w:rsidR="00065860" w:rsidRPr="00BD45AD">
        <w:rPr>
          <w:rFonts w:cs="Arial"/>
        </w:rPr>
        <w:t xml:space="preserve">f the RPM operation is disabled in the LPA by the End User, then the LPAd SHALL cancel the RPM download by performing the </w:t>
      </w:r>
      <w:r w:rsidR="00AE3FD0" w:rsidRPr="00BD45AD">
        <w:rPr>
          <w:rFonts w:cs="Arial"/>
        </w:rPr>
        <w:t xml:space="preserve">Common Cancel Session procedure </w:t>
      </w:r>
      <w:r w:rsidR="00065860" w:rsidRPr="00BD45AD">
        <w:rPr>
          <w:rFonts w:cs="Arial"/>
        </w:rPr>
        <w:t xml:space="preserve">with the reason </w:t>
      </w:r>
      <w:r w:rsidR="00075853" w:rsidRPr="00345209">
        <w:rPr>
          <w:rFonts w:ascii="Courier New" w:hAnsi="Courier New" w:cs="Courier New"/>
        </w:rPr>
        <w:t>rpmDisabled</w:t>
      </w:r>
      <w:r w:rsidR="00065860" w:rsidRPr="00BD45AD">
        <w:rPr>
          <w:rFonts w:cs="Arial"/>
        </w:rPr>
        <w:t>.</w:t>
      </w:r>
    </w:p>
    <w:p w14:paraId="1208126F" w14:textId="77777777" w:rsidR="00075853" w:rsidRPr="0063102A" w:rsidRDefault="00075853" w:rsidP="00075853">
      <w:pPr>
        <w:pStyle w:val="ListBullet1"/>
        <w:ind w:left="1020" w:hanging="340"/>
        <w:rPr>
          <w:rFonts w:cs="Arial"/>
        </w:rPr>
      </w:pPr>
      <w:r w:rsidRPr="0063102A">
        <w:rPr>
          <w:rFonts w:ascii="Symbol" w:hAnsi="Symbol"/>
        </w:rPr>
        <w:t></w:t>
      </w:r>
      <w:r w:rsidRPr="0063102A">
        <w:rPr>
          <w:rFonts w:cs="Arial" w:hint="eastAsia"/>
        </w:rPr>
        <w:tab/>
      </w:r>
      <w:r w:rsidRPr="0063102A">
        <w:rPr>
          <w:rFonts w:cs="Arial"/>
        </w:rPr>
        <w:t>If the RPM Package</w:t>
      </w:r>
      <w:r>
        <w:rPr>
          <w:rFonts w:cs="Arial"/>
        </w:rPr>
        <w:t xml:space="preserve"> </w:t>
      </w:r>
      <w:r w:rsidRPr="00CF102B">
        <w:rPr>
          <w:rFonts w:eastAsia="Times New Roman" w:cs="Arial" w:hint="eastAsia"/>
          <w:lang w:eastAsia="ko-KR"/>
        </w:rPr>
        <w:t>violates any of the limitations defined in section 2.10.1</w:t>
      </w:r>
      <w:r w:rsidRPr="0063102A">
        <w:rPr>
          <w:rFonts w:cs="Arial"/>
        </w:rPr>
        <w:t xml:space="preserve">, then the LPAd SHOULD cancel the RPM Package download by performing the Common Cancel Session procedure hereunder with the reason </w:t>
      </w:r>
      <w:r w:rsidRPr="00345209">
        <w:rPr>
          <w:rFonts w:ascii="Courier New" w:hAnsi="Courier New" w:cs="Courier New"/>
        </w:rPr>
        <w:t>invalidRpmPackage</w:t>
      </w:r>
      <w:r>
        <w:rPr>
          <w:rFonts w:cs="Arial"/>
        </w:rPr>
        <w:t>.</w:t>
      </w:r>
    </w:p>
    <w:p w14:paraId="2A7E8DA3" w14:textId="77777777" w:rsidR="009C0B34" w:rsidRPr="00BD45AD" w:rsidRDefault="00F66DD3" w:rsidP="00BD45AD">
      <w:pPr>
        <w:pStyle w:val="ListBullet1"/>
        <w:ind w:left="1020" w:hanging="340"/>
        <w:rPr>
          <w:rFonts w:cs="Arial"/>
        </w:rPr>
      </w:pPr>
      <w:r w:rsidRPr="00BD45AD">
        <w:rPr>
          <w:rFonts w:ascii="Symbol" w:hAnsi="Symbol"/>
        </w:rPr>
        <w:t></w:t>
      </w:r>
      <w:r w:rsidRPr="00BD45AD">
        <w:rPr>
          <w:rFonts w:ascii="Symbol" w:hAnsi="Symbol"/>
        </w:rPr>
        <w:tab/>
      </w:r>
      <w:r w:rsidR="00E73A7F" w:rsidRPr="00BD45AD">
        <w:rPr>
          <w:rFonts w:cs="Arial"/>
        </w:rPr>
        <w:t>If the RPM Package contains an RPM Command 'Contact PCMP'</w:t>
      </w:r>
      <w:r w:rsidR="009C0B34" w:rsidRPr="00BD45AD">
        <w:rPr>
          <w:rFonts w:cs="Arial"/>
        </w:rPr>
        <w:t>:</w:t>
      </w:r>
    </w:p>
    <w:p w14:paraId="6ED3A3BC" w14:textId="31A8761E" w:rsidR="00E73A7F" w:rsidRDefault="009C0B34" w:rsidP="00BD45AD">
      <w:pPr>
        <w:pStyle w:val="ListBulletsub"/>
        <w:tabs>
          <w:tab w:val="clear" w:pos="1701"/>
          <w:tab w:val="left" w:pos="1560"/>
        </w:tabs>
        <w:ind w:left="1560" w:hanging="340"/>
        <w:rPr>
          <w:rFonts w:cs="Arial"/>
        </w:rPr>
      </w:pPr>
      <w:r w:rsidRPr="001B7B30">
        <w:rPr>
          <w:rFonts w:ascii="Courier New" w:hAnsi="Courier New"/>
        </w:rPr>
        <w:t>o</w:t>
      </w:r>
      <w:r w:rsidRPr="001B7B30">
        <w:rPr>
          <w:rFonts w:ascii="Courier New" w:hAnsi="Courier New"/>
        </w:rPr>
        <w:tab/>
      </w:r>
      <w:r w:rsidRPr="00BD45AD">
        <w:rPr>
          <w:rFonts w:cs="Arial"/>
        </w:rPr>
        <w:t xml:space="preserve">If </w:t>
      </w:r>
      <w:r w:rsidR="00E73A7F" w:rsidRPr="00BD45AD">
        <w:rPr>
          <w:rFonts w:cs="Arial"/>
        </w:rPr>
        <w:t xml:space="preserve">the LPAd does not support the LPRd, then the LPAd </w:t>
      </w:r>
      <w:r w:rsidR="00075853">
        <w:rPr>
          <w:rFonts w:cs="Arial"/>
        </w:rPr>
        <w:t xml:space="preserve">SHOULD </w:t>
      </w:r>
      <w:r w:rsidR="00E73A7F" w:rsidRPr="00BD45AD">
        <w:rPr>
          <w:rFonts w:cs="Arial"/>
        </w:rPr>
        <w:t xml:space="preserve">cancel the RPM download by performing the </w:t>
      </w:r>
      <w:r w:rsidR="00AE3FD0" w:rsidRPr="00BD45AD">
        <w:rPr>
          <w:rFonts w:cs="Arial"/>
        </w:rPr>
        <w:t xml:space="preserve">Common Cancel Session procedure </w:t>
      </w:r>
      <w:r w:rsidR="00E73A7F" w:rsidRPr="00BD45AD">
        <w:rPr>
          <w:rFonts w:cs="Arial"/>
        </w:rPr>
        <w:t xml:space="preserve">with the reason </w:t>
      </w:r>
      <w:r w:rsidR="00075853" w:rsidRPr="00345209">
        <w:rPr>
          <w:rFonts w:ascii="Courier New" w:hAnsi="Courier New" w:cs="Courier New"/>
        </w:rPr>
        <w:t>lprNotSupported</w:t>
      </w:r>
      <w:r w:rsidR="00E73A7F" w:rsidRPr="00BD45AD">
        <w:rPr>
          <w:rFonts w:cs="Arial"/>
        </w:rPr>
        <w:t>.</w:t>
      </w:r>
    </w:p>
    <w:p w14:paraId="23C940BF" w14:textId="63B0D8A6" w:rsidR="009C0B34" w:rsidRPr="00BD45AD" w:rsidRDefault="009C0B34" w:rsidP="00BD45AD">
      <w:pPr>
        <w:pStyle w:val="ListBulletsub"/>
        <w:tabs>
          <w:tab w:val="clear" w:pos="1701"/>
          <w:tab w:val="left" w:pos="1560"/>
        </w:tabs>
        <w:ind w:left="1560" w:hanging="340"/>
        <w:rPr>
          <w:rFonts w:cs="Arial"/>
        </w:rPr>
      </w:pPr>
      <w:r w:rsidRPr="001B7B30">
        <w:rPr>
          <w:rFonts w:ascii="Courier New" w:hAnsi="Courier New"/>
        </w:rPr>
        <w:t>o</w:t>
      </w:r>
      <w:r w:rsidRPr="001B7B30">
        <w:rPr>
          <w:rFonts w:ascii="Courier New" w:hAnsi="Courier New"/>
        </w:rPr>
        <w:tab/>
      </w:r>
      <w:r>
        <w:rPr>
          <w:rFonts w:eastAsia="Malgun Gothic"/>
          <w:lang w:eastAsia="ko-KR"/>
        </w:rPr>
        <w:t>If</w:t>
      </w:r>
      <w:r w:rsidRPr="00CF102B">
        <w:rPr>
          <w:rFonts w:eastAsia="Times New Roman"/>
          <w:lang w:eastAsia="ko-KR"/>
        </w:rPr>
        <w:t xml:space="preserve"> the only available data connection is mobile network (cellular) data, and if the End User has disallowed use of mobile network data for the LPA Proxy, then the LPAd SHALL cancel the RPM download by performing the </w:t>
      </w:r>
      <w:r w:rsidRPr="00CF102B">
        <w:rPr>
          <w:rFonts w:eastAsia="Times New Roman" w:hint="eastAsia"/>
          <w:lang w:eastAsia="ko-KR"/>
        </w:rPr>
        <w:t xml:space="preserve">Common Cancel Session procedure </w:t>
      </w:r>
      <w:r w:rsidRPr="00CF102B">
        <w:rPr>
          <w:rFonts w:eastAsia="Times New Roman"/>
          <w:lang w:eastAsia="ko-KR"/>
        </w:rPr>
        <w:t xml:space="preserve">with the reason </w:t>
      </w:r>
      <w:r w:rsidR="00075853" w:rsidRPr="00345209">
        <w:rPr>
          <w:rFonts w:ascii="Courier New" w:hAnsi="Courier New" w:cs="Courier New" w:hint="eastAsia"/>
        </w:rPr>
        <w:t>lpr</w:t>
      </w:r>
      <w:r w:rsidR="00075853" w:rsidRPr="00345209">
        <w:rPr>
          <w:rFonts w:ascii="Courier New" w:hAnsi="Courier New" w:cs="Courier New"/>
        </w:rPr>
        <w:t>NetworkDataNotAllowed</w:t>
      </w:r>
      <w:r w:rsidRPr="00CF102B">
        <w:rPr>
          <w:rFonts w:eastAsia="Times New Roman"/>
          <w:lang w:eastAsia="ko-KR"/>
        </w:rPr>
        <w:t>.</w:t>
      </w:r>
    </w:p>
    <w:p w14:paraId="7A2B6ECF" w14:textId="038B3235" w:rsidR="00065860" w:rsidRPr="00BD45AD" w:rsidRDefault="00F66DD3" w:rsidP="00BD45AD">
      <w:pPr>
        <w:spacing w:after="120"/>
        <w:ind w:left="720" w:hanging="360"/>
        <w:rPr>
          <w:rFonts w:eastAsia="Times New Roman"/>
          <w:lang w:eastAsia="ko-KR"/>
        </w:rPr>
      </w:pPr>
      <w:r w:rsidRPr="00CF102B">
        <w:rPr>
          <w:rFonts w:eastAsia="Times New Roman"/>
          <w:lang w:eastAsia="ko-KR"/>
        </w:rPr>
        <w:t>7.</w:t>
      </w:r>
      <w:r w:rsidRPr="00CF102B">
        <w:rPr>
          <w:rFonts w:eastAsia="Times New Roman"/>
          <w:lang w:eastAsia="ko-KR"/>
        </w:rPr>
        <w:tab/>
      </w:r>
      <w:r w:rsidR="00065860" w:rsidRPr="00BD45AD">
        <w:rPr>
          <w:rFonts w:eastAsia="Times New Roman"/>
          <w:lang w:val="en-US" w:eastAsia="ko-KR"/>
        </w:rPr>
        <w:t>As an optional step, if t</w:t>
      </w:r>
      <w:r w:rsidR="00065860">
        <w:rPr>
          <w:lang w:eastAsia="en-US"/>
        </w:rPr>
        <w:t xml:space="preserve">he LPAd does not already have the </w:t>
      </w:r>
      <w:r w:rsidR="00065860" w:rsidRPr="00BD45AD">
        <w:rPr>
          <w:rFonts w:eastAsia="Times New Roman"/>
          <w:lang w:eastAsia="ko-KR"/>
        </w:rPr>
        <w:t>Profile</w:t>
      </w:r>
      <w:r w:rsidR="00151A47">
        <w:rPr>
          <w:rFonts w:eastAsia="Times New Roman"/>
          <w:lang w:eastAsia="ko-KR"/>
        </w:rPr>
        <w:t xml:space="preserve"> Metadata</w:t>
      </w:r>
      <w:r w:rsidR="00065860" w:rsidRPr="00BD45AD">
        <w:rPr>
          <w:rFonts w:eastAsia="Times New Roman"/>
          <w:lang w:eastAsia="ko-KR"/>
        </w:rPr>
        <w:t xml:space="preserve"> of the </w:t>
      </w:r>
      <w:r w:rsidR="00122A1D">
        <w:rPr>
          <w:rFonts w:eastAsia="Times New Roman"/>
          <w:lang w:eastAsia="ko-KR"/>
        </w:rPr>
        <w:t>T</w:t>
      </w:r>
      <w:r w:rsidR="00065860" w:rsidRPr="00BD45AD">
        <w:rPr>
          <w:rFonts w:eastAsia="Times New Roman"/>
          <w:lang w:eastAsia="ko-KR"/>
        </w:rPr>
        <w:t xml:space="preserve">arget Profile(s) identified by the </w:t>
      </w:r>
      <w:r w:rsidR="00096097" w:rsidRPr="00BD45AD">
        <w:rPr>
          <w:rFonts w:eastAsia="Times New Roman"/>
        </w:rPr>
        <w:t xml:space="preserve">ICCID(s) in the </w:t>
      </w:r>
      <w:r w:rsidR="00065860" w:rsidRPr="00BD45AD">
        <w:rPr>
          <w:rFonts w:eastAsia="Times New Roman"/>
          <w:lang w:eastAsia="ko-KR"/>
        </w:rPr>
        <w:t>RPM Package (if any),</w:t>
      </w:r>
      <w:r w:rsidR="00065860">
        <w:rPr>
          <w:lang w:eastAsia="en-US"/>
        </w:rPr>
        <w:t xml:space="preserve"> then the LPA</w:t>
      </w:r>
      <w:r w:rsidR="00065860" w:rsidRPr="00BD45AD">
        <w:rPr>
          <w:rFonts w:eastAsia="Times New Roman"/>
          <w:lang w:eastAsia="ko-KR"/>
        </w:rPr>
        <w:t>d</w:t>
      </w:r>
      <w:r w:rsidR="00065860">
        <w:rPr>
          <w:lang w:eastAsia="en-US"/>
        </w:rPr>
        <w:t xml:space="preserve"> SHALL request the information from the eUICC by calling the "ES10</w:t>
      </w:r>
      <w:r w:rsidR="006B0550">
        <w:rPr>
          <w:lang w:eastAsia="en-US"/>
        </w:rPr>
        <w:t>c</w:t>
      </w:r>
      <w:r w:rsidR="00065860">
        <w:rPr>
          <w:lang w:eastAsia="en-US"/>
        </w:rPr>
        <w:t>.Get</w:t>
      </w:r>
      <w:r w:rsidR="00065860" w:rsidRPr="00BD45AD">
        <w:rPr>
          <w:rFonts w:eastAsia="Times New Roman"/>
          <w:lang w:eastAsia="ko-KR"/>
        </w:rPr>
        <w:t>ProfilesInfo</w:t>
      </w:r>
      <w:r w:rsidR="00065860">
        <w:rPr>
          <w:lang w:eastAsia="en-US"/>
        </w:rPr>
        <w:t>" function.</w:t>
      </w:r>
    </w:p>
    <w:p w14:paraId="6F4700B8" w14:textId="106F5F66" w:rsidR="00065860" w:rsidRPr="00BD45AD" w:rsidRDefault="00F66DD3" w:rsidP="00BD45AD">
      <w:pPr>
        <w:spacing w:after="120"/>
        <w:ind w:left="720" w:hanging="360"/>
        <w:rPr>
          <w:rFonts w:eastAsia="Times New Roman"/>
          <w:lang w:eastAsia="ko-KR"/>
        </w:rPr>
      </w:pPr>
      <w:r w:rsidRPr="00CF102B">
        <w:rPr>
          <w:rFonts w:eastAsia="Times New Roman"/>
          <w:lang w:eastAsia="ko-KR"/>
        </w:rPr>
        <w:t>8.</w:t>
      </w:r>
      <w:r w:rsidRPr="00CF102B">
        <w:rPr>
          <w:rFonts w:eastAsia="Times New Roman"/>
          <w:lang w:eastAsia="ko-KR"/>
        </w:rPr>
        <w:tab/>
      </w:r>
      <w:r w:rsidR="00065860" w:rsidRPr="00BD45AD">
        <w:rPr>
          <w:rFonts w:eastAsia="Times New Roman"/>
          <w:lang w:val="en-US" w:eastAsia="ko-KR"/>
        </w:rPr>
        <w:t>The LPAd SHALL check the Profile</w:t>
      </w:r>
      <w:r w:rsidR="00151A47">
        <w:rPr>
          <w:rFonts w:eastAsia="Times New Roman"/>
          <w:lang w:eastAsia="ko-KR"/>
        </w:rPr>
        <w:t xml:space="preserve"> Metadata</w:t>
      </w:r>
      <w:r w:rsidR="00151A47" w:rsidRPr="00DD77CA" w:rsidDel="00151A47">
        <w:rPr>
          <w:rFonts w:eastAsia="Times New Roman"/>
          <w:lang w:val="en-US" w:eastAsia="ko-KR"/>
        </w:rPr>
        <w:t xml:space="preserve"> </w:t>
      </w:r>
      <w:r w:rsidR="00065860" w:rsidRPr="00BD45AD">
        <w:rPr>
          <w:rFonts w:eastAsia="Times New Roman"/>
          <w:lang w:val="en-US" w:eastAsia="ko-KR"/>
        </w:rPr>
        <w:t xml:space="preserve">of the </w:t>
      </w:r>
      <w:r w:rsidR="00122A1D">
        <w:rPr>
          <w:rFonts w:eastAsia="Times New Roman"/>
          <w:lang w:val="en-US" w:eastAsia="ko-KR"/>
        </w:rPr>
        <w:t>T</w:t>
      </w:r>
      <w:r w:rsidR="00065860" w:rsidRPr="00BD45AD">
        <w:rPr>
          <w:rFonts w:eastAsia="Times New Roman"/>
          <w:lang w:val="en-US" w:eastAsia="ko-KR"/>
        </w:rPr>
        <w:t xml:space="preserve">arget Profile(s). </w:t>
      </w:r>
      <w:r w:rsidR="00065860" w:rsidRPr="00BD45AD">
        <w:rPr>
          <w:rFonts w:eastAsia="Times New Roman"/>
          <w:lang w:eastAsia="ko-KR"/>
        </w:rPr>
        <w:t>If the Profile</w:t>
      </w:r>
      <w:r w:rsidR="002B69D6">
        <w:rPr>
          <w:rFonts w:eastAsia="Times New Roman"/>
          <w:lang w:eastAsia="ko-KR"/>
        </w:rPr>
        <w:t xml:space="preserve"> Metadata</w:t>
      </w:r>
      <w:r w:rsidR="002B69D6" w:rsidRPr="00DD77CA" w:rsidDel="002B69D6">
        <w:rPr>
          <w:rFonts w:eastAsia="Times New Roman"/>
          <w:lang w:eastAsia="ko-KR"/>
        </w:rPr>
        <w:t xml:space="preserve"> </w:t>
      </w:r>
      <w:r w:rsidR="00065860" w:rsidRPr="00BD45AD">
        <w:rPr>
          <w:rFonts w:eastAsia="Times New Roman"/>
          <w:lang w:eastAsia="ko-KR"/>
        </w:rPr>
        <w:t xml:space="preserve">of the </w:t>
      </w:r>
      <w:r w:rsidR="00122A1D">
        <w:rPr>
          <w:rFonts w:eastAsia="Times New Roman"/>
          <w:lang w:eastAsia="ko-KR"/>
        </w:rPr>
        <w:t>T</w:t>
      </w:r>
      <w:r w:rsidR="00065860" w:rsidRPr="00BD45AD">
        <w:rPr>
          <w:rFonts w:eastAsia="Times New Roman"/>
          <w:lang w:eastAsia="ko-KR"/>
        </w:rPr>
        <w:t>arget Profile includes any PPR</w:t>
      </w:r>
      <w:r w:rsidR="00C93818">
        <w:rPr>
          <w:rFonts w:eastAsia="Malgun Gothic" w:hint="eastAsia"/>
          <w:lang w:eastAsia="ko-KR"/>
        </w:rPr>
        <w:t xml:space="preserve"> and/or Enterprise Rule</w:t>
      </w:r>
      <w:r w:rsidR="00065860" w:rsidRPr="00BD45AD">
        <w:rPr>
          <w:rFonts w:eastAsia="Times New Roman"/>
          <w:lang w:eastAsia="ko-KR"/>
        </w:rPr>
        <w:t xml:space="preserve">, then the LPAd SHOULD ask for the End User consent by showing relevant information concerning the </w:t>
      </w:r>
      <w:r w:rsidR="00096097" w:rsidRPr="00BD45AD">
        <w:rPr>
          <w:rFonts w:eastAsia="Times New Roman"/>
        </w:rPr>
        <w:t xml:space="preserve">Profile and </w:t>
      </w:r>
      <w:r w:rsidR="00065860" w:rsidRPr="00BD45AD">
        <w:rPr>
          <w:rFonts w:eastAsia="Times New Roman"/>
          <w:lang w:eastAsia="ko-KR"/>
        </w:rPr>
        <w:t>PPR(s)</w:t>
      </w:r>
      <w:r w:rsidR="00C93818">
        <w:rPr>
          <w:rFonts w:eastAsia="Malgun Gothic" w:hint="eastAsia"/>
          <w:lang w:eastAsia="ko-KR"/>
        </w:rPr>
        <w:t xml:space="preserve"> and/or Enterprise Rule</w:t>
      </w:r>
      <w:r w:rsidR="00C93818">
        <w:rPr>
          <w:rFonts w:eastAsia="Malgun Gothic"/>
          <w:lang w:eastAsia="ko-KR"/>
        </w:rPr>
        <w:t>(s)</w:t>
      </w:r>
      <w:r w:rsidR="00065860" w:rsidRPr="00BD45AD">
        <w:rPr>
          <w:rFonts w:eastAsia="Times New Roman"/>
          <w:lang w:eastAsia="ko-KR"/>
        </w:rPr>
        <w:t xml:space="preserve">. This information </w:t>
      </w:r>
      <w:r w:rsidR="00DC5C9A">
        <w:rPr>
          <w:rFonts w:eastAsia="Times New Roman"/>
          <w:lang w:eastAsia="ko-KR"/>
        </w:rPr>
        <w:t>MAY</w:t>
      </w:r>
      <w:r w:rsidR="00065860" w:rsidRPr="00BD45AD">
        <w:rPr>
          <w:rFonts w:eastAsia="Times New Roman"/>
          <w:lang w:eastAsia="ko-KR"/>
        </w:rPr>
        <w:t xml:space="preserve"> include the consequences of the Profile Policy Rule </w:t>
      </w:r>
      <w:r w:rsidR="00C93818">
        <w:rPr>
          <w:rFonts w:eastAsia="Malgun Gothic" w:hint="eastAsia"/>
          <w:lang w:eastAsia="ko-KR"/>
        </w:rPr>
        <w:t>and/or Enterprise Rule</w:t>
      </w:r>
      <w:r w:rsidR="00C93818" w:rsidRPr="00CF102B">
        <w:rPr>
          <w:rFonts w:eastAsia="Times New Roman"/>
          <w:lang w:eastAsia="ko-KR"/>
        </w:rPr>
        <w:t xml:space="preserve"> </w:t>
      </w:r>
      <w:r w:rsidR="00065860" w:rsidRPr="00BD45AD">
        <w:rPr>
          <w:rFonts w:eastAsia="Times New Roman"/>
          <w:lang w:eastAsia="ko-KR"/>
        </w:rPr>
        <w:t>to the End User. This message SHALL be formulated in a descriptive and non-discriminatory manner (e.g.</w:t>
      </w:r>
      <w:r w:rsidR="00075853">
        <w:rPr>
          <w:rFonts w:eastAsia="Times New Roman"/>
          <w:lang w:eastAsia="ko-KR"/>
        </w:rPr>
        <w:t>,</w:t>
      </w:r>
      <w:r w:rsidR="00065860" w:rsidRPr="00BD45AD">
        <w:rPr>
          <w:rFonts w:eastAsia="Times New Roman"/>
          <w:lang w:eastAsia="ko-KR"/>
        </w:rPr>
        <w:t xml:space="preserve"> for "Non-Disable" Profile Policy Rule: "The RPM Command </w:t>
      </w:r>
      <w:r w:rsidR="00096097" w:rsidRPr="00BD45AD">
        <w:rPr>
          <w:rFonts w:eastAsia="Times New Roman"/>
        </w:rPr>
        <w:t xml:space="preserve">for Profile X </w:t>
      </w:r>
      <w:r w:rsidR="00065860" w:rsidRPr="00BD45AD">
        <w:rPr>
          <w:rFonts w:eastAsia="Times New Roman"/>
          <w:lang w:eastAsia="ko-KR"/>
        </w:rPr>
        <w:t>that you are about to allow can be undone only under the terms you have agreed with your service provider. Approve RPM Command YES/NO?").</w:t>
      </w:r>
    </w:p>
    <w:p w14:paraId="1413631A" w14:textId="40BE962D" w:rsidR="00096097" w:rsidRPr="00096097" w:rsidRDefault="00096097" w:rsidP="00096097">
      <w:pPr>
        <w:pStyle w:val="ListParagraph"/>
        <w:numPr>
          <w:ilvl w:val="0"/>
          <w:numId w:val="0"/>
        </w:numPr>
        <w:spacing w:before="120" w:after="120"/>
        <w:ind w:left="720"/>
        <w:contextualSpacing w:val="0"/>
        <w:rPr>
          <w:lang w:eastAsia="ko-KR"/>
        </w:rPr>
      </w:pPr>
      <w:r w:rsidRPr="00096097">
        <w:t>The LPA</w:t>
      </w:r>
      <w:r w:rsidR="000F6850">
        <w:t>d</w:t>
      </w:r>
      <w:r w:rsidRPr="00096097">
        <w:t xml:space="preserve"> MAY show relevant information to the End User if the RPM Command results in PPR(s) being unset.</w:t>
      </w:r>
    </w:p>
    <w:p w14:paraId="469119CC" w14:textId="4C662E5A" w:rsidR="00065860" w:rsidRPr="00CF102B" w:rsidRDefault="00065860" w:rsidP="00065860">
      <w:pPr>
        <w:pStyle w:val="ListParagraph"/>
        <w:numPr>
          <w:ilvl w:val="0"/>
          <w:numId w:val="0"/>
        </w:numPr>
        <w:spacing w:before="120" w:after="120"/>
        <w:ind w:left="720"/>
        <w:contextualSpacing w:val="0"/>
        <w:rPr>
          <w:rFonts w:eastAsia="Times New Roman"/>
          <w:lang w:eastAsia="ko-KR"/>
        </w:rPr>
      </w:pPr>
      <w:r w:rsidRPr="00CF102B">
        <w:rPr>
          <w:rFonts w:eastAsia="Times New Roman" w:hint="eastAsia"/>
          <w:lang w:eastAsia="ko-KR"/>
        </w:rPr>
        <w:t xml:space="preserve">The LPAd SHALL ask for Confirmation </w:t>
      </w:r>
      <w:r w:rsidR="00930DBF">
        <w:rPr>
          <w:rFonts w:eastAsia="Times New Roman"/>
          <w:lang w:eastAsia="ko-KR"/>
        </w:rPr>
        <w:t xml:space="preserve">Request(s) </w:t>
      </w:r>
      <w:r w:rsidRPr="00CF102B">
        <w:rPr>
          <w:rFonts w:eastAsia="Times New Roman" w:hint="eastAsia"/>
          <w:lang w:eastAsia="ko-KR"/>
        </w:rPr>
        <w:t xml:space="preserve">on the execution of RPM Commands, either combined or separated, by showing </w:t>
      </w:r>
      <w:r w:rsidRPr="000D6E5B">
        <w:t xml:space="preserve">any relevant information </w:t>
      </w:r>
      <w:r w:rsidRPr="00CF102B">
        <w:rPr>
          <w:rFonts w:eastAsia="Times New Roman" w:hint="eastAsia"/>
          <w:lang w:eastAsia="ko-KR"/>
        </w:rPr>
        <w:t>in the RPM Package and the Profile</w:t>
      </w:r>
      <w:r w:rsidR="002B69D6">
        <w:rPr>
          <w:rFonts w:eastAsia="Times New Roman"/>
          <w:lang w:eastAsia="ko-KR"/>
        </w:rPr>
        <w:t xml:space="preserve"> Metadata</w:t>
      </w:r>
      <w:r w:rsidRPr="00CF102B">
        <w:rPr>
          <w:rFonts w:eastAsia="Times New Roman" w:hint="eastAsia"/>
          <w:lang w:eastAsia="ko-KR"/>
        </w:rPr>
        <w:t xml:space="preserve"> of the </w:t>
      </w:r>
      <w:r w:rsidR="00122A1D">
        <w:rPr>
          <w:rFonts w:eastAsia="Times New Roman"/>
          <w:lang w:eastAsia="ko-KR"/>
        </w:rPr>
        <w:t>T</w:t>
      </w:r>
      <w:r w:rsidRPr="00CF102B">
        <w:rPr>
          <w:rFonts w:eastAsia="Times New Roman" w:hint="eastAsia"/>
          <w:lang w:eastAsia="ko-KR"/>
        </w:rPr>
        <w:t xml:space="preserve">arget Profile(s). </w:t>
      </w:r>
      <w:r w:rsidR="00930DBF">
        <w:rPr>
          <w:rFonts w:eastAsia="Times New Roman"/>
          <w:lang w:eastAsia="ko-KR"/>
        </w:rPr>
        <w:t>The</w:t>
      </w:r>
      <w:r w:rsidRPr="00CF102B">
        <w:rPr>
          <w:rFonts w:eastAsia="Times New Roman" w:hint="eastAsia"/>
          <w:lang w:eastAsia="ko-KR"/>
        </w:rPr>
        <w:t xml:space="preserve"> Confirmation </w:t>
      </w:r>
      <w:r w:rsidR="00930DBF">
        <w:rPr>
          <w:rFonts w:eastAsia="Times New Roman"/>
          <w:lang w:eastAsia="ko-KR"/>
        </w:rPr>
        <w:t xml:space="preserve">Request(s) </w:t>
      </w:r>
      <w:r w:rsidRPr="00CF102B">
        <w:rPr>
          <w:rFonts w:eastAsia="Times New Roman" w:hint="eastAsia"/>
          <w:lang w:eastAsia="ko-KR"/>
        </w:rPr>
        <w:t xml:space="preserve">MAY be combined with the End User consent on PPR </w:t>
      </w:r>
      <w:r w:rsidR="00C93818">
        <w:rPr>
          <w:rFonts w:eastAsia="Malgun Gothic" w:hint="eastAsia"/>
          <w:lang w:eastAsia="ko-KR"/>
        </w:rPr>
        <w:t>and/or Enterprise Rule</w:t>
      </w:r>
      <w:r w:rsidR="00C93818" w:rsidRPr="00CF102B">
        <w:rPr>
          <w:rFonts w:eastAsia="Times New Roman" w:hint="eastAsia"/>
          <w:lang w:eastAsia="ko-KR"/>
        </w:rPr>
        <w:t xml:space="preserve"> </w:t>
      </w:r>
      <w:r w:rsidRPr="00CF102B">
        <w:rPr>
          <w:rFonts w:eastAsia="Times New Roman" w:hint="eastAsia"/>
          <w:lang w:eastAsia="ko-KR"/>
        </w:rPr>
        <w:t xml:space="preserve">above. The Confirmation </w:t>
      </w:r>
      <w:r w:rsidR="00930DBF">
        <w:rPr>
          <w:rFonts w:eastAsia="Times New Roman"/>
          <w:lang w:eastAsia="ko-KR"/>
        </w:rPr>
        <w:t xml:space="preserve">Level </w:t>
      </w:r>
      <w:r w:rsidRPr="00CF102B">
        <w:rPr>
          <w:rFonts w:eastAsia="Times New Roman" w:hint="eastAsia"/>
          <w:lang w:eastAsia="ko-KR"/>
        </w:rPr>
        <w:t>for each RPM Command SHALL be higher than or equal to the following:</w:t>
      </w:r>
    </w:p>
    <w:p w14:paraId="47978EA9" w14:textId="4C583772" w:rsidR="00065860" w:rsidRPr="00CF102B" w:rsidRDefault="00F66DD3" w:rsidP="00BD45AD">
      <w:pPr>
        <w:pStyle w:val="ListBullet2"/>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065860" w:rsidRPr="00CF102B">
        <w:rPr>
          <w:rFonts w:eastAsia="Times New Roman" w:hint="eastAsia"/>
          <w:lang w:eastAsia="ko-KR"/>
        </w:rPr>
        <w:t>No User Confirmation: List Profile Info</w:t>
      </w:r>
      <w:r w:rsidR="003C1122" w:rsidRPr="00CF102B">
        <w:rPr>
          <w:rFonts w:eastAsia="Times New Roman" w:hint="eastAsia"/>
          <w:lang w:eastAsia="ko-KR"/>
        </w:rPr>
        <w:t>, Update Metadata</w:t>
      </w:r>
      <w:r w:rsidR="00886F3D" w:rsidRPr="00CF102B">
        <w:rPr>
          <w:rFonts w:eastAsia="Times New Roman"/>
          <w:lang w:eastAsia="ko-KR"/>
        </w:rPr>
        <w:t xml:space="preserve"> </w:t>
      </w:r>
      <w:r w:rsidR="00886F3D" w:rsidRPr="00CF102B">
        <w:rPr>
          <w:rFonts w:eastAsia="Times New Roman" w:hint="eastAsia"/>
          <w:lang w:eastAsia="ko-KR"/>
        </w:rPr>
        <w:t xml:space="preserve">(except </w:t>
      </w:r>
      <w:r w:rsidR="00886F3D" w:rsidRPr="00CF102B">
        <w:rPr>
          <w:rFonts w:eastAsia="Times New Roman"/>
          <w:lang w:eastAsia="ko-KR"/>
        </w:rPr>
        <w:t xml:space="preserve">for </w:t>
      </w:r>
      <w:r w:rsidR="00886F3D" w:rsidRPr="00CF102B">
        <w:rPr>
          <w:rFonts w:eastAsia="Times New Roman" w:hint="eastAsia"/>
          <w:lang w:eastAsia="ko-KR"/>
        </w:rPr>
        <w:t>the case below)</w:t>
      </w:r>
      <w:r w:rsidR="00E73A7F" w:rsidRPr="00CF102B">
        <w:rPr>
          <w:rFonts w:eastAsia="Times New Roman"/>
          <w:lang w:eastAsia="ko-KR"/>
        </w:rPr>
        <w:t>, Contact PCMP</w:t>
      </w:r>
    </w:p>
    <w:p w14:paraId="1C48C449" w14:textId="070D0F63" w:rsidR="00065860" w:rsidRPr="00BD45AD" w:rsidRDefault="00F66DD3" w:rsidP="00BD45AD">
      <w:pPr>
        <w:pStyle w:val="ListBullet2"/>
        <w:ind w:left="1360" w:hanging="340"/>
        <w:rPr>
          <w:rFonts w:eastAsia="Times New Roman"/>
          <w:lang w:val="en-US" w:eastAsia="ko-KR"/>
        </w:rPr>
      </w:pPr>
      <w:r w:rsidRPr="00CF102B">
        <w:rPr>
          <w:rFonts w:ascii="Symbol" w:eastAsia="Times New Roman" w:hAnsi="Symbol"/>
          <w:lang w:val="fr-FR" w:eastAsia="ko-KR"/>
        </w:rPr>
        <w:t></w:t>
      </w:r>
      <w:r w:rsidRPr="00BD45AD">
        <w:rPr>
          <w:rFonts w:ascii="Symbol" w:eastAsia="Times New Roman" w:hAnsi="Symbol"/>
          <w:lang w:val="en-US" w:eastAsia="ko-KR"/>
        </w:rPr>
        <w:tab/>
      </w:r>
      <w:r w:rsidR="00065860" w:rsidRPr="00BD45AD">
        <w:rPr>
          <w:rFonts w:eastAsia="Times New Roman"/>
          <w:lang w:val="en-US" w:eastAsia="ko-KR"/>
        </w:rPr>
        <w:t>Simple Confirmation: Enable Profile, Disable Profile</w:t>
      </w:r>
      <w:r w:rsidR="00886F3D" w:rsidRPr="00CF102B">
        <w:rPr>
          <w:rFonts w:eastAsia="Times New Roman" w:hint="eastAsia"/>
          <w:lang w:val="en-US" w:eastAsia="ko-KR"/>
        </w:rPr>
        <w:t>, Update Metadata (</w:t>
      </w:r>
      <w:r w:rsidR="00886F3D" w:rsidRPr="00CF102B">
        <w:rPr>
          <w:rFonts w:eastAsia="Times New Roman"/>
          <w:lang w:val="en-US" w:eastAsia="ko-KR"/>
        </w:rPr>
        <w:t xml:space="preserve">only </w:t>
      </w:r>
      <w:r w:rsidR="00886F3D" w:rsidRPr="00CF102B">
        <w:rPr>
          <w:rFonts w:eastAsia="Times New Roman" w:hint="eastAsia"/>
          <w:lang w:val="en-US" w:eastAsia="ko-KR"/>
        </w:rPr>
        <w:t>if the command</w:t>
      </w:r>
      <w:r w:rsidR="00886F3D" w:rsidRPr="00CF102B">
        <w:rPr>
          <w:rFonts w:eastAsia="Times New Roman"/>
          <w:lang w:val="en-US" w:eastAsia="ko-KR"/>
        </w:rPr>
        <w:t xml:space="preserve"> sets</w:t>
      </w:r>
      <w:r w:rsidR="00886F3D" w:rsidRPr="00CF102B">
        <w:rPr>
          <w:rFonts w:eastAsia="Times New Roman" w:hint="eastAsia"/>
          <w:lang w:val="en-US" w:eastAsia="ko-KR"/>
        </w:rPr>
        <w:t xml:space="preserve"> the Reference Enterprise Rule)</w:t>
      </w:r>
    </w:p>
    <w:p w14:paraId="2E9EE4A9" w14:textId="1B13F088" w:rsidR="00065860" w:rsidRPr="00CF102B" w:rsidRDefault="00F66DD3" w:rsidP="00BD45AD">
      <w:pPr>
        <w:pStyle w:val="ListBullet2"/>
        <w:ind w:left="1360" w:hanging="34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30DBF">
        <w:rPr>
          <w:rFonts w:eastAsia="Times New Roman"/>
          <w:lang w:eastAsia="ko-KR"/>
        </w:rPr>
        <w:t>Strong</w:t>
      </w:r>
      <w:r w:rsidR="00065860" w:rsidRPr="00CF102B">
        <w:rPr>
          <w:rFonts w:eastAsia="Times New Roman" w:hint="eastAsia"/>
          <w:lang w:eastAsia="ko-KR"/>
        </w:rPr>
        <w:t xml:space="preserve"> Confirmation: Delete Profile</w:t>
      </w:r>
    </w:p>
    <w:p w14:paraId="32BFBA90" w14:textId="77777777" w:rsidR="000E5F5E" w:rsidRDefault="000E5F5E" w:rsidP="000E5F5E">
      <w:pPr>
        <w:pStyle w:val="NOTE"/>
        <w:ind w:left="1560" w:hanging="840"/>
      </w:pPr>
      <w:r>
        <w:t>NOTE:</w:t>
      </w:r>
      <w:r>
        <w:tab/>
      </w:r>
      <w:r>
        <w:rPr>
          <w:rFonts w:eastAsia="Times New Roman"/>
          <w:lang w:eastAsia="ko-KR"/>
        </w:rPr>
        <w:t>For MEP-A1 and MEP-B, if there are several eSIM Ports available, the LPAd may select an eSIM Port for Profile enabling via RPM. This may include some End User interaction.</w:t>
      </w:r>
    </w:p>
    <w:p w14:paraId="20B6ED74" w14:textId="0D81E9F2" w:rsidR="00065860" w:rsidRDefault="00065860" w:rsidP="00065860">
      <w:pPr>
        <w:pStyle w:val="ListParagraph"/>
        <w:numPr>
          <w:ilvl w:val="0"/>
          <w:numId w:val="0"/>
        </w:numPr>
        <w:spacing w:before="120" w:after="120"/>
        <w:ind w:left="720"/>
        <w:contextualSpacing w:val="0"/>
      </w:pPr>
      <w:r w:rsidRPr="00CF102B">
        <w:rPr>
          <w:rFonts w:eastAsia="Times New Roman" w:hint="eastAsia"/>
          <w:lang w:eastAsia="ko-KR"/>
        </w:rPr>
        <w:lastRenderedPageBreak/>
        <w:t xml:space="preserve">If </w:t>
      </w:r>
      <w:r>
        <w:t xml:space="preserve">the </w:t>
      </w:r>
      <w:r>
        <w:rPr>
          <w:rFonts w:hint="eastAsia"/>
        </w:rPr>
        <w:t xml:space="preserve">End User </w:t>
      </w:r>
      <w:r w:rsidRPr="00CF102B">
        <w:rPr>
          <w:rFonts w:eastAsia="Times New Roman" w:hint="eastAsia"/>
          <w:lang w:eastAsia="ko-KR"/>
        </w:rPr>
        <w:t xml:space="preserve">refuses </w:t>
      </w:r>
      <w:r>
        <w:t xml:space="preserve">the </w:t>
      </w:r>
      <w:r w:rsidRPr="00CF102B">
        <w:rPr>
          <w:rFonts w:eastAsia="Times New Roman" w:hint="eastAsia"/>
          <w:lang w:eastAsia="ko-KR"/>
        </w:rPr>
        <w:t xml:space="preserve">execution of any </w:t>
      </w:r>
      <w:r w:rsidRPr="00CF102B">
        <w:rPr>
          <w:rFonts w:eastAsia="Times New Roman"/>
          <w:lang w:eastAsia="ko-KR"/>
        </w:rPr>
        <w:t xml:space="preserve">RPM Command </w:t>
      </w:r>
      <w:r>
        <w:rPr>
          <w:rFonts w:hint="eastAsia"/>
        </w:rPr>
        <w:t>(</w:t>
      </w:r>
      <w:r w:rsidR="00151A47">
        <w:rPr>
          <w:rFonts w:hint="eastAsia"/>
        </w:rPr>
        <w:t xml:space="preserve">e.g., </w:t>
      </w:r>
      <w:r>
        <w:rPr>
          <w:rFonts w:hint="eastAsia"/>
        </w:rPr>
        <w:t>by selecting 'No'</w:t>
      </w:r>
      <w:r w:rsidRPr="00CF102B">
        <w:rPr>
          <w:rFonts w:eastAsia="Times New Roman" w:hint="eastAsia"/>
          <w:lang w:eastAsia="ko-KR"/>
        </w:rPr>
        <w:t xml:space="preserve"> or </w:t>
      </w:r>
      <w:r w:rsidR="00D605CE" w:rsidRPr="00CF102B">
        <w:rPr>
          <w:rFonts w:eastAsia="Times New Roman"/>
          <w:lang w:eastAsia="ko-KR"/>
        </w:rPr>
        <w:t>'</w:t>
      </w:r>
      <w:r w:rsidRPr="00CF102B">
        <w:rPr>
          <w:rFonts w:eastAsia="Times New Roman" w:hint="eastAsia"/>
          <w:lang w:eastAsia="ko-KR"/>
        </w:rPr>
        <w:t>Not Now</w:t>
      </w:r>
      <w:r w:rsidR="00D605CE" w:rsidRPr="00CF102B">
        <w:rPr>
          <w:rFonts w:eastAsia="Times New Roman"/>
          <w:lang w:eastAsia="ko-KR"/>
        </w:rPr>
        <w:t>'</w:t>
      </w:r>
      <w:r w:rsidRPr="00CF102B">
        <w:rPr>
          <w:rFonts w:eastAsia="Times New Roman" w:hint="eastAsia"/>
          <w:lang w:eastAsia="ko-KR"/>
        </w:rPr>
        <w:t xml:space="preserve"> in combined or separate User Confirmation(s)</w:t>
      </w:r>
      <w:r>
        <w:rPr>
          <w:rFonts w:hint="eastAsia"/>
        </w:rPr>
        <w:t xml:space="preserve">), </w:t>
      </w:r>
      <w:r w:rsidRPr="00122AD4">
        <w:rPr>
          <w:rFonts w:hint="eastAsia"/>
        </w:rPr>
        <w:t xml:space="preserve">the LPAd </w:t>
      </w:r>
      <w:r w:rsidRPr="00122AD4">
        <w:t xml:space="preserve">SHALL </w:t>
      </w:r>
      <w:r w:rsidRPr="00122AD4">
        <w:rPr>
          <w:rFonts w:hint="eastAsia"/>
        </w:rPr>
        <w:t>continue</w:t>
      </w:r>
      <w:r w:rsidRPr="00CF102B">
        <w:rPr>
          <w:rFonts w:eastAsia="Times New Roman" w:hint="eastAsia"/>
          <w:lang w:eastAsia="ko-KR"/>
        </w:rPr>
        <w:t xml:space="preserve"> with</w:t>
      </w:r>
      <w:r w:rsidRPr="00122AD4">
        <w:t xml:space="preserve"> the </w:t>
      </w:r>
      <w:r w:rsidR="00AE3FD0" w:rsidRPr="00CF102B">
        <w:rPr>
          <w:rFonts w:eastAsia="Times New Roman" w:hint="eastAsia"/>
          <w:lang w:eastAsia="ko-KR"/>
        </w:rPr>
        <w:t xml:space="preserve">Common Cancel Session procedure </w:t>
      </w:r>
      <w:r w:rsidRPr="00122AD4">
        <w:rPr>
          <w:rFonts w:hint="eastAsia"/>
        </w:rPr>
        <w:t xml:space="preserve">with </w:t>
      </w:r>
      <w:r w:rsidRPr="00CF102B">
        <w:rPr>
          <w:rFonts w:eastAsia="Times New Roman" w:hint="eastAsia"/>
          <w:lang w:eastAsia="ko-KR"/>
        </w:rPr>
        <w:t xml:space="preserve">the </w:t>
      </w:r>
      <w:r w:rsidRPr="00122AD4">
        <w:rPr>
          <w:rFonts w:hint="eastAsia"/>
        </w:rPr>
        <w:t xml:space="preserve">reason </w:t>
      </w:r>
      <w:r w:rsidR="00075853" w:rsidRPr="00345209">
        <w:rPr>
          <w:rFonts w:ascii="Courier New" w:hAnsi="Courier New" w:cs="Courier New" w:hint="eastAsia"/>
          <w:szCs w:val="22"/>
          <w:lang w:eastAsia="en-GB" w:bidi="ar-SA"/>
        </w:rPr>
        <w:t>endUserRejection</w:t>
      </w:r>
      <w:r w:rsidRPr="00CF102B">
        <w:rPr>
          <w:rFonts w:eastAsia="Times New Roman"/>
          <w:lang w:eastAsia="ko-KR"/>
        </w:rPr>
        <w:t xml:space="preserve"> </w:t>
      </w:r>
      <w:r w:rsidRPr="00CF102B">
        <w:rPr>
          <w:rFonts w:eastAsia="Times New Roman" w:hint="eastAsia"/>
          <w:lang w:eastAsia="ko-KR"/>
        </w:rPr>
        <w:t xml:space="preserve">or </w:t>
      </w:r>
      <w:r w:rsidR="00075853" w:rsidRPr="00345209">
        <w:rPr>
          <w:rFonts w:ascii="Courier New" w:hAnsi="Courier New" w:cs="Courier New"/>
          <w:szCs w:val="22"/>
          <w:lang w:eastAsia="en-GB" w:bidi="ar-SA"/>
        </w:rPr>
        <w:t>p</w:t>
      </w:r>
      <w:r w:rsidR="00075853" w:rsidRPr="00345209">
        <w:rPr>
          <w:rFonts w:ascii="Courier New" w:hAnsi="Courier New" w:cs="Courier New" w:hint="eastAsia"/>
          <w:szCs w:val="22"/>
          <w:lang w:eastAsia="en-GB" w:bidi="ar-SA"/>
        </w:rPr>
        <w:t>ostponed</w:t>
      </w:r>
      <w:r>
        <w:t>.</w:t>
      </w:r>
    </w:p>
    <w:p w14:paraId="24C04E9D" w14:textId="1CF78128" w:rsidR="00065860" w:rsidRDefault="00065860" w:rsidP="00065860">
      <w:pPr>
        <w:pStyle w:val="ListParagraph"/>
        <w:numPr>
          <w:ilvl w:val="0"/>
          <w:numId w:val="0"/>
        </w:numPr>
        <w:spacing w:before="120" w:after="120"/>
        <w:ind w:left="720"/>
        <w:contextualSpacing w:val="0"/>
      </w:pPr>
      <w:r w:rsidRPr="0094123F">
        <w:t xml:space="preserve">If </w:t>
      </w:r>
      <w:r w:rsidRPr="002867F7">
        <w:t>the</w:t>
      </w:r>
      <w:r w:rsidRPr="0094123F">
        <w:t xml:space="preserve"> End User does not respond to the LPAd prompt within an implementation-dependent </w:t>
      </w:r>
      <w:r w:rsidRPr="00CF102B">
        <w:rPr>
          <w:rFonts w:eastAsia="Times New Roman"/>
          <w:lang w:eastAsia="ko-KR"/>
        </w:rPr>
        <w:t>timeout</w:t>
      </w:r>
      <w:r w:rsidRPr="0094123F">
        <w:t xml:space="preserve"> interval, the LPAd SHALL cancel the </w:t>
      </w:r>
      <w:r w:rsidRPr="00CF102B">
        <w:rPr>
          <w:rFonts w:eastAsia="Times New Roman" w:hint="eastAsia"/>
          <w:lang w:eastAsia="ko-KR"/>
        </w:rPr>
        <w:t xml:space="preserve">RPM Package </w:t>
      </w:r>
      <w:r w:rsidRPr="0094123F">
        <w:t xml:space="preserve">download by performing the </w:t>
      </w:r>
      <w:r w:rsidR="00AE3FD0" w:rsidRPr="00CF102B">
        <w:rPr>
          <w:rFonts w:eastAsia="Times New Roman" w:hint="eastAsia"/>
          <w:lang w:eastAsia="ko-KR"/>
        </w:rPr>
        <w:t xml:space="preserve">Common Cancel Session procedure </w:t>
      </w:r>
      <w:r w:rsidRPr="0094123F">
        <w:t xml:space="preserve">with the reason </w:t>
      </w:r>
      <w:r w:rsidR="00075853" w:rsidRPr="00345209">
        <w:rPr>
          <w:rFonts w:ascii="Courier New" w:hAnsi="Courier New" w:cs="Courier New"/>
          <w:szCs w:val="22"/>
          <w:lang w:eastAsia="en-GB" w:bidi="ar-SA"/>
        </w:rPr>
        <w:t>timeout</w:t>
      </w:r>
      <w:r w:rsidRPr="0094123F">
        <w:t>.</w:t>
      </w:r>
    </w:p>
    <w:p w14:paraId="1C1363F8" w14:textId="1EF58D54" w:rsidR="00DF3B78" w:rsidRDefault="00DF3B78" w:rsidP="00065860">
      <w:pPr>
        <w:pStyle w:val="ListParagraph"/>
        <w:numPr>
          <w:ilvl w:val="0"/>
          <w:numId w:val="0"/>
        </w:numPr>
        <w:spacing w:before="120" w:after="120"/>
        <w:ind w:left="720"/>
        <w:contextualSpacing w:val="0"/>
      </w:pPr>
      <w:r>
        <w:t>If the RPM Package contains (an) Update Metadata command(s) and the LPAd caches such Profile Metadata objects, the LPAd SHOULD invalidate these objects.</w:t>
      </w:r>
    </w:p>
    <w:p w14:paraId="00949DDA" w14:textId="0ACFFF27" w:rsidR="00065860" w:rsidRDefault="00065860" w:rsidP="00065860">
      <w:pPr>
        <w:pStyle w:val="NormalParagraph"/>
      </w:pPr>
      <w:r>
        <w:t xml:space="preserve">If </w:t>
      </w:r>
      <w:r w:rsidRPr="00CF102B">
        <w:rPr>
          <w:rFonts w:eastAsia="Times New Roman" w:hint="eastAsia"/>
          <w:lang w:eastAsia="ko-KR"/>
        </w:rPr>
        <w:t xml:space="preserve">the execution of the RPM </w:t>
      </w:r>
      <w:r w:rsidRPr="00CF102B">
        <w:rPr>
          <w:rFonts w:eastAsia="Times New Roman"/>
          <w:lang w:eastAsia="ko-KR"/>
        </w:rPr>
        <w:t>Command</w:t>
      </w:r>
      <w:r w:rsidRPr="00CF102B">
        <w:rPr>
          <w:rFonts w:eastAsia="Times New Roman" w:hint="eastAsia"/>
          <w:lang w:eastAsia="ko-KR"/>
        </w:rPr>
        <w:t>(s)</w:t>
      </w:r>
      <w:r w:rsidRPr="00CF102B">
        <w:rPr>
          <w:rFonts w:eastAsia="Times New Roman"/>
          <w:lang w:eastAsia="ko-KR"/>
        </w:rPr>
        <w:t xml:space="preserve"> </w:t>
      </w:r>
      <w:r>
        <w:t xml:space="preserve">has not been rejected in the steps above, the procedure SHALL continue with the </w:t>
      </w:r>
      <w:r w:rsidRPr="00CF102B">
        <w:rPr>
          <w:rFonts w:eastAsia="Times New Roman"/>
          <w:lang w:eastAsia="ko-KR"/>
        </w:rPr>
        <w:t>sub-procedure "</w:t>
      </w:r>
      <w:r w:rsidRPr="00CF102B">
        <w:rPr>
          <w:rFonts w:eastAsia="Times New Roman" w:hint="eastAsia"/>
          <w:lang w:eastAsia="ko-KR"/>
        </w:rPr>
        <w:t>RPM Execution</w:t>
      </w:r>
      <w:r w:rsidRPr="00CF102B">
        <w:rPr>
          <w:rFonts w:eastAsia="Times New Roman"/>
          <w:lang w:eastAsia="ko-KR"/>
        </w:rPr>
        <w:t>"</w:t>
      </w:r>
      <w:r w:rsidR="006F187A" w:rsidRPr="00CF102B">
        <w:rPr>
          <w:rFonts w:eastAsia="Times New Roman"/>
          <w:lang w:eastAsia="ko-KR"/>
        </w:rPr>
        <w:t>.</w:t>
      </w:r>
    </w:p>
    <w:p w14:paraId="0C0C66E8" w14:textId="77777777" w:rsidR="00065860" w:rsidRPr="00CF102B" w:rsidRDefault="00065860" w:rsidP="00065860">
      <w:pPr>
        <w:rPr>
          <w:rFonts w:eastAsia="Times New Roman"/>
          <w:lang w:eastAsia="ko-KR"/>
        </w:rPr>
      </w:pPr>
    </w:p>
    <w:p w14:paraId="52D4969D" w14:textId="13C614AD" w:rsidR="00065860" w:rsidRPr="00CF102B" w:rsidRDefault="00F66DD3" w:rsidP="00BD45AD">
      <w:pPr>
        <w:pStyle w:val="Heading3"/>
        <w:numPr>
          <w:ilvl w:val="0"/>
          <w:numId w:val="0"/>
        </w:numPr>
      </w:pPr>
      <w:bookmarkStart w:id="1549" w:name="_Toc91760915"/>
      <w:bookmarkStart w:id="1550" w:name="_Toc152332844"/>
      <w:r w:rsidRPr="00CF102B">
        <w:t>3.7.</w:t>
      </w:r>
      <w:r w:rsidR="00491BE2" w:rsidRPr="00CF102B">
        <w:t>3</w:t>
      </w:r>
      <w:r w:rsidRPr="00CF102B">
        <w:tab/>
      </w:r>
      <w:r w:rsidR="00065860" w:rsidRPr="00BD45AD">
        <w:t>RPM Execution</w:t>
      </w:r>
      <w:bookmarkEnd w:id="1549"/>
      <w:bookmarkEnd w:id="1550"/>
    </w:p>
    <w:p w14:paraId="5D206E27" w14:textId="77777777" w:rsidR="00240041" w:rsidRPr="00CF102B" w:rsidRDefault="00240041" w:rsidP="00240041">
      <w:pPr>
        <w:spacing w:after="120"/>
        <w:rPr>
          <w:rFonts w:eastAsia="Times New Roman"/>
          <w:lang w:eastAsia="ko-KR"/>
        </w:rPr>
      </w:pPr>
      <w:r w:rsidRPr="00CF102B">
        <w:rPr>
          <w:rFonts w:eastAsia="Times New Roman" w:hint="eastAsia"/>
          <w:lang w:eastAsia="ko-KR"/>
        </w:rPr>
        <w:t>This procedure is used by LPA to transfer RPM Package to eUICC. The eUICC sequentially executes the RPM Command(s) contained in the RPM Package.</w:t>
      </w:r>
    </w:p>
    <w:p w14:paraId="2C5FBAB3" w14:textId="77777777" w:rsidR="00122A1D" w:rsidRDefault="00122A1D" w:rsidP="00122A1D">
      <w:pPr>
        <w:pStyle w:val="NormalParagraph"/>
      </w:pPr>
      <w:r>
        <w:t>The procedure applies for SEP and MEP. The following applies for Command Port and Target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984"/>
        <w:gridCol w:w="2694"/>
      </w:tblGrid>
      <w:tr w:rsidR="00122A1D" w14:paraId="70674236" w14:textId="77777777" w:rsidTr="00122A1D">
        <w:trPr>
          <w:cantSplit/>
          <w:jc w:val="center"/>
        </w:trPr>
        <w:tc>
          <w:tcPr>
            <w:tcW w:w="1413" w:type="dxa"/>
            <w:shd w:val="clear" w:color="auto" w:fill="C00000"/>
          </w:tcPr>
          <w:p w14:paraId="6F8A25D6" w14:textId="77777777" w:rsidR="00122A1D" w:rsidRDefault="00122A1D" w:rsidP="00122A1D">
            <w:pPr>
              <w:pStyle w:val="TableHeader"/>
              <w:rPr>
                <w:b w:val="0"/>
                <w:lang w:val="en-GB"/>
              </w:rPr>
            </w:pPr>
          </w:p>
        </w:tc>
        <w:tc>
          <w:tcPr>
            <w:tcW w:w="1984" w:type="dxa"/>
            <w:shd w:val="clear" w:color="auto" w:fill="C00000"/>
          </w:tcPr>
          <w:p w14:paraId="21DA8784" w14:textId="77777777" w:rsidR="00122A1D" w:rsidRDefault="00122A1D" w:rsidP="00122A1D">
            <w:pPr>
              <w:pStyle w:val="TableHeader"/>
              <w:rPr>
                <w:b w:val="0"/>
                <w:lang w:val="en-GB"/>
              </w:rPr>
            </w:pPr>
            <w:r>
              <w:t>Command Port</w:t>
            </w:r>
          </w:p>
        </w:tc>
        <w:tc>
          <w:tcPr>
            <w:tcW w:w="2694" w:type="dxa"/>
            <w:shd w:val="clear" w:color="auto" w:fill="C00000"/>
          </w:tcPr>
          <w:p w14:paraId="578DA7B2" w14:textId="77777777" w:rsidR="00122A1D" w:rsidRDefault="00122A1D" w:rsidP="00122A1D">
            <w:pPr>
              <w:pStyle w:val="TableHeader"/>
              <w:rPr>
                <w:lang w:val="en-GB"/>
              </w:rPr>
            </w:pPr>
            <w:r>
              <w:t>Target Port</w:t>
            </w:r>
          </w:p>
        </w:tc>
      </w:tr>
      <w:tr w:rsidR="00122A1D" w14:paraId="2680A531" w14:textId="77777777" w:rsidTr="00122A1D">
        <w:trPr>
          <w:cantSplit/>
          <w:jc w:val="center"/>
        </w:trPr>
        <w:tc>
          <w:tcPr>
            <w:tcW w:w="1413" w:type="dxa"/>
            <w:shd w:val="clear" w:color="auto" w:fill="auto"/>
          </w:tcPr>
          <w:p w14:paraId="4463F6B2" w14:textId="77777777" w:rsidR="00122A1D" w:rsidRDefault="00122A1D" w:rsidP="00122A1D">
            <w:pPr>
              <w:pStyle w:val="TableText"/>
            </w:pPr>
            <w:r>
              <w:t>MEP-A1/A2</w:t>
            </w:r>
          </w:p>
        </w:tc>
        <w:tc>
          <w:tcPr>
            <w:tcW w:w="1984" w:type="dxa"/>
            <w:shd w:val="clear" w:color="auto" w:fill="auto"/>
          </w:tcPr>
          <w:p w14:paraId="49FBE5DA" w14:textId="77777777" w:rsidR="00122A1D" w:rsidRDefault="00122A1D" w:rsidP="00122A1D">
            <w:pPr>
              <w:pStyle w:val="TableText"/>
            </w:pPr>
            <w:r>
              <w:t>0</w:t>
            </w:r>
          </w:p>
        </w:tc>
        <w:tc>
          <w:tcPr>
            <w:tcW w:w="2694" w:type="dxa"/>
          </w:tcPr>
          <w:p w14:paraId="5FADB835" w14:textId="77777777" w:rsidR="00122A1D" w:rsidRDefault="00122A1D" w:rsidP="00122A1D">
            <w:pPr>
              <w:pStyle w:val="TableText"/>
            </w:pPr>
            <w:r>
              <w:t>&gt;0</w:t>
            </w:r>
          </w:p>
        </w:tc>
      </w:tr>
      <w:tr w:rsidR="00122A1D" w14:paraId="398FABA0" w14:textId="77777777" w:rsidTr="00122A1D">
        <w:trPr>
          <w:cantSplit/>
          <w:jc w:val="center"/>
        </w:trPr>
        <w:tc>
          <w:tcPr>
            <w:tcW w:w="1413" w:type="dxa"/>
            <w:shd w:val="clear" w:color="auto" w:fill="auto"/>
          </w:tcPr>
          <w:p w14:paraId="304E1DC5" w14:textId="77777777" w:rsidR="00122A1D" w:rsidRDefault="00122A1D" w:rsidP="00122A1D">
            <w:pPr>
              <w:pStyle w:val="TableText"/>
              <w:rPr>
                <w:rFonts w:eastAsia="Times New Roman"/>
                <w:lang w:eastAsia="ko-KR"/>
              </w:rPr>
            </w:pPr>
            <w:r>
              <w:t>MEP-B</w:t>
            </w:r>
          </w:p>
        </w:tc>
        <w:tc>
          <w:tcPr>
            <w:tcW w:w="1984" w:type="dxa"/>
            <w:shd w:val="clear" w:color="auto" w:fill="auto"/>
          </w:tcPr>
          <w:p w14:paraId="3FD8E7A8" w14:textId="77777777" w:rsidR="00122A1D" w:rsidRDefault="00122A1D" w:rsidP="00122A1D">
            <w:pPr>
              <w:pStyle w:val="TableText"/>
            </w:pPr>
            <w:r>
              <w:t>As selected in the RPM Download procedure</w:t>
            </w:r>
          </w:p>
        </w:tc>
        <w:tc>
          <w:tcPr>
            <w:tcW w:w="2694" w:type="dxa"/>
          </w:tcPr>
          <w:p w14:paraId="7F3BF0BE" w14:textId="77777777" w:rsidR="00122A1D" w:rsidRDefault="00122A1D" w:rsidP="00122A1D">
            <w:pPr>
              <w:pStyle w:val="TableText"/>
              <w:rPr>
                <w:lang w:val="en-US"/>
              </w:rPr>
            </w:pPr>
            <w:r>
              <w:rPr>
                <w:lang w:val="en-US"/>
              </w:rPr>
              <w:t xml:space="preserve">&gt;=0, </w:t>
            </w:r>
            <w:r>
              <w:t>identical to or different from Command Port</w:t>
            </w:r>
          </w:p>
        </w:tc>
      </w:tr>
      <w:tr w:rsidR="00122A1D" w14:paraId="775B090F" w14:textId="77777777" w:rsidTr="00122A1D">
        <w:trPr>
          <w:cantSplit/>
          <w:jc w:val="center"/>
        </w:trPr>
        <w:tc>
          <w:tcPr>
            <w:tcW w:w="1413" w:type="dxa"/>
            <w:shd w:val="clear" w:color="auto" w:fill="auto"/>
          </w:tcPr>
          <w:p w14:paraId="57B7E3AD" w14:textId="77777777" w:rsidR="00122A1D" w:rsidRDefault="00122A1D" w:rsidP="00122A1D">
            <w:pPr>
              <w:pStyle w:val="TableText"/>
            </w:pPr>
            <w:r>
              <w:t>SEP</w:t>
            </w:r>
          </w:p>
        </w:tc>
        <w:tc>
          <w:tcPr>
            <w:tcW w:w="1984" w:type="dxa"/>
            <w:shd w:val="clear" w:color="auto" w:fill="auto"/>
          </w:tcPr>
          <w:p w14:paraId="44A659C9" w14:textId="77777777" w:rsidR="00122A1D" w:rsidRDefault="00122A1D" w:rsidP="00122A1D">
            <w:pPr>
              <w:pStyle w:val="TableText"/>
            </w:pPr>
            <w:r>
              <w:t>Physical interface</w:t>
            </w:r>
          </w:p>
        </w:tc>
        <w:tc>
          <w:tcPr>
            <w:tcW w:w="2694" w:type="dxa"/>
          </w:tcPr>
          <w:p w14:paraId="3CCF4A1D" w14:textId="77777777" w:rsidR="00122A1D" w:rsidRDefault="00122A1D" w:rsidP="00122A1D">
            <w:pPr>
              <w:pStyle w:val="TableText"/>
            </w:pPr>
            <w:r>
              <w:t>Physical interface</w:t>
            </w:r>
          </w:p>
        </w:tc>
      </w:tr>
    </w:tbl>
    <w:p w14:paraId="7A776C12" w14:textId="77777777" w:rsidR="00122A1D" w:rsidRDefault="00122A1D" w:rsidP="00122A1D">
      <w:pPr>
        <w:pStyle w:val="NormalParagraph"/>
        <w:spacing w:before="240"/>
      </w:pPr>
      <w:r>
        <w:t>The Target Port is selected in the procedure depending on the presence of Disable or Enable commands.</w:t>
      </w:r>
    </w:p>
    <w:p w14:paraId="40A2F80D" w14:textId="314457CC" w:rsidR="00065860" w:rsidRPr="006E738F" w:rsidRDefault="00065860" w:rsidP="0026127B">
      <w:pPr>
        <w:pStyle w:val="PlantUML"/>
      </w:pPr>
      <w:r w:rsidRPr="009262A0">
        <w:t>@startuml</w:t>
      </w:r>
    </w:p>
    <w:p w14:paraId="4712DD98" w14:textId="77777777" w:rsidR="00065860" w:rsidRPr="006E738F" w:rsidRDefault="00065860" w:rsidP="0026127B">
      <w:pPr>
        <w:pStyle w:val="PlantUML"/>
      </w:pPr>
      <w:r w:rsidRPr="006E738F">
        <w:t>skinparam monochrome true</w:t>
      </w:r>
    </w:p>
    <w:p w14:paraId="39CBE603" w14:textId="77777777" w:rsidR="00065860" w:rsidRPr="00CF102B" w:rsidRDefault="00065860" w:rsidP="0026127B">
      <w:pPr>
        <w:pStyle w:val="PlantUML"/>
      </w:pPr>
      <w:r w:rsidRPr="006E738F">
        <w:t>skinparam ArrowColor Black</w:t>
      </w:r>
    </w:p>
    <w:p w14:paraId="5E43DA1A" w14:textId="77777777" w:rsidR="00065860" w:rsidRPr="00CF102B" w:rsidRDefault="00065860" w:rsidP="0026127B">
      <w:pPr>
        <w:pStyle w:val="PlantUML"/>
      </w:pPr>
      <w:r w:rsidRPr="00CF102B">
        <w:rPr>
          <w:rFonts w:hint="eastAsia"/>
        </w:rPr>
        <w:t>skinparam lifelinestrategy solid</w:t>
      </w:r>
    </w:p>
    <w:p w14:paraId="6C130F8E" w14:textId="77777777" w:rsidR="00065860" w:rsidRPr="00CF102B" w:rsidRDefault="00065860" w:rsidP="0026127B">
      <w:pPr>
        <w:pStyle w:val="PlantUML"/>
      </w:pPr>
      <w:r w:rsidRPr="00CF102B">
        <w:rPr>
          <w:rFonts w:hint="eastAsia"/>
        </w:rPr>
        <w:t>skinparam sequenceMessageAlign center</w:t>
      </w:r>
    </w:p>
    <w:p w14:paraId="32489AF2" w14:textId="77777777" w:rsidR="00065860" w:rsidRPr="00CF102B" w:rsidRDefault="00065860" w:rsidP="0026127B">
      <w:pPr>
        <w:pStyle w:val="PlantUML"/>
      </w:pPr>
      <w:r w:rsidRPr="00CF102B">
        <w:rPr>
          <w:rFonts w:hint="eastAsia"/>
        </w:rPr>
        <w:t>skinparam noteBackgroundColor #FFFFFF</w:t>
      </w:r>
    </w:p>
    <w:p w14:paraId="266D002B" w14:textId="77777777" w:rsidR="00065860" w:rsidRPr="00CF102B" w:rsidRDefault="00065860" w:rsidP="0026127B">
      <w:pPr>
        <w:pStyle w:val="PlantUML"/>
      </w:pPr>
      <w:r w:rsidRPr="00CF102B">
        <w:rPr>
          <w:rFonts w:hint="eastAsia"/>
        </w:rPr>
        <w:t>skinparam participantBackgroundColor #FFFFFF</w:t>
      </w:r>
    </w:p>
    <w:p w14:paraId="3EAC4BAF" w14:textId="77777777" w:rsidR="00065860" w:rsidRPr="006E738F" w:rsidRDefault="00065860" w:rsidP="0026127B">
      <w:pPr>
        <w:pStyle w:val="PlantUML"/>
      </w:pPr>
      <w:r w:rsidRPr="006E738F">
        <w:t>hide footbox</w:t>
      </w:r>
    </w:p>
    <w:p w14:paraId="72E05F26" w14:textId="77777777" w:rsidR="00065860" w:rsidRPr="006E738F" w:rsidRDefault="00065860" w:rsidP="0026127B">
      <w:pPr>
        <w:pStyle w:val="PlantUML"/>
      </w:pPr>
    </w:p>
    <w:p w14:paraId="24AF2832" w14:textId="77777777" w:rsidR="00065860" w:rsidRPr="00CF102B" w:rsidRDefault="00065860" w:rsidP="0026127B">
      <w:pPr>
        <w:pStyle w:val="PlantUML"/>
      </w:pPr>
      <w:r w:rsidRPr="006E738F">
        <w:t>participant "</w:t>
      </w:r>
      <w:r w:rsidRPr="00CF102B">
        <w:rPr>
          <w:rFonts w:hint="eastAsia"/>
        </w:rPr>
        <w:t>&lt;b&gt;Operator" as OP</w:t>
      </w:r>
    </w:p>
    <w:p w14:paraId="6EA5D583" w14:textId="77777777" w:rsidR="00065860" w:rsidRPr="00A37D99" w:rsidRDefault="00065860" w:rsidP="0026127B">
      <w:pPr>
        <w:pStyle w:val="PlantUML"/>
      </w:pPr>
      <w:r w:rsidRPr="00A37D99">
        <w:t>participant "&lt;b&gt;SM-DP+" as DP</w:t>
      </w:r>
    </w:p>
    <w:p w14:paraId="6AFCEA23" w14:textId="77777777" w:rsidR="00065860" w:rsidRPr="00A37D99" w:rsidRDefault="00065860" w:rsidP="0026127B">
      <w:pPr>
        <w:pStyle w:val="PlantUML"/>
      </w:pPr>
      <w:r w:rsidRPr="00A37D99">
        <w:t>participant "&lt;b&gt;LPAd" as LPA</w:t>
      </w:r>
    </w:p>
    <w:p w14:paraId="03AF421F" w14:textId="77777777" w:rsidR="00065860" w:rsidRPr="00A37D99" w:rsidRDefault="00065860" w:rsidP="0026127B">
      <w:pPr>
        <w:pStyle w:val="PlantUML"/>
      </w:pPr>
      <w:r w:rsidRPr="00A37D99">
        <w:t>participant "&lt;b&gt;eUICC" as E</w:t>
      </w:r>
    </w:p>
    <w:p w14:paraId="07C4D253" w14:textId="77777777" w:rsidR="0041311C" w:rsidRPr="0048058C" w:rsidRDefault="0041311C" w:rsidP="0026127B">
      <w:pPr>
        <w:pStyle w:val="PlantUML"/>
      </w:pPr>
      <w:r w:rsidRPr="00A03665">
        <w:t>participant "</w:t>
      </w:r>
      <w:r w:rsidRPr="00CF102B">
        <w:rPr>
          <w:rFonts w:hint="eastAsia"/>
        </w:rPr>
        <w:t>&lt;b&gt;</w:t>
      </w:r>
      <w:r w:rsidRPr="00A03665">
        <w:t>Device baseband" as DevBB</w:t>
      </w:r>
    </w:p>
    <w:p w14:paraId="7588470C" w14:textId="77777777" w:rsidR="00065860" w:rsidRPr="00CF102B" w:rsidRDefault="00065860" w:rsidP="0026127B">
      <w:pPr>
        <w:pStyle w:val="PlantUML"/>
      </w:pPr>
    </w:p>
    <w:p w14:paraId="081A8283" w14:textId="1EFA3673" w:rsidR="00065860" w:rsidRPr="00C03B99" w:rsidRDefault="00065860" w:rsidP="0026127B">
      <w:pPr>
        <w:pStyle w:val="PlantUML"/>
      </w:pPr>
      <w:r w:rsidRPr="00C03B99">
        <w:t xml:space="preserve">LPA -&gt; E : [1] </w:t>
      </w:r>
      <w:r w:rsidR="00122A1D">
        <w:t xml:space="preserve">CP: </w:t>
      </w:r>
      <w:r w:rsidRPr="00C03B99">
        <w:t>ES10b.</w:t>
      </w:r>
      <w:r w:rsidRPr="00CF102B">
        <w:t>LoadRpmPackage</w:t>
      </w:r>
      <w:r w:rsidRPr="00C03B99">
        <w:t>\n (smdpSigned</w:t>
      </w:r>
      <w:r w:rsidRPr="00CF102B">
        <w:t>3</w:t>
      </w:r>
      <w:r w:rsidRPr="00C03B99">
        <w:t>, smdpSignature</w:t>
      </w:r>
      <w:r w:rsidRPr="00CF102B">
        <w:t>3</w:t>
      </w:r>
      <w:r w:rsidR="0052286B">
        <w:t>, [</w:t>
      </w:r>
      <w:r w:rsidR="002B69D6">
        <w:t>targetE</w:t>
      </w:r>
      <w:r w:rsidR="0052286B">
        <w:t>simPort]</w:t>
      </w:r>
      <w:r w:rsidRPr="00C03B99">
        <w:t>)</w:t>
      </w:r>
    </w:p>
    <w:p w14:paraId="7C0D8579" w14:textId="77777777" w:rsidR="00065860" w:rsidRDefault="00065860" w:rsidP="0026127B">
      <w:pPr>
        <w:pStyle w:val="PlantUML"/>
      </w:pPr>
      <w:r>
        <w:t>rnote over E</w:t>
      </w:r>
    </w:p>
    <w:p w14:paraId="2DC66167" w14:textId="77777777" w:rsidR="00065860" w:rsidRDefault="00065860" w:rsidP="0026127B">
      <w:pPr>
        <w:pStyle w:val="PlantUML"/>
      </w:pPr>
      <w:r>
        <w:t>[2</w:t>
      </w:r>
      <w:r w:rsidRPr="006A189C">
        <w:t xml:space="preserve">] </w:t>
      </w:r>
    </w:p>
    <w:p w14:paraId="2E937C5E" w14:textId="0007A409" w:rsidR="00065860" w:rsidRDefault="00065860" w:rsidP="0026127B">
      <w:pPr>
        <w:pStyle w:val="PlantUML"/>
      </w:pPr>
      <w:r>
        <w:t>- Verify CERT.DP</w:t>
      </w:r>
      <w:r w:rsidRPr="00CF102B">
        <w:rPr>
          <w:rFonts w:hint="eastAsia"/>
        </w:rPr>
        <w:t>auth</w:t>
      </w:r>
      <w:r>
        <w:t>.</w:t>
      </w:r>
      <w:r w:rsidR="00297491">
        <w:t>SIG</w:t>
      </w:r>
    </w:p>
    <w:p w14:paraId="6B16F4B8" w14:textId="77777777" w:rsidR="00065860" w:rsidRPr="00CF102B" w:rsidRDefault="00065860" w:rsidP="0026127B">
      <w:pPr>
        <w:pStyle w:val="PlantUML"/>
      </w:pPr>
      <w:r>
        <w:t>- Verify smdpSignature</w:t>
      </w:r>
      <w:r w:rsidRPr="00CF102B">
        <w:rPr>
          <w:rFonts w:hint="eastAsia"/>
        </w:rPr>
        <w:t>3</w:t>
      </w:r>
      <w:r>
        <w:t xml:space="preserve"> over smdpSigned</w:t>
      </w:r>
      <w:r w:rsidRPr="00CF102B">
        <w:rPr>
          <w:rFonts w:hint="eastAsia"/>
        </w:rPr>
        <w:t>3</w:t>
      </w:r>
    </w:p>
    <w:p w14:paraId="6AB71720" w14:textId="77777777" w:rsidR="00065860" w:rsidRPr="00CF102B" w:rsidRDefault="00065860" w:rsidP="0026127B">
      <w:pPr>
        <w:pStyle w:val="PlantUML"/>
      </w:pPr>
      <w:r>
        <w:t>- Verify smdpSigned</w:t>
      </w:r>
      <w:r w:rsidRPr="00CF102B">
        <w:rPr>
          <w:rFonts w:hint="eastAsia"/>
        </w:rPr>
        <w:t>3</w:t>
      </w:r>
    </w:p>
    <w:p w14:paraId="0CFF1034" w14:textId="77777777" w:rsidR="00065860" w:rsidRPr="00BD45AD" w:rsidRDefault="00065860" w:rsidP="0026127B">
      <w:pPr>
        <w:pStyle w:val="PlantUML"/>
      </w:pPr>
      <w:r w:rsidRPr="00BD45AD">
        <w:t>endrnote</w:t>
      </w:r>
    </w:p>
    <w:p w14:paraId="301D4BBF" w14:textId="77777777" w:rsidR="00065860" w:rsidRPr="00BD45AD" w:rsidRDefault="00065860" w:rsidP="0026127B">
      <w:pPr>
        <w:pStyle w:val="PlantUML"/>
      </w:pPr>
    </w:p>
    <w:p w14:paraId="6E3AD450" w14:textId="77777777" w:rsidR="00065860" w:rsidRPr="00CF102B" w:rsidRDefault="00065860" w:rsidP="0026127B">
      <w:pPr>
        <w:pStyle w:val="PlantUML"/>
      </w:pPr>
      <w:r w:rsidRPr="00CF102B">
        <w:rPr>
          <w:rFonts w:hint="eastAsia"/>
        </w:rPr>
        <w:t>loop Up to the number of\n transferred RPM Commands</w:t>
      </w:r>
    </w:p>
    <w:p w14:paraId="61EFF7BF" w14:textId="77777777" w:rsidR="00065860" w:rsidRPr="00CF102B" w:rsidRDefault="00065860" w:rsidP="0026127B">
      <w:pPr>
        <w:pStyle w:val="PlantUML"/>
      </w:pPr>
      <w:r w:rsidRPr="00CF102B">
        <w:rPr>
          <w:rFonts w:hint="eastAsia"/>
        </w:rPr>
        <w:t>rnote over E</w:t>
      </w:r>
    </w:p>
    <w:p w14:paraId="4E004FCC" w14:textId="77777777" w:rsidR="00065860" w:rsidRPr="00CF102B" w:rsidRDefault="00065860" w:rsidP="0026127B">
      <w:pPr>
        <w:pStyle w:val="PlantUML"/>
      </w:pPr>
      <w:r w:rsidRPr="00CF102B">
        <w:rPr>
          <w:rFonts w:hint="eastAsia"/>
        </w:rPr>
        <w:t>[3] Execute an RPM Command</w:t>
      </w:r>
    </w:p>
    <w:p w14:paraId="7D023726" w14:textId="1A72E726" w:rsidR="00065860" w:rsidRPr="00CF102B" w:rsidRDefault="00065860" w:rsidP="0026127B">
      <w:pPr>
        <w:pStyle w:val="PlantUML"/>
      </w:pPr>
      <w:r w:rsidRPr="00CF102B">
        <w:rPr>
          <w:rFonts w:hint="eastAsia"/>
        </w:rPr>
        <w:t>(</w:t>
      </w:r>
      <w:r w:rsidRPr="00CF102B">
        <w:t xml:space="preserve">see </w:t>
      </w:r>
      <w:r w:rsidRPr="00CF102B">
        <w:rPr>
          <w:rFonts w:hint="eastAsia"/>
        </w:rPr>
        <w:t>sections 3.7.</w:t>
      </w:r>
      <w:r w:rsidR="00F9368B" w:rsidRPr="00CF102B">
        <w:t>3</w:t>
      </w:r>
      <w:r w:rsidRPr="00CF102B">
        <w:rPr>
          <w:rFonts w:hint="eastAsia"/>
        </w:rPr>
        <w:t>.1 to 3.7.</w:t>
      </w:r>
      <w:r w:rsidR="00F9368B" w:rsidRPr="00CF102B">
        <w:t>3</w:t>
      </w:r>
      <w:r w:rsidRPr="00CF102B">
        <w:rPr>
          <w:rFonts w:hint="eastAsia"/>
        </w:rPr>
        <w:t>.</w:t>
      </w:r>
      <w:r w:rsidR="00E73A7F" w:rsidRPr="00CF102B">
        <w:t>6</w:t>
      </w:r>
      <w:r w:rsidRPr="00CF102B">
        <w:rPr>
          <w:rFonts w:hint="eastAsia"/>
        </w:rPr>
        <w:t>)</w:t>
      </w:r>
    </w:p>
    <w:p w14:paraId="590A982D" w14:textId="77777777" w:rsidR="00065860" w:rsidRPr="00CF102B" w:rsidRDefault="00065860" w:rsidP="0026127B">
      <w:pPr>
        <w:pStyle w:val="PlantUML"/>
      </w:pPr>
      <w:r w:rsidRPr="00CF102B">
        <w:rPr>
          <w:rFonts w:hint="eastAsia"/>
        </w:rPr>
        <w:t>endrnote</w:t>
      </w:r>
    </w:p>
    <w:p w14:paraId="067CDB6E" w14:textId="77777777" w:rsidR="00065860" w:rsidRPr="00CF102B" w:rsidRDefault="00065860" w:rsidP="0026127B">
      <w:pPr>
        <w:pStyle w:val="PlantUML"/>
      </w:pPr>
      <w:r w:rsidRPr="00CF102B">
        <w:rPr>
          <w:rFonts w:hint="eastAsia"/>
        </w:rPr>
        <w:t>end</w:t>
      </w:r>
    </w:p>
    <w:p w14:paraId="7EFABFB5" w14:textId="77777777" w:rsidR="00065860" w:rsidRPr="00CF102B" w:rsidRDefault="00065860" w:rsidP="0026127B">
      <w:pPr>
        <w:pStyle w:val="PlantUML"/>
      </w:pPr>
    </w:p>
    <w:p w14:paraId="5182216F" w14:textId="77777777" w:rsidR="00E77272" w:rsidRPr="00CF102B" w:rsidRDefault="00E77272" w:rsidP="0026127B">
      <w:pPr>
        <w:pStyle w:val="PlantUML"/>
      </w:pPr>
      <w:r w:rsidRPr="00CF102B">
        <w:rPr>
          <w:rFonts w:hint="eastAsia"/>
        </w:rPr>
        <w:t xml:space="preserve">rnote over </w:t>
      </w:r>
      <w:r w:rsidRPr="00CF102B">
        <w:t>E</w:t>
      </w:r>
    </w:p>
    <w:p w14:paraId="0849835B" w14:textId="77777777" w:rsidR="00E77272" w:rsidRPr="00CF102B" w:rsidRDefault="00E77272" w:rsidP="0026127B">
      <w:pPr>
        <w:pStyle w:val="PlantUML"/>
      </w:pPr>
      <w:r w:rsidRPr="00CF102B">
        <w:t xml:space="preserve">[3a] </w:t>
      </w:r>
      <w:r w:rsidRPr="00CF102B">
        <w:rPr>
          <w:rFonts w:hint="eastAsia"/>
        </w:rPr>
        <w:t xml:space="preserve">Generate </w:t>
      </w:r>
      <w:r w:rsidRPr="00CF102B">
        <w:t>Load</w:t>
      </w:r>
      <w:r w:rsidRPr="00CF102B">
        <w:rPr>
          <w:rFonts w:hint="eastAsia"/>
        </w:rPr>
        <w:t>RpmPackageResult</w:t>
      </w:r>
    </w:p>
    <w:p w14:paraId="07410058" w14:textId="77777777" w:rsidR="00E77272" w:rsidRPr="00CF102B" w:rsidRDefault="00E77272" w:rsidP="0026127B">
      <w:pPr>
        <w:pStyle w:val="PlantUML"/>
      </w:pPr>
      <w:r w:rsidRPr="00CF102B">
        <w:rPr>
          <w:rFonts w:hint="eastAsia"/>
        </w:rPr>
        <w:t>endrnote</w:t>
      </w:r>
    </w:p>
    <w:p w14:paraId="63B6F1FB" w14:textId="77777777" w:rsidR="00E77272" w:rsidRDefault="00E77272" w:rsidP="0026127B">
      <w:pPr>
        <w:pStyle w:val="PlantUML"/>
      </w:pPr>
    </w:p>
    <w:p w14:paraId="74997E28" w14:textId="451A5B25" w:rsidR="00065860" w:rsidRPr="00CF102B" w:rsidRDefault="00065860" w:rsidP="0026127B">
      <w:pPr>
        <w:pStyle w:val="PlantUML"/>
      </w:pPr>
      <w:r w:rsidRPr="00640609">
        <w:t xml:space="preserve">E --&gt; LPA : </w:t>
      </w:r>
      <w:r w:rsidRPr="00CF102B">
        <w:rPr>
          <w:rFonts w:hint="eastAsia"/>
        </w:rPr>
        <w:t>Response APDU\n(</w:t>
      </w:r>
      <w:r w:rsidR="00E7259F" w:rsidRPr="00CF102B">
        <w:t>Load</w:t>
      </w:r>
      <w:r w:rsidRPr="00CF102B">
        <w:rPr>
          <w:rFonts w:hint="eastAsia"/>
        </w:rPr>
        <w:t>RpmPackageResult)</w:t>
      </w:r>
    </w:p>
    <w:p w14:paraId="3F89CB07" w14:textId="77777777" w:rsidR="00065860" w:rsidRPr="00BD45AD" w:rsidRDefault="00065860" w:rsidP="0026127B">
      <w:pPr>
        <w:pStyle w:val="PlantUML"/>
      </w:pPr>
    </w:p>
    <w:p w14:paraId="317F11C2" w14:textId="1F277914" w:rsidR="0041311C" w:rsidRDefault="0041311C" w:rsidP="0026127B">
      <w:pPr>
        <w:pStyle w:val="PlantUML"/>
      </w:pPr>
      <w:r>
        <w:t>o</w:t>
      </w:r>
      <w:r w:rsidRPr="00AE5EC1">
        <w:t xml:space="preserve">pt </w:t>
      </w:r>
      <w:r w:rsidRPr="00CF102B">
        <w:t>A</w:t>
      </w:r>
      <w:r w:rsidR="0097771C" w:rsidRPr="00CF102B">
        <w:t>ny marked</w:t>
      </w:r>
      <w:r w:rsidRPr="00CF102B">
        <w:t xml:space="preserve"> Profile</w:t>
      </w:r>
    </w:p>
    <w:p w14:paraId="72D91857" w14:textId="77777777" w:rsidR="0041311C" w:rsidRDefault="0041311C" w:rsidP="0026127B">
      <w:pPr>
        <w:pStyle w:val="PlantUML"/>
      </w:pPr>
    </w:p>
    <w:p w14:paraId="0D87ABC8" w14:textId="5D2BECB0" w:rsidR="0041311C" w:rsidRDefault="0041311C" w:rsidP="0026127B">
      <w:pPr>
        <w:pStyle w:val="PlantUML"/>
      </w:pPr>
      <w:r>
        <w:t>E</w:t>
      </w:r>
      <w:r w:rsidRPr="001B3E89">
        <w:t xml:space="preserve"> -&gt; DevBB: [</w:t>
      </w:r>
      <w:r w:rsidRPr="00CF102B">
        <w:t>3b</w:t>
      </w:r>
      <w:r w:rsidRPr="001B3E89">
        <w:t xml:space="preserve">] </w:t>
      </w:r>
      <w:r w:rsidR="00122A1D">
        <w:t xml:space="preserve">TP: </w:t>
      </w:r>
      <w:r w:rsidRPr="001B3E89">
        <w:t>REFRESH</w:t>
      </w:r>
    </w:p>
    <w:p w14:paraId="7923FC84" w14:textId="77777777" w:rsidR="00122A1D" w:rsidRPr="001B3E89" w:rsidRDefault="00122A1D" w:rsidP="0026127B">
      <w:pPr>
        <w:pStyle w:val="PlantUML"/>
      </w:pPr>
    </w:p>
    <w:p w14:paraId="28D5D9F8" w14:textId="31D42DF2" w:rsidR="0041311C" w:rsidRPr="001B3E89" w:rsidRDefault="0041311C" w:rsidP="0026127B">
      <w:pPr>
        <w:pStyle w:val="PlantUML"/>
        <w:rPr>
          <w:vanish/>
        </w:rPr>
      </w:pPr>
      <w:r w:rsidRPr="001B3E89">
        <w:t xml:space="preserve">DevBB -&gt; </w:t>
      </w:r>
      <w:r>
        <w:t>E</w:t>
      </w:r>
      <w:r w:rsidRPr="001B3E89">
        <w:t xml:space="preserve">: </w:t>
      </w:r>
      <w:r w:rsidR="004C7DB8">
        <w:t>TERMINAL RESPONSE</w:t>
      </w:r>
      <w:r w:rsidRPr="001B3E89">
        <w:t xml:space="preserve"> or RESET</w:t>
      </w:r>
    </w:p>
    <w:p w14:paraId="2F17CF6B" w14:textId="77777777" w:rsidR="0041311C" w:rsidRPr="00CF102B" w:rsidRDefault="0041311C" w:rsidP="0026127B">
      <w:pPr>
        <w:pStyle w:val="PlantUML"/>
      </w:pPr>
    </w:p>
    <w:p w14:paraId="3F7D0AEC" w14:textId="77777777" w:rsidR="0041311C" w:rsidRPr="00CF102B" w:rsidRDefault="0041311C" w:rsidP="0026127B">
      <w:pPr>
        <w:pStyle w:val="PlantUML"/>
      </w:pPr>
      <w:r w:rsidRPr="00CF102B">
        <w:rPr>
          <w:rFonts w:hint="eastAsia"/>
        </w:rPr>
        <w:t xml:space="preserve">rnote over </w:t>
      </w:r>
      <w:r w:rsidRPr="00CF102B">
        <w:t>E</w:t>
      </w:r>
    </w:p>
    <w:p w14:paraId="1A663241" w14:textId="485CB78D" w:rsidR="00122A1D" w:rsidRDefault="0041311C" w:rsidP="0026127B">
      <w:pPr>
        <w:pStyle w:val="PlantUML"/>
      </w:pPr>
      <w:r w:rsidRPr="00CF102B">
        <w:rPr>
          <w:rFonts w:hint="eastAsia"/>
        </w:rPr>
        <w:t>[</w:t>
      </w:r>
      <w:r w:rsidRPr="00CF102B">
        <w:t>3c</w:t>
      </w:r>
      <w:r w:rsidRPr="00CF102B">
        <w:rPr>
          <w:rFonts w:hint="eastAsia"/>
        </w:rPr>
        <w:t xml:space="preserve">] The </w:t>
      </w:r>
      <w:r w:rsidRPr="00CF102B">
        <w:t>marked</w:t>
      </w:r>
      <w:r w:rsidRPr="00CF102B">
        <w:rPr>
          <w:rFonts w:hint="eastAsia"/>
        </w:rPr>
        <w:t xml:space="preserve"> Profile</w:t>
      </w:r>
      <w:r w:rsidR="0097771C" w:rsidRPr="00CF102B">
        <w:t>(s)</w:t>
      </w:r>
      <w:r w:rsidRPr="00CF102B">
        <w:rPr>
          <w:rFonts w:hint="eastAsia"/>
        </w:rPr>
        <w:t xml:space="preserve"> </w:t>
      </w:r>
      <w:r w:rsidR="0097771C" w:rsidRPr="00CF102B">
        <w:t>are</w:t>
      </w:r>
    </w:p>
    <w:p w14:paraId="3B18CB6A" w14:textId="4F36CDFC" w:rsidR="0041311C" w:rsidRPr="00CF102B" w:rsidRDefault="00122A1D" w:rsidP="0026127B">
      <w:pPr>
        <w:pStyle w:val="PlantUML"/>
      </w:pPr>
      <w:r>
        <w:t xml:space="preserve">     </w:t>
      </w:r>
      <w:r w:rsidR="0041311C" w:rsidRPr="00CF102B">
        <w:t>e</w:t>
      </w:r>
      <w:r w:rsidR="0041311C" w:rsidRPr="00CF102B">
        <w:rPr>
          <w:rFonts w:hint="eastAsia"/>
        </w:rPr>
        <w:t>n</w:t>
      </w:r>
      <w:r w:rsidR="0041311C" w:rsidRPr="00CF102B">
        <w:t>abled</w:t>
      </w:r>
      <w:r w:rsidR="0097771C" w:rsidRPr="00CF102B">
        <w:t>,</w:t>
      </w:r>
      <w:r w:rsidR="0041311C" w:rsidRPr="00CF102B">
        <w:t xml:space="preserve"> dis</w:t>
      </w:r>
      <w:r w:rsidR="0041311C" w:rsidRPr="00CF102B">
        <w:rPr>
          <w:rFonts w:hint="eastAsia"/>
        </w:rPr>
        <w:t>abled</w:t>
      </w:r>
      <w:r w:rsidR="0097771C" w:rsidRPr="00CF102B">
        <w:t xml:space="preserve"> or deleted</w:t>
      </w:r>
    </w:p>
    <w:p w14:paraId="41406684" w14:textId="77777777" w:rsidR="0041311C" w:rsidRPr="00CF102B" w:rsidRDefault="0041311C" w:rsidP="0026127B">
      <w:pPr>
        <w:pStyle w:val="PlantUML"/>
      </w:pPr>
      <w:r w:rsidRPr="00CF102B">
        <w:rPr>
          <w:rFonts w:hint="eastAsia"/>
        </w:rPr>
        <w:t>endrnote</w:t>
      </w:r>
    </w:p>
    <w:p w14:paraId="5EA9BAF4" w14:textId="77777777" w:rsidR="0041311C" w:rsidRPr="00CF102B" w:rsidRDefault="0041311C" w:rsidP="0026127B">
      <w:pPr>
        <w:pStyle w:val="PlantUML"/>
      </w:pPr>
    </w:p>
    <w:p w14:paraId="30761D26" w14:textId="77777777" w:rsidR="0041311C" w:rsidRPr="00CF102B" w:rsidRDefault="0041311C" w:rsidP="0026127B">
      <w:pPr>
        <w:pStyle w:val="PlantUML"/>
      </w:pPr>
      <w:r w:rsidRPr="004460F2">
        <w:t xml:space="preserve">rnote over </w:t>
      </w:r>
      <w:r w:rsidRPr="00CF102B">
        <w:rPr>
          <w:rFonts w:hint="eastAsia"/>
        </w:rPr>
        <w:t>DevBB</w:t>
      </w:r>
    </w:p>
    <w:p w14:paraId="3E4913F8" w14:textId="7CBB9675" w:rsidR="0041311C" w:rsidRDefault="0041311C" w:rsidP="0026127B">
      <w:pPr>
        <w:pStyle w:val="PlantUML"/>
      </w:pPr>
      <w:r>
        <w:t>[Network attach procedure</w:t>
      </w:r>
    </w:p>
    <w:p w14:paraId="4388123F" w14:textId="77777777" w:rsidR="00C82D8F" w:rsidRPr="00CF102B" w:rsidRDefault="00C82D8F" w:rsidP="0026127B">
      <w:pPr>
        <w:pStyle w:val="PlantUML"/>
      </w:pPr>
    </w:p>
    <w:p w14:paraId="148FF0C8" w14:textId="77777777" w:rsidR="0041311C" w:rsidRPr="004460F2" w:rsidRDefault="0041311C" w:rsidP="0026127B">
      <w:pPr>
        <w:pStyle w:val="PlantUML"/>
      </w:pPr>
      <w:r w:rsidRPr="004460F2">
        <w:t>with the newly Enabled Profile</w:t>
      </w:r>
      <w:r>
        <w:t>]</w:t>
      </w:r>
    </w:p>
    <w:p w14:paraId="7114DA68" w14:textId="77777777" w:rsidR="0041311C" w:rsidRDefault="0041311C" w:rsidP="0026127B">
      <w:pPr>
        <w:pStyle w:val="PlantUML"/>
      </w:pPr>
      <w:r w:rsidRPr="004460F2">
        <w:t>end rnote</w:t>
      </w:r>
    </w:p>
    <w:p w14:paraId="480BB8FF" w14:textId="77777777" w:rsidR="0041311C" w:rsidRDefault="0041311C" w:rsidP="0026127B">
      <w:pPr>
        <w:pStyle w:val="PlantUML"/>
      </w:pPr>
    </w:p>
    <w:p w14:paraId="04C4FA2A" w14:textId="77777777" w:rsidR="0041311C" w:rsidRPr="004460F2" w:rsidRDefault="0041311C" w:rsidP="0026127B">
      <w:pPr>
        <w:pStyle w:val="PlantUML"/>
        <w:rPr>
          <w:vanish/>
        </w:rPr>
      </w:pPr>
      <w:r>
        <w:t>end opt</w:t>
      </w:r>
    </w:p>
    <w:p w14:paraId="243EA72F" w14:textId="77777777" w:rsidR="00065860" w:rsidRPr="00BD45AD" w:rsidRDefault="00065860" w:rsidP="0026127B">
      <w:pPr>
        <w:pStyle w:val="PlantUML"/>
      </w:pPr>
    </w:p>
    <w:p w14:paraId="12A06F2C" w14:textId="1798DE6E" w:rsidR="00065860" w:rsidRPr="00BD45AD" w:rsidRDefault="00065860" w:rsidP="0026127B">
      <w:pPr>
        <w:pStyle w:val="PlantUML"/>
        <w:rPr>
          <w:lang w:val="en-GB"/>
        </w:rPr>
      </w:pPr>
      <w:r w:rsidRPr="00640609">
        <w:t>LPA -&gt; DP : [</w:t>
      </w:r>
      <w:r w:rsidRPr="00CF102B">
        <w:rPr>
          <w:rFonts w:hint="eastAsia"/>
        </w:rPr>
        <w:t>4</w:t>
      </w:r>
      <w:r w:rsidRPr="00640609">
        <w:t>] ES9+.HandleNotification</w:t>
      </w:r>
      <w:r w:rsidR="00C82D8F">
        <w:t xml:space="preserve">\n     </w:t>
      </w:r>
      <w:r w:rsidRPr="00640609">
        <w:t>(</w:t>
      </w:r>
      <w:r w:rsidR="00E7259F">
        <w:t>Load</w:t>
      </w:r>
      <w:r w:rsidRPr="00CF102B">
        <w:rPr>
          <w:rFonts w:hint="eastAsia"/>
        </w:rPr>
        <w:t>RpmPackageResult</w:t>
      </w:r>
      <w:r w:rsidRPr="00640609">
        <w:t>)</w:t>
      </w:r>
    </w:p>
    <w:p w14:paraId="2FD5AE32" w14:textId="77777777" w:rsidR="00065860" w:rsidRPr="005F33F6" w:rsidRDefault="00065860" w:rsidP="0026127B">
      <w:pPr>
        <w:pStyle w:val="PlantUML"/>
        <w:rPr>
          <w:lang w:val="nl-NL"/>
        </w:rPr>
      </w:pPr>
      <w:r w:rsidRPr="005F33F6">
        <w:rPr>
          <w:lang w:val="nl-NL"/>
        </w:rPr>
        <w:t>DP --&gt; LPA : OK</w:t>
      </w:r>
    </w:p>
    <w:p w14:paraId="33888B62" w14:textId="77777777" w:rsidR="00065860" w:rsidRPr="005F33F6" w:rsidRDefault="00065860" w:rsidP="0026127B">
      <w:pPr>
        <w:pStyle w:val="PlantUML"/>
        <w:rPr>
          <w:lang w:val="nl-NL"/>
        </w:rPr>
      </w:pPr>
    </w:p>
    <w:p w14:paraId="060EFB80" w14:textId="77777777" w:rsidR="009A7F13" w:rsidRPr="005F33F6" w:rsidRDefault="009A7F13" w:rsidP="0026127B">
      <w:pPr>
        <w:pStyle w:val="PlantUML"/>
        <w:rPr>
          <w:lang w:val="nl-NL"/>
        </w:rPr>
      </w:pPr>
      <w:r w:rsidRPr="005F33F6">
        <w:rPr>
          <w:lang w:val="nl-NL"/>
        </w:rPr>
        <w:t>rnote over LPA</w:t>
      </w:r>
    </w:p>
    <w:p w14:paraId="07D30883" w14:textId="53BFED29" w:rsidR="009A7F13" w:rsidRPr="00CF102B" w:rsidRDefault="009A7F13" w:rsidP="0026127B">
      <w:pPr>
        <w:pStyle w:val="PlantUML"/>
      </w:pPr>
      <w:r w:rsidRPr="00CF102B">
        <w:rPr>
          <w:rFonts w:hint="eastAsia"/>
        </w:rPr>
        <w:t>[</w:t>
      </w:r>
      <w:r w:rsidR="009C0B34" w:rsidRPr="00CF102B">
        <w:t>Trigger</w:t>
      </w:r>
      <w:r w:rsidRPr="00CF102B">
        <w:rPr>
          <w:rFonts w:hint="eastAsia"/>
        </w:rPr>
        <w:t xml:space="preserve"> PCM </w:t>
      </w:r>
      <w:r w:rsidR="00C40212" w:rsidRPr="00CF102B">
        <w:t>session</w:t>
      </w:r>
      <w:r w:rsidRPr="00CF102B">
        <w:rPr>
          <w:rFonts w:hint="eastAsia"/>
        </w:rPr>
        <w:t>]</w:t>
      </w:r>
    </w:p>
    <w:p w14:paraId="45FA471B" w14:textId="22F3FF35" w:rsidR="009A7F13" w:rsidRPr="00CF102B" w:rsidRDefault="009A7F13" w:rsidP="0026127B">
      <w:pPr>
        <w:pStyle w:val="PlantUML"/>
      </w:pPr>
      <w:r w:rsidRPr="00CF102B">
        <w:t>e</w:t>
      </w:r>
      <w:r w:rsidRPr="00CF102B">
        <w:rPr>
          <w:rFonts w:hint="eastAsia"/>
        </w:rPr>
        <w:t>ndrnote</w:t>
      </w:r>
    </w:p>
    <w:p w14:paraId="2D86B585" w14:textId="77777777" w:rsidR="009A7F13" w:rsidRPr="00CF102B" w:rsidRDefault="009A7F13" w:rsidP="0026127B">
      <w:pPr>
        <w:pStyle w:val="PlantUML"/>
      </w:pPr>
    </w:p>
    <w:p w14:paraId="1857F290" w14:textId="77777777" w:rsidR="00065860" w:rsidRPr="006A189C" w:rsidRDefault="00065860" w:rsidP="0026127B">
      <w:pPr>
        <w:pStyle w:val="PlantUML"/>
      </w:pPr>
      <w:r w:rsidRPr="006A189C">
        <w:t xml:space="preserve">rnote over </w:t>
      </w:r>
      <w:r>
        <w:t>DP</w:t>
      </w:r>
    </w:p>
    <w:p w14:paraId="01014E7D" w14:textId="04FA2A65" w:rsidR="00065860" w:rsidRPr="006A189C" w:rsidRDefault="00065860" w:rsidP="0026127B">
      <w:pPr>
        <w:pStyle w:val="PlantUML"/>
      </w:pPr>
      <w:r w:rsidRPr="006A189C">
        <w:t>[</w:t>
      </w:r>
      <w:r w:rsidRPr="00CF102B">
        <w:rPr>
          <w:rFonts w:hint="eastAsia"/>
        </w:rPr>
        <w:t>5</w:t>
      </w:r>
      <w:r w:rsidRPr="006A189C">
        <w:t xml:space="preserve">] </w:t>
      </w:r>
      <w:r>
        <w:t xml:space="preserve">[Terminate </w:t>
      </w:r>
      <w:r w:rsidR="00752E4E">
        <w:t>RPM order</w:t>
      </w:r>
      <w:r>
        <w:t>]</w:t>
      </w:r>
    </w:p>
    <w:p w14:paraId="2A2CD286" w14:textId="77777777" w:rsidR="00065860" w:rsidRPr="006A189C" w:rsidRDefault="00065860" w:rsidP="0026127B">
      <w:pPr>
        <w:pStyle w:val="PlantUML"/>
      </w:pPr>
      <w:r w:rsidRPr="006A189C">
        <w:t>endrnote</w:t>
      </w:r>
    </w:p>
    <w:p w14:paraId="1495329B" w14:textId="77777777" w:rsidR="00065860" w:rsidRDefault="00065860" w:rsidP="0026127B">
      <w:pPr>
        <w:pStyle w:val="PlantUML"/>
      </w:pPr>
    </w:p>
    <w:p w14:paraId="3AC30DB5" w14:textId="0C3918C5" w:rsidR="00065860" w:rsidRDefault="00065860" w:rsidP="0026127B">
      <w:pPr>
        <w:pStyle w:val="PlantUML"/>
      </w:pPr>
      <w:r>
        <w:t>DP -&gt; O</w:t>
      </w:r>
      <w:r w:rsidRPr="006A189C">
        <w:t>P : [</w:t>
      </w:r>
      <w:r w:rsidRPr="00CF102B">
        <w:rPr>
          <w:rFonts w:hint="eastAsia"/>
        </w:rPr>
        <w:t>6</w:t>
      </w:r>
      <w:r w:rsidRPr="006A189C">
        <w:t>]</w:t>
      </w:r>
      <w:r w:rsidRPr="00D76305">
        <w:t xml:space="preserve"> </w:t>
      </w:r>
      <w:r>
        <w:t>[</w:t>
      </w:r>
      <w:r w:rsidRPr="00B96AF6">
        <w:t>ES</w:t>
      </w:r>
      <w:r>
        <w:t>2</w:t>
      </w:r>
      <w:r w:rsidRPr="00B96AF6">
        <w:t>+.Handle</w:t>
      </w:r>
      <w:r w:rsidR="00EA6458">
        <w:t>Notification</w:t>
      </w:r>
      <w:r>
        <w:t>]</w:t>
      </w:r>
    </w:p>
    <w:p w14:paraId="67F1AD15" w14:textId="77777777" w:rsidR="00065860" w:rsidRPr="005F33F6" w:rsidRDefault="00065860" w:rsidP="0026127B">
      <w:pPr>
        <w:pStyle w:val="PlantUML"/>
        <w:rPr>
          <w:lang w:val="nl-NL"/>
        </w:rPr>
      </w:pPr>
      <w:r w:rsidRPr="005F33F6">
        <w:rPr>
          <w:lang w:val="nl-NL"/>
        </w:rPr>
        <w:t>OP --&gt; DP : OK</w:t>
      </w:r>
    </w:p>
    <w:p w14:paraId="3D89FC5C" w14:textId="77777777" w:rsidR="00065860" w:rsidRPr="005F33F6" w:rsidRDefault="00065860" w:rsidP="0026127B">
      <w:pPr>
        <w:pStyle w:val="PlantUML"/>
        <w:rPr>
          <w:lang w:val="nl-NL"/>
        </w:rPr>
      </w:pPr>
    </w:p>
    <w:p w14:paraId="71A32751" w14:textId="77777777" w:rsidR="00065860" w:rsidRPr="005F33F6" w:rsidRDefault="00065860" w:rsidP="0026127B">
      <w:pPr>
        <w:pStyle w:val="PlantUML"/>
        <w:rPr>
          <w:lang w:val="nl-NL"/>
        </w:rPr>
      </w:pPr>
      <w:r w:rsidRPr="005F33F6">
        <w:rPr>
          <w:lang w:val="nl-NL"/>
        </w:rPr>
        <w:t>rnote over DP</w:t>
      </w:r>
    </w:p>
    <w:p w14:paraId="1B283CB9" w14:textId="77777777" w:rsidR="00065860" w:rsidRDefault="00065860" w:rsidP="0026127B">
      <w:pPr>
        <w:pStyle w:val="PlantUML"/>
      </w:pPr>
      <w:r w:rsidRPr="006A189C">
        <w:t>[</w:t>
      </w:r>
      <w:r w:rsidRPr="00CF102B">
        <w:rPr>
          <w:rFonts w:hint="eastAsia"/>
        </w:rPr>
        <w:t>7</w:t>
      </w:r>
      <w:r w:rsidRPr="006A189C">
        <w:t>] [</w:t>
      </w:r>
      <w:r>
        <w:t>Delete Event, Refer to Event Deletion section 3.6.3</w:t>
      </w:r>
      <w:r w:rsidRPr="006A189C">
        <w:t>]</w:t>
      </w:r>
    </w:p>
    <w:p w14:paraId="71AE4711" w14:textId="77777777" w:rsidR="00065860" w:rsidRPr="00A37D99" w:rsidRDefault="00065860" w:rsidP="0026127B">
      <w:pPr>
        <w:pStyle w:val="PlantUML"/>
      </w:pPr>
      <w:r w:rsidRPr="00A37D99">
        <w:t>endrnote</w:t>
      </w:r>
    </w:p>
    <w:p w14:paraId="45E94A6A" w14:textId="77777777" w:rsidR="00065860" w:rsidRPr="00A37D99" w:rsidRDefault="00065860" w:rsidP="0026127B">
      <w:pPr>
        <w:pStyle w:val="PlantUML"/>
      </w:pPr>
    </w:p>
    <w:p w14:paraId="21D8AC6F" w14:textId="132E0C26" w:rsidR="00065860" w:rsidRPr="00A37D99" w:rsidRDefault="00065860" w:rsidP="0026127B">
      <w:pPr>
        <w:pStyle w:val="PlantUML"/>
      </w:pPr>
      <w:r w:rsidRPr="00A37D99">
        <w:t xml:space="preserve">LPA -&gt; E : [8] </w:t>
      </w:r>
      <w:r w:rsidR="00C82D8F" w:rsidRPr="00A37D99">
        <w:t xml:space="preserve">CP: </w:t>
      </w:r>
      <w:r w:rsidRPr="00A37D99">
        <w:t>ES10b.RemoveNotificationFromList</w:t>
      </w:r>
    </w:p>
    <w:p w14:paraId="105BF5B2" w14:textId="77777777" w:rsidR="00065860" w:rsidRPr="00A37D99" w:rsidRDefault="00065860" w:rsidP="0026127B">
      <w:pPr>
        <w:pStyle w:val="PlantUML"/>
      </w:pPr>
    </w:p>
    <w:p w14:paraId="32ED5933" w14:textId="77777777" w:rsidR="00065860" w:rsidRPr="005F33F6" w:rsidRDefault="00065860" w:rsidP="0026127B">
      <w:pPr>
        <w:pStyle w:val="PlantUML"/>
        <w:rPr>
          <w:lang w:val="it-IT"/>
        </w:rPr>
      </w:pPr>
      <w:r w:rsidRPr="005F33F6">
        <w:rPr>
          <w:lang w:val="it-IT"/>
        </w:rPr>
        <w:t>rnote over E</w:t>
      </w:r>
    </w:p>
    <w:p w14:paraId="5683C175" w14:textId="77777777" w:rsidR="00065860" w:rsidRPr="005F33F6" w:rsidRDefault="00065860" w:rsidP="0026127B">
      <w:pPr>
        <w:pStyle w:val="PlantUML"/>
        <w:rPr>
          <w:lang w:val="it-IT"/>
        </w:rPr>
      </w:pPr>
      <w:r w:rsidRPr="005F33F6">
        <w:rPr>
          <w:lang w:val="it-IT"/>
        </w:rPr>
        <w:t>[9] Delete Notification</w:t>
      </w:r>
    </w:p>
    <w:p w14:paraId="17A18DBB" w14:textId="77777777" w:rsidR="00065860" w:rsidRPr="005F33F6" w:rsidRDefault="00065860" w:rsidP="0026127B">
      <w:pPr>
        <w:pStyle w:val="PlantUML"/>
        <w:rPr>
          <w:lang w:val="it-IT"/>
        </w:rPr>
      </w:pPr>
      <w:r w:rsidRPr="005F33F6">
        <w:rPr>
          <w:lang w:val="it-IT"/>
        </w:rPr>
        <w:t>endrnote</w:t>
      </w:r>
    </w:p>
    <w:p w14:paraId="2BC70BD0" w14:textId="77777777" w:rsidR="00065860" w:rsidRPr="005F33F6" w:rsidRDefault="00065860" w:rsidP="0026127B">
      <w:pPr>
        <w:pStyle w:val="PlantUML"/>
        <w:rPr>
          <w:lang w:val="it-IT"/>
        </w:rPr>
      </w:pPr>
    </w:p>
    <w:p w14:paraId="0E1CEBFA" w14:textId="77777777" w:rsidR="00065860" w:rsidRPr="005F33F6" w:rsidRDefault="00065860" w:rsidP="0026127B">
      <w:pPr>
        <w:pStyle w:val="PlantUML"/>
        <w:rPr>
          <w:lang w:val="it-IT"/>
        </w:rPr>
      </w:pPr>
      <w:r w:rsidRPr="005F33F6">
        <w:rPr>
          <w:lang w:val="it-IT"/>
        </w:rPr>
        <w:t>E --&gt; LPA : OK</w:t>
      </w:r>
    </w:p>
    <w:p w14:paraId="06959F41" w14:textId="77777777" w:rsidR="00065860" w:rsidRPr="005F33F6" w:rsidRDefault="00065860" w:rsidP="0026127B">
      <w:pPr>
        <w:pStyle w:val="PlantUML"/>
        <w:rPr>
          <w:lang w:val="it-IT"/>
        </w:rPr>
      </w:pPr>
    </w:p>
    <w:p w14:paraId="79FA0F59" w14:textId="77777777" w:rsidR="0016148F" w:rsidRPr="005F33F6" w:rsidRDefault="0016148F" w:rsidP="0026127B">
      <w:pPr>
        <w:pStyle w:val="PlantUML"/>
        <w:rPr>
          <w:lang w:val="it-IT"/>
        </w:rPr>
      </w:pPr>
      <w:r w:rsidRPr="005F33F6">
        <w:rPr>
          <w:lang w:val="it-IT"/>
        </w:rPr>
        <w:t>rnote over DP, E</w:t>
      </w:r>
    </w:p>
    <w:p w14:paraId="092BBAA1" w14:textId="33F35FE7" w:rsidR="0016148F" w:rsidRPr="00CF102B" w:rsidRDefault="0016148F" w:rsidP="0026127B">
      <w:pPr>
        <w:pStyle w:val="PlantUML"/>
      </w:pPr>
      <w:r w:rsidRPr="00CF102B">
        <w:rPr>
          <w:rFonts w:hint="eastAsia"/>
        </w:rPr>
        <w:t xml:space="preserve">[10] [Next RSP </w:t>
      </w:r>
      <w:r w:rsidR="003A4F0C">
        <w:t>S</w:t>
      </w:r>
      <w:r w:rsidR="003A4F0C" w:rsidRPr="00CF102B">
        <w:rPr>
          <w:rFonts w:hint="eastAsia"/>
        </w:rPr>
        <w:t xml:space="preserve">ession </w:t>
      </w:r>
      <w:r w:rsidRPr="00CF102B">
        <w:rPr>
          <w:rFonts w:hint="eastAsia"/>
        </w:rPr>
        <w:t>follows]</w:t>
      </w:r>
    </w:p>
    <w:p w14:paraId="6DA3582D" w14:textId="77777777" w:rsidR="0016148F" w:rsidRPr="00CF102B" w:rsidRDefault="0016148F" w:rsidP="0026127B">
      <w:pPr>
        <w:pStyle w:val="PlantUML"/>
      </w:pPr>
      <w:r w:rsidRPr="00CF102B">
        <w:rPr>
          <w:rFonts w:hint="eastAsia"/>
        </w:rPr>
        <w:t>endrnote</w:t>
      </w:r>
    </w:p>
    <w:p w14:paraId="2E7A9E33" w14:textId="77777777" w:rsidR="0016148F" w:rsidRPr="00CF102B" w:rsidRDefault="0016148F" w:rsidP="0026127B">
      <w:pPr>
        <w:pStyle w:val="PlantUML"/>
      </w:pPr>
    </w:p>
    <w:p w14:paraId="350B3464" w14:textId="77777777" w:rsidR="00065860" w:rsidRPr="006E738F" w:rsidRDefault="00065860" w:rsidP="0026127B">
      <w:pPr>
        <w:pStyle w:val="PlantUML"/>
      </w:pPr>
      <w:r w:rsidRPr="006E738F">
        <w:t>@enduml</w:t>
      </w:r>
    </w:p>
    <w:p w14:paraId="556FD029" w14:textId="13151FDF" w:rsidR="0026127B" w:rsidRDefault="0026127B" w:rsidP="0026127B">
      <w:pPr>
        <w:pStyle w:val="PlantUMLImg"/>
      </w:pPr>
      <w:r>
        <w:rPr>
          <w:rFonts w:hint="eastAsia"/>
          <w:noProof/>
        </w:rPr>
        <w:lastRenderedPageBreak/>
        <w:drawing>
          <wp:inline distT="0" distB="0" distL="0" distR="0" wp14:anchorId="2C745C8B" wp14:editId="2584E8F9">
            <wp:extent cx="5731510" cy="4998714"/>
            <wp:effectExtent l="0" t="0" r="2540" b="0"/>
            <wp:docPr id="1515558240" name="Picture 151555824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558240" name="Picture 5" descr="Generated by PlantUML"/>
                    <pic:cNvPicPr/>
                  </pic:nvPicPr>
                  <pic:blipFill>
                    <a:blip r:embed="rId67">
                      <a:extLst>
                        <a:ext uri="{28A0092B-C50C-407E-A947-70E740481C1C}">
                          <a14:useLocalDpi xmlns:a14="http://schemas.microsoft.com/office/drawing/2010/main" val="0"/>
                        </a:ext>
                      </a:extLst>
                    </a:blip>
                    <a:stretch>
                      <a:fillRect/>
                    </a:stretch>
                  </pic:blipFill>
                  <pic:spPr>
                    <a:xfrm>
                      <a:off x="0" y="0"/>
                      <a:ext cx="5731510" cy="4998714"/>
                    </a:xfrm>
                    <a:prstGeom prst="rect">
                      <a:avLst/>
                    </a:prstGeom>
                  </pic:spPr>
                </pic:pic>
              </a:graphicData>
            </a:graphic>
          </wp:inline>
        </w:drawing>
      </w:r>
    </w:p>
    <w:p w14:paraId="4A58157F" w14:textId="72E1A47A" w:rsidR="00065860" w:rsidRPr="001B7B30" w:rsidRDefault="00065860" w:rsidP="00065860">
      <w:pPr>
        <w:pStyle w:val="Figurecaption"/>
      </w:pPr>
      <w:r w:rsidRPr="00CF102B">
        <w:rPr>
          <w:rFonts w:eastAsia="Times New Roman" w:hint="eastAsia"/>
          <w:lang w:eastAsia="ko-KR"/>
        </w:rPr>
        <w:t xml:space="preserve">Figure </w:t>
      </w:r>
      <w:r w:rsidR="00D605CE" w:rsidRPr="00CF102B">
        <w:rPr>
          <w:rFonts w:eastAsia="Times New Roman"/>
          <w:lang w:eastAsia="ko-KR"/>
        </w:rPr>
        <w:t>29</w:t>
      </w:r>
      <w:r w:rsidR="00D63801" w:rsidRPr="00CF102B">
        <w:rPr>
          <w:rFonts w:eastAsia="Times New Roman"/>
          <w:lang w:eastAsia="ko-KR"/>
        </w:rPr>
        <w:t>c</w:t>
      </w:r>
      <w:r w:rsidRPr="00CF102B">
        <w:rPr>
          <w:rFonts w:eastAsia="Times New Roman" w:hint="eastAsia"/>
          <w:lang w:eastAsia="ko-KR"/>
        </w:rPr>
        <w:t xml:space="preserve">: </w:t>
      </w:r>
      <w:r w:rsidRPr="00DD087E">
        <w:t xml:space="preserve">Sub-procedure </w:t>
      </w:r>
      <w:r w:rsidRPr="00CF102B">
        <w:rPr>
          <w:rFonts w:eastAsia="Times New Roman" w:hint="eastAsia"/>
          <w:lang w:eastAsia="ko-KR"/>
        </w:rPr>
        <w:t>RPM Execution</w:t>
      </w:r>
    </w:p>
    <w:p w14:paraId="303D78DD" w14:textId="77777777" w:rsidR="00065860" w:rsidRPr="00CF102B" w:rsidRDefault="00065860" w:rsidP="00065860">
      <w:pPr>
        <w:spacing w:before="0" w:after="160" w:line="259" w:lineRule="auto"/>
        <w:jc w:val="left"/>
        <w:rPr>
          <w:rFonts w:eastAsia="Times New Roman"/>
          <w:lang w:eastAsia="ko-KR"/>
        </w:rPr>
      </w:pPr>
    </w:p>
    <w:p w14:paraId="415273F4" w14:textId="77777777" w:rsidR="00065860" w:rsidRPr="00C36D4D" w:rsidRDefault="00065860" w:rsidP="00065860">
      <w:pPr>
        <w:pStyle w:val="NormalParagraph"/>
      </w:pPr>
      <w:r w:rsidRPr="00C36D4D">
        <w:rPr>
          <w:b/>
        </w:rPr>
        <w:t>Start Conditions:</w:t>
      </w:r>
    </w:p>
    <w:p w14:paraId="13371DED" w14:textId="7AC82E48" w:rsidR="00065860" w:rsidRDefault="0052286B" w:rsidP="00065860">
      <w:pPr>
        <w:pStyle w:val="NormalParagraph"/>
      </w:pPr>
      <w:r>
        <w:t>The RPM Download procedure was successfully executed</w:t>
      </w:r>
      <w:r w:rsidR="00065860" w:rsidRPr="00CF102B">
        <w:rPr>
          <w:rFonts w:eastAsia="Times New Roman"/>
          <w:lang w:eastAsia="ko-KR"/>
        </w:rPr>
        <w:t>.</w:t>
      </w:r>
    </w:p>
    <w:p w14:paraId="4483CF1C" w14:textId="77777777" w:rsidR="00065860" w:rsidRDefault="00065860" w:rsidP="00065860">
      <w:pPr>
        <w:pStyle w:val="NormalParagraph"/>
        <w:rPr>
          <w:b/>
        </w:rPr>
      </w:pPr>
      <w:r w:rsidRPr="00C36D4D">
        <w:rPr>
          <w:b/>
        </w:rPr>
        <w:t>Procedure:</w:t>
      </w:r>
    </w:p>
    <w:p w14:paraId="176654A3" w14:textId="10E295EF" w:rsidR="001F4D61" w:rsidRDefault="001F4D61" w:rsidP="00065860">
      <w:pPr>
        <w:pStyle w:val="NormalParagraph"/>
        <w:rPr>
          <w:b/>
        </w:rPr>
      </w:pPr>
      <w:r>
        <w:t xml:space="preserve">If any call of "ES10b.LoadRpmPackage" in this sub-procedure returns status words other than '90 00' or '91 XX', the LPAd SHALL perform the </w:t>
      </w:r>
      <w:r w:rsidRPr="00CF102B">
        <w:rPr>
          <w:rFonts w:eastAsia="Times New Roman" w:hint="eastAsia"/>
          <w:lang w:eastAsia="ko-KR"/>
        </w:rPr>
        <w:t xml:space="preserve">Common Cancel Session procedure </w:t>
      </w:r>
      <w:r>
        <w:t>with reason code '</w:t>
      </w:r>
      <w:r w:rsidRPr="00CF102B">
        <w:rPr>
          <w:rFonts w:eastAsia="Times New Roman" w:hint="eastAsia"/>
          <w:lang w:eastAsia="ko-KR"/>
        </w:rPr>
        <w:t>load</w:t>
      </w:r>
      <w:r w:rsidRPr="00CF102B">
        <w:rPr>
          <w:rFonts w:eastAsia="Times New Roman"/>
          <w:lang w:eastAsia="ko-KR"/>
        </w:rPr>
        <w:t>RpmPackage</w:t>
      </w:r>
      <w:r w:rsidRPr="00CF102B">
        <w:rPr>
          <w:rFonts w:eastAsia="Times New Roman" w:hint="eastAsia"/>
          <w:lang w:eastAsia="ko-KR"/>
        </w:rPr>
        <w:t>Error</w:t>
      </w:r>
      <w:r>
        <w:t>'.</w:t>
      </w:r>
    </w:p>
    <w:p w14:paraId="0FAD3FFD" w14:textId="1AB157DE" w:rsidR="00065860" w:rsidRPr="008D4EA9" w:rsidRDefault="00F66DD3" w:rsidP="00BD45AD">
      <w:pPr>
        <w:pStyle w:val="ListNumber"/>
        <w:tabs>
          <w:tab w:val="left" w:pos="340"/>
        </w:tabs>
        <w:contextualSpacing w:val="0"/>
      </w:pPr>
      <w:r w:rsidRPr="008D4EA9">
        <w:t>1.</w:t>
      </w:r>
      <w:r w:rsidRPr="008D4EA9">
        <w:tab/>
      </w:r>
      <w:r w:rsidR="00C82D8F">
        <w:t>On the Command Port, t</w:t>
      </w:r>
      <w:r w:rsidR="00065860">
        <w:t>he LPAd</w:t>
      </w:r>
      <w:r w:rsidR="00065860" w:rsidRPr="00CD7BCA">
        <w:rPr>
          <w:lang w:eastAsia="en-US"/>
        </w:rPr>
        <w:t xml:space="preserve"> </w:t>
      </w:r>
      <w:r w:rsidR="00065860">
        <w:rPr>
          <w:lang w:eastAsia="en-US"/>
        </w:rPr>
        <w:t xml:space="preserve">SHALL </w:t>
      </w:r>
      <w:r w:rsidR="00065860" w:rsidRPr="00215D3C">
        <w:t xml:space="preserve">transfer </w:t>
      </w:r>
      <w:r w:rsidR="00065860" w:rsidRPr="00BD45AD">
        <w:rPr>
          <w:rFonts w:ascii="Courier New" w:eastAsia="Times New Roman" w:hAnsi="Courier New" w:cs="Courier New"/>
          <w:lang w:eastAsia="ko-KR"/>
        </w:rPr>
        <w:t>smdpSigned3</w:t>
      </w:r>
      <w:r w:rsidR="00B8204A">
        <w:rPr>
          <w:lang w:eastAsia="en-US"/>
        </w:rPr>
        <w:t xml:space="preserve"> and</w:t>
      </w:r>
      <w:r w:rsidR="00065860">
        <w:rPr>
          <w:lang w:eastAsia="en-US"/>
        </w:rPr>
        <w:t xml:space="preserve"> </w:t>
      </w:r>
      <w:r w:rsidR="00065860" w:rsidRPr="00BD45AD">
        <w:rPr>
          <w:rFonts w:ascii="Courier New" w:hAnsi="Courier New" w:cs="Courier New"/>
          <w:lang w:eastAsia="en-US"/>
        </w:rPr>
        <w:t>smdpSignature</w:t>
      </w:r>
      <w:r w:rsidR="00065860" w:rsidRPr="00BD45AD">
        <w:rPr>
          <w:rFonts w:ascii="Courier New" w:eastAsia="Times New Roman" w:hAnsi="Courier New" w:cs="Courier New"/>
          <w:lang w:eastAsia="ko-KR"/>
        </w:rPr>
        <w:t>3</w:t>
      </w:r>
      <w:r w:rsidR="0052286B" w:rsidRPr="00EF505C">
        <w:t xml:space="preserve">, plus for </w:t>
      </w:r>
      <w:r w:rsidR="0052286B">
        <w:t>MEP-A1 and MEP-B optionally</w:t>
      </w:r>
      <w:r w:rsidR="0052286B" w:rsidRPr="00BD45AD">
        <w:rPr>
          <w:rFonts w:ascii="Courier New" w:hAnsi="Courier New" w:cs="Courier New"/>
        </w:rPr>
        <w:t xml:space="preserve"> </w:t>
      </w:r>
      <w:r w:rsidR="002B69D6" w:rsidRPr="00BD45AD">
        <w:rPr>
          <w:rFonts w:ascii="Courier New" w:hAnsi="Courier New" w:cs="Courier New"/>
        </w:rPr>
        <w:t>targetE</w:t>
      </w:r>
      <w:r w:rsidR="0052286B" w:rsidRPr="00DD77CA">
        <w:rPr>
          <w:rFonts w:ascii="Courier New" w:hAnsi="Courier New" w:cs="Courier New"/>
          <w:lang w:eastAsia="en-US"/>
        </w:rPr>
        <w:t>simPort</w:t>
      </w:r>
      <w:r w:rsidR="0052286B">
        <w:t xml:space="preserve"> (the eSIM Port to be used for enabling a Profile via RPM)</w:t>
      </w:r>
      <w:r w:rsidR="00065860" w:rsidRPr="00CF102B">
        <w:rPr>
          <w:rFonts w:eastAsia="Times New Roman" w:hint="eastAsia"/>
          <w:lang w:eastAsia="ko-KR"/>
        </w:rPr>
        <w:t xml:space="preserve"> to the eUICC </w:t>
      </w:r>
      <w:r w:rsidR="00065860" w:rsidRPr="00215D3C">
        <w:t>by calling the "ES</w:t>
      </w:r>
      <w:r w:rsidR="00065860">
        <w:t>10b.Load</w:t>
      </w:r>
      <w:r w:rsidR="00065860" w:rsidRPr="00CF102B">
        <w:rPr>
          <w:rFonts w:eastAsia="Times New Roman" w:hint="eastAsia"/>
          <w:lang w:eastAsia="ko-KR"/>
        </w:rPr>
        <w:t>RpmPackage</w:t>
      </w:r>
      <w:r w:rsidR="00065860">
        <w:t>" function.</w:t>
      </w:r>
    </w:p>
    <w:p w14:paraId="38309DCF" w14:textId="5FF6AEC1" w:rsidR="00065860" w:rsidRDefault="00F66DD3" w:rsidP="00BD45AD">
      <w:pPr>
        <w:pStyle w:val="ListNumber"/>
        <w:tabs>
          <w:tab w:val="left" w:pos="340"/>
        </w:tabs>
        <w:contextualSpacing w:val="0"/>
        <w:rPr>
          <w:lang w:eastAsia="en-US"/>
        </w:rPr>
      </w:pPr>
      <w:r>
        <w:rPr>
          <w:lang w:eastAsia="en-US"/>
        </w:rPr>
        <w:t>2.</w:t>
      </w:r>
      <w:r>
        <w:rPr>
          <w:lang w:eastAsia="en-US"/>
        </w:rPr>
        <w:tab/>
      </w:r>
      <w:r w:rsidR="00C93818">
        <w:t>T</w:t>
      </w:r>
      <w:r w:rsidR="00065860">
        <w:rPr>
          <w:lang w:eastAsia="en-US"/>
        </w:rPr>
        <w:t>he eUICC SHALL:</w:t>
      </w:r>
    </w:p>
    <w:p w14:paraId="2129E4F2" w14:textId="247FA2E6" w:rsidR="00065860" w:rsidRDefault="00F66DD3" w:rsidP="00BD45AD">
      <w:pPr>
        <w:pStyle w:val="ListBullet2"/>
        <w:ind w:left="1020" w:hanging="340"/>
      </w:pPr>
      <w:r>
        <w:rPr>
          <w:rFonts w:ascii="Symbol" w:hAnsi="Symbol"/>
        </w:rPr>
        <w:t></w:t>
      </w:r>
      <w:r>
        <w:rPr>
          <w:rFonts w:ascii="Symbol" w:hAnsi="Symbol"/>
        </w:rPr>
        <w:tab/>
      </w:r>
      <w:r w:rsidR="00065860">
        <w:t xml:space="preserve">Verify </w:t>
      </w:r>
      <w:r w:rsidR="00065860" w:rsidRPr="00BD45AD">
        <w:rPr>
          <w:rFonts w:ascii="Courier New" w:hAnsi="Courier New" w:cs="Courier New"/>
        </w:rPr>
        <w:t>smdpSignature</w:t>
      </w:r>
      <w:r w:rsidR="00065860" w:rsidRPr="00BD45AD">
        <w:rPr>
          <w:rFonts w:ascii="Courier New" w:eastAsia="Times New Roman" w:hAnsi="Courier New" w:cs="Courier New"/>
          <w:lang w:eastAsia="ko-KR"/>
        </w:rPr>
        <w:t>3</w:t>
      </w:r>
      <w:r w:rsidR="00065860">
        <w:t>.</w:t>
      </w:r>
    </w:p>
    <w:p w14:paraId="3EB40B18" w14:textId="1AB2E33B" w:rsidR="00C93818" w:rsidRDefault="00C93818" w:rsidP="00BD45AD">
      <w:pPr>
        <w:tabs>
          <w:tab w:val="left" w:pos="1021"/>
        </w:tabs>
        <w:spacing w:before="0" w:after="200" w:line="276" w:lineRule="auto"/>
        <w:ind w:left="1020" w:hanging="340"/>
        <w:contextualSpacing/>
        <w:jc w:val="left"/>
      </w:pPr>
      <w:r w:rsidRPr="00BE0863">
        <w:rPr>
          <w:rFonts w:ascii="Symbol" w:hAnsi="Symbol"/>
          <w:szCs w:val="22"/>
          <w:lang w:eastAsia="en-GB" w:bidi="ar-SA"/>
        </w:rPr>
        <w:lastRenderedPageBreak/>
        <w:t></w:t>
      </w:r>
      <w:r w:rsidRPr="00BE0863">
        <w:rPr>
          <w:rFonts w:ascii="Symbol" w:hAnsi="Symbol"/>
          <w:szCs w:val="22"/>
          <w:lang w:eastAsia="en-GB" w:bidi="ar-SA"/>
        </w:rPr>
        <w:tab/>
      </w:r>
      <w:r w:rsidRPr="00BE0863">
        <w:rPr>
          <w:rFonts w:eastAsia="Malgun Gothic" w:hint="eastAsia"/>
          <w:szCs w:val="22"/>
          <w:lang w:eastAsia="ko-KR" w:bidi="ar-SA"/>
        </w:rPr>
        <w:t xml:space="preserve">Verify </w:t>
      </w:r>
      <w:r w:rsidRPr="00BE0863">
        <w:rPr>
          <w:szCs w:val="22"/>
          <w:lang w:eastAsia="en-GB" w:bidi="ar-SA"/>
        </w:rPr>
        <w:t xml:space="preserve">that the </w:t>
      </w:r>
      <w:r w:rsidRPr="00BD45AD">
        <w:rPr>
          <w:rFonts w:ascii="Courier New" w:eastAsia="Malgun Gothic" w:hAnsi="Courier New" w:cs="Courier New"/>
          <w:szCs w:val="22"/>
          <w:lang w:eastAsia="ko-KR" w:bidi="ar-SA"/>
        </w:rPr>
        <w:t>TransactionID</w:t>
      </w:r>
      <w:r w:rsidRPr="00BE0863">
        <w:rPr>
          <w:szCs w:val="22"/>
          <w:lang w:eastAsia="en-GB" w:bidi="ar-SA"/>
        </w:rPr>
        <w:t xml:space="preserve"> contained in </w:t>
      </w:r>
      <w:r w:rsidRPr="00BD45AD">
        <w:rPr>
          <w:rFonts w:ascii="Courier New" w:hAnsi="Courier New" w:cs="Courier New"/>
          <w:szCs w:val="22"/>
          <w:lang w:eastAsia="en-GB" w:bidi="ar-SA"/>
        </w:rPr>
        <w:t>smdpSigned</w:t>
      </w:r>
      <w:r w:rsidRPr="00BD45AD">
        <w:rPr>
          <w:rFonts w:ascii="Courier New" w:eastAsia="Malgun Gothic" w:hAnsi="Courier New" w:cs="Courier New"/>
          <w:szCs w:val="22"/>
          <w:lang w:eastAsia="ko-KR" w:bidi="ar-SA"/>
        </w:rPr>
        <w:t>3</w:t>
      </w:r>
      <w:r w:rsidRPr="00BE0863">
        <w:rPr>
          <w:szCs w:val="22"/>
          <w:lang w:eastAsia="en-GB" w:bidi="ar-SA"/>
        </w:rPr>
        <w:t xml:space="preserve"> matches the </w:t>
      </w:r>
      <w:r w:rsidRPr="00BD45AD">
        <w:rPr>
          <w:rFonts w:ascii="Courier New" w:eastAsia="Malgun Gothic" w:hAnsi="Courier New" w:cs="Courier New"/>
          <w:szCs w:val="22"/>
          <w:lang w:eastAsia="ko-KR" w:bidi="ar-SA"/>
        </w:rPr>
        <w:t>TransactionID</w:t>
      </w:r>
      <w:r w:rsidRPr="00BE0863">
        <w:rPr>
          <w:szCs w:val="22"/>
          <w:lang w:eastAsia="en-GB" w:bidi="ar-SA"/>
        </w:rPr>
        <w:t xml:space="preserve"> of the on-going RSP </w:t>
      </w:r>
      <w:r w:rsidR="003A4F0C">
        <w:rPr>
          <w:szCs w:val="22"/>
          <w:lang w:eastAsia="en-GB" w:bidi="ar-SA"/>
        </w:rPr>
        <w:t>S</w:t>
      </w:r>
      <w:r w:rsidR="003A4F0C" w:rsidRPr="00BE0863">
        <w:rPr>
          <w:szCs w:val="22"/>
          <w:lang w:eastAsia="en-GB" w:bidi="ar-SA"/>
        </w:rPr>
        <w:t>ession</w:t>
      </w:r>
      <w:r w:rsidRPr="00BE0863">
        <w:rPr>
          <w:szCs w:val="22"/>
          <w:lang w:eastAsia="en-GB" w:bidi="ar-SA"/>
        </w:rPr>
        <w:t>.</w:t>
      </w:r>
    </w:p>
    <w:p w14:paraId="578D618C" w14:textId="1147E6B0" w:rsidR="00065860" w:rsidRPr="00CF102B" w:rsidRDefault="00065860" w:rsidP="00BD45AD">
      <w:pPr>
        <w:pStyle w:val="ListNumber"/>
        <w:tabs>
          <w:tab w:val="clear" w:pos="340"/>
        </w:tabs>
        <w:spacing w:before="240"/>
        <w:ind w:firstLine="0"/>
        <w:contextualSpacing w:val="0"/>
        <w:rPr>
          <w:rFonts w:eastAsia="Times New Roman"/>
          <w:lang w:eastAsia="ko-KR"/>
        </w:rPr>
      </w:pPr>
      <w:r>
        <w:t>If any of the verifications</w:t>
      </w:r>
      <w:r w:rsidRPr="00CF102B">
        <w:rPr>
          <w:rFonts w:eastAsia="Times New Roman" w:hint="eastAsia"/>
          <w:lang w:eastAsia="ko-KR"/>
        </w:rPr>
        <w:t xml:space="preserve"> </w:t>
      </w:r>
      <w:r>
        <w:t>fail</w:t>
      </w:r>
      <w:r w:rsidRPr="00CF102B">
        <w:rPr>
          <w:rFonts w:eastAsia="Times New Roman" w:hint="eastAsia"/>
          <w:lang w:eastAsia="ko-KR"/>
        </w:rPr>
        <w:t>s</w:t>
      </w:r>
      <w:r>
        <w:t xml:space="preserve">, the eUICC SHALL </w:t>
      </w:r>
      <w:r w:rsidR="001F4D61">
        <w:t xml:space="preserve">skip to step 3a and </w:t>
      </w:r>
      <w:r>
        <w:t>return a relevant error status</w:t>
      </w:r>
      <w:r w:rsidR="001F4D61" w:rsidRPr="001F4D61">
        <w:t xml:space="preserve"> </w:t>
      </w:r>
      <w:r w:rsidR="001F4D61">
        <w:t>in the generated result</w:t>
      </w:r>
      <w:r w:rsidRPr="00CF102B">
        <w:rPr>
          <w:rFonts w:eastAsia="Times New Roman" w:hint="eastAsia"/>
          <w:lang w:eastAsia="ko-KR"/>
        </w:rPr>
        <w:t>.</w:t>
      </w:r>
    </w:p>
    <w:p w14:paraId="7B4CF238" w14:textId="20A43A1A" w:rsidR="00E77272" w:rsidRPr="00CF102B" w:rsidRDefault="00065860" w:rsidP="00BD45AD">
      <w:pPr>
        <w:pStyle w:val="ListNumber"/>
        <w:numPr>
          <w:ilvl w:val="0"/>
          <w:numId w:val="254"/>
        </w:numPr>
        <w:tabs>
          <w:tab w:val="left" w:pos="340"/>
        </w:tabs>
        <w:contextualSpacing w:val="0"/>
        <w:rPr>
          <w:rFonts w:eastAsia="Times New Roman"/>
          <w:lang w:eastAsia="ko-KR"/>
        </w:rPr>
      </w:pPr>
      <w:r w:rsidRPr="00CF102B">
        <w:rPr>
          <w:rFonts w:eastAsia="Times New Roman" w:hint="eastAsia"/>
          <w:lang w:eastAsia="ko-KR"/>
        </w:rPr>
        <w:t>T</w:t>
      </w:r>
      <w:r>
        <w:rPr>
          <w:lang w:eastAsia="en-US"/>
        </w:rPr>
        <w:t xml:space="preserve">he eUICC </w:t>
      </w:r>
      <w:r w:rsidRPr="00CF102B">
        <w:rPr>
          <w:rFonts w:eastAsia="Times New Roman" w:hint="eastAsia"/>
          <w:lang w:eastAsia="ko-KR"/>
        </w:rPr>
        <w:t>SHALL execute the RPM Commands contained in the RPM Package.</w:t>
      </w:r>
      <w:r w:rsidR="00E77272" w:rsidRPr="00E77272">
        <w:rPr>
          <w:szCs w:val="22"/>
          <w:lang w:eastAsia="en-GB" w:bidi="ar-SA"/>
        </w:rPr>
        <w:t xml:space="preserve"> </w:t>
      </w:r>
      <w:r w:rsidR="00E77272">
        <w:rPr>
          <w:szCs w:val="22"/>
          <w:lang w:eastAsia="en-GB" w:bidi="ar-SA"/>
        </w:rPr>
        <w:t xml:space="preserve">Processing of a command MAY involve the </w:t>
      </w:r>
      <w:r w:rsidR="00E77272" w:rsidRPr="00CF102B">
        <w:rPr>
          <w:rFonts w:eastAsia="Times New Roman" w:hint="eastAsia"/>
          <w:lang w:eastAsia="ko-KR"/>
        </w:rPr>
        <w:t>Device Baseband</w:t>
      </w:r>
      <w:r w:rsidR="00E77272" w:rsidRPr="00CF102B">
        <w:rPr>
          <w:rFonts w:eastAsia="Times New Roman"/>
          <w:lang w:eastAsia="ko-KR"/>
        </w:rPr>
        <w:t>.</w:t>
      </w:r>
      <w:r w:rsidR="00E77272">
        <w:rPr>
          <w:szCs w:val="22"/>
          <w:lang w:eastAsia="en-GB" w:bidi="ar-SA"/>
        </w:rPr>
        <w:t xml:space="preserve"> An error within one command MAY terminate processing. No </w:t>
      </w:r>
      <w:r w:rsidR="00E77272" w:rsidRPr="00BD45AD">
        <w:rPr>
          <w:rFonts w:ascii="Courier New" w:hAnsi="Courier New" w:cs="Courier New"/>
          <w:szCs w:val="22"/>
          <w:lang w:eastAsia="en-GB" w:bidi="ar-SA"/>
        </w:rPr>
        <w:t>RpmCommandResult</w:t>
      </w:r>
      <w:r w:rsidR="00E77272" w:rsidRPr="009C05E2">
        <w:rPr>
          <w:szCs w:val="22"/>
          <w:lang w:eastAsia="en-GB" w:bidi="ar-SA"/>
        </w:rPr>
        <w:t xml:space="preserve"> is generated for the</w:t>
      </w:r>
      <w:r w:rsidR="00E77272">
        <w:rPr>
          <w:szCs w:val="22"/>
          <w:lang w:eastAsia="en-GB" w:bidi="ar-SA"/>
        </w:rPr>
        <w:t xml:space="preserve"> </w:t>
      </w:r>
      <w:r w:rsidR="002A37D9">
        <w:rPr>
          <w:szCs w:val="22"/>
          <w:lang w:eastAsia="en-GB" w:bidi="ar-SA"/>
        </w:rPr>
        <w:t xml:space="preserve">remaining </w:t>
      </w:r>
      <w:r w:rsidR="00E77272">
        <w:rPr>
          <w:szCs w:val="22"/>
          <w:lang w:eastAsia="en-GB" w:bidi="ar-SA"/>
        </w:rPr>
        <w:t>commands.</w:t>
      </w:r>
    </w:p>
    <w:p w14:paraId="65E40DA6" w14:textId="1845F83F" w:rsidR="00065860" w:rsidRPr="00CF102B" w:rsidRDefault="00E77272" w:rsidP="00BD45AD">
      <w:pPr>
        <w:pStyle w:val="ListNumber"/>
        <w:tabs>
          <w:tab w:val="clear" w:pos="340"/>
          <w:tab w:val="left" w:pos="426"/>
        </w:tabs>
        <w:ind w:left="697" w:hanging="357"/>
        <w:contextualSpacing w:val="0"/>
        <w:rPr>
          <w:rFonts w:eastAsia="Times New Roman"/>
          <w:szCs w:val="22"/>
          <w:lang w:eastAsia="ko-KR" w:bidi="ar-SA"/>
        </w:rPr>
      </w:pPr>
      <w:r>
        <w:rPr>
          <w:szCs w:val="22"/>
          <w:lang w:eastAsia="en-GB" w:bidi="ar-SA"/>
        </w:rPr>
        <w:t>3a.</w:t>
      </w:r>
      <w:r>
        <w:rPr>
          <w:szCs w:val="22"/>
          <w:lang w:eastAsia="en-GB" w:bidi="ar-SA"/>
        </w:rPr>
        <w:tab/>
      </w:r>
      <w:r w:rsidR="001F4D61" w:rsidRPr="00CF102B">
        <w:rPr>
          <w:rFonts w:eastAsia="Times New Roman"/>
          <w:szCs w:val="22"/>
          <w:lang w:eastAsia="ko-KR" w:bidi="ar-SA"/>
        </w:rPr>
        <w:t>T</w:t>
      </w:r>
      <w:r>
        <w:t xml:space="preserve">he eUICC SHALL generate the </w:t>
      </w:r>
      <w:r w:rsidRPr="00BD45AD">
        <w:rPr>
          <w:rFonts w:ascii="Courier New" w:hAnsi="Courier New" w:cs="Courier New"/>
        </w:rPr>
        <w:t>LoadRpmPackageResult</w:t>
      </w:r>
      <w:r w:rsidRPr="00803BF6">
        <w:t xml:space="preserve"> data structure comprising the </w:t>
      </w:r>
      <w:r w:rsidRPr="00BD45AD">
        <w:rPr>
          <w:rFonts w:ascii="Courier New" w:hAnsi="Courier New" w:cs="Courier New"/>
        </w:rPr>
        <w:t>RpmCommandResult</w:t>
      </w:r>
      <w:r w:rsidRPr="00803BF6">
        <w:t xml:space="preserve"> data structure(s) generated during the processing and execution of the RPM Command(s)</w:t>
      </w:r>
      <w:r w:rsidR="00EF5038">
        <w:rPr>
          <w:szCs w:val="22"/>
          <w:lang w:eastAsia="en-GB" w:bidi="ar-SA"/>
        </w:rPr>
        <w:t>.</w:t>
      </w:r>
    </w:p>
    <w:p w14:paraId="27AA4353" w14:textId="7AB38B62" w:rsidR="00065860" w:rsidRDefault="00065860" w:rsidP="00065860">
      <w:pPr>
        <w:pStyle w:val="ListNumber"/>
        <w:tabs>
          <w:tab w:val="clear" w:pos="340"/>
        </w:tabs>
        <w:ind w:left="720" w:firstLine="0"/>
        <w:contextualSpacing w:val="0"/>
        <w:rPr>
          <w:szCs w:val="22"/>
          <w:lang w:eastAsia="en-GB" w:bidi="ar-SA"/>
        </w:rPr>
      </w:pPr>
      <w:r w:rsidRPr="00CF102B">
        <w:rPr>
          <w:rFonts w:eastAsia="Times New Roman"/>
          <w:lang w:eastAsia="ko-KR"/>
        </w:rPr>
        <w:t>The</w:t>
      </w:r>
      <w:r w:rsidRPr="00215D3C">
        <w:rPr>
          <w:szCs w:val="22"/>
          <w:lang w:eastAsia="en-GB" w:bidi="ar-SA"/>
        </w:rPr>
        <w:t xml:space="preserve"> eUICC SHALL store </w:t>
      </w:r>
      <w:r w:rsidR="001F4D61">
        <w:rPr>
          <w:szCs w:val="22"/>
          <w:lang w:eastAsia="en-GB" w:bidi="ar-SA"/>
        </w:rPr>
        <w:t>a signed</w:t>
      </w:r>
      <w:r w:rsidRPr="00215D3C">
        <w:rPr>
          <w:szCs w:val="22"/>
          <w:lang w:eastAsia="en-GB" w:bidi="ar-SA"/>
        </w:rPr>
        <w:t xml:space="preserve"> </w:t>
      </w:r>
      <w:r w:rsidR="00E97819">
        <w:rPr>
          <w:szCs w:val="22"/>
          <w:lang w:eastAsia="en-GB" w:bidi="ar-SA"/>
        </w:rPr>
        <w:t xml:space="preserve">Load </w:t>
      </w:r>
      <w:r w:rsidRPr="00CF102B">
        <w:rPr>
          <w:rFonts w:eastAsia="Times New Roman" w:hint="eastAsia"/>
          <w:szCs w:val="22"/>
          <w:lang w:eastAsia="ko-KR" w:bidi="ar-SA"/>
        </w:rPr>
        <w:t xml:space="preserve">RPM Package </w:t>
      </w:r>
      <w:r w:rsidRPr="00215D3C">
        <w:rPr>
          <w:szCs w:val="22"/>
          <w:lang w:eastAsia="en-GB" w:bidi="ar-SA"/>
        </w:rPr>
        <w:t>Result</w:t>
      </w:r>
      <w:r w:rsidRPr="00215D3C" w:rsidDel="00F52ECB">
        <w:rPr>
          <w:szCs w:val="22"/>
          <w:lang w:eastAsia="en-GB" w:bidi="ar-SA"/>
        </w:rPr>
        <w:t xml:space="preserve"> </w:t>
      </w:r>
      <w:r w:rsidRPr="00215D3C">
        <w:rPr>
          <w:szCs w:val="22"/>
          <w:lang w:eastAsia="en-GB" w:bidi="ar-SA"/>
        </w:rPr>
        <w:t xml:space="preserve">in its non-volatile memory </w:t>
      </w:r>
      <w:r w:rsidR="00C93818">
        <w:rPr>
          <w:szCs w:val="22"/>
          <w:lang w:eastAsia="en-GB" w:bidi="ar-SA"/>
        </w:rPr>
        <w:t>an</w:t>
      </w:r>
      <w:r w:rsidR="00892C00">
        <w:rPr>
          <w:szCs w:val="22"/>
          <w:lang w:eastAsia="en-GB" w:bidi="ar-SA"/>
        </w:rPr>
        <w:t>d</w:t>
      </w:r>
      <w:r w:rsidR="00C93818">
        <w:rPr>
          <w:szCs w:val="22"/>
          <w:lang w:eastAsia="en-GB" w:bidi="ar-SA"/>
        </w:rPr>
        <w:t xml:space="preserve"> return</w:t>
      </w:r>
      <w:r w:rsidRPr="00215D3C">
        <w:rPr>
          <w:szCs w:val="22"/>
          <w:lang w:eastAsia="en-GB" w:bidi="ar-SA"/>
        </w:rPr>
        <w:t xml:space="preserve"> it to the LPAd.</w:t>
      </w:r>
    </w:p>
    <w:p w14:paraId="3AFE0E42" w14:textId="77777777" w:rsidR="00E129A8" w:rsidRPr="008B5018" w:rsidRDefault="00E129A8" w:rsidP="00E129A8">
      <w:pPr>
        <w:pStyle w:val="ListContinue1"/>
      </w:pPr>
      <w:r>
        <w:t>The LPAd MAY inform the End User of the success or error status(es) indicated by the LoadRpmPackageResult.</w:t>
      </w:r>
    </w:p>
    <w:p w14:paraId="13BDC379" w14:textId="6D205765" w:rsidR="0041311C" w:rsidRDefault="0041311C" w:rsidP="00BD45AD">
      <w:pPr>
        <w:pStyle w:val="ListNumber"/>
        <w:tabs>
          <w:tab w:val="clear" w:pos="340"/>
          <w:tab w:val="left" w:pos="426"/>
        </w:tabs>
        <w:ind w:left="697" w:hanging="357"/>
        <w:contextualSpacing w:val="0"/>
        <w:rPr>
          <w:szCs w:val="22"/>
          <w:lang w:eastAsia="en-GB" w:bidi="ar-SA"/>
        </w:rPr>
      </w:pPr>
      <w:r w:rsidRPr="00BD45AD">
        <w:rPr>
          <w:szCs w:val="22"/>
          <w:lang w:eastAsia="en-GB" w:bidi="ar-SA"/>
        </w:rPr>
        <w:t>3b.</w:t>
      </w:r>
      <w:r w:rsidRPr="00BD45AD">
        <w:rPr>
          <w:szCs w:val="22"/>
          <w:lang w:eastAsia="en-GB" w:bidi="ar-SA"/>
        </w:rPr>
        <w:tab/>
        <w:t>If a</w:t>
      </w:r>
      <w:r w:rsidR="0097771C">
        <w:rPr>
          <w:szCs w:val="22"/>
          <w:lang w:eastAsia="en-GB" w:bidi="ar-SA"/>
        </w:rPr>
        <w:t>ny</w:t>
      </w:r>
      <w:r w:rsidRPr="00BD45AD">
        <w:rPr>
          <w:szCs w:val="22"/>
          <w:lang w:eastAsia="en-GB" w:bidi="ar-SA"/>
        </w:rPr>
        <w:t xml:space="preserve"> Profile is marked</w:t>
      </w:r>
      <w:r w:rsidR="00752E4E">
        <w:rPr>
          <w:szCs w:val="22"/>
          <w:lang w:eastAsia="en-GB" w:bidi="ar-SA"/>
        </w:rPr>
        <w:t xml:space="preserve"> as "to be disabled", "to be disabled and deleted", or "to be enabled"</w:t>
      </w:r>
      <w:r w:rsidRPr="00BD45AD">
        <w:rPr>
          <w:szCs w:val="22"/>
          <w:lang w:eastAsia="en-GB" w:bidi="ar-SA"/>
        </w:rPr>
        <w:t>, t</w:t>
      </w:r>
      <w:r w:rsidRPr="00796894">
        <w:rPr>
          <w:szCs w:val="22"/>
          <w:lang w:eastAsia="en-GB" w:bidi="ar-SA"/>
        </w:rPr>
        <w:t xml:space="preserve">he eUICC SHALL </w:t>
      </w:r>
      <w:r w:rsidR="00C82D8F">
        <w:rPr>
          <w:szCs w:val="22"/>
          <w:lang w:eastAsia="en-GB" w:bidi="ar-SA"/>
        </w:rPr>
        <w:t>trigger</w:t>
      </w:r>
      <w:r w:rsidRPr="002433AF">
        <w:rPr>
          <w:szCs w:val="22"/>
          <w:lang w:eastAsia="en-GB" w:bidi="ar-SA"/>
        </w:rPr>
        <w:t xml:space="preserve"> a REFRESH </w:t>
      </w:r>
      <w:r w:rsidR="00C82D8F">
        <w:rPr>
          <w:szCs w:val="22"/>
          <w:lang w:eastAsia="en-GB" w:bidi="ar-SA"/>
        </w:rPr>
        <w:t>of the Target Port as follows:</w:t>
      </w:r>
    </w:p>
    <w:p w14:paraId="70BED87F" w14:textId="77777777" w:rsidR="00C82D8F" w:rsidRDefault="00C82D8F" w:rsidP="00BD45AD">
      <w:pPr>
        <w:pStyle w:val="ListNumber"/>
        <w:tabs>
          <w:tab w:val="clear" w:pos="340"/>
          <w:tab w:val="left" w:pos="567"/>
        </w:tabs>
        <w:ind w:left="993" w:firstLine="0"/>
        <w:rPr>
          <w:rFonts w:eastAsia="Arial" w:cs="Arial"/>
          <w:color w:val="000000" w:themeColor="text1"/>
          <w:szCs w:val="22"/>
        </w:rPr>
      </w:pPr>
      <w:r>
        <w:rPr>
          <w:rFonts w:ascii="Symbol" w:hAnsi="Symbol"/>
        </w:rPr>
        <w:t></w:t>
      </w:r>
      <w:r>
        <w:rPr>
          <w:lang w:eastAsia="en-GB"/>
        </w:rPr>
        <w:tab/>
        <w:t>For SEP and MEP-B if the Target Port is identical to the Command Port, the eUICC SHALL send a REFRESH proactive command</w:t>
      </w:r>
      <w:r>
        <w:rPr>
          <w:rFonts w:eastAsia="Arial" w:cs="Arial"/>
          <w:color w:val="000000" w:themeColor="text1"/>
          <w:szCs w:val="22"/>
        </w:rPr>
        <w:t xml:space="preserve"> on the Target Port.</w:t>
      </w:r>
    </w:p>
    <w:p w14:paraId="64847C24" w14:textId="77777777" w:rsidR="00C82D8F" w:rsidRDefault="00C82D8F" w:rsidP="00BD45AD">
      <w:pPr>
        <w:pStyle w:val="ListNumber"/>
        <w:tabs>
          <w:tab w:val="clear" w:pos="340"/>
          <w:tab w:val="left" w:pos="567"/>
        </w:tabs>
        <w:ind w:left="993" w:firstLine="0"/>
        <w:rPr>
          <w:rFonts w:eastAsia="Arial" w:cs="Arial"/>
          <w:color w:val="000000" w:themeColor="text1"/>
          <w:szCs w:val="22"/>
        </w:rPr>
      </w:pPr>
      <w:r>
        <w:rPr>
          <w:rFonts w:ascii="Symbol" w:hAnsi="Symbol"/>
        </w:rPr>
        <w:t></w:t>
      </w:r>
      <w:r>
        <w:rPr>
          <w:rFonts w:ascii="Symbol" w:hAnsi="Symbol"/>
        </w:rPr>
        <w:tab/>
      </w:r>
      <w:r>
        <w:rPr>
          <w:lang w:eastAsia="en-GB"/>
        </w:rPr>
        <w:t>For MEP-A1, MEP-A2 and MEP-B if the Target Port is not identical to the Command Port, the eUICC SHALL send an LSI COMMAND proactive command with the action "Proactive session request" on the Command Port. This results in the Device checking for pending proactive commands on the Target Port, whereupon the eUICC sends a REFRESH proactive command on the Target Port.</w:t>
      </w:r>
    </w:p>
    <w:p w14:paraId="0F8D7189" w14:textId="0CC5BB80" w:rsidR="0041311C" w:rsidRPr="001B3E89" w:rsidRDefault="0041311C" w:rsidP="0041311C">
      <w:pPr>
        <w:pStyle w:val="NOTE"/>
      </w:pPr>
      <w:r>
        <w:rPr>
          <w:rFonts w:hint="eastAsia"/>
        </w:rPr>
        <w:t>NOTE:</w:t>
      </w:r>
      <w:r>
        <w:tab/>
        <w:t xml:space="preserve">Enabling or Disabling via RPM always uses REFRESH. A mode which does not require a REFRESH is only defined for </w:t>
      </w:r>
      <w:r w:rsidRPr="00F373D0">
        <w:t>Local Profile Management</w:t>
      </w:r>
      <w:r>
        <w:rPr>
          <w:rFonts w:hint="eastAsia"/>
        </w:rPr>
        <w:t>.</w:t>
      </w:r>
    </w:p>
    <w:p w14:paraId="401BC4F9" w14:textId="5BC41EC1" w:rsidR="0041311C" w:rsidRPr="005A04D2" w:rsidRDefault="0041311C" w:rsidP="00BD45AD">
      <w:pPr>
        <w:pStyle w:val="ListNumber"/>
        <w:tabs>
          <w:tab w:val="clear" w:pos="340"/>
        </w:tabs>
        <w:ind w:left="340" w:firstLine="0"/>
        <w:rPr>
          <w:lang w:eastAsia="en-GB"/>
        </w:rPr>
      </w:pPr>
      <w:r>
        <w:t>3c</w:t>
      </w:r>
      <w:r>
        <w:tab/>
      </w:r>
      <w:r>
        <w:rPr>
          <w:lang w:eastAsia="en-GB"/>
        </w:rPr>
        <w:t xml:space="preserve">Upon reception of the </w:t>
      </w:r>
      <w:r w:rsidR="004C7DB8">
        <w:rPr>
          <w:lang w:eastAsia="en-GB"/>
        </w:rPr>
        <w:t>TERMINAL RESPONSE</w:t>
      </w:r>
      <w:r>
        <w:rPr>
          <w:lang w:eastAsia="en-GB"/>
        </w:rPr>
        <w:t xml:space="preserve"> or after the RESET,</w:t>
      </w:r>
      <w:r w:rsidRPr="001B7B30">
        <w:rPr>
          <w:lang w:eastAsia="en-GB"/>
        </w:rPr>
        <w:t xml:space="preserve"> </w:t>
      </w:r>
      <w:r>
        <w:rPr>
          <w:lang w:eastAsia="en-GB"/>
        </w:rPr>
        <w:t>t</w:t>
      </w:r>
      <w:r w:rsidRPr="001B7B30">
        <w:rPr>
          <w:lang w:eastAsia="en-GB"/>
        </w:rPr>
        <w:t>he ISD-R SHALL</w:t>
      </w:r>
      <w:r w:rsidRPr="00CF102B">
        <w:rPr>
          <w:rFonts w:eastAsia="Times New Roman" w:hint="eastAsia"/>
          <w:lang w:eastAsia="ko-KR"/>
        </w:rPr>
        <w:t>:</w:t>
      </w:r>
    </w:p>
    <w:p w14:paraId="79580B71" w14:textId="77777777" w:rsidR="0097771C" w:rsidRPr="00D40459" w:rsidRDefault="0097771C" w:rsidP="0097771C">
      <w:pPr>
        <w:tabs>
          <w:tab w:val="left" w:pos="680"/>
          <w:tab w:val="left" w:pos="851"/>
        </w:tabs>
        <w:spacing w:before="0" w:after="200" w:line="276" w:lineRule="auto"/>
        <w:ind w:left="1276" w:hanging="340"/>
        <w:contextualSpacing/>
        <w:jc w:val="left"/>
        <w:rPr>
          <w:rFonts w:ascii="Symbol" w:hAnsi="Symbol" w:hint="eastAsia"/>
          <w:szCs w:val="22"/>
          <w:lang w:eastAsia="en-GB" w:bidi="ar-SA"/>
        </w:rPr>
      </w:pPr>
      <w:r w:rsidRPr="00D40459">
        <w:rPr>
          <w:rFonts w:ascii="Symbol" w:hAnsi="Symbol"/>
          <w:szCs w:val="22"/>
          <w:lang w:eastAsia="en-GB" w:bidi="ar-SA"/>
        </w:rPr>
        <w:t></w:t>
      </w:r>
      <w:r w:rsidRPr="00D40459">
        <w:rPr>
          <w:rFonts w:ascii="Symbol" w:hAnsi="Symbol"/>
          <w:szCs w:val="22"/>
          <w:lang w:eastAsia="en-GB" w:bidi="ar-SA"/>
        </w:rPr>
        <w:tab/>
      </w:r>
      <w:r w:rsidRPr="00D40459">
        <w:rPr>
          <w:szCs w:val="22"/>
          <w:lang w:eastAsia="en-GB" w:bidi="ar-SA"/>
        </w:rPr>
        <w:t>If a Profile is marked "to be disabled": disable the marked Profile.</w:t>
      </w:r>
    </w:p>
    <w:p w14:paraId="41BBF380" w14:textId="77777777" w:rsidR="0097771C" w:rsidRPr="00D40459" w:rsidRDefault="0097771C" w:rsidP="00BD45AD">
      <w:pPr>
        <w:tabs>
          <w:tab w:val="left" w:pos="680"/>
          <w:tab w:val="left" w:pos="851"/>
        </w:tabs>
        <w:spacing w:before="0" w:line="276" w:lineRule="auto"/>
        <w:ind w:left="1276" w:hanging="340"/>
        <w:contextualSpacing/>
        <w:jc w:val="left"/>
        <w:rPr>
          <w:rFonts w:ascii="Symbol" w:hAnsi="Symbol" w:hint="eastAsia"/>
          <w:szCs w:val="22"/>
          <w:lang w:eastAsia="en-GB" w:bidi="ar-SA"/>
        </w:rPr>
      </w:pPr>
      <w:r w:rsidRPr="00D40459">
        <w:rPr>
          <w:rFonts w:ascii="Symbol" w:hAnsi="Symbol"/>
          <w:szCs w:val="22"/>
          <w:lang w:eastAsia="en-GB" w:bidi="ar-SA"/>
        </w:rPr>
        <w:t></w:t>
      </w:r>
      <w:r w:rsidRPr="00D40459">
        <w:rPr>
          <w:rFonts w:ascii="Symbol" w:hAnsi="Symbol"/>
          <w:szCs w:val="22"/>
          <w:lang w:eastAsia="en-GB" w:bidi="ar-SA"/>
        </w:rPr>
        <w:tab/>
      </w:r>
      <w:r w:rsidRPr="00D40459">
        <w:rPr>
          <w:szCs w:val="22"/>
          <w:lang w:eastAsia="en-GB" w:bidi="ar-SA"/>
        </w:rPr>
        <w:t xml:space="preserve">If a Profile is marked "to be </w:t>
      </w:r>
      <w:r w:rsidRPr="00CF102B">
        <w:rPr>
          <w:rFonts w:eastAsia="Times New Roman" w:hint="eastAsia"/>
          <w:szCs w:val="22"/>
          <w:lang w:eastAsia="ko-KR" w:bidi="ar-SA"/>
        </w:rPr>
        <w:t>disabled and deleted</w:t>
      </w:r>
      <w:r w:rsidRPr="00D40459">
        <w:rPr>
          <w:szCs w:val="22"/>
          <w:lang w:eastAsia="en-GB" w:bidi="ar-SA"/>
        </w:rPr>
        <w:t xml:space="preserve">": </w:t>
      </w:r>
      <w:r w:rsidRPr="00CF102B">
        <w:rPr>
          <w:rFonts w:eastAsia="Times New Roman" w:hint="eastAsia"/>
          <w:szCs w:val="22"/>
          <w:lang w:eastAsia="ko-KR" w:bidi="ar-SA"/>
        </w:rPr>
        <w:t>disable the marked Profile and then delete it</w:t>
      </w:r>
      <w:r w:rsidRPr="00D40459">
        <w:rPr>
          <w:szCs w:val="22"/>
          <w:lang w:eastAsia="en-GB" w:bidi="ar-SA"/>
        </w:rPr>
        <w:t>.</w:t>
      </w:r>
    </w:p>
    <w:p w14:paraId="0460663E" w14:textId="18B6D014" w:rsidR="0041311C" w:rsidRDefault="0041311C" w:rsidP="0041311C">
      <w:pPr>
        <w:pStyle w:val="ListBullet1"/>
        <w:tabs>
          <w:tab w:val="left" w:pos="851"/>
        </w:tabs>
        <w:ind w:left="1276" w:hanging="340"/>
        <w:rPr>
          <w:rFonts w:ascii="Symbol" w:hAnsi="Symbol" w:hint="eastAsia"/>
        </w:rPr>
      </w:pPr>
      <w:r w:rsidRPr="001B7B30">
        <w:rPr>
          <w:rFonts w:ascii="Symbol" w:hAnsi="Symbol"/>
        </w:rPr>
        <w:t></w:t>
      </w:r>
      <w:r w:rsidRPr="001B7B30">
        <w:rPr>
          <w:rFonts w:ascii="Symbol" w:hAnsi="Symbol"/>
        </w:rPr>
        <w:tab/>
      </w:r>
      <w:bookmarkStart w:id="1551" w:name="_Hlk505681019"/>
      <w:r>
        <w:t xml:space="preserve">If a Profile is marked "to be enabled": </w:t>
      </w:r>
      <w:bookmarkEnd w:id="1551"/>
      <w:r w:rsidRPr="00DB6223">
        <w:t xml:space="preserve">enable the </w:t>
      </w:r>
      <w:r>
        <w:t>marked</w:t>
      </w:r>
      <w:r w:rsidRPr="00DB6223">
        <w:t xml:space="preserve"> Profile.</w:t>
      </w:r>
    </w:p>
    <w:p w14:paraId="5BF7A894" w14:textId="124F5E4B" w:rsidR="0041311C" w:rsidRDefault="0041311C" w:rsidP="0041311C">
      <w:pPr>
        <w:pStyle w:val="ListBullet1"/>
        <w:tabs>
          <w:tab w:val="left" w:pos="851"/>
        </w:tabs>
        <w:ind w:left="1276" w:hanging="340"/>
        <w:rPr>
          <w:rFonts w:cs="Arial"/>
        </w:rPr>
      </w:pPr>
      <w:r w:rsidRPr="005A04D2">
        <w:rPr>
          <w:rFonts w:ascii="Symbol" w:hAnsi="Symbol"/>
        </w:rPr>
        <w:t></w:t>
      </w:r>
      <w:r w:rsidRPr="005A04D2">
        <w:rPr>
          <w:rFonts w:ascii="Symbol" w:hAnsi="Symbol"/>
        </w:rPr>
        <w:tab/>
      </w:r>
      <w:r>
        <w:t>If a</w:t>
      </w:r>
      <w:r w:rsidR="0097771C">
        <w:t>ny</w:t>
      </w:r>
      <w:r>
        <w:t xml:space="preserve"> marked Profile is successfully enabled, </w:t>
      </w:r>
      <w:r w:rsidR="0097771C">
        <w:t xml:space="preserve">disabled or deleted in the previous steps, </w:t>
      </w:r>
      <w:r>
        <w:t xml:space="preserve">generate as many Notifications as configured in </w:t>
      </w:r>
      <w:r w:rsidR="0097771C">
        <w:t>each</w:t>
      </w:r>
      <w:r>
        <w:t xml:space="preserve"> </w:t>
      </w:r>
      <w:r w:rsidRPr="00CF102B">
        <w:rPr>
          <w:rFonts w:eastAsia="Times New Roman" w:hint="eastAsia"/>
          <w:lang w:eastAsia="ko-KR"/>
        </w:rPr>
        <w:t>Profile M</w:t>
      </w:r>
      <w:r>
        <w:t>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110C1891" w14:textId="6E105A7D" w:rsidR="0097771C" w:rsidRPr="005A04D2" w:rsidRDefault="0097771C" w:rsidP="0041311C">
      <w:pPr>
        <w:pStyle w:val="ListBullet1"/>
        <w:tabs>
          <w:tab w:val="left" w:pos="851"/>
        </w:tabs>
        <w:ind w:left="1276" w:hanging="340"/>
      </w:pPr>
      <w:r w:rsidRPr="00D40459">
        <w:rPr>
          <w:rFonts w:ascii="Symbol" w:hAnsi="Symbol"/>
        </w:rPr>
        <w:t></w:t>
      </w:r>
      <w:r w:rsidRPr="00D40459">
        <w:rPr>
          <w:rFonts w:ascii="Symbol" w:hAnsi="Symbol"/>
        </w:rPr>
        <w:tab/>
      </w:r>
      <w:r w:rsidRPr="00CF102B">
        <w:rPr>
          <w:rFonts w:eastAsia="Times New Roman" w:hint="eastAsia"/>
          <w:lang w:eastAsia="ko-KR"/>
        </w:rPr>
        <w:t>Unmark</w:t>
      </w:r>
      <w:r w:rsidRPr="00CF102B">
        <w:rPr>
          <w:rFonts w:eastAsia="Times New Roman"/>
          <w:lang w:eastAsia="ko-KR"/>
        </w:rPr>
        <w:t xml:space="preserve"> all marked</w:t>
      </w:r>
      <w:r w:rsidRPr="00CF102B">
        <w:rPr>
          <w:rFonts w:eastAsia="Times New Roman" w:hint="eastAsia"/>
          <w:lang w:eastAsia="ko-KR"/>
        </w:rPr>
        <w:t xml:space="preserve"> Profiles</w:t>
      </w:r>
      <w:r w:rsidRPr="00CF102B">
        <w:rPr>
          <w:rFonts w:eastAsia="Times New Roman"/>
          <w:lang w:eastAsia="ko-KR"/>
        </w:rPr>
        <w:t>.</w:t>
      </w:r>
    </w:p>
    <w:p w14:paraId="1674009D" w14:textId="3094CC9A" w:rsidR="0041311C" w:rsidRPr="00796894" w:rsidRDefault="0041311C" w:rsidP="008023B4">
      <w:pPr>
        <w:pStyle w:val="ListNumber"/>
        <w:tabs>
          <w:tab w:val="clear" w:pos="340"/>
        </w:tabs>
        <w:ind w:left="720" w:firstLine="0"/>
        <w:contextualSpacing w:val="0"/>
        <w:rPr>
          <w:rFonts w:eastAsia="Times New Roman"/>
          <w:lang w:eastAsia="ko-KR"/>
        </w:rPr>
      </w:pPr>
      <w:r w:rsidRPr="00BD45AD">
        <w:rPr>
          <w:rFonts w:eastAsia="Times New Roman"/>
          <w:lang w:eastAsia="ko-KR"/>
        </w:rPr>
        <w:t>If a Profile is now in Enabled state, the Device baseband executes the network attach procedure</w:t>
      </w:r>
      <w:r w:rsidR="00C82D8F">
        <w:rPr>
          <w:rFonts w:eastAsia="Times New Roman"/>
          <w:lang w:eastAsia="ko-KR"/>
        </w:rPr>
        <w:t xml:space="preserve"> on the Target Port</w:t>
      </w:r>
      <w:r w:rsidRPr="00BD45AD">
        <w:rPr>
          <w:rFonts w:eastAsia="Times New Roman"/>
          <w:lang w:eastAsia="ko-KR"/>
        </w:rPr>
        <w:t>.</w:t>
      </w:r>
    </w:p>
    <w:p w14:paraId="49E58139" w14:textId="1B3D5066" w:rsidR="00065860" w:rsidRPr="00215D3C" w:rsidRDefault="00F66DD3" w:rsidP="00BD45AD">
      <w:pPr>
        <w:pStyle w:val="ListNumber"/>
        <w:tabs>
          <w:tab w:val="left" w:pos="340"/>
        </w:tabs>
        <w:contextualSpacing w:val="0"/>
      </w:pPr>
      <w:r w:rsidRPr="00215D3C">
        <w:lastRenderedPageBreak/>
        <w:t>4.</w:t>
      </w:r>
      <w:r w:rsidRPr="00215D3C">
        <w:tab/>
      </w:r>
      <w:r w:rsidR="00065860" w:rsidRPr="00CF102B">
        <w:rPr>
          <w:rFonts w:eastAsia="Times New Roman"/>
          <w:lang w:eastAsia="ko-KR"/>
        </w:rPr>
        <w:t>The</w:t>
      </w:r>
      <w:r w:rsidR="00065860" w:rsidRPr="00215D3C">
        <w:t xml:space="preserve"> LPAd calls the "ES9+.HandleNotification" function </w:t>
      </w:r>
      <w:r w:rsidR="00C93818">
        <w:t>in order to deliver the</w:t>
      </w:r>
      <w:r w:rsidR="001F4D61">
        <w:t xml:space="preserve"> </w:t>
      </w:r>
      <w:r w:rsidR="00E97819">
        <w:t xml:space="preserve">Load </w:t>
      </w:r>
      <w:r w:rsidR="00065860" w:rsidRPr="00CF102B">
        <w:rPr>
          <w:rFonts w:eastAsia="Times New Roman" w:hint="eastAsia"/>
          <w:lang w:eastAsia="ko-KR"/>
        </w:rPr>
        <w:t xml:space="preserve">RPM Package </w:t>
      </w:r>
      <w:r w:rsidR="00065860" w:rsidRPr="00215D3C">
        <w:t>Result</w:t>
      </w:r>
      <w:r w:rsidR="00065860" w:rsidRPr="00215D3C" w:rsidDel="00F52ECB">
        <w:t xml:space="preserve"> </w:t>
      </w:r>
      <w:r w:rsidR="005A23D0">
        <w:t>to the SM-DP+</w:t>
      </w:r>
      <w:r w:rsidR="00065860" w:rsidRPr="00215D3C">
        <w:t>.</w:t>
      </w:r>
      <w:r w:rsidR="001F4D61">
        <w:t xml:space="preserve"> </w:t>
      </w:r>
      <w:r w:rsidR="00752E4E">
        <w:t xml:space="preserve">The SM-DP+ SHALL acknowledge the reception of the Notification to the LPAd. </w:t>
      </w:r>
      <w:r w:rsidR="001F4D61">
        <w:t xml:space="preserve">If the Load </w:t>
      </w:r>
      <w:r w:rsidR="001F4D61" w:rsidRPr="00CF102B">
        <w:rPr>
          <w:rFonts w:eastAsia="Times New Roman" w:hint="eastAsia"/>
          <w:lang w:eastAsia="ko-KR"/>
        </w:rPr>
        <w:t xml:space="preserve">RPM Package </w:t>
      </w:r>
      <w:r w:rsidR="001F4D61" w:rsidRPr="00215D3C">
        <w:t>Result</w:t>
      </w:r>
      <w:r w:rsidR="001F4D61">
        <w:t xml:space="preserve"> was not signed by the eUICC, the procedure SHALL stop.</w:t>
      </w:r>
    </w:p>
    <w:p w14:paraId="056B8B77" w14:textId="77777777" w:rsidR="0079159C" w:rsidRPr="00DC6018" w:rsidRDefault="0079159C" w:rsidP="0079159C">
      <w:pPr>
        <w:pStyle w:val="ListNumber"/>
        <w:tabs>
          <w:tab w:val="clear" w:pos="340"/>
        </w:tabs>
        <w:ind w:left="720" w:firstLine="0"/>
        <w:contextualSpacing w:val="0"/>
        <w:rPr>
          <w:rFonts w:eastAsia="Times New Roman"/>
          <w:lang w:eastAsia="ko-KR"/>
        </w:rPr>
      </w:pPr>
      <w:r w:rsidRPr="00DC6018">
        <w:rPr>
          <w:rFonts w:eastAsia="Times New Roman" w:hint="eastAsia"/>
          <w:lang w:eastAsia="ko-KR"/>
        </w:rPr>
        <w:t>If the Device and the eUICC support the LPA Proxy</w:t>
      </w:r>
      <w:r>
        <w:rPr>
          <w:rFonts w:eastAsiaTheme="minorEastAsia" w:hint="eastAsia"/>
          <w:lang w:eastAsia="ko-KR"/>
        </w:rPr>
        <w:t xml:space="preserve"> </w:t>
      </w:r>
      <w:r w:rsidRPr="00DC6018">
        <w:rPr>
          <w:rFonts w:eastAsiaTheme="minorEastAsia"/>
          <w:lang w:eastAsia="ko-KR"/>
        </w:rPr>
        <w:t>and if appropr</w:t>
      </w:r>
      <w:r>
        <w:rPr>
          <w:rFonts w:eastAsiaTheme="minorEastAsia"/>
          <w:lang w:eastAsia="ko-KR"/>
        </w:rPr>
        <w:t>iate connectivity is available</w:t>
      </w:r>
      <w:r w:rsidRPr="00DC6018">
        <w:rPr>
          <w:rFonts w:eastAsia="Times New Roman" w:hint="eastAsia"/>
          <w:lang w:eastAsia="ko-KR"/>
        </w:rPr>
        <w:t>:</w:t>
      </w:r>
    </w:p>
    <w:p w14:paraId="063610A3" w14:textId="5FFA8D2B" w:rsidR="009A7F13" w:rsidRPr="00CF102B" w:rsidRDefault="0079159C" w:rsidP="00BD45AD">
      <w:pPr>
        <w:pStyle w:val="ListNumber"/>
        <w:numPr>
          <w:ilvl w:val="0"/>
          <w:numId w:val="319"/>
        </w:numPr>
        <w:contextualSpacing w:val="0"/>
        <w:rPr>
          <w:rFonts w:eastAsia="Times New Roman"/>
          <w:lang w:eastAsia="ko-KR"/>
        </w:rPr>
      </w:pPr>
      <w:r>
        <w:rPr>
          <w:rFonts w:eastAsia="Times New Roman"/>
          <w:lang w:eastAsia="ko-KR"/>
        </w:rPr>
        <w:t>I</w:t>
      </w:r>
      <w:r w:rsidR="009A7F13" w:rsidRPr="00CF102B">
        <w:rPr>
          <w:rFonts w:eastAsia="Times New Roman" w:hint="eastAsia"/>
          <w:lang w:eastAsia="ko-KR"/>
        </w:rPr>
        <w:t xml:space="preserve">f the </w:t>
      </w:r>
      <w:r w:rsidR="00E97819" w:rsidRPr="00CF102B">
        <w:rPr>
          <w:rFonts w:eastAsia="Times New Roman"/>
          <w:lang w:eastAsia="ko-KR"/>
        </w:rPr>
        <w:t xml:space="preserve">Load </w:t>
      </w:r>
      <w:r w:rsidR="009A7F13" w:rsidRPr="00CF102B">
        <w:rPr>
          <w:rFonts w:eastAsia="Times New Roman" w:hint="eastAsia"/>
          <w:lang w:eastAsia="ko-KR"/>
        </w:rPr>
        <w:t xml:space="preserve">RPM Package Result includes the FQDN of PCMP server, </w:t>
      </w:r>
      <w:r w:rsidR="009A7F13" w:rsidRPr="00BD45AD">
        <w:rPr>
          <w:rFonts w:eastAsia="Times New Roman"/>
          <w:lang w:eastAsia="ko-KR"/>
        </w:rPr>
        <w:t xml:space="preserve">the LPRd SHALL </w:t>
      </w:r>
      <w:r w:rsidR="00C40212" w:rsidRPr="00CF102B">
        <w:rPr>
          <w:rFonts w:eastAsia="Times New Roman"/>
          <w:lang w:eastAsia="ko-KR"/>
        </w:rPr>
        <w:t>trigger a Profile Content Management session</w:t>
      </w:r>
      <w:r w:rsidR="009A7F13" w:rsidRPr="00BD45AD">
        <w:rPr>
          <w:rFonts w:eastAsia="Times New Roman"/>
          <w:lang w:eastAsia="ko-KR"/>
        </w:rPr>
        <w:t xml:space="preserve">, </w:t>
      </w:r>
      <w:r w:rsidR="009A7F13" w:rsidRPr="00CF102B">
        <w:rPr>
          <w:rFonts w:eastAsia="Times New Roman" w:hint="eastAsia"/>
          <w:lang w:eastAsia="ko-KR"/>
        </w:rPr>
        <w:t>with the DPI in the RPM Command</w:t>
      </w:r>
      <w:r>
        <w:rPr>
          <w:rFonts w:eastAsia="Times New Roman"/>
          <w:lang w:eastAsia="ko-KR"/>
        </w:rPr>
        <w:t xml:space="preserve"> (if present)</w:t>
      </w:r>
      <w:r w:rsidR="00C40212" w:rsidRPr="00CF102B">
        <w:rPr>
          <w:rFonts w:eastAsia="Times New Roman"/>
          <w:lang w:eastAsia="ko-KR"/>
        </w:rPr>
        <w:t>, as described in section 3.</w:t>
      </w:r>
      <w:r w:rsidR="00210885">
        <w:rPr>
          <w:rFonts w:eastAsia="Times New Roman"/>
          <w:lang w:eastAsia="ko-KR"/>
        </w:rPr>
        <w:t>9</w:t>
      </w:r>
      <w:r w:rsidR="009A7F13" w:rsidRPr="00CF102B">
        <w:rPr>
          <w:rFonts w:eastAsia="Times New Roman" w:hint="eastAsia"/>
          <w:lang w:eastAsia="ko-KR"/>
        </w:rPr>
        <w:t>.</w:t>
      </w:r>
    </w:p>
    <w:p w14:paraId="27B7E2D9" w14:textId="76885C31" w:rsidR="00C40212" w:rsidRPr="00CF102B" w:rsidRDefault="0079159C" w:rsidP="00BD45AD">
      <w:pPr>
        <w:pStyle w:val="ListNumber"/>
        <w:numPr>
          <w:ilvl w:val="0"/>
          <w:numId w:val="319"/>
        </w:numPr>
        <w:contextualSpacing w:val="0"/>
        <w:jc w:val="left"/>
        <w:rPr>
          <w:rFonts w:eastAsia="Times New Roman"/>
          <w:lang w:eastAsia="ko-KR"/>
        </w:rPr>
      </w:pPr>
      <w:r>
        <w:rPr>
          <w:rFonts w:eastAsia="Times New Roman"/>
          <w:lang w:eastAsia="ko-KR"/>
        </w:rPr>
        <w:t>I</w:t>
      </w:r>
      <w:r w:rsidR="00C40212" w:rsidRPr="00CF102B">
        <w:rPr>
          <w:rFonts w:eastAsia="Times New Roman"/>
          <w:lang w:eastAsia="ko-KR"/>
        </w:rPr>
        <w:t xml:space="preserve">f the Load RPM Package Result includes a successful </w:t>
      </w:r>
      <w:r w:rsidR="00C40212" w:rsidRPr="00BD45AD">
        <w:rPr>
          <w:rFonts w:ascii="Courier New" w:eastAsia="Times New Roman" w:hAnsi="Courier New" w:cs="Courier New"/>
          <w:lang w:eastAsia="ko-KR"/>
        </w:rPr>
        <w:t>EnableProfileResponse</w:t>
      </w:r>
      <w:r w:rsidR="00C40212" w:rsidRPr="00CF102B">
        <w:rPr>
          <w:rFonts w:eastAsia="Times New Roman"/>
          <w:lang w:eastAsia="ko-KR"/>
        </w:rPr>
        <w:t xml:space="preserve"> and </w:t>
      </w:r>
      <w:r w:rsidR="00C40212" w:rsidRPr="00954D73">
        <w:rPr>
          <w:rFonts w:ascii="Courier New" w:hAnsi="Courier New" w:cs="Courier New"/>
        </w:rPr>
        <w:t>lprConfiguration.triggerLprOnEnableProfile</w:t>
      </w:r>
      <w:r w:rsidR="00C40212">
        <w:t xml:space="preserve"> is present in the Profile Metadata of the enabled Profile, the LPAd SHALL trigger a Profile Content Management session using the DPI in the Profile Metadata</w:t>
      </w:r>
      <w:r>
        <w:t xml:space="preserve"> (if present)</w:t>
      </w:r>
      <w:r w:rsidR="00C40212">
        <w:t xml:space="preserve"> as described in section 3.</w:t>
      </w:r>
      <w:r w:rsidR="00210885">
        <w:t>9</w:t>
      </w:r>
      <w:r w:rsidR="00C40212">
        <w:t>.</w:t>
      </w:r>
    </w:p>
    <w:p w14:paraId="049B38C9" w14:textId="18CAB0FB" w:rsidR="00065860" w:rsidRPr="00215D3C" w:rsidRDefault="00F66DD3" w:rsidP="00BD45AD">
      <w:pPr>
        <w:pStyle w:val="ListNumber"/>
        <w:tabs>
          <w:tab w:val="left" w:pos="340"/>
        </w:tabs>
        <w:contextualSpacing w:val="0"/>
        <w:rPr>
          <w:lang w:eastAsia="en-US"/>
        </w:rPr>
      </w:pPr>
      <w:r w:rsidRPr="00215D3C">
        <w:rPr>
          <w:lang w:eastAsia="en-US"/>
        </w:rPr>
        <w:t>5.</w:t>
      </w:r>
      <w:r w:rsidRPr="00215D3C">
        <w:rPr>
          <w:lang w:eastAsia="en-US"/>
        </w:rPr>
        <w:tab/>
      </w:r>
      <w:r w:rsidR="005A23D0" w:rsidRPr="00CF102B">
        <w:rPr>
          <w:rFonts w:eastAsia="Times New Roman"/>
          <w:lang w:eastAsia="ko-KR"/>
        </w:rPr>
        <w:t>T</w:t>
      </w:r>
      <w:r w:rsidR="00065860" w:rsidRPr="00215D3C">
        <w:rPr>
          <w:lang w:eastAsia="en-US"/>
        </w:rPr>
        <w:t>he SM-DP+ SHALL:</w:t>
      </w:r>
    </w:p>
    <w:p w14:paraId="5064FA96" w14:textId="698AE15E" w:rsidR="00065860" w:rsidRDefault="00F66DD3" w:rsidP="00BD45AD">
      <w:pPr>
        <w:tabs>
          <w:tab w:val="left" w:pos="1021"/>
        </w:tabs>
        <w:spacing w:before="0" w:after="200" w:line="276" w:lineRule="auto"/>
        <w:ind w:left="1020" w:hanging="340"/>
        <w:contextualSpacing/>
        <w:jc w:val="left"/>
        <w:rPr>
          <w:szCs w:val="22"/>
          <w:lang w:eastAsia="en-GB" w:bidi="ar-SA"/>
        </w:rPr>
      </w:pPr>
      <w:r w:rsidRPr="00215D3C">
        <w:rPr>
          <w:rFonts w:ascii="Symbol" w:hAnsi="Symbol"/>
          <w:szCs w:val="22"/>
          <w:lang w:eastAsia="en-GB" w:bidi="ar-SA"/>
        </w:rPr>
        <w:t></w:t>
      </w:r>
      <w:r w:rsidRPr="00215D3C">
        <w:rPr>
          <w:rFonts w:ascii="Symbol" w:hAnsi="Symbol"/>
          <w:szCs w:val="22"/>
          <w:lang w:eastAsia="en-GB" w:bidi="ar-SA"/>
        </w:rPr>
        <w:tab/>
      </w:r>
      <w:r w:rsidR="00065860" w:rsidRPr="00215D3C">
        <w:rPr>
          <w:szCs w:val="22"/>
          <w:lang w:eastAsia="en-GB" w:bidi="ar-SA"/>
        </w:rPr>
        <w:t xml:space="preserve">Retrieve the </w:t>
      </w:r>
      <w:r w:rsidR="00065860" w:rsidRPr="00CF102B">
        <w:rPr>
          <w:rFonts w:eastAsia="Times New Roman" w:hint="eastAsia"/>
          <w:szCs w:val="22"/>
          <w:lang w:eastAsia="ko-KR" w:bidi="ar-SA"/>
        </w:rPr>
        <w:t xml:space="preserve">RPM </w:t>
      </w:r>
      <w:r w:rsidR="00065860" w:rsidRPr="00215D3C">
        <w:rPr>
          <w:szCs w:val="22"/>
          <w:lang w:eastAsia="en-GB" w:bidi="ar-SA"/>
        </w:rPr>
        <w:t>order identified by the TransactionID.</w:t>
      </w:r>
      <w:r w:rsidR="00752E4E">
        <w:rPr>
          <w:szCs w:val="22"/>
          <w:lang w:eastAsia="en-GB" w:bidi="ar-SA"/>
        </w:rPr>
        <w:t xml:space="preserve"> If TransactionID is unknown, the SM-DP+ SHALL terminate its processing.</w:t>
      </w:r>
    </w:p>
    <w:p w14:paraId="200D87EE" w14:textId="0FF4C352" w:rsidR="00752E4E" w:rsidRPr="00215D3C" w:rsidRDefault="00752E4E" w:rsidP="00BD45AD">
      <w:pPr>
        <w:tabs>
          <w:tab w:val="left" w:pos="1021"/>
        </w:tabs>
        <w:spacing w:before="0" w:after="200" w:line="276" w:lineRule="auto"/>
        <w:ind w:left="1020" w:hanging="340"/>
        <w:contextualSpacing/>
        <w:jc w:val="left"/>
        <w:rPr>
          <w:szCs w:val="22"/>
          <w:lang w:eastAsia="en-GB" w:bidi="ar-SA"/>
        </w:rPr>
      </w:pPr>
      <w:r w:rsidRPr="00215D3C">
        <w:rPr>
          <w:rFonts w:ascii="Symbol" w:hAnsi="Symbol"/>
          <w:szCs w:val="22"/>
          <w:lang w:eastAsia="en-GB" w:bidi="ar-SA"/>
        </w:rPr>
        <w:t></w:t>
      </w:r>
      <w:r w:rsidRPr="00215D3C">
        <w:rPr>
          <w:rFonts w:ascii="Symbol" w:hAnsi="Symbol"/>
          <w:szCs w:val="22"/>
          <w:lang w:eastAsia="en-GB" w:bidi="ar-SA"/>
        </w:rPr>
        <w:tab/>
      </w:r>
      <w:r>
        <w:rPr>
          <w:szCs w:val="22"/>
          <w:lang w:eastAsia="en-GB" w:bidi="ar-SA"/>
        </w:rPr>
        <w:t>(Conditional) Terminate</w:t>
      </w:r>
      <w:r w:rsidRPr="00215D3C">
        <w:rPr>
          <w:szCs w:val="22"/>
          <w:lang w:eastAsia="en-GB" w:bidi="ar-SA"/>
        </w:rPr>
        <w:t xml:space="preserve"> the </w:t>
      </w:r>
      <w:r w:rsidRPr="00CF102B">
        <w:rPr>
          <w:rFonts w:eastAsia="Times New Roman" w:hint="eastAsia"/>
          <w:szCs w:val="22"/>
          <w:lang w:eastAsia="ko-KR" w:bidi="ar-SA"/>
        </w:rPr>
        <w:t xml:space="preserve">RPM </w:t>
      </w:r>
      <w:r w:rsidRPr="00215D3C">
        <w:rPr>
          <w:szCs w:val="22"/>
          <w:lang w:eastAsia="en-GB" w:bidi="ar-SA"/>
        </w:rPr>
        <w:t>order</w:t>
      </w:r>
      <w:r>
        <w:rPr>
          <w:szCs w:val="22"/>
          <w:lang w:eastAsia="en-GB" w:bidi="ar-SA"/>
        </w:rPr>
        <w:t>.</w:t>
      </w:r>
    </w:p>
    <w:p w14:paraId="4CEE3B9C" w14:textId="17CB3F28" w:rsidR="00065860" w:rsidRDefault="00F66DD3" w:rsidP="00BD45AD">
      <w:pPr>
        <w:pStyle w:val="ListNumber"/>
        <w:tabs>
          <w:tab w:val="left" w:pos="340"/>
        </w:tabs>
        <w:contextualSpacing w:val="0"/>
      </w:pPr>
      <w:r w:rsidRPr="00215D3C">
        <w:t>6.</w:t>
      </w:r>
      <w:r w:rsidRPr="00215D3C">
        <w:tab/>
      </w:r>
      <w:r w:rsidR="00065860" w:rsidRPr="00215D3C">
        <w:t>(</w:t>
      </w:r>
      <w:r w:rsidR="00065860" w:rsidRPr="00CF102B">
        <w:rPr>
          <w:rFonts w:eastAsia="Times New Roman"/>
          <w:lang w:eastAsia="ko-KR"/>
        </w:rPr>
        <w:t>Conditional</w:t>
      </w:r>
      <w:r w:rsidR="00065860" w:rsidRPr="00215D3C">
        <w:t>) The SM-DP+ SHALL call the "ES2+.</w:t>
      </w:r>
      <w:r w:rsidR="00065860" w:rsidRPr="00CF102B">
        <w:rPr>
          <w:rFonts w:eastAsia="Times New Roman" w:hint="eastAsia"/>
          <w:lang w:eastAsia="ko-KR"/>
        </w:rPr>
        <w:t>Handle</w:t>
      </w:r>
      <w:r w:rsidR="00EA6458" w:rsidRPr="00CF102B">
        <w:rPr>
          <w:rFonts w:eastAsia="Times New Roman"/>
          <w:lang w:eastAsia="ko-KR"/>
        </w:rPr>
        <w:t>Notification</w:t>
      </w:r>
      <w:r w:rsidR="00065860" w:rsidRPr="00215D3C">
        <w:t>" with</w:t>
      </w:r>
      <w:r w:rsidR="00704ECE">
        <w:t>:</w:t>
      </w:r>
    </w:p>
    <w:p w14:paraId="337E32C0" w14:textId="77777777" w:rsidR="00DE052C" w:rsidRPr="000971CF" w:rsidRDefault="00DE052C" w:rsidP="00DE052C">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ReceiverIdentifier</w:t>
      </w:r>
      <w:r w:rsidRPr="000971CF">
        <w:rPr>
          <w:rFonts w:hint="eastAsia"/>
        </w:rPr>
        <w:t xml:space="preserve"> </w:t>
      </w:r>
      <w:r w:rsidRPr="00347115">
        <w:t xml:space="preserve">reflecting the </w:t>
      </w:r>
      <w:r>
        <w:rPr>
          <w:rFonts w:eastAsiaTheme="minorEastAsia" w:hint="eastAsia"/>
          <w:lang w:eastAsia="ko-KR"/>
        </w:rPr>
        <w:t xml:space="preserve">functionRequesterIdentifier </w:t>
      </w:r>
      <w:r w:rsidRPr="00347115">
        <w:t xml:space="preserve">value </w:t>
      </w:r>
      <w:r>
        <w:rPr>
          <w:rFonts w:eastAsiaTheme="minorEastAsia" w:hint="eastAsia"/>
          <w:lang w:eastAsia="ko-KR"/>
        </w:rPr>
        <w:t xml:space="preserve">of the associated </w:t>
      </w:r>
      <w:r>
        <w:rPr>
          <w:rFonts w:eastAsiaTheme="minorEastAsia"/>
          <w:lang w:eastAsia="ko-KR"/>
        </w:rPr>
        <w:t>"</w:t>
      </w:r>
      <w:r>
        <w:t>ES</w:t>
      </w:r>
      <w:r>
        <w:rPr>
          <w:rFonts w:eastAsiaTheme="minorEastAsia" w:hint="eastAsia"/>
          <w:lang w:eastAsia="ko-KR"/>
        </w:rPr>
        <w:t>2</w:t>
      </w:r>
      <w:r w:rsidRPr="00347115">
        <w:t>+.</w:t>
      </w:r>
      <w:r>
        <w:rPr>
          <w:rFonts w:eastAsiaTheme="minorEastAsia" w:hint="eastAsia"/>
          <w:lang w:eastAsia="ko-KR"/>
        </w:rPr>
        <w:t>RpmOrder</w:t>
      </w:r>
      <w:r>
        <w:rPr>
          <w:rFonts w:eastAsiaTheme="minorEastAsia"/>
          <w:lang w:eastAsia="ko-KR"/>
        </w:rPr>
        <w:t>"</w:t>
      </w:r>
      <w:r>
        <w:rPr>
          <w:rFonts w:eastAsiaTheme="minorEastAsia" w:hint="eastAsia"/>
          <w:lang w:eastAsia="ko-KR"/>
        </w:rPr>
        <w:t>;</w:t>
      </w:r>
    </w:p>
    <w:p w14:paraId="0B6DC386" w14:textId="77777777" w:rsidR="00DE052C" w:rsidRPr="000971CF" w:rsidRDefault="00DE052C" w:rsidP="00DE052C">
      <w:pPr>
        <w:pStyle w:val="ListBullet2"/>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w:t>
      </w:r>
      <w:r>
        <w:rPr>
          <w:rStyle w:val="ASN1referencesChar"/>
          <w:rFonts w:hint="eastAsia"/>
        </w:rPr>
        <w:t>Identifier</w:t>
      </w:r>
      <w:r w:rsidRPr="000971CF">
        <w:rPr>
          <w:rFonts w:hint="eastAsia"/>
        </w:rPr>
        <w:t xml:space="preserve"> </w:t>
      </w:r>
      <w:r w:rsidRPr="00347115">
        <w:t xml:space="preserve">reflecting the </w:t>
      </w:r>
      <w:r>
        <w:rPr>
          <w:rFonts w:eastAsiaTheme="minorEastAsia" w:hint="eastAsia"/>
          <w:lang w:eastAsia="ko-KR"/>
        </w:rPr>
        <w:t xml:space="preserve">functionCallIdentifier </w:t>
      </w:r>
      <w:r w:rsidRPr="00347115">
        <w:t xml:space="preserve">value </w:t>
      </w:r>
      <w:r>
        <w:rPr>
          <w:rFonts w:eastAsiaTheme="minorEastAsia" w:hint="eastAsia"/>
          <w:lang w:eastAsia="ko-KR"/>
        </w:rPr>
        <w:t xml:space="preserve">of the associated </w:t>
      </w:r>
      <w:r>
        <w:rPr>
          <w:rFonts w:eastAsiaTheme="minorEastAsia"/>
          <w:lang w:eastAsia="ko-KR"/>
        </w:rPr>
        <w:t>"</w:t>
      </w:r>
      <w:r>
        <w:t>ES</w:t>
      </w:r>
      <w:r>
        <w:rPr>
          <w:rFonts w:eastAsiaTheme="minorEastAsia" w:hint="eastAsia"/>
          <w:lang w:eastAsia="ko-KR"/>
        </w:rPr>
        <w:t>2</w:t>
      </w:r>
      <w:r w:rsidRPr="00347115">
        <w:t>+.</w:t>
      </w:r>
      <w:r>
        <w:rPr>
          <w:rFonts w:eastAsiaTheme="minorEastAsia" w:hint="eastAsia"/>
          <w:lang w:eastAsia="ko-KR"/>
        </w:rPr>
        <w:t>RpmOrder</w:t>
      </w:r>
      <w:r>
        <w:rPr>
          <w:rFonts w:eastAsiaTheme="minorEastAsia"/>
          <w:lang w:eastAsia="ko-KR"/>
        </w:rPr>
        <w:t>"</w:t>
      </w:r>
      <w:r>
        <w:rPr>
          <w:rFonts w:eastAsiaTheme="minorEastAsia" w:hint="eastAsia"/>
          <w:lang w:eastAsia="ko-KR"/>
        </w:rPr>
        <w:t>;</w:t>
      </w:r>
    </w:p>
    <w:p w14:paraId="7606446B" w14:textId="77777777" w:rsidR="00704ECE" w:rsidRPr="000971CF" w:rsidRDefault="00704ECE" w:rsidP="00704ECE">
      <w:pPr>
        <w:pStyle w:val="ListBullet2"/>
        <w:ind w:left="1020" w:hanging="340"/>
        <w:rPr>
          <w:rFonts w:eastAsiaTheme="minorEastAsia"/>
          <w:lang w:eastAsia="ko-KR"/>
        </w:rPr>
      </w:pPr>
      <w:r>
        <w:rPr>
          <w:rFonts w:ascii="Symbol" w:hAnsi="Symbol"/>
        </w:rPr>
        <w:t></w:t>
      </w:r>
      <w:r>
        <w:rPr>
          <w:rFonts w:ascii="Symbol" w:hAnsi="Symbol"/>
        </w:rPr>
        <w:tab/>
      </w:r>
      <w:r>
        <w:rPr>
          <w:rStyle w:val="ASN1referencesChar"/>
        </w:rPr>
        <w:t>n</w:t>
      </w:r>
      <w:r w:rsidRPr="00C44F1C">
        <w:rPr>
          <w:rStyle w:val="ASN1referencesChar"/>
        </w:rPr>
        <w:t>otificationEvent</w:t>
      </w:r>
      <w:r w:rsidRPr="000971CF">
        <w:t xml:space="preserve"> </w:t>
      </w:r>
      <w:r>
        <w:t>indicating '</w:t>
      </w:r>
      <w:r>
        <w:rPr>
          <w:rFonts w:eastAsiaTheme="minorEastAsia" w:hint="eastAsia"/>
          <w:lang w:eastAsia="ko-KR"/>
        </w:rPr>
        <w:t xml:space="preserve">RPM </w:t>
      </w:r>
      <w:r>
        <w:rPr>
          <w:rFonts w:eastAsiaTheme="minorEastAsia"/>
          <w:lang w:eastAsia="ko-KR"/>
        </w:rPr>
        <w:t>execution'</w:t>
      </w:r>
      <w:r>
        <w:rPr>
          <w:rFonts w:eastAsiaTheme="minorEastAsia" w:hint="eastAsia"/>
          <w:lang w:eastAsia="ko-KR"/>
        </w:rPr>
        <w:t>;</w:t>
      </w:r>
    </w:p>
    <w:p w14:paraId="697BA8B1" w14:textId="1C0EBAA2" w:rsidR="00704ECE" w:rsidRPr="000971CF" w:rsidRDefault="00704ECE" w:rsidP="00BD45AD">
      <w:pPr>
        <w:pStyle w:val="ListBullet2"/>
        <w:spacing w:after="0"/>
        <w:ind w:left="1020" w:hanging="340"/>
        <w:rPr>
          <w:rFonts w:eastAsiaTheme="minorEastAsia"/>
          <w:lang w:eastAsia="ko-KR"/>
        </w:rPr>
      </w:pPr>
      <w:r>
        <w:rPr>
          <w:rFonts w:ascii="Symbol" w:hAnsi="Symbol"/>
        </w:rPr>
        <w:t></w:t>
      </w:r>
      <w:r>
        <w:rPr>
          <w:rFonts w:ascii="Symbol" w:hAnsi="Symbol"/>
        </w:rPr>
        <w:tab/>
      </w:r>
      <w:r w:rsidRPr="00347115">
        <w:rPr>
          <w:rStyle w:val="ASN1referencesChar"/>
        </w:rPr>
        <w:t>notificationEventStatus</w:t>
      </w:r>
      <w:r w:rsidRPr="000971CF">
        <w:t xml:space="preserve"> </w:t>
      </w:r>
      <w:r w:rsidRPr="00347115">
        <w:t xml:space="preserve">reflecting the value received in </w:t>
      </w:r>
      <w:r>
        <w:t>"</w:t>
      </w:r>
      <w:r w:rsidRPr="00347115">
        <w:t>ES9+.HandleNotification</w:t>
      </w:r>
      <w:r>
        <w:t>"</w:t>
      </w:r>
      <w:r>
        <w:rPr>
          <w:rFonts w:eastAsiaTheme="minorEastAsia" w:hint="eastAsia"/>
          <w:lang w:eastAsia="ko-KR"/>
        </w:rPr>
        <w:t>;</w:t>
      </w:r>
    </w:p>
    <w:p w14:paraId="12D85D51" w14:textId="77777777" w:rsidR="00DE052C" w:rsidRDefault="00DE052C" w:rsidP="00BD45AD">
      <w:pPr>
        <w:tabs>
          <w:tab w:val="left" w:pos="1021"/>
        </w:tabs>
        <w:spacing w:before="0" w:after="200" w:line="276" w:lineRule="auto"/>
        <w:ind w:left="1020" w:hanging="340"/>
        <w:jc w:val="left"/>
        <w:rPr>
          <w:rFonts w:eastAsia="Times New Roman"/>
          <w:szCs w:val="22"/>
          <w:lang w:eastAsia="ko-KR" w:bidi="ar-SA"/>
        </w:rPr>
      </w:pPr>
      <w:r>
        <w:rPr>
          <w:rFonts w:ascii="Symbol" w:hAnsi="Symbol"/>
          <w:szCs w:val="22"/>
          <w:lang w:eastAsia="en-GB" w:bidi="ar-SA"/>
        </w:rPr>
        <w:t></w:t>
      </w:r>
      <w:r>
        <w:rPr>
          <w:rFonts w:ascii="Symbol" w:hAnsi="Symbol"/>
          <w:szCs w:val="22"/>
          <w:lang w:eastAsia="en-GB" w:bidi="ar-SA"/>
        </w:rPr>
        <w:tab/>
      </w:r>
      <w:r>
        <w:rPr>
          <w:rFonts w:ascii="Courier New" w:eastAsia="Malgun Gothic" w:hAnsi="Courier New" w:cs="Courier New"/>
          <w:szCs w:val="22"/>
          <w:lang w:eastAsia="ko-KR"/>
        </w:rPr>
        <w:t>resultData</w:t>
      </w:r>
      <w:r>
        <w:rPr>
          <w:szCs w:val="22"/>
          <w:lang w:eastAsia="en-GB" w:bidi="ar-SA"/>
        </w:rPr>
        <w:t xml:space="preserve"> containing the result of the execution of the RPM Package</w:t>
      </w:r>
      <w:r>
        <w:rPr>
          <w:rFonts w:eastAsia="Times New Roman"/>
          <w:szCs w:val="22"/>
          <w:lang w:eastAsia="ko-KR" w:bidi="ar-SA"/>
        </w:rPr>
        <w:t>.</w:t>
      </w:r>
    </w:p>
    <w:p w14:paraId="10381EEF" w14:textId="47A5E98B" w:rsidR="00DE052C" w:rsidRDefault="00DE052C" w:rsidP="00BD45AD">
      <w:pPr>
        <w:tabs>
          <w:tab w:val="left" w:pos="1021"/>
        </w:tabs>
        <w:spacing w:after="200" w:line="276" w:lineRule="auto"/>
        <w:ind w:left="1417" w:hanging="737"/>
        <w:jc w:val="left"/>
        <w:rPr>
          <w:rFonts w:eastAsia="Times New Roman"/>
          <w:szCs w:val="22"/>
          <w:lang w:eastAsia="ko-KR" w:bidi="ar-SA"/>
        </w:rPr>
      </w:pPr>
      <w:r>
        <w:rPr>
          <w:rFonts w:eastAsia="Times New Roman"/>
          <w:szCs w:val="22"/>
          <w:lang w:eastAsia="ko-KR" w:bidi="ar-SA"/>
        </w:rPr>
        <w:t>NOTE:</w:t>
      </w:r>
      <w:r>
        <w:rPr>
          <w:rFonts w:eastAsia="Times New Roman"/>
          <w:szCs w:val="22"/>
          <w:lang w:eastAsia="ko-KR" w:bidi="ar-SA"/>
        </w:rPr>
        <w:tab/>
        <w:t xml:space="preserve">The content of </w:t>
      </w:r>
      <w:r>
        <w:rPr>
          <w:rFonts w:ascii="Courier New" w:eastAsia="Malgun Gothic" w:hAnsi="Courier New" w:cs="Courier New"/>
          <w:szCs w:val="22"/>
          <w:lang w:eastAsia="ko-KR"/>
        </w:rPr>
        <w:t>resultData</w:t>
      </w:r>
      <w:r>
        <w:rPr>
          <w:rFonts w:eastAsia="Times New Roman"/>
          <w:szCs w:val="22"/>
          <w:lang w:eastAsia="ko-KR" w:bidi="ar-SA"/>
        </w:rPr>
        <w:t xml:space="preserve"> is generated by the eUICC while processing the ES10b.LoadRpmPackage command, and before the Device Baseband processes a potential REFRESH proactive command. This implies that </w:t>
      </w:r>
      <w:r>
        <w:rPr>
          <w:rFonts w:ascii="Courier New" w:eastAsia="Malgun Gothic" w:hAnsi="Courier New" w:cs="Courier New"/>
          <w:szCs w:val="22"/>
          <w:lang w:eastAsia="ko-KR"/>
        </w:rPr>
        <w:t>resultData</w:t>
      </w:r>
      <w:r>
        <w:rPr>
          <w:rFonts w:eastAsia="Times New Roman"/>
          <w:szCs w:val="22"/>
          <w:lang w:eastAsia="ko-KR" w:bidi="ar-SA"/>
        </w:rPr>
        <w:t xml:space="preserve">, and accordingly, </w:t>
      </w:r>
      <w:r>
        <w:rPr>
          <w:rFonts w:ascii="Courier New" w:eastAsia="Malgun Gothic" w:hAnsi="Courier New" w:cs="Courier New"/>
          <w:szCs w:val="22"/>
          <w:lang w:eastAsia="ko-KR"/>
        </w:rPr>
        <w:t>notificationEventStatus</w:t>
      </w:r>
      <w:r>
        <w:rPr>
          <w:rFonts w:eastAsia="Times New Roman"/>
          <w:szCs w:val="22"/>
          <w:lang w:eastAsia="ko-KR" w:bidi="ar-SA"/>
        </w:rPr>
        <w:t>, cannot reflect any error that may occur afterwards, such as, network attachment failure.</w:t>
      </w:r>
    </w:p>
    <w:p w14:paraId="6A71B7D2" w14:textId="6B42941B" w:rsidR="00065860" w:rsidRPr="00215D3C" w:rsidRDefault="00F66DD3" w:rsidP="00BD45AD">
      <w:pPr>
        <w:pStyle w:val="ListNumber"/>
        <w:tabs>
          <w:tab w:val="left" w:pos="340"/>
        </w:tabs>
        <w:contextualSpacing w:val="0"/>
      </w:pPr>
      <w:r w:rsidRPr="00215D3C">
        <w:t>7.</w:t>
      </w:r>
      <w:r w:rsidRPr="00215D3C">
        <w:tab/>
      </w:r>
      <w:r w:rsidR="00065860" w:rsidRPr="00215D3C">
        <w:t>(Conditional) If this procedure is executed in the context of option (</w:t>
      </w:r>
      <w:r w:rsidR="00A41C12" w:rsidRPr="00CF102B">
        <w:rPr>
          <w:rFonts w:eastAsia="Times New Roman"/>
          <w:lang w:eastAsia="ko-KR"/>
        </w:rPr>
        <w:t>b</w:t>
      </w:r>
      <w:r w:rsidR="00065860" w:rsidRPr="00215D3C">
        <w:t xml:space="preserve">), the SM-DP+ </w:t>
      </w:r>
      <w:r w:rsidR="00065860" w:rsidRPr="00CF102B">
        <w:rPr>
          <w:rFonts w:eastAsia="Times New Roman"/>
          <w:lang w:eastAsia="ko-KR"/>
        </w:rPr>
        <w:t>SHALL</w:t>
      </w:r>
      <w:r w:rsidR="00065860" w:rsidRPr="00215D3C">
        <w:t xml:space="preserve"> execute the SM-DS event deletion procedure (section 3.6.3).</w:t>
      </w:r>
    </w:p>
    <w:p w14:paraId="27A5DF90" w14:textId="59E95E8E" w:rsidR="00065860" w:rsidRPr="00215D3C" w:rsidRDefault="00F66DD3" w:rsidP="00BD45AD">
      <w:pPr>
        <w:pStyle w:val="ListNumber"/>
        <w:tabs>
          <w:tab w:val="left" w:pos="340"/>
        </w:tabs>
        <w:contextualSpacing w:val="0"/>
      </w:pPr>
      <w:r w:rsidRPr="00215D3C">
        <w:t>8.</w:t>
      </w:r>
      <w:r w:rsidRPr="00215D3C">
        <w:tab/>
      </w:r>
      <w:r w:rsidR="00C82D8F">
        <w:t>On the Command Port, t</w:t>
      </w:r>
      <w:r w:rsidR="00065860" w:rsidRPr="00215D3C">
        <w:t xml:space="preserve">he LPAd SHALL call "ES10b.RemoveNotificationFromList" with </w:t>
      </w:r>
      <w:r w:rsidR="005A23D0">
        <w:t xml:space="preserve">the </w:t>
      </w:r>
      <w:r w:rsidR="00065860" w:rsidRPr="00215D3C">
        <w:t>corresponding seqNumber.</w:t>
      </w:r>
      <w:r w:rsidR="00C82D8F" w:rsidRPr="00C82D8F">
        <w:t xml:space="preserve"> </w:t>
      </w:r>
      <w:r w:rsidR="00C82D8F">
        <w:t>For MEP-B, this function MAY use a different Command Port.</w:t>
      </w:r>
    </w:p>
    <w:p w14:paraId="217E5CD9" w14:textId="1EEC9DA3" w:rsidR="00065860" w:rsidRDefault="00F66DD3" w:rsidP="00BD45AD">
      <w:pPr>
        <w:pStyle w:val="ListNumber"/>
        <w:tabs>
          <w:tab w:val="left" w:pos="340"/>
        </w:tabs>
        <w:contextualSpacing w:val="0"/>
      </w:pPr>
      <w:r w:rsidRPr="00215D3C">
        <w:t>9.</w:t>
      </w:r>
      <w:r w:rsidRPr="00215D3C">
        <w:tab/>
      </w:r>
      <w:r w:rsidR="00065860" w:rsidRPr="00215D3C">
        <w:t xml:space="preserve">The eUICC SHALL delete the </w:t>
      </w:r>
      <w:r w:rsidR="00E97819">
        <w:t xml:space="preserve">Load </w:t>
      </w:r>
      <w:r w:rsidR="00065860" w:rsidRPr="00CF102B">
        <w:rPr>
          <w:rFonts w:eastAsia="Times New Roman" w:hint="eastAsia"/>
          <w:lang w:eastAsia="ko-KR"/>
        </w:rPr>
        <w:t xml:space="preserve">RPM Package </w:t>
      </w:r>
      <w:r w:rsidR="00065860" w:rsidRPr="00215D3C">
        <w:t>Result from its non-volatile memory.</w:t>
      </w:r>
    </w:p>
    <w:p w14:paraId="5C12F63C" w14:textId="374EEB38" w:rsidR="0016148F" w:rsidRPr="00CF102B" w:rsidRDefault="0016148F" w:rsidP="00BD45AD">
      <w:pPr>
        <w:pStyle w:val="ListNumber"/>
        <w:tabs>
          <w:tab w:val="clear" w:pos="340"/>
        </w:tabs>
        <w:rPr>
          <w:rFonts w:eastAsia="Times New Roman"/>
          <w:lang w:eastAsia="ko-KR"/>
        </w:rPr>
      </w:pPr>
      <w:r>
        <w:lastRenderedPageBreak/>
        <w:t>1</w:t>
      </w:r>
      <w:r w:rsidRPr="00CF102B">
        <w:rPr>
          <w:rFonts w:eastAsia="Times New Roman" w:hint="eastAsia"/>
          <w:lang w:eastAsia="ko-KR"/>
        </w:rPr>
        <w:t>0</w:t>
      </w:r>
      <w:r w:rsidRPr="001137B0">
        <w:t>.</w:t>
      </w:r>
      <w:r>
        <w:tab/>
      </w:r>
      <w:r w:rsidRPr="0048185C">
        <w:t xml:space="preserve">(Conditional) If the LPAd has received </w:t>
      </w:r>
      <w:r w:rsidRPr="00CF102B">
        <w:rPr>
          <w:rFonts w:ascii="Courier New" w:eastAsia="Times New Roman" w:hAnsi="Courier New" w:cs="Courier New"/>
          <w:lang w:eastAsia="ko-KR"/>
        </w:rPr>
        <w:t>rpmPending</w:t>
      </w:r>
      <w:r w:rsidRPr="00CF102B">
        <w:rPr>
          <w:rFonts w:ascii="Courier New" w:eastAsia="Times New Roman" w:hAnsi="Courier New" w:cs="Courier New" w:hint="eastAsia"/>
          <w:lang w:eastAsia="ko-KR"/>
        </w:rPr>
        <w:t xml:space="preserve"> </w:t>
      </w:r>
      <w:r w:rsidRPr="0048185C">
        <w:t xml:space="preserve">in the </w:t>
      </w:r>
      <w:r w:rsidRPr="00CF102B">
        <w:rPr>
          <w:rFonts w:eastAsia="Times New Roman" w:hint="eastAsia"/>
          <w:lang w:eastAsia="ko-KR"/>
        </w:rPr>
        <w:t xml:space="preserve">response of </w:t>
      </w:r>
      <w:r w:rsidRPr="0048185C">
        <w:t>"ES9+.AuthenticateClient" function call, the LPAd SHOULD</w:t>
      </w:r>
      <w:r>
        <w:t xml:space="preserve"> </w:t>
      </w:r>
      <w:r w:rsidRPr="0048185C">
        <w:t xml:space="preserve">initiate </w:t>
      </w:r>
      <w:r>
        <w:t xml:space="preserve">an additional RSP Session </w:t>
      </w:r>
      <w:r w:rsidRPr="0048185C">
        <w:t>with the SM-DP+</w:t>
      </w:r>
      <w:r>
        <w:t>,</w:t>
      </w:r>
      <w:r w:rsidRPr="0048185C">
        <w:t xml:space="preserve"> </w:t>
      </w:r>
      <w:r>
        <w:t>setting</w:t>
      </w:r>
      <w:r w:rsidRPr="00CF102B">
        <w:rPr>
          <w:rFonts w:eastAsia="Times New Roman"/>
          <w:lang w:eastAsia="ko-KR"/>
        </w:rPr>
        <w:t xml:space="preserve"> the</w:t>
      </w:r>
      <w:r w:rsidRPr="00CF102B">
        <w:rPr>
          <w:rFonts w:eastAsia="Times New Roman" w:hint="eastAsia"/>
          <w:lang w:eastAsia="ko-KR"/>
        </w:rPr>
        <w:t xml:space="preserve"> </w:t>
      </w:r>
      <w:r w:rsidRPr="00CF102B">
        <w:rPr>
          <w:rFonts w:ascii="Courier New" w:eastAsia="Times New Roman" w:hAnsi="Courier New" w:cs="Courier New" w:hint="eastAsia"/>
          <w:lang w:eastAsia="ko-KR"/>
        </w:rPr>
        <w:t>operationType</w:t>
      </w:r>
      <w:r w:rsidRPr="00CF102B">
        <w:rPr>
          <w:rFonts w:ascii="Courier New" w:eastAsia="Times New Roman" w:hAnsi="Courier New" w:cs="Courier New"/>
          <w:lang w:eastAsia="ko-KR"/>
        </w:rPr>
        <w:t xml:space="preserve"> </w:t>
      </w:r>
      <w:r w:rsidRPr="00CF102B">
        <w:rPr>
          <w:rFonts w:eastAsia="Times New Roman"/>
          <w:lang w:eastAsia="ko-KR"/>
        </w:rPr>
        <w:t>to indicate</w:t>
      </w:r>
      <w:r w:rsidRPr="00CF102B">
        <w:rPr>
          <w:rFonts w:ascii="Courier New" w:eastAsia="Times New Roman" w:hAnsi="Courier New" w:cs="Courier New"/>
          <w:lang w:eastAsia="ko-KR"/>
        </w:rPr>
        <w:t xml:space="preserve"> rpm</w:t>
      </w:r>
      <w:r w:rsidRPr="0048185C">
        <w:t>. If th</w:t>
      </w:r>
      <w:r w:rsidRPr="00CF102B">
        <w:rPr>
          <w:rFonts w:eastAsia="Times New Roman" w:hint="eastAsia"/>
          <w:lang w:eastAsia="ko-KR"/>
        </w:rPr>
        <w:t xml:space="preserve">is RSP </w:t>
      </w:r>
      <w:r w:rsidR="003A4F0C">
        <w:rPr>
          <w:rFonts w:eastAsia="Times New Roman"/>
          <w:lang w:eastAsia="ko-KR"/>
        </w:rPr>
        <w:t>S</w:t>
      </w:r>
      <w:r w:rsidR="003A4F0C" w:rsidRPr="00CF102B">
        <w:rPr>
          <w:rFonts w:eastAsia="Times New Roman" w:hint="eastAsia"/>
          <w:lang w:eastAsia="ko-KR"/>
        </w:rPr>
        <w:t>ession</w:t>
      </w:r>
      <w:r w:rsidR="003A4F0C" w:rsidRPr="0048185C">
        <w:t xml:space="preserve"> </w:t>
      </w:r>
      <w:r w:rsidRPr="0048185C">
        <w:t xml:space="preserve">was triggered by </w:t>
      </w:r>
      <w:r>
        <w:t>an Event Record from an SM-DS</w:t>
      </w:r>
      <w:r w:rsidRPr="0048185C">
        <w:t>, the</w:t>
      </w:r>
      <w:r w:rsidRPr="00CF102B">
        <w:rPr>
          <w:rFonts w:eastAsia="Times New Roman"/>
          <w:lang w:eastAsia="ko-KR"/>
        </w:rPr>
        <w:t xml:space="preserve"> pending</w:t>
      </w:r>
      <w:r w:rsidRPr="00CF102B">
        <w:rPr>
          <w:rFonts w:eastAsia="Times New Roman" w:hint="eastAsia"/>
          <w:lang w:eastAsia="ko-KR"/>
        </w:rPr>
        <w:t xml:space="preserve"> RSP </w:t>
      </w:r>
      <w:r w:rsidR="003A4F0C">
        <w:rPr>
          <w:rFonts w:eastAsia="Times New Roman"/>
          <w:lang w:eastAsia="ko-KR"/>
        </w:rPr>
        <w:t>S</w:t>
      </w:r>
      <w:r w:rsidR="003A4F0C" w:rsidRPr="00CF102B">
        <w:rPr>
          <w:rFonts w:eastAsia="Times New Roman" w:hint="eastAsia"/>
          <w:lang w:eastAsia="ko-KR"/>
        </w:rPr>
        <w:t xml:space="preserve">ession </w:t>
      </w:r>
      <w:r w:rsidRPr="00CF102B">
        <w:rPr>
          <w:rFonts w:eastAsia="Times New Roman"/>
          <w:lang w:eastAsia="ko-KR"/>
        </w:rPr>
        <w:t xml:space="preserve">with the SM-DP+ </w:t>
      </w:r>
      <w:r w:rsidRPr="00CF102B">
        <w:rPr>
          <w:rFonts w:eastAsia="Times New Roman" w:hint="eastAsia"/>
          <w:lang w:eastAsia="ko-KR"/>
        </w:rPr>
        <w:t>SHOULD</w:t>
      </w:r>
      <w:r w:rsidRPr="0048185C">
        <w:t xml:space="preserve"> </w:t>
      </w:r>
      <w:r>
        <w:t xml:space="preserve">be executed before continuing processing </w:t>
      </w:r>
      <w:r w:rsidRPr="0048185C">
        <w:t>any remaining Event Records</w:t>
      </w:r>
      <w:r>
        <w:t xml:space="preserve"> from that SM-DS</w:t>
      </w:r>
      <w:r w:rsidRPr="0048185C">
        <w:t>.</w:t>
      </w:r>
      <w:r w:rsidR="00C82D8F" w:rsidRPr="00C82D8F">
        <w:t xml:space="preserve"> </w:t>
      </w:r>
      <w:r w:rsidR="00C82D8F">
        <w:t>For MEP-B, a subsequent RPM session MAY use a different Command Port.</w:t>
      </w:r>
    </w:p>
    <w:p w14:paraId="61C84BDB" w14:textId="77777777" w:rsidR="0016148F" w:rsidRPr="00215D3C" w:rsidRDefault="0016148F" w:rsidP="00BD45AD">
      <w:pPr>
        <w:pStyle w:val="ListNumber"/>
        <w:tabs>
          <w:tab w:val="left" w:pos="340"/>
        </w:tabs>
        <w:contextualSpacing w:val="0"/>
      </w:pPr>
    </w:p>
    <w:p w14:paraId="6E34171F" w14:textId="368B2853"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2" w:name="_Toc91760916"/>
      <w:r w:rsidRPr="00BD45AD">
        <w:rPr>
          <w:rFonts w:eastAsia="Malgun Gothic"/>
          <w:lang w:eastAsia="ko-KR"/>
        </w:rPr>
        <w:t>3.7.</w:t>
      </w:r>
      <w:r w:rsidR="00491BE2">
        <w:rPr>
          <w:rFonts w:eastAsia="Malgun Gothic"/>
          <w:lang w:eastAsia="ko-KR"/>
        </w:rPr>
        <w:t>3</w:t>
      </w:r>
      <w:r w:rsidRPr="00BD45AD">
        <w:rPr>
          <w:rFonts w:eastAsia="Malgun Gothic"/>
          <w:lang w:eastAsia="ko-KR"/>
        </w:rPr>
        <w:t>.</w:t>
      </w:r>
      <w:r w:rsidR="00AE3FD0" w:rsidRPr="00BD45AD">
        <w:rPr>
          <w:rFonts w:eastAsia="Malgun Gothic"/>
          <w:lang w:eastAsia="ko-KR"/>
        </w:rPr>
        <w:t>1</w:t>
      </w:r>
      <w:r w:rsidRPr="00BD45AD">
        <w:rPr>
          <w:rFonts w:eastAsia="Malgun Gothic"/>
          <w:lang w:eastAsia="ko-KR"/>
        </w:rPr>
        <w:tab/>
      </w:r>
      <w:r w:rsidR="00065860" w:rsidRPr="00BD45AD">
        <w:rPr>
          <w:rFonts w:eastAsia="Malgun Gothic"/>
          <w:lang w:eastAsia="ko-KR"/>
        </w:rPr>
        <w:t>Enable Profile</w:t>
      </w:r>
      <w:bookmarkEnd w:id="1552"/>
    </w:p>
    <w:p w14:paraId="3431639E" w14:textId="77777777" w:rsidR="00065860" w:rsidRDefault="00065860" w:rsidP="00065860">
      <w:pPr>
        <w:pStyle w:val="NormalParagraph"/>
      </w:pPr>
      <w:r w:rsidRPr="00DF44B1">
        <w:t xml:space="preserve">This procedure is used to </w:t>
      </w:r>
      <w:r w:rsidRPr="00CF102B">
        <w:rPr>
          <w:rFonts w:eastAsia="Times New Roman" w:hint="eastAsia"/>
          <w:lang w:eastAsia="ko-KR"/>
        </w:rPr>
        <w:t xml:space="preserve">remotely </w:t>
      </w:r>
      <w:r w:rsidRPr="00DF44B1">
        <w:t>enable a Profile already downloaded and installed on an eUICC.</w:t>
      </w:r>
    </w:p>
    <w:p w14:paraId="65C76655" w14:textId="3C30859E" w:rsidR="00065860" w:rsidRPr="006A189C" w:rsidRDefault="00065860" w:rsidP="0010669D">
      <w:pPr>
        <w:pStyle w:val="PlantUML"/>
      </w:pPr>
      <w:r w:rsidRPr="007047E2">
        <w:t>@startuml</w:t>
      </w:r>
    </w:p>
    <w:p w14:paraId="2DADC517" w14:textId="77777777" w:rsidR="00065860" w:rsidRPr="006E738F" w:rsidRDefault="00065860" w:rsidP="0010669D">
      <w:pPr>
        <w:pStyle w:val="PlantUML"/>
      </w:pPr>
      <w:r w:rsidRPr="006E738F">
        <w:t>skinparam monochrome true</w:t>
      </w:r>
    </w:p>
    <w:p w14:paraId="7E6EC0A5" w14:textId="77777777" w:rsidR="00065860" w:rsidRPr="00CF102B" w:rsidRDefault="00065860" w:rsidP="0010669D">
      <w:pPr>
        <w:pStyle w:val="PlantUML"/>
        <w:rPr>
          <w:lang w:eastAsia="ko-KR"/>
        </w:rPr>
      </w:pPr>
      <w:r w:rsidRPr="006E738F">
        <w:t>skinparam ArrowColor Black</w:t>
      </w:r>
    </w:p>
    <w:p w14:paraId="79E16A1B" w14:textId="77777777" w:rsidR="00065860" w:rsidRPr="00CF102B" w:rsidRDefault="00065860" w:rsidP="0010669D">
      <w:pPr>
        <w:pStyle w:val="PlantUML"/>
      </w:pPr>
      <w:r w:rsidRPr="00CF102B">
        <w:rPr>
          <w:rFonts w:hint="eastAsia"/>
        </w:rPr>
        <w:t>skinparam lifelinestrategy solid</w:t>
      </w:r>
    </w:p>
    <w:p w14:paraId="57B08ADD" w14:textId="77777777" w:rsidR="00065860" w:rsidRPr="00CF102B" w:rsidRDefault="00065860" w:rsidP="0010669D">
      <w:pPr>
        <w:pStyle w:val="PlantUML"/>
      </w:pPr>
      <w:r w:rsidRPr="00CF102B">
        <w:rPr>
          <w:rFonts w:hint="eastAsia"/>
        </w:rPr>
        <w:t>skinparam sequenceMessageAlign center</w:t>
      </w:r>
    </w:p>
    <w:p w14:paraId="2ACC2045" w14:textId="77777777" w:rsidR="00065860" w:rsidRPr="00CF102B" w:rsidRDefault="00065860" w:rsidP="0010669D">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73FEC4B0" w14:textId="77777777" w:rsidR="00065860" w:rsidRPr="00CF102B" w:rsidRDefault="00065860" w:rsidP="0010669D">
      <w:pPr>
        <w:pStyle w:val="PlantUML"/>
      </w:pPr>
      <w:r w:rsidRPr="00CF102B">
        <w:rPr>
          <w:rFonts w:hint="eastAsia"/>
        </w:rPr>
        <w:t>skinparam participantBackgroundColor #FFFFFF</w:t>
      </w:r>
    </w:p>
    <w:p w14:paraId="0FCC9B09" w14:textId="77777777" w:rsidR="00065860" w:rsidRPr="006E738F" w:rsidRDefault="00065860" w:rsidP="0010669D">
      <w:pPr>
        <w:pStyle w:val="PlantUML"/>
      </w:pPr>
      <w:r w:rsidRPr="006E738F">
        <w:t>hide footbox</w:t>
      </w:r>
    </w:p>
    <w:p w14:paraId="37646EEE" w14:textId="77777777" w:rsidR="00065860" w:rsidRDefault="00065860" w:rsidP="0010669D">
      <w:pPr>
        <w:pStyle w:val="PlantUML"/>
      </w:pPr>
    </w:p>
    <w:p w14:paraId="23005EF4" w14:textId="77777777" w:rsidR="00065860" w:rsidRPr="0048058C" w:rsidRDefault="00065860" w:rsidP="0010669D">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318D723D" w14:textId="77777777" w:rsidR="00065860" w:rsidRPr="00CF102B" w:rsidRDefault="00065860" w:rsidP="0010669D">
      <w:pPr>
        <w:pStyle w:val="PlantUML"/>
      </w:pPr>
    </w:p>
    <w:p w14:paraId="54DE6BCA" w14:textId="16A6321D" w:rsidR="00065860" w:rsidRDefault="00065860" w:rsidP="0010669D">
      <w:pPr>
        <w:pStyle w:val="PlantUML"/>
      </w:pPr>
      <w:r w:rsidRPr="003E4D26">
        <w:t xml:space="preserve">rnote over </w:t>
      </w:r>
      <w:r w:rsidRPr="00CF102B">
        <w:rPr>
          <w:rFonts w:hint="eastAsia"/>
        </w:rPr>
        <w:t>LPAServices</w:t>
      </w:r>
    </w:p>
    <w:p w14:paraId="73DA02A4" w14:textId="3C966BA5" w:rsidR="00065860" w:rsidRPr="00CF102B" w:rsidRDefault="00065860" w:rsidP="0010669D">
      <w:pPr>
        <w:pStyle w:val="PlantUML"/>
        <w:rPr>
          <w:lang w:eastAsia="ko-KR"/>
        </w:rPr>
      </w:pPr>
      <w:r w:rsidRPr="00CF102B">
        <w:rPr>
          <w:rFonts w:hint="eastAsia"/>
          <w:lang w:eastAsia="ko-KR"/>
        </w:rPr>
        <w:t xml:space="preserve">[1] Find </w:t>
      </w:r>
      <w:r w:rsidRPr="00CF102B">
        <w:rPr>
          <w:rFonts w:hint="eastAsia"/>
        </w:rPr>
        <w:t xml:space="preserve">the </w:t>
      </w:r>
      <w:r w:rsidR="00C82D8F">
        <w:t>T</w:t>
      </w:r>
      <w:r w:rsidRPr="00CF102B">
        <w:rPr>
          <w:rFonts w:hint="eastAsia"/>
        </w:rPr>
        <w:t>arget Profile</w:t>
      </w:r>
    </w:p>
    <w:p w14:paraId="0DA43AC1" w14:textId="7ED63EAC" w:rsidR="00065860" w:rsidRPr="00CF102B" w:rsidRDefault="00065860" w:rsidP="0010669D">
      <w:pPr>
        <w:pStyle w:val="PlantUML"/>
      </w:pPr>
      <w:r w:rsidRPr="00CF102B">
        <w:rPr>
          <w:rFonts w:hint="eastAsia"/>
        </w:rPr>
        <w:t xml:space="preserve">[2] Verify </w:t>
      </w:r>
      <w:r w:rsidR="001E1E14">
        <w:rPr>
          <w:rFonts w:eastAsiaTheme="minorEastAsia" w:hint="eastAsia"/>
        </w:rPr>
        <w:t xml:space="preserve">authorisation of the </w:t>
      </w:r>
      <w:r w:rsidRPr="00CF102B">
        <w:rPr>
          <w:rFonts w:hint="eastAsia"/>
        </w:rPr>
        <w:t>SM-DP+</w:t>
      </w:r>
    </w:p>
    <w:p w14:paraId="67FBA6AD" w14:textId="7654F358" w:rsidR="00D2433E" w:rsidRPr="00AA65C1" w:rsidRDefault="00D2433E" w:rsidP="0010669D">
      <w:pPr>
        <w:pStyle w:val="PlantUML"/>
        <w:rPr>
          <w:vanish/>
        </w:rPr>
      </w:pPr>
      <w:r w:rsidRPr="00AA65C1">
        <w:t>[</w:t>
      </w:r>
      <w:r w:rsidR="00C82D8F">
        <w:rPr>
          <w:lang w:eastAsia="ko-KR"/>
        </w:rPr>
        <w:t>3</w:t>
      </w:r>
      <w:r w:rsidRPr="00AA65C1">
        <w:t>] Verify Profile</w:t>
      </w:r>
      <w:r>
        <w:t>s</w:t>
      </w:r>
      <w:r w:rsidRPr="00AA65C1">
        <w:t xml:space="preserve"> </w:t>
      </w:r>
      <w:r>
        <w:t>type</w:t>
      </w:r>
    </w:p>
    <w:p w14:paraId="5FA0168C" w14:textId="02E77EED" w:rsidR="00065860" w:rsidRPr="00AA65C1" w:rsidRDefault="00065860" w:rsidP="0010669D">
      <w:pPr>
        <w:pStyle w:val="PlantUML"/>
        <w:rPr>
          <w:vanish/>
        </w:rPr>
      </w:pPr>
      <w:r w:rsidRPr="00AA65C1">
        <w:t>[</w:t>
      </w:r>
      <w:r w:rsidR="00C82D8F">
        <w:rPr>
          <w:lang w:eastAsia="ko-KR"/>
        </w:rPr>
        <w:t>4</w:t>
      </w:r>
      <w:r w:rsidRPr="00AA65C1">
        <w:t>] Verify Profile state</w:t>
      </w:r>
    </w:p>
    <w:p w14:paraId="1B8DD6E6" w14:textId="53541C33" w:rsidR="00065860" w:rsidRPr="00AA65C1" w:rsidRDefault="00065860" w:rsidP="0010669D">
      <w:pPr>
        <w:pStyle w:val="PlantUML"/>
        <w:rPr>
          <w:vanish/>
        </w:rPr>
      </w:pPr>
      <w:r w:rsidRPr="00AA65C1">
        <w:t>[</w:t>
      </w:r>
      <w:r w:rsidR="00C82D8F">
        <w:rPr>
          <w:lang w:eastAsia="ko-KR"/>
        </w:rPr>
        <w:t>5</w:t>
      </w:r>
      <w:r w:rsidRPr="00AA65C1">
        <w:t>] Enforce Profile Policy Rules</w:t>
      </w:r>
      <w:r w:rsidR="002A37D9">
        <w:t xml:space="preserve"> and Enterprise Rules</w:t>
      </w:r>
    </w:p>
    <w:p w14:paraId="23958010" w14:textId="77777777" w:rsidR="00AA70DF" w:rsidRDefault="00AA70DF" w:rsidP="0010669D">
      <w:pPr>
        <w:pStyle w:val="PlantUML"/>
        <w:rPr>
          <w:vanish/>
        </w:rPr>
      </w:pPr>
      <w:r>
        <w:t>[</w:t>
      </w:r>
      <w:r>
        <w:rPr>
          <w:lang w:eastAsia="ko-KR"/>
        </w:rPr>
        <w:t>6</w:t>
      </w:r>
      <w:r>
        <w:t>] Verify preceding Disable or available Port</w:t>
      </w:r>
      <w:r>
        <w:br/>
        <w:t>[6a] [Set T</w:t>
      </w:r>
      <w:r>
        <w:rPr>
          <w:rFonts w:hint="eastAsia"/>
        </w:rPr>
        <w:t xml:space="preserve">arget </w:t>
      </w:r>
      <w:r>
        <w:t>Port]</w:t>
      </w:r>
    </w:p>
    <w:p w14:paraId="7EB14C4A" w14:textId="77777777" w:rsidR="00065860" w:rsidRPr="003E4D26" w:rsidRDefault="00065860" w:rsidP="0010669D">
      <w:pPr>
        <w:pStyle w:val="PlantUML"/>
        <w:rPr>
          <w:vanish/>
        </w:rPr>
      </w:pPr>
      <w:r w:rsidRPr="003E4D26">
        <w:t>end rnote</w:t>
      </w:r>
    </w:p>
    <w:p w14:paraId="72C8BC73" w14:textId="77777777" w:rsidR="00065860" w:rsidRPr="00CF102B" w:rsidRDefault="00065860" w:rsidP="0010669D">
      <w:pPr>
        <w:pStyle w:val="PlantUML"/>
      </w:pPr>
    </w:p>
    <w:p w14:paraId="3ECBF0AD" w14:textId="77777777" w:rsidR="00065860" w:rsidRPr="00CF102B" w:rsidRDefault="00065860" w:rsidP="0010669D">
      <w:pPr>
        <w:pStyle w:val="PlantUML"/>
      </w:pPr>
      <w:r w:rsidRPr="00CF102B">
        <w:rPr>
          <w:rFonts w:hint="eastAsia"/>
        </w:rPr>
        <w:t>rnote over LPAServices</w:t>
      </w:r>
    </w:p>
    <w:p w14:paraId="30DCE3E2" w14:textId="4F3DD215" w:rsidR="00065860" w:rsidRPr="00CF102B" w:rsidRDefault="00065860" w:rsidP="0010669D">
      <w:pPr>
        <w:pStyle w:val="PlantUML"/>
      </w:pPr>
      <w:r w:rsidRPr="00CF102B">
        <w:rPr>
          <w:rFonts w:hint="eastAsia"/>
        </w:rPr>
        <w:t>[</w:t>
      </w:r>
      <w:r w:rsidR="0041311C" w:rsidRPr="00CF102B">
        <w:t>7</w:t>
      </w:r>
      <w:r w:rsidRPr="00CF102B">
        <w:rPr>
          <w:rFonts w:hint="eastAsia"/>
        </w:rPr>
        <w:t>]</w:t>
      </w:r>
      <w:r w:rsidR="00AA70DF">
        <w:t xml:space="preserve"> </w:t>
      </w:r>
      <w:r w:rsidR="0041311C" w:rsidRPr="00CF102B">
        <w:t>Mark</w:t>
      </w:r>
      <w:r w:rsidRPr="00CF102B">
        <w:rPr>
          <w:rFonts w:hint="eastAsia"/>
        </w:rPr>
        <w:t xml:space="preserve"> </w:t>
      </w:r>
      <w:r w:rsidR="00AA70DF">
        <w:t>T</w:t>
      </w:r>
      <w:r w:rsidRPr="00CF102B">
        <w:rPr>
          <w:rFonts w:hint="eastAsia"/>
        </w:rPr>
        <w:t xml:space="preserve">arget Profile </w:t>
      </w:r>
      <w:r w:rsidR="0041311C" w:rsidRPr="00CF102B">
        <w:t>"to be</w:t>
      </w:r>
      <w:r w:rsidRPr="00CF102B">
        <w:rPr>
          <w:rFonts w:hint="eastAsia"/>
        </w:rPr>
        <w:t xml:space="preserve"> </w:t>
      </w:r>
      <w:r w:rsidR="0041311C" w:rsidRPr="00CF102B">
        <w:t>e</w:t>
      </w:r>
      <w:r w:rsidRPr="00CF102B">
        <w:rPr>
          <w:rFonts w:hint="eastAsia"/>
        </w:rPr>
        <w:t>nabled</w:t>
      </w:r>
      <w:r w:rsidR="0041311C" w:rsidRPr="00CF102B">
        <w:t>"</w:t>
      </w:r>
    </w:p>
    <w:p w14:paraId="251F1012" w14:textId="11EB8BFF" w:rsidR="00065860" w:rsidRPr="00CF102B" w:rsidRDefault="00065860" w:rsidP="0010669D">
      <w:pPr>
        <w:pStyle w:val="PlantUML"/>
      </w:pPr>
      <w:r w:rsidRPr="00CF102B">
        <w:rPr>
          <w:rFonts w:hint="eastAsia"/>
        </w:rPr>
        <w:t>endrnote</w:t>
      </w:r>
    </w:p>
    <w:p w14:paraId="33B85A82" w14:textId="77777777" w:rsidR="00065860" w:rsidRPr="00CF102B" w:rsidRDefault="00065860" w:rsidP="0010669D">
      <w:pPr>
        <w:pStyle w:val="PlantUML"/>
      </w:pPr>
    </w:p>
    <w:p w14:paraId="4274EA25" w14:textId="77777777" w:rsidR="00065860" w:rsidRPr="00CF102B" w:rsidRDefault="00065860" w:rsidP="0010669D">
      <w:pPr>
        <w:pStyle w:val="PlantUML"/>
      </w:pPr>
      <w:r w:rsidRPr="00CF102B">
        <w:rPr>
          <w:rFonts w:hint="eastAsia"/>
        </w:rPr>
        <w:t>rnote over LPAServices</w:t>
      </w:r>
    </w:p>
    <w:p w14:paraId="1A475AC5" w14:textId="5A538724" w:rsidR="00065860" w:rsidRPr="00CF102B" w:rsidRDefault="00065860" w:rsidP="0010669D">
      <w:pPr>
        <w:pStyle w:val="PlantUML"/>
      </w:pPr>
      <w:r w:rsidRPr="00CF102B">
        <w:rPr>
          <w:rFonts w:hint="eastAsia"/>
        </w:rPr>
        <w:t>[</w:t>
      </w:r>
      <w:r w:rsidR="0041311C" w:rsidRPr="00CF102B">
        <w:t>8</w:t>
      </w:r>
      <w:r w:rsidRPr="00CF102B">
        <w:rPr>
          <w:rFonts w:hint="eastAsia"/>
        </w:rPr>
        <w:t>] Generate an RpmCommandResult</w:t>
      </w:r>
    </w:p>
    <w:p w14:paraId="3E71FC6D" w14:textId="77777777" w:rsidR="00065860" w:rsidRPr="00CF102B" w:rsidRDefault="00065860" w:rsidP="0010669D">
      <w:pPr>
        <w:pStyle w:val="PlantUML"/>
      </w:pPr>
      <w:r w:rsidRPr="00CF102B">
        <w:rPr>
          <w:rFonts w:hint="eastAsia"/>
        </w:rPr>
        <w:t xml:space="preserve">     data structure</w:t>
      </w:r>
    </w:p>
    <w:p w14:paraId="35EDB8AA" w14:textId="77777777" w:rsidR="00065860" w:rsidRPr="00CF102B" w:rsidRDefault="00065860" w:rsidP="0010669D">
      <w:pPr>
        <w:pStyle w:val="PlantUML"/>
      </w:pPr>
      <w:r w:rsidRPr="00CF102B">
        <w:rPr>
          <w:rFonts w:hint="eastAsia"/>
        </w:rPr>
        <w:t>endrnote</w:t>
      </w:r>
    </w:p>
    <w:p w14:paraId="7BD22E24" w14:textId="77777777" w:rsidR="00065860" w:rsidRPr="00CF102B" w:rsidRDefault="00065860" w:rsidP="0010669D">
      <w:pPr>
        <w:pStyle w:val="PlantUML"/>
      </w:pPr>
    </w:p>
    <w:p w14:paraId="758E489B" w14:textId="3ADE3936" w:rsidR="00065860" w:rsidRPr="00CF102B" w:rsidRDefault="00065860" w:rsidP="0010669D">
      <w:pPr>
        <w:pStyle w:val="PlantUML"/>
      </w:pPr>
      <w:r w:rsidRPr="00CF102B">
        <w:rPr>
          <w:rFonts w:hint="eastAsia"/>
        </w:rPr>
        <w:t>rnote over LPAServices</w:t>
      </w:r>
    </w:p>
    <w:p w14:paraId="1432D072" w14:textId="7A45A627" w:rsidR="00E77272" w:rsidRPr="00CF102B" w:rsidRDefault="00065860" w:rsidP="0010669D">
      <w:pPr>
        <w:pStyle w:val="PlantUML"/>
      </w:pPr>
      <w:r w:rsidRPr="00CF102B">
        <w:rPr>
          <w:rFonts w:hint="eastAsia"/>
        </w:rPr>
        <w:t>[</w:t>
      </w:r>
      <w:r w:rsidR="0041311C" w:rsidRPr="00CF102B">
        <w:rPr>
          <w:lang w:eastAsia="ko-KR"/>
        </w:rPr>
        <w:t>9</w:t>
      </w:r>
      <w:r w:rsidRPr="00CF102B">
        <w:rPr>
          <w:rFonts w:hint="eastAsia"/>
        </w:rPr>
        <w:t>] [</w:t>
      </w:r>
      <w:r w:rsidR="00E77272" w:rsidRPr="00CF102B">
        <w:t>If required:</w:t>
      </w:r>
    </w:p>
    <w:p w14:paraId="6E845805" w14:textId="7DAACD53" w:rsidR="00065860" w:rsidRPr="00CF102B" w:rsidRDefault="00AA70DF" w:rsidP="0010669D">
      <w:pPr>
        <w:pStyle w:val="PlantUML"/>
      </w:pPr>
      <w:r>
        <w:t xml:space="preserve">     </w:t>
      </w:r>
      <w:r w:rsidR="00065860" w:rsidRPr="00CF102B">
        <w:rPr>
          <w:rFonts w:hint="eastAsia"/>
        </w:rPr>
        <w:t xml:space="preserve">Stop </w:t>
      </w:r>
      <w:r w:rsidR="00065860" w:rsidRPr="00CF102B">
        <w:rPr>
          <w:rFonts w:hint="eastAsia"/>
          <w:lang w:eastAsia="ko-KR"/>
        </w:rPr>
        <w:t xml:space="preserve">processing </w:t>
      </w:r>
      <w:r w:rsidR="00065860" w:rsidRPr="00CF102B">
        <w:rPr>
          <w:rFonts w:hint="eastAsia"/>
        </w:rPr>
        <w:t>of the RPM Package]</w:t>
      </w:r>
    </w:p>
    <w:p w14:paraId="66319F71" w14:textId="77777777" w:rsidR="00065860" w:rsidRPr="00CF102B" w:rsidRDefault="00065860" w:rsidP="0010669D">
      <w:pPr>
        <w:pStyle w:val="PlantUML"/>
        <w:rPr>
          <w:lang w:eastAsia="ko-KR"/>
        </w:rPr>
      </w:pPr>
      <w:r w:rsidRPr="00CF102B">
        <w:rPr>
          <w:rFonts w:hint="eastAsia"/>
        </w:rPr>
        <w:t>endrnote</w:t>
      </w:r>
    </w:p>
    <w:p w14:paraId="18881BB1" w14:textId="77777777" w:rsidR="00065860" w:rsidRPr="00CF102B" w:rsidRDefault="00065860" w:rsidP="0010669D">
      <w:pPr>
        <w:pStyle w:val="PlantUML"/>
      </w:pPr>
    </w:p>
    <w:p w14:paraId="389B20FB" w14:textId="77777777" w:rsidR="00065860" w:rsidRDefault="00065860" w:rsidP="0010669D">
      <w:pPr>
        <w:pStyle w:val="PlantUML"/>
      </w:pPr>
      <w:r w:rsidRPr="006A189C">
        <w:t>@enduml</w:t>
      </w:r>
    </w:p>
    <w:p w14:paraId="116AFD54" w14:textId="5A4469F0" w:rsidR="007F5E28" w:rsidRDefault="007F5E28" w:rsidP="00E44628">
      <w:pPr>
        <w:pStyle w:val="PlantUMLImg"/>
      </w:pPr>
      <w:r>
        <w:rPr>
          <w:rFonts w:hint="eastAsia"/>
          <w:noProof/>
        </w:rPr>
        <w:lastRenderedPageBreak/>
        <w:drawing>
          <wp:inline distT="0" distB="0" distL="0" distR="0" wp14:anchorId="0DA0F5F4" wp14:editId="33019D6F">
            <wp:extent cx="3829050" cy="3209925"/>
            <wp:effectExtent l="0" t="0" r="0" b="9525"/>
            <wp:docPr id="71" name="Picture 7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68">
                      <a:extLst>
                        <a:ext uri="{28A0092B-C50C-407E-A947-70E740481C1C}">
                          <a14:useLocalDpi xmlns:a14="http://schemas.microsoft.com/office/drawing/2010/main" val="0"/>
                        </a:ext>
                      </a:extLst>
                    </a:blip>
                    <a:stretch>
                      <a:fillRect/>
                    </a:stretch>
                  </pic:blipFill>
                  <pic:spPr>
                    <a:xfrm>
                      <a:off x="0" y="0"/>
                      <a:ext cx="3829050" cy="3209925"/>
                    </a:xfrm>
                    <a:prstGeom prst="rect">
                      <a:avLst/>
                    </a:prstGeom>
                  </pic:spPr>
                </pic:pic>
              </a:graphicData>
            </a:graphic>
          </wp:inline>
        </w:drawing>
      </w:r>
    </w:p>
    <w:p w14:paraId="4F59F6CE" w14:textId="3C12C233"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D822CE" w:rsidRPr="00CF102B">
        <w:rPr>
          <w:rFonts w:eastAsia="Times New Roman"/>
          <w:lang w:eastAsia="ko-KR"/>
        </w:rPr>
        <w:t>29</w:t>
      </w:r>
      <w:r w:rsidR="00D63801" w:rsidRPr="00CF102B">
        <w:rPr>
          <w:rFonts w:eastAsia="Times New Roman"/>
          <w:lang w:eastAsia="ko-KR"/>
        </w:rPr>
        <w:t>d</w:t>
      </w:r>
      <w:r w:rsidRPr="00CF102B">
        <w:rPr>
          <w:rFonts w:eastAsia="Times New Roman" w:hint="eastAsia"/>
          <w:lang w:eastAsia="ko-KR"/>
        </w:rPr>
        <w:t>: Enable</w:t>
      </w:r>
      <w:r w:rsidRPr="00D0035E">
        <w:t xml:space="preserve"> Profile</w:t>
      </w:r>
    </w:p>
    <w:p w14:paraId="495E10FB" w14:textId="77777777" w:rsidR="00065860" w:rsidRPr="00C36D4D" w:rsidRDefault="00065860" w:rsidP="00065860">
      <w:pPr>
        <w:pStyle w:val="NormalParagraph"/>
      </w:pPr>
      <w:r w:rsidRPr="00C36D4D">
        <w:rPr>
          <w:b/>
        </w:rPr>
        <w:t>Start Conditions:</w:t>
      </w:r>
    </w:p>
    <w:p w14:paraId="38BE4659" w14:textId="36B0F4FF"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In addition to the start conditions described in section 3.2.1 "Enable Profile", an RPM </w:t>
      </w:r>
      <w:r w:rsidRPr="00CF102B">
        <w:rPr>
          <w:rFonts w:eastAsia="Times New Roman"/>
          <w:lang w:eastAsia="ko-KR"/>
        </w:rPr>
        <w:t xml:space="preserve">Command </w:t>
      </w:r>
      <w:r w:rsidRPr="00CF102B">
        <w:rPr>
          <w:rFonts w:eastAsia="Times New Roman" w:hint="eastAsia"/>
          <w:lang w:eastAsia="ko-KR"/>
        </w:rPr>
        <w:t xml:space="preserve">'Enable Profile' is received </w:t>
      </w:r>
      <w:r w:rsidR="00AA70DF">
        <w:rPr>
          <w:rFonts w:eastAsia="Times New Roman"/>
          <w:lang w:eastAsia="ko-KR"/>
        </w:rPr>
        <w:t>within an</w:t>
      </w:r>
      <w:r w:rsidRPr="00CF102B">
        <w:rPr>
          <w:rFonts w:eastAsia="Times New Roman" w:hint="eastAsia"/>
          <w:lang w:eastAsia="ko-KR"/>
        </w:rPr>
        <w:t xml:space="preserve">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769DA403" w14:textId="77777777" w:rsidR="00065860" w:rsidRPr="00F96E8D" w:rsidRDefault="00065860" w:rsidP="00065860">
      <w:pPr>
        <w:pStyle w:val="NormalParagraph"/>
      </w:pPr>
      <w:r w:rsidRPr="00201074">
        <w:rPr>
          <w:b/>
        </w:rPr>
        <w:t>Procedure:</w:t>
      </w:r>
    </w:p>
    <w:p w14:paraId="4DA47CE4" w14:textId="08E67956" w:rsidR="00065860" w:rsidRPr="00A62572" w:rsidRDefault="00F66DD3" w:rsidP="00BD45AD">
      <w:pPr>
        <w:pStyle w:val="ListNumber"/>
        <w:tabs>
          <w:tab w:val="left" w:pos="340"/>
        </w:tabs>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6F187A" w:rsidRPr="00CF102B">
        <w:rPr>
          <w:rFonts w:eastAsia="Times New Roman"/>
          <w:lang w:eastAsia="ko-KR"/>
        </w:rPr>
        <w:t>find</w:t>
      </w:r>
      <w:r w:rsidR="00065860" w:rsidRPr="00CF102B">
        <w:rPr>
          <w:rFonts w:eastAsia="Times New Roman" w:hint="eastAsia"/>
          <w:lang w:eastAsia="ko-KR"/>
        </w:rPr>
        <w:t xml:space="preserve"> the </w:t>
      </w:r>
      <w:r w:rsidR="00AA70DF">
        <w:rPr>
          <w:rFonts w:eastAsia="Times New Roman"/>
          <w:lang w:eastAsia="ko-KR"/>
        </w:rPr>
        <w:t>T</w:t>
      </w:r>
      <w:r w:rsidR="00065860" w:rsidRPr="00CF102B">
        <w:rPr>
          <w:rFonts w:eastAsia="Times New Roman" w:hint="eastAsia"/>
          <w:lang w:eastAsia="ko-KR"/>
        </w:rPr>
        <w:t xml:space="preserve">arget Profile with </w:t>
      </w:r>
      <w:r w:rsidR="00065860" w:rsidRPr="00CF102B">
        <w:rPr>
          <w:rFonts w:eastAsia="Times New Roman"/>
          <w:lang w:eastAsia="ko-KR"/>
        </w:rPr>
        <w:t>the</w:t>
      </w:r>
      <w:r w:rsidR="00065860" w:rsidRPr="00CF102B">
        <w:rPr>
          <w:rFonts w:eastAsia="Times New Roman" w:hint="eastAsia"/>
          <w:lang w:eastAsia="ko-KR"/>
        </w:rPr>
        <w:t xml:space="preserve"> ICCID. If the </w:t>
      </w:r>
      <w:r w:rsidR="00AA70DF">
        <w:rPr>
          <w:rFonts w:eastAsia="Times New Roman"/>
          <w:lang w:eastAsia="ko-KR"/>
        </w:rPr>
        <w:t>T</w:t>
      </w:r>
      <w:r w:rsidR="00065860" w:rsidRPr="00CF102B">
        <w:rPr>
          <w:rFonts w:eastAsia="Times New Roman" w:hint="eastAsia"/>
          <w:lang w:eastAsia="ko-KR"/>
        </w:rPr>
        <w:t>arget Profile is not found, the ISD-R SHALL proceed to step (</w:t>
      </w:r>
      <w:r w:rsidR="001E1E14">
        <w:rPr>
          <w:rFonts w:eastAsia="Times New Roman"/>
          <w:lang w:eastAsia="ko-KR"/>
        </w:rPr>
        <w:t>8</w:t>
      </w:r>
      <w:r w:rsidR="00065860" w:rsidRPr="00CF102B">
        <w:rPr>
          <w:rFonts w:eastAsia="Times New Roman" w:hint="eastAsia"/>
          <w:lang w:eastAsia="ko-KR"/>
        </w:rPr>
        <w:t>) with a result indicating a failure.</w:t>
      </w:r>
    </w:p>
    <w:p w14:paraId="3A582247" w14:textId="080C2023" w:rsidR="00065860" w:rsidRPr="00E9100C" w:rsidRDefault="00F66DD3" w:rsidP="00BD45AD">
      <w:pPr>
        <w:pStyle w:val="ListNumber"/>
        <w:tabs>
          <w:tab w:val="left" w:pos="340"/>
        </w:tabs>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1E1E14">
        <w:rPr>
          <w:rFonts w:eastAsiaTheme="minorEastAsia" w:hint="eastAsia"/>
          <w:lang w:eastAsia="ko-KR"/>
        </w:rPr>
        <w:t xml:space="preserve">authorisation of </w:t>
      </w:r>
      <w:r w:rsidR="00065860" w:rsidRPr="00CF102B">
        <w:rPr>
          <w:rFonts w:eastAsia="Times New Roman" w:hint="eastAsia"/>
          <w:lang w:eastAsia="ko-KR"/>
        </w:rPr>
        <w:t xml:space="preserve">the SM-DP+ </w:t>
      </w:r>
      <w:r w:rsidR="001E1E14">
        <w:rPr>
          <w:rFonts w:eastAsia="Times New Roman"/>
          <w:lang w:eastAsia="ko-KR"/>
        </w:rPr>
        <w:t>for</w:t>
      </w:r>
      <w:r w:rsidR="00065860" w:rsidRPr="00CF102B">
        <w:rPr>
          <w:rFonts w:eastAsia="Times New Roman" w:hint="eastAsia"/>
          <w:lang w:eastAsia="ko-KR"/>
        </w:rPr>
        <w:t xml:space="preserve"> the RPM Command</w:t>
      </w:r>
      <w:r w:rsidR="001E1E14">
        <w:rPr>
          <w:rFonts w:eastAsia="Times New Roman"/>
          <w:lang w:eastAsia="ko-KR"/>
        </w:rPr>
        <w:t>.</w:t>
      </w:r>
      <w:r w:rsidR="002B69D6">
        <w:rPr>
          <w:rFonts w:eastAsia="Times New Roman"/>
          <w:lang w:eastAsia="ko-KR"/>
        </w:rPr>
        <w:t xml:space="preserve"> </w:t>
      </w:r>
      <w:r w:rsidR="001E1E14">
        <w:rPr>
          <w:rFonts w:eastAsia="Times New Roman"/>
          <w:lang w:eastAsia="ko-KR"/>
        </w:rPr>
        <w:t>If the verification fails,</w:t>
      </w:r>
      <w:r w:rsidR="000F6850" w:rsidRPr="00CF102B">
        <w:rPr>
          <w:rFonts w:eastAsia="Times New Roman"/>
          <w:lang w:eastAsia="ko-KR"/>
        </w:rPr>
        <w:t xml:space="preserve"> then the ISD-R SHALL proceed to step (</w:t>
      </w:r>
      <w:r w:rsidR="001E1E14">
        <w:rPr>
          <w:rFonts w:eastAsia="Times New Roman"/>
          <w:lang w:eastAsia="ko-KR"/>
        </w:rPr>
        <w:t>8</w:t>
      </w:r>
      <w:r w:rsidR="000F6850" w:rsidRPr="00CF102B">
        <w:rPr>
          <w:rFonts w:eastAsia="Times New Roman"/>
          <w:lang w:eastAsia="ko-KR"/>
        </w:rPr>
        <w:t>) with a result indicating a failure.</w:t>
      </w:r>
    </w:p>
    <w:p w14:paraId="1F5501CF" w14:textId="179DB7D4" w:rsidR="00D2433E" w:rsidRPr="001B3E89" w:rsidRDefault="00AA70DF" w:rsidP="00D2433E">
      <w:pPr>
        <w:pStyle w:val="ListNumber"/>
        <w:tabs>
          <w:tab w:val="left" w:pos="340"/>
        </w:tabs>
        <w:rPr>
          <w:lang w:eastAsia="en-GB"/>
        </w:rPr>
      </w:pPr>
      <w:r>
        <w:rPr>
          <w:lang w:eastAsia="en-GB"/>
        </w:rPr>
        <w:t>3</w:t>
      </w:r>
      <w:r w:rsidR="00D2433E" w:rsidRPr="00CF102B">
        <w:rPr>
          <w:lang w:eastAsia="en-GB"/>
        </w:rPr>
        <w:t>.</w:t>
      </w:r>
      <w:r w:rsidR="00D2433E" w:rsidRPr="00CF102B">
        <w:rPr>
          <w:lang w:eastAsia="en-GB"/>
        </w:rPr>
        <w:tab/>
      </w:r>
      <w:r w:rsidR="00D2433E" w:rsidRPr="008C11DF">
        <w:rPr>
          <w:lang w:eastAsia="en-GB"/>
        </w:rPr>
        <w:t xml:space="preserve">The ISD-R SHALL verify </w:t>
      </w:r>
      <w:r w:rsidR="00D2433E" w:rsidRPr="00CF102B">
        <w:rPr>
          <w:rFonts w:eastAsia="Times New Roman"/>
          <w:lang w:eastAsia="ko-KR"/>
        </w:rPr>
        <w:t xml:space="preserve">the type </w:t>
      </w:r>
      <w:r w:rsidR="00D2433E" w:rsidRPr="008C11DF">
        <w:rPr>
          <w:lang w:eastAsia="en-GB"/>
        </w:rPr>
        <w:t xml:space="preserve">of the </w:t>
      </w:r>
      <w:r>
        <w:rPr>
          <w:lang w:eastAsia="en-GB"/>
        </w:rPr>
        <w:t>T</w:t>
      </w:r>
      <w:r w:rsidR="00D2433E" w:rsidRPr="008C11DF">
        <w:rPr>
          <w:lang w:eastAsia="en-GB"/>
        </w:rPr>
        <w:t>arget Profile and the currently Enabled Profile (if any)</w:t>
      </w:r>
      <w:r w:rsidR="00D2433E" w:rsidRPr="00DE65D3">
        <w:rPr>
          <w:lang w:eastAsia="en-GB"/>
        </w:rPr>
        <w:t xml:space="preserve">. If </w:t>
      </w:r>
      <w:r w:rsidR="00D2433E" w:rsidRPr="00881316">
        <w:rPr>
          <w:lang w:eastAsia="en-GB"/>
        </w:rPr>
        <w:t xml:space="preserve">at least one of them </w:t>
      </w:r>
      <w:r w:rsidR="00D2433E" w:rsidRPr="00CF102B">
        <w:rPr>
          <w:rFonts w:eastAsia="Times New Roman"/>
          <w:lang w:eastAsia="ko-KR"/>
        </w:rPr>
        <w:t>is a Test Profile</w:t>
      </w:r>
      <w:r w:rsidR="00D2433E" w:rsidRPr="008C11DF">
        <w:rPr>
          <w:lang w:eastAsia="en-GB"/>
        </w:rPr>
        <w:t xml:space="preserve">, the ISD-R SHALL </w:t>
      </w:r>
      <w:r w:rsidR="00D2433E" w:rsidRPr="00CF102B">
        <w:rPr>
          <w:rFonts w:eastAsia="Times New Roman" w:hint="eastAsia"/>
          <w:lang w:eastAsia="ko-KR"/>
        </w:rPr>
        <w:t>proceed to step (</w:t>
      </w:r>
      <w:r w:rsidR="001E1E14">
        <w:rPr>
          <w:rFonts w:eastAsia="Times New Roman"/>
          <w:lang w:eastAsia="ko-KR"/>
        </w:rPr>
        <w:t>8</w:t>
      </w:r>
      <w:r w:rsidR="00D2433E" w:rsidRPr="00CF102B">
        <w:rPr>
          <w:rFonts w:eastAsia="Times New Roman" w:hint="eastAsia"/>
          <w:lang w:eastAsia="ko-KR"/>
        </w:rPr>
        <w:t>) with a result indicating a</w:t>
      </w:r>
      <w:r w:rsidR="00D2433E" w:rsidRPr="00CF102B">
        <w:rPr>
          <w:rFonts w:eastAsia="Times New Roman"/>
          <w:lang w:eastAsia="ko-KR"/>
        </w:rPr>
        <w:t xml:space="preserve"> </w:t>
      </w:r>
      <w:r w:rsidR="00D2433E" w:rsidRPr="00CF102B">
        <w:rPr>
          <w:rFonts w:eastAsia="Times New Roman" w:hint="eastAsia"/>
          <w:lang w:eastAsia="ko-KR"/>
        </w:rPr>
        <w:t>failure.</w:t>
      </w:r>
    </w:p>
    <w:p w14:paraId="0EE9C698" w14:textId="27A32DF1" w:rsidR="00065860" w:rsidRPr="001B3E89" w:rsidRDefault="00AA70DF" w:rsidP="00BD45AD">
      <w:pPr>
        <w:pStyle w:val="ListNumber"/>
        <w:tabs>
          <w:tab w:val="left" w:pos="340"/>
        </w:tabs>
        <w:rPr>
          <w:lang w:eastAsia="en-GB"/>
        </w:rPr>
      </w:pPr>
      <w:r>
        <w:rPr>
          <w:lang w:eastAsia="en-GB"/>
        </w:rPr>
        <w:t>4</w:t>
      </w:r>
      <w:r w:rsidR="00F66DD3" w:rsidRPr="00CF102B">
        <w:rPr>
          <w:lang w:eastAsia="en-GB"/>
        </w:rPr>
        <w:t>.</w:t>
      </w:r>
      <w:r w:rsidR="00F66DD3" w:rsidRPr="00CF102B">
        <w:rPr>
          <w:lang w:eastAsia="en-GB"/>
        </w:rPr>
        <w:tab/>
      </w:r>
      <w:r w:rsidR="00065860">
        <w:rPr>
          <w:lang w:eastAsia="en-GB"/>
        </w:rPr>
        <w:t xml:space="preserve">The </w:t>
      </w:r>
      <w:r w:rsidR="00065860" w:rsidRPr="001B7B30">
        <w:rPr>
          <w:lang w:eastAsia="en-GB"/>
        </w:rPr>
        <w:t xml:space="preserve">ISD-R SHALL verify the state of the </w:t>
      </w:r>
      <w:r>
        <w:rPr>
          <w:lang w:eastAsia="en-GB"/>
        </w:rPr>
        <w:t>T</w:t>
      </w:r>
      <w:r w:rsidR="00065860" w:rsidRPr="001B7B30">
        <w:rPr>
          <w:lang w:eastAsia="en-GB"/>
        </w:rPr>
        <w:t xml:space="preserve">arget Profile. If the </w:t>
      </w:r>
      <w:r w:rsidR="007540BE">
        <w:rPr>
          <w:lang w:eastAsia="en-GB"/>
        </w:rPr>
        <w:t>T</w:t>
      </w:r>
      <w:r w:rsidR="00065860" w:rsidRPr="001B7B30">
        <w:rPr>
          <w:lang w:eastAsia="en-GB"/>
        </w:rPr>
        <w:t xml:space="preserve">arget Profile is not in </w:t>
      </w:r>
      <w:r w:rsidR="00065860" w:rsidRPr="004775A4">
        <w:rPr>
          <w:lang w:eastAsia="en-GB"/>
        </w:rPr>
        <w:t>D</w:t>
      </w:r>
      <w:r w:rsidR="00065860" w:rsidRPr="001B7B30">
        <w:rPr>
          <w:lang w:eastAsia="en-GB"/>
        </w:rPr>
        <w:t xml:space="preserve">isabled state, </w:t>
      </w:r>
      <w:r w:rsidR="00065860">
        <w:rPr>
          <w:lang w:eastAsia="en-GB"/>
        </w:rPr>
        <w:t xml:space="preserve">the </w:t>
      </w:r>
      <w:r w:rsidR="00065860" w:rsidRPr="001B7B30">
        <w:rPr>
          <w:lang w:eastAsia="en-GB"/>
        </w:rPr>
        <w:t xml:space="preserve">ISD-R SHALL </w:t>
      </w:r>
      <w:r w:rsidR="00065860" w:rsidRPr="00CF102B">
        <w:rPr>
          <w:rFonts w:eastAsia="Times New Roman" w:hint="eastAsia"/>
          <w:lang w:eastAsia="ko-KR"/>
        </w:rPr>
        <w:t>proceed to step (</w:t>
      </w:r>
      <w:r w:rsidR="001E1E14">
        <w:rPr>
          <w:rFonts w:eastAsia="Times New Roman"/>
          <w:lang w:eastAsia="ko-KR"/>
        </w:rPr>
        <w:t>8</w:t>
      </w:r>
      <w:r w:rsidR="00065860" w:rsidRPr="00CF102B">
        <w:rPr>
          <w:rFonts w:eastAsia="Times New Roman" w:hint="eastAsia"/>
          <w:lang w:eastAsia="ko-KR"/>
        </w:rPr>
        <w:t>) with a result indicating a failure.</w:t>
      </w:r>
    </w:p>
    <w:p w14:paraId="39746B05" w14:textId="47553D2D" w:rsidR="00065860" w:rsidRPr="001B3E89" w:rsidRDefault="00AA70DF" w:rsidP="00BD45AD">
      <w:pPr>
        <w:pStyle w:val="ListNumber"/>
        <w:tabs>
          <w:tab w:val="left" w:pos="340"/>
        </w:tabs>
        <w:rPr>
          <w:lang w:eastAsia="en-GB"/>
        </w:rPr>
      </w:pPr>
      <w:r>
        <w:rPr>
          <w:lang w:eastAsia="en-GB"/>
        </w:rPr>
        <w:t>5</w:t>
      </w:r>
      <w:r w:rsidR="00F66DD3" w:rsidRPr="00CF102B">
        <w:rPr>
          <w:lang w:eastAsia="en-GB"/>
        </w:rPr>
        <w:t>.</w:t>
      </w:r>
      <w:r w:rsidR="00F66DD3" w:rsidRPr="00CF102B">
        <w:rPr>
          <w:lang w:eastAsia="en-GB"/>
        </w:rPr>
        <w:tab/>
      </w:r>
      <w:r w:rsidR="00D2433E">
        <w:rPr>
          <w:lang w:eastAsia="en-GB"/>
        </w:rPr>
        <w:t>T</w:t>
      </w:r>
      <w:r w:rsidR="00065860" w:rsidRPr="001B3E89">
        <w:rPr>
          <w:lang w:eastAsia="en-GB"/>
        </w:rPr>
        <w:t>he ISD-R SHALL check the Profile Policy Rules of the currently Enabled Profile (if any)</w:t>
      </w:r>
      <w:r w:rsidR="002A37D9" w:rsidRPr="00CF102B">
        <w:rPr>
          <w:rFonts w:eastAsia="Times New Roman" w:hint="eastAsia"/>
          <w:lang w:eastAsia="ko-KR"/>
        </w:rPr>
        <w:t xml:space="preserve"> and </w:t>
      </w:r>
      <w:r w:rsidR="002A37D9" w:rsidRPr="00CF102B">
        <w:rPr>
          <w:rFonts w:eastAsia="Times New Roman"/>
          <w:lang w:eastAsia="ko-KR"/>
        </w:rPr>
        <w:t xml:space="preserve">the </w:t>
      </w:r>
      <w:r w:rsidR="002A37D9" w:rsidRPr="00CF102B">
        <w:rPr>
          <w:rFonts w:eastAsia="Times New Roman" w:hint="eastAsia"/>
          <w:lang w:eastAsia="ko-KR"/>
        </w:rPr>
        <w:t>Reference Enterprise Rule (if any)</w:t>
      </w:r>
      <w:r w:rsidR="00065860" w:rsidRPr="001B3E89">
        <w:rPr>
          <w:lang w:eastAsia="en-GB"/>
        </w:rPr>
        <w:t xml:space="preserve">. If </w:t>
      </w:r>
      <w:r w:rsidR="002A37D9" w:rsidRPr="00CF102B">
        <w:rPr>
          <w:rFonts w:eastAsia="Times New Roman" w:hint="eastAsia"/>
          <w:lang w:eastAsia="ko-KR"/>
        </w:rPr>
        <w:t>the target Profile</w:t>
      </w:r>
      <w:r w:rsidR="001E1E14">
        <w:rPr>
          <w:rFonts w:eastAsia="Times New Roman"/>
          <w:lang w:eastAsia="ko-KR"/>
        </w:rPr>
        <w:t xml:space="preserve"> cannot be enabled</w:t>
      </w:r>
      <w:r w:rsidR="002A37D9" w:rsidRPr="00CF102B">
        <w:rPr>
          <w:rFonts w:eastAsia="Times New Roman" w:hint="eastAsia"/>
          <w:lang w:eastAsia="ko-KR"/>
        </w:rPr>
        <w:t>, the ISD-R SHALL proceed to step (</w:t>
      </w:r>
      <w:r w:rsidR="001E1E14">
        <w:rPr>
          <w:rFonts w:eastAsia="Times New Roman"/>
          <w:lang w:eastAsia="ko-KR"/>
        </w:rPr>
        <w:t>8</w:t>
      </w:r>
      <w:r w:rsidR="002A37D9" w:rsidRPr="00CF102B">
        <w:rPr>
          <w:rFonts w:eastAsia="Times New Roman" w:hint="eastAsia"/>
          <w:lang w:eastAsia="ko-KR"/>
        </w:rPr>
        <w:t>) with a result indicating a failure.</w:t>
      </w:r>
    </w:p>
    <w:p w14:paraId="0A15AAE1" w14:textId="77777777" w:rsidR="007540BE" w:rsidRDefault="007540BE" w:rsidP="00BD45AD">
      <w:pPr>
        <w:pStyle w:val="ListNumber"/>
        <w:tabs>
          <w:tab w:val="clear" w:pos="340"/>
        </w:tabs>
        <w:rPr>
          <w:lang w:eastAsia="en-GB"/>
        </w:rPr>
      </w:pPr>
      <w:r>
        <w:rPr>
          <w:lang w:eastAsia="en-GB"/>
        </w:rPr>
        <w:t>6.</w:t>
      </w:r>
      <w:r>
        <w:rPr>
          <w:lang w:eastAsia="en-GB"/>
        </w:rPr>
        <w:tab/>
        <w:t xml:space="preserve">For SEP, the ISD-R SHALL verify that either no Profile is currently Enabled or the currently Enabled Profile is marked "to be disabled" or "to be disabled and deleted". </w:t>
      </w:r>
      <w:r>
        <w:rPr>
          <w:rFonts w:eastAsia="Arial" w:cs="Arial"/>
          <w:color w:val="000000" w:themeColor="text1"/>
          <w:szCs w:val="22"/>
        </w:rPr>
        <w:t xml:space="preserve">Otherwise, the </w:t>
      </w:r>
      <w:r>
        <w:rPr>
          <w:lang w:eastAsia="en-GB"/>
        </w:rPr>
        <w:t xml:space="preserve">ISD-R SHALL </w:t>
      </w:r>
      <w:r>
        <w:rPr>
          <w:rFonts w:eastAsia="Times New Roman" w:hint="eastAsia"/>
          <w:lang w:eastAsia="ko-KR"/>
        </w:rPr>
        <w:t>proceed to step (</w:t>
      </w:r>
      <w:r>
        <w:rPr>
          <w:rFonts w:eastAsia="Times New Roman"/>
          <w:lang w:eastAsia="ko-KR"/>
        </w:rPr>
        <w:t>8</w:t>
      </w:r>
      <w:r>
        <w:rPr>
          <w:rFonts w:eastAsia="Times New Roman" w:hint="eastAsia"/>
          <w:lang w:eastAsia="ko-KR"/>
        </w:rPr>
        <w:t>) with a result indicating a failure.</w:t>
      </w:r>
    </w:p>
    <w:p w14:paraId="7C493ED2" w14:textId="2C18C263" w:rsidR="007540BE" w:rsidRDefault="007540BE" w:rsidP="00BD45AD">
      <w:pPr>
        <w:pStyle w:val="ListNumber"/>
        <w:tabs>
          <w:tab w:val="clear" w:pos="340"/>
        </w:tabs>
        <w:rPr>
          <w:lang w:eastAsia="en-GB"/>
        </w:rPr>
      </w:pPr>
      <w:r>
        <w:rPr>
          <w:lang w:eastAsia="en-GB"/>
        </w:rPr>
        <w:t>6a.</w:t>
      </w:r>
      <w:r>
        <w:rPr>
          <w:lang w:eastAsia="en-GB"/>
        </w:rPr>
        <w:tab/>
        <w:t>For MEP, if the Target Port was not already set in a previous RPM Disable command:</w:t>
      </w:r>
    </w:p>
    <w:p w14:paraId="20FBEA43" w14:textId="38EB84C8" w:rsidR="007540BE" w:rsidRDefault="00D31382" w:rsidP="00BD45AD">
      <w:pPr>
        <w:pStyle w:val="ListNumber"/>
        <w:numPr>
          <w:ilvl w:val="0"/>
          <w:numId w:val="319"/>
        </w:numPr>
        <w:tabs>
          <w:tab w:val="left" w:pos="567"/>
        </w:tabs>
        <w:rPr>
          <w:rFonts w:eastAsia="Arial" w:cs="Arial"/>
          <w:color w:val="000000" w:themeColor="text1"/>
          <w:szCs w:val="22"/>
        </w:rPr>
      </w:pPr>
      <w:r>
        <w:rPr>
          <w:lang w:eastAsia="en-GB"/>
        </w:rPr>
        <w:t>The ISD-R SHALL</w:t>
      </w:r>
      <w:r>
        <w:rPr>
          <w:rFonts w:eastAsia="Arial" w:cs="Arial"/>
          <w:color w:val="000000" w:themeColor="text1"/>
          <w:szCs w:val="22"/>
        </w:rPr>
        <w:t xml:space="preserve"> v</w:t>
      </w:r>
      <w:r w:rsidR="007540BE">
        <w:rPr>
          <w:rFonts w:eastAsia="Arial" w:cs="Arial"/>
          <w:color w:val="000000" w:themeColor="text1"/>
          <w:szCs w:val="22"/>
        </w:rPr>
        <w:t>erify that at least one eSIM Port is available (i.e.</w:t>
      </w:r>
      <w:r w:rsidR="00141D64">
        <w:rPr>
          <w:rFonts w:eastAsia="Arial" w:cs="Arial"/>
          <w:color w:val="000000" w:themeColor="text1"/>
          <w:szCs w:val="22"/>
        </w:rPr>
        <w:t>,</w:t>
      </w:r>
      <w:r w:rsidR="007540BE">
        <w:rPr>
          <w:rFonts w:eastAsia="Arial" w:cs="Arial"/>
          <w:color w:val="000000" w:themeColor="text1"/>
          <w:szCs w:val="22"/>
        </w:rPr>
        <w:t xml:space="preserve"> has no Enabled Profile assigned). Otherwise, the </w:t>
      </w:r>
      <w:r w:rsidR="007540BE">
        <w:rPr>
          <w:lang w:eastAsia="en-GB"/>
        </w:rPr>
        <w:t xml:space="preserve">ISD-R SHALL </w:t>
      </w:r>
      <w:r w:rsidR="007540BE">
        <w:rPr>
          <w:rFonts w:eastAsia="Times New Roman" w:hint="eastAsia"/>
          <w:lang w:eastAsia="ko-KR"/>
        </w:rPr>
        <w:t>proceed to step (</w:t>
      </w:r>
      <w:r w:rsidR="007540BE">
        <w:rPr>
          <w:rFonts w:eastAsia="Times New Roman"/>
          <w:lang w:eastAsia="ko-KR"/>
        </w:rPr>
        <w:t>8</w:t>
      </w:r>
      <w:r w:rsidR="007540BE">
        <w:rPr>
          <w:rFonts w:eastAsia="Times New Roman" w:hint="eastAsia"/>
          <w:lang w:eastAsia="ko-KR"/>
        </w:rPr>
        <w:t>) with a result indicating a failure.</w:t>
      </w:r>
    </w:p>
    <w:p w14:paraId="47177C70" w14:textId="7E4A4A6E" w:rsidR="00D31382" w:rsidRDefault="00D31382" w:rsidP="00BD45AD">
      <w:pPr>
        <w:pStyle w:val="ListNumber"/>
        <w:numPr>
          <w:ilvl w:val="0"/>
          <w:numId w:val="319"/>
        </w:numPr>
        <w:tabs>
          <w:tab w:val="left" w:pos="567"/>
        </w:tabs>
        <w:rPr>
          <w:lang w:eastAsia="en-GB"/>
        </w:rPr>
      </w:pPr>
      <w:bookmarkStart w:id="1553" w:name="_Hlk99798959"/>
      <w:r w:rsidRPr="00032DA8">
        <w:rPr>
          <w:lang w:eastAsia="en-GB"/>
        </w:rPr>
        <w:lastRenderedPageBreak/>
        <w:t>For MEP-</w:t>
      </w:r>
      <w:r>
        <w:rPr>
          <w:lang w:eastAsia="en-GB"/>
        </w:rPr>
        <w:t>B</w:t>
      </w:r>
      <w:r>
        <w:t xml:space="preserve">, </w:t>
      </w:r>
      <w:r>
        <w:rPr>
          <w:lang w:eastAsia="en-GB"/>
        </w:rPr>
        <w:t xml:space="preserve">if the LPAd did not indicate an eSIM Port to be used in </w:t>
      </w:r>
      <w:r>
        <w:t>the "ES10b.Load</w:t>
      </w:r>
      <w:r>
        <w:rPr>
          <w:rFonts w:eastAsia="Times New Roman" w:hint="eastAsia"/>
          <w:lang w:eastAsia="ko-KR"/>
        </w:rPr>
        <w:t>RpmPackage</w:t>
      </w:r>
      <w:r>
        <w:t>" and if the Command Port is available, the eUICC SHALL select the Command Port as Target Port.</w:t>
      </w:r>
    </w:p>
    <w:p w14:paraId="6B0DA68B" w14:textId="1D12F119" w:rsidR="00D31382" w:rsidRDefault="00D31382" w:rsidP="00BD45AD">
      <w:pPr>
        <w:pStyle w:val="ListNumber"/>
        <w:numPr>
          <w:ilvl w:val="0"/>
          <w:numId w:val="319"/>
        </w:numPr>
        <w:tabs>
          <w:tab w:val="left" w:pos="567"/>
        </w:tabs>
        <w:rPr>
          <w:rFonts w:ascii="Symbol" w:hAnsi="Symbol" w:hint="eastAsia"/>
        </w:rPr>
      </w:pPr>
      <w:r w:rsidRPr="00032DA8">
        <w:rPr>
          <w:lang w:eastAsia="en-GB"/>
        </w:rPr>
        <w:t>For MEP-A1</w:t>
      </w:r>
      <w:r>
        <w:rPr>
          <w:lang w:eastAsia="en-GB"/>
        </w:rPr>
        <w:t xml:space="preserve"> and MEP-B, if the LPAd indicated an eSIM Port to be used in </w:t>
      </w:r>
      <w:r>
        <w:t>the "ES10b.Load</w:t>
      </w:r>
      <w:r>
        <w:rPr>
          <w:rFonts w:eastAsia="Times New Roman" w:hint="eastAsia"/>
          <w:lang w:eastAsia="ko-KR"/>
        </w:rPr>
        <w:t>RpmPackage</w:t>
      </w:r>
      <w:r>
        <w:t xml:space="preserve">" </w:t>
      </w:r>
      <w:bookmarkEnd w:id="1553"/>
      <w:r>
        <w:t>and if the indicated eSIM Port is available, the eUICC SHALL select this eSIM Port as Target Port.</w:t>
      </w:r>
    </w:p>
    <w:p w14:paraId="2C9E8B84" w14:textId="31CF21DD" w:rsidR="00141D64" w:rsidRDefault="00141D64" w:rsidP="00BD45AD">
      <w:pPr>
        <w:pStyle w:val="ListNumber"/>
        <w:numPr>
          <w:ilvl w:val="0"/>
          <w:numId w:val="319"/>
        </w:numPr>
        <w:tabs>
          <w:tab w:val="left" w:pos="567"/>
        </w:tabs>
        <w:spacing w:after="0"/>
        <w:contextualSpacing w:val="0"/>
        <w:rPr>
          <w:lang w:eastAsia="en-GB"/>
        </w:rPr>
      </w:pPr>
      <w:r w:rsidRPr="00032DA8">
        <w:rPr>
          <w:lang w:eastAsia="en-GB"/>
        </w:rPr>
        <w:t>For</w:t>
      </w:r>
      <w:r>
        <w:rPr>
          <w:lang w:eastAsia="en-GB"/>
        </w:rPr>
        <w:t xml:space="preserve"> other cases for MEP-A1 and MEP-B, the </w:t>
      </w:r>
      <w:r>
        <w:t>behaviour of the eUICC is implementation specific</w:t>
      </w:r>
      <w:r>
        <w:rPr>
          <w:lang w:eastAsia="en-GB"/>
        </w:rPr>
        <w:t xml:space="preserve">. </w:t>
      </w:r>
      <w:r>
        <w:t xml:space="preserve">(E.g., no eSIM Port or a non-available eSIM Port indicated for MEP-A1 and the eUICC selecting the eSIM Port or the eUICC generating an error.) </w:t>
      </w:r>
      <w:r>
        <w:rPr>
          <w:lang w:eastAsia="en-GB"/>
        </w:rPr>
        <w:t>However, it SHALL NOT result in the implicit disabling of an Enabled Profile.</w:t>
      </w:r>
    </w:p>
    <w:p w14:paraId="7B56DC6F" w14:textId="6670E867" w:rsidR="007540BE" w:rsidRDefault="00D31382" w:rsidP="00BD45AD">
      <w:pPr>
        <w:pStyle w:val="ListNumber"/>
        <w:numPr>
          <w:ilvl w:val="0"/>
          <w:numId w:val="319"/>
        </w:numPr>
        <w:tabs>
          <w:tab w:val="left" w:pos="567"/>
        </w:tabs>
        <w:rPr>
          <w:lang w:eastAsia="en-GB"/>
        </w:rPr>
      </w:pPr>
      <w:r w:rsidRPr="00032DA8">
        <w:rPr>
          <w:lang w:eastAsia="en-GB"/>
        </w:rPr>
        <w:t>For MEP-A</w:t>
      </w:r>
      <w:r>
        <w:rPr>
          <w:lang w:eastAsia="en-GB"/>
        </w:rPr>
        <w:t>2</w:t>
      </w:r>
      <w:r>
        <w:t xml:space="preserve">, the eUICC SHALL </w:t>
      </w:r>
      <w:r>
        <w:rPr>
          <w:lang w:eastAsia="en-GB"/>
        </w:rPr>
        <w:t>s</w:t>
      </w:r>
      <w:r w:rsidR="007540BE">
        <w:rPr>
          <w:lang w:eastAsia="en-GB"/>
        </w:rPr>
        <w:t>elect an available eSIM Port as Target Port.</w:t>
      </w:r>
    </w:p>
    <w:p w14:paraId="54DAFD3E" w14:textId="266025C1" w:rsidR="00065860" w:rsidRPr="00A13F42" w:rsidRDefault="00F66DD3" w:rsidP="00BD45AD">
      <w:pPr>
        <w:pStyle w:val="ListNumber"/>
        <w:tabs>
          <w:tab w:val="left" w:pos="340"/>
        </w:tabs>
        <w:jc w:val="left"/>
        <w:rPr>
          <w:lang w:eastAsia="en-GB"/>
        </w:rPr>
      </w:pPr>
      <w:r w:rsidRPr="00CF102B">
        <w:rPr>
          <w:lang w:eastAsia="en-GB"/>
        </w:rPr>
        <w:t>7.</w:t>
      </w:r>
      <w:r w:rsidRPr="00CF102B">
        <w:rPr>
          <w:lang w:eastAsia="en-GB"/>
        </w:rPr>
        <w:tab/>
      </w:r>
      <w:r w:rsidR="00065860">
        <w:rPr>
          <w:lang w:eastAsia="en-GB"/>
        </w:rPr>
        <w:t xml:space="preserve">The eUICC SHALL </w:t>
      </w:r>
      <w:r w:rsidR="004C6BF0">
        <w:rPr>
          <w:lang w:eastAsia="en-GB"/>
        </w:rPr>
        <w:t xml:space="preserve">mark the </w:t>
      </w:r>
      <w:r w:rsidR="007540BE">
        <w:rPr>
          <w:lang w:eastAsia="en-GB"/>
        </w:rPr>
        <w:t>T</w:t>
      </w:r>
      <w:r w:rsidR="004C6BF0">
        <w:rPr>
          <w:lang w:eastAsia="en-GB"/>
        </w:rPr>
        <w:t>arget Profile "to be enabled"</w:t>
      </w:r>
      <w:r w:rsidR="00065860">
        <w:rPr>
          <w:lang w:eastAsia="en-GB"/>
        </w:rPr>
        <w:t>.</w:t>
      </w:r>
    </w:p>
    <w:p w14:paraId="4B3E7668" w14:textId="0A365DD5" w:rsidR="00065860" w:rsidRPr="005A04D2" w:rsidRDefault="004C6BF0" w:rsidP="00BD45AD">
      <w:pPr>
        <w:pStyle w:val="ListNumber"/>
        <w:tabs>
          <w:tab w:val="left" w:pos="340"/>
        </w:tabs>
      </w:pPr>
      <w:r w:rsidRPr="00CF102B">
        <w:t>8</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RpmCommandResult</w:t>
      </w:r>
      <w:r w:rsidR="00065860" w:rsidRPr="00CF102B">
        <w:rPr>
          <w:rFonts w:eastAsia="Times New Roman" w:hint="eastAsia"/>
          <w:lang w:eastAsia="ko-KR"/>
        </w:rPr>
        <w:t xml:space="preserve"> data structure indicating the result of the RPM Command 'Enable </w:t>
      </w:r>
      <w:r w:rsidR="00065860" w:rsidRPr="00CF102B">
        <w:rPr>
          <w:rFonts w:eastAsia="Times New Roman"/>
          <w:lang w:eastAsia="ko-KR"/>
        </w:rPr>
        <w:t>Profile</w:t>
      </w:r>
      <w:r w:rsidR="00065860" w:rsidRPr="00CF102B">
        <w:rPr>
          <w:rFonts w:eastAsia="Times New Roman" w:hint="eastAsia"/>
          <w:lang w:eastAsia="ko-KR"/>
        </w:rPr>
        <w:t>'</w:t>
      </w:r>
      <w:r w:rsidR="00065860">
        <w:t>.</w:t>
      </w:r>
    </w:p>
    <w:p w14:paraId="6624A087" w14:textId="52DB770E" w:rsidR="00065860" w:rsidRPr="009233D3" w:rsidRDefault="004C6BF0" w:rsidP="00E77272">
      <w:pPr>
        <w:pStyle w:val="ListNumber"/>
        <w:tabs>
          <w:tab w:val="left" w:pos="340"/>
        </w:tabs>
      </w:pPr>
      <w:r w:rsidRPr="00CF102B">
        <w:t>9</w:t>
      </w:r>
      <w:r w:rsidR="00F66DD3" w:rsidRPr="00CF102B">
        <w:t>.</w:t>
      </w:r>
      <w:r w:rsidR="00F66DD3" w:rsidRPr="00CF102B">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bookmarkStart w:id="1554" w:name="_Hlk500866363"/>
      <w:r w:rsidR="00E77272" w:rsidRPr="00CF102B">
        <w:rPr>
          <w:rFonts w:eastAsia="Times New Roman"/>
          <w:lang w:eastAsia="ko-KR"/>
        </w:rPr>
        <w:t>, the ISD-R SHALL stop the execution of the remaining RPM Command(s)</w:t>
      </w:r>
      <w:bookmarkEnd w:id="1554"/>
      <w:r w:rsidR="00065860" w:rsidRPr="00CF102B">
        <w:rPr>
          <w:rFonts w:eastAsia="Times New Roman" w:hint="eastAsia"/>
          <w:lang w:eastAsia="ko-KR"/>
        </w:rPr>
        <w:t>.</w:t>
      </w:r>
    </w:p>
    <w:p w14:paraId="0AF85BF6" w14:textId="77777777" w:rsidR="00065860" w:rsidRPr="00CF102B" w:rsidRDefault="00065860" w:rsidP="00065860">
      <w:pPr>
        <w:pStyle w:val="ListNumber"/>
        <w:tabs>
          <w:tab w:val="clear" w:pos="340"/>
        </w:tabs>
        <w:ind w:firstLine="0"/>
        <w:rPr>
          <w:rFonts w:eastAsia="Times New Roman"/>
          <w:highlight w:val="cyan"/>
          <w:lang w:eastAsia="ko-KR"/>
        </w:rPr>
      </w:pPr>
    </w:p>
    <w:p w14:paraId="74EC901B"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32614E4D" w14:textId="5FE2771B"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The </w:t>
      </w:r>
      <w:r w:rsidR="007540BE">
        <w:rPr>
          <w:rFonts w:eastAsia="Times New Roman"/>
          <w:lang w:eastAsia="ko-KR"/>
        </w:rPr>
        <w:t>T</w:t>
      </w:r>
      <w:r w:rsidRPr="00CF102B">
        <w:rPr>
          <w:rFonts w:eastAsia="Times New Roman" w:hint="eastAsia"/>
          <w:lang w:eastAsia="ko-KR"/>
        </w:rPr>
        <w:t xml:space="preserve">arget Profile is </w:t>
      </w:r>
      <w:r w:rsidR="004C6BF0" w:rsidRPr="00CF102B">
        <w:rPr>
          <w:rFonts w:eastAsia="Times New Roman"/>
          <w:lang w:eastAsia="ko-KR"/>
        </w:rPr>
        <w:t xml:space="preserve">marked "to be </w:t>
      </w:r>
      <w:r w:rsidRPr="00CF102B">
        <w:rPr>
          <w:rFonts w:eastAsia="Times New Roman" w:hint="eastAsia"/>
          <w:lang w:eastAsia="ko-KR"/>
        </w:rPr>
        <w:t>enabled</w:t>
      </w:r>
      <w:r w:rsidR="004C6BF0" w:rsidRPr="00CF102B">
        <w:rPr>
          <w:rFonts w:eastAsia="Times New Roman"/>
          <w:lang w:eastAsia="ko-KR"/>
        </w:rPr>
        <w:t>"</w:t>
      </w:r>
      <w:r w:rsidR="0097771C" w:rsidRPr="00CF102B">
        <w:rPr>
          <w:rFonts w:eastAsia="Times New Roman"/>
          <w:lang w:eastAsia="ko-KR"/>
        </w:rPr>
        <w:t xml:space="preserve"> </w:t>
      </w:r>
      <w:r w:rsidR="0097771C" w:rsidRPr="00CF102B">
        <w:rPr>
          <w:rFonts w:eastAsia="Times New Roman" w:hint="eastAsia"/>
          <w:lang w:eastAsia="ko-KR"/>
        </w:rPr>
        <w:t>and</w:t>
      </w:r>
      <w:r w:rsidR="007540BE">
        <w:rPr>
          <w:rFonts w:eastAsia="Times New Roman"/>
          <w:lang w:eastAsia="ko-KR"/>
        </w:rPr>
        <w:t>, for MEP, the Target Port is defined</w:t>
      </w:r>
      <w:r w:rsidRPr="00CF102B">
        <w:rPr>
          <w:rFonts w:eastAsia="Times New Roman" w:hint="eastAsia"/>
          <w:lang w:eastAsia="ko-KR"/>
        </w:rPr>
        <w:t xml:space="preserve">. 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result of Enable Profile is stored in the eUICC.</w:t>
      </w:r>
    </w:p>
    <w:p w14:paraId="261B503D" w14:textId="1BE6C9FF"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5" w:name="_Toc91760917"/>
      <w:r w:rsidRPr="00BD45AD">
        <w:rPr>
          <w:rFonts w:eastAsia="Malgun Gothic"/>
          <w:lang w:eastAsia="ko-KR"/>
        </w:rPr>
        <w:t>3.7.</w:t>
      </w:r>
      <w:r w:rsidR="00491BE2">
        <w:rPr>
          <w:rFonts w:eastAsia="Malgun Gothic"/>
          <w:lang w:eastAsia="ko-KR"/>
        </w:rPr>
        <w:t>3</w:t>
      </w:r>
      <w:r w:rsidRPr="00BD45AD">
        <w:rPr>
          <w:rFonts w:eastAsia="Malgun Gothic"/>
          <w:lang w:eastAsia="ko-KR"/>
        </w:rPr>
        <w:t>.2</w:t>
      </w:r>
      <w:r w:rsidRPr="00BD45AD">
        <w:rPr>
          <w:rFonts w:eastAsia="Malgun Gothic"/>
          <w:lang w:eastAsia="ko-KR"/>
        </w:rPr>
        <w:tab/>
      </w:r>
      <w:r w:rsidR="00065860" w:rsidRPr="00BD45AD">
        <w:rPr>
          <w:rFonts w:eastAsia="Malgun Gothic"/>
          <w:lang w:eastAsia="ko-KR"/>
        </w:rPr>
        <w:t>Disable Profile</w:t>
      </w:r>
      <w:bookmarkEnd w:id="1555"/>
    </w:p>
    <w:p w14:paraId="7ABBAD9E" w14:textId="77777777" w:rsidR="00065860" w:rsidRDefault="00065860" w:rsidP="00065860">
      <w:pPr>
        <w:pStyle w:val="NormalParagraph"/>
      </w:pPr>
      <w:r w:rsidRPr="00DF44B1">
        <w:t xml:space="preserve">This procedure is used to </w:t>
      </w:r>
      <w:r w:rsidRPr="00CF102B">
        <w:rPr>
          <w:rFonts w:eastAsia="Times New Roman" w:hint="eastAsia"/>
          <w:lang w:eastAsia="ko-KR"/>
        </w:rPr>
        <w:t>remotely disable</w:t>
      </w:r>
      <w:r w:rsidRPr="00DF44B1">
        <w:t xml:space="preserve"> a</w:t>
      </w:r>
      <w:r w:rsidRPr="00CF102B">
        <w:rPr>
          <w:rFonts w:eastAsia="Times New Roman" w:hint="eastAsia"/>
          <w:lang w:eastAsia="ko-KR"/>
        </w:rPr>
        <w:t>n Enabled</w:t>
      </w:r>
      <w:r w:rsidRPr="00DF44B1">
        <w:t xml:space="preserve"> Profile already downloaded and installed on an eUICC.</w:t>
      </w:r>
    </w:p>
    <w:p w14:paraId="0D0083E8" w14:textId="052EF72A" w:rsidR="00065860" w:rsidRPr="006A189C" w:rsidRDefault="00065860" w:rsidP="0010669D">
      <w:pPr>
        <w:pStyle w:val="PlantUML"/>
      </w:pPr>
      <w:r w:rsidRPr="002B456A">
        <w:t>@startuml</w:t>
      </w:r>
    </w:p>
    <w:p w14:paraId="67D123E2" w14:textId="77777777" w:rsidR="00065860" w:rsidRPr="006E738F" w:rsidRDefault="00065860" w:rsidP="0010669D">
      <w:pPr>
        <w:pStyle w:val="PlantUML"/>
      </w:pPr>
      <w:r w:rsidRPr="006E738F">
        <w:t>skinparam monochrome true</w:t>
      </w:r>
    </w:p>
    <w:p w14:paraId="5D5A95AD" w14:textId="77777777" w:rsidR="00065860" w:rsidRPr="00CF102B" w:rsidRDefault="00065860" w:rsidP="0010669D">
      <w:pPr>
        <w:pStyle w:val="PlantUML"/>
        <w:rPr>
          <w:lang w:eastAsia="ko-KR"/>
        </w:rPr>
      </w:pPr>
      <w:r w:rsidRPr="006E738F">
        <w:t>skinparam ArrowColor Black</w:t>
      </w:r>
    </w:p>
    <w:p w14:paraId="772D025C" w14:textId="77777777" w:rsidR="00065860" w:rsidRPr="00CF102B" w:rsidRDefault="00065860" w:rsidP="0010669D">
      <w:pPr>
        <w:pStyle w:val="PlantUML"/>
      </w:pPr>
      <w:r w:rsidRPr="00CF102B">
        <w:rPr>
          <w:rFonts w:hint="eastAsia"/>
        </w:rPr>
        <w:t>skinparam lifelinestrategy solid</w:t>
      </w:r>
    </w:p>
    <w:p w14:paraId="14C06E93" w14:textId="77777777" w:rsidR="00065860" w:rsidRPr="00CF102B" w:rsidRDefault="00065860" w:rsidP="0010669D">
      <w:pPr>
        <w:pStyle w:val="PlantUML"/>
      </w:pPr>
      <w:r w:rsidRPr="00CF102B">
        <w:rPr>
          <w:rFonts w:hint="eastAsia"/>
        </w:rPr>
        <w:t>skinparam sequenceMessageAlign center</w:t>
      </w:r>
    </w:p>
    <w:p w14:paraId="355EA74A" w14:textId="77777777" w:rsidR="00065860" w:rsidRPr="00CF102B" w:rsidRDefault="00065860" w:rsidP="0010669D">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0B4489F8" w14:textId="77777777" w:rsidR="00065860" w:rsidRPr="00CF102B" w:rsidRDefault="00065860" w:rsidP="0010669D">
      <w:pPr>
        <w:pStyle w:val="PlantUML"/>
      </w:pPr>
      <w:r w:rsidRPr="00CF102B">
        <w:rPr>
          <w:rFonts w:hint="eastAsia"/>
        </w:rPr>
        <w:t>skinparam participantBackgroundColor #FFFFFF</w:t>
      </w:r>
    </w:p>
    <w:p w14:paraId="5F6D9887" w14:textId="77777777" w:rsidR="00065860" w:rsidRPr="006E738F" w:rsidRDefault="00065860" w:rsidP="0010669D">
      <w:pPr>
        <w:pStyle w:val="PlantUML"/>
      </w:pPr>
      <w:r w:rsidRPr="006E738F">
        <w:t>hide footbox</w:t>
      </w:r>
    </w:p>
    <w:p w14:paraId="0A815E0B" w14:textId="77777777" w:rsidR="00065860" w:rsidRDefault="00065860" w:rsidP="0010669D">
      <w:pPr>
        <w:pStyle w:val="PlantUML"/>
      </w:pPr>
    </w:p>
    <w:p w14:paraId="20018E29" w14:textId="77777777" w:rsidR="00065860" w:rsidRPr="0048058C" w:rsidRDefault="00065860" w:rsidP="0010669D">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784E0A72" w14:textId="77777777" w:rsidR="00065860" w:rsidRPr="00CF102B" w:rsidRDefault="00065860" w:rsidP="0010669D">
      <w:pPr>
        <w:pStyle w:val="PlantUML"/>
      </w:pPr>
    </w:p>
    <w:p w14:paraId="0FD385D6" w14:textId="77777777" w:rsidR="00065860" w:rsidRPr="00CF102B" w:rsidRDefault="00065860" w:rsidP="0010669D">
      <w:pPr>
        <w:pStyle w:val="PlantUML"/>
        <w:rPr>
          <w:vanish/>
        </w:rPr>
      </w:pPr>
      <w:r w:rsidRPr="003E4D26">
        <w:t xml:space="preserve">rnote over </w:t>
      </w:r>
      <w:r w:rsidRPr="00CF102B">
        <w:rPr>
          <w:rFonts w:hint="eastAsia"/>
        </w:rPr>
        <w:t>LPAServices</w:t>
      </w:r>
    </w:p>
    <w:p w14:paraId="40C2122C" w14:textId="4DED06DF" w:rsidR="00065860" w:rsidRPr="00CF102B" w:rsidRDefault="00065860" w:rsidP="0010669D">
      <w:pPr>
        <w:pStyle w:val="PlantUML"/>
      </w:pPr>
      <w:r w:rsidRPr="00CF102B">
        <w:rPr>
          <w:rFonts w:hint="eastAsia"/>
        </w:rPr>
        <w:t xml:space="preserve">[1] Find the </w:t>
      </w:r>
      <w:r w:rsidR="007540BE">
        <w:t>T</w:t>
      </w:r>
      <w:r w:rsidRPr="00CF102B">
        <w:rPr>
          <w:rFonts w:hint="eastAsia"/>
        </w:rPr>
        <w:t>arget Profile</w:t>
      </w:r>
    </w:p>
    <w:p w14:paraId="703FFAFF" w14:textId="7FF7E2BA" w:rsidR="00065860" w:rsidRPr="00CF102B" w:rsidRDefault="00065860" w:rsidP="0010669D">
      <w:pPr>
        <w:pStyle w:val="PlantUML"/>
      </w:pPr>
      <w:r w:rsidRPr="00CF102B">
        <w:rPr>
          <w:rFonts w:hint="eastAsia"/>
        </w:rPr>
        <w:t xml:space="preserve">[2] Verify </w:t>
      </w:r>
      <w:r w:rsidR="001E1E14">
        <w:rPr>
          <w:rFonts w:eastAsiaTheme="minorEastAsia" w:hint="eastAsia"/>
        </w:rPr>
        <w:t xml:space="preserve">authorisation of the </w:t>
      </w:r>
      <w:r w:rsidRPr="00CF102B">
        <w:rPr>
          <w:rFonts w:hint="eastAsia"/>
        </w:rPr>
        <w:t>SM-DP+</w:t>
      </w:r>
    </w:p>
    <w:p w14:paraId="79627FD1" w14:textId="0402945B" w:rsidR="00065860" w:rsidRPr="00AA65C1" w:rsidRDefault="00065860" w:rsidP="0010669D">
      <w:pPr>
        <w:pStyle w:val="PlantUML"/>
      </w:pPr>
      <w:r w:rsidRPr="00AA65C1">
        <w:t>[</w:t>
      </w:r>
      <w:r w:rsidR="00A80AE4" w:rsidRPr="00CF102B">
        <w:rPr>
          <w:lang w:eastAsia="ko-KR"/>
        </w:rPr>
        <w:t>3</w:t>
      </w:r>
      <w:r w:rsidR="00C3396C">
        <w:t xml:space="preserve">] Verify Profile </w:t>
      </w:r>
      <w:r w:rsidR="00480599">
        <w:t xml:space="preserve">type and </w:t>
      </w:r>
      <w:r w:rsidR="00C3396C">
        <w:t>state</w:t>
      </w:r>
    </w:p>
    <w:p w14:paraId="52CE6C5C" w14:textId="155738C9" w:rsidR="00065860" w:rsidRPr="00AA65C1" w:rsidRDefault="00065860" w:rsidP="0010669D">
      <w:pPr>
        <w:pStyle w:val="PlantUML"/>
        <w:rPr>
          <w:vanish/>
        </w:rPr>
      </w:pPr>
      <w:r w:rsidRPr="00AA65C1">
        <w:t>[</w:t>
      </w:r>
      <w:r w:rsidR="00A80AE4" w:rsidRPr="00CF102B">
        <w:rPr>
          <w:lang w:eastAsia="ko-KR"/>
        </w:rPr>
        <w:t>4</w:t>
      </w:r>
      <w:r w:rsidRPr="00AA65C1">
        <w:t>] Enforce Profile Policy Rules</w:t>
      </w:r>
      <w:r w:rsidR="00C0357F">
        <w:t xml:space="preserve"> and Enterprise Rules</w:t>
      </w:r>
    </w:p>
    <w:p w14:paraId="541FF3F1" w14:textId="77777777" w:rsidR="00065860" w:rsidRPr="003E4D26" w:rsidRDefault="00065860" w:rsidP="0010669D">
      <w:pPr>
        <w:pStyle w:val="PlantUML"/>
        <w:rPr>
          <w:vanish/>
        </w:rPr>
      </w:pPr>
      <w:r w:rsidRPr="003E4D26">
        <w:t>end rnote</w:t>
      </w:r>
    </w:p>
    <w:p w14:paraId="68DE3B51" w14:textId="77777777" w:rsidR="00065860" w:rsidRPr="00CF102B" w:rsidRDefault="00065860" w:rsidP="0010669D">
      <w:pPr>
        <w:pStyle w:val="PlantUML"/>
      </w:pPr>
    </w:p>
    <w:p w14:paraId="0C3CFB91" w14:textId="77777777" w:rsidR="004C6BF0" w:rsidRPr="004460F2" w:rsidRDefault="004C6BF0" w:rsidP="0010669D">
      <w:pPr>
        <w:pStyle w:val="PlantUML"/>
        <w:rPr>
          <w:vanish/>
        </w:rPr>
      </w:pPr>
      <w:r w:rsidRPr="004460F2">
        <w:t>rnote over LPAServices</w:t>
      </w:r>
    </w:p>
    <w:p w14:paraId="1A8BAA1E" w14:textId="1089F245" w:rsidR="004C6BF0" w:rsidRPr="00CF102B" w:rsidRDefault="004C6BF0" w:rsidP="0010669D">
      <w:pPr>
        <w:pStyle w:val="PlantUML"/>
      </w:pPr>
      <w:r w:rsidRPr="00CF102B">
        <w:rPr>
          <w:rFonts w:hint="eastAsia"/>
        </w:rPr>
        <w:t>[</w:t>
      </w:r>
      <w:r w:rsidR="00A80AE4" w:rsidRPr="00CF102B">
        <w:t>5</w:t>
      </w:r>
      <w:r w:rsidRPr="00CF102B">
        <w:rPr>
          <w:rFonts w:hint="eastAsia"/>
        </w:rPr>
        <w:t xml:space="preserve">] </w:t>
      </w:r>
      <w:r w:rsidRPr="00CF102B">
        <w:t xml:space="preserve">Mark </w:t>
      </w:r>
      <w:r w:rsidR="001F22FC">
        <w:t>T</w:t>
      </w:r>
      <w:r w:rsidRPr="00CF102B">
        <w:rPr>
          <w:rFonts w:hint="eastAsia"/>
        </w:rPr>
        <w:t xml:space="preserve">arget Profile </w:t>
      </w:r>
      <w:r w:rsidRPr="00CF102B">
        <w:t>"to be d</w:t>
      </w:r>
      <w:r w:rsidRPr="00CF102B">
        <w:rPr>
          <w:rFonts w:hint="eastAsia"/>
        </w:rPr>
        <w:t>isabled</w:t>
      </w:r>
      <w:r w:rsidRPr="00CF102B">
        <w:t>"</w:t>
      </w:r>
    </w:p>
    <w:p w14:paraId="34891084" w14:textId="77777777" w:rsidR="001F22FC" w:rsidRDefault="001F22FC" w:rsidP="0010669D">
      <w:pPr>
        <w:pStyle w:val="PlantUML"/>
      </w:pPr>
      <w:r>
        <w:rPr>
          <w:rFonts w:hint="eastAsia"/>
        </w:rPr>
        <w:t>[</w:t>
      </w:r>
      <w:r>
        <w:t>5a</w:t>
      </w:r>
      <w:r>
        <w:rPr>
          <w:rFonts w:hint="eastAsia"/>
        </w:rPr>
        <w:t xml:space="preserve">] </w:t>
      </w:r>
      <w:r>
        <w:t>[Set T</w:t>
      </w:r>
      <w:r>
        <w:rPr>
          <w:rFonts w:hint="eastAsia"/>
        </w:rPr>
        <w:t xml:space="preserve">arget </w:t>
      </w:r>
      <w:r>
        <w:t>Port]</w:t>
      </w:r>
    </w:p>
    <w:p w14:paraId="7B09FC77" w14:textId="77777777" w:rsidR="004C6BF0" w:rsidRPr="004460F2" w:rsidRDefault="004C6BF0" w:rsidP="0010669D">
      <w:pPr>
        <w:pStyle w:val="PlantUML"/>
      </w:pPr>
      <w:r w:rsidRPr="004460F2">
        <w:t>end rnote</w:t>
      </w:r>
    </w:p>
    <w:p w14:paraId="49274A94" w14:textId="77777777" w:rsidR="004C6BF0" w:rsidRPr="00CF102B" w:rsidRDefault="004C6BF0" w:rsidP="0010669D">
      <w:pPr>
        <w:pStyle w:val="PlantUML"/>
      </w:pPr>
    </w:p>
    <w:p w14:paraId="0B6C6D47" w14:textId="77777777" w:rsidR="00065860" w:rsidRPr="00CF102B" w:rsidRDefault="00065860" w:rsidP="0010669D">
      <w:pPr>
        <w:pStyle w:val="PlantUML"/>
      </w:pPr>
      <w:r w:rsidRPr="00CF102B">
        <w:rPr>
          <w:rFonts w:hint="eastAsia"/>
        </w:rPr>
        <w:t>rnote over LPAServices</w:t>
      </w:r>
    </w:p>
    <w:p w14:paraId="59A8E7A7" w14:textId="514FDA20" w:rsidR="00065860" w:rsidRPr="00CF102B" w:rsidRDefault="00065860" w:rsidP="0010669D">
      <w:pPr>
        <w:pStyle w:val="PlantUML"/>
      </w:pPr>
      <w:r w:rsidRPr="00CF102B">
        <w:rPr>
          <w:rFonts w:hint="eastAsia"/>
        </w:rPr>
        <w:t>[</w:t>
      </w:r>
      <w:r w:rsidR="00A80AE4" w:rsidRPr="00CF102B">
        <w:t>6</w:t>
      </w:r>
      <w:r w:rsidRPr="00CF102B">
        <w:rPr>
          <w:rFonts w:hint="eastAsia"/>
        </w:rPr>
        <w:t>] Generate an RpmCommandResult</w:t>
      </w:r>
    </w:p>
    <w:p w14:paraId="3FCBC79C" w14:textId="77777777" w:rsidR="00065860" w:rsidRPr="00CF102B" w:rsidRDefault="00065860" w:rsidP="0010669D">
      <w:pPr>
        <w:pStyle w:val="PlantUML"/>
      </w:pPr>
      <w:r w:rsidRPr="00CF102B">
        <w:rPr>
          <w:rFonts w:hint="eastAsia"/>
        </w:rPr>
        <w:t xml:space="preserve">     data structure</w:t>
      </w:r>
    </w:p>
    <w:p w14:paraId="07B592A1" w14:textId="77777777" w:rsidR="00065860" w:rsidRPr="00CF102B" w:rsidRDefault="00065860" w:rsidP="0010669D">
      <w:pPr>
        <w:pStyle w:val="PlantUML"/>
      </w:pPr>
      <w:r w:rsidRPr="00CF102B">
        <w:rPr>
          <w:rFonts w:hint="eastAsia"/>
        </w:rPr>
        <w:t>endrnote</w:t>
      </w:r>
    </w:p>
    <w:p w14:paraId="5BC6CDA1" w14:textId="77777777" w:rsidR="00065860" w:rsidRPr="00CF102B" w:rsidRDefault="00065860" w:rsidP="0010669D">
      <w:pPr>
        <w:pStyle w:val="PlantUML"/>
      </w:pPr>
    </w:p>
    <w:p w14:paraId="0F8B13E7" w14:textId="2FAA6EC6" w:rsidR="00065860" w:rsidRPr="00CF102B" w:rsidRDefault="00065860" w:rsidP="0010669D">
      <w:pPr>
        <w:pStyle w:val="PlantUML"/>
      </w:pPr>
      <w:r w:rsidRPr="00CF102B">
        <w:rPr>
          <w:rFonts w:hint="eastAsia"/>
        </w:rPr>
        <w:t>rnote over LPAServices</w:t>
      </w:r>
    </w:p>
    <w:p w14:paraId="07E3DC5D" w14:textId="19363F33" w:rsidR="00EB4D68" w:rsidRPr="00CF102B" w:rsidRDefault="00065860" w:rsidP="0010669D">
      <w:pPr>
        <w:pStyle w:val="PlantUML"/>
      </w:pPr>
      <w:r w:rsidRPr="00CF102B">
        <w:rPr>
          <w:rFonts w:hint="eastAsia"/>
        </w:rPr>
        <w:t>[</w:t>
      </w:r>
      <w:r w:rsidR="00A80AE4" w:rsidRPr="00CF102B">
        <w:rPr>
          <w:lang w:eastAsia="ko-KR"/>
        </w:rPr>
        <w:t>7</w:t>
      </w:r>
      <w:r w:rsidRPr="00CF102B">
        <w:rPr>
          <w:rFonts w:hint="eastAsia"/>
        </w:rPr>
        <w:t>] [</w:t>
      </w:r>
      <w:r w:rsidR="00EB4D68" w:rsidRPr="00CF102B">
        <w:t>If required:</w:t>
      </w:r>
    </w:p>
    <w:p w14:paraId="658731CC" w14:textId="4B8981C6" w:rsidR="00065860" w:rsidRPr="00CF102B" w:rsidRDefault="00065860" w:rsidP="0010669D">
      <w:pPr>
        <w:pStyle w:val="PlantUML"/>
      </w:pPr>
      <w:r w:rsidRPr="00CF102B">
        <w:rPr>
          <w:rFonts w:hint="eastAsia"/>
        </w:rPr>
        <w:t xml:space="preserve">Stop </w:t>
      </w:r>
      <w:r w:rsidRPr="009E300D">
        <w:rPr>
          <w:rFonts w:hint="eastAsia"/>
        </w:rPr>
        <w:t>process</w:t>
      </w:r>
      <w:r w:rsidRPr="00CF102B">
        <w:rPr>
          <w:rFonts w:hint="eastAsia"/>
        </w:rPr>
        <w:t>ing of the RPM Package]</w:t>
      </w:r>
    </w:p>
    <w:p w14:paraId="0E8E57BF" w14:textId="77777777" w:rsidR="00065860" w:rsidRPr="00CF102B" w:rsidRDefault="00065860" w:rsidP="0010669D">
      <w:pPr>
        <w:pStyle w:val="PlantUML"/>
      </w:pPr>
      <w:r w:rsidRPr="00CF102B">
        <w:rPr>
          <w:rFonts w:hint="eastAsia"/>
        </w:rPr>
        <w:lastRenderedPageBreak/>
        <w:t>endrnote</w:t>
      </w:r>
    </w:p>
    <w:p w14:paraId="6D308C84" w14:textId="77777777" w:rsidR="00065860" w:rsidRPr="00CF102B" w:rsidRDefault="00065860" w:rsidP="0010669D">
      <w:pPr>
        <w:pStyle w:val="PlantUML"/>
      </w:pPr>
    </w:p>
    <w:p w14:paraId="7A8B8774" w14:textId="77777777" w:rsidR="00065860" w:rsidRPr="00CF102B" w:rsidRDefault="00065860" w:rsidP="0010669D">
      <w:pPr>
        <w:pStyle w:val="PlantUML"/>
        <w:rPr>
          <w:lang w:eastAsia="ko-KR"/>
        </w:rPr>
      </w:pPr>
      <w:r w:rsidRPr="006A189C">
        <w:t>@enduml</w:t>
      </w:r>
    </w:p>
    <w:p w14:paraId="07F66181" w14:textId="29FC2DB0" w:rsidR="004D78CE" w:rsidRDefault="004D78CE" w:rsidP="00E44628">
      <w:pPr>
        <w:pStyle w:val="PlantUMLImg"/>
      </w:pPr>
      <w:r>
        <w:rPr>
          <w:rFonts w:hint="eastAsia"/>
          <w:noProof/>
        </w:rPr>
        <w:drawing>
          <wp:inline distT="0" distB="0" distL="0" distR="0" wp14:anchorId="4A718B49" wp14:editId="47F0C8D6">
            <wp:extent cx="3048000" cy="30480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69">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6C298C3B" w14:textId="4DDBE53E"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C3396C" w:rsidRPr="00CF102B">
        <w:rPr>
          <w:rFonts w:eastAsia="Times New Roman"/>
          <w:lang w:eastAsia="ko-KR"/>
        </w:rPr>
        <w:t>29</w:t>
      </w:r>
      <w:r w:rsidR="00D63801" w:rsidRPr="00CF102B">
        <w:rPr>
          <w:rFonts w:eastAsia="Times New Roman"/>
          <w:lang w:eastAsia="ko-KR"/>
        </w:rPr>
        <w:t>e</w:t>
      </w:r>
      <w:r w:rsidRPr="00CF102B">
        <w:rPr>
          <w:rFonts w:eastAsia="Times New Roman" w:hint="eastAsia"/>
          <w:lang w:eastAsia="ko-KR"/>
        </w:rPr>
        <w:t xml:space="preserve">: Disable </w:t>
      </w:r>
      <w:r w:rsidRPr="00D0035E">
        <w:t>Profile</w:t>
      </w:r>
    </w:p>
    <w:p w14:paraId="10F59299" w14:textId="77777777" w:rsidR="00065860" w:rsidRPr="00C36D4D" w:rsidRDefault="00065860" w:rsidP="00065860">
      <w:pPr>
        <w:pStyle w:val="NormalParagraph"/>
      </w:pPr>
      <w:r w:rsidRPr="00C36D4D">
        <w:rPr>
          <w:b/>
        </w:rPr>
        <w:t>Start Conditions:</w:t>
      </w:r>
    </w:p>
    <w:p w14:paraId="38059F12" w14:textId="2C226B2A"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In addition to the start conditions described in section 3.2.2 "Disable Profile", an RPM </w:t>
      </w:r>
      <w:r w:rsidRPr="00CF102B">
        <w:rPr>
          <w:rFonts w:eastAsia="Times New Roman"/>
          <w:lang w:eastAsia="ko-KR"/>
        </w:rPr>
        <w:t xml:space="preserve">Command </w:t>
      </w:r>
      <w:r w:rsidRPr="00CF102B">
        <w:rPr>
          <w:rFonts w:eastAsia="Times New Roman" w:hint="eastAsia"/>
          <w:lang w:eastAsia="ko-KR"/>
        </w:rPr>
        <w:t xml:space="preserve">'Disable Profile' is received over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4AB444D0" w14:textId="77777777" w:rsidR="00065860" w:rsidRPr="00F96E8D" w:rsidRDefault="00065860" w:rsidP="00065860">
      <w:pPr>
        <w:pStyle w:val="NormalParagraph"/>
      </w:pPr>
      <w:r w:rsidRPr="00201074">
        <w:rPr>
          <w:b/>
        </w:rPr>
        <w:t>Procedure:</w:t>
      </w:r>
    </w:p>
    <w:p w14:paraId="7D982A72" w14:textId="78822EEE" w:rsidR="00065860" w:rsidRPr="00A62572" w:rsidRDefault="00F66DD3" w:rsidP="00BD45AD">
      <w:pPr>
        <w:pStyle w:val="ListNumber"/>
        <w:tabs>
          <w:tab w:val="left" w:pos="340"/>
        </w:tabs>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6F187A" w:rsidRPr="00CF102B">
        <w:rPr>
          <w:rFonts w:eastAsia="Times New Roman"/>
          <w:lang w:eastAsia="ko-KR"/>
        </w:rPr>
        <w:t>find</w:t>
      </w:r>
      <w:r w:rsidR="00065860" w:rsidRPr="00CF102B">
        <w:rPr>
          <w:rFonts w:eastAsia="Times New Roman" w:hint="eastAsia"/>
          <w:lang w:eastAsia="ko-KR"/>
        </w:rPr>
        <w:t xml:space="preserve"> the </w:t>
      </w:r>
      <w:r w:rsidR="001F22FC">
        <w:rPr>
          <w:rFonts w:eastAsia="Times New Roman"/>
          <w:lang w:eastAsia="ko-KR"/>
        </w:rPr>
        <w:t>T</w:t>
      </w:r>
      <w:r w:rsidR="00065860" w:rsidRPr="00CF102B">
        <w:rPr>
          <w:rFonts w:eastAsia="Times New Roman" w:hint="eastAsia"/>
          <w:lang w:eastAsia="ko-KR"/>
        </w:rPr>
        <w:t xml:space="preserve">arget Profile with </w:t>
      </w:r>
      <w:r w:rsidR="00065860" w:rsidRPr="00CF102B">
        <w:rPr>
          <w:rFonts w:eastAsia="Times New Roman"/>
          <w:lang w:eastAsia="ko-KR"/>
        </w:rPr>
        <w:t>the</w:t>
      </w:r>
      <w:r w:rsidR="00065860" w:rsidRPr="00CF102B">
        <w:rPr>
          <w:rFonts w:eastAsia="Times New Roman" w:hint="eastAsia"/>
          <w:lang w:eastAsia="ko-KR"/>
        </w:rPr>
        <w:t xml:space="preserve"> ICCID. If the </w:t>
      </w:r>
      <w:r w:rsidR="001F22FC">
        <w:rPr>
          <w:rFonts w:eastAsia="Times New Roman"/>
          <w:lang w:eastAsia="ko-KR"/>
        </w:rPr>
        <w:t>T</w:t>
      </w:r>
      <w:r w:rsidR="00065860" w:rsidRPr="00CF102B">
        <w:rPr>
          <w:rFonts w:eastAsia="Times New Roman" w:hint="eastAsia"/>
          <w:lang w:eastAsia="ko-KR"/>
        </w:rPr>
        <w:t>arget Profile is not found, the ISD-R SHALL proceed to step (</w:t>
      </w:r>
      <w:r w:rsidR="00DE47D4">
        <w:rPr>
          <w:rFonts w:eastAsia="Times New Roman"/>
          <w:lang w:eastAsia="ko-KR"/>
        </w:rPr>
        <w:t>6</w:t>
      </w:r>
      <w:r w:rsidR="00065860" w:rsidRPr="00CF102B">
        <w:rPr>
          <w:rFonts w:eastAsia="Times New Roman" w:hint="eastAsia"/>
          <w:lang w:eastAsia="ko-KR"/>
        </w:rPr>
        <w:t>) with a result indicating a failure.</w:t>
      </w:r>
    </w:p>
    <w:p w14:paraId="51A163E8" w14:textId="7976B672" w:rsidR="00065860" w:rsidRPr="00E9100C" w:rsidRDefault="00F66DD3" w:rsidP="00BD45AD">
      <w:pPr>
        <w:pStyle w:val="ListNumber"/>
        <w:tabs>
          <w:tab w:val="left" w:pos="340"/>
        </w:tabs>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DE47D4">
        <w:rPr>
          <w:rFonts w:eastAsia="Times New Roman"/>
          <w:lang w:eastAsia="ko-KR"/>
        </w:rPr>
        <w:t>authorization of</w:t>
      </w:r>
      <w:r w:rsidR="00065860" w:rsidRPr="00CF102B">
        <w:rPr>
          <w:rFonts w:eastAsia="Times New Roman" w:hint="eastAsia"/>
          <w:lang w:eastAsia="ko-KR"/>
        </w:rPr>
        <w:t xml:space="preserve"> the SM-DP+ </w:t>
      </w:r>
      <w:r w:rsidR="00DE47D4">
        <w:rPr>
          <w:rFonts w:eastAsia="Times New Roman"/>
          <w:lang w:eastAsia="ko-KR"/>
        </w:rPr>
        <w:t>for</w:t>
      </w:r>
      <w:r w:rsidR="00065860" w:rsidRPr="00CF102B">
        <w:rPr>
          <w:rFonts w:eastAsia="Times New Roman" w:hint="eastAsia"/>
          <w:lang w:eastAsia="ko-KR"/>
        </w:rPr>
        <w:t xml:space="preserve"> the RPM Command</w:t>
      </w:r>
      <w:r w:rsidR="00DE47D4">
        <w:rPr>
          <w:rFonts w:eastAsia="Times New Roman"/>
          <w:lang w:eastAsia="ko-KR"/>
        </w:rPr>
        <w:t>. If the verification fails,</w:t>
      </w:r>
      <w:r w:rsidR="000F6850" w:rsidRPr="00CF102B">
        <w:rPr>
          <w:rFonts w:eastAsia="Times New Roman"/>
          <w:lang w:eastAsia="ko-KR"/>
        </w:rPr>
        <w:t xml:space="preserve"> then the ISD-R SHALL proceed to step (</w:t>
      </w:r>
      <w:r w:rsidR="00DE47D4">
        <w:rPr>
          <w:rFonts w:eastAsia="Times New Roman"/>
          <w:lang w:eastAsia="ko-KR"/>
        </w:rPr>
        <w:t>6</w:t>
      </w:r>
      <w:r w:rsidR="000F6850" w:rsidRPr="00CF102B">
        <w:rPr>
          <w:rFonts w:eastAsia="Times New Roman"/>
          <w:lang w:eastAsia="ko-KR"/>
        </w:rPr>
        <w:t>) with a result indicating a failure.</w:t>
      </w:r>
    </w:p>
    <w:p w14:paraId="26ED5FF4" w14:textId="20A9BE94" w:rsidR="00065860" w:rsidRPr="00760F40" w:rsidRDefault="00A80AE4" w:rsidP="00BD45AD">
      <w:pPr>
        <w:pStyle w:val="ListNumber"/>
        <w:tabs>
          <w:tab w:val="left" w:pos="340"/>
        </w:tabs>
        <w:rPr>
          <w:lang w:eastAsia="en-GB"/>
        </w:rPr>
      </w:pPr>
      <w:r w:rsidRPr="00CF102B">
        <w:rPr>
          <w:lang w:eastAsia="en-GB"/>
        </w:rPr>
        <w:t>3</w:t>
      </w:r>
      <w:r w:rsidR="00F66DD3" w:rsidRPr="00CF102B">
        <w:rPr>
          <w:lang w:eastAsia="en-GB"/>
        </w:rPr>
        <w:t>.</w:t>
      </w:r>
      <w:r w:rsidR="00F66DD3" w:rsidRPr="00CF102B">
        <w:rPr>
          <w:lang w:eastAsia="en-GB"/>
        </w:rPr>
        <w:tab/>
      </w:r>
      <w:r w:rsidR="00065860" w:rsidRPr="00CF102B">
        <w:rPr>
          <w:rFonts w:eastAsia="Times New Roman"/>
          <w:lang w:eastAsia="ko-KR"/>
        </w:rPr>
        <w:t xml:space="preserve">The ISD-R SHALL verify the </w:t>
      </w:r>
      <w:r w:rsidR="00967CAC" w:rsidRPr="00CF102B">
        <w:rPr>
          <w:rFonts w:eastAsia="Times New Roman"/>
          <w:lang w:eastAsia="ko-KR"/>
        </w:rPr>
        <w:t xml:space="preserve">type and the </w:t>
      </w:r>
      <w:r w:rsidR="00065860" w:rsidRPr="00CF102B">
        <w:rPr>
          <w:rFonts w:eastAsia="Times New Roman"/>
          <w:lang w:eastAsia="ko-KR"/>
        </w:rPr>
        <w:t xml:space="preserve">state of the </w:t>
      </w:r>
      <w:r w:rsidR="001F22FC">
        <w:rPr>
          <w:rFonts w:eastAsia="Times New Roman"/>
          <w:lang w:eastAsia="ko-KR"/>
        </w:rPr>
        <w:t>T</w:t>
      </w:r>
      <w:r w:rsidR="00065860" w:rsidRPr="00CF102B">
        <w:rPr>
          <w:rFonts w:eastAsia="Times New Roman"/>
          <w:lang w:eastAsia="ko-KR"/>
        </w:rPr>
        <w:t xml:space="preserve">arget Profile. If the </w:t>
      </w:r>
      <w:r w:rsidR="001F22FC">
        <w:rPr>
          <w:rFonts w:eastAsia="Times New Roman"/>
          <w:lang w:eastAsia="ko-KR"/>
        </w:rPr>
        <w:t>T</w:t>
      </w:r>
      <w:r w:rsidR="00065860" w:rsidRPr="00CF102B">
        <w:rPr>
          <w:rFonts w:eastAsia="Times New Roman"/>
          <w:lang w:eastAsia="ko-KR"/>
        </w:rPr>
        <w:t xml:space="preserve">arget Profile </w:t>
      </w:r>
      <w:bookmarkStart w:id="1556" w:name="_Hlk509429169"/>
      <w:r w:rsidR="00967CAC" w:rsidRPr="00CF102B">
        <w:rPr>
          <w:rFonts w:eastAsia="Times New Roman"/>
          <w:lang w:eastAsia="ko-KR"/>
        </w:rPr>
        <w:t>is a Test Profile or if it</w:t>
      </w:r>
      <w:bookmarkEnd w:id="1556"/>
      <w:r w:rsidR="00967CAC" w:rsidRPr="00CF102B">
        <w:rPr>
          <w:rFonts w:eastAsia="Times New Roman"/>
          <w:lang w:eastAsia="ko-KR"/>
        </w:rPr>
        <w:t xml:space="preserve"> </w:t>
      </w:r>
      <w:r w:rsidR="00065860" w:rsidRPr="00CF102B">
        <w:rPr>
          <w:rFonts w:eastAsia="Times New Roman"/>
          <w:lang w:eastAsia="ko-KR"/>
        </w:rPr>
        <w:t xml:space="preserve">is not in the Enabled state, the ISD-R SHALL </w:t>
      </w:r>
      <w:r w:rsidR="00065860" w:rsidRPr="00CF102B">
        <w:rPr>
          <w:rFonts w:eastAsia="Times New Roman" w:hint="eastAsia"/>
          <w:lang w:eastAsia="ko-KR"/>
        </w:rPr>
        <w:t>proceed to step (</w:t>
      </w:r>
      <w:r w:rsidR="00DE47D4">
        <w:rPr>
          <w:rFonts w:eastAsia="Times New Roman"/>
          <w:lang w:eastAsia="ko-KR"/>
        </w:rPr>
        <w:t>6</w:t>
      </w:r>
      <w:r w:rsidR="00065860" w:rsidRPr="00CF102B">
        <w:rPr>
          <w:rFonts w:eastAsia="Times New Roman" w:hint="eastAsia"/>
          <w:lang w:eastAsia="ko-KR"/>
        </w:rPr>
        <w:t xml:space="preserve">) with a result </w:t>
      </w:r>
      <w:r w:rsidR="00065860" w:rsidRPr="00CF102B">
        <w:rPr>
          <w:rFonts w:eastAsia="Times New Roman"/>
          <w:lang w:eastAsia="ko-KR"/>
        </w:rPr>
        <w:t>indicating a failure.</w:t>
      </w:r>
    </w:p>
    <w:p w14:paraId="7B86DFFD" w14:textId="1A6174B2" w:rsidR="00065860" w:rsidRPr="00760F40" w:rsidRDefault="00A80AE4" w:rsidP="00BD45AD">
      <w:pPr>
        <w:pStyle w:val="ListNumber"/>
        <w:tabs>
          <w:tab w:val="left" w:pos="340"/>
        </w:tabs>
        <w:rPr>
          <w:lang w:eastAsia="en-GB"/>
        </w:rPr>
      </w:pPr>
      <w:r w:rsidRPr="00CF102B">
        <w:rPr>
          <w:lang w:eastAsia="en-GB"/>
        </w:rPr>
        <w:t>4</w:t>
      </w:r>
      <w:r w:rsidR="00F66DD3" w:rsidRPr="00CF102B">
        <w:rPr>
          <w:lang w:eastAsia="en-GB"/>
        </w:rPr>
        <w:t>.</w:t>
      </w:r>
      <w:r w:rsidR="00F66DD3" w:rsidRPr="00CF102B">
        <w:rPr>
          <w:lang w:eastAsia="en-GB"/>
        </w:rPr>
        <w:tab/>
      </w:r>
      <w:r w:rsidR="00065860" w:rsidRPr="00CF102B">
        <w:rPr>
          <w:rFonts w:eastAsia="Times New Roman"/>
          <w:lang w:eastAsia="ko-KR"/>
        </w:rPr>
        <w:t xml:space="preserve">The ISD-R SHALL check the Profile Policy Rules </w:t>
      </w:r>
      <w:r w:rsidR="00C0357F">
        <w:rPr>
          <w:rFonts w:eastAsia="Times New Roman"/>
          <w:lang w:eastAsia="ko-KR"/>
        </w:rPr>
        <w:t xml:space="preserve">(if any) and the Enterprise Rules (if any) </w:t>
      </w:r>
      <w:r w:rsidR="00065860" w:rsidRPr="00CF102B">
        <w:rPr>
          <w:rFonts w:eastAsia="Times New Roman"/>
          <w:lang w:eastAsia="ko-KR"/>
        </w:rPr>
        <w:t xml:space="preserve">of the </w:t>
      </w:r>
      <w:r w:rsidR="00C0357F">
        <w:rPr>
          <w:rFonts w:eastAsia="Times New Roman"/>
          <w:lang w:eastAsia="ko-KR"/>
        </w:rPr>
        <w:t>Target</w:t>
      </w:r>
      <w:r w:rsidR="00065860" w:rsidRPr="00CF102B">
        <w:rPr>
          <w:rFonts w:eastAsia="Times New Roman"/>
          <w:lang w:eastAsia="ko-KR"/>
        </w:rPr>
        <w:t xml:space="preserve"> Profile.</w:t>
      </w:r>
      <w:r w:rsidR="00065860" w:rsidRPr="00CF102B">
        <w:rPr>
          <w:rFonts w:eastAsia="Times New Roman" w:hint="eastAsia"/>
          <w:lang w:eastAsia="ko-KR"/>
        </w:rPr>
        <w:t xml:space="preserve"> </w:t>
      </w:r>
      <w:r w:rsidR="00065860" w:rsidRPr="00CF102B">
        <w:rPr>
          <w:rFonts w:eastAsia="Times New Roman"/>
          <w:lang w:eastAsia="ko-KR"/>
        </w:rPr>
        <w:t xml:space="preserve">If </w:t>
      </w:r>
      <w:r w:rsidR="00C0357F">
        <w:rPr>
          <w:rFonts w:eastAsia="Times New Roman"/>
          <w:lang w:eastAsia="ko-KR"/>
        </w:rPr>
        <w:t>the Target Profile cannot be disabled</w:t>
      </w:r>
      <w:r w:rsidR="00065860" w:rsidRPr="00CF102B">
        <w:rPr>
          <w:rFonts w:eastAsia="Times New Roman"/>
          <w:lang w:eastAsia="ko-KR"/>
        </w:rPr>
        <w:t xml:space="preserve">, the ISD-R SHALL </w:t>
      </w:r>
      <w:r w:rsidR="00065860" w:rsidRPr="00CF102B">
        <w:rPr>
          <w:rFonts w:eastAsia="Times New Roman" w:hint="eastAsia"/>
          <w:lang w:eastAsia="ko-KR"/>
        </w:rPr>
        <w:t>proceed to step (</w:t>
      </w:r>
      <w:r w:rsidR="00DE47D4">
        <w:rPr>
          <w:rFonts w:eastAsia="Times New Roman"/>
          <w:lang w:eastAsia="ko-KR"/>
        </w:rPr>
        <w:t>6</w:t>
      </w:r>
      <w:r w:rsidR="00065860" w:rsidRPr="00CF102B">
        <w:rPr>
          <w:rFonts w:eastAsia="Times New Roman" w:hint="eastAsia"/>
          <w:lang w:eastAsia="ko-KR"/>
        </w:rPr>
        <w:t xml:space="preserve">) with a result </w:t>
      </w:r>
      <w:r w:rsidR="00065860" w:rsidRPr="00CF102B">
        <w:rPr>
          <w:rFonts w:eastAsia="Times New Roman"/>
          <w:lang w:eastAsia="ko-KR"/>
        </w:rPr>
        <w:t>indicating a failure.</w:t>
      </w:r>
    </w:p>
    <w:p w14:paraId="5A664443" w14:textId="77777777" w:rsidR="00D31382" w:rsidRDefault="00D31382" w:rsidP="00D31382">
      <w:pPr>
        <w:pStyle w:val="NOTE"/>
      </w:pPr>
      <w:r>
        <w:t>NOTE:</w:t>
      </w:r>
      <w:r>
        <w:tab/>
        <w:t>The eUICC may check in addition if the eSIM Port of the Target Profile matches the eSIM Port indicated in the "ES10b.Load</w:t>
      </w:r>
      <w:r>
        <w:rPr>
          <w:rFonts w:eastAsia="Times New Roman" w:hint="eastAsia"/>
          <w:lang w:eastAsia="ko-KR"/>
        </w:rPr>
        <w:t>RpmPackage</w:t>
      </w:r>
      <w:r>
        <w:t>". The response to a mismatch is implementation specific. It may silently be ignored or result in an error.</w:t>
      </w:r>
    </w:p>
    <w:p w14:paraId="48FCD36F" w14:textId="3CE4535A" w:rsidR="00A80AE4" w:rsidRPr="00760F40" w:rsidRDefault="00A80AE4" w:rsidP="00A80AE4">
      <w:pPr>
        <w:pStyle w:val="ListNumber"/>
        <w:tabs>
          <w:tab w:val="left" w:pos="340"/>
        </w:tabs>
        <w:rPr>
          <w:lang w:eastAsia="en-GB"/>
        </w:rPr>
      </w:pPr>
      <w:r w:rsidRPr="00CF102B">
        <w:rPr>
          <w:lang w:eastAsia="en-GB"/>
        </w:rPr>
        <w:t>5.</w:t>
      </w:r>
      <w:r>
        <w:rPr>
          <w:lang w:eastAsia="en-GB"/>
        </w:rPr>
        <w:tab/>
        <w:t xml:space="preserve">The eUICC SHALL mark the </w:t>
      </w:r>
      <w:r w:rsidR="001F22FC">
        <w:rPr>
          <w:lang w:eastAsia="en-GB"/>
        </w:rPr>
        <w:t>T</w:t>
      </w:r>
      <w:r>
        <w:rPr>
          <w:lang w:eastAsia="en-GB"/>
        </w:rPr>
        <w:t>arget Profile "to be disabled"</w:t>
      </w:r>
      <w:r w:rsidR="001F22FC">
        <w:rPr>
          <w:lang w:eastAsia="en-GB"/>
        </w:rPr>
        <w:t xml:space="preserve"> and, for MEP, set the Target Port to the eSIM Port where the Target Profile is currently Enabled</w:t>
      </w:r>
      <w:r>
        <w:rPr>
          <w:lang w:eastAsia="en-GB"/>
        </w:rPr>
        <w:t>.</w:t>
      </w:r>
    </w:p>
    <w:p w14:paraId="151FA04B" w14:textId="6F1D9A43" w:rsidR="00065860" w:rsidRPr="005C775F" w:rsidRDefault="00967CAC" w:rsidP="00BD45AD">
      <w:pPr>
        <w:pStyle w:val="ListNumber"/>
        <w:tabs>
          <w:tab w:val="left" w:pos="340"/>
        </w:tabs>
      </w:pPr>
      <w:r w:rsidRPr="00CF102B">
        <w:t>6</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RpmCommandResult</w:t>
      </w:r>
      <w:r w:rsidR="00065860" w:rsidRPr="00CF102B">
        <w:rPr>
          <w:rFonts w:eastAsia="Times New Roman" w:hint="eastAsia"/>
          <w:lang w:eastAsia="ko-KR"/>
        </w:rPr>
        <w:t xml:space="preserve"> data structure indicating the result of the RPM Command 'Disable </w:t>
      </w:r>
      <w:r w:rsidR="00065860" w:rsidRPr="00CF102B">
        <w:rPr>
          <w:rFonts w:eastAsia="Times New Roman"/>
          <w:lang w:eastAsia="ko-KR"/>
        </w:rPr>
        <w:t>Profile</w:t>
      </w:r>
      <w:r w:rsidR="00065860" w:rsidRPr="00CF102B">
        <w:rPr>
          <w:rFonts w:eastAsia="Times New Roman" w:hint="eastAsia"/>
          <w:lang w:eastAsia="ko-KR"/>
        </w:rPr>
        <w:t>'</w:t>
      </w:r>
      <w:r w:rsidR="00065860">
        <w:t>.</w:t>
      </w:r>
    </w:p>
    <w:p w14:paraId="52CDB415" w14:textId="581377B2" w:rsidR="00065860" w:rsidRPr="009233D3" w:rsidRDefault="00967CAC" w:rsidP="00BD45AD">
      <w:pPr>
        <w:pStyle w:val="ListNumber"/>
        <w:tabs>
          <w:tab w:val="left" w:pos="340"/>
        </w:tabs>
      </w:pPr>
      <w:r w:rsidRPr="00CF102B">
        <w:lastRenderedPageBreak/>
        <w:t>7</w:t>
      </w:r>
      <w:r w:rsidR="00F66DD3" w:rsidRPr="00CF102B">
        <w:t>.</w:t>
      </w:r>
      <w:r w:rsidR="00F66DD3" w:rsidRPr="00CF102B">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p>
    <w:p w14:paraId="38825A7A" w14:textId="77777777" w:rsidR="00065860" w:rsidRPr="00CF102B" w:rsidRDefault="00065860" w:rsidP="00065860">
      <w:pPr>
        <w:pStyle w:val="ListNumber"/>
        <w:tabs>
          <w:tab w:val="clear" w:pos="340"/>
        </w:tabs>
        <w:ind w:firstLine="0"/>
        <w:rPr>
          <w:rFonts w:eastAsia="Times New Roman"/>
          <w:lang w:eastAsia="ko-KR"/>
        </w:rPr>
      </w:pPr>
    </w:p>
    <w:p w14:paraId="5E9154AF"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086AB743" w14:textId="2A6ADEB5"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The </w:t>
      </w:r>
      <w:r w:rsidR="001F22FC">
        <w:rPr>
          <w:rFonts w:eastAsia="Times New Roman"/>
          <w:lang w:eastAsia="ko-KR"/>
        </w:rPr>
        <w:t>T</w:t>
      </w:r>
      <w:r w:rsidRPr="00CF102B">
        <w:rPr>
          <w:rFonts w:eastAsia="Times New Roman" w:hint="eastAsia"/>
          <w:lang w:eastAsia="ko-KR"/>
        </w:rPr>
        <w:t xml:space="preserve">arget Profile is </w:t>
      </w:r>
      <w:r w:rsidR="004C6BF0" w:rsidRPr="00CF102B">
        <w:rPr>
          <w:rFonts w:eastAsia="Times New Roman"/>
          <w:lang w:eastAsia="ko-KR"/>
        </w:rPr>
        <w:t xml:space="preserve">marked "to be </w:t>
      </w:r>
      <w:r w:rsidRPr="00CF102B">
        <w:rPr>
          <w:rFonts w:eastAsia="Times New Roman" w:hint="eastAsia"/>
          <w:lang w:eastAsia="ko-KR"/>
        </w:rPr>
        <w:t>disabled</w:t>
      </w:r>
      <w:r w:rsidR="004C6BF0" w:rsidRPr="00CF102B">
        <w:rPr>
          <w:rFonts w:eastAsia="Times New Roman"/>
          <w:lang w:eastAsia="ko-KR"/>
        </w:rPr>
        <w:t>"</w:t>
      </w:r>
      <w:r w:rsidR="001F22FC">
        <w:rPr>
          <w:rFonts w:eastAsia="Times New Roman"/>
          <w:lang w:eastAsia="ko-KR"/>
        </w:rPr>
        <w:t xml:space="preserve"> and, for MEP, the Target Port is defined</w:t>
      </w:r>
      <w:r w:rsidRPr="00CF102B">
        <w:rPr>
          <w:rFonts w:eastAsia="Times New Roman" w:hint="eastAsia"/>
          <w:lang w:eastAsia="ko-KR"/>
        </w:rPr>
        <w:t xml:space="preserve">. An </w:t>
      </w:r>
      <w:r w:rsidRPr="00CF102B">
        <w:rPr>
          <w:rFonts w:ascii="Courier New" w:eastAsia="Times New Roman" w:hAnsi="Courier New" w:cs="Courier New" w:hint="eastAsia"/>
          <w:lang w:eastAsia="ko-KR"/>
        </w:rPr>
        <w:t xml:space="preserve">RpmCommandResult </w:t>
      </w:r>
      <w:r w:rsidRPr="00CF102B">
        <w:rPr>
          <w:rFonts w:eastAsia="Times New Roman" w:hint="eastAsia"/>
          <w:lang w:eastAsia="ko-KR"/>
        </w:rPr>
        <w:t>data structure containing the result of Disable Profile is stored in the eUICC.</w:t>
      </w:r>
    </w:p>
    <w:p w14:paraId="404A7CA2" w14:textId="56E3295A"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7" w:name="_Toc91760918"/>
      <w:r w:rsidRPr="00BD45AD">
        <w:rPr>
          <w:rFonts w:eastAsia="Malgun Gothic"/>
          <w:lang w:eastAsia="ko-KR"/>
        </w:rPr>
        <w:t>3.7.</w:t>
      </w:r>
      <w:r w:rsidR="00491BE2">
        <w:rPr>
          <w:rFonts w:eastAsia="Malgun Gothic"/>
          <w:lang w:eastAsia="ko-KR"/>
        </w:rPr>
        <w:t>3</w:t>
      </w:r>
      <w:r w:rsidRPr="00BD45AD">
        <w:rPr>
          <w:rFonts w:eastAsia="Malgun Gothic"/>
          <w:lang w:eastAsia="ko-KR"/>
        </w:rPr>
        <w:t>.3</w:t>
      </w:r>
      <w:r w:rsidRPr="00BD45AD">
        <w:rPr>
          <w:rFonts w:eastAsia="Malgun Gothic"/>
          <w:lang w:eastAsia="ko-KR"/>
        </w:rPr>
        <w:tab/>
      </w:r>
      <w:r w:rsidR="00065860" w:rsidRPr="00BD45AD">
        <w:rPr>
          <w:rFonts w:eastAsia="Malgun Gothic"/>
          <w:lang w:eastAsia="ko-KR"/>
        </w:rPr>
        <w:t>Delete Profile</w:t>
      </w:r>
      <w:bookmarkEnd w:id="1557"/>
    </w:p>
    <w:p w14:paraId="758B2985" w14:textId="77777777" w:rsidR="00065860" w:rsidRPr="00CF102B" w:rsidRDefault="00065860" w:rsidP="00065860">
      <w:pPr>
        <w:pStyle w:val="NormalParagraph"/>
        <w:rPr>
          <w:rFonts w:eastAsia="Times New Roman"/>
          <w:lang w:eastAsia="ko-KR"/>
        </w:rPr>
      </w:pPr>
      <w:r w:rsidRPr="00DF44B1">
        <w:t xml:space="preserve">This procedure is used to </w:t>
      </w:r>
      <w:r w:rsidRPr="00CF102B">
        <w:rPr>
          <w:rFonts w:eastAsia="Times New Roman" w:hint="eastAsia"/>
          <w:lang w:eastAsia="ko-KR"/>
        </w:rPr>
        <w:t>remotely delete</w:t>
      </w:r>
      <w:r w:rsidRPr="00DF44B1">
        <w:t xml:space="preserve"> a Profile already downloaded and installed on an eUICC.</w:t>
      </w:r>
    </w:p>
    <w:p w14:paraId="76C4D996" w14:textId="77777777" w:rsidR="00065860" w:rsidRPr="00CF102B" w:rsidRDefault="00065860" w:rsidP="00065860">
      <w:pPr>
        <w:pStyle w:val="NormalParagraph"/>
        <w:rPr>
          <w:rFonts w:eastAsia="Times New Roman"/>
          <w:lang w:eastAsia="ko-KR"/>
        </w:rPr>
      </w:pPr>
      <w:r w:rsidRPr="00CF102B">
        <w:rPr>
          <w:rFonts w:eastAsia="Times New Roman" w:hint="eastAsia"/>
          <w:lang w:eastAsia="ko-KR"/>
        </w:rPr>
        <w:t xml:space="preserve">The conditions under which the RPM Command MAY delete a Provisioning Profile are implementation-dependent and out of the scope of this specification. The eUICC implementation MAY not support deletion of a </w:t>
      </w:r>
      <w:r w:rsidRPr="00CF102B">
        <w:rPr>
          <w:rFonts w:eastAsia="Times New Roman"/>
          <w:lang w:eastAsia="ko-KR"/>
        </w:rPr>
        <w:t xml:space="preserve">Provisioning </w:t>
      </w:r>
      <w:r w:rsidRPr="00CF102B">
        <w:rPr>
          <w:rFonts w:eastAsia="Times New Roman" w:hint="eastAsia"/>
          <w:lang w:eastAsia="ko-KR"/>
        </w:rPr>
        <w:t>Profile or a preloaded Test Profile.</w:t>
      </w:r>
    </w:p>
    <w:p w14:paraId="78DC3C82" w14:textId="77777777" w:rsidR="00065860" w:rsidRPr="006A189C" w:rsidRDefault="00065860" w:rsidP="0010669D">
      <w:pPr>
        <w:pStyle w:val="PlantUML"/>
      </w:pPr>
      <w:r w:rsidRPr="002B456A">
        <w:t>@startuml</w:t>
      </w:r>
    </w:p>
    <w:p w14:paraId="340A5285" w14:textId="77777777" w:rsidR="00065860" w:rsidRPr="006E738F" w:rsidRDefault="00065860" w:rsidP="0010669D">
      <w:pPr>
        <w:pStyle w:val="PlantUML"/>
      </w:pPr>
      <w:r w:rsidRPr="006E738F">
        <w:t>skinparam monochrome true</w:t>
      </w:r>
    </w:p>
    <w:p w14:paraId="0B0C8592" w14:textId="77777777" w:rsidR="00065860" w:rsidRPr="00CF102B" w:rsidRDefault="00065860" w:rsidP="0010669D">
      <w:pPr>
        <w:pStyle w:val="PlantUML"/>
        <w:rPr>
          <w:lang w:eastAsia="ko-KR"/>
        </w:rPr>
      </w:pPr>
      <w:r w:rsidRPr="006E738F">
        <w:t>skinparam ArrowColor Black</w:t>
      </w:r>
    </w:p>
    <w:p w14:paraId="7A6CEFED" w14:textId="77777777" w:rsidR="00065860" w:rsidRPr="00CF102B" w:rsidRDefault="00065860" w:rsidP="0010669D">
      <w:pPr>
        <w:pStyle w:val="PlantUML"/>
      </w:pPr>
      <w:r w:rsidRPr="00CF102B">
        <w:rPr>
          <w:rFonts w:hint="eastAsia"/>
        </w:rPr>
        <w:t>skinparam lifelinestrategy solid</w:t>
      </w:r>
    </w:p>
    <w:p w14:paraId="403D58A6" w14:textId="77777777" w:rsidR="00065860" w:rsidRPr="00CF102B" w:rsidRDefault="00065860" w:rsidP="0010669D">
      <w:pPr>
        <w:pStyle w:val="PlantUML"/>
      </w:pPr>
      <w:r w:rsidRPr="00CF102B">
        <w:rPr>
          <w:rFonts w:hint="eastAsia"/>
        </w:rPr>
        <w:t>skinparam sequenceMessageAlign center</w:t>
      </w:r>
    </w:p>
    <w:p w14:paraId="0C7EB465" w14:textId="77777777" w:rsidR="00065860" w:rsidRPr="00CF102B" w:rsidRDefault="00065860" w:rsidP="0010669D">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73DB433B" w14:textId="77777777" w:rsidR="00065860" w:rsidRPr="00CF102B" w:rsidRDefault="00065860" w:rsidP="0010669D">
      <w:pPr>
        <w:pStyle w:val="PlantUML"/>
      </w:pPr>
      <w:r w:rsidRPr="00CF102B">
        <w:rPr>
          <w:rFonts w:hint="eastAsia"/>
        </w:rPr>
        <w:t>skinparam participantBackgroundColor #FFFFFF</w:t>
      </w:r>
    </w:p>
    <w:p w14:paraId="3DAF25A5" w14:textId="77777777" w:rsidR="00065860" w:rsidRPr="006E738F" w:rsidRDefault="00065860" w:rsidP="0010669D">
      <w:pPr>
        <w:pStyle w:val="PlantUML"/>
      </w:pPr>
      <w:r w:rsidRPr="006E738F">
        <w:t>hide footbox</w:t>
      </w:r>
    </w:p>
    <w:p w14:paraId="0344047C" w14:textId="77777777" w:rsidR="00065860" w:rsidRDefault="00065860" w:rsidP="0010669D">
      <w:pPr>
        <w:pStyle w:val="PlantUML"/>
      </w:pPr>
    </w:p>
    <w:p w14:paraId="636CBED8" w14:textId="77777777" w:rsidR="00065860" w:rsidRPr="0048058C" w:rsidRDefault="00065860" w:rsidP="0010669D">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4DE469B3" w14:textId="77777777" w:rsidR="00065860" w:rsidRPr="00CF102B" w:rsidRDefault="00065860" w:rsidP="0010669D">
      <w:pPr>
        <w:pStyle w:val="PlantUML"/>
      </w:pPr>
    </w:p>
    <w:p w14:paraId="32912B4B" w14:textId="77777777" w:rsidR="00065860" w:rsidRPr="00CF102B" w:rsidRDefault="00065860" w:rsidP="0010669D">
      <w:pPr>
        <w:pStyle w:val="PlantUML"/>
        <w:rPr>
          <w:vanish/>
        </w:rPr>
      </w:pPr>
      <w:r w:rsidRPr="003E4D26">
        <w:t xml:space="preserve">rnote over </w:t>
      </w:r>
      <w:r w:rsidRPr="00CF102B">
        <w:rPr>
          <w:rFonts w:hint="eastAsia"/>
        </w:rPr>
        <w:t>LPAServices</w:t>
      </w:r>
    </w:p>
    <w:p w14:paraId="0636A7DA" w14:textId="77777777" w:rsidR="00065860" w:rsidRPr="00CF102B" w:rsidRDefault="00065860" w:rsidP="0010669D">
      <w:pPr>
        <w:pStyle w:val="PlantUML"/>
      </w:pPr>
      <w:r w:rsidRPr="00CF102B">
        <w:rPr>
          <w:rFonts w:hint="eastAsia"/>
        </w:rPr>
        <w:t>[1] Find the target Profile</w:t>
      </w:r>
    </w:p>
    <w:p w14:paraId="79D2143C" w14:textId="49C9F69E" w:rsidR="00065860" w:rsidRPr="00CF102B" w:rsidRDefault="00065860" w:rsidP="0010669D">
      <w:pPr>
        <w:pStyle w:val="PlantUML"/>
      </w:pPr>
      <w:r w:rsidRPr="00CF102B">
        <w:rPr>
          <w:rFonts w:hint="eastAsia"/>
        </w:rPr>
        <w:t xml:space="preserve">[2] Verify </w:t>
      </w:r>
      <w:r w:rsidR="00DE47D4">
        <w:rPr>
          <w:rFonts w:eastAsiaTheme="minorEastAsia" w:hint="eastAsia"/>
        </w:rPr>
        <w:t xml:space="preserve">authorisation of the </w:t>
      </w:r>
      <w:r w:rsidRPr="00CF102B">
        <w:rPr>
          <w:rFonts w:hint="eastAsia"/>
        </w:rPr>
        <w:t>SM-DP+</w:t>
      </w:r>
    </w:p>
    <w:p w14:paraId="28A4D86C" w14:textId="22429F95" w:rsidR="00065860" w:rsidRPr="00CF102B" w:rsidRDefault="00065860" w:rsidP="0010669D">
      <w:pPr>
        <w:pStyle w:val="PlantUML"/>
        <w:rPr>
          <w:vanish/>
        </w:rPr>
      </w:pPr>
      <w:r w:rsidRPr="00CF102B">
        <w:rPr>
          <w:rFonts w:hint="eastAsia"/>
        </w:rPr>
        <w:t>[</w:t>
      </w:r>
      <w:r w:rsidR="0097771C" w:rsidRPr="00CF102B">
        <w:t>3</w:t>
      </w:r>
      <w:r w:rsidRPr="00CF102B">
        <w:rPr>
          <w:rFonts w:hint="eastAsia"/>
        </w:rPr>
        <w:t>] Enforce Profile Policy Rules</w:t>
      </w:r>
    </w:p>
    <w:p w14:paraId="570F710A" w14:textId="77777777" w:rsidR="00065860" w:rsidRPr="003E4D26" w:rsidRDefault="00065860" w:rsidP="0010669D">
      <w:pPr>
        <w:pStyle w:val="PlantUML"/>
        <w:rPr>
          <w:vanish/>
        </w:rPr>
      </w:pPr>
      <w:r w:rsidRPr="003E4D26">
        <w:t>end rnote</w:t>
      </w:r>
    </w:p>
    <w:p w14:paraId="06706341" w14:textId="77777777" w:rsidR="00065860" w:rsidRPr="00CF102B" w:rsidRDefault="00065860" w:rsidP="0010669D">
      <w:pPr>
        <w:pStyle w:val="PlantUML"/>
      </w:pPr>
    </w:p>
    <w:p w14:paraId="410F2EB4" w14:textId="77777777" w:rsidR="0097771C" w:rsidRPr="00D40459" w:rsidRDefault="0097771C" w:rsidP="0010669D">
      <w:pPr>
        <w:pStyle w:val="PlantUML"/>
      </w:pPr>
      <w:r>
        <w:rPr>
          <w:rFonts w:hint="eastAsia"/>
        </w:rPr>
        <w:t>alt If the Profile is in Disabled state and\n is not marked "to be enabled"</w:t>
      </w:r>
    </w:p>
    <w:p w14:paraId="209C6731" w14:textId="77777777" w:rsidR="00065860" w:rsidRPr="00CF102B" w:rsidRDefault="00065860" w:rsidP="0010669D">
      <w:pPr>
        <w:pStyle w:val="PlantUML"/>
      </w:pPr>
      <w:r w:rsidRPr="00CF102B">
        <w:rPr>
          <w:rFonts w:hint="eastAsia"/>
        </w:rPr>
        <w:t>rnote over LPAServices</w:t>
      </w:r>
    </w:p>
    <w:p w14:paraId="2B2F8D95" w14:textId="41C0A50D" w:rsidR="00065860" w:rsidRPr="00CF102B" w:rsidRDefault="00065860" w:rsidP="0010669D">
      <w:pPr>
        <w:pStyle w:val="PlantUML"/>
      </w:pPr>
      <w:r w:rsidRPr="00CF102B">
        <w:rPr>
          <w:rFonts w:hint="eastAsia"/>
        </w:rPr>
        <w:t>[</w:t>
      </w:r>
      <w:r w:rsidR="00BA6DFC" w:rsidRPr="00CF102B">
        <w:t>4a</w:t>
      </w:r>
      <w:r w:rsidRPr="00CF102B">
        <w:rPr>
          <w:rFonts w:hint="eastAsia"/>
        </w:rPr>
        <w:t xml:space="preserve">] </w:t>
      </w:r>
      <w:r w:rsidR="00BA6DFC" w:rsidRPr="00CF102B">
        <w:t>Delete t</w:t>
      </w:r>
      <w:r w:rsidRPr="00CF102B">
        <w:rPr>
          <w:rFonts w:hint="eastAsia"/>
        </w:rPr>
        <w:t>he target Profile</w:t>
      </w:r>
    </w:p>
    <w:p w14:paraId="5A574B3E" w14:textId="77777777" w:rsidR="00065860" w:rsidRPr="00CF102B" w:rsidRDefault="00065860" w:rsidP="0010669D">
      <w:pPr>
        <w:pStyle w:val="PlantUML"/>
      </w:pPr>
      <w:r w:rsidRPr="00CF102B">
        <w:rPr>
          <w:rFonts w:hint="eastAsia"/>
        </w:rPr>
        <w:t>endrnote</w:t>
      </w:r>
    </w:p>
    <w:p w14:paraId="621FF658" w14:textId="77777777" w:rsidR="00BA6DFC" w:rsidRPr="00CF102B" w:rsidRDefault="00BA6DFC" w:rsidP="0010669D">
      <w:pPr>
        <w:pStyle w:val="PlantUML"/>
      </w:pPr>
      <w:r w:rsidRPr="00CF102B">
        <w:t>else If the Profile is marked "to be disabled"</w:t>
      </w:r>
    </w:p>
    <w:p w14:paraId="7F3A66AE" w14:textId="77777777" w:rsidR="00BA6DFC" w:rsidRPr="00CF102B" w:rsidRDefault="00BA6DFC" w:rsidP="0010669D">
      <w:pPr>
        <w:pStyle w:val="PlantUML"/>
      </w:pPr>
      <w:r w:rsidRPr="00CF102B">
        <w:t>rnote over LPAServices</w:t>
      </w:r>
    </w:p>
    <w:p w14:paraId="7E8223CF" w14:textId="77777777" w:rsidR="00BA6DFC" w:rsidRPr="00CF102B" w:rsidRDefault="00BA6DFC" w:rsidP="0010669D">
      <w:pPr>
        <w:pStyle w:val="PlantUML"/>
      </w:pPr>
      <w:r w:rsidRPr="00CF102B">
        <w:t>[4b] Mark the target Profile "to be disabled and deleted"</w:t>
      </w:r>
    </w:p>
    <w:p w14:paraId="61A4AD1D" w14:textId="77777777" w:rsidR="00BA6DFC" w:rsidRPr="00CF102B" w:rsidRDefault="00BA6DFC" w:rsidP="0010669D">
      <w:pPr>
        <w:pStyle w:val="PlantUML"/>
      </w:pPr>
      <w:r w:rsidRPr="00CF102B">
        <w:t>endrnote</w:t>
      </w:r>
    </w:p>
    <w:p w14:paraId="0592278D" w14:textId="77777777" w:rsidR="00BA6DFC" w:rsidRPr="00CF102B" w:rsidRDefault="00BA6DFC" w:rsidP="0010669D">
      <w:pPr>
        <w:pStyle w:val="PlantUML"/>
      </w:pPr>
      <w:r w:rsidRPr="00CF102B">
        <w:t xml:space="preserve">else Otherwise </w:t>
      </w:r>
    </w:p>
    <w:p w14:paraId="530402EB" w14:textId="77777777" w:rsidR="00BA6DFC" w:rsidRPr="00CF102B" w:rsidRDefault="00BA6DFC" w:rsidP="0010669D">
      <w:pPr>
        <w:pStyle w:val="PlantUML"/>
      </w:pPr>
      <w:r w:rsidRPr="00CF102B">
        <w:t>rnote over LPAServices</w:t>
      </w:r>
    </w:p>
    <w:p w14:paraId="5BF0E223" w14:textId="77777777" w:rsidR="00BA6DFC" w:rsidRPr="00CF102B" w:rsidRDefault="00BA6DFC" w:rsidP="0010669D">
      <w:pPr>
        <w:pStyle w:val="PlantUML"/>
      </w:pPr>
      <w:r w:rsidRPr="00CF102B">
        <w:t>[4c] Failure</w:t>
      </w:r>
    </w:p>
    <w:p w14:paraId="432040B7" w14:textId="77777777" w:rsidR="00BA6DFC" w:rsidRPr="00CF102B" w:rsidRDefault="00BA6DFC" w:rsidP="0010669D">
      <w:pPr>
        <w:pStyle w:val="PlantUML"/>
      </w:pPr>
      <w:r w:rsidRPr="00CF102B">
        <w:t>endrnote</w:t>
      </w:r>
    </w:p>
    <w:p w14:paraId="475F8AD1" w14:textId="77777777" w:rsidR="00BA6DFC" w:rsidRPr="00CF102B" w:rsidRDefault="00BA6DFC" w:rsidP="0010669D">
      <w:pPr>
        <w:pStyle w:val="PlantUML"/>
      </w:pPr>
    </w:p>
    <w:p w14:paraId="61EE799D" w14:textId="375D41B4" w:rsidR="00065860" w:rsidRPr="00CF102B" w:rsidRDefault="00BA6DFC" w:rsidP="0010669D">
      <w:pPr>
        <w:pStyle w:val="PlantUML"/>
      </w:pPr>
      <w:r w:rsidRPr="00CF102B">
        <w:t>end</w:t>
      </w:r>
    </w:p>
    <w:p w14:paraId="0FAE5EB3" w14:textId="77777777" w:rsidR="00BA6DFC" w:rsidRPr="00CF102B" w:rsidRDefault="00BA6DFC" w:rsidP="0010669D">
      <w:pPr>
        <w:pStyle w:val="PlantUML"/>
      </w:pPr>
    </w:p>
    <w:p w14:paraId="14BC720D" w14:textId="77777777" w:rsidR="00065860" w:rsidRPr="00CF102B" w:rsidRDefault="00065860" w:rsidP="0010669D">
      <w:pPr>
        <w:pStyle w:val="PlantUML"/>
      </w:pPr>
      <w:r w:rsidRPr="00CF102B">
        <w:rPr>
          <w:rFonts w:hint="eastAsia"/>
        </w:rPr>
        <w:t>rnote over LPAServices</w:t>
      </w:r>
    </w:p>
    <w:p w14:paraId="1C70136C" w14:textId="18753C9F" w:rsidR="00065860" w:rsidRPr="00CF102B" w:rsidRDefault="00065860" w:rsidP="0010669D">
      <w:pPr>
        <w:pStyle w:val="PlantUML"/>
      </w:pPr>
      <w:r w:rsidRPr="00CF102B">
        <w:rPr>
          <w:rFonts w:hint="eastAsia"/>
        </w:rPr>
        <w:t>[</w:t>
      </w:r>
      <w:r w:rsidR="00BA6DFC" w:rsidRPr="00CF102B">
        <w:t>5</w:t>
      </w:r>
      <w:r w:rsidRPr="00CF102B">
        <w:rPr>
          <w:rFonts w:hint="eastAsia"/>
        </w:rPr>
        <w:t>] Generate an RpmCommandResult</w:t>
      </w:r>
    </w:p>
    <w:p w14:paraId="12A5E0A4" w14:textId="77777777" w:rsidR="00065860" w:rsidRPr="00CF102B" w:rsidRDefault="00065860" w:rsidP="0010669D">
      <w:pPr>
        <w:pStyle w:val="PlantUML"/>
      </w:pPr>
      <w:r w:rsidRPr="00CF102B">
        <w:rPr>
          <w:rFonts w:hint="eastAsia"/>
        </w:rPr>
        <w:t xml:space="preserve">     data structure</w:t>
      </w:r>
    </w:p>
    <w:p w14:paraId="00A7B538" w14:textId="77777777" w:rsidR="00065860" w:rsidRPr="00CF102B" w:rsidRDefault="00065860" w:rsidP="0010669D">
      <w:pPr>
        <w:pStyle w:val="PlantUML"/>
      </w:pPr>
      <w:r w:rsidRPr="00CF102B">
        <w:rPr>
          <w:rFonts w:hint="eastAsia"/>
        </w:rPr>
        <w:t>endrnote</w:t>
      </w:r>
    </w:p>
    <w:p w14:paraId="3CDFDD51" w14:textId="77777777" w:rsidR="00065860" w:rsidRPr="00CF102B" w:rsidRDefault="00065860" w:rsidP="0010669D">
      <w:pPr>
        <w:pStyle w:val="PlantUML"/>
      </w:pPr>
    </w:p>
    <w:p w14:paraId="508A35E2" w14:textId="4020690C" w:rsidR="00065860" w:rsidRPr="00CF102B" w:rsidRDefault="00065860" w:rsidP="0010669D">
      <w:pPr>
        <w:pStyle w:val="PlantUML"/>
      </w:pPr>
      <w:r w:rsidRPr="00CF102B">
        <w:rPr>
          <w:rFonts w:hint="eastAsia"/>
        </w:rPr>
        <w:t>rnote over LPAServices</w:t>
      </w:r>
    </w:p>
    <w:p w14:paraId="1A09ED7B" w14:textId="3730B5A9" w:rsidR="00EB4D68" w:rsidRPr="00CF102B" w:rsidRDefault="00065860" w:rsidP="0010669D">
      <w:pPr>
        <w:pStyle w:val="PlantUML"/>
      </w:pPr>
      <w:r w:rsidRPr="00CF102B">
        <w:rPr>
          <w:rFonts w:hint="eastAsia"/>
        </w:rPr>
        <w:t>[</w:t>
      </w:r>
      <w:r w:rsidR="00BA6DFC" w:rsidRPr="00CF102B">
        <w:rPr>
          <w:lang w:eastAsia="ko-KR"/>
        </w:rPr>
        <w:t>6</w:t>
      </w:r>
      <w:r w:rsidRPr="00CF102B">
        <w:rPr>
          <w:rFonts w:hint="eastAsia"/>
        </w:rPr>
        <w:t>] [</w:t>
      </w:r>
      <w:r w:rsidR="00EB4D68" w:rsidRPr="00CF102B">
        <w:t>If required:</w:t>
      </w:r>
    </w:p>
    <w:p w14:paraId="6141F771" w14:textId="09E85756" w:rsidR="00065860" w:rsidRPr="00CF102B" w:rsidRDefault="00065860" w:rsidP="0010669D">
      <w:pPr>
        <w:pStyle w:val="PlantUML"/>
      </w:pPr>
      <w:r w:rsidRPr="00CF102B">
        <w:rPr>
          <w:rFonts w:hint="eastAsia"/>
        </w:rPr>
        <w:t>Stop processing of the RPM Package]</w:t>
      </w:r>
    </w:p>
    <w:p w14:paraId="3ABE89CF" w14:textId="77777777" w:rsidR="00065860" w:rsidRPr="00CF102B" w:rsidRDefault="00065860" w:rsidP="0010669D">
      <w:pPr>
        <w:pStyle w:val="PlantUML"/>
      </w:pPr>
      <w:r w:rsidRPr="00CF102B">
        <w:rPr>
          <w:rFonts w:hint="eastAsia"/>
        </w:rPr>
        <w:t>endrnote</w:t>
      </w:r>
    </w:p>
    <w:p w14:paraId="09210491" w14:textId="77777777" w:rsidR="00065860" w:rsidRPr="00CF102B" w:rsidRDefault="00065860" w:rsidP="0010669D">
      <w:pPr>
        <w:pStyle w:val="PlantUML"/>
      </w:pPr>
    </w:p>
    <w:p w14:paraId="52B8DF9A" w14:textId="77777777" w:rsidR="00065860" w:rsidRDefault="00065860" w:rsidP="0010669D">
      <w:pPr>
        <w:pStyle w:val="PlantUML"/>
      </w:pPr>
      <w:r w:rsidRPr="006A189C">
        <w:t>@enduml</w:t>
      </w:r>
    </w:p>
    <w:p w14:paraId="5E0ECFFE" w14:textId="446C56F5" w:rsidR="002B456A" w:rsidRDefault="002B456A" w:rsidP="00E44628">
      <w:pPr>
        <w:pStyle w:val="PlantUMLImg"/>
      </w:pPr>
      <w:r>
        <w:rPr>
          <w:rFonts w:hint="eastAsia"/>
          <w:noProof/>
        </w:rPr>
        <w:lastRenderedPageBreak/>
        <w:drawing>
          <wp:inline distT="0" distB="0" distL="0" distR="0" wp14:anchorId="0B50D2E5" wp14:editId="7B62238C">
            <wp:extent cx="3543300" cy="4152900"/>
            <wp:effectExtent l="0" t="0" r="0" b="0"/>
            <wp:docPr id="16" name="Picture 1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0">
                      <a:extLst>
                        <a:ext uri="{28A0092B-C50C-407E-A947-70E740481C1C}">
                          <a14:useLocalDpi xmlns:a14="http://schemas.microsoft.com/office/drawing/2010/main" val="0"/>
                        </a:ext>
                      </a:extLst>
                    </a:blip>
                    <a:stretch>
                      <a:fillRect/>
                    </a:stretch>
                  </pic:blipFill>
                  <pic:spPr>
                    <a:xfrm>
                      <a:off x="0" y="0"/>
                      <a:ext cx="3543300" cy="4152900"/>
                    </a:xfrm>
                    <a:prstGeom prst="rect">
                      <a:avLst/>
                    </a:prstGeom>
                  </pic:spPr>
                </pic:pic>
              </a:graphicData>
            </a:graphic>
          </wp:inline>
        </w:drawing>
      </w:r>
    </w:p>
    <w:p w14:paraId="20B3D837" w14:textId="314D483F"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BF0C08" w:rsidRPr="00CF102B">
        <w:rPr>
          <w:rFonts w:eastAsia="Times New Roman"/>
          <w:lang w:eastAsia="ko-KR"/>
        </w:rPr>
        <w:t>29</w:t>
      </w:r>
      <w:r w:rsidR="00D63801" w:rsidRPr="00CF102B">
        <w:rPr>
          <w:rFonts w:eastAsia="Times New Roman"/>
          <w:lang w:eastAsia="ko-KR"/>
        </w:rPr>
        <w:t>f</w:t>
      </w:r>
      <w:r w:rsidRPr="00CF102B">
        <w:rPr>
          <w:rFonts w:eastAsia="Times New Roman" w:hint="eastAsia"/>
          <w:lang w:eastAsia="ko-KR"/>
        </w:rPr>
        <w:t xml:space="preserve">: Delete </w:t>
      </w:r>
      <w:r w:rsidRPr="00D0035E">
        <w:t>Profile</w:t>
      </w:r>
    </w:p>
    <w:p w14:paraId="2E7A7778" w14:textId="77777777" w:rsidR="00065860" w:rsidRPr="00C36D4D" w:rsidRDefault="00065860" w:rsidP="00065860">
      <w:pPr>
        <w:pStyle w:val="NormalParagraph"/>
      </w:pPr>
      <w:r w:rsidRPr="00C36D4D">
        <w:rPr>
          <w:b/>
        </w:rPr>
        <w:t>Start Conditions:</w:t>
      </w:r>
    </w:p>
    <w:p w14:paraId="2B4606FE" w14:textId="4E1CE029"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In addition to the start conditions described in section 3.2.3 "Delete Profile", an RPM </w:t>
      </w:r>
      <w:r w:rsidRPr="00CF102B">
        <w:rPr>
          <w:rFonts w:eastAsia="Times New Roman"/>
          <w:lang w:eastAsia="ko-KR"/>
        </w:rPr>
        <w:t xml:space="preserve">Command </w:t>
      </w:r>
      <w:r w:rsidRPr="00CF102B">
        <w:rPr>
          <w:rFonts w:eastAsia="Times New Roman" w:hint="eastAsia"/>
          <w:lang w:eastAsia="ko-KR"/>
        </w:rPr>
        <w:t xml:space="preserve">'Delete Profile' is received over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3887144B" w14:textId="77777777" w:rsidR="00065860" w:rsidRPr="00F96E8D" w:rsidRDefault="00065860" w:rsidP="00065860">
      <w:pPr>
        <w:pStyle w:val="NormalParagraph"/>
      </w:pPr>
      <w:r w:rsidRPr="00201074">
        <w:rPr>
          <w:b/>
        </w:rPr>
        <w:t>Procedure:</w:t>
      </w:r>
    </w:p>
    <w:p w14:paraId="0B4FCC39" w14:textId="3928D89F" w:rsidR="00065860" w:rsidRPr="00A62572" w:rsidRDefault="00F66DD3" w:rsidP="00BD45AD">
      <w:pPr>
        <w:pStyle w:val="ListNumber"/>
        <w:tabs>
          <w:tab w:val="left" w:pos="340"/>
        </w:tabs>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ED5A79" w:rsidRPr="00CF102B">
        <w:rPr>
          <w:rFonts w:eastAsia="Times New Roman"/>
          <w:lang w:eastAsia="ko-KR"/>
        </w:rPr>
        <w:t>find</w:t>
      </w:r>
      <w:r w:rsidR="00065860" w:rsidRPr="00CF102B">
        <w:rPr>
          <w:rFonts w:eastAsia="Times New Roman" w:hint="eastAsia"/>
          <w:lang w:eastAsia="ko-KR"/>
        </w:rPr>
        <w:t xml:space="preserve"> the target Profile with </w:t>
      </w:r>
      <w:r w:rsidR="00065860" w:rsidRPr="00CF102B">
        <w:rPr>
          <w:rFonts w:eastAsia="Times New Roman"/>
          <w:lang w:eastAsia="ko-KR"/>
        </w:rPr>
        <w:t>the</w:t>
      </w:r>
      <w:r w:rsidR="00065860" w:rsidRPr="00CF102B">
        <w:rPr>
          <w:rFonts w:eastAsia="Times New Roman" w:hint="eastAsia"/>
          <w:lang w:eastAsia="ko-KR"/>
        </w:rPr>
        <w:t xml:space="preserve"> ICCID. If the target Profile is not found, the ISD-R SHALL proceed to step (</w:t>
      </w:r>
      <w:r w:rsidR="00DE47D4">
        <w:rPr>
          <w:rFonts w:eastAsia="Times New Roman"/>
          <w:lang w:eastAsia="ko-KR"/>
        </w:rPr>
        <w:t>5</w:t>
      </w:r>
      <w:r w:rsidR="00065860" w:rsidRPr="00CF102B">
        <w:rPr>
          <w:rFonts w:eastAsia="Times New Roman" w:hint="eastAsia"/>
          <w:lang w:eastAsia="ko-KR"/>
        </w:rPr>
        <w:t>) with a result indicating a failure.</w:t>
      </w:r>
    </w:p>
    <w:p w14:paraId="0F5A61D4" w14:textId="50264489" w:rsidR="00065860" w:rsidRPr="00E9100C" w:rsidRDefault="00F66DD3" w:rsidP="00BD45AD">
      <w:pPr>
        <w:pStyle w:val="ListNumber"/>
        <w:tabs>
          <w:tab w:val="left" w:pos="340"/>
        </w:tabs>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DE47D4">
        <w:rPr>
          <w:rFonts w:eastAsia="Times New Roman"/>
          <w:lang w:eastAsia="ko-KR"/>
        </w:rPr>
        <w:t>authorisation of</w:t>
      </w:r>
      <w:r w:rsidR="00065860" w:rsidRPr="00CF102B">
        <w:rPr>
          <w:rFonts w:eastAsia="Times New Roman" w:hint="eastAsia"/>
          <w:lang w:eastAsia="ko-KR"/>
        </w:rPr>
        <w:t xml:space="preserve"> the SM-DP+ </w:t>
      </w:r>
      <w:r w:rsidR="00DE47D4">
        <w:rPr>
          <w:rFonts w:eastAsia="Times New Roman"/>
          <w:lang w:eastAsia="ko-KR"/>
        </w:rPr>
        <w:t>for</w:t>
      </w:r>
      <w:r w:rsidR="00065860" w:rsidRPr="00CF102B">
        <w:rPr>
          <w:rFonts w:eastAsia="Times New Roman" w:hint="eastAsia"/>
          <w:lang w:eastAsia="ko-KR"/>
        </w:rPr>
        <w:t xml:space="preserve"> the RPM Command</w:t>
      </w:r>
      <w:r w:rsidR="00DE47D4">
        <w:rPr>
          <w:rFonts w:eastAsia="Times New Roman"/>
          <w:lang w:eastAsia="ko-KR"/>
        </w:rPr>
        <w:t>.</w:t>
      </w:r>
      <w:r w:rsidR="002B69D6">
        <w:rPr>
          <w:rFonts w:eastAsia="Times New Roman"/>
          <w:lang w:eastAsia="ko-KR"/>
        </w:rPr>
        <w:t xml:space="preserve"> </w:t>
      </w:r>
      <w:r w:rsidR="00DE47D4">
        <w:rPr>
          <w:rFonts w:eastAsia="Times New Roman"/>
          <w:lang w:eastAsia="ko-KR"/>
        </w:rPr>
        <w:t>If the verificationfails</w:t>
      </w:r>
      <w:r w:rsidR="00571CBF" w:rsidRPr="00CF102B">
        <w:rPr>
          <w:rFonts w:eastAsia="Times New Roman"/>
          <w:lang w:eastAsia="ko-KR"/>
        </w:rPr>
        <w:t xml:space="preserve"> then the ISD-R SHALL proceed to step (</w:t>
      </w:r>
      <w:r w:rsidR="00DE47D4">
        <w:rPr>
          <w:rFonts w:eastAsia="Times New Roman"/>
          <w:lang w:eastAsia="ko-KR"/>
        </w:rPr>
        <w:t>5</w:t>
      </w:r>
      <w:r w:rsidR="00571CBF" w:rsidRPr="00CF102B">
        <w:rPr>
          <w:rFonts w:eastAsia="Times New Roman"/>
          <w:lang w:eastAsia="ko-KR"/>
        </w:rPr>
        <w:t>) with a result indicating a failure.</w:t>
      </w:r>
    </w:p>
    <w:p w14:paraId="128AAB34" w14:textId="29E67D2D" w:rsidR="00065860" w:rsidRPr="001B3E89" w:rsidRDefault="00BA6DFC" w:rsidP="00BD45AD">
      <w:pPr>
        <w:pStyle w:val="ListNumber"/>
        <w:tabs>
          <w:tab w:val="left" w:pos="340"/>
        </w:tabs>
        <w:rPr>
          <w:lang w:eastAsia="en-GB"/>
        </w:rPr>
      </w:pPr>
      <w:r w:rsidRPr="00CF102B">
        <w:rPr>
          <w:lang w:eastAsia="en-GB"/>
        </w:rPr>
        <w:t>3</w:t>
      </w:r>
      <w:r w:rsidR="00F66DD3" w:rsidRPr="00CF102B">
        <w:rPr>
          <w:lang w:eastAsia="en-GB"/>
        </w:rPr>
        <w:t>.</w:t>
      </w:r>
      <w:r w:rsidR="00F66DD3" w:rsidRPr="00CF102B">
        <w:rPr>
          <w:lang w:eastAsia="en-GB"/>
        </w:rPr>
        <w:tab/>
      </w:r>
      <w:r w:rsidR="00065860" w:rsidRPr="00CF102B">
        <w:rPr>
          <w:rFonts w:eastAsia="Times New Roman" w:hint="eastAsia"/>
          <w:lang w:eastAsia="ko-KR"/>
        </w:rPr>
        <w:t>T</w:t>
      </w:r>
      <w:r w:rsidR="00065860" w:rsidRPr="001B3E89">
        <w:rPr>
          <w:lang w:eastAsia="en-GB"/>
        </w:rPr>
        <w:t xml:space="preserve">he ISD-R SHALL check the Profile Policy Rules of the </w:t>
      </w:r>
      <w:r w:rsidR="00065860" w:rsidRPr="00CF102B">
        <w:rPr>
          <w:rFonts w:eastAsia="Times New Roman" w:hint="eastAsia"/>
          <w:lang w:eastAsia="ko-KR"/>
        </w:rPr>
        <w:t xml:space="preserve">target </w:t>
      </w:r>
      <w:r w:rsidR="00065860" w:rsidRPr="001B3E89">
        <w:rPr>
          <w:lang w:eastAsia="en-GB"/>
        </w:rPr>
        <w:t xml:space="preserve">Profile. If it </w:t>
      </w:r>
      <w:r w:rsidR="00065860" w:rsidRPr="00CF102B">
        <w:rPr>
          <w:rFonts w:eastAsia="Times New Roman" w:hint="eastAsia"/>
          <w:lang w:eastAsia="ko-KR"/>
        </w:rPr>
        <w:t>does not allow deletion</w:t>
      </w:r>
      <w:r w:rsidR="00065860" w:rsidRPr="001B3E89">
        <w:rPr>
          <w:lang w:eastAsia="en-GB"/>
        </w:rPr>
        <w:t xml:space="preserve">, the ISD-R SHALL </w:t>
      </w:r>
      <w:r w:rsidR="00065860" w:rsidRPr="00CF102B">
        <w:rPr>
          <w:rFonts w:eastAsia="Times New Roman" w:hint="eastAsia"/>
          <w:lang w:eastAsia="ko-KR"/>
        </w:rPr>
        <w:t>proceed to step (</w:t>
      </w:r>
      <w:r w:rsidR="00DE47D4">
        <w:rPr>
          <w:rFonts w:eastAsia="Times New Roman"/>
          <w:lang w:eastAsia="ko-KR"/>
        </w:rPr>
        <w:t>5</w:t>
      </w:r>
      <w:r w:rsidR="00065860" w:rsidRPr="00CF102B">
        <w:rPr>
          <w:rFonts w:eastAsia="Times New Roman" w:hint="eastAsia"/>
          <w:lang w:eastAsia="ko-KR"/>
        </w:rPr>
        <w:t xml:space="preserve">) with a result </w:t>
      </w:r>
      <w:r w:rsidR="00065860" w:rsidRPr="001B3E89">
        <w:rPr>
          <w:lang w:eastAsia="en-GB"/>
        </w:rPr>
        <w:t>indicating a failure.</w:t>
      </w:r>
    </w:p>
    <w:p w14:paraId="6CD6A7B4" w14:textId="28EFEF0E" w:rsidR="00065860" w:rsidRPr="003E4D26" w:rsidRDefault="00BA6DFC" w:rsidP="00BD45AD">
      <w:pPr>
        <w:pStyle w:val="ListNumber"/>
        <w:tabs>
          <w:tab w:val="left" w:pos="340"/>
        </w:tabs>
        <w:spacing w:after="0"/>
        <w:jc w:val="left"/>
        <w:rPr>
          <w:lang w:eastAsia="en-GB"/>
        </w:rPr>
      </w:pPr>
      <w:r w:rsidRPr="00CF102B">
        <w:rPr>
          <w:lang w:eastAsia="en-GB"/>
        </w:rPr>
        <w:t>4a</w:t>
      </w:r>
      <w:r w:rsidR="00F66DD3" w:rsidRPr="00CF102B">
        <w:rPr>
          <w:lang w:eastAsia="en-GB"/>
        </w:rPr>
        <w:t>.</w:t>
      </w:r>
      <w:r w:rsidR="00F66DD3" w:rsidRPr="00CF102B">
        <w:rPr>
          <w:lang w:eastAsia="en-GB"/>
        </w:rPr>
        <w:tab/>
      </w:r>
      <w:r w:rsidRPr="00CF102B">
        <w:rPr>
          <w:rFonts w:eastAsia="Times New Roman" w:hint="eastAsia"/>
          <w:lang w:eastAsia="ko-KR"/>
        </w:rPr>
        <w:t xml:space="preserve">If the target Profile is in Disabled state and not marked "to be enabled": </w:t>
      </w:r>
      <w:r w:rsidR="00065860" w:rsidRPr="00CF102B">
        <w:rPr>
          <w:rFonts w:eastAsia="Times New Roman" w:hint="eastAsia"/>
          <w:lang w:eastAsia="ko-KR"/>
        </w:rPr>
        <w:t xml:space="preserve">The eUICC SHALL delete the Profile. </w:t>
      </w:r>
      <w:r w:rsidR="00065860" w:rsidRPr="00391917">
        <w:t xml:space="preserve">If the target Profile is successfully deleted, the eUICC SHALL generate as many Notifications as configured in its </w:t>
      </w:r>
      <w:r w:rsidR="00065860" w:rsidRPr="00CF102B">
        <w:rPr>
          <w:rFonts w:eastAsia="Times New Roman" w:hint="eastAsia"/>
          <w:lang w:eastAsia="ko-KR"/>
        </w:rPr>
        <w:t>Profile M</w:t>
      </w:r>
      <w:r w:rsidR="00065860" w:rsidRPr="00391917">
        <w:t>etadata (</w:t>
      </w:r>
      <w:r w:rsidR="00065860" w:rsidRPr="005A04D2">
        <w:rPr>
          <w:rFonts w:ascii="Courier New" w:hAnsi="Courier New" w:cs="Courier New"/>
        </w:rPr>
        <w:t>notificationConfigurationInfo</w:t>
      </w:r>
      <w:r w:rsidR="00065860" w:rsidRPr="00391917">
        <w:t xml:space="preserve">) in the format of </w:t>
      </w:r>
      <w:r w:rsidR="00065860" w:rsidRPr="005A04D2">
        <w:rPr>
          <w:rFonts w:ascii="Courier New" w:hAnsi="Courier New" w:cs="Courier New"/>
        </w:rPr>
        <w:t>OtherSignedNotification</w:t>
      </w:r>
      <w:r w:rsidR="00065860" w:rsidRPr="00391917">
        <w:t>.</w:t>
      </w:r>
    </w:p>
    <w:p w14:paraId="3C9FC178" w14:textId="77777777" w:rsidR="00BA6DFC" w:rsidRPr="00CF102B" w:rsidRDefault="00BA6DFC" w:rsidP="00BD45AD">
      <w:pPr>
        <w:tabs>
          <w:tab w:val="left" w:pos="340"/>
        </w:tabs>
        <w:spacing w:before="0" w:line="276" w:lineRule="auto"/>
        <w:ind w:left="680" w:hanging="340"/>
        <w:contextualSpacing/>
        <w:rPr>
          <w:rFonts w:eastAsia="Times New Roman"/>
          <w:lang w:eastAsia="ko-KR"/>
        </w:rPr>
      </w:pPr>
      <w:r w:rsidRPr="00CF102B">
        <w:rPr>
          <w:rFonts w:eastAsia="Times New Roman"/>
          <w:lang w:eastAsia="ko-KR"/>
        </w:rPr>
        <w:t>4</w:t>
      </w:r>
      <w:r w:rsidRPr="00CF102B">
        <w:rPr>
          <w:rFonts w:eastAsia="Times New Roman" w:hint="eastAsia"/>
          <w:lang w:eastAsia="ko-KR"/>
        </w:rPr>
        <w:t>b.</w:t>
      </w:r>
      <w:r w:rsidRPr="00CF102B">
        <w:rPr>
          <w:rFonts w:eastAsia="Times New Roman" w:hint="eastAsia"/>
          <w:lang w:eastAsia="ko-KR"/>
        </w:rPr>
        <w:tab/>
        <w:t>If the Profile is in Enabled state and marked "to be disabled": The eUICC SHALL re-mark the target Profile "to be disabled and deleted".</w:t>
      </w:r>
    </w:p>
    <w:p w14:paraId="57CDE385" w14:textId="17B2C541" w:rsidR="00BA6DFC" w:rsidRPr="00D40459" w:rsidRDefault="00BA6DFC" w:rsidP="00BD45AD">
      <w:pPr>
        <w:tabs>
          <w:tab w:val="left" w:pos="340"/>
        </w:tabs>
        <w:spacing w:before="0" w:line="276" w:lineRule="auto"/>
        <w:ind w:left="680" w:hanging="340"/>
        <w:contextualSpacing/>
        <w:rPr>
          <w:lang w:eastAsia="en-GB"/>
        </w:rPr>
      </w:pPr>
      <w:r>
        <w:rPr>
          <w:lang w:eastAsia="en-GB"/>
        </w:rPr>
        <w:t>4c.</w:t>
      </w:r>
      <w:r>
        <w:rPr>
          <w:lang w:eastAsia="en-GB"/>
        </w:rPr>
        <w:tab/>
      </w:r>
      <w:r w:rsidRPr="00D40459">
        <w:rPr>
          <w:lang w:eastAsia="en-GB"/>
        </w:rPr>
        <w:t xml:space="preserve">If the target Profile is in </w:t>
      </w:r>
      <w:r w:rsidRPr="00CF102B">
        <w:rPr>
          <w:rFonts w:eastAsia="Times New Roman" w:hint="eastAsia"/>
          <w:lang w:eastAsia="ko-KR"/>
        </w:rPr>
        <w:t xml:space="preserve">Enabled </w:t>
      </w:r>
      <w:r w:rsidRPr="00D40459">
        <w:rPr>
          <w:lang w:eastAsia="en-GB"/>
        </w:rPr>
        <w:t>state</w:t>
      </w:r>
      <w:r w:rsidRPr="00CF102B">
        <w:rPr>
          <w:rFonts w:eastAsia="Times New Roman" w:hint="eastAsia"/>
          <w:lang w:eastAsia="ko-KR"/>
        </w:rPr>
        <w:t xml:space="preserve"> and is not marked "to be disabled"</w:t>
      </w:r>
      <w:r w:rsidRPr="00D40459">
        <w:rPr>
          <w:lang w:eastAsia="en-GB"/>
        </w:rPr>
        <w:t xml:space="preserve">, </w:t>
      </w:r>
      <w:r w:rsidRPr="00CF102B">
        <w:rPr>
          <w:rFonts w:eastAsia="Times New Roman" w:hint="eastAsia"/>
          <w:lang w:eastAsia="ko-KR"/>
        </w:rPr>
        <w:t xml:space="preserve">or the target Profile is in Disabled state and is marked "to be enabled", </w:t>
      </w:r>
      <w:r w:rsidRPr="00D40459">
        <w:rPr>
          <w:lang w:eastAsia="en-GB"/>
        </w:rPr>
        <w:t xml:space="preserve">the ISD-R SHALL </w:t>
      </w:r>
      <w:r w:rsidRPr="00D40459">
        <w:rPr>
          <w:rFonts w:eastAsia="Malgun Gothic" w:hint="eastAsia"/>
          <w:lang w:eastAsia="ko-KR"/>
        </w:rPr>
        <w:t>proceed to step (</w:t>
      </w:r>
      <w:r w:rsidR="00DE47D4">
        <w:rPr>
          <w:rFonts w:eastAsia="Malgun Gothic"/>
          <w:lang w:eastAsia="ko-KR"/>
        </w:rPr>
        <w:t>5</w:t>
      </w:r>
      <w:r w:rsidRPr="00D40459">
        <w:rPr>
          <w:rFonts w:eastAsia="Malgun Gothic" w:hint="eastAsia"/>
          <w:lang w:eastAsia="ko-KR"/>
        </w:rPr>
        <w:t>) with a result indicating a failure.</w:t>
      </w:r>
    </w:p>
    <w:p w14:paraId="01EC9EFA" w14:textId="59AB33F0" w:rsidR="00065860" w:rsidRPr="005C775F" w:rsidRDefault="00BA6DFC" w:rsidP="00BD45AD">
      <w:pPr>
        <w:pStyle w:val="ListNumber"/>
        <w:tabs>
          <w:tab w:val="left" w:pos="340"/>
        </w:tabs>
      </w:pPr>
      <w:r w:rsidRPr="00CF102B">
        <w:lastRenderedPageBreak/>
        <w:t>5</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 xml:space="preserve">RpmCommandResult </w:t>
      </w:r>
      <w:r w:rsidR="00065860" w:rsidRPr="00CF102B">
        <w:rPr>
          <w:rFonts w:eastAsia="Times New Roman" w:hint="eastAsia"/>
          <w:lang w:eastAsia="ko-KR"/>
        </w:rPr>
        <w:t xml:space="preserve">data structure indicating the result of the RPM Command 'Delete </w:t>
      </w:r>
      <w:r w:rsidR="00065860" w:rsidRPr="00CF102B">
        <w:rPr>
          <w:rFonts w:eastAsia="Times New Roman"/>
          <w:lang w:eastAsia="ko-KR"/>
        </w:rPr>
        <w:t>Profile</w:t>
      </w:r>
      <w:r w:rsidR="00065860" w:rsidRPr="00CF102B">
        <w:rPr>
          <w:rFonts w:eastAsia="Times New Roman" w:hint="eastAsia"/>
          <w:lang w:eastAsia="ko-KR"/>
        </w:rPr>
        <w:t>'</w:t>
      </w:r>
      <w:r w:rsidR="00065860">
        <w:t>.</w:t>
      </w:r>
    </w:p>
    <w:p w14:paraId="04ECFA6D" w14:textId="17E47F85" w:rsidR="00065860" w:rsidRPr="009233D3" w:rsidRDefault="00BA6DFC" w:rsidP="00BD45AD">
      <w:pPr>
        <w:pStyle w:val="ListNumber"/>
        <w:tabs>
          <w:tab w:val="left" w:pos="340"/>
        </w:tabs>
      </w:pPr>
      <w:r w:rsidRPr="00CF102B">
        <w:t>6</w:t>
      </w:r>
      <w:r w:rsidR="00F66DD3" w:rsidRPr="00CF102B">
        <w:t>.</w:t>
      </w:r>
      <w:r w:rsidR="00F66DD3" w:rsidRPr="00CF102B">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r w:rsidR="00065860" w:rsidRPr="00CF102B">
        <w:rPr>
          <w:rFonts w:eastAsia="Times New Roman" w:hint="eastAsia"/>
          <w:lang w:eastAsia="ko-KR"/>
        </w:rPr>
        <w:t>.</w:t>
      </w:r>
    </w:p>
    <w:p w14:paraId="2D5ECDF5"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29100A4B" w14:textId="77777777"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The target Profile is deleted. 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result of Delete Profile is stored in the eUICC.</w:t>
      </w:r>
    </w:p>
    <w:p w14:paraId="107F3AD1" w14:textId="64F52A74"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8" w:name="_Toc91760919"/>
      <w:r w:rsidRPr="00BD45AD">
        <w:rPr>
          <w:rFonts w:eastAsia="Malgun Gothic"/>
          <w:lang w:eastAsia="ko-KR"/>
        </w:rPr>
        <w:t>3.7.</w:t>
      </w:r>
      <w:r w:rsidR="00491BE2">
        <w:rPr>
          <w:rFonts w:eastAsia="Malgun Gothic"/>
          <w:lang w:eastAsia="ko-KR"/>
        </w:rPr>
        <w:t>3</w:t>
      </w:r>
      <w:r w:rsidRPr="00BD45AD">
        <w:rPr>
          <w:rFonts w:eastAsia="Malgun Gothic"/>
          <w:lang w:eastAsia="ko-KR"/>
        </w:rPr>
        <w:t>.4</w:t>
      </w:r>
      <w:r w:rsidRPr="00BD45AD">
        <w:rPr>
          <w:rFonts w:eastAsia="Malgun Gothic"/>
          <w:lang w:eastAsia="ko-KR"/>
        </w:rPr>
        <w:tab/>
      </w:r>
      <w:r w:rsidR="00065860" w:rsidRPr="00BD45AD">
        <w:rPr>
          <w:rFonts w:eastAsia="Malgun Gothic"/>
          <w:lang w:eastAsia="ko-KR"/>
        </w:rPr>
        <w:t>List Profile Info</w:t>
      </w:r>
      <w:bookmarkEnd w:id="1558"/>
    </w:p>
    <w:p w14:paraId="29274C42" w14:textId="4CA4D467" w:rsidR="00065860" w:rsidRDefault="00065860" w:rsidP="00065860">
      <w:pPr>
        <w:pStyle w:val="NormalParagraph"/>
      </w:pPr>
      <w:r w:rsidRPr="00262FE4">
        <w:t>T</w:t>
      </w:r>
      <w:r w:rsidRPr="00C36D4D">
        <w:t>his procedure is used to list</w:t>
      </w:r>
      <w:r w:rsidR="00110479" w:rsidRPr="00110479">
        <w:t xml:space="preserve"> </w:t>
      </w:r>
      <w:r w:rsidR="00110479">
        <w:t xml:space="preserve">information </w:t>
      </w:r>
      <w:r w:rsidR="00110479" w:rsidRPr="001F62B1">
        <w:t>about Profiles on an eUICC</w:t>
      </w:r>
      <w:r w:rsidR="00244C32">
        <w:t>.</w:t>
      </w:r>
    </w:p>
    <w:p w14:paraId="63A5437C" w14:textId="2F5A83CC" w:rsidR="00065860" w:rsidRPr="006A189C" w:rsidRDefault="00065860" w:rsidP="0010669D">
      <w:pPr>
        <w:pStyle w:val="PlantUML"/>
      </w:pPr>
      <w:r w:rsidRPr="0009754E">
        <w:t>@startuml</w:t>
      </w:r>
    </w:p>
    <w:p w14:paraId="561ADF23" w14:textId="77777777" w:rsidR="00065860" w:rsidRPr="006E738F" w:rsidRDefault="00065860" w:rsidP="0010669D">
      <w:pPr>
        <w:pStyle w:val="PlantUML"/>
      </w:pPr>
      <w:r w:rsidRPr="006E738F">
        <w:t>skinparam monochrome true</w:t>
      </w:r>
    </w:p>
    <w:p w14:paraId="5FEF1B8D" w14:textId="77777777" w:rsidR="00065860" w:rsidRPr="00CF102B" w:rsidRDefault="00065860" w:rsidP="0010669D">
      <w:pPr>
        <w:pStyle w:val="PlantUML"/>
        <w:rPr>
          <w:lang w:eastAsia="ko-KR"/>
        </w:rPr>
      </w:pPr>
      <w:r w:rsidRPr="006E738F">
        <w:t>skinparam ArrowColor Black</w:t>
      </w:r>
    </w:p>
    <w:p w14:paraId="7300E841" w14:textId="77777777" w:rsidR="00065860" w:rsidRPr="00CF102B" w:rsidRDefault="00065860" w:rsidP="0010669D">
      <w:pPr>
        <w:pStyle w:val="PlantUML"/>
      </w:pPr>
      <w:r w:rsidRPr="00CF102B">
        <w:rPr>
          <w:rFonts w:hint="eastAsia"/>
        </w:rPr>
        <w:t>skinparam lifelinestrategy solid</w:t>
      </w:r>
    </w:p>
    <w:p w14:paraId="04DB055F" w14:textId="77777777" w:rsidR="00065860" w:rsidRPr="00CF102B" w:rsidRDefault="00065860" w:rsidP="0010669D">
      <w:pPr>
        <w:pStyle w:val="PlantUML"/>
      </w:pPr>
      <w:r w:rsidRPr="00CF102B">
        <w:rPr>
          <w:rFonts w:hint="eastAsia"/>
        </w:rPr>
        <w:t>skinparam sequenceMessageAlign center</w:t>
      </w:r>
    </w:p>
    <w:p w14:paraId="6169B572" w14:textId="77777777" w:rsidR="00065860" w:rsidRPr="00CF102B" w:rsidRDefault="00065860" w:rsidP="0010669D">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2F62CF80" w14:textId="77777777" w:rsidR="00065860" w:rsidRPr="00CF102B" w:rsidRDefault="00065860" w:rsidP="0010669D">
      <w:pPr>
        <w:pStyle w:val="PlantUML"/>
      </w:pPr>
      <w:r w:rsidRPr="00CF102B">
        <w:rPr>
          <w:rFonts w:hint="eastAsia"/>
        </w:rPr>
        <w:t>skinparam participantBackgroundColor #FFFFFF</w:t>
      </w:r>
    </w:p>
    <w:p w14:paraId="7CBF295A" w14:textId="77777777" w:rsidR="00065860" w:rsidRPr="006E738F" w:rsidRDefault="00065860" w:rsidP="0010669D">
      <w:pPr>
        <w:pStyle w:val="PlantUML"/>
      </w:pPr>
      <w:r w:rsidRPr="006E738F">
        <w:t>hide footbox</w:t>
      </w:r>
    </w:p>
    <w:p w14:paraId="4CA26951" w14:textId="77777777" w:rsidR="00065860" w:rsidRDefault="00065860" w:rsidP="0010669D">
      <w:pPr>
        <w:pStyle w:val="PlantUML"/>
      </w:pPr>
    </w:p>
    <w:p w14:paraId="0DAF1994" w14:textId="77777777" w:rsidR="00065860" w:rsidRPr="0048058C" w:rsidRDefault="00065860" w:rsidP="0010669D">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05B18EF9" w14:textId="77777777" w:rsidR="00065860" w:rsidRPr="00CF102B" w:rsidRDefault="00065860" w:rsidP="0010669D">
      <w:pPr>
        <w:pStyle w:val="PlantUML"/>
      </w:pPr>
    </w:p>
    <w:p w14:paraId="694DC8BB" w14:textId="77777777" w:rsidR="00065860" w:rsidRPr="00CF102B" w:rsidRDefault="00065860" w:rsidP="0010669D">
      <w:pPr>
        <w:pStyle w:val="PlantUML"/>
      </w:pPr>
      <w:r w:rsidRPr="00CF102B">
        <w:rPr>
          <w:rFonts w:hint="eastAsia"/>
        </w:rPr>
        <w:t>rnote over LPAServices</w:t>
      </w:r>
    </w:p>
    <w:p w14:paraId="681A9003" w14:textId="66640A64" w:rsidR="00065860" w:rsidRPr="00CF102B" w:rsidRDefault="00065860" w:rsidP="0010669D">
      <w:pPr>
        <w:pStyle w:val="PlantUML"/>
        <w:rPr>
          <w:lang w:eastAsia="ko-KR"/>
        </w:rPr>
      </w:pPr>
      <w:r w:rsidRPr="00CF102B">
        <w:rPr>
          <w:rFonts w:hint="eastAsia"/>
          <w:lang w:eastAsia="ko-KR"/>
        </w:rPr>
        <w:t xml:space="preserve">[1] Find </w:t>
      </w:r>
      <w:r w:rsidRPr="00CF102B">
        <w:rPr>
          <w:rFonts w:hint="eastAsia"/>
        </w:rPr>
        <w:t>the target Profile</w:t>
      </w:r>
      <w:r w:rsidR="00A80AE4" w:rsidRPr="00CF102B">
        <w:t>(s)</w:t>
      </w:r>
    </w:p>
    <w:p w14:paraId="5E13BA60" w14:textId="7177AFCF" w:rsidR="00065860" w:rsidRPr="00CF102B" w:rsidRDefault="00065860" w:rsidP="0010669D">
      <w:pPr>
        <w:pStyle w:val="PlantUML"/>
      </w:pPr>
      <w:r w:rsidRPr="00CF102B">
        <w:rPr>
          <w:rFonts w:hint="eastAsia"/>
        </w:rPr>
        <w:t xml:space="preserve">[2] Verify </w:t>
      </w:r>
      <w:r w:rsidR="00DE47D4">
        <w:rPr>
          <w:rFonts w:eastAsiaTheme="minorEastAsia" w:hint="eastAsia"/>
        </w:rPr>
        <w:t xml:space="preserve">authorisation of the </w:t>
      </w:r>
      <w:r w:rsidRPr="00CF102B">
        <w:rPr>
          <w:rFonts w:hint="eastAsia"/>
        </w:rPr>
        <w:t>SM-DP+</w:t>
      </w:r>
    </w:p>
    <w:p w14:paraId="33C108C6" w14:textId="77777777" w:rsidR="00065860" w:rsidRPr="00CF102B" w:rsidRDefault="00065860" w:rsidP="0010669D">
      <w:pPr>
        <w:pStyle w:val="PlantUML"/>
      </w:pPr>
      <w:r w:rsidRPr="00CF102B">
        <w:rPr>
          <w:rFonts w:hint="eastAsia"/>
        </w:rPr>
        <w:t>endrnote</w:t>
      </w:r>
    </w:p>
    <w:p w14:paraId="0F7A5BF0" w14:textId="77777777" w:rsidR="00065860" w:rsidRPr="00CF102B" w:rsidRDefault="00065860" w:rsidP="0010669D">
      <w:pPr>
        <w:pStyle w:val="PlantUML"/>
      </w:pPr>
      <w:r w:rsidRPr="00CF102B">
        <w:rPr>
          <w:rFonts w:hint="eastAsia"/>
        </w:rPr>
        <w:t>rnote over LPAServices</w:t>
      </w:r>
    </w:p>
    <w:p w14:paraId="6425CF04" w14:textId="073CF695" w:rsidR="00065860" w:rsidRPr="00CF102B" w:rsidRDefault="00065860" w:rsidP="0010669D">
      <w:pPr>
        <w:pStyle w:val="PlantUML"/>
        <w:rPr>
          <w:vanish/>
        </w:rPr>
      </w:pPr>
      <w:r w:rsidRPr="00CF102B">
        <w:rPr>
          <w:rFonts w:hint="eastAsia"/>
        </w:rPr>
        <w:t>[</w:t>
      </w:r>
      <w:r w:rsidR="00A80AE4" w:rsidRPr="00CF102B">
        <w:t>3</w:t>
      </w:r>
      <w:r w:rsidRPr="00CF102B">
        <w:rPr>
          <w:rFonts w:hint="eastAsia"/>
        </w:rPr>
        <w:t>] Generate an RpmCommandResult</w:t>
      </w:r>
    </w:p>
    <w:p w14:paraId="1983BB93" w14:textId="42F7EFC1" w:rsidR="00065860" w:rsidRPr="00CF102B" w:rsidRDefault="00065860" w:rsidP="0010669D">
      <w:pPr>
        <w:pStyle w:val="PlantUML"/>
      </w:pPr>
      <w:r w:rsidRPr="00CF102B">
        <w:rPr>
          <w:rFonts w:hint="eastAsia"/>
        </w:rPr>
        <w:t xml:space="preserve">     with the ProfileInfo of the target Profile</w:t>
      </w:r>
      <w:r w:rsidR="00D835C6">
        <w:t>(s)</w:t>
      </w:r>
    </w:p>
    <w:p w14:paraId="6DBFB830" w14:textId="77777777" w:rsidR="00065860" w:rsidRPr="00CF102B" w:rsidRDefault="00065860" w:rsidP="0010669D">
      <w:pPr>
        <w:pStyle w:val="PlantUML"/>
      </w:pPr>
      <w:r w:rsidRPr="00CF102B">
        <w:rPr>
          <w:rFonts w:hint="eastAsia"/>
        </w:rPr>
        <w:t>endrnote</w:t>
      </w:r>
    </w:p>
    <w:p w14:paraId="6F09F5B5" w14:textId="77777777" w:rsidR="00065860" w:rsidRPr="00CF102B" w:rsidRDefault="00065860" w:rsidP="0010669D">
      <w:pPr>
        <w:pStyle w:val="PlantUML"/>
      </w:pPr>
    </w:p>
    <w:p w14:paraId="1952C472" w14:textId="46A15AF7" w:rsidR="00065860" w:rsidRPr="00CF102B" w:rsidRDefault="00065860" w:rsidP="0010669D">
      <w:pPr>
        <w:pStyle w:val="PlantUML"/>
      </w:pPr>
      <w:r w:rsidRPr="00CF102B">
        <w:rPr>
          <w:rFonts w:hint="eastAsia"/>
        </w:rPr>
        <w:t>rnote over LPAServices</w:t>
      </w:r>
    </w:p>
    <w:p w14:paraId="2F78214E" w14:textId="372B9F4E" w:rsidR="00EB4D68" w:rsidRPr="00CF102B" w:rsidRDefault="00065860" w:rsidP="0010669D">
      <w:pPr>
        <w:pStyle w:val="PlantUML"/>
      </w:pPr>
      <w:r w:rsidRPr="00CF102B">
        <w:rPr>
          <w:rFonts w:hint="eastAsia"/>
        </w:rPr>
        <w:t>[</w:t>
      </w:r>
      <w:r w:rsidR="00A80AE4" w:rsidRPr="00CF102B">
        <w:rPr>
          <w:lang w:eastAsia="ko-KR"/>
        </w:rPr>
        <w:t>4</w:t>
      </w:r>
      <w:r w:rsidRPr="00CF102B">
        <w:rPr>
          <w:rFonts w:hint="eastAsia"/>
        </w:rPr>
        <w:t>] [</w:t>
      </w:r>
      <w:r w:rsidR="00EB4D68" w:rsidRPr="00CF102B">
        <w:t>If required:</w:t>
      </w:r>
    </w:p>
    <w:p w14:paraId="17471552" w14:textId="2EA271AC" w:rsidR="00065860" w:rsidRPr="00CF102B" w:rsidRDefault="00065860" w:rsidP="0010669D">
      <w:pPr>
        <w:pStyle w:val="PlantUML"/>
      </w:pPr>
      <w:r w:rsidRPr="00CF102B">
        <w:rPr>
          <w:rFonts w:hint="eastAsia"/>
        </w:rPr>
        <w:t>Stop processing of the RPM Package]</w:t>
      </w:r>
    </w:p>
    <w:p w14:paraId="1D099E58" w14:textId="77777777" w:rsidR="00065860" w:rsidRPr="00CF102B" w:rsidRDefault="00065860" w:rsidP="0010669D">
      <w:pPr>
        <w:pStyle w:val="PlantUML"/>
      </w:pPr>
      <w:r w:rsidRPr="00CF102B">
        <w:rPr>
          <w:rFonts w:hint="eastAsia"/>
        </w:rPr>
        <w:t>endrnote</w:t>
      </w:r>
    </w:p>
    <w:p w14:paraId="6E1BACDD" w14:textId="77777777" w:rsidR="00065860" w:rsidRPr="00CF102B" w:rsidRDefault="00065860" w:rsidP="0010669D">
      <w:pPr>
        <w:pStyle w:val="PlantUML"/>
      </w:pPr>
    </w:p>
    <w:p w14:paraId="36C37D0B" w14:textId="77777777" w:rsidR="00065860" w:rsidRDefault="00065860" w:rsidP="0010669D">
      <w:pPr>
        <w:pStyle w:val="PlantUML"/>
      </w:pPr>
      <w:r w:rsidRPr="006A189C">
        <w:t>@enduml</w:t>
      </w:r>
    </w:p>
    <w:p w14:paraId="04CF9F3D" w14:textId="2EFC44B1" w:rsidR="0009754E" w:rsidRDefault="0031098C" w:rsidP="00E44628">
      <w:pPr>
        <w:pStyle w:val="PlantUMLImg"/>
      </w:pPr>
      <w:r>
        <w:rPr>
          <w:noProof/>
        </w:rPr>
        <w:drawing>
          <wp:inline distT="0" distB="0" distL="0" distR="0" wp14:anchorId="61143A5E" wp14:editId="60409CA4">
            <wp:extent cx="2657475" cy="2286000"/>
            <wp:effectExtent l="0" t="0" r="9525" b="0"/>
            <wp:docPr id="24" name="Picture 2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71">
                      <a:extLst>
                        <a:ext uri="{28A0092B-C50C-407E-A947-70E740481C1C}">
                          <a14:useLocalDpi xmlns:a14="http://schemas.microsoft.com/office/drawing/2010/main" val="0"/>
                        </a:ext>
                      </a:extLst>
                    </a:blip>
                    <a:stretch>
                      <a:fillRect/>
                    </a:stretch>
                  </pic:blipFill>
                  <pic:spPr>
                    <a:xfrm>
                      <a:off x="0" y="0"/>
                      <a:ext cx="2657475" cy="2286000"/>
                    </a:xfrm>
                    <a:prstGeom prst="rect">
                      <a:avLst/>
                    </a:prstGeom>
                  </pic:spPr>
                </pic:pic>
              </a:graphicData>
            </a:graphic>
          </wp:inline>
        </w:drawing>
      </w:r>
    </w:p>
    <w:p w14:paraId="28A752BB" w14:textId="2F5E3552"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ED5A79" w:rsidRPr="00CF102B">
        <w:rPr>
          <w:rFonts w:eastAsia="Times New Roman"/>
          <w:lang w:eastAsia="ko-KR"/>
        </w:rPr>
        <w:t>29</w:t>
      </w:r>
      <w:r w:rsidR="00D63801" w:rsidRPr="00CF102B">
        <w:rPr>
          <w:rFonts w:eastAsia="Times New Roman"/>
          <w:lang w:eastAsia="ko-KR"/>
        </w:rPr>
        <w:t>g</w:t>
      </w:r>
      <w:r w:rsidRPr="00CF102B">
        <w:rPr>
          <w:rFonts w:eastAsia="Times New Roman" w:hint="eastAsia"/>
          <w:lang w:eastAsia="ko-KR"/>
        </w:rPr>
        <w:t xml:space="preserve">: </w:t>
      </w:r>
      <w:r w:rsidRPr="00D0035E">
        <w:t>List Profile</w:t>
      </w:r>
      <w:r>
        <w:t>s</w:t>
      </w:r>
      <w:r w:rsidRPr="00CF102B">
        <w:rPr>
          <w:rFonts w:eastAsia="Times New Roman" w:hint="eastAsia"/>
          <w:lang w:eastAsia="ko-KR"/>
        </w:rPr>
        <w:t xml:space="preserve"> Info</w:t>
      </w:r>
    </w:p>
    <w:p w14:paraId="361D9C23" w14:textId="77777777" w:rsidR="00065860" w:rsidRPr="00C36D4D" w:rsidRDefault="00065860" w:rsidP="00065860">
      <w:pPr>
        <w:pStyle w:val="NormalParagraph"/>
      </w:pPr>
      <w:r w:rsidRPr="00C36D4D">
        <w:rPr>
          <w:b/>
        </w:rPr>
        <w:t>Start Conditions:</w:t>
      </w:r>
    </w:p>
    <w:p w14:paraId="28FBBA24" w14:textId="50FE46BF"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An RPM </w:t>
      </w:r>
      <w:r w:rsidRPr="00CF102B">
        <w:rPr>
          <w:rFonts w:eastAsia="Times New Roman"/>
          <w:lang w:eastAsia="ko-KR"/>
        </w:rPr>
        <w:t xml:space="preserve">Command </w:t>
      </w:r>
      <w:r w:rsidRPr="00CF102B">
        <w:rPr>
          <w:rFonts w:eastAsia="Times New Roman" w:hint="eastAsia"/>
          <w:lang w:eastAsia="ko-KR"/>
        </w:rPr>
        <w:t>'List Profile Info' is received over ES10b.Load</w:t>
      </w:r>
      <w:r w:rsidR="00110479">
        <w:rPr>
          <w:rFonts w:eastAsia="Times New Roman"/>
          <w:lang w:eastAsia="ko-KR"/>
        </w:rPr>
        <w:t>Rpm</w:t>
      </w:r>
      <w:r w:rsidRPr="00CF102B">
        <w:rPr>
          <w:rFonts w:eastAsia="Times New Roman" w:hint="eastAsia"/>
          <w:lang w:eastAsia="ko-KR"/>
        </w:rPr>
        <w:t>Package.</w:t>
      </w:r>
    </w:p>
    <w:p w14:paraId="5C20BF3C" w14:textId="77777777" w:rsidR="00065860" w:rsidRPr="00F96E8D" w:rsidRDefault="00065860" w:rsidP="00065860">
      <w:pPr>
        <w:pStyle w:val="NormalParagraph"/>
      </w:pPr>
      <w:r w:rsidRPr="00201074">
        <w:rPr>
          <w:b/>
        </w:rPr>
        <w:lastRenderedPageBreak/>
        <w:t>Procedure:</w:t>
      </w:r>
    </w:p>
    <w:p w14:paraId="09C9C058" w14:textId="61026909" w:rsidR="00065860" w:rsidRPr="00A62572" w:rsidRDefault="00F66DD3" w:rsidP="00BD45AD">
      <w:pPr>
        <w:pStyle w:val="ListNumber"/>
        <w:tabs>
          <w:tab w:val="left" w:pos="340"/>
        </w:tabs>
        <w:rPr>
          <w:lang w:eastAsia="en-GB"/>
        </w:rPr>
      </w:pPr>
      <w:r w:rsidRPr="00A62572">
        <w:rPr>
          <w:lang w:eastAsia="en-GB"/>
        </w:rPr>
        <w:t>1.</w:t>
      </w:r>
      <w:r w:rsidRPr="00A62572">
        <w:rPr>
          <w:lang w:eastAsia="en-GB"/>
        </w:rPr>
        <w:tab/>
      </w:r>
      <w:r w:rsidR="00065860" w:rsidRPr="00CF102B">
        <w:rPr>
          <w:rFonts w:eastAsia="Times New Roman" w:hint="eastAsia"/>
          <w:lang w:eastAsia="ko-KR"/>
        </w:rPr>
        <w:t xml:space="preserve">The ISD-R SHALL </w:t>
      </w:r>
      <w:r w:rsidR="0014229A" w:rsidRPr="00CF102B">
        <w:rPr>
          <w:rFonts w:eastAsia="Times New Roman"/>
          <w:lang w:eastAsia="ko-KR"/>
        </w:rPr>
        <w:t>find</w:t>
      </w:r>
      <w:r w:rsidR="00065860" w:rsidRPr="00CF102B">
        <w:rPr>
          <w:rFonts w:eastAsia="Times New Roman" w:hint="eastAsia"/>
          <w:lang w:eastAsia="ko-KR"/>
        </w:rPr>
        <w:t xml:space="preserve"> the target Profile</w:t>
      </w:r>
      <w:r w:rsidR="00A80AE4" w:rsidRPr="00CF102B">
        <w:rPr>
          <w:rFonts w:eastAsia="Times New Roman"/>
          <w:lang w:eastAsia="ko-KR"/>
        </w:rPr>
        <w:t>(s)</w:t>
      </w:r>
      <w:r w:rsidR="00065860" w:rsidRPr="00CF102B">
        <w:rPr>
          <w:rFonts w:eastAsia="Times New Roman" w:hint="eastAsia"/>
          <w:lang w:eastAsia="ko-KR"/>
        </w:rPr>
        <w:t xml:space="preserve"> with </w:t>
      </w:r>
      <w:r w:rsidR="00065860" w:rsidRPr="00CF102B">
        <w:rPr>
          <w:rFonts w:eastAsia="Times New Roman"/>
          <w:lang w:eastAsia="ko-KR"/>
        </w:rPr>
        <w:t>the</w:t>
      </w:r>
      <w:r w:rsidR="00065860" w:rsidRPr="00CF102B">
        <w:rPr>
          <w:rFonts w:eastAsia="Times New Roman" w:hint="eastAsia"/>
          <w:lang w:eastAsia="ko-KR"/>
        </w:rPr>
        <w:t xml:space="preserve"> ICCID</w:t>
      </w:r>
      <w:r w:rsidR="00A80AE4" w:rsidRPr="00CF102B">
        <w:rPr>
          <w:rFonts w:eastAsia="Times New Roman"/>
          <w:lang w:eastAsia="ko-KR"/>
        </w:rPr>
        <w:t xml:space="preserve"> or the Profile Owner OID</w:t>
      </w:r>
      <w:r w:rsidR="00065860" w:rsidRPr="00CF102B">
        <w:rPr>
          <w:rFonts w:eastAsia="Times New Roman" w:hint="eastAsia"/>
          <w:lang w:eastAsia="ko-KR"/>
        </w:rPr>
        <w:t xml:space="preserve">. If </w:t>
      </w:r>
      <w:r w:rsidR="00A80AE4" w:rsidRPr="00CF102B">
        <w:rPr>
          <w:rFonts w:eastAsia="Times New Roman"/>
          <w:lang w:eastAsia="ko-KR"/>
        </w:rPr>
        <w:t>no matching</w:t>
      </w:r>
      <w:r w:rsidR="00065860" w:rsidRPr="00CF102B">
        <w:rPr>
          <w:rFonts w:eastAsia="Times New Roman" w:hint="eastAsia"/>
          <w:lang w:eastAsia="ko-KR"/>
        </w:rPr>
        <w:t xml:space="preserve"> Profile is found, the ISD-R SHALL generate an </w:t>
      </w:r>
      <w:r w:rsidR="00C745DB" w:rsidRPr="00CF102B">
        <w:rPr>
          <w:rFonts w:eastAsia="Times New Roman"/>
          <w:lang w:eastAsia="ko-KR"/>
        </w:rPr>
        <w:t>empty response</w:t>
      </w:r>
      <w:r w:rsidR="00065860" w:rsidRPr="00CF102B">
        <w:rPr>
          <w:rFonts w:eastAsia="Times New Roman" w:hint="eastAsia"/>
          <w:lang w:eastAsia="ko-KR"/>
        </w:rPr>
        <w:t>, and proceed to step (</w:t>
      </w:r>
      <w:r w:rsidR="00C236A2">
        <w:rPr>
          <w:rFonts w:eastAsia="Times New Roman"/>
          <w:lang w:eastAsia="ko-KR"/>
        </w:rPr>
        <w:t>3</w:t>
      </w:r>
      <w:r w:rsidR="00065860" w:rsidRPr="00CF102B">
        <w:rPr>
          <w:rFonts w:eastAsia="Times New Roman" w:hint="eastAsia"/>
          <w:lang w:eastAsia="ko-KR"/>
        </w:rPr>
        <w:t>).</w:t>
      </w:r>
    </w:p>
    <w:p w14:paraId="7CA9ABC5" w14:textId="099E63C4" w:rsidR="00065860" w:rsidRPr="00E9100C" w:rsidRDefault="00A80AE4" w:rsidP="00BD45AD">
      <w:pPr>
        <w:pStyle w:val="ListNumber"/>
        <w:tabs>
          <w:tab w:val="left" w:pos="340"/>
        </w:tabs>
        <w:rPr>
          <w:lang w:eastAsia="en-GB"/>
        </w:rPr>
      </w:pPr>
      <w:r>
        <w:rPr>
          <w:lang w:eastAsia="en-GB"/>
        </w:rPr>
        <w:t>2</w:t>
      </w:r>
      <w:r w:rsidR="00F66DD3" w:rsidRPr="00E9100C">
        <w:rPr>
          <w:lang w:eastAsia="en-GB"/>
        </w:rPr>
        <w:t>.</w:t>
      </w:r>
      <w:r w:rsidR="00F66DD3" w:rsidRPr="00E9100C">
        <w:rPr>
          <w:lang w:eastAsia="en-GB"/>
        </w:rPr>
        <w:tab/>
      </w:r>
      <w:r w:rsidR="00C745DB" w:rsidRPr="00CF102B">
        <w:rPr>
          <w:rFonts w:eastAsia="Times New Roman"/>
          <w:lang w:eastAsia="ko-KR"/>
        </w:rPr>
        <w:t xml:space="preserve">For all identified Profiles, the </w:t>
      </w:r>
      <w:r w:rsidR="00C745DB" w:rsidRPr="00CF102B">
        <w:rPr>
          <w:rFonts w:eastAsia="Times New Roman" w:hint="eastAsia"/>
          <w:lang w:eastAsia="ko-KR"/>
        </w:rPr>
        <w:t xml:space="preserve">ISD-R SHALL verify the </w:t>
      </w:r>
      <w:r w:rsidR="00C236A2">
        <w:rPr>
          <w:rFonts w:eastAsia="Times New Roman"/>
          <w:lang w:eastAsia="ko-KR"/>
        </w:rPr>
        <w:t>authorisation of</w:t>
      </w:r>
      <w:r w:rsidR="00C745DB" w:rsidRPr="00CF102B">
        <w:rPr>
          <w:rFonts w:eastAsia="Times New Roman" w:hint="eastAsia"/>
          <w:lang w:eastAsia="ko-KR"/>
        </w:rPr>
        <w:t xml:space="preserve"> the SM-DP+ </w:t>
      </w:r>
      <w:r w:rsidR="00C236A2">
        <w:rPr>
          <w:rFonts w:eastAsia="Times New Roman"/>
          <w:lang w:eastAsia="ko-KR"/>
        </w:rPr>
        <w:t>for</w:t>
      </w:r>
      <w:r w:rsidR="00C745DB" w:rsidRPr="00CF102B">
        <w:rPr>
          <w:rFonts w:eastAsia="Times New Roman" w:hint="eastAsia"/>
          <w:lang w:eastAsia="ko-KR"/>
        </w:rPr>
        <w:t xml:space="preserve"> the RPM Command</w:t>
      </w:r>
      <w:r w:rsidR="00C236A2">
        <w:rPr>
          <w:rFonts w:eastAsia="Times New Roman"/>
          <w:lang w:eastAsia="ko-KR"/>
        </w:rPr>
        <w:t xml:space="preserve">. If </w:t>
      </w:r>
      <w:r w:rsidR="002B69D6">
        <w:rPr>
          <w:rFonts w:eastAsia="Times New Roman"/>
          <w:lang w:eastAsia="ko-KR"/>
        </w:rPr>
        <w:t xml:space="preserve">the </w:t>
      </w:r>
      <w:r w:rsidR="00C236A2">
        <w:rPr>
          <w:rFonts w:eastAsia="Times New Roman"/>
          <w:lang w:eastAsia="ko-KR"/>
        </w:rPr>
        <w:t>verification fails,</w:t>
      </w:r>
      <w:r w:rsidR="00C745DB" w:rsidRPr="00CF102B">
        <w:rPr>
          <w:rFonts w:eastAsia="Times New Roman"/>
          <w:lang w:eastAsia="ko-KR"/>
        </w:rPr>
        <w:t xml:space="preserve"> the ISD-R SHALL </w:t>
      </w:r>
      <w:r w:rsidR="00D835C6">
        <w:rPr>
          <w:rFonts w:eastAsia="Times New Roman"/>
          <w:lang w:eastAsia="ko-KR"/>
        </w:rPr>
        <w:t>remove this Profile from the list of identified Profiles</w:t>
      </w:r>
      <w:r w:rsidR="00C745DB" w:rsidRPr="00CF102B">
        <w:rPr>
          <w:rFonts w:eastAsia="Times New Roman"/>
          <w:lang w:eastAsia="ko-KR"/>
        </w:rPr>
        <w:t>.</w:t>
      </w:r>
    </w:p>
    <w:p w14:paraId="142F951D" w14:textId="3163E122" w:rsidR="00065860" w:rsidRPr="00A62572" w:rsidRDefault="00A80AE4" w:rsidP="00BD45AD">
      <w:pPr>
        <w:pStyle w:val="ListNumber"/>
        <w:tabs>
          <w:tab w:val="left" w:pos="340"/>
        </w:tabs>
      </w:pPr>
      <w:r>
        <w:t>3</w:t>
      </w:r>
      <w:r w:rsidR="00F66DD3" w:rsidRPr="00A62572">
        <w:t>.</w:t>
      </w:r>
      <w:r w:rsidR="00F66DD3" w:rsidRPr="00A62572">
        <w:tab/>
      </w:r>
      <w:r w:rsidR="00065860" w:rsidRPr="00CF102B">
        <w:rPr>
          <w:rFonts w:eastAsia="Times New Roman" w:hint="eastAsia"/>
          <w:lang w:eastAsia="ko-KR"/>
        </w:rPr>
        <w:t xml:space="preserve">The ISD-R SHALL generate an RpmCommandResult data structure </w:t>
      </w:r>
      <w:r w:rsidR="00C745DB" w:rsidRPr="00CF102B">
        <w:rPr>
          <w:rFonts w:eastAsia="Times New Roman"/>
          <w:lang w:eastAsia="ko-KR"/>
        </w:rPr>
        <w:t>for</w:t>
      </w:r>
      <w:r w:rsidR="00065860" w:rsidRPr="00CF102B">
        <w:rPr>
          <w:rFonts w:eastAsia="Times New Roman" w:hint="eastAsia"/>
          <w:lang w:eastAsia="ko-KR"/>
        </w:rPr>
        <w:t xml:space="preserve"> the found Profile(s).</w:t>
      </w:r>
    </w:p>
    <w:p w14:paraId="2973B4DB" w14:textId="6BD3564B" w:rsidR="00065860" w:rsidRPr="009233D3" w:rsidRDefault="00A80AE4" w:rsidP="00BD45AD">
      <w:pPr>
        <w:pStyle w:val="ListNumber"/>
        <w:tabs>
          <w:tab w:val="left" w:pos="340"/>
        </w:tabs>
      </w:pPr>
      <w:r>
        <w:t>4</w:t>
      </w:r>
      <w:r w:rsidR="00F66DD3" w:rsidRPr="00335A0A">
        <w:t>.</w:t>
      </w:r>
      <w:r w:rsidR="00F66DD3" w:rsidRPr="00335A0A">
        <w:tab/>
      </w:r>
      <w:r w:rsidR="00065860" w:rsidRPr="00CF102B">
        <w:rPr>
          <w:rFonts w:eastAsia="Times New Roman" w:hint="eastAsia"/>
          <w:lang w:eastAsia="ko-KR"/>
        </w:rPr>
        <w:t>If the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r w:rsidR="00065860" w:rsidRPr="00CF102B">
        <w:rPr>
          <w:rFonts w:eastAsia="Times New Roman" w:hint="eastAsia"/>
          <w:lang w:eastAsia="ko-KR"/>
        </w:rPr>
        <w:t>.</w:t>
      </w:r>
    </w:p>
    <w:p w14:paraId="0DD25703"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5960BE01" w14:textId="121B4D60" w:rsidR="00065860" w:rsidRPr="00CF102B" w:rsidRDefault="00065860" w:rsidP="00065860">
      <w:pPr>
        <w:pStyle w:val="NormalParagraph"/>
        <w:rPr>
          <w:rFonts w:eastAsia="Times New Roman"/>
          <w:lang w:eastAsia="ko-KR"/>
        </w:rPr>
      </w:pPr>
      <w:r w:rsidRPr="00CF102B">
        <w:rPr>
          <w:rFonts w:eastAsia="Times New Roman" w:hint="eastAsia"/>
          <w:lang w:eastAsia="ko-KR"/>
        </w:rPr>
        <w:t xml:space="preserve">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w:t>
      </w:r>
      <w:r w:rsidR="00110479" w:rsidRPr="00756570">
        <w:rPr>
          <w:rFonts w:ascii="Courier New" w:eastAsia="Times New Roman" w:hAnsi="Courier New" w:cs="Courier New"/>
          <w:lang w:eastAsia="ko-KR"/>
        </w:rPr>
        <w:t>ProfileInfo</w:t>
      </w:r>
      <w:r w:rsidR="00110479">
        <w:rPr>
          <w:rFonts w:eastAsia="Times New Roman"/>
          <w:lang w:eastAsia="ko-KR"/>
        </w:rPr>
        <w:t xml:space="preserve"> data object(s) that a Managing SM-DP+ is authorised to receive</w:t>
      </w:r>
      <w:r w:rsidRPr="00CF102B">
        <w:rPr>
          <w:rFonts w:eastAsia="Times New Roman" w:hint="eastAsia"/>
          <w:lang w:eastAsia="ko-KR"/>
        </w:rPr>
        <w:t>.</w:t>
      </w:r>
    </w:p>
    <w:p w14:paraId="3BD2EEF4" w14:textId="32AE46C1" w:rsidR="00065860" w:rsidRPr="00BD45AD" w:rsidRDefault="00F66DD3" w:rsidP="00BD45AD">
      <w:pPr>
        <w:pStyle w:val="Heading4"/>
        <w:numPr>
          <w:ilvl w:val="0"/>
          <w:numId w:val="0"/>
        </w:numPr>
        <w:tabs>
          <w:tab w:val="left" w:pos="1077"/>
        </w:tabs>
        <w:ind w:left="1077" w:hanging="1077"/>
        <w:rPr>
          <w:rFonts w:eastAsia="Malgun Gothic"/>
          <w:lang w:eastAsia="ko-KR"/>
        </w:rPr>
      </w:pPr>
      <w:bookmarkStart w:id="1559" w:name="_Toc91760920"/>
      <w:r w:rsidRPr="00BD45AD">
        <w:rPr>
          <w:rFonts w:eastAsia="Malgun Gothic"/>
          <w:lang w:eastAsia="ko-KR"/>
        </w:rPr>
        <w:t>3.7.</w:t>
      </w:r>
      <w:r w:rsidR="00491BE2">
        <w:rPr>
          <w:rFonts w:eastAsia="Malgun Gothic"/>
          <w:lang w:eastAsia="ko-KR"/>
        </w:rPr>
        <w:t>3</w:t>
      </w:r>
      <w:r w:rsidRPr="00BD45AD">
        <w:rPr>
          <w:rFonts w:eastAsia="Malgun Gothic"/>
          <w:lang w:eastAsia="ko-KR"/>
        </w:rPr>
        <w:t>.5</w:t>
      </w:r>
      <w:r w:rsidRPr="00BD45AD">
        <w:rPr>
          <w:rFonts w:eastAsia="Malgun Gothic"/>
          <w:lang w:eastAsia="ko-KR"/>
        </w:rPr>
        <w:tab/>
      </w:r>
      <w:r w:rsidR="00065860" w:rsidRPr="00BD45AD">
        <w:rPr>
          <w:rFonts w:eastAsia="Malgun Gothic"/>
          <w:lang w:eastAsia="ko-KR"/>
        </w:rPr>
        <w:t>Update Metadata</w:t>
      </w:r>
      <w:bookmarkEnd w:id="1559"/>
    </w:p>
    <w:p w14:paraId="1524ABBD" w14:textId="77777777" w:rsidR="00065860" w:rsidRDefault="00065860" w:rsidP="00065860">
      <w:pPr>
        <w:pStyle w:val="NormalParagraph"/>
      </w:pPr>
      <w:r w:rsidRPr="00DF44B1">
        <w:t xml:space="preserve">This procedure is used to </w:t>
      </w:r>
      <w:r w:rsidRPr="00CF102B">
        <w:rPr>
          <w:rFonts w:eastAsia="Times New Roman" w:hint="eastAsia"/>
          <w:lang w:eastAsia="ko-KR"/>
        </w:rPr>
        <w:t>remotely update the Profile Metadata of</w:t>
      </w:r>
      <w:r w:rsidRPr="00DF44B1">
        <w:t xml:space="preserve"> a Profile already downloaded and installed on an eUICC.</w:t>
      </w:r>
    </w:p>
    <w:p w14:paraId="3ADD3612" w14:textId="77777777" w:rsidR="00065860" w:rsidRPr="006A189C" w:rsidRDefault="00065860" w:rsidP="0010669D">
      <w:pPr>
        <w:pStyle w:val="PlantUML"/>
      </w:pPr>
      <w:r w:rsidRPr="0009754E">
        <w:t>@startuml</w:t>
      </w:r>
    </w:p>
    <w:p w14:paraId="53702428" w14:textId="77777777" w:rsidR="00065860" w:rsidRPr="006E738F" w:rsidRDefault="00065860" w:rsidP="0010669D">
      <w:pPr>
        <w:pStyle w:val="PlantUML"/>
      </w:pPr>
      <w:r w:rsidRPr="006E738F">
        <w:t>skinparam monochrome true</w:t>
      </w:r>
    </w:p>
    <w:p w14:paraId="102807A6" w14:textId="77777777" w:rsidR="00065860" w:rsidRPr="00CF102B" w:rsidRDefault="00065860" w:rsidP="0010669D">
      <w:pPr>
        <w:pStyle w:val="PlantUML"/>
        <w:rPr>
          <w:lang w:eastAsia="ko-KR"/>
        </w:rPr>
      </w:pPr>
      <w:r w:rsidRPr="006E738F">
        <w:t>skinparam ArrowColor Black</w:t>
      </w:r>
    </w:p>
    <w:p w14:paraId="6ABA1B1B" w14:textId="77777777" w:rsidR="00065860" w:rsidRPr="00CF102B" w:rsidRDefault="00065860" w:rsidP="0010669D">
      <w:pPr>
        <w:pStyle w:val="PlantUML"/>
      </w:pPr>
      <w:r w:rsidRPr="00CF102B">
        <w:rPr>
          <w:rFonts w:hint="eastAsia"/>
        </w:rPr>
        <w:t>skinparam lifelinestrategy solid</w:t>
      </w:r>
    </w:p>
    <w:p w14:paraId="00AED6AB" w14:textId="77777777" w:rsidR="00065860" w:rsidRPr="00CF102B" w:rsidRDefault="00065860" w:rsidP="0010669D">
      <w:pPr>
        <w:pStyle w:val="PlantUML"/>
      </w:pPr>
      <w:r w:rsidRPr="00CF102B">
        <w:rPr>
          <w:rFonts w:hint="eastAsia"/>
        </w:rPr>
        <w:t>skinparam sequenceMessageAlign center</w:t>
      </w:r>
    </w:p>
    <w:p w14:paraId="4E6E1B43" w14:textId="77777777" w:rsidR="00065860" w:rsidRPr="00CF102B" w:rsidRDefault="00065860" w:rsidP="0010669D">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7118BB92" w14:textId="77777777" w:rsidR="00065860" w:rsidRPr="00CF102B" w:rsidRDefault="00065860" w:rsidP="0010669D">
      <w:pPr>
        <w:pStyle w:val="PlantUML"/>
      </w:pPr>
      <w:r w:rsidRPr="00CF102B">
        <w:rPr>
          <w:rFonts w:hint="eastAsia"/>
        </w:rPr>
        <w:t>skinparam participantBackgroundColor #FFFFFF</w:t>
      </w:r>
    </w:p>
    <w:p w14:paraId="5CE0BA5C" w14:textId="77777777" w:rsidR="00065860" w:rsidRPr="006E738F" w:rsidRDefault="00065860" w:rsidP="0010669D">
      <w:pPr>
        <w:pStyle w:val="PlantUML"/>
      </w:pPr>
      <w:r w:rsidRPr="006E738F">
        <w:t>hide footbox</w:t>
      </w:r>
    </w:p>
    <w:p w14:paraId="345A5209" w14:textId="77777777" w:rsidR="00065860" w:rsidRDefault="00065860" w:rsidP="0010669D">
      <w:pPr>
        <w:pStyle w:val="PlantUML"/>
      </w:pPr>
    </w:p>
    <w:p w14:paraId="0809EB5B" w14:textId="77777777" w:rsidR="00065860" w:rsidRPr="0048058C" w:rsidRDefault="00065860" w:rsidP="0010669D">
      <w:pPr>
        <w:pStyle w:val="PlantUML"/>
      </w:pPr>
      <w:r w:rsidRPr="0048058C">
        <w:t>participant "</w:t>
      </w:r>
      <w:r w:rsidRPr="00CF102B">
        <w:rPr>
          <w:rFonts w:hint="eastAsia"/>
          <w:lang w:eastAsia="ko-KR"/>
        </w:rPr>
        <w:t>&lt;b&gt;</w:t>
      </w:r>
      <w:r>
        <w:t>eUICC</w:t>
      </w:r>
      <w:r w:rsidRPr="0048058C">
        <w:t>\n</w:t>
      </w:r>
      <w:r w:rsidRPr="00CF102B">
        <w:rPr>
          <w:rFonts w:hint="eastAsia"/>
          <w:lang w:eastAsia="ko-KR"/>
        </w:rPr>
        <w:t>&lt;b&gt;</w:t>
      </w:r>
      <w:r w:rsidRPr="0048058C">
        <w:t>LPA Services (ISD-R)" as LPAServices</w:t>
      </w:r>
    </w:p>
    <w:p w14:paraId="523DEBC5" w14:textId="77777777" w:rsidR="00065860" w:rsidRPr="00CF102B" w:rsidRDefault="00065860" w:rsidP="0010669D">
      <w:pPr>
        <w:pStyle w:val="PlantUML"/>
      </w:pPr>
    </w:p>
    <w:p w14:paraId="65CAA3BC" w14:textId="77777777" w:rsidR="00571CBF" w:rsidRPr="00CF102B" w:rsidRDefault="00571CBF" w:rsidP="0010669D">
      <w:pPr>
        <w:pStyle w:val="PlantUML"/>
      </w:pPr>
      <w:r w:rsidRPr="00CF102B">
        <w:t>rnote over LPAServices</w:t>
      </w:r>
    </w:p>
    <w:p w14:paraId="3E9DD506" w14:textId="77777777" w:rsidR="00065860" w:rsidRPr="00CF102B" w:rsidRDefault="00065860" w:rsidP="0010669D">
      <w:pPr>
        <w:pStyle w:val="PlantUML"/>
      </w:pPr>
      <w:r w:rsidRPr="00CF102B">
        <w:rPr>
          <w:rFonts w:hint="eastAsia"/>
        </w:rPr>
        <w:t>[1] Find the target Profile</w:t>
      </w:r>
    </w:p>
    <w:p w14:paraId="48021E8C" w14:textId="08E68CE9" w:rsidR="00065860" w:rsidRPr="00CF102B" w:rsidRDefault="00065860" w:rsidP="0010669D">
      <w:pPr>
        <w:pStyle w:val="PlantUML"/>
      </w:pPr>
      <w:r w:rsidRPr="00CF102B">
        <w:rPr>
          <w:rFonts w:hint="eastAsia"/>
        </w:rPr>
        <w:t xml:space="preserve">[2] Verify </w:t>
      </w:r>
      <w:r w:rsidR="00C236A2">
        <w:rPr>
          <w:rFonts w:eastAsiaTheme="minorEastAsia" w:hint="eastAsia"/>
        </w:rPr>
        <w:t xml:space="preserve">authorisation of the </w:t>
      </w:r>
      <w:r w:rsidRPr="00CF102B">
        <w:rPr>
          <w:rFonts w:hint="eastAsia"/>
        </w:rPr>
        <w:t>SM-DP+</w:t>
      </w:r>
    </w:p>
    <w:p w14:paraId="0AE1B3E1" w14:textId="43A0A039" w:rsidR="005621EF" w:rsidRDefault="005621EF" w:rsidP="0010669D">
      <w:pPr>
        <w:pStyle w:val="PlantUML"/>
      </w:pPr>
      <w:r>
        <w:t>[</w:t>
      </w:r>
      <w:r w:rsidR="009D7243">
        <w:t>3</w:t>
      </w:r>
      <w:r>
        <w:t>] [Verify Enterprise Configuration]</w:t>
      </w:r>
    </w:p>
    <w:p w14:paraId="009FAEFD" w14:textId="77777777" w:rsidR="00571CBF" w:rsidRPr="003E4D26" w:rsidRDefault="00571CBF" w:rsidP="0010669D">
      <w:pPr>
        <w:pStyle w:val="PlantUML"/>
      </w:pPr>
      <w:r w:rsidRPr="003E4D26">
        <w:t>end rnote</w:t>
      </w:r>
    </w:p>
    <w:p w14:paraId="6E4C7201" w14:textId="77777777" w:rsidR="00065860" w:rsidRPr="00CF102B" w:rsidRDefault="00065860" w:rsidP="0010669D">
      <w:pPr>
        <w:pStyle w:val="PlantUML"/>
      </w:pPr>
    </w:p>
    <w:p w14:paraId="05BE83AF" w14:textId="77777777" w:rsidR="00065860" w:rsidRPr="00CF102B" w:rsidRDefault="00065860" w:rsidP="0010669D">
      <w:pPr>
        <w:pStyle w:val="PlantUML"/>
      </w:pPr>
      <w:r w:rsidRPr="00CF102B">
        <w:rPr>
          <w:rFonts w:hint="eastAsia"/>
        </w:rPr>
        <w:t>rnote over LPAServices</w:t>
      </w:r>
    </w:p>
    <w:p w14:paraId="259B7617" w14:textId="700D2605" w:rsidR="00571CBF" w:rsidRPr="00CF102B" w:rsidRDefault="00065860" w:rsidP="0010669D">
      <w:pPr>
        <w:pStyle w:val="PlantUML"/>
      </w:pPr>
      <w:r w:rsidRPr="00CF102B">
        <w:rPr>
          <w:rFonts w:hint="eastAsia"/>
        </w:rPr>
        <w:t>[</w:t>
      </w:r>
      <w:r w:rsidR="009D7243" w:rsidRPr="00CF102B">
        <w:t>4</w:t>
      </w:r>
      <w:r w:rsidRPr="00CF102B">
        <w:rPr>
          <w:rFonts w:hint="eastAsia"/>
        </w:rPr>
        <w:t xml:space="preserve">] </w:t>
      </w:r>
      <w:r w:rsidR="00571CBF" w:rsidRPr="00CF102B">
        <w:t>Update the Profile Metadata</w:t>
      </w:r>
    </w:p>
    <w:p w14:paraId="580E11E1" w14:textId="437874EB" w:rsidR="00571CBF" w:rsidRPr="00CF102B" w:rsidRDefault="00571CBF" w:rsidP="0010669D">
      <w:pPr>
        <w:pStyle w:val="PlantUML"/>
      </w:pPr>
      <w:r w:rsidRPr="00CF102B">
        <w:t xml:space="preserve">    of the target Profile</w:t>
      </w:r>
    </w:p>
    <w:p w14:paraId="048ACAFA" w14:textId="45902EE8" w:rsidR="00435789" w:rsidRPr="00CF102B" w:rsidRDefault="005621EF" w:rsidP="0010669D">
      <w:pPr>
        <w:pStyle w:val="PlantUML"/>
      </w:pPr>
      <w:r w:rsidRPr="00CF102B">
        <w:t>[</w:t>
      </w:r>
      <w:r w:rsidR="009D7243" w:rsidRPr="00CF102B">
        <w:t>5</w:t>
      </w:r>
      <w:r w:rsidRPr="00CF102B">
        <w:t>]</w:t>
      </w:r>
      <w:r w:rsidR="00435789" w:rsidRPr="00CF102B">
        <w:rPr>
          <w:rFonts w:hint="eastAsia"/>
        </w:rPr>
        <w:t xml:space="preserve"> [</w:t>
      </w:r>
      <w:r w:rsidRPr="00CF102B">
        <w:t>Remove</w:t>
      </w:r>
      <w:r w:rsidR="00435789" w:rsidRPr="00CF102B">
        <w:rPr>
          <w:rFonts w:hint="eastAsia"/>
        </w:rPr>
        <w:t xml:space="preserve"> </w:t>
      </w:r>
      <w:r w:rsidRPr="00CF102B">
        <w:t>reference</w:t>
      </w:r>
      <w:r w:rsidR="00435789" w:rsidRPr="00CF102B">
        <w:rPr>
          <w:rFonts w:hint="eastAsia"/>
        </w:rPr>
        <w:t>EnterpriseRule]</w:t>
      </w:r>
    </w:p>
    <w:p w14:paraId="7E5ADD98" w14:textId="77777777" w:rsidR="00065860" w:rsidRPr="00CF102B" w:rsidRDefault="00065860" w:rsidP="0010669D">
      <w:pPr>
        <w:pStyle w:val="PlantUML"/>
      </w:pPr>
      <w:r w:rsidRPr="00CF102B">
        <w:rPr>
          <w:rFonts w:hint="eastAsia"/>
        </w:rPr>
        <w:t>endrnote</w:t>
      </w:r>
    </w:p>
    <w:p w14:paraId="7EF4088D" w14:textId="77777777" w:rsidR="00065860" w:rsidRPr="00CF102B" w:rsidRDefault="00065860" w:rsidP="0010669D">
      <w:pPr>
        <w:pStyle w:val="PlantUML"/>
      </w:pPr>
    </w:p>
    <w:p w14:paraId="72F8FEA2" w14:textId="77777777" w:rsidR="00065860" w:rsidRPr="00CF102B" w:rsidRDefault="00065860" w:rsidP="0010669D">
      <w:pPr>
        <w:pStyle w:val="PlantUML"/>
      </w:pPr>
      <w:r w:rsidRPr="00CF102B">
        <w:rPr>
          <w:rFonts w:hint="eastAsia"/>
        </w:rPr>
        <w:t>rnote over LPAServices</w:t>
      </w:r>
    </w:p>
    <w:p w14:paraId="554D7EF7" w14:textId="71072365" w:rsidR="00065860" w:rsidRPr="00CF102B" w:rsidRDefault="00065860" w:rsidP="0010669D">
      <w:pPr>
        <w:pStyle w:val="PlantUML"/>
      </w:pPr>
      <w:r w:rsidRPr="00CF102B">
        <w:rPr>
          <w:rFonts w:hint="eastAsia"/>
        </w:rPr>
        <w:t>[</w:t>
      </w:r>
      <w:r w:rsidR="009D7243" w:rsidRPr="00CF102B">
        <w:t>6</w:t>
      </w:r>
      <w:r w:rsidRPr="00CF102B">
        <w:rPr>
          <w:rFonts w:hint="eastAsia"/>
        </w:rPr>
        <w:t>] Generate an RpmCommandResult</w:t>
      </w:r>
    </w:p>
    <w:p w14:paraId="190CBC26" w14:textId="77777777" w:rsidR="00065860" w:rsidRPr="00CF102B" w:rsidRDefault="00065860" w:rsidP="0010669D">
      <w:pPr>
        <w:pStyle w:val="PlantUML"/>
      </w:pPr>
      <w:r w:rsidRPr="00CF102B">
        <w:rPr>
          <w:rFonts w:hint="eastAsia"/>
        </w:rPr>
        <w:t xml:space="preserve">     data structure</w:t>
      </w:r>
    </w:p>
    <w:p w14:paraId="189ABF4B" w14:textId="77777777" w:rsidR="00065860" w:rsidRPr="00CF102B" w:rsidRDefault="00065860" w:rsidP="0010669D">
      <w:pPr>
        <w:pStyle w:val="PlantUML"/>
      </w:pPr>
      <w:r w:rsidRPr="00CF102B">
        <w:rPr>
          <w:rFonts w:hint="eastAsia"/>
        </w:rPr>
        <w:t>endrnote</w:t>
      </w:r>
    </w:p>
    <w:p w14:paraId="617093C8" w14:textId="77777777" w:rsidR="00435789" w:rsidRPr="00CF102B" w:rsidRDefault="00435789" w:rsidP="0010669D">
      <w:pPr>
        <w:pStyle w:val="PlantUML"/>
      </w:pPr>
    </w:p>
    <w:p w14:paraId="1BC940EF" w14:textId="04F440D7" w:rsidR="00065860" w:rsidRPr="00CF102B" w:rsidRDefault="00065860" w:rsidP="0010669D">
      <w:pPr>
        <w:pStyle w:val="PlantUML"/>
      </w:pPr>
      <w:r w:rsidRPr="00CF102B">
        <w:rPr>
          <w:rFonts w:hint="eastAsia"/>
        </w:rPr>
        <w:t>rnote over LPAServices</w:t>
      </w:r>
    </w:p>
    <w:p w14:paraId="1BFFF7C2" w14:textId="1DD833BB" w:rsidR="00EB4D68" w:rsidRPr="00CF102B" w:rsidRDefault="00065860" w:rsidP="0010669D">
      <w:pPr>
        <w:pStyle w:val="PlantUML"/>
      </w:pPr>
      <w:r w:rsidRPr="00CF102B">
        <w:rPr>
          <w:rFonts w:hint="eastAsia"/>
        </w:rPr>
        <w:t>[</w:t>
      </w:r>
      <w:r w:rsidR="009D7243" w:rsidRPr="00CF102B">
        <w:rPr>
          <w:lang w:eastAsia="ko-KR"/>
        </w:rPr>
        <w:t>7</w:t>
      </w:r>
      <w:r w:rsidRPr="00CF102B">
        <w:rPr>
          <w:rFonts w:hint="eastAsia"/>
        </w:rPr>
        <w:t>] [</w:t>
      </w:r>
      <w:r w:rsidR="00EB4D68" w:rsidRPr="00CF102B">
        <w:t>If required:</w:t>
      </w:r>
    </w:p>
    <w:p w14:paraId="12CCDEE7" w14:textId="45D090C3" w:rsidR="00065860" w:rsidRPr="00CF102B" w:rsidRDefault="00065860" w:rsidP="0010669D">
      <w:pPr>
        <w:pStyle w:val="PlantUML"/>
      </w:pPr>
      <w:r w:rsidRPr="00CF102B">
        <w:rPr>
          <w:rFonts w:hint="eastAsia"/>
        </w:rPr>
        <w:t xml:space="preserve">Stop </w:t>
      </w:r>
      <w:r w:rsidRPr="009E300D">
        <w:rPr>
          <w:rFonts w:hint="eastAsia"/>
        </w:rPr>
        <w:t>process</w:t>
      </w:r>
      <w:r w:rsidRPr="00CF102B">
        <w:rPr>
          <w:rFonts w:hint="eastAsia"/>
        </w:rPr>
        <w:t>ing of the RPM Package]</w:t>
      </w:r>
    </w:p>
    <w:p w14:paraId="589001BC" w14:textId="77777777" w:rsidR="00065860" w:rsidRPr="00CF102B" w:rsidRDefault="00065860" w:rsidP="0010669D">
      <w:pPr>
        <w:pStyle w:val="PlantUML"/>
      </w:pPr>
      <w:r w:rsidRPr="00CF102B">
        <w:rPr>
          <w:rFonts w:hint="eastAsia"/>
        </w:rPr>
        <w:t>endrnote</w:t>
      </w:r>
    </w:p>
    <w:p w14:paraId="67183AAC" w14:textId="77777777" w:rsidR="00065860" w:rsidRPr="00CF102B" w:rsidRDefault="00065860" w:rsidP="0010669D">
      <w:pPr>
        <w:pStyle w:val="PlantUML"/>
      </w:pPr>
    </w:p>
    <w:p w14:paraId="278FB64C" w14:textId="77777777" w:rsidR="00065860" w:rsidRDefault="00065860" w:rsidP="0010669D">
      <w:pPr>
        <w:pStyle w:val="PlantUML"/>
      </w:pPr>
      <w:r w:rsidRPr="006A189C">
        <w:t>@enduml</w:t>
      </w:r>
    </w:p>
    <w:p w14:paraId="7F48ECE8" w14:textId="765C9AEF" w:rsidR="009F742A" w:rsidRDefault="0009754E" w:rsidP="00E44628">
      <w:pPr>
        <w:pStyle w:val="PlantUMLImg"/>
      </w:pPr>
      <w:r>
        <w:rPr>
          <w:noProof/>
        </w:rPr>
        <w:lastRenderedPageBreak/>
        <w:drawing>
          <wp:inline distT="0" distB="0" distL="0" distR="0" wp14:anchorId="59B0B038" wp14:editId="4BC0CA48">
            <wp:extent cx="2362200" cy="3076575"/>
            <wp:effectExtent l="0" t="0" r="0" b="9525"/>
            <wp:docPr id="34" name="Picture 3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72">
                      <a:extLst>
                        <a:ext uri="{28A0092B-C50C-407E-A947-70E740481C1C}">
                          <a14:useLocalDpi xmlns:a14="http://schemas.microsoft.com/office/drawing/2010/main" val="0"/>
                        </a:ext>
                      </a:extLst>
                    </a:blip>
                    <a:stretch>
                      <a:fillRect/>
                    </a:stretch>
                  </pic:blipFill>
                  <pic:spPr>
                    <a:xfrm>
                      <a:off x="0" y="0"/>
                      <a:ext cx="2362200" cy="3076575"/>
                    </a:xfrm>
                    <a:prstGeom prst="rect">
                      <a:avLst/>
                    </a:prstGeom>
                  </pic:spPr>
                </pic:pic>
              </a:graphicData>
            </a:graphic>
          </wp:inline>
        </w:drawing>
      </w:r>
    </w:p>
    <w:p w14:paraId="6C8229F7" w14:textId="7B971618" w:rsidR="00065860" w:rsidRPr="00CF102B" w:rsidRDefault="00065860" w:rsidP="00065860">
      <w:pPr>
        <w:pStyle w:val="Figurecaption"/>
        <w:ind w:left="360"/>
        <w:rPr>
          <w:rFonts w:eastAsia="Times New Roman"/>
          <w:lang w:eastAsia="ko-KR"/>
        </w:rPr>
      </w:pPr>
      <w:r w:rsidRPr="00CF102B">
        <w:rPr>
          <w:rFonts w:eastAsia="Times New Roman" w:hint="eastAsia"/>
          <w:lang w:eastAsia="ko-KR"/>
        </w:rPr>
        <w:t xml:space="preserve">Figure </w:t>
      </w:r>
      <w:r w:rsidR="0014229A" w:rsidRPr="00CF102B">
        <w:rPr>
          <w:rFonts w:eastAsia="Times New Roman"/>
          <w:lang w:eastAsia="ko-KR"/>
        </w:rPr>
        <w:t>29</w:t>
      </w:r>
      <w:r w:rsidR="00D63801" w:rsidRPr="00CF102B">
        <w:rPr>
          <w:rFonts w:eastAsia="Times New Roman"/>
          <w:lang w:eastAsia="ko-KR"/>
        </w:rPr>
        <w:t>h</w:t>
      </w:r>
      <w:r w:rsidRPr="00CF102B">
        <w:rPr>
          <w:rFonts w:eastAsia="Times New Roman" w:hint="eastAsia"/>
          <w:lang w:eastAsia="ko-KR"/>
        </w:rPr>
        <w:t>: Update Metadata</w:t>
      </w:r>
    </w:p>
    <w:p w14:paraId="5890E017" w14:textId="77777777" w:rsidR="00065860" w:rsidRPr="00C36D4D" w:rsidRDefault="00065860" w:rsidP="00065860">
      <w:pPr>
        <w:pStyle w:val="NormalParagraph"/>
      </w:pPr>
      <w:r w:rsidRPr="00C36D4D">
        <w:rPr>
          <w:b/>
        </w:rPr>
        <w:t>Start Conditions:</w:t>
      </w:r>
    </w:p>
    <w:p w14:paraId="48F1B9D5" w14:textId="128B8DDD" w:rsidR="00065860" w:rsidRPr="00CF102B" w:rsidRDefault="00065860" w:rsidP="00065860">
      <w:pPr>
        <w:pStyle w:val="NormalParagraph"/>
        <w:rPr>
          <w:rFonts w:eastAsia="Times New Roman"/>
          <w:b/>
          <w:lang w:eastAsia="ko-KR"/>
        </w:rPr>
      </w:pPr>
      <w:r w:rsidRPr="00CF102B">
        <w:rPr>
          <w:rFonts w:eastAsia="Times New Roman" w:hint="eastAsia"/>
          <w:lang w:eastAsia="ko-KR"/>
        </w:rPr>
        <w:t xml:space="preserve">An RPM </w:t>
      </w:r>
      <w:r w:rsidRPr="00CF102B">
        <w:rPr>
          <w:rFonts w:eastAsia="Times New Roman"/>
          <w:lang w:eastAsia="ko-KR"/>
        </w:rPr>
        <w:t xml:space="preserve">Command </w:t>
      </w:r>
      <w:r w:rsidRPr="00CF102B">
        <w:rPr>
          <w:rFonts w:eastAsia="Times New Roman" w:hint="eastAsia"/>
          <w:lang w:eastAsia="ko-KR"/>
        </w:rPr>
        <w:t xml:space="preserve">'Update Metadata' is received over </w:t>
      </w:r>
      <w:r w:rsidR="00EF5038" w:rsidRPr="00CF102B">
        <w:rPr>
          <w:rFonts w:eastAsia="Times New Roman"/>
          <w:lang w:eastAsia="ko-KR"/>
        </w:rPr>
        <w:t>"</w:t>
      </w:r>
      <w:r w:rsidRPr="00CF102B">
        <w:rPr>
          <w:rFonts w:eastAsia="Times New Roman" w:hint="eastAsia"/>
          <w:lang w:eastAsia="ko-KR"/>
        </w:rPr>
        <w:t>ES10b.LoadRpmPackage</w:t>
      </w:r>
      <w:r w:rsidR="00EF5038" w:rsidRPr="00CF102B">
        <w:rPr>
          <w:rFonts w:eastAsia="Times New Roman"/>
          <w:lang w:eastAsia="ko-KR"/>
        </w:rPr>
        <w:t>"</w:t>
      </w:r>
      <w:r w:rsidRPr="00CF102B">
        <w:rPr>
          <w:rFonts w:eastAsia="Times New Roman" w:hint="eastAsia"/>
          <w:lang w:eastAsia="ko-KR"/>
        </w:rPr>
        <w:t>.</w:t>
      </w:r>
    </w:p>
    <w:p w14:paraId="7C72F44C" w14:textId="77777777" w:rsidR="00065860" w:rsidRPr="00F96E8D" w:rsidRDefault="00065860" w:rsidP="00065860">
      <w:pPr>
        <w:pStyle w:val="NormalParagraph"/>
      </w:pPr>
      <w:r w:rsidRPr="00201074">
        <w:rPr>
          <w:b/>
        </w:rPr>
        <w:t>Procedure:</w:t>
      </w:r>
    </w:p>
    <w:p w14:paraId="2EE3AD8E" w14:textId="1FD64984" w:rsidR="00065860" w:rsidRPr="00A62572" w:rsidRDefault="00F66DD3" w:rsidP="00BD45AD">
      <w:pPr>
        <w:pStyle w:val="ListNumber"/>
        <w:tabs>
          <w:tab w:val="left" w:pos="340"/>
        </w:tabs>
        <w:rPr>
          <w:lang w:eastAsia="en-GB"/>
        </w:rPr>
      </w:pPr>
      <w:r w:rsidRPr="00CF102B">
        <w:rPr>
          <w:lang w:eastAsia="en-GB"/>
        </w:rPr>
        <w:t>1.</w:t>
      </w:r>
      <w:r w:rsidRPr="00CF102B">
        <w:rPr>
          <w:lang w:eastAsia="en-GB"/>
        </w:rPr>
        <w:tab/>
      </w:r>
      <w:r w:rsidR="00065860" w:rsidRPr="00CF102B">
        <w:rPr>
          <w:rFonts w:eastAsia="Times New Roman" w:hint="eastAsia"/>
          <w:lang w:eastAsia="ko-KR"/>
        </w:rPr>
        <w:t xml:space="preserve">The ISD-R SHALL </w:t>
      </w:r>
      <w:r w:rsidR="00FD24A0" w:rsidRPr="00CF102B">
        <w:rPr>
          <w:rFonts w:eastAsia="Times New Roman"/>
          <w:lang w:eastAsia="ko-KR"/>
        </w:rPr>
        <w:t>find</w:t>
      </w:r>
      <w:r w:rsidR="00065860" w:rsidRPr="00CF102B">
        <w:rPr>
          <w:rFonts w:eastAsia="Times New Roman" w:hint="eastAsia"/>
          <w:lang w:eastAsia="ko-KR"/>
        </w:rPr>
        <w:t xml:space="preserve"> the target Profile with </w:t>
      </w:r>
      <w:r w:rsidR="00065860" w:rsidRPr="00CF102B">
        <w:rPr>
          <w:rFonts w:eastAsia="Times New Roman"/>
          <w:lang w:eastAsia="ko-KR"/>
        </w:rPr>
        <w:t>the</w:t>
      </w:r>
      <w:r w:rsidR="00065860" w:rsidRPr="00CF102B">
        <w:rPr>
          <w:rFonts w:eastAsia="Times New Roman" w:hint="eastAsia"/>
          <w:lang w:eastAsia="ko-KR"/>
        </w:rPr>
        <w:t xml:space="preserve"> ICCID. If the target Profile is not found, the ISD-R SHALL proceed to step (</w:t>
      </w:r>
      <w:r w:rsidR="00C236A2">
        <w:rPr>
          <w:rFonts w:eastAsia="Times New Roman"/>
          <w:lang w:eastAsia="ko-KR"/>
        </w:rPr>
        <w:t>6</w:t>
      </w:r>
      <w:r w:rsidR="00065860" w:rsidRPr="00CF102B">
        <w:rPr>
          <w:rFonts w:eastAsia="Times New Roman" w:hint="eastAsia"/>
          <w:lang w:eastAsia="ko-KR"/>
        </w:rPr>
        <w:t>) with a result indicating a failure.</w:t>
      </w:r>
    </w:p>
    <w:p w14:paraId="6F85FE8B" w14:textId="51E70CDC" w:rsidR="00065860" w:rsidRPr="00E9100C" w:rsidRDefault="00F66DD3" w:rsidP="00BD45AD">
      <w:pPr>
        <w:pStyle w:val="ListNumber"/>
        <w:tabs>
          <w:tab w:val="left" w:pos="340"/>
        </w:tabs>
        <w:rPr>
          <w:lang w:eastAsia="en-GB"/>
        </w:rPr>
      </w:pPr>
      <w:r w:rsidRPr="00CF102B">
        <w:rPr>
          <w:lang w:eastAsia="en-GB"/>
        </w:rPr>
        <w:t>2.</w:t>
      </w:r>
      <w:r w:rsidRPr="00CF102B">
        <w:rPr>
          <w:lang w:eastAsia="en-GB"/>
        </w:rPr>
        <w:tab/>
      </w:r>
      <w:r w:rsidR="00065860" w:rsidRPr="00CF102B">
        <w:rPr>
          <w:rFonts w:eastAsia="Times New Roman" w:hint="eastAsia"/>
          <w:lang w:eastAsia="ko-KR"/>
        </w:rPr>
        <w:t xml:space="preserve">The ISD-R SHALL verify the </w:t>
      </w:r>
      <w:r w:rsidR="00C236A2">
        <w:rPr>
          <w:rFonts w:eastAsia="Times New Roman"/>
          <w:lang w:eastAsia="ko-KR"/>
        </w:rPr>
        <w:t>aut</w:t>
      </w:r>
      <w:r w:rsidR="002B69D6">
        <w:rPr>
          <w:rFonts w:eastAsia="Times New Roman"/>
          <w:lang w:eastAsia="ko-KR"/>
        </w:rPr>
        <w:t>h</w:t>
      </w:r>
      <w:r w:rsidR="00C236A2">
        <w:rPr>
          <w:rFonts w:eastAsia="Times New Roman"/>
          <w:lang w:eastAsia="ko-KR"/>
        </w:rPr>
        <w:t>orisation of</w:t>
      </w:r>
      <w:r w:rsidR="00065860" w:rsidRPr="00CF102B">
        <w:rPr>
          <w:rFonts w:eastAsia="Times New Roman" w:hint="eastAsia"/>
          <w:lang w:eastAsia="ko-KR"/>
        </w:rPr>
        <w:t xml:space="preserve"> the SM</w:t>
      </w:r>
      <w:r w:rsidR="00604BD8" w:rsidRPr="00CF102B">
        <w:rPr>
          <w:rFonts w:eastAsia="Times New Roman"/>
          <w:lang w:eastAsia="ko-KR"/>
        </w:rPr>
        <w:t>-</w:t>
      </w:r>
      <w:r w:rsidR="00065860" w:rsidRPr="00CF102B">
        <w:rPr>
          <w:rFonts w:eastAsia="Times New Roman" w:hint="eastAsia"/>
          <w:lang w:eastAsia="ko-KR"/>
        </w:rPr>
        <w:t xml:space="preserve">DP+ </w:t>
      </w:r>
      <w:r w:rsidR="00C236A2">
        <w:rPr>
          <w:rFonts w:eastAsia="Times New Roman"/>
          <w:lang w:eastAsia="ko-KR"/>
        </w:rPr>
        <w:t>for</w:t>
      </w:r>
      <w:r w:rsidR="00065860" w:rsidRPr="00CF102B">
        <w:rPr>
          <w:rFonts w:eastAsia="Times New Roman" w:hint="eastAsia"/>
          <w:lang w:eastAsia="ko-KR"/>
        </w:rPr>
        <w:t xml:space="preserve"> the RPM Command</w:t>
      </w:r>
      <w:r w:rsidR="00C236A2">
        <w:rPr>
          <w:rFonts w:eastAsia="Times New Roman"/>
          <w:lang w:eastAsia="ko-KR"/>
        </w:rPr>
        <w:t>.If the verification fails,</w:t>
      </w:r>
      <w:r w:rsidR="00571CBF" w:rsidRPr="00CF102B">
        <w:rPr>
          <w:rFonts w:eastAsia="Times New Roman"/>
          <w:lang w:eastAsia="ko-KR"/>
        </w:rPr>
        <w:t xml:space="preserve"> then the ISD-R SHALL proceed to step (</w:t>
      </w:r>
      <w:r w:rsidR="00C236A2">
        <w:rPr>
          <w:rFonts w:eastAsia="Times New Roman"/>
          <w:lang w:eastAsia="ko-KR"/>
        </w:rPr>
        <w:t>6</w:t>
      </w:r>
      <w:r w:rsidR="00571CBF" w:rsidRPr="00CF102B">
        <w:rPr>
          <w:rFonts w:eastAsia="Times New Roman"/>
          <w:lang w:eastAsia="ko-KR"/>
        </w:rPr>
        <w:t>) with a result indicating a failure.</w:t>
      </w:r>
    </w:p>
    <w:p w14:paraId="58DB7281" w14:textId="093DC396" w:rsidR="005621EF" w:rsidRPr="00E9100C" w:rsidRDefault="009D7243" w:rsidP="00BD45AD">
      <w:pPr>
        <w:pStyle w:val="ListNumber"/>
        <w:tabs>
          <w:tab w:val="left" w:pos="340"/>
        </w:tabs>
        <w:rPr>
          <w:lang w:eastAsia="en-GB"/>
        </w:rPr>
      </w:pPr>
      <w:r>
        <w:rPr>
          <w:lang w:eastAsia="en-GB"/>
        </w:rPr>
        <w:t>3</w:t>
      </w:r>
      <w:r w:rsidR="005621EF">
        <w:rPr>
          <w:lang w:eastAsia="en-GB"/>
        </w:rPr>
        <w:t>.</w:t>
      </w:r>
      <w:r w:rsidR="005621EF">
        <w:rPr>
          <w:lang w:eastAsia="en-GB"/>
        </w:rPr>
        <w:tab/>
        <w:t xml:space="preserve">If an Enterprise </w:t>
      </w:r>
      <w:r w:rsidR="005621EF" w:rsidRPr="00CF102B">
        <w:rPr>
          <w:rFonts w:eastAsia="Times New Roman" w:hint="eastAsia"/>
          <w:lang w:eastAsia="ko-KR"/>
        </w:rPr>
        <w:t xml:space="preserve">Configuration </w:t>
      </w:r>
      <w:r w:rsidR="005621EF">
        <w:rPr>
          <w:lang w:eastAsia="en-GB"/>
        </w:rPr>
        <w:t xml:space="preserve">is to be updated: The ISD-R SHALL verify that this update is permitted as defined in section 5.4.1. </w:t>
      </w:r>
      <w:r w:rsidR="005621EF" w:rsidRPr="00CF102B">
        <w:rPr>
          <w:rFonts w:eastAsia="Times New Roman" w:hint="eastAsia"/>
          <w:lang w:eastAsia="ko-KR"/>
        </w:rPr>
        <w:t xml:space="preserve">If the </w:t>
      </w:r>
      <w:r w:rsidR="005621EF">
        <w:rPr>
          <w:rFonts w:eastAsia="Malgun Gothic" w:hint="eastAsia"/>
          <w:lang w:eastAsia="ko-KR"/>
        </w:rPr>
        <w:t>verification fails</w:t>
      </w:r>
      <w:r w:rsidR="005621EF" w:rsidRPr="00CF102B">
        <w:rPr>
          <w:rFonts w:eastAsia="Times New Roman" w:hint="eastAsia"/>
          <w:lang w:eastAsia="ko-KR"/>
        </w:rPr>
        <w:t>, the ISD-R SHALL proceed to step (</w:t>
      </w:r>
      <w:r w:rsidR="00C236A2">
        <w:rPr>
          <w:rFonts w:eastAsia="Times New Roman"/>
          <w:lang w:eastAsia="ko-KR"/>
        </w:rPr>
        <w:t>6</w:t>
      </w:r>
      <w:r w:rsidR="005621EF" w:rsidRPr="00CF102B">
        <w:rPr>
          <w:rFonts w:eastAsia="Times New Roman" w:hint="eastAsia"/>
          <w:lang w:eastAsia="ko-KR"/>
        </w:rPr>
        <w:t>) with a result indicating a failure</w:t>
      </w:r>
      <w:r w:rsidR="005621EF" w:rsidRPr="00CF102B">
        <w:rPr>
          <w:rFonts w:eastAsia="Times New Roman"/>
          <w:lang w:eastAsia="ko-KR"/>
        </w:rPr>
        <w:t>.</w:t>
      </w:r>
    </w:p>
    <w:p w14:paraId="0116B5E8" w14:textId="0672D766" w:rsidR="005621EF" w:rsidRPr="00CF102B" w:rsidRDefault="009D7243" w:rsidP="00BD45AD">
      <w:pPr>
        <w:pStyle w:val="ListNumber"/>
        <w:tabs>
          <w:tab w:val="left" w:pos="340"/>
        </w:tabs>
        <w:rPr>
          <w:rFonts w:eastAsia="Times New Roman"/>
          <w:lang w:eastAsia="ko-KR"/>
        </w:rPr>
      </w:pPr>
      <w:r w:rsidRPr="00CF102B">
        <w:rPr>
          <w:lang w:eastAsia="en-GB"/>
        </w:rPr>
        <w:t>4</w:t>
      </w:r>
      <w:r w:rsidR="00F66DD3" w:rsidRPr="00CF102B">
        <w:rPr>
          <w:lang w:eastAsia="en-GB"/>
        </w:rPr>
        <w:t>.</w:t>
      </w:r>
      <w:r w:rsidR="00F66DD3" w:rsidRPr="00CF102B">
        <w:rPr>
          <w:lang w:eastAsia="en-GB"/>
        </w:rPr>
        <w:tab/>
      </w:r>
      <w:r w:rsidR="00065860" w:rsidRPr="00CF102B">
        <w:rPr>
          <w:rFonts w:eastAsia="Times New Roman" w:hint="eastAsia"/>
          <w:lang w:eastAsia="ko-KR"/>
        </w:rPr>
        <w:t xml:space="preserve">The ISD-R SHALL update the Profile Metadata of the target Profile by using the </w:t>
      </w:r>
      <w:r w:rsidR="00096097" w:rsidRPr="00CF102B">
        <w:rPr>
          <w:rFonts w:eastAsia="Times New Roman"/>
          <w:lang w:eastAsia="ko-KR"/>
        </w:rPr>
        <w:t>UpdateMetadataRequest</w:t>
      </w:r>
      <w:r w:rsidR="00096097" w:rsidRPr="00CF102B">
        <w:rPr>
          <w:rFonts w:eastAsia="Times New Roman" w:hint="eastAsia"/>
          <w:lang w:eastAsia="ko-KR"/>
        </w:rPr>
        <w:t xml:space="preserve"> </w:t>
      </w:r>
      <w:r w:rsidR="00065860" w:rsidRPr="00CF102B">
        <w:rPr>
          <w:rFonts w:eastAsia="Times New Roman" w:hint="eastAsia"/>
          <w:lang w:eastAsia="ko-KR"/>
        </w:rPr>
        <w:t>specified in the RPM Command.</w:t>
      </w:r>
    </w:p>
    <w:p w14:paraId="3D0D6BB0" w14:textId="0D68F95A" w:rsidR="00435789" w:rsidRPr="00CF102B" w:rsidRDefault="009D7243" w:rsidP="00BD45AD">
      <w:pPr>
        <w:pStyle w:val="ListNumber"/>
        <w:tabs>
          <w:tab w:val="left" w:pos="340"/>
        </w:tabs>
        <w:rPr>
          <w:rFonts w:eastAsia="Times New Roman"/>
          <w:lang w:eastAsia="ko-KR"/>
        </w:rPr>
      </w:pPr>
      <w:r w:rsidRPr="00CF102B">
        <w:rPr>
          <w:rFonts w:eastAsia="Times New Roman"/>
          <w:lang w:eastAsia="ko-KR"/>
        </w:rPr>
        <w:t>5</w:t>
      </w:r>
      <w:r w:rsidR="005621EF" w:rsidRPr="00CF102B">
        <w:rPr>
          <w:rFonts w:eastAsia="Times New Roman"/>
          <w:lang w:eastAsia="ko-KR"/>
        </w:rPr>
        <w:t>.</w:t>
      </w:r>
      <w:r w:rsidR="005621EF" w:rsidRPr="00CF102B">
        <w:rPr>
          <w:rFonts w:eastAsia="Times New Roman"/>
          <w:lang w:eastAsia="ko-KR"/>
        </w:rPr>
        <w:tab/>
        <w:t>I</w:t>
      </w:r>
      <w:r w:rsidR="005621EF" w:rsidRPr="00CF102B">
        <w:rPr>
          <w:rFonts w:eastAsia="Times New Roman" w:hint="eastAsia"/>
          <w:lang w:eastAsia="ko-KR"/>
        </w:rPr>
        <w:t xml:space="preserve">f the UpdateMetadataRequest contains </w:t>
      </w:r>
      <w:r w:rsidR="005621EF" w:rsidRPr="00CF102B">
        <w:rPr>
          <w:rFonts w:eastAsia="Times New Roman"/>
          <w:lang w:eastAsia="ko-KR"/>
        </w:rPr>
        <w:t xml:space="preserve">an </w:t>
      </w:r>
      <w:r w:rsidR="005621EF" w:rsidRPr="00CF102B">
        <w:rPr>
          <w:rFonts w:eastAsia="Times New Roman" w:hint="eastAsia"/>
          <w:lang w:eastAsia="ko-KR"/>
        </w:rPr>
        <w:t xml:space="preserve">Enterprise Rule with </w:t>
      </w:r>
      <w:r w:rsidR="005621EF" w:rsidRPr="00CF102B">
        <w:rPr>
          <w:rFonts w:eastAsia="Times New Roman"/>
          <w:lang w:eastAsia="ko-KR"/>
        </w:rPr>
        <w:t xml:space="preserve">the </w:t>
      </w:r>
      <w:r w:rsidR="005621EF" w:rsidRPr="00CF102B">
        <w:rPr>
          <w:rFonts w:eastAsia="Times New Roman" w:hint="eastAsia"/>
          <w:lang w:eastAsia="ko-KR"/>
        </w:rPr>
        <w:t>referenceEnterpriseRule bit set</w:t>
      </w:r>
      <w:r w:rsidR="005621EF" w:rsidRPr="00CF102B">
        <w:rPr>
          <w:rFonts w:eastAsia="Times New Roman"/>
          <w:lang w:eastAsia="ko-KR"/>
        </w:rPr>
        <w:t>: t</w:t>
      </w:r>
      <w:r w:rsidR="00435789" w:rsidRPr="00CF102B">
        <w:rPr>
          <w:rFonts w:eastAsia="Times New Roman" w:hint="eastAsia"/>
          <w:lang w:eastAsia="ko-KR"/>
        </w:rPr>
        <w:t xml:space="preserve">he ISD-R SHALL unset the referenceEnterpriseRule bit of the </w:t>
      </w:r>
      <w:r w:rsidR="00435789" w:rsidRPr="00CF102B">
        <w:rPr>
          <w:rFonts w:eastAsia="Times New Roman"/>
          <w:lang w:eastAsia="ko-KR"/>
        </w:rPr>
        <w:t xml:space="preserve">Enterprise Profile for which it is </w:t>
      </w:r>
      <w:r w:rsidR="00435789" w:rsidRPr="00CF102B">
        <w:rPr>
          <w:rFonts w:eastAsia="Times New Roman" w:hint="eastAsia"/>
          <w:lang w:eastAsia="ko-KR"/>
        </w:rPr>
        <w:t xml:space="preserve">currently </w:t>
      </w:r>
      <w:r w:rsidR="00435789" w:rsidRPr="00CF102B">
        <w:rPr>
          <w:rFonts w:eastAsia="Times New Roman"/>
          <w:lang w:eastAsia="ko-KR"/>
        </w:rPr>
        <w:t>set, if any.</w:t>
      </w:r>
    </w:p>
    <w:p w14:paraId="68AF62C1" w14:textId="56BE9336" w:rsidR="00065860" w:rsidRPr="005C775F" w:rsidRDefault="009D7243" w:rsidP="00BD45AD">
      <w:pPr>
        <w:pStyle w:val="ListNumber"/>
        <w:tabs>
          <w:tab w:val="left" w:pos="340"/>
        </w:tabs>
      </w:pPr>
      <w:r w:rsidRPr="00CF102B">
        <w:t>6</w:t>
      </w:r>
      <w:r w:rsidR="00F66DD3" w:rsidRPr="00CF102B">
        <w:t>.</w:t>
      </w:r>
      <w:r w:rsidR="00F66DD3" w:rsidRPr="00CF102B">
        <w:tab/>
      </w:r>
      <w:r w:rsidR="00065860" w:rsidRPr="00CF102B">
        <w:rPr>
          <w:rFonts w:eastAsia="Times New Roman" w:hint="eastAsia"/>
          <w:lang w:eastAsia="ko-KR"/>
        </w:rPr>
        <w:t xml:space="preserve">The eUICC SHALL generate an </w:t>
      </w:r>
      <w:r w:rsidR="00065860" w:rsidRPr="00CF102B">
        <w:rPr>
          <w:rFonts w:ascii="Courier New" w:eastAsia="Times New Roman" w:hAnsi="Courier New" w:cs="Courier New" w:hint="eastAsia"/>
          <w:lang w:eastAsia="ko-KR"/>
        </w:rPr>
        <w:t xml:space="preserve">RpmCommandResult </w:t>
      </w:r>
      <w:r w:rsidR="00065860" w:rsidRPr="00CF102B">
        <w:rPr>
          <w:rFonts w:eastAsia="Times New Roman" w:hint="eastAsia"/>
          <w:lang w:eastAsia="ko-KR"/>
        </w:rPr>
        <w:t>data structure indicating the result of the RPM Command 'Update Metadata'</w:t>
      </w:r>
      <w:r w:rsidR="00065860">
        <w:t>.</w:t>
      </w:r>
    </w:p>
    <w:p w14:paraId="781CE023" w14:textId="3DB4E96A" w:rsidR="00065860" w:rsidRPr="009233D3" w:rsidRDefault="009D7243" w:rsidP="00BD45AD">
      <w:pPr>
        <w:pStyle w:val="ListNumber"/>
        <w:tabs>
          <w:tab w:val="left" w:pos="340"/>
        </w:tabs>
      </w:pPr>
      <w:r w:rsidRPr="00CF102B">
        <w:t>7</w:t>
      </w:r>
      <w:r w:rsidR="00F66DD3" w:rsidRPr="00CF102B">
        <w:t>.</w:t>
      </w:r>
      <w:r w:rsidR="00F66DD3" w:rsidRPr="00CF102B">
        <w:tab/>
      </w:r>
      <w:r w:rsidR="00065860" w:rsidRPr="00CF102B">
        <w:rPr>
          <w:rFonts w:eastAsia="Times New Roman" w:hint="eastAsia"/>
          <w:lang w:eastAsia="ko-KR"/>
        </w:rPr>
        <w:t>If execution of this RPM Command</w:t>
      </w:r>
      <w:r w:rsidR="002A37D9">
        <w:rPr>
          <w:rFonts w:eastAsia="Malgun Gothic" w:hint="eastAsia"/>
          <w:lang w:eastAsia="ko-KR"/>
        </w:rPr>
        <w:t xml:space="preserve"> fails and </w:t>
      </w:r>
      <w:r w:rsidR="002A37D9" w:rsidRPr="00CA7D37">
        <w:rPr>
          <w:rStyle w:val="ASN1referencesChar"/>
          <w:rFonts w:hint="eastAsia"/>
        </w:rPr>
        <w:t>continueOnFailure</w:t>
      </w:r>
      <w:r w:rsidR="002A37D9">
        <w:rPr>
          <w:rFonts w:eastAsia="Malgun Gothic" w:hint="eastAsia"/>
          <w:lang w:eastAsia="ko-KR"/>
        </w:rPr>
        <w:t xml:space="preserve"> is not present</w:t>
      </w:r>
      <w:r w:rsidR="00EB4D68" w:rsidRPr="00CF102B">
        <w:rPr>
          <w:rFonts w:eastAsia="Times New Roman"/>
          <w:lang w:eastAsia="ko-KR"/>
        </w:rPr>
        <w:t>, the ISD-R SHALL stop the execution of the remaining RPM Command(s)</w:t>
      </w:r>
      <w:r w:rsidR="00065860" w:rsidRPr="00CF102B">
        <w:rPr>
          <w:rFonts w:eastAsia="Times New Roman" w:hint="eastAsia"/>
          <w:lang w:eastAsia="ko-KR"/>
        </w:rPr>
        <w:t>.</w:t>
      </w:r>
    </w:p>
    <w:p w14:paraId="1140D80C" w14:textId="77777777" w:rsidR="00065860" w:rsidRPr="00C36D4D" w:rsidRDefault="00065860" w:rsidP="00065860">
      <w:pPr>
        <w:pStyle w:val="NormalParagraph"/>
      </w:pPr>
      <w:r w:rsidRPr="00CF102B">
        <w:rPr>
          <w:rFonts w:eastAsia="Times New Roman" w:hint="eastAsia"/>
          <w:b/>
          <w:lang w:eastAsia="ko-KR"/>
        </w:rPr>
        <w:t>End</w:t>
      </w:r>
      <w:r w:rsidRPr="00C36D4D">
        <w:rPr>
          <w:b/>
        </w:rPr>
        <w:t xml:space="preserve"> Conditions:</w:t>
      </w:r>
    </w:p>
    <w:p w14:paraId="7FACFD74" w14:textId="5F5DB198" w:rsidR="00065860" w:rsidRPr="00CF102B" w:rsidRDefault="00065860" w:rsidP="00065860">
      <w:pPr>
        <w:pStyle w:val="NormalParagraph"/>
        <w:rPr>
          <w:rFonts w:eastAsia="Times New Roman"/>
          <w:lang w:eastAsia="ko-KR"/>
        </w:rPr>
      </w:pPr>
      <w:r w:rsidRPr="00CF102B">
        <w:rPr>
          <w:rFonts w:eastAsia="Times New Roman" w:hint="eastAsia"/>
          <w:lang w:eastAsia="ko-KR"/>
        </w:rPr>
        <w:t>The Profile Metadata of the target Profile is updated</w:t>
      </w:r>
      <w:r w:rsidR="005269E0" w:rsidRPr="00CF102B">
        <w:rPr>
          <w:rFonts w:eastAsia="Times New Roman" w:hint="eastAsia"/>
          <w:lang w:eastAsia="ko-KR"/>
        </w:rPr>
        <w:t>, and optionally the target Profile is enabled</w:t>
      </w:r>
      <w:r w:rsidRPr="00CF102B">
        <w:rPr>
          <w:rFonts w:eastAsia="Times New Roman" w:hint="eastAsia"/>
          <w:lang w:eastAsia="ko-KR"/>
        </w:rPr>
        <w:t xml:space="preserve">. An </w:t>
      </w:r>
      <w:r w:rsidRPr="00CF102B">
        <w:rPr>
          <w:rFonts w:ascii="Courier New" w:eastAsia="Times New Roman" w:hAnsi="Courier New" w:cs="Courier New" w:hint="eastAsia"/>
          <w:lang w:eastAsia="ko-KR"/>
        </w:rPr>
        <w:t>RpmCommandResult</w:t>
      </w:r>
      <w:r w:rsidRPr="00CF102B">
        <w:rPr>
          <w:rFonts w:eastAsia="Times New Roman" w:hint="eastAsia"/>
          <w:lang w:eastAsia="ko-KR"/>
        </w:rPr>
        <w:t xml:space="preserve"> data structure containing the result of RPM Command 'Update Metadata' is stored in the eUICC.</w:t>
      </w:r>
    </w:p>
    <w:p w14:paraId="70276C2E" w14:textId="6B7A1102" w:rsidR="009A7F13" w:rsidRPr="00BD45AD" w:rsidRDefault="00F66DD3" w:rsidP="00BD45AD">
      <w:pPr>
        <w:pStyle w:val="Heading4"/>
        <w:numPr>
          <w:ilvl w:val="0"/>
          <w:numId w:val="0"/>
        </w:numPr>
        <w:tabs>
          <w:tab w:val="left" w:pos="1077"/>
        </w:tabs>
        <w:ind w:left="1077" w:hanging="1077"/>
        <w:rPr>
          <w:rFonts w:eastAsia="Malgun Gothic"/>
          <w:lang w:eastAsia="ko-KR"/>
        </w:rPr>
      </w:pPr>
      <w:bookmarkStart w:id="1560" w:name="_Toc91760921"/>
      <w:r w:rsidRPr="00BD45AD">
        <w:rPr>
          <w:rFonts w:eastAsia="Malgun Gothic"/>
          <w:lang w:eastAsia="ko-KR"/>
        </w:rPr>
        <w:lastRenderedPageBreak/>
        <w:t>3.7.</w:t>
      </w:r>
      <w:r w:rsidR="00491BE2">
        <w:rPr>
          <w:rFonts w:eastAsia="Malgun Gothic"/>
          <w:lang w:eastAsia="ko-KR"/>
        </w:rPr>
        <w:t>3</w:t>
      </w:r>
      <w:r w:rsidRPr="00BD45AD">
        <w:rPr>
          <w:rFonts w:eastAsia="Malgun Gothic"/>
          <w:lang w:eastAsia="ko-KR"/>
        </w:rPr>
        <w:t>.6</w:t>
      </w:r>
      <w:r w:rsidRPr="00BD45AD">
        <w:rPr>
          <w:rFonts w:eastAsia="Malgun Gothic"/>
          <w:lang w:eastAsia="ko-KR"/>
        </w:rPr>
        <w:tab/>
      </w:r>
      <w:r w:rsidR="009A7F13" w:rsidRPr="00BD45AD">
        <w:rPr>
          <w:rFonts w:eastAsia="Malgun Gothic"/>
          <w:lang w:eastAsia="ko-KR"/>
        </w:rPr>
        <w:t>Contact PCMP</w:t>
      </w:r>
      <w:bookmarkEnd w:id="1560"/>
    </w:p>
    <w:p w14:paraId="798DF065" w14:textId="77777777" w:rsidR="00334895" w:rsidRPr="00BF28F4" w:rsidRDefault="00334895" w:rsidP="00BD45AD">
      <w:pPr>
        <w:spacing w:after="200" w:line="276" w:lineRule="auto"/>
        <w:jc w:val="left"/>
        <w:rPr>
          <w:rFonts w:eastAsia="Malgun Gothic"/>
          <w:szCs w:val="22"/>
          <w:lang w:eastAsia="ko-KR" w:bidi="ar-SA"/>
        </w:rPr>
      </w:pPr>
      <w:r w:rsidRPr="00BF28F4">
        <w:rPr>
          <w:rFonts w:eastAsia="Malgun Gothic"/>
          <w:szCs w:val="22"/>
          <w:lang w:eastAsia="ko-KR" w:bidi="ar-SA"/>
        </w:rPr>
        <w:t xml:space="preserve">The </w:t>
      </w:r>
      <w:r>
        <w:rPr>
          <w:rFonts w:eastAsia="Malgun Gothic"/>
          <w:szCs w:val="22"/>
          <w:lang w:eastAsia="ko-KR" w:bidi="ar-SA"/>
        </w:rPr>
        <w:t xml:space="preserve">support of </w:t>
      </w:r>
      <w:r>
        <w:rPr>
          <w:rFonts w:eastAsia="Malgun Gothic" w:hint="eastAsia"/>
          <w:szCs w:val="22"/>
          <w:lang w:eastAsia="ko-KR" w:bidi="ar-SA"/>
        </w:rPr>
        <w:t>the</w:t>
      </w:r>
      <w:r w:rsidRPr="00C11851">
        <w:rPr>
          <w:rFonts w:eastAsia="Malgun Gothic" w:hint="eastAsia"/>
          <w:szCs w:val="22"/>
          <w:lang w:eastAsia="ko-KR" w:bidi="ar-SA"/>
        </w:rPr>
        <w:t xml:space="preserve"> RPM </w:t>
      </w:r>
      <w:r w:rsidRPr="00C11851">
        <w:rPr>
          <w:rFonts w:eastAsia="Malgun Gothic"/>
          <w:szCs w:val="22"/>
          <w:lang w:eastAsia="ko-KR" w:bidi="ar-SA"/>
        </w:rPr>
        <w:t xml:space="preserve">Command </w:t>
      </w:r>
      <w:r w:rsidRPr="00C11851">
        <w:rPr>
          <w:rFonts w:eastAsia="Malgun Gothic" w:hint="eastAsia"/>
          <w:szCs w:val="22"/>
          <w:lang w:eastAsia="ko-KR" w:bidi="ar-SA"/>
        </w:rPr>
        <w:t>'</w:t>
      </w:r>
      <w:r>
        <w:rPr>
          <w:rFonts w:eastAsia="Malgun Gothic" w:hint="eastAsia"/>
          <w:szCs w:val="22"/>
          <w:lang w:eastAsia="ko-KR" w:bidi="ar-SA"/>
        </w:rPr>
        <w:t>Contact PCMP'</w:t>
      </w:r>
      <w:r w:rsidRPr="00BF28F4">
        <w:rPr>
          <w:rFonts w:eastAsia="Malgun Gothic"/>
          <w:szCs w:val="22"/>
          <w:lang w:eastAsia="ko-KR" w:bidi="ar-SA"/>
        </w:rPr>
        <w:t xml:space="preserve"> is optional for the eUICC</w:t>
      </w:r>
      <w:r>
        <w:rPr>
          <w:rFonts w:eastAsia="Malgun Gothic"/>
          <w:szCs w:val="22"/>
          <w:lang w:eastAsia="ko-KR" w:bidi="ar-SA"/>
        </w:rPr>
        <w:t>.</w:t>
      </w:r>
    </w:p>
    <w:p w14:paraId="239DFAFF" w14:textId="77777777" w:rsidR="009A7F13" w:rsidRPr="00C11851" w:rsidRDefault="009A7F13" w:rsidP="009A7F13">
      <w:pPr>
        <w:spacing w:before="0" w:after="200" w:line="276" w:lineRule="auto"/>
        <w:jc w:val="left"/>
        <w:rPr>
          <w:szCs w:val="22"/>
          <w:lang w:eastAsia="en-GB" w:bidi="ar-SA"/>
        </w:rPr>
      </w:pPr>
      <w:r w:rsidRPr="00C11851">
        <w:rPr>
          <w:szCs w:val="22"/>
          <w:lang w:eastAsia="en-GB" w:bidi="ar-SA"/>
        </w:rPr>
        <w:t xml:space="preserve">This procedure is used to </w:t>
      </w:r>
      <w:r>
        <w:rPr>
          <w:rFonts w:eastAsia="Malgun Gothic" w:hint="eastAsia"/>
          <w:szCs w:val="22"/>
          <w:lang w:eastAsia="ko-KR" w:bidi="ar-SA"/>
        </w:rPr>
        <w:t xml:space="preserve">fetch the PCMP address configured in </w:t>
      </w:r>
      <w:r>
        <w:rPr>
          <w:szCs w:val="22"/>
          <w:lang w:eastAsia="en-GB" w:bidi="ar-SA"/>
        </w:rPr>
        <w:t>the</w:t>
      </w:r>
      <w:r w:rsidRPr="00CF102B">
        <w:rPr>
          <w:rFonts w:eastAsia="Times New Roman" w:hint="eastAsia"/>
          <w:szCs w:val="22"/>
          <w:lang w:eastAsia="ko-KR" w:bidi="ar-SA"/>
        </w:rPr>
        <w:t xml:space="preserve"> enabled Profile</w:t>
      </w:r>
      <w:r w:rsidRPr="00C11851">
        <w:rPr>
          <w:szCs w:val="22"/>
          <w:lang w:eastAsia="en-GB" w:bidi="ar-SA"/>
        </w:rPr>
        <w:t>.</w:t>
      </w:r>
    </w:p>
    <w:p w14:paraId="7EB2D7E8" w14:textId="7F045FFE" w:rsidR="009A7F13" w:rsidRPr="00C11851" w:rsidRDefault="009A7F13" w:rsidP="0010669D">
      <w:pPr>
        <w:pStyle w:val="PlantUML"/>
      </w:pPr>
      <w:r w:rsidRPr="00E2114C">
        <w:t>@startuml</w:t>
      </w:r>
    </w:p>
    <w:p w14:paraId="2E11E63B" w14:textId="77777777" w:rsidR="009A7F13" w:rsidRPr="00C11851" w:rsidRDefault="009A7F13" w:rsidP="0010669D">
      <w:pPr>
        <w:pStyle w:val="PlantUML"/>
      </w:pPr>
      <w:r w:rsidRPr="00C11851">
        <w:t>skinparam monochrome true</w:t>
      </w:r>
    </w:p>
    <w:p w14:paraId="7FBA1E27" w14:textId="77777777" w:rsidR="009A7F13" w:rsidRPr="00C11851" w:rsidRDefault="009A7F13" w:rsidP="0010669D">
      <w:pPr>
        <w:pStyle w:val="PlantUML"/>
        <w:rPr>
          <w:rFonts w:eastAsia="Malgun Gothic"/>
          <w:lang w:eastAsia="ko-KR"/>
        </w:rPr>
      </w:pPr>
      <w:r w:rsidRPr="00C11851">
        <w:t>skinparam ArrowColor Black</w:t>
      </w:r>
    </w:p>
    <w:p w14:paraId="2223AB44" w14:textId="77777777" w:rsidR="009A7F13" w:rsidRPr="00C11851" w:rsidRDefault="009A7F13" w:rsidP="0010669D">
      <w:pPr>
        <w:pStyle w:val="PlantUML"/>
        <w:rPr>
          <w:rFonts w:eastAsia="Malgun Gothic"/>
        </w:rPr>
      </w:pPr>
      <w:r w:rsidRPr="00C11851">
        <w:rPr>
          <w:rFonts w:eastAsia="Malgun Gothic" w:hint="eastAsia"/>
        </w:rPr>
        <w:t>skinparam lifelinestrategy solid</w:t>
      </w:r>
    </w:p>
    <w:p w14:paraId="4D6E1529" w14:textId="77777777" w:rsidR="009A7F13" w:rsidRPr="00C11851" w:rsidRDefault="009A7F13" w:rsidP="0010669D">
      <w:pPr>
        <w:pStyle w:val="PlantUML"/>
        <w:rPr>
          <w:rFonts w:eastAsia="Malgun Gothic"/>
        </w:rPr>
      </w:pPr>
      <w:r w:rsidRPr="00C11851">
        <w:rPr>
          <w:rFonts w:eastAsia="Malgun Gothic" w:hint="eastAsia"/>
        </w:rPr>
        <w:t>skinparam sequenceMessageAlign center</w:t>
      </w:r>
    </w:p>
    <w:p w14:paraId="132EAE59" w14:textId="77777777" w:rsidR="009A7F13" w:rsidRPr="00C11851" w:rsidRDefault="009A7F13" w:rsidP="0010669D">
      <w:pPr>
        <w:pStyle w:val="PlantUML"/>
        <w:rPr>
          <w:rFonts w:eastAsia="Malgun Gothic"/>
          <w:lang w:eastAsia="ko-KR"/>
        </w:rPr>
      </w:pPr>
      <w:r w:rsidRPr="00C11851">
        <w:rPr>
          <w:rFonts w:eastAsia="Malgun Gothic" w:hint="eastAsia"/>
        </w:rPr>
        <w:t>skinparam noteBac</w:t>
      </w:r>
      <w:r w:rsidRPr="00C11851">
        <w:rPr>
          <w:rFonts w:eastAsia="Malgun Gothic" w:hint="eastAsia"/>
          <w:lang w:eastAsia="ko-KR"/>
        </w:rPr>
        <w:t>k</w:t>
      </w:r>
      <w:r w:rsidRPr="00C11851">
        <w:rPr>
          <w:rFonts w:eastAsia="Malgun Gothic" w:hint="eastAsia"/>
        </w:rPr>
        <w:t>groundColor #FFFFFF</w:t>
      </w:r>
    </w:p>
    <w:p w14:paraId="00E347C1" w14:textId="77777777" w:rsidR="009A7F13" w:rsidRPr="00C11851" w:rsidRDefault="009A7F13" w:rsidP="0010669D">
      <w:pPr>
        <w:pStyle w:val="PlantUML"/>
        <w:rPr>
          <w:rFonts w:eastAsia="Malgun Gothic"/>
        </w:rPr>
      </w:pPr>
      <w:r w:rsidRPr="00C11851">
        <w:rPr>
          <w:rFonts w:eastAsia="Malgun Gothic" w:hint="eastAsia"/>
        </w:rPr>
        <w:t>skinparam participantBackgroundColor #FFFFFF</w:t>
      </w:r>
    </w:p>
    <w:p w14:paraId="2A446C2A" w14:textId="77777777" w:rsidR="009A7F13" w:rsidRPr="00C11851" w:rsidRDefault="009A7F13" w:rsidP="0010669D">
      <w:pPr>
        <w:pStyle w:val="PlantUML"/>
      </w:pPr>
      <w:r w:rsidRPr="00C11851">
        <w:t>hide footbox</w:t>
      </w:r>
    </w:p>
    <w:p w14:paraId="1DF651D1" w14:textId="77777777" w:rsidR="009A7F13" w:rsidRPr="00C11851" w:rsidRDefault="009A7F13" w:rsidP="0010669D">
      <w:pPr>
        <w:pStyle w:val="PlantUML"/>
      </w:pPr>
    </w:p>
    <w:p w14:paraId="0DAD73A4" w14:textId="77777777" w:rsidR="009A7F13" w:rsidRPr="00C11851" w:rsidRDefault="009A7F13" w:rsidP="0010669D">
      <w:pPr>
        <w:pStyle w:val="PlantUML"/>
      </w:pPr>
      <w:r w:rsidRPr="00C11851">
        <w:t>participant "</w:t>
      </w:r>
      <w:r w:rsidRPr="00C11851">
        <w:rPr>
          <w:rFonts w:eastAsia="Malgun Gothic" w:hint="eastAsia"/>
          <w:lang w:eastAsia="ko-KR"/>
        </w:rPr>
        <w:t>&lt;b&gt;</w:t>
      </w:r>
      <w:r w:rsidRPr="00C11851">
        <w:t>eUICC\n</w:t>
      </w:r>
      <w:r w:rsidRPr="00C11851">
        <w:rPr>
          <w:rFonts w:eastAsia="Malgun Gothic" w:hint="eastAsia"/>
          <w:lang w:eastAsia="ko-KR"/>
        </w:rPr>
        <w:t>&lt;b&gt;</w:t>
      </w:r>
      <w:r w:rsidRPr="00C11851">
        <w:t>LPA Services (ISD-R)" as LPAServices</w:t>
      </w:r>
    </w:p>
    <w:p w14:paraId="1F6A1EC1" w14:textId="77777777" w:rsidR="009A7F13" w:rsidRPr="00C11851" w:rsidRDefault="009A7F13" w:rsidP="0010669D">
      <w:pPr>
        <w:pStyle w:val="PlantUML"/>
        <w:rPr>
          <w:rFonts w:eastAsia="Malgun Gothic"/>
        </w:rPr>
      </w:pPr>
    </w:p>
    <w:p w14:paraId="452A9267" w14:textId="77777777" w:rsidR="009A7F13" w:rsidRDefault="009A7F13" w:rsidP="0010669D">
      <w:pPr>
        <w:pStyle w:val="PlantUML"/>
        <w:rPr>
          <w:rFonts w:eastAsia="Malgun Gothic"/>
        </w:rPr>
      </w:pPr>
      <w:r w:rsidRPr="00C11851">
        <w:t xml:space="preserve">rnote over </w:t>
      </w:r>
      <w:r w:rsidRPr="00C11851">
        <w:rPr>
          <w:rFonts w:eastAsia="Malgun Gothic" w:hint="eastAsia"/>
        </w:rPr>
        <w:t>LPAServices</w:t>
      </w:r>
    </w:p>
    <w:p w14:paraId="59DC989B" w14:textId="77777777" w:rsidR="00334895" w:rsidRDefault="00334895" w:rsidP="0010669D">
      <w:pPr>
        <w:pStyle w:val="PlantUML"/>
        <w:rPr>
          <w:rFonts w:eastAsia="Malgun Gothic"/>
        </w:rPr>
      </w:pPr>
      <w:r>
        <w:rPr>
          <w:rFonts w:eastAsia="Malgun Gothic" w:hint="eastAsia"/>
        </w:rPr>
        <w:t xml:space="preserve">[0] Verify eUICC support </w:t>
      </w:r>
      <w:r>
        <w:rPr>
          <w:rFonts w:eastAsia="Malgun Gothic"/>
        </w:rPr>
        <w:t xml:space="preserve">of </w:t>
      </w:r>
      <w:r>
        <w:rPr>
          <w:rFonts w:eastAsia="Malgun Gothic" w:hint="eastAsia"/>
        </w:rPr>
        <w:t>LPA Proxy</w:t>
      </w:r>
    </w:p>
    <w:p w14:paraId="5089A6BC" w14:textId="010A36DB" w:rsidR="009A7F13" w:rsidRPr="00C11851" w:rsidRDefault="009A7F13" w:rsidP="0010669D">
      <w:pPr>
        <w:pStyle w:val="PlantUML"/>
        <w:rPr>
          <w:rFonts w:eastAsia="Malgun Gothic"/>
          <w:lang w:eastAsia="ko-KR"/>
        </w:rPr>
      </w:pPr>
      <w:r w:rsidRPr="00C11851">
        <w:rPr>
          <w:rFonts w:eastAsia="Malgun Gothic" w:hint="eastAsia"/>
          <w:lang w:eastAsia="ko-KR"/>
        </w:rPr>
        <w:t xml:space="preserve">[1] </w:t>
      </w:r>
      <w:r w:rsidR="00C745DB">
        <w:rPr>
          <w:rFonts w:eastAsia="Malgun Gothic"/>
        </w:rPr>
        <w:t>Verify ICCID</w:t>
      </w:r>
    </w:p>
    <w:p w14:paraId="4BCE6239" w14:textId="7FE72BA6" w:rsidR="009A7F13" w:rsidRPr="00C11851" w:rsidRDefault="009A7F13" w:rsidP="0010669D">
      <w:pPr>
        <w:pStyle w:val="PlantUML"/>
        <w:rPr>
          <w:rFonts w:eastAsia="Malgun Gothic"/>
        </w:rPr>
      </w:pPr>
      <w:r w:rsidRPr="00C11851">
        <w:rPr>
          <w:rFonts w:eastAsia="Malgun Gothic" w:hint="eastAsia"/>
        </w:rPr>
        <w:t xml:space="preserve">[2] Verify </w:t>
      </w:r>
      <w:r w:rsidR="00C236A2">
        <w:rPr>
          <w:rFonts w:eastAsia="Malgun Gothic" w:hint="eastAsia"/>
        </w:rPr>
        <w:t xml:space="preserve">authorisation of the </w:t>
      </w:r>
      <w:r w:rsidRPr="00C11851">
        <w:rPr>
          <w:rFonts w:eastAsia="Malgun Gothic" w:hint="eastAsia"/>
        </w:rPr>
        <w:t>SM-DP+</w:t>
      </w:r>
    </w:p>
    <w:p w14:paraId="35E69253" w14:textId="2F2B04CD" w:rsidR="00D835C6" w:rsidRDefault="009A7F13" w:rsidP="0010669D">
      <w:pPr>
        <w:pStyle w:val="PlantUML"/>
      </w:pPr>
      <w:r w:rsidRPr="00C11851">
        <w:t>[</w:t>
      </w:r>
      <w:r w:rsidR="009D7243">
        <w:rPr>
          <w:rFonts w:eastAsia="Malgun Gothic"/>
          <w:lang w:eastAsia="ko-KR"/>
        </w:rPr>
        <w:t>3</w:t>
      </w:r>
      <w:r w:rsidRPr="00C11851">
        <w:t xml:space="preserve">] </w:t>
      </w:r>
      <w:r w:rsidR="00D835C6">
        <w:t>Verify Profile state</w:t>
      </w:r>
    </w:p>
    <w:p w14:paraId="439F3DA5" w14:textId="0E0980A7" w:rsidR="009A7F13" w:rsidRPr="00CF102B" w:rsidRDefault="00D835C6" w:rsidP="0010669D">
      <w:pPr>
        <w:pStyle w:val="PlantUML"/>
      </w:pPr>
      <w:r>
        <w:t xml:space="preserve">[4] </w:t>
      </w:r>
      <w:r w:rsidR="009A7F13" w:rsidRPr="00CF102B">
        <w:rPr>
          <w:rFonts w:hint="eastAsia"/>
        </w:rPr>
        <w:t>Fetch PCMP Address</w:t>
      </w:r>
    </w:p>
    <w:p w14:paraId="34C4AC93" w14:textId="515A52E6" w:rsidR="009A7F13" w:rsidRPr="00C11851" w:rsidRDefault="009A7F13" w:rsidP="0010669D">
      <w:pPr>
        <w:pStyle w:val="PlantUML"/>
        <w:rPr>
          <w:rFonts w:eastAsia="Malgun Gothic"/>
        </w:rPr>
      </w:pPr>
      <w:r w:rsidRPr="00C11851">
        <w:rPr>
          <w:rFonts w:eastAsia="Malgun Gothic" w:hint="eastAsia"/>
        </w:rPr>
        <w:t>[</w:t>
      </w:r>
      <w:r w:rsidR="00D835C6">
        <w:rPr>
          <w:rFonts w:eastAsia="Malgun Gothic"/>
          <w:lang w:eastAsia="ko-KR"/>
        </w:rPr>
        <w:t>5</w:t>
      </w:r>
      <w:r w:rsidRPr="00C11851">
        <w:rPr>
          <w:rFonts w:eastAsia="Malgun Gothic" w:hint="eastAsia"/>
        </w:rPr>
        <w:t>] Generate an RpmCommandResult</w:t>
      </w:r>
      <w:r>
        <w:rPr>
          <w:rFonts w:eastAsia="Malgun Gothic"/>
          <w:lang w:eastAsia="ko-KR"/>
        </w:rPr>
        <w:t xml:space="preserve"> </w:t>
      </w:r>
      <w:r w:rsidRPr="00C11851">
        <w:rPr>
          <w:rFonts w:eastAsia="Malgun Gothic" w:hint="eastAsia"/>
        </w:rPr>
        <w:t>data structure</w:t>
      </w:r>
    </w:p>
    <w:p w14:paraId="781D48B5" w14:textId="77777777" w:rsidR="009A7F13" w:rsidRPr="00C11851" w:rsidRDefault="009A7F13" w:rsidP="0010669D">
      <w:pPr>
        <w:pStyle w:val="PlantUML"/>
        <w:rPr>
          <w:rFonts w:eastAsia="Malgun Gothic"/>
        </w:rPr>
      </w:pPr>
      <w:r w:rsidRPr="00C11851">
        <w:rPr>
          <w:rFonts w:eastAsia="Malgun Gothic" w:hint="eastAsia"/>
        </w:rPr>
        <w:t>endrnote</w:t>
      </w:r>
    </w:p>
    <w:p w14:paraId="167B48A2" w14:textId="77777777" w:rsidR="009A7F13" w:rsidRPr="00C11851" w:rsidRDefault="009A7F13" w:rsidP="0010669D">
      <w:pPr>
        <w:pStyle w:val="PlantUML"/>
      </w:pPr>
      <w:r w:rsidRPr="00C11851">
        <w:t>@enduml</w:t>
      </w:r>
    </w:p>
    <w:p w14:paraId="67BB6167" w14:textId="518D2584" w:rsidR="002E2B55" w:rsidRDefault="002E2B55" w:rsidP="00E44628">
      <w:pPr>
        <w:pStyle w:val="PlantUMLImg"/>
        <w:rPr>
          <w:rFonts w:eastAsia="Malgun Gothic"/>
        </w:rPr>
      </w:pPr>
      <w:r>
        <w:rPr>
          <w:rFonts w:eastAsia="Malgun Gothic" w:hint="eastAsia"/>
          <w:noProof/>
        </w:rPr>
        <w:drawing>
          <wp:inline distT="0" distB="0" distL="0" distR="0" wp14:anchorId="2EE51138" wp14:editId="004B0175">
            <wp:extent cx="3114675" cy="1943100"/>
            <wp:effectExtent l="0" t="0" r="9525" b="0"/>
            <wp:docPr id="39" name="Picture 3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73">
                      <a:extLst>
                        <a:ext uri="{28A0092B-C50C-407E-A947-70E740481C1C}">
                          <a14:useLocalDpi xmlns:a14="http://schemas.microsoft.com/office/drawing/2010/main" val="0"/>
                        </a:ext>
                      </a:extLst>
                    </a:blip>
                    <a:stretch>
                      <a:fillRect/>
                    </a:stretch>
                  </pic:blipFill>
                  <pic:spPr>
                    <a:xfrm>
                      <a:off x="0" y="0"/>
                      <a:ext cx="3114675" cy="1943100"/>
                    </a:xfrm>
                    <a:prstGeom prst="rect">
                      <a:avLst/>
                    </a:prstGeom>
                  </pic:spPr>
                </pic:pic>
              </a:graphicData>
            </a:graphic>
          </wp:inline>
        </w:drawing>
      </w:r>
    </w:p>
    <w:p w14:paraId="5A04A640" w14:textId="763656E2" w:rsidR="009A7F13" w:rsidRPr="00C11851" w:rsidRDefault="009A7F13" w:rsidP="009A7F13">
      <w:pPr>
        <w:tabs>
          <w:tab w:val="left" w:pos="1009"/>
        </w:tabs>
        <w:spacing w:before="0" w:after="200" w:line="276" w:lineRule="auto"/>
        <w:ind w:left="360"/>
        <w:jc w:val="center"/>
        <w:rPr>
          <w:rFonts w:eastAsia="Malgun Gothic" w:cs="Arial"/>
          <w:b/>
          <w:szCs w:val="22"/>
          <w:lang w:val="en-US" w:eastAsia="ko-KR" w:bidi="ar-SA"/>
        </w:rPr>
      </w:pPr>
      <w:r w:rsidRPr="00C11851">
        <w:rPr>
          <w:rFonts w:eastAsia="Malgun Gothic" w:cs="Arial" w:hint="eastAsia"/>
          <w:b/>
          <w:szCs w:val="22"/>
          <w:lang w:val="en-US" w:eastAsia="ko-KR" w:bidi="ar-SA"/>
        </w:rPr>
        <w:t xml:space="preserve">Figure </w:t>
      </w:r>
      <w:r w:rsidRPr="00C11851">
        <w:rPr>
          <w:rFonts w:eastAsia="Malgun Gothic" w:cs="Arial"/>
          <w:b/>
          <w:szCs w:val="22"/>
          <w:lang w:val="en-US" w:eastAsia="ko-KR" w:bidi="ar-SA"/>
        </w:rPr>
        <w:t>29</w:t>
      </w:r>
      <w:r w:rsidR="00D63801">
        <w:rPr>
          <w:rFonts w:eastAsia="Malgun Gothic" w:cs="Arial"/>
          <w:b/>
          <w:szCs w:val="22"/>
          <w:lang w:val="en-US" w:eastAsia="ko-KR" w:bidi="ar-SA"/>
        </w:rPr>
        <w:t>i</w:t>
      </w:r>
      <w:r w:rsidRPr="00C11851">
        <w:rPr>
          <w:rFonts w:eastAsia="Malgun Gothic" w:cs="Arial" w:hint="eastAsia"/>
          <w:b/>
          <w:szCs w:val="22"/>
          <w:lang w:val="en-US" w:eastAsia="ko-KR" w:bidi="ar-SA"/>
        </w:rPr>
        <w:t xml:space="preserve">: </w:t>
      </w:r>
      <w:r>
        <w:rPr>
          <w:rFonts w:eastAsia="Malgun Gothic" w:cs="Arial" w:hint="eastAsia"/>
          <w:b/>
          <w:szCs w:val="22"/>
          <w:lang w:val="en-US" w:eastAsia="ko-KR" w:bidi="ar-SA"/>
        </w:rPr>
        <w:t>Contact PCMP</w:t>
      </w:r>
    </w:p>
    <w:p w14:paraId="7F6ADD35" w14:textId="77777777" w:rsidR="009A7F13" w:rsidRPr="00C11851" w:rsidRDefault="009A7F13" w:rsidP="009A7F13">
      <w:pPr>
        <w:spacing w:before="0" w:after="200" w:line="276" w:lineRule="auto"/>
        <w:jc w:val="left"/>
        <w:rPr>
          <w:szCs w:val="22"/>
          <w:lang w:eastAsia="en-GB" w:bidi="ar-SA"/>
        </w:rPr>
      </w:pPr>
      <w:r w:rsidRPr="00C11851">
        <w:rPr>
          <w:b/>
          <w:szCs w:val="22"/>
          <w:lang w:eastAsia="en-GB" w:bidi="ar-SA"/>
        </w:rPr>
        <w:t>Start Conditions:</w:t>
      </w:r>
    </w:p>
    <w:p w14:paraId="41B5330A" w14:textId="1DB017F6" w:rsidR="009A7F13" w:rsidRPr="00C11851" w:rsidRDefault="009A7F13" w:rsidP="009A7F13">
      <w:pPr>
        <w:spacing w:before="0" w:after="200" w:line="276" w:lineRule="auto"/>
        <w:jc w:val="left"/>
        <w:rPr>
          <w:rFonts w:eastAsia="Malgun Gothic"/>
          <w:b/>
          <w:szCs w:val="22"/>
          <w:lang w:eastAsia="ko-KR" w:bidi="ar-SA"/>
        </w:rPr>
      </w:pPr>
      <w:r>
        <w:rPr>
          <w:rFonts w:eastAsia="Malgun Gothic" w:hint="eastAsia"/>
          <w:szCs w:val="22"/>
          <w:lang w:eastAsia="ko-KR" w:bidi="ar-SA"/>
        </w:rPr>
        <w:t>A</w:t>
      </w:r>
      <w:r w:rsidRPr="00C11851">
        <w:rPr>
          <w:rFonts w:eastAsia="Malgun Gothic" w:hint="eastAsia"/>
          <w:szCs w:val="22"/>
          <w:lang w:eastAsia="ko-KR" w:bidi="ar-SA"/>
        </w:rPr>
        <w:t xml:space="preserve">n RPM </w:t>
      </w:r>
      <w:r w:rsidRPr="00C11851">
        <w:rPr>
          <w:rFonts w:eastAsia="Malgun Gothic"/>
          <w:szCs w:val="22"/>
          <w:lang w:eastAsia="ko-KR" w:bidi="ar-SA"/>
        </w:rPr>
        <w:t xml:space="preserve">Command </w:t>
      </w:r>
      <w:r w:rsidRPr="00C11851">
        <w:rPr>
          <w:rFonts w:eastAsia="Malgun Gothic" w:hint="eastAsia"/>
          <w:szCs w:val="22"/>
          <w:lang w:eastAsia="ko-KR" w:bidi="ar-SA"/>
        </w:rPr>
        <w:t>'</w:t>
      </w:r>
      <w:r>
        <w:rPr>
          <w:rFonts w:eastAsia="Malgun Gothic" w:hint="eastAsia"/>
          <w:szCs w:val="22"/>
          <w:lang w:eastAsia="ko-KR" w:bidi="ar-SA"/>
        </w:rPr>
        <w:t>Contact PCMP</w:t>
      </w:r>
      <w:r w:rsidRPr="00C11851">
        <w:rPr>
          <w:rFonts w:eastAsia="Malgun Gothic" w:hint="eastAsia"/>
          <w:szCs w:val="22"/>
          <w:lang w:eastAsia="ko-KR" w:bidi="ar-SA"/>
        </w:rPr>
        <w:t xml:space="preserve">' is received over </w:t>
      </w:r>
      <w:r w:rsidRPr="00C11851">
        <w:rPr>
          <w:rFonts w:eastAsia="Malgun Gothic"/>
          <w:szCs w:val="22"/>
          <w:lang w:eastAsia="ko-KR" w:bidi="ar-SA"/>
        </w:rPr>
        <w:t>"</w:t>
      </w:r>
      <w:r w:rsidRPr="00C11851">
        <w:rPr>
          <w:rFonts w:eastAsia="Malgun Gothic" w:hint="eastAsia"/>
          <w:szCs w:val="22"/>
          <w:lang w:eastAsia="ko-KR" w:bidi="ar-SA"/>
        </w:rPr>
        <w:t>ES10b.LoadRpmPackage</w:t>
      </w:r>
      <w:r w:rsidRPr="00C11851">
        <w:rPr>
          <w:rFonts w:eastAsia="Malgun Gothic"/>
          <w:szCs w:val="22"/>
          <w:lang w:eastAsia="ko-KR" w:bidi="ar-SA"/>
        </w:rPr>
        <w:t>"</w:t>
      </w:r>
      <w:r w:rsidRPr="00C11851">
        <w:rPr>
          <w:rFonts w:eastAsia="Malgun Gothic" w:hint="eastAsia"/>
          <w:szCs w:val="22"/>
          <w:lang w:eastAsia="ko-KR" w:bidi="ar-SA"/>
        </w:rPr>
        <w:t>.</w:t>
      </w:r>
    </w:p>
    <w:p w14:paraId="5F73D8FA" w14:textId="77777777" w:rsidR="009A7F13" w:rsidRPr="00C11851" w:rsidRDefault="009A7F13" w:rsidP="009A7F13">
      <w:pPr>
        <w:spacing w:before="0" w:after="200" w:line="276" w:lineRule="auto"/>
        <w:jc w:val="left"/>
        <w:rPr>
          <w:szCs w:val="22"/>
          <w:lang w:eastAsia="en-GB" w:bidi="ar-SA"/>
        </w:rPr>
      </w:pPr>
      <w:r w:rsidRPr="00C11851">
        <w:rPr>
          <w:b/>
          <w:szCs w:val="22"/>
          <w:lang w:eastAsia="en-GB" w:bidi="ar-SA"/>
        </w:rPr>
        <w:t>Procedure:</w:t>
      </w:r>
    </w:p>
    <w:p w14:paraId="09AD6F38" w14:textId="0793F596" w:rsidR="00334895" w:rsidRPr="00C11851" w:rsidRDefault="00334895" w:rsidP="00334895">
      <w:pPr>
        <w:tabs>
          <w:tab w:val="left" w:pos="340"/>
        </w:tabs>
        <w:spacing w:before="0" w:after="200" w:line="276" w:lineRule="auto"/>
        <w:ind w:left="680" w:hanging="340"/>
        <w:contextualSpacing/>
        <w:rPr>
          <w:lang w:eastAsia="en-GB"/>
        </w:rPr>
      </w:pPr>
      <w:r>
        <w:rPr>
          <w:rFonts w:eastAsiaTheme="minorEastAsia" w:hint="eastAsia"/>
          <w:lang w:eastAsia="ko-KR"/>
        </w:rPr>
        <w:t>0</w:t>
      </w:r>
      <w:r w:rsidRPr="00CF102B">
        <w:rPr>
          <w:lang w:eastAsia="en-GB"/>
        </w:rPr>
        <w:t>.</w:t>
      </w:r>
      <w:r w:rsidRPr="00CF102B">
        <w:rPr>
          <w:lang w:eastAsia="en-GB"/>
        </w:rPr>
        <w:tab/>
      </w:r>
      <w:r w:rsidRPr="00C11851">
        <w:rPr>
          <w:rFonts w:eastAsia="Malgun Gothic" w:hint="eastAsia"/>
          <w:lang w:eastAsia="ko-KR"/>
        </w:rPr>
        <w:t xml:space="preserve">If </w:t>
      </w:r>
      <w:r>
        <w:rPr>
          <w:rFonts w:eastAsia="Malgun Gothic" w:hint="eastAsia"/>
          <w:lang w:eastAsia="ko-KR"/>
        </w:rPr>
        <w:t xml:space="preserve">the eUICC does not support the </w:t>
      </w:r>
      <w:r w:rsidRPr="00C11851">
        <w:rPr>
          <w:rFonts w:eastAsia="Malgun Gothic" w:hint="eastAsia"/>
          <w:szCs w:val="22"/>
          <w:lang w:eastAsia="ko-KR" w:bidi="ar-SA"/>
        </w:rPr>
        <w:t xml:space="preserve">RPM </w:t>
      </w:r>
      <w:r w:rsidRPr="00C11851">
        <w:rPr>
          <w:rFonts w:eastAsia="Malgun Gothic"/>
          <w:szCs w:val="22"/>
          <w:lang w:eastAsia="ko-KR" w:bidi="ar-SA"/>
        </w:rPr>
        <w:t xml:space="preserve">Command </w:t>
      </w:r>
      <w:r w:rsidRPr="00C11851">
        <w:rPr>
          <w:rFonts w:eastAsia="Malgun Gothic" w:hint="eastAsia"/>
          <w:szCs w:val="22"/>
          <w:lang w:eastAsia="ko-KR" w:bidi="ar-SA"/>
        </w:rPr>
        <w:t>'</w:t>
      </w:r>
      <w:r>
        <w:rPr>
          <w:rFonts w:eastAsia="Malgun Gothic" w:hint="eastAsia"/>
          <w:szCs w:val="22"/>
          <w:lang w:eastAsia="ko-KR" w:bidi="ar-SA"/>
        </w:rPr>
        <w:t>Contact PCMP'</w:t>
      </w:r>
      <w:r>
        <w:rPr>
          <w:rFonts w:eastAsia="Malgun Gothic" w:hint="eastAsia"/>
          <w:lang w:eastAsia="ko-KR"/>
        </w:rPr>
        <w:t xml:space="preserve">, </w:t>
      </w:r>
      <w:r w:rsidRPr="00C11851">
        <w:rPr>
          <w:rFonts w:eastAsia="Malgun Gothic" w:hint="eastAsia"/>
          <w:lang w:eastAsia="ko-KR"/>
        </w:rPr>
        <w:t>the ISD-R SHALL proceed to step (</w:t>
      </w:r>
      <w:r w:rsidR="00191605">
        <w:rPr>
          <w:rFonts w:eastAsia="Malgun Gothic"/>
          <w:lang w:eastAsia="ko-KR"/>
        </w:rPr>
        <w:t>5</w:t>
      </w:r>
      <w:r w:rsidRPr="00C11851">
        <w:rPr>
          <w:rFonts w:eastAsia="Malgun Gothic" w:hint="eastAsia"/>
          <w:lang w:eastAsia="ko-KR"/>
        </w:rPr>
        <w:t xml:space="preserve">) with a result indicating </w:t>
      </w:r>
      <w:r>
        <w:rPr>
          <w:rFonts w:ascii="Courier New" w:eastAsiaTheme="minorEastAsia" w:hAnsi="Courier New" w:cs="Courier New" w:hint="eastAsia"/>
          <w:szCs w:val="22"/>
          <w:lang w:eastAsia="ko-KR"/>
        </w:rPr>
        <w:t>un</w:t>
      </w:r>
      <w:r>
        <w:rPr>
          <w:rFonts w:ascii="Courier New" w:eastAsiaTheme="minorEastAsia" w:hAnsi="Courier New" w:cs="Courier New"/>
          <w:szCs w:val="22"/>
          <w:lang w:eastAsia="ko-KR"/>
        </w:rPr>
        <w:t>knownOrDamagedCommand</w:t>
      </w:r>
      <w:r w:rsidRPr="00C11851">
        <w:rPr>
          <w:rFonts w:eastAsia="Malgun Gothic" w:hint="eastAsia"/>
          <w:lang w:eastAsia="ko-KR"/>
        </w:rPr>
        <w:t>.</w:t>
      </w:r>
    </w:p>
    <w:p w14:paraId="184EC3D0" w14:textId="690C227C" w:rsidR="009A7F13" w:rsidRPr="00C11851" w:rsidRDefault="00F66DD3" w:rsidP="00BD45AD">
      <w:pPr>
        <w:tabs>
          <w:tab w:val="left" w:pos="340"/>
        </w:tabs>
        <w:spacing w:before="0" w:after="200" w:line="276" w:lineRule="auto"/>
        <w:ind w:left="680" w:hanging="340"/>
        <w:contextualSpacing/>
        <w:rPr>
          <w:lang w:eastAsia="en-GB"/>
        </w:rPr>
      </w:pPr>
      <w:r w:rsidRPr="00CF102B">
        <w:rPr>
          <w:lang w:eastAsia="en-GB"/>
        </w:rPr>
        <w:t>1.</w:t>
      </w:r>
      <w:r w:rsidRPr="00CF102B">
        <w:rPr>
          <w:lang w:eastAsia="en-GB"/>
        </w:rPr>
        <w:tab/>
      </w:r>
      <w:r w:rsidR="009A7F13" w:rsidRPr="00C11851">
        <w:rPr>
          <w:rFonts w:eastAsia="Malgun Gothic" w:hint="eastAsia"/>
          <w:lang w:eastAsia="ko-KR"/>
        </w:rPr>
        <w:t xml:space="preserve">If </w:t>
      </w:r>
      <w:r w:rsidR="008C2AB8">
        <w:rPr>
          <w:rFonts w:eastAsia="Malgun Gothic" w:hint="eastAsia"/>
          <w:lang w:eastAsia="ko-KR"/>
        </w:rPr>
        <w:t>the target Profile cannot be identified by the ICCID</w:t>
      </w:r>
      <w:r w:rsidR="009A7F13">
        <w:rPr>
          <w:rFonts w:eastAsia="Malgun Gothic" w:hint="eastAsia"/>
          <w:lang w:eastAsia="ko-KR"/>
        </w:rPr>
        <w:t xml:space="preserve">, </w:t>
      </w:r>
      <w:r w:rsidR="009A7F13" w:rsidRPr="00C11851">
        <w:rPr>
          <w:rFonts w:eastAsia="Malgun Gothic" w:hint="eastAsia"/>
          <w:lang w:eastAsia="ko-KR"/>
        </w:rPr>
        <w:t>the ISD-R SHALL proceed to step (</w:t>
      </w:r>
      <w:r w:rsidR="00191605">
        <w:rPr>
          <w:rFonts w:eastAsia="Malgun Gothic"/>
          <w:lang w:eastAsia="ko-KR"/>
        </w:rPr>
        <w:t>5</w:t>
      </w:r>
      <w:r w:rsidR="009A7F13" w:rsidRPr="00C11851">
        <w:rPr>
          <w:rFonts w:eastAsia="Malgun Gothic" w:hint="eastAsia"/>
          <w:lang w:eastAsia="ko-KR"/>
        </w:rPr>
        <w:t xml:space="preserve">) with a result indicating </w:t>
      </w:r>
      <w:r w:rsidR="00191605">
        <w:rPr>
          <w:rFonts w:ascii="Courier New" w:hAnsi="Courier New" w:cs="Courier New"/>
        </w:rPr>
        <w:t>commandError</w:t>
      </w:r>
      <w:r w:rsidR="009A7F13" w:rsidRPr="00C11851">
        <w:rPr>
          <w:rFonts w:eastAsia="Malgun Gothic" w:hint="eastAsia"/>
          <w:lang w:eastAsia="ko-KR"/>
        </w:rPr>
        <w:t>.</w:t>
      </w:r>
    </w:p>
    <w:p w14:paraId="103F63B9" w14:textId="77777777" w:rsidR="0042317A" w:rsidRDefault="00F66DD3" w:rsidP="0042317A">
      <w:pPr>
        <w:tabs>
          <w:tab w:val="left" w:pos="340"/>
        </w:tabs>
        <w:spacing w:before="0" w:after="200" w:line="276" w:lineRule="auto"/>
        <w:ind w:left="680" w:hanging="340"/>
        <w:contextualSpacing/>
        <w:rPr>
          <w:rFonts w:eastAsia="Malgun Gothic"/>
          <w:lang w:eastAsia="ko-KR"/>
        </w:rPr>
      </w:pPr>
      <w:r w:rsidRPr="00CF102B">
        <w:rPr>
          <w:lang w:eastAsia="en-GB"/>
        </w:rPr>
        <w:t>2.</w:t>
      </w:r>
      <w:r w:rsidRPr="00CF102B">
        <w:rPr>
          <w:lang w:eastAsia="en-GB"/>
        </w:rPr>
        <w:tab/>
      </w:r>
      <w:r w:rsidR="009A7F13" w:rsidRPr="00C11851">
        <w:rPr>
          <w:rFonts w:eastAsia="Malgun Gothic" w:hint="eastAsia"/>
          <w:lang w:eastAsia="ko-KR"/>
        </w:rPr>
        <w:t xml:space="preserve">The ISD-R SHALL verify the </w:t>
      </w:r>
      <w:r w:rsidR="0042317A">
        <w:rPr>
          <w:rFonts w:eastAsia="Malgun Gothic"/>
          <w:lang w:eastAsia="ko-KR"/>
        </w:rPr>
        <w:t>following:</w:t>
      </w:r>
    </w:p>
    <w:p w14:paraId="34246CC1" w14:textId="1DD0AAF6" w:rsidR="00371ED9" w:rsidRPr="00BD45AD" w:rsidRDefault="0042317A" w:rsidP="00BD45AD">
      <w:pPr>
        <w:pStyle w:val="ListParagraph"/>
        <w:numPr>
          <w:ilvl w:val="0"/>
          <w:numId w:val="313"/>
        </w:numPr>
        <w:rPr>
          <w:lang w:eastAsia="en-GB"/>
        </w:rPr>
      </w:pPr>
      <w:r>
        <w:rPr>
          <w:rFonts w:eastAsia="Malgun Gothic"/>
          <w:lang w:eastAsia="ko-KR"/>
        </w:rPr>
        <w:t>T</w:t>
      </w:r>
      <w:r w:rsidR="009A7F13" w:rsidRPr="00BD45AD">
        <w:rPr>
          <w:rFonts w:eastAsia="Malgun Gothic"/>
          <w:lang w:eastAsia="ko-KR"/>
        </w:rPr>
        <w:t xml:space="preserve">he SM-DP+ OID specified in the RPM Command is included in the </w:t>
      </w:r>
      <w:r w:rsidRPr="00D111D1">
        <w:rPr>
          <w:rFonts w:ascii="Courier New" w:hAnsi="Courier New" w:cs="Courier New"/>
          <w:szCs w:val="22"/>
        </w:rPr>
        <w:t>managingDpList</w:t>
      </w:r>
      <w:r w:rsidRPr="00D111D1">
        <w:rPr>
          <w:rFonts w:eastAsia="Malgun Gothic"/>
          <w:lang w:eastAsia="ko-KR"/>
        </w:rPr>
        <w:t xml:space="preserve"> </w:t>
      </w:r>
      <w:r>
        <w:rPr>
          <w:rFonts w:eastAsia="Malgun Gothic"/>
          <w:lang w:eastAsia="ko-KR"/>
        </w:rPr>
        <w:t>and</w:t>
      </w:r>
      <w:r w:rsidRPr="00D111D1">
        <w:rPr>
          <w:rFonts w:eastAsia="Malgun Gothic"/>
          <w:lang w:eastAsia="ko-KR"/>
        </w:rPr>
        <w:t xml:space="preserve"> is authorised to perform </w:t>
      </w:r>
      <w:r>
        <w:rPr>
          <w:rFonts w:eastAsia="Malgun Gothic"/>
          <w:lang w:eastAsia="ko-KR"/>
        </w:rPr>
        <w:t xml:space="preserve">the </w:t>
      </w:r>
      <w:r w:rsidRPr="00D111D1">
        <w:rPr>
          <w:rFonts w:eastAsia="Malgun Gothic"/>
          <w:lang w:eastAsia="ko-KR"/>
        </w:rPr>
        <w:t>RPM Comman</w:t>
      </w:r>
      <w:r>
        <w:rPr>
          <w:rFonts w:eastAsia="Malgun Gothic"/>
          <w:lang w:eastAsia="ko-KR"/>
        </w:rPr>
        <w:t>d. Otherwise</w:t>
      </w:r>
      <w:r w:rsidR="009A7F13" w:rsidRPr="00BD45AD">
        <w:rPr>
          <w:rFonts w:eastAsia="Malgun Gothic"/>
          <w:lang w:eastAsia="ko-KR"/>
        </w:rPr>
        <w:t>, the ISD-R SHALL proceed to step (</w:t>
      </w:r>
      <w:r w:rsidR="00191605">
        <w:rPr>
          <w:rFonts w:eastAsia="Malgun Gothic"/>
          <w:lang w:eastAsia="ko-KR"/>
        </w:rPr>
        <w:t>5</w:t>
      </w:r>
      <w:r w:rsidR="009A7F13" w:rsidRPr="00BD45AD">
        <w:rPr>
          <w:rFonts w:eastAsia="Malgun Gothic"/>
          <w:lang w:eastAsia="ko-KR"/>
        </w:rPr>
        <w:t xml:space="preserve">) with a result indicating </w:t>
      </w:r>
      <w:r w:rsidR="00191605">
        <w:rPr>
          <w:rFonts w:ascii="Courier New" w:hAnsi="Courier New" w:cs="Courier New"/>
        </w:rPr>
        <w:t>commandError</w:t>
      </w:r>
      <w:r w:rsidR="00C745DB" w:rsidRPr="00BD45AD">
        <w:rPr>
          <w:rFonts w:eastAsia="Malgun Gothic"/>
          <w:szCs w:val="22"/>
          <w:lang w:eastAsia="ko-KR"/>
        </w:rPr>
        <w:t>.</w:t>
      </w:r>
    </w:p>
    <w:p w14:paraId="20BAD1C4" w14:textId="49F294F7" w:rsidR="009A7F13" w:rsidRPr="00C11851" w:rsidRDefault="00C745DB" w:rsidP="00BD45AD">
      <w:pPr>
        <w:pStyle w:val="ListParagraph"/>
        <w:numPr>
          <w:ilvl w:val="0"/>
          <w:numId w:val="313"/>
        </w:numPr>
        <w:rPr>
          <w:lang w:eastAsia="en-GB"/>
        </w:rPr>
      </w:pPr>
      <w:r w:rsidRPr="0042317A">
        <w:rPr>
          <w:rFonts w:eastAsia="Times New Roman"/>
          <w:szCs w:val="22"/>
          <w:lang w:eastAsia="ko-KR"/>
        </w:rPr>
        <w:t>If the Profile Metadata specifies an allowed CI public key identifier</w:t>
      </w:r>
      <w:r w:rsidR="00371ED9">
        <w:rPr>
          <w:rFonts w:eastAsia="Times New Roman"/>
          <w:szCs w:val="22"/>
          <w:lang w:eastAsia="ko-KR"/>
        </w:rPr>
        <w:t>:</w:t>
      </w:r>
      <w:r w:rsidRPr="0042317A">
        <w:rPr>
          <w:rFonts w:eastAsia="Times New Roman"/>
          <w:szCs w:val="22"/>
          <w:lang w:eastAsia="ko-KR"/>
        </w:rPr>
        <w:t xml:space="preserve"> the Subject Key Identifier of the CI corresponding to CERT.DPauth.</w:t>
      </w:r>
      <w:r w:rsidR="00297491">
        <w:rPr>
          <w:rFonts w:eastAsia="Times New Roman"/>
          <w:szCs w:val="22"/>
          <w:lang w:eastAsia="ko-KR"/>
        </w:rPr>
        <w:t>SIG</w:t>
      </w:r>
      <w:r w:rsidRPr="0042317A">
        <w:rPr>
          <w:rFonts w:eastAsia="Times New Roman"/>
          <w:szCs w:val="22"/>
          <w:lang w:eastAsia="ko-KR"/>
        </w:rPr>
        <w:t xml:space="preserve"> match</w:t>
      </w:r>
      <w:r w:rsidR="00371ED9">
        <w:rPr>
          <w:rFonts w:eastAsia="Times New Roman"/>
          <w:szCs w:val="22"/>
          <w:lang w:eastAsia="ko-KR"/>
        </w:rPr>
        <w:t>es</w:t>
      </w:r>
      <w:r w:rsidRPr="00C72732">
        <w:rPr>
          <w:rFonts w:eastAsia="Times New Roman"/>
          <w:szCs w:val="22"/>
          <w:lang w:eastAsia="ko-KR"/>
        </w:rPr>
        <w:t xml:space="preserve"> that value</w:t>
      </w:r>
      <w:r w:rsidR="00371ED9">
        <w:rPr>
          <w:rFonts w:eastAsia="Times New Roman"/>
          <w:szCs w:val="22"/>
          <w:lang w:eastAsia="ko-KR"/>
        </w:rPr>
        <w:t xml:space="preserve">. </w:t>
      </w:r>
      <w:r w:rsidR="00371ED9">
        <w:rPr>
          <w:rFonts w:eastAsia="Times New Roman"/>
          <w:szCs w:val="22"/>
          <w:lang w:eastAsia="ko-KR"/>
        </w:rPr>
        <w:lastRenderedPageBreak/>
        <w:t>Otherwise</w:t>
      </w:r>
      <w:r w:rsidRPr="00C72732">
        <w:rPr>
          <w:rFonts w:eastAsia="Times New Roman"/>
          <w:szCs w:val="22"/>
          <w:lang w:eastAsia="ko-KR"/>
        </w:rPr>
        <w:t xml:space="preserve">, </w:t>
      </w:r>
      <w:r w:rsidRPr="0042317A">
        <w:rPr>
          <w:rFonts w:eastAsia="Times New Roman"/>
          <w:szCs w:val="22"/>
          <w:lang w:eastAsia="ko-KR"/>
        </w:rPr>
        <w:t>the ISD-R SHALL proceed to step (</w:t>
      </w:r>
      <w:r w:rsidR="00191605">
        <w:rPr>
          <w:rFonts w:eastAsia="Times New Roman"/>
          <w:szCs w:val="22"/>
          <w:lang w:eastAsia="ko-KR"/>
        </w:rPr>
        <w:t>5</w:t>
      </w:r>
      <w:r w:rsidRPr="0042317A">
        <w:rPr>
          <w:rFonts w:eastAsia="Times New Roman"/>
          <w:szCs w:val="22"/>
          <w:lang w:eastAsia="ko-KR"/>
        </w:rPr>
        <w:t xml:space="preserve">) with a result indicating </w:t>
      </w:r>
      <w:r w:rsidR="00191605">
        <w:rPr>
          <w:rFonts w:ascii="Courier New" w:hAnsi="Courier New" w:cs="Courier New"/>
        </w:rPr>
        <w:t>commandError</w:t>
      </w:r>
      <w:r w:rsidRPr="0042317A">
        <w:rPr>
          <w:rFonts w:eastAsia="Times New Roman"/>
          <w:szCs w:val="22"/>
          <w:lang w:eastAsia="ko-KR"/>
        </w:rPr>
        <w:t>.</w:t>
      </w:r>
    </w:p>
    <w:p w14:paraId="350119B4" w14:textId="0AF632BC" w:rsidR="00191605" w:rsidRDefault="009D7243" w:rsidP="00191605">
      <w:pPr>
        <w:tabs>
          <w:tab w:val="left" w:pos="340"/>
        </w:tabs>
        <w:spacing w:before="0" w:after="200" w:line="276" w:lineRule="auto"/>
        <w:ind w:left="680" w:hanging="340"/>
        <w:contextualSpacing/>
        <w:rPr>
          <w:lang w:eastAsia="en-GB"/>
        </w:rPr>
      </w:pPr>
      <w:r w:rsidRPr="00CF102B">
        <w:rPr>
          <w:lang w:eastAsia="en-GB"/>
        </w:rPr>
        <w:t>3</w:t>
      </w:r>
      <w:r w:rsidR="00F66DD3" w:rsidRPr="00CF102B">
        <w:rPr>
          <w:lang w:eastAsia="en-GB"/>
        </w:rPr>
        <w:t>.</w:t>
      </w:r>
      <w:r w:rsidR="00F66DD3" w:rsidRPr="00CF102B">
        <w:rPr>
          <w:lang w:eastAsia="en-GB"/>
        </w:rPr>
        <w:tab/>
      </w:r>
      <w:r w:rsidR="00191605" w:rsidRPr="00C11851">
        <w:rPr>
          <w:rFonts w:eastAsia="Malgun Gothic" w:hint="eastAsia"/>
          <w:lang w:eastAsia="ko-KR"/>
        </w:rPr>
        <w:t xml:space="preserve">If </w:t>
      </w:r>
      <w:r w:rsidR="00191605">
        <w:rPr>
          <w:rFonts w:eastAsia="Malgun Gothic" w:hint="eastAsia"/>
          <w:lang w:eastAsia="ko-KR"/>
        </w:rPr>
        <w:t xml:space="preserve">the target Profile </w:t>
      </w:r>
      <w:r w:rsidR="00191605" w:rsidRPr="00C11851">
        <w:rPr>
          <w:rFonts w:eastAsia="Malgun Gothic" w:hint="eastAsia"/>
          <w:lang w:eastAsia="ko-KR"/>
        </w:rPr>
        <w:t xml:space="preserve">is not </w:t>
      </w:r>
      <w:r w:rsidR="00191605">
        <w:rPr>
          <w:rFonts w:eastAsia="Malgun Gothic"/>
          <w:lang w:eastAsia="ko-KR"/>
        </w:rPr>
        <w:t>currently</w:t>
      </w:r>
      <w:r w:rsidR="00191605">
        <w:rPr>
          <w:rFonts w:eastAsia="Malgun Gothic" w:hint="eastAsia"/>
          <w:lang w:eastAsia="ko-KR"/>
        </w:rPr>
        <w:t xml:space="preserve"> enabled, </w:t>
      </w:r>
      <w:r w:rsidR="00191605" w:rsidRPr="00C11851">
        <w:rPr>
          <w:rFonts w:eastAsia="Malgun Gothic" w:hint="eastAsia"/>
          <w:lang w:eastAsia="ko-KR"/>
        </w:rPr>
        <w:t>the ISD-R SHALL proceed to step (</w:t>
      </w:r>
      <w:r w:rsidR="00191605">
        <w:rPr>
          <w:rFonts w:eastAsia="Malgun Gothic"/>
          <w:lang w:eastAsia="ko-KR"/>
        </w:rPr>
        <w:t>4</w:t>
      </w:r>
      <w:r w:rsidR="00191605" w:rsidRPr="00C11851">
        <w:rPr>
          <w:rFonts w:eastAsia="Malgun Gothic" w:hint="eastAsia"/>
          <w:lang w:eastAsia="ko-KR"/>
        </w:rPr>
        <w:t>) with a result indicating</w:t>
      </w:r>
      <w:r w:rsidR="00191605">
        <w:rPr>
          <w:rFonts w:eastAsia="Malgun Gothic"/>
          <w:lang w:eastAsia="ko-KR"/>
        </w:rPr>
        <w:t xml:space="preserve"> </w:t>
      </w:r>
      <w:r w:rsidR="00191605" w:rsidRPr="00CF102B">
        <w:rPr>
          <w:rFonts w:ascii="Courier New" w:eastAsia="Times New Roman" w:hAnsi="Courier New" w:cs="Courier New" w:hint="eastAsia"/>
          <w:szCs w:val="22"/>
          <w:lang w:eastAsia="ko-KR"/>
        </w:rPr>
        <w:t>profileNotEnabled</w:t>
      </w:r>
      <w:r w:rsidR="00191605">
        <w:rPr>
          <w:rFonts w:eastAsia="Malgun Gothic"/>
          <w:lang w:eastAsia="ko-KR"/>
        </w:rPr>
        <w:t>.</w:t>
      </w:r>
    </w:p>
    <w:p w14:paraId="1E9484D2" w14:textId="7497B02C" w:rsidR="009A7F13" w:rsidRPr="00474A93" w:rsidRDefault="00191605" w:rsidP="00BD45AD">
      <w:pPr>
        <w:tabs>
          <w:tab w:val="left" w:pos="340"/>
        </w:tabs>
        <w:spacing w:before="0" w:after="200" w:line="276" w:lineRule="auto"/>
        <w:ind w:left="680" w:hanging="340"/>
        <w:contextualSpacing/>
        <w:rPr>
          <w:lang w:eastAsia="en-GB"/>
        </w:rPr>
      </w:pPr>
      <w:r w:rsidRPr="00CF102B">
        <w:t>4.</w:t>
      </w:r>
      <w:r w:rsidRPr="00CF102B">
        <w:tab/>
      </w:r>
      <w:r w:rsidR="009A7F13" w:rsidRPr="00CF102B">
        <w:rPr>
          <w:rFonts w:eastAsia="Times New Roman" w:hint="eastAsia"/>
          <w:lang w:eastAsia="ko-KR"/>
        </w:rPr>
        <w:t xml:space="preserve">The ISD-R SHALL fetch the </w:t>
      </w:r>
      <w:r w:rsidR="00075853">
        <w:rPr>
          <w:rFonts w:eastAsia="Times New Roman"/>
          <w:lang w:eastAsia="ko-KR"/>
        </w:rPr>
        <w:t xml:space="preserve">LPR Configuration </w:t>
      </w:r>
      <w:r w:rsidR="009A7F13" w:rsidRPr="00CF102B">
        <w:rPr>
          <w:rFonts w:eastAsia="Times New Roman" w:hint="eastAsia"/>
          <w:lang w:eastAsia="ko-KR"/>
        </w:rPr>
        <w:t>of the target Profile</w:t>
      </w:r>
      <w:r w:rsidR="00075853">
        <w:rPr>
          <w:rFonts w:eastAsia="Times New Roman"/>
          <w:lang w:eastAsia="ko-KR"/>
        </w:rPr>
        <w:t xml:space="preserve"> </w:t>
      </w:r>
      <w:r w:rsidR="00371ED9">
        <w:rPr>
          <w:rFonts w:eastAsia="Times New Roman"/>
          <w:lang w:eastAsia="ko-KR"/>
        </w:rPr>
        <w:t xml:space="preserve">to include </w:t>
      </w:r>
      <w:r w:rsidR="00075853">
        <w:rPr>
          <w:rFonts w:eastAsia="Times New Roman"/>
          <w:lang w:eastAsia="ko-KR"/>
        </w:rPr>
        <w:t xml:space="preserve">the </w:t>
      </w:r>
      <w:r w:rsidR="00075853" w:rsidRPr="00CF102B">
        <w:rPr>
          <w:rFonts w:eastAsia="Times New Roman" w:hint="eastAsia"/>
          <w:lang w:eastAsia="ko-KR"/>
        </w:rPr>
        <w:t>PCMP Address</w:t>
      </w:r>
      <w:r w:rsidR="00075853">
        <w:rPr>
          <w:rFonts w:eastAsia="Times New Roman"/>
          <w:lang w:eastAsia="ko-KR"/>
        </w:rPr>
        <w:t xml:space="preserve"> </w:t>
      </w:r>
      <w:r w:rsidR="00371ED9">
        <w:rPr>
          <w:rFonts w:eastAsia="Times New Roman"/>
          <w:lang w:eastAsia="ko-KR"/>
        </w:rPr>
        <w:t xml:space="preserve">in the </w:t>
      </w:r>
      <w:r w:rsidR="00371ED9" w:rsidRPr="00C11851">
        <w:rPr>
          <w:rFonts w:ascii="Courier New" w:eastAsia="Malgun Gothic" w:hAnsi="Courier New" w:cs="Courier New" w:hint="eastAsia"/>
          <w:lang w:eastAsia="ko-KR"/>
        </w:rPr>
        <w:t>RpmCommandResul</w:t>
      </w:r>
      <w:r w:rsidR="00371ED9">
        <w:rPr>
          <w:rFonts w:ascii="Courier New" w:eastAsia="Malgun Gothic" w:hAnsi="Courier New" w:cs="Courier New"/>
          <w:lang w:eastAsia="ko-KR"/>
        </w:rPr>
        <w:t>t</w:t>
      </w:r>
      <w:r w:rsidR="009A7F13" w:rsidRPr="00CF102B">
        <w:rPr>
          <w:rFonts w:eastAsia="Times New Roman" w:hint="eastAsia"/>
          <w:lang w:eastAsia="ko-KR"/>
        </w:rPr>
        <w:t xml:space="preserve">. If the target Profile does not contain </w:t>
      </w:r>
      <w:r w:rsidR="00214D5F">
        <w:rPr>
          <w:rFonts w:eastAsia="Times New Roman"/>
          <w:lang w:eastAsia="ko-KR"/>
        </w:rPr>
        <w:t>an LPR Configuration</w:t>
      </w:r>
      <w:r w:rsidR="009A7F13" w:rsidRPr="00CF102B">
        <w:rPr>
          <w:rFonts w:eastAsia="Times New Roman" w:hint="eastAsia"/>
          <w:lang w:eastAsia="ko-KR"/>
        </w:rPr>
        <w:t>, the ISD-R SHALL proceed to step (</w:t>
      </w:r>
      <w:r>
        <w:rPr>
          <w:rFonts w:eastAsia="Times New Roman"/>
          <w:lang w:eastAsia="ko-KR"/>
        </w:rPr>
        <w:t>5</w:t>
      </w:r>
      <w:r w:rsidR="009A7F13" w:rsidRPr="00CF102B">
        <w:rPr>
          <w:rFonts w:eastAsia="Times New Roman" w:hint="eastAsia"/>
          <w:lang w:eastAsia="ko-KR"/>
        </w:rPr>
        <w:t xml:space="preserve">) with a result indicating </w:t>
      </w:r>
      <w:r w:rsidR="00214D5F">
        <w:rPr>
          <w:rFonts w:ascii="Courier New" w:eastAsia="Times New Roman" w:hAnsi="Courier New" w:cs="Courier New"/>
          <w:szCs w:val="22"/>
          <w:lang w:eastAsia="ko-KR"/>
        </w:rPr>
        <w:t>noLprConfiguration</w:t>
      </w:r>
      <w:r w:rsidR="009A7F13" w:rsidRPr="00CF102B">
        <w:rPr>
          <w:rFonts w:eastAsia="Times New Roman" w:hint="eastAsia"/>
          <w:lang w:eastAsia="ko-KR"/>
        </w:rPr>
        <w:t>.</w:t>
      </w:r>
    </w:p>
    <w:p w14:paraId="42B83964" w14:textId="076B33F7" w:rsidR="009A7F13" w:rsidRDefault="00191605" w:rsidP="00BD45AD">
      <w:pPr>
        <w:tabs>
          <w:tab w:val="left" w:pos="340"/>
        </w:tabs>
        <w:spacing w:before="0" w:after="200" w:line="276" w:lineRule="auto"/>
        <w:ind w:left="680" w:hanging="340"/>
        <w:contextualSpacing/>
      </w:pPr>
      <w:r>
        <w:t>5</w:t>
      </w:r>
      <w:r w:rsidR="00F66DD3" w:rsidRPr="00CF102B">
        <w:t>.</w:t>
      </w:r>
      <w:r w:rsidR="00F66DD3" w:rsidRPr="00CF102B">
        <w:tab/>
      </w:r>
      <w:r w:rsidR="009A7F13" w:rsidRPr="00C11851">
        <w:rPr>
          <w:rFonts w:eastAsia="Malgun Gothic" w:hint="eastAsia"/>
          <w:lang w:eastAsia="ko-KR"/>
        </w:rPr>
        <w:t xml:space="preserve">The eUICC SHALL generate an </w:t>
      </w:r>
      <w:r w:rsidR="009A7F13" w:rsidRPr="00C11851">
        <w:rPr>
          <w:rFonts w:ascii="Courier New" w:eastAsia="Malgun Gothic" w:hAnsi="Courier New" w:cs="Courier New" w:hint="eastAsia"/>
          <w:lang w:eastAsia="ko-KR"/>
        </w:rPr>
        <w:t>RpmCommandResult</w:t>
      </w:r>
      <w:r w:rsidR="009A7F13" w:rsidRPr="00C11851">
        <w:rPr>
          <w:rFonts w:eastAsia="Malgun Gothic" w:hint="eastAsia"/>
          <w:lang w:eastAsia="ko-KR"/>
        </w:rPr>
        <w:t xml:space="preserve"> data structure indicating the result of the RPM Command '</w:t>
      </w:r>
      <w:r w:rsidR="009A7F13">
        <w:rPr>
          <w:rFonts w:eastAsia="Malgun Gothic" w:hint="eastAsia"/>
          <w:lang w:eastAsia="ko-KR"/>
        </w:rPr>
        <w:t>Contact PCMP</w:t>
      </w:r>
      <w:r w:rsidR="009A7F13" w:rsidRPr="00C11851">
        <w:rPr>
          <w:rFonts w:eastAsia="Malgun Gothic" w:hint="eastAsia"/>
          <w:lang w:eastAsia="ko-KR"/>
        </w:rPr>
        <w:t>'</w:t>
      </w:r>
      <w:r w:rsidR="009A7F13" w:rsidRPr="00C11851">
        <w:t>.</w:t>
      </w:r>
    </w:p>
    <w:p w14:paraId="0126A860" w14:textId="77777777" w:rsidR="009A7F13" w:rsidRPr="00C11851" w:rsidRDefault="009A7F13" w:rsidP="00BD45AD">
      <w:pPr>
        <w:spacing w:before="480" w:after="200" w:line="276" w:lineRule="auto"/>
        <w:jc w:val="left"/>
        <w:rPr>
          <w:szCs w:val="22"/>
          <w:lang w:eastAsia="en-GB" w:bidi="ar-SA"/>
        </w:rPr>
      </w:pPr>
      <w:r w:rsidRPr="00C11851">
        <w:rPr>
          <w:rFonts w:eastAsia="Malgun Gothic" w:hint="eastAsia"/>
          <w:b/>
          <w:szCs w:val="22"/>
          <w:lang w:eastAsia="ko-KR" w:bidi="ar-SA"/>
        </w:rPr>
        <w:t>End</w:t>
      </w:r>
      <w:r w:rsidRPr="00C11851">
        <w:rPr>
          <w:b/>
          <w:szCs w:val="22"/>
          <w:lang w:eastAsia="en-GB" w:bidi="ar-SA"/>
        </w:rPr>
        <w:t xml:space="preserve"> Conditions:</w:t>
      </w:r>
    </w:p>
    <w:p w14:paraId="43161FC6" w14:textId="77777777" w:rsidR="009A7F13" w:rsidRDefault="009A7F13" w:rsidP="009A7F13">
      <w:pPr>
        <w:spacing w:before="0" w:after="200" w:line="276" w:lineRule="auto"/>
        <w:jc w:val="left"/>
        <w:rPr>
          <w:rFonts w:eastAsia="Malgun Gothic"/>
          <w:szCs w:val="22"/>
          <w:lang w:eastAsia="ko-KR" w:bidi="ar-SA"/>
        </w:rPr>
      </w:pPr>
      <w:r w:rsidRPr="00C11851">
        <w:rPr>
          <w:rFonts w:eastAsia="Malgun Gothic" w:hint="eastAsia"/>
          <w:szCs w:val="22"/>
          <w:lang w:eastAsia="ko-KR" w:bidi="ar-SA"/>
        </w:rPr>
        <w:t xml:space="preserve">An </w:t>
      </w:r>
      <w:r w:rsidRPr="00C11851">
        <w:rPr>
          <w:rFonts w:ascii="Courier New" w:eastAsia="Malgun Gothic" w:hAnsi="Courier New" w:cs="Courier New" w:hint="eastAsia"/>
          <w:szCs w:val="22"/>
          <w:lang w:eastAsia="ko-KR" w:bidi="ar-SA"/>
        </w:rPr>
        <w:t>RpmCommandResult</w:t>
      </w:r>
      <w:r w:rsidRPr="00C11851">
        <w:rPr>
          <w:rFonts w:eastAsia="Malgun Gothic" w:hint="eastAsia"/>
          <w:szCs w:val="22"/>
          <w:lang w:eastAsia="ko-KR" w:bidi="ar-SA"/>
        </w:rPr>
        <w:t xml:space="preserve"> data structure containing the result of </w:t>
      </w:r>
      <w:r>
        <w:rPr>
          <w:rFonts w:eastAsia="Malgun Gothic" w:hint="eastAsia"/>
          <w:szCs w:val="22"/>
          <w:lang w:eastAsia="ko-KR" w:bidi="ar-SA"/>
        </w:rPr>
        <w:t xml:space="preserve">Contact PCMP </w:t>
      </w:r>
      <w:r w:rsidRPr="00C11851">
        <w:rPr>
          <w:rFonts w:eastAsia="Malgun Gothic" w:hint="eastAsia"/>
          <w:szCs w:val="22"/>
          <w:lang w:eastAsia="ko-KR" w:bidi="ar-SA"/>
        </w:rPr>
        <w:t>is stored in the eUICC.</w:t>
      </w:r>
    </w:p>
    <w:p w14:paraId="42CDD1E9" w14:textId="0A8BCA47" w:rsidR="009A7F13" w:rsidRPr="00C11851" w:rsidRDefault="009A7F13" w:rsidP="00BD45AD">
      <w:pPr>
        <w:pStyle w:val="NOTE"/>
        <w:rPr>
          <w:b/>
        </w:rPr>
      </w:pPr>
      <w:r>
        <w:t>NOTE:</w:t>
      </w:r>
      <w:r>
        <w:tab/>
      </w:r>
      <w:r w:rsidR="00334895" w:rsidRPr="00334895">
        <w:rPr>
          <w:rFonts w:eastAsiaTheme="minorEastAsia" w:hint="eastAsia"/>
          <w:lang w:eastAsia="ko-KR"/>
        </w:rPr>
        <w:t xml:space="preserve"> </w:t>
      </w:r>
      <w:r w:rsidR="00334895">
        <w:rPr>
          <w:rFonts w:eastAsiaTheme="minorEastAsia" w:hint="eastAsia"/>
          <w:lang w:eastAsia="ko-KR"/>
        </w:rPr>
        <w:t xml:space="preserve">See section 3.7.3 for triggering </w:t>
      </w:r>
      <w:r w:rsidR="00334895">
        <w:rPr>
          <w:rFonts w:eastAsiaTheme="minorEastAsia"/>
          <w:lang w:eastAsia="ko-KR"/>
        </w:rPr>
        <w:t>of a PCM session</w:t>
      </w:r>
      <w:r>
        <w:t>.</w:t>
      </w:r>
    </w:p>
    <w:p w14:paraId="44F493B3" w14:textId="79EAB28B" w:rsidR="00F80E98" w:rsidRPr="00BD45AD" w:rsidRDefault="00F66DD3" w:rsidP="00BD45AD">
      <w:pPr>
        <w:pStyle w:val="Heading2"/>
        <w:numPr>
          <w:ilvl w:val="0"/>
          <w:numId w:val="0"/>
        </w:numPr>
        <w:tabs>
          <w:tab w:val="left" w:pos="624"/>
        </w:tabs>
        <w:ind w:left="624" w:hanging="624"/>
      </w:pPr>
      <w:bookmarkStart w:id="1561" w:name="_Toc91760922"/>
      <w:bookmarkStart w:id="1562" w:name="_Toc152332845"/>
      <w:r w:rsidRPr="00CF102B">
        <w:t>3.8</w:t>
      </w:r>
      <w:r w:rsidRPr="00CF102B">
        <w:tab/>
      </w:r>
      <w:r w:rsidR="00F80E98" w:rsidRPr="00BD45AD">
        <w:t xml:space="preserve">Remote Management </w:t>
      </w:r>
      <w:r w:rsidR="00EF1F3B" w:rsidRPr="00CF102B">
        <w:t>by the Operator</w:t>
      </w:r>
      <w:bookmarkEnd w:id="1561"/>
      <w:bookmarkEnd w:id="1562"/>
    </w:p>
    <w:p w14:paraId="75D311E1" w14:textId="22373C18" w:rsidR="00F80E98" w:rsidRPr="00BD45AD" w:rsidRDefault="00F66DD3" w:rsidP="00BD45AD">
      <w:pPr>
        <w:pStyle w:val="Heading3"/>
        <w:numPr>
          <w:ilvl w:val="0"/>
          <w:numId w:val="0"/>
        </w:numPr>
        <w:tabs>
          <w:tab w:val="left" w:pos="851"/>
        </w:tabs>
        <w:ind w:left="851" w:hanging="851"/>
      </w:pPr>
      <w:bookmarkStart w:id="1563" w:name="_Toc91760923"/>
      <w:bookmarkStart w:id="1564" w:name="_Toc152332846"/>
      <w:r w:rsidRPr="00CF102B">
        <w:rPr>
          <w:sz w:val="22"/>
        </w:rPr>
        <w:t>3.8.1</w:t>
      </w:r>
      <w:r w:rsidRPr="00CF102B">
        <w:rPr>
          <w:sz w:val="22"/>
        </w:rPr>
        <w:tab/>
      </w:r>
      <w:r w:rsidR="00F80E98" w:rsidRPr="00BD45AD">
        <w:t>Metadata Update</w:t>
      </w:r>
      <w:r w:rsidR="00EF1F3B" w:rsidRPr="00CF102B">
        <w:t xml:space="preserve"> via ES6</w:t>
      </w:r>
      <w:bookmarkEnd w:id="1563"/>
      <w:bookmarkEnd w:id="1564"/>
    </w:p>
    <w:p w14:paraId="3D61D0C9" w14:textId="77777777" w:rsidR="00F80E98" w:rsidRPr="00CF102B" w:rsidRDefault="00F80E98" w:rsidP="00F80E98">
      <w:pPr>
        <w:rPr>
          <w:rFonts w:eastAsia="Times New Roman" w:cs="Arial"/>
          <w:lang w:eastAsia="ko-KR"/>
        </w:rPr>
      </w:pPr>
      <w:r w:rsidRPr="00CF102B">
        <w:rPr>
          <w:rFonts w:eastAsia="Times New Roman" w:cs="Arial"/>
          <w:lang w:eastAsia="ko-KR"/>
        </w:rPr>
        <w:t>This procedure is used by the Profile Owner to update Metadata of an enabled Profile.</w:t>
      </w:r>
    </w:p>
    <w:p w14:paraId="6C938629" w14:textId="77777777" w:rsidR="00F80E98" w:rsidRPr="00CF102B" w:rsidRDefault="00F80E98" w:rsidP="00F80E98">
      <w:pPr>
        <w:rPr>
          <w:rFonts w:eastAsia="Times New Roman" w:cs="Arial"/>
          <w:highlight w:val="yellow"/>
          <w:lang w:eastAsia="ko-KR"/>
        </w:rPr>
      </w:pPr>
    </w:p>
    <w:p w14:paraId="728EB63F" w14:textId="77777777" w:rsidR="00F80E98" w:rsidRDefault="00F80E98" w:rsidP="0010669D">
      <w:pPr>
        <w:pStyle w:val="PlantUML"/>
      </w:pPr>
      <w:r w:rsidRPr="00D769A2">
        <w:t>@startuml</w:t>
      </w:r>
    </w:p>
    <w:p w14:paraId="67F289B1" w14:textId="77777777" w:rsidR="00F80E98" w:rsidRDefault="00F80E98" w:rsidP="0010669D">
      <w:pPr>
        <w:pStyle w:val="PlantUML"/>
      </w:pPr>
      <w:r>
        <w:t>skinparam monochrome true</w:t>
      </w:r>
    </w:p>
    <w:p w14:paraId="5E99406A" w14:textId="77777777" w:rsidR="00F80E98" w:rsidRPr="00CF102B" w:rsidRDefault="00F80E98" w:rsidP="0010669D">
      <w:pPr>
        <w:pStyle w:val="PlantUML"/>
        <w:rPr>
          <w:lang w:eastAsia="ko-KR"/>
        </w:rPr>
      </w:pPr>
      <w:r>
        <w:t>skinparam ArrowColor Black</w:t>
      </w:r>
    </w:p>
    <w:p w14:paraId="3848F8AD" w14:textId="77777777" w:rsidR="00F80E98" w:rsidRPr="00CF102B" w:rsidRDefault="00F80E98" w:rsidP="0010669D">
      <w:pPr>
        <w:pStyle w:val="PlantUML"/>
      </w:pPr>
      <w:r w:rsidRPr="00CF102B">
        <w:t>skinparam lifelinestrategy solid</w:t>
      </w:r>
    </w:p>
    <w:p w14:paraId="6278DA57" w14:textId="77777777" w:rsidR="00F80E98" w:rsidRPr="00CF102B" w:rsidRDefault="00F80E98" w:rsidP="0010669D">
      <w:pPr>
        <w:pStyle w:val="PlantUML"/>
      </w:pPr>
      <w:r w:rsidRPr="00CF102B">
        <w:t>skinparam sequenceMessageAlign center</w:t>
      </w:r>
    </w:p>
    <w:p w14:paraId="515D1F1C" w14:textId="77777777" w:rsidR="00F80E98" w:rsidRPr="00CF102B" w:rsidRDefault="00F80E98" w:rsidP="0010669D">
      <w:pPr>
        <w:pStyle w:val="PlantUML"/>
        <w:rPr>
          <w:lang w:eastAsia="ko-KR"/>
        </w:rPr>
      </w:pPr>
      <w:r w:rsidRPr="00CF102B">
        <w:t>skinparam noteBac</w:t>
      </w:r>
      <w:r w:rsidRPr="00CF102B">
        <w:rPr>
          <w:lang w:eastAsia="ko-KR"/>
        </w:rPr>
        <w:t>k</w:t>
      </w:r>
      <w:r w:rsidRPr="00CF102B">
        <w:t>groundColor #FFFFFF</w:t>
      </w:r>
    </w:p>
    <w:p w14:paraId="7C7F5766" w14:textId="77777777" w:rsidR="00F80E98" w:rsidRPr="00CF102B" w:rsidRDefault="00F80E98" w:rsidP="0010669D">
      <w:pPr>
        <w:pStyle w:val="PlantUML"/>
      </w:pPr>
      <w:r w:rsidRPr="00CF102B">
        <w:t>skinparam participantBackgroundColor #FFFFFF</w:t>
      </w:r>
    </w:p>
    <w:p w14:paraId="3C48E947" w14:textId="77777777" w:rsidR="00F80E98" w:rsidRDefault="00F80E98" w:rsidP="0010669D">
      <w:pPr>
        <w:pStyle w:val="PlantUML"/>
      </w:pPr>
      <w:r>
        <w:t>hide footbox</w:t>
      </w:r>
    </w:p>
    <w:p w14:paraId="542A2122" w14:textId="77777777" w:rsidR="00F80E98" w:rsidRDefault="00F80E98" w:rsidP="0010669D">
      <w:pPr>
        <w:pStyle w:val="PlantUML"/>
      </w:pPr>
    </w:p>
    <w:p w14:paraId="6F45F51B" w14:textId="77777777" w:rsidR="00F80E98" w:rsidRPr="00CF102B" w:rsidRDefault="00F80E98" w:rsidP="0010669D">
      <w:pPr>
        <w:pStyle w:val="PlantUML"/>
        <w:rPr>
          <w:lang w:eastAsia="ko-KR"/>
        </w:rPr>
      </w:pPr>
      <w:r>
        <w:t>participant "</w:t>
      </w:r>
      <w:r w:rsidRPr="00CF102B">
        <w:rPr>
          <w:lang w:eastAsia="ko-KR"/>
        </w:rPr>
        <w:t>&lt;b&gt;Operator</w:t>
      </w:r>
      <w:r>
        <w:t xml:space="preserve">" as </w:t>
      </w:r>
      <w:r w:rsidRPr="00CF102B">
        <w:rPr>
          <w:lang w:eastAsia="ko-KR"/>
        </w:rPr>
        <w:t>OP</w:t>
      </w:r>
    </w:p>
    <w:p w14:paraId="69D91241" w14:textId="77777777" w:rsidR="00F80E98" w:rsidRPr="00762DD8" w:rsidRDefault="00F80E98" w:rsidP="0010669D">
      <w:pPr>
        <w:pStyle w:val="PlantUML"/>
      </w:pPr>
      <w:r w:rsidRPr="00762DD8">
        <w:t xml:space="preserve">participant "&lt;b&gt;Device" as </w:t>
      </w:r>
      <w:bookmarkStart w:id="1565" w:name="_Hlk486254238"/>
      <w:r w:rsidRPr="00762DD8">
        <w:t>Device</w:t>
      </w:r>
      <w:bookmarkEnd w:id="1565"/>
    </w:p>
    <w:p w14:paraId="479E34C9" w14:textId="77777777" w:rsidR="00F80E98" w:rsidRPr="00762DD8" w:rsidRDefault="00F80E98" w:rsidP="0010669D">
      <w:pPr>
        <w:pStyle w:val="PlantUML"/>
      </w:pPr>
      <w:r w:rsidRPr="00762DD8">
        <w:t>participant "&lt;b&gt;eUICC" as eUICC</w:t>
      </w:r>
    </w:p>
    <w:p w14:paraId="1B5BCF73" w14:textId="77777777" w:rsidR="00F80E98" w:rsidRPr="00762DD8" w:rsidRDefault="00F80E98" w:rsidP="0010669D">
      <w:pPr>
        <w:pStyle w:val="PlantUML"/>
      </w:pPr>
    </w:p>
    <w:p w14:paraId="2C322CBF" w14:textId="77777777" w:rsidR="00F80E98" w:rsidRPr="00762DD8" w:rsidRDefault="00F80E98" w:rsidP="0010669D">
      <w:pPr>
        <w:pStyle w:val="PlantUML"/>
      </w:pPr>
      <w:bookmarkStart w:id="1566" w:name="_Hlk486254169"/>
      <w:r w:rsidRPr="00762DD8">
        <w:t xml:space="preserve">OP -&gt; eUICC: </w:t>
      </w:r>
      <w:r w:rsidRPr="00762DD8">
        <w:rPr>
          <w:lang w:eastAsia="ko-KR"/>
        </w:rPr>
        <w:t>[1] E</w:t>
      </w:r>
      <w:r w:rsidRPr="00762DD8">
        <w:t>S6.UpdateMetadata(...)</w:t>
      </w:r>
    </w:p>
    <w:bookmarkEnd w:id="1566"/>
    <w:p w14:paraId="1BEB572F" w14:textId="77777777" w:rsidR="00F80E98" w:rsidRPr="00762DD8" w:rsidRDefault="00F80E98" w:rsidP="0010669D">
      <w:pPr>
        <w:pStyle w:val="PlantUML"/>
      </w:pPr>
      <w:r w:rsidRPr="00762DD8">
        <w:t>rnote over eUICC</w:t>
      </w:r>
    </w:p>
    <w:p w14:paraId="2E7C579A" w14:textId="3BD07BA0" w:rsidR="00F80E98" w:rsidRPr="00CF102B" w:rsidRDefault="00F80E98" w:rsidP="0010669D">
      <w:pPr>
        <w:pStyle w:val="PlantUML"/>
        <w:rPr>
          <w:lang w:eastAsia="ko-KR"/>
        </w:rPr>
      </w:pPr>
      <w:r w:rsidRPr="00CF102B">
        <w:t>[</w:t>
      </w:r>
      <w:r w:rsidRPr="00CF102B">
        <w:rPr>
          <w:lang w:eastAsia="ko-KR"/>
        </w:rPr>
        <w:t>2</w:t>
      </w:r>
      <w:r w:rsidRPr="00CF102B">
        <w:t xml:space="preserve">] </w:t>
      </w:r>
      <w:r w:rsidR="00F13852" w:rsidRPr="00CF102B">
        <w:t xml:space="preserve">Verify command and update </w:t>
      </w:r>
      <w:r w:rsidRPr="00CF102B">
        <w:rPr>
          <w:lang w:eastAsia="ko-KR"/>
        </w:rPr>
        <w:t>Metadata</w:t>
      </w:r>
    </w:p>
    <w:p w14:paraId="73398B41" w14:textId="77777777" w:rsidR="00F80E98" w:rsidRPr="00CF102B" w:rsidRDefault="00F80E98" w:rsidP="0010669D">
      <w:pPr>
        <w:pStyle w:val="PlantUML"/>
      </w:pPr>
      <w:r w:rsidRPr="00CF102B">
        <w:t>endrnote</w:t>
      </w:r>
    </w:p>
    <w:p w14:paraId="01A0346E" w14:textId="77777777" w:rsidR="00F80E98" w:rsidRDefault="00F80E98" w:rsidP="0010669D">
      <w:pPr>
        <w:pStyle w:val="PlantUML"/>
      </w:pPr>
      <w:r w:rsidRPr="00AE5EC1">
        <w:t xml:space="preserve">Opt </w:t>
      </w:r>
      <w:r w:rsidRPr="00CF102B">
        <w:t>Metadata update alerting supported</w:t>
      </w:r>
    </w:p>
    <w:p w14:paraId="7A07FE27" w14:textId="48239027" w:rsidR="00F80E98" w:rsidRPr="00CF102B" w:rsidRDefault="00F80E98" w:rsidP="0010669D">
      <w:pPr>
        <w:pStyle w:val="PlantUML"/>
      </w:pPr>
      <w:r w:rsidRPr="00CF102B">
        <w:t>eUICC -&gt; Device: [3] REFRESH</w:t>
      </w:r>
      <w:r w:rsidR="00EF1F3B" w:rsidRPr="00CF102B">
        <w:t xml:space="preserve"> </w:t>
      </w:r>
      <w:r w:rsidRPr="00CF102B">
        <w:t>(tag</w:t>
      </w:r>
      <w:r w:rsidR="00EF1F3B" w:rsidRPr="00CF102B">
        <w:t xml:space="preserve"> l</w:t>
      </w:r>
      <w:r w:rsidRPr="00CF102B">
        <w:t>ist)</w:t>
      </w:r>
    </w:p>
    <w:p w14:paraId="1FAE2617" w14:textId="175DF8A5" w:rsidR="00F80E98" w:rsidRPr="00CF102B" w:rsidRDefault="00F80E98" w:rsidP="0010669D">
      <w:pPr>
        <w:pStyle w:val="PlantUML"/>
      </w:pPr>
      <w:r w:rsidRPr="00CF102B">
        <w:t>rnote over Device, eUICC : [</w:t>
      </w:r>
      <w:r w:rsidRPr="00CF102B">
        <w:rPr>
          <w:lang w:eastAsia="ko-KR"/>
        </w:rPr>
        <w:t>4</w:t>
      </w:r>
      <w:r w:rsidRPr="00CF102B">
        <w:t xml:space="preserve">] [Invalidate or update\n     </w:t>
      </w:r>
      <w:r w:rsidR="00DF3B78" w:rsidRPr="00CF102B">
        <w:t>cached Profile</w:t>
      </w:r>
      <w:r w:rsidRPr="00CF102B">
        <w:t xml:space="preserve"> Metadata]</w:t>
      </w:r>
    </w:p>
    <w:p w14:paraId="76F81266" w14:textId="77777777" w:rsidR="00F80E98" w:rsidRDefault="00F80E98" w:rsidP="0010669D">
      <w:pPr>
        <w:pStyle w:val="PlantUML"/>
      </w:pPr>
      <w:r>
        <w:t>end opt</w:t>
      </w:r>
    </w:p>
    <w:p w14:paraId="25E6CF4A" w14:textId="77777777" w:rsidR="00F80E98" w:rsidRPr="00CF102B" w:rsidRDefault="00F80E98" w:rsidP="0010669D">
      <w:pPr>
        <w:pStyle w:val="PlantUML"/>
      </w:pPr>
    </w:p>
    <w:p w14:paraId="22AB03A8" w14:textId="77777777" w:rsidR="00F80E98" w:rsidRDefault="00F80E98" w:rsidP="0010669D">
      <w:pPr>
        <w:pStyle w:val="PlantUML"/>
      </w:pPr>
      <w:r>
        <w:t>@enduml</w:t>
      </w:r>
    </w:p>
    <w:p w14:paraId="2DF6BBD1" w14:textId="1289DFB6" w:rsidR="00D769A2" w:rsidRDefault="00A46033" w:rsidP="00E44628">
      <w:pPr>
        <w:pStyle w:val="PlantUMLImg"/>
      </w:pPr>
      <w:r>
        <w:rPr>
          <w:noProof/>
        </w:rPr>
        <w:lastRenderedPageBreak/>
        <w:drawing>
          <wp:inline distT="0" distB="0" distL="0" distR="0" wp14:anchorId="5673819C" wp14:editId="4040D721">
            <wp:extent cx="4019550" cy="2362200"/>
            <wp:effectExtent l="0" t="0" r="0" b="0"/>
            <wp:docPr id="61" name="Picture 6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Generated by PlantUML"/>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9550" cy="2362200"/>
                    </a:xfrm>
                    <a:prstGeom prst="rect">
                      <a:avLst/>
                    </a:prstGeom>
                    <a:noFill/>
                    <a:ln>
                      <a:noFill/>
                    </a:ln>
                  </pic:spPr>
                </pic:pic>
              </a:graphicData>
            </a:graphic>
          </wp:inline>
        </w:drawing>
      </w:r>
    </w:p>
    <w:p w14:paraId="4DE124EC" w14:textId="473BE61C" w:rsidR="00F80E98" w:rsidRPr="00BD45AD" w:rsidRDefault="00F80E98">
      <w:pPr>
        <w:pStyle w:val="Figurecaption"/>
      </w:pPr>
      <w:r w:rsidRPr="00BD45AD">
        <w:t>Figure 29</w:t>
      </w:r>
      <w:r w:rsidR="005F3A1E">
        <w:t>j</w:t>
      </w:r>
      <w:r w:rsidRPr="00BD45AD">
        <w:t xml:space="preserve">: </w:t>
      </w:r>
      <w:bookmarkStart w:id="1567" w:name="_Hlk486254938"/>
      <w:r w:rsidRPr="00BD45AD">
        <w:t>Metadata Update</w:t>
      </w:r>
      <w:bookmarkEnd w:id="1567"/>
    </w:p>
    <w:p w14:paraId="6023D5CD" w14:textId="77777777" w:rsidR="00F80E98" w:rsidRPr="00CF102B" w:rsidRDefault="00F80E98" w:rsidP="00F80E98">
      <w:pPr>
        <w:rPr>
          <w:rFonts w:eastAsia="Times New Roman" w:cs="Arial"/>
          <w:b/>
          <w:lang w:eastAsia="ko-KR"/>
        </w:rPr>
      </w:pPr>
      <w:r w:rsidRPr="00CF102B">
        <w:rPr>
          <w:rFonts w:eastAsia="Times New Roman" w:cs="Arial"/>
          <w:b/>
          <w:lang w:eastAsia="ko-KR"/>
        </w:rPr>
        <w:t>Start Condition:</w:t>
      </w:r>
    </w:p>
    <w:p w14:paraId="59CE0751" w14:textId="77777777" w:rsidR="00F80E98" w:rsidRPr="00CF102B" w:rsidRDefault="00F80E98" w:rsidP="00F80E98">
      <w:pPr>
        <w:rPr>
          <w:rFonts w:eastAsia="Times New Roman" w:cs="Arial"/>
          <w:lang w:eastAsia="ko-KR"/>
        </w:rPr>
      </w:pPr>
      <w:r w:rsidRPr="00CF102B">
        <w:rPr>
          <w:rFonts w:eastAsia="Times New Roman" w:cs="Arial"/>
          <w:lang w:eastAsia="ko-KR"/>
        </w:rPr>
        <w:t>The Profile owned by the Operator is enabled.</w:t>
      </w:r>
    </w:p>
    <w:p w14:paraId="4FFB9334" w14:textId="77777777" w:rsidR="00F80E98" w:rsidRPr="00CF102B" w:rsidRDefault="00F80E98" w:rsidP="00F80E98">
      <w:pPr>
        <w:rPr>
          <w:rFonts w:eastAsia="Times New Roman"/>
          <w:lang w:eastAsia="ko-KR"/>
        </w:rPr>
      </w:pPr>
    </w:p>
    <w:p w14:paraId="014B177F" w14:textId="77777777" w:rsidR="00F80E98" w:rsidRPr="00CF102B" w:rsidRDefault="00F80E98" w:rsidP="00F80E98">
      <w:pPr>
        <w:rPr>
          <w:rFonts w:eastAsia="Times New Roman" w:cs="Arial"/>
          <w:b/>
          <w:lang w:eastAsia="ko-KR"/>
        </w:rPr>
      </w:pPr>
      <w:r w:rsidRPr="00CF102B">
        <w:rPr>
          <w:rFonts w:eastAsia="Times New Roman" w:cs="Arial"/>
          <w:b/>
          <w:lang w:eastAsia="ko-KR"/>
        </w:rPr>
        <w:t>Procedure:</w:t>
      </w:r>
    </w:p>
    <w:p w14:paraId="38D1224D" w14:textId="04036534" w:rsidR="00F80E98" w:rsidRPr="00BD45AD" w:rsidRDefault="00F66DD3" w:rsidP="00BD45AD">
      <w:pPr>
        <w:tabs>
          <w:tab w:val="left" w:pos="720"/>
        </w:tabs>
        <w:spacing w:after="120"/>
        <w:ind w:left="714" w:hanging="357"/>
        <w:rPr>
          <w:rFonts w:eastAsia="Times New Roman"/>
          <w:lang w:eastAsia="ko-KR"/>
        </w:rPr>
      </w:pPr>
      <w:r w:rsidRPr="00CF102B">
        <w:rPr>
          <w:rFonts w:eastAsia="Times New Roman"/>
          <w:lang w:eastAsia="ko-KR"/>
        </w:rPr>
        <w:t>1.</w:t>
      </w:r>
      <w:r w:rsidRPr="00CF102B">
        <w:rPr>
          <w:rFonts w:eastAsia="Times New Roman"/>
          <w:lang w:eastAsia="ko-KR"/>
        </w:rPr>
        <w:tab/>
      </w:r>
      <w:r w:rsidR="00F80E98" w:rsidRPr="00BD45AD">
        <w:rPr>
          <w:rFonts w:eastAsia="Times New Roman"/>
          <w:lang w:eastAsia="ko-KR"/>
        </w:rPr>
        <w:t>The Operator sends an UpdateMetadata via ES6 to the enabled Profile.</w:t>
      </w:r>
    </w:p>
    <w:p w14:paraId="4A1DC288" w14:textId="3B999735" w:rsidR="00F80E98" w:rsidRPr="00BD45AD" w:rsidRDefault="00F66DD3" w:rsidP="00BD45AD">
      <w:pPr>
        <w:tabs>
          <w:tab w:val="left" w:pos="720"/>
        </w:tabs>
        <w:spacing w:after="120"/>
        <w:ind w:left="714" w:hanging="357"/>
        <w:rPr>
          <w:rFonts w:eastAsia="Times New Roman"/>
          <w:lang w:eastAsia="ko-KR"/>
        </w:rPr>
      </w:pPr>
      <w:r w:rsidRPr="00CF102B">
        <w:rPr>
          <w:rFonts w:eastAsia="Times New Roman"/>
          <w:lang w:eastAsia="ko-KR"/>
        </w:rPr>
        <w:t>2.</w:t>
      </w:r>
      <w:r w:rsidRPr="00CF102B">
        <w:rPr>
          <w:rFonts w:eastAsia="Times New Roman"/>
          <w:lang w:eastAsia="ko-KR"/>
        </w:rPr>
        <w:tab/>
      </w:r>
      <w:r w:rsidR="00F80E98" w:rsidRPr="00BD45AD">
        <w:rPr>
          <w:rFonts w:eastAsia="Times New Roman"/>
          <w:lang w:eastAsia="ko-KR"/>
        </w:rPr>
        <w:t xml:space="preserve">The eUICC </w:t>
      </w:r>
      <w:r w:rsidR="00F13852" w:rsidRPr="00CF102B">
        <w:rPr>
          <w:rFonts w:eastAsia="Times New Roman"/>
          <w:lang w:eastAsia="ko-KR"/>
        </w:rPr>
        <w:t>verifies the command and updates</w:t>
      </w:r>
      <w:r w:rsidR="00F80E98" w:rsidRPr="00BD45AD">
        <w:rPr>
          <w:rFonts w:eastAsia="Times New Roman"/>
          <w:lang w:eastAsia="ko-KR"/>
        </w:rPr>
        <w:t xml:space="preserve"> the Metadata</w:t>
      </w:r>
      <w:r w:rsidR="00F13852" w:rsidRPr="00CF102B">
        <w:rPr>
          <w:rFonts w:eastAsia="Times New Roman"/>
          <w:lang w:eastAsia="ko-KR"/>
        </w:rPr>
        <w:t xml:space="preserve"> as defined in section 5.4.1</w:t>
      </w:r>
      <w:r w:rsidR="00F80E98" w:rsidRPr="00BD45AD">
        <w:rPr>
          <w:rFonts w:eastAsia="Times New Roman"/>
          <w:lang w:eastAsia="ko-KR"/>
        </w:rPr>
        <w:t>.</w:t>
      </w:r>
    </w:p>
    <w:p w14:paraId="72BCC98C" w14:textId="77777777" w:rsidR="00F80E98" w:rsidRPr="00CF102B" w:rsidRDefault="00F80E98" w:rsidP="00F80E98">
      <w:pPr>
        <w:tabs>
          <w:tab w:val="left" w:pos="720"/>
        </w:tabs>
        <w:spacing w:after="120"/>
        <w:ind w:left="357"/>
        <w:rPr>
          <w:rFonts w:eastAsia="Times New Roman"/>
          <w:lang w:eastAsia="ko-KR"/>
        </w:rPr>
      </w:pPr>
      <w:r w:rsidRPr="00CF102B">
        <w:rPr>
          <w:rFonts w:eastAsia="Times New Roman"/>
          <w:lang w:eastAsia="ko-KR"/>
        </w:rPr>
        <w:t xml:space="preserve">Steps 3 and 4 apply for a </w:t>
      </w:r>
      <w:r w:rsidRPr="00CF102B">
        <w:rPr>
          <w:rFonts w:eastAsia="Times New Roman" w:cs="Arial"/>
          <w:lang w:eastAsia="ko-KR"/>
        </w:rPr>
        <w:t>Device that supports Metadata update alerting:</w:t>
      </w:r>
    </w:p>
    <w:p w14:paraId="4F8D0083" w14:textId="7B381E4E" w:rsidR="00F80E98" w:rsidRPr="00BD45AD" w:rsidRDefault="00F66DD3" w:rsidP="00BD45AD">
      <w:pPr>
        <w:tabs>
          <w:tab w:val="left" w:pos="720"/>
        </w:tabs>
        <w:spacing w:after="120"/>
        <w:ind w:left="714" w:hanging="357"/>
        <w:rPr>
          <w:rFonts w:eastAsia="Times New Roman"/>
          <w:lang w:eastAsia="ko-KR"/>
        </w:rPr>
      </w:pPr>
      <w:r w:rsidRPr="00CF102B">
        <w:rPr>
          <w:rFonts w:eastAsia="Times New Roman"/>
          <w:lang w:eastAsia="ko-KR"/>
        </w:rPr>
        <w:t>3.</w:t>
      </w:r>
      <w:r w:rsidRPr="00CF102B">
        <w:rPr>
          <w:rFonts w:eastAsia="Times New Roman"/>
          <w:lang w:eastAsia="ko-KR"/>
        </w:rPr>
        <w:tab/>
      </w:r>
      <w:r w:rsidR="00F80E98" w:rsidRPr="00BD45AD">
        <w:rPr>
          <w:rFonts w:eastAsia="Times New Roman"/>
          <w:lang w:eastAsia="ko-KR"/>
        </w:rPr>
        <w:t xml:space="preserve">The eUICC alerts the Device </w:t>
      </w:r>
      <w:r w:rsidR="007916A2">
        <w:rPr>
          <w:rFonts w:eastAsia="Times New Roman"/>
          <w:lang w:eastAsia="ko-KR"/>
        </w:rPr>
        <w:t>as follows:</w:t>
      </w:r>
    </w:p>
    <w:p w14:paraId="2CA8AD46" w14:textId="2E54BB20" w:rsidR="007916A2" w:rsidRDefault="007916A2" w:rsidP="00BD45AD">
      <w:pPr>
        <w:pStyle w:val="ListNumber"/>
        <w:tabs>
          <w:tab w:val="clear" w:pos="340"/>
          <w:tab w:val="left" w:pos="567"/>
        </w:tabs>
        <w:ind w:left="510" w:firstLine="0"/>
        <w:rPr>
          <w:rFonts w:eastAsia="Arial" w:cs="Arial"/>
          <w:color w:val="000000" w:themeColor="text1"/>
          <w:szCs w:val="22"/>
        </w:rPr>
      </w:pPr>
      <w:r>
        <w:rPr>
          <w:rFonts w:ascii="Symbol" w:hAnsi="Symbol"/>
        </w:rPr>
        <w:t></w:t>
      </w:r>
      <w:r>
        <w:rPr>
          <w:lang w:eastAsia="en-GB"/>
        </w:rPr>
        <w:tab/>
        <w:t>For SEP and MEP-B, the eUICC sends a REFRESH proactive command</w:t>
      </w:r>
      <w:r w:rsidRPr="00076FD8">
        <w:rPr>
          <w:rFonts w:eastAsia="Arial" w:cs="Arial"/>
          <w:color w:val="000000" w:themeColor="text1"/>
          <w:szCs w:val="22"/>
        </w:rPr>
        <w:t xml:space="preserve"> </w:t>
      </w:r>
      <w:r>
        <w:rPr>
          <w:rFonts w:eastAsia="Arial" w:cs="Arial"/>
          <w:color w:val="000000" w:themeColor="text1"/>
          <w:szCs w:val="22"/>
        </w:rPr>
        <w:t xml:space="preserve">on the eSIM </w:t>
      </w:r>
      <w:r w:rsidRPr="49A17D51">
        <w:rPr>
          <w:rFonts w:eastAsia="Arial" w:cs="Arial"/>
          <w:color w:val="000000" w:themeColor="text1"/>
          <w:szCs w:val="22"/>
        </w:rPr>
        <w:t>Port</w:t>
      </w:r>
      <w:r>
        <w:rPr>
          <w:rFonts w:eastAsia="Arial" w:cs="Arial"/>
          <w:color w:val="000000" w:themeColor="text1"/>
          <w:szCs w:val="22"/>
        </w:rPr>
        <w:t xml:space="preserve"> of the Profile </w:t>
      </w:r>
      <w:r w:rsidRPr="006B0D91">
        <w:rPr>
          <w:rFonts w:eastAsia="Times New Roman"/>
          <w:lang w:eastAsia="ko-KR"/>
        </w:rPr>
        <w:t>with mode "</w:t>
      </w:r>
      <w:r>
        <w:t>Application Update</w:t>
      </w:r>
      <w:r w:rsidRPr="006B0D91">
        <w:rPr>
          <w:rFonts w:eastAsia="Times New Roman"/>
          <w:lang w:eastAsia="ko-KR"/>
        </w:rPr>
        <w:t xml:space="preserve">" and providing the tag list of </w:t>
      </w:r>
      <w:r>
        <w:rPr>
          <w:rFonts w:eastAsia="Times New Roman"/>
          <w:lang w:eastAsia="ko-KR"/>
        </w:rPr>
        <w:t>all</w:t>
      </w:r>
      <w:r w:rsidRPr="006B0D91">
        <w:rPr>
          <w:rFonts w:eastAsia="Times New Roman"/>
          <w:lang w:eastAsia="ko-KR"/>
        </w:rPr>
        <w:t xml:space="preserve"> Metadata objects</w:t>
      </w:r>
      <w:r>
        <w:rPr>
          <w:rFonts w:eastAsia="Times New Roman"/>
          <w:lang w:eastAsia="ko-KR"/>
        </w:rPr>
        <w:t xml:space="preserve"> updated or deleted by</w:t>
      </w:r>
      <w:r w:rsidRPr="00340BB4">
        <w:rPr>
          <w:rFonts w:eastAsia="Times New Roman"/>
          <w:lang w:eastAsia="ko-KR"/>
        </w:rPr>
        <w:t xml:space="preserve"> the UpdateMetadata</w:t>
      </w:r>
      <w:r w:rsidRPr="006B0D91">
        <w:rPr>
          <w:rFonts w:eastAsia="Times New Roman"/>
          <w:lang w:eastAsia="ko-KR"/>
        </w:rPr>
        <w:t>.</w:t>
      </w:r>
    </w:p>
    <w:p w14:paraId="5E0C12D2" w14:textId="77777777" w:rsidR="007916A2" w:rsidRDefault="007916A2" w:rsidP="00BD45AD">
      <w:pPr>
        <w:pStyle w:val="ListNumber"/>
        <w:tabs>
          <w:tab w:val="clear" w:pos="340"/>
          <w:tab w:val="left" w:pos="567"/>
        </w:tabs>
        <w:ind w:left="510" w:firstLine="0"/>
        <w:rPr>
          <w:rFonts w:eastAsia="Times New Roman"/>
          <w:lang w:eastAsia="ko-KR"/>
        </w:rPr>
      </w:pPr>
      <w:r>
        <w:rPr>
          <w:rFonts w:ascii="Symbol" w:hAnsi="Symbol"/>
        </w:rPr>
        <w:t></w:t>
      </w:r>
      <w:r>
        <w:rPr>
          <w:rFonts w:ascii="Symbol" w:hAnsi="Symbol"/>
        </w:rPr>
        <w:tab/>
      </w:r>
      <w:r>
        <w:rPr>
          <w:lang w:eastAsia="en-GB"/>
        </w:rPr>
        <w:t>For MEP-A1 and MEP-A2, the eUICC first sends an LSI COMMAND proactive command with the action "</w:t>
      </w:r>
      <w:r w:rsidRPr="004318C5">
        <w:rPr>
          <w:lang w:eastAsia="en-GB"/>
        </w:rPr>
        <w:t>Proactive session request</w:t>
      </w:r>
      <w:r>
        <w:rPr>
          <w:lang w:eastAsia="en-GB"/>
        </w:rPr>
        <w:t xml:space="preserve">" for eSIM Port 0 on the eSIM Port of the Profile. This results in the Device checking for pending proactive commands on eSIM Port 0, whereupon the eUICC sends </w:t>
      </w:r>
      <w:r w:rsidRPr="006B0D91">
        <w:rPr>
          <w:rFonts w:eastAsia="Times New Roman"/>
          <w:lang w:eastAsia="ko-KR"/>
        </w:rPr>
        <w:t xml:space="preserve">a REFRESH proactive command </w:t>
      </w:r>
      <w:r>
        <w:rPr>
          <w:rFonts w:eastAsia="Times New Roman"/>
          <w:lang w:eastAsia="ko-KR"/>
        </w:rPr>
        <w:t xml:space="preserve">on eSIM Port 0 </w:t>
      </w:r>
      <w:r w:rsidRPr="006B0D91">
        <w:rPr>
          <w:rFonts w:eastAsia="Times New Roman"/>
          <w:lang w:eastAsia="ko-KR"/>
        </w:rPr>
        <w:t>with mode "</w:t>
      </w:r>
      <w:r>
        <w:t>Application Update</w:t>
      </w:r>
      <w:r w:rsidRPr="006B0D91">
        <w:rPr>
          <w:rFonts w:eastAsia="Times New Roman"/>
          <w:lang w:eastAsia="ko-KR"/>
        </w:rPr>
        <w:t>"</w:t>
      </w:r>
      <w:r>
        <w:rPr>
          <w:rFonts w:eastAsia="Times New Roman"/>
          <w:lang w:eastAsia="ko-KR"/>
        </w:rPr>
        <w:t>,</w:t>
      </w:r>
      <w:r w:rsidRPr="006B0D91">
        <w:rPr>
          <w:rFonts w:eastAsia="Times New Roman"/>
          <w:lang w:eastAsia="ko-KR"/>
        </w:rPr>
        <w:t xml:space="preserve"> providing </w:t>
      </w:r>
      <w:r>
        <w:rPr>
          <w:rFonts w:eastAsia="Times New Roman"/>
          <w:lang w:eastAsia="ko-KR"/>
        </w:rPr>
        <w:t xml:space="preserve">the ICCID of the Profile and </w:t>
      </w:r>
      <w:r w:rsidRPr="006B0D91">
        <w:rPr>
          <w:rFonts w:eastAsia="Times New Roman"/>
          <w:lang w:eastAsia="ko-KR"/>
        </w:rPr>
        <w:t xml:space="preserve">the tag list of </w:t>
      </w:r>
      <w:r>
        <w:rPr>
          <w:rFonts w:eastAsia="Times New Roman"/>
          <w:lang w:eastAsia="ko-KR"/>
        </w:rPr>
        <w:t>all</w:t>
      </w:r>
      <w:r w:rsidRPr="006B0D91">
        <w:rPr>
          <w:rFonts w:eastAsia="Times New Roman"/>
          <w:lang w:eastAsia="ko-KR"/>
        </w:rPr>
        <w:t xml:space="preserve"> Metadata objects</w:t>
      </w:r>
      <w:r>
        <w:rPr>
          <w:rFonts w:eastAsia="Times New Roman"/>
          <w:lang w:eastAsia="ko-KR"/>
        </w:rPr>
        <w:t xml:space="preserve"> updated or deleted by</w:t>
      </w:r>
      <w:r w:rsidRPr="00340BB4">
        <w:rPr>
          <w:rFonts w:eastAsia="Times New Roman"/>
          <w:lang w:eastAsia="ko-KR"/>
        </w:rPr>
        <w:t xml:space="preserve"> the UpdateMetadata</w:t>
      </w:r>
      <w:r w:rsidRPr="006B0D91">
        <w:rPr>
          <w:rFonts w:eastAsia="Times New Roman"/>
          <w:lang w:eastAsia="ko-KR"/>
        </w:rPr>
        <w:t>.</w:t>
      </w:r>
    </w:p>
    <w:p w14:paraId="103AEB91" w14:textId="4BDF872E" w:rsidR="007916A2" w:rsidRPr="000974A8" w:rsidRDefault="007916A2" w:rsidP="00BD45AD">
      <w:pPr>
        <w:pStyle w:val="ListNumber"/>
        <w:tabs>
          <w:tab w:val="clear" w:pos="340"/>
          <w:tab w:val="left" w:pos="567"/>
        </w:tabs>
        <w:ind w:left="510" w:firstLine="0"/>
        <w:rPr>
          <w:rFonts w:eastAsia="Arial" w:cs="Arial"/>
          <w:color w:val="000000" w:themeColor="text1"/>
          <w:szCs w:val="22"/>
        </w:rPr>
      </w:pPr>
      <w:r>
        <w:rPr>
          <w:rFonts w:ascii="Symbol" w:hAnsi="Symbol"/>
        </w:rPr>
        <w:t></w:t>
      </w:r>
      <w:r>
        <w:rPr>
          <w:rFonts w:ascii="Symbol" w:hAnsi="Symbol"/>
        </w:rPr>
        <w:tab/>
      </w:r>
      <w:r w:rsidRPr="006B0D91">
        <w:rPr>
          <w:rFonts w:eastAsia="Times New Roman"/>
          <w:lang w:eastAsia="ko-KR"/>
        </w:rPr>
        <w:t xml:space="preserve">The internal processing of </w:t>
      </w:r>
      <w:r>
        <w:rPr>
          <w:rFonts w:eastAsia="Times New Roman"/>
          <w:lang w:eastAsia="ko-KR"/>
        </w:rPr>
        <w:t xml:space="preserve">the </w:t>
      </w:r>
      <w:r w:rsidRPr="006B0D91">
        <w:rPr>
          <w:rFonts w:eastAsia="Times New Roman"/>
          <w:lang w:eastAsia="ko-KR"/>
        </w:rPr>
        <w:t>"</w:t>
      </w:r>
      <w:r>
        <w:t>Application Update</w:t>
      </w:r>
      <w:r w:rsidRPr="006B0D91">
        <w:rPr>
          <w:rFonts w:eastAsia="Times New Roman"/>
          <w:lang w:eastAsia="ko-KR"/>
        </w:rPr>
        <w:t>"</w:t>
      </w:r>
      <w:r>
        <w:rPr>
          <w:rFonts w:eastAsia="Times New Roman"/>
          <w:lang w:eastAsia="ko-KR"/>
        </w:rPr>
        <w:t xml:space="preserve"> REFRESH</w:t>
      </w:r>
      <w:r w:rsidRPr="006B0D91">
        <w:rPr>
          <w:rFonts w:eastAsia="Times New Roman"/>
          <w:lang w:eastAsia="ko-KR"/>
        </w:rPr>
        <w:t xml:space="preserve"> </w:t>
      </w:r>
      <w:r w:rsidR="00525E2C">
        <w:rPr>
          <w:rFonts w:eastAsia="Times New Roman"/>
          <w:lang w:eastAsia="ko-KR"/>
        </w:rPr>
        <w:t xml:space="preserve">proactive </w:t>
      </w:r>
      <w:r w:rsidRPr="006B0D91">
        <w:rPr>
          <w:rFonts w:eastAsia="Times New Roman"/>
          <w:lang w:eastAsia="ko-KR"/>
        </w:rPr>
        <w:t>command in the Device, especially how the LPA is alerted, is out of scope.</w:t>
      </w:r>
    </w:p>
    <w:p w14:paraId="6F5976C8" w14:textId="40DBBF6A" w:rsidR="00F80E98" w:rsidRPr="005F33F6" w:rsidRDefault="00F80E98" w:rsidP="005F33F6">
      <w:pPr>
        <w:pStyle w:val="ListParagraph"/>
        <w:numPr>
          <w:ilvl w:val="0"/>
          <w:numId w:val="254"/>
        </w:numPr>
        <w:tabs>
          <w:tab w:val="left" w:pos="720"/>
        </w:tabs>
        <w:spacing w:after="120"/>
        <w:rPr>
          <w:rFonts w:eastAsia="Times New Roman"/>
          <w:lang w:eastAsia="ko-KR"/>
        </w:rPr>
      </w:pPr>
      <w:r w:rsidRPr="005F33F6">
        <w:rPr>
          <w:rFonts w:eastAsia="Times New Roman"/>
          <w:lang w:eastAsia="ko-KR"/>
        </w:rPr>
        <w:t xml:space="preserve">For </w:t>
      </w:r>
      <w:r w:rsidR="00DF3B78" w:rsidRPr="005F33F6">
        <w:rPr>
          <w:rFonts w:eastAsia="Times New Roman"/>
          <w:lang w:eastAsia="ko-KR"/>
        </w:rPr>
        <w:t xml:space="preserve">Profile </w:t>
      </w:r>
      <w:r w:rsidRPr="005F33F6">
        <w:rPr>
          <w:rFonts w:eastAsia="Times New Roman"/>
          <w:lang w:eastAsia="ko-KR"/>
        </w:rPr>
        <w:t xml:space="preserve">Metadata objects that are </w:t>
      </w:r>
      <w:r w:rsidR="00DF3B78" w:rsidRPr="005F33F6">
        <w:rPr>
          <w:rFonts w:eastAsia="Times New Roman"/>
          <w:lang w:eastAsia="ko-KR"/>
        </w:rPr>
        <w:t>cached</w:t>
      </w:r>
      <w:r w:rsidRPr="005F33F6">
        <w:rPr>
          <w:rFonts w:eastAsia="Times New Roman"/>
          <w:lang w:eastAsia="ko-KR"/>
        </w:rPr>
        <w:t xml:space="preserve"> in the LPA, the Device invalidates or updates these objects.</w:t>
      </w:r>
    </w:p>
    <w:p w14:paraId="562EC4A6" w14:textId="7C65688B" w:rsidR="00F80E98" w:rsidRPr="0001742E" w:rsidRDefault="00F80E98" w:rsidP="00F80E98">
      <w:pPr>
        <w:pStyle w:val="NOTE"/>
      </w:pPr>
      <w:r w:rsidRPr="00F80E98">
        <w:t>NOTE:</w:t>
      </w:r>
      <w:r w:rsidRPr="00F80E98">
        <w:tab/>
        <w:t xml:space="preserve">A Device not supporting Metadata update alerting SHOULD </w:t>
      </w:r>
      <w:r w:rsidR="00D05F60">
        <w:t>NOT</w:t>
      </w:r>
      <w:r w:rsidRPr="00F80E98">
        <w:t xml:space="preserve"> </w:t>
      </w:r>
      <w:r w:rsidR="00DF3B78">
        <w:t>cache Profile</w:t>
      </w:r>
      <w:r w:rsidRPr="006B0EBE">
        <w:t xml:space="preserve"> Metadata </w:t>
      </w:r>
      <w:r w:rsidRPr="0001742E">
        <w:t>to avoid using outdated information after Metadata updates via ES6.</w:t>
      </w:r>
    </w:p>
    <w:p w14:paraId="17321CA5" w14:textId="6EE855BA" w:rsidR="00EF1F3B" w:rsidRPr="00CF102B" w:rsidRDefault="00EF1F3B" w:rsidP="00341390">
      <w:pPr>
        <w:pStyle w:val="Heading3"/>
        <w:numPr>
          <w:ilvl w:val="0"/>
          <w:numId w:val="0"/>
        </w:numPr>
        <w:tabs>
          <w:tab w:val="left" w:pos="851"/>
        </w:tabs>
        <w:ind w:left="851"/>
      </w:pPr>
      <w:bookmarkStart w:id="1568" w:name="_Toc91760924"/>
      <w:bookmarkStart w:id="1569" w:name="_Toc152332847"/>
      <w:r w:rsidRPr="00CF102B">
        <w:rPr>
          <w:sz w:val="22"/>
        </w:rPr>
        <w:t>3.8.2</w:t>
      </w:r>
      <w:r w:rsidRPr="00CF102B">
        <w:rPr>
          <w:sz w:val="22"/>
        </w:rPr>
        <w:tab/>
      </w:r>
      <w:r w:rsidRPr="00CF102B">
        <w:t>Pending Operation Alerting</w:t>
      </w:r>
      <w:bookmarkEnd w:id="1568"/>
      <w:bookmarkEnd w:id="1569"/>
    </w:p>
    <w:p w14:paraId="7881A04F" w14:textId="77777777" w:rsidR="00EF1F3B" w:rsidRPr="00CF102B" w:rsidRDefault="00EF1F3B" w:rsidP="00EF1F3B">
      <w:pPr>
        <w:rPr>
          <w:rFonts w:eastAsia="Times New Roman" w:cs="Arial"/>
          <w:lang w:eastAsia="ko-KR"/>
        </w:rPr>
      </w:pPr>
      <w:r w:rsidRPr="00CF102B">
        <w:rPr>
          <w:rFonts w:eastAsia="Times New Roman" w:cs="Arial"/>
          <w:lang w:eastAsia="ko-KR"/>
        </w:rPr>
        <w:t>This procedure is used by the Profile Owner to alert the LPA of pending RSP operations.</w:t>
      </w:r>
    </w:p>
    <w:p w14:paraId="1FEFE3A6" w14:textId="77777777" w:rsidR="00EF1F3B" w:rsidRPr="00CF102B" w:rsidRDefault="00EF1F3B" w:rsidP="00EF1F3B">
      <w:pPr>
        <w:rPr>
          <w:rFonts w:eastAsia="Times New Roman" w:cs="Arial"/>
          <w:highlight w:val="yellow"/>
          <w:lang w:eastAsia="ko-KR"/>
        </w:rPr>
      </w:pPr>
    </w:p>
    <w:p w14:paraId="50FD0EFA" w14:textId="262A8632" w:rsidR="00EF1F3B" w:rsidRDefault="00EF1F3B" w:rsidP="0010669D">
      <w:pPr>
        <w:pStyle w:val="PlantUML"/>
      </w:pPr>
      <w:r w:rsidRPr="00E33088">
        <w:lastRenderedPageBreak/>
        <w:t>@startuml</w:t>
      </w:r>
    </w:p>
    <w:p w14:paraId="17346517" w14:textId="77777777" w:rsidR="00EF1F3B" w:rsidRDefault="00EF1F3B" w:rsidP="0010669D">
      <w:pPr>
        <w:pStyle w:val="PlantUML"/>
      </w:pPr>
      <w:r>
        <w:t>skinparam monochrome true</w:t>
      </w:r>
    </w:p>
    <w:p w14:paraId="5016D5C8" w14:textId="77777777" w:rsidR="00EF1F3B" w:rsidRPr="00CF102B" w:rsidRDefault="00EF1F3B" w:rsidP="0010669D">
      <w:pPr>
        <w:pStyle w:val="PlantUML"/>
        <w:rPr>
          <w:lang w:eastAsia="ko-KR"/>
        </w:rPr>
      </w:pPr>
      <w:r>
        <w:t>skinparam ArrowColor Black</w:t>
      </w:r>
    </w:p>
    <w:p w14:paraId="17143CDD" w14:textId="77777777" w:rsidR="00EF1F3B" w:rsidRPr="00CF102B" w:rsidRDefault="00EF1F3B" w:rsidP="0010669D">
      <w:pPr>
        <w:pStyle w:val="PlantUML"/>
      </w:pPr>
      <w:r w:rsidRPr="00CF102B">
        <w:t>skinparam lifelinestrategy solid</w:t>
      </w:r>
    </w:p>
    <w:p w14:paraId="7E6FB0A4" w14:textId="77777777" w:rsidR="00EF1F3B" w:rsidRPr="00CF102B" w:rsidRDefault="00EF1F3B" w:rsidP="0010669D">
      <w:pPr>
        <w:pStyle w:val="PlantUML"/>
      </w:pPr>
      <w:r w:rsidRPr="00CF102B">
        <w:t>skinparam sequenceMessageAlign center</w:t>
      </w:r>
    </w:p>
    <w:p w14:paraId="1DD872ED" w14:textId="77777777" w:rsidR="00EF1F3B" w:rsidRPr="00CF102B" w:rsidRDefault="00EF1F3B" w:rsidP="0010669D">
      <w:pPr>
        <w:pStyle w:val="PlantUML"/>
        <w:rPr>
          <w:lang w:eastAsia="ko-KR"/>
        </w:rPr>
      </w:pPr>
      <w:r w:rsidRPr="00CF102B">
        <w:t>skinparam noteBac</w:t>
      </w:r>
      <w:r w:rsidRPr="00CF102B">
        <w:rPr>
          <w:lang w:eastAsia="ko-KR"/>
        </w:rPr>
        <w:t>k</w:t>
      </w:r>
      <w:r w:rsidRPr="00CF102B">
        <w:t>groundColor #FFFFFF</w:t>
      </w:r>
    </w:p>
    <w:p w14:paraId="13BD9E94" w14:textId="77777777" w:rsidR="00EF1F3B" w:rsidRPr="00CF102B" w:rsidRDefault="00EF1F3B" w:rsidP="0010669D">
      <w:pPr>
        <w:pStyle w:val="PlantUML"/>
      </w:pPr>
      <w:r w:rsidRPr="00CF102B">
        <w:t>skinparam participantBackgroundColor #FFFFFF</w:t>
      </w:r>
    </w:p>
    <w:p w14:paraId="6C795B3F" w14:textId="77777777" w:rsidR="00EF1F3B" w:rsidRDefault="00EF1F3B" w:rsidP="0010669D">
      <w:pPr>
        <w:pStyle w:val="PlantUML"/>
      </w:pPr>
      <w:r>
        <w:t>hide footbox</w:t>
      </w:r>
    </w:p>
    <w:p w14:paraId="06AE64AB" w14:textId="77777777" w:rsidR="00EF1F3B" w:rsidRDefault="00EF1F3B" w:rsidP="0010669D">
      <w:pPr>
        <w:pStyle w:val="PlantUML"/>
      </w:pPr>
    </w:p>
    <w:p w14:paraId="02E138F1" w14:textId="77777777" w:rsidR="00E41867" w:rsidRPr="00CF102B" w:rsidRDefault="00E41867" w:rsidP="0010669D">
      <w:pPr>
        <w:pStyle w:val="PlantUML"/>
      </w:pPr>
      <w:r>
        <w:t>participant "</w:t>
      </w:r>
      <w:r w:rsidRPr="00CF102B">
        <w:t>&lt;b&gt;SM-DS\n&lt;b&gt;SM-DP+</w:t>
      </w:r>
      <w:r>
        <w:t xml:space="preserve">" as </w:t>
      </w:r>
      <w:r w:rsidRPr="00CF102B">
        <w:t>SM</w:t>
      </w:r>
    </w:p>
    <w:p w14:paraId="6B58B36F" w14:textId="77777777" w:rsidR="00EF1F3B" w:rsidRPr="00762DD8" w:rsidRDefault="00EF1F3B" w:rsidP="0010669D">
      <w:pPr>
        <w:pStyle w:val="PlantUML"/>
        <w:rPr>
          <w:lang w:eastAsia="ko-KR"/>
        </w:rPr>
      </w:pPr>
      <w:r w:rsidRPr="00762DD8">
        <w:t>participant "</w:t>
      </w:r>
      <w:r w:rsidRPr="00762DD8">
        <w:rPr>
          <w:lang w:eastAsia="ko-KR"/>
        </w:rPr>
        <w:t>&lt;b&gt;Operator</w:t>
      </w:r>
      <w:r w:rsidRPr="00762DD8">
        <w:t xml:space="preserve">" as </w:t>
      </w:r>
      <w:r w:rsidRPr="00762DD8">
        <w:rPr>
          <w:lang w:eastAsia="ko-KR"/>
        </w:rPr>
        <w:t>OP</w:t>
      </w:r>
    </w:p>
    <w:p w14:paraId="44E895D2" w14:textId="77777777" w:rsidR="00EF1F3B" w:rsidRPr="00762DD8" w:rsidRDefault="00EF1F3B" w:rsidP="0010669D">
      <w:pPr>
        <w:pStyle w:val="PlantUML"/>
      </w:pPr>
      <w:r w:rsidRPr="00762DD8">
        <w:t>participant "&lt;b&gt;Device" as Device</w:t>
      </w:r>
    </w:p>
    <w:p w14:paraId="5DB716E1" w14:textId="77777777" w:rsidR="00E41867" w:rsidRPr="00762DD8" w:rsidRDefault="00E41867" w:rsidP="0010669D">
      <w:pPr>
        <w:pStyle w:val="PlantUML"/>
      </w:pPr>
      <w:r w:rsidRPr="00762DD8">
        <w:t>participant "&lt;b&gt;LPA" as LPA</w:t>
      </w:r>
    </w:p>
    <w:p w14:paraId="53F59D70" w14:textId="77777777" w:rsidR="00E41867" w:rsidRPr="00762DD8" w:rsidRDefault="00E41867" w:rsidP="0010669D">
      <w:pPr>
        <w:pStyle w:val="PlantUML"/>
      </w:pPr>
      <w:r w:rsidRPr="00762DD8">
        <w:t>participant "&lt;b&gt;eUICC" as eUICC</w:t>
      </w:r>
    </w:p>
    <w:p w14:paraId="29C873BB" w14:textId="77777777" w:rsidR="00EF1F3B" w:rsidRPr="00A37D99" w:rsidRDefault="00EF1F3B" w:rsidP="0010669D">
      <w:pPr>
        <w:pStyle w:val="PlantUML"/>
      </w:pPr>
      <w:r w:rsidRPr="00A37D99">
        <w:t>participant "&lt;b&gt;Profile" as P</w:t>
      </w:r>
    </w:p>
    <w:p w14:paraId="0A0C89A1" w14:textId="77777777" w:rsidR="00EF1F3B" w:rsidRPr="00A37D99" w:rsidRDefault="00EF1F3B" w:rsidP="0010669D">
      <w:pPr>
        <w:pStyle w:val="PlantUML"/>
      </w:pPr>
    </w:p>
    <w:p w14:paraId="1E089DE9" w14:textId="77777777" w:rsidR="00EF1F3B" w:rsidRPr="00CF102B" w:rsidRDefault="00EF1F3B" w:rsidP="0010669D">
      <w:pPr>
        <w:pStyle w:val="PlantUML"/>
      </w:pPr>
      <w:r w:rsidRPr="00CF102B">
        <w:t>OP -&gt; P: [1] Application specific message</w:t>
      </w:r>
    </w:p>
    <w:p w14:paraId="4B9EC4DE" w14:textId="77777777" w:rsidR="00EF1F3B" w:rsidRPr="00CF102B" w:rsidRDefault="00EF1F3B" w:rsidP="0010669D">
      <w:pPr>
        <w:pStyle w:val="PlantUML"/>
      </w:pPr>
    </w:p>
    <w:p w14:paraId="24F34E98" w14:textId="77777777" w:rsidR="00EF1F3B" w:rsidRPr="00CF102B" w:rsidRDefault="00EF1F3B" w:rsidP="0010669D">
      <w:pPr>
        <w:pStyle w:val="PlantUML"/>
      </w:pPr>
      <w:r w:rsidRPr="00CF102B">
        <w:t>P -&gt; Device: [2] REFRESH (server to check)</w:t>
      </w:r>
    </w:p>
    <w:p w14:paraId="17EEB549" w14:textId="77777777" w:rsidR="00E41867" w:rsidRDefault="00E41867" w:rsidP="0010669D">
      <w:pPr>
        <w:pStyle w:val="PlantUML"/>
      </w:pPr>
      <w:r>
        <w:t xml:space="preserve">alt </w:t>
      </w:r>
      <w:r w:rsidRPr="0064635F">
        <w:t>Default SM-DP+</w:t>
      </w:r>
    </w:p>
    <w:p w14:paraId="3BAD68AB" w14:textId="77777777" w:rsidR="00E41867" w:rsidRDefault="00E41867" w:rsidP="0010669D">
      <w:pPr>
        <w:pStyle w:val="PlantUML"/>
      </w:pPr>
      <w:r>
        <w:t>rnote over SM, eUICC #FFFFFF</w:t>
      </w:r>
    </w:p>
    <w:p w14:paraId="069535FA" w14:textId="77777777" w:rsidR="00E41867" w:rsidRDefault="00E41867" w:rsidP="0010669D">
      <w:pPr>
        <w:pStyle w:val="PlantUML"/>
      </w:pPr>
      <w:r>
        <w:t xml:space="preserve">[3] </w:t>
      </w:r>
    </w:p>
    <w:p w14:paraId="254460BC" w14:textId="77777777" w:rsidR="00E41867" w:rsidRDefault="00E41867" w:rsidP="0010669D">
      <w:pPr>
        <w:pStyle w:val="PlantUML"/>
      </w:pPr>
      <w:r>
        <w:t xml:space="preserve">- Retrieve </w:t>
      </w:r>
      <w:r w:rsidRPr="0064635F">
        <w:t>Default SM-DP+</w:t>
      </w:r>
      <w:r>
        <w:t xml:space="preserve"> address</w:t>
      </w:r>
    </w:p>
    <w:p w14:paraId="4B3FC684" w14:textId="77777777" w:rsidR="00E41867" w:rsidRDefault="00E41867" w:rsidP="0010669D">
      <w:pPr>
        <w:pStyle w:val="PlantUML"/>
      </w:pPr>
      <w:r>
        <w:t>- Profile Download and Installation Procedure</w:t>
      </w:r>
    </w:p>
    <w:p w14:paraId="68AF94F6" w14:textId="77777777" w:rsidR="00E41867" w:rsidRDefault="00E41867" w:rsidP="0010669D">
      <w:pPr>
        <w:pStyle w:val="PlantUML"/>
      </w:pPr>
      <w:r>
        <w:t xml:space="preserve">  or RPM Download and Execution Procedure</w:t>
      </w:r>
    </w:p>
    <w:p w14:paraId="32F2877F" w14:textId="77777777" w:rsidR="00E41867" w:rsidRDefault="00E41867" w:rsidP="0010669D">
      <w:pPr>
        <w:pStyle w:val="PlantUML"/>
      </w:pPr>
      <w:r>
        <w:t>end rnote</w:t>
      </w:r>
    </w:p>
    <w:p w14:paraId="1D44DCB8" w14:textId="77777777" w:rsidR="00E41867" w:rsidRDefault="00E41867" w:rsidP="0010669D">
      <w:pPr>
        <w:pStyle w:val="PlantUML"/>
      </w:pPr>
      <w:r>
        <w:t>else Root SM-DS</w:t>
      </w:r>
    </w:p>
    <w:p w14:paraId="75D4408E" w14:textId="77777777" w:rsidR="00E41867" w:rsidRDefault="00E41867" w:rsidP="0010669D">
      <w:pPr>
        <w:pStyle w:val="PlantUML"/>
      </w:pPr>
      <w:r>
        <w:t>rnote over SM, eUICC #FFFFFF</w:t>
      </w:r>
    </w:p>
    <w:p w14:paraId="6ABD6CE3" w14:textId="3373F618" w:rsidR="00E41867" w:rsidRDefault="00E41867" w:rsidP="0010669D">
      <w:pPr>
        <w:pStyle w:val="PlantUML"/>
      </w:pPr>
      <w:r>
        <w:t xml:space="preserve">[4] </w:t>
      </w:r>
      <w:r w:rsidR="00FD1DF6">
        <w:t>For all configured Root SM-DSs:</w:t>
      </w:r>
    </w:p>
    <w:p w14:paraId="0007307D" w14:textId="77777777" w:rsidR="00E41867" w:rsidRDefault="00E41867" w:rsidP="0010669D">
      <w:pPr>
        <w:pStyle w:val="PlantUML"/>
      </w:pPr>
      <w:r>
        <w:t>- Event Retrieval Procedure</w:t>
      </w:r>
    </w:p>
    <w:p w14:paraId="2EDBCDBB" w14:textId="77777777" w:rsidR="00E41867" w:rsidRDefault="00E41867" w:rsidP="0010669D">
      <w:pPr>
        <w:pStyle w:val="PlantUML"/>
      </w:pPr>
      <w:r>
        <w:t>- Process Events</w:t>
      </w:r>
    </w:p>
    <w:p w14:paraId="417039C1" w14:textId="77777777" w:rsidR="00E41867" w:rsidRDefault="00E41867" w:rsidP="0010669D">
      <w:pPr>
        <w:pStyle w:val="PlantUML"/>
      </w:pPr>
      <w:r>
        <w:t>end rnote</w:t>
      </w:r>
    </w:p>
    <w:p w14:paraId="096478C8" w14:textId="77777777" w:rsidR="00E41867" w:rsidRDefault="00E41867" w:rsidP="0010669D">
      <w:pPr>
        <w:pStyle w:val="PlantUML"/>
      </w:pPr>
      <w:r>
        <w:t>else Polling Address</w:t>
      </w:r>
    </w:p>
    <w:p w14:paraId="6E7A580F" w14:textId="77777777" w:rsidR="00E41867" w:rsidRDefault="00E41867" w:rsidP="0010669D">
      <w:pPr>
        <w:pStyle w:val="PlantUML"/>
      </w:pPr>
      <w:r>
        <w:t>rnote over SM, eUICC #FFFFFF</w:t>
      </w:r>
    </w:p>
    <w:p w14:paraId="66913B9F" w14:textId="77777777" w:rsidR="00E41867" w:rsidRDefault="00E41867" w:rsidP="0010669D">
      <w:pPr>
        <w:pStyle w:val="PlantUML"/>
      </w:pPr>
      <w:r>
        <w:t xml:space="preserve">[5] </w:t>
      </w:r>
    </w:p>
    <w:p w14:paraId="6CA92C7C" w14:textId="77777777" w:rsidR="00E41867" w:rsidRDefault="00E41867" w:rsidP="0010669D">
      <w:pPr>
        <w:pStyle w:val="PlantUML"/>
      </w:pPr>
      <w:r>
        <w:t>- Retrieve Polling Address</w:t>
      </w:r>
    </w:p>
    <w:p w14:paraId="311C7634" w14:textId="77777777" w:rsidR="00E41867" w:rsidRDefault="00E41867" w:rsidP="0010669D">
      <w:pPr>
        <w:pStyle w:val="PlantUML"/>
      </w:pPr>
      <w:r>
        <w:t>- [Event Retrieval procedure]</w:t>
      </w:r>
    </w:p>
    <w:p w14:paraId="2BEF64C3" w14:textId="77777777" w:rsidR="00E41867" w:rsidRDefault="00E41867" w:rsidP="0010669D">
      <w:pPr>
        <w:pStyle w:val="PlantUML"/>
      </w:pPr>
      <w:r>
        <w:t>- Profile Download and Installation Procedure</w:t>
      </w:r>
    </w:p>
    <w:p w14:paraId="19F94557" w14:textId="77777777" w:rsidR="00E41867" w:rsidRDefault="00E41867" w:rsidP="0010669D">
      <w:pPr>
        <w:pStyle w:val="PlantUML"/>
      </w:pPr>
      <w:r>
        <w:t xml:space="preserve">  or RPM Download and Execution Procedure</w:t>
      </w:r>
    </w:p>
    <w:p w14:paraId="0AE5CC70" w14:textId="77777777" w:rsidR="00E41867" w:rsidRDefault="00E41867" w:rsidP="0010669D">
      <w:pPr>
        <w:pStyle w:val="PlantUML"/>
      </w:pPr>
      <w:r>
        <w:t>end rnote</w:t>
      </w:r>
    </w:p>
    <w:p w14:paraId="525E54A0" w14:textId="77777777" w:rsidR="00FD1DF6" w:rsidRDefault="00FD1DF6" w:rsidP="0010669D">
      <w:pPr>
        <w:pStyle w:val="PlantUML"/>
      </w:pPr>
      <w:r>
        <w:t>else explicit address</w:t>
      </w:r>
    </w:p>
    <w:p w14:paraId="07E1689A" w14:textId="77777777" w:rsidR="00FD1DF6" w:rsidRDefault="00FD1DF6" w:rsidP="0010669D">
      <w:pPr>
        <w:pStyle w:val="PlantUML"/>
      </w:pPr>
      <w:r>
        <w:t>rnote over SM, eUICC #FFFFFF</w:t>
      </w:r>
    </w:p>
    <w:p w14:paraId="6D7693B1" w14:textId="77777777" w:rsidR="00FD1DF6" w:rsidRDefault="00FD1DF6" w:rsidP="0010669D">
      <w:pPr>
        <w:pStyle w:val="PlantUML"/>
      </w:pPr>
      <w:r>
        <w:t xml:space="preserve">[6] </w:t>
      </w:r>
    </w:p>
    <w:p w14:paraId="790CCC88" w14:textId="77777777" w:rsidR="00FD1DF6" w:rsidRDefault="00FD1DF6" w:rsidP="0010669D">
      <w:pPr>
        <w:pStyle w:val="PlantUML"/>
      </w:pPr>
      <w:r>
        <w:t>- [Event Retrieval procedure]</w:t>
      </w:r>
    </w:p>
    <w:p w14:paraId="7B0F7883" w14:textId="77777777" w:rsidR="00FD1DF6" w:rsidRDefault="00FD1DF6" w:rsidP="0010669D">
      <w:pPr>
        <w:pStyle w:val="PlantUML"/>
      </w:pPr>
      <w:r>
        <w:t>- Profile Download and Installation Procedure</w:t>
      </w:r>
    </w:p>
    <w:p w14:paraId="1B8F2437" w14:textId="77777777" w:rsidR="00FD1DF6" w:rsidRDefault="00FD1DF6" w:rsidP="0010669D">
      <w:pPr>
        <w:pStyle w:val="PlantUML"/>
      </w:pPr>
      <w:r>
        <w:t xml:space="preserve">  or RPM Download and Execution Procedure</w:t>
      </w:r>
    </w:p>
    <w:p w14:paraId="5D6D17BD" w14:textId="77777777" w:rsidR="00FD1DF6" w:rsidRDefault="00FD1DF6" w:rsidP="0010669D">
      <w:pPr>
        <w:pStyle w:val="PlantUML"/>
      </w:pPr>
      <w:r>
        <w:t>end rnote</w:t>
      </w:r>
    </w:p>
    <w:p w14:paraId="2CE09026" w14:textId="77777777" w:rsidR="00E41867" w:rsidRDefault="00E41867" w:rsidP="0010669D">
      <w:pPr>
        <w:pStyle w:val="PlantUML"/>
      </w:pPr>
      <w:r>
        <w:t>end</w:t>
      </w:r>
    </w:p>
    <w:p w14:paraId="12BC17B5" w14:textId="77777777" w:rsidR="00EF1F3B" w:rsidRPr="00CF102B" w:rsidRDefault="00EF1F3B" w:rsidP="0010669D">
      <w:pPr>
        <w:pStyle w:val="PlantUML"/>
      </w:pPr>
    </w:p>
    <w:p w14:paraId="54E6357F" w14:textId="77777777" w:rsidR="00EF1F3B" w:rsidRDefault="00EF1F3B" w:rsidP="0010669D">
      <w:pPr>
        <w:pStyle w:val="PlantUML"/>
      </w:pPr>
      <w:r>
        <w:t>@enduml</w:t>
      </w:r>
    </w:p>
    <w:p w14:paraId="4A10F087" w14:textId="4BEF2E6D" w:rsidR="006C45D6" w:rsidRDefault="006C45D6" w:rsidP="00E44628">
      <w:pPr>
        <w:pStyle w:val="PlantUMLImg"/>
      </w:pPr>
      <w:r>
        <w:rPr>
          <w:noProof/>
        </w:rPr>
        <w:lastRenderedPageBreak/>
        <w:drawing>
          <wp:inline distT="0" distB="0" distL="0" distR="0" wp14:anchorId="31D4E6A3" wp14:editId="1DCB4B94">
            <wp:extent cx="4448175" cy="5324475"/>
            <wp:effectExtent l="0" t="0" r="9525" b="9525"/>
            <wp:docPr id="15" name="Picture 1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5">
                      <a:extLst>
                        <a:ext uri="{28A0092B-C50C-407E-A947-70E740481C1C}">
                          <a14:useLocalDpi xmlns:a14="http://schemas.microsoft.com/office/drawing/2010/main" val="0"/>
                        </a:ext>
                      </a:extLst>
                    </a:blip>
                    <a:stretch>
                      <a:fillRect/>
                    </a:stretch>
                  </pic:blipFill>
                  <pic:spPr>
                    <a:xfrm>
                      <a:off x="0" y="0"/>
                      <a:ext cx="4448175" cy="5324475"/>
                    </a:xfrm>
                    <a:prstGeom prst="rect">
                      <a:avLst/>
                    </a:prstGeom>
                  </pic:spPr>
                </pic:pic>
              </a:graphicData>
            </a:graphic>
          </wp:inline>
        </w:drawing>
      </w:r>
    </w:p>
    <w:p w14:paraId="5C638797" w14:textId="6CD48A0F" w:rsidR="00EF1F3B" w:rsidRPr="006B7AA2" w:rsidRDefault="00EF1F3B" w:rsidP="00EF1F3B">
      <w:pPr>
        <w:pStyle w:val="Figurecaption"/>
      </w:pPr>
      <w:r>
        <w:t xml:space="preserve">Figure </w:t>
      </w:r>
      <w:r w:rsidR="00062C4E">
        <w:t>29</w:t>
      </w:r>
      <w:r w:rsidR="005F3A1E">
        <w:t>k</w:t>
      </w:r>
      <w:r w:rsidRPr="006B7AA2">
        <w:t xml:space="preserve">: </w:t>
      </w:r>
      <w:r>
        <w:t>Pending Operation Alerting</w:t>
      </w:r>
    </w:p>
    <w:p w14:paraId="71559E6B" w14:textId="77777777" w:rsidR="00EF1F3B" w:rsidRPr="00CF102B" w:rsidRDefault="00EF1F3B" w:rsidP="00EF1F3B">
      <w:pPr>
        <w:rPr>
          <w:rFonts w:eastAsia="Times New Roman"/>
          <w:b/>
          <w:lang w:val="en-US" w:eastAsia="ko-KR"/>
        </w:rPr>
      </w:pPr>
    </w:p>
    <w:p w14:paraId="7CAB64A8" w14:textId="77777777" w:rsidR="00EF1F3B" w:rsidRPr="00CF102B" w:rsidRDefault="00EF1F3B" w:rsidP="00EF1F3B">
      <w:pPr>
        <w:rPr>
          <w:rFonts w:eastAsia="Times New Roman" w:cs="Arial"/>
          <w:b/>
          <w:lang w:eastAsia="ko-KR"/>
        </w:rPr>
      </w:pPr>
      <w:r w:rsidRPr="00CF102B">
        <w:rPr>
          <w:rFonts w:eastAsia="Times New Roman" w:cs="Arial"/>
          <w:b/>
          <w:lang w:eastAsia="ko-KR"/>
        </w:rPr>
        <w:t>Start Condition:</w:t>
      </w:r>
    </w:p>
    <w:p w14:paraId="56416F8D" w14:textId="77777777" w:rsidR="00EF1F3B" w:rsidRPr="00CF102B" w:rsidRDefault="00EF1F3B" w:rsidP="00EF1F3B">
      <w:pPr>
        <w:rPr>
          <w:rFonts w:eastAsia="Times New Roman" w:cs="Arial"/>
          <w:lang w:eastAsia="ko-KR"/>
        </w:rPr>
      </w:pPr>
      <w:r w:rsidRPr="00CF102B">
        <w:rPr>
          <w:rFonts w:eastAsia="Times New Roman" w:cs="Arial"/>
          <w:lang w:eastAsia="ko-KR"/>
        </w:rPr>
        <w:t>The Profile owned by the Operator is enabled.</w:t>
      </w:r>
    </w:p>
    <w:p w14:paraId="27614B11" w14:textId="00D58E95" w:rsidR="00EF1F3B" w:rsidRPr="00CF102B" w:rsidRDefault="00EF1F3B" w:rsidP="00BD45AD">
      <w:pPr>
        <w:spacing w:after="240"/>
        <w:rPr>
          <w:rFonts w:eastAsia="Times New Roman" w:cs="Arial"/>
          <w:lang w:eastAsia="ko-KR"/>
        </w:rPr>
      </w:pPr>
      <w:r w:rsidRPr="00CF102B">
        <w:rPr>
          <w:rFonts w:eastAsia="Times New Roman" w:cs="Arial"/>
          <w:lang w:eastAsia="ko-KR"/>
        </w:rPr>
        <w:t xml:space="preserve">The Device supports </w:t>
      </w:r>
      <w:r w:rsidR="00260FD2">
        <w:rPr>
          <w:rFonts w:eastAsia="Times New Roman" w:cs="Arial"/>
          <w:lang w:eastAsia="ko-KR"/>
        </w:rPr>
        <w:t>pending operation alerting</w:t>
      </w:r>
      <w:r>
        <w:rPr>
          <w:lang w:val="en-US"/>
        </w:rPr>
        <w:t>.</w:t>
      </w:r>
    </w:p>
    <w:p w14:paraId="7FA951C1" w14:textId="6A8D4EBD" w:rsidR="00260FD2" w:rsidRDefault="00260FD2" w:rsidP="00BD45AD">
      <w:pPr>
        <w:pStyle w:val="NOTE"/>
      </w:pPr>
      <w:r>
        <w:t xml:space="preserve">NOTE: </w:t>
      </w:r>
      <w:r>
        <w:tab/>
        <w:t xml:space="preserve">An SM-DP+ can know from </w:t>
      </w:r>
      <w:r>
        <w:rPr>
          <w:rStyle w:val="ASN1referencesChar"/>
        </w:rPr>
        <w:t>LpaRsp</w:t>
      </w:r>
      <w:r w:rsidRPr="00DF6C30">
        <w:rPr>
          <w:rStyle w:val="ASN1referencesChar"/>
        </w:rPr>
        <w:t>Capability</w:t>
      </w:r>
      <w:r>
        <w:rPr>
          <w:rStyle w:val="ASN1referencesChar"/>
        </w:rPr>
        <w:t>.pendingOperationAlertingSupport</w:t>
      </w:r>
      <w:r>
        <w:t xml:space="preserve"> whether this feature is supported on the Device and can use this feature.</w:t>
      </w:r>
    </w:p>
    <w:p w14:paraId="6ACC1BCF" w14:textId="77777777" w:rsidR="00EF1F3B" w:rsidRPr="00CF102B" w:rsidRDefault="00EF1F3B" w:rsidP="00EF1F3B">
      <w:pPr>
        <w:rPr>
          <w:rFonts w:eastAsia="Times New Roman" w:cs="Arial"/>
          <w:b/>
          <w:lang w:eastAsia="ko-KR"/>
        </w:rPr>
      </w:pPr>
      <w:r w:rsidRPr="00CF102B">
        <w:rPr>
          <w:rFonts w:eastAsia="Times New Roman" w:cs="Arial"/>
          <w:b/>
          <w:lang w:eastAsia="ko-KR"/>
        </w:rPr>
        <w:t>Procedure:</w:t>
      </w:r>
    </w:p>
    <w:p w14:paraId="3353B9CE" w14:textId="173B729D" w:rsidR="00EF1F3B" w:rsidRPr="005F33F6" w:rsidRDefault="00EF1F3B" w:rsidP="005F33F6">
      <w:pPr>
        <w:pStyle w:val="ListParagraph"/>
        <w:numPr>
          <w:ilvl w:val="0"/>
          <w:numId w:val="539"/>
        </w:numPr>
        <w:tabs>
          <w:tab w:val="left" w:pos="720"/>
        </w:tabs>
        <w:spacing w:after="120"/>
        <w:rPr>
          <w:rFonts w:eastAsia="Times New Roman"/>
          <w:lang w:eastAsia="ko-KR"/>
        </w:rPr>
      </w:pPr>
      <w:r w:rsidRPr="005F33F6">
        <w:rPr>
          <w:rFonts w:eastAsia="Times New Roman"/>
          <w:lang w:eastAsia="ko-KR"/>
        </w:rPr>
        <w:t>The Operator sends an application specific message to an application in the enabled Profile.</w:t>
      </w:r>
    </w:p>
    <w:p w14:paraId="5B260EDE" w14:textId="77777777" w:rsidR="00260FD2" w:rsidRDefault="00260FD2" w:rsidP="00BD45AD">
      <w:pPr>
        <w:pStyle w:val="NOTE"/>
        <w:spacing w:before="240"/>
      </w:pPr>
      <w:r>
        <w:t>NOTE:</w:t>
      </w:r>
      <w:r>
        <w:tab/>
        <w:t>For remote management, ETSI TS 102 226 [39] specifies a command 'Immediate Action' that can be used to trigger a proactive REFRESH command. However, the support of this command by the eUICC is not mandatory and error responses are not specified.</w:t>
      </w:r>
    </w:p>
    <w:p w14:paraId="2E0BD300" w14:textId="6B678C21" w:rsidR="00EF1F3B" w:rsidRDefault="00EF1F3B" w:rsidP="00EF1F3B">
      <w:pPr>
        <w:tabs>
          <w:tab w:val="left" w:pos="720"/>
        </w:tabs>
        <w:spacing w:after="120"/>
        <w:ind w:left="714" w:hanging="357"/>
      </w:pPr>
      <w:r w:rsidRPr="00CF102B">
        <w:rPr>
          <w:rFonts w:eastAsia="Times New Roman"/>
          <w:lang w:eastAsia="ko-KR"/>
        </w:rPr>
        <w:lastRenderedPageBreak/>
        <w:t>2.</w:t>
      </w:r>
      <w:r w:rsidRPr="00CF102B">
        <w:rPr>
          <w:rFonts w:eastAsia="Times New Roman"/>
          <w:lang w:eastAsia="ko-KR"/>
        </w:rPr>
        <w:tab/>
        <w:t xml:space="preserve">The application triggers the LPA by sending a REFRESH proactive command </w:t>
      </w:r>
      <w:r w:rsidR="00612DAE">
        <w:rPr>
          <w:rFonts w:eastAsia="Times New Roman"/>
          <w:lang w:eastAsia="ko-KR"/>
        </w:rPr>
        <w:t>on the eSIM Port of the enabled Profile</w:t>
      </w:r>
      <w:r w:rsidR="00612DAE" w:rsidRPr="00CF102B">
        <w:rPr>
          <w:rFonts w:eastAsia="Times New Roman"/>
          <w:lang w:eastAsia="ko-KR"/>
        </w:rPr>
        <w:t xml:space="preserve"> </w:t>
      </w:r>
      <w:r w:rsidRPr="00CF102B">
        <w:rPr>
          <w:rFonts w:eastAsia="Times New Roman"/>
          <w:lang w:eastAsia="ko-KR"/>
        </w:rPr>
        <w:t>with mode "</w:t>
      </w:r>
      <w:r>
        <w:t>Application Update</w:t>
      </w:r>
      <w:r w:rsidRPr="00CF102B">
        <w:rPr>
          <w:rFonts w:eastAsia="Times New Roman"/>
          <w:lang w:eastAsia="ko-KR"/>
        </w:rPr>
        <w:t xml:space="preserve">" to the Device, providing the indication of the server to be checked for pending operations. (The internal processing of this command in the Device, especially how the </w:t>
      </w:r>
      <w:r w:rsidR="00E41867" w:rsidRPr="00CF102B">
        <w:rPr>
          <w:rFonts w:eastAsia="Times New Roman"/>
          <w:lang w:eastAsia="ko-KR"/>
        </w:rPr>
        <w:t xml:space="preserve">alert is forwarded to the </w:t>
      </w:r>
      <w:r w:rsidRPr="00CF102B">
        <w:rPr>
          <w:rFonts w:eastAsia="Times New Roman"/>
          <w:lang w:eastAsia="ko-KR"/>
        </w:rPr>
        <w:t>LPA, is out of scope)</w:t>
      </w:r>
      <w:r w:rsidR="00E41867" w:rsidRPr="00CF102B">
        <w:rPr>
          <w:rFonts w:eastAsia="Times New Roman"/>
          <w:lang w:eastAsia="ko-KR"/>
        </w:rPr>
        <w:t xml:space="preserve">. When connecting to a Server as described below, </w:t>
      </w:r>
      <w:r w:rsidR="00E41867">
        <w:t>the operation type SHALL indicate all possible operations.</w:t>
      </w:r>
    </w:p>
    <w:p w14:paraId="21F7D354" w14:textId="52668F84" w:rsidR="00E41867" w:rsidRPr="00CF102B" w:rsidRDefault="00E41867" w:rsidP="00E41867">
      <w:pPr>
        <w:tabs>
          <w:tab w:val="left" w:pos="720"/>
        </w:tabs>
        <w:spacing w:after="120"/>
        <w:ind w:left="714" w:hanging="357"/>
        <w:jc w:val="left"/>
        <w:rPr>
          <w:rFonts w:eastAsia="Times New Roman"/>
          <w:lang w:eastAsia="ko-KR"/>
        </w:rPr>
      </w:pPr>
      <w:r w:rsidRPr="00CF102B">
        <w:rPr>
          <w:rFonts w:eastAsia="Times New Roman"/>
          <w:lang w:eastAsia="ko-KR"/>
        </w:rPr>
        <w:t>3.</w:t>
      </w:r>
      <w:r w:rsidRPr="00CF102B">
        <w:rPr>
          <w:rFonts w:eastAsia="Times New Roman"/>
          <w:lang w:eastAsia="ko-KR"/>
        </w:rPr>
        <w:tab/>
        <w:t xml:space="preserve">If the command indicates the </w:t>
      </w:r>
      <w:bookmarkStart w:id="1570" w:name="_Hlk517286775"/>
      <w:r>
        <w:t>Default SM-DP+</w:t>
      </w:r>
      <w:bookmarkEnd w:id="1570"/>
      <w:r w:rsidRPr="00CF102B">
        <w:rPr>
          <w:rFonts w:eastAsia="Times New Roman"/>
          <w:lang w:eastAsia="ko-KR"/>
        </w:rPr>
        <w:t xml:space="preserve">, </w:t>
      </w:r>
      <w:r>
        <w:t>the LPAd SHOULD retrieve the Default SM-DP+ address</w:t>
      </w:r>
      <w:r w:rsidR="003D6FFD">
        <w:t>(es)</w:t>
      </w:r>
      <w:r>
        <w:t xml:space="preserve"> from the eUICC </w:t>
      </w:r>
      <w:r w:rsidR="003D6FFD">
        <w:t xml:space="preserve">and the Device </w:t>
      </w:r>
      <w:r>
        <w:t xml:space="preserve">to download </w:t>
      </w:r>
      <w:r w:rsidRPr="006E1D98">
        <w:t>Profile</w:t>
      </w:r>
      <w:r w:rsidR="003D6FFD">
        <w:t>(s)</w:t>
      </w:r>
      <w:r>
        <w:t xml:space="preserve"> or RPM package</w:t>
      </w:r>
      <w:r w:rsidR="003D6FFD">
        <w:t>(s)</w:t>
      </w:r>
      <w:r w:rsidRPr="006E1D98">
        <w:t xml:space="preserve"> </w:t>
      </w:r>
      <w:r w:rsidRPr="00CF102B">
        <w:rPr>
          <w:rFonts w:eastAsia="Times New Roman" w:hint="eastAsia"/>
          <w:lang w:eastAsia="ko-KR"/>
        </w:rPr>
        <w:t xml:space="preserve">from the SM-DP+ </w:t>
      </w:r>
      <w:r w:rsidRPr="006E1D98">
        <w:t xml:space="preserve">as defined in </w:t>
      </w:r>
      <w:r>
        <w:t>section 3.1.3 or 3.7.2</w:t>
      </w:r>
      <w:r w:rsidRPr="006E1D98">
        <w:t>.</w:t>
      </w:r>
    </w:p>
    <w:p w14:paraId="3B730DFD" w14:textId="6CDC1530" w:rsidR="00E41867" w:rsidRPr="00CF102B" w:rsidRDefault="00E41867" w:rsidP="00E41867">
      <w:pPr>
        <w:tabs>
          <w:tab w:val="left" w:pos="720"/>
        </w:tabs>
        <w:spacing w:after="120"/>
        <w:ind w:left="714" w:hanging="357"/>
        <w:rPr>
          <w:rFonts w:eastAsia="Times New Roman"/>
          <w:lang w:eastAsia="ko-KR"/>
        </w:rPr>
      </w:pPr>
      <w:r w:rsidRPr="00CF102B">
        <w:rPr>
          <w:rFonts w:eastAsia="Times New Roman"/>
          <w:lang w:eastAsia="ko-KR"/>
        </w:rPr>
        <w:t>4.</w:t>
      </w:r>
      <w:r w:rsidRPr="00CF102B">
        <w:rPr>
          <w:rFonts w:eastAsia="Times New Roman"/>
          <w:lang w:eastAsia="ko-KR"/>
        </w:rPr>
        <w:tab/>
        <w:t xml:space="preserve">If the command indicates the Root </w:t>
      </w:r>
      <w:r>
        <w:t xml:space="preserve">SM-DS, the LPAd SHOULD retrieve pending events </w:t>
      </w:r>
      <w:r w:rsidRPr="007E6C94">
        <w:t xml:space="preserve">from </w:t>
      </w:r>
      <w:r w:rsidR="00FD1DF6">
        <w:t xml:space="preserve">all configured </w:t>
      </w:r>
      <w:r w:rsidRPr="008C5D2F">
        <w:t>SM-</w:t>
      </w:r>
      <w:r>
        <w:t>DS</w:t>
      </w:r>
      <w:r w:rsidR="00151048">
        <w:t>s</w:t>
      </w:r>
      <w:r>
        <w:t xml:space="preserve"> using the Event Retrieval Procedure defined in section 3.6.2 and process the events accordingly.</w:t>
      </w:r>
    </w:p>
    <w:p w14:paraId="47EC7FE5" w14:textId="77777777" w:rsidR="00E41867" w:rsidRDefault="00E41867" w:rsidP="00E41867">
      <w:pPr>
        <w:tabs>
          <w:tab w:val="left" w:pos="720"/>
        </w:tabs>
        <w:spacing w:after="120"/>
        <w:ind w:left="714" w:hanging="357"/>
        <w:jc w:val="left"/>
      </w:pPr>
      <w:r w:rsidRPr="00CF102B">
        <w:rPr>
          <w:rFonts w:eastAsia="Times New Roman"/>
          <w:lang w:eastAsia="ko-KR"/>
        </w:rPr>
        <w:t>5.</w:t>
      </w:r>
      <w:r w:rsidRPr="00CF102B">
        <w:rPr>
          <w:rFonts w:eastAsia="Times New Roman"/>
          <w:lang w:eastAsia="ko-KR"/>
        </w:rPr>
        <w:tab/>
        <w:t xml:space="preserve">If the command indicates the </w:t>
      </w:r>
      <w:r w:rsidRPr="00745375">
        <w:t>Polling Address</w:t>
      </w:r>
      <w:r w:rsidRPr="00CF102B">
        <w:rPr>
          <w:rFonts w:eastAsia="Times New Roman"/>
          <w:lang w:eastAsia="ko-KR"/>
        </w:rPr>
        <w:t xml:space="preserve"> of the Profile, </w:t>
      </w:r>
      <w:r>
        <w:t xml:space="preserve">the LPAd SHOULD retrieve the </w:t>
      </w:r>
      <w:r w:rsidRPr="00745375">
        <w:t>Polling Address</w:t>
      </w:r>
      <w:r w:rsidRPr="00CF102B">
        <w:rPr>
          <w:rFonts w:eastAsia="Times New Roman"/>
          <w:lang w:eastAsia="ko-KR"/>
        </w:rPr>
        <w:t xml:space="preserve"> of the Enabled Profile </w:t>
      </w:r>
      <w:r>
        <w:t xml:space="preserve">from the eUICC. </w:t>
      </w:r>
      <w:r w:rsidRPr="00745375">
        <w:t>If the Polling Address is an SM-DS, the LPAd performs</w:t>
      </w:r>
      <w:r>
        <w:t xml:space="preserve"> the</w:t>
      </w:r>
      <w:r w:rsidRPr="00745375">
        <w:t xml:space="preserve"> Event Retrieval procedure as described in section 3.6.2</w:t>
      </w:r>
      <w:r>
        <w:t xml:space="preserve"> and processes the events accordingly</w:t>
      </w:r>
      <w:r w:rsidRPr="00745375">
        <w:t>. If the Polling Address is an</w:t>
      </w:r>
      <w:r>
        <w:t xml:space="preserve"> SM-DP+</w:t>
      </w:r>
      <w:r w:rsidRPr="00CF102B">
        <w:rPr>
          <w:rFonts w:eastAsia="Times New Roman"/>
          <w:lang w:eastAsia="ko-KR"/>
        </w:rPr>
        <w:t xml:space="preserve">, </w:t>
      </w:r>
      <w:r>
        <w:t xml:space="preserve">the LPAd downloads a </w:t>
      </w:r>
      <w:r w:rsidRPr="006E1D98">
        <w:t>Profile</w:t>
      </w:r>
      <w:r>
        <w:t xml:space="preserve"> or an RPM package</w:t>
      </w:r>
      <w:r w:rsidRPr="006E1D98">
        <w:t xml:space="preserve"> </w:t>
      </w:r>
      <w:r w:rsidRPr="00CF102B">
        <w:rPr>
          <w:rFonts w:eastAsia="Times New Roman" w:hint="eastAsia"/>
          <w:lang w:eastAsia="ko-KR"/>
        </w:rPr>
        <w:t xml:space="preserve">from the SM-DP+ </w:t>
      </w:r>
      <w:r w:rsidRPr="006E1D98">
        <w:t xml:space="preserve">as defined in </w:t>
      </w:r>
      <w:r>
        <w:t>section 3.1.3 or 3.7.2</w:t>
      </w:r>
      <w:r w:rsidRPr="006E1D98">
        <w:t>.</w:t>
      </w:r>
    </w:p>
    <w:p w14:paraId="14766CE8" w14:textId="77777777" w:rsidR="00FD1DF6" w:rsidRDefault="00FD1DF6" w:rsidP="00FD1DF6">
      <w:pPr>
        <w:tabs>
          <w:tab w:val="left" w:pos="720"/>
        </w:tabs>
        <w:spacing w:after="120"/>
        <w:ind w:left="714" w:hanging="357"/>
        <w:jc w:val="left"/>
      </w:pPr>
      <w:r>
        <w:rPr>
          <w:rFonts w:eastAsia="Times New Roman"/>
          <w:lang w:eastAsia="ko-KR"/>
        </w:rPr>
        <w:t>6</w:t>
      </w:r>
      <w:r w:rsidRPr="00CF102B">
        <w:rPr>
          <w:rFonts w:eastAsia="Times New Roman"/>
          <w:lang w:eastAsia="ko-KR"/>
        </w:rPr>
        <w:t>.</w:t>
      </w:r>
      <w:r w:rsidRPr="00CF102B">
        <w:rPr>
          <w:rFonts w:eastAsia="Times New Roman"/>
          <w:lang w:eastAsia="ko-KR"/>
        </w:rPr>
        <w:tab/>
        <w:t xml:space="preserve">If the command indicates </w:t>
      </w:r>
      <w:r>
        <w:rPr>
          <w:rFonts w:eastAsia="Times New Roman"/>
          <w:lang w:eastAsia="ko-KR"/>
        </w:rPr>
        <w:t>an explicit address: i</w:t>
      </w:r>
      <w:r w:rsidRPr="00745375">
        <w:t xml:space="preserve">f the </w:t>
      </w:r>
      <w:r>
        <w:t>address</w:t>
      </w:r>
      <w:r w:rsidRPr="00745375">
        <w:t xml:space="preserve"> is an SM-DS, the LPAd performs</w:t>
      </w:r>
      <w:r>
        <w:t xml:space="preserve"> the</w:t>
      </w:r>
      <w:r w:rsidRPr="00745375">
        <w:t xml:space="preserve"> Event Retrieval procedure as described in section 3.6.2</w:t>
      </w:r>
      <w:r>
        <w:t xml:space="preserve"> and processes the events accordingly</w:t>
      </w:r>
      <w:r w:rsidRPr="00745375">
        <w:t xml:space="preserve">. If the </w:t>
      </w:r>
      <w:r>
        <w:t>a</w:t>
      </w:r>
      <w:r w:rsidRPr="00745375">
        <w:t>ddress is an</w:t>
      </w:r>
      <w:r>
        <w:t xml:space="preserve"> SM-DP+</w:t>
      </w:r>
      <w:r w:rsidRPr="00CF102B">
        <w:rPr>
          <w:rFonts w:eastAsia="Times New Roman"/>
          <w:lang w:eastAsia="ko-KR"/>
        </w:rPr>
        <w:t xml:space="preserve">, </w:t>
      </w:r>
      <w:r>
        <w:t xml:space="preserve">the LPAd downloads a </w:t>
      </w:r>
      <w:r w:rsidRPr="006E1D98">
        <w:t>Profile</w:t>
      </w:r>
      <w:r>
        <w:t xml:space="preserve"> or an RPM package</w:t>
      </w:r>
      <w:r w:rsidRPr="006E1D98">
        <w:t xml:space="preserve"> </w:t>
      </w:r>
      <w:r w:rsidRPr="00CF102B">
        <w:rPr>
          <w:rFonts w:eastAsia="Times New Roman" w:hint="eastAsia"/>
          <w:lang w:eastAsia="ko-KR"/>
        </w:rPr>
        <w:t xml:space="preserve">from the SM-DP+ </w:t>
      </w:r>
      <w:r w:rsidRPr="006E1D98">
        <w:t xml:space="preserve">as defined in </w:t>
      </w:r>
      <w:r>
        <w:t>section 3.1.3 or 3.7.2</w:t>
      </w:r>
      <w:r w:rsidRPr="006E1D98">
        <w:t>.</w:t>
      </w:r>
    </w:p>
    <w:p w14:paraId="542FBCB0" w14:textId="7D0ECD1F" w:rsidR="004F64A2" w:rsidRPr="00CF102B" w:rsidRDefault="004F64A2" w:rsidP="004F64A2">
      <w:pPr>
        <w:pStyle w:val="Heading2"/>
        <w:numPr>
          <w:ilvl w:val="0"/>
          <w:numId w:val="0"/>
        </w:numPr>
        <w:tabs>
          <w:tab w:val="left" w:pos="624"/>
        </w:tabs>
        <w:ind w:left="624" w:hanging="624"/>
        <w:rPr>
          <w:lang w:eastAsia="ko-KR"/>
        </w:rPr>
      </w:pPr>
      <w:bookmarkStart w:id="1571" w:name="_Toc91760929"/>
      <w:bookmarkStart w:id="1572" w:name="_Toc152332848"/>
      <w:r w:rsidRPr="00CF102B">
        <w:rPr>
          <w:lang w:eastAsia="ko-KR"/>
        </w:rPr>
        <w:t>3.</w:t>
      </w:r>
      <w:r w:rsidR="000244E0">
        <w:rPr>
          <w:lang w:eastAsia="ko-KR"/>
        </w:rPr>
        <w:t>9</w:t>
      </w:r>
      <w:r w:rsidRPr="00CF102B">
        <w:rPr>
          <w:lang w:eastAsia="ko-KR"/>
        </w:rPr>
        <w:tab/>
        <w:t>Profile Content Management</w:t>
      </w:r>
      <w:bookmarkEnd w:id="1571"/>
      <w:bookmarkEnd w:id="1572"/>
    </w:p>
    <w:p w14:paraId="4666918A" w14:textId="77777777" w:rsidR="004F64A2" w:rsidRDefault="004F64A2" w:rsidP="004F64A2">
      <w:pPr>
        <w:pStyle w:val="NormalParagraph"/>
      </w:pPr>
      <w:r w:rsidRPr="00AF40A5">
        <w:t xml:space="preserve">This procedure applies </w:t>
      </w:r>
      <w:r>
        <w:t xml:space="preserve">when a PCM </w:t>
      </w:r>
      <w:r w:rsidRPr="003D173D">
        <w:t>session is triggered.</w:t>
      </w:r>
    </w:p>
    <w:p w14:paraId="67EA40A9" w14:textId="77777777" w:rsidR="004F64A2" w:rsidRPr="00CF102B" w:rsidRDefault="004F64A2" w:rsidP="0010669D">
      <w:pPr>
        <w:pStyle w:val="PlantUML"/>
      </w:pPr>
      <w:r w:rsidRPr="00B50116">
        <w:t>@startuml</w:t>
      </w:r>
    </w:p>
    <w:p w14:paraId="20BF71F5" w14:textId="77777777" w:rsidR="004F64A2" w:rsidRPr="00CF102B" w:rsidRDefault="004F64A2" w:rsidP="0010669D">
      <w:pPr>
        <w:pStyle w:val="PlantUML"/>
      </w:pPr>
      <w:r w:rsidRPr="00CF102B">
        <w:t>hide footbox</w:t>
      </w:r>
    </w:p>
    <w:p w14:paraId="6B838052" w14:textId="77777777" w:rsidR="004F64A2" w:rsidRPr="00CF102B" w:rsidRDefault="004F64A2" w:rsidP="0010669D">
      <w:pPr>
        <w:pStyle w:val="PlantUML"/>
      </w:pPr>
      <w:r w:rsidRPr="00CF102B">
        <w:t>skinparam sequenceMessageAlign center</w:t>
      </w:r>
    </w:p>
    <w:p w14:paraId="2EDEAC19" w14:textId="77777777" w:rsidR="004F64A2" w:rsidRPr="00CF102B" w:rsidRDefault="004F64A2" w:rsidP="0010669D">
      <w:pPr>
        <w:pStyle w:val="PlantUML"/>
      </w:pPr>
      <w:r w:rsidRPr="00CF102B">
        <w:t>skinparam sequenceArrowFontSize 11</w:t>
      </w:r>
    </w:p>
    <w:p w14:paraId="2F7CFA8C" w14:textId="77777777" w:rsidR="004F64A2" w:rsidRPr="00CF102B" w:rsidRDefault="004F64A2" w:rsidP="0010669D">
      <w:pPr>
        <w:pStyle w:val="PlantUML"/>
      </w:pPr>
      <w:r w:rsidRPr="00CF102B">
        <w:t>skinparam noteFontSize 11</w:t>
      </w:r>
    </w:p>
    <w:p w14:paraId="68A4A0ED" w14:textId="77777777" w:rsidR="004F64A2" w:rsidRPr="00CF102B" w:rsidRDefault="004F64A2" w:rsidP="0010669D">
      <w:pPr>
        <w:pStyle w:val="PlantUML"/>
      </w:pPr>
      <w:r w:rsidRPr="00CF102B">
        <w:t>skinparam monochrome true</w:t>
      </w:r>
    </w:p>
    <w:p w14:paraId="0EBE9CA9" w14:textId="77777777" w:rsidR="004F64A2" w:rsidRPr="00CF102B" w:rsidRDefault="004F64A2" w:rsidP="0010669D">
      <w:pPr>
        <w:pStyle w:val="PlantUML"/>
      </w:pPr>
      <w:r w:rsidRPr="00CF102B">
        <w:t>skinparam lifelinestrategy solid</w:t>
      </w:r>
    </w:p>
    <w:p w14:paraId="418CBCD6" w14:textId="77777777" w:rsidR="004F64A2" w:rsidRPr="00F85B07" w:rsidRDefault="004F64A2" w:rsidP="0010669D">
      <w:pPr>
        <w:pStyle w:val="PlantUML"/>
        <w:rPr>
          <w:rFonts w:eastAsia="Malgun Gothic"/>
          <w:lang w:eastAsia="ko-KR"/>
        </w:rPr>
      </w:pPr>
      <w:r w:rsidRPr="00F85B07">
        <w:rPr>
          <w:rFonts w:eastAsia="Malgun Gothic" w:hint="eastAsia"/>
        </w:rPr>
        <w:t>skinparam noteBac</w:t>
      </w:r>
      <w:r w:rsidRPr="00F85B07">
        <w:rPr>
          <w:rFonts w:eastAsia="Malgun Gothic" w:hint="eastAsia"/>
          <w:lang w:eastAsia="ko-KR"/>
        </w:rPr>
        <w:t>k</w:t>
      </w:r>
      <w:r w:rsidRPr="00F85B07">
        <w:rPr>
          <w:rFonts w:eastAsia="Malgun Gothic" w:hint="eastAsia"/>
        </w:rPr>
        <w:t>groundColor #FFFFFF</w:t>
      </w:r>
    </w:p>
    <w:p w14:paraId="4F35357C" w14:textId="77777777" w:rsidR="004F64A2" w:rsidRPr="00F85B07" w:rsidRDefault="004F64A2" w:rsidP="0010669D">
      <w:pPr>
        <w:pStyle w:val="PlantUML"/>
        <w:rPr>
          <w:rFonts w:eastAsia="Malgun Gothic"/>
        </w:rPr>
      </w:pPr>
      <w:r w:rsidRPr="00F85B07">
        <w:rPr>
          <w:rFonts w:eastAsia="Malgun Gothic" w:hint="eastAsia"/>
        </w:rPr>
        <w:t>skinparam participantBackgroundColor #FFFFFF</w:t>
      </w:r>
    </w:p>
    <w:p w14:paraId="4751A46C" w14:textId="77777777" w:rsidR="004F64A2" w:rsidRPr="00CF102B" w:rsidRDefault="004F64A2" w:rsidP="0010669D">
      <w:pPr>
        <w:pStyle w:val="PlantUML"/>
      </w:pPr>
    </w:p>
    <w:p w14:paraId="21856FDE" w14:textId="77777777" w:rsidR="00CC4A57" w:rsidRPr="00965BE8" w:rsidRDefault="00CC4A57" w:rsidP="0010669D">
      <w:pPr>
        <w:pStyle w:val="PlantUML"/>
      </w:pPr>
      <w:bookmarkStart w:id="1573" w:name="_Hlk509298905"/>
      <w:bookmarkStart w:id="1574" w:name="_Hlk509298801"/>
      <w:r w:rsidRPr="00965BE8">
        <w:t>autonumber "[0]"</w:t>
      </w:r>
    </w:p>
    <w:p w14:paraId="17216713" w14:textId="77777777" w:rsidR="00CC4A57" w:rsidRPr="00965BE8" w:rsidRDefault="00CC4A57" w:rsidP="0010669D">
      <w:pPr>
        <w:pStyle w:val="PlantUML"/>
      </w:pPr>
    </w:p>
    <w:p w14:paraId="777C0C0E" w14:textId="77777777" w:rsidR="00CC4A57" w:rsidRPr="00965BE8" w:rsidRDefault="00CC4A57" w:rsidP="0010669D">
      <w:pPr>
        <w:pStyle w:val="PlantUML"/>
      </w:pPr>
      <w:r w:rsidRPr="00965BE8">
        <w:t>participant "&lt;b&gt;Device\n&lt;b&gt;App" as App</w:t>
      </w:r>
    </w:p>
    <w:p w14:paraId="6CE77237" w14:textId="77777777" w:rsidR="00CC4A57" w:rsidRPr="00A37D99" w:rsidRDefault="00CC4A57" w:rsidP="0010669D">
      <w:pPr>
        <w:pStyle w:val="PlantUML"/>
      </w:pPr>
      <w:r w:rsidRPr="00A37D99">
        <w:t>participant "&lt;b&gt;LPRd" as LPR</w:t>
      </w:r>
    </w:p>
    <w:p w14:paraId="06158F03" w14:textId="77777777" w:rsidR="00CC4A57" w:rsidRPr="00A37D99" w:rsidRDefault="00CC4A57" w:rsidP="0010669D">
      <w:pPr>
        <w:pStyle w:val="PlantUML"/>
      </w:pPr>
      <w:r w:rsidRPr="00A37D99">
        <w:t>participant "&lt;b&gt;PCMAA" as AA</w:t>
      </w:r>
    </w:p>
    <w:p w14:paraId="041C1047" w14:textId="77777777" w:rsidR="00CC4A57" w:rsidRPr="00A37D99" w:rsidRDefault="00CC4A57" w:rsidP="0010669D">
      <w:pPr>
        <w:pStyle w:val="PlantUML"/>
      </w:pPr>
      <w:r w:rsidRPr="00A37D99">
        <w:t>participant "&lt;b&gt;PCMP" as PCMP</w:t>
      </w:r>
    </w:p>
    <w:p w14:paraId="43A93162" w14:textId="77777777" w:rsidR="00CC4A57" w:rsidRPr="00762DD8" w:rsidRDefault="00CC4A57" w:rsidP="0010669D">
      <w:pPr>
        <w:pStyle w:val="PlantUML"/>
      </w:pPr>
      <w:r w:rsidRPr="00762DD8">
        <w:t>participant "&lt;b&gt;Profile" as P</w:t>
      </w:r>
    </w:p>
    <w:p w14:paraId="4CD86247" w14:textId="77777777" w:rsidR="00CC4A57" w:rsidRPr="00762DD8" w:rsidRDefault="00CC4A57" w:rsidP="0010669D">
      <w:pPr>
        <w:pStyle w:val="PlantUML"/>
      </w:pPr>
    </w:p>
    <w:p w14:paraId="243F2A4B" w14:textId="77777777" w:rsidR="00CC4A57" w:rsidRPr="00762DD8" w:rsidRDefault="00CC4A57" w:rsidP="0010669D">
      <w:pPr>
        <w:pStyle w:val="PlantUML"/>
      </w:pPr>
      <w:r w:rsidRPr="00762DD8">
        <w:t>App -&gt; LPR : [ES21.InitiateProfileContentManagement]</w:t>
      </w:r>
    </w:p>
    <w:p w14:paraId="26463353" w14:textId="77777777" w:rsidR="00CC4A57" w:rsidRPr="00762DD8" w:rsidRDefault="00CC4A57" w:rsidP="0010669D">
      <w:pPr>
        <w:pStyle w:val="PlantUML"/>
      </w:pPr>
    </w:p>
    <w:p w14:paraId="6E2BB3D7" w14:textId="77777777" w:rsidR="00CC4A57" w:rsidRPr="00965BE8" w:rsidRDefault="00CC4A57" w:rsidP="0010669D">
      <w:pPr>
        <w:pStyle w:val="PlantUML"/>
      </w:pPr>
      <w:r w:rsidRPr="00965BE8">
        <w:t>rnote over LPR</w:t>
      </w:r>
    </w:p>
    <w:p w14:paraId="1D9F4441" w14:textId="77777777" w:rsidR="00CC4A57" w:rsidRPr="00965BE8" w:rsidRDefault="00CC4A57" w:rsidP="0010669D">
      <w:pPr>
        <w:pStyle w:val="PlantUML"/>
      </w:pPr>
      <w:r w:rsidRPr="00965BE8">
        <w:tab/>
        <w:t>PCM trigger received</w:t>
      </w:r>
    </w:p>
    <w:p w14:paraId="020A42EA" w14:textId="77777777" w:rsidR="00CC4A57" w:rsidRPr="00965BE8" w:rsidRDefault="00CC4A57" w:rsidP="0010669D">
      <w:pPr>
        <w:pStyle w:val="PlantUML"/>
      </w:pPr>
      <w:r w:rsidRPr="00965BE8">
        <w:tab/>
        <w:t>Calculate initial URI</w:t>
      </w:r>
    </w:p>
    <w:p w14:paraId="5EB5C18E" w14:textId="77777777" w:rsidR="00CC4A57" w:rsidRPr="00965BE8" w:rsidRDefault="00CC4A57" w:rsidP="0010669D">
      <w:pPr>
        <w:pStyle w:val="PlantUML"/>
      </w:pPr>
      <w:r w:rsidRPr="00965BE8">
        <w:t>end rnote</w:t>
      </w:r>
    </w:p>
    <w:p w14:paraId="7DCF476A" w14:textId="77777777" w:rsidR="00CC4A57" w:rsidRPr="00965BE8" w:rsidRDefault="00CC4A57" w:rsidP="0010669D">
      <w:pPr>
        <w:pStyle w:val="PlantUML"/>
      </w:pPr>
    </w:p>
    <w:p w14:paraId="13F3B4C2" w14:textId="77777777" w:rsidR="00CC4A57" w:rsidRPr="00965BE8" w:rsidRDefault="00CC4A57" w:rsidP="0010669D">
      <w:pPr>
        <w:pStyle w:val="PlantUML"/>
      </w:pPr>
      <w:r w:rsidRPr="00965BE8">
        <w:t>LPR -&gt; AA: Start PCM (initial URI)</w:t>
      </w:r>
    </w:p>
    <w:p w14:paraId="076A24B6" w14:textId="77777777" w:rsidR="00CC4A57" w:rsidRPr="00965BE8" w:rsidRDefault="00CC4A57" w:rsidP="0010669D">
      <w:pPr>
        <w:pStyle w:val="PlantUML"/>
      </w:pPr>
    </w:p>
    <w:p w14:paraId="0E0F105E" w14:textId="77777777" w:rsidR="00CC4A57" w:rsidRPr="00965BE8" w:rsidRDefault="00CC4A57" w:rsidP="0010669D">
      <w:pPr>
        <w:pStyle w:val="PlantUML"/>
      </w:pPr>
      <w:r w:rsidRPr="00965BE8">
        <w:t>loop until done</w:t>
      </w:r>
    </w:p>
    <w:p w14:paraId="72F3AD1A" w14:textId="77777777" w:rsidR="00CC4A57" w:rsidRPr="00965BE8" w:rsidRDefault="00CC4A57" w:rsidP="0010669D">
      <w:pPr>
        <w:pStyle w:val="PlantUML"/>
      </w:pPr>
      <w:r w:rsidRPr="00965BE8">
        <w:t xml:space="preserve">    AA -&gt; PCMP: HTTP request</w:t>
      </w:r>
    </w:p>
    <w:p w14:paraId="0944BF2D" w14:textId="77777777" w:rsidR="00CC4A57" w:rsidRPr="00965BE8" w:rsidRDefault="00CC4A57" w:rsidP="0010669D">
      <w:pPr>
        <w:pStyle w:val="PlantUML"/>
      </w:pPr>
      <w:r w:rsidRPr="00965BE8">
        <w:t xml:space="preserve">    AA -&gt; LPR : notify(HTTP request)</w:t>
      </w:r>
    </w:p>
    <w:p w14:paraId="2D66D739" w14:textId="77777777" w:rsidR="00CC4A57" w:rsidRPr="00A37D99" w:rsidRDefault="00CC4A57" w:rsidP="0010669D">
      <w:pPr>
        <w:pStyle w:val="PlantUML"/>
      </w:pPr>
      <w:r w:rsidRPr="00965BE8">
        <w:t xml:space="preserve">    </w:t>
      </w:r>
      <w:r w:rsidRPr="00A37D99">
        <w:t>LPR -&gt; App : [ES21.PcmProgressInformation(HTTP request)]</w:t>
      </w:r>
    </w:p>
    <w:p w14:paraId="5D5B702F" w14:textId="77777777" w:rsidR="00CC4A57" w:rsidRPr="00A37D99" w:rsidRDefault="00CC4A57" w:rsidP="0010669D">
      <w:pPr>
        <w:pStyle w:val="PlantUML"/>
      </w:pPr>
    </w:p>
    <w:p w14:paraId="17EBAA0C" w14:textId="0AA32821" w:rsidR="00CC4A57" w:rsidRPr="00965BE8" w:rsidRDefault="00CC4A57" w:rsidP="0010669D">
      <w:pPr>
        <w:pStyle w:val="PlantUML"/>
      </w:pPr>
      <w:r w:rsidRPr="00A37D99">
        <w:t xml:space="preserve">    </w:t>
      </w:r>
      <w:r w:rsidRPr="00965BE8">
        <w:t xml:space="preserve">PCMP </w:t>
      </w:r>
      <w:r w:rsidR="00525E2C">
        <w:sym w:font="Wingdings" w:char="F0E0"/>
      </w:r>
      <w:r w:rsidRPr="00965BE8">
        <w:t xml:space="preserve"> AA: HTTP response</w:t>
      </w:r>
    </w:p>
    <w:p w14:paraId="46E74236" w14:textId="77777777" w:rsidR="00CC4A57" w:rsidRPr="00965BE8" w:rsidRDefault="00CC4A57" w:rsidP="0010669D">
      <w:pPr>
        <w:pStyle w:val="PlantUML"/>
      </w:pPr>
      <w:r w:rsidRPr="00965BE8">
        <w:lastRenderedPageBreak/>
        <w:t xml:space="preserve">    AA -&gt; LPR : notify(HTTP response)</w:t>
      </w:r>
    </w:p>
    <w:p w14:paraId="30E3DFC5" w14:textId="77777777" w:rsidR="00CC4A57" w:rsidRPr="00965BE8" w:rsidRDefault="00CC4A57" w:rsidP="0010669D">
      <w:pPr>
        <w:pStyle w:val="PlantUML"/>
      </w:pPr>
      <w:r w:rsidRPr="00965BE8">
        <w:t xml:space="preserve">    LPR -&gt; App : [ES21.PcmProgressInformation(HTTP response)]</w:t>
      </w:r>
    </w:p>
    <w:p w14:paraId="310C4D5A" w14:textId="77777777" w:rsidR="00CC4A57" w:rsidRPr="00965BE8" w:rsidRDefault="00CC4A57" w:rsidP="0010669D">
      <w:pPr>
        <w:pStyle w:val="PlantUML"/>
      </w:pPr>
    </w:p>
    <w:p w14:paraId="400045CB" w14:textId="77777777" w:rsidR="00CC4A57" w:rsidRPr="00965BE8" w:rsidRDefault="00CC4A57" w:rsidP="0010669D">
      <w:pPr>
        <w:pStyle w:val="PlantUML"/>
      </w:pPr>
      <w:r w:rsidRPr="00965BE8">
        <w:t xml:space="preserve">    loop for each part of the multipart response</w:t>
      </w:r>
    </w:p>
    <w:p w14:paraId="65825D40" w14:textId="77777777" w:rsidR="00CC4A57" w:rsidRPr="00965BE8" w:rsidRDefault="00CC4A57" w:rsidP="0010669D">
      <w:pPr>
        <w:pStyle w:val="PlantUML"/>
      </w:pPr>
      <w:r w:rsidRPr="00965BE8">
        <w:t xml:space="preserve">        alt progress message</w:t>
      </w:r>
    </w:p>
    <w:p w14:paraId="55405EA7" w14:textId="77777777" w:rsidR="00CC4A57" w:rsidRPr="00965BE8" w:rsidRDefault="00CC4A57" w:rsidP="0010669D">
      <w:pPr>
        <w:pStyle w:val="PlantUML"/>
      </w:pPr>
      <w:r w:rsidRPr="00965BE8">
        <w:t xml:space="preserve">            AA -&gt; LPR : notify(progress message)</w:t>
      </w:r>
    </w:p>
    <w:p w14:paraId="217C16EB" w14:textId="77777777" w:rsidR="00CC4A57" w:rsidRPr="00965BE8" w:rsidRDefault="00CC4A57" w:rsidP="0010669D">
      <w:pPr>
        <w:pStyle w:val="PlantUML"/>
      </w:pPr>
      <w:r w:rsidRPr="00965BE8">
        <w:t xml:space="preserve">            LPR -&gt; App : [ES21.PcmProgressInformation(progress message)]</w:t>
      </w:r>
    </w:p>
    <w:p w14:paraId="3087FE94" w14:textId="77777777" w:rsidR="00CC4A57" w:rsidRPr="00965BE8" w:rsidRDefault="00CC4A57" w:rsidP="0010669D">
      <w:pPr>
        <w:pStyle w:val="PlantUML"/>
      </w:pPr>
      <w:r w:rsidRPr="00965BE8">
        <w:t xml:space="preserve">        else script part</w:t>
      </w:r>
    </w:p>
    <w:p w14:paraId="6C3E38FF" w14:textId="77777777" w:rsidR="00CC4A57" w:rsidRPr="00965BE8" w:rsidRDefault="00CC4A57" w:rsidP="0010669D">
      <w:pPr>
        <w:pStyle w:val="PlantUML"/>
      </w:pPr>
      <w:r w:rsidRPr="00965BE8">
        <w:t xml:space="preserve">            loop for each APDU in the script part</w:t>
      </w:r>
    </w:p>
    <w:p w14:paraId="2A1D888C" w14:textId="77777777" w:rsidR="00CC4A57" w:rsidRPr="00965BE8" w:rsidRDefault="00CC4A57" w:rsidP="0010669D">
      <w:pPr>
        <w:pStyle w:val="PlantUML"/>
      </w:pPr>
      <w:r w:rsidRPr="00965BE8">
        <w:t xml:space="preserve">                AA -&gt; P : APDU header and data</w:t>
      </w:r>
    </w:p>
    <w:p w14:paraId="4A0C2AB7" w14:textId="77777777" w:rsidR="00CC4A57" w:rsidRPr="00965BE8" w:rsidRDefault="00CC4A57" w:rsidP="0010669D">
      <w:pPr>
        <w:pStyle w:val="PlantUML"/>
      </w:pPr>
      <w:r w:rsidRPr="00965BE8">
        <w:t xml:space="preserve">                P --&gt; AA : SW1,SW2 and response data</w:t>
      </w:r>
    </w:p>
    <w:p w14:paraId="4FCF8FBD" w14:textId="77777777" w:rsidR="00CC4A57" w:rsidRPr="00965BE8" w:rsidRDefault="00CC4A57" w:rsidP="0010669D">
      <w:pPr>
        <w:pStyle w:val="PlantUML"/>
      </w:pPr>
      <w:r w:rsidRPr="00965BE8">
        <w:t xml:space="preserve">            end loop</w:t>
      </w:r>
    </w:p>
    <w:p w14:paraId="68CA16A8" w14:textId="77777777" w:rsidR="00CC4A57" w:rsidRPr="00965BE8" w:rsidRDefault="00CC4A57" w:rsidP="0010669D">
      <w:pPr>
        <w:pStyle w:val="PlantUML"/>
      </w:pPr>
      <w:r w:rsidRPr="00965BE8">
        <w:t xml:space="preserve">            AA -&gt; LPR : notify(script part delivery)</w:t>
      </w:r>
    </w:p>
    <w:p w14:paraId="2BD4126F" w14:textId="77777777" w:rsidR="00CC4A57" w:rsidRPr="00965BE8" w:rsidRDefault="00CC4A57" w:rsidP="0010669D">
      <w:pPr>
        <w:pStyle w:val="PlantUML"/>
      </w:pPr>
      <w:r w:rsidRPr="00965BE8">
        <w:t xml:space="preserve">            LPR -&gt; App: [ES21.PcmProgressInformation(script part delivery)]</w:t>
      </w:r>
    </w:p>
    <w:p w14:paraId="01D3F948" w14:textId="77777777" w:rsidR="00CC4A57" w:rsidRPr="00965BE8" w:rsidRDefault="00CC4A57" w:rsidP="0010669D">
      <w:pPr>
        <w:pStyle w:val="PlantUML"/>
      </w:pPr>
      <w:r w:rsidRPr="00965BE8">
        <w:t xml:space="preserve">        end alt</w:t>
      </w:r>
    </w:p>
    <w:p w14:paraId="3C0EE12D" w14:textId="77777777" w:rsidR="00CC4A57" w:rsidRPr="00965BE8" w:rsidRDefault="00CC4A57" w:rsidP="0010669D">
      <w:pPr>
        <w:pStyle w:val="PlantUML"/>
      </w:pPr>
      <w:r w:rsidRPr="00965BE8">
        <w:t xml:space="preserve">    end loop</w:t>
      </w:r>
    </w:p>
    <w:p w14:paraId="21E140A9" w14:textId="77777777" w:rsidR="00CC4A57" w:rsidRPr="00965BE8" w:rsidRDefault="00CC4A57" w:rsidP="0010669D">
      <w:pPr>
        <w:pStyle w:val="PlantUML"/>
      </w:pPr>
    </w:p>
    <w:p w14:paraId="597A5E8C" w14:textId="77777777" w:rsidR="00CC4A57" w:rsidRPr="00965BE8" w:rsidRDefault="00CC4A57" w:rsidP="0010669D">
      <w:pPr>
        <w:pStyle w:val="PlantUML"/>
      </w:pPr>
      <w:r w:rsidRPr="00965BE8">
        <w:t>end loop</w:t>
      </w:r>
    </w:p>
    <w:p w14:paraId="468A01D1" w14:textId="77777777" w:rsidR="00CC4A57" w:rsidRPr="00965BE8" w:rsidRDefault="00CC4A57" w:rsidP="0010669D">
      <w:pPr>
        <w:pStyle w:val="PlantUML"/>
      </w:pPr>
    </w:p>
    <w:p w14:paraId="37748A6A" w14:textId="77777777" w:rsidR="00CC4A57" w:rsidRPr="00965BE8" w:rsidRDefault="00CC4A57" w:rsidP="0010669D">
      <w:pPr>
        <w:pStyle w:val="PlantUML"/>
      </w:pPr>
      <w:r w:rsidRPr="00965BE8">
        <w:t>AA -&gt; LPR: notify(end of PCM session)</w:t>
      </w:r>
    </w:p>
    <w:p w14:paraId="0CEED609" w14:textId="77777777" w:rsidR="00CC4A57" w:rsidRPr="00965BE8" w:rsidRDefault="00CC4A57" w:rsidP="0010669D">
      <w:pPr>
        <w:pStyle w:val="PlantUML"/>
      </w:pPr>
      <w:r w:rsidRPr="00965BE8">
        <w:t>LPR -&gt; App: [ES21.PcmProgressInformation(end of PCM session)]</w:t>
      </w:r>
    </w:p>
    <w:bookmarkEnd w:id="1573"/>
    <w:bookmarkEnd w:id="1574"/>
    <w:p w14:paraId="3B0C001A" w14:textId="77777777" w:rsidR="004F64A2" w:rsidRPr="00A37D99" w:rsidRDefault="004F64A2" w:rsidP="0010669D">
      <w:pPr>
        <w:pStyle w:val="PlantUML"/>
      </w:pPr>
    </w:p>
    <w:p w14:paraId="566CADE6" w14:textId="77777777" w:rsidR="004F64A2" w:rsidRPr="00CF102B" w:rsidRDefault="004F64A2" w:rsidP="0010669D">
      <w:pPr>
        <w:pStyle w:val="PlantUML"/>
      </w:pPr>
      <w:r w:rsidRPr="00CF102B">
        <w:t>@enduml</w:t>
      </w:r>
    </w:p>
    <w:p w14:paraId="2F16AB8F" w14:textId="69DB4D27" w:rsidR="004F64A2" w:rsidRDefault="00E2114C" w:rsidP="00E44628">
      <w:pPr>
        <w:pStyle w:val="PlantUMLImg"/>
      </w:pPr>
      <w:r>
        <w:rPr>
          <w:noProof/>
        </w:rPr>
        <w:drawing>
          <wp:inline distT="0" distB="0" distL="0" distR="0" wp14:anchorId="1D2BCA1B" wp14:editId="7964EBC8">
            <wp:extent cx="5731510" cy="5029834"/>
            <wp:effectExtent l="0" t="0" r="2540" b="0"/>
            <wp:docPr id="49" name="Picture 4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76">
                      <a:extLst>
                        <a:ext uri="{28A0092B-C50C-407E-A947-70E740481C1C}">
                          <a14:useLocalDpi xmlns:a14="http://schemas.microsoft.com/office/drawing/2010/main" val="0"/>
                        </a:ext>
                      </a:extLst>
                    </a:blip>
                    <a:stretch>
                      <a:fillRect/>
                    </a:stretch>
                  </pic:blipFill>
                  <pic:spPr>
                    <a:xfrm>
                      <a:off x="0" y="0"/>
                      <a:ext cx="5731510" cy="5029834"/>
                    </a:xfrm>
                    <a:prstGeom prst="rect">
                      <a:avLst/>
                    </a:prstGeom>
                  </pic:spPr>
                </pic:pic>
              </a:graphicData>
            </a:graphic>
          </wp:inline>
        </w:drawing>
      </w:r>
    </w:p>
    <w:p w14:paraId="36514ED2" w14:textId="77777777" w:rsidR="00E2114C" w:rsidRDefault="00E2114C" w:rsidP="00E44628">
      <w:pPr>
        <w:pStyle w:val="PlantUMLImg"/>
      </w:pPr>
    </w:p>
    <w:p w14:paraId="13C050FD" w14:textId="1B644F38" w:rsidR="004F64A2" w:rsidRPr="00855D84" w:rsidRDefault="004F64A2" w:rsidP="004F64A2">
      <w:pPr>
        <w:pStyle w:val="Figurecaption"/>
        <w:ind w:left="360" w:hanging="360"/>
      </w:pPr>
      <w:r w:rsidRPr="00855D84">
        <w:rPr>
          <w:rFonts w:ascii="Arial Bold" w:hAnsi="Arial Bold"/>
        </w:rPr>
        <w:t xml:space="preserve">Figure </w:t>
      </w:r>
      <w:r w:rsidRPr="00BD45AD">
        <w:rPr>
          <w:szCs w:val="20"/>
          <w:lang w:eastAsia="de-DE"/>
        </w:rPr>
        <w:t>29</w:t>
      </w:r>
      <w:r w:rsidR="005F3A1E">
        <w:rPr>
          <w:szCs w:val="20"/>
          <w:lang w:eastAsia="de-DE"/>
        </w:rPr>
        <w:t>l</w:t>
      </w:r>
      <w:r w:rsidRPr="00855D84">
        <w:rPr>
          <w:rFonts w:hint="eastAsia"/>
        </w:rPr>
        <w:t>:</w:t>
      </w:r>
      <w:r w:rsidRPr="00855D84">
        <w:t xml:space="preserve"> </w:t>
      </w:r>
      <w:r>
        <w:t>Profile Content Management</w:t>
      </w:r>
    </w:p>
    <w:p w14:paraId="2867EBE4" w14:textId="77777777" w:rsidR="00CC4A57" w:rsidRPr="002B4CE3" w:rsidRDefault="00CC4A57" w:rsidP="00CC4A57">
      <w:pPr>
        <w:pStyle w:val="NormalParagraph"/>
      </w:pPr>
      <w:r>
        <w:t xml:space="preserve">This section is normative with respect to the LPRd and – if applicable – its interaction with a Device Application. The behaviours of the PCMAA, PCMP, and Enabled Profile within a </w:t>
      </w:r>
      <w:r>
        <w:lastRenderedPageBreak/>
        <w:t>Profile Content Management session are specified in GP SERAM [74]; the description of their behaviours in this specification is informative.</w:t>
      </w:r>
    </w:p>
    <w:p w14:paraId="53EFAAB0" w14:textId="77777777" w:rsidR="004F64A2" w:rsidRPr="00C36D4D" w:rsidRDefault="004F64A2" w:rsidP="004F64A2">
      <w:pPr>
        <w:pStyle w:val="NormalParagraph"/>
      </w:pPr>
      <w:r w:rsidRPr="00C36D4D">
        <w:rPr>
          <w:b/>
        </w:rPr>
        <w:t>Start Conditions:</w:t>
      </w:r>
    </w:p>
    <w:p w14:paraId="2C74054B" w14:textId="77777777" w:rsidR="004F64A2" w:rsidRPr="00CF102B" w:rsidRDefault="004F64A2" w:rsidP="004F64A2">
      <w:pPr>
        <w:pStyle w:val="NormalParagraph"/>
        <w:rPr>
          <w:rFonts w:eastAsia="Times New Roman"/>
          <w:lang w:eastAsia="ko-KR"/>
        </w:rPr>
      </w:pPr>
      <w:r w:rsidRPr="00CF102B">
        <w:rPr>
          <w:rFonts w:eastAsia="Times New Roman"/>
          <w:lang w:eastAsia="ko-KR"/>
        </w:rPr>
        <w:t>Three methods may trigger PCM:</w:t>
      </w:r>
    </w:p>
    <w:p w14:paraId="79FBE28A" w14:textId="77777777" w:rsidR="004F64A2" w:rsidRPr="00CF102B" w:rsidRDefault="004F64A2" w:rsidP="004F64A2">
      <w:pPr>
        <w:pStyle w:val="ListParagraph"/>
        <w:numPr>
          <w:ilvl w:val="0"/>
          <w:numId w:val="263"/>
        </w:numPr>
        <w:rPr>
          <w:rFonts w:eastAsia="Times New Roman"/>
          <w:lang w:val="en-US" w:eastAsia="ko-KR"/>
        </w:rPr>
      </w:pPr>
      <w:r w:rsidRPr="00CF102B">
        <w:rPr>
          <w:rFonts w:eastAsia="Times New Roman"/>
          <w:lang w:val="en-US" w:eastAsia="ko-KR"/>
        </w:rPr>
        <w:t>A Profile is enabled which has PCM triggering enabled. The optional DPI is configured in the Profile Metadata.</w:t>
      </w:r>
    </w:p>
    <w:p w14:paraId="4F2EAF3C" w14:textId="77777777" w:rsidR="004F64A2" w:rsidRPr="00CF102B" w:rsidRDefault="004F64A2" w:rsidP="004F64A2">
      <w:pPr>
        <w:pStyle w:val="ListParagraph"/>
        <w:numPr>
          <w:ilvl w:val="0"/>
          <w:numId w:val="263"/>
        </w:numPr>
        <w:rPr>
          <w:rFonts w:eastAsia="Times New Roman"/>
          <w:lang w:val="en-US" w:eastAsia="ko-KR"/>
        </w:rPr>
      </w:pPr>
      <w:r w:rsidRPr="00CF102B">
        <w:rPr>
          <w:rFonts w:eastAsia="Times New Roman"/>
          <w:lang w:val="en-US" w:eastAsia="ko-KR"/>
        </w:rPr>
        <w:t>An RPM command sent from a SM-DP+ to the LPRd</w:t>
      </w:r>
      <w:bookmarkStart w:id="1575" w:name="_Hlk509330843"/>
      <w:r w:rsidRPr="00CF102B">
        <w:rPr>
          <w:rFonts w:eastAsia="Times New Roman"/>
          <w:lang w:val="en-US" w:eastAsia="ko-KR"/>
        </w:rPr>
        <w:t>, which MAY contain a DPI.</w:t>
      </w:r>
      <w:bookmarkEnd w:id="1575"/>
    </w:p>
    <w:p w14:paraId="4D05683D" w14:textId="77777777" w:rsidR="004F64A2" w:rsidRPr="00CF102B" w:rsidRDefault="004F64A2" w:rsidP="004F64A2">
      <w:pPr>
        <w:pStyle w:val="ListParagraph"/>
        <w:numPr>
          <w:ilvl w:val="0"/>
          <w:numId w:val="263"/>
        </w:numPr>
        <w:rPr>
          <w:rFonts w:eastAsia="Times New Roman"/>
          <w:lang w:val="en-US" w:eastAsia="ko-KR"/>
        </w:rPr>
      </w:pPr>
      <w:r w:rsidRPr="00CF102B">
        <w:rPr>
          <w:rFonts w:eastAsia="Times New Roman"/>
          <w:lang w:val="en-US" w:eastAsia="ko-KR"/>
        </w:rPr>
        <w:t>An API command sent from a Device Application to the LPRd, which MAY contain a DPI.</w:t>
      </w:r>
    </w:p>
    <w:p w14:paraId="637CC506" w14:textId="77777777" w:rsidR="004F64A2" w:rsidRPr="00CF102B" w:rsidRDefault="004F64A2" w:rsidP="004F64A2">
      <w:pPr>
        <w:pStyle w:val="NormalParagraph"/>
        <w:rPr>
          <w:rFonts w:eastAsia="Times New Roman"/>
          <w:lang w:eastAsia="ko-KR"/>
        </w:rPr>
      </w:pPr>
      <w:r w:rsidRPr="00CF102B">
        <w:rPr>
          <w:rFonts w:eastAsia="Times New Roman"/>
          <w:lang w:val="en-US" w:eastAsia="ko-KR"/>
        </w:rPr>
        <w:t>The</w:t>
      </w:r>
      <w:r w:rsidRPr="00CF102B">
        <w:rPr>
          <w:rFonts w:eastAsia="Times New Roman"/>
          <w:lang w:eastAsia="ko-KR"/>
        </w:rPr>
        <w:t xml:space="preserve"> LPRd SHALL calculate the initial URI by concatenating the PCMP address it retrieved from the Metadata of the enabled Profile and the DPI if provided.</w:t>
      </w:r>
    </w:p>
    <w:p w14:paraId="69443486" w14:textId="77777777" w:rsidR="00C40212" w:rsidRPr="00CF102B" w:rsidRDefault="00C40212" w:rsidP="00C40212">
      <w:pPr>
        <w:pStyle w:val="NormalParagraph"/>
        <w:rPr>
          <w:rFonts w:eastAsia="Times New Roman"/>
          <w:lang w:val="en-US" w:eastAsia="ko-KR"/>
        </w:rPr>
      </w:pPr>
      <w:r w:rsidRPr="00CF102B">
        <w:rPr>
          <w:rFonts w:eastAsia="Times New Roman"/>
          <w:lang w:val="en-US" w:eastAsia="ko-KR"/>
        </w:rPr>
        <w:t>Additionally, at least one of the following conditions SHALL be satisfied:</w:t>
      </w:r>
    </w:p>
    <w:p w14:paraId="789FEEB0" w14:textId="3A5D43A6" w:rsidR="00C40212" w:rsidRPr="00CF102B" w:rsidRDefault="00C40212" w:rsidP="00C40212">
      <w:pPr>
        <w:pStyle w:val="ListParagraph"/>
        <w:numPr>
          <w:ilvl w:val="0"/>
          <w:numId w:val="263"/>
        </w:numPr>
        <w:rPr>
          <w:rFonts w:eastAsia="Times New Roman"/>
          <w:lang w:val="en-US" w:eastAsia="ko-KR"/>
        </w:rPr>
      </w:pPr>
      <w:r w:rsidRPr="00CF102B">
        <w:rPr>
          <w:rFonts w:eastAsia="Times New Roman"/>
          <w:lang w:val="en-US" w:eastAsia="ko-KR"/>
        </w:rPr>
        <w:t>The End User has not disallowed mobile network data (cellular data) to be used for the LPA Proxy</w:t>
      </w:r>
      <w:r w:rsidR="00C95AA6">
        <w:rPr>
          <w:rFonts w:eastAsia="Times New Roman"/>
          <w:lang w:val="en-US" w:eastAsia="ko-KR"/>
        </w:rPr>
        <w:t>/PCM session</w:t>
      </w:r>
      <w:r w:rsidRPr="00CF102B">
        <w:rPr>
          <w:rFonts w:eastAsia="Times New Roman"/>
          <w:lang w:val="en-US" w:eastAsia="ko-KR"/>
        </w:rPr>
        <w:t>, and mobile network data is available; or</w:t>
      </w:r>
    </w:p>
    <w:p w14:paraId="2A94D95D" w14:textId="77777777" w:rsidR="00C40212" w:rsidRPr="00CF102B" w:rsidRDefault="00C40212" w:rsidP="00C40212">
      <w:pPr>
        <w:pStyle w:val="ListParagraph"/>
        <w:numPr>
          <w:ilvl w:val="0"/>
          <w:numId w:val="263"/>
        </w:numPr>
        <w:rPr>
          <w:rFonts w:eastAsia="Times New Roman"/>
          <w:lang w:val="en-US" w:eastAsia="ko-KR"/>
        </w:rPr>
      </w:pPr>
      <w:r w:rsidRPr="00CF102B">
        <w:rPr>
          <w:rFonts w:eastAsia="Times New Roman"/>
          <w:lang w:val="en-US" w:eastAsia="ko-KR"/>
        </w:rPr>
        <w:t>Some other data connectivity is available (e.g., WiFi).</w:t>
      </w:r>
    </w:p>
    <w:p w14:paraId="67B7787E" w14:textId="77777777" w:rsidR="0093446E" w:rsidRPr="00CF102B" w:rsidRDefault="0093446E" w:rsidP="005F33F6">
      <w:pPr>
        <w:spacing w:after="240"/>
        <w:rPr>
          <w:rFonts w:eastAsia="Times New Roman" w:cs="Arial"/>
          <w:b/>
          <w:lang w:eastAsia="ko-KR"/>
        </w:rPr>
      </w:pPr>
      <w:r w:rsidRPr="00CF102B">
        <w:rPr>
          <w:rFonts w:eastAsia="Times New Roman" w:cs="Arial"/>
          <w:b/>
          <w:lang w:eastAsia="ko-KR"/>
        </w:rPr>
        <w:t>Procedure:</w:t>
      </w:r>
    </w:p>
    <w:p w14:paraId="546FB8C5" w14:textId="1436AE08" w:rsidR="00717CA4" w:rsidRPr="00603DC7" w:rsidRDefault="004F64A2" w:rsidP="005F33F6">
      <w:pPr>
        <w:pStyle w:val="ListBullet1"/>
        <w:tabs>
          <w:tab w:val="left" w:pos="340"/>
        </w:tabs>
        <w:ind w:left="680" w:hanging="340"/>
      </w:pPr>
      <w:r>
        <w:t>1</w:t>
      </w:r>
      <w:r w:rsidRPr="00A14D31">
        <w:t>.</w:t>
      </w:r>
      <w:r w:rsidRPr="00A14D31">
        <w:tab/>
      </w:r>
      <w:r w:rsidR="00717CA4">
        <w:t>A Device Application MAY initiate the PCM session by invoking ES21.InitiateProfileContentManagement. The Device Application MAY request the LPRd to send it progress notifications during the PCM session. The PCM session MAY also be triggered by a Profile enabling or a 'Contact PCMP' RPM command.</w:t>
      </w:r>
    </w:p>
    <w:p w14:paraId="3166A24C" w14:textId="620E602C" w:rsidR="004F64A2" w:rsidRDefault="00717CA4" w:rsidP="005F33F6">
      <w:pPr>
        <w:pStyle w:val="ListBullet1"/>
        <w:tabs>
          <w:tab w:val="left" w:pos="340"/>
        </w:tabs>
        <w:ind w:left="680" w:hanging="340"/>
        <w:contextualSpacing w:val="0"/>
      </w:pPr>
      <w:r>
        <w:tab/>
        <w:t>Upon rece</w:t>
      </w:r>
      <w:r w:rsidR="00460BEA">
        <w:t>ption</w:t>
      </w:r>
      <w:r>
        <w:t xml:space="preserve"> of a trigger, t</w:t>
      </w:r>
      <w:r w:rsidR="004F64A2" w:rsidRPr="00A14D31">
        <w:t xml:space="preserve">he </w:t>
      </w:r>
      <w:r w:rsidR="004F64A2" w:rsidRPr="004D38DD">
        <w:t>LPRd</w:t>
      </w:r>
      <w:r w:rsidR="004F64A2">
        <w:t xml:space="preserve"> SHALL </w:t>
      </w:r>
      <w:r>
        <w:t>calculate</w:t>
      </w:r>
      <w:r w:rsidR="004F64A2">
        <w:t xml:space="preserve"> the initial URI.</w:t>
      </w:r>
    </w:p>
    <w:p w14:paraId="608242C8" w14:textId="77777777" w:rsidR="00717CA4" w:rsidRDefault="004F64A2" w:rsidP="005F33F6">
      <w:pPr>
        <w:pStyle w:val="ListBullet1"/>
        <w:tabs>
          <w:tab w:val="left" w:pos="340"/>
        </w:tabs>
        <w:spacing w:before="240"/>
        <w:ind w:left="680" w:hanging="340"/>
        <w:contextualSpacing w:val="0"/>
      </w:pPr>
      <w:r>
        <w:t>2.</w:t>
      </w:r>
      <w:r>
        <w:tab/>
      </w:r>
      <w:r w:rsidR="00717CA4">
        <w:t>The LPRd SHALL request the PCMAA to start a new PCM session, passing it the initial URI.</w:t>
      </w:r>
    </w:p>
    <w:p w14:paraId="6F5436B4" w14:textId="10BF315D" w:rsidR="00717CA4" w:rsidRDefault="00717CA4" w:rsidP="00717CA4">
      <w:pPr>
        <w:pStyle w:val="ListBullet1"/>
        <w:tabs>
          <w:tab w:val="left" w:pos="340"/>
        </w:tabs>
        <w:ind w:left="346"/>
      </w:pPr>
      <w:r>
        <w:t>The PCMAA repeatedly sends HTTP requests to the PCMP and processes the HTTP responses until all work within the PCM session is completed. For each iteration:</w:t>
      </w:r>
    </w:p>
    <w:p w14:paraId="0CC378E0" w14:textId="77777777" w:rsidR="00717CA4" w:rsidRDefault="00717CA4" w:rsidP="00717CA4">
      <w:pPr>
        <w:pStyle w:val="ListBullet1"/>
        <w:tabs>
          <w:tab w:val="left" w:pos="340"/>
        </w:tabs>
        <w:ind w:left="346"/>
      </w:pPr>
    </w:p>
    <w:p w14:paraId="76B104E6" w14:textId="0D1FE79F" w:rsidR="004F64A2" w:rsidRDefault="004F64A2" w:rsidP="004F64A2">
      <w:pPr>
        <w:pStyle w:val="ListBullet1"/>
        <w:tabs>
          <w:tab w:val="left" w:pos="340"/>
        </w:tabs>
        <w:ind w:left="680" w:hanging="340"/>
      </w:pPr>
      <w:r>
        <w:t>3.</w:t>
      </w:r>
      <w:r>
        <w:tab/>
        <w:t>The PCMAA send</w:t>
      </w:r>
      <w:r w:rsidR="00717CA4">
        <w:t>s</w:t>
      </w:r>
      <w:r>
        <w:t xml:space="preserve"> an HTTP request to the PCMP.</w:t>
      </w:r>
      <w:r w:rsidR="00717CA4" w:rsidRPr="00717CA4">
        <w:t xml:space="preserve"> </w:t>
      </w:r>
      <w:r w:rsidR="00717CA4">
        <w:t>Dependant on information in the previous HTTP response, this request may go to a different server</w:t>
      </w:r>
      <w:r>
        <w:t>.</w:t>
      </w:r>
    </w:p>
    <w:p w14:paraId="3BFB4242" w14:textId="5C8C6E5F" w:rsidR="00717CA4" w:rsidRDefault="00717CA4" w:rsidP="00717CA4">
      <w:pPr>
        <w:pStyle w:val="ListBullet1"/>
        <w:tabs>
          <w:tab w:val="left" w:pos="340"/>
        </w:tabs>
        <w:ind w:left="680" w:hanging="340"/>
      </w:pPr>
      <w:r>
        <w:t>4.</w:t>
      </w:r>
      <w:r>
        <w:tab/>
        <w:t xml:space="preserve">The PCMAA sends a </w:t>
      </w:r>
      <w:r w:rsidR="002C5DEC">
        <w:t>Notification</w:t>
      </w:r>
      <w:r>
        <w:t xml:space="preserve"> to the LPRd of the HTTP request it sent to the PCMP.</w:t>
      </w:r>
    </w:p>
    <w:p w14:paraId="3129A5AF" w14:textId="12730C0E" w:rsidR="00717CA4" w:rsidRDefault="00717CA4" w:rsidP="00717CA4">
      <w:pPr>
        <w:pStyle w:val="ListBullet1"/>
        <w:tabs>
          <w:tab w:val="left" w:pos="340"/>
        </w:tabs>
        <w:ind w:left="680" w:hanging="340"/>
      </w:pPr>
      <w:r>
        <w:t>5.</w:t>
      </w:r>
      <w:r>
        <w:tab/>
        <w:t xml:space="preserve">If a Device Application has requested progress notifications, the LPRd SHALL send an ES21.PcmProgressInformation </w:t>
      </w:r>
      <w:r w:rsidR="002C5DEC">
        <w:t>Notification</w:t>
      </w:r>
      <w:r>
        <w:t xml:space="preserve"> to the Device Application, indicating an HTTP request along with the targeted URI.</w:t>
      </w:r>
    </w:p>
    <w:p w14:paraId="0015DD3A" w14:textId="78D7CD8A" w:rsidR="004F64A2" w:rsidRDefault="00717CA4" w:rsidP="004F64A2">
      <w:pPr>
        <w:pStyle w:val="ListBullet1"/>
        <w:tabs>
          <w:tab w:val="left" w:pos="340"/>
        </w:tabs>
        <w:ind w:left="680" w:hanging="340"/>
      </w:pPr>
      <w:r>
        <w:t>6</w:t>
      </w:r>
      <w:r w:rsidR="004F64A2">
        <w:t>.</w:t>
      </w:r>
      <w:r w:rsidR="004F64A2">
        <w:tab/>
        <w:t>The PCMP send</w:t>
      </w:r>
      <w:r>
        <w:t>s</w:t>
      </w:r>
      <w:r w:rsidR="004F64A2">
        <w:t xml:space="preserve"> an HTTP response to the PCMAA.</w:t>
      </w:r>
    </w:p>
    <w:p w14:paraId="29C5E3A1" w14:textId="62A22AE2" w:rsidR="00717CA4" w:rsidRDefault="00717CA4" w:rsidP="00717CA4">
      <w:pPr>
        <w:pStyle w:val="ListBullet1"/>
        <w:tabs>
          <w:tab w:val="left" w:pos="340"/>
        </w:tabs>
        <w:ind w:left="680" w:hanging="340"/>
      </w:pPr>
      <w:r>
        <w:t>7.</w:t>
      </w:r>
      <w:r>
        <w:tab/>
        <w:t xml:space="preserve">The PCMAA sends a </w:t>
      </w:r>
      <w:r w:rsidR="002C5DEC">
        <w:t>Notification</w:t>
      </w:r>
      <w:r>
        <w:t xml:space="preserve"> to the LPRd that it has received the HTTP response from the PCMP.</w:t>
      </w:r>
    </w:p>
    <w:p w14:paraId="27BA5FB9" w14:textId="025409FB" w:rsidR="00717CA4" w:rsidRDefault="00717CA4" w:rsidP="00BD45AD">
      <w:pPr>
        <w:pStyle w:val="ListBullet1"/>
        <w:tabs>
          <w:tab w:val="left" w:pos="340"/>
        </w:tabs>
        <w:ind w:left="680" w:hanging="340"/>
        <w:contextualSpacing w:val="0"/>
      </w:pPr>
      <w:r>
        <w:t>8.</w:t>
      </w:r>
      <w:r>
        <w:tab/>
        <w:t xml:space="preserve">If a Device Application has requested progress notifications, the LPRd SHALL send an ES21.PcmProgressInformation </w:t>
      </w:r>
      <w:r w:rsidR="002C5DEC">
        <w:t>Notification</w:t>
      </w:r>
      <w:r>
        <w:t xml:space="preserve"> to the Device Application, indicating an HTTP response was received from the PCMP along with the number of script parts it contains. </w:t>
      </w:r>
    </w:p>
    <w:p w14:paraId="23EB5786" w14:textId="5F5F0627" w:rsidR="00717CA4" w:rsidRDefault="00717CA4" w:rsidP="00BD45AD">
      <w:pPr>
        <w:pStyle w:val="ListBullet1"/>
        <w:tabs>
          <w:tab w:val="left" w:pos="340"/>
        </w:tabs>
        <w:spacing w:before="240"/>
        <w:ind w:left="346"/>
        <w:contextualSpacing w:val="0"/>
      </w:pPr>
      <w:r>
        <w:lastRenderedPageBreak/>
        <w:t xml:space="preserve">The HTTP response from the PCMAA may contain multiple </w:t>
      </w:r>
      <w:r w:rsidR="00FD2C6C">
        <w:t xml:space="preserve">HTTP </w:t>
      </w:r>
      <w:r>
        <w:t xml:space="preserve">parts, each of which may either contain a progress message or a script part. For each </w:t>
      </w:r>
      <w:r w:rsidR="00FD2C6C">
        <w:t xml:space="preserve">HTTP </w:t>
      </w:r>
      <w:r>
        <w:t>part:</w:t>
      </w:r>
    </w:p>
    <w:p w14:paraId="31FDEC90" w14:textId="0E65D8B4" w:rsidR="00717CA4" w:rsidRDefault="00B0178F" w:rsidP="00BD45AD">
      <w:pPr>
        <w:pStyle w:val="ListBullet1"/>
        <w:tabs>
          <w:tab w:val="left" w:pos="340"/>
        </w:tabs>
        <w:spacing w:before="240"/>
        <w:ind w:left="692"/>
        <w:contextualSpacing w:val="0"/>
      </w:pPr>
      <w:r>
        <w:t>I</w:t>
      </w:r>
      <w:r w:rsidR="00717CA4">
        <w:t xml:space="preserve">f the </w:t>
      </w:r>
      <w:r w:rsidR="00FD2C6C">
        <w:t xml:space="preserve">HTTP </w:t>
      </w:r>
      <w:r w:rsidR="00717CA4">
        <w:t>part contains a progress message:</w:t>
      </w:r>
    </w:p>
    <w:p w14:paraId="5DB3F526" w14:textId="6D0F888B" w:rsidR="00717CA4" w:rsidRDefault="00717CA4" w:rsidP="00717CA4">
      <w:pPr>
        <w:pStyle w:val="ListBullet1"/>
        <w:tabs>
          <w:tab w:val="left" w:pos="340"/>
        </w:tabs>
        <w:ind w:left="1037" w:hanging="346"/>
      </w:pPr>
      <w:r>
        <w:t>9.</w:t>
      </w:r>
      <w:r>
        <w:tab/>
        <w:t xml:space="preserve">The PCMAA sends a </w:t>
      </w:r>
      <w:r w:rsidR="002C5DEC">
        <w:t>Notification</w:t>
      </w:r>
      <w:r>
        <w:t xml:space="preserve"> to the LPRd containing the progress message.</w:t>
      </w:r>
    </w:p>
    <w:p w14:paraId="5BD0A884" w14:textId="07F63CB4" w:rsidR="00717CA4" w:rsidRDefault="00717CA4" w:rsidP="00BD45AD">
      <w:pPr>
        <w:pStyle w:val="ListBullet1"/>
        <w:tabs>
          <w:tab w:val="left" w:pos="340"/>
        </w:tabs>
        <w:ind w:left="1038" w:hanging="346"/>
        <w:contextualSpacing w:val="0"/>
      </w:pPr>
      <w:r>
        <w:t>10.</w:t>
      </w:r>
      <w:r>
        <w:tab/>
        <w:t xml:space="preserve">If a Device Application has requested progress notifications, the LPRd SHALL send an ES21.PcmProgressInformation </w:t>
      </w:r>
      <w:r w:rsidR="002C5DEC">
        <w:t>Notification</w:t>
      </w:r>
      <w:r>
        <w:t xml:space="preserve"> to the Device Application containing the progress message.</w:t>
      </w:r>
    </w:p>
    <w:p w14:paraId="4AD5AAC0" w14:textId="5B7BFA3B" w:rsidR="00717CA4" w:rsidRDefault="00717CA4" w:rsidP="00BD45AD">
      <w:pPr>
        <w:pStyle w:val="ListBullet1"/>
        <w:tabs>
          <w:tab w:val="left" w:pos="340"/>
        </w:tabs>
        <w:spacing w:before="240"/>
        <w:ind w:left="692"/>
        <w:contextualSpacing w:val="0"/>
      </w:pPr>
      <w:r>
        <w:t xml:space="preserve">Otherwise (the </w:t>
      </w:r>
      <w:r w:rsidR="00FD2C6C">
        <w:t xml:space="preserve">HTTP </w:t>
      </w:r>
      <w:r>
        <w:t>part contains a script part):</w:t>
      </w:r>
    </w:p>
    <w:p w14:paraId="7F09598A" w14:textId="77777777" w:rsidR="00717CA4" w:rsidRDefault="00717CA4" w:rsidP="00BD45AD">
      <w:pPr>
        <w:pStyle w:val="ListBullet1"/>
        <w:tabs>
          <w:tab w:val="left" w:pos="340"/>
        </w:tabs>
        <w:ind w:left="1038"/>
        <w:contextualSpacing w:val="0"/>
      </w:pPr>
      <w:r>
        <w:t>For each APDU within the script part:</w:t>
      </w:r>
    </w:p>
    <w:p w14:paraId="00A37507" w14:textId="77777777" w:rsidR="00717CA4" w:rsidRDefault="00717CA4" w:rsidP="00717CA4">
      <w:pPr>
        <w:pStyle w:val="ListBullet1"/>
        <w:tabs>
          <w:tab w:val="left" w:pos="340"/>
        </w:tabs>
        <w:ind w:left="1383" w:hanging="346"/>
      </w:pPr>
      <w:r>
        <w:t>11.</w:t>
      </w:r>
      <w:r>
        <w:tab/>
        <w:t>The PCMAA sends the APDU to the Enabled Profile.</w:t>
      </w:r>
    </w:p>
    <w:p w14:paraId="19CD3901" w14:textId="77777777" w:rsidR="00717CA4" w:rsidRDefault="00717CA4" w:rsidP="00BD45AD">
      <w:pPr>
        <w:pStyle w:val="ListBullet1"/>
        <w:tabs>
          <w:tab w:val="left" w:pos="340"/>
        </w:tabs>
        <w:ind w:left="1384" w:hanging="346"/>
        <w:contextualSpacing w:val="0"/>
      </w:pPr>
      <w:r>
        <w:t>12. The Enabled Profile returns status words and response data.</w:t>
      </w:r>
    </w:p>
    <w:p w14:paraId="254A1401" w14:textId="77777777" w:rsidR="00717CA4" w:rsidRDefault="00717CA4" w:rsidP="00BD45AD">
      <w:pPr>
        <w:pStyle w:val="ListBullet1"/>
        <w:tabs>
          <w:tab w:val="left" w:pos="340"/>
        </w:tabs>
        <w:spacing w:before="240"/>
        <w:ind w:left="692"/>
        <w:contextualSpacing w:val="0"/>
      </w:pPr>
      <w:r>
        <w:t>After all APDUs in the script part have been sent:</w:t>
      </w:r>
    </w:p>
    <w:p w14:paraId="3B2F5073" w14:textId="0C8387B5" w:rsidR="00717CA4" w:rsidRDefault="00717CA4" w:rsidP="00717CA4">
      <w:pPr>
        <w:pStyle w:val="ListBullet1"/>
        <w:tabs>
          <w:tab w:val="left" w:pos="340"/>
        </w:tabs>
        <w:ind w:left="1037" w:hanging="346"/>
      </w:pPr>
      <w:r>
        <w:t>13.</w:t>
      </w:r>
      <w:r>
        <w:tab/>
        <w:t xml:space="preserve">The PCMAA sends a </w:t>
      </w:r>
      <w:r w:rsidR="002C5DEC">
        <w:t>Notification</w:t>
      </w:r>
      <w:r>
        <w:t xml:space="preserve"> to the LPRd containing the result of the script part.</w:t>
      </w:r>
    </w:p>
    <w:p w14:paraId="212E27B7" w14:textId="2CF9D4B7" w:rsidR="00717CA4" w:rsidRDefault="00717CA4" w:rsidP="00BD45AD">
      <w:pPr>
        <w:pStyle w:val="ListBullet1"/>
        <w:tabs>
          <w:tab w:val="left" w:pos="340"/>
        </w:tabs>
        <w:ind w:left="1038" w:hanging="346"/>
        <w:contextualSpacing w:val="0"/>
      </w:pPr>
      <w:r>
        <w:t xml:space="preserve">14. If a Device Application has requested progress notifications, the LPRd SHALL send an ES21.PcmProgressInformation </w:t>
      </w:r>
      <w:r w:rsidR="002C5DEC">
        <w:t>Notification</w:t>
      </w:r>
      <w:r>
        <w:t xml:space="preserve"> to the Device Application containing the script part number, the delivery status of the script part, and the status words of all APDUs that were processed by the Enabled Profile.</w:t>
      </w:r>
    </w:p>
    <w:p w14:paraId="2B6B50DE" w14:textId="77777777" w:rsidR="00717CA4" w:rsidRDefault="00717CA4" w:rsidP="00BD45AD">
      <w:pPr>
        <w:pStyle w:val="ListBullet1"/>
        <w:tabs>
          <w:tab w:val="left" w:pos="340"/>
        </w:tabs>
        <w:spacing w:before="240"/>
        <w:ind w:left="680" w:hanging="340"/>
        <w:contextualSpacing w:val="0"/>
      </w:pPr>
      <w:r>
        <w:t>Upon completion of the PCM session:</w:t>
      </w:r>
    </w:p>
    <w:p w14:paraId="547B3C06" w14:textId="07623F89" w:rsidR="00717CA4" w:rsidRDefault="00717CA4" w:rsidP="00717CA4">
      <w:pPr>
        <w:pStyle w:val="ListBullet1"/>
        <w:tabs>
          <w:tab w:val="left" w:pos="340"/>
        </w:tabs>
        <w:ind w:left="680" w:hanging="340"/>
      </w:pPr>
      <w:r>
        <w:t>15.</w:t>
      </w:r>
      <w:r>
        <w:tab/>
        <w:t>The PCMAA send</w:t>
      </w:r>
      <w:r w:rsidR="00460BEA">
        <w:t>s</w:t>
      </w:r>
      <w:r>
        <w:t xml:space="preserve"> a </w:t>
      </w:r>
      <w:r w:rsidR="002C5DEC">
        <w:t>Notification</w:t>
      </w:r>
      <w:r>
        <w:t xml:space="preserve"> to the LPRd that the PCM session has ended.</w:t>
      </w:r>
    </w:p>
    <w:p w14:paraId="16BA99F5" w14:textId="5F2C1015" w:rsidR="00717CA4" w:rsidRDefault="00717CA4" w:rsidP="00717CA4">
      <w:pPr>
        <w:pStyle w:val="ListBullet1"/>
        <w:tabs>
          <w:tab w:val="left" w:pos="340"/>
        </w:tabs>
        <w:ind w:left="680" w:hanging="340"/>
      </w:pPr>
      <w:r>
        <w:t>16.</w:t>
      </w:r>
      <w:r>
        <w:tab/>
        <w:t xml:space="preserve">If a Device Application has requested progress notifications, the LPRd SHALL send an ES21.PcmProgressInformation </w:t>
      </w:r>
      <w:r w:rsidR="002C5DEC">
        <w:t>Notification</w:t>
      </w:r>
      <w:r>
        <w:t xml:space="preserve"> to the Device Application indicating the termination status of the session.</w:t>
      </w:r>
    </w:p>
    <w:p w14:paraId="065BF8CF" w14:textId="2AEAD220" w:rsidR="00BE2564" w:rsidRPr="00BE2564" w:rsidRDefault="004F64A2" w:rsidP="005F33F6">
      <w:pPr>
        <w:pStyle w:val="NormalParagraph"/>
      </w:pPr>
      <w:r w:rsidRPr="00BE2564">
        <w:t xml:space="preserve">If the PCM session was triggered via RPM, the LPA SHALL start any subsequent RSP </w:t>
      </w:r>
      <w:r w:rsidR="003A4F0C" w:rsidRPr="00BE2564">
        <w:t>S</w:t>
      </w:r>
      <w:r w:rsidRPr="00BE2564">
        <w:t>ession only after the PCM session ende</w:t>
      </w:r>
      <w:bookmarkStart w:id="1576" w:name="_Toc91760930"/>
      <w:r w:rsidR="0093446E">
        <w:t>d.</w:t>
      </w:r>
    </w:p>
    <w:p w14:paraId="128BAEDA" w14:textId="142263D1" w:rsidR="001C003D" w:rsidRPr="00CF102B" w:rsidRDefault="001C003D" w:rsidP="00341390">
      <w:pPr>
        <w:pStyle w:val="Heading2"/>
        <w:numPr>
          <w:ilvl w:val="0"/>
          <w:numId w:val="0"/>
        </w:numPr>
        <w:tabs>
          <w:tab w:val="left" w:pos="624"/>
        </w:tabs>
        <w:rPr>
          <w:lang w:eastAsia="ko-KR"/>
        </w:rPr>
      </w:pPr>
      <w:bookmarkStart w:id="1577" w:name="_Toc152332849"/>
      <w:r w:rsidRPr="00CF102B">
        <w:rPr>
          <w:lang w:eastAsia="ko-KR"/>
        </w:rPr>
        <w:t>3.1</w:t>
      </w:r>
      <w:r w:rsidR="000244E0">
        <w:rPr>
          <w:lang w:eastAsia="ko-KR"/>
        </w:rPr>
        <w:t>0</w:t>
      </w:r>
      <w:r w:rsidRPr="00CF102B">
        <w:rPr>
          <w:lang w:eastAsia="ko-KR"/>
        </w:rPr>
        <w:tab/>
        <w:t>eUICC Root Public Key Update</w:t>
      </w:r>
      <w:bookmarkEnd w:id="1576"/>
      <w:bookmarkEnd w:id="1577"/>
    </w:p>
    <w:p w14:paraId="55215F1B" w14:textId="46B7481C" w:rsidR="001C003D" w:rsidRDefault="001C003D" w:rsidP="001C003D">
      <w:pPr>
        <w:rPr>
          <w:lang w:eastAsia="en-US"/>
        </w:rPr>
      </w:pPr>
      <w:r>
        <w:rPr>
          <w:lang w:eastAsia="en-US"/>
        </w:rPr>
        <w:t xml:space="preserve">The Device and eUICC MAY provide a mechanism to update the set of </w:t>
      </w:r>
      <w:r w:rsidR="004D3751">
        <w:rPr>
          <w:rFonts w:eastAsia="Times New Roman"/>
          <w:lang w:eastAsia="ko-KR"/>
        </w:rPr>
        <w:t>eSIM CA</w:t>
      </w:r>
      <w:r w:rsidR="00B74505">
        <w:rPr>
          <w:lang w:eastAsia="en-US"/>
        </w:rPr>
        <w:t xml:space="preserve"> </w:t>
      </w:r>
      <w:r>
        <w:rPr>
          <w:lang w:eastAsia="en-US"/>
        </w:rPr>
        <w:t>Root</w:t>
      </w:r>
      <w:r w:rsidR="00B74505">
        <w:rPr>
          <w:lang w:eastAsia="en-US"/>
        </w:rPr>
        <w:t>CA</w:t>
      </w:r>
      <w:r>
        <w:rPr>
          <w:lang w:eastAsia="en-US"/>
        </w:rPr>
        <w:t xml:space="preserve"> Public Keys in the ECASD of the eUICC. The mechanism, where provided, is Device Manufacturer/EUM-specific and SHALL be secure.</w:t>
      </w:r>
    </w:p>
    <w:p w14:paraId="7C4A6C04" w14:textId="07A896A9" w:rsidR="001C003D" w:rsidRDefault="001C003D" w:rsidP="001C003D">
      <w:pPr>
        <w:rPr>
          <w:lang w:eastAsia="en-US"/>
        </w:rPr>
      </w:pPr>
      <w:r w:rsidRPr="003B7414">
        <w:t xml:space="preserve">A </w:t>
      </w:r>
      <w:r w:rsidR="00B74505">
        <w:t>C</w:t>
      </w:r>
      <w:r w:rsidRPr="003B7414">
        <w:t>ertificate installed into the ECASD SHALL be from a</w:t>
      </w:r>
      <w:r w:rsidR="00A9780B">
        <w:t>n</w:t>
      </w:r>
      <w:r w:rsidRPr="003B7414">
        <w:t xml:space="preserve"> </w:t>
      </w:r>
      <w:r w:rsidR="004D3751">
        <w:rPr>
          <w:rFonts w:eastAsia="Times New Roman"/>
          <w:lang w:eastAsia="ko-KR"/>
        </w:rPr>
        <w:t>eSIM CA</w:t>
      </w:r>
      <w:r w:rsidRPr="003B7414">
        <w:t>.</w:t>
      </w:r>
    </w:p>
    <w:p w14:paraId="4E1ED428" w14:textId="68F01DC4" w:rsidR="001C003D" w:rsidRDefault="001C003D" w:rsidP="001C003D">
      <w:pPr>
        <w:rPr>
          <w:lang w:eastAsia="en-US"/>
        </w:rPr>
      </w:pPr>
      <w:r>
        <w:rPr>
          <w:lang w:eastAsia="en-US"/>
        </w:rPr>
        <w:t>This LPAd MAY start this procedure when either:</w:t>
      </w:r>
    </w:p>
    <w:p w14:paraId="0FBDE25E" w14:textId="00B3826D" w:rsidR="001C003D" w:rsidRDefault="001C003D" w:rsidP="001C003D">
      <w:pPr>
        <w:pStyle w:val="ListBullet1"/>
        <w:ind w:left="680" w:hanging="340"/>
      </w:pPr>
      <w:r w:rsidRPr="00CF01E6">
        <w:rPr>
          <w:rFonts w:ascii="Symbol" w:hAnsi="Symbol"/>
        </w:rPr>
        <w:t></w:t>
      </w:r>
      <w:r w:rsidRPr="00CF01E6">
        <w:rPr>
          <w:rFonts w:ascii="Symbol" w:hAnsi="Symbol"/>
        </w:rPr>
        <w:tab/>
      </w:r>
      <w:r>
        <w:t xml:space="preserve">The LPAd has determined that the </w:t>
      </w:r>
      <w:r w:rsidR="004D3751">
        <w:rPr>
          <w:rFonts w:eastAsia="Times New Roman"/>
          <w:lang w:eastAsia="ko-KR"/>
        </w:rPr>
        <w:t>eSIM CA</w:t>
      </w:r>
      <w:r>
        <w:t xml:space="preserve"> </w:t>
      </w:r>
      <w:r w:rsidR="00B74505">
        <w:t xml:space="preserve">RootCA </w:t>
      </w:r>
      <w:r>
        <w:t>Public Key indicator in an Activation Code is not supported by the eUICC, or</w:t>
      </w:r>
    </w:p>
    <w:p w14:paraId="02A1EFD7" w14:textId="2C8BB92C" w:rsidR="001C003D" w:rsidRDefault="001C003D" w:rsidP="001C003D">
      <w:pPr>
        <w:pStyle w:val="ListBullet1"/>
        <w:ind w:left="680" w:hanging="340"/>
      </w:pPr>
      <w:r w:rsidRPr="00CF01E6">
        <w:rPr>
          <w:rFonts w:ascii="Symbol" w:hAnsi="Symbol"/>
        </w:rPr>
        <w:t></w:t>
      </w:r>
      <w:r w:rsidRPr="00CF01E6">
        <w:rPr>
          <w:rFonts w:ascii="Symbol" w:hAnsi="Symbol"/>
        </w:rPr>
        <w:tab/>
      </w:r>
      <w:r>
        <w:t>During the Common Mutual Authentication procedure, the SM-XX has returned a CER</w:t>
      </w:r>
      <w:r w:rsidR="00525E2C">
        <w:t>t</w:t>
      </w:r>
      <w:r>
        <w:t>.XXauth.</w:t>
      </w:r>
      <w:r w:rsidR="00297491">
        <w:t>SIG</w:t>
      </w:r>
      <w:r>
        <w:t xml:space="preserve"> that chains to a Root Certificate that is not supported </w:t>
      </w:r>
      <w:r w:rsidR="009D2C12">
        <w:t xml:space="preserve">for verification </w:t>
      </w:r>
      <w:r>
        <w:t>by the eUICC.</w:t>
      </w:r>
    </w:p>
    <w:p w14:paraId="197ACDB8" w14:textId="0E027A18" w:rsidR="001C003D" w:rsidRDefault="001C003D" w:rsidP="001C003D">
      <w:pPr>
        <w:rPr>
          <w:lang w:eastAsia="en-US"/>
        </w:rPr>
      </w:pPr>
      <w:r>
        <w:rPr>
          <w:lang w:eastAsia="en-US"/>
        </w:rPr>
        <w:t xml:space="preserve">If supported, the LPAd SHOULD initiate the secure update mechanism (section 2.4.2) with the eUICC indicating the requested </w:t>
      </w:r>
      <w:r w:rsidR="004D3751">
        <w:rPr>
          <w:rFonts w:eastAsia="Times New Roman"/>
          <w:lang w:eastAsia="ko-KR"/>
        </w:rPr>
        <w:t>eSIM CA</w:t>
      </w:r>
      <w:r>
        <w:rPr>
          <w:lang w:eastAsia="en-US"/>
        </w:rPr>
        <w:t xml:space="preserve"> </w:t>
      </w:r>
      <w:r w:rsidR="00B74505">
        <w:rPr>
          <w:lang w:eastAsia="en-US"/>
        </w:rPr>
        <w:t xml:space="preserve">RootCA </w:t>
      </w:r>
      <w:r>
        <w:rPr>
          <w:lang w:eastAsia="en-US"/>
        </w:rPr>
        <w:t xml:space="preserve">Public Key indicator or identifier, which MAY </w:t>
      </w:r>
      <w:r>
        <w:rPr>
          <w:lang w:eastAsia="en-US"/>
        </w:rPr>
        <w:lastRenderedPageBreak/>
        <w:t xml:space="preserve">include communication with an external EUM-specific server. This MAY provision additional related </w:t>
      </w:r>
      <w:r w:rsidR="004D3751">
        <w:rPr>
          <w:rFonts w:eastAsia="Times New Roman"/>
          <w:lang w:eastAsia="ko-KR"/>
        </w:rPr>
        <w:t>eSIM CA</w:t>
      </w:r>
      <w:r>
        <w:rPr>
          <w:lang w:eastAsia="en-US"/>
        </w:rPr>
        <w:t xml:space="preserve"> </w:t>
      </w:r>
      <w:r w:rsidR="00B74505">
        <w:rPr>
          <w:lang w:eastAsia="en-US"/>
        </w:rPr>
        <w:t xml:space="preserve">RootCA </w:t>
      </w:r>
      <w:r>
        <w:rPr>
          <w:lang w:eastAsia="en-US"/>
        </w:rPr>
        <w:t xml:space="preserve">Public Keys (e.g., one for each curve supported by the requested </w:t>
      </w:r>
      <w:r w:rsidR="004D3751">
        <w:rPr>
          <w:rFonts w:eastAsia="Times New Roman"/>
          <w:lang w:eastAsia="ko-KR"/>
        </w:rPr>
        <w:t>eSIM CA</w:t>
      </w:r>
      <w:r>
        <w:rPr>
          <w:lang w:eastAsia="en-US"/>
        </w:rPr>
        <w:t xml:space="preserve">). </w:t>
      </w:r>
      <w:r w:rsidR="009D2C12">
        <w:rPr>
          <w:lang w:eastAsia="en-US"/>
        </w:rPr>
        <w:t xml:space="preserve">If any </w:t>
      </w:r>
      <w:r w:rsidR="009D2C12">
        <w:rPr>
          <w:rFonts w:eastAsia="Times New Roman"/>
          <w:lang w:eastAsia="ko-KR"/>
        </w:rPr>
        <w:t>eSIM CA</w:t>
      </w:r>
      <w:r w:rsidR="009D2C12">
        <w:rPr>
          <w:lang w:eastAsia="en-US"/>
        </w:rPr>
        <w:t xml:space="preserve"> RootCA Public Key is added or removed in the process, the eUICC SHALL reflect the updated list of Public Keys in its eUICC Information (see section 4.3). </w:t>
      </w:r>
      <w:r>
        <w:rPr>
          <w:lang w:eastAsia="en-US"/>
        </w:rPr>
        <w:t>As part of this process, the Device SHALL inform the End User of the proposed update and SHALL obtain End User consent.</w:t>
      </w:r>
    </w:p>
    <w:p w14:paraId="1732D1AF" w14:textId="7E255863" w:rsidR="001C003D" w:rsidRDefault="001C003D" w:rsidP="001C003D">
      <w:pPr>
        <w:rPr>
          <w:lang w:eastAsia="en-US"/>
        </w:rPr>
      </w:pPr>
      <w:r>
        <w:rPr>
          <w:lang w:eastAsia="en-US"/>
        </w:rPr>
        <w:t xml:space="preserve">Upon successful completion of the credential update, the LPAd MAY retry the </w:t>
      </w:r>
      <w:r w:rsidR="009D2C12">
        <w:rPr>
          <w:lang w:eastAsia="en-US"/>
        </w:rPr>
        <w:t>affected</w:t>
      </w:r>
      <w:r>
        <w:rPr>
          <w:lang w:eastAsia="en-US"/>
        </w:rPr>
        <w:t xml:space="preserve"> procedure again.</w:t>
      </w:r>
    </w:p>
    <w:p w14:paraId="15773880" w14:textId="6754488E" w:rsidR="00494027" w:rsidRPr="00CF102B" w:rsidRDefault="00494027" w:rsidP="00494027">
      <w:pPr>
        <w:pStyle w:val="Heading2"/>
        <w:numPr>
          <w:ilvl w:val="0"/>
          <w:numId w:val="0"/>
        </w:numPr>
        <w:tabs>
          <w:tab w:val="left" w:pos="624"/>
        </w:tabs>
        <w:ind w:left="624" w:hanging="624"/>
        <w:rPr>
          <w:lang w:eastAsia="ko-KR"/>
        </w:rPr>
      </w:pPr>
      <w:bookmarkStart w:id="1578" w:name="_Toc152332850"/>
      <w:bookmarkStart w:id="1579" w:name="_Toc91760931"/>
      <w:r w:rsidRPr="00CF102B">
        <w:rPr>
          <w:lang w:eastAsia="ko-KR"/>
        </w:rPr>
        <w:t>3.1</w:t>
      </w:r>
      <w:r w:rsidR="000244E0">
        <w:rPr>
          <w:lang w:eastAsia="ko-KR"/>
        </w:rPr>
        <w:t>1</w:t>
      </w:r>
      <w:r w:rsidRPr="00CF102B">
        <w:rPr>
          <w:lang w:eastAsia="ko-KR"/>
        </w:rPr>
        <w:tab/>
      </w:r>
      <w:r>
        <w:rPr>
          <w:lang w:eastAsia="ko-KR"/>
        </w:rPr>
        <w:t>Device Change and Profile Recovery</w:t>
      </w:r>
      <w:bookmarkEnd w:id="1578"/>
    </w:p>
    <w:p w14:paraId="1B3E60B4" w14:textId="27706CF1" w:rsidR="00494027" w:rsidRPr="001A3ECF" w:rsidRDefault="00494027" w:rsidP="00494027">
      <w:pPr>
        <w:pStyle w:val="Heading3"/>
        <w:numPr>
          <w:ilvl w:val="0"/>
          <w:numId w:val="0"/>
        </w:numPr>
        <w:tabs>
          <w:tab w:val="left" w:pos="851"/>
        </w:tabs>
        <w:ind w:left="851" w:hanging="851"/>
        <w:rPr>
          <w:lang w:eastAsia="ko-KR"/>
        </w:rPr>
      </w:pPr>
      <w:bookmarkStart w:id="1580" w:name="_Toc152332851"/>
      <w:r w:rsidRPr="001A3ECF">
        <w:rPr>
          <w:sz w:val="22"/>
        </w:rPr>
        <w:t>3.</w:t>
      </w:r>
      <w:r>
        <w:rPr>
          <w:sz w:val="22"/>
        </w:rPr>
        <w:t>1</w:t>
      </w:r>
      <w:r w:rsidR="000244E0">
        <w:rPr>
          <w:sz w:val="22"/>
        </w:rPr>
        <w:t>1</w:t>
      </w:r>
      <w:r w:rsidRPr="001A3ECF">
        <w:rPr>
          <w:sz w:val="22"/>
        </w:rPr>
        <w:t>.</w:t>
      </w:r>
      <w:r>
        <w:rPr>
          <w:rFonts w:eastAsiaTheme="minorEastAsia"/>
          <w:sz w:val="22"/>
          <w:lang w:eastAsia="ko-KR"/>
        </w:rPr>
        <w:t>1</w:t>
      </w:r>
      <w:r w:rsidRPr="001A3ECF">
        <w:rPr>
          <w:sz w:val="22"/>
        </w:rPr>
        <w:tab/>
      </w:r>
      <w:r>
        <w:rPr>
          <w:rFonts w:eastAsia="Malgun Gothic" w:hint="eastAsia"/>
          <w:lang w:eastAsia="ko-KR"/>
        </w:rPr>
        <w:t>Device Change</w:t>
      </w:r>
      <w:bookmarkEnd w:id="1580"/>
    </w:p>
    <w:p w14:paraId="4310A8D1" w14:textId="4AE6BCA1" w:rsidR="00494027" w:rsidRDefault="00494027" w:rsidP="00494027">
      <w:pPr>
        <w:spacing w:after="120"/>
        <w:rPr>
          <w:rFonts w:eastAsiaTheme="minorEastAsia"/>
          <w:lang w:val="en-US" w:eastAsia="ko-KR"/>
        </w:rPr>
      </w:pPr>
      <w:r>
        <w:rPr>
          <w:rFonts w:eastAsiaTheme="minorEastAsia" w:hint="eastAsia"/>
          <w:lang w:val="en-US" w:eastAsia="ko-KR"/>
        </w:rPr>
        <w:t xml:space="preserve">This procedure will allow the End User having a </w:t>
      </w:r>
      <w:r>
        <w:rPr>
          <w:rFonts w:eastAsiaTheme="minorEastAsia"/>
          <w:lang w:val="en-US" w:eastAsia="ko-KR"/>
        </w:rPr>
        <w:t>Profile</w:t>
      </w:r>
      <w:r>
        <w:rPr>
          <w:rFonts w:eastAsiaTheme="minorEastAsia" w:hint="eastAsia"/>
          <w:lang w:val="en-US" w:eastAsia="ko-KR"/>
        </w:rPr>
        <w:t xml:space="preserve"> </w:t>
      </w:r>
      <w:r>
        <w:rPr>
          <w:rFonts w:eastAsiaTheme="minorEastAsia"/>
          <w:lang w:val="en-US" w:eastAsia="ko-KR"/>
        </w:rPr>
        <w:t xml:space="preserve">in </w:t>
      </w:r>
      <w:r>
        <w:rPr>
          <w:rFonts w:eastAsiaTheme="minorEastAsia" w:hint="eastAsia"/>
          <w:lang w:val="en-US" w:eastAsia="ko-KR"/>
        </w:rPr>
        <w:t xml:space="preserve">the old Device to add a Profile related to the same </w:t>
      </w:r>
      <w:r>
        <w:rPr>
          <w:rFonts w:eastAsiaTheme="minorEastAsia"/>
          <w:lang w:val="en-US" w:eastAsia="ko-KR"/>
        </w:rPr>
        <w:t xml:space="preserve">Subscription </w:t>
      </w:r>
      <w:r>
        <w:rPr>
          <w:rFonts w:eastAsiaTheme="minorEastAsia" w:hint="eastAsia"/>
          <w:lang w:val="en-US" w:eastAsia="ko-KR"/>
        </w:rPr>
        <w:t xml:space="preserve">in the new Device. </w:t>
      </w:r>
      <w:r w:rsidRPr="00262FE4">
        <w:t>This procedure</w:t>
      </w:r>
      <w:r w:rsidRPr="00CF102B">
        <w:rPr>
          <w:rFonts w:eastAsia="Times New Roman" w:hint="eastAsia"/>
          <w:lang w:eastAsia="ko-KR"/>
        </w:rPr>
        <w:t xml:space="preserve"> can further enable the downloaded Profile upon End User consent, which consequently </w:t>
      </w:r>
      <w:r w:rsidR="005D0B4C">
        <w:rPr>
          <w:rFonts w:eastAsia="Times New Roman"/>
          <w:lang w:eastAsia="ko-KR"/>
        </w:rPr>
        <w:t xml:space="preserve">MAY </w:t>
      </w:r>
      <w:r w:rsidRPr="00CF102B">
        <w:rPr>
          <w:rFonts w:eastAsia="Times New Roman" w:hint="eastAsia"/>
          <w:lang w:eastAsia="ko-KR"/>
        </w:rPr>
        <w:t xml:space="preserve">disable </w:t>
      </w:r>
      <w:r w:rsidR="005D0B4C">
        <w:rPr>
          <w:rFonts w:eastAsia="Times New Roman"/>
          <w:lang w:eastAsia="ko-KR"/>
        </w:rPr>
        <w:t>a</w:t>
      </w:r>
      <w:r w:rsidRPr="00CF102B">
        <w:rPr>
          <w:rFonts w:eastAsia="Times New Roman" w:hint="eastAsia"/>
          <w:lang w:eastAsia="ko-KR"/>
        </w:rPr>
        <w:t xml:space="preserve"> currently Enabled Profile </w:t>
      </w:r>
      <w:r>
        <w:rPr>
          <w:rFonts w:eastAsiaTheme="minorEastAsia" w:hint="eastAsia"/>
          <w:lang w:eastAsia="ko-KR"/>
        </w:rPr>
        <w:t xml:space="preserve">of the new Device </w:t>
      </w:r>
      <w:r w:rsidRPr="00CF102B">
        <w:rPr>
          <w:rFonts w:eastAsia="Times New Roman" w:hint="eastAsia"/>
          <w:lang w:eastAsia="ko-KR"/>
        </w:rPr>
        <w:t>(if any)</w:t>
      </w:r>
      <w:r w:rsidRPr="00C36D4D">
        <w:t xml:space="preserve">. </w:t>
      </w:r>
      <w:r>
        <w:rPr>
          <w:rFonts w:eastAsiaTheme="minorEastAsia" w:hint="eastAsia"/>
          <w:lang w:val="en-US" w:eastAsia="ko-KR"/>
        </w:rPr>
        <w:t>Network connectivity is assumed.</w:t>
      </w:r>
    </w:p>
    <w:p w14:paraId="71292D95" w14:textId="62B5FBF7" w:rsidR="00494027" w:rsidRPr="00F85B07" w:rsidRDefault="00494027" w:rsidP="008B0151">
      <w:pPr>
        <w:pStyle w:val="PlantUML"/>
      </w:pPr>
      <w:r w:rsidRPr="00B75FED">
        <w:t>@startuml</w:t>
      </w:r>
    </w:p>
    <w:p w14:paraId="53C69295" w14:textId="77777777" w:rsidR="00494027" w:rsidRPr="00F85B07" w:rsidRDefault="00494027" w:rsidP="008B0151">
      <w:pPr>
        <w:pStyle w:val="PlantUML"/>
      </w:pPr>
      <w:r w:rsidRPr="00F85B07">
        <w:t>hide footbox</w:t>
      </w:r>
    </w:p>
    <w:p w14:paraId="03F235E0" w14:textId="77777777" w:rsidR="00494027" w:rsidRPr="00F85B07" w:rsidRDefault="00494027" w:rsidP="008B0151">
      <w:pPr>
        <w:pStyle w:val="PlantUML"/>
      </w:pPr>
      <w:r w:rsidRPr="00F85B07">
        <w:t>skinparam sequenceMessageAlign center</w:t>
      </w:r>
    </w:p>
    <w:p w14:paraId="7E097A62" w14:textId="77777777" w:rsidR="00494027" w:rsidRPr="00F85B07" w:rsidRDefault="00494027" w:rsidP="008B0151">
      <w:pPr>
        <w:pStyle w:val="PlantUML"/>
      </w:pPr>
      <w:r w:rsidRPr="00F85B07">
        <w:t>skinparam sequenceArrowFontSize 12</w:t>
      </w:r>
    </w:p>
    <w:p w14:paraId="4CA901A7" w14:textId="77777777" w:rsidR="00494027" w:rsidRPr="00F85B07" w:rsidRDefault="00494027" w:rsidP="008B0151">
      <w:pPr>
        <w:pStyle w:val="PlantUML"/>
      </w:pPr>
      <w:r w:rsidRPr="00F85B07">
        <w:t>skinparam noteFontSize 12</w:t>
      </w:r>
    </w:p>
    <w:p w14:paraId="0AB14DD8" w14:textId="77777777" w:rsidR="00494027" w:rsidRPr="00F85B07" w:rsidRDefault="00494027" w:rsidP="008B0151">
      <w:pPr>
        <w:pStyle w:val="PlantUML"/>
      </w:pPr>
      <w:r w:rsidRPr="00F85B07">
        <w:t>skinparam monochrome true</w:t>
      </w:r>
    </w:p>
    <w:p w14:paraId="4F0419B4" w14:textId="77777777" w:rsidR="00494027" w:rsidRPr="00F85B07" w:rsidRDefault="00494027" w:rsidP="008B0151">
      <w:pPr>
        <w:pStyle w:val="PlantUML"/>
        <w:rPr>
          <w:rFonts w:eastAsia="Malgun Gothic"/>
          <w:lang w:eastAsia="ko-KR"/>
        </w:rPr>
      </w:pPr>
      <w:r w:rsidRPr="00F85B07">
        <w:t>skinparam ArrowColor Black</w:t>
      </w:r>
    </w:p>
    <w:p w14:paraId="6B5AFE1B" w14:textId="77777777" w:rsidR="00494027" w:rsidRPr="00F85B07" w:rsidRDefault="00494027" w:rsidP="008B0151">
      <w:pPr>
        <w:pStyle w:val="PlantUML"/>
        <w:rPr>
          <w:rFonts w:eastAsia="Malgun Gothic"/>
        </w:rPr>
      </w:pPr>
      <w:r w:rsidRPr="00F85B07">
        <w:rPr>
          <w:rFonts w:eastAsia="Malgun Gothic" w:hint="eastAsia"/>
        </w:rPr>
        <w:t>skinparam lifelinestrategy solid</w:t>
      </w:r>
    </w:p>
    <w:p w14:paraId="1CD34B58" w14:textId="77777777" w:rsidR="00494027" w:rsidRPr="00F85B07" w:rsidRDefault="00494027" w:rsidP="008B0151">
      <w:pPr>
        <w:pStyle w:val="PlantUML"/>
        <w:rPr>
          <w:rFonts w:eastAsia="Malgun Gothic"/>
        </w:rPr>
      </w:pPr>
      <w:r w:rsidRPr="00F85B07">
        <w:rPr>
          <w:rFonts w:eastAsia="Malgun Gothic" w:hint="eastAsia"/>
        </w:rPr>
        <w:t>skinparam sequenceMessageAlign center</w:t>
      </w:r>
    </w:p>
    <w:p w14:paraId="70FE3A6B" w14:textId="77777777" w:rsidR="00494027" w:rsidRPr="00F85B07" w:rsidRDefault="00494027" w:rsidP="008B0151">
      <w:pPr>
        <w:pStyle w:val="PlantUML"/>
        <w:rPr>
          <w:rFonts w:eastAsia="Malgun Gothic"/>
          <w:lang w:eastAsia="ko-KR"/>
        </w:rPr>
      </w:pPr>
      <w:r w:rsidRPr="00F85B07">
        <w:rPr>
          <w:rFonts w:eastAsia="Malgun Gothic" w:hint="eastAsia"/>
        </w:rPr>
        <w:t>skinparam noteBac</w:t>
      </w:r>
      <w:r w:rsidRPr="00F85B07">
        <w:rPr>
          <w:rFonts w:eastAsia="Malgun Gothic" w:hint="eastAsia"/>
          <w:lang w:eastAsia="ko-KR"/>
        </w:rPr>
        <w:t>k</w:t>
      </w:r>
      <w:r w:rsidRPr="00F85B07">
        <w:rPr>
          <w:rFonts w:eastAsia="Malgun Gothic" w:hint="eastAsia"/>
        </w:rPr>
        <w:t>groundColor #FFFFFF</w:t>
      </w:r>
    </w:p>
    <w:p w14:paraId="641417B3" w14:textId="77777777" w:rsidR="00494027" w:rsidRDefault="00494027" w:rsidP="008B0151">
      <w:pPr>
        <w:pStyle w:val="PlantUML"/>
        <w:rPr>
          <w:rFonts w:eastAsia="Malgun Gothic"/>
          <w:lang w:eastAsia="ko-KR"/>
        </w:rPr>
      </w:pPr>
      <w:r w:rsidRPr="00F85B07">
        <w:rPr>
          <w:rFonts w:eastAsia="Malgun Gothic" w:hint="eastAsia"/>
        </w:rPr>
        <w:t>skinparam participantBackgroundColor #FFFFFF</w:t>
      </w:r>
    </w:p>
    <w:p w14:paraId="71DE1F8A" w14:textId="77777777" w:rsidR="00494027" w:rsidRPr="00F85B07" w:rsidRDefault="00494027" w:rsidP="008B0151">
      <w:pPr>
        <w:pStyle w:val="PlantUML"/>
        <w:rPr>
          <w:rFonts w:eastAsia="Malgun Gothic"/>
          <w:lang w:eastAsia="ko-KR"/>
        </w:rPr>
      </w:pPr>
      <w:r>
        <w:rPr>
          <w:rFonts w:eastAsia="Malgun Gothic" w:hint="eastAsia"/>
        </w:rPr>
        <w:t xml:space="preserve">skinparam boxPadding </w:t>
      </w:r>
      <w:r>
        <w:rPr>
          <w:rFonts w:eastAsia="Malgun Gothic" w:hint="eastAsia"/>
          <w:lang w:eastAsia="ko-KR"/>
        </w:rPr>
        <w:t>6</w:t>
      </w:r>
    </w:p>
    <w:p w14:paraId="716CF873" w14:textId="77777777" w:rsidR="00494027" w:rsidRPr="00A37D99" w:rsidRDefault="00494027" w:rsidP="008B0151">
      <w:pPr>
        <w:pStyle w:val="PlantUML"/>
      </w:pPr>
      <w:r w:rsidRPr="00A37D99">
        <w:t>hide footbox</w:t>
      </w:r>
    </w:p>
    <w:p w14:paraId="7C8455C6" w14:textId="77777777" w:rsidR="00494027" w:rsidRPr="00A37D99" w:rsidRDefault="00494027" w:rsidP="008B0151">
      <w:pPr>
        <w:pStyle w:val="PlantUML"/>
      </w:pPr>
    </w:p>
    <w:p w14:paraId="7BDB92D3" w14:textId="77777777" w:rsidR="00494027" w:rsidRPr="00A37D99" w:rsidRDefault="00494027" w:rsidP="008B0151">
      <w:pPr>
        <w:pStyle w:val="PlantUML"/>
        <w:rPr>
          <w:rFonts w:eastAsiaTheme="minorEastAsia"/>
          <w:lang w:eastAsia="ko-KR"/>
        </w:rPr>
      </w:pPr>
      <w:r w:rsidRPr="00A37D99">
        <w:t xml:space="preserve">participant "End User" as </w:t>
      </w:r>
      <w:r w:rsidRPr="00A37D99">
        <w:rPr>
          <w:rFonts w:eastAsiaTheme="minorEastAsia"/>
          <w:lang w:eastAsia="ko-KR"/>
        </w:rPr>
        <w:t>EU</w:t>
      </w:r>
    </w:p>
    <w:p w14:paraId="319C9945" w14:textId="77777777" w:rsidR="00494027" w:rsidRPr="00A37D99" w:rsidRDefault="00494027" w:rsidP="008B0151">
      <w:pPr>
        <w:pStyle w:val="PlantUML"/>
        <w:rPr>
          <w:rFonts w:eastAsiaTheme="minorEastAsia"/>
        </w:rPr>
      </w:pPr>
      <w:r w:rsidRPr="00A37D99">
        <w:rPr>
          <w:rFonts w:eastAsiaTheme="minorEastAsia" w:hint="eastAsia"/>
        </w:rPr>
        <w:t>box "Old Device"</w:t>
      </w:r>
    </w:p>
    <w:p w14:paraId="5FB0C634" w14:textId="77777777" w:rsidR="00494027" w:rsidRPr="00A37D99" w:rsidRDefault="00494027" w:rsidP="008B0151">
      <w:pPr>
        <w:pStyle w:val="PlantUML"/>
        <w:rPr>
          <w:rFonts w:eastAsiaTheme="minorEastAsia"/>
          <w:lang w:eastAsia="ko-KR"/>
        </w:rPr>
      </w:pPr>
      <w:r w:rsidRPr="00A37D99">
        <w:t>participant "</w:t>
      </w:r>
      <w:r w:rsidRPr="00A37D99">
        <w:rPr>
          <w:lang w:eastAsia="ko-KR"/>
        </w:rPr>
        <w:t>LPA</w:t>
      </w:r>
      <w:r w:rsidRPr="00A37D99">
        <w:rPr>
          <w:rFonts w:eastAsiaTheme="minorEastAsia" w:hint="eastAsia"/>
          <w:lang w:eastAsia="ko-KR"/>
        </w:rPr>
        <w:t>d</w:t>
      </w:r>
      <w:r w:rsidRPr="00A37D99">
        <w:t xml:space="preserve">" as </w:t>
      </w:r>
      <w:r w:rsidRPr="00A37D99">
        <w:rPr>
          <w:lang w:eastAsia="ko-KR"/>
        </w:rPr>
        <w:t>LPA</w:t>
      </w:r>
      <w:r w:rsidRPr="00A37D99">
        <w:rPr>
          <w:rFonts w:eastAsiaTheme="minorEastAsia" w:hint="eastAsia"/>
          <w:lang w:eastAsia="ko-KR"/>
        </w:rPr>
        <w:t>1</w:t>
      </w:r>
    </w:p>
    <w:p w14:paraId="1BB0A670" w14:textId="77777777" w:rsidR="00494027" w:rsidRPr="00A37D99" w:rsidRDefault="00494027" w:rsidP="008B0151">
      <w:pPr>
        <w:pStyle w:val="PlantUML"/>
        <w:rPr>
          <w:rFonts w:eastAsiaTheme="minorEastAsia"/>
        </w:rPr>
      </w:pPr>
      <w:r w:rsidRPr="00A37D99">
        <w:t>participant "</w:t>
      </w:r>
      <w:r w:rsidRPr="00A37D99">
        <w:rPr>
          <w:rFonts w:eastAsiaTheme="minorEastAsia" w:hint="eastAsia"/>
        </w:rPr>
        <w:t>eUICC\nLPA Services (ISD-R)</w:t>
      </w:r>
      <w:r w:rsidRPr="00A37D99">
        <w:t xml:space="preserve">" as </w:t>
      </w:r>
      <w:r w:rsidRPr="00A37D99">
        <w:rPr>
          <w:rFonts w:eastAsiaTheme="minorEastAsia" w:hint="eastAsia"/>
        </w:rPr>
        <w:t>EUICC1</w:t>
      </w:r>
    </w:p>
    <w:p w14:paraId="62EDDF97" w14:textId="77777777" w:rsidR="00494027" w:rsidRDefault="00494027" w:rsidP="008B0151">
      <w:pPr>
        <w:pStyle w:val="PlantUML"/>
        <w:rPr>
          <w:rFonts w:eastAsiaTheme="minorEastAsia"/>
        </w:rPr>
      </w:pPr>
      <w:r>
        <w:rPr>
          <w:rFonts w:eastAsiaTheme="minorEastAsia" w:hint="eastAsia"/>
        </w:rPr>
        <w:t>end box</w:t>
      </w:r>
    </w:p>
    <w:p w14:paraId="5AA799F1" w14:textId="77777777" w:rsidR="00494027" w:rsidRDefault="00494027" w:rsidP="008B0151">
      <w:pPr>
        <w:pStyle w:val="PlantUML"/>
        <w:rPr>
          <w:rFonts w:eastAsia="Malgun Gothic"/>
          <w:lang w:eastAsia="ko-KR"/>
        </w:rPr>
      </w:pPr>
      <w:r>
        <w:rPr>
          <w:rFonts w:eastAsia="Malgun Gothic"/>
        </w:rPr>
        <w:t>participant "SM-DP+" as DP</w:t>
      </w:r>
    </w:p>
    <w:p w14:paraId="6AC99694" w14:textId="77777777" w:rsidR="00494027" w:rsidRPr="00762DD8" w:rsidRDefault="00494027" w:rsidP="008B0151">
      <w:pPr>
        <w:pStyle w:val="PlantUML"/>
        <w:rPr>
          <w:rFonts w:eastAsiaTheme="minorEastAsia"/>
        </w:rPr>
      </w:pPr>
      <w:r w:rsidRPr="00762DD8">
        <w:rPr>
          <w:rFonts w:eastAsiaTheme="minorEastAsia"/>
        </w:rPr>
        <w:t>box "New Device"</w:t>
      </w:r>
    </w:p>
    <w:p w14:paraId="52A29869" w14:textId="77777777" w:rsidR="00494027" w:rsidRPr="00762DD8" w:rsidRDefault="00494027" w:rsidP="008B0151">
      <w:pPr>
        <w:pStyle w:val="PlantUML"/>
        <w:rPr>
          <w:rFonts w:eastAsiaTheme="minorEastAsia"/>
          <w:lang w:eastAsia="ko-KR"/>
        </w:rPr>
      </w:pPr>
      <w:r w:rsidRPr="00762DD8">
        <w:t>participant "</w:t>
      </w:r>
      <w:r w:rsidRPr="00762DD8">
        <w:rPr>
          <w:lang w:eastAsia="ko-KR"/>
        </w:rPr>
        <w:t>LPA</w:t>
      </w:r>
      <w:r w:rsidRPr="00762DD8">
        <w:rPr>
          <w:rFonts w:eastAsiaTheme="minorEastAsia" w:hint="eastAsia"/>
          <w:lang w:eastAsia="ko-KR"/>
        </w:rPr>
        <w:t>d</w:t>
      </w:r>
      <w:r w:rsidRPr="00762DD8">
        <w:t xml:space="preserve">" as </w:t>
      </w:r>
      <w:r w:rsidRPr="00762DD8">
        <w:rPr>
          <w:lang w:eastAsia="ko-KR"/>
        </w:rPr>
        <w:t>LPA</w:t>
      </w:r>
      <w:r w:rsidRPr="00762DD8">
        <w:rPr>
          <w:rFonts w:eastAsiaTheme="minorEastAsia" w:hint="eastAsia"/>
          <w:lang w:eastAsia="ko-KR"/>
        </w:rPr>
        <w:t>2</w:t>
      </w:r>
    </w:p>
    <w:p w14:paraId="42BDDCAB" w14:textId="77777777" w:rsidR="00494027" w:rsidRPr="00762DD8" w:rsidRDefault="00494027" w:rsidP="008B0151">
      <w:pPr>
        <w:pStyle w:val="PlantUML"/>
        <w:rPr>
          <w:rFonts w:eastAsiaTheme="minorEastAsia"/>
        </w:rPr>
      </w:pPr>
      <w:r w:rsidRPr="00762DD8">
        <w:t>participant "</w:t>
      </w:r>
      <w:r w:rsidRPr="00762DD8">
        <w:rPr>
          <w:rFonts w:eastAsiaTheme="minorEastAsia" w:hint="eastAsia"/>
        </w:rPr>
        <w:t>eUICC\nLPA Services (ISD-R)</w:t>
      </w:r>
      <w:r w:rsidRPr="00762DD8">
        <w:t xml:space="preserve">" as </w:t>
      </w:r>
      <w:r w:rsidRPr="00762DD8">
        <w:rPr>
          <w:rFonts w:eastAsiaTheme="minorEastAsia" w:hint="eastAsia"/>
        </w:rPr>
        <w:t>EUICC2</w:t>
      </w:r>
    </w:p>
    <w:p w14:paraId="08C774E0" w14:textId="77777777" w:rsidR="00494027" w:rsidRPr="00762DD8" w:rsidRDefault="00494027" w:rsidP="008B0151">
      <w:pPr>
        <w:pStyle w:val="PlantUML"/>
        <w:rPr>
          <w:rFonts w:eastAsiaTheme="minorEastAsia"/>
        </w:rPr>
      </w:pPr>
      <w:r w:rsidRPr="00762DD8">
        <w:rPr>
          <w:rFonts w:eastAsiaTheme="minorEastAsia"/>
        </w:rPr>
        <w:t>end box</w:t>
      </w:r>
    </w:p>
    <w:p w14:paraId="66DB664D" w14:textId="77777777" w:rsidR="00494027" w:rsidRPr="00762DD8" w:rsidRDefault="00494027" w:rsidP="008B0151">
      <w:pPr>
        <w:pStyle w:val="PlantUML"/>
        <w:rPr>
          <w:rFonts w:eastAsia="Malgun Gothic"/>
        </w:rPr>
      </w:pPr>
      <w:r w:rsidRPr="00762DD8">
        <w:rPr>
          <w:rFonts w:eastAsia="Malgun Gothic"/>
        </w:rPr>
        <w:t>participant "Service Provider" as SP</w:t>
      </w:r>
    </w:p>
    <w:p w14:paraId="09F08945" w14:textId="77777777" w:rsidR="00494027" w:rsidRPr="00762DD8" w:rsidRDefault="00494027" w:rsidP="008B0151">
      <w:pPr>
        <w:pStyle w:val="PlantUML"/>
      </w:pPr>
    </w:p>
    <w:p w14:paraId="6BCEC1C1" w14:textId="77777777" w:rsidR="00494027" w:rsidRPr="00762DD8" w:rsidRDefault="00494027" w:rsidP="008B0151">
      <w:pPr>
        <w:pStyle w:val="PlantUML"/>
        <w:rPr>
          <w:lang w:eastAsia="ko-KR"/>
        </w:rPr>
      </w:pPr>
      <w:r w:rsidRPr="00762DD8">
        <w:t xml:space="preserve">rnote over </w:t>
      </w:r>
      <w:r w:rsidRPr="00762DD8">
        <w:rPr>
          <w:rFonts w:eastAsiaTheme="minorEastAsia"/>
          <w:lang w:eastAsia="ko-KR"/>
        </w:rPr>
        <w:t xml:space="preserve">EU, LPA1 </w:t>
      </w:r>
      <w:r w:rsidRPr="00762DD8">
        <w:t>: [</w:t>
      </w:r>
      <w:r w:rsidRPr="00762DD8">
        <w:rPr>
          <w:rFonts w:eastAsia="Malgun Gothic"/>
          <w:lang w:eastAsia="ko-KR"/>
        </w:rPr>
        <w:t>1</w:t>
      </w:r>
      <w:r w:rsidRPr="00762DD8">
        <w:t>] End User interactions</w:t>
      </w:r>
    </w:p>
    <w:p w14:paraId="75EBF0F6" w14:textId="77777777" w:rsidR="00494027" w:rsidRPr="00762DD8" w:rsidRDefault="00494027" w:rsidP="008B0151">
      <w:pPr>
        <w:pStyle w:val="PlantUML"/>
        <w:rPr>
          <w:rFonts w:eastAsia="Malgun Gothic"/>
        </w:rPr>
      </w:pPr>
    </w:p>
    <w:p w14:paraId="77880446" w14:textId="77777777" w:rsidR="00494027" w:rsidRPr="00762DD8" w:rsidRDefault="00494027" w:rsidP="008B0151">
      <w:pPr>
        <w:pStyle w:val="PlantUML"/>
        <w:rPr>
          <w:rFonts w:eastAsiaTheme="minorEastAsia"/>
        </w:rPr>
      </w:pPr>
      <w:r w:rsidRPr="00762DD8">
        <w:rPr>
          <w:rFonts w:eastAsiaTheme="minorEastAsia"/>
        </w:rPr>
        <w:t>LPA1 -&gt; EUICC1 : [2] ES10c.GetProfilesInfo</w:t>
      </w:r>
    </w:p>
    <w:p w14:paraId="3818FBD3" w14:textId="77777777" w:rsidR="00494027" w:rsidRPr="00762DD8" w:rsidRDefault="00494027" w:rsidP="008B0151">
      <w:pPr>
        <w:pStyle w:val="PlantUML"/>
        <w:rPr>
          <w:rFonts w:eastAsiaTheme="minorEastAsia"/>
        </w:rPr>
      </w:pPr>
      <w:r w:rsidRPr="00762DD8">
        <w:rPr>
          <w:rFonts w:eastAsiaTheme="minorEastAsia"/>
        </w:rPr>
        <w:t>EUICC1 --&gt; LPA1 : Profile Metadata</w:t>
      </w:r>
    </w:p>
    <w:p w14:paraId="31819403" w14:textId="77777777" w:rsidR="00494027" w:rsidRDefault="00494027" w:rsidP="008B0151">
      <w:pPr>
        <w:pStyle w:val="PlantUML"/>
        <w:rPr>
          <w:rFonts w:eastAsiaTheme="minorEastAsia"/>
        </w:rPr>
      </w:pPr>
      <w:r>
        <w:rPr>
          <w:rFonts w:eastAsiaTheme="minorEastAsia"/>
        </w:rPr>
        <w:t>rnote over LPA1 : Check Device Change Configuration</w:t>
      </w:r>
    </w:p>
    <w:p w14:paraId="0D554D69" w14:textId="77777777" w:rsidR="00FF3012" w:rsidRDefault="00FF3012" w:rsidP="008B0151">
      <w:pPr>
        <w:pStyle w:val="PlantUML"/>
        <w:rPr>
          <w:rFonts w:eastAsiaTheme="minorEastAsia"/>
        </w:rPr>
      </w:pPr>
    </w:p>
    <w:p w14:paraId="435552D7" w14:textId="77777777" w:rsidR="00FF3012" w:rsidRDefault="00FF3012" w:rsidP="008B0151">
      <w:pPr>
        <w:pStyle w:val="PlantUML"/>
        <w:rPr>
          <w:rFonts w:eastAsiaTheme="minorEastAsia"/>
        </w:rPr>
      </w:pPr>
    </w:p>
    <w:p w14:paraId="3B57C817" w14:textId="77777777" w:rsidR="00FF3012" w:rsidRDefault="00FF3012" w:rsidP="008B0151">
      <w:pPr>
        <w:pStyle w:val="PlantUML"/>
      </w:pPr>
      <w:r>
        <w:t>alt If 'usingStoredAc' configured</w:t>
      </w:r>
    </w:p>
    <w:p w14:paraId="31A3E6DC" w14:textId="087B85FE" w:rsidR="00FF3012" w:rsidRDefault="00FF3012" w:rsidP="008B0151">
      <w:pPr>
        <w:pStyle w:val="PlantUML"/>
      </w:pPr>
      <w:r>
        <w:t xml:space="preserve">opt </w:t>
      </w:r>
      <w:r w:rsidR="00762DD8">
        <w:t>P</w:t>
      </w:r>
      <w:r>
        <w:t>rofile deletion required</w:t>
      </w:r>
    </w:p>
    <w:p w14:paraId="77DC4ADA" w14:textId="77777777" w:rsidR="00FF3012" w:rsidRDefault="00FF3012" w:rsidP="008B0151">
      <w:pPr>
        <w:pStyle w:val="PlantUML"/>
      </w:pPr>
      <w:r>
        <w:t>opt If selected Profile is in Enabled state</w:t>
      </w:r>
    </w:p>
    <w:p w14:paraId="59309198" w14:textId="5864006C" w:rsidR="00FF3012" w:rsidRDefault="00FF3012" w:rsidP="008B0151">
      <w:pPr>
        <w:pStyle w:val="PlantUML"/>
      </w:pPr>
      <w:r>
        <w:t xml:space="preserve">rnote over LPA1, </w:t>
      </w:r>
      <w:r w:rsidR="00762DD8">
        <w:t>EUICC1</w:t>
      </w:r>
      <w:r>
        <w:t xml:space="preserve"> : [2a] Disable the selected Profile and manage Disable Notifications</w:t>
      </w:r>
    </w:p>
    <w:p w14:paraId="374E4C8F" w14:textId="77777777" w:rsidR="00FF3012" w:rsidDel="00C321EF" w:rsidRDefault="00FF3012" w:rsidP="008B0151">
      <w:pPr>
        <w:pStyle w:val="PlantUML"/>
      </w:pPr>
      <w:r w:rsidDel="00C321EF">
        <w:t>end</w:t>
      </w:r>
    </w:p>
    <w:p w14:paraId="51DBE9B5" w14:textId="77777777" w:rsidR="00FF3012" w:rsidRDefault="00FF3012" w:rsidP="008B0151">
      <w:pPr>
        <w:pStyle w:val="PlantUML"/>
      </w:pPr>
      <w:r>
        <w:t>rnote over LPA1, EUICC1 : [2b] DeleteProfile</w:t>
      </w:r>
    </w:p>
    <w:p w14:paraId="7CA1A3D6" w14:textId="77777777" w:rsidR="00FF3012" w:rsidRDefault="00FF3012" w:rsidP="008B0151">
      <w:pPr>
        <w:pStyle w:val="PlantUML"/>
      </w:pPr>
      <w:r>
        <w:t>end</w:t>
      </w:r>
    </w:p>
    <w:p w14:paraId="601735D6" w14:textId="77777777" w:rsidR="00FF3012" w:rsidRDefault="00FF3012" w:rsidP="008B0151">
      <w:pPr>
        <w:pStyle w:val="PlantUML"/>
      </w:pPr>
    </w:p>
    <w:p w14:paraId="75793E90" w14:textId="77777777" w:rsidR="00FF3012" w:rsidRDefault="00FF3012" w:rsidP="008B0151">
      <w:pPr>
        <w:pStyle w:val="PlantUML"/>
      </w:pPr>
      <w:r>
        <w:t>else Otherwise - 'requestToDP' configured</w:t>
      </w:r>
    </w:p>
    <w:p w14:paraId="0C694328" w14:textId="77777777" w:rsidR="00FF3012" w:rsidRDefault="00FF3012" w:rsidP="008B0151">
      <w:pPr>
        <w:pStyle w:val="PlantUML"/>
        <w:rPr>
          <w:rFonts w:eastAsiaTheme="minorEastAsia"/>
        </w:rPr>
      </w:pPr>
    </w:p>
    <w:p w14:paraId="372C98FB" w14:textId="77777777" w:rsidR="00494027" w:rsidRDefault="00494027" w:rsidP="008B0151">
      <w:pPr>
        <w:pStyle w:val="PlantUML"/>
        <w:rPr>
          <w:rFonts w:eastAsiaTheme="minorEastAsia"/>
        </w:rPr>
      </w:pPr>
      <w:r>
        <w:rPr>
          <w:rFonts w:eastAsiaTheme="minorEastAsia"/>
        </w:rPr>
        <w:t xml:space="preserve">LPA1 -&gt; LPA1 </w:t>
      </w:r>
      <w:r>
        <w:t xml:space="preserve">: </w:t>
      </w:r>
      <w:r>
        <w:rPr>
          <w:rFonts w:eastAsiaTheme="minorEastAsia"/>
        </w:rPr>
        <w:t>[3] Identify the SM-DP+ Address</w:t>
      </w:r>
    </w:p>
    <w:p w14:paraId="44F59B8B" w14:textId="77777777" w:rsidR="00494027" w:rsidRDefault="00494027" w:rsidP="008B0151">
      <w:pPr>
        <w:pStyle w:val="PlantUML"/>
        <w:rPr>
          <w:rFonts w:eastAsiaTheme="minorEastAsia"/>
        </w:rPr>
      </w:pPr>
      <w:r>
        <w:rPr>
          <w:rFonts w:eastAsiaTheme="minorEastAsia"/>
        </w:rPr>
        <w:t>opt If new Device's information is required</w:t>
      </w:r>
    </w:p>
    <w:p w14:paraId="1D5CEC7B" w14:textId="77777777" w:rsidR="00494027" w:rsidRDefault="00494027" w:rsidP="008B0151">
      <w:pPr>
        <w:pStyle w:val="PlantUML"/>
        <w:rPr>
          <w:rFonts w:eastAsiaTheme="minorEastAsia"/>
        </w:rPr>
      </w:pPr>
      <w:r>
        <w:rPr>
          <w:rFonts w:eastAsiaTheme="minorEastAsia"/>
        </w:rPr>
        <w:lastRenderedPageBreak/>
        <w:t>LPA1 &lt;- LPA2 : [4] Retrieval from new device ([EID], [TAC])</w:t>
      </w:r>
    </w:p>
    <w:p w14:paraId="10E8DB04" w14:textId="77777777" w:rsidR="00494027" w:rsidRDefault="00494027" w:rsidP="008B0151">
      <w:pPr>
        <w:pStyle w:val="PlantUML"/>
        <w:rPr>
          <w:rFonts w:eastAsiaTheme="minorEastAsia"/>
        </w:rPr>
      </w:pPr>
      <w:r>
        <w:rPr>
          <w:rFonts w:eastAsiaTheme="minorEastAsia"/>
        </w:rPr>
        <w:t>end</w:t>
      </w:r>
    </w:p>
    <w:p w14:paraId="5026E1FF" w14:textId="77777777" w:rsidR="00494027" w:rsidRDefault="00494027" w:rsidP="008B0151">
      <w:pPr>
        <w:pStyle w:val="PlantUML"/>
        <w:rPr>
          <w:rFonts w:eastAsiaTheme="minorEastAsia"/>
        </w:rPr>
      </w:pPr>
      <w:r>
        <w:rPr>
          <w:rFonts w:eastAsiaTheme="minorEastAsia"/>
        </w:rPr>
        <w:t>rnote over LPA</w:t>
      </w:r>
      <w:r>
        <w:t>1</w:t>
      </w:r>
      <w:r>
        <w:rPr>
          <w:rFonts w:eastAsiaTheme="minorEastAsia"/>
        </w:rPr>
        <w:t xml:space="preserve">, </w:t>
      </w:r>
      <w:r>
        <w:t xml:space="preserve">DP : </w:t>
      </w:r>
      <w:r>
        <w:rPr>
          <w:rFonts w:eastAsiaTheme="minorEastAsia"/>
        </w:rPr>
        <w:t xml:space="preserve">[5] </w:t>
      </w:r>
      <w:r>
        <w:t xml:space="preserve">Common Mutual Authentication </w:t>
      </w:r>
      <w:r>
        <w:rPr>
          <w:rFonts w:eastAsiaTheme="minorEastAsia"/>
        </w:rPr>
        <w:t>Procedure, see 3.0.1</w:t>
      </w:r>
    </w:p>
    <w:p w14:paraId="7EB8E0A7" w14:textId="04D3101C" w:rsidR="00494027" w:rsidRDefault="00494027" w:rsidP="008B0151">
      <w:pPr>
        <w:pStyle w:val="PlantUML"/>
      </w:pPr>
      <w:r>
        <w:rPr>
          <w:rFonts w:eastAsiaTheme="minorEastAsia"/>
          <w:lang w:eastAsia="ko-KR"/>
        </w:rPr>
        <w:t xml:space="preserve">LPA1 </w:t>
      </w:r>
      <w:r>
        <w:t xml:space="preserve">-&gt; DP : </w:t>
      </w:r>
      <w:r w:rsidR="00276479">
        <w:t xml:space="preserve">[5a] </w:t>
      </w:r>
      <w:r>
        <w:t>ES9+.AuthenticateClient request</w:t>
      </w:r>
      <w:r>
        <w:rPr>
          <w:rFonts w:eastAsiaTheme="minorEastAsia"/>
          <w:lang w:eastAsia="ko-KR"/>
        </w:rPr>
        <w:t xml:space="preserve"> </w:t>
      </w:r>
      <w:r>
        <w:t>(</w:t>
      </w:r>
      <w:r w:rsidR="00E34703">
        <w:t>ctxParamsForDeviceChange</w:t>
      </w:r>
      <w:r>
        <w:t>)</w:t>
      </w:r>
    </w:p>
    <w:p w14:paraId="158F71E3" w14:textId="07B5A1E2" w:rsidR="00494027" w:rsidRDefault="00494027" w:rsidP="008B0151">
      <w:pPr>
        <w:pStyle w:val="PlantUML"/>
      </w:pPr>
      <w:r>
        <w:t>Opt If ES2+.</w:t>
      </w:r>
      <w:r w:rsidR="004202FA">
        <w:t>HandleDeviceChangeRequest</w:t>
      </w:r>
      <w:r>
        <w:t xml:space="preserve"> is configured by the Service Provider</w:t>
      </w:r>
    </w:p>
    <w:p w14:paraId="3B10D7D3" w14:textId="5E10164B" w:rsidR="00494027" w:rsidRDefault="00494027" w:rsidP="008B0151">
      <w:pPr>
        <w:pStyle w:val="PlantUML"/>
      </w:pPr>
      <w:r>
        <w:t>DP -&gt; SP : [6] [ES2+.</w:t>
      </w:r>
      <w:r w:rsidR="004202FA">
        <w:t>HandleDeviceChangeRequest</w:t>
      </w:r>
      <w:r>
        <w:t xml:space="preserve"> (</w:t>
      </w:r>
      <w:r>
        <w:rPr>
          <w:rFonts w:eastAsiaTheme="minorEastAsia"/>
          <w:lang w:eastAsia="ko-KR"/>
        </w:rPr>
        <w:t>ICCID, [EID], [TAC]</w:t>
      </w:r>
      <w:r>
        <w:t>)]</w:t>
      </w:r>
    </w:p>
    <w:p w14:paraId="103482A3" w14:textId="79BCD402" w:rsidR="00494027" w:rsidRDefault="00494027" w:rsidP="008B0151">
      <w:pPr>
        <w:pStyle w:val="PlantUML"/>
      </w:pPr>
      <w:r>
        <w:t>SP --&gt; DP : [OK (</w:t>
      </w:r>
      <w:r w:rsidR="0000378F">
        <w:t xml:space="preserve">[newProfileIccid], </w:t>
      </w:r>
      <w:r>
        <w:t xml:space="preserve">[Service Provider Message </w:t>
      </w:r>
      <w:r w:rsidR="00276479">
        <w:t xml:space="preserve">\n </w:t>
      </w:r>
      <w:r>
        <w:t>for Device Change]</w:t>
      </w:r>
      <w:r w:rsidR="0048726A">
        <w:t>, [Confirmation Code]</w:t>
      </w:r>
      <w:r>
        <w:t>)]</w:t>
      </w:r>
    </w:p>
    <w:p w14:paraId="4984578B" w14:textId="77777777" w:rsidR="00494027" w:rsidRDefault="00494027" w:rsidP="008B0151">
      <w:pPr>
        <w:pStyle w:val="PlantUML"/>
        <w:rPr>
          <w:rFonts w:eastAsiaTheme="minorEastAsia"/>
          <w:lang w:eastAsia="ko-KR"/>
        </w:rPr>
      </w:pPr>
      <w:r>
        <w:t>end</w:t>
      </w:r>
    </w:p>
    <w:p w14:paraId="751F4F67" w14:textId="5C1E4F47" w:rsidR="00494027" w:rsidRDefault="00762DD8" w:rsidP="008B0151">
      <w:pPr>
        <w:pStyle w:val="PlantUML"/>
      </w:pPr>
      <w:r>
        <w:t>opt</w:t>
      </w:r>
      <w:r w:rsidR="00494027">
        <w:t xml:space="preserve"> Device Change is not supported or not allowed</w:t>
      </w:r>
    </w:p>
    <w:p w14:paraId="4D360F70" w14:textId="77777777" w:rsidR="00494027" w:rsidRDefault="00494027" w:rsidP="008B0151">
      <w:pPr>
        <w:pStyle w:val="PlantUML"/>
      </w:pPr>
      <w:r>
        <w:t xml:space="preserve">DP --&gt; </w:t>
      </w:r>
      <w:r>
        <w:rPr>
          <w:rFonts w:eastAsiaTheme="minorEastAsia"/>
        </w:rPr>
        <w:t xml:space="preserve">LPA1 </w:t>
      </w:r>
      <w:r>
        <w:t xml:space="preserve">: </w:t>
      </w:r>
      <w:r>
        <w:rPr>
          <w:rFonts w:eastAsiaTheme="minorEastAsia"/>
        </w:rPr>
        <w:t xml:space="preserve">[7] </w:t>
      </w:r>
      <w:r>
        <w:t>Error</w:t>
      </w:r>
    </w:p>
    <w:p w14:paraId="370B4270" w14:textId="77777777" w:rsidR="00762DD8" w:rsidRPr="00E45CA3" w:rsidRDefault="00762DD8" w:rsidP="008B0151">
      <w:pPr>
        <w:pStyle w:val="PlantUML"/>
      </w:pPr>
      <w:r w:rsidRPr="00E45CA3">
        <w:t>rnote over LPA1 : Stop procedure</w:t>
      </w:r>
    </w:p>
    <w:p w14:paraId="6D470605" w14:textId="6E54B6AE" w:rsidR="00762DD8" w:rsidRPr="00B70874" w:rsidRDefault="00762DD8" w:rsidP="008B0151">
      <w:pPr>
        <w:pStyle w:val="PlantUML"/>
      </w:pPr>
      <w:r w:rsidRPr="00E45CA3">
        <w:t>end</w:t>
      </w:r>
    </w:p>
    <w:p w14:paraId="161F1A94" w14:textId="77777777" w:rsidR="00494027" w:rsidRDefault="00494027" w:rsidP="008B0151">
      <w:pPr>
        <w:pStyle w:val="PlantUML"/>
      </w:pPr>
      <w:r>
        <w:t>Opt If ES2+.HandleNotification is configured by the Service Provider</w:t>
      </w:r>
    </w:p>
    <w:p w14:paraId="424B56B0" w14:textId="5DDDF116" w:rsidR="00494027" w:rsidRDefault="00494027" w:rsidP="008B0151">
      <w:pPr>
        <w:pStyle w:val="PlantUML"/>
        <w:rPr>
          <w:rFonts w:eastAsiaTheme="minorEastAsia"/>
        </w:rPr>
      </w:pPr>
      <w:r>
        <w:t xml:space="preserve">DP -&gt; SP : </w:t>
      </w:r>
      <w:r>
        <w:rPr>
          <w:rFonts w:eastAsiaTheme="minorEastAsia"/>
        </w:rPr>
        <w:t xml:space="preserve">[8] </w:t>
      </w:r>
      <w:r>
        <w:t>ES2+.Handle</w:t>
      </w:r>
      <w:r>
        <w:rPr>
          <w:rFonts w:eastAsiaTheme="minorEastAsia"/>
        </w:rPr>
        <w:t xml:space="preserve">Notification </w:t>
      </w:r>
      <w:r>
        <w:t>(</w:t>
      </w:r>
      <w:r>
        <w:rPr>
          <w:rFonts w:eastAsiaTheme="minorEastAsia"/>
        </w:rPr>
        <w:t>Device Change</w:t>
      </w:r>
      <w:r>
        <w:t xml:space="preserve"> </w:t>
      </w:r>
      <w:r>
        <w:rPr>
          <w:rFonts w:eastAsiaTheme="minorEastAsia"/>
        </w:rPr>
        <w:t>Request</w:t>
      </w:r>
      <w:r>
        <w:t>)</w:t>
      </w:r>
    </w:p>
    <w:p w14:paraId="5F497D3F" w14:textId="34CE0EFF" w:rsidR="00494027" w:rsidRDefault="00494027" w:rsidP="008B0151">
      <w:pPr>
        <w:pStyle w:val="PlantUML"/>
        <w:rPr>
          <w:rFonts w:eastAsiaTheme="minorEastAsia"/>
        </w:rPr>
      </w:pPr>
      <w:r>
        <w:rPr>
          <w:rFonts w:eastAsiaTheme="minorEastAsia"/>
        </w:rPr>
        <w:t>SP --&gt; DP : OK</w:t>
      </w:r>
    </w:p>
    <w:p w14:paraId="2156B587" w14:textId="77777777" w:rsidR="00494027" w:rsidRDefault="00494027" w:rsidP="008B0151">
      <w:pPr>
        <w:pStyle w:val="PlantUML"/>
        <w:rPr>
          <w:rFonts w:eastAsiaTheme="minorEastAsia"/>
        </w:rPr>
      </w:pPr>
      <w:r>
        <w:rPr>
          <w:rFonts w:eastAsiaTheme="minorEastAsia"/>
        </w:rPr>
        <w:t>end</w:t>
      </w:r>
    </w:p>
    <w:p w14:paraId="43D1DF8A" w14:textId="3FB88BDF" w:rsidR="00276479" w:rsidRPr="00B70874" w:rsidRDefault="00276479" w:rsidP="008B0151">
      <w:pPr>
        <w:pStyle w:val="PlantUML"/>
        <w:rPr>
          <w:rFonts w:ascii="Arial" w:hAnsi="Arial" w:cs="Times New Roman"/>
          <w:noProof w:val="0"/>
          <w:color w:val="auto"/>
          <w:sz w:val="22"/>
          <w:lang w:val="en-GB" w:eastAsia="zh-CN" w:bidi="bn-BD"/>
        </w:rPr>
      </w:pPr>
    </w:p>
    <w:p w14:paraId="46500543" w14:textId="233F72EF" w:rsidR="00E84062" w:rsidRDefault="00E84062" w:rsidP="008B0151">
      <w:pPr>
        <w:pStyle w:val="PlantUML"/>
      </w:pPr>
      <w:r>
        <w:t>opt If isNewProfileRequired = TRUE or depending on a service agreement</w:t>
      </w:r>
    </w:p>
    <w:p w14:paraId="06E6BACD" w14:textId="18665247" w:rsidR="00E84062" w:rsidRDefault="00E84062" w:rsidP="008B0151">
      <w:pPr>
        <w:pStyle w:val="PlantUML"/>
        <w:rPr>
          <w:rFonts w:eastAsiaTheme="minorEastAsia"/>
        </w:rPr>
      </w:pPr>
      <w:r>
        <w:rPr>
          <w:rFonts w:eastAsiaTheme="minorEastAsia"/>
        </w:rPr>
        <w:t xml:space="preserve">rnote </w:t>
      </w:r>
      <w:r>
        <w:t xml:space="preserve">over DP, SP </w:t>
      </w:r>
      <w:r>
        <w:rPr>
          <w:rFonts w:eastAsiaTheme="minorEastAsia"/>
        </w:rPr>
        <w:t>: [</w:t>
      </w:r>
      <w:r w:rsidR="00276479">
        <w:rPr>
          <w:rFonts w:eastAsiaTheme="minorEastAsia"/>
        </w:rPr>
        <w:t>9</w:t>
      </w:r>
      <w:r>
        <w:rPr>
          <w:rFonts w:eastAsiaTheme="minorEastAsia"/>
        </w:rPr>
        <w:t>] Prepare Profile Download section 3.1.1</w:t>
      </w:r>
      <w:r w:rsidR="004202FA">
        <w:rPr>
          <w:rFonts w:eastAsiaTheme="minorEastAsia"/>
        </w:rPr>
        <w:t xml:space="preserve">\n (this process can be performed in parallel to steps 6 to </w:t>
      </w:r>
      <w:r w:rsidR="00276479">
        <w:rPr>
          <w:rFonts w:eastAsiaTheme="minorEastAsia"/>
        </w:rPr>
        <w:t>8</w:t>
      </w:r>
      <w:r w:rsidR="004202FA">
        <w:rPr>
          <w:rFonts w:eastAsiaTheme="minorEastAsia"/>
        </w:rPr>
        <w:t>)</w:t>
      </w:r>
    </w:p>
    <w:p w14:paraId="5C990DAF" w14:textId="77777777" w:rsidR="00E84062" w:rsidRDefault="00E84062" w:rsidP="008B0151">
      <w:pPr>
        <w:pStyle w:val="PlantUML"/>
        <w:rPr>
          <w:rFonts w:eastAsiaTheme="minorEastAsia"/>
        </w:rPr>
      </w:pPr>
      <w:r>
        <w:rPr>
          <w:rFonts w:eastAsiaTheme="minorEastAsia"/>
        </w:rPr>
        <w:t>end</w:t>
      </w:r>
    </w:p>
    <w:p w14:paraId="17B9379A" w14:textId="77777777" w:rsidR="00762DD8" w:rsidRDefault="00762DD8" w:rsidP="008B0151">
      <w:pPr>
        <w:pStyle w:val="PlantUML"/>
        <w:rPr>
          <w:rFonts w:eastAsiaTheme="minorEastAsia"/>
        </w:rPr>
      </w:pPr>
    </w:p>
    <w:p w14:paraId="2B8B8247" w14:textId="77777777" w:rsidR="00762DD8" w:rsidRPr="00276479" w:rsidRDefault="00762DD8" w:rsidP="008B0151">
      <w:pPr>
        <w:pStyle w:val="PlantUML"/>
      </w:pPr>
      <w:r w:rsidRPr="00276479">
        <w:t>opt If SM-DP+ needs more time to get the Profile ready</w:t>
      </w:r>
    </w:p>
    <w:p w14:paraId="2211AA26" w14:textId="77777777" w:rsidR="00762DD8" w:rsidRDefault="00762DD8" w:rsidP="008B0151">
      <w:pPr>
        <w:pStyle w:val="PlantUML"/>
        <w:rPr>
          <w:rFonts w:eastAsiaTheme="minorEastAsia"/>
        </w:rPr>
      </w:pPr>
      <w:r>
        <w:rPr>
          <w:rFonts w:eastAsiaTheme="minorEastAsia"/>
        </w:rPr>
        <w:t>rnote over LPA1, DP : [9a] Continue as defined in 3.11.1.2</w:t>
      </w:r>
    </w:p>
    <w:p w14:paraId="1AB92ACE" w14:textId="77777777" w:rsidR="00762DD8" w:rsidRDefault="00762DD8" w:rsidP="008B0151">
      <w:pPr>
        <w:pStyle w:val="PlantUML"/>
      </w:pPr>
      <w:r>
        <w:t>end</w:t>
      </w:r>
    </w:p>
    <w:p w14:paraId="61EF7E0F" w14:textId="77777777" w:rsidR="00276479" w:rsidRDefault="00276479" w:rsidP="008B0151">
      <w:pPr>
        <w:pStyle w:val="PlantUML"/>
        <w:rPr>
          <w:rFonts w:eastAsiaTheme="minorEastAsia"/>
        </w:rPr>
      </w:pPr>
      <w:r>
        <w:rPr>
          <w:rFonts w:eastAsiaTheme="minorEastAsia"/>
        </w:rPr>
        <w:t>DP --&gt; LPA1 : [10] ES9+.AuthenticateClient response \n (transactionId, smdpSigned4, smdpSignature4, \n [</w:t>
      </w:r>
      <w:r>
        <w:t>Service Provider Message for Device Change</w:t>
      </w:r>
      <w:r>
        <w:rPr>
          <w:rFonts w:eastAsiaTheme="minorEastAsia"/>
        </w:rPr>
        <w:t>])</w:t>
      </w:r>
    </w:p>
    <w:p w14:paraId="35A9C91B" w14:textId="77777777" w:rsidR="00276479" w:rsidRDefault="00276479" w:rsidP="008B0151">
      <w:pPr>
        <w:pStyle w:val="PlantUML"/>
        <w:rPr>
          <w:rFonts w:eastAsiaTheme="minorEastAsia"/>
        </w:rPr>
      </w:pPr>
    </w:p>
    <w:p w14:paraId="6C7D46EC" w14:textId="4A36C76B" w:rsidR="00276479" w:rsidRDefault="00494027" w:rsidP="008B0151">
      <w:pPr>
        <w:pStyle w:val="PlantUML"/>
      </w:pPr>
      <w:r>
        <w:rPr>
          <w:rFonts w:eastAsiaTheme="minorEastAsia"/>
        </w:rPr>
        <w:t>rnote over EU, LPA1</w:t>
      </w:r>
      <w:r>
        <w:t xml:space="preserve"> </w:t>
      </w:r>
    </w:p>
    <w:p w14:paraId="323DB83E" w14:textId="6F55B74F" w:rsidR="00276479" w:rsidRDefault="00494027" w:rsidP="008B0151">
      <w:pPr>
        <w:pStyle w:val="PlantUML"/>
        <w:rPr>
          <w:rFonts w:eastAsiaTheme="minorEastAsia"/>
        </w:rPr>
      </w:pPr>
      <w:r>
        <w:rPr>
          <w:rFonts w:eastAsiaTheme="minorEastAsia"/>
        </w:rPr>
        <w:t>[1</w:t>
      </w:r>
      <w:r w:rsidR="00E84062">
        <w:rPr>
          <w:rFonts w:eastAsiaTheme="minorEastAsia"/>
        </w:rPr>
        <w:t>1</w:t>
      </w:r>
      <w:r>
        <w:rPr>
          <w:rFonts w:eastAsiaTheme="minorEastAsia"/>
        </w:rPr>
        <w:t>]</w:t>
      </w:r>
      <w:r w:rsidR="0048726A">
        <w:rPr>
          <w:rFonts w:eastAsiaTheme="minorEastAsia"/>
        </w:rPr>
        <w:t xml:space="preserve"> </w:t>
      </w:r>
    </w:p>
    <w:p w14:paraId="56541949" w14:textId="77777777" w:rsidR="00276479" w:rsidRDefault="0048726A" w:rsidP="008B0151">
      <w:pPr>
        <w:pStyle w:val="PlantUML"/>
        <w:rPr>
          <w:rFonts w:eastAsiaTheme="minorEastAsia"/>
        </w:rPr>
      </w:pPr>
      <w:r>
        <w:rPr>
          <w:rFonts w:eastAsiaTheme="minorEastAsia"/>
        </w:rPr>
        <w:t>– [Display Service Provider</w:t>
      </w:r>
    </w:p>
    <w:p w14:paraId="25A942F7" w14:textId="46664B3C" w:rsidR="00276479" w:rsidRPr="00DB3B6E" w:rsidRDefault="00276479" w:rsidP="008B0151">
      <w:pPr>
        <w:pStyle w:val="PlantUML"/>
        <w:rPr>
          <w:rFonts w:eastAsiaTheme="minorEastAsia"/>
        </w:rPr>
      </w:pPr>
      <w:r w:rsidRPr="00FF3012">
        <w:rPr>
          <w:rFonts w:eastAsiaTheme="minorEastAsia"/>
        </w:rPr>
        <w:t xml:space="preserve">  </w:t>
      </w:r>
      <w:r w:rsidR="0048726A" w:rsidRPr="00FF3012">
        <w:rPr>
          <w:rFonts w:eastAsiaTheme="minorEastAsia"/>
        </w:rPr>
        <w:t xml:space="preserve"> Message for Device Change] </w:t>
      </w:r>
    </w:p>
    <w:p w14:paraId="494192D3" w14:textId="5D610840" w:rsidR="00276479" w:rsidRPr="00762DD8" w:rsidRDefault="00E55C60" w:rsidP="008B0151">
      <w:pPr>
        <w:pStyle w:val="PlantUML"/>
      </w:pPr>
      <w:r w:rsidRPr="00762DD8">
        <w:rPr>
          <w:rFonts w:eastAsiaTheme="minorEastAsia"/>
        </w:rPr>
        <w:t>–</w:t>
      </w:r>
      <w:r w:rsidR="0048726A" w:rsidRPr="00762DD8">
        <w:rPr>
          <w:rFonts w:eastAsiaTheme="minorEastAsia"/>
        </w:rPr>
        <w:t xml:space="preserve"> </w:t>
      </w:r>
      <w:r w:rsidR="00494027" w:rsidRPr="00762DD8">
        <w:t>Confirmation</w:t>
      </w:r>
      <w:r w:rsidRPr="00762DD8">
        <w:t xml:space="preserve"> Request</w:t>
      </w:r>
      <w:r w:rsidR="0048726A" w:rsidRPr="00762DD8">
        <w:t xml:space="preserve"> </w:t>
      </w:r>
    </w:p>
    <w:p w14:paraId="15F7E94B" w14:textId="6C6A68C1" w:rsidR="00494027" w:rsidRPr="00B70874" w:rsidRDefault="0048726A" w:rsidP="008B0151">
      <w:pPr>
        <w:pStyle w:val="PlantUML"/>
        <w:rPr>
          <w:rFonts w:eastAsiaTheme="minorEastAsia"/>
        </w:rPr>
      </w:pPr>
      <w:r w:rsidRPr="00762DD8">
        <w:t>– [Confirmation Code entry]</w:t>
      </w:r>
    </w:p>
    <w:p w14:paraId="61C4CD5A" w14:textId="77777777" w:rsidR="00276479" w:rsidRPr="00762DD8" w:rsidRDefault="00276479" w:rsidP="008B0151">
      <w:pPr>
        <w:pStyle w:val="PlantUML"/>
        <w:rPr>
          <w:rFonts w:eastAsiaTheme="minorEastAsia"/>
        </w:rPr>
      </w:pPr>
      <w:r w:rsidRPr="00762DD8">
        <w:rPr>
          <w:rFonts w:eastAsiaTheme="minorEastAsia"/>
        </w:rPr>
        <w:t>endrnote</w:t>
      </w:r>
    </w:p>
    <w:p w14:paraId="62BD9319" w14:textId="77777777" w:rsidR="00494027" w:rsidRPr="00762DD8" w:rsidRDefault="00494027" w:rsidP="008B0151">
      <w:pPr>
        <w:pStyle w:val="PlantUML"/>
        <w:rPr>
          <w:rFonts w:eastAsiaTheme="minorEastAsia"/>
        </w:rPr>
      </w:pPr>
    </w:p>
    <w:p w14:paraId="1DC11068" w14:textId="6C7F04FF" w:rsidR="00494027" w:rsidRPr="00762DD8" w:rsidRDefault="00494027" w:rsidP="008B0151">
      <w:pPr>
        <w:pStyle w:val="PlantUML"/>
      </w:pPr>
      <w:r w:rsidRPr="00762DD8">
        <w:rPr>
          <w:rFonts w:eastAsiaTheme="minorEastAsia"/>
          <w:lang w:eastAsia="ko-KR"/>
        </w:rPr>
        <w:t>LPA1 -&gt; EUICC1 : [1</w:t>
      </w:r>
      <w:r w:rsidR="00E84062" w:rsidRPr="00762DD8">
        <w:rPr>
          <w:rFonts w:eastAsiaTheme="minorEastAsia"/>
          <w:lang w:eastAsia="ko-KR"/>
        </w:rPr>
        <w:t>2</w:t>
      </w:r>
      <w:r w:rsidRPr="00762DD8">
        <w:rPr>
          <w:rFonts w:eastAsiaTheme="minorEastAsia"/>
          <w:lang w:eastAsia="ko-KR"/>
        </w:rPr>
        <w:t xml:space="preserve">] </w:t>
      </w:r>
      <w:r w:rsidRPr="00762DD8">
        <w:t>ES10b.Prepare</w:t>
      </w:r>
      <w:r w:rsidR="00E55C60" w:rsidRPr="00762DD8">
        <w:t>DeviceChange</w:t>
      </w:r>
      <w:r w:rsidRPr="00762DD8">
        <w:t xml:space="preserve"> \n (smdpSigned</w:t>
      </w:r>
      <w:r w:rsidR="00E55C60" w:rsidRPr="00762DD8">
        <w:t>4</w:t>
      </w:r>
      <w:r w:rsidRPr="00762DD8">
        <w:t>, smdpSignature</w:t>
      </w:r>
      <w:r w:rsidR="00E55C60" w:rsidRPr="00762DD8">
        <w:t>4</w:t>
      </w:r>
      <w:r w:rsidRPr="00762DD8">
        <w:t>, Hashed Confirmation Code)</w:t>
      </w:r>
    </w:p>
    <w:p w14:paraId="129F35F5" w14:textId="5FEF8F30" w:rsidR="00494027" w:rsidRPr="00762DD8" w:rsidRDefault="00494027" w:rsidP="008B0151">
      <w:pPr>
        <w:pStyle w:val="PlantUML"/>
        <w:rPr>
          <w:rFonts w:eastAsiaTheme="minorEastAsia"/>
          <w:lang w:eastAsia="ko-KR"/>
        </w:rPr>
      </w:pPr>
      <w:r w:rsidRPr="00762DD8">
        <w:t>EUICC1 --&gt; LPA1 : ES10b.Prepare</w:t>
      </w:r>
      <w:r w:rsidR="00E55C60" w:rsidRPr="00762DD8">
        <w:t>DeviceChange</w:t>
      </w:r>
      <w:r w:rsidRPr="00762DD8">
        <w:t xml:space="preserve"> response</w:t>
      </w:r>
    </w:p>
    <w:p w14:paraId="00E5B91F" w14:textId="7215C2C2" w:rsidR="00494027" w:rsidRPr="00762DD8" w:rsidRDefault="00494027" w:rsidP="008B0151">
      <w:pPr>
        <w:pStyle w:val="PlantUML"/>
        <w:rPr>
          <w:rFonts w:eastAsiaTheme="minorEastAsia"/>
        </w:rPr>
      </w:pPr>
      <w:r w:rsidRPr="00762DD8">
        <w:rPr>
          <w:rFonts w:eastAsiaTheme="minorEastAsia"/>
        </w:rPr>
        <w:t xml:space="preserve">LPA1 </w:t>
      </w:r>
      <w:r w:rsidRPr="00762DD8">
        <w:t xml:space="preserve">-&gt; DP : </w:t>
      </w:r>
      <w:r w:rsidRPr="00762DD8">
        <w:rPr>
          <w:rFonts w:eastAsiaTheme="minorEastAsia"/>
        </w:rPr>
        <w:t>[1</w:t>
      </w:r>
      <w:r w:rsidR="00E84062" w:rsidRPr="00762DD8">
        <w:rPr>
          <w:rFonts w:eastAsiaTheme="minorEastAsia"/>
        </w:rPr>
        <w:t>3</w:t>
      </w:r>
      <w:r w:rsidRPr="00762DD8">
        <w:rPr>
          <w:rFonts w:eastAsiaTheme="minorEastAsia"/>
        </w:rPr>
        <w:t xml:space="preserve">] </w:t>
      </w:r>
      <w:r w:rsidRPr="00762DD8">
        <w:t>ES9+.</w:t>
      </w:r>
      <w:r w:rsidRPr="00762DD8">
        <w:rPr>
          <w:rFonts w:eastAsiaTheme="minorEastAsia"/>
        </w:rPr>
        <w:t>ConfirmDeviceChange request \n (transactionId, prepare</w:t>
      </w:r>
      <w:r w:rsidR="00E55C60" w:rsidRPr="00762DD8">
        <w:t>DeviceChange</w:t>
      </w:r>
      <w:r w:rsidRPr="00762DD8">
        <w:rPr>
          <w:rFonts w:eastAsiaTheme="minorEastAsia"/>
        </w:rPr>
        <w:t>Response)</w:t>
      </w:r>
    </w:p>
    <w:p w14:paraId="07FB87D2" w14:textId="774BB77B" w:rsidR="00494027" w:rsidRPr="00762DD8" w:rsidRDefault="00494027" w:rsidP="008B0151">
      <w:pPr>
        <w:pStyle w:val="PlantUML"/>
      </w:pPr>
      <w:r w:rsidRPr="00762DD8">
        <w:t xml:space="preserve">DP -&gt; SP : </w:t>
      </w:r>
      <w:r w:rsidRPr="00762DD8">
        <w:rPr>
          <w:rFonts w:eastAsiaTheme="minorEastAsia"/>
        </w:rPr>
        <w:t>[1</w:t>
      </w:r>
      <w:r w:rsidR="00E84062" w:rsidRPr="00762DD8">
        <w:rPr>
          <w:rFonts w:eastAsiaTheme="minorEastAsia"/>
        </w:rPr>
        <w:t>4</w:t>
      </w:r>
      <w:r w:rsidRPr="00762DD8">
        <w:rPr>
          <w:rFonts w:eastAsiaTheme="minorEastAsia"/>
        </w:rPr>
        <w:t xml:space="preserve">] </w:t>
      </w:r>
      <w:r w:rsidRPr="00762DD8">
        <w:t>[ES2+.Handle</w:t>
      </w:r>
      <w:r w:rsidRPr="00762DD8">
        <w:rPr>
          <w:rFonts w:eastAsiaTheme="minorEastAsia"/>
        </w:rPr>
        <w:t xml:space="preserve">Notification </w:t>
      </w:r>
      <w:r w:rsidRPr="00762DD8">
        <w:t>(</w:t>
      </w:r>
      <w:r w:rsidRPr="00762DD8">
        <w:rPr>
          <w:rFonts w:eastAsiaTheme="minorEastAsia"/>
        </w:rPr>
        <w:t>Device Change Confirmation</w:t>
      </w:r>
      <w:r w:rsidR="000E2600" w:rsidRPr="00762DD8">
        <w:rPr>
          <w:rFonts w:eastAsiaTheme="minorEastAsia"/>
        </w:rPr>
        <w:t xml:space="preserve"> \n</w:t>
      </w:r>
      <w:r w:rsidRPr="00762DD8">
        <w:rPr>
          <w:rFonts w:eastAsiaTheme="minorEastAsia"/>
        </w:rPr>
        <w:t xml:space="preserve"> or </w:t>
      </w:r>
      <w:r w:rsidRPr="00762DD8">
        <w:t>Confirmation Failure)]</w:t>
      </w:r>
    </w:p>
    <w:p w14:paraId="0C97D503" w14:textId="6E8655B7" w:rsidR="00E44628" w:rsidRDefault="00494027" w:rsidP="008B0151">
      <w:pPr>
        <w:pStyle w:val="PlantUML"/>
      </w:pPr>
      <w:r>
        <w:t>SP --&gt; DP : [OK]</w:t>
      </w:r>
    </w:p>
    <w:p w14:paraId="3B43BD68" w14:textId="32933ED9" w:rsidR="00494027" w:rsidRDefault="00762DD8" w:rsidP="008B0151">
      <w:pPr>
        <w:pStyle w:val="PlantUML"/>
      </w:pPr>
      <w:r>
        <w:t>opt</w:t>
      </w:r>
      <w:r w:rsidR="00494027">
        <w:t xml:space="preserve"> If End User confirmed</w:t>
      </w:r>
    </w:p>
    <w:p w14:paraId="7C5B358B" w14:textId="55DEDDED" w:rsidR="00494027" w:rsidRDefault="00E84062" w:rsidP="008B0151">
      <w:pPr>
        <w:pStyle w:val="PlantUML"/>
      </w:pPr>
      <w:r>
        <w:t>opt</w:t>
      </w:r>
      <w:r w:rsidR="00494027">
        <w:t xml:space="preserve"> If </w:t>
      </w:r>
      <w:r w:rsidR="0000378F">
        <w:t>newProfileIccid is not provided</w:t>
      </w:r>
      <w:r w:rsidR="00494027">
        <w:t xml:space="preserve"> or if configured by the Service Provider</w:t>
      </w:r>
    </w:p>
    <w:p w14:paraId="52221E8A" w14:textId="77777777" w:rsidR="00494027" w:rsidRDefault="00494027" w:rsidP="008B0151">
      <w:pPr>
        <w:pStyle w:val="PlantUML"/>
        <w:rPr>
          <w:rFonts w:eastAsiaTheme="minorEastAsia"/>
        </w:rPr>
      </w:pPr>
      <w:r>
        <w:rPr>
          <w:rFonts w:eastAsiaTheme="minorEastAsia"/>
        </w:rPr>
        <w:t xml:space="preserve">rnote </w:t>
      </w:r>
      <w:r>
        <w:t xml:space="preserve">over DP : [15] Prepare the Profile \n identified by ICCID </w:t>
      </w:r>
    </w:p>
    <w:p w14:paraId="2CEE2512" w14:textId="77777777" w:rsidR="00E84062" w:rsidRDefault="00E84062" w:rsidP="008B0151">
      <w:pPr>
        <w:pStyle w:val="PlantUML"/>
      </w:pPr>
      <w:r>
        <w:t>end</w:t>
      </w:r>
    </w:p>
    <w:p w14:paraId="01FA7685" w14:textId="5D3748BB" w:rsidR="00494027" w:rsidRDefault="00494027" w:rsidP="008B0151">
      <w:pPr>
        <w:pStyle w:val="PlantUML"/>
      </w:pPr>
      <w:r>
        <w:t>Opt If ES2+.HandleNotification is configured by the Service Provider</w:t>
      </w:r>
    </w:p>
    <w:p w14:paraId="00A16C64" w14:textId="77777777" w:rsidR="00494027" w:rsidRDefault="00494027" w:rsidP="008B0151">
      <w:pPr>
        <w:pStyle w:val="PlantUML"/>
        <w:rPr>
          <w:rFonts w:eastAsiaTheme="minorEastAsia"/>
        </w:rPr>
      </w:pPr>
      <w:r>
        <w:t xml:space="preserve">DP -&gt; SP : </w:t>
      </w:r>
      <w:r>
        <w:rPr>
          <w:rFonts w:eastAsiaTheme="minorEastAsia"/>
        </w:rPr>
        <w:t>[</w:t>
      </w:r>
      <w:r>
        <w:t>ES2+.Handle</w:t>
      </w:r>
      <w:r>
        <w:rPr>
          <w:rFonts w:eastAsiaTheme="minorEastAsia"/>
        </w:rPr>
        <w:t xml:space="preserve">Notification </w:t>
      </w:r>
      <w:r>
        <w:t>(Profile preparation for Device Change)</w:t>
      </w:r>
      <w:r>
        <w:rPr>
          <w:rFonts w:eastAsiaTheme="minorEastAsia"/>
        </w:rPr>
        <w:t>]</w:t>
      </w:r>
    </w:p>
    <w:p w14:paraId="4BC7E1EA" w14:textId="77777777" w:rsidR="00494027" w:rsidRDefault="00494027" w:rsidP="008B0151">
      <w:pPr>
        <w:pStyle w:val="PlantUML"/>
        <w:rPr>
          <w:rFonts w:eastAsiaTheme="minorEastAsia"/>
        </w:rPr>
      </w:pPr>
      <w:r>
        <w:rPr>
          <w:rFonts w:eastAsiaTheme="minorEastAsia"/>
        </w:rPr>
        <w:t>SP --&gt; DP : [OK]</w:t>
      </w:r>
    </w:p>
    <w:p w14:paraId="4E32B793" w14:textId="77777777" w:rsidR="00494027" w:rsidRDefault="00494027" w:rsidP="008B0151">
      <w:pPr>
        <w:pStyle w:val="PlantUML"/>
        <w:rPr>
          <w:rFonts w:eastAsiaTheme="minorEastAsia"/>
        </w:rPr>
      </w:pPr>
      <w:r>
        <w:rPr>
          <w:rFonts w:eastAsiaTheme="minorEastAsia"/>
        </w:rPr>
        <w:t>end</w:t>
      </w:r>
    </w:p>
    <w:p w14:paraId="0692AB7D" w14:textId="77777777" w:rsidR="00494027" w:rsidRDefault="00494027" w:rsidP="008B0151">
      <w:pPr>
        <w:pStyle w:val="PlantUML"/>
        <w:rPr>
          <w:rFonts w:eastAsiaTheme="minorEastAsia"/>
        </w:rPr>
      </w:pPr>
      <w:r>
        <w:rPr>
          <w:rFonts w:eastAsiaTheme="minorEastAsia"/>
        </w:rPr>
        <w:t>end</w:t>
      </w:r>
    </w:p>
    <w:p w14:paraId="43C99348" w14:textId="780AAD2D" w:rsidR="00494027" w:rsidRDefault="00494027" w:rsidP="008B0151">
      <w:pPr>
        <w:pStyle w:val="PlantUML"/>
        <w:rPr>
          <w:rFonts w:eastAsiaTheme="minorEastAsia"/>
        </w:rPr>
      </w:pPr>
      <w:r>
        <w:rPr>
          <w:rFonts w:eastAsiaTheme="minorEastAsia"/>
        </w:rPr>
        <w:t>DP --&gt; LPA1 : [16] ES9+.ConfirmDeviceChange response</w:t>
      </w:r>
      <w:r w:rsidR="00FF3012">
        <w:rPr>
          <w:rFonts w:eastAsiaTheme="minorEastAsia"/>
        </w:rPr>
        <w:t xml:space="preserve"> </w:t>
      </w:r>
      <w:r w:rsidR="00FF3012" w:rsidRPr="00530F83">
        <w:t>(</w:t>
      </w:r>
      <w:r w:rsidR="00FF3012">
        <w:t>smdpSigned5, smdpSignature5</w:t>
      </w:r>
      <w:r w:rsidR="00FF3012" w:rsidRPr="00530F83">
        <w:t>)</w:t>
      </w:r>
    </w:p>
    <w:p w14:paraId="73FCCEFD" w14:textId="21878357" w:rsidR="00FF3012" w:rsidRPr="00B70874" w:rsidRDefault="00FF3012" w:rsidP="008B0151">
      <w:pPr>
        <w:pStyle w:val="PlantUML"/>
      </w:pPr>
      <w:r>
        <w:t>rnote over LPA1, DP : Disable the target Profile and manage Disable Notifications</w:t>
      </w:r>
    </w:p>
    <w:p w14:paraId="27B175CB" w14:textId="319872A9" w:rsidR="009648AF" w:rsidRPr="00762DD8" w:rsidRDefault="00494027" w:rsidP="008B0151">
      <w:pPr>
        <w:pStyle w:val="PlantUML"/>
        <w:rPr>
          <w:rFonts w:eastAsiaTheme="minorEastAsia"/>
        </w:rPr>
      </w:pPr>
      <w:r w:rsidRPr="00762DD8">
        <w:rPr>
          <w:rFonts w:eastAsiaTheme="minorEastAsia"/>
        </w:rPr>
        <w:t xml:space="preserve">LPA1 -&gt; EUICC1 : </w:t>
      </w:r>
      <w:r w:rsidR="00FF3012" w:rsidRPr="00762DD8">
        <w:t xml:space="preserve">[17] </w:t>
      </w:r>
      <w:r w:rsidRPr="00762DD8">
        <w:rPr>
          <w:rFonts w:eastAsiaTheme="minorEastAsia"/>
        </w:rPr>
        <w:t>ES10b.VerifyDeviceChange</w:t>
      </w:r>
      <w:r w:rsidR="00C07A22">
        <w:rPr>
          <w:rFonts w:eastAsiaTheme="minorEastAsia"/>
        </w:rPr>
        <w:t xml:space="preserve"> \n</w:t>
      </w:r>
      <w:r w:rsidR="009648AF" w:rsidRPr="00AA3A52">
        <w:t>(smdpSigned</w:t>
      </w:r>
      <w:r w:rsidR="009648AF">
        <w:t>5</w:t>
      </w:r>
      <w:r w:rsidR="009648AF" w:rsidRPr="00AA3A52">
        <w:t>, smdpSignature</w:t>
      </w:r>
      <w:r w:rsidR="009648AF">
        <w:t>5)</w:t>
      </w:r>
    </w:p>
    <w:p w14:paraId="2092CA89" w14:textId="2CFA33E9" w:rsidR="00FF3012" w:rsidRPr="00FF3012" w:rsidRDefault="00FF3012" w:rsidP="008B0151">
      <w:pPr>
        <w:pStyle w:val="PlantUML"/>
        <w:rPr>
          <w:rFonts w:eastAsiaTheme="minorEastAsia"/>
        </w:rPr>
      </w:pPr>
      <w:r w:rsidRPr="00F81FDF">
        <w:rPr>
          <w:rFonts w:eastAsiaTheme="minorEastAsia"/>
        </w:rPr>
        <w:t xml:space="preserve">rnote over EUICC1 : - </w:t>
      </w:r>
      <w:r w:rsidR="00FE478B">
        <w:rPr>
          <w:rFonts w:eastAsiaTheme="minorEastAsia"/>
        </w:rPr>
        <w:t>[decrypt DC Data]</w:t>
      </w:r>
      <w:r w:rsidRPr="00F81FDF">
        <w:rPr>
          <w:rFonts w:eastAsiaTheme="minorEastAsia"/>
        </w:rPr>
        <w:t xml:space="preserve">\n- [Delete </w:t>
      </w:r>
      <w:r w:rsidR="00F53C88">
        <w:rPr>
          <w:rFonts w:eastAsiaTheme="minorEastAsia"/>
        </w:rPr>
        <w:t>P</w:t>
      </w:r>
      <w:r w:rsidRPr="00F81FDF">
        <w:rPr>
          <w:rFonts w:eastAsiaTheme="minorEastAsia"/>
        </w:rPr>
        <w:t xml:space="preserve">rofile and create </w:t>
      </w:r>
      <w:r w:rsidR="00F53C88">
        <w:rPr>
          <w:rFonts w:eastAsiaTheme="minorEastAsia"/>
        </w:rPr>
        <w:t>N</w:t>
      </w:r>
      <w:r w:rsidRPr="00F81FDF">
        <w:rPr>
          <w:rFonts w:eastAsiaTheme="minorEastAsia"/>
        </w:rPr>
        <w:t>otifications]</w:t>
      </w:r>
    </w:p>
    <w:p w14:paraId="7D2CB394" w14:textId="73388841" w:rsidR="00FF3012" w:rsidRPr="00686D7E" w:rsidRDefault="00FF3012" w:rsidP="008B0151">
      <w:pPr>
        <w:pStyle w:val="PlantUML"/>
      </w:pPr>
      <w:r w:rsidRPr="00686D7E">
        <w:t>EUICC1 --&gt; LPA1 : ES10b.VerifyDeviceChange response(DeviceChangeData)</w:t>
      </w:r>
    </w:p>
    <w:p w14:paraId="48699E99" w14:textId="0C85843A" w:rsidR="00546FED" w:rsidRDefault="00546FED" w:rsidP="008B0151">
      <w:pPr>
        <w:pStyle w:val="PlantUML"/>
      </w:pPr>
      <w:r>
        <w:t>e</w:t>
      </w:r>
      <w:r w:rsidR="00FE478B">
        <w:t>nd</w:t>
      </w:r>
    </w:p>
    <w:p w14:paraId="1333D56C" w14:textId="2C473870" w:rsidR="00494027" w:rsidRPr="00B70874" w:rsidRDefault="00494027" w:rsidP="008B0151">
      <w:pPr>
        <w:pStyle w:val="PlantUML"/>
      </w:pPr>
    </w:p>
    <w:p w14:paraId="468F5E89" w14:textId="434CEACB" w:rsidR="00494027" w:rsidRDefault="00494027" w:rsidP="008B0151">
      <w:pPr>
        <w:pStyle w:val="PlantUML"/>
        <w:rPr>
          <w:rFonts w:eastAsiaTheme="minorEastAsia"/>
        </w:rPr>
      </w:pPr>
      <w:r>
        <w:t xml:space="preserve">opt If </w:t>
      </w:r>
      <w:r>
        <w:rPr>
          <w:rFonts w:eastAsiaTheme="minorEastAsia"/>
        </w:rPr>
        <w:t xml:space="preserve">the installed Profile has </w:t>
      </w:r>
      <w:r w:rsidR="00572AC3">
        <w:rPr>
          <w:rFonts w:eastAsiaTheme="minorEastAsia"/>
        </w:rPr>
        <w:t>been</w:t>
      </w:r>
      <w:r>
        <w:rPr>
          <w:rFonts w:eastAsiaTheme="minorEastAsia"/>
        </w:rPr>
        <w:t xml:space="preserve"> deleted</w:t>
      </w:r>
    </w:p>
    <w:p w14:paraId="382775CA" w14:textId="1A310ED5" w:rsidR="00FF3012" w:rsidRDefault="00494027" w:rsidP="008B0151">
      <w:pPr>
        <w:pStyle w:val="PlantUML"/>
      </w:pPr>
      <w:r>
        <w:rPr>
          <w:rFonts w:eastAsiaTheme="minorEastAsia"/>
        </w:rPr>
        <w:t xml:space="preserve">rnote over LPA1, </w:t>
      </w:r>
      <w:r w:rsidR="00FF3012">
        <w:rPr>
          <w:rFonts w:eastAsiaTheme="minorEastAsia"/>
        </w:rPr>
        <w:t>DP</w:t>
      </w:r>
      <w:r>
        <w:rPr>
          <w:rFonts w:eastAsiaTheme="minorEastAsia"/>
        </w:rPr>
        <w:t xml:space="preserve"> : [1</w:t>
      </w:r>
      <w:r w:rsidR="00FF3012">
        <w:rPr>
          <w:rFonts w:eastAsiaTheme="minorEastAsia"/>
        </w:rPr>
        <w:t>8</w:t>
      </w:r>
      <w:r>
        <w:rPr>
          <w:rFonts w:eastAsiaTheme="minorEastAsia"/>
        </w:rPr>
        <w:t xml:space="preserve">] </w:t>
      </w:r>
      <w:r w:rsidR="00FF3012">
        <w:t>[Handle Delete Notification(s)]</w:t>
      </w:r>
    </w:p>
    <w:p w14:paraId="052A807F" w14:textId="6712CDBB" w:rsidR="00494027" w:rsidRDefault="00494027" w:rsidP="008B0151">
      <w:pPr>
        <w:pStyle w:val="PlantUML"/>
        <w:rPr>
          <w:rFonts w:eastAsiaTheme="minorEastAsia"/>
          <w:lang w:eastAsia="ko-KR"/>
        </w:rPr>
      </w:pPr>
    </w:p>
    <w:p w14:paraId="4A9029A1" w14:textId="76D560FF" w:rsidR="00494027" w:rsidRDefault="00494027" w:rsidP="008B0151">
      <w:pPr>
        <w:pStyle w:val="PlantUML"/>
      </w:pPr>
    </w:p>
    <w:p w14:paraId="1799E6BF" w14:textId="458A0788" w:rsidR="00494027" w:rsidRPr="000B367B" w:rsidRDefault="00494027" w:rsidP="008B0151">
      <w:pPr>
        <w:pStyle w:val="PlantUML"/>
      </w:pPr>
      <w:r>
        <w:t>opt If the SM-DP+ support</w:t>
      </w:r>
      <w:r w:rsidR="0048726A">
        <w:t>s</w:t>
      </w:r>
      <w:r>
        <w:t xml:space="preserve"> the Delete Notification for Device Change</w:t>
      </w:r>
      <w:r>
        <w:rPr>
          <w:lang w:val="en-GB"/>
        </w:rPr>
        <w:t xml:space="preserve"> and \n the Delete Notification was not transmitted</w:t>
      </w:r>
    </w:p>
    <w:p w14:paraId="0635FE63" w14:textId="72F6FCB0" w:rsidR="00494027" w:rsidRDefault="00FE478B" w:rsidP="008B0151">
      <w:pPr>
        <w:pStyle w:val="PlantUML"/>
      </w:pPr>
      <w:r>
        <w:lastRenderedPageBreak/>
        <w:t xml:space="preserve">rnote over </w:t>
      </w:r>
      <w:r w:rsidR="00494027">
        <w:t xml:space="preserve">LPA1 : Generate </w:t>
      </w:r>
      <w:r w:rsidR="0048726A">
        <w:t>an</w:t>
      </w:r>
      <w:r w:rsidR="00494027">
        <w:t xml:space="preserve"> Activation Code containing </w:t>
      </w:r>
      <w:r w:rsidR="000E2600">
        <w:t xml:space="preserve">\n </w:t>
      </w:r>
      <w:r w:rsidR="00494027">
        <w:t>the Delete Notification for Device Change</w:t>
      </w:r>
    </w:p>
    <w:p w14:paraId="606CDD00" w14:textId="77777777" w:rsidR="00494027" w:rsidRDefault="00494027" w:rsidP="008B0151">
      <w:pPr>
        <w:pStyle w:val="PlantUML"/>
      </w:pPr>
      <w:r>
        <w:t>end</w:t>
      </w:r>
    </w:p>
    <w:p w14:paraId="4B673C50" w14:textId="77777777" w:rsidR="00494027" w:rsidRDefault="00494027" w:rsidP="008B0151">
      <w:pPr>
        <w:pStyle w:val="PlantUML"/>
      </w:pPr>
      <w:r>
        <w:t>end</w:t>
      </w:r>
    </w:p>
    <w:p w14:paraId="5281B7CE" w14:textId="77777777" w:rsidR="00494027" w:rsidRDefault="00494027" w:rsidP="008B0151">
      <w:pPr>
        <w:pStyle w:val="PlantUML"/>
      </w:pPr>
    </w:p>
    <w:p w14:paraId="55754582" w14:textId="77777777" w:rsidR="00494027" w:rsidRDefault="00494027" w:rsidP="008B0151">
      <w:pPr>
        <w:pStyle w:val="PlantUML"/>
        <w:rPr>
          <w:rFonts w:eastAsiaTheme="minorEastAsia"/>
        </w:rPr>
      </w:pPr>
      <w:r>
        <w:rPr>
          <w:rFonts w:eastAsiaTheme="minorEastAsia"/>
        </w:rPr>
        <w:t>LPA1 -&gt; LPA2 : [</w:t>
      </w:r>
      <w:r>
        <w:rPr>
          <w:rFonts w:eastAsiaTheme="minorEastAsia"/>
          <w:lang w:eastAsia="ko-KR"/>
        </w:rPr>
        <w:t>19</w:t>
      </w:r>
      <w:r>
        <w:rPr>
          <w:rFonts w:eastAsiaTheme="minorEastAsia"/>
        </w:rPr>
        <w:t xml:space="preserve">] Provide the </w:t>
      </w:r>
      <w:r>
        <w:t xml:space="preserve">Activation Code </w:t>
      </w:r>
      <w:r>
        <w:rPr>
          <w:rFonts w:eastAsiaTheme="minorEastAsia"/>
        </w:rPr>
        <w:t>(e.g., via LUI)</w:t>
      </w:r>
    </w:p>
    <w:p w14:paraId="0EF866BE" w14:textId="77777777" w:rsidR="00494027" w:rsidRDefault="00494027" w:rsidP="008B0151">
      <w:pPr>
        <w:pStyle w:val="PlantUML"/>
        <w:rPr>
          <w:rFonts w:eastAsia="Malgun Gothic"/>
        </w:rPr>
      </w:pPr>
      <w:r>
        <w:rPr>
          <w:rFonts w:eastAsia="Malgun Gothic"/>
        </w:rPr>
        <w:t>rnote over EUICC2, DP : [20] Profile Download and Installation Procedure, see 3.1.3</w:t>
      </w:r>
    </w:p>
    <w:p w14:paraId="6A8A4AAE" w14:textId="77777777" w:rsidR="00494027" w:rsidRPr="008F20C1" w:rsidRDefault="00494027" w:rsidP="008B0151">
      <w:pPr>
        <w:pStyle w:val="PlantUML"/>
        <w:rPr>
          <w:rFonts w:eastAsiaTheme="minorEastAsia"/>
          <w:lang w:eastAsia="ko-KR"/>
        </w:rPr>
      </w:pPr>
      <w:r w:rsidRPr="008F20C1">
        <w:t>@enduml</w:t>
      </w:r>
    </w:p>
    <w:p w14:paraId="3A60B9C3" w14:textId="79ED1A8F" w:rsidR="008B0151" w:rsidRDefault="008B0151" w:rsidP="008B0151">
      <w:pPr>
        <w:pStyle w:val="PlantUMLImg"/>
        <w:rPr>
          <w:rFonts w:eastAsiaTheme="minorEastAsia"/>
        </w:rPr>
      </w:pPr>
      <w:r>
        <w:rPr>
          <w:rFonts w:eastAsiaTheme="minorEastAsia"/>
          <w:noProof/>
        </w:rPr>
        <w:lastRenderedPageBreak/>
        <w:drawing>
          <wp:inline distT="0" distB="0" distL="0" distR="0" wp14:anchorId="1820CA93" wp14:editId="0B07E636">
            <wp:extent cx="5093141" cy="8863329"/>
            <wp:effectExtent l="0" t="0" r="0" b="0"/>
            <wp:docPr id="628456689" name="Picture 62845668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456689" name="Picture 7" descr="Generated by PlantUML"/>
                    <pic:cNvPicPr/>
                  </pic:nvPicPr>
                  <pic:blipFill>
                    <a:blip r:embed="rId77">
                      <a:extLst>
                        <a:ext uri="{28A0092B-C50C-407E-A947-70E740481C1C}">
                          <a14:useLocalDpi xmlns:a14="http://schemas.microsoft.com/office/drawing/2010/main" val="0"/>
                        </a:ext>
                      </a:extLst>
                    </a:blip>
                    <a:stretch>
                      <a:fillRect/>
                    </a:stretch>
                  </pic:blipFill>
                  <pic:spPr>
                    <a:xfrm>
                      <a:off x="0" y="0"/>
                      <a:ext cx="5093141" cy="8863329"/>
                    </a:xfrm>
                    <a:prstGeom prst="rect">
                      <a:avLst/>
                    </a:prstGeom>
                  </pic:spPr>
                </pic:pic>
              </a:graphicData>
            </a:graphic>
          </wp:inline>
        </w:drawing>
      </w:r>
    </w:p>
    <w:p w14:paraId="3A7653C2" w14:textId="5ACB0A8D" w:rsidR="00494027" w:rsidRPr="004A793F" w:rsidRDefault="00494027" w:rsidP="00494027">
      <w:pPr>
        <w:spacing w:line="480" w:lineRule="auto"/>
        <w:jc w:val="center"/>
        <w:rPr>
          <w:rFonts w:eastAsiaTheme="minorEastAsia"/>
          <w:b/>
          <w:lang w:eastAsia="ko-KR"/>
        </w:rPr>
      </w:pPr>
      <w:r w:rsidRPr="004A793F">
        <w:rPr>
          <w:rFonts w:eastAsiaTheme="minorEastAsia"/>
          <w:b/>
          <w:lang w:eastAsia="ko-KR"/>
        </w:rPr>
        <w:lastRenderedPageBreak/>
        <w:t>Figure 2</w:t>
      </w:r>
      <w:r w:rsidR="005F3A1E">
        <w:rPr>
          <w:rFonts w:eastAsiaTheme="minorEastAsia"/>
          <w:b/>
          <w:lang w:eastAsia="ko-KR"/>
        </w:rPr>
        <w:t>9m</w:t>
      </w:r>
      <w:r w:rsidRPr="004A793F">
        <w:rPr>
          <w:rFonts w:eastAsiaTheme="minorEastAsia"/>
          <w:b/>
          <w:lang w:eastAsia="ko-KR"/>
        </w:rPr>
        <w:t>: Device Change</w:t>
      </w:r>
    </w:p>
    <w:p w14:paraId="68780BE5" w14:textId="77777777" w:rsidR="00494027" w:rsidRPr="00F96E8D" w:rsidRDefault="00494027" w:rsidP="00494027">
      <w:pPr>
        <w:pStyle w:val="NormalParagraph"/>
        <w:rPr>
          <w:b/>
        </w:rPr>
      </w:pPr>
      <w:r w:rsidRPr="00F96E8D">
        <w:rPr>
          <w:b/>
        </w:rPr>
        <w:t xml:space="preserve">Start </w:t>
      </w:r>
      <w:r>
        <w:rPr>
          <w:b/>
        </w:rPr>
        <w:t>C</w:t>
      </w:r>
      <w:r w:rsidRPr="00F96E8D">
        <w:rPr>
          <w:b/>
        </w:rPr>
        <w:t>onditions:</w:t>
      </w:r>
    </w:p>
    <w:p w14:paraId="606D48E6" w14:textId="0A7747B4" w:rsidR="00494027" w:rsidRDefault="00494027" w:rsidP="00494027">
      <w:pPr>
        <w:pStyle w:val="ListBullet1"/>
        <w:numPr>
          <w:ilvl w:val="0"/>
          <w:numId w:val="339"/>
        </w:numPr>
        <w:rPr>
          <w:rFonts w:ascii="Symbol" w:hAnsi="Symbol" w:hint="eastAsia"/>
        </w:rPr>
      </w:pPr>
      <w:r>
        <w:t xml:space="preserve">The </w:t>
      </w:r>
      <w:r>
        <w:rPr>
          <w:rFonts w:eastAsiaTheme="minorEastAsia"/>
          <w:lang w:eastAsia="ko-KR"/>
        </w:rPr>
        <w:t xml:space="preserve">Service Provider has provided to the SM-DP+ the relevant information and configuration for the Device Change (see Annex </w:t>
      </w:r>
      <w:r w:rsidR="00210885">
        <w:rPr>
          <w:rFonts w:eastAsiaTheme="minorEastAsia"/>
          <w:lang w:eastAsia="ko-KR"/>
        </w:rPr>
        <w:t>O</w:t>
      </w:r>
      <w:r>
        <w:rPr>
          <w:rFonts w:eastAsiaTheme="minorEastAsia"/>
          <w:lang w:eastAsia="ko-KR"/>
        </w:rPr>
        <w:t>).</w:t>
      </w:r>
    </w:p>
    <w:p w14:paraId="5B92914B" w14:textId="77777777" w:rsidR="00494027" w:rsidRDefault="00494027" w:rsidP="00494027">
      <w:pPr>
        <w:pStyle w:val="ListBullet1"/>
        <w:numPr>
          <w:ilvl w:val="0"/>
          <w:numId w:val="339"/>
        </w:numPr>
      </w:pPr>
      <w:r w:rsidRPr="00665BEB">
        <w:t>The End User has an o</w:t>
      </w:r>
      <w:r>
        <w:t>ld Device containing a Profile.</w:t>
      </w:r>
    </w:p>
    <w:p w14:paraId="3D045AD9" w14:textId="77777777" w:rsidR="00B03A82" w:rsidRDefault="00B03A82" w:rsidP="00B03A82">
      <w:pPr>
        <w:pStyle w:val="ListBullet1"/>
        <w:numPr>
          <w:ilvl w:val="0"/>
          <w:numId w:val="339"/>
        </w:numPr>
      </w:pPr>
      <w:r w:rsidRPr="00665BEB">
        <w:t xml:space="preserve">The </w:t>
      </w:r>
      <w:r>
        <w:t xml:space="preserve">eUICC and the LPAd of the old Device support Device </w:t>
      </w:r>
      <w:r>
        <w:rPr>
          <w:lang w:val="en-US"/>
        </w:rPr>
        <w:t>Change</w:t>
      </w:r>
      <w:r>
        <w:t>.</w:t>
      </w:r>
    </w:p>
    <w:p w14:paraId="20DCE01C" w14:textId="1D5F23BE" w:rsidR="00494027" w:rsidRDefault="00494027" w:rsidP="00494027">
      <w:pPr>
        <w:pStyle w:val="ListBullet1"/>
        <w:numPr>
          <w:ilvl w:val="0"/>
          <w:numId w:val="339"/>
        </w:numPr>
      </w:pPr>
      <w:r>
        <w:t xml:space="preserve">The Profile on the old </w:t>
      </w:r>
      <w:r w:rsidR="00B03A82">
        <w:t>D</w:t>
      </w:r>
      <w:r>
        <w:t>evice contains a Device Change Configuration with the information as provided by the Service Provider.</w:t>
      </w:r>
    </w:p>
    <w:p w14:paraId="510EE126" w14:textId="77777777" w:rsidR="007D7A1E" w:rsidRDefault="007D7A1E" w:rsidP="007D7A1E">
      <w:pPr>
        <w:pStyle w:val="ListBullet1"/>
        <w:numPr>
          <w:ilvl w:val="0"/>
          <w:numId w:val="339"/>
        </w:numPr>
      </w:pPr>
      <w:r>
        <w:t xml:space="preserve">None of the </w:t>
      </w:r>
      <w:r w:rsidRPr="009138D4">
        <w:t>Profile Policy Rule</w:t>
      </w:r>
      <w:r>
        <w:t>s</w:t>
      </w:r>
      <w:r w:rsidRPr="009138D4">
        <w:t xml:space="preserve"> </w:t>
      </w:r>
      <w:r>
        <w:t xml:space="preserve">is set for the </w:t>
      </w:r>
      <w:r w:rsidRPr="009138D4">
        <w:t>Profile with a</w:t>
      </w:r>
      <w:r>
        <w:t xml:space="preserve"> Device Change Configuration.</w:t>
      </w:r>
    </w:p>
    <w:p w14:paraId="548E614C" w14:textId="77777777" w:rsidR="00494027" w:rsidRDefault="00494027" w:rsidP="00494027">
      <w:pPr>
        <w:pStyle w:val="ListBullet1"/>
        <w:spacing w:after="0" w:line="240" w:lineRule="auto"/>
        <w:ind w:left="680" w:hanging="340"/>
      </w:pPr>
      <w:r w:rsidRPr="001B7B30">
        <w:rPr>
          <w:rFonts w:ascii="Symbol" w:hAnsi="Symbol"/>
        </w:rPr>
        <w:t></w:t>
      </w:r>
      <w:r w:rsidRPr="001B7B30">
        <w:rPr>
          <w:rFonts w:ascii="Symbol" w:hAnsi="Symbol"/>
        </w:rPr>
        <w:tab/>
      </w:r>
      <w:r w:rsidRPr="00665BEB">
        <w:t>The End User gets a new Device.</w:t>
      </w:r>
    </w:p>
    <w:p w14:paraId="75377341" w14:textId="77777777" w:rsidR="00494027" w:rsidRPr="00D11FDE" w:rsidRDefault="00494027" w:rsidP="00494027">
      <w:pPr>
        <w:pStyle w:val="ListBullet1"/>
        <w:ind w:left="680" w:hanging="340"/>
        <w:rPr>
          <w:rFonts w:eastAsiaTheme="minorEastAsia"/>
          <w:lang w:eastAsia="ko-KR"/>
        </w:rPr>
      </w:pPr>
      <w:r w:rsidRPr="001B7B30">
        <w:rPr>
          <w:rFonts w:ascii="Symbol" w:hAnsi="Symbol"/>
        </w:rPr>
        <w:t></w:t>
      </w:r>
      <w:r w:rsidRPr="001B7B30">
        <w:rPr>
          <w:rFonts w:ascii="Symbol" w:hAnsi="Symbol"/>
        </w:rPr>
        <w:tab/>
      </w:r>
      <w:r w:rsidRPr="001B7B30">
        <w:t xml:space="preserve">User Intent is </w:t>
      </w:r>
      <w:r w:rsidRPr="00D11FDE">
        <w:rPr>
          <w:rFonts w:hint="eastAsia"/>
        </w:rPr>
        <w:t xml:space="preserve">acquired </w:t>
      </w:r>
      <w:r w:rsidRPr="001B7B30">
        <w:t>as defined in SGP.21 [</w:t>
      </w:r>
      <w:hyperlink w:anchor="SGP21" w:history="1">
        <w:r w:rsidRPr="001B7B30">
          <w:t>4</w:t>
        </w:r>
      </w:hyperlink>
      <w:r w:rsidRPr="001B7B30">
        <w:t>]</w:t>
      </w:r>
      <w:r>
        <w:rPr>
          <w:rFonts w:eastAsiaTheme="minorEastAsia" w:hint="eastAsia"/>
          <w:lang w:eastAsia="ko-KR"/>
        </w:rPr>
        <w:t xml:space="preserve"> in the old Device.</w:t>
      </w:r>
    </w:p>
    <w:p w14:paraId="142FE2D1" w14:textId="77777777" w:rsidR="00494027" w:rsidRPr="00F96E8D" w:rsidRDefault="00494027" w:rsidP="00494027">
      <w:pPr>
        <w:pStyle w:val="NormalParagraph"/>
        <w:rPr>
          <w:b/>
        </w:rPr>
      </w:pPr>
      <w:r w:rsidRPr="00F96E8D">
        <w:rPr>
          <w:b/>
        </w:rPr>
        <w:t>Procedure:</w:t>
      </w:r>
    </w:p>
    <w:p w14:paraId="0C1D2433" w14:textId="6CB20425" w:rsidR="00494027" w:rsidRPr="004A793F" w:rsidRDefault="00494027" w:rsidP="00B70874">
      <w:pPr>
        <w:tabs>
          <w:tab w:val="left" w:pos="340"/>
        </w:tabs>
        <w:spacing w:before="0" w:after="200" w:line="276" w:lineRule="auto"/>
        <w:ind w:left="680" w:hanging="340"/>
      </w:pPr>
      <w:r>
        <w:t>1.</w:t>
      </w:r>
      <w:r>
        <w:tab/>
      </w:r>
      <w:r w:rsidRPr="006E1D98">
        <w:t xml:space="preserve">The End User initiates the </w:t>
      </w:r>
      <w:r w:rsidRPr="00541AF4">
        <w:rPr>
          <w:rFonts w:hint="eastAsia"/>
        </w:rPr>
        <w:t xml:space="preserve">Device Change </w:t>
      </w:r>
      <w:r w:rsidRPr="006E1D98">
        <w:t xml:space="preserve">operation </w:t>
      </w:r>
      <w:r w:rsidR="0048726A">
        <w:t>from</w:t>
      </w:r>
      <w:r w:rsidRPr="006E1D98">
        <w:t xml:space="preserve"> the L</w:t>
      </w:r>
      <w:r w:rsidR="0048726A">
        <w:t>PA</w:t>
      </w:r>
      <w:r>
        <w:t xml:space="preserve">d of the old Device </w:t>
      </w:r>
      <w:r w:rsidR="0048726A">
        <w:rPr>
          <w:rFonts w:eastAsiaTheme="minorEastAsia"/>
          <w:lang w:eastAsia="ko-KR"/>
        </w:rPr>
        <w:t>and</w:t>
      </w:r>
      <w:r>
        <w:rPr>
          <w:rFonts w:eastAsiaTheme="minorEastAsia"/>
          <w:lang w:eastAsia="ko-KR"/>
        </w:rPr>
        <w:t xml:space="preserve"> select</w:t>
      </w:r>
      <w:r w:rsidR="0048726A">
        <w:rPr>
          <w:rFonts w:eastAsiaTheme="minorEastAsia"/>
          <w:lang w:eastAsia="ko-KR"/>
        </w:rPr>
        <w:t>s</w:t>
      </w:r>
      <w:r>
        <w:rPr>
          <w:rFonts w:eastAsiaTheme="minorEastAsia"/>
          <w:lang w:eastAsia="ko-KR"/>
        </w:rPr>
        <w:t xml:space="preserve"> </w:t>
      </w:r>
      <w:r w:rsidR="0048726A">
        <w:rPr>
          <w:rFonts w:eastAsiaTheme="minorEastAsia"/>
          <w:lang w:eastAsia="ko-KR"/>
        </w:rPr>
        <w:t>the</w:t>
      </w:r>
      <w:r>
        <w:rPr>
          <w:rFonts w:eastAsiaTheme="minorEastAsia"/>
          <w:lang w:eastAsia="ko-KR"/>
        </w:rPr>
        <w:t xml:space="preserve"> Profile</w:t>
      </w:r>
      <w:r w:rsidR="0048726A" w:rsidRPr="0048726A">
        <w:rPr>
          <w:rFonts w:eastAsiaTheme="minorEastAsia" w:cs="Arial"/>
          <w:szCs w:val="22"/>
        </w:rPr>
        <w:t xml:space="preserve"> </w:t>
      </w:r>
      <w:r w:rsidR="0048726A">
        <w:rPr>
          <w:rFonts w:eastAsiaTheme="minorEastAsia" w:cs="Arial"/>
          <w:szCs w:val="22"/>
        </w:rPr>
        <w:t>to be installed in their new Device</w:t>
      </w:r>
      <w:r>
        <w:t>.</w:t>
      </w:r>
    </w:p>
    <w:p w14:paraId="55027BD0" w14:textId="0759826A" w:rsidR="00494027" w:rsidRDefault="00494027" w:rsidP="00494027">
      <w:pPr>
        <w:tabs>
          <w:tab w:val="left" w:pos="340"/>
        </w:tabs>
        <w:spacing w:before="0" w:after="200" w:line="276" w:lineRule="auto"/>
        <w:ind w:left="680" w:hanging="340"/>
        <w:contextualSpacing/>
      </w:pPr>
      <w:r w:rsidRPr="004A793F">
        <w:t>2</w:t>
      </w:r>
      <w:r>
        <w:t>.</w:t>
      </w:r>
      <w:r>
        <w:tab/>
      </w:r>
      <w:r w:rsidRPr="004A793F">
        <w:t xml:space="preserve">The LPAd of the old Device retrieves the </w:t>
      </w:r>
      <w:r w:rsidRPr="004A793F">
        <w:rPr>
          <w:rFonts w:ascii="Courier New" w:hAnsi="Courier New" w:cs="Courier New"/>
        </w:rPr>
        <w:t>DeviceChangeConfiguration</w:t>
      </w:r>
      <w:r w:rsidRPr="004A793F">
        <w:t xml:space="preserve"> from the Profile Metadata of the selected Profile.</w:t>
      </w:r>
      <w:r w:rsidRPr="00762F91">
        <w:rPr>
          <w:rFonts w:eastAsiaTheme="minorEastAsia"/>
          <w:lang w:eastAsia="ko-KR"/>
        </w:rPr>
        <w:t xml:space="preserve"> </w:t>
      </w:r>
      <w:r>
        <w:t xml:space="preserve">The LPAd of the old Device SHALL check the retrieved </w:t>
      </w:r>
      <w:r w:rsidRPr="00A85F0E">
        <w:rPr>
          <w:rFonts w:ascii="Courier New" w:hAnsi="Courier New" w:cs="Courier New"/>
        </w:rPr>
        <w:t>DeviceChangeConfiguration</w:t>
      </w:r>
      <w:r>
        <w:t xml:space="preserve"> and proceed based upon its value as follows:</w:t>
      </w:r>
    </w:p>
    <w:p w14:paraId="5B54B8BF" w14:textId="196434FB"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r</w:t>
      </w:r>
      <w:r w:rsidRPr="00FA09AA">
        <w:rPr>
          <w:rFonts w:ascii="Courier New" w:hAnsi="Courier New" w:cs="Courier New"/>
          <w:lang w:eastAsia="zh-CN" w:bidi="bn-BD"/>
        </w:rPr>
        <w:t>equestToDp</w:t>
      </w:r>
      <w:r>
        <w:rPr>
          <w:rFonts w:eastAsiaTheme="minorEastAsia"/>
          <w:lang w:eastAsia="ko-KR"/>
        </w:rPr>
        <w:t xml:space="preserve">, the procedure continues </w:t>
      </w:r>
      <w:r w:rsidR="007D7A1E">
        <w:rPr>
          <w:rFonts w:eastAsiaTheme="minorEastAsia"/>
          <w:lang w:eastAsia="ko-KR"/>
        </w:rPr>
        <w:t>with</w:t>
      </w:r>
      <w:r>
        <w:rPr>
          <w:rFonts w:eastAsiaTheme="minorEastAsia"/>
          <w:lang w:eastAsia="ko-KR"/>
        </w:rPr>
        <w:t xml:space="preserve"> step (3).</w:t>
      </w:r>
    </w:p>
    <w:p w14:paraId="0F8E55DF" w14:textId="77777777" w:rsidR="009B79BF"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u</w:t>
      </w:r>
      <w:r w:rsidRPr="00FA09AA">
        <w:rPr>
          <w:rFonts w:ascii="Courier New" w:hAnsi="Courier New" w:cs="Courier New"/>
          <w:lang w:eastAsia="zh-CN" w:bidi="bn-BD"/>
        </w:rPr>
        <w:t>singStoredAc</w:t>
      </w:r>
    </w:p>
    <w:p w14:paraId="5C405D96" w14:textId="639402AF" w:rsidR="00494027" w:rsidRPr="00B70874" w:rsidRDefault="009B79BF" w:rsidP="009B79BF">
      <w:pPr>
        <w:pStyle w:val="GC"/>
        <w:numPr>
          <w:ilvl w:val="0"/>
          <w:numId w:val="400"/>
        </w:numPr>
      </w:pPr>
      <w:r>
        <w:rPr>
          <w:rFonts w:eastAsiaTheme="minorEastAsia"/>
          <w:lang w:eastAsia="ko-KR"/>
        </w:rPr>
        <w:t xml:space="preserve">If </w:t>
      </w:r>
      <w:r w:rsidRPr="009706D7">
        <w:rPr>
          <w:rFonts w:ascii="Courier New" w:hAnsi="Courier New" w:cs="Courier New"/>
          <w:lang w:eastAsia="zh-CN" w:bidi="bn-BD"/>
        </w:rPr>
        <w:t>deleteOldProfile</w:t>
      </w:r>
      <w:r>
        <w:rPr>
          <w:rFonts w:eastAsiaTheme="minorEastAsia"/>
          <w:lang w:eastAsia="ko-KR"/>
        </w:rPr>
        <w:t xml:space="preserve"> is set,</w:t>
      </w:r>
      <w:r w:rsidR="00494027">
        <w:rPr>
          <w:rFonts w:eastAsiaTheme="minorEastAsia"/>
          <w:lang w:eastAsia="ko-KR"/>
        </w:rPr>
        <w:t xml:space="preserve"> the procedure continues </w:t>
      </w:r>
      <w:r w:rsidR="007D7A1E">
        <w:rPr>
          <w:rFonts w:eastAsiaTheme="minorEastAsia"/>
          <w:lang w:eastAsia="ko-KR"/>
        </w:rPr>
        <w:t>with</w:t>
      </w:r>
      <w:r w:rsidR="00494027">
        <w:rPr>
          <w:rFonts w:eastAsiaTheme="minorEastAsia"/>
          <w:lang w:eastAsia="ko-KR"/>
        </w:rPr>
        <w:t xml:space="preserve"> step (</w:t>
      </w:r>
      <w:r>
        <w:rPr>
          <w:rFonts w:eastAsiaTheme="minorEastAsia"/>
          <w:lang w:eastAsia="ko-KR"/>
        </w:rPr>
        <w:t>2a</w:t>
      </w:r>
      <w:r w:rsidR="00494027">
        <w:rPr>
          <w:rFonts w:eastAsiaTheme="minorEastAsia"/>
          <w:lang w:eastAsia="ko-KR"/>
        </w:rPr>
        <w:t>)</w:t>
      </w:r>
    </w:p>
    <w:p w14:paraId="58472A59" w14:textId="77777777" w:rsidR="009B79BF" w:rsidRDefault="009B79BF" w:rsidP="009B79BF">
      <w:pPr>
        <w:pStyle w:val="GC"/>
        <w:numPr>
          <w:ilvl w:val="0"/>
          <w:numId w:val="400"/>
        </w:numPr>
        <w:rPr>
          <w:rFonts w:eastAsiaTheme="minorEastAsia"/>
          <w:lang w:eastAsia="ko-KR"/>
        </w:rPr>
      </w:pPr>
      <w:r>
        <w:rPr>
          <w:rFonts w:eastAsiaTheme="minorEastAsia"/>
          <w:lang w:eastAsia="ko-KR"/>
        </w:rPr>
        <w:t>Otherwise the procedure continues with step (18)</w:t>
      </w:r>
    </w:p>
    <w:p w14:paraId="3D307ACA" w14:textId="7F6A49EE" w:rsidR="009B79BF" w:rsidRDefault="009B79BF" w:rsidP="00B70874">
      <w:pPr>
        <w:pStyle w:val="GC"/>
        <w:ind w:left="719" w:hanging="435"/>
        <w:rPr>
          <w:rFonts w:eastAsiaTheme="minorEastAsia"/>
          <w:lang w:eastAsia="ko-KR" w:bidi="bn-BD"/>
        </w:rPr>
      </w:pPr>
      <w:r>
        <w:rPr>
          <w:rFonts w:eastAsiaTheme="minorEastAsia"/>
          <w:lang w:eastAsia="ko-KR" w:bidi="bn-BD"/>
        </w:rPr>
        <w:t xml:space="preserve">2a. </w:t>
      </w:r>
      <w:r w:rsidR="00762DD8">
        <w:rPr>
          <w:rFonts w:eastAsiaTheme="minorEastAsia"/>
          <w:lang w:eastAsia="ko-KR" w:bidi="bn-BD"/>
        </w:rPr>
        <w:tab/>
      </w:r>
      <w:r>
        <w:rPr>
          <w:rFonts w:eastAsiaTheme="minorEastAsia"/>
          <w:lang w:eastAsia="ko-KR" w:bidi="bn-BD"/>
        </w:rPr>
        <w:t>If the selected Profile is in state ENABLED, the LPAd of the old Device SHALL disable the selected Profile and send notifications as per sections 3.2.2 and 3.5.</w:t>
      </w:r>
    </w:p>
    <w:p w14:paraId="1DE632EB" w14:textId="13561F80" w:rsidR="009B79BF" w:rsidRPr="00B70874" w:rsidRDefault="009B79BF" w:rsidP="00B70874">
      <w:pPr>
        <w:pStyle w:val="GC"/>
        <w:ind w:left="680" w:hanging="396"/>
        <w:rPr>
          <w:rFonts w:eastAsiaTheme="minorEastAsia"/>
          <w:lang w:eastAsia="ko-KR" w:bidi="bn-BD"/>
        </w:rPr>
      </w:pPr>
      <w:r>
        <w:rPr>
          <w:rFonts w:eastAsiaTheme="minorEastAsia"/>
          <w:lang w:eastAsia="ko-KR" w:bidi="bn-BD"/>
        </w:rPr>
        <w:t xml:space="preserve">2b. </w:t>
      </w:r>
      <w:r w:rsidR="00762DD8">
        <w:rPr>
          <w:rFonts w:eastAsiaTheme="minorEastAsia"/>
          <w:lang w:eastAsia="ko-KR" w:bidi="bn-BD"/>
        </w:rPr>
        <w:tab/>
      </w:r>
      <w:r>
        <w:rPr>
          <w:rFonts w:eastAsiaTheme="minorEastAsia"/>
          <w:lang w:eastAsia="ko-KR" w:bidi="bn-BD"/>
        </w:rPr>
        <w:t>The LPAd of the old Device SHALL delete the selected Profile as per section 3.2.3 and the procedure continues with step (18).</w:t>
      </w:r>
    </w:p>
    <w:p w14:paraId="0FF46560" w14:textId="6AF61E9E" w:rsidR="00494027" w:rsidRDefault="00494027" w:rsidP="00B70874">
      <w:pPr>
        <w:pStyle w:val="ListNumber"/>
        <w:tabs>
          <w:tab w:val="clear" w:pos="340"/>
        </w:tabs>
        <w:contextualSpacing w:val="0"/>
        <w:rPr>
          <w:rFonts w:eastAsiaTheme="minorEastAsia"/>
          <w:lang w:eastAsia="ko-KR"/>
        </w:rPr>
      </w:pPr>
      <w:r>
        <w:rPr>
          <w:rFonts w:eastAsiaTheme="minorEastAsia"/>
          <w:lang w:eastAsia="ko-KR"/>
        </w:rPr>
        <w:t>3.</w:t>
      </w:r>
      <w:r>
        <w:rPr>
          <w:rFonts w:eastAsiaTheme="minorEastAsia"/>
          <w:lang w:eastAsia="ko-KR"/>
        </w:rPr>
        <w:tab/>
      </w:r>
      <w:r w:rsidR="00B03A82">
        <w:rPr>
          <w:rFonts w:eastAsiaTheme="minorEastAsia"/>
          <w:lang w:eastAsia="ko-KR"/>
        </w:rPr>
        <w:t>T</w:t>
      </w:r>
      <w:r>
        <w:rPr>
          <w:rFonts w:eastAsiaTheme="minorEastAsia"/>
          <w:lang w:eastAsia="ko-KR"/>
        </w:rPr>
        <w:t xml:space="preserve">he LPAd of the old Device SHALL determine the SM-DP+ address from </w:t>
      </w:r>
      <w:r>
        <w:rPr>
          <w:rFonts w:ascii="Courier New" w:eastAsiaTheme="minorEastAsia" w:hAnsi="Courier New" w:cs="Courier New"/>
          <w:lang w:eastAsia="ko-KR"/>
        </w:rPr>
        <w:t>smdpAddress</w:t>
      </w:r>
      <w:r w:rsidR="006E3E32">
        <w:rPr>
          <w:rFonts w:ascii="Courier New" w:eastAsiaTheme="minorEastAsia" w:hAnsi="Courier New" w:cs="Courier New"/>
          <w:lang w:eastAsia="ko-KR"/>
        </w:rPr>
        <w:t>ForD</w:t>
      </w:r>
      <w:r w:rsidR="001A2195">
        <w:rPr>
          <w:rFonts w:ascii="Courier New" w:eastAsiaTheme="minorEastAsia" w:hAnsi="Courier New" w:cs="Courier New"/>
          <w:lang w:eastAsia="ko-KR"/>
        </w:rPr>
        <w:t>c</w:t>
      </w:r>
      <w:r>
        <w:rPr>
          <w:rFonts w:eastAsiaTheme="minorEastAsia"/>
          <w:lang w:eastAsia="ko-KR"/>
        </w:rPr>
        <w:t xml:space="preserve"> in </w:t>
      </w:r>
      <w:r>
        <w:rPr>
          <w:rFonts w:ascii="Courier New" w:eastAsiaTheme="minorEastAsia" w:hAnsi="Courier New" w:cs="Courier New"/>
          <w:lang w:eastAsia="ko-KR"/>
        </w:rPr>
        <w:t>DeviceChangeConfiguration</w:t>
      </w:r>
      <w:r>
        <w:rPr>
          <w:rFonts w:eastAsiaTheme="minorEastAsia"/>
          <w:lang w:eastAsia="ko-KR"/>
        </w:rPr>
        <w:t xml:space="preserve"> of the Profile.</w:t>
      </w:r>
    </w:p>
    <w:p w14:paraId="0C62317B" w14:textId="77777777" w:rsidR="00494027" w:rsidRDefault="00494027" w:rsidP="00494027">
      <w:pPr>
        <w:pStyle w:val="ListNumber"/>
        <w:tabs>
          <w:tab w:val="clear" w:pos="340"/>
        </w:tabs>
        <w:ind w:left="709" w:hanging="369"/>
        <w:rPr>
          <w:rFonts w:eastAsiaTheme="minorEastAsia"/>
          <w:lang w:eastAsia="ko-KR"/>
        </w:rPr>
      </w:pPr>
      <w:r>
        <w:rPr>
          <w:rFonts w:eastAsiaTheme="minorEastAsia"/>
          <w:lang w:eastAsia="ko-KR"/>
        </w:rPr>
        <w:t>4.</w:t>
      </w:r>
      <w:r>
        <w:rPr>
          <w:rFonts w:eastAsiaTheme="minorEastAsia"/>
          <w:lang w:eastAsia="ko-KR"/>
        </w:rPr>
        <w:tab/>
        <w:t xml:space="preserve">If the </w:t>
      </w:r>
      <w:r w:rsidRPr="004A793F">
        <w:rPr>
          <w:rFonts w:ascii="Courier New" w:eastAsiaTheme="minorEastAsia" w:hAnsi="Courier New" w:cs="Courier New"/>
          <w:lang w:eastAsia="ko-KR"/>
        </w:rPr>
        <w:t>DeviceChangeConfiguration</w:t>
      </w:r>
      <w:r>
        <w:rPr>
          <w:rFonts w:eastAsiaTheme="minorEastAsia"/>
          <w:lang w:eastAsia="ko-KR"/>
        </w:rPr>
        <w:t xml:space="preserve"> indicates any of the EID and/or TAC of the new Device is required, the LPAd of the old Device SHALL retrieve the required information from the new Device. </w:t>
      </w:r>
      <w:r w:rsidRPr="00BD45AD">
        <w:rPr>
          <w:rFonts w:eastAsiaTheme="minorEastAsia"/>
          <w:lang w:eastAsia="ko-KR"/>
        </w:rPr>
        <w:t>The detailed interface and mechanism to retrieve the required information is out of scope of the specification.</w:t>
      </w:r>
    </w:p>
    <w:p w14:paraId="2E10E68B" w14:textId="77777777" w:rsidR="00494027" w:rsidRDefault="00494027" w:rsidP="00494027">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t xml:space="preserve">For instance, the LPAd of the old Device can guide the End User to use "Show EID" menu of the LPAd of the new Device, and then provide a </w:t>
      </w:r>
      <w:r>
        <w:rPr>
          <w:rFonts w:eastAsiaTheme="minorEastAsia"/>
          <w:lang w:eastAsia="ko-KR" w:bidi="bn-BD"/>
        </w:rPr>
        <w:lastRenderedPageBreak/>
        <w:t>means to scan/input the EID in a QR code format or human-readable text format.</w:t>
      </w:r>
    </w:p>
    <w:p w14:paraId="45FA4CB8" w14:textId="3B2E8662" w:rsidR="00124B03" w:rsidRDefault="00494027" w:rsidP="00B70874">
      <w:pPr>
        <w:pStyle w:val="NormalParagraph"/>
        <w:ind w:left="709"/>
      </w:pPr>
      <w:r>
        <w:t xml:space="preserve">If the </w:t>
      </w:r>
      <w:r w:rsidRPr="004A793F">
        <w:rPr>
          <w:rFonts w:ascii="Courier New" w:hAnsi="Courier New" w:cs="Courier New"/>
        </w:rPr>
        <w:t>DeviceChangeConfiguration</w:t>
      </w:r>
      <w:r>
        <w:t xml:space="preserve"> indicates that any of the EID and/or TAC of the new Device is required but the LPAd of the old Device cannot retrieve the required information, the LPAd SHALL display an appropriate error state to the End User and stop the procedur</w:t>
      </w:r>
      <w:r w:rsidR="00124B03">
        <w:t>e</w:t>
      </w:r>
    </w:p>
    <w:p w14:paraId="34A707A4" w14:textId="77777777" w:rsidR="00494027" w:rsidRDefault="00494027" w:rsidP="00B70874">
      <w:pPr>
        <w:pStyle w:val="NormalParagraph"/>
        <w:ind w:left="709" w:hanging="369"/>
      </w:pPr>
      <w:r>
        <w:t>5.</w:t>
      </w:r>
      <w:r>
        <w:tab/>
        <w:t xml:space="preserve">The LPAd of the old Device initiates the Common Mutual Authentication procedure defined in section 3.0.1 to the retrieved SM-DP+ address. During the Common Mutual Authentication procedure, if the </w:t>
      </w:r>
      <w:r>
        <w:rPr>
          <w:rFonts w:ascii="Courier New" w:hAnsi="Courier New" w:cs="Courier New"/>
        </w:rPr>
        <w:t>DeviceChangeConfiguration</w:t>
      </w:r>
      <w:r>
        <w:t xml:space="preserve"> includes </w:t>
      </w:r>
      <w:r w:rsidRPr="005521FF">
        <w:t xml:space="preserve">an allowed </w:t>
      </w:r>
      <w:r w:rsidRPr="00A37D99">
        <w:t>eSIM CA</w:t>
      </w:r>
      <w:r w:rsidRPr="005521FF">
        <w:t xml:space="preserve"> RootCA public key identifier</w:t>
      </w:r>
      <w:r>
        <w:t xml:space="preserve">, the LPAd SHALL restrict </w:t>
      </w:r>
      <w:r w:rsidRPr="005521FF">
        <w:t xml:space="preserve">the allowed </w:t>
      </w:r>
      <w:r w:rsidRPr="00A37D99">
        <w:t>eSIM CA</w:t>
      </w:r>
      <w:r w:rsidRPr="005521FF">
        <w:t xml:space="preserve"> RootCA public key identifiers to that value.</w:t>
      </w:r>
    </w:p>
    <w:p w14:paraId="06DCE816" w14:textId="73D37AD3" w:rsidR="00494027" w:rsidRDefault="00494027" w:rsidP="00B70874">
      <w:pPr>
        <w:pStyle w:val="ListNumber"/>
        <w:tabs>
          <w:tab w:val="clear" w:pos="340"/>
        </w:tabs>
        <w:ind w:left="709" w:firstLine="0"/>
        <w:jc w:val="left"/>
        <w:rPr>
          <w:rFonts w:eastAsiaTheme="minorEastAsia"/>
          <w:lang w:eastAsia="ko-KR"/>
        </w:rPr>
      </w:pPr>
      <w:r>
        <w:rPr>
          <w:rFonts w:eastAsiaTheme="minorEastAsia"/>
          <w:lang w:eastAsia="ko-KR"/>
        </w:rPr>
        <w:t xml:space="preserve">During the Common Mutual Authentication procedure at step (10), the LPAd SHALL build the </w:t>
      </w:r>
      <w:r>
        <w:rPr>
          <w:rFonts w:ascii="Courier New" w:eastAsiaTheme="minorEastAsia" w:hAnsi="Courier New" w:cs="Courier New"/>
          <w:lang w:eastAsia="ko-KR"/>
        </w:rPr>
        <w:t>ctxParams1</w:t>
      </w:r>
      <w:r>
        <w:rPr>
          <w:rFonts w:eastAsiaTheme="minorEastAsia"/>
          <w:lang w:eastAsia="ko-KR"/>
        </w:rPr>
        <w:t xml:space="preserve"> data object </w:t>
      </w:r>
      <w:r w:rsidR="00804BAE">
        <w:rPr>
          <w:rFonts w:eastAsia="Malgun Gothic"/>
          <w:lang w:eastAsia="ko-KR"/>
        </w:rPr>
        <w:t xml:space="preserve">with </w:t>
      </w:r>
      <w:r w:rsidR="00804BAE" w:rsidRPr="00146A90">
        <w:rPr>
          <w:rFonts w:ascii="Courier New" w:eastAsia="Malgun Gothic" w:hAnsi="Courier New" w:cs="Courier New"/>
          <w:lang w:eastAsia="ko-KR"/>
        </w:rPr>
        <w:t>ctxParamsForDeviceChange</w:t>
      </w:r>
      <w:r w:rsidR="00804BAE">
        <w:rPr>
          <w:rFonts w:eastAsia="Malgun Gothic"/>
          <w:lang w:eastAsia="ko-KR"/>
        </w:rPr>
        <w:t xml:space="preserve"> </w:t>
      </w:r>
      <w:r>
        <w:rPr>
          <w:rFonts w:eastAsiaTheme="minorEastAsia"/>
          <w:lang w:eastAsia="ko-KR"/>
        </w:rPr>
        <w:t xml:space="preserve">comprising the ICCID of the selected Profile </w:t>
      </w:r>
      <w:r w:rsidR="00804BAE">
        <w:rPr>
          <w:rFonts w:eastAsia="Malgun Gothic"/>
          <w:lang w:eastAsia="ko-KR"/>
        </w:rPr>
        <w:t xml:space="preserve">and, if indicated as required in </w:t>
      </w:r>
      <w:r w:rsidR="00804BAE" w:rsidRPr="00990ED4">
        <w:rPr>
          <w:rFonts w:ascii="Courier New" w:eastAsia="Malgun Gothic" w:hAnsi="Courier New" w:cs="Courier New"/>
          <w:lang w:eastAsia="ko-KR"/>
        </w:rPr>
        <w:t>DeviceChangeConfiguration</w:t>
      </w:r>
      <w:r w:rsidR="00804BAE" w:rsidRPr="004B28A2">
        <w:rPr>
          <w:rFonts w:eastAsia="Malgun Gothic"/>
          <w:lang w:eastAsia="ko-KR"/>
        </w:rPr>
        <w:t>,</w:t>
      </w:r>
      <w:r w:rsidR="00804BAE">
        <w:rPr>
          <w:rFonts w:eastAsia="Malgun Gothic"/>
          <w:lang w:eastAsia="ko-KR"/>
        </w:rPr>
        <w:t xml:space="preserve"> any of the EID and/or TAC of the new Device</w:t>
      </w:r>
      <w:r>
        <w:rPr>
          <w:rFonts w:eastAsiaTheme="minorEastAsia"/>
          <w:lang w:eastAsia="ko-KR"/>
        </w:rPr>
        <w:t>.</w:t>
      </w:r>
    </w:p>
    <w:p w14:paraId="131BD403" w14:textId="184FE129" w:rsidR="00FD52DB" w:rsidRDefault="00FD52DB" w:rsidP="00494027">
      <w:pPr>
        <w:pStyle w:val="ListNumber"/>
        <w:tabs>
          <w:tab w:val="clear" w:pos="340"/>
        </w:tabs>
        <w:ind w:left="709" w:firstLine="0"/>
        <w:rPr>
          <w:rFonts w:eastAsiaTheme="minorEastAsia"/>
          <w:lang w:eastAsia="ko-KR"/>
        </w:rPr>
      </w:pPr>
    </w:p>
    <w:p w14:paraId="63E76F4B" w14:textId="02E62E4E" w:rsidR="00124B03" w:rsidRDefault="00FD52DB" w:rsidP="00B70874">
      <w:pPr>
        <w:pStyle w:val="NormalParagraph"/>
        <w:ind w:left="709" w:hanging="369"/>
      </w:pPr>
      <w:r w:rsidRPr="00FD52DB">
        <w:t>5a.</w:t>
      </w:r>
      <w:r w:rsidRPr="00FD52DB">
        <w:tab/>
        <w:t>The LPAd of the old Device sends the ES9+.AuthenticateClient request to the SM-DP+.</w:t>
      </w:r>
    </w:p>
    <w:p w14:paraId="16CEB405" w14:textId="3801DE3B" w:rsidR="004C641B" w:rsidRDefault="00494027" w:rsidP="00B70874">
      <w:pPr>
        <w:pStyle w:val="NormalParagraph"/>
        <w:ind w:left="709" w:hanging="369"/>
      </w:pPr>
      <w:r w:rsidRPr="00B70874">
        <w:rPr>
          <w:rFonts w:eastAsiaTheme="minorEastAsia"/>
        </w:rPr>
        <w:t>6.</w:t>
      </w:r>
      <w:r w:rsidRPr="00B70874">
        <w:rPr>
          <w:rFonts w:eastAsiaTheme="minorEastAsia"/>
        </w:rPr>
        <w:tab/>
        <w:t>If configured by the Service Provider, the SM-DP+ SHALL call ES2+.</w:t>
      </w:r>
      <w:r w:rsidR="004202FA">
        <w:t>HandleDeviceChangeRequest</w:t>
      </w:r>
      <w:r w:rsidRPr="00B70874">
        <w:rPr>
          <w:rFonts w:eastAsiaTheme="minorEastAsia"/>
        </w:rPr>
        <w:t xml:space="preserve"> function comprising the ICCID and</w:t>
      </w:r>
      <w:r w:rsidR="00804BAE" w:rsidRPr="00525E2C">
        <w:rPr>
          <w:rFonts w:eastAsia="Malgun Gothic"/>
        </w:rPr>
        <w:t xml:space="preserve">, if present in the </w:t>
      </w:r>
      <w:r w:rsidR="00804BAE" w:rsidRPr="00525E2C">
        <w:rPr>
          <w:rFonts w:ascii="Courier New" w:eastAsia="Malgun Gothic" w:hAnsi="Courier New" w:cs="Courier New"/>
        </w:rPr>
        <w:t>ctxParamsForDeviceChange</w:t>
      </w:r>
      <w:r w:rsidR="00804BAE" w:rsidRPr="00525E2C">
        <w:rPr>
          <w:rFonts w:eastAsia="Malgun Gothic"/>
        </w:rPr>
        <w:t xml:space="preserve"> data object, </w:t>
      </w:r>
      <w:r w:rsidRPr="00B70874">
        <w:rPr>
          <w:rFonts w:eastAsiaTheme="minorEastAsia"/>
        </w:rPr>
        <w:t xml:space="preserve">the EID and/or TAC of the new Device. The </w:t>
      </w:r>
      <w:r w:rsidR="004C641B" w:rsidRPr="00B70874">
        <w:rPr>
          <w:rFonts w:eastAsiaTheme="minorEastAsia"/>
        </w:rPr>
        <w:t>S</w:t>
      </w:r>
      <w:r w:rsidRPr="00B70874">
        <w:rPr>
          <w:rFonts w:eastAsiaTheme="minorEastAsia"/>
        </w:rPr>
        <w:t xml:space="preserve">ervice </w:t>
      </w:r>
      <w:r w:rsidR="004C641B" w:rsidRPr="00B70874">
        <w:rPr>
          <w:rFonts w:eastAsiaTheme="minorEastAsia"/>
        </w:rPr>
        <w:t>P</w:t>
      </w:r>
      <w:r w:rsidRPr="00B70874">
        <w:rPr>
          <w:rFonts w:eastAsiaTheme="minorEastAsia"/>
        </w:rPr>
        <w:t xml:space="preserve">rovider </w:t>
      </w:r>
      <w:r w:rsidR="009E2634" w:rsidRPr="00B70874">
        <w:rPr>
          <w:rFonts w:eastAsiaTheme="minorEastAsia"/>
        </w:rPr>
        <w:t xml:space="preserve">MAY </w:t>
      </w:r>
      <w:r w:rsidRPr="00B70874">
        <w:rPr>
          <w:rFonts w:eastAsiaTheme="minorEastAsia"/>
        </w:rPr>
        <w:t xml:space="preserve">provide </w:t>
      </w:r>
      <w:r w:rsidR="00B946DB">
        <w:rPr>
          <w:rStyle w:val="DataStatusChar"/>
        </w:rPr>
        <w:t>n</w:t>
      </w:r>
      <w:r w:rsidR="00B946DB" w:rsidRPr="00A96DB2">
        <w:rPr>
          <w:rStyle w:val="DataStatusChar"/>
        </w:rPr>
        <w:t>ewProfile</w:t>
      </w:r>
      <w:r w:rsidR="00B946DB">
        <w:rPr>
          <w:rStyle w:val="DataStatusChar"/>
        </w:rPr>
        <w:t>Iccid</w:t>
      </w:r>
      <w:r w:rsidR="00B946DB" w:rsidRPr="00B70874">
        <w:rPr>
          <w:rFonts w:eastAsiaTheme="minorEastAsia"/>
        </w:rPr>
        <w:t xml:space="preserve"> </w:t>
      </w:r>
      <w:r>
        <w:t>and</w:t>
      </w:r>
      <w:r w:rsidR="00B946DB">
        <w:t>/or</w:t>
      </w:r>
      <w:r>
        <w:t xml:space="preserve"> a Service Provider Message for Device Change in the response of ES2+.</w:t>
      </w:r>
      <w:r w:rsidR="004202FA">
        <w:t>HandleDeviceChangeRequest</w:t>
      </w:r>
      <w:r>
        <w:t xml:space="preserve"> function.</w:t>
      </w:r>
      <w:r w:rsidR="004C641B" w:rsidRPr="004C641B">
        <w:t xml:space="preserve"> </w:t>
      </w:r>
    </w:p>
    <w:p w14:paraId="7D002CF0" w14:textId="27AFDDB0" w:rsidR="00124B03" w:rsidRDefault="004C641B" w:rsidP="00BD45AD">
      <w:pPr>
        <w:pStyle w:val="ListNumber"/>
        <w:tabs>
          <w:tab w:val="clear" w:pos="340"/>
        </w:tabs>
        <w:ind w:left="709" w:firstLine="0"/>
        <w:contextualSpacing w:val="0"/>
        <w:rPr>
          <w:rFonts w:eastAsiaTheme="minorEastAsia"/>
          <w:lang w:eastAsia="ko-KR"/>
        </w:rPr>
      </w:pPr>
      <w:r w:rsidRPr="00510A9C">
        <w:rPr>
          <w:rFonts w:eastAsiaTheme="minorEastAsia"/>
        </w:rPr>
        <w:t xml:space="preserve">If it is required for the End User to enter a Confirmation Code in order to proceed with the Device Change of the Profile, the Service Provider SHALL </w:t>
      </w:r>
      <w:r>
        <w:rPr>
          <w:rFonts w:eastAsiaTheme="minorEastAsia"/>
        </w:rPr>
        <w:t xml:space="preserve">provide the value of the Confirmation Code </w:t>
      </w:r>
      <w:r w:rsidRPr="00510A9C">
        <w:rPr>
          <w:rFonts w:eastAsiaTheme="minorEastAsia"/>
        </w:rPr>
        <w:t>in the response of ES2+.</w:t>
      </w:r>
      <w:r w:rsidR="004202FA">
        <w:t>HandleDeviceChangeRequest</w:t>
      </w:r>
      <w:r w:rsidRPr="00510A9C">
        <w:rPr>
          <w:rFonts w:eastAsiaTheme="minorEastAsia"/>
        </w:rPr>
        <w:t xml:space="preserve"> functio</w:t>
      </w:r>
      <w:r w:rsidR="00124B03">
        <w:rPr>
          <w:rFonts w:eastAsiaTheme="minorEastAsia"/>
        </w:rPr>
        <w:t>n.</w:t>
      </w:r>
    </w:p>
    <w:p w14:paraId="63996BB8" w14:textId="77777777" w:rsidR="00494027" w:rsidRDefault="00494027" w:rsidP="00B70874">
      <w:pPr>
        <w:pStyle w:val="NormalParagraph"/>
        <w:ind w:left="709" w:hanging="369"/>
      </w:pPr>
      <w:r>
        <w:t>7.</w:t>
      </w:r>
      <w:r>
        <w:tab/>
        <w:t>If the SM-DP+ does not support Device Change, the SM-DP+ SHALL return an error status "Device Change – Unsupported" and the procedure SHALL stop. If the Device Change is not allowed for the Profile identified by the ICCID, the SM-DP+ SHALL return an error status "Device Change – Not Allowed" and the procedure SHALL stop.</w:t>
      </w:r>
    </w:p>
    <w:p w14:paraId="0FC6617D" w14:textId="77777777" w:rsidR="00494027" w:rsidRDefault="00494027" w:rsidP="00494027">
      <w:pPr>
        <w:pStyle w:val="GC"/>
        <w:ind w:left="709"/>
        <w:rPr>
          <w:rFonts w:eastAsiaTheme="minorEastAsia"/>
          <w:lang w:eastAsia="ko-KR" w:bidi="bn-BD"/>
        </w:rPr>
      </w:pPr>
      <w:r>
        <w:rPr>
          <w:rFonts w:eastAsiaTheme="minorEastAsia"/>
          <w:lang w:eastAsia="ko-KR"/>
        </w:rPr>
        <w:t>If the LPAd of the old Device receives any error status, the LPAd of the old Device MAY display an appropriate error state to the End User and SHALL stop the procedure.</w:t>
      </w:r>
    </w:p>
    <w:p w14:paraId="4896C49D" w14:textId="44CF9659" w:rsidR="00494027" w:rsidRDefault="00494027" w:rsidP="00494027">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t>This provides compatibility with SM-DP+ that does not understand or cannot appropriately process the Device Change request (</w:t>
      </w:r>
      <w:r w:rsidR="00151A47">
        <w:rPr>
          <w:rFonts w:eastAsiaTheme="minorEastAsia"/>
          <w:lang w:eastAsia="ko-KR" w:bidi="bn-BD"/>
        </w:rPr>
        <w:t xml:space="preserve">e.g., </w:t>
      </w:r>
      <w:r>
        <w:rPr>
          <w:rFonts w:eastAsiaTheme="minorEastAsia"/>
          <w:lang w:eastAsia="ko-KR" w:bidi="bn-BD"/>
        </w:rPr>
        <w:t>v3 SM-DP+ not supporting the Device Change feature or v2 SM-DP+).</w:t>
      </w:r>
    </w:p>
    <w:p w14:paraId="5B018A75" w14:textId="20D87657" w:rsidR="00494027" w:rsidRDefault="00494027" w:rsidP="00494027">
      <w:pPr>
        <w:pStyle w:val="GC"/>
        <w:ind w:left="1760" w:hanging="1080"/>
        <w:rPr>
          <w:rFonts w:eastAsiaTheme="minorEastAsia"/>
          <w:lang w:eastAsia="ko-KR" w:bidi="bn-BD"/>
        </w:rPr>
      </w:pPr>
      <w:r>
        <w:rPr>
          <w:rFonts w:eastAsiaTheme="minorEastAsia"/>
          <w:lang w:eastAsia="ko-KR" w:bidi="bn-BD"/>
        </w:rPr>
        <w:t>NOTE:</w:t>
      </w:r>
      <w:r>
        <w:rPr>
          <w:rFonts w:eastAsiaTheme="minorEastAsia"/>
          <w:lang w:eastAsia="ko-KR" w:bidi="bn-BD"/>
        </w:rPr>
        <w:tab/>
        <w:t xml:space="preserve">If the procedure stopped due to an error, the </w:t>
      </w:r>
      <w:r>
        <w:rPr>
          <w:rFonts w:eastAsia="Times New Roman"/>
          <w:szCs w:val="22"/>
          <w:lang w:eastAsia="ko-KR"/>
        </w:rPr>
        <w:t xml:space="preserve">LPAd </w:t>
      </w:r>
      <w:r w:rsidR="00114485">
        <w:rPr>
          <w:rFonts w:eastAsia="Times New Roman"/>
          <w:szCs w:val="22"/>
          <w:lang w:eastAsia="ko-KR"/>
        </w:rPr>
        <w:t xml:space="preserve">may </w:t>
      </w:r>
      <w:r>
        <w:rPr>
          <w:rFonts w:eastAsia="Times New Roman"/>
          <w:szCs w:val="22"/>
          <w:lang w:eastAsia="ko-KR"/>
        </w:rPr>
        <w:t xml:space="preserve">send "ES10b.CancelSession" to the eUICC with a reason </w:t>
      </w:r>
      <w:r w:rsidR="007309EA" w:rsidRPr="00202976">
        <w:rPr>
          <w:rStyle w:val="ASN1referencesChar"/>
          <w:rFonts w:hint="eastAsia"/>
        </w:rPr>
        <w:t>sessionAborted</w:t>
      </w:r>
      <w:r>
        <w:rPr>
          <w:rFonts w:eastAsiaTheme="minorEastAsia"/>
          <w:lang w:eastAsia="ko-KR" w:bidi="bn-BD"/>
        </w:rPr>
        <w:t>.</w:t>
      </w:r>
    </w:p>
    <w:p w14:paraId="65299905" w14:textId="1EA131DE" w:rsidR="00494027" w:rsidRDefault="00494027" w:rsidP="00494027">
      <w:pPr>
        <w:pStyle w:val="ListNumber"/>
        <w:tabs>
          <w:tab w:val="clear" w:pos="340"/>
        </w:tabs>
        <w:ind w:left="709" w:hanging="369"/>
        <w:rPr>
          <w:rFonts w:eastAsiaTheme="minorEastAsia"/>
          <w:lang w:eastAsia="ko-KR"/>
        </w:rPr>
      </w:pPr>
      <w:r>
        <w:rPr>
          <w:rFonts w:eastAsiaTheme="minorEastAsia"/>
          <w:lang w:eastAsia="ko-KR"/>
        </w:rPr>
        <w:lastRenderedPageBreak/>
        <w:t>8.</w:t>
      </w:r>
      <w:r>
        <w:rPr>
          <w:rFonts w:eastAsiaTheme="minorEastAsia"/>
          <w:lang w:eastAsia="ko-KR"/>
        </w:rPr>
        <w:tab/>
        <w:t>If configured by the Service Provider, the SM-DP+ SHALL notify the Service Provider of the Device Change request by calling ES2+.HandleNotification function.</w:t>
      </w:r>
    </w:p>
    <w:p w14:paraId="2902E3B2" w14:textId="77777777" w:rsidR="00FD52DB" w:rsidRDefault="00FD52DB" w:rsidP="00494027">
      <w:pPr>
        <w:pStyle w:val="ListNumber"/>
        <w:tabs>
          <w:tab w:val="clear" w:pos="340"/>
        </w:tabs>
        <w:ind w:left="709" w:hanging="369"/>
        <w:rPr>
          <w:rFonts w:eastAsiaTheme="minorEastAsia"/>
          <w:lang w:eastAsia="ko-KR"/>
        </w:rPr>
      </w:pPr>
    </w:p>
    <w:p w14:paraId="7F676735" w14:textId="5759504D" w:rsidR="000F5710" w:rsidRDefault="00762DD8" w:rsidP="000F5710">
      <w:pPr>
        <w:pStyle w:val="ListNumber"/>
        <w:tabs>
          <w:tab w:val="clear" w:pos="340"/>
        </w:tabs>
        <w:ind w:left="709" w:hanging="369"/>
      </w:pPr>
      <w:r>
        <w:rPr>
          <w:rFonts w:eastAsiaTheme="minorEastAsia"/>
          <w:lang w:eastAsia="ko-KR"/>
        </w:rPr>
        <w:t>9.</w:t>
      </w:r>
      <w:r>
        <w:rPr>
          <w:rFonts w:eastAsiaTheme="minorEastAsia"/>
          <w:lang w:eastAsia="ko-KR"/>
        </w:rPr>
        <w:tab/>
      </w:r>
      <w:r w:rsidR="000F5710" w:rsidRPr="004A793F">
        <w:rPr>
          <w:rFonts w:eastAsiaTheme="minorEastAsia"/>
          <w:lang w:eastAsia="ko-KR"/>
        </w:rPr>
        <w:t xml:space="preserve">If </w:t>
      </w:r>
      <w:r w:rsidR="00B946DB">
        <w:rPr>
          <w:rStyle w:val="DataStatusChar"/>
        </w:rPr>
        <w:t>n</w:t>
      </w:r>
      <w:r w:rsidR="00B946DB" w:rsidRPr="00A96DB2">
        <w:rPr>
          <w:rStyle w:val="DataStatusChar"/>
        </w:rPr>
        <w:t>ewProfile</w:t>
      </w:r>
      <w:r w:rsidR="00B946DB">
        <w:rPr>
          <w:rStyle w:val="DataStatusChar"/>
        </w:rPr>
        <w:t>Iccid</w:t>
      </w:r>
      <w:r w:rsidR="00B946DB" w:rsidRPr="008052A0">
        <w:rPr>
          <w:rFonts w:eastAsiaTheme="minorEastAsia"/>
          <w:lang w:eastAsia="ko-KR"/>
        </w:rPr>
        <w:t xml:space="preserve"> </w:t>
      </w:r>
      <w:r w:rsidR="000F5710" w:rsidRPr="004A793F">
        <w:rPr>
          <w:rFonts w:eastAsiaTheme="minorEastAsia"/>
          <w:lang w:eastAsia="ko-KR"/>
        </w:rPr>
        <w:t xml:space="preserve">was </w:t>
      </w:r>
      <w:r w:rsidR="00B946DB">
        <w:rPr>
          <w:rFonts w:eastAsiaTheme="minorEastAsia"/>
          <w:lang w:eastAsia="ko-KR"/>
        </w:rPr>
        <w:t>provided</w:t>
      </w:r>
      <w:r w:rsidR="000F5710" w:rsidRPr="004A793F">
        <w:t xml:space="preserve"> in the response to ES2+.</w:t>
      </w:r>
      <w:r w:rsidR="004202FA">
        <w:t>HandleDeviceChangeRequest</w:t>
      </w:r>
      <w:r w:rsidR="000F5710" w:rsidRPr="004A793F">
        <w:t xml:space="preserve"> function and/or if there is an agreed behaviour between the Service Provider and the SM-DP+ on the Profile identified by the ICCID</w:t>
      </w:r>
      <w:r w:rsidR="00FD52DB">
        <w:t xml:space="preserve"> </w:t>
      </w:r>
      <w:r w:rsidR="00B946DB">
        <w:t>in the function request</w:t>
      </w:r>
      <w:r w:rsidR="000F5710" w:rsidRPr="004A793F">
        <w:t>, the Service Provider SHALL run the Download Preparation Process, as defined in 3.1.1.2 and optionally the Subscription Activation Process, as defined in 3.1.1.4.</w:t>
      </w:r>
    </w:p>
    <w:p w14:paraId="0BD729E9" w14:textId="7F6C491A" w:rsidR="000F5710" w:rsidRDefault="000F5710" w:rsidP="007F2243">
      <w:pPr>
        <w:pStyle w:val="NOTE"/>
      </w:pPr>
      <w:r w:rsidRPr="00BD45AD">
        <w:t xml:space="preserve">NOTE: </w:t>
      </w:r>
      <w:r>
        <w:tab/>
      </w:r>
      <w:r w:rsidRPr="00BD45AD">
        <w:t xml:space="preserve">This process can be performed in parallel to steps 6 </w:t>
      </w:r>
      <w:r w:rsidR="00762DD8">
        <w:t>and</w:t>
      </w:r>
      <w:r w:rsidRPr="00BD45AD">
        <w:t xml:space="preserve"> </w:t>
      </w:r>
      <w:r w:rsidR="00FD52DB">
        <w:t>8</w:t>
      </w:r>
      <w:r w:rsidR="003F7F15">
        <w:t xml:space="preserve">. </w:t>
      </w:r>
      <w:r w:rsidRPr="000F5710">
        <w:t xml:space="preserve">The </w:t>
      </w:r>
      <w:r w:rsidR="00FD52DB">
        <w:t xml:space="preserve">new </w:t>
      </w:r>
      <w:r w:rsidRPr="000F5710">
        <w:t xml:space="preserve">Profile </w:t>
      </w:r>
      <w:r w:rsidR="00FD52DB">
        <w:t>should</w:t>
      </w:r>
      <w:r>
        <w:t xml:space="preserve"> be in '</w:t>
      </w:r>
      <w:r w:rsidRPr="000F5710">
        <w:t>Released</w:t>
      </w:r>
      <w:r>
        <w:t>'</w:t>
      </w:r>
      <w:r w:rsidRPr="007F2243">
        <w:t xml:space="preserve"> state before step </w:t>
      </w:r>
      <w:r w:rsidR="00FD52DB">
        <w:t>1</w:t>
      </w:r>
      <w:r w:rsidRPr="007F2243">
        <w:t>0.</w:t>
      </w:r>
      <w:r w:rsidR="00FD52DB">
        <w:t xml:space="preserve"> </w:t>
      </w:r>
      <w:r w:rsidR="00FD52DB" w:rsidRPr="003E6030">
        <w:t>This allows all subsequent steps to be processed without potential delays introduced by processing at the Service Provider.</w:t>
      </w:r>
    </w:p>
    <w:p w14:paraId="336888C6" w14:textId="08DA3873" w:rsidR="00762DD8" w:rsidRDefault="00762DD8" w:rsidP="00B70874">
      <w:pPr>
        <w:spacing w:before="0" w:after="200" w:line="276" w:lineRule="auto"/>
        <w:ind w:left="709" w:hanging="369"/>
        <w:rPr>
          <w:lang w:eastAsia="ko-KR"/>
        </w:rPr>
      </w:pPr>
      <w:r>
        <w:rPr>
          <w:lang w:eastAsia="ko-KR"/>
        </w:rPr>
        <w:t>9a</w:t>
      </w:r>
      <w:r w:rsidRPr="0015349D">
        <w:rPr>
          <w:lang w:eastAsia="ko-KR"/>
        </w:rPr>
        <w:t>.</w:t>
      </w:r>
      <w:r w:rsidRPr="0015349D">
        <w:rPr>
          <w:lang w:eastAsia="ko-KR"/>
        </w:rPr>
        <w:tab/>
      </w:r>
      <w:r>
        <w:rPr>
          <w:lang w:eastAsia="ko-KR"/>
        </w:rPr>
        <w:t>If more time is required to get the Profile ready, the procedure continues in section 3.11.1.2</w:t>
      </w:r>
      <w:r w:rsidRPr="0015349D">
        <w:rPr>
          <w:lang w:eastAsia="ko-KR"/>
        </w:rPr>
        <w:t>.</w:t>
      </w:r>
    </w:p>
    <w:p w14:paraId="45D69D32" w14:textId="4B0D4D84" w:rsidR="00FD52DB" w:rsidRPr="00BD45AD" w:rsidRDefault="00FD52DB" w:rsidP="00B70874">
      <w:pPr>
        <w:spacing w:before="0" w:after="200" w:line="276" w:lineRule="auto"/>
        <w:ind w:left="709" w:hanging="369"/>
        <w:rPr>
          <w:lang w:eastAsia="ko-KR"/>
        </w:rPr>
      </w:pPr>
      <w:bookmarkStart w:id="1581" w:name="_Hlk136614872"/>
      <w:r w:rsidRPr="00FD52DB">
        <w:rPr>
          <w:lang w:eastAsia="ko-KR"/>
        </w:rPr>
        <w:t>10.</w:t>
      </w:r>
      <w:r w:rsidRPr="00FD52DB">
        <w:rPr>
          <w:lang w:eastAsia="ko-KR"/>
        </w:rPr>
        <w:tab/>
      </w:r>
      <w:r w:rsidR="003F7F15">
        <w:rPr>
          <w:lang w:eastAsia="ko-KR"/>
        </w:rPr>
        <w:t>T</w:t>
      </w:r>
      <w:r w:rsidRPr="00FD52DB">
        <w:rPr>
          <w:lang w:eastAsia="ko-KR"/>
        </w:rPr>
        <w:t xml:space="preserve">he SM-DP+ returns ES9+.AuthenticateClient response comprising </w:t>
      </w:r>
      <w:r w:rsidRPr="00FD52DB">
        <w:rPr>
          <w:rFonts w:ascii="Courier New" w:hAnsi="Courier New" w:cs="Courier New"/>
          <w:lang w:eastAsia="ko-KR"/>
        </w:rPr>
        <w:t>transactionId, smdpSigned4</w:t>
      </w:r>
      <w:r w:rsidRPr="00FD52DB">
        <w:t xml:space="preserve">, </w:t>
      </w:r>
      <w:r w:rsidRPr="00FD52DB">
        <w:rPr>
          <w:rFonts w:ascii="Courier New" w:hAnsi="Courier New" w:cs="Courier New"/>
          <w:lang w:eastAsia="ko-KR"/>
        </w:rPr>
        <w:t xml:space="preserve">smdpSignature4 </w:t>
      </w:r>
      <w:r w:rsidRPr="00FD52DB">
        <w:rPr>
          <w:lang w:eastAsia="ko-KR"/>
        </w:rPr>
        <w:t>and optionally Service Provider Message for Device Change.</w:t>
      </w:r>
      <w:bookmarkEnd w:id="1581"/>
    </w:p>
    <w:p w14:paraId="43B497CA" w14:textId="418DA33E" w:rsidR="00494027" w:rsidRDefault="00494027" w:rsidP="00494027">
      <w:pPr>
        <w:pStyle w:val="ListNumber"/>
        <w:tabs>
          <w:tab w:val="clear" w:pos="340"/>
        </w:tabs>
        <w:ind w:left="709" w:hanging="369"/>
        <w:rPr>
          <w:rFonts w:eastAsiaTheme="minorEastAsia"/>
          <w:lang w:eastAsia="ko-KR"/>
        </w:rPr>
      </w:pPr>
      <w:r>
        <w:rPr>
          <w:rFonts w:eastAsiaTheme="minorEastAsia"/>
          <w:lang w:eastAsia="ko-KR"/>
        </w:rPr>
        <w:t>1</w:t>
      </w:r>
      <w:r w:rsidR="000F5710">
        <w:rPr>
          <w:rFonts w:eastAsiaTheme="minorEastAsia"/>
          <w:lang w:eastAsia="ko-KR"/>
        </w:rPr>
        <w:t>1</w:t>
      </w:r>
      <w:r>
        <w:rPr>
          <w:rFonts w:eastAsiaTheme="minorEastAsia"/>
          <w:lang w:eastAsia="ko-KR"/>
        </w:rPr>
        <w:t>.</w:t>
      </w:r>
      <w:r>
        <w:rPr>
          <w:rFonts w:eastAsiaTheme="minorEastAsia"/>
          <w:lang w:eastAsia="ko-KR"/>
        </w:rPr>
        <w:tab/>
      </w:r>
      <w:r w:rsidRPr="00BD45AD">
        <w:rPr>
          <w:rFonts w:eastAsiaTheme="minorEastAsia"/>
          <w:lang w:eastAsia="ko-KR"/>
        </w:rPr>
        <w:t xml:space="preserve">The LPAd of the old Device </w:t>
      </w:r>
      <w:r w:rsidR="004C641B">
        <w:rPr>
          <w:rFonts w:eastAsiaTheme="minorEastAsia"/>
          <w:lang w:eastAsia="ko-KR"/>
        </w:rPr>
        <w:t>SHALL ask</w:t>
      </w:r>
      <w:r w:rsidRPr="00BD45AD">
        <w:rPr>
          <w:rFonts w:eastAsiaTheme="minorEastAsia"/>
          <w:lang w:eastAsia="ko-KR"/>
        </w:rPr>
        <w:t xml:space="preserve"> for </w:t>
      </w:r>
      <w:r w:rsidR="004C641B" w:rsidRPr="000F7E27">
        <w:rPr>
          <w:rFonts w:eastAsiaTheme="minorEastAsia"/>
        </w:rPr>
        <w:t xml:space="preserve">the Strong Confirmation </w:t>
      </w:r>
      <w:r w:rsidRPr="00BD45AD">
        <w:rPr>
          <w:rFonts w:eastAsiaTheme="minorEastAsia"/>
          <w:lang w:eastAsia="ko-KR"/>
        </w:rPr>
        <w:t>on the Device Change. If Service Provider Message for Device Change was provided in</w:t>
      </w:r>
      <w:r w:rsidRPr="00BD45AD">
        <w:t xml:space="preserve"> </w:t>
      </w:r>
      <w:r w:rsidRPr="00BD45AD">
        <w:rPr>
          <w:rFonts w:eastAsiaTheme="minorEastAsia"/>
          <w:lang w:eastAsia="ko-KR"/>
        </w:rPr>
        <w:t>the ES9+.AuthenticateClient response, it SHOULD be presented to the End User.</w:t>
      </w:r>
    </w:p>
    <w:p w14:paraId="5F76D0B7" w14:textId="71BC51EB" w:rsidR="004C641B" w:rsidRDefault="004C641B" w:rsidP="004C641B">
      <w:pPr>
        <w:pStyle w:val="ListContinue1"/>
        <w:contextualSpacing w:val="0"/>
      </w:pPr>
      <w:r>
        <w:t xml:space="preserve">If </w:t>
      </w:r>
      <w:r w:rsidRPr="008A3A43">
        <w:rPr>
          <w:rFonts w:ascii="Courier New" w:eastAsiaTheme="minorEastAsia" w:hAnsi="Courier New" w:cs="Courier New"/>
          <w:szCs w:val="20"/>
          <w:lang w:eastAsia="ko-KR" w:bidi="bn-BD"/>
        </w:rPr>
        <w:t>cc</w:t>
      </w:r>
      <w:r w:rsidRPr="008A3A43">
        <w:rPr>
          <w:rFonts w:ascii="Courier New" w:eastAsiaTheme="minorEastAsia" w:hAnsi="Courier New" w:cs="Courier New"/>
          <w:szCs w:val="20"/>
          <w:lang w:val="en-US" w:eastAsia="ko-KR" w:bidi="bn-BD"/>
        </w:rPr>
        <w:t>RequiredFlag</w:t>
      </w:r>
      <w:r w:rsidRPr="008A3A43">
        <w:t xml:space="preserve"> is set</w:t>
      </w:r>
      <w:r>
        <w:t xml:space="preserve"> to TRUE in </w:t>
      </w:r>
      <w:r w:rsidRPr="00510A9C">
        <w:rPr>
          <w:rFonts w:ascii="Courier New" w:eastAsiaTheme="minorEastAsia" w:hAnsi="Courier New" w:cs="Courier New"/>
          <w:szCs w:val="20"/>
          <w:lang w:eastAsia="ko-KR" w:bidi="bn-BD"/>
        </w:rPr>
        <w:t>smdpSigned</w:t>
      </w:r>
      <w:r w:rsidR="00E55C60">
        <w:rPr>
          <w:rFonts w:ascii="Courier New" w:eastAsiaTheme="minorEastAsia" w:hAnsi="Courier New" w:cs="Courier New"/>
          <w:szCs w:val="20"/>
          <w:lang w:eastAsia="ko-KR" w:bidi="bn-BD"/>
        </w:rPr>
        <w:t>4</w:t>
      </w:r>
      <w:r>
        <w:t>, the LPAd of the old Device SHALL ask for the End User to enter the Confirmation Code which was provided by the Operator that MAY be considered as a Strong Confirmation.</w:t>
      </w:r>
    </w:p>
    <w:p w14:paraId="6C31D678" w14:textId="77777777" w:rsidR="004C641B" w:rsidRPr="00CF102B" w:rsidRDefault="004C641B" w:rsidP="004C641B">
      <w:pPr>
        <w:pStyle w:val="ListContinue1"/>
        <w:contextualSpacing w:val="0"/>
        <w:rPr>
          <w:rFonts w:eastAsia="Times New Roman"/>
          <w:lang w:eastAsia="ko-KR"/>
        </w:rPr>
      </w:pPr>
      <w:r w:rsidRPr="00CF102B">
        <w:rPr>
          <w:rFonts w:eastAsia="Times New Roman" w:hint="eastAsia"/>
          <w:lang w:eastAsia="ko-KR"/>
        </w:rPr>
        <w:t xml:space="preserve">The </w:t>
      </w:r>
      <w:r>
        <w:rPr>
          <w:rFonts w:eastAsiaTheme="minorEastAsia" w:hint="eastAsia"/>
          <w:lang w:eastAsia="ko-KR"/>
        </w:rPr>
        <w:t xml:space="preserve">Confirmation Requests </w:t>
      </w:r>
      <w:r w:rsidRPr="00CF102B">
        <w:rPr>
          <w:rFonts w:eastAsia="Times New Roman" w:hint="eastAsia"/>
          <w:lang w:eastAsia="ko-KR"/>
        </w:rPr>
        <w:t>described above MAY:</w:t>
      </w:r>
    </w:p>
    <w:p w14:paraId="4EFD9934" w14:textId="609FA0C0" w:rsidR="004C641B" w:rsidRPr="00CF102B" w:rsidRDefault="004C641B" w:rsidP="004C641B">
      <w:pPr>
        <w:pStyle w:val="ListBullet2"/>
        <w:ind w:left="1020" w:hanging="34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hint="eastAsia"/>
          <w:lang w:eastAsia="ko-KR"/>
        </w:rPr>
        <w:t xml:space="preserve">display </w:t>
      </w:r>
      <w:r w:rsidRPr="00972D5D">
        <w:rPr>
          <w:rStyle w:val="ASN1referencesChar"/>
        </w:rPr>
        <w:t>p</w:t>
      </w:r>
      <w:r w:rsidRPr="00972D5D">
        <w:rPr>
          <w:rStyle w:val="ASN1referencesChar"/>
          <w:rFonts w:hint="eastAsia"/>
        </w:rPr>
        <w:t>rofileName</w:t>
      </w:r>
      <w:r w:rsidRPr="00CF102B">
        <w:rPr>
          <w:rFonts w:eastAsia="Times New Roman" w:cs="Arial" w:hint="eastAsia"/>
          <w:lang w:eastAsia="ko-KR"/>
        </w:rPr>
        <w:t xml:space="preserve"> or any relevant information contained in the Profile Metadata </w:t>
      </w:r>
      <w:r>
        <w:rPr>
          <w:rFonts w:eastAsia="Times New Roman" w:cs="Arial"/>
          <w:lang w:eastAsia="ko-KR"/>
        </w:rPr>
        <w:t xml:space="preserve">and </w:t>
      </w:r>
      <w:r w:rsidRPr="00972D5D">
        <w:rPr>
          <w:rFonts w:ascii="Courier New" w:eastAsiaTheme="minorEastAsia" w:hAnsi="Courier New" w:cs="Courier New"/>
          <w:szCs w:val="20"/>
          <w:lang w:eastAsia="ko-KR" w:bidi="bn-BD"/>
        </w:rPr>
        <w:t>smdpSigned</w:t>
      </w:r>
      <w:r w:rsidR="00E55C60">
        <w:rPr>
          <w:rFonts w:ascii="Courier New" w:eastAsiaTheme="minorEastAsia" w:hAnsi="Courier New" w:cs="Courier New"/>
          <w:szCs w:val="20"/>
          <w:lang w:eastAsia="ko-KR" w:bidi="bn-BD"/>
        </w:rPr>
        <w:t>4</w:t>
      </w:r>
      <w:r>
        <w:rPr>
          <w:rFonts w:eastAsia="Times New Roman" w:cs="Arial"/>
          <w:lang w:eastAsia="ko-KR"/>
        </w:rPr>
        <w:t xml:space="preserve"> </w:t>
      </w:r>
      <w:r w:rsidRPr="00CF102B">
        <w:rPr>
          <w:rFonts w:eastAsia="Times New Roman" w:cs="Arial" w:hint="eastAsia"/>
          <w:lang w:eastAsia="ko-KR"/>
        </w:rPr>
        <w:t>to the End User.</w:t>
      </w:r>
    </w:p>
    <w:p w14:paraId="23F56618" w14:textId="2ACEFF29" w:rsidR="00B03A82" w:rsidRDefault="004C641B" w:rsidP="00BD45AD">
      <w:pPr>
        <w:pStyle w:val="ListBullet2"/>
        <w:ind w:left="1020" w:hanging="340"/>
        <w:contextualSpacing w:val="0"/>
        <w:rPr>
          <w:rFonts w:eastAsia="Times New Roman" w:cs="Arial"/>
          <w:lang w:eastAsia="ko-KR"/>
        </w:rPr>
      </w:pPr>
      <w:r w:rsidRPr="001103A2">
        <w:rPr>
          <w:rFonts w:ascii="Symbol" w:hAnsi="Symbol"/>
        </w:rPr>
        <w:t></w:t>
      </w:r>
      <w:r w:rsidRPr="00CF102B">
        <w:rPr>
          <w:rFonts w:ascii="Symbol" w:eastAsia="Times New Roman" w:hAnsi="Symbol"/>
          <w:lang w:eastAsia="ko-KR"/>
        </w:rPr>
        <w:tab/>
      </w:r>
      <w:r w:rsidRPr="00CF102B">
        <w:rPr>
          <w:rFonts w:eastAsia="Times New Roman" w:cs="Arial"/>
          <w:lang w:eastAsia="ko-KR"/>
        </w:rPr>
        <w:t>be combined</w:t>
      </w:r>
      <w:r w:rsidRPr="00CF102B">
        <w:rPr>
          <w:rFonts w:eastAsia="Times New Roman" w:cs="Arial" w:hint="eastAsia"/>
          <w:lang w:eastAsia="ko-KR"/>
        </w:rPr>
        <w:t>, if prompted,</w:t>
      </w:r>
      <w:r w:rsidRPr="00CF102B">
        <w:rPr>
          <w:rFonts w:eastAsia="Times New Roman" w:cs="Arial"/>
          <w:lang w:eastAsia="ko-KR"/>
        </w:rPr>
        <w:t xml:space="preserve"> into a single prompt</w:t>
      </w:r>
      <w:r w:rsidRPr="00CF102B">
        <w:rPr>
          <w:rFonts w:eastAsia="Times New Roman" w:cs="Arial" w:hint="eastAsia"/>
          <w:lang w:eastAsia="ko-KR"/>
        </w:rPr>
        <w:t xml:space="preserve"> with the highest </w:t>
      </w:r>
      <w:r>
        <w:rPr>
          <w:rFonts w:eastAsiaTheme="minorEastAsia" w:cs="Arial" w:hint="eastAsia"/>
          <w:lang w:eastAsia="ko-KR"/>
        </w:rPr>
        <w:t xml:space="preserve">Confirmation Level </w:t>
      </w:r>
      <w:r w:rsidRPr="00CF102B">
        <w:rPr>
          <w:rFonts w:eastAsia="Times New Roman" w:cs="Arial"/>
          <w:lang w:eastAsia="ko-KR"/>
        </w:rPr>
        <w:t>therefore requiring a single confirmation by the End User</w:t>
      </w:r>
      <w:r w:rsidRPr="00CF102B">
        <w:rPr>
          <w:rFonts w:eastAsia="Times New Roman" w:cs="Arial" w:hint="eastAsia"/>
          <w:lang w:eastAsia="ko-KR"/>
        </w:rPr>
        <w:t>.</w:t>
      </w:r>
    </w:p>
    <w:p w14:paraId="71EB3109" w14:textId="783D77AF" w:rsidR="004C641B" w:rsidRPr="00CF102B" w:rsidRDefault="00B03A82" w:rsidP="00BD45AD">
      <w:pPr>
        <w:pStyle w:val="ListBullet2"/>
        <w:spacing w:before="240"/>
        <w:ind w:left="680"/>
        <w:contextualSpacing w:val="0"/>
        <w:rPr>
          <w:rFonts w:eastAsia="Times New Roman" w:cs="Arial"/>
          <w:lang w:eastAsia="ko-KR"/>
        </w:rPr>
      </w:pPr>
      <w:r w:rsidRPr="00296C45">
        <w:t xml:space="preserve">If the End User does not confirm the Device Change of the Profile, the LPAd SHALL continue with the Common Cancel Session procedure with reason code 'endUserRejection'. If the End User does not respond to the LPAd prompt within an implementation-dependent timeout interval, the LPAd SHALL cancel the Profile download by performing the </w:t>
      </w:r>
      <w:r w:rsidRPr="00296C45">
        <w:rPr>
          <w:rFonts w:eastAsia="Times New Roman" w:hint="eastAsia"/>
          <w:lang w:eastAsia="ko-KR"/>
        </w:rPr>
        <w:t xml:space="preserve">Common Cancel Session procedure </w:t>
      </w:r>
      <w:r w:rsidRPr="00296C45">
        <w:t>with the reason 'timeout'.</w:t>
      </w:r>
      <w:r>
        <w:t xml:space="preserve"> For both cases, </w:t>
      </w:r>
      <w:r w:rsidRPr="00296C45">
        <w:t xml:space="preserve">the </w:t>
      </w:r>
      <w:r w:rsidRPr="00296C45">
        <w:rPr>
          <w:rStyle w:val="DataStatusChar"/>
        </w:rPr>
        <w:t>notificationEvent</w:t>
      </w:r>
      <w:r w:rsidRPr="00296C45">
        <w:t xml:space="preserve"> SHALL be set to '</w:t>
      </w:r>
      <w:r>
        <w:t>Device Change confirmation failure' i</w:t>
      </w:r>
      <w:r w:rsidRPr="00296C45">
        <w:t xml:space="preserve">f a </w:t>
      </w:r>
      <w:r w:rsidR="002C5DEC">
        <w:t>Notification</w:t>
      </w:r>
      <w:r w:rsidRPr="00296C45">
        <w:t xml:space="preserve"> is sent to the Service Provide</w:t>
      </w:r>
      <w:r>
        <w:t>r.</w:t>
      </w:r>
    </w:p>
    <w:p w14:paraId="02300949" w14:textId="4C99F73B" w:rsidR="00494027" w:rsidRDefault="00494027" w:rsidP="00494027">
      <w:pPr>
        <w:pStyle w:val="ListNumber"/>
        <w:tabs>
          <w:tab w:val="clear" w:pos="340"/>
        </w:tabs>
        <w:ind w:left="709" w:hanging="369"/>
        <w:rPr>
          <w:lang w:eastAsia="en-US"/>
        </w:rPr>
      </w:pPr>
      <w:r>
        <w:rPr>
          <w:rFonts w:eastAsiaTheme="minorEastAsia"/>
          <w:lang w:eastAsia="ko-KR"/>
        </w:rPr>
        <w:t>1</w:t>
      </w:r>
      <w:r w:rsidR="000F5710">
        <w:rPr>
          <w:rFonts w:eastAsiaTheme="minorEastAsia"/>
          <w:lang w:eastAsia="ko-KR"/>
        </w:rPr>
        <w:t>2</w:t>
      </w:r>
      <w:r>
        <w:rPr>
          <w:rFonts w:eastAsiaTheme="minorEastAsia"/>
          <w:lang w:eastAsia="ko-KR"/>
        </w:rPr>
        <w:t>.</w:t>
      </w:r>
      <w:r>
        <w:rPr>
          <w:rFonts w:eastAsiaTheme="minorEastAsia"/>
          <w:lang w:eastAsia="ko-KR"/>
        </w:rPr>
        <w:tab/>
        <w:t xml:space="preserve">The LPA of the old Device SHALL call the </w:t>
      </w:r>
      <w:r>
        <w:rPr>
          <w:lang w:eastAsia="en-US"/>
        </w:rPr>
        <w:t>"ES10b.Prepare</w:t>
      </w:r>
      <w:r w:rsidR="00872153">
        <w:rPr>
          <w:lang w:eastAsia="en-US"/>
        </w:rPr>
        <w:t>DeviceChange</w:t>
      </w:r>
      <w:r>
        <w:rPr>
          <w:lang w:eastAsia="en-US"/>
        </w:rPr>
        <w:t xml:space="preserve">" function including the </w:t>
      </w:r>
      <w:r>
        <w:rPr>
          <w:rStyle w:val="ASN1referencesChar"/>
          <w:rFonts w:eastAsia="SimSun"/>
        </w:rPr>
        <w:t>smdpSigned</w:t>
      </w:r>
      <w:r w:rsidR="00872153">
        <w:rPr>
          <w:rStyle w:val="ASN1referencesChar"/>
          <w:rFonts w:eastAsia="SimSun"/>
        </w:rPr>
        <w:t>4</w:t>
      </w:r>
      <w:r>
        <w:rPr>
          <w:lang w:eastAsia="en-US"/>
        </w:rPr>
        <w:t xml:space="preserve">, </w:t>
      </w:r>
      <w:r>
        <w:rPr>
          <w:rStyle w:val="ASN1referencesChar"/>
          <w:rFonts w:eastAsia="SimSun"/>
        </w:rPr>
        <w:t>smdpSignature</w:t>
      </w:r>
      <w:r w:rsidR="00872153">
        <w:rPr>
          <w:rStyle w:val="ASN1referencesChar"/>
          <w:rFonts w:eastAsia="SimSun"/>
        </w:rPr>
        <w:t>4</w:t>
      </w:r>
      <w:r>
        <w:rPr>
          <w:lang w:eastAsia="en-US"/>
        </w:rPr>
        <w:t xml:space="preserve"> and </w:t>
      </w:r>
      <w:r w:rsidR="00872153">
        <w:rPr>
          <w:lang w:eastAsia="en-US"/>
        </w:rPr>
        <w:t xml:space="preserve">optionally </w:t>
      </w:r>
      <w:r>
        <w:rPr>
          <w:lang w:eastAsia="en-US"/>
        </w:rPr>
        <w:t xml:space="preserve">the Hashed Confirmation Code. The Hashed Confirmation Code SHALL </w:t>
      </w:r>
      <w:r w:rsidR="00872153">
        <w:rPr>
          <w:lang w:eastAsia="en-US"/>
        </w:rPr>
        <w:t>be calculated with the UTF-8-encoded representation of the Confirmation Code</w:t>
      </w:r>
      <w:r w:rsidR="00872153" w:rsidDel="00872153">
        <w:rPr>
          <w:lang w:eastAsia="en-US"/>
        </w:rPr>
        <w:t xml:space="preserve"> </w:t>
      </w:r>
      <w:r>
        <w:rPr>
          <w:lang w:eastAsia="en-US"/>
        </w:rPr>
        <w:t>as follows:</w:t>
      </w:r>
    </w:p>
    <w:p w14:paraId="0A73711B" w14:textId="77777777" w:rsidR="00872153" w:rsidRDefault="00872153" w:rsidP="00872153">
      <w:pPr>
        <w:pStyle w:val="ListContinue1"/>
      </w:pPr>
      <w:r>
        <w:lastRenderedPageBreak/>
        <w:t>Hashed Confirmation Code = SHA256 (SHA256(Confirmation Code) | TransactionID), where '|' means concatenation of data</w:t>
      </w:r>
    </w:p>
    <w:p w14:paraId="5C0C3CA7" w14:textId="0C0335A7" w:rsidR="00494027" w:rsidRDefault="00494027" w:rsidP="00494027">
      <w:pPr>
        <w:pStyle w:val="ListNumber"/>
        <w:tabs>
          <w:tab w:val="clear" w:pos="340"/>
        </w:tabs>
        <w:ind w:left="709" w:hanging="369"/>
        <w:jc w:val="left"/>
        <w:rPr>
          <w:rFonts w:eastAsiaTheme="minorEastAsia"/>
          <w:lang w:eastAsia="ko-KR"/>
        </w:rPr>
      </w:pPr>
      <w:r>
        <w:rPr>
          <w:rFonts w:eastAsiaTheme="minorEastAsia"/>
          <w:lang w:eastAsia="ko-KR"/>
        </w:rPr>
        <w:t>1</w:t>
      </w:r>
      <w:r w:rsidR="000F5710">
        <w:rPr>
          <w:rFonts w:eastAsiaTheme="minorEastAsia"/>
          <w:lang w:eastAsia="ko-KR"/>
        </w:rPr>
        <w:t>3</w:t>
      </w:r>
      <w:r>
        <w:rPr>
          <w:rFonts w:eastAsiaTheme="minorEastAsia"/>
          <w:lang w:eastAsia="ko-KR"/>
        </w:rPr>
        <w:t>.</w:t>
      </w:r>
      <w:r>
        <w:rPr>
          <w:rFonts w:eastAsiaTheme="minorEastAsia"/>
          <w:lang w:eastAsia="ko-KR"/>
        </w:rPr>
        <w:tab/>
        <w:t xml:space="preserve">The LPAd of the old Device SHALL call </w:t>
      </w:r>
      <w:r>
        <w:t>ES9+.ConfirmDeviceChange function</w:t>
      </w:r>
      <w:r>
        <w:rPr>
          <w:rFonts w:eastAsiaTheme="minorEastAsia"/>
          <w:lang w:eastAsia="ko-KR"/>
        </w:rPr>
        <w:t xml:space="preserve"> comprising </w:t>
      </w:r>
      <w:r>
        <w:rPr>
          <w:rStyle w:val="ASN1referencesChar"/>
          <w:rFonts w:eastAsia="SimSun"/>
        </w:rPr>
        <w:t>transactionId</w:t>
      </w:r>
      <w:r>
        <w:rPr>
          <w:rFonts w:eastAsiaTheme="minorEastAsia"/>
          <w:lang w:eastAsia="ko-KR"/>
        </w:rPr>
        <w:t xml:space="preserve">, </w:t>
      </w:r>
      <w:r>
        <w:rPr>
          <w:rStyle w:val="ASN1referencesChar"/>
          <w:rFonts w:eastAsia="SimSun"/>
        </w:rPr>
        <w:t>prepareD</w:t>
      </w:r>
      <w:r w:rsidR="00BD1F8D">
        <w:rPr>
          <w:rStyle w:val="ASN1referencesChar"/>
          <w:rFonts w:eastAsia="SimSun"/>
        </w:rPr>
        <w:t>eviceChange</w:t>
      </w:r>
      <w:r>
        <w:rPr>
          <w:rStyle w:val="ASN1referencesChar"/>
          <w:rFonts w:eastAsia="SimSun"/>
        </w:rPr>
        <w:t>Response</w:t>
      </w:r>
      <w:r>
        <w:rPr>
          <w:rFonts w:eastAsiaTheme="minorEastAsia"/>
          <w:lang w:eastAsia="ko-KR"/>
        </w:rPr>
        <w:t>.</w:t>
      </w:r>
    </w:p>
    <w:p w14:paraId="5C7FB676" w14:textId="2B064686" w:rsidR="00494027" w:rsidRDefault="00494027" w:rsidP="00494027">
      <w:pPr>
        <w:pStyle w:val="ListNumber"/>
        <w:tabs>
          <w:tab w:val="clear" w:pos="340"/>
        </w:tabs>
        <w:ind w:left="709" w:hanging="369"/>
        <w:rPr>
          <w:rFonts w:eastAsiaTheme="minorEastAsia"/>
          <w:lang w:eastAsia="ko-KR"/>
        </w:rPr>
      </w:pPr>
      <w:r>
        <w:rPr>
          <w:rFonts w:eastAsiaTheme="minorEastAsia"/>
          <w:lang w:eastAsia="ko-KR"/>
        </w:rPr>
        <w:t>1</w:t>
      </w:r>
      <w:r w:rsidR="000F5710">
        <w:rPr>
          <w:rFonts w:eastAsiaTheme="minorEastAsia"/>
          <w:lang w:eastAsia="ko-KR"/>
        </w:rPr>
        <w:t>4</w:t>
      </w:r>
      <w:r>
        <w:rPr>
          <w:rFonts w:eastAsiaTheme="minorEastAsia"/>
          <w:lang w:eastAsia="ko-KR"/>
        </w:rPr>
        <w:t>.</w:t>
      </w:r>
      <w:r>
        <w:rPr>
          <w:rFonts w:eastAsiaTheme="minorEastAsia"/>
          <w:lang w:eastAsia="ko-KR"/>
        </w:rPr>
        <w:tab/>
        <w:t>If configured by the Service Provider or i</w:t>
      </w:r>
      <w:r w:rsidRPr="00924733">
        <w:rPr>
          <w:rFonts w:eastAsiaTheme="minorEastAsia"/>
          <w:lang w:eastAsia="ko-KR"/>
        </w:rPr>
        <w:t xml:space="preserve">f </w:t>
      </w:r>
      <w:r w:rsidR="00B946DB">
        <w:rPr>
          <w:rStyle w:val="DataStatusChar"/>
        </w:rPr>
        <w:t>n</w:t>
      </w:r>
      <w:r w:rsidR="00B946DB" w:rsidRPr="00A96DB2">
        <w:rPr>
          <w:rStyle w:val="DataStatusChar"/>
        </w:rPr>
        <w:t>ewProfile</w:t>
      </w:r>
      <w:r w:rsidR="00B946DB">
        <w:rPr>
          <w:rStyle w:val="DataStatusChar"/>
        </w:rPr>
        <w:t>Iccid</w:t>
      </w:r>
      <w:r w:rsidR="00B946DB" w:rsidRPr="008052A0">
        <w:rPr>
          <w:rFonts w:eastAsiaTheme="minorEastAsia"/>
          <w:lang w:eastAsia="ko-KR"/>
        </w:rPr>
        <w:t xml:space="preserve"> </w:t>
      </w:r>
      <w:r w:rsidRPr="00924733">
        <w:rPr>
          <w:rFonts w:eastAsiaTheme="minorEastAsia"/>
          <w:lang w:eastAsia="ko-KR"/>
        </w:rPr>
        <w:t xml:space="preserve">was </w:t>
      </w:r>
      <w:r w:rsidR="00B946DB">
        <w:rPr>
          <w:rFonts w:eastAsiaTheme="minorEastAsia"/>
          <w:lang w:eastAsia="ko-KR"/>
        </w:rPr>
        <w:t>provided</w:t>
      </w:r>
      <w:r w:rsidRPr="00924733">
        <w:t xml:space="preserve"> in the response to ES2+.</w:t>
      </w:r>
      <w:r w:rsidR="004202FA">
        <w:t>HandleDeviceChangeRequest</w:t>
      </w:r>
      <w:r w:rsidRPr="00924733">
        <w:t xml:space="preserve"> function</w:t>
      </w:r>
      <w:r>
        <w:rPr>
          <w:rFonts w:eastAsiaTheme="minorEastAsia"/>
          <w:lang w:eastAsia="ko-KR"/>
        </w:rPr>
        <w:t xml:space="preserve">, the SM-DP+ SHALL notify the Service Provider of the End User's confirmation result by calling ES2+.HandleNotification function. If the End User accepted the Device Change, the procedure continues </w:t>
      </w:r>
      <w:r w:rsidR="007D7A1E">
        <w:rPr>
          <w:rFonts w:eastAsiaTheme="minorEastAsia"/>
          <w:lang w:eastAsia="ko-KR"/>
        </w:rPr>
        <w:t>with</w:t>
      </w:r>
      <w:r>
        <w:rPr>
          <w:rFonts w:eastAsiaTheme="minorEastAsia"/>
          <w:lang w:eastAsia="ko-KR"/>
        </w:rPr>
        <w:t xml:space="preserve"> the next step. Otherwise, the procedure continues </w:t>
      </w:r>
      <w:r w:rsidR="007D7A1E">
        <w:rPr>
          <w:rFonts w:eastAsiaTheme="minorEastAsia"/>
          <w:lang w:eastAsia="ko-KR"/>
        </w:rPr>
        <w:t>with</w:t>
      </w:r>
      <w:r>
        <w:rPr>
          <w:rFonts w:eastAsiaTheme="minorEastAsia"/>
          <w:lang w:eastAsia="ko-KR"/>
        </w:rPr>
        <w:t xml:space="preserve"> step (16).</w:t>
      </w:r>
    </w:p>
    <w:p w14:paraId="6778E35F" w14:textId="25E1852D" w:rsidR="00494027" w:rsidRDefault="00494027" w:rsidP="00494027">
      <w:pPr>
        <w:pStyle w:val="ListNumber"/>
        <w:tabs>
          <w:tab w:val="clear" w:pos="340"/>
        </w:tabs>
        <w:ind w:left="709" w:hanging="369"/>
        <w:rPr>
          <w:rFonts w:eastAsiaTheme="minorEastAsia"/>
          <w:lang w:eastAsia="ko-KR"/>
        </w:rPr>
      </w:pPr>
      <w:r>
        <w:rPr>
          <w:rFonts w:eastAsiaTheme="minorEastAsia"/>
          <w:lang w:eastAsia="ko-KR"/>
        </w:rPr>
        <w:t>15.</w:t>
      </w:r>
      <w:r>
        <w:rPr>
          <w:rFonts w:eastAsiaTheme="minorEastAsia"/>
          <w:lang w:eastAsia="ko-KR"/>
        </w:rPr>
        <w:tab/>
      </w:r>
      <w:r w:rsidRPr="004A793F">
        <w:rPr>
          <w:rFonts w:eastAsiaTheme="minorEastAsia"/>
          <w:lang w:eastAsia="ko-KR"/>
        </w:rPr>
        <w:t xml:space="preserve">If </w:t>
      </w:r>
      <w:r w:rsidR="00B946DB">
        <w:rPr>
          <w:rStyle w:val="DataStatusChar"/>
        </w:rPr>
        <w:t>n</w:t>
      </w:r>
      <w:r w:rsidR="00B946DB" w:rsidRPr="00A96DB2">
        <w:rPr>
          <w:rStyle w:val="DataStatusChar"/>
        </w:rPr>
        <w:t>ewProfile</w:t>
      </w:r>
      <w:r w:rsidR="00B946DB">
        <w:rPr>
          <w:rStyle w:val="DataStatusChar"/>
        </w:rPr>
        <w:t>Iccid</w:t>
      </w:r>
      <w:r w:rsidR="00B946DB" w:rsidRPr="008052A0">
        <w:rPr>
          <w:rFonts w:eastAsiaTheme="minorEastAsia"/>
          <w:lang w:eastAsia="ko-KR"/>
        </w:rPr>
        <w:t xml:space="preserve"> </w:t>
      </w:r>
      <w:r w:rsidRPr="004A793F">
        <w:rPr>
          <w:rFonts w:eastAsiaTheme="minorEastAsia"/>
          <w:lang w:eastAsia="ko-KR"/>
        </w:rPr>
        <w:t xml:space="preserve">was </w:t>
      </w:r>
      <w:r w:rsidR="00B946DB">
        <w:rPr>
          <w:rFonts w:eastAsiaTheme="minorEastAsia"/>
          <w:lang w:eastAsia="ko-KR"/>
        </w:rPr>
        <w:t>not provided</w:t>
      </w:r>
      <w:r w:rsidRPr="004A793F">
        <w:rPr>
          <w:rFonts w:eastAsiaTheme="minorEastAsia"/>
          <w:lang w:eastAsia="ko-KR"/>
        </w:rPr>
        <w:t xml:space="preserve"> in the response to ES2+.</w:t>
      </w:r>
      <w:r w:rsidR="004202FA">
        <w:t>HandleDeviceChangeRequest</w:t>
      </w:r>
      <w:r w:rsidRPr="004A793F">
        <w:rPr>
          <w:rFonts w:eastAsiaTheme="minorEastAsia"/>
          <w:lang w:eastAsia="ko-KR"/>
        </w:rPr>
        <w:t xml:space="preserve"> function or if configured by the Service Provider, the SM-DP+ SHALL prepare a Profile for download and the associated MatchingID. If an EID was provided in the Device Change Request in the step 5, the SM-DP+ SHALL link the prepared Profile download with the EID. The SM-DP+ SHALL determine the deletion of the Profile on the old Device as per Service Provider's configuration</w:t>
      </w:r>
      <w:r w:rsidR="00FD2188" w:rsidRPr="00FD2188">
        <w:rPr>
          <w:rFonts w:eastAsiaTheme="minorEastAsia"/>
          <w:lang w:eastAsia="ko-KR"/>
        </w:rPr>
        <w:t xml:space="preserve"> </w:t>
      </w:r>
      <w:r w:rsidR="00FD2188">
        <w:rPr>
          <w:rFonts w:eastAsiaTheme="minorEastAsia"/>
          <w:lang w:eastAsia="ko-KR"/>
        </w:rPr>
        <w:t>and SHALL generate the associated Activation Code</w:t>
      </w:r>
      <w:r w:rsidR="00FD2188" w:rsidRPr="004A793F">
        <w:rPr>
          <w:rFonts w:eastAsiaTheme="minorEastAsia"/>
          <w:lang w:eastAsia="ko-KR"/>
        </w:rPr>
        <w:t>.</w:t>
      </w:r>
      <w:r w:rsidR="00FD2188" w:rsidRPr="00CD1C45">
        <w:rPr>
          <w:rFonts w:eastAsiaTheme="minorEastAsia"/>
          <w:lang w:eastAsia="ko-KR"/>
        </w:rPr>
        <w:t xml:space="preserve"> </w:t>
      </w:r>
      <w:r w:rsidR="00FD2188">
        <w:rPr>
          <w:rFonts w:eastAsiaTheme="minorEastAsia"/>
          <w:lang w:eastAsia="ko-KR"/>
        </w:rPr>
        <w:t>If the Activation Code is to be encrypted as per section 5.6.6, the SM</w:t>
      </w:r>
      <w:r w:rsidR="00FD2188">
        <w:rPr>
          <w:rFonts w:eastAsiaTheme="minorEastAsia"/>
          <w:lang w:eastAsia="ko-KR"/>
        </w:rPr>
        <w:softHyphen/>
      </w:r>
      <w:r w:rsidR="00FD2188">
        <w:rPr>
          <w:rFonts w:eastAsiaTheme="minorEastAsia"/>
          <w:lang w:eastAsia="ko-KR"/>
        </w:rPr>
        <w:softHyphen/>
      </w:r>
      <w:r w:rsidR="00FD2188">
        <w:rPr>
          <w:rFonts w:eastAsiaTheme="minorEastAsia"/>
          <w:lang w:eastAsia="ko-KR"/>
        </w:rPr>
        <w:softHyphen/>
      </w:r>
      <w:r w:rsidR="00FD52DB">
        <w:rPr>
          <w:rFonts w:eastAsiaTheme="minorEastAsia"/>
          <w:lang w:eastAsia="ko-KR"/>
        </w:rPr>
        <w:noBreakHyphen/>
      </w:r>
      <w:r w:rsidR="00FD2188">
        <w:rPr>
          <w:rFonts w:eastAsiaTheme="minorEastAsia"/>
          <w:lang w:eastAsia="ko-KR"/>
        </w:rPr>
        <w:t>DP+ SHALL use a MatchingID that has not previously been used in the Activation Code</w:t>
      </w:r>
      <w:r w:rsidRPr="004A793F">
        <w:rPr>
          <w:rFonts w:eastAsiaTheme="minorEastAsia"/>
          <w:lang w:eastAsia="ko-KR"/>
        </w:rPr>
        <w:t>.</w:t>
      </w:r>
      <w:r w:rsidRPr="00CD1C45">
        <w:rPr>
          <w:rFonts w:eastAsiaTheme="minorEastAsia"/>
          <w:lang w:eastAsia="ko-KR"/>
        </w:rPr>
        <w:t xml:space="preserve"> </w:t>
      </w:r>
      <w:r>
        <w:rPr>
          <w:rFonts w:eastAsiaTheme="minorEastAsia"/>
          <w:lang w:eastAsia="ko-KR"/>
        </w:rPr>
        <w:t>T</w:t>
      </w:r>
      <w:r w:rsidRPr="00B96657">
        <w:rPr>
          <w:rFonts w:eastAsiaTheme="minorEastAsia"/>
          <w:lang w:eastAsia="ko-KR"/>
        </w:rPr>
        <w:t xml:space="preserve">he SM-DP+ SHALL notify the Service Provider of the </w:t>
      </w:r>
      <w:r>
        <w:rPr>
          <w:rFonts w:eastAsiaTheme="minorEastAsia"/>
          <w:lang w:eastAsia="ko-KR"/>
        </w:rPr>
        <w:t>Profile preparation result</w:t>
      </w:r>
      <w:r w:rsidRPr="00B96657">
        <w:rPr>
          <w:rFonts w:eastAsiaTheme="minorEastAsia"/>
          <w:lang w:eastAsia="ko-KR"/>
        </w:rPr>
        <w:t xml:space="preserve"> by calling ES2+.HandleNotification function</w:t>
      </w:r>
      <w:r>
        <w:rPr>
          <w:rFonts w:eastAsiaTheme="minorEastAsia"/>
          <w:lang w:eastAsia="ko-KR"/>
        </w:rPr>
        <w:t xml:space="preserve"> i</w:t>
      </w:r>
      <w:r w:rsidRPr="00B96657">
        <w:rPr>
          <w:rFonts w:eastAsiaTheme="minorEastAsia"/>
          <w:lang w:eastAsia="ko-KR"/>
        </w:rPr>
        <w:t>f configured by the Service Provider</w:t>
      </w:r>
      <w:r>
        <w:rPr>
          <w:rFonts w:eastAsiaTheme="minorEastAsia"/>
          <w:lang w:eastAsia="ko-KR"/>
        </w:rPr>
        <w:t>.</w:t>
      </w:r>
    </w:p>
    <w:p w14:paraId="4511F45B" w14:textId="527E4274" w:rsidR="009B79BF" w:rsidRDefault="00494027" w:rsidP="00494027">
      <w:pPr>
        <w:pStyle w:val="ListNumber"/>
        <w:tabs>
          <w:tab w:val="clear" w:pos="340"/>
        </w:tabs>
        <w:ind w:left="709" w:hanging="369"/>
      </w:pPr>
      <w:r>
        <w:rPr>
          <w:rFonts w:eastAsiaTheme="minorEastAsia"/>
          <w:lang w:eastAsia="ko-KR"/>
        </w:rPr>
        <w:t>16.</w:t>
      </w:r>
      <w:r>
        <w:rPr>
          <w:rFonts w:eastAsiaTheme="minorEastAsia"/>
          <w:lang w:eastAsia="ko-KR"/>
        </w:rPr>
        <w:tab/>
        <w:t xml:space="preserve">If the End </w:t>
      </w:r>
      <w:r w:rsidR="004C641B">
        <w:rPr>
          <w:rFonts w:eastAsiaTheme="minorEastAsia"/>
          <w:lang w:eastAsia="ko-KR"/>
        </w:rPr>
        <w:t>U</w:t>
      </w:r>
      <w:r>
        <w:rPr>
          <w:rFonts w:eastAsiaTheme="minorEastAsia"/>
          <w:lang w:eastAsia="ko-KR"/>
        </w:rPr>
        <w:t xml:space="preserve">ser accepted the Device Change, the SM-DP+ SHALL return the ES9+.ConfirmDeviceChange response comprising the Device Change response. </w:t>
      </w:r>
      <w:r>
        <w:t>Upon receiving the response</w:t>
      </w:r>
      <w:r>
        <w:rPr>
          <w:rFonts w:eastAsiaTheme="minorEastAsia"/>
          <w:lang w:eastAsia="ko-KR"/>
        </w:rPr>
        <w:t>,</w:t>
      </w:r>
      <w:r>
        <w:t xml:space="preserve"> the LPAd of the old Device </w:t>
      </w:r>
      <w:r w:rsidR="00FD2188">
        <w:t xml:space="preserve">SHOULD disable the </w:t>
      </w:r>
      <w:r w:rsidR="009B79BF">
        <w:t xml:space="preserve">referenced </w:t>
      </w:r>
      <w:r w:rsidR="00FD2188">
        <w:t xml:space="preserve">Profile if </w:t>
      </w:r>
      <w:r w:rsidR="009B79BF">
        <w:t xml:space="preserve">the Profile is currently in ENABLED state. If REFRESH </w:t>
      </w:r>
      <w:r w:rsidR="00525E2C">
        <w:t xml:space="preserve">proactive </w:t>
      </w:r>
      <w:r w:rsidR="009B79BF">
        <w:t>command is used (refreshFlag set) then “Profile State Change” mode SHALL be used as otherwise the eUICC might discard its session state (see chapter 3.0.3) and the next steps cannot be executed.</w:t>
      </w:r>
    </w:p>
    <w:p w14:paraId="4202B057" w14:textId="03DE7120" w:rsidR="009B79BF" w:rsidRDefault="009B79BF" w:rsidP="009B79BF">
      <w:pPr>
        <w:pStyle w:val="ListNumber"/>
        <w:tabs>
          <w:tab w:val="clear" w:pos="340"/>
        </w:tabs>
        <w:ind w:left="709" w:hanging="369"/>
        <w:rPr>
          <w:rFonts w:eastAsiaTheme="minorEastAsia"/>
          <w:lang w:eastAsia="ko-KR"/>
        </w:rPr>
      </w:pPr>
      <w:r>
        <w:t xml:space="preserve">17. The LPAd of the old device </w:t>
      </w:r>
      <w:r w:rsidR="00494027">
        <w:t xml:space="preserve">SHALL call "ES10b.VerifyDeviceChange" function </w:t>
      </w:r>
      <w:r w:rsidR="009648AF">
        <w:rPr>
          <w:lang w:eastAsia="en-US"/>
        </w:rPr>
        <w:t xml:space="preserve">including the </w:t>
      </w:r>
      <w:r w:rsidR="009648AF">
        <w:rPr>
          <w:rStyle w:val="ASN1referencesChar"/>
        </w:rPr>
        <w:t>smdpSigned5</w:t>
      </w:r>
      <w:r w:rsidR="009648AF">
        <w:rPr>
          <w:lang w:eastAsia="en-US"/>
        </w:rPr>
        <w:t xml:space="preserve"> and</w:t>
      </w:r>
      <w:r w:rsidR="009648AF">
        <w:rPr>
          <w:rStyle w:val="ASN1referencesChar"/>
        </w:rPr>
        <w:t xml:space="preserve"> smdpSignature5</w:t>
      </w:r>
      <w:r w:rsidR="00F53C88">
        <w:rPr>
          <w:rFonts w:eastAsiaTheme="minorEastAsia"/>
          <w:lang w:eastAsia="ko-KR"/>
        </w:rPr>
        <w:t>.</w:t>
      </w:r>
    </w:p>
    <w:p w14:paraId="0A7EB0ED" w14:textId="07A68B35" w:rsidR="009B79BF" w:rsidRPr="00B70874" w:rsidRDefault="00F53C88" w:rsidP="00B70874">
      <w:pPr>
        <w:pStyle w:val="ListNumber"/>
        <w:tabs>
          <w:tab w:val="clear" w:pos="340"/>
        </w:tabs>
        <w:ind w:left="709" w:hanging="29"/>
        <w:rPr>
          <w:rFonts w:eastAsiaTheme="minorEastAsia"/>
          <w:lang w:eastAsia="ko-KR"/>
        </w:rPr>
      </w:pPr>
      <w:r>
        <w:rPr>
          <w:rFonts w:eastAsiaTheme="minorEastAsia"/>
          <w:lang w:eastAsia="ko-KR"/>
        </w:rPr>
        <w:t xml:space="preserve">If it contains </w:t>
      </w:r>
      <w:r w:rsidRPr="00B70874">
        <w:rPr>
          <w:rFonts w:ascii="Courier New" w:eastAsiaTheme="minorEastAsia" w:hAnsi="Courier New" w:cs="Courier New"/>
          <w:szCs w:val="22"/>
          <w:lang w:eastAsia="ko-KR"/>
        </w:rPr>
        <w:t>encryptedDeviceChangeData</w:t>
      </w:r>
      <w:r>
        <w:rPr>
          <w:rFonts w:eastAsiaTheme="minorEastAsia"/>
          <w:lang w:eastAsia="ko-KR"/>
        </w:rPr>
        <w:t xml:space="preserve">, the eUICC SHALL decrypt the Device Change data. If the deletion of the target Profile is requested, the eUICC SHALL delete the Profile </w:t>
      </w:r>
      <w:r w:rsidR="009B79BF">
        <w:rPr>
          <w:rFonts w:eastAsiaTheme="minorEastAsia"/>
          <w:lang w:eastAsia="ko-KR"/>
        </w:rPr>
        <w:t>and creat</w:t>
      </w:r>
      <w:r>
        <w:rPr>
          <w:rFonts w:eastAsiaTheme="minorEastAsia"/>
          <w:lang w:eastAsia="ko-KR"/>
        </w:rPr>
        <w:t>e</w:t>
      </w:r>
      <w:r w:rsidR="009B79BF">
        <w:rPr>
          <w:rFonts w:eastAsiaTheme="minorEastAsia"/>
          <w:lang w:eastAsia="ko-KR"/>
        </w:rPr>
        <w:t xml:space="preserve"> </w:t>
      </w:r>
      <w:r>
        <w:rPr>
          <w:rFonts w:eastAsiaTheme="minorEastAsia"/>
          <w:lang w:eastAsia="ko-KR"/>
        </w:rPr>
        <w:t xml:space="preserve">the </w:t>
      </w:r>
      <w:r w:rsidR="009B79BF">
        <w:rPr>
          <w:rFonts w:eastAsiaTheme="minorEastAsia"/>
          <w:lang w:eastAsia="ko-KR"/>
        </w:rPr>
        <w:t xml:space="preserve">corresponding </w:t>
      </w:r>
      <w:r>
        <w:rPr>
          <w:rFonts w:eastAsiaTheme="minorEastAsia"/>
          <w:lang w:eastAsia="ko-KR"/>
        </w:rPr>
        <w:t>N</w:t>
      </w:r>
      <w:r w:rsidR="009B79BF">
        <w:rPr>
          <w:rFonts w:eastAsiaTheme="minorEastAsia"/>
          <w:lang w:eastAsia="ko-KR"/>
        </w:rPr>
        <w:t>otifications</w:t>
      </w:r>
      <w:r>
        <w:rPr>
          <w:rFonts w:eastAsiaTheme="minorEastAsia"/>
          <w:lang w:eastAsia="ko-KR"/>
        </w:rPr>
        <w:t>.</w:t>
      </w:r>
      <w:r w:rsidR="00494027">
        <w:t xml:space="preserve"> </w:t>
      </w:r>
    </w:p>
    <w:p w14:paraId="23B79DE9" w14:textId="1E38F794" w:rsidR="00494027" w:rsidRDefault="00494027" w:rsidP="00B70874">
      <w:pPr>
        <w:pStyle w:val="ListNumber"/>
        <w:tabs>
          <w:tab w:val="clear" w:pos="340"/>
        </w:tabs>
        <w:ind w:left="709" w:hanging="29"/>
      </w:pPr>
      <w:r>
        <w:t>If the eUICC returns a</w:t>
      </w:r>
      <w:r w:rsidR="00FD2188" w:rsidRPr="00FD2188">
        <w:rPr>
          <w:rFonts w:ascii="Courier New" w:eastAsiaTheme="minorEastAsia" w:hAnsi="Courier New" w:cs="Courier New"/>
          <w:lang w:eastAsia="ko-KR"/>
        </w:rPr>
        <w:t xml:space="preserve"> </w:t>
      </w:r>
      <w:r w:rsidR="00FD2188" w:rsidRPr="00BD45AD">
        <w:rPr>
          <w:rFonts w:ascii="Courier New" w:eastAsiaTheme="minorEastAsia" w:hAnsi="Courier New" w:cs="Courier New"/>
          <w:lang w:eastAsia="ko-KR"/>
        </w:rPr>
        <w:t>profileNotInDisabledState</w:t>
      </w:r>
      <w:r w:rsidR="00FD2188">
        <w:t xml:space="preserve"> error, the LPA MAY disable the installed Profile and retry the "ES10b.VerifyDeviceChange" function call. If the eUICC returns any other error or the LPA does not retry the "ES10b.VerifyDeviceChange" function call,</w:t>
      </w:r>
      <w:r>
        <w:t xml:space="preserve"> the procedure SHALL stop.</w:t>
      </w:r>
    </w:p>
    <w:p w14:paraId="5631CAC9" w14:textId="7BC0E33B" w:rsidR="00494027" w:rsidRPr="009A79BB" w:rsidRDefault="00494027" w:rsidP="00494027">
      <w:pPr>
        <w:pStyle w:val="GC"/>
        <w:ind w:left="1760" w:hanging="1080"/>
        <w:rPr>
          <w:rFonts w:eastAsiaTheme="minorEastAsia"/>
          <w:lang w:eastAsia="ko-KR" w:bidi="bn-BD"/>
        </w:rPr>
      </w:pPr>
      <w:r w:rsidRPr="009A79BB">
        <w:rPr>
          <w:rFonts w:eastAsiaTheme="minorEastAsia"/>
          <w:lang w:eastAsia="ko-KR" w:bidi="bn-BD"/>
        </w:rPr>
        <w:t>NOTE</w:t>
      </w:r>
      <w:r w:rsidR="00FD2188">
        <w:rPr>
          <w:rFonts w:eastAsiaTheme="minorEastAsia"/>
          <w:lang w:eastAsia="ko-KR" w:bidi="bn-BD"/>
        </w:rPr>
        <w:t xml:space="preserve"> 1</w:t>
      </w:r>
      <w:r w:rsidRPr="009A79BB">
        <w:rPr>
          <w:rFonts w:eastAsiaTheme="minorEastAsia"/>
          <w:lang w:eastAsia="ko-KR" w:bidi="bn-BD"/>
        </w:rPr>
        <w:t>:</w:t>
      </w:r>
      <w:r w:rsidRPr="009A79BB">
        <w:rPr>
          <w:rFonts w:eastAsiaTheme="minorEastAsia"/>
          <w:lang w:eastAsia="ko-KR" w:bidi="bn-BD"/>
        </w:rPr>
        <w:tab/>
      </w:r>
      <w:r>
        <w:rPr>
          <w:rFonts w:eastAsiaTheme="minorEastAsia"/>
          <w:lang w:eastAsia="ko-KR" w:bidi="bn-BD"/>
        </w:rPr>
        <w:t>The use of an SM-DS in the context of Device Change is FFS.</w:t>
      </w:r>
    </w:p>
    <w:p w14:paraId="43509A21" w14:textId="2B20C89A" w:rsidR="00FD2188" w:rsidRPr="009A79BB" w:rsidRDefault="00FD2188" w:rsidP="00FD2188">
      <w:pPr>
        <w:pStyle w:val="GC"/>
        <w:ind w:left="1760" w:hanging="1080"/>
        <w:rPr>
          <w:rFonts w:eastAsiaTheme="minorEastAsia"/>
          <w:lang w:eastAsia="ko-KR" w:bidi="bn-BD"/>
        </w:rPr>
      </w:pPr>
      <w:r w:rsidRPr="009A79BB">
        <w:rPr>
          <w:rFonts w:eastAsiaTheme="minorEastAsia"/>
          <w:lang w:eastAsia="ko-KR" w:bidi="bn-BD"/>
        </w:rPr>
        <w:t>NOTE</w:t>
      </w:r>
      <w:r>
        <w:rPr>
          <w:rFonts w:eastAsiaTheme="minorEastAsia"/>
          <w:lang w:eastAsia="ko-KR" w:bidi="bn-BD"/>
        </w:rPr>
        <w:t xml:space="preserve"> 2</w:t>
      </w:r>
      <w:r w:rsidRPr="009A79BB">
        <w:rPr>
          <w:rFonts w:eastAsiaTheme="minorEastAsia"/>
          <w:lang w:eastAsia="ko-KR" w:bidi="bn-BD"/>
        </w:rPr>
        <w:t>:</w:t>
      </w:r>
      <w:r w:rsidRPr="009A79BB">
        <w:rPr>
          <w:rFonts w:eastAsiaTheme="minorEastAsia"/>
          <w:lang w:eastAsia="ko-KR" w:bidi="bn-BD"/>
        </w:rPr>
        <w:tab/>
      </w:r>
      <w:r>
        <w:rPr>
          <w:rFonts w:eastAsiaTheme="minorEastAsia"/>
          <w:lang w:eastAsia="ko-KR" w:bidi="bn-BD"/>
        </w:rPr>
        <w:t xml:space="preserve">If the LPA does not retry the "ES10b.VerifyDeviceChange" function call, the LPA can terminate the RSP </w:t>
      </w:r>
      <w:r w:rsidR="003A4F0C">
        <w:rPr>
          <w:rFonts w:eastAsiaTheme="minorEastAsia"/>
          <w:lang w:eastAsia="ko-KR" w:bidi="bn-BD"/>
        </w:rPr>
        <w:t xml:space="preserve">Session </w:t>
      </w:r>
      <w:r>
        <w:rPr>
          <w:rFonts w:eastAsiaTheme="minorEastAsia"/>
          <w:lang w:eastAsia="ko-KR" w:bidi="bn-BD"/>
        </w:rPr>
        <w:t xml:space="preserve">by calling "ES10b.CancelSession" with the reason </w:t>
      </w:r>
      <w:r w:rsidR="009E31C7" w:rsidRPr="00B70874">
        <w:rPr>
          <w:rFonts w:ascii="Courier New" w:eastAsia="Times New Roman" w:hAnsi="Courier New" w:cs="Courier New"/>
          <w:szCs w:val="22"/>
          <w:lang w:eastAsia="ko-KR"/>
        </w:rPr>
        <w:t>operationAbandoned</w:t>
      </w:r>
      <w:r w:rsidR="009E31C7">
        <w:rPr>
          <w:rFonts w:ascii="Courier New" w:eastAsia="Times New Roman" w:hAnsi="Courier New" w:cs="Courier New"/>
          <w:szCs w:val="22"/>
          <w:lang w:eastAsia="ko-KR"/>
        </w:rPr>
        <w:t xml:space="preserve"> </w:t>
      </w:r>
      <w:r w:rsidR="00114485">
        <w:rPr>
          <w:lang w:eastAsia="ko-KR"/>
        </w:rPr>
        <w:t xml:space="preserve">and inform the SM-DP+ by calling </w:t>
      </w:r>
      <w:r w:rsidR="00114485" w:rsidRPr="0073012C">
        <w:rPr>
          <w:lang w:eastAsia="ko-KR"/>
        </w:rPr>
        <w:t>"ES</w:t>
      </w:r>
      <w:r w:rsidR="00114485">
        <w:rPr>
          <w:lang w:eastAsia="ko-KR"/>
        </w:rPr>
        <w:t>9+</w:t>
      </w:r>
      <w:r w:rsidR="00114485" w:rsidRPr="0073012C">
        <w:rPr>
          <w:lang w:eastAsia="ko-KR"/>
        </w:rPr>
        <w:t>.CancelSession</w:t>
      </w:r>
      <w:r w:rsidR="00114485">
        <w:rPr>
          <w:lang w:eastAsia="ko-KR"/>
        </w:rPr>
        <w:t>”</w:t>
      </w:r>
      <w:r>
        <w:rPr>
          <w:rFonts w:eastAsiaTheme="minorEastAsia"/>
          <w:lang w:eastAsia="ko-KR" w:bidi="bn-BD"/>
        </w:rPr>
        <w:t>.</w:t>
      </w:r>
    </w:p>
    <w:p w14:paraId="4F3D6460" w14:textId="79243E4E" w:rsidR="00494027" w:rsidRDefault="00494027" w:rsidP="00494027">
      <w:pPr>
        <w:pStyle w:val="ListNumber"/>
        <w:tabs>
          <w:tab w:val="clear" w:pos="340"/>
        </w:tabs>
        <w:ind w:left="709" w:firstLine="0"/>
        <w:rPr>
          <w:rFonts w:eastAsiaTheme="minorEastAsia"/>
          <w:lang w:eastAsia="ko-KR"/>
        </w:rPr>
      </w:pPr>
      <w:r>
        <w:rPr>
          <w:rFonts w:eastAsiaTheme="minorEastAsia"/>
          <w:lang w:eastAsia="ko-KR"/>
        </w:rPr>
        <w:lastRenderedPageBreak/>
        <w:t xml:space="preserve">If the End </w:t>
      </w:r>
      <w:r w:rsidR="004C641B">
        <w:rPr>
          <w:rFonts w:eastAsiaTheme="minorEastAsia"/>
          <w:lang w:eastAsia="ko-KR"/>
        </w:rPr>
        <w:t>U</w:t>
      </w:r>
      <w:r>
        <w:rPr>
          <w:rFonts w:eastAsiaTheme="minorEastAsia"/>
          <w:lang w:eastAsia="ko-KR"/>
        </w:rPr>
        <w:t>ser rejected the Device Change, the SM-DP+ SHALL return the ES9+.ConfirmDeviceChange response without the Device Change response</w:t>
      </w:r>
      <w:r w:rsidR="000F5710">
        <w:rPr>
          <w:rFonts w:eastAsiaTheme="minorEastAsia"/>
          <w:lang w:eastAsia="ko-KR"/>
        </w:rPr>
        <w:t>, and the procedure SHALL stop</w:t>
      </w:r>
      <w:r>
        <w:rPr>
          <w:rFonts w:eastAsiaTheme="minorEastAsia"/>
          <w:lang w:eastAsia="ko-KR"/>
        </w:rPr>
        <w:t>.</w:t>
      </w:r>
    </w:p>
    <w:p w14:paraId="74991AC6" w14:textId="607A0061" w:rsidR="004B3D25" w:rsidRDefault="00494027" w:rsidP="00BD45AD">
      <w:pPr>
        <w:pStyle w:val="ListNumber"/>
        <w:tabs>
          <w:tab w:val="clear" w:pos="340"/>
        </w:tabs>
        <w:ind w:left="709" w:hanging="369"/>
        <w:rPr>
          <w:rFonts w:eastAsiaTheme="minorEastAsia"/>
          <w:lang w:eastAsia="ko-KR"/>
        </w:rPr>
      </w:pPr>
      <w:r>
        <w:rPr>
          <w:rFonts w:eastAsiaTheme="minorEastAsia"/>
          <w:lang w:eastAsia="ko-KR"/>
        </w:rPr>
        <w:t>1</w:t>
      </w:r>
      <w:r w:rsidR="009B79BF">
        <w:rPr>
          <w:rFonts w:eastAsiaTheme="minorEastAsia"/>
          <w:lang w:eastAsia="ko-KR"/>
        </w:rPr>
        <w:t>8</w:t>
      </w:r>
      <w:r>
        <w:rPr>
          <w:rFonts w:eastAsiaTheme="minorEastAsia"/>
          <w:lang w:eastAsia="ko-KR"/>
        </w:rPr>
        <w:t>.</w:t>
      </w:r>
      <w:r>
        <w:rPr>
          <w:rFonts w:eastAsiaTheme="minorEastAsia"/>
          <w:lang w:eastAsia="ko-KR"/>
        </w:rPr>
        <w:tab/>
      </w:r>
      <w:r w:rsidR="009B79BF">
        <w:rPr>
          <w:rFonts w:eastAsiaTheme="minorEastAsia"/>
          <w:lang w:eastAsia="ko-KR"/>
        </w:rPr>
        <w:t xml:space="preserve">The LPAd of the old device SHALL </w:t>
      </w:r>
      <w:r w:rsidR="007D7A1E">
        <w:rPr>
          <w:rFonts w:eastAsiaTheme="minorEastAsia"/>
          <w:lang w:eastAsia="ko-KR"/>
        </w:rPr>
        <w:t>retrieve</w:t>
      </w:r>
      <w:r>
        <w:rPr>
          <w:rFonts w:eastAsiaTheme="minorEastAsia"/>
          <w:lang w:eastAsia="ko-KR"/>
        </w:rPr>
        <w:t xml:space="preserve"> the corresponding Delete Notification</w:t>
      </w:r>
      <w:r w:rsidR="009B79BF">
        <w:rPr>
          <w:rFonts w:eastAsiaTheme="minorEastAsia"/>
          <w:lang w:eastAsia="ko-KR"/>
        </w:rPr>
        <w:t>s (if any)</w:t>
      </w:r>
      <w:r w:rsidR="003F7F15">
        <w:rPr>
          <w:rFonts w:eastAsiaTheme="minorEastAsia"/>
          <w:lang w:eastAsia="ko-KR"/>
        </w:rPr>
        <w:t xml:space="preserve"> </w:t>
      </w:r>
      <w:r>
        <w:rPr>
          <w:rFonts w:eastAsiaTheme="minorEastAsia"/>
          <w:lang w:eastAsia="ko-KR"/>
        </w:rPr>
        <w:t>from the eUICC.</w:t>
      </w:r>
      <w:r w:rsidRPr="002465D4">
        <w:rPr>
          <w:rFonts w:eastAsiaTheme="minorEastAsia"/>
          <w:lang w:eastAsia="ko-KR"/>
        </w:rPr>
        <w:t xml:space="preserve"> </w:t>
      </w:r>
      <w:r>
        <w:rPr>
          <w:rFonts w:eastAsiaTheme="minorEastAsia"/>
          <w:lang w:eastAsia="ko-KR"/>
        </w:rPr>
        <w:t xml:space="preserve">Additionally, if the </w:t>
      </w:r>
      <w:r w:rsidRPr="00A85F0E">
        <w:rPr>
          <w:rFonts w:ascii="Courier New" w:eastAsiaTheme="minorEastAsia" w:hAnsi="Courier New" w:cs="Courier New"/>
          <w:lang w:eastAsia="ko-KR"/>
        </w:rPr>
        <w:t>DeviceChangeConfiguration</w:t>
      </w:r>
      <w:r>
        <w:rPr>
          <w:rFonts w:eastAsiaTheme="minorEastAsia"/>
          <w:lang w:eastAsia="ko-KR"/>
        </w:rPr>
        <w:t xml:space="preserve"> indicates </w:t>
      </w:r>
      <w:r w:rsidRPr="00C840D2">
        <w:rPr>
          <w:rFonts w:ascii="Courier New" w:eastAsiaTheme="minorEastAsia" w:hAnsi="Courier New" w:cs="Courier New"/>
          <w:lang w:eastAsia="ko-KR"/>
        </w:rPr>
        <w:t>requestToDp</w:t>
      </w:r>
      <w:r>
        <w:rPr>
          <w:rFonts w:eastAsiaTheme="minorEastAsia"/>
          <w:lang w:eastAsia="ko-KR"/>
        </w:rPr>
        <w:t xml:space="preserve"> and the SM-DP+ has indicated </w:t>
      </w:r>
      <w:r w:rsidR="004B3D25">
        <w:rPr>
          <w:rFonts w:eastAsiaTheme="minorEastAsia"/>
          <w:lang w:eastAsia="ko-KR"/>
        </w:rPr>
        <w:t xml:space="preserve">in the Device Change Response </w:t>
      </w:r>
      <w:r>
        <w:rPr>
          <w:rFonts w:eastAsiaTheme="minorEastAsia"/>
          <w:lang w:eastAsia="ko-KR"/>
        </w:rPr>
        <w:t xml:space="preserve">that it supports the recovery of the deleted Profile, the LPAd of the old Device SHOULD store the </w:t>
      </w:r>
      <w:r w:rsidR="004B3D25">
        <w:rPr>
          <w:rFonts w:eastAsiaTheme="minorEastAsia"/>
          <w:lang w:eastAsia="ko-KR"/>
        </w:rPr>
        <w:t xml:space="preserve">following values </w:t>
      </w:r>
      <w:r>
        <w:rPr>
          <w:rFonts w:eastAsiaTheme="minorEastAsia"/>
          <w:lang w:eastAsia="ko-KR"/>
        </w:rPr>
        <w:t>of the deleted Profile</w:t>
      </w:r>
      <w:r w:rsidR="004B3D25">
        <w:rPr>
          <w:rFonts w:eastAsiaTheme="minorEastAsia"/>
          <w:lang w:eastAsia="ko-KR"/>
        </w:rPr>
        <w:t>:</w:t>
      </w:r>
    </w:p>
    <w:p w14:paraId="1D388736" w14:textId="7638A945" w:rsidR="009B79BF" w:rsidRPr="009B79BF" w:rsidRDefault="004B3D25" w:rsidP="009B79BF">
      <w:pPr>
        <w:pStyle w:val="ListNumber"/>
        <w:numPr>
          <w:ilvl w:val="0"/>
          <w:numId w:val="384"/>
        </w:numPr>
        <w:spacing w:before="120" w:after="0" w:line="240" w:lineRule="auto"/>
        <w:jc w:val="left"/>
        <w:rPr>
          <w:rFonts w:eastAsiaTheme="minorEastAsia"/>
          <w:lang w:eastAsia="ko-KR"/>
        </w:rPr>
      </w:pPr>
      <w:r>
        <w:rPr>
          <w:rFonts w:eastAsiaTheme="minorEastAsia"/>
          <w:lang w:eastAsia="ko-KR"/>
        </w:rPr>
        <w:t>ICCID, and</w:t>
      </w:r>
    </w:p>
    <w:p w14:paraId="69121AE3" w14:textId="436D81CC" w:rsidR="001F250E" w:rsidRDefault="004B3D25" w:rsidP="00B70874">
      <w:pPr>
        <w:pStyle w:val="ListNumber"/>
        <w:numPr>
          <w:ilvl w:val="0"/>
          <w:numId w:val="437"/>
        </w:numPr>
        <w:rPr>
          <w:rFonts w:eastAsiaTheme="minorEastAsia"/>
          <w:lang w:eastAsia="ko-KR"/>
        </w:rPr>
      </w:pPr>
      <w:r>
        <w:rPr>
          <w:rFonts w:eastAsiaTheme="minorEastAsia"/>
          <w:lang w:eastAsia="ko-KR"/>
        </w:rPr>
        <w:t xml:space="preserve">from </w:t>
      </w:r>
      <w:r>
        <w:rPr>
          <w:rFonts w:ascii="Courier New" w:eastAsiaTheme="minorEastAsia" w:hAnsi="Courier New" w:cs="Courier New"/>
          <w:lang w:eastAsia="ko-KR"/>
        </w:rPr>
        <w:t>DeviceChangeConfiguration:</w:t>
      </w:r>
      <w:r w:rsidR="00494027">
        <w:rPr>
          <w:rFonts w:eastAsiaTheme="minorEastAsia"/>
          <w:lang w:eastAsia="ko-KR"/>
        </w:rPr>
        <w:t xml:space="preserve"> the </w:t>
      </w:r>
      <w:r w:rsidRPr="00527B4F">
        <w:rPr>
          <w:rFonts w:ascii="Courier New" w:eastAsiaTheme="minorEastAsia" w:hAnsi="Courier New" w:cs="Courier New"/>
          <w:lang w:eastAsia="ko-KR"/>
        </w:rPr>
        <w:t>smdpAddressForDc</w:t>
      </w:r>
      <w:r w:rsidRPr="00527B4F">
        <w:rPr>
          <w:rFonts w:eastAsiaTheme="minorEastAsia"/>
          <w:lang w:eastAsia="ko-KR"/>
        </w:rPr>
        <w:t xml:space="preserve"> </w:t>
      </w:r>
      <w:r w:rsidR="00494027">
        <w:rPr>
          <w:rFonts w:eastAsiaTheme="minorEastAsia"/>
          <w:lang w:eastAsia="ko-KR"/>
        </w:rPr>
        <w:t>and</w:t>
      </w:r>
      <w:r>
        <w:rPr>
          <w:rFonts w:eastAsiaTheme="minorEastAsia"/>
          <w:lang w:eastAsia="ko-KR"/>
        </w:rPr>
        <w:t>, if present,</w:t>
      </w:r>
      <w:r w:rsidRPr="004B3D25">
        <w:rPr>
          <w:rFonts w:eastAsiaTheme="minorEastAsia"/>
          <w:lang w:eastAsia="ko-KR"/>
        </w:rPr>
        <w:t xml:space="preserve"> </w:t>
      </w:r>
      <w:r w:rsidRPr="00527B4F">
        <w:rPr>
          <w:rFonts w:eastAsiaTheme="minorEastAsia"/>
          <w:lang w:eastAsia="ko-KR"/>
        </w:rPr>
        <w:t xml:space="preserve">the </w:t>
      </w:r>
      <w:r w:rsidRPr="00527B4F">
        <w:rPr>
          <w:rFonts w:ascii="Courier New" w:eastAsiaTheme="minorEastAsia" w:hAnsi="Courier New" w:cs="Courier New"/>
          <w:lang w:eastAsia="ko-KR"/>
        </w:rPr>
        <w:t>allowedCiPKId</w:t>
      </w:r>
      <w:r w:rsidR="00494027">
        <w:rPr>
          <w:rFonts w:eastAsiaTheme="minorEastAsia"/>
          <w:lang w:eastAsia="ko-KR"/>
        </w:rPr>
        <w:t>.</w:t>
      </w:r>
    </w:p>
    <w:p w14:paraId="2427D7B9" w14:textId="74C7731A" w:rsidR="00494027" w:rsidRDefault="00494027" w:rsidP="00B70874">
      <w:pPr>
        <w:pStyle w:val="ListNumber"/>
        <w:tabs>
          <w:tab w:val="clear" w:pos="340"/>
        </w:tabs>
        <w:ind w:firstLine="0"/>
        <w:rPr>
          <w:rFonts w:eastAsiaTheme="minorEastAsia"/>
          <w:lang w:eastAsia="ko-KR"/>
        </w:rPr>
      </w:pPr>
      <w:r w:rsidRPr="00D62BF2">
        <w:rPr>
          <w:rFonts w:eastAsiaTheme="minorEastAsia"/>
          <w:lang w:eastAsia="ko-KR"/>
        </w:rPr>
        <w:t>If the deletion of the installed Profile is not required</w:t>
      </w:r>
      <w:r>
        <w:rPr>
          <w:rFonts w:eastAsiaTheme="minorEastAsia"/>
          <w:lang w:eastAsia="ko-KR"/>
        </w:rPr>
        <w:t xml:space="preserve">, the procedure continues </w:t>
      </w:r>
      <w:r w:rsidR="007D7A1E">
        <w:rPr>
          <w:rFonts w:eastAsiaTheme="minorEastAsia"/>
          <w:lang w:eastAsia="ko-KR"/>
        </w:rPr>
        <w:t>with</w:t>
      </w:r>
      <w:r>
        <w:rPr>
          <w:rFonts w:eastAsiaTheme="minorEastAsia"/>
          <w:lang w:eastAsia="ko-KR"/>
        </w:rPr>
        <w:t xml:space="preserve"> step</w:t>
      </w:r>
      <w:r w:rsidR="001F250E">
        <w:rPr>
          <w:rFonts w:eastAsiaTheme="minorEastAsia"/>
          <w:lang w:eastAsia="ko-KR"/>
        </w:rPr>
        <w:t xml:space="preserve"> </w:t>
      </w:r>
      <w:r>
        <w:rPr>
          <w:rFonts w:eastAsiaTheme="minorEastAsia"/>
          <w:lang w:eastAsia="ko-KR"/>
        </w:rPr>
        <w:t xml:space="preserve"> (19).</w:t>
      </w:r>
    </w:p>
    <w:p w14:paraId="278BABA7" w14:textId="74336E2B" w:rsidR="00494027" w:rsidRDefault="00494027" w:rsidP="00494027">
      <w:pPr>
        <w:pStyle w:val="GC"/>
        <w:ind w:left="1760" w:hanging="1080"/>
        <w:rPr>
          <w:rFonts w:eastAsiaTheme="minorEastAsia"/>
          <w:lang w:eastAsia="ko-KR"/>
        </w:rPr>
      </w:pPr>
      <w:r>
        <w:rPr>
          <w:rFonts w:eastAsiaTheme="minorEastAsia"/>
          <w:lang w:eastAsia="ko-KR" w:bidi="bn-BD"/>
        </w:rPr>
        <w:t>NOTE:</w:t>
      </w:r>
      <w:r>
        <w:rPr>
          <w:rFonts w:eastAsiaTheme="minorEastAsia"/>
          <w:lang w:eastAsia="ko-KR" w:bidi="bn-BD"/>
        </w:rPr>
        <w:tab/>
        <w:t xml:space="preserve">The LPA of the old Device </w:t>
      </w:r>
      <w:r w:rsidR="004B3D25">
        <w:rPr>
          <w:rFonts w:eastAsiaTheme="minorEastAsia"/>
          <w:lang w:eastAsia="ko-KR" w:bidi="bn-BD"/>
        </w:rPr>
        <w:t>should</w:t>
      </w:r>
      <w:r>
        <w:rPr>
          <w:rFonts w:eastAsiaTheme="minorEastAsia"/>
          <w:lang w:eastAsia="ko-KR" w:bidi="bn-BD"/>
        </w:rPr>
        <w:t xml:space="preserve"> store the Profile Recovery Information until </w:t>
      </w:r>
      <w:r w:rsidRPr="00B3686B">
        <w:rPr>
          <w:rFonts w:eastAsiaTheme="minorEastAsia"/>
          <w:lang w:eastAsia="ko-KR" w:bidi="bn-BD"/>
        </w:rPr>
        <w:t xml:space="preserve">the expiration of time indicated in </w:t>
      </w:r>
      <w:r w:rsidRPr="002465D4">
        <w:rPr>
          <w:rFonts w:ascii="Courier New" w:eastAsiaTheme="minorEastAsia" w:hAnsi="Courier New" w:cs="Courier New"/>
          <w:lang w:eastAsia="ko-KR" w:bidi="bn-BD"/>
        </w:rPr>
        <w:t>profileRecoveryValidityPeriod</w:t>
      </w:r>
      <w:r w:rsidRPr="004A793F">
        <w:rPr>
          <w:rFonts w:eastAsiaTheme="minorEastAsia"/>
          <w:lang w:eastAsia="ko-KR" w:bidi="bn-BD"/>
        </w:rPr>
        <w:t xml:space="preserve"> </w:t>
      </w:r>
      <w:r>
        <w:rPr>
          <w:rFonts w:eastAsiaTheme="minorEastAsia"/>
          <w:lang w:eastAsia="ko-KR" w:bidi="bn-BD"/>
        </w:rPr>
        <w:t xml:space="preserve">in the </w:t>
      </w:r>
      <w:r w:rsidRPr="002465D4">
        <w:rPr>
          <w:rFonts w:ascii="Courier New" w:eastAsiaTheme="minorEastAsia" w:hAnsi="Courier New" w:cs="Courier New"/>
          <w:lang w:eastAsia="ko-KR" w:bidi="bn-BD"/>
        </w:rPr>
        <w:t>deviceChangeResponse</w:t>
      </w:r>
      <w:r w:rsidRPr="00B3686B">
        <w:rPr>
          <w:rFonts w:eastAsiaTheme="minorEastAsia"/>
          <w:lang w:eastAsia="ko-KR" w:bidi="bn-BD"/>
        </w:rPr>
        <w:t xml:space="preserve"> or successful Profile Recovery</w:t>
      </w:r>
      <w:r>
        <w:rPr>
          <w:rFonts w:eastAsiaTheme="minorEastAsia"/>
          <w:lang w:eastAsia="ko-KR" w:bidi="bn-BD"/>
        </w:rPr>
        <w:t>, whichever comes first</w:t>
      </w:r>
      <w:r w:rsidRPr="00B3686B">
        <w:rPr>
          <w:rFonts w:eastAsiaTheme="minorEastAsia"/>
          <w:lang w:eastAsia="ko-KR" w:bidi="bn-BD"/>
        </w:rPr>
        <w:t>.</w:t>
      </w:r>
    </w:p>
    <w:p w14:paraId="3444E3AC" w14:textId="19982B77" w:rsidR="00494027" w:rsidRDefault="00494027" w:rsidP="00B70874">
      <w:pPr>
        <w:pStyle w:val="ListNumber"/>
        <w:tabs>
          <w:tab w:val="clear" w:pos="340"/>
        </w:tabs>
        <w:ind w:left="709" w:hanging="29"/>
        <w:rPr>
          <w:rFonts w:eastAsiaTheme="minorEastAsia"/>
          <w:lang w:eastAsia="ko-KR"/>
        </w:rPr>
      </w:pPr>
      <w:r>
        <w:rPr>
          <w:rFonts w:eastAsiaTheme="minorEastAsia"/>
          <w:lang w:eastAsia="ko-KR"/>
        </w:rPr>
        <w:t>The LPAd of the old Device SHALL send the Delete Notification</w:t>
      </w:r>
      <w:r w:rsidR="00AD7026">
        <w:rPr>
          <w:rFonts w:eastAsiaTheme="minorEastAsia"/>
          <w:lang w:eastAsia="ko-KR"/>
        </w:rPr>
        <w:t>(s)</w:t>
      </w:r>
      <w:r>
        <w:rPr>
          <w:rFonts w:eastAsiaTheme="minorEastAsia"/>
          <w:lang w:eastAsia="ko-KR"/>
        </w:rPr>
        <w:t xml:space="preserve"> of the deleted Profile to the corresponding Recipient Address</w:t>
      </w:r>
      <w:r w:rsidR="009B79BF">
        <w:rPr>
          <w:rFonts w:eastAsiaTheme="minorEastAsia"/>
          <w:lang w:eastAsia="ko-KR"/>
        </w:rPr>
        <w:t>es</w:t>
      </w:r>
      <w:r>
        <w:rPr>
          <w:rFonts w:eastAsiaTheme="minorEastAsia"/>
          <w:lang w:eastAsia="ko-KR"/>
        </w:rPr>
        <w:t xml:space="preserve">. For </w:t>
      </w:r>
      <w:r w:rsidR="009B79BF">
        <w:rPr>
          <w:rFonts w:eastAsiaTheme="minorEastAsia"/>
          <w:lang w:eastAsia="ko-KR"/>
        </w:rPr>
        <w:t xml:space="preserve">the Delete Notification for Device Change – indicated by same </w:t>
      </w:r>
      <w:r w:rsidR="009B79BF">
        <w:rPr>
          <w:rFonts w:ascii="Courier New" w:hAnsi="Courier New" w:cs="Courier New"/>
        </w:rPr>
        <w:t xml:space="preserve">notificationAddress </w:t>
      </w:r>
      <w:r w:rsidR="009B79BF">
        <w:rPr>
          <w:rFonts w:eastAsiaTheme="minorEastAsia"/>
          <w:lang w:eastAsia="ko-KR"/>
        </w:rPr>
        <w:t>as r</w:t>
      </w:r>
      <w:r w:rsidR="009B79BF" w:rsidRPr="00351FAD">
        <w:rPr>
          <w:rFonts w:eastAsiaTheme="minorEastAsia"/>
          <w:lang w:eastAsia="ko-KR"/>
        </w:rPr>
        <w:t>eceived in</w:t>
      </w:r>
      <w:r w:rsidR="009B79BF">
        <w:rPr>
          <w:rFonts w:ascii="Courier New" w:hAnsi="Courier New" w:cs="Courier New"/>
        </w:rPr>
        <w:t xml:space="preserve"> DeviceChangeData</w:t>
      </w:r>
      <w:r w:rsidR="00AD7026">
        <w:rPr>
          <w:rFonts w:eastAsiaTheme="minorEastAsia"/>
          <w:lang w:eastAsia="ko-KR"/>
        </w:rPr>
        <w:t xml:space="preserve"> – </w:t>
      </w:r>
      <w:r>
        <w:rPr>
          <w:rFonts w:eastAsiaTheme="minorEastAsia"/>
          <w:lang w:eastAsia="ko-KR"/>
        </w:rPr>
        <w:t>the LPAd MAY perform one of the following</w:t>
      </w:r>
      <w:r w:rsidR="004B3D25">
        <w:rPr>
          <w:rFonts w:eastAsiaTheme="minorEastAsia"/>
          <w:lang w:eastAsia="ko-KR"/>
        </w:rPr>
        <w:t>:</w:t>
      </w:r>
    </w:p>
    <w:p w14:paraId="51DF0FF1" w14:textId="77777777" w:rsidR="00494027" w:rsidRDefault="00494027" w:rsidP="00494027">
      <w:pPr>
        <w:pStyle w:val="GC"/>
        <w:ind w:leftChars="515" w:left="1417" w:hangingChars="129" w:hanging="284"/>
        <w:contextualSpacing/>
        <w:rPr>
          <w:rFonts w:eastAsiaTheme="minorEastAsia"/>
          <w:lang w:eastAsia="ko-KR"/>
        </w:rPr>
      </w:pPr>
      <w:r>
        <w:rPr>
          <w:rFonts w:ascii="Symbol" w:hAnsi="Symbol"/>
        </w:rPr>
        <w:t></w:t>
      </w:r>
      <w:r>
        <w:rPr>
          <w:rFonts w:ascii="Symbol" w:hAnsi="Symbol"/>
        </w:rPr>
        <w:tab/>
      </w:r>
      <w:r>
        <w:rPr>
          <w:rFonts w:eastAsiaTheme="minorEastAsia"/>
          <w:lang w:eastAsia="ko-KR"/>
        </w:rPr>
        <w:t xml:space="preserve">The LPAd MAY call ES9+.HandleNotification function (as defined in section 3.5) and receive </w:t>
      </w:r>
      <w:r w:rsidRPr="00475426">
        <w:rPr>
          <w:rFonts w:eastAsiaTheme="minorEastAsia"/>
          <w:lang w:eastAsia="ko-KR"/>
        </w:rPr>
        <w:t>the acknowledgement of the Delete Notification</w:t>
      </w:r>
      <w:r>
        <w:rPr>
          <w:rFonts w:eastAsiaTheme="minorEastAsia"/>
          <w:lang w:eastAsia="ko-KR"/>
        </w:rPr>
        <w:t>.</w:t>
      </w:r>
    </w:p>
    <w:p w14:paraId="7573798F" w14:textId="77777777" w:rsidR="00494027" w:rsidRDefault="00494027" w:rsidP="00494027">
      <w:pPr>
        <w:pStyle w:val="GC"/>
        <w:ind w:leftChars="515" w:left="1417" w:hangingChars="129" w:hanging="284"/>
        <w:contextualSpacing/>
        <w:rPr>
          <w:rFonts w:eastAsiaTheme="minorEastAsia"/>
          <w:lang w:eastAsia="ko-KR"/>
        </w:rPr>
      </w:pPr>
      <w:r>
        <w:rPr>
          <w:rFonts w:ascii="Symbol" w:hAnsi="Symbol"/>
        </w:rPr>
        <w:t></w:t>
      </w:r>
      <w:r>
        <w:rPr>
          <w:rFonts w:ascii="Symbol" w:hAnsi="Symbol"/>
        </w:rPr>
        <w:tab/>
      </w:r>
      <w:r>
        <w:rPr>
          <w:rFonts w:eastAsiaTheme="minorEastAsia"/>
          <w:lang w:eastAsia="ko-KR"/>
        </w:rPr>
        <w:t>The LPAd MAY send the Delete Notification to the LPAd of the new Device via implementation-specific channel. In this case the LPAd of the new Device SHALL relay the Delete Notification by calling ES9+.HandleNotification function (as defined in section 3.5) before executing step (20).</w:t>
      </w:r>
    </w:p>
    <w:p w14:paraId="6A0B65C6" w14:textId="14BEBBCC"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sidRPr="00514675">
        <w:rPr>
          <w:rFonts w:eastAsiaTheme="minorEastAsia"/>
          <w:lang w:eastAsia="ko-KR"/>
        </w:rPr>
        <w:t>If the SM-DP+ has indicated that it supports the Delete Notification for Device Change of the deleted Profile in the Device Change Response</w:t>
      </w:r>
      <w:r>
        <w:rPr>
          <w:rFonts w:eastAsiaTheme="minorEastAsia"/>
          <w:lang w:eastAsia="ko-KR"/>
        </w:rPr>
        <w:t>, the LPAd MAY embed the Delete Notification for Device Change</w:t>
      </w:r>
      <w:r w:rsidRPr="000E5E96">
        <w:t xml:space="preserve"> </w:t>
      </w:r>
      <w:r>
        <w:rPr>
          <w:rFonts w:eastAsiaTheme="minorEastAsia"/>
          <w:lang w:eastAsia="ko-KR"/>
        </w:rPr>
        <w:t>in an Activation Code (as defined in section 4.1 and 4.1.3).</w:t>
      </w:r>
    </w:p>
    <w:p w14:paraId="524C3C76" w14:textId="77777777" w:rsidR="00494027" w:rsidRDefault="00494027" w:rsidP="00494027">
      <w:pPr>
        <w:pStyle w:val="ListNumber"/>
        <w:tabs>
          <w:tab w:val="clear" w:pos="340"/>
        </w:tabs>
        <w:ind w:left="709" w:firstLine="0"/>
        <w:rPr>
          <w:rFonts w:eastAsiaTheme="minorEastAsia"/>
          <w:lang w:eastAsia="ko-KR"/>
        </w:rPr>
      </w:pPr>
      <w:r>
        <w:rPr>
          <w:rFonts w:eastAsiaTheme="minorEastAsia"/>
          <w:lang w:eastAsia="ko-KR"/>
        </w:rPr>
        <w:t>The procedure SHALL stop if the LPAd of the old Device cannot send the Delete Notification.</w:t>
      </w:r>
    </w:p>
    <w:p w14:paraId="2AFD6E3E" w14:textId="06D1DA2F" w:rsidR="00494027" w:rsidRDefault="00494027" w:rsidP="00494027">
      <w:pPr>
        <w:pStyle w:val="GC"/>
        <w:ind w:left="1760" w:hanging="1080"/>
        <w:rPr>
          <w:rFonts w:eastAsiaTheme="minorEastAsia"/>
          <w:lang w:eastAsia="ko-KR" w:bidi="bn-BD"/>
        </w:rPr>
      </w:pPr>
      <w:r>
        <w:rPr>
          <w:rFonts w:eastAsiaTheme="minorEastAsia"/>
          <w:lang w:eastAsia="ko-KR" w:bidi="bn-BD"/>
        </w:rPr>
        <w:t>NOTE1:</w:t>
      </w:r>
      <w:r>
        <w:rPr>
          <w:rFonts w:eastAsiaTheme="minorEastAsia"/>
          <w:lang w:eastAsia="ko-KR" w:bidi="bn-BD"/>
        </w:rPr>
        <w:tab/>
        <w:t>The Recipient Address may not be the FQDN of the SM-DP+ in figure 21</w:t>
      </w:r>
      <w:r w:rsidR="001F250E">
        <w:rPr>
          <w:rFonts w:eastAsiaTheme="minorEastAsia"/>
          <w:lang w:eastAsia="ko-KR" w:bidi="bn-BD"/>
        </w:rPr>
        <w:t>m</w:t>
      </w:r>
      <w:r>
        <w:rPr>
          <w:rFonts w:eastAsiaTheme="minorEastAsia"/>
          <w:lang w:eastAsia="ko-KR" w:bidi="bn-BD"/>
        </w:rPr>
        <w:t>. In such a case, it is out of scope of this document how the Notification receiver delivers the Delete Notification to the SM-DP+ in figure 21</w:t>
      </w:r>
      <w:r w:rsidR="001F250E">
        <w:rPr>
          <w:rFonts w:eastAsiaTheme="minorEastAsia"/>
          <w:lang w:eastAsia="ko-KR" w:bidi="bn-BD"/>
        </w:rPr>
        <w:t>m</w:t>
      </w:r>
      <w:r>
        <w:rPr>
          <w:rFonts w:eastAsiaTheme="minorEastAsia"/>
          <w:lang w:eastAsia="ko-KR" w:bidi="bn-BD"/>
        </w:rPr>
        <w:t>.</w:t>
      </w:r>
    </w:p>
    <w:p w14:paraId="577B04DB" w14:textId="3BABE610" w:rsidR="00494027" w:rsidRDefault="00494027" w:rsidP="00494027">
      <w:pPr>
        <w:pStyle w:val="GC"/>
        <w:ind w:left="1760" w:hanging="1080"/>
        <w:rPr>
          <w:rFonts w:eastAsiaTheme="minorEastAsia"/>
          <w:lang w:eastAsia="ko-KR" w:bidi="bn-BD"/>
        </w:rPr>
      </w:pPr>
      <w:r>
        <w:rPr>
          <w:rFonts w:eastAsiaTheme="minorEastAsia"/>
          <w:lang w:eastAsia="ko-KR" w:bidi="bn-BD"/>
        </w:rPr>
        <w:t>NOTE2:</w:t>
      </w:r>
      <w:r>
        <w:rPr>
          <w:rFonts w:eastAsiaTheme="minorEastAsia"/>
          <w:lang w:eastAsia="ko-KR" w:bidi="bn-BD"/>
        </w:rPr>
        <w:tab/>
        <w:t>The LPAd of the old Device MAY send additional Notifications to the SM-DP+(s) other than the SM-DP+ in figure 21</w:t>
      </w:r>
      <w:r w:rsidR="001F250E">
        <w:rPr>
          <w:rFonts w:eastAsiaTheme="minorEastAsia"/>
          <w:lang w:eastAsia="ko-KR" w:bidi="bn-BD"/>
        </w:rPr>
        <w:t>m</w:t>
      </w:r>
      <w:r>
        <w:rPr>
          <w:rFonts w:eastAsiaTheme="minorEastAsia"/>
          <w:lang w:eastAsia="ko-KR" w:bidi="bn-BD"/>
        </w:rPr>
        <w:t>.</w:t>
      </w:r>
    </w:p>
    <w:p w14:paraId="25763893" w14:textId="4CA5B500" w:rsidR="00494027" w:rsidRDefault="00494027" w:rsidP="00494027">
      <w:pPr>
        <w:pStyle w:val="GC"/>
        <w:ind w:left="1760" w:hanging="1080"/>
        <w:rPr>
          <w:rFonts w:eastAsiaTheme="minorEastAsia"/>
          <w:lang w:eastAsia="ko-KR" w:bidi="bn-BD"/>
        </w:rPr>
      </w:pPr>
      <w:r>
        <w:rPr>
          <w:rFonts w:eastAsiaTheme="minorEastAsia"/>
          <w:lang w:eastAsia="ko-KR" w:bidi="bn-BD"/>
        </w:rPr>
        <w:t>NOTE3:</w:t>
      </w:r>
      <w:r>
        <w:rPr>
          <w:rFonts w:eastAsiaTheme="minorEastAsia"/>
          <w:lang w:eastAsia="ko-KR" w:bidi="bn-BD"/>
        </w:rPr>
        <w:tab/>
      </w:r>
      <w:r w:rsidRPr="00760A52">
        <w:rPr>
          <w:rFonts w:eastAsiaTheme="minorEastAsia"/>
          <w:lang w:eastAsia="ko-KR" w:bidi="bn-BD"/>
        </w:rPr>
        <w:t xml:space="preserve">Execution of this step MAY require an extended period of time. For instance, if the LPAd does not presently have network connectivity, it can wait until connectivity is available in order to deliver the </w:t>
      </w:r>
      <w:r w:rsidR="002C5DEC">
        <w:rPr>
          <w:rFonts w:eastAsiaTheme="minorEastAsia"/>
          <w:lang w:eastAsia="ko-KR" w:bidi="bn-BD"/>
        </w:rPr>
        <w:t>Notification</w:t>
      </w:r>
      <w:r w:rsidRPr="00760A52">
        <w:rPr>
          <w:rFonts w:eastAsiaTheme="minorEastAsia"/>
          <w:lang w:eastAsia="ko-KR" w:bidi="bn-BD"/>
        </w:rPr>
        <w:t>.</w:t>
      </w:r>
    </w:p>
    <w:p w14:paraId="43653246" w14:textId="77777777" w:rsidR="00494027" w:rsidRDefault="00494027" w:rsidP="00494027">
      <w:pPr>
        <w:pStyle w:val="ListNumber"/>
        <w:tabs>
          <w:tab w:val="clear" w:pos="340"/>
        </w:tabs>
        <w:ind w:left="709" w:hanging="369"/>
        <w:rPr>
          <w:rFonts w:eastAsiaTheme="minorEastAsia"/>
          <w:lang w:eastAsia="ko-KR"/>
        </w:rPr>
      </w:pPr>
      <w:r>
        <w:rPr>
          <w:rFonts w:eastAsiaTheme="minorEastAsia"/>
          <w:lang w:eastAsia="ko-KR"/>
        </w:rPr>
        <w:lastRenderedPageBreak/>
        <w:t>19.</w:t>
      </w:r>
      <w:r>
        <w:rPr>
          <w:rFonts w:eastAsiaTheme="minorEastAsia"/>
          <w:lang w:eastAsia="ko-KR"/>
        </w:rPr>
        <w:tab/>
        <w:t>The LPAd of the old Device provides the Activation Code to the LPAd of the new Device.</w:t>
      </w:r>
    </w:p>
    <w:p w14:paraId="1C467D3A" w14:textId="77777777"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r</w:t>
      </w:r>
      <w:r w:rsidRPr="00FA09AA">
        <w:rPr>
          <w:rFonts w:ascii="Courier New" w:hAnsi="Courier New" w:cs="Courier New"/>
          <w:lang w:eastAsia="zh-CN" w:bidi="bn-BD"/>
        </w:rPr>
        <w:t>equestToDp</w:t>
      </w:r>
      <w:r>
        <w:rPr>
          <w:rFonts w:eastAsiaTheme="minorEastAsia"/>
          <w:lang w:eastAsia="ko-KR"/>
        </w:rPr>
        <w:t xml:space="preserve">, the LPAd SHALL use the Activation Code in the </w:t>
      </w:r>
      <w:r w:rsidRPr="00E748A9">
        <w:rPr>
          <w:rFonts w:eastAsiaTheme="minorEastAsia"/>
          <w:lang w:eastAsia="ko-KR"/>
        </w:rPr>
        <w:t>ES9+.ConfirmDeviceChange response</w:t>
      </w:r>
      <w:r>
        <w:rPr>
          <w:rFonts w:eastAsiaTheme="minorEastAsia"/>
          <w:lang w:eastAsia="ko-KR"/>
        </w:rPr>
        <w:t xml:space="preserve"> or the Activation Code at step (18), if generated.</w:t>
      </w:r>
    </w:p>
    <w:p w14:paraId="573ECCB9" w14:textId="66F239F7" w:rsidR="00494027" w:rsidRDefault="00494027" w:rsidP="00494027">
      <w:pPr>
        <w:pStyle w:val="GC"/>
        <w:ind w:leftChars="515" w:left="1417" w:hangingChars="129" w:hanging="284"/>
        <w:rPr>
          <w:rFonts w:eastAsiaTheme="minorEastAsia"/>
          <w:lang w:eastAsia="ko-KR"/>
        </w:rPr>
      </w:pPr>
      <w:r>
        <w:rPr>
          <w:rFonts w:ascii="Symbol" w:hAnsi="Symbol"/>
        </w:rPr>
        <w:t></w:t>
      </w:r>
      <w:r>
        <w:rPr>
          <w:rFonts w:ascii="Symbol" w:hAnsi="Symbol"/>
        </w:rPr>
        <w:tab/>
      </w:r>
      <w:r>
        <w:rPr>
          <w:rFonts w:eastAsiaTheme="minorEastAsia"/>
          <w:lang w:eastAsia="ko-KR"/>
        </w:rPr>
        <w:t xml:space="preserve">If the </w:t>
      </w:r>
      <w:r w:rsidRPr="00FA09AA">
        <w:rPr>
          <w:rFonts w:ascii="Courier New" w:hAnsi="Courier New" w:cs="Courier New"/>
          <w:lang w:eastAsia="zh-CN" w:bidi="bn-BD"/>
        </w:rPr>
        <w:t>DeviceChangeConfiguration</w:t>
      </w:r>
      <w:r w:rsidRPr="00FA09AA">
        <w:rPr>
          <w:rFonts w:eastAsiaTheme="minorEastAsia"/>
          <w:lang w:eastAsia="ko-KR"/>
        </w:rPr>
        <w:t xml:space="preserve"> </w:t>
      </w:r>
      <w:r>
        <w:rPr>
          <w:rFonts w:eastAsiaTheme="minorEastAsia"/>
          <w:lang w:eastAsia="ko-KR"/>
        </w:rPr>
        <w:t xml:space="preserve">indicates </w:t>
      </w:r>
      <w:r>
        <w:rPr>
          <w:rFonts w:ascii="Courier New" w:hAnsi="Courier New" w:cs="Courier New"/>
          <w:lang w:eastAsia="zh-CN" w:bidi="bn-BD"/>
        </w:rPr>
        <w:t>u</w:t>
      </w:r>
      <w:r w:rsidRPr="00FA09AA">
        <w:rPr>
          <w:rFonts w:ascii="Courier New" w:hAnsi="Courier New" w:cs="Courier New"/>
          <w:lang w:eastAsia="zh-CN" w:bidi="bn-BD"/>
        </w:rPr>
        <w:t>singStoredAc</w:t>
      </w:r>
      <w:r>
        <w:rPr>
          <w:rFonts w:eastAsiaTheme="minorEastAsia"/>
          <w:lang w:eastAsia="ko-KR"/>
        </w:rPr>
        <w:t xml:space="preserve">, the LPAd SHALL use </w:t>
      </w:r>
      <w:r>
        <w:rPr>
          <w:rFonts w:eastAsia="Malgun Gothic"/>
          <w:lang w:eastAsia="ko-KR"/>
        </w:rPr>
        <w:t xml:space="preserve">the Activation Code </w:t>
      </w:r>
      <w:r w:rsidR="00782C8D">
        <w:rPr>
          <w:rFonts w:eastAsia="Malgun Gothic"/>
          <w:lang w:eastAsia="ko-KR"/>
        </w:rPr>
        <w:t xml:space="preserve">stored in the </w:t>
      </w:r>
      <w:r w:rsidR="00782C8D" w:rsidRPr="00FA09AA">
        <w:rPr>
          <w:rFonts w:ascii="Courier New" w:hAnsi="Courier New" w:cs="Courier New"/>
        </w:rPr>
        <w:t>DeviceChangeConfiguration</w:t>
      </w:r>
      <w:r w:rsidRPr="00A755CB">
        <w:rPr>
          <w:rFonts w:eastAsia="Malgun Gothic"/>
          <w:lang w:eastAsia="ko-KR"/>
        </w:rPr>
        <w:t>.</w:t>
      </w:r>
    </w:p>
    <w:p w14:paraId="1F40A6F5" w14:textId="77777777" w:rsidR="00494027" w:rsidRDefault="00494027" w:rsidP="00BD45AD">
      <w:pPr>
        <w:pStyle w:val="ListNumber"/>
        <w:tabs>
          <w:tab w:val="clear" w:pos="340"/>
        </w:tabs>
        <w:spacing w:before="240"/>
        <w:ind w:left="708" w:hanging="28"/>
        <w:contextualSpacing w:val="0"/>
        <w:rPr>
          <w:rFonts w:eastAsiaTheme="minorEastAsia"/>
          <w:lang w:eastAsia="ko-KR"/>
        </w:rPr>
      </w:pPr>
      <w:r>
        <w:rPr>
          <w:rFonts w:eastAsiaTheme="minorEastAsia"/>
          <w:lang w:eastAsia="ko-KR"/>
        </w:rPr>
        <w:t>The LPAd of the old Device MAY present the information via the LUI. Additional means to provide the information to the LPAd of the new Device is out of scope of this specification.</w:t>
      </w:r>
    </w:p>
    <w:p w14:paraId="107F045F" w14:textId="77777777" w:rsidR="00E80858" w:rsidRDefault="00494027" w:rsidP="00494027">
      <w:pPr>
        <w:tabs>
          <w:tab w:val="left" w:pos="340"/>
        </w:tabs>
        <w:spacing w:before="0" w:after="200" w:line="276" w:lineRule="auto"/>
        <w:ind w:left="680" w:hanging="340"/>
        <w:contextualSpacing/>
      </w:pPr>
      <w:r>
        <w:t>20.</w:t>
      </w:r>
      <w:r>
        <w:tab/>
      </w:r>
      <w:r w:rsidRPr="006E1D98">
        <w:t xml:space="preserve">The </w:t>
      </w:r>
      <w:r w:rsidRPr="00541AF4">
        <w:rPr>
          <w:rFonts w:hint="eastAsia"/>
        </w:rPr>
        <w:t xml:space="preserve">Profile is downloaded from the SM-DP+ </w:t>
      </w:r>
      <w:r>
        <w:t xml:space="preserve">to the new Device </w:t>
      </w:r>
      <w:r w:rsidRPr="00541AF4">
        <w:rPr>
          <w:rFonts w:hint="eastAsia"/>
        </w:rPr>
        <w:t>via the Profile download and installation procedure as defined in section 3.1.3</w:t>
      </w:r>
      <w:r>
        <w:rPr>
          <w:rFonts w:eastAsiaTheme="minorEastAsia"/>
          <w:lang w:eastAsia="ko-KR"/>
        </w:rPr>
        <w:t>, based upon the Activation Code</w:t>
      </w:r>
      <w:r w:rsidRPr="00541AF4">
        <w:rPr>
          <w:rFonts w:hint="eastAsia"/>
        </w:rPr>
        <w:t>.</w:t>
      </w:r>
    </w:p>
    <w:p w14:paraId="0E51BF00" w14:textId="45BD943C" w:rsidR="00494027" w:rsidRPr="004A793F" w:rsidRDefault="00494027" w:rsidP="00BD45AD">
      <w:pPr>
        <w:pStyle w:val="ListParagraph"/>
        <w:numPr>
          <w:ilvl w:val="0"/>
          <w:numId w:val="380"/>
        </w:numPr>
        <w:ind w:leftChars="515" w:left="1417" w:hangingChars="129" w:hanging="284"/>
      </w:pPr>
      <w:r>
        <w:t>If the Activation Code, provided at step (19), contains the Delete Notification for Device Change, the LPAd of the new Device SHALL provide the Delete Notification</w:t>
      </w:r>
      <w:r w:rsidRPr="00D644FD">
        <w:t xml:space="preserve"> </w:t>
      </w:r>
      <w:r>
        <w:t xml:space="preserve">for Device Change </w:t>
      </w:r>
      <w:r w:rsidRPr="002E5FE9">
        <w:rPr>
          <w:rFonts w:eastAsiaTheme="minorEastAsia"/>
          <w:lang w:eastAsia="ko-KR"/>
        </w:rPr>
        <w:t xml:space="preserve">by calling ES9+.AuthenticateClient function comprising a </w:t>
      </w:r>
      <w:r w:rsidRPr="001F1AE9">
        <w:rPr>
          <w:rStyle w:val="ASN1referencesChar"/>
        </w:rPr>
        <w:t>deleteNotificationForDc</w:t>
      </w:r>
      <w:r w:rsidRPr="002E5FE9">
        <w:rPr>
          <w:rFonts w:eastAsiaTheme="minorEastAsia"/>
          <w:lang w:eastAsia="ko-KR"/>
        </w:rPr>
        <w:t>.</w:t>
      </w:r>
    </w:p>
    <w:p w14:paraId="14B9D5A7" w14:textId="0A27F235" w:rsidR="00E80858" w:rsidRPr="007518BF" w:rsidRDefault="00E80858" w:rsidP="00BD45AD">
      <w:pPr>
        <w:pStyle w:val="ListParagraph"/>
        <w:numPr>
          <w:ilvl w:val="0"/>
          <w:numId w:val="380"/>
        </w:numPr>
        <w:tabs>
          <w:tab w:val="left" w:pos="340"/>
        </w:tabs>
        <w:ind w:leftChars="515" w:left="1417" w:hangingChars="129" w:hanging="284"/>
      </w:pPr>
      <w:r w:rsidRPr="0095308E">
        <w:t xml:space="preserve">If the Activation Code, provided at step (19), </w:t>
      </w:r>
      <w:r>
        <w:t xml:space="preserve">indicates Confirmation Code Required Flag, the Confirmation Code that was used in this procedure has to be used at step (8) of the Profile download and installation procedure defined in </w:t>
      </w:r>
      <w:r w:rsidRPr="00E80858">
        <w:rPr>
          <w:rFonts w:eastAsiaTheme="minorEastAsia"/>
        </w:rPr>
        <w:t>section</w:t>
      </w:r>
      <w:r>
        <w:t xml:space="preserve"> 3.1.3.</w:t>
      </w:r>
    </w:p>
    <w:p w14:paraId="71192D1A" w14:textId="77777777" w:rsidR="00494027" w:rsidRPr="00F96E8D" w:rsidRDefault="00494027" w:rsidP="00494027">
      <w:pPr>
        <w:pStyle w:val="NormalParagraph"/>
        <w:rPr>
          <w:b/>
        </w:rPr>
      </w:pPr>
      <w:r w:rsidRPr="00F96E8D">
        <w:rPr>
          <w:b/>
        </w:rPr>
        <w:t xml:space="preserve">End </w:t>
      </w:r>
      <w:r>
        <w:rPr>
          <w:b/>
        </w:rPr>
        <w:t>C</w:t>
      </w:r>
      <w:r w:rsidRPr="00F96E8D">
        <w:rPr>
          <w:b/>
        </w:rPr>
        <w:t>onditions:</w:t>
      </w:r>
    </w:p>
    <w:p w14:paraId="6DE430EF" w14:textId="77777777" w:rsidR="00494027" w:rsidRPr="004A793F" w:rsidRDefault="00494027" w:rsidP="00494027">
      <w:pPr>
        <w:pStyle w:val="NormalParagraph"/>
      </w:pPr>
      <w:r w:rsidRPr="0079040F">
        <w:t>The Profile and its associated Profile Metadata have been installed on the End U</w:t>
      </w:r>
      <w:r w:rsidRPr="00966E6D">
        <w:t>ser’s eUICC</w:t>
      </w:r>
      <w:r w:rsidRPr="004A793F">
        <w:t xml:space="preserve"> of the new Device.</w:t>
      </w:r>
    </w:p>
    <w:p w14:paraId="3DE0F848" w14:textId="02FCA3B9" w:rsidR="00F8213B" w:rsidRPr="00494501" w:rsidRDefault="00F8213B" w:rsidP="00F8213B">
      <w:pPr>
        <w:pStyle w:val="Heading4"/>
        <w:numPr>
          <w:ilvl w:val="0"/>
          <w:numId w:val="0"/>
        </w:numPr>
        <w:rPr>
          <w:lang w:bidi="ar-SA"/>
        </w:rPr>
      </w:pPr>
      <w:r w:rsidRPr="00494501">
        <w:rPr>
          <w:lang w:bidi="ar-SA"/>
        </w:rPr>
        <w:t>3.</w:t>
      </w:r>
      <w:r>
        <w:rPr>
          <w:lang w:bidi="ar-SA"/>
        </w:rPr>
        <w:t>1</w:t>
      </w:r>
      <w:r w:rsidR="000244E0">
        <w:rPr>
          <w:lang w:bidi="ar-SA"/>
        </w:rPr>
        <w:t>1</w:t>
      </w:r>
      <w:r w:rsidRPr="00494501">
        <w:rPr>
          <w:lang w:bidi="ar-SA"/>
        </w:rPr>
        <w:t>.</w:t>
      </w:r>
      <w:r>
        <w:rPr>
          <w:lang w:bidi="ar-SA"/>
        </w:rPr>
        <w:t>1</w:t>
      </w:r>
      <w:r w:rsidRPr="00494501">
        <w:rPr>
          <w:lang w:bidi="ar-SA"/>
        </w:rPr>
        <w:t>.1</w:t>
      </w:r>
      <w:r w:rsidRPr="00494501">
        <w:rPr>
          <w:lang w:bidi="ar-SA"/>
        </w:rPr>
        <w:tab/>
        <w:t>Multiple Profiles Device Change</w:t>
      </w:r>
    </w:p>
    <w:p w14:paraId="7AA1B327" w14:textId="77777777" w:rsidR="00F8213B" w:rsidRPr="001C0E12" w:rsidRDefault="00F8213B" w:rsidP="00F8213B">
      <w:r w:rsidRPr="001C0E12">
        <w:t>The</w:t>
      </w:r>
      <w:r w:rsidRPr="00425458">
        <w:t xml:space="preserve"> LPA supporting</w:t>
      </w:r>
      <w:r w:rsidRPr="001C0E12">
        <w:t xml:space="preserve"> Device Change</w:t>
      </w:r>
      <w:r w:rsidRPr="00425458">
        <w:t xml:space="preserve"> SHALL be able to allow the End User</w:t>
      </w:r>
      <w:r>
        <w:t xml:space="preserve"> to</w:t>
      </w:r>
      <w:r w:rsidRPr="00425458">
        <w:t xml:space="preserve"> </w:t>
      </w:r>
      <w:r>
        <w:t>perform the Device Change procedure for one or more Profiles installed in the eUICC.</w:t>
      </w:r>
    </w:p>
    <w:p w14:paraId="2862C692" w14:textId="77777777" w:rsidR="00F8213B" w:rsidRPr="00425458" w:rsidRDefault="00F8213B" w:rsidP="00F8213B">
      <w:pPr>
        <w:rPr>
          <w:highlight w:val="yellow"/>
        </w:rPr>
      </w:pPr>
      <w:r>
        <w:t>The L</w:t>
      </w:r>
      <w:r w:rsidRPr="00425458">
        <w:t>UId SHOULD present</w:t>
      </w:r>
      <w:r>
        <w:t xml:space="preserve"> to the End User all applicable Profiles and allow their selection for the Device Change operation.</w:t>
      </w:r>
    </w:p>
    <w:p w14:paraId="783527A7" w14:textId="5207C5D0" w:rsidR="00F8213B" w:rsidRDefault="00F8213B" w:rsidP="00F8213B">
      <w:pPr>
        <w:rPr>
          <w:rFonts w:eastAsia="Malgun Gothic"/>
          <w:lang w:eastAsia="ko-KR"/>
        </w:rPr>
      </w:pPr>
      <w:r>
        <w:t>For each selected Profile, steps from 2 to 20 of section 3.1</w:t>
      </w:r>
      <w:r w:rsidR="00210885">
        <w:t>1</w:t>
      </w:r>
      <w:r>
        <w:t xml:space="preserve">.1 are repeated. </w:t>
      </w:r>
      <w:r>
        <w:rPr>
          <w:rFonts w:eastAsia="Malgun Gothic"/>
          <w:lang w:eastAsia="ko-KR"/>
        </w:rPr>
        <w:t>When</w:t>
      </w:r>
      <w:r w:rsidRPr="00632591">
        <w:t xml:space="preserve"> </w:t>
      </w:r>
      <w:r>
        <w:t>multiple Profiles have been selected for Device Change,</w:t>
      </w:r>
      <w:r>
        <w:rPr>
          <w:rFonts w:eastAsia="Malgun Gothic"/>
          <w:lang w:eastAsia="ko-KR"/>
        </w:rPr>
        <w:t xml:space="preserve"> if one of these steps </w:t>
      </w:r>
      <w:r>
        <w:t xml:space="preserve">fails due to an error, </w:t>
      </w:r>
      <w:r>
        <w:rPr>
          <w:rFonts w:eastAsia="Malgun Gothic"/>
          <w:lang w:eastAsia="ko-KR"/>
        </w:rPr>
        <w:t xml:space="preserve">the LPAd </w:t>
      </w:r>
      <w:r w:rsidRPr="00DA0E9A">
        <w:rPr>
          <w:rFonts w:eastAsia="Malgun Gothic"/>
          <w:lang w:eastAsia="ko-KR"/>
        </w:rPr>
        <w:t>SHOULD</w:t>
      </w:r>
      <w:r>
        <w:rPr>
          <w:rFonts w:eastAsia="Malgun Gothic"/>
          <w:lang w:eastAsia="ko-KR"/>
        </w:rPr>
        <w:t xml:space="preserve"> continue the Device Change procedure with the other Profiles.</w:t>
      </w:r>
    </w:p>
    <w:p w14:paraId="2A3F1D7E" w14:textId="0F3C9116" w:rsidR="00F8213B" w:rsidRDefault="00F8213B" w:rsidP="00F8213B">
      <w:pPr>
        <w:rPr>
          <w:rFonts w:eastAsiaTheme="minorEastAsia"/>
          <w:lang w:eastAsia="ko-KR"/>
        </w:rPr>
      </w:pPr>
      <w:r w:rsidRPr="008439DE">
        <w:rPr>
          <w:rFonts w:eastAsiaTheme="minorEastAsia"/>
          <w:lang w:eastAsia="ko-KR"/>
        </w:rPr>
        <w:t xml:space="preserve">If </w:t>
      </w:r>
      <w:r>
        <w:rPr>
          <w:rFonts w:eastAsiaTheme="minorEastAsia"/>
          <w:lang w:eastAsia="ko-KR"/>
        </w:rPr>
        <w:t>more than one</w:t>
      </w:r>
      <w:r w:rsidRPr="008439DE">
        <w:rPr>
          <w:rFonts w:eastAsiaTheme="minorEastAsia"/>
          <w:lang w:eastAsia="ko-KR"/>
        </w:rPr>
        <w:t xml:space="preserve"> Profile </w:t>
      </w:r>
      <w:r>
        <w:rPr>
          <w:rFonts w:eastAsiaTheme="minorEastAsia"/>
          <w:lang w:eastAsia="ko-KR"/>
        </w:rPr>
        <w:t>is</w:t>
      </w:r>
      <w:r w:rsidRPr="008439DE">
        <w:rPr>
          <w:rFonts w:eastAsiaTheme="minorEastAsia"/>
          <w:lang w:eastAsia="ko-KR"/>
        </w:rPr>
        <w:t xml:space="preserve"> selected</w:t>
      </w:r>
      <w:r>
        <w:rPr>
          <w:rFonts w:eastAsiaTheme="minorEastAsia"/>
          <w:lang w:eastAsia="ko-KR"/>
        </w:rPr>
        <w:t xml:space="preserve"> for Device Change</w:t>
      </w:r>
      <w:r w:rsidRPr="008439DE">
        <w:rPr>
          <w:rFonts w:eastAsiaTheme="minorEastAsia"/>
          <w:lang w:eastAsia="ko-KR"/>
        </w:rPr>
        <w:t>,</w:t>
      </w:r>
      <w:r>
        <w:rPr>
          <w:rFonts w:eastAsiaTheme="minorEastAsia"/>
          <w:lang w:eastAsia="ko-KR"/>
        </w:rPr>
        <w:t xml:space="preserve"> the</w:t>
      </w:r>
      <w:r w:rsidRPr="008439DE">
        <w:rPr>
          <w:rFonts w:eastAsiaTheme="minorEastAsia"/>
          <w:lang w:eastAsia="ko-KR"/>
        </w:rPr>
        <w:t xml:space="preserve"> LPAd of the </w:t>
      </w:r>
      <w:r w:rsidRPr="00425458">
        <w:rPr>
          <w:rFonts w:eastAsiaTheme="minorEastAsia"/>
          <w:lang w:eastAsia="ko-KR"/>
        </w:rPr>
        <w:t>old Device SHOULD</w:t>
      </w:r>
      <w:r w:rsidRPr="008439DE">
        <w:rPr>
          <w:rFonts w:eastAsiaTheme="minorEastAsia"/>
          <w:lang w:eastAsia="ko-KR"/>
        </w:rPr>
        <w:t xml:space="preserve"> provide all Activation Code</w:t>
      </w:r>
      <w:r>
        <w:rPr>
          <w:rFonts w:eastAsiaTheme="minorEastAsia"/>
          <w:lang w:eastAsia="ko-KR"/>
        </w:rPr>
        <w:t>s</w:t>
      </w:r>
      <w:r w:rsidRPr="008439DE">
        <w:rPr>
          <w:rFonts w:eastAsiaTheme="minorEastAsia"/>
          <w:lang w:eastAsia="ko-KR"/>
        </w:rPr>
        <w:t xml:space="preserve"> to</w:t>
      </w:r>
      <w:r>
        <w:rPr>
          <w:rFonts w:eastAsiaTheme="minorEastAsia"/>
          <w:lang w:eastAsia="ko-KR"/>
        </w:rPr>
        <w:t xml:space="preserve"> the</w:t>
      </w:r>
      <w:r w:rsidRPr="008439DE">
        <w:rPr>
          <w:rFonts w:eastAsiaTheme="minorEastAsia"/>
          <w:lang w:eastAsia="ko-KR"/>
        </w:rPr>
        <w:t xml:space="preserve"> LPAd of the new Device</w:t>
      </w:r>
      <w:r>
        <w:rPr>
          <w:rFonts w:eastAsiaTheme="minorEastAsia"/>
          <w:lang w:eastAsia="ko-KR"/>
        </w:rPr>
        <w:t xml:space="preserve"> in one step</w:t>
      </w:r>
      <w:r w:rsidRPr="008439DE">
        <w:rPr>
          <w:rFonts w:eastAsiaTheme="minorEastAsia"/>
          <w:lang w:eastAsia="ko-KR"/>
        </w:rPr>
        <w:t>.</w:t>
      </w:r>
      <w:r>
        <w:rPr>
          <w:rFonts w:eastAsiaTheme="minorEastAsia"/>
          <w:lang w:eastAsia="ko-KR"/>
        </w:rPr>
        <w:t xml:space="preserve"> In this case, step 19 of section </w:t>
      </w:r>
      <w:r>
        <w:t>3.1</w:t>
      </w:r>
      <w:r w:rsidR="00210885">
        <w:t>1</w:t>
      </w:r>
      <w:r>
        <w:t xml:space="preserve">.1 </w:t>
      </w:r>
      <w:r>
        <w:rPr>
          <w:rFonts w:eastAsiaTheme="minorEastAsia"/>
          <w:lang w:eastAsia="ko-KR"/>
        </w:rPr>
        <w:t>is put on hold until all Activation Codes are ready to be provided to the new Device.</w:t>
      </w:r>
    </w:p>
    <w:p w14:paraId="242F87C6" w14:textId="77777777" w:rsidR="009516A5" w:rsidRPr="0015349D" w:rsidRDefault="009516A5" w:rsidP="009516A5">
      <w:pPr>
        <w:keepNext/>
        <w:keepLines/>
        <w:spacing w:before="240" w:after="60" w:line="276" w:lineRule="auto"/>
        <w:jc w:val="left"/>
        <w:outlineLvl w:val="3"/>
        <w:rPr>
          <w:rFonts w:ascii="Arial Bold" w:eastAsia="Times New Roman" w:hAnsi="Arial Bold" w:cs="Arial"/>
          <w:b/>
          <w:iCs/>
          <w:szCs w:val="28"/>
          <w:lang w:eastAsia="en-US" w:bidi="ar-SA"/>
        </w:rPr>
      </w:pPr>
      <w:r w:rsidRPr="0015349D">
        <w:rPr>
          <w:rFonts w:ascii="Arial Bold" w:eastAsia="Times New Roman" w:hAnsi="Arial Bold" w:cs="Arial"/>
          <w:b/>
          <w:iCs/>
          <w:szCs w:val="28"/>
          <w:lang w:eastAsia="en-US" w:bidi="ar-SA"/>
        </w:rPr>
        <w:t>3.11.1.</w:t>
      </w:r>
      <w:r>
        <w:rPr>
          <w:rFonts w:ascii="Arial Bold" w:eastAsia="Times New Roman" w:hAnsi="Arial Bold" w:cs="Arial"/>
          <w:b/>
          <w:iCs/>
          <w:szCs w:val="28"/>
          <w:lang w:eastAsia="en-US" w:bidi="ar-SA"/>
        </w:rPr>
        <w:t>2</w:t>
      </w:r>
      <w:r w:rsidRPr="0015349D">
        <w:rPr>
          <w:rFonts w:ascii="Arial Bold" w:eastAsia="Times New Roman" w:hAnsi="Arial Bold" w:cs="Arial"/>
          <w:b/>
          <w:iCs/>
          <w:szCs w:val="28"/>
          <w:lang w:eastAsia="en-US" w:bidi="ar-SA"/>
        </w:rPr>
        <w:tab/>
        <w:t>Device Change</w:t>
      </w:r>
      <w:r>
        <w:rPr>
          <w:rFonts w:ascii="Arial Bold" w:eastAsia="Times New Roman" w:hAnsi="Arial Bold" w:cs="Arial"/>
          <w:b/>
          <w:iCs/>
          <w:szCs w:val="28"/>
          <w:lang w:eastAsia="en-US" w:bidi="ar-SA"/>
        </w:rPr>
        <w:t xml:space="preserve"> with a waiting mechanism – SM-DP+ polling</w:t>
      </w:r>
    </w:p>
    <w:p w14:paraId="4E7881A2" w14:textId="77777777" w:rsidR="009516A5" w:rsidRPr="00F85B07" w:rsidRDefault="009516A5" w:rsidP="0010669D">
      <w:pPr>
        <w:pStyle w:val="PlantUML"/>
      </w:pPr>
      <w:r w:rsidRPr="00B75FED">
        <w:t>@startuml</w:t>
      </w:r>
    </w:p>
    <w:p w14:paraId="0012015E" w14:textId="77777777" w:rsidR="009516A5" w:rsidRPr="00F85B07" w:rsidRDefault="009516A5" w:rsidP="0010669D">
      <w:pPr>
        <w:pStyle w:val="PlantUML"/>
      </w:pPr>
      <w:r w:rsidRPr="00F85B07">
        <w:t>hide footbox</w:t>
      </w:r>
    </w:p>
    <w:p w14:paraId="4DCB1AA3" w14:textId="77777777" w:rsidR="009516A5" w:rsidRPr="00F85B07" w:rsidRDefault="009516A5" w:rsidP="0010669D">
      <w:pPr>
        <w:pStyle w:val="PlantUML"/>
      </w:pPr>
      <w:r w:rsidRPr="00F85B07">
        <w:t>skinparam sequenceMessageAlign center</w:t>
      </w:r>
    </w:p>
    <w:p w14:paraId="03C9AE7F" w14:textId="77777777" w:rsidR="009516A5" w:rsidRPr="00F85B07" w:rsidRDefault="009516A5" w:rsidP="0010669D">
      <w:pPr>
        <w:pStyle w:val="PlantUML"/>
      </w:pPr>
      <w:r w:rsidRPr="00F85B07">
        <w:t>skinparam sequenceArrowFontSize 12</w:t>
      </w:r>
    </w:p>
    <w:p w14:paraId="6B37DFA1" w14:textId="77777777" w:rsidR="009516A5" w:rsidRPr="00F85B07" w:rsidRDefault="009516A5" w:rsidP="0010669D">
      <w:pPr>
        <w:pStyle w:val="PlantUML"/>
      </w:pPr>
      <w:r w:rsidRPr="00F85B07">
        <w:lastRenderedPageBreak/>
        <w:t>skinparam noteFontSize 12</w:t>
      </w:r>
    </w:p>
    <w:p w14:paraId="598B04BE" w14:textId="77777777" w:rsidR="009516A5" w:rsidRPr="00F85B07" w:rsidRDefault="009516A5" w:rsidP="0010669D">
      <w:pPr>
        <w:pStyle w:val="PlantUML"/>
      </w:pPr>
      <w:r w:rsidRPr="00F85B07">
        <w:t>skinparam monochrome true</w:t>
      </w:r>
    </w:p>
    <w:p w14:paraId="4541E489" w14:textId="77777777" w:rsidR="009516A5" w:rsidRPr="00F85B07" w:rsidRDefault="009516A5" w:rsidP="0010669D">
      <w:pPr>
        <w:pStyle w:val="PlantUML"/>
        <w:rPr>
          <w:rFonts w:eastAsia="Malgun Gothic"/>
          <w:lang w:eastAsia="ko-KR"/>
        </w:rPr>
      </w:pPr>
      <w:r w:rsidRPr="00F85B07">
        <w:t>skinparam ArrowColor Black</w:t>
      </w:r>
    </w:p>
    <w:p w14:paraId="0BE92ABF" w14:textId="77777777" w:rsidR="009516A5" w:rsidRPr="00F85B07" w:rsidRDefault="009516A5" w:rsidP="0010669D">
      <w:pPr>
        <w:pStyle w:val="PlantUML"/>
        <w:rPr>
          <w:rFonts w:eastAsia="Malgun Gothic"/>
        </w:rPr>
      </w:pPr>
      <w:r w:rsidRPr="00F85B07">
        <w:rPr>
          <w:rFonts w:eastAsia="Malgun Gothic" w:hint="eastAsia"/>
        </w:rPr>
        <w:t>skinparam lifelinestrategy solid</w:t>
      </w:r>
    </w:p>
    <w:p w14:paraId="0B19A619" w14:textId="77777777" w:rsidR="009516A5" w:rsidRPr="00F85B07" w:rsidRDefault="009516A5" w:rsidP="0010669D">
      <w:pPr>
        <w:pStyle w:val="PlantUML"/>
        <w:rPr>
          <w:rFonts w:eastAsia="Malgun Gothic"/>
        </w:rPr>
      </w:pPr>
      <w:r w:rsidRPr="00F85B07">
        <w:rPr>
          <w:rFonts w:eastAsia="Malgun Gothic" w:hint="eastAsia"/>
        </w:rPr>
        <w:t>skinparam sequenceMessageAlign center</w:t>
      </w:r>
    </w:p>
    <w:p w14:paraId="7205D636" w14:textId="77777777" w:rsidR="009516A5" w:rsidRPr="00F85B07" w:rsidRDefault="009516A5" w:rsidP="0010669D">
      <w:pPr>
        <w:pStyle w:val="PlantUML"/>
        <w:rPr>
          <w:rFonts w:eastAsia="Malgun Gothic"/>
          <w:lang w:eastAsia="ko-KR"/>
        </w:rPr>
      </w:pPr>
      <w:r w:rsidRPr="00F85B07">
        <w:rPr>
          <w:rFonts w:eastAsia="Malgun Gothic" w:hint="eastAsia"/>
        </w:rPr>
        <w:t>skinparam noteBac</w:t>
      </w:r>
      <w:r w:rsidRPr="00F85B07">
        <w:rPr>
          <w:rFonts w:eastAsia="Malgun Gothic" w:hint="eastAsia"/>
          <w:lang w:eastAsia="ko-KR"/>
        </w:rPr>
        <w:t>k</w:t>
      </w:r>
      <w:r w:rsidRPr="00F85B07">
        <w:rPr>
          <w:rFonts w:eastAsia="Malgun Gothic" w:hint="eastAsia"/>
        </w:rPr>
        <w:t>groundColor #FFFFFF</w:t>
      </w:r>
    </w:p>
    <w:p w14:paraId="64F7BA3E" w14:textId="77777777" w:rsidR="009516A5" w:rsidRDefault="009516A5" w:rsidP="0010669D">
      <w:pPr>
        <w:pStyle w:val="PlantUML"/>
        <w:rPr>
          <w:rFonts w:eastAsia="Malgun Gothic"/>
          <w:lang w:eastAsia="ko-KR"/>
        </w:rPr>
      </w:pPr>
      <w:r w:rsidRPr="00F85B07">
        <w:rPr>
          <w:rFonts w:eastAsia="Malgun Gothic" w:hint="eastAsia"/>
        </w:rPr>
        <w:t>skinparam participantBackgroundColor #FFFFFF</w:t>
      </w:r>
    </w:p>
    <w:p w14:paraId="0EB0DAA2" w14:textId="77777777" w:rsidR="009516A5" w:rsidRPr="00F85B07" w:rsidRDefault="009516A5" w:rsidP="0010669D">
      <w:pPr>
        <w:pStyle w:val="PlantUML"/>
        <w:rPr>
          <w:rFonts w:eastAsia="Malgun Gothic"/>
          <w:lang w:eastAsia="ko-KR"/>
        </w:rPr>
      </w:pPr>
      <w:r>
        <w:rPr>
          <w:rFonts w:eastAsia="Malgun Gothic" w:hint="eastAsia"/>
        </w:rPr>
        <w:t xml:space="preserve">skinparam boxPadding </w:t>
      </w:r>
      <w:r>
        <w:rPr>
          <w:rFonts w:eastAsia="Malgun Gothic" w:hint="eastAsia"/>
          <w:lang w:eastAsia="ko-KR"/>
        </w:rPr>
        <w:t>6</w:t>
      </w:r>
    </w:p>
    <w:p w14:paraId="31C020DD" w14:textId="77777777" w:rsidR="009516A5" w:rsidRPr="000077D4" w:rsidRDefault="009516A5" w:rsidP="0010669D">
      <w:pPr>
        <w:pStyle w:val="PlantUML"/>
      </w:pPr>
      <w:r w:rsidRPr="000077D4">
        <w:t>hide footbox</w:t>
      </w:r>
    </w:p>
    <w:p w14:paraId="32B997FA" w14:textId="77777777" w:rsidR="009516A5" w:rsidRPr="000077D4" w:rsidRDefault="009516A5" w:rsidP="0010669D">
      <w:pPr>
        <w:pStyle w:val="PlantUML"/>
      </w:pPr>
    </w:p>
    <w:p w14:paraId="1508158F" w14:textId="77777777" w:rsidR="009516A5" w:rsidRPr="000077D4" w:rsidRDefault="009516A5" w:rsidP="0010669D">
      <w:pPr>
        <w:pStyle w:val="PlantUML"/>
        <w:rPr>
          <w:rFonts w:eastAsiaTheme="minorEastAsia"/>
          <w:lang w:eastAsia="ko-KR"/>
        </w:rPr>
      </w:pPr>
      <w:r w:rsidRPr="000077D4">
        <w:t xml:space="preserve">participant "End User" as </w:t>
      </w:r>
      <w:r w:rsidRPr="000077D4">
        <w:rPr>
          <w:rFonts w:eastAsiaTheme="minorEastAsia"/>
          <w:lang w:eastAsia="ko-KR"/>
        </w:rPr>
        <w:t>EU</w:t>
      </w:r>
    </w:p>
    <w:p w14:paraId="722FCA37" w14:textId="77777777" w:rsidR="009516A5" w:rsidRPr="000077D4" w:rsidRDefault="009516A5" w:rsidP="0010669D">
      <w:pPr>
        <w:pStyle w:val="PlantUML"/>
        <w:rPr>
          <w:rFonts w:eastAsiaTheme="minorEastAsia"/>
        </w:rPr>
      </w:pPr>
      <w:r w:rsidRPr="000077D4">
        <w:rPr>
          <w:rFonts w:eastAsiaTheme="minorEastAsia"/>
        </w:rPr>
        <w:t>box "Old Device"</w:t>
      </w:r>
    </w:p>
    <w:p w14:paraId="2E6D93D2" w14:textId="77777777" w:rsidR="009516A5" w:rsidRPr="000077D4" w:rsidRDefault="009516A5" w:rsidP="0010669D">
      <w:pPr>
        <w:pStyle w:val="PlantUML"/>
        <w:rPr>
          <w:rFonts w:eastAsiaTheme="minorEastAsia"/>
          <w:lang w:eastAsia="ko-KR"/>
        </w:rPr>
      </w:pPr>
      <w:r w:rsidRPr="000077D4">
        <w:t>participant "</w:t>
      </w:r>
      <w:r w:rsidRPr="000077D4">
        <w:rPr>
          <w:lang w:eastAsia="ko-KR"/>
        </w:rPr>
        <w:t>LPA</w:t>
      </w:r>
      <w:r w:rsidRPr="000077D4">
        <w:rPr>
          <w:rFonts w:eastAsiaTheme="minorEastAsia"/>
          <w:lang w:eastAsia="ko-KR"/>
        </w:rPr>
        <w:t>d</w:t>
      </w:r>
      <w:r w:rsidRPr="000077D4">
        <w:t xml:space="preserve">" as </w:t>
      </w:r>
      <w:r w:rsidRPr="000077D4">
        <w:rPr>
          <w:lang w:eastAsia="ko-KR"/>
        </w:rPr>
        <w:t>LPA</w:t>
      </w:r>
      <w:r w:rsidRPr="000077D4">
        <w:rPr>
          <w:rFonts w:eastAsiaTheme="minorEastAsia"/>
          <w:lang w:eastAsia="ko-KR"/>
        </w:rPr>
        <w:t>1</w:t>
      </w:r>
    </w:p>
    <w:p w14:paraId="3CCCB23C" w14:textId="77777777" w:rsidR="009516A5" w:rsidRPr="000077D4" w:rsidRDefault="009516A5" w:rsidP="0010669D">
      <w:pPr>
        <w:pStyle w:val="PlantUML"/>
        <w:rPr>
          <w:rFonts w:eastAsiaTheme="minorEastAsia"/>
        </w:rPr>
      </w:pPr>
      <w:r w:rsidRPr="000077D4">
        <w:t>participant "</w:t>
      </w:r>
      <w:r w:rsidRPr="000077D4">
        <w:rPr>
          <w:rFonts w:eastAsiaTheme="minorEastAsia"/>
        </w:rPr>
        <w:t>eUICC\nLPA Services (ISD-R)</w:t>
      </w:r>
      <w:r w:rsidRPr="000077D4">
        <w:t xml:space="preserve">" as </w:t>
      </w:r>
      <w:r w:rsidRPr="000077D4">
        <w:rPr>
          <w:rFonts w:eastAsiaTheme="minorEastAsia"/>
        </w:rPr>
        <w:t>EUICC1</w:t>
      </w:r>
    </w:p>
    <w:p w14:paraId="13DE8490" w14:textId="77777777" w:rsidR="009516A5" w:rsidRDefault="009516A5" w:rsidP="0010669D">
      <w:pPr>
        <w:pStyle w:val="PlantUML"/>
        <w:rPr>
          <w:rFonts w:eastAsiaTheme="minorEastAsia"/>
        </w:rPr>
      </w:pPr>
      <w:r>
        <w:rPr>
          <w:rFonts w:eastAsiaTheme="minorEastAsia" w:hint="eastAsia"/>
        </w:rPr>
        <w:t>end box</w:t>
      </w:r>
    </w:p>
    <w:p w14:paraId="5A9036D7" w14:textId="77777777" w:rsidR="009516A5" w:rsidRDefault="009516A5" w:rsidP="0010669D">
      <w:pPr>
        <w:pStyle w:val="PlantUML"/>
        <w:rPr>
          <w:rFonts w:eastAsia="Malgun Gothic"/>
          <w:lang w:eastAsia="ko-KR"/>
        </w:rPr>
      </w:pPr>
      <w:r>
        <w:rPr>
          <w:rFonts w:eastAsia="Malgun Gothic"/>
        </w:rPr>
        <w:t>participant "SM-DP+" as DP</w:t>
      </w:r>
    </w:p>
    <w:p w14:paraId="6994CE97" w14:textId="77777777" w:rsidR="009516A5" w:rsidRPr="00877259" w:rsidRDefault="009516A5" w:rsidP="0010669D">
      <w:pPr>
        <w:pStyle w:val="PlantUML"/>
        <w:rPr>
          <w:rFonts w:eastAsiaTheme="minorEastAsia"/>
        </w:rPr>
      </w:pPr>
      <w:r w:rsidRPr="00877259">
        <w:rPr>
          <w:rFonts w:eastAsiaTheme="minorEastAsia"/>
        </w:rPr>
        <w:t>box "New Device"</w:t>
      </w:r>
    </w:p>
    <w:p w14:paraId="0CC653B2" w14:textId="77777777" w:rsidR="009516A5" w:rsidRPr="00877259" w:rsidRDefault="009516A5" w:rsidP="0010669D">
      <w:pPr>
        <w:pStyle w:val="PlantUML"/>
        <w:rPr>
          <w:rFonts w:eastAsiaTheme="minorEastAsia"/>
          <w:lang w:eastAsia="ko-KR"/>
        </w:rPr>
      </w:pPr>
      <w:r w:rsidRPr="00877259">
        <w:t>participant "</w:t>
      </w:r>
      <w:r w:rsidRPr="00877259">
        <w:rPr>
          <w:lang w:eastAsia="ko-KR"/>
        </w:rPr>
        <w:t>LPA</w:t>
      </w:r>
      <w:r w:rsidRPr="00877259">
        <w:rPr>
          <w:rFonts w:eastAsiaTheme="minorEastAsia"/>
          <w:lang w:eastAsia="ko-KR"/>
        </w:rPr>
        <w:t>d</w:t>
      </w:r>
      <w:r w:rsidRPr="00877259">
        <w:t xml:space="preserve">" as </w:t>
      </w:r>
      <w:r w:rsidRPr="00877259">
        <w:rPr>
          <w:lang w:eastAsia="ko-KR"/>
        </w:rPr>
        <w:t>LPA</w:t>
      </w:r>
      <w:r w:rsidRPr="00877259">
        <w:rPr>
          <w:rFonts w:eastAsiaTheme="minorEastAsia"/>
          <w:lang w:eastAsia="ko-KR"/>
        </w:rPr>
        <w:t>2</w:t>
      </w:r>
    </w:p>
    <w:p w14:paraId="2F85892A" w14:textId="77777777" w:rsidR="009516A5" w:rsidRPr="00877259" w:rsidRDefault="009516A5" w:rsidP="0010669D">
      <w:pPr>
        <w:pStyle w:val="PlantUML"/>
        <w:rPr>
          <w:rFonts w:eastAsiaTheme="minorEastAsia"/>
        </w:rPr>
      </w:pPr>
      <w:r w:rsidRPr="00877259">
        <w:t>participant "</w:t>
      </w:r>
      <w:r w:rsidRPr="00877259">
        <w:rPr>
          <w:rFonts w:eastAsiaTheme="minorEastAsia"/>
        </w:rPr>
        <w:t>eUICC\nLPA Services (ISD-R)</w:t>
      </w:r>
      <w:r w:rsidRPr="00877259">
        <w:t xml:space="preserve">" as </w:t>
      </w:r>
      <w:r w:rsidRPr="00877259">
        <w:rPr>
          <w:rFonts w:eastAsiaTheme="minorEastAsia"/>
        </w:rPr>
        <w:t>EUICC2</w:t>
      </w:r>
    </w:p>
    <w:p w14:paraId="30EBDE42" w14:textId="77777777" w:rsidR="009516A5" w:rsidRPr="004A793F" w:rsidRDefault="009516A5" w:rsidP="0010669D">
      <w:pPr>
        <w:pStyle w:val="PlantUML"/>
        <w:rPr>
          <w:rFonts w:eastAsiaTheme="minorEastAsia"/>
        </w:rPr>
      </w:pPr>
      <w:r w:rsidRPr="004A793F">
        <w:rPr>
          <w:rFonts w:eastAsiaTheme="minorEastAsia"/>
        </w:rPr>
        <w:t>end box</w:t>
      </w:r>
    </w:p>
    <w:p w14:paraId="63BA672F" w14:textId="77777777" w:rsidR="009516A5" w:rsidRPr="004A793F" w:rsidRDefault="009516A5" w:rsidP="0010669D">
      <w:pPr>
        <w:pStyle w:val="PlantUML"/>
        <w:rPr>
          <w:rFonts w:eastAsia="Malgun Gothic"/>
        </w:rPr>
      </w:pPr>
      <w:r w:rsidRPr="004A793F">
        <w:rPr>
          <w:rFonts w:eastAsia="Malgun Gothic"/>
        </w:rPr>
        <w:t>participant "Service Provider" as SP</w:t>
      </w:r>
    </w:p>
    <w:p w14:paraId="011574C8" w14:textId="77777777" w:rsidR="009516A5" w:rsidRPr="004A793F" w:rsidRDefault="009516A5" w:rsidP="0010669D">
      <w:pPr>
        <w:pStyle w:val="PlantUML"/>
      </w:pPr>
    </w:p>
    <w:p w14:paraId="2F2DD60D" w14:textId="77777777" w:rsidR="009516A5" w:rsidRPr="004A793F" w:rsidRDefault="009516A5" w:rsidP="0010669D">
      <w:pPr>
        <w:pStyle w:val="PlantUML"/>
        <w:rPr>
          <w:lang w:eastAsia="ko-KR"/>
        </w:rPr>
      </w:pPr>
      <w:r w:rsidRPr="004A793F">
        <w:t xml:space="preserve">rnote over </w:t>
      </w:r>
      <w:r w:rsidRPr="004A793F">
        <w:rPr>
          <w:rFonts w:eastAsiaTheme="minorEastAsia"/>
          <w:lang w:eastAsia="ko-KR"/>
        </w:rPr>
        <w:t xml:space="preserve">EU, </w:t>
      </w:r>
      <w:r>
        <w:rPr>
          <w:rFonts w:eastAsiaTheme="minorEastAsia"/>
          <w:lang w:eastAsia="ko-KR"/>
        </w:rPr>
        <w:t xml:space="preserve">SP </w:t>
      </w:r>
      <w:r w:rsidRPr="004A793F">
        <w:t>: [</w:t>
      </w:r>
      <w:r w:rsidRPr="004A793F">
        <w:rPr>
          <w:rFonts w:eastAsia="Malgun Gothic"/>
          <w:lang w:eastAsia="ko-KR"/>
        </w:rPr>
        <w:t>1</w:t>
      </w:r>
      <w:r w:rsidRPr="004A793F">
        <w:t xml:space="preserve">] </w:t>
      </w:r>
      <w:r>
        <w:t>to [9] as defined in section 3.11.1</w:t>
      </w:r>
    </w:p>
    <w:p w14:paraId="0C798FD0" w14:textId="77777777" w:rsidR="009516A5" w:rsidRPr="004A793F" w:rsidRDefault="009516A5" w:rsidP="0010669D">
      <w:pPr>
        <w:pStyle w:val="PlantUML"/>
        <w:rPr>
          <w:rFonts w:eastAsia="Malgun Gothic"/>
        </w:rPr>
      </w:pPr>
    </w:p>
    <w:p w14:paraId="2E8ECA6F" w14:textId="1D399A7B" w:rsidR="009516A5" w:rsidRDefault="009516A5" w:rsidP="0010669D">
      <w:pPr>
        <w:pStyle w:val="PlantUML"/>
        <w:rPr>
          <w:rFonts w:eastAsiaTheme="minorEastAsia"/>
        </w:rPr>
      </w:pPr>
      <w:r>
        <w:rPr>
          <w:rFonts w:eastAsiaTheme="minorEastAsia"/>
        </w:rPr>
        <w:t>DP --&gt; LPA1 : [1] ES9+.AuthenticateClient response</w:t>
      </w:r>
      <w:r w:rsidR="00F11193">
        <w:rPr>
          <w:rFonts w:eastAsiaTheme="minorEastAsia"/>
        </w:rPr>
        <w:t xml:space="preserve"> \n</w:t>
      </w:r>
      <w:r>
        <w:rPr>
          <w:rFonts w:eastAsiaTheme="minorEastAsia"/>
        </w:rPr>
        <w:t>(transactionId, smdpSigned6, smdpSignature6)</w:t>
      </w:r>
    </w:p>
    <w:p w14:paraId="36F8D86F" w14:textId="46F05352" w:rsidR="009516A5" w:rsidRDefault="009516A5" w:rsidP="0010669D">
      <w:pPr>
        <w:pStyle w:val="PlantUML"/>
        <w:rPr>
          <w:rFonts w:eastAsiaTheme="minorEastAsia"/>
        </w:rPr>
      </w:pPr>
      <w:r>
        <w:rPr>
          <w:rFonts w:eastAsiaTheme="minorEastAsia"/>
          <w:lang w:eastAsia="ko-KR"/>
        </w:rPr>
        <w:t xml:space="preserve">LPA1 -&gt; </w:t>
      </w:r>
      <w:r w:rsidRPr="00A37D99">
        <w:rPr>
          <w:rFonts w:eastAsiaTheme="minorEastAsia"/>
        </w:rPr>
        <w:t>EUICC1</w:t>
      </w:r>
      <w:r>
        <w:rPr>
          <w:rFonts w:eastAsiaTheme="minorEastAsia"/>
        </w:rPr>
        <w:t xml:space="preserve"> : [2] ES10b.VerifySmdpResponse </w:t>
      </w:r>
      <w:r w:rsidR="00F11193">
        <w:rPr>
          <w:rFonts w:eastAsiaTheme="minorEastAsia"/>
        </w:rPr>
        <w:t>\n</w:t>
      </w:r>
      <w:r>
        <w:rPr>
          <w:rFonts w:eastAsiaTheme="minorEastAsia"/>
        </w:rPr>
        <w:t>(smdpSigned6, smdpSignature6)</w:t>
      </w:r>
    </w:p>
    <w:p w14:paraId="0393DCD4" w14:textId="77777777" w:rsidR="009516A5" w:rsidRDefault="009516A5" w:rsidP="0010669D">
      <w:pPr>
        <w:pStyle w:val="PlantUML"/>
        <w:rPr>
          <w:rFonts w:eastAsiaTheme="minorEastAsia"/>
        </w:rPr>
      </w:pPr>
      <w:r w:rsidRPr="00826835">
        <w:rPr>
          <w:rFonts w:eastAsiaTheme="minorEastAsia"/>
        </w:rPr>
        <w:t xml:space="preserve">EUICC1 --&gt; LPA1 : </w:t>
      </w:r>
      <w:r>
        <w:rPr>
          <w:rFonts w:eastAsiaTheme="minorEastAsia"/>
        </w:rPr>
        <w:t>OK</w:t>
      </w:r>
    </w:p>
    <w:p w14:paraId="5A8B592D" w14:textId="77777777" w:rsidR="009516A5" w:rsidRDefault="009516A5" w:rsidP="0010669D">
      <w:pPr>
        <w:pStyle w:val="PlantUML"/>
        <w:rPr>
          <w:rFonts w:eastAsiaTheme="minorEastAsia"/>
        </w:rPr>
      </w:pPr>
      <w:r>
        <w:rPr>
          <w:rFonts w:eastAsiaTheme="minorEastAsia"/>
        </w:rPr>
        <w:t>loop Until SM-DP+ returns OK or LPAd stops polling</w:t>
      </w:r>
    </w:p>
    <w:p w14:paraId="2EE8FAFA" w14:textId="77777777" w:rsidR="009516A5" w:rsidRDefault="009516A5" w:rsidP="0010669D">
      <w:pPr>
        <w:pStyle w:val="PlantUML"/>
        <w:rPr>
          <w:rFonts w:eastAsiaTheme="minorEastAsia"/>
        </w:rPr>
      </w:pPr>
      <w:r>
        <w:rPr>
          <w:rFonts w:eastAsiaTheme="minorEastAsia"/>
        </w:rPr>
        <w:t>rnote over LPA1, DP : [3] [Establish an HTTPS connection]</w:t>
      </w:r>
    </w:p>
    <w:p w14:paraId="3AF10450" w14:textId="77777777" w:rsidR="009516A5" w:rsidRDefault="009516A5" w:rsidP="0010669D">
      <w:pPr>
        <w:pStyle w:val="PlantUML"/>
        <w:rPr>
          <w:rFonts w:eastAsiaTheme="minorEastAsia"/>
        </w:rPr>
      </w:pPr>
      <w:r>
        <w:rPr>
          <w:rFonts w:eastAsiaTheme="minorEastAsia"/>
        </w:rPr>
        <w:t>LPA1 -&gt; DP : ES9+.CheckProgress(dcSessionId)</w:t>
      </w:r>
    </w:p>
    <w:p w14:paraId="4B3F5371" w14:textId="77777777" w:rsidR="009516A5" w:rsidRDefault="009516A5" w:rsidP="0010669D">
      <w:pPr>
        <w:pStyle w:val="PlantUML"/>
        <w:rPr>
          <w:rFonts w:eastAsiaTheme="minorEastAsia"/>
        </w:rPr>
      </w:pPr>
      <w:r>
        <w:rPr>
          <w:rFonts w:eastAsiaTheme="minorEastAsia"/>
        </w:rPr>
        <w:t>alt If SM-DP+ still needs more time</w:t>
      </w:r>
    </w:p>
    <w:p w14:paraId="577102D8" w14:textId="77777777" w:rsidR="009516A5" w:rsidRPr="000077D4" w:rsidRDefault="009516A5" w:rsidP="0010669D">
      <w:pPr>
        <w:pStyle w:val="PlantUML"/>
        <w:rPr>
          <w:rFonts w:eastAsiaTheme="minorEastAsia"/>
        </w:rPr>
      </w:pPr>
      <w:r w:rsidRPr="000077D4">
        <w:rPr>
          <w:rFonts w:eastAsiaTheme="minorEastAsia"/>
        </w:rPr>
        <w:t>DP --&gt; LPA1 : retryDelay</w:t>
      </w:r>
    </w:p>
    <w:p w14:paraId="25870EC8" w14:textId="77777777" w:rsidR="009516A5" w:rsidRDefault="009516A5" w:rsidP="0010669D">
      <w:pPr>
        <w:pStyle w:val="PlantUML"/>
        <w:rPr>
          <w:rFonts w:eastAsiaTheme="minorEastAsia"/>
        </w:rPr>
      </w:pPr>
      <w:r>
        <w:rPr>
          <w:rFonts w:eastAsiaTheme="minorEastAsia"/>
        </w:rPr>
        <w:t>else If SM-DP+ is ready</w:t>
      </w:r>
    </w:p>
    <w:p w14:paraId="494EE13A" w14:textId="77777777" w:rsidR="009516A5" w:rsidRDefault="009516A5" w:rsidP="0010669D">
      <w:pPr>
        <w:pStyle w:val="PlantUML"/>
        <w:rPr>
          <w:rFonts w:eastAsiaTheme="minorEastAsia"/>
        </w:rPr>
      </w:pPr>
      <w:r>
        <w:rPr>
          <w:rFonts w:eastAsiaTheme="minorEastAsia"/>
        </w:rPr>
        <w:t>DP --&gt; LPA1 : OK</w:t>
      </w:r>
    </w:p>
    <w:p w14:paraId="72234E5A" w14:textId="77777777" w:rsidR="009516A5" w:rsidRDefault="009516A5" w:rsidP="0010669D">
      <w:pPr>
        <w:pStyle w:val="PlantUML"/>
        <w:rPr>
          <w:rFonts w:eastAsiaTheme="minorEastAsia"/>
        </w:rPr>
      </w:pPr>
      <w:r>
        <w:rPr>
          <w:rFonts w:eastAsiaTheme="minorEastAsia"/>
        </w:rPr>
        <w:t>rnote right EU : [Restart at step (5) in section 3.11.1]</w:t>
      </w:r>
    </w:p>
    <w:p w14:paraId="4F81BC32" w14:textId="77777777" w:rsidR="009516A5" w:rsidRPr="000077D4" w:rsidRDefault="009516A5" w:rsidP="0010669D">
      <w:pPr>
        <w:pStyle w:val="PlantUML"/>
        <w:rPr>
          <w:rFonts w:eastAsiaTheme="minorEastAsia"/>
        </w:rPr>
      </w:pPr>
      <w:r w:rsidRPr="000077D4">
        <w:rPr>
          <w:rFonts w:eastAsiaTheme="minorEastAsia"/>
        </w:rPr>
        <w:t>end</w:t>
      </w:r>
    </w:p>
    <w:p w14:paraId="3F1D9A6A" w14:textId="77777777" w:rsidR="009516A5" w:rsidRPr="000077D4" w:rsidRDefault="009516A5" w:rsidP="0010669D">
      <w:pPr>
        <w:pStyle w:val="PlantUML"/>
        <w:rPr>
          <w:rFonts w:eastAsiaTheme="minorEastAsia"/>
        </w:rPr>
      </w:pPr>
      <w:r w:rsidRPr="000077D4">
        <w:rPr>
          <w:rFonts w:eastAsiaTheme="minorEastAsia"/>
        </w:rPr>
        <w:t>end</w:t>
      </w:r>
    </w:p>
    <w:p w14:paraId="6DB99C96" w14:textId="77777777" w:rsidR="009516A5" w:rsidRPr="000077D4" w:rsidRDefault="009516A5" w:rsidP="0010669D">
      <w:pPr>
        <w:pStyle w:val="PlantUML"/>
        <w:rPr>
          <w:rFonts w:eastAsiaTheme="minorEastAsia"/>
        </w:rPr>
      </w:pPr>
    </w:p>
    <w:p w14:paraId="04B91CA8" w14:textId="77777777" w:rsidR="009516A5" w:rsidRPr="000077D4" w:rsidRDefault="009516A5" w:rsidP="0010669D">
      <w:pPr>
        <w:pStyle w:val="PlantUML"/>
        <w:rPr>
          <w:rFonts w:eastAsiaTheme="minorEastAsia"/>
          <w:lang w:eastAsia="ko-KR"/>
        </w:rPr>
      </w:pPr>
      <w:r w:rsidRPr="000077D4">
        <w:t>@enduml</w:t>
      </w:r>
    </w:p>
    <w:p w14:paraId="4C8D1DBD" w14:textId="77777777" w:rsidR="009516A5" w:rsidRDefault="009516A5" w:rsidP="00E44628">
      <w:pPr>
        <w:pStyle w:val="PlantUMLImg"/>
        <w:rPr>
          <w:rFonts w:eastAsiaTheme="minorEastAsia"/>
        </w:rPr>
      </w:pPr>
      <w:r w:rsidRPr="00626896">
        <w:rPr>
          <w:rFonts w:eastAsiaTheme="minorEastAsia"/>
          <w:noProof/>
        </w:rPr>
        <w:drawing>
          <wp:inline distT="0" distB="0" distL="0" distR="0" wp14:anchorId="2CFA4A48" wp14:editId="19007224">
            <wp:extent cx="5731510" cy="2265680"/>
            <wp:effectExtent l="0" t="0" r="0" b="0"/>
            <wp:docPr id="611930831" name="Picture 6119308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0831" name="Picture 611930831" descr="A screenshot of a computer&#10;&#10;Description automatically generated"/>
                    <pic:cNvPicPr/>
                  </pic:nvPicPr>
                  <pic:blipFill>
                    <a:blip r:embed="rId78"/>
                    <a:stretch>
                      <a:fillRect/>
                    </a:stretch>
                  </pic:blipFill>
                  <pic:spPr>
                    <a:xfrm>
                      <a:off x="0" y="0"/>
                      <a:ext cx="5731510" cy="2265680"/>
                    </a:xfrm>
                    <a:prstGeom prst="rect">
                      <a:avLst/>
                    </a:prstGeom>
                  </pic:spPr>
                </pic:pic>
              </a:graphicData>
            </a:graphic>
          </wp:inline>
        </w:drawing>
      </w:r>
    </w:p>
    <w:p w14:paraId="5CBACB27" w14:textId="12A00CCB" w:rsidR="009516A5" w:rsidRPr="004A793F" w:rsidRDefault="009516A5" w:rsidP="009516A5">
      <w:pPr>
        <w:spacing w:line="480" w:lineRule="auto"/>
        <w:jc w:val="center"/>
        <w:rPr>
          <w:rFonts w:eastAsiaTheme="minorEastAsia"/>
          <w:b/>
          <w:lang w:eastAsia="ko-KR"/>
        </w:rPr>
      </w:pPr>
      <w:r w:rsidRPr="004A793F">
        <w:rPr>
          <w:rFonts w:eastAsiaTheme="minorEastAsia"/>
          <w:b/>
          <w:lang w:eastAsia="ko-KR"/>
        </w:rPr>
        <w:t>Figure 2</w:t>
      </w:r>
      <w:r>
        <w:rPr>
          <w:rFonts w:eastAsiaTheme="minorEastAsia"/>
          <w:b/>
          <w:lang w:eastAsia="ko-KR"/>
        </w:rPr>
        <w:t>9n</w:t>
      </w:r>
      <w:r w:rsidRPr="004A793F">
        <w:rPr>
          <w:rFonts w:eastAsiaTheme="minorEastAsia"/>
          <w:b/>
          <w:lang w:eastAsia="ko-KR"/>
        </w:rPr>
        <w:t>: Device Change</w:t>
      </w:r>
      <w:r>
        <w:rPr>
          <w:rFonts w:eastAsiaTheme="minorEastAsia"/>
          <w:b/>
          <w:lang w:eastAsia="ko-KR"/>
        </w:rPr>
        <w:t xml:space="preserve"> with a waiting mechanism – SM-DP+ polling</w:t>
      </w:r>
    </w:p>
    <w:p w14:paraId="05107BCD" w14:textId="77777777" w:rsidR="009516A5" w:rsidRDefault="009516A5" w:rsidP="009516A5">
      <w:pPr>
        <w:pStyle w:val="NormalParagraph"/>
        <w:rPr>
          <w:b/>
        </w:rPr>
      </w:pPr>
      <w:r w:rsidRPr="00F96E8D">
        <w:rPr>
          <w:b/>
        </w:rPr>
        <w:t xml:space="preserve">Start </w:t>
      </w:r>
      <w:r>
        <w:rPr>
          <w:b/>
        </w:rPr>
        <w:t>C</w:t>
      </w:r>
      <w:r w:rsidRPr="00F96E8D">
        <w:rPr>
          <w:b/>
        </w:rPr>
        <w:t>onditions:</w:t>
      </w:r>
    </w:p>
    <w:p w14:paraId="646A18C6" w14:textId="77777777" w:rsidR="009516A5" w:rsidRPr="00F96E8D" w:rsidRDefault="009516A5" w:rsidP="009516A5">
      <w:pPr>
        <w:tabs>
          <w:tab w:val="left" w:pos="340"/>
        </w:tabs>
        <w:spacing w:before="0" w:after="200" w:line="276" w:lineRule="auto"/>
        <w:ind w:left="340"/>
        <w:contextualSpacing/>
      </w:pPr>
      <w:r>
        <w:t xml:space="preserve">Steps (1) to (9) of section 3.11.1 are executed, where the SM-DP+ and Service Provider need more time to complete steps (6) to (9). </w:t>
      </w:r>
    </w:p>
    <w:p w14:paraId="554551B3" w14:textId="77777777" w:rsidR="009516A5" w:rsidRPr="00F96E8D" w:rsidRDefault="009516A5" w:rsidP="009516A5">
      <w:pPr>
        <w:pStyle w:val="NormalParagraph"/>
        <w:rPr>
          <w:b/>
        </w:rPr>
      </w:pPr>
      <w:r w:rsidRPr="00F96E8D">
        <w:rPr>
          <w:b/>
        </w:rPr>
        <w:t>Procedure:</w:t>
      </w:r>
    </w:p>
    <w:p w14:paraId="5F5C1DD6" w14:textId="45E82D2F" w:rsidR="009516A5" w:rsidRDefault="009516A5" w:rsidP="009516A5">
      <w:pPr>
        <w:pStyle w:val="ListNumber"/>
        <w:ind w:left="709" w:hanging="369"/>
        <w:contextualSpacing w:val="0"/>
        <w:rPr>
          <w:rFonts w:eastAsiaTheme="minorEastAsia"/>
          <w:lang w:eastAsia="ko-KR"/>
        </w:rPr>
      </w:pPr>
      <w:r>
        <w:rPr>
          <w:rFonts w:eastAsiaTheme="minorEastAsia"/>
          <w:lang w:eastAsia="ko-KR"/>
        </w:rPr>
        <w:lastRenderedPageBreak/>
        <w:t>1.</w:t>
      </w:r>
      <w:r>
        <w:rPr>
          <w:rFonts w:eastAsiaTheme="minorEastAsia"/>
          <w:lang w:eastAsia="ko-KR"/>
        </w:rPr>
        <w:tab/>
        <w:t>The SM-DP+ SHALL respond to the LPAd of the old Device with an ES9+.AuthenticateClient response (</w:t>
      </w:r>
      <w:r w:rsidRPr="008E3405">
        <w:rPr>
          <w:rFonts w:ascii="Courier New" w:eastAsia="Malgun Gothic" w:hAnsi="Courier New" w:cs="Courier New"/>
          <w:lang w:eastAsia="ko-KR"/>
        </w:rPr>
        <w:t>smdpSigned6</w:t>
      </w:r>
      <w:r>
        <w:rPr>
          <w:rFonts w:eastAsiaTheme="minorEastAsia"/>
          <w:lang w:eastAsia="ko-KR"/>
        </w:rPr>
        <w:t xml:space="preserve"> comprising </w:t>
      </w:r>
      <w:r w:rsidRPr="0049309C">
        <w:rPr>
          <w:rFonts w:ascii="Courier New" w:eastAsia="Malgun Gothic" w:hAnsi="Courier New" w:cs="Courier New"/>
          <w:lang w:eastAsia="ko-KR"/>
        </w:rPr>
        <w:t>retryDelay</w:t>
      </w:r>
      <w:r w:rsidRPr="008E3405">
        <w:rPr>
          <w:rFonts w:eastAsiaTheme="minorEastAsia"/>
          <w:lang w:eastAsia="ko-KR"/>
        </w:rPr>
        <w:t xml:space="preserve"> and </w:t>
      </w:r>
      <w:r>
        <w:rPr>
          <w:rFonts w:ascii="Courier New" w:eastAsia="Malgun Gothic" w:hAnsi="Courier New" w:cs="Courier New"/>
          <w:lang w:eastAsia="ko-KR"/>
        </w:rPr>
        <w:t>dcSessionId</w:t>
      </w:r>
      <w:r>
        <w:rPr>
          <w:rFonts w:eastAsiaTheme="minorEastAsia"/>
          <w:lang w:eastAsia="ko-KR"/>
        </w:rPr>
        <w:t xml:space="preserve">) and terminate the RSP </w:t>
      </w:r>
      <w:r w:rsidR="003A4F0C">
        <w:rPr>
          <w:rFonts w:eastAsiaTheme="minorEastAsia"/>
          <w:lang w:eastAsia="ko-KR"/>
        </w:rPr>
        <w:t>S</w:t>
      </w:r>
      <w:r>
        <w:rPr>
          <w:rFonts w:eastAsiaTheme="minorEastAsia"/>
          <w:lang w:eastAsia="ko-KR"/>
        </w:rPr>
        <w:t>ession.</w:t>
      </w:r>
    </w:p>
    <w:p w14:paraId="6BF18477" w14:textId="771A4F5E" w:rsidR="009516A5" w:rsidRDefault="009516A5" w:rsidP="009516A5">
      <w:pPr>
        <w:pStyle w:val="ListNumber"/>
        <w:ind w:left="709" w:hanging="369"/>
        <w:contextualSpacing w:val="0"/>
        <w:rPr>
          <w:rFonts w:eastAsiaTheme="minorEastAsia"/>
          <w:lang w:eastAsia="ko-KR"/>
        </w:rPr>
      </w:pPr>
      <w:r>
        <w:rPr>
          <w:rFonts w:eastAsiaTheme="minorEastAsia"/>
          <w:lang w:eastAsia="ko-KR"/>
        </w:rPr>
        <w:t>2.</w:t>
      </w:r>
      <w:r>
        <w:rPr>
          <w:rFonts w:eastAsiaTheme="minorEastAsia"/>
          <w:lang w:eastAsia="ko-KR"/>
        </w:rPr>
        <w:tab/>
        <w:t xml:space="preserve">The LPAd of the old Device SHALL verify the SM-DP+ response from step (1) by calling ES10b.VerifySmdpResponse. Upon successful verification, the eUICC SHALL return OK and SHALL terminate the RSP </w:t>
      </w:r>
      <w:r w:rsidR="003A4F0C">
        <w:rPr>
          <w:rFonts w:eastAsiaTheme="minorEastAsia"/>
          <w:lang w:eastAsia="ko-KR"/>
        </w:rPr>
        <w:t>S</w:t>
      </w:r>
      <w:r>
        <w:rPr>
          <w:rFonts w:eastAsiaTheme="minorEastAsia"/>
          <w:lang w:eastAsia="ko-KR"/>
        </w:rPr>
        <w:t xml:space="preserve">ession. </w:t>
      </w:r>
    </w:p>
    <w:p w14:paraId="2B73AE63" w14:textId="77777777" w:rsidR="009516A5" w:rsidRDefault="009516A5" w:rsidP="009516A5">
      <w:pPr>
        <w:pStyle w:val="ListNumber"/>
        <w:ind w:left="709" w:hanging="369"/>
        <w:contextualSpacing w:val="0"/>
        <w:rPr>
          <w:rFonts w:eastAsiaTheme="minorEastAsia"/>
          <w:lang w:eastAsia="ko-KR"/>
        </w:rPr>
      </w:pPr>
      <w:r>
        <w:rPr>
          <w:rFonts w:eastAsiaTheme="minorEastAsia"/>
          <w:lang w:eastAsia="ko-KR"/>
        </w:rPr>
        <w:t>3.</w:t>
      </w:r>
      <w:r>
        <w:rPr>
          <w:rFonts w:eastAsiaTheme="minorEastAsia"/>
          <w:lang w:eastAsia="ko-KR"/>
        </w:rPr>
        <w:tab/>
        <w:t>If the LPAd of the old Device decides to continue the polling, the LPAd SHALL establish an HTTPS connection with the SM</w:t>
      </w:r>
      <w:r>
        <w:rPr>
          <w:rFonts w:eastAsiaTheme="minorEastAsia"/>
          <w:lang w:eastAsia="ko-KR"/>
        </w:rPr>
        <w:noBreakHyphen/>
        <w:t xml:space="preserve">DP+ (if not already available) and SHALL call the </w:t>
      </w:r>
      <w:r>
        <w:rPr>
          <w:rFonts w:eastAsiaTheme="minorEastAsia"/>
          <w:lang w:val="en-US" w:eastAsia="ko-KR"/>
        </w:rPr>
        <w:t xml:space="preserve">"ES9+.CheckProgress" </w:t>
      </w:r>
      <w:r>
        <w:rPr>
          <w:rFonts w:eastAsiaTheme="minorEastAsia"/>
          <w:lang w:eastAsia="ko-KR"/>
        </w:rPr>
        <w:t xml:space="preserve">function comprising the </w:t>
      </w:r>
      <w:r w:rsidRPr="008E3405">
        <w:rPr>
          <w:rFonts w:ascii="Courier New" w:eastAsia="Malgun Gothic" w:hAnsi="Courier New" w:cs="Courier New"/>
          <w:lang w:eastAsia="ko-KR"/>
        </w:rPr>
        <w:t>dcSessionId</w:t>
      </w:r>
      <w:r>
        <w:rPr>
          <w:rFonts w:eastAsiaTheme="minorEastAsia"/>
          <w:lang w:eastAsia="ko-KR"/>
        </w:rPr>
        <w:t xml:space="preserve"> after expiration of the time period given in </w:t>
      </w:r>
      <w:r w:rsidRPr="007E1D39">
        <w:rPr>
          <w:rFonts w:ascii="Courier New" w:eastAsia="Malgun Gothic" w:hAnsi="Courier New" w:cs="Courier New"/>
          <w:lang w:eastAsia="ko-KR"/>
        </w:rPr>
        <w:t>retryDelay</w:t>
      </w:r>
      <w:r>
        <w:rPr>
          <w:rFonts w:eastAsiaTheme="minorEastAsia"/>
          <w:lang w:eastAsia="ko-KR"/>
        </w:rPr>
        <w:t xml:space="preserve">. </w:t>
      </w:r>
    </w:p>
    <w:p w14:paraId="0FF5C7D6" w14:textId="77777777" w:rsidR="009516A5" w:rsidRDefault="009516A5" w:rsidP="009516A5">
      <w:pPr>
        <w:pStyle w:val="ListNumber"/>
        <w:ind w:left="709" w:firstLine="0"/>
        <w:contextualSpacing w:val="0"/>
        <w:rPr>
          <w:rFonts w:eastAsiaTheme="minorEastAsia"/>
          <w:lang w:eastAsia="ko-KR"/>
        </w:rPr>
      </w:pPr>
      <w:r>
        <w:rPr>
          <w:rFonts w:eastAsiaTheme="minorEastAsia"/>
          <w:lang w:eastAsia="ko-KR"/>
        </w:rPr>
        <w:t xml:space="preserve">If the SM-DP+ still needs more time, it returns </w:t>
      </w:r>
      <w:r w:rsidRPr="00D32167">
        <w:rPr>
          <w:rFonts w:ascii="Courier New" w:eastAsia="Malgun Gothic" w:hAnsi="Courier New" w:cs="Courier New"/>
          <w:lang w:eastAsia="ko-KR"/>
        </w:rPr>
        <w:t>retryDelay</w:t>
      </w:r>
      <w:r>
        <w:rPr>
          <w:rFonts w:eastAsiaTheme="minorEastAsia"/>
          <w:lang w:eastAsia="ko-KR"/>
        </w:rPr>
        <w:t>, and the LPA repeats this step.</w:t>
      </w:r>
    </w:p>
    <w:p w14:paraId="6300153C" w14:textId="77777777" w:rsidR="009516A5" w:rsidRDefault="009516A5" w:rsidP="009516A5">
      <w:pPr>
        <w:pStyle w:val="ListNumber"/>
        <w:ind w:left="709" w:firstLine="0"/>
        <w:contextualSpacing w:val="0"/>
        <w:rPr>
          <w:rFonts w:eastAsiaTheme="minorEastAsia"/>
          <w:lang w:eastAsia="ko-KR"/>
        </w:rPr>
      </w:pPr>
      <w:r>
        <w:rPr>
          <w:rFonts w:eastAsiaTheme="minorEastAsia"/>
          <w:lang w:eastAsia="ko-KR"/>
        </w:rPr>
        <w:t>If the SM</w:t>
      </w:r>
      <w:r>
        <w:rPr>
          <w:rFonts w:eastAsiaTheme="minorEastAsia"/>
          <w:lang w:eastAsia="ko-KR"/>
        </w:rPr>
        <w:noBreakHyphen/>
        <w:t>DP+ returns OK, the LPAd restarts the Common Mutual Authentication procedure at step (5) of section 3.11.1.</w:t>
      </w:r>
    </w:p>
    <w:p w14:paraId="153B9D5B" w14:textId="77777777" w:rsidR="009516A5" w:rsidRPr="00F96E8D" w:rsidRDefault="009516A5" w:rsidP="009516A5">
      <w:pPr>
        <w:pStyle w:val="NormalParagraph"/>
        <w:rPr>
          <w:b/>
        </w:rPr>
      </w:pPr>
      <w:r w:rsidRPr="00F96E8D">
        <w:rPr>
          <w:b/>
        </w:rPr>
        <w:t xml:space="preserve">End </w:t>
      </w:r>
      <w:r>
        <w:rPr>
          <w:b/>
        </w:rPr>
        <w:t>C</w:t>
      </w:r>
      <w:r w:rsidRPr="00F96E8D">
        <w:rPr>
          <w:b/>
        </w:rPr>
        <w:t>onditions:</w:t>
      </w:r>
    </w:p>
    <w:p w14:paraId="6D14B69F" w14:textId="223C9072" w:rsidR="009516A5" w:rsidRPr="00B70874" w:rsidRDefault="009516A5" w:rsidP="00B70874">
      <w:pPr>
        <w:pStyle w:val="NormalParagraph"/>
      </w:pPr>
      <w:r w:rsidRPr="0079040F">
        <w:t xml:space="preserve">The </w:t>
      </w:r>
      <w:r>
        <w:t>SM-DP+ is ready to process the Device Change request of the old Device.</w:t>
      </w:r>
    </w:p>
    <w:p w14:paraId="66362FA4" w14:textId="2196A846" w:rsidR="00494027" w:rsidRPr="001A3ECF" w:rsidRDefault="00494027" w:rsidP="00494027">
      <w:pPr>
        <w:pStyle w:val="Heading3"/>
        <w:numPr>
          <w:ilvl w:val="0"/>
          <w:numId w:val="0"/>
        </w:numPr>
        <w:tabs>
          <w:tab w:val="left" w:pos="851"/>
        </w:tabs>
        <w:ind w:left="851" w:hanging="851"/>
        <w:rPr>
          <w:lang w:eastAsia="ko-KR"/>
        </w:rPr>
      </w:pPr>
      <w:bookmarkStart w:id="1582" w:name="_Toc152332852"/>
      <w:r w:rsidRPr="001A3ECF">
        <w:rPr>
          <w:sz w:val="22"/>
        </w:rPr>
        <w:t>3.</w:t>
      </w:r>
      <w:r>
        <w:rPr>
          <w:sz w:val="22"/>
        </w:rPr>
        <w:t>1</w:t>
      </w:r>
      <w:r w:rsidR="000244E0">
        <w:rPr>
          <w:sz w:val="22"/>
        </w:rPr>
        <w:t>1</w:t>
      </w:r>
      <w:r w:rsidRPr="001A3ECF">
        <w:rPr>
          <w:sz w:val="22"/>
        </w:rPr>
        <w:t>.</w:t>
      </w:r>
      <w:r>
        <w:rPr>
          <w:rFonts w:eastAsiaTheme="minorEastAsia"/>
          <w:sz w:val="22"/>
          <w:lang w:eastAsia="ko-KR"/>
        </w:rPr>
        <w:t>2</w:t>
      </w:r>
      <w:r w:rsidRPr="001A3ECF">
        <w:rPr>
          <w:sz w:val="22"/>
        </w:rPr>
        <w:tab/>
      </w:r>
      <w:r>
        <w:rPr>
          <w:sz w:val="22"/>
        </w:rPr>
        <w:t>Profile Recovery</w:t>
      </w:r>
      <w:bookmarkEnd w:id="1582"/>
    </w:p>
    <w:p w14:paraId="47CE994B" w14:textId="77777777" w:rsidR="00494027" w:rsidRDefault="00494027" w:rsidP="00494027">
      <w:pPr>
        <w:spacing w:after="120"/>
        <w:rPr>
          <w:rFonts w:eastAsiaTheme="minorEastAsia"/>
          <w:lang w:val="en-US" w:eastAsia="ko-KR"/>
        </w:rPr>
      </w:pPr>
      <w:r>
        <w:rPr>
          <w:rFonts w:eastAsiaTheme="minorEastAsia" w:hint="eastAsia"/>
          <w:lang w:val="en-US" w:eastAsia="ko-KR"/>
        </w:rPr>
        <w:t xml:space="preserve">This procedure will allow the End User to </w:t>
      </w:r>
      <w:r>
        <w:rPr>
          <w:rFonts w:eastAsiaTheme="minorEastAsia"/>
          <w:lang w:val="en-US" w:eastAsia="ko-KR"/>
        </w:rPr>
        <w:t>recover the deleted Profile on</w:t>
      </w:r>
      <w:r>
        <w:rPr>
          <w:rFonts w:eastAsiaTheme="minorEastAsia" w:hint="eastAsia"/>
          <w:lang w:val="en-US" w:eastAsia="ko-KR"/>
        </w:rPr>
        <w:t xml:space="preserve"> the </w:t>
      </w:r>
      <w:r>
        <w:rPr>
          <w:rFonts w:eastAsiaTheme="minorEastAsia"/>
          <w:lang w:val="en-US" w:eastAsia="ko-KR"/>
        </w:rPr>
        <w:t>old</w:t>
      </w:r>
      <w:r>
        <w:rPr>
          <w:rFonts w:eastAsiaTheme="minorEastAsia" w:hint="eastAsia"/>
          <w:lang w:val="en-US" w:eastAsia="ko-KR"/>
        </w:rPr>
        <w:t xml:space="preserve"> Device.</w:t>
      </w:r>
    </w:p>
    <w:p w14:paraId="5BDBAF9B" w14:textId="76F96FDC" w:rsidR="00494027" w:rsidRDefault="00494027" w:rsidP="00C85C66">
      <w:pPr>
        <w:pStyle w:val="PlantUML"/>
      </w:pPr>
      <w:r>
        <w:t>@startuml</w:t>
      </w:r>
    </w:p>
    <w:p w14:paraId="15ECB397" w14:textId="77777777" w:rsidR="00494027" w:rsidRDefault="00494027" w:rsidP="00C85C66">
      <w:pPr>
        <w:pStyle w:val="PlantUML"/>
      </w:pPr>
      <w:r>
        <w:t>hide footbox</w:t>
      </w:r>
    </w:p>
    <w:p w14:paraId="34B25902" w14:textId="77777777" w:rsidR="00494027" w:rsidRDefault="00494027" w:rsidP="00C85C66">
      <w:pPr>
        <w:pStyle w:val="PlantUML"/>
      </w:pPr>
      <w:r>
        <w:t>skinparam sequenceMessageAlign center</w:t>
      </w:r>
    </w:p>
    <w:p w14:paraId="390D8190" w14:textId="77777777" w:rsidR="00494027" w:rsidRDefault="00494027" w:rsidP="00C85C66">
      <w:pPr>
        <w:pStyle w:val="PlantUML"/>
      </w:pPr>
      <w:r>
        <w:t>skinparam sequenceArrowFontSize 12</w:t>
      </w:r>
    </w:p>
    <w:p w14:paraId="56303100" w14:textId="77777777" w:rsidR="00494027" w:rsidRDefault="00494027" w:rsidP="00C85C66">
      <w:pPr>
        <w:pStyle w:val="PlantUML"/>
      </w:pPr>
      <w:r>
        <w:t>skinparam noteFontSize 12</w:t>
      </w:r>
    </w:p>
    <w:p w14:paraId="11D4B5FA" w14:textId="77777777" w:rsidR="00494027" w:rsidRDefault="00494027" w:rsidP="00C85C66">
      <w:pPr>
        <w:pStyle w:val="PlantUML"/>
      </w:pPr>
      <w:r>
        <w:t>skinparam monochrome true</w:t>
      </w:r>
    </w:p>
    <w:p w14:paraId="2855FDA8" w14:textId="77777777" w:rsidR="00494027" w:rsidRDefault="00494027" w:rsidP="00C85C66">
      <w:pPr>
        <w:pStyle w:val="PlantUML"/>
      </w:pPr>
      <w:r>
        <w:t>skinparam ArrowColor Black</w:t>
      </w:r>
    </w:p>
    <w:p w14:paraId="05F0D49A" w14:textId="77777777" w:rsidR="00494027" w:rsidRDefault="00494027" w:rsidP="00C85C66">
      <w:pPr>
        <w:pStyle w:val="PlantUML"/>
      </w:pPr>
      <w:r>
        <w:t>skinparam lifelinestrategy solid</w:t>
      </w:r>
    </w:p>
    <w:p w14:paraId="0318BEC3" w14:textId="77777777" w:rsidR="00494027" w:rsidRDefault="00494027" w:rsidP="00C85C66">
      <w:pPr>
        <w:pStyle w:val="PlantUML"/>
      </w:pPr>
      <w:r>
        <w:t>skinparam sequenceMessageAlign center</w:t>
      </w:r>
    </w:p>
    <w:p w14:paraId="675AF5C3" w14:textId="77777777" w:rsidR="00494027" w:rsidRDefault="00494027" w:rsidP="00C85C66">
      <w:pPr>
        <w:pStyle w:val="PlantUML"/>
      </w:pPr>
      <w:r>
        <w:t>skinparam noteBackgroundColor #FFFFFF</w:t>
      </w:r>
    </w:p>
    <w:p w14:paraId="27931927" w14:textId="77777777" w:rsidR="00494027" w:rsidRDefault="00494027" w:rsidP="00C85C66">
      <w:pPr>
        <w:pStyle w:val="PlantUML"/>
      </w:pPr>
      <w:r>
        <w:t>skinparam participantBackgroundColor #FFFFFF</w:t>
      </w:r>
    </w:p>
    <w:p w14:paraId="5138B972" w14:textId="77777777" w:rsidR="00494027" w:rsidRDefault="00494027" w:rsidP="00C85C66">
      <w:pPr>
        <w:pStyle w:val="PlantUML"/>
      </w:pPr>
      <w:r>
        <w:t>skinparam boxPadding 6</w:t>
      </w:r>
    </w:p>
    <w:p w14:paraId="082F20CF" w14:textId="77777777" w:rsidR="00494027" w:rsidRPr="00A37D99" w:rsidRDefault="00494027" w:rsidP="00C85C66">
      <w:pPr>
        <w:pStyle w:val="PlantUML"/>
      </w:pPr>
      <w:r w:rsidRPr="00A37D99">
        <w:t>hide footbox</w:t>
      </w:r>
    </w:p>
    <w:p w14:paraId="130A693D" w14:textId="77777777" w:rsidR="00494027" w:rsidRPr="00BA6BA5" w:rsidRDefault="00494027" w:rsidP="00C85C66">
      <w:pPr>
        <w:pStyle w:val="PlantUML"/>
      </w:pPr>
    </w:p>
    <w:p w14:paraId="1173F9F1" w14:textId="77777777" w:rsidR="00494027" w:rsidRPr="00A37D99" w:rsidRDefault="00494027" w:rsidP="00C85C66">
      <w:pPr>
        <w:pStyle w:val="PlantUML"/>
      </w:pPr>
      <w:r w:rsidRPr="00A37D99">
        <w:t>participant "End User" as EU</w:t>
      </w:r>
    </w:p>
    <w:p w14:paraId="29484F8B" w14:textId="77777777" w:rsidR="00494027" w:rsidRPr="00A37D99" w:rsidRDefault="00494027" w:rsidP="00C85C66">
      <w:pPr>
        <w:pStyle w:val="PlantUML"/>
      </w:pPr>
      <w:r w:rsidRPr="00A37D99">
        <w:t>box "Old Device"</w:t>
      </w:r>
    </w:p>
    <w:p w14:paraId="56205BCA" w14:textId="77777777" w:rsidR="00494027" w:rsidRPr="00A37D99" w:rsidRDefault="00494027" w:rsidP="00C85C66">
      <w:pPr>
        <w:pStyle w:val="PlantUML"/>
      </w:pPr>
      <w:r w:rsidRPr="00A37D99">
        <w:t>participant "LPAd" as LPA1</w:t>
      </w:r>
    </w:p>
    <w:p w14:paraId="326E3B7C" w14:textId="77777777" w:rsidR="00494027" w:rsidRPr="00BA6BA5" w:rsidRDefault="00494027" w:rsidP="00C85C66">
      <w:pPr>
        <w:pStyle w:val="PlantUML"/>
      </w:pPr>
      <w:r w:rsidRPr="00BA6BA5">
        <w:t>participant "eUICC\nLPA Services (ISD-R)" as EUICC1</w:t>
      </w:r>
    </w:p>
    <w:p w14:paraId="49ECDB7D" w14:textId="77777777" w:rsidR="00494027" w:rsidRDefault="00494027" w:rsidP="00C85C66">
      <w:pPr>
        <w:pStyle w:val="PlantUML"/>
      </w:pPr>
      <w:r>
        <w:t>end box</w:t>
      </w:r>
    </w:p>
    <w:p w14:paraId="1EAD2347" w14:textId="77777777" w:rsidR="00494027" w:rsidRDefault="00494027" w:rsidP="00C85C66">
      <w:pPr>
        <w:pStyle w:val="PlantUML"/>
      </w:pPr>
      <w:r>
        <w:t>participant "SM-DP+" as DP</w:t>
      </w:r>
    </w:p>
    <w:p w14:paraId="732F1E9A" w14:textId="77777777" w:rsidR="00494027" w:rsidRDefault="00494027" w:rsidP="00C85C66">
      <w:pPr>
        <w:pStyle w:val="PlantUML"/>
      </w:pPr>
      <w:r>
        <w:t>participant "Service Provider" as SP</w:t>
      </w:r>
    </w:p>
    <w:p w14:paraId="71B5E28B" w14:textId="77777777" w:rsidR="00494027" w:rsidRDefault="00494027" w:rsidP="00C85C66">
      <w:pPr>
        <w:pStyle w:val="PlantUML"/>
      </w:pPr>
    </w:p>
    <w:p w14:paraId="69C0DE36" w14:textId="77777777" w:rsidR="00494027" w:rsidRDefault="00494027" w:rsidP="00C85C66">
      <w:pPr>
        <w:pStyle w:val="PlantUML"/>
      </w:pPr>
      <w:r>
        <w:t>rnote over EU, LPA1 : [1] End User interactions</w:t>
      </w:r>
    </w:p>
    <w:p w14:paraId="2719B73A" w14:textId="77777777" w:rsidR="00494027" w:rsidRDefault="00494027" w:rsidP="00C85C66">
      <w:pPr>
        <w:pStyle w:val="PlantUML"/>
      </w:pPr>
    </w:p>
    <w:p w14:paraId="2096FE58" w14:textId="77777777" w:rsidR="00494027" w:rsidRDefault="00494027" w:rsidP="00C85C66">
      <w:pPr>
        <w:pStyle w:val="PlantUML"/>
      </w:pPr>
      <w:r>
        <w:t>rnote right EU</w:t>
      </w:r>
    </w:p>
    <w:p w14:paraId="5BA83A60" w14:textId="77777777" w:rsidR="00494027" w:rsidRDefault="00494027" w:rsidP="00C85C66">
      <w:pPr>
        <w:pStyle w:val="PlantUML"/>
      </w:pPr>
      <w:r>
        <w:t xml:space="preserve">[2] </w:t>
      </w:r>
    </w:p>
    <w:p w14:paraId="5FD46EDB" w14:textId="77777777" w:rsidR="00494027" w:rsidRDefault="00494027" w:rsidP="00C85C66">
      <w:pPr>
        <w:pStyle w:val="PlantUML"/>
      </w:pPr>
      <w:r>
        <w:t>Get ICCID, SM-DP+ Address,</w:t>
      </w:r>
    </w:p>
    <w:p w14:paraId="73ADBCAB" w14:textId="77777777" w:rsidR="00494027" w:rsidRDefault="00494027" w:rsidP="00C85C66">
      <w:pPr>
        <w:pStyle w:val="PlantUML"/>
      </w:pPr>
      <w:r>
        <w:t>[allowedCiPkId]</w:t>
      </w:r>
    </w:p>
    <w:p w14:paraId="6B2BE8A6" w14:textId="77777777" w:rsidR="00494027" w:rsidRDefault="00494027" w:rsidP="00C85C66">
      <w:pPr>
        <w:pStyle w:val="PlantUML"/>
      </w:pPr>
      <w:r>
        <w:t>endrnote</w:t>
      </w:r>
    </w:p>
    <w:p w14:paraId="0E892450" w14:textId="77777777" w:rsidR="00494027" w:rsidRDefault="00494027" w:rsidP="00C85C66">
      <w:pPr>
        <w:pStyle w:val="PlantUML"/>
      </w:pPr>
    </w:p>
    <w:p w14:paraId="3E42DC37" w14:textId="77777777" w:rsidR="00494027" w:rsidRDefault="00494027" w:rsidP="00C85C66">
      <w:pPr>
        <w:pStyle w:val="PlantUML"/>
      </w:pPr>
      <w:r>
        <w:t>rnote over LPA1, DP: [3] Common Mutual Authentication Procedure, see 3.0.1</w:t>
      </w:r>
    </w:p>
    <w:p w14:paraId="26070AF1" w14:textId="77777777" w:rsidR="00494027" w:rsidRPr="00260F68" w:rsidRDefault="00494027" w:rsidP="00C85C66">
      <w:pPr>
        <w:pStyle w:val="PlantUML"/>
        <w:rPr>
          <w:rFonts w:eastAsiaTheme="minorEastAsia"/>
        </w:rPr>
      </w:pPr>
    </w:p>
    <w:p w14:paraId="773B74AC" w14:textId="2BC25082" w:rsidR="00494027" w:rsidRDefault="00494027" w:rsidP="00C85C66">
      <w:pPr>
        <w:pStyle w:val="PlantUML"/>
      </w:pPr>
      <w:r>
        <w:t>LPA1 -&gt; DP: ES9+.AuthenticateClient request \n (</w:t>
      </w:r>
      <w:r w:rsidR="000A6557">
        <w:t>ctxParamsForProfileRecovery</w:t>
      </w:r>
      <w:r>
        <w:t>)</w:t>
      </w:r>
    </w:p>
    <w:p w14:paraId="3EF7E25F" w14:textId="77777777" w:rsidR="00494027" w:rsidRDefault="00494027" w:rsidP="00C85C66">
      <w:pPr>
        <w:pStyle w:val="PlantUML"/>
      </w:pPr>
    </w:p>
    <w:p w14:paraId="46B421F7" w14:textId="77777777" w:rsidR="00494027" w:rsidRDefault="00494027" w:rsidP="00C85C66">
      <w:pPr>
        <w:pStyle w:val="PlantUML"/>
      </w:pPr>
      <w:r>
        <w:lastRenderedPageBreak/>
        <w:t>rnote left SP</w:t>
      </w:r>
    </w:p>
    <w:p w14:paraId="0787D734" w14:textId="77777777" w:rsidR="00494027" w:rsidRDefault="00494027" w:rsidP="00C85C66">
      <w:pPr>
        <w:pStyle w:val="PlantUML"/>
      </w:pPr>
      <w:r>
        <w:t xml:space="preserve">[4] Verify the Profile Installation Result of </w:t>
      </w:r>
    </w:p>
    <w:p w14:paraId="01578A89" w14:textId="77777777" w:rsidR="00494027" w:rsidRDefault="00494027" w:rsidP="00C85C66">
      <w:pPr>
        <w:pStyle w:val="PlantUML"/>
      </w:pPr>
      <w:r>
        <w:t xml:space="preserve">    the new Device for Device Change</w:t>
      </w:r>
    </w:p>
    <w:p w14:paraId="166A566E" w14:textId="77777777" w:rsidR="00494027" w:rsidRDefault="00494027" w:rsidP="00C85C66">
      <w:pPr>
        <w:pStyle w:val="PlantUML"/>
      </w:pPr>
      <w:r>
        <w:t>endrnote</w:t>
      </w:r>
    </w:p>
    <w:p w14:paraId="08827755" w14:textId="77777777" w:rsidR="00494027" w:rsidRDefault="00494027" w:rsidP="00C85C66">
      <w:pPr>
        <w:pStyle w:val="PlantUML"/>
      </w:pPr>
      <w:r>
        <w:t>DP --&gt; LPA1: [error]</w:t>
      </w:r>
    </w:p>
    <w:p w14:paraId="1028ADCB" w14:textId="77777777" w:rsidR="00494027" w:rsidRDefault="00494027" w:rsidP="00C85C66">
      <w:pPr>
        <w:pStyle w:val="PlantUML"/>
      </w:pPr>
      <w:r>
        <w:t>rnote over DP, SP: [5] Prepare Profile Download and Activation Code</w:t>
      </w:r>
    </w:p>
    <w:p w14:paraId="039FFF88" w14:textId="438C4801" w:rsidR="00494027" w:rsidRDefault="00494027" w:rsidP="00C85C66">
      <w:pPr>
        <w:pStyle w:val="PlantUML"/>
      </w:pPr>
      <w:r>
        <w:t>DP --&gt; LPA1: [6] ES9+.AuthenticateClient response \n (</w:t>
      </w:r>
      <w:r>
        <w:rPr>
          <w:rFonts w:eastAsiaTheme="minorEastAsia"/>
        </w:rPr>
        <w:t>transactionId, smdpSigned</w:t>
      </w:r>
      <w:r w:rsidR="00EC43C5">
        <w:rPr>
          <w:rFonts w:eastAsiaTheme="minorEastAsia"/>
        </w:rPr>
        <w:t>4</w:t>
      </w:r>
      <w:r>
        <w:rPr>
          <w:rFonts w:eastAsiaTheme="minorEastAsia"/>
        </w:rPr>
        <w:t>, smdpSignature</w:t>
      </w:r>
      <w:r w:rsidR="00EC43C5">
        <w:rPr>
          <w:rFonts w:eastAsiaTheme="minorEastAsia"/>
        </w:rPr>
        <w:t>4</w:t>
      </w:r>
      <w:r>
        <w:t xml:space="preserve">) </w:t>
      </w:r>
    </w:p>
    <w:p w14:paraId="2C1AB7C5" w14:textId="77777777" w:rsidR="00494027" w:rsidRDefault="00494027" w:rsidP="00C85C66">
      <w:pPr>
        <w:pStyle w:val="PlantUML"/>
      </w:pPr>
    </w:p>
    <w:p w14:paraId="1808DAF8" w14:textId="77B31D56" w:rsidR="00494027" w:rsidRDefault="00494027" w:rsidP="00C85C66">
      <w:pPr>
        <w:pStyle w:val="PlantUML"/>
      </w:pPr>
      <w:r>
        <w:t xml:space="preserve">Opt </w:t>
      </w:r>
      <w:r w:rsidR="00142E88">
        <w:t>If</w:t>
      </w:r>
      <w:r>
        <w:t xml:space="preserve"> eUICC</w:t>
      </w:r>
      <w:r w:rsidR="00142E88">
        <w:t xml:space="preserve"> supports Device Change</w:t>
      </w:r>
    </w:p>
    <w:p w14:paraId="26C5287C" w14:textId="04946F9C" w:rsidR="00494027" w:rsidRDefault="00494027" w:rsidP="00C85C66">
      <w:pPr>
        <w:pStyle w:val="PlantUML"/>
      </w:pPr>
      <w:r>
        <w:t>LPA1 -&gt; EUICC1: [7] ES10b.Verify</w:t>
      </w:r>
      <w:r w:rsidR="007C4A84">
        <w:t>ProfileRecovery\n(</w:t>
      </w:r>
      <w:r w:rsidR="007C4A84">
        <w:rPr>
          <w:rFonts w:eastAsiaTheme="minorEastAsia"/>
        </w:rPr>
        <w:t>smdpSigned4, smdpSignature4</w:t>
      </w:r>
      <w:r w:rsidR="007C4A84">
        <w:t>)</w:t>
      </w:r>
    </w:p>
    <w:p w14:paraId="74AEEAB5" w14:textId="77777777" w:rsidR="00494027" w:rsidRDefault="00494027" w:rsidP="00C85C66">
      <w:pPr>
        <w:pStyle w:val="PlantUML"/>
      </w:pPr>
    </w:p>
    <w:p w14:paraId="756F1926" w14:textId="77777777" w:rsidR="00494027" w:rsidRDefault="00494027" w:rsidP="00C85C66">
      <w:pPr>
        <w:pStyle w:val="PlantUML"/>
      </w:pPr>
      <w:r>
        <w:t>alt If verification fails</w:t>
      </w:r>
    </w:p>
    <w:p w14:paraId="4224C4E9" w14:textId="77777777" w:rsidR="00494027" w:rsidRDefault="00494027" w:rsidP="00C85C66">
      <w:pPr>
        <w:pStyle w:val="PlantUML"/>
      </w:pPr>
      <w:r>
        <w:t>EUICC1 --&gt; LPA1 : error</w:t>
      </w:r>
    </w:p>
    <w:p w14:paraId="17A2ED19" w14:textId="77777777" w:rsidR="00494027" w:rsidRDefault="00494027" w:rsidP="00C85C66">
      <w:pPr>
        <w:pStyle w:val="PlantUML"/>
      </w:pPr>
      <w:r>
        <w:t>else Otherwise</w:t>
      </w:r>
    </w:p>
    <w:p w14:paraId="606E9260" w14:textId="77777777" w:rsidR="00494027" w:rsidRDefault="00494027" w:rsidP="00C85C66">
      <w:pPr>
        <w:pStyle w:val="PlantUML"/>
      </w:pPr>
      <w:r>
        <w:t>EUICC1 --&gt; LPA1 : OK</w:t>
      </w:r>
    </w:p>
    <w:p w14:paraId="0CF252DB" w14:textId="77777777" w:rsidR="00494027" w:rsidRDefault="00494027" w:rsidP="00C85C66">
      <w:pPr>
        <w:pStyle w:val="PlantUML"/>
      </w:pPr>
      <w:r>
        <w:t>end</w:t>
      </w:r>
    </w:p>
    <w:p w14:paraId="47615734" w14:textId="77777777" w:rsidR="00494027" w:rsidRDefault="00494027" w:rsidP="00C85C66">
      <w:pPr>
        <w:pStyle w:val="PlantUML"/>
      </w:pPr>
      <w:r>
        <w:t>end</w:t>
      </w:r>
    </w:p>
    <w:p w14:paraId="7C5B2FD7" w14:textId="77777777" w:rsidR="00494027" w:rsidRDefault="00494027" w:rsidP="00C85C66">
      <w:pPr>
        <w:pStyle w:val="PlantUML"/>
      </w:pPr>
      <w:r>
        <w:t>rnote over DP, LPA1</w:t>
      </w:r>
    </w:p>
    <w:p w14:paraId="51475606" w14:textId="77777777" w:rsidR="00494027" w:rsidRDefault="00494027" w:rsidP="00C85C66">
      <w:pPr>
        <w:pStyle w:val="PlantUML"/>
      </w:pPr>
      <w:r>
        <w:t xml:space="preserve">[8] </w:t>
      </w:r>
      <w:r>
        <w:rPr>
          <w:rFonts w:eastAsia="Malgun Gothic"/>
        </w:rPr>
        <w:t>Profile Download and Installation Procedure, see 3.1.3</w:t>
      </w:r>
    </w:p>
    <w:p w14:paraId="38BBF507" w14:textId="77777777" w:rsidR="00494027" w:rsidRDefault="00494027" w:rsidP="00C85C66">
      <w:pPr>
        <w:pStyle w:val="PlantUML"/>
      </w:pPr>
      <w:r>
        <w:t>endrnote</w:t>
      </w:r>
    </w:p>
    <w:p w14:paraId="1DB3E703" w14:textId="77777777" w:rsidR="00494027" w:rsidRDefault="00494027" w:rsidP="00C85C66">
      <w:pPr>
        <w:pStyle w:val="PlantUML"/>
      </w:pPr>
      <w:r>
        <w:t>@enduml</w:t>
      </w:r>
    </w:p>
    <w:p w14:paraId="59E20E31" w14:textId="5C4BD0F4" w:rsidR="00C85C66" w:rsidRDefault="00C85C66" w:rsidP="00C85C66">
      <w:pPr>
        <w:pStyle w:val="PlantUMLImg"/>
      </w:pPr>
      <w:r>
        <w:rPr>
          <w:rFonts w:hint="eastAsia"/>
          <w:noProof/>
        </w:rPr>
        <w:drawing>
          <wp:inline distT="0" distB="0" distL="0" distR="0" wp14:anchorId="639BFA2E" wp14:editId="07C8976C">
            <wp:extent cx="5731510" cy="5722706"/>
            <wp:effectExtent l="0" t="0" r="2540" b="0"/>
            <wp:docPr id="514244391" name="Picture 51424439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244391" name="Picture 8" descr="Generated by PlantUML"/>
                    <pic:cNvPicPr/>
                  </pic:nvPicPr>
                  <pic:blipFill>
                    <a:blip r:embed="rId79">
                      <a:extLst>
                        <a:ext uri="{28A0092B-C50C-407E-A947-70E740481C1C}">
                          <a14:useLocalDpi xmlns:a14="http://schemas.microsoft.com/office/drawing/2010/main" val="0"/>
                        </a:ext>
                      </a:extLst>
                    </a:blip>
                    <a:stretch>
                      <a:fillRect/>
                    </a:stretch>
                  </pic:blipFill>
                  <pic:spPr>
                    <a:xfrm>
                      <a:off x="0" y="0"/>
                      <a:ext cx="5731510" cy="5722706"/>
                    </a:xfrm>
                    <a:prstGeom prst="rect">
                      <a:avLst/>
                    </a:prstGeom>
                  </pic:spPr>
                </pic:pic>
              </a:graphicData>
            </a:graphic>
          </wp:inline>
        </w:drawing>
      </w:r>
    </w:p>
    <w:p w14:paraId="5EA6815D" w14:textId="4D8A540A" w:rsidR="00494027" w:rsidRPr="00CF102B" w:rsidRDefault="00494027" w:rsidP="00494027">
      <w:pPr>
        <w:pStyle w:val="TableCaption"/>
        <w:numPr>
          <w:ilvl w:val="0"/>
          <w:numId w:val="0"/>
        </w:numPr>
        <w:rPr>
          <w:rFonts w:eastAsia="Times New Roman"/>
          <w:lang w:val="en-US" w:eastAsia="ko-KR"/>
        </w:rPr>
      </w:pPr>
      <w:r w:rsidRPr="00A35464">
        <w:rPr>
          <w:rFonts w:hint="eastAsia"/>
          <w:lang w:val="en-US"/>
        </w:rPr>
        <w:t xml:space="preserve">Figure </w:t>
      </w:r>
      <w:r w:rsidR="00142E88">
        <w:rPr>
          <w:lang w:val="en-US"/>
        </w:rPr>
        <w:t>2</w:t>
      </w:r>
      <w:r w:rsidR="005F3A1E">
        <w:rPr>
          <w:lang w:val="en-US"/>
        </w:rPr>
        <w:t>9</w:t>
      </w:r>
      <w:r w:rsidR="009516A5">
        <w:rPr>
          <w:lang w:val="en-US"/>
        </w:rPr>
        <w:t>o</w:t>
      </w:r>
      <w:r w:rsidRPr="00A35464">
        <w:rPr>
          <w:rFonts w:hint="eastAsia"/>
          <w:lang w:val="en-US"/>
        </w:rPr>
        <w:t xml:space="preserve">: </w:t>
      </w:r>
      <w:r>
        <w:t>Profile Recovery</w:t>
      </w:r>
      <w:r w:rsidRPr="00CF102B">
        <w:rPr>
          <w:rFonts w:eastAsia="Times New Roman" w:hint="eastAsia"/>
          <w:lang w:val="en-US" w:eastAsia="ko-KR"/>
        </w:rPr>
        <w:t xml:space="preserve"> procedure</w:t>
      </w:r>
    </w:p>
    <w:p w14:paraId="6E686EDC" w14:textId="77777777" w:rsidR="00494027" w:rsidRPr="00C36D4D" w:rsidRDefault="00494027" w:rsidP="00494027">
      <w:pPr>
        <w:pStyle w:val="NormalParagraph"/>
      </w:pPr>
      <w:r w:rsidRPr="00C36D4D">
        <w:rPr>
          <w:b/>
        </w:rPr>
        <w:lastRenderedPageBreak/>
        <w:t>Start Conditions:</w:t>
      </w:r>
    </w:p>
    <w:p w14:paraId="3771D433" w14:textId="77777777" w:rsidR="00494027" w:rsidRPr="00A909A8" w:rsidRDefault="00494027" w:rsidP="00494027">
      <w:pPr>
        <w:pStyle w:val="GC"/>
        <w:ind w:left="680" w:hanging="340"/>
        <w:contextualSpacing/>
        <w:rPr>
          <w:rFonts w:cs="Arial"/>
        </w:rPr>
      </w:pPr>
      <w:r>
        <w:rPr>
          <w:rFonts w:ascii="Symbol" w:hAnsi="Symbol"/>
        </w:rPr>
        <w:t></w:t>
      </w:r>
      <w:r>
        <w:rPr>
          <w:rFonts w:ascii="Symbol" w:hAnsi="Symbol"/>
        </w:rPr>
        <w:tab/>
      </w:r>
      <w:r w:rsidRPr="00A909A8">
        <w:rPr>
          <w:rFonts w:cs="Arial"/>
        </w:rPr>
        <w:t xml:space="preserve">The LPAd of the old Device has deleted the installed Profile </w:t>
      </w:r>
      <w:r>
        <w:rPr>
          <w:rFonts w:cs="Arial"/>
        </w:rPr>
        <w:t xml:space="preserve">as </w:t>
      </w:r>
      <w:r w:rsidRPr="00A909A8">
        <w:rPr>
          <w:rFonts w:cs="Arial"/>
        </w:rPr>
        <w:t>instructed by the SM-DP+ during the Device Change procedure.</w:t>
      </w:r>
    </w:p>
    <w:p w14:paraId="24E6801F" w14:textId="77777777" w:rsidR="00494027" w:rsidRDefault="00494027" w:rsidP="00494027">
      <w:pPr>
        <w:pStyle w:val="GC"/>
        <w:ind w:left="680" w:hanging="340"/>
        <w:contextualSpacing/>
        <w:rPr>
          <w:rFonts w:cs="Arial"/>
        </w:rPr>
      </w:pPr>
      <w:r>
        <w:rPr>
          <w:rFonts w:ascii="Symbol" w:hAnsi="Symbol"/>
        </w:rPr>
        <w:t></w:t>
      </w:r>
      <w:r>
        <w:rPr>
          <w:rFonts w:ascii="Symbol" w:hAnsi="Symbol"/>
        </w:rPr>
        <w:tab/>
      </w:r>
      <w:r w:rsidRPr="00A909A8">
        <w:rPr>
          <w:rFonts w:cs="Arial"/>
        </w:rPr>
        <w:t xml:space="preserve">The SM-DP+ has indicated to the LPAd of the old Device the support of the recovery of the deleted Profile </w:t>
      </w:r>
      <w:r>
        <w:rPr>
          <w:rFonts w:eastAsiaTheme="minorEastAsia"/>
          <w:lang w:eastAsia="ko-KR"/>
        </w:rPr>
        <w:t>in the Device Change Response.</w:t>
      </w:r>
    </w:p>
    <w:p w14:paraId="39CDE5B3" w14:textId="77777777" w:rsidR="00494027" w:rsidRPr="00A909A8" w:rsidRDefault="00494027" w:rsidP="00494027">
      <w:pPr>
        <w:pStyle w:val="GC"/>
        <w:ind w:left="680" w:hanging="340"/>
        <w:contextualSpacing/>
        <w:rPr>
          <w:rFonts w:cs="Arial"/>
        </w:rPr>
      </w:pPr>
      <w:r>
        <w:rPr>
          <w:rFonts w:ascii="Symbol" w:hAnsi="Symbol"/>
        </w:rPr>
        <w:t></w:t>
      </w:r>
      <w:r>
        <w:rPr>
          <w:rFonts w:ascii="Symbol" w:hAnsi="Symbol"/>
        </w:rPr>
        <w:tab/>
      </w:r>
      <w:r>
        <w:rPr>
          <w:rFonts w:cs="Arial"/>
        </w:rPr>
        <w:t>T</w:t>
      </w:r>
      <w:r w:rsidRPr="00A909A8">
        <w:rPr>
          <w:rFonts w:cs="Arial"/>
        </w:rPr>
        <w:t xml:space="preserve">he relevant information for the recovery of the deleted Profile has been stored </w:t>
      </w:r>
      <w:r>
        <w:rPr>
          <w:rFonts w:cs="Arial"/>
        </w:rPr>
        <w:t xml:space="preserve">and validity period of the Profile Recovery is not expired </w:t>
      </w:r>
      <w:r w:rsidRPr="00A909A8">
        <w:rPr>
          <w:rFonts w:cs="Arial"/>
        </w:rPr>
        <w:t>in the LPAd of the old Device.</w:t>
      </w:r>
    </w:p>
    <w:p w14:paraId="2AF1E5F6" w14:textId="77777777" w:rsidR="00494027" w:rsidRDefault="00494027" w:rsidP="00494027">
      <w:pPr>
        <w:pStyle w:val="GC"/>
        <w:ind w:left="680" w:hanging="340"/>
        <w:contextualSpacing/>
      </w:pPr>
      <w:r>
        <w:rPr>
          <w:rFonts w:ascii="Symbol" w:hAnsi="Symbol"/>
        </w:rPr>
        <w:t></w:t>
      </w:r>
      <w:r>
        <w:rPr>
          <w:rFonts w:ascii="Symbol" w:hAnsi="Symbol"/>
        </w:rPr>
        <w:tab/>
      </w:r>
      <w:r>
        <w:t xml:space="preserve">The Profile Installation on the eUICC of the new Device has failed due to </w:t>
      </w:r>
      <w:r w:rsidRPr="00084881">
        <w:t>a permanent error</w:t>
      </w:r>
      <w:r>
        <w:t xml:space="preserve"> described in section 2.5.6.1.</w:t>
      </w:r>
    </w:p>
    <w:p w14:paraId="1D0FD15B" w14:textId="77777777" w:rsidR="00494027" w:rsidRDefault="00494027" w:rsidP="00494027">
      <w:pPr>
        <w:pStyle w:val="GC"/>
        <w:ind w:left="680" w:hanging="340"/>
        <w:contextualSpacing/>
      </w:pPr>
      <w:r>
        <w:rPr>
          <w:rFonts w:ascii="Symbol" w:hAnsi="Symbol"/>
        </w:rPr>
        <w:t></w:t>
      </w:r>
      <w:r>
        <w:rPr>
          <w:rFonts w:ascii="Symbol" w:hAnsi="Symbol"/>
        </w:rPr>
        <w:tab/>
      </w:r>
      <w:r>
        <w:t>The LPAd of the new Device has delivered the Profile Installation Result to the SM-DP+ by calling the "</w:t>
      </w:r>
      <w:r w:rsidRPr="001137B0">
        <w:t>ES9+.Handle</w:t>
      </w:r>
      <w:r>
        <w:t>Notification".</w:t>
      </w:r>
    </w:p>
    <w:p w14:paraId="02DF5260" w14:textId="77777777" w:rsidR="00494027" w:rsidRDefault="00494027" w:rsidP="00494027">
      <w:pPr>
        <w:pStyle w:val="NormalParagraph"/>
        <w:rPr>
          <w:b/>
        </w:rPr>
      </w:pPr>
      <w:r w:rsidRPr="00C36D4D">
        <w:rPr>
          <w:b/>
        </w:rPr>
        <w:t>Procedure:</w:t>
      </w:r>
    </w:p>
    <w:p w14:paraId="4C67D6D6" w14:textId="77777777" w:rsidR="00494027" w:rsidRDefault="00494027" w:rsidP="00494027">
      <w:pPr>
        <w:pStyle w:val="GC"/>
        <w:ind w:left="680" w:hanging="340"/>
        <w:contextualSpacing/>
        <w:rPr>
          <w:rFonts w:cs="Arial"/>
        </w:rPr>
      </w:pPr>
      <w:r w:rsidRPr="00F0200B">
        <w:rPr>
          <w:rFonts w:cs="Arial"/>
        </w:rPr>
        <w:t>1.</w:t>
      </w:r>
      <w:r w:rsidRPr="00F0200B">
        <w:rPr>
          <w:rFonts w:cs="Arial"/>
        </w:rPr>
        <w:tab/>
        <w:t xml:space="preserve">The End User initiates the </w:t>
      </w:r>
      <w:r>
        <w:rPr>
          <w:rFonts w:cs="Arial"/>
        </w:rPr>
        <w:t xml:space="preserve">Profile Recovery </w:t>
      </w:r>
      <w:r w:rsidRPr="00F0200B">
        <w:rPr>
          <w:rFonts w:cs="Arial"/>
        </w:rPr>
        <w:t xml:space="preserve">operation within the LUId </w:t>
      </w:r>
      <w:r>
        <w:rPr>
          <w:rFonts w:cs="Arial"/>
        </w:rPr>
        <w:t xml:space="preserve">of the old Device by selecting the </w:t>
      </w:r>
      <w:r w:rsidRPr="00F0200B">
        <w:rPr>
          <w:rFonts w:cs="Arial"/>
        </w:rPr>
        <w:t>Profile</w:t>
      </w:r>
      <w:r>
        <w:rPr>
          <w:rFonts w:cs="Arial"/>
        </w:rPr>
        <w:t xml:space="preserve"> that was deleted for Device Change.</w:t>
      </w:r>
    </w:p>
    <w:p w14:paraId="46A99ECB" w14:textId="77777777" w:rsidR="00494027" w:rsidRDefault="00494027" w:rsidP="00494027">
      <w:pPr>
        <w:pStyle w:val="GC"/>
        <w:ind w:left="680" w:hanging="340"/>
        <w:contextualSpacing/>
        <w:rPr>
          <w:rFonts w:eastAsiaTheme="minorEastAsia"/>
          <w:lang w:eastAsia="ko-KR"/>
        </w:rPr>
      </w:pPr>
      <w:r>
        <w:rPr>
          <w:rFonts w:cs="Arial"/>
        </w:rPr>
        <w:t>2.</w:t>
      </w:r>
      <w:r>
        <w:rPr>
          <w:rFonts w:cs="Arial"/>
        </w:rPr>
        <w:tab/>
      </w:r>
      <w:r>
        <w:rPr>
          <w:rFonts w:eastAsiaTheme="minorEastAsia"/>
          <w:lang w:eastAsia="ko-KR"/>
        </w:rPr>
        <w:t>The LPAd of the old Device retrieves the SM-DP+ address and</w:t>
      </w:r>
      <w:r w:rsidRPr="007601CB">
        <w:rPr>
          <w:rFonts w:eastAsiaTheme="minorEastAsia"/>
          <w:lang w:eastAsia="ko-KR"/>
        </w:rPr>
        <w:t xml:space="preserve"> </w:t>
      </w:r>
      <w:r>
        <w:rPr>
          <w:rFonts w:eastAsiaTheme="minorEastAsia"/>
          <w:lang w:eastAsia="ko-KR"/>
        </w:rPr>
        <w:t xml:space="preserve">an </w:t>
      </w:r>
      <w:r w:rsidRPr="007601CB">
        <w:rPr>
          <w:rFonts w:eastAsiaTheme="minorEastAsia"/>
          <w:lang w:eastAsia="ko-KR"/>
        </w:rPr>
        <w:t xml:space="preserve">optional </w:t>
      </w:r>
      <w:r>
        <w:rPr>
          <w:rFonts w:eastAsiaTheme="minorEastAsia"/>
          <w:lang w:eastAsia="ko-KR"/>
        </w:rPr>
        <w:t xml:space="preserve">allowed </w:t>
      </w:r>
      <w:r w:rsidRPr="00A37D99">
        <w:t>eSIM CA</w:t>
      </w:r>
      <w:r w:rsidRPr="007601CB">
        <w:rPr>
          <w:rFonts w:eastAsiaTheme="minorEastAsia"/>
          <w:lang w:eastAsia="ko-KR"/>
        </w:rPr>
        <w:t xml:space="preserve"> RootCA Public Key identifier</w:t>
      </w:r>
      <w:r>
        <w:rPr>
          <w:rFonts w:eastAsiaTheme="minorEastAsia"/>
          <w:lang w:eastAsia="ko-KR"/>
        </w:rPr>
        <w:t xml:space="preserve"> for recovery of the selected Profile. </w:t>
      </w:r>
      <w:r w:rsidRPr="001B7B30">
        <w:t xml:space="preserve">If </w:t>
      </w:r>
      <w:r>
        <w:t xml:space="preserve">the LPAd of the old Device </w:t>
      </w:r>
      <w:r w:rsidRPr="008D7A97">
        <w:t xml:space="preserve">cannot retrieve </w:t>
      </w:r>
      <w:r w:rsidRPr="001B7B30">
        <w:t xml:space="preserve">the </w:t>
      </w:r>
      <w:r>
        <w:t xml:space="preserve">SM-DP+ address, the </w:t>
      </w:r>
      <w:r w:rsidRPr="001B7B30">
        <w:t>procedure SHALL stop.</w:t>
      </w:r>
    </w:p>
    <w:p w14:paraId="743DB46C" w14:textId="77777777" w:rsidR="00494027" w:rsidRDefault="00494027" w:rsidP="00494027">
      <w:pPr>
        <w:pStyle w:val="GC"/>
        <w:ind w:left="680" w:hanging="340"/>
        <w:contextualSpacing/>
        <w:rPr>
          <w:rFonts w:eastAsiaTheme="minorEastAsia"/>
          <w:lang w:eastAsia="ko-KR"/>
        </w:rPr>
      </w:pPr>
      <w:r>
        <w:rPr>
          <w:rFonts w:cs="Arial"/>
        </w:rPr>
        <w:t>3.</w:t>
      </w:r>
      <w:r>
        <w:rPr>
          <w:rFonts w:eastAsiaTheme="minorEastAsia"/>
          <w:lang w:eastAsia="ko-KR"/>
        </w:rPr>
        <w:tab/>
        <w:t xml:space="preserve">The LPAd of the old Device </w:t>
      </w:r>
      <w:r w:rsidRPr="00B64AB4">
        <w:rPr>
          <w:rFonts w:eastAsiaTheme="minorEastAsia"/>
          <w:lang w:eastAsia="ko-KR"/>
        </w:rPr>
        <w:t>initiates the Common Mutual Authentication procedure defined in section 3.0.1 to the retrieved SM-DP+ address</w:t>
      </w:r>
      <w:r>
        <w:rPr>
          <w:rFonts w:eastAsiaTheme="minorEastAsia"/>
          <w:lang w:eastAsia="ko-KR"/>
        </w:rPr>
        <w:t xml:space="preserve">. If </w:t>
      </w:r>
      <w:r w:rsidRPr="00CF3E48">
        <w:rPr>
          <w:rFonts w:eastAsiaTheme="minorEastAsia"/>
          <w:lang w:eastAsia="ko-KR"/>
        </w:rPr>
        <w:t xml:space="preserve">an allowed </w:t>
      </w:r>
      <w:r w:rsidRPr="00A37D99">
        <w:t>eSIM CA</w:t>
      </w:r>
      <w:r w:rsidRPr="00CF3E48">
        <w:rPr>
          <w:rFonts w:eastAsiaTheme="minorEastAsia"/>
          <w:lang w:eastAsia="ko-KR"/>
        </w:rPr>
        <w:t xml:space="preserve"> RootCA public key identifier</w:t>
      </w:r>
      <w:r>
        <w:rPr>
          <w:rFonts w:eastAsiaTheme="minorEastAsia"/>
          <w:lang w:eastAsia="ko-KR"/>
        </w:rPr>
        <w:t xml:space="preserve"> was retrieved</w:t>
      </w:r>
      <w:r w:rsidRPr="00CF3E48">
        <w:rPr>
          <w:rFonts w:eastAsiaTheme="minorEastAsia"/>
          <w:lang w:eastAsia="ko-KR"/>
        </w:rPr>
        <w:t xml:space="preserve">, the LPAd SHALL restrict the allowed </w:t>
      </w:r>
      <w:r w:rsidRPr="00A37D99">
        <w:t>eSIM CA</w:t>
      </w:r>
      <w:r w:rsidRPr="00CF3E48">
        <w:rPr>
          <w:rFonts w:eastAsiaTheme="minorEastAsia"/>
          <w:lang w:eastAsia="ko-KR"/>
        </w:rPr>
        <w:t xml:space="preserve"> RootCA public</w:t>
      </w:r>
      <w:r>
        <w:rPr>
          <w:rFonts w:eastAsiaTheme="minorEastAsia"/>
          <w:lang w:eastAsia="ko-KR"/>
        </w:rPr>
        <w:t xml:space="preserve"> key identifiers to that value.</w:t>
      </w:r>
    </w:p>
    <w:p w14:paraId="7E3F9BE6" w14:textId="278FD6BB" w:rsidR="00494027" w:rsidRDefault="00494027" w:rsidP="00494027">
      <w:pPr>
        <w:pStyle w:val="GC"/>
        <w:ind w:left="680"/>
        <w:contextualSpacing/>
        <w:rPr>
          <w:rStyle w:val="BodyChar"/>
          <w:rFonts w:eastAsiaTheme="minorEastAsia"/>
        </w:rPr>
      </w:pPr>
      <w:r>
        <w:rPr>
          <w:rFonts w:eastAsiaTheme="minorEastAsia"/>
          <w:lang w:eastAsia="ko-KR"/>
        </w:rPr>
        <w:t xml:space="preserve">During the Common Mutual Authentication procedure at step (10), the LPAd SHALL build the </w:t>
      </w:r>
      <w:r>
        <w:rPr>
          <w:rFonts w:ascii="Courier New" w:eastAsiaTheme="minorEastAsia" w:hAnsi="Courier New" w:cs="Courier New"/>
          <w:lang w:eastAsia="ko-KR"/>
        </w:rPr>
        <w:t>ctxParams1</w:t>
      </w:r>
      <w:r>
        <w:rPr>
          <w:rFonts w:eastAsiaTheme="minorEastAsia"/>
          <w:lang w:eastAsia="ko-KR"/>
        </w:rPr>
        <w:t xml:space="preserve"> data object </w:t>
      </w:r>
      <w:r w:rsidR="000A6557">
        <w:rPr>
          <w:rFonts w:eastAsiaTheme="minorEastAsia"/>
          <w:lang w:eastAsia="ko-KR"/>
        </w:rPr>
        <w:t xml:space="preserve">with </w:t>
      </w:r>
      <w:r w:rsidR="000A6557" w:rsidRPr="00146A90">
        <w:rPr>
          <w:rFonts w:ascii="Courier New" w:eastAsiaTheme="minorEastAsia" w:hAnsi="Courier New" w:cs="Courier New"/>
          <w:lang w:eastAsia="ko-KR"/>
        </w:rPr>
        <w:t>ctxParamsForProfileRecovery</w:t>
      </w:r>
      <w:r w:rsidR="000A6557">
        <w:rPr>
          <w:rFonts w:eastAsiaTheme="minorEastAsia"/>
          <w:lang w:eastAsia="ko-KR"/>
        </w:rPr>
        <w:t xml:space="preserve"> </w:t>
      </w:r>
      <w:r>
        <w:rPr>
          <w:rFonts w:eastAsiaTheme="minorEastAsia"/>
          <w:lang w:eastAsia="ko-KR"/>
        </w:rPr>
        <w:t>comprising the ICCID of the selected Profile to be recovered</w:t>
      </w:r>
      <w:r w:rsidRPr="00135C88">
        <w:rPr>
          <w:rStyle w:val="BodyChar"/>
          <w:rFonts w:eastAsiaTheme="minorEastAsia"/>
        </w:rPr>
        <w:t>.</w:t>
      </w:r>
    </w:p>
    <w:p w14:paraId="694CD2BE" w14:textId="1C5CBC6A" w:rsidR="00494027" w:rsidRDefault="00494027" w:rsidP="00494027">
      <w:pPr>
        <w:pStyle w:val="GC"/>
        <w:ind w:left="680" w:hanging="340"/>
        <w:contextualSpacing/>
        <w:rPr>
          <w:lang w:val="en-US"/>
        </w:rPr>
      </w:pPr>
      <w:r>
        <w:rPr>
          <w:rFonts w:cs="Arial"/>
        </w:rPr>
        <w:t>4.</w:t>
      </w:r>
      <w:r>
        <w:rPr>
          <w:rFonts w:cs="Arial"/>
        </w:rPr>
        <w:tab/>
        <w:t>On reception of the "</w:t>
      </w:r>
      <w:r w:rsidRPr="00101837">
        <w:rPr>
          <w:lang w:eastAsia="en-US"/>
        </w:rPr>
        <w:t>ES</w:t>
      </w:r>
      <w:r>
        <w:rPr>
          <w:lang w:eastAsia="en-US"/>
        </w:rPr>
        <w:t xml:space="preserve">9+.AuthenticateClient" function call comprising </w:t>
      </w:r>
      <w:r w:rsidR="000A6557" w:rsidRPr="00146A90">
        <w:rPr>
          <w:rFonts w:ascii="Courier New" w:eastAsiaTheme="minorEastAsia" w:hAnsi="Courier New" w:cs="Courier New"/>
          <w:lang w:eastAsia="ko-KR"/>
        </w:rPr>
        <w:t>ctxParamsForProfileRecovery</w:t>
      </w:r>
      <w:r>
        <w:rPr>
          <w:lang w:eastAsia="en-US"/>
        </w:rPr>
        <w:t>,</w:t>
      </w:r>
      <w:r>
        <w:rPr>
          <w:rFonts w:cs="Arial"/>
        </w:rPr>
        <w:t xml:space="preserve"> the SM-DP+ SHALL v</w:t>
      </w:r>
      <w:r>
        <w:t>erify that</w:t>
      </w:r>
      <w:r w:rsidRPr="001137B0">
        <w:t xml:space="preserve"> </w:t>
      </w:r>
      <w:r>
        <w:t>there was</w:t>
      </w:r>
      <w:r w:rsidRPr="00086B8F">
        <w:t xml:space="preserve"> a permanent error in installing the prepared Profile on the new Device</w:t>
      </w:r>
      <w:r>
        <w:t xml:space="preserve"> for Device Change, corresponding to the ICCID </w:t>
      </w:r>
      <w:r w:rsidR="000A6557">
        <w:t>therein</w:t>
      </w:r>
      <w:r w:rsidRPr="00086B8F">
        <w:t>.</w:t>
      </w:r>
      <w:r>
        <w:t xml:space="preserve"> If verification fails, the SM-DP+ SHALL return a </w:t>
      </w:r>
      <w:r w:rsidRPr="00961D86">
        <w:rPr>
          <w:lang w:val="en-US"/>
        </w:rPr>
        <w:t xml:space="preserve">status code </w:t>
      </w:r>
      <w:r>
        <w:rPr>
          <w:lang w:val="en-US"/>
        </w:rPr>
        <w:t>"</w:t>
      </w:r>
      <w:r w:rsidRPr="00961D86">
        <w:rPr>
          <w:lang w:val="en-US"/>
        </w:rPr>
        <w:t xml:space="preserve">Profile </w:t>
      </w:r>
      <w:r>
        <w:rPr>
          <w:lang w:val="en-US"/>
        </w:rPr>
        <w:t xml:space="preserve">– </w:t>
      </w:r>
      <w:r w:rsidRPr="00961D86">
        <w:rPr>
          <w:lang w:val="en-US"/>
        </w:rPr>
        <w:t>Not allowed</w:t>
      </w:r>
      <w:r>
        <w:rPr>
          <w:lang w:val="en-US"/>
        </w:rPr>
        <w:t>".</w:t>
      </w:r>
    </w:p>
    <w:p w14:paraId="433DBD88" w14:textId="77777777" w:rsidR="00494027" w:rsidRDefault="00494027" w:rsidP="00494027">
      <w:pPr>
        <w:pStyle w:val="GC"/>
        <w:ind w:left="680" w:hanging="340"/>
        <w:contextualSpacing/>
      </w:pPr>
      <w:r>
        <w:rPr>
          <w:rFonts w:cs="Arial"/>
        </w:rPr>
        <w:t>5.</w:t>
      </w:r>
      <w:r>
        <w:rPr>
          <w:rFonts w:cs="Arial"/>
        </w:rPr>
        <w:tab/>
        <w:t xml:space="preserve">The SM-DP+ SHALL </w:t>
      </w:r>
      <w:r>
        <w:t xml:space="preserve">prepare a Profile for recovery and the associated </w:t>
      </w:r>
      <w:r>
        <w:rPr>
          <w:rFonts w:eastAsia="Times New Roman"/>
          <w:lang w:eastAsia="ko-KR"/>
        </w:rPr>
        <w:t>Activation Code</w:t>
      </w:r>
      <w:r>
        <w:t xml:space="preserve"> for the old Device. T</w:t>
      </w:r>
      <w:r>
        <w:rPr>
          <w:rFonts w:cs="Arial"/>
        </w:rPr>
        <w:t>he SM-DP+ MAY interact with the Service Provider for the Profile preparation.</w:t>
      </w:r>
    </w:p>
    <w:p w14:paraId="329CE392" w14:textId="04C98C28" w:rsidR="00494027" w:rsidRDefault="00494027" w:rsidP="00494027">
      <w:pPr>
        <w:pStyle w:val="GC"/>
        <w:ind w:left="680" w:hanging="340"/>
        <w:contextualSpacing/>
        <w:rPr>
          <w:rFonts w:eastAsiaTheme="minorEastAsia" w:cs="Arial"/>
          <w:lang w:eastAsia="ko-KR"/>
        </w:rPr>
      </w:pPr>
      <w:r>
        <w:rPr>
          <w:rFonts w:eastAsiaTheme="minorEastAsia" w:cs="Arial" w:hint="eastAsia"/>
          <w:lang w:eastAsia="ko-KR"/>
        </w:rPr>
        <w:t>6.</w:t>
      </w:r>
      <w:r>
        <w:rPr>
          <w:rFonts w:eastAsiaTheme="minorEastAsia" w:cs="Arial" w:hint="eastAsia"/>
          <w:lang w:eastAsia="ko-KR"/>
        </w:rPr>
        <w:tab/>
      </w:r>
      <w:r>
        <w:rPr>
          <w:rFonts w:eastAsiaTheme="minorEastAsia" w:cs="Arial"/>
          <w:lang w:eastAsia="ko-KR"/>
        </w:rPr>
        <w:t xml:space="preserve">The SM-DP+ SHALL return the </w:t>
      </w:r>
      <w:r>
        <w:rPr>
          <w:rFonts w:eastAsiaTheme="minorEastAsia"/>
          <w:lang w:eastAsia="ko-KR"/>
        </w:rPr>
        <w:t xml:space="preserve">ES9+.AuthenticateClient response comprising </w:t>
      </w:r>
      <w:r>
        <w:rPr>
          <w:rFonts w:ascii="Courier New" w:eastAsiaTheme="minorEastAsia" w:hAnsi="Courier New" w:cs="Courier New"/>
          <w:lang w:eastAsia="ko-KR"/>
        </w:rPr>
        <w:t>transactionId, smdpSigned</w:t>
      </w:r>
      <w:r w:rsidR="00EC43C5">
        <w:rPr>
          <w:rFonts w:ascii="Courier New" w:eastAsiaTheme="minorEastAsia" w:hAnsi="Courier New" w:cs="Courier New"/>
          <w:lang w:eastAsia="ko-KR"/>
        </w:rPr>
        <w:t>4</w:t>
      </w:r>
      <w:r w:rsidR="00EC43C5" w:rsidRPr="00BD45AD">
        <w:rPr>
          <w:rFonts w:eastAsiaTheme="minorEastAsia" w:cs="Arial"/>
          <w:lang w:eastAsia="ko-KR"/>
        </w:rPr>
        <w:t xml:space="preserve"> and</w:t>
      </w:r>
      <w:r w:rsidRPr="00DE4B9B">
        <w:rPr>
          <w:rFonts w:cs="Arial"/>
        </w:rPr>
        <w:t xml:space="preserve"> </w:t>
      </w:r>
      <w:r>
        <w:rPr>
          <w:rFonts w:ascii="Courier New" w:eastAsiaTheme="minorEastAsia" w:hAnsi="Courier New" w:cs="Courier New"/>
          <w:lang w:eastAsia="ko-KR"/>
        </w:rPr>
        <w:t>smdpSignature</w:t>
      </w:r>
      <w:r w:rsidR="00EC43C5">
        <w:rPr>
          <w:rFonts w:ascii="Courier New" w:eastAsiaTheme="minorEastAsia" w:hAnsi="Courier New" w:cs="Courier New"/>
          <w:lang w:eastAsia="ko-KR"/>
        </w:rPr>
        <w:t>4</w:t>
      </w:r>
      <w:r>
        <w:rPr>
          <w:rFonts w:eastAsiaTheme="minorEastAsia"/>
          <w:lang w:eastAsia="ko-KR"/>
        </w:rPr>
        <w:t>.</w:t>
      </w:r>
    </w:p>
    <w:p w14:paraId="47D337B9" w14:textId="7DC50BA2" w:rsidR="00494027" w:rsidRDefault="00494027" w:rsidP="00494027">
      <w:pPr>
        <w:pStyle w:val="GC"/>
        <w:ind w:left="680" w:hanging="340"/>
        <w:contextualSpacing/>
        <w:rPr>
          <w:rFonts w:eastAsiaTheme="minorEastAsia" w:cs="Arial"/>
          <w:lang w:eastAsia="ko-KR"/>
        </w:rPr>
      </w:pPr>
      <w:r>
        <w:rPr>
          <w:rFonts w:eastAsiaTheme="minorEastAsia" w:cs="Arial" w:hint="eastAsia"/>
          <w:lang w:eastAsia="ko-KR"/>
        </w:rPr>
        <w:t>7.</w:t>
      </w:r>
      <w:r>
        <w:rPr>
          <w:rFonts w:eastAsiaTheme="minorEastAsia" w:cs="Arial" w:hint="eastAsia"/>
          <w:lang w:eastAsia="ko-KR"/>
        </w:rPr>
        <w:tab/>
      </w:r>
      <w:r w:rsidRPr="007220B6">
        <w:rPr>
          <w:rFonts w:eastAsiaTheme="minorEastAsia" w:cs="Arial"/>
          <w:lang w:eastAsia="ko-KR"/>
        </w:rPr>
        <w:t xml:space="preserve">Upon receiving the response, if the eUICC </w:t>
      </w:r>
      <w:r w:rsidR="00142E88">
        <w:rPr>
          <w:rFonts w:eastAsiaTheme="minorEastAsia" w:cs="Arial"/>
          <w:lang w:eastAsia="ko-KR"/>
        </w:rPr>
        <w:t>supports Device Change</w:t>
      </w:r>
      <w:r w:rsidRPr="007220B6">
        <w:rPr>
          <w:rFonts w:eastAsiaTheme="minorEastAsia" w:cs="Arial"/>
          <w:lang w:eastAsia="ko-KR"/>
        </w:rPr>
        <w:t>, the LPAd of the old Device SHALL call "ES10</w:t>
      </w:r>
      <w:r>
        <w:rPr>
          <w:rFonts w:eastAsiaTheme="minorEastAsia" w:cs="Arial"/>
          <w:lang w:eastAsia="ko-KR"/>
        </w:rPr>
        <w:t>b</w:t>
      </w:r>
      <w:r w:rsidRPr="007220B6">
        <w:rPr>
          <w:rFonts w:eastAsiaTheme="minorEastAsia" w:cs="Arial"/>
          <w:lang w:eastAsia="ko-KR"/>
        </w:rPr>
        <w:t>.Verify</w:t>
      </w:r>
      <w:r w:rsidR="007C4A84">
        <w:rPr>
          <w:rFonts w:eastAsiaTheme="minorEastAsia" w:cs="Arial"/>
          <w:lang w:eastAsia="ko-KR"/>
        </w:rPr>
        <w:t>ProfileRecovery</w:t>
      </w:r>
      <w:r w:rsidRPr="007220B6">
        <w:rPr>
          <w:rFonts w:eastAsiaTheme="minorEastAsia" w:cs="Arial"/>
          <w:lang w:eastAsia="ko-KR"/>
        </w:rPr>
        <w:t xml:space="preserve">" function </w:t>
      </w:r>
      <w:r w:rsidR="002A60B1">
        <w:rPr>
          <w:rFonts w:eastAsiaTheme="minorEastAsia" w:cs="Arial"/>
          <w:lang w:eastAsia="ko-KR"/>
        </w:rPr>
        <w:t xml:space="preserve">including the </w:t>
      </w:r>
      <w:r w:rsidR="002A60B1">
        <w:rPr>
          <w:rFonts w:ascii="Courier New" w:eastAsiaTheme="minorEastAsia" w:hAnsi="Courier New" w:cs="Courier New"/>
          <w:lang w:eastAsia="ko-KR"/>
        </w:rPr>
        <w:t>smdpSigned4</w:t>
      </w:r>
      <w:r w:rsidR="002A60B1" w:rsidRPr="00BD45AD">
        <w:rPr>
          <w:rFonts w:eastAsiaTheme="minorEastAsia" w:cs="Arial"/>
          <w:lang w:eastAsia="ko-KR"/>
        </w:rPr>
        <w:t xml:space="preserve"> and</w:t>
      </w:r>
      <w:r w:rsidR="002A60B1" w:rsidRPr="00DE4B9B">
        <w:rPr>
          <w:rFonts w:cs="Arial"/>
        </w:rPr>
        <w:t xml:space="preserve"> </w:t>
      </w:r>
      <w:r w:rsidR="002A60B1">
        <w:rPr>
          <w:rFonts w:ascii="Courier New" w:eastAsiaTheme="minorEastAsia" w:hAnsi="Courier New" w:cs="Courier New"/>
          <w:lang w:eastAsia="ko-KR"/>
        </w:rPr>
        <w:t>smdpSignature4</w:t>
      </w:r>
      <w:r>
        <w:rPr>
          <w:rFonts w:eastAsiaTheme="minorEastAsia" w:cs="Arial"/>
          <w:lang w:eastAsia="ko-KR"/>
        </w:rPr>
        <w:t xml:space="preserve"> </w:t>
      </w:r>
      <w:r w:rsidRPr="007220B6">
        <w:rPr>
          <w:rFonts w:eastAsiaTheme="minorEastAsia" w:cs="Arial"/>
          <w:lang w:eastAsia="ko-KR"/>
        </w:rPr>
        <w:t>to v</w:t>
      </w:r>
      <w:r>
        <w:rPr>
          <w:rFonts w:eastAsiaTheme="minorEastAsia" w:cs="Arial"/>
          <w:lang w:eastAsia="ko-KR"/>
        </w:rPr>
        <w:t xml:space="preserve">erify </w:t>
      </w:r>
      <w:r w:rsidRPr="007220B6">
        <w:rPr>
          <w:rFonts w:eastAsiaTheme="minorEastAsia" w:cs="Arial"/>
          <w:lang w:eastAsia="ko-KR"/>
        </w:rPr>
        <w:t>the</w:t>
      </w:r>
      <w:r>
        <w:rPr>
          <w:rFonts w:eastAsiaTheme="minorEastAsia" w:cs="Arial"/>
          <w:lang w:eastAsia="ko-KR"/>
        </w:rPr>
        <w:t xml:space="preserve"> SM-DP+ signature</w:t>
      </w:r>
      <w:r w:rsidRPr="007220B6">
        <w:rPr>
          <w:rFonts w:eastAsiaTheme="minorEastAsia" w:cs="Arial"/>
          <w:lang w:eastAsia="ko-KR"/>
        </w:rPr>
        <w:t xml:space="preserve"> via eUICC </w:t>
      </w:r>
      <w:r w:rsidRPr="00F21941">
        <w:rPr>
          <w:rFonts w:eastAsia="Times New Roman"/>
          <w:lang w:eastAsia="ko-KR"/>
        </w:rPr>
        <w:t>as described in section 5.7.</w:t>
      </w:r>
      <w:r w:rsidR="00A8753D">
        <w:rPr>
          <w:rFonts w:eastAsia="Times New Roman"/>
          <w:lang w:eastAsia="ko-KR"/>
        </w:rPr>
        <w:t>2</w:t>
      </w:r>
      <w:r w:rsidR="00EC43C5">
        <w:rPr>
          <w:rFonts w:eastAsia="Times New Roman"/>
          <w:lang w:eastAsia="ko-KR"/>
        </w:rPr>
        <w:t>7</w:t>
      </w:r>
      <w:r w:rsidRPr="007220B6">
        <w:rPr>
          <w:rFonts w:eastAsiaTheme="minorEastAsia" w:cs="Arial"/>
          <w:lang w:eastAsia="ko-KR"/>
        </w:rPr>
        <w:t>. If the eUICC returns an error, the procedure SHALL stop.</w:t>
      </w:r>
    </w:p>
    <w:p w14:paraId="0D0D8C53" w14:textId="0B5C47A2" w:rsidR="00494027" w:rsidRDefault="00494027" w:rsidP="00494027">
      <w:pPr>
        <w:pStyle w:val="GC"/>
        <w:ind w:left="680" w:hanging="340"/>
        <w:contextualSpacing/>
        <w:rPr>
          <w:rFonts w:eastAsia="Times New Roman"/>
          <w:lang w:eastAsia="ko-KR"/>
        </w:rPr>
      </w:pPr>
      <w:r>
        <w:rPr>
          <w:rFonts w:eastAsiaTheme="minorEastAsia" w:cs="Arial"/>
          <w:lang w:eastAsia="ko-KR"/>
        </w:rPr>
        <w:t>8.</w:t>
      </w:r>
      <w:r>
        <w:rPr>
          <w:rFonts w:eastAsiaTheme="minorEastAsia" w:cs="Arial"/>
          <w:lang w:eastAsia="ko-KR"/>
        </w:rPr>
        <w:tab/>
        <w:t xml:space="preserve">The LPAd of the </w:t>
      </w:r>
      <w:r>
        <w:rPr>
          <w:rFonts w:eastAsiaTheme="minorEastAsia" w:cs="Arial" w:hint="eastAsia"/>
          <w:lang w:eastAsia="ko-KR"/>
        </w:rPr>
        <w:t xml:space="preserve">old Device initiate </w:t>
      </w:r>
      <w:r>
        <w:rPr>
          <w:rFonts w:eastAsiaTheme="minorEastAsia" w:cs="Arial"/>
          <w:lang w:eastAsia="ko-KR"/>
        </w:rPr>
        <w:t xml:space="preserve">Profile download and installation procedure, </w:t>
      </w:r>
      <w:r w:rsidRPr="00541AF4">
        <w:rPr>
          <w:rFonts w:hint="eastAsia"/>
        </w:rPr>
        <w:t>as defined in section 3.1.3</w:t>
      </w:r>
      <w:r>
        <w:rPr>
          <w:rFonts w:eastAsiaTheme="minorEastAsia"/>
          <w:lang w:eastAsia="ko-KR"/>
        </w:rPr>
        <w:t xml:space="preserve">, </w:t>
      </w:r>
      <w:r w:rsidR="00EC43C5">
        <w:rPr>
          <w:rFonts w:eastAsiaTheme="minorEastAsia"/>
          <w:lang w:eastAsia="ko-KR"/>
        </w:rPr>
        <w:t xml:space="preserve">by opening a new RSP </w:t>
      </w:r>
      <w:r w:rsidR="003A4F0C">
        <w:rPr>
          <w:rFonts w:eastAsiaTheme="minorEastAsia"/>
          <w:lang w:eastAsia="ko-KR"/>
        </w:rPr>
        <w:t xml:space="preserve">Session </w:t>
      </w:r>
      <w:r w:rsidRPr="00F21941">
        <w:rPr>
          <w:rFonts w:eastAsia="Times New Roman"/>
          <w:lang w:eastAsia="ko-KR"/>
        </w:rPr>
        <w:t xml:space="preserve">to the </w:t>
      </w:r>
      <w:r>
        <w:rPr>
          <w:rFonts w:eastAsia="Times New Roman"/>
          <w:lang w:eastAsia="ko-KR"/>
        </w:rPr>
        <w:t>SM-DP+</w:t>
      </w:r>
      <w:r w:rsidRPr="00F21941">
        <w:rPr>
          <w:rFonts w:eastAsia="Times New Roman"/>
          <w:lang w:eastAsia="ko-KR"/>
        </w:rPr>
        <w:t xml:space="preserve"> identified by the </w:t>
      </w:r>
      <w:r>
        <w:rPr>
          <w:rFonts w:eastAsia="Times New Roman"/>
          <w:lang w:eastAsia="ko-KR"/>
        </w:rPr>
        <w:t xml:space="preserve">Activation Code contained in the </w:t>
      </w:r>
      <w:r>
        <w:rPr>
          <w:rFonts w:ascii="Courier New" w:eastAsiaTheme="minorEastAsia" w:hAnsi="Courier New" w:cs="Courier New"/>
          <w:lang w:eastAsia="ko-KR"/>
        </w:rPr>
        <w:t>smdpSigned</w:t>
      </w:r>
      <w:r w:rsidR="00EC43C5">
        <w:rPr>
          <w:rFonts w:ascii="Courier New" w:eastAsiaTheme="minorEastAsia" w:hAnsi="Courier New" w:cs="Courier New"/>
          <w:lang w:eastAsia="ko-KR"/>
        </w:rPr>
        <w:t>4</w:t>
      </w:r>
      <w:r>
        <w:rPr>
          <w:rFonts w:eastAsia="Times New Roman"/>
          <w:lang w:eastAsia="ko-KR"/>
        </w:rPr>
        <w:t xml:space="preserve"> (see step 6 above).</w:t>
      </w:r>
    </w:p>
    <w:p w14:paraId="5BCD1701" w14:textId="77777777" w:rsidR="00494027" w:rsidRPr="00F96E8D" w:rsidRDefault="00494027" w:rsidP="00494027">
      <w:pPr>
        <w:pStyle w:val="NormalParagraph"/>
        <w:rPr>
          <w:b/>
        </w:rPr>
      </w:pPr>
      <w:r w:rsidRPr="00F96E8D">
        <w:rPr>
          <w:b/>
        </w:rPr>
        <w:t xml:space="preserve">End </w:t>
      </w:r>
      <w:r>
        <w:rPr>
          <w:b/>
        </w:rPr>
        <w:t>C</w:t>
      </w:r>
      <w:r w:rsidRPr="00F96E8D">
        <w:rPr>
          <w:b/>
        </w:rPr>
        <w:t>onditions:</w:t>
      </w:r>
    </w:p>
    <w:p w14:paraId="65F86CCF" w14:textId="77777777" w:rsidR="00494027" w:rsidRPr="001C639D" w:rsidRDefault="00494027" w:rsidP="00494027">
      <w:pPr>
        <w:pStyle w:val="NormalParagraph"/>
        <w:rPr>
          <w:rFonts w:eastAsiaTheme="minorEastAsia" w:cs="Arial"/>
          <w:lang w:eastAsia="ko-KR"/>
        </w:rPr>
      </w:pPr>
      <w:r w:rsidRPr="00F21941">
        <w:t xml:space="preserve">The Profile </w:t>
      </w:r>
      <w:r>
        <w:t xml:space="preserve">for recovery </w:t>
      </w:r>
      <w:r w:rsidRPr="00F21941">
        <w:t>and its associated Profile Metadata have been installed on</w:t>
      </w:r>
      <w:r>
        <w:t xml:space="preserve"> the End User’s eUICC of the old</w:t>
      </w:r>
      <w:r w:rsidRPr="00F21941">
        <w:t xml:space="preserve"> Device.</w:t>
      </w:r>
    </w:p>
    <w:p w14:paraId="1894A818" w14:textId="0FBCEBCF" w:rsidR="009361FF" w:rsidRPr="00005874" w:rsidRDefault="00F66DD3" w:rsidP="00BD45AD">
      <w:pPr>
        <w:pStyle w:val="Heading1"/>
        <w:numPr>
          <w:ilvl w:val="0"/>
          <w:numId w:val="0"/>
        </w:numPr>
        <w:tabs>
          <w:tab w:val="left" w:pos="431"/>
        </w:tabs>
        <w:ind w:left="431" w:hanging="431"/>
      </w:pPr>
      <w:bookmarkStart w:id="1583" w:name="_Toc152332853"/>
      <w:r w:rsidRPr="00005874">
        <w:lastRenderedPageBreak/>
        <w:t>4</w:t>
      </w:r>
      <w:r w:rsidRPr="00005874">
        <w:tab/>
      </w:r>
      <w:r w:rsidR="009361FF">
        <w:t>Data Elements</w:t>
      </w:r>
      <w:bookmarkEnd w:id="1536"/>
      <w:bookmarkEnd w:id="1537"/>
      <w:bookmarkEnd w:id="1538"/>
      <w:bookmarkEnd w:id="1539"/>
      <w:bookmarkEnd w:id="1579"/>
      <w:bookmarkEnd w:id="1583"/>
    </w:p>
    <w:p w14:paraId="1A015219" w14:textId="0AD45B3D" w:rsidR="009361FF" w:rsidRPr="00CF102B" w:rsidRDefault="00F66DD3" w:rsidP="00BD45AD">
      <w:pPr>
        <w:pStyle w:val="Heading2"/>
        <w:numPr>
          <w:ilvl w:val="0"/>
          <w:numId w:val="0"/>
        </w:numPr>
        <w:tabs>
          <w:tab w:val="left" w:pos="624"/>
        </w:tabs>
        <w:ind w:left="624" w:hanging="624"/>
      </w:pPr>
      <w:bookmarkStart w:id="1584" w:name="_Activation_Code"/>
      <w:bookmarkStart w:id="1585" w:name="_Toc438038983"/>
      <w:bookmarkStart w:id="1586" w:name="_Toc438302023"/>
      <w:bookmarkStart w:id="1587" w:name="_Ref440456144"/>
      <w:bookmarkStart w:id="1588" w:name="_Ref440456574"/>
      <w:bookmarkStart w:id="1589" w:name="_Ref440457504"/>
      <w:bookmarkStart w:id="1590" w:name="_Toc456596231"/>
      <w:bookmarkStart w:id="1591" w:name="_Toc473022745"/>
      <w:bookmarkStart w:id="1592" w:name="_Toc91760932"/>
      <w:bookmarkStart w:id="1593" w:name="_Toc152332854"/>
      <w:bookmarkEnd w:id="1584"/>
      <w:r w:rsidRPr="00CF102B">
        <w:t>4.1</w:t>
      </w:r>
      <w:r w:rsidRPr="00CF102B">
        <w:tab/>
      </w:r>
      <w:r w:rsidR="009361FF" w:rsidRPr="00CF102B">
        <w:rPr>
          <w:rFonts w:hint="eastAsia"/>
        </w:rPr>
        <w:t>Activation Code</w:t>
      </w:r>
      <w:bookmarkEnd w:id="1585"/>
      <w:bookmarkEnd w:id="1586"/>
      <w:bookmarkEnd w:id="1587"/>
      <w:bookmarkEnd w:id="1588"/>
      <w:bookmarkEnd w:id="1589"/>
      <w:bookmarkEnd w:id="1590"/>
      <w:bookmarkEnd w:id="1591"/>
      <w:bookmarkEnd w:id="1592"/>
      <w:bookmarkEnd w:id="1593"/>
    </w:p>
    <w:p w14:paraId="3FB75775" w14:textId="351EEE09" w:rsidR="009361FF" w:rsidRPr="001B7B30" w:rsidRDefault="009361FF" w:rsidP="009361FF">
      <w:pPr>
        <w:pStyle w:val="NormalParagraph"/>
      </w:pPr>
      <w:r w:rsidRPr="001B7B30">
        <w:t>The Activation Code SHALL be coded to be the concatenation of the strings listed in the following table:</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6605"/>
        <w:gridCol w:w="850"/>
      </w:tblGrid>
      <w:tr w:rsidR="00253645" w:rsidRPr="00B97097" w14:paraId="6B384DE9" w14:textId="6B0D027A" w:rsidTr="00BD45AD">
        <w:trPr>
          <w:cantSplit/>
          <w:tblHeader/>
        </w:trPr>
        <w:tc>
          <w:tcPr>
            <w:tcW w:w="1646" w:type="dxa"/>
            <w:shd w:val="clear" w:color="auto" w:fill="DE002B"/>
          </w:tcPr>
          <w:p w14:paraId="77A2FD31" w14:textId="77777777" w:rsidR="00253645" w:rsidRPr="00F96E8D" w:rsidRDefault="00253645" w:rsidP="00253645">
            <w:pPr>
              <w:pStyle w:val="TableHeader"/>
            </w:pPr>
            <w:r w:rsidRPr="00F96E8D">
              <w:t>Name</w:t>
            </w:r>
          </w:p>
        </w:tc>
        <w:tc>
          <w:tcPr>
            <w:tcW w:w="6605" w:type="dxa"/>
            <w:shd w:val="clear" w:color="auto" w:fill="DE002B"/>
          </w:tcPr>
          <w:p w14:paraId="79F29B2F" w14:textId="77777777" w:rsidR="00253645" w:rsidRPr="00F96E8D" w:rsidRDefault="00253645" w:rsidP="00253645">
            <w:pPr>
              <w:pStyle w:val="TableHeader"/>
            </w:pPr>
            <w:r w:rsidRPr="00F96E8D">
              <w:t>Description</w:t>
            </w:r>
          </w:p>
        </w:tc>
        <w:tc>
          <w:tcPr>
            <w:tcW w:w="850" w:type="dxa"/>
            <w:shd w:val="clear" w:color="auto" w:fill="DE002B"/>
          </w:tcPr>
          <w:p w14:paraId="7E02A167" w14:textId="37C0C575" w:rsidR="00253645" w:rsidRPr="00F96E8D" w:rsidRDefault="00253645" w:rsidP="00253645">
            <w:pPr>
              <w:pStyle w:val="TableHeader"/>
            </w:pPr>
            <w:r w:rsidRPr="00F96E8D">
              <w:t>MOC</w:t>
            </w:r>
          </w:p>
        </w:tc>
      </w:tr>
      <w:tr w:rsidR="00253645" w:rsidRPr="002473AE" w14:paraId="193CCE14" w14:textId="3D915B03" w:rsidTr="00BD45AD">
        <w:tc>
          <w:tcPr>
            <w:tcW w:w="1646" w:type="dxa"/>
            <w:vAlign w:val="center"/>
          </w:tcPr>
          <w:p w14:paraId="6A11DCF4" w14:textId="77777777" w:rsidR="00253645" w:rsidRPr="001B7B30" w:rsidRDefault="00253645" w:rsidP="00253645">
            <w:pPr>
              <w:pStyle w:val="TableText"/>
            </w:pPr>
            <w:r w:rsidRPr="001B7B30">
              <w:t>AC_Format</w:t>
            </w:r>
          </w:p>
        </w:tc>
        <w:tc>
          <w:tcPr>
            <w:tcW w:w="6605" w:type="dxa"/>
          </w:tcPr>
          <w:p w14:paraId="6DB3792E" w14:textId="77389391" w:rsidR="00685618" w:rsidRPr="001B7B30" w:rsidRDefault="00253645" w:rsidP="00F11193">
            <w:pPr>
              <w:pStyle w:val="TableText"/>
            </w:pPr>
            <w:r w:rsidRPr="001B7B30">
              <w:t xml:space="preserve">Format of the Activation Code. SHALL be set to </w:t>
            </w:r>
            <w:r>
              <w:t>"</w:t>
            </w:r>
            <w:r w:rsidRPr="001B7B30">
              <w:t>1</w:t>
            </w:r>
            <w:r>
              <w:t>"</w:t>
            </w:r>
            <w:r w:rsidRPr="001B7B30">
              <w:t xml:space="preserve"> for this </w:t>
            </w:r>
            <w:r>
              <w:t>f</w:t>
            </w:r>
            <w:r w:rsidRPr="001B7B30">
              <w:t xml:space="preserve">ormat of the Activation Code and any subsequent backward compatible </w:t>
            </w:r>
            <w:r>
              <w:t>f</w:t>
            </w:r>
            <w:r w:rsidRPr="001B7B30">
              <w:t>ormat</w:t>
            </w:r>
          </w:p>
        </w:tc>
        <w:tc>
          <w:tcPr>
            <w:tcW w:w="850" w:type="dxa"/>
          </w:tcPr>
          <w:p w14:paraId="2CF1A0BC" w14:textId="7963FCC8" w:rsidR="00253645" w:rsidRPr="001B7B30" w:rsidRDefault="00253645" w:rsidP="00253645">
            <w:pPr>
              <w:pStyle w:val="TableText"/>
            </w:pPr>
            <w:r w:rsidRPr="001B7B30">
              <w:t>M</w:t>
            </w:r>
          </w:p>
        </w:tc>
      </w:tr>
      <w:tr w:rsidR="00253645" w:rsidRPr="002473AE" w14:paraId="44F6C0A3" w14:textId="76C4724D" w:rsidTr="00BD45AD">
        <w:tc>
          <w:tcPr>
            <w:tcW w:w="1646" w:type="dxa"/>
            <w:vAlign w:val="center"/>
          </w:tcPr>
          <w:p w14:paraId="4CBA8C30" w14:textId="77777777" w:rsidR="00253645" w:rsidRPr="001B7B30" w:rsidRDefault="00253645" w:rsidP="00253645">
            <w:pPr>
              <w:pStyle w:val="TableText"/>
            </w:pPr>
            <w:r w:rsidRPr="001B7B30">
              <w:t>Delimiter</w:t>
            </w:r>
          </w:p>
        </w:tc>
        <w:tc>
          <w:tcPr>
            <w:tcW w:w="6605" w:type="dxa"/>
          </w:tcPr>
          <w:p w14:paraId="57A73706" w14:textId="77777777" w:rsidR="00253645" w:rsidRPr="001B7B30" w:rsidRDefault="00253645" w:rsidP="00253645">
            <w:pPr>
              <w:pStyle w:val="TableText"/>
            </w:pPr>
            <w:r w:rsidRPr="001B7B30">
              <w:t xml:space="preserve">SHALL be set to </w:t>
            </w:r>
            <w:r>
              <w:t>"</w:t>
            </w:r>
            <w:r w:rsidRPr="001B7B30">
              <w:t>$</w:t>
            </w:r>
            <w:r>
              <w:t>"</w:t>
            </w:r>
          </w:p>
        </w:tc>
        <w:tc>
          <w:tcPr>
            <w:tcW w:w="850" w:type="dxa"/>
          </w:tcPr>
          <w:p w14:paraId="19F95DD1" w14:textId="0BE57859" w:rsidR="00253645" w:rsidRPr="001B7B30" w:rsidRDefault="00253645" w:rsidP="00253645">
            <w:pPr>
              <w:pStyle w:val="TableText"/>
            </w:pPr>
            <w:r w:rsidRPr="001B7B30">
              <w:t>M</w:t>
            </w:r>
          </w:p>
        </w:tc>
      </w:tr>
      <w:tr w:rsidR="00253645" w:rsidRPr="002473AE" w14:paraId="7F7A5E9D" w14:textId="6A381E41" w:rsidTr="00BD45AD">
        <w:tc>
          <w:tcPr>
            <w:tcW w:w="1646" w:type="dxa"/>
            <w:vAlign w:val="center"/>
          </w:tcPr>
          <w:p w14:paraId="494916CA" w14:textId="77777777" w:rsidR="00253645" w:rsidRPr="001B7B30" w:rsidRDefault="00253645" w:rsidP="00253645">
            <w:pPr>
              <w:pStyle w:val="TableText"/>
            </w:pPr>
            <w:r w:rsidRPr="001B7B30">
              <w:t>SM-DP+ Address</w:t>
            </w:r>
          </w:p>
        </w:tc>
        <w:tc>
          <w:tcPr>
            <w:tcW w:w="6605" w:type="dxa"/>
          </w:tcPr>
          <w:p w14:paraId="499549E8" w14:textId="77777777" w:rsidR="00253645" w:rsidRPr="001B7B30" w:rsidRDefault="00253645" w:rsidP="00253645">
            <w:pPr>
              <w:pStyle w:val="TableText"/>
            </w:pPr>
            <w:r w:rsidRPr="001B7B30">
              <w:t>FQDN (Fully Qualified Domain Name) of the SM-DP+</w:t>
            </w:r>
          </w:p>
          <w:p w14:paraId="7F411973" w14:textId="6D1F5570" w:rsidR="00253645" w:rsidRPr="001B7B30" w:rsidRDefault="00253645" w:rsidP="00253645">
            <w:pPr>
              <w:pStyle w:val="TableText"/>
            </w:pPr>
            <w:r w:rsidRPr="001B7B30">
              <w:t>(e.g., SMDP.</w:t>
            </w:r>
            <w:r>
              <w:t>EXAMPLE</w:t>
            </w:r>
            <w:r w:rsidRPr="001B7B30">
              <w:t>.COM) restricted to the Alphanumeric mode character set defined in table 5 of ISO/IEC 18004 [</w:t>
            </w:r>
            <w:hyperlink w:anchor="ISO18004" w:history="1">
              <w:r w:rsidRPr="001B7B30">
                <w:t>15</w:t>
              </w:r>
            </w:hyperlink>
            <w:hyperlink w:anchor="ISO18004" w:history="1"/>
            <w:r w:rsidRPr="001B7B30">
              <w:t>]</w:t>
            </w:r>
            <w:r>
              <w:t xml:space="preserve"> excluding "$"</w:t>
            </w:r>
          </w:p>
        </w:tc>
        <w:tc>
          <w:tcPr>
            <w:tcW w:w="850" w:type="dxa"/>
          </w:tcPr>
          <w:p w14:paraId="64D23102" w14:textId="7D46B330" w:rsidR="00253645" w:rsidRPr="001B7B30" w:rsidRDefault="00253645" w:rsidP="00253645">
            <w:pPr>
              <w:pStyle w:val="TableText"/>
            </w:pPr>
            <w:r w:rsidRPr="001B7B30">
              <w:t>M</w:t>
            </w:r>
          </w:p>
        </w:tc>
      </w:tr>
      <w:tr w:rsidR="00253645" w:rsidRPr="002473AE" w14:paraId="36913FDE" w14:textId="04097046" w:rsidTr="00BD45AD">
        <w:tc>
          <w:tcPr>
            <w:tcW w:w="1646" w:type="dxa"/>
            <w:vAlign w:val="center"/>
          </w:tcPr>
          <w:p w14:paraId="148CA765" w14:textId="77777777" w:rsidR="00253645" w:rsidRPr="001B7B30" w:rsidRDefault="00253645" w:rsidP="00253645">
            <w:pPr>
              <w:pStyle w:val="TableText"/>
            </w:pPr>
            <w:r w:rsidRPr="001B7B30">
              <w:t>Delimiter</w:t>
            </w:r>
          </w:p>
        </w:tc>
        <w:tc>
          <w:tcPr>
            <w:tcW w:w="6605" w:type="dxa"/>
          </w:tcPr>
          <w:p w14:paraId="2C40372B" w14:textId="77777777" w:rsidR="00253645" w:rsidRPr="001B7B30" w:rsidRDefault="00253645" w:rsidP="00253645">
            <w:pPr>
              <w:pStyle w:val="TableText"/>
            </w:pPr>
            <w:r w:rsidRPr="001B7B30">
              <w:t xml:space="preserve">SHALL be set to </w:t>
            </w:r>
            <w:r>
              <w:t>"</w:t>
            </w:r>
            <w:r w:rsidRPr="001B7B30">
              <w:t>$</w:t>
            </w:r>
            <w:r>
              <w:t>"</w:t>
            </w:r>
          </w:p>
        </w:tc>
        <w:tc>
          <w:tcPr>
            <w:tcW w:w="850" w:type="dxa"/>
          </w:tcPr>
          <w:p w14:paraId="4E297524" w14:textId="1C5535DF" w:rsidR="00253645" w:rsidRPr="001B7B30" w:rsidRDefault="00253645" w:rsidP="00253645">
            <w:pPr>
              <w:pStyle w:val="TableText"/>
            </w:pPr>
            <w:r w:rsidRPr="001B7B30">
              <w:t>M</w:t>
            </w:r>
          </w:p>
        </w:tc>
      </w:tr>
      <w:tr w:rsidR="00253645" w:rsidRPr="002473AE" w14:paraId="72C1266E" w14:textId="1459B289" w:rsidTr="00BD45AD">
        <w:tc>
          <w:tcPr>
            <w:tcW w:w="1646" w:type="dxa"/>
            <w:vAlign w:val="center"/>
          </w:tcPr>
          <w:p w14:paraId="7D4BF9EB" w14:textId="77777777" w:rsidR="00253645" w:rsidRPr="001B7B30" w:rsidRDefault="00253645" w:rsidP="00253645">
            <w:pPr>
              <w:pStyle w:val="TableText"/>
            </w:pPr>
            <w:r w:rsidRPr="001B7B30">
              <w:t>AC_Token</w:t>
            </w:r>
          </w:p>
        </w:tc>
        <w:tc>
          <w:tcPr>
            <w:tcW w:w="6605" w:type="dxa"/>
          </w:tcPr>
          <w:p w14:paraId="5F163A22" w14:textId="52677AB9" w:rsidR="00253645" w:rsidRPr="001B7B30" w:rsidRDefault="00253645" w:rsidP="00253645">
            <w:pPr>
              <w:pStyle w:val="TableText"/>
            </w:pPr>
            <w:r w:rsidRPr="001B7B30">
              <w:t>MatchingID as described in section (</w:t>
            </w:r>
            <w:r>
              <w:fldChar w:fldCharType="begin"/>
            </w:r>
            <w:r>
              <w:instrText xml:space="preserve"> REF _Ref440456652 \r \h </w:instrText>
            </w:r>
            <w:r>
              <w:fldChar w:fldCharType="separate"/>
            </w:r>
            <w:r w:rsidR="00B80668">
              <w:t>0</w:t>
            </w:r>
            <w:r>
              <w:fldChar w:fldCharType="end"/>
            </w:r>
            <w:r w:rsidRPr="001B7B30">
              <w:t>)</w:t>
            </w:r>
          </w:p>
        </w:tc>
        <w:tc>
          <w:tcPr>
            <w:tcW w:w="850" w:type="dxa"/>
          </w:tcPr>
          <w:p w14:paraId="6CC9D6D5" w14:textId="0C006230" w:rsidR="00253645" w:rsidRPr="001B7B30" w:rsidRDefault="00253645" w:rsidP="00253645">
            <w:pPr>
              <w:pStyle w:val="TableText"/>
            </w:pPr>
            <w:r w:rsidRPr="001B7B30">
              <w:t>M</w:t>
            </w:r>
          </w:p>
        </w:tc>
      </w:tr>
      <w:tr w:rsidR="00253645" w:rsidRPr="002473AE" w14:paraId="72A23317" w14:textId="69F48330" w:rsidTr="00BD45AD">
        <w:tc>
          <w:tcPr>
            <w:tcW w:w="1646" w:type="dxa"/>
            <w:vAlign w:val="center"/>
          </w:tcPr>
          <w:p w14:paraId="76EC425E" w14:textId="77777777" w:rsidR="00253645" w:rsidRPr="001B7B30" w:rsidRDefault="00253645" w:rsidP="00253645">
            <w:pPr>
              <w:pStyle w:val="TableText"/>
            </w:pPr>
            <w:r w:rsidRPr="001B7B30">
              <w:t>Delimiter</w:t>
            </w:r>
          </w:p>
        </w:tc>
        <w:tc>
          <w:tcPr>
            <w:tcW w:w="6605" w:type="dxa"/>
          </w:tcPr>
          <w:p w14:paraId="02D9A52C" w14:textId="77777777" w:rsidR="00253645" w:rsidRPr="001B7B30" w:rsidRDefault="00253645" w:rsidP="00253645">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850" w:type="dxa"/>
          </w:tcPr>
          <w:p w14:paraId="392FF485" w14:textId="05C38B6E" w:rsidR="00253645" w:rsidRPr="001B7B30" w:rsidRDefault="00253645" w:rsidP="00253645">
            <w:pPr>
              <w:pStyle w:val="TableText"/>
            </w:pPr>
            <w:r w:rsidRPr="001B7B30">
              <w:t>C</w:t>
            </w:r>
          </w:p>
        </w:tc>
      </w:tr>
      <w:tr w:rsidR="00253645" w:rsidRPr="002473AE" w14:paraId="58C2F857" w14:textId="625F19AA" w:rsidTr="00BD45AD">
        <w:tc>
          <w:tcPr>
            <w:tcW w:w="1646" w:type="dxa"/>
            <w:vAlign w:val="center"/>
          </w:tcPr>
          <w:p w14:paraId="538EFCB5" w14:textId="77777777" w:rsidR="00253645" w:rsidRPr="001B7B30" w:rsidRDefault="00253645" w:rsidP="00253645">
            <w:pPr>
              <w:pStyle w:val="TableText"/>
            </w:pPr>
            <w:r w:rsidRPr="001B7B30">
              <w:t>SM</w:t>
            </w:r>
            <w:r>
              <w:t>-</w:t>
            </w:r>
            <w:r w:rsidRPr="001B7B30">
              <w:t>DP</w:t>
            </w:r>
            <w:r>
              <w:t>+ OID</w:t>
            </w:r>
          </w:p>
        </w:tc>
        <w:tc>
          <w:tcPr>
            <w:tcW w:w="6605" w:type="dxa"/>
          </w:tcPr>
          <w:p w14:paraId="1705E8DC" w14:textId="661D91B0" w:rsidR="00253645" w:rsidRPr="001B7B30" w:rsidRDefault="00253645" w:rsidP="00253645">
            <w:pPr>
              <w:pStyle w:val="TableText"/>
            </w:pPr>
            <w:r w:rsidRPr="006D3D02">
              <w:t>SM-DP+ OID in the CERT.DPauth.</w:t>
            </w:r>
            <w:r w:rsidR="00297491">
              <w:t>SIG</w:t>
            </w:r>
          </w:p>
        </w:tc>
        <w:tc>
          <w:tcPr>
            <w:tcW w:w="850" w:type="dxa"/>
          </w:tcPr>
          <w:p w14:paraId="2C147C1D" w14:textId="39C8B315" w:rsidR="00253645" w:rsidRPr="006D3D02" w:rsidRDefault="00253645" w:rsidP="00253645">
            <w:pPr>
              <w:pStyle w:val="TableText"/>
            </w:pPr>
            <w:r w:rsidRPr="001B7B30">
              <w:t>O</w:t>
            </w:r>
          </w:p>
        </w:tc>
      </w:tr>
      <w:tr w:rsidR="00253645" w:rsidRPr="002473AE" w14:paraId="6CA29579" w14:textId="433C3356" w:rsidTr="00BD45AD">
        <w:tc>
          <w:tcPr>
            <w:tcW w:w="1646" w:type="dxa"/>
            <w:vAlign w:val="center"/>
          </w:tcPr>
          <w:p w14:paraId="4ABE1931" w14:textId="77777777" w:rsidR="00253645" w:rsidRPr="001B7B30" w:rsidRDefault="00253645" w:rsidP="00253645">
            <w:pPr>
              <w:pStyle w:val="TableText"/>
            </w:pPr>
            <w:r w:rsidRPr="001B7B30">
              <w:t>Delimiter</w:t>
            </w:r>
          </w:p>
        </w:tc>
        <w:tc>
          <w:tcPr>
            <w:tcW w:w="6605" w:type="dxa"/>
          </w:tcPr>
          <w:p w14:paraId="1EE259FA" w14:textId="77777777" w:rsidR="00253645" w:rsidRPr="001B7B30" w:rsidRDefault="00253645" w:rsidP="00253645">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850" w:type="dxa"/>
          </w:tcPr>
          <w:p w14:paraId="38D2EF50" w14:textId="638B0857" w:rsidR="00253645" w:rsidRPr="001B7B30" w:rsidRDefault="00253645" w:rsidP="00253645">
            <w:pPr>
              <w:pStyle w:val="TableText"/>
            </w:pPr>
            <w:r w:rsidRPr="001B7B30">
              <w:t>C</w:t>
            </w:r>
          </w:p>
        </w:tc>
      </w:tr>
      <w:tr w:rsidR="00253645" w:rsidRPr="002473AE" w14:paraId="683BA8BF" w14:textId="10F20DD1" w:rsidTr="00BD45AD">
        <w:tc>
          <w:tcPr>
            <w:tcW w:w="1646" w:type="dxa"/>
            <w:vAlign w:val="center"/>
          </w:tcPr>
          <w:p w14:paraId="344D3200" w14:textId="77777777" w:rsidR="00253645" w:rsidRPr="001B7B30" w:rsidRDefault="00253645" w:rsidP="00253645">
            <w:pPr>
              <w:pStyle w:val="TableText"/>
            </w:pPr>
            <w:r w:rsidRPr="001B7B30">
              <w:t>Confirmation Code Required Flag</w:t>
            </w:r>
          </w:p>
        </w:tc>
        <w:tc>
          <w:tcPr>
            <w:tcW w:w="6605" w:type="dxa"/>
          </w:tcPr>
          <w:p w14:paraId="34B393D9" w14:textId="77777777" w:rsidR="00253645" w:rsidRPr="001B7B30" w:rsidRDefault="00253645" w:rsidP="00253645">
            <w:pPr>
              <w:pStyle w:val="TableText"/>
            </w:pPr>
            <w:r w:rsidRPr="001B7B30">
              <w:t xml:space="preserve">SHALL be present and set to </w:t>
            </w:r>
            <w:r>
              <w:t>"</w:t>
            </w:r>
            <w:r w:rsidRPr="001B7B30">
              <w:t>1</w:t>
            </w:r>
            <w:r>
              <w:t>"</w:t>
            </w:r>
            <w:r w:rsidRPr="001B7B30">
              <w:t xml:space="preserve"> if Confirmation Code is required; </w:t>
            </w:r>
            <w:r>
              <w:t>otherwise</w:t>
            </w:r>
            <w:r w:rsidRPr="001B7B30">
              <w:t xml:space="preserve"> it SHALL be absent</w:t>
            </w:r>
          </w:p>
        </w:tc>
        <w:tc>
          <w:tcPr>
            <w:tcW w:w="850" w:type="dxa"/>
          </w:tcPr>
          <w:p w14:paraId="4AFBA0BF" w14:textId="67CBD808" w:rsidR="00253645" w:rsidRPr="001B7B30" w:rsidRDefault="00253645" w:rsidP="00253645">
            <w:pPr>
              <w:pStyle w:val="TableText"/>
            </w:pPr>
            <w:r w:rsidRPr="001B7B30">
              <w:t>O</w:t>
            </w:r>
          </w:p>
        </w:tc>
      </w:tr>
      <w:tr w:rsidR="00253645" w:rsidRPr="002473AE" w14:paraId="49713F63" w14:textId="3A5D25FC" w:rsidTr="00BD45AD">
        <w:tc>
          <w:tcPr>
            <w:tcW w:w="1646" w:type="dxa"/>
            <w:vAlign w:val="center"/>
          </w:tcPr>
          <w:p w14:paraId="6AE3BBC2" w14:textId="5400BA2B" w:rsidR="00253645" w:rsidRPr="001B7B30" w:rsidRDefault="00253645" w:rsidP="00253645">
            <w:pPr>
              <w:pStyle w:val="TableText"/>
            </w:pPr>
            <w:r>
              <w:t>Delimiter</w:t>
            </w:r>
          </w:p>
        </w:tc>
        <w:tc>
          <w:tcPr>
            <w:tcW w:w="6605" w:type="dxa"/>
          </w:tcPr>
          <w:p w14:paraId="46551772" w14:textId="123AE8A3" w:rsidR="00253645" w:rsidRPr="001B7B30" w:rsidRDefault="00253645" w:rsidP="00253645">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850" w:type="dxa"/>
            <w:vAlign w:val="center"/>
          </w:tcPr>
          <w:p w14:paraId="264B920E" w14:textId="122B905D" w:rsidR="00253645" w:rsidRPr="001B7B30" w:rsidRDefault="00253645" w:rsidP="00253645">
            <w:pPr>
              <w:pStyle w:val="TableText"/>
            </w:pPr>
            <w:r>
              <w:t>C</w:t>
            </w:r>
          </w:p>
        </w:tc>
      </w:tr>
      <w:tr w:rsidR="00253645" w:rsidRPr="002473AE" w14:paraId="5BB275E8" w14:textId="2F4E9F85" w:rsidTr="00BD45AD">
        <w:tc>
          <w:tcPr>
            <w:tcW w:w="1646" w:type="dxa"/>
            <w:vAlign w:val="center"/>
          </w:tcPr>
          <w:p w14:paraId="60315FB0" w14:textId="1D62A398" w:rsidR="00253645" w:rsidRPr="001B7B30" w:rsidRDefault="00253645" w:rsidP="00253645">
            <w:pPr>
              <w:pStyle w:val="TableText"/>
            </w:pPr>
            <w:r>
              <w:t>CI Public Key indicator</w:t>
            </w:r>
          </w:p>
        </w:tc>
        <w:tc>
          <w:tcPr>
            <w:tcW w:w="6605" w:type="dxa"/>
          </w:tcPr>
          <w:p w14:paraId="7D636F15" w14:textId="77777777" w:rsidR="00253645" w:rsidRDefault="00253645" w:rsidP="00253645">
            <w:pPr>
              <w:pStyle w:val="TableText"/>
            </w:pPr>
            <w:r>
              <w:t>#SupportedFromV3.0.0#</w:t>
            </w:r>
          </w:p>
          <w:p w14:paraId="273C9F27" w14:textId="338A222D" w:rsidR="00253645" w:rsidRPr="001B7B30" w:rsidRDefault="00253645">
            <w:pPr>
              <w:pStyle w:val="TableText"/>
            </w:pPr>
            <w:r>
              <w:t>If present, it specifies an indicator of a</w:t>
            </w:r>
            <w:r w:rsidR="00A9780B">
              <w:t>n</w:t>
            </w:r>
            <w:r>
              <w:t xml:space="preserve"> </w:t>
            </w:r>
            <w:r w:rsidR="004D3751">
              <w:rPr>
                <w:rFonts w:eastAsia="Times New Roman"/>
                <w:lang w:eastAsia="ko-KR"/>
              </w:rPr>
              <w:t>eSIM CA</w:t>
            </w:r>
            <w:r w:rsidR="00B74505">
              <w:t xml:space="preserve"> </w:t>
            </w:r>
            <w:r>
              <w:t>Root</w:t>
            </w:r>
            <w:r w:rsidR="00B74505">
              <w:t>CA</w:t>
            </w:r>
            <w:r>
              <w:t xml:space="preserve"> public key as specified below.</w:t>
            </w:r>
          </w:p>
        </w:tc>
        <w:tc>
          <w:tcPr>
            <w:tcW w:w="850" w:type="dxa"/>
            <w:vAlign w:val="center"/>
          </w:tcPr>
          <w:p w14:paraId="6D6B52A7" w14:textId="2C4DF104" w:rsidR="00253645" w:rsidRDefault="00253645" w:rsidP="00253645">
            <w:pPr>
              <w:pStyle w:val="TableText"/>
            </w:pPr>
            <w:r>
              <w:t>O</w:t>
            </w:r>
          </w:p>
        </w:tc>
      </w:tr>
      <w:tr w:rsidR="00EB0203" w:rsidRPr="002473AE" w14:paraId="3E876A3F" w14:textId="77777777" w:rsidTr="00EB0203">
        <w:tc>
          <w:tcPr>
            <w:tcW w:w="1646" w:type="dxa"/>
            <w:tcBorders>
              <w:top w:val="single" w:sz="4" w:space="0" w:color="auto"/>
              <w:left w:val="single" w:sz="4" w:space="0" w:color="auto"/>
              <w:bottom w:val="single" w:sz="4" w:space="0" w:color="auto"/>
              <w:right w:val="single" w:sz="4" w:space="0" w:color="auto"/>
            </w:tcBorders>
            <w:vAlign w:val="center"/>
          </w:tcPr>
          <w:p w14:paraId="15712450" w14:textId="77777777" w:rsidR="00EB0203" w:rsidRDefault="00EB0203" w:rsidP="00EB0203">
            <w:pPr>
              <w:pStyle w:val="TableText"/>
            </w:pPr>
            <w:r>
              <w:t>Delimiter</w:t>
            </w:r>
          </w:p>
        </w:tc>
        <w:tc>
          <w:tcPr>
            <w:tcW w:w="6605" w:type="dxa"/>
            <w:tcBorders>
              <w:top w:val="single" w:sz="4" w:space="0" w:color="auto"/>
              <w:left w:val="single" w:sz="4" w:space="0" w:color="auto"/>
              <w:bottom w:val="single" w:sz="4" w:space="0" w:color="auto"/>
              <w:right w:val="single" w:sz="4" w:space="0" w:color="auto"/>
            </w:tcBorders>
          </w:tcPr>
          <w:p w14:paraId="308ACECE" w14:textId="77777777" w:rsidR="00EB0203" w:rsidRDefault="00EB0203" w:rsidP="00EB0203">
            <w:pPr>
              <w:pStyle w:val="TableText"/>
            </w:pPr>
            <w:r>
              <w:t>SHALL be present and set to "$" if any of the following optional parameters is present</w:t>
            </w:r>
          </w:p>
        </w:tc>
        <w:tc>
          <w:tcPr>
            <w:tcW w:w="850" w:type="dxa"/>
            <w:tcBorders>
              <w:top w:val="single" w:sz="4" w:space="0" w:color="auto"/>
              <w:left w:val="single" w:sz="4" w:space="0" w:color="auto"/>
              <w:bottom w:val="single" w:sz="4" w:space="0" w:color="auto"/>
              <w:right w:val="single" w:sz="4" w:space="0" w:color="auto"/>
            </w:tcBorders>
            <w:vAlign w:val="center"/>
          </w:tcPr>
          <w:p w14:paraId="582C8216" w14:textId="77777777" w:rsidR="00EB0203" w:rsidRDefault="00EB0203" w:rsidP="00EB0203">
            <w:pPr>
              <w:pStyle w:val="TableText"/>
            </w:pPr>
            <w:r>
              <w:t>C</w:t>
            </w:r>
          </w:p>
        </w:tc>
      </w:tr>
      <w:tr w:rsidR="00EB0203" w14:paraId="325C6D31" w14:textId="77777777" w:rsidTr="00EB0203">
        <w:tc>
          <w:tcPr>
            <w:tcW w:w="1646" w:type="dxa"/>
            <w:tcBorders>
              <w:top w:val="single" w:sz="4" w:space="0" w:color="auto"/>
              <w:left w:val="single" w:sz="4" w:space="0" w:color="auto"/>
              <w:bottom w:val="single" w:sz="4" w:space="0" w:color="auto"/>
              <w:right w:val="single" w:sz="4" w:space="0" w:color="auto"/>
            </w:tcBorders>
            <w:vAlign w:val="center"/>
          </w:tcPr>
          <w:p w14:paraId="6C03CE12" w14:textId="77777777" w:rsidR="00EB0203" w:rsidRDefault="00EB0203" w:rsidP="00EB0203">
            <w:pPr>
              <w:pStyle w:val="TableText"/>
            </w:pPr>
            <w:r w:rsidRPr="00EB0203">
              <w:rPr>
                <w:rFonts w:hint="eastAsia"/>
              </w:rPr>
              <w:t>Delete Notification</w:t>
            </w:r>
            <w:r w:rsidRPr="00EB0203">
              <w:t xml:space="preserve"> for Device Change</w:t>
            </w:r>
          </w:p>
        </w:tc>
        <w:tc>
          <w:tcPr>
            <w:tcW w:w="6605" w:type="dxa"/>
            <w:tcBorders>
              <w:top w:val="single" w:sz="4" w:space="0" w:color="auto"/>
              <w:left w:val="single" w:sz="4" w:space="0" w:color="auto"/>
              <w:bottom w:val="single" w:sz="4" w:space="0" w:color="auto"/>
              <w:right w:val="single" w:sz="4" w:space="0" w:color="auto"/>
            </w:tcBorders>
          </w:tcPr>
          <w:p w14:paraId="69058AE9" w14:textId="77777777" w:rsidR="00EB0203" w:rsidRDefault="00EB0203" w:rsidP="00EB0203">
            <w:pPr>
              <w:pStyle w:val="TableText"/>
            </w:pPr>
            <w:r w:rsidRPr="0092161A">
              <w:t>#SupportedForDcV3.0.0#</w:t>
            </w:r>
          </w:p>
          <w:p w14:paraId="554EE1C1" w14:textId="77777777" w:rsidR="00EB0203" w:rsidRDefault="00EB0203" w:rsidP="00C02159">
            <w:pPr>
              <w:pStyle w:val="TableText"/>
            </w:pPr>
            <w:r>
              <w:t xml:space="preserve">If present in </w:t>
            </w:r>
            <w:r w:rsidRPr="00EB0203">
              <w:rPr>
                <w:rFonts w:hint="eastAsia"/>
              </w:rPr>
              <w:t xml:space="preserve">an Activation </w:t>
            </w:r>
            <w:r>
              <w:t xml:space="preserve">Code, it specifies the </w:t>
            </w:r>
            <w:r w:rsidRPr="00EB0203">
              <w:rPr>
                <w:rFonts w:hint="eastAsia"/>
              </w:rPr>
              <w:t xml:space="preserve">Delete Notification </w:t>
            </w:r>
            <w:r w:rsidRPr="00EB0203">
              <w:t>for Device Change</w:t>
            </w:r>
            <w:r w:rsidRPr="00EB0203">
              <w:rPr>
                <w:rFonts w:hint="eastAsia"/>
              </w:rPr>
              <w:t>. See section 4.1.</w:t>
            </w:r>
            <w:r w:rsidR="00982D94">
              <w:t>3</w:t>
            </w:r>
            <w:r w:rsidRPr="00EB0203">
              <w:rPr>
                <w:rFonts w:hint="eastAsia"/>
              </w:rPr>
              <w:t>.</w:t>
            </w:r>
          </w:p>
          <w:p w14:paraId="14AF0EF3" w14:textId="667CEAA3" w:rsidR="00BA0726" w:rsidRDefault="00BA0726" w:rsidP="00C02159">
            <w:pPr>
              <w:pStyle w:val="TableText"/>
            </w:pPr>
            <w:r>
              <w:rPr>
                <w:rStyle w:val="ui-provider"/>
              </w:rPr>
              <w:t>This parameter MAY be present only in an Activation Code transferred (directly or indirectly) from the old to the new Device in the context of a Device Change.</w:t>
            </w:r>
          </w:p>
        </w:tc>
        <w:tc>
          <w:tcPr>
            <w:tcW w:w="850" w:type="dxa"/>
            <w:tcBorders>
              <w:top w:val="single" w:sz="4" w:space="0" w:color="auto"/>
              <w:left w:val="single" w:sz="4" w:space="0" w:color="auto"/>
              <w:bottom w:val="single" w:sz="4" w:space="0" w:color="auto"/>
              <w:right w:val="single" w:sz="4" w:space="0" w:color="auto"/>
            </w:tcBorders>
            <w:vAlign w:val="center"/>
          </w:tcPr>
          <w:p w14:paraId="1ADD2EE3" w14:textId="77777777" w:rsidR="00EB0203" w:rsidRDefault="00EB0203" w:rsidP="00EB0203">
            <w:pPr>
              <w:pStyle w:val="TableText"/>
            </w:pPr>
            <w:r>
              <w:t>O</w:t>
            </w:r>
          </w:p>
        </w:tc>
      </w:tr>
    </w:tbl>
    <w:p w14:paraId="53C59B13" w14:textId="20918CD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8</w:t>
      </w:r>
      <w:r w:rsidR="009361FF" w:rsidRPr="001B7B30">
        <w:rPr>
          <w:lang w:val="en-US"/>
        </w:rPr>
        <w:t>: Activation Code Structure</w:t>
      </w:r>
    </w:p>
    <w:p w14:paraId="39F1CED7" w14:textId="79E90495" w:rsidR="00982D94" w:rsidRDefault="009361FF" w:rsidP="00982D94">
      <w:pPr>
        <w:pStyle w:val="NormalParagraph"/>
      </w:pPr>
      <w:r w:rsidRPr="001B7B30">
        <w:t xml:space="preserve">The maximum length of </w:t>
      </w:r>
      <w:r w:rsidR="00982D94">
        <w:t>an</w:t>
      </w:r>
      <w:r w:rsidR="00982D94" w:rsidRPr="001B7B30">
        <w:t xml:space="preserve"> </w:t>
      </w:r>
      <w:r w:rsidRPr="001B7B30">
        <w:t xml:space="preserve">Activation Code </w:t>
      </w:r>
      <w:r w:rsidR="00982D94">
        <w:t>which does not contain a Delete Notification for Device Change</w:t>
      </w:r>
      <w:r w:rsidR="00982D94" w:rsidRPr="001B7B30">
        <w:t xml:space="preserve"> </w:t>
      </w:r>
      <w:r w:rsidRPr="001B7B30">
        <w:t>SHALL be 255 characters, but in practise it is recommended to consider the user experience when choosing the length.</w:t>
      </w:r>
      <w:r w:rsidR="00982D94" w:rsidRPr="00982D94">
        <w:t xml:space="preserve"> </w:t>
      </w:r>
      <w:r w:rsidR="00982D94" w:rsidRPr="008D5C4B">
        <w:t>When the Activation Code contain</w:t>
      </w:r>
      <w:r w:rsidR="00982D94">
        <w:t>s</w:t>
      </w:r>
      <w:r w:rsidR="00982D94" w:rsidRPr="008D5C4B">
        <w:t xml:space="preserve"> a Delete Notification </w:t>
      </w:r>
      <w:r w:rsidR="00982D94">
        <w:t>for Device Change</w:t>
      </w:r>
      <w:r w:rsidR="00982D94" w:rsidRPr="008D5C4B">
        <w:t>, the leng</w:t>
      </w:r>
      <w:r w:rsidR="00982D94">
        <w:t>t</w:t>
      </w:r>
      <w:r w:rsidR="00982D94" w:rsidRPr="008D5C4B">
        <w:t xml:space="preserve">h of the Activation Code </w:t>
      </w:r>
      <w:r w:rsidR="00982D94">
        <w:t>MAY</w:t>
      </w:r>
      <w:r w:rsidR="00982D94" w:rsidRPr="008D5C4B">
        <w:t xml:space="preserve"> be longer than 255 characters</w:t>
      </w:r>
      <w:r w:rsidR="00982D94">
        <w:t>.</w:t>
      </w:r>
    </w:p>
    <w:p w14:paraId="72797054" w14:textId="77777777" w:rsidR="00AA63D8" w:rsidRDefault="00AA63D8" w:rsidP="00AA63D8">
      <w:pPr>
        <w:pStyle w:val="NormalParagraph"/>
      </w:pPr>
      <w:r>
        <w:t>To support extension by future versions of this specification, the Device SHALL ignore a delimiter and any further parameters following those defined in Table 8.</w:t>
      </w:r>
    </w:p>
    <w:p w14:paraId="72A427AF" w14:textId="2AD08CB2" w:rsidR="009361FF" w:rsidRPr="001B7B30" w:rsidRDefault="00037E88" w:rsidP="009361FF">
      <w:pPr>
        <w:pStyle w:val="NormalParagraph"/>
      </w:pPr>
      <w:r w:rsidRPr="00082071">
        <w:lastRenderedPageBreak/>
        <w:t xml:space="preserve">The Device SHALL treat </w:t>
      </w:r>
      <w:r>
        <w:rPr>
          <w:rFonts w:eastAsiaTheme="minorEastAsia" w:hint="eastAsia"/>
          <w:lang w:eastAsia="ko-KR"/>
        </w:rPr>
        <w:t>a</w:t>
      </w:r>
      <w:r w:rsidR="00AA63D8">
        <w:t xml:space="preserve">n </w:t>
      </w:r>
      <w:r w:rsidR="009361FF" w:rsidRPr="001B7B30">
        <w:t xml:space="preserve">AC_Format other than </w:t>
      </w:r>
      <w:r w:rsidR="009361FF">
        <w:t>"</w:t>
      </w:r>
      <w:r w:rsidR="009361FF" w:rsidRPr="001B7B30">
        <w:t>1</w:t>
      </w:r>
      <w:r w:rsidR="009361FF">
        <w:t>"</w:t>
      </w:r>
      <w:r w:rsidR="00685618">
        <w:t xml:space="preserve"> </w:t>
      </w:r>
      <w:r w:rsidR="009361FF" w:rsidRPr="001B7B30">
        <w:t>as invalid.</w:t>
      </w:r>
    </w:p>
    <w:p w14:paraId="1E93635B" w14:textId="77777777" w:rsidR="009361FF" w:rsidRDefault="009361FF" w:rsidP="009361FF">
      <w:pPr>
        <w:pStyle w:val="NormalParagraph"/>
      </w:pPr>
      <w:r>
        <w:rPr>
          <w:rFonts w:hint="eastAsia"/>
        </w:rPr>
        <w:t>Examples of the Activation Code are as follows:</w:t>
      </w:r>
    </w:p>
    <w:p w14:paraId="17575A6D" w14:textId="49E622D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w:t>
      </w:r>
      <w:r w:rsidR="009361FF" w:rsidRPr="001B7B30">
        <w:br/>
        <w:t>(if SM</w:t>
      </w:r>
      <w:r w:rsidR="009361FF">
        <w:t>-</w:t>
      </w:r>
      <w:r w:rsidR="009361FF" w:rsidRPr="001B7B30">
        <w:t>DP</w:t>
      </w:r>
      <w:r w:rsidR="009361FF">
        <w:t>+ OID</w:t>
      </w:r>
      <w:r w:rsidR="009361FF" w:rsidRPr="001B7B30">
        <w:t xml:space="preserve"> and Confirmation Code </w:t>
      </w:r>
      <w:r w:rsidR="00AC4CF2">
        <w:t>R</w:t>
      </w:r>
      <w:r w:rsidR="009361FF" w:rsidRPr="001B7B30">
        <w:t xml:space="preserve">equired </w:t>
      </w:r>
      <w:r w:rsidR="00AC4CF2">
        <w:t>F</w:t>
      </w:r>
      <w:r w:rsidR="00AC4CF2" w:rsidRPr="001B7B30">
        <w:t xml:space="preserve">lag </w:t>
      </w:r>
      <w:r w:rsidR="009361FF" w:rsidRPr="001B7B30">
        <w:t>are not present)</w:t>
      </w:r>
    </w:p>
    <w:p w14:paraId="0D34BC33" w14:textId="7D0AE213"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.COM$04386-AGYFT-A74Y8-3F815$$1</w:t>
      </w:r>
      <w:r w:rsidR="009361FF" w:rsidRPr="001B7B30">
        <w:br/>
        <w:t>(if SM</w:t>
      </w:r>
      <w:r w:rsidR="009361FF">
        <w:t>-</w:t>
      </w:r>
      <w:r w:rsidR="009361FF" w:rsidRPr="001B7B30">
        <w:t>DP</w:t>
      </w:r>
      <w:r w:rsidR="009361FF">
        <w:t>+ OID</w:t>
      </w:r>
      <w:r w:rsidR="009361FF" w:rsidRPr="001B7B30">
        <w:t xml:space="preserve"> is not present and Confirmation Code </w:t>
      </w:r>
      <w:r w:rsidR="00AC4CF2">
        <w:t>R</w:t>
      </w:r>
      <w:r w:rsidR="00AC4CF2" w:rsidRPr="001B7B30">
        <w:t xml:space="preserve">equired </w:t>
      </w:r>
      <w:r w:rsidR="00AC4CF2">
        <w:t>F</w:t>
      </w:r>
      <w:r w:rsidR="00AC4CF2" w:rsidRPr="001B7B30">
        <w:t xml:space="preserve">lag </w:t>
      </w:r>
      <w:r w:rsidR="009361FF" w:rsidRPr="001B7B30">
        <w:t>is present)</w:t>
      </w:r>
    </w:p>
    <w:p w14:paraId="3B24B7A3" w14:textId="1B4948C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.COM$04386-AGYFT-A74Y8-3F815$1.3.6.1.4.1.31746$1</w:t>
      </w:r>
      <w:r w:rsidR="009361FF" w:rsidRPr="001B7B30">
        <w:br/>
        <w:t>(if SM</w:t>
      </w:r>
      <w:r w:rsidR="009361FF">
        <w:t>-</w:t>
      </w:r>
      <w:r w:rsidR="009361FF" w:rsidRPr="001B7B30">
        <w:t>DP</w:t>
      </w:r>
      <w:r w:rsidR="009361FF">
        <w:t>+ OID</w:t>
      </w:r>
      <w:r w:rsidR="009361FF" w:rsidRPr="001B7B30">
        <w:t xml:space="preserve"> </w:t>
      </w:r>
      <w:r w:rsidR="00AC4CF2">
        <w:t xml:space="preserve">and </w:t>
      </w:r>
      <w:r w:rsidR="009361FF" w:rsidRPr="001B7B30">
        <w:t xml:space="preserve">Confirmation Code </w:t>
      </w:r>
      <w:r w:rsidR="00AC4CF2">
        <w:t>R</w:t>
      </w:r>
      <w:r w:rsidR="009361FF" w:rsidRPr="001B7B30">
        <w:t>equired flag are present)</w:t>
      </w:r>
    </w:p>
    <w:p w14:paraId="0AA5AA28" w14:textId="7DF9C43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.COM$04386-AGYFT-A74Y8-3F815$1.3.6.1.4.1.31746</w:t>
      </w:r>
    </w:p>
    <w:p w14:paraId="107D6E04" w14:textId="0D5CDF0F" w:rsidR="009361FF" w:rsidRPr="001B7B30" w:rsidRDefault="009361FF" w:rsidP="009361FF">
      <w:pPr>
        <w:pStyle w:val="ListBullet1"/>
        <w:ind w:left="680"/>
      </w:pPr>
      <w:r w:rsidRPr="001B7B30">
        <w:t>(If SM</w:t>
      </w:r>
      <w:r>
        <w:t>-</w:t>
      </w:r>
      <w:r w:rsidRPr="001B7B30">
        <w:t>DP</w:t>
      </w:r>
      <w:r>
        <w:t>+ OID</w:t>
      </w:r>
      <w:r w:rsidRPr="001B7B30">
        <w:t xml:space="preserve"> is present and Confirmation Code </w:t>
      </w:r>
      <w:r w:rsidR="00AC4CF2">
        <w:t>R</w:t>
      </w:r>
      <w:r w:rsidRPr="001B7B30">
        <w:t xml:space="preserve">equired </w:t>
      </w:r>
      <w:r w:rsidR="00AC4CF2">
        <w:t>F</w:t>
      </w:r>
      <w:r w:rsidR="00AC4CF2" w:rsidRPr="001B7B30">
        <w:t xml:space="preserve">lag </w:t>
      </w:r>
      <w:r w:rsidRPr="001B7B30">
        <w:t>is not present)</w:t>
      </w:r>
    </w:p>
    <w:p w14:paraId="36F24CBF" w14:textId="4849829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1$SMDP.</w:t>
      </w:r>
      <w:r w:rsidR="00D57998">
        <w:t>EXAMPLE</w:t>
      </w:r>
      <w:r w:rsidR="009361FF" w:rsidRPr="001B7B30">
        <w:t>.COM$$1.3.6.1.4.1.31746</w:t>
      </w:r>
    </w:p>
    <w:p w14:paraId="08770532" w14:textId="66F37FC5" w:rsidR="009361FF" w:rsidRDefault="009361FF" w:rsidP="009361FF">
      <w:pPr>
        <w:pStyle w:val="ListBullet1"/>
        <w:ind w:left="680"/>
      </w:pPr>
      <w:r w:rsidRPr="001B7B30">
        <w:t>(If SM</w:t>
      </w:r>
      <w:r>
        <w:t>-</w:t>
      </w:r>
      <w:r w:rsidRPr="001B7B30">
        <w:t>DP</w:t>
      </w:r>
      <w:r>
        <w:t>+ OID</w:t>
      </w:r>
      <w:r w:rsidRPr="001B7B30">
        <w:t xml:space="preserve"> is present, Activation token is left blank and Confirmation Code </w:t>
      </w:r>
      <w:r w:rsidR="008557E9">
        <w:t>R</w:t>
      </w:r>
      <w:r w:rsidRPr="001B7B30">
        <w:t xml:space="preserve">equired </w:t>
      </w:r>
      <w:r w:rsidR="00AC4CF2">
        <w:t>F</w:t>
      </w:r>
      <w:r w:rsidR="00AC4CF2" w:rsidRPr="001B7B30">
        <w:t xml:space="preserve">lag </w:t>
      </w:r>
      <w:r w:rsidRPr="001B7B30">
        <w:t>is not present)</w:t>
      </w:r>
    </w:p>
    <w:p w14:paraId="5D9FFD95" w14:textId="452AF255" w:rsidR="00571CBF" w:rsidRDefault="00F66DD3" w:rsidP="00BD45AD">
      <w:pPr>
        <w:pStyle w:val="ListBullet1"/>
        <w:ind w:left="680" w:hanging="340"/>
      </w:pPr>
      <w:r>
        <w:rPr>
          <w:rFonts w:ascii="Symbol" w:hAnsi="Symbol"/>
        </w:rPr>
        <w:t></w:t>
      </w:r>
      <w:r>
        <w:rPr>
          <w:rFonts w:ascii="Symbol" w:hAnsi="Symbol"/>
        </w:rPr>
        <w:tab/>
      </w:r>
      <w:r w:rsidR="00571CBF">
        <w:t>1$SMDP.</w:t>
      </w:r>
      <w:r w:rsidR="00D57998">
        <w:t>EXAMPLE</w:t>
      </w:r>
      <w:r w:rsidR="00571CBF">
        <w:t>.</w:t>
      </w:r>
      <w:r w:rsidR="00346E87">
        <w:t>NET</w:t>
      </w:r>
      <w:r w:rsidR="00571CBF">
        <w:t>$</w:t>
      </w:r>
      <w:r w:rsidR="00346E87">
        <w:t>KL14XA-8C7RLY</w:t>
      </w:r>
      <w:r w:rsidR="00571CBF">
        <w:t>$1.3.6.1.4.1.31746$$</w:t>
      </w:r>
      <w:r w:rsidR="00326774">
        <w:t>A14D8-971</w:t>
      </w:r>
    </w:p>
    <w:p w14:paraId="116BFC0D" w14:textId="0580DE92" w:rsidR="00571CBF" w:rsidRPr="001B7B30" w:rsidRDefault="00571CBF" w:rsidP="00571CBF">
      <w:pPr>
        <w:pStyle w:val="ListBullet1"/>
        <w:ind w:left="680"/>
      </w:pPr>
      <w:r>
        <w:t xml:space="preserve">(If SM-DP+ OID and CI Public Key </w:t>
      </w:r>
      <w:r w:rsidR="00326774">
        <w:t xml:space="preserve">indicator </w:t>
      </w:r>
      <w:r>
        <w:t>are present)</w:t>
      </w:r>
    </w:p>
    <w:p w14:paraId="590EFF6B" w14:textId="77777777" w:rsidR="009361FF" w:rsidRPr="001B7B30" w:rsidRDefault="009361FF" w:rsidP="009361FF">
      <w:pPr>
        <w:pStyle w:val="NormalParagraph"/>
      </w:pPr>
      <w:r w:rsidRPr="001B7B30">
        <w:t>When entered manually, the Activation Code SHALL be used as defined above.</w:t>
      </w:r>
    </w:p>
    <w:p w14:paraId="2F6984D0" w14:textId="7B2BD483" w:rsidR="009361FF" w:rsidRPr="001B7B30" w:rsidRDefault="009361FF" w:rsidP="009361FF">
      <w:pPr>
        <w:pStyle w:val="NormalParagraph"/>
      </w:pPr>
      <w:r>
        <w:t xml:space="preserve">When provided in a QR code according to </w:t>
      </w:r>
      <w:r w:rsidRPr="00E72AB2">
        <w:t xml:space="preserve">ISO/IEC 18004 </w:t>
      </w:r>
      <w:r w:rsidRPr="001B7B30">
        <w:t>[</w:t>
      </w:r>
      <w:hyperlink w:anchor="ISO18004" w:history="1">
        <w:r w:rsidRPr="001B7B30">
          <w:t>15</w:t>
        </w:r>
      </w:hyperlink>
      <w:r w:rsidRPr="001B7B30">
        <w:t>]</w:t>
      </w:r>
      <w:r>
        <w:t>, the Activation Code SHALL be prefixed with "LPA:"</w:t>
      </w:r>
      <w:r w:rsidR="00685618">
        <w:t>.</w:t>
      </w:r>
    </w:p>
    <w:p w14:paraId="7E18EA56" w14:textId="75E4AB79" w:rsidR="009361FF" w:rsidRPr="00365256" w:rsidRDefault="00F66DD3" w:rsidP="00BD45AD">
      <w:pPr>
        <w:pStyle w:val="Heading3"/>
        <w:numPr>
          <w:ilvl w:val="0"/>
          <w:numId w:val="0"/>
        </w:numPr>
        <w:tabs>
          <w:tab w:val="left" w:pos="851"/>
        </w:tabs>
        <w:ind w:left="851" w:hanging="851"/>
      </w:pPr>
      <w:bookmarkStart w:id="1594" w:name="_Matching_ID"/>
      <w:bookmarkStart w:id="1595" w:name="_Toc438038984"/>
      <w:bookmarkStart w:id="1596" w:name="_Toc438302024"/>
      <w:bookmarkStart w:id="1597" w:name="_Ref440453179"/>
      <w:bookmarkStart w:id="1598" w:name="_Ref440456091"/>
      <w:bookmarkStart w:id="1599" w:name="_Ref440456652"/>
      <w:bookmarkStart w:id="1600" w:name="_Ref440457338"/>
      <w:bookmarkStart w:id="1601" w:name="_Ref440457378"/>
      <w:bookmarkStart w:id="1602" w:name="_Ref440457391"/>
      <w:bookmarkStart w:id="1603" w:name="_Toc456596232"/>
      <w:bookmarkStart w:id="1604" w:name="_Toc473022746"/>
      <w:bookmarkStart w:id="1605" w:name="_Toc91760933"/>
      <w:bookmarkStart w:id="1606" w:name="_Toc152332855"/>
      <w:bookmarkStart w:id="1607" w:name="_Toc435967645"/>
      <w:bookmarkStart w:id="1608" w:name="_Ref431909626"/>
      <w:bookmarkStart w:id="1609" w:name="_Toc437273573"/>
      <w:bookmarkStart w:id="1610" w:name="_Toc433614740"/>
      <w:bookmarkStart w:id="1611" w:name="_Ref436395222"/>
      <w:bookmarkStart w:id="1612" w:name="_Toc427838832"/>
      <w:bookmarkEnd w:id="1594"/>
      <w:r w:rsidRPr="00365256">
        <w:rPr>
          <w:sz w:val="22"/>
        </w:rPr>
        <w:t>4.1.1</w:t>
      </w:r>
      <w:r w:rsidRPr="00365256">
        <w:rPr>
          <w:sz w:val="22"/>
        </w:rPr>
        <w:tab/>
      </w:r>
      <w:r w:rsidR="009361FF">
        <w:t>Matching ID</w:t>
      </w:r>
      <w:bookmarkEnd w:id="1595"/>
      <w:bookmarkEnd w:id="1596"/>
      <w:bookmarkEnd w:id="1597"/>
      <w:bookmarkEnd w:id="1598"/>
      <w:bookmarkEnd w:id="1599"/>
      <w:bookmarkEnd w:id="1600"/>
      <w:bookmarkEnd w:id="1601"/>
      <w:bookmarkEnd w:id="1602"/>
      <w:bookmarkEnd w:id="1603"/>
      <w:bookmarkEnd w:id="1604"/>
      <w:bookmarkEnd w:id="1605"/>
      <w:bookmarkEnd w:id="1606"/>
    </w:p>
    <w:p w14:paraId="1CE2F016" w14:textId="6F43919F" w:rsidR="009361FF" w:rsidRPr="00262FE4" w:rsidRDefault="009361FF" w:rsidP="009361FF">
      <w:pPr>
        <w:pStyle w:val="NormalParagraph"/>
      </w:pPr>
      <w:bookmarkStart w:id="1613" w:name="_Toc435862063"/>
      <w:bookmarkStart w:id="1614" w:name="_Toc435862064"/>
      <w:bookmarkStart w:id="1615" w:name="_Toc435862065"/>
      <w:bookmarkStart w:id="1616" w:name="_Toc435862066"/>
      <w:bookmarkStart w:id="1617" w:name="_Toc435862067"/>
      <w:bookmarkStart w:id="1618" w:name="_Toc435862078"/>
      <w:bookmarkStart w:id="1619" w:name="_Toc435862085"/>
      <w:bookmarkStart w:id="1620" w:name="_Toc435862092"/>
      <w:bookmarkStart w:id="1621" w:name="_Toc435862099"/>
      <w:bookmarkStart w:id="1622" w:name="_Toc435862106"/>
      <w:bookmarkStart w:id="1623" w:name="_Toc421616403"/>
      <w:bookmarkStart w:id="1624" w:name="_Toc421693059"/>
      <w:bookmarkStart w:id="1625" w:name="_Toc421693491"/>
      <w:bookmarkStart w:id="1626" w:name="_Toc421712361"/>
      <w:bookmarkStart w:id="1627" w:name="_Toc421720805"/>
      <w:bookmarkStart w:id="1628" w:name="_Toc421616404"/>
      <w:bookmarkStart w:id="1629" w:name="_Toc421693060"/>
      <w:bookmarkStart w:id="1630" w:name="_Toc421693492"/>
      <w:bookmarkStart w:id="1631" w:name="_Toc421712362"/>
      <w:bookmarkStart w:id="1632" w:name="_Toc421720806"/>
      <w:bookmarkStart w:id="1633" w:name="_Toc435862107"/>
      <w:bookmarkStart w:id="1634" w:name="_Toc435862108"/>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r w:rsidRPr="00262FE4">
        <w:t>The MatchingID is mandatory information (but MAY be zero-length) that SHALL be set-up between the Operator and the SM-DP</w:t>
      </w:r>
      <w:r>
        <w:t>+</w:t>
      </w:r>
      <w:r w:rsidRPr="00262FE4">
        <w:t xml:space="preserve">, to identify the context of a specific management order given to the SM-DP+. The MatchingID is generated during the </w:t>
      </w:r>
      <w:r>
        <w:t>d</w:t>
      </w:r>
      <w:r w:rsidRPr="00262FE4">
        <w:t xml:space="preserve">ownload </w:t>
      </w:r>
      <w:r>
        <w:t>i</w:t>
      </w:r>
      <w:r w:rsidRPr="00262FE4">
        <w:t xml:space="preserve">nitiation procedure </w:t>
      </w:r>
      <w:r w:rsidRPr="00C36D4D">
        <w:t>(section</w:t>
      </w:r>
      <w:r>
        <w:t xml:space="preserve"> 3.1.1)</w:t>
      </w:r>
      <w:r w:rsidR="00D57998" w:rsidRPr="00CF102B">
        <w:rPr>
          <w:rFonts w:eastAsia="Times New Roman" w:hint="eastAsia"/>
          <w:lang w:eastAsia="ko-KR"/>
        </w:rPr>
        <w:t xml:space="preserve"> or RPM initiation procedure (section 3.7.1)</w:t>
      </w:r>
      <w:r>
        <w:t>.</w:t>
      </w:r>
    </w:p>
    <w:p w14:paraId="492145CC" w14:textId="4EC9BF28" w:rsidR="009361FF" w:rsidRPr="00262FE4" w:rsidRDefault="009361FF" w:rsidP="009361FF">
      <w:pPr>
        <w:pStyle w:val="NormalParagraph"/>
      </w:pPr>
      <w:r w:rsidRPr="00C36D4D">
        <w:t>The M</w:t>
      </w:r>
      <w:r w:rsidRPr="00B43806">
        <w:t xml:space="preserve">atchingID </w:t>
      </w:r>
      <w:r w:rsidR="00D57998" w:rsidRPr="00CF102B">
        <w:rPr>
          <w:rFonts w:eastAsia="Times New Roman" w:hint="eastAsia"/>
          <w:lang w:eastAsia="ko-KR"/>
        </w:rPr>
        <w:t>included in an Activation Code</w:t>
      </w:r>
      <w:r w:rsidR="00D57998" w:rsidRPr="00B43806">
        <w:t xml:space="preserve"> </w:t>
      </w:r>
      <w:r w:rsidRPr="00B43806">
        <w:t xml:space="preserve">is equivalent to the </w:t>
      </w:r>
      <w:r>
        <w:t>"</w:t>
      </w:r>
      <w:r w:rsidRPr="00B43806">
        <w:t>Activation Code Token</w:t>
      </w:r>
      <w:r>
        <w:t>"</w:t>
      </w:r>
      <w:r w:rsidRPr="00B43806">
        <w:t xml:space="preserve"> as defined is SGP.21 [</w:t>
      </w:r>
      <w:hyperlink w:anchor="SGP21" w:history="1">
        <w:r w:rsidRPr="00262FE4">
          <w:t>4</w:t>
        </w:r>
      </w:hyperlink>
      <w:hyperlink w:anchor="SGP21" w:history="1"/>
      <w:r w:rsidRPr="00262FE4">
        <w:t>].</w:t>
      </w:r>
    </w:p>
    <w:p w14:paraId="1C7F79BB" w14:textId="77777777" w:rsidR="009361FF" w:rsidRPr="00C36D4D" w:rsidRDefault="009361FF" w:rsidP="009361FF">
      <w:pPr>
        <w:pStyle w:val="NormalParagraph"/>
      </w:pPr>
      <w:r w:rsidRPr="00C36D4D">
        <w:t>The format and content of the MatchingID is subject to the following constraints:</w:t>
      </w:r>
    </w:p>
    <w:p w14:paraId="616DAD82" w14:textId="0DB7EBC9" w:rsidR="009361FF" w:rsidRPr="00C36D4D" w:rsidRDefault="009361FF" w:rsidP="009361FF">
      <w:pPr>
        <w:pStyle w:val="NormalParagraph"/>
      </w:pPr>
      <w:r>
        <w:t>The MatchingID</w:t>
      </w:r>
      <w:r w:rsidR="00C53302">
        <w:t xml:space="preserve">, </w:t>
      </w:r>
      <w:r w:rsidR="00C53302" w:rsidRPr="001D6A0F">
        <w:t>when not a zero-length value</w:t>
      </w:r>
      <w:r w:rsidR="00C53302">
        <w:t>,</w:t>
      </w:r>
      <w:r w:rsidRPr="00C36D4D">
        <w:t xml:space="preserve"> SHALL be a unique identifier in the </w:t>
      </w:r>
      <w:r>
        <w:t>context</w:t>
      </w:r>
      <w:r w:rsidRPr="00C36D4D">
        <w:t xml:space="preserve"> of the Operator and the SM-DP+ to:</w:t>
      </w:r>
    </w:p>
    <w:p w14:paraId="47A6455E" w14:textId="1E7B291B"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Match a download order initiated by the Operator with a Profile Download </w:t>
      </w:r>
      <w:r w:rsidR="000D2B13" w:rsidRPr="00CF102B">
        <w:rPr>
          <w:rFonts w:eastAsia="Times New Roman" w:hint="eastAsia"/>
          <w:lang w:eastAsia="ko-KR"/>
        </w:rPr>
        <w:t xml:space="preserve">or RPM </w:t>
      </w:r>
      <w:r w:rsidR="009361FF" w:rsidRPr="001B7B30">
        <w:t>request coming from an LPD.</w:t>
      </w:r>
    </w:p>
    <w:p w14:paraId="50C00BA0" w14:textId="6B4DB08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As a protection for the SM-DP+: </w:t>
      </w:r>
      <w:r w:rsidR="009361FF">
        <w:t xml:space="preserve">the </w:t>
      </w:r>
      <w:r w:rsidR="009361FF" w:rsidRPr="001B7B30">
        <w:t>SM-DP+ SHALL only process requests containing a MatchingID known to the SM-DP+ (and therefore inherently valid).</w:t>
      </w:r>
    </w:p>
    <w:p w14:paraId="728AE937" w14:textId="77777777" w:rsidR="009361FF" w:rsidRPr="00C36D4D" w:rsidRDefault="009361FF" w:rsidP="009361FF">
      <w:pPr>
        <w:pStyle w:val="NormalParagraph"/>
      </w:pPr>
      <w:r w:rsidRPr="00262FE4">
        <w:t xml:space="preserve">It SHALL consist only of upper case alphanumeric characters (0-9, A-Z) and the </w:t>
      </w:r>
      <w:r>
        <w:t>"</w:t>
      </w:r>
      <w:r w:rsidRPr="00262FE4">
        <w:t>-</w:t>
      </w:r>
      <w:r>
        <w:t xml:space="preserve">" </w:t>
      </w:r>
      <w:r w:rsidRPr="00262FE4">
        <w:t>in any combination.</w:t>
      </w:r>
    </w:p>
    <w:p w14:paraId="5621D8FE" w14:textId="77777777" w:rsidR="009361FF" w:rsidRDefault="009361FF" w:rsidP="00604BD8">
      <w:pPr>
        <w:pStyle w:val="NOTE"/>
      </w:pPr>
      <w:r w:rsidRPr="006A3700">
        <w:t>NOTE:</w:t>
      </w:r>
      <w:r>
        <w:tab/>
      </w:r>
      <w:r w:rsidRPr="006A3700">
        <w:t>This selection allows more compact alphanumeric QR code encoding and is expected to be supported for manual entry.</w:t>
      </w:r>
    </w:p>
    <w:p w14:paraId="7A2EFDBB" w14:textId="77777777" w:rsidR="00D16AF6" w:rsidRDefault="00D16AF6" w:rsidP="00D16AF6">
      <w:pPr>
        <w:rPr>
          <w:lang w:eastAsia="en-US"/>
        </w:rPr>
      </w:pPr>
      <w:r>
        <w:rPr>
          <w:lang w:eastAsia="en-US"/>
        </w:rPr>
        <w:t>On ES9+ and ES11, the data object containing the MatchingID MAY also be missing completely. Whenever this specification refers to a "missing MatchingID", this refers to this data object either to be missing or to having a length of zero.</w:t>
      </w:r>
    </w:p>
    <w:p w14:paraId="77C8E997" w14:textId="77777777" w:rsidR="00D16AF6" w:rsidRDefault="00D16AF6" w:rsidP="00D16AF6">
      <w:pPr>
        <w:rPr>
          <w:lang w:eastAsia="en-US"/>
        </w:rPr>
      </w:pPr>
      <w:r>
        <w:rPr>
          <w:lang w:eastAsia="en-US"/>
        </w:rPr>
        <w:lastRenderedPageBreak/>
        <w:t>In turn, a MatchingID being present refers to the data object having a non-</w:t>
      </w:r>
      <w:r w:rsidRPr="001D6A0F">
        <w:t>zero-length value</w:t>
      </w:r>
      <w:r>
        <w:t>.</w:t>
      </w:r>
    </w:p>
    <w:p w14:paraId="1BE66056" w14:textId="0D19F56D" w:rsidR="00326774" w:rsidRPr="00365256" w:rsidRDefault="00326774" w:rsidP="00326774">
      <w:pPr>
        <w:pStyle w:val="Heading3"/>
        <w:numPr>
          <w:ilvl w:val="0"/>
          <w:numId w:val="0"/>
        </w:numPr>
        <w:tabs>
          <w:tab w:val="left" w:pos="851"/>
        </w:tabs>
        <w:ind w:left="851" w:hanging="851"/>
      </w:pPr>
      <w:bookmarkStart w:id="1635" w:name="_Toc91760934"/>
      <w:bookmarkStart w:id="1636" w:name="_Toc152332856"/>
      <w:r>
        <w:rPr>
          <w:sz w:val="22"/>
        </w:rPr>
        <w:t>4.1.2</w:t>
      </w:r>
      <w:r w:rsidRPr="00365256">
        <w:rPr>
          <w:sz w:val="22"/>
        </w:rPr>
        <w:tab/>
      </w:r>
      <w:bookmarkStart w:id="1637" w:name="_Hlk509523250"/>
      <w:r w:rsidR="004D3751">
        <w:rPr>
          <w:lang w:eastAsia="ko-KR"/>
        </w:rPr>
        <w:t>eSIM CA</w:t>
      </w:r>
      <w:r>
        <w:t xml:space="preserve"> </w:t>
      </w:r>
      <w:r w:rsidR="00B74505">
        <w:t xml:space="preserve">RootCA </w:t>
      </w:r>
      <w:r>
        <w:t>Public Key indicator</w:t>
      </w:r>
      <w:bookmarkEnd w:id="1635"/>
      <w:bookmarkEnd w:id="1636"/>
      <w:bookmarkEnd w:id="1637"/>
    </w:p>
    <w:p w14:paraId="700A7A89" w14:textId="0E7CA454" w:rsidR="00326774" w:rsidRDefault="00326774" w:rsidP="00326774">
      <w:pPr>
        <w:pStyle w:val="NormalParagraph"/>
      </w:pPr>
      <w:bookmarkStart w:id="1638" w:name="_Hlk509569325"/>
      <w:r w:rsidRPr="00262FE4">
        <w:t>The</w:t>
      </w:r>
      <w:r>
        <w:t xml:space="preserve"> </w:t>
      </w:r>
      <w:r w:rsidR="004D3751">
        <w:rPr>
          <w:rFonts w:eastAsia="Times New Roman"/>
          <w:lang w:eastAsia="ko-KR"/>
        </w:rPr>
        <w:t>eSIM CA</w:t>
      </w:r>
      <w:r w:rsidRPr="00D22D93">
        <w:t xml:space="preserve"> </w:t>
      </w:r>
      <w:r w:rsidR="00B74505">
        <w:t xml:space="preserve">RootCA </w:t>
      </w:r>
      <w:r w:rsidRPr="00D22D93">
        <w:t xml:space="preserve">Public Key </w:t>
      </w:r>
      <w:bookmarkStart w:id="1639" w:name="_Hlk510603663"/>
      <w:r w:rsidRPr="00D22D93">
        <w:t>indicator</w:t>
      </w:r>
      <w:r>
        <w:t xml:space="preserve"> </w:t>
      </w:r>
      <w:bookmarkEnd w:id="1638"/>
      <w:bookmarkEnd w:id="1639"/>
      <w:r>
        <w:t xml:space="preserve">is the potentially truncated </w:t>
      </w:r>
      <w:r w:rsidRPr="002678A8">
        <w:t xml:space="preserve">hexadecimal </w:t>
      </w:r>
      <w:r w:rsidR="00C505A9" w:rsidRPr="00CF102B">
        <w:rPr>
          <w:rFonts w:eastAsia="Times New Roman" w:hint="eastAsia"/>
          <w:lang w:eastAsia="ko-KR"/>
        </w:rPr>
        <w:t>representation</w:t>
      </w:r>
      <w:r w:rsidR="00C505A9">
        <w:t xml:space="preserve"> </w:t>
      </w:r>
      <w:r>
        <w:t xml:space="preserve">of the </w:t>
      </w:r>
      <w:bookmarkStart w:id="1640" w:name="_Hlk509523402"/>
      <w:r w:rsidR="004D3751">
        <w:rPr>
          <w:rFonts w:eastAsia="Times New Roman"/>
          <w:lang w:eastAsia="ko-KR"/>
        </w:rPr>
        <w:t>eSIM CA</w:t>
      </w:r>
      <w:r w:rsidR="00B74505">
        <w:t xml:space="preserve"> </w:t>
      </w:r>
      <w:r>
        <w:t>Root</w:t>
      </w:r>
      <w:r w:rsidR="00B74505">
        <w:t>CA</w:t>
      </w:r>
      <w:r>
        <w:t xml:space="preserve"> public key identifier</w:t>
      </w:r>
      <w:bookmarkEnd w:id="1640"/>
      <w:r>
        <w:t>. It SHALL consist of an even number of hexadecimal characters with letters written in upper case and no inserted spaces. "</w:t>
      </w:r>
      <w:r w:rsidRPr="00262FE4">
        <w:t>-</w:t>
      </w:r>
      <w:r>
        <w:t>" characters MAY be inserted at any place for better readability.</w:t>
      </w:r>
    </w:p>
    <w:p w14:paraId="5D0BDBEB" w14:textId="07D85CE9" w:rsidR="00326774" w:rsidRDefault="00326774" w:rsidP="00326774">
      <w:pPr>
        <w:pStyle w:val="NOTE"/>
      </w:pPr>
      <w:bookmarkStart w:id="1641" w:name="_Hlk509818071"/>
      <w:r>
        <w:t>NOTE:</w:t>
      </w:r>
      <w:bookmarkEnd w:id="1641"/>
      <w:r>
        <w:tab/>
        <w:t xml:space="preserve">As the number of </w:t>
      </w:r>
      <w:r w:rsidR="004D3751">
        <w:rPr>
          <w:rFonts w:eastAsia="Times New Roman"/>
          <w:lang w:eastAsia="ko-KR"/>
        </w:rPr>
        <w:t>eSIM CA</w:t>
      </w:r>
      <w:r w:rsidR="00B74505">
        <w:t xml:space="preserve"> </w:t>
      </w:r>
      <w:r>
        <w:t>Root</w:t>
      </w:r>
      <w:r w:rsidR="00B74505">
        <w:t>CA</w:t>
      </w:r>
      <w:r>
        <w:t>s is limited, a short string can be sufficient to uniquely identify one of these.</w:t>
      </w:r>
    </w:p>
    <w:p w14:paraId="403E9C2A" w14:textId="4192048B" w:rsidR="00EB0203" w:rsidRDefault="00EB0203" w:rsidP="00EB0203">
      <w:pPr>
        <w:pStyle w:val="Heading3"/>
        <w:numPr>
          <w:ilvl w:val="0"/>
          <w:numId w:val="0"/>
        </w:numPr>
        <w:tabs>
          <w:tab w:val="left" w:pos="851"/>
        </w:tabs>
        <w:ind w:left="851" w:hanging="851"/>
        <w:rPr>
          <w:rFonts w:eastAsiaTheme="minorEastAsia"/>
          <w:lang w:eastAsia="ko-KR"/>
        </w:rPr>
      </w:pPr>
      <w:bookmarkStart w:id="1642" w:name="_Toc91760935"/>
      <w:bookmarkStart w:id="1643" w:name="_Toc152332857"/>
      <w:r>
        <w:rPr>
          <w:sz w:val="22"/>
        </w:rPr>
        <w:t>4.1.3</w:t>
      </w:r>
      <w:r w:rsidRPr="00365256">
        <w:rPr>
          <w:sz w:val="22"/>
        </w:rPr>
        <w:tab/>
      </w:r>
      <w:r>
        <w:rPr>
          <w:rFonts w:eastAsiaTheme="minorEastAsia" w:hint="eastAsia"/>
          <w:lang w:eastAsia="ko-KR"/>
        </w:rPr>
        <w:t>Delete Notification for Device Change</w:t>
      </w:r>
      <w:bookmarkEnd w:id="1642"/>
      <w:bookmarkEnd w:id="1643"/>
    </w:p>
    <w:p w14:paraId="3CF9C569" w14:textId="77777777" w:rsidR="00EB0203" w:rsidRDefault="00EB0203" w:rsidP="00EB0203">
      <w:pPr>
        <w:pStyle w:val="GC"/>
        <w:spacing w:before="200"/>
        <w:rPr>
          <w:rFonts w:eastAsiaTheme="minorEastAsia"/>
          <w:lang w:eastAsia="ko-KR" w:bidi="bn-BD"/>
        </w:rPr>
      </w:pPr>
      <w:r>
        <w:rPr>
          <w:rFonts w:eastAsiaTheme="minorEastAsia" w:hint="eastAsia"/>
          <w:lang w:eastAsia="ko-KR" w:bidi="bn-BD"/>
        </w:rPr>
        <w:t xml:space="preserve">Delete Notification for Device Change contains a </w:t>
      </w:r>
      <w:r>
        <w:rPr>
          <w:rFonts w:eastAsiaTheme="minorEastAsia"/>
          <w:lang w:eastAsia="ko-KR" w:bidi="bn-BD"/>
        </w:rPr>
        <w:t>p</w:t>
      </w:r>
      <w:r w:rsidRPr="006C55FD">
        <w:rPr>
          <w:rFonts w:eastAsiaTheme="minorEastAsia"/>
          <w:lang w:eastAsia="ko-KR" w:bidi="bn-BD"/>
        </w:rPr>
        <w:t>art of Delete Notification</w:t>
      </w:r>
      <w:r>
        <w:rPr>
          <w:rFonts w:eastAsiaTheme="minorEastAsia"/>
          <w:lang w:eastAsia="ko-KR" w:bidi="bn-BD"/>
        </w:rPr>
        <w:t xml:space="preserve"> of the deleted Profile</w:t>
      </w:r>
      <w:r w:rsidRPr="006C55FD">
        <w:rPr>
          <w:rFonts w:eastAsiaTheme="minorEastAsia"/>
          <w:lang w:eastAsia="ko-KR" w:bidi="bn-BD"/>
        </w:rPr>
        <w:t xml:space="preserve"> excluding EUM Certificate, Sub-EUM Certificate (if any), and eUICC Certificate therein.</w:t>
      </w:r>
    </w:p>
    <w:p w14:paraId="551711EE" w14:textId="77777777" w:rsidR="00EB0203" w:rsidRPr="001B7B30" w:rsidRDefault="00EB0203" w:rsidP="00EB0203">
      <w:pPr>
        <w:pStyle w:val="NormalParagraph"/>
      </w:pPr>
      <w:r>
        <w:rPr>
          <w:rFonts w:ascii="Courier New" w:hAnsi="Courier New" w:cs="Courier New"/>
        </w:rPr>
        <w:t>DeleteNotificationForDc</w:t>
      </w:r>
      <w:r w:rsidRPr="001B7B30">
        <w:t xml:space="preserve"> is </w:t>
      </w:r>
      <w:r>
        <w:t>defined</w:t>
      </w:r>
      <w:r w:rsidRPr="001B7B30">
        <w:t xml:space="preserve"> as follow</w:t>
      </w:r>
      <w:r>
        <w:t>s</w:t>
      </w:r>
      <w:r w:rsidRPr="001B7B30">
        <w:t>:</w:t>
      </w:r>
    </w:p>
    <w:p w14:paraId="7117A78E" w14:textId="77777777" w:rsidR="00EB0203"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383F975" w14:textId="47F80134" w:rsidR="00EB0203" w:rsidRPr="00F14A99"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C55FD">
        <w:rPr>
          <w:rFonts w:ascii="Courier New" w:hAnsi="Courier New" w:cs="Courier New"/>
          <w:sz w:val="18"/>
          <w:szCs w:val="18"/>
        </w:rPr>
        <w:t>DeleteNotificationForDc</w:t>
      </w:r>
      <w:r w:rsidRPr="004E7F67">
        <w:rPr>
          <w:rFonts w:ascii="Courier New" w:hAnsi="Courier New" w:cs="Courier New"/>
          <w:sz w:val="18"/>
          <w:szCs w:val="18"/>
        </w:rPr>
        <w:t xml:space="preserve"> ::= </w:t>
      </w:r>
      <w:r w:rsidR="00D20EFD">
        <w:rPr>
          <w:rFonts w:ascii="Courier New" w:hAnsi="Courier New" w:cs="Courier New"/>
          <w:sz w:val="18"/>
          <w:szCs w:val="18"/>
        </w:rPr>
        <w:t>[</w:t>
      </w:r>
      <w:r w:rsidR="00B70874">
        <w:rPr>
          <w:rFonts w:ascii="Courier New" w:hAnsi="Courier New" w:cs="Courier New"/>
          <w:sz w:val="18"/>
          <w:szCs w:val="18"/>
        </w:rPr>
        <w:t>99</w:t>
      </w:r>
      <w:r w:rsidR="00D20EFD">
        <w:rPr>
          <w:rFonts w:ascii="Courier New" w:hAnsi="Courier New" w:cs="Courier New"/>
          <w:sz w:val="18"/>
          <w:szCs w:val="18"/>
        </w:rPr>
        <w:t xml:space="preserve">] </w:t>
      </w:r>
      <w:r w:rsidRPr="004E7F67">
        <w:rPr>
          <w:rFonts w:ascii="Courier New" w:hAnsi="Courier New" w:cs="Courier New"/>
          <w:sz w:val="18"/>
          <w:szCs w:val="18"/>
        </w:rPr>
        <w:t>SEQUENCE {</w:t>
      </w:r>
      <w:r w:rsidR="00D20EFD">
        <w:rPr>
          <w:rFonts w:ascii="Courier New" w:hAnsi="Courier New" w:cs="Courier New"/>
          <w:sz w:val="18"/>
          <w:szCs w:val="18"/>
        </w:rPr>
        <w:t xml:space="preserve"> -- Tag </w:t>
      </w:r>
      <w:r w:rsidR="00D20EFD" w:rsidRPr="00C575E0">
        <w:rPr>
          <w:rFonts w:ascii="Courier New" w:hAnsi="Courier New" w:cs="Courier New"/>
          <w:sz w:val="18"/>
          <w:szCs w:val="18"/>
        </w:rPr>
        <w:t>'</w:t>
      </w:r>
      <w:r w:rsidR="00B70874" w:rsidRPr="005F33F6">
        <w:rPr>
          <w:rFonts w:ascii="Courier New" w:hAnsi="Courier New" w:cs="Courier New"/>
          <w:sz w:val="18"/>
          <w:szCs w:val="18"/>
        </w:rPr>
        <w:t>BF63</w:t>
      </w:r>
      <w:r w:rsidR="00D20EFD" w:rsidRPr="00C575E0">
        <w:rPr>
          <w:rFonts w:ascii="Courier New" w:hAnsi="Courier New" w:cs="Courier New"/>
          <w:sz w:val="18"/>
          <w:szCs w:val="18"/>
        </w:rPr>
        <w:t>'</w:t>
      </w:r>
    </w:p>
    <w:p w14:paraId="6905D58B" w14:textId="77777777" w:rsidR="00EB0203" w:rsidRPr="006C55FD"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14A99">
        <w:rPr>
          <w:rFonts w:ascii="Courier New" w:hAnsi="Courier New" w:cs="Courier New"/>
          <w:sz w:val="18"/>
          <w:szCs w:val="18"/>
        </w:rPr>
        <w:tab/>
      </w:r>
      <w:r>
        <w:rPr>
          <w:rFonts w:ascii="Courier New" w:hAnsi="Courier New" w:cs="Courier New"/>
          <w:sz w:val="18"/>
          <w:szCs w:val="18"/>
        </w:rPr>
        <w:t>notificationMetadata</w:t>
      </w:r>
      <w:r w:rsidRPr="006C55FD">
        <w:rPr>
          <w:rFonts w:ascii="Courier New" w:hAnsi="Courier New" w:cs="Courier New"/>
          <w:sz w:val="18"/>
          <w:szCs w:val="18"/>
        </w:rPr>
        <w:t xml:space="preserve"> NotificationMetadata,</w:t>
      </w:r>
    </w:p>
    <w:p w14:paraId="1FDE1FBF" w14:textId="77777777" w:rsidR="00EB0203"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C55FD">
        <w:rPr>
          <w:rFonts w:ascii="Courier New" w:hAnsi="Courier New" w:cs="Courier New"/>
          <w:sz w:val="18"/>
          <w:szCs w:val="18"/>
        </w:rPr>
        <w:tab/>
        <w:t>euicc</w:t>
      </w:r>
      <w:r>
        <w:rPr>
          <w:rFonts w:ascii="Courier New" w:hAnsi="Courier New" w:cs="Courier New"/>
          <w:sz w:val="18"/>
          <w:szCs w:val="18"/>
        </w:rPr>
        <w:t>NotificationSignature EuiccSign</w:t>
      </w:r>
    </w:p>
    <w:p w14:paraId="2774AB98" w14:textId="77777777" w:rsidR="00EB0203" w:rsidRPr="009C48C0"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41E7AB74" w14:textId="77777777" w:rsidR="00EB0203" w:rsidRPr="006C55FD" w:rsidRDefault="00EB0203" w:rsidP="00EB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 ASN1STOP</w:t>
      </w:r>
    </w:p>
    <w:p w14:paraId="6FA954AF" w14:textId="77777777" w:rsidR="00EB0203" w:rsidRDefault="00EB0203" w:rsidP="00EB0203">
      <w:pPr>
        <w:pStyle w:val="GC"/>
        <w:spacing w:before="200"/>
        <w:rPr>
          <w:rFonts w:eastAsiaTheme="minorEastAsia"/>
          <w:lang w:eastAsia="ko-KR" w:bidi="bn-BD"/>
        </w:rPr>
      </w:pPr>
      <w:r>
        <w:rPr>
          <w:rFonts w:eastAsiaTheme="minorEastAsia" w:hint="eastAsia"/>
          <w:lang w:eastAsia="ko-KR" w:bidi="bn-BD"/>
        </w:rPr>
        <w:t xml:space="preserve">The </w:t>
      </w:r>
      <w:r w:rsidRPr="00280865">
        <w:rPr>
          <w:rFonts w:ascii="Courier New" w:eastAsiaTheme="minorEastAsia" w:hAnsi="Courier New" w:cs="Courier New"/>
          <w:szCs w:val="22"/>
          <w:lang w:eastAsia="ko-KR" w:bidi="bn-BD"/>
        </w:rPr>
        <w:t>notificationMetadata</w:t>
      </w:r>
      <w:r>
        <w:rPr>
          <w:rFonts w:eastAsiaTheme="minorEastAsia"/>
          <w:lang w:eastAsia="ko-KR" w:bidi="bn-BD"/>
        </w:rPr>
        <w:t xml:space="preserve"> and </w:t>
      </w:r>
      <w:r w:rsidRPr="00B225EB">
        <w:rPr>
          <w:rFonts w:ascii="Courier New" w:eastAsiaTheme="minorEastAsia" w:hAnsi="Courier New" w:cs="Courier New"/>
          <w:szCs w:val="22"/>
          <w:lang w:eastAsia="ko-KR" w:bidi="bn-BD"/>
        </w:rPr>
        <w:t>euiccNotificationSignature</w:t>
      </w:r>
      <w:r>
        <w:rPr>
          <w:rFonts w:eastAsiaTheme="minorEastAsia"/>
          <w:lang w:eastAsia="ko-KR" w:bidi="bn-BD"/>
        </w:rPr>
        <w:t xml:space="preserve"> </w:t>
      </w:r>
      <w:r w:rsidRPr="00A8280B">
        <w:rPr>
          <w:szCs w:val="22"/>
        </w:rPr>
        <w:t xml:space="preserve">data object </w:t>
      </w:r>
      <w:r>
        <w:rPr>
          <w:szCs w:val="22"/>
        </w:rPr>
        <w:t xml:space="preserve">SHALL </w:t>
      </w:r>
      <w:r>
        <w:rPr>
          <w:rFonts w:eastAsiaTheme="minorEastAsia"/>
          <w:lang w:eastAsia="ko-KR" w:bidi="bn-BD"/>
        </w:rPr>
        <w:t xml:space="preserve">contain the value of </w:t>
      </w:r>
      <w:r w:rsidRPr="004C4B58">
        <w:rPr>
          <w:rFonts w:ascii="Courier New" w:eastAsiaTheme="minorEastAsia" w:hAnsi="Courier New" w:cs="Courier New"/>
          <w:szCs w:val="22"/>
          <w:lang w:eastAsia="ko-KR" w:bidi="bn-BD"/>
        </w:rPr>
        <w:t>tbsOtherNotification</w:t>
      </w:r>
      <w:r>
        <w:rPr>
          <w:rFonts w:eastAsiaTheme="minorEastAsia"/>
          <w:lang w:eastAsia="ko-KR" w:bidi="bn-BD"/>
        </w:rPr>
        <w:t xml:space="preserve"> and </w:t>
      </w:r>
      <w:r w:rsidRPr="00B225EB">
        <w:rPr>
          <w:rFonts w:ascii="Courier New" w:eastAsiaTheme="minorEastAsia" w:hAnsi="Courier New" w:cs="Courier New"/>
          <w:szCs w:val="22"/>
          <w:lang w:eastAsia="ko-KR" w:bidi="bn-BD"/>
        </w:rPr>
        <w:t>euiccNotificationSignature</w:t>
      </w:r>
      <w:r>
        <w:rPr>
          <w:rFonts w:eastAsiaTheme="minorEastAsia"/>
          <w:lang w:eastAsia="ko-KR" w:bidi="bn-BD"/>
        </w:rPr>
        <w:t xml:space="preserve"> data object in the retrieved the </w:t>
      </w:r>
      <w:r w:rsidRPr="00B225EB">
        <w:rPr>
          <w:rFonts w:ascii="Courier New" w:eastAsiaTheme="minorEastAsia" w:hAnsi="Courier New" w:cs="Courier New"/>
          <w:szCs w:val="22"/>
          <w:lang w:eastAsia="ko-KR" w:bidi="bn-BD"/>
        </w:rPr>
        <w:t>OtherSignedNotification</w:t>
      </w:r>
      <w:r>
        <w:rPr>
          <w:rFonts w:eastAsiaTheme="minorEastAsia"/>
          <w:lang w:eastAsia="ko-KR" w:bidi="bn-BD"/>
        </w:rPr>
        <w:t xml:space="preserve"> TLV of the deleted Profile, respectively.</w:t>
      </w:r>
    </w:p>
    <w:p w14:paraId="4E22ABB8" w14:textId="77777777" w:rsidR="00EB0203" w:rsidRDefault="00EB0203" w:rsidP="00EB0203">
      <w:pPr>
        <w:pStyle w:val="GC"/>
        <w:spacing w:before="200"/>
        <w:rPr>
          <w:rFonts w:eastAsiaTheme="minorEastAsia"/>
          <w:lang w:eastAsia="ko-KR" w:bidi="bn-BD"/>
        </w:rPr>
      </w:pPr>
      <w:r>
        <w:rPr>
          <w:rFonts w:eastAsiaTheme="minorEastAsia" w:hint="eastAsia"/>
          <w:lang w:eastAsia="ko-KR" w:bidi="bn-BD"/>
        </w:rPr>
        <w:t xml:space="preserve">When the LPA of the old Device generates an Activation Code containing a Delete Notification </w:t>
      </w:r>
      <w:r>
        <w:rPr>
          <w:rFonts w:eastAsiaTheme="minorEastAsia"/>
          <w:lang w:eastAsia="ko-KR" w:bidi="bn-BD"/>
        </w:rPr>
        <w:t xml:space="preserve">for </w:t>
      </w:r>
      <w:r>
        <w:rPr>
          <w:rFonts w:eastAsiaTheme="minorEastAsia" w:hint="eastAsia"/>
          <w:lang w:eastAsia="ko-KR" w:bidi="bn-BD"/>
        </w:rPr>
        <w:t>Device Change, the LPA SHALL</w:t>
      </w:r>
      <w:r>
        <w:rPr>
          <w:rFonts w:eastAsiaTheme="minorEastAsia"/>
          <w:lang w:eastAsia="ko-KR" w:bidi="bn-BD"/>
        </w:rPr>
        <w:t xml:space="preserve"> use the ASN.1 DER encoded </w:t>
      </w:r>
      <w:r w:rsidRPr="00DD41D3">
        <w:rPr>
          <w:rFonts w:ascii="Courier New" w:eastAsiaTheme="minorEastAsia" w:hAnsi="Courier New" w:cs="Courier New"/>
          <w:szCs w:val="22"/>
          <w:lang w:eastAsia="ko-KR" w:bidi="bn-BD"/>
        </w:rPr>
        <w:t>DeleteNotificationForDc</w:t>
      </w:r>
      <w:r>
        <w:rPr>
          <w:rFonts w:eastAsiaTheme="minorEastAsia"/>
          <w:lang w:eastAsia="ko-KR" w:bidi="bn-BD"/>
        </w:rPr>
        <w:t xml:space="preserve"> TLV </w:t>
      </w:r>
      <w:r w:rsidRPr="00181845">
        <w:rPr>
          <w:rFonts w:cs="Arial"/>
        </w:rPr>
        <w:t>in hexadecimal byte expression using the character set 0 to 9</w:t>
      </w:r>
      <w:r>
        <w:rPr>
          <w:rFonts w:cs="Arial"/>
        </w:rPr>
        <w:t xml:space="preserve"> and A to F in any combination.</w:t>
      </w:r>
    </w:p>
    <w:p w14:paraId="6B8E6568" w14:textId="6D8D9302" w:rsidR="009361FF" w:rsidRPr="00CF102B" w:rsidRDefault="00F66DD3" w:rsidP="00BD45AD">
      <w:pPr>
        <w:pStyle w:val="Heading2"/>
        <w:numPr>
          <w:ilvl w:val="0"/>
          <w:numId w:val="0"/>
        </w:numPr>
        <w:tabs>
          <w:tab w:val="left" w:pos="624"/>
        </w:tabs>
        <w:ind w:left="624" w:hanging="624"/>
      </w:pPr>
      <w:bookmarkStart w:id="1644" w:name="_Toc438038985"/>
      <w:bookmarkStart w:id="1645" w:name="_Toc438302025"/>
      <w:bookmarkStart w:id="1646" w:name="_Toc456596233"/>
      <w:bookmarkStart w:id="1647" w:name="_Toc473022747"/>
      <w:bookmarkStart w:id="1648" w:name="_Toc91760938"/>
      <w:bookmarkStart w:id="1649" w:name="_Toc152332858"/>
      <w:r w:rsidRPr="00CF102B">
        <w:t>4.2</w:t>
      </w:r>
      <w:r w:rsidRPr="00CF102B">
        <w:tab/>
      </w:r>
      <w:r w:rsidR="009361FF" w:rsidRPr="00CF102B">
        <w:rPr>
          <w:rFonts w:hint="eastAsia"/>
        </w:rPr>
        <w:t>Device Info</w:t>
      </w:r>
      <w:r w:rsidR="009361FF" w:rsidRPr="00CF102B">
        <w:t>rmation</w:t>
      </w:r>
      <w:bookmarkEnd w:id="1644"/>
      <w:bookmarkEnd w:id="1645"/>
      <w:bookmarkEnd w:id="1646"/>
      <w:bookmarkEnd w:id="1647"/>
      <w:bookmarkEnd w:id="1648"/>
      <w:bookmarkEnd w:id="1649"/>
    </w:p>
    <w:p w14:paraId="50D53E84" w14:textId="3967B890" w:rsidR="009361FF" w:rsidRPr="003E4A37" w:rsidRDefault="009361FF" w:rsidP="009361FF">
      <w:pPr>
        <w:pStyle w:val="NormalParagraph"/>
      </w:pPr>
      <w:r w:rsidRPr="00262FE4">
        <w:t xml:space="preserve">Device Information </w:t>
      </w:r>
      <w:r w:rsidR="002245E4">
        <w:rPr>
          <w:lang w:val="en-US"/>
        </w:rPr>
        <w:t xml:space="preserve">is mainly in destination of </w:t>
      </w:r>
      <w:r w:rsidRPr="00C36D4D">
        <w:t xml:space="preserve">the SM-DP+ for the purpose of </w:t>
      </w:r>
      <w:r w:rsidRPr="003E4A37">
        <w:t xml:space="preserve">Device eligibility check. The SM-DP+/Operator is free to use or ignore this information at their </w:t>
      </w:r>
      <w:r w:rsidRPr="00BD26E1">
        <w:t>discretion.</w:t>
      </w:r>
    </w:p>
    <w:p w14:paraId="1FCC31FC" w14:textId="77777777" w:rsidR="009361FF" w:rsidRPr="00F14A99" w:rsidRDefault="009361FF" w:rsidP="009361FF">
      <w:pPr>
        <w:pStyle w:val="NormalParagraph"/>
      </w:pPr>
      <w:r w:rsidRPr="004E7F67">
        <w:t>Device Information includes:</w:t>
      </w:r>
    </w:p>
    <w:p w14:paraId="77A656D4" w14:textId="01D6A4D5" w:rsidR="009361FF" w:rsidRPr="00F14A99" w:rsidRDefault="00F66DD3" w:rsidP="00BD45AD">
      <w:pPr>
        <w:pStyle w:val="ListBullet1"/>
        <w:ind w:left="680" w:hanging="340"/>
      </w:pPr>
      <w:r w:rsidRPr="001B7B30">
        <w:rPr>
          <w:rFonts w:ascii="Symbol" w:hAnsi="Symbol"/>
        </w:rPr>
        <w:t></w:t>
      </w:r>
      <w:r w:rsidRPr="004E7F67">
        <w:rPr>
          <w:rFonts w:ascii="Symbol" w:hAnsi="Symbol"/>
        </w:rPr>
        <w:tab/>
      </w:r>
      <w:r w:rsidR="009361FF" w:rsidRPr="00F14A99">
        <w:t>TAC</w:t>
      </w:r>
    </w:p>
    <w:p w14:paraId="435DEB64" w14:textId="74470269" w:rsidR="009361FF" w:rsidRPr="00090306" w:rsidRDefault="00F66DD3" w:rsidP="00BD45AD">
      <w:pPr>
        <w:pStyle w:val="ListBullet1"/>
        <w:ind w:left="680" w:hanging="340"/>
      </w:pPr>
      <w:r w:rsidRPr="00090306">
        <w:rPr>
          <w:rFonts w:ascii="Symbol" w:hAnsi="Symbol"/>
        </w:rPr>
        <w:t></w:t>
      </w:r>
      <w:r w:rsidRPr="00090306">
        <w:rPr>
          <w:rFonts w:ascii="Symbol" w:hAnsi="Symbol"/>
        </w:rPr>
        <w:tab/>
      </w:r>
      <w:r w:rsidR="009361FF" w:rsidRPr="001B7B30">
        <w:t xml:space="preserve">Device capabilities: The </w:t>
      </w:r>
      <w:r w:rsidR="009361FF">
        <w:t>D</w:t>
      </w:r>
      <w:r w:rsidR="009361FF" w:rsidRPr="001B7B30">
        <w:t>evice SHALL set all</w:t>
      </w:r>
      <w:r w:rsidR="009361FF" w:rsidRPr="00525E4D">
        <w:t xml:space="preserve"> </w:t>
      </w:r>
      <w:r w:rsidR="009361FF" w:rsidRPr="001B7B30">
        <w:t>the capabilities it supports</w:t>
      </w:r>
    </w:p>
    <w:p w14:paraId="051C3638" w14:textId="285C3416" w:rsidR="009361FF" w:rsidRPr="00090306" w:rsidRDefault="00F66DD3" w:rsidP="00BD45AD">
      <w:pPr>
        <w:pStyle w:val="ListBullet2"/>
        <w:ind w:left="1020" w:hanging="340"/>
      </w:pPr>
      <w:r w:rsidRPr="00090306">
        <w:rPr>
          <w:rFonts w:ascii="Symbol" w:hAnsi="Symbol"/>
        </w:rPr>
        <w:t></w:t>
      </w:r>
      <w:r w:rsidRPr="00090306">
        <w:rPr>
          <w:rFonts w:ascii="Symbol" w:hAnsi="Symbol"/>
        </w:rPr>
        <w:tab/>
      </w:r>
      <w:r w:rsidR="009361FF">
        <w:t>R</w:t>
      </w:r>
      <w:r w:rsidR="009361FF" w:rsidRPr="001B7B30">
        <w:t>adio access technologies, including release.</w:t>
      </w:r>
    </w:p>
    <w:p w14:paraId="2658C27C" w14:textId="5BDC2AA0" w:rsidR="009361FF" w:rsidRDefault="00F66DD3" w:rsidP="00BD45AD">
      <w:pPr>
        <w:pStyle w:val="ListBullet2"/>
        <w:ind w:left="1020" w:hanging="340"/>
      </w:pPr>
      <w:r>
        <w:rPr>
          <w:rFonts w:ascii="Symbol" w:hAnsi="Symbol"/>
        </w:rPr>
        <w:t></w:t>
      </w:r>
      <w:r>
        <w:rPr>
          <w:rFonts w:ascii="Symbol" w:hAnsi="Symbol"/>
        </w:rPr>
        <w:tab/>
      </w:r>
      <w:r w:rsidR="009361FF" w:rsidRPr="001B7B30">
        <w:t>Contactless: the SWP and HCI interfaces as well as the associated APIs</w:t>
      </w:r>
    </w:p>
    <w:p w14:paraId="44253F59" w14:textId="6413D7D8" w:rsidR="004002A5" w:rsidRDefault="004002A5" w:rsidP="00BD45AD">
      <w:pPr>
        <w:pStyle w:val="ListBullet2"/>
        <w:ind w:left="1020" w:hanging="340"/>
      </w:pPr>
      <w:r>
        <w:rPr>
          <w:rFonts w:ascii="Symbol" w:hAnsi="Symbol"/>
        </w:rPr>
        <w:t></w:t>
      </w:r>
      <w:r>
        <w:rPr>
          <w:rFonts w:ascii="Symbol" w:hAnsi="Symbol"/>
        </w:rPr>
        <w:tab/>
      </w:r>
      <w:r>
        <w:t>RSP CRL SVN</w:t>
      </w:r>
    </w:p>
    <w:p w14:paraId="01DD771E" w14:textId="03FDA128" w:rsidR="002245E4" w:rsidRPr="00B36464" w:rsidRDefault="002245E4" w:rsidP="00BD45AD">
      <w:pPr>
        <w:pStyle w:val="ListBullet2"/>
        <w:ind w:left="1020" w:hanging="340"/>
        <w:rPr>
          <w:rFonts w:cs="Arial"/>
        </w:rPr>
      </w:pPr>
      <w:r>
        <w:rPr>
          <w:rFonts w:ascii="Symbol" w:hAnsi="Symbol"/>
        </w:rPr>
        <w:t></w:t>
      </w:r>
      <w:r>
        <w:rPr>
          <w:rFonts w:ascii="Symbol" w:hAnsi="Symbol"/>
        </w:rPr>
        <w:tab/>
      </w:r>
      <w:r w:rsidRPr="00BD45AD">
        <w:rPr>
          <w:rFonts w:cs="Arial"/>
        </w:rPr>
        <w:t>LPA SVN</w:t>
      </w:r>
    </w:p>
    <w:p w14:paraId="1C999CBA" w14:textId="4C1E41E5" w:rsidR="00E129A8" w:rsidRDefault="00E129A8" w:rsidP="00E129A8">
      <w:pPr>
        <w:pStyle w:val="ListBullet2"/>
        <w:ind w:left="1020" w:hanging="340"/>
        <w:rPr>
          <w:rFonts w:cs="Arial"/>
        </w:rPr>
      </w:pPr>
      <w:r>
        <w:rPr>
          <w:rFonts w:ascii="Symbol" w:hAnsi="Symbol"/>
        </w:rPr>
        <w:t></w:t>
      </w:r>
      <w:r>
        <w:rPr>
          <w:rFonts w:ascii="Symbol" w:hAnsi="Symbol"/>
        </w:rPr>
        <w:tab/>
      </w:r>
      <w:r>
        <w:rPr>
          <w:rFonts w:cs="Arial"/>
        </w:rPr>
        <w:t>Card Application Toolkit support.</w:t>
      </w:r>
    </w:p>
    <w:p w14:paraId="71BE0656" w14:textId="4DA7D638" w:rsidR="00B43C5F" w:rsidRPr="00B36464" w:rsidRDefault="00B43C5F" w:rsidP="00B43C5F">
      <w:pPr>
        <w:pStyle w:val="ListBullet2"/>
        <w:ind w:left="1020" w:hanging="340"/>
        <w:rPr>
          <w:rFonts w:cs="Arial"/>
        </w:rPr>
      </w:pPr>
      <w:r>
        <w:rPr>
          <w:rFonts w:ascii="Symbol" w:hAnsi="Symbol"/>
        </w:rPr>
        <w:lastRenderedPageBreak/>
        <w:t></w:t>
      </w:r>
      <w:r>
        <w:rPr>
          <w:rFonts w:ascii="Symbol" w:hAnsi="Symbol"/>
        </w:rPr>
        <w:tab/>
      </w:r>
      <w:r>
        <w:rPr>
          <w:rFonts w:cs="Arial"/>
        </w:rPr>
        <w:t>eUICC form factor type</w:t>
      </w:r>
    </w:p>
    <w:p w14:paraId="53566A94" w14:textId="6C41D8A6" w:rsidR="009361FF" w:rsidRDefault="00F66DD3" w:rsidP="00BD45AD">
      <w:pPr>
        <w:pStyle w:val="ListBullet1"/>
        <w:ind w:left="680" w:hanging="340"/>
      </w:pPr>
      <w:r>
        <w:rPr>
          <w:rFonts w:ascii="Symbol" w:hAnsi="Symbol"/>
        </w:rPr>
        <w:t></w:t>
      </w:r>
      <w:r>
        <w:rPr>
          <w:rFonts w:ascii="Symbol" w:hAnsi="Symbol"/>
        </w:rPr>
        <w:tab/>
      </w:r>
      <w:r w:rsidR="009361FF">
        <w:t>IMEI (optional)</w:t>
      </w:r>
    </w:p>
    <w:p w14:paraId="43BDE16F" w14:textId="7179E48D" w:rsidR="00644585" w:rsidRDefault="00F66DD3" w:rsidP="00BD45AD">
      <w:pPr>
        <w:pStyle w:val="ListBullet1"/>
        <w:ind w:left="680" w:hanging="340"/>
      </w:pPr>
      <w:r>
        <w:rPr>
          <w:rFonts w:ascii="Symbol" w:hAnsi="Symbol"/>
        </w:rPr>
        <w:t></w:t>
      </w:r>
      <w:r>
        <w:rPr>
          <w:rFonts w:ascii="Symbol" w:hAnsi="Symbol"/>
        </w:rPr>
        <w:tab/>
      </w:r>
      <w:r w:rsidR="00644585">
        <w:t>Preferred languages (optional)</w:t>
      </w:r>
    </w:p>
    <w:p w14:paraId="2912FB59" w14:textId="4ABA5168" w:rsidR="005C3B2B" w:rsidRDefault="005C3B2B" w:rsidP="00BD45AD">
      <w:pPr>
        <w:pStyle w:val="ListBullet1"/>
        <w:numPr>
          <w:ilvl w:val="0"/>
          <w:numId w:val="236"/>
        </w:numPr>
        <w:ind w:left="709"/>
        <w:rPr>
          <w:lang w:val="fr-FR"/>
        </w:rPr>
      </w:pPr>
      <w:r w:rsidRPr="00BD45AD">
        <w:rPr>
          <w:lang w:val="fr-FR"/>
        </w:rPr>
        <w:t>Device Test Mode</w:t>
      </w:r>
    </w:p>
    <w:p w14:paraId="1AEE686B" w14:textId="1DB248A8" w:rsidR="004002A5" w:rsidRDefault="00E47B57" w:rsidP="004002A5">
      <w:pPr>
        <w:pStyle w:val="ListBullet1"/>
        <w:numPr>
          <w:ilvl w:val="0"/>
          <w:numId w:val="236"/>
        </w:numPr>
        <w:ind w:left="709"/>
      </w:pPr>
      <w:r>
        <w:t xml:space="preserve">LPA </w:t>
      </w:r>
      <w:r w:rsidR="004002A5">
        <w:t xml:space="preserve">RSP </w:t>
      </w:r>
      <w:r>
        <w:t>capabilities (conditional)</w:t>
      </w:r>
      <w:r w:rsidR="004002A5">
        <w:t>:</w:t>
      </w:r>
    </w:p>
    <w:p w14:paraId="472885B2" w14:textId="77777777" w:rsidR="004002A5" w:rsidRPr="00CF102B" w:rsidRDefault="004002A5" w:rsidP="004002A5">
      <w:pPr>
        <w:pStyle w:val="ListBullet2"/>
        <w:ind w:left="1020" w:hanging="340"/>
        <w:rPr>
          <w:rFonts w:eastAsia="Times New Roman"/>
          <w:lang w:eastAsia="ko-KR"/>
        </w:rPr>
      </w:pPr>
      <w:r w:rsidRPr="00090306">
        <w:rPr>
          <w:rFonts w:ascii="Symbol" w:hAnsi="Symbol"/>
        </w:rPr>
        <w:t></w:t>
      </w:r>
      <w:r w:rsidRPr="00090306">
        <w:rPr>
          <w:rFonts w:ascii="Symbol" w:hAnsi="Symbol"/>
        </w:rPr>
        <w:tab/>
      </w:r>
      <w:r w:rsidRPr="00CF102B">
        <w:rPr>
          <w:rFonts w:eastAsia="Times New Roman" w:hint="eastAsia"/>
          <w:lang w:eastAsia="ko-KR"/>
        </w:rPr>
        <w:t>CRL stapling</w:t>
      </w:r>
    </w:p>
    <w:p w14:paraId="789DD9AC" w14:textId="77777777" w:rsidR="004002A5" w:rsidRPr="00CF102B" w:rsidRDefault="004002A5" w:rsidP="004002A5">
      <w:pPr>
        <w:pStyle w:val="ListBullet2"/>
        <w:ind w:left="1020" w:hanging="340"/>
        <w:rPr>
          <w:rFonts w:eastAsia="Times New Roman"/>
          <w:lang w:eastAsia="ko-KR"/>
        </w:rPr>
      </w:pPr>
      <w:r w:rsidRPr="00090306">
        <w:rPr>
          <w:rFonts w:ascii="Symbol" w:hAnsi="Symbol"/>
        </w:rPr>
        <w:t></w:t>
      </w:r>
      <w:r w:rsidRPr="00090306">
        <w:rPr>
          <w:rFonts w:ascii="Symbol" w:hAnsi="Symbol"/>
        </w:rPr>
        <w:tab/>
      </w:r>
      <w:r w:rsidRPr="00CF102B">
        <w:rPr>
          <w:rFonts w:eastAsia="Times New Roman" w:hint="eastAsia"/>
          <w:lang w:eastAsia="ko-KR"/>
        </w:rPr>
        <w:t>RSP Server certificate chain variant A, B, and C</w:t>
      </w:r>
    </w:p>
    <w:p w14:paraId="5AB49DC9" w14:textId="77777777" w:rsidR="004002A5" w:rsidRPr="00BD45AD" w:rsidRDefault="004002A5" w:rsidP="004002A5">
      <w:pPr>
        <w:pStyle w:val="ListBullet2"/>
        <w:ind w:left="1020" w:hanging="340"/>
        <w:rPr>
          <w:rFonts w:eastAsia="Times New Roman"/>
          <w:lang w:val="es-ES" w:eastAsia="ko-KR"/>
        </w:rPr>
      </w:pPr>
      <w:r w:rsidRPr="00090306">
        <w:rPr>
          <w:rFonts w:ascii="Symbol" w:hAnsi="Symbol"/>
        </w:rPr>
        <w:t></w:t>
      </w:r>
      <w:r w:rsidRPr="00BD45AD">
        <w:rPr>
          <w:rFonts w:ascii="Symbol" w:hAnsi="Symbol"/>
          <w:lang w:val="es-ES"/>
        </w:rPr>
        <w:tab/>
      </w:r>
      <w:r w:rsidRPr="00BD45AD">
        <w:rPr>
          <w:rFonts w:eastAsia="Times New Roman"/>
          <w:lang w:val="es-ES" w:eastAsia="ko-KR"/>
        </w:rPr>
        <w:t>APDU API</w:t>
      </w:r>
    </w:p>
    <w:p w14:paraId="281AB4C5" w14:textId="4B424AC4" w:rsidR="002C742E" w:rsidRPr="00BD45AD" w:rsidRDefault="002C742E" w:rsidP="006A22BE">
      <w:pPr>
        <w:pStyle w:val="ListBullet2"/>
        <w:ind w:left="1020" w:hanging="340"/>
        <w:rPr>
          <w:rFonts w:eastAsia="Times New Roman"/>
          <w:lang w:val="fr-FR" w:eastAsia="ko-KR"/>
        </w:rPr>
      </w:pPr>
      <w:r w:rsidRPr="00090306">
        <w:rPr>
          <w:rFonts w:ascii="Symbol" w:hAnsi="Symbol"/>
        </w:rPr>
        <w:t></w:t>
      </w:r>
      <w:r w:rsidRPr="00B34E4F">
        <w:rPr>
          <w:rFonts w:ascii="Symbol" w:hAnsi="Symbol"/>
          <w:lang w:val="es-ES"/>
        </w:rPr>
        <w:tab/>
      </w:r>
      <w:r w:rsidRPr="00CF102B">
        <w:rPr>
          <w:rFonts w:eastAsia="Times New Roman" w:hint="eastAsia"/>
          <w:lang w:eastAsia="ko-KR"/>
        </w:rPr>
        <w:t xml:space="preserve">Enterprise </w:t>
      </w:r>
      <w:r w:rsidRPr="00CF102B">
        <w:rPr>
          <w:rFonts w:eastAsia="Times New Roman"/>
          <w:lang w:eastAsia="ko-KR"/>
        </w:rPr>
        <w:t>Capable</w:t>
      </w:r>
      <w:r w:rsidRPr="00CF102B">
        <w:rPr>
          <w:rFonts w:eastAsia="Times New Roman" w:hint="eastAsia"/>
          <w:lang w:eastAsia="ko-KR"/>
        </w:rPr>
        <w:t xml:space="preserve"> Device</w:t>
      </w:r>
    </w:p>
    <w:p w14:paraId="667C5458" w14:textId="4111736B" w:rsidR="00FD034D" w:rsidRDefault="004002A5" w:rsidP="00FD034D">
      <w:pPr>
        <w:pStyle w:val="ListBullet2"/>
        <w:ind w:left="1020" w:hanging="340"/>
        <w:rPr>
          <w:rFonts w:eastAsia="Times New Roman"/>
          <w:lang w:val="fr-FR" w:eastAsia="ko-KR"/>
        </w:rPr>
      </w:pPr>
      <w:r w:rsidRPr="00090306">
        <w:rPr>
          <w:rFonts w:ascii="Symbol" w:hAnsi="Symbol"/>
        </w:rPr>
        <w:t></w:t>
      </w:r>
      <w:r w:rsidRPr="00A37D99">
        <w:rPr>
          <w:rFonts w:ascii="Symbol" w:hAnsi="Symbol"/>
          <w:lang w:val="fr-FR"/>
        </w:rPr>
        <w:tab/>
      </w:r>
      <w:r w:rsidRPr="00CF102B">
        <w:rPr>
          <w:rFonts w:eastAsia="Times New Roman" w:hint="eastAsia"/>
          <w:lang w:val="fr-FR" w:eastAsia="ko-KR"/>
        </w:rPr>
        <w:t>LPA Proxy</w:t>
      </w:r>
      <w:r w:rsidR="00C95AA6">
        <w:rPr>
          <w:rFonts w:eastAsia="Times New Roman"/>
          <w:lang w:val="fr-FR" w:eastAsia="ko-KR"/>
        </w:rPr>
        <w:t xml:space="preserve"> (Profile Content Management)</w:t>
      </w:r>
      <w:r w:rsidR="00FD034D" w:rsidRPr="00FD034D">
        <w:rPr>
          <w:rFonts w:eastAsia="Times New Roman"/>
          <w:lang w:val="fr-FR" w:eastAsia="ko-KR"/>
        </w:rPr>
        <w:t xml:space="preserve"> </w:t>
      </w:r>
    </w:p>
    <w:p w14:paraId="724A6895" w14:textId="334916A5" w:rsidR="003F7B09" w:rsidRDefault="00FD034D" w:rsidP="003F7B09">
      <w:pPr>
        <w:pStyle w:val="ListBullet2"/>
        <w:ind w:left="1020" w:hanging="340"/>
        <w:rPr>
          <w:rFonts w:eastAsiaTheme="minorEastAsia"/>
          <w:lang w:eastAsia="ko-KR"/>
        </w:rPr>
      </w:pPr>
      <w:r>
        <w:rPr>
          <w:rFonts w:ascii="Symbol" w:hAnsi="Symbol"/>
        </w:rPr>
        <w:t></w:t>
      </w:r>
      <w:r w:rsidR="003F7B09" w:rsidRPr="006B0D91">
        <w:rPr>
          <w:rFonts w:ascii="Symbol" w:hAnsi="Symbol"/>
        </w:rPr>
        <w:tab/>
      </w:r>
      <w:r w:rsidR="003F7B09">
        <w:rPr>
          <w:rFonts w:eastAsiaTheme="minorEastAsia"/>
          <w:lang w:eastAsia="ko-KR"/>
        </w:rPr>
        <w:t>Signed SM-DS responses</w:t>
      </w:r>
    </w:p>
    <w:p w14:paraId="2B9B034F" w14:textId="77777777" w:rsidR="003F7B09" w:rsidRDefault="003F7B09" w:rsidP="003F7B09">
      <w:pPr>
        <w:pStyle w:val="ListBullet2"/>
        <w:ind w:left="1020" w:hanging="340"/>
        <w:rPr>
          <w:rFonts w:eastAsiaTheme="minorEastAsia"/>
          <w:lang w:eastAsia="ko-KR"/>
        </w:rPr>
      </w:pPr>
      <w:r>
        <w:rPr>
          <w:rFonts w:ascii="Symbol" w:hAnsi="Symbol"/>
        </w:rPr>
        <w:t></w:t>
      </w:r>
      <w:r w:rsidRPr="006B0D91">
        <w:rPr>
          <w:rFonts w:ascii="Symbol" w:hAnsi="Symbol"/>
        </w:rPr>
        <w:tab/>
      </w:r>
      <w:r>
        <w:rPr>
          <w:rFonts w:eastAsiaTheme="minorEastAsia"/>
          <w:lang w:eastAsia="ko-KR"/>
        </w:rPr>
        <w:t>CI update on the eUICC</w:t>
      </w:r>
    </w:p>
    <w:p w14:paraId="05C6BFA1" w14:textId="5594033B" w:rsidR="00961BFD" w:rsidRDefault="003F7B09" w:rsidP="00961BFD">
      <w:pPr>
        <w:pStyle w:val="ListBullet2"/>
        <w:ind w:left="1020" w:hanging="340"/>
        <w:rPr>
          <w:rFonts w:eastAsiaTheme="minorEastAsia"/>
          <w:lang w:eastAsia="ko-KR"/>
        </w:rPr>
      </w:pPr>
      <w:r>
        <w:rPr>
          <w:rFonts w:ascii="Symbol" w:hAnsi="Symbol"/>
        </w:rPr>
        <w:t></w:t>
      </w:r>
      <w:r w:rsidR="00FD034D" w:rsidRPr="00BD45AD">
        <w:rPr>
          <w:rFonts w:ascii="Symbol" w:hAnsi="Symbol"/>
        </w:rPr>
        <w:tab/>
      </w:r>
      <w:r w:rsidR="00FD034D" w:rsidRPr="00BD45AD">
        <w:rPr>
          <w:rFonts w:eastAsiaTheme="minorEastAsia"/>
          <w:lang w:eastAsia="ko-KR"/>
        </w:rPr>
        <w:t>Event Checking</w:t>
      </w:r>
    </w:p>
    <w:p w14:paraId="4ABC9E4B" w14:textId="6E248B77" w:rsidR="00FD034D" w:rsidRDefault="00961BFD" w:rsidP="00961BFD">
      <w:pPr>
        <w:pStyle w:val="ListBullet2"/>
        <w:ind w:left="1020" w:hanging="340"/>
        <w:rPr>
          <w:rFonts w:eastAsiaTheme="minorEastAsia"/>
          <w:lang w:eastAsia="ko-KR"/>
        </w:rPr>
      </w:pPr>
      <w:r w:rsidRPr="00090306">
        <w:rPr>
          <w:rFonts w:ascii="Symbol" w:hAnsi="Symbol"/>
        </w:rPr>
        <w:t></w:t>
      </w:r>
      <w:r w:rsidRPr="00DC657F">
        <w:rPr>
          <w:rFonts w:ascii="Symbol" w:hAnsi="Symbol"/>
        </w:rPr>
        <w:tab/>
      </w:r>
      <w:r w:rsidRPr="00DC657F">
        <w:rPr>
          <w:rFonts w:eastAsiaTheme="minorEastAsia"/>
          <w:lang w:eastAsia="ko-KR"/>
        </w:rPr>
        <w:t>Push Service</w:t>
      </w:r>
    </w:p>
    <w:p w14:paraId="0B07521E" w14:textId="787BE962" w:rsidR="00612DAE" w:rsidRPr="00BD45AD" w:rsidRDefault="00612DAE" w:rsidP="00DE4B9B">
      <w:pPr>
        <w:pStyle w:val="ListBullet2"/>
        <w:ind w:left="1020" w:hanging="340"/>
        <w:rPr>
          <w:rFonts w:eastAsiaTheme="minorEastAsia"/>
          <w:lang w:eastAsia="ko-KR"/>
        </w:rPr>
      </w:pPr>
      <w:r w:rsidRPr="00090306">
        <w:rPr>
          <w:rFonts w:ascii="Symbol" w:hAnsi="Symbol"/>
        </w:rPr>
        <w:t></w:t>
      </w:r>
      <w:r w:rsidRPr="00DC657F">
        <w:rPr>
          <w:rFonts w:ascii="Symbol" w:hAnsi="Symbol"/>
        </w:rPr>
        <w:tab/>
      </w:r>
      <w:r>
        <w:rPr>
          <w:rFonts w:eastAsiaTheme="minorEastAsia"/>
          <w:lang w:eastAsia="ko-KR"/>
        </w:rPr>
        <w:t>Pending operations alerting</w:t>
      </w:r>
    </w:p>
    <w:p w14:paraId="43BD2724" w14:textId="31FC6C2A" w:rsidR="00E47B57" w:rsidRPr="00B70874" w:rsidRDefault="00E47B57" w:rsidP="00E47B57">
      <w:pPr>
        <w:spacing w:before="0" w:after="200" w:line="276" w:lineRule="auto"/>
        <w:jc w:val="left"/>
        <w:rPr>
          <w:szCs w:val="22"/>
          <w:lang w:eastAsia="en-GB" w:bidi="ar-SA"/>
        </w:rPr>
      </w:pPr>
      <w:r>
        <w:rPr>
          <w:szCs w:val="22"/>
          <w:lang w:eastAsia="en-GB" w:bidi="ar-SA"/>
        </w:rPr>
        <w:t>Refer to Annex M that describes how an LPA SHALL be configured.</w:t>
      </w:r>
    </w:p>
    <w:p w14:paraId="35438B7B" w14:textId="583D539A" w:rsidR="009361FF" w:rsidRPr="004E7F67" w:rsidRDefault="009361FF" w:rsidP="009361FF">
      <w:pPr>
        <w:spacing w:before="0" w:after="200" w:line="276" w:lineRule="auto"/>
        <w:jc w:val="left"/>
        <w:rPr>
          <w:b/>
          <w:szCs w:val="22"/>
          <w:lang w:eastAsia="en-US"/>
        </w:rPr>
      </w:pPr>
      <w:r w:rsidRPr="00BD45AD">
        <w:rPr>
          <w:rFonts w:eastAsia="Times New Roman"/>
          <w:b/>
          <w:i/>
          <w:szCs w:val="22"/>
          <w:lang w:bidi="ar-SA"/>
        </w:rPr>
        <w:t>Device</w:t>
      </w:r>
      <w:r w:rsidRPr="00BD45AD">
        <w:rPr>
          <w:b/>
          <w:i/>
          <w:szCs w:val="22"/>
          <w:lang w:eastAsia="en-GB" w:bidi="ar-SA"/>
        </w:rPr>
        <w:t xml:space="preserve"> Information</w:t>
      </w:r>
    </w:p>
    <w:p w14:paraId="7B4AADBE" w14:textId="493B25D5" w:rsidR="009361FF" w:rsidRPr="001B7B30" w:rsidRDefault="009361FF" w:rsidP="009361FF">
      <w:pPr>
        <w:pStyle w:val="NormalParagraph"/>
      </w:pPr>
      <w:r w:rsidRPr="00BD45AD">
        <w:rPr>
          <w:rFonts w:ascii="Courier New" w:hAnsi="Courier New" w:cs="Courier New"/>
        </w:rPr>
        <w:t>DeviceInfo</w:t>
      </w:r>
      <w:r w:rsidRPr="001B7B30">
        <w:t xml:space="preserve"> is </w:t>
      </w:r>
      <w:r w:rsidR="004002A5">
        <w:t>defined</w:t>
      </w:r>
      <w:r w:rsidRPr="001B7B30">
        <w:t xml:space="preserve"> as follow</w:t>
      </w:r>
      <w:r>
        <w:t>s</w:t>
      </w:r>
      <w:r w:rsidRPr="001B7B30">
        <w:t>:</w:t>
      </w:r>
    </w:p>
    <w:p w14:paraId="666E50F0"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AF85DD6" w14:textId="77777777" w:rsidR="009361FF" w:rsidRPr="00F14A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E7F67">
        <w:rPr>
          <w:rFonts w:ascii="Courier New" w:hAnsi="Courier New" w:cs="Courier New"/>
          <w:sz w:val="18"/>
          <w:szCs w:val="18"/>
        </w:rPr>
        <w:t>DeviceInfo ::= SEQUENCE {</w:t>
      </w:r>
    </w:p>
    <w:p w14:paraId="2534D8D9" w14:textId="77777777" w:rsidR="009361FF" w:rsidRPr="00F14A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14A99">
        <w:rPr>
          <w:rFonts w:ascii="Courier New" w:hAnsi="Courier New" w:cs="Courier New"/>
          <w:sz w:val="18"/>
          <w:szCs w:val="18"/>
        </w:rPr>
        <w:tab/>
        <w:t>tac Octet4,</w:t>
      </w:r>
    </w:p>
    <w:p w14:paraId="776FCB47"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352CCC">
        <w:rPr>
          <w:rFonts w:ascii="Courier New" w:hAnsi="Courier New" w:cs="Courier New"/>
          <w:sz w:val="18"/>
          <w:szCs w:val="18"/>
        </w:rPr>
        <w:tab/>
      </w:r>
      <w:r w:rsidRPr="00BD45AD">
        <w:rPr>
          <w:rFonts w:ascii="Courier New" w:hAnsi="Courier New" w:cs="Courier New"/>
          <w:sz w:val="18"/>
          <w:szCs w:val="18"/>
          <w:lang w:val="fr-FR"/>
        </w:rPr>
        <w:t>deviceCapabilities DeviceCapabilities,</w:t>
      </w:r>
    </w:p>
    <w:p w14:paraId="16D669D1" w14:textId="181E31FE"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BD45AD">
        <w:rPr>
          <w:rFonts w:ascii="Courier New" w:hAnsi="Courier New" w:cs="Courier New"/>
          <w:sz w:val="18"/>
          <w:szCs w:val="18"/>
          <w:lang w:val="fr-FR"/>
        </w:rPr>
        <w:tab/>
        <w:t>imei Octet8 OPTIONAL</w:t>
      </w:r>
      <w:r w:rsidR="00644585" w:rsidRPr="00BD45AD">
        <w:rPr>
          <w:rFonts w:ascii="Courier New" w:hAnsi="Courier New" w:cs="Courier New"/>
          <w:sz w:val="18"/>
          <w:szCs w:val="18"/>
          <w:lang w:val="fr-FR"/>
        </w:rPr>
        <w:t>,</w:t>
      </w:r>
    </w:p>
    <w:p w14:paraId="71A9BF56" w14:textId="7D27340B" w:rsidR="00644585" w:rsidRDefault="0064458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45AD">
        <w:rPr>
          <w:rFonts w:ascii="Courier New" w:hAnsi="Courier New" w:cs="Courier New"/>
          <w:sz w:val="18"/>
          <w:szCs w:val="18"/>
          <w:lang w:val="fr-FR"/>
        </w:rPr>
        <w:tab/>
      </w:r>
      <w:r w:rsidRPr="00644585">
        <w:rPr>
          <w:rFonts w:ascii="Courier New" w:hAnsi="Courier New" w:cs="Courier New"/>
          <w:sz w:val="18"/>
          <w:szCs w:val="18"/>
        </w:rPr>
        <w:t>preferredLanguages SEQUENCE OF UTF8String OPTIONAL</w:t>
      </w:r>
      <w:r w:rsidR="005269E0">
        <w:rPr>
          <w:rFonts w:ascii="Courier New" w:hAnsi="Courier New" w:cs="Courier New"/>
          <w:sz w:val="18"/>
          <w:szCs w:val="18"/>
        </w:rPr>
        <w:t>,</w:t>
      </w:r>
      <w:r w:rsidR="00BA3B1A">
        <w:rPr>
          <w:rFonts w:ascii="Courier New" w:hAnsi="Courier New" w:cs="Courier New"/>
          <w:sz w:val="18"/>
          <w:szCs w:val="18"/>
        </w:rPr>
        <w:t xml:space="preserve"> -- #</w:t>
      </w:r>
      <w:r w:rsidR="00D70D38">
        <w:rPr>
          <w:rFonts w:ascii="Courier New" w:hAnsi="Courier New" w:cs="Courier New"/>
          <w:sz w:val="18"/>
          <w:szCs w:val="18"/>
        </w:rPr>
        <w:t>DeviceInfoExtensibilitySupported</w:t>
      </w:r>
      <w:r w:rsidR="00BA3B1A">
        <w:rPr>
          <w:rFonts w:ascii="Courier New" w:hAnsi="Courier New" w:cs="Courier New"/>
          <w:sz w:val="18"/>
          <w:szCs w:val="18"/>
        </w:rPr>
        <w:t>#</w:t>
      </w:r>
    </w:p>
    <w:p w14:paraId="07F4F5F2" w14:textId="1DC1B455" w:rsidR="005C3B2B" w:rsidRPr="009C48C0" w:rsidRDefault="005C3B2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F102B">
        <w:rPr>
          <w:rFonts w:ascii="Courier New" w:eastAsia="Times New Roman" w:hAnsi="Courier New" w:cs="Courier New"/>
          <w:sz w:val="18"/>
          <w:szCs w:val="18"/>
          <w:lang w:eastAsia="ko-KR"/>
        </w:rPr>
        <w:t>deviceTestMode NULL OPTIONAL</w:t>
      </w:r>
      <w:r w:rsidR="00AD3B82" w:rsidRPr="00CF102B">
        <w:rPr>
          <w:rFonts w:ascii="Courier New" w:eastAsia="Times New Roman" w:hAnsi="Courier New" w:cs="Courier New"/>
          <w:sz w:val="18"/>
          <w:szCs w:val="18"/>
          <w:lang w:eastAsia="ko-KR"/>
        </w:rPr>
        <w:t>,</w:t>
      </w:r>
      <w:r w:rsidRPr="00CF102B">
        <w:rPr>
          <w:rFonts w:ascii="Courier New" w:eastAsia="Times New Roman" w:hAnsi="Courier New" w:cs="Courier New"/>
          <w:sz w:val="18"/>
          <w:szCs w:val="18"/>
          <w:lang w:eastAsia="ko-KR"/>
        </w:rPr>
        <w:t xml:space="preserve"> -- </w:t>
      </w:r>
      <w:r w:rsidR="00BA3B1A" w:rsidRPr="00CF102B">
        <w:rPr>
          <w:rFonts w:ascii="Courier New" w:eastAsia="Times New Roman" w:hAnsi="Courier New" w:cs="Courier New"/>
          <w:sz w:val="18"/>
          <w:szCs w:val="18"/>
          <w:lang w:eastAsia="ko-KR"/>
        </w:rPr>
        <w:t>#</w:t>
      </w:r>
      <w:r w:rsidR="00D70D38">
        <w:rPr>
          <w:rFonts w:ascii="Courier New" w:hAnsi="Courier New" w:cs="Courier New"/>
          <w:sz w:val="18"/>
          <w:szCs w:val="18"/>
        </w:rPr>
        <w:t>DeviceInfoExtensibilitySupported</w:t>
      </w:r>
      <w:r w:rsidR="00BA3B1A" w:rsidRPr="00CF102B">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if present the Device is operating in Device Test Mode</w:t>
      </w:r>
    </w:p>
    <w:p w14:paraId="70135FF9" w14:textId="0EA260EC" w:rsidR="000C07F8"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lpaRsp</w:t>
      </w:r>
      <w:r w:rsidRPr="00BD7BD2">
        <w:rPr>
          <w:rFonts w:ascii="Courier New" w:hAnsi="Courier New" w:cs="Courier New"/>
          <w:sz w:val="18"/>
          <w:szCs w:val="18"/>
        </w:rPr>
        <w:t xml:space="preserve">Capability </w:t>
      </w:r>
      <w:r>
        <w:rPr>
          <w:rFonts w:ascii="Courier New" w:hAnsi="Courier New" w:cs="Courier New"/>
          <w:sz w:val="18"/>
          <w:szCs w:val="18"/>
        </w:rPr>
        <w:t>LpaRsp</w:t>
      </w:r>
      <w:r w:rsidRPr="00BD7BD2">
        <w:rPr>
          <w:rFonts w:ascii="Courier New" w:hAnsi="Courier New" w:cs="Courier New"/>
          <w:sz w:val="18"/>
          <w:szCs w:val="18"/>
        </w:rPr>
        <w:t>Capability OPTIONAL -- #</w:t>
      </w:r>
      <w:r w:rsidR="00D70D38">
        <w:rPr>
          <w:rFonts w:ascii="Courier New" w:hAnsi="Courier New" w:cs="Courier New"/>
          <w:sz w:val="18"/>
          <w:szCs w:val="18"/>
        </w:rPr>
        <w:t>DeviceInfoExtensibilitySupported</w:t>
      </w:r>
      <w:r w:rsidRPr="00BD7BD2">
        <w:rPr>
          <w:rFonts w:ascii="Courier New" w:hAnsi="Courier New" w:cs="Courier New"/>
          <w:sz w:val="18"/>
          <w:szCs w:val="18"/>
        </w:rPr>
        <w:t>#</w:t>
      </w:r>
      <w:r w:rsidR="00D20EFD">
        <w:rPr>
          <w:rFonts w:ascii="Courier New" w:hAnsi="Courier New" w:cs="Courier New"/>
          <w:sz w:val="18"/>
          <w:szCs w:val="18"/>
        </w:rPr>
        <w:t xml:space="preserve"> Tag '85'</w:t>
      </w:r>
    </w:p>
    <w:p w14:paraId="3AA636B1" w14:textId="3255C8DF"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58CEDE2"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A8EB8D0"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DeviceCapabilities ::= SEQUENCE { -- Highest fully supported release for each definition</w:t>
      </w:r>
    </w:p>
    <w:p w14:paraId="3054E8DE"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  -- The device SHALL set all the capabilities it supports</w:t>
      </w:r>
    </w:p>
    <w:p w14:paraId="4476564E"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gsmSupportedRelease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AD9B705"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utranSupportedRelease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D4EF5A2"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cdma2000onexSupportedRelease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3932383F"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6A48E0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cdma2000ehrpdSupportedRelease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1EA2EF1" w14:textId="29E32CE0"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eutran</w:t>
      </w:r>
      <w:r w:rsidR="003E7697">
        <w:rPr>
          <w:rFonts w:ascii="Courier New" w:hAnsi="Courier New" w:cs="Courier New"/>
          <w:sz w:val="18"/>
          <w:szCs w:val="18"/>
        </w:rPr>
        <w:t>Epc</w:t>
      </w:r>
      <w:r w:rsidRPr="009C48C0">
        <w:rPr>
          <w:rFonts w:ascii="Courier New" w:hAnsi="Courier New" w:cs="Courier New"/>
          <w:sz w:val="18"/>
          <w:szCs w:val="18"/>
        </w:rPr>
        <w:t>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10177918"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contactlessSupportedRelease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F8D4145" w14:textId="1D5C95B4"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rspCrlSupportedVersion VersionType OPTIONAL</w:t>
      </w:r>
      <w:r w:rsidR="002245E4">
        <w:rPr>
          <w:rFonts w:ascii="Courier New" w:hAnsi="Courier New" w:cs="Courier New"/>
          <w:sz w:val="18"/>
          <w:szCs w:val="18"/>
        </w:rPr>
        <w:t>,</w:t>
      </w:r>
      <w:r w:rsidR="004002A5">
        <w:rPr>
          <w:rFonts w:ascii="Courier New" w:hAnsi="Courier New" w:cs="Courier New"/>
          <w:sz w:val="18"/>
          <w:szCs w:val="18"/>
        </w:rPr>
        <w:t xml:space="preserve"> </w:t>
      </w:r>
      <w:r w:rsidR="004002A5" w:rsidRPr="00CF102B">
        <w:rPr>
          <w:rFonts w:ascii="Courier New" w:eastAsia="Times New Roman" w:hAnsi="Courier New" w:cs="Courier New"/>
          <w:sz w:val="18"/>
          <w:szCs w:val="18"/>
          <w:lang w:val="en-US" w:eastAsia="ko-KR"/>
        </w:rPr>
        <w:t>-- #Supported</w:t>
      </w:r>
      <w:r w:rsidR="006D30D2">
        <w:rPr>
          <w:rFonts w:ascii="Courier New" w:eastAsia="Times New Roman" w:hAnsi="Courier New" w:cs="Courier New"/>
          <w:sz w:val="18"/>
          <w:szCs w:val="18"/>
          <w:lang w:val="en-US" w:eastAsia="ko-KR"/>
        </w:rPr>
        <w:t>Only</w:t>
      </w:r>
      <w:r w:rsidR="004002A5" w:rsidRPr="00CF102B">
        <w:rPr>
          <w:rFonts w:ascii="Courier New" w:eastAsia="Times New Roman" w:hAnsi="Courier New" w:cs="Courier New"/>
          <w:sz w:val="18"/>
          <w:szCs w:val="18"/>
          <w:lang w:val="en-US" w:eastAsia="ko-KR"/>
        </w:rPr>
        <w:t>BeforeV3.0.0#</w:t>
      </w:r>
    </w:p>
    <w:p w14:paraId="3790674B" w14:textId="6D53C024" w:rsidR="00D70D38" w:rsidRDefault="00D70D38" w:rsidP="00D7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nrEpcSupportedRelease VersionType OPTIONAL, -- #DeviceInfoExtensibilitySupported#</w:t>
      </w:r>
    </w:p>
    <w:p w14:paraId="39D78130" w14:textId="40FF06DC" w:rsidR="00D70D38" w:rsidRDefault="00D70D38" w:rsidP="00D7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nr5gcSupportedRelease VersionType OPTIONAL</w:t>
      </w:r>
      <w:r>
        <w:rPr>
          <w:rFonts w:ascii="Courier New" w:eastAsiaTheme="minorEastAsia" w:hAnsi="Courier New" w:cs="Courier New" w:hint="eastAsia"/>
          <w:sz w:val="18"/>
          <w:szCs w:val="18"/>
          <w:lang w:eastAsia="ko-KR"/>
        </w:rPr>
        <w:t>,</w:t>
      </w:r>
      <w:r>
        <w:rPr>
          <w:rFonts w:ascii="Courier New" w:hAnsi="Courier New" w:cs="Courier New"/>
          <w:sz w:val="18"/>
          <w:szCs w:val="18"/>
        </w:rPr>
        <w:t xml:space="preserve"> -- #DeviceInfoExtensibilitySupported#</w:t>
      </w:r>
    </w:p>
    <w:p w14:paraId="1B83D938" w14:textId="12B7016A" w:rsidR="00D70D38" w:rsidRDefault="00D70D38" w:rsidP="00D7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eastAsiaTheme="minorEastAsia" w:hAnsi="Courier New" w:cs="Courier New" w:hint="eastAsia"/>
          <w:sz w:val="18"/>
          <w:szCs w:val="18"/>
          <w:lang w:eastAsia="ko-KR"/>
        </w:rPr>
        <w:t>eutran5gc</w:t>
      </w:r>
      <w:r>
        <w:rPr>
          <w:rFonts w:ascii="Courier New" w:hAnsi="Courier New" w:cs="Courier New"/>
          <w:sz w:val="18"/>
          <w:szCs w:val="18"/>
        </w:rPr>
        <w:t>SupportedRelease VersionType OPTIONAL, -- #DeviceInfoExtensibilitySupported#</w:t>
      </w:r>
    </w:p>
    <w:p w14:paraId="628392D8" w14:textId="3DE06D93" w:rsidR="001E433B" w:rsidRPr="00F47D8A" w:rsidRDefault="001E433B" w:rsidP="001E433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FF26A0">
        <w:rPr>
          <w:rFonts w:ascii="Courier New" w:hAnsi="Courier New" w:cs="Courier New"/>
          <w:sz w:val="18"/>
          <w:szCs w:val="18"/>
        </w:rPr>
        <w:tab/>
      </w:r>
      <w:r>
        <w:rPr>
          <w:rFonts w:ascii="Courier New" w:eastAsiaTheme="minorEastAsia" w:hAnsi="Courier New" w:cs="Courier New" w:hint="eastAsia"/>
          <w:sz w:val="18"/>
          <w:szCs w:val="18"/>
          <w:lang w:eastAsia="ko-KR"/>
        </w:rPr>
        <w:t>lpaSvn VersionType OPTIONAL,</w:t>
      </w:r>
      <w:r w:rsidRPr="00FF26A0">
        <w:rPr>
          <w:rFonts w:ascii="Courier New" w:hAnsi="Courier New" w:cs="Courier New"/>
          <w:sz w:val="18"/>
          <w:szCs w:val="18"/>
        </w:rPr>
        <w:t xml:space="preserve"> -- #</w:t>
      </w:r>
      <w:r w:rsidR="00D70D38">
        <w:rPr>
          <w:rFonts w:ascii="Courier New" w:hAnsi="Courier New" w:cs="Courier New"/>
          <w:sz w:val="18"/>
          <w:szCs w:val="18"/>
        </w:rPr>
        <w:t>DeviceInfoExtensibilitySupported</w:t>
      </w:r>
      <w:r w:rsidRPr="00FF26A0">
        <w:rPr>
          <w:rFonts w:ascii="Courier New" w:hAnsi="Courier New" w:cs="Courier New"/>
          <w:sz w:val="18"/>
          <w:szCs w:val="18"/>
        </w:rPr>
        <w:t>#</w:t>
      </w:r>
      <w:r>
        <w:rPr>
          <w:rFonts w:ascii="Courier New" w:eastAsiaTheme="minorEastAsia" w:hAnsi="Courier New" w:cs="Courier New" w:hint="eastAsia"/>
          <w:sz w:val="18"/>
          <w:szCs w:val="18"/>
          <w:lang w:eastAsia="ko-KR"/>
        </w:rPr>
        <w:t xml:space="preserve"> provided for information only</w:t>
      </w:r>
    </w:p>
    <w:p w14:paraId="0A33DA5D" w14:textId="48D9916D" w:rsidR="00E129A8"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catSupportedClasses CatSupportedClasses OPTIONAL</w:t>
      </w:r>
      <w:r w:rsidR="00D125C3">
        <w:rPr>
          <w:rFonts w:ascii="Courier New" w:hAnsi="Courier New" w:cs="Courier New"/>
          <w:sz w:val="18"/>
          <w:szCs w:val="18"/>
        </w:rPr>
        <w:t>,</w:t>
      </w:r>
      <w:r>
        <w:rPr>
          <w:rFonts w:ascii="Courier New" w:hAnsi="Courier New" w:cs="Courier New"/>
          <w:sz w:val="18"/>
          <w:szCs w:val="18"/>
        </w:rPr>
        <w:t xml:space="preserve"> -- #</w:t>
      </w:r>
      <w:r w:rsidR="00D70D38">
        <w:rPr>
          <w:rFonts w:ascii="Courier New" w:hAnsi="Courier New" w:cs="Courier New"/>
          <w:sz w:val="18"/>
          <w:szCs w:val="18"/>
        </w:rPr>
        <w:t>DeviceInfoExtensibilitySupported</w:t>
      </w:r>
      <w:r>
        <w:rPr>
          <w:rFonts w:ascii="Courier New" w:hAnsi="Courier New" w:cs="Courier New"/>
          <w:sz w:val="18"/>
          <w:szCs w:val="18"/>
        </w:rPr>
        <w:t>#</w:t>
      </w:r>
    </w:p>
    <w:p w14:paraId="7584F9FB" w14:textId="0A794957"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euiccFormFactorType EuiccFormFactorType OPTIONAL</w:t>
      </w:r>
      <w:r w:rsidR="00E20FAB">
        <w:rPr>
          <w:rFonts w:ascii="Courier New" w:hAnsi="Courier New" w:cs="Courier New"/>
          <w:sz w:val="18"/>
          <w:szCs w:val="18"/>
        </w:rPr>
        <w:t>,</w:t>
      </w:r>
      <w:r>
        <w:rPr>
          <w:rFonts w:ascii="Courier New" w:hAnsi="Courier New" w:cs="Courier New"/>
          <w:sz w:val="18"/>
          <w:szCs w:val="18"/>
        </w:rPr>
        <w:t xml:space="preserve"> -- #</w:t>
      </w:r>
      <w:r w:rsidR="00D70D38">
        <w:rPr>
          <w:rFonts w:ascii="Courier New" w:hAnsi="Courier New" w:cs="Courier New"/>
          <w:sz w:val="18"/>
          <w:szCs w:val="18"/>
        </w:rPr>
        <w:t>DeviceInfoExtensibilitySupported</w:t>
      </w:r>
      <w:r>
        <w:rPr>
          <w:rFonts w:ascii="Courier New" w:hAnsi="Courier New" w:cs="Courier New"/>
          <w:sz w:val="18"/>
          <w:szCs w:val="18"/>
        </w:rPr>
        <w:t>#</w:t>
      </w:r>
    </w:p>
    <w:p w14:paraId="38B47005" w14:textId="539ECB7F" w:rsidR="00E20FAB" w:rsidRDefault="00E20F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deviceAdditionalFeatureSupport DeviceAdditionalFeatureSupport OPTIONAL -- #DeviceInfoExtensibilitySupported#</w:t>
      </w:r>
    </w:p>
    <w:p w14:paraId="190DE3B6" w14:textId="3AF40E62"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bookmarkStart w:id="1650" w:name="_eUICC_Information"/>
      <w:bookmarkStart w:id="1651" w:name="_Toc438038986"/>
      <w:bookmarkStart w:id="1652" w:name="_Toc438302026"/>
      <w:bookmarkEnd w:id="1650"/>
    </w:p>
    <w:p w14:paraId="63CC4FFF" w14:textId="77777777" w:rsidR="00E129A8"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025E352" w14:textId="77777777" w:rsidR="00E129A8"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CatSupportedClasses ::= BIT STRING {</w:t>
      </w:r>
    </w:p>
    <w:p w14:paraId="388E9A08" w14:textId="77777777" w:rsidR="00E129A8" w:rsidRPr="00E03D16"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03D16">
        <w:rPr>
          <w:rFonts w:ascii="Courier New" w:hAnsi="Courier New" w:cs="Courier New"/>
          <w:sz w:val="18"/>
          <w:szCs w:val="18"/>
        </w:rPr>
        <w:t xml:space="preserve">    a(0), b(1), c(2), d(3), e(4), f(5), g(6), h(7), i(8), j(9),</w:t>
      </w:r>
    </w:p>
    <w:p w14:paraId="51B7E532" w14:textId="77777777" w:rsidR="00E129A8" w:rsidRPr="00A37D99"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E03D16">
        <w:rPr>
          <w:rFonts w:ascii="Courier New" w:hAnsi="Courier New" w:cs="Courier New"/>
          <w:sz w:val="18"/>
          <w:szCs w:val="18"/>
        </w:rPr>
        <w:t xml:space="preserve">    </w:t>
      </w:r>
      <w:r w:rsidRPr="00A37D99">
        <w:rPr>
          <w:rFonts w:ascii="Courier New" w:hAnsi="Courier New" w:cs="Courier New"/>
          <w:sz w:val="18"/>
          <w:szCs w:val="18"/>
          <w:lang w:val="es-ES"/>
        </w:rPr>
        <w:t>k(10), l(11), m(12), n(13), o(14), p(15), q(16), r(17), s(18), t(19),</w:t>
      </w:r>
    </w:p>
    <w:p w14:paraId="394FDCE4" w14:textId="38FEA4CB" w:rsidR="00A228B7" w:rsidRPr="00A228B7" w:rsidRDefault="00E129A8" w:rsidP="00A22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s-ES"/>
        </w:rPr>
      </w:pPr>
      <w:r w:rsidRPr="00A37D99">
        <w:rPr>
          <w:rFonts w:ascii="Courier New" w:hAnsi="Courier New" w:cs="Courier New"/>
          <w:sz w:val="18"/>
          <w:szCs w:val="18"/>
          <w:lang w:val="es-ES"/>
        </w:rPr>
        <w:t xml:space="preserve">    </w:t>
      </w:r>
      <w:r w:rsidRPr="00BD45AD">
        <w:rPr>
          <w:rFonts w:ascii="Courier New" w:hAnsi="Courier New" w:cs="Courier New"/>
          <w:sz w:val="18"/>
          <w:szCs w:val="18"/>
          <w:lang w:val="es-ES"/>
        </w:rPr>
        <w:t>u(20), v(21), w(22), x(23), y(24), z(25), aa(26), ab(27), ac(28), ad(29)</w:t>
      </w:r>
      <w:r w:rsidR="00A228B7" w:rsidRPr="00A228B7">
        <w:rPr>
          <w:rFonts w:ascii="Courier New" w:hAnsi="Courier New" w:cs="Courier New"/>
          <w:sz w:val="18"/>
          <w:szCs w:val="18"/>
          <w:lang w:val="es-ES"/>
        </w:rPr>
        <w:t>,</w:t>
      </w:r>
    </w:p>
    <w:p w14:paraId="47D9EA4D" w14:textId="77777777" w:rsidR="00A228B7" w:rsidRPr="00A228B7" w:rsidRDefault="00A228B7" w:rsidP="00A228B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A228B7">
        <w:rPr>
          <w:rFonts w:ascii="Courier New" w:hAnsi="Courier New" w:cs="Courier New"/>
          <w:sz w:val="18"/>
          <w:szCs w:val="18"/>
          <w:lang w:val="es-ES"/>
        </w:rPr>
        <w:t xml:space="preserve">    </w:t>
      </w:r>
      <w:r w:rsidRPr="00A228B7">
        <w:rPr>
          <w:rFonts w:ascii="Courier New" w:hAnsi="Courier New" w:cs="Courier New"/>
          <w:sz w:val="18"/>
          <w:szCs w:val="18"/>
          <w:lang w:val="nl-NL"/>
        </w:rPr>
        <w:t>ae(30), af(31), ag(32), ah(33), ai(34), aj(35), ak(36), a</w:t>
      </w:r>
      <w:r w:rsidRPr="005F33F6">
        <w:rPr>
          <w:rFonts w:ascii="Courier New" w:hAnsi="Courier New" w:cs="Courier New"/>
          <w:sz w:val="18"/>
          <w:szCs w:val="18"/>
          <w:lang w:val="nl-NL"/>
        </w:rPr>
        <w:t>l</w:t>
      </w:r>
      <w:r w:rsidRPr="00A228B7">
        <w:rPr>
          <w:rFonts w:ascii="Courier New" w:hAnsi="Courier New" w:cs="Courier New"/>
          <w:sz w:val="18"/>
          <w:szCs w:val="18"/>
          <w:lang w:val="nl-NL"/>
        </w:rPr>
        <w:t>(37)</w:t>
      </w:r>
      <w:r w:rsidRPr="005F33F6">
        <w:rPr>
          <w:rFonts w:ascii="Courier New" w:hAnsi="Courier New" w:cs="Courier New"/>
          <w:sz w:val="18"/>
          <w:szCs w:val="18"/>
          <w:lang w:val="nl-NL"/>
        </w:rPr>
        <w:t xml:space="preserve">, </w:t>
      </w:r>
      <w:r w:rsidRPr="00A228B7">
        <w:rPr>
          <w:rFonts w:ascii="Courier New" w:hAnsi="Courier New" w:cs="Courier New"/>
          <w:sz w:val="18"/>
          <w:szCs w:val="18"/>
          <w:lang w:val="nl-NL"/>
        </w:rPr>
        <w:t>am(38)</w:t>
      </w:r>
    </w:p>
    <w:p w14:paraId="16E08329" w14:textId="0DFE5841" w:rsidR="00E129A8" w:rsidRPr="005F33F6"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p>
    <w:p w14:paraId="0B7C594B" w14:textId="30D8AC22" w:rsidR="00E129A8" w:rsidRPr="005F33F6" w:rsidRDefault="00E129A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5F33F6">
        <w:rPr>
          <w:rFonts w:ascii="Courier New" w:hAnsi="Courier New" w:cs="Courier New"/>
          <w:sz w:val="18"/>
          <w:szCs w:val="18"/>
          <w:lang w:val="nl-NL"/>
        </w:rPr>
        <w:t>}</w:t>
      </w:r>
    </w:p>
    <w:p w14:paraId="3A17995B" w14:textId="77777777" w:rsidR="00AD3B82" w:rsidRPr="005F33F6"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p>
    <w:p w14:paraId="6268474B" w14:textId="77777777" w:rsidR="00D125C3" w:rsidRPr="005F33F6"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5F33F6">
        <w:rPr>
          <w:rFonts w:ascii="Courier New" w:hAnsi="Courier New" w:cs="Courier New"/>
          <w:sz w:val="18"/>
          <w:szCs w:val="18"/>
          <w:lang w:val="nl-NL"/>
        </w:rPr>
        <w:t>-- Definition of EuiccFormFactorType</w:t>
      </w:r>
    </w:p>
    <w:p w14:paraId="5583EF7F" w14:textId="77777777" w:rsidR="00D125C3" w:rsidRPr="005F33F6"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5F33F6">
        <w:rPr>
          <w:rFonts w:ascii="Courier New" w:hAnsi="Courier New" w:cs="Courier New"/>
          <w:sz w:val="18"/>
          <w:szCs w:val="18"/>
          <w:lang w:val="nl-NL"/>
        </w:rPr>
        <w:t>EuiccFormFactorType ::= INTEGER {</w:t>
      </w:r>
    </w:p>
    <w:p w14:paraId="4187C084" w14:textId="77777777" w:rsidR="00D125C3" w:rsidRPr="005F33F6"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5F33F6">
        <w:rPr>
          <w:rFonts w:ascii="Courier New" w:hAnsi="Courier New" w:cs="Courier New"/>
          <w:sz w:val="18"/>
          <w:szCs w:val="18"/>
          <w:lang w:val="nl-NL"/>
        </w:rPr>
        <w:tab/>
        <w:t>removableEuicc (0), -- eUICC can be removed</w:t>
      </w:r>
    </w:p>
    <w:p w14:paraId="0FF15894" w14:textId="27E07A5C"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F33F6">
        <w:rPr>
          <w:rFonts w:ascii="Courier New" w:hAnsi="Courier New" w:cs="Courier New"/>
          <w:sz w:val="18"/>
          <w:szCs w:val="18"/>
          <w:lang w:val="nl-NL"/>
        </w:rPr>
        <w:tab/>
      </w:r>
      <w:r>
        <w:rPr>
          <w:rFonts w:ascii="Courier New" w:hAnsi="Courier New" w:cs="Courier New"/>
          <w:sz w:val="18"/>
          <w:szCs w:val="18"/>
        </w:rPr>
        <w:t>nonRemovableEuicc (1)</w:t>
      </w:r>
      <w:r w:rsidR="00A43E6C">
        <w:rPr>
          <w:rFonts w:ascii="Courier New" w:hAnsi="Courier New" w:cs="Courier New"/>
          <w:sz w:val="18"/>
          <w:szCs w:val="18"/>
        </w:rPr>
        <w:t xml:space="preserve"> </w:t>
      </w:r>
      <w:r w:rsidR="00855FED">
        <w:rPr>
          <w:rFonts w:ascii="Courier New" w:hAnsi="Courier New" w:cs="Courier New"/>
          <w:sz w:val="18"/>
          <w:szCs w:val="18"/>
        </w:rPr>
        <w:t>--</w:t>
      </w:r>
      <w:r>
        <w:rPr>
          <w:rFonts w:ascii="Courier New" w:hAnsi="Courier New" w:cs="Courier New"/>
          <w:sz w:val="18"/>
          <w:szCs w:val="18"/>
        </w:rPr>
        <w:t xml:space="preserve"> eUICC cannot be removed</w:t>
      </w:r>
    </w:p>
    <w:p w14:paraId="38DFEA53" w14:textId="77777777"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12D53B7" w14:textId="77777777" w:rsidR="00D125C3" w:rsidRDefault="00D125C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7EB8644" w14:textId="77777777" w:rsidR="00E20FAB" w:rsidRDefault="00E20FAB" w:rsidP="00E20FA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Definition of DeviceAdditionalFeatureSupport</w:t>
      </w:r>
    </w:p>
    <w:p w14:paraId="518AC4E8" w14:textId="77777777" w:rsidR="00E20FAB" w:rsidRDefault="00E20FAB" w:rsidP="00E20FA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DeviceAdditionalFeatureSupport ::= SEQUENCE {</w:t>
      </w:r>
    </w:p>
    <w:p w14:paraId="53B0C8D4" w14:textId="77777777" w:rsidR="00E20FAB" w:rsidRDefault="00E20FAB" w:rsidP="00E20FA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naiSupport VersionType OPTIONAL -- Device supports Network Access Identifier</w:t>
      </w:r>
    </w:p>
    <w:p w14:paraId="401550F8" w14:textId="77777777" w:rsidR="00E20FAB" w:rsidRDefault="00E20FAB" w:rsidP="00E20FA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00F1415" w14:textId="77777777" w:rsidR="00E20FAB" w:rsidRDefault="00E20F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A88FB9" w14:textId="77777777" w:rsidR="00AD3B82" w:rsidRPr="00BD7BD2"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 xml:space="preserve">-- Definition of </w:t>
      </w:r>
      <w:r>
        <w:rPr>
          <w:rFonts w:ascii="Courier New" w:hAnsi="Courier New" w:cs="Courier New"/>
          <w:sz w:val="18"/>
          <w:szCs w:val="18"/>
        </w:rPr>
        <w:t>Lpa</w:t>
      </w:r>
      <w:r w:rsidRPr="00BD7BD2">
        <w:rPr>
          <w:rFonts w:ascii="Courier New" w:hAnsi="Courier New" w:cs="Courier New"/>
          <w:sz w:val="18"/>
          <w:szCs w:val="18"/>
        </w:rPr>
        <w:t>RspCapability</w:t>
      </w:r>
    </w:p>
    <w:p w14:paraId="519E6E38" w14:textId="69C2EFF0" w:rsidR="00AD3B82" w:rsidRPr="00BD7BD2"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Lpa</w:t>
      </w:r>
      <w:r w:rsidRPr="00BD7BD2">
        <w:rPr>
          <w:rFonts w:ascii="Courier New" w:hAnsi="Courier New" w:cs="Courier New"/>
          <w:sz w:val="18"/>
          <w:szCs w:val="18"/>
        </w:rPr>
        <w:t>RspCapability ::= BIT STRING {</w:t>
      </w:r>
    </w:p>
    <w:p w14:paraId="45F73528" w14:textId="25F29C14" w:rsidR="00AD3B82" w:rsidRPr="005F33F6"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BD7BD2">
        <w:rPr>
          <w:rFonts w:ascii="Courier New" w:hAnsi="Courier New" w:cs="Courier New"/>
          <w:sz w:val="18"/>
          <w:szCs w:val="18"/>
        </w:rPr>
        <w:tab/>
      </w:r>
      <w:r w:rsidRPr="005F33F6">
        <w:rPr>
          <w:rFonts w:ascii="Courier New" w:hAnsi="Courier New" w:cs="Courier New"/>
          <w:sz w:val="18"/>
          <w:szCs w:val="18"/>
          <w:lang w:val="fr-FR"/>
        </w:rPr>
        <w:t>crlStaplingV3Support (0)</w:t>
      </w:r>
      <w:r w:rsidR="00C11A64" w:rsidRPr="005F33F6">
        <w:rPr>
          <w:rFonts w:ascii="Courier New" w:hAnsi="Courier New" w:cs="Courier New"/>
          <w:sz w:val="18"/>
          <w:szCs w:val="18"/>
          <w:lang w:val="fr-FR"/>
        </w:rPr>
        <w:t>,</w:t>
      </w:r>
    </w:p>
    <w:p w14:paraId="4BB1B08B" w14:textId="52533211" w:rsidR="00630F5E" w:rsidRPr="005F33F6" w:rsidRDefault="00630F5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5F33F6">
        <w:rPr>
          <w:rFonts w:ascii="Courier New" w:hAnsi="Courier New" w:cs="Courier New"/>
          <w:sz w:val="18"/>
          <w:szCs w:val="18"/>
          <w:lang w:val="fr-FR"/>
        </w:rPr>
        <w:tab/>
        <w:t>certChainV3Support (1)</w:t>
      </w:r>
      <w:r w:rsidR="005E54CC" w:rsidRPr="005F33F6">
        <w:rPr>
          <w:rFonts w:ascii="Courier New" w:hAnsi="Courier New" w:cs="Courier New"/>
          <w:sz w:val="18"/>
          <w:szCs w:val="18"/>
          <w:lang w:val="fr-FR"/>
        </w:rPr>
        <w:t>,</w:t>
      </w:r>
    </w:p>
    <w:p w14:paraId="25380B57" w14:textId="1416A7E1" w:rsidR="00C11A64" w:rsidRPr="005F33F6" w:rsidRDefault="00C11A6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5F33F6">
        <w:rPr>
          <w:rFonts w:ascii="Courier New" w:hAnsi="Courier New" w:cs="Courier New"/>
          <w:sz w:val="18"/>
          <w:szCs w:val="18"/>
          <w:lang w:val="fr-FR"/>
        </w:rPr>
        <w:tab/>
        <w:t>apduApiSupport (</w:t>
      </w:r>
      <w:r w:rsidR="005E54CC" w:rsidRPr="005F33F6">
        <w:rPr>
          <w:rFonts w:ascii="Courier New" w:hAnsi="Courier New" w:cs="Courier New"/>
          <w:sz w:val="18"/>
          <w:szCs w:val="18"/>
          <w:lang w:val="fr-FR"/>
        </w:rPr>
        <w:t>2</w:t>
      </w:r>
      <w:r w:rsidRPr="005F33F6">
        <w:rPr>
          <w:rFonts w:ascii="Courier New" w:hAnsi="Courier New" w:cs="Courier New"/>
          <w:sz w:val="18"/>
          <w:szCs w:val="18"/>
          <w:lang w:val="fr-FR"/>
        </w:rPr>
        <w:t>),</w:t>
      </w:r>
    </w:p>
    <w:p w14:paraId="4086CDA4" w14:textId="5A8312DC" w:rsidR="002C742E" w:rsidRPr="005F33F6" w:rsidRDefault="002C742E" w:rsidP="002C742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5F33F6">
        <w:rPr>
          <w:rFonts w:ascii="Courier New" w:hAnsi="Courier New" w:cs="Courier New"/>
          <w:sz w:val="18"/>
          <w:szCs w:val="18"/>
          <w:lang w:val="fr-FR"/>
        </w:rPr>
        <w:tab/>
      </w:r>
      <w:r w:rsidRPr="005F33F6">
        <w:rPr>
          <w:rFonts w:ascii="Courier New" w:eastAsia="Times New Roman" w:hAnsi="Courier New" w:cs="Courier New"/>
          <w:sz w:val="18"/>
          <w:szCs w:val="18"/>
          <w:lang w:val="fr-FR" w:eastAsia="ko-KR"/>
        </w:rPr>
        <w:t>enterpriseCapableDevice</w:t>
      </w:r>
      <w:r w:rsidR="005F3A1E" w:rsidRPr="005F33F6">
        <w:rPr>
          <w:rFonts w:ascii="Courier New" w:eastAsia="Times New Roman" w:hAnsi="Courier New" w:cs="Courier New"/>
          <w:sz w:val="18"/>
          <w:szCs w:val="18"/>
          <w:lang w:val="fr-FR" w:eastAsia="ko-KR"/>
        </w:rPr>
        <w:t xml:space="preserve"> (3</w:t>
      </w:r>
      <w:r w:rsidRPr="005F33F6">
        <w:rPr>
          <w:rFonts w:ascii="Courier New" w:eastAsia="Times New Roman" w:hAnsi="Courier New" w:cs="Courier New"/>
          <w:sz w:val="18"/>
          <w:szCs w:val="18"/>
          <w:lang w:val="fr-FR" w:eastAsia="ko-KR"/>
        </w:rPr>
        <w:t>),</w:t>
      </w:r>
    </w:p>
    <w:p w14:paraId="18236EED" w14:textId="247683F1" w:rsidR="00C11A64" w:rsidRPr="005F33F6" w:rsidRDefault="00C11A6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5F33F6">
        <w:rPr>
          <w:rFonts w:ascii="Courier New" w:hAnsi="Courier New" w:cs="Courier New"/>
          <w:sz w:val="18"/>
          <w:szCs w:val="18"/>
          <w:lang w:val="fr-FR"/>
        </w:rPr>
        <w:tab/>
        <w:t>lpaProxySupport (</w:t>
      </w:r>
      <w:r w:rsidR="005F3A1E" w:rsidRPr="005F33F6">
        <w:rPr>
          <w:rFonts w:ascii="Courier New" w:hAnsi="Courier New" w:cs="Courier New"/>
          <w:sz w:val="18"/>
          <w:szCs w:val="18"/>
          <w:lang w:val="fr-FR"/>
        </w:rPr>
        <w:t>4</w:t>
      </w:r>
      <w:r w:rsidRPr="005F33F6">
        <w:rPr>
          <w:rFonts w:ascii="Courier New" w:hAnsi="Courier New" w:cs="Courier New"/>
          <w:sz w:val="18"/>
          <w:szCs w:val="18"/>
          <w:lang w:val="fr-FR"/>
        </w:rPr>
        <w:t>)</w:t>
      </w:r>
      <w:r w:rsidR="00463EEE" w:rsidRPr="005F33F6">
        <w:rPr>
          <w:rFonts w:ascii="Courier New" w:hAnsi="Courier New" w:cs="Courier New"/>
          <w:sz w:val="18"/>
          <w:szCs w:val="18"/>
          <w:lang w:val="fr-FR"/>
        </w:rPr>
        <w:t>,</w:t>
      </w:r>
    </w:p>
    <w:p w14:paraId="7A8B994C" w14:textId="71B07D74" w:rsidR="00463EEE" w:rsidRDefault="00463EE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F33F6">
        <w:rPr>
          <w:rFonts w:ascii="Courier New" w:hAnsi="Courier New" w:cs="Courier New"/>
          <w:sz w:val="18"/>
          <w:szCs w:val="18"/>
          <w:lang w:val="fr-FR"/>
        </w:rPr>
        <w:tab/>
      </w:r>
      <w:r>
        <w:rPr>
          <w:rFonts w:ascii="Courier New" w:hAnsi="Courier New" w:cs="Courier New"/>
          <w:sz w:val="18"/>
          <w:szCs w:val="18"/>
        </w:rPr>
        <w:t>signed</w:t>
      </w:r>
      <w:r w:rsidR="00961BFD" w:rsidRPr="00D91B55">
        <w:rPr>
          <w:rFonts w:ascii="Courier New" w:hAnsi="Courier New" w:cs="Courier New"/>
          <w:sz w:val="18"/>
          <w:szCs w:val="18"/>
        </w:rPr>
        <w:t>SmdsResponse</w:t>
      </w:r>
      <w:r>
        <w:rPr>
          <w:rFonts w:ascii="Courier New" w:hAnsi="Courier New" w:cs="Courier New"/>
          <w:sz w:val="18"/>
          <w:szCs w:val="18"/>
        </w:rPr>
        <w:t>V3Support (</w:t>
      </w:r>
      <w:r w:rsidR="005F3A1E">
        <w:rPr>
          <w:rFonts w:ascii="Courier New" w:hAnsi="Courier New" w:cs="Courier New"/>
          <w:sz w:val="18"/>
          <w:szCs w:val="18"/>
        </w:rPr>
        <w:t>5</w:t>
      </w:r>
      <w:r>
        <w:rPr>
          <w:rFonts w:ascii="Courier New" w:hAnsi="Courier New" w:cs="Courier New"/>
          <w:sz w:val="18"/>
          <w:szCs w:val="18"/>
        </w:rPr>
        <w:t>)</w:t>
      </w:r>
      <w:r w:rsidR="001C003D">
        <w:rPr>
          <w:rFonts w:ascii="Courier New" w:hAnsi="Courier New" w:cs="Courier New"/>
          <w:sz w:val="18"/>
          <w:szCs w:val="18"/>
        </w:rPr>
        <w:t>,</w:t>
      </w:r>
    </w:p>
    <w:p w14:paraId="01CC7A7F" w14:textId="1AC9C13B" w:rsidR="00FD034D" w:rsidRDefault="001C003D" w:rsidP="00FD034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euiccCiUpdateSupport (</w:t>
      </w:r>
      <w:r w:rsidR="005F3A1E">
        <w:rPr>
          <w:rFonts w:ascii="Courier New" w:hAnsi="Courier New" w:cs="Courier New"/>
          <w:sz w:val="18"/>
          <w:szCs w:val="18"/>
        </w:rPr>
        <w:t>6</w:t>
      </w:r>
      <w:r>
        <w:rPr>
          <w:rFonts w:ascii="Courier New" w:hAnsi="Courier New" w:cs="Courier New"/>
          <w:sz w:val="18"/>
          <w:szCs w:val="18"/>
        </w:rPr>
        <w:t>)</w:t>
      </w:r>
      <w:r w:rsidR="00FD034D">
        <w:rPr>
          <w:rFonts w:ascii="Courier New" w:hAnsi="Courier New" w:cs="Courier New"/>
          <w:sz w:val="18"/>
          <w:szCs w:val="18"/>
        </w:rPr>
        <w:t>,</w:t>
      </w:r>
    </w:p>
    <w:p w14:paraId="7DB3D223" w14:textId="4906B219" w:rsidR="00961BFD" w:rsidRDefault="00FD034D" w:rsidP="00961BF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eventCheckingSupport (</w:t>
      </w:r>
      <w:r w:rsidR="005F3A1E">
        <w:rPr>
          <w:rFonts w:ascii="Courier New" w:hAnsi="Courier New" w:cs="Courier New"/>
          <w:sz w:val="18"/>
          <w:szCs w:val="18"/>
        </w:rPr>
        <w:t>7</w:t>
      </w:r>
      <w:r>
        <w:rPr>
          <w:rFonts w:ascii="Courier New" w:hAnsi="Courier New" w:cs="Courier New"/>
          <w:sz w:val="18"/>
          <w:szCs w:val="18"/>
        </w:rPr>
        <w:t>)</w:t>
      </w:r>
      <w:r w:rsidR="00961BFD">
        <w:rPr>
          <w:rFonts w:ascii="Courier New" w:hAnsi="Courier New" w:cs="Courier New"/>
          <w:sz w:val="18"/>
          <w:szCs w:val="18"/>
        </w:rPr>
        <w:t>,</w:t>
      </w:r>
    </w:p>
    <w:p w14:paraId="05240E90" w14:textId="20EB55BB" w:rsidR="00FD1DF6" w:rsidRDefault="00961BFD" w:rsidP="00FD1DF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pushServiceSupport (</w:t>
      </w:r>
      <w:r w:rsidR="005F3A1E">
        <w:rPr>
          <w:rFonts w:ascii="Courier New" w:hAnsi="Courier New" w:cs="Courier New"/>
          <w:sz w:val="18"/>
          <w:szCs w:val="18"/>
        </w:rPr>
        <w:t>8</w:t>
      </w:r>
      <w:r>
        <w:rPr>
          <w:rFonts w:ascii="Courier New" w:hAnsi="Courier New" w:cs="Courier New"/>
          <w:sz w:val="18"/>
          <w:szCs w:val="18"/>
        </w:rPr>
        <w:t>)</w:t>
      </w:r>
      <w:r w:rsidR="00FD1DF6">
        <w:rPr>
          <w:rFonts w:ascii="Courier New" w:hAnsi="Courier New" w:cs="Courier New"/>
          <w:sz w:val="18"/>
          <w:szCs w:val="18"/>
        </w:rPr>
        <w:t>,</w:t>
      </w:r>
    </w:p>
    <w:p w14:paraId="1C83FF27" w14:textId="7F44A8F1" w:rsidR="00FD034D" w:rsidRDefault="00FD1DF6" w:rsidP="00FD1DF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bookmarkStart w:id="1653" w:name="_Hlk100497996"/>
      <w:r>
        <w:rPr>
          <w:rFonts w:ascii="Courier New" w:hAnsi="Courier New" w:cs="Courier New"/>
          <w:sz w:val="18"/>
          <w:szCs w:val="18"/>
        </w:rPr>
        <w:t>pendingOperationAlertingSupport</w:t>
      </w:r>
      <w:bookmarkEnd w:id="1653"/>
      <w:r>
        <w:rPr>
          <w:rFonts w:ascii="Courier New" w:hAnsi="Courier New" w:cs="Courier New"/>
          <w:sz w:val="18"/>
          <w:szCs w:val="18"/>
        </w:rPr>
        <w:t xml:space="preserve"> (</w:t>
      </w:r>
      <w:r w:rsidR="005F3A1E">
        <w:rPr>
          <w:rFonts w:ascii="Courier New" w:hAnsi="Courier New" w:cs="Courier New"/>
          <w:sz w:val="18"/>
          <w:szCs w:val="18"/>
        </w:rPr>
        <w:t>9</w:t>
      </w:r>
      <w:r>
        <w:rPr>
          <w:rFonts w:ascii="Courier New" w:hAnsi="Courier New" w:cs="Courier New"/>
          <w:sz w:val="18"/>
          <w:szCs w:val="18"/>
        </w:rPr>
        <w:t>)</w:t>
      </w:r>
    </w:p>
    <w:p w14:paraId="4701FB8F" w14:textId="36630B28" w:rsidR="00AD3B82" w:rsidRDefault="00AD3B8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w:t>
      </w:r>
    </w:p>
    <w:p w14:paraId="6848AEDF" w14:textId="32F6BB4A"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4E58978" w14:textId="77777777" w:rsidR="009361FF" w:rsidRDefault="009361FF" w:rsidP="009361FF">
      <w:pPr>
        <w:pStyle w:val="Body"/>
      </w:pPr>
      <w:bookmarkStart w:id="1654" w:name="_Ref440457160"/>
    </w:p>
    <w:p w14:paraId="51C1A1E1" w14:textId="3D47881D" w:rsidR="00E47B57" w:rsidRPr="00B70874" w:rsidRDefault="00E47B57" w:rsidP="00884280">
      <w:pPr>
        <w:spacing w:before="0" w:after="200" w:line="276" w:lineRule="auto"/>
        <w:jc w:val="left"/>
        <w:rPr>
          <w:szCs w:val="22"/>
          <w:lang w:eastAsia="en-GB" w:bidi="ar-SA"/>
        </w:rPr>
      </w:pPr>
      <w:r>
        <w:rPr>
          <w:szCs w:val="22"/>
          <w:lang w:eastAsia="en-GB" w:bidi="ar-SA"/>
        </w:rPr>
        <w:t xml:space="preserve">The LPA SHOULD NOT send the </w:t>
      </w:r>
      <w:r w:rsidRPr="007B1192">
        <w:rPr>
          <w:szCs w:val="22"/>
          <w:lang w:eastAsia="en-GB" w:bidi="ar-SA"/>
        </w:rPr>
        <w:t xml:space="preserve">fields </w:t>
      </w:r>
      <w:r>
        <w:rPr>
          <w:szCs w:val="22"/>
          <w:lang w:eastAsia="en-GB" w:bidi="ar-SA"/>
        </w:rPr>
        <w:t xml:space="preserve">tagged with </w:t>
      </w:r>
      <w:r w:rsidRPr="004C0C65">
        <w:rPr>
          <w:rFonts w:ascii="Courier New" w:hAnsi="Courier New" w:cs="Courier New"/>
          <w:szCs w:val="22"/>
        </w:rPr>
        <w:t>#DeviceInfoExtensibilitySupported#</w:t>
      </w:r>
      <w:r w:rsidRPr="00F95B30">
        <w:rPr>
          <w:szCs w:val="22"/>
          <w:lang w:eastAsia="en-GB" w:bidi="ar-SA"/>
        </w:rPr>
        <w:t xml:space="preserve"> </w:t>
      </w:r>
      <w:r w:rsidRPr="007B1192">
        <w:rPr>
          <w:szCs w:val="22"/>
          <w:lang w:eastAsia="en-GB" w:bidi="ar-SA"/>
        </w:rPr>
        <w:t xml:space="preserve">to the eUICC that does not indicate </w:t>
      </w:r>
      <w:r w:rsidRPr="007B1192">
        <w:rPr>
          <w:rFonts w:ascii="Courier New" w:hAnsi="Courier New" w:cs="Courier New"/>
          <w:szCs w:val="22"/>
          <w:lang w:eastAsia="en-GB" w:bidi="ar-SA"/>
        </w:rPr>
        <w:t>deviceInfoExtensibilitySupport</w:t>
      </w:r>
      <w:r>
        <w:rPr>
          <w:rFonts w:ascii="Courier New" w:hAnsi="Courier New" w:cs="Courier New"/>
          <w:szCs w:val="22"/>
          <w:lang w:eastAsia="en-GB" w:bidi="ar-SA"/>
        </w:rPr>
        <w:t>.</w:t>
      </w:r>
      <w:r w:rsidRPr="007B1192">
        <w:rPr>
          <w:szCs w:val="22"/>
          <w:lang w:eastAsia="en-GB" w:bidi="ar-SA"/>
        </w:rPr>
        <w:t xml:space="preserve"> </w:t>
      </w:r>
      <w:r>
        <w:rPr>
          <w:szCs w:val="22"/>
          <w:lang w:eastAsia="en-GB" w:bidi="ar-SA"/>
        </w:rPr>
        <w:t>If the LPA does, t</w:t>
      </w:r>
      <w:r w:rsidRPr="007B1192">
        <w:rPr>
          <w:szCs w:val="22"/>
          <w:lang w:eastAsia="en-GB" w:bidi="ar-SA"/>
        </w:rPr>
        <w:t xml:space="preserve">he eUICC </w:t>
      </w:r>
      <w:r>
        <w:rPr>
          <w:szCs w:val="22"/>
          <w:lang w:eastAsia="en-GB" w:bidi="ar-SA"/>
        </w:rPr>
        <w:t>MAY</w:t>
      </w:r>
      <w:r w:rsidRPr="007B1192">
        <w:rPr>
          <w:szCs w:val="22"/>
          <w:lang w:eastAsia="en-GB" w:bidi="ar-SA"/>
        </w:rPr>
        <w:t xml:space="preserve"> reject </w:t>
      </w:r>
      <w:r>
        <w:rPr>
          <w:szCs w:val="22"/>
          <w:lang w:eastAsia="en-GB" w:bidi="ar-SA"/>
        </w:rPr>
        <w:t xml:space="preserve">the </w:t>
      </w:r>
      <w:r w:rsidRPr="00B70874">
        <w:rPr>
          <w:rFonts w:ascii="Courier New" w:hAnsi="Courier New" w:cs="Courier New"/>
          <w:szCs w:val="22"/>
          <w:lang w:eastAsia="en-GB" w:bidi="ar-SA"/>
        </w:rPr>
        <w:t>DeviceInfo</w:t>
      </w:r>
      <w:r w:rsidRPr="007B1192">
        <w:rPr>
          <w:szCs w:val="22"/>
          <w:lang w:eastAsia="en-GB" w:bidi="ar-SA"/>
        </w:rPr>
        <w:t xml:space="preserve"> (see also section 2.4a)</w:t>
      </w:r>
      <w:r w:rsidRPr="007B1192">
        <w:rPr>
          <w:rFonts w:ascii="Courier New" w:hAnsi="Courier New" w:cs="Courier New"/>
          <w:szCs w:val="22"/>
          <w:lang w:eastAsia="en-GB" w:bidi="ar-SA"/>
        </w:rPr>
        <w:t>.</w:t>
      </w:r>
    </w:p>
    <w:p w14:paraId="576EEDA2" w14:textId="0C631FA5" w:rsidR="00884280" w:rsidRPr="00CF102B" w:rsidRDefault="00884280" w:rsidP="00884280">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The TAC and IMEI are defined in 3GPP TS 23.003 [35].</w:t>
      </w:r>
    </w:p>
    <w:p w14:paraId="34D79DF5" w14:textId="0B4B2BED" w:rsidR="009361FF" w:rsidRDefault="009361FF" w:rsidP="009361FF">
      <w:pPr>
        <w:pStyle w:val="NormalParagraph"/>
      </w:pPr>
      <w:r>
        <w:t xml:space="preserve">The TAC SHALL be represented as a string of 4 octets that is coded </w:t>
      </w:r>
      <w:r w:rsidR="00884280" w:rsidRPr="00CF102B">
        <w:rPr>
          <w:rFonts w:eastAsia="Times New Roman" w:hint="eastAsia"/>
          <w:lang w:eastAsia="ko-KR"/>
        </w:rPr>
        <w:t xml:space="preserve">as a Telephony Binary Coded Decimal String </w:t>
      </w:r>
      <w:r>
        <w:t>as defined in 3GPP TS </w:t>
      </w:r>
      <w:r w:rsidR="00884280">
        <w:t>29</w:t>
      </w:r>
      <w:r>
        <w:t>.</w:t>
      </w:r>
      <w:r w:rsidR="00884280">
        <w:t xml:space="preserve">002 </w:t>
      </w:r>
      <w:r>
        <w:t>[</w:t>
      </w:r>
      <w:r w:rsidR="00884280">
        <w:t>6</w:t>
      </w:r>
      <w:r>
        <w:t>3].</w:t>
      </w:r>
    </w:p>
    <w:p w14:paraId="4ED37FEB" w14:textId="00F9D303" w:rsidR="009361FF" w:rsidRDefault="009361FF" w:rsidP="009361FF">
      <w:pPr>
        <w:pStyle w:val="NormalParagraph"/>
      </w:pPr>
      <w:r w:rsidRPr="00CD37EB">
        <w:t xml:space="preserve">The IMEI (including the check digit) SHALL be represented as </w:t>
      </w:r>
      <w:r>
        <w:t>a string of</w:t>
      </w:r>
      <w:r w:rsidRPr="00CD37EB">
        <w:t xml:space="preserve"> 8 octet</w:t>
      </w:r>
      <w:r>
        <w:t>s</w:t>
      </w:r>
      <w:r w:rsidRPr="00CD37EB">
        <w:t xml:space="preserve"> that is coded </w:t>
      </w:r>
      <w:r w:rsidR="00884280" w:rsidRPr="00CF102B">
        <w:rPr>
          <w:rFonts w:eastAsia="Times New Roman" w:hint="eastAsia"/>
          <w:lang w:eastAsia="ko-KR"/>
        </w:rPr>
        <w:t xml:space="preserve">as a Telephony Binary Coded Decimal String </w:t>
      </w:r>
      <w:r w:rsidRPr="00CD37EB">
        <w:t xml:space="preserve">as defined in 3GPP TS </w:t>
      </w:r>
      <w:r w:rsidR="00884280" w:rsidRPr="00CD37EB">
        <w:t>2</w:t>
      </w:r>
      <w:r w:rsidR="00884280">
        <w:t>9</w:t>
      </w:r>
      <w:r w:rsidRPr="00CD37EB">
        <w:t>.</w:t>
      </w:r>
      <w:r w:rsidR="00884280" w:rsidRPr="00CD37EB">
        <w:t>00</w:t>
      </w:r>
      <w:r w:rsidR="00884280">
        <w:t>2</w:t>
      </w:r>
      <w:r w:rsidR="00884280" w:rsidRPr="00CD37EB">
        <w:t xml:space="preserve"> </w:t>
      </w:r>
      <w:r w:rsidRPr="00CD37EB">
        <w:t>[</w:t>
      </w:r>
      <w:r w:rsidR="00884280">
        <w:t>6</w:t>
      </w:r>
      <w:r w:rsidRPr="00CD37EB">
        <w:t>3]</w:t>
      </w:r>
      <w:r w:rsidR="00884280" w:rsidRPr="00CF102B">
        <w:rPr>
          <w:rFonts w:eastAsia="Times New Roman" w:hint="eastAsia"/>
          <w:lang w:eastAsia="ko-KR"/>
        </w:rPr>
        <w:t xml:space="preserve">, except that the last octet contains the check digit (in </w:t>
      </w:r>
      <w:r w:rsidR="000A7EC6">
        <w:rPr>
          <w:rFonts w:eastAsia="Times New Roman"/>
          <w:lang w:eastAsia="ko-KR"/>
        </w:rPr>
        <w:t>low</w:t>
      </w:r>
      <w:r w:rsidR="000A7EC6" w:rsidRPr="00CF102B">
        <w:rPr>
          <w:rFonts w:eastAsia="Times New Roman" w:hint="eastAsia"/>
          <w:lang w:eastAsia="ko-KR"/>
        </w:rPr>
        <w:t xml:space="preserve"> </w:t>
      </w:r>
      <w:r w:rsidR="00884280" w:rsidRPr="00CF102B">
        <w:rPr>
          <w:rFonts w:eastAsia="Times New Roman" w:hint="eastAsia"/>
          <w:lang w:eastAsia="ko-KR"/>
        </w:rPr>
        <w:t xml:space="preserve">nibble) and an 'F' filler (in </w:t>
      </w:r>
      <w:r w:rsidR="000A7EC6">
        <w:rPr>
          <w:rFonts w:eastAsia="Times New Roman"/>
          <w:lang w:eastAsia="ko-KR"/>
        </w:rPr>
        <w:t>high</w:t>
      </w:r>
      <w:r w:rsidR="000A7EC6" w:rsidRPr="00CF102B">
        <w:rPr>
          <w:rFonts w:eastAsia="Times New Roman" w:hint="eastAsia"/>
          <w:lang w:eastAsia="ko-KR"/>
        </w:rPr>
        <w:t xml:space="preserve"> </w:t>
      </w:r>
      <w:r w:rsidR="00884280" w:rsidRPr="00CF102B">
        <w:rPr>
          <w:rFonts w:eastAsia="Times New Roman" w:hint="eastAsia"/>
          <w:lang w:eastAsia="ko-KR"/>
        </w:rPr>
        <w:t>nibble)</w:t>
      </w:r>
      <w:r w:rsidRPr="00CD37EB">
        <w:t xml:space="preserve">. </w:t>
      </w:r>
      <w:r w:rsidR="000A7EC6">
        <w:t>The check digit SHALL be computed according to 3GPP TS 23.003 [35]. The IMEI</w:t>
      </w:r>
      <w:r w:rsidR="000A7EC6" w:rsidRPr="00CD37EB">
        <w:t xml:space="preserve"> </w:t>
      </w:r>
      <w:r w:rsidRPr="00CD37EB">
        <w:t>SHOULD be present if the Device contains a non-removable eUICC.</w:t>
      </w:r>
    </w:p>
    <w:p w14:paraId="1E66A8A6" w14:textId="77777777" w:rsidR="000A7EC6" w:rsidRDefault="000A7EC6" w:rsidP="00BD45AD">
      <w:pPr>
        <w:spacing w:before="0"/>
        <w:jc w:val="left"/>
        <w:rPr>
          <w:rFonts w:eastAsia="Times New Roman" w:cs="Arial"/>
          <w:color w:val="000000"/>
          <w:szCs w:val="22"/>
          <w:lang w:val="en-US" w:eastAsia="en-US" w:bidi="ar-SA"/>
        </w:rPr>
      </w:pPr>
      <w:r>
        <w:rPr>
          <w:rFonts w:cs="Arial"/>
        </w:rPr>
        <w:t xml:space="preserve">Example: </w:t>
      </w:r>
      <w:r w:rsidRPr="00B6420E">
        <w:rPr>
          <w:rFonts w:eastAsia="Times New Roman" w:cs="Arial"/>
          <w:color w:val="000000"/>
          <w:szCs w:val="22"/>
          <w:lang w:val="en-US" w:eastAsia="en-US" w:bidi="ar-SA"/>
        </w:rPr>
        <w:t>If IMEI (14 digits)</w:t>
      </w:r>
      <w:r>
        <w:rPr>
          <w:rFonts w:eastAsia="Times New Roman" w:cs="Arial"/>
          <w:color w:val="000000"/>
          <w:szCs w:val="22"/>
          <w:lang w:val="en-US" w:eastAsia="en-US" w:bidi="ar-SA"/>
        </w:rPr>
        <w:t xml:space="preserve"> is: 12345678901234, then the check digit is </w:t>
      </w:r>
      <w:r w:rsidRPr="00B6420E">
        <w:rPr>
          <w:rFonts w:eastAsia="Times New Roman" w:cs="Arial"/>
          <w:color w:val="000000"/>
          <w:szCs w:val="22"/>
          <w:lang w:val="en-US" w:eastAsia="en-US" w:bidi="ar-SA"/>
        </w:rPr>
        <w:t>7</w:t>
      </w:r>
      <w:r>
        <w:rPr>
          <w:rFonts w:eastAsia="Times New Roman" w:cs="Arial"/>
          <w:color w:val="000000"/>
          <w:szCs w:val="22"/>
          <w:lang w:val="en-US" w:eastAsia="en-US" w:bidi="ar-SA"/>
        </w:rPr>
        <w:t xml:space="preserve"> and the value part of the </w:t>
      </w:r>
      <w:r w:rsidRPr="00BD45AD">
        <w:rPr>
          <w:rFonts w:ascii="Courier New" w:eastAsia="Times New Roman" w:hAnsi="Courier New" w:cs="Courier New"/>
          <w:color w:val="000000"/>
          <w:szCs w:val="22"/>
          <w:lang w:val="en-US" w:eastAsia="en-US" w:bidi="ar-SA"/>
        </w:rPr>
        <w:t>imei</w:t>
      </w:r>
      <w:r>
        <w:rPr>
          <w:rFonts w:eastAsia="Times New Roman" w:cs="Arial"/>
          <w:color w:val="000000"/>
          <w:szCs w:val="22"/>
          <w:lang w:val="en-US" w:eastAsia="en-US" w:bidi="ar-SA"/>
        </w:rPr>
        <w:t xml:space="preserve"> ASN.1 object is</w:t>
      </w:r>
      <w:r w:rsidRPr="00B6420E">
        <w:rPr>
          <w:rFonts w:eastAsia="Times New Roman" w:cs="Arial"/>
          <w:color w:val="000000"/>
          <w:szCs w:val="22"/>
          <w:lang w:val="en-US" w:eastAsia="en-US" w:bidi="ar-SA"/>
        </w:rPr>
        <w:t xml:space="preserve"> </w:t>
      </w:r>
      <w:r>
        <w:rPr>
          <w:rFonts w:eastAsia="Times New Roman" w:cs="Arial"/>
          <w:color w:val="000000"/>
          <w:szCs w:val="22"/>
          <w:lang w:val="en-US" w:eastAsia="en-US" w:bidi="ar-SA"/>
        </w:rPr>
        <w:t>'</w:t>
      </w:r>
      <w:r w:rsidRPr="00B6420E">
        <w:rPr>
          <w:rFonts w:eastAsia="Times New Roman" w:cs="Arial"/>
          <w:color w:val="000000"/>
          <w:szCs w:val="22"/>
          <w:lang w:val="en-US" w:eastAsia="en-US" w:bidi="ar-SA"/>
        </w:rPr>
        <w:t>21 43 65 87 09 21 43 F7</w:t>
      </w:r>
      <w:r>
        <w:rPr>
          <w:rFonts w:eastAsia="Times New Roman" w:cs="Arial"/>
          <w:color w:val="000000"/>
          <w:szCs w:val="22"/>
          <w:lang w:val="en-US" w:eastAsia="en-US" w:bidi="ar-SA"/>
        </w:rPr>
        <w:t xml:space="preserve">'. The value part of the </w:t>
      </w:r>
      <w:r w:rsidRPr="00BD45AD">
        <w:rPr>
          <w:rFonts w:ascii="Courier New" w:eastAsia="Times New Roman" w:hAnsi="Courier New" w:cs="Courier New"/>
          <w:color w:val="000000"/>
          <w:szCs w:val="22"/>
          <w:lang w:val="en-US" w:eastAsia="en-US" w:bidi="ar-SA"/>
        </w:rPr>
        <w:t>tac</w:t>
      </w:r>
      <w:r>
        <w:rPr>
          <w:rFonts w:eastAsia="Times New Roman" w:cs="Arial"/>
          <w:color w:val="000000"/>
          <w:szCs w:val="22"/>
          <w:lang w:val="en-US" w:eastAsia="en-US" w:bidi="ar-SA"/>
        </w:rPr>
        <w:t xml:space="preserve"> ASN.1 object is</w:t>
      </w:r>
      <w:r w:rsidRPr="00B6420E">
        <w:rPr>
          <w:rFonts w:eastAsia="Times New Roman" w:cs="Arial"/>
          <w:color w:val="000000"/>
          <w:szCs w:val="22"/>
          <w:lang w:val="en-US" w:eastAsia="en-US" w:bidi="ar-SA"/>
        </w:rPr>
        <w:t xml:space="preserve"> </w:t>
      </w:r>
      <w:r>
        <w:rPr>
          <w:rFonts w:eastAsia="Times New Roman" w:cs="Arial"/>
          <w:color w:val="000000"/>
          <w:szCs w:val="22"/>
          <w:lang w:val="en-US" w:eastAsia="en-US" w:bidi="ar-SA"/>
        </w:rPr>
        <w:t>'</w:t>
      </w:r>
      <w:r w:rsidRPr="00B6420E">
        <w:rPr>
          <w:rFonts w:eastAsia="Times New Roman" w:cs="Arial"/>
          <w:color w:val="000000"/>
          <w:szCs w:val="22"/>
          <w:lang w:val="en-US" w:eastAsia="en-US" w:bidi="ar-SA"/>
        </w:rPr>
        <w:t>21 43 65</w:t>
      </w:r>
      <w:r>
        <w:rPr>
          <w:rFonts w:eastAsia="Times New Roman" w:cs="Arial"/>
          <w:color w:val="000000"/>
          <w:szCs w:val="22"/>
          <w:lang w:val="en-US" w:eastAsia="en-US" w:bidi="ar-SA"/>
        </w:rPr>
        <w:t xml:space="preserve"> 87'.</w:t>
      </w:r>
    </w:p>
    <w:p w14:paraId="0D506D4E" w14:textId="77777777" w:rsidR="000A7EC6" w:rsidRPr="00B6420E" w:rsidRDefault="000A7EC6" w:rsidP="000A7EC6">
      <w:pPr>
        <w:spacing w:before="0"/>
        <w:ind w:left="720"/>
        <w:jc w:val="left"/>
        <w:rPr>
          <w:rFonts w:eastAsia="Times New Roman" w:cs="Arial"/>
          <w:color w:val="000000"/>
          <w:szCs w:val="22"/>
          <w:lang w:val="en-US" w:eastAsia="en-US" w:bidi="ar-SA"/>
        </w:rPr>
      </w:pPr>
    </w:p>
    <w:p w14:paraId="617DFCBC" w14:textId="0B20B811" w:rsidR="000A7EC6" w:rsidRDefault="000A7EC6" w:rsidP="00BD45AD">
      <w:pPr>
        <w:pStyle w:val="NOTE"/>
      </w:pPr>
      <w:r>
        <w:lastRenderedPageBreak/>
        <w:t>NOTE:</w:t>
      </w:r>
      <w:r>
        <w:tab/>
        <w:t>T</w:t>
      </w:r>
      <w:r w:rsidRPr="0068261F">
        <w:t xml:space="preserve">he SM-DP+ </w:t>
      </w:r>
      <w:r>
        <w:t xml:space="preserve">and the Operator </w:t>
      </w:r>
      <w:r w:rsidRPr="0068261F">
        <w:t>should be aware t</w:t>
      </w:r>
      <w:r w:rsidRPr="00BD45AD">
        <w:t xml:space="preserve">hat the IMEI in version 2 of this </w:t>
      </w:r>
      <w:r w:rsidRPr="0068261F">
        <w:t xml:space="preserve">specification </w:t>
      </w:r>
      <w:r w:rsidRPr="00BD45AD">
        <w:t>defines</w:t>
      </w:r>
      <w:r w:rsidRPr="0068261F">
        <w:t xml:space="preserve"> </w:t>
      </w:r>
      <w:r w:rsidRPr="00BD45AD">
        <w:t>an encoding where the order</w:t>
      </w:r>
      <w:r w:rsidRPr="0068261F">
        <w:t xml:space="preserve"> of the </w:t>
      </w:r>
      <w:r w:rsidRPr="00BD45AD">
        <w:t xml:space="preserve">nibbles in the </w:t>
      </w:r>
      <w:r w:rsidRPr="0068261F">
        <w:t>last oct</w:t>
      </w:r>
      <w:r w:rsidRPr="00BD45AD">
        <w:t xml:space="preserve">et </w:t>
      </w:r>
      <w:r>
        <w:t>is different</w:t>
      </w:r>
      <w:r w:rsidRPr="00BD45AD">
        <w:t>.</w:t>
      </w:r>
    </w:p>
    <w:p w14:paraId="22DF31E4" w14:textId="32C97889" w:rsidR="009361FF" w:rsidRDefault="009361FF" w:rsidP="00644585">
      <w:pPr>
        <w:pStyle w:val="NormalParagraph"/>
      </w:pPr>
      <w:r>
        <w:t xml:space="preserve">The </w:t>
      </w:r>
      <w:r w:rsidR="00E47B57">
        <w:t xml:space="preserve">Device </w:t>
      </w:r>
      <w:r>
        <w:t>capabilities SHALL be represented as follows:</w:t>
      </w:r>
    </w:p>
    <w:p w14:paraId="6789B14C" w14:textId="3A33AFA2" w:rsidR="009361FF" w:rsidRDefault="00F66DD3" w:rsidP="00BD45AD">
      <w:pPr>
        <w:pStyle w:val="ListBullet1"/>
        <w:ind w:left="680" w:hanging="340"/>
      </w:pPr>
      <w:r>
        <w:rPr>
          <w:rFonts w:ascii="Symbol" w:hAnsi="Symbol"/>
        </w:rPr>
        <w:t></w:t>
      </w:r>
      <w:r>
        <w:rPr>
          <w:rFonts w:ascii="Symbol" w:hAnsi="Symbol"/>
        </w:rPr>
        <w:tab/>
      </w:r>
      <w:r w:rsidR="009361FF" w:rsidRPr="00BD21D3">
        <w:rPr>
          <w:b/>
        </w:rPr>
        <w:t>gsmSupportedRelease</w:t>
      </w:r>
      <w:r w:rsidR="009361FF">
        <w:t xml:space="preserve"> – if GSM/GERAN is supported, this SHALL be the highest 3GPP release </w:t>
      </w:r>
      <w:r w:rsidR="009361FF">
        <w:rPr>
          <w:i/>
        </w:rPr>
        <w:t>N</w:t>
      </w:r>
      <w:r w:rsidR="009361FF">
        <w:t xml:space="preserve"> fully supported by the device, encoded as the octet string {</w:t>
      </w:r>
      <w:r w:rsidR="009361FF">
        <w:rPr>
          <w:i/>
        </w:rPr>
        <w:t>N</w:t>
      </w:r>
      <w:r w:rsidR="009361FF">
        <w:t xml:space="preserve">, 0, 0}. If GSM/GERAN is not supported this SHALL </w:t>
      </w:r>
      <w:r w:rsidR="006D2548">
        <w:t xml:space="preserve">NOT </w:t>
      </w:r>
      <w:r w:rsidR="009361FF">
        <w:t>be present.</w:t>
      </w:r>
    </w:p>
    <w:p w14:paraId="286396AA" w14:textId="65D242FB" w:rsidR="009361FF" w:rsidRDefault="00F66DD3" w:rsidP="00BD45AD">
      <w:pPr>
        <w:pStyle w:val="ListBullet1"/>
        <w:ind w:left="680" w:hanging="340"/>
      </w:pPr>
      <w:r>
        <w:rPr>
          <w:rFonts w:ascii="Symbol" w:hAnsi="Symbol"/>
        </w:rPr>
        <w:t></w:t>
      </w:r>
      <w:r>
        <w:rPr>
          <w:rFonts w:ascii="Symbol" w:hAnsi="Symbol"/>
        </w:rPr>
        <w:tab/>
      </w:r>
      <w:r w:rsidR="009361FF" w:rsidRPr="00BD21D3">
        <w:rPr>
          <w:b/>
        </w:rPr>
        <w:t>utranSupportedRelease</w:t>
      </w:r>
      <w:r w:rsidR="009361FF">
        <w:t xml:space="preserve"> – if UMTS/UTRAN is supported, this SHALL be the highest 3GPP release </w:t>
      </w:r>
      <w:r w:rsidR="009361FF">
        <w:rPr>
          <w:i/>
        </w:rPr>
        <w:t>N</w:t>
      </w:r>
      <w:r w:rsidR="009361FF">
        <w:t xml:space="preserve"> fully supported by the device, encoded as the octet string {</w:t>
      </w:r>
      <w:r w:rsidR="009361FF">
        <w:rPr>
          <w:i/>
        </w:rPr>
        <w:t>N</w:t>
      </w:r>
      <w:r w:rsidR="009361FF">
        <w:t xml:space="preserve">, 0, 0}. If UMTS/UTRAN is not supported this SHALL </w:t>
      </w:r>
      <w:r w:rsidR="006D2548">
        <w:t xml:space="preserve">NOT </w:t>
      </w:r>
      <w:r w:rsidR="009361FF">
        <w:t>be present.</w:t>
      </w:r>
    </w:p>
    <w:p w14:paraId="0F97BA5F" w14:textId="66B42FA4" w:rsidR="009361FF" w:rsidRDefault="00F66DD3" w:rsidP="00BD45AD">
      <w:pPr>
        <w:pStyle w:val="ListBullet1"/>
        <w:ind w:left="680" w:hanging="340"/>
      </w:pPr>
      <w:r>
        <w:rPr>
          <w:rFonts w:ascii="Symbol" w:hAnsi="Symbol"/>
        </w:rPr>
        <w:t></w:t>
      </w:r>
      <w:r>
        <w:rPr>
          <w:rFonts w:ascii="Symbol" w:hAnsi="Symbol"/>
        </w:rPr>
        <w:tab/>
      </w:r>
      <w:r w:rsidR="009361FF" w:rsidRPr="00BD21D3">
        <w:rPr>
          <w:b/>
        </w:rPr>
        <w:t>cdma2000onexSupportedRelease</w:t>
      </w:r>
      <w:r w:rsidR="009361FF">
        <w:t xml:space="preserve"> – if cdma2000 1X is supported, this SHALL be encoded as the octet string {1, 0, 0}. If cdma2000 1X is not supported this SHALL </w:t>
      </w:r>
      <w:r w:rsidR="006D2548">
        <w:t xml:space="preserve">NOT </w:t>
      </w:r>
      <w:r w:rsidR="009361FF">
        <w:t>be present.</w:t>
      </w:r>
    </w:p>
    <w:p w14:paraId="4AD59458" w14:textId="433181F9" w:rsidR="009361FF" w:rsidRDefault="00F66DD3" w:rsidP="00BD45AD">
      <w:pPr>
        <w:pStyle w:val="ListBullet1"/>
        <w:ind w:left="680" w:hanging="340"/>
      </w:pPr>
      <w:r>
        <w:rPr>
          <w:rFonts w:ascii="Symbol" w:hAnsi="Symbol"/>
        </w:rPr>
        <w:t></w:t>
      </w:r>
      <w:r>
        <w:rPr>
          <w:rFonts w:ascii="Symbol" w:hAnsi="Symbol"/>
        </w:rPr>
        <w:tab/>
      </w:r>
      <w:r w:rsidR="009361FF" w:rsidRPr="00BD21D3">
        <w:rPr>
          <w:b/>
        </w:rPr>
        <w:t>cdma2000hrpdSupportedRelease</w:t>
      </w:r>
      <w:r w:rsidR="009361FF">
        <w:t xml:space="preserve"> – if cdma2000 HRPD is supported, this SHALL be encoded as the octet string {R, 0, 0}. If cdma2000 HRPD is not supported this SHALL </w:t>
      </w:r>
      <w:r w:rsidR="006D2548">
        <w:t xml:space="preserve">NOT </w:t>
      </w:r>
      <w:r w:rsidR="009361FF">
        <w:t>be present.</w:t>
      </w:r>
      <w:r w:rsidR="009361FF" w:rsidRPr="00FC6525">
        <w:t xml:space="preserve"> </w:t>
      </w:r>
      <w:r w:rsidR="009361FF">
        <w:t xml:space="preserve">The value </w:t>
      </w:r>
      <w:r w:rsidR="009361FF">
        <w:rPr>
          <w:i/>
        </w:rPr>
        <w:t>R</w:t>
      </w:r>
      <w:r w:rsidR="009361FF">
        <w:t xml:space="preserve"> SHALL represent the EVDO revision as follows:</w:t>
      </w:r>
    </w:p>
    <w:p w14:paraId="7EA8D8E5" w14:textId="023952B8" w:rsidR="009361FF" w:rsidRDefault="00F66DD3" w:rsidP="00BD45AD">
      <w:pPr>
        <w:pStyle w:val="ListBulletsub"/>
        <w:ind w:left="1700" w:hanging="340"/>
      </w:pPr>
      <w:r>
        <w:rPr>
          <w:rFonts w:ascii="Courier New" w:hAnsi="Courier New"/>
        </w:rPr>
        <w:t>o</w:t>
      </w:r>
      <w:r>
        <w:rPr>
          <w:rFonts w:ascii="Courier New" w:hAnsi="Courier New"/>
        </w:rPr>
        <w:tab/>
      </w:r>
      <w:r w:rsidR="009361FF">
        <w:t>Rev 0 SHALL be encoded as 1</w:t>
      </w:r>
    </w:p>
    <w:p w14:paraId="2E95BCBB" w14:textId="4C12A463" w:rsidR="009361FF" w:rsidRDefault="00F66DD3" w:rsidP="00BD45AD">
      <w:pPr>
        <w:pStyle w:val="ListBulletsub"/>
        <w:ind w:left="1700" w:hanging="340"/>
      </w:pPr>
      <w:r>
        <w:rPr>
          <w:rFonts w:ascii="Courier New" w:hAnsi="Courier New"/>
        </w:rPr>
        <w:t>o</w:t>
      </w:r>
      <w:r>
        <w:rPr>
          <w:rFonts w:ascii="Courier New" w:hAnsi="Courier New"/>
        </w:rPr>
        <w:tab/>
      </w:r>
      <w:r w:rsidR="009361FF">
        <w:t>Rev A SHALL be encoded as 2</w:t>
      </w:r>
    </w:p>
    <w:p w14:paraId="41762F5F" w14:textId="21E79382" w:rsidR="009361FF" w:rsidRDefault="00F66DD3" w:rsidP="00BD45AD">
      <w:pPr>
        <w:pStyle w:val="ListBulletsub"/>
        <w:ind w:left="1700" w:hanging="340"/>
      </w:pPr>
      <w:r>
        <w:rPr>
          <w:rFonts w:ascii="Courier New" w:hAnsi="Courier New"/>
        </w:rPr>
        <w:t>o</w:t>
      </w:r>
      <w:r>
        <w:rPr>
          <w:rFonts w:ascii="Courier New" w:hAnsi="Courier New"/>
        </w:rPr>
        <w:tab/>
      </w:r>
      <w:r w:rsidR="009361FF">
        <w:t>Rev B SHALL be encoded as 3</w:t>
      </w:r>
    </w:p>
    <w:p w14:paraId="6E041664" w14:textId="793BDC36" w:rsidR="009361FF" w:rsidRDefault="00F66DD3" w:rsidP="00BD45AD">
      <w:pPr>
        <w:pStyle w:val="ListBullet1"/>
        <w:ind w:left="680" w:hanging="340"/>
      </w:pPr>
      <w:r>
        <w:rPr>
          <w:rFonts w:ascii="Symbol" w:hAnsi="Symbol"/>
        </w:rPr>
        <w:t></w:t>
      </w:r>
      <w:r>
        <w:rPr>
          <w:rFonts w:ascii="Symbol" w:hAnsi="Symbol"/>
        </w:rPr>
        <w:tab/>
      </w:r>
      <w:r w:rsidR="009361FF">
        <w:rPr>
          <w:b/>
        </w:rPr>
        <w:t>cdma2000ehrpdSupportedRelease</w:t>
      </w:r>
      <w:r w:rsidR="009361FF">
        <w:t xml:space="preserve"> – if cdma2000 eHRPD, is supported this SHALL be the highest 3GPP release </w:t>
      </w:r>
      <w:r w:rsidR="009361FF">
        <w:rPr>
          <w:i/>
        </w:rPr>
        <w:t>N</w:t>
      </w:r>
      <w:r w:rsidR="009361FF">
        <w:t xml:space="preserve"> fully supported by the device, encoded as the octet string {</w:t>
      </w:r>
      <w:r w:rsidR="009361FF">
        <w:rPr>
          <w:i/>
        </w:rPr>
        <w:t>N</w:t>
      </w:r>
      <w:r w:rsidR="009361FF">
        <w:t xml:space="preserve">, 0, 0}. If cdma2000 eHRPD is not supported this SHALL </w:t>
      </w:r>
      <w:r w:rsidR="006D2548">
        <w:t xml:space="preserve">NOT </w:t>
      </w:r>
      <w:r w:rsidR="009361FF">
        <w:t>be present.</w:t>
      </w:r>
    </w:p>
    <w:p w14:paraId="2DDBF417" w14:textId="548D8D6B" w:rsidR="009361FF" w:rsidRDefault="00F66DD3" w:rsidP="00BD45AD">
      <w:pPr>
        <w:pStyle w:val="ListBullet1"/>
        <w:ind w:left="680" w:hanging="340"/>
      </w:pPr>
      <w:r>
        <w:rPr>
          <w:rFonts w:ascii="Symbol" w:hAnsi="Symbol"/>
        </w:rPr>
        <w:t></w:t>
      </w:r>
      <w:r>
        <w:rPr>
          <w:rFonts w:ascii="Symbol" w:hAnsi="Symbol"/>
        </w:rPr>
        <w:tab/>
      </w:r>
      <w:r w:rsidR="009361FF" w:rsidRPr="00BD21D3">
        <w:rPr>
          <w:b/>
        </w:rPr>
        <w:t>eutran</w:t>
      </w:r>
      <w:r w:rsidR="003E7697">
        <w:rPr>
          <w:b/>
        </w:rPr>
        <w:t>Epc</w:t>
      </w:r>
      <w:r w:rsidR="009361FF" w:rsidRPr="00BD21D3">
        <w:rPr>
          <w:b/>
        </w:rPr>
        <w:t>SupportedRelease</w:t>
      </w:r>
      <w:r w:rsidR="009361FF">
        <w:t xml:space="preserve"> – if LTE/E-UTRAN </w:t>
      </w:r>
      <w:r w:rsidR="003E7697">
        <w:rPr>
          <w:rFonts w:eastAsiaTheme="minorEastAsia" w:hint="eastAsia"/>
          <w:lang w:eastAsia="ko-KR"/>
        </w:rPr>
        <w:t>using a 4G core network (Evolved Packet Core)</w:t>
      </w:r>
      <w:r w:rsidR="003E7697">
        <w:rPr>
          <w:rFonts w:eastAsiaTheme="minorEastAsia"/>
          <w:lang w:eastAsia="ko-KR"/>
        </w:rPr>
        <w:t xml:space="preserve"> </w:t>
      </w:r>
      <w:r w:rsidR="009361FF">
        <w:t>is supported, this SHALL be the highest 3GPP release</w:t>
      </w:r>
      <w:r w:rsidR="009361FF">
        <w:rPr>
          <w:i/>
        </w:rPr>
        <w:t xml:space="preserve"> N</w:t>
      </w:r>
      <w:r w:rsidR="009361FF">
        <w:t xml:space="preserve"> fully supported by the device, encoded as the octet string {</w:t>
      </w:r>
      <w:r w:rsidR="009361FF">
        <w:rPr>
          <w:i/>
        </w:rPr>
        <w:t>N</w:t>
      </w:r>
      <w:r w:rsidR="009361FF">
        <w:t xml:space="preserve">, 0, 0}. If LTE/E-UTRAN is not supported this SHALL </w:t>
      </w:r>
      <w:r w:rsidR="006D2548">
        <w:t xml:space="preserve">NOT </w:t>
      </w:r>
      <w:r w:rsidR="009361FF">
        <w:t>be present.</w:t>
      </w:r>
    </w:p>
    <w:p w14:paraId="6A2FD046" w14:textId="13287C77" w:rsidR="009361FF" w:rsidRDefault="00F66DD3" w:rsidP="00BD45AD">
      <w:pPr>
        <w:pStyle w:val="ListBullet1"/>
        <w:ind w:left="680" w:hanging="340"/>
      </w:pPr>
      <w:r>
        <w:rPr>
          <w:rFonts w:ascii="Symbol" w:hAnsi="Symbol"/>
        </w:rPr>
        <w:t></w:t>
      </w:r>
      <w:r>
        <w:rPr>
          <w:rFonts w:ascii="Symbol" w:hAnsi="Symbol"/>
        </w:rPr>
        <w:tab/>
      </w:r>
      <w:r w:rsidR="009361FF" w:rsidRPr="007A78C6">
        <w:rPr>
          <w:b/>
        </w:rPr>
        <w:t>contactlessSupportedRelease</w:t>
      </w:r>
      <w:r w:rsidR="009361FF">
        <w:t xml:space="preserve"> – if NFC is supported, this SHALL be the highest (</w:t>
      </w:r>
      <w:r w:rsidR="009361FF" w:rsidRPr="00BD21D3">
        <w:rPr>
          <w:i/>
        </w:rPr>
        <w:t>version</w:t>
      </w:r>
      <w:r w:rsidR="009361FF">
        <w:t>,</w:t>
      </w:r>
      <w:r w:rsidR="008C02FC">
        <w:t xml:space="preserve"> </w:t>
      </w:r>
      <w:r w:rsidR="009361FF" w:rsidRPr="00BD21D3">
        <w:rPr>
          <w:i/>
        </w:rPr>
        <w:t>revision</w:t>
      </w:r>
      <w:r w:rsidR="009361FF">
        <w:t>) number of TS.26 [40], encoded as the octet string {</w:t>
      </w:r>
      <w:r w:rsidR="009361FF">
        <w:rPr>
          <w:i/>
        </w:rPr>
        <w:t>version</w:t>
      </w:r>
      <w:r w:rsidR="009361FF">
        <w:t xml:space="preserve">, </w:t>
      </w:r>
      <w:r w:rsidR="009361FF">
        <w:rPr>
          <w:i/>
        </w:rPr>
        <w:t>revision</w:t>
      </w:r>
      <w:r w:rsidR="009361FF">
        <w:t xml:space="preserve">, 0}. If NFC is not supported this SHALL </w:t>
      </w:r>
      <w:r w:rsidR="006D2548">
        <w:t xml:space="preserve">NOT </w:t>
      </w:r>
      <w:r w:rsidR="009361FF">
        <w:t>be present.</w:t>
      </w:r>
    </w:p>
    <w:p w14:paraId="4755F6EE" w14:textId="59E4ABC1" w:rsidR="009361FF" w:rsidRDefault="00F66DD3" w:rsidP="00BD45AD">
      <w:pPr>
        <w:pStyle w:val="ListBullet1"/>
        <w:spacing w:after="240"/>
        <w:ind w:left="680" w:hanging="340"/>
      </w:pPr>
      <w:r>
        <w:rPr>
          <w:rFonts w:ascii="Symbol" w:hAnsi="Symbol"/>
        </w:rPr>
        <w:t></w:t>
      </w:r>
      <w:r>
        <w:rPr>
          <w:rFonts w:ascii="Symbol" w:hAnsi="Symbol"/>
        </w:rPr>
        <w:tab/>
      </w:r>
      <w:r w:rsidR="009361FF">
        <w:rPr>
          <w:b/>
        </w:rPr>
        <w:t>rspCrlSupportedVersion</w:t>
      </w:r>
      <w:r w:rsidR="009361FF">
        <w:t xml:space="preserve"> – if load eUICC CRL as </w:t>
      </w:r>
      <w:r w:rsidR="00BD1D63">
        <w:t xml:space="preserve">it was </w:t>
      </w:r>
      <w:r w:rsidR="009361FF">
        <w:t xml:space="preserve">defined in section 5.7.12 </w:t>
      </w:r>
      <w:r w:rsidR="00BD1D63">
        <w:t xml:space="preserve">of version 2 of this specification </w:t>
      </w:r>
      <w:r w:rsidR="009361FF">
        <w:t xml:space="preserve">is supported, this SHALL be the highest SGP.22 </w:t>
      </w:r>
      <w:r w:rsidR="00BD1D63">
        <w:t xml:space="preserve">version </w:t>
      </w:r>
      <w:r w:rsidR="009361FF">
        <w:t xml:space="preserve">number supported by the </w:t>
      </w:r>
      <w:r w:rsidR="00BD1D63">
        <w:t>Device for this function</w:t>
      </w:r>
      <w:r w:rsidR="009361FF">
        <w:t xml:space="preserve">. If this function is not supported, this field SHALL </w:t>
      </w:r>
      <w:r w:rsidR="006D2548">
        <w:t xml:space="preserve">NOT </w:t>
      </w:r>
      <w:r w:rsidR="009361FF">
        <w:t>be present.</w:t>
      </w:r>
    </w:p>
    <w:p w14:paraId="52646F27" w14:textId="77777777" w:rsidR="00734CF7" w:rsidRDefault="00734CF7" w:rsidP="00BD45AD">
      <w:pPr>
        <w:pStyle w:val="ListBullet1"/>
        <w:spacing w:before="240"/>
        <w:ind w:leftChars="100" w:left="220"/>
      </w:pPr>
    </w:p>
    <w:p w14:paraId="5FA70686" w14:textId="77777777" w:rsidR="00D70D38" w:rsidRDefault="00D70D38" w:rsidP="00D70D38">
      <w:pPr>
        <w:pStyle w:val="ListBullet1"/>
        <w:ind w:left="680" w:hanging="340"/>
      </w:pPr>
      <w:r>
        <w:rPr>
          <w:rFonts w:ascii="Symbol" w:hAnsi="Symbol"/>
        </w:rPr>
        <w:t></w:t>
      </w:r>
      <w:r>
        <w:rPr>
          <w:rFonts w:ascii="Symbol" w:hAnsi="Symbol"/>
        </w:rPr>
        <w:tab/>
      </w:r>
      <w:r>
        <w:rPr>
          <w:b/>
        </w:rPr>
        <w:t>nrEpc</w:t>
      </w:r>
      <w:r w:rsidRPr="00BD21D3">
        <w:rPr>
          <w:b/>
        </w:rPr>
        <w:t>SupportedRelease</w:t>
      </w:r>
      <w:r>
        <w:t xml:space="preserve"> – if NR (5G New Radio) using a 4G core network (Evolved Packet Core) is supported, this SHALL be the highest 3GPP release</w:t>
      </w:r>
      <w:r>
        <w:rPr>
          <w:i/>
        </w:rPr>
        <w:t xml:space="preserve"> N</w:t>
      </w:r>
      <w:r>
        <w:t xml:space="preserve"> fully supported by the device, encoded as the octet string {</w:t>
      </w:r>
      <w:r>
        <w:rPr>
          <w:i/>
        </w:rPr>
        <w:t>N</w:t>
      </w:r>
      <w:r>
        <w:t>, 0, 0}. If NR using a 4G core network is not supported this SHALL NOT be present.</w:t>
      </w:r>
    </w:p>
    <w:p w14:paraId="25B23B8A" w14:textId="77777777" w:rsidR="00D70D38" w:rsidRDefault="00D70D38" w:rsidP="00D70D38">
      <w:pPr>
        <w:pStyle w:val="ListBullet1"/>
        <w:ind w:left="680" w:hanging="340"/>
      </w:pPr>
      <w:r>
        <w:rPr>
          <w:rFonts w:ascii="Symbol" w:hAnsi="Symbol"/>
        </w:rPr>
        <w:t></w:t>
      </w:r>
      <w:r>
        <w:rPr>
          <w:rFonts w:ascii="Symbol" w:hAnsi="Symbol"/>
        </w:rPr>
        <w:tab/>
      </w:r>
      <w:r>
        <w:rPr>
          <w:b/>
        </w:rPr>
        <w:t>nr5gc</w:t>
      </w:r>
      <w:r w:rsidRPr="00BD21D3">
        <w:rPr>
          <w:b/>
        </w:rPr>
        <w:t>SupportedRelease</w:t>
      </w:r>
      <w:r>
        <w:t xml:space="preserve"> – if NR using a 5G core network is supported, this SHALL be the highest 3GPP release</w:t>
      </w:r>
      <w:r>
        <w:rPr>
          <w:i/>
        </w:rPr>
        <w:t xml:space="preserve"> N</w:t>
      </w:r>
      <w:r>
        <w:t xml:space="preserve"> fully supported by the device, encoded as the octet string {</w:t>
      </w:r>
      <w:r>
        <w:rPr>
          <w:i/>
        </w:rPr>
        <w:t>N</w:t>
      </w:r>
      <w:r>
        <w:t>, 0, 0}. If NR using a 5G core network is not supported this SHALL NOT be present.</w:t>
      </w:r>
    </w:p>
    <w:p w14:paraId="41A2F673" w14:textId="77777777" w:rsidR="00D70D38" w:rsidRDefault="00D70D38" w:rsidP="00D70D38">
      <w:pPr>
        <w:pStyle w:val="ListBullet1"/>
        <w:ind w:left="680" w:hanging="340"/>
      </w:pPr>
      <w:r>
        <w:rPr>
          <w:rFonts w:ascii="Symbol" w:hAnsi="Symbol"/>
        </w:rPr>
        <w:t></w:t>
      </w:r>
      <w:r>
        <w:rPr>
          <w:rFonts w:ascii="Symbol" w:hAnsi="Symbol"/>
        </w:rPr>
        <w:tab/>
      </w:r>
      <w:r>
        <w:rPr>
          <w:rFonts w:eastAsiaTheme="minorEastAsia" w:hint="eastAsia"/>
          <w:b/>
          <w:lang w:eastAsia="ko-KR"/>
        </w:rPr>
        <w:t>eut</w:t>
      </w:r>
      <w:r>
        <w:rPr>
          <w:b/>
        </w:rPr>
        <w:t>r</w:t>
      </w:r>
      <w:r>
        <w:rPr>
          <w:rFonts w:eastAsiaTheme="minorEastAsia" w:hint="eastAsia"/>
          <w:b/>
          <w:lang w:eastAsia="ko-KR"/>
        </w:rPr>
        <w:t>an</w:t>
      </w:r>
      <w:r>
        <w:rPr>
          <w:b/>
        </w:rPr>
        <w:t>5gc</w:t>
      </w:r>
      <w:r w:rsidRPr="00BD21D3">
        <w:rPr>
          <w:b/>
        </w:rPr>
        <w:t>SupportedRelease</w:t>
      </w:r>
      <w:r>
        <w:t xml:space="preserve"> – if </w:t>
      </w:r>
      <w:r>
        <w:rPr>
          <w:rFonts w:eastAsiaTheme="minorEastAsia" w:hint="eastAsia"/>
          <w:lang w:eastAsia="ko-KR"/>
        </w:rPr>
        <w:t xml:space="preserve">LTE/E-UTRAN </w:t>
      </w:r>
      <w:r>
        <w:t>using a 5G core network is supported, this SHALL be the highest 3GPP release</w:t>
      </w:r>
      <w:r>
        <w:rPr>
          <w:i/>
        </w:rPr>
        <w:t xml:space="preserve"> N</w:t>
      </w:r>
      <w:r>
        <w:t xml:space="preserve"> fully supported by the device, </w:t>
      </w:r>
      <w:r>
        <w:lastRenderedPageBreak/>
        <w:t>encoded as the octet string {</w:t>
      </w:r>
      <w:r>
        <w:rPr>
          <w:i/>
        </w:rPr>
        <w:t>N</w:t>
      </w:r>
      <w:r>
        <w:t xml:space="preserve">, 0, 0}. If </w:t>
      </w:r>
      <w:r>
        <w:rPr>
          <w:rFonts w:eastAsiaTheme="minorEastAsia" w:hint="eastAsia"/>
          <w:lang w:eastAsia="ko-KR"/>
        </w:rPr>
        <w:t xml:space="preserve">LTE/E-UTRAN </w:t>
      </w:r>
      <w:r>
        <w:t>using a 5G core network is not supported this SHALL NOT be present.</w:t>
      </w:r>
    </w:p>
    <w:p w14:paraId="5FB67F6E" w14:textId="349E0207" w:rsidR="002245E4" w:rsidRDefault="002245E4" w:rsidP="00BD45AD">
      <w:pPr>
        <w:pStyle w:val="ListBullet1"/>
        <w:ind w:left="680" w:hanging="340"/>
      </w:pPr>
      <w:r w:rsidRPr="00B31D06">
        <w:rPr>
          <w:rFonts w:ascii="Symbol" w:hAnsi="Symbol"/>
          <w:lang w:val="en-US"/>
        </w:rPr>
        <w:t></w:t>
      </w:r>
      <w:r w:rsidRPr="00B31D06">
        <w:rPr>
          <w:rFonts w:ascii="Symbol" w:hAnsi="Symbol"/>
          <w:lang w:val="en-US"/>
        </w:rPr>
        <w:tab/>
      </w:r>
      <w:r w:rsidRPr="00CF102B">
        <w:rPr>
          <w:rFonts w:eastAsia="Times New Roman" w:hint="eastAsia"/>
          <w:b/>
          <w:lang w:val="en-US" w:eastAsia="ko-KR"/>
        </w:rPr>
        <w:t>lpaSvn</w:t>
      </w:r>
      <w:r w:rsidRPr="00CF102B">
        <w:rPr>
          <w:rFonts w:eastAsia="Times New Roman" w:hint="eastAsia"/>
          <w:lang w:val="en-US" w:eastAsia="ko-KR"/>
        </w:rPr>
        <w:t xml:space="preserve"> </w:t>
      </w:r>
      <w:r w:rsidRPr="00B31D06">
        <w:rPr>
          <w:lang w:val="en-US"/>
        </w:rPr>
        <w:t>–</w:t>
      </w:r>
      <w:r w:rsidRPr="00CF102B">
        <w:rPr>
          <w:rFonts w:eastAsia="Times New Roman" w:hint="eastAsia"/>
          <w:lang w:val="en-US" w:eastAsia="ko-KR"/>
        </w:rPr>
        <w:t xml:space="preserve"> i</w:t>
      </w:r>
      <w:r w:rsidRPr="00B31D06">
        <w:rPr>
          <w:lang w:val="en-US"/>
        </w:rPr>
        <w:t xml:space="preserve">ndicates the highest Specification Version Number of this specification supported by the </w:t>
      </w:r>
      <w:r>
        <w:rPr>
          <w:lang w:val="en-US"/>
        </w:rPr>
        <w:t>LPA</w:t>
      </w:r>
      <w:r w:rsidRPr="00B31D06">
        <w:rPr>
          <w:lang w:val="en-US"/>
        </w:rPr>
        <w:t>. The SVN SHALL have the same three digit number as the highest supported specification version. Example of value: '3.0.0'</w:t>
      </w:r>
      <w:r>
        <w:rPr>
          <w:lang w:val="en-US"/>
        </w:rPr>
        <w:t>. A version 3, or higher, Device SHALL include this information.</w:t>
      </w:r>
      <w:r w:rsidR="00D762F7">
        <w:rPr>
          <w:lang w:val="en-US"/>
        </w:rPr>
        <w:t xml:space="preserve"> The </w:t>
      </w:r>
      <w:r w:rsidR="00D762F7" w:rsidRPr="00643930">
        <w:rPr>
          <w:rFonts w:ascii="Consolas" w:hAnsi="Consolas" w:cs="Consolas"/>
          <w:lang w:val="en-US"/>
        </w:rPr>
        <w:t>lpaSvn</w:t>
      </w:r>
      <w:r w:rsidR="00D762F7">
        <w:rPr>
          <w:lang w:val="en-US"/>
        </w:rPr>
        <w:t xml:space="preserve"> is provided for information only</w:t>
      </w:r>
      <w:r w:rsidR="001E433B">
        <w:rPr>
          <w:lang w:val="en-US"/>
        </w:rPr>
        <w:t xml:space="preserve"> (see Annex </w:t>
      </w:r>
      <w:r w:rsidR="00CF210D">
        <w:rPr>
          <w:lang w:val="en-US"/>
        </w:rPr>
        <w:t>M</w:t>
      </w:r>
      <w:r w:rsidR="001E433B">
        <w:rPr>
          <w:lang w:val="en-US"/>
        </w:rPr>
        <w:t>)</w:t>
      </w:r>
      <w:r w:rsidR="00D762F7">
        <w:rPr>
          <w:lang w:val="en-US"/>
        </w:rPr>
        <w:t>.</w:t>
      </w:r>
    </w:p>
    <w:p w14:paraId="3E5B4E16" w14:textId="66895AA5" w:rsidR="00854FCA" w:rsidRDefault="00854FCA" w:rsidP="00854FCA">
      <w:pPr>
        <w:pStyle w:val="ListBullet1"/>
        <w:ind w:left="680" w:hanging="340"/>
        <w:rPr>
          <w:lang w:val="en-US"/>
        </w:rPr>
      </w:pPr>
      <w:bookmarkStart w:id="1655" w:name="_Toc456309369"/>
      <w:bookmarkStart w:id="1656" w:name="_Toc456596234"/>
      <w:bookmarkStart w:id="1657" w:name="_Toc473022748"/>
      <w:bookmarkEnd w:id="1655"/>
      <w:r w:rsidRPr="00B31D06">
        <w:rPr>
          <w:rFonts w:ascii="Symbol" w:hAnsi="Symbol"/>
          <w:lang w:val="en-US"/>
        </w:rPr>
        <w:t></w:t>
      </w:r>
      <w:r w:rsidRPr="00B31D06">
        <w:rPr>
          <w:rFonts w:ascii="Symbol" w:hAnsi="Symbol"/>
          <w:lang w:val="en-US"/>
        </w:rPr>
        <w:tab/>
      </w:r>
      <w:r w:rsidRPr="00CF102B">
        <w:rPr>
          <w:rFonts w:eastAsia="Times New Roman"/>
          <w:b/>
          <w:lang w:val="en-US" w:eastAsia="ko-KR"/>
        </w:rPr>
        <w:t>catSupportedClasses</w:t>
      </w:r>
      <w:r w:rsidRPr="00CF102B">
        <w:rPr>
          <w:rFonts w:eastAsia="Times New Roman"/>
          <w:lang w:val="en-US" w:eastAsia="ko-KR"/>
        </w:rPr>
        <w:t xml:space="preserve"> – indicates the set of </w:t>
      </w:r>
      <w:r>
        <w:rPr>
          <w:rFonts w:cs="Arial"/>
        </w:rPr>
        <w:t xml:space="preserve">supported Card Application Toolkit letter classes as defined in [31] and [76]. </w:t>
      </w:r>
      <w:r>
        <w:rPr>
          <w:lang w:val="en-US"/>
        </w:rPr>
        <w:t>A version 3, or higher, Device SHALL include this information.</w:t>
      </w:r>
    </w:p>
    <w:p w14:paraId="3A56580B" w14:textId="4B10FE49" w:rsidR="00D125C3" w:rsidRDefault="00D125C3" w:rsidP="00854FCA">
      <w:pPr>
        <w:pStyle w:val="ListBullet1"/>
        <w:ind w:left="680" w:hanging="340"/>
        <w:rPr>
          <w:lang w:val="en-US"/>
        </w:rPr>
      </w:pPr>
      <w:r w:rsidRPr="00B31D06">
        <w:rPr>
          <w:rFonts w:ascii="Symbol" w:hAnsi="Symbol"/>
          <w:lang w:val="en-US"/>
        </w:rPr>
        <w:t></w:t>
      </w:r>
      <w:r w:rsidRPr="00B31D06">
        <w:rPr>
          <w:rFonts w:ascii="Symbol" w:hAnsi="Symbol"/>
          <w:lang w:val="en-US"/>
        </w:rPr>
        <w:tab/>
      </w:r>
      <w:r w:rsidRPr="007A7E82">
        <w:rPr>
          <w:b/>
          <w:lang w:val="en-US"/>
        </w:rPr>
        <w:t>euiccFormFactorType</w:t>
      </w:r>
      <w:r>
        <w:rPr>
          <w:lang w:val="en-US"/>
        </w:rPr>
        <w:t xml:space="preserve"> – indicates whether the eUICC is removable or non-removable. A version 3, or higher, Device SHALL include this information. If this element is omitted the form factor type of the eUICC is unspecified.</w:t>
      </w:r>
    </w:p>
    <w:p w14:paraId="5162F5B3" w14:textId="77777777" w:rsidR="00E20FAB" w:rsidRPr="007B1192" w:rsidRDefault="00E20FAB" w:rsidP="00E20FAB">
      <w:pPr>
        <w:tabs>
          <w:tab w:val="left" w:pos="680"/>
        </w:tabs>
        <w:spacing w:before="0" w:after="200" w:line="276" w:lineRule="auto"/>
        <w:ind w:left="680" w:hanging="340"/>
        <w:contextualSpacing/>
        <w:jc w:val="left"/>
        <w:rPr>
          <w:szCs w:val="22"/>
          <w:lang w:eastAsia="en-GB" w:bidi="ar-SA"/>
        </w:rPr>
      </w:pPr>
      <w:r w:rsidRPr="007B1192">
        <w:rPr>
          <w:rFonts w:ascii="Symbol" w:hAnsi="Symbol"/>
          <w:szCs w:val="22"/>
          <w:lang w:val="en-US" w:eastAsia="en-GB" w:bidi="ar-SA"/>
        </w:rPr>
        <w:t></w:t>
      </w:r>
      <w:r w:rsidRPr="007B1192">
        <w:rPr>
          <w:rFonts w:ascii="Symbol" w:hAnsi="Symbol"/>
          <w:szCs w:val="22"/>
          <w:lang w:val="en-US" w:eastAsia="en-GB" w:bidi="ar-SA"/>
        </w:rPr>
        <w:tab/>
      </w:r>
      <w:r>
        <w:rPr>
          <w:b/>
          <w:szCs w:val="22"/>
          <w:lang w:val="en-US" w:eastAsia="en-GB" w:bidi="ar-SA"/>
        </w:rPr>
        <w:t>deviceAdditionalFeatureSupport</w:t>
      </w:r>
      <w:r w:rsidRPr="007B1192">
        <w:rPr>
          <w:szCs w:val="22"/>
          <w:lang w:val="en-US" w:eastAsia="en-GB" w:bidi="ar-SA"/>
        </w:rPr>
        <w:t xml:space="preserve"> – indicates </w:t>
      </w:r>
      <w:r>
        <w:rPr>
          <w:szCs w:val="22"/>
          <w:lang w:val="en-US" w:eastAsia="en-GB" w:bidi="ar-SA"/>
        </w:rPr>
        <w:t>the list of additional features supported by the Device.</w:t>
      </w:r>
    </w:p>
    <w:p w14:paraId="7BF497B5" w14:textId="3CE25FE8" w:rsidR="00E20FAB" w:rsidRPr="00E20FAB" w:rsidRDefault="00E20FAB" w:rsidP="00B70874">
      <w:pPr>
        <w:tabs>
          <w:tab w:val="left" w:pos="1701"/>
        </w:tabs>
        <w:spacing w:before="0" w:after="200" w:line="276" w:lineRule="auto"/>
        <w:ind w:left="1700" w:hanging="340"/>
        <w:contextualSpacing/>
        <w:jc w:val="left"/>
      </w:pPr>
      <w:r w:rsidRPr="007B1192">
        <w:rPr>
          <w:rFonts w:ascii="Courier New" w:hAnsi="Courier New"/>
          <w:szCs w:val="22"/>
          <w:lang w:eastAsia="en-GB" w:bidi="ar-SA"/>
        </w:rPr>
        <w:t>o</w:t>
      </w:r>
      <w:r w:rsidRPr="007B1192">
        <w:rPr>
          <w:rFonts w:ascii="Courier New" w:hAnsi="Courier New"/>
          <w:szCs w:val="22"/>
          <w:lang w:eastAsia="en-GB" w:bidi="ar-SA"/>
        </w:rPr>
        <w:tab/>
      </w:r>
      <w:r>
        <w:rPr>
          <w:rFonts w:ascii="Courier New" w:hAnsi="Courier New"/>
          <w:szCs w:val="22"/>
          <w:lang w:eastAsia="en-GB" w:bidi="ar-SA"/>
        </w:rPr>
        <w:t>nai</w:t>
      </w:r>
      <w:r w:rsidRPr="00177D81">
        <w:rPr>
          <w:rFonts w:ascii="Courier New" w:hAnsi="Courier New" w:cs="Courier New"/>
          <w:szCs w:val="22"/>
          <w:lang w:eastAsia="en-GB" w:bidi="ar-SA"/>
        </w:rPr>
        <w:t>Support</w:t>
      </w:r>
      <w:r>
        <w:rPr>
          <w:szCs w:val="22"/>
          <w:lang w:eastAsia="en-GB" w:bidi="ar-SA"/>
        </w:rPr>
        <w:t xml:space="preserve"> – if Network Access Identifier defined in 3GPP TS 23.003 [35] is supported, this SHALL be the highest 3GPP release </w:t>
      </w:r>
      <w:r w:rsidRPr="00946383">
        <w:rPr>
          <w:i/>
          <w:iCs/>
          <w:szCs w:val="22"/>
          <w:lang w:eastAsia="en-GB" w:bidi="ar-SA"/>
        </w:rPr>
        <w:t>N</w:t>
      </w:r>
      <w:r>
        <w:rPr>
          <w:szCs w:val="22"/>
          <w:lang w:eastAsia="en-GB" w:bidi="ar-SA"/>
        </w:rPr>
        <w:t xml:space="preserve"> fully supported by the Device, encoded as the octet string {</w:t>
      </w:r>
      <w:r w:rsidRPr="00946383">
        <w:rPr>
          <w:i/>
          <w:iCs/>
          <w:szCs w:val="22"/>
          <w:lang w:eastAsia="en-GB" w:bidi="ar-SA"/>
        </w:rPr>
        <w:t>N, 0, 0</w:t>
      </w:r>
      <w:r>
        <w:rPr>
          <w:szCs w:val="22"/>
          <w:lang w:eastAsia="en-GB" w:bidi="ar-SA"/>
        </w:rPr>
        <w:t>}. If Network Access Identifier is not supported, this SHALL NOT be present. The SM</w:t>
      </w:r>
      <w:r>
        <w:rPr>
          <w:szCs w:val="22"/>
          <w:lang w:eastAsia="en-GB" w:bidi="ar-SA"/>
        </w:rPr>
        <w:noBreakHyphen/>
        <w:t>DP+ MAY provide a Profile with SUPI Type as non-IMSI SUPI Type (as defined in [5]) only if this field is present.</w:t>
      </w:r>
    </w:p>
    <w:p w14:paraId="5E39FBE7" w14:textId="77777777" w:rsidR="000C71F0" w:rsidRDefault="000C71F0" w:rsidP="000C71F0">
      <w:pPr>
        <w:spacing w:before="0" w:after="200" w:line="276" w:lineRule="auto"/>
        <w:jc w:val="left"/>
        <w:rPr>
          <w:rFonts w:ascii="Courier New" w:hAnsi="Courier New" w:cs="Courier New"/>
          <w:szCs w:val="22"/>
          <w:lang w:eastAsia="en-GB" w:bidi="ar-SA"/>
        </w:rPr>
      </w:pPr>
    </w:p>
    <w:p w14:paraId="6175701F" w14:textId="4FAA9599" w:rsidR="000C71F0" w:rsidRPr="007B1192" w:rsidRDefault="000C71F0" w:rsidP="000C71F0">
      <w:pPr>
        <w:spacing w:before="0" w:after="200" w:line="276" w:lineRule="auto"/>
        <w:jc w:val="left"/>
        <w:rPr>
          <w:szCs w:val="22"/>
          <w:lang w:eastAsia="en-GB" w:bidi="ar-SA"/>
        </w:rPr>
      </w:pPr>
      <w:r w:rsidRPr="00F83FD4">
        <w:rPr>
          <w:rFonts w:ascii="Courier New" w:hAnsi="Courier New" w:cs="Courier New"/>
          <w:szCs w:val="22"/>
          <w:lang w:eastAsia="en-GB" w:bidi="ar-SA"/>
        </w:rPr>
        <w:t>preferredLanguages</w:t>
      </w:r>
      <w:r w:rsidRPr="00DA5554">
        <w:rPr>
          <w:szCs w:val="22"/>
          <w:lang w:eastAsia="en-GB" w:bidi="ar-SA"/>
        </w:rPr>
        <w:t>, if provided,</w:t>
      </w:r>
      <w:r w:rsidRPr="007B1192">
        <w:rPr>
          <w:szCs w:val="22"/>
          <w:lang w:eastAsia="en-GB" w:bidi="ar-SA"/>
        </w:rPr>
        <w:t xml:space="preserve"> SHALL be represented as a sequence of language tags as defined by RFC 5646 [70] in decreasing order of preference.</w:t>
      </w:r>
    </w:p>
    <w:p w14:paraId="715B49D9" w14:textId="77777777" w:rsidR="000C71F0" w:rsidRPr="007B1192" w:rsidRDefault="000C71F0" w:rsidP="000C71F0">
      <w:pPr>
        <w:spacing w:before="0" w:after="200" w:line="276" w:lineRule="auto"/>
        <w:ind w:left="993" w:hanging="993"/>
        <w:jc w:val="left"/>
        <w:rPr>
          <w:szCs w:val="22"/>
          <w:lang w:eastAsia="en-GB" w:bidi="ar-SA"/>
        </w:rPr>
      </w:pPr>
      <w:r w:rsidRPr="007B1192">
        <w:rPr>
          <w:szCs w:val="22"/>
          <w:lang w:eastAsia="en-GB" w:bidi="ar-SA"/>
        </w:rPr>
        <w:t>NOTE:</w:t>
      </w:r>
      <w:r w:rsidRPr="007B1192">
        <w:rPr>
          <w:szCs w:val="22"/>
          <w:lang w:eastAsia="en-GB" w:bidi="ar-SA"/>
        </w:rPr>
        <w:tab/>
        <w:t>The method by which the Device determines the preferred languages is out</w:t>
      </w:r>
      <w:r>
        <w:rPr>
          <w:szCs w:val="22"/>
          <w:lang w:eastAsia="en-GB" w:bidi="ar-SA"/>
        </w:rPr>
        <w:t xml:space="preserve"> </w:t>
      </w:r>
      <w:r w:rsidRPr="007B1192">
        <w:rPr>
          <w:szCs w:val="22"/>
          <w:lang w:eastAsia="en-GB" w:bidi="ar-SA"/>
        </w:rPr>
        <w:t>of scope of this specification.</w:t>
      </w:r>
    </w:p>
    <w:p w14:paraId="562CFBF2" w14:textId="77777777" w:rsidR="000C71F0" w:rsidRPr="007B1192" w:rsidRDefault="000C71F0" w:rsidP="000C71F0">
      <w:pPr>
        <w:spacing w:before="0" w:after="200" w:line="276" w:lineRule="auto"/>
        <w:jc w:val="left"/>
        <w:rPr>
          <w:szCs w:val="22"/>
          <w:lang w:eastAsia="en-GB" w:bidi="ar-SA"/>
        </w:rPr>
      </w:pPr>
      <w:r w:rsidRPr="00F83FD4">
        <w:rPr>
          <w:rFonts w:ascii="Courier New" w:hAnsi="Courier New" w:cs="Courier New"/>
          <w:szCs w:val="22"/>
          <w:lang w:eastAsia="en-GB" w:bidi="ar-SA"/>
        </w:rPr>
        <w:t>deviceTestMode</w:t>
      </w:r>
      <w:r>
        <w:rPr>
          <w:szCs w:val="22"/>
          <w:lang w:eastAsia="en-GB" w:bidi="ar-SA"/>
        </w:rPr>
        <w:t xml:space="preserve"> flag SHALL be present if and only if it </w:t>
      </w:r>
      <w:r w:rsidRPr="007B1192">
        <w:rPr>
          <w:szCs w:val="22"/>
          <w:lang w:eastAsia="en-GB" w:bidi="ar-SA"/>
        </w:rPr>
        <w:t>is currently operating in Device Test Mode.</w:t>
      </w:r>
    </w:p>
    <w:p w14:paraId="16CA6555" w14:textId="77777777" w:rsidR="000C71F0" w:rsidRPr="007B1192" w:rsidRDefault="000C71F0" w:rsidP="000C71F0">
      <w:pPr>
        <w:spacing w:before="0" w:after="200" w:line="276" w:lineRule="auto"/>
        <w:jc w:val="left"/>
        <w:rPr>
          <w:szCs w:val="22"/>
          <w:u w:val="single"/>
          <w:lang w:eastAsia="en-GB" w:bidi="ar-SA"/>
        </w:rPr>
      </w:pPr>
      <w:r w:rsidRPr="007B1192">
        <w:rPr>
          <w:szCs w:val="22"/>
          <w:u w:val="single"/>
          <w:lang w:eastAsia="en-GB" w:bidi="ar-SA"/>
        </w:rPr>
        <w:t>Description of</w:t>
      </w:r>
      <w:r w:rsidRPr="00B70874">
        <w:rPr>
          <w:szCs w:val="22"/>
          <w:u w:val="single"/>
          <w:lang w:eastAsia="en-GB" w:bidi="ar-SA"/>
        </w:rPr>
        <w:t xml:space="preserve"> </w:t>
      </w:r>
      <w:r w:rsidRPr="00B70874">
        <w:rPr>
          <w:rFonts w:ascii="Courier New" w:eastAsia="Malgun Gothic" w:hAnsi="Courier New" w:cs="Courier New"/>
          <w:szCs w:val="22"/>
          <w:u w:val="single"/>
          <w:lang w:eastAsia="ko-KR"/>
        </w:rPr>
        <w:t>LpaRspCapability</w:t>
      </w:r>
      <w:r w:rsidRPr="007B1192">
        <w:rPr>
          <w:szCs w:val="22"/>
          <w:lang w:eastAsia="en-GB" w:bidi="ar-SA"/>
        </w:rPr>
        <w:t>:</w:t>
      </w:r>
    </w:p>
    <w:p w14:paraId="7F6C0C87" w14:textId="24581F71" w:rsidR="00AD3B82" w:rsidRDefault="00AD3B82" w:rsidP="00BD45AD">
      <w:pPr>
        <w:pStyle w:val="NormalParagraph"/>
        <w:ind w:left="680" w:hanging="340"/>
      </w:pPr>
      <w:r w:rsidRPr="00BD7BD2">
        <w:rPr>
          <w:rFonts w:ascii="Symbol" w:hAnsi="Symbol"/>
        </w:rPr>
        <w:t></w:t>
      </w:r>
      <w:r w:rsidRPr="00BD7BD2">
        <w:rPr>
          <w:rFonts w:ascii="Symbol" w:hAnsi="Symbol"/>
        </w:rPr>
        <w:tab/>
      </w:r>
      <w:r w:rsidRPr="00BD7BD2">
        <w:t xml:space="preserve">The </w:t>
      </w:r>
      <w:r w:rsidRPr="00BD7BD2">
        <w:rPr>
          <w:rStyle w:val="ASN1referencesChar"/>
        </w:rPr>
        <w:t>crlStaplingV3Support</w:t>
      </w:r>
      <w:r w:rsidRPr="00BD7BD2">
        <w:t xml:space="preserve"> bit SHALL be set to '1' </w:t>
      </w:r>
      <w:r w:rsidR="00C11A64">
        <w:t xml:space="preserve">if and only if </w:t>
      </w:r>
      <w:r w:rsidRPr="00BD7BD2">
        <w:t xml:space="preserve">the </w:t>
      </w:r>
      <w:r>
        <w:t>LPA</w:t>
      </w:r>
      <w:r w:rsidRPr="00BD7BD2">
        <w:t xml:space="preserve"> supports the CRL stapling during the Common Mutua</w:t>
      </w:r>
      <w:r w:rsidR="00C11A64">
        <w:t>l Authentication procedure</w:t>
      </w:r>
      <w:r w:rsidRPr="00BD7BD2">
        <w:t>.</w:t>
      </w:r>
    </w:p>
    <w:p w14:paraId="4A1D1885" w14:textId="67131203" w:rsidR="005E54CC" w:rsidRPr="00BD7BD2" w:rsidRDefault="005E54CC" w:rsidP="00BD45AD">
      <w:pPr>
        <w:pStyle w:val="NormalParagraph"/>
        <w:ind w:left="680" w:hanging="340"/>
      </w:pPr>
      <w:r w:rsidRPr="00BD7BD2">
        <w:rPr>
          <w:rFonts w:ascii="Symbol" w:hAnsi="Symbol"/>
        </w:rPr>
        <w:t></w:t>
      </w:r>
      <w:r w:rsidRPr="00BD7BD2">
        <w:rPr>
          <w:rFonts w:ascii="Symbol" w:hAnsi="Symbol"/>
        </w:rPr>
        <w:tab/>
      </w:r>
      <w:r w:rsidRPr="00BD7BD2">
        <w:t xml:space="preserve">The </w:t>
      </w:r>
      <w:r>
        <w:rPr>
          <w:rStyle w:val="ASN1referencesChar"/>
        </w:rPr>
        <w:t>certChainV3</w:t>
      </w:r>
      <w:r w:rsidRPr="00E5239B">
        <w:rPr>
          <w:rStyle w:val="ASN1referencesChar"/>
        </w:rPr>
        <w:t xml:space="preserve">Support </w:t>
      </w:r>
      <w:r w:rsidRPr="00BD7BD2">
        <w:t xml:space="preserve">bit SHALL be set to '1' </w:t>
      </w:r>
      <w:r>
        <w:t xml:space="preserve">if and only if </w:t>
      </w:r>
      <w:r w:rsidRPr="00BD7BD2">
        <w:t xml:space="preserve">the </w:t>
      </w:r>
      <w:r>
        <w:t xml:space="preserve">LPA supports RSP Server </w:t>
      </w:r>
      <w:r w:rsidRPr="00E5239B">
        <w:t>certificate chain Variant A, B and C</w:t>
      </w:r>
      <w:r>
        <w:t>.</w:t>
      </w:r>
    </w:p>
    <w:p w14:paraId="4C859A06" w14:textId="77777777" w:rsidR="00C11A64" w:rsidRPr="00BD7BD2" w:rsidRDefault="00C11A64" w:rsidP="00BD45AD">
      <w:pPr>
        <w:pStyle w:val="NormalParagraph"/>
        <w:ind w:left="680" w:hanging="340"/>
      </w:pPr>
      <w:r w:rsidRPr="00BD7BD2">
        <w:rPr>
          <w:rFonts w:ascii="Symbol" w:hAnsi="Symbol"/>
        </w:rPr>
        <w:t></w:t>
      </w:r>
      <w:r w:rsidRPr="00BD7BD2">
        <w:rPr>
          <w:rFonts w:ascii="Symbol" w:hAnsi="Symbol"/>
        </w:rPr>
        <w:tab/>
      </w:r>
      <w:r>
        <w:t xml:space="preserve">The </w:t>
      </w:r>
      <w:r>
        <w:rPr>
          <w:rStyle w:val="ASN1referencesChar"/>
        </w:rPr>
        <w:t>apdu</w:t>
      </w:r>
      <w:r w:rsidRPr="00AE0B1D">
        <w:rPr>
          <w:rStyle w:val="ASN1referencesChar"/>
        </w:rPr>
        <w:t>ApiSupport</w:t>
      </w:r>
      <w:r>
        <w:t xml:space="preserve"> bit SHALL be set to </w:t>
      </w:r>
      <w:r w:rsidRPr="00BD7BD2">
        <w:t xml:space="preserve">'1' </w:t>
      </w:r>
      <w:r>
        <w:t xml:space="preserve">if and only if </w:t>
      </w:r>
      <w:r w:rsidRPr="00BD7BD2">
        <w:t xml:space="preserve">the </w:t>
      </w:r>
      <w:r>
        <w:t>Device supports the APDU API.</w:t>
      </w:r>
    </w:p>
    <w:p w14:paraId="17FE29A5" w14:textId="77777777" w:rsidR="002C742E" w:rsidRDefault="002C742E" w:rsidP="002C742E">
      <w:pPr>
        <w:pStyle w:val="NormalParagraph"/>
        <w:ind w:left="680" w:hanging="340"/>
      </w:pPr>
      <w:r w:rsidRPr="00BD7BD2">
        <w:rPr>
          <w:rFonts w:ascii="Symbol" w:hAnsi="Symbol"/>
        </w:rPr>
        <w:t></w:t>
      </w:r>
      <w:r w:rsidRPr="00BD7BD2">
        <w:rPr>
          <w:rFonts w:ascii="Symbol" w:hAnsi="Symbol"/>
        </w:rPr>
        <w:tab/>
      </w:r>
      <w:r>
        <w:t xml:space="preserve">The </w:t>
      </w:r>
      <w:r w:rsidRPr="00381EBD">
        <w:rPr>
          <w:rStyle w:val="ASN1referencesChar"/>
        </w:rPr>
        <w:t>enterpriseCapableDevice</w:t>
      </w:r>
      <w:r>
        <w:t xml:space="preserve"> bit SHALL be set to </w:t>
      </w:r>
      <w:r w:rsidRPr="00BD7BD2">
        <w:t xml:space="preserve">'1' </w:t>
      </w:r>
      <w:r>
        <w:t xml:space="preserve">if and only if </w:t>
      </w:r>
      <w:r w:rsidRPr="00BD7BD2">
        <w:t xml:space="preserve">the </w:t>
      </w:r>
      <w:r>
        <w:t xml:space="preserve">Device is an Enterprise Capable Device. </w:t>
      </w:r>
      <w:r w:rsidRPr="00381EBD">
        <w:t xml:space="preserve">The </w:t>
      </w:r>
      <w:r>
        <w:t>bit</w:t>
      </w:r>
      <w:r w:rsidRPr="00381EBD">
        <w:t xml:space="preserve"> SHALL be identical to the corresponding setting in the RSP Device Capabilities.</w:t>
      </w:r>
    </w:p>
    <w:p w14:paraId="4ACA4353" w14:textId="7932C38E" w:rsidR="00C11A64" w:rsidRDefault="00C11A64" w:rsidP="00BD45AD">
      <w:pPr>
        <w:pStyle w:val="NormalParagraph"/>
        <w:ind w:left="680" w:hanging="340"/>
      </w:pPr>
      <w:r w:rsidRPr="00BD7BD2">
        <w:rPr>
          <w:rFonts w:ascii="Symbol" w:hAnsi="Symbol"/>
        </w:rPr>
        <w:lastRenderedPageBreak/>
        <w:t></w:t>
      </w:r>
      <w:r w:rsidRPr="00BD7BD2">
        <w:rPr>
          <w:rFonts w:ascii="Symbol" w:hAnsi="Symbol"/>
        </w:rPr>
        <w:tab/>
      </w:r>
      <w:r>
        <w:t xml:space="preserve">The </w:t>
      </w:r>
      <w:r w:rsidRPr="00AE0B1D">
        <w:rPr>
          <w:rStyle w:val="ASN1referencesChar"/>
        </w:rPr>
        <w:t>lpa</w:t>
      </w:r>
      <w:r>
        <w:rPr>
          <w:rStyle w:val="ASN1referencesChar"/>
        </w:rPr>
        <w:t>Proxy</w:t>
      </w:r>
      <w:r w:rsidRPr="00AE0B1D">
        <w:rPr>
          <w:rStyle w:val="ASN1referencesChar"/>
        </w:rPr>
        <w:t>Support</w:t>
      </w:r>
      <w:r>
        <w:t xml:space="preserve"> bit SHALL be set to </w:t>
      </w:r>
      <w:r w:rsidRPr="00BD7BD2">
        <w:t xml:space="preserve">'1' </w:t>
      </w:r>
      <w:r>
        <w:t xml:space="preserve">if and only if </w:t>
      </w:r>
      <w:r w:rsidRPr="00BD7BD2">
        <w:t xml:space="preserve">the </w:t>
      </w:r>
      <w:r>
        <w:t>Device supports the LPA Proxy.</w:t>
      </w:r>
      <w:r w:rsidR="007B7702">
        <w:t xml:space="preserve"> </w:t>
      </w:r>
      <w:r w:rsidR="007B7702" w:rsidRPr="00381EBD">
        <w:t xml:space="preserve">The </w:t>
      </w:r>
      <w:r w:rsidR="007B7702">
        <w:t>bit</w:t>
      </w:r>
      <w:r w:rsidR="007B7702" w:rsidRPr="00381EBD">
        <w:t xml:space="preserve"> SHALL be identical to the corresponding setting in the RSP Device Capabilities.</w:t>
      </w:r>
    </w:p>
    <w:p w14:paraId="6C09E0FF" w14:textId="17E71FFF" w:rsidR="00B25C46" w:rsidRPr="00BD7BD2" w:rsidRDefault="00B25C46" w:rsidP="00B25C46">
      <w:pPr>
        <w:pStyle w:val="NOTE"/>
      </w:pPr>
      <w:r>
        <w:t>NOTE:</w:t>
      </w:r>
      <w:r>
        <w:tab/>
        <w:t xml:space="preserve">The LPA Proxy is </w:t>
      </w:r>
      <w:r w:rsidR="00C95AA6">
        <w:t xml:space="preserve">usable </w:t>
      </w:r>
      <w:r>
        <w:t xml:space="preserve">only if </w:t>
      </w:r>
      <w:r w:rsidR="00C95AA6">
        <w:t xml:space="preserve">the Local Proxy Configuration (section 2.4a.1.5) </w:t>
      </w:r>
      <w:r>
        <w:t>is also</w:t>
      </w:r>
      <w:r w:rsidR="00C95AA6" w:rsidRPr="00C95AA6">
        <w:t xml:space="preserve"> </w:t>
      </w:r>
      <w:r w:rsidR="00C95AA6">
        <w:t>present in the Profile Metadata of the Enabled Profile</w:t>
      </w:r>
      <w:r>
        <w:t>.</w:t>
      </w:r>
    </w:p>
    <w:p w14:paraId="7E13CEDC" w14:textId="46FB769C" w:rsidR="00463EEE" w:rsidRDefault="00463EEE" w:rsidP="00BD45AD">
      <w:pPr>
        <w:pStyle w:val="NormalParagraph"/>
        <w:numPr>
          <w:ilvl w:val="0"/>
          <w:numId w:val="286"/>
        </w:numPr>
        <w:ind w:left="680" w:hanging="340"/>
      </w:pPr>
      <w:r>
        <w:t xml:space="preserve">The </w:t>
      </w:r>
      <w:r w:rsidRPr="00241946">
        <w:rPr>
          <w:rStyle w:val="ASN1referencesChar"/>
        </w:rPr>
        <w:t>signed</w:t>
      </w:r>
      <w:r w:rsidR="00961BFD" w:rsidRPr="00D91B55">
        <w:rPr>
          <w:rStyle w:val="ASN1referencesChar"/>
        </w:rPr>
        <w:t>SmdsResponse</w:t>
      </w:r>
      <w:r w:rsidRPr="00241946">
        <w:rPr>
          <w:rStyle w:val="ASN1referencesChar"/>
        </w:rPr>
        <w:t>V3Support</w:t>
      </w:r>
      <w:r>
        <w:rPr>
          <w:rFonts w:ascii="Courier New" w:hAnsi="Courier New" w:cs="Courier New"/>
          <w:sz w:val="18"/>
          <w:szCs w:val="18"/>
        </w:rPr>
        <w:t xml:space="preserve"> </w:t>
      </w:r>
      <w:r>
        <w:t>bit</w:t>
      </w:r>
      <w:r w:rsidRPr="00241946">
        <w:t xml:space="preserve"> </w:t>
      </w:r>
      <w:r w:rsidRPr="00BD7BD2">
        <w:t xml:space="preserve">SHALL be set to '1' </w:t>
      </w:r>
      <w:r>
        <w:t xml:space="preserve">if and only if </w:t>
      </w:r>
      <w:r w:rsidRPr="00BD7BD2">
        <w:t xml:space="preserve">the </w:t>
      </w:r>
      <w:r>
        <w:t>LPA</w:t>
      </w:r>
      <w:r w:rsidRPr="00BD7BD2">
        <w:t xml:space="preserve"> supports</w:t>
      </w:r>
      <w:r>
        <w:t xml:space="preserve"> the handling of SM-DS signed Event Records.</w:t>
      </w:r>
    </w:p>
    <w:p w14:paraId="535FD9B3" w14:textId="4C4A3FE8" w:rsidR="00B25C46" w:rsidRPr="00BD7BD2" w:rsidRDefault="00B25C46" w:rsidP="00BD45AD">
      <w:pPr>
        <w:pStyle w:val="NormalParagraph"/>
        <w:numPr>
          <w:ilvl w:val="0"/>
          <w:numId w:val="286"/>
        </w:numPr>
        <w:ind w:left="680" w:hanging="340"/>
      </w:pPr>
      <w:r>
        <w:t xml:space="preserve">The </w:t>
      </w:r>
      <w:r>
        <w:rPr>
          <w:rStyle w:val="ASN1referencesChar"/>
        </w:rPr>
        <w:t>euiccCiUpdateSupport</w:t>
      </w:r>
      <w:r>
        <w:t xml:space="preserve"> bit SHALL be set to '1' if and only if the Device together with the eUICC supports update of </w:t>
      </w:r>
      <w:r w:rsidR="00050B5B">
        <w:rPr>
          <w:rFonts w:eastAsia="Times New Roman"/>
          <w:lang w:eastAsia="ko-KR"/>
        </w:rPr>
        <w:t>eSIM CA</w:t>
      </w:r>
      <w:r>
        <w:t xml:space="preserve"> </w:t>
      </w:r>
      <w:r w:rsidR="00B74505">
        <w:t xml:space="preserve">RootCA </w:t>
      </w:r>
      <w:r>
        <w:t>Public Keys on the eUICC. The method by which the Device determines its compatibility with the eUICC for update is proprietary to the Device Manufacturer and EUM.</w:t>
      </w:r>
    </w:p>
    <w:p w14:paraId="67266A11" w14:textId="6BA3D438" w:rsidR="00FD034D" w:rsidRPr="00961BFD" w:rsidRDefault="00FD034D" w:rsidP="00FD034D">
      <w:pPr>
        <w:pStyle w:val="NormalParagraph"/>
        <w:numPr>
          <w:ilvl w:val="0"/>
          <w:numId w:val="286"/>
        </w:numPr>
        <w:rPr>
          <w:rFonts w:eastAsiaTheme="minorEastAsia"/>
          <w:lang w:eastAsia="ko-KR"/>
        </w:rPr>
      </w:pPr>
      <w:r>
        <w:t xml:space="preserve">The </w:t>
      </w:r>
      <w:r>
        <w:rPr>
          <w:rStyle w:val="ASN1referencesChar"/>
        </w:rPr>
        <w:t>eventCheckingSupport</w:t>
      </w:r>
      <w:r>
        <w:t xml:space="preserve"> bit SHALL be set to '1' if and only if the LPA supports the Event Checking procedure as defined in section 3.6.4.</w:t>
      </w:r>
    </w:p>
    <w:p w14:paraId="07114E66" w14:textId="0BBF6E51" w:rsidR="00961BFD" w:rsidRDefault="00961BFD" w:rsidP="00961BFD">
      <w:pPr>
        <w:pStyle w:val="NormalParagraph"/>
        <w:numPr>
          <w:ilvl w:val="0"/>
          <w:numId w:val="286"/>
        </w:numPr>
        <w:rPr>
          <w:rFonts w:eastAsiaTheme="minorEastAsia"/>
          <w:lang w:eastAsia="ko-KR"/>
        </w:rPr>
      </w:pPr>
      <w:r>
        <w:t xml:space="preserve">The </w:t>
      </w:r>
      <w:r>
        <w:rPr>
          <w:rStyle w:val="ASN1referencesChar"/>
        </w:rPr>
        <w:t>pushService</w:t>
      </w:r>
      <w:r w:rsidRPr="0077422D">
        <w:rPr>
          <w:rStyle w:val="ASN1referencesChar"/>
        </w:rPr>
        <w:t>Support</w:t>
      </w:r>
      <w:r>
        <w:t xml:space="preserve"> bit SHALL be set to '1' if and only if the LPA supports the Push Service.</w:t>
      </w:r>
    </w:p>
    <w:p w14:paraId="77BCB01E" w14:textId="25EBBAF5" w:rsidR="00FD1DF6" w:rsidRDefault="00FD1DF6" w:rsidP="00FD1DF6">
      <w:pPr>
        <w:pStyle w:val="NormalParagraph"/>
        <w:numPr>
          <w:ilvl w:val="0"/>
          <w:numId w:val="286"/>
        </w:numPr>
        <w:rPr>
          <w:rFonts w:eastAsiaTheme="minorEastAsia"/>
          <w:lang w:eastAsia="ko-KR"/>
        </w:rPr>
      </w:pPr>
      <w:bookmarkStart w:id="1658" w:name="_Toc91760939"/>
      <w:r>
        <w:t xml:space="preserve">The </w:t>
      </w:r>
      <w:r w:rsidRPr="008E0D20">
        <w:rPr>
          <w:rStyle w:val="ASN1referencesChar"/>
        </w:rPr>
        <w:t>pendingOperationAlertingSupport</w:t>
      </w:r>
      <w:r>
        <w:t xml:space="preserve"> bit SHALL be set to '1' if and only if the LPA supports the pending operations alerting defined in this specification. If this bit is set to '1', the Device SHALL also indicate support for </w:t>
      </w:r>
      <w:r w:rsidRPr="00A443A3">
        <w:t>REFRESH with "Application Update" mode</w:t>
      </w:r>
      <w:r>
        <w:t xml:space="preserve"> in the Terminal Profile according to ETSI TS 102 223 [31]</w:t>
      </w:r>
      <w:r w:rsidR="00612DAE">
        <w:t xml:space="preserve"> on each eSIM Port where a Profile is enabled</w:t>
      </w:r>
      <w:r>
        <w:t>.</w:t>
      </w:r>
    </w:p>
    <w:p w14:paraId="47EED8B5" w14:textId="0783FFB8" w:rsidR="009361FF" w:rsidRPr="000145A0" w:rsidRDefault="00F66DD3" w:rsidP="00BD45AD">
      <w:pPr>
        <w:pStyle w:val="Heading2"/>
        <w:numPr>
          <w:ilvl w:val="0"/>
          <w:numId w:val="0"/>
        </w:numPr>
        <w:tabs>
          <w:tab w:val="left" w:pos="624"/>
        </w:tabs>
        <w:ind w:left="624" w:hanging="624"/>
      </w:pPr>
      <w:bookmarkStart w:id="1659" w:name="_Toc152332859"/>
      <w:r w:rsidRPr="000145A0">
        <w:t>4.3</w:t>
      </w:r>
      <w:r w:rsidRPr="000145A0">
        <w:tab/>
      </w:r>
      <w:r w:rsidR="009361FF">
        <w:t xml:space="preserve">eUICC </w:t>
      </w:r>
      <w:r w:rsidR="009361FF" w:rsidRPr="0027365E">
        <w:t>Info</w:t>
      </w:r>
      <w:r w:rsidR="009361FF">
        <w:t>rmation</w:t>
      </w:r>
      <w:bookmarkEnd w:id="1651"/>
      <w:bookmarkEnd w:id="1652"/>
      <w:bookmarkEnd w:id="1654"/>
      <w:bookmarkEnd w:id="1656"/>
      <w:bookmarkEnd w:id="1657"/>
      <w:bookmarkEnd w:id="1658"/>
      <w:bookmarkEnd w:id="1659"/>
    </w:p>
    <w:p w14:paraId="0EDA18EC" w14:textId="77777777" w:rsidR="00C81555" w:rsidRDefault="00C81555" w:rsidP="00C81555">
      <w:pPr>
        <w:spacing w:before="0" w:after="200" w:line="276" w:lineRule="auto"/>
        <w:jc w:val="left"/>
        <w:rPr>
          <w:szCs w:val="22"/>
          <w:lang w:eastAsia="en-GB" w:bidi="ar-SA"/>
        </w:rPr>
      </w:pPr>
      <w:r w:rsidRPr="00A8280B">
        <w:rPr>
          <w:szCs w:val="22"/>
          <w:lang w:eastAsia="en-GB" w:bidi="ar-SA"/>
        </w:rPr>
        <w:t>The eUICC information comprises EUICCInfo1 and EUICCInfo2.</w:t>
      </w:r>
      <w:r>
        <w:rPr>
          <w:szCs w:val="22"/>
          <w:lang w:eastAsia="en-GB" w:bidi="ar-SA"/>
        </w:rPr>
        <w:t xml:space="preserve"> EUICCInfo1 is a subset of EUICCInfo2, designed to be sent to an RSP Server before it is authenticated. EUICCInfo2 contains the full eUICC information and is disclosed to an RSP Server only after it is authenticated.</w:t>
      </w:r>
    </w:p>
    <w:p w14:paraId="30FC8633" w14:textId="58FBDE1B" w:rsidR="009361FF" w:rsidRDefault="009361FF" w:rsidP="009361FF">
      <w:pPr>
        <w:pStyle w:val="NormalParagraph"/>
      </w:pPr>
      <w:r w:rsidRPr="0083599D">
        <w:t xml:space="preserve">The </w:t>
      </w:r>
      <w:r w:rsidRPr="0027365E">
        <w:t>eUICC</w:t>
      </w:r>
      <w:r>
        <w:t xml:space="preserve"> </w:t>
      </w:r>
      <w:r w:rsidRPr="0027365E">
        <w:t>info</w:t>
      </w:r>
      <w:r>
        <w:t>rmation</w:t>
      </w:r>
      <w:r w:rsidRPr="0027365E">
        <w:t xml:space="preserve"> </w:t>
      </w:r>
      <w:r>
        <w:t>SHALL be</w:t>
      </w:r>
      <w:r w:rsidRPr="0027365E">
        <w:t xml:space="preserve"> generated by the eU</w:t>
      </w:r>
      <w:r>
        <w:t>I</w:t>
      </w:r>
      <w:r w:rsidRPr="0027365E">
        <w:t>CC</w:t>
      </w:r>
      <w:r>
        <w:t xml:space="preserve"> and </w:t>
      </w:r>
      <w:r w:rsidR="00C81555">
        <w:t>MAY be requested by the LPA at any point in time.</w:t>
      </w:r>
    </w:p>
    <w:p w14:paraId="1DA854D8" w14:textId="12CD1F73" w:rsidR="00C81555" w:rsidRPr="0027365E" w:rsidRDefault="00C81555" w:rsidP="009361FF">
      <w:pPr>
        <w:pStyle w:val="NormalParagraph"/>
      </w:pPr>
      <w:r w:rsidRPr="00CF102B">
        <w:rPr>
          <w:rFonts w:eastAsia="Times New Roman"/>
          <w:lang w:eastAsia="ko-KR"/>
        </w:rPr>
        <w:t xml:space="preserve">The </w:t>
      </w:r>
      <w:r w:rsidRPr="00CF102B">
        <w:rPr>
          <w:rFonts w:eastAsia="Times New Roman" w:hint="eastAsia"/>
          <w:lang w:eastAsia="ko-KR"/>
        </w:rPr>
        <w:t>eUICC information includes</w:t>
      </w:r>
      <w:r w:rsidRPr="001B7B30">
        <w:t>:</w:t>
      </w:r>
    </w:p>
    <w:p w14:paraId="497CFE32" w14:textId="2177F490" w:rsidR="00B7545A" w:rsidRDefault="00F66DD3" w:rsidP="00BD45AD">
      <w:pPr>
        <w:pStyle w:val="ListBullet1"/>
        <w:ind w:left="680" w:hanging="340"/>
      </w:pPr>
      <w:r w:rsidRPr="001B7B30">
        <w:rPr>
          <w:rFonts w:ascii="Symbol" w:hAnsi="Symbol"/>
        </w:rPr>
        <w:t></w:t>
      </w:r>
      <w:r w:rsidRPr="001B7B30">
        <w:rPr>
          <w:rFonts w:ascii="Symbol" w:hAnsi="Symbol"/>
        </w:rPr>
        <w:tab/>
      </w:r>
      <w:r w:rsidR="009361FF" w:rsidRPr="001B7B30">
        <w:t>Profile Package Version</w:t>
      </w:r>
      <w:r w:rsidR="000D64AA">
        <w:t>s</w:t>
      </w:r>
    </w:p>
    <w:p w14:paraId="59F2B526" w14:textId="6B07881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Specification Version Number</w:t>
      </w:r>
      <w:r w:rsidR="000D64AA">
        <w:t>s</w:t>
      </w:r>
    </w:p>
    <w:p w14:paraId="4F1C5B54" w14:textId="411C484E" w:rsidR="009361FF" w:rsidRDefault="00F66DD3" w:rsidP="00BD45AD">
      <w:pPr>
        <w:pStyle w:val="ListBullet1"/>
        <w:ind w:left="680" w:hanging="340"/>
      </w:pPr>
      <w:r>
        <w:rPr>
          <w:rFonts w:ascii="Symbol" w:hAnsi="Symbol"/>
        </w:rPr>
        <w:t></w:t>
      </w:r>
      <w:r>
        <w:rPr>
          <w:rFonts w:ascii="Symbol" w:hAnsi="Symbol"/>
        </w:rPr>
        <w:tab/>
      </w:r>
      <w:r w:rsidR="009361FF">
        <w:t>Firmware version</w:t>
      </w:r>
    </w:p>
    <w:p w14:paraId="0DE88E45" w14:textId="4E64B1AF" w:rsidR="009361FF" w:rsidRPr="0027365E" w:rsidRDefault="00F66DD3" w:rsidP="00BD45AD">
      <w:pPr>
        <w:pStyle w:val="ListBullet1"/>
        <w:ind w:left="680" w:hanging="340"/>
      </w:pPr>
      <w:r w:rsidRPr="0027365E">
        <w:rPr>
          <w:rFonts w:ascii="Symbol" w:hAnsi="Symbol"/>
        </w:rPr>
        <w:t></w:t>
      </w:r>
      <w:r w:rsidRPr="0027365E">
        <w:rPr>
          <w:rFonts w:ascii="Symbol" w:hAnsi="Symbol"/>
        </w:rPr>
        <w:tab/>
      </w:r>
      <w:r w:rsidR="009361FF" w:rsidRPr="0027365E">
        <w:t xml:space="preserve">Available amount of </w:t>
      </w:r>
      <w:r w:rsidR="009361FF">
        <w:t>n</w:t>
      </w:r>
      <w:r w:rsidR="009361FF" w:rsidRPr="0027365E">
        <w:t>on-volatile memory</w:t>
      </w:r>
    </w:p>
    <w:p w14:paraId="2DA69DFF" w14:textId="3B57AC17" w:rsidR="009361FF" w:rsidRPr="00A37D99" w:rsidRDefault="00F66DD3" w:rsidP="00BD45AD">
      <w:pPr>
        <w:pStyle w:val="ListBullet1"/>
        <w:ind w:left="680" w:hanging="340"/>
      </w:pPr>
      <w:r>
        <w:rPr>
          <w:rFonts w:ascii="Symbol" w:hAnsi="Symbol"/>
        </w:rPr>
        <w:t></w:t>
      </w:r>
      <w:r w:rsidRPr="00A37D99">
        <w:rPr>
          <w:rFonts w:ascii="Symbol" w:hAnsi="Symbol"/>
        </w:rPr>
        <w:tab/>
      </w:r>
      <w:r w:rsidR="009361FF" w:rsidRPr="00A37D99">
        <w:t>UICC capabilities</w:t>
      </w:r>
    </w:p>
    <w:p w14:paraId="6C080A90" w14:textId="7043779F" w:rsidR="009361FF" w:rsidRPr="00A37D99" w:rsidRDefault="00F66DD3" w:rsidP="00BD45AD">
      <w:pPr>
        <w:pStyle w:val="ListBullet1"/>
        <w:ind w:left="680" w:hanging="340"/>
      </w:pPr>
      <w:r>
        <w:rPr>
          <w:rFonts w:ascii="Symbol" w:hAnsi="Symbol"/>
        </w:rPr>
        <w:t></w:t>
      </w:r>
      <w:r w:rsidRPr="00A37D99">
        <w:rPr>
          <w:rFonts w:ascii="Symbol" w:hAnsi="Symbol"/>
        </w:rPr>
        <w:tab/>
      </w:r>
      <w:r w:rsidR="00C81555" w:rsidRPr="00A37D99">
        <w:t>ETSI TS 102 241</w:t>
      </w:r>
      <w:r w:rsidR="009361FF" w:rsidRPr="00A37D99">
        <w:t xml:space="preserve"> version</w:t>
      </w:r>
    </w:p>
    <w:p w14:paraId="0B8A28BB" w14:textId="6C2E1B75" w:rsidR="009361FF" w:rsidRDefault="00F66DD3" w:rsidP="00BD45AD">
      <w:pPr>
        <w:pStyle w:val="ListBullet1"/>
        <w:ind w:left="680" w:hanging="340"/>
      </w:pPr>
      <w:r>
        <w:rPr>
          <w:rFonts w:ascii="Symbol" w:hAnsi="Symbol"/>
        </w:rPr>
        <w:t></w:t>
      </w:r>
      <w:r>
        <w:rPr>
          <w:rFonts w:ascii="Symbol" w:hAnsi="Symbol"/>
        </w:rPr>
        <w:tab/>
      </w:r>
      <w:r w:rsidR="009361FF">
        <w:t>GlobalPlatform version</w:t>
      </w:r>
    </w:p>
    <w:p w14:paraId="4E494F7F" w14:textId="54A84367" w:rsidR="009361FF" w:rsidRDefault="00F66DD3" w:rsidP="00BD45AD">
      <w:pPr>
        <w:pStyle w:val="ListBullet1"/>
        <w:ind w:left="680" w:hanging="340"/>
      </w:pPr>
      <w:r>
        <w:rPr>
          <w:rFonts w:ascii="Symbol" w:hAnsi="Symbol"/>
        </w:rPr>
        <w:t></w:t>
      </w:r>
      <w:r>
        <w:rPr>
          <w:rFonts w:ascii="Symbol" w:hAnsi="Symbol"/>
        </w:rPr>
        <w:tab/>
      </w:r>
      <w:r w:rsidR="009361FF" w:rsidRPr="00A51725">
        <w:t>RSP capabilities</w:t>
      </w:r>
    </w:p>
    <w:p w14:paraId="6D7B9280" w14:textId="47C0E07B" w:rsidR="009361FF" w:rsidRDefault="00F66DD3" w:rsidP="00BD45AD">
      <w:pPr>
        <w:pStyle w:val="ListBullet1"/>
        <w:ind w:left="680" w:hanging="340"/>
      </w:pPr>
      <w:r>
        <w:rPr>
          <w:rFonts w:ascii="Symbol" w:hAnsi="Symbol"/>
        </w:rPr>
        <w:t></w:t>
      </w:r>
      <w:r>
        <w:rPr>
          <w:rFonts w:ascii="Symbol" w:hAnsi="Symbol"/>
        </w:rPr>
        <w:tab/>
      </w:r>
      <w:r w:rsidR="009361FF">
        <w:t>List</w:t>
      </w:r>
      <w:r w:rsidR="000D64AA">
        <w:t>s</w:t>
      </w:r>
      <w:r w:rsidR="009361FF">
        <w:t xml:space="preserve"> of supported </w:t>
      </w:r>
      <w:r w:rsidR="00050B5B">
        <w:rPr>
          <w:rFonts w:eastAsia="Times New Roman"/>
          <w:lang w:eastAsia="ko-KR"/>
        </w:rPr>
        <w:t>eSIM CA</w:t>
      </w:r>
      <w:r w:rsidR="009361FF">
        <w:t xml:space="preserve"> </w:t>
      </w:r>
      <w:r w:rsidR="00B74505">
        <w:t xml:space="preserve">RootCA </w:t>
      </w:r>
      <w:r w:rsidR="00C81555">
        <w:t xml:space="preserve">Public </w:t>
      </w:r>
      <w:r w:rsidR="009361FF">
        <w:t>Key Identifiers</w:t>
      </w:r>
    </w:p>
    <w:p w14:paraId="5A4B70D8" w14:textId="5223CCEA" w:rsidR="009361FF" w:rsidRDefault="00F66DD3" w:rsidP="00BD45AD">
      <w:pPr>
        <w:pStyle w:val="ListBullet1"/>
        <w:spacing w:after="0"/>
        <w:ind w:left="680" w:hanging="340"/>
        <w:rPr>
          <w:lang w:val="en-US"/>
        </w:rPr>
      </w:pPr>
      <w:r w:rsidRPr="00262FE4">
        <w:rPr>
          <w:rFonts w:ascii="Symbol" w:hAnsi="Symbol"/>
          <w:lang w:val="en-US"/>
        </w:rPr>
        <w:t></w:t>
      </w:r>
      <w:r w:rsidRPr="00262FE4">
        <w:rPr>
          <w:rFonts w:ascii="Symbol" w:hAnsi="Symbol"/>
          <w:lang w:val="en-US"/>
        </w:rPr>
        <w:tab/>
      </w:r>
      <w:r w:rsidR="00C81555" w:rsidRPr="00AA302F">
        <w:rPr>
          <w:rFonts w:cs="Arial"/>
        </w:rPr>
        <w:t xml:space="preserve">eUICC </w:t>
      </w:r>
      <w:r w:rsidR="009361FF" w:rsidRPr="00C71EBC">
        <w:rPr>
          <w:lang w:val="en-US"/>
        </w:rPr>
        <w:t>Category</w:t>
      </w:r>
      <w:r w:rsidR="001B51ED">
        <w:rPr>
          <w:lang w:val="en-US"/>
        </w:rPr>
        <w:t xml:space="preserve"> (Deprecated)</w:t>
      </w:r>
    </w:p>
    <w:p w14:paraId="782990B3" w14:textId="77777777" w:rsidR="00C81555" w:rsidRPr="00CF102B" w:rsidRDefault="00C81555" w:rsidP="00C81555">
      <w:pPr>
        <w:tabs>
          <w:tab w:val="left" w:pos="680"/>
        </w:tabs>
        <w:spacing w:before="0" w:after="200" w:line="276" w:lineRule="auto"/>
        <w:ind w:left="680" w:hanging="340"/>
        <w:contextualSpacing/>
        <w:jc w:val="left"/>
        <w:rPr>
          <w:rFonts w:eastAsia="Times New Roman"/>
          <w:szCs w:val="22"/>
          <w:lang w:val="en-US" w:eastAsia="ko-KR"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CF102B">
        <w:rPr>
          <w:rFonts w:eastAsia="Times New Roman" w:hint="eastAsia"/>
          <w:szCs w:val="22"/>
          <w:lang w:val="en-US" w:eastAsia="ko-KR" w:bidi="ar-SA"/>
        </w:rPr>
        <w:t>Forbidden PPRs</w:t>
      </w:r>
    </w:p>
    <w:p w14:paraId="6DA1107F" w14:textId="77777777" w:rsidR="00C81555" w:rsidRPr="00CF102B" w:rsidRDefault="00C81555" w:rsidP="00C81555">
      <w:pPr>
        <w:tabs>
          <w:tab w:val="left" w:pos="680"/>
        </w:tabs>
        <w:spacing w:before="0" w:after="200" w:line="276" w:lineRule="auto"/>
        <w:ind w:left="680" w:hanging="340"/>
        <w:contextualSpacing/>
        <w:jc w:val="left"/>
        <w:rPr>
          <w:rFonts w:eastAsia="Times New Roman"/>
          <w:szCs w:val="22"/>
          <w:lang w:val="en-US" w:eastAsia="ko-KR" w:bidi="ar-SA"/>
        </w:rPr>
      </w:pPr>
      <w:r w:rsidRPr="00A8280B">
        <w:rPr>
          <w:rFonts w:ascii="Symbol" w:hAnsi="Symbol"/>
          <w:szCs w:val="22"/>
          <w:lang w:val="en-US" w:eastAsia="en-GB" w:bidi="ar-SA"/>
        </w:rPr>
        <w:lastRenderedPageBreak/>
        <w:t></w:t>
      </w:r>
      <w:r w:rsidRPr="00A8280B">
        <w:rPr>
          <w:rFonts w:ascii="Symbol" w:hAnsi="Symbol"/>
          <w:szCs w:val="22"/>
          <w:lang w:val="en-US" w:eastAsia="en-GB" w:bidi="ar-SA"/>
        </w:rPr>
        <w:tab/>
      </w:r>
      <w:r w:rsidRPr="00CF102B">
        <w:rPr>
          <w:rFonts w:eastAsia="Times New Roman" w:hint="eastAsia"/>
          <w:szCs w:val="22"/>
          <w:lang w:val="en-US" w:eastAsia="ko-KR" w:bidi="ar-SA"/>
        </w:rPr>
        <w:t>Protection Profile version</w:t>
      </w:r>
    </w:p>
    <w:p w14:paraId="5702C083" w14:textId="77777777" w:rsidR="00C81555" w:rsidRPr="00CF102B" w:rsidRDefault="00C81555" w:rsidP="00C81555">
      <w:pPr>
        <w:tabs>
          <w:tab w:val="left" w:pos="680"/>
        </w:tabs>
        <w:spacing w:before="0" w:after="200" w:line="276" w:lineRule="auto"/>
        <w:ind w:left="680" w:hanging="340"/>
        <w:contextualSpacing/>
        <w:jc w:val="left"/>
        <w:rPr>
          <w:rFonts w:eastAsia="Times New Roman"/>
          <w:szCs w:val="22"/>
          <w:lang w:val="en-US" w:eastAsia="ko-KR"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CF102B">
        <w:rPr>
          <w:rFonts w:eastAsia="Times New Roman" w:hint="eastAsia"/>
          <w:szCs w:val="22"/>
          <w:lang w:val="en-US" w:eastAsia="ko-KR" w:bidi="ar-SA"/>
        </w:rPr>
        <w:t>SAS Accreditation Number</w:t>
      </w:r>
    </w:p>
    <w:p w14:paraId="1FA03C7B" w14:textId="77777777" w:rsidR="00C81555" w:rsidRPr="00BD45AD" w:rsidRDefault="00C81555" w:rsidP="00BD45AD">
      <w:pPr>
        <w:tabs>
          <w:tab w:val="left" w:pos="680"/>
        </w:tabs>
        <w:spacing w:before="0" w:line="276" w:lineRule="auto"/>
        <w:ind w:left="680" w:hanging="340"/>
        <w:contextualSpacing/>
        <w:jc w:val="left"/>
        <w:rPr>
          <w:rFonts w:cs="Arial"/>
          <w:szCs w:val="22"/>
          <w:lang w:val="en-US" w:eastAsia="en-GB"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BD45AD">
        <w:rPr>
          <w:rFonts w:cs="Arial"/>
          <w:szCs w:val="22"/>
          <w:lang w:val="en-US" w:eastAsia="en-GB" w:bidi="ar-SA"/>
        </w:rPr>
        <w:t>Certification Data Object</w:t>
      </w:r>
    </w:p>
    <w:p w14:paraId="1137CD26" w14:textId="77777777" w:rsidR="000D64AA" w:rsidRPr="001B7B30" w:rsidRDefault="000D64AA" w:rsidP="00BD45AD">
      <w:pPr>
        <w:pStyle w:val="ListBullet1"/>
        <w:spacing w:after="0"/>
        <w:ind w:left="680" w:hanging="340"/>
      </w:pPr>
      <w:r w:rsidRPr="001B7B30">
        <w:rPr>
          <w:rFonts w:ascii="Symbol" w:hAnsi="Symbol"/>
        </w:rPr>
        <w:t></w:t>
      </w:r>
      <w:r w:rsidRPr="001B7B30">
        <w:rPr>
          <w:rFonts w:ascii="Symbol" w:hAnsi="Symbol"/>
        </w:rPr>
        <w:tab/>
      </w:r>
      <w:r>
        <w:rPr>
          <w:rFonts w:cs="Arial"/>
        </w:rPr>
        <w:t>TRE properties</w:t>
      </w:r>
    </w:p>
    <w:p w14:paraId="4D8D4377" w14:textId="77777777" w:rsidR="000D64AA" w:rsidRPr="00C20A27" w:rsidRDefault="000D64AA" w:rsidP="000D64AA">
      <w:pPr>
        <w:tabs>
          <w:tab w:val="left" w:pos="680"/>
        </w:tabs>
        <w:spacing w:before="0" w:after="200" w:line="276" w:lineRule="auto"/>
        <w:ind w:left="680" w:hanging="340"/>
        <w:contextualSpacing/>
        <w:jc w:val="left"/>
        <w:rPr>
          <w:rFonts w:cs="Arial"/>
          <w:szCs w:val="22"/>
          <w:lang w:val="en-US" w:eastAsia="en-GB" w:bidi="ar-SA"/>
        </w:rPr>
      </w:pPr>
      <w:r w:rsidRPr="00A8280B">
        <w:rPr>
          <w:rFonts w:ascii="Symbol" w:hAnsi="Symbol"/>
          <w:szCs w:val="22"/>
          <w:lang w:val="en-US" w:eastAsia="en-GB" w:bidi="ar-SA"/>
        </w:rPr>
        <w:t></w:t>
      </w:r>
      <w:r w:rsidRPr="00A8280B">
        <w:rPr>
          <w:rFonts w:ascii="Symbol" w:hAnsi="Symbol"/>
          <w:szCs w:val="22"/>
          <w:lang w:val="en-US" w:eastAsia="en-GB" w:bidi="ar-SA"/>
        </w:rPr>
        <w:tab/>
      </w:r>
      <w:r w:rsidRPr="00C20A27">
        <w:rPr>
          <w:rFonts w:cs="Arial"/>
          <w:szCs w:val="22"/>
          <w:lang w:val="en-US" w:eastAsia="en-GB" w:bidi="ar-SA"/>
        </w:rPr>
        <w:t>TRE product reference</w:t>
      </w:r>
    </w:p>
    <w:p w14:paraId="613CFAD2" w14:textId="54999BE6" w:rsidR="00C81555" w:rsidRPr="005F33F6" w:rsidRDefault="00C81555" w:rsidP="00BD45AD">
      <w:pPr>
        <w:tabs>
          <w:tab w:val="left" w:pos="680"/>
        </w:tabs>
        <w:spacing w:before="0" w:line="276" w:lineRule="auto"/>
        <w:ind w:left="680" w:hanging="340"/>
        <w:contextualSpacing/>
        <w:jc w:val="left"/>
        <w:rPr>
          <w:rFonts w:cs="Arial"/>
          <w:szCs w:val="22"/>
          <w:lang w:val="fr-FR" w:eastAsia="en-GB" w:bidi="ar-SA"/>
        </w:rPr>
      </w:pPr>
      <w:r w:rsidRPr="00A8280B">
        <w:rPr>
          <w:rFonts w:ascii="Symbol" w:hAnsi="Symbol"/>
          <w:szCs w:val="22"/>
          <w:lang w:val="en-US" w:eastAsia="en-GB" w:bidi="ar-SA"/>
        </w:rPr>
        <w:t></w:t>
      </w:r>
      <w:r w:rsidRPr="005F33F6">
        <w:rPr>
          <w:rFonts w:ascii="Symbol" w:hAnsi="Symbol" w:hint="eastAsia"/>
          <w:szCs w:val="22"/>
          <w:lang w:val="fr-FR" w:eastAsia="en-GB" w:bidi="ar-SA"/>
        </w:rPr>
        <w:tab/>
      </w:r>
      <w:r w:rsidRPr="005F33F6">
        <w:rPr>
          <w:rFonts w:cs="Arial"/>
          <w:szCs w:val="22"/>
          <w:lang w:val="fr-FR" w:eastAsia="en-GB" w:bidi="ar-SA"/>
        </w:rPr>
        <w:t>LPA Mode</w:t>
      </w:r>
    </w:p>
    <w:p w14:paraId="754DD2DA" w14:textId="77777777" w:rsidR="000D64AA" w:rsidRPr="005F33F6" w:rsidRDefault="000D64AA" w:rsidP="000D64AA">
      <w:pPr>
        <w:pStyle w:val="ListBullet1"/>
        <w:ind w:left="680" w:hanging="340"/>
        <w:rPr>
          <w:lang w:val="fr-FR"/>
        </w:rPr>
      </w:pPr>
      <w:r w:rsidRPr="001B7B30">
        <w:rPr>
          <w:rFonts w:ascii="Symbol" w:hAnsi="Symbol"/>
        </w:rPr>
        <w:t></w:t>
      </w:r>
      <w:r w:rsidRPr="005F33F6">
        <w:rPr>
          <w:rFonts w:ascii="Symbol" w:hAnsi="Symbol" w:hint="eastAsia"/>
          <w:lang w:val="fr-FR"/>
        </w:rPr>
        <w:tab/>
      </w:r>
      <w:r w:rsidRPr="005F33F6">
        <w:rPr>
          <w:rFonts w:cs="Arial"/>
          <w:lang w:val="fr-FR"/>
        </w:rPr>
        <w:t>EUM specific information</w:t>
      </w:r>
    </w:p>
    <w:p w14:paraId="6FDD63AF" w14:textId="77777777" w:rsidR="00C81555" w:rsidRPr="005F33F6" w:rsidRDefault="00C81555" w:rsidP="00BD45AD">
      <w:pPr>
        <w:spacing w:after="200" w:line="276" w:lineRule="auto"/>
        <w:jc w:val="left"/>
        <w:rPr>
          <w:b/>
          <w:szCs w:val="22"/>
          <w:lang w:val="fr-FR" w:eastAsia="en-US"/>
        </w:rPr>
      </w:pPr>
      <w:bookmarkStart w:id="1660" w:name="_Toc445899134"/>
      <w:bookmarkStart w:id="1661" w:name="_Toc447272728"/>
      <w:bookmarkStart w:id="1662" w:name="_Toc447272895"/>
      <w:bookmarkStart w:id="1663" w:name="_Toc445899135"/>
      <w:bookmarkStart w:id="1664" w:name="_Toc447272729"/>
      <w:bookmarkStart w:id="1665" w:name="_Toc447272896"/>
      <w:bookmarkStart w:id="1666" w:name="_Toc445899136"/>
      <w:bookmarkStart w:id="1667" w:name="_Toc447272730"/>
      <w:bookmarkStart w:id="1668" w:name="_Toc447272897"/>
      <w:bookmarkStart w:id="1669" w:name="_Toc445899137"/>
      <w:bookmarkStart w:id="1670" w:name="_Toc447272731"/>
      <w:bookmarkStart w:id="1671" w:name="_Toc447272898"/>
      <w:bookmarkStart w:id="1672" w:name="_Toc445899138"/>
      <w:bookmarkStart w:id="1673" w:name="_Toc447272732"/>
      <w:bookmarkStart w:id="1674" w:name="_Toc447272899"/>
      <w:bookmarkStart w:id="1675" w:name="_Toc445899139"/>
      <w:bookmarkStart w:id="1676" w:name="_Toc447272733"/>
      <w:bookmarkStart w:id="1677" w:name="_Toc447272900"/>
      <w:bookmarkStart w:id="1678" w:name="_Toc445899140"/>
      <w:bookmarkStart w:id="1679" w:name="_Toc447272734"/>
      <w:bookmarkStart w:id="1680" w:name="_Toc447272901"/>
      <w:bookmarkStart w:id="1681" w:name="_Toc445899141"/>
      <w:bookmarkStart w:id="1682" w:name="_Toc447272735"/>
      <w:bookmarkStart w:id="1683" w:name="_Toc447272902"/>
      <w:bookmarkStart w:id="1684" w:name="_Toc445899142"/>
      <w:bookmarkStart w:id="1685" w:name="_Toc447272736"/>
      <w:bookmarkStart w:id="1686" w:name="_Toc447272903"/>
      <w:bookmarkStart w:id="1687" w:name="_Toc445899143"/>
      <w:bookmarkStart w:id="1688" w:name="_Toc447272737"/>
      <w:bookmarkStart w:id="1689" w:name="_Toc447272904"/>
      <w:bookmarkStart w:id="1690" w:name="_Toc445899144"/>
      <w:bookmarkStart w:id="1691" w:name="_Toc447272738"/>
      <w:bookmarkStart w:id="1692" w:name="_Toc447272905"/>
      <w:bookmarkStart w:id="1693" w:name="_Toc445899145"/>
      <w:bookmarkStart w:id="1694" w:name="_Toc447272739"/>
      <w:bookmarkStart w:id="1695" w:name="_Toc447272906"/>
      <w:bookmarkStart w:id="1696" w:name="_Toc445899146"/>
      <w:bookmarkStart w:id="1697" w:name="_Toc447272740"/>
      <w:bookmarkStart w:id="1698" w:name="_Toc447272907"/>
      <w:bookmarkStart w:id="1699" w:name="_Toc445899147"/>
      <w:bookmarkStart w:id="1700" w:name="_Toc447272741"/>
      <w:bookmarkStart w:id="1701" w:name="_Toc447272908"/>
      <w:bookmarkStart w:id="1702" w:name="_Toc445899148"/>
      <w:bookmarkStart w:id="1703" w:name="_Toc447272742"/>
      <w:bookmarkStart w:id="1704" w:name="_Toc447272909"/>
      <w:bookmarkStart w:id="1705" w:name="_Toc445899149"/>
      <w:bookmarkStart w:id="1706" w:name="_Toc447272743"/>
      <w:bookmarkStart w:id="1707" w:name="_Toc447272910"/>
      <w:bookmarkStart w:id="1708" w:name="_Toc445899150"/>
      <w:bookmarkStart w:id="1709" w:name="_Toc447272744"/>
      <w:bookmarkStart w:id="1710" w:name="_Toc447272911"/>
      <w:bookmarkStart w:id="1711" w:name="_Toc445899151"/>
      <w:bookmarkStart w:id="1712" w:name="_Toc447272745"/>
      <w:bookmarkStart w:id="1713" w:name="_Toc447272912"/>
      <w:bookmarkStart w:id="1714" w:name="_Toc445899152"/>
      <w:bookmarkStart w:id="1715" w:name="_Toc447272746"/>
      <w:bookmarkStart w:id="1716" w:name="_Toc447272913"/>
      <w:bookmarkStart w:id="1717" w:name="_Toc445899153"/>
      <w:bookmarkStart w:id="1718" w:name="_Toc447272747"/>
      <w:bookmarkStart w:id="1719" w:name="_Toc447272914"/>
      <w:bookmarkStart w:id="1720" w:name="_Toc445899154"/>
      <w:bookmarkStart w:id="1721" w:name="_Toc447272748"/>
      <w:bookmarkStart w:id="1722" w:name="_Toc447272915"/>
      <w:bookmarkStart w:id="1723" w:name="_Toc445899155"/>
      <w:bookmarkStart w:id="1724" w:name="_Toc447272749"/>
      <w:bookmarkStart w:id="1725" w:name="_Toc447272916"/>
      <w:bookmarkStart w:id="1726" w:name="_Toc445899156"/>
      <w:bookmarkStart w:id="1727" w:name="_Toc447272750"/>
      <w:bookmarkStart w:id="1728" w:name="_Toc447272917"/>
      <w:bookmarkStart w:id="1729" w:name="_Toc445899157"/>
      <w:bookmarkStart w:id="1730" w:name="_Toc447272751"/>
      <w:bookmarkStart w:id="1731" w:name="_Toc447272918"/>
      <w:bookmarkStart w:id="1732" w:name="_Toc445899158"/>
      <w:bookmarkStart w:id="1733" w:name="_Toc447272752"/>
      <w:bookmarkStart w:id="1734" w:name="_Toc447272919"/>
      <w:bookmarkStart w:id="1735" w:name="_Toc445899159"/>
      <w:bookmarkStart w:id="1736" w:name="_Toc447272753"/>
      <w:bookmarkStart w:id="1737" w:name="_Toc447272920"/>
      <w:bookmarkStart w:id="1738" w:name="_Toc445899160"/>
      <w:bookmarkStart w:id="1739" w:name="_Toc447272754"/>
      <w:bookmarkStart w:id="1740" w:name="_Toc447272921"/>
      <w:bookmarkStart w:id="1741" w:name="_Toc445899161"/>
      <w:bookmarkStart w:id="1742" w:name="_Toc447272755"/>
      <w:bookmarkStart w:id="1743" w:name="_Toc447272922"/>
      <w:bookmarkStart w:id="1744" w:name="_Toc445899162"/>
      <w:bookmarkStart w:id="1745" w:name="_Toc447272756"/>
      <w:bookmarkStart w:id="1746" w:name="_Toc447272923"/>
      <w:bookmarkStart w:id="1747" w:name="_Toc445899163"/>
      <w:bookmarkStart w:id="1748" w:name="_Toc447272757"/>
      <w:bookmarkStart w:id="1749" w:name="_Toc447272924"/>
      <w:bookmarkStart w:id="1750" w:name="_Toc445899164"/>
      <w:bookmarkStart w:id="1751" w:name="_Toc447272758"/>
      <w:bookmarkStart w:id="1752" w:name="_Toc447272925"/>
      <w:bookmarkStart w:id="1753" w:name="_Toc445899165"/>
      <w:bookmarkStart w:id="1754" w:name="_Toc447272759"/>
      <w:bookmarkStart w:id="1755" w:name="_Toc447272926"/>
      <w:bookmarkStart w:id="1756" w:name="_Toc445899166"/>
      <w:bookmarkStart w:id="1757" w:name="_Toc447272760"/>
      <w:bookmarkStart w:id="1758" w:name="_Toc447272927"/>
      <w:bookmarkStart w:id="1759" w:name="_Toc445899167"/>
      <w:bookmarkStart w:id="1760" w:name="_Toc447272761"/>
      <w:bookmarkStart w:id="1761" w:name="_Toc447272928"/>
      <w:bookmarkStart w:id="1762" w:name="_Toc445899168"/>
      <w:bookmarkStart w:id="1763" w:name="_Toc447272762"/>
      <w:bookmarkStart w:id="1764" w:name="_Toc447272929"/>
      <w:bookmarkStart w:id="1765" w:name="_Toc445899169"/>
      <w:bookmarkStart w:id="1766" w:name="_Toc447272763"/>
      <w:bookmarkStart w:id="1767" w:name="_Toc447272930"/>
      <w:bookmarkStart w:id="1768" w:name="_Toc445899170"/>
      <w:bookmarkStart w:id="1769" w:name="_Toc447272764"/>
      <w:bookmarkStart w:id="1770" w:name="_Toc447272931"/>
      <w:bookmarkStart w:id="1771" w:name="_Toc445899171"/>
      <w:bookmarkStart w:id="1772" w:name="_Toc447272765"/>
      <w:bookmarkStart w:id="1773" w:name="_Toc447272932"/>
      <w:bookmarkStart w:id="1774" w:name="_Toc445899172"/>
      <w:bookmarkStart w:id="1775" w:name="_Toc447272766"/>
      <w:bookmarkStart w:id="1776" w:name="_Toc447272933"/>
      <w:bookmarkStart w:id="1777" w:name="_Toc445899173"/>
      <w:bookmarkStart w:id="1778" w:name="_Toc447272767"/>
      <w:bookmarkStart w:id="1779" w:name="_Toc447272934"/>
      <w:bookmarkStart w:id="1780" w:name="_Toc445899174"/>
      <w:bookmarkStart w:id="1781" w:name="_Toc447272768"/>
      <w:bookmarkStart w:id="1782" w:name="_Toc447272935"/>
      <w:bookmarkStart w:id="1783" w:name="_Toc445899175"/>
      <w:bookmarkStart w:id="1784" w:name="_Toc447272769"/>
      <w:bookmarkStart w:id="1785" w:name="_Toc447272936"/>
      <w:bookmarkStart w:id="1786" w:name="_Toc445899176"/>
      <w:bookmarkStart w:id="1787" w:name="_Toc447272770"/>
      <w:bookmarkStart w:id="1788" w:name="_Toc447272937"/>
      <w:bookmarkStart w:id="1789" w:name="_Toc445899177"/>
      <w:bookmarkStart w:id="1790" w:name="_Toc447272771"/>
      <w:bookmarkStart w:id="1791" w:name="_Toc447272938"/>
      <w:bookmarkStart w:id="1792" w:name="_Toc445899178"/>
      <w:bookmarkStart w:id="1793" w:name="_Toc447272772"/>
      <w:bookmarkStart w:id="1794" w:name="_Toc447272939"/>
      <w:bookmarkStart w:id="1795" w:name="_Toc445899179"/>
      <w:bookmarkStart w:id="1796" w:name="_Toc447272773"/>
      <w:bookmarkStart w:id="1797" w:name="_Toc447272940"/>
      <w:bookmarkStart w:id="1798" w:name="_Toc445899180"/>
      <w:bookmarkStart w:id="1799" w:name="_Toc447272774"/>
      <w:bookmarkStart w:id="1800" w:name="_Toc447272941"/>
      <w:bookmarkStart w:id="1801" w:name="_Toc445899181"/>
      <w:bookmarkStart w:id="1802" w:name="_Toc447272775"/>
      <w:bookmarkStart w:id="1803" w:name="_Toc447272942"/>
      <w:bookmarkStart w:id="1804" w:name="_Toc445899182"/>
      <w:bookmarkStart w:id="1805" w:name="_Toc447272776"/>
      <w:bookmarkStart w:id="1806" w:name="_Toc447272943"/>
      <w:bookmarkStart w:id="1807" w:name="_Profile_Metadata"/>
      <w:bookmarkStart w:id="1808" w:name="_Toc438038987"/>
      <w:bookmarkStart w:id="1809" w:name="_Toc438302027"/>
      <w:bookmarkStart w:id="1810" w:name="_Toc456596235"/>
      <w:bookmarkStart w:id="1811" w:name="_Toc47302274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r w:rsidRPr="005F33F6">
        <w:rPr>
          <w:rFonts w:eastAsia="Times New Roman"/>
          <w:b/>
          <w:i/>
          <w:szCs w:val="22"/>
          <w:lang w:val="fr-FR" w:eastAsia="ko-KR" w:bidi="ar-SA"/>
        </w:rPr>
        <w:t xml:space="preserve">eUICC </w:t>
      </w:r>
      <w:r w:rsidRPr="005F33F6">
        <w:rPr>
          <w:b/>
          <w:i/>
          <w:szCs w:val="22"/>
          <w:lang w:val="fr-FR" w:eastAsia="en-GB" w:bidi="ar-SA"/>
        </w:rPr>
        <w:t>Information</w:t>
      </w:r>
    </w:p>
    <w:p w14:paraId="1B4634E6" w14:textId="77777777" w:rsidR="00C81555" w:rsidRPr="001B7B30" w:rsidRDefault="00C81555" w:rsidP="00C81555">
      <w:pPr>
        <w:pStyle w:val="NormalParagraph"/>
      </w:pPr>
      <w:r w:rsidRPr="00CF102B">
        <w:rPr>
          <w:rFonts w:eastAsia="Times New Roman" w:hint="eastAsia"/>
          <w:lang w:eastAsia="ko-KR"/>
        </w:rPr>
        <w:t>EUICCInfo1 and EUICCInfo2 are</w:t>
      </w:r>
      <w:r w:rsidRPr="001B7B30">
        <w:t xml:space="preserve"> </w:t>
      </w:r>
      <w:r>
        <w:t>defined</w:t>
      </w:r>
      <w:r w:rsidRPr="001B7B30">
        <w:t xml:space="preserve"> as follow</w:t>
      </w:r>
      <w:r>
        <w:t>s</w:t>
      </w:r>
      <w:r w:rsidRPr="001B7B30">
        <w:t>:</w:t>
      </w:r>
    </w:p>
    <w:p w14:paraId="042962C2" w14:textId="77777777" w:rsidR="00C81555" w:rsidRDefault="00C815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F682D00"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EUICCInfo1 ::= [32] SEQUENCE { -- Tag 'BF20'</w:t>
      </w:r>
    </w:p>
    <w:p w14:paraId="0A9343DA" w14:textId="48CC740E"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3F471E">
        <w:rPr>
          <w:rFonts w:ascii="Courier New" w:hAnsi="Courier New" w:cs="Courier New"/>
          <w:sz w:val="18"/>
          <w:szCs w:val="18"/>
        </w:rPr>
        <w:t>lowestS</w:t>
      </w:r>
      <w:r w:rsidRPr="00A8280B">
        <w:rPr>
          <w:rFonts w:ascii="Courier New" w:hAnsi="Courier New" w:cs="Courier New"/>
          <w:sz w:val="18"/>
          <w:szCs w:val="18"/>
        </w:rPr>
        <w:t>vn [2] VersionType,</w:t>
      </w:r>
    </w:p>
    <w:p w14:paraId="4E9EB692" w14:textId="4E844A75"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euiccCiPKIdListForVerification [9]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verification</w:t>
      </w:r>
    </w:p>
    <w:p w14:paraId="39CED79B" w14:textId="7FA564D3"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euiccCiPKIdListForSigning [10]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 supported on the eUICC for signature creation that can be verified by a certificate chain Variant O</w:t>
      </w:r>
    </w:p>
    <w:p w14:paraId="4F32239C" w14:textId="1E0C5BE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euiccCiPKIdListForSigningV3 [1</w:t>
      </w:r>
      <w:r w:rsidR="00954A5F">
        <w:rPr>
          <w:rFonts w:ascii="Courier New" w:hAnsi="Courier New" w:cs="Courier New"/>
          <w:sz w:val="18"/>
          <w:szCs w:val="18"/>
        </w:rPr>
        <w:t>7</w:t>
      </w:r>
      <w:r w:rsidRPr="00A8280B">
        <w:rPr>
          <w:rFonts w:ascii="Courier New" w:hAnsi="Courier New" w:cs="Courier New"/>
          <w:sz w:val="18"/>
          <w:szCs w:val="18"/>
        </w:rPr>
        <w:t xml:space="preserve">] SEQUENCE OF SubjectKeyIdentifier OPTIONAL, -- #SupportedFromV3.0.0#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creation that can be verified by a certificate chain</w:t>
      </w:r>
      <w:r w:rsidR="00F850F6">
        <w:rPr>
          <w:rFonts w:ascii="Courier New" w:hAnsi="Courier New" w:cs="Courier New"/>
          <w:sz w:val="18"/>
          <w:szCs w:val="18"/>
        </w:rPr>
        <w:t xml:space="preserve"> according to Variant Ov3,</w:t>
      </w:r>
      <w:r w:rsidR="00F850F6" w:rsidRPr="00A8280B">
        <w:rPr>
          <w:rFonts w:ascii="Courier New" w:hAnsi="Courier New" w:cs="Courier New"/>
          <w:sz w:val="18"/>
          <w:szCs w:val="18"/>
        </w:rPr>
        <w:t xml:space="preserve"> </w:t>
      </w:r>
      <w:r w:rsidR="00F850F6">
        <w:rPr>
          <w:rFonts w:ascii="Courier New" w:hAnsi="Courier New" w:cs="Courier New"/>
          <w:sz w:val="18"/>
          <w:szCs w:val="18"/>
        </w:rPr>
        <w:t>A, B or C</w:t>
      </w:r>
      <w:r w:rsidRPr="00A8280B">
        <w:rPr>
          <w:rFonts w:ascii="Courier New" w:hAnsi="Courier New" w:cs="Courier New"/>
          <w:sz w:val="18"/>
          <w:szCs w:val="18"/>
        </w:rPr>
        <w:t>.</w:t>
      </w:r>
    </w:p>
    <w:p w14:paraId="518CEA64" w14:textId="00F01920"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euiccRspCapability [8] EuiccRspCapability OPTIONAL</w:t>
      </w:r>
      <w:r w:rsidR="003F471E">
        <w:rPr>
          <w:rFonts w:ascii="Courier New" w:hAnsi="Courier New" w:cs="Courier New"/>
          <w:sz w:val="18"/>
          <w:szCs w:val="18"/>
        </w:rPr>
        <w:t>,</w:t>
      </w:r>
      <w:r w:rsidRPr="00A8280B">
        <w:rPr>
          <w:rFonts w:ascii="Courier New" w:hAnsi="Courier New" w:cs="Courier New"/>
          <w:sz w:val="18"/>
          <w:szCs w:val="18"/>
        </w:rPr>
        <w:t xml:space="preserve"> -- #</w:t>
      </w:r>
      <w:r w:rsidR="00D536F8">
        <w:rPr>
          <w:rFonts w:ascii="Courier New" w:hAnsi="Courier New" w:cs="Courier New"/>
          <w:sz w:val="18"/>
          <w:szCs w:val="18"/>
        </w:rPr>
        <w:t>Mandatory</w:t>
      </w:r>
      <w:r w:rsidRPr="00A8280B">
        <w:rPr>
          <w:rFonts w:ascii="Courier New" w:hAnsi="Courier New" w:cs="Courier New"/>
          <w:sz w:val="18"/>
          <w:szCs w:val="18"/>
        </w:rPr>
        <w:t>FromV3.0.0#</w:t>
      </w:r>
    </w:p>
    <w:p w14:paraId="185AEFA2" w14:textId="16009800" w:rsidR="003F471E" w:rsidRPr="003F68B6" w:rsidRDefault="003F471E" w:rsidP="003F471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t>highestSvn [1</w:t>
      </w:r>
      <w:r w:rsidR="00D536F8">
        <w:rPr>
          <w:rFonts w:ascii="Courier New" w:eastAsiaTheme="minorEastAsia" w:hAnsi="Courier New" w:cs="Courier New"/>
          <w:sz w:val="18"/>
          <w:szCs w:val="18"/>
          <w:lang w:eastAsia="ko-KR"/>
        </w:rPr>
        <w:t>9</w:t>
      </w:r>
      <w:r>
        <w:rPr>
          <w:rFonts w:ascii="Courier New" w:eastAsiaTheme="minorEastAsia" w:hAnsi="Courier New" w:cs="Courier New" w:hint="eastAsia"/>
          <w:sz w:val="18"/>
          <w:szCs w:val="18"/>
          <w:lang w:eastAsia="ko-KR"/>
        </w:rPr>
        <w:t>] VersionType OPTIONAL -- #SupportedFromV3.0.0#</w:t>
      </w:r>
    </w:p>
    <w:p w14:paraId="2608EC8D"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3F67981E"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4387E6"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EUICCInfo2 ::= [34] SEQUENCE { -- Tag 'BF22'</w:t>
      </w:r>
    </w:p>
    <w:p w14:paraId="2DC14398" w14:textId="4A87EB5E"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7F6216">
        <w:rPr>
          <w:rFonts w:ascii="Courier New" w:hAnsi="Courier New" w:cs="Courier New"/>
          <w:sz w:val="18"/>
          <w:szCs w:val="18"/>
        </w:rPr>
        <w:t>baseP</w:t>
      </w:r>
      <w:r w:rsidRPr="00A8280B">
        <w:rPr>
          <w:rFonts w:ascii="Courier New" w:hAnsi="Courier New" w:cs="Courier New"/>
          <w:sz w:val="18"/>
          <w:szCs w:val="18"/>
        </w:rPr>
        <w:t>rofile</w:t>
      </w:r>
      <w:bookmarkStart w:id="1812" w:name="_Hlk516553684"/>
      <w:r>
        <w:rPr>
          <w:rFonts w:ascii="Courier New" w:hAnsi="Courier New" w:cs="Courier New"/>
          <w:sz w:val="18"/>
          <w:szCs w:val="18"/>
        </w:rPr>
        <w:t>Package</w:t>
      </w:r>
      <w:bookmarkEnd w:id="1812"/>
      <w:r w:rsidRPr="00A8280B">
        <w:rPr>
          <w:rFonts w:ascii="Courier New" w:hAnsi="Courier New" w:cs="Courier New"/>
          <w:sz w:val="18"/>
          <w:szCs w:val="18"/>
        </w:rPr>
        <w:t xml:space="preserve">Version [1] VersionType, </w:t>
      </w:r>
      <w:r w:rsidRPr="00A8280B">
        <w:rPr>
          <w:rFonts w:ascii="Courier New" w:hAnsi="Courier New" w:cs="Courier New"/>
          <w:sz w:val="18"/>
          <w:szCs w:val="18"/>
        </w:rPr>
        <w:tab/>
        <w:t xml:space="preserve">-- </w:t>
      </w:r>
      <w:r w:rsidR="007F6216">
        <w:rPr>
          <w:rFonts w:ascii="Courier New" w:hAnsi="Courier New" w:cs="Courier New"/>
          <w:sz w:val="18"/>
          <w:szCs w:val="18"/>
        </w:rPr>
        <w:t xml:space="preserve">Base </w:t>
      </w:r>
      <w:r w:rsidR="009805FD">
        <w:rPr>
          <w:rFonts w:ascii="Courier New" w:hAnsi="Courier New" w:cs="Courier New"/>
          <w:sz w:val="18"/>
          <w:szCs w:val="18"/>
        </w:rPr>
        <w:t>eUICC</w:t>
      </w:r>
      <w:r w:rsidRPr="00A8280B">
        <w:rPr>
          <w:rFonts w:ascii="Courier New" w:hAnsi="Courier New" w:cs="Courier New"/>
          <w:sz w:val="18"/>
          <w:szCs w:val="18"/>
        </w:rPr>
        <w:t xml:space="preserve"> Profile package version supported</w:t>
      </w:r>
    </w:p>
    <w:p w14:paraId="6A4AEB2B" w14:textId="76D6BFC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3F471E">
        <w:rPr>
          <w:rFonts w:ascii="Courier New" w:hAnsi="Courier New" w:cs="Courier New"/>
          <w:sz w:val="18"/>
          <w:szCs w:val="18"/>
        </w:rPr>
        <w:t>lowestS</w:t>
      </w:r>
      <w:r w:rsidRPr="00A8280B">
        <w:rPr>
          <w:rFonts w:ascii="Courier New" w:hAnsi="Courier New" w:cs="Courier New"/>
          <w:sz w:val="18"/>
          <w:szCs w:val="18"/>
        </w:rPr>
        <w:t>vn [2] VersionType,</w:t>
      </w:r>
    </w:p>
    <w:p w14:paraId="572CBF5D"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euiccFirmwareVer</w:t>
      </w:r>
      <w:r>
        <w:rPr>
          <w:rFonts w:ascii="Courier New" w:hAnsi="Courier New" w:cs="Courier New"/>
          <w:sz w:val="18"/>
          <w:szCs w:val="18"/>
        </w:rPr>
        <w:t>sion</w:t>
      </w:r>
      <w:r w:rsidRPr="00A8280B">
        <w:rPr>
          <w:rFonts w:ascii="Courier New" w:hAnsi="Courier New" w:cs="Courier New"/>
          <w:sz w:val="18"/>
          <w:szCs w:val="18"/>
        </w:rPr>
        <w:t xml:space="preserve"> [3] VersionType, </w:t>
      </w:r>
      <w:r w:rsidRPr="00A8280B">
        <w:rPr>
          <w:rFonts w:ascii="Courier New" w:hAnsi="Courier New" w:cs="Courier New"/>
          <w:sz w:val="18"/>
          <w:szCs w:val="18"/>
        </w:rPr>
        <w:tab/>
        <w:t>-- eUICC Firmware version</w:t>
      </w:r>
    </w:p>
    <w:p w14:paraId="6AB63E7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extCardResource [4] OCTET STRING, </w:t>
      </w:r>
      <w:r w:rsidRPr="00A8280B">
        <w:rPr>
          <w:rFonts w:ascii="Courier New" w:hAnsi="Courier New" w:cs="Courier New"/>
          <w:sz w:val="18"/>
          <w:szCs w:val="18"/>
        </w:rPr>
        <w:tab/>
        <w:t>-- Extended Card Resource Information according to ETSI TS 102 226</w:t>
      </w:r>
    </w:p>
    <w:p w14:paraId="6C86E90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uiccCapability [5] UICCCapability,</w:t>
      </w:r>
    </w:p>
    <w:p w14:paraId="0EA6287B"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ts102241Version [6] VersionType OPTIONAL,</w:t>
      </w:r>
    </w:p>
    <w:p w14:paraId="176BAB10" w14:textId="5E24BF44"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globalplatformVersion [7] VersionType OPTIONAL,</w:t>
      </w:r>
      <w:r w:rsidR="00F46903">
        <w:rPr>
          <w:rFonts w:ascii="Courier New" w:hAnsi="Courier New" w:cs="Courier New"/>
          <w:sz w:val="18"/>
          <w:szCs w:val="18"/>
        </w:rPr>
        <w:t xml:space="preserve"> -- #MandatoryFromV3.0.0#</w:t>
      </w:r>
    </w:p>
    <w:p w14:paraId="188E370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euiccRspCapability [8] EuiccRspCapability,</w:t>
      </w:r>
    </w:p>
    <w:p w14:paraId="22E162C1" w14:textId="2DB2EF52"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euiccCiPKIdListForVerification [9]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verification</w:t>
      </w:r>
    </w:p>
    <w:p w14:paraId="3B9658D6" w14:textId="767B68EE"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euiccCiPKIdListForSigning [10] SEQUENCE OF SubjectKeyIdentifier, --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 supported on the eUICC for signature creation that can be verified by a certificate chain Variant O</w:t>
      </w:r>
    </w:p>
    <w:p w14:paraId="11DAD19A"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euiccCategory [11] INTEGER {</w:t>
      </w:r>
    </w:p>
    <w:p w14:paraId="12A7BBD8"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other(0),</w:t>
      </w:r>
    </w:p>
    <w:p w14:paraId="47DDF81A"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basicEuicc(1),</w:t>
      </w:r>
    </w:p>
    <w:p w14:paraId="2983E4D9"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mediumEuicc(2),</w:t>
      </w:r>
    </w:p>
    <w:p w14:paraId="43EF25C9"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Pr="00A8280B">
        <w:rPr>
          <w:rFonts w:ascii="Courier New" w:hAnsi="Courier New" w:cs="Courier New"/>
          <w:sz w:val="18"/>
          <w:szCs w:val="18"/>
        </w:rPr>
        <w:tab/>
        <w:t>contactlessEuicc(3)</w:t>
      </w:r>
    </w:p>
    <w:p w14:paraId="48895866" w14:textId="5B2E7D9D"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 OPTIONAL, </w:t>
      </w:r>
      <w:r w:rsidR="001B51ED">
        <w:rPr>
          <w:rFonts w:ascii="Courier New" w:hAnsi="Courier New" w:cs="Courier New"/>
          <w:sz w:val="18"/>
          <w:szCs w:val="18"/>
        </w:rPr>
        <w:t>-- Deprecated</w:t>
      </w:r>
      <w:r w:rsidR="001B51ED" w:rsidRPr="00A8280B" w:rsidDel="001B51ED">
        <w:rPr>
          <w:rFonts w:ascii="Courier New" w:hAnsi="Courier New" w:cs="Courier New"/>
          <w:sz w:val="18"/>
          <w:szCs w:val="18"/>
        </w:rPr>
        <w:t xml:space="preserve"> </w:t>
      </w:r>
    </w:p>
    <w:p w14:paraId="58112CBA" w14:textId="13188186"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 xml:space="preserve">forbiddenProfilePolicyRules [25] PprIds OPTIONAL, </w:t>
      </w:r>
      <w:r w:rsidR="00CD1F0F">
        <w:rPr>
          <w:rFonts w:ascii="Courier New" w:hAnsi="Courier New" w:cs="Courier New"/>
          <w:sz w:val="18"/>
          <w:szCs w:val="18"/>
        </w:rPr>
        <w:t>--</w:t>
      </w:r>
      <w:r w:rsidRPr="00A8280B">
        <w:rPr>
          <w:rFonts w:ascii="Courier New" w:hAnsi="Courier New" w:cs="Courier New"/>
          <w:sz w:val="18"/>
          <w:szCs w:val="18"/>
        </w:rPr>
        <w:t xml:space="preserve"> Tag '99'</w:t>
      </w:r>
    </w:p>
    <w:p w14:paraId="25EDB616"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ppVersion VersionType, -- Protection Profile version</w:t>
      </w:r>
    </w:p>
    <w:p w14:paraId="2B6F2DA7"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sasAcreditationNumber UTF8String (SIZE(0..64)),</w:t>
      </w:r>
    </w:p>
    <w:p w14:paraId="63373A54" w14:textId="37ED8026"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certificationDataObject [12] CertificationDataObject OPTIONAL,</w:t>
      </w:r>
      <w:r w:rsidR="008078A6" w:rsidRPr="00166B37">
        <w:rPr>
          <w:rFonts w:ascii="Courier New" w:hAnsi="Courier New" w:cs="Courier New"/>
          <w:sz w:val="18"/>
          <w:szCs w:val="18"/>
        </w:rPr>
        <w:t xml:space="preserve"> </w:t>
      </w:r>
      <w:r w:rsidR="008078A6" w:rsidRPr="00A8280B">
        <w:rPr>
          <w:rFonts w:ascii="Courier New" w:hAnsi="Courier New" w:cs="Courier New"/>
          <w:sz w:val="18"/>
          <w:szCs w:val="18"/>
        </w:rPr>
        <w:t>-- #MandatoryFromV3.0.0#</w:t>
      </w:r>
    </w:p>
    <w:p w14:paraId="2DF1B70B" w14:textId="77757848"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treProperties</w:t>
      </w:r>
      <w:r w:rsidRPr="00A8280B">
        <w:rPr>
          <w:rFonts w:ascii="Courier New" w:hAnsi="Courier New" w:cs="Courier New"/>
          <w:sz w:val="18"/>
          <w:szCs w:val="18"/>
        </w:rPr>
        <w:t xml:space="preserve"> [</w:t>
      </w:r>
      <w:r>
        <w:rPr>
          <w:rFonts w:ascii="Courier New" w:hAnsi="Courier New" w:cs="Courier New"/>
          <w:sz w:val="18"/>
          <w:szCs w:val="18"/>
        </w:rPr>
        <w:t>13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p>
    <w:p w14:paraId="2D07E2B6"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isDiscrete(0),</w:t>
      </w:r>
    </w:p>
    <w:p w14:paraId="22911F0F"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isIntegrated(1),</w:t>
      </w:r>
    </w:p>
    <w:p w14:paraId="34614C1B"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uses</w:t>
      </w:r>
      <w:r w:rsidRPr="006B5FF1">
        <w:rPr>
          <w:rFonts w:ascii="Courier New" w:hAnsi="Courier New" w:cs="Courier New"/>
          <w:sz w:val="18"/>
          <w:szCs w:val="18"/>
        </w:rPr>
        <w:t>RemoteMemory</w:t>
      </w:r>
      <w:r>
        <w:rPr>
          <w:rFonts w:ascii="Courier New" w:hAnsi="Courier New" w:cs="Courier New"/>
          <w:sz w:val="18"/>
          <w:szCs w:val="18"/>
        </w:rPr>
        <w:t>(2)</w:t>
      </w:r>
      <w:r w:rsidRPr="004F4413">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p>
    <w:p w14:paraId="13B1707E" w14:textId="77777777" w:rsidR="00D536F8" w:rsidRPr="00A8280B"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xml:space="preserve">-- 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19354C98" w14:textId="2195E1EE" w:rsidR="00D536F8" w:rsidRPr="00CB3F8B"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r w:rsidRPr="00A8280B">
        <w:rPr>
          <w:rFonts w:ascii="Courier New" w:hAnsi="Courier New" w:cs="Courier New"/>
          <w:sz w:val="18"/>
          <w:szCs w:val="18"/>
        </w:rPr>
        <w:t xml:space="preserve"> -- #</w:t>
      </w:r>
      <w:r w:rsidRPr="006B5FF1">
        <w:rPr>
          <w:rFonts w:ascii="Courier New" w:hAnsi="Courier New" w:cs="Courier New"/>
          <w:sz w:val="18"/>
          <w:szCs w:val="18"/>
        </w:rPr>
        <w:t>Mandatory</w:t>
      </w:r>
      <w:r w:rsidR="00F323E1">
        <w:rPr>
          <w:rFonts w:ascii="Courier New" w:hAnsi="Courier New" w:cs="Courier New"/>
          <w:sz w:val="18"/>
          <w:szCs w:val="18"/>
        </w:rPr>
        <w:t xml:space="preserve"> for Integrated eUICC</w:t>
      </w:r>
    </w:p>
    <w:p w14:paraId="4705E6F7" w14:textId="0E091E89" w:rsidR="00D536F8" w:rsidRPr="003F68B6"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lastRenderedPageBreak/>
        <w:tab/>
      </w:r>
      <w:r w:rsidRPr="00DD26A8">
        <w:rPr>
          <w:rFonts w:ascii="Courier New" w:eastAsiaTheme="minorEastAsia" w:hAnsi="Courier New" w:cs="Courier New"/>
          <w:sz w:val="18"/>
          <w:szCs w:val="18"/>
          <w:lang w:eastAsia="ko-KR"/>
        </w:rPr>
        <w:t>treProductReference [1</w:t>
      </w:r>
      <w:r>
        <w:rPr>
          <w:rFonts w:ascii="Courier New" w:eastAsiaTheme="minorEastAsia" w:hAnsi="Courier New" w:cs="Courier New"/>
          <w:sz w:val="18"/>
          <w:szCs w:val="18"/>
          <w:lang w:eastAsia="ko-KR"/>
        </w:rPr>
        <w:t>4</w:t>
      </w:r>
      <w:r w:rsidRPr="00DD26A8">
        <w:rPr>
          <w:rFonts w:ascii="Courier New" w:eastAsiaTheme="minorEastAsia" w:hAnsi="Courier New" w:cs="Courier New"/>
          <w:sz w:val="18"/>
          <w:szCs w:val="18"/>
          <w:lang w:eastAsia="ko-KR"/>
        </w:rPr>
        <w:t>] UTF8String OPTIONAL</w:t>
      </w:r>
      <w:r>
        <w:rPr>
          <w:rFonts w:ascii="Courier New" w:eastAsiaTheme="minorEastAsia" w:hAnsi="Courier New" w:cs="Courier New"/>
          <w:sz w:val="18"/>
          <w:szCs w:val="18"/>
          <w:lang w:eastAsia="ko-KR"/>
        </w:rPr>
        <w:t>,</w:t>
      </w:r>
      <w:r w:rsidRPr="00DD26A8">
        <w:rPr>
          <w:rFonts w:ascii="Courier New" w:eastAsiaTheme="minorEastAsia" w:hAnsi="Courier New" w:cs="Courier New"/>
          <w:sz w:val="18"/>
          <w:szCs w:val="18"/>
          <w:lang w:eastAsia="ko-KR"/>
        </w:rPr>
        <w:t xml:space="preserve">  </w:t>
      </w:r>
      <w:r w:rsidR="00C52EB5">
        <w:rPr>
          <w:rFonts w:ascii="Courier New" w:eastAsiaTheme="minorEastAsia" w:hAnsi="Courier New" w:cs="Courier New"/>
          <w:sz w:val="18"/>
          <w:szCs w:val="18"/>
          <w:lang w:eastAsia="ko-KR"/>
        </w:rPr>
        <w:t xml:space="preserve">-- </w:t>
      </w:r>
      <w:r w:rsidRPr="00DD26A8">
        <w:rPr>
          <w:rFonts w:ascii="Courier New" w:eastAsiaTheme="minorEastAsia" w:hAnsi="Courier New" w:cs="Courier New"/>
          <w:sz w:val="18"/>
          <w:szCs w:val="18"/>
          <w:lang w:eastAsia="ko-KR"/>
        </w:rPr>
        <w:t>Platform_Label as defined in GlobalPlatform DLOA specification [57]</w:t>
      </w:r>
    </w:p>
    <w:p w14:paraId="1FD2F31E" w14:textId="27C6D113"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r>
      <w:r>
        <w:rPr>
          <w:rFonts w:ascii="Courier New" w:eastAsiaTheme="minorEastAsia" w:hAnsi="Courier New" w:cs="Courier New"/>
          <w:sz w:val="18"/>
          <w:szCs w:val="18"/>
          <w:lang w:eastAsia="ko-KR"/>
        </w:rPr>
        <w:t>additional</w:t>
      </w:r>
      <w:r>
        <w:rPr>
          <w:rFonts w:ascii="Courier New" w:hAnsi="Courier New" w:cs="Courier New"/>
          <w:sz w:val="18"/>
          <w:szCs w:val="18"/>
        </w:rPr>
        <w:t>P</w:t>
      </w:r>
      <w:r w:rsidRPr="00A8280B">
        <w:rPr>
          <w:rFonts w:ascii="Courier New" w:hAnsi="Courier New" w:cs="Courier New"/>
          <w:sz w:val="18"/>
          <w:szCs w:val="18"/>
        </w:rPr>
        <w:t>rofile</w:t>
      </w:r>
      <w:r>
        <w:rPr>
          <w:rFonts w:ascii="Courier New" w:hAnsi="Courier New" w:cs="Courier New"/>
          <w:sz w:val="18"/>
          <w:szCs w:val="18"/>
        </w:rPr>
        <w:t>Package</w:t>
      </w:r>
      <w:r w:rsidRPr="00A8280B">
        <w:rPr>
          <w:rFonts w:ascii="Courier New" w:hAnsi="Courier New" w:cs="Courier New"/>
          <w:sz w:val="18"/>
          <w:szCs w:val="18"/>
        </w:rPr>
        <w:t>Version</w:t>
      </w:r>
      <w:r>
        <w:rPr>
          <w:rFonts w:ascii="Courier New" w:hAnsi="Courier New" w:cs="Courier New"/>
          <w:sz w:val="18"/>
          <w:szCs w:val="18"/>
        </w:rPr>
        <w:t>s</w:t>
      </w:r>
      <w:r>
        <w:rPr>
          <w:rFonts w:ascii="Courier New" w:eastAsiaTheme="minorEastAsia" w:hAnsi="Courier New" w:cs="Courier New" w:hint="eastAsia"/>
          <w:sz w:val="18"/>
          <w:szCs w:val="18"/>
          <w:lang w:eastAsia="ko-KR"/>
        </w:rPr>
        <w:t xml:space="preserve"> [1</w:t>
      </w:r>
      <w:r>
        <w:rPr>
          <w:rFonts w:ascii="Courier New" w:eastAsiaTheme="minorEastAsia" w:hAnsi="Courier New" w:cs="Courier New"/>
          <w:sz w:val="18"/>
          <w:szCs w:val="18"/>
          <w:lang w:eastAsia="ko-KR"/>
        </w:rPr>
        <w:t>5</w:t>
      </w:r>
      <w:r>
        <w:rPr>
          <w:rFonts w:ascii="Courier New" w:eastAsiaTheme="minorEastAsia" w:hAnsi="Courier New" w:cs="Courier New" w:hint="eastAsia"/>
          <w:sz w:val="18"/>
          <w:szCs w:val="18"/>
          <w:lang w:eastAsia="ko-KR"/>
        </w:rPr>
        <w:t xml:space="preserve">] </w:t>
      </w:r>
      <w:r>
        <w:rPr>
          <w:rFonts w:ascii="Courier New" w:eastAsiaTheme="minorEastAsia" w:hAnsi="Courier New" w:cs="Courier New"/>
          <w:sz w:val="18"/>
          <w:szCs w:val="18"/>
          <w:lang w:eastAsia="ko-KR"/>
        </w:rPr>
        <w:t xml:space="preserve">SEQUENCE OF </w:t>
      </w:r>
      <w:r>
        <w:rPr>
          <w:rFonts w:ascii="Courier New" w:eastAsiaTheme="minorEastAsia" w:hAnsi="Courier New" w:cs="Courier New" w:hint="eastAsia"/>
          <w:sz w:val="18"/>
          <w:szCs w:val="18"/>
          <w:lang w:eastAsia="ko-KR"/>
        </w:rPr>
        <w:t>VersionType OPTIONAL</w:t>
      </w:r>
      <w:r>
        <w:rPr>
          <w:rFonts w:ascii="Courier New" w:eastAsiaTheme="minorEastAsia" w:hAnsi="Courier New" w:cs="Courier New"/>
          <w:sz w:val="18"/>
          <w:szCs w:val="18"/>
          <w:lang w:eastAsia="ko-KR"/>
        </w:rPr>
        <w:t>,</w:t>
      </w:r>
      <w:r>
        <w:rPr>
          <w:rFonts w:ascii="Courier New" w:eastAsiaTheme="minorEastAsia" w:hAnsi="Courier New" w:cs="Courier New" w:hint="eastAsia"/>
          <w:sz w:val="18"/>
          <w:szCs w:val="18"/>
          <w:lang w:eastAsia="ko-KR"/>
        </w:rPr>
        <w:t xml:space="preserve"> -- #SupportedFromV3.0.0#</w:t>
      </w:r>
    </w:p>
    <w:p w14:paraId="58C5A07A" w14:textId="3B167BDB" w:rsidR="00C81555" w:rsidRPr="00A8280B" w:rsidRDefault="00CD1F0F"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lpaMode [1</w:t>
      </w:r>
      <w:r w:rsidR="00D536F8">
        <w:rPr>
          <w:rFonts w:ascii="Courier New" w:hAnsi="Courier New" w:cs="Courier New"/>
          <w:sz w:val="18"/>
          <w:szCs w:val="18"/>
        </w:rPr>
        <w:t>6</w:t>
      </w:r>
      <w:r>
        <w:rPr>
          <w:rFonts w:ascii="Courier New" w:hAnsi="Courier New" w:cs="Courier New"/>
          <w:sz w:val="18"/>
          <w:szCs w:val="18"/>
        </w:rPr>
        <w:t>] LpaMode</w:t>
      </w:r>
      <w:r w:rsidR="00356C9D">
        <w:rPr>
          <w:rFonts w:ascii="Courier New" w:hAnsi="Courier New" w:cs="Courier New"/>
          <w:sz w:val="18"/>
          <w:szCs w:val="18"/>
        </w:rPr>
        <w:t xml:space="preserve"> OPTIONAL</w:t>
      </w:r>
      <w:r>
        <w:rPr>
          <w:rFonts w:ascii="Courier New" w:hAnsi="Courier New" w:cs="Courier New"/>
          <w:sz w:val="18"/>
          <w:szCs w:val="18"/>
        </w:rPr>
        <w:t>, --</w:t>
      </w:r>
      <w:r w:rsidR="00C81555" w:rsidRPr="00A8280B">
        <w:rPr>
          <w:rFonts w:ascii="Courier New" w:hAnsi="Courier New" w:cs="Courier New"/>
          <w:sz w:val="18"/>
          <w:szCs w:val="18"/>
        </w:rPr>
        <w:t xml:space="preserve"> #</w:t>
      </w:r>
      <w:r w:rsidR="00356C9D">
        <w:rPr>
          <w:rFonts w:ascii="Courier New" w:hAnsi="Courier New" w:cs="Courier New"/>
          <w:sz w:val="18"/>
          <w:szCs w:val="18"/>
        </w:rPr>
        <w:t>Mandatory</w:t>
      </w:r>
      <w:r w:rsidR="00C81555" w:rsidRPr="00A8280B">
        <w:rPr>
          <w:rFonts w:ascii="Courier New" w:hAnsi="Courier New" w:cs="Courier New"/>
          <w:sz w:val="18"/>
          <w:szCs w:val="18"/>
        </w:rPr>
        <w:t>FromV3.0.0# active LPA</w:t>
      </w:r>
    </w:p>
    <w:p w14:paraId="30AA3ABE" w14:textId="0A21BE11"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euiccCiPKIdListForSigningV3 [</w:t>
      </w:r>
      <w:r w:rsidRPr="00CF102B">
        <w:rPr>
          <w:rFonts w:ascii="Courier New" w:eastAsia="Times New Roman" w:hAnsi="Courier New" w:cs="Courier New" w:hint="eastAsia"/>
          <w:sz w:val="18"/>
          <w:szCs w:val="18"/>
          <w:lang w:eastAsia="ko-KR"/>
        </w:rPr>
        <w:t>1</w:t>
      </w:r>
      <w:r w:rsidR="00D536F8">
        <w:rPr>
          <w:rFonts w:ascii="Courier New" w:eastAsia="Times New Roman" w:hAnsi="Courier New" w:cs="Courier New"/>
          <w:sz w:val="18"/>
          <w:szCs w:val="18"/>
          <w:lang w:eastAsia="ko-KR"/>
        </w:rPr>
        <w:t>7</w:t>
      </w:r>
      <w:r w:rsidRPr="00A8280B">
        <w:rPr>
          <w:rFonts w:ascii="Courier New" w:hAnsi="Courier New" w:cs="Courier New"/>
          <w:sz w:val="18"/>
          <w:szCs w:val="18"/>
        </w:rPr>
        <w:t>] SEQUENCE OF SubjectKeyIdentifier OPTIONAL</w:t>
      </w:r>
      <w:r w:rsidR="00983145">
        <w:rPr>
          <w:rFonts w:ascii="Courier New" w:hAnsi="Courier New" w:cs="Courier New"/>
          <w:sz w:val="18"/>
          <w:szCs w:val="18"/>
        </w:rPr>
        <w:t>,</w:t>
      </w:r>
      <w:r w:rsidRPr="00A8280B">
        <w:rPr>
          <w:rFonts w:ascii="Courier New" w:hAnsi="Courier New" w:cs="Courier New"/>
          <w:sz w:val="18"/>
          <w:szCs w:val="18"/>
        </w:rPr>
        <w:t xml:space="preserve"> -- #SupportedFromV3.0.0# List of </w:t>
      </w:r>
      <w:r w:rsidR="00050B5B">
        <w:rPr>
          <w:rFonts w:ascii="Courier New" w:hAnsi="Courier New" w:cs="Courier New"/>
          <w:sz w:val="18"/>
          <w:szCs w:val="18"/>
        </w:rPr>
        <w:t>eSIM CA</w:t>
      </w:r>
      <w:r w:rsidRPr="00A8280B">
        <w:rPr>
          <w:rFonts w:ascii="Courier New" w:hAnsi="Courier New" w:cs="Courier New"/>
          <w:sz w:val="18"/>
          <w:szCs w:val="18"/>
        </w:rPr>
        <w:t xml:space="preserve"> </w:t>
      </w:r>
      <w:r w:rsidR="00B74505">
        <w:rPr>
          <w:rFonts w:ascii="Courier New" w:hAnsi="Courier New" w:cs="Courier New"/>
          <w:sz w:val="18"/>
          <w:szCs w:val="18"/>
        </w:rPr>
        <w:t xml:space="preserve">RootCA </w:t>
      </w:r>
      <w:r w:rsidRPr="00A8280B">
        <w:rPr>
          <w:rFonts w:ascii="Courier New" w:hAnsi="Courier New" w:cs="Courier New"/>
          <w:sz w:val="18"/>
          <w:szCs w:val="18"/>
        </w:rPr>
        <w:t>Public Key Identifiers supported on the eUICC for signature creation that can be verified by a certificate chain</w:t>
      </w:r>
      <w:r w:rsidR="00F850F6">
        <w:rPr>
          <w:rFonts w:ascii="Courier New" w:hAnsi="Courier New" w:cs="Courier New"/>
          <w:sz w:val="18"/>
          <w:szCs w:val="18"/>
        </w:rPr>
        <w:t xml:space="preserve"> according to Variant Ov3,</w:t>
      </w:r>
      <w:r w:rsidR="00F850F6" w:rsidRPr="00A8280B">
        <w:rPr>
          <w:rFonts w:ascii="Courier New" w:hAnsi="Courier New" w:cs="Courier New"/>
          <w:sz w:val="18"/>
          <w:szCs w:val="18"/>
        </w:rPr>
        <w:t xml:space="preserve"> </w:t>
      </w:r>
      <w:r w:rsidR="00F850F6">
        <w:rPr>
          <w:rFonts w:ascii="Courier New" w:hAnsi="Courier New" w:cs="Courier New"/>
          <w:sz w:val="18"/>
          <w:szCs w:val="18"/>
        </w:rPr>
        <w:t>A, B or C</w:t>
      </w:r>
      <w:r w:rsidRPr="00A8280B">
        <w:rPr>
          <w:rFonts w:ascii="Courier New" w:hAnsi="Courier New" w:cs="Courier New"/>
          <w:sz w:val="18"/>
          <w:szCs w:val="18"/>
        </w:rPr>
        <w:t>.</w:t>
      </w:r>
    </w:p>
    <w:p w14:paraId="026F4417" w14:textId="36BD4F2B" w:rsidR="00983145" w:rsidRPr="00A8280B" w:rsidRDefault="00983145" w:rsidP="0098314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additionalEuiccInfo [1</w:t>
      </w:r>
      <w:r w:rsidR="00D536F8">
        <w:rPr>
          <w:rFonts w:ascii="Courier New" w:hAnsi="Courier New" w:cs="Courier New"/>
          <w:sz w:val="18"/>
          <w:szCs w:val="18"/>
        </w:rPr>
        <w:t>8</w:t>
      </w:r>
      <w:r w:rsidRPr="00A8280B">
        <w:rPr>
          <w:rFonts w:ascii="Courier New" w:hAnsi="Courier New" w:cs="Courier New"/>
          <w:sz w:val="18"/>
          <w:szCs w:val="18"/>
        </w:rPr>
        <w:t>] OCTET STRING</w:t>
      </w:r>
      <w:r>
        <w:rPr>
          <w:rFonts w:ascii="Courier New" w:hAnsi="Courier New" w:cs="Courier New"/>
          <w:sz w:val="18"/>
          <w:szCs w:val="18"/>
        </w:rPr>
        <w:t xml:space="preserve"> (SIZE(0..32)</w:t>
      </w:r>
      <w:r w:rsidR="00855FED">
        <w:rPr>
          <w:rFonts w:ascii="Courier New" w:hAnsi="Courier New" w:cs="Courier New"/>
          <w:sz w:val="18"/>
          <w:szCs w:val="18"/>
        </w:rPr>
        <w:t>)</w:t>
      </w:r>
      <w:r w:rsidRPr="00A8280B">
        <w:rPr>
          <w:rFonts w:ascii="Courier New" w:hAnsi="Courier New" w:cs="Courier New"/>
          <w:sz w:val="18"/>
          <w:szCs w:val="18"/>
        </w:rPr>
        <w:t xml:space="preserve"> </w:t>
      </w:r>
      <w:r>
        <w:rPr>
          <w:rFonts w:ascii="Courier New" w:hAnsi="Courier New" w:cs="Courier New"/>
          <w:sz w:val="18"/>
          <w:szCs w:val="18"/>
        </w:rPr>
        <w:t>OPTIONAL</w:t>
      </w:r>
      <w:r w:rsidR="003F471E">
        <w:rPr>
          <w:rFonts w:ascii="Courier New" w:hAnsi="Courier New" w:cs="Courier New"/>
          <w:sz w:val="18"/>
          <w:szCs w:val="18"/>
        </w:rPr>
        <w:t>,</w:t>
      </w:r>
      <w:r w:rsidRPr="00A8280B">
        <w:rPr>
          <w:rFonts w:ascii="Courier New" w:hAnsi="Courier New" w:cs="Courier New"/>
          <w:sz w:val="18"/>
          <w:szCs w:val="18"/>
        </w:rPr>
        <w:tab/>
        <w:t>-- #</w:t>
      </w:r>
      <w:bookmarkStart w:id="1813" w:name="_Hlk518910098"/>
      <w:r w:rsidRPr="00A8280B">
        <w:rPr>
          <w:rFonts w:ascii="Courier New" w:hAnsi="Courier New" w:cs="Courier New"/>
          <w:sz w:val="18"/>
          <w:szCs w:val="18"/>
        </w:rPr>
        <w:t>Supported</w:t>
      </w:r>
      <w:bookmarkEnd w:id="1813"/>
      <w:r w:rsidRPr="00A8280B">
        <w:rPr>
          <w:rFonts w:ascii="Courier New" w:hAnsi="Courier New" w:cs="Courier New"/>
          <w:sz w:val="18"/>
          <w:szCs w:val="18"/>
        </w:rPr>
        <w:t>FromV3.0.0#</w:t>
      </w:r>
      <w:r>
        <w:rPr>
          <w:rFonts w:ascii="Courier New" w:hAnsi="Courier New" w:cs="Courier New"/>
          <w:sz w:val="18"/>
          <w:szCs w:val="18"/>
        </w:rPr>
        <w:t xml:space="preserve"> EUM specific eUICC information</w:t>
      </w:r>
    </w:p>
    <w:p w14:paraId="1F12FAEC" w14:textId="748F6AFF" w:rsidR="003F471E" w:rsidRPr="003F68B6" w:rsidRDefault="003F471E" w:rsidP="003F471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t>highestSvn [1</w:t>
      </w:r>
      <w:r w:rsidR="00D536F8">
        <w:rPr>
          <w:rFonts w:ascii="Courier New" w:eastAsiaTheme="minorEastAsia" w:hAnsi="Courier New" w:cs="Courier New"/>
          <w:sz w:val="18"/>
          <w:szCs w:val="18"/>
          <w:lang w:eastAsia="ko-KR"/>
        </w:rPr>
        <w:t>9</w:t>
      </w:r>
      <w:r>
        <w:rPr>
          <w:rFonts w:ascii="Courier New" w:eastAsiaTheme="minorEastAsia" w:hAnsi="Courier New" w:cs="Courier New" w:hint="eastAsia"/>
          <w:sz w:val="18"/>
          <w:szCs w:val="18"/>
          <w:lang w:eastAsia="ko-KR"/>
        </w:rPr>
        <w:t>] VersionType OPTIONAL</w:t>
      </w:r>
      <w:r w:rsidR="00157F27">
        <w:rPr>
          <w:rFonts w:ascii="Courier New" w:eastAsiaTheme="minorEastAsia" w:hAnsi="Courier New" w:cs="Courier New"/>
          <w:sz w:val="18"/>
          <w:szCs w:val="18"/>
          <w:lang w:eastAsia="ko-KR"/>
        </w:rPr>
        <w:t>,</w:t>
      </w:r>
      <w:r>
        <w:rPr>
          <w:rFonts w:ascii="Courier New" w:eastAsiaTheme="minorEastAsia" w:hAnsi="Courier New" w:cs="Courier New" w:hint="eastAsia"/>
          <w:sz w:val="18"/>
          <w:szCs w:val="18"/>
          <w:lang w:eastAsia="ko-KR"/>
        </w:rPr>
        <w:t xml:space="preserve"> -- #SupportedFromV3.0.0#</w:t>
      </w:r>
    </w:p>
    <w:p w14:paraId="68D8303F" w14:textId="0310AB17" w:rsidR="00157F27" w:rsidRPr="0036702E" w:rsidRDefault="00157F27" w:rsidP="00157F2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iotSpecificInfo [</w:t>
      </w:r>
      <w:r>
        <w:rPr>
          <w:rFonts w:ascii="Courier New" w:hAnsi="Courier New" w:cs="Courier New"/>
          <w:sz w:val="18"/>
          <w:szCs w:val="18"/>
        </w:rPr>
        <w:t>20</w:t>
      </w:r>
      <w:r w:rsidRPr="0036702E">
        <w:rPr>
          <w:rFonts w:ascii="Courier New" w:hAnsi="Courier New" w:cs="Courier New"/>
          <w:sz w:val="18"/>
          <w:szCs w:val="18"/>
        </w:rPr>
        <w:t xml:space="preserve">] IoTSpecificInfo OPTIONAL </w:t>
      </w:r>
      <w:r w:rsidR="00EB3482">
        <w:rPr>
          <w:rFonts w:ascii="Courier New" w:hAnsi="Courier New" w:cs="Courier New"/>
          <w:sz w:val="18"/>
          <w:szCs w:val="18"/>
        </w:rPr>
        <w:t>--</w:t>
      </w:r>
      <w:r w:rsidRPr="0036702E">
        <w:rPr>
          <w:rFonts w:ascii="Courier New" w:hAnsi="Courier New" w:cs="Courier New"/>
          <w:sz w:val="18"/>
          <w:szCs w:val="18"/>
        </w:rPr>
        <w:t xml:space="preserve"> </w:t>
      </w:r>
      <w:r>
        <w:rPr>
          <w:rFonts w:ascii="Courier New" w:hAnsi="Courier New" w:cs="Courier New"/>
          <w:sz w:val="18"/>
          <w:szCs w:val="18"/>
        </w:rPr>
        <w:t>reserved for SGP.32 [97]</w:t>
      </w:r>
    </w:p>
    <w:p w14:paraId="0D9C5D5F"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42B6D0E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04C674"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 Definition of EuiccRspCapability</w:t>
      </w:r>
    </w:p>
    <w:p w14:paraId="523E10A7"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EuiccRspCapability ::= BIT STRING {</w:t>
      </w:r>
    </w:p>
    <w:p w14:paraId="3211BF92"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additionalProfile(0), -- at least one more Profile can be installed</w:t>
      </w:r>
    </w:p>
    <w:p w14:paraId="6DEF10C3" w14:textId="3A1F0B06"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loadCrlSupport(1), -- #Supported</w:t>
      </w:r>
      <w:r w:rsidR="006D30D2">
        <w:rPr>
          <w:rFonts w:ascii="Courier New" w:hAnsi="Courier New" w:cs="Courier New"/>
          <w:sz w:val="18"/>
          <w:szCs w:val="18"/>
        </w:rPr>
        <w:t>Only</w:t>
      </w:r>
      <w:r w:rsidRPr="00A8280B">
        <w:rPr>
          <w:rFonts w:ascii="Courier New" w:hAnsi="Courier New" w:cs="Courier New"/>
          <w:sz w:val="18"/>
          <w:szCs w:val="18"/>
        </w:rPr>
        <w:t>BeforeV3.0.0# Support for ES10b.LoadCRL</w:t>
      </w:r>
    </w:p>
    <w:p w14:paraId="0763090C"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rpmSupport(2), -- Remote Profile Management</w:t>
      </w:r>
    </w:p>
    <w:p w14:paraId="7D5EBCBD"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testProfileSupport (3), -- support for test profile</w:t>
      </w:r>
    </w:p>
    <w:p w14:paraId="6056C0C8" w14:textId="77777777" w:rsidR="00734CF7" w:rsidRPr="00D42CD6" w:rsidRDefault="00734CF7" w:rsidP="00734CF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deviceInfoExtensibilitySupport (4)</w:t>
      </w:r>
      <w:r>
        <w:rPr>
          <w:rFonts w:ascii="Courier New" w:eastAsiaTheme="minorEastAsia" w:hAnsi="Courier New" w:cs="Courier New" w:hint="eastAsia"/>
          <w:sz w:val="18"/>
          <w:szCs w:val="18"/>
          <w:lang w:eastAsia="ko-KR"/>
        </w:rPr>
        <w:t>,</w:t>
      </w:r>
      <w:r>
        <w:rPr>
          <w:rFonts w:ascii="Courier New" w:hAnsi="Courier New" w:cs="Courier New"/>
          <w:sz w:val="18"/>
          <w:szCs w:val="18"/>
        </w:rPr>
        <w:t xml:space="preserve">  -- </w:t>
      </w:r>
      <w:r>
        <w:rPr>
          <w:rFonts w:ascii="Courier New" w:eastAsiaTheme="minorEastAsia" w:hAnsi="Courier New" w:cs="Courier New" w:hint="eastAsia"/>
          <w:sz w:val="18"/>
          <w:szCs w:val="18"/>
          <w:lang w:eastAsia="ko-KR"/>
        </w:rPr>
        <w:t xml:space="preserve">#SupportedFromV2.2.2# </w:t>
      </w:r>
      <w:r>
        <w:rPr>
          <w:rFonts w:ascii="Courier New" w:hAnsi="Courier New" w:cs="Courier New"/>
          <w:sz w:val="18"/>
          <w:szCs w:val="18"/>
        </w:rPr>
        <w:t>support for ASN.1 extensibility in the Device Info</w:t>
      </w:r>
    </w:p>
    <w:p w14:paraId="63D3301B" w14:textId="77777777" w:rsidR="00D536F8" w:rsidRDefault="00D536F8" w:rsidP="00D536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A46B7">
        <w:rPr>
          <w:rFonts w:ascii="Courier New" w:hAnsi="Courier New" w:cs="Courier New"/>
          <w:sz w:val="18"/>
          <w:szCs w:val="18"/>
        </w:rPr>
        <w:tab/>
        <w:t>serviceSpecificDataSupport (5)</w:t>
      </w:r>
      <w:r>
        <w:rPr>
          <w:rFonts w:ascii="Courier New" w:hAnsi="Courier New" w:cs="Courier New"/>
          <w:sz w:val="18"/>
          <w:szCs w:val="18"/>
        </w:rPr>
        <w:t>,</w:t>
      </w:r>
      <w:r w:rsidRPr="004A46B7">
        <w:rPr>
          <w:rFonts w:ascii="Courier New" w:hAnsi="Courier New" w:cs="Courier New"/>
          <w:sz w:val="18"/>
          <w:szCs w:val="18"/>
        </w:rPr>
        <w:t xml:space="preserve"> -- </w:t>
      </w:r>
      <w:r>
        <w:rPr>
          <w:rFonts w:ascii="Courier New" w:hAnsi="Courier New" w:cs="Courier New"/>
          <w:sz w:val="18"/>
          <w:szCs w:val="18"/>
        </w:rPr>
        <w:t xml:space="preserve">#SupportedFromV2.4.0# </w:t>
      </w:r>
      <w:r w:rsidRPr="004A46B7">
        <w:rPr>
          <w:rFonts w:ascii="Courier New" w:hAnsi="Courier New" w:cs="Courier New"/>
          <w:sz w:val="18"/>
          <w:szCs w:val="18"/>
        </w:rPr>
        <w:t>support for Service Specific Data in the Profile Metadata</w:t>
      </w:r>
    </w:p>
    <w:p w14:paraId="5290D424" w14:textId="77777777" w:rsidR="000D64AA" w:rsidRPr="00A8280B" w:rsidRDefault="000D64AA" w:rsidP="000D64A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hriServerAddress</w:t>
      </w:r>
      <w:r w:rsidRPr="00A8280B">
        <w:rPr>
          <w:rFonts w:ascii="Courier New" w:hAnsi="Courier New" w:cs="Courier New"/>
          <w:sz w:val="18"/>
          <w:szCs w:val="18"/>
        </w:rPr>
        <w:t>Support (</w:t>
      </w:r>
      <w:r>
        <w:rPr>
          <w:rFonts w:ascii="Courier New" w:hAnsi="Courier New" w:cs="Courier New"/>
          <w:sz w:val="18"/>
          <w:szCs w:val="18"/>
        </w:rPr>
        <w:t>6</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 xml:space="preserve">#SupportedFromV3.0.0# support for </w:t>
      </w:r>
      <w:r>
        <w:rPr>
          <w:rFonts w:ascii="Courier New" w:hAnsi="Courier New" w:cs="Courier New"/>
          <w:sz w:val="18"/>
          <w:szCs w:val="18"/>
        </w:rPr>
        <w:t>storing HRI server address</w:t>
      </w:r>
    </w:p>
    <w:p w14:paraId="19275AAC" w14:textId="77777777" w:rsidR="000D64AA" w:rsidRPr="00BD7BD2" w:rsidRDefault="000D64AA" w:rsidP="000D64A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serviceProviderMessageSupport (7), -- #SupportedFromV3.0.0# Service Provider message is allowed within Profile metadata</w:t>
      </w:r>
    </w:p>
    <w:p w14:paraId="15CE3A0D" w14:textId="77777777" w:rsidR="000D64AA" w:rsidRPr="00A8280B" w:rsidRDefault="000D64AA" w:rsidP="000D64A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lpaProxySupport (</w:t>
      </w:r>
      <w:r>
        <w:rPr>
          <w:rFonts w:ascii="Courier New" w:hAnsi="Courier New" w:cs="Courier New"/>
          <w:sz w:val="18"/>
          <w:szCs w:val="18"/>
        </w:rPr>
        <w:t>8</w:t>
      </w:r>
      <w:r w:rsidRPr="00A8280B">
        <w:rPr>
          <w:rFonts w:ascii="Courier New" w:hAnsi="Courier New" w:cs="Courier New"/>
          <w:sz w:val="18"/>
          <w:szCs w:val="18"/>
        </w:rPr>
        <w:t xml:space="preserve">), -- </w:t>
      </w:r>
      <w:r w:rsidRPr="00640799">
        <w:rPr>
          <w:rFonts w:ascii="Courier New" w:hAnsi="Courier New" w:cs="Courier New"/>
          <w:sz w:val="18"/>
          <w:szCs w:val="18"/>
        </w:rPr>
        <w:t>#SupportedForLpaProxyV3.0.0#</w:t>
      </w:r>
      <w:r w:rsidRPr="00A8280B">
        <w:rPr>
          <w:rFonts w:ascii="Courier New" w:hAnsi="Courier New" w:cs="Courier New"/>
          <w:sz w:val="18"/>
          <w:szCs w:val="18"/>
        </w:rPr>
        <w:t xml:space="preserve"> support for LPA Proxy</w:t>
      </w:r>
    </w:p>
    <w:p w14:paraId="33042DA0" w14:textId="5E9A83D8"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enterprise</w:t>
      </w:r>
      <w:r w:rsidRPr="00CF102B">
        <w:rPr>
          <w:rFonts w:ascii="Courier New" w:eastAsia="Times New Roman" w:hAnsi="Courier New" w:cs="Courier New" w:hint="eastAsia"/>
          <w:sz w:val="18"/>
          <w:szCs w:val="18"/>
          <w:lang w:eastAsia="ko-KR"/>
        </w:rPr>
        <w:t>Profiles</w:t>
      </w:r>
      <w:r w:rsidRPr="00A8280B">
        <w:rPr>
          <w:rFonts w:ascii="Courier New" w:hAnsi="Courier New" w:cs="Courier New"/>
          <w:sz w:val="18"/>
          <w:szCs w:val="18"/>
        </w:rPr>
        <w:t>Support (</w:t>
      </w:r>
      <w:r w:rsidR="000D64AA">
        <w:rPr>
          <w:rFonts w:ascii="Courier New" w:hAnsi="Courier New" w:cs="Courier New"/>
          <w:sz w:val="18"/>
          <w:szCs w:val="18"/>
        </w:rPr>
        <w:t>9</w:t>
      </w:r>
      <w:r w:rsidRPr="00A8280B">
        <w:rPr>
          <w:rFonts w:ascii="Courier New" w:hAnsi="Courier New" w:cs="Courier New"/>
          <w:sz w:val="18"/>
          <w:szCs w:val="18"/>
        </w:rPr>
        <w:t>), -- #SupportedForEnterpriseV3.0.0# support for enterprise profiles</w:t>
      </w:r>
    </w:p>
    <w:p w14:paraId="2C815D5F" w14:textId="77777777" w:rsidR="002C71AD" w:rsidRPr="00A8280B"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serviceDescription</w:t>
      </w:r>
      <w:r w:rsidRPr="00A8280B">
        <w:rPr>
          <w:rFonts w:ascii="Courier New" w:hAnsi="Courier New" w:cs="Courier New"/>
          <w:sz w:val="18"/>
          <w:szCs w:val="18"/>
        </w:rPr>
        <w:t>Support (</w:t>
      </w:r>
      <w:r>
        <w:rPr>
          <w:rFonts w:ascii="Courier New" w:hAnsi="Courier New" w:cs="Courier New"/>
          <w:sz w:val="18"/>
          <w:szCs w:val="18"/>
        </w:rPr>
        <w:t>10</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 xml:space="preserve">#SupportedFromV3.0.0# support for </w:t>
      </w:r>
      <w:r>
        <w:rPr>
          <w:rFonts w:ascii="Courier New" w:hAnsi="Courier New" w:cs="Courier New"/>
          <w:sz w:val="18"/>
          <w:szCs w:val="18"/>
        </w:rPr>
        <w:t>storing Service Description</w:t>
      </w:r>
    </w:p>
    <w:p w14:paraId="79E7D023" w14:textId="689B282B" w:rsidR="002C71AD" w:rsidRPr="00A8280B"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eastAsiaTheme="minorEastAsia" w:hAnsi="Courier New" w:cs="Courier New"/>
          <w:sz w:val="18"/>
          <w:szCs w:val="18"/>
          <w:lang w:eastAsia="ko-KR"/>
        </w:rPr>
        <w:t>deviceChange</w:t>
      </w:r>
      <w:r w:rsidRPr="00A8280B">
        <w:rPr>
          <w:rFonts w:ascii="Courier New" w:hAnsi="Courier New" w:cs="Courier New"/>
          <w:sz w:val="18"/>
          <w:szCs w:val="18"/>
        </w:rPr>
        <w:t>Support (</w:t>
      </w:r>
      <w:r>
        <w:rPr>
          <w:rFonts w:ascii="Courier New" w:hAnsi="Courier New" w:cs="Courier New"/>
          <w:sz w:val="18"/>
          <w:szCs w:val="18"/>
        </w:rPr>
        <w:t>11</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 xml:space="preserve">#SupportedFromV3.0.0# support for </w:t>
      </w:r>
      <w:r w:rsidR="00142E88">
        <w:rPr>
          <w:rFonts w:ascii="Courier New" w:hAnsi="Courier New" w:cs="Courier New"/>
          <w:sz w:val="18"/>
          <w:szCs w:val="18"/>
        </w:rPr>
        <w:t>Device change</w:t>
      </w:r>
    </w:p>
    <w:p w14:paraId="6711B25E" w14:textId="77777777" w:rsidR="00462F83" w:rsidRDefault="00462F83" w:rsidP="00462F8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encryptedDeviceChangeDataSupport (12), -- #SupportedFromV3.0.0# support for encrypted Device Change data in Device Change response</w:t>
      </w:r>
    </w:p>
    <w:p w14:paraId="4D28CB9F" w14:textId="68C0CCD5" w:rsidR="002C71AD" w:rsidRPr="00BD7BD2"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estimatedProfileSizeIndicationSupport (1</w:t>
      </w:r>
      <w:r w:rsidR="00462F83">
        <w:rPr>
          <w:rFonts w:ascii="Courier New" w:hAnsi="Courier New" w:cs="Courier New"/>
          <w:sz w:val="18"/>
          <w:szCs w:val="18"/>
        </w:rPr>
        <w:t>3</w:t>
      </w:r>
      <w:r>
        <w:rPr>
          <w:rFonts w:ascii="Courier New" w:hAnsi="Courier New" w:cs="Courier New"/>
          <w:sz w:val="18"/>
          <w:szCs w:val="18"/>
        </w:rPr>
        <w:t>), -- #SupportedFromV3.0.0# support for including estimated profile size</w:t>
      </w:r>
    </w:p>
    <w:p w14:paraId="311864CF" w14:textId="477EFFA4" w:rsidR="002C71AD" w:rsidRPr="00BD7BD2"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profileSizeInProfilesInfoSupport (1</w:t>
      </w:r>
      <w:r w:rsidR="00462F83">
        <w:rPr>
          <w:rFonts w:ascii="Courier New" w:hAnsi="Courier New" w:cs="Courier New"/>
          <w:sz w:val="18"/>
          <w:szCs w:val="18"/>
        </w:rPr>
        <w:t>4</w:t>
      </w:r>
      <w:r>
        <w:rPr>
          <w:rFonts w:ascii="Courier New" w:hAnsi="Courier New" w:cs="Courier New"/>
          <w:sz w:val="18"/>
          <w:szCs w:val="18"/>
        </w:rPr>
        <w:t>), -- #SupportedFromV3.0.0# support for profile size in GetProfilesInfo</w:t>
      </w:r>
    </w:p>
    <w:p w14:paraId="218DBDA2" w14:textId="3C45FF5B"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crlStaplingV3Support (</w:t>
      </w:r>
      <w:r w:rsidR="002C71AD">
        <w:rPr>
          <w:rFonts w:ascii="Courier New" w:hAnsi="Courier New" w:cs="Courier New"/>
          <w:sz w:val="18"/>
          <w:szCs w:val="18"/>
        </w:rPr>
        <w:t>1</w:t>
      </w:r>
      <w:r w:rsidR="00462F83">
        <w:rPr>
          <w:rFonts w:ascii="Courier New" w:hAnsi="Courier New" w:cs="Courier New"/>
          <w:sz w:val="18"/>
          <w:szCs w:val="18"/>
        </w:rPr>
        <w:t>5</w:t>
      </w:r>
      <w:r w:rsidRPr="00A8280B">
        <w:rPr>
          <w:rFonts w:ascii="Courier New" w:hAnsi="Courier New" w:cs="Courier New"/>
          <w:sz w:val="18"/>
          <w:szCs w:val="18"/>
        </w:rPr>
        <w:t>), -- #SupportedFromV3.0.0# support for CRL stapling</w:t>
      </w:r>
    </w:p>
    <w:p w14:paraId="55B0BF33" w14:textId="1D75FF66" w:rsidR="00C81555" w:rsidRDefault="00C815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71C4F">
        <w:rPr>
          <w:rFonts w:ascii="Courier New" w:hAnsi="Courier New" w:cs="Courier New"/>
          <w:sz w:val="18"/>
          <w:szCs w:val="18"/>
        </w:rPr>
        <w:t>certChainV3VerificationSupport</w:t>
      </w:r>
      <w:r>
        <w:rPr>
          <w:rFonts w:ascii="Courier New" w:hAnsi="Courier New" w:cs="Courier New"/>
          <w:sz w:val="18"/>
          <w:szCs w:val="18"/>
        </w:rPr>
        <w:t xml:space="preserve"> (</w:t>
      </w:r>
      <w:r w:rsidR="00D536F8">
        <w:rPr>
          <w:rFonts w:ascii="Courier New" w:hAnsi="Courier New" w:cs="Courier New"/>
          <w:sz w:val="18"/>
          <w:szCs w:val="18"/>
        </w:rPr>
        <w:t>1</w:t>
      </w:r>
      <w:r w:rsidR="00462F83">
        <w:rPr>
          <w:rFonts w:ascii="Courier New" w:hAnsi="Courier New" w:cs="Courier New"/>
          <w:sz w:val="18"/>
          <w:szCs w:val="18"/>
        </w:rPr>
        <w:t>6</w:t>
      </w:r>
      <w:r>
        <w:rPr>
          <w:rFonts w:ascii="Courier New" w:hAnsi="Courier New" w:cs="Courier New"/>
          <w:sz w:val="18"/>
          <w:szCs w:val="18"/>
        </w:rPr>
        <w:t xml:space="preserve">), -- </w:t>
      </w:r>
      <w:r w:rsidRPr="00BD7BD2">
        <w:rPr>
          <w:rFonts w:ascii="Courier New" w:hAnsi="Courier New" w:cs="Courier New"/>
          <w:sz w:val="18"/>
          <w:szCs w:val="18"/>
        </w:rPr>
        <w:t>#SupportedFromV3.0.0#</w:t>
      </w:r>
      <w:r>
        <w:rPr>
          <w:rFonts w:ascii="Courier New" w:hAnsi="Courier New" w:cs="Courier New"/>
          <w:sz w:val="18"/>
          <w:szCs w:val="18"/>
        </w:rPr>
        <w:t xml:space="preserve"> support for certificate chain verification Variant A, B and C</w:t>
      </w:r>
    </w:p>
    <w:p w14:paraId="669878EA" w14:textId="58630C10" w:rsidR="00E1156B" w:rsidRDefault="00C815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signed</w:t>
      </w:r>
      <w:r w:rsidR="00835FA4" w:rsidRPr="00D91B55">
        <w:rPr>
          <w:rFonts w:ascii="Courier New" w:hAnsi="Courier New" w:cs="Courier New"/>
          <w:sz w:val="18"/>
          <w:szCs w:val="18"/>
        </w:rPr>
        <w:t>SmdsResponse</w:t>
      </w:r>
      <w:r>
        <w:rPr>
          <w:rFonts w:ascii="Courier New" w:hAnsi="Courier New" w:cs="Courier New"/>
          <w:sz w:val="18"/>
          <w:szCs w:val="18"/>
        </w:rPr>
        <w:t>V3Support (1</w:t>
      </w:r>
      <w:r w:rsidR="00462F83">
        <w:rPr>
          <w:rFonts w:ascii="Courier New" w:hAnsi="Courier New" w:cs="Courier New"/>
          <w:sz w:val="18"/>
          <w:szCs w:val="18"/>
        </w:rPr>
        <w:t>7</w:t>
      </w:r>
      <w:r>
        <w:rPr>
          <w:rFonts w:ascii="Courier New" w:hAnsi="Courier New" w:cs="Courier New"/>
          <w:sz w:val="18"/>
          <w:szCs w:val="18"/>
        </w:rPr>
        <w:t>)</w:t>
      </w:r>
      <w:r w:rsidR="00E1156B">
        <w:rPr>
          <w:rFonts w:ascii="Courier New" w:hAnsi="Courier New" w:cs="Courier New"/>
          <w:sz w:val="18"/>
          <w:szCs w:val="18"/>
        </w:rPr>
        <w:t>,</w:t>
      </w:r>
      <w:r>
        <w:rPr>
          <w:rFonts w:ascii="Courier New" w:hAnsi="Courier New" w:cs="Courier New"/>
          <w:sz w:val="18"/>
          <w:szCs w:val="18"/>
        </w:rPr>
        <w:t xml:space="preserve"> -- </w:t>
      </w:r>
      <w:r w:rsidRPr="00BD7BD2">
        <w:rPr>
          <w:rFonts w:ascii="Courier New" w:hAnsi="Courier New" w:cs="Courier New"/>
          <w:sz w:val="18"/>
          <w:szCs w:val="18"/>
        </w:rPr>
        <w:t>#SupportedFromV3.0.0#</w:t>
      </w:r>
      <w:r>
        <w:rPr>
          <w:rFonts w:ascii="Courier New" w:hAnsi="Courier New" w:cs="Courier New"/>
          <w:sz w:val="18"/>
          <w:szCs w:val="18"/>
        </w:rPr>
        <w:t xml:space="preserve"> support for SM-DS signed </w:t>
      </w:r>
      <w:r w:rsidR="00835FA4">
        <w:rPr>
          <w:rFonts w:ascii="Courier New" w:hAnsi="Courier New" w:cs="Courier New"/>
          <w:sz w:val="18"/>
          <w:szCs w:val="18"/>
        </w:rPr>
        <w:t>response</w:t>
      </w:r>
    </w:p>
    <w:p w14:paraId="7D3E67F0" w14:textId="5A0AEF00" w:rsidR="00D95F20" w:rsidRPr="00B068B5" w:rsidRDefault="00D95F20" w:rsidP="00D95F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euiccRspCapInInfo1 (1</w:t>
      </w:r>
      <w:r w:rsidR="00462F83">
        <w:rPr>
          <w:rFonts w:ascii="Courier New" w:hAnsi="Courier New" w:cs="Courier New"/>
          <w:sz w:val="18"/>
          <w:szCs w:val="18"/>
        </w:rPr>
        <w:t>8</w:t>
      </w:r>
      <w:r>
        <w:rPr>
          <w:rFonts w:ascii="Courier New" w:hAnsi="Courier New" w:cs="Courier New"/>
          <w:sz w:val="18"/>
          <w:szCs w:val="18"/>
        </w:rPr>
        <w:t>)</w:t>
      </w:r>
      <w:r w:rsidR="0011680B">
        <w:rPr>
          <w:rFonts w:ascii="Courier New" w:hAnsi="Courier New" w:cs="Courier New"/>
          <w:sz w:val="18"/>
          <w:szCs w:val="18"/>
        </w:rPr>
        <w:t>,</w:t>
      </w:r>
      <w:r>
        <w:rPr>
          <w:rFonts w:ascii="Courier New" w:hAnsi="Courier New" w:cs="Courier New"/>
          <w:sz w:val="18"/>
          <w:szCs w:val="18"/>
        </w:rPr>
        <w:t xml:space="preserve"> -- #SupportedFromV3.0.0# EUICCInfo1 includes euiccRspCapability</w:t>
      </w:r>
    </w:p>
    <w:p w14:paraId="3B763272" w14:textId="707FA771" w:rsidR="002C71AD" w:rsidRPr="00A8280B"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osUpdateSupport (</w:t>
      </w:r>
      <w:r>
        <w:rPr>
          <w:rFonts w:ascii="Courier New" w:hAnsi="Courier New" w:cs="Courier New"/>
          <w:sz w:val="18"/>
          <w:szCs w:val="18"/>
        </w:rPr>
        <w:t>1</w:t>
      </w:r>
      <w:r w:rsidR="00462F83">
        <w:rPr>
          <w:rFonts w:ascii="Courier New" w:hAnsi="Courier New" w:cs="Courier New"/>
          <w:sz w:val="18"/>
          <w:szCs w:val="18"/>
        </w:rPr>
        <w:t>9</w:t>
      </w:r>
      <w:r w:rsidRPr="00A8280B">
        <w:rPr>
          <w:rFonts w:ascii="Courier New" w:hAnsi="Courier New" w:cs="Courier New"/>
          <w:sz w:val="18"/>
          <w:szCs w:val="18"/>
        </w:rPr>
        <w:t>), --</w:t>
      </w:r>
      <w:r>
        <w:rPr>
          <w:rFonts w:ascii="Courier New" w:hAnsi="Courier New" w:cs="Courier New"/>
          <w:sz w:val="18"/>
          <w:szCs w:val="18"/>
        </w:rPr>
        <w:t xml:space="preserve"> </w:t>
      </w:r>
      <w:r w:rsidRPr="00A8280B">
        <w:rPr>
          <w:rFonts w:ascii="Courier New" w:hAnsi="Courier New" w:cs="Courier New"/>
          <w:sz w:val="18"/>
          <w:szCs w:val="18"/>
        </w:rPr>
        <w:t>#SupportedFromV3.0.0# support for eUICC OS Update</w:t>
      </w:r>
    </w:p>
    <w:p w14:paraId="67B91521" w14:textId="6377C504" w:rsidR="00121DCD" w:rsidRPr="00BD7BD2" w:rsidRDefault="00121DCD" w:rsidP="00121DC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2281C">
        <w:rPr>
          <w:rFonts w:ascii="Courier New" w:hAnsi="Courier New" w:cs="Courier New"/>
          <w:sz w:val="18"/>
          <w:szCs w:val="18"/>
        </w:rPr>
        <w:t>cancelForEmptySpnPnSupport</w:t>
      </w:r>
      <w:r>
        <w:rPr>
          <w:rFonts w:ascii="Courier New" w:hAnsi="Courier New" w:cs="Courier New"/>
          <w:sz w:val="18"/>
          <w:szCs w:val="18"/>
        </w:rPr>
        <w:t xml:space="preserve"> (</w:t>
      </w:r>
      <w:r w:rsidR="00462F83">
        <w:rPr>
          <w:rFonts w:ascii="Courier New" w:hAnsi="Courier New" w:cs="Courier New"/>
          <w:sz w:val="18"/>
          <w:szCs w:val="18"/>
        </w:rPr>
        <w:t>20</w:t>
      </w:r>
      <w:r>
        <w:rPr>
          <w:rFonts w:ascii="Courier New" w:hAnsi="Courier New" w:cs="Courier New"/>
          <w:sz w:val="18"/>
          <w:szCs w:val="18"/>
        </w:rPr>
        <w:t>)</w:t>
      </w:r>
      <w:r w:rsidR="00252F29">
        <w:rPr>
          <w:rFonts w:ascii="Courier New" w:hAnsi="Courier New" w:cs="Courier New"/>
          <w:sz w:val="18"/>
          <w:szCs w:val="18"/>
        </w:rPr>
        <w:t>,</w:t>
      </w:r>
      <w:r>
        <w:rPr>
          <w:rFonts w:ascii="Courier New" w:hAnsi="Courier New" w:cs="Courier New"/>
          <w:sz w:val="18"/>
          <w:szCs w:val="18"/>
        </w:rPr>
        <w:t xml:space="preserve"> --</w:t>
      </w:r>
      <w:r w:rsidRPr="00A257D9">
        <w:rPr>
          <w:rFonts w:ascii="Courier New" w:hAnsi="Courier New" w:cs="Courier New"/>
          <w:sz w:val="18"/>
          <w:szCs w:val="18"/>
        </w:rPr>
        <w:t xml:space="preserve"> </w:t>
      </w:r>
      <w:r w:rsidRPr="00BD7BD2">
        <w:rPr>
          <w:rFonts w:ascii="Courier New" w:hAnsi="Courier New" w:cs="Courier New"/>
          <w:sz w:val="18"/>
          <w:szCs w:val="18"/>
        </w:rPr>
        <w:t>#SupportedFromV3.0.0#</w:t>
      </w:r>
      <w:r>
        <w:rPr>
          <w:rFonts w:ascii="Courier New" w:hAnsi="Courier New" w:cs="Courier New"/>
          <w:sz w:val="18"/>
          <w:szCs w:val="18"/>
        </w:rPr>
        <w:t xml:space="preserve"> support for cancel session reasons empty SPN and empty Profile Name</w:t>
      </w:r>
    </w:p>
    <w:p w14:paraId="5F0B7E61" w14:textId="77248D0F" w:rsidR="002C71AD" w:rsidRPr="00BD7BD2" w:rsidRDefault="002C71AD" w:rsidP="002C71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bookmarkStart w:id="1814" w:name="_Hlk104380459"/>
      <w:r>
        <w:rPr>
          <w:rFonts w:ascii="Courier New" w:hAnsi="Courier New" w:cs="Courier New"/>
          <w:sz w:val="18"/>
          <w:szCs w:val="18"/>
        </w:rPr>
        <w:t xml:space="preserve">updateNotifConfigInfoSupport </w:t>
      </w:r>
      <w:bookmarkEnd w:id="1814"/>
      <w:r>
        <w:rPr>
          <w:rFonts w:ascii="Courier New" w:hAnsi="Courier New" w:cs="Courier New"/>
          <w:sz w:val="18"/>
          <w:szCs w:val="18"/>
        </w:rPr>
        <w:t>(2</w:t>
      </w:r>
      <w:r w:rsidR="00462F83">
        <w:rPr>
          <w:rFonts w:ascii="Courier New" w:hAnsi="Courier New" w:cs="Courier New"/>
          <w:sz w:val="18"/>
          <w:szCs w:val="18"/>
        </w:rPr>
        <w:t>1</w:t>
      </w:r>
      <w:r>
        <w:rPr>
          <w:rFonts w:ascii="Courier New" w:hAnsi="Courier New" w:cs="Courier New"/>
          <w:sz w:val="18"/>
          <w:szCs w:val="18"/>
        </w:rPr>
        <w:t>)</w:t>
      </w:r>
      <w:r w:rsidR="00333002">
        <w:rPr>
          <w:rFonts w:ascii="Courier New" w:hAnsi="Courier New" w:cs="Courier New"/>
          <w:sz w:val="18"/>
          <w:szCs w:val="18"/>
        </w:rPr>
        <w:t>,</w:t>
      </w:r>
      <w:r>
        <w:rPr>
          <w:rFonts w:ascii="Courier New" w:hAnsi="Courier New" w:cs="Courier New"/>
          <w:sz w:val="18"/>
          <w:szCs w:val="18"/>
        </w:rPr>
        <w:t xml:space="preserve"> --</w:t>
      </w:r>
      <w:r w:rsidRPr="00A257D9">
        <w:rPr>
          <w:rFonts w:ascii="Courier New" w:hAnsi="Courier New" w:cs="Courier New"/>
          <w:sz w:val="18"/>
          <w:szCs w:val="18"/>
        </w:rPr>
        <w:t xml:space="preserve"> </w:t>
      </w:r>
      <w:r w:rsidRPr="00BD7BD2">
        <w:rPr>
          <w:rFonts w:ascii="Courier New" w:hAnsi="Courier New" w:cs="Courier New"/>
          <w:sz w:val="18"/>
          <w:szCs w:val="18"/>
        </w:rPr>
        <w:t>#SupportedFromV3.0.0#</w:t>
      </w:r>
      <w:r>
        <w:rPr>
          <w:rFonts w:ascii="Courier New" w:hAnsi="Courier New" w:cs="Courier New"/>
          <w:sz w:val="18"/>
          <w:szCs w:val="18"/>
        </w:rPr>
        <w:t xml:space="preserve"> support for </w:t>
      </w:r>
      <w:bookmarkStart w:id="1815" w:name="_Hlk105488708"/>
      <w:bookmarkStart w:id="1816" w:name="_Hlk104380811"/>
      <w:r>
        <w:rPr>
          <w:rFonts w:ascii="Courier New" w:hAnsi="Courier New" w:cs="Courier New"/>
          <w:sz w:val="18"/>
          <w:szCs w:val="18"/>
        </w:rPr>
        <w:t xml:space="preserve">updating NotificationConfigurationInfo </w:t>
      </w:r>
      <w:bookmarkEnd w:id="1815"/>
      <w:r>
        <w:rPr>
          <w:rFonts w:ascii="Courier New" w:hAnsi="Courier New" w:cs="Courier New"/>
          <w:sz w:val="18"/>
          <w:szCs w:val="18"/>
        </w:rPr>
        <w:t>as defined in section 5.4.1</w:t>
      </w:r>
      <w:bookmarkEnd w:id="1816"/>
    </w:p>
    <w:p w14:paraId="30F8A31C" w14:textId="4948982E" w:rsidR="00252F29" w:rsidRPr="00BD7BD2" w:rsidRDefault="00252F29" w:rsidP="00252F2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updateMetadataV3Support (</w:t>
      </w:r>
      <w:r w:rsidR="00AE25EF">
        <w:rPr>
          <w:rFonts w:ascii="Courier New" w:hAnsi="Courier New" w:cs="Courier New"/>
          <w:sz w:val="18"/>
          <w:szCs w:val="18"/>
        </w:rPr>
        <w:t>2</w:t>
      </w:r>
      <w:r w:rsidR="00462F83">
        <w:rPr>
          <w:rFonts w:ascii="Courier New" w:hAnsi="Courier New" w:cs="Courier New"/>
          <w:sz w:val="18"/>
          <w:szCs w:val="18"/>
        </w:rPr>
        <w:t>2</w:t>
      </w:r>
      <w:r>
        <w:rPr>
          <w:rFonts w:ascii="Courier New" w:hAnsi="Courier New" w:cs="Courier New"/>
          <w:sz w:val="18"/>
          <w:szCs w:val="18"/>
        </w:rPr>
        <w:t>)</w:t>
      </w:r>
      <w:r w:rsidR="002C6C7A">
        <w:rPr>
          <w:rFonts w:ascii="Courier New" w:hAnsi="Courier New" w:cs="Courier New"/>
          <w:sz w:val="18"/>
          <w:szCs w:val="18"/>
        </w:rPr>
        <w:t>,</w:t>
      </w:r>
      <w:r>
        <w:rPr>
          <w:rFonts w:ascii="Courier New" w:hAnsi="Courier New" w:cs="Courier New"/>
          <w:sz w:val="18"/>
          <w:szCs w:val="18"/>
        </w:rPr>
        <w:t xml:space="preserve"> --</w:t>
      </w:r>
      <w:r w:rsidRPr="00A257D9">
        <w:rPr>
          <w:rFonts w:ascii="Courier New" w:hAnsi="Courier New" w:cs="Courier New"/>
          <w:sz w:val="18"/>
          <w:szCs w:val="18"/>
        </w:rPr>
        <w:t xml:space="preserve"> </w:t>
      </w:r>
      <w:r w:rsidRPr="00BD7BD2">
        <w:rPr>
          <w:rFonts w:ascii="Courier New" w:hAnsi="Courier New" w:cs="Courier New"/>
          <w:sz w:val="18"/>
          <w:szCs w:val="18"/>
        </w:rPr>
        <w:t>#SupportedFromV3.0.0#</w:t>
      </w:r>
      <w:r>
        <w:rPr>
          <w:rFonts w:ascii="Courier New" w:hAnsi="Courier New" w:cs="Courier New"/>
          <w:sz w:val="18"/>
          <w:szCs w:val="18"/>
        </w:rPr>
        <w:t xml:space="preserve"> support for the modified update metadata mechanism defined in section 5.4.1</w:t>
      </w:r>
    </w:p>
    <w:p w14:paraId="56606DAD" w14:textId="1A26D536" w:rsidR="002C6C7A" w:rsidRDefault="002C6C7A" w:rsidP="002C6C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v3ObjectsInCtxParamsCASupport (23), -- #SupportedFromV3.1.0# support for additional elements in CtxParamsForCommonAuthentication</w:t>
      </w:r>
    </w:p>
    <w:p w14:paraId="4C5C73B1" w14:textId="438EABF1" w:rsidR="002C6C7A" w:rsidRPr="00BD7BD2" w:rsidRDefault="002C6C7A" w:rsidP="002C6C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push</w:t>
      </w:r>
      <w:r w:rsidR="000C71F0">
        <w:rPr>
          <w:rFonts w:ascii="Courier New" w:hAnsi="Courier New" w:cs="Courier New"/>
          <w:sz w:val="18"/>
          <w:szCs w:val="18"/>
        </w:rPr>
        <w:t>Service</w:t>
      </w:r>
      <w:r>
        <w:rPr>
          <w:rFonts w:ascii="Courier New" w:hAnsi="Courier New" w:cs="Courier New"/>
          <w:sz w:val="18"/>
          <w:szCs w:val="18"/>
        </w:rPr>
        <w:t>RegistrationSupport (24) -- #SupportedForPushServiceV3.1.0# support for CtxParamsForPushServiceRegistration</w:t>
      </w:r>
    </w:p>
    <w:p w14:paraId="5B5A97BE"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3D7C476A"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3CC7CDB"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 Definition of CertificationDataObject</w:t>
      </w:r>
    </w:p>
    <w:p w14:paraId="36DEC51C"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CertificationDataObject ::= SEQUENCE {</w:t>
      </w:r>
    </w:p>
    <w:p w14:paraId="1B3C9E10"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platformLabel UTF8String,</w:t>
      </w:r>
      <w:r w:rsidRPr="00A8280B">
        <w:rPr>
          <w:rFonts w:ascii="Courier New" w:hAnsi="Courier New" w:cs="Courier New"/>
          <w:sz w:val="18"/>
          <w:szCs w:val="18"/>
        </w:rPr>
        <w:tab/>
        <w:t>-- Platform_Label as defined in GlobalPlatform DLOA specification [57]</w:t>
      </w:r>
    </w:p>
    <w:p w14:paraId="7F888BF3"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discoveryBaseURL UTF8String</w:t>
      </w:r>
      <w:r w:rsidRPr="00A8280B">
        <w:rPr>
          <w:rFonts w:ascii="Courier New" w:hAnsi="Courier New" w:cs="Courier New"/>
          <w:sz w:val="18"/>
          <w:szCs w:val="18"/>
        </w:rPr>
        <w:tab/>
        <w:t>-- Discovery Base URL of the SE default DLOA Registrar as defined in GlobalPlatform DLOA specification [57]</w:t>
      </w:r>
    </w:p>
    <w:p w14:paraId="346DD5B3"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74AC0792"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AB5A30"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 Definition of LpaMode</w:t>
      </w:r>
    </w:p>
    <w:p w14:paraId="76AF9782"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LpaMode ::= INTEGER {</w:t>
      </w:r>
    </w:p>
    <w:p w14:paraId="49545FA5" w14:textId="7777777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lpad (0), -- LPAd is active</w:t>
      </w:r>
    </w:p>
    <w:p w14:paraId="44E61BE0" w14:textId="171C2417" w:rsidR="00C81555" w:rsidRPr="00A8280B"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t>lpae (1) -- LPAe is active</w:t>
      </w:r>
    </w:p>
    <w:p w14:paraId="42038D78" w14:textId="77777777" w:rsidR="00157F27" w:rsidRDefault="00C81555" w:rsidP="00157F2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1D570871" w14:textId="77777777" w:rsidR="00157F27" w:rsidRDefault="00157F27" w:rsidP="00157F2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EEB9458" w14:textId="77777777" w:rsidR="00157F27" w:rsidRPr="0036702E" w:rsidRDefault="00157F27" w:rsidP="00157F2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 Definition of IoTSpecificInfo</w:t>
      </w:r>
    </w:p>
    <w:p w14:paraId="1EA6BDC7" w14:textId="77777777" w:rsidR="00157F27" w:rsidRPr="0036702E" w:rsidRDefault="00157F27" w:rsidP="00157F2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IoTSpecificInfo ::= SEQUENCE {</w:t>
      </w:r>
    </w:p>
    <w:p w14:paraId="7DCB2B8B" w14:textId="77777777" w:rsidR="00157F27" w:rsidRPr="00B53965" w:rsidRDefault="00157F27" w:rsidP="00157F2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w:t>
      </w:r>
    </w:p>
    <w:p w14:paraId="4AC83F89" w14:textId="77777777" w:rsidR="00C81555" w:rsidRDefault="00C81555" w:rsidP="00C815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9F00249" w14:textId="02318DF3" w:rsidR="00C81555" w:rsidRPr="00A8280B" w:rsidRDefault="00C81555" w:rsidP="00E3308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21F5E3F" w14:textId="77777777" w:rsidR="00C81555" w:rsidRPr="00CF102B" w:rsidRDefault="00C81555" w:rsidP="00C81555">
      <w:pPr>
        <w:spacing w:before="0" w:after="200" w:line="276" w:lineRule="auto"/>
        <w:jc w:val="left"/>
        <w:rPr>
          <w:rFonts w:eastAsia="Times New Roman"/>
          <w:szCs w:val="22"/>
          <w:lang w:eastAsia="ko-KR" w:bidi="ar-SA"/>
        </w:rPr>
      </w:pPr>
    </w:p>
    <w:p w14:paraId="26DDEE42" w14:textId="3F994F7A" w:rsidR="007F6216"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bookmarkStart w:id="1817" w:name="_Hlk516553697"/>
      <w:r w:rsidR="007F6216">
        <w:rPr>
          <w:rStyle w:val="ASN1referencesChar"/>
        </w:rPr>
        <w:t>baseP</w:t>
      </w:r>
      <w:r w:rsidRPr="00A8280B">
        <w:rPr>
          <w:rStyle w:val="ASN1referencesChar"/>
          <w:rFonts w:hint="eastAsia"/>
        </w:rPr>
        <w:t>rofile</w:t>
      </w:r>
      <w:r w:rsidRPr="003C6130">
        <w:rPr>
          <w:rStyle w:val="ASN1referencesChar"/>
        </w:rPr>
        <w:t>Package</w:t>
      </w:r>
      <w:r w:rsidRPr="00A8280B">
        <w:rPr>
          <w:rStyle w:val="ASN1referencesChar"/>
          <w:rFonts w:hint="eastAsia"/>
        </w:rPr>
        <w:t>Version</w:t>
      </w:r>
      <w:r w:rsidRPr="00CF102B">
        <w:rPr>
          <w:rFonts w:eastAsia="Times New Roman" w:hint="eastAsia"/>
          <w:szCs w:val="22"/>
          <w:lang w:eastAsia="ko-KR" w:bidi="ar-SA"/>
        </w:rPr>
        <w:t xml:space="preserve"> </w:t>
      </w:r>
      <w:bookmarkEnd w:id="1817"/>
      <w:r w:rsidRPr="00CF102B">
        <w:rPr>
          <w:rFonts w:eastAsia="Times New Roman" w:hint="eastAsia"/>
          <w:szCs w:val="22"/>
          <w:lang w:eastAsia="ko-KR" w:bidi="ar-SA"/>
        </w:rPr>
        <w:t>field i</w:t>
      </w:r>
      <w:r w:rsidRPr="00A8280B">
        <w:rPr>
          <w:szCs w:val="22"/>
          <w:lang w:eastAsia="en-GB" w:bidi="ar-SA"/>
        </w:rPr>
        <w:t>ndicates</w:t>
      </w:r>
      <w:r w:rsidR="007F6216">
        <w:rPr>
          <w:szCs w:val="22"/>
          <w:lang w:eastAsia="en-GB" w:bidi="ar-SA"/>
        </w:rPr>
        <w:t>:</w:t>
      </w:r>
    </w:p>
    <w:p w14:paraId="3D9E76B3" w14:textId="25EC42E0" w:rsidR="007F6216" w:rsidRDefault="00C81555" w:rsidP="00BD45AD">
      <w:pPr>
        <w:pStyle w:val="ListParagraph"/>
        <w:numPr>
          <w:ilvl w:val="0"/>
          <w:numId w:val="331"/>
        </w:numPr>
        <w:jc w:val="left"/>
        <w:rPr>
          <w:szCs w:val="22"/>
          <w:lang w:eastAsia="en-GB" w:bidi="ar-SA"/>
        </w:rPr>
      </w:pPr>
      <w:r w:rsidRPr="00DA6273">
        <w:rPr>
          <w:szCs w:val="22"/>
          <w:lang w:eastAsia="en-GB" w:bidi="ar-SA"/>
        </w:rPr>
        <w:t xml:space="preserve">the </w:t>
      </w:r>
      <w:r w:rsidR="007F6216">
        <w:rPr>
          <w:szCs w:val="22"/>
          <w:lang w:eastAsia="en-GB" w:bidi="ar-SA"/>
        </w:rPr>
        <w:t>lowest major</w:t>
      </w:r>
      <w:r w:rsidRPr="00DA6273">
        <w:rPr>
          <w:szCs w:val="22"/>
          <w:lang w:eastAsia="en-GB" w:bidi="ar-SA"/>
        </w:rPr>
        <w:t xml:space="preserve"> version number </w:t>
      </w:r>
      <w:r w:rsidR="007F6216">
        <w:rPr>
          <w:szCs w:val="22"/>
          <w:lang w:eastAsia="en-GB" w:bidi="ar-SA"/>
        </w:rPr>
        <w:t>and</w:t>
      </w:r>
    </w:p>
    <w:p w14:paraId="3886E7E7" w14:textId="2345B444" w:rsidR="007F6216" w:rsidRPr="00DA6273" w:rsidRDefault="007F6216" w:rsidP="00BD45AD">
      <w:pPr>
        <w:pStyle w:val="ListParagraph"/>
        <w:numPr>
          <w:ilvl w:val="0"/>
          <w:numId w:val="331"/>
        </w:numPr>
        <w:jc w:val="left"/>
        <w:rPr>
          <w:szCs w:val="22"/>
          <w:lang w:eastAsia="en-GB" w:bidi="ar-SA"/>
        </w:rPr>
      </w:pPr>
      <w:r>
        <w:rPr>
          <w:szCs w:val="22"/>
          <w:lang w:eastAsia="en-GB" w:bidi="ar-SA"/>
        </w:rPr>
        <w:t>the associated highest minor version number</w:t>
      </w:r>
    </w:p>
    <w:p w14:paraId="04CF80CE" w14:textId="73CE5DB8" w:rsidR="009805FD" w:rsidRDefault="00C81555" w:rsidP="009805FD">
      <w:pPr>
        <w:spacing w:before="0" w:after="200" w:line="276" w:lineRule="auto"/>
        <w:jc w:val="left"/>
        <w:rPr>
          <w:szCs w:val="22"/>
          <w:lang w:eastAsia="en-GB" w:bidi="ar-SA"/>
        </w:rPr>
      </w:pPr>
      <w:r w:rsidRPr="00A8280B">
        <w:rPr>
          <w:szCs w:val="22"/>
          <w:lang w:eastAsia="en-GB" w:bidi="ar-SA"/>
        </w:rPr>
        <w:t xml:space="preserve">of the </w:t>
      </w:r>
      <w:r w:rsidR="009805FD">
        <w:rPr>
          <w:szCs w:val="22"/>
          <w:lang w:eastAsia="en-GB" w:bidi="ar-SA"/>
        </w:rPr>
        <w:t>TCA</w:t>
      </w:r>
      <w:r w:rsidRPr="00A8280B">
        <w:rPr>
          <w:szCs w:val="22"/>
          <w:lang w:eastAsia="en-GB" w:bidi="ar-SA"/>
        </w:rPr>
        <w:t xml:space="preserve"> eUICC Profile Package: Interoperable Format Technical Specification [5] supported by the eUICC.</w:t>
      </w:r>
      <w:r w:rsidR="009805FD" w:rsidRPr="009805FD">
        <w:rPr>
          <w:szCs w:val="22"/>
          <w:lang w:eastAsia="en-GB" w:bidi="ar-SA"/>
        </w:rPr>
        <w:t xml:space="preserve"> </w:t>
      </w:r>
      <w:r w:rsidR="009805FD">
        <w:rPr>
          <w:szCs w:val="22"/>
          <w:lang w:eastAsia="en-GB" w:bidi="ar-SA"/>
        </w:rPr>
        <w:t>In order to provide backward compatibility, the major version number SHALL indicate 2 and the associated highest minor version number SHALL indicate at least 3.1 (</w:t>
      </w:r>
      <w:r w:rsidR="009805FD" w:rsidRPr="000F16FF">
        <w:rPr>
          <w:szCs w:val="22"/>
          <w:lang w:eastAsia="en-GB" w:bidi="ar-SA"/>
        </w:rPr>
        <w:t>e.g</w:t>
      </w:r>
      <w:r w:rsidR="009805FD">
        <w:rPr>
          <w:szCs w:val="22"/>
          <w:lang w:eastAsia="en-GB" w:bidi="ar-SA"/>
        </w:rPr>
        <w:t>.,</w:t>
      </w:r>
      <w:r w:rsidR="009805FD" w:rsidRPr="000F16FF">
        <w:rPr>
          <w:szCs w:val="22"/>
          <w:lang w:eastAsia="en-GB" w:bidi="ar-SA"/>
        </w:rPr>
        <w:t xml:space="preserve"> </w:t>
      </w:r>
      <w:r w:rsidR="009805FD" w:rsidRPr="00441675">
        <w:rPr>
          <w:rStyle w:val="ASN1referencesChar"/>
        </w:rPr>
        <w:t>baseProfilePackageVersion</w:t>
      </w:r>
      <w:r w:rsidR="009805FD" w:rsidRPr="000F16FF">
        <w:rPr>
          <w:szCs w:val="22"/>
          <w:lang w:eastAsia="en-GB" w:bidi="ar-SA"/>
        </w:rPr>
        <w:t xml:space="preserve"> = 2.3.1</w:t>
      </w:r>
      <w:r w:rsidR="009805FD">
        <w:rPr>
          <w:szCs w:val="22"/>
          <w:lang w:eastAsia="en-GB" w:bidi="ar-SA"/>
        </w:rPr>
        <w:t>).</w:t>
      </w:r>
    </w:p>
    <w:p w14:paraId="7F3A3877" w14:textId="278D0AE5" w:rsidR="00C81555" w:rsidRPr="00A8280B" w:rsidRDefault="009805FD" w:rsidP="00BD45AD">
      <w:pPr>
        <w:pStyle w:val="NOTE"/>
      </w:pPr>
      <w:r>
        <w:t xml:space="preserve">NOTE: </w:t>
      </w:r>
      <w:r>
        <w:tab/>
        <w:t>Backward compatibility may be removed in future version of this specification.</w:t>
      </w:r>
    </w:p>
    <w:p w14:paraId="4E8FB638" w14:textId="27234325" w:rsidR="007F6216" w:rsidRPr="00A8280B" w:rsidRDefault="007F6216" w:rsidP="007F6216">
      <w:pPr>
        <w:spacing w:before="0" w:after="200" w:line="276" w:lineRule="auto"/>
        <w:jc w:val="left"/>
        <w:rPr>
          <w:szCs w:val="22"/>
          <w:lang w:eastAsia="en-GB" w:bidi="ar-SA"/>
        </w:rPr>
      </w:pPr>
      <w:r>
        <w:rPr>
          <w:szCs w:val="22"/>
          <w:lang w:eastAsia="en-GB" w:bidi="ar-SA"/>
        </w:rPr>
        <w:t xml:space="preserve">The </w:t>
      </w:r>
      <w:r w:rsidRPr="00BE1F1C">
        <w:rPr>
          <w:rStyle w:val="ASN1referencesChar"/>
        </w:rPr>
        <w:t>additional</w:t>
      </w:r>
      <w:r>
        <w:rPr>
          <w:rStyle w:val="ASN1referencesChar"/>
        </w:rPr>
        <w:t>P</w:t>
      </w:r>
      <w:r w:rsidRPr="00A8280B">
        <w:rPr>
          <w:rStyle w:val="ASN1referencesChar"/>
          <w:rFonts w:hint="eastAsia"/>
        </w:rPr>
        <w:t>rofile</w:t>
      </w:r>
      <w:r w:rsidRPr="003C6130">
        <w:rPr>
          <w:rStyle w:val="ASN1referencesChar"/>
        </w:rPr>
        <w:t>Package</w:t>
      </w:r>
      <w:r w:rsidRPr="00A8280B">
        <w:rPr>
          <w:rStyle w:val="ASN1referencesChar"/>
          <w:rFonts w:hint="eastAsia"/>
        </w:rPr>
        <w:t>Version</w:t>
      </w:r>
      <w:r>
        <w:rPr>
          <w:rStyle w:val="ASN1referencesChar"/>
        </w:rPr>
        <w:t xml:space="preserve">s </w:t>
      </w:r>
      <w:r w:rsidRPr="00CF102B">
        <w:rPr>
          <w:rFonts w:eastAsia="Times New Roman" w:hint="eastAsia"/>
          <w:szCs w:val="22"/>
          <w:lang w:eastAsia="ko-KR" w:bidi="ar-SA"/>
        </w:rPr>
        <w:t xml:space="preserve">field </w:t>
      </w:r>
      <w:r>
        <w:rPr>
          <w:rFonts w:eastAsia="Times New Roman"/>
          <w:szCs w:val="22"/>
          <w:lang w:eastAsia="ko-KR" w:bidi="ar-SA"/>
        </w:rPr>
        <w:t>lists</w:t>
      </w:r>
      <w:r w:rsidRPr="00A8280B">
        <w:rPr>
          <w:szCs w:val="22"/>
          <w:lang w:eastAsia="en-GB" w:bidi="ar-SA"/>
        </w:rPr>
        <w:t xml:space="preserve"> </w:t>
      </w:r>
      <w:r>
        <w:rPr>
          <w:szCs w:val="22"/>
          <w:lang w:eastAsia="en-GB" w:bidi="ar-SA"/>
        </w:rPr>
        <w:t xml:space="preserve">additional major versions including the associated highest minor version number </w:t>
      </w:r>
      <w:r w:rsidRPr="00A8280B">
        <w:rPr>
          <w:szCs w:val="22"/>
          <w:lang w:eastAsia="en-GB" w:bidi="ar-SA"/>
        </w:rPr>
        <w:t xml:space="preserve">of the </w:t>
      </w:r>
      <w:r w:rsidR="007A557F">
        <w:rPr>
          <w:szCs w:val="22"/>
          <w:lang w:eastAsia="en-GB" w:bidi="ar-SA"/>
        </w:rPr>
        <w:t>TCA</w:t>
      </w:r>
      <w:r w:rsidRPr="00A8280B">
        <w:rPr>
          <w:szCs w:val="22"/>
          <w:lang w:eastAsia="en-GB" w:bidi="ar-SA"/>
        </w:rPr>
        <w:t xml:space="preserve"> eUICC Profile Package: Interoperable Format Technical Specification [5] supported by the eUICC</w:t>
      </w:r>
      <w:r>
        <w:rPr>
          <w:szCs w:val="22"/>
          <w:lang w:eastAsia="en-GB" w:bidi="ar-SA"/>
        </w:rPr>
        <w:t>.</w:t>
      </w:r>
      <w:r w:rsidR="007A557F" w:rsidRPr="007A557F">
        <w:rPr>
          <w:szCs w:val="22"/>
          <w:lang w:eastAsia="en-GB" w:bidi="ar-SA"/>
        </w:rPr>
        <w:t xml:space="preserve"> </w:t>
      </w:r>
      <w:r w:rsidR="0014675A">
        <w:rPr>
          <w:szCs w:val="22"/>
          <w:lang w:eastAsia="en-GB" w:bidi="ar-SA"/>
        </w:rPr>
        <w:t xml:space="preserve">This field SHALL be present only when the eUICC supports additional versions of [5] with the major version higher than the one indicated in </w:t>
      </w:r>
      <w:r w:rsidR="0014675A" w:rsidRPr="00604560">
        <w:rPr>
          <w:rStyle w:val="ASN1referencesChar"/>
        </w:rPr>
        <w:t>baseProfilePackageVersion</w:t>
      </w:r>
      <w:r w:rsidR="0014675A">
        <w:rPr>
          <w:szCs w:val="22"/>
          <w:lang w:eastAsia="en-GB" w:bidi="ar-SA"/>
        </w:rPr>
        <w:t xml:space="preserve"> field. </w:t>
      </w:r>
      <w:r w:rsidR="007A557F">
        <w:rPr>
          <w:szCs w:val="22"/>
          <w:lang w:eastAsia="en-GB" w:bidi="ar-SA"/>
        </w:rPr>
        <w:t>This sequence</w:t>
      </w:r>
      <w:r w:rsidR="0014675A">
        <w:rPr>
          <w:szCs w:val="22"/>
          <w:lang w:eastAsia="en-GB" w:bidi="ar-SA"/>
        </w:rPr>
        <w:t>, if present,</w:t>
      </w:r>
      <w:r w:rsidR="007A557F">
        <w:rPr>
          <w:szCs w:val="22"/>
          <w:lang w:eastAsia="en-GB" w:bidi="ar-SA"/>
        </w:rPr>
        <w:t xml:space="preserve"> SHALL contain </w:t>
      </w:r>
      <w:r w:rsidR="0014675A">
        <w:rPr>
          <w:szCs w:val="22"/>
          <w:lang w:eastAsia="en-GB" w:bidi="ar-SA"/>
        </w:rPr>
        <w:t>version 3.1 or higher and SHOULD contain version 3.2 or higher</w:t>
      </w:r>
      <w:r w:rsidR="007A557F">
        <w:rPr>
          <w:szCs w:val="22"/>
          <w:lang w:eastAsia="en-GB" w:bidi="ar-SA"/>
        </w:rPr>
        <w:t>.</w:t>
      </w:r>
    </w:p>
    <w:p w14:paraId="77953B4B" w14:textId="0FF139EA" w:rsidR="00C81555" w:rsidRPr="0005482F"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003F471E" w:rsidRPr="003F471E">
        <w:rPr>
          <w:rStyle w:val="ASN1referencesChar"/>
        </w:rPr>
        <w:t>lowest</w:t>
      </w:r>
      <w:r w:rsidR="003F471E">
        <w:rPr>
          <w:rStyle w:val="ASN1referencesChar"/>
        </w:rPr>
        <w:t>S</w:t>
      </w:r>
      <w:r w:rsidRPr="00A8280B">
        <w:rPr>
          <w:rStyle w:val="ASN1referencesChar"/>
          <w:rFonts w:hint="eastAsia"/>
        </w:rPr>
        <w:t>vn</w:t>
      </w:r>
      <w:r w:rsidRPr="00CF102B">
        <w:rPr>
          <w:rFonts w:eastAsia="Times New Roman" w:hint="eastAsia"/>
          <w:szCs w:val="22"/>
          <w:lang w:eastAsia="ko-KR" w:bidi="ar-SA"/>
        </w:rPr>
        <w:t xml:space="preserve"> field </w:t>
      </w:r>
      <w:r w:rsidR="003F471E">
        <w:rPr>
          <w:rFonts w:eastAsia="Malgun Gothic"/>
          <w:szCs w:val="22"/>
          <w:lang w:eastAsia="ko-KR" w:bidi="ar-SA"/>
        </w:rPr>
        <w:t xml:space="preserve">is deprecated and is only present for backward compatibility with the previous version of this specification. </w:t>
      </w:r>
      <w:r w:rsidR="003F471E">
        <w:rPr>
          <w:rFonts w:eastAsia="Malgun Gothic" w:hint="eastAsia"/>
          <w:szCs w:val="22"/>
          <w:lang w:eastAsia="ko-KR" w:bidi="ar-SA"/>
        </w:rPr>
        <w:t xml:space="preserve">The </w:t>
      </w:r>
      <w:r w:rsidR="003F471E" w:rsidRPr="003F68B6">
        <w:rPr>
          <w:rFonts w:ascii="Courier New" w:eastAsia="Malgun Gothic" w:hAnsi="Courier New" w:cs="Courier New" w:hint="eastAsia"/>
          <w:szCs w:val="22"/>
          <w:lang w:eastAsia="ko-KR"/>
        </w:rPr>
        <w:t>highestSvn</w:t>
      </w:r>
      <w:r w:rsidR="003F471E">
        <w:rPr>
          <w:rFonts w:eastAsia="Malgun Gothic" w:hint="eastAsia"/>
          <w:szCs w:val="22"/>
          <w:lang w:eastAsia="ko-KR" w:bidi="ar-SA"/>
        </w:rPr>
        <w:t xml:space="preserve"> field indicates the highest Specification Version Number of this specification supported by the eUICC and is provided for information only. </w:t>
      </w:r>
      <w:r w:rsidR="003F471E">
        <w:rPr>
          <w:rFonts w:eastAsia="Malgun Gothic"/>
          <w:szCs w:val="22"/>
          <w:lang w:eastAsia="ko-KR" w:bidi="ar-SA"/>
        </w:rPr>
        <w:t>Th</w:t>
      </w:r>
      <w:r w:rsidR="003F471E">
        <w:rPr>
          <w:rFonts w:eastAsia="Malgun Gothic" w:hint="eastAsia"/>
          <w:szCs w:val="22"/>
          <w:lang w:eastAsia="ko-KR" w:bidi="ar-SA"/>
        </w:rPr>
        <w:t>ese</w:t>
      </w:r>
      <w:r w:rsidR="003F471E">
        <w:rPr>
          <w:rFonts w:eastAsia="Malgun Gothic"/>
          <w:szCs w:val="22"/>
          <w:lang w:eastAsia="ko-KR" w:bidi="ar-SA"/>
        </w:rPr>
        <w:t xml:space="preserve"> field</w:t>
      </w:r>
      <w:r w:rsidR="003F471E">
        <w:rPr>
          <w:rFonts w:eastAsia="Malgun Gothic" w:hint="eastAsia"/>
          <w:szCs w:val="22"/>
          <w:lang w:eastAsia="ko-KR" w:bidi="ar-SA"/>
        </w:rPr>
        <w:t>s</w:t>
      </w:r>
      <w:r w:rsidR="003F471E">
        <w:rPr>
          <w:rFonts w:eastAsia="Malgun Gothic"/>
          <w:szCs w:val="22"/>
          <w:lang w:eastAsia="ko-KR" w:bidi="ar-SA"/>
        </w:rPr>
        <w:t xml:space="preserve"> SHALL be set as defined in Annex </w:t>
      </w:r>
      <w:r w:rsidR="00CF210D">
        <w:rPr>
          <w:rFonts w:eastAsia="Malgun Gothic"/>
          <w:szCs w:val="22"/>
          <w:lang w:eastAsia="ko-KR" w:bidi="ar-SA"/>
        </w:rPr>
        <w:t>M</w:t>
      </w:r>
      <w:r w:rsidRPr="00CF102B">
        <w:rPr>
          <w:rFonts w:eastAsia="Times New Roman"/>
          <w:szCs w:val="22"/>
          <w:lang w:eastAsia="ko-KR" w:bidi="ar-SA"/>
        </w:rPr>
        <w:t>.</w:t>
      </w:r>
    </w:p>
    <w:p w14:paraId="28B4F3FC" w14:textId="664EBF8F" w:rsidR="003F471E" w:rsidRDefault="003F471E" w:rsidP="003F471E">
      <w:pPr>
        <w:pStyle w:val="NOTE"/>
      </w:pPr>
      <w:r>
        <w:rPr>
          <w:rFonts w:hint="eastAsia"/>
        </w:rPr>
        <w:t>NOTE:</w:t>
      </w:r>
      <w:r>
        <w:tab/>
      </w:r>
      <w:r>
        <w:rPr>
          <w:rFonts w:hint="eastAsia"/>
        </w:rPr>
        <w:t xml:space="preserve">The </w:t>
      </w:r>
      <w:r w:rsidRPr="00C81972">
        <w:rPr>
          <w:rFonts w:ascii="Courier New" w:hAnsi="Courier New" w:cs="Courier New" w:hint="eastAsia"/>
        </w:rPr>
        <w:t>lowestSvn</w:t>
      </w:r>
      <w:r>
        <w:rPr>
          <w:rFonts w:hint="eastAsia"/>
        </w:rPr>
        <w:t xml:space="preserve"> field was called </w:t>
      </w:r>
      <w:r w:rsidRPr="00C81972">
        <w:rPr>
          <w:rFonts w:ascii="Courier New" w:hAnsi="Courier New" w:cs="Courier New" w:hint="eastAsia"/>
        </w:rPr>
        <w:t>svn</w:t>
      </w:r>
      <w:r>
        <w:rPr>
          <w:rFonts w:hint="eastAsia"/>
        </w:rPr>
        <w:t xml:space="preserve"> in the previous versions of the specification.</w:t>
      </w:r>
    </w:p>
    <w:p w14:paraId="33109512" w14:textId="177187D5"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bookmarkStart w:id="1818" w:name="_Hlk516553725"/>
      <w:r w:rsidRPr="00A8280B">
        <w:rPr>
          <w:rStyle w:val="ASN1referencesChar"/>
          <w:rFonts w:hint="eastAsia"/>
        </w:rPr>
        <w:t>euiccFirmwareVer</w:t>
      </w:r>
      <w:r>
        <w:rPr>
          <w:rStyle w:val="ASN1referencesChar"/>
        </w:rPr>
        <w:t>sion</w:t>
      </w:r>
      <w:r w:rsidRPr="00CF102B">
        <w:rPr>
          <w:rFonts w:eastAsia="Times New Roman" w:hint="eastAsia"/>
          <w:szCs w:val="22"/>
          <w:lang w:eastAsia="ko-KR" w:bidi="ar-SA"/>
        </w:rPr>
        <w:t xml:space="preserve"> </w:t>
      </w:r>
      <w:bookmarkEnd w:id="1818"/>
      <w:r w:rsidRPr="00CF102B">
        <w:rPr>
          <w:rFonts w:eastAsia="Times New Roman" w:hint="eastAsia"/>
          <w:szCs w:val="22"/>
          <w:lang w:eastAsia="ko-KR" w:bidi="ar-SA"/>
        </w:rPr>
        <w:t xml:space="preserve">field </w:t>
      </w:r>
      <w:r w:rsidRPr="00A8280B">
        <w:rPr>
          <w:szCs w:val="22"/>
          <w:lang w:eastAsia="en-GB" w:bidi="ar-SA"/>
        </w:rPr>
        <w:t xml:space="preserve">indicates the version information of the eUICC’s platform and the OS. This value is </w:t>
      </w:r>
      <w:r w:rsidR="00983145">
        <w:rPr>
          <w:szCs w:val="22"/>
          <w:lang w:eastAsia="en-GB" w:bidi="ar-SA"/>
        </w:rPr>
        <w:t>EUM</w:t>
      </w:r>
      <w:r w:rsidRPr="00A8280B">
        <w:rPr>
          <w:szCs w:val="22"/>
          <w:lang w:eastAsia="en-GB" w:bidi="ar-SA"/>
        </w:rPr>
        <w:t xml:space="preserve"> specific.</w:t>
      </w:r>
    </w:p>
    <w:p w14:paraId="1E33B1E0" w14:textId="7E41FF18"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A8280B">
        <w:rPr>
          <w:rFonts w:ascii="Courier New" w:hAnsi="Courier New" w:cs="Courier New"/>
          <w:szCs w:val="22"/>
          <w:lang w:eastAsia="en-GB" w:bidi="ar-SA"/>
        </w:rPr>
        <w:t>extCardResource</w:t>
      </w:r>
      <w:r w:rsidRPr="00CF102B">
        <w:rPr>
          <w:rFonts w:ascii="Courier New" w:eastAsia="Times New Roman" w:hAnsi="Courier New" w:cs="Courier New" w:hint="eastAsia"/>
          <w:szCs w:val="22"/>
          <w:lang w:eastAsia="ko-KR" w:bidi="ar-SA"/>
        </w:rPr>
        <w:t xml:space="preserve"> </w:t>
      </w:r>
      <w:r w:rsidRPr="00A8280B">
        <w:rPr>
          <w:rFonts w:hint="eastAsia"/>
          <w:szCs w:val="22"/>
          <w:lang w:eastAsia="en-GB" w:bidi="ar-SA"/>
        </w:rPr>
        <w:t xml:space="preserve">field </w:t>
      </w:r>
      <w:r w:rsidRPr="00CF102B">
        <w:rPr>
          <w:rFonts w:eastAsia="Times New Roman" w:hint="eastAsia"/>
          <w:szCs w:val="22"/>
          <w:lang w:eastAsia="ko-KR" w:bidi="ar-SA"/>
        </w:rPr>
        <w:t xml:space="preserve">is defined in ETSI TS 102 226 [39]. This field includes the </w:t>
      </w:r>
      <w:r w:rsidRPr="00A8280B">
        <w:rPr>
          <w:szCs w:val="22"/>
          <w:lang w:eastAsia="en-GB" w:bidi="ar-SA"/>
        </w:rPr>
        <w:t>current total available memory</w:t>
      </w:r>
      <w:r w:rsidRPr="00CF102B">
        <w:rPr>
          <w:rFonts w:eastAsia="Times New Roman" w:hint="eastAsia"/>
          <w:szCs w:val="22"/>
          <w:lang w:eastAsia="ko-KR" w:bidi="ar-SA"/>
        </w:rPr>
        <w:t>, expressed in bytes,</w:t>
      </w:r>
      <w:r w:rsidRPr="00A8280B">
        <w:rPr>
          <w:szCs w:val="22"/>
          <w:lang w:eastAsia="en-GB" w:bidi="ar-SA"/>
        </w:rPr>
        <w:t xml:space="preserve"> for Profile download and installation.</w:t>
      </w:r>
      <w:r w:rsidRPr="00CF102B">
        <w:rPr>
          <w:rFonts w:eastAsia="Times New Roman" w:hint="eastAsia"/>
          <w:szCs w:val="22"/>
          <w:lang w:eastAsia="ko-KR" w:bidi="ar-SA"/>
        </w:rPr>
        <w:t xml:space="preserve"> </w:t>
      </w:r>
      <w:r w:rsidRPr="00A8280B">
        <w:rPr>
          <w:szCs w:val="22"/>
          <w:lang w:eastAsia="en-GB" w:bidi="ar-SA"/>
        </w:rPr>
        <w:t xml:space="preserve">The "number of installed application" value field of </w:t>
      </w:r>
      <w:r w:rsidRPr="00A8280B">
        <w:rPr>
          <w:rFonts w:ascii="Courier New" w:hAnsi="Courier New" w:cs="Courier New"/>
          <w:szCs w:val="22"/>
          <w:lang w:eastAsia="en-GB" w:bidi="ar-SA"/>
        </w:rPr>
        <w:t>extCardResource</w:t>
      </w:r>
      <w:r w:rsidRPr="00A8280B">
        <w:rPr>
          <w:szCs w:val="22"/>
          <w:lang w:eastAsia="en-GB" w:bidi="ar-SA"/>
        </w:rPr>
        <w:t xml:space="preserve"> SHALL be set to '00'.</w:t>
      </w:r>
    </w:p>
    <w:p w14:paraId="7F88E621" w14:textId="37F92726" w:rsidR="009808B7" w:rsidRDefault="00C81555" w:rsidP="009808B7">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uiccCapability</w:t>
      </w:r>
      <w:r w:rsidRPr="00325BE6">
        <w:rPr>
          <w:rStyle w:val="ASN1referencesChar"/>
          <w:rFonts w:hint="eastAsia"/>
        </w:rPr>
        <w:t xml:space="preserve"> </w:t>
      </w:r>
      <w:r w:rsidRPr="00CF102B">
        <w:rPr>
          <w:rFonts w:eastAsia="Times New Roman" w:hint="eastAsia"/>
          <w:szCs w:val="22"/>
          <w:lang w:eastAsia="ko-KR" w:bidi="ar-SA"/>
        </w:rPr>
        <w:t>field c</w:t>
      </w:r>
      <w:r w:rsidRPr="00A8280B">
        <w:rPr>
          <w:szCs w:val="22"/>
          <w:lang w:eastAsia="en-GB" w:bidi="ar-SA"/>
        </w:rPr>
        <w:t>ontains the UICC capabilities supported by the eUICC.</w:t>
      </w:r>
      <w:r w:rsidR="009808B7" w:rsidRPr="009808B7">
        <w:rPr>
          <w:szCs w:val="22"/>
          <w:lang w:eastAsia="en-GB" w:bidi="ar-SA"/>
        </w:rPr>
        <w:t xml:space="preserve"> </w:t>
      </w:r>
      <w:r w:rsidR="009808B7">
        <w:rPr>
          <w:szCs w:val="22"/>
          <w:lang w:eastAsia="en-GB" w:bidi="ar-SA"/>
        </w:rPr>
        <w:t xml:space="preserve">The related type definition SHALL be imported from the following version of the TCA </w:t>
      </w:r>
      <w:r w:rsidR="009808B7" w:rsidRPr="00A8280B">
        <w:rPr>
          <w:szCs w:val="22"/>
          <w:lang w:eastAsia="en-GB" w:bidi="ar-SA"/>
        </w:rPr>
        <w:t>eUICC Profile Package: Interoperable Format Technical Specification [5]</w:t>
      </w:r>
      <w:r w:rsidR="009808B7">
        <w:rPr>
          <w:szCs w:val="22"/>
          <w:lang w:eastAsia="en-GB" w:bidi="ar-SA"/>
        </w:rPr>
        <w:t>:</w:t>
      </w:r>
    </w:p>
    <w:p w14:paraId="41F17D7E" w14:textId="5DDEB0B3" w:rsidR="009808B7" w:rsidRDefault="009808B7" w:rsidP="009808B7">
      <w:pPr>
        <w:pStyle w:val="ListBullet1"/>
        <w:numPr>
          <w:ilvl w:val="0"/>
          <w:numId w:val="376"/>
        </w:numPr>
      </w:pPr>
      <w:r>
        <w:lastRenderedPageBreak/>
        <w:t xml:space="preserve">for the eUICC, </w:t>
      </w:r>
      <w:r w:rsidR="003C5052">
        <w:t xml:space="preserve">if higher than 3.2: </w:t>
      </w:r>
      <w:r>
        <w:t xml:space="preserve">the highest version declared in </w:t>
      </w:r>
      <w:r w:rsidRPr="00231776">
        <w:rPr>
          <w:rStyle w:val="ASN1referencesChar"/>
        </w:rPr>
        <w:t>additional</w:t>
      </w:r>
      <w:r w:rsidR="002B69D6" w:rsidRPr="000A7B0D">
        <w:rPr>
          <w:rStyle w:val="ASN1referencesChar"/>
        </w:rPr>
        <w:t>Profile</w:t>
      </w:r>
      <w:r w:rsidRPr="00231776">
        <w:rPr>
          <w:rStyle w:val="ASN1referencesChar"/>
        </w:rPr>
        <w:t>PackageVers</w:t>
      </w:r>
      <w:r>
        <w:rPr>
          <w:rStyle w:val="ASN1referencesChar"/>
        </w:rPr>
        <w:t>io</w:t>
      </w:r>
      <w:r w:rsidRPr="00231776">
        <w:rPr>
          <w:rStyle w:val="ASN1referencesChar"/>
        </w:rPr>
        <w:t>n</w:t>
      </w:r>
      <w:r w:rsidR="002B69D6">
        <w:rPr>
          <w:rStyle w:val="ASN1referencesChar"/>
        </w:rPr>
        <w:t>s</w:t>
      </w:r>
      <w:r w:rsidR="003C5052" w:rsidRPr="00B70874">
        <w:t xml:space="preserve">, otherwise </w:t>
      </w:r>
      <w:r w:rsidR="003C5052">
        <w:t>version 3.2</w:t>
      </w:r>
      <w:r w:rsidRPr="00E37C0C">
        <w:rPr>
          <w:rStyle w:val="ASN1referencesChar"/>
          <w:rFonts w:cs="Arial"/>
        </w:rPr>
        <w:t>;</w:t>
      </w:r>
    </w:p>
    <w:p w14:paraId="68682E33" w14:textId="432DB119" w:rsidR="009808B7" w:rsidRDefault="009808B7" w:rsidP="009808B7">
      <w:pPr>
        <w:pStyle w:val="ListBullet1"/>
        <w:numPr>
          <w:ilvl w:val="0"/>
          <w:numId w:val="376"/>
        </w:numPr>
      </w:pPr>
      <w:r>
        <w:t>f</w:t>
      </w:r>
      <w:r w:rsidRPr="0021585E">
        <w:t>or the SM-DP+</w:t>
      </w:r>
      <w:r>
        <w:t xml:space="preserve">, </w:t>
      </w:r>
      <w:r w:rsidR="003C5052">
        <w:t xml:space="preserve">if higher than 3.2: </w:t>
      </w:r>
      <w:r>
        <w:t>the highest version supported by this server</w:t>
      </w:r>
      <w:r w:rsidR="0014675A">
        <w:t xml:space="preserve">, </w:t>
      </w:r>
      <w:r w:rsidR="003C5052">
        <w:t>otherwise</w:t>
      </w:r>
      <w:r w:rsidR="0014675A" w:rsidRPr="00F375AB">
        <w:t xml:space="preserve"> version 3.2</w:t>
      </w:r>
      <w:r>
        <w:t>; and</w:t>
      </w:r>
    </w:p>
    <w:p w14:paraId="403BAC27" w14:textId="7FC15C26" w:rsidR="00C81555" w:rsidRPr="00BD45AD" w:rsidRDefault="009808B7" w:rsidP="00BD45AD">
      <w:pPr>
        <w:pStyle w:val="ListBullet1"/>
        <w:numPr>
          <w:ilvl w:val="0"/>
          <w:numId w:val="376"/>
        </w:numPr>
      </w:pPr>
      <w:r>
        <w:t>for other entities, version 3.2 or higher.</w:t>
      </w:r>
    </w:p>
    <w:p w14:paraId="4C481C79" w14:textId="243008A6"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ts102241Version</w:t>
      </w:r>
      <w:r w:rsidRPr="00A8280B">
        <w:rPr>
          <w:szCs w:val="22"/>
          <w:lang w:eastAsia="en-GB" w:bidi="ar-SA"/>
        </w:rPr>
        <w:t xml:space="preserve"> field indicates the latest version of ETSI TS 102 241 [53] supported by the eUICC. This field SHALL </w:t>
      </w:r>
      <w:r w:rsidR="006D2548" w:rsidRPr="00A8280B">
        <w:rPr>
          <w:szCs w:val="22"/>
          <w:lang w:eastAsia="en-GB" w:bidi="ar-SA"/>
        </w:rPr>
        <w:t xml:space="preserve">NOT </w:t>
      </w:r>
      <w:r w:rsidRPr="00A8280B">
        <w:rPr>
          <w:szCs w:val="22"/>
          <w:lang w:eastAsia="en-GB" w:bidi="ar-SA"/>
        </w:rPr>
        <w:t xml:space="preserve">be present if the eUICC doesn't support </w:t>
      </w:r>
      <w:r>
        <w:rPr>
          <w:szCs w:val="22"/>
          <w:lang w:eastAsia="en-GB" w:bidi="ar-SA"/>
        </w:rPr>
        <w:t xml:space="preserve">this </w:t>
      </w:r>
      <w:r w:rsidRPr="00A8280B">
        <w:rPr>
          <w:szCs w:val="22"/>
          <w:lang w:eastAsia="en-GB" w:bidi="ar-SA"/>
        </w:rPr>
        <w:t xml:space="preserve">Java </w:t>
      </w:r>
      <w:r>
        <w:rPr>
          <w:szCs w:val="22"/>
          <w:lang w:eastAsia="en-GB" w:bidi="ar-SA"/>
        </w:rPr>
        <w:t>C</w:t>
      </w:r>
      <w:r w:rsidRPr="00A8280B">
        <w:rPr>
          <w:szCs w:val="22"/>
          <w:lang w:eastAsia="en-GB" w:bidi="ar-SA"/>
        </w:rPr>
        <w:t>ard</w:t>
      </w:r>
      <w:r w:rsidRPr="00A8280B">
        <w:rPr>
          <w:szCs w:val="22"/>
          <w:vertAlign w:val="superscript"/>
          <w:lang w:eastAsia="en-GB" w:bidi="ar-SA"/>
        </w:rPr>
        <w:t>TM</w:t>
      </w:r>
      <w:r w:rsidRPr="00B13731">
        <w:rPr>
          <w:szCs w:val="22"/>
          <w:lang w:eastAsia="en-GB" w:bidi="ar-SA"/>
        </w:rPr>
        <w:t xml:space="preserve"> </w:t>
      </w:r>
      <w:r>
        <w:rPr>
          <w:szCs w:val="22"/>
          <w:lang w:eastAsia="en-GB" w:bidi="ar-SA"/>
        </w:rPr>
        <w:t>API</w:t>
      </w:r>
      <w:r w:rsidRPr="00A8280B">
        <w:rPr>
          <w:szCs w:val="22"/>
          <w:lang w:eastAsia="en-GB" w:bidi="ar-SA"/>
        </w:rPr>
        <w:t>.</w:t>
      </w:r>
    </w:p>
    <w:p w14:paraId="057932AA" w14:textId="0C8AFDE3"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globalplatformVersion</w:t>
      </w:r>
      <w:r w:rsidRPr="00A8280B">
        <w:rPr>
          <w:szCs w:val="22"/>
          <w:lang w:eastAsia="en-GB" w:bidi="ar-SA"/>
        </w:rPr>
        <w:t xml:space="preserve"> field </w:t>
      </w:r>
      <w:r w:rsidR="00F46903">
        <w:rPr>
          <w:szCs w:val="22"/>
          <w:lang w:eastAsia="en-GB" w:bidi="ar-SA"/>
        </w:rPr>
        <w:t xml:space="preserve">SHALL </w:t>
      </w:r>
      <w:r w:rsidRPr="00A8280B">
        <w:rPr>
          <w:szCs w:val="22"/>
          <w:lang w:eastAsia="en-GB" w:bidi="ar-SA"/>
        </w:rPr>
        <w:t>indicate the latest version of GlobalPlatform Card Specification [8] supported by the eUICC.</w:t>
      </w:r>
    </w:p>
    <w:p w14:paraId="15995C08" w14:textId="77777777"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euiccRspCapability</w:t>
      </w:r>
      <w:r w:rsidRPr="00CF102B">
        <w:rPr>
          <w:rFonts w:eastAsia="Times New Roman" w:hint="eastAsia"/>
          <w:szCs w:val="22"/>
          <w:lang w:eastAsia="ko-KR" w:bidi="ar-SA"/>
        </w:rPr>
        <w:t xml:space="preserve"> field c</w:t>
      </w:r>
      <w:r w:rsidRPr="00A8280B">
        <w:rPr>
          <w:szCs w:val="22"/>
          <w:lang w:eastAsia="en-GB" w:bidi="ar-SA"/>
        </w:rPr>
        <w:t>ontains the optional RSP capabilities supported by the eUICC.</w:t>
      </w:r>
    </w:p>
    <w:p w14:paraId="376C6231" w14:textId="258774D8" w:rsidR="00C81555"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euiccCiPKIdListForVerification</w:t>
      </w:r>
      <w:r w:rsidRPr="00CF102B">
        <w:rPr>
          <w:rFonts w:eastAsia="Times New Roman" w:hint="eastAsia"/>
          <w:szCs w:val="22"/>
          <w:lang w:eastAsia="ko-KR" w:bidi="ar-SA"/>
        </w:rPr>
        <w:t xml:space="preserve"> field indicates the list of </w:t>
      </w:r>
      <w:r w:rsidR="00050B5B">
        <w:rPr>
          <w:rFonts w:eastAsia="Times New Roman"/>
          <w:lang w:eastAsia="ko-KR"/>
        </w:rPr>
        <w:t>eSIM CA</w:t>
      </w:r>
      <w:r w:rsidRPr="00A8280B">
        <w:rPr>
          <w:szCs w:val="22"/>
          <w:lang w:eastAsia="en-GB" w:bidi="ar-SA"/>
        </w:rPr>
        <w:t xml:space="preserve"> </w:t>
      </w:r>
      <w:r w:rsidR="00B74505">
        <w:rPr>
          <w:szCs w:val="22"/>
          <w:lang w:eastAsia="en-GB" w:bidi="ar-SA"/>
        </w:rPr>
        <w:t xml:space="preserve">RootCA </w:t>
      </w:r>
      <w:r w:rsidRPr="00CF102B">
        <w:rPr>
          <w:rFonts w:eastAsia="Times New Roman" w:hint="eastAsia"/>
          <w:szCs w:val="22"/>
          <w:lang w:eastAsia="ko-KR" w:bidi="ar-SA"/>
        </w:rPr>
        <w:t xml:space="preserve">Public </w:t>
      </w:r>
      <w:r w:rsidRPr="00A8280B">
        <w:rPr>
          <w:szCs w:val="22"/>
          <w:lang w:eastAsia="en-GB" w:bidi="ar-SA"/>
        </w:rPr>
        <w:t xml:space="preserve">Key Identifiers </w:t>
      </w:r>
      <w:r w:rsidRPr="00CF102B">
        <w:rPr>
          <w:rFonts w:eastAsia="Times New Roman" w:hint="eastAsia"/>
          <w:szCs w:val="22"/>
          <w:lang w:eastAsia="ko-KR" w:bidi="ar-SA"/>
        </w:rPr>
        <w:t xml:space="preserve">supported on the eUICC </w:t>
      </w:r>
      <w:r w:rsidRPr="00A8280B">
        <w:rPr>
          <w:szCs w:val="22"/>
          <w:lang w:eastAsia="en-GB" w:bidi="ar-SA"/>
        </w:rPr>
        <w:t>for RSP Server signature verification.</w:t>
      </w:r>
    </w:p>
    <w:p w14:paraId="4CE76E63" w14:textId="7E272EC9" w:rsidR="008B3420" w:rsidRPr="00B70874" w:rsidRDefault="008B3420" w:rsidP="00B70874">
      <w:pPr>
        <w:spacing w:before="0" w:after="200" w:line="276" w:lineRule="auto"/>
        <w:ind w:left="1440" w:hanging="1440"/>
        <w:jc w:val="left"/>
        <w:rPr>
          <w:szCs w:val="22"/>
          <w:lang w:val="en-US" w:eastAsia="en-GB" w:bidi="ar-SA"/>
        </w:rPr>
      </w:pPr>
      <w:r>
        <w:rPr>
          <w:szCs w:val="22"/>
          <w:lang w:eastAsia="en-GB" w:bidi="ar-SA"/>
        </w:rPr>
        <w:t>NOTE:</w:t>
      </w:r>
      <w:r w:rsidRPr="00E56067">
        <w:rPr>
          <w:szCs w:val="22"/>
          <w:lang w:eastAsia="en-GB" w:bidi="ar-SA"/>
        </w:rPr>
        <w:t xml:space="preserve"> </w:t>
      </w:r>
      <w:r>
        <w:rPr>
          <w:szCs w:val="22"/>
          <w:lang w:eastAsia="en-GB" w:bidi="ar-SA"/>
        </w:rPr>
        <w:tab/>
        <w:t xml:space="preserve">By indicating a Public Key identifier in this list, the eUICC indicates </w:t>
      </w:r>
      <w:r w:rsidRPr="00E71059">
        <w:rPr>
          <w:szCs w:val="22"/>
          <w:lang w:eastAsia="en-GB" w:bidi="ar-SA"/>
        </w:rPr>
        <w:t xml:space="preserve">support </w:t>
      </w:r>
      <w:r>
        <w:rPr>
          <w:szCs w:val="22"/>
          <w:lang w:eastAsia="en-GB" w:bidi="ar-SA"/>
        </w:rPr>
        <w:t>of the key agreement</w:t>
      </w:r>
      <w:r w:rsidRPr="00E71059">
        <w:rPr>
          <w:szCs w:val="22"/>
          <w:lang w:eastAsia="en-GB" w:bidi="ar-SA"/>
        </w:rPr>
        <w:t xml:space="preserve"> using the associated </w:t>
      </w:r>
      <w:r>
        <w:rPr>
          <w:szCs w:val="22"/>
          <w:lang w:eastAsia="en-GB" w:bidi="ar-SA"/>
        </w:rPr>
        <w:t>elliptic curve (see section 2.6.5)</w:t>
      </w:r>
      <w:r w:rsidRPr="00E71059">
        <w:rPr>
          <w:szCs w:val="22"/>
          <w:lang w:eastAsia="en-GB" w:bidi="ar-SA"/>
        </w:rPr>
        <w:t>.</w:t>
      </w:r>
    </w:p>
    <w:p w14:paraId="53FFCFFC" w14:textId="40546B99" w:rsidR="00C81555" w:rsidRPr="00A8280B" w:rsidRDefault="00C81555" w:rsidP="00C81555">
      <w:pPr>
        <w:spacing w:before="0" w:after="200" w:line="276" w:lineRule="auto"/>
        <w:jc w:val="left"/>
        <w:rPr>
          <w:szCs w:val="22"/>
          <w:lang w:eastAsia="en-GB" w:bidi="ar-SA"/>
        </w:rPr>
      </w:pPr>
      <w:r w:rsidRPr="00A8280B">
        <w:rPr>
          <w:szCs w:val="22"/>
          <w:lang w:eastAsia="en-GB" w:bidi="ar-SA"/>
        </w:rPr>
        <w:t>The</w:t>
      </w:r>
      <w:r w:rsidRPr="00A8280B">
        <w:rPr>
          <w:rFonts w:ascii="Courier New" w:hAnsi="Courier New" w:cs="Courier New"/>
          <w:sz w:val="18"/>
          <w:szCs w:val="18"/>
          <w:lang w:eastAsia="en-GB" w:bidi="ar-SA"/>
        </w:rPr>
        <w:t xml:space="preserve"> </w:t>
      </w:r>
      <w:r w:rsidRPr="00A8280B">
        <w:rPr>
          <w:rFonts w:ascii="Courier New" w:eastAsia="Malgun Gothic" w:hAnsi="Courier New" w:cs="Courier New"/>
          <w:szCs w:val="22"/>
          <w:lang w:eastAsia="ko-KR"/>
        </w:rPr>
        <w:t>euiccCiPKIdListForSigning</w:t>
      </w:r>
      <w:r w:rsidRPr="00A8280B">
        <w:rPr>
          <w:szCs w:val="22"/>
          <w:lang w:eastAsia="en-GB" w:bidi="ar-SA"/>
        </w:rPr>
        <w:t xml:space="preserve"> data object contains the list of </w:t>
      </w:r>
      <w:r w:rsidR="00050B5B">
        <w:rPr>
          <w:rFonts w:eastAsia="Times New Roman"/>
          <w:lang w:eastAsia="ko-KR"/>
        </w:rPr>
        <w:t>eSIM CA</w:t>
      </w:r>
      <w:r w:rsidRPr="00A8280B">
        <w:rPr>
          <w:szCs w:val="22"/>
          <w:lang w:eastAsia="en-GB" w:bidi="ar-SA"/>
        </w:rPr>
        <w:t xml:space="preserve"> </w:t>
      </w:r>
      <w:r w:rsidR="00B74505">
        <w:rPr>
          <w:szCs w:val="22"/>
          <w:lang w:eastAsia="en-GB" w:bidi="ar-SA"/>
        </w:rPr>
        <w:t xml:space="preserve">RootCA </w:t>
      </w:r>
      <w:r w:rsidRPr="00A8280B">
        <w:rPr>
          <w:szCs w:val="22"/>
          <w:lang w:eastAsia="en-GB" w:bidi="ar-SA"/>
        </w:rPr>
        <w:t>Public Key Identifiers supported on the eUICC for signature creation that can be verified by a certificate chain Variant O. The</w:t>
      </w:r>
      <w:r w:rsidRPr="00A8280B">
        <w:rPr>
          <w:rFonts w:ascii="Courier New" w:hAnsi="Courier New" w:cs="Courier New"/>
          <w:sz w:val="18"/>
          <w:szCs w:val="18"/>
          <w:lang w:eastAsia="en-GB" w:bidi="ar-SA"/>
        </w:rPr>
        <w:t xml:space="preserve"> </w:t>
      </w:r>
      <w:r w:rsidRPr="00A8280B">
        <w:rPr>
          <w:rFonts w:ascii="Courier New" w:eastAsia="Malgun Gothic" w:hAnsi="Courier New" w:cs="Courier New"/>
          <w:szCs w:val="22"/>
          <w:lang w:eastAsia="ko-KR"/>
        </w:rPr>
        <w:t>euiccCiPKIdListForSigningV3</w:t>
      </w:r>
      <w:r w:rsidRPr="00A8280B">
        <w:rPr>
          <w:szCs w:val="22"/>
          <w:lang w:eastAsia="en-GB" w:bidi="ar-SA"/>
        </w:rPr>
        <w:t xml:space="preserve"> contains the list of</w:t>
      </w:r>
      <w:r w:rsidR="00B74505">
        <w:rPr>
          <w:szCs w:val="22"/>
          <w:lang w:eastAsia="en-GB" w:bidi="ar-SA"/>
        </w:rPr>
        <w:t xml:space="preserve"> </w:t>
      </w:r>
      <w:r w:rsidR="00050B5B">
        <w:rPr>
          <w:rFonts w:eastAsia="Times New Roman"/>
          <w:lang w:eastAsia="ko-KR"/>
        </w:rPr>
        <w:t>eSIM CA</w:t>
      </w:r>
      <w:r w:rsidRPr="00A8280B">
        <w:rPr>
          <w:szCs w:val="22"/>
          <w:lang w:eastAsia="en-GB" w:bidi="ar-SA"/>
        </w:rPr>
        <w:t xml:space="preserve"> </w:t>
      </w:r>
      <w:r w:rsidR="00B74505">
        <w:rPr>
          <w:szCs w:val="22"/>
          <w:lang w:eastAsia="en-GB" w:bidi="ar-SA"/>
        </w:rPr>
        <w:t xml:space="preserve">RootCA </w:t>
      </w:r>
      <w:r w:rsidRPr="00A8280B">
        <w:rPr>
          <w:szCs w:val="22"/>
          <w:lang w:eastAsia="en-GB" w:bidi="ar-SA"/>
        </w:rPr>
        <w:t>Public Key Identifiers supported on the eUICC for signature creation that can be verified by a certificate chain of one of the other Variants</w:t>
      </w:r>
      <w:r w:rsidR="00F850F6">
        <w:rPr>
          <w:szCs w:val="22"/>
          <w:lang w:eastAsia="en-GB" w:bidi="ar-SA"/>
        </w:rPr>
        <w:t>, including Variant Ov3</w:t>
      </w:r>
      <w:r w:rsidRPr="00A8280B">
        <w:rPr>
          <w:szCs w:val="22"/>
          <w:lang w:eastAsia="en-GB" w:bidi="ar-SA"/>
        </w:rPr>
        <w:t xml:space="preserve">. A version 3 or higher eUICC not supporting signature creation that can be verified by a certificate chain Variant O, SHALL include an empty </w:t>
      </w:r>
      <w:r w:rsidRPr="00A8280B">
        <w:rPr>
          <w:rFonts w:ascii="Courier New" w:eastAsia="Malgun Gothic" w:hAnsi="Courier New" w:cs="Courier New"/>
          <w:szCs w:val="22"/>
          <w:lang w:eastAsia="ko-KR"/>
        </w:rPr>
        <w:t>euiccCiPKIdListForSigning</w:t>
      </w:r>
      <w:r w:rsidRPr="00A8280B">
        <w:rPr>
          <w:szCs w:val="22"/>
          <w:lang w:eastAsia="en-GB" w:bidi="ar-SA"/>
        </w:rPr>
        <w:t xml:space="preserve"> data object</w:t>
      </w:r>
      <w:r w:rsidR="00F850F6">
        <w:rPr>
          <w:szCs w:val="22"/>
          <w:lang w:eastAsia="en-GB" w:bidi="ar-SA"/>
        </w:rPr>
        <w:t xml:space="preserve">, even if it supports </w:t>
      </w:r>
      <w:r w:rsidR="00F850F6" w:rsidRPr="00A8280B">
        <w:rPr>
          <w:szCs w:val="22"/>
          <w:lang w:eastAsia="en-GB" w:bidi="ar-SA"/>
        </w:rPr>
        <w:t>signature creation that can be verified by a certificate chain Variant O</w:t>
      </w:r>
      <w:r w:rsidR="00F850F6">
        <w:rPr>
          <w:szCs w:val="22"/>
          <w:lang w:eastAsia="en-GB" w:bidi="ar-SA"/>
        </w:rPr>
        <w:t>v3</w:t>
      </w:r>
      <w:r w:rsidRPr="00A8280B">
        <w:rPr>
          <w:szCs w:val="22"/>
          <w:lang w:eastAsia="en-GB" w:bidi="ar-SA"/>
        </w:rPr>
        <w:t xml:space="preserve">. A version 3 or higher eUICC not supporting signature creation that can be verified by one of the other certificate chain Variants SHALL omit the </w:t>
      </w:r>
      <w:r w:rsidRPr="00A8280B">
        <w:rPr>
          <w:rFonts w:ascii="Courier New" w:eastAsia="Malgun Gothic" w:hAnsi="Courier New" w:cs="Courier New"/>
          <w:szCs w:val="22"/>
          <w:lang w:eastAsia="ko-KR"/>
        </w:rPr>
        <w:t>euiccCiPKIdListForSigningV3</w:t>
      </w:r>
      <w:r w:rsidRPr="00A8280B">
        <w:rPr>
          <w:szCs w:val="22"/>
          <w:lang w:eastAsia="en-GB" w:bidi="ar-SA"/>
        </w:rPr>
        <w:t xml:space="preserve"> data object. A version 3 or higher eUICC SHALL provide at least one identifier in one of the two lists.</w:t>
      </w:r>
    </w:p>
    <w:p w14:paraId="17DADCC0" w14:textId="77777777"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Elements in </w:t>
      </w:r>
      <w:r w:rsidRPr="00A8280B">
        <w:rPr>
          <w:rFonts w:ascii="Courier New" w:hAnsi="Courier New" w:cs="Courier New"/>
          <w:szCs w:val="22"/>
          <w:lang w:eastAsia="en-GB" w:bidi="ar-SA"/>
        </w:rPr>
        <w:t>euiccCiPKIdListForVerification,</w:t>
      </w:r>
      <w:r w:rsidRPr="00A8280B">
        <w:rPr>
          <w:szCs w:val="22"/>
          <w:lang w:eastAsia="en-GB" w:bidi="ar-SA"/>
        </w:rPr>
        <w:t xml:space="preserve"> </w:t>
      </w:r>
      <w:r w:rsidRPr="00A8280B">
        <w:rPr>
          <w:rFonts w:ascii="Courier New" w:hAnsi="Courier New" w:cs="Courier New"/>
          <w:szCs w:val="22"/>
          <w:lang w:eastAsia="en-GB" w:bidi="ar-SA"/>
        </w:rPr>
        <w:t>euiccCiPKIdListForSigning</w:t>
      </w:r>
      <w:r w:rsidRPr="00A8280B">
        <w:rPr>
          <w:szCs w:val="22"/>
          <w:lang w:eastAsia="en-GB" w:bidi="ar-SA"/>
        </w:rPr>
        <w:t xml:space="preserve"> and </w:t>
      </w:r>
      <w:r w:rsidRPr="00A8280B">
        <w:rPr>
          <w:rFonts w:ascii="Courier New" w:eastAsia="Malgun Gothic" w:hAnsi="Courier New" w:cs="Courier New"/>
          <w:szCs w:val="22"/>
          <w:lang w:eastAsia="ko-KR"/>
        </w:rPr>
        <w:t>euiccCiPKIdListForSigningV3</w:t>
      </w:r>
      <w:r w:rsidRPr="00A8280B">
        <w:rPr>
          <w:szCs w:val="22"/>
          <w:lang w:eastAsia="en-GB" w:bidi="ar-SA"/>
        </w:rPr>
        <w:t xml:space="preserve"> SHALL be set in decreasing order of priority by the eUICC, where the first element in the list is the most preferred and the last element in the list is the least preferred.</w:t>
      </w:r>
    </w:p>
    <w:p w14:paraId="4253824C" w14:textId="148FF36A" w:rsidR="00C81555" w:rsidRPr="00A8280B" w:rsidRDefault="00C81555" w:rsidP="00C81555">
      <w:pPr>
        <w:tabs>
          <w:tab w:val="left" w:pos="1560"/>
        </w:tabs>
        <w:spacing w:before="0" w:after="200" w:line="276" w:lineRule="auto"/>
        <w:ind w:left="1559" w:hanging="1202"/>
        <w:jc w:val="left"/>
        <w:rPr>
          <w:szCs w:val="22"/>
          <w:lang w:eastAsia="en-GB" w:bidi="ar-SA"/>
        </w:rPr>
      </w:pPr>
      <w:r w:rsidRPr="00A8280B">
        <w:rPr>
          <w:rFonts w:hint="eastAsia"/>
          <w:szCs w:val="22"/>
          <w:lang w:eastAsia="en-GB" w:bidi="ar-SA"/>
        </w:rPr>
        <w:t>NOTE:</w:t>
      </w:r>
      <w:r w:rsidRPr="00A8280B">
        <w:rPr>
          <w:rFonts w:hint="eastAsia"/>
          <w:szCs w:val="22"/>
          <w:lang w:eastAsia="en-GB" w:bidi="ar-SA"/>
        </w:rPr>
        <w:tab/>
      </w:r>
      <w:r w:rsidRPr="00A8280B">
        <w:rPr>
          <w:szCs w:val="22"/>
          <w:lang w:eastAsia="en-GB" w:bidi="ar-SA"/>
        </w:rPr>
        <w:t xml:space="preserve">By indicating a Public Key identifier in the </w:t>
      </w:r>
      <w:r w:rsidRPr="00A8280B">
        <w:rPr>
          <w:rFonts w:ascii="Courier New" w:hAnsi="Courier New" w:cs="Courier New"/>
          <w:szCs w:val="22"/>
          <w:lang w:eastAsia="en-GB" w:bidi="ar-SA"/>
        </w:rPr>
        <w:t>euiccCiPKIdListForVerification</w:t>
      </w:r>
      <w:r w:rsidRPr="00A8280B">
        <w:rPr>
          <w:rFonts w:hint="eastAsia"/>
          <w:szCs w:val="22"/>
          <w:lang w:eastAsia="en-GB" w:bidi="ar-SA"/>
        </w:rPr>
        <w:t xml:space="preserve"> </w:t>
      </w:r>
      <w:r w:rsidRPr="00A8280B">
        <w:rPr>
          <w:szCs w:val="22"/>
          <w:lang w:eastAsia="en-GB" w:bidi="ar-SA"/>
        </w:rPr>
        <w:t>for supporting signature verification, t</w:t>
      </w:r>
      <w:r w:rsidRPr="00A8280B">
        <w:rPr>
          <w:rFonts w:hint="eastAsia"/>
          <w:szCs w:val="22"/>
          <w:lang w:eastAsia="en-GB" w:bidi="ar-SA"/>
        </w:rPr>
        <w:t xml:space="preserve">he eUICC </w:t>
      </w:r>
      <w:r w:rsidRPr="00A8280B">
        <w:rPr>
          <w:szCs w:val="22"/>
          <w:lang w:eastAsia="en-GB" w:bidi="ar-SA"/>
        </w:rPr>
        <w:t xml:space="preserve">also indicates </w:t>
      </w:r>
      <w:r w:rsidRPr="00A8280B">
        <w:rPr>
          <w:rFonts w:hint="eastAsia"/>
          <w:szCs w:val="22"/>
          <w:lang w:eastAsia="en-GB" w:bidi="ar-SA"/>
        </w:rPr>
        <w:t xml:space="preserve">support </w:t>
      </w:r>
      <w:r w:rsidRPr="00A8280B">
        <w:rPr>
          <w:szCs w:val="22"/>
          <w:lang w:eastAsia="en-GB" w:bidi="ar-SA"/>
        </w:rPr>
        <w:t xml:space="preserve">for </w:t>
      </w:r>
      <w:r w:rsidR="0080146F">
        <w:rPr>
          <w:szCs w:val="22"/>
          <w:lang w:eastAsia="en-GB" w:bidi="ar-SA"/>
        </w:rPr>
        <w:t>key agreement</w:t>
      </w:r>
      <w:r w:rsidRPr="00A8280B">
        <w:rPr>
          <w:szCs w:val="22"/>
          <w:lang w:eastAsia="en-GB" w:bidi="ar-SA"/>
        </w:rPr>
        <w:t xml:space="preserve"> associated to the Public Key identifier</w:t>
      </w:r>
      <w:r w:rsidR="0080146F">
        <w:rPr>
          <w:szCs w:val="22"/>
          <w:lang w:eastAsia="en-GB" w:bidi="ar-SA"/>
        </w:rPr>
        <w:t>, see section 2.6.5</w:t>
      </w:r>
      <w:r w:rsidRPr="00A8280B">
        <w:rPr>
          <w:szCs w:val="22"/>
          <w:lang w:eastAsia="en-GB" w:bidi="ar-SA"/>
        </w:rPr>
        <w:t>.</w:t>
      </w:r>
    </w:p>
    <w:p w14:paraId="18BA8191" w14:textId="668D8715" w:rsidR="00C81555" w:rsidRPr="00A8280B" w:rsidRDefault="00C81555" w:rsidP="00C81555">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euiccC</w:t>
      </w:r>
      <w:r w:rsidRPr="006E4CA5">
        <w:rPr>
          <w:rStyle w:val="ASN1referencesChar"/>
          <w:lang w:bidi="ar-SA"/>
        </w:rPr>
        <w:t>ategory</w:t>
      </w:r>
      <w:r w:rsidRPr="00CF102B">
        <w:rPr>
          <w:rFonts w:eastAsia="Times New Roman" w:hint="eastAsia"/>
          <w:szCs w:val="22"/>
          <w:lang w:eastAsia="ko-KR" w:bidi="ar-SA"/>
        </w:rPr>
        <w:t xml:space="preserve"> </w:t>
      </w:r>
      <w:r w:rsidR="001B51ED">
        <w:rPr>
          <w:szCs w:val="22"/>
          <w:lang w:eastAsia="en-GB" w:bidi="ar-SA"/>
        </w:rPr>
        <w:t xml:space="preserve">was defined in version 2 of this specification, and is now </w:t>
      </w:r>
      <w:r w:rsidR="001B51ED">
        <w:rPr>
          <w:rFonts w:eastAsia="Times New Roman"/>
          <w:szCs w:val="22"/>
          <w:lang w:eastAsia="ko-KR" w:bidi="ar-SA"/>
        </w:rPr>
        <w:t>deprecated</w:t>
      </w:r>
      <w:r w:rsidR="001B51ED">
        <w:rPr>
          <w:szCs w:val="22"/>
          <w:lang w:eastAsia="en-GB" w:bidi="ar-SA"/>
        </w:rPr>
        <w:t>. If provided, it SHALL follow the definition in version 2 .</w:t>
      </w:r>
    </w:p>
    <w:p w14:paraId="53306B16" w14:textId="4407445A" w:rsidR="00C81555" w:rsidRPr="00A8280B" w:rsidRDefault="00C81555" w:rsidP="00C81555">
      <w:pPr>
        <w:spacing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val="en-US" w:eastAsia="en-GB" w:bidi="ar-SA"/>
        </w:rPr>
        <w:t>forbiddenProfilePolicyRules</w:t>
      </w:r>
      <w:r w:rsidRPr="00A8280B">
        <w:rPr>
          <w:szCs w:val="22"/>
          <w:lang w:eastAsia="en-GB" w:bidi="ar-SA"/>
        </w:rPr>
        <w:t xml:space="preserve"> data object SHALL contain the list of PPRs that are 'forbidden' to be set in any Profile (the </w:t>
      </w:r>
      <w:r w:rsidRPr="00A8280B">
        <w:rPr>
          <w:rFonts w:ascii="Courier New" w:hAnsi="Courier New" w:cs="Courier New"/>
          <w:szCs w:val="22"/>
          <w:lang w:eastAsia="en-GB" w:bidi="ar-SA"/>
        </w:rPr>
        <w:t>PprIds</w:t>
      </w:r>
      <w:r w:rsidRPr="00A8280B">
        <w:rPr>
          <w:szCs w:val="22"/>
          <w:lang w:eastAsia="en-GB" w:bidi="ar-SA"/>
        </w:rPr>
        <w:t xml:space="preserve"> type is defined in section 2.8.1.1). A PPR </w:t>
      </w:r>
      <w:r w:rsidRPr="00A8280B">
        <w:rPr>
          <w:szCs w:val="22"/>
          <w:lang w:eastAsia="en-GB" w:bidi="ar-SA"/>
        </w:rPr>
        <w:lastRenderedPageBreak/>
        <w:t>is 'forbidden' when there is no PPAR related to this PPR. In addition, PPR1 is 'forbidden' if an Operational Profile is currently installed on the eUICC.</w:t>
      </w:r>
    </w:p>
    <w:p w14:paraId="038911CC" w14:textId="5DEF0BFE"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information contained in </w:t>
      </w:r>
      <w:r w:rsidRPr="00A8280B">
        <w:rPr>
          <w:rFonts w:ascii="Courier New" w:hAnsi="Courier New" w:cs="Courier New"/>
          <w:szCs w:val="22"/>
          <w:lang w:val="en-US" w:eastAsia="en-GB" w:bidi="ar-SA"/>
        </w:rPr>
        <w:t>forbiddenProfilePolicyRules</w:t>
      </w:r>
      <w:r w:rsidRPr="00A8280B">
        <w:rPr>
          <w:szCs w:val="22"/>
          <w:lang w:eastAsia="en-GB" w:bidi="ar-SA"/>
        </w:rPr>
        <w:t xml:space="preserve"> data object SHALL be used during the eligibility check performed by the SM-DP+: the SM-DP+ SHALL </w:t>
      </w:r>
      <w:r w:rsidR="006D2548" w:rsidRPr="00A8280B">
        <w:rPr>
          <w:szCs w:val="22"/>
          <w:lang w:eastAsia="en-GB" w:bidi="ar-SA"/>
        </w:rPr>
        <w:t xml:space="preserve">NOT </w:t>
      </w:r>
      <w:r w:rsidRPr="00A8280B">
        <w:rPr>
          <w:szCs w:val="22"/>
          <w:lang w:eastAsia="en-GB" w:bidi="ar-SA"/>
        </w:rPr>
        <w:t>deliver a Profile containing a PPR 'forbidden' by the eUICC.</w:t>
      </w:r>
    </w:p>
    <w:p w14:paraId="3C7C7AAE" w14:textId="7BB84823"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ppVersion</w:t>
      </w:r>
      <w:r w:rsidRPr="00A8280B">
        <w:rPr>
          <w:szCs w:val="22"/>
          <w:lang w:eastAsia="en-GB" w:bidi="ar-SA"/>
        </w:rPr>
        <w:t xml:space="preserve"> data object indicates the version of the GSMA eUICC Protection Profile for </w:t>
      </w:r>
      <w:r w:rsidR="006A12FE">
        <w:rPr>
          <w:szCs w:val="22"/>
          <w:lang w:eastAsia="en-GB" w:bidi="ar-SA"/>
        </w:rPr>
        <w:t>Consumer Devices [92]</w:t>
      </w:r>
      <w:r w:rsidRPr="00A8280B">
        <w:rPr>
          <w:szCs w:val="22"/>
          <w:lang w:eastAsia="en-GB" w:bidi="ar-SA"/>
        </w:rPr>
        <w:t xml:space="preserve"> against which the eUICC has been certified. </w:t>
      </w:r>
      <w:r w:rsidR="00723892" w:rsidRPr="00900740">
        <w:rPr>
          <w:rFonts w:ascii="Courier New" w:hAnsi="Courier New" w:cs="Courier New"/>
        </w:rPr>
        <w:t>ppVersion</w:t>
      </w:r>
      <w:r w:rsidR="00723892" w:rsidRPr="00900740">
        <w:t xml:space="preserve"> V255.255.255 indicates</w:t>
      </w:r>
      <w:r w:rsidR="00723892">
        <w:t xml:space="preserve"> a Field-Test eUICC.</w:t>
      </w:r>
    </w:p>
    <w:p w14:paraId="46691F4C" w14:textId="77B17F26" w:rsidR="0046129C" w:rsidRPr="00BC7B6F" w:rsidRDefault="0046129C" w:rsidP="0046129C">
      <w:pPr>
        <w:pStyle w:val="NormalParagraph"/>
        <w:ind w:left="800" w:hanging="800"/>
      </w:pPr>
      <w:r w:rsidRPr="001C5884">
        <w:t>NOTE:</w:t>
      </w:r>
      <w:r>
        <w:tab/>
      </w:r>
      <w:r w:rsidRPr="001C5884">
        <w:t xml:space="preserve">An eUICC certified during the interim period, when certification against the GSMA eUICC Protection Profile </w:t>
      </w:r>
      <w:r w:rsidR="006A12FE">
        <w:t xml:space="preserve">for Consumer Devices [92] </w:t>
      </w:r>
      <w:r w:rsidRPr="001C5884">
        <w:t xml:space="preserve">was not available, has a </w:t>
      </w:r>
      <w:r w:rsidRPr="00D06FCD">
        <w:rPr>
          <w:rFonts w:ascii="Courier New" w:hAnsi="Courier New" w:cs="Courier New"/>
          <w:lang w:val="en-US"/>
        </w:rPr>
        <w:t>ppVersion</w:t>
      </w:r>
      <w:r w:rsidRPr="001C5884">
        <w:t xml:space="preserve"> of the form V0.X.Y</w:t>
      </w:r>
      <w:r>
        <w:t>.</w:t>
      </w:r>
    </w:p>
    <w:p w14:paraId="0E7B2833" w14:textId="77777777"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The </w:t>
      </w:r>
      <w:r w:rsidRPr="00A8280B">
        <w:rPr>
          <w:rFonts w:ascii="Courier New" w:hAnsi="Courier New" w:cs="Courier New"/>
          <w:szCs w:val="22"/>
          <w:lang w:eastAsia="en-GB" w:bidi="ar-SA"/>
        </w:rPr>
        <w:t>sasAcreditationNumber</w:t>
      </w:r>
      <w:r w:rsidRPr="00A8280B">
        <w:rPr>
          <w:szCs w:val="22"/>
          <w:lang w:eastAsia="en-GB" w:bidi="ar-SA"/>
        </w:rPr>
        <w:t xml:space="preserve"> data object indicates the SAS for RSP accreditation number obtained by the EUM (according to the SAS UP specification [77]).</w:t>
      </w:r>
    </w:p>
    <w:p w14:paraId="25C1EED7" w14:textId="77777777" w:rsidR="00C81555" w:rsidRPr="00454F3E" w:rsidRDefault="00C81555" w:rsidP="00C81555">
      <w:pPr>
        <w:spacing w:before="0" w:after="200" w:line="276" w:lineRule="auto"/>
        <w:jc w:val="left"/>
        <w:rPr>
          <w:szCs w:val="22"/>
          <w:u w:val="single"/>
          <w:lang w:eastAsia="en-GB" w:bidi="ar-SA"/>
        </w:rPr>
      </w:pPr>
      <w:r w:rsidRPr="00454F3E">
        <w:rPr>
          <w:szCs w:val="22"/>
          <w:u w:val="single"/>
          <w:lang w:eastAsia="en-GB" w:bidi="ar-SA"/>
        </w:rPr>
        <w:t xml:space="preserve">Description of </w:t>
      </w:r>
      <w:r w:rsidRPr="00454F3E">
        <w:rPr>
          <w:rFonts w:ascii="Courier New" w:eastAsia="Malgun Gothic" w:hAnsi="Courier New" w:cs="Courier New"/>
          <w:szCs w:val="22"/>
          <w:u w:val="single"/>
          <w:lang w:eastAsia="ko-KR"/>
        </w:rPr>
        <w:t>EuiccRspCapability</w:t>
      </w:r>
      <w:r w:rsidRPr="00454F3E">
        <w:rPr>
          <w:szCs w:val="22"/>
          <w:u w:val="single"/>
          <w:lang w:eastAsia="en-GB" w:bidi="ar-SA"/>
        </w:rPr>
        <w:t>:</w:t>
      </w:r>
    </w:p>
    <w:p w14:paraId="1BF47E6E" w14:textId="67B45575" w:rsidR="00C81555" w:rsidRPr="00A8280B" w:rsidRDefault="00C81555" w:rsidP="00C81555">
      <w:pPr>
        <w:spacing w:before="0" w:after="200" w:line="276" w:lineRule="auto"/>
        <w:jc w:val="left"/>
        <w:rPr>
          <w:szCs w:val="22"/>
          <w:lang w:eastAsia="en-GB" w:bidi="ar-SA"/>
        </w:rPr>
      </w:pPr>
      <w:r w:rsidRPr="00A8280B">
        <w:rPr>
          <w:szCs w:val="22"/>
          <w:lang w:eastAsia="en-GB" w:bidi="ar-SA"/>
        </w:rPr>
        <w:t xml:space="preserve">A version 3 or higher eUICC SHALL include this data object </w:t>
      </w:r>
      <w:r w:rsidR="00734CF7">
        <w:rPr>
          <w:szCs w:val="22"/>
          <w:lang w:eastAsia="en-GB" w:bidi="ar-SA"/>
        </w:rPr>
        <w:t xml:space="preserve">with identical content </w:t>
      </w:r>
      <w:r w:rsidRPr="00A8280B">
        <w:rPr>
          <w:szCs w:val="22"/>
          <w:lang w:eastAsia="en-GB" w:bidi="ar-SA"/>
        </w:rPr>
        <w:t xml:space="preserve">in </w:t>
      </w:r>
      <w:r w:rsidRPr="00A8280B">
        <w:rPr>
          <w:rFonts w:ascii="Courier New" w:eastAsia="Malgun Gothic" w:hAnsi="Courier New" w:cs="Courier New"/>
          <w:szCs w:val="22"/>
          <w:lang w:eastAsia="ko-KR"/>
        </w:rPr>
        <w:t>euiccInfo1</w:t>
      </w:r>
      <w:r w:rsidR="00734CF7">
        <w:rPr>
          <w:rFonts w:eastAsiaTheme="minorEastAsia" w:hint="eastAsia"/>
          <w:szCs w:val="22"/>
          <w:lang w:eastAsia="ko-KR" w:bidi="ar-SA"/>
        </w:rPr>
        <w:t xml:space="preserve"> a</w:t>
      </w:r>
      <w:r w:rsidR="00734CF7" w:rsidRPr="00A8280B">
        <w:rPr>
          <w:szCs w:val="22"/>
          <w:lang w:eastAsia="en-GB" w:bidi="ar-SA"/>
        </w:rPr>
        <w:t>n</w:t>
      </w:r>
      <w:r w:rsidR="00734CF7">
        <w:rPr>
          <w:rFonts w:eastAsiaTheme="minorEastAsia" w:hint="eastAsia"/>
          <w:szCs w:val="22"/>
          <w:lang w:eastAsia="ko-KR" w:bidi="ar-SA"/>
        </w:rPr>
        <w:t>d</w:t>
      </w:r>
      <w:r w:rsidR="00734CF7" w:rsidRPr="00A8280B">
        <w:rPr>
          <w:szCs w:val="22"/>
          <w:lang w:eastAsia="en-GB" w:bidi="ar-SA"/>
        </w:rPr>
        <w:t xml:space="preserve"> </w:t>
      </w:r>
      <w:r w:rsidR="00734CF7" w:rsidRPr="00A8280B">
        <w:rPr>
          <w:rFonts w:ascii="Courier New" w:eastAsia="Malgun Gothic" w:hAnsi="Courier New" w:cs="Courier New"/>
          <w:szCs w:val="22"/>
          <w:lang w:eastAsia="ko-KR"/>
        </w:rPr>
        <w:t>euiccInfo</w:t>
      </w:r>
      <w:r w:rsidR="00734CF7">
        <w:rPr>
          <w:rFonts w:ascii="Courier New" w:eastAsia="Malgun Gothic" w:hAnsi="Courier New" w:cs="Courier New" w:hint="eastAsia"/>
          <w:szCs w:val="22"/>
          <w:lang w:eastAsia="ko-KR"/>
        </w:rPr>
        <w:t>2</w:t>
      </w:r>
      <w:r w:rsidRPr="00A8280B">
        <w:rPr>
          <w:szCs w:val="22"/>
          <w:lang w:eastAsia="en-GB" w:bidi="ar-SA"/>
        </w:rPr>
        <w:t xml:space="preserve">. Refer to Annex </w:t>
      </w:r>
      <w:r w:rsidR="00CF210D">
        <w:rPr>
          <w:szCs w:val="22"/>
          <w:lang w:eastAsia="en-GB" w:bidi="ar-SA"/>
        </w:rPr>
        <w:t>M</w:t>
      </w:r>
      <w:r w:rsidRPr="00A8280B">
        <w:rPr>
          <w:szCs w:val="22"/>
          <w:lang w:eastAsia="en-GB" w:bidi="ar-SA"/>
        </w:rPr>
        <w:t xml:space="preserve"> that describes how a version 3 eUICC SHALL be configured.</w:t>
      </w:r>
    </w:p>
    <w:p w14:paraId="0DA31104" w14:textId="29740B11" w:rsidR="00C81555" w:rsidRDefault="00C81555" w:rsidP="00C81555">
      <w:pPr>
        <w:pStyle w:val="NormalParagraph"/>
        <w:numPr>
          <w:ilvl w:val="0"/>
          <w:numId w:val="285"/>
        </w:numPr>
      </w:pPr>
      <w:r>
        <w:t xml:space="preserve">The </w:t>
      </w:r>
      <w:r w:rsidRPr="00D059D7">
        <w:rPr>
          <w:rFonts w:ascii="Courier New" w:hAnsi="Courier New" w:cs="Courier New"/>
        </w:rPr>
        <w:t>additionalProfile</w:t>
      </w:r>
      <w:r>
        <w:t xml:space="preserve"> bit SHALL be set to '1' if and only if at least one more Profile can be installed. </w:t>
      </w:r>
    </w:p>
    <w:p w14:paraId="43D06BC4" w14:textId="20A9F9D1" w:rsidR="00C81555" w:rsidRDefault="00C81555" w:rsidP="00C81555">
      <w:pPr>
        <w:pStyle w:val="NormalParagraph"/>
        <w:numPr>
          <w:ilvl w:val="0"/>
          <w:numId w:val="285"/>
        </w:numPr>
      </w:pPr>
      <w:r w:rsidRPr="00BD7BD2">
        <w:t xml:space="preserve">The </w:t>
      </w:r>
      <w:r>
        <w:rPr>
          <w:rFonts w:ascii="Courier New" w:hAnsi="Courier New" w:cs="Courier New"/>
        </w:rPr>
        <w:t>loadCrlSupport</w:t>
      </w:r>
      <w:r w:rsidRPr="00BD7BD2">
        <w:t xml:space="preserve"> bit SHALL be set to '1' </w:t>
      </w:r>
      <w:r>
        <w:t>if and only if</w:t>
      </w:r>
      <w:r w:rsidRPr="00BD7BD2">
        <w:t xml:space="preserve"> the eUICC supports the </w:t>
      </w:r>
      <w:r>
        <w:t xml:space="preserve">optional function </w:t>
      </w:r>
      <w:r w:rsidRPr="00BD7BD2">
        <w:t>ES10b.LoadCRL.</w:t>
      </w:r>
    </w:p>
    <w:p w14:paraId="2DC32994" w14:textId="77777777" w:rsidR="00C81555" w:rsidRDefault="00C81555" w:rsidP="00C81555">
      <w:pPr>
        <w:pStyle w:val="NOTE"/>
      </w:pPr>
      <w:r w:rsidRPr="00BD79F6">
        <w:t>NOTE:</w:t>
      </w:r>
      <w:r>
        <w:tab/>
      </w:r>
      <w:r w:rsidRPr="00BD79F6">
        <w:t>Prior to version 3, this bit indicated that the eUICC implemented the ES10b.LoadCRL</w:t>
      </w:r>
      <w:r>
        <w:t xml:space="preserve"> function </w:t>
      </w:r>
      <w:r w:rsidRPr="00BD79F6">
        <w:t>which is no longer supported. Setting this bit to 0 in a eUICC version 3 prevents the LPAd, in case a removable eUICC version 3 is inserted in a Device prior to version 3, to use the ES10b.LoadCRL function.</w:t>
      </w:r>
    </w:p>
    <w:p w14:paraId="331ED168" w14:textId="6D71E3F5" w:rsidR="00C81555" w:rsidRDefault="00C81555" w:rsidP="00C81555">
      <w:pPr>
        <w:pStyle w:val="NormalParagraph"/>
        <w:numPr>
          <w:ilvl w:val="0"/>
          <w:numId w:val="286"/>
        </w:numPr>
      </w:pPr>
      <w:r w:rsidRPr="00017BE3">
        <w:t xml:space="preserve">The </w:t>
      </w:r>
      <w:r w:rsidRPr="00017BE3">
        <w:rPr>
          <w:rFonts w:ascii="Courier New" w:hAnsi="Courier New" w:cs="Courier New"/>
        </w:rPr>
        <w:t>rpmSupport</w:t>
      </w:r>
      <w:r w:rsidRPr="00017BE3">
        <w:t xml:space="preserve"> bit </w:t>
      </w:r>
      <w:r>
        <w:t>SHALL be set to '1' if and only if the eUICC supports the Remote Profile Management feature.</w:t>
      </w:r>
    </w:p>
    <w:p w14:paraId="405456ED" w14:textId="39FABF7C" w:rsidR="00C81555" w:rsidRDefault="00C81555" w:rsidP="00C81555">
      <w:pPr>
        <w:pStyle w:val="NormalParagraph"/>
        <w:numPr>
          <w:ilvl w:val="0"/>
          <w:numId w:val="286"/>
        </w:numPr>
      </w:pPr>
      <w:r>
        <w:t xml:space="preserve">The </w:t>
      </w:r>
      <w:r w:rsidRPr="00D059D7">
        <w:rPr>
          <w:rFonts w:ascii="Courier New" w:hAnsi="Courier New" w:cs="Courier New"/>
        </w:rPr>
        <w:t>testProfileSupport</w:t>
      </w:r>
      <w:r>
        <w:t xml:space="preserve"> bit SHALL be set to '1' if and only if the eUICC supports the Test Profile feature.</w:t>
      </w:r>
    </w:p>
    <w:p w14:paraId="17D7B043" w14:textId="555247E9" w:rsidR="00734CF7" w:rsidRDefault="00734CF7" w:rsidP="00734CF7">
      <w:pPr>
        <w:pStyle w:val="NormalParagraph"/>
        <w:numPr>
          <w:ilvl w:val="0"/>
          <w:numId w:val="286"/>
        </w:numPr>
      </w:pPr>
      <w:r>
        <w:t xml:space="preserve">The </w:t>
      </w:r>
      <w:r w:rsidRPr="00DA09B2">
        <w:rPr>
          <w:rFonts w:ascii="Courier New" w:hAnsi="Courier New" w:cs="Courier New"/>
        </w:rPr>
        <w:t>deviceInfoExtensibility</w:t>
      </w:r>
      <w:r>
        <w:rPr>
          <w:rFonts w:ascii="Courier New" w:hAnsi="Courier New" w:cs="Courier New"/>
        </w:rPr>
        <w:t>Suppor</w:t>
      </w:r>
      <w:r w:rsidRPr="00D059D7">
        <w:rPr>
          <w:rFonts w:ascii="Courier New" w:hAnsi="Courier New" w:cs="Courier New"/>
        </w:rPr>
        <w:t>t</w:t>
      </w:r>
      <w:r>
        <w:t xml:space="preserve"> bit SHALL be set to '1' </w:t>
      </w:r>
      <w:r>
        <w:rPr>
          <w:rFonts w:eastAsiaTheme="minorEastAsia" w:hint="eastAsia"/>
          <w:lang w:eastAsia="ko-KR"/>
        </w:rPr>
        <w:t xml:space="preserve">if and only if </w:t>
      </w:r>
      <w:r>
        <w:t>the eUICC supports the extensibility in the DeviceInfo</w:t>
      </w:r>
      <w:r w:rsidR="000C71F0">
        <w:t xml:space="preserve"> and in its subfields</w:t>
      </w:r>
      <w:r>
        <w:t>.</w:t>
      </w:r>
    </w:p>
    <w:p w14:paraId="5EE66247" w14:textId="56DE62CB" w:rsidR="0046733B" w:rsidRDefault="0046733B" w:rsidP="0046733B">
      <w:pPr>
        <w:pStyle w:val="NormalParagraph"/>
        <w:numPr>
          <w:ilvl w:val="0"/>
          <w:numId w:val="286"/>
        </w:numPr>
      </w:pPr>
      <w:r w:rsidRPr="007F27B2">
        <w:t>The</w:t>
      </w:r>
      <w:r>
        <w:rPr>
          <w:rFonts w:ascii="Courier New" w:hAnsi="Courier New" w:cs="Courier New"/>
          <w:sz w:val="18"/>
          <w:szCs w:val="18"/>
        </w:rPr>
        <w:t xml:space="preserve"> </w:t>
      </w:r>
      <w:r>
        <w:rPr>
          <w:rFonts w:ascii="Courier New" w:hAnsi="Courier New" w:cs="Courier New"/>
        </w:rPr>
        <w:t>serviceSpecificData</w:t>
      </w:r>
      <w:r w:rsidRPr="007F27B2">
        <w:rPr>
          <w:rFonts w:ascii="Courier New" w:hAnsi="Courier New" w:cs="Courier New"/>
        </w:rPr>
        <w:t>Support</w:t>
      </w:r>
      <w:r>
        <w:rPr>
          <w:rFonts w:ascii="Courier New" w:hAnsi="Courier New" w:cs="Courier New"/>
          <w:sz w:val="18"/>
          <w:szCs w:val="18"/>
        </w:rPr>
        <w:t xml:space="preserve"> </w:t>
      </w:r>
      <w:r w:rsidRPr="007F27B2">
        <w:t>bit SHALL be</w:t>
      </w:r>
      <w:r>
        <w:t xml:space="preserve"> set to '1' if and only if the eUICC supports the Service Specific Data in the Profile Metadata.</w:t>
      </w:r>
    </w:p>
    <w:p w14:paraId="0D6AB084" w14:textId="6636B8DD" w:rsidR="002C71AD" w:rsidRPr="00D07A5D" w:rsidRDefault="002C71AD" w:rsidP="002C71AD">
      <w:pPr>
        <w:pStyle w:val="NormalParagraph"/>
        <w:numPr>
          <w:ilvl w:val="0"/>
          <w:numId w:val="286"/>
        </w:numPr>
      </w:pPr>
      <w:r w:rsidRPr="00D07A5D">
        <w:t xml:space="preserve">The </w:t>
      </w:r>
      <w:r w:rsidRPr="00D07A5D">
        <w:rPr>
          <w:rFonts w:ascii="Courier New" w:hAnsi="Courier New" w:cs="Courier New"/>
        </w:rPr>
        <w:t>hriServerAddressSupport</w:t>
      </w:r>
      <w:r w:rsidRPr="00D07A5D">
        <w:t xml:space="preserve"> bit SHALL be set to '1' if and only if the eUICC supports the HRI server address in the Profile Metadata.</w:t>
      </w:r>
    </w:p>
    <w:p w14:paraId="510272C5" w14:textId="3CA54A53" w:rsidR="002C71AD" w:rsidRPr="00D07A5D" w:rsidRDefault="002C71AD" w:rsidP="002C71AD">
      <w:pPr>
        <w:numPr>
          <w:ilvl w:val="0"/>
          <w:numId w:val="286"/>
        </w:numPr>
        <w:spacing w:before="0" w:after="200" w:line="276" w:lineRule="auto"/>
        <w:jc w:val="left"/>
        <w:rPr>
          <w:szCs w:val="22"/>
          <w:lang w:eastAsia="en-GB" w:bidi="ar-SA"/>
        </w:rPr>
      </w:pPr>
      <w:r w:rsidRPr="00D07A5D">
        <w:rPr>
          <w:szCs w:val="22"/>
        </w:rPr>
        <w:lastRenderedPageBreak/>
        <w:t xml:space="preserve">The </w:t>
      </w:r>
      <w:r w:rsidRPr="00D07A5D">
        <w:rPr>
          <w:rStyle w:val="ASN1referencesChar"/>
        </w:rPr>
        <w:t>serviceProviderMessageSupport</w:t>
      </w:r>
      <w:r w:rsidRPr="00D07A5D">
        <w:rPr>
          <w:szCs w:val="22"/>
        </w:rPr>
        <w:t xml:space="preserve"> bit SHALL be set to '1' if and only if the eUICC can accept a Service Provider message within the Profile Metadata.</w:t>
      </w:r>
    </w:p>
    <w:p w14:paraId="65F9DFF5" w14:textId="0CDB80E4" w:rsidR="002C71AD" w:rsidRPr="00D07A5D" w:rsidRDefault="002C71AD" w:rsidP="002C71AD">
      <w:pPr>
        <w:pStyle w:val="NormalParagraph"/>
        <w:numPr>
          <w:ilvl w:val="0"/>
          <w:numId w:val="286"/>
        </w:numPr>
      </w:pPr>
      <w:r w:rsidRPr="00D07A5D">
        <w:t xml:space="preserve">The </w:t>
      </w:r>
      <w:r w:rsidRPr="00D07A5D">
        <w:rPr>
          <w:rFonts w:ascii="Courier New" w:hAnsi="Courier New" w:cs="Courier New"/>
        </w:rPr>
        <w:t xml:space="preserve">lpaProxySupport </w:t>
      </w:r>
      <w:r w:rsidRPr="00D07A5D">
        <w:t>bit SHALL be set to '1' if and only if the eUICC supports the features for the LPA Proxy.</w:t>
      </w:r>
    </w:p>
    <w:p w14:paraId="5094735F" w14:textId="18EA257B" w:rsidR="00C81555" w:rsidRDefault="00C81555" w:rsidP="00C81555">
      <w:pPr>
        <w:pStyle w:val="NormalParagraph"/>
        <w:numPr>
          <w:ilvl w:val="0"/>
          <w:numId w:val="286"/>
        </w:numPr>
      </w:pPr>
      <w:r>
        <w:t xml:space="preserve">The </w:t>
      </w:r>
      <w:r w:rsidRPr="00144614">
        <w:rPr>
          <w:rFonts w:ascii="Courier New" w:hAnsi="Courier New" w:cs="Courier New"/>
        </w:rPr>
        <w:t>enterprise</w:t>
      </w:r>
      <w:r>
        <w:rPr>
          <w:rFonts w:ascii="Courier New" w:hAnsi="Courier New" w:cs="Courier New"/>
        </w:rPr>
        <w:t>Profiles</w:t>
      </w:r>
      <w:r w:rsidRPr="00144614">
        <w:rPr>
          <w:rFonts w:ascii="Courier New" w:hAnsi="Courier New" w:cs="Courier New"/>
        </w:rPr>
        <w:t>Support</w:t>
      </w:r>
      <w:r>
        <w:rPr>
          <w:rFonts w:ascii="Courier New" w:hAnsi="Courier New" w:cs="Courier New"/>
          <w:sz w:val="18"/>
          <w:szCs w:val="18"/>
        </w:rPr>
        <w:t xml:space="preserve"> </w:t>
      </w:r>
      <w:r>
        <w:t xml:space="preserve">bit SHALL be set to '1' if and only if the eUICC supports the features for Enterprise Profiles. </w:t>
      </w:r>
    </w:p>
    <w:p w14:paraId="19DE71C9" w14:textId="1E59A944" w:rsidR="002C71AD" w:rsidRPr="00D07A5D" w:rsidRDefault="002C71AD" w:rsidP="002C71AD">
      <w:pPr>
        <w:pStyle w:val="NormalParagraph"/>
        <w:numPr>
          <w:ilvl w:val="0"/>
          <w:numId w:val="286"/>
        </w:numPr>
      </w:pPr>
      <w:r w:rsidRPr="00D07A5D">
        <w:t xml:space="preserve">The </w:t>
      </w:r>
      <w:r w:rsidRPr="00D07A5D">
        <w:rPr>
          <w:rFonts w:ascii="Courier New" w:hAnsi="Courier New" w:cs="Courier New"/>
        </w:rPr>
        <w:t>serviceDescriptionSupport</w:t>
      </w:r>
      <w:r w:rsidRPr="00D07A5D">
        <w:t xml:space="preserve"> bit SHALL be set to '1' if and only if the eUICC supports the service description in the Profile Metadata.</w:t>
      </w:r>
    </w:p>
    <w:p w14:paraId="05BFF2AE" w14:textId="55A1A504" w:rsidR="002C71AD" w:rsidRDefault="002C71AD" w:rsidP="002C71AD">
      <w:pPr>
        <w:pStyle w:val="NormalParagraph"/>
        <w:numPr>
          <w:ilvl w:val="0"/>
          <w:numId w:val="286"/>
        </w:numPr>
      </w:pPr>
      <w:r w:rsidRPr="00D07A5D">
        <w:t xml:space="preserve">The </w:t>
      </w:r>
      <w:r w:rsidRPr="00D07A5D">
        <w:rPr>
          <w:rFonts w:ascii="Courier New" w:eastAsiaTheme="minorEastAsia" w:hAnsi="Courier New" w:cs="Courier New"/>
          <w:lang w:eastAsia="ko-KR"/>
        </w:rPr>
        <w:t>deviceChange</w:t>
      </w:r>
      <w:r w:rsidRPr="00D07A5D">
        <w:rPr>
          <w:rFonts w:ascii="Courier New" w:hAnsi="Courier New" w:cs="Courier New"/>
        </w:rPr>
        <w:t xml:space="preserve">Support </w:t>
      </w:r>
      <w:r w:rsidRPr="00D07A5D">
        <w:t xml:space="preserve">bit SHALL be set to '1' if and only if the eUICC supports </w:t>
      </w:r>
      <w:r w:rsidR="00142E88">
        <w:t xml:space="preserve">the features defined for </w:t>
      </w:r>
      <w:r w:rsidR="00142E88" w:rsidRPr="003D7377">
        <w:t>Device Change and Profile Recovery</w:t>
      </w:r>
      <w:r w:rsidR="00142E88">
        <w:t xml:space="preserve"> (tagged with #SupportedForDcV3.0.0#)</w:t>
      </w:r>
      <w:r w:rsidR="00462F83">
        <w:t xml:space="preserve"> except the encrypted device change data</w:t>
      </w:r>
      <w:r w:rsidRPr="00D07A5D">
        <w:t>.</w:t>
      </w:r>
    </w:p>
    <w:p w14:paraId="7C33A04C" w14:textId="1B528839" w:rsidR="00462F83" w:rsidRDefault="00462F83" w:rsidP="00462F83">
      <w:pPr>
        <w:pStyle w:val="NormalParagraph"/>
        <w:numPr>
          <w:ilvl w:val="0"/>
          <w:numId w:val="286"/>
        </w:numPr>
      </w:pPr>
      <w:r w:rsidRPr="00D07A5D">
        <w:t xml:space="preserve">The </w:t>
      </w:r>
      <w:r>
        <w:rPr>
          <w:rFonts w:ascii="Courier New" w:eastAsiaTheme="minorEastAsia" w:hAnsi="Courier New" w:cs="Courier New"/>
          <w:lang w:eastAsia="ko-KR"/>
        </w:rPr>
        <w:t>encryptedDeviceChangeData</w:t>
      </w:r>
      <w:r w:rsidRPr="00D07A5D">
        <w:rPr>
          <w:rFonts w:ascii="Courier New" w:hAnsi="Courier New" w:cs="Courier New"/>
        </w:rPr>
        <w:t xml:space="preserve">Support </w:t>
      </w:r>
      <w:r w:rsidRPr="00D07A5D">
        <w:t xml:space="preserve">bit SHALL be set to '1' if and only if the eUICC supports </w:t>
      </w:r>
      <w:r>
        <w:t>the encrypted Device Change data in Device Change response</w:t>
      </w:r>
      <w:r w:rsidRPr="00D07A5D">
        <w:t>.</w:t>
      </w:r>
    </w:p>
    <w:p w14:paraId="63996BD5" w14:textId="04ED2B6E" w:rsidR="00462F83" w:rsidRPr="00D07A5D" w:rsidRDefault="00462F83" w:rsidP="00BD45AD">
      <w:pPr>
        <w:pStyle w:val="NormalParagraph"/>
        <w:ind w:left="720"/>
      </w:pPr>
      <w:r>
        <w:t xml:space="preserve">NOTE: this bit can be set to '1' if and only if </w:t>
      </w:r>
      <w:r w:rsidRPr="00BD45AD">
        <w:rPr>
          <w:rFonts w:ascii="Courier New" w:hAnsi="Courier New" w:cs="Courier New"/>
        </w:rPr>
        <w:t>deviceChangeSupport</w:t>
      </w:r>
      <w:r>
        <w:t xml:space="preserve"> is set to '1'.</w:t>
      </w:r>
    </w:p>
    <w:p w14:paraId="2FCDBBB4" w14:textId="5309AE7E" w:rsidR="002C71AD" w:rsidRDefault="002C71AD" w:rsidP="002C71AD">
      <w:pPr>
        <w:numPr>
          <w:ilvl w:val="0"/>
          <w:numId w:val="286"/>
        </w:numPr>
        <w:spacing w:before="0" w:after="200" w:line="276" w:lineRule="auto"/>
        <w:jc w:val="left"/>
        <w:rPr>
          <w:szCs w:val="22"/>
          <w:lang w:eastAsia="en-GB" w:bidi="ar-SA"/>
        </w:rPr>
      </w:pPr>
      <w:r>
        <w:t xml:space="preserve">The </w:t>
      </w:r>
      <w:r>
        <w:rPr>
          <w:rStyle w:val="ASN1referencesChar"/>
        </w:rPr>
        <w:t xml:space="preserve">estimatedProfileSizeIndicationSupport </w:t>
      </w:r>
      <w:r>
        <w:t>bit SHALL be set to '1' if and only if the eUICC accepts an estimated Profile size in the Profile Metadata.</w:t>
      </w:r>
      <w:r w:rsidRPr="00D95F20">
        <w:rPr>
          <w:szCs w:val="22"/>
          <w:lang w:eastAsia="en-GB" w:bidi="ar-SA"/>
        </w:rPr>
        <w:t xml:space="preserve"> </w:t>
      </w:r>
    </w:p>
    <w:p w14:paraId="02A6AE9A" w14:textId="5596C48B" w:rsidR="002C71AD" w:rsidRDefault="002C71AD" w:rsidP="002C71AD">
      <w:pPr>
        <w:numPr>
          <w:ilvl w:val="0"/>
          <w:numId w:val="286"/>
        </w:numPr>
        <w:spacing w:before="0" w:after="200" w:line="276" w:lineRule="auto"/>
        <w:jc w:val="left"/>
        <w:rPr>
          <w:szCs w:val="22"/>
          <w:lang w:eastAsia="en-GB" w:bidi="ar-SA"/>
        </w:rPr>
      </w:pPr>
      <w:r>
        <w:t xml:space="preserve">The </w:t>
      </w:r>
      <w:r w:rsidRPr="00452591">
        <w:rPr>
          <w:rStyle w:val="ASN1referencesChar"/>
        </w:rPr>
        <w:t xml:space="preserve">profileSizeInProfilesInfoSupport </w:t>
      </w:r>
      <w:r>
        <w:t>bit SHALL be set to '1' if and only if the eUICC provides an estimated Profile size in ES10c.GetProfilesInfo.</w:t>
      </w:r>
      <w:r w:rsidRPr="00D95F20">
        <w:rPr>
          <w:szCs w:val="22"/>
          <w:lang w:eastAsia="en-GB" w:bidi="ar-SA"/>
        </w:rPr>
        <w:t xml:space="preserve"> </w:t>
      </w:r>
    </w:p>
    <w:p w14:paraId="22770535" w14:textId="345D6D7E" w:rsidR="00C81555" w:rsidRDefault="00C81555" w:rsidP="00C81555">
      <w:pPr>
        <w:pStyle w:val="NormalParagraph"/>
        <w:numPr>
          <w:ilvl w:val="0"/>
          <w:numId w:val="286"/>
        </w:numPr>
      </w:pPr>
      <w:r w:rsidRPr="00BD7BD2">
        <w:t xml:space="preserve">The </w:t>
      </w:r>
      <w:r w:rsidRPr="00BD7BD2">
        <w:rPr>
          <w:rStyle w:val="ASN1referencesChar"/>
        </w:rPr>
        <w:t>crlStaplingV3Support</w:t>
      </w:r>
      <w:r w:rsidRPr="00BD7BD2">
        <w:t xml:space="preserve"> bit SHALL be set to '1' </w:t>
      </w:r>
      <w:r>
        <w:t>if and only if</w:t>
      </w:r>
      <w:r w:rsidRPr="00BD7BD2">
        <w:t xml:space="preserve"> the eUICC supports the CRL stapling and certificate revocation status verification during the Common Mutual Authentication procedure. </w:t>
      </w:r>
    </w:p>
    <w:p w14:paraId="4B0F883D" w14:textId="14244983" w:rsidR="00C81555" w:rsidRDefault="00C81555" w:rsidP="00C81555">
      <w:pPr>
        <w:pStyle w:val="NormalParagraph"/>
        <w:numPr>
          <w:ilvl w:val="0"/>
          <w:numId w:val="286"/>
        </w:numPr>
      </w:pPr>
      <w:r w:rsidRPr="00BD7BD2">
        <w:t xml:space="preserve">The </w:t>
      </w:r>
      <w:r w:rsidRPr="00E5239B">
        <w:rPr>
          <w:rStyle w:val="ASN1referencesChar"/>
        </w:rPr>
        <w:t xml:space="preserve">certChainV3VerificationSupport </w:t>
      </w:r>
      <w:r w:rsidRPr="00BD7BD2">
        <w:t xml:space="preserve">bit SHALL be set to '1' </w:t>
      </w:r>
      <w:r>
        <w:t xml:space="preserve">if and only if </w:t>
      </w:r>
      <w:r w:rsidRPr="00BD7BD2">
        <w:t>the eUICC supports the</w:t>
      </w:r>
      <w:r>
        <w:t xml:space="preserve"> verification of</w:t>
      </w:r>
      <w:r w:rsidRPr="00E5239B">
        <w:t xml:space="preserve"> </w:t>
      </w:r>
      <w:r>
        <w:t xml:space="preserve">RSP Server </w:t>
      </w:r>
      <w:r w:rsidRPr="00E5239B">
        <w:t>certificate chain Variant A, B and C</w:t>
      </w:r>
      <w:r>
        <w:t>.</w:t>
      </w:r>
    </w:p>
    <w:p w14:paraId="125836B2" w14:textId="57666676" w:rsidR="00C81555" w:rsidRDefault="00C81555" w:rsidP="00C81555">
      <w:pPr>
        <w:pStyle w:val="NormalParagraph"/>
        <w:numPr>
          <w:ilvl w:val="0"/>
          <w:numId w:val="286"/>
        </w:numPr>
      </w:pPr>
      <w:r>
        <w:t xml:space="preserve">The </w:t>
      </w:r>
      <w:r w:rsidRPr="00241946">
        <w:rPr>
          <w:rStyle w:val="ASN1referencesChar"/>
        </w:rPr>
        <w:t>signed</w:t>
      </w:r>
      <w:r w:rsidR="00835FA4" w:rsidRPr="00D91B55">
        <w:rPr>
          <w:rStyle w:val="ASN1referencesChar"/>
        </w:rPr>
        <w:t>SmdsResponse</w:t>
      </w:r>
      <w:r w:rsidRPr="00241946">
        <w:rPr>
          <w:rStyle w:val="ASN1referencesChar"/>
        </w:rPr>
        <w:t>V3Support</w:t>
      </w:r>
      <w:r>
        <w:rPr>
          <w:rFonts w:ascii="Courier New" w:hAnsi="Courier New" w:cs="Courier New"/>
          <w:sz w:val="18"/>
          <w:szCs w:val="18"/>
        </w:rPr>
        <w:t xml:space="preserve"> </w:t>
      </w:r>
      <w:r>
        <w:t>bit</w:t>
      </w:r>
      <w:r w:rsidRPr="00241946">
        <w:t xml:space="preserve"> </w:t>
      </w:r>
      <w:r w:rsidRPr="00BD7BD2">
        <w:t xml:space="preserve">SHALL be set to '1' </w:t>
      </w:r>
      <w:r>
        <w:t xml:space="preserve">if and only if </w:t>
      </w:r>
      <w:r w:rsidRPr="00BD7BD2">
        <w:t>the eUICC supports</w:t>
      </w:r>
      <w:r>
        <w:t xml:space="preserve"> the handling of SM-DS signed </w:t>
      </w:r>
      <w:r w:rsidR="00835FA4" w:rsidRPr="00D91B55">
        <w:t xml:space="preserve">response, </w:t>
      </w:r>
      <w:r w:rsidR="00151A47">
        <w:t xml:space="preserve">e.g., </w:t>
      </w:r>
      <w:r>
        <w:t xml:space="preserve">Event Records, </w:t>
      </w:r>
      <w:r w:rsidR="00847ADB">
        <w:t xml:space="preserve">i.e., </w:t>
      </w:r>
      <w:r>
        <w:t>implements the function ES10a.Verify</w:t>
      </w:r>
      <w:r w:rsidR="00835FA4" w:rsidRPr="00D91B55">
        <w:t>SmdsResponse</w:t>
      </w:r>
      <w:r>
        <w:t>.</w:t>
      </w:r>
    </w:p>
    <w:p w14:paraId="2518262F" w14:textId="53AA06D1" w:rsidR="00434612" w:rsidRPr="00BD7BD2" w:rsidRDefault="00D95F20" w:rsidP="00D95F20">
      <w:pPr>
        <w:pStyle w:val="NormalParagraph"/>
        <w:numPr>
          <w:ilvl w:val="0"/>
          <w:numId w:val="286"/>
        </w:numPr>
      </w:pPr>
      <w:r>
        <w:t xml:space="preserve">The </w:t>
      </w:r>
      <w:r w:rsidRPr="00B33222">
        <w:rPr>
          <w:rFonts w:ascii="Courier New" w:eastAsia="Malgun Gothic" w:hAnsi="Courier New" w:cs="Courier New"/>
          <w:lang w:eastAsia="ko-KR"/>
        </w:rPr>
        <w:t>e</w:t>
      </w:r>
      <w:r>
        <w:rPr>
          <w:rFonts w:ascii="Courier New" w:eastAsia="Malgun Gothic" w:hAnsi="Courier New" w:cs="Courier New"/>
          <w:lang w:eastAsia="ko-KR"/>
        </w:rPr>
        <w:t>uicc</w:t>
      </w:r>
      <w:r w:rsidRPr="00B33222">
        <w:rPr>
          <w:rFonts w:ascii="Courier New" w:eastAsia="Malgun Gothic" w:hAnsi="Courier New" w:cs="Courier New"/>
          <w:lang w:eastAsia="ko-KR"/>
        </w:rPr>
        <w:t>RspCapInInfo1</w:t>
      </w:r>
      <w:r>
        <w:t xml:space="preserve"> bit SHALL be set to '1' if and only if </w:t>
      </w:r>
      <w:r w:rsidRPr="00B33222">
        <w:rPr>
          <w:rFonts w:ascii="Courier New" w:eastAsia="Malgun Gothic" w:hAnsi="Courier New" w:cs="Courier New"/>
          <w:lang w:eastAsia="ko-KR"/>
        </w:rPr>
        <w:t>euiccRspCapability</w:t>
      </w:r>
      <w:r w:rsidRPr="00CF6C1B">
        <w:t xml:space="preserve"> </w:t>
      </w:r>
      <w:r>
        <w:t xml:space="preserve">is present in </w:t>
      </w:r>
      <w:r w:rsidRPr="00B33222">
        <w:rPr>
          <w:rFonts w:ascii="Courier New" w:eastAsia="Malgun Gothic" w:hAnsi="Courier New" w:cs="Courier New"/>
          <w:lang w:eastAsia="ko-KR"/>
        </w:rPr>
        <w:t>EUICCInfo1</w:t>
      </w:r>
      <w:r>
        <w:t>.</w:t>
      </w:r>
    </w:p>
    <w:p w14:paraId="78276485" w14:textId="3AFFF4CE" w:rsidR="00FD634D" w:rsidRDefault="00FD634D" w:rsidP="00FD634D">
      <w:pPr>
        <w:pStyle w:val="NormalParagraph"/>
        <w:numPr>
          <w:ilvl w:val="0"/>
          <w:numId w:val="286"/>
        </w:numPr>
      </w:pPr>
      <w:r w:rsidRPr="007F27B2">
        <w:t>The</w:t>
      </w:r>
      <w:r>
        <w:rPr>
          <w:rFonts w:ascii="Courier New" w:hAnsi="Courier New" w:cs="Courier New"/>
          <w:sz w:val="18"/>
          <w:szCs w:val="18"/>
        </w:rPr>
        <w:t xml:space="preserve"> </w:t>
      </w:r>
      <w:r w:rsidRPr="007F27B2">
        <w:rPr>
          <w:rFonts w:ascii="Courier New" w:hAnsi="Courier New" w:cs="Courier New"/>
        </w:rPr>
        <w:t>osUpdateSupport</w:t>
      </w:r>
      <w:r>
        <w:rPr>
          <w:rFonts w:ascii="Courier New" w:hAnsi="Courier New" w:cs="Courier New"/>
          <w:sz w:val="18"/>
          <w:szCs w:val="18"/>
        </w:rPr>
        <w:t xml:space="preserve"> </w:t>
      </w:r>
      <w:r w:rsidRPr="007F27B2">
        <w:t>bit SHALL be</w:t>
      </w:r>
      <w:r>
        <w:t xml:space="preserve"> set to '1' if and only if the eUICC supports the OS Update capability.</w:t>
      </w:r>
    </w:p>
    <w:p w14:paraId="35695CC7" w14:textId="3BD17F1C" w:rsidR="00121DCD" w:rsidRPr="00BD7BD2" w:rsidRDefault="00121DCD" w:rsidP="00121DCD">
      <w:pPr>
        <w:pStyle w:val="NormalParagraph"/>
        <w:numPr>
          <w:ilvl w:val="0"/>
          <w:numId w:val="286"/>
        </w:numPr>
      </w:pPr>
      <w:r w:rsidRPr="00DF54F0">
        <w:t xml:space="preserve">The </w:t>
      </w:r>
      <w:r w:rsidRPr="0012281C">
        <w:rPr>
          <w:rStyle w:val="ASN1referencesChar"/>
        </w:rPr>
        <w:t>cancelForEmptySpnPnSupport</w:t>
      </w:r>
      <w:r w:rsidRPr="0042092D">
        <w:t xml:space="preserve"> </w:t>
      </w:r>
      <w:r w:rsidRPr="00DF54F0">
        <w:t xml:space="preserve">bit SHALL be set to '1' if and only if the </w:t>
      </w:r>
      <w:r>
        <w:t>eUICC supports cancel session reason code "</w:t>
      </w:r>
      <w:r w:rsidRPr="00E863D1">
        <w:rPr>
          <w:rFonts w:ascii="Courier New" w:eastAsia="Times New Roman" w:hAnsi="Courier New" w:cs="Courier New"/>
          <w:lang w:eastAsia="ko-KR"/>
        </w:rPr>
        <w:t>emptyProfileOrSpName</w:t>
      </w:r>
      <w:r>
        <w:rPr>
          <w:rFonts w:ascii="Courier New" w:eastAsia="Times New Roman" w:hAnsi="Courier New" w:cs="Courier New"/>
          <w:lang w:eastAsia="ko-KR"/>
        </w:rPr>
        <w:t>"</w:t>
      </w:r>
      <w:r>
        <w:t>.</w:t>
      </w:r>
    </w:p>
    <w:p w14:paraId="2DA45E39" w14:textId="59243055" w:rsidR="00FD634D" w:rsidRPr="00BD7BD2" w:rsidRDefault="00FD634D" w:rsidP="00FD634D">
      <w:pPr>
        <w:pStyle w:val="NormalParagraph"/>
        <w:numPr>
          <w:ilvl w:val="0"/>
          <w:numId w:val="286"/>
        </w:numPr>
      </w:pPr>
      <w:r w:rsidRPr="00DF54F0">
        <w:t xml:space="preserve">The </w:t>
      </w:r>
      <w:r w:rsidRPr="006A3D20">
        <w:rPr>
          <w:rStyle w:val="ASN1referencesChar"/>
        </w:rPr>
        <w:t xml:space="preserve">updateNotifConfigInfoSupport </w:t>
      </w:r>
      <w:r w:rsidRPr="00DF54F0">
        <w:t xml:space="preserve">bit SHALL be set to '1' if and only if the </w:t>
      </w:r>
      <w:r>
        <w:t xml:space="preserve">eUICC </w:t>
      </w:r>
      <w:r w:rsidRPr="006A3D20">
        <w:t>supports updating</w:t>
      </w:r>
      <w:r>
        <w:t xml:space="preserve"> of the</w:t>
      </w:r>
      <w:r w:rsidRPr="006A3D20">
        <w:rPr>
          <w:rFonts w:ascii="Courier New" w:hAnsi="Courier New" w:cs="Courier New"/>
        </w:rPr>
        <w:t xml:space="preserve"> NotificationConfigurationInfo </w:t>
      </w:r>
      <w:r>
        <w:t xml:space="preserve">as </w:t>
      </w:r>
      <w:r w:rsidRPr="00C41B2F">
        <w:t>defined in section 5.4.1</w:t>
      </w:r>
      <w:r>
        <w:t>.</w:t>
      </w:r>
    </w:p>
    <w:p w14:paraId="1E15FDF3" w14:textId="77777777" w:rsidR="00F84A19" w:rsidRDefault="00AE25EF" w:rsidP="002C6C7A">
      <w:pPr>
        <w:pStyle w:val="NormalParagraph"/>
        <w:numPr>
          <w:ilvl w:val="0"/>
          <w:numId w:val="286"/>
        </w:numPr>
      </w:pPr>
      <w:r w:rsidRPr="00DF54F0">
        <w:lastRenderedPageBreak/>
        <w:t xml:space="preserve">The </w:t>
      </w:r>
      <w:r w:rsidRPr="00C41B2F">
        <w:rPr>
          <w:rStyle w:val="ASN1referencesChar"/>
        </w:rPr>
        <w:t>updateMetadataV3Support</w:t>
      </w:r>
      <w:r w:rsidRPr="0042092D">
        <w:t xml:space="preserve"> </w:t>
      </w:r>
      <w:r w:rsidRPr="00DF54F0">
        <w:t xml:space="preserve">bit SHALL be set to '1' if and only if the </w:t>
      </w:r>
      <w:r>
        <w:t xml:space="preserve">eUICC supports </w:t>
      </w:r>
      <w:r w:rsidRPr="00C41B2F">
        <w:t>the modified update metadata mechanism defined in section 5.4.1</w:t>
      </w:r>
      <w:r>
        <w:t>.</w:t>
      </w:r>
    </w:p>
    <w:p w14:paraId="521379F7" w14:textId="3B89AC46" w:rsidR="002C6C7A" w:rsidRDefault="002C6C7A" w:rsidP="002C6C7A">
      <w:pPr>
        <w:pStyle w:val="NormalParagraph"/>
        <w:numPr>
          <w:ilvl w:val="0"/>
          <w:numId w:val="286"/>
        </w:numPr>
      </w:pPr>
      <w:r>
        <w:t xml:space="preserve">The </w:t>
      </w:r>
      <w:r w:rsidRPr="00103E3D">
        <w:rPr>
          <w:rStyle w:val="ASN1referencesChar"/>
        </w:rPr>
        <w:t>v3ObjectsInCtxParamsCASupport</w:t>
      </w:r>
      <w:r w:rsidRPr="006942FA">
        <w:t xml:space="preserve"> </w:t>
      </w:r>
      <w:r w:rsidRPr="00DF54F0">
        <w:t>bit</w:t>
      </w:r>
      <w:r>
        <w:t xml:space="preserve"> SHALL be set to </w:t>
      </w:r>
      <w:r w:rsidR="00F84A19" w:rsidRPr="00DF54F0">
        <w:t>'1'</w:t>
      </w:r>
      <w:r w:rsidRPr="00DF54F0">
        <w:t xml:space="preserve"> if and only if the </w:t>
      </w:r>
      <w:r>
        <w:t xml:space="preserve">eUICC supports the </w:t>
      </w:r>
      <w:r w:rsidRPr="00507C1F">
        <w:rPr>
          <w:rStyle w:val="ASN1referencesChar"/>
        </w:rPr>
        <w:t>operationType</w:t>
      </w:r>
      <w:r>
        <w:t xml:space="preserve">, </w:t>
      </w:r>
      <w:r w:rsidRPr="00507C1F">
        <w:rPr>
          <w:rStyle w:val="ASN1referencesChar"/>
        </w:rPr>
        <w:t>matchingIdSource</w:t>
      </w:r>
      <w:r>
        <w:t xml:space="preserve"> and </w:t>
      </w:r>
      <w:r>
        <w:rPr>
          <w:rStyle w:val="ASN1referencesChar"/>
        </w:rPr>
        <w:t>vendorSpecificExtension</w:t>
      </w:r>
      <w:r>
        <w:t xml:space="preserve"> elements in </w:t>
      </w:r>
      <w:r w:rsidRPr="00507C1F">
        <w:rPr>
          <w:rStyle w:val="ASN1referencesChar"/>
        </w:rPr>
        <w:t>CtxParamsForCommonAuthentication</w:t>
      </w:r>
      <w:r>
        <w:t xml:space="preserve"> defined in section 5.7.13.</w:t>
      </w:r>
    </w:p>
    <w:p w14:paraId="2EE821A4" w14:textId="44CED24E" w:rsidR="00AE25EF" w:rsidRPr="00BD7BD2" w:rsidRDefault="002C6C7A" w:rsidP="002C6C7A">
      <w:pPr>
        <w:pStyle w:val="NormalParagraph"/>
        <w:numPr>
          <w:ilvl w:val="0"/>
          <w:numId w:val="286"/>
        </w:numPr>
      </w:pPr>
      <w:r>
        <w:t xml:space="preserve">The </w:t>
      </w:r>
      <w:r>
        <w:rPr>
          <w:rStyle w:val="ASN1referencesChar"/>
        </w:rPr>
        <w:t>pushServiceRegistration</w:t>
      </w:r>
      <w:r w:rsidRPr="00477C4A">
        <w:rPr>
          <w:rStyle w:val="ASN1referencesChar"/>
        </w:rPr>
        <w:t>Support</w:t>
      </w:r>
      <w:r w:rsidRPr="006942FA">
        <w:t xml:space="preserve"> </w:t>
      </w:r>
      <w:r w:rsidRPr="00DF54F0">
        <w:t>bit</w:t>
      </w:r>
      <w:r>
        <w:t xml:space="preserve"> SHALL be set to </w:t>
      </w:r>
      <w:r w:rsidR="00F84A19" w:rsidRPr="00DF54F0">
        <w:t>'1'</w:t>
      </w:r>
      <w:r w:rsidR="00F84A19">
        <w:t xml:space="preserve"> </w:t>
      </w:r>
      <w:r w:rsidRPr="00DF54F0">
        <w:t xml:space="preserve">if and only if the </w:t>
      </w:r>
      <w:r>
        <w:t xml:space="preserve">eUICC supports </w:t>
      </w:r>
      <w:r w:rsidRPr="00507C1F">
        <w:rPr>
          <w:rStyle w:val="ASN1referencesChar"/>
        </w:rPr>
        <w:t>CtxParamsFor</w:t>
      </w:r>
      <w:r>
        <w:rPr>
          <w:rStyle w:val="ASN1referencesChar"/>
        </w:rPr>
        <w:t>PushServiceRegistration</w:t>
      </w:r>
      <w:r>
        <w:t xml:space="preserve"> defined in section 5.7.13.</w:t>
      </w:r>
    </w:p>
    <w:p w14:paraId="22617583" w14:textId="608EA2E4" w:rsidR="00C81555" w:rsidRPr="00A8280B" w:rsidRDefault="008078A6" w:rsidP="00C81555">
      <w:pPr>
        <w:spacing w:before="0" w:after="200" w:line="276" w:lineRule="auto"/>
        <w:jc w:val="left"/>
        <w:rPr>
          <w:szCs w:val="22"/>
          <w:lang w:eastAsia="en-GB" w:bidi="ar-SA"/>
        </w:rPr>
      </w:pPr>
      <w:r>
        <w:rPr>
          <w:szCs w:val="22"/>
          <w:lang w:eastAsia="en-GB" w:bidi="ar-SA"/>
        </w:rPr>
        <w:t>Within t</w:t>
      </w:r>
      <w:r w:rsidR="00C81555" w:rsidRPr="00A8280B">
        <w:rPr>
          <w:szCs w:val="22"/>
          <w:lang w:eastAsia="en-GB" w:bidi="ar-SA"/>
        </w:rPr>
        <w:t xml:space="preserve">he </w:t>
      </w:r>
      <w:r w:rsidR="00C81555" w:rsidRPr="00A8280B">
        <w:rPr>
          <w:rFonts w:ascii="Courier New" w:hAnsi="Courier New" w:cs="Courier New"/>
          <w:szCs w:val="22"/>
          <w:lang w:eastAsia="en-GB" w:bidi="ar-SA"/>
        </w:rPr>
        <w:t>CertificationDataObject</w:t>
      </w:r>
      <w:r>
        <w:rPr>
          <w:szCs w:val="22"/>
          <w:lang w:eastAsia="en-GB" w:bidi="ar-SA"/>
        </w:rPr>
        <w:t>, t</w:t>
      </w:r>
      <w:r w:rsidR="00C81555" w:rsidRPr="00A8280B">
        <w:rPr>
          <w:szCs w:val="22"/>
          <w:lang w:eastAsia="en-GB" w:bidi="ar-SA"/>
        </w:rPr>
        <w:t xml:space="preserve">he </w:t>
      </w:r>
      <w:r w:rsidR="00C81555" w:rsidRPr="00A8280B">
        <w:rPr>
          <w:rFonts w:ascii="Courier New" w:hAnsi="Courier New" w:cs="Courier New"/>
          <w:szCs w:val="22"/>
          <w:lang w:eastAsia="en-GB" w:bidi="ar-SA"/>
        </w:rPr>
        <w:t>platformLabel</w:t>
      </w:r>
      <w:r w:rsidR="00C81555" w:rsidRPr="00A8280B">
        <w:rPr>
          <w:szCs w:val="22"/>
          <w:lang w:eastAsia="en-GB" w:bidi="ar-SA"/>
        </w:rPr>
        <w:t xml:space="preserve"> SHALL identify the DLOA in the DLOA Registrar. This value SHALL be coded as defined in GlobalPlatform DLOA specification [57] section 7.1.1. The </w:t>
      </w:r>
      <w:r w:rsidR="00C81555" w:rsidRPr="00A8280B">
        <w:rPr>
          <w:rFonts w:ascii="Courier New" w:hAnsi="Courier New" w:cs="Courier New"/>
          <w:szCs w:val="22"/>
          <w:lang w:eastAsia="en-GB" w:bidi="ar-SA"/>
        </w:rPr>
        <w:t>discoveryBaseURL</w:t>
      </w:r>
      <w:r w:rsidR="00C81555" w:rsidRPr="00A8280B">
        <w:rPr>
          <w:szCs w:val="22"/>
          <w:lang w:eastAsia="en-GB" w:bidi="ar-SA"/>
        </w:rPr>
        <w:t xml:space="preserve"> MAY be </w:t>
      </w:r>
      <w:r>
        <w:rPr>
          <w:szCs w:val="22"/>
          <w:lang w:eastAsia="en-GB" w:bidi="ar-SA"/>
        </w:rPr>
        <w:t xml:space="preserve">an </w:t>
      </w:r>
      <w:r w:rsidR="00C81555" w:rsidRPr="00A8280B">
        <w:rPr>
          <w:szCs w:val="22"/>
          <w:lang w:eastAsia="en-GB" w:bidi="ar-SA"/>
        </w:rPr>
        <w:t xml:space="preserve">empty </w:t>
      </w:r>
      <w:r>
        <w:rPr>
          <w:szCs w:val="22"/>
          <w:lang w:eastAsia="en-GB" w:bidi="ar-SA"/>
        </w:rPr>
        <w:t xml:space="preserve">string </w:t>
      </w:r>
      <w:r w:rsidR="00C81555" w:rsidRPr="00A8280B">
        <w:rPr>
          <w:szCs w:val="22"/>
          <w:lang w:eastAsia="en-GB" w:bidi="ar-SA"/>
        </w:rPr>
        <w:t>or contain a value allowing to discover alternate DLOA Registrar(s) (in complement to the well-known DLOA Registrar, see section 2.2) where the corresponding DLOA(s) MAY be retrieved. This value SHALL be coded as defined in GlobalPlatform DLOA specification [57] section 7.1.2.</w:t>
      </w:r>
    </w:p>
    <w:p w14:paraId="0FE5D505" w14:textId="77777777" w:rsidR="00C81555" w:rsidRDefault="00C81555" w:rsidP="00C81555">
      <w:r w:rsidRPr="00A8280B">
        <w:t xml:space="preserve">The </w:t>
      </w:r>
      <w:r w:rsidRPr="00A8280B">
        <w:rPr>
          <w:rFonts w:ascii="Courier New" w:hAnsi="Courier New" w:cs="Courier New"/>
          <w:szCs w:val="22"/>
          <w:lang w:eastAsia="en-GB" w:bidi="ar-SA"/>
        </w:rPr>
        <w:t>lpaMode</w:t>
      </w:r>
      <w:r w:rsidRPr="00A8280B">
        <w:t xml:space="preserve"> indicates whether the LPAd or the LPAe is active.</w:t>
      </w:r>
    </w:p>
    <w:p w14:paraId="180E3A67" w14:textId="6B06434A" w:rsidR="00983145" w:rsidRPr="00A8280B" w:rsidRDefault="00983145" w:rsidP="00C81555">
      <w:r>
        <w:t xml:space="preserve">The </w:t>
      </w:r>
      <w:r w:rsidRPr="004533FC">
        <w:rPr>
          <w:rStyle w:val="ASN1referencesChar"/>
        </w:rPr>
        <w:t>additionalEuiccInfo</w:t>
      </w:r>
      <w:r>
        <w:t xml:space="preserve"> contains information about the eUICC as defined by the EUM. </w:t>
      </w:r>
      <w:r>
        <w:rPr>
          <w:szCs w:val="22"/>
          <w:lang w:eastAsia="en-GB" w:bidi="ar-SA"/>
        </w:rPr>
        <w:t xml:space="preserve">It MAY correlate with the </w:t>
      </w:r>
      <w:r>
        <w:t>additional issuer information</w:t>
      </w:r>
      <w:r>
        <w:rPr>
          <w:szCs w:val="22"/>
          <w:lang w:eastAsia="en-GB" w:bidi="ar-SA"/>
        </w:rPr>
        <w:t xml:space="preserve"> contained in the </w:t>
      </w:r>
      <w:r w:rsidRPr="00A8280B">
        <w:rPr>
          <w:szCs w:val="22"/>
          <w:lang w:eastAsia="en-GB" w:bidi="ar-SA"/>
        </w:rPr>
        <w:t>EID</w:t>
      </w:r>
      <w:r>
        <w:rPr>
          <w:szCs w:val="22"/>
          <w:lang w:eastAsia="en-GB" w:bidi="ar-SA"/>
        </w:rPr>
        <w:t>.</w:t>
      </w:r>
    </w:p>
    <w:p w14:paraId="187073A4" w14:textId="5B0BEC27" w:rsidR="00B7545A" w:rsidRPr="00834762" w:rsidRDefault="00B7545A" w:rsidP="00BD45AD">
      <w:pPr>
        <w:spacing w:after="200" w:line="276" w:lineRule="auto"/>
        <w:jc w:val="left"/>
        <w:rPr>
          <w:lang w:eastAsia="en-GB" w:bidi="ar-SA"/>
        </w:rPr>
      </w:pPr>
      <w:r w:rsidRPr="00834762">
        <w:rPr>
          <w:rFonts w:eastAsia="Times New Roman"/>
          <w:lang w:eastAsia="ko-KR" w:bidi="ar-SA"/>
        </w:rPr>
        <w:t xml:space="preserve">The </w:t>
      </w:r>
      <w:r w:rsidRPr="00834762">
        <w:rPr>
          <w:rStyle w:val="ASN1referencesChar"/>
        </w:rPr>
        <w:t>treProperties</w:t>
      </w:r>
      <w:r w:rsidRPr="00834762">
        <w:rPr>
          <w:rFonts w:eastAsia="Times New Roman"/>
          <w:lang w:eastAsia="ko-KR" w:bidi="ar-SA"/>
        </w:rPr>
        <w:t xml:space="preserve"> field</w:t>
      </w:r>
      <w:r w:rsidRPr="00834762">
        <w:rPr>
          <w:lang w:eastAsia="en-GB" w:bidi="ar-SA"/>
        </w:rPr>
        <w:t xml:space="preserve"> describes properties of</w:t>
      </w:r>
      <w:r>
        <w:rPr>
          <w:lang w:eastAsia="en-GB" w:bidi="ar-SA"/>
        </w:rPr>
        <w:t xml:space="preserve"> the</w:t>
      </w:r>
      <w:r w:rsidRPr="00834762">
        <w:rPr>
          <w:lang w:eastAsia="en-GB" w:bidi="ar-SA"/>
        </w:rPr>
        <w:t xml:space="preserve"> TRE </w:t>
      </w:r>
      <w:r w:rsidR="00EB76E1">
        <w:rPr>
          <w:lang w:eastAsia="en-GB" w:bidi="ar-SA"/>
        </w:rPr>
        <w:t>that</w:t>
      </w:r>
      <w:r w:rsidRPr="00834762">
        <w:rPr>
          <w:lang w:eastAsia="en-GB" w:bidi="ar-SA"/>
        </w:rPr>
        <w:t xml:space="preserve"> the eUICC is based</w:t>
      </w:r>
      <w:r w:rsidR="00EB76E1">
        <w:rPr>
          <w:lang w:eastAsia="en-GB" w:bidi="ar-SA"/>
        </w:rPr>
        <w:t xml:space="preserve"> upon</w:t>
      </w:r>
      <w:r w:rsidRPr="00834762">
        <w:rPr>
          <w:lang w:eastAsia="en-GB" w:bidi="ar-SA"/>
        </w:rPr>
        <w:t xml:space="preserve">. </w:t>
      </w:r>
      <w:r w:rsidR="00EB76E1">
        <w:rPr>
          <w:lang w:eastAsia="en-GB" w:bidi="ar-SA"/>
        </w:rPr>
        <w:t xml:space="preserve">It SHALL be present for an Integrated eUICC and MAY be present for a Discrete eUICC. </w:t>
      </w:r>
      <w:r>
        <w:rPr>
          <w:lang w:eastAsia="en-GB" w:bidi="ar-SA"/>
        </w:rPr>
        <w:t>This field SHALL contain one of the f</w:t>
      </w:r>
      <w:r w:rsidRPr="00834762">
        <w:rPr>
          <w:lang w:eastAsia="en-GB" w:bidi="ar-SA"/>
        </w:rPr>
        <w:t>ol</w:t>
      </w:r>
      <w:r>
        <w:rPr>
          <w:lang w:eastAsia="en-GB" w:bidi="ar-SA"/>
        </w:rPr>
        <w:t>lowing settings</w:t>
      </w:r>
      <w:r w:rsidRPr="00834762">
        <w:rPr>
          <w:lang w:eastAsia="en-GB" w:bidi="ar-SA"/>
        </w:rPr>
        <w:t>:</w:t>
      </w:r>
    </w:p>
    <w:p w14:paraId="2D110C2F" w14:textId="6BB09D45" w:rsidR="00B7545A" w:rsidRPr="003C23B8" w:rsidRDefault="00B7545A" w:rsidP="00B7545A">
      <w:pPr>
        <w:pStyle w:val="ListParagraph"/>
        <w:numPr>
          <w:ilvl w:val="0"/>
          <w:numId w:val="329"/>
        </w:numPr>
        <w:spacing w:before="120" w:after="0" w:line="240" w:lineRule="auto"/>
        <w:rPr>
          <w:rStyle w:val="ASN1referencesChar"/>
        </w:rPr>
      </w:pPr>
      <w:r>
        <w:rPr>
          <w:rStyle w:val="ASN1referencesChar"/>
        </w:rPr>
        <w:t>isDiscrete</w:t>
      </w:r>
    </w:p>
    <w:p w14:paraId="020D23FF" w14:textId="77777777" w:rsidR="00B7545A" w:rsidRPr="003C23B8" w:rsidRDefault="00B7545A" w:rsidP="00B7545A">
      <w:pPr>
        <w:pStyle w:val="ListParagraph"/>
        <w:numPr>
          <w:ilvl w:val="0"/>
          <w:numId w:val="329"/>
        </w:numPr>
        <w:spacing w:before="120" w:after="0" w:line="240" w:lineRule="auto"/>
        <w:rPr>
          <w:rStyle w:val="ASN1referencesChar"/>
        </w:rPr>
      </w:pPr>
      <w:r w:rsidRPr="003C23B8">
        <w:rPr>
          <w:rStyle w:val="ASN1referencesChar"/>
        </w:rPr>
        <w:t>isIntegrated</w:t>
      </w:r>
    </w:p>
    <w:p w14:paraId="4D2A9499" w14:textId="5AACD360" w:rsidR="00B7545A" w:rsidRPr="003C23B8" w:rsidRDefault="00B7545A" w:rsidP="00B7545A">
      <w:pPr>
        <w:pStyle w:val="ListParagraph"/>
        <w:numPr>
          <w:ilvl w:val="0"/>
          <w:numId w:val="329"/>
        </w:numPr>
        <w:spacing w:before="120" w:after="0" w:line="240" w:lineRule="auto"/>
        <w:rPr>
          <w:rStyle w:val="ASN1referencesChar"/>
        </w:rPr>
      </w:pPr>
      <w:r w:rsidRPr="003C23B8">
        <w:rPr>
          <w:rStyle w:val="ASN1referencesChar"/>
        </w:rPr>
        <w:t>isIntegrated</w:t>
      </w:r>
      <w:r>
        <w:rPr>
          <w:rStyle w:val="ASN1referencesChar"/>
        </w:rPr>
        <w:t xml:space="preserve">, </w:t>
      </w:r>
      <w:r w:rsidR="004F4413">
        <w:rPr>
          <w:rStyle w:val="ASN1referencesChar"/>
        </w:rPr>
        <w:t>use</w:t>
      </w:r>
      <w:r>
        <w:rPr>
          <w:rStyle w:val="ASN1referencesChar"/>
        </w:rPr>
        <w:t>sRemoteMemory</w:t>
      </w:r>
    </w:p>
    <w:p w14:paraId="1C69B838" w14:textId="42D9FD31" w:rsidR="00DD26A8" w:rsidRPr="00FA37B0" w:rsidRDefault="00DD26A8" w:rsidP="00DD26A8">
      <w:pPr>
        <w:rPr>
          <w:rFonts w:eastAsia="Times New Roman" w:cs="Arial"/>
          <w:szCs w:val="22"/>
          <w:lang w:eastAsia="ko-KR"/>
        </w:rPr>
      </w:pPr>
      <w:r w:rsidRPr="00B511BF">
        <w:rPr>
          <w:szCs w:val="22"/>
        </w:rPr>
        <w:t xml:space="preserve">The </w:t>
      </w:r>
      <w:r>
        <w:rPr>
          <w:rFonts w:ascii="Courier New" w:hAnsi="Courier New" w:cs="Courier New"/>
          <w:szCs w:val="22"/>
        </w:rPr>
        <w:t>t</w:t>
      </w:r>
      <w:r w:rsidRPr="00B511BF">
        <w:rPr>
          <w:rFonts w:ascii="Courier New" w:hAnsi="Courier New" w:cs="Courier New"/>
          <w:szCs w:val="22"/>
        </w:rPr>
        <w:t>re</w:t>
      </w:r>
      <w:r>
        <w:rPr>
          <w:rFonts w:ascii="Courier New" w:hAnsi="Courier New" w:cs="Courier New"/>
          <w:szCs w:val="22"/>
        </w:rPr>
        <w:t>ProductReference</w:t>
      </w:r>
      <w:r w:rsidRPr="00B511BF">
        <w:rPr>
          <w:rFonts w:eastAsia="Times New Roman" w:cs="Arial"/>
          <w:szCs w:val="22"/>
          <w:lang w:eastAsia="ko-KR"/>
        </w:rPr>
        <w:t xml:space="preserve"> SHALL be present for an Integrated eUICC. </w:t>
      </w:r>
      <w:r w:rsidRPr="00A8280B">
        <w:rPr>
          <w:szCs w:val="22"/>
          <w:lang w:eastAsia="en-GB" w:bidi="ar-SA"/>
        </w:rPr>
        <w:t>This value SHALL be coded as defined in GlobalPlatform DLOA specification [57] section 7.1.1</w:t>
      </w:r>
      <w:r>
        <w:rPr>
          <w:szCs w:val="22"/>
          <w:lang w:eastAsia="en-GB" w:bidi="ar-SA"/>
        </w:rPr>
        <w:t xml:space="preserve"> and contain an unique reference of the Integrated TRE product</w:t>
      </w:r>
      <w:r w:rsidR="00CC39E4">
        <w:rPr>
          <w:szCs w:val="22"/>
          <w:lang w:eastAsia="en-GB" w:bidi="ar-SA"/>
        </w:rPr>
        <w:t xml:space="preserve"> that the eUICC is based upon. </w:t>
      </w:r>
      <w:r w:rsidRPr="00FA37B0">
        <w:rPr>
          <w:rFonts w:eastAsia="Malgun Gothic"/>
          <w:szCs w:val="22"/>
          <w:lang w:eastAsia="ko-KR"/>
        </w:rPr>
        <w:t>This field SHALL NOT be modifiable.</w:t>
      </w:r>
    </w:p>
    <w:p w14:paraId="560ACDA9" w14:textId="77777777" w:rsidR="0002694C" w:rsidRPr="003046DF" w:rsidRDefault="0002694C" w:rsidP="0002694C">
      <w:pPr>
        <w:pStyle w:val="Heading3"/>
        <w:numPr>
          <w:ilvl w:val="0"/>
          <w:numId w:val="0"/>
        </w:numPr>
        <w:tabs>
          <w:tab w:val="left" w:pos="851"/>
        </w:tabs>
        <w:ind w:left="851" w:hanging="851"/>
      </w:pPr>
      <w:bookmarkStart w:id="1819" w:name="_Toc91760941"/>
      <w:bookmarkStart w:id="1820" w:name="_Toc152332860"/>
      <w:r>
        <w:rPr>
          <w:sz w:val="22"/>
        </w:rPr>
        <w:t>4.3</w:t>
      </w:r>
      <w:r w:rsidRPr="003046DF">
        <w:rPr>
          <w:sz w:val="22"/>
        </w:rPr>
        <w:t>.1</w:t>
      </w:r>
      <w:r w:rsidRPr="003046DF">
        <w:rPr>
          <w:sz w:val="22"/>
        </w:rPr>
        <w:tab/>
      </w:r>
      <w:r>
        <w:rPr>
          <w:sz w:val="22"/>
        </w:rPr>
        <w:t>eUICC identifier (</w:t>
      </w:r>
      <w:r>
        <w:t>EID)</w:t>
      </w:r>
      <w:bookmarkEnd w:id="1819"/>
      <w:bookmarkEnd w:id="1820"/>
    </w:p>
    <w:p w14:paraId="7780C2EE" w14:textId="736F8083" w:rsidR="0002694C" w:rsidRDefault="0002694C" w:rsidP="0002694C">
      <w:pPr>
        <w:spacing w:before="0" w:after="200" w:line="276" w:lineRule="auto"/>
        <w:jc w:val="left"/>
        <w:rPr>
          <w:rFonts w:cs="Arial"/>
        </w:rPr>
      </w:pPr>
      <w:r>
        <w:rPr>
          <w:rFonts w:cs="Arial"/>
        </w:rPr>
        <w:t xml:space="preserve">The EID SHALL uniquely identify an eUICC. The owner of the </w:t>
      </w:r>
      <w:r w:rsidR="000E6FAF">
        <w:rPr>
          <w:rFonts w:cs="Arial"/>
        </w:rPr>
        <w:t>E</w:t>
      </w:r>
      <w:r>
        <w:rPr>
          <w:rFonts w:cs="Arial"/>
        </w:rPr>
        <w:t xml:space="preserve">IN SHALL guarantee the uniqueness </w:t>
      </w:r>
      <w:r w:rsidR="000E6FAF">
        <w:rPr>
          <w:rFonts w:cs="Arial"/>
        </w:rPr>
        <w:t xml:space="preserve">of the EID, </w:t>
      </w:r>
      <w:r>
        <w:rPr>
          <w:rFonts w:cs="Arial"/>
        </w:rPr>
        <w:t>also with respect to eUICCs produced according to previous versions of this specification and to all versions of SGP.02 [2].</w:t>
      </w:r>
    </w:p>
    <w:p w14:paraId="767D3CA9" w14:textId="3D8D1E40" w:rsidR="000E6FAF" w:rsidRDefault="000E6FAF" w:rsidP="000E6FAF">
      <w:pPr>
        <w:spacing w:before="0" w:after="200" w:line="276" w:lineRule="auto"/>
        <w:jc w:val="left"/>
        <w:rPr>
          <w:rFonts w:cs="Arial"/>
        </w:rPr>
      </w:pPr>
      <w:r>
        <w:rPr>
          <w:rFonts w:cs="Arial"/>
        </w:rPr>
        <w:t>This section specifies the general structure of the EID. The different parts of the EID may have different sizes depending on the EID assignment scheme.</w:t>
      </w:r>
    </w:p>
    <w:p w14:paraId="21C30BF0" w14:textId="69CE44A8" w:rsidR="0002694C" w:rsidRDefault="0002694C" w:rsidP="0002694C">
      <w:pPr>
        <w:spacing w:before="0" w:after="200" w:line="276" w:lineRule="auto"/>
        <w:jc w:val="left"/>
        <w:rPr>
          <w:rFonts w:cs="Arial"/>
        </w:rPr>
      </w:pPr>
      <w:r>
        <w:rPr>
          <w:rFonts w:cs="Arial"/>
        </w:rPr>
        <w:t xml:space="preserve">The EID </w:t>
      </w:r>
      <w:r>
        <w:t xml:space="preserve">SHALL </w:t>
      </w:r>
      <w:r>
        <w:rPr>
          <w:rFonts w:cs="Arial"/>
        </w:rPr>
        <w:t xml:space="preserve">have the following </w:t>
      </w:r>
      <w:r w:rsidR="000E6FAF">
        <w:rPr>
          <w:rFonts w:cs="Arial"/>
        </w:rPr>
        <w:t xml:space="preserve">general </w:t>
      </w:r>
      <w:r>
        <w:rPr>
          <w:rFonts w:cs="Arial"/>
        </w:rPr>
        <w:t>structure:</w:t>
      </w:r>
    </w:p>
    <w:p w14:paraId="52ADCA2E" w14:textId="77777777" w:rsidR="0002694C" w:rsidRDefault="0002694C" w:rsidP="0002694C">
      <w:pPr>
        <w:pStyle w:val="ListParagraph"/>
        <w:numPr>
          <w:ilvl w:val="0"/>
          <w:numId w:val="327"/>
        </w:numPr>
        <w:tabs>
          <w:tab w:val="left" w:pos="720"/>
        </w:tabs>
        <w:jc w:val="left"/>
      </w:pPr>
      <w:r>
        <w:t>The EID SHALL be 32 digits long</w:t>
      </w:r>
    </w:p>
    <w:p w14:paraId="7032384D" w14:textId="77777777" w:rsidR="0002694C" w:rsidRDefault="0002694C" w:rsidP="0002694C">
      <w:pPr>
        <w:pStyle w:val="ListParagraph"/>
        <w:numPr>
          <w:ilvl w:val="0"/>
          <w:numId w:val="327"/>
        </w:numPr>
        <w:tabs>
          <w:tab w:val="left" w:pos="720"/>
        </w:tabs>
        <w:jc w:val="left"/>
      </w:pPr>
      <w:r>
        <w:t xml:space="preserve">The EID SHALL be built of </w:t>
      </w:r>
    </w:p>
    <w:p w14:paraId="4BDED52B" w14:textId="77777777" w:rsidR="000E6FAF" w:rsidRDefault="000E6FAF" w:rsidP="000E6FAF">
      <w:pPr>
        <w:pStyle w:val="ListParagraph"/>
        <w:numPr>
          <w:ilvl w:val="1"/>
          <w:numId w:val="327"/>
        </w:numPr>
        <w:tabs>
          <w:tab w:val="left" w:pos="720"/>
        </w:tabs>
        <w:jc w:val="left"/>
      </w:pPr>
      <w:r>
        <w:t xml:space="preserve">An EUM Identification Number (EIN) of M digits. </w:t>
      </w:r>
    </w:p>
    <w:p w14:paraId="3EA4B4B4" w14:textId="77777777" w:rsidR="000E6FAF" w:rsidRDefault="000E6FAF" w:rsidP="000E6FAF">
      <w:pPr>
        <w:pStyle w:val="ListParagraph"/>
        <w:numPr>
          <w:ilvl w:val="1"/>
          <w:numId w:val="327"/>
        </w:numPr>
        <w:tabs>
          <w:tab w:val="left" w:pos="720"/>
        </w:tabs>
        <w:jc w:val="left"/>
      </w:pPr>
      <w:r>
        <w:t xml:space="preserve">An EUM-Specific Identification Number (ESIN) of 30-M digits. </w:t>
      </w:r>
    </w:p>
    <w:p w14:paraId="3F5DECC8" w14:textId="17A21475" w:rsidR="0002694C" w:rsidRPr="002F4B00" w:rsidRDefault="0002694C" w:rsidP="0002694C">
      <w:pPr>
        <w:pStyle w:val="ListParagraph"/>
        <w:numPr>
          <w:ilvl w:val="1"/>
          <w:numId w:val="327"/>
        </w:numPr>
        <w:tabs>
          <w:tab w:val="left" w:pos="720"/>
        </w:tabs>
        <w:jc w:val="left"/>
      </w:pPr>
      <w:r w:rsidRPr="002F4B00">
        <w:lastRenderedPageBreak/>
        <w:t xml:space="preserve">A </w:t>
      </w:r>
      <w:r w:rsidR="000E6FAF">
        <w:t>final</w:t>
      </w:r>
      <w:r w:rsidRPr="002F4B00">
        <w:t xml:space="preserve"> two digits (31</w:t>
      </w:r>
      <w:r w:rsidRPr="002F4B00">
        <w:rPr>
          <w:vertAlign w:val="superscript"/>
        </w:rPr>
        <w:t>st</w:t>
      </w:r>
      <w:r w:rsidRPr="002F4B00">
        <w:t xml:space="preserve"> to 32</w:t>
      </w:r>
      <w:r w:rsidRPr="002F4B00">
        <w:rPr>
          <w:vertAlign w:val="superscript"/>
        </w:rPr>
        <w:t>nd</w:t>
      </w:r>
      <w:r w:rsidRPr="002F4B00">
        <w:t xml:space="preserve"> digits) containing check digits calculated over all 32 digits as specified below.</w:t>
      </w:r>
    </w:p>
    <w:p w14:paraId="42CD8457" w14:textId="77777777" w:rsidR="00B41440" w:rsidRPr="00DA6273" w:rsidRDefault="00B41440" w:rsidP="00BD45AD">
      <w:pPr>
        <w:spacing w:before="0" w:after="200" w:line="276" w:lineRule="auto"/>
        <w:jc w:val="left"/>
        <w:rPr>
          <w:rFonts w:cs="Arial"/>
        </w:rPr>
      </w:pPr>
      <w:r w:rsidRPr="00DA6273">
        <w:rPr>
          <w:rFonts w:cs="Arial"/>
        </w:rPr>
        <w:t>When stored as a byte string, the first digit SHALL be put into the highest four bits of the first byte.</w:t>
      </w:r>
    </w:p>
    <w:p w14:paraId="4FB687E7" w14:textId="77777777" w:rsidR="00B41440" w:rsidRDefault="00B41440" w:rsidP="00BD45AD">
      <w:r>
        <w:t>The EUM SHALL construct the EIN and ESIN, according to the requirements of one of the following EID assignment schemes:</w:t>
      </w:r>
    </w:p>
    <w:p w14:paraId="28888DFF" w14:textId="3FF79183" w:rsidR="00B41440" w:rsidRDefault="00B41440" w:rsidP="00BD45AD">
      <w:pPr>
        <w:pStyle w:val="ListParagraph"/>
        <w:numPr>
          <w:ilvl w:val="0"/>
          <w:numId w:val="327"/>
        </w:numPr>
        <w:tabs>
          <w:tab w:val="left" w:pos="720"/>
        </w:tabs>
        <w:jc w:val="left"/>
      </w:pPr>
      <w:r>
        <w:t xml:space="preserve">The </w:t>
      </w:r>
      <w:r w:rsidRPr="000A5F41">
        <w:t>assignment scheme</w:t>
      </w:r>
      <w:r>
        <w:t xml:space="preserve"> defined in SGP.29 [</w:t>
      </w:r>
      <w:r w:rsidR="006456E3">
        <w:t>89</w:t>
      </w:r>
      <w:r>
        <w:t>]</w:t>
      </w:r>
    </w:p>
    <w:p w14:paraId="72019FFB" w14:textId="17963399" w:rsidR="00B41440" w:rsidRDefault="00B41440" w:rsidP="00DA6273">
      <w:pPr>
        <w:pStyle w:val="ListParagraph"/>
        <w:numPr>
          <w:ilvl w:val="0"/>
          <w:numId w:val="327"/>
        </w:numPr>
        <w:tabs>
          <w:tab w:val="left" w:pos="720"/>
        </w:tabs>
        <w:jc w:val="left"/>
      </w:pPr>
      <w:r>
        <w:t xml:space="preserve">The </w:t>
      </w:r>
      <w:r w:rsidRPr="000A5F41">
        <w:t>E.118-based assignment scheme</w:t>
      </w:r>
      <w:r>
        <w:t xml:space="preserve"> specified in 4.3.1.1</w:t>
      </w:r>
    </w:p>
    <w:p w14:paraId="7D9E54CB" w14:textId="77777777" w:rsidR="0002694C" w:rsidRDefault="0002694C" w:rsidP="00BD45AD">
      <w:r>
        <w:t>The two check digits are calculated as follows:</w:t>
      </w:r>
    </w:p>
    <w:p w14:paraId="3E27E4DC" w14:textId="77777777" w:rsidR="0002694C" w:rsidRDefault="0002694C" w:rsidP="0002694C">
      <w:pPr>
        <w:tabs>
          <w:tab w:val="left" w:pos="720"/>
        </w:tabs>
        <w:spacing w:before="0" w:after="200" w:line="276" w:lineRule="auto"/>
        <w:ind w:left="1080"/>
        <w:jc w:val="left"/>
      </w:pPr>
      <w:r>
        <w:t>1. Replace the two check digits by two digits of 0,</w:t>
      </w:r>
    </w:p>
    <w:p w14:paraId="1B83A22B" w14:textId="77777777" w:rsidR="0002694C" w:rsidRDefault="0002694C" w:rsidP="0002694C">
      <w:pPr>
        <w:tabs>
          <w:tab w:val="left" w:pos="720"/>
        </w:tabs>
        <w:spacing w:before="0" w:after="200" w:line="276" w:lineRule="auto"/>
        <w:ind w:left="1080"/>
        <w:jc w:val="left"/>
      </w:pPr>
      <w:r>
        <w:t>2. Using the resulting 32 digits as a decimal integer, compute the remainder of that number on division by 97,</w:t>
      </w:r>
    </w:p>
    <w:p w14:paraId="23F101B9" w14:textId="77777777" w:rsidR="0002694C" w:rsidRDefault="0002694C" w:rsidP="0002694C">
      <w:pPr>
        <w:tabs>
          <w:tab w:val="left" w:pos="720"/>
        </w:tabs>
        <w:spacing w:before="0" w:after="200" w:line="276" w:lineRule="auto"/>
        <w:ind w:left="1080"/>
        <w:jc w:val="left"/>
      </w:pPr>
      <w:r>
        <w:t>3. Subtract the remainder from 98, and use the decimal result for the two check digits,</w:t>
      </w:r>
    </w:p>
    <w:p w14:paraId="6FDBCF3A" w14:textId="77777777" w:rsidR="0002694C" w:rsidRDefault="0002694C" w:rsidP="0002694C">
      <w:pPr>
        <w:pStyle w:val="ListParagraph"/>
        <w:numPr>
          <w:ilvl w:val="2"/>
          <w:numId w:val="327"/>
        </w:numPr>
        <w:tabs>
          <w:tab w:val="left" w:pos="720"/>
        </w:tabs>
        <w:jc w:val="left"/>
      </w:pPr>
      <w:r>
        <w:t>If the result is one digit long, its value SHALL be prefixed by one digit of 0.</w:t>
      </w:r>
    </w:p>
    <w:p w14:paraId="3237B630" w14:textId="77777777" w:rsidR="0002694C" w:rsidRDefault="0002694C" w:rsidP="0002694C">
      <w:pPr>
        <w:tabs>
          <w:tab w:val="left" w:pos="680"/>
        </w:tabs>
        <w:rPr>
          <w:rFonts w:cs="Arial"/>
        </w:rPr>
      </w:pPr>
      <w:r>
        <w:rPr>
          <w:rFonts w:cs="Arial"/>
        </w:rPr>
        <w:t>Verification of the check digits of an EID is performed as follows:</w:t>
      </w:r>
    </w:p>
    <w:p w14:paraId="1E551306" w14:textId="77777777" w:rsidR="0002694C" w:rsidRDefault="0002694C" w:rsidP="0002694C">
      <w:pPr>
        <w:pStyle w:val="ListParagraph"/>
        <w:numPr>
          <w:ilvl w:val="0"/>
          <w:numId w:val="327"/>
        </w:numPr>
        <w:tabs>
          <w:tab w:val="left" w:pos="720"/>
        </w:tabs>
        <w:ind w:left="700"/>
        <w:jc w:val="left"/>
      </w:pPr>
      <w:r>
        <w:t>Using the 32 digits as a decimal integer, compute the remainder of that number on division by 97.</w:t>
      </w:r>
    </w:p>
    <w:p w14:paraId="40C7A0E0" w14:textId="77777777" w:rsidR="0002694C" w:rsidRDefault="0002694C" w:rsidP="0002694C">
      <w:pPr>
        <w:pStyle w:val="ListParagraph"/>
        <w:numPr>
          <w:ilvl w:val="0"/>
          <w:numId w:val="327"/>
        </w:numPr>
        <w:tabs>
          <w:tab w:val="left" w:pos="720"/>
        </w:tabs>
        <w:ind w:left="700"/>
        <w:jc w:val="left"/>
      </w:pPr>
      <w:r>
        <w:t>If the remainder of the division is 1, the verification is successful; otherwise the EID is invalid.</w:t>
      </w:r>
    </w:p>
    <w:p w14:paraId="45738718" w14:textId="0035126C" w:rsidR="0002694C" w:rsidRDefault="0002694C" w:rsidP="0002694C">
      <w:pPr>
        <w:spacing w:line="276" w:lineRule="auto"/>
        <w:ind w:left="1560" w:hanging="1276"/>
        <w:jc w:val="left"/>
      </w:pPr>
      <w:r>
        <w:rPr>
          <w:rFonts w:cs="Arial"/>
        </w:rPr>
        <w:t>NOTE:</w:t>
      </w:r>
      <w:r>
        <w:rPr>
          <w:rFonts w:cs="Arial"/>
        </w:rPr>
        <w:tab/>
      </w:r>
      <w:r>
        <w:rPr>
          <w:szCs w:val="22"/>
          <w:lang w:val="en-US" w:eastAsia="en-GB" w:bidi="ar-SA"/>
        </w:rPr>
        <w:t>Examples</w:t>
      </w:r>
      <w:r>
        <w:t xml:space="preserve"> of valid EIDs are:</w:t>
      </w:r>
    </w:p>
    <w:p w14:paraId="7C1275C3" w14:textId="77777777" w:rsidR="0002694C" w:rsidRDefault="0002694C" w:rsidP="0002694C">
      <w:pPr>
        <w:pStyle w:val="ListParagraph"/>
        <w:numPr>
          <w:ilvl w:val="0"/>
          <w:numId w:val="328"/>
        </w:numPr>
      </w:pPr>
      <w:r>
        <w:t>8900 1012 0123 4123 4012 3456 7890 1224</w:t>
      </w:r>
    </w:p>
    <w:p w14:paraId="6B3CB612" w14:textId="77777777" w:rsidR="0002694C" w:rsidRDefault="0002694C" w:rsidP="0002694C">
      <w:pPr>
        <w:pStyle w:val="ListParagraph"/>
        <w:numPr>
          <w:ilvl w:val="0"/>
          <w:numId w:val="328"/>
        </w:numPr>
      </w:pPr>
      <w:r>
        <w:t>8900 1567 01020304 0506 0708 0910 1152</w:t>
      </w:r>
    </w:p>
    <w:p w14:paraId="1321B0AD" w14:textId="77777777" w:rsidR="0002694C" w:rsidRDefault="0002694C" w:rsidP="0002694C">
      <w:pPr>
        <w:pStyle w:val="ListParagraph"/>
        <w:numPr>
          <w:ilvl w:val="0"/>
          <w:numId w:val="328"/>
        </w:numPr>
      </w:pPr>
      <w:r>
        <w:t>8904 4011 1122 3344 1122 3344 1122 3321</w:t>
      </w:r>
    </w:p>
    <w:p w14:paraId="45B8BED3" w14:textId="77777777" w:rsidR="00123244" w:rsidRDefault="00123244" w:rsidP="00123244">
      <w:pPr>
        <w:pStyle w:val="ListParagraph"/>
        <w:numPr>
          <w:ilvl w:val="0"/>
          <w:numId w:val="328"/>
        </w:numPr>
      </w:pPr>
      <w:bookmarkStart w:id="1821" w:name="_Toc91760942"/>
      <w:r>
        <w:t>0090 9231 2229 9992 3581 2903 6544 3008</w:t>
      </w:r>
    </w:p>
    <w:p w14:paraId="200E5CC1" w14:textId="77777777" w:rsidR="000E6FAF" w:rsidRDefault="000E6FAF" w:rsidP="000E6FAF">
      <w:pPr>
        <w:pStyle w:val="Heading4"/>
        <w:numPr>
          <w:ilvl w:val="0"/>
          <w:numId w:val="0"/>
        </w:numPr>
        <w:tabs>
          <w:tab w:val="left" w:pos="1077"/>
        </w:tabs>
        <w:ind w:left="1077" w:hanging="1077"/>
      </w:pPr>
      <w:r>
        <w:t>4.3.1.1 Details of the EID structure according to the E.118-based assignment scheme</w:t>
      </w:r>
      <w:bookmarkEnd w:id="1821"/>
    </w:p>
    <w:p w14:paraId="62091315" w14:textId="77777777" w:rsidR="000E6FAF" w:rsidRDefault="000E6FAF" w:rsidP="000E6FAF">
      <w:pPr>
        <w:spacing w:before="0" w:after="200" w:line="276" w:lineRule="auto"/>
        <w:jc w:val="left"/>
        <w:rPr>
          <w:rFonts w:cs="Arial"/>
        </w:rPr>
      </w:pPr>
      <w:r>
        <w:rPr>
          <w:rFonts w:cs="Arial"/>
        </w:rPr>
        <w:t xml:space="preserve">The EIN </w:t>
      </w:r>
      <w:r>
        <w:t xml:space="preserve">SHALL </w:t>
      </w:r>
      <w:r>
        <w:rPr>
          <w:rFonts w:cs="Arial"/>
        </w:rPr>
        <w:t>have the following structure:</w:t>
      </w:r>
    </w:p>
    <w:p w14:paraId="3FA6985A" w14:textId="78BC69C2" w:rsidR="000E6FAF" w:rsidRPr="002F4B00" w:rsidRDefault="000E6FAF" w:rsidP="000E6FAF">
      <w:pPr>
        <w:pStyle w:val="ListParagraph"/>
        <w:numPr>
          <w:ilvl w:val="1"/>
          <w:numId w:val="327"/>
        </w:numPr>
        <w:tabs>
          <w:tab w:val="left" w:pos="720"/>
        </w:tabs>
        <w:jc w:val="left"/>
      </w:pPr>
      <w:r w:rsidRPr="002F4B00">
        <w:t>A Major Industry Identifier digit of 8 (1</w:t>
      </w:r>
      <w:r w:rsidRPr="002F4B00">
        <w:rPr>
          <w:vertAlign w:val="superscript"/>
        </w:rPr>
        <w:t>st</w:t>
      </w:r>
      <w:r w:rsidRPr="002F4B00">
        <w:t xml:space="preserve"> digit), as defined in ISO/IEC 7812 </w:t>
      </w:r>
      <w:r w:rsidR="009516A5">
        <w:t>[</w:t>
      </w:r>
      <w:r w:rsidR="00F84A19">
        <w:t>37</w:t>
      </w:r>
      <w:r w:rsidR="009516A5">
        <w:t>]</w:t>
      </w:r>
    </w:p>
    <w:p w14:paraId="752F7DAC" w14:textId="528383D9" w:rsidR="000E6FAF" w:rsidRPr="002F4B00" w:rsidRDefault="000E6FAF" w:rsidP="000E6FAF">
      <w:pPr>
        <w:pStyle w:val="ListParagraph"/>
        <w:numPr>
          <w:ilvl w:val="1"/>
          <w:numId w:val="327"/>
        </w:numPr>
        <w:tabs>
          <w:tab w:val="left" w:pos="720"/>
        </w:tabs>
        <w:jc w:val="left"/>
      </w:pPr>
      <w:r w:rsidRPr="002F4B00">
        <w:t>An additional digit of 9 specifying telecommunications, as defined in ISO/IEC 7812</w:t>
      </w:r>
      <w:r w:rsidR="00F84A19">
        <w:t xml:space="preserve"> [37]</w:t>
      </w:r>
      <w:r w:rsidRPr="002F4B00">
        <w:t>,</w:t>
      </w:r>
    </w:p>
    <w:p w14:paraId="39F52C8A" w14:textId="77777777" w:rsidR="000E6FAF" w:rsidRDefault="000E6FAF" w:rsidP="000E6FAF">
      <w:pPr>
        <w:pStyle w:val="ListParagraph"/>
        <w:numPr>
          <w:ilvl w:val="1"/>
          <w:numId w:val="327"/>
        </w:numPr>
        <w:tabs>
          <w:tab w:val="left" w:pos="720"/>
        </w:tabs>
        <w:jc w:val="left"/>
      </w:pPr>
      <w:r>
        <w:t>An additional three digits for country code (3</w:t>
      </w:r>
      <w:r>
        <w:rPr>
          <w:vertAlign w:val="superscript"/>
        </w:rPr>
        <w:t>rd</w:t>
      </w:r>
      <w:r>
        <w:t xml:space="preserve"> to 5</w:t>
      </w:r>
      <w:r>
        <w:rPr>
          <w:vertAlign w:val="superscript"/>
        </w:rPr>
        <w:t>th</w:t>
      </w:r>
      <w:r>
        <w:t xml:space="preserve"> digits).</w:t>
      </w:r>
    </w:p>
    <w:p w14:paraId="0DBA8A1F" w14:textId="77777777" w:rsidR="000E6FAF" w:rsidRDefault="000E6FAF" w:rsidP="000E6FAF">
      <w:pPr>
        <w:pStyle w:val="ListParagraph"/>
        <w:numPr>
          <w:ilvl w:val="2"/>
          <w:numId w:val="327"/>
        </w:numPr>
        <w:tabs>
          <w:tab w:val="left" w:pos="720"/>
        </w:tabs>
        <w:jc w:val="left"/>
      </w:pPr>
      <w:r>
        <w:t>If the country code is one digit long, its value SHALL be prefixed by two digits of 0,</w:t>
      </w:r>
    </w:p>
    <w:p w14:paraId="48516E86" w14:textId="77777777" w:rsidR="000E6FAF" w:rsidRDefault="000E6FAF" w:rsidP="000E6FAF">
      <w:pPr>
        <w:pStyle w:val="ListParagraph"/>
        <w:numPr>
          <w:ilvl w:val="2"/>
          <w:numId w:val="327"/>
        </w:numPr>
        <w:tabs>
          <w:tab w:val="left" w:pos="720"/>
        </w:tabs>
        <w:jc w:val="left"/>
      </w:pPr>
      <w:r>
        <w:t>If the country code is two digits long, its value SHALL be prefixed by one digit of 0.</w:t>
      </w:r>
    </w:p>
    <w:p w14:paraId="7709EB69" w14:textId="77777777" w:rsidR="000E6FAF" w:rsidRDefault="000E6FAF" w:rsidP="000E6FAF">
      <w:pPr>
        <w:pStyle w:val="ListParagraph"/>
        <w:numPr>
          <w:ilvl w:val="1"/>
          <w:numId w:val="327"/>
        </w:numPr>
        <w:tabs>
          <w:tab w:val="left" w:pos="720"/>
        </w:tabs>
        <w:jc w:val="left"/>
      </w:pPr>
      <w:r>
        <w:t>An additional three digits for issuer identifier (6</w:t>
      </w:r>
      <w:r>
        <w:rPr>
          <w:vertAlign w:val="superscript"/>
        </w:rPr>
        <w:t>th</w:t>
      </w:r>
      <w:r>
        <w:t xml:space="preserve"> to 8</w:t>
      </w:r>
      <w:r>
        <w:rPr>
          <w:vertAlign w:val="superscript"/>
        </w:rPr>
        <w:t>th</w:t>
      </w:r>
      <w:r>
        <w:t xml:space="preserve"> digits).</w:t>
      </w:r>
    </w:p>
    <w:p w14:paraId="52990817" w14:textId="77777777" w:rsidR="000E6FAF" w:rsidRDefault="000E6FAF" w:rsidP="000E6FAF">
      <w:pPr>
        <w:pStyle w:val="ListParagraph"/>
        <w:numPr>
          <w:ilvl w:val="2"/>
          <w:numId w:val="327"/>
        </w:numPr>
        <w:tabs>
          <w:tab w:val="left" w:pos="720"/>
        </w:tabs>
        <w:jc w:val="left"/>
      </w:pPr>
      <w:r>
        <w:t>If the issuer identifier is one digit long, its value SHALL be prefixed by two digits of 0,</w:t>
      </w:r>
    </w:p>
    <w:p w14:paraId="53D83864" w14:textId="77777777" w:rsidR="000E6FAF" w:rsidRDefault="000E6FAF" w:rsidP="000E6FAF">
      <w:pPr>
        <w:pStyle w:val="ListParagraph"/>
        <w:numPr>
          <w:ilvl w:val="2"/>
          <w:numId w:val="327"/>
        </w:numPr>
        <w:tabs>
          <w:tab w:val="left" w:pos="720"/>
        </w:tabs>
        <w:jc w:val="left"/>
      </w:pPr>
      <w:r>
        <w:t>If the issuer identifier is two digits long, its value SHALL be prefixed by one digit of 0.</w:t>
      </w:r>
    </w:p>
    <w:p w14:paraId="33BD72CB" w14:textId="4A08D364" w:rsidR="000E6FAF" w:rsidRDefault="000E6FAF" w:rsidP="00BD45AD">
      <w:pPr>
        <w:spacing w:before="0" w:after="200" w:line="276" w:lineRule="auto"/>
        <w:jc w:val="left"/>
        <w:rPr>
          <w:rFonts w:cs="Arial"/>
        </w:rPr>
      </w:pPr>
      <w:r w:rsidRPr="00DA6273">
        <w:rPr>
          <w:rFonts w:cs="Arial"/>
        </w:rPr>
        <w:lastRenderedPageBreak/>
        <w:t xml:space="preserve">The country code and issuer identifier SHALL be assigned as specified in ITU E.118 </w:t>
      </w:r>
      <w:r w:rsidR="00FC2082">
        <w:rPr>
          <w:rFonts w:cs="Arial"/>
        </w:rPr>
        <w:t>[21]</w:t>
      </w:r>
      <w:r w:rsidRPr="00796894">
        <w:rPr>
          <w:rFonts w:cs="Arial"/>
        </w:rPr>
        <w:fldChar w:fldCharType="begin"/>
      </w:r>
      <w:r w:rsidRPr="00796894">
        <w:rPr>
          <w:rFonts w:cs="Arial"/>
        </w:rPr>
        <w:instrText xml:space="preserve"> REF _Ref421631787 \r \h  \* MERGEFORMAT </w:instrText>
      </w:r>
      <w:r w:rsidRPr="00796894">
        <w:rPr>
          <w:rFonts w:cs="Arial"/>
        </w:rPr>
      </w:r>
      <w:r w:rsidR="00000000">
        <w:rPr>
          <w:rFonts w:cs="Arial"/>
        </w:rPr>
        <w:fldChar w:fldCharType="separate"/>
      </w:r>
      <w:r w:rsidRPr="00796894">
        <w:rPr>
          <w:rFonts w:cs="Arial"/>
        </w:rPr>
        <w:fldChar w:fldCharType="end"/>
      </w:r>
      <w:r>
        <w:rPr>
          <w:rFonts w:cs="Arial"/>
        </w:rPr>
        <w:t>.</w:t>
      </w:r>
    </w:p>
    <w:p w14:paraId="2C3272A7" w14:textId="77777777" w:rsidR="000E6FAF" w:rsidRDefault="000E6FAF" w:rsidP="000E6FAF">
      <w:pPr>
        <w:spacing w:after="240"/>
        <w:ind w:left="1440" w:hanging="1134"/>
      </w:pPr>
      <w:r>
        <w:t>NOTE:</w:t>
      </w:r>
      <w:r>
        <w:tab/>
        <w:t>The EIN according to this scheme was called IIN in former versions of this specification.</w:t>
      </w:r>
    </w:p>
    <w:p w14:paraId="29251009" w14:textId="77777777" w:rsidR="000E6FAF" w:rsidRPr="00DA6273" w:rsidRDefault="000E6FAF" w:rsidP="00BD45AD">
      <w:pPr>
        <w:spacing w:before="0" w:after="200" w:line="276" w:lineRule="auto"/>
        <w:jc w:val="left"/>
        <w:rPr>
          <w:rFonts w:cs="Arial"/>
        </w:rPr>
      </w:pPr>
      <w:r w:rsidRPr="00DA6273">
        <w:rPr>
          <w:rFonts w:cs="Arial"/>
        </w:rPr>
        <w:t>The ESIN SHALL have the following structure:</w:t>
      </w:r>
    </w:p>
    <w:p w14:paraId="1BDD5275" w14:textId="17002F9B" w:rsidR="000E6FAF" w:rsidRDefault="000E6FAF" w:rsidP="000E6FAF">
      <w:pPr>
        <w:pStyle w:val="ListParagraph"/>
        <w:numPr>
          <w:ilvl w:val="1"/>
          <w:numId w:val="327"/>
        </w:numPr>
        <w:tabs>
          <w:tab w:val="left" w:pos="720"/>
        </w:tabs>
        <w:jc w:val="left"/>
      </w:pPr>
      <w:r>
        <w:t>Ten digits for issuer specific information (9</w:t>
      </w:r>
      <w:r>
        <w:rPr>
          <w:vertAlign w:val="superscript"/>
        </w:rPr>
        <w:t>th</w:t>
      </w:r>
      <w:r>
        <w:t xml:space="preserve"> to 18</w:t>
      </w:r>
      <w:r>
        <w:rPr>
          <w:vertAlign w:val="superscript"/>
        </w:rPr>
        <w:t>th</w:t>
      </w:r>
      <w:r>
        <w:t xml:space="preserve"> digits),</w:t>
      </w:r>
    </w:p>
    <w:p w14:paraId="14B121A2" w14:textId="36D8CF07" w:rsidR="000E6FAF" w:rsidRDefault="000E6FAF" w:rsidP="000E6FAF">
      <w:pPr>
        <w:pStyle w:val="ListParagraph"/>
        <w:numPr>
          <w:ilvl w:val="1"/>
          <w:numId w:val="327"/>
        </w:numPr>
        <w:tabs>
          <w:tab w:val="left" w:pos="720"/>
        </w:tabs>
        <w:jc w:val="left"/>
      </w:pPr>
      <w:r>
        <w:t>An additional twelve digits for the individual identification number (19</w:t>
      </w:r>
      <w:r>
        <w:rPr>
          <w:vertAlign w:val="superscript"/>
        </w:rPr>
        <w:t>th</w:t>
      </w:r>
      <w:r>
        <w:t xml:space="preserve"> to 30</w:t>
      </w:r>
      <w:r>
        <w:rPr>
          <w:vertAlign w:val="superscript"/>
        </w:rPr>
        <w:t>th</w:t>
      </w:r>
      <w:r>
        <w:t xml:space="preserve"> digits)</w:t>
      </w:r>
      <w:r w:rsidR="00D95F20">
        <w:t>.</w:t>
      </w:r>
    </w:p>
    <w:p w14:paraId="06777F9E" w14:textId="77777777" w:rsidR="009361FF" w:rsidRPr="003046DF" w:rsidRDefault="000E6FAF" w:rsidP="00BD45AD">
      <w:pPr>
        <w:pStyle w:val="Heading2"/>
        <w:numPr>
          <w:ilvl w:val="0"/>
          <w:numId w:val="0"/>
        </w:numPr>
        <w:tabs>
          <w:tab w:val="left" w:pos="624"/>
        </w:tabs>
        <w:ind w:left="624" w:hanging="624"/>
      </w:pPr>
      <w:bookmarkStart w:id="1822" w:name="_Toc91760943"/>
      <w:bookmarkStart w:id="1823" w:name="_Toc152332861"/>
      <w:r w:rsidRPr="003046DF">
        <w:t>4.4</w:t>
      </w:r>
      <w:r w:rsidRPr="003046DF">
        <w:tab/>
      </w:r>
      <w:r w:rsidR="009361FF">
        <w:t>Profile</w:t>
      </w:r>
      <w:r w:rsidR="009361FF" w:rsidRPr="003046DF">
        <w:t xml:space="preserve"> </w:t>
      </w:r>
      <w:r w:rsidR="009361FF">
        <w:t>Metadata</w:t>
      </w:r>
      <w:bookmarkEnd w:id="1607"/>
      <w:bookmarkEnd w:id="1808"/>
      <w:bookmarkEnd w:id="1809"/>
      <w:bookmarkEnd w:id="1810"/>
      <w:bookmarkEnd w:id="1811"/>
      <w:bookmarkEnd w:id="1822"/>
      <w:bookmarkEnd w:id="1823"/>
    </w:p>
    <w:p w14:paraId="31679482" w14:textId="786359DF" w:rsidR="009361FF" w:rsidRPr="00B43806" w:rsidRDefault="009361FF" w:rsidP="009361FF">
      <w:pPr>
        <w:pStyle w:val="NormalParagraph"/>
      </w:pPr>
      <w:r w:rsidRPr="00262FE4">
        <w:t xml:space="preserve">During </w:t>
      </w:r>
      <w:r>
        <w:t xml:space="preserve">the </w:t>
      </w:r>
      <w:r w:rsidRPr="00262FE4">
        <w:t xml:space="preserve">Profile </w:t>
      </w:r>
      <w:r>
        <w:t>d</w:t>
      </w:r>
      <w:r w:rsidRPr="00262FE4">
        <w:t>ownload and installation procedure, Profile Metadata needs to be provided to the LPA</w:t>
      </w:r>
      <w:r>
        <w:t>d</w:t>
      </w:r>
      <w:r w:rsidRPr="00262FE4">
        <w:t xml:space="preserve"> for display and to the e</w:t>
      </w:r>
      <w:r w:rsidRPr="00C36D4D">
        <w:t xml:space="preserve">UICC. Profile Metadata </w:t>
      </w:r>
      <w:r>
        <w:t>is</w:t>
      </w:r>
      <w:r w:rsidRPr="00C36D4D">
        <w:t xml:space="preserve"> generated by the SM-DP+ in plain text to be readable by the LPA. Profile Metadata </w:t>
      </w:r>
      <w:r>
        <w:t>is</w:t>
      </w:r>
      <w:r w:rsidRPr="00C36D4D">
        <w:t xml:space="preserve"> also contained protected in BPP to be loaded into the eUICC, so that the LPA will be able to access the same information any time after the</w:t>
      </w:r>
      <w:r w:rsidRPr="00B43806">
        <w:t xml:space="preserve"> Profile has been successfully loaded into the eUICC, using the </w:t>
      </w:r>
      <w:r>
        <w:t>"</w:t>
      </w:r>
      <w:r w:rsidRPr="00B43806">
        <w:t>ES10c.GetProfile</w:t>
      </w:r>
      <w:r>
        <w:t>sInfo"</w:t>
      </w:r>
      <w:r w:rsidRPr="00B43806">
        <w:t xml:space="preserve"> function.</w:t>
      </w:r>
    </w:p>
    <w:p w14:paraId="6DB91D56" w14:textId="77777777" w:rsidR="009361FF" w:rsidRPr="003E4A37" w:rsidRDefault="009361FF" w:rsidP="009361FF">
      <w:pPr>
        <w:pStyle w:val="NormalParagraph"/>
      </w:pPr>
      <w:r w:rsidRPr="003E4A37">
        <w:t xml:space="preserve">Profile Metadata values, like any other Profile data, are under the responsibility of, and defined by, the </w:t>
      </w:r>
      <w:r w:rsidRPr="00327230">
        <w:t>Profile owner. Profile Metadata is communicated to the SM-DP+ by means which are out</w:t>
      </w:r>
      <w:r>
        <w:t xml:space="preserve"> of scope of this specification</w:t>
      </w:r>
      <w:r w:rsidRPr="003E4A37">
        <w:t>.</w:t>
      </w:r>
    </w:p>
    <w:p w14:paraId="71A74B79" w14:textId="77777777" w:rsidR="009361FF" w:rsidRPr="005C54DD" w:rsidRDefault="009361FF" w:rsidP="009361FF">
      <w:pPr>
        <w:pStyle w:val="NormalParagraph"/>
      </w:pPr>
      <w:r w:rsidRPr="003E4A37">
        <w:t>Profile Me</w:t>
      </w:r>
      <w:r w:rsidRPr="005C54DD">
        <w:t>tadata includes:</w:t>
      </w:r>
    </w:p>
    <w:p w14:paraId="3A075C11" w14:textId="6C1DF91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ICCID of the Profile</w:t>
      </w:r>
    </w:p>
    <w:p w14:paraId="4763BC6F" w14:textId="02DDD26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Profile Name (corresponds to </w:t>
      </w:r>
      <w:r w:rsidR="009361FF">
        <w:t>"</w:t>
      </w:r>
      <w:r w:rsidR="009361FF" w:rsidRPr="001B7B30">
        <w:t>Short description</w:t>
      </w:r>
      <w:r w:rsidR="009361FF">
        <w:t>"</w:t>
      </w:r>
      <w:r w:rsidR="009361FF" w:rsidRPr="001B7B30">
        <w:t xml:space="preserve"> in SGP.21 [</w:t>
      </w:r>
      <w:hyperlink w:anchor="SGP21" w:history="1">
        <w:r w:rsidR="009361FF" w:rsidRPr="001B7B30">
          <w:t>4</w:t>
        </w:r>
      </w:hyperlink>
      <w:hyperlink w:anchor="SGP21" w:history="1"/>
      <w:r w:rsidR="009361FF" w:rsidRPr="001B7B30">
        <w:t>]) as a plain text information: content free information defined by the Operator</w:t>
      </w:r>
    </w:p>
    <w:p w14:paraId="5840DA5F" w14:textId="7994DB0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Service Provider name, as a plain text information: content free information defined by the </w:t>
      </w:r>
      <w:r w:rsidR="004F7B1D">
        <w:t>Operator/</w:t>
      </w:r>
      <w:r w:rsidR="009361FF" w:rsidRPr="001B7B30">
        <w:t>Service Provider (</w:t>
      </w:r>
      <w:r w:rsidR="00151A47">
        <w:t xml:space="preserve">e.g., </w:t>
      </w:r>
      <w:r w:rsidR="009361FF">
        <w:t>'</w:t>
      </w:r>
      <w:r w:rsidR="009361FF" w:rsidRPr="001B7B30">
        <w:t>Orange</w:t>
      </w:r>
      <w:r w:rsidR="009361FF">
        <w:t>'</w:t>
      </w:r>
      <w:r w:rsidR="009361FF" w:rsidRPr="001B7B30">
        <w:t xml:space="preserve">, </w:t>
      </w:r>
      <w:r w:rsidR="009361FF">
        <w:t>'</w:t>
      </w:r>
      <w:r w:rsidR="009361FF" w:rsidRPr="001B7B30">
        <w:t>AT&amp;T</w:t>
      </w:r>
      <w:r w:rsidR="009361FF">
        <w:t>'</w:t>
      </w:r>
      <w:r w:rsidR="009361FF" w:rsidRPr="001B7B30">
        <w:t>…)</w:t>
      </w:r>
    </w:p>
    <w:p w14:paraId="4B064581" w14:textId="616DF03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End </w:t>
      </w:r>
      <w:r w:rsidR="009361FF">
        <w:t>U</w:t>
      </w:r>
      <w:r w:rsidR="009361FF" w:rsidRPr="001B7B30">
        <w:t>ser’s Profile Nickname</w:t>
      </w:r>
    </w:p>
    <w:p w14:paraId="4AA53B48" w14:textId="4572D54E" w:rsidR="009361FF" w:rsidRDefault="00F66DD3" w:rsidP="00BD45AD">
      <w:pPr>
        <w:pStyle w:val="ListBullet1"/>
        <w:ind w:left="680" w:hanging="340"/>
      </w:pPr>
      <w:r>
        <w:rPr>
          <w:rFonts w:ascii="Symbol" w:hAnsi="Symbol"/>
        </w:rPr>
        <w:t></w:t>
      </w:r>
      <w:r>
        <w:rPr>
          <w:rFonts w:ascii="Symbol" w:hAnsi="Symbol"/>
        </w:rPr>
        <w:tab/>
      </w:r>
      <w:r w:rsidR="009361FF" w:rsidRPr="001B7B30">
        <w:t>Icon</w:t>
      </w:r>
    </w:p>
    <w:p w14:paraId="3FE015B1" w14:textId="59804092" w:rsidR="009361FF" w:rsidRDefault="00F66DD3" w:rsidP="00BD45AD">
      <w:pPr>
        <w:pStyle w:val="ListBullet1"/>
        <w:ind w:left="680" w:hanging="340"/>
      </w:pPr>
      <w:r>
        <w:rPr>
          <w:rFonts w:ascii="Symbol" w:hAnsi="Symbol"/>
        </w:rPr>
        <w:t></w:t>
      </w:r>
      <w:r>
        <w:rPr>
          <w:rFonts w:ascii="Symbol" w:hAnsi="Symbol"/>
        </w:rPr>
        <w:tab/>
      </w:r>
      <w:r w:rsidR="009361FF" w:rsidRPr="00327230">
        <w:t xml:space="preserve">Profile Class: indicates the sort of profile among the defined values: </w:t>
      </w:r>
      <w:r w:rsidR="009361FF">
        <w:t>'</w:t>
      </w:r>
      <w:r w:rsidR="009361FF" w:rsidRPr="00327230">
        <w:t>Test</w:t>
      </w:r>
      <w:r w:rsidR="009361FF">
        <w:t>'</w:t>
      </w:r>
      <w:r w:rsidR="009361FF" w:rsidRPr="00327230">
        <w:t xml:space="preserve">, </w:t>
      </w:r>
      <w:r w:rsidR="009361FF">
        <w:t>'</w:t>
      </w:r>
      <w:r w:rsidR="009361FF" w:rsidRPr="00327230">
        <w:t>Operational</w:t>
      </w:r>
      <w:r w:rsidR="009361FF">
        <w:t>'</w:t>
      </w:r>
      <w:r w:rsidR="009361FF" w:rsidRPr="00327230">
        <w:t xml:space="preserve"> and </w:t>
      </w:r>
      <w:r w:rsidR="009361FF">
        <w:t>'</w:t>
      </w:r>
      <w:r w:rsidR="009361FF" w:rsidRPr="00327230">
        <w:t>Provisioning</w:t>
      </w:r>
      <w:r w:rsidR="009361FF">
        <w:t>'</w:t>
      </w:r>
      <w:r w:rsidR="009361FF" w:rsidRPr="00327230">
        <w:t xml:space="preserve"> </w:t>
      </w:r>
      <w:r w:rsidR="009361FF">
        <w:t>(</w:t>
      </w:r>
      <w:r w:rsidR="009361FF" w:rsidRPr="00327230">
        <w:t>section</w:t>
      </w:r>
      <w:r w:rsidR="009361FF">
        <w:t xml:space="preserve"> 4.4.1)</w:t>
      </w:r>
    </w:p>
    <w:p w14:paraId="12AD0DA8" w14:textId="57624CFB" w:rsidR="009361FF" w:rsidRDefault="00F66DD3" w:rsidP="00BD45AD">
      <w:pPr>
        <w:pStyle w:val="ListBullet1"/>
        <w:ind w:left="680" w:hanging="340"/>
      </w:pPr>
      <w:r>
        <w:rPr>
          <w:rFonts w:ascii="Symbol" w:hAnsi="Symbol"/>
        </w:rPr>
        <w:t></w:t>
      </w:r>
      <w:r>
        <w:rPr>
          <w:rFonts w:ascii="Symbol" w:hAnsi="Symbol"/>
        </w:rPr>
        <w:tab/>
      </w:r>
      <w:r w:rsidR="009361FF" w:rsidRPr="00D04DE4">
        <w:t>Notification Configuration Infor</w:t>
      </w:r>
      <w:r w:rsidR="009361FF">
        <w:t>mation, defined in section 3.5 "</w:t>
      </w:r>
      <w:r w:rsidR="009361FF" w:rsidRPr="00D04DE4">
        <w:t>Notifications</w:t>
      </w:r>
      <w:r w:rsidR="009361FF">
        <w:t>"</w:t>
      </w:r>
    </w:p>
    <w:p w14:paraId="13F19E28" w14:textId="0B50A6A9" w:rsidR="009361FF" w:rsidRDefault="00F66DD3" w:rsidP="00BD45AD">
      <w:pPr>
        <w:pStyle w:val="ListBullet1"/>
        <w:ind w:left="680" w:hanging="340"/>
      </w:pPr>
      <w:r>
        <w:rPr>
          <w:rFonts w:ascii="Symbol" w:hAnsi="Symbol"/>
        </w:rPr>
        <w:t></w:t>
      </w:r>
      <w:r>
        <w:rPr>
          <w:rFonts w:ascii="Symbol" w:hAnsi="Symbol"/>
        </w:rPr>
        <w:tab/>
      </w:r>
      <w:r w:rsidR="009361FF" w:rsidRPr="00120017">
        <w:t>Profile owner, including MCC, MNC, GID1 and GID2 if the Profile is not PIN protected</w:t>
      </w:r>
    </w:p>
    <w:p w14:paraId="47A6E195" w14:textId="2175A157" w:rsidR="006B4D33" w:rsidRDefault="00F66DD3" w:rsidP="00BD45AD">
      <w:pPr>
        <w:pStyle w:val="ListBullet1"/>
        <w:ind w:left="680" w:hanging="340"/>
      </w:pPr>
      <w:r>
        <w:rPr>
          <w:rFonts w:ascii="Symbol" w:hAnsi="Symbol"/>
        </w:rPr>
        <w:t></w:t>
      </w:r>
      <w:r>
        <w:rPr>
          <w:rFonts w:ascii="Symbol" w:hAnsi="Symbol"/>
        </w:rPr>
        <w:tab/>
      </w:r>
      <w:r w:rsidR="006B4D33">
        <w:t xml:space="preserve">Profile Policy Rules (PPRs) </w:t>
      </w:r>
      <w:r w:rsidR="00BE2CCF">
        <w:t>(</w:t>
      </w:r>
      <w:r w:rsidR="006B4D33">
        <w:t>section 2.9.1 and 4.4.2</w:t>
      </w:r>
      <w:r w:rsidR="00BE2CCF">
        <w:t>)</w:t>
      </w:r>
    </w:p>
    <w:p w14:paraId="4ED21318" w14:textId="38BB562E" w:rsidR="00FF7969" w:rsidRDefault="00F66DD3" w:rsidP="00BD45AD">
      <w:pPr>
        <w:pStyle w:val="ListBullet1"/>
        <w:ind w:left="680" w:hanging="340"/>
      </w:pPr>
      <w:r>
        <w:rPr>
          <w:rFonts w:ascii="Symbol" w:hAnsi="Symbol"/>
        </w:rPr>
        <w:t></w:t>
      </w:r>
      <w:r>
        <w:rPr>
          <w:rFonts w:ascii="Symbol" w:hAnsi="Symbol"/>
        </w:rPr>
        <w:tab/>
      </w:r>
      <w:r w:rsidR="00FF7969">
        <w:t xml:space="preserve">The address of the HRI </w:t>
      </w:r>
      <w:r w:rsidR="00486FC4">
        <w:t>S</w:t>
      </w:r>
      <w:r w:rsidR="00FF7969">
        <w:t xml:space="preserve">erver </w:t>
      </w:r>
      <w:r w:rsidR="00BE2CCF">
        <w:t>(</w:t>
      </w:r>
      <w:r w:rsidR="00FF7969">
        <w:t>se</w:t>
      </w:r>
      <w:r w:rsidR="00BE2CCF">
        <w:t>ction</w:t>
      </w:r>
      <w:r w:rsidR="00FF7969">
        <w:t xml:space="preserve"> 4.4.3</w:t>
      </w:r>
      <w:r w:rsidR="00BE2CCF">
        <w:t>)</w:t>
      </w:r>
    </w:p>
    <w:p w14:paraId="6897EFEB" w14:textId="54CE252E" w:rsidR="005269E0" w:rsidRPr="00BD45AD" w:rsidRDefault="00F66DD3" w:rsidP="00BD45AD">
      <w:pPr>
        <w:pStyle w:val="ListBullet1"/>
        <w:ind w:left="680" w:hanging="340"/>
      </w:pPr>
      <w:r w:rsidRPr="00F66DD3">
        <w:rPr>
          <w:rFonts w:ascii="Symbol" w:hAnsi="Symbol"/>
        </w:rPr>
        <w:t></w:t>
      </w:r>
      <w:r w:rsidRPr="00D11541">
        <w:rPr>
          <w:rFonts w:ascii="Symbol" w:hAnsi="Symbol"/>
        </w:rPr>
        <w:tab/>
      </w:r>
      <w:r w:rsidR="005269E0" w:rsidRPr="00CF102B">
        <w:rPr>
          <w:rFonts w:eastAsia="Times New Roman" w:hint="eastAsia"/>
          <w:lang w:eastAsia="ko-KR"/>
        </w:rPr>
        <w:t>Enterprise Configuration (section 4.4.4)</w:t>
      </w:r>
    </w:p>
    <w:p w14:paraId="16FA8B22" w14:textId="05E5F8CF" w:rsidR="006F685F" w:rsidRPr="001B7B30" w:rsidRDefault="00F66DD3" w:rsidP="00BD45AD">
      <w:pPr>
        <w:pStyle w:val="ListBullet1"/>
        <w:ind w:left="680" w:hanging="340"/>
      </w:pPr>
      <w:r w:rsidRPr="001B7B30">
        <w:rPr>
          <w:rFonts w:ascii="Symbol" w:hAnsi="Symbol"/>
        </w:rPr>
        <w:t></w:t>
      </w:r>
      <w:r w:rsidRPr="001B7B30">
        <w:rPr>
          <w:rFonts w:ascii="Symbol" w:hAnsi="Symbol"/>
        </w:rPr>
        <w:tab/>
      </w:r>
      <w:r w:rsidR="006F685F" w:rsidRPr="00CF102B">
        <w:rPr>
          <w:rFonts w:eastAsia="Times New Roman" w:hint="eastAsia"/>
          <w:lang w:eastAsia="ko-KR"/>
        </w:rPr>
        <w:t xml:space="preserve">RPM Configuration (section </w:t>
      </w:r>
      <w:r w:rsidR="006F685F" w:rsidRPr="00CF102B">
        <w:rPr>
          <w:rFonts w:eastAsia="Times New Roman"/>
          <w:lang w:eastAsia="ko-KR"/>
        </w:rPr>
        <w:t>2.</w:t>
      </w:r>
      <w:r w:rsidR="00EA327B" w:rsidRPr="00CF102B">
        <w:rPr>
          <w:rFonts w:eastAsia="Times New Roman"/>
          <w:lang w:eastAsia="ko-KR"/>
        </w:rPr>
        <w:t>4a</w:t>
      </w:r>
      <w:r w:rsidR="006F685F" w:rsidRPr="00CF102B">
        <w:rPr>
          <w:rFonts w:eastAsia="Times New Roman"/>
          <w:lang w:eastAsia="ko-KR"/>
        </w:rPr>
        <w:t>.1.3</w:t>
      </w:r>
      <w:r w:rsidR="006F685F" w:rsidRPr="00CF102B">
        <w:rPr>
          <w:rFonts w:eastAsia="Times New Roman" w:hint="eastAsia"/>
          <w:lang w:eastAsia="ko-KR"/>
        </w:rPr>
        <w:t>)</w:t>
      </w:r>
    </w:p>
    <w:p w14:paraId="24B84775" w14:textId="6286C55C" w:rsidR="006F685F" w:rsidRPr="003C1883" w:rsidRDefault="00F66DD3" w:rsidP="00BD45AD">
      <w:pPr>
        <w:pStyle w:val="ListBullet1"/>
        <w:ind w:left="680" w:hanging="340"/>
      </w:pPr>
      <w:r w:rsidRPr="003C1883">
        <w:rPr>
          <w:rFonts w:ascii="Symbol" w:hAnsi="Symbol"/>
        </w:rPr>
        <w:t></w:t>
      </w:r>
      <w:r w:rsidRPr="003C1883">
        <w:rPr>
          <w:rFonts w:ascii="Symbol" w:hAnsi="Symbol"/>
        </w:rPr>
        <w:tab/>
      </w:r>
      <w:r w:rsidR="006F685F" w:rsidRPr="00CF102B">
        <w:rPr>
          <w:rFonts w:eastAsia="Times New Roman" w:hint="eastAsia"/>
          <w:lang w:eastAsia="ko-KR"/>
        </w:rPr>
        <w:t xml:space="preserve">Service Provider Message (section </w:t>
      </w:r>
      <w:r w:rsidR="006F685F" w:rsidRPr="00CF102B">
        <w:rPr>
          <w:rFonts w:eastAsia="Times New Roman"/>
          <w:lang w:eastAsia="ko-KR"/>
        </w:rPr>
        <w:t>2.</w:t>
      </w:r>
      <w:r w:rsidR="00EA327B" w:rsidRPr="00CF102B">
        <w:rPr>
          <w:rFonts w:eastAsia="Times New Roman"/>
          <w:lang w:eastAsia="ko-KR"/>
        </w:rPr>
        <w:t>4a</w:t>
      </w:r>
      <w:r w:rsidR="006F685F" w:rsidRPr="00CF102B">
        <w:rPr>
          <w:rFonts w:eastAsia="Times New Roman"/>
          <w:lang w:eastAsia="ko-KR"/>
        </w:rPr>
        <w:t>.1.4</w:t>
      </w:r>
      <w:r w:rsidR="006F685F" w:rsidRPr="00CF102B">
        <w:rPr>
          <w:rFonts w:eastAsia="Times New Roman" w:hint="eastAsia"/>
          <w:lang w:eastAsia="ko-KR"/>
        </w:rPr>
        <w:t>)</w:t>
      </w:r>
    </w:p>
    <w:p w14:paraId="367A3CFE" w14:textId="674E420C" w:rsidR="00CE12C3" w:rsidRPr="00CF102B" w:rsidRDefault="00F66DD3" w:rsidP="00CE12C3">
      <w:pPr>
        <w:pStyle w:val="ListBullet1"/>
        <w:ind w:left="680" w:hanging="340"/>
        <w:rPr>
          <w:rFonts w:eastAsia="Times New Roman"/>
          <w:lang w:eastAsia="ko-KR"/>
        </w:rPr>
      </w:pPr>
      <w:r w:rsidRPr="001B7B30">
        <w:rPr>
          <w:rFonts w:ascii="Symbol" w:hAnsi="Symbol"/>
        </w:rPr>
        <w:t></w:t>
      </w:r>
      <w:r w:rsidRPr="001B7B30">
        <w:rPr>
          <w:rFonts w:ascii="Symbol" w:hAnsi="Symbol"/>
        </w:rPr>
        <w:tab/>
      </w:r>
      <w:r w:rsidR="006F685F" w:rsidRPr="00CF102B">
        <w:rPr>
          <w:rFonts w:eastAsia="Times New Roman" w:hint="eastAsia"/>
          <w:lang w:eastAsia="ko-KR"/>
        </w:rPr>
        <w:t xml:space="preserve">Local Proxy Configuration (section </w:t>
      </w:r>
      <w:r w:rsidR="006F685F" w:rsidRPr="00CF102B">
        <w:rPr>
          <w:rFonts w:eastAsia="Times New Roman"/>
          <w:lang w:eastAsia="ko-KR"/>
        </w:rPr>
        <w:t>2.</w:t>
      </w:r>
      <w:r w:rsidR="00EA327B" w:rsidRPr="00CF102B">
        <w:rPr>
          <w:rFonts w:eastAsia="Times New Roman"/>
          <w:lang w:eastAsia="ko-KR"/>
        </w:rPr>
        <w:t>4a</w:t>
      </w:r>
      <w:r w:rsidR="006F685F" w:rsidRPr="00CF102B">
        <w:rPr>
          <w:rFonts w:eastAsia="Times New Roman"/>
          <w:lang w:eastAsia="ko-KR"/>
        </w:rPr>
        <w:t>.1.5</w:t>
      </w:r>
      <w:r w:rsidR="006F685F" w:rsidRPr="00CF102B">
        <w:rPr>
          <w:rFonts w:eastAsia="Times New Roman" w:hint="eastAsia"/>
          <w:lang w:eastAsia="ko-KR"/>
        </w:rPr>
        <w:t>)</w:t>
      </w:r>
    </w:p>
    <w:p w14:paraId="670DC990" w14:textId="0B1E90F4" w:rsidR="006F685F" w:rsidRPr="001B7B30" w:rsidRDefault="00CE12C3" w:rsidP="00BD45AD">
      <w:pPr>
        <w:pStyle w:val="ListBullet1"/>
        <w:ind w:left="680" w:hanging="340"/>
      </w:pPr>
      <w:r w:rsidRPr="001B7B30">
        <w:rPr>
          <w:rFonts w:ascii="Symbol" w:hAnsi="Symbol"/>
        </w:rPr>
        <w:t></w:t>
      </w:r>
      <w:r w:rsidRPr="001B7B30">
        <w:rPr>
          <w:rFonts w:ascii="Symbol" w:hAnsi="Symbol"/>
        </w:rPr>
        <w:tab/>
      </w:r>
      <w:r w:rsidRPr="00CF102B">
        <w:rPr>
          <w:rFonts w:eastAsia="Times New Roman"/>
          <w:lang w:eastAsia="ko-KR"/>
        </w:rPr>
        <w:t>Service Description (section 4.4.5)</w:t>
      </w:r>
    </w:p>
    <w:p w14:paraId="374D19E2" w14:textId="23AEBA4B" w:rsidR="009361FF" w:rsidRDefault="009361FF" w:rsidP="009361FF">
      <w:pPr>
        <w:pStyle w:val="NormalParagraph"/>
      </w:pPr>
      <w:r w:rsidRPr="00262FE4">
        <w:t xml:space="preserve">Profile Metadata </w:t>
      </w:r>
      <w:r>
        <w:t>is</w:t>
      </w:r>
      <w:r w:rsidRPr="00262FE4">
        <w:t xml:space="preserve"> </w:t>
      </w:r>
      <w:r w:rsidR="00121A74">
        <w:t>available to the LPA during Profile download</w:t>
      </w:r>
      <w:r w:rsidRPr="00262FE4">
        <w:t xml:space="preserve"> to provide information </w:t>
      </w:r>
      <w:r w:rsidR="00121A74">
        <w:t xml:space="preserve">to the End User </w:t>
      </w:r>
      <w:r w:rsidRPr="00262FE4">
        <w:t>about t</w:t>
      </w:r>
      <w:r w:rsidRPr="00C36D4D">
        <w:t xml:space="preserve">he Profile to be installed. But it is out of scope of this implementation what </w:t>
      </w:r>
      <w:r>
        <w:t xml:space="preserve">the </w:t>
      </w:r>
      <w:r w:rsidRPr="00C36D4D">
        <w:t>LPA does exactly with th</w:t>
      </w:r>
      <w:r>
        <w:t>is</w:t>
      </w:r>
      <w:r w:rsidRPr="00C36D4D">
        <w:t xml:space="preserve"> Profile Metadata, </w:t>
      </w:r>
      <w:r w:rsidR="00151A47">
        <w:t xml:space="preserve">e.g., </w:t>
      </w:r>
      <w:r>
        <w:t xml:space="preserve">the </w:t>
      </w:r>
      <w:r w:rsidRPr="00C36D4D">
        <w:t>LPA can display all or only part of this information.</w:t>
      </w:r>
    </w:p>
    <w:p w14:paraId="23E6B32B" w14:textId="51D3A1B7" w:rsidR="009361FF" w:rsidRPr="003046DF" w:rsidRDefault="00F66DD3" w:rsidP="00BD45AD">
      <w:pPr>
        <w:pStyle w:val="Heading3"/>
        <w:numPr>
          <w:ilvl w:val="0"/>
          <w:numId w:val="0"/>
        </w:numPr>
        <w:tabs>
          <w:tab w:val="left" w:pos="851"/>
        </w:tabs>
        <w:ind w:left="851" w:hanging="851"/>
      </w:pPr>
      <w:bookmarkStart w:id="1824" w:name="_Ref441497888"/>
      <w:bookmarkStart w:id="1825" w:name="_Toc456596236"/>
      <w:bookmarkStart w:id="1826" w:name="_Toc473022750"/>
      <w:bookmarkStart w:id="1827" w:name="_Toc91760944"/>
      <w:bookmarkStart w:id="1828" w:name="_Toc152332862"/>
      <w:r w:rsidRPr="003046DF">
        <w:rPr>
          <w:sz w:val="22"/>
        </w:rPr>
        <w:lastRenderedPageBreak/>
        <w:t>4.4.1</w:t>
      </w:r>
      <w:r w:rsidRPr="003046DF">
        <w:rPr>
          <w:sz w:val="22"/>
        </w:rPr>
        <w:tab/>
      </w:r>
      <w:r w:rsidR="009361FF">
        <w:t>Profile</w:t>
      </w:r>
      <w:r w:rsidR="009361FF" w:rsidRPr="003046DF">
        <w:t xml:space="preserve"> </w:t>
      </w:r>
      <w:bookmarkEnd w:id="1824"/>
      <w:r w:rsidR="009361FF">
        <w:t>Class</w:t>
      </w:r>
      <w:bookmarkEnd w:id="1825"/>
      <w:bookmarkEnd w:id="1826"/>
      <w:bookmarkEnd w:id="1827"/>
      <w:bookmarkEnd w:id="1828"/>
    </w:p>
    <w:p w14:paraId="647437B5" w14:textId="77777777" w:rsidR="009361FF" w:rsidRDefault="009361FF" w:rsidP="009361FF">
      <w:pPr>
        <w:pStyle w:val="NormalParagraph"/>
      </w:pPr>
      <w:r>
        <w:t>A Profile can be defined as a Test Profile, an Operational Profile or a Provisioning Profile. The Profile Class is set in the Profile Metadata and indicates to the LPA and the eUICC which rules to apply.</w:t>
      </w:r>
    </w:p>
    <w:p w14:paraId="3761DF05" w14:textId="648EB571" w:rsidR="006B4D33" w:rsidRDefault="00F66DD3" w:rsidP="00BD45AD">
      <w:pPr>
        <w:pStyle w:val="Heading3"/>
        <w:numPr>
          <w:ilvl w:val="0"/>
          <w:numId w:val="0"/>
        </w:numPr>
        <w:tabs>
          <w:tab w:val="left" w:pos="851"/>
        </w:tabs>
        <w:ind w:left="851" w:hanging="851"/>
      </w:pPr>
      <w:bookmarkStart w:id="1829" w:name="_Toc473022751"/>
      <w:bookmarkStart w:id="1830" w:name="_Toc91760945"/>
      <w:bookmarkStart w:id="1831" w:name="_Toc152332863"/>
      <w:r>
        <w:rPr>
          <w:sz w:val="22"/>
        </w:rPr>
        <w:t>4.4.2</w:t>
      </w:r>
      <w:r>
        <w:rPr>
          <w:sz w:val="22"/>
        </w:rPr>
        <w:tab/>
      </w:r>
      <w:r w:rsidR="006B4D33">
        <w:t>Profile Policy Rules</w:t>
      </w:r>
      <w:bookmarkEnd w:id="1829"/>
      <w:bookmarkEnd w:id="1830"/>
      <w:bookmarkEnd w:id="1831"/>
    </w:p>
    <w:p w14:paraId="40B5923E" w14:textId="012DA1D2" w:rsidR="006B4D33" w:rsidRDefault="006B4D33" w:rsidP="006B4D33">
      <w:pPr>
        <w:pStyle w:val="NormalParagraph"/>
      </w:pPr>
      <w:r>
        <w:t xml:space="preserve">The PPRs are provided within the ES8+.StoreMetadata function of the Bound Profile Package. The </w:t>
      </w:r>
      <w:r w:rsidRPr="00640609">
        <w:rPr>
          <w:rFonts w:ascii="Courier New" w:hAnsi="Courier New" w:cs="Courier New"/>
        </w:rPr>
        <w:t>pol</w:t>
      </w:r>
      <w:r>
        <w:t xml:space="preserve"> field of the </w:t>
      </w:r>
      <w:r w:rsidRPr="00640609">
        <w:rPr>
          <w:rFonts w:ascii="Courier New" w:hAnsi="Courier New" w:cs="Courier New"/>
        </w:rPr>
        <w:t>ProfileHeader</w:t>
      </w:r>
      <w:r>
        <w:t xml:space="preserve"> PE of the </w:t>
      </w:r>
      <w:r w:rsidR="007A557F">
        <w:t xml:space="preserve">TCA </w:t>
      </w:r>
      <w:r>
        <w:t>Profile Package (UPP in section 2.5.</w:t>
      </w:r>
      <w:r w:rsidR="009135B7">
        <w:t>2</w:t>
      </w:r>
      <w:r>
        <w:t xml:space="preserve">) SHALL </w:t>
      </w:r>
      <w:r w:rsidR="006D2548">
        <w:t xml:space="preserve">NOT </w:t>
      </w:r>
      <w:r>
        <w:t>be used.</w:t>
      </w:r>
    </w:p>
    <w:p w14:paraId="10B81CAF" w14:textId="4EA5AF35" w:rsidR="006B4D33" w:rsidRDefault="006B4D33" w:rsidP="006B4D33">
      <w:pPr>
        <w:pStyle w:val="NormalParagraph"/>
      </w:pPr>
      <w:r>
        <w:t xml:space="preserve">The </w:t>
      </w:r>
      <w:bookmarkStart w:id="1832" w:name="_Hlk454198367"/>
      <w:r>
        <w:t xml:space="preserve">PPRs </w:t>
      </w:r>
      <w:bookmarkEnd w:id="1832"/>
      <w:r>
        <w:t xml:space="preserve">defined in this document are coded using the ASN.1 data type </w:t>
      </w:r>
      <w:r w:rsidRPr="00640609">
        <w:rPr>
          <w:rFonts w:ascii="Courier New" w:hAnsi="Courier New" w:cs="Courier New"/>
        </w:rPr>
        <w:t>PprIds</w:t>
      </w:r>
      <w:r>
        <w:t>, see section 2.</w:t>
      </w:r>
      <w:r w:rsidR="00EA327B">
        <w:t>4a</w:t>
      </w:r>
      <w:r>
        <w:t xml:space="preserve">.1.1. </w:t>
      </w:r>
      <w:r w:rsidRPr="00640609">
        <w:rPr>
          <w:rFonts w:ascii="Courier New" w:hAnsi="Courier New" w:cs="Courier New"/>
        </w:rPr>
        <w:t>pprUpdateControl</w:t>
      </w:r>
      <w:r>
        <w:t xml:space="preserve"> has no meaning when provided in ES8+.StoreMetadata.</w:t>
      </w:r>
    </w:p>
    <w:p w14:paraId="4D29B08D" w14:textId="0B29FAFF" w:rsidR="00FF7969" w:rsidRPr="003046DF" w:rsidRDefault="00F66DD3" w:rsidP="00BD45AD">
      <w:pPr>
        <w:pStyle w:val="Heading3"/>
        <w:numPr>
          <w:ilvl w:val="0"/>
          <w:numId w:val="0"/>
        </w:numPr>
        <w:tabs>
          <w:tab w:val="left" w:pos="851"/>
        </w:tabs>
        <w:ind w:left="851" w:hanging="851"/>
      </w:pPr>
      <w:bookmarkStart w:id="1833" w:name="_Toc437504034"/>
      <w:bookmarkStart w:id="1834" w:name="_Toc437506454"/>
      <w:bookmarkStart w:id="1835" w:name="_Toc437591654"/>
      <w:bookmarkStart w:id="1836" w:name="_Toc437504038"/>
      <w:bookmarkStart w:id="1837" w:name="_Toc437506458"/>
      <w:bookmarkStart w:id="1838" w:name="_Toc437591658"/>
      <w:bookmarkStart w:id="1839" w:name="_Toc437504039"/>
      <w:bookmarkStart w:id="1840" w:name="_Toc437506459"/>
      <w:bookmarkStart w:id="1841" w:name="_Toc437591659"/>
      <w:bookmarkStart w:id="1842" w:name="_Toc437504040"/>
      <w:bookmarkStart w:id="1843" w:name="_Toc437506460"/>
      <w:bookmarkStart w:id="1844" w:name="_Toc437591660"/>
      <w:bookmarkStart w:id="1845" w:name="_Toc437504041"/>
      <w:bookmarkStart w:id="1846" w:name="_Toc437506461"/>
      <w:bookmarkStart w:id="1847" w:name="_Toc437591661"/>
      <w:bookmarkStart w:id="1848" w:name="_Toc437504042"/>
      <w:bookmarkStart w:id="1849" w:name="_Toc437506462"/>
      <w:bookmarkStart w:id="1850" w:name="_Toc437591662"/>
      <w:bookmarkStart w:id="1851" w:name="_Toc437504044"/>
      <w:bookmarkStart w:id="1852" w:name="_Toc437506464"/>
      <w:bookmarkStart w:id="1853" w:name="_Toc437591664"/>
      <w:bookmarkStart w:id="1854" w:name="_Toc437504045"/>
      <w:bookmarkStart w:id="1855" w:name="_Toc437506465"/>
      <w:bookmarkStart w:id="1856" w:name="_Toc437591665"/>
      <w:bookmarkStart w:id="1857" w:name="_Toc437504046"/>
      <w:bookmarkStart w:id="1858" w:name="_Toc437506466"/>
      <w:bookmarkStart w:id="1859" w:name="_Toc437591666"/>
      <w:bookmarkStart w:id="1860" w:name="_Toc437504057"/>
      <w:bookmarkStart w:id="1861" w:name="_Toc437506477"/>
      <w:bookmarkStart w:id="1862" w:name="_Toc437591677"/>
      <w:bookmarkStart w:id="1863" w:name="_Toc437504064"/>
      <w:bookmarkStart w:id="1864" w:name="_Toc437506484"/>
      <w:bookmarkStart w:id="1865" w:name="_Toc437591684"/>
      <w:bookmarkStart w:id="1866" w:name="_Toc437504071"/>
      <w:bookmarkStart w:id="1867" w:name="_Toc437506491"/>
      <w:bookmarkStart w:id="1868" w:name="_Toc437591691"/>
      <w:bookmarkStart w:id="1869" w:name="_Toc437504078"/>
      <w:bookmarkStart w:id="1870" w:name="_Toc437506498"/>
      <w:bookmarkStart w:id="1871" w:name="_Toc437591698"/>
      <w:bookmarkStart w:id="1872" w:name="_Toc437504085"/>
      <w:bookmarkStart w:id="1873" w:name="_Toc437506505"/>
      <w:bookmarkStart w:id="1874" w:name="_Toc437591705"/>
      <w:bookmarkStart w:id="1875" w:name="_Toc437504093"/>
      <w:bookmarkStart w:id="1876" w:name="_Toc437506513"/>
      <w:bookmarkStart w:id="1877" w:name="_Toc437591713"/>
      <w:bookmarkStart w:id="1878" w:name="_Toc437504100"/>
      <w:bookmarkStart w:id="1879" w:name="_Toc437506520"/>
      <w:bookmarkStart w:id="1880" w:name="_Toc437591720"/>
      <w:bookmarkStart w:id="1881" w:name="_Toc437504107"/>
      <w:bookmarkStart w:id="1882" w:name="_Toc437506527"/>
      <w:bookmarkStart w:id="1883" w:name="_Toc437591727"/>
      <w:bookmarkStart w:id="1884" w:name="_Toc437504114"/>
      <w:bookmarkStart w:id="1885" w:name="_Toc437506534"/>
      <w:bookmarkStart w:id="1886" w:name="_Toc437591734"/>
      <w:bookmarkStart w:id="1887" w:name="_Toc437504124"/>
      <w:bookmarkStart w:id="1888" w:name="_Toc437506544"/>
      <w:bookmarkStart w:id="1889" w:name="_Toc437591744"/>
      <w:bookmarkStart w:id="1890" w:name="_Toc437504131"/>
      <w:bookmarkStart w:id="1891" w:name="_Toc437506551"/>
      <w:bookmarkStart w:id="1892" w:name="_Toc437591751"/>
      <w:bookmarkStart w:id="1893" w:name="_Toc437504138"/>
      <w:bookmarkStart w:id="1894" w:name="_Toc437506558"/>
      <w:bookmarkStart w:id="1895" w:name="_Toc437591758"/>
      <w:bookmarkStart w:id="1896" w:name="_Toc437504139"/>
      <w:bookmarkStart w:id="1897" w:name="_Toc437506559"/>
      <w:bookmarkStart w:id="1898" w:name="_Toc437591759"/>
      <w:bookmarkStart w:id="1899" w:name="_Toc437504140"/>
      <w:bookmarkStart w:id="1900" w:name="_Toc437506560"/>
      <w:bookmarkStart w:id="1901" w:name="_Toc437591760"/>
      <w:bookmarkStart w:id="1902" w:name="_Toc437504151"/>
      <w:bookmarkStart w:id="1903" w:name="_Toc437506571"/>
      <w:bookmarkStart w:id="1904" w:name="_Toc437591771"/>
      <w:bookmarkStart w:id="1905" w:name="_Toc437504158"/>
      <w:bookmarkStart w:id="1906" w:name="_Toc437506578"/>
      <w:bookmarkStart w:id="1907" w:name="_Toc437591778"/>
      <w:bookmarkStart w:id="1908" w:name="_Toc437504165"/>
      <w:bookmarkStart w:id="1909" w:name="_Toc437506585"/>
      <w:bookmarkStart w:id="1910" w:name="_Toc437591785"/>
      <w:bookmarkStart w:id="1911" w:name="_Toc437504172"/>
      <w:bookmarkStart w:id="1912" w:name="_Toc437506592"/>
      <w:bookmarkStart w:id="1913" w:name="_Toc437591792"/>
      <w:bookmarkStart w:id="1914" w:name="_Toc437504179"/>
      <w:bookmarkStart w:id="1915" w:name="_Toc437506599"/>
      <w:bookmarkStart w:id="1916" w:name="_Toc437591799"/>
      <w:bookmarkStart w:id="1917" w:name="_Toc437504187"/>
      <w:bookmarkStart w:id="1918" w:name="_Toc437506607"/>
      <w:bookmarkStart w:id="1919" w:name="_Toc437591807"/>
      <w:bookmarkStart w:id="1920" w:name="_Toc437504194"/>
      <w:bookmarkStart w:id="1921" w:name="_Toc437506614"/>
      <w:bookmarkStart w:id="1922" w:name="_Toc437591814"/>
      <w:bookmarkStart w:id="1923" w:name="_Toc437504201"/>
      <w:bookmarkStart w:id="1924" w:name="_Toc437506621"/>
      <w:bookmarkStart w:id="1925" w:name="_Toc437591821"/>
      <w:bookmarkStart w:id="1926" w:name="_Toc437504210"/>
      <w:bookmarkStart w:id="1927" w:name="_Toc437506630"/>
      <w:bookmarkStart w:id="1928" w:name="_Toc437591830"/>
      <w:bookmarkStart w:id="1929" w:name="_Toc437504217"/>
      <w:bookmarkStart w:id="1930" w:name="_Toc437506637"/>
      <w:bookmarkStart w:id="1931" w:name="_Toc437591837"/>
      <w:bookmarkStart w:id="1932" w:name="_Toc437504224"/>
      <w:bookmarkStart w:id="1933" w:name="_Toc437506644"/>
      <w:bookmarkStart w:id="1934" w:name="_Toc437591844"/>
      <w:bookmarkStart w:id="1935" w:name="_Toc437504225"/>
      <w:bookmarkStart w:id="1936" w:name="_Toc437506645"/>
      <w:bookmarkStart w:id="1937" w:name="_Toc437591845"/>
      <w:bookmarkStart w:id="1938" w:name="_Toc437504236"/>
      <w:bookmarkStart w:id="1939" w:name="_Toc437506656"/>
      <w:bookmarkStart w:id="1940" w:name="_Toc437591856"/>
      <w:bookmarkStart w:id="1941" w:name="_Toc437504243"/>
      <w:bookmarkStart w:id="1942" w:name="_Toc437506663"/>
      <w:bookmarkStart w:id="1943" w:name="_Toc437591863"/>
      <w:bookmarkStart w:id="1944" w:name="_Toc437504250"/>
      <w:bookmarkStart w:id="1945" w:name="_Toc437506670"/>
      <w:bookmarkStart w:id="1946" w:name="_Toc437591870"/>
      <w:bookmarkStart w:id="1947" w:name="_Toc437504257"/>
      <w:bookmarkStart w:id="1948" w:name="_Toc437506677"/>
      <w:bookmarkStart w:id="1949" w:name="_Toc437591877"/>
      <w:bookmarkStart w:id="1950" w:name="_Toc437504264"/>
      <w:bookmarkStart w:id="1951" w:name="_Toc437506684"/>
      <w:bookmarkStart w:id="1952" w:name="_Toc437591884"/>
      <w:bookmarkStart w:id="1953" w:name="_Toc437504272"/>
      <w:bookmarkStart w:id="1954" w:name="_Toc437506692"/>
      <w:bookmarkStart w:id="1955" w:name="_Toc437591892"/>
      <w:bookmarkStart w:id="1956" w:name="_Toc437504279"/>
      <w:bookmarkStart w:id="1957" w:name="_Toc437506699"/>
      <w:bookmarkStart w:id="1958" w:name="_Toc437591899"/>
      <w:bookmarkStart w:id="1959" w:name="_Toc437504286"/>
      <w:bookmarkStart w:id="1960" w:name="_Toc437506706"/>
      <w:bookmarkStart w:id="1961" w:name="_Toc437591906"/>
      <w:bookmarkStart w:id="1962" w:name="_Toc437504295"/>
      <w:bookmarkStart w:id="1963" w:name="_Toc437506715"/>
      <w:bookmarkStart w:id="1964" w:name="_Toc437591915"/>
      <w:bookmarkStart w:id="1965" w:name="_Toc437504302"/>
      <w:bookmarkStart w:id="1966" w:name="_Toc437506722"/>
      <w:bookmarkStart w:id="1967" w:name="_Toc437591922"/>
      <w:bookmarkStart w:id="1968" w:name="_Toc437504309"/>
      <w:bookmarkStart w:id="1969" w:name="_Toc437506729"/>
      <w:bookmarkStart w:id="1970" w:name="_Toc437591929"/>
      <w:bookmarkStart w:id="1971" w:name="_Toc437504310"/>
      <w:bookmarkStart w:id="1972" w:name="_Toc437506730"/>
      <w:bookmarkStart w:id="1973" w:name="_Toc437591930"/>
      <w:bookmarkStart w:id="1974" w:name="_Toc437504311"/>
      <w:bookmarkStart w:id="1975" w:name="_Toc437506731"/>
      <w:bookmarkStart w:id="1976" w:name="_Toc437591931"/>
      <w:bookmarkStart w:id="1977" w:name="_Toc437504322"/>
      <w:bookmarkStart w:id="1978" w:name="_Toc437506742"/>
      <w:bookmarkStart w:id="1979" w:name="_Toc437591942"/>
      <w:bookmarkStart w:id="1980" w:name="_Toc437504329"/>
      <w:bookmarkStart w:id="1981" w:name="_Toc437506749"/>
      <w:bookmarkStart w:id="1982" w:name="_Toc437591949"/>
      <w:bookmarkStart w:id="1983" w:name="_Toc437504336"/>
      <w:bookmarkStart w:id="1984" w:name="_Toc437506756"/>
      <w:bookmarkStart w:id="1985" w:name="_Toc437591956"/>
      <w:bookmarkStart w:id="1986" w:name="_Toc437504346"/>
      <w:bookmarkStart w:id="1987" w:name="_Toc437506766"/>
      <w:bookmarkStart w:id="1988" w:name="_Toc437591966"/>
      <w:bookmarkStart w:id="1989" w:name="_Keys_and_Certificates"/>
      <w:bookmarkStart w:id="1990" w:name="_Toc91760946"/>
      <w:bookmarkStart w:id="1991" w:name="_Toc152332864"/>
      <w:bookmarkStart w:id="1992" w:name="_Toc438038988"/>
      <w:bookmarkStart w:id="1993" w:name="_Toc438302028"/>
      <w:bookmarkStart w:id="1994" w:name="_Toc456596237"/>
      <w:bookmarkStart w:id="1995" w:name="_Toc473022752"/>
      <w:bookmarkEnd w:id="1608"/>
      <w:bookmarkEnd w:id="1609"/>
      <w:bookmarkEnd w:id="1610"/>
      <w:bookmarkEnd w:id="1611"/>
      <w:bookmarkEnd w:id="161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sidRPr="003046DF">
        <w:rPr>
          <w:sz w:val="22"/>
        </w:rPr>
        <w:t>4.4.3</w:t>
      </w:r>
      <w:r w:rsidRPr="003046DF">
        <w:rPr>
          <w:sz w:val="22"/>
        </w:rPr>
        <w:tab/>
      </w:r>
      <w:r w:rsidR="00FF7969">
        <w:t>High Resolution Icons</w:t>
      </w:r>
      <w:bookmarkEnd w:id="1990"/>
      <w:bookmarkEnd w:id="1991"/>
    </w:p>
    <w:p w14:paraId="5367025D" w14:textId="77777777" w:rsidR="00FF7969" w:rsidRDefault="00FF7969" w:rsidP="00FF7969">
      <w:pPr>
        <w:pStyle w:val="NormalParagraph"/>
      </w:pPr>
      <w:r>
        <w:t>In addition to the (standard) icon provided directly in the Metadata, which has only limited graphical capabilities, a second mechanism is defined, which allows for better graphics.</w:t>
      </w:r>
    </w:p>
    <w:p w14:paraId="31D28E44" w14:textId="77777777" w:rsidR="00FF7969" w:rsidRDefault="00FF7969" w:rsidP="00FF7969">
      <w:pPr>
        <w:pStyle w:val="NormalParagraph"/>
      </w:pPr>
      <w:r>
        <w:t>The Metadata includes the address of an HRI Server, which together with some other parameters can be used by the LPA to retrieve an icon with higher resolution and a different shape. Such an icon SHOULD be used by the LPA instead of the standard icon. Different icons can be retrieved by the LPA for different usages: During Profile download, for Profile selection, etc.</w:t>
      </w:r>
    </w:p>
    <w:p w14:paraId="75A8906E" w14:textId="77777777" w:rsidR="00FF7969" w:rsidRDefault="00FF7969" w:rsidP="00FF7969">
      <w:r>
        <w:t>The LPA MAY store icons it retrieved in local memory for later re-use.</w:t>
      </w:r>
    </w:p>
    <w:p w14:paraId="7F2B447A" w14:textId="2290C46A" w:rsidR="00647682" w:rsidRDefault="00647682" w:rsidP="00FF7969">
      <w:bookmarkStart w:id="1996" w:name="_Hlk507682226"/>
      <w:r>
        <w:t>See section 5.11.2 for handling by the LPAe.</w:t>
      </w:r>
      <w:bookmarkEnd w:id="1996"/>
    </w:p>
    <w:p w14:paraId="0FC54E00" w14:textId="4DC14968" w:rsidR="005269E0" w:rsidRPr="00BD45AD" w:rsidRDefault="00F66DD3" w:rsidP="00BD45AD">
      <w:pPr>
        <w:pStyle w:val="Heading3"/>
        <w:numPr>
          <w:ilvl w:val="0"/>
          <w:numId w:val="0"/>
        </w:numPr>
        <w:tabs>
          <w:tab w:val="left" w:pos="851"/>
        </w:tabs>
        <w:ind w:left="851" w:hanging="851"/>
      </w:pPr>
      <w:bookmarkStart w:id="1997" w:name="_Toc493254482"/>
      <w:bookmarkStart w:id="1998" w:name="_Toc91760947"/>
      <w:bookmarkStart w:id="1999" w:name="_Toc152332865"/>
      <w:bookmarkEnd w:id="1997"/>
      <w:r w:rsidRPr="00F66DD3">
        <w:rPr>
          <w:sz w:val="22"/>
        </w:rPr>
        <w:t>4.4.4</w:t>
      </w:r>
      <w:r w:rsidRPr="00F66DD3">
        <w:rPr>
          <w:sz w:val="22"/>
        </w:rPr>
        <w:tab/>
      </w:r>
      <w:r w:rsidR="005269E0" w:rsidRPr="00BD45AD">
        <w:t>Enterprise Configuration</w:t>
      </w:r>
      <w:bookmarkEnd w:id="1998"/>
      <w:bookmarkEnd w:id="1999"/>
    </w:p>
    <w:p w14:paraId="074E376D" w14:textId="32296515" w:rsidR="005269E0" w:rsidRPr="00BD45AD" w:rsidRDefault="005269E0" w:rsidP="00BD45AD">
      <w:pPr>
        <w:spacing w:before="0" w:after="200" w:line="276" w:lineRule="auto"/>
        <w:jc w:val="left"/>
        <w:rPr>
          <w:sz w:val="20"/>
        </w:rPr>
      </w:pPr>
      <w:r w:rsidRPr="00CF102B">
        <w:rPr>
          <w:rFonts w:eastAsia="Times New Roman" w:hint="eastAsia"/>
          <w:szCs w:val="22"/>
          <w:lang w:eastAsia="ko-KR" w:bidi="ar-SA"/>
        </w:rPr>
        <w:t xml:space="preserve">The Enterprise Configuration SHALL be provided </w:t>
      </w:r>
      <w:r w:rsidR="00804CB8" w:rsidRPr="00CF102B">
        <w:rPr>
          <w:rFonts w:eastAsia="Times New Roman" w:hint="eastAsia"/>
          <w:szCs w:val="22"/>
          <w:lang w:eastAsia="ko-KR" w:bidi="ar-SA"/>
        </w:rPr>
        <w:t xml:space="preserve">if and only if a Profile is an </w:t>
      </w:r>
      <w:r w:rsidRPr="00CF102B">
        <w:rPr>
          <w:rFonts w:eastAsia="Times New Roman" w:hint="eastAsia"/>
          <w:szCs w:val="22"/>
          <w:lang w:eastAsia="ko-KR" w:bidi="ar-SA"/>
        </w:rPr>
        <w:t xml:space="preserve">Enterprise Profile. The Enterprise Configuration includes the OID and name of </w:t>
      </w:r>
      <w:r w:rsidRPr="00CF102B">
        <w:rPr>
          <w:rFonts w:eastAsia="Times New Roman"/>
          <w:szCs w:val="22"/>
          <w:lang w:eastAsia="ko-KR" w:bidi="ar-SA"/>
        </w:rPr>
        <w:t xml:space="preserve">the </w:t>
      </w:r>
      <w:r w:rsidRPr="00CF102B">
        <w:rPr>
          <w:rFonts w:eastAsia="Times New Roman" w:hint="eastAsia"/>
          <w:szCs w:val="22"/>
          <w:lang w:eastAsia="ko-KR" w:bidi="ar-SA"/>
        </w:rPr>
        <w:t xml:space="preserve">Enterprise, and optionally </w:t>
      </w:r>
      <w:r w:rsidRPr="00CF102B">
        <w:rPr>
          <w:rFonts w:eastAsia="Times New Roman"/>
          <w:szCs w:val="22"/>
          <w:lang w:eastAsia="ko-KR" w:bidi="ar-SA"/>
        </w:rPr>
        <w:t xml:space="preserve">the </w:t>
      </w:r>
      <w:r w:rsidRPr="00CF102B">
        <w:rPr>
          <w:rFonts w:eastAsia="Times New Roman" w:hint="eastAsia"/>
          <w:szCs w:val="22"/>
          <w:lang w:eastAsia="ko-KR" w:bidi="ar-SA"/>
        </w:rPr>
        <w:t>Enterprise Rule</w:t>
      </w:r>
      <w:r w:rsidRPr="00CF102B">
        <w:rPr>
          <w:rFonts w:eastAsia="Times New Roman"/>
          <w:szCs w:val="22"/>
          <w:lang w:eastAsia="ko-KR" w:bidi="ar-SA"/>
        </w:rPr>
        <w:t>s</w:t>
      </w:r>
      <w:r w:rsidRPr="00CF102B">
        <w:rPr>
          <w:rFonts w:eastAsia="Times New Roman" w:hint="eastAsia"/>
          <w:szCs w:val="22"/>
          <w:lang w:eastAsia="ko-KR" w:bidi="ar-SA"/>
        </w:rPr>
        <w:t xml:space="preserve"> associated with the Enterprise Profile.</w:t>
      </w:r>
    </w:p>
    <w:p w14:paraId="2211109E" w14:textId="23996E7D" w:rsidR="00CE12C3" w:rsidRPr="00CE12C3" w:rsidRDefault="00CE12C3" w:rsidP="00CE12C3">
      <w:pPr>
        <w:pStyle w:val="Heading3"/>
        <w:numPr>
          <w:ilvl w:val="0"/>
          <w:numId w:val="0"/>
        </w:numPr>
        <w:tabs>
          <w:tab w:val="left" w:pos="851"/>
        </w:tabs>
        <w:ind w:left="851" w:hanging="851"/>
        <w:rPr>
          <w:szCs w:val="24"/>
        </w:rPr>
      </w:pPr>
      <w:bookmarkStart w:id="2000" w:name="_Toc91760948"/>
      <w:bookmarkStart w:id="2001" w:name="_Toc152332866"/>
      <w:r w:rsidRPr="00BD45AD">
        <w:rPr>
          <w:szCs w:val="24"/>
        </w:rPr>
        <w:t>4.4.5</w:t>
      </w:r>
      <w:r w:rsidRPr="00BD45AD">
        <w:rPr>
          <w:szCs w:val="24"/>
        </w:rPr>
        <w:tab/>
      </w:r>
      <w:r w:rsidRPr="00CE12C3">
        <w:rPr>
          <w:szCs w:val="24"/>
        </w:rPr>
        <w:t>Service Description</w:t>
      </w:r>
      <w:bookmarkEnd w:id="2000"/>
      <w:bookmarkEnd w:id="2001"/>
    </w:p>
    <w:p w14:paraId="03B733CD" w14:textId="77777777" w:rsidR="00CE12C3" w:rsidRPr="000070FE" w:rsidRDefault="00CE12C3" w:rsidP="00CE12C3">
      <w:pPr>
        <w:spacing w:before="0" w:after="200" w:line="276" w:lineRule="auto"/>
        <w:jc w:val="left"/>
        <w:rPr>
          <w:sz w:val="20"/>
        </w:rPr>
      </w:pPr>
      <w:r>
        <w:rPr>
          <w:sz w:val="20"/>
        </w:rPr>
        <w:t>The Service Description MAY be provided by the Profile Owner to indicate the services offered by its associated subscription. This field is for information only and no action is specified in this document based on this field.</w:t>
      </w:r>
    </w:p>
    <w:p w14:paraId="598A18B5" w14:textId="023887E0" w:rsidR="009361FF" w:rsidRPr="00A10068" w:rsidRDefault="00F66DD3" w:rsidP="00BD45AD">
      <w:pPr>
        <w:pStyle w:val="Heading2"/>
        <w:numPr>
          <w:ilvl w:val="0"/>
          <w:numId w:val="0"/>
        </w:numPr>
        <w:tabs>
          <w:tab w:val="left" w:pos="624"/>
        </w:tabs>
        <w:ind w:left="624" w:hanging="624"/>
      </w:pPr>
      <w:bookmarkStart w:id="2002" w:name="_Toc91760949"/>
      <w:bookmarkStart w:id="2003" w:name="_Toc152332867"/>
      <w:r w:rsidRPr="00A10068">
        <w:t>4.5</w:t>
      </w:r>
      <w:r w:rsidRPr="00A10068">
        <w:tab/>
      </w:r>
      <w:r w:rsidR="009361FF" w:rsidRPr="00A10068">
        <w:t>Keys and Certificates</w:t>
      </w:r>
      <w:bookmarkEnd w:id="1992"/>
      <w:bookmarkEnd w:id="1993"/>
      <w:bookmarkEnd w:id="1994"/>
      <w:bookmarkEnd w:id="1995"/>
      <w:bookmarkEnd w:id="2002"/>
      <w:bookmarkEnd w:id="2003"/>
    </w:p>
    <w:p w14:paraId="130669E3" w14:textId="77777777" w:rsidR="00BA29C6" w:rsidRDefault="00F66DD3" w:rsidP="00BD45AD">
      <w:pPr>
        <w:pStyle w:val="Heading3"/>
        <w:numPr>
          <w:ilvl w:val="0"/>
          <w:numId w:val="0"/>
        </w:numPr>
        <w:tabs>
          <w:tab w:val="left" w:pos="851"/>
        </w:tabs>
        <w:ind w:left="851" w:hanging="851"/>
      </w:pPr>
      <w:bookmarkStart w:id="2004" w:name="_Toc91760950"/>
      <w:bookmarkStart w:id="2005" w:name="_Toc152332868"/>
      <w:bookmarkStart w:id="2006" w:name="_Toc438038989"/>
      <w:bookmarkStart w:id="2007" w:name="_Toc438302029"/>
      <w:bookmarkStart w:id="2008" w:name="_Toc456596238"/>
      <w:bookmarkStart w:id="2009" w:name="_Toc473022753"/>
      <w:r w:rsidRPr="001C3239">
        <w:rPr>
          <w:sz w:val="22"/>
        </w:rPr>
        <w:t>4.5.1</w:t>
      </w:r>
      <w:r w:rsidRPr="001C3239">
        <w:rPr>
          <w:sz w:val="22"/>
        </w:rPr>
        <w:tab/>
      </w:r>
      <w:r w:rsidR="00BA29C6" w:rsidRPr="00A10068">
        <w:t>Keys and Certificates</w:t>
      </w:r>
      <w:r w:rsidR="00BA29C6">
        <w:t xml:space="preserve"> Naming Conventions</w:t>
      </w:r>
      <w:bookmarkEnd w:id="2004"/>
      <w:bookmarkEnd w:id="2005"/>
    </w:p>
    <w:p w14:paraId="6D4E164E" w14:textId="77777777" w:rsidR="00BA29C6" w:rsidRDefault="00BA29C6" w:rsidP="00BA29C6">
      <w:r>
        <w:rPr>
          <w:lang w:eastAsia="en-US"/>
        </w:rPr>
        <w:t>The keys and Certificates used in this specification are named according to the conventions described in this section.</w:t>
      </w:r>
    </w:p>
    <w:p w14:paraId="67BAAAF1" w14:textId="77777777" w:rsidR="00BA29C6" w:rsidRDefault="00BA29C6" w:rsidP="00BA29C6">
      <w:r>
        <w:rPr>
          <w:lang w:eastAsia="en-US"/>
        </w:rPr>
        <w:t>The general name structure is: &lt;XX&gt;.&lt;YY&gt;.&lt;ZZ&gt;</w:t>
      </w:r>
    </w:p>
    <w:p w14:paraId="7F3CBC15" w14:textId="77777777" w:rsidR="00BA29C6" w:rsidRDefault="00BA29C6" w:rsidP="00BA29C6">
      <w:r>
        <w:rPr>
          <w:lang w:eastAsia="en-US"/>
        </w:rPr>
        <w:t>Where:</w:t>
      </w:r>
    </w:p>
    <w:p w14:paraId="58087E58" w14:textId="77777777" w:rsidR="00BA29C6" w:rsidRDefault="00BA29C6" w:rsidP="00BA29C6">
      <w:pPr>
        <w:numPr>
          <w:ilvl w:val="0"/>
          <w:numId w:val="316"/>
        </w:numPr>
      </w:pPr>
      <w:r>
        <w:rPr>
          <w:lang w:eastAsia="en-US"/>
        </w:rPr>
        <w:t>&lt;XX&gt; designates the nature of the element, the following values are defined:</w:t>
      </w:r>
    </w:p>
    <w:p w14:paraId="58E3D49A" w14:textId="77777777" w:rsidR="00BA29C6" w:rsidRDefault="00BA29C6" w:rsidP="00BA29C6">
      <w:pPr>
        <w:numPr>
          <w:ilvl w:val="1"/>
          <w:numId w:val="316"/>
        </w:numPr>
      </w:pPr>
      <w:r>
        <w:rPr>
          <w:lang w:eastAsia="en-US"/>
        </w:rPr>
        <w:t>PK: the public key of an asymmetric key pair</w:t>
      </w:r>
    </w:p>
    <w:p w14:paraId="37600198" w14:textId="77777777" w:rsidR="00BA29C6" w:rsidRDefault="00BA29C6" w:rsidP="00BA29C6">
      <w:pPr>
        <w:numPr>
          <w:ilvl w:val="1"/>
          <w:numId w:val="316"/>
        </w:numPr>
      </w:pPr>
      <w:r>
        <w:rPr>
          <w:lang w:eastAsia="en-US"/>
        </w:rPr>
        <w:lastRenderedPageBreak/>
        <w:t>SK: the private key of an asymmetric key pair</w:t>
      </w:r>
    </w:p>
    <w:p w14:paraId="792A0267" w14:textId="77777777" w:rsidR="00BA29C6" w:rsidRDefault="00BA29C6" w:rsidP="00BA29C6">
      <w:pPr>
        <w:numPr>
          <w:ilvl w:val="1"/>
          <w:numId w:val="316"/>
        </w:numPr>
      </w:pPr>
      <w:r>
        <w:rPr>
          <w:lang w:eastAsia="en-US"/>
        </w:rPr>
        <w:t>CERT: a Certificate containing a public key</w:t>
      </w:r>
    </w:p>
    <w:p w14:paraId="5BAB0F9E" w14:textId="77777777" w:rsidR="00BA29C6" w:rsidRDefault="00BA29C6" w:rsidP="00BA29C6">
      <w:pPr>
        <w:numPr>
          <w:ilvl w:val="1"/>
          <w:numId w:val="316"/>
        </w:numPr>
      </w:pPr>
      <w:r>
        <w:rPr>
          <w:lang w:eastAsia="en-US"/>
        </w:rPr>
        <w:t>otPK: a public key of an asymmetric</w:t>
      </w:r>
      <w:r w:rsidRPr="00B565EE">
        <w:rPr>
          <w:lang w:eastAsia="en-US"/>
        </w:rPr>
        <w:t xml:space="preserve"> </w:t>
      </w:r>
      <w:r>
        <w:rPr>
          <w:lang w:eastAsia="en-US"/>
        </w:rPr>
        <w:t>one-time key pair</w:t>
      </w:r>
    </w:p>
    <w:p w14:paraId="4C83174F" w14:textId="77777777" w:rsidR="00BA29C6" w:rsidRDefault="00BA29C6" w:rsidP="00BA29C6">
      <w:pPr>
        <w:numPr>
          <w:ilvl w:val="1"/>
          <w:numId w:val="316"/>
        </w:numPr>
      </w:pPr>
      <w:r>
        <w:rPr>
          <w:lang w:eastAsia="en-US"/>
        </w:rPr>
        <w:t>otSK:</w:t>
      </w:r>
      <w:r w:rsidRPr="004F4E34">
        <w:rPr>
          <w:lang w:eastAsia="en-US"/>
        </w:rPr>
        <w:t xml:space="preserve"> </w:t>
      </w:r>
      <w:r>
        <w:rPr>
          <w:lang w:eastAsia="en-US"/>
        </w:rPr>
        <w:t>a private key of an asymmetric one-time key pair</w:t>
      </w:r>
    </w:p>
    <w:p w14:paraId="5C2215A7" w14:textId="77777777" w:rsidR="00BA29C6" w:rsidRDefault="00BA29C6" w:rsidP="00BA29C6">
      <w:pPr>
        <w:numPr>
          <w:ilvl w:val="0"/>
          <w:numId w:val="316"/>
        </w:numPr>
      </w:pPr>
      <w:r>
        <w:rPr>
          <w:lang w:eastAsia="en-US"/>
        </w:rPr>
        <w:t>&lt;YY&gt; designates the owner of the element, the following values are defined:</w:t>
      </w:r>
    </w:p>
    <w:p w14:paraId="22A58D59" w14:textId="542376B3" w:rsidR="00BA29C6" w:rsidRDefault="00BA29C6" w:rsidP="00BA29C6">
      <w:pPr>
        <w:numPr>
          <w:ilvl w:val="1"/>
          <w:numId w:val="316"/>
        </w:numPr>
      </w:pPr>
      <w:r>
        <w:rPr>
          <w:lang w:eastAsia="en-US"/>
        </w:rPr>
        <w:t>CI: a</w:t>
      </w:r>
      <w:r w:rsidR="00050B5B">
        <w:rPr>
          <w:lang w:eastAsia="en-US"/>
        </w:rPr>
        <w:t>n</w:t>
      </w:r>
      <w:r>
        <w:rPr>
          <w:lang w:eastAsia="en-US"/>
        </w:rPr>
        <w:t xml:space="preserve"> </w:t>
      </w:r>
      <w:r w:rsidR="00050B5B">
        <w:rPr>
          <w:rFonts w:eastAsia="Times New Roman"/>
          <w:lang w:eastAsia="ko-KR"/>
        </w:rPr>
        <w:t>eSIM CA</w:t>
      </w:r>
    </w:p>
    <w:p w14:paraId="442C5577" w14:textId="6F8DA431" w:rsidR="00BA29C6" w:rsidRDefault="00BA29C6" w:rsidP="00BA29C6">
      <w:pPr>
        <w:numPr>
          <w:ilvl w:val="1"/>
          <w:numId w:val="316"/>
        </w:numPr>
      </w:pPr>
      <w:r>
        <w:rPr>
          <w:lang w:eastAsia="en-US"/>
        </w:rPr>
        <w:t>CISubCA: a</w:t>
      </w:r>
      <w:r w:rsidR="00050B5B">
        <w:rPr>
          <w:lang w:eastAsia="en-US"/>
        </w:rPr>
        <w:t>n</w:t>
      </w:r>
      <w:r>
        <w:rPr>
          <w:lang w:eastAsia="en-US"/>
        </w:rPr>
        <w:t xml:space="preserve"> </w:t>
      </w:r>
      <w:r w:rsidR="00050B5B">
        <w:rPr>
          <w:rFonts w:eastAsia="Times New Roman"/>
          <w:lang w:eastAsia="ko-KR"/>
        </w:rPr>
        <w:t>eSIM CA</w:t>
      </w:r>
      <w:r>
        <w:rPr>
          <w:lang w:eastAsia="en-US"/>
        </w:rPr>
        <w:t xml:space="preserve"> SubCA</w:t>
      </w:r>
    </w:p>
    <w:p w14:paraId="73D790AB" w14:textId="77777777" w:rsidR="00BA29C6" w:rsidRPr="00CB314F" w:rsidRDefault="00BA29C6" w:rsidP="00BA29C6">
      <w:pPr>
        <w:numPr>
          <w:ilvl w:val="1"/>
          <w:numId w:val="316"/>
        </w:numPr>
        <w:rPr>
          <w:lang w:eastAsia="en-US"/>
        </w:rPr>
      </w:pPr>
      <w:r>
        <w:rPr>
          <w:lang w:eastAsia="en-US"/>
        </w:rPr>
        <w:t>DP: an SM</w:t>
      </w:r>
      <w:r w:rsidRPr="00CB314F">
        <w:rPr>
          <w:lang w:eastAsia="en-US"/>
        </w:rPr>
        <w:t>-DP+ when no further qualification is required</w:t>
      </w:r>
    </w:p>
    <w:p w14:paraId="2FD5D32D" w14:textId="52BB053A" w:rsidR="00BA29C6" w:rsidRPr="00CB314F" w:rsidRDefault="00BA29C6" w:rsidP="00BA29C6">
      <w:pPr>
        <w:numPr>
          <w:ilvl w:val="1"/>
          <w:numId w:val="316"/>
        </w:numPr>
      </w:pPr>
      <w:r w:rsidRPr="00CB314F">
        <w:rPr>
          <w:lang w:eastAsia="en-US"/>
        </w:rPr>
        <w:t>D</w:t>
      </w:r>
      <w:r w:rsidR="00DA0CA4">
        <w:rPr>
          <w:lang w:eastAsia="en-US"/>
        </w:rPr>
        <w:t>P</w:t>
      </w:r>
      <w:r w:rsidRPr="00CB314F">
        <w:rPr>
          <w:lang w:eastAsia="en-US"/>
        </w:rPr>
        <w:t xml:space="preserve">auth: the Authentication function of an SM-DP+ </w:t>
      </w:r>
    </w:p>
    <w:p w14:paraId="39134448" w14:textId="77777777" w:rsidR="00BA29C6" w:rsidRPr="00CB314F" w:rsidRDefault="00BA29C6" w:rsidP="00BA29C6">
      <w:pPr>
        <w:numPr>
          <w:ilvl w:val="1"/>
          <w:numId w:val="316"/>
        </w:numPr>
      </w:pPr>
      <w:r w:rsidRPr="00CB314F">
        <w:rPr>
          <w:lang w:eastAsia="en-US"/>
        </w:rPr>
        <w:t xml:space="preserve">DPpb: the </w:t>
      </w:r>
      <w:r w:rsidRPr="00CB314F">
        <w:rPr>
          <w:rStyle w:val="NormalParagraphZchn"/>
        </w:rPr>
        <w:t>Profile Package Binding function of an SM-DP+</w:t>
      </w:r>
    </w:p>
    <w:p w14:paraId="332F5D51" w14:textId="77777777" w:rsidR="00BA29C6" w:rsidRPr="00CB314F" w:rsidRDefault="00BA29C6" w:rsidP="00BA29C6">
      <w:pPr>
        <w:numPr>
          <w:ilvl w:val="1"/>
          <w:numId w:val="316"/>
        </w:numPr>
      </w:pPr>
      <w:r w:rsidRPr="00CB314F">
        <w:rPr>
          <w:lang w:eastAsia="en-US"/>
        </w:rPr>
        <w:t>DPSubCA: an SM-DP+ SubCA</w:t>
      </w:r>
    </w:p>
    <w:p w14:paraId="3B1BBA21" w14:textId="77777777" w:rsidR="00BA29C6" w:rsidRPr="00CB314F" w:rsidRDefault="00BA29C6" w:rsidP="00BA29C6">
      <w:pPr>
        <w:numPr>
          <w:ilvl w:val="1"/>
          <w:numId w:val="316"/>
        </w:numPr>
        <w:rPr>
          <w:lang w:eastAsia="en-US"/>
        </w:rPr>
      </w:pPr>
      <w:r w:rsidRPr="00CB314F">
        <w:rPr>
          <w:lang w:eastAsia="en-US"/>
        </w:rPr>
        <w:t>DS: an SM-DS when no further qualification is required</w:t>
      </w:r>
    </w:p>
    <w:p w14:paraId="31C04554" w14:textId="7B1BCDC0" w:rsidR="00BA29C6" w:rsidRPr="00CB314F" w:rsidRDefault="00BA29C6" w:rsidP="00BA29C6">
      <w:pPr>
        <w:numPr>
          <w:ilvl w:val="1"/>
          <w:numId w:val="316"/>
        </w:numPr>
      </w:pPr>
      <w:r w:rsidRPr="00CB314F">
        <w:rPr>
          <w:lang w:eastAsia="en-US"/>
        </w:rPr>
        <w:t>D</w:t>
      </w:r>
      <w:r w:rsidR="00DA0CA4">
        <w:rPr>
          <w:lang w:eastAsia="en-US"/>
        </w:rPr>
        <w:t>S</w:t>
      </w:r>
      <w:r w:rsidRPr="00CB314F">
        <w:rPr>
          <w:lang w:eastAsia="en-US"/>
        </w:rPr>
        <w:t>auth: the Authentication function of an SM-DS</w:t>
      </w:r>
    </w:p>
    <w:p w14:paraId="383069FA" w14:textId="77777777" w:rsidR="00BA29C6" w:rsidRDefault="00BA29C6" w:rsidP="00BA29C6">
      <w:pPr>
        <w:numPr>
          <w:ilvl w:val="1"/>
          <w:numId w:val="316"/>
        </w:numPr>
      </w:pPr>
      <w:r>
        <w:rPr>
          <w:lang w:eastAsia="en-US"/>
        </w:rPr>
        <w:t>DSSubCA: an SM-DS SubCA</w:t>
      </w:r>
    </w:p>
    <w:p w14:paraId="345E7A15" w14:textId="77777777" w:rsidR="00BA29C6" w:rsidRDefault="00BA29C6" w:rsidP="00BA29C6">
      <w:pPr>
        <w:numPr>
          <w:ilvl w:val="1"/>
          <w:numId w:val="316"/>
        </w:numPr>
      </w:pPr>
      <w:r>
        <w:rPr>
          <w:lang w:eastAsia="en-US"/>
        </w:rPr>
        <w:t>EUICC: an eUICC</w:t>
      </w:r>
    </w:p>
    <w:p w14:paraId="277E3E70" w14:textId="77777777" w:rsidR="00BA29C6" w:rsidRDefault="00BA29C6" w:rsidP="00BA29C6">
      <w:pPr>
        <w:numPr>
          <w:ilvl w:val="1"/>
          <w:numId w:val="316"/>
        </w:numPr>
      </w:pPr>
      <w:r>
        <w:rPr>
          <w:lang w:eastAsia="en-US"/>
        </w:rPr>
        <w:t>EUM: an EUM</w:t>
      </w:r>
    </w:p>
    <w:p w14:paraId="312E1B1E" w14:textId="77777777" w:rsidR="00BA29C6" w:rsidRDefault="00BA29C6" w:rsidP="00BA29C6">
      <w:pPr>
        <w:numPr>
          <w:ilvl w:val="1"/>
          <w:numId w:val="316"/>
        </w:numPr>
      </w:pPr>
      <w:r>
        <w:rPr>
          <w:lang w:eastAsia="en-US"/>
        </w:rPr>
        <w:t>EUMSubCA: an EUM SubCA</w:t>
      </w:r>
    </w:p>
    <w:p w14:paraId="50D30BDD" w14:textId="77777777" w:rsidR="00BA29C6" w:rsidRDefault="00BA29C6" w:rsidP="00BA29C6">
      <w:pPr>
        <w:numPr>
          <w:ilvl w:val="0"/>
          <w:numId w:val="316"/>
        </w:numPr>
        <w:rPr>
          <w:lang w:eastAsia="en-US"/>
        </w:rPr>
      </w:pPr>
      <w:r>
        <w:rPr>
          <w:lang w:eastAsia="en-US"/>
        </w:rPr>
        <w:t>&lt;ZZ&gt; designates the usage of the element, the following values are defined:</w:t>
      </w:r>
    </w:p>
    <w:p w14:paraId="4B7AFF71" w14:textId="77777777" w:rsidR="00BA29C6" w:rsidRDefault="00BA29C6" w:rsidP="00BA29C6">
      <w:pPr>
        <w:numPr>
          <w:ilvl w:val="1"/>
          <w:numId w:val="316"/>
        </w:numPr>
        <w:rPr>
          <w:lang w:eastAsia="en-US"/>
        </w:rPr>
      </w:pPr>
      <w:r w:rsidRPr="00CB314F">
        <w:rPr>
          <w:lang w:eastAsia="en-US"/>
        </w:rPr>
        <w:t>SIG</w:t>
      </w:r>
      <w:r>
        <w:rPr>
          <w:lang w:eastAsia="en-US"/>
        </w:rPr>
        <w:t>: for a digital signature</w:t>
      </w:r>
    </w:p>
    <w:p w14:paraId="735B0F40" w14:textId="4B460AC4" w:rsidR="00D163CD" w:rsidRDefault="00BA29C6" w:rsidP="00D163CD">
      <w:pPr>
        <w:numPr>
          <w:ilvl w:val="1"/>
          <w:numId w:val="316"/>
        </w:numPr>
        <w:rPr>
          <w:lang w:eastAsia="en-US"/>
        </w:rPr>
      </w:pPr>
      <w:r>
        <w:rPr>
          <w:lang w:eastAsia="en-US"/>
        </w:rPr>
        <w:t>KA: for a key agreement</w:t>
      </w:r>
      <w:r w:rsidR="00D163CD" w:rsidRPr="00D163CD">
        <w:rPr>
          <w:lang w:eastAsia="en-US"/>
        </w:rPr>
        <w:t xml:space="preserve"> </w:t>
      </w:r>
      <w:r w:rsidR="00D163CD">
        <w:rPr>
          <w:lang w:eastAsia="en-US"/>
        </w:rPr>
        <w:t>for Profile binding</w:t>
      </w:r>
    </w:p>
    <w:p w14:paraId="48A669F1" w14:textId="10906EB1" w:rsidR="00BA29C6" w:rsidRDefault="00D163CD" w:rsidP="00D163CD">
      <w:pPr>
        <w:numPr>
          <w:ilvl w:val="1"/>
          <w:numId w:val="316"/>
        </w:numPr>
        <w:rPr>
          <w:lang w:eastAsia="en-US"/>
        </w:rPr>
      </w:pPr>
      <w:r>
        <w:rPr>
          <w:lang w:eastAsia="en-US"/>
        </w:rPr>
        <w:t>K</w:t>
      </w:r>
      <w:r w:rsidR="00255DFB">
        <w:rPr>
          <w:lang w:eastAsia="en-US"/>
        </w:rPr>
        <w:t>A</w:t>
      </w:r>
      <w:r>
        <w:rPr>
          <w:lang w:eastAsia="en-US"/>
        </w:rPr>
        <w:t>eac: for a key agreement for encrypting Activation Codes within Device Change</w:t>
      </w:r>
    </w:p>
    <w:p w14:paraId="333B1EDD" w14:textId="77777777" w:rsidR="00BA29C6" w:rsidRDefault="00BA29C6" w:rsidP="00B70874">
      <w:pPr>
        <w:numPr>
          <w:ilvl w:val="1"/>
          <w:numId w:val="316"/>
        </w:numPr>
        <w:spacing w:after="240"/>
        <w:rPr>
          <w:lang w:eastAsia="en-US"/>
        </w:rPr>
      </w:pPr>
      <w:r>
        <w:rPr>
          <w:lang w:eastAsia="en-US"/>
        </w:rPr>
        <w:t>TLS: for TLS connection establishment</w:t>
      </w:r>
    </w:p>
    <w:p w14:paraId="2956BA33" w14:textId="33671126" w:rsidR="00D163CD" w:rsidRPr="00FC2082" w:rsidRDefault="00D163CD" w:rsidP="00B70874">
      <w:pPr>
        <w:pStyle w:val="NOTE"/>
      </w:pPr>
      <w:r w:rsidRPr="00FC2082">
        <w:t>NOTE:</w:t>
      </w:r>
      <w:r w:rsidRPr="00FC2082">
        <w:tab/>
        <w:t>Keys with usage K</w:t>
      </w:r>
      <w:r w:rsidR="00255DFB">
        <w:t>A</w:t>
      </w:r>
      <w:r w:rsidRPr="00FC2082">
        <w:t>eac use the same key agreement algorithm (described in 2.6.4.1.) as keys with usage KA.</w:t>
      </w:r>
    </w:p>
    <w:p w14:paraId="07C54066" w14:textId="0C7DF928" w:rsidR="00BA29C6" w:rsidRDefault="00BA29C6" w:rsidP="00BA29C6">
      <w:r>
        <w:rPr>
          <w:lang w:eastAsia="en-US"/>
        </w:rPr>
        <w:t>Examples:</w:t>
      </w:r>
    </w:p>
    <w:p w14:paraId="35443B42" w14:textId="77777777" w:rsidR="00BA29C6" w:rsidRDefault="00BA29C6" w:rsidP="00BA29C6">
      <w:pPr>
        <w:numPr>
          <w:ilvl w:val="0"/>
          <w:numId w:val="317"/>
        </w:numPr>
      </w:pPr>
      <w:r>
        <w:rPr>
          <w:lang w:eastAsia="en-US"/>
        </w:rPr>
        <w:t>PK.EUICC.SIG: Public key of an eUICC, used to verify an eUICC signature.</w:t>
      </w:r>
    </w:p>
    <w:p w14:paraId="15A22148" w14:textId="77777777" w:rsidR="00BA29C6" w:rsidRDefault="00BA29C6" w:rsidP="00BA29C6">
      <w:pPr>
        <w:numPr>
          <w:ilvl w:val="0"/>
          <w:numId w:val="317"/>
        </w:numPr>
      </w:pPr>
      <w:r>
        <w:rPr>
          <w:lang w:eastAsia="en-US"/>
        </w:rPr>
        <w:t>CERT.DP.TLS: Certificate of the SM-DP+, used to establish TLS connection</w:t>
      </w:r>
    </w:p>
    <w:p w14:paraId="07E37384" w14:textId="7052E87D" w:rsidR="00BA29C6" w:rsidRPr="00C76894" w:rsidRDefault="00BA29C6" w:rsidP="00BA29C6">
      <w:pPr>
        <w:numPr>
          <w:ilvl w:val="0"/>
          <w:numId w:val="317"/>
        </w:numPr>
      </w:pPr>
      <w:r>
        <w:rPr>
          <w:lang w:eastAsia="en-US"/>
        </w:rPr>
        <w:t>CERT.D</w:t>
      </w:r>
      <w:r w:rsidR="00DA0CA4">
        <w:rPr>
          <w:lang w:eastAsia="en-US"/>
        </w:rPr>
        <w:t>P</w:t>
      </w:r>
      <w:r>
        <w:rPr>
          <w:lang w:eastAsia="en-US"/>
        </w:rPr>
        <w:t xml:space="preserve">auth.SIG: Certificate of the SM-DP+, used to verify an SM-DP+ signature for its authentication. </w:t>
      </w:r>
    </w:p>
    <w:bookmarkEnd w:id="2006"/>
    <w:bookmarkEnd w:id="2007"/>
    <w:bookmarkEnd w:id="2008"/>
    <w:bookmarkEnd w:id="2009"/>
    <w:p w14:paraId="5DBB861D" w14:textId="502A4678"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9</w:t>
      </w:r>
      <w:r w:rsidR="009361FF" w:rsidRPr="001B7B30">
        <w:rPr>
          <w:lang w:val="en-US"/>
        </w:rPr>
        <w:t xml:space="preserve">: </w:t>
      </w:r>
      <w:r w:rsidR="00BA29C6">
        <w:rPr>
          <w:lang w:val="en-US"/>
        </w:rPr>
        <w:t>Void</w:t>
      </w:r>
    </w:p>
    <w:p w14:paraId="04775774" w14:textId="42CA2610" w:rsidR="009361FF" w:rsidRPr="00F217B1" w:rsidRDefault="00F66DD3" w:rsidP="00BD45AD">
      <w:pPr>
        <w:pStyle w:val="Heading3"/>
        <w:numPr>
          <w:ilvl w:val="0"/>
          <w:numId w:val="0"/>
        </w:numPr>
        <w:tabs>
          <w:tab w:val="left" w:pos="851"/>
        </w:tabs>
        <w:ind w:left="851" w:hanging="851"/>
      </w:pPr>
      <w:bookmarkStart w:id="2010" w:name="_Toc438038990"/>
      <w:bookmarkStart w:id="2011" w:name="_Toc438302030"/>
      <w:bookmarkStart w:id="2012" w:name="_Toc456596239"/>
      <w:bookmarkStart w:id="2013" w:name="_Toc473022754"/>
      <w:bookmarkStart w:id="2014" w:name="_Toc91760951"/>
      <w:bookmarkStart w:id="2015" w:name="_Toc152332869"/>
      <w:r w:rsidRPr="00F217B1">
        <w:rPr>
          <w:sz w:val="22"/>
        </w:rPr>
        <w:t>4.5.2</w:t>
      </w:r>
      <w:r w:rsidRPr="00F217B1">
        <w:rPr>
          <w:sz w:val="22"/>
        </w:rPr>
        <w:tab/>
      </w:r>
      <w:r w:rsidR="009361FF" w:rsidRPr="00F217B1">
        <w:t>Certificates</w:t>
      </w:r>
      <w:bookmarkEnd w:id="2010"/>
      <w:bookmarkEnd w:id="2011"/>
      <w:bookmarkEnd w:id="2012"/>
      <w:bookmarkEnd w:id="2013"/>
      <w:bookmarkEnd w:id="2014"/>
      <w:bookmarkEnd w:id="2015"/>
      <w:r w:rsidR="009361FF" w:rsidRPr="00F217B1">
        <w:t xml:space="preserve"> </w:t>
      </w:r>
    </w:p>
    <w:p w14:paraId="7162A9B8" w14:textId="77777777" w:rsidR="009361FF" w:rsidRPr="00C36D4D" w:rsidRDefault="009361FF" w:rsidP="009361FF">
      <w:pPr>
        <w:pStyle w:val="NormalParagraph"/>
      </w:pPr>
      <w:r>
        <w:t xml:space="preserve">A </w:t>
      </w:r>
      <w:r w:rsidRPr="00262FE4">
        <w:t xml:space="preserve">Certificate Issuer issues certificates for </w:t>
      </w:r>
      <w:r w:rsidRPr="00C36D4D">
        <w:t xml:space="preserve">Remote SIM Provisioning system entities and acts as a trusted root for the purpose of authentication of the entities of the system. </w:t>
      </w:r>
      <w:r w:rsidRPr="000A6F21">
        <w:t>The specification supports X.509 certificate form</w:t>
      </w:r>
      <w:r>
        <w:t>at as defined in Section 4.5.2.1</w:t>
      </w:r>
      <w:r w:rsidRPr="000A6F21">
        <w:t>.</w:t>
      </w:r>
    </w:p>
    <w:p w14:paraId="0E3D438B" w14:textId="6383430D" w:rsidR="00317F7A" w:rsidRPr="00961D86" w:rsidRDefault="00317F7A" w:rsidP="00317F7A">
      <w:pPr>
        <w:pStyle w:val="NormalParagraph"/>
        <w:rPr>
          <w:lang w:val="en-US" w:eastAsia="en-US" w:bidi="bn-BD"/>
        </w:rPr>
      </w:pPr>
      <w:r w:rsidRPr="00961D86">
        <w:rPr>
          <w:lang w:val="en-US" w:eastAsia="en-US" w:bidi="bn-BD"/>
        </w:rPr>
        <w:t>Certificates used</w:t>
      </w:r>
      <w:r>
        <w:rPr>
          <w:lang w:val="en-US" w:eastAsia="en-US" w:bidi="bn-BD"/>
        </w:rPr>
        <w:t xml:space="preserve"> in this specification all chain to </w:t>
      </w:r>
      <w:r w:rsidRPr="00961D86">
        <w:rPr>
          <w:lang w:val="en-US" w:eastAsia="en-US" w:bidi="bn-BD"/>
        </w:rPr>
        <w:t>a</w:t>
      </w:r>
      <w:r w:rsidR="00050B5B">
        <w:rPr>
          <w:lang w:val="en-US" w:eastAsia="en-US" w:bidi="bn-BD"/>
        </w:rPr>
        <w:t>n</w:t>
      </w:r>
      <w:r w:rsidRPr="00961D86">
        <w:rPr>
          <w:lang w:val="en-US" w:eastAsia="en-US" w:bidi="bn-BD"/>
        </w:rPr>
        <w:t xml:space="preserve"> </w:t>
      </w:r>
      <w:r w:rsidR="00050B5B">
        <w:rPr>
          <w:rFonts w:eastAsia="Times New Roman"/>
          <w:lang w:eastAsia="ko-KR"/>
        </w:rPr>
        <w:t>eSIM CA</w:t>
      </w:r>
      <w:r w:rsidR="00F10FE5" w:rsidRPr="00F10FE5">
        <w:rPr>
          <w:lang w:val="en-US" w:eastAsia="en-US" w:bidi="bn-BD"/>
        </w:rPr>
        <w:t xml:space="preserve"> </w:t>
      </w:r>
      <w:r w:rsidR="00F10FE5">
        <w:rPr>
          <w:lang w:val="en-US" w:eastAsia="en-US" w:bidi="bn-BD"/>
        </w:rPr>
        <w:t>RootCA Certificate, except TLS Certificates that MAY chain to a Public CA</w:t>
      </w:r>
      <w:r w:rsidR="00BA29C6">
        <w:rPr>
          <w:lang w:val="en-US" w:eastAsia="en-US" w:bidi="bn-BD"/>
        </w:rPr>
        <w:t xml:space="preserve"> Certificate</w:t>
      </w:r>
      <w:r w:rsidRPr="00961D86">
        <w:rPr>
          <w:lang w:val="en-US" w:eastAsia="en-US" w:bidi="bn-BD"/>
        </w:rPr>
        <w:t>.</w:t>
      </w:r>
    </w:p>
    <w:p w14:paraId="5767A107" w14:textId="77777777" w:rsidR="008216FA" w:rsidRDefault="008216FA" w:rsidP="008216FA">
      <w:pPr>
        <w:pStyle w:val="NormalParagraph"/>
        <w:rPr>
          <w:lang w:val="en-US" w:eastAsia="en-US" w:bidi="bn-BD"/>
        </w:rPr>
      </w:pPr>
      <w:bookmarkStart w:id="2016" w:name="_Toc91760952"/>
      <w:r>
        <w:lastRenderedPageBreak/>
        <w:t xml:space="preserve">Certificates according to </w:t>
      </w:r>
      <w:r w:rsidRPr="00B31D06">
        <w:rPr>
          <w:lang w:val="en-US" w:eastAsia="en-US" w:bidi="bn-BD"/>
        </w:rPr>
        <w:t>v2</w:t>
      </w:r>
      <w:r>
        <w:rPr>
          <w:lang w:val="en-US" w:eastAsia="en-US" w:bidi="bn-BD"/>
        </w:rPr>
        <w:t xml:space="preserve"> of this specification have the following drawbacks:</w:t>
      </w:r>
    </w:p>
    <w:p w14:paraId="3D997178" w14:textId="77777777" w:rsidR="008216FA" w:rsidRDefault="008216FA" w:rsidP="008216FA">
      <w:pPr>
        <w:pStyle w:val="NormalParagraph"/>
        <w:numPr>
          <w:ilvl w:val="0"/>
          <w:numId w:val="382"/>
        </w:numPr>
        <w:rPr>
          <w:lang w:val="en-US" w:eastAsia="en-US" w:bidi="bn-BD"/>
        </w:rPr>
      </w:pPr>
      <w:r>
        <w:rPr>
          <w:lang w:val="en-US" w:eastAsia="en-US" w:bidi="bn-BD"/>
        </w:rPr>
        <w:t xml:space="preserve">The values used in the Certificate Policies extension are not assigned as specified in </w:t>
      </w:r>
      <w:r w:rsidRPr="00B14BB0">
        <w:rPr>
          <w:lang w:eastAsia="en-US"/>
        </w:rPr>
        <w:t>RFC 5280 [17]</w:t>
      </w:r>
      <w:r>
        <w:rPr>
          <w:lang w:val="en-US" w:eastAsia="en-US" w:bidi="bn-BD"/>
        </w:rPr>
        <w:t>.</w:t>
      </w:r>
    </w:p>
    <w:p w14:paraId="42A2DFF6" w14:textId="77777777" w:rsidR="008216FA" w:rsidRDefault="008216FA" w:rsidP="008216FA">
      <w:pPr>
        <w:pStyle w:val="NormalParagraph"/>
        <w:numPr>
          <w:ilvl w:val="0"/>
          <w:numId w:val="382"/>
        </w:numPr>
        <w:rPr>
          <w:lang w:val="en-US" w:eastAsia="en-US" w:bidi="bn-BD"/>
        </w:rPr>
      </w:pPr>
      <w:r>
        <w:rPr>
          <w:lang w:val="en-US" w:eastAsia="en-US" w:bidi="bn-BD"/>
        </w:rPr>
        <w:t xml:space="preserve">The </w:t>
      </w:r>
      <w:r>
        <w:t>Name Constraints</w:t>
      </w:r>
      <w:r>
        <w:rPr>
          <w:lang w:val="en-US" w:eastAsia="en-US" w:bidi="bn-BD"/>
        </w:rPr>
        <w:t xml:space="preserve"> extension for EUM and eUICC Certificates are not used as specified in </w:t>
      </w:r>
      <w:r w:rsidRPr="00B14BB0">
        <w:rPr>
          <w:lang w:eastAsia="en-US"/>
        </w:rPr>
        <w:t>RFC 5280 [17]</w:t>
      </w:r>
      <w:r>
        <w:rPr>
          <w:lang w:val="en-US" w:eastAsia="en-US" w:bidi="bn-BD"/>
        </w:rPr>
        <w:t>.</w:t>
      </w:r>
    </w:p>
    <w:p w14:paraId="7D76B243" w14:textId="77777777" w:rsidR="008216FA" w:rsidRDefault="008216FA" w:rsidP="008216FA">
      <w:pPr>
        <w:pStyle w:val="NormalParagraph"/>
        <w:numPr>
          <w:ilvl w:val="0"/>
          <w:numId w:val="382"/>
        </w:numPr>
        <w:rPr>
          <w:lang w:val="en-US" w:eastAsia="en-US" w:bidi="bn-BD"/>
        </w:rPr>
      </w:pPr>
      <w:r>
        <w:rPr>
          <w:lang w:val="en-US" w:eastAsia="en-US" w:bidi="bn-BD"/>
        </w:rPr>
        <w:t xml:space="preserve">EUM, SM-DP+ and SM-DS Certificates are directly signed by the offline </w:t>
      </w:r>
      <w:r>
        <w:rPr>
          <w:rFonts w:eastAsia="Times New Roman"/>
          <w:lang w:eastAsia="ko-KR"/>
        </w:rPr>
        <w:t>eSIM CA</w:t>
      </w:r>
      <w:r w:rsidRPr="00F10FE5">
        <w:rPr>
          <w:lang w:val="en-US" w:eastAsia="en-US" w:bidi="bn-BD"/>
        </w:rPr>
        <w:t xml:space="preserve"> </w:t>
      </w:r>
      <w:r>
        <w:rPr>
          <w:lang w:val="en-US" w:eastAsia="en-US" w:bidi="bn-BD"/>
        </w:rPr>
        <w:t>RootCA, which is not the best practice.</w:t>
      </w:r>
    </w:p>
    <w:p w14:paraId="4DA1A2A2" w14:textId="19AE48D2" w:rsidR="008216FA" w:rsidRDefault="008216FA" w:rsidP="008216FA">
      <w:pPr>
        <w:pStyle w:val="NormalParagraph"/>
      </w:pPr>
      <w:r>
        <w:t>For backwards compatibility, v2 Certificates are still covered as Variant O in this specification and eSIM C</w:t>
      </w:r>
      <w:r w:rsidR="006C2EE2">
        <w:t>A</w:t>
      </w:r>
      <w:r>
        <w:t>s that issued v2 Certificates may still need to support them.</w:t>
      </w:r>
    </w:p>
    <w:p w14:paraId="4CE90914" w14:textId="019F5147" w:rsidR="008216FA" w:rsidRDefault="008216FA" w:rsidP="008216FA">
      <w:pPr>
        <w:pStyle w:val="NormalParagraph"/>
      </w:pPr>
      <w:r>
        <w:t>However, for new eSIM C</w:t>
      </w:r>
      <w:r w:rsidR="006C2EE2">
        <w:t>A</w:t>
      </w:r>
      <w:r>
        <w:t>s where support of v2 Certificates is not required (e.g., if they use an SM2 Signature), it is strongly recommended to only issue Certificates according to Variants Ov3, A, B or C.</w:t>
      </w:r>
    </w:p>
    <w:p w14:paraId="5865B0D0" w14:textId="77777777" w:rsidR="002245E4" w:rsidRPr="00B31D06" w:rsidRDefault="002245E4" w:rsidP="002245E4">
      <w:pPr>
        <w:pStyle w:val="Heading4"/>
        <w:numPr>
          <w:ilvl w:val="0"/>
          <w:numId w:val="0"/>
        </w:numPr>
        <w:tabs>
          <w:tab w:val="left" w:pos="1077"/>
        </w:tabs>
        <w:ind w:left="1077" w:hanging="1077"/>
        <w:rPr>
          <w:lang w:val="en-US"/>
        </w:rPr>
      </w:pPr>
      <w:r w:rsidRPr="00B31D06">
        <w:rPr>
          <w:lang w:val="en-US"/>
        </w:rPr>
        <w:t>4.5.2.</w:t>
      </w:r>
      <w:r>
        <w:rPr>
          <w:lang w:val="en-US"/>
        </w:rPr>
        <w:t>0a</w:t>
      </w:r>
      <w:r w:rsidRPr="00B31D06">
        <w:rPr>
          <w:lang w:val="en-US"/>
        </w:rPr>
        <w:tab/>
        <w:t>eUICC Certificate chains</w:t>
      </w:r>
      <w:bookmarkEnd w:id="2016"/>
    </w:p>
    <w:p w14:paraId="5F54EF74" w14:textId="3DB02DAD" w:rsidR="00317F7A" w:rsidRPr="00961D86" w:rsidRDefault="00317F7A" w:rsidP="00317F7A">
      <w:pPr>
        <w:pStyle w:val="NormalParagraph"/>
        <w:rPr>
          <w:lang w:val="en-US" w:eastAsia="en-US" w:bidi="bn-BD"/>
        </w:rPr>
      </w:pPr>
      <w:r w:rsidRPr="00961D86">
        <w:rPr>
          <w:lang w:val="en-US" w:eastAsia="en-US" w:bidi="bn-BD"/>
        </w:rPr>
        <w:t>The eUICC Certificate chain</w:t>
      </w:r>
      <w:r w:rsidR="002245E4">
        <w:rPr>
          <w:lang w:val="en-US" w:eastAsia="en-US" w:bidi="bn-BD"/>
        </w:rPr>
        <w:t>s</w:t>
      </w:r>
      <w:r w:rsidRPr="00961D86">
        <w:rPr>
          <w:lang w:val="en-US" w:eastAsia="en-US" w:bidi="bn-BD"/>
        </w:rPr>
        <w:t xml:space="preserve"> </w:t>
      </w:r>
      <w:r w:rsidR="002245E4">
        <w:rPr>
          <w:lang w:val="en-US" w:eastAsia="en-US" w:bidi="bn-BD"/>
        </w:rPr>
        <w:t>are</w:t>
      </w:r>
      <w:r w:rsidRPr="00961D86">
        <w:rPr>
          <w:lang w:val="en-US" w:eastAsia="en-US" w:bidi="bn-BD"/>
        </w:rPr>
        <w:t xml:space="preserve"> described in the figure below.</w:t>
      </w:r>
    </w:p>
    <w:p w14:paraId="555F7353" w14:textId="7354B8C9" w:rsidR="00317F7A" w:rsidRPr="00BD45AD" w:rsidRDefault="00317F7A" w:rsidP="00BD45AD">
      <w:pPr>
        <w:pStyle w:val="Figurecaption"/>
        <w:rPr>
          <w:rFonts w:ascii="Arial Bold" w:hAnsi="Arial Bold"/>
        </w:rPr>
      </w:pPr>
      <w:r w:rsidRPr="00961D86">
        <w:rPr>
          <w:lang w:eastAsia="en-US"/>
        </w:rPr>
        <w:t xml:space="preserve"> </w:t>
      </w:r>
      <w:r w:rsidR="00985579" w:rsidRPr="007A4D43">
        <w:rPr>
          <w:noProof/>
        </w:rPr>
        <w:object w:dxaOrig="10018" w:dyaOrig="6501" w14:anchorId="53EBF962">
          <v:shape id="_x0000_i1035" type="#_x0000_t75" style="width:495.6pt;height:326.35pt" o:ole="">
            <v:imagedata r:id="rId80" o:title=""/>
          </v:shape>
          <o:OLEObject Type="Embed" ProgID="PowerPoint.Slide.12" ShapeID="_x0000_i1035" DrawAspect="Content" ObjectID="_1762945895" r:id="rId81"/>
        </w:object>
      </w:r>
      <w:r w:rsidR="00F66DD3" w:rsidRPr="00BD45AD">
        <w:rPr>
          <w:rFonts w:ascii="Arial Bold" w:hAnsi="Arial Bold"/>
        </w:rPr>
        <w:t>Figure 30</w:t>
      </w:r>
      <w:r w:rsidRPr="00BD45AD">
        <w:rPr>
          <w:rFonts w:ascii="Arial Bold" w:hAnsi="Arial Bold"/>
        </w:rPr>
        <w:t>: eUICC Certificate Chain</w:t>
      </w:r>
    </w:p>
    <w:p w14:paraId="6F75A55B" w14:textId="77777777" w:rsidR="00C505A9" w:rsidRDefault="00C505A9" w:rsidP="00803383">
      <w:pPr>
        <w:pStyle w:val="NormalParagraph"/>
        <w:ind w:left="720" w:hanging="360"/>
        <w:rPr>
          <w:rFonts w:cs="Arial"/>
          <w:lang w:val="en-US" w:eastAsia="en-US" w:bidi="bn-BD"/>
        </w:rPr>
      </w:pPr>
    </w:p>
    <w:p w14:paraId="71D374A6" w14:textId="06C81983" w:rsidR="00803383" w:rsidRDefault="00803383" w:rsidP="00803383">
      <w:pPr>
        <w:pStyle w:val="NormalParagraph"/>
        <w:ind w:left="720" w:hanging="360"/>
        <w:rPr>
          <w:lang w:val="en-US" w:eastAsia="en-US" w:bidi="bn-BD"/>
        </w:rPr>
      </w:pPr>
      <w:r w:rsidRPr="00B31D06">
        <w:rPr>
          <w:rFonts w:cs="Arial"/>
          <w:lang w:val="en-US" w:eastAsia="en-US" w:bidi="bn-BD"/>
        </w:rPr>
        <w:lastRenderedPageBreak/>
        <w:t>-</w:t>
      </w:r>
      <w:r w:rsidRPr="00B31D06">
        <w:rPr>
          <w:rFonts w:cs="Arial"/>
          <w:lang w:val="en-US" w:eastAsia="en-US" w:bidi="bn-BD"/>
        </w:rPr>
        <w:tab/>
      </w:r>
      <w:r w:rsidRPr="00B31D06">
        <w:rPr>
          <w:lang w:val="en-US" w:eastAsia="en-US" w:bidi="bn-BD"/>
        </w:rPr>
        <w:t>Variant O</w:t>
      </w:r>
      <w:r>
        <w:rPr>
          <w:lang w:val="en-US" w:eastAsia="en-US" w:bidi="bn-BD"/>
        </w:rPr>
        <w:t xml:space="preserve"> (Original)</w:t>
      </w:r>
      <w:r w:rsidR="002507F9">
        <w:rPr>
          <w:lang w:val="en-US" w:eastAsia="en-US" w:bidi="bn-BD"/>
        </w:rPr>
        <w:t xml:space="preserve"> and Variant Ov3</w:t>
      </w:r>
      <w:r w:rsidRPr="00B31D06">
        <w:rPr>
          <w:lang w:val="en-US" w:eastAsia="en-US" w:bidi="bn-BD"/>
        </w:rPr>
        <w:t xml:space="preserve">: the eUICC </w:t>
      </w:r>
      <w:r w:rsidR="00190F48">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only</w:t>
      </w:r>
      <w:r>
        <w:rPr>
          <w:lang w:val="en-US" w:eastAsia="en-US" w:bidi="bn-BD"/>
        </w:rPr>
        <w:t xml:space="preserve"> the</w:t>
      </w:r>
      <w:r w:rsidRPr="00B31D06">
        <w:rPr>
          <w:lang w:val="en-US" w:eastAsia="en-US" w:bidi="bn-BD"/>
        </w:rPr>
        <w:t xml:space="preserve"> EUM </w:t>
      </w:r>
      <w:r w:rsidR="00190F48">
        <w:rPr>
          <w:lang w:val="en-US" w:eastAsia="en-US" w:bidi="bn-BD"/>
        </w:rPr>
        <w:t>C</w:t>
      </w:r>
      <w:r w:rsidRPr="00B31D06">
        <w:rPr>
          <w:lang w:val="en-US" w:eastAsia="en-US" w:bidi="bn-BD"/>
        </w:rPr>
        <w:t>ertificate.</w:t>
      </w:r>
    </w:p>
    <w:p w14:paraId="1B349ED1" w14:textId="37A6E5F9" w:rsidR="00253028" w:rsidRDefault="00803383" w:rsidP="00803383">
      <w:pPr>
        <w:pStyle w:val="NormalParagraph"/>
        <w:ind w:left="720" w:hanging="360"/>
        <w:rPr>
          <w:lang w:val="en-US" w:eastAsia="en-US" w:bidi="bn-BD"/>
        </w:rPr>
      </w:pPr>
      <w:r w:rsidRPr="00B31D06">
        <w:rPr>
          <w:rFonts w:cs="Arial"/>
          <w:lang w:val="en-US" w:eastAsia="en-US" w:bidi="bn-BD"/>
        </w:rPr>
        <w:t>-</w:t>
      </w:r>
      <w:r w:rsidRPr="00B31D06">
        <w:rPr>
          <w:rFonts w:cs="Arial"/>
          <w:lang w:val="en-US" w:eastAsia="en-US" w:bidi="bn-BD"/>
        </w:rPr>
        <w:tab/>
      </w:r>
      <w:r w:rsidRPr="00B31D06">
        <w:rPr>
          <w:lang w:val="en-US" w:eastAsia="en-US" w:bidi="bn-BD"/>
        </w:rPr>
        <w:t xml:space="preserve">Variant A: the eUICC </w:t>
      </w:r>
      <w:r w:rsidR="00190F48">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w:t>
      </w:r>
      <w:r w:rsidR="00C505A9">
        <w:rPr>
          <w:lang w:val="en-US" w:eastAsia="en-US" w:bidi="bn-BD"/>
        </w:rPr>
        <w:t>the</w:t>
      </w:r>
      <w:r w:rsidRPr="00B31D06">
        <w:rPr>
          <w:lang w:val="en-US" w:eastAsia="en-US" w:bidi="bn-BD"/>
        </w:rPr>
        <w:t xml:space="preserve"> EUM SubCA and EUM </w:t>
      </w:r>
      <w:r w:rsidR="00190F48">
        <w:rPr>
          <w:lang w:val="en-US" w:eastAsia="en-US" w:bidi="bn-BD"/>
        </w:rPr>
        <w:t>C</w:t>
      </w:r>
      <w:r w:rsidRPr="00B31D06">
        <w:rPr>
          <w:lang w:val="en-US" w:eastAsia="en-US" w:bidi="bn-BD"/>
        </w:rPr>
        <w:t>ertificate</w:t>
      </w:r>
      <w:r w:rsidR="00C505A9">
        <w:rPr>
          <w:lang w:val="en-US" w:eastAsia="en-US" w:bidi="bn-BD"/>
        </w:rPr>
        <w:t>s</w:t>
      </w:r>
      <w:r w:rsidRPr="00B31D06">
        <w:rPr>
          <w:lang w:val="en-US" w:eastAsia="en-US" w:bidi="bn-BD"/>
        </w:rPr>
        <w:t>.</w:t>
      </w:r>
    </w:p>
    <w:p w14:paraId="57574CE1" w14:textId="465EB0AD" w:rsidR="00253028" w:rsidRDefault="00253028" w:rsidP="00253028">
      <w:pPr>
        <w:pStyle w:val="NormalParagraph"/>
        <w:ind w:left="720" w:hanging="360"/>
        <w:rPr>
          <w:lang w:val="en-US" w:eastAsia="en-US" w:bidi="bn-BD"/>
        </w:rPr>
      </w:pPr>
      <w:r w:rsidRPr="00B31D06">
        <w:rPr>
          <w:rFonts w:cs="Arial"/>
          <w:lang w:val="en-US" w:eastAsia="en-US" w:bidi="bn-BD"/>
        </w:rPr>
        <w:t>-</w:t>
      </w:r>
      <w:r w:rsidRPr="00B31D06">
        <w:rPr>
          <w:rFonts w:cs="Arial"/>
          <w:lang w:val="en-US" w:eastAsia="en-US" w:bidi="bn-BD"/>
        </w:rPr>
        <w:tab/>
      </w:r>
      <w:r w:rsidRPr="00B31D06">
        <w:rPr>
          <w:lang w:val="en-US" w:eastAsia="en-US" w:bidi="bn-BD"/>
        </w:rPr>
        <w:t xml:space="preserve">Variant </w:t>
      </w:r>
      <w:r>
        <w:rPr>
          <w:lang w:val="en-US" w:eastAsia="en-US" w:bidi="bn-BD"/>
        </w:rPr>
        <w:t>B</w:t>
      </w:r>
      <w:r w:rsidRPr="00B31D06">
        <w:rPr>
          <w:lang w:val="en-US" w:eastAsia="en-US" w:bidi="bn-BD"/>
        </w:rPr>
        <w:t xml:space="preserve">: the eUICC </w:t>
      </w:r>
      <w:r>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w:t>
      </w:r>
      <w:r>
        <w:rPr>
          <w:lang w:val="en-US" w:eastAsia="en-US" w:bidi="bn-BD"/>
        </w:rPr>
        <w:t>the</w:t>
      </w:r>
      <w:r w:rsidRPr="00B31D06">
        <w:rPr>
          <w:lang w:val="en-US" w:eastAsia="en-US" w:bidi="bn-BD"/>
        </w:rPr>
        <w:t xml:space="preserve"> EUM </w:t>
      </w:r>
      <w:r>
        <w:rPr>
          <w:lang w:val="en-US" w:eastAsia="en-US" w:bidi="bn-BD"/>
        </w:rPr>
        <w:t xml:space="preserve">and </w:t>
      </w:r>
      <w:r w:rsidR="00050B5B">
        <w:rPr>
          <w:rFonts w:eastAsia="Times New Roman"/>
          <w:lang w:eastAsia="ko-KR"/>
        </w:rPr>
        <w:t>eSIM CA</w:t>
      </w:r>
      <w:r>
        <w:rPr>
          <w:lang w:val="en-US" w:eastAsia="en-US" w:bidi="bn-BD"/>
        </w:rPr>
        <w:t xml:space="preserve"> SubCA Certificates.</w:t>
      </w:r>
    </w:p>
    <w:p w14:paraId="4B2D469A" w14:textId="6281ED8B" w:rsidR="00253028" w:rsidRDefault="00253028" w:rsidP="00253028">
      <w:pPr>
        <w:pStyle w:val="NormalParagraph"/>
        <w:ind w:left="720" w:hanging="360"/>
        <w:rPr>
          <w:lang w:val="en-US" w:eastAsia="en-US" w:bidi="bn-BD"/>
        </w:rPr>
      </w:pPr>
      <w:r w:rsidRPr="00B31D06">
        <w:rPr>
          <w:rFonts w:cs="Arial"/>
          <w:lang w:val="en-US" w:eastAsia="en-US" w:bidi="bn-BD"/>
        </w:rPr>
        <w:t>-</w:t>
      </w:r>
      <w:r w:rsidRPr="00B31D06">
        <w:rPr>
          <w:rFonts w:cs="Arial"/>
          <w:lang w:val="en-US" w:eastAsia="en-US" w:bidi="bn-BD"/>
        </w:rPr>
        <w:tab/>
      </w:r>
      <w:r w:rsidRPr="00B31D06">
        <w:rPr>
          <w:lang w:val="en-US" w:eastAsia="en-US" w:bidi="bn-BD"/>
        </w:rPr>
        <w:t xml:space="preserve">Variant </w:t>
      </w:r>
      <w:r>
        <w:rPr>
          <w:lang w:val="en-US" w:eastAsia="en-US" w:bidi="bn-BD"/>
        </w:rPr>
        <w:t>C</w:t>
      </w:r>
      <w:r w:rsidRPr="00B31D06">
        <w:rPr>
          <w:lang w:val="en-US" w:eastAsia="en-US" w:bidi="bn-BD"/>
        </w:rPr>
        <w:t xml:space="preserve">: the eUICC </w:t>
      </w:r>
      <w:r>
        <w:rPr>
          <w:lang w:val="en-US" w:eastAsia="en-US" w:bidi="bn-BD"/>
        </w:rPr>
        <w:t>C</w:t>
      </w:r>
      <w:r w:rsidRPr="00B31D06">
        <w:rPr>
          <w:lang w:val="en-US" w:eastAsia="en-US" w:bidi="bn-BD"/>
        </w:rPr>
        <w:t xml:space="preserve">ertificate chains to the </w:t>
      </w:r>
      <w:r w:rsidR="00050B5B">
        <w:rPr>
          <w:rFonts w:eastAsia="Times New Roman"/>
          <w:lang w:eastAsia="ko-KR"/>
        </w:rPr>
        <w:t>eSIM CA</w:t>
      </w:r>
      <w:r w:rsidR="00F10FE5">
        <w:rPr>
          <w:lang w:val="en-US" w:eastAsia="en-US" w:bidi="bn-BD"/>
        </w:rPr>
        <w:t xml:space="preserve"> </w:t>
      </w:r>
      <w:r w:rsidRPr="00B31D06">
        <w:rPr>
          <w:lang w:val="en-US" w:eastAsia="en-US" w:bidi="bn-BD"/>
        </w:rPr>
        <w:t>Root</w:t>
      </w:r>
      <w:r w:rsidR="00F10FE5">
        <w:rPr>
          <w:lang w:val="en-US" w:eastAsia="en-US" w:bidi="bn-BD"/>
        </w:rPr>
        <w:t>CA</w:t>
      </w:r>
      <w:r w:rsidRPr="00B31D06">
        <w:rPr>
          <w:lang w:val="en-US" w:eastAsia="en-US" w:bidi="bn-BD"/>
        </w:rPr>
        <w:t xml:space="preserve"> Certificate through </w:t>
      </w:r>
      <w:r>
        <w:rPr>
          <w:lang w:val="en-US" w:eastAsia="en-US" w:bidi="bn-BD"/>
        </w:rPr>
        <w:t>the</w:t>
      </w:r>
      <w:r w:rsidRPr="00B31D06">
        <w:rPr>
          <w:lang w:val="en-US" w:eastAsia="en-US" w:bidi="bn-BD"/>
        </w:rPr>
        <w:t xml:space="preserve"> EUM SubCA</w:t>
      </w:r>
      <w:r>
        <w:rPr>
          <w:lang w:val="en-US" w:eastAsia="en-US" w:bidi="bn-BD"/>
        </w:rPr>
        <w:t xml:space="preserve">, </w:t>
      </w:r>
      <w:r w:rsidRPr="00B31D06">
        <w:rPr>
          <w:lang w:val="en-US" w:eastAsia="en-US" w:bidi="bn-BD"/>
        </w:rPr>
        <w:t xml:space="preserve">EUM </w:t>
      </w:r>
      <w:r>
        <w:rPr>
          <w:lang w:val="en-US" w:eastAsia="en-US" w:bidi="bn-BD"/>
        </w:rPr>
        <w:t xml:space="preserve">and </w:t>
      </w:r>
      <w:r w:rsidR="00050B5B">
        <w:rPr>
          <w:rFonts w:eastAsia="Times New Roman"/>
          <w:lang w:eastAsia="ko-KR"/>
        </w:rPr>
        <w:t>eSIM CA</w:t>
      </w:r>
      <w:r>
        <w:rPr>
          <w:lang w:val="en-US" w:eastAsia="en-US" w:bidi="bn-BD"/>
        </w:rPr>
        <w:t xml:space="preserve"> SubCA Certificates.</w:t>
      </w:r>
    </w:p>
    <w:p w14:paraId="1F4AC371" w14:textId="1A7F9D05" w:rsidR="002507F9" w:rsidRDefault="002507F9" w:rsidP="002507F9">
      <w:pPr>
        <w:pStyle w:val="NormalParagraph"/>
        <w:rPr>
          <w:lang w:val="en-US" w:eastAsia="en-US" w:bidi="bn-BD"/>
        </w:rPr>
      </w:pPr>
      <w:r>
        <w:rPr>
          <w:lang w:val="en-US" w:eastAsia="en-US" w:bidi="bn-BD"/>
        </w:rPr>
        <w:t xml:space="preserve">Variant O eUICC and EUM Certificates contain Certificate Policies and </w:t>
      </w:r>
      <w:r>
        <w:t>Name Constraints</w:t>
      </w:r>
      <w:r>
        <w:rPr>
          <w:lang w:val="en-US" w:eastAsia="en-US" w:bidi="bn-BD"/>
        </w:rPr>
        <w:t xml:space="preserve"> extensions as defined in </w:t>
      </w:r>
      <w:r w:rsidRPr="00B31D06">
        <w:rPr>
          <w:lang w:val="en-US" w:eastAsia="en-US" w:bidi="bn-BD"/>
        </w:rPr>
        <w:t>v2</w:t>
      </w:r>
      <w:r>
        <w:rPr>
          <w:lang w:val="en-US" w:eastAsia="en-US" w:bidi="bn-BD"/>
        </w:rPr>
        <w:t xml:space="preserve"> of this specification</w:t>
      </w:r>
      <w:r w:rsidRPr="00B31D06">
        <w:rPr>
          <w:lang w:val="en-US" w:eastAsia="en-US" w:bidi="bn-BD"/>
        </w:rPr>
        <w:t>.</w:t>
      </w:r>
    </w:p>
    <w:p w14:paraId="12388465" w14:textId="77777777" w:rsidR="002507F9" w:rsidRDefault="002507F9" w:rsidP="002507F9">
      <w:pPr>
        <w:pStyle w:val="NormalParagraph"/>
        <w:rPr>
          <w:lang w:eastAsia="en-US" w:bidi="bn-BD"/>
        </w:rPr>
      </w:pPr>
      <w:r>
        <w:rPr>
          <w:lang w:val="en-US" w:eastAsia="en-US" w:bidi="bn-BD"/>
        </w:rPr>
        <w:t xml:space="preserve">All Certificates of the </w:t>
      </w:r>
      <w:r w:rsidRPr="00B31D06">
        <w:rPr>
          <w:lang w:val="en-US"/>
        </w:rPr>
        <w:t>eUICC Certificate chains</w:t>
      </w:r>
      <w:r>
        <w:rPr>
          <w:lang w:val="en-US" w:eastAsia="en-US" w:bidi="bn-BD"/>
        </w:rPr>
        <w:t xml:space="preserve"> of all other Variants (including Variant Ov3) contain Certificate Policies, </w:t>
      </w:r>
      <w:r>
        <w:t>Name Constraints</w:t>
      </w:r>
      <w:r>
        <w:rPr>
          <w:lang w:val="en-US" w:eastAsia="en-US" w:bidi="bn-BD"/>
        </w:rPr>
        <w:t xml:space="preserve"> and </w:t>
      </w:r>
      <w:r>
        <w:t>Permitted EINs</w:t>
      </w:r>
      <w:r>
        <w:rPr>
          <w:lang w:val="en-US" w:eastAsia="en-US" w:bidi="bn-BD"/>
        </w:rPr>
        <w:t xml:space="preserve"> extensions as defined in this version of this specification.</w:t>
      </w:r>
    </w:p>
    <w:p w14:paraId="1D9EEEA1" w14:textId="1304FDAA" w:rsidR="00803383" w:rsidRPr="00BD45AD" w:rsidRDefault="00253028" w:rsidP="00BD45AD">
      <w:pPr>
        <w:pStyle w:val="NormalParagraph"/>
        <w:rPr>
          <w:lang w:eastAsia="en-US" w:bidi="bn-BD"/>
        </w:rPr>
      </w:pPr>
      <w:r>
        <w:rPr>
          <w:lang w:eastAsia="en-US" w:bidi="bn-BD"/>
        </w:rPr>
        <w:t>V</w:t>
      </w:r>
      <w:r w:rsidR="00803383" w:rsidRPr="00BD45AD">
        <w:rPr>
          <w:lang w:eastAsia="en-US" w:bidi="bn-BD"/>
        </w:rPr>
        <w:t>ariant</w:t>
      </w:r>
      <w:r>
        <w:rPr>
          <w:lang w:eastAsia="en-US" w:bidi="bn-BD"/>
        </w:rPr>
        <w:t>s</w:t>
      </w:r>
      <w:r w:rsidR="00803383" w:rsidRPr="00BD45AD">
        <w:rPr>
          <w:lang w:eastAsia="en-US" w:bidi="bn-BD"/>
        </w:rPr>
        <w:t xml:space="preserve"> </w:t>
      </w:r>
      <w:r>
        <w:rPr>
          <w:lang w:eastAsia="en-US" w:bidi="bn-BD"/>
        </w:rPr>
        <w:t xml:space="preserve">A and C </w:t>
      </w:r>
      <w:r w:rsidR="00803383" w:rsidRPr="00BD45AD">
        <w:rPr>
          <w:lang w:eastAsia="en-US" w:bidi="bn-BD"/>
        </w:rPr>
        <w:t xml:space="preserve">may be used, for example, to provide to the EUM the capability to split its eUICC production under different EUM SubCA Certificates while not involving the </w:t>
      </w:r>
      <w:r w:rsidR="00050B5B">
        <w:rPr>
          <w:rFonts w:eastAsia="Times New Roman"/>
          <w:lang w:eastAsia="ko-KR"/>
        </w:rPr>
        <w:t>eSIM CA</w:t>
      </w:r>
      <w:r w:rsidR="00803383" w:rsidRPr="00BD45AD">
        <w:rPr>
          <w:lang w:eastAsia="en-US" w:bidi="bn-BD"/>
        </w:rPr>
        <w:t xml:space="preserve"> for that (see section 2.7). If this additional level of EUM SubCA Certificate is used, the EUM SHALL manage its revocation status.</w:t>
      </w:r>
    </w:p>
    <w:p w14:paraId="19049F75" w14:textId="13FDF6DC" w:rsidR="00317F7A" w:rsidRPr="00961D86" w:rsidRDefault="009361FF" w:rsidP="00317F7A">
      <w:pPr>
        <w:pStyle w:val="NormalParagraph"/>
        <w:rPr>
          <w:lang w:val="en-US" w:eastAsia="en-US" w:bidi="bn-BD"/>
        </w:rPr>
      </w:pPr>
      <w:r w:rsidRPr="005320D4">
        <w:rPr>
          <w:lang w:eastAsia="en-US" w:bidi="bn-BD"/>
        </w:rPr>
        <w:t xml:space="preserve">Even though </w:t>
      </w:r>
      <w:r>
        <w:rPr>
          <w:lang w:eastAsia="en-US" w:bidi="bn-BD"/>
        </w:rPr>
        <w:t>each</w:t>
      </w:r>
      <w:r w:rsidRPr="005320D4">
        <w:rPr>
          <w:lang w:eastAsia="en-US" w:bidi="bn-BD"/>
        </w:rPr>
        <w:t xml:space="preserve"> eUICC </w:t>
      </w:r>
      <w:r>
        <w:rPr>
          <w:lang w:eastAsia="en-US" w:bidi="bn-BD"/>
        </w:rPr>
        <w:t xml:space="preserve">SHALL </w:t>
      </w:r>
      <w:r w:rsidRPr="005320D4">
        <w:rPr>
          <w:lang w:eastAsia="en-US" w:bidi="bn-BD"/>
        </w:rPr>
        <w:t xml:space="preserve">support at least two sets </w:t>
      </w:r>
      <w:r w:rsidRPr="000969EC">
        <w:t>of elliptic curve parameters (section 2.6.</w:t>
      </w:r>
      <w:r w:rsidR="00BA29C6">
        <w:t>5</w:t>
      </w:r>
      <w:r w:rsidRPr="000969EC">
        <w:t>)</w:t>
      </w:r>
      <w:r>
        <w:t xml:space="preserve">, which can be chosen from by an RSP server for its signatures and </w:t>
      </w:r>
      <w:r w:rsidR="00985579">
        <w:t>key agreement</w:t>
      </w:r>
      <w:r w:rsidRPr="000969EC">
        <w:t xml:space="preserve">, </w:t>
      </w:r>
      <w:r>
        <w:t>an eUICC</w:t>
      </w:r>
      <w:r w:rsidRPr="000969EC">
        <w:t xml:space="preserve"> </w:t>
      </w:r>
      <w:r w:rsidRPr="00F61D53">
        <w:t>SHALL have at least</w:t>
      </w:r>
      <w:r w:rsidRPr="000969EC">
        <w:t xml:space="preserve"> one</w:t>
      </w:r>
      <w:r>
        <w:t xml:space="preserve"> </w:t>
      </w:r>
      <w:r w:rsidRPr="00BC0623">
        <w:t>CERT.EUICC.</w:t>
      </w:r>
      <w:r w:rsidR="00297491">
        <w:t>SIG</w:t>
      </w:r>
      <w:r w:rsidRPr="000969EC">
        <w:t>.</w:t>
      </w:r>
    </w:p>
    <w:p w14:paraId="64B31BDC" w14:textId="77777777" w:rsidR="00803383" w:rsidRPr="00765834" w:rsidRDefault="00803383" w:rsidP="00803383">
      <w:pPr>
        <w:pStyle w:val="Heading4"/>
        <w:numPr>
          <w:ilvl w:val="0"/>
          <w:numId w:val="0"/>
        </w:numPr>
        <w:tabs>
          <w:tab w:val="left" w:pos="1077"/>
        </w:tabs>
        <w:ind w:left="1077" w:hanging="1077"/>
        <w:rPr>
          <w:lang w:val="en-US"/>
        </w:rPr>
      </w:pPr>
      <w:bookmarkStart w:id="2017" w:name="_Toc91760953"/>
      <w:r w:rsidRPr="002E4CBD">
        <w:rPr>
          <w:lang w:val="en-US"/>
        </w:rPr>
        <w:t>4.5.2.0b</w:t>
      </w:r>
      <w:r w:rsidRPr="002E4CBD">
        <w:rPr>
          <w:lang w:val="en-US"/>
        </w:rPr>
        <w:tab/>
        <w:t>RSP Servers certificate chains</w:t>
      </w:r>
      <w:bookmarkEnd w:id="2017"/>
    </w:p>
    <w:p w14:paraId="5FFEE461" w14:textId="01F3DC81" w:rsidR="001804A7" w:rsidRPr="00961D86" w:rsidRDefault="00317F7A" w:rsidP="001804A7">
      <w:pPr>
        <w:pStyle w:val="NormalParagraph"/>
        <w:rPr>
          <w:lang w:val="en-US" w:eastAsia="en-US" w:bidi="bn-BD"/>
        </w:rPr>
      </w:pPr>
      <w:r w:rsidRPr="00961D86">
        <w:rPr>
          <w:lang w:val="en-US" w:eastAsia="en-US" w:bidi="bn-BD"/>
        </w:rPr>
        <w:t>The RSP Server certificate chains are described in the figure below.</w:t>
      </w:r>
    </w:p>
    <w:p w14:paraId="2F773CF0" w14:textId="45E3D46E" w:rsidR="001804A7" w:rsidRPr="00A37D99" w:rsidRDefault="00985579" w:rsidP="00BD45AD">
      <w:pPr>
        <w:pStyle w:val="Figurecaption"/>
        <w:rPr>
          <w:lang w:val="fr-FR"/>
        </w:rPr>
      </w:pPr>
      <w:r w:rsidRPr="007A4D43">
        <w:rPr>
          <w:noProof/>
        </w:rPr>
        <w:object w:dxaOrig="9910" w:dyaOrig="5571" w14:anchorId="3347B923">
          <v:shape id="_x0000_i1036" type="#_x0000_t75" style="width:489.05pt;height:280.5pt" o:ole="">
            <v:imagedata r:id="rId82" o:title=""/>
          </v:shape>
          <o:OLEObject Type="Embed" ProgID="PowerPoint.Slide.12" ShapeID="_x0000_i1036" DrawAspect="Content" ObjectID="_1762945896" r:id="rId83"/>
        </w:object>
      </w:r>
      <w:r w:rsidR="001804A7" w:rsidRPr="00A37D99">
        <w:rPr>
          <w:lang w:val="fr-FR"/>
        </w:rPr>
        <w:t>Figure 30a</w:t>
      </w:r>
      <w:r w:rsidR="00C52EB5">
        <w:rPr>
          <w:lang w:val="fr-FR"/>
        </w:rPr>
        <w:t> </w:t>
      </w:r>
      <w:r w:rsidR="001804A7" w:rsidRPr="00A37D99">
        <w:rPr>
          <w:lang w:val="fr-FR"/>
        </w:rPr>
        <w:t>: RSP Server Certificate Chains</w:t>
      </w:r>
    </w:p>
    <w:p w14:paraId="1B873892" w14:textId="77777777" w:rsidR="00253028" w:rsidRPr="00A37D99" w:rsidRDefault="00253028" w:rsidP="00BD45AD">
      <w:pPr>
        <w:pStyle w:val="NormalParagraph"/>
        <w:ind w:left="720" w:hanging="360"/>
        <w:rPr>
          <w:rFonts w:cs="Arial"/>
          <w:lang w:val="fr-FR" w:eastAsia="en-US" w:bidi="bn-BD"/>
        </w:rPr>
      </w:pPr>
    </w:p>
    <w:p w14:paraId="0C698AE6" w14:textId="7C3312B6"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 xml:space="preserve">Variant O (Original): the RSP Server </w:t>
      </w:r>
      <w:r w:rsidR="00253028">
        <w:rPr>
          <w:lang w:val="en-US" w:eastAsia="en-US" w:bidi="bn-BD"/>
        </w:rPr>
        <w:t>C</w:t>
      </w:r>
      <w:r w:rsidR="001804A7" w:rsidRPr="00961D86">
        <w:rPr>
          <w:lang w:val="en-US" w:eastAsia="en-US" w:bidi="bn-BD"/>
        </w:rPr>
        <w:t xml:space="preserve">ertificates chain directly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(no intermediate SubCA)</w:t>
      </w:r>
      <w:r w:rsidR="00803383">
        <w:rPr>
          <w:lang w:val="en-US" w:eastAsia="en-US" w:bidi="bn-BD"/>
        </w:rPr>
        <w:t xml:space="preserve">, and containing a Certificate Policies extension as defined in </w:t>
      </w:r>
      <w:r w:rsidR="00803383" w:rsidRPr="00B31D06">
        <w:rPr>
          <w:lang w:val="en-US" w:eastAsia="en-US" w:bidi="bn-BD"/>
        </w:rPr>
        <w:t>v2</w:t>
      </w:r>
      <w:r w:rsidR="00803383">
        <w:rPr>
          <w:lang w:val="en-US" w:eastAsia="en-US" w:bidi="bn-BD"/>
        </w:rPr>
        <w:t xml:space="preserve"> of this specification</w:t>
      </w:r>
      <w:r w:rsidR="001804A7" w:rsidRPr="00961D86">
        <w:rPr>
          <w:lang w:val="en-US" w:eastAsia="en-US" w:bidi="bn-BD"/>
        </w:rPr>
        <w:t>.</w:t>
      </w:r>
    </w:p>
    <w:p w14:paraId="48024683" w14:textId="03F7C7DC"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 xml:space="preserve">Variant A: the RSP Server </w:t>
      </w:r>
      <w:r w:rsidR="00253028">
        <w:rPr>
          <w:lang w:val="en-US" w:eastAsia="en-US" w:bidi="bn-BD"/>
        </w:rPr>
        <w:t>C</w:t>
      </w:r>
      <w:r w:rsidR="001804A7" w:rsidRPr="00961D86">
        <w:rPr>
          <w:lang w:val="en-US" w:eastAsia="en-US" w:bidi="bn-BD"/>
        </w:rPr>
        <w:t xml:space="preserve">ertificates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intermediate SubCA </w:t>
      </w:r>
      <w:r w:rsidR="00253028">
        <w:rPr>
          <w:lang w:val="en-US" w:eastAsia="en-US" w:bidi="bn-BD"/>
        </w:rPr>
        <w:t>C</w:t>
      </w:r>
      <w:r w:rsidR="001804A7" w:rsidRPr="00961D86">
        <w:rPr>
          <w:lang w:val="en-US" w:eastAsia="en-US" w:bidi="bn-BD"/>
        </w:rPr>
        <w:t>ertificate</w:t>
      </w:r>
      <w:r w:rsidR="001804A7">
        <w:rPr>
          <w:lang w:val="en-US" w:eastAsia="en-US" w:bidi="bn-BD"/>
        </w:rPr>
        <w:t>s</w:t>
      </w:r>
      <w:r w:rsidR="001804A7" w:rsidRPr="00961D86">
        <w:rPr>
          <w:lang w:val="en-US" w:eastAsia="en-US" w:bidi="bn-BD"/>
        </w:rPr>
        <w:t xml:space="preserve"> under the control of the RSP Server provider</w:t>
      </w:r>
      <w:r w:rsidR="001804A7">
        <w:rPr>
          <w:lang w:val="en-US" w:eastAsia="en-US" w:bidi="bn-BD"/>
        </w:rPr>
        <w:t>s</w:t>
      </w:r>
      <w:r w:rsidR="001804A7" w:rsidRPr="00961D86">
        <w:rPr>
          <w:lang w:val="en-US" w:eastAsia="en-US" w:bidi="bn-BD"/>
        </w:rPr>
        <w:t xml:space="preserve"> (CERT.DPSubCA.</w:t>
      </w:r>
      <w:r w:rsidR="00297491">
        <w:rPr>
          <w:lang w:val="en-US" w:eastAsia="en-US" w:bidi="bn-BD"/>
        </w:rPr>
        <w:t>SIG</w:t>
      </w:r>
      <w:r w:rsidR="001804A7" w:rsidRPr="00961D86">
        <w:rPr>
          <w:lang w:val="en-US" w:eastAsia="en-US" w:bidi="bn-BD"/>
        </w:rPr>
        <w:t xml:space="preserve"> or CERT.DSSubCA.</w:t>
      </w:r>
      <w:r w:rsidR="00297491">
        <w:rPr>
          <w:lang w:val="en-US" w:eastAsia="en-US" w:bidi="bn-BD"/>
        </w:rPr>
        <w:t>SIG</w:t>
      </w:r>
      <w:r w:rsidR="001804A7" w:rsidRPr="00961D86">
        <w:rPr>
          <w:lang w:val="en-US" w:eastAsia="en-US" w:bidi="bn-BD"/>
        </w:rPr>
        <w:t>)</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1A57E8D5" w14:textId="32E23ABB"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 xml:space="preserve">Variant B: the RSP Server </w:t>
      </w:r>
      <w:r w:rsidR="00253028">
        <w:rPr>
          <w:lang w:val="en-US" w:eastAsia="en-US" w:bidi="bn-BD"/>
        </w:rPr>
        <w:t>C</w:t>
      </w:r>
      <w:r w:rsidR="001804A7" w:rsidRPr="00961D86">
        <w:rPr>
          <w:lang w:val="en-US" w:eastAsia="en-US" w:bidi="bn-BD"/>
        </w:rPr>
        <w:t xml:space="preserve">ertificates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an intermediate SubCA </w:t>
      </w:r>
      <w:r w:rsidR="00253028">
        <w:rPr>
          <w:lang w:val="en-US" w:eastAsia="en-US" w:bidi="bn-BD"/>
        </w:rPr>
        <w:t>C</w:t>
      </w:r>
      <w:r w:rsidR="001804A7" w:rsidRPr="00961D86">
        <w:rPr>
          <w:lang w:val="en-US" w:eastAsia="en-US" w:bidi="bn-BD"/>
        </w:rPr>
        <w:t xml:space="preserve">ertificate under the control of the </w:t>
      </w:r>
      <w:r w:rsidR="00050B5B">
        <w:rPr>
          <w:rFonts w:eastAsia="Times New Roman"/>
          <w:lang w:eastAsia="ko-KR"/>
        </w:rPr>
        <w:t>eSIM CA</w:t>
      </w:r>
      <w:r w:rsidR="001804A7" w:rsidRPr="00961D86">
        <w:rPr>
          <w:lang w:val="en-US" w:eastAsia="en-US" w:bidi="bn-BD"/>
        </w:rPr>
        <w:t xml:space="preserve"> (CERT.CISubCA.</w:t>
      </w:r>
      <w:r w:rsidR="00297491">
        <w:rPr>
          <w:lang w:val="en-US" w:eastAsia="en-US" w:bidi="bn-BD"/>
        </w:rPr>
        <w:t>SIG</w:t>
      </w:r>
      <w:r w:rsidR="001804A7" w:rsidRPr="00961D86">
        <w:rPr>
          <w:lang w:val="en-US" w:eastAsia="en-US" w:bidi="bn-BD"/>
        </w:rPr>
        <w:t>)</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7F51126F" w14:textId="15164986" w:rsidR="00253028" w:rsidRPr="00961D86" w:rsidRDefault="00253028" w:rsidP="00253028">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Pr="00961D86">
        <w:rPr>
          <w:lang w:val="en-US" w:eastAsia="en-US" w:bidi="bn-BD"/>
        </w:rPr>
        <w:t xml:space="preserve">Variant C: the RSP Server </w:t>
      </w:r>
      <w:r>
        <w:rPr>
          <w:lang w:val="en-US" w:eastAsia="en-US" w:bidi="bn-BD"/>
        </w:rPr>
        <w:t>C</w:t>
      </w:r>
      <w:r w:rsidRPr="00961D86">
        <w:rPr>
          <w:lang w:val="en-US" w:eastAsia="en-US" w:bidi="bn-BD"/>
        </w:rPr>
        <w:t>ertificate</w:t>
      </w:r>
      <w:r>
        <w:rPr>
          <w:lang w:val="en-US" w:eastAsia="en-US" w:bidi="bn-BD"/>
        </w:rPr>
        <w:t>s</w:t>
      </w:r>
      <w:r w:rsidRPr="00961D86">
        <w:rPr>
          <w:lang w:val="en-US" w:eastAsia="en-US" w:bidi="bn-BD"/>
        </w:rPr>
        <w:t xml:space="preserve"> chain to the </w:t>
      </w:r>
      <w:r w:rsidR="00050B5B">
        <w:rPr>
          <w:rFonts w:eastAsia="Times New Roman"/>
          <w:lang w:eastAsia="ko-KR"/>
        </w:rPr>
        <w:t>eSIM CA</w:t>
      </w:r>
      <w:r w:rsidR="00F10FE5">
        <w:rPr>
          <w:lang w:val="en-US" w:eastAsia="en-US" w:bidi="bn-BD"/>
        </w:rPr>
        <w:t xml:space="preserve"> </w:t>
      </w:r>
      <w:r w:rsidRPr="00961D86">
        <w:rPr>
          <w:lang w:val="en-US" w:eastAsia="en-US" w:bidi="bn-BD"/>
        </w:rPr>
        <w:t>Root</w:t>
      </w:r>
      <w:r w:rsidR="00F10FE5">
        <w:rPr>
          <w:lang w:val="en-US" w:eastAsia="en-US" w:bidi="bn-BD"/>
        </w:rPr>
        <w:t>CA</w:t>
      </w:r>
      <w:r w:rsidRPr="00961D86">
        <w:rPr>
          <w:lang w:val="en-US" w:eastAsia="en-US" w:bidi="bn-BD"/>
        </w:rPr>
        <w:t xml:space="preserve"> Certificate through two level</w:t>
      </w:r>
      <w:r>
        <w:rPr>
          <w:lang w:val="en-US" w:eastAsia="en-US" w:bidi="bn-BD"/>
        </w:rPr>
        <w:t>s</w:t>
      </w:r>
      <w:r w:rsidRPr="00961D86">
        <w:rPr>
          <w:lang w:val="en-US" w:eastAsia="en-US" w:bidi="bn-BD"/>
        </w:rPr>
        <w:t xml:space="preserve"> of intermediate SubCA </w:t>
      </w:r>
      <w:r>
        <w:rPr>
          <w:lang w:val="en-US" w:eastAsia="en-US" w:bidi="bn-BD"/>
        </w:rPr>
        <w:t>C</w:t>
      </w:r>
      <w:r w:rsidRPr="00961D86">
        <w:rPr>
          <w:lang w:val="en-US" w:eastAsia="en-US" w:bidi="bn-BD"/>
        </w:rPr>
        <w:t>ertificates</w:t>
      </w:r>
      <w:r>
        <w:rPr>
          <w:lang w:val="en-US" w:eastAsia="en-US" w:bidi="bn-BD"/>
        </w:rPr>
        <w:t>, each containing a Certificate Policies extension as defined in this version of this specification</w:t>
      </w:r>
      <w:r w:rsidRPr="00961D86">
        <w:rPr>
          <w:lang w:val="en-US" w:eastAsia="en-US" w:bidi="bn-BD"/>
        </w:rPr>
        <w:t>.</w:t>
      </w:r>
    </w:p>
    <w:p w14:paraId="398BF3AB" w14:textId="7155817D" w:rsidR="001804A7" w:rsidRPr="00961D86" w:rsidRDefault="001804A7" w:rsidP="001804A7">
      <w:pPr>
        <w:pStyle w:val="NormalParagraph"/>
        <w:rPr>
          <w:lang w:val="en-US" w:eastAsia="en-US" w:bidi="bn-BD"/>
        </w:rPr>
      </w:pPr>
      <w:r>
        <w:rPr>
          <w:lang w:val="en-US" w:eastAsia="en-US" w:bidi="bn-BD"/>
        </w:rPr>
        <w:t>At least one of the v</w:t>
      </w:r>
      <w:r w:rsidRPr="00961D86">
        <w:rPr>
          <w:lang w:val="en-US" w:eastAsia="en-US" w:bidi="bn-BD"/>
        </w:rPr>
        <w:t>ariant</w:t>
      </w:r>
      <w:r>
        <w:rPr>
          <w:lang w:val="en-US" w:eastAsia="en-US" w:bidi="bn-BD"/>
        </w:rPr>
        <w:t>s</w:t>
      </w:r>
      <w:r w:rsidRPr="00961D86">
        <w:rPr>
          <w:lang w:val="en-US" w:eastAsia="en-US" w:bidi="bn-BD"/>
        </w:rPr>
        <w:t xml:space="preserve"> A</w:t>
      </w:r>
      <w:r w:rsidR="00253028">
        <w:rPr>
          <w:lang w:val="en-US" w:eastAsia="en-US" w:bidi="bn-BD"/>
        </w:rPr>
        <w:t>,</w:t>
      </w:r>
      <w:r w:rsidRPr="00961D86">
        <w:rPr>
          <w:lang w:val="en-US" w:eastAsia="en-US" w:bidi="bn-BD"/>
        </w:rPr>
        <w:t xml:space="preserve"> B</w:t>
      </w:r>
      <w:r w:rsidR="00253028">
        <w:rPr>
          <w:lang w:val="en-US" w:eastAsia="en-US" w:bidi="bn-BD"/>
        </w:rPr>
        <w:t xml:space="preserve"> or C</w:t>
      </w:r>
      <w:r w:rsidRPr="00961D86">
        <w:rPr>
          <w:lang w:val="en-US" w:eastAsia="en-US" w:bidi="bn-BD"/>
        </w:rPr>
        <w:t xml:space="preserve"> SHALL be supported by the </w:t>
      </w:r>
      <w:r w:rsidR="00050B5B">
        <w:rPr>
          <w:rFonts w:eastAsia="Times New Roman"/>
          <w:lang w:eastAsia="ko-KR"/>
        </w:rPr>
        <w:t>eSIM CA</w:t>
      </w:r>
      <w:r w:rsidRPr="00961D86">
        <w:rPr>
          <w:lang w:val="en-US" w:eastAsia="en-US" w:bidi="bn-BD"/>
        </w:rPr>
        <w:t xml:space="preserve">. Variant O MAY be supported. The SM-DS and SM-DP+ SHALL be able to request their certificate(s) following any of the variants supported by the </w:t>
      </w:r>
      <w:r w:rsidR="00050B5B">
        <w:rPr>
          <w:rFonts w:eastAsia="Times New Roman"/>
          <w:lang w:eastAsia="ko-KR"/>
        </w:rPr>
        <w:t>eSIM CA</w:t>
      </w:r>
      <w:r w:rsidRPr="00961D86">
        <w:rPr>
          <w:lang w:val="en-US" w:eastAsia="en-US" w:bidi="bn-BD"/>
        </w:rPr>
        <w:t>.</w:t>
      </w:r>
    </w:p>
    <w:p w14:paraId="197EF81A" w14:textId="78559A2F" w:rsidR="00253028" w:rsidRPr="00961D86" w:rsidRDefault="00253028" w:rsidP="00253028">
      <w:pPr>
        <w:pStyle w:val="NormalParagraph"/>
        <w:rPr>
          <w:lang w:val="en-US" w:eastAsia="en-US" w:bidi="bn-BD"/>
        </w:rPr>
      </w:pPr>
      <w:r w:rsidRPr="00961D86">
        <w:rPr>
          <w:lang w:val="en-US" w:eastAsia="en-US" w:bidi="bn-BD"/>
        </w:rPr>
        <w:t xml:space="preserve">If the Variant A or </w:t>
      </w:r>
      <w:r>
        <w:rPr>
          <w:lang w:val="en-US" w:eastAsia="en-US" w:bidi="bn-BD"/>
        </w:rPr>
        <w:t>C</w:t>
      </w:r>
      <w:r w:rsidRPr="00961D86">
        <w:rPr>
          <w:lang w:val="en-US" w:eastAsia="en-US" w:bidi="bn-BD"/>
        </w:rPr>
        <w:t xml:space="preserve"> is used, the RSP Server </w:t>
      </w:r>
      <w:r>
        <w:rPr>
          <w:lang w:val="en-US" w:eastAsia="en-US" w:bidi="bn-BD"/>
        </w:rPr>
        <w:t>MAY choose not to manage revocation status of its leaf certificates. In that case the RSP Server SHALL adopt an appropriate renewal policy in order to mitigate the risk of a compromised certificate being used (</w:t>
      </w:r>
      <w:r w:rsidR="00847ADB">
        <w:rPr>
          <w:lang w:val="en-US" w:eastAsia="en-US" w:bidi="bn-BD"/>
        </w:rPr>
        <w:t xml:space="preserve">i.e., </w:t>
      </w:r>
      <w:r w:rsidRPr="00961D86">
        <w:rPr>
          <w:lang w:val="en-US" w:eastAsia="en-US" w:bidi="bn-BD"/>
        </w:rPr>
        <w:t>limit the</w:t>
      </w:r>
      <w:r>
        <w:rPr>
          <w:lang w:val="en-US" w:eastAsia="en-US" w:bidi="bn-BD"/>
        </w:rPr>
        <w:t>ir</w:t>
      </w:r>
      <w:r w:rsidRPr="00961D86">
        <w:rPr>
          <w:lang w:val="en-US" w:eastAsia="en-US" w:bidi="bn-BD"/>
        </w:rPr>
        <w:t xml:space="preserve"> validity period</w:t>
      </w:r>
      <w:r>
        <w:rPr>
          <w:lang w:val="en-US" w:eastAsia="en-US" w:bidi="bn-BD"/>
        </w:rPr>
        <w:t>s)</w:t>
      </w:r>
      <w:r w:rsidRPr="00961D86">
        <w:rPr>
          <w:lang w:val="en-US" w:eastAsia="en-US" w:bidi="bn-BD"/>
        </w:rPr>
        <w:t>.</w:t>
      </w:r>
    </w:p>
    <w:p w14:paraId="00BE688E" w14:textId="77777777" w:rsidR="001804A7" w:rsidRPr="00961D86" w:rsidRDefault="001804A7" w:rsidP="001804A7">
      <w:pPr>
        <w:pStyle w:val="NormalParagraph"/>
        <w:rPr>
          <w:lang w:val="en-US" w:eastAsia="en-US" w:bidi="bn-BD"/>
        </w:rPr>
      </w:pPr>
      <w:r w:rsidRPr="00961D86">
        <w:rPr>
          <w:lang w:val="en-US" w:eastAsia="en-US" w:bidi="bn-BD"/>
        </w:rPr>
        <w:lastRenderedPageBreak/>
        <w:t>The RSP Server TLS certificate chains are described in the figure below.</w:t>
      </w:r>
    </w:p>
    <w:p w14:paraId="419512A0" w14:textId="14D0B24F" w:rsidR="001804A7" w:rsidRPr="00BD45AD" w:rsidRDefault="0080146F" w:rsidP="00BD45AD">
      <w:pPr>
        <w:pStyle w:val="NormalParagraph"/>
        <w:jc w:val="center"/>
      </w:pPr>
      <w:r w:rsidRPr="00DA2B01">
        <w:rPr>
          <w:rFonts w:cs="Arial"/>
          <w:b/>
          <w:lang w:val="en-US"/>
        </w:rPr>
        <w:object w:dxaOrig="10066" w:dyaOrig="5941" w14:anchorId="0E83BB40">
          <v:shape id="_x0000_i1037" type="#_x0000_t75" style="width:495.6pt;height:298.3pt" o:ole="">
            <v:imagedata r:id="rId84" o:title=""/>
          </v:shape>
          <o:OLEObject Type="Embed" ProgID="PowerPoint.Slide.12" ShapeID="_x0000_i1037" DrawAspect="Content" ObjectID="_1762945897" r:id="rId85"/>
        </w:object>
      </w:r>
      <w:r w:rsidR="001804A7" w:rsidRPr="001949AE">
        <w:rPr>
          <w:rFonts w:cs="Arial"/>
          <w:b/>
          <w:lang w:val="en-US"/>
        </w:rPr>
        <w:t>Figure 30b: RSP Server TLS Certificate Chains</w:t>
      </w:r>
      <w:r w:rsidR="001949AE">
        <w:rPr>
          <w:rFonts w:cs="Arial"/>
          <w:b/>
          <w:lang w:val="en-US"/>
        </w:rPr>
        <w:t xml:space="preserve"> with </w:t>
      </w:r>
      <w:r w:rsidR="00050B5B">
        <w:rPr>
          <w:rFonts w:cs="Arial"/>
          <w:b/>
          <w:lang w:val="en-US"/>
        </w:rPr>
        <w:t>eSIM CA</w:t>
      </w:r>
    </w:p>
    <w:p w14:paraId="0EF85371" w14:textId="22430679"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Variant O (Original): the RSP Server TLS certificate</w:t>
      </w:r>
      <w:r w:rsidR="001804A7">
        <w:rPr>
          <w:lang w:val="en-US" w:eastAsia="en-US" w:bidi="bn-BD"/>
        </w:rPr>
        <w:t>s</w:t>
      </w:r>
      <w:r w:rsidR="001804A7" w:rsidRPr="00961D86">
        <w:rPr>
          <w:lang w:val="en-US" w:eastAsia="en-US" w:bidi="bn-BD"/>
        </w:rPr>
        <w:t xml:space="preserve"> chain directly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(no intermediate SubCA)</w:t>
      </w:r>
      <w:r w:rsidR="00803383">
        <w:rPr>
          <w:lang w:val="en-US" w:eastAsia="en-US" w:bidi="bn-BD"/>
        </w:rPr>
        <w:t xml:space="preserve">, and containing a Certificate Policies extension as defined in </w:t>
      </w:r>
      <w:r w:rsidR="00803383" w:rsidRPr="00B31D06">
        <w:rPr>
          <w:lang w:val="en-US" w:eastAsia="en-US" w:bidi="bn-BD"/>
        </w:rPr>
        <w:t>v2</w:t>
      </w:r>
      <w:r w:rsidR="00803383">
        <w:rPr>
          <w:lang w:val="en-US" w:eastAsia="en-US" w:bidi="bn-BD"/>
        </w:rPr>
        <w:t xml:space="preserve"> of this specification</w:t>
      </w:r>
      <w:r w:rsidR="001804A7">
        <w:rPr>
          <w:lang w:val="en-US" w:eastAsia="en-US" w:bidi="bn-BD"/>
        </w:rPr>
        <w:t>.</w:t>
      </w:r>
    </w:p>
    <w:p w14:paraId="67A5C09C" w14:textId="4700B08F" w:rsidR="001804A7" w:rsidRPr="00D10ACC" w:rsidRDefault="00F66DD3" w:rsidP="00BD45AD">
      <w:pPr>
        <w:pStyle w:val="NormalParagraph"/>
        <w:ind w:left="720" w:hanging="360"/>
        <w:rPr>
          <w:lang w:val="en-US" w:eastAsia="en-US" w:bidi="bn-BD"/>
        </w:rPr>
      </w:pPr>
      <w:r w:rsidRPr="00D10ACC">
        <w:rPr>
          <w:rFonts w:cs="Arial"/>
          <w:lang w:val="en-US" w:eastAsia="en-US" w:bidi="bn-BD"/>
        </w:rPr>
        <w:t>-</w:t>
      </w:r>
      <w:r w:rsidRPr="00D10ACC">
        <w:rPr>
          <w:rFonts w:cs="Arial"/>
          <w:lang w:val="en-US" w:eastAsia="en-US" w:bidi="bn-BD"/>
        </w:rPr>
        <w:tab/>
      </w:r>
      <w:r w:rsidR="001804A7" w:rsidRPr="00961D86">
        <w:rPr>
          <w:lang w:val="en-US" w:eastAsia="en-US" w:bidi="bn-BD"/>
        </w:rPr>
        <w:t>Variant A: the RSP Server TLS certificate</w:t>
      </w:r>
      <w:r w:rsidR="001804A7">
        <w:rPr>
          <w:lang w:val="en-US" w:eastAsia="en-US" w:bidi="bn-BD"/>
        </w:rPr>
        <w:t>s</w:t>
      </w:r>
      <w:r w:rsidR="001804A7" w:rsidRPr="00961D86">
        <w:rPr>
          <w:lang w:val="en-US" w:eastAsia="en-US" w:bidi="bn-BD"/>
        </w:rPr>
        <w:t xml:space="preserve"> chain</w:t>
      </w:r>
      <w:r w:rsidR="001804A7" w:rsidRPr="00D10ACC">
        <w:rPr>
          <w:lang w:val="en-US" w:eastAsia="en-US" w:bidi="bn-BD"/>
        </w:rPr>
        <w:t xml:space="preserve"> to the </w:t>
      </w:r>
      <w:r w:rsidR="00050B5B">
        <w:rPr>
          <w:rFonts w:eastAsia="Times New Roman"/>
          <w:lang w:eastAsia="ko-KR"/>
        </w:rPr>
        <w:t>eSIM CA</w:t>
      </w:r>
      <w:r w:rsidR="00F10FE5">
        <w:rPr>
          <w:lang w:val="en-US" w:eastAsia="en-US" w:bidi="bn-BD"/>
        </w:rPr>
        <w:t xml:space="preserve"> </w:t>
      </w:r>
      <w:r w:rsidR="001804A7" w:rsidRPr="00D10ACC">
        <w:rPr>
          <w:lang w:val="en-US" w:eastAsia="en-US" w:bidi="bn-BD"/>
        </w:rPr>
        <w:t>Root</w:t>
      </w:r>
      <w:r w:rsidR="00F10FE5">
        <w:rPr>
          <w:lang w:val="en-US" w:eastAsia="en-US" w:bidi="bn-BD"/>
        </w:rPr>
        <w:t>CA</w:t>
      </w:r>
      <w:r w:rsidR="001804A7" w:rsidRPr="00D10ACC">
        <w:rPr>
          <w:lang w:val="en-US" w:eastAsia="en-US" w:bidi="bn-BD"/>
        </w:rPr>
        <w:t xml:space="preserve"> Certificate through intermediate SubCA certificate</w:t>
      </w:r>
      <w:r w:rsidR="001804A7">
        <w:rPr>
          <w:lang w:val="en-US" w:eastAsia="en-US" w:bidi="bn-BD"/>
        </w:rPr>
        <w:t>s</w:t>
      </w:r>
      <w:r w:rsidR="001804A7" w:rsidRPr="00D10ACC">
        <w:rPr>
          <w:lang w:val="en-US" w:eastAsia="en-US" w:bidi="bn-BD"/>
        </w:rPr>
        <w:t xml:space="preserve"> under the control of the RSP Server</w:t>
      </w:r>
      <w:r w:rsidR="001804A7">
        <w:rPr>
          <w:lang w:val="en-US" w:eastAsia="en-US" w:bidi="bn-BD"/>
        </w:rPr>
        <w:t>s</w:t>
      </w:r>
      <w:r w:rsidR="001804A7" w:rsidRPr="00D10ACC">
        <w:rPr>
          <w:lang w:val="en-US" w:eastAsia="en-US" w:bidi="bn-BD"/>
        </w:rPr>
        <w:t xml:space="preserve"> (CERT.DPSubCA.</w:t>
      </w:r>
      <w:r w:rsidR="00297491">
        <w:rPr>
          <w:lang w:val="en-US" w:eastAsia="en-US" w:bidi="bn-BD"/>
        </w:rPr>
        <w:t>SIG</w:t>
      </w:r>
      <w:r w:rsidR="001804A7" w:rsidRPr="00D10ACC">
        <w:rPr>
          <w:lang w:val="en-US" w:eastAsia="en-US" w:bidi="bn-BD"/>
        </w:rPr>
        <w:t xml:space="preserve"> or CERT.DSSubCA.</w:t>
      </w:r>
      <w:r w:rsidR="00297491">
        <w:rPr>
          <w:lang w:val="en-US" w:eastAsia="en-US" w:bidi="bn-BD"/>
        </w:rPr>
        <w:t>SIG</w:t>
      </w:r>
      <w:r w:rsidR="001804A7" w:rsidRPr="00D10ACC">
        <w:rPr>
          <w:lang w:val="en-US" w:eastAsia="en-US" w:bidi="bn-BD"/>
        </w:rPr>
        <w:t>)</w:t>
      </w:r>
      <w:r w:rsidR="00803383">
        <w:rPr>
          <w:lang w:val="en-US" w:eastAsia="en-US" w:bidi="bn-BD"/>
        </w:rPr>
        <w:t>, each containing a Certificate Policies extension as defined in this version of this specification</w:t>
      </w:r>
      <w:r w:rsidR="001804A7" w:rsidRPr="00D10ACC">
        <w:rPr>
          <w:lang w:val="en-US" w:eastAsia="en-US" w:bidi="bn-BD"/>
        </w:rPr>
        <w:t>.</w:t>
      </w:r>
    </w:p>
    <w:p w14:paraId="5CDB011A" w14:textId="7230142C" w:rsidR="001804A7" w:rsidRPr="00961D86"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Variant B: the RSP Server TLS certificate</w:t>
      </w:r>
      <w:r w:rsidR="001804A7">
        <w:rPr>
          <w:lang w:val="en-US" w:eastAsia="en-US" w:bidi="bn-BD"/>
        </w:rPr>
        <w:t>s</w:t>
      </w:r>
      <w:r w:rsidR="001804A7" w:rsidRPr="00961D86">
        <w:rPr>
          <w:lang w:val="en-US" w:eastAsia="en-US" w:bidi="bn-BD"/>
        </w:rPr>
        <w:t xml:space="preserve">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an intermediate SubCA certificate under the control of the </w:t>
      </w:r>
      <w:r w:rsidR="00050B5B">
        <w:rPr>
          <w:rFonts w:eastAsia="Times New Roman"/>
          <w:lang w:eastAsia="ko-KR"/>
        </w:rPr>
        <w:t>eSIM CA</w:t>
      </w:r>
      <w:r w:rsidR="001804A7" w:rsidRPr="00961D86">
        <w:rPr>
          <w:lang w:val="en-US" w:eastAsia="en-US" w:bidi="bn-BD"/>
        </w:rPr>
        <w:t xml:space="preserve"> (CERT.CISubCA.</w:t>
      </w:r>
      <w:r w:rsidR="00297491">
        <w:rPr>
          <w:lang w:val="en-US" w:eastAsia="en-US" w:bidi="bn-BD"/>
        </w:rPr>
        <w:t>SIG</w:t>
      </w:r>
      <w:r w:rsidR="001804A7" w:rsidRPr="00961D86">
        <w:rPr>
          <w:lang w:val="en-US" w:eastAsia="en-US" w:bidi="bn-BD"/>
        </w:rPr>
        <w:t>)</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58C639E1" w14:textId="41395BAD" w:rsidR="001804A7" w:rsidRDefault="00F66DD3" w:rsidP="00BD45AD">
      <w:pPr>
        <w:pStyle w:val="NormalParagraph"/>
        <w:ind w:left="720" w:hanging="360"/>
        <w:rPr>
          <w:lang w:val="en-US" w:eastAsia="en-US" w:bidi="bn-BD"/>
        </w:rPr>
      </w:pPr>
      <w:r w:rsidRPr="00961D86">
        <w:rPr>
          <w:rFonts w:cs="Arial"/>
          <w:lang w:val="en-US" w:eastAsia="en-US" w:bidi="bn-BD"/>
        </w:rPr>
        <w:t>-</w:t>
      </w:r>
      <w:r w:rsidRPr="00961D86">
        <w:rPr>
          <w:rFonts w:cs="Arial"/>
          <w:lang w:val="en-US" w:eastAsia="en-US" w:bidi="bn-BD"/>
        </w:rPr>
        <w:tab/>
      </w:r>
      <w:r w:rsidR="001804A7" w:rsidRPr="00961D86">
        <w:rPr>
          <w:lang w:val="en-US" w:eastAsia="en-US" w:bidi="bn-BD"/>
        </w:rPr>
        <w:t>Variant C: the RSP Server TLS certificate</w:t>
      </w:r>
      <w:r w:rsidR="001804A7">
        <w:rPr>
          <w:lang w:val="en-US" w:eastAsia="en-US" w:bidi="bn-BD"/>
        </w:rPr>
        <w:t>s</w:t>
      </w:r>
      <w:r w:rsidR="001804A7" w:rsidRPr="00961D86">
        <w:rPr>
          <w:lang w:val="en-US" w:eastAsia="en-US" w:bidi="bn-BD"/>
        </w:rPr>
        <w:t xml:space="preserve"> chain to the </w:t>
      </w:r>
      <w:r w:rsidR="00050B5B">
        <w:rPr>
          <w:rFonts w:eastAsia="Times New Roman"/>
          <w:lang w:eastAsia="ko-KR"/>
        </w:rPr>
        <w:t>eSIM CA</w:t>
      </w:r>
      <w:r w:rsidR="00F10FE5">
        <w:rPr>
          <w:lang w:val="en-US" w:eastAsia="en-US" w:bidi="bn-BD"/>
        </w:rPr>
        <w:t xml:space="preserve"> </w:t>
      </w:r>
      <w:r w:rsidR="001804A7" w:rsidRPr="00961D86">
        <w:rPr>
          <w:lang w:val="en-US" w:eastAsia="en-US" w:bidi="bn-BD"/>
        </w:rPr>
        <w:t>Root</w:t>
      </w:r>
      <w:r w:rsidR="00F10FE5">
        <w:rPr>
          <w:lang w:val="en-US" w:eastAsia="en-US" w:bidi="bn-BD"/>
        </w:rPr>
        <w:t>CA</w:t>
      </w:r>
      <w:r w:rsidR="001804A7" w:rsidRPr="00961D86">
        <w:rPr>
          <w:lang w:val="en-US" w:eastAsia="en-US" w:bidi="bn-BD"/>
        </w:rPr>
        <w:t xml:space="preserve"> Certificate through two level</w:t>
      </w:r>
      <w:r w:rsidR="001804A7">
        <w:rPr>
          <w:lang w:val="en-US" w:eastAsia="en-US" w:bidi="bn-BD"/>
        </w:rPr>
        <w:t>s</w:t>
      </w:r>
      <w:r w:rsidR="001804A7" w:rsidRPr="00961D86">
        <w:rPr>
          <w:lang w:val="en-US" w:eastAsia="en-US" w:bidi="bn-BD"/>
        </w:rPr>
        <w:t xml:space="preserve"> of intermediate SubCA certificates</w:t>
      </w:r>
      <w:r w:rsidR="00803383">
        <w:rPr>
          <w:lang w:val="en-US" w:eastAsia="en-US" w:bidi="bn-BD"/>
        </w:rPr>
        <w:t>, each containing a Certificate Policies extension as defined in this version of this specification</w:t>
      </w:r>
      <w:r w:rsidR="001804A7" w:rsidRPr="00961D86">
        <w:rPr>
          <w:lang w:val="en-US" w:eastAsia="en-US" w:bidi="bn-BD"/>
        </w:rPr>
        <w:t>.</w:t>
      </w:r>
    </w:p>
    <w:p w14:paraId="05D5D98B" w14:textId="50595DFF" w:rsidR="00C70630" w:rsidRDefault="0080146F" w:rsidP="00BD45AD">
      <w:pPr>
        <w:pStyle w:val="NormalParagraph"/>
        <w:ind w:left="720" w:hanging="360"/>
        <w:jc w:val="center"/>
        <w:rPr>
          <w:lang w:val="en-US" w:eastAsia="en-US" w:bidi="bn-BD"/>
        </w:rPr>
      </w:pPr>
      <w:r w:rsidRPr="00961D86">
        <w:rPr>
          <w:lang w:val="en-US"/>
        </w:rPr>
        <w:object w:dxaOrig="10018" w:dyaOrig="5910" w14:anchorId="78075B18">
          <v:shape id="_x0000_i1038" type="#_x0000_t75" style="width:494.65pt;height:292.7pt" o:ole="">
            <v:imagedata r:id="rId86" o:title=""/>
          </v:shape>
          <o:OLEObject Type="Embed" ProgID="PowerPoint.Slide.12" ShapeID="_x0000_i1038" DrawAspect="Content" ObjectID="_1762945898" r:id="rId87"/>
        </w:object>
      </w:r>
      <w:r w:rsidR="00C70630" w:rsidRPr="00C70630">
        <w:rPr>
          <w:rFonts w:cs="Arial"/>
          <w:b/>
          <w:lang w:val="fr-FR"/>
        </w:rPr>
        <w:t xml:space="preserve"> </w:t>
      </w:r>
      <w:r w:rsidR="00C70630" w:rsidRPr="009E648B">
        <w:rPr>
          <w:rFonts w:cs="Arial"/>
          <w:b/>
          <w:lang w:val="fr-FR"/>
        </w:rPr>
        <w:t>Figure 30</w:t>
      </w:r>
      <w:r w:rsidR="00C70630">
        <w:rPr>
          <w:rFonts w:cs="Arial"/>
          <w:b/>
          <w:lang w:val="fr-FR"/>
        </w:rPr>
        <w:t>c</w:t>
      </w:r>
      <w:r w:rsidR="00C52EB5">
        <w:rPr>
          <w:rFonts w:cs="Arial"/>
          <w:b/>
          <w:lang w:val="fr-FR"/>
        </w:rPr>
        <w:t> </w:t>
      </w:r>
      <w:r w:rsidR="00C70630" w:rsidRPr="009E648B">
        <w:rPr>
          <w:rFonts w:cs="Arial"/>
          <w:b/>
          <w:lang w:val="fr-FR"/>
        </w:rPr>
        <w:t>: RSP Server TLS Certificate Chains</w:t>
      </w:r>
      <w:r w:rsidR="00C70630">
        <w:rPr>
          <w:rFonts w:cs="Arial"/>
          <w:b/>
          <w:lang w:val="fr-FR"/>
        </w:rPr>
        <w:t xml:space="preserve"> with Public CA</w:t>
      </w:r>
    </w:p>
    <w:p w14:paraId="00536C57" w14:textId="77777777" w:rsidR="00585A1B" w:rsidRDefault="00585A1B" w:rsidP="00585A1B">
      <w:pPr>
        <w:pStyle w:val="NormalParagraph"/>
        <w:numPr>
          <w:ilvl w:val="0"/>
          <w:numId w:val="200"/>
        </w:numPr>
        <w:rPr>
          <w:lang w:val="en-US" w:eastAsia="en-US" w:bidi="bn-BD"/>
        </w:rPr>
      </w:pPr>
      <w:r>
        <w:rPr>
          <w:lang w:val="en-US" w:eastAsia="en-US" w:bidi="bn-BD"/>
        </w:rPr>
        <w:t xml:space="preserve">Variant OO: </w:t>
      </w:r>
      <w:r w:rsidRPr="00961D86">
        <w:rPr>
          <w:lang w:val="en-US" w:eastAsia="en-US" w:bidi="bn-BD"/>
        </w:rPr>
        <w:t>the RSP Server TLS certificate</w:t>
      </w:r>
      <w:r>
        <w:rPr>
          <w:lang w:val="en-US" w:eastAsia="en-US" w:bidi="bn-BD"/>
        </w:rPr>
        <w:t>s</w:t>
      </w:r>
      <w:r w:rsidRPr="00961D86">
        <w:rPr>
          <w:lang w:val="en-US" w:eastAsia="en-US" w:bidi="bn-BD"/>
        </w:rPr>
        <w:t xml:space="preserve"> chain to </w:t>
      </w:r>
      <w:r>
        <w:rPr>
          <w:lang w:val="en-US" w:eastAsia="en-US" w:bidi="bn-BD"/>
        </w:rPr>
        <w:t>a</w:t>
      </w:r>
      <w:r w:rsidRPr="00961D86">
        <w:rPr>
          <w:lang w:val="en-US" w:eastAsia="en-US" w:bidi="bn-BD"/>
        </w:rPr>
        <w:t xml:space="preserve"> </w:t>
      </w:r>
      <w:r>
        <w:rPr>
          <w:lang w:val="en-US" w:eastAsia="en-US" w:bidi="bn-BD"/>
        </w:rPr>
        <w:t xml:space="preserve">Public </w:t>
      </w:r>
      <w:r w:rsidRPr="00961D86">
        <w:rPr>
          <w:lang w:val="en-US" w:eastAsia="en-US" w:bidi="bn-BD"/>
        </w:rPr>
        <w:t>C</w:t>
      </w:r>
      <w:r>
        <w:rPr>
          <w:lang w:val="en-US" w:eastAsia="en-US" w:bidi="bn-BD"/>
        </w:rPr>
        <w:t>A Root Certificate, with zero, one or several Public CA</w:t>
      </w:r>
      <w:r w:rsidRPr="00961D86">
        <w:rPr>
          <w:lang w:val="en-US" w:eastAsia="en-US" w:bidi="bn-BD"/>
        </w:rPr>
        <w:t xml:space="preserve"> SubCA </w:t>
      </w:r>
      <w:r>
        <w:rPr>
          <w:lang w:val="en-US" w:eastAsia="en-US" w:bidi="bn-BD"/>
        </w:rPr>
        <w:t>Certificates in the chain.</w:t>
      </w:r>
    </w:p>
    <w:p w14:paraId="6DC06521" w14:textId="5A826C20" w:rsidR="00585A1B" w:rsidRPr="007C3CEC" w:rsidRDefault="00585A1B" w:rsidP="00585A1B">
      <w:pPr>
        <w:pStyle w:val="NormalParagraph"/>
        <w:numPr>
          <w:ilvl w:val="0"/>
          <w:numId w:val="200"/>
        </w:numPr>
        <w:rPr>
          <w:lang w:val="en-US" w:eastAsia="en-US" w:bidi="bn-BD"/>
        </w:rPr>
      </w:pPr>
      <w:r w:rsidRPr="00585A1B">
        <w:rPr>
          <w:lang w:val="en-US" w:eastAsia="en-US" w:bidi="bn-BD"/>
        </w:rPr>
        <w:t xml:space="preserve">Variant AA: the RSP Server TLS certificates chain to a Public CA Root Certificate, through </w:t>
      </w:r>
      <w:r w:rsidRPr="00C75E25">
        <w:rPr>
          <w:lang w:val="en-US" w:eastAsia="en-US" w:bidi="bn-BD"/>
        </w:rPr>
        <w:t>an intermediate SubCA certificate under the control of the RSP Server</w:t>
      </w:r>
      <w:r w:rsidRPr="007C3CEC">
        <w:rPr>
          <w:lang w:val="en-US" w:eastAsia="en-US" w:bidi="bn-BD"/>
        </w:rPr>
        <w:t>s, and zero, one or several Public CA SubCA Certificates in the chain.</w:t>
      </w:r>
    </w:p>
    <w:p w14:paraId="47A75B1C" w14:textId="67EAFABC" w:rsidR="001804A7" w:rsidRPr="00961D86" w:rsidRDefault="001804A7" w:rsidP="001804A7">
      <w:pPr>
        <w:pStyle w:val="NormalParagraph"/>
        <w:rPr>
          <w:lang w:val="en-US" w:eastAsia="en-US" w:bidi="bn-BD"/>
        </w:rPr>
      </w:pPr>
      <w:r>
        <w:rPr>
          <w:lang w:val="en-US" w:eastAsia="en-US" w:bidi="bn-BD"/>
        </w:rPr>
        <w:t>At least one of the v</w:t>
      </w:r>
      <w:r w:rsidRPr="00961D86">
        <w:rPr>
          <w:lang w:val="en-US" w:eastAsia="en-US" w:bidi="bn-BD"/>
        </w:rPr>
        <w:t>ariant</w:t>
      </w:r>
      <w:r>
        <w:rPr>
          <w:lang w:val="en-US" w:eastAsia="en-US" w:bidi="bn-BD"/>
        </w:rPr>
        <w:t>s</w:t>
      </w:r>
      <w:r w:rsidRPr="00961D86">
        <w:rPr>
          <w:lang w:val="en-US" w:eastAsia="en-US" w:bidi="bn-BD"/>
        </w:rPr>
        <w:t xml:space="preserve"> A or B or C SHALL be supported by the </w:t>
      </w:r>
      <w:r w:rsidR="00050B5B">
        <w:rPr>
          <w:rFonts w:eastAsia="Times New Roman"/>
          <w:lang w:eastAsia="ko-KR"/>
        </w:rPr>
        <w:t>eSIM CA</w:t>
      </w:r>
      <w:r w:rsidRPr="00961D86">
        <w:rPr>
          <w:lang w:val="en-US" w:eastAsia="en-US" w:bidi="bn-BD"/>
        </w:rPr>
        <w:t xml:space="preserve">. Variant O MAY be supported. The SM-DS and SM-DP+ SHALL be able to request their certificate(s) following any of the variants supported by the </w:t>
      </w:r>
      <w:r w:rsidR="00050B5B">
        <w:rPr>
          <w:rFonts w:eastAsia="Times New Roman"/>
          <w:lang w:eastAsia="ko-KR"/>
        </w:rPr>
        <w:t>eSIM CA</w:t>
      </w:r>
      <w:r w:rsidR="00585A1B">
        <w:rPr>
          <w:lang w:val="en-US" w:eastAsia="en-US" w:bidi="bn-BD"/>
        </w:rPr>
        <w:t xml:space="preserve"> or Public CA</w:t>
      </w:r>
      <w:r w:rsidRPr="00961D86">
        <w:rPr>
          <w:lang w:val="en-US" w:eastAsia="en-US" w:bidi="bn-BD"/>
        </w:rPr>
        <w:t>.</w:t>
      </w:r>
    </w:p>
    <w:p w14:paraId="7A5F0A00" w14:textId="0C9BCC92" w:rsidR="001804A7" w:rsidRPr="00961D86" w:rsidRDefault="001804A7" w:rsidP="001804A7">
      <w:pPr>
        <w:pStyle w:val="NormalParagraph"/>
        <w:rPr>
          <w:lang w:val="en-US" w:eastAsia="en-US" w:bidi="bn-BD"/>
        </w:rPr>
      </w:pPr>
      <w:r w:rsidRPr="00961D86">
        <w:rPr>
          <w:lang w:val="en-US" w:eastAsia="en-US" w:bidi="bn-BD"/>
        </w:rPr>
        <w:t xml:space="preserve">If the Variant A or </w:t>
      </w:r>
      <w:r w:rsidR="00585A1B">
        <w:rPr>
          <w:lang w:val="en-US" w:eastAsia="en-US" w:bidi="bn-BD"/>
        </w:rPr>
        <w:t>AA</w:t>
      </w:r>
      <w:r w:rsidRPr="00961D86">
        <w:rPr>
          <w:lang w:val="en-US" w:eastAsia="en-US" w:bidi="bn-BD"/>
        </w:rPr>
        <w:t xml:space="preserve"> is used, the RSP Server </w:t>
      </w:r>
      <w:r w:rsidR="00585A1B">
        <w:rPr>
          <w:lang w:val="en-US" w:eastAsia="en-US" w:bidi="bn-BD"/>
        </w:rPr>
        <w:t xml:space="preserve">MAY choose </w:t>
      </w:r>
      <w:r>
        <w:rPr>
          <w:lang w:val="en-US" w:eastAsia="en-US" w:bidi="bn-BD"/>
        </w:rPr>
        <w:t xml:space="preserve">not </w:t>
      </w:r>
      <w:r w:rsidR="00585A1B">
        <w:rPr>
          <w:lang w:val="en-US" w:eastAsia="en-US" w:bidi="bn-BD"/>
        </w:rPr>
        <w:t xml:space="preserve">to </w:t>
      </w:r>
      <w:r>
        <w:rPr>
          <w:lang w:val="en-US" w:eastAsia="en-US" w:bidi="bn-BD"/>
        </w:rPr>
        <w:t>manage revocation status of its leaf certificates</w:t>
      </w:r>
      <w:r w:rsidR="00585A1B">
        <w:rPr>
          <w:lang w:val="en-US" w:eastAsia="en-US" w:bidi="bn-BD"/>
        </w:rPr>
        <w:t>.</w:t>
      </w:r>
      <w:r>
        <w:rPr>
          <w:lang w:val="en-US" w:eastAsia="en-US" w:bidi="bn-BD"/>
        </w:rPr>
        <w:t xml:space="preserve"> </w:t>
      </w:r>
      <w:r w:rsidR="00585A1B">
        <w:rPr>
          <w:lang w:val="en-US" w:eastAsia="en-US" w:bidi="bn-BD"/>
        </w:rPr>
        <w:t>In that case the RSP Server SHALL adopt an appropriate renewal policy in order to mitigate the risk of a compromised certificate being used (</w:t>
      </w:r>
      <w:r w:rsidR="00847ADB">
        <w:rPr>
          <w:lang w:val="en-US" w:eastAsia="en-US" w:bidi="bn-BD"/>
        </w:rPr>
        <w:t xml:space="preserve">i.e., </w:t>
      </w:r>
      <w:r w:rsidRPr="00961D86">
        <w:rPr>
          <w:lang w:val="en-US" w:eastAsia="en-US" w:bidi="bn-BD"/>
        </w:rPr>
        <w:t>limit the</w:t>
      </w:r>
      <w:r>
        <w:rPr>
          <w:lang w:val="en-US" w:eastAsia="en-US" w:bidi="bn-BD"/>
        </w:rPr>
        <w:t>ir</w:t>
      </w:r>
      <w:r w:rsidRPr="00961D86">
        <w:rPr>
          <w:lang w:val="en-US" w:eastAsia="en-US" w:bidi="bn-BD"/>
        </w:rPr>
        <w:t xml:space="preserve"> validity period</w:t>
      </w:r>
      <w:r>
        <w:rPr>
          <w:lang w:val="en-US" w:eastAsia="en-US" w:bidi="bn-BD"/>
        </w:rPr>
        <w:t>s</w:t>
      </w:r>
      <w:r w:rsidR="00585A1B">
        <w:rPr>
          <w:lang w:val="en-US" w:eastAsia="en-US" w:bidi="bn-BD"/>
        </w:rPr>
        <w:t>)</w:t>
      </w:r>
      <w:r w:rsidRPr="00961D86">
        <w:rPr>
          <w:lang w:val="en-US" w:eastAsia="en-US" w:bidi="bn-BD"/>
        </w:rPr>
        <w:t>.</w:t>
      </w:r>
    </w:p>
    <w:p w14:paraId="046434A9" w14:textId="1A653F37" w:rsidR="009361FF" w:rsidRPr="00BF36ED" w:rsidRDefault="001804A7" w:rsidP="001804A7">
      <w:pPr>
        <w:pStyle w:val="NormalParagraph"/>
        <w:rPr>
          <w:lang w:eastAsia="en-US" w:bidi="bn-BD"/>
        </w:rPr>
      </w:pPr>
      <w:r w:rsidRPr="00961D86">
        <w:rPr>
          <w:lang w:val="en-US"/>
        </w:rPr>
        <w:t>The RSP Server</w:t>
      </w:r>
      <w:r>
        <w:rPr>
          <w:lang w:val="en-US"/>
        </w:rPr>
        <w:t>s</w:t>
      </w:r>
      <w:r w:rsidRPr="00961D86">
        <w:rPr>
          <w:lang w:val="en-US"/>
        </w:rPr>
        <w:t xml:space="preserve"> MAY select different variants for certificate chains for TLS and CERT.</w:t>
      </w:r>
      <w:r w:rsidR="00AD1676">
        <w:rPr>
          <w:lang w:val="en-US"/>
        </w:rPr>
        <w:t>X</w:t>
      </w:r>
      <w:r w:rsidRPr="00961D86">
        <w:rPr>
          <w:lang w:val="en-US"/>
        </w:rPr>
        <w:t>X.</w:t>
      </w:r>
      <w:r w:rsidR="00297491">
        <w:rPr>
          <w:lang w:val="en-US"/>
        </w:rPr>
        <w:t>SIG</w:t>
      </w:r>
      <w:r w:rsidRPr="00961D86">
        <w:rPr>
          <w:lang w:val="en-US"/>
        </w:rPr>
        <w:t xml:space="preserve"> Certificates.</w:t>
      </w:r>
    </w:p>
    <w:p w14:paraId="5F6FE9F9" w14:textId="77777777" w:rsidR="000D7739" w:rsidRDefault="000D7739" w:rsidP="000D7739">
      <w:pPr>
        <w:pStyle w:val="NormalParagraph"/>
      </w:pPr>
      <w:r>
        <w:t xml:space="preserve">The </w:t>
      </w:r>
      <w:r w:rsidRPr="00F01451">
        <w:t>Algorithm</w:t>
      </w:r>
      <w:r>
        <w:t xml:space="preserve"> </w:t>
      </w:r>
      <w:r w:rsidRPr="00F01451">
        <w:t>Identifier</w:t>
      </w:r>
      <w:r>
        <w:t>s</w:t>
      </w:r>
      <w:r w:rsidRPr="00F01451">
        <w:t xml:space="preserve"> </w:t>
      </w:r>
      <w:r>
        <w:t>of all certificates of a certificate chain SHALL point to the same curve.</w:t>
      </w:r>
    </w:p>
    <w:p w14:paraId="2CDE42DF" w14:textId="3253D272" w:rsidR="009361FF" w:rsidRDefault="009361FF" w:rsidP="009361FF">
      <w:pPr>
        <w:pStyle w:val="NormalParagraph"/>
      </w:pPr>
      <w:r w:rsidRPr="00804733">
        <w:t xml:space="preserve">The SM-DP+ has 2 Certificates </w:t>
      </w:r>
      <w:r w:rsidR="00BA29C6">
        <w:t xml:space="preserve">for digital signature </w:t>
      </w:r>
      <w:r w:rsidRPr="00804733">
        <w:t>(CERT.D</w:t>
      </w:r>
      <w:r w:rsidR="00DA0CA4">
        <w:t>P</w:t>
      </w:r>
      <w:r>
        <w:t>auth</w:t>
      </w:r>
      <w:r w:rsidRPr="00804733">
        <w:t>.</w:t>
      </w:r>
      <w:r w:rsidR="00297491">
        <w:t>SIG</w:t>
      </w:r>
      <w:r w:rsidRPr="00804733">
        <w:t xml:space="preserve"> and CERT.DP</w:t>
      </w:r>
      <w:r>
        <w:t>pb</w:t>
      </w:r>
      <w:r w:rsidRPr="00804733">
        <w:t>.</w:t>
      </w:r>
      <w:r w:rsidR="00297491">
        <w:t>SIG</w:t>
      </w:r>
      <w:r w:rsidRPr="00804733">
        <w:t>). The CERT.D</w:t>
      </w:r>
      <w:r w:rsidR="00DA0CA4">
        <w:t>P</w:t>
      </w:r>
      <w:r>
        <w:t>auth</w:t>
      </w:r>
      <w:r w:rsidRPr="00804733">
        <w:t>.</w:t>
      </w:r>
      <w:r w:rsidR="00297491">
        <w:t>SIG</w:t>
      </w:r>
      <w:r w:rsidRPr="00804733">
        <w:t xml:space="preserve"> is used for authentication to the eUICC, and the CERT.DP</w:t>
      </w:r>
      <w:r>
        <w:t>pb</w:t>
      </w:r>
      <w:r w:rsidRPr="00804733">
        <w:t>.</w:t>
      </w:r>
      <w:r w:rsidR="00297491">
        <w:t>SIG</w:t>
      </w:r>
      <w:r w:rsidRPr="00804733">
        <w:t xml:space="preserve"> is used for Profile binding.</w:t>
      </w:r>
    </w:p>
    <w:p w14:paraId="65B81F01" w14:textId="63B57282" w:rsidR="009361FF" w:rsidRDefault="009361FF" w:rsidP="009361FF">
      <w:pPr>
        <w:pStyle w:val="NormalParagraph"/>
      </w:pPr>
      <w:r w:rsidRPr="00262FE4">
        <w:t>The</w:t>
      </w:r>
      <w:r w:rsidR="001804A7">
        <w:t>se</w:t>
      </w:r>
      <w:r w:rsidRPr="00262FE4">
        <w:t xml:space="preserve"> </w:t>
      </w:r>
      <w:r>
        <w:t>c</w:t>
      </w:r>
      <w:r w:rsidRPr="00262FE4">
        <w:t xml:space="preserve">ertificates </w:t>
      </w:r>
      <w:r>
        <w:t>are described in the next sections.</w:t>
      </w:r>
    </w:p>
    <w:p w14:paraId="638A59D4" w14:textId="42F6D4DF" w:rsidR="009361FF" w:rsidRPr="00444C70" w:rsidRDefault="00F66DD3" w:rsidP="00BD45AD">
      <w:pPr>
        <w:pStyle w:val="Heading4"/>
        <w:numPr>
          <w:ilvl w:val="0"/>
          <w:numId w:val="0"/>
        </w:numPr>
        <w:tabs>
          <w:tab w:val="left" w:pos="1077"/>
        </w:tabs>
        <w:ind w:left="1077" w:hanging="1077"/>
      </w:pPr>
      <w:bookmarkStart w:id="2018" w:name="_Ref443029632"/>
      <w:bookmarkStart w:id="2019" w:name="_Toc91760954"/>
      <w:r w:rsidRPr="00444C70">
        <w:lastRenderedPageBreak/>
        <w:t>4.5.2.</w:t>
      </w:r>
      <w:r w:rsidR="00C75E25">
        <w:t>1</w:t>
      </w:r>
      <w:r w:rsidRPr="00444C70">
        <w:tab/>
      </w:r>
      <w:r w:rsidR="009361FF" w:rsidRPr="00444C70">
        <w:t xml:space="preserve">X.509 Certificate </w:t>
      </w:r>
      <w:bookmarkEnd w:id="2018"/>
      <w:r w:rsidR="009361FF">
        <w:t>P</w:t>
      </w:r>
      <w:r w:rsidR="009361FF" w:rsidRPr="00444C70">
        <w:t>rofile</w:t>
      </w:r>
      <w:bookmarkEnd w:id="2019"/>
    </w:p>
    <w:p w14:paraId="4DA50C81" w14:textId="12513B38" w:rsidR="009361FF" w:rsidRPr="00444C70" w:rsidRDefault="009361FF" w:rsidP="009361FF">
      <w:pPr>
        <w:pStyle w:val="NormalParagraph"/>
        <w:rPr>
          <w:lang w:eastAsia="en-US" w:bidi="bn-BD"/>
        </w:rPr>
      </w:pPr>
      <w:r w:rsidRPr="00444C70">
        <w:rPr>
          <w:lang w:eastAsia="en-US" w:bidi="bn-BD"/>
        </w:rPr>
        <w:t xml:space="preserve">This section describes the X.509 </w:t>
      </w:r>
      <w:r>
        <w:rPr>
          <w:lang w:eastAsia="en-US" w:bidi="bn-BD"/>
        </w:rPr>
        <w:t>c</w:t>
      </w:r>
      <w:r w:rsidRPr="00444C70">
        <w:rPr>
          <w:lang w:eastAsia="en-US" w:bidi="bn-BD"/>
        </w:rPr>
        <w:t xml:space="preserve">ertificate profile. Those </w:t>
      </w:r>
      <w:r w:rsidR="00433FC0">
        <w:rPr>
          <w:lang w:eastAsia="en-US" w:bidi="bn-BD"/>
        </w:rPr>
        <w:t>c</w:t>
      </w:r>
      <w:r w:rsidRPr="00444C70">
        <w:rPr>
          <w:lang w:eastAsia="en-US" w:bidi="bn-BD"/>
        </w:rPr>
        <w:t xml:space="preserve">ertificates SHALL follow </w:t>
      </w:r>
      <w:r w:rsidRPr="00444C70">
        <w:t>RFC 5280 [</w:t>
      </w:r>
      <w:r w:rsidRPr="007A78C6">
        <w:t>17</w:t>
      </w:r>
      <w:r w:rsidRPr="00444C70">
        <w:t>], with the specific coding given in this section.</w:t>
      </w:r>
    </w:p>
    <w:p w14:paraId="4FDD9FAE" w14:textId="77777777" w:rsidR="009361FF" w:rsidRPr="00444C70" w:rsidRDefault="009361FF" w:rsidP="009361FF">
      <w:pPr>
        <w:pStyle w:val="NormalParagraph"/>
      </w:pPr>
      <w:r w:rsidRPr="00444C70">
        <w:t>In particular:</w:t>
      </w:r>
    </w:p>
    <w:p w14:paraId="0443C8DB" w14:textId="30484C73" w:rsidR="009361FF" w:rsidRPr="00444C70" w:rsidRDefault="00F66DD3" w:rsidP="00BD45AD">
      <w:pPr>
        <w:pStyle w:val="ListBullet1"/>
        <w:ind w:left="680" w:hanging="340"/>
      </w:pPr>
      <w:r w:rsidRPr="00444C70">
        <w:rPr>
          <w:rFonts w:ascii="Symbol" w:hAnsi="Symbol"/>
        </w:rPr>
        <w:t></w:t>
      </w:r>
      <w:r w:rsidRPr="00444C70">
        <w:rPr>
          <w:rFonts w:ascii="Symbol" w:hAnsi="Symbol"/>
        </w:rPr>
        <w:tab/>
      </w:r>
      <w:r w:rsidR="009361FF" w:rsidRPr="00444C70">
        <w:t>'Issuer' and 'Subject' fields SHALL be limited to standard attributes defined in ITU</w:t>
      </w:r>
      <w:r w:rsidR="009361FF">
        <w:t xml:space="preserve">-T </w:t>
      </w:r>
      <w:r w:rsidR="009361FF" w:rsidRPr="00444C70">
        <w:t>X.520</w:t>
      </w:r>
      <w:r w:rsidR="009361FF">
        <w:t xml:space="preserve"> [24</w:t>
      </w:r>
      <w:r w:rsidR="009361FF" w:rsidRPr="00444C70">
        <w:t>] and RFC 4519 [</w:t>
      </w:r>
      <w:r w:rsidR="009361FF">
        <w:t>28</w:t>
      </w:r>
      <w:r w:rsidR="009361FF" w:rsidRPr="00444C70">
        <w:t>].</w:t>
      </w:r>
    </w:p>
    <w:p w14:paraId="384433C3" w14:textId="72495672" w:rsidR="00BD1D63" w:rsidRPr="00BD79F6" w:rsidRDefault="00F66DD3" w:rsidP="00BD1D63">
      <w:pPr>
        <w:pStyle w:val="ListBullet1"/>
        <w:ind w:left="680" w:hanging="340"/>
      </w:pPr>
      <w:r>
        <w:rPr>
          <w:rFonts w:ascii="Symbol" w:hAnsi="Symbol"/>
        </w:rPr>
        <w:t></w:t>
      </w:r>
      <w:r>
        <w:rPr>
          <w:rFonts w:ascii="Symbol" w:hAnsi="Symbol"/>
        </w:rPr>
        <w:tab/>
      </w:r>
      <w:r w:rsidR="009361FF" w:rsidRPr="00444C70">
        <w:t>Certificates SHALL contain all extensions defined in their respective profile</w:t>
      </w:r>
      <w:r w:rsidR="009361FF" w:rsidRPr="00416784">
        <w:t>, except if stated otherwise</w:t>
      </w:r>
      <w:r w:rsidR="009361FF" w:rsidRPr="00444C70">
        <w:t>.</w:t>
      </w:r>
    </w:p>
    <w:p w14:paraId="377D2997" w14:textId="50A00D52" w:rsidR="009361FF" w:rsidRDefault="00BD1D63" w:rsidP="00BD45AD">
      <w:pPr>
        <w:pStyle w:val="ListBullet1"/>
        <w:ind w:left="680" w:hanging="340"/>
      </w:pPr>
      <w:r w:rsidRPr="00BD79F6">
        <w:rPr>
          <w:rFonts w:ascii="Symbol" w:hAnsi="Symbol"/>
        </w:rPr>
        <w:t></w:t>
      </w:r>
      <w:r w:rsidRPr="00BD79F6">
        <w:rPr>
          <w:rFonts w:ascii="Symbol" w:hAnsi="Symbol"/>
        </w:rPr>
        <w:tab/>
      </w:r>
      <w:r w:rsidRPr="00BD79F6">
        <w:t xml:space="preserve">Certificates SHALL </w:t>
      </w:r>
      <w:r w:rsidR="006D2548" w:rsidRPr="00BD79F6">
        <w:t xml:space="preserve">NOT </w:t>
      </w:r>
      <w:r w:rsidRPr="00BD79F6">
        <w:t xml:space="preserve">contain the </w:t>
      </w:r>
      <w:r w:rsidRPr="00BD79F6">
        <w:rPr>
          <w:rFonts w:ascii="Consolas" w:hAnsi="Consolas" w:cs="Consolas"/>
        </w:rPr>
        <w:t>freshestCRL</w:t>
      </w:r>
      <w:r w:rsidRPr="00BD79F6">
        <w:t xml:space="preserve"> extension (use of Delta CRL is not supported)</w:t>
      </w:r>
      <w:r>
        <w:t>.</w:t>
      </w:r>
    </w:p>
    <w:p w14:paraId="16E7DC5B" w14:textId="3AD0DFAD" w:rsidR="00B15E72" w:rsidRPr="00444C70" w:rsidRDefault="00F66DD3" w:rsidP="00BD45AD">
      <w:pPr>
        <w:pStyle w:val="ListBullet1"/>
        <w:ind w:left="680" w:hanging="340"/>
      </w:pPr>
      <w:r w:rsidRPr="00444C70">
        <w:rPr>
          <w:rFonts w:ascii="Symbol" w:hAnsi="Symbol"/>
        </w:rPr>
        <w:t></w:t>
      </w:r>
      <w:r w:rsidRPr="00444C70">
        <w:rPr>
          <w:rFonts w:ascii="Symbol" w:hAnsi="Symbol"/>
        </w:rPr>
        <w:tab/>
      </w:r>
      <w:r w:rsidR="00B15E72">
        <w:rPr>
          <w:lang w:eastAsia="en-US"/>
        </w:rPr>
        <w:t>The Subject Key Identifier SHOULD be</w:t>
      </w:r>
      <w:r w:rsidR="00B15E72" w:rsidRPr="00B14BB0">
        <w:rPr>
          <w:lang w:eastAsia="en-US"/>
        </w:rPr>
        <w:t xml:space="preserve"> computed using method </w:t>
      </w:r>
      <w:r w:rsidR="00B15E72">
        <w:rPr>
          <w:lang w:eastAsia="en-US"/>
        </w:rPr>
        <w:t>1</w:t>
      </w:r>
      <w:r w:rsidR="00B15E72" w:rsidRPr="00B14BB0">
        <w:rPr>
          <w:lang w:eastAsia="en-US"/>
        </w:rPr>
        <w:t xml:space="preserve"> specified </w:t>
      </w:r>
      <w:r w:rsidR="00B15E72">
        <w:rPr>
          <w:lang w:eastAsia="en-US"/>
        </w:rPr>
        <w:t xml:space="preserve">in </w:t>
      </w:r>
      <w:r w:rsidR="00B15E72" w:rsidRPr="00B14BB0">
        <w:rPr>
          <w:lang w:eastAsia="en-US"/>
        </w:rPr>
        <w:t>section 4.2.1.2 in RFC 5280 [17]</w:t>
      </w:r>
      <w:r w:rsidR="00B15E72">
        <w:rPr>
          <w:lang w:eastAsia="en-US"/>
        </w:rPr>
        <w:t xml:space="preserve"> for all the certificates listed in section 4.5.2.1.0.</w:t>
      </w:r>
    </w:p>
    <w:p w14:paraId="57B149E4" w14:textId="51597C67" w:rsidR="009361FF" w:rsidRPr="00444C70" w:rsidRDefault="009361FF" w:rsidP="009361FF">
      <w:pPr>
        <w:pStyle w:val="NormalParagraph"/>
        <w:rPr>
          <w:lang w:eastAsia="en-US" w:bidi="bn-BD"/>
        </w:rPr>
      </w:pPr>
      <w:r>
        <w:rPr>
          <w:lang w:eastAsia="en-US" w:bidi="bn-BD"/>
        </w:rPr>
        <w:t xml:space="preserve">Entities SHALL perform </w:t>
      </w:r>
      <w:r w:rsidR="00433FC0">
        <w:rPr>
          <w:lang w:eastAsia="en-US" w:bidi="bn-BD"/>
        </w:rPr>
        <w:t>c</w:t>
      </w:r>
      <w:r>
        <w:rPr>
          <w:lang w:eastAsia="en-US" w:bidi="bn-BD"/>
        </w:rPr>
        <w:t>ertificate verification according to section 4.5.2.2.</w:t>
      </w:r>
    </w:p>
    <w:p w14:paraId="476C86F8" w14:textId="710669EF" w:rsidR="009361FF" w:rsidRDefault="009361FF" w:rsidP="00604BD8">
      <w:pPr>
        <w:pStyle w:val="NOTE"/>
      </w:pPr>
      <w:r w:rsidRPr="00444C70">
        <w:t>N</w:t>
      </w:r>
      <w:r>
        <w:t>OTE</w:t>
      </w:r>
      <w:r w:rsidRPr="00444C70">
        <w:t>:</w:t>
      </w:r>
      <w:r>
        <w:tab/>
      </w:r>
      <w:r w:rsidRPr="00444C70">
        <w:t>Certificates are described using table representation for easiness, but conform to the ASN</w:t>
      </w:r>
      <w:r>
        <w:t>.</w:t>
      </w:r>
      <w:r w:rsidRPr="00444C70">
        <w:t>1 format given in RFC 5280 [</w:t>
      </w:r>
      <w:r w:rsidRPr="007A78C6">
        <w:t>17</w:t>
      </w:r>
      <w:r w:rsidRPr="00444C70">
        <w:t>].</w:t>
      </w:r>
    </w:p>
    <w:p w14:paraId="1C89578E" w14:textId="1E1AF2F5" w:rsidR="005E1222" w:rsidRDefault="00F66DD3" w:rsidP="00BD45AD">
      <w:pPr>
        <w:pStyle w:val="Heading5"/>
        <w:numPr>
          <w:ilvl w:val="0"/>
          <w:numId w:val="0"/>
        </w:numPr>
        <w:tabs>
          <w:tab w:val="left" w:pos="1304"/>
        </w:tabs>
        <w:ind w:left="1304" w:hanging="1304"/>
      </w:pPr>
      <w:bookmarkStart w:id="2020" w:name="_Toc91760955"/>
      <w:r>
        <w:rPr>
          <w:bCs w:val="0"/>
          <w:color w:val="000000"/>
        </w:rPr>
        <w:t>4.5.2.</w:t>
      </w:r>
      <w:r w:rsidR="00C75E25">
        <w:rPr>
          <w:bCs w:val="0"/>
          <w:color w:val="000000"/>
        </w:rPr>
        <w:t>1</w:t>
      </w:r>
      <w:r>
        <w:rPr>
          <w:bCs w:val="0"/>
          <w:color w:val="000000"/>
        </w:rPr>
        <w:t>.0</w:t>
      </w:r>
      <w:r>
        <w:rPr>
          <w:bCs w:val="0"/>
          <w:color w:val="000000"/>
        </w:rPr>
        <w:tab/>
      </w:r>
      <w:r w:rsidR="005E1222">
        <w:t>Certificates</w:t>
      </w:r>
      <w:r w:rsidR="00304099">
        <w:t xml:space="preserve"> description</w:t>
      </w:r>
      <w:bookmarkEnd w:id="2020"/>
    </w:p>
    <w:p w14:paraId="678CED20" w14:textId="0AE761AC" w:rsidR="001804A7" w:rsidRPr="0065043E" w:rsidRDefault="00F66DD3" w:rsidP="00BD45AD">
      <w:pPr>
        <w:pStyle w:val="Heading6"/>
        <w:numPr>
          <w:ilvl w:val="0"/>
          <w:numId w:val="0"/>
        </w:numPr>
        <w:tabs>
          <w:tab w:val="left" w:pos="1531"/>
        </w:tabs>
        <w:ind w:left="1531" w:hanging="1531"/>
      </w:pPr>
      <w:bookmarkStart w:id="2021" w:name="_Toc91760956"/>
      <w:r w:rsidRPr="0065043E">
        <w:t>4.5.2.</w:t>
      </w:r>
      <w:r w:rsidR="00C75E25">
        <w:t>1</w:t>
      </w:r>
      <w:r w:rsidRPr="0065043E">
        <w:t>.0.0</w:t>
      </w:r>
      <w:r w:rsidRPr="0065043E">
        <w:tab/>
      </w:r>
      <w:r w:rsidR="001804A7">
        <w:t xml:space="preserve">Certificates </w:t>
      </w:r>
      <w:r w:rsidR="00C55B8D">
        <w:t>c</w:t>
      </w:r>
      <w:r w:rsidR="001804A7">
        <w:t>ommon fields</w:t>
      </w:r>
      <w:bookmarkEnd w:id="2021"/>
    </w:p>
    <w:p w14:paraId="7514D2DB" w14:textId="6E027D34" w:rsidR="001804A7" w:rsidRPr="00961D86" w:rsidRDefault="001804A7" w:rsidP="001804A7">
      <w:pPr>
        <w:pStyle w:val="NormalParagraph"/>
        <w:rPr>
          <w:lang w:val="en-US"/>
        </w:rPr>
      </w:pPr>
      <w:r w:rsidRPr="00961D86">
        <w:rPr>
          <w:lang w:val="en-US"/>
        </w:rPr>
        <w:t xml:space="preserve">The table below describes the common fields that all </w:t>
      </w:r>
      <w:r w:rsidR="00433FC0">
        <w:rPr>
          <w:lang w:val="en-US"/>
        </w:rPr>
        <w:t>c</w:t>
      </w:r>
      <w:r w:rsidRPr="00961D86">
        <w:rPr>
          <w:lang w:val="en-US"/>
        </w:rPr>
        <w:t xml:space="preserve">ertificates defined in this section SHALL contain. A </w:t>
      </w:r>
      <w:r w:rsidR="00433FC0">
        <w:rPr>
          <w:lang w:val="en-US"/>
        </w:rPr>
        <w:t>c</w:t>
      </w:r>
      <w:r w:rsidRPr="00961D86">
        <w:rPr>
          <w:lang w:val="en-US"/>
        </w:rPr>
        <w:t>ertificate MAY have additional fields or a different content for a field; in that case it will be indicated in its specific description.</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1804A7" w:rsidRPr="00961D86" w14:paraId="3EE4FFDE" w14:textId="77777777" w:rsidTr="00003C86">
        <w:trPr>
          <w:cantSplit/>
          <w:jc w:val="center"/>
        </w:trPr>
        <w:tc>
          <w:tcPr>
            <w:tcW w:w="5000" w:type="pct"/>
            <w:gridSpan w:val="3"/>
            <w:shd w:val="clear" w:color="auto" w:fill="C00000"/>
          </w:tcPr>
          <w:p w14:paraId="3AEA0595" w14:textId="77777777" w:rsidR="001804A7" w:rsidRPr="00961D86" w:rsidRDefault="001804A7" w:rsidP="00003C86">
            <w:pPr>
              <w:pStyle w:val="TableHeader"/>
              <w:rPr>
                <w:b w:val="0"/>
              </w:rPr>
            </w:pPr>
            <w:r w:rsidRPr="00961D86">
              <w:t>Certificate common fields</w:t>
            </w:r>
          </w:p>
        </w:tc>
      </w:tr>
      <w:tr w:rsidR="001804A7" w:rsidRPr="00961D86" w14:paraId="65D3B8F3" w14:textId="77777777" w:rsidTr="00003C86">
        <w:trPr>
          <w:cantSplit/>
          <w:jc w:val="center"/>
        </w:trPr>
        <w:tc>
          <w:tcPr>
            <w:tcW w:w="1055" w:type="pct"/>
            <w:shd w:val="clear" w:color="auto" w:fill="C00000"/>
          </w:tcPr>
          <w:p w14:paraId="7238C036" w14:textId="77777777" w:rsidR="001804A7" w:rsidRPr="00961D86" w:rsidRDefault="001804A7" w:rsidP="00003C86">
            <w:pPr>
              <w:pStyle w:val="TableHeader"/>
              <w:rPr>
                <w:b w:val="0"/>
              </w:rPr>
            </w:pPr>
            <w:r w:rsidRPr="00961D86">
              <w:t>Field</w:t>
            </w:r>
          </w:p>
        </w:tc>
        <w:tc>
          <w:tcPr>
            <w:tcW w:w="3945" w:type="pct"/>
            <w:gridSpan w:val="2"/>
            <w:shd w:val="clear" w:color="auto" w:fill="C00000"/>
          </w:tcPr>
          <w:p w14:paraId="0632CC49" w14:textId="77777777" w:rsidR="001804A7" w:rsidRPr="00961D86" w:rsidRDefault="001804A7" w:rsidP="00003C86">
            <w:pPr>
              <w:pStyle w:val="TableHeader"/>
              <w:rPr>
                <w:b w:val="0"/>
              </w:rPr>
            </w:pPr>
            <w:r w:rsidRPr="00961D86">
              <w:t>Value Description</w:t>
            </w:r>
          </w:p>
        </w:tc>
      </w:tr>
      <w:tr w:rsidR="001804A7" w:rsidRPr="00961D86" w14:paraId="3E76C085" w14:textId="77777777" w:rsidTr="00003C86">
        <w:trPr>
          <w:cantSplit/>
          <w:jc w:val="center"/>
        </w:trPr>
        <w:tc>
          <w:tcPr>
            <w:tcW w:w="1055" w:type="pct"/>
          </w:tcPr>
          <w:p w14:paraId="066B3778" w14:textId="77777777" w:rsidR="001804A7" w:rsidRPr="00961D86" w:rsidRDefault="001804A7" w:rsidP="00003C86">
            <w:pPr>
              <w:pStyle w:val="TableText"/>
              <w:rPr>
                <w:lang w:val="en-US"/>
              </w:rPr>
            </w:pPr>
            <w:r w:rsidRPr="00961D86">
              <w:rPr>
                <w:lang w:val="en-US"/>
              </w:rPr>
              <w:t>tbsCertificate</w:t>
            </w:r>
          </w:p>
        </w:tc>
        <w:tc>
          <w:tcPr>
            <w:tcW w:w="3945" w:type="pct"/>
            <w:gridSpan w:val="2"/>
          </w:tcPr>
          <w:p w14:paraId="5A3BAD5D" w14:textId="77777777" w:rsidR="001804A7" w:rsidRPr="00961D86" w:rsidRDefault="001804A7" w:rsidP="00003C86">
            <w:pPr>
              <w:pStyle w:val="TableText"/>
              <w:rPr>
                <w:lang w:val="en-US"/>
              </w:rPr>
            </w:pPr>
            <w:r w:rsidRPr="00961D86">
              <w:rPr>
                <w:lang w:val="en-US"/>
              </w:rPr>
              <w:t>Data to be signed</w:t>
            </w:r>
          </w:p>
        </w:tc>
      </w:tr>
      <w:tr w:rsidR="001804A7" w:rsidRPr="00961D86" w14:paraId="534D1F8D" w14:textId="77777777" w:rsidTr="00003C86">
        <w:trPr>
          <w:cantSplit/>
          <w:jc w:val="center"/>
        </w:trPr>
        <w:tc>
          <w:tcPr>
            <w:tcW w:w="1055" w:type="pct"/>
          </w:tcPr>
          <w:p w14:paraId="6CC49232" w14:textId="77777777" w:rsidR="001804A7" w:rsidRPr="00961D86" w:rsidRDefault="001804A7" w:rsidP="00003C86">
            <w:pPr>
              <w:rPr>
                <w:rFonts w:cs="Calibri"/>
                <w:sz w:val="16"/>
                <w:szCs w:val="16"/>
                <w:lang w:val="en-US"/>
              </w:rPr>
            </w:pPr>
          </w:p>
        </w:tc>
        <w:tc>
          <w:tcPr>
            <w:tcW w:w="1161" w:type="pct"/>
            <w:shd w:val="clear" w:color="auto" w:fill="C00000"/>
          </w:tcPr>
          <w:p w14:paraId="4C2966DF" w14:textId="77777777" w:rsidR="001804A7" w:rsidRPr="00961D86" w:rsidRDefault="001804A7" w:rsidP="00003C86">
            <w:pPr>
              <w:pStyle w:val="TableHeader"/>
              <w:rPr>
                <w:b w:val="0"/>
              </w:rPr>
            </w:pPr>
            <w:r w:rsidRPr="00961D86">
              <w:t>Field</w:t>
            </w:r>
          </w:p>
        </w:tc>
        <w:tc>
          <w:tcPr>
            <w:tcW w:w="2783" w:type="pct"/>
            <w:shd w:val="clear" w:color="auto" w:fill="C00000"/>
          </w:tcPr>
          <w:p w14:paraId="6B5C69A0" w14:textId="77777777" w:rsidR="001804A7" w:rsidRPr="00961D86" w:rsidRDefault="001804A7" w:rsidP="00003C86">
            <w:pPr>
              <w:pStyle w:val="TableHeader"/>
              <w:rPr>
                <w:b w:val="0"/>
              </w:rPr>
            </w:pPr>
            <w:r w:rsidRPr="00961D86">
              <w:t>Value Description</w:t>
            </w:r>
          </w:p>
        </w:tc>
      </w:tr>
      <w:tr w:rsidR="001804A7" w:rsidRPr="00961D86" w14:paraId="38E0D4DD" w14:textId="77777777" w:rsidTr="00003C86">
        <w:trPr>
          <w:cantSplit/>
          <w:jc w:val="center"/>
        </w:trPr>
        <w:tc>
          <w:tcPr>
            <w:tcW w:w="1055" w:type="pct"/>
          </w:tcPr>
          <w:p w14:paraId="50C04AF3" w14:textId="77777777" w:rsidR="001804A7" w:rsidRPr="00961D86" w:rsidRDefault="001804A7" w:rsidP="00003C86">
            <w:pPr>
              <w:pStyle w:val="TableText"/>
              <w:rPr>
                <w:lang w:val="en-US"/>
              </w:rPr>
            </w:pPr>
          </w:p>
        </w:tc>
        <w:tc>
          <w:tcPr>
            <w:tcW w:w="1161" w:type="pct"/>
            <w:shd w:val="clear" w:color="auto" w:fill="auto"/>
          </w:tcPr>
          <w:p w14:paraId="7C08273D" w14:textId="77777777" w:rsidR="001804A7" w:rsidRPr="00961D86" w:rsidRDefault="001804A7" w:rsidP="00003C86">
            <w:pPr>
              <w:pStyle w:val="TableText"/>
              <w:rPr>
                <w:lang w:val="en-US"/>
              </w:rPr>
            </w:pPr>
            <w:r w:rsidRPr="00961D86">
              <w:rPr>
                <w:lang w:val="en-US"/>
              </w:rPr>
              <w:t>version</w:t>
            </w:r>
          </w:p>
        </w:tc>
        <w:tc>
          <w:tcPr>
            <w:tcW w:w="2783" w:type="pct"/>
            <w:shd w:val="clear" w:color="auto" w:fill="auto"/>
          </w:tcPr>
          <w:p w14:paraId="5FD63CA1" w14:textId="77777777" w:rsidR="001804A7" w:rsidRPr="00961D86" w:rsidRDefault="001804A7" w:rsidP="00003C86">
            <w:pPr>
              <w:pStyle w:val="TableText"/>
              <w:rPr>
                <w:lang w:val="en-US"/>
              </w:rPr>
            </w:pPr>
            <w:r w:rsidRPr="00961D86">
              <w:rPr>
                <w:lang w:val="en-US"/>
              </w:rPr>
              <w:t>Version SHALL be 3 (value is 2) as extensions are used in all certificates defined in this specification.</w:t>
            </w:r>
          </w:p>
        </w:tc>
      </w:tr>
      <w:tr w:rsidR="001804A7" w:rsidRPr="00961D86" w14:paraId="5A053ADC" w14:textId="77777777" w:rsidTr="00003C86">
        <w:trPr>
          <w:cantSplit/>
          <w:jc w:val="center"/>
        </w:trPr>
        <w:tc>
          <w:tcPr>
            <w:tcW w:w="1055" w:type="pct"/>
          </w:tcPr>
          <w:p w14:paraId="2452FD1A" w14:textId="77777777" w:rsidR="001804A7" w:rsidRPr="00961D86" w:rsidRDefault="001804A7" w:rsidP="00003C86">
            <w:pPr>
              <w:pStyle w:val="TableText"/>
              <w:rPr>
                <w:lang w:val="en-US"/>
              </w:rPr>
            </w:pPr>
          </w:p>
        </w:tc>
        <w:tc>
          <w:tcPr>
            <w:tcW w:w="1161" w:type="pct"/>
            <w:shd w:val="clear" w:color="auto" w:fill="auto"/>
          </w:tcPr>
          <w:p w14:paraId="1EC4879E" w14:textId="77777777" w:rsidR="001804A7" w:rsidRPr="00961D86" w:rsidRDefault="001804A7" w:rsidP="00003C86">
            <w:pPr>
              <w:pStyle w:val="TableText"/>
              <w:rPr>
                <w:lang w:val="en-US"/>
              </w:rPr>
            </w:pPr>
            <w:r w:rsidRPr="00961D86">
              <w:rPr>
                <w:lang w:val="en-US"/>
              </w:rPr>
              <w:t>serialNumber</w:t>
            </w:r>
          </w:p>
        </w:tc>
        <w:tc>
          <w:tcPr>
            <w:tcW w:w="2783" w:type="pct"/>
            <w:shd w:val="clear" w:color="auto" w:fill="auto"/>
          </w:tcPr>
          <w:p w14:paraId="74938293" w14:textId="708A1DB0" w:rsidR="001804A7" w:rsidRPr="00961D86" w:rsidRDefault="001804A7" w:rsidP="008D0DB8">
            <w:pPr>
              <w:pStyle w:val="TableText"/>
              <w:rPr>
                <w:lang w:val="en-US"/>
              </w:rPr>
            </w:pPr>
            <w:r w:rsidRPr="00961D86">
              <w:rPr>
                <w:lang w:val="en-US"/>
              </w:rPr>
              <w:t>Certificate serial number.</w:t>
            </w:r>
          </w:p>
        </w:tc>
      </w:tr>
      <w:tr w:rsidR="001804A7" w:rsidRPr="00961D86" w14:paraId="156ED74B" w14:textId="77777777" w:rsidTr="00003C86">
        <w:trPr>
          <w:cantSplit/>
          <w:jc w:val="center"/>
        </w:trPr>
        <w:tc>
          <w:tcPr>
            <w:tcW w:w="1055" w:type="pct"/>
          </w:tcPr>
          <w:p w14:paraId="15AFF4B3" w14:textId="77777777" w:rsidR="001804A7" w:rsidRPr="00961D86" w:rsidRDefault="001804A7" w:rsidP="00003C86">
            <w:pPr>
              <w:pStyle w:val="TableText"/>
              <w:rPr>
                <w:lang w:val="en-US"/>
              </w:rPr>
            </w:pPr>
          </w:p>
        </w:tc>
        <w:tc>
          <w:tcPr>
            <w:tcW w:w="1161" w:type="pct"/>
            <w:shd w:val="clear" w:color="auto" w:fill="auto"/>
          </w:tcPr>
          <w:p w14:paraId="1A4B2449" w14:textId="77777777" w:rsidR="001804A7" w:rsidRPr="00961D86" w:rsidRDefault="001804A7" w:rsidP="00003C86">
            <w:pPr>
              <w:pStyle w:val="TableText"/>
              <w:rPr>
                <w:lang w:val="en-US"/>
              </w:rPr>
            </w:pPr>
            <w:r w:rsidRPr="00961D86">
              <w:rPr>
                <w:lang w:val="en-US"/>
              </w:rPr>
              <w:t>signature</w:t>
            </w:r>
          </w:p>
        </w:tc>
        <w:tc>
          <w:tcPr>
            <w:tcW w:w="2783" w:type="pct"/>
            <w:shd w:val="clear" w:color="auto" w:fill="auto"/>
          </w:tcPr>
          <w:p w14:paraId="4FBBD345" w14:textId="34E43AEF" w:rsidR="001804A7" w:rsidRPr="00961D86" w:rsidRDefault="001804A7" w:rsidP="00003C86">
            <w:pPr>
              <w:pStyle w:val="TableText"/>
              <w:rPr>
                <w:lang w:val="en-US"/>
              </w:rPr>
            </w:pPr>
            <w:r w:rsidRPr="00961D86">
              <w:rPr>
                <w:lang w:val="en-US"/>
              </w:rPr>
              <w:t>Contains the algorithm identifier used by the issuer to compute the value of the field 'signatureValue' (section 4.5.2.1.1).</w:t>
            </w:r>
          </w:p>
          <w:p w14:paraId="73A4D43B" w14:textId="47B8FDC5" w:rsidR="001804A7" w:rsidRPr="00961D86" w:rsidRDefault="001804A7" w:rsidP="00003C86">
            <w:pPr>
              <w:pStyle w:val="TableText"/>
              <w:rPr>
                <w:lang w:val="en-US"/>
              </w:rPr>
            </w:pPr>
            <w:r w:rsidRPr="00961D86">
              <w:rPr>
                <w:lang w:val="en-US"/>
              </w:rPr>
              <w:t>NOTE: The algorithm identifier value SHALL be the same as the one of the field 'signatureAlgorithm'.</w:t>
            </w:r>
          </w:p>
        </w:tc>
      </w:tr>
      <w:tr w:rsidR="001804A7" w:rsidRPr="00961D86" w14:paraId="4AEFB893" w14:textId="77777777" w:rsidTr="00003C86">
        <w:trPr>
          <w:cantSplit/>
          <w:jc w:val="center"/>
        </w:trPr>
        <w:tc>
          <w:tcPr>
            <w:tcW w:w="1055" w:type="pct"/>
          </w:tcPr>
          <w:p w14:paraId="58461576" w14:textId="77777777" w:rsidR="001804A7" w:rsidRPr="00961D86" w:rsidRDefault="001804A7" w:rsidP="00003C86">
            <w:pPr>
              <w:pStyle w:val="TableText"/>
              <w:rPr>
                <w:lang w:val="en-US"/>
              </w:rPr>
            </w:pPr>
          </w:p>
        </w:tc>
        <w:tc>
          <w:tcPr>
            <w:tcW w:w="1161" w:type="pct"/>
            <w:shd w:val="clear" w:color="auto" w:fill="auto"/>
          </w:tcPr>
          <w:p w14:paraId="13B23912" w14:textId="77777777" w:rsidR="001804A7" w:rsidRPr="00961D86" w:rsidRDefault="001804A7" w:rsidP="00003C86">
            <w:pPr>
              <w:pStyle w:val="TableText"/>
              <w:rPr>
                <w:lang w:val="en-US"/>
              </w:rPr>
            </w:pPr>
            <w:r w:rsidRPr="00961D86">
              <w:rPr>
                <w:lang w:val="en-US"/>
              </w:rPr>
              <w:t>issuer</w:t>
            </w:r>
          </w:p>
        </w:tc>
        <w:tc>
          <w:tcPr>
            <w:tcW w:w="2783" w:type="pct"/>
            <w:shd w:val="clear" w:color="auto" w:fill="auto"/>
          </w:tcPr>
          <w:p w14:paraId="37441BEA" w14:textId="22861BD9" w:rsidR="001804A7" w:rsidRPr="00961D86" w:rsidRDefault="001804A7" w:rsidP="00DE4B9B">
            <w:pPr>
              <w:pStyle w:val="TableText"/>
              <w:rPr>
                <w:sz w:val="16"/>
                <w:szCs w:val="16"/>
                <w:lang w:val="en-US"/>
              </w:rPr>
            </w:pPr>
            <w:r w:rsidRPr="00961D86">
              <w:rPr>
                <w:lang w:val="en-US"/>
              </w:rPr>
              <w:t xml:space="preserve">Distinguished Name of the entity that has signed the </w:t>
            </w:r>
            <w:r w:rsidR="00433FC0">
              <w:rPr>
                <w:lang w:val="en-US"/>
              </w:rPr>
              <w:t>c</w:t>
            </w:r>
            <w:r w:rsidRPr="00961D86">
              <w:rPr>
                <w:lang w:val="en-US"/>
              </w:rPr>
              <w:t xml:space="preserve">ertificate. It SHALL match the </w:t>
            </w:r>
            <w:r w:rsidR="00453D44">
              <w:rPr>
                <w:lang w:val="en-US"/>
              </w:rPr>
              <w:t>'</w:t>
            </w:r>
            <w:r w:rsidRPr="00961D86">
              <w:rPr>
                <w:lang w:val="en-US"/>
              </w:rPr>
              <w:t>subject</w:t>
            </w:r>
            <w:r w:rsidR="00453D44">
              <w:rPr>
                <w:lang w:val="en-US"/>
              </w:rPr>
              <w:t>'</w:t>
            </w:r>
            <w:r w:rsidRPr="00961D86">
              <w:rPr>
                <w:lang w:val="en-US"/>
              </w:rPr>
              <w:t xml:space="preserve"> field of the issuing entity certificate.</w:t>
            </w:r>
          </w:p>
        </w:tc>
      </w:tr>
      <w:tr w:rsidR="001804A7" w:rsidRPr="00961D86" w14:paraId="50C30A96" w14:textId="77777777" w:rsidTr="00003C86">
        <w:trPr>
          <w:cantSplit/>
          <w:jc w:val="center"/>
        </w:trPr>
        <w:tc>
          <w:tcPr>
            <w:tcW w:w="1055" w:type="pct"/>
          </w:tcPr>
          <w:p w14:paraId="6988ADB3" w14:textId="77777777" w:rsidR="001804A7" w:rsidRPr="00961D86" w:rsidRDefault="001804A7" w:rsidP="00003C86">
            <w:pPr>
              <w:pStyle w:val="TableText"/>
              <w:rPr>
                <w:lang w:val="en-US"/>
              </w:rPr>
            </w:pPr>
          </w:p>
        </w:tc>
        <w:tc>
          <w:tcPr>
            <w:tcW w:w="1161" w:type="pct"/>
            <w:shd w:val="clear" w:color="auto" w:fill="auto"/>
          </w:tcPr>
          <w:p w14:paraId="3B7CA51D" w14:textId="77777777" w:rsidR="001804A7" w:rsidRPr="00961D86" w:rsidRDefault="001804A7" w:rsidP="00003C86">
            <w:pPr>
              <w:pStyle w:val="TableText"/>
              <w:rPr>
                <w:lang w:val="en-US"/>
              </w:rPr>
            </w:pPr>
            <w:r w:rsidRPr="00961D86">
              <w:rPr>
                <w:lang w:val="en-US"/>
              </w:rPr>
              <w:t>validity</w:t>
            </w:r>
          </w:p>
        </w:tc>
        <w:tc>
          <w:tcPr>
            <w:tcW w:w="2783" w:type="pct"/>
            <w:shd w:val="clear" w:color="auto" w:fill="auto"/>
          </w:tcPr>
          <w:p w14:paraId="37D71164" w14:textId="6CCE57FA" w:rsidR="001804A7" w:rsidRPr="00961D86" w:rsidRDefault="001804A7" w:rsidP="00E33088">
            <w:pPr>
              <w:pStyle w:val="TableText"/>
              <w:rPr>
                <w:lang w:val="en-US"/>
              </w:rPr>
            </w:pPr>
            <w:r w:rsidRPr="00961D86">
              <w:rPr>
                <w:lang w:val="en-US"/>
              </w:rPr>
              <w:t xml:space="preserve">Validity period of the </w:t>
            </w:r>
            <w:r w:rsidR="00433FC0">
              <w:rPr>
                <w:lang w:val="en-US"/>
              </w:rPr>
              <w:t>c</w:t>
            </w:r>
            <w:r w:rsidRPr="00961D86">
              <w:rPr>
                <w:lang w:val="en-US"/>
              </w:rPr>
              <w:t>ertificate. The validity period allowed for each certificate is defined in SGP.14 [45].</w:t>
            </w:r>
          </w:p>
        </w:tc>
      </w:tr>
      <w:tr w:rsidR="001804A7" w:rsidRPr="00961D86" w14:paraId="5B517BBC" w14:textId="77777777" w:rsidTr="00003C86">
        <w:trPr>
          <w:cantSplit/>
          <w:jc w:val="center"/>
        </w:trPr>
        <w:tc>
          <w:tcPr>
            <w:tcW w:w="1055" w:type="pct"/>
          </w:tcPr>
          <w:p w14:paraId="6579ED7D" w14:textId="77777777" w:rsidR="001804A7" w:rsidRPr="00961D86" w:rsidRDefault="001804A7" w:rsidP="00003C86">
            <w:pPr>
              <w:pStyle w:val="TableText"/>
              <w:rPr>
                <w:lang w:val="en-US"/>
              </w:rPr>
            </w:pPr>
          </w:p>
        </w:tc>
        <w:tc>
          <w:tcPr>
            <w:tcW w:w="1161" w:type="pct"/>
            <w:shd w:val="clear" w:color="auto" w:fill="auto"/>
          </w:tcPr>
          <w:p w14:paraId="1198BBD0" w14:textId="7A08BE5E" w:rsidR="001804A7" w:rsidRPr="00961D86" w:rsidRDefault="00F57C33" w:rsidP="00003C86">
            <w:pPr>
              <w:pStyle w:val="TableText"/>
              <w:rPr>
                <w:lang w:val="en-US"/>
              </w:rPr>
            </w:pPr>
            <w:r>
              <w:rPr>
                <w:lang w:val="en-US"/>
              </w:rPr>
              <w:t>s</w:t>
            </w:r>
            <w:r w:rsidR="001804A7" w:rsidRPr="00961D86">
              <w:rPr>
                <w:lang w:val="en-US"/>
              </w:rPr>
              <w:t>ubject</w:t>
            </w:r>
          </w:p>
        </w:tc>
        <w:tc>
          <w:tcPr>
            <w:tcW w:w="2783" w:type="pct"/>
            <w:shd w:val="clear" w:color="auto" w:fill="auto"/>
          </w:tcPr>
          <w:p w14:paraId="2B69E784" w14:textId="4311FDA4" w:rsidR="001804A7" w:rsidRPr="00961D86" w:rsidRDefault="001804A7" w:rsidP="00003C86">
            <w:pPr>
              <w:pStyle w:val="TableText"/>
              <w:rPr>
                <w:lang w:val="en-US"/>
              </w:rPr>
            </w:pPr>
            <w:r w:rsidRPr="00961D86">
              <w:rPr>
                <w:lang w:val="en-US"/>
              </w:rPr>
              <w:t xml:space="preserve">Distinguished Name of the entity owning the </w:t>
            </w:r>
            <w:r w:rsidR="00433FC0">
              <w:rPr>
                <w:lang w:val="en-US"/>
              </w:rPr>
              <w:t>c</w:t>
            </w:r>
            <w:r w:rsidRPr="00961D86">
              <w:rPr>
                <w:lang w:val="en-US"/>
              </w:rPr>
              <w:t>ertificate.</w:t>
            </w:r>
          </w:p>
          <w:p w14:paraId="18E37B56" w14:textId="243C651B" w:rsidR="001804A7" w:rsidRPr="00961D86" w:rsidRDefault="001804A7" w:rsidP="00003C86">
            <w:pPr>
              <w:pStyle w:val="TableText"/>
              <w:rPr>
                <w:lang w:val="en-US"/>
              </w:rPr>
            </w:pPr>
            <w:r w:rsidRPr="00961D86">
              <w:rPr>
                <w:lang w:val="en-US"/>
              </w:rPr>
              <w:t xml:space="preserve">Example of </w:t>
            </w:r>
            <w:r w:rsidR="00050B5B">
              <w:rPr>
                <w:rFonts w:eastAsia="Times New Roman"/>
                <w:lang w:eastAsia="ko-KR"/>
              </w:rPr>
              <w:t>eSIM CA</w:t>
            </w:r>
            <w:r w:rsidRPr="00961D86">
              <w:rPr>
                <w:lang w:val="en-US"/>
              </w:rPr>
              <w:t xml:space="preserve"> DN: </w:t>
            </w:r>
          </w:p>
          <w:p w14:paraId="69FF578C" w14:textId="77777777" w:rsidR="001804A7" w:rsidRPr="00961D86" w:rsidRDefault="001804A7" w:rsidP="00003C86">
            <w:pPr>
              <w:pStyle w:val="TableText"/>
              <w:rPr>
                <w:sz w:val="16"/>
                <w:szCs w:val="16"/>
                <w:lang w:val="en-US"/>
              </w:rPr>
            </w:pPr>
            <w:r w:rsidRPr="00961D86">
              <w:rPr>
                <w:sz w:val="16"/>
                <w:szCs w:val="16"/>
                <w:lang w:val="en-US"/>
              </w:rPr>
              <w:t>cn = GSMA Class 3 Public Primary Certification Authority</w:t>
            </w:r>
          </w:p>
          <w:p w14:paraId="03CE96BD" w14:textId="77777777" w:rsidR="001804A7" w:rsidRPr="00961D86" w:rsidRDefault="001804A7" w:rsidP="00003C86">
            <w:pPr>
              <w:pStyle w:val="TableText"/>
              <w:rPr>
                <w:sz w:val="16"/>
                <w:szCs w:val="16"/>
                <w:lang w:val="en-US"/>
              </w:rPr>
            </w:pPr>
            <w:r w:rsidRPr="00961D86">
              <w:rPr>
                <w:sz w:val="16"/>
                <w:szCs w:val="16"/>
                <w:lang w:val="en-US"/>
              </w:rPr>
              <w:t>ou = GSMA Trust Network</w:t>
            </w:r>
          </w:p>
          <w:p w14:paraId="27799452" w14:textId="77777777" w:rsidR="001804A7" w:rsidRPr="00961D86" w:rsidRDefault="001804A7" w:rsidP="00003C86">
            <w:pPr>
              <w:pStyle w:val="TableText"/>
              <w:rPr>
                <w:sz w:val="16"/>
                <w:szCs w:val="16"/>
                <w:lang w:val="en-US"/>
              </w:rPr>
            </w:pPr>
            <w:r w:rsidRPr="00961D86">
              <w:rPr>
                <w:sz w:val="16"/>
                <w:szCs w:val="16"/>
                <w:lang w:val="en-US"/>
              </w:rPr>
              <w:t>o = GSMA</w:t>
            </w:r>
          </w:p>
          <w:p w14:paraId="7E3BE873" w14:textId="77777777" w:rsidR="001804A7" w:rsidRPr="00961D86" w:rsidRDefault="001804A7" w:rsidP="00003C86">
            <w:pPr>
              <w:pStyle w:val="TableText"/>
              <w:rPr>
                <w:lang w:val="en-US"/>
              </w:rPr>
            </w:pPr>
            <w:r w:rsidRPr="00961D86">
              <w:rPr>
                <w:sz w:val="16"/>
                <w:szCs w:val="16"/>
                <w:lang w:val="en-US"/>
              </w:rPr>
              <w:t>c = UK</w:t>
            </w:r>
          </w:p>
        </w:tc>
      </w:tr>
      <w:tr w:rsidR="001804A7" w:rsidRPr="00961D86" w14:paraId="4CE78DAC" w14:textId="77777777" w:rsidTr="00003C86">
        <w:trPr>
          <w:cantSplit/>
          <w:jc w:val="center"/>
        </w:trPr>
        <w:tc>
          <w:tcPr>
            <w:tcW w:w="1055" w:type="pct"/>
          </w:tcPr>
          <w:p w14:paraId="6004D428" w14:textId="77777777" w:rsidR="001804A7" w:rsidRPr="00961D86" w:rsidRDefault="001804A7" w:rsidP="00003C86">
            <w:pPr>
              <w:pStyle w:val="TableText"/>
              <w:rPr>
                <w:lang w:val="en-US"/>
              </w:rPr>
            </w:pPr>
          </w:p>
        </w:tc>
        <w:tc>
          <w:tcPr>
            <w:tcW w:w="1161" w:type="pct"/>
            <w:shd w:val="clear" w:color="auto" w:fill="auto"/>
          </w:tcPr>
          <w:p w14:paraId="344BDBD9" w14:textId="77777777" w:rsidR="001804A7" w:rsidRPr="00961D86" w:rsidRDefault="001804A7" w:rsidP="00003C86">
            <w:pPr>
              <w:pStyle w:val="TableText"/>
              <w:rPr>
                <w:lang w:val="en-US"/>
              </w:rPr>
            </w:pPr>
            <w:r w:rsidRPr="00961D86">
              <w:rPr>
                <w:lang w:val="en-US"/>
              </w:rPr>
              <w:t>subjectPublicKeyInfo</w:t>
            </w:r>
          </w:p>
        </w:tc>
        <w:tc>
          <w:tcPr>
            <w:tcW w:w="2783" w:type="pct"/>
            <w:shd w:val="clear" w:color="auto" w:fill="auto"/>
          </w:tcPr>
          <w:p w14:paraId="5D3DDB16" w14:textId="77777777" w:rsidR="001804A7" w:rsidRPr="00961D86" w:rsidRDefault="001804A7" w:rsidP="00003C86">
            <w:pPr>
              <w:pStyle w:val="TableText"/>
              <w:rPr>
                <w:lang w:val="en-US"/>
              </w:rPr>
            </w:pPr>
            <w:r w:rsidRPr="00961D86">
              <w:rPr>
                <w:lang w:val="en-US"/>
              </w:rPr>
              <w:t>Contains the algorithm identifier, parameters and public key value.</w:t>
            </w:r>
          </w:p>
          <w:p w14:paraId="290AD13B" w14:textId="77777777" w:rsidR="001804A7" w:rsidRPr="00961D86" w:rsidRDefault="001804A7" w:rsidP="00003C86">
            <w:pPr>
              <w:pStyle w:val="TableText"/>
              <w:rPr>
                <w:lang w:val="en-US"/>
              </w:rPr>
            </w:pPr>
            <w:r w:rsidRPr="00961D86">
              <w:rPr>
                <w:lang w:val="en-US"/>
              </w:rPr>
              <w:t>Algorithm identifier and parameters SHALL be set according to section 4.5.2.1.1.</w:t>
            </w:r>
          </w:p>
          <w:p w14:paraId="1F09900A" w14:textId="77777777" w:rsidR="001804A7" w:rsidRPr="00961D86" w:rsidRDefault="001804A7" w:rsidP="00003C86">
            <w:pPr>
              <w:pStyle w:val="TableText"/>
              <w:rPr>
                <w:lang w:val="en-US"/>
              </w:rPr>
            </w:pPr>
            <w:r w:rsidRPr="00961D86">
              <w:rPr>
                <w:lang w:val="en-US"/>
              </w:rPr>
              <w:t>subjectPublicKeyInfo.subjectPublicKey contains the public key value and SHALL be coded as defined in RFC 5480 [27].</w:t>
            </w:r>
          </w:p>
        </w:tc>
      </w:tr>
      <w:tr w:rsidR="001804A7" w:rsidRPr="00961D86" w14:paraId="7C05D0DB" w14:textId="77777777" w:rsidTr="00003C86">
        <w:trPr>
          <w:cantSplit/>
          <w:jc w:val="center"/>
        </w:trPr>
        <w:tc>
          <w:tcPr>
            <w:tcW w:w="1055" w:type="pct"/>
          </w:tcPr>
          <w:p w14:paraId="6A32E89B" w14:textId="77777777" w:rsidR="001804A7" w:rsidRPr="00961D86" w:rsidRDefault="001804A7" w:rsidP="00003C86">
            <w:pPr>
              <w:pStyle w:val="TableText"/>
              <w:rPr>
                <w:lang w:val="en-US"/>
              </w:rPr>
            </w:pPr>
          </w:p>
        </w:tc>
        <w:tc>
          <w:tcPr>
            <w:tcW w:w="1161" w:type="pct"/>
            <w:shd w:val="clear" w:color="auto" w:fill="auto"/>
          </w:tcPr>
          <w:p w14:paraId="3E127C71" w14:textId="57F34838" w:rsidR="001804A7" w:rsidRPr="00961D86" w:rsidRDefault="00F57C33" w:rsidP="00003C86">
            <w:pPr>
              <w:pStyle w:val="TableText"/>
              <w:rPr>
                <w:lang w:val="en-US"/>
              </w:rPr>
            </w:pPr>
            <w:r>
              <w:rPr>
                <w:lang w:val="en-US"/>
              </w:rPr>
              <w:t>e</w:t>
            </w:r>
            <w:r w:rsidR="001804A7" w:rsidRPr="00961D86">
              <w:rPr>
                <w:lang w:val="en-US"/>
              </w:rPr>
              <w:t>xtensions</w:t>
            </w:r>
          </w:p>
        </w:tc>
        <w:tc>
          <w:tcPr>
            <w:tcW w:w="2783" w:type="pct"/>
            <w:shd w:val="clear" w:color="auto" w:fill="auto"/>
          </w:tcPr>
          <w:p w14:paraId="663CD7BC" w14:textId="77777777" w:rsidR="001804A7" w:rsidRPr="00961D86" w:rsidRDefault="001804A7" w:rsidP="00003C86">
            <w:pPr>
              <w:pStyle w:val="TableText"/>
              <w:rPr>
                <w:lang w:val="en-US"/>
              </w:rPr>
            </w:pPr>
            <w:r w:rsidRPr="00961D86">
              <w:rPr>
                <w:lang w:val="en-US"/>
              </w:rPr>
              <w:t>Extension for Subject Key Identifier. (RFC 5280 [17] section 4.2.1.2). This extension SHALL be set with:</w:t>
            </w:r>
          </w:p>
          <w:p w14:paraId="472D3B96" w14:textId="3BFF7F32" w:rsidR="001804A7" w:rsidRPr="00961D86" w:rsidRDefault="001804A7" w:rsidP="00003C86">
            <w:pPr>
              <w:pStyle w:val="TableText"/>
              <w:rPr>
                <w:lang w:val="en-US"/>
              </w:rPr>
            </w:pPr>
            <w:r w:rsidRPr="00961D86">
              <w:rPr>
                <w:lang w:val="en-US"/>
              </w:rPr>
              <w:t>extnID = id-ce-subjectKeyIdentifier</w:t>
            </w:r>
          </w:p>
          <w:p w14:paraId="2D53BFBC" w14:textId="77777777" w:rsidR="001804A7" w:rsidRPr="00961D86" w:rsidRDefault="001804A7" w:rsidP="00003C86">
            <w:pPr>
              <w:pStyle w:val="TableText"/>
              <w:rPr>
                <w:lang w:val="en-US"/>
              </w:rPr>
            </w:pPr>
            <w:r w:rsidRPr="00961D86">
              <w:rPr>
                <w:lang w:val="en-US"/>
              </w:rPr>
              <w:t>critical = false</w:t>
            </w:r>
          </w:p>
          <w:p w14:paraId="00EF6BC3" w14:textId="77777777" w:rsidR="001804A7" w:rsidRPr="00961D86" w:rsidRDefault="001804A7" w:rsidP="00003C86">
            <w:pPr>
              <w:pStyle w:val="TableText"/>
              <w:rPr>
                <w:lang w:val="en-US"/>
              </w:rPr>
            </w:pPr>
            <w:r w:rsidRPr="00961D86">
              <w:rPr>
                <w:lang w:val="en-US"/>
              </w:rPr>
              <w:t>extnValue = &lt;Identifier of the public key bound in the certificate&gt;</w:t>
            </w:r>
          </w:p>
        </w:tc>
      </w:tr>
      <w:tr w:rsidR="001804A7" w:rsidRPr="00961D86" w14:paraId="1EAE5746" w14:textId="77777777" w:rsidTr="00003C86">
        <w:trPr>
          <w:cantSplit/>
          <w:jc w:val="center"/>
        </w:trPr>
        <w:tc>
          <w:tcPr>
            <w:tcW w:w="1055" w:type="pct"/>
          </w:tcPr>
          <w:p w14:paraId="062A6A88" w14:textId="77777777" w:rsidR="001804A7" w:rsidRPr="00961D86" w:rsidRDefault="001804A7" w:rsidP="00003C86">
            <w:pPr>
              <w:pStyle w:val="TableText"/>
              <w:rPr>
                <w:lang w:val="en-US"/>
              </w:rPr>
            </w:pPr>
            <w:r w:rsidRPr="00961D86">
              <w:rPr>
                <w:lang w:val="en-US"/>
              </w:rPr>
              <w:t>signatureAlgorithm</w:t>
            </w:r>
          </w:p>
        </w:tc>
        <w:tc>
          <w:tcPr>
            <w:tcW w:w="3945" w:type="pct"/>
            <w:gridSpan w:val="2"/>
            <w:shd w:val="clear" w:color="auto" w:fill="auto"/>
          </w:tcPr>
          <w:p w14:paraId="2445A3EC" w14:textId="77777777" w:rsidR="001804A7" w:rsidRPr="00961D86" w:rsidRDefault="001804A7" w:rsidP="00003C86">
            <w:pPr>
              <w:pStyle w:val="TableText"/>
              <w:rPr>
                <w:lang w:val="en-US"/>
              </w:rPr>
            </w:pPr>
            <w:r w:rsidRPr="00961D86">
              <w:rPr>
                <w:lang w:val="en-US"/>
              </w:rPr>
              <w:t>Section 4.5.2.1.1</w:t>
            </w:r>
          </w:p>
        </w:tc>
      </w:tr>
      <w:tr w:rsidR="001804A7" w:rsidRPr="00961D86" w14:paraId="3B6BCD69" w14:textId="77777777" w:rsidTr="00003C86">
        <w:trPr>
          <w:cantSplit/>
          <w:jc w:val="center"/>
        </w:trPr>
        <w:tc>
          <w:tcPr>
            <w:tcW w:w="1055" w:type="pct"/>
          </w:tcPr>
          <w:p w14:paraId="2156D74C" w14:textId="77777777" w:rsidR="001804A7" w:rsidRPr="00961D86" w:rsidRDefault="001804A7" w:rsidP="00003C86">
            <w:pPr>
              <w:pStyle w:val="TableText"/>
              <w:rPr>
                <w:lang w:val="en-US"/>
              </w:rPr>
            </w:pPr>
            <w:r w:rsidRPr="00961D86">
              <w:rPr>
                <w:lang w:val="en-US"/>
              </w:rPr>
              <w:t>signatureValue</w:t>
            </w:r>
          </w:p>
        </w:tc>
        <w:tc>
          <w:tcPr>
            <w:tcW w:w="3945" w:type="pct"/>
            <w:gridSpan w:val="2"/>
            <w:shd w:val="clear" w:color="auto" w:fill="auto"/>
          </w:tcPr>
          <w:p w14:paraId="1B8E414C" w14:textId="77777777" w:rsidR="001804A7" w:rsidRPr="00961D86" w:rsidRDefault="001804A7" w:rsidP="00003C86">
            <w:pPr>
              <w:pStyle w:val="TableText"/>
              <w:rPr>
                <w:lang w:val="en-US"/>
              </w:rPr>
            </w:pPr>
            <w:r w:rsidRPr="00961D86">
              <w:rPr>
                <w:lang w:val="en-US"/>
              </w:rPr>
              <w:t>Signature computed accordingly to one of the possible algorithm listed in section 4.5.2.1.1</w:t>
            </w:r>
          </w:p>
        </w:tc>
      </w:tr>
    </w:tbl>
    <w:p w14:paraId="31B415F4" w14:textId="62D02867" w:rsidR="001804A7" w:rsidRPr="00BD45AD" w:rsidRDefault="001804A7" w:rsidP="00BD45AD">
      <w:pPr>
        <w:pStyle w:val="NormalParagraph"/>
        <w:ind w:left="360"/>
        <w:jc w:val="center"/>
        <w:rPr>
          <w:rFonts w:cs="Arial"/>
          <w:b/>
          <w:szCs w:val="20"/>
          <w:lang w:eastAsia="de-DE"/>
        </w:rPr>
      </w:pPr>
      <w:r w:rsidRPr="00BD45AD">
        <w:rPr>
          <w:rFonts w:cs="Arial"/>
          <w:b/>
          <w:szCs w:val="20"/>
          <w:lang w:eastAsia="de-DE"/>
        </w:rPr>
        <w:t>Table 9a</w:t>
      </w:r>
      <w:r>
        <w:rPr>
          <w:rFonts w:cs="Arial"/>
          <w:b/>
          <w:szCs w:val="20"/>
          <w:lang w:eastAsia="de-DE"/>
        </w:rPr>
        <w:t xml:space="preserve">: </w:t>
      </w:r>
      <w:r w:rsidR="00C55B8D">
        <w:rPr>
          <w:rFonts w:cs="Arial"/>
          <w:b/>
          <w:szCs w:val="20"/>
          <w:lang w:eastAsia="de-DE"/>
        </w:rPr>
        <w:t>Certificates c</w:t>
      </w:r>
      <w:r>
        <w:rPr>
          <w:rFonts w:cs="Arial"/>
          <w:b/>
          <w:szCs w:val="20"/>
          <w:lang w:eastAsia="de-DE"/>
        </w:rPr>
        <w:t>ommon fields</w:t>
      </w:r>
    </w:p>
    <w:p w14:paraId="7A836FF5" w14:textId="737CEB6E" w:rsidR="005E1222" w:rsidRPr="0065043E" w:rsidRDefault="00F66DD3" w:rsidP="00BD45AD">
      <w:pPr>
        <w:pStyle w:val="Heading6"/>
        <w:numPr>
          <w:ilvl w:val="0"/>
          <w:numId w:val="0"/>
        </w:numPr>
        <w:tabs>
          <w:tab w:val="left" w:pos="1531"/>
        </w:tabs>
        <w:ind w:left="1531" w:hanging="1531"/>
      </w:pPr>
      <w:bookmarkStart w:id="2022" w:name="_Toc91760957"/>
      <w:r w:rsidRPr="0065043E">
        <w:t>4.5.2.</w:t>
      </w:r>
      <w:r w:rsidR="00C75E25">
        <w:t>1</w:t>
      </w:r>
      <w:r w:rsidRPr="0065043E">
        <w:t>.0.1</w:t>
      </w:r>
      <w:r w:rsidRPr="0065043E">
        <w:tab/>
      </w:r>
      <w:r w:rsidR="00C07AA9">
        <w:t>eSIM</w:t>
      </w:r>
      <w:r w:rsidR="00585A1B">
        <w:t xml:space="preserve"> </w:t>
      </w:r>
      <w:r w:rsidR="005E1222">
        <w:t>Certificate Issuer</w:t>
      </w:r>
      <w:bookmarkEnd w:id="2022"/>
    </w:p>
    <w:tbl>
      <w:tblPr>
        <w:tblW w:w="471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89"/>
        <w:gridCol w:w="5811"/>
      </w:tblGrid>
      <w:tr w:rsidR="00C55B8D" w:rsidRPr="00444C70" w14:paraId="0E39D807" w14:textId="77777777" w:rsidTr="00BD45AD">
        <w:trPr>
          <w:cantSplit/>
          <w:jc w:val="center"/>
        </w:trPr>
        <w:tc>
          <w:tcPr>
            <w:tcW w:w="1582" w:type="pct"/>
            <w:shd w:val="clear" w:color="auto" w:fill="C00000"/>
          </w:tcPr>
          <w:p w14:paraId="11D85BB6" w14:textId="77777777" w:rsidR="00C55B8D" w:rsidRPr="00444C70" w:rsidRDefault="00C55B8D" w:rsidP="00913CB0">
            <w:pPr>
              <w:pStyle w:val="TableHeader"/>
              <w:rPr>
                <w:b w:val="0"/>
                <w:lang w:val="en-GB"/>
              </w:rPr>
            </w:pPr>
            <w:r w:rsidRPr="00444C70">
              <w:rPr>
                <w:lang w:val="en-GB"/>
              </w:rPr>
              <w:t>Field</w:t>
            </w:r>
          </w:p>
        </w:tc>
        <w:tc>
          <w:tcPr>
            <w:tcW w:w="3418" w:type="pct"/>
            <w:shd w:val="clear" w:color="auto" w:fill="C00000"/>
          </w:tcPr>
          <w:p w14:paraId="34432045" w14:textId="77777777" w:rsidR="00C55B8D" w:rsidRPr="00444C70" w:rsidRDefault="00C55B8D" w:rsidP="00913CB0">
            <w:pPr>
              <w:pStyle w:val="TableHeader"/>
              <w:rPr>
                <w:b w:val="0"/>
                <w:lang w:val="en-GB"/>
              </w:rPr>
            </w:pPr>
            <w:r w:rsidRPr="00444C70">
              <w:rPr>
                <w:lang w:val="en-GB"/>
              </w:rPr>
              <w:t>Value Description</w:t>
            </w:r>
          </w:p>
        </w:tc>
      </w:tr>
      <w:tr w:rsidR="00C55B8D" w:rsidRPr="00444C70" w14:paraId="799B2E7F" w14:textId="77777777" w:rsidTr="00BD45AD">
        <w:trPr>
          <w:cantSplit/>
          <w:jc w:val="center"/>
        </w:trPr>
        <w:tc>
          <w:tcPr>
            <w:tcW w:w="1582" w:type="pct"/>
            <w:shd w:val="clear" w:color="auto" w:fill="auto"/>
          </w:tcPr>
          <w:p w14:paraId="1E5B2982" w14:textId="77777777" w:rsidR="00C55B8D" w:rsidRPr="00444C70" w:rsidRDefault="00C55B8D" w:rsidP="00913CB0">
            <w:pPr>
              <w:pStyle w:val="TableText"/>
            </w:pPr>
            <w:r w:rsidRPr="00444C70">
              <w:t>issuer</w:t>
            </w:r>
          </w:p>
        </w:tc>
        <w:tc>
          <w:tcPr>
            <w:tcW w:w="3418" w:type="pct"/>
            <w:shd w:val="clear" w:color="auto" w:fill="auto"/>
          </w:tcPr>
          <w:p w14:paraId="2A54284F" w14:textId="5E91F468" w:rsidR="00C55B8D" w:rsidRPr="00444C70" w:rsidRDefault="00C55B8D" w:rsidP="00913CB0">
            <w:pPr>
              <w:pStyle w:val="TableText"/>
              <w:rPr>
                <w:sz w:val="16"/>
                <w:szCs w:val="16"/>
              </w:rPr>
            </w:pPr>
            <w:r w:rsidRPr="00444C70">
              <w:t>This SHALL be identical to 'subject' field value.</w:t>
            </w:r>
          </w:p>
        </w:tc>
      </w:tr>
      <w:tr w:rsidR="00C55B8D" w:rsidRPr="00444C70" w14:paraId="4114BE8E" w14:textId="77777777" w:rsidTr="00BD45AD">
        <w:trPr>
          <w:cantSplit/>
          <w:jc w:val="center"/>
        </w:trPr>
        <w:tc>
          <w:tcPr>
            <w:tcW w:w="1582" w:type="pct"/>
            <w:shd w:val="clear" w:color="auto" w:fill="auto"/>
          </w:tcPr>
          <w:p w14:paraId="32668F3D" w14:textId="59CE2FE1" w:rsidR="00C55B8D" w:rsidRPr="00444C70" w:rsidRDefault="00C55B8D" w:rsidP="00913CB0">
            <w:pPr>
              <w:pStyle w:val="TableText"/>
            </w:pPr>
            <w:r w:rsidRPr="00961D86">
              <w:rPr>
                <w:lang w:val="en-US"/>
              </w:rPr>
              <w:t>Extension for Key usage (RFC 5280 [17] section 4.2.1.3)</w:t>
            </w:r>
          </w:p>
        </w:tc>
        <w:tc>
          <w:tcPr>
            <w:tcW w:w="3418" w:type="pct"/>
            <w:shd w:val="clear" w:color="auto" w:fill="auto"/>
          </w:tcPr>
          <w:p w14:paraId="2F7B8E52" w14:textId="77777777" w:rsidR="00C55B8D" w:rsidRPr="00444C70" w:rsidRDefault="00C55B8D" w:rsidP="00913CB0">
            <w:pPr>
              <w:pStyle w:val="TableText"/>
            </w:pPr>
            <w:r w:rsidRPr="00444C70">
              <w:t>extnID = id-ce-keyUsage</w:t>
            </w:r>
          </w:p>
          <w:p w14:paraId="320FB91B" w14:textId="77777777" w:rsidR="00C55B8D" w:rsidRPr="00444C70" w:rsidRDefault="00C55B8D" w:rsidP="00913CB0">
            <w:pPr>
              <w:pStyle w:val="TableText"/>
            </w:pPr>
            <w:r w:rsidRPr="00444C70">
              <w:t>critical = true</w:t>
            </w:r>
          </w:p>
          <w:p w14:paraId="203D0811" w14:textId="77777777" w:rsidR="00C55B8D" w:rsidRPr="00444C70" w:rsidRDefault="00C55B8D" w:rsidP="00913CB0">
            <w:pPr>
              <w:pStyle w:val="TableText"/>
            </w:pPr>
            <w:r w:rsidRPr="00444C70">
              <w:t>extnValue = {</w:t>
            </w:r>
          </w:p>
          <w:p w14:paraId="606B440C" w14:textId="4B86A64B" w:rsidR="00C55B8D" w:rsidRPr="00444C70" w:rsidRDefault="00C55B8D" w:rsidP="00913CB0">
            <w:pPr>
              <w:pStyle w:val="TableText"/>
            </w:pPr>
            <w:r w:rsidRPr="00444C70">
              <w:t xml:space="preserve">   keyCertSign (5),</w:t>
            </w:r>
          </w:p>
          <w:p w14:paraId="0E1E7254" w14:textId="3E549428" w:rsidR="00C55B8D" w:rsidRPr="00444C70" w:rsidRDefault="00C55B8D">
            <w:pPr>
              <w:pStyle w:val="TableText"/>
            </w:pPr>
            <w:r w:rsidRPr="00444C70">
              <w:t xml:space="preserve">   cRLSign(6) }</w:t>
            </w:r>
          </w:p>
        </w:tc>
      </w:tr>
      <w:tr w:rsidR="00C55B8D" w:rsidRPr="00444C70" w14:paraId="1466D8AA" w14:textId="77777777" w:rsidTr="00BD45AD">
        <w:trPr>
          <w:cantSplit/>
          <w:jc w:val="center"/>
        </w:trPr>
        <w:tc>
          <w:tcPr>
            <w:tcW w:w="1582" w:type="pct"/>
            <w:shd w:val="clear" w:color="auto" w:fill="auto"/>
          </w:tcPr>
          <w:p w14:paraId="3542B7E3" w14:textId="6F4FB0C7" w:rsidR="00C55B8D" w:rsidRPr="00444C70" w:rsidRDefault="00C55B8D" w:rsidP="00913CB0">
            <w:pPr>
              <w:pStyle w:val="TableText"/>
            </w:pPr>
            <w:r w:rsidRPr="00444C70">
              <w:t>Extension for Certificate Policies (</w:t>
            </w:r>
            <w:r>
              <w:t xml:space="preserve">RFC 5280 </w:t>
            </w:r>
            <w:r w:rsidRPr="00444C70">
              <w:t>[17] section 4.2.1.4)</w:t>
            </w:r>
          </w:p>
        </w:tc>
        <w:tc>
          <w:tcPr>
            <w:tcW w:w="3418" w:type="pct"/>
            <w:shd w:val="clear" w:color="auto" w:fill="auto"/>
          </w:tcPr>
          <w:p w14:paraId="0BFD1219" w14:textId="77777777" w:rsidR="00C55B8D" w:rsidRPr="00444C70" w:rsidRDefault="00C55B8D" w:rsidP="00913CB0">
            <w:pPr>
              <w:pStyle w:val="TableText"/>
            </w:pPr>
            <w:r w:rsidRPr="00444C70">
              <w:t>extnID = id-ce-certificatePolicies</w:t>
            </w:r>
          </w:p>
          <w:p w14:paraId="06ABF8F7" w14:textId="77777777" w:rsidR="00C55B8D" w:rsidRPr="00444C70" w:rsidRDefault="00C55B8D" w:rsidP="00913CB0">
            <w:pPr>
              <w:pStyle w:val="TableText"/>
            </w:pPr>
            <w:r w:rsidRPr="00444C70">
              <w:t>critical = true</w:t>
            </w:r>
          </w:p>
          <w:p w14:paraId="0E7AD1D5" w14:textId="77777777" w:rsidR="00C55B8D" w:rsidRPr="00444C70" w:rsidRDefault="00C55B8D" w:rsidP="00913CB0">
            <w:pPr>
              <w:pStyle w:val="TableText"/>
            </w:pPr>
            <w:r w:rsidRPr="00444C70">
              <w:t>extnValue = id-rspRole-ci (Annex H)</w:t>
            </w:r>
          </w:p>
          <w:p w14:paraId="18D09167" w14:textId="7932E50C" w:rsidR="00C55B8D" w:rsidRPr="00444C70" w:rsidRDefault="00C55B8D" w:rsidP="00913CB0">
            <w:pPr>
              <w:pStyle w:val="TableText"/>
            </w:pPr>
            <w:r w:rsidRPr="00444C70">
              <w:t xml:space="preserve">To indicate the </w:t>
            </w:r>
            <w:r w:rsidR="00050B5B">
              <w:rPr>
                <w:rFonts w:eastAsia="Times New Roman"/>
                <w:lang w:eastAsia="ko-KR"/>
              </w:rPr>
              <w:t>eSIM CA</w:t>
            </w:r>
            <w:r w:rsidRPr="00444C70">
              <w:t xml:space="preserve"> role.</w:t>
            </w:r>
          </w:p>
        </w:tc>
      </w:tr>
      <w:tr w:rsidR="00C55B8D" w:rsidRPr="00444C70" w14:paraId="262EC1DE" w14:textId="77777777" w:rsidTr="00BD45AD">
        <w:trPr>
          <w:cantSplit/>
          <w:jc w:val="center"/>
        </w:trPr>
        <w:tc>
          <w:tcPr>
            <w:tcW w:w="1582" w:type="pct"/>
            <w:shd w:val="clear" w:color="auto" w:fill="auto"/>
          </w:tcPr>
          <w:p w14:paraId="3D133DE2" w14:textId="2CB092A8" w:rsidR="00C55B8D" w:rsidRPr="00444C70" w:rsidRDefault="00C55B8D" w:rsidP="00913CB0">
            <w:pPr>
              <w:pStyle w:val="TableText"/>
            </w:pPr>
            <w:r w:rsidRPr="00444C70">
              <w:t>Extension for Basic Constraints (</w:t>
            </w:r>
            <w:r>
              <w:t xml:space="preserve">RFC 5280 </w:t>
            </w:r>
            <w:r w:rsidRPr="00444C70">
              <w:t>[17] section 4.2.1.9)</w:t>
            </w:r>
          </w:p>
        </w:tc>
        <w:tc>
          <w:tcPr>
            <w:tcW w:w="3418" w:type="pct"/>
            <w:shd w:val="clear" w:color="auto" w:fill="auto"/>
          </w:tcPr>
          <w:p w14:paraId="148B99D5" w14:textId="1769640B" w:rsidR="00C55B8D" w:rsidRPr="00444C70" w:rsidRDefault="00C55B8D" w:rsidP="00913CB0">
            <w:pPr>
              <w:pStyle w:val="TableText"/>
            </w:pPr>
            <w:r w:rsidRPr="00444C70">
              <w:t>extnID = id-ce-basicConstraints</w:t>
            </w:r>
          </w:p>
          <w:p w14:paraId="4A992C10" w14:textId="77777777" w:rsidR="00C55B8D" w:rsidRPr="00444C70" w:rsidRDefault="00C55B8D" w:rsidP="00913CB0">
            <w:pPr>
              <w:pStyle w:val="TableText"/>
            </w:pPr>
            <w:r w:rsidRPr="00444C70">
              <w:t>critical = true</w:t>
            </w:r>
          </w:p>
          <w:p w14:paraId="713C37AD" w14:textId="77777777" w:rsidR="00C55B8D" w:rsidRPr="00444C70" w:rsidRDefault="00C55B8D" w:rsidP="00913CB0">
            <w:pPr>
              <w:pStyle w:val="TableText"/>
            </w:pPr>
            <w:r w:rsidRPr="00444C70">
              <w:t>extnValue = {</w:t>
            </w:r>
          </w:p>
          <w:p w14:paraId="2E30EE32" w14:textId="77777777" w:rsidR="00C55B8D" w:rsidRPr="00444C70" w:rsidRDefault="00C55B8D" w:rsidP="00913CB0">
            <w:pPr>
              <w:pStyle w:val="TableText"/>
            </w:pPr>
            <w:r w:rsidRPr="00444C70">
              <w:t xml:space="preserve">   cA = true }</w:t>
            </w:r>
          </w:p>
        </w:tc>
      </w:tr>
      <w:tr w:rsidR="00C55B8D" w:rsidRPr="00444C70" w14:paraId="0A4102B7" w14:textId="77777777" w:rsidTr="00BD45AD">
        <w:trPr>
          <w:cantSplit/>
          <w:jc w:val="center"/>
        </w:trPr>
        <w:tc>
          <w:tcPr>
            <w:tcW w:w="1582" w:type="pct"/>
            <w:shd w:val="clear" w:color="auto" w:fill="auto"/>
          </w:tcPr>
          <w:p w14:paraId="4DDB065F" w14:textId="45CA1938" w:rsidR="00C55B8D" w:rsidRPr="00444C70" w:rsidRDefault="00C55B8D" w:rsidP="00913CB0">
            <w:pPr>
              <w:pStyle w:val="TableText"/>
            </w:pPr>
            <w:r w:rsidRPr="00444C70">
              <w:t>Extension for subjectAltName (</w:t>
            </w:r>
            <w:r>
              <w:t xml:space="preserve">RFC 5280 </w:t>
            </w:r>
            <w:r w:rsidRPr="00444C70">
              <w:t>[17] section 4.2.1.6)</w:t>
            </w:r>
          </w:p>
        </w:tc>
        <w:tc>
          <w:tcPr>
            <w:tcW w:w="3418" w:type="pct"/>
            <w:shd w:val="clear" w:color="auto" w:fill="auto"/>
          </w:tcPr>
          <w:p w14:paraId="48477A9B" w14:textId="77777777" w:rsidR="00C55B8D" w:rsidRPr="00444C70" w:rsidRDefault="00C55B8D" w:rsidP="00913CB0">
            <w:pPr>
              <w:pStyle w:val="TableText"/>
            </w:pPr>
            <w:r w:rsidRPr="00444C70">
              <w:t>extnID = id-ce-subjectAltName</w:t>
            </w:r>
          </w:p>
          <w:p w14:paraId="79377AF9" w14:textId="77777777" w:rsidR="00C55B8D" w:rsidRPr="00444C70" w:rsidRDefault="00C55B8D" w:rsidP="00913CB0">
            <w:pPr>
              <w:pStyle w:val="TableText"/>
            </w:pPr>
            <w:r w:rsidRPr="00444C70">
              <w:t>critical = false</w:t>
            </w:r>
          </w:p>
          <w:p w14:paraId="6075AD86" w14:textId="43A6B13A" w:rsidR="00C55B8D" w:rsidRPr="00444C70" w:rsidRDefault="00C55B8D" w:rsidP="00913CB0">
            <w:pPr>
              <w:pStyle w:val="TableText"/>
            </w:pPr>
            <w:r w:rsidRPr="00444C70">
              <w:t>extnValue = {</w:t>
            </w:r>
            <w:r w:rsidR="00D8004E">
              <w:t xml:space="preserve"> -- one single GeneralName entry, with value</w:t>
            </w:r>
          </w:p>
          <w:p w14:paraId="1D8ECC51" w14:textId="77777777" w:rsidR="00C55B8D" w:rsidRPr="00444C70" w:rsidRDefault="00C55B8D" w:rsidP="00913CB0">
            <w:pPr>
              <w:pStyle w:val="TableText"/>
            </w:pPr>
            <w:r w:rsidRPr="00444C70">
              <w:t xml:space="preserve">   registeredID (8) = </w:t>
            </w:r>
            <w:r>
              <w:t>CI</w:t>
            </w:r>
            <w:r w:rsidRPr="00444C70">
              <w:t xml:space="preserve"> OID }</w:t>
            </w:r>
          </w:p>
        </w:tc>
      </w:tr>
    </w:tbl>
    <w:p w14:paraId="1E48BAE1" w14:textId="2D3D399A" w:rsidR="009361FF" w:rsidRPr="00A21FF3" w:rsidRDefault="00F66DD3" w:rsidP="00BD45AD">
      <w:pPr>
        <w:pStyle w:val="TableCaption"/>
        <w:numPr>
          <w:ilvl w:val="0"/>
          <w:numId w:val="0"/>
        </w:numPr>
        <w:ind w:left="360" w:hanging="360"/>
      </w:pPr>
      <w:r w:rsidRPr="00A21FF3">
        <w:rPr>
          <w:rFonts w:ascii="Arial Bold" w:hAnsi="Arial Bold"/>
        </w:rPr>
        <w:lastRenderedPageBreak/>
        <w:t>Table 10</w:t>
      </w:r>
      <w:r w:rsidR="009361FF">
        <w:t>: CERT.CI.</w:t>
      </w:r>
      <w:r w:rsidR="00297491">
        <w:t>SIG</w:t>
      </w:r>
    </w:p>
    <w:p w14:paraId="67360874" w14:textId="0853CFD0" w:rsidR="009361FF" w:rsidRDefault="009361FF" w:rsidP="00604BD8">
      <w:pPr>
        <w:pStyle w:val="NOTE"/>
      </w:pPr>
      <w:r w:rsidRPr="00444C70">
        <w:t>N</w:t>
      </w:r>
      <w:r>
        <w:t>OTE</w:t>
      </w:r>
      <w:r w:rsidRPr="00444C70">
        <w:t>:</w:t>
      </w:r>
      <w:r>
        <w:tab/>
      </w:r>
      <w:r w:rsidRPr="00444C70">
        <w:t>The CERT.CI.</w:t>
      </w:r>
      <w:r w:rsidR="00297491">
        <w:t>SIG</w:t>
      </w:r>
      <w:r w:rsidRPr="00444C70">
        <w:t xml:space="preserve"> is a self-signed certificate, there is no need to include the Extension for Authority Key Identifier.</w:t>
      </w:r>
    </w:p>
    <w:p w14:paraId="0B0B690B" w14:textId="12580B13" w:rsidR="00C55B8D" w:rsidRPr="00961D86" w:rsidRDefault="00C55B8D" w:rsidP="00C55B8D">
      <w:pPr>
        <w:rPr>
          <w:lang w:val="en-US" w:eastAsia="en-US"/>
        </w:rPr>
      </w:pPr>
      <w:r w:rsidRPr="00961D86">
        <w:rPr>
          <w:lang w:val="en-US" w:eastAsia="en-US"/>
        </w:rPr>
        <w:t xml:space="preserve">The table below describes the specific fields of a </w:t>
      </w:r>
      <w:r w:rsidRPr="00961D86">
        <w:rPr>
          <w:lang w:val="en-US"/>
        </w:rPr>
        <w:t>CERT.CISubCA.</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tbl>
      <w:tblPr>
        <w:tblW w:w="495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30"/>
        <w:gridCol w:w="6110"/>
      </w:tblGrid>
      <w:tr w:rsidR="00C55B8D" w:rsidRPr="00961D86" w14:paraId="66BD5FB9" w14:textId="77777777" w:rsidTr="00003C86">
        <w:trPr>
          <w:cantSplit/>
          <w:jc w:val="center"/>
        </w:trPr>
        <w:tc>
          <w:tcPr>
            <w:tcW w:w="1583" w:type="pct"/>
            <w:shd w:val="clear" w:color="auto" w:fill="C00000"/>
          </w:tcPr>
          <w:p w14:paraId="4FC9861D" w14:textId="77777777" w:rsidR="00C55B8D" w:rsidRPr="00961D86" w:rsidRDefault="00C55B8D" w:rsidP="00003C86">
            <w:pPr>
              <w:pStyle w:val="TableHeader"/>
              <w:rPr>
                <w:b w:val="0"/>
              </w:rPr>
            </w:pPr>
            <w:r w:rsidRPr="00961D86">
              <w:t>Field</w:t>
            </w:r>
          </w:p>
        </w:tc>
        <w:tc>
          <w:tcPr>
            <w:tcW w:w="3417" w:type="pct"/>
            <w:shd w:val="clear" w:color="auto" w:fill="C00000"/>
          </w:tcPr>
          <w:p w14:paraId="012AEC71" w14:textId="77777777" w:rsidR="00C55B8D" w:rsidRPr="00961D86" w:rsidRDefault="00C55B8D" w:rsidP="00003C86">
            <w:pPr>
              <w:pStyle w:val="TableHeader"/>
              <w:rPr>
                <w:b w:val="0"/>
              </w:rPr>
            </w:pPr>
            <w:r w:rsidRPr="00961D86">
              <w:t>Value Description</w:t>
            </w:r>
          </w:p>
        </w:tc>
      </w:tr>
      <w:tr w:rsidR="00C55B8D" w:rsidRPr="00961D86" w14:paraId="3D7B5BB2" w14:textId="77777777" w:rsidTr="00003C86">
        <w:trPr>
          <w:cantSplit/>
          <w:jc w:val="center"/>
        </w:trPr>
        <w:tc>
          <w:tcPr>
            <w:tcW w:w="1583" w:type="pct"/>
            <w:shd w:val="clear" w:color="auto" w:fill="auto"/>
          </w:tcPr>
          <w:p w14:paraId="0A0E30A6" w14:textId="77777777" w:rsidR="00C55B8D" w:rsidRPr="00961D86" w:rsidRDefault="00C55B8D" w:rsidP="00003C86">
            <w:pPr>
              <w:pStyle w:val="TableText"/>
              <w:rPr>
                <w:lang w:val="en-US"/>
              </w:rPr>
            </w:pPr>
            <w:r w:rsidRPr="00961D86">
              <w:rPr>
                <w:lang w:val="en-US"/>
              </w:rPr>
              <w:t>subject</w:t>
            </w:r>
          </w:p>
        </w:tc>
        <w:tc>
          <w:tcPr>
            <w:tcW w:w="3417" w:type="pct"/>
            <w:shd w:val="clear" w:color="auto" w:fill="auto"/>
          </w:tcPr>
          <w:p w14:paraId="5D6D1995" w14:textId="5A2DA0E4" w:rsidR="00C55B8D" w:rsidRPr="00961D86" w:rsidRDefault="00C55B8D" w:rsidP="007578F5">
            <w:pPr>
              <w:pStyle w:val="TableText"/>
              <w:rPr>
                <w:lang w:val="en-US"/>
              </w:rPr>
            </w:pPr>
            <w:r w:rsidRPr="00961D86">
              <w:rPr>
                <w:lang w:val="en-US"/>
              </w:rPr>
              <w:t xml:space="preserve">Distinguished Name of the </w:t>
            </w:r>
            <w:r w:rsidR="00050B5B">
              <w:rPr>
                <w:rFonts w:eastAsia="Times New Roman"/>
                <w:lang w:eastAsia="ko-KR"/>
              </w:rPr>
              <w:t>eSIM CA</w:t>
            </w:r>
            <w:r w:rsidRPr="00961D86">
              <w:rPr>
                <w:lang w:val="en-US"/>
              </w:rPr>
              <w:t xml:space="preserve"> SubCA.</w:t>
            </w:r>
          </w:p>
        </w:tc>
      </w:tr>
      <w:tr w:rsidR="00C55B8D" w:rsidRPr="00961D86" w14:paraId="1E0953BA" w14:textId="77777777" w:rsidTr="00003C86">
        <w:trPr>
          <w:cantSplit/>
          <w:jc w:val="center"/>
        </w:trPr>
        <w:tc>
          <w:tcPr>
            <w:tcW w:w="1583" w:type="pct"/>
            <w:shd w:val="clear" w:color="auto" w:fill="auto"/>
          </w:tcPr>
          <w:p w14:paraId="40798B17" w14:textId="77777777" w:rsidR="00C55B8D" w:rsidRPr="00961D86" w:rsidRDefault="00C55B8D" w:rsidP="00003C86">
            <w:pPr>
              <w:pStyle w:val="TableText"/>
              <w:rPr>
                <w:lang w:val="en-US"/>
              </w:rPr>
            </w:pPr>
            <w:r w:rsidRPr="00961D86">
              <w:rPr>
                <w:lang w:val="en-US"/>
              </w:rPr>
              <w:t>Extension for Authority Key Identifier (RFC 5280 [17] section 4.2.1.1)</w:t>
            </w:r>
          </w:p>
        </w:tc>
        <w:tc>
          <w:tcPr>
            <w:tcW w:w="3417" w:type="pct"/>
            <w:shd w:val="clear" w:color="auto" w:fill="auto"/>
          </w:tcPr>
          <w:p w14:paraId="11D9B984" w14:textId="238242F1" w:rsidR="00C55B8D" w:rsidRPr="00961D86" w:rsidRDefault="00C55B8D" w:rsidP="00003C86">
            <w:pPr>
              <w:pStyle w:val="TableText"/>
              <w:rPr>
                <w:lang w:val="en-US"/>
              </w:rPr>
            </w:pPr>
            <w:r w:rsidRPr="00961D86">
              <w:rPr>
                <w:lang w:val="en-US"/>
              </w:rPr>
              <w:t>extnID = id-ce-authorityKeyIdentifier</w:t>
            </w:r>
          </w:p>
          <w:p w14:paraId="68AEAD5B" w14:textId="77777777" w:rsidR="00C55B8D" w:rsidRPr="00961D86" w:rsidRDefault="00C55B8D" w:rsidP="00003C86">
            <w:pPr>
              <w:pStyle w:val="TableText"/>
              <w:rPr>
                <w:lang w:val="en-US"/>
              </w:rPr>
            </w:pPr>
            <w:r w:rsidRPr="00961D86">
              <w:rPr>
                <w:lang w:val="en-US"/>
              </w:rPr>
              <w:t>critical = false</w:t>
            </w:r>
          </w:p>
          <w:p w14:paraId="103D62F0" w14:textId="77777777" w:rsidR="00C55B8D" w:rsidRPr="00961D86" w:rsidRDefault="00C55B8D" w:rsidP="00003C86">
            <w:pPr>
              <w:pStyle w:val="TableText"/>
              <w:rPr>
                <w:lang w:val="en-US"/>
              </w:rPr>
            </w:pPr>
            <w:r w:rsidRPr="00961D86">
              <w:rPr>
                <w:lang w:val="en-US"/>
              </w:rPr>
              <w:t>extnValue = &lt;Identifier of the public key to verify this certificate&gt;</w:t>
            </w:r>
          </w:p>
        </w:tc>
      </w:tr>
      <w:tr w:rsidR="00C55B8D" w:rsidRPr="00961D86" w14:paraId="2833E695" w14:textId="77777777" w:rsidTr="00003C86">
        <w:trPr>
          <w:cantSplit/>
          <w:jc w:val="center"/>
        </w:trPr>
        <w:tc>
          <w:tcPr>
            <w:tcW w:w="1583" w:type="pct"/>
            <w:shd w:val="clear" w:color="auto" w:fill="auto"/>
          </w:tcPr>
          <w:p w14:paraId="66DDC56F" w14:textId="77777777" w:rsidR="00C55B8D" w:rsidRPr="00961D86" w:rsidRDefault="00C55B8D" w:rsidP="00003C86">
            <w:pPr>
              <w:pStyle w:val="TableText"/>
              <w:rPr>
                <w:lang w:val="en-US"/>
              </w:rPr>
            </w:pPr>
            <w:r w:rsidRPr="00961D86">
              <w:rPr>
                <w:lang w:val="en-US"/>
              </w:rPr>
              <w:t>Extension for Key usage (RFC 5280 [17] section 4.2.1.3)</w:t>
            </w:r>
          </w:p>
        </w:tc>
        <w:tc>
          <w:tcPr>
            <w:tcW w:w="3417" w:type="pct"/>
            <w:shd w:val="clear" w:color="auto" w:fill="auto"/>
          </w:tcPr>
          <w:p w14:paraId="64EC1C5F" w14:textId="77777777" w:rsidR="00C55B8D" w:rsidRPr="00961D86" w:rsidRDefault="00C55B8D" w:rsidP="00003C86">
            <w:pPr>
              <w:pStyle w:val="TableText"/>
              <w:rPr>
                <w:lang w:val="en-US"/>
              </w:rPr>
            </w:pPr>
            <w:r w:rsidRPr="00961D86">
              <w:rPr>
                <w:lang w:val="en-US"/>
              </w:rPr>
              <w:t>extnID = id-ce-keyUsage</w:t>
            </w:r>
          </w:p>
          <w:p w14:paraId="51095BAD" w14:textId="77777777" w:rsidR="00C55B8D" w:rsidRPr="00961D86" w:rsidRDefault="00C55B8D" w:rsidP="00003C86">
            <w:pPr>
              <w:pStyle w:val="TableText"/>
              <w:rPr>
                <w:lang w:val="en-US"/>
              </w:rPr>
            </w:pPr>
            <w:r w:rsidRPr="00961D86">
              <w:rPr>
                <w:lang w:val="en-US"/>
              </w:rPr>
              <w:t>critical = true</w:t>
            </w:r>
          </w:p>
          <w:p w14:paraId="4D48E751" w14:textId="77777777" w:rsidR="00497438" w:rsidRDefault="00C55B8D" w:rsidP="00003C86">
            <w:pPr>
              <w:pStyle w:val="TableText"/>
              <w:rPr>
                <w:lang w:val="en-US"/>
              </w:rPr>
            </w:pPr>
            <w:r w:rsidRPr="00961D86">
              <w:rPr>
                <w:lang w:val="en-US"/>
              </w:rPr>
              <w:t xml:space="preserve">extnValue = </w:t>
            </w:r>
            <w:r w:rsidR="00497438">
              <w:rPr>
                <w:lang w:val="en-US"/>
              </w:rPr>
              <w:t>{</w:t>
            </w:r>
          </w:p>
          <w:p w14:paraId="4384F216" w14:textId="574ED18B" w:rsidR="00C55B8D" w:rsidRDefault="00497438">
            <w:pPr>
              <w:pStyle w:val="TableText"/>
              <w:rPr>
                <w:lang w:val="en-US"/>
              </w:rPr>
            </w:pPr>
            <w:r>
              <w:rPr>
                <w:lang w:val="en-US"/>
              </w:rPr>
              <w:t xml:space="preserve">   </w:t>
            </w:r>
            <w:r w:rsidR="00C55B8D" w:rsidRPr="00961D86">
              <w:rPr>
                <w:lang w:val="en-US"/>
              </w:rPr>
              <w:t>keyCertSign (5)</w:t>
            </w:r>
            <w:r>
              <w:rPr>
                <w:lang w:val="en-US"/>
              </w:rPr>
              <w:t>,</w:t>
            </w:r>
          </w:p>
          <w:p w14:paraId="6F0EDCA7" w14:textId="0B274BFD" w:rsidR="00497438" w:rsidRPr="00961D86" w:rsidRDefault="00497438">
            <w:pPr>
              <w:pStyle w:val="TableText"/>
              <w:rPr>
                <w:lang w:val="en-US"/>
              </w:rPr>
            </w:pPr>
            <w:r>
              <w:rPr>
                <w:lang w:val="en-US"/>
              </w:rPr>
              <w:t xml:space="preserve">   cRLSign (6)}</w:t>
            </w:r>
          </w:p>
        </w:tc>
      </w:tr>
      <w:tr w:rsidR="00C55B8D" w:rsidRPr="00961D86" w14:paraId="39AFE377" w14:textId="77777777" w:rsidTr="00003C86">
        <w:trPr>
          <w:cantSplit/>
          <w:jc w:val="center"/>
        </w:trPr>
        <w:tc>
          <w:tcPr>
            <w:tcW w:w="1583" w:type="pct"/>
            <w:shd w:val="clear" w:color="auto" w:fill="auto"/>
          </w:tcPr>
          <w:p w14:paraId="6A21BBF7" w14:textId="5E47FFA5" w:rsidR="00C55B8D" w:rsidRPr="00961D86" w:rsidRDefault="00C55B8D" w:rsidP="00003C86">
            <w:pPr>
              <w:pStyle w:val="TableText"/>
              <w:rPr>
                <w:lang w:val="en-US"/>
              </w:rPr>
            </w:pPr>
            <w:r w:rsidRPr="00961D86">
              <w:rPr>
                <w:lang w:val="en-US"/>
              </w:rPr>
              <w:t>Extension for Certificate Policies (RFC 5280 [17] section 4.2.1.4)</w:t>
            </w:r>
          </w:p>
          <w:p w14:paraId="2B34EAC4" w14:textId="77777777" w:rsidR="00C55B8D" w:rsidRPr="00961D86" w:rsidRDefault="00C55B8D" w:rsidP="00003C86">
            <w:pPr>
              <w:pStyle w:val="TableText"/>
              <w:rPr>
                <w:lang w:val="en-US"/>
              </w:rPr>
            </w:pPr>
          </w:p>
        </w:tc>
        <w:tc>
          <w:tcPr>
            <w:tcW w:w="3417" w:type="pct"/>
            <w:shd w:val="clear" w:color="auto" w:fill="auto"/>
          </w:tcPr>
          <w:p w14:paraId="281F3A98" w14:textId="77777777" w:rsidR="00C55B8D" w:rsidRPr="00961D86" w:rsidRDefault="00C55B8D" w:rsidP="00003C86">
            <w:pPr>
              <w:pStyle w:val="TableText"/>
              <w:rPr>
                <w:lang w:val="en-US"/>
              </w:rPr>
            </w:pPr>
            <w:r w:rsidRPr="00961D86">
              <w:rPr>
                <w:lang w:val="en-US"/>
              </w:rPr>
              <w:t>extnID = id-ce-certificatePolicies</w:t>
            </w:r>
          </w:p>
          <w:p w14:paraId="5117A771" w14:textId="77777777" w:rsidR="00C55B8D" w:rsidRPr="00961D86" w:rsidRDefault="00C55B8D" w:rsidP="00003C86">
            <w:pPr>
              <w:pStyle w:val="TableText"/>
              <w:rPr>
                <w:lang w:val="en-US"/>
              </w:rPr>
            </w:pPr>
            <w:r w:rsidRPr="00961D86">
              <w:rPr>
                <w:lang w:val="en-US"/>
              </w:rPr>
              <w:t>critical = true</w:t>
            </w:r>
          </w:p>
          <w:p w14:paraId="137F8C2B" w14:textId="05C9B1F8" w:rsidR="00C55B8D" w:rsidRPr="00961D86" w:rsidRDefault="00C55B8D" w:rsidP="00003C86">
            <w:pPr>
              <w:pStyle w:val="TableText"/>
              <w:rPr>
                <w:lang w:val="en-US"/>
              </w:rPr>
            </w:pPr>
            <w:r w:rsidRPr="00961D86">
              <w:rPr>
                <w:lang w:val="en-US"/>
              </w:rPr>
              <w:t>extnValue = id-rspRole-ciSubCa (</w:t>
            </w:r>
            <w:r w:rsidR="007578F5">
              <w:t>Section 2.4a.1.0</w:t>
            </w:r>
            <w:r w:rsidRPr="00961D86">
              <w:rPr>
                <w:lang w:val="en-US"/>
              </w:rPr>
              <w:t>)</w:t>
            </w:r>
          </w:p>
          <w:p w14:paraId="1F31199A" w14:textId="6308EC60" w:rsidR="00C55B8D" w:rsidRPr="00961D86" w:rsidRDefault="00C55B8D" w:rsidP="00003C86">
            <w:pPr>
              <w:pStyle w:val="TableText"/>
              <w:rPr>
                <w:lang w:val="en-US"/>
              </w:rPr>
            </w:pPr>
            <w:r w:rsidRPr="00961D86">
              <w:rPr>
                <w:lang w:val="en-US"/>
              </w:rPr>
              <w:t>To indicate that this is a</w:t>
            </w:r>
            <w:r w:rsidR="00A9780B">
              <w:rPr>
                <w:lang w:val="en-US"/>
              </w:rPr>
              <w:t>n</w:t>
            </w:r>
            <w:r w:rsidRPr="00961D86">
              <w:rPr>
                <w:lang w:val="en-US"/>
              </w:rPr>
              <w:t xml:space="preserve"> </w:t>
            </w:r>
            <w:r w:rsidR="00050B5B">
              <w:rPr>
                <w:rFonts w:eastAsia="Times New Roman"/>
                <w:lang w:eastAsia="ko-KR"/>
              </w:rPr>
              <w:t>eSIM CA</w:t>
            </w:r>
            <w:r w:rsidRPr="00961D86">
              <w:rPr>
                <w:lang w:val="en-US"/>
              </w:rPr>
              <w:t xml:space="preserve"> SubCA Certificate.</w:t>
            </w:r>
          </w:p>
        </w:tc>
      </w:tr>
      <w:tr w:rsidR="00C55B8D" w:rsidRPr="00961D86" w14:paraId="4DDA5CC5" w14:textId="77777777" w:rsidTr="00003C86">
        <w:trPr>
          <w:cantSplit/>
          <w:jc w:val="center"/>
        </w:trPr>
        <w:tc>
          <w:tcPr>
            <w:tcW w:w="1583" w:type="pct"/>
            <w:shd w:val="clear" w:color="auto" w:fill="auto"/>
          </w:tcPr>
          <w:p w14:paraId="2BB620C0" w14:textId="77777777" w:rsidR="00C55B8D" w:rsidRPr="00961D86" w:rsidRDefault="00C55B8D" w:rsidP="00003C86">
            <w:pPr>
              <w:pStyle w:val="TableText"/>
              <w:rPr>
                <w:lang w:val="en-US"/>
              </w:rPr>
            </w:pPr>
            <w:r w:rsidRPr="00961D86">
              <w:rPr>
                <w:lang w:val="en-US"/>
              </w:rPr>
              <w:t>Extension for subjectAltName (RFC 5280 [17] section 4.2.1.6)</w:t>
            </w:r>
          </w:p>
        </w:tc>
        <w:tc>
          <w:tcPr>
            <w:tcW w:w="3417" w:type="pct"/>
            <w:shd w:val="clear" w:color="auto" w:fill="auto"/>
          </w:tcPr>
          <w:p w14:paraId="05133B66" w14:textId="57CC1865" w:rsidR="00C55B8D" w:rsidRPr="00961D86" w:rsidRDefault="00C55B8D" w:rsidP="00003C86">
            <w:pPr>
              <w:pStyle w:val="TableText"/>
              <w:rPr>
                <w:lang w:val="en-US"/>
              </w:rPr>
            </w:pPr>
            <w:r w:rsidRPr="00961D86">
              <w:rPr>
                <w:lang w:val="en-US"/>
              </w:rPr>
              <w:t xml:space="preserve">It SHALL contain the same value as </w:t>
            </w:r>
            <w:r w:rsidR="00D8004E">
              <w:rPr>
                <w:lang w:val="en-US"/>
              </w:rPr>
              <w:t>in</w:t>
            </w:r>
            <w:r w:rsidR="00D8004E" w:rsidRPr="00961D86">
              <w:rPr>
                <w:lang w:val="en-US"/>
              </w:rPr>
              <w:t xml:space="preserve"> </w:t>
            </w:r>
            <w:r w:rsidRPr="00961D86">
              <w:rPr>
                <w:lang w:val="en-US"/>
              </w:rPr>
              <w:t>CERT.CI.</w:t>
            </w:r>
            <w:r w:rsidR="00297491">
              <w:rPr>
                <w:lang w:val="en-US"/>
              </w:rPr>
              <w:t>SIG</w:t>
            </w:r>
            <w:r w:rsidRPr="00961D86">
              <w:rPr>
                <w:lang w:val="en-US"/>
              </w:rPr>
              <w:t xml:space="preserve"> of that same </w:t>
            </w:r>
            <w:r w:rsidR="00050B5B">
              <w:rPr>
                <w:rFonts w:eastAsia="Times New Roman"/>
                <w:lang w:eastAsia="ko-KR"/>
              </w:rPr>
              <w:t>eSIM CA</w:t>
            </w:r>
            <w:r w:rsidRPr="00961D86">
              <w:rPr>
                <w:lang w:val="en-US"/>
              </w:rPr>
              <w:t xml:space="preserve">. </w:t>
            </w:r>
          </w:p>
        </w:tc>
      </w:tr>
      <w:tr w:rsidR="00C55B8D" w:rsidRPr="00961D86" w14:paraId="66DF3B5D" w14:textId="77777777" w:rsidTr="00003C86">
        <w:trPr>
          <w:cantSplit/>
          <w:jc w:val="center"/>
        </w:trPr>
        <w:tc>
          <w:tcPr>
            <w:tcW w:w="1583" w:type="pct"/>
            <w:shd w:val="clear" w:color="auto" w:fill="auto"/>
          </w:tcPr>
          <w:p w14:paraId="4D25CB8E" w14:textId="77777777" w:rsidR="00C55B8D" w:rsidRPr="00961D86" w:rsidRDefault="00C55B8D" w:rsidP="00003C86">
            <w:pPr>
              <w:pStyle w:val="TableText"/>
              <w:rPr>
                <w:lang w:val="en-US"/>
              </w:rPr>
            </w:pPr>
            <w:r w:rsidRPr="00961D86">
              <w:rPr>
                <w:lang w:val="en-US"/>
              </w:rPr>
              <w:t>Extension for Basic Constraints (RFC 5280 [17] section 4.2.1.9)</w:t>
            </w:r>
          </w:p>
          <w:p w14:paraId="3DFEE632" w14:textId="77777777" w:rsidR="00C55B8D" w:rsidRPr="00961D86" w:rsidRDefault="00C55B8D" w:rsidP="00003C86">
            <w:pPr>
              <w:pStyle w:val="TableText"/>
              <w:rPr>
                <w:lang w:val="en-US"/>
              </w:rPr>
            </w:pPr>
          </w:p>
        </w:tc>
        <w:tc>
          <w:tcPr>
            <w:tcW w:w="3417" w:type="pct"/>
            <w:shd w:val="clear" w:color="auto" w:fill="auto"/>
          </w:tcPr>
          <w:p w14:paraId="76D1DD4F" w14:textId="1A2AD95F" w:rsidR="00C55B8D" w:rsidRPr="00961D86" w:rsidRDefault="00C55B8D" w:rsidP="00003C86">
            <w:pPr>
              <w:pStyle w:val="TableText"/>
              <w:rPr>
                <w:lang w:val="en-US"/>
              </w:rPr>
            </w:pPr>
            <w:r w:rsidRPr="00961D86">
              <w:rPr>
                <w:lang w:val="en-US"/>
              </w:rPr>
              <w:t>extnID = id-ce-basicConstraints</w:t>
            </w:r>
          </w:p>
          <w:p w14:paraId="6C241509" w14:textId="77777777" w:rsidR="00C55B8D" w:rsidRPr="00961D86" w:rsidRDefault="00C55B8D" w:rsidP="00003C86">
            <w:pPr>
              <w:pStyle w:val="TableText"/>
              <w:rPr>
                <w:lang w:val="en-US"/>
              </w:rPr>
            </w:pPr>
            <w:r w:rsidRPr="00961D86">
              <w:rPr>
                <w:lang w:val="en-US"/>
              </w:rPr>
              <w:t>critical = true</w:t>
            </w:r>
          </w:p>
          <w:p w14:paraId="3F47E57E" w14:textId="77777777" w:rsidR="00C55B8D" w:rsidRPr="00961D86" w:rsidRDefault="00C55B8D" w:rsidP="00003C86">
            <w:pPr>
              <w:pStyle w:val="TableText"/>
              <w:rPr>
                <w:lang w:val="en-US"/>
              </w:rPr>
            </w:pPr>
            <w:r w:rsidRPr="00961D86">
              <w:rPr>
                <w:lang w:val="en-US"/>
              </w:rPr>
              <w:t>extnValue = {</w:t>
            </w:r>
          </w:p>
          <w:p w14:paraId="443BE9EA" w14:textId="77777777" w:rsidR="00C55B8D" w:rsidRPr="00961D86" w:rsidRDefault="00C55B8D" w:rsidP="00003C86">
            <w:pPr>
              <w:pStyle w:val="TableText"/>
              <w:rPr>
                <w:lang w:val="en-US"/>
              </w:rPr>
            </w:pPr>
            <w:r w:rsidRPr="00961D86">
              <w:rPr>
                <w:lang w:val="en-US"/>
              </w:rPr>
              <w:t xml:space="preserve">   cA = true </w:t>
            </w:r>
          </w:p>
          <w:p w14:paraId="4989995D" w14:textId="77777777" w:rsidR="00C55B8D" w:rsidRPr="00961D86" w:rsidRDefault="00C55B8D" w:rsidP="00003C86">
            <w:pPr>
              <w:pStyle w:val="TableText"/>
              <w:rPr>
                <w:lang w:val="en-US"/>
              </w:rPr>
            </w:pPr>
            <w:r w:rsidRPr="00961D86">
              <w:rPr>
                <w:lang w:val="en-US"/>
              </w:rPr>
              <w:t>}</w:t>
            </w:r>
          </w:p>
          <w:p w14:paraId="3ECD5914" w14:textId="78E1C249" w:rsidR="00C55B8D" w:rsidRPr="00961D86" w:rsidRDefault="00C55B8D" w:rsidP="006407A8">
            <w:pPr>
              <w:pStyle w:val="TableText"/>
              <w:rPr>
                <w:lang w:val="en-US"/>
              </w:rPr>
            </w:pPr>
            <w:r w:rsidRPr="00961D86">
              <w:rPr>
                <w:lang w:val="en-US"/>
              </w:rPr>
              <w:t xml:space="preserve">To indicate that this certificate is a </w:t>
            </w:r>
            <w:r w:rsidR="006407A8">
              <w:rPr>
                <w:lang w:val="en-US"/>
              </w:rPr>
              <w:t>SubCA</w:t>
            </w:r>
            <w:r w:rsidRPr="00961D86">
              <w:rPr>
                <w:lang w:val="en-US"/>
              </w:rPr>
              <w:t xml:space="preserve"> with no limit on the number of non-self-issued intermediate CA certificates that may follow.</w:t>
            </w:r>
          </w:p>
        </w:tc>
      </w:tr>
      <w:tr w:rsidR="00C55B8D" w:rsidRPr="00961D86" w14:paraId="3FE3BA71" w14:textId="77777777" w:rsidTr="00003C86">
        <w:trPr>
          <w:cantSplit/>
          <w:jc w:val="center"/>
        </w:trPr>
        <w:tc>
          <w:tcPr>
            <w:tcW w:w="1583" w:type="pct"/>
            <w:shd w:val="clear" w:color="auto" w:fill="auto"/>
          </w:tcPr>
          <w:p w14:paraId="1CF55C98" w14:textId="77777777" w:rsidR="00C55B8D" w:rsidRPr="00961D86" w:rsidRDefault="00C55B8D" w:rsidP="00003C86">
            <w:pPr>
              <w:pStyle w:val="TableText"/>
              <w:rPr>
                <w:lang w:val="en-US"/>
              </w:rPr>
            </w:pPr>
            <w:r w:rsidRPr="00961D86">
              <w:rPr>
                <w:lang w:val="en-US"/>
              </w:rPr>
              <w:t>Extension for CRL Distribution Points (RFC 5280 [17] section 4.2.1.13)</w:t>
            </w:r>
          </w:p>
        </w:tc>
        <w:tc>
          <w:tcPr>
            <w:tcW w:w="3417" w:type="pct"/>
            <w:shd w:val="clear" w:color="auto" w:fill="auto"/>
          </w:tcPr>
          <w:p w14:paraId="0BEDE5B9" w14:textId="77777777" w:rsidR="00C55B8D" w:rsidRPr="00961D86" w:rsidRDefault="00C55B8D" w:rsidP="00003C86">
            <w:pPr>
              <w:pStyle w:val="TableText"/>
              <w:rPr>
                <w:lang w:val="en-US"/>
              </w:rPr>
            </w:pPr>
            <w:r w:rsidRPr="00961D86">
              <w:rPr>
                <w:lang w:val="en-US"/>
              </w:rPr>
              <w:t>extnID = id-ce-cRLDistributionPoints</w:t>
            </w:r>
          </w:p>
          <w:p w14:paraId="4092AE04" w14:textId="77777777" w:rsidR="00C55B8D" w:rsidRPr="00961D86" w:rsidRDefault="00C55B8D" w:rsidP="00003C86">
            <w:pPr>
              <w:pStyle w:val="TableText"/>
              <w:rPr>
                <w:lang w:val="en-US"/>
              </w:rPr>
            </w:pPr>
            <w:r w:rsidRPr="00961D86">
              <w:rPr>
                <w:lang w:val="en-US"/>
              </w:rPr>
              <w:t>critical = false</w:t>
            </w:r>
          </w:p>
          <w:p w14:paraId="562AB80D" w14:textId="07E7743E" w:rsidR="00C55B8D" w:rsidRPr="00961D86" w:rsidRDefault="00C55B8D" w:rsidP="00003C86">
            <w:pPr>
              <w:pStyle w:val="TableText"/>
              <w:rPr>
                <w:lang w:val="en-US"/>
              </w:rPr>
            </w:pPr>
            <w:r w:rsidRPr="00961D86">
              <w:rPr>
                <w:lang w:val="en-US"/>
              </w:rPr>
              <w:t>extnValue = section 4.5.2.1.</w:t>
            </w:r>
            <w:r w:rsidR="00F60C5F">
              <w:rPr>
                <w:lang w:val="en-US"/>
              </w:rPr>
              <w:t>2</w:t>
            </w:r>
          </w:p>
        </w:tc>
      </w:tr>
    </w:tbl>
    <w:p w14:paraId="1E745439" w14:textId="55631C9A" w:rsidR="00C55B8D" w:rsidRPr="00961D86" w:rsidRDefault="00C55B8D" w:rsidP="00C55B8D">
      <w:pPr>
        <w:pStyle w:val="TableCaption"/>
        <w:numPr>
          <w:ilvl w:val="0"/>
          <w:numId w:val="0"/>
        </w:numPr>
        <w:ind w:left="360"/>
        <w:rPr>
          <w:lang w:val="en-US"/>
        </w:rPr>
      </w:pPr>
      <w:r w:rsidRPr="00961D86">
        <w:rPr>
          <w:lang w:val="en-US"/>
        </w:rPr>
        <w:t xml:space="preserve">Table </w:t>
      </w:r>
      <w:r>
        <w:rPr>
          <w:lang w:val="en-US"/>
        </w:rPr>
        <w:t>10a</w:t>
      </w:r>
      <w:r w:rsidRPr="00961D86">
        <w:rPr>
          <w:lang w:val="en-US"/>
        </w:rPr>
        <w:t>: CERT.CISubCA.</w:t>
      </w:r>
      <w:r w:rsidR="00297491">
        <w:rPr>
          <w:lang w:val="en-US"/>
        </w:rPr>
        <w:t>SIG</w:t>
      </w:r>
    </w:p>
    <w:p w14:paraId="009CAF80" w14:textId="1A4B4F21" w:rsidR="005E1222" w:rsidRDefault="00F66DD3" w:rsidP="00BD45AD">
      <w:pPr>
        <w:pStyle w:val="Heading6"/>
        <w:numPr>
          <w:ilvl w:val="0"/>
          <w:numId w:val="0"/>
        </w:numPr>
        <w:tabs>
          <w:tab w:val="left" w:pos="1531"/>
        </w:tabs>
        <w:ind w:left="1531" w:hanging="1531"/>
      </w:pPr>
      <w:bookmarkStart w:id="2023" w:name="_Toc91760958"/>
      <w:r>
        <w:t>4.5.2.</w:t>
      </w:r>
      <w:r w:rsidR="00C75E25">
        <w:t>1</w:t>
      </w:r>
      <w:r>
        <w:t>.0.2</w:t>
      </w:r>
      <w:r>
        <w:tab/>
      </w:r>
      <w:r w:rsidR="005E1222">
        <w:t>eUICC</w:t>
      </w:r>
      <w:bookmarkEnd w:id="2023"/>
    </w:p>
    <w:p w14:paraId="2744E378" w14:textId="56275504" w:rsidR="00C55B8D" w:rsidRPr="00961D86" w:rsidRDefault="00C55B8D" w:rsidP="00C55B8D">
      <w:pPr>
        <w:rPr>
          <w:lang w:val="en-US" w:eastAsia="en-US"/>
        </w:rPr>
      </w:pPr>
      <w:r w:rsidRPr="00961D86">
        <w:rPr>
          <w:lang w:val="en-US" w:eastAsia="en-US"/>
        </w:rPr>
        <w:t xml:space="preserve">The table below describes the specific fields of a </w:t>
      </w:r>
      <w:r w:rsidRPr="00961D86">
        <w:rPr>
          <w:lang w:val="en-US"/>
        </w:rPr>
        <w:t>CERT.EUICC.</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p w14:paraId="694EB5C7" w14:textId="77777777" w:rsidR="00C55B8D" w:rsidRPr="00C55B8D" w:rsidRDefault="00C55B8D" w:rsidP="00C55B8D">
      <w:pPr>
        <w:pStyle w:val="NormalParagraph"/>
        <w:rPr>
          <w:lang w:val="en-US" w:eastAsia="en-US" w:bidi="bn-BD"/>
        </w:rPr>
      </w:pPr>
    </w:p>
    <w:tbl>
      <w:tblPr>
        <w:tblW w:w="39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73"/>
        <w:gridCol w:w="4968"/>
      </w:tblGrid>
      <w:tr w:rsidR="00C55B8D" w:rsidRPr="00444C70" w14:paraId="705136E3" w14:textId="77777777" w:rsidTr="00BD45AD">
        <w:trPr>
          <w:cantSplit/>
          <w:jc w:val="center"/>
        </w:trPr>
        <w:tc>
          <w:tcPr>
            <w:tcW w:w="1472" w:type="pct"/>
            <w:shd w:val="clear" w:color="auto" w:fill="C00000"/>
          </w:tcPr>
          <w:p w14:paraId="2E3A6FD8" w14:textId="77777777" w:rsidR="00C55B8D" w:rsidRPr="00444C70" w:rsidRDefault="00C55B8D" w:rsidP="00913CB0">
            <w:pPr>
              <w:pStyle w:val="TableHeader"/>
              <w:rPr>
                <w:b w:val="0"/>
                <w:lang w:val="en-GB"/>
              </w:rPr>
            </w:pPr>
            <w:r w:rsidRPr="00444C70">
              <w:rPr>
                <w:lang w:val="en-GB"/>
              </w:rPr>
              <w:lastRenderedPageBreak/>
              <w:t>Field</w:t>
            </w:r>
          </w:p>
        </w:tc>
        <w:tc>
          <w:tcPr>
            <w:tcW w:w="3528" w:type="pct"/>
            <w:shd w:val="clear" w:color="auto" w:fill="C00000"/>
          </w:tcPr>
          <w:p w14:paraId="12E18252" w14:textId="77777777" w:rsidR="00C55B8D" w:rsidRPr="00444C70" w:rsidRDefault="00C55B8D" w:rsidP="00913CB0">
            <w:pPr>
              <w:pStyle w:val="TableHeader"/>
              <w:rPr>
                <w:b w:val="0"/>
                <w:lang w:val="en-GB"/>
              </w:rPr>
            </w:pPr>
            <w:r w:rsidRPr="00444C70">
              <w:rPr>
                <w:lang w:val="en-GB"/>
              </w:rPr>
              <w:t>Value Description</w:t>
            </w:r>
          </w:p>
        </w:tc>
      </w:tr>
      <w:tr w:rsidR="00C55B8D" w:rsidRPr="00444C70" w14:paraId="6A38A519" w14:textId="77777777" w:rsidTr="00BD45AD">
        <w:trPr>
          <w:cantSplit/>
          <w:jc w:val="center"/>
        </w:trPr>
        <w:tc>
          <w:tcPr>
            <w:tcW w:w="1472" w:type="pct"/>
            <w:shd w:val="clear" w:color="auto" w:fill="auto"/>
          </w:tcPr>
          <w:p w14:paraId="7E4B5424" w14:textId="77777777" w:rsidR="00C55B8D" w:rsidRPr="00444C70" w:rsidRDefault="00C55B8D" w:rsidP="00913CB0">
            <w:pPr>
              <w:pStyle w:val="TableText"/>
            </w:pPr>
            <w:r w:rsidRPr="00444C70">
              <w:t>subject</w:t>
            </w:r>
          </w:p>
        </w:tc>
        <w:tc>
          <w:tcPr>
            <w:tcW w:w="3528" w:type="pct"/>
            <w:shd w:val="clear" w:color="auto" w:fill="auto"/>
          </w:tcPr>
          <w:p w14:paraId="2AE7F1F9" w14:textId="4F35448A" w:rsidR="00C55B8D" w:rsidRPr="00444C70" w:rsidRDefault="00C55B8D" w:rsidP="00913CB0">
            <w:pPr>
              <w:pStyle w:val="TableText"/>
            </w:pPr>
            <w:r w:rsidRPr="00444C70">
              <w:t xml:space="preserve">Distinguished Name of the EUICC. It </w:t>
            </w:r>
            <w:r>
              <w:t>SHALL</w:t>
            </w:r>
            <w:r w:rsidRPr="00444C70">
              <w:t xml:space="preserve"> include, at least, 'organization' and 'serialNumber' attributes. Others attributes MAY be included for information.</w:t>
            </w:r>
          </w:p>
          <w:p w14:paraId="1F3AB1E7" w14:textId="57A1711C" w:rsidR="00C55B8D" w:rsidRPr="00444C70" w:rsidRDefault="00C55B8D" w:rsidP="00913CB0">
            <w:pPr>
              <w:pStyle w:val="TableText"/>
            </w:pPr>
            <w:r>
              <w:t>The</w:t>
            </w:r>
            <w:r w:rsidRPr="00444C70">
              <w:t xml:space="preserve"> 'organization' attribute </w:t>
            </w:r>
            <w:r w:rsidR="002507F9" w:rsidRPr="00687FA9">
              <w:t xml:space="preserve">SHALL have one of the values allowed in the </w:t>
            </w:r>
            <w:r w:rsidR="002507F9" w:rsidRPr="005D2E2D">
              <w:t>n</w:t>
            </w:r>
            <w:r w:rsidR="002507F9" w:rsidRPr="00687FA9">
              <w:t>ameConstraint</w:t>
            </w:r>
            <w:r w:rsidR="002507F9">
              <w:t>s extension</w:t>
            </w:r>
            <w:r w:rsidRPr="00444C70">
              <w:t xml:space="preserve"> of the EUM</w:t>
            </w:r>
            <w:r w:rsidR="002507F9">
              <w:t xml:space="preserve"> Certificate (</w:t>
            </w:r>
            <w:r w:rsidR="002507F9" w:rsidRPr="00A21FF3">
              <w:t>CERT.EUM.</w:t>
            </w:r>
            <w:r w:rsidR="002507F9">
              <w:t>SIG). See note 1</w:t>
            </w:r>
            <w:r w:rsidRPr="00444C70">
              <w:t>.</w:t>
            </w:r>
          </w:p>
          <w:p w14:paraId="29C7B998" w14:textId="2EDC0049" w:rsidR="00C55B8D" w:rsidRPr="00444C70" w:rsidRDefault="002507F9" w:rsidP="00913CB0">
            <w:pPr>
              <w:pStyle w:val="TableText"/>
            </w:pPr>
            <w:r>
              <w:t xml:space="preserve">The </w:t>
            </w:r>
            <w:r w:rsidR="00C55B8D" w:rsidRPr="00444C70">
              <w:t xml:space="preserve">'serialNumber' </w:t>
            </w:r>
            <w:r>
              <w:t xml:space="preserve">attribute </w:t>
            </w:r>
            <w:r w:rsidR="00C55B8D" w:rsidRPr="00444C70">
              <w:t xml:space="preserve">SHALL </w:t>
            </w:r>
            <w:r w:rsidR="00C55B8D">
              <w:t>be</w:t>
            </w:r>
            <w:r w:rsidR="00C55B8D" w:rsidRPr="00444C70">
              <w:t xml:space="preserve"> the EID as a decimal PrintableString</w:t>
            </w:r>
            <w:r>
              <w:t xml:space="preserve"> </w:t>
            </w:r>
            <w:r w:rsidRPr="005D2E2D">
              <w:t xml:space="preserve">(see note 2). The EID SHALL </w:t>
            </w:r>
            <w:r w:rsidRPr="000B6718">
              <w:t>start with one of the EIN</w:t>
            </w:r>
            <w:r>
              <w:t>s</w:t>
            </w:r>
            <w:r w:rsidRPr="000B6718">
              <w:t xml:space="preserve"> allowed in the </w:t>
            </w:r>
            <w:r w:rsidRPr="005D2E2D">
              <w:t>EUM Certificate (CERT.EUM.SIG)</w:t>
            </w:r>
            <w:r w:rsidR="00C55B8D" w:rsidRPr="00444C70">
              <w:t>.</w:t>
            </w:r>
          </w:p>
          <w:p w14:paraId="6E27CB6A" w14:textId="77777777" w:rsidR="00C55B8D" w:rsidRPr="00444C70" w:rsidRDefault="00C55B8D" w:rsidP="00913CB0">
            <w:pPr>
              <w:pStyle w:val="TableText"/>
            </w:pPr>
            <w:r w:rsidRPr="00444C70">
              <w:t>Example of</w:t>
            </w:r>
            <w:r>
              <w:t xml:space="preserve"> an eUICC</w:t>
            </w:r>
            <w:r w:rsidRPr="00444C70">
              <w:t xml:space="preserve"> DN:</w:t>
            </w:r>
          </w:p>
          <w:p w14:paraId="07B3A17D" w14:textId="77777777" w:rsidR="00C55B8D" w:rsidRPr="00444C70" w:rsidRDefault="00C55B8D" w:rsidP="00913CB0">
            <w:pPr>
              <w:pStyle w:val="TableText"/>
              <w:rPr>
                <w:sz w:val="16"/>
                <w:szCs w:val="16"/>
              </w:rPr>
            </w:pPr>
            <w:r w:rsidRPr="00444C70">
              <w:rPr>
                <w:sz w:val="16"/>
                <w:szCs w:val="16"/>
              </w:rPr>
              <w:t xml:space="preserve">o = </w:t>
            </w:r>
            <w:r>
              <w:rPr>
                <w:sz w:val="16"/>
                <w:szCs w:val="16"/>
              </w:rPr>
              <w:t>ACME</w:t>
            </w:r>
          </w:p>
          <w:p w14:paraId="1146F52E" w14:textId="12867481" w:rsidR="00C55B8D" w:rsidRPr="00444C70" w:rsidRDefault="00C55B8D" w:rsidP="00754F20">
            <w:pPr>
              <w:pStyle w:val="TableText"/>
            </w:pPr>
            <w:r w:rsidRPr="00444C70">
              <w:rPr>
                <w:sz w:val="16"/>
                <w:szCs w:val="16"/>
              </w:rPr>
              <w:t>serialNumber =</w:t>
            </w:r>
            <w:r>
              <w:rPr>
                <w:sz w:val="16"/>
                <w:szCs w:val="16"/>
              </w:rPr>
              <w:t xml:space="preserve"> </w:t>
            </w:r>
            <w:r w:rsidRPr="00F651AF">
              <w:rPr>
                <w:sz w:val="16"/>
                <w:szCs w:val="16"/>
              </w:rPr>
              <w:t>89049032123451234512345678901235</w:t>
            </w:r>
          </w:p>
        </w:tc>
      </w:tr>
      <w:tr w:rsidR="00C55B8D" w:rsidRPr="00444C70" w14:paraId="66C5739A" w14:textId="77777777" w:rsidTr="00BD45AD">
        <w:trPr>
          <w:cantSplit/>
          <w:jc w:val="center"/>
        </w:trPr>
        <w:tc>
          <w:tcPr>
            <w:tcW w:w="1472" w:type="pct"/>
            <w:shd w:val="clear" w:color="auto" w:fill="auto"/>
          </w:tcPr>
          <w:p w14:paraId="6E99D4FC" w14:textId="39A3D4C3" w:rsidR="00C55B8D" w:rsidRPr="00444C70" w:rsidRDefault="00C55B8D" w:rsidP="00913CB0">
            <w:pPr>
              <w:pStyle w:val="TableText"/>
            </w:pPr>
            <w:r w:rsidRPr="00444C70">
              <w:t>Extension for Authority Key Identifier (</w:t>
            </w:r>
            <w:r>
              <w:t>RFC 5280 [17] section 4.2.1.1)</w:t>
            </w:r>
          </w:p>
        </w:tc>
        <w:tc>
          <w:tcPr>
            <w:tcW w:w="3528" w:type="pct"/>
            <w:shd w:val="clear" w:color="auto" w:fill="auto"/>
          </w:tcPr>
          <w:p w14:paraId="1895F0FC" w14:textId="182D8A5E" w:rsidR="00C55B8D" w:rsidRPr="00444C70" w:rsidRDefault="00C55B8D" w:rsidP="00913CB0">
            <w:pPr>
              <w:pStyle w:val="TableText"/>
            </w:pPr>
            <w:r w:rsidRPr="00444C70">
              <w:t>extnID = id-ce-authorityKeyIdentifier</w:t>
            </w:r>
          </w:p>
          <w:p w14:paraId="4B4AAEBD" w14:textId="77777777" w:rsidR="00C55B8D" w:rsidRPr="00444C70" w:rsidRDefault="00C55B8D" w:rsidP="00913CB0">
            <w:pPr>
              <w:pStyle w:val="TableText"/>
            </w:pPr>
            <w:r w:rsidRPr="00444C70">
              <w:t xml:space="preserve">critical = </w:t>
            </w:r>
            <w:r>
              <w:t>false</w:t>
            </w:r>
          </w:p>
          <w:p w14:paraId="2A8FB953" w14:textId="5DE82C7B" w:rsidR="00C55B8D" w:rsidRPr="00444C70" w:rsidRDefault="00C55B8D">
            <w:pPr>
              <w:pStyle w:val="TableText"/>
            </w:pPr>
            <w:r w:rsidRPr="00444C70">
              <w:t xml:space="preserve">extnValue = </w:t>
            </w:r>
            <w:r w:rsidR="003834F0" w:rsidRPr="00961D86">
              <w:rPr>
                <w:lang w:val="en-US"/>
              </w:rPr>
              <w:t>&lt;Identifier of the public key to verify this certificate&gt;</w:t>
            </w:r>
          </w:p>
        </w:tc>
      </w:tr>
      <w:tr w:rsidR="00C55B8D" w:rsidRPr="00444C70" w14:paraId="737CA41A" w14:textId="77777777" w:rsidTr="00BD45AD">
        <w:trPr>
          <w:cantSplit/>
          <w:jc w:val="center"/>
        </w:trPr>
        <w:tc>
          <w:tcPr>
            <w:tcW w:w="1472" w:type="pct"/>
            <w:shd w:val="clear" w:color="auto" w:fill="auto"/>
          </w:tcPr>
          <w:p w14:paraId="2D82A216" w14:textId="257AF65A" w:rsidR="00C55B8D" w:rsidRPr="00444C70" w:rsidRDefault="00C55B8D" w:rsidP="00913CB0">
            <w:pPr>
              <w:pStyle w:val="TableText"/>
            </w:pPr>
            <w:r w:rsidRPr="00444C70">
              <w:t>Extension for Key usage (</w:t>
            </w:r>
            <w:r>
              <w:t>RFC 5280 [17] section 4.2.1.3)</w:t>
            </w:r>
          </w:p>
        </w:tc>
        <w:tc>
          <w:tcPr>
            <w:tcW w:w="3528" w:type="pct"/>
            <w:shd w:val="clear" w:color="auto" w:fill="auto"/>
          </w:tcPr>
          <w:p w14:paraId="5BE7F746" w14:textId="77777777" w:rsidR="00C55B8D" w:rsidRPr="00444C70" w:rsidRDefault="00C55B8D" w:rsidP="00913CB0">
            <w:pPr>
              <w:pStyle w:val="TableText"/>
            </w:pPr>
            <w:r w:rsidRPr="00444C70">
              <w:t>extnID = id-ce-keyUsage</w:t>
            </w:r>
          </w:p>
          <w:p w14:paraId="6D060CCC" w14:textId="77777777" w:rsidR="00C55B8D" w:rsidRPr="00444C70" w:rsidRDefault="00C55B8D" w:rsidP="00913CB0">
            <w:pPr>
              <w:pStyle w:val="TableText"/>
            </w:pPr>
            <w:r w:rsidRPr="00444C70">
              <w:t>critical = true</w:t>
            </w:r>
          </w:p>
          <w:p w14:paraId="1C25DC2E" w14:textId="77777777" w:rsidR="00C55B8D" w:rsidRPr="00444C70" w:rsidRDefault="00C55B8D" w:rsidP="00913CB0">
            <w:pPr>
              <w:pStyle w:val="TableText"/>
            </w:pPr>
            <w:r w:rsidRPr="00444C70">
              <w:t>extnValue = digitalSignature (0)</w:t>
            </w:r>
          </w:p>
        </w:tc>
      </w:tr>
      <w:tr w:rsidR="00C55B8D" w:rsidRPr="00444C70" w14:paraId="286C538C" w14:textId="77777777" w:rsidTr="00BD45AD">
        <w:trPr>
          <w:cantSplit/>
          <w:jc w:val="center"/>
        </w:trPr>
        <w:tc>
          <w:tcPr>
            <w:tcW w:w="1472" w:type="pct"/>
            <w:shd w:val="clear" w:color="auto" w:fill="auto"/>
          </w:tcPr>
          <w:p w14:paraId="012BFBFD" w14:textId="2DA67695" w:rsidR="00C55B8D" w:rsidRPr="00444C70" w:rsidRDefault="00C55B8D" w:rsidP="00913CB0">
            <w:pPr>
              <w:pStyle w:val="TableText"/>
            </w:pPr>
            <w:r w:rsidRPr="00444C70">
              <w:t>Extension for Certificate Policies (</w:t>
            </w:r>
            <w:r>
              <w:t xml:space="preserve">RFC 5280 </w:t>
            </w:r>
            <w:r w:rsidRPr="00444C70">
              <w:t>[17] section 4.2.1.4)</w:t>
            </w:r>
          </w:p>
        </w:tc>
        <w:tc>
          <w:tcPr>
            <w:tcW w:w="3528" w:type="pct"/>
            <w:shd w:val="clear" w:color="auto" w:fill="auto"/>
          </w:tcPr>
          <w:p w14:paraId="27D1ED15" w14:textId="77777777" w:rsidR="00C55B8D" w:rsidRPr="00444C70" w:rsidRDefault="00C55B8D" w:rsidP="00913CB0">
            <w:pPr>
              <w:pStyle w:val="TableText"/>
            </w:pPr>
            <w:r w:rsidRPr="00444C70">
              <w:t>extnID = id-ce-certificatePolicies</w:t>
            </w:r>
          </w:p>
          <w:p w14:paraId="3B80F717" w14:textId="77777777" w:rsidR="00C55B8D" w:rsidRPr="00444C70" w:rsidRDefault="00C55B8D" w:rsidP="00913CB0">
            <w:pPr>
              <w:pStyle w:val="TableText"/>
            </w:pPr>
            <w:r w:rsidRPr="00444C70">
              <w:t>critical = true</w:t>
            </w:r>
          </w:p>
          <w:p w14:paraId="5D93EEE1" w14:textId="345D3C3D" w:rsidR="00C55B8D" w:rsidRPr="00444C70" w:rsidRDefault="00C55B8D" w:rsidP="00913CB0">
            <w:pPr>
              <w:pStyle w:val="TableText"/>
            </w:pPr>
            <w:r w:rsidRPr="00444C70">
              <w:t xml:space="preserve">extnValue = id-rspRole-euicc </w:t>
            </w:r>
            <w:r w:rsidR="007578F5">
              <w:t xml:space="preserve">or </w:t>
            </w:r>
            <w:r w:rsidR="007578F5" w:rsidRPr="00F030B0">
              <w:t>id-rspRole-euicc-v2</w:t>
            </w:r>
            <w:r w:rsidR="007578F5" w:rsidRPr="00444C70">
              <w:t xml:space="preserve"> </w:t>
            </w:r>
            <w:r w:rsidRPr="00444C70">
              <w:t>(</w:t>
            </w:r>
            <w:r w:rsidR="007578F5">
              <w:t>Section 2.4a.1.0</w:t>
            </w:r>
            <w:r w:rsidRPr="00444C70">
              <w:t>)</w:t>
            </w:r>
          </w:p>
          <w:p w14:paraId="0FF728C0" w14:textId="556D0262" w:rsidR="007578F5" w:rsidRDefault="00C55B8D" w:rsidP="007578F5">
            <w:pPr>
              <w:pStyle w:val="TableText"/>
            </w:pPr>
            <w:r w:rsidRPr="00444C70">
              <w:t xml:space="preserve">To indicate that this </w:t>
            </w:r>
            <w:r>
              <w:t xml:space="preserve">is </w:t>
            </w:r>
            <w:r w:rsidRPr="00444C70">
              <w:t>an eUICC Certificate.</w:t>
            </w:r>
          </w:p>
          <w:p w14:paraId="0F4014D8" w14:textId="794133CC" w:rsidR="00C55B8D" w:rsidRPr="00444C70" w:rsidRDefault="007578F5" w:rsidP="007578F5">
            <w:pPr>
              <w:pStyle w:val="TableText"/>
            </w:pPr>
            <w:r>
              <w:t xml:space="preserve">NOTE: </w:t>
            </w:r>
            <w:r w:rsidRPr="00F030B0">
              <w:t>id-rspRole-euicc-v2</w:t>
            </w:r>
            <w:r>
              <w:t xml:space="preserve"> indicates a Certificate in a chain following Variant O (see figure 30)</w:t>
            </w:r>
          </w:p>
        </w:tc>
      </w:tr>
      <w:tr w:rsidR="002507F9" w:rsidRPr="00444C70" w14:paraId="2D992D9D" w14:textId="77777777" w:rsidTr="002507F9">
        <w:trPr>
          <w:cantSplit/>
          <w:jc w:val="center"/>
        </w:trPr>
        <w:tc>
          <w:tcPr>
            <w:tcW w:w="5000" w:type="pct"/>
            <w:gridSpan w:val="2"/>
            <w:shd w:val="clear" w:color="auto" w:fill="auto"/>
          </w:tcPr>
          <w:p w14:paraId="784338F4" w14:textId="77777777" w:rsidR="002507F9" w:rsidRDefault="002507F9" w:rsidP="002507F9">
            <w:pPr>
              <w:pStyle w:val="TableText"/>
            </w:pPr>
            <w:r>
              <w:t xml:space="preserve">NOTE 1: X.509 mandates that each Certificate in </w:t>
            </w:r>
            <w:r>
              <w:rPr>
                <w:lang w:val="en-US"/>
              </w:rPr>
              <w:t>in a</w:t>
            </w:r>
            <w:r w:rsidRPr="00961D86">
              <w:rPr>
                <w:lang w:val="en-US"/>
              </w:rPr>
              <w:t xml:space="preserve"> certification path</w:t>
            </w:r>
            <w:r>
              <w:t xml:space="preserve"> obeys the nameConstraints extensions defined </w:t>
            </w:r>
            <w:r w:rsidRPr="00961D86">
              <w:rPr>
                <w:lang w:val="en-US"/>
              </w:rPr>
              <w:t xml:space="preserve">in </w:t>
            </w:r>
            <w:r>
              <w:rPr>
                <w:lang w:val="en-US"/>
              </w:rPr>
              <w:t>preceding Certificates of the</w:t>
            </w:r>
            <w:r w:rsidRPr="00961D86">
              <w:rPr>
                <w:lang w:val="en-US"/>
              </w:rPr>
              <w:t xml:space="preserve"> certification path</w:t>
            </w:r>
            <w:r>
              <w:t>.</w:t>
            </w:r>
          </w:p>
          <w:p w14:paraId="45ECEEFD" w14:textId="7493428C" w:rsidR="002507F9" w:rsidRPr="00444C70" w:rsidRDefault="002507F9" w:rsidP="00DE4B9B">
            <w:pPr>
              <w:pStyle w:val="TableText"/>
            </w:pPr>
            <w:r>
              <w:t>NOTE 2: former versions of this specification mandated a nameConstraint</w:t>
            </w:r>
            <w:r w:rsidRPr="005D2E2D">
              <w:t>s extension</w:t>
            </w:r>
            <w:r>
              <w:t xml:space="preserve"> in the EUM Certificate that conflicts with the requirement that </w:t>
            </w:r>
            <w:r w:rsidRPr="00811F73">
              <w:t xml:space="preserve">attribute </w:t>
            </w:r>
            <w:r w:rsidR="00453D44">
              <w:t>'</w:t>
            </w:r>
            <w:r w:rsidRPr="00811F73">
              <w:t>serial number</w:t>
            </w:r>
            <w:r w:rsidR="00453D44">
              <w:t>'</w:t>
            </w:r>
            <w:r w:rsidRPr="00811F73">
              <w:t xml:space="preserve"> of the Subject of the eUICC Certificate SHALL be the EID. Variant O maintains this conflict for backwards compatibility. See section 4.5.2.2 for a recommendation as to how the servers can work around this issue.</w:t>
            </w:r>
          </w:p>
        </w:tc>
      </w:tr>
    </w:tbl>
    <w:p w14:paraId="72634AB7" w14:textId="05BEDDA1" w:rsidR="009361FF" w:rsidRDefault="00F66DD3" w:rsidP="00BD45AD">
      <w:pPr>
        <w:pStyle w:val="TableCaption"/>
        <w:numPr>
          <w:ilvl w:val="0"/>
          <w:numId w:val="0"/>
        </w:numPr>
        <w:ind w:left="360" w:hanging="360"/>
      </w:pPr>
      <w:r>
        <w:rPr>
          <w:rFonts w:ascii="Arial Bold" w:hAnsi="Arial Bold"/>
        </w:rPr>
        <w:t>Table 11</w:t>
      </w:r>
      <w:r w:rsidR="009361FF" w:rsidRPr="00A21FF3">
        <w:t>: CERT.EUICC.</w:t>
      </w:r>
      <w:r w:rsidR="00297491">
        <w:t>SIG</w:t>
      </w:r>
    </w:p>
    <w:p w14:paraId="2B472A32" w14:textId="06490B23" w:rsidR="005E1222" w:rsidRDefault="00F66DD3" w:rsidP="00BD45AD">
      <w:pPr>
        <w:pStyle w:val="Heading6"/>
        <w:numPr>
          <w:ilvl w:val="0"/>
          <w:numId w:val="0"/>
        </w:numPr>
        <w:tabs>
          <w:tab w:val="left" w:pos="1531"/>
        </w:tabs>
        <w:ind w:left="1531" w:hanging="1531"/>
      </w:pPr>
      <w:bookmarkStart w:id="2024" w:name="_Toc91760959"/>
      <w:r>
        <w:t>4.5.2.</w:t>
      </w:r>
      <w:r w:rsidR="00C75E25">
        <w:t>1</w:t>
      </w:r>
      <w:r>
        <w:t>.0.3</w:t>
      </w:r>
      <w:r>
        <w:tab/>
      </w:r>
      <w:r w:rsidR="005E1222">
        <w:t>EUM</w:t>
      </w:r>
      <w:bookmarkEnd w:id="2024"/>
    </w:p>
    <w:p w14:paraId="19030476" w14:textId="3B3CE02F"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CERT.EUM.</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p w14:paraId="228037B2" w14:textId="77777777" w:rsidR="00003C86" w:rsidRPr="00003C86" w:rsidRDefault="00003C86" w:rsidP="00003C86">
      <w:pPr>
        <w:pStyle w:val="NormalParagraph"/>
        <w:rPr>
          <w:lang w:val="en-US" w:eastAsia="en-US" w:bidi="bn-BD"/>
        </w:rPr>
      </w:pPr>
    </w:p>
    <w:tbl>
      <w:tblPr>
        <w:tblW w:w="463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73"/>
        <w:gridCol w:w="6287"/>
      </w:tblGrid>
      <w:tr w:rsidR="00003C86" w:rsidRPr="00444C70" w14:paraId="574F8207" w14:textId="77777777" w:rsidTr="00BD45AD">
        <w:trPr>
          <w:cantSplit/>
          <w:jc w:val="center"/>
        </w:trPr>
        <w:tc>
          <w:tcPr>
            <w:tcW w:w="1240" w:type="pct"/>
            <w:shd w:val="clear" w:color="auto" w:fill="C00000"/>
          </w:tcPr>
          <w:p w14:paraId="7F9356EF" w14:textId="77777777" w:rsidR="00003C86" w:rsidRPr="00444C70" w:rsidRDefault="00003C86" w:rsidP="00913CB0">
            <w:pPr>
              <w:pStyle w:val="TableHeader"/>
              <w:rPr>
                <w:b w:val="0"/>
                <w:lang w:val="en-GB"/>
              </w:rPr>
            </w:pPr>
            <w:r w:rsidRPr="00444C70">
              <w:rPr>
                <w:lang w:val="en-GB"/>
              </w:rPr>
              <w:lastRenderedPageBreak/>
              <w:t>Field</w:t>
            </w:r>
          </w:p>
        </w:tc>
        <w:tc>
          <w:tcPr>
            <w:tcW w:w="3760" w:type="pct"/>
            <w:shd w:val="clear" w:color="auto" w:fill="C00000"/>
          </w:tcPr>
          <w:p w14:paraId="527B17DE" w14:textId="77777777" w:rsidR="00003C86" w:rsidRPr="00444C70" w:rsidRDefault="00003C86" w:rsidP="00913CB0">
            <w:pPr>
              <w:pStyle w:val="TableHeader"/>
              <w:rPr>
                <w:b w:val="0"/>
                <w:lang w:val="en-GB"/>
              </w:rPr>
            </w:pPr>
            <w:r w:rsidRPr="00444C70">
              <w:rPr>
                <w:lang w:val="en-GB"/>
              </w:rPr>
              <w:t>Value Description</w:t>
            </w:r>
          </w:p>
        </w:tc>
      </w:tr>
      <w:tr w:rsidR="00003C86" w:rsidRPr="00B70874" w14:paraId="5F01E278" w14:textId="77777777" w:rsidTr="00BD45AD">
        <w:trPr>
          <w:cantSplit/>
          <w:jc w:val="center"/>
        </w:trPr>
        <w:tc>
          <w:tcPr>
            <w:tcW w:w="1240" w:type="pct"/>
            <w:shd w:val="clear" w:color="auto" w:fill="auto"/>
          </w:tcPr>
          <w:p w14:paraId="766D2A96" w14:textId="77777777" w:rsidR="00003C86" w:rsidRPr="00444C70" w:rsidRDefault="00003C86" w:rsidP="00913CB0">
            <w:pPr>
              <w:pStyle w:val="TableText"/>
            </w:pPr>
            <w:r w:rsidRPr="00444C70">
              <w:t>subject</w:t>
            </w:r>
          </w:p>
        </w:tc>
        <w:tc>
          <w:tcPr>
            <w:tcW w:w="3760" w:type="pct"/>
            <w:shd w:val="clear" w:color="auto" w:fill="auto"/>
          </w:tcPr>
          <w:p w14:paraId="5507C430" w14:textId="51B03097" w:rsidR="00003C86" w:rsidRPr="00444C70" w:rsidRDefault="00003C86" w:rsidP="00913CB0">
            <w:pPr>
              <w:pStyle w:val="TableText"/>
            </w:pPr>
            <w:r w:rsidRPr="00444C70">
              <w:t>Distinguished Name of the EUM. It SHALL include at least 'organization' and 'commonName' attributes.</w:t>
            </w:r>
          </w:p>
          <w:p w14:paraId="25FE3D7B" w14:textId="77777777" w:rsidR="00003C86" w:rsidRPr="00444C70" w:rsidRDefault="00003C86" w:rsidP="00913CB0">
            <w:pPr>
              <w:pStyle w:val="TableText"/>
            </w:pPr>
            <w:r w:rsidRPr="00444C70">
              <w:t>Example of EUM DN:</w:t>
            </w:r>
          </w:p>
          <w:p w14:paraId="25895B92" w14:textId="77777777" w:rsidR="00003C86" w:rsidRPr="00444C70" w:rsidRDefault="00003C86" w:rsidP="00913CB0">
            <w:pPr>
              <w:pStyle w:val="TableText"/>
            </w:pPr>
            <w:r w:rsidRPr="00444C70">
              <w:rPr>
                <w:sz w:val="16"/>
                <w:szCs w:val="16"/>
              </w:rPr>
              <w:t xml:space="preserve">c = </w:t>
            </w:r>
            <w:r>
              <w:rPr>
                <w:sz w:val="16"/>
                <w:szCs w:val="16"/>
              </w:rPr>
              <w:t>US</w:t>
            </w:r>
          </w:p>
          <w:p w14:paraId="218AB93F" w14:textId="77777777" w:rsidR="00003C86" w:rsidRPr="00444C70" w:rsidRDefault="00003C86" w:rsidP="00913CB0">
            <w:pPr>
              <w:pStyle w:val="TableText"/>
              <w:rPr>
                <w:sz w:val="16"/>
                <w:szCs w:val="16"/>
              </w:rPr>
            </w:pPr>
            <w:r w:rsidRPr="00444C70">
              <w:rPr>
                <w:sz w:val="16"/>
                <w:szCs w:val="16"/>
              </w:rPr>
              <w:t xml:space="preserve">l = </w:t>
            </w:r>
            <w:r>
              <w:rPr>
                <w:sz w:val="16"/>
                <w:szCs w:val="16"/>
              </w:rPr>
              <w:t>New York</w:t>
            </w:r>
          </w:p>
          <w:p w14:paraId="61F16B1E" w14:textId="77777777" w:rsidR="00003C86" w:rsidRPr="00444C70" w:rsidRDefault="00003C86" w:rsidP="00913CB0">
            <w:pPr>
              <w:pStyle w:val="TableText"/>
              <w:rPr>
                <w:sz w:val="16"/>
                <w:szCs w:val="16"/>
              </w:rPr>
            </w:pPr>
            <w:r w:rsidRPr="00444C70">
              <w:rPr>
                <w:sz w:val="16"/>
                <w:szCs w:val="16"/>
              </w:rPr>
              <w:t xml:space="preserve">o = </w:t>
            </w:r>
            <w:r>
              <w:rPr>
                <w:sz w:val="16"/>
                <w:szCs w:val="16"/>
              </w:rPr>
              <w:t>ACME</w:t>
            </w:r>
          </w:p>
          <w:p w14:paraId="05A757D0" w14:textId="77777777" w:rsidR="00003C86" w:rsidRPr="00444C70" w:rsidRDefault="00003C86" w:rsidP="00913CB0">
            <w:pPr>
              <w:pStyle w:val="TableText"/>
              <w:rPr>
                <w:sz w:val="16"/>
                <w:szCs w:val="16"/>
              </w:rPr>
            </w:pPr>
            <w:r w:rsidRPr="00444C70">
              <w:rPr>
                <w:sz w:val="16"/>
                <w:szCs w:val="16"/>
              </w:rPr>
              <w:t xml:space="preserve">cn = </w:t>
            </w:r>
            <w:r>
              <w:rPr>
                <w:sz w:val="16"/>
                <w:szCs w:val="16"/>
              </w:rPr>
              <w:t>ACME</w:t>
            </w:r>
            <w:r w:rsidRPr="00444C70">
              <w:rPr>
                <w:sz w:val="16"/>
                <w:szCs w:val="16"/>
              </w:rPr>
              <w:t xml:space="preserve"> Public CA </w:t>
            </w:r>
          </w:p>
          <w:p w14:paraId="7FE067FA" w14:textId="4F979A53" w:rsidR="00003C86" w:rsidRPr="00A37D99" w:rsidRDefault="00003C86" w:rsidP="00913CB0">
            <w:pPr>
              <w:pStyle w:val="TableText"/>
              <w:rPr>
                <w:lang w:val="it-IT"/>
              </w:rPr>
            </w:pPr>
            <w:r w:rsidRPr="00A37D99">
              <w:rPr>
                <w:sz w:val="16"/>
                <w:szCs w:val="16"/>
                <w:lang w:val="it-IT"/>
              </w:rPr>
              <w:t xml:space="preserve">e = </w:t>
            </w:r>
            <w:r w:rsidR="00C52EB5" w:rsidRPr="00302506">
              <w:rPr>
                <w:sz w:val="16"/>
                <w:szCs w:val="16"/>
                <w:lang w:val="it-IT"/>
              </w:rPr>
              <w:t>admin.pki@acme.com</w:t>
            </w:r>
          </w:p>
        </w:tc>
      </w:tr>
      <w:tr w:rsidR="00003C86" w:rsidRPr="00444C70" w14:paraId="4C8BA8D6" w14:textId="77777777" w:rsidTr="00BD45AD">
        <w:trPr>
          <w:cantSplit/>
          <w:jc w:val="center"/>
        </w:trPr>
        <w:tc>
          <w:tcPr>
            <w:tcW w:w="1240" w:type="pct"/>
            <w:shd w:val="clear" w:color="auto" w:fill="auto"/>
          </w:tcPr>
          <w:p w14:paraId="704D3F76" w14:textId="297133D5" w:rsidR="00003C86" w:rsidRPr="00444C70" w:rsidRDefault="00003C86" w:rsidP="00003C86">
            <w:pPr>
              <w:pStyle w:val="TableText"/>
            </w:pPr>
            <w:r w:rsidRPr="00444C70">
              <w:t>Extension for Authority Key Identifier (</w:t>
            </w:r>
            <w:r>
              <w:t>RFC 5280 [17]): section 4.2.1.1)</w:t>
            </w:r>
          </w:p>
        </w:tc>
        <w:tc>
          <w:tcPr>
            <w:tcW w:w="3760" w:type="pct"/>
            <w:shd w:val="clear" w:color="auto" w:fill="auto"/>
          </w:tcPr>
          <w:p w14:paraId="33CF4289" w14:textId="77777777" w:rsidR="00003C86" w:rsidRPr="00444C70" w:rsidRDefault="00003C86" w:rsidP="00913CB0">
            <w:pPr>
              <w:pStyle w:val="TableText"/>
            </w:pPr>
            <w:r w:rsidRPr="00444C70">
              <w:t>extnID = id-ce-authorityKeyIdentifier</w:t>
            </w:r>
          </w:p>
          <w:p w14:paraId="31384B0D" w14:textId="77777777" w:rsidR="00003C86" w:rsidRPr="00444C70" w:rsidRDefault="00003C86" w:rsidP="00913CB0">
            <w:pPr>
              <w:pStyle w:val="TableText"/>
            </w:pPr>
            <w:r w:rsidRPr="00444C70">
              <w:t xml:space="preserve">critical = </w:t>
            </w:r>
            <w:r>
              <w:t>false</w:t>
            </w:r>
          </w:p>
          <w:p w14:paraId="49513C85" w14:textId="71702496" w:rsidR="00003C86" w:rsidRPr="00444C70" w:rsidRDefault="00003C86">
            <w:pPr>
              <w:pStyle w:val="TableText"/>
            </w:pPr>
            <w:r w:rsidRPr="00444C70">
              <w:t xml:space="preserve">extnValue = </w:t>
            </w:r>
            <w:r w:rsidR="003834F0" w:rsidRPr="00961D86">
              <w:rPr>
                <w:lang w:val="en-US"/>
              </w:rPr>
              <w:t>&lt;Identifier of the public key to verify this certificate&gt;</w:t>
            </w:r>
          </w:p>
        </w:tc>
      </w:tr>
      <w:tr w:rsidR="00003C86" w:rsidRPr="00444C70" w14:paraId="218B6834" w14:textId="77777777" w:rsidTr="00BD45AD">
        <w:trPr>
          <w:cantSplit/>
          <w:jc w:val="center"/>
        </w:trPr>
        <w:tc>
          <w:tcPr>
            <w:tcW w:w="1240" w:type="pct"/>
            <w:shd w:val="clear" w:color="auto" w:fill="auto"/>
          </w:tcPr>
          <w:p w14:paraId="5B073FEB" w14:textId="78F71CC5" w:rsidR="00003C86" w:rsidRPr="00444C70" w:rsidRDefault="00003C86" w:rsidP="00913CB0">
            <w:pPr>
              <w:pStyle w:val="TableText"/>
            </w:pPr>
            <w:r w:rsidRPr="00444C70">
              <w:t>Extension for Key usage (</w:t>
            </w:r>
            <w:r>
              <w:t xml:space="preserve">RFC 5280 </w:t>
            </w:r>
            <w:r w:rsidRPr="00444C70">
              <w:t>[17] section 4.2.1.3)</w:t>
            </w:r>
          </w:p>
        </w:tc>
        <w:tc>
          <w:tcPr>
            <w:tcW w:w="3760" w:type="pct"/>
            <w:shd w:val="clear" w:color="auto" w:fill="auto"/>
          </w:tcPr>
          <w:p w14:paraId="7324A327" w14:textId="77777777" w:rsidR="00003C86" w:rsidRPr="00444C70" w:rsidRDefault="00003C86" w:rsidP="00913CB0">
            <w:pPr>
              <w:pStyle w:val="TableText"/>
            </w:pPr>
            <w:r w:rsidRPr="00444C70">
              <w:t>extnID = id-ce-keyUsage</w:t>
            </w:r>
          </w:p>
          <w:p w14:paraId="5F940939" w14:textId="77777777" w:rsidR="00003C86" w:rsidRPr="00444C70" w:rsidRDefault="00003C86" w:rsidP="00913CB0">
            <w:pPr>
              <w:pStyle w:val="TableText"/>
            </w:pPr>
            <w:r w:rsidRPr="00444C70">
              <w:t>critical = true</w:t>
            </w:r>
          </w:p>
          <w:p w14:paraId="4D32CBDD" w14:textId="37C25EEA" w:rsidR="00003C86" w:rsidRPr="00444C70" w:rsidRDefault="00003C86" w:rsidP="00913CB0">
            <w:pPr>
              <w:pStyle w:val="TableText"/>
            </w:pPr>
            <w:r w:rsidRPr="00444C70">
              <w:t>extnValue = {</w:t>
            </w:r>
          </w:p>
          <w:p w14:paraId="30C3B64D" w14:textId="7FB25941" w:rsidR="00003C86" w:rsidRPr="00444C70" w:rsidRDefault="00003C86" w:rsidP="00913CB0">
            <w:pPr>
              <w:pStyle w:val="TableText"/>
            </w:pPr>
            <w:r w:rsidRPr="00444C70">
              <w:t xml:space="preserve">   keyCertSign (5),</w:t>
            </w:r>
          </w:p>
          <w:p w14:paraId="3B9FB1AF" w14:textId="73DAD2DA" w:rsidR="00003C86" w:rsidRDefault="00003C86">
            <w:pPr>
              <w:pStyle w:val="TableText"/>
            </w:pPr>
            <w:r w:rsidRPr="00444C70">
              <w:t xml:space="preserve">   cRLSign(6) </w:t>
            </w:r>
            <w:r>
              <w:t>--</w:t>
            </w:r>
            <w:r w:rsidRPr="00444C70">
              <w:t>[</w:t>
            </w:r>
            <w:r w:rsidR="00497438">
              <w:t>Condi</w:t>
            </w:r>
            <w:r w:rsidR="00497438" w:rsidRPr="00444C70">
              <w:t>tional</w:t>
            </w:r>
            <w:r w:rsidRPr="00444C70">
              <w:t>] }</w:t>
            </w:r>
          </w:p>
          <w:p w14:paraId="5F3579B8" w14:textId="6751951E" w:rsidR="00497438" w:rsidRPr="00444C70" w:rsidRDefault="00497438">
            <w:pPr>
              <w:pStyle w:val="TableText"/>
            </w:pPr>
            <w:r w:rsidRPr="00BD79F6">
              <w:rPr>
                <w:szCs w:val="20"/>
              </w:rPr>
              <w:t>cRLSign indicator SHALL be set if the EUM uses the additional EUM SubCA (see section 2.7)</w:t>
            </w:r>
            <w:r w:rsidR="007578F5">
              <w:rPr>
                <w:szCs w:val="20"/>
              </w:rPr>
              <w:t>.</w:t>
            </w:r>
          </w:p>
        </w:tc>
      </w:tr>
      <w:tr w:rsidR="00003C86" w:rsidRPr="00444C70" w14:paraId="0F87F3E6" w14:textId="77777777" w:rsidTr="00BD45AD">
        <w:trPr>
          <w:cantSplit/>
          <w:jc w:val="center"/>
        </w:trPr>
        <w:tc>
          <w:tcPr>
            <w:tcW w:w="1240" w:type="pct"/>
            <w:shd w:val="clear" w:color="auto" w:fill="auto"/>
          </w:tcPr>
          <w:p w14:paraId="59E16EC3" w14:textId="49508FE1" w:rsidR="00003C86" w:rsidRPr="00444C70" w:rsidRDefault="00003C86" w:rsidP="00913CB0">
            <w:pPr>
              <w:pStyle w:val="TableText"/>
            </w:pPr>
            <w:r w:rsidRPr="00444C70">
              <w:t>Extension for Certificate Policies (</w:t>
            </w:r>
            <w:r>
              <w:t>RFC 5280 [17] section 4.2.1.4)</w:t>
            </w:r>
          </w:p>
        </w:tc>
        <w:tc>
          <w:tcPr>
            <w:tcW w:w="3760" w:type="pct"/>
            <w:shd w:val="clear" w:color="auto" w:fill="auto"/>
          </w:tcPr>
          <w:p w14:paraId="4D75A8AC" w14:textId="77777777" w:rsidR="00003C86" w:rsidRPr="00444C70" w:rsidRDefault="00003C86" w:rsidP="00913CB0">
            <w:pPr>
              <w:pStyle w:val="TableText"/>
            </w:pPr>
            <w:r w:rsidRPr="00444C70">
              <w:t>extnID = id-ce-certificatePolicies</w:t>
            </w:r>
          </w:p>
          <w:p w14:paraId="35D4A4E1" w14:textId="77777777" w:rsidR="00003C86" w:rsidRPr="00444C70" w:rsidRDefault="00003C86" w:rsidP="00913CB0">
            <w:pPr>
              <w:pStyle w:val="TableText"/>
            </w:pPr>
            <w:r w:rsidRPr="00444C70">
              <w:t>critical = true</w:t>
            </w:r>
          </w:p>
          <w:p w14:paraId="39C60FC6" w14:textId="768790EE" w:rsidR="00003C86" w:rsidRPr="00444C70" w:rsidRDefault="00003C86" w:rsidP="00913CB0">
            <w:pPr>
              <w:pStyle w:val="TableText"/>
            </w:pPr>
            <w:r w:rsidRPr="00444C70">
              <w:t xml:space="preserve">extnValue = id-rspRole-eum </w:t>
            </w:r>
            <w:r w:rsidR="007578F5">
              <w:t>or i</w:t>
            </w:r>
            <w:r w:rsidR="007578F5" w:rsidRPr="00F030B0">
              <w:t>d-rspRole-eum-v2</w:t>
            </w:r>
            <w:r w:rsidR="007578F5" w:rsidRPr="00444C70">
              <w:t xml:space="preserve"> </w:t>
            </w:r>
            <w:r w:rsidRPr="00444C70">
              <w:t>(</w:t>
            </w:r>
            <w:r w:rsidR="007578F5">
              <w:t>Section 2.4a.1.0</w:t>
            </w:r>
            <w:r w:rsidRPr="00444C70">
              <w:t>)</w:t>
            </w:r>
          </w:p>
          <w:p w14:paraId="3BC41164" w14:textId="36670B1F" w:rsidR="007578F5" w:rsidRDefault="00003C86" w:rsidP="007578F5">
            <w:pPr>
              <w:pStyle w:val="TableText"/>
            </w:pPr>
            <w:r w:rsidRPr="00444C70">
              <w:t xml:space="preserve">To indicate that this </w:t>
            </w:r>
            <w:r>
              <w:t xml:space="preserve">is </w:t>
            </w:r>
            <w:r w:rsidRPr="00444C70">
              <w:t>an EUM Certificate.</w:t>
            </w:r>
          </w:p>
          <w:p w14:paraId="7E57F611" w14:textId="6BDBEA37" w:rsidR="00003C86" w:rsidRPr="00444C70" w:rsidRDefault="007578F5" w:rsidP="007578F5">
            <w:pPr>
              <w:pStyle w:val="TableText"/>
            </w:pPr>
            <w:r>
              <w:t>NOTE: i</w:t>
            </w:r>
            <w:r w:rsidRPr="00F030B0">
              <w:t>d-rspRole-eum-v2</w:t>
            </w:r>
            <w:r>
              <w:t xml:space="preserve"> indicates a Certificate in a chain following Variant O (see figure 30)</w:t>
            </w:r>
          </w:p>
        </w:tc>
      </w:tr>
      <w:tr w:rsidR="00003C86" w:rsidRPr="00444C70" w14:paraId="5801E369" w14:textId="77777777" w:rsidTr="00BD45AD">
        <w:trPr>
          <w:cantSplit/>
          <w:jc w:val="center"/>
        </w:trPr>
        <w:tc>
          <w:tcPr>
            <w:tcW w:w="1240" w:type="pct"/>
            <w:shd w:val="clear" w:color="auto" w:fill="auto"/>
          </w:tcPr>
          <w:p w14:paraId="57E877E3" w14:textId="38770DF7" w:rsidR="00003C86" w:rsidRPr="00444C70" w:rsidRDefault="00003C86" w:rsidP="00913CB0">
            <w:pPr>
              <w:pStyle w:val="TableText"/>
            </w:pPr>
            <w:r w:rsidRPr="00444C70">
              <w:t>Extension for subjectAltName (</w:t>
            </w:r>
            <w:r>
              <w:t xml:space="preserve">RFC 5280 </w:t>
            </w:r>
            <w:r w:rsidRPr="00444C70">
              <w:t>[17] section 4.2.1.6)</w:t>
            </w:r>
          </w:p>
        </w:tc>
        <w:tc>
          <w:tcPr>
            <w:tcW w:w="3760" w:type="pct"/>
            <w:shd w:val="clear" w:color="auto" w:fill="auto"/>
          </w:tcPr>
          <w:p w14:paraId="62A0E6E6" w14:textId="77777777" w:rsidR="00003C86" w:rsidRPr="00444C70" w:rsidRDefault="00003C86" w:rsidP="00913CB0">
            <w:pPr>
              <w:pStyle w:val="TableText"/>
            </w:pPr>
            <w:r w:rsidRPr="00444C70">
              <w:t>extnID = id-ce-subjectAltName</w:t>
            </w:r>
          </w:p>
          <w:p w14:paraId="51C6E071" w14:textId="77777777" w:rsidR="00003C86" w:rsidRPr="00444C70" w:rsidRDefault="00003C86" w:rsidP="00913CB0">
            <w:pPr>
              <w:pStyle w:val="TableText"/>
            </w:pPr>
            <w:r w:rsidRPr="00444C70">
              <w:t>critical = false</w:t>
            </w:r>
          </w:p>
          <w:p w14:paraId="559D358D" w14:textId="1C4CB6A5" w:rsidR="00003C86" w:rsidRPr="00444C70" w:rsidRDefault="00003C86" w:rsidP="00913CB0">
            <w:pPr>
              <w:pStyle w:val="TableText"/>
            </w:pPr>
            <w:r w:rsidRPr="00444C70">
              <w:t xml:space="preserve">extnValue = { </w:t>
            </w:r>
            <w:r w:rsidR="00D8004E">
              <w:t xml:space="preserve"> -- </w:t>
            </w:r>
            <w:r w:rsidR="00D8004E" w:rsidRPr="0023382B">
              <w:t xml:space="preserve">one single </w:t>
            </w:r>
            <w:r w:rsidR="00D8004E">
              <w:t>GeneralName entry</w:t>
            </w:r>
            <w:r w:rsidR="00D8004E" w:rsidRPr="0023382B">
              <w:t>, with value</w:t>
            </w:r>
          </w:p>
          <w:p w14:paraId="0B1C4EA6" w14:textId="77777777" w:rsidR="00003C86" w:rsidRPr="00444C70" w:rsidRDefault="00003C86" w:rsidP="00913CB0">
            <w:pPr>
              <w:pStyle w:val="TableText"/>
            </w:pPr>
            <w:r w:rsidRPr="00444C70">
              <w:t xml:space="preserve">   registeredID (8) = EUM OID }</w:t>
            </w:r>
          </w:p>
        </w:tc>
      </w:tr>
      <w:tr w:rsidR="00003C86" w:rsidRPr="00444C70" w14:paraId="09087859" w14:textId="77777777" w:rsidTr="00BD45AD">
        <w:trPr>
          <w:cantSplit/>
          <w:jc w:val="center"/>
        </w:trPr>
        <w:tc>
          <w:tcPr>
            <w:tcW w:w="1240" w:type="pct"/>
            <w:shd w:val="clear" w:color="auto" w:fill="auto"/>
          </w:tcPr>
          <w:p w14:paraId="0FC49A34" w14:textId="6E19852D" w:rsidR="00003C86" w:rsidRPr="00444C70" w:rsidRDefault="00003C86" w:rsidP="00913CB0">
            <w:pPr>
              <w:pStyle w:val="TableText"/>
            </w:pPr>
            <w:r w:rsidRPr="00444C70">
              <w:t>Extension for Basic Constraints (</w:t>
            </w:r>
            <w:r>
              <w:t>RFC 5280 [17] section 4.2.1.9)</w:t>
            </w:r>
          </w:p>
        </w:tc>
        <w:tc>
          <w:tcPr>
            <w:tcW w:w="3760" w:type="pct"/>
            <w:shd w:val="clear" w:color="auto" w:fill="auto"/>
          </w:tcPr>
          <w:p w14:paraId="688C209D" w14:textId="3A353548" w:rsidR="00003C86" w:rsidRPr="00444C70" w:rsidRDefault="00003C86" w:rsidP="00913CB0">
            <w:pPr>
              <w:pStyle w:val="TableText"/>
            </w:pPr>
            <w:r w:rsidRPr="00444C70">
              <w:t>extnID = id-ce-basicConstraints</w:t>
            </w:r>
          </w:p>
          <w:p w14:paraId="62CC0C1D" w14:textId="77777777" w:rsidR="00003C86" w:rsidRPr="00444C70" w:rsidRDefault="00003C86" w:rsidP="00913CB0">
            <w:pPr>
              <w:pStyle w:val="TableText"/>
            </w:pPr>
            <w:r w:rsidRPr="00444C70">
              <w:t>critical = true</w:t>
            </w:r>
          </w:p>
          <w:p w14:paraId="48F98FA6" w14:textId="77777777" w:rsidR="00003C86" w:rsidRPr="00444C70" w:rsidRDefault="00003C86" w:rsidP="00913CB0">
            <w:pPr>
              <w:pStyle w:val="TableText"/>
            </w:pPr>
            <w:r w:rsidRPr="00444C70">
              <w:t>extnValue = {</w:t>
            </w:r>
          </w:p>
          <w:p w14:paraId="2908A85A" w14:textId="77777777" w:rsidR="00003C86" w:rsidRDefault="00003C86" w:rsidP="00913CB0">
            <w:pPr>
              <w:pStyle w:val="TableText"/>
            </w:pPr>
            <w:r w:rsidRPr="00444C70">
              <w:t xml:space="preserve">   cA = true </w:t>
            </w:r>
          </w:p>
          <w:p w14:paraId="4C2F3E64" w14:textId="2649EF0A" w:rsidR="00003C86" w:rsidRDefault="00003C86" w:rsidP="00913CB0">
            <w:pPr>
              <w:pStyle w:val="TableText"/>
            </w:pPr>
            <w:r>
              <w:t xml:space="preserve">   </w:t>
            </w:r>
            <w:r w:rsidRPr="00CD54D3">
              <w:t>pathLenConstraint</w:t>
            </w:r>
            <w:r>
              <w:t xml:space="preserve"> = </w:t>
            </w:r>
            <w:r w:rsidR="003834F0">
              <w:t xml:space="preserve">1 </w:t>
            </w:r>
            <w:r w:rsidRPr="00444C70">
              <w:t>}</w:t>
            </w:r>
          </w:p>
          <w:p w14:paraId="50287B95" w14:textId="02060971" w:rsidR="007578F5" w:rsidRDefault="00003C86" w:rsidP="007578F5">
            <w:pPr>
              <w:pStyle w:val="TableText"/>
            </w:pPr>
            <w:r>
              <w:t xml:space="preserve">To indicate that this certificate is a </w:t>
            </w:r>
            <w:r w:rsidR="006407A8">
              <w:t>SubCA</w:t>
            </w:r>
            <w:r w:rsidR="003834F0" w:rsidRPr="00961D86">
              <w:rPr>
                <w:lang w:val="en-US"/>
              </w:rPr>
              <w:t xml:space="preserve"> allowed to issue another level of EUM SubCA Certificate</w:t>
            </w:r>
            <w:r>
              <w:t>.</w:t>
            </w:r>
          </w:p>
          <w:p w14:paraId="4B7956EC" w14:textId="70397530" w:rsidR="00003C86" w:rsidRPr="00444C70" w:rsidRDefault="007578F5" w:rsidP="007578F5">
            <w:pPr>
              <w:pStyle w:val="TableText"/>
            </w:pPr>
            <w:r w:rsidRPr="00F030B0">
              <w:t>pathLenConstraint</w:t>
            </w:r>
            <w:r>
              <w:t xml:space="preserve"> SHALL be set to 0 when the Certificate Policies extension is set to </w:t>
            </w:r>
            <w:r w:rsidRPr="00F030B0">
              <w:t>id-rspRole-eum-v2</w:t>
            </w:r>
            <w:r>
              <w:t>.</w:t>
            </w:r>
          </w:p>
        </w:tc>
      </w:tr>
      <w:tr w:rsidR="00003C86" w:rsidRPr="00444C70" w14:paraId="61AE2D9E" w14:textId="77777777" w:rsidTr="00BD45AD">
        <w:trPr>
          <w:cantSplit/>
          <w:jc w:val="center"/>
        </w:trPr>
        <w:tc>
          <w:tcPr>
            <w:tcW w:w="1240" w:type="pct"/>
            <w:shd w:val="clear" w:color="auto" w:fill="auto"/>
          </w:tcPr>
          <w:p w14:paraId="3420B23F" w14:textId="0D95C78F"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760" w:type="pct"/>
            <w:shd w:val="clear" w:color="auto" w:fill="auto"/>
          </w:tcPr>
          <w:p w14:paraId="20A9915D" w14:textId="77777777" w:rsidR="00003C86" w:rsidRPr="00444C70" w:rsidRDefault="00003C86" w:rsidP="00913CB0">
            <w:pPr>
              <w:pStyle w:val="TableText"/>
            </w:pPr>
            <w:r w:rsidRPr="00444C70">
              <w:t>extnID = id-ce-</w:t>
            </w:r>
            <w:r w:rsidRPr="007E3AE1">
              <w:t>cRLDistributionPoints</w:t>
            </w:r>
          </w:p>
          <w:p w14:paraId="243A6DA3" w14:textId="77777777" w:rsidR="00003C86" w:rsidRPr="00444C70" w:rsidRDefault="00003C86" w:rsidP="00913CB0">
            <w:pPr>
              <w:pStyle w:val="TableText"/>
            </w:pPr>
            <w:r w:rsidRPr="00444C70">
              <w:t xml:space="preserve">critical = </w:t>
            </w:r>
            <w:r>
              <w:t>false</w:t>
            </w:r>
          </w:p>
          <w:p w14:paraId="708CB950" w14:textId="50639B54" w:rsidR="00003C86" w:rsidRPr="00444C70" w:rsidRDefault="00003C86" w:rsidP="002433AF">
            <w:pPr>
              <w:pStyle w:val="TableText"/>
              <w:ind w:left="224" w:hanging="224"/>
            </w:pPr>
            <w:r w:rsidRPr="00444C70">
              <w:t>extnValue =</w:t>
            </w:r>
            <w:r>
              <w:t xml:space="preserve"> section </w:t>
            </w:r>
            <w:r w:rsidR="00F60C5F">
              <w:t>4.5.2.1.2</w:t>
            </w:r>
          </w:p>
        </w:tc>
      </w:tr>
      <w:tr w:rsidR="00003C86" w:rsidRPr="00444C70" w14:paraId="0EC22089" w14:textId="77777777" w:rsidTr="00BD45AD">
        <w:trPr>
          <w:cantSplit/>
          <w:jc w:val="center"/>
        </w:trPr>
        <w:tc>
          <w:tcPr>
            <w:tcW w:w="1240" w:type="pct"/>
            <w:shd w:val="clear" w:color="auto" w:fill="auto"/>
          </w:tcPr>
          <w:p w14:paraId="426772EA" w14:textId="6EAF2680" w:rsidR="00003C86" w:rsidRPr="00444C70" w:rsidRDefault="00003C86" w:rsidP="00913CB0">
            <w:pPr>
              <w:pStyle w:val="TableText"/>
            </w:pPr>
            <w:r>
              <w:lastRenderedPageBreak/>
              <w:t xml:space="preserve">Extension for </w:t>
            </w:r>
            <w:r w:rsidRPr="004B57AA">
              <w:t>Name Constraints</w:t>
            </w:r>
            <w:r>
              <w:t xml:space="preserve"> (see RFC 5280 </w:t>
            </w:r>
            <w:r w:rsidRPr="00444C70">
              <w:t>[17] section 4.2.1.</w:t>
            </w:r>
            <w:r>
              <w:t>10) (See Note</w:t>
            </w:r>
            <w:r w:rsidR="00765076">
              <w:t>s</w:t>
            </w:r>
            <w:r>
              <w:t xml:space="preserve"> 1</w:t>
            </w:r>
            <w:r w:rsidR="00765076">
              <w:t xml:space="preserve"> and 2</w:t>
            </w:r>
            <w:r>
              <w:t>)</w:t>
            </w:r>
          </w:p>
        </w:tc>
        <w:tc>
          <w:tcPr>
            <w:tcW w:w="3760" w:type="pct"/>
            <w:shd w:val="clear" w:color="auto" w:fill="auto"/>
          </w:tcPr>
          <w:p w14:paraId="289CDB8A" w14:textId="77777777" w:rsidR="00003C86" w:rsidRPr="00444C70" w:rsidRDefault="00003C86" w:rsidP="00913CB0">
            <w:pPr>
              <w:pStyle w:val="TableText"/>
            </w:pPr>
            <w:r w:rsidRPr="00444C70">
              <w:t>extnID = id-ce-</w:t>
            </w:r>
            <w:r>
              <w:t>nameConstraints</w:t>
            </w:r>
          </w:p>
          <w:p w14:paraId="249F1121" w14:textId="77777777" w:rsidR="00003C86" w:rsidRPr="00444C70" w:rsidRDefault="00003C86" w:rsidP="00913CB0">
            <w:pPr>
              <w:pStyle w:val="TableText"/>
            </w:pPr>
            <w:r w:rsidRPr="00444C70">
              <w:t>critical = true</w:t>
            </w:r>
          </w:p>
          <w:p w14:paraId="0560EA38" w14:textId="77777777" w:rsidR="00003C86" w:rsidRDefault="00003C86" w:rsidP="00913CB0">
            <w:pPr>
              <w:pStyle w:val="TableText"/>
              <w:tabs>
                <w:tab w:val="left" w:pos="265"/>
                <w:tab w:val="left" w:pos="580"/>
                <w:tab w:val="left" w:pos="835"/>
                <w:tab w:val="left" w:pos="1165"/>
                <w:tab w:val="left" w:pos="1390"/>
                <w:tab w:val="left" w:pos="1735"/>
                <w:tab w:val="left" w:pos="1960"/>
              </w:tabs>
            </w:pPr>
            <w:r w:rsidRPr="00444C70">
              <w:t xml:space="preserve">extnValue </w:t>
            </w:r>
            <w:r w:rsidRPr="004B57AA">
              <w:t>NameConstraints</w:t>
            </w:r>
            <w:r>
              <w:t xml:space="preserve"> ::= {</w:t>
            </w:r>
          </w:p>
          <w:p w14:paraId="720627E7" w14:textId="77777777" w:rsidR="00003C86" w:rsidRDefault="00003C86" w:rsidP="00913CB0">
            <w:pPr>
              <w:pStyle w:val="TableText"/>
              <w:tabs>
                <w:tab w:val="left" w:pos="265"/>
                <w:tab w:val="left" w:pos="580"/>
                <w:tab w:val="left" w:pos="835"/>
                <w:tab w:val="left" w:pos="1165"/>
                <w:tab w:val="left" w:pos="1390"/>
                <w:tab w:val="left" w:pos="1735"/>
                <w:tab w:val="left" w:pos="1960"/>
              </w:tabs>
            </w:pPr>
            <w:r>
              <w:tab/>
            </w:r>
            <w:r w:rsidRPr="004B57AA">
              <w:t>permittedSubtrees</w:t>
            </w:r>
            <w:r>
              <w:t xml:space="preserve"> ::= {</w:t>
            </w:r>
          </w:p>
          <w:p w14:paraId="7135C6A5" w14:textId="1BE69E2E" w:rsidR="00003C86" w:rsidRDefault="00003C86" w:rsidP="00913CB0">
            <w:pPr>
              <w:pStyle w:val="TableText"/>
              <w:tabs>
                <w:tab w:val="left" w:pos="265"/>
                <w:tab w:val="left" w:pos="580"/>
                <w:tab w:val="left" w:pos="835"/>
                <w:tab w:val="left" w:pos="1165"/>
                <w:tab w:val="left" w:pos="1390"/>
                <w:tab w:val="left" w:pos="1735"/>
                <w:tab w:val="left" w:pos="1960"/>
              </w:tabs>
            </w:pPr>
            <w:r>
              <w:tab/>
            </w:r>
            <w:r w:rsidR="00765076">
              <w:tab/>
            </w:r>
            <w:r>
              <w:t>{</w:t>
            </w:r>
          </w:p>
          <w:p w14:paraId="3712A05A" w14:textId="794F188F"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t>base directoryName : rdnSequence : {</w:t>
            </w:r>
          </w:p>
          <w:p w14:paraId="609E72A3" w14:textId="4A9F88FE"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rsidR="00765076">
              <w:tab/>
            </w:r>
            <w:r>
              <w:t>{</w:t>
            </w:r>
          </w:p>
          <w:p w14:paraId="39A0BE2B" w14:textId="2519B5E4"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rsidR="00765076">
              <w:tab/>
            </w:r>
            <w:r w:rsidR="00765076">
              <w:tab/>
            </w:r>
            <w:r>
              <w:t>{</w:t>
            </w:r>
          </w:p>
          <w:p w14:paraId="66AC4120" w14:textId="62467096" w:rsidR="00003C86" w:rsidRDefault="00003C86" w:rsidP="00913CB0">
            <w:pPr>
              <w:pStyle w:val="TableText"/>
              <w:tabs>
                <w:tab w:val="left" w:pos="265"/>
                <w:tab w:val="left" w:pos="580"/>
                <w:tab w:val="left" w:pos="835"/>
                <w:tab w:val="left" w:pos="1165"/>
                <w:tab w:val="left" w:pos="1390"/>
                <w:tab w:val="left" w:pos="1735"/>
                <w:tab w:val="left" w:pos="1960"/>
              </w:tabs>
            </w:pPr>
            <w:r>
              <w:t xml:space="preserve">            </w:t>
            </w:r>
            <w:r>
              <w:tab/>
            </w:r>
            <w:r>
              <w:tab/>
            </w:r>
            <w:r w:rsidR="00765076">
              <w:tab/>
            </w:r>
            <w:r w:rsidR="00765076">
              <w:tab/>
            </w:r>
            <w:r>
              <w:t>type { &lt;id-at-organizationName oid&gt; }</w:t>
            </w:r>
          </w:p>
          <w:p w14:paraId="794B49BB" w14:textId="435A0395" w:rsidR="00003C86" w:rsidRDefault="00003C86" w:rsidP="00913CB0">
            <w:pPr>
              <w:pStyle w:val="TableText"/>
              <w:tabs>
                <w:tab w:val="left" w:pos="265"/>
                <w:tab w:val="left" w:pos="580"/>
                <w:tab w:val="left" w:pos="835"/>
                <w:tab w:val="left" w:pos="1165"/>
                <w:tab w:val="left" w:pos="1390"/>
                <w:tab w:val="left" w:pos="1735"/>
                <w:tab w:val="left" w:pos="1960"/>
              </w:tabs>
            </w:pPr>
            <w:r>
              <w:t xml:space="preserve">            </w:t>
            </w:r>
            <w:r>
              <w:tab/>
            </w:r>
            <w:r>
              <w:tab/>
            </w:r>
            <w:r w:rsidR="00765076">
              <w:tab/>
            </w:r>
            <w:r w:rsidR="00765076">
              <w:tab/>
            </w:r>
            <w:r>
              <w:t>value : &lt;organization name&gt;</w:t>
            </w:r>
          </w:p>
          <w:p w14:paraId="5858745B" w14:textId="6F4843D7" w:rsidR="00003C86" w:rsidRDefault="00003C86" w:rsidP="00913CB0">
            <w:pPr>
              <w:pStyle w:val="TableText"/>
              <w:tabs>
                <w:tab w:val="left" w:pos="265"/>
                <w:tab w:val="left" w:pos="580"/>
                <w:tab w:val="left" w:pos="835"/>
                <w:tab w:val="left" w:pos="1165"/>
                <w:tab w:val="left" w:pos="1390"/>
                <w:tab w:val="left" w:pos="1735"/>
                <w:tab w:val="left" w:pos="1960"/>
              </w:tabs>
            </w:pPr>
            <w:r>
              <w:t xml:space="preserve">         </w:t>
            </w:r>
            <w:r>
              <w:tab/>
            </w:r>
            <w:r>
              <w:tab/>
            </w:r>
            <w:r w:rsidR="00765076">
              <w:tab/>
            </w:r>
            <w:r w:rsidR="00765076">
              <w:tab/>
            </w:r>
            <w:r>
              <w:t>}</w:t>
            </w:r>
          </w:p>
          <w:p w14:paraId="425F91B5" w14:textId="13C85335" w:rsidR="00765076" w:rsidRDefault="00765076" w:rsidP="00913CB0">
            <w:pPr>
              <w:pStyle w:val="TableText"/>
              <w:tabs>
                <w:tab w:val="left" w:pos="265"/>
                <w:tab w:val="left" w:pos="580"/>
                <w:tab w:val="left" w:pos="835"/>
                <w:tab w:val="left" w:pos="1165"/>
                <w:tab w:val="left" w:pos="1390"/>
                <w:tab w:val="left" w:pos="1735"/>
                <w:tab w:val="left" w:pos="1960"/>
              </w:tabs>
            </w:pPr>
            <w:r>
              <w:tab/>
            </w:r>
            <w:r>
              <w:tab/>
            </w:r>
            <w:r>
              <w:tab/>
            </w:r>
            <w:r>
              <w:tab/>
              <w:t>}</w:t>
            </w:r>
          </w:p>
          <w:p w14:paraId="2C0997D2" w14:textId="4E4C2934" w:rsidR="00003C86" w:rsidRDefault="00003C86" w:rsidP="00DA6273">
            <w:pPr>
              <w:pStyle w:val="TableText"/>
              <w:tabs>
                <w:tab w:val="left" w:pos="265"/>
                <w:tab w:val="left" w:pos="580"/>
                <w:tab w:val="left" w:pos="835"/>
                <w:tab w:val="left" w:pos="1165"/>
                <w:tab w:val="left" w:pos="1390"/>
                <w:tab w:val="left" w:pos="1735"/>
                <w:tab w:val="left" w:pos="1960"/>
              </w:tabs>
            </w:pPr>
            <w:r>
              <w:t xml:space="preserve">       </w:t>
            </w:r>
            <w:r>
              <w:tab/>
            </w:r>
            <w:r w:rsidR="00765076">
              <w:tab/>
            </w:r>
            <w:r>
              <w:t>}</w:t>
            </w:r>
          </w:p>
          <w:p w14:paraId="0712220B" w14:textId="5AD59904" w:rsidR="00003C86" w:rsidRDefault="00003C86" w:rsidP="00913CB0">
            <w:pPr>
              <w:pStyle w:val="TableText"/>
              <w:tabs>
                <w:tab w:val="left" w:pos="265"/>
                <w:tab w:val="left" w:pos="580"/>
                <w:tab w:val="left" w:pos="835"/>
                <w:tab w:val="left" w:pos="1165"/>
                <w:tab w:val="left" w:pos="1390"/>
                <w:tab w:val="left" w:pos="1735"/>
                <w:tab w:val="left" w:pos="1960"/>
              </w:tabs>
            </w:pPr>
            <w:r>
              <w:tab/>
            </w:r>
            <w:r>
              <w:tab/>
            </w:r>
            <w:r w:rsidR="00765076">
              <w:tab/>
            </w:r>
            <w:r>
              <w:t>minimum 0</w:t>
            </w:r>
          </w:p>
          <w:p w14:paraId="5DB0AFCD" w14:textId="4F5C0239" w:rsidR="00003C86" w:rsidRDefault="00003C86" w:rsidP="00913CB0">
            <w:pPr>
              <w:pStyle w:val="TableText"/>
              <w:tabs>
                <w:tab w:val="left" w:pos="265"/>
                <w:tab w:val="left" w:pos="580"/>
                <w:tab w:val="left" w:pos="835"/>
                <w:tab w:val="left" w:pos="1165"/>
                <w:tab w:val="left" w:pos="1390"/>
                <w:tab w:val="left" w:pos="1735"/>
                <w:tab w:val="left" w:pos="1960"/>
              </w:tabs>
            </w:pPr>
            <w:r>
              <w:tab/>
            </w:r>
            <w:r w:rsidR="00765076">
              <w:tab/>
            </w:r>
            <w:r>
              <w:t>}</w:t>
            </w:r>
          </w:p>
          <w:p w14:paraId="5E5520F7" w14:textId="77777777" w:rsidR="00003C86" w:rsidRDefault="00003C86" w:rsidP="00913CB0">
            <w:pPr>
              <w:pStyle w:val="TableText"/>
              <w:tabs>
                <w:tab w:val="left" w:pos="265"/>
                <w:tab w:val="left" w:pos="580"/>
                <w:tab w:val="left" w:pos="835"/>
                <w:tab w:val="left" w:pos="1165"/>
                <w:tab w:val="left" w:pos="1390"/>
                <w:tab w:val="left" w:pos="1735"/>
                <w:tab w:val="left" w:pos="1960"/>
              </w:tabs>
            </w:pPr>
            <w:r>
              <w:tab/>
              <w:t>}</w:t>
            </w:r>
          </w:p>
          <w:p w14:paraId="02DE873D" w14:textId="77777777" w:rsidR="00003C86" w:rsidRDefault="00003C86" w:rsidP="00913CB0">
            <w:pPr>
              <w:pStyle w:val="TableText"/>
              <w:tabs>
                <w:tab w:val="left" w:pos="265"/>
                <w:tab w:val="left" w:pos="580"/>
                <w:tab w:val="left" w:pos="835"/>
                <w:tab w:val="left" w:pos="1165"/>
                <w:tab w:val="left" w:pos="1390"/>
                <w:tab w:val="left" w:pos="1735"/>
                <w:tab w:val="left" w:pos="1960"/>
              </w:tabs>
            </w:pPr>
            <w:r>
              <w:t>}</w:t>
            </w:r>
          </w:p>
          <w:p w14:paraId="2DF6EB07" w14:textId="6654FD96" w:rsidR="00003C86" w:rsidRDefault="00003C86" w:rsidP="00913CB0">
            <w:pPr>
              <w:pStyle w:val="TableText"/>
            </w:pPr>
            <w:r>
              <w:t xml:space="preserve">This restriction contains the organization name(s) that the EUM owning this </w:t>
            </w:r>
            <w:r w:rsidR="00433FC0">
              <w:t>c</w:t>
            </w:r>
            <w:r>
              <w:t xml:space="preserve">ertificate is allowed to set in the eUICC Certificates. This restriction applies on the subject name (containing </w:t>
            </w:r>
            <w:r w:rsidR="00765076">
              <w:t xml:space="preserve">the </w:t>
            </w:r>
            <w:r>
              <w:t>'organization' attribute).</w:t>
            </w:r>
          </w:p>
          <w:p w14:paraId="376A409D" w14:textId="5DD6115E" w:rsidR="00003C86" w:rsidRDefault="00003C86" w:rsidP="00913CB0">
            <w:pPr>
              <w:pStyle w:val="TableText"/>
            </w:pPr>
            <w:bookmarkStart w:id="2025" w:name="_Hlk455650851"/>
            <w:r>
              <w:t>The extension MAY contain several possible 'organization' value</w:t>
            </w:r>
            <w:r w:rsidR="00765076">
              <w:t>s</w:t>
            </w:r>
            <w:r>
              <w:t>.</w:t>
            </w:r>
          </w:p>
          <w:bookmarkEnd w:id="2025"/>
          <w:p w14:paraId="023D8FCB" w14:textId="57F229B9" w:rsidR="00003C86" w:rsidRPr="00444C70" w:rsidRDefault="00003C86" w:rsidP="00913CB0">
            <w:pPr>
              <w:pStyle w:val="TableText"/>
            </w:pPr>
            <w:r>
              <w:t>Field 'minimum' has no meaning in this specification.</w:t>
            </w:r>
          </w:p>
        </w:tc>
      </w:tr>
      <w:tr w:rsidR="00765076" w:rsidRPr="00444C70" w14:paraId="3908964D" w14:textId="77777777" w:rsidTr="00765076">
        <w:trPr>
          <w:cantSplit/>
          <w:jc w:val="center"/>
        </w:trPr>
        <w:tc>
          <w:tcPr>
            <w:tcW w:w="1240" w:type="pct"/>
            <w:shd w:val="clear" w:color="auto" w:fill="auto"/>
          </w:tcPr>
          <w:p w14:paraId="48741F8C" w14:textId="77777777" w:rsidR="00765076" w:rsidRDefault="00765076" w:rsidP="00765076">
            <w:pPr>
              <w:pStyle w:val="TableText"/>
            </w:pPr>
            <w:r>
              <w:t>Extension for permitted EINs</w:t>
            </w:r>
          </w:p>
        </w:tc>
        <w:tc>
          <w:tcPr>
            <w:tcW w:w="3760" w:type="pct"/>
            <w:shd w:val="clear" w:color="auto" w:fill="auto"/>
          </w:tcPr>
          <w:p w14:paraId="29EB2902" w14:textId="77777777" w:rsidR="00765076" w:rsidRDefault="00765076" w:rsidP="00765076">
            <w:pPr>
              <w:pStyle w:val="TableText"/>
            </w:pPr>
            <w:r>
              <w:t>extnID = id-rsp-extension-permitted-eins</w:t>
            </w:r>
          </w:p>
          <w:p w14:paraId="3D9101D3" w14:textId="77777777" w:rsidR="00765076" w:rsidRDefault="00765076" w:rsidP="00765076">
            <w:pPr>
              <w:pStyle w:val="TableText"/>
            </w:pPr>
            <w:r>
              <w:t>critical = false</w:t>
            </w:r>
          </w:p>
          <w:p w14:paraId="7EFFDC28" w14:textId="28DC7F1B" w:rsidR="00765076" w:rsidRDefault="00765076" w:rsidP="00765076">
            <w:pPr>
              <w:pStyle w:val="TableText"/>
            </w:pPr>
            <w:r w:rsidRPr="000B6718">
              <w:t>extnValue PermittedE</w:t>
            </w:r>
            <w:r>
              <w:t>in</w:t>
            </w:r>
            <w:r w:rsidRPr="000B6718">
              <w:t>s ::= {&lt;ein1&gt;, &lt;ein2&gt;,… }</w:t>
            </w:r>
          </w:p>
          <w:p w14:paraId="38ADE8F0" w14:textId="77777777" w:rsidR="00765076" w:rsidRDefault="00765076" w:rsidP="00765076">
            <w:pPr>
              <w:pStyle w:val="TableText"/>
            </w:pPr>
          </w:p>
          <w:p w14:paraId="02CE0327" w14:textId="77777777" w:rsidR="00765076" w:rsidRDefault="00765076" w:rsidP="00765076">
            <w:pPr>
              <w:pStyle w:val="TableText"/>
            </w:pPr>
            <w:r>
              <w:t>This extension contains the EINs that the EUM owning this Certificate is allowed to use in the EID of the eUICC.</w:t>
            </w:r>
          </w:p>
          <w:p w14:paraId="345B98FB" w14:textId="77777777" w:rsidR="00765076" w:rsidRPr="00444C70" w:rsidRDefault="00765076" w:rsidP="00765076">
            <w:pPr>
              <w:pStyle w:val="TableText"/>
            </w:pPr>
            <w:r>
              <w:t xml:space="preserve">The EUM SHALL add this extension for Variants </w:t>
            </w:r>
            <w:r w:rsidRPr="000B6718">
              <w:t>other than O.</w:t>
            </w:r>
          </w:p>
        </w:tc>
      </w:tr>
      <w:tr w:rsidR="00003C86" w:rsidRPr="00444C70" w14:paraId="768FC398" w14:textId="77777777" w:rsidTr="00BD45AD">
        <w:trPr>
          <w:cantSplit/>
          <w:jc w:val="center"/>
        </w:trPr>
        <w:tc>
          <w:tcPr>
            <w:tcW w:w="5000" w:type="pct"/>
            <w:gridSpan w:val="2"/>
            <w:shd w:val="clear" w:color="auto" w:fill="auto"/>
          </w:tcPr>
          <w:p w14:paraId="2BE18924" w14:textId="1C248DF2" w:rsidR="00765076" w:rsidRDefault="00003C86" w:rsidP="00765076">
            <w:pPr>
              <w:rPr>
                <w:lang w:val="en-US" w:eastAsia="de-DE" w:bidi="ar-SA"/>
              </w:rPr>
            </w:pPr>
            <w:r w:rsidRPr="00961D86">
              <w:rPr>
                <w:lang w:val="en-US" w:eastAsia="de-DE" w:bidi="ar-SA"/>
              </w:rPr>
              <w:t>N</w:t>
            </w:r>
            <w:r w:rsidR="00453D44">
              <w:rPr>
                <w:lang w:val="en-US" w:eastAsia="de-DE" w:bidi="ar-SA"/>
              </w:rPr>
              <w:t>OTE</w:t>
            </w:r>
            <w:r w:rsidRPr="00961D86">
              <w:rPr>
                <w:lang w:val="en-US" w:eastAsia="de-DE" w:bidi="ar-SA"/>
              </w:rPr>
              <w:t xml:space="preserve"> 1: As per RFC 5280 [17], the name constraints applies to all subject names in subsequent </w:t>
            </w:r>
            <w:r w:rsidR="00765076">
              <w:rPr>
                <w:lang w:val="en-US" w:eastAsia="de-DE" w:bidi="ar-SA"/>
              </w:rPr>
              <w:t>C</w:t>
            </w:r>
            <w:r w:rsidRPr="00961D86">
              <w:rPr>
                <w:lang w:val="en-US" w:eastAsia="de-DE" w:bidi="ar-SA"/>
              </w:rPr>
              <w:t>ertificates in a certification path (</w:t>
            </w:r>
            <w:r w:rsidR="00847ADB">
              <w:rPr>
                <w:lang w:val="en-US" w:eastAsia="de-DE" w:bidi="ar-SA"/>
              </w:rPr>
              <w:t xml:space="preserve">i.e., </w:t>
            </w:r>
            <w:r w:rsidRPr="00961D86">
              <w:rPr>
                <w:lang w:val="en-US" w:eastAsia="de-DE" w:bidi="ar-SA"/>
              </w:rPr>
              <w:t>EUM SubCA and EUICC certificates)</w:t>
            </w:r>
            <w:r w:rsidR="00765076">
              <w:rPr>
                <w:lang w:val="en-US" w:eastAsia="de-DE" w:bidi="ar-SA"/>
              </w:rPr>
              <w:t>.</w:t>
            </w:r>
          </w:p>
          <w:p w14:paraId="60F6C927" w14:textId="43144004" w:rsidR="00003C86" w:rsidRPr="00444C70" w:rsidRDefault="00765076" w:rsidP="00BD45AD">
            <w:r w:rsidRPr="00B721CB">
              <w:rPr>
                <w:lang w:val="en-US"/>
              </w:rPr>
              <w:t>N</w:t>
            </w:r>
            <w:r w:rsidR="00453D44">
              <w:rPr>
                <w:lang w:val="en-US"/>
              </w:rPr>
              <w:t>OTE</w:t>
            </w:r>
            <w:r w:rsidRPr="00B721CB">
              <w:rPr>
                <w:lang w:val="en-US"/>
              </w:rPr>
              <w:t xml:space="preserve"> 2: A former version of this specification included a restriction on the 'serialNumber' attribute in the </w:t>
            </w:r>
            <w:r>
              <w:rPr>
                <w:lang w:val="en-US"/>
              </w:rPr>
              <w:t>n</w:t>
            </w:r>
            <w:r w:rsidRPr="00B721CB">
              <w:rPr>
                <w:lang w:val="en-US"/>
              </w:rPr>
              <w:t>ameConstraint</w:t>
            </w:r>
            <w:r w:rsidRPr="000B0C17">
              <w:rPr>
                <w:lang w:val="en-US"/>
              </w:rPr>
              <w:t>s extension</w:t>
            </w:r>
            <w:r>
              <w:rPr>
                <w:lang w:val="en-US"/>
              </w:rPr>
              <w:t xml:space="preserve"> to be one of the EUM’s IINs</w:t>
            </w:r>
            <w:r w:rsidRPr="00B721CB">
              <w:rPr>
                <w:lang w:val="en-US"/>
              </w:rPr>
              <w:t xml:space="preserve">. </w:t>
            </w:r>
            <w:r w:rsidRPr="00811F73">
              <w:rPr>
                <w:lang w:val="en-US"/>
              </w:rPr>
              <w:t xml:space="preserve">Variant O certificate chains </w:t>
            </w:r>
            <w:r w:rsidRPr="00811F73">
              <w:t>maintain</w:t>
            </w:r>
            <w:r w:rsidRPr="00811F73">
              <w:rPr>
                <w:lang w:val="en-US"/>
              </w:rPr>
              <w:t xml:space="preserve"> such restrictions for backwards compatibility. See section 4.5.2.2 for a recommendation as to how the servers can work around this issue.</w:t>
            </w:r>
          </w:p>
        </w:tc>
      </w:tr>
    </w:tbl>
    <w:p w14:paraId="044F83AD" w14:textId="427D39F2" w:rsidR="009361FF" w:rsidRDefault="00F66DD3" w:rsidP="00BD45AD">
      <w:pPr>
        <w:pStyle w:val="TableCaption"/>
        <w:numPr>
          <w:ilvl w:val="0"/>
          <w:numId w:val="0"/>
        </w:numPr>
        <w:ind w:left="360" w:hanging="360"/>
      </w:pPr>
      <w:r>
        <w:rPr>
          <w:rFonts w:ascii="Arial Bold" w:hAnsi="Arial Bold"/>
        </w:rPr>
        <w:t>Table 12</w:t>
      </w:r>
      <w:r w:rsidR="009361FF" w:rsidRPr="00A21FF3">
        <w:t>: CERT.EUM.</w:t>
      </w:r>
      <w:r w:rsidR="00297491">
        <w:t>SIG</w:t>
      </w:r>
    </w:p>
    <w:p w14:paraId="1388BE0E" w14:textId="5924D3E1" w:rsidR="00003C86" w:rsidRPr="00961D86" w:rsidRDefault="00003C86" w:rsidP="00003C86">
      <w:pPr>
        <w:rPr>
          <w:lang w:val="en-US"/>
        </w:rPr>
      </w:pPr>
      <w:r w:rsidRPr="00961D86">
        <w:rPr>
          <w:lang w:val="en-US" w:eastAsia="en-US"/>
        </w:rPr>
        <w:t xml:space="preserve">The table below describes the specific fields of a </w:t>
      </w:r>
      <w:r w:rsidRPr="00961D86">
        <w:rPr>
          <w:lang w:val="en-US"/>
        </w:rPr>
        <w:t>CERT.EUMSubCA.</w:t>
      </w:r>
      <w:r w:rsidR="00297491">
        <w:rPr>
          <w:lang w:val="en-US"/>
        </w:rPr>
        <w:t>SIG</w:t>
      </w:r>
      <w:r w:rsidRPr="00961D86">
        <w:rPr>
          <w:lang w:val="en-US"/>
        </w:rPr>
        <w:t xml:space="preserve"> in complement of the description given in section 4.5.2.1.0</w:t>
      </w:r>
      <w:r w:rsidR="00765076">
        <w:rPr>
          <w:lang w:val="en-US"/>
        </w:rPr>
        <w:t>.0</w:t>
      </w:r>
      <w:r w:rsidRPr="00961D86">
        <w:rPr>
          <w:lang w:val="en-US"/>
        </w:rPr>
        <w:t>:</w:t>
      </w:r>
    </w:p>
    <w:tbl>
      <w:tblPr>
        <w:tblW w:w="49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30"/>
        <w:gridCol w:w="6065"/>
      </w:tblGrid>
      <w:tr w:rsidR="00003C86" w:rsidRPr="00961D86" w14:paraId="2714780A" w14:textId="77777777" w:rsidTr="00003C86">
        <w:trPr>
          <w:cantSplit/>
          <w:jc w:val="center"/>
        </w:trPr>
        <w:tc>
          <w:tcPr>
            <w:tcW w:w="1591" w:type="pct"/>
            <w:shd w:val="clear" w:color="auto" w:fill="C00000"/>
          </w:tcPr>
          <w:p w14:paraId="7FEFE032" w14:textId="77777777" w:rsidR="00003C86" w:rsidRPr="00961D86" w:rsidRDefault="00003C86" w:rsidP="00003C86">
            <w:pPr>
              <w:pStyle w:val="TableHeader"/>
              <w:rPr>
                <w:b w:val="0"/>
              </w:rPr>
            </w:pPr>
            <w:r w:rsidRPr="00961D86">
              <w:lastRenderedPageBreak/>
              <w:t>Field</w:t>
            </w:r>
          </w:p>
        </w:tc>
        <w:tc>
          <w:tcPr>
            <w:tcW w:w="3409" w:type="pct"/>
            <w:shd w:val="clear" w:color="auto" w:fill="C00000"/>
          </w:tcPr>
          <w:p w14:paraId="3078D873" w14:textId="77777777" w:rsidR="00003C86" w:rsidRPr="00961D86" w:rsidRDefault="00003C86" w:rsidP="00003C86">
            <w:pPr>
              <w:pStyle w:val="TableHeader"/>
              <w:rPr>
                <w:b w:val="0"/>
              </w:rPr>
            </w:pPr>
            <w:r w:rsidRPr="00961D86">
              <w:t>Value Description</w:t>
            </w:r>
          </w:p>
        </w:tc>
      </w:tr>
      <w:tr w:rsidR="00003C86" w:rsidRPr="00961D86" w14:paraId="548A38DF" w14:textId="77777777" w:rsidTr="00003C86">
        <w:trPr>
          <w:cantSplit/>
          <w:jc w:val="center"/>
        </w:trPr>
        <w:tc>
          <w:tcPr>
            <w:tcW w:w="1591" w:type="pct"/>
            <w:shd w:val="clear" w:color="auto" w:fill="auto"/>
          </w:tcPr>
          <w:p w14:paraId="574DDD51" w14:textId="77777777" w:rsidR="00003C86" w:rsidRPr="00961D86" w:rsidRDefault="00003C86" w:rsidP="00003C86">
            <w:pPr>
              <w:pStyle w:val="TableText"/>
              <w:rPr>
                <w:lang w:val="en-US"/>
              </w:rPr>
            </w:pPr>
            <w:r w:rsidRPr="00961D86">
              <w:rPr>
                <w:lang w:val="en-US"/>
              </w:rPr>
              <w:t>subject</w:t>
            </w:r>
          </w:p>
        </w:tc>
        <w:tc>
          <w:tcPr>
            <w:tcW w:w="3409" w:type="pct"/>
            <w:shd w:val="clear" w:color="auto" w:fill="auto"/>
          </w:tcPr>
          <w:p w14:paraId="1397354B" w14:textId="21E19EF3" w:rsidR="00003C86" w:rsidRPr="00961D86" w:rsidRDefault="00003C86" w:rsidP="00003C86">
            <w:pPr>
              <w:pStyle w:val="TableText"/>
              <w:rPr>
                <w:lang w:val="en-US"/>
              </w:rPr>
            </w:pPr>
            <w:r w:rsidRPr="00961D86">
              <w:rPr>
                <w:lang w:val="en-US"/>
              </w:rPr>
              <w:t>According to the name constraints set in CERT.EUM.</w:t>
            </w:r>
            <w:r w:rsidR="00297491">
              <w:rPr>
                <w:lang w:val="en-US"/>
              </w:rPr>
              <w:t>SIG</w:t>
            </w:r>
            <w:r w:rsidRPr="00961D86">
              <w:rPr>
                <w:lang w:val="en-US"/>
              </w:rPr>
              <w:t xml:space="preserve">, the subject SHALL contain the 'organization' attribute with </w:t>
            </w:r>
            <w:r w:rsidR="00B40439">
              <w:rPr>
                <w:lang w:val="en-US"/>
              </w:rPr>
              <w:t xml:space="preserve">one of </w:t>
            </w:r>
            <w:r w:rsidRPr="00961D86">
              <w:rPr>
                <w:lang w:val="en-US"/>
              </w:rPr>
              <w:t>the value defined in the name constraints extension</w:t>
            </w:r>
            <w:r w:rsidR="00B40439">
              <w:rPr>
                <w:lang w:val="en-US"/>
              </w:rPr>
              <w:t>.</w:t>
            </w:r>
          </w:p>
          <w:p w14:paraId="0FBBD33A" w14:textId="77777777" w:rsidR="00003C86" w:rsidRPr="00961D86" w:rsidRDefault="00003C86" w:rsidP="00003C86">
            <w:pPr>
              <w:pStyle w:val="TableText"/>
              <w:rPr>
                <w:lang w:val="en-US"/>
              </w:rPr>
            </w:pPr>
            <w:r w:rsidRPr="00961D86">
              <w:rPr>
                <w:lang w:val="en-US"/>
              </w:rPr>
              <w:t>Others attributes MAY be included for information.</w:t>
            </w:r>
          </w:p>
          <w:p w14:paraId="33A31031" w14:textId="77777777" w:rsidR="00003C86" w:rsidRPr="00961D86" w:rsidRDefault="00003C86" w:rsidP="00003C86">
            <w:pPr>
              <w:pStyle w:val="TableText"/>
              <w:rPr>
                <w:lang w:val="en-US"/>
              </w:rPr>
            </w:pPr>
          </w:p>
          <w:p w14:paraId="11B10384" w14:textId="1059A5C9" w:rsidR="00003C86" w:rsidRPr="00961D86" w:rsidRDefault="00003C86" w:rsidP="00003C86">
            <w:pPr>
              <w:pStyle w:val="TableText"/>
              <w:rPr>
                <w:lang w:val="en-US"/>
              </w:rPr>
            </w:pPr>
            <w:r w:rsidRPr="00961D86">
              <w:rPr>
                <w:lang w:val="en-US"/>
              </w:rPr>
              <w:t>Example of EUM SubCA DN:</w:t>
            </w:r>
          </w:p>
          <w:p w14:paraId="1A4141E9" w14:textId="74641870" w:rsidR="00003C86" w:rsidRPr="00961D86" w:rsidRDefault="00003C86" w:rsidP="00003C86">
            <w:pPr>
              <w:pStyle w:val="TableText"/>
              <w:rPr>
                <w:lang w:val="en-US"/>
              </w:rPr>
            </w:pPr>
            <w:r w:rsidRPr="00961D86">
              <w:rPr>
                <w:sz w:val="16"/>
                <w:szCs w:val="16"/>
                <w:lang w:val="en-US"/>
              </w:rPr>
              <w:t>o = ACME</w:t>
            </w:r>
          </w:p>
        </w:tc>
      </w:tr>
      <w:tr w:rsidR="00003C86" w:rsidRPr="00961D86" w14:paraId="36D59D83" w14:textId="77777777" w:rsidTr="00003C86">
        <w:trPr>
          <w:cantSplit/>
          <w:jc w:val="center"/>
        </w:trPr>
        <w:tc>
          <w:tcPr>
            <w:tcW w:w="1591" w:type="pct"/>
            <w:shd w:val="clear" w:color="auto" w:fill="auto"/>
          </w:tcPr>
          <w:p w14:paraId="55B4A9D0" w14:textId="77777777" w:rsidR="00003C86" w:rsidRPr="00961D86" w:rsidRDefault="00003C86" w:rsidP="00003C86">
            <w:pPr>
              <w:pStyle w:val="TableText"/>
              <w:rPr>
                <w:lang w:val="en-US"/>
              </w:rPr>
            </w:pPr>
            <w:r w:rsidRPr="00961D86">
              <w:rPr>
                <w:lang w:val="en-US"/>
              </w:rPr>
              <w:t>Extension for Authority Key Identifier (RFC 5280 [17] section 4.2.1.1)</w:t>
            </w:r>
          </w:p>
        </w:tc>
        <w:tc>
          <w:tcPr>
            <w:tcW w:w="3409" w:type="pct"/>
            <w:shd w:val="clear" w:color="auto" w:fill="auto"/>
          </w:tcPr>
          <w:p w14:paraId="0EE3727F" w14:textId="3F0A670A" w:rsidR="00003C86" w:rsidRPr="00961D86" w:rsidRDefault="00003C86" w:rsidP="00003C86">
            <w:pPr>
              <w:pStyle w:val="TableText"/>
              <w:rPr>
                <w:lang w:val="en-US"/>
              </w:rPr>
            </w:pPr>
            <w:r w:rsidRPr="00961D86">
              <w:rPr>
                <w:lang w:val="en-US"/>
              </w:rPr>
              <w:t>extnID = id-ce-authorityKeyIdentifier</w:t>
            </w:r>
          </w:p>
          <w:p w14:paraId="46AC351F" w14:textId="77777777" w:rsidR="00003C86" w:rsidRPr="00961D86" w:rsidRDefault="00003C86" w:rsidP="00003C86">
            <w:pPr>
              <w:pStyle w:val="TableText"/>
              <w:rPr>
                <w:lang w:val="en-US"/>
              </w:rPr>
            </w:pPr>
            <w:r w:rsidRPr="00961D86">
              <w:rPr>
                <w:lang w:val="en-US"/>
              </w:rPr>
              <w:t>critical = false</w:t>
            </w:r>
          </w:p>
          <w:p w14:paraId="577ECEEF" w14:textId="77777777" w:rsidR="00003C86" w:rsidRPr="00961D86" w:rsidRDefault="00003C86" w:rsidP="00003C86">
            <w:pPr>
              <w:pStyle w:val="TableText"/>
              <w:rPr>
                <w:lang w:val="en-US"/>
              </w:rPr>
            </w:pPr>
            <w:r w:rsidRPr="00961D86">
              <w:rPr>
                <w:lang w:val="en-US"/>
              </w:rPr>
              <w:t>extnValue = &lt;Identifier of the public key to verify this certificate&gt;</w:t>
            </w:r>
          </w:p>
        </w:tc>
      </w:tr>
      <w:tr w:rsidR="00003C86" w:rsidRPr="00961D86" w14:paraId="6AD7895D" w14:textId="77777777" w:rsidTr="00003C86">
        <w:trPr>
          <w:cantSplit/>
          <w:jc w:val="center"/>
        </w:trPr>
        <w:tc>
          <w:tcPr>
            <w:tcW w:w="1591" w:type="pct"/>
            <w:shd w:val="clear" w:color="auto" w:fill="auto"/>
          </w:tcPr>
          <w:p w14:paraId="3C0879A4" w14:textId="77777777" w:rsidR="00003C86" w:rsidRPr="00961D86" w:rsidRDefault="00003C86" w:rsidP="00003C86">
            <w:pPr>
              <w:pStyle w:val="TableText"/>
              <w:rPr>
                <w:lang w:val="en-US"/>
              </w:rPr>
            </w:pPr>
            <w:r w:rsidRPr="00961D86">
              <w:rPr>
                <w:lang w:val="en-US"/>
              </w:rPr>
              <w:t>Extension for Key usage (RFC 5280 [17] section 4.2.1.3)</w:t>
            </w:r>
          </w:p>
        </w:tc>
        <w:tc>
          <w:tcPr>
            <w:tcW w:w="3409" w:type="pct"/>
            <w:shd w:val="clear" w:color="auto" w:fill="auto"/>
          </w:tcPr>
          <w:p w14:paraId="2C2F5442" w14:textId="77777777" w:rsidR="00003C86" w:rsidRPr="00961D86" w:rsidRDefault="00003C86" w:rsidP="00003C86">
            <w:pPr>
              <w:pStyle w:val="TableText"/>
              <w:rPr>
                <w:lang w:val="en-US"/>
              </w:rPr>
            </w:pPr>
            <w:r w:rsidRPr="00961D86">
              <w:rPr>
                <w:lang w:val="en-US"/>
              </w:rPr>
              <w:t>extnID = id-ce-keyUsage</w:t>
            </w:r>
          </w:p>
          <w:p w14:paraId="2EC02CFD" w14:textId="77777777" w:rsidR="00003C86" w:rsidRPr="00961D86" w:rsidRDefault="00003C86" w:rsidP="00003C86">
            <w:pPr>
              <w:pStyle w:val="TableText"/>
              <w:rPr>
                <w:lang w:val="en-US"/>
              </w:rPr>
            </w:pPr>
            <w:r w:rsidRPr="00961D86">
              <w:rPr>
                <w:lang w:val="en-US"/>
              </w:rPr>
              <w:t>critical = true</w:t>
            </w:r>
          </w:p>
          <w:p w14:paraId="1D8AA48D" w14:textId="77777777" w:rsidR="00003C86" w:rsidRPr="00961D86" w:rsidRDefault="00003C86" w:rsidP="00003C86">
            <w:pPr>
              <w:pStyle w:val="TableText"/>
              <w:rPr>
                <w:lang w:val="en-US"/>
              </w:rPr>
            </w:pPr>
            <w:r w:rsidRPr="00961D86">
              <w:rPr>
                <w:lang w:val="en-US"/>
              </w:rPr>
              <w:t>extnValue = keyCertSign (5)</w:t>
            </w:r>
          </w:p>
        </w:tc>
      </w:tr>
      <w:tr w:rsidR="00003C86" w:rsidRPr="00961D86" w14:paraId="5585A3CE" w14:textId="77777777" w:rsidTr="00003C86">
        <w:trPr>
          <w:cantSplit/>
          <w:jc w:val="center"/>
        </w:trPr>
        <w:tc>
          <w:tcPr>
            <w:tcW w:w="1591" w:type="pct"/>
            <w:shd w:val="clear" w:color="auto" w:fill="auto"/>
          </w:tcPr>
          <w:p w14:paraId="69BDB450" w14:textId="77777777" w:rsidR="00003C86" w:rsidRPr="00961D86" w:rsidRDefault="00003C86" w:rsidP="00003C86">
            <w:pPr>
              <w:pStyle w:val="TableText"/>
              <w:rPr>
                <w:lang w:val="en-US"/>
              </w:rPr>
            </w:pPr>
            <w:r w:rsidRPr="00961D86">
              <w:rPr>
                <w:lang w:val="en-US"/>
              </w:rPr>
              <w:t>Extension for Certificate Policies (RFC 5280 [17] section 4.2.1.4)</w:t>
            </w:r>
          </w:p>
        </w:tc>
        <w:tc>
          <w:tcPr>
            <w:tcW w:w="3409" w:type="pct"/>
            <w:shd w:val="clear" w:color="auto" w:fill="auto"/>
          </w:tcPr>
          <w:p w14:paraId="2DBB40E6" w14:textId="77777777" w:rsidR="00003C86" w:rsidRPr="00961D86" w:rsidRDefault="00003C86" w:rsidP="00003C86">
            <w:pPr>
              <w:pStyle w:val="TableText"/>
              <w:rPr>
                <w:lang w:val="en-US"/>
              </w:rPr>
            </w:pPr>
            <w:r w:rsidRPr="00961D86">
              <w:rPr>
                <w:lang w:val="en-US"/>
              </w:rPr>
              <w:t>extnID = id-ce-certificatePolicies</w:t>
            </w:r>
          </w:p>
          <w:p w14:paraId="03B5773F" w14:textId="77777777" w:rsidR="00003C86" w:rsidRPr="00961D86" w:rsidRDefault="00003C86" w:rsidP="00003C86">
            <w:pPr>
              <w:pStyle w:val="TableText"/>
              <w:rPr>
                <w:lang w:val="en-US"/>
              </w:rPr>
            </w:pPr>
            <w:r w:rsidRPr="00961D86">
              <w:rPr>
                <w:lang w:val="en-US"/>
              </w:rPr>
              <w:t>critical = false</w:t>
            </w:r>
          </w:p>
          <w:p w14:paraId="63AC6E7F" w14:textId="77777777" w:rsidR="00003C86" w:rsidRPr="00961D86" w:rsidRDefault="00003C86" w:rsidP="00003C86">
            <w:pPr>
              <w:pStyle w:val="TableText"/>
              <w:rPr>
                <w:lang w:val="en-US"/>
              </w:rPr>
            </w:pPr>
            <w:r w:rsidRPr="00961D86">
              <w:rPr>
                <w:lang w:val="en-US"/>
              </w:rPr>
              <w:t xml:space="preserve">extnValue = id-rspRole-eumSubCa (Annex H) </w:t>
            </w:r>
          </w:p>
          <w:p w14:paraId="6917EA55" w14:textId="0D1FC945" w:rsidR="00003C86" w:rsidRPr="00961D86" w:rsidRDefault="00003C86" w:rsidP="006407A8">
            <w:pPr>
              <w:pStyle w:val="TableText"/>
              <w:rPr>
                <w:lang w:val="en-US"/>
              </w:rPr>
            </w:pPr>
            <w:r w:rsidRPr="00961D86">
              <w:rPr>
                <w:lang w:val="en-US"/>
              </w:rPr>
              <w:t>To indicate that this is an EUM SubCA Certificate.</w:t>
            </w:r>
          </w:p>
        </w:tc>
      </w:tr>
      <w:tr w:rsidR="00003C86" w:rsidRPr="00961D86" w14:paraId="459AA35E" w14:textId="77777777" w:rsidTr="00003C86">
        <w:trPr>
          <w:cantSplit/>
          <w:jc w:val="center"/>
        </w:trPr>
        <w:tc>
          <w:tcPr>
            <w:tcW w:w="1591" w:type="pct"/>
            <w:shd w:val="clear" w:color="auto" w:fill="auto"/>
          </w:tcPr>
          <w:p w14:paraId="02EA0961" w14:textId="77777777" w:rsidR="00003C86" w:rsidRPr="00961D86" w:rsidRDefault="00003C86" w:rsidP="00003C86">
            <w:pPr>
              <w:pStyle w:val="TableText"/>
              <w:rPr>
                <w:lang w:val="en-US"/>
              </w:rPr>
            </w:pPr>
            <w:r w:rsidRPr="00961D86">
              <w:rPr>
                <w:lang w:val="en-US"/>
              </w:rPr>
              <w:t>Extension for subjectAltName (RFC 5280 [17] section 4.2.1.6)</w:t>
            </w:r>
          </w:p>
        </w:tc>
        <w:tc>
          <w:tcPr>
            <w:tcW w:w="3409" w:type="pct"/>
            <w:shd w:val="clear" w:color="auto" w:fill="auto"/>
          </w:tcPr>
          <w:p w14:paraId="6FFC8581" w14:textId="71789319" w:rsidR="00003C86" w:rsidRPr="00961D86" w:rsidRDefault="00D8004E" w:rsidP="00003C86">
            <w:pPr>
              <w:pStyle w:val="TableText"/>
              <w:rPr>
                <w:lang w:val="en-US"/>
              </w:rPr>
            </w:pPr>
            <w:r w:rsidRPr="00961D86">
              <w:rPr>
                <w:lang w:val="en-US"/>
              </w:rPr>
              <w:t xml:space="preserve">It SHALL contain the same value as </w:t>
            </w:r>
            <w:r>
              <w:rPr>
                <w:lang w:val="en-US"/>
              </w:rPr>
              <w:t>in</w:t>
            </w:r>
            <w:r w:rsidRPr="00961D86">
              <w:rPr>
                <w:lang w:val="en-US"/>
              </w:rPr>
              <w:t xml:space="preserve"> </w:t>
            </w:r>
            <w:r w:rsidR="00003C86" w:rsidRPr="00961D86">
              <w:rPr>
                <w:lang w:val="en-US"/>
              </w:rPr>
              <w:t>CERT.EUM.</w:t>
            </w:r>
            <w:r w:rsidR="00297491">
              <w:rPr>
                <w:lang w:val="en-US"/>
              </w:rPr>
              <w:t>SIG</w:t>
            </w:r>
          </w:p>
        </w:tc>
      </w:tr>
      <w:tr w:rsidR="00003C86" w:rsidRPr="00961D86" w14:paraId="032D879C" w14:textId="77777777" w:rsidTr="00003C86">
        <w:trPr>
          <w:cantSplit/>
          <w:jc w:val="center"/>
        </w:trPr>
        <w:tc>
          <w:tcPr>
            <w:tcW w:w="1591" w:type="pct"/>
            <w:shd w:val="clear" w:color="auto" w:fill="auto"/>
          </w:tcPr>
          <w:p w14:paraId="587A3094" w14:textId="77777777" w:rsidR="00003C86" w:rsidRPr="00961D86" w:rsidRDefault="00003C86" w:rsidP="00003C86">
            <w:pPr>
              <w:pStyle w:val="TableText"/>
              <w:rPr>
                <w:lang w:val="en-US"/>
              </w:rPr>
            </w:pPr>
            <w:r w:rsidRPr="00961D86">
              <w:rPr>
                <w:lang w:val="en-US"/>
              </w:rPr>
              <w:t>Extension for Basic Constraints (RFC 5280 [17] section 4.2.1.9)</w:t>
            </w:r>
          </w:p>
          <w:p w14:paraId="62A67907" w14:textId="77777777" w:rsidR="00003C86" w:rsidRPr="00961D86" w:rsidRDefault="00003C86" w:rsidP="00003C86">
            <w:pPr>
              <w:pStyle w:val="TableText"/>
              <w:rPr>
                <w:lang w:val="en-US"/>
              </w:rPr>
            </w:pPr>
          </w:p>
        </w:tc>
        <w:tc>
          <w:tcPr>
            <w:tcW w:w="3409" w:type="pct"/>
            <w:shd w:val="clear" w:color="auto" w:fill="auto"/>
          </w:tcPr>
          <w:p w14:paraId="277DE486" w14:textId="1CB49DE2" w:rsidR="00003C86" w:rsidRPr="00961D86" w:rsidRDefault="00003C86" w:rsidP="00003C86">
            <w:pPr>
              <w:pStyle w:val="TableText"/>
              <w:rPr>
                <w:lang w:val="en-US"/>
              </w:rPr>
            </w:pPr>
            <w:r w:rsidRPr="00961D86">
              <w:rPr>
                <w:lang w:val="en-US"/>
              </w:rPr>
              <w:t>extnID = id-ce-basicConstraints</w:t>
            </w:r>
          </w:p>
          <w:p w14:paraId="23B4C07F" w14:textId="77777777" w:rsidR="00003C86" w:rsidRPr="00961D86" w:rsidRDefault="00003C86" w:rsidP="00003C86">
            <w:pPr>
              <w:pStyle w:val="TableText"/>
              <w:rPr>
                <w:lang w:val="en-US"/>
              </w:rPr>
            </w:pPr>
            <w:r w:rsidRPr="00961D86">
              <w:rPr>
                <w:lang w:val="en-US"/>
              </w:rPr>
              <w:t>critical = true</w:t>
            </w:r>
          </w:p>
          <w:p w14:paraId="68499D7A" w14:textId="77777777" w:rsidR="00003C86" w:rsidRPr="00961D86" w:rsidRDefault="00003C86" w:rsidP="00003C86">
            <w:pPr>
              <w:pStyle w:val="TableText"/>
              <w:rPr>
                <w:lang w:val="en-US"/>
              </w:rPr>
            </w:pPr>
            <w:r w:rsidRPr="00961D86">
              <w:rPr>
                <w:lang w:val="en-US"/>
              </w:rPr>
              <w:t>extnValue = {</w:t>
            </w:r>
          </w:p>
          <w:p w14:paraId="6B2B4D40" w14:textId="77777777" w:rsidR="00003C86" w:rsidRPr="00961D86" w:rsidRDefault="00003C86" w:rsidP="00003C86">
            <w:pPr>
              <w:pStyle w:val="TableText"/>
              <w:rPr>
                <w:lang w:val="en-US"/>
              </w:rPr>
            </w:pPr>
            <w:r w:rsidRPr="00961D86">
              <w:rPr>
                <w:lang w:val="en-US"/>
              </w:rPr>
              <w:t xml:space="preserve">   cA = true, </w:t>
            </w:r>
          </w:p>
          <w:p w14:paraId="773F7AB8" w14:textId="77777777" w:rsidR="00003C86" w:rsidRPr="00961D86" w:rsidRDefault="00003C86" w:rsidP="00003C86">
            <w:pPr>
              <w:pStyle w:val="TableText"/>
              <w:rPr>
                <w:lang w:val="en-US"/>
              </w:rPr>
            </w:pPr>
            <w:r w:rsidRPr="00961D86">
              <w:rPr>
                <w:lang w:val="en-US"/>
              </w:rPr>
              <w:t xml:space="preserve">   pathLenConstraint = 0 }</w:t>
            </w:r>
          </w:p>
          <w:p w14:paraId="5953E964" w14:textId="7315CD02" w:rsidR="00003C86" w:rsidRPr="00961D86" w:rsidRDefault="00003C86" w:rsidP="006407A8">
            <w:pPr>
              <w:pStyle w:val="TableText"/>
              <w:rPr>
                <w:lang w:val="en-US"/>
              </w:rPr>
            </w:pPr>
            <w:r w:rsidRPr="00961D86">
              <w:rPr>
                <w:lang w:val="en-US"/>
              </w:rPr>
              <w:t xml:space="preserve">To indicate that this certificate is a </w:t>
            </w:r>
            <w:r w:rsidR="006407A8">
              <w:rPr>
                <w:lang w:val="en-US"/>
              </w:rPr>
              <w:t>SubCA</w:t>
            </w:r>
            <w:r w:rsidRPr="00961D86">
              <w:rPr>
                <w:lang w:val="en-US"/>
              </w:rPr>
              <w:t xml:space="preserve"> limited to issue only "leaf" certificate.</w:t>
            </w:r>
          </w:p>
        </w:tc>
      </w:tr>
      <w:tr w:rsidR="00003C86" w:rsidRPr="00961D86" w14:paraId="7A1C7D76" w14:textId="77777777" w:rsidTr="00003C86">
        <w:trPr>
          <w:cantSplit/>
          <w:jc w:val="center"/>
        </w:trPr>
        <w:tc>
          <w:tcPr>
            <w:tcW w:w="1591" w:type="pct"/>
            <w:shd w:val="clear" w:color="auto" w:fill="auto"/>
          </w:tcPr>
          <w:p w14:paraId="04B81CD4" w14:textId="77777777" w:rsidR="00003C86" w:rsidRPr="00961D86" w:rsidRDefault="00003C86" w:rsidP="00003C86">
            <w:pPr>
              <w:pStyle w:val="TableText"/>
              <w:rPr>
                <w:lang w:val="en-US"/>
              </w:rPr>
            </w:pPr>
            <w:r w:rsidRPr="00961D86">
              <w:rPr>
                <w:lang w:val="en-US"/>
              </w:rPr>
              <w:t>Extension for CRL Distribution Points (RFC 5280 [17] section 4.2.1.13)</w:t>
            </w:r>
          </w:p>
        </w:tc>
        <w:tc>
          <w:tcPr>
            <w:tcW w:w="3409" w:type="pct"/>
            <w:shd w:val="clear" w:color="auto" w:fill="auto"/>
          </w:tcPr>
          <w:p w14:paraId="2636AA7D" w14:textId="77777777" w:rsidR="00003C86" w:rsidRPr="00961D86" w:rsidRDefault="00003C86" w:rsidP="00003C86">
            <w:pPr>
              <w:pStyle w:val="TableText"/>
              <w:rPr>
                <w:lang w:val="en-US"/>
              </w:rPr>
            </w:pPr>
            <w:r w:rsidRPr="00961D86">
              <w:rPr>
                <w:lang w:val="en-US"/>
              </w:rPr>
              <w:t>extnID = id-ce-cRLDistributionPoints</w:t>
            </w:r>
          </w:p>
          <w:p w14:paraId="1A375418" w14:textId="77777777" w:rsidR="00003C86" w:rsidRPr="00961D86" w:rsidRDefault="00003C86" w:rsidP="00003C86">
            <w:pPr>
              <w:pStyle w:val="TableText"/>
              <w:rPr>
                <w:lang w:val="en-US"/>
              </w:rPr>
            </w:pPr>
            <w:r w:rsidRPr="00961D86">
              <w:rPr>
                <w:lang w:val="en-US"/>
              </w:rPr>
              <w:t>critical = false</w:t>
            </w:r>
          </w:p>
          <w:p w14:paraId="57A1ED61" w14:textId="34DC6F0A" w:rsidR="00003C86" w:rsidRPr="00961D86" w:rsidRDefault="00003C86" w:rsidP="002433AF">
            <w:pPr>
              <w:pStyle w:val="TableText"/>
              <w:rPr>
                <w:lang w:val="en-US"/>
              </w:rPr>
            </w:pPr>
            <w:r w:rsidRPr="00961D86">
              <w:rPr>
                <w:lang w:val="en-US"/>
              </w:rPr>
              <w:t xml:space="preserve">extnValue = see </w:t>
            </w:r>
            <w:r w:rsidR="00497438" w:rsidRPr="00B3030D">
              <w:rPr>
                <w:szCs w:val="20"/>
                <w:lang w:eastAsia="en-GB"/>
              </w:rPr>
              <w:t xml:space="preserve">section </w:t>
            </w:r>
            <w:r w:rsidR="00F60C5F">
              <w:t>4.5.2.1.2</w:t>
            </w:r>
            <w:r w:rsidRPr="00961D86">
              <w:rPr>
                <w:lang w:val="en-US"/>
              </w:rPr>
              <w:t>.</w:t>
            </w:r>
          </w:p>
        </w:tc>
      </w:tr>
    </w:tbl>
    <w:p w14:paraId="32060A82" w14:textId="079C921A" w:rsidR="00003C86" w:rsidRPr="00961D86" w:rsidRDefault="00003C86" w:rsidP="00003C86">
      <w:pPr>
        <w:pStyle w:val="TableCaption"/>
        <w:numPr>
          <w:ilvl w:val="0"/>
          <w:numId w:val="0"/>
        </w:numPr>
        <w:ind w:left="360"/>
        <w:rPr>
          <w:lang w:val="en-US"/>
        </w:rPr>
      </w:pPr>
      <w:r w:rsidRPr="00961D86">
        <w:rPr>
          <w:lang w:val="en-US"/>
        </w:rPr>
        <w:t xml:space="preserve">Table </w:t>
      </w:r>
      <w:r>
        <w:rPr>
          <w:lang w:val="en-US"/>
        </w:rPr>
        <w:t>12a</w:t>
      </w:r>
      <w:r w:rsidRPr="00961D86">
        <w:rPr>
          <w:lang w:val="en-US"/>
        </w:rPr>
        <w:t xml:space="preserve"> CERT.EUMSubCA.</w:t>
      </w:r>
      <w:r w:rsidR="00297491">
        <w:rPr>
          <w:lang w:val="en-US"/>
        </w:rPr>
        <w:t>SIG</w:t>
      </w:r>
    </w:p>
    <w:p w14:paraId="75D1C903" w14:textId="1A25D1D4" w:rsidR="005E1222" w:rsidRDefault="00F66DD3" w:rsidP="00BD45AD">
      <w:pPr>
        <w:pStyle w:val="Heading6"/>
        <w:numPr>
          <w:ilvl w:val="0"/>
          <w:numId w:val="0"/>
        </w:numPr>
        <w:tabs>
          <w:tab w:val="left" w:pos="1531"/>
        </w:tabs>
        <w:ind w:left="1531" w:hanging="1531"/>
      </w:pPr>
      <w:bookmarkStart w:id="2026" w:name="_Toc91760960"/>
      <w:r>
        <w:t>4.5.2.</w:t>
      </w:r>
      <w:r w:rsidR="00C75E25">
        <w:t>1</w:t>
      </w:r>
      <w:r>
        <w:t>.0.4</w:t>
      </w:r>
      <w:r>
        <w:tab/>
      </w:r>
      <w:r w:rsidR="005E1222">
        <w:t xml:space="preserve">SM-DP+ </w:t>
      </w:r>
      <w:r w:rsidR="00297491">
        <w:t>SIG</w:t>
      </w:r>
      <w:bookmarkEnd w:id="2026"/>
    </w:p>
    <w:p w14:paraId="5DF18AB5" w14:textId="37EF73A7" w:rsidR="00003C86" w:rsidRDefault="00003C86" w:rsidP="00003C86">
      <w:pPr>
        <w:rPr>
          <w:lang w:val="en-US"/>
        </w:rPr>
      </w:pPr>
      <w:r w:rsidRPr="00961D86">
        <w:rPr>
          <w:lang w:val="en-US" w:eastAsia="en-US"/>
        </w:rPr>
        <w:t xml:space="preserve">The table below describes the specific fields of a </w:t>
      </w:r>
      <w:r w:rsidRPr="00961D86">
        <w:rPr>
          <w:lang w:val="en-US"/>
        </w:rPr>
        <w:t>CERT.DPSubCA.</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44C66F13" w14:textId="77777777" w:rsidR="00003C86" w:rsidRPr="00961D86" w:rsidRDefault="00003C86" w:rsidP="00003C86">
      <w:pPr>
        <w:rPr>
          <w:lang w:val="en-US" w:eastAsia="en-US"/>
        </w:rPr>
      </w:pPr>
    </w:p>
    <w:tbl>
      <w:tblPr>
        <w:tblW w:w="49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30"/>
        <w:gridCol w:w="6065"/>
      </w:tblGrid>
      <w:tr w:rsidR="00003C86" w:rsidRPr="00961D86" w14:paraId="442D0A3E" w14:textId="77777777" w:rsidTr="00003C86">
        <w:trPr>
          <w:cantSplit/>
          <w:jc w:val="center"/>
        </w:trPr>
        <w:tc>
          <w:tcPr>
            <w:tcW w:w="1591" w:type="pct"/>
            <w:shd w:val="clear" w:color="auto" w:fill="C00000"/>
          </w:tcPr>
          <w:p w14:paraId="16633868" w14:textId="77777777" w:rsidR="00003C86" w:rsidRPr="00961D86" w:rsidRDefault="00003C86" w:rsidP="00003C86">
            <w:pPr>
              <w:pStyle w:val="TableHeader"/>
              <w:rPr>
                <w:b w:val="0"/>
              </w:rPr>
            </w:pPr>
            <w:r w:rsidRPr="00961D86">
              <w:t>Field</w:t>
            </w:r>
          </w:p>
        </w:tc>
        <w:tc>
          <w:tcPr>
            <w:tcW w:w="3409" w:type="pct"/>
            <w:shd w:val="clear" w:color="auto" w:fill="C00000"/>
          </w:tcPr>
          <w:p w14:paraId="7777A620" w14:textId="77777777" w:rsidR="00003C86" w:rsidRPr="00961D86" w:rsidRDefault="00003C86" w:rsidP="00003C86">
            <w:pPr>
              <w:pStyle w:val="TableHeader"/>
              <w:rPr>
                <w:b w:val="0"/>
              </w:rPr>
            </w:pPr>
            <w:r w:rsidRPr="00961D86">
              <w:t>Value Description</w:t>
            </w:r>
          </w:p>
        </w:tc>
      </w:tr>
      <w:tr w:rsidR="00003C86" w:rsidRPr="00961D86" w14:paraId="2FB9E8F9" w14:textId="77777777" w:rsidTr="00003C86">
        <w:trPr>
          <w:cantSplit/>
          <w:jc w:val="center"/>
        </w:trPr>
        <w:tc>
          <w:tcPr>
            <w:tcW w:w="1591" w:type="pct"/>
            <w:shd w:val="clear" w:color="auto" w:fill="auto"/>
          </w:tcPr>
          <w:p w14:paraId="0EEEC6AA" w14:textId="77777777" w:rsidR="00003C86" w:rsidRPr="00961D86" w:rsidRDefault="00003C86" w:rsidP="00003C86">
            <w:pPr>
              <w:pStyle w:val="TableText"/>
              <w:rPr>
                <w:lang w:val="en-US"/>
              </w:rPr>
            </w:pPr>
            <w:r w:rsidRPr="00961D86">
              <w:rPr>
                <w:lang w:val="en-US"/>
              </w:rPr>
              <w:t>Extension for Authority Key Identifier (RFC 5280 [17] section 4.2.1.1)</w:t>
            </w:r>
          </w:p>
        </w:tc>
        <w:tc>
          <w:tcPr>
            <w:tcW w:w="3409" w:type="pct"/>
            <w:shd w:val="clear" w:color="auto" w:fill="auto"/>
          </w:tcPr>
          <w:p w14:paraId="79482EF0" w14:textId="7834AC00" w:rsidR="00003C86" w:rsidRPr="00961D86" w:rsidRDefault="00003C86" w:rsidP="00003C86">
            <w:pPr>
              <w:pStyle w:val="TableText"/>
              <w:rPr>
                <w:lang w:val="en-US"/>
              </w:rPr>
            </w:pPr>
            <w:r w:rsidRPr="00961D86">
              <w:rPr>
                <w:lang w:val="en-US"/>
              </w:rPr>
              <w:t>extnID = id-ce-authorityKeyIdentifier</w:t>
            </w:r>
          </w:p>
          <w:p w14:paraId="613D9C74" w14:textId="77777777" w:rsidR="00003C86" w:rsidRPr="00961D86" w:rsidRDefault="00003C86" w:rsidP="00003C86">
            <w:pPr>
              <w:pStyle w:val="TableText"/>
              <w:rPr>
                <w:lang w:val="en-US"/>
              </w:rPr>
            </w:pPr>
            <w:r w:rsidRPr="00961D86">
              <w:rPr>
                <w:lang w:val="en-US"/>
              </w:rPr>
              <w:t>critical = false</w:t>
            </w:r>
          </w:p>
          <w:p w14:paraId="13A8044E" w14:textId="77777777" w:rsidR="00003C86" w:rsidRPr="00961D86" w:rsidRDefault="00003C86" w:rsidP="00003C86">
            <w:pPr>
              <w:pStyle w:val="TableText"/>
              <w:rPr>
                <w:lang w:val="en-US"/>
              </w:rPr>
            </w:pPr>
            <w:r w:rsidRPr="00961D86">
              <w:rPr>
                <w:lang w:val="en-US"/>
              </w:rPr>
              <w:t>extnValue = &lt;Identifier of the public key to verify this certificate&gt;</w:t>
            </w:r>
          </w:p>
        </w:tc>
      </w:tr>
      <w:tr w:rsidR="00003C86" w:rsidRPr="00961D86" w14:paraId="49BF5A24" w14:textId="77777777" w:rsidTr="00003C86">
        <w:trPr>
          <w:cantSplit/>
          <w:jc w:val="center"/>
        </w:trPr>
        <w:tc>
          <w:tcPr>
            <w:tcW w:w="1591" w:type="pct"/>
            <w:shd w:val="clear" w:color="auto" w:fill="auto"/>
          </w:tcPr>
          <w:p w14:paraId="0A2B5A9F" w14:textId="77777777" w:rsidR="00003C86" w:rsidRPr="00961D86" w:rsidRDefault="00003C86" w:rsidP="00003C86">
            <w:pPr>
              <w:pStyle w:val="TableText"/>
              <w:rPr>
                <w:lang w:val="en-US"/>
              </w:rPr>
            </w:pPr>
            <w:r w:rsidRPr="00961D86">
              <w:rPr>
                <w:lang w:val="en-US"/>
              </w:rPr>
              <w:lastRenderedPageBreak/>
              <w:t>Extension for Key usage (RFC 5280 [17] section 4.2.1.3)</w:t>
            </w:r>
          </w:p>
        </w:tc>
        <w:tc>
          <w:tcPr>
            <w:tcW w:w="3409" w:type="pct"/>
            <w:shd w:val="clear" w:color="auto" w:fill="auto"/>
          </w:tcPr>
          <w:p w14:paraId="3C404826" w14:textId="77777777" w:rsidR="00003C86" w:rsidRPr="00961D86" w:rsidRDefault="00003C86" w:rsidP="00003C86">
            <w:pPr>
              <w:pStyle w:val="TableText"/>
              <w:rPr>
                <w:lang w:val="en-US"/>
              </w:rPr>
            </w:pPr>
            <w:r w:rsidRPr="00961D86">
              <w:rPr>
                <w:lang w:val="en-US"/>
              </w:rPr>
              <w:t>extnID = id-ce-keyUsage</w:t>
            </w:r>
          </w:p>
          <w:p w14:paraId="091CB11A" w14:textId="77777777" w:rsidR="00003C86" w:rsidRPr="00961D86" w:rsidRDefault="00003C86" w:rsidP="00003C86">
            <w:pPr>
              <w:pStyle w:val="TableText"/>
              <w:rPr>
                <w:lang w:val="en-US"/>
              </w:rPr>
            </w:pPr>
            <w:r w:rsidRPr="00961D86">
              <w:rPr>
                <w:lang w:val="en-US"/>
              </w:rPr>
              <w:t>critical = true</w:t>
            </w:r>
          </w:p>
          <w:p w14:paraId="35063676" w14:textId="77777777" w:rsidR="00497438" w:rsidRDefault="00003C86" w:rsidP="00003C86">
            <w:pPr>
              <w:pStyle w:val="TableText"/>
              <w:rPr>
                <w:lang w:val="en-US"/>
              </w:rPr>
            </w:pPr>
            <w:r w:rsidRPr="00961D86">
              <w:rPr>
                <w:lang w:val="en-US"/>
              </w:rPr>
              <w:t xml:space="preserve">extnValue = </w:t>
            </w:r>
            <w:r w:rsidR="00497438">
              <w:rPr>
                <w:lang w:val="en-US"/>
              </w:rPr>
              <w:t>{</w:t>
            </w:r>
          </w:p>
          <w:p w14:paraId="737D477D" w14:textId="77777777" w:rsidR="00003C86" w:rsidRDefault="00497438" w:rsidP="00003C86">
            <w:pPr>
              <w:pStyle w:val="TableText"/>
              <w:rPr>
                <w:lang w:val="en-US"/>
              </w:rPr>
            </w:pPr>
            <w:r>
              <w:rPr>
                <w:lang w:val="en-US"/>
              </w:rPr>
              <w:t xml:space="preserve">   </w:t>
            </w:r>
            <w:r w:rsidR="00003C86" w:rsidRPr="00961D86">
              <w:rPr>
                <w:lang w:val="en-US"/>
              </w:rPr>
              <w:t>keyCertSign (5)</w:t>
            </w:r>
            <w:r>
              <w:rPr>
                <w:lang w:val="en-US"/>
              </w:rPr>
              <w:t>,</w:t>
            </w:r>
          </w:p>
          <w:p w14:paraId="0366439F" w14:textId="4F6C01C0" w:rsidR="00497438" w:rsidRPr="00497438" w:rsidRDefault="00497438" w:rsidP="00497438">
            <w:pPr>
              <w:pStyle w:val="ListBullet1"/>
              <w:tabs>
                <w:tab w:val="clear" w:pos="680"/>
              </w:tabs>
              <w:spacing w:before="40" w:after="40"/>
              <w:contextualSpacing w:val="0"/>
              <w:rPr>
                <w:sz w:val="20"/>
                <w:szCs w:val="20"/>
              </w:rPr>
            </w:pPr>
            <w:r w:rsidRPr="00BD45AD">
              <w:rPr>
                <w:sz w:val="20"/>
                <w:szCs w:val="20"/>
                <w:lang w:val="en-US"/>
              </w:rPr>
              <w:t xml:space="preserve">   cRLSign (6) -- </w:t>
            </w:r>
            <w:r w:rsidRPr="00497438">
              <w:rPr>
                <w:sz w:val="20"/>
                <w:szCs w:val="20"/>
              </w:rPr>
              <w:t>[Conditional]}</w:t>
            </w:r>
          </w:p>
          <w:p w14:paraId="2CC2D703" w14:textId="17B77024" w:rsidR="00497438" w:rsidRPr="00961D86" w:rsidRDefault="00497438" w:rsidP="00497438">
            <w:pPr>
              <w:pStyle w:val="TableText"/>
              <w:rPr>
                <w:lang w:val="en-US"/>
              </w:rPr>
            </w:pPr>
            <w:r w:rsidRPr="00BD79F6">
              <w:rPr>
                <w:szCs w:val="20"/>
              </w:rPr>
              <w:t>cRLSign indicator SHALL be set if the SM-DP+ SubCA manages certificate revocation (see section 2.7).</w:t>
            </w:r>
          </w:p>
        </w:tc>
      </w:tr>
      <w:tr w:rsidR="00003C86" w:rsidRPr="00961D86" w14:paraId="13B17212" w14:textId="77777777" w:rsidTr="00003C86">
        <w:trPr>
          <w:cantSplit/>
          <w:jc w:val="center"/>
        </w:trPr>
        <w:tc>
          <w:tcPr>
            <w:tcW w:w="1591" w:type="pct"/>
            <w:shd w:val="clear" w:color="auto" w:fill="auto"/>
          </w:tcPr>
          <w:p w14:paraId="4CF1FEEE" w14:textId="282C789B" w:rsidR="00003C86" w:rsidRPr="00961D86" w:rsidRDefault="00003C86" w:rsidP="00003C86">
            <w:pPr>
              <w:pStyle w:val="TableText"/>
              <w:rPr>
                <w:lang w:val="en-US"/>
              </w:rPr>
            </w:pPr>
            <w:r w:rsidRPr="00961D86">
              <w:rPr>
                <w:lang w:val="en-US"/>
              </w:rPr>
              <w:t>Extension for Certificate Policies (RFC 5280 [17] section 4.2.1.4)</w:t>
            </w:r>
          </w:p>
        </w:tc>
        <w:tc>
          <w:tcPr>
            <w:tcW w:w="3409" w:type="pct"/>
            <w:shd w:val="clear" w:color="auto" w:fill="auto"/>
          </w:tcPr>
          <w:p w14:paraId="7ACDC0DB" w14:textId="77777777" w:rsidR="00003C86" w:rsidRPr="00961D86" w:rsidRDefault="00003C86" w:rsidP="00003C86">
            <w:pPr>
              <w:pStyle w:val="TableText"/>
              <w:rPr>
                <w:lang w:val="en-US"/>
              </w:rPr>
            </w:pPr>
            <w:r w:rsidRPr="00961D86">
              <w:rPr>
                <w:lang w:val="en-US"/>
              </w:rPr>
              <w:t>extnID = id-ce-certificatePolicies</w:t>
            </w:r>
          </w:p>
          <w:p w14:paraId="426C8DF1" w14:textId="77777777" w:rsidR="00003C86" w:rsidRPr="00961D86" w:rsidRDefault="00003C86" w:rsidP="00003C86">
            <w:pPr>
              <w:pStyle w:val="TableText"/>
              <w:rPr>
                <w:lang w:val="en-US"/>
              </w:rPr>
            </w:pPr>
            <w:r w:rsidRPr="00961D86">
              <w:rPr>
                <w:lang w:val="en-US"/>
              </w:rPr>
              <w:t>critical = false</w:t>
            </w:r>
          </w:p>
          <w:p w14:paraId="598E1E1B" w14:textId="40209D0C" w:rsidR="00003C86" w:rsidRPr="00961D86" w:rsidRDefault="00003C86" w:rsidP="00003C86">
            <w:pPr>
              <w:pStyle w:val="TableText"/>
              <w:rPr>
                <w:lang w:val="en-US"/>
              </w:rPr>
            </w:pPr>
            <w:r w:rsidRPr="00961D86">
              <w:rPr>
                <w:lang w:val="en-US"/>
              </w:rPr>
              <w:t>extnValue = id-rspRole-dpSubCa (</w:t>
            </w:r>
            <w:r w:rsidR="007578F5">
              <w:t>Section 2.4a.1.0</w:t>
            </w:r>
            <w:r w:rsidRPr="00961D86">
              <w:rPr>
                <w:lang w:val="en-US"/>
              </w:rPr>
              <w:t>)</w:t>
            </w:r>
          </w:p>
          <w:p w14:paraId="20D91EA0" w14:textId="3E35ABE7" w:rsidR="007578F5" w:rsidRDefault="00003C86" w:rsidP="007578F5">
            <w:pPr>
              <w:pStyle w:val="TableText"/>
              <w:rPr>
                <w:lang w:val="en-US"/>
              </w:rPr>
            </w:pPr>
            <w:r w:rsidRPr="00961D86">
              <w:rPr>
                <w:lang w:val="en-US"/>
              </w:rPr>
              <w:t>To indicate that this is an SM-DP+ SubCA Certificate.</w:t>
            </w:r>
          </w:p>
          <w:p w14:paraId="3C25DD8E" w14:textId="4478AFEC" w:rsidR="00003C86" w:rsidRPr="00961D86" w:rsidRDefault="007578F5" w:rsidP="007578F5">
            <w:pPr>
              <w:pStyle w:val="TableText"/>
              <w:rPr>
                <w:lang w:val="en-US"/>
              </w:rPr>
            </w:pPr>
            <w:r>
              <w:t>This extension MAY be absent or contain a different value when the Certificate is part of a chain following Variant AA (figure 30c).</w:t>
            </w:r>
          </w:p>
        </w:tc>
      </w:tr>
      <w:tr w:rsidR="00003C86" w:rsidRPr="00961D86" w14:paraId="6F876C96" w14:textId="77777777" w:rsidTr="00003C86">
        <w:trPr>
          <w:cantSplit/>
          <w:jc w:val="center"/>
        </w:trPr>
        <w:tc>
          <w:tcPr>
            <w:tcW w:w="1591" w:type="pct"/>
            <w:shd w:val="clear" w:color="auto" w:fill="auto"/>
          </w:tcPr>
          <w:p w14:paraId="1971DC15" w14:textId="77777777" w:rsidR="00003C86" w:rsidRPr="00961D86" w:rsidRDefault="00003C86" w:rsidP="00003C86">
            <w:pPr>
              <w:pStyle w:val="TableText"/>
              <w:rPr>
                <w:lang w:val="en-US"/>
              </w:rPr>
            </w:pPr>
            <w:r w:rsidRPr="00961D86">
              <w:rPr>
                <w:lang w:val="en-US"/>
              </w:rPr>
              <w:t>Extension for subjectAltName (RFC 5280 [17] section 4.2.1.6)</w:t>
            </w:r>
          </w:p>
        </w:tc>
        <w:tc>
          <w:tcPr>
            <w:tcW w:w="3409" w:type="pct"/>
            <w:shd w:val="clear" w:color="auto" w:fill="auto"/>
          </w:tcPr>
          <w:p w14:paraId="4014C64E" w14:textId="77777777" w:rsidR="00003C86" w:rsidRPr="00961D86" w:rsidRDefault="00003C86" w:rsidP="00003C86">
            <w:pPr>
              <w:pStyle w:val="TableText"/>
              <w:rPr>
                <w:lang w:val="en-US"/>
              </w:rPr>
            </w:pPr>
            <w:r w:rsidRPr="00961D86">
              <w:rPr>
                <w:lang w:val="en-US"/>
              </w:rPr>
              <w:t>extnID = id-ce-subjectAltName</w:t>
            </w:r>
          </w:p>
          <w:p w14:paraId="78086C68" w14:textId="77777777" w:rsidR="00003C86" w:rsidRPr="00961D86" w:rsidRDefault="00003C86" w:rsidP="00003C86">
            <w:pPr>
              <w:pStyle w:val="TableText"/>
              <w:rPr>
                <w:lang w:val="en-US"/>
              </w:rPr>
            </w:pPr>
            <w:r w:rsidRPr="00961D86">
              <w:rPr>
                <w:lang w:val="en-US"/>
              </w:rPr>
              <w:t>critical = false</w:t>
            </w:r>
          </w:p>
          <w:p w14:paraId="7633DC52" w14:textId="7BB07A45" w:rsidR="00003C86" w:rsidRPr="00961D86" w:rsidRDefault="00003C86" w:rsidP="00003C86">
            <w:pPr>
              <w:pStyle w:val="TableText"/>
              <w:rPr>
                <w:lang w:val="en-US"/>
              </w:rPr>
            </w:pPr>
            <w:r w:rsidRPr="00961D86">
              <w:rPr>
                <w:lang w:val="en-US"/>
              </w:rPr>
              <w:t>extnValue = {</w:t>
            </w:r>
            <w:r w:rsidR="00D8004E">
              <w:rPr>
                <w:lang w:val="en-US"/>
              </w:rPr>
              <w:t xml:space="preserve">  </w:t>
            </w:r>
            <w:r w:rsidR="00D8004E">
              <w:t xml:space="preserve">-- </w:t>
            </w:r>
            <w:r w:rsidR="00D8004E" w:rsidRPr="00857AE1">
              <w:rPr>
                <w:lang w:val="en-US"/>
              </w:rPr>
              <w:t xml:space="preserve">one single </w:t>
            </w:r>
            <w:r w:rsidR="00D8004E">
              <w:rPr>
                <w:lang w:val="en-US"/>
              </w:rPr>
              <w:t>GeneralName entry</w:t>
            </w:r>
            <w:r w:rsidR="00D8004E" w:rsidRPr="00857AE1">
              <w:rPr>
                <w:lang w:val="en-US"/>
              </w:rPr>
              <w:t>, with value</w:t>
            </w:r>
          </w:p>
          <w:p w14:paraId="3E983072" w14:textId="77777777" w:rsidR="00003C86" w:rsidRPr="00961D86" w:rsidRDefault="00003C86" w:rsidP="00003C86">
            <w:pPr>
              <w:pStyle w:val="TableText"/>
              <w:rPr>
                <w:lang w:val="en-US"/>
              </w:rPr>
            </w:pPr>
            <w:r w:rsidRPr="00961D86">
              <w:rPr>
                <w:lang w:val="en-US"/>
              </w:rPr>
              <w:t xml:space="preserve">   registeredID (8) = SM-DP+ OID}</w:t>
            </w:r>
          </w:p>
        </w:tc>
      </w:tr>
      <w:tr w:rsidR="00003C86" w:rsidRPr="00961D86" w14:paraId="74259C09" w14:textId="77777777" w:rsidTr="00003C86">
        <w:trPr>
          <w:cantSplit/>
          <w:jc w:val="center"/>
        </w:trPr>
        <w:tc>
          <w:tcPr>
            <w:tcW w:w="1591" w:type="pct"/>
            <w:shd w:val="clear" w:color="auto" w:fill="auto"/>
          </w:tcPr>
          <w:p w14:paraId="395DBB44" w14:textId="77777777" w:rsidR="00003C86" w:rsidRPr="00961D86" w:rsidRDefault="00003C86" w:rsidP="00003C86">
            <w:pPr>
              <w:pStyle w:val="TableText"/>
              <w:rPr>
                <w:lang w:val="en-US"/>
              </w:rPr>
            </w:pPr>
            <w:r w:rsidRPr="00961D86">
              <w:rPr>
                <w:lang w:val="en-US"/>
              </w:rPr>
              <w:t>Extension for Basic Constraints (RFC 5280 [17] section 4.2.1.9)</w:t>
            </w:r>
          </w:p>
          <w:p w14:paraId="5BE5F472" w14:textId="77777777" w:rsidR="00003C86" w:rsidRPr="00961D86" w:rsidRDefault="00003C86" w:rsidP="00003C86">
            <w:pPr>
              <w:pStyle w:val="TableText"/>
              <w:rPr>
                <w:lang w:val="en-US"/>
              </w:rPr>
            </w:pPr>
          </w:p>
        </w:tc>
        <w:tc>
          <w:tcPr>
            <w:tcW w:w="3409" w:type="pct"/>
            <w:shd w:val="clear" w:color="auto" w:fill="auto"/>
          </w:tcPr>
          <w:p w14:paraId="1FDFA3F7" w14:textId="2C108EE4" w:rsidR="00003C86" w:rsidRPr="00961D86" w:rsidRDefault="00003C86" w:rsidP="00003C86">
            <w:pPr>
              <w:pStyle w:val="TableText"/>
              <w:rPr>
                <w:lang w:val="en-US"/>
              </w:rPr>
            </w:pPr>
            <w:r w:rsidRPr="00961D86">
              <w:rPr>
                <w:lang w:val="en-US"/>
              </w:rPr>
              <w:t>extnID = id-ce-basicConstraints</w:t>
            </w:r>
          </w:p>
          <w:p w14:paraId="61A1F972" w14:textId="77777777" w:rsidR="00003C86" w:rsidRPr="00961D86" w:rsidRDefault="00003C86" w:rsidP="00003C86">
            <w:pPr>
              <w:pStyle w:val="TableText"/>
              <w:rPr>
                <w:lang w:val="en-US"/>
              </w:rPr>
            </w:pPr>
            <w:r w:rsidRPr="00961D86">
              <w:rPr>
                <w:lang w:val="en-US"/>
              </w:rPr>
              <w:t>critical = true</w:t>
            </w:r>
          </w:p>
          <w:p w14:paraId="1DEB6587" w14:textId="77777777" w:rsidR="00003C86" w:rsidRPr="00961D86" w:rsidRDefault="00003C86" w:rsidP="00003C86">
            <w:pPr>
              <w:pStyle w:val="TableText"/>
              <w:rPr>
                <w:lang w:val="en-US"/>
              </w:rPr>
            </w:pPr>
            <w:r w:rsidRPr="00961D86">
              <w:rPr>
                <w:lang w:val="en-US"/>
              </w:rPr>
              <w:t>extnValue = {</w:t>
            </w:r>
          </w:p>
          <w:p w14:paraId="6AA2C116" w14:textId="77777777" w:rsidR="00003C86" w:rsidRPr="00961D86" w:rsidRDefault="00003C86" w:rsidP="00003C86">
            <w:pPr>
              <w:pStyle w:val="TableText"/>
              <w:rPr>
                <w:lang w:val="en-US"/>
              </w:rPr>
            </w:pPr>
            <w:r w:rsidRPr="00961D86">
              <w:rPr>
                <w:lang w:val="en-US"/>
              </w:rPr>
              <w:t xml:space="preserve">   cA = true, </w:t>
            </w:r>
          </w:p>
          <w:p w14:paraId="00D6490E" w14:textId="77777777" w:rsidR="00003C86" w:rsidRPr="00961D86" w:rsidRDefault="00003C86" w:rsidP="00003C86">
            <w:pPr>
              <w:pStyle w:val="TableText"/>
              <w:rPr>
                <w:lang w:val="en-US"/>
              </w:rPr>
            </w:pPr>
            <w:r w:rsidRPr="00961D86">
              <w:rPr>
                <w:lang w:val="en-US"/>
              </w:rPr>
              <w:t xml:space="preserve">   pathLenConstraint = 0 }</w:t>
            </w:r>
          </w:p>
          <w:p w14:paraId="37BD4C51" w14:textId="055B320A" w:rsidR="00003C86" w:rsidRPr="00961D86" w:rsidRDefault="00003C86" w:rsidP="006407A8">
            <w:pPr>
              <w:pStyle w:val="TableText"/>
              <w:rPr>
                <w:lang w:val="en-US"/>
              </w:rPr>
            </w:pPr>
            <w:r w:rsidRPr="00961D86">
              <w:rPr>
                <w:lang w:val="en-US"/>
              </w:rPr>
              <w:t xml:space="preserve">To indicate that this certificate is a </w:t>
            </w:r>
            <w:r w:rsidR="006407A8">
              <w:rPr>
                <w:lang w:val="en-US"/>
              </w:rPr>
              <w:t>SubCA</w:t>
            </w:r>
            <w:r w:rsidRPr="00961D86">
              <w:rPr>
                <w:lang w:val="en-US"/>
              </w:rPr>
              <w:t xml:space="preserve"> limited to issue only "leaf" certificate for the SM-DP+.</w:t>
            </w:r>
          </w:p>
        </w:tc>
      </w:tr>
      <w:tr w:rsidR="00003C86" w:rsidRPr="00961D86" w14:paraId="5DD92BF3" w14:textId="77777777" w:rsidTr="00003C86">
        <w:trPr>
          <w:cantSplit/>
          <w:jc w:val="center"/>
        </w:trPr>
        <w:tc>
          <w:tcPr>
            <w:tcW w:w="1591" w:type="pct"/>
            <w:shd w:val="clear" w:color="auto" w:fill="auto"/>
          </w:tcPr>
          <w:p w14:paraId="61DFFE0D" w14:textId="77777777" w:rsidR="00003C86" w:rsidRPr="00961D86" w:rsidRDefault="00003C86" w:rsidP="00003C86">
            <w:pPr>
              <w:pStyle w:val="TableText"/>
              <w:rPr>
                <w:lang w:val="en-US"/>
              </w:rPr>
            </w:pPr>
            <w:r w:rsidRPr="00961D86">
              <w:rPr>
                <w:lang w:val="en-US"/>
              </w:rPr>
              <w:t>Extension for CRL Distribution Points (RFC 5280 [17] section 4.2.1.13)</w:t>
            </w:r>
          </w:p>
        </w:tc>
        <w:tc>
          <w:tcPr>
            <w:tcW w:w="3409" w:type="pct"/>
            <w:shd w:val="clear" w:color="auto" w:fill="auto"/>
          </w:tcPr>
          <w:p w14:paraId="6922316E" w14:textId="77777777" w:rsidR="00003C86" w:rsidRPr="00961D86" w:rsidRDefault="00003C86" w:rsidP="00003C86">
            <w:pPr>
              <w:pStyle w:val="TableText"/>
              <w:rPr>
                <w:lang w:val="en-US"/>
              </w:rPr>
            </w:pPr>
            <w:r w:rsidRPr="00961D86">
              <w:rPr>
                <w:lang w:val="en-US"/>
              </w:rPr>
              <w:t>extnID = id-ce-cRLDistributionPoints</w:t>
            </w:r>
          </w:p>
          <w:p w14:paraId="5FCF3AB3" w14:textId="77777777" w:rsidR="00003C86" w:rsidRPr="00961D86" w:rsidRDefault="00003C86" w:rsidP="00003C86">
            <w:pPr>
              <w:pStyle w:val="TableText"/>
              <w:rPr>
                <w:lang w:val="en-US"/>
              </w:rPr>
            </w:pPr>
            <w:r w:rsidRPr="00961D86">
              <w:rPr>
                <w:lang w:val="en-US"/>
              </w:rPr>
              <w:t>critical = false</w:t>
            </w:r>
          </w:p>
          <w:p w14:paraId="2C0BDAE4" w14:textId="3804B6AD" w:rsidR="00003C86" w:rsidRPr="00961D86" w:rsidRDefault="00003C86" w:rsidP="00003C86">
            <w:pPr>
              <w:pStyle w:val="TableText"/>
              <w:rPr>
                <w:lang w:val="en-US"/>
              </w:rPr>
            </w:pPr>
            <w:r w:rsidRPr="00961D86">
              <w:rPr>
                <w:lang w:val="en-US"/>
              </w:rPr>
              <w:t>extnValue = section 4.5.2.1.</w:t>
            </w:r>
            <w:r w:rsidR="00B01783">
              <w:rPr>
                <w:lang w:val="en-US"/>
              </w:rPr>
              <w:t>2</w:t>
            </w:r>
          </w:p>
        </w:tc>
      </w:tr>
    </w:tbl>
    <w:p w14:paraId="3FC70F84" w14:textId="27E0D81A" w:rsidR="00003C86" w:rsidRPr="00961D86" w:rsidRDefault="00003C86" w:rsidP="00003C86">
      <w:pPr>
        <w:pStyle w:val="TableCaption"/>
        <w:numPr>
          <w:ilvl w:val="0"/>
          <w:numId w:val="0"/>
        </w:numPr>
        <w:ind w:left="360"/>
        <w:rPr>
          <w:lang w:val="en-US"/>
        </w:rPr>
      </w:pPr>
      <w:r w:rsidRPr="00961D86">
        <w:rPr>
          <w:lang w:val="en-US"/>
        </w:rPr>
        <w:t xml:space="preserve">Table </w:t>
      </w:r>
      <w:r>
        <w:rPr>
          <w:lang w:val="en-US"/>
        </w:rPr>
        <w:t>12b</w:t>
      </w:r>
      <w:r w:rsidRPr="00961D86">
        <w:rPr>
          <w:lang w:val="en-US"/>
        </w:rPr>
        <w:t xml:space="preserve"> CERT.DPSubCA.</w:t>
      </w:r>
      <w:r w:rsidR="00297491">
        <w:rPr>
          <w:lang w:val="en-US"/>
        </w:rPr>
        <w:t>SIG</w:t>
      </w:r>
    </w:p>
    <w:p w14:paraId="078BC9F5" w14:textId="3F6FD633"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CERT.D</w:t>
      </w:r>
      <w:r w:rsidR="00DA0CA4">
        <w:rPr>
          <w:lang w:val="en-US"/>
        </w:rPr>
        <w:t>P</w:t>
      </w:r>
      <w:r w:rsidRPr="00961D86">
        <w:rPr>
          <w:lang w:val="en-US"/>
        </w:rPr>
        <w:t>auth.</w:t>
      </w:r>
      <w:r w:rsidR="00297491">
        <w:rPr>
          <w:lang w:val="en-US"/>
        </w:rPr>
        <w:t>SIG</w:t>
      </w:r>
      <w:r w:rsidRPr="00961D86">
        <w:rPr>
          <w:lang w:val="en-US"/>
        </w:rPr>
        <w:t>/CERT</w:t>
      </w:r>
      <w:r w:rsidR="00453D44">
        <w:rPr>
          <w:lang w:val="en-US"/>
        </w:rPr>
        <w:t>.</w:t>
      </w:r>
      <w:r w:rsidRPr="00961D86">
        <w:rPr>
          <w:lang w:val="en-US"/>
        </w:rPr>
        <w:t>DPpb.</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7785AF6C" w14:textId="77777777" w:rsidR="00003C86" w:rsidRPr="00003C86" w:rsidRDefault="00003C86" w:rsidP="00003C86">
      <w:pPr>
        <w:pStyle w:val="NormalParagraph"/>
        <w:rPr>
          <w:lang w:val="en-US" w:eastAsia="en-US" w:bidi="bn-BD"/>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18"/>
        <w:gridCol w:w="6398"/>
      </w:tblGrid>
      <w:tr w:rsidR="00003C86" w:rsidRPr="00444C70" w14:paraId="3B14D44E" w14:textId="77777777" w:rsidTr="00BD45AD">
        <w:trPr>
          <w:cantSplit/>
          <w:jc w:val="center"/>
        </w:trPr>
        <w:tc>
          <w:tcPr>
            <w:tcW w:w="1452" w:type="pct"/>
            <w:shd w:val="clear" w:color="auto" w:fill="C00000"/>
          </w:tcPr>
          <w:p w14:paraId="6011F597" w14:textId="77777777" w:rsidR="00003C86" w:rsidRPr="00444C70" w:rsidRDefault="00003C86" w:rsidP="00913CB0">
            <w:pPr>
              <w:pStyle w:val="TableHeader"/>
              <w:rPr>
                <w:b w:val="0"/>
                <w:lang w:val="en-GB"/>
              </w:rPr>
            </w:pPr>
            <w:r w:rsidRPr="00444C70">
              <w:rPr>
                <w:lang w:val="en-GB"/>
              </w:rPr>
              <w:t>Field</w:t>
            </w:r>
          </w:p>
        </w:tc>
        <w:tc>
          <w:tcPr>
            <w:tcW w:w="3548" w:type="pct"/>
            <w:shd w:val="clear" w:color="auto" w:fill="C00000"/>
          </w:tcPr>
          <w:p w14:paraId="2C079CBD" w14:textId="77777777" w:rsidR="00003C86" w:rsidRPr="00444C70" w:rsidRDefault="00003C86" w:rsidP="00913CB0">
            <w:pPr>
              <w:pStyle w:val="TableHeader"/>
              <w:rPr>
                <w:b w:val="0"/>
                <w:lang w:val="en-GB"/>
              </w:rPr>
            </w:pPr>
            <w:r w:rsidRPr="00444C70">
              <w:rPr>
                <w:lang w:val="en-GB"/>
              </w:rPr>
              <w:t>Value Description</w:t>
            </w:r>
          </w:p>
        </w:tc>
      </w:tr>
      <w:tr w:rsidR="00003C86" w:rsidRPr="00B70874" w14:paraId="4D236206" w14:textId="77777777" w:rsidTr="00BD45AD">
        <w:trPr>
          <w:cantSplit/>
          <w:jc w:val="center"/>
        </w:trPr>
        <w:tc>
          <w:tcPr>
            <w:tcW w:w="1452" w:type="pct"/>
            <w:shd w:val="clear" w:color="auto" w:fill="auto"/>
          </w:tcPr>
          <w:p w14:paraId="0D6ACB95" w14:textId="77777777" w:rsidR="00003C86" w:rsidRPr="00444C70" w:rsidRDefault="00003C86" w:rsidP="00913CB0">
            <w:pPr>
              <w:pStyle w:val="TableText"/>
            </w:pPr>
            <w:r w:rsidRPr="00444C70">
              <w:t>subject</w:t>
            </w:r>
          </w:p>
        </w:tc>
        <w:tc>
          <w:tcPr>
            <w:tcW w:w="3548" w:type="pct"/>
            <w:shd w:val="clear" w:color="auto" w:fill="auto"/>
          </w:tcPr>
          <w:p w14:paraId="5510BD50" w14:textId="7A60D9E5" w:rsidR="00003C86" w:rsidRPr="00444C70" w:rsidRDefault="00003C86" w:rsidP="00913CB0">
            <w:pPr>
              <w:pStyle w:val="TableText"/>
            </w:pPr>
            <w:r w:rsidRPr="00444C70">
              <w:t>Distinguished Name of the SM-DP+. It SHALL include at least 'organization' and 'commonName' attributes.</w:t>
            </w:r>
          </w:p>
          <w:p w14:paraId="7E3B8A03" w14:textId="5DB3D31E" w:rsidR="00003C86" w:rsidRPr="00444C70" w:rsidRDefault="00003C86" w:rsidP="00913CB0">
            <w:pPr>
              <w:pStyle w:val="TableText"/>
            </w:pPr>
            <w:r w:rsidRPr="00444C70">
              <w:t xml:space="preserve">Example of </w:t>
            </w:r>
            <w:r>
              <w:t xml:space="preserve">an </w:t>
            </w:r>
            <w:r w:rsidRPr="00444C70">
              <w:t>SM-DP+ DN</w:t>
            </w:r>
            <w:r w:rsidR="001E1E14">
              <w:t xml:space="preserve"> for </w:t>
            </w:r>
            <w:r w:rsidR="002872B3">
              <w:t xml:space="preserve">DPauth </w:t>
            </w:r>
            <w:r w:rsidR="001E1E14">
              <w:t>usage</w:t>
            </w:r>
            <w:r w:rsidRPr="00444C70">
              <w:t>:</w:t>
            </w:r>
          </w:p>
          <w:p w14:paraId="4D2AA121" w14:textId="77777777" w:rsidR="00003C86" w:rsidRPr="00444C70" w:rsidRDefault="00003C86" w:rsidP="00913CB0">
            <w:pPr>
              <w:pStyle w:val="TableText"/>
            </w:pPr>
            <w:r w:rsidRPr="00444C70">
              <w:rPr>
                <w:sz w:val="16"/>
                <w:szCs w:val="16"/>
              </w:rPr>
              <w:t xml:space="preserve">c = </w:t>
            </w:r>
            <w:r>
              <w:rPr>
                <w:sz w:val="16"/>
                <w:szCs w:val="16"/>
              </w:rPr>
              <w:t>US</w:t>
            </w:r>
          </w:p>
          <w:p w14:paraId="77745B8E" w14:textId="77777777" w:rsidR="00003C86" w:rsidRPr="00444C70" w:rsidRDefault="00003C86" w:rsidP="00913CB0">
            <w:pPr>
              <w:pStyle w:val="TableText"/>
              <w:rPr>
                <w:sz w:val="16"/>
                <w:szCs w:val="16"/>
              </w:rPr>
            </w:pPr>
            <w:r w:rsidRPr="00444C70">
              <w:rPr>
                <w:sz w:val="16"/>
                <w:szCs w:val="16"/>
              </w:rPr>
              <w:t>l =</w:t>
            </w:r>
            <w:r>
              <w:rPr>
                <w:sz w:val="16"/>
                <w:szCs w:val="16"/>
              </w:rPr>
              <w:t>New York</w:t>
            </w:r>
          </w:p>
          <w:p w14:paraId="45E95E5B" w14:textId="3F675C44" w:rsidR="00003C86" w:rsidRPr="00444C70" w:rsidRDefault="00003C86" w:rsidP="00913CB0">
            <w:pPr>
              <w:pStyle w:val="TableText"/>
              <w:rPr>
                <w:sz w:val="16"/>
                <w:szCs w:val="16"/>
              </w:rPr>
            </w:pPr>
            <w:r w:rsidRPr="00444C70">
              <w:rPr>
                <w:sz w:val="16"/>
                <w:szCs w:val="16"/>
              </w:rPr>
              <w:t xml:space="preserve">o = </w:t>
            </w:r>
            <w:r>
              <w:rPr>
                <w:sz w:val="16"/>
                <w:szCs w:val="16"/>
              </w:rPr>
              <w:t>ACME</w:t>
            </w:r>
          </w:p>
          <w:p w14:paraId="24D5A7FF" w14:textId="4327AD8E" w:rsidR="00003C86" w:rsidRPr="00A37D99" w:rsidRDefault="00003C86" w:rsidP="00913CB0">
            <w:pPr>
              <w:pStyle w:val="TableText"/>
              <w:rPr>
                <w:sz w:val="16"/>
                <w:szCs w:val="16"/>
                <w:lang w:val="it-IT"/>
              </w:rPr>
            </w:pPr>
            <w:r w:rsidRPr="00A37D99">
              <w:rPr>
                <w:sz w:val="16"/>
                <w:szCs w:val="16"/>
                <w:lang w:val="it-IT"/>
              </w:rPr>
              <w:t>cn = ACME D</w:t>
            </w:r>
            <w:r w:rsidR="00DA0CA4">
              <w:rPr>
                <w:sz w:val="16"/>
                <w:szCs w:val="16"/>
                <w:lang w:val="it-IT"/>
              </w:rPr>
              <w:t>P</w:t>
            </w:r>
            <w:r w:rsidR="001E1E14" w:rsidRPr="00A37D99">
              <w:rPr>
                <w:sz w:val="16"/>
                <w:szCs w:val="16"/>
                <w:lang w:val="it-IT"/>
              </w:rPr>
              <w:t>auth</w:t>
            </w:r>
          </w:p>
          <w:p w14:paraId="339A9A6F" w14:textId="1E80F127" w:rsidR="00003C86" w:rsidRPr="00A37D99" w:rsidRDefault="00003C86" w:rsidP="00913CB0">
            <w:pPr>
              <w:pStyle w:val="TableText"/>
              <w:rPr>
                <w:lang w:val="it-IT"/>
              </w:rPr>
            </w:pPr>
            <w:r w:rsidRPr="00A37D99">
              <w:rPr>
                <w:sz w:val="16"/>
                <w:szCs w:val="16"/>
                <w:lang w:val="it-IT"/>
              </w:rPr>
              <w:t xml:space="preserve">e = </w:t>
            </w:r>
            <w:r w:rsidR="00C52EB5" w:rsidRPr="00302506">
              <w:rPr>
                <w:sz w:val="16"/>
                <w:szCs w:val="16"/>
                <w:lang w:val="it-IT"/>
              </w:rPr>
              <w:t>dp</w:t>
            </w:r>
            <w:r w:rsidR="00C52EB5" w:rsidRPr="00302506">
              <w:rPr>
                <w:lang w:val="it-IT"/>
              </w:rPr>
              <w:t>@</w:t>
            </w:r>
            <w:r w:rsidR="00C52EB5" w:rsidRPr="00302506">
              <w:rPr>
                <w:sz w:val="16"/>
                <w:szCs w:val="16"/>
                <w:lang w:val="it-IT"/>
              </w:rPr>
              <w:t>acme.com</w:t>
            </w:r>
          </w:p>
        </w:tc>
      </w:tr>
      <w:tr w:rsidR="00003C86" w:rsidRPr="00444C70" w14:paraId="191C6F91" w14:textId="77777777" w:rsidTr="00BD45AD">
        <w:trPr>
          <w:cantSplit/>
          <w:jc w:val="center"/>
        </w:trPr>
        <w:tc>
          <w:tcPr>
            <w:tcW w:w="1452" w:type="pct"/>
            <w:shd w:val="clear" w:color="auto" w:fill="auto"/>
          </w:tcPr>
          <w:p w14:paraId="6BEBBF4E" w14:textId="17B693B1" w:rsidR="00003C86" w:rsidRPr="00444C70" w:rsidRDefault="00003C86" w:rsidP="00913CB0">
            <w:pPr>
              <w:pStyle w:val="TableText"/>
            </w:pPr>
            <w:r w:rsidRPr="00444C70">
              <w:t>Extension for Authority Key Identifier (</w:t>
            </w:r>
            <w:r>
              <w:t>RFC 5280 [17] section 4.2.1.1)</w:t>
            </w:r>
          </w:p>
        </w:tc>
        <w:tc>
          <w:tcPr>
            <w:tcW w:w="3548" w:type="pct"/>
            <w:shd w:val="clear" w:color="auto" w:fill="auto"/>
          </w:tcPr>
          <w:p w14:paraId="660AAA3D" w14:textId="616A0B52" w:rsidR="00003C86" w:rsidRPr="00444C70" w:rsidRDefault="00003C86" w:rsidP="00913CB0">
            <w:pPr>
              <w:pStyle w:val="TableText"/>
            </w:pPr>
            <w:r w:rsidRPr="00444C70">
              <w:t>extnID = id-ce-authorityKeyIdentifier</w:t>
            </w:r>
          </w:p>
          <w:p w14:paraId="4231E4F0" w14:textId="77777777" w:rsidR="00003C86" w:rsidRPr="00444C70" w:rsidRDefault="00003C86" w:rsidP="00913CB0">
            <w:pPr>
              <w:pStyle w:val="TableText"/>
            </w:pPr>
            <w:r w:rsidRPr="00444C70">
              <w:t xml:space="preserve">critical = </w:t>
            </w:r>
            <w:r>
              <w:t>false</w:t>
            </w:r>
          </w:p>
          <w:p w14:paraId="273E38F9" w14:textId="6AAA3F57" w:rsidR="00003C86" w:rsidRPr="00444C70" w:rsidRDefault="00003C86">
            <w:pPr>
              <w:pStyle w:val="TableText"/>
            </w:pPr>
            <w:r w:rsidRPr="00444C70">
              <w:t xml:space="preserve">extnValue = </w:t>
            </w:r>
            <w:r w:rsidR="003834F0" w:rsidRPr="00961D86">
              <w:rPr>
                <w:lang w:val="en-US"/>
              </w:rPr>
              <w:t>&lt;Identifier of the public key to verify this certificate&gt;</w:t>
            </w:r>
          </w:p>
        </w:tc>
      </w:tr>
      <w:tr w:rsidR="00003C86" w:rsidRPr="00444C70" w14:paraId="4B1FEDF3" w14:textId="77777777" w:rsidTr="00BD45AD">
        <w:trPr>
          <w:cantSplit/>
          <w:jc w:val="center"/>
        </w:trPr>
        <w:tc>
          <w:tcPr>
            <w:tcW w:w="1452" w:type="pct"/>
            <w:shd w:val="clear" w:color="auto" w:fill="auto"/>
          </w:tcPr>
          <w:p w14:paraId="6D0DA165" w14:textId="3DB2BD3A" w:rsidR="00003C86" w:rsidRPr="00444C70" w:rsidRDefault="00003C86" w:rsidP="00913CB0">
            <w:pPr>
              <w:pStyle w:val="TableText"/>
            </w:pPr>
            <w:r w:rsidRPr="00444C70">
              <w:lastRenderedPageBreak/>
              <w:t>Extension for Key usage (</w:t>
            </w:r>
            <w:r>
              <w:t xml:space="preserve">RFC 5280 </w:t>
            </w:r>
            <w:r w:rsidRPr="00444C70">
              <w:t>[17] section 4.2.1.3)</w:t>
            </w:r>
          </w:p>
        </w:tc>
        <w:tc>
          <w:tcPr>
            <w:tcW w:w="3548" w:type="pct"/>
            <w:shd w:val="clear" w:color="auto" w:fill="auto"/>
          </w:tcPr>
          <w:p w14:paraId="6C8E8DC5" w14:textId="77777777" w:rsidR="00003C86" w:rsidRPr="00444C70" w:rsidRDefault="00003C86" w:rsidP="00913CB0">
            <w:pPr>
              <w:pStyle w:val="TableText"/>
            </w:pPr>
            <w:r w:rsidRPr="00444C70">
              <w:t>extnID = id-ce-keyUsage</w:t>
            </w:r>
          </w:p>
          <w:p w14:paraId="33E1A239" w14:textId="77777777" w:rsidR="00003C86" w:rsidRPr="00444C70" w:rsidRDefault="00003C86" w:rsidP="00913CB0">
            <w:pPr>
              <w:pStyle w:val="TableText"/>
            </w:pPr>
            <w:r w:rsidRPr="00444C70">
              <w:t>critical = true</w:t>
            </w:r>
          </w:p>
          <w:p w14:paraId="72192EA9" w14:textId="77777777" w:rsidR="00003C86" w:rsidRPr="00444C70" w:rsidRDefault="00003C86" w:rsidP="00913CB0">
            <w:pPr>
              <w:pStyle w:val="TableText"/>
            </w:pPr>
            <w:r w:rsidRPr="00444C70">
              <w:t>extnValue = digitalSignature (0)</w:t>
            </w:r>
          </w:p>
        </w:tc>
      </w:tr>
      <w:tr w:rsidR="00003C86" w:rsidRPr="00444C70" w14:paraId="2CE39F95" w14:textId="77777777" w:rsidTr="00BD45AD">
        <w:trPr>
          <w:cantSplit/>
          <w:jc w:val="center"/>
        </w:trPr>
        <w:tc>
          <w:tcPr>
            <w:tcW w:w="1452" w:type="pct"/>
            <w:shd w:val="clear" w:color="auto" w:fill="auto"/>
          </w:tcPr>
          <w:p w14:paraId="2BC02917" w14:textId="4A57123C" w:rsidR="00003C86" w:rsidRPr="00444C70" w:rsidRDefault="00003C86" w:rsidP="00913CB0">
            <w:pPr>
              <w:pStyle w:val="TableText"/>
            </w:pPr>
            <w:r w:rsidRPr="00444C70">
              <w:t>Extension for Certificate Policies (</w:t>
            </w:r>
            <w:r>
              <w:t>RFC 5280 [17] section 4.2.1.4)</w:t>
            </w:r>
          </w:p>
        </w:tc>
        <w:tc>
          <w:tcPr>
            <w:tcW w:w="3548" w:type="pct"/>
            <w:shd w:val="clear" w:color="auto" w:fill="auto"/>
          </w:tcPr>
          <w:p w14:paraId="29BAE4DB" w14:textId="77777777" w:rsidR="00003C86" w:rsidRPr="00444C70" w:rsidRDefault="00003C86" w:rsidP="00913CB0">
            <w:pPr>
              <w:pStyle w:val="TableText"/>
            </w:pPr>
            <w:r w:rsidRPr="00444C70">
              <w:t>extnID = id-ce-certificatePolicies</w:t>
            </w:r>
          </w:p>
          <w:p w14:paraId="01EA71EA" w14:textId="77777777" w:rsidR="00003C86" w:rsidRPr="00444C70" w:rsidRDefault="00003C86" w:rsidP="00913CB0">
            <w:pPr>
              <w:pStyle w:val="TableText"/>
            </w:pPr>
            <w:r w:rsidRPr="00444C70">
              <w:t>critical = true</w:t>
            </w:r>
          </w:p>
          <w:p w14:paraId="1A20D502" w14:textId="2F8C202F" w:rsidR="00003C86" w:rsidRDefault="00003C86" w:rsidP="00913CB0">
            <w:pPr>
              <w:pStyle w:val="TableText"/>
            </w:pPr>
            <w:r w:rsidRPr="00444C70">
              <w:t>extnValue = id-rspRole-dp</w:t>
            </w:r>
            <w:r>
              <w:t>-pb</w:t>
            </w:r>
            <w:r w:rsidRPr="00444C70">
              <w:t xml:space="preserve"> </w:t>
            </w:r>
            <w:r w:rsidR="007578F5">
              <w:t xml:space="preserve">or </w:t>
            </w:r>
            <w:r w:rsidR="007578F5" w:rsidRPr="00F030B0">
              <w:t>id-rspRole-dp-pb-v2</w:t>
            </w:r>
            <w:r w:rsidR="007578F5" w:rsidRPr="00444C70">
              <w:t xml:space="preserve"> </w:t>
            </w:r>
            <w:r w:rsidRPr="00444C70">
              <w:t>(</w:t>
            </w:r>
            <w:r w:rsidR="007578F5">
              <w:t>Section 2.4a.1.0</w:t>
            </w:r>
            <w:r w:rsidRPr="00444C70">
              <w:t>)</w:t>
            </w:r>
            <w:r w:rsidR="007578F5">
              <w:t xml:space="preserve"> </w:t>
            </w:r>
            <w:r>
              <w:t>for CERT.DPpb.</w:t>
            </w:r>
            <w:r w:rsidR="00297491">
              <w:t>SIG</w:t>
            </w:r>
            <w:r>
              <w:t>,</w:t>
            </w:r>
          </w:p>
          <w:p w14:paraId="78986DA4" w14:textId="77777777" w:rsidR="00003C86" w:rsidRDefault="00003C86" w:rsidP="00913CB0">
            <w:pPr>
              <w:pStyle w:val="TableText"/>
            </w:pPr>
            <w:r>
              <w:t>or</w:t>
            </w:r>
          </w:p>
          <w:p w14:paraId="0AB31B1A" w14:textId="10A2F49D" w:rsidR="00003C86" w:rsidRDefault="00003C86" w:rsidP="00913CB0">
            <w:pPr>
              <w:pStyle w:val="TableText"/>
            </w:pPr>
            <w:r w:rsidRPr="00444C70">
              <w:t>extnValue = id-rspRole-dp</w:t>
            </w:r>
            <w:r>
              <w:t>-auth</w:t>
            </w:r>
            <w:r w:rsidRPr="00444C70">
              <w:t xml:space="preserve"> </w:t>
            </w:r>
            <w:r w:rsidR="007578F5">
              <w:t xml:space="preserve">or </w:t>
            </w:r>
            <w:r w:rsidR="007578F5" w:rsidRPr="00F030B0">
              <w:t>id-rspRole-dp-auth-v2</w:t>
            </w:r>
            <w:r w:rsidR="007578F5" w:rsidRPr="00444C70">
              <w:t xml:space="preserve"> </w:t>
            </w:r>
            <w:r w:rsidRPr="00444C70">
              <w:t>(</w:t>
            </w:r>
            <w:r w:rsidR="007578F5">
              <w:t>Section 2.4a.1.0</w:t>
            </w:r>
            <w:r w:rsidRPr="00444C70">
              <w:t>)</w:t>
            </w:r>
            <w:r>
              <w:t xml:space="preserve"> for CERT.D</w:t>
            </w:r>
            <w:r w:rsidR="00410382">
              <w:t>P</w:t>
            </w:r>
            <w:r>
              <w:t>auth.</w:t>
            </w:r>
            <w:r w:rsidR="00297491">
              <w:t>SIG</w:t>
            </w:r>
            <w:r>
              <w:t>,</w:t>
            </w:r>
          </w:p>
          <w:p w14:paraId="5DCBD736" w14:textId="037C944D" w:rsidR="007578F5" w:rsidRDefault="00003C86" w:rsidP="007578F5">
            <w:pPr>
              <w:pStyle w:val="TableText"/>
            </w:pPr>
            <w:r w:rsidRPr="00E2483E">
              <w:t>'extnValue' SHALL be one of the above OIDs to indicate the r</w:t>
            </w:r>
            <w:r>
              <w:t xml:space="preserve">ole of this SM-DP+ Certificate </w:t>
            </w:r>
            <w:r w:rsidRPr="00E2483E">
              <w:t>(authentication to the eUICC or Profile binding)</w:t>
            </w:r>
            <w:r w:rsidRPr="00444C70">
              <w:t>.</w:t>
            </w:r>
          </w:p>
          <w:p w14:paraId="142364ED" w14:textId="43953267" w:rsidR="00003C86" w:rsidRPr="00444C70" w:rsidRDefault="007578F5" w:rsidP="007578F5">
            <w:pPr>
              <w:pStyle w:val="TableText"/>
            </w:pPr>
            <w:r>
              <w:t xml:space="preserve">NOTE: </w:t>
            </w:r>
            <w:r w:rsidRPr="00F030B0">
              <w:t>id-rspRole-dp-auth-v2</w:t>
            </w:r>
            <w:r>
              <w:t xml:space="preserve"> or </w:t>
            </w:r>
            <w:r w:rsidRPr="00F030B0">
              <w:t>id-rspRole-dp-pb-v2</w:t>
            </w:r>
            <w:r>
              <w:t xml:space="preserve"> indicates a Certificate in a chain following Variant O (see figure 30a).</w:t>
            </w:r>
          </w:p>
        </w:tc>
      </w:tr>
      <w:tr w:rsidR="00003C86" w:rsidRPr="00444C70" w14:paraId="62E83FF8" w14:textId="77777777" w:rsidTr="00BD45AD">
        <w:trPr>
          <w:cantSplit/>
          <w:jc w:val="center"/>
        </w:trPr>
        <w:tc>
          <w:tcPr>
            <w:tcW w:w="1452" w:type="pct"/>
            <w:shd w:val="clear" w:color="auto" w:fill="auto"/>
          </w:tcPr>
          <w:p w14:paraId="17A61B1A" w14:textId="72D02A69" w:rsidR="00003C86" w:rsidRPr="00444C70" w:rsidRDefault="00003C86" w:rsidP="00913CB0">
            <w:pPr>
              <w:pStyle w:val="TableText"/>
            </w:pPr>
            <w:r w:rsidRPr="00444C70">
              <w:t>Extension for subjectAltName (</w:t>
            </w:r>
            <w:r>
              <w:t>RFC 5280 [17] section 4.2.1.6)</w:t>
            </w:r>
          </w:p>
        </w:tc>
        <w:tc>
          <w:tcPr>
            <w:tcW w:w="3548" w:type="pct"/>
            <w:shd w:val="clear" w:color="auto" w:fill="auto"/>
          </w:tcPr>
          <w:p w14:paraId="40E2063B" w14:textId="77777777" w:rsidR="00003C86" w:rsidRPr="00444C70" w:rsidRDefault="00003C86" w:rsidP="00913CB0">
            <w:pPr>
              <w:pStyle w:val="TableText"/>
            </w:pPr>
            <w:r w:rsidRPr="00444C70">
              <w:t>extnID = id-ce-subjectAltName</w:t>
            </w:r>
          </w:p>
          <w:p w14:paraId="3A15E81D" w14:textId="77777777" w:rsidR="00003C86" w:rsidRPr="00444C70" w:rsidRDefault="00003C86" w:rsidP="00913CB0">
            <w:pPr>
              <w:pStyle w:val="TableText"/>
            </w:pPr>
            <w:r w:rsidRPr="00444C70">
              <w:t>critical = false</w:t>
            </w:r>
          </w:p>
          <w:p w14:paraId="757682D7" w14:textId="49F0CAF7" w:rsidR="00003C86" w:rsidRPr="00444C70" w:rsidRDefault="00003C86" w:rsidP="00913CB0">
            <w:pPr>
              <w:pStyle w:val="TableText"/>
            </w:pPr>
            <w:r w:rsidRPr="00444C70">
              <w:t>extnValue = {</w:t>
            </w:r>
            <w:r w:rsidR="00D8004E">
              <w:t xml:space="preserve"> </w:t>
            </w:r>
            <w:r w:rsidR="00D8004E">
              <w:rPr>
                <w:lang w:val="en-US"/>
              </w:rPr>
              <w:t xml:space="preserve"> </w:t>
            </w:r>
            <w:r w:rsidR="00D8004E">
              <w:t xml:space="preserve">-- </w:t>
            </w:r>
            <w:r w:rsidR="00D8004E" w:rsidRPr="00857AE1">
              <w:rPr>
                <w:lang w:val="en-US"/>
              </w:rPr>
              <w:t xml:space="preserve">one single </w:t>
            </w:r>
            <w:r w:rsidR="00D8004E">
              <w:rPr>
                <w:lang w:val="en-US"/>
              </w:rPr>
              <w:t>GeneralName entry</w:t>
            </w:r>
            <w:r w:rsidR="00D8004E" w:rsidRPr="00857AE1">
              <w:rPr>
                <w:lang w:val="en-US"/>
              </w:rPr>
              <w:t>, with value</w:t>
            </w:r>
          </w:p>
          <w:p w14:paraId="5E8657EE" w14:textId="77777777" w:rsidR="00003C86" w:rsidRPr="00444C70" w:rsidRDefault="00003C86" w:rsidP="00913CB0">
            <w:pPr>
              <w:pStyle w:val="TableText"/>
            </w:pPr>
            <w:r w:rsidRPr="00444C70">
              <w:t xml:space="preserve">   registeredID (8) = SM-DP+ OID}</w:t>
            </w:r>
          </w:p>
        </w:tc>
      </w:tr>
      <w:tr w:rsidR="00003C86" w:rsidRPr="00444C70" w14:paraId="1CB805B9" w14:textId="77777777" w:rsidTr="00BD45AD">
        <w:trPr>
          <w:cantSplit/>
          <w:jc w:val="center"/>
        </w:trPr>
        <w:tc>
          <w:tcPr>
            <w:tcW w:w="1452" w:type="pct"/>
            <w:shd w:val="clear" w:color="auto" w:fill="auto"/>
          </w:tcPr>
          <w:p w14:paraId="089051AA" w14:textId="204AF744"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548" w:type="pct"/>
            <w:shd w:val="clear" w:color="auto" w:fill="auto"/>
          </w:tcPr>
          <w:p w14:paraId="567CBB70" w14:textId="77777777" w:rsidR="00003C86" w:rsidRPr="00444C70" w:rsidRDefault="00003C86" w:rsidP="00913CB0">
            <w:pPr>
              <w:pStyle w:val="TableText"/>
            </w:pPr>
            <w:r w:rsidRPr="00444C70">
              <w:t>extnID = id-ce-</w:t>
            </w:r>
            <w:r w:rsidRPr="007E3AE1">
              <w:t>cRLDistributionPoints</w:t>
            </w:r>
          </w:p>
          <w:p w14:paraId="0A2F8AD3" w14:textId="77777777" w:rsidR="00003C86" w:rsidRPr="00444C70" w:rsidRDefault="00003C86" w:rsidP="00913CB0">
            <w:pPr>
              <w:pStyle w:val="TableText"/>
            </w:pPr>
            <w:r w:rsidRPr="00444C70">
              <w:t xml:space="preserve">critical = </w:t>
            </w:r>
            <w:r>
              <w:t>false</w:t>
            </w:r>
          </w:p>
          <w:p w14:paraId="0AAD4E8A" w14:textId="727AD473" w:rsidR="00003C86" w:rsidRDefault="00003C86" w:rsidP="00913CB0">
            <w:pPr>
              <w:pStyle w:val="TableText"/>
            </w:pPr>
            <w:r w:rsidRPr="00444C70">
              <w:t>extnValue =</w:t>
            </w:r>
            <w:r>
              <w:t xml:space="preserve"> section </w:t>
            </w:r>
            <w:r w:rsidR="00B01783">
              <w:t>4.5.2.1.2</w:t>
            </w:r>
          </w:p>
          <w:p w14:paraId="5CED7540" w14:textId="5C605B80" w:rsidR="003834F0" w:rsidRPr="00444C70" w:rsidRDefault="00875804">
            <w:pPr>
              <w:pStyle w:val="TableText"/>
            </w:pPr>
            <w:r w:rsidRPr="00BD79F6">
              <w:rPr>
                <w:szCs w:val="20"/>
              </w:rPr>
              <w:t>This extension</w:t>
            </w:r>
            <w:r>
              <w:rPr>
                <w:szCs w:val="20"/>
              </w:rPr>
              <w:t xml:space="preserve"> SHALL</w:t>
            </w:r>
            <w:r w:rsidRPr="00BD79F6">
              <w:rPr>
                <w:szCs w:val="20"/>
              </w:rPr>
              <w:t xml:space="preserve"> be absent for Certificates issued by SM-DP+ SubCA not managing revocation (see section 2.7)</w:t>
            </w:r>
            <w:r w:rsidR="003834F0" w:rsidRPr="00961D86">
              <w:rPr>
                <w:lang w:val="en-US"/>
              </w:rPr>
              <w:t>.</w:t>
            </w:r>
          </w:p>
        </w:tc>
      </w:tr>
    </w:tbl>
    <w:p w14:paraId="05471C26" w14:textId="6DC9B0BB" w:rsidR="009361FF" w:rsidRPr="00A21FF3" w:rsidRDefault="00F66DD3" w:rsidP="00BD45AD">
      <w:pPr>
        <w:pStyle w:val="TableCaption"/>
        <w:numPr>
          <w:ilvl w:val="0"/>
          <w:numId w:val="0"/>
        </w:numPr>
        <w:ind w:left="360" w:hanging="360"/>
      </w:pPr>
      <w:r w:rsidRPr="00A21FF3">
        <w:rPr>
          <w:rFonts w:ascii="Arial Bold" w:hAnsi="Arial Bold"/>
        </w:rPr>
        <w:t>Table 13</w:t>
      </w:r>
      <w:r w:rsidR="009361FF" w:rsidRPr="00A21FF3">
        <w:t>: CERT.D</w:t>
      </w:r>
      <w:r w:rsidR="00410382">
        <w:t>P</w:t>
      </w:r>
      <w:r w:rsidR="009361FF" w:rsidRPr="00A21FF3">
        <w:t>auth.</w:t>
      </w:r>
      <w:r w:rsidR="00297491">
        <w:t>SIG</w:t>
      </w:r>
      <w:r w:rsidR="009361FF" w:rsidRPr="00A21FF3">
        <w:t xml:space="preserve"> / CERT.DPpb.</w:t>
      </w:r>
      <w:r w:rsidR="00297491">
        <w:t>SIG</w:t>
      </w:r>
    </w:p>
    <w:p w14:paraId="140F9C13" w14:textId="115D5B8D" w:rsidR="009361FF" w:rsidRPr="00CF102B" w:rsidRDefault="009361FF" w:rsidP="009361FF">
      <w:pPr>
        <w:pStyle w:val="NormalParagraph"/>
        <w:rPr>
          <w:rFonts w:eastAsia="Times New Roman"/>
          <w:lang w:eastAsia="ko-KR" w:bidi="bn-BD"/>
        </w:rPr>
      </w:pPr>
      <w:r w:rsidRPr="00CF102B">
        <w:rPr>
          <w:rFonts w:eastAsia="Times New Roman" w:hint="eastAsia"/>
          <w:lang w:eastAsia="ko-KR" w:bidi="bn-BD"/>
        </w:rPr>
        <w:t xml:space="preserve">All the field values of </w:t>
      </w:r>
      <w:r w:rsidRPr="0077205A">
        <w:rPr>
          <w:rFonts w:hint="eastAsia"/>
          <w:lang w:eastAsia="en-US" w:bidi="bn-BD"/>
        </w:rPr>
        <w:t>the CERT.D</w:t>
      </w:r>
      <w:r w:rsidR="00410382">
        <w:rPr>
          <w:lang w:eastAsia="en-US" w:bidi="bn-BD"/>
        </w:rPr>
        <w:t>P</w:t>
      </w:r>
      <w:r>
        <w:rPr>
          <w:lang w:eastAsia="en-US" w:bidi="bn-BD"/>
        </w:rPr>
        <w:t>auth</w:t>
      </w:r>
      <w:r>
        <w:rPr>
          <w:rFonts w:hint="eastAsia"/>
          <w:lang w:eastAsia="en-US" w:bidi="bn-BD"/>
        </w:rPr>
        <w:t>.</w:t>
      </w:r>
      <w:r w:rsidR="00297491">
        <w:rPr>
          <w:rFonts w:hint="eastAsia"/>
          <w:lang w:eastAsia="en-US" w:bidi="bn-BD"/>
        </w:rPr>
        <w:t>SIG</w:t>
      </w:r>
      <w:r w:rsidRPr="00CF102B">
        <w:rPr>
          <w:rFonts w:eastAsia="Times New Roman" w:hint="eastAsia"/>
          <w:lang w:eastAsia="ko-KR" w:bidi="bn-BD"/>
        </w:rPr>
        <w:t xml:space="preserve"> and</w:t>
      </w:r>
      <w:r w:rsidRPr="0077205A">
        <w:rPr>
          <w:rFonts w:hint="eastAsia"/>
          <w:lang w:eastAsia="en-US" w:bidi="bn-BD"/>
        </w:rPr>
        <w:t xml:space="preserve"> CERT.DP</w:t>
      </w:r>
      <w:r>
        <w:rPr>
          <w:lang w:eastAsia="en-US" w:bidi="bn-BD"/>
        </w:rPr>
        <w:t>pb</w:t>
      </w:r>
      <w:r w:rsidRPr="0077205A">
        <w:rPr>
          <w:rFonts w:hint="eastAsia"/>
          <w:lang w:eastAsia="en-US" w:bidi="bn-BD"/>
        </w:rPr>
        <w:t>.</w:t>
      </w:r>
      <w:r w:rsidR="00297491">
        <w:rPr>
          <w:rFonts w:hint="eastAsia"/>
          <w:lang w:eastAsia="en-US" w:bidi="bn-BD"/>
        </w:rPr>
        <w:t>SIG</w:t>
      </w:r>
      <w:r w:rsidRPr="0077205A">
        <w:rPr>
          <w:rFonts w:hint="eastAsia"/>
          <w:lang w:eastAsia="en-US" w:bidi="bn-BD"/>
        </w:rPr>
        <w:t xml:space="preserve"> SHALL be identical</w:t>
      </w:r>
      <w:r w:rsidRPr="00CF102B">
        <w:rPr>
          <w:rFonts w:eastAsia="Times New Roman" w:hint="eastAsia"/>
          <w:lang w:eastAsia="ko-KR" w:bidi="bn-BD"/>
        </w:rPr>
        <w:t xml:space="preserve"> except </w:t>
      </w:r>
      <w:r w:rsidRPr="00CF102B">
        <w:rPr>
          <w:rFonts w:eastAsia="Times New Roman"/>
          <w:lang w:eastAsia="ko-KR" w:bidi="bn-BD"/>
        </w:rPr>
        <w:t xml:space="preserve">for </w:t>
      </w:r>
      <w:r w:rsidRPr="00CF102B">
        <w:rPr>
          <w:rFonts w:eastAsia="Times New Roman" w:hint="eastAsia"/>
          <w:lang w:eastAsia="ko-KR" w:bidi="bn-BD"/>
        </w:rPr>
        <w:t xml:space="preserve">the </w:t>
      </w:r>
      <w:r w:rsidRPr="00CF102B">
        <w:rPr>
          <w:rFonts w:eastAsia="Times New Roman"/>
          <w:lang w:eastAsia="ko-KR" w:bidi="bn-BD"/>
        </w:rPr>
        <w:t>following</w:t>
      </w:r>
      <w:r w:rsidRPr="00CF102B">
        <w:rPr>
          <w:rFonts w:eastAsia="Times New Roman" w:hint="eastAsia"/>
          <w:lang w:eastAsia="ko-KR" w:bidi="bn-BD"/>
        </w:rPr>
        <w:t xml:space="preserve"> fields:</w:t>
      </w:r>
    </w:p>
    <w:p w14:paraId="51D24209" w14:textId="05CB3183" w:rsidR="001E1E14" w:rsidRDefault="00F66DD3" w:rsidP="00BD45AD">
      <w:pPr>
        <w:pStyle w:val="ListBullet1"/>
        <w:ind w:left="680" w:hanging="340"/>
        <w:rPr>
          <w:rFonts w:ascii="Symbol" w:hAnsi="Symbol" w:hint="eastAsia"/>
        </w:rPr>
      </w:pPr>
      <w:r w:rsidRPr="0077205A">
        <w:rPr>
          <w:rFonts w:ascii="Symbol" w:hAnsi="Symbol"/>
        </w:rPr>
        <w:t></w:t>
      </w:r>
      <w:r w:rsidRPr="0077205A">
        <w:rPr>
          <w:rFonts w:ascii="Symbol" w:hAnsi="Symbol"/>
        </w:rPr>
        <w:tab/>
      </w:r>
      <w:r w:rsidR="00B40439">
        <w:rPr>
          <w:rFonts w:cs="Arial"/>
        </w:rPr>
        <w:t>subject</w:t>
      </w:r>
    </w:p>
    <w:p w14:paraId="35E33635" w14:textId="77FB7482" w:rsidR="009361FF" w:rsidRPr="0077205A" w:rsidRDefault="001E1E14" w:rsidP="00BD45AD">
      <w:pPr>
        <w:pStyle w:val="ListBullet1"/>
        <w:ind w:left="680" w:hanging="340"/>
      </w:pPr>
      <w:r w:rsidRPr="0077205A">
        <w:rPr>
          <w:rFonts w:ascii="Symbol" w:hAnsi="Symbol"/>
        </w:rPr>
        <w:t></w:t>
      </w:r>
      <w:r w:rsidRPr="0077205A">
        <w:rPr>
          <w:rFonts w:ascii="Symbol" w:hAnsi="Symbol"/>
        </w:rPr>
        <w:tab/>
      </w:r>
      <w:r w:rsidR="009361FF" w:rsidRPr="0077205A">
        <w:rPr>
          <w:rFonts w:hint="eastAsia"/>
        </w:rPr>
        <w:t>serialNumber</w:t>
      </w:r>
    </w:p>
    <w:p w14:paraId="68A356A9" w14:textId="28669105" w:rsidR="009361FF" w:rsidRPr="0077205A" w:rsidRDefault="00F66DD3" w:rsidP="00BD45AD">
      <w:pPr>
        <w:pStyle w:val="ListBullet1"/>
        <w:ind w:left="680" w:hanging="340"/>
      </w:pPr>
      <w:r w:rsidRPr="0077205A">
        <w:rPr>
          <w:rFonts w:ascii="Symbol" w:hAnsi="Symbol"/>
        </w:rPr>
        <w:t></w:t>
      </w:r>
      <w:r w:rsidRPr="0077205A">
        <w:rPr>
          <w:rFonts w:ascii="Symbol" w:hAnsi="Symbol"/>
        </w:rPr>
        <w:tab/>
      </w:r>
      <w:r w:rsidR="009361FF" w:rsidRPr="0077205A">
        <w:t>extension</w:t>
      </w:r>
      <w:r w:rsidR="009361FF" w:rsidRPr="0077205A">
        <w:rPr>
          <w:rFonts w:hint="eastAsia"/>
        </w:rPr>
        <w:t xml:space="preserve"> (extnValue=</w:t>
      </w:r>
      <w:r w:rsidR="009361FF" w:rsidRPr="0077205A">
        <w:t>id-ce-certificatePolicies</w:t>
      </w:r>
      <w:r w:rsidR="009361FF" w:rsidRPr="0077205A">
        <w:rPr>
          <w:rFonts w:hint="eastAsia"/>
        </w:rPr>
        <w:t>)</w:t>
      </w:r>
    </w:p>
    <w:p w14:paraId="5D406F34" w14:textId="39B01966" w:rsidR="009361FF" w:rsidRPr="0077205A" w:rsidRDefault="00F66DD3" w:rsidP="00BD45AD">
      <w:pPr>
        <w:pStyle w:val="ListBullet1"/>
        <w:ind w:left="680" w:hanging="340"/>
      </w:pPr>
      <w:r w:rsidRPr="0077205A">
        <w:rPr>
          <w:rFonts w:ascii="Symbol" w:hAnsi="Symbol"/>
        </w:rPr>
        <w:t></w:t>
      </w:r>
      <w:r w:rsidRPr="0077205A">
        <w:rPr>
          <w:rFonts w:ascii="Symbol" w:hAnsi="Symbol"/>
        </w:rPr>
        <w:tab/>
      </w:r>
      <w:r w:rsidR="009361FF" w:rsidRPr="0077205A">
        <w:rPr>
          <w:rFonts w:hint="eastAsia"/>
        </w:rPr>
        <w:t>subjectPublicKey</w:t>
      </w:r>
    </w:p>
    <w:p w14:paraId="0BF7079E" w14:textId="42FC879F" w:rsidR="009361FF" w:rsidRDefault="00F66DD3" w:rsidP="00BD45AD">
      <w:pPr>
        <w:pStyle w:val="ListBullet1"/>
        <w:ind w:left="680" w:hanging="340"/>
      </w:pPr>
      <w:r>
        <w:rPr>
          <w:rFonts w:ascii="Symbol" w:hAnsi="Symbol"/>
        </w:rPr>
        <w:t></w:t>
      </w:r>
      <w:r>
        <w:rPr>
          <w:rFonts w:ascii="Symbol" w:hAnsi="Symbol"/>
        </w:rPr>
        <w:tab/>
      </w:r>
      <w:r w:rsidR="009361FF" w:rsidRPr="0077205A">
        <w:rPr>
          <w:rFonts w:hint="eastAsia"/>
        </w:rPr>
        <w:t>signatureValue</w:t>
      </w:r>
    </w:p>
    <w:p w14:paraId="1EEBF731" w14:textId="14776223" w:rsidR="009361FF" w:rsidRPr="00BD45AD" w:rsidRDefault="00F66DD3" w:rsidP="00BD45AD">
      <w:pPr>
        <w:pStyle w:val="ListBullet1"/>
        <w:ind w:left="680" w:hanging="340"/>
        <w:rPr>
          <w:lang w:val="en-US"/>
        </w:rPr>
      </w:pPr>
      <w:r>
        <w:rPr>
          <w:rFonts w:ascii="Symbol" w:hAnsi="Symbol"/>
          <w:lang w:val="fr-FR"/>
        </w:rPr>
        <w:t></w:t>
      </w:r>
      <w:r w:rsidRPr="00BD45AD">
        <w:rPr>
          <w:rFonts w:ascii="Symbol" w:hAnsi="Symbol"/>
          <w:lang w:val="en-US"/>
        </w:rPr>
        <w:tab/>
      </w:r>
      <w:r w:rsidR="009361FF" w:rsidRPr="00BD45AD">
        <w:rPr>
          <w:lang w:val="en-US"/>
        </w:rPr>
        <w:t>extension (extnID = id-ce-subjectKeyIdentifier)</w:t>
      </w:r>
    </w:p>
    <w:p w14:paraId="6FB87F3A" w14:textId="5F3714F4" w:rsidR="005E1222" w:rsidRDefault="00F66DD3" w:rsidP="00BD45AD">
      <w:pPr>
        <w:pStyle w:val="Heading6"/>
        <w:numPr>
          <w:ilvl w:val="0"/>
          <w:numId w:val="0"/>
        </w:numPr>
        <w:tabs>
          <w:tab w:val="left" w:pos="1531"/>
        </w:tabs>
        <w:ind w:left="1531" w:hanging="1531"/>
      </w:pPr>
      <w:bookmarkStart w:id="2027" w:name="_Toc91760961"/>
      <w:r>
        <w:t>4.5.2.</w:t>
      </w:r>
      <w:r w:rsidR="00C75E25">
        <w:t>1</w:t>
      </w:r>
      <w:r>
        <w:t>.0.5</w:t>
      </w:r>
      <w:r>
        <w:tab/>
      </w:r>
      <w:r w:rsidR="005E1222">
        <w:t>SM-DP+ TLS</w:t>
      </w:r>
      <w:bookmarkEnd w:id="2027"/>
    </w:p>
    <w:p w14:paraId="1D0D4E2D" w14:textId="741B5910"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CERT.DP.TLS in complement of the description given in section 4.5.2.1.0</w:t>
      </w:r>
      <w:r w:rsidR="00B40439">
        <w:rPr>
          <w:lang w:val="en-US"/>
        </w:rPr>
        <w:t>.0</w:t>
      </w:r>
      <w:r w:rsidRPr="00961D86">
        <w:rPr>
          <w:lang w:val="en-US"/>
        </w:rPr>
        <w:t>:</w:t>
      </w:r>
    </w:p>
    <w:p w14:paraId="76FCB967" w14:textId="77777777" w:rsidR="00003C86" w:rsidRPr="00003C86" w:rsidRDefault="00003C86" w:rsidP="00003C86">
      <w:pPr>
        <w:pStyle w:val="NormalParagraph"/>
        <w:rPr>
          <w:lang w:val="en-US" w:eastAsia="en-US" w:bidi="bn-BD"/>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0"/>
        <w:gridCol w:w="6356"/>
      </w:tblGrid>
      <w:tr w:rsidR="00003C86" w:rsidRPr="00444C70" w14:paraId="489629B7" w14:textId="77777777" w:rsidTr="00BD45AD">
        <w:trPr>
          <w:cantSplit/>
          <w:jc w:val="center"/>
        </w:trPr>
        <w:tc>
          <w:tcPr>
            <w:tcW w:w="1475" w:type="pct"/>
            <w:shd w:val="clear" w:color="auto" w:fill="C00000"/>
          </w:tcPr>
          <w:p w14:paraId="6F1AA7C5" w14:textId="77777777" w:rsidR="00003C86" w:rsidRPr="00444C70" w:rsidRDefault="00003C86" w:rsidP="00913CB0">
            <w:pPr>
              <w:pStyle w:val="TableHeader"/>
              <w:rPr>
                <w:b w:val="0"/>
                <w:lang w:val="en-GB"/>
              </w:rPr>
            </w:pPr>
            <w:r w:rsidRPr="00444C70">
              <w:rPr>
                <w:lang w:val="en-GB"/>
              </w:rPr>
              <w:lastRenderedPageBreak/>
              <w:t>Field</w:t>
            </w:r>
          </w:p>
        </w:tc>
        <w:tc>
          <w:tcPr>
            <w:tcW w:w="3525" w:type="pct"/>
            <w:shd w:val="clear" w:color="auto" w:fill="C00000"/>
          </w:tcPr>
          <w:p w14:paraId="6CA31CD6" w14:textId="77777777" w:rsidR="00003C86" w:rsidRPr="00444C70" w:rsidRDefault="00003C86" w:rsidP="00913CB0">
            <w:pPr>
              <w:pStyle w:val="TableHeader"/>
              <w:rPr>
                <w:b w:val="0"/>
                <w:lang w:val="en-GB"/>
              </w:rPr>
            </w:pPr>
            <w:r w:rsidRPr="00444C70">
              <w:rPr>
                <w:lang w:val="en-GB"/>
              </w:rPr>
              <w:t>Value Description</w:t>
            </w:r>
          </w:p>
        </w:tc>
      </w:tr>
      <w:tr w:rsidR="00003C86" w:rsidRPr="00444C70" w14:paraId="076A59C6" w14:textId="77777777" w:rsidTr="00BD45AD">
        <w:trPr>
          <w:cantSplit/>
          <w:jc w:val="center"/>
        </w:trPr>
        <w:tc>
          <w:tcPr>
            <w:tcW w:w="1475" w:type="pct"/>
            <w:shd w:val="clear" w:color="auto" w:fill="auto"/>
          </w:tcPr>
          <w:p w14:paraId="420F96AE" w14:textId="77777777" w:rsidR="00003C86" w:rsidRPr="00444C70" w:rsidRDefault="00003C86" w:rsidP="00913CB0">
            <w:pPr>
              <w:pStyle w:val="TableText"/>
            </w:pPr>
            <w:r w:rsidRPr="00444C70">
              <w:t>subject</w:t>
            </w:r>
          </w:p>
        </w:tc>
        <w:tc>
          <w:tcPr>
            <w:tcW w:w="3525" w:type="pct"/>
            <w:shd w:val="clear" w:color="auto" w:fill="auto"/>
          </w:tcPr>
          <w:p w14:paraId="6B145E16" w14:textId="57747C96" w:rsidR="00003C86" w:rsidRPr="00444C70" w:rsidRDefault="00003C86" w:rsidP="00913CB0">
            <w:pPr>
              <w:pStyle w:val="TableText"/>
            </w:pPr>
            <w:r w:rsidRPr="00444C70">
              <w:t xml:space="preserve">Refer to </w:t>
            </w:r>
            <w:r>
              <w:t xml:space="preserve">table defining </w:t>
            </w:r>
            <w:r w:rsidRPr="00DA2535">
              <w:t>CERT.D</w:t>
            </w:r>
            <w:r w:rsidR="00410382">
              <w:t>P</w:t>
            </w:r>
            <w:r w:rsidRPr="00DA2535">
              <w:t>auth.</w:t>
            </w:r>
            <w:r w:rsidR="00297491">
              <w:t>SIG</w:t>
            </w:r>
            <w:r w:rsidRPr="00DA2535">
              <w:t xml:space="preserve"> / CERT.DPpb.</w:t>
            </w:r>
            <w:r w:rsidR="00297491">
              <w:t>SIG</w:t>
            </w:r>
            <w:r w:rsidRPr="00444C70">
              <w:t>. Both CERT.D</w:t>
            </w:r>
            <w:r w:rsidR="00410382">
              <w:t>P</w:t>
            </w:r>
            <w:r>
              <w:t>auth</w:t>
            </w:r>
            <w:r w:rsidRPr="00444C70">
              <w:t>.</w:t>
            </w:r>
            <w:r w:rsidR="00297491">
              <w:t>SIG</w:t>
            </w:r>
            <w:r>
              <w:t>, CERT.DPpb.</w:t>
            </w:r>
            <w:r w:rsidR="00297491">
              <w:t>SIG</w:t>
            </w:r>
            <w:r w:rsidRPr="00444C70">
              <w:t xml:space="preserve"> and CERT.DP.TLS SHALL have identical attributes except </w:t>
            </w:r>
            <w:r w:rsidR="00453D44">
              <w:t>'</w:t>
            </w:r>
            <w:r w:rsidRPr="00444C70">
              <w:t>cn</w:t>
            </w:r>
            <w:r w:rsidR="00453D44">
              <w:t>'</w:t>
            </w:r>
            <w:r w:rsidRPr="00444C70">
              <w:t xml:space="preserve"> that SHALL </w:t>
            </w:r>
            <w:r w:rsidRPr="00812AEE">
              <w:t xml:space="preserve">match one of </w:t>
            </w:r>
            <w:r>
              <w:t xml:space="preserve">the </w:t>
            </w:r>
            <w:r w:rsidRPr="00444C70">
              <w:t xml:space="preserve">SM-DP+ hostname </w:t>
            </w:r>
            <w:r>
              <w:t>(FQDN)</w:t>
            </w:r>
            <w:r w:rsidRPr="00812AEE">
              <w:t xml:space="preserve"> entries contained in the subjectAltName extension</w:t>
            </w:r>
            <w:r>
              <w:t>.</w:t>
            </w:r>
          </w:p>
        </w:tc>
      </w:tr>
      <w:tr w:rsidR="00003C86" w:rsidRPr="00444C70" w14:paraId="67688CCF" w14:textId="77777777" w:rsidTr="00BD45AD">
        <w:trPr>
          <w:cantSplit/>
          <w:jc w:val="center"/>
        </w:trPr>
        <w:tc>
          <w:tcPr>
            <w:tcW w:w="1475" w:type="pct"/>
            <w:shd w:val="clear" w:color="auto" w:fill="auto"/>
          </w:tcPr>
          <w:p w14:paraId="083AC994" w14:textId="483C4F98" w:rsidR="00003C86" w:rsidRPr="00444C70" w:rsidRDefault="00003C86" w:rsidP="00913CB0">
            <w:pPr>
              <w:pStyle w:val="TableText"/>
            </w:pPr>
            <w:r w:rsidRPr="00444C70">
              <w:t>Extension for Authority Key Identifier (</w:t>
            </w:r>
            <w:r>
              <w:t>RFC 5280 [17] section 4.2.1.1)</w:t>
            </w:r>
          </w:p>
        </w:tc>
        <w:tc>
          <w:tcPr>
            <w:tcW w:w="3525" w:type="pct"/>
            <w:shd w:val="clear" w:color="auto" w:fill="auto"/>
          </w:tcPr>
          <w:p w14:paraId="770BFB12" w14:textId="77777777" w:rsidR="003834F0" w:rsidRPr="00961D86" w:rsidRDefault="003834F0" w:rsidP="003834F0">
            <w:pPr>
              <w:pStyle w:val="TableText"/>
              <w:rPr>
                <w:lang w:val="en-US"/>
              </w:rPr>
            </w:pPr>
            <w:r w:rsidRPr="00961D86">
              <w:rPr>
                <w:lang w:val="en-US"/>
              </w:rPr>
              <w:t>extnID = id-ce-authorityKeyIdentifier</w:t>
            </w:r>
          </w:p>
          <w:p w14:paraId="21ABCD83" w14:textId="77777777" w:rsidR="003834F0" w:rsidRPr="00961D86" w:rsidRDefault="003834F0" w:rsidP="003834F0">
            <w:pPr>
              <w:pStyle w:val="TableText"/>
              <w:rPr>
                <w:lang w:val="en-US"/>
              </w:rPr>
            </w:pPr>
            <w:r w:rsidRPr="00961D86">
              <w:rPr>
                <w:lang w:val="en-US"/>
              </w:rPr>
              <w:t>critical = false</w:t>
            </w:r>
          </w:p>
          <w:p w14:paraId="751CA811" w14:textId="010C7C21" w:rsidR="00003C86" w:rsidRPr="00444C70" w:rsidRDefault="003834F0" w:rsidP="003834F0">
            <w:pPr>
              <w:pStyle w:val="TableText"/>
            </w:pPr>
            <w:r w:rsidRPr="00961D86">
              <w:rPr>
                <w:lang w:val="en-US"/>
              </w:rPr>
              <w:t>extnValue = &lt;Identifier of the public key to verify this certificate&gt;</w:t>
            </w:r>
          </w:p>
        </w:tc>
      </w:tr>
      <w:tr w:rsidR="00003C86" w:rsidRPr="00444C70" w14:paraId="4C6DB4F4" w14:textId="77777777" w:rsidTr="00BD45AD">
        <w:trPr>
          <w:cantSplit/>
          <w:jc w:val="center"/>
        </w:trPr>
        <w:tc>
          <w:tcPr>
            <w:tcW w:w="1475" w:type="pct"/>
            <w:shd w:val="clear" w:color="auto" w:fill="auto"/>
          </w:tcPr>
          <w:p w14:paraId="2DC88F71" w14:textId="12A7ECE2" w:rsidR="00003C86" w:rsidRPr="00444C70" w:rsidRDefault="00003C86" w:rsidP="00913CB0">
            <w:pPr>
              <w:pStyle w:val="TableText"/>
            </w:pPr>
            <w:r w:rsidRPr="00444C70">
              <w:t>Extension for Key usage (</w:t>
            </w:r>
            <w:r>
              <w:t xml:space="preserve">RFC 5280 </w:t>
            </w:r>
            <w:r w:rsidRPr="00444C70">
              <w:t>[17] section 4.2.1.3)</w:t>
            </w:r>
          </w:p>
        </w:tc>
        <w:tc>
          <w:tcPr>
            <w:tcW w:w="3525" w:type="pct"/>
            <w:shd w:val="clear" w:color="auto" w:fill="auto"/>
          </w:tcPr>
          <w:p w14:paraId="0BAFDECC" w14:textId="77777777" w:rsidR="003834F0" w:rsidRPr="00961D86" w:rsidRDefault="003834F0" w:rsidP="003834F0">
            <w:pPr>
              <w:pStyle w:val="TableText"/>
              <w:rPr>
                <w:lang w:val="en-US"/>
              </w:rPr>
            </w:pPr>
            <w:r w:rsidRPr="00961D86">
              <w:rPr>
                <w:lang w:val="en-US"/>
              </w:rPr>
              <w:t>extnID = id-ce-keyUsage</w:t>
            </w:r>
          </w:p>
          <w:p w14:paraId="7502E8BC" w14:textId="77777777" w:rsidR="003834F0" w:rsidRPr="00961D86" w:rsidRDefault="003834F0" w:rsidP="003834F0">
            <w:pPr>
              <w:pStyle w:val="TableText"/>
              <w:rPr>
                <w:lang w:val="en-US"/>
              </w:rPr>
            </w:pPr>
            <w:r w:rsidRPr="00961D86">
              <w:rPr>
                <w:lang w:val="en-US"/>
              </w:rPr>
              <w:t>critical = true</w:t>
            </w:r>
          </w:p>
          <w:p w14:paraId="11357F9F" w14:textId="6C06F29D" w:rsidR="00003C86" w:rsidRPr="00444C70" w:rsidRDefault="003834F0" w:rsidP="003834F0">
            <w:pPr>
              <w:pStyle w:val="TableText"/>
            </w:pPr>
            <w:r w:rsidRPr="00961D86">
              <w:rPr>
                <w:lang w:val="en-US"/>
              </w:rPr>
              <w:t>extnValue = digitalSignature (0)</w:t>
            </w:r>
          </w:p>
        </w:tc>
      </w:tr>
      <w:tr w:rsidR="00003C86" w:rsidRPr="00444C70" w14:paraId="388C0945" w14:textId="77777777" w:rsidTr="00BD45AD">
        <w:trPr>
          <w:cantSplit/>
          <w:jc w:val="center"/>
        </w:trPr>
        <w:tc>
          <w:tcPr>
            <w:tcW w:w="1475" w:type="pct"/>
            <w:shd w:val="clear" w:color="auto" w:fill="auto"/>
          </w:tcPr>
          <w:p w14:paraId="1FE8DE6F" w14:textId="1FDA06F9" w:rsidR="00003C86" w:rsidRPr="00444C70" w:rsidRDefault="00003C86" w:rsidP="00913CB0">
            <w:pPr>
              <w:pStyle w:val="TableText"/>
            </w:pPr>
            <w:r w:rsidRPr="00444C70">
              <w:t>Extension for Certificate Policies (</w:t>
            </w:r>
            <w:r>
              <w:t xml:space="preserve">RFC 5280 </w:t>
            </w:r>
            <w:r w:rsidRPr="00444C70">
              <w:t>[17] s</w:t>
            </w:r>
            <w:r>
              <w:t>ection 4.2.1.4)</w:t>
            </w:r>
          </w:p>
        </w:tc>
        <w:tc>
          <w:tcPr>
            <w:tcW w:w="3525" w:type="pct"/>
            <w:shd w:val="clear" w:color="auto" w:fill="auto"/>
          </w:tcPr>
          <w:p w14:paraId="6BD75183" w14:textId="77777777" w:rsidR="00003C86" w:rsidRPr="00444C70" w:rsidRDefault="00003C86" w:rsidP="00913CB0">
            <w:pPr>
              <w:pStyle w:val="TableText"/>
            </w:pPr>
            <w:r w:rsidRPr="00444C70">
              <w:t>extnID = id-ce-certificatePolicies</w:t>
            </w:r>
          </w:p>
          <w:p w14:paraId="3E5F0161" w14:textId="77777777" w:rsidR="00003C86" w:rsidRPr="00444C70" w:rsidRDefault="00003C86" w:rsidP="00913CB0">
            <w:pPr>
              <w:pStyle w:val="TableText"/>
            </w:pPr>
            <w:r w:rsidRPr="00444C70">
              <w:t xml:space="preserve">critical = </w:t>
            </w:r>
            <w:r>
              <w:t>false</w:t>
            </w:r>
          </w:p>
          <w:p w14:paraId="5DC4CA91" w14:textId="1B1A42F8" w:rsidR="00003C86" w:rsidRPr="00444C70" w:rsidRDefault="00003C86" w:rsidP="00913CB0">
            <w:pPr>
              <w:pStyle w:val="TableText"/>
            </w:pPr>
            <w:r w:rsidRPr="00444C70">
              <w:t>extnValue = id-rspRole-dp</w:t>
            </w:r>
            <w:r>
              <w:t>-tls</w:t>
            </w:r>
            <w:r w:rsidRPr="00444C70">
              <w:t xml:space="preserve"> </w:t>
            </w:r>
            <w:r w:rsidR="007578F5">
              <w:t xml:space="preserve">or </w:t>
            </w:r>
            <w:r w:rsidR="007578F5" w:rsidRPr="00BD45AD">
              <w:t>id-rspRole-dp-tls-v2</w:t>
            </w:r>
            <w:r w:rsidR="007578F5" w:rsidRPr="00444C70">
              <w:t xml:space="preserve"> </w:t>
            </w:r>
            <w:r w:rsidRPr="00444C70">
              <w:t>(</w:t>
            </w:r>
            <w:r w:rsidR="007578F5">
              <w:t>Section 2.4a.1.0</w:t>
            </w:r>
            <w:r w:rsidRPr="00444C70">
              <w:t>)</w:t>
            </w:r>
          </w:p>
          <w:p w14:paraId="6AFB3C31" w14:textId="77777777" w:rsidR="00003C86" w:rsidRDefault="00003C86" w:rsidP="00913CB0">
            <w:pPr>
              <w:pStyle w:val="TableText"/>
            </w:pPr>
            <w:r w:rsidRPr="00444C70">
              <w:t xml:space="preserve">To indicate that this </w:t>
            </w:r>
            <w:r>
              <w:t xml:space="preserve">is </w:t>
            </w:r>
            <w:r w:rsidRPr="00444C70">
              <w:t>an SM-DP+ Certificate</w:t>
            </w:r>
            <w:r>
              <w:t xml:space="preserve"> for TLS</w:t>
            </w:r>
            <w:r w:rsidRPr="00444C70">
              <w:t>.</w:t>
            </w:r>
          </w:p>
          <w:p w14:paraId="624291E5" w14:textId="78A0DD05" w:rsidR="00F250CC" w:rsidRDefault="00803383" w:rsidP="00F250CC">
            <w:pPr>
              <w:pStyle w:val="TableText"/>
            </w:pPr>
            <w:r>
              <w:t>This extension MAY be absent or contain a different value when the certificate is part of a Variant OO or AA</w:t>
            </w:r>
            <w:r w:rsidR="00F250CC">
              <w:t xml:space="preserve"> (see figure 30c).</w:t>
            </w:r>
          </w:p>
          <w:p w14:paraId="619BFED5" w14:textId="54BB254E" w:rsidR="00803383" w:rsidRPr="00444C70" w:rsidRDefault="00F250CC" w:rsidP="00D0708C">
            <w:pPr>
              <w:pStyle w:val="TableText"/>
            </w:pPr>
            <w:r>
              <w:t xml:space="preserve">NOTE: </w:t>
            </w:r>
            <w:r w:rsidRPr="00BD45AD">
              <w:t>id-rspRole-dp-tls-v2</w:t>
            </w:r>
            <w:r>
              <w:t xml:space="preserve"> indicates a certificate in a chain following Variant O (see figure 30c)</w:t>
            </w:r>
            <w:r w:rsidR="00803383">
              <w:t>.</w:t>
            </w:r>
          </w:p>
        </w:tc>
      </w:tr>
      <w:tr w:rsidR="00003C86" w:rsidRPr="00444C70" w14:paraId="2503FEE2" w14:textId="77777777" w:rsidTr="00BD45AD">
        <w:trPr>
          <w:cantSplit/>
          <w:jc w:val="center"/>
        </w:trPr>
        <w:tc>
          <w:tcPr>
            <w:tcW w:w="1475" w:type="pct"/>
            <w:shd w:val="clear" w:color="auto" w:fill="auto"/>
          </w:tcPr>
          <w:p w14:paraId="63B2F2AF" w14:textId="7D44E52A" w:rsidR="00003C86" w:rsidRPr="00444C70" w:rsidRDefault="00003C86" w:rsidP="00913CB0">
            <w:pPr>
              <w:pStyle w:val="TableText"/>
            </w:pPr>
            <w:r w:rsidRPr="00444C70">
              <w:t>Extension for Extended Key usage (</w:t>
            </w:r>
            <w:r>
              <w:t>RFC 5280 [17] section 4.2.1.12)</w:t>
            </w:r>
          </w:p>
        </w:tc>
        <w:tc>
          <w:tcPr>
            <w:tcW w:w="3525" w:type="pct"/>
            <w:shd w:val="clear" w:color="auto" w:fill="auto"/>
          </w:tcPr>
          <w:p w14:paraId="39D9FFB2" w14:textId="77777777" w:rsidR="00003C86" w:rsidRPr="00A37D99" w:rsidRDefault="00003C86" w:rsidP="00913CB0">
            <w:pPr>
              <w:pStyle w:val="TableText"/>
              <w:rPr>
                <w:lang w:val="fr-FR"/>
              </w:rPr>
            </w:pPr>
            <w:r w:rsidRPr="00A37D99">
              <w:rPr>
                <w:lang w:val="fr-FR"/>
              </w:rPr>
              <w:t>extnID = id-ce-extKeyUsage</w:t>
            </w:r>
          </w:p>
          <w:p w14:paraId="7B33162B" w14:textId="77777777" w:rsidR="00003C86" w:rsidRPr="00A37D99" w:rsidRDefault="00003C86" w:rsidP="00913CB0">
            <w:pPr>
              <w:pStyle w:val="TableText"/>
              <w:rPr>
                <w:lang w:val="fr-FR"/>
              </w:rPr>
            </w:pPr>
            <w:r w:rsidRPr="00A37D99">
              <w:rPr>
                <w:lang w:val="fr-FR"/>
              </w:rPr>
              <w:t>critical = true</w:t>
            </w:r>
          </w:p>
          <w:p w14:paraId="19BBA919" w14:textId="33CB2683" w:rsidR="00003C86" w:rsidRPr="00A37D99" w:rsidRDefault="00003C86" w:rsidP="00596BAA">
            <w:pPr>
              <w:pStyle w:val="TableText"/>
              <w:rPr>
                <w:lang w:val="fr-FR"/>
              </w:rPr>
            </w:pPr>
            <w:r w:rsidRPr="00A37D99">
              <w:rPr>
                <w:lang w:val="fr-FR"/>
              </w:rPr>
              <w:t>extnValue = ExtKeyUsageSyntax</w:t>
            </w:r>
            <w:r w:rsidR="00C52EB5">
              <w:rPr>
                <w:lang w:val="fr-FR"/>
              </w:rPr>
              <w:t> </w:t>
            </w:r>
            <w:r w:rsidRPr="00A37D99">
              <w:rPr>
                <w:lang w:val="fr-FR"/>
              </w:rPr>
              <w:t>::{</w:t>
            </w:r>
          </w:p>
          <w:p w14:paraId="4F52D6F5" w14:textId="77777777" w:rsidR="00003C86" w:rsidRPr="00A37D99" w:rsidRDefault="00003C86" w:rsidP="00596BAA">
            <w:pPr>
              <w:pStyle w:val="TableText"/>
              <w:rPr>
                <w:lang w:val="fr-FR"/>
              </w:rPr>
            </w:pPr>
            <w:r w:rsidRPr="00A37D99">
              <w:rPr>
                <w:lang w:val="fr-FR"/>
              </w:rPr>
              <w:t xml:space="preserve">   {</w:t>
            </w:r>
          </w:p>
          <w:p w14:paraId="71E66CE6" w14:textId="380D5BA8" w:rsidR="00003C86" w:rsidRPr="00A37D99" w:rsidRDefault="00003C86" w:rsidP="00596BAA">
            <w:pPr>
              <w:pStyle w:val="TableText"/>
              <w:rPr>
                <w:lang w:val="fr-FR"/>
              </w:rPr>
            </w:pPr>
            <w:r w:rsidRPr="00A37D99">
              <w:rPr>
                <w:lang w:val="fr-FR"/>
              </w:rPr>
              <w:t xml:space="preserve">   id-kp-serverAuth</w:t>
            </w:r>
          </w:p>
          <w:p w14:paraId="007B95D2" w14:textId="77777777" w:rsidR="00003C86" w:rsidRPr="00A37D99" w:rsidRDefault="00003C86" w:rsidP="00596BAA">
            <w:pPr>
              <w:pStyle w:val="TableText"/>
              <w:rPr>
                <w:lang w:val="fr-FR"/>
              </w:rPr>
            </w:pPr>
            <w:r w:rsidRPr="00A37D99">
              <w:rPr>
                <w:lang w:val="fr-FR"/>
              </w:rPr>
              <w:t xml:space="preserve">   },</w:t>
            </w:r>
          </w:p>
          <w:p w14:paraId="202F4CB1" w14:textId="194EFA18" w:rsidR="00003C86" w:rsidRPr="00A37D99" w:rsidRDefault="00003C86" w:rsidP="00596BAA">
            <w:pPr>
              <w:pStyle w:val="TableText"/>
              <w:rPr>
                <w:lang w:val="fr-FR"/>
              </w:rPr>
            </w:pPr>
            <w:r w:rsidRPr="00A37D99">
              <w:rPr>
                <w:lang w:val="fr-FR"/>
              </w:rPr>
              <w:t xml:space="preserve">   {</w:t>
            </w:r>
          </w:p>
          <w:p w14:paraId="519DED01" w14:textId="77777777" w:rsidR="00003C86" w:rsidRPr="00A37D99" w:rsidRDefault="00003C86" w:rsidP="00596BAA">
            <w:pPr>
              <w:pStyle w:val="TableText"/>
              <w:rPr>
                <w:lang w:val="fr-FR"/>
              </w:rPr>
            </w:pPr>
            <w:r w:rsidRPr="00A37D99">
              <w:rPr>
                <w:lang w:val="fr-FR"/>
              </w:rPr>
              <w:t xml:space="preserve">   id-kp-clientAuth</w:t>
            </w:r>
          </w:p>
          <w:p w14:paraId="329A2860" w14:textId="77777777" w:rsidR="00003C86" w:rsidRPr="005F33F6" w:rsidRDefault="00003C86" w:rsidP="00596BAA">
            <w:pPr>
              <w:pStyle w:val="TableText"/>
            </w:pPr>
            <w:r w:rsidRPr="00A37D99">
              <w:rPr>
                <w:lang w:val="fr-FR"/>
              </w:rPr>
              <w:t xml:space="preserve">   </w:t>
            </w:r>
            <w:r w:rsidRPr="005F33F6">
              <w:t>}</w:t>
            </w:r>
          </w:p>
          <w:p w14:paraId="5F0BC756" w14:textId="77777777" w:rsidR="00003C86" w:rsidRPr="00D35CEB" w:rsidRDefault="00003C86" w:rsidP="00596BAA">
            <w:pPr>
              <w:pStyle w:val="TableText"/>
            </w:pPr>
            <w:r>
              <w:t>}</w:t>
            </w:r>
          </w:p>
          <w:p w14:paraId="2FECA85F" w14:textId="25DF802B" w:rsidR="00003C86" w:rsidRPr="00444C70" w:rsidRDefault="00003C86" w:rsidP="00913CB0">
            <w:pPr>
              <w:pStyle w:val="TableText"/>
            </w:pPr>
            <w:r w:rsidRPr="00444C70">
              <w:t xml:space="preserve">Certificate SHALL </w:t>
            </w:r>
            <w:r w:rsidR="006D2548">
              <w:t>NOT</w:t>
            </w:r>
            <w:r w:rsidR="006D2548" w:rsidRPr="00444C70">
              <w:t xml:space="preserve"> </w:t>
            </w:r>
            <w:r w:rsidRPr="00444C70">
              <w:t>contain any other extended key usage.</w:t>
            </w:r>
          </w:p>
        </w:tc>
      </w:tr>
      <w:tr w:rsidR="00003C86" w:rsidRPr="00444C70" w14:paraId="79E91EF2" w14:textId="77777777" w:rsidTr="00BD45AD">
        <w:trPr>
          <w:cantSplit/>
          <w:jc w:val="center"/>
        </w:trPr>
        <w:tc>
          <w:tcPr>
            <w:tcW w:w="1475" w:type="pct"/>
            <w:shd w:val="clear" w:color="auto" w:fill="auto"/>
          </w:tcPr>
          <w:p w14:paraId="6C191975" w14:textId="4E016E21" w:rsidR="00003C86" w:rsidRPr="00444C70" w:rsidRDefault="00003C86" w:rsidP="00913CB0">
            <w:pPr>
              <w:pStyle w:val="TableText"/>
            </w:pPr>
            <w:r w:rsidRPr="00895F5D">
              <w:lastRenderedPageBreak/>
              <w:t>Extension for subjectAltName (RFC 5280</w:t>
            </w:r>
            <w:r w:rsidRPr="0096697E">
              <w:t xml:space="preserve"> </w:t>
            </w:r>
            <w:r>
              <w:t>[17] section 4.2.1.6)</w:t>
            </w:r>
          </w:p>
        </w:tc>
        <w:tc>
          <w:tcPr>
            <w:tcW w:w="3525" w:type="pct"/>
            <w:shd w:val="clear" w:color="auto" w:fill="auto"/>
          </w:tcPr>
          <w:p w14:paraId="0945F533" w14:textId="77777777" w:rsidR="00003C86" w:rsidRPr="00895F5D" w:rsidRDefault="00003C86" w:rsidP="00913CB0">
            <w:pPr>
              <w:pStyle w:val="TableText"/>
            </w:pPr>
            <w:r w:rsidRPr="00895F5D">
              <w:t>extnID = id-ce-subjectAltName</w:t>
            </w:r>
          </w:p>
          <w:p w14:paraId="5BDC619E" w14:textId="77777777" w:rsidR="00003C86" w:rsidRPr="00895F5D" w:rsidRDefault="00003C86" w:rsidP="00913CB0">
            <w:pPr>
              <w:pStyle w:val="TableText"/>
            </w:pPr>
            <w:r w:rsidRPr="00895F5D">
              <w:t>critical = false</w:t>
            </w:r>
          </w:p>
          <w:p w14:paraId="3099DE2A" w14:textId="50B266DD" w:rsidR="00003C86" w:rsidRDefault="00003C86" w:rsidP="00913CB0">
            <w:pPr>
              <w:pStyle w:val="TableText"/>
            </w:pPr>
            <w:r w:rsidRPr="00895F5D">
              <w:t xml:space="preserve">extnValue = </w:t>
            </w:r>
            <w:r>
              <w:t xml:space="preserve">GeneralNames ::= </w:t>
            </w:r>
            <w:r w:rsidRPr="00895F5D">
              <w:t>{</w:t>
            </w:r>
          </w:p>
          <w:p w14:paraId="67210F43" w14:textId="7A537B84" w:rsidR="00003C86" w:rsidRPr="00895F5D" w:rsidRDefault="00003C86" w:rsidP="00913CB0">
            <w:pPr>
              <w:pStyle w:val="TableText"/>
            </w:pPr>
            <w:r>
              <w:t xml:space="preserve">   {</w:t>
            </w:r>
          </w:p>
          <w:p w14:paraId="19ECBD17" w14:textId="0952A4BF" w:rsidR="00003C86" w:rsidRPr="00CF102B" w:rsidRDefault="00003C86" w:rsidP="00913CB0">
            <w:pPr>
              <w:pStyle w:val="TableText"/>
              <w:rPr>
                <w:rFonts w:eastAsia="Times New Roman"/>
                <w:lang w:eastAsia="ko-KR"/>
              </w:rPr>
            </w:pPr>
            <w:r w:rsidRPr="00CF102B">
              <w:rPr>
                <w:rFonts w:eastAsia="Times New Roman"/>
                <w:lang w:eastAsia="ko-KR"/>
              </w:rPr>
              <w:t xml:space="preserve">   dNSName '&lt;SM-DP+ hostname (FQDN) value&gt;'</w:t>
            </w:r>
          </w:p>
          <w:p w14:paraId="5B1CEE4E" w14:textId="77777777" w:rsidR="00003C86" w:rsidRPr="00CF102B" w:rsidRDefault="00003C86" w:rsidP="00913CB0">
            <w:pPr>
              <w:pStyle w:val="TableText"/>
              <w:rPr>
                <w:rFonts w:eastAsia="Times New Roman"/>
                <w:lang w:eastAsia="ko-KR"/>
              </w:rPr>
            </w:pPr>
            <w:r w:rsidRPr="00CF102B">
              <w:rPr>
                <w:rFonts w:eastAsia="Times New Roman"/>
                <w:lang w:eastAsia="ko-KR"/>
              </w:rPr>
              <w:t xml:space="preserve">   }</w:t>
            </w:r>
          </w:p>
          <w:p w14:paraId="13673C2A" w14:textId="799EE5A8" w:rsidR="00003C86" w:rsidRPr="00CF102B" w:rsidRDefault="00003C86" w:rsidP="00913CB0">
            <w:pPr>
              <w:pStyle w:val="TableText"/>
              <w:rPr>
                <w:rFonts w:eastAsia="Times New Roman"/>
                <w:lang w:eastAsia="ko-KR"/>
              </w:rPr>
            </w:pPr>
            <w:r w:rsidRPr="00CF102B">
              <w:rPr>
                <w:rFonts w:eastAsia="Times New Roman"/>
                <w:lang w:eastAsia="ko-KR"/>
              </w:rPr>
              <w:t xml:space="preserve">   {</w:t>
            </w:r>
          </w:p>
          <w:p w14:paraId="7C612598" w14:textId="0C6495F6" w:rsidR="00003C86" w:rsidRDefault="00003C86" w:rsidP="00FA5C86">
            <w:pPr>
              <w:pStyle w:val="TableText"/>
            </w:pPr>
            <w:r w:rsidRPr="00895F5D">
              <w:t xml:space="preserve">   registeredID </w:t>
            </w:r>
            <w:r>
              <w:t>'&lt;</w:t>
            </w:r>
            <w:r w:rsidRPr="00895F5D">
              <w:t>SM-DP+ OID</w:t>
            </w:r>
            <w:r>
              <w:t xml:space="preserve"> value&gt;'</w:t>
            </w:r>
          </w:p>
          <w:p w14:paraId="434B8CD3" w14:textId="77777777" w:rsidR="00003C86" w:rsidRDefault="00003C86" w:rsidP="00FA5C86">
            <w:pPr>
              <w:pStyle w:val="TableText"/>
            </w:pPr>
            <w:r>
              <w:t xml:space="preserve">   }</w:t>
            </w:r>
          </w:p>
          <w:p w14:paraId="37DD1C38" w14:textId="77777777" w:rsidR="00003C86" w:rsidRDefault="00003C86" w:rsidP="00FA5C86">
            <w:pPr>
              <w:pStyle w:val="TableText"/>
            </w:pPr>
            <w:r w:rsidRPr="00895F5D">
              <w:t>}</w:t>
            </w:r>
          </w:p>
          <w:p w14:paraId="38906131" w14:textId="77777777" w:rsidR="00003C86" w:rsidRPr="00812AEE" w:rsidRDefault="00003C86" w:rsidP="00FA5C86">
            <w:pPr>
              <w:pStyle w:val="TableText"/>
              <w:rPr>
                <w:rFonts w:eastAsia="Times New Roman"/>
              </w:rPr>
            </w:pPr>
            <w:r w:rsidRPr="00812AEE">
              <w:t>This extension SHALL contain at least one dNSName entry, and only one registeredID entry.</w:t>
            </w:r>
          </w:p>
          <w:p w14:paraId="2A1EC7F1" w14:textId="70EB6E2F" w:rsidR="00003C86" w:rsidRPr="00444C70" w:rsidRDefault="00003C86" w:rsidP="00FA5C86">
            <w:pPr>
              <w:pStyle w:val="TableText"/>
            </w:pPr>
            <w:r w:rsidRPr="00812AEE">
              <w:t>A dNSName entry MAY contain the wildcard character * as allowed by RFC 2818</w:t>
            </w:r>
            <w:r>
              <w:t xml:space="preserve"> [67]</w:t>
            </w:r>
            <w:r w:rsidRPr="00812AEE">
              <w:t>.</w:t>
            </w:r>
          </w:p>
        </w:tc>
      </w:tr>
      <w:tr w:rsidR="00003C86" w:rsidRPr="00444C70" w14:paraId="37A90265" w14:textId="77777777" w:rsidTr="00BD45AD">
        <w:trPr>
          <w:cantSplit/>
          <w:jc w:val="center"/>
        </w:trPr>
        <w:tc>
          <w:tcPr>
            <w:tcW w:w="1475" w:type="pct"/>
            <w:shd w:val="clear" w:color="auto" w:fill="auto"/>
          </w:tcPr>
          <w:p w14:paraId="007FDB2F" w14:textId="47001219"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525" w:type="pct"/>
            <w:shd w:val="clear" w:color="auto" w:fill="auto"/>
          </w:tcPr>
          <w:p w14:paraId="25AC60BF" w14:textId="3CB78827" w:rsidR="003834F0" w:rsidRPr="00961D86" w:rsidRDefault="003834F0" w:rsidP="003834F0">
            <w:pPr>
              <w:pStyle w:val="TableText"/>
              <w:rPr>
                <w:lang w:val="en-US"/>
              </w:rPr>
            </w:pPr>
            <w:r w:rsidRPr="00961D86">
              <w:rPr>
                <w:lang w:val="en-US"/>
              </w:rPr>
              <w:t>extnID = id-ce-cRLDistributionPoints</w:t>
            </w:r>
          </w:p>
          <w:p w14:paraId="61085148" w14:textId="77777777" w:rsidR="003834F0" w:rsidRPr="00961D86" w:rsidRDefault="003834F0" w:rsidP="003834F0">
            <w:pPr>
              <w:pStyle w:val="TableText"/>
              <w:rPr>
                <w:lang w:val="en-US"/>
              </w:rPr>
            </w:pPr>
            <w:r w:rsidRPr="00961D86">
              <w:rPr>
                <w:lang w:val="en-US"/>
              </w:rPr>
              <w:t>critical = false</w:t>
            </w:r>
          </w:p>
          <w:p w14:paraId="17232574" w14:textId="67EF1DC0" w:rsidR="003834F0" w:rsidRPr="00961D86" w:rsidRDefault="003834F0" w:rsidP="003834F0">
            <w:pPr>
              <w:pStyle w:val="TableText"/>
              <w:rPr>
                <w:lang w:val="en-US"/>
              </w:rPr>
            </w:pPr>
            <w:r w:rsidRPr="00961D86">
              <w:rPr>
                <w:lang w:val="en-US"/>
              </w:rPr>
              <w:t>extnValue = section 4.5.2.1.</w:t>
            </w:r>
            <w:r w:rsidR="00B01783">
              <w:rPr>
                <w:lang w:val="en-US"/>
              </w:rPr>
              <w:t>2</w:t>
            </w:r>
          </w:p>
          <w:p w14:paraId="0F151A92" w14:textId="4AE3DED7" w:rsidR="00003C86" w:rsidRPr="00444C70" w:rsidRDefault="00875804" w:rsidP="00B36464">
            <w:pPr>
              <w:pStyle w:val="TableText"/>
            </w:pPr>
            <w:r w:rsidRPr="00BD79F6">
              <w:rPr>
                <w:szCs w:val="20"/>
              </w:rPr>
              <w:t xml:space="preserve">This extension </w:t>
            </w:r>
            <w:r>
              <w:rPr>
                <w:szCs w:val="20"/>
              </w:rPr>
              <w:t>SHALL</w:t>
            </w:r>
            <w:r w:rsidRPr="00BD79F6">
              <w:rPr>
                <w:szCs w:val="20"/>
              </w:rPr>
              <w:t xml:space="preserve"> be absent for Certificates issued by SM-DP+ SubCA not managing revocation (see section 2.7).</w:t>
            </w:r>
          </w:p>
        </w:tc>
      </w:tr>
    </w:tbl>
    <w:p w14:paraId="59724B76" w14:textId="22D1959D" w:rsidR="009361FF" w:rsidRDefault="00F66DD3" w:rsidP="00BD45AD">
      <w:pPr>
        <w:pStyle w:val="TableCaption"/>
        <w:numPr>
          <w:ilvl w:val="0"/>
          <w:numId w:val="0"/>
        </w:numPr>
        <w:ind w:left="360" w:hanging="360"/>
      </w:pPr>
      <w:r>
        <w:rPr>
          <w:rFonts w:ascii="Arial Bold" w:hAnsi="Arial Bold"/>
        </w:rPr>
        <w:t>Table 14</w:t>
      </w:r>
      <w:r w:rsidR="009361FF" w:rsidRPr="00A21FF3">
        <w:t>: CERT.DP.TLS</w:t>
      </w:r>
    </w:p>
    <w:p w14:paraId="29D58680" w14:textId="48CBB28B" w:rsidR="005E1222" w:rsidRDefault="00F66DD3" w:rsidP="00BD45AD">
      <w:pPr>
        <w:pStyle w:val="Heading6"/>
        <w:numPr>
          <w:ilvl w:val="0"/>
          <w:numId w:val="0"/>
        </w:numPr>
        <w:tabs>
          <w:tab w:val="left" w:pos="1531"/>
        </w:tabs>
        <w:ind w:left="1531" w:hanging="1531"/>
      </w:pPr>
      <w:bookmarkStart w:id="2028" w:name="_Toc91760962"/>
      <w:r>
        <w:t>4.5.2.</w:t>
      </w:r>
      <w:r w:rsidR="00C75E25">
        <w:t>1</w:t>
      </w:r>
      <w:r>
        <w:t>.0.6</w:t>
      </w:r>
      <w:r>
        <w:tab/>
      </w:r>
      <w:r w:rsidR="005E1222">
        <w:t xml:space="preserve">SM-DS </w:t>
      </w:r>
      <w:r w:rsidR="00297491">
        <w:t>SIG</w:t>
      </w:r>
      <w:bookmarkEnd w:id="2028"/>
    </w:p>
    <w:p w14:paraId="75FA1824" w14:textId="498D69CB" w:rsidR="00003C86" w:rsidRDefault="00003C86" w:rsidP="00003C86">
      <w:pPr>
        <w:rPr>
          <w:lang w:val="en-US"/>
        </w:rPr>
      </w:pPr>
      <w:r w:rsidRPr="00961D86">
        <w:rPr>
          <w:lang w:val="en-US" w:eastAsia="en-US"/>
        </w:rPr>
        <w:t xml:space="preserve">The table below describes the specific fields of a </w:t>
      </w:r>
      <w:r w:rsidRPr="00961D86">
        <w:rPr>
          <w:lang w:val="en-US"/>
        </w:rPr>
        <w:t>CERT.DSSubCA.</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0CBD382D" w14:textId="77777777" w:rsidR="00003C86" w:rsidRPr="00961D86" w:rsidRDefault="00003C86" w:rsidP="00003C86">
      <w:pPr>
        <w:rPr>
          <w:lang w:val="en-US" w:eastAsia="en-US"/>
        </w:rPr>
      </w:pPr>
    </w:p>
    <w:tbl>
      <w:tblPr>
        <w:tblW w:w="49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30"/>
        <w:gridCol w:w="6065"/>
      </w:tblGrid>
      <w:tr w:rsidR="00003C86" w:rsidRPr="00961D86" w14:paraId="56DDB14A" w14:textId="77777777" w:rsidTr="00003C86">
        <w:trPr>
          <w:cantSplit/>
          <w:jc w:val="center"/>
        </w:trPr>
        <w:tc>
          <w:tcPr>
            <w:tcW w:w="1591" w:type="pct"/>
            <w:shd w:val="clear" w:color="auto" w:fill="C00000"/>
          </w:tcPr>
          <w:p w14:paraId="167D0EF9" w14:textId="77777777" w:rsidR="00003C86" w:rsidRPr="00961D86" w:rsidRDefault="00003C86" w:rsidP="00003C86">
            <w:pPr>
              <w:pStyle w:val="TableHeader"/>
              <w:rPr>
                <w:b w:val="0"/>
              </w:rPr>
            </w:pPr>
            <w:r w:rsidRPr="00961D86">
              <w:t>Field</w:t>
            </w:r>
          </w:p>
        </w:tc>
        <w:tc>
          <w:tcPr>
            <w:tcW w:w="3409" w:type="pct"/>
            <w:shd w:val="clear" w:color="auto" w:fill="C00000"/>
          </w:tcPr>
          <w:p w14:paraId="56B41D87" w14:textId="77777777" w:rsidR="00003C86" w:rsidRPr="00961D86" w:rsidRDefault="00003C86" w:rsidP="00003C86">
            <w:pPr>
              <w:pStyle w:val="TableHeader"/>
              <w:rPr>
                <w:b w:val="0"/>
              </w:rPr>
            </w:pPr>
            <w:r w:rsidRPr="00961D86">
              <w:t>Value Description</w:t>
            </w:r>
          </w:p>
        </w:tc>
      </w:tr>
      <w:tr w:rsidR="00003C86" w:rsidRPr="00961D86" w14:paraId="798DA7DE" w14:textId="77777777" w:rsidTr="00003C86">
        <w:trPr>
          <w:cantSplit/>
          <w:jc w:val="center"/>
        </w:trPr>
        <w:tc>
          <w:tcPr>
            <w:tcW w:w="1591" w:type="pct"/>
            <w:shd w:val="clear" w:color="auto" w:fill="auto"/>
          </w:tcPr>
          <w:p w14:paraId="11E73748" w14:textId="77777777" w:rsidR="00003C86" w:rsidRPr="00961D86" w:rsidRDefault="00003C86" w:rsidP="00003C86">
            <w:pPr>
              <w:pStyle w:val="TableText"/>
              <w:rPr>
                <w:lang w:val="en-US"/>
              </w:rPr>
            </w:pPr>
            <w:r w:rsidRPr="00961D86">
              <w:rPr>
                <w:lang w:val="en-US"/>
              </w:rPr>
              <w:t>Extension for Authority Key Identifier (RFC 5280 [17] section 4.2.1.1)</w:t>
            </w:r>
          </w:p>
        </w:tc>
        <w:tc>
          <w:tcPr>
            <w:tcW w:w="3409" w:type="pct"/>
            <w:shd w:val="clear" w:color="auto" w:fill="auto"/>
          </w:tcPr>
          <w:p w14:paraId="6E407F00" w14:textId="51206EC8" w:rsidR="00003C86" w:rsidRPr="00961D86" w:rsidRDefault="00003C86" w:rsidP="00003C86">
            <w:pPr>
              <w:pStyle w:val="TableText"/>
              <w:rPr>
                <w:lang w:val="en-US"/>
              </w:rPr>
            </w:pPr>
            <w:r w:rsidRPr="00961D86">
              <w:rPr>
                <w:lang w:val="en-US"/>
              </w:rPr>
              <w:t>extnID = id-ce-authorityKeyIdentifier</w:t>
            </w:r>
          </w:p>
          <w:p w14:paraId="3B550588" w14:textId="77777777" w:rsidR="00003C86" w:rsidRPr="00961D86" w:rsidRDefault="00003C86" w:rsidP="00003C86">
            <w:pPr>
              <w:pStyle w:val="TableText"/>
              <w:rPr>
                <w:lang w:val="en-US"/>
              </w:rPr>
            </w:pPr>
            <w:r w:rsidRPr="00961D86">
              <w:rPr>
                <w:lang w:val="en-US"/>
              </w:rPr>
              <w:t>critical = false</w:t>
            </w:r>
          </w:p>
          <w:p w14:paraId="47C206DA" w14:textId="77777777" w:rsidR="00003C86" w:rsidRPr="00961D86" w:rsidRDefault="00003C86" w:rsidP="00003C86">
            <w:pPr>
              <w:pStyle w:val="TableText"/>
              <w:rPr>
                <w:lang w:val="en-US"/>
              </w:rPr>
            </w:pPr>
            <w:r w:rsidRPr="00961D86">
              <w:rPr>
                <w:lang w:val="en-US"/>
              </w:rPr>
              <w:t>extnValue = &lt;Identifier of the public key to verify this certificate&gt;</w:t>
            </w:r>
          </w:p>
        </w:tc>
      </w:tr>
      <w:tr w:rsidR="00003C86" w:rsidRPr="00961D86" w14:paraId="4DEAAF8E" w14:textId="77777777" w:rsidTr="00003C86">
        <w:trPr>
          <w:cantSplit/>
          <w:jc w:val="center"/>
        </w:trPr>
        <w:tc>
          <w:tcPr>
            <w:tcW w:w="1591" w:type="pct"/>
            <w:shd w:val="clear" w:color="auto" w:fill="auto"/>
          </w:tcPr>
          <w:p w14:paraId="4A6DE536" w14:textId="77777777" w:rsidR="00003C86" w:rsidRPr="00961D86" w:rsidRDefault="00003C86" w:rsidP="00003C86">
            <w:pPr>
              <w:pStyle w:val="TableText"/>
              <w:rPr>
                <w:lang w:val="en-US"/>
              </w:rPr>
            </w:pPr>
            <w:r w:rsidRPr="00961D86">
              <w:rPr>
                <w:lang w:val="en-US"/>
              </w:rPr>
              <w:t>Extension for Key usage (RFC 5280 [17] section 4.2.1.3)</w:t>
            </w:r>
          </w:p>
        </w:tc>
        <w:tc>
          <w:tcPr>
            <w:tcW w:w="3409" w:type="pct"/>
            <w:shd w:val="clear" w:color="auto" w:fill="auto"/>
          </w:tcPr>
          <w:p w14:paraId="74FF224E" w14:textId="77777777" w:rsidR="00003C86" w:rsidRPr="00961D86" w:rsidRDefault="00003C86" w:rsidP="00003C86">
            <w:pPr>
              <w:pStyle w:val="TableText"/>
              <w:rPr>
                <w:lang w:val="en-US"/>
              </w:rPr>
            </w:pPr>
            <w:r w:rsidRPr="00961D86">
              <w:rPr>
                <w:lang w:val="en-US"/>
              </w:rPr>
              <w:t>extnID = id-ce-keyUsage</w:t>
            </w:r>
          </w:p>
          <w:p w14:paraId="7AD3F46E" w14:textId="77777777" w:rsidR="00003C86" w:rsidRPr="00961D86" w:rsidRDefault="00003C86" w:rsidP="00003C86">
            <w:pPr>
              <w:pStyle w:val="TableText"/>
              <w:rPr>
                <w:lang w:val="en-US"/>
              </w:rPr>
            </w:pPr>
            <w:r w:rsidRPr="00961D86">
              <w:rPr>
                <w:lang w:val="en-US"/>
              </w:rPr>
              <w:t>critical = true</w:t>
            </w:r>
          </w:p>
          <w:p w14:paraId="4E64154D" w14:textId="77777777" w:rsidR="00875804" w:rsidRDefault="00003C86" w:rsidP="00003C86">
            <w:pPr>
              <w:pStyle w:val="TableText"/>
              <w:rPr>
                <w:lang w:val="en-US"/>
              </w:rPr>
            </w:pPr>
            <w:r w:rsidRPr="00961D86">
              <w:rPr>
                <w:lang w:val="en-US"/>
              </w:rPr>
              <w:t xml:space="preserve">extnValue = </w:t>
            </w:r>
            <w:r w:rsidR="00875804">
              <w:rPr>
                <w:lang w:val="en-US"/>
              </w:rPr>
              <w:t>{</w:t>
            </w:r>
          </w:p>
          <w:p w14:paraId="569DF6F6" w14:textId="77777777" w:rsidR="00003C86" w:rsidRDefault="00875804" w:rsidP="00003C86">
            <w:pPr>
              <w:pStyle w:val="TableText"/>
              <w:rPr>
                <w:lang w:val="en-US"/>
              </w:rPr>
            </w:pPr>
            <w:r>
              <w:rPr>
                <w:lang w:val="en-US"/>
              </w:rPr>
              <w:t xml:space="preserve">   </w:t>
            </w:r>
            <w:r w:rsidR="00003C86" w:rsidRPr="00961D86">
              <w:rPr>
                <w:lang w:val="en-US"/>
              </w:rPr>
              <w:t>keyCertSign (5)</w:t>
            </w:r>
            <w:r>
              <w:rPr>
                <w:lang w:val="en-US"/>
              </w:rPr>
              <w:t>,</w:t>
            </w:r>
          </w:p>
          <w:p w14:paraId="25FB5CE2" w14:textId="46B2C0DB" w:rsidR="00875804" w:rsidRPr="00BD79F6" w:rsidRDefault="00875804" w:rsidP="00875804">
            <w:pPr>
              <w:pStyle w:val="ListBullet1"/>
              <w:tabs>
                <w:tab w:val="clear" w:pos="680"/>
              </w:tabs>
              <w:spacing w:before="40" w:after="40"/>
              <w:contextualSpacing w:val="0"/>
              <w:rPr>
                <w:sz w:val="20"/>
                <w:szCs w:val="20"/>
              </w:rPr>
            </w:pPr>
            <w:r w:rsidRPr="00BD79F6">
              <w:rPr>
                <w:sz w:val="20"/>
                <w:szCs w:val="20"/>
              </w:rPr>
              <w:t xml:space="preserve">   cRLSign (6) --</w:t>
            </w:r>
            <w:r>
              <w:rPr>
                <w:sz w:val="20"/>
                <w:szCs w:val="20"/>
              </w:rPr>
              <w:t xml:space="preserve"> </w:t>
            </w:r>
            <w:r w:rsidRPr="00BD79F6">
              <w:rPr>
                <w:sz w:val="20"/>
                <w:szCs w:val="20"/>
              </w:rPr>
              <w:t>[Conditional]}</w:t>
            </w:r>
          </w:p>
          <w:p w14:paraId="305527F5" w14:textId="37270213" w:rsidR="00875804" w:rsidRPr="00961D86" w:rsidRDefault="00875804" w:rsidP="00875804">
            <w:pPr>
              <w:pStyle w:val="TableText"/>
              <w:rPr>
                <w:lang w:val="en-US"/>
              </w:rPr>
            </w:pPr>
            <w:r w:rsidRPr="00BD79F6">
              <w:rPr>
                <w:szCs w:val="20"/>
              </w:rPr>
              <w:t>cRLSign indicator SHALL be set if the if the SM-DS SubCA manages certificate revocation (see section 2.7).</w:t>
            </w:r>
          </w:p>
        </w:tc>
      </w:tr>
      <w:tr w:rsidR="00003C86" w:rsidRPr="00961D86" w14:paraId="5E4BC702" w14:textId="77777777" w:rsidTr="00003C86">
        <w:trPr>
          <w:cantSplit/>
          <w:jc w:val="center"/>
        </w:trPr>
        <w:tc>
          <w:tcPr>
            <w:tcW w:w="1591" w:type="pct"/>
            <w:shd w:val="clear" w:color="auto" w:fill="auto"/>
          </w:tcPr>
          <w:p w14:paraId="3F5DB45A" w14:textId="05180E8B" w:rsidR="00003C86" w:rsidRPr="00961D86" w:rsidRDefault="00003C86" w:rsidP="00003C86">
            <w:pPr>
              <w:pStyle w:val="TableText"/>
              <w:rPr>
                <w:lang w:val="en-US"/>
              </w:rPr>
            </w:pPr>
            <w:r w:rsidRPr="00961D86">
              <w:rPr>
                <w:lang w:val="en-US"/>
              </w:rPr>
              <w:t>Extension for Certificate Policies (RFC 5280 [17] section 4.2.1.4)</w:t>
            </w:r>
          </w:p>
        </w:tc>
        <w:tc>
          <w:tcPr>
            <w:tcW w:w="3409" w:type="pct"/>
            <w:shd w:val="clear" w:color="auto" w:fill="auto"/>
          </w:tcPr>
          <w:p w14:paraId="08DCAB67" w14:textId="77777777" w:rsidR="00003C86" w:rsidRPr="00961D86" w:rsidRDefault="00003C86" w:rsidP="00003C86">
            <w:pPr>
              <w:pStyle w:val="TableText"/>
              <w:rPr>
                <w:lang w:val="en-US"/>
              </w:rPr>
            </w:pPr>
            <w:r w:rsidRPr="00961D86">
              <w:rPr>
                <w:lang w:val="en-US"/>
              </w:rPr>
              <w:t>extnID = id-ce-certificatePolicies</w:t>
            </w:r>
          </w:p>
          <w:p w14:paraId="14A84591" w14:textId="77777777" w:rsidR="00003C86" w:rsidRPr="00961D86" w:rsidRDefault="00003C86" w:rsidP="00003C86">
            <w:pPr>
              <w:pStyle w:val="TableText"/>
              <w:rPr>
                <w:lang w:val="en-US"/>
              </w:rPr>
            </w:pPr>
            <w:r w:rsidRPr="00961D86">
              <w:rPr>
                <w:lang w:val="en-US"/>
              </w:rPr>
              <w:t>critical = false</w:t>
            </w:r>
          </w:p>
          <w:p w14:paraId="16819987" w14:textId="0A4A2487" w:rsidR="00003C86" w:rsidRPr="00961D86" w:rsidRDefault="00003C86" w:rsidP="00003C86">
            <w:pPr>
              <w:pStyle w:val="TableText"/>
              <w:rPr>
                <w:lang w:val="en-US"/>
              </w:rPr>
            </w:pPr>
            <w:r w:rsidRPr="00961D86">
              <w:rPr>
                <w:lang w:val="en-US"/>
              </w:rPr>
              <w:t>extnValue = id-rspRole-dsSubCa (</w:t>
            </w:r>
            <w:r w:rsidR="00F250CC">
              <w:t>Section 2.4a.1.0</w:t>
            </w:r>
            <w:r w:rsidRPr="00961D86">
              <w:rPr>
                <w:lang w:val="en-US"/>
              </w:rPr>
              <w:t>)</w:t>
            </w:r>
          </w:p>
          <w:p w14:paraId="730C8BB7" w14:textId="59680BE2" w:rsidR="00F250CC" w:rsidRDefault="00003C86" w:rsidP="00F250CC">
            <w:pPr>
              <w:pStyle w:val="TableText"/>
              <w:rPr>
                <w:lang w:val="en-US"/>
              </w:rPr>
            </w:pPr>
            <w:r w:rsidRPr="00961D86">
              <w:rPr>
                <w:lang w:val="en-US"/>
              </w:rPr>
              <w:t>To indicate that this is an SM-DS SubCA Certificate.</w:t>
            </w:r>
          </w:p>
          <w:p w14:paraId="04EB9F52" w14:textId="4358E6AA" w:rsidR="00003C86" w:rsidRPr="00961D86" w:rsidRDefault="00F250CC" w:rsidP="00F250CC">
            <w:pPr>
              <w:pStyle w:val="TableText"/>
              <w:rPr>
                <w:lang w:val="en-US"/>
              </w:rPr>
            </w:pPr>
            <w:r>
              <w:t>This extension MAY be absent or contain a different value when the Certificate is a chain following Variant AA (figure 30c).</w:t>
            </w:r>
          </w:p>
        </w:tc>
      </w:tr>
      <w:tr w:rsidR="00003C86" w:rsidRPr="00961D86" w14:paraId="460F9CCA" w14:textId="77777777" w:rsidTr="00003C86">
        <w:trPr>
          <w:cantSplit/>
          <w:jc w:val="center"/>
        </w:trPr>
        <w:tc>
          <w:tcPr>
            <w:tcW w:w="1591" w:type="pct"/>
            <w:shd w:val="clear" w:color="auto" w:fill="auto"/>
          </w:tcPr>
          <w:p w14:paraId="1C1E76BD" w14:textId="77777777" w:rsidR="00003C86" w:rsidRPr="00961D86" w:rsidRDefault="00003C86" w:rsidP="00003C86">
            <w:pPr>
              <w:pStyle w:val="TableText"/>
              <w:rPr>
                <w:lang w:val="en-US"/>
              </w:rPr>
            </w:pPr>
            <w:r w:rsidRPr="00961D86">
              <w:rPr>
                <w:lang w:val="en-US"/>
              </w:rPr>
              <w:lastRenderedPageBreak/>
              <w:t>Extension for subjectAltName (RFC 5280 [17] section 4.2.1.6)</w:t>
            </w:r>
          </w:p>
        </w:tc>
        <w:tc>
          <w:tcPr>
            <w:tcW w:w="3409" w:type="pct"/>
            <w:shd w:val="clear" w:color="auto" w:fill="auto"/>
          </w:tcPr>
          <w:p w14:paraId="57BDF06C" w14:textId="77777777" w:rsidR="00003C86" w:rsidRPr="00961D86" w:rsidRDefault="00003C86" w:rsidP="00003C86">
            <w:pPr>
              <w:pStyle w:val="TableText"/>
              <w:rPr>
                <w:lang w:val="en-US"/>
              </w:rPr>
            </w:pPr>
            <w:r w:rsidRPr="00961D86">
              <w:rPr>
                <w:lang w:val="en-US"/>
              </w:rPr>
              <w:t>extnID = id-ce-subjectAltName</w:t>
            </w:r>
          </w:p>
          <w:p w14:paraId="2CBD4F2E" w14:textId="77777777" w:rsidR="00003C86" w:rsidRPr="00961D86" w:rsidRDefault="00003C86" w:rsidP="00003C86">
            <w:pPr>
              <w:pStyle w:val="TableText"/>
              <w:rPr>
                <w:lang w:val="en-US"/>
              </w:rPr>
            </w:pPr>
            <w:r w:rsidRPr="00961D86">
              <w:rPr>
                <w:lang w:val="en-US"/>
              </w:rPr>
              <w:t>critical = false</w:t>
            </w:r>
          </w:p>
          <w:p w14:paraId="7593596C" w14:textId="2B3A7240" w:rsidR="00003C86" w:rsidRPr="00961D86" w:rsidRDefault="00003C86" w:rsidP="00003C86">
            <w:pPr>
              <w:pStyle w:val="TableText"/>
              <w:rPr>
                <w:lang w:val="en-US"/>
              </w:rPr>
            </w:pPr>
            <w:r w:rsidRPr="00961D86">
              <w:rPr>
                <w:lang w:val="en-US"/>
              </w:rPr>
              <w:t>extnValue = {</w:t>
            </w:r>
            <w:r w:rsidR="00D8004E">
              <w:rPr>
                <w:lang w:val="en-US"/>
              </w:rPr>
              <w:t xml:space="preserve">  </w:t>
            </w:r>
            <w:r w:rsidR="00D8004E">
              <w:t xml:space="preserve">-- </w:t>
            </w:r>
            <w:r w:rsidR="00D8004E" w:rsidRPr="00857AE1">
              <w:rPr>
                <w:lang w:val="en-US"/>
              </w:rPr>
              <w:t xml:space="preserve">one single </w:t>
            </w:r>
            <w:r w:rsidR="00D8004E">
              <w:rPr>
                <w:lang w:val="en-US"/>
              </w:rPr>
              <w:t>GeneralName entry</w:t>
            </w:r>
            <w:r w:rsidR="00D8004E" w:rsidRPr="00857AE1">
              <w:rPr>
                <w:lang w:val="en-US"/>
              </w:rPr>
              <w:t>, with value</w:t>
            </w:r>
          </w:p>
          <w:p w14:paraId="30DA698A" w14:textId="77777777" w:rsidR="00003C86" w:rsidRPr="00961D86" w:rsidRDefault="00003C86" w:rsidP="00003C86">
            <w:pPr>
              <w:pStyle w:val="TableText"/>
              <w:rPr>
                <w:lang w:val="en-US"/>
              </w:rPr>
            </w:pPr>
            <w:r w:rsidRPr="00961D86">
              <w:rPr>
                <w:lang w:val="en-US"/>
              </w:rPr>
              <w:t xml:space="preserve">   registeredID (8) = SM-DS OID}</w:t>
            </w:r>
          </w:p>
        </w:tc>
      </w:tr>
      <w:tr w:rsidR="00003C86" w:rsidRPr="00961D86" w14:paraId="00572605" w14:textId="77777777" w:rsidTr="00003C86">
        <w:trPr>
          <w:cantSplit/>
          <w:jc w:val="center"/>
        </w:trPr>
        <w:tc>
          <w:tcPr>
            <w:tcW w:w="1591" w:type="pct"/>
            <w:shd w:val="clear" w:color="auto" w:fill="auto"/>
          </w:tcPr>
          <w:p w14:paraId="5FFEBA10" w14:textId="77777777" w:rsidR="00003C86" w:rsidRPr="00961D86" w:rsidRDefault="00003C86" w:rsidP="00003C86">
            <w:pPr>
              <w:pStyle w:val="TableText"/>
              <w:rPr>
                <w:lang w:val="en-US"/>
              </w:rPr>
            </w:pPr>
            <w:r w:rsidRPr="00961D86">
              <w:rPr>
                <w:lang w:val="en-US"/>
              </w:rPr>
              <w:t>Extension for Basic Constraints (RFC 5280 [17] section 4.2.1.9)</w:t>
            </w:r>
          </w:p>
          <w:p w14:paraId="4A34D8FF" w14:textId="77777777" w:rsidR="00003C86" w:rsidRPr="00961D86" w:rsidRDefault="00003C86" w:rsidP="00003C86">
            <w:pPr>
              <w:pStyle w:val="TableText"/>
              <w:rPr>
                <w:lang w:val="en-US"/>
              </w:rPr>
            </w:pPr>
          </w:p>
        </w:tc>
        <w:tc>
          <w:tcPr>
            <w:tcW w:w="3409" w:type="pct"/>
            <w:shd w:val="clear" w:color="auto" w:fill="auto"/>
          </w:tcPr>
          <w:p w14:paraId="687578AA" w14:textId="079CC9D4" w:rsidR="00003C86" w:rsidRPr="00961D86" w:rsidRDefault="00003C86" w:rsidP="00003C86">
            <w:pPr>
              <w:pStyle w:val="TableText"/>
              <w:rPr>
                <w:lang w:val="en-US"/>
              </w:rPr>
            </w:pPr>
            <w:r w:rsidRPr="00961D86">
              <w:rPr>
                <w:lang w:val="en-US"/>
              </w:rPr>
              <w:t>extnID = id-ce-basicConstraints</w:t>
            </w:r>
          </w:p>
          <w:p w14:paraId="7DA2FD47" w14:textId="77777777" w:rsidR="00003C86" w:rsidRPr="00961D86" w:rsidRDefault="00003C86" w:rsidP="00003C86">
            <w:pPr>
              <w:pStyle w:val="TableText"/>
              <w:rPr>
                <w:lang w:val="en-US"/>
              </w:rPr>
            </w:pPr>
            <w:r w:rsidRPr="00961D86">
              <w:rPr>
                <w:lang w:val="en-US"/>
              </w:rPr>
              <w:t>critical = true</w:t>
            </w:r>
          </w:p>
          <w:p w14:paraId="70DB7FBB" w14:textId="77777777" w:rsidR="00003C86" w:rsidRPr="00961D86" w:rsidRDefault="00003C86" w:rsidP="00003C86">
            <w:pPr>
              <w:pStyle w:val="TableText"/>
              <w:rPr>
                <w:lang w:val="en-US"/>
              </w:rPr>
            </w:pPr>
            <w:r w:rsidRPr="00961D86">
              <w:rPr>
                <w:lang w:val="en-US"/>
              </w:rPr>
              <w:t>extnValue = {</w:t>
            </w:r>
          </w:p>
          <w:p w14:paraId="2FC01B5A" w14:textId="77777777" w:rsidR="00003C86" w:rsidRPr="00961D86" w:rsidRDefault="00003C86" w:rsidP="00003C86">
            <w:pPr>
              <w:pStyle w:val="TableText"/>
              <w:rPr>
                <w:lang w:val="en-US"/>
              </w:rPr>
            </w:pPr>
            <w:r w:rsidRPr="00961D86">
              <w:rPr>
                <w:lang w:val="en-US"/>
              </w:rPr>
              <w:t xml:space="preserve">   cA = true, </w:t>
            </w:r>
          </w:p>
          <w:p w14:paraId="77E60D41" w14:textId="77777777" w:rsidR="00003C86" w:rsidRPr="00961D86" w:rsidRDefault="00003C86" w:rsidP="00003C86">
            <w:pPr>
              <w:pStyle w:val="TableText"/>
              <w:rPr>
                <w:lang w:val="en-US"/>
              </w:rPr>
            </w:pPr>
            <w:r w:rsidRPr="00961D86">
              <w:rPr>
                <w:lang w:val="en-US"/>
              </w:rPr>
              <w:t xml:space="preserve">   pathLenConstraint = 0 }</w:t>
            </w:r>
          </w:p>
          <w:p w14:paraId="4F977458" w14:textId="07E9BEF6" w:rsidR="00003C86" w:rsidRPr="00961D86" w:rsidRDefault="00003C86" w:rsidP="006407A8">
            <w:pPr>
              <w:pStyle w:val="TableText"/>
              <w:rPr>
                <w:lang w:val="en-US"/>
              </w:rPr>
            </w:pPr>
            <w:r w:rsidRPr="00961D86">
              <w:rPr>
                <w:lang w:val="en-US"/>
              </w:rPr>
              <w:t>To indicate that this certificate is a SubCA limited to issue only "leaf" certificate for the SM-DS.</w:t>
            </w:r>
          </w:p>
        </w:tc>
      </w:tr>
      <w:tr w:rsidR="00003C86" w:rsidRPr="00961D86" w14:paraId="30AB9E61" w14:textId="77777777" w:rsidTr="00003C86">
        <w:trPr>
          <w:cantSplit/>
          <w:jc w:val="center"/>
        </w:trPr>
        <w:tc>
          <w:tcPr>
            <w:tcW w:w="1591" w:type="pct"/>
            <w:shd w:val="clear" w:color="auto" w:fill="auto"/>
          </w:tcPr>
          <w:p w14:paraId="2A5A3D53" w14:textId="77777777" w:rsidR="00003C86" w:rsidRPr="00961D86" w:rsidRDefault="00003C86" w:rsidP="00003C86">
            <w:pPr>
              <w:pStyle w:val="TableText"/>
              <w:rPr>
                <w:lang w:val="en-US"/>
              </w:rPr>
            </w:pPr>
            <w:r w:rsidRPr="00961D86">
              <w:rPr>
                <w:lang w:val="en-US"/>
              </w:rPr>
              <w:t>Extension for CRL Distribution Points (RFC 5280 [17] section 4.2.1.13)</w:t>
            </w:r>
          </w:p>
        </w:tc>
        <w:tc>
          <w:tcPr>
            <w:tcW w:w="3409" w:type="pct"/>
            <w:shd w:val="clear" w:color="auto" w:fill="auto"/>
          </w:tcPr>
          <w:p w14:paraId="62EF52C6" w14:textId="77777777" w:rsidR="00003C86" w:rsidRPr="00961D86" w:rsidRDefault="00003C86" w:rsidP="00003C86">
            <w:pPr>
              <w:pStyle w:val="TableText"/>
              <w:rPr>
                <w:lang w:val="en-US"/>
              </w:rPr>
            </w:pPr>
            <w:r w:rsidRPr="00961D86">
              <w:rPr>
                <w:lang w:val="en-US"/>
              </w:rPr>
              <w:t>extnID = id-ce-cRLDistributionPoints</w:t>
            </w:r>
          </w:p>
          <w:p w14:paraId="124751F2" w14:textId="77777777" w:rsidR="00003C86" w:rsidRPr="00961D86" w:rsidRDefault="00003C86" w:rsidP="00003C86">
            <w:pPr>
              <w:pStyle w:val="TableText"/>
              <w:rPr>
                <w:lang w:val="en-US"/>
              </w:rPr>
            </w:pPr>
            <w:r w:rsidRPr="00961D86">
              <w:rPr>
                <w:lang w:val="en-US"/>
              </w:rPr>
              <w:t>critical = false</w:t>
            </w:r>
          </w:p>
          <w:p w14:paraId="551F667D" w14:textId="430F598B" w:rsidR="00003C86" w:rsidRPr="00961D86" w:rsidRDefault="00003C86" w:rsidP="00003C86">
            <w:pPr>
              <w:pStyle w:val="TableText"/>
              <w:rPr>
                <w:lang w:val="en-US"/>
              </w:rPr>
            </w:pPr>
            <w:r w:rsidRPr="00961D86">
              <w:rPr>
                <w:lang w:val="en-US"/>
              </w:rPr>
              <w:t>extnValue = section 4.5.2.1.</w:t>
            </w:r>
            <w:r w:rsidR="00B01783">
              <w:rPr>
                <w:lang w:val="en-US"/>
              </w:rPr>
              <w:t>2</w:t>
            </w:r>
          </w:p>
        </w:tc>
      </w:tr>
    </w:tbl>
    <w:p w14:paraId="70AC4981" w14:textId="3EEB0968" w:rsidR="00003C86" w:rsidRPr="00961D86" w:rsidRDefault="00003C86" w:rsidP="00003C86">
      <w:pPr>
        <w:pStyle w:val="TableCaption"/>
        <w:numPr>
          <w:ilvl w:val="0"/>
          <w:numId w:val="0"/>
        </w:numPr>
        <w:ind w:left="360" w:hanging="360"/>
        <w:rPr>
          <w:lang w:val="en-US"/>
        </w:rPr>
      </w:pPr>
      <w:r w:rsidRPr="00961D86">
        <w:rPr>
          <w:lang w:val="en-US"/>
        </w:rPr>
        <w:t xml:space="preserve">Table </w:t>
      </w:r>
      <w:r>
        <w:rPr>
          <w:lang w:val="en-US"/>
        </w:rPr>
        <w:t>14a</w:t>
      </w:r>
      <w:r w:rsidRPr="00961D86">
        <w:rPr>
          <w:lang w:val="en-US"/>
        </w:rPr>
        <w:t xml:space="preserve"> CERT.DSSubCA.</w:t>
      </w:r>
      <w:r w:rsidR="00297491">
        <w:rPr>
          <w:lang w:val="en-US"/>
        </w:rPr>
        <w:t>SIG</w:t>
      </w:r>
    </w:p>
    <w:p w14:paraId="5E2A02E0" w14:textId="11B079C6" w:rsidR="00003C86" w:rsidRPr="00961D86" w:rsidRDefault="00003C86" w:rsidP="00003C86">
      <w:pPr>
        <w:rPr>
          <w:lang w:val="en-US" w:eastAsia="en-US"/>
        </w:rPr>
      </w:pPr>
      <w:r w:rsidRPr="00961D86">
        <w:rPr>
          <w:lang w:val="en-US" w:eastAsia="en-US"/>
        </w:rPr>
        <w:t xml:space="preserve">The table below describes the specific fields of a </w:t>
      </w:r>
      <w:r w:rsidRPr="00961D86">
        <w:rPr>
          <w:lang w:val="en-US"/>
        </w:rPr>
        <w:t>CERT.</w:t>
      </w:r>
      <w:r w:rsidR="002872B3" w:rsidRPr="00961D86">
        <w:rPr>
          <w:lang w:val="en-US"/>
        </w:rPr>
        <w:t>D</w:t>
      </w:r>
      <w:r w:rsidR="002872B3">
        <w:rPr>
          <w:lang w:val="en-US"/>
        </w:rPr>
        <w:t>S</w:t>
      </w:r>
      <w:r w:rsidR="002872B3" w:rsidRPr="00961D86">
        <w:rPr>
          <w:lang w:val="en-US"/>
        </w:rPr>
        <w:t>auth</w:t>
      </w:r>
      <w:r w:rsidRPr="00961D86">
        <w:rPr>
          <w:lang w:val="en-US"/>
        </w:rPr>
        <w:t>.</w:t>
      </w:r>
      <w:r w:rsidR="00297491">
        <w:rPr>
          <w:lang w:val="en-US"/>
        </w:rPr>
        <w:t>SIG</w:t>
      </w:r>
      <w:r w:rsidRPr="00961D86">
        <w:rPr>
          <w:lang w:val="en-US"/>
        </w:rPr>
        <w:t xml:space="preserve"> in complement of the description given in section 4.5.2.1.0</w:t>
      </w:r>
      <w:r w:rsidR="00B40439">
        <w:rPr>
          <w:lang w:val="en-US"/>
        </w:rPr>
        <w:t>.0</w:t>
      </w:r>
      <w:r w:rsidRPr="00961D86">
        <w:rPr>
          <w:lang w:val="en-US"/>
        </w:rPr>
        <w:t>:</w:t>
      </w:r>
    </w:p>
    <w:p w14:paraId="24848B8A" w14:textId="77777777" w:rsidR="00003C86" w:rsidRPr="00003C86" w:rsidRDefault="00003C86" w:rsidP="00003C86">
      <w:pPr>
        <w:pStyle w:val="NormalParagraph"/>
        <w:rPr>
          <w:lang w:val="en-US" w:eastAsia="en-US" w:bidi="bn-BD"/>
        </w:rPr>
      </w:pP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72"/>
        <w:gridCol w:w="6154"/>
      </w:tblGrid>
      <w:tr w:rsidR="00003C86" w:rsidRPr="00444C70" w14:paraId="200CCE1B" w14:textId="77777777" w:rsidTr="00BD45AD">
        <w:trPr>
          <w:cantSplit/>
          <w:jc w:val="center"/>
        </w:trPr>
        <w:tc>
          <w:tcPr>
            <w:tcW w:w="1553" w:type="pct"/>
            <w:shd w:val="clear" w:color="auto" w:fill="C00000"/>
          </w:tcPr>
          <w:p w14:paraId="4129B4F7" w14:textId="77777777" w:rsidR="00003C86" w:rsidRPr="00444C70" w:rsidRDefault="00003C86" w:rsidP="00913CB0">
            <w:pPr>
              <w:pStyle w:val="TableHeader"/>
              <w:rPr>
                <w:b w:val="0"/>
                <w:lang w:val="en-GB"/>
              </w:rPr>
            </w:pPr>
            <w:r w:rsidRPr="00444C70">
              <w:rPr>
                <w:lang w:val="en-GB"/>
              </w:rPr>
              <w:t>Field</w:t>
            </w:r>
          </w:p>
        </w:tc>
        <w:tc>
          <w:tcPr>
            <w:tcW w:w="3447" w:type="pct"/>
            <w:shd w:val="clear" w:color="auto" w:fill="C00000"/>
          </w:tcPr>
          <w:p w14:paraId="78102FF5" w14:textId="77777777" w:rsidR="00003C86" w:rsidRPr="00444C70" w:rsidRDefault="00003C86" w:rsidP="00913CB0">
            <w:pPr>
              <w:pStyle w:val="TableHeader"/>
              <w:rPr>
                <w:b w:val="0"/>
                <w:lang w:val="en-GB"/>
              </w:rPr>
            </w:pPr>
            <w:r w:rsidRPr="00444C70">
              <w:rPr>
                <w:lang w:val="en-GB"/>
              </w:rPr>
              <w:t>Value Description</w:t>
            </w:r>
          </w:p>
        </w:tc>
      </w:tr>
      <w:tr w:rsidR="00003C86" w:rsidRPr="00B70874" w14:paraId="1CDD1810" w14:textId="77777777" w:rsidTr="00BD45AD">
        <w:trPr>
          <w:cantSplit/>
          <w:jc w:val="center"/>
        </w:trPr>
        <w:tc>
          <w:tcPr>
            <w:tcW w:w="1553" w:type="pct"/>
            <w:shd w:val="clear" w:color="auto" w:fill="auto"/>
          </w:tcPr>
          <w:p w14:paraId="66AD355A" w14:textId="77777777" w:rsidR="00003C86" w:rsidRPr="00444C70" w:rsidRDefault="00003C86" w:rsidP="00913CB0">
            <w:pPr>
              <w:pStyle w:val="TableText"/>
            </w:pPr>
            <w:r w:rsidRPr="00444C70">
              <w:t>subject</w:t>
            </w:r>
          </w:p>
        </w:tc>
        <w:tc>
          <w:tcPr>
            <w:tcW w:w="3447" w:type="pct"/>
            <w:shd w:val="clear" w:color="auto" w:fill="auto"/>
          </w:tcPr>
          <w:p w14:paraId="1DE4A88C" w14:textId="0A48EF4C" w:rsidR="00003C86" w:rsidRPr="00CF102B" w:rsidRDefault="00003C86" w:rsidP="00913CB0">
            <w:pPr>
              <w:pStyle w:val="TableText"/>
              <w:rPr>
                <w:rFonts w:eastAsia="Times New Roman"/>
                <w:lang w:eastAsia="ko-KR"/>
              </w:rPr>
            </w:pPr>
            <w:r w:rsidRPr="00444C70">
              <w:t>Distinguished Name of the SM-D</w:t>
            </w:r>
            <w:r w:rsidRPr="00CF102B">
              <w:rPr>
                <w:rFonts w:eastAsia="Times New Roman" w:hint="eastAsia"/>
                <w:lang w:eastAsia="ko-KR"/>
              </w:rPr>
              <w:t>S</w:t>
            </w:r>
            <w:r w:rsidRPr="00444C70">
              <w:t>. It SHALL include at least 'organizati</w:t>
            </w:r>
            <w:r>
              <w:t>on' and 'commonName' attributes</w:t>
            </w:r>
            <w:r w:rsidRPr="00CF102B">
              <w:rPr>
                <w:rFonts w:eastAsia="Times New Roman" w:hint="eastAsia"/>
                <w:lang w:eastAsia="ko-KR"/>
              </w:rPr>
              <w:t>.</w:t>
            </w:r>
          </w:p>
          <w:p w14:paraId="6822B715" w14:textId="77777777" w:rsidR="00003C86" w:rsidRPr="00444C70" w:rsidRDefault="00003C86" w:rsidP="00913CB0">
            <w:pPr>
              <w:pStyle w:val="TableText"/>
            </w:pPr>
            <w:r w:rsidRPr="00444C70">
              <w:t xml:space="preserve">Example of </w:t>
            </w:r>
            <w:r>
              <w:t xml:space="preserve">an </w:t>
            </w:r>
            <w:r w:rsidRPr="00444C70">
              <w:t>SM-D</w:t>
            </w:r>
            <w:r w:rsidRPr="00CF102B">
              <w:rPr>
                <w:rFonts w:eastAsia="Times New Roman" w:hint="eastAsia"/>
                <w:lang w:eastAsia="ko-KR"/>
              </w:rPr>
              <w:t>S</w:t>
            </w:r>
            <w:r>
              <w:t xml:space="preserve"> DN:</w:t>
            </w:r>
          </w:p>
          <w:p w14:paraId="16D691A0" w14:textId="77777777" w:rsidR="00003C86" w:rsidRPr="00BA59B7" w:rsidRDefault="00003C86" w:rsidP="00913CB0">
            <w:pPr>
              <w:pStyle w:val="TableText"/>
            </w:pPr>
            <w:r w:rsidRPr="00BA59B7">
              <w:rPr>
                <w:sz w:val="16"/>
                <w:szCs w:val="16"/>
              </w:rPr>
              <w:t>c = US</w:t>
            </w:r>
          </w:p>
          <w:p w14:paraId="409D574E" w14:textId="77777777" w:rsidR="00003C86" w:rsidRPr="00BA59B7" w:rsidRDefault="00003C86" w:rsidP="00913CB0">
            <w:pPr>
              <w:pStyle w:val="TableText"/>
              <w:rPr>
                <w:sz w:val="16"/>
                <w:szCs w:val="16"/>
              </w:rPr>
            </w:pPr>
            <w:r w:rsidRPr="00BA59B7">
              <w:rPr>
                <w:sz w:val="16"/>
                <w:szCs w:val="16"/>
              </w:rPr>
              <w:t>l = New York</w:t>
            </w:r>
          </w:p>
          <w:p w14:paraId="6F2B1D4E" w14:textId="77777777" w:rsidR="00003C86" w:rsidRPr="00BA59B7" w:rsidRDefault="00003C86" w:rsidP="00913CB0">
            <w:pPr>
              <w:pStyle w:val="TableText"/>
              <w:rPr>
                <w:sz w:val="16"/>
                <w:szCs w:val="16"/>
              </w:rPr>
            </w:pPr>
            <w:r w:rsidRPr="00BA59B7">
              <w:rPr>
                <w:sz w:val="16"/>
                <w:szCs w:val="16"/>
              </w:rPr>
              <w:t>o = ACME</w:t>
            </w:r>
          </w:p>
          <w:p w14:paraId="64102E99" w14:textId="77777777" w:rsidR="00003C86" w:rsidRPr="00A37D99" w:rsidRDefault="00003C86" w:rsidP="00913CB0">
            <w:pPr>
              <w:pStyle w:val="TableText"/>
              <w:rPr>
                <w:sz w:val="16"/>
                <w:szCs w:val="16"/>
                <w:lang w:val="it-IT"/>
              </w:rPr>
            </w:pPr>
            <w:r w:rsidRPr="00A37D99">
              <w:rPr>
                <w:sz w:val="16"/>
                <w:szCs w:val="16"/>
                <w:lang w:val="it-IT"/>
              </w:rPr>
              <w:t xml:space="preserve">cn = </w:t>
            </w:r>
            <w:r w:rsidRPr="00A37D99">
              <w:rPr>
                <w:rFonts w:eastAsia="Times New Roman"/>
                <w:sz w:val="16"/>
                <w:szCs w:val="16"/>
                <w:lang w:val="it-IT" w:eastAsia="ko-KR"/>
              </w:rPr>
              <w:t>ACME</w:t>
            </w:r>
            <w:r w:rsidRPr="00A37D99">
              <w:rPr>
                <w:rFonts w:eastAsia="Times New Roman" w:hint="eastAsia"/>
                <w:sz w:val="16"/>
                <w:szCs w:val="16"/>
                <w:lang w:val="it-IT" w:eastAsia="ko-KR"/>
              </w:rPr>
              <w:t xml:space="preserve"> SM-DS</w:t>
            </w:r>
          </w:p>
          <w:p w14:paraId="5BD887C3" w14:textId="2C355D53" w:rsidR="00003C86" w:rsidRPr="00A37D99" w:rsidRDefault="00003C86" w:rsidP="00913CB0">
            <w:pPr>
              <w:pStyle w:val="TableText"/>
              <w:rPr>
                <w:lang w:val="it-IT"/>
              </w:rPr>
            </w:pPr>
            <w:r w:rsidRPr="00A37D99">
              <w:rPr>
                <w:sz w:val="16"/>
                <w:szCs w:val="16"/>
                <w:lang w:val="it-IT"/>
              </w:rPr>
              <w:t xml:space="preserve">e = </w:t>
            </w:r>
            <w:r w:rsidR="00C52EB5" w:rsidRPr="00302506">
              <w:rPr>
                <w:sz w:val="16"/>
                <w:szCs w:val="16"/>
                <w:lang w:val="it-IT"/>
              </w:rPr>
              <w:t>d</w:t>
            </w:r>
            <w:r w:rsidR="00C52EB5" w:rsidRPr="00302506">
              <w:rPr>
                <w:rFonts w:eastAsia="Times New Roman" w:hint="eastAsia"/>
                <w:sz w:val="16"/>
                <w:szCs w:val="16"/>
                <w:lang w:val="it-IT" w:eastAsia="ko-KR"/>
              </w:rPr>
              <w:t>s</w:t>
            </w:r>
            <w:r w:rsidR="00C52EB5" w:rsidRPr="00302506">
              <w:rPr>
                <w:sz w:val="16"/>
                <w:szCs w:val="16"/>
                <w:lang w:val="it-IT"/>
              </w:rPr>
              <w:t>@acme.com</w:t>
            </w:r>
          </w:p>
        </w:tc>
      </w:tr>
      <w:tr w:rsidR="00003C86" w:rsidRPr="00444C70" w14:paraId="5FAB21F7" w14:textId="77777777" w:rsidTr="00BD45AD">
        <w:trPr>
          <w:cantSplit/>
          <w:jc w:val="center"/>
        </w:trPr>
        <w:tc>
          <w:tcPr>
            <w:tcW w:w="1553" w:type="pct"/>
            <w:shd w:val="clear" w:color="auto" w:fill="auto"/>
          </w:tcPr>
          <w:p w14:paraId="2EF0F5A7" w14:textId="4D422A8A" w:rsidR="00003C86" w:rsidRPr="00444C70" w:rsidRDefault="00003C86" w:rsidP="00913CB0">
            <w:pPr>
              <w:pStyle w:val="TableText"/>
            </w:pPr>
            <w:r w:rsidRPr="00444C70">
              <w:t>Extension for Authority Key Identifier (</w:t>
            </w:r>
            <w:r>
              <w:t>RFC 5280 [17] section 4.2.1.1)</w:t>
            </w:r>
          </w:p>
        </w:tc>
        <w:tc>
          <w:tcPr>
            <w:tcW w:w="3447" w:type="pct"/>
            <w:shd w:val="clear" w:color="auto" w:fill="auto"/>
          </w:tcPr>
          <w:p w14:paraId="1DB07DE4" w14:textId="77777777" w:rsidR="00003C86" w:rsidRPr="00444C70" w:rsidRDefault="00003C86" w:rsidP="00913CB0">
            <w:pPr>
              <w:pStyle w:val="TableText"/>
            </w:pPr>
            <w:r w:rsidRPr="00444C70">
              <w:t>extnID = id-ce-authorityKeyIdentifier</w:t>
            </w:r>
          </w:p>
          <w:p w14:paraId="16DA4DE7" w14:textId="77777777" w:rsidR="00003C86" w:rsidRPr="00444C70" w:rsidRDefault="00003C86" w:rsidP="00913CB0">
            <w:pPr>
              <w:pStyle w:val="TableText"/>
            </w:pPr>
            <w:r w:rsidRPr="00444C70">
              <w:t xml:space="preserve">critical = </w:t>
            </w:r>
            <w:r>
              <w:t>false</w:t>
            </w:r>
          </w:p>
          <w:p w14:paraId="4FEB41A0" w14:textId="36305F0B" w:rsidR="00003C86" w:rsidRPr="00444C70" w:rsidRDefault="00003C86" w:rsidP="00913CB0">
            <w:pPr>
              <w:pStyle w:val="TableText"/>
            </w:pPr>
            <w:r w:rsidRPr="00444C70">
              <w:t xml:space="preserve">extnValue = </w:t>
            </w:r>
            <w:r w:rsidR="00A61D1F" w:rsidRPr="00961D86">
              <w:rPr>
                <w:lang w:val="en-US"/>
              </w:rPr>
              <w:t>&lt;Identifier of the public key to verify this certificate&gt;</w:t>
            </w:r>
          </w:p>
          <w:p w14:paraId="0F41857F" w14:textId="3A34B43C" w:rsidR="00003C86" w:rsidRPr="00444C70" w:rsidRDefault="00003C86">
            <w:pPr>
              <w:pStyle w:val="TableText"/>
            </w:pPr>
            <w:r w:rsidRPr="00444C70">
              <w:t>To identify the PK.CI.</w:t>
            </w:r>
            <w:r w:rsidR="00297491">
              <w:t>SIG</w:t>
            </w:r>
            <w:r w:rsidRPr="00444C70">
              <w:t xml:space="preserve"> that has to be used to verify this </w:t>
            </w:r>
            <w:r w:rsidR="00433FC0">
              <w:t>c</w:t>
            </w:r>
            <w:r w:rsidRPr="00444C70">
              <w:t>ertificate.</w:t>
            </w:r>
          </w:p>
        </w:tc>
      </w:tr>
      <w:tr w:rsidR="00003C86" w:rsidRPr="00444C70" w14:paraId="38A1F9AB" w14:textId="77777777" w:rsidTr="00BD45AD">
        <w:trPr>
          <w:cantSplit/>
          <w:jc w:val="center"/>
        </w:trPr>
        <w:tc>
          <w:tcPr>
            <w:tcW w:w="1553" w:type="pct"/>
            <w:shd w:val="clear" w:color="auto" w:fill="auto"/>
          </w:tcPr>
          <w:p w14:paraId="4E3B6C37" w14:textId="3622F489" w:rsidR="00003C86" w:rsidRPr="00444C70" w:rsidRDefault="00003C86" w:rsidP="00913CB0">
            <w:pPr>
              <w:pStyle w:val="TableText"/>
            </w:pPr>
            <w:r w:rsidRPr="00444C70">
              <w:t>Extension for Key usage (</w:t>
            </w:r>
            <w:r>
              <w:t>RFC 5280 [17] section 4.2.1.3)</w:t>
            </w:r>
          </w:p>
        </w:tc>
        <w:tc>
          <w:tcPr>
            <w:tcW w:w="3447" w:type="pct"/>
            <w:shd w:val="clear" w:color="auto" w:fill="auto"/>
          </w:tcPr>
          <w:p w14:paraId="7119A2AD" w14:textId="77777777" w:rsidR="00003C86" w:rsidRPr="00444C70" w:rsidRDefault="00003C86" w:rsidP="00913CB0">
            <w:pPr>
              <w:pStyle w:val="TableText"/>
            </w:pPr>
            <w:r w:rsidRPr="00444C70">
              <w:t>extnID = id-ce-keyUsage</w:t>
            </w:r>
          </w:p>
          <w:p w14:paraId="7F82BBBB" w14:textId="77777777" w:rsidR="00003C86" w:rsidRPr="00444C70" w:rsidRDefault="00003C86" w:rsidP="00913CB0">
            <w:pPr>
              <w:pStyle w:val="TableText"/>
            </w:pPr>
            <w:r w:rsidRPr="00444C70">
              <w:t>critical = true</w:t>
            </w:r>
          </w:p>
          <w:p w14:paraId="556902EC" w14:textId="77777777" w:rsidR="00003C86" w:rsidRPr="00444C70" w:rsidRDefault="00003C86" w:rsidP="00913CB0">
            <w:pPr>
              <w:pStyle w:val="TableText"/>
            </w:pPr>
            <w:r w:rsidRPr="00444C70">
              <w:t>extnValue = digitalSignature (0)</w:t>
            </w:r>
          </w:p>
        </w:tc>
      </w:tr>
      <w:tr w:rsidR="00003C86" w:rsidRPr="00444C70" w14:paraId="67EBD4DF" w14:textId="77777777" w:rsidTr="00BD45AD">
        <w:trPr>
          <w:cantSplit/>
          <w:jc w:val="center"/>
        </w:trPr>
        <w:tc>
          <w:tcPr>
            <w:tcW w:w="1553" w:type="pct"/>
            <w:shd w:val="clear" w:color="auto" w:fill="auto"/>
          </w:tcPr>
          <w:p w14:paraId="7DB66C7B" w14:textId="14ADCCB9" w:rsidR="00003C86" w:rsidRPr="00444C70" w:rsidRDefault="00003C86" w:rsidP="00913CB0">
            <w:pPr>
              <w:pStyle w:val="TableText"/>
            </w:pPr>
            <w:r w:rsidRPr="00444C70">
              <w:t>Extension for Certificate Policies (</w:t>
            </w:r>
            <w:r>
              <w:t xml:space="preserve">RFC 5280 </w:t>
            </w:r>
            <w:r w:rsidRPr="00444C70">
              <w:t>[17] section 4</w:t>
            </w:r>
            <w:r>
              <w:t>.2.1.4)</w:t>
            </w:r>
          </w:p>
        </w:tc>
        <w:tc>
          <w:tcPr>
            <w:tcW w:w="3447" w:type="pct"/>
            <w:shd w:val="clear" w:color="auto" w:fill="auto"/>
          </w:tcPr>
          <w:p w14:paraId="14778890" w14:textId="77777777" w:rsidR="00003C86" w:rsidRPr="00444C70" w:rsidRDefault="00003C86" w:rsidP="00913CB0">
            <w:pPr>
              <w:pStyle w:val="TableText"/>
            </w:pPr>
            <w:r w:rsidRPr="00444C70">
              <w:t>extnID = id-ce-certificatePolicies</w:t>
            </w:r>
          </w:p>
          <w:p w14:paraId="48BEC7FD" w14:textId="77777777" w:rsidR="00003C86" w:rsidRPr="00444C70" w:rsidRDefault="00003C86" w:rsidP="00913CB0">
            <w:pPr>
              <w:pStyle w:val="TableText"/>
            </w:pPr>
            <w:r w:rsidRPr="00444C70">
              <w:t>critical = true</w:t>
            </w:r>
          </w:p>
          <w:p w14:paraId="77E24F28" w14:textId="05B32BD9" w:rsidR="00003C86" w:rsidRPr="00444C70" w:rsidRDefault="00003C86" w:rsidP="00913CB0">
            <w:pPr>
              <w:pStyle w:val="TableText"/>
            </w:pPr>
            <w:r w:rsidRPr="00444C70">
              <w:t xml:space="preserve">extnValue = </w:t>
            </w:r>
            <w:r w:rsidRPr="00CF102B">
              <w:rPr>
                <w:rFonts w:eastAsia="Times New Roman" w:hint="eastAsia"/>
                <w:lang w:eastAsia="ko-KR"/>
              </w:rPr>
              <w:t>id-rspRole-ds-auth</w:t>
            </w:r>
            <w:r w:rsidR="00F250CC" w:rsidRPr="00F030B0">
              <w:t xml:space="preserve"> </w:t>
            </w:r>
            <w:r w:rsidR="00F250CC" w:rsidRPr="00BD45AD">
              <w:t>or id-rspRole-ds-auth-v2</w:t>
            </w:r>
            <w:r w:rsidR="00F250CC">
              <w:t xml:space="preserve"> </w:t>
            </w:r>
            <w:r w:rsidRPr="00444C70">
              <w:t>(</w:t>
            </w:r>
            <w:r w:rsidR="00F250CC">
              <w:t>Section 2.4a.1.0</w:t>
            </w:r>
            <w:r w:rsidRPr="00444C70">
              <w:t>)</w:t>
            </w:r>
          </w:p>
          <w:p w14:paraId="2AAD5D15" w14:textId="45A5D848" w:rsidR="00F250CC" w:rsidRPr="00BD45AD" w:rsidRDefault="00003C86" w:rsidP="00F250CC">
            <w:pPr>
              <w:pStyle w:val="TableText"/>
            </w:pPr>
            <w:r w:rsidRPr="00D35CEB">
              <w:t xml:space="preserve">To indicate that this </w:t>
            </w:r>
            <w:r w:rsidRPr="00CF102B">
              <w:rPr>
                <w:rFonts w:eastAsia="Times New Roman" w:hint="eastAsia"/>
                <w:lang w:eastAsia="ko-KR"/>
              </w:rPr>
              <w:t xml:space="preserve">is </w:t>
            </w:r>
            <w:r w:rsidRPr="00D35CEB">
              <w:t>an SM-D</w:t>
            </w:r>
            <w:r w:rsidRPr="00CF102B">
              <w:rPr>
                <w:rFonts w:eastAsia="Times New Roman" w:hint="eastAsia"/>
                <w:lang w:eastAsia="ko-KR"/>
              </w:rPr>
              <w:t>S</w:t>
            </w:r>
            <w:r w:rsidRPr="00D35CEB">
              <w:t xml:space="preserve"> </w:t>
            </w:r>
            <w:r w:rsidR="00297491">
              <w:rPr>
                <w:rFonts w:eastAsia="Times New Roman" w:hint="eastAsia"/>
                <w:lang w:eastAsia="ko-KR"/>
              </w:rPr>
              <w:t>SIG</w:t>
            </w:r>
            <w:r w:rsidRPr="00CF102B">
              <w:rPr>
                <w:rFonts w:eastAsia="Times New Roman" w:hint="eastAsia"/>
                <w:lang w:eastAsia="ko-KR"/>
              </w:rPr>
              <w:t xml:space="preserve"> </w:t>
            </w:r>
            <w:r w:rsidRPr="00D35CEB">
              <w:t xml:space="preserve">Certificate for </w:t>
            </w:r>
            <w:r w:rsidRPr="00CF102B">
              <w:rPr>
                <w:rFonts w:eastAsia="Times New Roman" w:hint="eastAsia"/>
                <w:lang w:eastAsia="ko-KR"/>
              </w:rPr>
              <w:t>authentication to the eUICC.</w:t>
            </w:r>
          </w:p>
          <w:p w14:paraId="4003AC0A" w14:textId="57D8B549" w:rsidR="00003C86" w:rsidRPr="00CF102B" w:rsidRDefault="00F250CC" w:rsidP="00F250CC">
            <w:pPr>
              <w:pStyle w:val="TableText"/>
              <w:rPr>
                <w:rFonts w:eastAsia="Times New Roman"/>
                <w:lang w:eastAsia="ko-KR"/>
              </w:rPr>
            </w:pPr>
            <w:r>
              <w:t xml:space="preserve">NOTE: </w:t>
            </w:r>
            <w:r w:rsidRPr="00BD45AD">
              <w:t>id-rspRole-ds-auth-v2</w:t>
            </w:r>
            <w:r>
              <w:t xml:space="preserve"> indicates a Certificate in a chain following Variant O (see figure 30a).</w:t>
            </w:r>
          </w:p>
        </w:tc>
      </w:tr>
      <w:tr w:rsidR="00003C86" w:rsidRPr="00444C70" w14:paraId="60A3EF23" w14:textId="77777777" w:rsidTr="00BD45AD">
        <w:trPr>
          <w:cantSplit/>
          <w:jc w:val="center"/>
        </w:trPr>
        <w:tc>
          <w:tcPr>
            <w:tcW w:w="1553" w:type="pct"/>
            <w:shd w:val="clear" w:color="auto" w:fill="auto"/>
          </w:tcPr>
          <w:p w14:paraId="3AAD2EC1" w14:textId="37EA9DFA" w:rsidR="00003C86" w:rsidRPr="00444C70" w:rsidRDefault="00003C86" w:rsidP="00913CB0">
            <w:pPr>
              <w:pStyle w:val="TableText"/>
            </w:pPr>
            <w:r w:rsidRPr="00444C70">
              <w:lastRenderedPageBreak/>
              <w:t>Extension for subjectAltName (</w:t>
            </w:r>
            <w:r>
              <w:t>RFC 5280 [17] section 4.2.1.6)</w:t>
            </w:r>
          </w:p>
        </w:tc>
        <w:tc>
          <w:tcPr>
            <w:tcW w:w="3447" w:type="pct"/>
            <w:shd w:val="clear" w:color="auto" w:fill="auto"/>
          </w:tcPr>
          <w:p w14:paraId="695A8A87" w14:textId="77777777" w:rsidR="00003C86" w:rsidRPr="00444C70" w:rsidRDefault="00003C86" w:rsidP="00913CB0">
            <w:pPr>
              <w:pStyle w:val="TableText"/>
            </w:pPr>
            <w:r w:rsidRPr="00444C70">
              <w:t>extnID = id-ce-subjectAltName</w:t>
            </w:r>
          </w:p>
          <w:p w14:paraId="51815AC6" w14:textId="77777777" w:rsidR="00003C86" w:rsidRPr="00444C70" w:rsidRDefault="00003C86" w:rsidP="00913CB0">
            <w:pPr>
              <w:pStyle w:val="TableText"/>
            </w:pPr>
            <w:r w:rsidRPr="00444C70">
              <w:t>critical = false</w:t>
            </w:r>
          </w:p>
          <w:p w14:paraId="6A842FD3" w14:textId="46E24CBE" w:rsidR="00003C86" w:rsidRPr="00444C70" w:rsidRDefault="00003C86" w:rsidP="00913CB0">
            <w:pPr>
              <w:pStyle w:val="TableText"/>
            </w:pPr>
            <w:r w:rsidRPr="00444C70">
              <w:t>extnValue = {</w:t>
            </w:r>
            <w:r w:rsidR="00D8004E">
              <w:t xml:space="preserve"> </w:t>
            </w:r>
            <w:r w:rsidR="00D8004E">
              <w:rPr>
                <w:lang w:val="en-US"/>
              </w:rPr>
              <w:t xml:space="preserve"> </w:t>
            </w:r>
            <w:r w:rsidR="00D8004E">
              <w:t xml:space="preserve">-- </w:t>
            </w:r>
            <w:r w:rsidR="00D8004E" w:rsidRPr="00857AE1">
              <w:rPr>
                <w:lang w:val="en-US"/>
              </w:rPr>
              <w:t xml:space="preserve">one single </w:t>
            </w:r>
            <w:r w:rsidR="00D8004E">
              <w:rPr>
                <w:lang w:val="en-US"/>
              </w:rPr>
              <w:t>GeneralName entry</w:t>
            </w:r>
            <w:r w:rsidR="00D8004E" w:rsidRPr="00857AE1">
              <w:rPr>
                <w:lang w:val="en-US"/>
              </w:rPr>
              <w:t>, with value</w:t>
            </w:r>
          </w:p>
          <w:p w14:paraId="6C2B9FF2" w14:textId="77777777" w:rsidR="00003C86" w:rsidRPr="00444C70" w:rsidRDefault="00003C86" w:rsidP="00913CB0">
            <w:pPr>
              <w:pStyle w:val="TableText"/>
              <w:ind w:leftChars="100" w:left="220"/>
            </w:pPr>
            <w:r w:rsidRPr="00444C70">
              <w:t>registeredID (8) =  SM-D</w:t>
            </w:r>
            <w:r w:rsidRPr="00CF102B">
              <w:rPr>
                <w:rFonts w:eastAsia="Times New Roman" w:hint="eastAsia"/>
                <w:lang w:eastAsia="ko-KR"/>
              </w:rPr>
              <w:t>S</w:t>
            </w:r>
            <w:r>
              <w:t xml:space="preserve"> OID</w:t>
            </w:r>
            <w:r w:rsidRPr="00444C70">
              <w:t>}</w:t>
            </w:r>
          </w:p>
        </w:tc>
      </w:tr>
      <w:tr w:rsidR="00003C86" w:rsidRPr="00444C70" w14:paraId="6A13B4A1" w14:textId="77777777" w:rsidTr="00BD45AD">
        <w:trPr>
          <w:cantSplit/>
          <w:jc w:val="center"/>
        </w:trPr>
        <w:tc>
          <w:tcPr>
            <w:tcW w:w="1553" w:type="pct"/>
            <w:shd w:val="clear" w:color="auto" w:fill="auto"/>
          </w:tcPr>
          <w:p w14:paraId="5D3FCC49" w14:textId="11762700" w:rsidR="00003C86" w:rsidRPr="00444C70" w:rsidRDefault="00003C86"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447" w:type="pct"/>
            <w:shd w:val="clear" w:color="auto" w:fill="auto"/>
          </w:tcPr>
          <w:p w14:paraId="021A4A51" w14:textId="77777777" w:rsidR="00003C86" w:rsidRPr="00444C70" w:rsidRDefault="00003C86" w:rsidP="00913CB0">
            <w:pPr>
              <w:pStyle w:val="TableText"/>
            </w:pPr>
            <w:r w:rsidRPr="00444C70">
              <w:t>extnID = id-ce-</w:t>
            </w:r>
            <w:r w:rsidRPr="007E3AE1">
              <w:t>cRLDistributionPoints</w:t>
            </w:r>
          </w:p>
          <w:p w14:paraId="45A1C916" w14:textId="77777777" w:rsidR="00003C86" w:rsidRPr="00444C70" w:rsidRDefault="00003C86" w:rsidP="00913CB0">
            <w:pPr>
              <w:pStyle w:val="TableText"/>
            </w:pPr>
            <w:r w:rsidRPr="00444C70">
              <w:t xml:space="preserve">critical = </w:t>
            </w:r>
            <w:r>
              <w:t>false</w:t>
            </w:r>
          </w:p>
          <w:p w14:paraId="4EEDDC11" w14:textId="268C1C52" w:rsidR="00003C86" w:rsidRDefault="00003C86" w:rsidP="00913CB0">
            <w:pPr>
              <w:pStyle w:val="TableText"/>
            </w:pPr>
            <w:r w:rsidRPr="00444C70">
              <w:t>extnValue =</w:t>
            </w:r>
            <w:r>
              <w:t xml:space="preserve"> section </w:t>
            </w:r>
            <w:r w:rsidR="00B01783">
              <w:t>4.5.2.1.2</w:t>
            </w:r>
          </w:p>
          <w:p w14:paraId="6AAC2BA8" w14:textId="0D608AC4" w:rsidR="003834F0" w:rsidRPr="00444C70" w:rsidRDefault="00875804" w:rsidP="00C75E25">
            <w:pPr>
              <w:pStyle w:val="TableText"/>
            </w:pPr>
            <w:r w:rsidRPr="00BD79F6">
              <w:rPr>
                <w:szCs w:val="20"/>
              </w:rPr>
              <w:t xml:space="preserve">This extension </w:t>
            </w:r>
            <w:r>
              <w:rPr>
                <w:szCs w:val="20"/>
              </w:rPr>
              <w:t>SHALL</w:t>
            </w:r>
            <w:r w:rsidRPr="00BD79F6">
              <w:rPr>
                <w:szCs w:val="20"/>
              </w:rPr>
              <w:t xml:space="preserve"> be absent for Certificates issued by SM-DS SubCA not managing revocation (see section 2.7).</w:t>
            </w:r>
          </w:p>
        </w:tc>
      </w:tr>
    </w:tbl>
    <w:p w14:paraId="074CAB8E" w14:textId="3FA24755" w:rsidR="009361FF" w:rsidRDefault="00F66DD3" w:rsidP="00BD45AD">
      <w:pPr>
        <w:pStyle w:val="TableCaption"/>
        <w:numPr>
          <w:ilvl w:val="0"/>
          <w:numId w:val="0"/>
        </w:numPr>
        <w:ind w:left="360" w:hanging="360"/>
      </w:pPr>
      <w:r>
        <w:rPr>
          <w:rFonts w:ascii="Arial Bold" w:hAnsi="Arial Bold"/>
        </w:rPr>
        <w:t>Table 15</w:t>
      </w:r>
      <w:r w:rsidR="009361FF" w:rsidRPr="00A21FF3">
        <w:t>: CERT.D</w:t>
      </w:r>
      <w:r w:rsidR="002872B3">
        <w:t>S</w:t>
      </w:r>
      <w:r w:rsidR="009361FF">
        <w:t>auth</w:t>
      </w:r>
      <w:r w:rsidR="009361FF" w:rsidRPr="00A21FF3">
        <w:t>.</w:t>
      </w:r>
      <w:r w:rsidR="00297491">
        <w:t>SIG</w:t>
      </w:r>
    </w:p>
    <w:p w14:paraId="6D7C27E5" w14:textId="73FAD231" w:rsidR="005E1222" w:rsidRDefault="00F66DD3" w:rsidP="00BD45AD">
      <w:pPr>
        <w:pStyle w:val="Heading6"/>
        <w:numPr>
          <w:ilvl w:val="0"/>
          <w:numId w:val="0"/>
        </w:numPr>
        <w:tabs>
          <w:tab w:val="left" w:pos="1531"/>
        </w:tabs>
        <w:ind w:left="1531" w:hanging="1531"/>
      </w:pPr>
      <w:bookmarkStart w:id="2029" w:name="_Toc91760963"/>
      <w:r>
        <w:t>4.5.2.</w:t>
      </w:r>
      <w:r w:rsidR="00C75E25">
        <w:t>1</w:t>
      </w:r>
      <w:r>
        <w:t>.0.7</w:t>
      </w:r>
      <w:r>
        <w:tab/>
      </w:r>
      <w:r w:rsidR="005E1222">
        <w:t>SM-DS TLS</w:t>
      </w:r>
      <w:bookmarkEnd w:id="2029"/>
    </w:p>
    <w:p w14:paraId="691B03E3" w14:textId="74185C21" w:rsidR="00A61D1F" w:rsidRPr="00961D86" w:rsidRDefault="00A61D1F" w:rsidP="00A61D1F">
      <w:pPr>
        <w:rPr>
          <w:lang w:val="en-US" w:eastAsia="en-US"/>
        </w:rPr>
      </w:pPr>
      <w:r w:rsidRPr="00961D86">
        <w:rPr>
          <w:lang w:val="en-US" w:eastAsia="en-US"/>
        </w:rPr>
        <w:t xml:space="preserve">The table below describes the specific fields of a </w:t>
      </w:r>
      <w:r w:rsidRPr="00961D86">
        <w:rPr>
          <w:lang w:val="en-US"/>
        </w:rPr>
        <w:t>CERT.DS.TLS in complement of the description given in section 4.5.2.1.0</w:t>
      </w:r>
      <w:r w:rsidR="00B40439">
        <w:rPr>
          <w:lang w:val="en-US"/>
        </w:rPr>
        <w:t>.0</w:t>
      </w:r>
      <w:r w:rsidRPr="00961D86">
        <w:rPr>
          <w:lang w:val="en-US"/>
        </w:rPr>
        <w:t>:</w:t>
      </w:r>
    </w:p>
    <w:p w14:paraId="71FBC73E" w14:textId="77777777" w:rsidR="00A61D1F" w:rsidRPr="00A61D1F" w:rsidRDefault="00A61D1F" w:rsidP="00A61D1F">
      <w:pPr>
        <w:pStyle w:val="NormalParagraph"/>
        <w:rPr>
          <w:lang w:val="en-US" w:eastAsia="en-US" w:bidi="bn-BD"/>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74"/>
        <w:gridCol w:w="6342"/>
      </w:tblGrid>
      <w:tr w:rsidR="00A61D1F" w:rsidRPr="00D35CEB" w14:paraId="738E98C2" w14:textId="77777777" w:rsidTr="00BD45AD">
        <w:trPr>
          <w:cantSplit/>
          <w:jc w:val="center"/>
        </w:trPr>
        <w:tc>
          <w:tcPr>
            <w:tcW w:w="1483" w:type="pct"/>
            <w:shd w:val="clear" w:color="auto" w:fill="C00000"/>
          </w:tcPr>
          <w:p w14:paraId="3E2C794B" w14:textId="77777777" w:rsidR="00A61D1F" w:rsidRPr="00D35CEB" w:rsidRDefault="00A61D1F" w:rsidP="00913CB0">
            <w:pPr>
              <w:pStyle w:val="TableHeader"/>
              <w:rPr>
                <w:b w:val="0"/>
                <w:lang w:val="en-GB"/>
              </w:rPr>
            </w:pPr>
            <w:r w:rsidRPr="00D35CEB">
              <w:rPr>
                <w:lang w:val="en-GB"/>
              </w:rPr>
              <w:t>Field</w:t>
            </w:r>
          </w:p>
        </w:tc>
        <w:tc>
          <w:tcPr>
            <w:tcW w:w="3517" w:type="pct"/>
            <w:shd w:val="clear" w:color="auto" w:fill="C00000"/>
          </w:tcPr>
          <w:p w14:paraId="4B360C9C" w14:textId="77777777" w:rsidR="00A61D1F" w:rsidRPr="00D35CEB" w:rsidRDefault="00A61D1F" w:rsidP="00913CB0">
            <w:pPr>
              <w:pStyle w:val="TableHeader"/>
              <w:rPr>
                <w:b w:val="0"/>
                <w:lang w:val="en-GB"/>
              </w:rPr>
            </w:pPr>
            <w:r w:rsidRPr="00D35CEB">
              <w:rPr>
                <w:lang w:val="en-GB"/>
              </w:rPr>
              <w:t>Value Description</w:t>
            </w:r>
          </w:p>
        </w:tc>
      </w:tr>
      <w:tr w:rsidR="00A61D1F" w:rsidRPr="00D35CEB" w14:paraId="55739C43" w14:textId="77777777" w:rsidTr="00BD45AD">
        <w:trPr>
          <w:cantSplit/>
          <w:jc w:val="center"/>
        </w:trPr>
        <w:tc>
          <w:tcPr>
            <w:tcW w:w="1483" w:type="pct"/>
            <w:shd w:val="clear" w:color="auto" w:fill="auto"/>
          </w:tcPr>
          <w:p w14:paraId="3E0765C7" w14:textId="77777777" w:rsidR="00A61D1F" w:rsidRPr="00D35CEB" w:rsidRDefault="00A61D1F" w:rsidP="00913CB0">
            <w:pPr>
              <w:pStyle w:val="TableText"/>
            </w:pPr>
            <w:r w:rsidRPr="00D35CEB">
              <w:t>subject</w:t>
            </w:r>
          </w:p>
        </w:tc>
        <w:tc>
          <w:tcPr>
            <w:tcW w:w="3517" w:type="pct"/>
            <w:shd w:val="clear" w:color="auto" w:fill="auto"/>
          </w:tcPr>
          <w:p w14:paraId="3CD86A52" w14:textId="698294A2" w:rsidR="00A61D1F" w:rsidRPr="00D35CEB" w:rsidRDefault="00A61D1F" w:rsidP="00913CB0">
            <w:pPr>
              <w:pStyle w:val="TableText"/>
            </w:pPr>
            <w:r w:rsidRPr="00D35CEB">
              <w:t xml:space="preserve">Refer to </w:t>
            </w:r>
            <w:r w:rsidRPr="00CF102B">
              <w:rPr>
                <w:rFonts w:eastAsia="Times New Roman"/>
                <w:lang w:eastAsia="ko-KR"/>
              </w:rPr>
              <w:t>t</w:t>
            </w:r>
            <w:r w:rsidRPr="00CF102B">
              <w:rPr>
                <w:rFonts w:eastAsia="Times New Roman" w:hint="eastAsia"/>
                <w:lang w:eastAsia="ko-KR"/>
              </w:rPr>
              <w:t xml:space="preserve">able </w:t>
            </w:r>
            <w:r w:rsidRPr="00CF102B">
              <w:rPr>
                <w:rFonts w:eastAsia="Times New Roman"/>
                <w:lang w:eastAsia="ko-KR"/>
              </w:rPr>
              <w:t>defining CERT.D</w:t>
            </w:r>
            <w:r w:rsidR="002872B3">
              <w:rPr>
                <w:rFonts w:eastAsia="Times New Roman"/>
                <w:lang w:eastAsia="ko-KR"/>
              </w:rPr>
              <w:t>S</w:t>
            </w:r>
            <w:r w:rsidRPr="00CF102B">
              <w:rPr>
                <w:rFonts w:eastAsia="Times New Roman"/>
                <w:lang w:eastAsia="ko-KR"/>
              </w:rPr>
              <w:t>auth.</w:t>
            </w:r>
            <w:r w:rsidR="00297491">
              <w:rPr>
                <w:rFonts w:eastAsia="Times New Roman"/>
                <w:lang w:eastAsia="ko-KR"/>
              </w:rPr>
              <w:t>SIG</w:t>
            </w:r>
            <w:r w:rsidRPr="00D35CEB">
              <w:t>. Both CERT.D</w:t>
            </w:r>
            <w:r w:rsidR="002872B3">
              <w:t>S</w:t>
            </w:r>
            <w:r w:rsidRPr="00CF102B">
              <w:rPr>
                <w:rFonts w:eastAsia="Times New Roman"/>
                <w:lang w:eastAsia="ko-KR"/>
              </w:rPr>
              <w:t>auth</w:t>
            </w:r>
            <w:r w:rsidRPr="00D35CEB">
              <w:t>.</w:t>
            </w:r>
            <w:r w:rsidR="00297491">
              <w:t>SIG</w:t>
            </w:r>
            <w:r w:rsidRPr="00D35CEB">
              <w:t xml:space="preserve"> and CERT.D</w:t>
            </w:r>
            <w:r w:rsidRPr="00CF102B">
              <w:rPr>
                <w:rFonts w:eastAsia="Times New Roman" w:hint="eastAsia"/>
                <w:lang w:eastAsia="ko-KR"/>
              </w:rPr>
              <w:t>S</w:t>
            </w:r>
            <w:r w:rsidRPr="00D35CEB">
              <w:t xml:space="preserve">.TLS SHALL have identical attributes except </w:t>
            </w:r>
            <w:r w:rsidRPr="00CF102B">
              <w:rPr>
                <w:rFonts w:eastAsia="Times New Roman" w:hint="eastAsia"/>
                <w:lang w:eastAsia="ko-KR"/>
              </w:rPr>
              <w:t>'</w:t>
            </w:r>
            <w:r w:rsidRPr="00D35CEB">
              <w:t>cn</w:t>
            </w:r>
            <w:r w:rsidRPr="00CF102B">
              <w:rPr>
                <w:rFonts w:eastAsia="Times New Roman" w:hint="eastAsia"/>
                <w:lang w:eastAsia="ko-KR"/>
              </w:rPr>
              <w:t>'</w:t>
            </w:r>
            <w:r w:rsidRPr="00D35CEB">
              <w:t xml:space="preserve"> that SHALL </w:t>
            </w:r>
            <w:r w:rsidRPr="00812AEE">
              <w:t xml:space="preserve">match one of </w:t>
            </w:r>
            <w:r>
              <w:t xml:space="preserve">the </w:t>
            </w:r>
            <w:r w:rsidRPr="00D35CEB">
              <w:t>SM-D</w:t>
            </w:r>
            <w:r w:rsidRPr="00CF102B">
              <w:rPr>
                <w:rFonts w:eastAsia="Times New Roman" w:hint="eastAsia"/>
                <w:lang w:eastAsia="ko-KR"/>
              </w:rPr>
              <w:t>S</w:t>
            </w:r>
            <w:r w:rsidRPr="00D35CEB">
              <w:t xml:space="preserve"> hostname</w:t>
            </w:r>
            <w:r w:rsidRPr="00CF102B">
              <w:rPr>
                <w:rFonts w:eastAsia="Times New Roman" w:hint="eastAsia"/>
                <w:lang w:eastAsia="ko-KR"/>
              </w:rPr>
              <w:t xml:space="preserve"> (FQDN)</w:t>
            </w:r>
            <w:r w:rsidRPr="00CF102B">
              <w:rPr>
                <w:rFonts w:eastAsia="Times New Roman"/>
                <w:lang w:eastAsia="ko-KR"/>
              </w:rPr>
              <w:t xml:space="preserve"> </w:t>
            </w:r>
            <w:r w:rsidRPr="00812AEE">
              <w:t>entries contained in the subjectAltName extension</w:t>
            </w:r>
            <w:r w:rsidRPr="00CF102B">
              <w:rPr>
                <w:rFonts w:eastAsia="Times New Roman" w:hint="eastAsia"/>
                <w:lang w:eastAsia="ko-KR"/>
              </w:rPr>
              <w:t>.</w:t>
            </w:r>
          </w:p>
        </w:tc>
      </w:tr>
      <w:tr w:rsidR="00A61D1F" w:rsidRPr="00D35CEB" w14:paraId="40FDC127" w14:textId="77777777" w:rsidTr="00BD45AD">
        <w:trPr>
          <w:cantSplit/>
          <w:jc w:val="center"/>
        </w:trPr>
        <w:tc>
          <w:tcPr>
            <w:tcW w:w="1483" w:type="pct"/>
            <w:shd w:val="clear" w:color="auto" w:fill="auto"/>
          </w:tcPr>
          <w:p w14:paraId="3A3431A9" w14:textId="2E3574D7" w:rsidR="00A61D1F" w:rsidRPr="00BD45AD" w:rsidRDefault="00A61D1F" w:rsidP="00913CB0">
            <w:pPr>
              <w:pStyle w:val="TableText"/>
              <w:rPr>
                <w:rFonts w:eastAsia="Times New Roman"/>
                <w:lang w:eastAsia="ko-KR"/>
              </w:rPr>
            </w:pPr>
            <w:r w:rsidRPr="00CB62D0">
              <w:t>Extension for Authority Key Identifier (</w:t>
            </w:r>
            <w:r>
              <w:t>RFC 5280 [17] section 4.2.1.1)</w:t>
            </w:r>
          </w:p>
        </w:tc>
        <w:tc>
          <w:tcPr>
            <w:tcW w:w="3517" w:type="pct"/>
            <w:shd w:val="clear" w:color="auto" w:fill="auto"/>
          </w:tcPr>
          <w:p w14:paraId="0C8B44C5" w14:textId="1CCFBF01" w:rsidR="00A61D1F" w:rsidRPr="00961D86" w:rsidRDefault="00A61D1F" w:rsidP="00A61D1F">
            <w:pPr>
              <w:pStyle w:val="TableText"/>
              <w:rPr>
                <w:lang w:val="en-US"/>
              </w:rPr>
            </w:pPr>
            <w:r w:rsidRPr="00961D86">
              <w:rPr>
                <w:lang w:val="en-US"/>
              </w:rPr>
              <w:t xml:space="preserve"> extnID = id-ce-authorityKeyIdentifier</w:t>
            </w:r>
          </w:p>
          <w:p w14:paraId="55DA0206" w14:textId="77777777" w:rsidR="00A61D1F" w:rsidRPr="00961D86" w:rsidRDefault="00A61D1F" w:rsidP="00A61D1F">
            <w:pPr>
              <w:pStyle w:val="TableText"/>
              <w:rPr>
                <w:lang w:val="en-US"/>
              </w:rPr>
            </w:pPr>
            <w:r w:rsidRPr="00961D86">
              <w:rPr>
                <w:lang w:val="en-US"/>
              </w:rPr>
              <w:t>critical = false</w:t>
            </w:r>
          </w:p>
          <w:p w14:paraId="6E229D69" w14:textId="6EAC0379" w:rsidR="00A61D1F" w:rsidRPr="00D35CEB" w:rsidRDefault="00A61D1F" w:rsidP="00A61D1F">
            <w:pPr>
              <w:pStyle w:val="TableText"/>
            </w:pPr>
            <w:r w:rsidRPr="00961D86">
              <w:rPr>
                <w:lang w:val="en-US"/>
              </w:rPr>
              <w:t>extnValue = &lt;Identifier of the public key to verify this certificate&gt;</w:t>
            </w:r>
          </w:p>
        </w:tc>
      </w:tr>
      <w:tr w:rsidR="00A61D1F" w:rsidRPr="00D35CEB" w14:paraId="43850B79" w14:textId="77777777" w:rsidTr="00BD45AD">
        <w:trPr>
          <w:cantSplit/>
          <w:jc w:val="center"/>
        </w:trPr>
        <w:tc>
          <w:tcPr>
            <w:tcW w:w="1483" w:type="pct"/>
            <w:shd w:val="clear" w:color="auto" w:fill="auto"/>
          </w:tcPr>
          <w:p w14:paraId="7BCEC12A" w14:textId="526D1E74" w:rsidR="00A61D1F" w:rsidRPr="00BD45AD" w:rsidRDefault="00A61D1F" w:rsidP="00913CB0">
            <w:pPr>
              <w:pStyle w:val="TableText"/>
              <w:rPr>
                <w:rFonts w:eastAsia="Times New Roman"/>
                <w:lang w:eastAsia="ko-KR"/>
              </w:rPr>
            </w:pPr>
            <w:r w:rsidRPr="00CB62D0">
              <w:t>Extension for Key usage (</w:t>
            </w:r>
            <w:r>
              <w:t xml:space="preserve">RFC 5280 </w:t>
            </w:r>
            <w:r w:rsidRPr="00CB62D0">
              <w:t>[17] section 4.2</w:t>
            </w:r>
            <w:r>
              <w:t>.1.3)</w:t>
            </w:r>
          </w:p>
        </w:tc>
        <w:tc>
          <w:tcPr>
            <w:tcW w:w="3517" w:type="pct"/>
            <w:shd w:val="clear" w:color="auto" w:fill="auto"/>
          </w:tcPr>
          <w:p w14:paraId="75B740DF" w14:textId="77777777" w:rsidR="00A61D1F" w:rsidRPr="00961D86" w:rsidRDefault="00A61D1F" w:rsidP="00A61D1F">
            <w:pPr>
              <w:pStyle w:val="TableText"/>
              <w:rPr>
                <w:lang w:val="en-US"/>
              </w:rPr>
            </w:pPr>
            <w:r w:rsidRPr="00961D86">
              <w:rPr>
                <w:lang w:val="en-US"/>
              </w:rPr>
              <w:t>extnID = id-ce-keyUsage</w:t>
            </w:r>
          </w:p>
          <w:p w14:paraId="1240926A" w14:textId="77777777" w:rsidR="00A61D1F" w:rsidRPr="00961D86" w:rsidRDefault="00A61D1F" w:rsidP="00A61D1F">
            <w:pPr>
              <w:pStyle w:val="TableText"/>
              <w:rPr>
                <w:lang w:val="en-US"/>
              </w:rPr>
            </w:pPr>
            <w:r w:rsidRPr="00961D86">
              <w:rPr>
                <w:lang w:val="en-US"/>
              </w:rPr>
              <w:t>critical = true</w:t>
            </w:r>
          </w:p>
          <w:p w14:paraId="260FB44F" w14:textId="580DF741" w:rsidR="00A61D1F" w:rsidRPr="00D35CEB" w:rsidRDefault="00A61D1F" w:rsidP="00A61D1F">
            <w:pPr>
              <w:pStyle w:val="TableText"/>
            </w:pPr>
            <w:r w:rsidRPr="00961D86">
              <w:rPr>
                <w:lang w:val="en-US"/>
              </w:rPr>
              <w:t>extnValue = digitalSignature (0)</w:t>
            </w:r>
          </w:p>
        </w:tc>
      </w:tr>
      <w:tr w:rsidR="00A61D1F" w:rsidRPr="00BA742D" w14:paraId="7C561323" w14:textId="77777777" w:rsidTr="00BD45AD">
        <w:trPr>
          <w:cantSplit/>
          <w:jc w:val="center"/>
        </w:trPr>
        <w:tc>
          <w:tcPr>
            <w:tcW w:w="1483" w:type="pct"/>
            <w:shd w:val="clear" w:color="auto" w:fill="auto"/>
          </w:tcPr>
          <w:p w14:paraId="7F298274" w14:textId="3A599D85" w:rsidR="00A61D1F" w:rsidRPr="00D35CEB" w:rsidRDefault="00A61D1F" w:rsidP="00913CB0">
            <w:pPr>
              <w:pStyle w:val="TableText"/>
            </w:pPr>
            <w:r w:rsidRPr="00D35CEB">
              <w:t>Extension for Certificate Policies (</w:t>
            </w:r>
            <w:r>
              <w:t xml:space="preserve">RFC 5280 </w:t>
            </w:r>
            <w:r w:rsidRPr="00D35CEB">
              <w:t>[17] section 4.2.1.4)</w:t>
            </w:r>
          </w:p>
        </w:tc>
        <w:tc>
          <w:tcPr>
            <w:tcW w:w="3517" w:type="pct"/>
            <w:shd w:val="clear" w:color="auto" w:fill="auto"/>
          </w:tcPr>
          <w:p w14:paraId="6F77CDC9" w14:textId="77777777" w:rsidR="00A61D1F" w:rsidRPr="00D35CEB" w:rsidRDefault="00A61D1F" w:rsidP="00913CB0">
            <w:pPr>
              <w:pStyle w:val="TableText"/>
            </w:pPr>
            <w:r w:rsidRPr="00D35CEB">
              <w:t>extnID = id-ce-certificatePolicies</w:t>
            </w:r>
          </w:p>
          <w:p w14:paraId="621E9107" w14:textId="77777777" w:rsidR="00A61D1F" w:rsidRPr="00D35CEB" w:rsidRDefault="00A61D1F" w:rsidP="00913CB0">
            <w:pPr>
              <w:pStyle w:val="TableText"/>
            </w:pPr>
            <w:r w:rsidRPr="00D35CEB">
              <w:t>critical = false</w:t>
            </w:r>
          </w:p>
          <w:p w14:paraId="49AEA0DE" w14:textId="57406AE3" w:rsidR="00A61D1F" w:rsidRPr="00D35CEB" w:rsidRDefault="00A61D1F" w:rsidP="00913CB0">
            <w:pPr>
              <w:pStyle w:val="TableText"/>
            </w:pPr>
            <w:r w:rsidRPr="00D35CEB">
              <w:t>extnValue = id-rspRole-d</w:t>
            </w:r>
            <w:r w:rsidRPr="00CF102B">
              <w:rPr>
                <w:rFonts w:eastAsia="Times New Roman" w:hint="eastAsia"/>
                <w:lang w:eastAsia="ko-KR"/>
              </w:rPr>
              <w:t>s</w:t>
            </w:r>
            <w:r>
              <w:t xml:space="preserve">-tls </w:t>
            </w:r>
            <w:r w:rsidR="00F250CC" w:rsidRPr="0008618F">
              <w:t xml:space="preserve">or </w:t>
            </w:r>
            <w:r w:rsidR="00F250CC" w:rsidRPr="00BD45AD">
              <w:t>id-rspRole-ds-tls-v2</w:t>
            </w:r>
            <w:r w:rsidR="00F250CC" w:rsidRPr="00847826">
              <w:t xml:space="preserve"> </w:t>
            </w:r>
            <w:r>
              <w:t>(</w:t>
            </w:r>
            <w:r w:rsidR="00F250CC" w:rsidRPr="00847826">
              <w:t>Section 2.4a.</w:t>
            </w:r>
            <w:r w:rsidR="00F250CC" w:rsidRPr="00F030B0">
              <w:t>1.0</w:t>
            </w:r>
            <w:r>
              <w:t>)</w:t>
            </w:r>
          </w:p>
          <w:p w14:paraId="72261587" w14:textId="77777777" w:rsidR="00A61D1F" w:rsidRDefault="00A61D1F" w:rsidP="00913CB0">
            <w:pPr>
              <w:pStyle w:val="TableText"/>
            </w:pPr>
            <w:r w:rsidRPr="00D35CEB">
              <w:t>To indicate that this an SM-D</w:t>
            </w:r>
            <w:r w:rsidRPr="00CF102B">
              <w:rPr>
                <w:rFonts w:eastAsia="Times New Roman" w:hint="eastAsia"/>
                <w:lang w:eastAsia="ko-KR"/>
              </w:rPr>
              <w:t>S</w:t>
            </w:r>
            <w:r>
              <w:t xml:space="preserve"> </w:t>
            </w:r>
            <w:r w:rsidRPr="00CF102B">
              <w:rPr>
                <w:rFonts w:eastAsia="Times New Roman" w:hint="eastAsia"/>
                <w:lang w:eastAsia="ko-KR"/>
              </w:rPr>
              <w:t xml:space="preserve">TLS </w:t>
            </w:r>
            <w:r>
              <w:t>Certificate</w:t>
            </w:r>
            <w:r w:rsidRPr="00D35CEB">
              <w:t>.</w:t>
            </w:r>
          </w:p>
          <w:p w14:paraId="4B75CE65" w14:textId="0933DB75" w:rsidR="00F250CC" w:rsidRDefault="00803383" w:rsidP="00F250CC">
            <w:pPr>
              <w:pStyle w:val="TableText"/>
            </w:pPr>
            <w:r>
              <w:t>This extension MAY be absent or contain a different value when the certificate is part of a Variant OO or AA</w:t>
            </w:r>
            <w:r w:rsidR="00F250CC">
              <w:t xml:space="preserve"> (see figure 30c).</w:t>
            </w:r>
          </w:p>
          <w:p w14:paraId="4B5E50FF" w14:textId="017BE604" w:rsidR="00803383" w:rsidRPr="00D35CEB" w:rsidRDefault="00F250CC" w:rsidP="00F250CC">
            <w:pPr>
              <w:pStyle w:val="TableText"/>
            </w:pPr>
            <w:r w:rsidRPr="00847826">
              <w:t xml:space="preserve">NOTE: </w:t>
            </w:r>
            <w:r w:rsidRPr="00BD45AD">
              <w:t>id-rspRole-ds-tls-v2</w:t>
            </w:r>
            <w:r w:rsidRPr="00847826">
              <w:t xml:space="preserve"> indicates a Certificate in a chain following Variant O (see figure 30c)</w:t>
            </w:r>
            <w:r w:rsidR="00803383">
              <w:t>.</w:t>
            </w:r>
          </w:p>
        </w:tc>
      </w:tr>
      <w:tr w:rsidR="00A61D1F" w:rsidRPr="00D35CEB" w14:paraId="78B2E7BE" w14:textId="77777777" w:rsidTr="00BD45AD">
        <w:trPr>
          <w:cantSplit/>
          <w:jc w:val="center"/>
        </w:trPr>
        <w:tc>
          <w:tcPr>
            <w:tcW w:w="1483" w:type="pct"/>
            <w:shd w:val="clear" w:color="auto" w:fill="auto"/>
          </w:tcPr>
          <w:p w14:paraId="7B7E7E1F" w14:textId="3F8C1D15" w:rsidR="00A61D1F" w:rsidRPr="00D35CEB" w:rsidRDefault="00A61D1F" w:rsidP="00913CB0">
            <w:pPr>
              <w:pStyle w:val="TableText"/>
            </w:pPr>
            <w:r w:rsidRPr="00D35CEB">
              <w:lastRenderedPageBreak/>
              <w:t>Extension for Extended Key usage (</w:t>
            </w:r>
            <w:r>
              <w:t>RFC 5280 [17] section 4.2.1.12)</w:t>
            </w:r>
          </w:p>
        </w:tc>
        <w:tc>
          <w:tcPr>
            <w:tcW w:w="3517" w:type="pct"/>
            <w:shd w:val="clear" w:color="auto" w:fill="auto"/>
          </w:tcPr>
          <w:p w14:paraId="6A2028C4" w14:textId="77777777" w:rsidR="00A61D1F" w:rsidRPr="00A37D99" w:rsidRDefault="00A61D1F" w:rsidP="00913CB0">
            <w:pPr>
              <w:pStyle w:val="TableText"/>
              <w:rPr>
                <w:lang w:val="fr-FR"/>
              </w:rPr>
            </w:pPr>
            <w:r w:rsidRPr="00A37D99">
              <w:rPr>
                <w:lang w:val="fr-FR"/>
              </w:rPr>
              <w:t>extnID = id-ce-extKeyUsage</w:t>
            </w:r>
          </w:p>
          <w:p w14:paraId="6EC8D858" w14:textId="77777777" w:rsidR="00A61D1F" w:rsidRPr="00A37D99" w:rsidRDefault="00A61D1F" w:rsidP="00913CB0">
            <w:pPr>
              <w:pStyle w:val="TableText"/>
              <w:rPr>
                <w:lang w:val="fr-FR"/>
              </w:rPr>
            </w:pPr>
            <w:r w:rsidRPr="00A37D99">
              <w:rPr>
                <w:lang w:val="fr-FR"/>
              </w:rPr>
              <w:t>critical = true</w:t>
            </w:r>
          </w:p>
          <w:p w14:paraId="12FBB742" w14:textId="13913BDF" w:rsidR="00A61D1F" w:rsidRPr="00A37D99" w:rsidRDefault="00A61D1F" w:rsidP="00596BAA">
            <w:pPr>
              <w:pStyle w:val="TableText"/>
              <w:rPr>
                <w:lang w:val="fr-FR"/>
              </w:rPr>
            </w:pPr>
            <w:r w:rsidRPr="00A37D99">
              <w:rPr>
                <w:lang w:val="fr-FR"/>
              </w:rPr>
              <w:t>extnValue = ExtKeyUsageSyntax</w:t>
            </w:r>
            <w:r w:rsidR="00C52EB5">
              <w:rPr>
                <w:lang w:val="fr-FR"/>
              </w:rPr>
              <w:t> </w:t>
            </w:r>
            <w:r w:rsidRPr="00A37D99">
              <w:rPr>
                <w:lang w:val="fr-FR"/>
              </w:rPr>
              <w:t>::{</w:t>
            </w:r>
          </w:p>
          <w:p w14:paraId="5DB221A9" w14:textId="7EF3A9C6" w:rsidR="00A61D1F" w:rsidRPr="00A37D99" w:rsidRDefault="00A61D1F" w:rsidP="00596BAA">
            <w:pPr>
              <w:pStyle w:val="TableText"/>
              <w:rPr>
                <w:lang w:val="fr-FR"/>
              </w:rPr>
            </w:pPr>
            <w:r w:rsidRPr="00A37D99">
              <w:rPr>
                <w:lang w:val="fr-FR"/>
              </w:rPr>
              <w:t xml:space="preserve">   {</w:t>
            </w:r>
          </w:p>
          <w:p w14:paraId="24F2E5F5" w14:textId="792CD952" w:rsidR="00A61D1F" w:rsidRPr="00A37D99" w:rsidRDefault="00A61D1F" w:rsidP="00596BAA">
            <w:pPr>
              <w:pStyle w:val="TableText"/>
              <w:rPr>
                <w:lang w:val="fr-FR"/>
              </w:rPr>
            </w:pPr>
            <w:r w:rsidRPr="00A37D99">
              <w:rPr>
                <w:lang w:val="fr-FR"/>
              </w:rPr>
              <w:t xml:space="preserve">   id-kp-serverAuth</w:t>
            </w:r>
          </w:p>
          <w:p w14:paraId="156CAB25" w14:textId="77777777" w:rsidR="00A61D1F" w:rsidRPr="00A37D99" w:rsidRDefault="00A61D1F" w:rsidP="00596BAA">
            <w:pPr>
              <w:pStyle w:val="TableText"/>
              <w:rPr>
                <w:lang w:val="fr-FR"/>
              </w:rPr>
            </w:pPr>
            <w:r w:rsidRPr="00A37D99">
              <w:rPr>
                <w:lang w:val="fr-FR"/>
              </w:rPr>
              <w:t xml:space="preserve">   },</w:t>
            </w:r>
          </w:p>
          <w:p w14:paraId="04EE5455" w14:textId="77D2EFA6" w:rsidR="00A61D1F" w:rsidRPr="00A37D99" w:rsidRDefault="00A61D1F" w:rsidP="00596BAA">
            <w:pPr>
              <w:pStyle w:val="TableText"/>
              <w:rPr>
                <w:lang w:val="fr-FR"/>
              </w:rPr>
            </w:pPr>
            <w:r w:rsidRPr="00A37D99">
              <w:rPr>
                <w:lang w:val="fr-FR"/>
              </w:rPr>
              <w:t xml:space="preserve">   {</w:t>
            </w:r>
          </w:p>
          <w:p w14:paraId="4625E299" w14:textId="77777777" w:rsidR="00A61D1F" w:rsidRPr="00A37D99" w:rsidRDefault="00A61D1F" w:rsidP="00596BAA">
            <w:pPr>
              <w:pStyle w:val="TableText"/>
              <w:rPr>
                <w:lang w:val="fr-FR"/>
              </w:rPr>
            </w:pPr>
            <w:r w:rsidRPr="00A37D99">
              <w:rPr>
                <w:lang w:val="fr-FR"/>
              </w:rPr>
              <w:t xml:space="preserve">   id-kp-clientAuth</w:t>
            </w:r>
          </w:p>
          <w:p w14:paraId="3672D762" w14:textId="77777777" w:rsidR="00A61D1F" w:rsidRPr="005F33F6" w:rsidRDefault="00A61D1F" w:rsidP="00596BAA">
            <w:pPr>
              <w:pStyle w:val="TableText"/>
            </w:pPr>
            <w:r w:rsidRPr="00A37D99">
              <w:rPr>
                <w:lang w:val="fr-FR"/>
              </w:rPr>
              <w:t xml:space="preserve">   </w:t>
            </w:r>
            <w:r w:rsidRPr="005F33F6">
              <w:t>}</w:t>
            </w:r>
          </w:p>
          <w:p w14:paraId="2A208C73" w14:textId="6EBD8F3C" w:rsidR="00A61D1F" w:rsidRPr="00D35CEB" w:rsidRDefault="00A61D1F" w:rsidP="00596BAA">
            <w:pPr>
              <w:pStyle w:val="TableText"/>
            </w:pPr>
            <w:r>
              <w:t>}</w:t>
            </w:r>
          </w:p>
          <w:p w14:paraId="3DB8E195" w14:textId="60D64463" w:rsidR="00A61D1F" w:rsidRPr="00D35CEB" w:rsidRDefault="00A61D1F" w:rsidP="00913CB0">
            <w:pPr>
              <w:pStyle w:val="TableText"/>
            </w:pPr>
            <w:r w:rsidRPr="00D35CEB">
              <w:t xml:space="preserve">Certificate SHALL </w:t>
            </w:r>
            <w:r w:rsidR="006D2548">
              <w:t>NOT</w:t>
            </w:r>
            <w:r w:rsidR="006D2548" w:rsidRPr="00D35CEB">
              <w:t xml:space="preserve"> </w:t>
            </w:r>
            <w:r w:rsidRPr="00D35CEB">
              <w:t>contain any other extended key usage.</w:t>
            </w:r>
          </w:p>
        </w:tc>
      </w:tr>
      <w:tr w:rsidR="00A61D1F" w:rsidRPr="00D35CEB" w14:paraId="7B6CE086" w14:textId="77777777" w:rsidTr="00BD45AD">
        <w:trPr>
          <w:cantSplit/>
          <w:jc w:val="center"/>
        </w:trPr>
        <w:tc>
          <w:tcPr>
            <w:tcW w:w="1483" w:type="pct"/>
            <w:shd w:val="clear" w:color="auto" w:fill="auto"/>
          </w:tcPr>
          <w:p w14:paraId="52FC585E" w14:textId="1D1347E3" w:rsidR="00A61D1F" w:rsidRPr="00D35CEB" w:rsidRDefault="00A61D1F" w:rsidP="00913CB0">
            <w:pPr>
              <w:pStyle w:val="TableText"/>
            </w:pPr>
            <w:r w:rsidRPr="00895F5D">
              <w:t>Extension for subjectAltName (</w:t>
            </w:r>
            <w:r>
              <w:t>RFC 5280 [17] section 4.2.1.6)</w:t>
            </w:r>
          </w:p>
        </w:tc>
        <w:tc>
          <w:tcPr>
            <w:tcW w:w="3517" w:type="pct"/>
            <w:shd w:val="clear" w:color="auto" w:fill="auto"/>
          </w:tcPr>
          <w:p w14:paraId="13323F32" w14:textId="77777777" w:rsidR="00A61D1F" w:rsidRPr="00895F5D" w:rsidRDefault="00A61D1F" w:rsidP="00913CB0">
            <w:pPr>
              <w:pStyle w:val="TableText"/>
            </w:pPr>
            <w:r w:rsidRPr="00895F5D">
              <w:t>extnID = id-ce-subjectAltName</w:t>
            </w:r>
          </w:p>
          <w:p w14:paraId="09AF2820" w14:textId="77777777" w:rsidR="00A61D1F" w:rsidRPr="00895F5D" w:rsidRDefault="00A61D1F" w:rsidP="00913CB0">
            <w:pPr>
              <w:pStyle w:val="TableText"/>
            </w:pPr>
            <w:r w:rsidRPr="00895F5D">
              <w:t>critical = false</w:t>
            </w:r>
          </w:p>
          <w:p w14:paraId="1FA307A1" w14:textId="02C2EC52" w:rsidR="00A61D1F" w:rsidRDefault="00A61D1F" w:rsidP="00913CB0">
            <w:pPr>
              <w:pStyle w:val="TableText"/>
            </w:pPr>
            <w:r w:rsidRPr="00895F5D">
              <w:t xml:space="preserve">extnValue = </w:t>
            </w:r>
            <w:r>
              <w:t xml:space="preserve">GeneralNames ::= </w:t>
            </w:r>
            <w:r w:rsidRPr="00895F5D">
              <w:t>{</w:t>
            </w:r>
          </w:p>
          <w:p w14:paraId="4C218F7A" w14:textId="3E8A2412" w:rsidR="00A61D1F" w:rsidRPr="00895F5D" w:rsidRDefault="00A61D1F" w:rsidP="00913CB0">
            <w:pPr>
              <w:pStyle w:val="TableText"/>
            </w:pPr>
            <w:r>
              <w:t xml:space="preserve">   {</w:t>
            </w:r>
          </w:p>
          <w:p w14:paraId="4C686136" w14:textId="47E2C7B2" w:rsidR="00A61D1F" w:rsidRPr="00CF102B" w:rsidRDefault="00A61D1F" w:rsidP="00913CB0">
            <w:pPr>
              <w:pStyle w:val="TableText"/>
              <w:ind w:firstLineChars="100" w:firstLine="200"/>
              <w:rPr>
                <w:rFonts w:eastAsia="Times New Roman"/>
                <w:lang w:eastAsia="ko-KR"/>
              </w:rPr>
            </w:pPr>
            <w:r w:rsidRPr="00CF102B">
              <w:rPr>
                <w:rFonts w:eastAsia="Times New Roman"/>
                <w:lang w:eastAsia="ko-KR"/>
              </w:rPr>
              <w:t>dNSName '&lt;SM-DS hostname (FQDN) value&gt;'</w:t>
            </w:r>
          </w:p>
          <w:p w14:paraId="5C8505C0" w14:textId="757AB6DD" w:rsidR="00A61D1F" w:rsidRPr="00CF102B" w:rsidRDefault="00A61D1F" w:rsidP="00913CB0">
            <w:pPr>
              <w:pStyle w:val="TableText"/>
              <w:ind w:firstLineChars="100" w:firstLine="200"/>
              <w:rPr>
                <w:rFonts w:eastAsia="Times New Roman"/>
                <w:lang w:eastAsia="ko-KR"/>
              </w:rPr>
            </w:pPr>
            <w:r w:rsidRPr="00CF102B">
              <w:rPr>
                <w:rFonts w:eastAsia="Times New Roman"/>
                <w:lang w:eastAsia="ko-KR"/>
              </w:rPr>
              <w:t>},</w:t>
            </w:r>
          </w:p>
          <w:p w14:paraId="3D17AA58" w14:textId="167DDC57" w:rsidR="00A61D1F" w:rsidRPr="00CF102B" w:rsidRDefault="00A61D1F" w:rsidP="00913CB0">
            <w:pPr>
              <w:pStyle w:val="TableText"/>
              <w:ind w:firstLineChars="100" w:firstLine="200"/>
              <w:rPr>
                <w:rFonts w:eastAsia="Times New Roman"/>
                <w:lang w:eastAsia="ko-KR"/>
              </w:rPr>
            </w:pPr>
            <w:r w:rsidRPr="00CF102B">
              <w:rPr>
                <w:rFonts w:eastAsia="Times New Roman"/>
                <w:lang w:eastAsia="ko-KR"/>
              </w:rPr>
              <w:t>{</w:t>
            </w:r>
          </w:p>
          <w:p w14:paraId="2CD95623" w14:textId="5F4C8199" w:rsidR="00A61D1F" w:rsidRDefault="00A61D1F" w:rsidP="00FA5C86">
            <w:pPr>
              <w:pStyle w:val="TableText"/>
              <w:ind w:leftChars="100" w:left="220"/>
            </w:pPr>
            <w:r w:rsidRPr="00895F5D">
              <w:t xml:space="preserve">registeredID </w:t>
            </w:r>
            <w:r>
              <w:t>'&lt;</w:t>
            </w:r>
            <w:r w:rsidRPr="00895F5D">
              <w:t>SM-D</w:t>
            </w:r>
            <w:r w:rsidRPr="00CF102B">
              <w:rPr>
                <w:rFonts w:eastAsia="Times New Roman"/>
                <w:lang w:eastAsia="ko-KR"/>
              </w:rPr>
              <w:t>S</w:t>
            </w:r>
            <w:r w:rsidRPr="00895F5D">
              <w:t xml:space="preserve"> OID</w:t>
            </w:r>
            <w:r>
              <w:t xml:space="preserve"> value&gt;'</w:t>
            </w:r>
          </w:p>
          <w:p w14:paraId="73BDEA65" w14:textId="77777777" w:rsidR="00A61D1F" w:rsidRDefault="00A61D1F" w:rsidP="00206D07">
            <w:pPr>
              <w:pStyle w:val="TableText"/>
              <w:ind w:leftChars="100" w:left="220"/>
            </w:pPr>
            <w:r w:rsidRPr="00895F5D">
              <w:t>}</w:t>
            </w:r>
          </w:p>
          <w:p w14:paraId="4CAB7E70" w14:textId="77777777" w:rsidR="00A61D1F" w:rsidRDefault="00A61D1F" w:rsidP="00BD45AD">
            <w:pPr>
              <w:pStyle w:val="TableText"/>
            </w:pPr>
            <w:r>
              <w:t>}</w:t>
            </w:r>
          </w:p>
          <w:p w14:paraId="49CFF7CE" w14:textId="77777777" w:rsidR="00A61D1F" w:rsidRPr="00812AEE" w:rsidRDefault="00A61D1F" w:rsidP="00FA5C86">
            <w:pPr>
              <w:pStyle w:val="TableText"/>
              <w:rPr>
                <w:rFonts w:eastAsia="Times New Roman"/>
              </w:rPr>
            </w:pPr>
            <w:r w:rsidRPr="00812AEE">
              <w:t>This extension SHALL contain at least one dNSName entry, and only one registeredID entry.</w:t>
            </w:r>
          </w:p>
          <w:p w14:paraId="5B663785" w14:textId="2F79CD18" w:rsidR="00A61D1F" w:rsidRPr="00D35CEB" w:rsidRDefault="00A61D1F" w:rsidP="00BD45AD">
            <w:pPr>
              <w:pStyle w:val="TableText"/>
            </w:pPr>
            <w:r w:rsidRPr="00812AEE">
              <w:t>A dNSName entry MAY contain the wildcard character * as allowed by RFC 2818</w:t>
            </w:r>
            <w:r>
              <w:t xml:space="preserve"> [67]</w:t>
            </w:r>
            <w:r w:rsidRPr="00812AEE">
              <w:t>.</w:t>
            </w:r>
          </w:p>
        </w:tc>
      </w:tr>
      <w:tr w:rsidR="00A61D1F" w:rsidRPr="00D35CEB" w14:paraId="30BD14D8" w14:textId="77777777" w:rsidTr="00BD45AD">
        <w:trPr>
          <w:cantSplit/>
          <w:jc w:val="center"/>
        </w:trPr>
        <w:tc>
          <w:tcPr>
            <w:tcW w:w="1483" w:type="pct"/>
            <w:shd w:val="clear" w:color="auto" w:fill="auto"/>
          </w:tcPr>
          <w:p w14:paraId="48F87492" w14:textId="0A0C865E" w:rsidR="00A61D1F" w:rsidRPr="00D35CEB" w:rsidRDefault="00A61D1F" w:rsidP="00913CB0">
            <w:pPr>
              <w:pStyle w:val="TableText"/>
            </w:pPr>
            <w:r w:rsidRPr="00444C70">
              <w:t xml:space="preserve">Extension for </w:t>
            </w:r>
            <w:r>
              <w:t>CRL Distribution Points</w:t>
            </w:r>
            <w:r w:rsidRPr="00444C70">
              <w:t xml:space="preserve"> (</w:t>
            </w:r>
            <w:r>
              <w:t xml:space="preserve">RFC 5280 </w:t>
            </w:r>
            <w:r w:rsidRPr="00444C70">
              <w:t>[17] section 4.2.1.</w:t>
            </w:r>
            <w:r>
              <w:t>13)</w:t>
            </w:r>
          </w:p>
        </w:tc>
        <w:tc>
          <w:tcPr>
            <w:tcW w:w="3517" w:type="pct"/>
            <w:shd w:val="clear" w:color="auto" w:fill="auto"/>
          </w:tcPr>
          <w:p w14:paraId="4C1765C8" w14:textId="0420B9C3" w:rsidR="00A61D1F" w:rsidRPr="00961D86" w:rsidRDefault="00A61D1F" w:rsidP="00A61D1F">
            <w:pPr>
              <w:pStyle w:val="TableText"/>
              <w:rPr>
                <w:lang w:val="en-US"/>
              </w:rPr>
            </w:pPr>
            <w:r w:rsidRPr="00961D86">
              <w:rPr>
                <w:lang w:val="en-US"/>
              </w:rPr>
              <w:t>extnID = id-ce-cRLDistributionPoints</w:t>
            </w:r>
          </w:p>
          <w:p w14:paraId="38A88BD0" w14:textId="77777777" w:rsidR="00A61D1F" w:rsidRPr="00961D86" w:rsidRDefault="00A61D1F" w:rsidP="00A61D1F">
            <w:pPr>
              <w:pStyle w:val="TableText"/>
              <w:rPr>
                <w:lang w:val="en-US"/>
              </w:rPr>
            </w:pPr>
            <w:r w:rsidRPr="00961D86">
              <w:rPr>
                <w:lang w:val="en-US"/>
              </w:rPr>
              <w:t>critical = false</w:t>
            </w:r>
          </w:p>
          <w:p w14:paraId="35088274" w14:textId="76831CAB" w:rsidR="00A61D1F" w:rsidRPr="00961D86" w:rsidRDefault="00A61D1F" w:rsidP="00A61D1F">
            <w:pPr>
              <w:pStyle w:val="TableText"/>
              <w:rPr>
                <w:lang w:val="en-US"/>
              </w:rPr>
            </w:pPr>
            <w:r w:rsidRPr="00961D86">
              <w:rPr>
                <w:lang w:val="en-US"/>
              </w:rPr>
              <w:t>extnValue = section 4.5.2.1.</w:t>
            </w:r>
            <w:r w:rsidR="00B01783">
              <w:rPr>
                <w:lang w:val="en-US"/>
              </w:rPr>
              <w:t>2</w:t>
            </w:r>
          </w:p>
          <w:p w14:paraId="627B56C8" w14:textId="7E73B9C9" w:rsidR="00A61D1F" w:rsidRPr="00C43F18" w:rsidRDefault="00803383">
            <w:pPr>
              <w:pStyle w:val="TableText"/>
              <w:rPr>
                <w:highlight w:val="yellow"/>
              </w:rPr>
            </w:pPr>
            <w:r>
              <w:t xml:space="preserve">This extension </w:t>
            </w:r>
            <w:r w:rsidR="00875804">
              <w:t>SHALL</w:t>
            </w:r>
            <w:r>
              <w:t xml:space="preserve"> be absent </w:t>
            </w:r>
            <w:r w:rsidR="00875804" w:rsidRPr="00B3030D">
              <w:rPr>
                <w:szCs w:val="20"/>
              </w:rPr>
              <w:t xml:space="preserve">for </w:t>
            </w:r>
            <w:r w:rsidR="00875804" w:rsidRPr="00BD79F6">
              <w:rPr>
                <w:szCs w:val="20"/>
              </w:rPr>
              <w:t xml:space="preserve">Certificates issued by </w:t>
            </w:r>
            <w:r w:rsidR="00875804" w:rsidRPr="00B3030D">
              <w:rPr>
                <w:szCs w:val="20"/>
              </w:rPr>
              <w:t>SM-DS SubCA</w:t>
            </w:r>
            <w:r w:rsidR="00875804" w:rsidRPr="00BD79F6">
              <w:rPr>
                <w:szCs w:val="20"/>
              </w:rPr>
              <w:t xml:space="preserve"> not managing revocation (see section 2.7)</w:t>
            </w:r>
            <w:r>
              <w:t>.</w:t>
            </w:r>
          </w:p>
        </w:tc>
      </w:tr>
    </w:tbl>
    <w:p w14:paraId="502F86C5" w14:textId="30838018" w:rsidR="009361FF" w:rsidRPr="00A21FF3" w:rsidRDefault="00F66DD3" w:rsidP="00BD45AD">
      <w:pPr>
        <w:pStyle w:val="TableCaption"/>
        <w:numPr>
          <w:ilvl w:val="0"/>
          <w:numId w:val="0"/>
        </w:numPr>
        <w:ind w:left="360" w:hanging="360"/>
      </w:pPr>
      <w:r w:rsidRPr="00A21FF3">
        <w:rPr>
          <w:rFonts w:ascii="Arial Bold" w:hAnsi="Arial Bold"/>
        </w:rPr>
        <w:t>Table 16</w:t>
      </w:r>
      <w:r w:rsidR="009361FF" w:rsidRPr="00A21FF3">
        <w:t>: CERT.D</w:t>
      </w:r>
      <w:r w:rsidR="009361FF" w:rsidRPr="00A21FF3">
        <w:rPr>
          <w:rFonts w:hint="eastAsia"/>
        </w:rPr>
        <w:t>S</w:t>
      </w:r>
      <w:r w:rsidR="009361FF" w:rsidRPr="00A21FF3">
        <w:t>.TLS</w:t>
      </w:r>
    </w:p>
    <w:p w14:paraId="4A520B4F" w14:textId="0690DB98" w:rsidR="009361FF" w:rsidRPr="00444C70" w:rsidRDefault="00F66DD3" w:rsidP="00BD45AD">
      <w:pPr>
        <w:pStyle w:val="Heading5"/>
        <w:numPr>
          <w:ilvl w:val="0"/>
          <w:numId w:val="0"/>
        </w:numPr>
        <w:tabs>
          <w:tab w:val="left" w:pos="1304"/>
        </w:tabs>
        <w:ind w:left="1304" w:hanging="1304"/>
      </w:pPr>
      <w:bookmarkStart w:id="2030" w:name="_Ref442707520"/>
      <w:bookmarkStart w:id="2031" w:name="_Toc91760964"/>
      <w:r w:rsidRPr="00444C70">
        <w:rPr>
          <w:bCs w:val="0"/>
          <w:color w:val="000000"/>
        </w:rPr>
        <w:t>4.5.2.</w:t>
      </w:r>
      <w:r w:rsidR="00C75E25">
        <w:rPr>
          <w:bCs w:val="0"/>
          <w:color w:val="000000"/>
        </w:rPr>
        <w:t>1</w:t>
      </w:r>
      <w:r w:rsidRPr="00444C70">
        <w:rPr>
          <w:bCs w:val="0"/>
          <w:color w:val="000000"/>
        </w:rPr>
        <w:t>.1</w:t>
      </w:r>
      <w:r w:rsidRPr="00444C70">
        <w:rPr>
          <w:bCs w:val="0"/>
          <w:color w:val="000000"/>
        </w:rPr>
        <w:tab/>
      </w:r>
      <w:r w:rsidR="009361FF" w:rsidRPr="00444C70">
        <w:t xml:space="preserve">Algorithm </w:t>
      </w:r>
      <w:r w:rsidR="009361FF">
        <w:t>I</w:t>
      </w:r>
      <w:r w:rsidR="009361FF" w:rsidRPr="00444C70">
        <w:t xml:space="preserve">dentifiers and </w:t>
      </w:r>
      <w:r w:rsidR="009361FF">
        <w:t>P</w:t>
      </w:r>
      <w:r w:rsidR="009361FF" w:rsidRPr="00444C70">
        <w:t>arameters</w:t>
      </w:r>
      <w:bookmarkEnd w:id="2030"/>
      <w:bookmarkEnd w:id="2031"/>
    </w:p>
    <w:p w14:paraId="4888A413" w14:textId="04B6594C" w:rsidR="009361FF" w:rsidRPr="00444C70" w:rsidRDefault="009361FF" w:rsidP="009361FF">
      <w:pPr>
        <w:pStyle w:val="NormalParagraph"/>
      </w:pPr>
      <w:r w:rsidRPr="00444C70">
        <w:t xml:space="preserve">This section provides the values to be set in 'AlgorithmIdentifier.algorithm' and 'AlgorithmIdentifier.parameters' fields of the </w:t>
      </w:r>
      <w:r>
        <w:t>c</w:t>
      </w:r>
      <w:r w:rsidRPr="00444C70">
        <w:t>ertificate for each of the algorithms used in this specification.</w:t>
      </w:r>
    </w:p>
    <w:p w14:paraId="3D0B4698" w14:textId="30AF96D4" w:rsidR="009361FF" w:rsidRPr="00017BE3" w:rsidRDefault="009361FF" w:rsidP="009361FF">
      <w:pPr>
        <w:pStyle w:val="NormalParagraph"/>
      </w:pPr>
      <w:r w:rsidRPr="00017BE3">
        <w:t>For section 'subjectPublicKeyInfo' the following settings SHALL apply:</w:t>
      </w:r>
    </w:p>
    <w:p w14:paraId="749FF8F3" w14:textId="21FB7C84" w:rsidR="009361FF" w:rsidRPr="00444C70" w:rsidRDefault="009361FF" w:rsidP="009361FF">
      <w:pPr>
        <w:pStyle w:val="NormalParagraph"/>
      </w:pPr>
      <w:r w:rsidRPr="00031731">
        <w:t xml:space="preserve">'AlgorithmIdentifier.algorithm' field </w:t>
      </w:r>
      <w:r>
        <w:t>SHALL</w:t>
      </w:r>
      <w:r w:rsidRPr="00031731">
        <w:t xml:space="preserve"> be set to: "iso(1) member-body(2) us(840) ansi-X9-62(10045) keyType(2) </w:t>
      </w:r>
      <w:r>
        <w:t>ecPublicKey(</w:t>
      </w:r>
      <w:r w:rsidRPr="00031731">
        <w:t>1</w:t>
      </w:r>
      <w:r>
        <w:t>)"</w:t>
      </w:r>
      <w:r w:rsidRPr="00031731">
        <w:t xml:space="preserve"> as defined in RFC 5480</w:t>
      </w:r>
      <w:r w:rsidR="002433AF">
        <w:t>, or</w:t>
      </w:r>
    </w:p>
    <w:p w14:paraId="5B7667C9" w14:textId="0E1B03EA" w:rsidR="002433AF" w:rsidRDefault="002433AF" w:rsidP="002433AF">
      <w:pPr>
        <w:pStyle w:val="NormalParagraph"/>
        <w:rPr>
          <w:lang w:eastAsia="zh-CN"/>
        </w:rPr>
      </w:pPr>
      <w:r>
        <w:t>"</w:t>
      </w:r>
      <w:r w:rsidRPr="0043451C">
        <w:t>iso(1) standard(0) digital-signature-with-appendix(14888) part3(3) algorithm(0) sm2(14)</w:t>
      </w:r>
      <w:r>
        <w:t xml:space="preserve">" </w:t>
      </w:r>
      <w:r>
        <w:rPr>
          <w:rFonts w:hint="eastAsia"/>
          <w:lang w:eastAsia="zh-CN"/>
        </w:rPr>
        <w:t>a</w:t>
      </w:r>
      <w:r>
        <w:rPr>
          <w:lang w:eastAsia="zh-CN"/>
        </w:rPr>
        <w:t>s defined in ISO 14888-3.</w:t>
      </w:r>
    </w:p>
    <w:p w14:paraId="381E8A46" w14:textId="0CA1C1DC" w:rsidR="009361FF" w:rsidRDefault="009361FF" w:rsidP="009361FF">
      <w:pPr>
        <w:pStyle w:val="NormalParagraph"/>
      </w:pPr>
      <w:r w:rsidRPr="00031731">
        <w:t xml:space="preserve">'AlgorithmIdentifier.parameters' field </w:t>
      </w:r>
      <w:r>
        <w:t xml:space="preserve">SHALL </w:t>
      </w:r>
      <w:r w:rsidRPr="00031731">
        <w:t>be set to</w:t>
      </w:r>
      <w:r>
        <w:t>:</w:t>
      </w:r>
    </w:p>
    <w:p w14:paraId="06AB6CFC" w14:textId="1F8E59AD" w:rsidR="009361FF" w:rsidRPr="00444C70" w:rsidRDefault="00F66DD3" w:rsidP="00BD45AD">
      <w:pPr>
        <w:pStyle w:val="ListBullet1"/>
        <w:ind w:left="680" w:hanging="340"/>
      </w:pPr>
      <w:r w:rsidRPr="00444C70">
        <w:rPr>
          <w:rFonts w:ascii="Symbol" w:hAnsi="Symbol"/>
        </w:rPr>
        <w:lastRenderedPageBreak/>
        <w:t></w:t>
      </w:r>
      <w:r w:rsidRPr="00444C70">
        <w:rPr>
          <w:rFonts w:ascii="Symbol" w:hAnsi="Symbol"/>
        </w:rPr>
        <w:tab/>
      </w:r>
      <w:r w:rsidR="009361FF">
        <w:t>f</w:t>
      </w:r>
      <w:r w:rsidR="009361FF" w:rsidRPr="00444C70">
        <w:t>or BrainpoolP256r1:</w:t>
      </w:r>
      <w:r w:rsidR="009361FF">
        <w:t xml:space="preserve"> "</w:t>
      </w:r>
      <w:r w:rsidR="009361FF" w:rsidRPr="00444C70">
        <w:t>iso(1) identified-organization(3) teletrust(36) algorithm(3) signature</w:t>
      </w:r>
      <w:r w:rsidR="009361FF">
        <w:t>A</w:t>
      </w:r>
      <w:r w:rsidR="009361FF" w:rsidRPr="00444C70">
        <w:t>lgorithm(3) ecSign(2) ecStdCurvesAndGeneration(8) ellipticCurve(1) versionOne(1) brainpoolP256r1(7)</w:t>
      </w:r>
      <w:r w:rsidR="009361FF">
        <w:t>"</w:t>
      </w:r>
      <w:r w:rsidR="009361FF" w:rsidRPr="00444C70">
        <w:t xml:space="preserve"> as defined in RFC 5639 [18]</w:t>
      </w:r>
    </w:p>
    <w:p w14:paraId="7980B2F2" w14:textId="728852B6" w:rsidR="009361FF" w:rsidRPr="00444C70" w:rsidRDefault="00F66DD3" w:rsidP="00BD45AD">
      <w:pPr>
        <w:pStyle w:val="ListBullet1"/>
        <w:ind w:left="680" w:hanging="340"/>
      </w:pPr>
      <w:r w:rsidRPr="00444C70">
        <w:rPr>
          <w:rFonts w:ascii="Symbol" w:hAnsi="Symbol"/>
        </w:rPr>
        <w:t></w:t>
      </w:r>
      <w:r w:rsidRPr="00444C70">
        <w:rPr>
          <w:rFonts w:ascii="Symbol" w:hAnsi="Symbol"/>
        </w:rPr>
        <w:tab/>
      </w:r>
      <w:r w:rsidR="009361FF">
        <w:rPr>
          <w:lang w:eastAsia="en-US" w:bidi="bn-BD"/>
        </w:rPr>
        <w:t>f</w:t>
      </w:r>
      <w:r w:rsidR="009361FF" w:rsidRPr="00444C70">
        <w:rPr>
          <w:lang w:eastAsia="en-US" w:bidi="bn-BD"/>
        </w:rPr>
        <w:t>or NIST P-256:</w:t>
      </w:r>
      <w:r w:rsidR="009361FF">
        <w:t xml:space="preserve"> "</w:t>
      </w:r>
      <w:r w:rsidR="009361FF" w:rsidRPr="00444C70">
        <w:t xml:space="preserve">iso(1) member-body(2) us(840) ansi-X9-62(10045) </w:t>
      </w:r>
      <w:r w:rsidR="009361FF" w:rsidRPr="007E172F">
        <w:t>curves(3) prime(1) prime256v1(7)</w:t>
      </w:r>
      <w:r w:rsidR="009361FF">
        <w:t>"</w:t>
      </w:r>
      <w:r w:rsidR="009361FF" w:rsidRPr="007E172F">
        <w:t xml:space="preserve"> as defined in RFC 5480 [27]</w:t>
      </w:r>
    </w:p>
    <w:p w14:paraId="595DDEFB" w14:textId="64E45362" w:rsidR="009361FF" w:rsidRDefault="00F66DD3" w:rsidP="00BD45AD">
      <w:pPr>
        <w:pStyle w:val="ListBullet1"/>
        <w:ind w:left="680" w:hanging="340"/>
      </w:pPr>
      <w:r>
        <w:rPr>
          <w:rFonts w:ascii="Symbol" w:hAnsi="Symbol"/>
        </w:rPr>
        <w:t></w:t>
      </w:r>
      <w:r>
        <w:rPr>
          <w:rFonts w:ascii="Symbol" w:hAnsi="Symbol"/>
        </w:rPr>
        <w:tab/>
      </w:r>
      <w:r w:rsidR="009361FF" w:rsidRPr="00444C70">
        <w:rPr>
          <w:lang w:eastAsia="en-US" w:bidi="bn-BD"/>
        </w:rPr>
        <w:t xml:space="preserve">For </w:t>
      </w:r>
      <w:r w:rsidR="009361FF" w:rsidRPr="00444C70">
        <w:t xml:space="preserve">FRP256V1: </w:t>
      </w:r>
      <w:r w:rsidR="009361FF">
        <w:t>"</w:t>
      </w:r>
      <w:r w:rsidR="009361FF" w:rsidRPr="00444C70">
        <w:t>iso(1) member-body(2) fr(250) type-org(1) 223 101 256 1</w:t>
      </w:r>
      <w:r w:rsidR="009361FF">
        <w:t>"</w:t>
      </w:r>
      <w:r w:rsidR="009361FF" w:rsidRPr="007E172F">
        <w:t xml:space="preserve"> as defined in ANSSI ECC [20]</w:t>
      </w:r>
    </w:p>
    <w:p w14:paraId="0817D68A" w14:textId="30989E35" w:rsidR="002433AF" w:rsidRDefault="002433AF" w:rsidP="002433AF">
      <w:pPr>
        <w:pStyle w:val="ListBullet1"/>
        <w:ind w:left="680" w:hanging="340"/>
      </w:pPr>
      <w:r>
        <w:rPr>
          <w:rFonts w:ascii="Symbol" w:hAnsi="Symbol"/>
        </w:rPr>
        <w:t></w:t>
      </w:r>
      <w:r>
        <w:rPr>
          <w:rFonts w:ascii="Symbol" w:hAnsi="Symbol"/>
        </w:rPr>
        <w:tab/>
      </w:r>
      <w:r>
        <w:rPr>
          <w:lang w:eastAsia="en-US" w:bidi="bn-BD"/>
        </w:rPr>
        <w:t xml:space="preserve">For </w:t>
      </w:r>
      <w:r>
        <w:t>SM2 public keys: 'AlgorithmIdentifier.parameters' field SHALL be omitted</w:t>
      </w:r>
    </w:p>
    <w:p w14:paraId="014020C6" w14:textId="5F4D844D" w:rsidR="009361FF" w:rsidRPr="0083589F" w:rsidRDefault="009361FF" w:rsidP="009361FF">
      <w:pPr>
        <w:pStyle w:val="NormalParagraph"/>
      </w:pPr>
      <w:r>
        <w:t>For sections 'signature' and 'signatureAlgorithm'</w:t>
      </w:r>
      <w:r w:rsidRPr="0083589F">
        <w:t xml:space="preserve"> the following settings SHALL apply:</w:t>
      </w:r>
    </w:p>
    <w:p w14:paraId="531EA0D0" w14:textId="2BA2C874" w:rsidR="002433AF" w:rsidRDefault="00F66DD3" w:rsidP="00BD45AD">
      <w:pPr>
        <w:pStyle w:val="ListBullet1"/>
        <w:ind w:left="680" w:hanging="340"/>
      </w:pPr>
      <w:r>
        <w:rPr>
          <w:rFonts w:ascii="Symbol" w:hAnsi="Symbol"/>
        </w:rPr>
        <w:t></w:t>
      </w:r>
      <w:r>
        <w:rPr>
          <w:rFonts w:ascii="Symbol" w:hAnsi="Symbol"/>
        </w:rPr>
        <w:tab/>
      </w:r>
      <w:r w:rsidR="009361FF">
        <w:t xml:space="preserve">'AlgorithmIdentifier.algorithm' field SHALL be set </w:t>
      </w:r>
      <w:r w:rsidR="002433AF">
        <w:t>as following for ECDSA with SHA256:</w:t>
      </w:r>
    </w:p>
    <w:p w14:paraId="1435FA63" w14:textId="366AB68C" w:rsidR="009361FF" w:rsidRDefault="009361FF" w:rsidP="00BD45AD">
      <w:pPr>
        <w:pStyle w:val="ListBullet1"/>
        <w:numPr>
          <w:ilvl w:val="0"/>
          <w:numId w:val="377"/>
        </w:numPr>
      </w:pPr>
      <w:r>
        <w:t>"iso(1) member-body(2) us(840) ansi-X9-62(10045) signatures(4) ecdsa-with-SHA2(3) ecdsa-with-SHA256(2)" as defined in RFC 5758 [25] and RFC 5759 [26]</w:t>
      </w:r>
      <w:r w:rsidR="002433AF">
        <w:t>.</w:t>
      </w:r>
    </w:p>
    <w:p w14:paraId="75D3731E" w14:textId="5063DDEC" w:rsidR="009361FF" w:rsidRPr="00444C70" w:rsidRDefault="00F66DD3" w:rsidP="00BD45AD">
      <w:pPr>
        <w:pStyle w:val="ListBullet1"/>
        <w:ind w:left="1020" w:hanging="340"/>
      </w:pPr>
      <w:r w:rsidRPr="00444C70">
        <w:rPr>
          <w:rFonts w:ascii="Symbol" w:hAnsi="Symbol"/>
        </w:rPr>
        <w:t></w:t>
      </w:r>
      <w:r w:rsidRPr="00444C70">
        <w:rPr>
          <w:rFonts w:ascii="Symbol" w:hAnsi="Symbol"/>
        </w:rPr>
        <w:tab/>
      </w:r>
      <w:r w:rsidR="009361FF">
        <w:t>'AlgorithmIdentifier.parameters' field SHALL be omitted as defined in RFC 5758 [25] section 3.2.</w:t>
      </w:r>
    </w:p>
    <w:p w14:paraId="63AE0E49" w14:textId="71B26A94" w:rsidR="002433AF" w:rsidRDefault="002433AF" w:rsidP="002433AF">
      <w:pPr>
        <w:pStyle w:val="ListBullet1"/>
        <w:ind w:left="680" w:hanging="340"/>
      </w:pPr>
      <w:bookmarkStart w:id="2032" w:name="_Toc91760965"/>
      <w:bookmarkStart w:id="2033" w:name="_Ref446324751"/>
      <w:r>
        <w:rPr>
          <w:rFonts w:ascii="Symbol" w:hAnsi="Symbol"/>
        </w:rPr>
        <w:t></w:t>
      </w:r>
      <w:r>
        <w:rPr>
          <w:rFonts w:ascii="Symbol" w:hAnsi="Symbol"/>
        </w:rPr>
        <w:tab/>
      </w:r>
      <w:r>
        <w:t>'AlgorithmIdentifier.algorithm' field SHALL be set as following for SM2:</w:t>
      </w:r>
    </w:p>
    <w:p w14:paraId="2766E24F" w14:textId="42DC1065" w:rsidR="002433AF" w:rsidRDefault="002433AF" w:rsidP="00BD45AD">
      <w:pPr>
        <w:pStyle w:val="ListBullet1"/>
        <w:ind w:left="1020" w:hanging="340"/>
      </w:pPr>
      <w:r>
        <w:rPr>
          <w:rFonts w:ascii="Symbol" w:hAnsi="Symbol"/>
        </w:rPr>
        <w:t></w:t>
      </w:r>
      <w:r>
        <w:rPr>
          <w:rFonts w:ascii="Symbol" w:hAnsi="Symbol"/>
        </w:rPr>
        <w:t></w:t>
      </w:r>
      <w:r>
        <w:rPr>
          <w:rFonts w:ascii="Symbol" w:hAnsi="Symbol"/>
        </w:rPr>
        <w:t></w:t>
      </w:r>
      <w:r>
        <w:t>"</w:t>
      </w:r>
      <w:r w:rsidRPr="0043451C">
        <w:t>iso(1) standard(0) digital-signature-with-appendix(14888) part3(3) algorithm(0) sm2(14)</w:t>
      </w:r>
      <w:r>
        <w:t xml:space="preserve">" as </w:t>
      </w:r>
      <w:r>
        <w:rPr>
          <w:lang w:eastAsia="zh-CN"/>
        </w:rPr>
        <w:t>defined in ISO 14888-3.</w:t>
      </w:r>
    </w:p>
    <w:p w14:paraId="3104B7BC" w14:textId="7F3012E6" w:rsidR="002433AF" w:rsidRDefault="002433AF" w:rsidP="00BD45AD">
      <w:pPr>
        <w:pStyle w:val="ListBullet1"/>
        <w:ind w:left="1020" w:hanging="340"/>
      </w:pPr>
      <w:r>
        <w:rPr>
          <w:rFonts w:ascii="Symbol" w:hAnsi="Symbol"/>
        </w:rPr>
        <w:t></w:t>
      </w:r>
      <w:r>
        <w:rPr>
          <w:rFonts w:ascii="Symbol" w:hAnsi="Symbol"/>
        </w:rPr>
        <w:t></w:t>
      </w:r>
      <w:r>
        <w:rPr>
          <w:rFonts w:ascii="Symbol" w:hAnsi="Symbol"/>
        </w:rPr>
        <w:t></w:t>
      </w:r>
      <w:r>
        <w:t>'AlgorithmIdentifier.parameters' field SHALL be omitted.</w:t>
      </w:r>
    </w:p>
    <w:p w14:paraId="4BF4325B" w14:textId="45811CF5" w:rsidR="009361FF" w:rsidRPr="0047224C" w:rsidRDefault="00F66DD3" w:rsidP="00BD45AD">
      <w:pPr>
        <w:pStyle w:val="Heading5"/>
        <w:numPr>
          <w:ilvl w:val="0"/>
          <w:numId w:val="0"/>
        </w:numPr>
        <w:tabs>
          <w:tab w:val="left" w:pos="1304"/>
        </w:tabs>
        <w:ind w:left="1304" w:hanging="1304"/>
      </w:pPr>
      <w:r w:rsidRPr="0047224C">
        <w:rPr>
          <w:bCs w:val="0"/>
          <w:color w:val="000000"/>
        </w:rPr>
        <w:t>4.5.2.</w:t>
      </w:r>
      <w:r w:rsidR="00C75E25">
        <w:rPr>
          <w:bCs w:val="0"/>
          <w:color w:val="000000"/>
        </w:rPr>
        <w:t>1</w:t>
      </w:r>
      <w:r w:rsidRPr="0047224C">
        <w:rPr>
          <w:bCs w:val="0"/>
          <w:color w:val="000000"/>
        </w:rPr>
        <w:t>.</w:t>
      </w:r>
      <w:r w:rsidR="00A33E03">
        <w:rPr>
          <w:bCs w:val="0"/>
          <w:color w:val="000000"/>
        </w:rPr>
        <w:t>2</w:t>
      </w:r>
      <w:r w:rsidRPr="0047224C">
        <w:rPr>
          <w:bCs w:val="0"/>
          <w:color w:val="000000"/>
        </w:rPr>
        <w:tab/>
      </w:r>
      <w:r w:rsidR="009361FF" w:rsidRPr="0047224C">
        <w:t>Extension CRL Distribution Point</w:t>
      </w:r>
      <w:bookmarkEnd w:id="2032"/>
      <w:bookmarkEnd w:id="2033"/>
    </w:p>
    <w:p w14:paraId="3AF3DFC2" w14:textId="77777777" w:rsidR="00875804" w:rsidRPr="00BD79F6" w:rsidRDefault="00875804" w:rsidP="00875804">
      <w:pPr>
        <w:pStyle w:val="NormalParagraph"/>
      </w:pPr>
      <w:r w:rsidRPr="00BD79F6">
        <w:rPr>
          <w:lang w:eastAsia="en-US" w:bidi="bn-BD"/>
        </w:rPr>
        <w:t xml:space="preserve">A CRL Issuer (see section 2.7) SHALL include the </w:t>
      </w:r>
      <w:r w:rsidRPr="00BD79F6">
        <w:rPr>
          <w:rFonts w:ascii="Consolas" w:hAnsi="Consolas" w:cs="Consolas"/>
        </w:rPr>
        <w:t>cRLDistributionPoints</w:t>
      </w:r>
      <w:r w:rsidRPr="00BD79F6">
        <w:rPr>
          <w:lang w:eastAsia="en-US" w:bidi="bn-BD"/>
        </w:rPr>
        <w:t xml:space="preserve"> extension </w:t>
      </w:r>
      <w:r w:rsidRPr="00BD79F6">
        <w:t>in the Certificates they issue.</w:t>
      </w:r>
    </w:p>
    <w:p w14:paraId="3F3E824B" w14:textId="77777777" w:rsidR="00853DB6" w:rsidRPr="00DE4B9B" w:rsidRDefault="00853DB6" w:rsidP="00853DB6">
      <w:pPr>
        <w:pStyle w:val="NormalParagraph"/>
      </w:pPr>
      <w:r w:rsidRPr="00BD45AD">
        <w:rPr>
          <w:lang w:val="en-US"/>
        </w:rPr>
        <w:t xml:space="preserve">The </w:t>
      </w:r>
      <w:r w:rsidRPr="00BD45AD">
        <w:rPr>
          <w:rFonts w:ascii="Consolas" w:hAnsi="Consolas"/>
          <w:lang w:val="en-US"/>
        </w:rPr>
        <w:t>cRLDistributionPoints</w:t>
      </w:r>
      <w:r w:rsidRPr="00BD45AD">
        <w:rPr>
          <w:lang w:val="en-US" w:eastAsia="en-US"/>
        </w:rPr>
        <w:t xml:space="preserve"> extension </w:t>
      </w:r>
      <w:r w:rsidRPr="00BD45AD">
        <w:rPr>
          <w:lang w:val="en-US"/>
        </w:rPr>
        <w:t>in a certificate indicates the location(s) where a CRL can be retrieved, which lists this certificate upon its revocation.</w:t>
      </w:r>
    </w:p>
    <w:p w14:paraId="38DBEB0C" w14:textId="77777777" w:rsidR="00875804" w:rsidRPr="00BD79F6" w:rsidRDefault="00875804" w:rsidP="00875804">
      <w:pPr>
        <w:pStyle w:val="NormalParagraph"/>
        <w:rPr>
          <w:lang w:eastAsia="en-US" w:bidi="bn-BD"/>
        </w:rPr>
      </w:pPr>
      <w:r w:rsidRPr="00BD79F6">
        <w:t xml:space="preserve">The extension MAY contain several </w:t>
      </w:r>
      <w:r w:rsidRPr="00BD79F6">
        <w:rPr>
          <w:rFonts w:ascii="Consolas" w:hAnsi="Consolas" w:cs="Consolas"/>
        </w:rPr>
        <w:t>DistributionPoint</w:t>
      </w:r>
      <w:r w:rsidRPr="00BD79F6">
        <w:t xml:space="preserve"> entries. Nevertheless it is recommended to set only one entry in the Certificates part of a server certificate chain in order to limit their size, because of the eUICC constrained resources.</w:t>
      </w:r>
    </w:p>
    <w:p w14:paraId="07459053" w14:textId="0540A9D1" w:rsidR="00875804" w:rsidRDefault="00875804" w:rsidP="00875804">
      <w:pPr>
        <w:pStyle w:val="NormalParagraph"/>
        <w:rPr>
          <w:lang w:eastAsia="en-US" w:bidi="bn-BD"/>
        </w:rPr>
      </w:pPr>
      <w:r>
        <w:rPr>
          <w:lang w:eastAsia="en-US" w:bidi="bn-BD"/>
        </w:rPr>
        <w:t>If a</w:t>
      </w:r>
      <w:r w:rsidR="00050B5B">
        <w:rPr>
          <w:lang w:eastAsia="en-US" w:bidi="bn-BD"/>
        </w:rPr>
        <w:t>n</w:t>
      </w:r>
      <w:r>
        <w:rPr>
          <w:lang w:eastAsia="en-US" w:bidi="bn-BD"/>
        </w:rPr>
        <w:t xml:space="preserve"> </w:t>
      </w:r>
      <w:r w:rsidR="00050B5B">
        <w:rPr>
          <w:rFonts w:eastAsia="Times New Roman"/>
          <w:lang w:eastAsia="ko-KR"/>
        </w:rPr>
        <w:t>eSIM CA</w:t>
      </w:r>
      <w:r>
        <w:rPr>
          <w:lang w:eastAsia="en-US" w:bidi="bn-BD"/>
        </w:rPr>
        <w:t xml:space="preserve"> supports the issuance of version 2 Certificates, it SHALL also support the generation of the segmented CRL form as defined in version 2 of this specification.</w:t>
      </w:r>
    </w:p>
    <w:p w14:paraId="1E4E3B09" w14:textId="6047A480" w:rsidR="009361FF" w:rsidRDefault="00875804" w:rsidP="009361FF">
      <w:pPr>
        <w:pStyle w:val="NormalParagraph"/>
        <w:rPr>
          <w:lang w:eastAsia="en-US" w:bidi="bn-BD"/>
        </w:rPr>
      </w:pPr>
      <w:r>
        <w:rPr>
          <w:lang w:eastAsia="en-US" w:bidi="bn-BD"/>
        </w:rPr>
        <w:t xml:space="preserve">A </w:t>
      </w:r>
      <w:r w:rsidR="009361FF" w:rsidRPr="00BD45AD">
        <w:rPr>
          <w:rFonts w:ascii="Consolas" w:hAnsi="Consolas" w:cs="Consolas"/>
          <w:lang w:eastAsia="en-US" w:bidi="bn-BD"/>
        </w:rPr>
        <w:t>Dist</w:t>
      </w:r>
      <w:r w:rsidR="00BC35C6" w:rsidRPr="00BD45AD">
        <w:rPr>
          <w:rFonts w:ascii="Consolas" w:hAnsi="Consolas" w:cs="Consolas"/>
          <w:lang w:eastAsia="en-US" w:bidi="bn-BD"/>
        </w:rPr>
        <w:t>r</w:t>
      </w:r>
      <w:r w:rsidR="009361FF" w:rsidRPr="00BD45AD">
        <w:rPr>
          <w:rFonts w:ascii="Consolas" w:hAnsi="Consolas" w:cs="Consolas"/>
          <w:lang w:eastAsia="en-US" w:bidi="bn-BD"/>
        </w:rPr>
        <w:t>ibutionPoint</w:t>
      </w:r>
      <w:r w:rsidR="009361FF">
        <w:rPr>
          <w:lang w:eastAsia="en-US" w:bidi="bn-BD"/>
        </w:rPr>
        <w:t xml:space="preserve"> </w:t>
      </w:r>
      <w:r>
        <w:rPr>
          <w:lang w:eastAsia="en-US" w:bidi="bn-BD"/>
        </w:rPr>
        <w:t xml:space="preserve">entry </w:t>
      </w:r>
      <w:r w:rsidR="009361FF">
        <w:rPr>
          <w:lang w:eastAsia="en-US" w:bidi="bn-BD"/>
        </w:rPr>
        <w:t xml:space="preserve">SHALL only have the </w:t>
      </w:r>
      <w:r w:rsidR="009361FF" w:rsidRPr="00BD45AD">
        <w:rPr>
          <w:rFonts w:ascii="Consolas" w:hAnsi="Consolas" w:cs="Consolas"/>
          <w:lang w:eastAsia="en-US" w:bidi="bn-BD"/>
        </w:rPr>
        <w:t>distributionPoint</w:t>
      </w:r>
      <w:r w:rsidR="009361FF">
        <w:rPr>
          <w:lang w:eastAsia="en-US" w:bidi="bn-BD"/>
        </w:rPr>
        <w:t xml:space="preserve"> field set. </w:t>
      </w:r>
      <w:r w:rsidR="004B2FBC">
        <w:rPr>
          <w:lang w:eastAsia="en-US" w:bidi="bn-BD"/>
        </w:rPr>
        <w:t>The o</w:t>
      </w:r>
      <w:r w:rsidR="009361FF">
        <w:rPr>
          <w:lang w:eastAsia="en-US" w:bidi="bn-BD"/>
        </w:rPr>
        <w:t xml:space="preserve">ptional </w:t>
      </w:r>
      <w:r w:rsidR="009361FF" w:rsidRPr="00BD45AD">
        <w:rPr>
          <w:rFonts w:ascii="Consolas" w:hAnsi="Consolas" w:cs="Consolas"/>
          <w:lang w:eastAsia="en-US" w:bidi="bn-BD"/>
        </w:rPr>
        <w:t>reasons</w:t>
      </w:r>
      <w:r w:rsidR="009361FF">
        <w:rPr>
          <w:lang w:eastAsia="en-US" w:bidi="bn-BD"/>
        </w:rPr>
        <w:t xml:space="preserve"> field </w:t>
      </w:r>
      <w:r w:rsidR="004B2FBC">
        <w:rPr>
          <w:lang w:eastAsia="en-US" w:bidi="bn-BD"/>
        </w:rPr>
        <w:t xml:space="preserve">SHALL </w:t>
      </w:r>
      <w:r w:rsidR="006D2548">
        <w:rPr>
          <w:lang w:eastAsia="en-US" w:bidi="bn-BD"/>
        </w:rPr>
        <w:t xml:space="preserve">NOT </w:t>
      </w:r>
      <w:r w:rsidR="004B2FBC">
        <w:rPr>
          <w:lang w:eastAsia="en-US" w:bidi="bn-BD"/>
        </w:rPr>
        <w:t>be present</w:t>
      </w:r>
      <w:r w:rsidR="009361FF">
        <w:rPr>
          <w:lang w:eastAsia="en-US" w:bidi="bn-BD"/>
        </w:rPr>
        <w:t xml:space="preserve">; each revoked certificate SHALL have its own reason set. </w:t>
      </w:r>
      <w:r w:rsidR="004B2FBC">
        <w:rPr>
          <w:lang w:eastAsia="en-US" w:bidi="bn-BD"/>
        </w:rPr>
        <w:t xml:space="preserve">The </w:t>
      </w:r>
      <w:r w:rsidR="009361FF" w:rsidRPr="00BD45AD">
        <w:rPr>
          <w:rFonts w:ascii="Consolas" w:hAnsi="Consolas" w:cs="Consolas"/>
          <w:lang w:eastAsia="en-US" w:bidi="bn-BD"/>
        </w:rPr>
        <w:t>cRLIssuer</w:t>
      </w:r>
      <w:r w:rsidR="009361FF">
        <w:rPr>
          <w:lang w:eastAsia="en-US" w:bidi="bn-BD"/>
        </w:rPr>
        <w:t xml:space="preserve"> field </w:t>
      </w:r>
      <w:r>
        <w:rPr>
          <w:lang w:eastAsia="en-US" w:bidi="bn-BD"/>
        </w:rPr>
        <w:t xml:space="preserve">SHALL </w:t>
      </w:r>
      <w:r w:rsidR="006D2548">
        <w:rPr>
          <w:lang w:eastAsia="en-US" w:bidi="bn-BD"/>
        </w:rPr>
        <w:t xml:space="preserve">NOT </w:t>
      </w:r>
      <w:r>
        <w:rPr>
          <w:lang w:eastAsia="en-US" w:bidi="bn-BD"/>
        </w:rPr>
        <w:t xml:space="preserve">be </w:t>
      </w:r>
      <w:r w:rsidR="004B2FBC">
        <w:rPr>
          <w:lang w:eastAsia="en-US" w:bidi="bn-BD"/>
        </w:rPr>
        <w:t>present, because</w:t>
      </w:r>
      <w:r w:rsidR="009361FF">
        <w:rPr>
          <w:lang w:eastAsia="en-US" w:bidi="bn-BD"/>
        </w:rPr>
        <w:t xml:space="preserve"> the CRL SHALL be issued by the Certificate Issuer.</w:t>
      </w:r>
    </w:p>
    <w:p w14:paraId="3A3B91A0" w14:textId="212B7C89" w:rsidR="009361FF" w:rsidRDefault="009361FF" w:rsidP="009361FF">
      <w:pPr>
        <w:pStyle w:val="NormalParagraph"/>
        <w:rPr>
          <w:lang w:eastAsia="en-US" w:bidi="bn-BD"/>
        </w:rPr>
      </w:pPr>
      <w:r>
        <w:rPr>
          <w:lang w:eastAsia="en-US" w:bidi="bn-BD"/>
        </w:rPr>
        <w:t xml:space="preserve">The </w:t>
      </w:r>
      <w:r w:rsidRPr="00BD45AD">
        <w:rPr>
          <w:rFonts w:ascii="Consolas" w:hAnsi="Consolas" w:cs="Consolas"/>
          <w:lang w:eastAsia="en-US" w:bidi="bn-BD"/>
        </w:rPr>
        <w:t>distributionPoint</w:t>
      </w:r>
      <w:r>
        <w:rPr>
          <w:lang w:eastAsia="en-US" w:bidi="bn-BD"/>
        </w:rPr>
        <w:t xml:space="preserve"> field MAY contain several general names, each describing</w:t>
      </w:r>
      <w:r w:rsidRPr="00C07E65">
        <w:rPr>
          <w:lang w:eastAsia="en-US" w:bidi="bn-BD"/>
        </w:rPr>
        <w:t xml:space="preserve"> a different mechanism to obtain the same CRL </w:t>
      </w:r>
      <w:r>
        <w:rPr>
          <w:lang w:eastAsia="en-US" w:bidi="bn-BD"/>
        </w:rPr>
        <w:t xml:space="preserve">(the field </w:t>
      </w:r>
      <w:r w:rsidRPr="00BD45AD">
        <w:rPr>
          <w:rFonts w:ascii="Consolas" w:hAnsi="Consolas" w:cs="Consolas"/>
          <w:lang w:eastAsia="en-US" w:bidi="bn-BD"/>
        </w:rPr>
        <w:t>nameRelativeToCRLIssuer</w:t>
      </w:r>
      <w:r>
        <w:rPr>
          <w:lang w:eastAsia="en-US" w:bidi="bn-BD"/>
        </w:rPr>
        <w:t xml:space="preserve"> is not used in this specification). But </w:t>
      </w:r>
      <w:r w:rsidRPr="00BD45AD">
        <w:rPr>
          <w:rFonts w:ascii="Consolas" w:hAnsi="Consolas" w:cs="Consolas"/>
          <w:lang w:eastAsia="en-US" w:bidi="bn-BD"/>
        </w:rPr>
        <w:t>distributionPoint</w:t>
      </w:r>
      <w:r>
        <w:rPr>
          <w:lang w:eastAsia="en-US" w:bidi="bn-BD"/>
        </w:rPr>
        <w:t xml:space="preserve"> SHALL contain at least </w:t>
      </w:r>
      <w:r w:rsidRPr="00C07E65">
        <w:rPr>
          <w:lang w:eastAsia="en-US" w:bidi="bn-BD"/>
        </w:rPr>
        <w:t>a general name of type URI</w:t>
      </w:r>
      <w:r>
        <w:rPr>
          <w:lang w:eastAsia="en-US" w:bidi="bn-BD"/>
        </w:rPr>
        <w:t xml:space="preserve"> with an HTTP scheme, indicating that the CRL can be retrieved as an HTTP resource.</w:t>
      </w:r>
    </w:p>
    <w:p w14:paraId="4FB680E9" w14:textId="49BD83CA" w:rsidR="009361FF" w:rsidRPr="00444C70" w:rsidRDefault="00F66DD3" w:rsidP="00BD45AD">
      <w:pPr>
        <w:pStyle w:val="Heading4"/>
        <w:numPr>
          <w:ilvl w:val="0"/>
          <w:numId w:val="0"/>
        </w:numPr>
        <w:tabs>
          <w:tab w:val="left" w:pos="1077"/>
        </w:tabs>
        <w:ind w:left="1077" w:hanging="1077"/>
      </w:pPr>
      <w:bookmarkStart w:id="2034" w:name="_Ref443036827"/>
      <w:bookmarkStart w:id="2035" w:name="_Toc91760966"/>
      <w:r w:rsidRPr="00444C70">
        <w:lastRenderedPageBreak/>
        <w:t>4.5.2.</w:t>
      </w:r>
      <w:r w:rsidR="00C75E25">
        <w:t>2</w:t>
      </w:r>
      <w:r w:rsidRPr="00444C70">
        <w:tab/>
      </w:r>
      <w:r w:rsidR="009361FF" w:rsidRPr="00444C70">
        <w:t xml:space="preserve">Certificate </w:t>
      </w:r>
      <w:bookmarkEnd w:id="2034"/>
      <w:r w:rsidR="009361FF">
        <w:t>V</w:t>
      </w:r>
      <w:r w:rsidR="009361FF" w:rsidRPr="00444C70">
        <w:t>erification</w:t>
      </w:r>
      <w:bookmarkEnd w:id="2035"/>
    </w:p>
    <w:p w14:paraId="66404D9D" w14:textId="5CF0D6E0" w:rsidR="00F250CC" w:rsidRDefault="007F509B" w:rsidP="00F250CC">
      <w:pPr>
        <w:pStyle w:val="NormalParagraph"/>
      </w:pPr>
      <w:r>
        <w:t xml:space="preserve">Certificate verifiers SHALL only accept certificate chains </w:t>
      </w:r>
      <w:r w:rsidR="00F250CC">
        <w:t>defined in section 4.5.2.0a and 4.5.2.0b</w:t>
      </w:r>
      <w:r>
        <w:t>. They</w:t>
      </w:r>
      <w:r w:rsidR="00F250CC">
        <w:t xml:space="preserve"> SHALL verif</w:t>
      </w:r>
      <w:r>
        <w:t>y the Certificate</w:t>
      </w:r>
      <w:r w:rsidR="00F250CC">
        <w:t xml:space="preserve"> according to </w:t>
      </w:r>
      <w:r w:rsidR="00F250CC" w:rsidRPr="00444C70">
        <w:t>RFC 5280 [17]</w:t>
      </w:r>
      <w:r w:rsidRPr="007F509B">
        <w:t xml:space="preserve"> </w:t>
      </w:r>
      <w:r>
        <w:t>with the exception given below.</w:t>
      </w:r>
    </w:p>
    <w:p w14:paraId="40B53DEF" w14:textId="7F71E466" w:rsidR="007F509B" w:rsidRDefault="007F509B" w:rsidP="007F509B">
      <w:pPr>
        <w:pStyle w:val="NormalParagraph"/>
      </w:pPr>
      <w:r>
        <w:t>The SM-DP+ and SM-DS SHALL verify that the EID in the eUICC Certificate CERT.EUICC.SIG is consistent with the EINs permitted in the EUM Certificate CERT.EUM.SIG (see section 4.5.2.0.2). For Variant O, the list of permitted EINs is given in the nameConstraints extension; for all other variants</w:t>
      </w:r>
      <w:r w:rsidR="00F850F6">
        <w:t>, including Variant Ov3</w:t>
      </w:r>
      <w:r>
        <w:t>, it is given in the separate extension Permitted EINs.</w:t>
      </w:r>
    </w:p>
    <w:p w14:paraId="0415D35E" w14:textId="20D38F66" w:rsidR="007F509B" w:rsidRDefault="007F509B" w:rsidP="007F509B">
      <w:pPr>
        <w:pStyle w:val="NormalParagraph"/>
      </w:pPr>
      <w:r w:rsidRPr="00B721CB">
        <w:rPr>
          <w:lang w:val="en-US"/>
        </w:rPr>
        <w:t xml:space="preserve">For compatibility reasons, </w:t>
      </w:r>
      <w:r>
        <w:t xml:space="preserve">and as an exception to the verification requirements specified by </w:t>
      </w:r>
      <w:r w:rsidRPr="00444C70">
        <w:t>RFC 5280 [17]</w:t>
      </w:r>
      <w:r>
        <w:t xml:space="preserve">, </w:t>
      </w:r>
      <w:r w:rsidRPr="001E1909">
        <w:t>the SM-DP+ a</w:t>
      </w:r>
      <w:r>
        <w:t>nd SM-DS SHALL NOT enforce the '</w:t>
      </w:r>
      <w:r w:rsidRPr="001E1909">
        <w:t>serialNumber</w:t>
      </w:r>
      <w:r>
        <w:t>'</w:t>
      </w:r>
      <w:r w:rsidRPr="001E1909">
        <w:t xml:space="preserve"> part of the </w:t>
      </w:r>
      <w:r>
        <w:t>n</w:t>
      </w:r>
      <w:r w:rsidRPr="001E1909">
        <w:t xml:space="preserve">ameConstraints </w:t>
      </w:r>
      <w:r w:rsidRPr="000B0C17">
        <w:t>extension</w:t>
      </w:r>
      <w:r>
        <w:t xml:space="preserve"> </w:t>
      </w:r>
      <w:r w:rsidRPr="001E1909">
        <w:t>when verifying the eUICC Certificate</w:t>
      </w:r>
      <w:r>
        <w:t xml:space="preserve"> in Variant O</w:t>
      </w:r>
      <w:r w:rsidRPr="001E1909">
        <w:t>.</w:t>
      </w:r>
    </w:p>
    <w:p w14:paraId="4BEE5DFF" w14:textId="77777777" w:rsidR="00F250CC" w:rsidRDefault="00F250CC" w:rsidP="00F250CC">
      <w:pPr>
        <w:pStyle w:val="NormalParagraph"/>
      </w:pPr>
      <w:r>
        <w:t>In addition, verifiers of certificate chains for TLS establishment MAY verify restrictions to Certificate Profiles specified in section 4.5.2.1.0 for these Certificates. Restrictions</w:t>
      </w:r>
      <w:r w:rsidRPr="000954FE">
        <w:t xml:space="preserve"> </w:t>
      </w:r>
      <w:r>
        <w:t>to Certificate Profiles defined in section 4.5.2.1.0 for other Certificate chains SHALL be verified.</w:t>
      </w:r>
    </w:p>
    <w:p w14:paraId="1298D0F0" w14:textId="77777777" w:rsidR="00F250CC" w:rsidRDefault="00F250CC" w:rsidP="00F250CC">
      <w:pPr>
        <w:pStyle w:val="NormalParagraph"/>
      </w:pPr>
      <w:r>
        <w:t>Certificate revocation status of each Certificate in the chain SHALL be verified:</w:t>
      </w:r>
    </w:p>
    <w:p w14:paraId="44E17656" w14:textId="77777777" w:rsidR="00F250CC" w:rsidRDefault="00F250CC" w:rsidP="00F250CC">
      <w:pPr>
        <w:pStyle w:val="ListBullet2"/>
        <w:ind w:left="1020" w:hanging="340"/>
        <w:rPr>
          <w:rFonts w:cs="Arial"/>
        </w:rPr>
      </w:pPr>
      <w:r>
        <w:rPr>
          <w:rFonts w:ascii="Courier New" w:hAnsi="Courier New" w:cs="Courier New"/>
        </w:rPr>
        <w:t>o</w:t>
      </w:r>
      <w:r>
        <w:rPr>
          <w:rFonts w:ascii="Courier New" w:hAnsi="Courier New" w:cs="Courier New"/>
        </w:rPr>
        <w:tab/>
      </w:r>
      <w:r w:rsidRPr="00630F5E">
        <w:rPr>
          <w:rFonts w:cs="Arial"/>
        </w:rPr>
        <w:t>RS</w:t>
      </w:r>
      <w:r w:rsidRPr="00144DF1">
        <w:rPr>
          <w:rFonts w:cs="Arial"/>
        </w:rPr>
        <w:t>P Servers SHALL perform this verification as described in RFC 5280 [17]</w:t>
      </w:r>
      <w:r w:rsidRPr="00DA2B01">
        <w:rPr>
          <w:rFonts w:cs="Arial"/>
        </w:rPr>
        <w:t>, using the CRLs that they can retrieve as defined in section 4.6.4.</w:t>
      </w:r>
    </w:p>
    <w:p w14:paraId="1885A9B2" w14:textId="77777777" w:rsidR="00F250CC" w:rsidRDefault="00F250CC" w:rsidP="00F250CC">
      <w:pPr>
        <w:pStyle w:val="ListBullet2"/>
        <w:ind w:left="1020" w:hanging="340"/>
        <w:rPr>
          <w:rFonts w:cs="Arial"/>
        </w:rPr>
      </w:pPr>
      <w:r>
        <w:rPr>
          <w:rFonts w:ascii="Courier New" w:hAnsi="Courier New" w:cs="Courier New"/>
        </w:rPr>
        <w:t>o</w:t>
      </w:r>
      <w:r>
        <w:rPr>
          <w:rFonts w:ascii="Courier New" w:hAnsi="Courier New" w:cs="Courier New"/>
        </w:rPr>
        <w:tab/>
      </w:r>
      <w:r>
        <w:t>Th</w:t>
      </w:r>
      <w:r w:rsidRPr="001462F5">
        <w:t>e LPAd SHALL</w:t>
      </w:r>
      <w:r>
        <w:t xml:space="preserve"> perform this verification for TLS Certificates using a revocation mechanism supported by the certificate issuers in the trust chain (e.g., CRL validation as described in RFC 5280 [17]).</w:t>
      </w:r>
    </w:p>
    <w:p w14:paraId="5ACBCD15" w14:textId="77777777" w:rsidR="00F250CC" w:rsidRPr="006900ED" w:rsidRDefault="00F250CC" w:rsidP="00F250CC">
      <w:pPr>
        <w:pStyle w:val="ListBullet2"/>
        <w:ind w:left="1020" w:hanging="340"/>
        <w:rPr>
          <w:rFonts w:cs="Arial"/>
        </w:rPr>
      </w:pPr>
      <w:r>
        <w:rPr>
          <w:rFonts w:ascii="Courier New" w:hAnsi="Courier New" w:cs="Courier New"/>
        </w:rPr>
        <w:t>o</w:t>
      </w:r>
      <w:r>
        <w:rPr>
          <w:rFonts w:ascii="Courier New" w:hAnsi="Courier New" w:cs="Courier New"/>
        </w:rPr>
        <w:tab/>
      </w:r>
      <w:r w:rsidRPr="004533FC">
        <w:rPr>
          <w:rFonts w:cs="Arial"/>
        </w:rPr>
        <w:t>The</w:t>
      </w:r>
      <w:r>
        <w:rPr>
          <w:rFonts w:ascii="Courier New" w:hAnsi="Courier New" w:cs="Courier New"/>
        </w:rPr>
        <w:t xml:space="preserve"> </w:t>
      </w:r>
      <w:r w:rsidRPr="00630F5E">
        <w:rPr>
          <w:rFonts w:cs="Arial"/>
        </w:rPr>
        <w:t>eUICC</w:t>
      </w:r>
      <w:r w:rsidRPr="00144DF1">
        <w:rPr>
          <w:rFonts w:cs="Arial"/>
        </w:rPr>
        <w:t>s</w:t>
      </w:r>
      <w:r w:rsidRPr="000C07F8">
        <w:rPr>
          <w:rFonts w:cs="Arial"/>
        </w:rPr>
        <w:t xml:space="preserve"> SHALL perform this verification as indicated in ES10b.A</w:t>
      </w:r>
      <w:r w:rsidRPr="00DA2B01">
        <w:rPr>
          <w:rFonts w:cs="Arial"/>
        </w:rPr>
        <w:t>uthenticateServer, section 5.7.13.</w:t>
      </w:r>
    </w:p>
    <w:p w14:paraId="40FDAFE4" w14:textId="77777777" w:rsidR="00F250CC" w:rsidRPr="00231230" w:rsidRDefault="00F250CC" w:rsidP="00F250CC">
      <w:pPr>
        <w:pStyle w:val="NOTE"/>
      </w:pPr>
      <w:r w:rsidRPr="001462F5">
        <w:t>NOTE</w:t>
      </w:r>
      <w:r w:rsidRPr="00231230">
        <w:t>:</w:t>
      </w:r>
      <w:r>
        <w:tab/>
        <w:t>Verification of the revocation status of TLS Certificates by the LPAe is FFS.</w:t>
      </w:r>
    </w:p>
    <w:p w14:paraId="6883D660" w14:textId="77777777" w:rsidR="009361FF" w:rsidRPr="00444C70" w:rsidRDefault="009361FF" w:rsidP="009361FF">
      <w:pPr>
        <w:pStyle w:val="NormalParagraph"/>
      </w:pPr>
      <w:r w:rsidRPr="00444C70">
        <w:t xml:space="preserve">If any of these verifications fail, the </w:t>
      </w:r>
      <w:r>
        <w:t>c</w:t>
      </w:r>
      <w:r w:rsidRPr="00444C70">
        <w:t xml:space="preserve">ertificate SHALL be considered as invalid and the operation </w:t>
      </w:r>
      <w:r>
        <w:t>for which</w:t>
      </w:r>
      <w:r w:rsidRPr="00444C70">
        <w:t xml:space="preserve"> it was used</w:t>
      </w:r>
      <w:r>
        <w:t>,</w:t>
      </w:r>
      <w:r w:rsidRPr="00444C70">
        <w:t xml:space="preserve"> SHALL be rejected.</w:t>
      </w:r>
    </w:p>
    <w:p w14:paraId="28EF215C" w14:textId="33983B7A" w:rsidR="009361FF" w:rsidRPr="007C3F88" w:rsidRDefault="00F66DD3" w:rsidP="00BD45AD">
      <w:pPr>
        <w:pStyle w:val="Heading2"/>
        <w:numPr>
          <w:ilvl w:val="0"/>
          <w:numId w:val="0"/>
        </w:numPr>
        <w:tabs>
          <w:tab w:val="left" w:pos="624"/>
        </w:tabs>
        <w:ind w:left="624" w:hanging="624"/>
      </w:pPr>
      <w:bookmarkStart w:id="2036" w:name="_Ref446323613"/>
      <w:bookmarkStart w:id="2037" w:name="_Toc456596240"/>
      <w:bookmarkStart w:id="2038" w:name="_Toc473022755"/>
      <w:bookmarkStart w:id="2039" w:name="_Toc91760967"/>
      <w:bookmarkStart w:id="2040" w:name="_Toc152332870"/>
      <w:r w:rsidRPr="007C3F88">
        <w:t>4.6</w:t>
      </w:r>
      <w:r w:rsidRPr="007C3F88">
        <w:tab/>
      </w:r>
      <w:r w:rsidR="009361FF" w:rsidRPr="007C3F88">
        <w:t>Certificate Revocation List</w:t>
      </w:r>
      <w:bookmarkEnd w:id="2036"/>
      <w:bookmarkEnd w:id="2037"/>
      <w:bookmarkEnd w:id="2038"/>
      <w:bookmarkEnd w:id="2039"/>
      <w:bookmarkEnd w:id="2040"/>
    </w:p>
    <w:p w14:paraId="78DFA1AE" w14:textId="30E6616C" w:rsidR="009361FF" w:rsidRPr="007C3F88" w:rsidRDefault="00F25011" w:rsidP="009361FF">
      <w:pPr>
        <w:pStyle w:val="NormalParagraph"/>
        <w:rPr>
          <w:lang w:bidi="bn-BD"/>
        </w:rPr>
      </w:pPr>
      <w:r>
        <w:rPr>
          <w:lang w:bidi="bn-BD"/>
        </w:rPr>
        <w:t>The CRL</w:t>
      </w:r>
      <w:r w:rsidR="009361FF" w:rsidRPr="007C3F88">
        <w:rPr>
          <w:lang w:bidi="bn-BD"/>
        </w:rPr>
        <w:t xml:space="preserve"> </w:t>
      </w:r>
      <w:r w:rsidR="00AE6320">
        <w:rPr>
          <w:lang w:bidi="bn-BD"/>
        </w:rPr>
        <w:t xml:space="preserve">can be empty or </w:t>
      </w:r>
      <w:r w:rsidR="009361FF" w:rsidRPr="007C3F88">
        <w:rPr>
          <w:lang w:bidi="bn-BD"/>
        </w:rPr>
        <w:t xml:space="preserve">contain one or </w:t>
      </w:r>
      <w:r w:rsidR="00AE6320">
        <w:rPr>
          <w:lang w:bidi="bn-BD"/>
        </w:rPr>
        <w:t>several</w:t>
      </w:r>
      <w:r w:rsidR="00AE6320" w:rsidRPr="007C3F88">
        <w:rPr>
          <w:lang w:bidi="bn-BD"/>
        </w:rPr>
        <w:t xml:space="preserve"> </w:t>
      </w:r>
      <w:r w:rsidR="009361FF" w:rsidRPr="007C3F88">
        <w:rPr>
          <w:lang w:bidi="bn-BD"/>
        </w:rPr>
        <w:t xml:space="preserve">revoked </w:t>
      </w:r>
      <w:r w:rsidR="009361FF">
        <w:rPr>
          <w:lang w:bidi="bn-BD"/>
        </w:rPr>
        <w:t>c</w:t>
      </w:r>
      <w:r w:rsidR="009361FF" w:rsidRPr="007C3F88">
        <w:rPr>
          <w:lang w:bidi="bn-BD"/>
        </w:rPr>
        <w:t xml:space="preserve">ertificates </w:t>
      </w:r>
      <w:r w:rsidR="009361FF">
        <w:rPr>
          <w:lang w:bidi="bn-BD"/>
        </w:rPr>
        <w:t xml:space="preserve">from </w:t>
      </w:r>
      <w:r w:rsidR="009361FF" w:rsidRPr="007C3F88">
        <w:rPr>
          <w:lang w:bidi="bn-BD"/>
        </w:rPr>
        <w:t xml:space="preserve">among all the unexpired </w:t>
      </w:r>
      <w:r w:rsidR="009361FF">
        <w:rPr>
          <w:lang w:bidi="bn-BD"/>
        </w:rPr>
        <w:t>c</w:t>
      </w:r>
      <w:r w:rsidR="009361FF" w:rsidRPr="007C3F88">
        <w:rPr>
          <w:lang w:bidi="bn-BD"/>
        </w:rPr>
        <w:t xml:space="preserve">ertificates </w:t>
      </w:r>
      <w:r w:rsidR="00661605">
        <w:rPr>
          <w:lang w:bidi="bn-BD"/>
        </w:rPr>
        <w:t xml:space="preserve">in </w:t>
      </w:r>
      <w:r w:rsidR="004B2FBC">
        <w:rPr>
          <w:lang w:bidi="bn-BD"/>
        </w:rPr>
        <w:t xml:space="preserve">scope of </w:t>
      </w:r>
      <w:r w:rsidR="00661605">
        <w:rPr>
          <w:lang w:bidi="bn-BD"/>
        </w:rPr>
        <w:t>the CRL</w:t>
      </w:r>
      <w:r w:rsidR="009361FF" w:rsidRPr="007C3F88">
        <w:rPr>
          <w:lang w:bidi="bn-BD"/>
        </w:rPr>
        <w:t>.</w:t>
      </w:r>
    </w:p>
    <w:p w14:paraId="364A998E" w14:textId="10E14381" w:rsidR="009361FF" w:rsidRDefault="009361FF" w:rsidP="009361FF">
      <w:pPr>
        <w:pStyle w:val="NormalParagraph"/>
      </w:pPr>
      <w:r w:rsidRPr="007C3F88">
        <w:t>The CRL SHALL follow RFC 5280 [</w:t>
      </w:r>
      <w:r w:rsidRPr="001B2A9B">
        <w:t>17</w:t>
      </w:r>
      <w:r w:rsidRPr="007C3F88">
        <w:t>] with the specific coding and rules given in this section.</w:t>
      </w:r>
      <w:r w:rsidR="00661605" w:rsidRPr="00BD79F6">
        <w:t xml:space="preserve"> The CRL SHALL have all the extensions described in table 17. The CRL MAY have additional extensions except </w:t>
      </w:r>
      <w:r w:rsidR="00661605" w:rsidRPr="00BD79F6">
        <w:rPr>
          <w:rFonts w:ascii="Consolas" w:hAnsi="Consolas" w:cs="Consolas"/>
        </w:rPr>
        <w:t>deltaCRLIndicator</w:t>
      </w:r>
      <w:r w:rsidR="00661605" w:rsidRPr="00BD79F6">
        <w:t xml:space="preserve"> and </w:t>
      </w:r>
      <w:r w:rsidR="00661605" w:rsidRPr="00BD79F6">
        <w:rPr>
          <w:rFonts w:ascii="Consolas" w:hAnsi="Consolas" w:cs="Consolas"/>
        </w:rPr>
        <w:t>freshestCRL</w:t>
      </w:r>
      <w:r w:rsidR="00661605" w:rsidRPr="00BD79F6">
        <w:t xml:space="preserve"> (Delta CRLs are not used).</w:t>
      </w:r>
    </w:p>
    <w:p w14:paraId="5181CE75" w14:textId="6358C7E9" w:rsidR="009361FF" w:rsidRPr="007C3F88" w:rsidRDefault="009361FF" w:rsidP="009361FF">
      <w:pPr>
        <w:pStyle w:val="NormalParagraph"/>
        <w:rPr>
          <w:lang w:bidi="bn-BD"/>
        </w:rPr>
      </w:pPr>
      <w:r w:rsidRPr="007C3F88">
        <w:rPr>
          <w:lang w:bidi="bn-BD"/>
        </w:rPr>
        <w:t xml:space="preserve">A </w:t>
      </w:r>
      <w:r>
        <w:rPr>
          <w:lang w:bidi="bn-BD"/>
        </w:rPr>
        <w:t>c</w:t>
      </w:r>
      <w:r w:rsidRPr="007C3F88">
        <w:rPr>
          <w:lang w:bidi="bn-BD"/>
        </w:rPr>
        <w:t>ertificate listed in a CRL SHALL be considered as definitively revoked (</w:t>
      </w:r>
      <w:r w:rsidR="00847ADB">
        <w:rPr>
          <w:lang w:bidi="bn-BD"/>
        </w:rPr>
        <w:t xml:space="preserve">i.e., </w:t>
      </w:r>
      <w:r w:rsidRPr="007C3F88">
        <w:rPr>
          <w:lang w:bidi="bn-BD"/>
        </w:rPr>
        <w:t>the 'Hold' state is not considered).</w:t>
      </w:r>
    </w:p>
    <w:p w14:paraId="7DCD1858" w14:textId="16DCB78F" w:rsidR="009361FF" w:rsidRPr="007C3F88" w:rsidRDefault="009361FF" w:rsidP="00604BD8">
      <w:pPr>
        <w:pStyle w:val="NOTE"/>
      </w:pPr>
      <w:r w:rsidRPr="007C3F88">
        <w:t>N</w:t>
      </w:r>
      <w:r>
        <w:t>OTE</w:t>
      </w:r>
      <w:r w:rsidRPr="007C3F88">
        <w:t>:</w:t>
      </w:r>
      <w:r>
        <w:tab/>
      </w:r>
      <w:r w:rsidRPr="007C3F88">
        <w:t>CRL is described using table representation for easiness, but conforms to the ASN</w:t>
      </w:r>
      <w:r>
        <w:t>.</w:t>
      </w:r>
      <w:r w:rsidRPr="007C3F88">
        <w:t>1 format given in RFC 5280 [</w:t>
      </w:r>
      <w:r w:rsidRPr="00A21FF3">
        <w:rPr>
          <w:szCs w:val="20"/>
          <w:lang w:eastAsia="zh-CN" w:bidi="bn-BD"/>
        </w:rPr>
        <w:t>17</w:t>
      </w:r>
      <w:r w:rsidRPr="007C3F88">
        <w:t>].</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2"/>
        <w:gridCol w:w="4970"/>
      </w:tblGrid>
      <w:tr w:rsidR="009361FF" w:rsidRPr="007C3F88" w14:paraId="2DD7C594" w14:textId="77777777" w:rsidTr="00913CB0">
        <w:trPr>
          <w:cantSplit/>
          <w:jc w:val="center"/>
        </w:trPr>
        <w:tc>
          <w:tcPr>
            <w:tcW w:w="1055" w:type="pct"/>
            <w:shd w:val="clear" w:color="auto" w:fill="C00000"/>
          </w:tcPr>
          <w:p w14:paraId="6EF8376B" w14:textId="77777777" w:rsidR="009361FF" w:rsidRPr="007C3F88" w:rsidRDefault="009361FF" w:rsidP="00913CB0">
            <w:pPr>
              <w:pStyle w:val="TableHeader"/>
              <w:rPr>
                <w:b w:val="0"/>
                <w:lang w:val="en-GB"/>
              </w:rPr>
            </w:pPr>
            <w:r w:rsidRPr="007C3F88">
              <w:rPr>
                <w:lang w:val="en-GB"/>
              </w:rPr>
              <w:lastRenderedPageBreak/>
              <w:t>Field</w:t>
            </w:r>
          </w:p>
        </w:tc>
        <w:tc>
          <w:tcPr>
            <w:tcW w:w="3945" w:type="pct"/>
            <w:gridSpan w:val="2"/>
            <w:shd w:val="clear" w:color="auto" w:fill="C00000"/>
          </w:tcPr>
          <w:p w14:paraId="4373001A" w14:textId="77777777" w:rsidR="009361FF" w:rsidRPr="007C3F88" w:rsidRDefault="009361FF" w:rsidP="00913CB0">
            <w:pPr>
              <w:pStyle w:val="TableHeader"/>
              <w:rPr>
                <w:b w:val="0"/>
                <w:lang w:val="en-GB"/>
              </w:rPr>
            </w:pPr>
            <w:r w:rsidRPr="007C3F88">
              <w:rPr>
                <w:lang w:val="en-GB"/>
              </w:rPr>
              <w:t>Value Description</w:t>
            </w:r>
          </w:p>
        </w:tc>
      </w:tr>
      <w:tr w:rsidR="009361FF" w:rsidRPr="007C3F88" w14:paraId="730A510E" w14:textId="77777777" w:rsidTr="00913CB0">
        <w:trPr>
          <w:cantSplit/>
          <w:jc w:val="center"/>
        </w:trPr>
        <w:tc>
          <w:tcPr>
            <w:tcW w:w="1055" w:type="pct"/>
          </w:tcPr>
          <w:p w14:paraId="49C39A54" w14:textId="77777777" w:rsidR="009361FF" w:rsidRPr="007C3F88" w:rsidRDefault="009361FF" w:rsidP="00913CB0">
            <w:pPr>
              <w:pStyle w:val="TableText"/>
            </w:pPr>
            <w:r w:rsidRPr="007C3F88">
              <w:t>tbsCertList</w:t>
            </w:r>
          </w:p>
        </w:tc>
        <w:tc>
          <w:tcPr>
            <w:tcW w:w="3945" w:type="pct"/>
            <w:gridSpan w:val="2"/>
          </w:tcPr>
          <w:p w14:paraId="70046101" w14:textId="77777777" w:rsidR="009361FF" w:rsidRPr="007C3F88" w:rsidRDefault="009361FF" w:rsidP="00913CB0">
            <w:pPr>
              <w:pStyle w:val="TableText"/>
            </w:pPr>
            <w:r w:rsidRPr="007C3F88">
              <w:t>Data to be signed</w:t>
            </w:r>
          </w:p>
        </w:tc>
      </w:tr>
      <w:tr w:rsidR="009361FF" w:rsidRPr="007C3F88" w14:paraId="15986CB3" w14:textId="77777777" w:rsidTr="00913CB0">
        <w:trPr>
          <w:cantSplit/>
          <w:jc w:val="center"/>
        </w:trPr>
        <w:tc>
          <w:tcPr>
            <w:tcW w:w="1055" w:type="pct"/>
          </w:tcPr>
          <w:p w14:paraId="6DD4834A" w14:textId="77777777" w:rsidR="009361FF" w:rsidRPr="007C3F88" w:rsidRDefault="009361FF" w:rsidP="00913CB0">
            <w:pPr>
              <w:rPr>
                <w:rFonts w:cs="Calibri"/>
                <w:sz w:val="16"/>
                <w:szCs w:val="16"/>
              </w:rPr>
            </w:pPr>
          </w:p>
        </w:tc>
        <w:tc>
          <w:tcPr>
            <w:tcW w:w="1161" w:type="pct"/>
            <w:shd w:val="clear" w:color="auto" w:fill="C00000"/>
          </w:tcPr>
          <w:p w14:paraId="0CBD9BCE" w14:textId="77777777" w:rsidR="009361FF" w:rsidRPr="007C3F88" w:rsidRDefault="009361FF" w:rsidP="00913CB0">
            <w:pPr>
              <w:pStyle w:val="TableHeader"/>
              <w:rPr>
                <w:b w:val="0"/>
                <w:lang w:val="en-GB"/>
              </w:rPr>
            </w:pPr>
            <w:r w:rsidRPr="007C3F88">
              <w:rPr>
                <w:lang w:val="en-GB"/>
              </w:rPr>
              <w:t>Field</w:t>
            </w:r>
          </w:p>
        </w:tc>
        <w:tc>
          <w:tcPr>
            <w:tcW w:w="2784" w:type="pct"/>
            <w:shd w:val="clear" w:color="auto" w:fill="C00000"/>
          </w:tcPr>
          <w:p w14:paraId="610EF34B" w14:textId="77777777" w:rsidR="009361FF" w:rsidRPr="007C3F88" w:rsidRDefault="009361FF" w:rsidP="00913CB0">
            <w:pPr>
              <w:pStyle w:val="TableHeader"/>
              <w:rPr>
                <w:b w:val="0"/>
                <w:lang w:val="en-GB"/>
              </w:rPr>
            </w:pPr>
            <w:r w:rsidRPr="007C3F88">
              <w:rPr>
                <w:lang w:val="en-GB"/>
              </w:rPr>
              <w:t>Value Description</w:t>
            </w:r>
          </w:p>
        </w:tc>
      </w:tr>
      <w:tr w:rsidR="009361FF" w:rsidRPr="007C3F88" w14:paraId="79D8059C" w14:textId="77777777" w:rsidTr="00913CB0">
        <w:trPr>
          <w:cantSplit/>
          <w:jc w:val="center"/>
        </w:trPr>
        <w:tc>
          <w:tcPr>
            <w:tcW w:w="1055" w:type="pct"/>
          </w:tcPr>
          <w:p w14:paraId="138ECA73" w14:textId="77777777" w:rsidR="009361FF" w:rsidRPr="007C3F88" w:rsidRDefault="009361FF" w:rsidP="00913CB0">
            <w:pPr>
              <w:pStyle w:val="TableText"/>
            </w:pPr>
          </w:p>
        </w:tc>
        <w:tc>
          <w:tcPr>
            <w:tcW w:w="1161" w:type="pct"/>
            <w:shd w:val="clear" w:color="auto" w:fill="auto"/>
          </w:tcPr>
          <w:p w14:paraId="67F952D3" w14:textId="77777777" w:rsidR="009361FF" w:rsidRPr="007C3F88" w:rsidRDefault="009361FF" w:rsidP="00913CB0">
            <w:pPr>
              <w:pStyle w:val="TableText"/>
            </w:pPr>
            <w:r w:rsidRPr="007C3F88">
              <w:t>version</w:t>
            </w:r>
          </w:p>
        </w:tc>
        <w:tc>
          <w:tcPr>
            <w:tcW w:w="2784" w:type="pct"/>
            <w:shd w:val="clear" w:color="auto" w:fill="auto"/>
          </w:tcPr>
          <w:p w14:paraId="62EB5991" w14:textId="77777777" w:rsidR="009361FF" w:rsidRPr="007C3F88" w:rsidRDefault="009361FF" w:rsidP="00913CB0">
            <w:pPr>
              <w:pStyle w:val="TableText"/>
            </w:pPr>
            <w:r w:rsidRPr="007C3F88">
              <w:t>Version SHALL be 2.</w:t>
            </w:r>
          </w:p>
        </w:tc>
      </w:tr>
      <w:tr w:rsidR="009361FF" w:rsidRPr="007C3F88" w14:paraId="74D2D037" w14:textId="77777777" w:rsidTr="00913CB0">
        <w:trPr>
          <w:cantSplit/>
          <w:jc w:val="center"/>
        </w:trPr>
        <w:tc>
          <w:tcPr>
            <w:tcW w:w="1055" w:type="pct"/>
          </w:tcPr>
          <w:p w14:paraId="6F5C2E20" w14:textId="77777777" w:rsidR="009361FF" w:rsidRPr="007C3F88" w:rsidRDefault="009361FF" w:rsidP="00913CB0">
            <w:pPr>
              <w:pStyle w:val="TableText"/>
            </w:pPr>
          </w:p>
        </w:tc>
        <w:tc>
          <w:tcPr>
            <w:tcW w:w="1161" w:type="pct"/>
            <w:shd w:val="clear" w:color="auto" w:fill="auto"/>
          </w:tcPr>
          <w:p w14:paraId="3E627697" w14:textId="4EB871C3" w:rsidR="009361FF" w:rsidRPr="007C3F88" w:rsidRDefault="00F57C33" w:rsidP="00913CB0">
            <w:pPr>
              <w:pStyle w:val="TableText"/>
            </w:pPr>
            <w:r>
              <w:t>s</w:t>
            </w:r>
            <w:r w:rsidR="009361FF" w:rsidRPr="007C3F88">
              <w:t>ignature</w:t>
            </w:r>
          </w:p>
        </w:tc>
        <w:tc>
          <w:tcPr>
            <w:tcW w:w="2784" w:type="pct"/>
            <w:shd w:val="clear" w:color="auto" w:fill="auto"/>
          </w:tcPr>
          <w:p w14:paraId="626C4729" w14:textId="730BA06A" w:rsidR="009361FF" w:rsidRPr="007C3F88" w:rsidRDefault="009361FF" w:rsidP="00913CB0">
            <w:pPr>
              <w:pStyle w:val="TableText"/>
              <w:rPr>
                <w:b/>
                <w:bCs/>
              </w:rPr>
            </w:pPr>
            <w:r w:rsidRPr="007C3F88">
              <w:t xml:space="preserve">Contains the algorithm identifier and parameters used by the </w:t>
            </w:r>
            <w:r w:rsidR="0064419B">
              <w:t>issuer</w:t>
            </w:r>
            <w:r w:rsidRPr="007C3F88">
              <w:t xml:space="preserve"> to compute the value of the field 'signatureValue'</w:t>
            </w:r>
            <w:r>
              <w:t xml:space="preserve"> (</w:t>
            </w:r>
            <w:r w:rsidRPr="007C3F88">
              <w:t>section 4.5.</w:t>
            </w:r>
            <w:r>
              <w:t>2</w:t>
            </w:r>
            <w:r w:rsidRPr="007C3F88">
              <w:t>.</w:t>
            </w:r>
            <w:r>
              <w:t>1</w:t>
            </w:r>
            <w:r w:rsidRPr="007C3F88">
              <w:t>.1</w:t>
            </w:r>
            <w:r>
              <w:t>).</w:t>
            </w:r>
          </w:p>
          <w:p w14:paraId="6EF2D498" w14:textId="6EC67179" w:rsidR="009361FF" w:rsidRPr="007C3F88" w:rsidRDefault="009361FF" w:rsidP="00913CB0">
            <w:pPr>
              <w:pStyle w:val="TableText"/>
            </w:pPr>
            <w:r w:rsidRPr="007C3F88">
              <w:t xml:space="preserve">The algorithm identifier value and parameters values SHALL be the same as the one of the field </w:t>
            </w:r>
            <w:r>
              <w:t>'</w:t>
            </w:r>
            <w:r w:rsidRPr="007C3F88">
              <w:t>signatureAlgorithm</w:t>
            </w:r>
            <w:r>
              <w:t>'</w:t>
            </w:r>
            <w:r w:rsidRPr="007C3F88">
              <w:t>.</w:t>
            </w:r>
          </w:p>
        </w:tc>
      </w:tr>
      <w:tr w:rsidR="009361FF" w:rsidRPr="007C3F88" w14:paraId="2D8D6795" w14:textId="77777777" w:rsidTr="00913CB0">
        <w:trPr>
          <w:cantSplit/>
          <w:jc w:val="center"/>
        </w:trPr>
        <w:tc>
          <w:tcPr>
            <w:tcW w:w="1055" w:type="pct"/>
          </w:tcPr>
          <w:p w14:paraId="568AB7B4" w14:textId="77777777" w:rsidR="009361FF" w:rsidRPr="007C3F88" w:rsidRDefault="009361FF" w:rsidP="00913CB0">
            <w:pPr>
              <w:pStyle w:val="TableText"/>
            </w:pPr>
          </w:p>
        </w:tc>
        <w:tc>
          <w:tcPr>
            <w:tcW w:w="1161" w:type="pct"/>
            <w:shd w:val="clear" w:color="auto" w:fill="auto"/>
          </w:tcPr>
          <w:p w14:paraId="22B6599F" w14:textId="77777777" w:rsidR="009361FF" w:rsidRPr="007C3F88" w:rsidRDefault="009361FF" w:rsidP="00913CB0">
            <w:pPr>
              <w:pStyle w:val="TableText"/>
            </w:pPr>
            <w:r w:rsidRPr="007C3F88">
              <w:t>issuer</w:t>
            </w:r>
          </w:p>
        </w:tc>
        <w:tc>
          <w:tcPr>
            <w:tcW w:w="2784" w:type="pct"/>
            <w:shd w:val="clear" w:color="auto" w:fill="auto"/>
          </w:tcPr>
          <w:p w14:paraId="4898EB73" w14:textId="39CF5381" w:rsidR="009361FF" w:rsidRPr="007C3F88" w:rsidRDefault="009361FF">
            <w:pPr>
              <w:pStyle w:val="TableText"/>
            </w:pPr>
            <w:r w:rsidRPr="007C3F88">
              <w:t xml:space="preserve">Distinguished Name of the </w:t>
            </w:r>
            <w:r w:rsidR="00661605">
              <w:t>CRL Issuer</w:t>
            </w:r>
            <w:r w:rsidRPr="007C3F88">
              <w:t xml:space="preserve">. This DN SHALL be the same as the one used for issuing </w:t>
            </w:r>
            <w:r>
              <w:t>c</w:t>
            </w:r>
            <w:r w:rsidRPr="007C3F88">
              <w:t>ertificates</w:t>
            </w:r>
            <w:r w:rsidR="00661605" w:rsidRPr="00BD79F6">
              <w:t xml:space="preserve"> (</w:t>
            </w:r>
            <w:r w:rsidR="00847ADB">
              <w:t xml:space="preserve">i.e., </w:t>
            </w:r>
            <w:r w:rsidR="00661605" w:rsidRPr="00BD79F6">
              <w:t xml:space="preserve">DN set in the </w:t>
            </w:r>
            <w:r w:rsidR="00661605" w:rsidRPr="00BD79F6">
              <w:rPr>
                <w:rFonts w:ascii="Consolas" w:hAnsi="Consolas" w:cs="Consolas"/>
              </w:rPr>
              <w:t>issuer</w:t>
            </w:r>
            <w:r w:rsidR="00661605" w:rsidRPr="00BD79F6">
              <w:t xml:space="preserve"> field of the Certificate)</w:t>
            </w:r>
            <w:r w:rsidRPr="007C3F88">
              <w:t>.</w:t>
            </w:r>
          </w:p>
        </w:tc>
      </w:tr>
      <w:tr w:rsidR="009361FF" w:rsidRPr="007C3F88" w14:paraId="6C29B37B" w14:textId="77777777" w:rsidTr="00913CB0">
        <w:trPr>
          <w:cantSplit/>
          <w:jc w:val="center"/>
        </w:trPr>
        <w:tc>
          <w:tcPr>
            <w:tcW w:w="1055" w:type="pct"/>
          </w:tcPr>
          <w:p w14:paraId="24CB7993" w14:textId="77777777" w:rsidR="009361FF" w:rsidRPr="007C3F88" w:rsidRDefault="009361FF" w:rsidP="00913CB0">
            <w:pPr>
              <w:pStyle w:val="TableText"/>
            </w:pPr>
          </w:p>
        </w:tc>
        <w:tc>
          <w:tcPr>
            <w:tcW w:w="1161" w:type="pct"/>
            <w:shd w:val="clear" w:color="auto" w:fill="auto"/>
          </w:tcPr>
          <w:p w14:paraId="2D03C9F4" w14:textId="77777777" w:rsidR="009361FF" w:rsidRPr="007C3F88" w:rsidRDefault="009361FF" w:rsidP="00913CB0">
            <w:pPr>
              <w:pStyle w:val="TableText"/>
            </w:pPr>
            <w:r w:rsidRPr="007C3F88">
              <w:t>thisUpdate</w:t>
            </w:r>
          </w:p>
        </w:tc>
        <w:tc>
          <w:tcPr>
            <w:tcW w:w="2784" w:type="pct"/>
            <w:shd w:val="clear" w:color="auto" w:fill="auto"/>
          </w:tcPr>
          <w:p w14:paraId="05676F69" w14:textId="77777777" w:rsidR="009361FF" w:rsidRPr="007C3F88" w:rsidRDefault="009361FF" w:rsidP="00913CB0">
            <w:pPr>
              <w:pStyle w:val="TableText"/>
            </w:pPr>
            <w:r w:rsidRPr="007C3F88">
              <w:t>Time stamp of the CRL.</w:t>
            </w:r>
          </w:p>
        </w:tc>
      </w:tr>
      <w:tr w:rsidR="009361FF" w:rsidRPr="007C3F88" w14:paraId="0C303AF9" w14:textId="77777777" w:rsidTr="00913CB0">
        <w:trPr>
          <w:cantSplit/>
          <w:jc w:val="center"/>
        </w:trPr>
        <w:tc>
          <w:tcPr>
            <w:tcW w:w="1055" w:type="pct"/>
          </w:tcPr>
          <w:p w14:paraId="16D7798F" w14:textId="77777777" w:rsidR="009361FF" w:rsidRPr="007C3F88" w:rsidRDefault="009361FF" w:rsidP="00913CB0">
            <w:pPr>
              <w:pStyle w:val="TableText"/>
            </w:pPr>
          </w:p>
        </w:tc>
        <w:tc>
          <w:tcPr>
            <w:tcW w:w="1161" w:type="pct"/>
            <w:shd w:val="clear" w:color="auto" w:fill="auto"/>
          </w:tcPr>
          <w:p w14:paraId="635F30CC" w14:textId="77777777" w:rsidR="009361FF" w:rsidRPr="007C3F88" w:rsidRDefault="009361FF" w:rsidP="00913CB0">
            <w:pPr>
              <w:pStyle w:val="TableText"/>
            </w:pPr>
            <w:r>
              <w:t>nextUpdate</w:t>
            </w:r>
          </w:p>
        </w:tc>
        <w:tc>
          <w:tcPr>
            <w:tcW w:w="2784" w:type="pct"/>
            <w:shd w:val="clear" w:color="auto" w:fill="auto"/>
          </w:tcPr>
          <w:p w14:paraId="55DFF7BF" w14:textId="61C357B9" w:rsidR="009361FF" w:rsidRPr="007C3F88" w:rsidRDefault="009361FF">
            <w:pPr>
              <w:pStyle w:val="TableText"/>
            </w:pPr>
            <w:r>
              <w:t>Indicates the date by which the next CRL will be issued. The next CRL could be issued before the indicated date, but it will not be issued any later than the indicated date.</w:t>
            </w:r>
          </w:p>
        </w:tc>
      </w:tr>
      <w:tr w:rsidR="009361FF" w:rsidRPr="007C3F88" w14:paraId="617DFF42" w14:textId="77777777" w:rsidTr="00913CB0">
        <w:trPr>
          <w:cantSplit/>
          <w:jc w:val="center"/>
        </w:trPr>
        <w:tc>
          <w:tcPr>
            <w:tcW w:w="1055" w:type="pct"/>
          </w:tcPr>
          <w:p w14:paraId="31531B1B" w14:textId="77777777" w:rsidR="009361FF" w:rsidRPr="007C3F88" w:rsidRDefault="009361FF" w:rsidP="00913CB0">
            <w:pPr>
              <w:pStyle w:val="TableText"/>
            </w:pPr>
          </w:p>
        </w:tc>
        <w:tc>
          <w:tcPr>
            <w:tcW w:w="1161" w:type="pct"/>
            <w:shd w:val="clear" w:color="auto" w:fill="auto"/>
          </w:tcPr>
          <w:p w14:paraId="5C439A92" w14:textId="77777777" w:rsidR="009361FF" w:rsidRPr="007C3F88" w:rsidRDefault="009361FF" w:rsidP="00913CB0">
            <w:pPr>
              <w:pStyle w:val="TableText"/>
            </w:pPr>
            <w:r w:rsidRPr="007C3F88">
              <w:t>revokedCertificates</w:t>
            </w:r>
          </w:p>
        </w:tc>
        <w:tc>
          <w:tcPr>
            <w:tcW w:w="2784" w:type="pct"/>
            <w:shd w:val="clear" w:color="auto" w:fill="auto"/>
          </w:tcPr>
          <w:p w14:paraId="288DC2FC" w14:textId="3F727598" w:rsidR="009361FF" w:rsidRPr="007C3F88" w:rsidRDefault="009361FF" w:rsidP="00913CB0">
            <w:pPr>
              <w:pStyle w:val="TableText"/>
            </w:pPr>
            <w:r w:rsidRPr="007C3F88">
              <w:t xml:space="preserve">Sequence of "revocation entry" as described in table </w:t>
            </w:r>
            <w:r w:rsidR="003A07AC">
              <w:t>18</w:t>
            </w:r>
            <w:r w:rsidRPr="007C3F88">
              <w:t>.</w:t>
            </w:r>
          </w:p>
        </w:tc>
      </w:tr>
      <w:tr w:rsidR="009361FF" w:rsidRPr="007C3F88" w14:paraId="1F176F16" w14:textId="77777777" w:rsidTr="00913CB0">
        <w:trPr>
          <w:cantSplit/>
          <w:jc w:val="center"/>
        </w:trPr>
        <w:tc>
          <w:tcPr>
            <w:tcW w:w="1055" w:type="pct"/>
          </w:tcPr>
          <w:p w14:paraId="39B66C48" w14:textId="77777777" w:rsidR="009361FF" w:rsidRPr="007C3F88" w:rsidRDefault="009361FF" w:rsidP="00913CB0">
            <w:pPr>
              <w:pStyle w:val="TableText"/>
            </w:pPr>
          </w:p>
        </w:tc>
        <w:tc>
          <w:tcPr>
            <w:tcW w:w="1161" w:type="pct"/>
            <w:shd w:val="clear" w:color="auto" w:fill="auto"/>
          </w:tcPr>
          <w:p w14:paraId="2664CFD0" w14:textId="77777777" w:rsidR="009361FF" w:rsidRPr="007C3F88" w:rsidRDefault="009361FF" w:rsidP="00913CB0">
            <w:pPr>
              <w:pStyle w:val="TableText"/>
            </w:pPr>
            <w:r w:rsidRPr="007C3F88">
              <w:t>crlExtensions</w:t>
            </w:r>
          </w:p>
        </w:tc>
        <w:tc>
          <w:tcPr>
            <w:tcW w:w="2784" w:type="pct"/>
            <w:shd w:val="clear" w:color="auto" w:fill="auto"/>
          </w:tcPr>
          <w:p w14:paraId="0485273F" w14:textId="77777777" w:rsidR="009361FF" w:rsidRPr="007C3F88" w:rsidRDefault="009361FF" w:rsidP="00913CB0">
            <w:pPr>
              <w:pStyle w:val="TableText"/>
            </w:pPr>
            <w:r w:rsidRPr="007C3F88">
              <w:t>Extension for Authority Key Identifier (</w:t>
            </w:r>
            <w:r w:rsidRPr="00D20F70">
              <w:t xml:space="preserve">RFC 5280 </w:t>
            </w:r>
            <w:r w:rsidRPr="007C3F88">
              <w:t xml:space="preserve">[17] section </w:t>
            </w:r>
            <w:r>
              <w:t>5.2.1):</w:t>
            </w:r>
          </w:p>
          <w:p w14:paraId="033F56B6" w14:textId="1E094893" w:rsidR="009361FF" w:rsidRPr="007C3F88" w:rsidRDefault="009361FF" w:rsidP="00913CB0">
            <w:pPr>
              <w:pStyle w:val="TableText"/>
            </w:pPr>
            <w:r w:rsidRPr="007C3F88">
              <w:t>extnID = id-ce-authorityKeyIdentifier</w:t>
            </w:r>
          </w:p>
          <w:p w14:paraId="2FEE27C9" w14:textId="77777777" w:rsidR="009361FF" w:rsidRPr="007C3F88" w:rsidRDefault="009361FF" w:rsidP="00913CB0">
            <w:pPr>
              <w:pStyle w:val="TableText"/>
            </w:pPr>
            <w:r w:rsidRPr="007C3F88">
              <w:t>critical = true</w:t>
            </w:r>
          </w:p>
          <w:p w14:paraId="5E790F2E" w14:textId="6531E63F" w:rsidR="009361FF" w:rsidRPr="007C3F88" w:rsidRDefault="009361FF" w:rsidP="00913CB0">
            <w:pPr>
              <w:pStyle w:val="TableText"/>
            </w:pPr>
            <w:r w:rsidRPr="007C3F88">
              <w:t xml:space="preserve">extnValue = </w:t>
            </w:r>
            <w:r w:rsidR="0064419B" w:rsidRPr="00961D86">
              <w:rPr>
                <w:lang w:val="en-US"/>
              </w:rPr>
              <w:t>&lt;Identifier of the public key to verify this CRL&gt;</w:t>
            </w:r>
          </w:p>
          <w:p w14:paraId="65483B4A" w14:textId="465AFD97" w:rsidR="009361FF" w:rsidRPr="007C3F88" w:rsidRDefault="009361FF" w:rsidP="00913CB0">
            <w:pPr>
              <w:pStyle w:val="TableText"/>
            </w:pPr>
          </w:p>
        </w:tc>
      </w:tr>
      <w:tr w:rsidR="009361FF" w:rsidRPr="007C3F88" w14:paraId="367297D2" w14:textId="77777777" w:rsidTr="00913CB0">
        <w:trPr>
          <w:cantSplit/>
          <w:jc w:val="center"/>
        </w:trPr>
        <w:tc>
          <w:tcPr>
            <w:tcW w:w="1055" w:type="pct"/>
          </w:tcPr>
          <w:p w14:paraId="610D535E" w14:textId="77777777" w:rsidR="009361FF" w:rsidRPr="007C3F88" w:rsidRDefault="009361FF" w:rsidP="00913CB0">
            <w:pPr>
              <w:pStyle w:val="TableText"/>
            </w:pPr>
          </w:p>
        </w:tc>
        <w:tc>
          <w:tcPr>
            <w:tcW w:w="1161" w:type="pct"/>
            <w:shd w:val="clear" w:color="auto" w:fill="auto"/>
          </w:tcPr>
          <w:p w14:paraId="574415B6" w14:textId="77777777" w:rsidR="009361FF" w:rsidRPr="007C3F88" w:rsidRDefault="009361FF" w:rsidP="00913CB0">
            <w:pPr>
              <w:pStyle w:val="TableText"/>
            </w:pPr>
          </w:p>
        </w:tc>
        <w:tc>
          <w:tcPr>
            <w:tcW w:w="2784" w:type="pct"/>
            <w:shd w:val="clear" w:color="auto" w:fill="auto"/>
          </w:tcPr>
          <w:p w14:paraId="6A01DBC7" w14:textId="77777777" w:rsidR="009361FF" w:rsidRPr="007C3F88" w:rsidRDefault="009361FF" w:rsidP="00913CB0">
            <w:pPr>
              <w:pStyle w:val="TableText"/>
            </w:pPr>
            <w:r w:rsidRPr="007C3F88">
              <w:t>Extension for CRL Number (</w:t>
            </w:r>
            <w:r w:rsidRPr="00D20F70">
              <w:t xml:space="preserve">RFC 5280 </w:t>
            </w:r>
            <w:r w:rsidRPr="007C3F88">
              <w:t>[17] section 5.2.3):</w:t>
            </w:r>
          </w:p>
          <w:p w14:paraId="64595A60" w14:textId="77777777" w:rsidR="009361FF" w:rsidRPr="007C3F88" w:rsidRDefault="009361FF" w:rsidP="00913CB0">
            <w:pPr>
              <w:pStyle w:val="TableText"/>
            </w:pPr>
            <w:r w:rsidRPr="007C3F88">
              <w:t>extnID = id-ce-cRLNumber</w:t>
            </w:r>
          </w:p>
          <w:p w14:paraId="52ED0318" w14:textId="77777777" w:rsidR="009361FF" w:rsidRPr="007C3F88" w:rsidRDefault="009361FF" w:rsidP="00913CB0">
            <w:pPr>
              <w:pStyle w:val="TableText"/>
            </w:pPr>
            <w:r w:rsidRPr="007C3F88">
              <w:t>critical = false</w:t>
            </w:r>
          </w:p>
          <w:p w14:paraId="699C90F9" w14:textId="77777777" w:rsidR="009361FF" w:rsidRPr="007C3F88" w:rsidRDefault="009361FF" w:rsidP="00913CB0">
            <w:pPr>
              <w:pStyle w:val="TableText"/>
            </w:pPr>
            <w:r w:rsidRPr="007C3F88">
              <w:t>extnValue = CRL number</w:t>
            </w:r>
            <w:r>
              <w:t>, starting from 0.</w:t>
            </w:r>
          </w:p>
        </w:tc>
      </w:tr>
      <w:tr w:rsidR="009361FF" w:rsidRPr="007C3F88" w14:paraId="21D77460" w14:textId="77777777" w:rsidTr="00913CB0">
        <w:trPr>
          <w:cantSplit/>
          <w:jc w:val="center"/>
        </w:trPr>
        <w:tc>
          <w:tcPr>
            <w:tcW w:w="1055" w:type="pct"/>
          </w:tcPr>
          <w:p w14:paraId="65371453" w14:textId="77777777" w:rsidR="009361FF" w:rsidRPr="007C3F88" w:rsidRDefault="009361FF" w:rsidP="00913CB0">
            <w:pPr>
              <w:pStyle w:val="TableText"/>
            </w:pPr>
          </w:p>
        </w:tc>
        <w:tc>
          <w:tcPr>
            <w:tcW w:w="1161" w:type="pct"/>
            <w:shd w:val="clear" w:color="auto" w:fill="auto"/>
          </w:tcPr>
          <w:p w14:paraId="0D13A778" w14:textId="77777777" w:rsidR="009361FF" w:rsidRPr="007C3F88" w:rsidRDefault="009361FF" w:rsidP="00913CB0">
            <w:pPr>
              <w:pStyle w:val="TableText"/>
            </w:pPr>
          </w:p>
        </w:tc>
        <w:tc>
          <w:tcPr>
            <w:tcW w:w="2784" w:type="pct"/>
            <w:shd w:val="clear" w:color="auto" w:fill="auto"/>
          </w:tcPr>
          <w:p w14:paraId="460C6EF9" w14:textId="77777777" w:rsidR="009361FF" w:rsidRPr="007C3F88" w:rsidRDefault="009361FF" w:rsidP="00913CB0">
            <w:pPr>
              <w:pStyle w:val="TableText"/>
            </w:pPr>
            <w:r w:rsidRPr="007C3F88">
              <w:t xml:space="preserve">Extension for </w:t>
            </w:r>
            <w:r>
              <w:t>Issuing Distribution Point</w:t>
            </w:r>
            <w:r w:rsidRPr="007C3F88">
              <w:t xml:space="preserve"> (</w:t>
            </w:r>
            <w:r w:rsidRPr="00D20F70">
              <w:t xml:space="preserve">RFC 5280 </w:t>
            </w:r>
            <w:r w:rsidRPr="007C3F88">
              <w:t>[17] section 5.2.</w:t>
            </w:r>
            <w:r>
              <w:t>5</w:t>
            </w:r>
            <w:r w:rsidRPr="007C3F88">
              <w:t>):</w:t>
            </w:r>
          </w:p>
          <w:p w14:paraId="660A3221" w14:textId="2BBF699E" w:rsidR="009361FF" w:rsidRPr="007C3F88" w:rsidRDefault="009361FF" w:rsidP="00913CB0">
            <w:pPr>
              <w:pStyle w:val="TableText"/>
            </w:pPr>
            <w:r w:rsidRPr="007C3F88">
              <w:t>extnID = id-ce-</w:t>
            </w:r>
            <w:r w:rsidRPr="00A57A32">
              <w:t>issuingDistributionPoint</w:t>
            </w:r>
          </w:p>
          <w:p w14:paraId="3031F681" w14:textId="77777777" w:rsidR="009361FF" w:rsidRPr="007C3F88" w:rsidRDefault="009361FF" w:rsidP="00913CB0">
            <w:pPr>
              <w:pStyle w:val="TableText"/>
            </w:pPr>
            <w:r w:rsidRPr="007C3F88">
              <w:t xml:space="preserve">critical = </w:t>
            </w:r>
            <w:r>
              <w:t>true</w:t>
            </w:r>
          </w:p>
          <w:p w14:paraId="07CA7687" w14:textId="77777777" w:rsidR="009361FF" w:rsidRDefault="009361FF" w:rsidP="00913CB0">
            <w:pPr>
              <w:pStyle w:val="TableText"/>
            </w:pPr>
            <w:r w:rsidRPr="007C3F88">
              <w:t>extnValue =</w:t>
            </w:r>
            <w:r>
              <w:t xml:space="preserve"> {</w:t>
            </w:r>
          </w:p>
          <w:p w14:paraId="7D31CD57" w14:textId="44EAB625" w:rsidR="009361FF" w:rsidRDefault="009361FF" w:rsidP="00913CB0">
            <w:pPr>
              <w:pStyle w:val="TableText"/>
            </w:pPr>
            <w:r>
              <w:t xml:space="preserve">   </w:t>
            </w:r>
            <w:r w:rsidRPr="00A57A32">
              <w:t>distributionPoint</w:t>
            </w:r>
            <w:r>
              <w:t xml:space="preserve"> [0] -- section </w:t>
            </w:r>
            <w:r w:rsidR="00B01783">
              <w:t>4.5.2.1.2</w:t>
            </w:r>
          </w:p>
          <w:p w14:paraId="7A9F7A90" w14:textId="77777777" w:rsidR="009361FF" w:rsidRDefault="009361FF" w:rsidP="00913CB0">
            <w:pPr>
              <w:pStyle w:val="TableText"/>
            </w:pPr>
            <w:r>
              <w:t>}</w:t>
            </w:r>
          </w:p>
          <w:p w14:paraId="532DDF2C" w14:textId="19E3DEDB" w:rsidR="009361FF" w:rsidRPr="007C3F88" w:rsidRDefault="00661605">
            <w:pPr>
              <w:pStyle w:val="TableText"/>
            </w:pPr>
            <w:r w:rsidRPr="00BD79F6">
              <w:t>Fields indirectCRL and onlyContainsAttributeCerts SHALL be set to FALSE. onlySomeReasons SHALL be omitted.</w:t>
            </w:r>
          </w:p>
        </w:tc>
      </w:tr>
      <w:tr w:rsidR="009361FF" w:rsidRPr="007C3F88" w14:paraId="7AB65703" w14:textId="77777777" w:rsidTr="00913CB0">
        <w:trPr>
          <w:cantSplit/>
          <w:jc w:val="center"/>
        </w:trPr>
        <w:tc>
          <w:tcPr>
            <w:tcW w:w="1055" w:type="pct"/>
          </w:tcPr>
          <w:p w14:paraId="31769947" w14:textId="77777777" w:rsidR="009361FF" w:rsidRPr="007C3F88" w:rsidRDefault="009361FF" w:rsidP="00913CB0">
            <w:pPr>
              <w:pStyle w:val="TableText"/>
            </w:pPr>
            <w:r w:rsidRPr="007C3F88">
              <w:t>signatureAlgorithm</w:t>
            </w:r>
          </w:p>
        </w:tc>
        <w:tc>
          <w:tcPr>
            <w:tcW w:w="3945" w:type="pct"/>
            <w:gridSpan w:val="2"/>
            <w:shd w:val="clear" w:color="auto" w:fill="auto"/>
          </w:tcPr>
          <w:p w14:paraId="2DE30EAA" w14:textId="77777777" w:rsidR="009361FF" w:rsidRPr="007C3F88" w:rsidRDefault="009361FF" w:rsidP="00913CB0">
            <w:pPr>
              <w:pStyle w:val="TableText"/>
            </w:pPr>
            <w:r w:rsidRPr="007C3F88">
              <w:t>Section 4.5.</w:t>
            </w:r>
            <w:r>
              <w:t>2</w:t>
            </w:r>
            <w:r w:rsidRPr="007C3F88">
              <w:t>.</w:t>
            </w:r>
            <w:r>
              <w:t>1</w:t>
            </w:r>
            <w:r w:rsidRPr="007C3F88">
              <w:t>.1</w:t>
            </w:r>
          </w:p>
        </w:tc>
      </w:tr>
      <w:tr w:rsidR="009361FF" w:rsidRPr="007C3F88" w14:paraId="416FE10B" w14:textId="77777777" w:rsidTr="00913CB0">
        <w:trPr>
          <w:cantSplit/>
          <w:jc w:val="center"/>
        </w:trPr>
        <w:tc>
          <w:tcPr>
            <w:tcW w:w="1055" w:type="pct"/>
          </w:tcPr>
          <w:p w14:paraId="40350454" w14:textId="77777777" w:rsidR="009361FF" w:rsidRPr="007C3F88" w:rsidRDefault="009361FF" w:rsidP="00913CB0">
            <w:pPr>
              <w:pStyle w:val="TableText"/>
            </w:pPr>
            <w:r w:rsidRPr="007C3F88">
              <w:lastRenderedPageBreak/>
              <w:t>signatureValue</w:t>
            </w:r>
          </w:p>
        </w:tc>
        <w:tc>
          <w:tcPr>
            <w:tcW w:w="3945" w:type="pct"/>
            <w:gridSpan w:val="2"/>
            <w:shd w:val="clear" w:color="auto" w:fill="auto"/>
          </w:tcPr>
          <w:p w14:paraId="4CF3D645" w14:textId="77777777" w:rsidR="009361FF" w:rsidRPr="007C3F88" w:rsidRDefault="009361FF" w:rsidP="00913CB0">
            <w:pPr>
              <w:pStyle w:val="TableText"/>
            </w:pPr>
            <w:r w:rsidRPr="007C3F88">
              <w:t>Signature computed accordingly to one of the possible algorithm listed in signatureAlgorithm field</w:t>
            </w:r>
          </w:p>
        </w:tc>
      </w:tr>
    </w:tbl>
    <w:p w14:paraId="7C1943E0" w14:textId="2C78DBE2" w:rsidR="009361FF" w:rsidRPr="00A21FF3" w:rsidRDefault="00F66DD3" w:rsidP="00BD45AD">
      <w:pPr>
        <w:pStyle w:val="TableCaption"/>
        <w:numPr>
          <w:ilvl w:val="0"/>
          <w:numId w:val="0"/>
        </w:numPr>
        <w:ind w:left="360" w:hanging="360"/>
      </w:pPr>
      <w:r w:rsidRPr="00A21FF3">
        <w:rPr>
          <w:rFonts w:ascii="Arial Bold" w:hAnsi="Arial Bold"/>
        </w:rPr>
        <w:t>Table 17</w:t>
      </w:r>
      <w:r w:rsidR="009361FF" w:rsidRPr="00A21FF3">
        <w:t xml:space="preserve">: CRL </w:t>
      </w:r>
      <w:r w:rsidR="009361FF">
        <w:t>D</w:t>
      </w:r>
      <w:r w:rsidR="009361FF" w:rsidRPr="00A21FF3">
        <w:t>escription</w:t>
      </w:r>
    </w:p>
    <w:p w14:paraId="704DE341" w14:textId="070B7A1F" w:rsidR="009361FF" w:rsidRDefault="009361FF" w:rsidP="009361FF">
      <w:pPr>
        <w:pStyle w:val="NormalParagraph"/>
        <w:rPr>
          <w:highlight w:val="yellow"/>
          <w:lang w:eastAsia="en-US" w:bidi="bn-BD"/>
        </w:rPr>
      </w:pP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89"/>
        <w:gridCol w:w="6937"/>
      </w:tblGrid>
      <w:tr w:rsidR="009361FF" w:rsidRPr="007C3F88" w14:paraId="1D3B080B" w14:textId="77777777" w:rsidTr="00913CB0">
        <w:trPr>
          <w:cantSplit/>
          <w:jc w:val="center"/>
        </w:trPr>
        <w:tc>
          <w:tcPr>
            <w:tcW w:w="1114" w:type="pct"/>
            <w:shd w:val="clear" w:color="auto" w:fill="C00000"/>
          </w:tcPr>
          <w:p w14:paraId="7714309E" w14:textId="77777777" w:rsidR="009361FF" w:rsidRPr="007C3F88" w:rsidRDefault="009361FF" w:rsidP="00913CB0">
            <w:pPr>
              <w:pStyle w:val="TableHeader"/>
              <w:rPr>
                <w:b w:val="0"/>
                <w:lang w:val="en-GB"/>
              </w:rPr>
            </w:pPr>
            <w:r w:rsidRPr="007C3F88">
              <w:rPr>
                <w:lang w:val="en-GB"/>
              </w:rPr>
              <w:t>Field</w:t>
            </w:r>
          </w:p>
        </w:tc>
        <w:tc>
          <w:tcPr>
            <w:tcW w:w="3886" w:type="pct"/>
            <w:shd w:val="clear" w:color="auto" w:fill="C00000"/>
          </w:tcPr>
          <w:p w14:paraId="5C9A0EEA" w14:textId="77777777" w:rsidR="009361FF" w:rsidRPr="007C3F88" w:rsidRDefault="009361FF" w:rsidP="00913CB0">
            <w:pPr>
              <w:pStyle w:val="TableHeader"/>
              <w:rPr>
                <w:b w:val="0"/>
                <w:lang w:val="en-GB"/>
              </w:rPr>
            </w:pPr>
            <w:r w:rsidRPr="007C3F88">
              <w:rPr>
                <w:lang w:val="en-GB"/>
              </w:rPr>
              <w:t>Value Description</w:t>
            </w:r>
          </w:p>
        </w:tc>
      </w:tr>
      <w:tr w:rsidR="009361FF" w:rsidRPr="007C3F88" w14:paraId="1C76DB62" w14:textId="77777777" w:rsidTr="00913CB0">
        <w:trPr>
          <w:cantSplit/>
          <w:jc w:val="center"/>
        </w:trPr>
        <w:tc>
          <w:tcPr>
            <w:tcW w:w="1114" w:type="pct"/>
          </w:tcPr>
          <w:p w14:paraId="7CB04A16" w14:textId="77777777" w:rsidR="009361FF" w:rsidRPr="007C3F88" w:rsidRDefault="009361FF" w:rsidP="00913CB0">
            <w:pPr>
              <w:pStyle w:val="TableText"/>
            </w:pPr>
            <w:r w:rsidRPr="007C3F88">
              <w:t>userCertificate</w:t>
            </w:r>
          </w:p>
        </w:tc>
        <w:tc>
          <w:tcPr>
            <w:tcW w:w="3886" w:type="pct"/>
          </w:tcPr>
          <w:p w14:paraId="121721C2" w14:textId="77777777" w:rsidR="009361FF" w:rsidRPr="007C3F88" w:rsidRDefault="009361FF" w:rsidP="00913CB0">
            <w:pPr>
              <w:pStyle w:val="TableText"/>
            </w:pPr>
            <w:r w:rsidRPr="007C3F88">
              <w:t xml:space="preserve">Serial number of the revoked </w:t>
            </w:r>
            <w:r>
              <w:t>c</w:t>
            </w:r>
            <w:r w:rsidRPr="007C3F88">
              <w:t>ertificate</w:t>
            </w:r>
          </w:p>
        </w:tc>
      </w:tr>
      <w:tr w:rsidR="009361FF" w:rsidRPr="007C3F88" w14:paraId="7F17CC77" w14:textId="77777777" w:rsidTr="00913CB0">
        <w:trPr>
          <w:cantSplit/>
          <w:jc w:val="center"/>
        </w:trPr>
        <w:tc>
          <w:tcPr>
            <w:tcW w:w="1114" w:type="pct"/>
          </w:tcPr>
          <w:p w14:paraId="16CAF228" w14:textId="77777777" w:rsidR="009361FF" w:rsidRPr="007C3F88" w:rsidRDefault="009361FF" w:rsidP="00913CB0">
            <w:pPr>
              <w:pStyle w:val="TableText"/>
            </w:pPr>
            <w:r w:rsidRPr="007C3F88">
              <w:t>revocationDate</w:t>
            </w:r>
          </w:p>
        </w:tc>
        <w:tc>
          <w:tcPr>
            <w:tcW w:w="3886" w:type="pct"/>
          </w:tcPr>
          <w:p w14:paraId="02B89AD0" w14:textId="77777777" w:rsidR="009361FF" w:rsidRPr="007C3F88" w:rsidRDefault="009361FF" w:rsidP="00913CB0">
            <w:pPr>
              <w:pStyle w:val="TableText"/>
            </w:pPr>
            <w:r w:rsidRPr="007C3F88">
              <w:t>Date of revocation</w:t>
            </w:r>
          </w:p>
        </w:tc>
      </w:tr>
      <w:tr w:rsidR="009361FF" w:rsidRPr="007C3F88" w14:paraId="2F4C7132" w14:textId="77777777" w:rsidTr="00913CB0">
        <w:trPr>
          <w:cantSplit/>
          <w:jc w:val="center"/>
        </w:trPr>
        <w:tc>
          <w:tcPr>
            <w:tcW w:w="1114" w:type="pct"/>
          </w:tcPr>
          <w:p w14:paraId="4F0BE632" w14:textId="124D1802" w:rsidR="009361FF" w:rsidRPr="007C3F88" w:rsidRDefault="009361FF" w:rsidP="00913CB0">
            <w:pPr>
              <w:pStyle w:val="TableText"/>
            </w:pPr>
            <w:r w:rsidRPr="007C3F88">
              <w:t>crlEntryExtensions</w:t>
            </w:r>
          </w:p>
          <w:p w14:paraId="168AEB67" w14:textId="77777777" w:rsidR="009361FF" w:rsidRPr="007C3F88" w:rsidRDefault="009361FF" w:rsidP="00913CB0">
            <w:pPr>
              <w:pStyle w:val="TableText"/>
            </w:pPr>
          </w:p>
        </w:tc>
        <w:tc>
          <w:tcPr>
            <w:tcW w:w="3886" w:type="pct"/>
          </w:tcPr>
          <w:p w14:paraId="6A757CB9" w14:textId="45F307BC" w:rsidR="009361FF" w:rsidRPr="007C3F88" w:rsidRDefault="009361FF" w:rsidP="00913CB0">
            <w:pPr>
              <w:pStyle w:val="TableText"/>
            </w:pPr>
            <w:r w:rsidRPr="007C3F88">
              <w:t>Extension for Reason code</w:t>
            </w:r>
            <w:r w:rsidR="009973C5" w:rsidRPr="001B2A9B">
              <w:rPr>
                <w:vertAlign w:val="superscript"/>
              </w:rPr>
              <w:t>(1</w:t>
            </w:r>
            <w:r w:rsidR="009973C5">
              <w:rPr>
                <w:vertAlign w:val="superscript"/>
              </w:rPr>
              <w:t>)</w:t>
            </w:r>
            <w:r w:rsidRPr="007C3F88">
              <w:t xml:space="preserve"> (</w:t>
            </w:r>
            <w:r w:rsidRPr="00D20F70">
              <w:t xml:space="preserve">RFC 5280 </w:t>
            </w:r>
            <w:r w:rsidRPr="007C3F88">
              <w:t>[17] section 5.3.1):</w:t>
            </w:r>
          </w:p>
          <w:p w14:paraId="383EA8CA" w14:textId="77777777" w:rsidR="009361FF" w:rsidRPr="007C3F88" w:rsidRDefault="009361FF" w:rsidP="00913CB0">
            <w:pPr>
              <w:pStyle w:val="TableText"/>
            </w:pPr>
            <w:r w:rsidRPr="007C3F88">
              <w:t>extnID = id-ce-cRLReasons</w:t>
            </w:r>
          </w:p>
          <w:p w14:paraId="56DE1038" w14:textId="77777777" w:rsidR="009361FF" w:rsidRPr="007C3F88" w:rsidRDefault="009361FF" w:rsidP="00913CB0">
            <w:pPr>
              <w:pStyle w:val="TableText"/>
            </w:pPr>
            <w:r w:rsidRPr="007C3F88">
              <w:t>critical = false</w:t>
            </w:r>
          </w:p>
          <w:p w14:paraId="20210F16" w14:textId="77777777" w:rsidR="009361FF" w:rsidRPr="007C3F88" w:rsidRDefault="009361FF" w:rsidP="00913CB0">
            <w:pPr>
              <w:pStyle w:val="TableText"/>
            </w:pPr>
            <w:r w:rsidRPr="007C3F88">
              <w:t>extnValue = a reason code</w:t>
            </w:r>
          </w:p>
        </w:tc>
      </w:tr>
      <w:tr w:rsidR="009361FF" w:rsidRPr="007C3F88" w14:paraId="6340BF54" w14:textId="77777777" w:rsidTr="00CF102B">
        <w:trPr>
          <w:cantSplit/>
          <w:jc w:val="center"/>
        </w:trPr>
        <w:tc>
          <w:tcPr>
            <w:tcW w:w="5000" w:type="pct"/>
            <w:gridSpan w:val="2"/>
            <w:shd w:val="clear" w:color="auto" w:fill="FFFFFF"/>
          </w:tcPr>
          <w:p w14:paraId="4A7E1D8E" w14:textId="6748DEC2" w:rsidR="009361FF" w:rsidRPr="007C3F88" w:rsidRDefault="00661605" w:rsidP="00661605">
            <w:pPr>
              <w:pStyle w:val="TableText"/>
            </w:pPr>
            <w:r w:rsidRPr="00BD79F6">
              <w:t>NOTE: A version 3 RSP entity SHALL ignore a Certificate Expiration Date extension, as defined in previous versions of this specification, which may be present in a CRL entry.</w:t>
            </w:r>
          </w:p>
        </w:tc>
      </w:tr>
    </w:tbl>
    <w:p w14:paraId="45F8E530" w14:textId="3B970A74" w:rsidR="009361FF" w:rsidRPr="00A21FF3" w:rsidRDefault="00F66DD3" w:rsidP="00BD45AD">
      <w:pPr>
        <w:pStyle w:val="TableCaption"/>
        <w:numPr>
          <w:ilvl w:val="0"/>
          <w:numId w:val="0"/>
        </w:numPr>
        <w:ind w:left="360" w:hanging="360"/>
      </w:pPr>
      <w:r w:rsidRPr="00A21FF3">
        <w:rPr>
          <w:rFonts w:ascii="Arial Bold" w:hAnsi="Arial Bold"/>
        </w:rPr>
        <w:t>Table 18</w:t>
      </w:r>
      <w:r w:rsidR="009361FF" w:rsidRPr="00A21FF3">
        <w:t>: Revocation entry</w:t>
      </w:r>
    </w:p>
    <w:p w14:paraId="787D3CF3" w14:textId="317A4ADF" w:rsidR="009361FF" w:rsidRDefault="00F66DD3" w:rsidP="00BD45AD">
      <w:pPr>
        <w:pStyle w:val="Heading3"/>
        <w:numPr>
          <w:ilvl w:val="0"/>
          <w:numId w:val="0"/>
        </w:numPr>
        <w:tabs>
          <w:tab w:val="left" w:pos="851"/>
        </w:tabs>
        <w:ind w:left="851" w:hanging="851"/>
      </w:pPr>
      <w:bookmarkStart w:id="2041" w:name="_Toc456596241"/>
      <w:bookmarkStart w:id="2042" w:name="_Toc473022756"/>
      <w:bookmarkStart w:id="2043" w:name="_Toc91760968"/>
      <w:bookmarkStart w:id="2044" w:name="_Toc152332871"/>
      <w:r>
        <w:rPr>
          <w:sz w:val="22"/>
        </w:rPr>
        <w:t>4.6.1</w:t>
      </w:r>
      <w:r>
        <w:rPr>
          <w:sz w:val="22"/>
        </w:rPr>
        <w:tab/>
      </w:r>
      <w:r w:rsidR="009361FF">
        <w:t>CRL publication rules</w:t>
      </w:r>
      <w:bookmarkEnd w:id="2041"/>
      <w:bookmarkEnd w:id="2042"/>
      <w:bookmarkEnd w:id="2043"/>
      <w:bookmarkEnd w:id="2044"/>
    </w:p>
    <w:p w14:paraId="7798204C" w14:textId="0EDC9611" w:rsidR="009361FF" w:rsidRDefault="009361FF" w:rsidP="009361FF">
      <w:pPr>
        <w:pStyle w:val="NormalParagraph"/>
        <w:rPr>
          <w:lang w:bidi="bn-BD"/>
        </w:rPr>
      </w:pPr>
      <w:r>
        <w:rPr>
          <w:lang w:bidi="bn-BD"/>
        </w:rPr>
        <w:t xml:space="preserve">Each </w:t>
      </w:r>
      <w:r w:rsidR="00661605">
        <w:rPr>
          <w:lang w:bidi="bn-BD"/>
        </w:rPr>
        <w:t>CRL Issuer</w:t>
      </w:r>
      <w:r w:rsidR="0064419B">
        <w:rPr>
          <w:lang w:val="en-US" w:eastAsia="en-US" w:bidi="bn-BD"/>
        </w:rPr>
        <w:t xml:space="preserve"> </w:t>
      </w:r>
      <w:r w:rsidRPr="007C3F88">
        <w:rPr>
          <w:lang w:bidi="bn-BD"/>
        </w:rPr>
        <w:t xml:space="preserve">SHALL issue a new </w:t>
      </w:r>
      <w:r>
        <w:rPr>
          <w:lang w:bidi="bn-BD"/>
        </w:rPr>
        <w:t xml:space="preserve">CRL 1) </w:t>
      </w:r>
      <w:r w:rsidR="004B2FBC" w:rsidRPr="00BD79F6">
        <w:rPr>
          <w:lang w:bidi="bn-BD"/>
        </w:rPr>
        <w:t>no</w:t>
      </w:r>
      <w:r w:rsidR="004B2FBC">
        <w:rPr>
          <w:lang w:bidi="bn-BD"/>
        </w:rPr>
        <w:t xml:space="preserve"> later than</w:t>
      </w:r>
      <w:r w:rsidR="004B2FBC" w:rsidRPr="00BD79F6">
        <w:rPr>
          <w:lang w:bidi="bn-BD"/>
        </w:rPr>
        <w:t xml:space="preserve"> the </w:t>
      </w:r>
      <w:r w:rsidR="004B2FBC" w:rsidRPr="00BD79F6">
        <w:rPr>
          <w:rFonts w:ascii="Courier New" w:hAnsi="Courier New" w:cs="Courier New"/>
          <w:lang w:bidi="bn-BD"/>
        </w:rPr>
        <w:t>nextUpdate</w:t>
      </w:r>
      <w:r w:rsidR="004B2FBC" w:rsidRPr="00BD79F6">
        <w:rPr>
          <w:lang w:bidi="bn-BD"/>
        </w:rPr>
        <w:t xml:space="preserve"> date indicated in the previous CRL with the same scope</w:t>
      </w:r>
      <w:r w:rsidR="004B2FBC" w:rsidDel="004B2FBC">
        <w:rPr>
          <w:lang w:bidi="bn-BD"/>
        </w:rPr>
        <w:t xml:space="preserve"> </w:t>
      </w:r>
      <w:r>
        <w:rPr>
          <w:lang w:bidi="bn-BD"/>
        </w:rPr>
        <w:t xml:space="preserve">(even if no new revocation has occurred during the period), and 2) </w:t>
      </w:r>
      <w:r w:rsidR="004B2FBC">
        <w:rPr>
          <w:lang w:bidi="bn-BD"/>
        </w:rPr>
        <w:t>whenever</w:t>
      </w:r>
      <w:r w:rsidRPr="007C3F88">
        <w:rPr>
          <w:lang w:bidi="bn-BD"/>
        </w:rPr>
        <w:t xml:space="preserve"> at least one </w:t>
      </w:r>
      <w:r>
        <w:rPr>
          <w:lang w:bidi="bn-BD"/>
        </w:rPr>
        <w:t>additional c</w:t>
      </w:r>
      <w:r w:rsidRPr="007C3F88">
        <w:rPr>
          <w:lang w:bidi="bn-BD"/>
        </w:rPr>
        <w:t>ertificate is revoked.</w:t>
      </w:r>
    </w:p>
    <w:p w14:paraId="221C04B7" w14:textId="3F75BFE6" w:rsidR="009361FF" w:rsidRDefault="009361FF" w:rsidP="00604BD8">
      <w:pPr>
        <w:pStyle w:val="NOTE"/>
      </w:pPr>
      <w:r>
        <w:t>NOTE:</w:t>
      </w:r>
      <w:r>
        <w:tab/>
        <w:t xml:space="preserve">The publication periodicity is not defined in this document. This SHALL be defined </w:t>
      </w:r>
      <w:r w:rsidRPr="00C36D4D">
        <w:t xml:space="preserve">in GSMA </w:t>
      </w:r>
      <w:r>
        <w:t>eUICC PKI Certificate Policy</w:t>
      </w:r>
      <w:r w:rsidRPr="00C36D4D">
        <w:t xml:space="preserve"> [</w:t>
      </w:r>
      <w:r>
        <w:t>45</w:t>
      </w:r>
      <w:hyperlink w:anchor="FS08" w:history="1"/>
      <w:r w:rsidRPr="00C36D4D">
        <w:t>].</w:t>
      </w:r>
    </w:p>
    <w:p w14:paraId="27ED92C2" w14:textId="5F2103CD" w:rsidR="009361FF" w:rsidRDefault="009361FF" w:rsidP="009361FF">
      <w:pPr>
        <w:pStyle w:val="NormalParagraph"/>
        <w:rPr>
          <w:lang w:bidi="bn-BD"/>
        </w:rPr>
      </w:pPr>
      <w:r>
        <w:rPr>
          <w:lang w:bidi="bn-BD"/>
        </w:rPr>
        <w:t xml:space="preserve">The SM-DP+, SM-DS or any relying party SHALL </w:t>
      </w:r>
      <w:r w:rsidR="00661605">
        <w:rPr>
          <w:lang w:bidi="bn-BD"/>
        </w:rPr>
        <w:t>ensure it uses the up-to-date CRL(s) required to perform the on-going transaction</w:t>
      </w:r>
      <w:r w:rsidRPr="005B32E0">
        <w:rPr>
          <w:lang w:bidi="bn-BD"/>
        </w:rPr>
        <w:t>.</w:t>
      </w:r>
    </w:p>
    <w:p w14:paraId="033D3DD6" w14:textId="77777777" w:rsidR="00661605" w:rsidRPr="00BD79F6" w:rsidRDefault="00661605" w:rsidP="00661605">
      <w:pPr>
        <w:pStyle w:val="NormalParagraph"/>
      </w:pPr>
      <w:r w:rsidRPr="00BD79F6">
        <w:t>The CRL and Certificates that are in scope of the CRL SHALL be signed with the same key; that allows to limit the amount of data to be passed to the eUICC during the Common Mutual Authentication procedure (see section 3.0.1). It implicitly means that the CRL and these Certificates have the same issuer.</w:t>
      </w:r>
    </w:p>
    <w:p w14:paraId="5F79E96C" w14:textId="56FAE8A5" w:rsidR="00661605" w:rsidRPr="00BD79F6" w:rsidRDefault="00661605" w:rsidP="00661605">
      <w:pPr>
        <w:pStyle w:val="NormalParagraph"/>
      </w:pPr>
      <w:r w:rsidRPr="00BD79F6">
        <w:t xml:space="preserve">In order to limit the maximum size of a CRL, the CRL Issuer SHOULD limit the scope of their CRL(s). This is beneficial to the overall performance of the system where the CRL has to be provided to the eUICC. However, this specification doesn't mandate any particular method for defining the CRL scope. </w:t>
      </w:r>
      <w:r w:rsidR="00151A47">
        <w:t xml:space="preserve">E.g., </w:t>
      </w:r>
      <w:r w:rsidRPr="00BD79F6">
        <w:t>a</w:t>
      </w:r>
      <w:r w:rsidR="00050B5B">
        <w:t>n</w:t>
      </w:r>
      <w:r w:rsidRPr="00BD79F6">
        <w:t xml:space="preserve"> </w:t>
      </w:r>
      <w:r w:rsidR="00050B5B">
        <w:rPr>
          <w:rFonts w:eastAsia="Times New Roman"/>
          <w:lang w:eastAsia="ko-KR"/>
        </w:rPr>
        <w:t>eSIM CA</w:t>
      </w:r>
      <w:r w:rsidRPr="00BD79F6">
        <w:t xml:space="preserve"> SubCA may define a different </w:t>
      </w:r>
      <w:r w:rsidR="004B2FBC">
        <w:t>scope</w:t>
      </w:r>
      <w:r w:rsidRPr="00BD79F6">
        <w:t xml:space="preserve"> for each type of Certificate it issues: one scope for CERT.D</w:t>
      </w:r>
      <w:r w:rsidR="002872B3">
        <w:t>S</w:t>
      </w:r>
      <w:r w:rsidRPr="00BD79F6">
        <w:t>auth.</w:t>
      </w:r>
      <w:r w:rsidR="00297491">
        <w:t>SIG</w:t>
      </w:r>
      <w:r w:rsidRPr="00BD79F6">
        <w:t>, one for CERT.DS.</w:t>
      </w:r>
      <w:r>
        <w:t>TLS, one for CERT.D</w:t>
      </w:r>
      <w:r w:rsidR="00410382">
        <w:t>P</w:t>
      </w:r>
      <w:r>
        <w:t>auth.</w:t>
      </w:r>
      <w:r w:rsidR="00297491">
        <w:t>SIG</w:t>
      </w:r>
      <w:r w:rsidR="004B2FBC">
        <w:t>; a (Sub)CA may limit the number of Certificates per scope</w:t>
      </w:r>
      <w:r>
        <w:t>.</w:t>
      </w:r>
    </w:p>
    <w:p w14:paraId="7BA08A7E" w14:textId="799FAA19" w:rsidR="00ED37D5" w:rsidRDefault="009361FF" w:rsidP="00ED37D5">
      <w:pPr>
        <w:pStyle w:val="NormalParagraph"/>
        <w:rPr>
          <w:lang w:bidi="bn-BD"/>
        </w:rPr>
      </w:pPr>
      <w:r>
        <w:rPr>
          <w:lang w:bidi="bn-BD"/>
        </w:rPr>
        <w:t xml:space="preserve">The </w:t>
      </w:r>
      <w:r w:rsidRPr="007C3F88">
        <w:rPr>
          <w:lang w:bidi="bn-BD"/>
        </w:rPr>
        <w:t>CRL</w:t>
      </w:r>
      <w:r w:rsidRPr="00F5281F">
        <w:rPr>
          <w:lang w:bidi="bn-BD"/>
        </w:rPr>
        <w:t xml:space="preserve"> </w:t>
      </w:r>
      <w:r w:rsidRPr="007C3F88">
        <w:rPr>
          <w:lang w:bidi="bn-BD"/>
        </w:rPr>
        <w:t>base list SHALL be complete (</w:t>
      </w:r>
      <w:r w:rsidR="00847ADB">
        <w:rPr>
          <w:lang w:bidi="bn-BD"/>
        </w:rPr>
        <w:t xml:space="preserve">i.e., </w:t>
      </w:r>
      <w:r w:rsidRPr="007C3F88">
        <w:rPr>
          <w:lang w:bidi="bn-BD"/>
        </w:rPr>
        <w:t xml:space="preserve">contain all previously revoked </w:t>
      </w:r>
      <w:r w:rsidR="00F22BA6">
        <w:rPr>
          <w:lang w:bidi="bn-BD"/>
        </w:rPr>
        <w:t>c</w:t>
      </w:r>
      <w:r w:rsidRPr="007C3F88">
        <w:rPr>
          <w:lang w:bidi="bn-BD"/>
        </w:rPr>
        <w:t xml:space="preserve">ertificates, plus the newly revoked </w:t>
      </w:r>
      <w:r w:rsidR="00F22BA6">
        <w:rPr>
          <w:lang w:bidi="bn-BD"/>
        </w:rPr>
        <w:t>c</w:t>
      </w:r>
      <w:r w:rsidRPr="007C3F88">
        <w:rPr>
          <w:lang w:bidi="bn-BD"/>
        </w:rPr>
        <w:t>ertificates).</w:t>
      </w:r>
      <w:r w:rsidRPr="00F5281F">
        <w:rPr>
          <w:lang w:bidi="bn-BD"/>
        </w:rPr>
        <w:t xml:space="preserve"> </w:t>
      </w:r>
      <w:r w:rsidRPr="007C3F88">
        <w:rPr>
          <w:lang w:bidi="bn-BD"/>
        </w:rPr>
        <w:t xml:space="preserve">Delta CRLs as defined in </w:t>
      </w:r>
      <w:r w:rsidRPr="007C3F88">
        <w:t>RFC 5280 [</w:t>
      </w:r>
      <w:r w:rsidRPr="001B2A9B">
        <w:t>17</w:t>
      </w:r>
      <w:r w:rsidRPr="007C3F88">
        <w:t xml:space="preserve">] </w:t>
      </w:r>
      <w:r w:rsidR="00661605">
        <w:rPr>
          <w:lang w:bidi="bn-BD"/>
        </w:rPr>
        <w:t>SHALL NOT</w:t>
      </w:r>
      <w:r w:rsidR="00661605" w:rsidRPr="007C3F88">
        <w:rPr>
          <w:lang w:bidi="bn-BD"/>
        </w:rPr>
        <w:t xml:space="preserve"> </w:t>
      </w:r>
      <w:r w:rsidRPr="007C3F88">
        <w:rPr>
          <w:lang w:bidi="bn-BD"/>
        </w:rPr>
        <w:t>be used.</w:t>
      </w:r>
    </w:p>
    <w:p w14:paraId="73928423" w14:textId="3C9BA977" w:rsidR="009361FF" w:rsidRPr="00115EA7" w:rsidRDefault="009361FF" w:rsidP="009361FF">
      <w:pPr>
        <w:pStyle w:val="NormalParagraph"/>
        <w:rPr>
          <w:lang w:eastAsia="en-US" w:bidi="bn-BD"/>
        </w:rPr>
      </w:pPr>
      <w:r>
        <w:t xml:space="preserve">The </w:t>
      </w:r>
      <w:r w:rsidR="00661605">
        <w:t>CRL Issuers</w:t>
      </w:r>
      <w:r w:rsidR="0064419B">
        <w:t xml:space="preserve"> </w:t>
      </w:r>
      <w:r>
        <w:t>SHALL manage</w:t>
      </w:r>
      <w:r w:rsidR="004B2FBC">
        <w:t xml:space="preserve"> the</w:t>
      </w:r>
      <w:r w:rsidR="00661605">
        <w:t xml:space="preserve"> </w:t>
      </w:r>
      <w:r w:rsidR="00661605" w:rsidRPr="00BD79F6">
        <w:rPr>
          <w:rFonts w:ascii="Consolas" w:hAnsi="Consolas" w:cs="Consolas"/>
        </w:rPr>
        <w:t>cRLNumber</w:t>
      </w:r>
      <w:r>
        <w:t xml:space="preserve"> </w:t>
      </w:r>
      <w:r w:rsidR="00661605">
        <w:t>e</w:t>
      </w:r>
      <w:r w:rsidR="00661605" w:rsidRPr="007C3F88">
        <w:t xml:space="preserve">xtension </w:t>
      </w:r>
      <w:r>
        <w:t xml:space="preserve">according to RFC 5280 [17]. This number </w:t>
      </w:r>
      <w:r w:rsidR="00ED37D5">
        <w:t>SHALL</w:t>
      </w:r>
      <w:r>
        <w:t xml:space="preserve"> be incremented by one at each new CRL publication.</w:t>
      </w:r>
    </w:p>
    <w:p w14:paraId="56E436D0" w14:textId="43889343" w:rsidR="009361FF" w:rsidRPr="007C3F88" w:rsidRDefault="00F66DD3" w:rsidP="00BD45AD">
      <w:pPr>
        <w:pStyle w:val="Heading3"/>
        <w:numPr>
          <w:ilvl w:val="0"/>
          <w:numId w:val="0"/>
        </w:numPr>
        <w:tabs>
          <w:tab w:val="left" w:pos="851"/>
        </w:tabs>
        <w:ind w:left="851" w:hanging="851"/>
      </w:pPr>
      <w:bookmarkStart w:id="2045" w:name="_Toc456596242"/>
      <w:bookmarkStart w:id="2046" w:name="_Toc473022757"/>
      <w:bookmarkStart w:id="2047" w:name="_Toc91760969"/>
      <w:bookmarkStart w:id="2048" w:name="_Toc152332872"/>
      <w:r w:rsidRPr="007C3F88">
        <w:rPr>
          <w:sz w:val="22"/>
        </w:rPr>
        <w:lastRenderedPageBreak/>
        <w:t>4.6.2</w:t>
      </w:r>
      <w:r w:rsidRPr="007C3F88">
        <w:rPr>
          <w:sz w:val="22"/>
        </w:rPr>
        <w:tab/>
      </w:r>
      <w:bookmarkEnd w:id="2045"/>
      <w:bookmarkEnd w:id="2046"/>
      <w:r w:rsidR="00661605">
        <w:t>Void</w:t>
      </w:r>
      <w:bookmarkEnd w:id="2047"/>
      <w:bookmarkEnd w:id="2048"/>
    </w:p>
    <w:p w14:paraId="197138BE" w14:textId="4A481A12" w:rsidR="009361FF" w:rsidRPr="007C3F88" w:rsidRDefault="00F66DD3" w:rsidP="00BD45AD">
      <w:pPr>
        <w:pStyle w:val="Heading3"/>
        <w:numPr>
          <w:ilvl w:val="0"/>
          <w:numId w:val="0"/>
        </w:numPr>
        <w:tabs>
          <w:tab w:val="left" w:pos="851"/>
        </w:tabs>
        <w:ind w:left="851" w:hanging="851"/>
      </w:pPr>
      <w:bookmarkStart w:id="2049" w:name="_Ref446417526"/>
      <w:bookmarkStart w:id="2050" w:name="_Toc456596243"/>
      <w:bookmarkStart w:id="2051" w:name="_Toc473022758"/>
      <w:bookmarkStart w:id="2052" w:name="_Toc91760970"/>
      <w:bookmarkStart w:id="2053" w:name="_Toc152332873"/>
      <w:r w:rsidRPr="007C3F88">
        <w:rPr>
          <w:sz w:val="22"/>
        </w:rPr>
        <w:t>4.6.3</w:t>
      </w:r>
      <w:r w:rsidRPr="007C3F88">
        <w:rPr>
          <w:sz w:val="22"/>
        </w:rPr>
        <w:tab/>
      </w:r>
      <w:r w:rsidR="009361FF" w:rsidRPr="007C3F88">
        <w:t xml:space="preserve">eUICC </w:t>
      </w:r>
      <w:bookmarkEnd w:id="2049"/>
      <w:r w:rsidR="009361FF">
        <w:t>C</w:t>
      </w:r>
      <w:r w:rsidR="009361FF" w:rsidRPr="007C3F88">
        <w:t>onsiderations</w:t>
      </w:r>
      <w:bookmarkEnd w:id="2050"/>
      <w:bookmarkEnd w:id="2051"/>
      <w:bookmarkEnd w:id="2052"/>
      <w:bookmarkEnd w:id="2053"/>
    </w:p>
    <w:p w14:paraId="279A8EB1" w14:textId="6B89904C" w:rsidR="009361FF" w:rsidRPr="007C3F88" w:rsidRDefault="009361FF" w:rsidP="009361FF">
      <w:pPr>
        <w:pStyle w:val="NormalParagraph"/>
        <w:rPr>
          <w:lang w:eastAsia="en-US" w:bidi="bn-BD"/>
        </w:rPr>
      </w:pPr>
      <w:r>
        <w:rPr>
          <w:lang w:eastAsia="en-US" w:bidi="bn-BD"/>
        </w:rPr>
        <w:t xml:space="preserve">The </w:t>
      </w:r>
      <w:r w:rsidRPr="007C3F88">
        <w:rPr>
          <w:lang w:eastAsia="en-US" w:bidi="bn-BD"/>
        </w:rPr>
        <w:t xml:space="preserve">eUICC faces </w:t>
      </w:r>
      <w:r w:rsidR="000012F8">
        <w:rPr>
          <w:lang w:eastAsia="en-US" w:bidi="bn-BD"/>
        </w:rPr>
        <w:t>a</w:t>
      </w:r>
      <w:r w:rsidR="000012F8" w:rsidRPr="007C3F88">
        <w:rPr>
          <w:lang w:eastAsia="en-US" w:bidi="bn-BD"/>
        </w:rPr>
        <w:t xml:space="preserve"> </w:t>
      </w:r>
      <w:r w:rsidRPr="007C3F88">
        <w:rPr>
          <w:lang w:eastAsia="en-US" w:bidi="bn-BD"/>
        </w:rPr>
        <w:t>general issue regarding time management and CRL.</w:t>
      </w:r>
      <w:r w:rsidR="000012F8" w:rsidRPr="000012F8">
        <w:rPr>
          <w:lang w:eastAsia="en-US" w:bidi="bn-BD"/>
        </w:rPr>
        <w:t xml:space="preserve"> </w:t>
      </w:r>
      <w:r w:rsidR="000012F8">
        <w:rPr>
          <w:lang w:eastAsia="en-US" w:bidi="bn-BD"/>
        </w:rPr>
        <w:t xml:space="preserve">It </w:t>
      </w:r>
      <w:r w:rsidR="000012F8" w:rsidRPr="007C3F88">
        <w:t>does</w:t>
      </w:r>
      <w:r w:rsidR="000012F8">
        <w:t xml:space="preserve"> </w:t>
      </w:r>
      <w:r w:rsidR="000012F8" w:rsidRPr="007C3F88">
        <w:t>n</w:t>
      </w:r>
      <w:r w:rsidR="000012F8">
        <w:t>o</w:t>
      </w:r>
      <w:r w:rsidR="000012F8" w:rsidRPr="007C3F88">
        <w:t>t have a time reference internally and can only rely on time provided from an off-card entity (with the question on reliability of this information).</w:t>
      </w:r>
    </w:p>
    <w:p w14:paraId="49C06DC0" w14:textId="3F9AF96E" w:rsidR="009361FF" w:rsidRPr="007C3F88" w:rsidRDefault="009361FF" w:rsidP="009361FF">
      <w:pPr>
        <w:pStyle w:val="NormalParagraph"/>
        <w:rPr>
          <w:lang w:eastAsia="en-US" w:bidi="bn-BD"/>
        </w:rPr>
      </w:pPr>
      <w:r w:rsidRPr="007C3F88">
        <w:rPr>
          <w:lang w:eastAsia="en-US" w:bidi="bn-BD"/>
        </w:rPr>
        <w:t xml:space="preserve">This section </w:t>
      </w:r>
      <w:r>
        <w:rPr>
          <w:lang w:eastAsia="en-US" w:bidi="bn-BD"/>
        </w:rPr>
        <w:t xml:space="preserve">provides </w:t>
      </w:r>
      <w:r w:rsidR="000012F8">
        <w:rPr>
          <w:lang w:eastAsia="en-US" w:bidi="bn-BD"/>
        </w:rPr>
        <w:t xml:space="preserve">the </w:t>
      </w:r>
      <w:r w:rsidRPr="007C3F88">
        <w:rPr>
          <w:lang w:eastAsia="en-US" w:bidi="bn-BD"/>
        </w:rPr>
        <w:t xml:space="preserve">rule for </w:t>
      </w:r>
      <w:r>
        <w:rPr>
          <w:lang w:eastAsia="en-US" w:bidi="bn-BD"/>
        </w:rPr>
        <w:t xml:space="preserve">the </w:t>
      </w:r>
      <w:r w:rsidRPr="007C3F88">
        <w:rPr>
          <w:lang w:eastAsia="en-US" w:bidi="bn-BD"/>
        </w:rPr>
        <w:t>eUICC to address th</w:t>
      </w:r>
      <w:r w:rsidR="000012F8">
        <w:rPr>
          <w:lang w:eastAsia="en-US" w:bidi="bn-BD"/>
        </w:rPr>
        <w:t>is</w:t>
      </w:r>
      <w:r w:rsidRPr="007C3F88">
        <w:rPr>
          <w:lang w:eastAsia="en-US" w:bidi="bn-BD"/>
        </w:rPr>
        <w:t xml:space="preserve"> concern</w:t>
      </w:r>
      <w:r w:rsidR="000012F8">
        <w:rPr>
          <w:lang w:eastAsia="en-US" w:bidi="bn-BD"/>
        </w:rPr>
        <w:t>:</w:t>
      </w:r>
    </w:p>
    <w:p w14:paraId="0FA60B90" w14:textId="13E8D468" w:rsidR="000012F8" w:rsidRDefault="000012F8" w:rsidP="000012F8">
      <w:pPr>
        <w:pStyle w:val="ListBullet1"/>
        <w:ind w:left="680" w:hanging="340"/>
      </w:pPr>
      <w:bookmarkStart w:id="2054" w:name="_Hlk508187370"/>
      <w:r w:rsidRPr="007C3F88">
        <w:rPr>
          <w:rFonts w:ascii="Symbol" w:hAnsi="Symbol"/>
        </w:rPr>
        <w:t></w:t>
      </w:r>
      <w:r w:rsidRPr="007C3F88">
        <w:rPr>
          <w:rFonts w:ascii="Symbol" w:hAnsi="Symbol"/>
        </w:rPr>
        <w:tab/>
      </w:r>
      <w:r>
        <w:t xml:space="preserve">The </w:t>
      </w:r>
      <w:r w:rsidRPr="007C3F88">
        <w:t xml:space="preserve">eUICC </w:t>
      </w:r>
      <w:r>
        <w:t xml:space="preserve">derives a lower time reference indicating "it must be later than" from the CRLs which are signed by the </w:t>
      </w:r>
      <w:r w:rsidR="00050B5B">
        <w:rPr>
          <w:rFonts w:eastAsia="Times New Roman"/>
          <w:lang w:eastAsia="ko-KR"/>
        </w:rPr>
        <w:t>eSIM CA</w:t>
      </w:r>
      <w:r>
        <w:t>(s)</w:t>
      </w:r>
      <w:r w:rsidRPr="007C3F88">
        <w:t xml:space="preserve">. </w:t>
      </w:r>
      <w:r>
        <w:t xml:space="preserve">These are considered reliable and are in addition </w:t>
      </w:r>
      <w:r w:rsidRPr="00E351C6">
        <w:t>subject to consistency checks by the SM-DP+ (mandatory) and the LPA (optional), see section 3.0.1.</w:t>
      </w:r>
    </w:p>
    <w:p w14:paraId="701644EA" w14:textId="45A8D2CA" w:rsidR="000012F8" w:rsidRDefault="000012F8" w:rsidP="000012F8">
      <w:pPr>
        <w:pStyle w:val="ListBullet1"/>
        <w:ind w:left="680" w:hanging="340"/>
      </w:pPr>
      <w:bookmarkStart w:id="2055" w:name="_Hlk508188866"/>
      <w:bookmarkStart w:id="2056" w:name="_Hlk508186824"/>
      <w:bookmarkEnd w:id="2054"/>
      <w:r w:rsidRPr="007C3F88">
        <w:rPr>
          <w:rFonts w:ascii="Symbol" w:hAnsi="Symbol"/>
        </w:rPr>
        <w:t></w:t>
      </w:r>
      <w:r w:rsidRPr="007C3F88">
        <w:rPr>
          <w:rFonts w:ascii="Symbol" w:hAnsi="Symbol"/>
        </w:rPr>
        <w:tab/>
      </w:r>
      <w:r>
        <w:t>The eUICC validates the time information of all certificates and CRLs: As each of these provides a time window within which they are valid, and assuming all are neither expired nor not yet valid, "now" must be in the overlap of all these time windows. Plus at least a part of this overlap must be later than the lower time reference on the eUICC.</w:t>
      </w:r>
    </w:p>
    <w:p w14:paraId="215EA84A" w14:textId="77777777" w:rsidR="000012F8" w:rsidRDefault="000012F8" w:rsidP="000012F8">
      <w:pPr>
        <w:pStyle w:val="Heading4"/>
        <w:numPr>
          <w:ilvl w:val="0"/>
          <w:numId w:val="0"/>
        </w:numPr>
      </w:pPr>
      <w:bookmarkStart w:id="2057" w:name="_Toc91760971"/>
      <w:bookmarkEnd w:id="2055"/>
      <w:r>
        <w:t>4.6.3.1</w:t>
      </w:r>
      <w:r>
        <w:tab/>
        <w:t>Lower time reference on the eUICC</w:t>
      </w:r>
      <w:bookmarkEnd w:id="2057"/>
    </w:p>
    <w:bookmarkEnd w:id="2056"/>
    <w:p w14:paraId="476AEC49" w14:textId="12AB1EFA" w:rsidR="000012F8" w:rsidRDefault="000012F8" w:rsidP="000012F8">
      <w:pPr>
        <w:pStyle w:val="NormalParagraph"/>
        <w:rPr>
          <w:lang w:eastAsia="en-US" w:bidi="bn-BD"/>
        </w:rPr>
      </w:pPr>
      <w:r>
        <w:rPr>
          <w:lang w:eastAsia="en-US" w:bidi="bn-BD"/>
        </w:rPr>
        <w:t xml:space="preserve">The eUICC SHALL maintain a lower time reference (LTR), which is used for certificate checks. An initial value SHALL be set during production. A unique value SHALL be used across all </w:t>
      </w:r>
      <w:r w:rsidR="00050B5B">
        <w:rPr>
          <w:rFonts w:eastAsia="Times New Roman"/>
          <w:lang w:eastAsia="ko-KR"/>
        </w:rPr>
        <w:t>eSIM C</w:t>
      </w:r>
      <w:r w:rsidR="006C2EE2">
        <w:rPr>
          <w:rFonts w:eastAsia="Times New Roman"/>
          <w:lang w:eastAsia="ko-KR"/>
        </w:rPr>
        <w:t>A</w:t>
      </w:r>
      <w:r>
        <w:rPr>
          <w:lang w:eastAsia="en-US" w:bidi="bn-BD"/>
        </w:rPr>
        <w:t>s.</w:t>
      </w:r>
    </w:p>
    <w:p w14:paraId="763F4553" w14:textId="5ACC4EA8" w:rsidR="009361FF" w:rsidRDefault="009361FF" w:rsidP="009361FF">
      <w:pPr>
        <w:pStyle w:val="NormalParagraph"/>
        <w:rPr>
          <w:lang w:eastAsia="en-US" w:bidi="bn-BD"/>
        </w:rPr>
      </w:pPr>
      <w:r w:rsidRPr="007C3F88">
        <w:rPr>
          <w:lang w:eastAsia="en-US" w:bidi="bn-BD"/>
        </w:rPr>
        <w:t xml:space="preserve">The CRL 'tbsCertList.thisUpdate' field contains a reference </w:t>
      </w:r>
      <w:r w:rsidR="000012F8">
        <w:rPr>
          <w:lang w:eastAsia="en-US" w:bidi="bn-BD"/>
        </w:rPr>
        <w:t xml:space="preserve">for a time </w:t>
      </w:r>
      <w:r w:rsidRPr="007C3F88">
        <w:rPr>
          <w:lang w:eastAsia="en-US" w:bidi="bn-BD"/>
        </w:rPr>
        <w:t xml:space="preserve">that </w:t>
      </w:r>
      <w:r w:rsidR="000012F8">
        <w:rPr>
          <w:lang w:eastAsia="en-US" w:bidi="bn-BD"/>
        </w:rPr>
        <w:t>has already passed and is</w:t>
      </w:r>
      <w:r w:rsidRPr="007C3F88">
        <w:rPr>
          <w:lang w:eastAsia="en-US" w:bidi="bn-BD"/>
        </w:rPr>
        <w:t xml:space="preserve"> considered </w:t>
      </w:r>
      <w:r w:rsidR="000012F8">
        <w:rPr>
          <w:lang w:eastAsia="en-US" w:bidi="bn-BD"/>
        </w:rPr>
        <w:t>to be</w:t>
      </w:r>
      <w:r w:rsidR="000012F8" w:rsidRPr="007C3F88">
        <w:rPr>
          <w:lang w:eastAsia="en-US" w:bidi="bn-BD"/>
        </w:rPr>
        <w:t xml:space="preserve"> </w:t>
      </w:r>
      <w:r w:rsidRPr="007C3F88">
        <w:rPr>
          <w:lang w:eastAsia="en-US" w:bidi="bn-BD"/>
        </w:rPr>
        <w:t xml:space="preserve">reliable </w:t>
      </w:r>
      <w:r w:rsidR="000012F8">
        <w:rPr>
          <w:lang w:eastAsia="en-US" w:bidi="bn-BD"/>
        </w:rPr>
        <w:t>if</w:t>
      </w:r>
      <w:r w:rsidR="000012F8" w:rsidRPr="007C3F88">
        <w:rPr>
          <w:lang w:eastAsia="en-US" w:bidi="bn-BD"/>
        </w:rPr>
        <w:t xml:space="preserve"> </w:t>
      </w:r>
      <w:r>
        <w:rPr>
          <w:lang w:eastAsia="en-US" w:bidi="bn-BD"/>
        </w:rPr>
        <w:t xml:space="preserve">it is </w:t>
      </w:r>
      <w:r w:rsidRPr="007C3F88">
        <w:rPr>
          <w:lang w:eastAsia="en-US" w:bidi="bn-BD"/>
        </w:rPr>
        <w:t xml:space="preserve">signed by </w:t>
      </w:r>
      <w:r w:rsidR="000012F8">
        <w:rPr>
          <w:lang w:eastAsia="en-US" w:bidi="bn-BD"/>
        </w:rPr>
        <w:t>a</w:t>
      </w:r>
      <w:r w:rsidR="00050B5B">
        <w:rPr>
          <w:lang w:eastAsia="en-US" w:bidi="bn-BD"/>
        </w:rPr>
        <w:t>n</w:t>
      </w:r>
      <w:r w:rsidR="000012F8" w:rsidRPr="007C3F88">
        <w:rPr>
          <w:lang w:eastAsia="en-US" w:bidi="bn-BD"/>
        </w:rPr>
        <w:t xml:space="preserve"> </w:t>
      </w:r>
      <w:r w:rsidR="00050B5B">
        <w:rPr>
          <w:rFonts w:eastAsia="Times New Roman"/>
          <w:lang w:eastAsia="ko-KR"/>
        </w:rPr>
        <w:t>eSIM CA</w:t>
      </w:r>
      <w:r w:rsidRPr="007C3F88">
        <w:rPr>
          <w:lang w:eastAsia="en-US" w:bidi="bn-BD"/>
        </w:rPr>
        <w:t xml:space="preserve">. </w:t>
      </w:r>
      <w:r w:rsidR="000012F8">
        <w:rPr>
          <w:lang w:eastAsia="en-US" w:bidi="bn-BD"/>
        </w:rPr>
        <w:t>Both CRLs signed by a</w:t>
      </w:r>
      <w:r w:rsidR="00050B5B">
        <w:rPr>
          <w:lang w:eastAsia="en-US" w:bidi="bn-BD"/>
        </w:rPr>
        <w:t>n</w:t>
      </w:r>
      <w:r w:rsidR="000012F8">
        <w:rPr>
          <w:lang w:eastAsia="en-US" w:bidi="bn-BD"/>
        </w:rPr>
        <w:t xml:space="preserve"> </w:t>
      </w:r>
      <w:r w:rsidR="00050B5B">
        <w:rPr>
          <w:rFonts w:eastAsia="Times New Roman"/>
          <w:lang w:eastAsia="ko-KR"/>
        </w:rPr>
        <w:t>eSIM CA</w:t>
      </w:r>
      <w:r w:rsidR="00F10FE5">
        <w:rPr>
          <w:lang w:eastAsia="en-US" w:bidi="bn-BD"/>
        </w:rPr>
        <w:t xml:space="preserve"> </w:t>
      </w:r>
      <w:r w:rsidR="000012F8">
        <w:rPr>
          <w:lang w:eastAsia="en-US" w:bidi="bn-BD"/>
        </w:rPr>
        <w:t>Root</w:t>
      </w:r>
      <w:r w:rsidR="00F10FE5">
        <w:rPr>
          <w:lang w:eastAsia="en-US" w:bidi="bn-BD"/>
        </w:rPr>
        <w:t>CA</w:t>
      </w:r>
      <w:r w:rsidR="000012F8">
        <w:rPr>
          <w:lang w:eastAsia="en-US" w:bidi="bn-BD"/>
        </w:rPr>
        <w:t xml:space="preserve"> and those signed </w:t>
      </w:r>
      <w:r w:rsidR="000012F8" w:rsidRPr="00016678">
        <w:rPr>
          <w:lang w:eastAsia="en-US" w:bidi="bn-BD"/>
        </w:rPr>
        <w:t>by a</w:t>
      </w:r>
      <w:r w:rsidR="00050B5B">
        <w:rPr>
          <w:lang w:eastAsia="en-US" w:bidi="bn-BD"/>
        </w:rPr>
        <w:t>n</w:t>
      </w:r>
      <w:r w:rsidR="000012F8" w:rsidRPr="00016678">
        <w:rPr>
          <w:lang w:eastAsia="en-US" w:bidi="bn-BD"/>
        </w:rPr>
        <w:t xml:space="preserve"> </w:t>
      </w:r>
      <w:r w:rsidR="00050B5B">
        <w:rPr>
          <w:rFonts w:eastAsia="Times New Roman"/>
          <w:lang w:eastAsia="ko-KR"/>
        </w:rPr>
        <w:t>eSIM CA</w:t>
      </w:r>
      <w:r w:rsidR="000012F8" w:rsidRPr="00BD45AD">
        <w:rPr>
          <w:lang w:eastAsia="en-US" w:bidi="bn-BD"/>
        </w:rPr>
        <w:t xml:space="preserve"> </w:t>
      </w:r>
      <w:r w:rsidR="000012F8" w:rsidRPr="00016678">
        <w:rPr>
          <w:lang w:eastAsia="en-US" w:bidi="bn-BD"/>
        </w:rPr>
        <w:t>SubC</w:t>
      </w:r>
      <w:r w:rsidR="000012F8" w:rsidRPr="00BD45AD">
        <w:rPr>
          <w:lang w:eastAsia="en-US" w:bidi="bn-BD"/>
        </w:rPr>
        <w:t>A</w:t>
      </w:r>
      <w:r w:rsidR="000012F8" w:rsidRPr="00016678">
        <w:rPr>
          <w:lang w:eastAsia="en-US" w:bidi="bn-BD"/>
        </w:rPr>
        <w:t xml:space="preserve"> SHALL</w:t>
      </w:r>
      <w:r w:rsidR="000012F8">
        <w:rPr>
          <w:lang w:eastAsia="en-US" w:bidi="bn-BD"/>
        </w:rPr>
        <w:t xml:space="preserve"> be taken into account. </w:t>
      </w:r>
      <w:r w:rsidRPr="007C3F88">
        <w:rPr>
          <w:lang w:eastAsia="en-US" w:bidi="bn-BD"/>
        </w:rPr>
        <w:t xml:space="preserve">Once the </w:t>
      </w:r>
      <w:r w:rsidR="000012F8">
        <w:rPr>
          <w:lang w:eastAsia="en-US" w:bidi="bn-BD"/>
        </w:rPr>
        <w:t xml:space="preserve">signature of such a </w:t>
      </w:r>
      <w:r w:rsidRPr="007C3F88">
        <w:rPr>
          <w:lang w:eastAsia="en-US" w:bidi="bn-BD"/>
        </w:rPr>
        <w:t>CRL</w:t>
      </w:r>
      <w:r w:rsidR="00ED37D5" w:rsidRPr="007C3F88">
        <w:rPr>
          <w:lang w:eastAsia="en-US" w:bidi="bn-BD"/>
        </w:rPr>
        <w:t xml:space="preserve"> </w:t>
      </w:r>
      <w:r w:rsidRPr="007C3F88">
        <w:rPr>
          <w:lang w:eastAsia="en-US" w:bidi="bn-BD"/>
        </w:rPr>
        <w:t>has been verified by the eUICC</w:t>
      </w:r>
      <w:r w:rsidR="000012F8" w:rsidRPr="000012F8">
        <w:rPr>
          <w:lang w:eastAsia="en-US" w:bidi="bn-BD"/>
        </w:rPr>
        <w:t xml:space="preserve"> </w:t>
      </w:r>
      <w:r w:rsidR="000012F8">
        <w:rPr>
          <w:lang w:eastAsia="en-US" w:bidi="bn-BD"/>
        </w:rPr>
        <w:t xml:space="preserve">and </w:t>
      </w:r>
      <w:r w:rsidR="000012F8" w:rsidRPr="007C3F88">
        <w:rPr>
          <w:lang w:eastAsia="en-US" w:bidi="bn-BD"/>
        </w:rPr>
        <w:t>'tbsCertList.thisUpdate'</w:t>
      </w:r>
      <w:r w:rsidR="000012F8">
        <w:rPr>
          <w:lang w:eastAsia="en-US" w:bidi="bn-BD"/>
        </w:rPr>
        <w:t xml:space="preserve"> is higher than LTR, LTR SHALL be updated to </w:t>
      </w:r>
      <w:r w:rsidR="000012F8" w:rsidRPr="007C3F88">
        <w:rPr>
          <w:lang w:eastAsia="en-US" w:bidi="bn-BD"/>
        </w:rPr>
        <w:t>'tbsCertList.thisUpdate'</w:t>
      </w:r>
      <w:r w:rsidRPr="007C3F88">
        <w:rPr>
          <w:lang w:eastAsia="en-US" w:bidi="bn-BD"/>
        </w:rPr>
        <w:t>.</w:t>
      </w:r>
      <w:r w:rsidR="000012F8" w:rsidRPr="000012F8">
        <w:rPr>
          <w:lang w:eastAsia="en-US" w:bidi="bn-BD"/>
        </w:rPr>
        <w:t xml:space="preserve"> </w:t>
      </w:r>
      <w:r w:rsidR="000012F8">
        <w:rPr>
          <w:lang w:eastAsia="en-US" w:bidi="bn-BD"/>
        </w:rPr>
        <w:t>This SHALL be done independently of the result of the time checks specified in the next section.</w:t>
      </w:r>
    </w:p>
    <w:p w14:paraId="39236E9D" w14:textId="48D4F9AA" w:rsidR="000012F8" w:rsidRPr="007C3F88" w:rsidRDefault="000012F8" w:rsidP="009361FF">
      <w:pPr>
        <w:pStyle w:val="NormalParagraph"/>
        <w:rPr>
          <w:lang w:eastAsia="en-US" w:bidi="bn-BD"/>
        </w:rPr>
      </w:pPr>
      <w:r>
        <w:t>An eUICC supporting OS update SHOULD also provide a secure mechanism to reset LTR.</w:t>
      </w:r>
    </w:p>
    <w:p w14:paraId="2BA07952" w14:textId="77777777" w:rsidR="000012F8" w:rsidRDefault="000012F8" w:rsidP="000012F8">
      <w:pPr>
        <w:pStyle w:val="Heading4"/>
        <w:numPr>
          <w:ilvl w:val="0"/>
          <w:numId w:val="0"/>
        </w:numPr>
      </w:pPr>
      <w:bookmarkStart w:id="2058" w:name="_Toc91760972"/>
      <w:r>
        <w:t>4.6.3.2</w:t>
      </w:r>
      <w:r>
        <w:tab/>
        <w:t>Time checks on the eUICC</w:t>
      </w:r>
      <w:bookmarkEnd w:id="2058"/>
    </w:p>
    <w:p w14:paraId="465B0B24" w14:textId="77777777" w:rsidR="000012F8" w:rsidRDefault="000012F8" w:rsidP="000012F8">
      <w:pPr>
        <w:pStyle w:val="NormalParagraph"/>
      </w:pPr>
      <w:r>
        <w:t>The eUICC SHALL check the validity of the time information provided by all Certificates and CRLs of one transaction by performing the following calculations:</w:t>
      </w:r>
    </w:p>
    <w:p w14:paraId="2DC74171" w14:textId="64836F4F" w:rsidR="000012F8" w:rsidRDefault="000012F8" w:rsidP="000012F8">
      <w:pPr>
        <w:pStyle w:val="ListBullet1"/>
        <w:ind w:left="680" w:hanging="340"/>
      </w:pPr>
      <w:bookmarkStart w:id="2059" w:name="_Hlk508189265"/>
      <w:r w:rsidRPr="007C3F88">
        <w:rPr>
          <w:rFonts w:ascii="Symbol" w:hAnsi="Symbol"/>
        </w:rPr>
        <w:t></w:t>
      </w:r>
      <w:r w:rsidRPr="007C3F88">
        <w:rPr>
          <w:rFonts w:ascii="Symbol" w:hAnsi="Symbol"/>
        </w:rPr>
        <w:tab/>
      </w:r>
      <w:r>
        <w:t xml:space="preserve">TWL (time window low) is set to the highest value of the </w:t>
      </w:r>
      <w:r w:rsidRPr="007C3F88">
        <w:rPr>
          <w:lang w:eastAsia="en-US" w:bidi="bn-BD"/>
        </w:rPr>
        <w:t>'tbsCertList.thisUpdate'</w:t>
      </w:r>
      <w:r>
        <w:rPr>
          <w:lang w:eastAsia="en-US" w:bidi="bn-BD"/>
        </w:rPr>
        <w:t xml:space="preserve"> values from all CRLs, the '</w:t>
      </w:r>
      <w:r w:rsidRPr="00313202">
        <w:rPr>
          <w:lang w:eastAsia="en-US" w:bidi="bn-BD"/>
        </w:rPr>
        <w:t>tbsCertificate</w:t>
      </w:r>
      <w:r>
        <w:rPr>
          <w:lang w:eastAsia="en-US" w:bidi="bn-BD"/>
        </w:rPr>
        <w:t>.</w:t>
      </w:r>
      <w:r w:rsidRPr="00313202">
        <w:rPr>
          <w:lang w:eastAsia="en-US" w:bidi="bn-BD"/>
        </w:rPr>
        <w:t>validity</w:t>
      </w:r>
      <w:r>
        <w:rPr>
          <w:lang w:eastAsia="en-US" w:bidi="bn-BD"/>
        </w:rPr>
        <w:t>.</w:t>
      </w:r>
      <w:r w:rsidRPr="002A7969">
        <w:rPr>
          <w:lang w:eastAsia="en-US" w:bidi="bn-BD"/>
        </w:rPr>
        <w:t>notBefore</w:t>
      </w:r>
      <w:r>
        <w:t>' values from all Certificates, and LTR.</w:t>
      </w:r>
    </w:p>
    <w:p w14:paraId="50264BF7" w14:textId="0072E591" w:rsidR="000012F8" w:rsidRDefault="000012F8" w:rsidP="000012F8">
      <w:pPr>
        <w:pStyle w:val="ListBullet1"/>
        <w:ind w:left="680" w:hanging="340"/>
      </w:pPr>
      <w:bookmarkStart w:id="2060" w:name="_Hlk508189332"/>
      <w:bookmarkEnd w:id="2059"/>
      <w:r w:rsidRPr="007C3F88">
        <w:rPr>
          <w:rFonts w:ascii="Symbol" w:hAnsi="Symbol"/>
        </w:rPr>
        <w:t></w:t>
      </w:r>
      <w:r w:rsidRPr="007C3F88">
        <w:rPr>
          <w:rFonts w:ascii="Symbol" w:hAnsi="Symbol"/>
        </w:rPr>
        <w:tab/>
      </w:r>
      <w:r>
        <w:t xml:space="preserve">TWH </w:t>
      </w:r>
      <w:bookmarkEnd w:id="2060"/>
      <w:r>
        <w:t xml:space="preserve">(time window high) is set to the lowest value of the </w:t>
      </w:r>
      <w:r w:rsidRPr="00914882">
        <w:rPr>
          <w:lang w:eastAsia="en-US" w:bidi="bn-BD"/>
        </w:rPr>
        <w:t>'tbsCertList.</w:t>
      </w:r>
      <w:r w:rsidRPr="00D542A2">
        <w:rPr>
          <w:lang w:eastAsia="en-US" w:bidi="bn-BD"/>
        </w:rPr>
        <w:t>nextUpdate'</w:t>
      </w:r>
      <w:r>
        <w:rPr>
          <w:lang w:eastAsia="en-US" w:bidi="bn-BD"/>
        </w:rPr>
        <w:t xml:space="preserve"> values from all CRLs, and the '</w:t>
      </w:r>
      <w:r w:rsidRPr="00313202">
        <w:rPr>
          <w:lang w:eastAsia="en-US" w:bidi="bn-BD"/>
        </w:rPr>
        <w:t>tbsCertificate</w:t>
      </w:r>
      <w:r>
        <w:rPr>
          <w:lang w:eastAsia="en-US" w:bidi="bn-BD"/>
        </w:rPr>
        <w:t>.</w:t>
      </w:r>
      <w:r w:rsidRPr="00313202">
        <w:rPr>
          <w:lang w:eastAsia="en-US" w:bidi="bn-BD"/>
        </w:rPr>
        <w:t>validity</w:t>
      </w:r>
      <w:r>
        <w:rPr>
          <w:lang w:eastAsia="en-US" w:bidi="bn-BD"/>
        </w:rPr>
        <w:t>.</w:t>
      </w:r>
      <w:r w:rsidRPr="00914882">
        <w:rPr>
          <w:lang w:eastAsia="en-US" w:bidi="bn-BD"/>
        </w:rPr>
        <w:t>notAfter</w:t>
      </w:r>
      <w:r>
        <w:t>' values from all Certificates.</w:t>
      </w:r>
    </w:p>
    <w:p w14:paraId="683D1A3F" w14:textId="77777777" w:rsidR="000012F8" w:rsidRDefault="000012F8" w:rsidP="000012F8">
      <w:pPr>
        <w:pStyle w:val="ListBullet1"/>
        <w:ind w:left="680" w:hanging="340"/>
      </w:pPr>
      <w:r w:rsidRPr="007C3F88">
        <w:rPr>
          <w:rFonts w:ascii="Symbol" w:hAnsi="Symbol"/>
        </w:rPr>
        <w:t></w:t>
      </w:r>
      <w:r w:rsidRPr="007C3F88">
        <w:rPr>
          <w:rFonts w:ascii="Symbol" w:hAnsi="Symbol"/>
        </w:rPr>
        <w:tab/>
      </w:r>
      <w:r>
        <w:t>If TWH is higher or equal to TWL, the time check is successful. Otherwise the check fails, because at least one item is either expired or not yet valid, resulting in a negative time window.</w:t>
      </w:r>
    </w:p>
    <w:p w14:paraId="1D32DF07" w14:textId="77777777" w:rsidR="00661605" w:rsidRPr="00BD79F6" w:rsidRDefault="00661605" w:rsidP="00661605">
      <w:pPr>
        <w:pStyle w:val="Heading3"/>
        <w:numPr>
          <w:ilvl w:val="0"/>
          <w:numId w:val="0"/>
        </w:numPr>
        <w:tabs>
          <w:tab w:val="left" w:pos="851"/>
        </w:tabs>
        <w:ind w:left="851" w:hanging="851"/>
      </w:pPr>
      <w:bookmarkStart w:id="2061" w:name="_Toc91760973"/>
      <w:bookmarkStart w:id="2062" w:name="_Toc152332874"/>
      <w:bookmarkStart w:id="2063" w:name="_Toc456596244"/>
      <w:bookmarkStart w:id="2064" w:name="_Toc473022759"/>
      <w:bookmarkStart w:id="2065" w:name="_Toc438038991"/>
      <w:bookmarkStart w:id="2066" w:name="_Toc438302031"/>
      <w:r w:rsidRPr="00BD79F6">
        <w:rPr>
          <w:sz w:val="22"/>
        </w:rPr>
        <w:lastRenderedPageBreak/>
        <w:t>4.6.4</w:t>
      </w:r>
      <w:r w:rsidRPr="00BD79F6">
        <w:rPr>
          <w:sz w:val="22"/>
        </w:rPr>
        <w:tab/>
      </w:r>
      <w:r w:rsidRPr="00BD79F6">
        <w:t>Retrieving a CRL</w:t>
      </w:r>
      <w:bookmarkEnd w:id="2061"/>
      <w:bookmarkEnd w:id="2062"/>
    </w:p>
    <w:p w14:paraId="43A2C125" w14:textId="18E6C5A6" w:rsidR="00661605" w:rsidRDefault="00661605" w:rsidP="00661605">
      <w:pPr>
        <w:rPr>
          <w:lang w:eastAsia="en-US"/>
        </w:rPr>
      </w:pPr>
      <w:r w:rsidRPr="00BD79F6">
        <w:rPr>
          <w:lang w:eastAsia="en-US"/>
        </w:rPr>
        <w:t xml:space="preserve">A CRL can be retrieved by navigating the URI indicated in a distribution point entry of the </w:t>
      </w:r>
      <w:r w:rsidRPr="00BD79F6">
        <w:rPr>
          <w:rFonts w:ascii="Consolas" w:hAnsi="Consolas" w:cs="Consolas"/>
          <w:lang w:eastAsia="en-US"/>
        </w:rPr>
        <w:t>cRLDistributionPoint</w:t>
      </w:r>
      <w:r w:rsidR="00453D44">
        <w:rPr>
          <w:rFonts w:ascii="Consolas" w:hAnsi="Consolas" w:cs="Consolas"/>
          <w:lang w:eastAsia="en-US"/>
        </w:rPr>
        <w:t>s</w:t>
      </w:r>
      <w:r w:rsidRPr="00BD79F6">
        <w:rPr>
          <w:lang w:eastAsia="en-US"/>
        </w:rPr>
        <w:t xml:space="preserve"> extension of any Certificate in its scope. </w:t>
      </w:r>
      <w:r w:rsidR="004B2FBC">
        <w:rPr>
          <w:lang w:eastAsia="en-US"/>
        </w:rPr>
        <w:t>When using the</w:t>
      </w:r>
      <w:r w:rsidRPr="00BD79F6">
        <w:rPr>
          <w:lang w:eastAsia="en-US"/>
        </w:rPr>
        <w:t xml:space="preserve"> HTTP scheme the CRL SHALL be returned in the HTTP response body as a</w:t>
      </w:r>
      <w:r w:rsidR="004B2FBC">
        <w:rPr>
          <w:lang w:eastAsia="en-US"/>
        </w:rPr>
        <w:t xml:space="preserve"> DER encoded</w:t>
      </w:r>
      <w:r w:rsidRPr="00BD79F6">
        <w:rPr>
          <w:lang w:eastAsia="en-US"/>
        </w:rPr>
        <w:t xml:space="preserve"> </w:t>
      </w:r>
      <w:r w:rsidRPr="00BD79F6">
        <w:rPr>
          <w:rFonts w:ascii="Consolas" w:hAnsi="Consolas" w:cs="Consolas"/>
          <w:lang w:eastAsia="en-US"/>
        </w:rPr>
        <w:t>CertificateList</w:t>
      </w:r>
      <w:r w:rsidRPr="00BD79F6">
        <w:rPr>
          <w:lang w:eastAsia="en-US"/>
        </w:rPr>
        <w:t xml:space="preserve"> data object which in turn is Base64 encoded, as defined in RFC 5280 [17] section 4.2.1.13.</w:t>
      </w:r>
      <w:r>
        <w:rPr>
          <w:lang w:eastAsia="en-US"/>
        </w:rPr>
        <w:t xml:space="preserve"> A</w:t>
      </w:r>
      <w:r w:rsidRPr="00BD79F6">
        <w:rPr>
          <w:lang w:eastAsia="en-US"/>
        </w:rPr>
        <w:t>t least one distribution point entry SHALL contain an URI with the HTTP scheme, see section 4.5.2.1.</w:t>
      </w:r>
      <w:r w:rsidR="00B01783">
        <w:rPr>
          <w:lang w:eastAsia="en-US"/>
        </w:rPr>
        <w:t>2</w:t>
      </w:r>
      <w:r>
        <w:rPr>
          <w:lang w:eastAsia="en-US"/>
        </w:rPr>
        <w:t>.</w:t>
      </w:r>
    </w:p>
    <w:p w14:paraId="40AAC7D8" w14:textId="11C92D57" w:rsidR="009361FF" w:rsidRDefault="00F66DD3" w:rsidP="00BD45AD">
      <w:pPr>
        <w:pStyle w:val="Heading2"/>
        <w:numPr>
          <w:ilvl w:val="0"/>
          <w:numId w:val="0"/>
        </w:numPr>
        <w:tabs>
          <w:tab w:val="left" w:pos="624"/>
        </w:tabs>
        <w:ind w:left="624" w:hanging="624"/>
      </w:pPr>
      <w:bookmarkStart w:id="2067" w:name="_Toc91760974"/>
      <w:bookmarkStart w:id="2068" w:name="_Toc152332875"/>
      <w:r>
        <w:t>4.7</w:t>
      </w:r>
      <w:r>
        <w:tab/>
      </w:r>
      <w:r w:rsidR="009361FF">
        <w:t>Confirmation Code</w:t>
      </w:r>
      <w:bookmarkEnd w:id="2063"/>
      <w:bookmarkEnd w:id="2064"/>
      <w:bookmarkEnd w:id="2067"/>
      <w:bookmarkEnd w:id="2068"/>
    </w:p>
    <w:p w14:paraId="72C19118" w14:textId="683920CF" w:rsidR="009361FF" w:rsidRDefault="009361FF" w:rsidP="009361FF">
      <w:pPr>
        <w:pStyle w:val="NormalParagraph"/>
      </w:pPr>
      <w:r>
        <w:t xml:space="preserve">A Profile download order </w:t>
      </w:r>
      <w:r w:rsidR="0028108F">
        <w:t xml:space="preserve">and/or Device Change of the Profile </w:t>
      </w:r>
      <w:r>
        <w:t>MAY be protected by a specific Confirmation Code. The Confirmation Code is provided by the Operator to the SM-DP+ and the End User during the Profile download initiation procedure (section 3.1.1)</w:t>
      </w:r>
      <w:r w:rsidR="0028108F">
        <w:t xml:space="preserve"> or the Device Change procedure (section 3.</w:t>
      </w:r>
      <w:r w:rsidR="00CF210D">
        <w:t>11.1</w:t>
      </w:r>
      <w:r w:rsidR="0028108F">
        <w:t>)</w:t>
      </w:r>
      <w:r>
        <w:t>. The means by which the Confirmation Code is provided to the End User is out of scope of this specification.</w:t>
      </w:r>
    </w:p>
    <w:p w14:paraId="1F99DF53" w14:textId="72AC852E" w:rsidR="0028108F" w:rsidRDefault="0028108F" w:rsidP="0028108F">
      <w:pPr>
        <w:pStyle w:val="NormalParagraph"/>
      </w:pPr>
      <w:r>
        <w:t>In case of the Profile Download order, d</w:t>
      </w:r>
      <w:r w:rsidR="009361FF">
        <w:t>uring the Profile download and installation procedure (section 3.1.3), if the Profile download order is protected by a Confirmation Code, the SM-DP+ SHALL verify that the Confirmation Code provided by the End User matches the Confirmation Code provided by the Operator.</w:t>
      </w:r>
    </w:p>
    <w:p w14:paraId="06E82794" w14:textId="5F7E29B3" w:rsidR="009361FF" w:rsidRDefault="0028108F" w:rsidP="0028108F">
      <w:pPr>
        <w:pStyle w:val="NormalParagraph"/>
      </w:pPr>
      <w:r>
        <w:t>In case of the Device Change, during the Device Change procedure (section 3.</w:t>
      </w:r>
      <w:r w:rsidR="00CF210D">
        <w:t>11.1</w:t>
      </w:r>
      <w:r>
        <w:t>), if the Device Change is protected by a Confirmation Code, the SM-DP+ SHALL verify that the Confirmation Code provided by the LPAd of the old Device matches the Confirmation Code provided by the Service Provider.</w:t>
      </w:r>
    </w:p>
    <w:p w14:paraId="134314F0" w14:textId="1C0A081F" w:rsidR="009361FF" w:rsidRDefault="009361FF" w:rsidP="009361FF">
      <w:pPr>
        <w:pStyle w:val="NormalParagraph"/>
      </w:pPr>
      <w:r>
        <w:t xml:space="preserve">In addition, the SM-DP+ SHALL protect </w:t>
      </w:r>
      <w:r w:rsidRPr="001137B0">
        <w:t>against excessive incorrect entries of the Confirmation Code</w:t>
      </w:r>
      <w:r>
        <w:t xml:space="preserve">. The maximum number of </w:t>
      </w:r>
      <w:r w:rsidR="00FA1F65">
        <w:t xml:space="preserve">incorrect </w:t>
      </w:r>
      <w:r>
        <w:t xml:space="preserve">Confirmation Code </w:t>
      </w:r>
      <w:r w:rsidR="00FA1F65">
        <w:t>attemp</w:t>
      </w:r>
      <w:r w:rsidR="00E2545C">
        <w:t>t</w:t>
      </w:r>
      <w:r w:rsidR="00FA1F65">
        <w:t xml:space="preserve">s </w:t>
      </w:r>
      <w:r>
        <w:t xml:space="preserve">allowed to a </w:t>
      </w:r>
      <w:r w:rsidR="0028108F">
        <w:t>Profile download order or a Device Change of the Profile</w:t>
      </w:r>
      <w:r>
        <w:t xml:space="preserve"> is defined by the Operator and communicated to the SM-DP+ by means out of scope of this specification.</w:t>
      </w:r>
    </w:p>
    <w:p w14:paraId="0F86E932" w14:textId="47E65797" w:rsidR="009361FF" w:rsidRPr="00F3623D" w:rsidRDefault="009361FF" w:rsidP="009361FF">
      <w:pPr>
        <w:pStyle w:val="NormalParagraph"/>
      </w:pPr>
      <w:r>
        <w:t xml:space="preserve">Once the maximum number of </w:t>
      </w:r>
      <w:r w:rsidR="00FA1F65">
        <w:t xml:space="preserve">incorrect </w:t>
      </w:r>
      <w:r>
        <w:t xml:space="preserve">Confirmation Code </w:t>
      </w:r>
      <w:r w:rsidR="00FA1F65">
        <w:t>attemp</w:t>
      </w:r>
      <w:r w:rsidR="00E2545C">
        <w:t>t</w:t>
      </w:r>
      <w:r w:rsidR="00FA1F65">
        <w:t xml:space="preserve">s </w:t>
      </w:r>
      <w:r>
        <w:t xml:space="preserve">is exceeded for a Profile download order, the Profile download order </w:t>
      </w:r>
      <w:r w:rsidR="0028108F">
        <w:t xml:space="preserve">or the Device Change of the Profile </w:t>
      </w:r>
      <w:r>
        <w:t>SHALL be terminated and the SM-DP+ SHALL communicate the final status to the Operator. The Operator is free to request a new Profile download order corresponding to the same Profile, with the same or a different Confirmation Code.</w:t>
      </w:r>
    </w:p>
    <w:p w14:paraId="0B9435F9" w14:textId="2A7BAE9B" w:rsidR="007E1786" w:rsidRPr="008346BA" w:rsidRDefault="00055CDD" w:rsidP="00BD45AD">
      <w:pPr>
        <w:pStyle w:val="Heading2"/>
        <w:numPr>
          <w:ilvl w:val="0"/>
          <w:numId w:val="0"/>
        </w:numPr>
        <w:ind w:left="624" w:hanging="624"/>
      </w:pPr>
      <w:bookmarkStart w:id="2069" w:name="_Toc91760975"/>
      <w:bookmarkStart w:id="2070" w:name="_Toc152332876"/>
      <w:bookmarkStart w:id="2071" w:name="_Toc456596245"/>
      <w:bookmarkStart w:id="2072" w:name="_Toc473022760"/>
      <w:r>
        <w:t>4.8</w:t>
      </w:r>
      <w:r w:rsidR="007E1786">
        <w:tab/>
      </w:r>
      <w:r w:rsidR="007E1786" w:rsidRPr="008346BA">
        <w:t xml:space="preserve">Device Information </w:t>
      </w:r>
      <w:r w:rsidR="007E1786">
        <w:t>C</w:t>
      </w:r>
      <w:r w:rsidR="007E1786" w:rsidRPr="008346BA">
        <w:t>ode</w:t>
      </w:r>
      <w:bookmarkEnd w:id="2069"/>
      <w:bookmarkEnd w:id="2070"/>
    </w:p>
    <w:p w14:paraId="4FE745C2" w14:textId="77777777" w:rsidR="007E1786" w:rsidRDefault="007E1786" w:rsidP="007E1786">
      <w:pPr>
        <w:pStyle w:val="NormalParagraph"/>
        <w:rPr>
          <w:rFonts w:eastAsiaTheme="minorEastAsia"/>
          <w:lang w:eastAsia="ko-KR"/>
        </w:rPr>
      </w:pPr>
      <w:r w:rsidRPr="001A6DF9">
        <w:rPr>
          <w:rFonts w:cs="Arial" w:hint="eastAsia"/>
        </w:rPr>
        <w:t>The Device Information Code (</w:t>
      </w:r>
      <w:r>
        <w:rPr>
          <w:rFonts w:eastAsiaTheme="minorEastAsia"/>
          <w:lang w:eastAsia="ko-KR"/>
        </w:rPr>
        <w:t>DEV-IC</w:t>
      </w:r>
      <w:r w:rsidRPr="001A6DF9">
        <w:rPr>
          <w:rFonts w:cs="Arial" w:hint="eastAsia"/>
        </w:rPr>
        <w:t>) is a set of Device</w:t>
      </w:r>
      <w:r>
        <w:rPr>
          <w:rFonts w:cs="Arial"/>
        </w:rPr>
        <w:t xml:space="preserve"> and eUICC</w:t>
      </w:r>
      <w:r w:rsidRPr="001A6DF9">
        <w:rPr>
          <w:rFonts w:cs="Arial" w:hint="eastAsia"/>
        </w:rPr>
        <w:t xml:space="preserve">-related information fields including EID, SM-DS address, etc. </w:t>
      </w:r>
      <w:r>
        <w:rPr>
          <w:rFonts w:cs="Arial"/>
        </w:rPr>
        <w:t>T</w:t>
      </w:r>
      <w:r w:rsidRPr="001A6DF9">
        <w:rPr>
          <w:rFonts w:cs="Arial"/>
        </w:rPr>
        <w:t xml:space="preserve">he </w:t>
      </w:r>
      <w:r>
        <w:rPr>
          <w:rFonts w:eastAsiaTheme="minorEastAsia"/>
          <w:lang w:eastAsia="ko-KR"/>
        </w:rPr>
        <w:t>DEV-IC</w:t>
      </w:r>
      <w:r w:rsidRPr="001A6DF9">
        <w:rPr>
          <w:rFonts w:cs="Arial"/>
        </w:rPr>
        <w:t xml:space="preserve"> SHALL </w:t>
      </w:r>
      <w:r>
        <w:rPr>
          <w:rFonts w:cs="Arial"/>
        </w:rPr>
        <w:t>be coded as a concatenation of the strings listed in Table X1</w:t>
      </w:r>
      <w:r w:rsidRPr="001A6DF9">
        <w:rPr>
          <w:rFonts w:cs="Arial"/>
        </w:rPr>
        <w:t xml:space="preserve"> using a URI </w:t>
      </w:r>
      <w:r>
        <w:rPr>
          <w:rFonts w:cs="Arial"/>
        </w:rPr>
        <w:t xml:space="preserve">format </w:t>
      </w:r>
      <w:r w:rsidRPr="001A6DF9">
        <w:rPr>
          <w:rFonts w:cs="Arial"/>
        </w:rPr>
        <w:t>as defined in RFC 3</w:t>
      </w:r>
      <w:r>
        <w:rPr>
          <w:rFonts w:cs="Arial"/>
        </w:rPr>
        <w:t>9</w:t>
      </w:r>
      <w:r w:rsidRPr="001A6DF9">
        <w:rPr>
          <w:rFonts w:cs="Arial"/>
        </w:rPr>
        <w:t>86 [72]:</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6605"/>
        <w:gridCol w:w="850"/>
      </w:tblGrid>
      <w:tr w:rsidR="007E1786" w:rsidRPr="00B97097" w14:paraId="2F28FFE1" w14:textId="77777777" w:rsidTr="007E1786">
        <w:trPr>
          <w:cantSplit/>
          <w:tblHeader/>
        </w:trPr>
        <w:tc>
          <w:tcPr>
            <w:tcW w:w="1646" w:type="dxa"/>
            <w:shd w:val="clear" w:color="auto" w:fill="DE002B"/>
          </w:tcPr>
          <w:p w14:paraId="766BF512" w14:textId="77777777" w:rsidR="007E1786" w:rsidRPr="00F96E8D" w:rsidRDefault="007E1786" w:rsidP="007E1786">
            <w:pPr>
              <w:pStyle w:val="TableHeader"/>
            </w:pPr>
            <w:r w:rsidRPr="00F96E8D">
              <w:t>Name</w:t>
            </w:r>
          </w:p>
        </w:tc>
        <w:tc>
          <w:tcPr>
            <w:tcW w:w="6605" w:type="dxa"/>
            <w:shd w:val="clear" w:color="auto" w:fill="DE002B"/>
          </w:tcPr>
          <w:p w14:paraId="26A5AC53" w14:textId="77777777" w:rsidR="007E1786" w:rsidRPr="00F96E8D" w:rsidRDefault="007E1786" w:rsidP="007E1786">
            <w:pPr>
              <w:pStyle w:val="TableHeader"/>
            </w:pPr>
            <w:r w:rsidRPr="00F96E8D">
              <w:t>Description</w:t>
            </w:r>
          </w:p>
        </w:tc>
        <w:tc>
          <w:tcPr>
            <w:tcW w:w="850" w:type="dxa"/>
            <w:shd w:val="clear" w:color="auto" w:fill="DE002B"/>
          </w:tcPr>
          <w:p w14:paraId="3CD0BE80" w14:textId="77777777" w:rsidR="007E1786" w:rsidRPr="00F96E8D" w:rsidRDefault="007E1786" w:rsidP="007E1786">
            <w:pPr>
              <w:pStyle w:val="TableHeader"/>
            </w:pPr>
            <w:r w:rsidRPr="00F96E8D">
              <w:t>MOC</w:t>
            </w:r>
          </w:p>
        </w:tc>
      </w:tr>
      <w:tr w:rsidR="007E1786" w:rsidRPr="002473AE" w14:paraId="44BBA695" w14:textId="77777777" w:rsidTr="007E1786">
        <w:tc>
          <w:tcPr>
            <w:tcW w:w="1646" w:type="dxa"/>
            <w:vAlign w:val="center"/>
          </w:tcPr>
          <w:p w14:paraId="52ED2A3D" w14:textId="77777777" w:rsidR="007E1786" w:rsidRPr="001B7B30" w:rsidRDefault="007E1786" w:rsidP="007E1786">
            <w:pPr>
              <w:pStyle w:val="TableText"/>
            </w:pPr>
            <w:r>
              <w:t>Scheme</w:t>
            </w:r>
          </w:p>
        </w:tc>
        <w:tc>
          <w:tcPr>
            <w:tcW w:w="6605" w:type="dxa"/>
          </w:tcPr>
          <w:p w14:paraId="6F7A3548" w14:textId="52F0BD91" w:rsidR="007E1786" w:rsidRPr="001B7B30" w:rsidRDefault="007E1786" w:rsidP="007E1786">
            <w:pPr>
              <w:pStyle w:val="TableText"/>
            </w:pPr>
            <w:r>
              <w:t xml:space="preserve">SHALL be set </w:t>
            </w:r>
            <w:r w:rsidRPr="00F2289A">
              <w:t>to either "eid" or "EID"</w:t>
            </w:r>
            <w:r>
              <w:t>.</w:t>
            </w:r>
          </w:p>
        </w:tc>
        <w:tc>
          <w:tcPr>
            <w:tcW w:w="850" w:type="dxa"/>
          </w:tcPr>
          <w:p w14:paraId="3E5B042A" w14:textId="77777777" w:rsidR="007E1786" w:rsidRPr="001B7B30" w:rsidRDefault="007E1786" w:rsidP="007E1786">
            <w:pPr>
              <w:pStyle w:val="TableText"/>
            </w:pPr>
            <w:r w:rsidRPr="001B7B30">
              <w:t>M</w:t>
            </w:r>
          </w:p>
        </w:tc>
      </w:tr>
      <w:tr w:rsidR="007E1786" w:rsidRPr="002473AE" w14:paraId="68CFA965" w14:textId="77777777" w:rsidTr="007E1786">
        <w:tc>
          <w:tcPr>
            <w:tcW w:w="1646" w:type="dxa"/>
            <w:vAlign w:val="center"/>
          </w:tcPr>
          <w:p w14:paraId="6DF28E79" w14:textId="77777777" w:rsidR="007E1786" w:rsidRPr="001B7B30" w:rsidRDefault="007E1786" w:rsidP="007E1786">
            <w:pPr>
              <w:pStyle w:val="TableText"/>
            </w:pPr>
            <w:r w:rsidRPr="001B7B30">
              <w:t>Delimiter</w:t>
            </w:r>
          </w:p>
        </w:tc>
        <w:tc>
          <w:tcPr>
            <w:tcW w:w="6605" w:type="dxa"/>
          </w:tcPr>
          <w:p w14:paraId="0D50AAD3" w14:textId="0915ACEA" w:rsidR="007E1786" w:rsidRPr="001B7B30" w:rsidRDefault="007E1786" w:rsidP="007E1786">
            <w:pPr>
              <w:pStyle w:val="TableText"/>
            </w:pPr>
            <w:r w:rsidRPr="001B7B30">
              <w:t xml:space="preserve">SHALL be set to </w:t>
            </w:r>
            <w:r>
              <w:t>":".</w:t>
            </w:r>
          </w:p>
        </w:tc>
        <w:tc>
          <w:tcPr>
            <w:tcW w:w="850" w:type="dxa"/>
          </w:tcPr>
          <w:p w14:paraId="6AB625A9" w14:textId="77777777" w:rsidR="007E1786" w:rsidRPr="001B7B30" w:rsidRDefault="007E1786" w:rsidP="007E1786">
            <w:pPr>
              <w:pStyle w:val="TableText"/>
            </w:pPr>
            <w:r w:rsidRPr="001B7B30">
              <w:t>M</w:t>
            </w:r>
          </w:p>
        </w:tc>
      </w:tr>
      <w:tr w:rsidR="007E1786" w:rsidRPr="002473AE" w14:paraId="1B9C0721" w14:textId="77777777" w:rsidTr="007E1786">
        <w:tc>
          <w:tcPr>
            <w:tcW w:w="1646" w:type="dxa"/>
            <w:vAlign w:val="center"/>
          </w:tcPr>
          <w:p w14:paraId="01A28234" w14:textId="77777777" w:rsidR="007E1786" w:rsidRPr="001B7B30" w:rsidRDefault="007E1786" w:rsidP="007E1786">
            <w:pPr>
              <w:pStyle w:val="TableText"/>
            </w:pPr>
            <w:r>
              <w:t>Path</w:t>
            </w:r>
          </w:p>
        </w:tc>
        <w:tc>
          <w:tcPr>
            <w:tcW w:w="6605" w:type="dxa"/>
          </w:tcPr>
          <w:p w14:paraId="5269B7B1" w14:textId="77777777" w:rsidR="007E1786" w:rsidRPr="001B7B30" w:rsidRDefault="007E1786" w:rsidP="007E1786">
            <w:pPr>
              <w:pStyle w:val="TableText"/>
            </w:pPr>
            <w:r>
              <w:t>EID of the eUICC, t</w:t>
            </w:r>
            <w:r w:rsidRPr="001E6309">
              <w:t xml:space="preserve">he </w:t>
            </w:r>
            <w:r>
              <w:t xml:space="preserve">numeric </w:t>
            </w:r>
            <w:r w:rsidRPr="001E6309">
              <w:t>text representation SHALL comprise 32 digits, where each digit is represented by one character in the set [0123456789].</w:t>
            </w:r>
          </w:p>
        </w:tc>
        <w:tc>
          <w:tcPr>
            <w:tcW w:w="850" w:type="dxa"/>
          </w:tcPr>
          <w:p w14:paraId="3CB8E0FC" w14:textId="77777777" w:rsidR="007E1786" w:rsidRPr="001B7B30" w:rsidRDefault="007E1786" w:rsidP="007E1786">
            <w:pPr>
              <w:pStyle w:val="TableText"/>
            </w:pPr>
            <w:r w:rsidRPr="001B7B30">
              <w:t>M</w:t>
            </w:r>
          </w:p>
        </w:tc>
      </w:tr>
      <w:tr w:rsidR="007E1786" w:rsidRPr="002473AE" w14:paraId="712E5F7D" w14:textId="77777777" w:rsidTr="007E1786">
        <w:tc>
          <w:tcPr>
            <w:tcW w:w="1646" w:type="dxa"/>
            <w:vAlign w:val="center"/>
          </w:tcPr>
          <w:p w14:paraId="4BCA3FD3" w14:textId="77777777" w:rsidR="007E1786" w:rsidRPr="001B7B30" w:rsidRDefault="007E1786" w:rsidP="007E1786">
            <w:pPr>
              <w:pStyle w:val="TableText"/>
            </w:pPr>
            <w:r w:rsidRPr="001B7B30">
              <w:lastRenderedPageBreak/>
              <w:t>Delimiter</w:t>
            </w:r>
          </w:p>
        </w:tc>
        <w:tc>
          <w:tcPr>
            <w:tcW w:w="6605" w:type="dxa"/>
          </w:tcPr>
          <w:p w14:paraId="28FF5C64" w14:textId="5651E6D3" w:rsidR="007E1786" w:rsidRPr="001B7B30" w:rsidRDefault="007E1786" w:rsidP="007E1786">
            <w:pPr>
              <w:pStyle w:val="TableText"/>
            </w:pPr>
            <w:r w:rsidRPr="001B7B30">
              <w:t xml:space="preserve">SHALL be present and set to </w:t>
            </w:r>
            <w:r>
              <w:t>"?" if any of the following query components is present.</w:t>
            </w:r>
          </w:p>
        </w:tc>
        <w:tc>
          <w:tcPr>
            <w:tcW w:w="850" w:type="dxa"/>
          </w:tcPr>
          <w:p w14:paraId="678840E4" w14:textId="77777777" w:rsidR="007E1786" w:rsidRPr="001B7B30" w:rsidRDefault="007E1786" w:rsidP="007E1786">
            <w:pPr>
              <w:pStyle w:val="TableText"/>
            </w:pPr>
            <w:r>
              <w:t>C</w:t>
            </w:r>
          </w:p>
        </w:tc>
      </w:tr>
      <w:tr w:rsidR="007E1786" w:rsidRPr="002473AE" w14:paraId="5C885967" w14:textId="77777777" w:rsidTr="007E1786">
        <w:tc>
          <w:tcPr>
            <w:tcW w:w="1646" w:type="dxa"/>
            <w:vAlign w:val="center"/>
          </w:tcPr>
          <w:p w14:paraId="1B12377F" w14:textId="77777777" w:rsidR="007E1786" w:rsidRPr="001B7B30" w:rsidRDefault="007E1786" w:rsidP="007E1786">
            <w:pPr>
              <w:pStyle w:val="TableText"/>
            </w:pPr>
            <w:r>
              <w:t>Query</w:t>
            </w:r>
          </w:p>
        </w:tc>
        <w:tc>
          <w:tcPr>
            <w:tcW w:w="6605" w:type="dxa"/>
          </w:tcPr>
          <w:p w14:paraId="24E7CAFF" w14:textId="1854B86C" w:rsidR="007E1786" w:rsidRPr="001B7B30" w:rsidRDefault="007E1786" w:rsidP="007E1786">
            <w:pPr>
              <w:pStyle w:val="TableText"/>
            </w:pPr>
            <w:r>
              <w:t>Additional Device-related information in the form of "key=value" pairs.</w:t>
            </w:r>
          </w:p>
        </w:tc>
        <w:tc>
          <w:tcPr>
            <w:tcW w:w="850" w:type="dxa"/>
          </w:tcPr>
          <w:p w14:paraId="6B635387" w14:textId="77777777" w:rsidR="007E1786" w:rsidRPr="001B7B30" w:rsidRDefault="007E1786" w:rsidP="007E1786">
            <w:pPr>
              <w:pStyle w:val="TableText"/>
            </w:pPr>
            <w:r>
              <w:t>O</w:t>
            </w:r>
          </w:p>
        </w:tc>
      </w:tr>
    </w:tbl>
    <w:p w14:paraId="75DAABE4" w14:textId="7D00FF63" w:rsidR="007E1786" w:rsidRPr="002E7CCA" w:rsidRDefault="007E1786" w:rsidP="007E1786">
      <w:pPr>
        <w:spacing w:after="120"/>
        <w:jc w:val="center"/>
        <w:rPr>
          <w:rFonts w:eastAsiaTheme="minorEastAsia" w:cs="Arial"/>
          <w:b/>
          <w:lang w:val="fr-FR" w:eastAsia="ko-KR"/>
        </w:rPr>
      </w:pPr>
      <w:r w:rsidRPr="002E7CCA">
        <w:rPr>
          <w:rFonts w:eastAsiaTheme="minorEastAsia" w:cs="Arial"/>
          <w:b/>
          <w:lang w:val="fr-FR" w:eastAsia="ko-KR"/>
        </w:rPr>
        <w:t>Table X1</w:t>
      </w:r>
      <w:r w:rsidR="00C52EB5">
        <w:rPr>
          <w:rFonts w:eastAsiaTheme="minorEastAsia" w:cs="Arial"/>
          <w:b/>
          <w:lang w:val="fr-FR" w:eastAsia="ko-KR"/>
        </w:rPr>
        <w:t> </w:t>
      </w:r>
      <w:r w:rsidRPr="002E7CCA">
        <w:rPr>
          <w:rFonts w:eastAsiaTheme="minorEastAsia" w:cs="Arial"/>
          <w:b/>
          <w:lang w:val="fr-FR" w:eastAsia="ko-KR"/>
        </w:rPr>
        <w:t>: Device Information Code fields</w:t>
      </w:r>
    </w:p>
    <w:p w14:paraId="6101441C" w14:textId="7F21A8D2" w:rsidR="007E1786" w:rsidRDefault="007E1786" w:rsidP="007E1786">
      <w:pPr>
        <w:pStyle w:val="NormalParagraph"/>
        <w:rPr>
          <w:rFonts w:eastAsiaTheme="minorEastAsia"/>
          <w:lang w:eastAsia="ko-KR"/>
        </w:rPr>
      </w:pPr>
      <w:r>
        <w:rPr>
          <w:rFonts w:cs="Arial"/>
        </w:rPr>
        <w:t xml:space="preserve">Each key/value pair is defined in Table Y1, and SHALL be concatenated by using </w:t>
      </w:r>
      <w:r w:rsidRPr="00775BFC">
        <w:rPr>
          <w:rFonts w:cs="Arial"/>
        </w:rPr>
        <w:t>"&amp;" as a delimiter if there are more than</w:t>
      </w:r>
      <w:r>
        <w:rPr>
          <w:rFonts w:cs="Arial"/>
        </w:rPr>
        <w:t xml:space="preserve"> one key/value pair in the </w:t>
      </w:r>
      <w:r>
        <w:rPr>
          <w:rFonts w:eastAsiaTheme="minorEastAsia"/>
          <w:lang w:eastAsia="ko-KR"/>
        </w:rPr>
        <w:t>DEV-IC</w:t>
      </w:r>
      <w:r>
        <w:rPr>
          <w:rFonts w:cs="Arial"/>
        </w:rPr>
        <w:t xml:space="preserve">. </w:t>
      </w:r>
      <w:r w:rsidRPr="006C085D">
        <w:rPr>
          <w:rFonts w:eastAsiaTheme="minorEastAsia" w:cs="Arial"/>
          <w:lang w:eastAsia="ko-KR"/>
        </w:rPr>
        <w:t xml:space="preserve">Any </w:t>
      </w:r>
      <w:r>
        <w:rPr>
          <w:rFonts w:eastAsiaTheme="minorEastAsia" w:cs="Arial"/>
          <w:lang w:eastAsia="ko-KR"/>
        </w:rPr>
        <w:t xml:space="preserve">of keys </w:t>
      </w:r>
      <w:r w:rsidRPr="006C085D">
        <w:rPr>
          <w:rFonts w:eastAsiaTheme="minorEastAsia" w:cs="Arial"/>
          <w:lang w:eastAsia="ko-KR"/>
        </w:rPr>
        <w:t>can appear more than once in any order.</w:t>
      </w:r>
      <w:r>
        <w:rPr>
          <w:rFonts w:eastAsiaTheme="minorEastAsia" w:cs="Arial"/>
          <w:lang w:eastAsia="ko-KR"/>
        </w:rPr>
        <w:t xml:space="preserve"> </w:t>
      </w:r>
      <w:r w:rsidRPr="00F95BC8">
        <w:rPr>
          <w:rFonts w:eastAsiaTheme="minorEastAsia" w:cs="Arial"/>
          <w:lang w:eastAsia="ko-KR"/>
        </w:rPr>
        <w:t xml:space="preserve">Additional proprietary information MAY be included in the DEV-IC by using a key </w:t>
      </w:r>
      <w:r>
        <w:rPr>
          <w:rFonts w:eastAsiaTheme="minorEastAsia" w:cs="Arial"/>
          <w:lang w:eastAsia="ko-KR"/>
        </w:rPr>
        <w:t>starting</w:t>
      </w:r>
      <w:r w:rsidRPr="00F95BC8">
        <w:rPr>
          <w:rFonts w:eastAsiaTheme="minorEastAsia" w:cs="Arial"/>
          <w:lang w:eastAsia="ko-KR"/>
        </w:rPr>
        <w:t xml:space="preserve"> </w:t>
      </w:r>
      <w:r w:rsidRPr="00F2289A">
        <w:rPr>
          <w:rFonts w:eastAsiaTheme="minorEastAsia" w:cs="Arial"/>
          <w:lang w:eastAsia="ko-KR"/>
        </w:rPr>
        <w:t>with "x-".</w:t>
      </w:r>
    </w:p>
    <w:tbl>
      <w:tblPr>
        <w:tblStyle w:val="TableGrid"/>
        <w:tblW w:w="9101" w:type="dxa"/>
        <w:tblInd w:w="108" w:type="dxa"/>
        <w:tblLook w:val="04A0" w:firstRow="1" w:lastRow="0" w:firstColumn="1" w:lastColumn="0" w:noHBand="0" w:noVBand="1"/>
      </w:tblPr>
      <w:tblGrid>
        <w:gridCol w:w="1730"/>
        <w:gridCol w:w="6521"/>
        <w:gridCol w:w="850"/>
      </w:tblGrid>
      <w:tr w:rsidR="007E1786" w:rsidRPr="006C085D" w14:paraId="50888114" w14:textId="77777777" w:rsidTr="007E1786">
        <w:tc>
          <w:tcPr>
            <w:tcW w:w="1730" w:type="dxa"/>
            <w:shd w:val="clear" w:color="auto" w:fill="C00000"/>
            <w:vAlign w:val="center"/>
          </w:tcPr>
          <w:p w14:paraId="089ED0CC" w14:textId="77777777" w:rsidR="007E1786" w:rsidRPr="006C085D" w:rsidRDefault="007E1786" w:rsidP="007E1786">
            <w:pPr>
              <w:spacing w:before="60" w:after="60"/>
              <w:rPr>
                <w:rFonts w:eastAsiaTheme="minorEastAsia" w:cs="Arial"/>
                <w:b/>
                <w:color w:val="FFFFFF" w:themeColor="background1"/>
                <w:sz w:val="20"/>
                <w:lang w:eastAsia="ko-KR"/>
              </w:rPr>
            </w:pPr>
            <w:r>
              <w:rPr>
                <w:rFonts w:eastAsiaTheme="minorEastAsia" w:cs="Arial"/>
                <w:b/>
                <w:color w:val="FFFFFF" w:themeColor="background1"/>
                <w:sz w:val="20"/>
                <w:lang w:eastAsia="ko-KR"/>
              </w:rPr>
              <w:t>Key</w:t>
            </w:r>
          </w:p>
        </w:tc>
        <w:tc>
          <w:tcPr>
            <w:tcW w:w="6521" w:type="dxa"/>
            <w:shd w:val="clear" w:color="auto" w:fill="C00000"/>
            <w:vAlign w:val="center"/>
          </w:tcPr>
          <w:p w14:paraId="4FBCE7CB" w14:textId="77777777" w:rsidR="007E1786" w:rsidRPr="006C085D" w:rsidRDefault="007E1786" w:rsidP="007E1786">
            <w:pPr>
              <w:spacing w:before="60" w:after="60"/>
              <w:rPr>
                <w:rFonts w:eastAsiaTheme="minorEastAsia" w:cs="Arial"/>
                <w:b/>
                <w:color w:val="FFFFFF" w:themeColor="background1"/>
                <w:sz w:val="20"/>
                <w:lang w:eastAsia="ko-KR"/>
              </w:rPr>
            </w:pPr>
            <w:r>
              <w:rPr>
                <w:rFonts w:eastAsiaTheme="minorEastAsia" w:cs="Arial"/>
                <w:b/>
                <w:color w:val="FFFFFF" w:themeColor="background1"/>
                <w:sz w:val="20"/>
                <w:lang w:eastAsia="ko-KR"/>
              </w:rPr>
              <w:t>Value</w:t>
            </w:r>
          </w:p>
        </w:tc>
        <w:tc>
          <w:tcPr>
            <w:tcW w:w="850" w:type="dxa"/>
            <w:shd w:val="clear" w:color="auto" w:fill="C00000"/>
          </w:tcPr>
          <w:p w14:paraId="1D152DBE" w14:textId="77777777" w:rsidR="007E1786" w:rsidRPr="006C085D" w:rsidRDefault="007E1786" w:rsidP="007E1786">
            <w:pPr>
              <w:spacing w:before="60" w:after="60"/>
              <w:rPr>
                <w:rFonts w:eastAsiaTheme="minorEastAsia" w:cs="Arial"/>
                <w:b/>
                <w:color w:val="FFFFFF" w:themeColor="background1"/>
                <w:sz w:val="20"/>
                <w:lang w:eastAsia="ko-KR"/>
              </w:rPr>
            </w:pPr>
            <w:r w:rsidRPr="006C085D">
              <w:rPr>
                <w:rFonts w:eastAsiaTheme="minorEastAsia" w:cs="Arial"/>
                <w:b/>
                <w:color w:val="FFFFFF" w:themeColor="background1"/>
                <w:sz w:val="20"/>
                <w:lang w:eastAsia="ko-KR"/>
              </w:rPr>
              <w:t>MOC</w:t>
            </w:r>
          </w:p>
        </w:tc>
      </w:tr>
      <w:tr w:rsidR="007E1786" w:rsidRPr="006C085D" w14:paraId="366E296E" w14:textId="77777777" w:rsidTr="007E1786">
        <w:tc>
          <w:tcPr>
            <w:tcW w:w="1730" w:type="dxa"/>
            <w:vAlign w:val="center"/>
          </w:tcPr>
          <w:p w14:paraId="1FCCB8CE"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aeid</w:t>
            </w:r>
          </w:p>
        </w:tc>
        <w:tc>
          <w:tcPr>
            <w:tcW w:w="6521" w:type="dxa"/>
            <w:vAlign w:val="center"/>
          </w:tcPr>
          <w:p w14:paraId="0BDA76D4" w14:textId="77777777" w:rsidR="007E1786" w:rsidRPr="00A8344B" w:rsidRDefault="007E1786" w:rsidP="007E1786">
            <w:pPr>
              <w:pStyle w:val="TableText"/>
              <w:rPr>
                <w:rFonts w:eastAsiaTheme="minorEastAsia"/>
                <w:szCs w:val="20"/>
                <w:lang w:eastAsia="ko-KR"/>
              </w:rPr>
            </w:pPr>
            <w:r w:rsidRPr="00A8344B">
              <w:rPr>
                <w:rFonts w:eastAsiaTheme="minorEastAsia"/>
                <w:szCs w:val="20"/>
                <w:lang w:eastAsia="ko-KR"/>
              </w:rPr>
              <w:t>EID of an additional eUICC</w:t>
            </w:r>
            <w:r>
              <w:t>, t</w:t>
            </w:r>
            <w:r w:rsidRPr="001E6309">
              <w:t xml:space="preserve">he </w:t>
            </w:r>
            <w:r>
              <w:t xml:space="preserve">numeric </w:t>
            </w:r>
            <w:r w:rsidRPr="001E6309">
              <w:t>text representation SHALL comprise 32 digits, where each digit is represented by one character in the set [0123456789].</w:t>
            </w:r>
          </w:p>
        </w:tc>
        <w:tc>
          <w:tcPr>
            <w:tcW w:w="850" w:type="dxa"/>
          </w:tcPr>
          <w:p w14:paraId="570D5B23"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hint="eastAsia"/>
                <w:sz w:val="20"/>
                <w:lang w:eastAsia="ko-KR"/>
              </w:rPr>
              <w:t>O</w:t>
            </w:r>
          </w:p>
        </w:tc>
      </w:tr>
      <w:tr w:rsidR="007E1786" w:rsidRPr="006C085D" w14:paraId="10A1C3EE" w14:textId="77777777" w:rsidTr="007E1786">
        <w:tc>
          <w:tcPr>
            <w:tcW w:w="1730" w:type="dxa"/>
            <w:vAlign w:val="center"/>
          </w:tcPr>
          <w:p w14:paraId="3B382106"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tac</w:t>
            </w:r>
          </w:p>
        </w:tc>
        <w:tc>
          <w:tcPr>
            <w:tcW w:w="6521" w:type="dxa"/>
            <w:vAlign w:val="center"/>
          </w:tcPr>
          <w:p w14:paraId="7357C8A1" w14:textId="77777777" w:rsidR="007E1786" w:rsidRPr="00A8344B" w:rsidRDefault="007E1786" w:rsidP="007E1786">
            <w:pPr>
              <w:pStyle w:val="TableText"/>
              <w:rPr>
                <w:szCs w:val="20"/>
              </w:rPr>
            </w:pPr>
            <w:r w:rsidRPr="00A8344B">
              <w:rPr>
                <w:szCs w:val="20"/>
              </w:rPr>
              <w:t>TAC of the Device, the numeric text representation SHALL comprise 8 digits, where each digit is represented by one character in the set [0123456789].</w:t>
            </w:r>
          </w:p>
        </w:tc>
        <w:tc>
          <w:tcPr>
            <w:tcW w:w="850" w:type="dxa"/>
          </w:tcPr>
          <w:p w14:paraId="09B8C672"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sz w:val="20"/>
                <w:lang w:eastAsia="ko-KR"/>
              </w:rPr>
              <w:t>O</w:t>
            </w:r>
          </w:p>
        </w:tc>
      </w:tr>
      <w:tr w:rsidR="007E1786" w:rsidRPr="006C085D" w14:paraId="74C2BD0A" w14:textId="77777777" w:rsidTr="007E1786">
        <w:tc>
          <w:tcPr>
            <w:tcW w:w="1730" w:type="dxa"/>
            <w:vAlign w:val="center"/>
          </w:tcPr>
          <w:p w14:paraId="28E64400"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imei</w:t>
            </w:r>
          </w:p>
        </w:tc>
        <w:tc>
          <w:tcPr>
            <w:tcW w:w="6521" w:type="dxa"/>
            <w:vAlign w:val="center"/>
          </w:tcPr>
          <w:p w14:paraId="24CB72DE" w14:textId="77777777" w:rsidR="007E1786" w:rsidRPr="00A8344B" w:rsidRDefault="007E1786" w:rsidP="007E1786">
            <w:pPr>
              <w:pStyle w:val="TableText"/>
              <w:rPr>
                <w:rFonts w:eastAsiaTheme="minorEastAsia"/>
                <w:szCs w:val="20"/>
                <w:lang w:eastAsia="ko-KR"/>
              </w:rPr>
            </w:pPr>
            <w:r w:rsidRPr="00A8344B">
              <w:rPr>
                <w:rFonts w:eastAsiaTheme="minorEastAsia" w:hint="eastAsia"/>
                <w:szCs w:val="20"/>
                <w:lang w:eastAsia="ko-KR"/>
              </w:rPr>
              <w:t>IMEI</w:t>
            </w:r>
            <w:r w:rsidRPr="00A8344B">
              <w:rPr>
                <w:rFonts w:eastAsiaTheme="minorEastAsia"/>
                <w:szCs w:val="20"/>
                <w:lang w:eastAsia="ko-KR"/>
              </w:rPr>
              <w:t xml:space="preserve"> </w:t>
            </w:r>
            <w:r w:rsidRPr="00A8344B">
              <w:rPr>
                <w:szCs w:val="20"/>
              </w:rPr>
              <w:t>of the Device, the numeric text representation SHALL comprise 15 digits, where each digit is represented by one character in the set [0123456789].</w:t>
            </w:r>
          </w:p>
        </w:tc>
        <w:tc>
          <w:tcPr>
            <w:tcW w:w="850" w:type="dxa"/>
          </w:tcPr>
          <w:p w14:paraId="2C027156"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hint="eastAsia"/>
                <w:sz w:val="20"/>
                <w:lang w:eastAsia="ko-KR"/>
              </w:rPr>
              <w:t>O</w:t>
            </w:r>
          </w:p>
        </w:tc>
      </w:tr>
      <w:tr w:rsidR="007E1786" w:rsidRPr="006C085D" w14:paraId="167A3A83" w14:textId="77777777" w:rsidTr="007E1786">
        <w:tc>
          <w:tcPr>
            <w:tcW w:w="1730" w:type="dxa"/>
            <w:vAlign w:val="center"/>
          </w:tcPr>
          <w:p w14:paraId="6DDB2FCD" w14:textId="77777777" w:rsidR="007E1786" w:rsidRPr="00A8344B" w:rsidRDefault="007E1786" w:rsidP="007E1786">
            <w:pPr>
              <w:spacing w:before="60" w:after="60"/>
              <w:rPr>
                <w:rFonts w:eastAsiaTheme="minorEastAsia" w:cs="Arial"/>
                <w:sz w:val="20"/>
                <w:lang w:eastAsia="ko-KR"/>
              </w:rPr>
            </w:pPr>
            <w:r>
              <w:rPr>
                <w:rFonts w:eastAsiaTheme="minorEastAsia" w:cs="Arial"/>
                <w:sz w:val="20"/>
                <w:lang w:eastAsia="ko-KR"/>
              </w:rPr>
              <w:t>ds</w:t>
            </w:r>
          </w:p>
        </w:tc>
        <w:tc>
          <w:tcPr>
            <w:tcW w:w="6521" w:type="dxa"/>
            <w:vAlign w:val="center"/>
          </w:tcPr>
          <w:p w14:paraId="0CC5BF64" w14:textId="77777777" w:rsidR="007E1786" w:rsidRPr="00A8344B" w:rsidRDefault="007E1786" w:rsidP="007E1786">
            <w:pPr>
              <w:pStyle w:val="TableText"/>
              <w:rPr>
                <w:szCs w:val="20"/>
              </w:rPr>
            </w:pPr>
            <w:r w:rsidRPr="00A8344B">
              <w:rPr>
                <w:szCs w:val="20"/>
              </w:rPr>
              <w:t xml:space="preserve">FQDN (Fully Qualified Domain Name) of </w:t>
            </w:r>
            <w:r>
              <w:rPr>
                <w:szCs w:val="20"/>
              </w:rPr>
              <w:t>an</w:t>
            </w:r>
            <w:r w:rsidRPr="00A8344B">
              <w:rPr>
                <w:szCs w:val="20"/>
              </w:rPr>
              <w:t xml:space="preserve"> </w:t>
            </w:r>
            <w:r>
              <w:rPr>
                <w:szCs w:val="20"/>
              </w:rPr>
              <w:t xml:space="preserve">Root </w:t>
            </w:r>
            <w:r w:rsidRPr="00A8344B">
              <w:rPr>
                <w:szCs w:val="20"/>
              </w:rPr>
              <w:t>SM-DS (e.g.,MYDS.COM)</w:t>
            </w:r>
            <w:r>
              <w:rPr>
                <w:szCs w:val="20"/>
              </w:rPr>
              <w:t xml:space="preserve"> </w:t>
            </w:r>
            <w:r w:rsidRPr="008F1230">
              <w:rPr>
                <w:szCs w:val="20"/>
              </w:rPr>
              <w:t xml:space="preserve">stored on the eUICC indicated in the </w:t>
            </w:r>
            <w:r>
              <w:rPr>
                <w:szCs w:val="20"/>
              </w:rPr>
              <w:t>P</w:t>
            </w:r>
            <w:r w:rsidRPr="008F1230">
              <w:rPr>
                <w:szCs w:val="20"/>
              </w:rPr>
              <w:t>ath</w:t>
            </w:r>
            <w:r>
              <w:rPr>
                <w:szCs w:val="20"/>
              </w:rPr>
              <w:t xml:space="preserve"> field</w:t>
            </w:r>
            <w:r w:rsidRPr="008F1230">
              <w:rPr>
                <w:szCs w:val="20"/>
              </w:rPr>
              <w:t xml:space="preserve"> of the </w:t>
            </w:r>
            <w:r>
              <w:rPr>
                <w:szCs w:val="20"/>
              </w:rPr>
              <w:t>DEV-IC</w:t>
            </w:r>
            <w:r w:rsidRPr="008F1230">
              <w:rPr>
                <w:szCs w:val="20"/>
              </w:rPr>
              <w:t xml:space="preserve"> or stored within the Device.</w:t>
            </w:r>
          </w:p>
        </w:tc>
        <w:tc>
          <w:tcPr>
            <w:tcW w:w="850" w:type="dxa"/>
          </w:tcPr>
          <w:p w14:paraId="194C12CE" w14:textId="77777777" w:rsidR="007E1786" w:rsidRPr="00A8344B" w:rsidRDefault="007E1786" w:rsidP="007E1786">
            <w:pPr>
              <w:spacing w:before="60" w:after="60"/>
              <w:rPr>
                <w:rFonts w:eastAsiaTheme="minorEastAsia" w:cs="Arial"/>
                <w:sz w:val="20"/>
                <w:lang w:eastAsia="ko-KR"/>
              </w:rPr>
            </w:pPr>
            <w:r w:rsidRPr="00A8344B">
              <w:rPr>
                <w:rFonts w:eastAsiaTheme="minorEastAsia" w:cs="Arial"/>
                <w:sz w:val="20"/>
                <w:lang w:eastAsia="ko-KR"/>
              </w:rPr>
              <w:t>O</w:t>
            </w:r>
          </w:p>
        </w:tc>
      </w:tr>
    </w:tbl>
    <w:p w14:paraId="6A23669D" w14:textId="77777777" w:rsidR="007E1786" w:rsidRPr="006C085D" w:rsidRDefault="007E1786" w:rsidP="007E1786">
      <w:pPr>
        <w:spacing w:after="120"/>
        <w:jc w:val="center"/>
        <w:rPr>
          <w:rFonts w:eastAsiaTheme="minorEastAsia" w:cs="Arial"/>
          <w:b/>
          <w:lang w:eastAsia="ko-KR"/>
        </w:rPr>
      </w:pPr>
      <w:r w:rsidRPr="006C085D">
        <w:rPr>
          <w:rFonts w:eastAsiaTheme="minorEastAsia" w:cs="Arial"/>
          <w:b/>
          <w:lang w:eastAsia="ko-KR"/>
        </w:rPr>
        <w:t xml:space="preserve">Table Y1: </w:t>
      </w:r>
      <w:r>
        <w:rPr>
          <w:rFonts w:eastAsiaTheme="minorEastAsia" w:cs="Arial"/>
          <w:b/>
          <w:lang w:eastAsia="ko-KR"/>
        </w:rPr>
        <w:t xml:space="preserve">Query component in </w:t>
      </w:r>
      <w:r w:rsidRPr="004C6842">
        <w:rPr>
          <w:rFonts w:eastAsiaTheme="minorEastAsia" w:cs="Arial"/>
          <w:b/>
          <w:lang w:eastAsia="ko-KR"/>
        </w:rPr>
        <w:t>DEV-IC</w:t>
      </w:r>
    </w:p>
    <w:p w14:paraId="6B24899F" w14:textId="77777777" w:rsidR="007E1786" w:rsidRDefault="007E1786" w:rsidP="007E1786">
      <w:pPr>
        <w:spacing w:after="120"/>
        <w:rPr>
          <w:rFonts w:eastAsiaTheme="minorEastAsia" w:cs="Arial"/>
          <w:lang w:val="en-US" w:eastAsia="ko-KR"/>
        </w:rPr>
      </w:pPr>
      <w:r>
        <w:t>If the DEV-IC contains multiple EIDs, the EID value in the Path field SHALL be used for SM-DS Event Registration by using an SM-DS address(es) in the query component.</w:t>
      </w:r>
    </w:p>
    <w:p w14:paraId="73C08AE0" w14:textId="77777777" w:rsidR="007E1786" w:rsidRPr="00DD1397" w:rsidRDefault="007E1786" w:rsidP="007E1786">
      <w:pPr>
        <w:spacing w:after="120"/>
        <w:rPr>
          <w:rFonts w:eastAsiaTheme="minorEastAsia" w:cs="Arial"/>
          <w:lang w:val="en-US" w:eastAsia="ko-KR"/>
        </w:rPr>
      </w:pPr>
      <w:r w:rsidRPr="006D483D">
        <w:rPr>
          <w:rFonts w:eastAsiaTheme="minorEastAsia" w:cs="Arial"/>
          <w:lang w:val="en-US" w:eastAsia="ko-KR"/>
        </w:rPr>
        <w:t xml:space="preserve">The </w:t>
      </w:r>
      <w:r>
        <w:rPr>
          <w:rFonts w:eastAsiaTheme="minorEastAsia"/>
          <w:lang w:eastAsia="ko-KR"/>
        </w:rPr>
        <w:t>DEV-IC</w:t>
      </w:r>
      <w:r w:rsidRPr="006D483D">
        <w:rPr>
          <w:rFonts w:eastAsiaTheme="minorEastAsia" w:cs="Arial"/>
          <w:lang w:val="en-US" w:eastAsia="ko-KR"/>
        </w:rPr>
        <w:t xml:space="preserve"> </w:t>
      </w:r>
      <w:r>
        <w:rPr>
          <w:rFonts w:eastAsiaTheme="minorEastAsia" w:cs="Arial"/>
          <w:lang w:val="en-US" w:eastAsia="ko-KR"/>
        </w:rPr>
        <w:t>SHOULD</w:t>
      </w:r>
      <w:r w:rsidRPr="006D483D">
        <w:rPr>
          <w:rFonts w:eastAsiaTheme="minorEastAsia" w:cs="Arial"/>
          <w:lang w:val="en-US" w:eastAsia="ko-KR"/>
        </w:rPr>
        <w:t xml:space="preserve"> be represented in a</w:t>
      </w:r>
      <w:r>
        <w:rPr>
          <w:rFonts w:eastAsiaTheme="minorEastAsia" w:cs="Arial"/>
          <w:lang w:val="en-US" w:eastAsia="ko-KR"/>
        </w:rPr>
        <w:t xml:space="preserve"> </w:t>
      </w:r>
      <w:r w:rsidRPr="004C6842">
        <w:rPr>
          <w:rFonts w:eastAsiaTheme="minorEastAsia" w:cs="Arial"/>
          <w:lang w:val="en-US" w:eastAsia="ko-KR"/>
        </w:rPr>
        <w:t>case-sensitive</w:t>
      </w:r>
      <w:r w:rsidRPr="006D483D">
        <w:rPr>
          <w:rFonts w:eastAsiaTheme="minorEastAsia" w:cs="Arial"/>
          <w:lang w:val="en-US" w:eastAsia="ko-KR"/>
        </w:rPr>
        <w:t xml:space="preserve"> text st</w:t>
      </w:r>
      <w:r>
        <w:rPr>
          <w:rFonts w:eastAsiaTheme="minorEastAsia" w:cs="Arial"/>
          <w:lang w:val="en-US" w:eastAsia="ko-KR"/>
        </w:rPr>
        <w:t>ring restricted to Byte mode character set defined in table 6 of ISO/IEC 18004 [15] and the equivalent QR code</w:t>
      </w:r>
      <w:r w:rsidRPr="006D483D">
        <w:rPr>
          <w:rFonts w:eastAsiaTheme="minorEastAsia" w:cs="Arial"/>
          <w:lang w:val="en-US" w:eastAsia="ko-KR"/>
        </w:rPr>
        <w:t>.</w:t>
      </w:r>
      <w:r>
        <w:rPr>
          <w:rFonts w:eastAsiaTheme="minorEastAsia" w:cs="Arial"/>
          <w:lang w:val="en-US" w:eastAsia="ko-KR"/>
        </w:rPr>
        <w:t xml:space="preserve"> The QR code representation SHALL be encoded according to ISO/IEC 18004 [15].</w:t>
      </w:r>
    </w:p>
    <w:p w14:paraId="3C9CA5CB" w14:textId="77777777" w:rsidR="007E1786" w:rsidRDefault="007E1786" w:rsidP="007E1786">
      <w:pPr>
        <w:pStyle w:val="NormalParagraph"/>
        <w:rPr>
          <w:rFonts w:cs="Arial"/>
        </w:rPr>
      </w:pPr>
      <w:r w:rsidRPr="006C085D">
        <w:rPr>
          <w:rFonts w:cs="Arial"/>
        </w:rPr>
        <w:t xml:space="preserve">Examples of the </w:t>
      </w:r>
      <w:r>
        <w:rPr>
          <w:rFonts w:eastAsiaTheme="minorEastAsia"/>
          <w:lang w:eastAsia="ko-KR"/>
        </w:rPr>
        <w:t>DEV-IC</w:t>
      </w:r>
      <w:r w:rsidRPr="006C085D">
        <w:rPr>
          <w:rFonts w:cs="Arial"/>
        </w:rPr>
        <w:t xml:space="preserve"> are as follows:</w:t>
      </w:r>
    </w:p>
    <w:p w14:paraId="60911E4F" w14:textId="77777777" w:rsidR="007E1786" w:rsidRDefault="007E1786" w:rsidP="007E1786">
      <w:pPr>
        <w:pStyle w:val="NormalParagraph"/>
        <w:numPr>
          <w:ilvl w:val="0"/>
          <w:numId w:val="357"/>
        </w:numPr>
        <w:rPr>
          <w:rFonts w:cs="Arial"/>
        </w:rPr>
      </w:pPr>
      <w:r>
        <w:rPr>
          <w:rFonts w:cs="Arial"/>
        </w:rPr>
        <w:t>EID:</w:t>
      </w:r>
      <w:r w:rsidRPr="00E55496">
        <w:rPr>
          <w:rFonts w:cs="Arial"/>
        </w:rPr>
        <w:t>89001012012341234012345678901224</w:t>
      </w:r>
      <w:r>
        <w:rPr>
          <w:rFonts w:cs="Arial"/>
        </w:rPr>
        <w:br/>
        <w:t>(if only one EID is present)</w:t>
      </w:r>
    </w:p>
    <w:p w14:paraId="3A449411" w14:textId="77777777" w:rsidR="007E1786" w:rsidRDefault="007E1786" w:rsidP="007E1786">
      <w:pPr>
        <w:pStyle w:val="NormalParagraph"/>
        <w:numPr>
          <w:ilvl w:val="0"/>
          <w:numId w:val="357"/>
        </w:numPr>
        <w:rPr>
          <w:rFonts w:cs="Arial"/>
        </w:rPr>
      </w:pPr>
      <w:r>
        <w:rPr>
          <w:rFonts w:cs="Arial"/>
        </w:rPr>
        <w:t>EID:</w:t>
      </w:r>
      <w:r w:rsidRPr="00E55496">
        <w:rPr>
          <w:rFonts w:cs="Arial"/>
        </w:rPr>
        <w:t>89001012012341234012345678901224</w:t>
      </w:r>
      <w:r>
        <w:rPr>
          <w:rFonts w:cs="Arial"/>
        </w:rPr>
        <w:t>?aeid=</w:t>
      </w:r>
      <w:r w:rsidRPr="0034586E">
        <w:rPr>
          <w:rFonts w:cs="Arial"/>
        </w:rPr>
        <w:t>89001567010203040506070809101152</w:t>
      </w:r>
      <w:r>
        <w:rPr>
          <w:rFonts w:cs="Arial"/>
        </w:rPr>
        <w:br/>
        <w:t>(if multiple EIDs are present)</w:t>
      </w:r>
    </w:p>
    <w:p w14:paraId="73F12212" w14:textId="740540F8" w:rsidR="007E1786" w:rsidRDefault="007E1786" w:rsidP="007E1786">
      <w:pPr>
        <w:pStyle w:val="NormalParagraph"/>
        <w:numPr>
          <w:ilvl w:val="0"/>
          <w:numId w:val="357"/>
        </w:numPr>
        <w:rPr>
          <w:rFonts w:cs="Arial"/>
        </w:rPr>
      </w:pPr>
      <w:r>
        <w:rPr>
          <w:rFonts w:cs="Arial"/>
        </w:rPr>
        <w:t>EID:</w:t>
      </w:r>
      <w:r w:rsidR="00FC52DB" w:rsidRPr="00FC52DB">
        <w:rPr>
          <w:rFonts w:cs="Arial"/>
        </w:rPr>
        <w:t xml:space="preserve"> </w:t>
      </w:r>
      <w:r w:rsidR="00FC52DB" w:rsidRPr="00E55496">
        <w:rPr>
          <w:rFonts w:cs="Arial"/>
        </w:rPr>
        <w:t>89001012012341234012345678901224</w:t>
      </w:r>
      <w:r>
        <w:rPr>
          <w:rFonts w:cs="Arial"/>
        </w:rPr>
        <w:t>?tac=35123451&amp;tac=35123452</w:t>
      </w:r>
      <w:r>
        <w:rPr>
          <w:rFonts w:cs="Arial"/>
        </w:rPr>
        <w:br/>
        <w:t>(if an EID and two TACs are present)</w:t>
      </w:r>
    </w:p>
    <w:p w14:paraId="04B4FAD6" w14:textId="03249E1E" w:rsidR="007E1786" w:rsidRDefault="007E1786" w:rsidP="007E1786">
      <w:pPr>
        <w:pStyle w:val="NormalParagraph"/>
        <w:numPr>
          <w:ilvl w:val="0"/>
          <w:numId w:val="357"/>
        </w:numPr>
        <w:rPr>
          <w:rFonts w:cs="Arial"/>
        </w:rPr>
      </w:pPr>
      <w:r w:rsidRPr="00BA5731">
        <w:rPr>
          <w:rFonts w:cs="Arial"/>
        </w:rPr>
        <w:t>EID:</w:t>
      </w:r>
      <w:r w:rsidR="00FC52DB" w:rsidRPr="00E55496">
        <w:rPr>
          <w:rFonts w:cs="Arial"/>
        </w:rPr>
        <w:t>89001012012341234012345678901224</w:t>
      </w:r>
      <w:r w:rsidRPr="00BA5731">
        <w:rPr>
          <w:rFonts w:cs="Arial"/>
        </w:rPr>
        <w:t>?</w:t>
      </w:r>
      <w:r>
        <w:rPr>
          <w:rFonts w:cs="Arial"/>
        </w:rPr>
        <w:t>imei</w:t>
      </w:r>
      <w:r w:rsidRPr="00BA5731">
        <w:rPr>
          <w:rFonts w:cs="Arial"/>
        </w:rPr>
        <w:t>=351234510000011&amp;</w:t>
      </w:r>
      <w:r>
        <w:rPr>
          <w:rFonts w:cs="Arial"/>
        </w:rPr>
        <w:t>imei</w:t>
      </w:r>
      <w:r w:rsidRPr="00BA5731">
        <w:rPr>
          <w:rFonts w:cs="Arial"/>
        </w:rPr>
        <w:t>=351234520000029</w:t>
      </w:r>
      <w:r w:rsidRPr="00BA5731">
        <w:rPr>
          <w:rFonts w:cs="Arial"/>
        </w:rPr>
        <w:br/>
        <w:t xml:space="preserve">(if an EID and two </w:t>
      </w:r>
      <w:r>
        <w:rPr>
          <w:rFonts w:cs="Arial"/>
        </w:rPr>
        <w:t>IMEI</w:t>
      </w:r>
      <w:r w:rsidRPr="00BA5731">
        <w:rPr>
          <w:rFonts w:cs="Arial"/>
        </w:rPr>
        <w:t>s are present)</w:t>
      </w:r>
    </w:p>
    <w:p w14:paraId="2E07A59B" w14:textId="027D91AB" w:rsidR="007E1786" w:rsidRDefault="007E1786" w:rsidP="007E1786">
      <w:pPr>
        <w:pStyle w:val="NormalParagraph"/>
        <w:numPr>
          <w:ilvl w:val="0"/>
          <w:numId w:val="357"/>
        </w:numPr>
        <w:rPr>
          <w:rFonts w:cs="Arial"/>
        </w:rPr>
      </w:pPr>
      <w:r w:rsidRPr="00BA5731">
        <w:rPr>
          <w:rFonts w:cs="Arial"/>
        </w:rPr>
        <w:t>EID:</w:t>
      </w:r>
      <w:r w:rsidR="00FC52DB" w:rsidRPr="00E55496">
        <w:rPr>
          <w:rFonts w:cs="Arial"/>
        </w:rPr>
        <w:t>89001012012341234012345678901224</w:t>
      </w:r>
      <w:r w:rsidRPr="00BA5731">
        <w:rPr>
          <w:rFonts w:cs="Arial"/>
        </w:rPr>
        <w:t>?</w:t>
      </w:r>
      <w:r>
        <w:rPr>
          <w:rFonts w:cs="Arial"/>
        </w:rPr>
        <w:t>ds</w:t>
      </w:r>
      <w:r w:rsidRPr="00BA5731">
        <w:rPr>
          <w:rFonts w:cs="Arial"/>
        </w:rPr>
        <w:t>=MYDS-1.COM&amp;</w:t>
      </w:r>
      <w:r>
        <w:rPr>
          <w:rFonts w:cs="Arial"/>
        </w:rPr>
        <w:t>ds</w:t>
      </w:r>
      <w:r w:rsidRPr="00BA5731">
        <w:rPr>
          <w:rFonts w:cs="Arial"/>
        </w:rPr>
        <w:t>=MYDS-2.COM</w:t>
      </w:r>
      <w:r w:rsidRPr="00BA5731">
        <w:rPr>
          <w:rFonts w:cs="Arial"/>
        </w:rPr>
        <w:br/>
        <w:t>(if an EID and SM-DS address</w:t>
      </w:r>
      <w:r>
        <w:rPr>
          <w:rFonts w:cs="Arial"/>
        </w:rPr>
        <w:t>es</w:t>
      </w:r>
      <w:r w:rsidRPr="00BA5731">
        <w:rPr>
          <w:rFonts w:cs="Arial"/>
        </w:rPr>
        <w:t xml:space="preserve"> are present</w:t>
      </w:r>
      <w:r>
        <w:rPr>
          <w:rFonts w:cs="Arial"/>
        </w:rPr>
        <w:t>)</w:t>
      </w:r>
    </w:p>
    <w:p w14:paraId="7668F82F" w14:textId="3F455385" w:rsidR="007E1786" w:rsidRPr="00BA5731" w:rsidRDefault="007E1786" w:rsidP="007E1786">
      <w:pPr>
        <w:pStyle w:val="ListParagraph"/>
        <w:numPr>
          <w:ilvl w:val="0"/>
          <w:numId w:val="357"/>
        </w:numPr>
        <w:rPr>
          <w:rFonts w:cs="Arial"/>
          <w:szCs w:val="22"/>
          <w:lang w:eastAsia="en-GB" w:bidi="ar-SA"/>
        </w:rPr>
      </w:pPr>
      <w:r w:rsidRPr="00BA5731">
        <w:rPr>
          <w:rFonts w:cs="Arial"/>
          <w:szCs w:val="22"/>
          <w:lang w:eastAsia="en-GB" w:bidi="ar-SA"/>
        </w:rPr>
        <w:lastRenderedPageBreak/>
        <w:t>EID:</w:t>
      </w:r>
      <w:r w:rsidR="00FC52DB" w:rsidRPr="00E55496">
        <w:rPr>
          <w:rFonts w:cs="Arial"/>
        </w:rPr>
        <w:t>89001012012341234012345678901224</w:t>
      </w:r>
      <w:r w:rsidRPr="00BA5731">
        <w:rPr>
          <w:rFonts w:cs="Arial"/>
          <w:szCs w:val="22"/>
          <w:lang w:eastAsia="en-GB" w:bidi="ar-SA"/>
        </w:rPr>
        <w:t>?</w:t>
      </w:r>
      <w:r>
        <w:rPr>
          <w:rFonts w:cs="Arial"/>
          <w:szCs w:val="22"/>
          <w:lang w:eastAsia="en-GB" w:bidi="ar-SA"/>
        </w:rPr>
        <w:t>aeid</w:t>
      </w:r>
      <w:r w:rsidRPr="00BA5731">
        <w:rPr>
          <w:rFonts w:cs="Arial"/>
          <w:szCs w:val="22"/>
          <w:lang w:eastAsia="en-GB" w:bidi="ar-SA"/>
        </w:rPr>
        <w:t>=</w:t>
      </w:r>
      <w:r w:rsidR="00FC52DB" w:rsidRPr="0034586E">
        <w:rPr>
          <w:rFonts w:cs="Arial"/>
        </w:rPr>
        <w:t>89001567010203040506070809101152</w:t>
      </w:r>
      <w:r w:rsidRPr="00BA5731">
        <w:rPr>
          <w:rFonts w:cs="Arial"/>
          <w:szCs w:val="22"/>
          <w:lang w:eastAsia="en-GB" w:bidi="ar-SA"/>
        </w:rPr>
        <w:t>&amp;</w:t>
      </w:r>
      <w:r>
        <w:rPr>
          <w:rFonts w:cs="Arial"/>
          <w:szCs w:val="22"/>
          <w:lang w:eastAsia="en-GB" w:bidi="ar-SA"/>
        </w:rPr>
        <w:t>ds</w:t>
      </w:r>
      <w:r w:rsidRPr="00BA5731">
        <w:rPr>
          <w:rFonts w:cs="Arial"/>
          <w:szCs w:val="22"/>
          <w:lang w:eastAsia="en-GB" w:bidi="ar-SA"/>
        </w:rPr>
        <w:t>=MYDS-1.COM&amp;</w:t>
      </w:r>
      <w:r>
        <w:rPr>
          <w:rFonts w:cs="Arial"/>
          <w:szCs w:val="22"/>
          <w:lang w:eastAsia="en-GB" w:bidi="ar-SA"/>
        </w:rPr>
        <w:t>ds</w:t>
      </w:r>
      <w:r w:rsidRPr="00BA5731">
        <w:rPr>
          <w:rFonts w:cs="Arial"/>
          <w:szCs w:val="22"/>
          <w:lang w:eastAsia="en-GB" w:bidi="ar-SA"/>
        </w:rPr>
        <w:t>=MYDS-2.COM</w:t>
      </w:r>
      <w:r>
        <w:rPr>
          <w:rFonts w:cs="Arial"/>
          <w:szCs w:val="22"/>
          <w:lang w:eastAsia="en-GB" w:bidi="ar-SA"/>
        </w:rPr>
        <w:br/>
        <w:t>(if multiple EIDs and SM-DS addresses are present)</w:t>
      </w:r>
    </w:p>
    <w:p w14:paraId="45ACEADF" w14:textId="23CFA62B" w:rsidR="009361FF" w:rsidRPr="00005874" w:rsidRDefault="00F66DD3" w:rsidP="00BD45AD">
      <w:pPr>
        <w:pStyle w:val="Heading1"/>
        <w:numPr>
          <w:ilvl w:val="0"/>
          <w:numId w:val="0"/>
        </w:numPr>
        <w:tabs>
          <w:tab w:val="left" w:pos="431"/>
        </w:tabs>
        <w:ind w:left="431" w:hanging="431"/>
      </w:pPr>
      <w:bookmarkStart w:id="2073" w:name="_Toc91760976"/>
      <w:bookmarkStart w:id="2074" w:name="_Toc152332877"/>
      <w:r w:rsidRPr="00005874">
        <w:t>5</w:t>
      </w:r>
      <w:r w:rsidRPr="00005874">
        <w:tab/>
      </w:r>
      <w:r w:rsidR="009361FF">
        <w:t>Functions</w:t>
      </w:r>
      <w:bookmarkEnd w:id="2065"/>
      <w:bookmarkEnd w:id="2066"/>
      <w:bookmarkEnd w:id="2071"/>
      <w:bookmarkEnd w:id="2072"/>
      <w:bookmarkEnd w:id="2073"/>
      <w:bookmarkEnd w:id="2074"/>
    </w:p>
    <w:p w14:paraId="15BB4056" w14:textId="77777777" w:rsidR="009361FF" w:rsidRPr="003E4A37" w:rsidRDefault="009361FF" w:rsidP="009361FF">
      <w:pPr>
        <w:pStyle w:val="NormalParagraph"/>
      </w:pPr>
      <w:r w:rsidRPr="00262FE4">
        <w:t>This section specifies the Functions associated with the Remote SIM Provisioning and Manage</w:t>
      </w:r>
      <w:r w:rsidRPr="00C36D4D">
        <w:t>ment of the eUICC for c</w:t>
      </w:r>
      <w:r w:rsidRPr="003E4A37">
        <w:t>onsumer Devices.</w:t>
      </w:r>
    </w:p>
    <w:p w14:paraId="2E09DF26" w14:textId="77777777" w:rsidR="00382FD0" w:rsidRPr="00132896" w:rsidRDefault="00382FD0" w:rsidP="00382FD0">
      <w:pPr>
        <w:spacing w:before="0" w:after="200" w:line="230" w:lineRule="atLeast"/>
        <w:jc w:val="left"/>
        <w:rPr>
          <w:rFonts w:eastAsia="Times New Roman" w:cs="Arial"/>
          <w:color w:val="000000"/>
          <w:szCs w:val="22"/>
          <w:lang w:val="en-US" w:eastAsia="en-US" w:bidi="ar-SA"/>
        </w:rPr>
      </w:pPr>
      <w:bookmarkStart w:id="2075" w:name="_Toc438038992"/>
      <w:bookmarkStart w:id="2076" w:name="_Toc438302032"/>
      <w:bookmarkStart w:id="2077" w:name="_Toc456596246"/>
      <w:bookmarkStart w:id="2078" w:name="_Toc473022761"/>
      <w:bookmarkStart w:id="2079" w:name="_Toc427838845"/>
      <w:r w:rsidRPr="00132896">
        <w:rPr>
          <w:rFonts w:eastAsia="Times New Roman" w:cs="Arial"/>
          <w:color w:val="000000"/>
          <w:szCs w:val="22"/>
          <w:lang w:val="en-US" w:eastAsia="en-US" w:bidi="ar-SA"/>
        </w:rPr>
        <w:t>General rules for the function description:</w:t>
      </w:r>
    </w:p>
    <w:p w14:paraId="4BC28427" w14:textId="08FDE5E8" w:rsidR="00382FD0" w:rsidRPr="00132896" w:rsidRDefault="00382FD0" w:rsidP="00382FD0">
      <w:pPr>
        <w:spacing w:before="0" w:line="230" w:lineRule="atLeast"/>
        <w:ind w:left="680" w:hanging="340"/>
        <w:jc w:val="left"/>
        <w:rPr>
          <w:rFonts w:eastAsia="Times New Roman" w:cs="Arial"/>
          <w:color w:val="000000"/>
          <w:szCs w:val="22"/>
          <w:lang w:val="en-US" w:eastAsia="en-US" w:bidi="ar-SA"/>
        </w:rPr>
      </w:pPr>
      <w:r w:rsidRPr="001B7B30">
        <w:rPr>
          <w:rFonts w:ascii="Symbol" w:hAnsi="Symbol"/>
        </w:rPr>
        <w:t></w:t>
      </w:r>
      <w:r w:rsidRPr="001B7B30">
        <w:rPr>
          <w:rFonts w:ascii="Symbol" w:hAnsi="Symbol"/>
        </w:rPr>
        <w:tab/>
      </w:r>
      <w:r w:rsidRPr="00132896">
        <w:rPr>
          <w:rFonts w:eastAsia="Times New Roman" w:cs="Arial"/>
          <w:color w:val="000000"/>
          <w:szCs w:val="22"/>
          <w:lang w:val="en-US" w:eastAsia="en-US" w:bidi="ar-SA"/>
        </w:rPr>
        <w:t>Wherever it says in the description of the steps to be taken within a function that the function provider</w:t>
      </w:r>
      <w:r>
        <w:rPr>
          <w:rFonts w:eastAsia="Times New Roman" w:cs="Arial"/>
          <w:color w:val="000000"/>
          <w:szCs w:val="22"/>
          <w:lang w:val="en-US" w:eastAsia="en-US" w:bidi="ar-SA"/>
        </w:rPr>
        <w:t xml:space="preserve"> </w:t>
      </w:r>
      <w:r w:rsidRPr="00132896">
        <w:rPr>
          <w:rFonts w:eastAsia="Times New Roman" w:cs="Arial"/>
          <w:color w:val="000000"/>
          <w:szCs w:val="22"/>
          <w:lang w:val="en-US" w:eastAsia="en-US" w:bidi="ar-SA"/>
        </w:rPr>
        <w:t>"… SHALL return an error …", this implies that processing of the function ends at this point.</w:t>
      </w:r>
    </w:p>
    <w:p w14:paraId="0054B3B9" w14:textId="22E85BBF" w:rsidR="00382FD0" w:rsidRPr="00132896" w:rsidRDefault="00382FD0" w:rsidP="00382FD0">
      <w:pPr>
        <w:spacing w:before="0" w:after="200" w:line="230" w:lineRule="atLeast"/>
        <w:ind w:left="680" w:hanging="340"/>
        <w:jc w:val="left"/>
        <w:rPr>
          <w:rFonts w:eastAsia="Times New Roman" w:cs="Arial"/>
          <w:color w:val="000000"/>
          <w:szCs w:val="22"/>
          <w:lang w:val="en-US" w:eastAsia="en-US" w:bidi="ar-SA"/>
        </w:rPr>
      </w:pPr>
      <w:r w:rsidRPr="001B7B30">
        <w:rPr>
          <w:rFonts w:ascii="Symbol" w:hAnsi="Symbol"/>
        </w:rPr>
        <w:t></w:t>
      </w:r>
      <w:r w:rsidRPr="001B7B30">
        <w:rPr>
          <w:rFonts w:ascii="Symbol" w:hAnsi="Symbol"/>
        </w:rPr>
        <w:tab/>
      </w:r>
      <w:r w:rsidRPr="00132896">
        <w:rPr>
          <w:rFonts w:eastAsia="Times New Roman" w:cs="Arial"/>
          <w:color w:val="000000"/>
          <w:szCs w:val="22"/>
          <w:lang w:val="en-US" w:eastAsia="en-US" w:bidi="ar-SA"/>
        </w:rPr>
        <w:t>A function provider is not mandated to perform the checks in the exact sequence of the description. This implies that different error codes may result from error situations that affect more than one verification step.</w:t>
      </w:r>
    </w:p>
    <w:p w14:paraId="4B9FD61E" w14:textId="767868CC" w:rsidR="009361FF" w:rsidRPr="00005874" w:rsidRDefault="00F66DD3" w:rsidP="00155188">
      <w:pPr>
        <w:pStyle w:val="Heading2"/>
        <w:numPr>
          <w:ilvl w:val="0"/>
          <w:numId w:val="0"/>
        </w:numPr>
        <w:tabs>
          <w:tab w:val="left" w:pos="624"/>
        </w:tabs>
      </w:pPr>
      <w:bookmarkStart w:id="2080" w:name="_Toc91760977"/>
      <w:bookmarkStart w:id="2081" w:name="_Toc152332878"/>
      <w:r w:rsidRPr="00005874">
        <w:t>5.1</w:t>
      </w:r>
      <w:r w:rsidRPr="00005874">
        <w:tab/>
      </w:r>
      <w:r w:rsidR="009361FF" w:rsidRPr="00005874">
        <w:t xml:space="preserve">Overview of </w:t>
      </w:r>
      <w:r w:rsidR="009361FF">
        <w:t xml:space="preserve">Functions per </w:t>
      </w:r>
      <w:r w:rsidR="009361FF" w:rsidRPr="00005874">
        <w:t>Interface</w:t>
      </w:r>
      <w:bookmarkEnd w:id="2075"/>
      <w:bookmarkEnd w:id="2076"/>
      <w:bookmarkEnd w:id="2077"/>
      <w:bookmarkEnd w:id="2078"/>
      <w:bookmarkEnd w:id="2080"/>
      <w:bookmarkEnd w:id="2081"/>
    </w:p>
    <w:p w14:paraId="4DE6238D" w14:textId="77777777" w:rsidR="009361FF" w:rsidRPr="00B43806" w:rsidRDefault="009361FF" w:rsidP="009361FF">
      <w:pPr>
        <w:pStyle w:val="NormalParagraph"/>
      </w:pPr>
      <w:r>
        <w:t>P</w:t>
      </w:r>
      <w:r w:rsidRPr="00B43806">
        <w:t>rovides the description of the interfaces and functions within the Remote SIM Provisioning and Management system involving the eUICC, including the following:</w:t>
      </w:r>
    </w:p>
    <w:p w14:paraId="10EEAC38" w14:textId="77777777" w:rsidR="009361FF" w:rsidRDefault="009361FF" w:rsidP="009361FF">
      <w:pPr>
        <w:rPr>
          <w:i/>
        </w:rPr>
      </w:pPr>
      <w:r w:rsidRPr="001375A3">
        <w:rPr>
          <w:b/>
          <w:i/>
        </w:rPr>
        <w:t>eUICC Interfaces</w:t>
      </w:r>
    </w:p>
    <w:p w14:paraId="2F51AB93" w14:textId="59F3849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3E4A37">
        <w:t>ES6: The interface used by the Operator</w:t>
      </w:r>
      <w:r w:rsidR="009361FF" w:rsidRPr="001B7B30">
        <w:t xml:space="preserve"> to manage the content of their Profile.</w:t>
      </w:r>
    </w:p>
    <w:p w14:paraId="6B2FE7F6" w14:textId="2941BCC4" w:rsidR="009361FF" w:rsidRDefault="00F66DD3" w:rsidP="00BD45AD">
      <w:pPr>
        <w:pStyle w:val="ListBullet1"/>
        <w:ind w:left="680" w:hanging="340"/>
      </w:pPr>
      <w:r>
        <w:rPr>
          <w:rFonts w:ascii="Symbol" w:hAnsi="Symbol"/>
        </w:rPr>
        <w:t></w:t>
      </w:r>
      <w:r>
        <w:rPr>
          <w:rFonts w:ascii="Symbol" w:hAnsi="Symbol"/>
        </w:rPr>
        <w:tab/>
      </w:r>
      <w:r w:rsidR="009361FF" w:rsidRPr="001B7B30">
        <w:t>ES8+:</w:t>
      </w:r>
      <w:r w:rsidR="009361FF" w:rsidRPr="00135861">
        <w:t xml:space="preserve"> Provides a secure end-to-end channel between the SM-DP+ and the eUICC for the administration of the ISD-P and the associated Profile during download and installation.</w:t>
      </w:r>
    </w:p>
    <w:p w14:paraId="41D67F21" w14:textId="192E48D2" w:rsidR="009361FF" w:rsidRDefault="00F66DD3" w:rsidP="00BD45AD">
      <w:pPr>
        <w:pStyle w:val="ListBullet1"/>
        <w:ind w:left="680" w:hanging="340"/>
      </w:pPr>
      <w:r>
        <w:rPr>
          <w:rFonts w:ascii="Symbol" w:hAnsi="Symbol"/>
        </w:rPr>
        <w:t></w:t>
      </w:r>
      <w:r>
        <w:rPr>
          <w:rFonts w:ascii="Symbol" w:hAnsi="Symbol"/>
        </w:rPr>
        <w:tab/>
      </w:r>
      <w:r w:rsidR="009361FF" w:rsidRPr="000942D1">
        <w:t>ES10a: Used by the LPAd to get the configured addresses from the eUICC for Root SM-DS</w:t>
      </w:r>
      <w:r w:rsidR="00151048">
        <w:t>(s)</w:t>
      </w:r>
      <w:r w:rsidR="009361FF" w:rsidRPr="000942D1">
        <w:t xml:space="preserve">, and </w:t>
      </w:r>
      <w:r w:rsidR="009361FF">
        <w:t>optionally the</w:t>
      </w:r>
      <w:r w:rsidR="009361FF" w:rsidRPr="000942D1">
        <w:t xml:space="preserve"> </w:t>
      </w:r>
      <w:r w:rsidR="005B328D">
        <w:t>D</w:t>
      </w:r>
      <w:r w:rsidR="009361FF" w:rsidRPr="000942D1">
        <w:t>efault SM-DP+.</w:t>
      </w:r>
    </w:p>
    <w:p w14:paraId="5CD7EADB" w14:textId="3DE3D7C5" w:rsidR="009361FF" w:rsidRPr="00C36D4D" w:rsidRDefault="00F66DD3" w:rsidP="00BD45AD">
      <w:pPr>
        <w:pStyle w:val="ListBullet1"/>
        <w:ind w:left="680" w:hanging="340"/>
      </w:pPr>
      <w:r w:rsidRPr="00C36D4D">
        <w:rPr>
          <w:rFonts w:ascii="Symbol" w:hAnsi="Symbol"/>
        </w:rPr>
        <w:t></w:t>
      </w:r>
      <w:r w:rsidRPr="00C36D4D">
        <w:rPr>
          <w:rFonts w:ascii="Symbol" w:hAnsi="Symbol"/>
        </w:rPr>
        <w:tab/>
      </w:r>
      <w:r w:rsidR="009361FF" w:rsidRPr="00C36D4D">
        <w:t>ES10b: Used by the LPA</w:t>
      </w:r>
      <w:r w:rsidR="009361FF">
        <w:t>d</w:t>
      </w:r>
      <w:r w:rsidR="009361FF" w:rsidRPr="00C36D4D">
        <w:t xml:space="preserve"> to transfer a Profile Package </w:t>
      </w:r>
      <w:r w:rsidR="00EC43C5">
        <w:t xml:space="preserve">or RPM Package </w:t>
      </w:r>
      <w:r w:rsidR="009361FF" w:rsidRPr="00C36D4D">
        <w:t>to the eUICC</w:t>
      </w:r>
      <w:r w:rsidR="00EC43C5">
        <w:t>, and to perform Device Change or Profile Recovery</w:t>
      </w:r>
      <w:r w:rsidR="009361FF" w:rsidRPr="00C36D4D">
        <w:t>.</w:t>
      </w:r>
    </w:p>
    <w:p w14:paraId="6259B38A" w14:textId="1FAC64C7" w:rsidR="009361FF" w:rsidRPr="00B43806" w:rsidRDefault="00F66DD3" w:rsidP="00BD45AD">
      <w:pPr>
        <w:pStyle w:val="ListBullet1"/>
        <w:ind w:left="680" w:hanging="340"/>
      </w:pPr>
      <w:r w:rsidRPr="00B43806">
        <w:rPr>
          <w:rFonts w:ascii="Symbol" w:hAnsi="Symbol"/>
        </w:rPr>
        <w:t></w:t>
      </w:r>
      <w:r w:rsidRPr="00B43806">
        <w:rPr>
          <w:rFonts w:ascii="Symbol" w:hAnsi="Symbol"/>
        </w:rPr>
        <w:tab/>
      </w:r>
      <w:r w:rsidR="009361FF" w:rsidRPr="00B43806">
        <w:t xml:space="preserve">ES10c: Used </w:t>
      </w:r>
      <w:r w:rsidR="009361FF">
        <w:t xml:space="preserve">by the LPAd </w:t>
      </w:r>
      <w:r w:rsidR="009361FF" w:rsidRPr="00B43806">
        <w:t>for local End User management of Profiles installed on the eUICC (</w:t>
      </w:r>
      <w:r w:rsidR="00151A47">
        <w:t xml:space="preserve">e.g., </w:t>
      </w:r>
      <w:r w:rsidR="009361FF" w:rsidRPr="00B43806">
        <w:t>Enable, Disable, Delete).</w:t>
      </w:r>
    </w:p>
    <w:p w14:paraId="488B9174" w14:textId="77777777" w:rsidR="004A0D38" w:rsidRDefault="004A0D38" w:rsidP="004A0D38">
      <w:pPr>
        <w:pStyle w:val="ListBullet1"/>
        <w:ind w:left="680" w:hanging="340"/>
        <w:rPr>
          <w:rFonts w:ascii="Symbol" w:hAnsi="Symbol" w:hint="eastAsia"/>
        </w:rPr>
      </w:pPr>
      <w:r w:rsidRPr="00B43806">
        <w:rPr>
          <w:rFonts w:ascii="Symbol" w:hAnsi="Symbol"/>
        </w:rPr>
        <w:t></w:t>
      </w:r>
      <w:r w:rsidRPr="00B43806">
        <w:rPr>
          <w:rFonts w:ascii="Symbol" w:hAnsi="Symbol"/>
        </w:rPr>
        <w:tab/>
      </w:r>
      <w:r w:rsidRPr="00B43806">
        <w:t>ES</w:t>
      </w:r>
      <w:r>
        <w:t>25</w:t>
      </w:r>
      <w:r w:rsidRPr="00B43806">
        <w:t>:</w:t>
      </w:r>
      <w:r>
        <w:t xml:space="preserve"> </w:t>
      </w:r>
      <w:r w:rsidRPr="000B2AA8">
        <w:t>Used between the UIMe and the LUIe to transfer End User related in</w:t>
      </w:r>
      <w:r>
        <w:t>ter</w:t>
      </w:r>
      <w:r w:rsidRPr="000B2AA8">
        <w:t>a</w:t>
      </w:r>
      <w:r>
        <w:t>c</w:t>
      </w:r>
      <w:r w:rsidRPr="000B2AA8">
        <w:t>tion.</w:t>
      </w:r>
    </w:p>
    <w:p w14:paraId="72E9EAFE" w14:textId="77777777" w:rsidR="009361FF" w:rsidRPr="001375A3" w:rsidRDefault="009361FF" w:rsidP="009361FF">
      <w:pPr>
        <w:rPr>
          <w:b/>
          <w:i/>
        </w:rPr>
      </w:pPr>
      <w:bookmarkStart w:id="2082" w:name="_Toc436717907"/>
      <w:bookmarkStart w:id="2083" w:name="_Toc436735715"/>
      <w:bookmarkEnd w:id="2082"/>
      <w:bookmarkEnd w:id="2083"/>
      <w:r w:rsidRPr="001375A3">
        <w:rPr>
          <w:b/>
          <w:i/>
        </w:rPr>
        <w:t>Server to Server Interface</w:t>
      </w:r>
      <w:r>
        <w:rPr>
          <w:b/>
          <w:i/>
        </w:rPr>
        <w:t>s</w:t>
      </w:r>
    </w:p>
    <w:p w14:paraId="12E8FF39" w14:textId="7F26FE99" w:rsidR="009361FF" w:rsidRDefault="00F66DD3" w:rsidP="00BD45AD">
      <w:pPr>
        <w:pStyle w:val="ListBullet1"/>
        <w:ind w:left="680" w:hanging="340"/>
      </w:pPr>
      <w:r>
        <w:rPr>
          <w:rFonts w:ascii="Symbol" w:hAnsi="Symbol"/>
        </w:rPr>
        <w:t></w:t>
      </w:r>
      <w:r>
        <w:rPr>
          <w:rFonts w:ascii="Symbol" w:hAnsi="Symbol"/>
        </w:rPr>
        <w:tab/>
      </w:r>
      <w:r w:rsidR="009361FF" w:rsidRPr="001B7B30">
        <w:t>ES2+: Interface between the Operator and the SM-DP+ used by the Operator to order Profile Package preparation</w:t>
      </w:r>
      <w:r w:rsidR="00900259" w:rsidRPr="00900259">
        <w:t xml:space="preserve"> </w:t>
      </w:r>
      <w:r w:rsidR="00900259">
        <w:t>and to receive notifications</w:t>
      </w:r>
      <w:r w:rsidR="00CD1C45">
        <w:t>, and by the SM-DP+ to get a confirmation for the Device Change of the Profile from the Operator</w:t>
      </w:r>
      <w:r w:rsidR="009361FF" w:rsidRPr="001B7B30">
        <w:t>.</w:t>
      </w:r>
    </w:p>
    <w:p w14:paraId="0F93E562" w14:textId="3331883A" w:rsidR="009361FF" w:rsidRDefault="00F66DD3" w:rsidP="00BD45AD">
      <w:pPr>
        <w:pStyle w:val="ListBullet1"/>
        <w:ind w:left="680" w:hanging="340"/>
      </w:pPr>
      <w:r>
        <w:rPr>
          <w:rFonts w:ascii="Symbol" w:hAnsi="Symbol"/>
        </w:rPr>
        <w:t></w:t>
      </w:r>
      <w:r>
        <w:rPr>
          <w:rFonts w:ascii="Symbol" w:hAnsi="Symbol"/>
        </w:rPr>
        <w:tab/>
      </w:r>
      <w:r w:rsidR="009361FF">
        <w:t xml:space="preserve">ES12: </w:t>
      </w:r>
      <w:r w:rsidR="009361FF" w:rsidRPr="00E44E29">
        <w:t>Interface between the SM-DP</w:t>
      </w:r>
      <w:r w:rsidR="009361FF">
        <w:t>+ and an SM-DS (Alternative SM-</w:t>
      </w:r>
      <w:r w:rsidR="009361FF" w:rsidRPr="00E44E29">
        <w:t>D</w:t>
      </w:r>
      <w:r w:rsidR="009361FF">
        <w:t>S</w:t>
      </w:r>
      <w:r w:rsidR="009361FF" w:rsidRPr="00E44E29">
        <w:t xml:space="preserve"> or Root SM-DS) for the Event management</w:t>
      </w:r>
      <w:r w:rsidR="00B3096E">
        <w:t>.</w:t>
      </w:r>
    </w:p>
    <w:p w14:paraId="37D39281" w14:textId="75D5BDE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ES15: </w:t>
      </w:r>
      <w:r w:rsidR="009361FF" w:rsidRPr="00E44E29">
        <w:t xml:space="preserve">Interface between an Alternative SM-DS and </w:t>
      </w:r>
      <w:r w:rsidR="00151048">
        <w:t>a</w:t>
      </w:r>
      <w:r w:rsidR="00151048" w:rsidRPr="00E44E29">
        <w:t xml:space="preserve"> </w:t>
      </w:r>
      <w:r w:rsidR="009361FF" w:rsidRPr="00E44E29">
        <w:t>Root SM-DS for the Event management</w:t>
      </w:r>
      <w:r w:rsidR="00B3096E">
        <w:t>.</w:t>
      </w:r>
    </w:p>
    <w:p w14:paraId="4AA837A7" w14:textId="23E300B1" w:rsidR="009361FF" w:rsidRPr="001375A3" w:rsidRDefault="00283B2B" w:rsidP="009361FF">
      <w:pPr>
        <w:rPr>
          <w:b/>
          <w:i/>
        </w:rPr>
      </w:pPr>
      <w:r>
        <w:rPr>
          <w:b/>
          <w:i/>
        </w:rPr>
        <w:t>LPA</w:t>
      </w:r>
      <w:r w:rsidRPr="001375A3">
        <w:rPr>
          <w:b/>
          <w:i/>
        </w:rPr>
        <w:t xml:space="preserve"> </w:t>
      </w:r>
      <w:r w:rsidR="009361FF" w:rsidRPr="001375A3">
        <w:rPr>
          <w:b/>
          <w:i/>
        </w:rPr>
        <w:t>to Server</w:t>
      </w:r>
      <w:r w:rsidR="009361FF">
        <w:rPr>
          <w:b/>
          <w:i/>
        </w:rPr>
        <w:t xml:space="preserve"> Interfaces</w:t>
      </w:r>
    </w:p>
    <w:p w14:paraId="326BE4E0" w14:textId="6694595A" w:rsidR="009361FF" w:rsidRDefault="00F66DD3" w:rsidP="00BD45AD">
      <w:pPr>
        <w:pStyle w:val="ListBullet1"/>
        <w:ind w:left="680" w:hanging="340"/>
      </w:pPr>
      <w:r>
        <w:rPr>
          <w:rFonts w:ascii="Symbol" w:hAnsi="Symbol"/>
        </w:rPr>
        <w:t></w:t>
      </w:r>
      <w:r>
        <w:rPr>
          <w:rFonts w:ascii="Symbol" w:hAnsi="Symbol"/>
        </w:rPr>
        <w:tab/>
      </w:r>
      <w:r w:rsidR="009361FF" w:rsidRPr="006D768B">
        <w:t>ES9+: Used to provide a secure transport between the SM-DP+ and the LPA for the delivery of the Profile Package</w:t>
      </w:r>
      <w:r w:rsidR="00900259">
        <w:t>, the delivery of the RPM package and sending the notifications</w:t>
      </w:r>
      <w:r w:rsidR="009361FF" w:rsidRPr="006D768B">
        <w:t>.</w:t>
      </w:r>
    </w:p>
    <w:p w14:paraId="70382BBB" w14:textId="6434BC04" w:rsidR="009361FF" w:rsidRDefault="00F66DD3" w:rsidP="00BD45AD">
      <w:pPr>
        <w:pStyle w:val="ListBullet1"/>
        <w:ind w:left="680" w:hanging="340"/>
      </w:pPr>
      <w:r>
        <w:rPr>
          <w:rFonts w:ascii="Symbol" w:hAnsi="Symbol"/>
        </w:rPr>
        <w:t></w:t>
      </w:r>
      <w:r>
        <w:rPr>
          <w:rFonts w:ascii="Symbol" w:hAnsi="Symbol"/>
        </w:rPr>
        <w:tab/>
      </w:r>
      <w:r w:rsidR="009361FF">
        <w:t xml:space="preserve">ES11: </w:t>
      </w:r>
      <w:r w:rsidR="009361FF" w:rsidRPr="009141F6">
        <w:t>Interface between the LPA and an SM-DS (Alternative SM-DS or Root SM-DS) for the Event retrieval</w:t>
      </w:r>
      <w:r w:rsidR="00835FA4">
        <w:t>,</w:t>
      </w:r>
      <w:r w:rsidR="00FD034D">
        <w:t xml:space="preserve"> Event Checking</w:t>
      </w:r>
      <w:r w:rsidR="00835FA4">
        <w:t xml:space="preserve"> and Push Service registration</w:t>
      </w:r>
      <w:r w:rsidR="00B3096E">
        <w:t>.</w:t>
      </w:r>
    </w:p>
    <w:p w14:paraId="55846467" w14:textId="1C09F800" w:rsidR="00FF7969" w:rsidRDefault="00F66DD3" w:rsidP="00BD45AD">
      <w:pPr>
        <w:pStyle w:val="ListBullet1"/>
        <w:ind w:left="680" w:hanging="340"/>
      </w:pPr>
      <w:r>
        <w:rPr>
          <w:rFonts w:ascii="Symbol" w:hAnsi="Symbol"/>
        </w:rPr>
        <w:lastRenderedPageBreak/>
        <w:t></w:t>
      </w:r>
      <w:r>
        <w:rPr>
          <w:rFonts w:ascii="Symbol" w:hAnsi="Symbol"/>
        </w:rPr>
        <w:tab/>
      </w:r>
      <w:r w:rsidR="00FF7969">
        <w:t>E</w:t>
      </w:r>
      <w:r w:rsidR="00F57C33">
        <w:t>S</w:t>
      </w:r>
      <w:r w:rsidR="00FF7969">
        <w:t>hri: Interface between the LPA and a server providing the High Resolution Icons for a Profile.</w:t>
      </w:r>
    </w:p>
    <w:p w14:paraId="10008A4F" w14:textId="45B28A0A" w:rsidR="00FF3012" w:rsidRDefault="00FF3012" w:rsidP="00B70874">
      <w:pPr>
        <w:pStyle w:val="ListBullet1"/>
        <w:ind w:left="1440" w:hanging="1100"/>
      </w:pPr>
      <w:r w:rsidRPr="00225F3D">
        <w:t>NOTE:</w:t>
      </w:r>
      <w:r>
        <w:tab/>
        <w:t xml:space="preserve">Servers are recommended to respond to the LPA in a reasonable time. Otherwise, the LPA may timeout a function call, terminating an RSP </w:t>
      </w:r>
      <w:r w:rsidR="003A4F0C">
        <w:t>S</w:t>
      </w:r>
      <w:r>
        <w:t>ession.</w:t>
      </w:r>
    </w:p>
    <w:p w14:paraId="6A98D254" w14:textId="77777777" w:rsidR="00283B2B" w:rsidRDefault="00283B2B" w:rsidP="00283B2B">
      <w:pPr>
        <w:rPr>
          <w:b/>
          <w:i/>
        </w:rPr>
      </w:pPr>
      <w:r>
        <w:rPr>
          <w:b/>
          <w:i/>
        </w:rPr>
        <w:t>Profile Content Management Interfaces</w:t>
      </w:r>
    </w:p>
    <w:p w14:paraId="645FF0B9" w14:textId="561DDBFD" w:rsidR="000D2B13" w:rsidRDefault="00F66DD3" w:rsidP="00BD45AD">
      <w:pPr>
        <w:pStyle w:val="ListBullet1"/>
        <w:ind w:left="680" w:hanging="340"/>
        <w:rPr>
          <w:rFonts w:eastAsia="Times New Roman"/>
          <w:lang w:eastAsia="ko-KR"/>
        </w:rPr>
      </w:pPr>
      <w:r w:rsidRPr="00C36D4D">
        <w:rPr>
          <w:rFonts w:ascii="Symbol" w:hAnsi="Symbol"/>
        </w:rPr>
        <w:t></w:t>
      </w:r>
      <w:r w:rsidRPr="00C36D4D">
        <w:rPr>
          <w:rFonts w:ascii="Symbol" w:hAnsi="Symbol"/>
        </w:rPr>
        <w:tab/>
      </w:r>
      <w:r w:rsidR="000D2B13">
        <w:t>ES</w:t>
      </w:r>
      <w:r w:rsidR="000D2B13" w:rsidRPr="00CF102B">
        <w:rPr>
          <w:rFonts w:eastAsia="Times New Roman" w:hint="eastAsia"/>
          <w:lang w:eastAsia="ko-KR"/>
        </w:rPr>
        <w:t>20</w:t>
      </w:r>
      <w:r w:rsidR="000D2B13">
        <w:t xml:space="preserve">: Interface between the </w:t>
      </w:r>
      <w:r w:rsidR="000D2B13" w:rsidRPr="00CF102B">
        <w:rPr>
          <w:rFonts w:eastAsia="Times New Roman" w:hint="eastAsia"/>
          <w:lang w:eastAsia="ko-KR"/>
        </w:rPr>
        <w:t xml:space="preserve">PCMP and PCMAA for managing the contents of an </w:t>
      </w:r>
      <w:r w:rsidR="00283B2B">
        <w:rPr>
          <w:rFonts w:eastAsia="Times New Roman"/>
          <w:lang w:eastAsia="ko-KR"/>
        </w:rPr>
        <w:t>Enabled</w:t>
      </w:r>
      <w:r w:rsidR="000D2B13" w:rsidRPr="00CF102B">
        <w:rPr>
          <w:rFonts w:eastAsia="Times New Roman" w:hint="eastAsia"/>
          <w:lang w:eastAsia="ko-KR"/>
        </w:rPr>
        <w:t xml:space="preserve"> Profile</w:t>
      </w:r>
      <w:r w:rsidR="000D2B13" w:rsidRPr="00CF102B">
        <w:rPr>
          <w:rFonts w:eastAsia="Times New Roman"/>
          <w:lang w:eastAsia="ko-KR"/>
        </w:rPr>
        <w:t>.</w:t>
      </w:r>
    </w:p>
    <w:p w14:paraId="2162C14F" w14:textId="7EF35717" w:rsidR="00283B2B" w:rsidRDefault="00283B2B" w:rsidP="00283B2B">
      <w:pPr>
        <w:pStyle w:val="ListBullet1"/>
        <w:ind w:left="680" w:hanging="340"/>
        <w:rPr>
          <w:rFonts w:eastAsia="Times New Roman"/>
          <w:lang w:eastAsia="ko-KR"/>
        </w:rPr>
      </w:pPr>
      <w:r>
        <w:rPr>
          <w:rFonts w:ascii="Symbol" w:hAnsi="Symbol"/>
        </w:rPr>
        <w:t></w:t>
      </w:r>
      <w:r>
        <w:rPr>
          <w:rFonts w:ascii="Symbol" w:hAnsi="Symbol"/>
        </w:rPr>
        <w:tab/>
      </w:r>
      <w:r>
        <w:t>E</w:t>
      </w:r>
      <w:r w:rsidR="00F57C33">
        <w:t>S</w:t>
      </w:r>
      <w:r>
        <w:rPr>
          <w:rFonts w:eastAsia="Times New Roman"/>
          <w:lang w:eastAsia="ko-KR"/>
        </w:rPr>
        <w:t>aa</w:t>
      </w:r>
      <w:r>
        <w:t xml:space="preserve">: Interface between the </w:t>
      </w:r>
      <w:r>
        <w:rPr>
          <w:rFonts w:eastAsia="Times New Roman"/>
          <w:lang w:eastAsia="ko-KR"/>
        </w:rPr>
        <w:t>PCMAA and the eUICC for managing the contents of an Enabled Profile.</w:t>
      </w:r>
    </w:p>
    <w:p w14:paraId="0BD24068" w14:textId="62D3954F" w:rsidR="00283B2B" w:rsidRPr="00C36D4D" w:rsidRDefault="00283B2B" w:rsidP="00BD45AD">
      <w:pPr>
        <w:pStyle w:val="ListBullet1"/>
        <w:ind w:left="346"/>
      </w:pPr>
      <w:r>
        <w:t>These correspond to the Administrative Agent interfaces defined in GP SERAM [74].</w:t>
      </w:r>
    </w:p>
    <w:p w14:paraId="3DAACB40" w14:textId="528D6063" w:rsidR="000D2B13" w:rsidRPr="001375A3" w:rsidRDefault="000D2B13" w:rsidP="000D2B13">
      <w:pPr>
        <w:rPr>
          <w:b/>
          <w:i/>
        </w:rPr>
      </w:pPr>
      <w:r w:rsidRPr="001375A3">
        <w:rPr>
          <w:b/>
          <w:i/>
        </w:rPr>
        <w:t>Device</w:t>
      </w:r>
      <w:r w:rsidRPr="00CF102B">
        <w:rPr>
          <w:rFonts w:eastAsia="Times New Roman" w:hint="eastAsia"/>
          <w:b/>
          <w:i/>
          <w:lang w:eastAsia="ko-KR"/>
        </w:rPr>
        <w:t xml:space="preserve"> </w:t>
      </w:r>
      <w:r w:rsidR="00283B2B">
        <w:rPr>
          <w:rFonts w:eastAsia="Times New Roman"/>
          <w:b/>
          <w:i/>
          <w:lang w:eastAsia="ko-KR"/>
        </w:rPr>
        <w:t>I</w:t>
      </w:r>
      <w:r w:rsidRPr="00CF102B">
        <w:rPr>
          <w:rFonts w:eastAsia="Times New Roman" w:hint="eastAsia"/>
          <w:b/>
          <w:i/>
          <w:lang w:eastAsia="ko-KR"/>
        </w:rPr>
        <w:t xml:space="preserve">nternal </w:t>
      </w:r>
      <w:r>
        <w:rPr>
          <w:b/>
          <w:i/>
        </w:rPr>
        <w:t>Interfaces</w:t>
      </w:r>
    </w:p>
    <w:p w14:paraId="5C441D35" w14:textId="0053E21A" w:rsidR="000D2B13" w:rsidRPr="00AC6DEB" w:rsidRDefault="00F66DD3" w:rsidP="00BD45AD">
      <w:pPr>
        <w:pStyle w:val="ListBullet1"/>
        <w:ind w:left="680" w:hanging="340"/>
      </w:pPr>
      <w:r w:rsidRPr="00AC6DEB">
        <w:rPr>
          <w:rFonts w:ascii="Symbol" w:hAnsi="Symbol"/>
        </w:rPr>
        <w:t></w:t>
      </w:r>
      <w:r w:rsidRPr="00AC6DEB">
        <w:rPr>
          <w:rFonts w:ascii="Symbol" w:hAnsi="Symbol"/>
        </w:rPr>
        <w:tab/>
      </w:r>
      <w:r w:rsidR="000D2B13" w:rsidRPr="00CF102B">
        <w:rPr>
          <w:rFonts w:eastAsia="Times New Roman" w:hint="eastAsia"/>
          <w:lang w:eastAsia="ko-KR"/>
        </w:rPr>
        <w:t>ES21: Interface between a Device Application and the LPRd for the LPR session.</w:t>
      </w:r>
    </w:p>
    <w:p w14:paraId="35F29447" w14:textId="7052C671" w:rsidR="009361FF" w:rsidRPr="00CA2342" w:rsidRDefault="009361FF" w:rsidP="00BD45AD">
      <w:pPr>
        <w:pStyle w:val="NormalParagraph"/>
        <w:spacing w:before="240"/>
      </w:pPr>
      <w:r w:rsidRPr="001B7B30">
        <w:t>E</w:t>
      </w:r>
      <w:r w:rsidR="00F57C33">
        <w:t>S</w:t>
      </w:r>
      <w:r w:rsidRPr="001B7B30">
        <w:t>op (</w:t>
      </w:r>
      <w:r>
        <w:t>i</w:t>
      </w:r>
      <w:r w:rsidRPr="001B7B30">
        <w:t>nterface between the End User and the Operator)</w:t>
      </w:r>
      <w:r>
        <w:t xml:space="preserve">, </w:t>
      </w:r>
      <w:r w:rsidRPr="003E4A37">
        <w:t>E</w:t>
      </w:r>
      <w:r w:rsidR="00F57C33">
        <w:t>S</w:t>
      </w:r>
      <w:r w:rsidRPr="003E4A37">
        <w:t xml:space="preserve">eum </w:t>
      </w:r>
      <w:r>
        <w:t>(I</w:t>
      </w:r>
      <w:r w:rsidRPr="003E4A37">
        <w:t>nterface between the EUM and the eUICC</w:t>
      </w:r>
      <w:r>
        <w:t>)</w:t>
      </w:r>
      <w:r w:rsidRPr="001B7B30">
        <w:t xml:space="preserve"> and E</w:t>
      </w:r>
      <w:r w:rsidR="00F57C33">
        <w:t>S</w:t>
      </w:r>
      <w:r w:rsidRPr="001B7B30">
        <w:t>eu</w:t>
      </w:r>
      <w:r>
        <w:t xml:space="preserve"> </w:t>
      </w:r>
      <w:r w:rsidRPr="001B7B30">
        <w:t>(Interface between the End User and the LUI) are out of scope of this document.</w:t>
      </w:r>
    </w:p>
    <w:p w14:paraId="362F3EA3" w14:textId="77777777" w:rsidR="009361FF" w:rsidRPr="001B7B30" w:rsidRDefault="009361FF" w:rsidP="009361FF">
      <w:pPr>
        <w:pStyle w:val="NormalParagraph"/>
      </w:pPr>
      <w:r w:rsidRPr="00A97E81">
        <w:t>The following table presents the normative list of all the functions that are defined in this section.</w:t>
      </w:r>
    </w:p>
    <w:p w14:paraId="4D82BAB2" w14:textId="77777777" w:rsidR="009361FF" w:rsidRPr="00F96E8D" w:rsidRDefault="009361FF" w:rsidP="009361FF">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459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59"/>
        <w:gridCol w:w="3613"/>
        <w:gridCol w:w="1135"/>
        <w:gridCol w:w="2477"/>
      </w:tblGrid>
      <w:tr w:rsidR="00CF0F1D" w:rsidRPr="00B72ED0" w14:paraId="51B2EAC2" w14:textId="47B81678" w:rsidTr="00BD45AD">
        <w:trPr>
          <w:cantSplit/>
          <w:trHeight w:val="327"/>
        </w:trPr>
        <w:tc>
          <w:tcPr>
            <w:tcW w:w="639" w:type="pct"/>
            <w:shd w:val="clear" w:color="auto" w:fill="C00000"/>
            <w:vAlign w:val="center"/>
            <w:hideMark/>
          </w:tcPr>
          <w:p w14:paraId="2B412372" w14:textId="77777777" w:rsidR="00CF0F1D" w:rsidRPr="00F96E8D" w:rsidRDefault="00CF0F1D" w:rsidP="00144DF1">
            <w:pPr>
              <w:pStyle w:val="TableHeader"/>
            </w:pPr>
            <w:r w:rsidRPr="00F96E8D">
              <w:t>Interface</w:t>
            </w:r>
          </w:p>
        </w:tc>
        <w:tc>
          <w:tcPr>
            <w:tcW w:w="2181" w:type="pct"/>
            <w:shd w:val="clear" w:color="auto" w:fill="C00000"/>
            <w:vAlign w:val="center"/>
            <w:hideMark/>
          </w:tcPr>
          <w:p w14:paraId="7CF98BA6" w14:textId="77777777" w:rsidR="00CF0F1D" w:rsidRPr="00F96E8D" w:rsidRDefault="00CF0F1D">
            <w:pPr>
              <w:pStyle w:val="TableHeader"/>
            </w:pPr>
            <w:r w:rsidRPr="00F96E8D">
              <w:t>Functions</w:t>
            </w:r>
          </w:p>
        </w:tc>
        <w:tc>
          <w:tcPr>
            <w:tcW w:w="685" w:type="pct"/>
            <w:shd w:val="clear" w:color="auto" w:fill="C00000"/>
            <w:vAlign w:val="center"/>
            <w:hideMark/>
          </w:tcPr>
          <w:p w14:paraId="29703BCD" w14:textId="39362729" w:rsidR="00CF0F1D" w:rsidRPr="00F96E8D" w:rsidRDefault="00CF0F1D">
            <w:pPr>
              <w:pStyle w:val="TableHeader"/>
            </w:pPr>
            <w:r w:rsidRPr="00F96E8D">
              <w:t xml:space="preserve">Functionprovider </w:t>
            </w:r>
            <w:r w:rsidR="00486D50">
              <w:t>r</w:t>
            </w:r>
            <w:r w:rsidRPr="00F96E8D">
              <w:t>ole</w:t>
            </w:r>
          </w:p>
        </w:tc>
        <w:tc>
          <w:tcPr>
            <w:tcW w:w="1495" w:type="pct"/>
            <w:shd w:val="clear" w:color="auto" w:fill="C00000"/>
            <w:vAlign w:val="center"/>
          </w:tcPr>
          <w:p w14:paraId="7C42CD49" w14:textId="06E476E9" w:rsidR="00CF0F1D" w:rsidRPr="00F96E8D" w:rsidRDefault="00CF0F1D">
            <w:pPr>
              <w:pStyle w:val="TableHeader"/>
            </w:pPr>
            <w:r>
              <w:t>Feature support (*)</w:t>
            </w:r>
          </w:p>
        </w:tc>
      </w:tr>
      <w:tr w:rsidR="00CD1C45" w:rsidRPr="00B72ED0" w14:paraId="5FE256F1" w14:textId="29CA659A" w:rsidTr="00CD1C45">
        <w:trPr>
          <w:cantSplit/>
          <w:trHeight w:val="1777"/>
        </w:trPr>
        <w:tc>
          <w:tcPr>
            <w:tcW w:w="639" w:type="pct"/>
            <w:vMerge w:val="restart"/>
            <w:vAlign w:val="center"/>
          </w:tcPr>
          <w:p w14:paraId="57E4F2A9" w14:textId="77777777" w:rsidR="00CD1C45" w:rsidRPr="001B7B30" w:rsidRDefault="00CD1C45" w:rsidP="00913CB0">
            <w:pPr>
              <w:pStyle w:val="TableText"/>
            </w:pPr>
            <w:r w:rsidRPr="001B7B30">
              <w:t>ES2+</w:t>
            </w:r>
          </w:p>
        </w:tc>
        <w:tc>
          <w:tcPr>
            <w:tcW w:w="2181" w:type="pct"/>
            <w:vAlign w:val="center"/>
          </w:tcPr>
          <w:p w14:paraId="2B9E9CCB" w14:textId="77777777" w:rsidR="00CD1C45" w:rsidRPr="001B7B30" w:rsidRDefault="00CD1C45" w:rsidP="00913CB0">
            <w:pPr>
              <w:pStyle w:val="TableText"/>
            </w:pPr>
            <w:r w:rsidRPr="001B7B30">
              <w:t>DownloadOrder</w:t>
            </w:r>
          </w:p>
          <w:p w14:paraId="7EF1D51C" w14:textId="77777777" w:rsidR="00CD1C45" w:rsidRPr="001B7B30" w:rsidRDefault="00CD1C45" w:rsidP="00913CB0">
            <w:pPr>
              <w:pStyle w:val="TableText"/>
            </w:pPr>
            <w:r w:rsidRPr="001B7B30">
              <w:t>ConfirmOrder</w:t>
            </w:r>
          </w:p>
          <w:p w14:paraId="1E898A4F" w14:textId="77777777" w:rsidR="00CD1C45" w:rsidRPr="001B7B30" w:rsidRDefault="00CD1C45" w:rsidP="00913CB0">
            <w:pPr>
              <w:pStyle w:val="TableText"/>
            </w:pPr>
            <w:r>
              <w:t>CancelOrder</w:t>
            </w:r>
          </w:p>
          <w:p w14:paraId="053E239A" w14:textId="24E558D8" w:rsidR="00CD1C45" w:rsidRPr="001B7B30" w:rsidRDefault="00CD1C45" w:rsidP="00913CB0">
            <w:pPr>
              <w:pStyle w:val="TableText"/>
            </w:pPr>
            <w:r w:rsidRPr="00A60B7C">
              <w:t>ReleaseProfile</w:t>
            </w:r>
          </w:p>
        </w:tc>
        <w:tc>
          <w:tcPr>
            <w:tcW w:w="685" w:type="pct"/>
            <w:vMerge w:val="restart"/>
            <w:vAlign w:val="center"/>
          </w:tcPr>
          <w:p w14:paraId="3BE87521" w14:textId="3E2EDAF3" w:rsidR="00CD1C45" w:rsidRPr="001B7B30" w:rsidRDefault="00CD1C45">
            <w:pPr>
              <w:pStyle w:val="TableText"/>
            </w:pPr>
            <w:r w:rsidRPr="001B7B30">
              <w:t>SM-DP+</w:t>
            </w:r>
          </w:p>
        </w:tc>
        <w:tc>
          <w:tcPr>
            <w:tcW w:w="1495" w:type="pct"/>
            <w:vAlign w:val="center"/>
          </w:tcPr>
          <w:p w14:paraId="54A896FE" w14:textId="77777777" w:rsidR="00CD1C45" w:rsidRPr="001B7B30" w:rsidRDefault="00CD1C45">
            <w:pPr>
              <w:pStyle w:val="TableText"/>
            </w:pPr>
          </w:p>
        </w:tc>
      </w:tr>
      <w:tr w:rsidR="00CD1C45" w:rsidRPr="00B72ED0" w14:paraId="6E6E15DE" w14:textId="77777777" w:rsidTr="00CD1C45">
        <w:trPr>
          <w:cantSplit/>
          <w:trHeight w:val="1777"/>
        </w:trPr>
        <w:tc>
          <w:tcPr>
            <w:tcW w:w="639" w:type="pct"/>
            <w:vMerge/>
            <w:vAlign w:val="center"/>
          </w:tcPr>
          <w:p w14:paraId="16822C98" w14:textId="77777777" w:rsidR="00CD1C45" w:rsidRPr="001B7B30" w:rsidRDefault="00CD1C45" w:rsidP="00913CB0">
            <w:pPr>
              <w:pStyle w:val="TableText"/>
            </w:pPr>
          </w:p>
        </w:tc>
        <w:tc>
          <w:tcPr>
            <w:tcW w:w="2181" w:type="pct"/>
            <w:vAlign w:val="center"/>
          </w:tcPr>
          <w:p w14:paraId="1AF59199" w14:textId="5A2C4131" w:rsidR="00CD1C45" w:rsidRPr="001B7B30" w:rsidRDefault="00CD1C45" w:rsidP="00CF0F1D">
            <w:pPr>
              <w:pStyle w:val="TableText"/>
            </w:pPr>
            <w:r>
              <w:t>RpmOrder</w:t>
            </w:r>
          </w:p>
        </w:tc>
        <w:tc>
          <w:tcPr>
            <w:tcW w:w="685" w:type="pct"/>
            <w:vMerge/>
            <w:vAlign w:val="center"/>
          </w:tcPr>
          <w:p w14:paraId="59DF4DE8" w14:textId="77777777" w:rsidR="00CD1C45" w:rsidRPr="001B7B30" w:rsidRDefault="00CD1C45" w:rsidP="00913CB0">
            <w:pPr>
              <w:pStyle w:val="TableText"/>
            </w:pPr>
          </w:p>
        </w:tc>
        <w:tc>
          <w:tcPr>
            <w:tcW w:w="1495" w:type="pct"/>
            <w:vAlign w:val="center"/>
          </w:tcPr>
          <w:p w14:paraId="66BCA761" w14:textId="2FDFABE2" w:rsidR="00CD1C45" w:rsidRPr="001B7B30" w:rsidRDefault="00CD1C45" w:rsidP="00144DF1">
            <w:pPr>
              <w:pStyle w:val="TableText"/>
            </w:pPr>
            <w:r>
              <w:t>#SupportedFromV3.0.0#</w:t>
            </w:r>
          </w:p>
        </w:tc>
      </w:tr>
      <w:tr w:rsidR="00CD1C45" w:rsidRPr="00B72ED0" w14:paraId="231D8B06" w14:textId="77777777" w:rsidTr="00B117DD">
        <w:trPr>
          <w:cantSplit/>
          <w:trHeight w:val="1777"/>
        </w:trPr>
        <w:tc>
          <w:tcPr>
            <w:tcW w:w="639" w:type="pct"/>
            <w:vMerge/>
            <w:vAlign w:val="center"/>
          </w:tcPr>
          <w:p w14:paraId="2A3089CE" w14:textId="77777777" w:rsidR="00CD1C45" w:rsidRPr="001B7B30" w:rsidRDefault="00CD1C45" w:rsidP="00CD1C45">
            <w:pPr>
              <w:pStyle w:val="TableText"/>
            </w:pPr>
          </w:p>
        </w:tc>
        <w:tc>
          <w:tcPr>
            <w:tcW w:w="2181" w:type="pct"/>
            <w:vAlign w:val="center"/>
          </w:tcPr>
          <w:p w14:paraId="23237ECD" w14:textId="6ECDE02C" w:rsidR="00CD1C45" w:rsidRDefault="008C505E" w:rsidP="00CD1C45">
            <w:pPr>
              <w:pStyle w:val="TableText"/>
            </w:pPr>
            <w:r>
              <w:t>HandleDeviceChangeRequest</w:t>
            </w:r>
          </w:p>
        </w:tc>
        <w:tc>
          <w:tcPr>
            <w:tcW w:w="685" w:type="pct"/>
            <w:vAlign w:val="center"/>
          </w:tcPr>
          <w:p w14:paraId="23C44595" w14:textId="0CDC2BD8" w:rsidR="00CD1C45" w:rsidRPr="001B7B30" w:rsidRDefault="00CD1C45" w:rsidP="00CD1C45">
            <w:pPr>
              <w:pStyle w:val="TableText"/>
            </w:pPr>
            <w:r>
              <w:rPr>
                <w:rFonts w:eastAsiaTheme="minorEastAsia" w:hint="eastAsia"/>
                <w:lang w:eastAsia="ko-KR"/>
              </w:rPr>
              <w:t>Operator</w:t>
            </w:r>
          </w:p>
        </w:tc>
        <w:tc>
          <w:tcPr>
            <w:tcW w:w="1495" w:type="pct"/>
            <w:vAlign w:val="center"/>
          </w:tcPr>
          <w:p w14:paraId="3BAE2711" w14:textId="758ABD01" w:rsidR="00CD1C45" w:rsidRDefault="00CD1C45" w:rsidP="00CD1C45">
            <w:pPr>
              <w:pStyle w:val="TableText"/>
            </w:pPr>
            <w:r>
              <w:t>#SupportedForDcV3.0.0#</w:t>
            </w:r>
          </w:p>
        </w:tc>
      </w:tr>
      <w:tr w:rsidR="00CF0F1D" w:rsidRPr="00B72ED0" w14:paraId="0F98AD45" w14:textId="62B56424" w:rsidTr="00BD45AD">
        <w:trPr>
          <w:cantSplit/>
          <w:trHeight w:val="585"/>
        </w:trPr>
        <w:tc>
          <w:tcPr>
            <w:tcW w:w="639" w:type="pct"/>
            <w:vAlign w:val="center"/>
          </w:tcPr>
          <w:p w14:paraId="2F2C3283" w14:textId="77777777" w:rsidR="00CF0F1D" w:rsidRPr="001B7B30" w:rsidRDefault="00CF0F1D" w:rsidP="00913CB0">
            <w:pPr>
              <w:pStyle w:val="TableText"/>
            </w:pPr>
            <w:r>
              <w:t>ES6</w:t>
            </w:r>
          </w:p>
        </w:tc>
        <w:tc>
          <w:tcPr>
            <w:tcW w:w="2181" w:type="pct"/>
            <w:vAlign w:val="center"/>
          </w:tcPr>
          <w:p w14:paraId="4D9A9864" w14:textId="77777777" w:rsidR="00CF0F1D" w:rsidRPr="001B7B30" w:rsidRDefault="00CF0F1D" w:rsidP="00913CB0">
            <w:pPr>
              <w:pStyle w:val="TableText"/>
            </w:pPr>
            <w:r w:rsidRPr="00E32361">
              <w:t>UpdateMetadata</w:t>
            </w:r>
          </w:p>
        </w:tc>
        <w:tc>
          <w:tcPr>
            <w:tcW w:w="685" w:type="pct"/>
            <w:vAlign w:val="center"/>
          </w:tcPr>
          <w:p w14:paraId="3ED51523" w14:textId="77777777" w:rsidR="00CF0F1D" w:rsidRPr="001B7B30" w:rsidRDefault="00CF0F1D" w:rsidP="00913CB0">
            <w:pPr>
              <w:pStyle w:val="TableText"/>
            </w:pPr>
            <w:r w:rsidRPr="00E32361">
              <w:t>ISD-P</w:t>
            </w:r>
          </w:p>
        </w:tc>
        <w:tc>
          <w:tcPr>
            <w:tcW w:w="1495" w:type="pct"/>
            <w:vAlign w:val="center"/>
          </w:tcPr>
          <w:p w14:paraId="63CF990F" w14:textId="77777777" w:rsidR="00CF0F1D" w:rsidRPr="00E32361" w:rsidRDefault="00CF0F1D" w:rsidP="00144DF1">
            <w:pPr>
              <w:pStyle w:val="TableText"/>
            </w:pPr>
          </w:p>
        </w:tc>
      </w:tr>
      <w:tr w:rsidR="00CF0F1D" w:rsidRPr="00B72ED0" w14:paraId="7AE852CA" w14:textId="2E2FC871" w:rsidTr="00BD45AD">
        <w:trPr>
          <w:cantSplit/>
          <w:trHeight w:val="1320"/>
        </w:trPr>
        <w:tc>
          <w:tcPr>
            <w:tcW w:w="639" w:type="pct"/>
            <w:vAlign w:val="center"/>
          </w:tcPr>
          <w:p w14:paraId="6F3BE377" w14:textId="77777777" w:rsidR="00CF0F1D" w:rsidRPr="001B7B30" w:rsidRDefault="00CF0F1D" w:rsidP="00913CB0">
            <w:pPr>
              <w:pStyle w:val="TableText"/>
            </w:pPr>
            <w:r w:rsidRPr="001B7B30">
              <w:lastRenderedPageBreak/>
              <w:t>ES8+</w:t>
            </w:r>
          </w:p>
        </w:tc>
        <w:tc>
          <w:tcPr>
            <w:tcW w:w="2181" w:type="pct"/>
            <w:vAlign w:val="center"/>
          </w:tcPr>
          <w:p w14:paraId="67923D4C" w14:textId="77777777" w:rsidR="00CF0F1D" w:rsidRPr="001B7B30" w:rsidRDefault="00CF0F1D" w:rsidP="00913CB0">
            <w:pPr>
              <w:pStyle w:val="TableText"/>
            </w:pPr>
            <w:r w:rsidRPr="001B7B30">
              <w:t>InitialiseSecureChannel</w:t>
            </w:r>
          </w:p>
          <w:p w14:paraId="70466A31" w14:textId="77777777" w:rsidR="00CF0F1D" w:rsidRPr="001B7B30" w:rsidRDefault="00CF0F1D" w:rsidP="00913CB0">
            <w:pPr>
              <w:pStyle w:val="TableText"/>
            </w:pPr>
            <w:r w:rsidRPr="001B7B30">
              <w:t>ReplaceSessionKeys</w:t>
            </w:r>
          </w:p>
          <w:p w14:paraId="5864D4FB" w14:textId="77777777" w:rsidR="00CF0F1D" w:rsidRPr="001B7B30" w:rsidRDefault="00CF0F1D" w:rsidP="00913CB0">
            <w:pPr>
              <w:pStyle w:val="TableText"/>
            </w:pPr>
            <w:r w:rsidRPr="001B7B30">
              <w:t>ConfigureISDP</w:t>
            </w:r>
          </w:p>
          <w:p w14:paraId="2F4B92B4" w14:textId="77777777" w:rsidR="00CF0F1D" w:rsidRPr="001B7B30" w:rsidRDefault="00CF0F1D" w:rsidP="00913CB0">
            <w:pPr>
              <w:pStyle w:val="TableText"/>
            </w:pPr>
            <w:r w:rsidRPr="001B7B30">
              <w:t>StoreMetadata</w:t>
            </w:r>
          </w:p>
          <w:p w14:paraId="0147BDFD" w14:textId="77777777" w:rsidR="00CF0F1D" w:rsidRPr="001B7B30" w:rsidRDefault="00CF0F1D" w:rsidP="00913CB0">
            <w:pPr>
              <w:pStyle w:val="TableText"/>
            </w:pPr>
            <w:r w:rsidRPr="001B7B30">
              <w:t>LoadProfileElements</w:t>
            </w:r>
          </w:p>
        </w:tc>
        <w:tc>
          <w:tcPr>
            <w:tcW w:w="685" w:type="pct"/>
            <w:vAlign w:val="center"/>
          </w:tcPr>
          <w:p w14:paraId="38504809" w14:textId="77777777" w:rsidR="00CF0F1D" w:rsidRPr="001B7B30" w:rsidRDefault="00CF0F1D" w:rsidP="00913CB0">
            <w:pPr>
              <w:pStyle w:val="TableText"/>
            </w:pPr>
            <w:r w:rsidRPr="001B7B30">
              <w:t>ISD-R/ISD-P</w:t>
            </w:r>
            <w:r w:rsidRPr="001B7B30" w:rsidDel="00892FEB">
              <w:t xml:space="preserve"> </w:t>
            </w:r>
          </w:p>
        </w:tc>
        <w:tc>
          <w:tcPr>
            <w:tcW w:w="1495" w:type="pct"/>
            <w:vAlign w:val="center"/>
          </w:tcPr>
          <w:p w14:paraId="7A29516B" w14:textId="77777777" w:rsidR="00CF0F1D" w:rsidRPr="001B7B30" w:rsidRDefault="00CF0F1D" w:rsidP="00144DF1">
            <w:pPr>
              <w:pStyle w:val="TableText"/>
            </w:pPr>
          </w:p>
        </w:tc>
      </w:tr>
      <w:tr w:rsidR="00971A53" w:rsidRPr="00B72ED0" w14:paraId="03355986" w14:textId="1E2562D2" w:rsidTr="00CD1C45">
        <w:trPr>
          <w:cantSplit/>
          <w:trHeight w:val="270"/>
        </w:trPr>
        <w:tc>
          <w:tcPr>
            <w:tcW w:w="639" w:type="pct"/>
            <w:vMerge w:val="restart"/>
            <w:vAlign w:val="center"/>
          </w:tcPr>
          <w:p w14:paraId="3DBD0CAA" w14:textId="77777777" w:rsidR="00971A53" w:rsidRPr="001B7B30" w:rsidRDefault="00971A53" w:rsidP="00913CB0">
            <w:pPr>
              <w:pStyle w:val="TableText"/>
            </w:pPr>
            <w:r w:rsidRPr="001B7B30">
              <w:t>ES9+</w:t>
            </w:r>
          </w:p>
        </w:tc>
        <w:tc>
          <w:tcPr>
            <w:tcW w:w="2181" w:type="pct"/>
            <w:vAlign w:val="center"/>
          </w:tcPr>
          <w:p w14:paraId="189BA436" w14:textId="77777777" w:rsidR="00971A53" w:rsidRPr="001B7B30" w:rsidRDefault="00971A53" w:rsidP="00913CB0">
            <w:pPr>
              <w:pStyle w:val="TableText"/>
            </w:pPr>
            <w:r w:rsidRPr="001B7B30">
              <w:t>InitiateAuthentication</w:t>
            </w:r>
          </w:p>
          <w:p w14:paraId="25F765EA" w14:textId="77777777" w:rsidR="00971A53" w:rsidRPr="001B7B30" w:rsidRDefault="00971A53" w:rsidP="00913CB0">
            <w:pPr>
              <w:pStyle w:val="TableText"/>
            </w:pPr>
            <w:r w:rsidRPr="001B7B30">
              <w:t>GetBoundProfilePackage</w:t>
            </w:r>
          </w:p>
          <w:p w14:paraId="47B4484C" w14:textId="77777777" w:rsidR="00971A53" w:rsidRDefault="00971A53" w:rsidP="00913CB0">
            <w:pPr>
              <w:pStyle w:val="TableText"/>
            </w:pPr>
            <w:r w:rsidRPr="00876B07">
              <w:t>AuthenticateClient</w:t>
            </w:r>
          </w:p>
          <w:p w14:paraId="1F0D81A0" w14:textId="6A465FC0" w:rsidR="00971A53" w:rsidRPr="001B7B30" w:rsidRDefault="00971A53" w:rsidP="00913CB0">
            <w:pPr>
              <w:pStyle w:val="TableText"/>
            </w:pPr>
            <w:r>
              <w:t>CancelSession</w:t>
            </w:r>
          </w:p>
        </w:tc>
        <w:tc>
          <w:tcPr>
            <w:tcW w:w="685" w:type="pct"/>
            <w:vMerge w:val="restart"/>
            <w:vAlign w:val="center"/>
          </w:tcPr>
          <w:p w14:paraId="643292C4" w14:textId="77777777" w:rsidR="00971A53" w:rsidRPr="001B7B30" w:rsidRDefault="00971A53" w:rsidP="00913CB0">
            <w:pPr>
              <w:pStyle w:val="TableText"/>
            </w:pPr>
            <w:r w:rsidRPr="001B7B30">
              <w:t>SM-DP+</w:t>
            </w:r>
          </w:p>
        </w:tc>
        <w:tc>
          <w:tcPr>
            <w:tcW w:w="1495" w:type="pct"/>
            <w:vAlign w:val="center"/>
          </w:tcPr>
          <w:p w14:paraId="1B4CC9F7" w14:textId="77777777" w:rsidR="00971A53" w:rsidRPr="001B7B30" w:rsidRDefault="00971A53" w:rsidP="00144DF1">
            <w:pPr>
              <w:pStyle w:val="TableText"/>
            </w:pPr>
          </w:p>
        </w:tc>
      </w:tr>
      <w:tr w:rsidR="00971A53" w:rsidRPr="00B72ED0" w14:paraId="4C0423FC" w14:textId="77777777" w:rsidTr="00B117DD">
        <w:trPr>
          <w:cantSplit/>
          <w:trHeight w:val="270"/>
        </w:trPr>
        <w:tc>
          <w:tcPr>
            <w:tcW w:w="639" w:type="pct"/>
            <w:vMerge/>
            <w:vAlign w:val="center"/>
          </w:tcPr>
          <w:p w14:paraId="79CC246C" w14:textId="77777777" w:rsidR="00971A53" w:rsidRPr="001B7B30" w:rsidRDefault="00971A53" w:rsidP="00913CB0">
            <w:pPr>
              <w:pStyle w:val="TableText"/>
            </w:pPr>
          </w:p>
        </w:tc>
        <w:tc>
          <w:tcPr>
            <w:tcW w:w="2181" w:type="pct"/>
            <w:vAlign w:val="center"/>
          </w:tcPr>
          <w:p w14:paraId="279E30B5" w14:textId="3105262E" w:rsidR="00971A53" w:rsidRPr="001B7B30" w:rsidRDefault="00971A53" w:rsidP="00913CB0">
            <w:pPr>
              <w:pStyle w:val="TableText"/>
            </w:pPr>
            <w:r w:rsidRPr="00CD1C45">
              <w:t>ConfirmDeviceChange</w:t>
            </w:r>
          </w:p>
        </w:tc>
        <w:tc>
          <w:tcPr>
            <w:tcW w:w="685" w:type="pct"/>
            <w:vMerge/>
            <w:vAlign w:val="center"/>
          </w:tcPr>
          <w:p w14:paraId="7ABF51C3" w14:textId="77777777" w:rsidR="00971A53" w:rsidRPr="001B7B30" w:rsidRDefault="00971A53" w:rsidP="00913CB0">
            <w:pPr>
              <w:pStyle w:val="TableText"/>
            </w:pPr>
          </w:p>
        </w:tc>
        <w:tc>
          <w:tcPr>
            <w:tcW w:w="1495" w:type="pct"/>
            <w:vAlign w:val="center"/>
          </w:tcPr>
          <w:p w14:paraId="18B0A705" w14:textId="41DBA349" w:rsidR="00971A53" w:rsidRPr="001B7B30" w:rsidRDefault="00971A53" w:rsidP="00144DF1">
            <w:pPr>
              <w:pStyle w:val="TableText"/>
            </w:pPr>
            <w:r w:rsidRPr="00CD1C45">
              <w:t>#SupportedForDcV3.0.0#</w:t>
            </w:r>
          </w:p>
        </w:tc>
      </w:tr>
      <w:tr w:rsidR="00971A53" w:rsidRPr="00B72ED0" w14:paraId="35870860" w14:textId="77777777" w:rsidTr="00B117DD">
        <w:trPr>
          <w:cantSplit/>
          <w:trHeight w:val="270"/>
        </w:trPr>
        <w:tc>
          <w:tcPr>
            <w:tcW w:w="639" w:type="pct"/>
            <w:vMerge/>
            <w:vAlign w:val="center"/>
          </w:tcPr>
          <w:p w14:paraId="6AA25929" w14:textId="77777777" w:rsidR="00971A53" w:rsidRPr="001B7B30" w:rsidRDefault="00971A53" w:rsidP="00913CB0">
            <w:pPr>
              <w:pStyle w:val="TableText"/>
            </w:pPr>
          </w:p>
        </w:tc>
        <w:tc>
          <w:tcPr>
            <w:tcW w:w="2181" w:type="pct"/>
            <w:vAlign w:val="center"/>
          </w:tcPr>
          <w:p w14:paraId="71437513" w14:textId="74B68846" w:rsidR="00971A53" w:rsidRPr="00CD1C45" w:rsidRDefault="00971A53" w:rsidP="00913CB0">
            <w:pPr>
              <w:pStyle w:val="TableText"/>
            </w:pPr>
            <w:r>
              <w:t>CheckProgress</w:t>
            </w:r>
          </w:p>
        </w:tc>
        <w:tc>
          <w:tcPr>
            <w:tcW w:w="685" w:type="pct"/>
            <w:vAlign w:val="center"/>
          </w:tcPr>
          <w:p w14:paraId="43EF4B6B" w14:textId="77777777" w:rsidR="00971A53" w:rsidRPr="001B7B30" w:rsidRDefault="00971A53" w:rsidP="00913CB0">
            <w:pPr>
              <w:pStyle w:val="TableText"/>
            </w:pPr>
          </w:p>
        </w:tc>
        <w:tc>
          <w:tcPr>
            <w:tcW w:w="1495" w:type="pct"/>
            <w:vAlign w:val="center"/>
          </w:tcPr>
          <w:p w14:paraId="4E2D28E7" w14:textId="0717BB41" w:rsidR="00971A53" w:rsidRPr="00CD1C45" w:rsidRDefault="00971A53" w:rsidP="00144DF1">
            <w:pPr>
              <w:pStyle w:val="TableText"/>
            </w:pPr>
            <w:r w:rsidRPr="00CD1C45">
              <w:t>#SupportedForDcV3.</w:t>
            </w:r>
            <w:r>
              <w:t>1</w:t>
            </w:r>
            <w:r w:rsidRPr="00CD1C45">
              <w:t>.0#</w:t>
            </w:r>
          </w:p>
        </w:tc>
      </w:tr>
      <w:tr w:rsidR="00283B2B" w:rsidRPr="00B72ED0" w14:paraId="639852AC" w14:textId="6BECBAA1" w:rsidTr="00CF76FA">
        <w:trPr>
          <w:cantSplit/>
          <w:trHeight w:val="270"/>
        </w:trPr>
        <w:tc>
          <w:tcPr>
            <w:tcW w:w="639" w:type="pct"/>
            <w:vMerge w:val="restart"/>
            <w:vAlign w:val="center"/>
          </w:tcPr>
          <w:p w14:paraId="30B827DF" w14:textId="77777777" w:rsidR="00283B2B" w:rsidRPr="001B7B30" w:rsidRDefault="00283B2B" w:rsidP="00913CB0">
            <w:pPr>
              <w:pStyle w:val="TableText"/>
            </w:pPr>
            <w:r>
              <w:t>ES10a</w:t>
            </w:r>
          </w:p>
        </w:tc>
        <w:tc>
          <w:tcPr>
            <w:tcW w:w="2181" w:type="pct"/>
            <w:vAlign w:val="center"/>
          </w:tcPr>
          <w:p w14:paraId="6FF03F6F" w14:textId="6B1DDCFC" w:rsidR="00283B2B" w:rsidRDefault="00283B2B" w:rsidP="00913CB0">
            <w:pPr>
              <w:pStyle w:val="TableText"/>
            </w:pPr>
            <w:r w:rsidRPr="00876B07">
              <w:t>GetEuiccConfigured</w:t>
            </w:r>
            <w:r>
              <w:t>Data</w:t>
            </w:r>
          </w:p>
          <w:p w14:paraId="23DE66B7" w14:textId="46B2CC71" w:rsidR="00283B2B" w:rsidRPr="001B7B30" w:rsidRDefault="00283B2B">
            <w:pPr>
              <w:pStyle w:val="TableText"/>
            </w:pPr>
            <w:r>
              <w:t>SetDefaultDpAddress</w:t>
            </w:r>
          </w:p>
        </w:tc>
        <w:tc>
          <w:tcPr>
            <w:tcW w:w="685" w:type="pct"/>
            <w:vMerge w:val="restart"/>
            <w:vAlign w:val="center"/>
          </w:tcPr>
          <w:p w14:paraId="261736A6" w14:textId="77777777" w:rsidR="00283B2B" w:rsidRPr="001B7B30" w:rsidRDefault="00283B2B" w:rsidP="00913CB0">
            <w:pPr>
              <w:pStyle w:val="TableText"/>
            </w:pPr>
            <w:r w:rsidRPr="00876B07">
              <w:t>ISD-R (LPA Services)</w:t>
            </w:r>
          </w:p>
        </w:tc>
        <w:tc>
          <w:tcPr>
            <w:tcW w:w="1495" w:type="pct"/>
            <w:vAlign w:val="center"/>
          </w:tcPr>
          <w:p w14:paraId="73C0B1A4" w14:textId="77777777" w:rsidR="00283B2B" w:rsidRPr="00876B07" w:rsidRDefault="00283B2B" w:rsidP="00144DF1">
            <w:pPr>
              <w:pStyle w:val="TableText"/>
            </w:pPr>
          </w:p>
        </w:tc>
      </w:tr>
      <w:tr w:rsidR="00283B2B" w:rsidRPr="00B72ED0" w14:paraId="1B54FD9E" w14:textId="77777777" w:rsidTr="00B117DD">
        <w:trPr>
          <w:cantSplit/>
          <w:trHeight w:val="270"/>
        </w:trPr>
        <w:tc>
          <w:tcPr>
            <w:tcW w:w="639" w:type="pct"/>
            <w:vMerge/>
            <w:vAlign w:val="center"/>
          </w:tcPr>
          <w:p w14:paraId="1DF0C036" w14:textId="77777777" w:rsidR="00283B2B" w:rsidRDefault="00283B2B" w:rsidP="00283B2B">
            <w:pPr>
              <w:pStyle w:val="TableText"/>
            </w:pPr>
          </w:p>
        </w:tc>
        <w:tc>
          <w:tcPr>
            <w:tcW w:w="2181" w:type="pct"/>
            <w:vAlign w:val="center"/>
          </w:tcPr>
          <w:p w14:paraId="380A8EFD" w14:textId="42333BE6" w:rsidR="00283B2B" w:rsidRPr="00876B07" w:rsidDel="00F77B56" w:rsidRDefault="00835FA4" w:rsidP="00283B2B">
            <w:pPr>
              <w:pStyle w:val="TableText"/>
            </w:pPr>
            <w:r w:rsidRPr="00D91B55">
              <w:t>VerifySmdsResponse</w:t>
            </w:r>
          </w:p>
        </w:tc>
        <w:tc>
          <w:tcPr>
            <w:tcW w:w="685" w:type="pct"/>
            <w:vMerge/>
            <w:vAlign w:val="center"/>
          </w:tcPr>
          <w:p w14:paraId="081C62AB" w14:textId="77777777" w:rsidR="00283B2B" w:rsidRPr="00876B07" w:rsidRDefault="00283B2B" w:rsidP="00283B2B">
            <w:pPr>
              <w:pStyle w:val="TableText"/>
            </w:pPr>
          </w:p>
        </w:tc>
        <w:tc>
          <w:tcPr>
            <w:tcW w:w="1495" w:type="pct"/>
            <w:vAlign w:val="center"/>
          </w:tcPr>
          <w:p w14:paraId="4401FD08" w14:textId="648A9D30" w:rsidR="00283B2B" w:rsidRPr="00876B07" w:rsidRDefault="00283B2B" w:rsidP="00283B2B">
            <w:pPr>
              <w:pStyle w:val="TableText"/>
            </w:pPr>
            <w:r>
              <w:t>#SupportedFromV3.0.0#</w:t>
            </w:r>
          </w:p>
        </w:tc>
      </w:tr>
      <w:tr w:rsidR="00E82325" w:rsidRPr="00B72ED0" w14:paraId="1B766E16" w14:textId="426BC3DC" w:rsidTr="00EC43C5">
        <w:trPr>
          <w:cantSplit/>
          <w:trHeight w:val="270"/>
        </w:trPr>
        <w:tc>
          <w:tcPr>
            <w:tcW w:w="639" w:type="pct"/>
            <w:vMerge w:val="restart"/>
            <w:vAlign w:val="center"/>
          </w:tcPr>
          <w:p w14:paraId="65A87E8D" w14:textId="77777777" w:rsidR="00E82325" w:rsidRPr="001B7B30" w:rsidRDefault="00E82325" w:rsidP="00283B2B">
            <w:pPr>
              <w:pStyle w:val="TableText"/>
            </w:pPr>
            <w:r w:rsidRPr="001B7B30">
              <w:t>ES10b</w:t>
            </w:r>
          </w:p>
        </w:tc>
        <w:tc>
          <w:tcPr>
            <w:tcW w:w="2181" w:type="pct"/>
            <w:vAlign w:val="center"/>
          </w:tcPr>
          <w:p w14:paraId="0C0BE0E9" w14:textId="77777777" w:rsidR="00E82325" w:rsidRPr="001B7B30" w:rsidRDefault="00E82325" w:rsidP="00283B2B">
            <w:pPr>
              <w:pStyle w:val="TableText"/>
            </w:pPr>
            <w:r w:rsidRPr="001B7B30">
              <w:t>GetEUICCChallenge</w:t>
            </w:r>
          </w:p>
          <w:p w14:paraId="3EBFFD85" w14:textId="77777777" w:rsidR="00E82325" w:rsidRPr="001B7B30" w:rsidRDefault="00E82325" w:rsidP="00283B2B">
            <w:pPr>
              <w:pStyle w:val="TableText"/>
            </w:pPr>
            <w:r w:rsidRPr="001B7B30">
              <w:t>GetEUICCInfo</w:t>
            </w:r>
          </w:p>
          <w:p w14:paraId="666DBDF7" w14:textId="77777777" w:rsidR="00E82325" w:rsidRPr="001B7B30" w:rsidRDefault="00E82325" w:rsidP="00283B2B">
            <w:pPr>
              <w:pStyle w:val="TableText"/>
            </w:pPr>
            <w:r w:rsidRPr="001B7B30">
              <w:t>PrepareDownload</w:t>
            </w:r>
          </w:p>
          <w:p w14:paraId="1B1DA717" w14:textId="77777777" w:rsidR="00E82325" w:rsidRPr="001B7B30" w:rsidRDefault="00E82325" w:rsidP="00283B2B">
            <w:pPr>
              <w:pStyle w:val="TableText"/>
            </w:pPr>
            <w:r w:rsidRPr="001B7B30">
              <w:t>LoadBoundProfilePackage</w:t>
            </w:r>
          </w:p>
          <w:p w14:paraId="5B9FE895" w14:textId="77777777" w:rsidR="00E82325" w:rsidRDefault="00E82325" w:rsidP="00283B2B">
            <w:pPr>
              <w:pStyle w:val="TableText"/>
            </w:pPr>
            <w:r>
              <w:t>ListNotification</w:t>
            </w:r>
          </w:p>
          <w:p w14:paraId="20AA840F" w14:textId="77777777" w:rsidR="00E82325" w:rsidRDefault="00E82325" w:rsidP="00283B2B">
            <w:pPr>
              <w:pStyle w:val="TableText"/>
            </w:pPr>
            <w:r w:rsidRPr="007A78C6">
              <w:t>RetrieveNotificationsList</w:t>
            </w:r>
          </w:p>
          <w:p w14:paraId="4898E474" w14:textId="77777777" w:rsidR="00E82325" w:rsidRDefault="00E82325" w:rsidP="00283B2B">
            <w:pPr>
              <w:pStyle w:val="TableText"/>
            </w:pPr>
            <w:r w:rsidRPr="007A78C6">
              <w:t>RemoveNotificationFromList</w:t>
            </w:r>
          </w:p>
          <w:p w14:paraId="11E31B36" w14:textId="77777777" w:rsidR="00E82325" w:rsidRDefault="00E82325" w:rsidP="00283B2B">
            <w:pPr>
              <w:pStyle w:val="TableText"/>
            </w:pPr>
            <w:r>
              <w:t>AuthenticateServer</w:t>
            </w:r>
          </w:p>
          <w:p w14:paraId="50979945" w14:textId="77777777" w:rsidR="00E82325" w:rsidRDefault="00E82325" w:rsidP="00283B2B">
            <w:pPr>
              <w:pStyle w:val="TableText"/>
            </w:pPr>
            <w:r>
              <w:t>CancelSession</w:t>
            </w:r>
          </w:p>
          <w:p w14:paraId="6D1E2F90" w14:textId="338FD4A6" w:rsidR="00E82325" w:rsidRPr="001B7B30" w:rsidDel="00700DD1" w:rsidRDefault="00E82325" w:rsidP="00283B2B">
            <w:pPr>
              <w:pStyle w:val="TableText"/>
            </w:pPr>
            <w:r>
              <w:t>GetRAT</w:t>
            </w:r>
          </w:p>
        </w:tc>
        <w:tc>
          <w:tcPr>
            <w:tcW w:w="685" w:type="pct"/>
            <w:vMerge w:val="restart"/>
            <w:vAlign w:val="center"/>
          </w:tcPr>
          <w:p w14:paraId="3A138F8A" w14:textId="77777777" w:rsidR="00E82325" w:rsidRPr="001B7B30" w:rsidRDefault="00E82325" w:rsidP="00283B2B">
            <w:pPr>
              <w:pStyle w:val="TableText"/>
            </w:pPr>
            <w:r w:rsidRPr="001B7B30">
              <w:t>ISD-R</w:t>
            </w:r>
            <w:r w:rsidRPr="001B7B30" w:rsidDel="00892FEB">
              <w:t xml:space="preserve"> </w:t>
            </w:r>
            <w:r>
              <w:t>(LPA Services)</w:t>
            </w:r>
          </w:p>
        </w:tc>
        <w:tc>
          <w:tcPr>
            <w:tcW w:w="1495" w:type="pct"/>
            <w:vAlign w:val="center"/>
          </w:tcPr>
          <w:p w14:paraId="3B459C53" w14:textId="77777777" w:rsidR="00E82325" w:rsidRPr="001B7B30" w:rsidRDefault="00E82325" w:rsidP="00283B2B">
            <w:pPr>
              <w:pStyle w:val="TableText"/>
            </w:pPr>
          </w:p>
        </w:tc>
      </w:tr>
      <w:tr w:rsidR="00E82325" w:rsidRPr="00B72ED0" w14:paraId="2200575D" w14:textId="77777777" w:rsidTr="00EC43C5">
        <w:trPr>
          <w:cantSplit/>
          <w:trHeight w:val="270"/>
        </w:trPr>
        <w:tc>
          <w:tcPr>
            <w:tcW w:w="639" w:type="pct"/>
            <w:vMerge/>
            <w:vAlign w:val="center"/>
          </w:tcPr>
          <w:p w14:paraId="62B7A0FA" w14:textId="77777777" w:rsidR="00E82325" w:rsidRPr="001B7B30" w:rsidRDefault="00E82325" w:rsidP="00283B2B">
            <w:pPr>
              <w:pStyle w:val="TableText"/>
            </w:pPr>
          </w:p>
        </w:tc>
        <w:tc>
          <w:tcPr>
            <w:tcW w:w="2181" w:type="pct"/>
            <w:vAlign w:val="center"/>
          </w:tcPr>
          <w:p w14:paraId="39A78291" w14:textId="25232274" w:rsidR="00E82325" w:rsidRPr="001B7B30" w:rsidRDefault="00E82325" w:rsidP="00283B2B">
            <w:pPr>
              <w:pStyle w:val="TableText"/>
            </w:pPr>
            <w:r w:rsidRPr="00234EB8">
              <w:t>LoadCRL</w:t>
            </w:r>
          </w:p>
        </w:tc>
        <w:tc>
          <w:tcPr>
            <w:tcW w:w="685" w:type="pct"/>
            <w:vMerge/>
            <w:vAlign w:val="center"/>
          </w:tcPr>
          <w:p w14:paraId="6A48D628" w14:textId="77777777" w:rsidR="00E82325" w:rsidRPr="001B7B30" w:rsidRDefault="00E82325" w:rsidP="00283B2B">
            <w:pPr>
              <w:pStyle w:val="TableText"/>
            </w:pPr>
          </w:p>
        </w:tc>
        <w:tc>
          <w:tcPr>
            <w:tcW w:w="1495" w:type="pct"/>
            <w:vAlign w:val="center"/>
          </w:tcPr>
          <w:p w14:paraId="074CA270" w14:textId="2A456B7A" w:rsidR="00E82325" w:rsidRPr="001B7B30" w:rsidRDefault="00E82325" w:rsidP="00283B2B">
            <w:pPr>
              <w:pStyle w:val="TableText"/>
            </w:pPr>
            <w:r>
              <w:t>#SupportedOnlyBeforeV3.0.0#</w:t>
            </w:r>
          </w:p>
        </w:tc>
      </w:tr>
      <w:tr w:rsidR="00E82325" w:rsidRPr="00B72ED0" w14:paraId="3ADEE9AA" w14:textId="77777777" w:rsidTr="00EC43C5">
        <w:trPr>
          <w:cantSplit/>
          <w:trHeight w:val="270"/>
        </w:trPr>
        <w:tc>
          <w:tcPr>
            <w:tcW w:w="639" w:type="pct"/>
            <w:vMerge/>
            <w:vAlign w:val="center"/>
          </w:tcPr>
          <w:p w14:paraId="2B9A99FB" w14:textId="77777777" w:rsidR="00E82325" w:rsidRPr="001B7B30" w:rsidRDefault="00E82325" w:rsidP="00283B2B">
            <w:pPr>
              <w:pStyle w:val="TableText"/>
            </w:pPr>
          </w:p>
        </w:tc>
        <w:tc>
          <w:tcPr>
            <w:tcW w:w="2181" w:type="pct"/>
            <w:vAlign w:val="center"/>
          </w:tcPr>
          <w:p w14:paraId="6512085A" w14:textId="67561450" w:rsidR="00E82325" w:rsidRPr="001B7B30" w:rsidRDefault="00E82325" w:rsidP="0058320C">
            <w:pPr>
              <w:pStyle w:val="TableText"/>
            </w:pPr>
            <w:r>
              <w:t>LoadRpmPackage</w:t>
            </w:r>
          </w:p>
        </w:tc>
        <w:tc>
          <w:tcPr>
            <w:tcW w:w="685" w:type="pct"/>
            <w:vMerge/>
            <w:vAlign w:val="center"/>
          </w:tcPr>
          <w:p w14:paraId="7FD747F9" w14:textId="77777777" w:rsidR="00E82325" w:rsidRPr="001B7B30" w:rsidRDefault="00E82325" w:rsidP="00283B2B">
            <w:pPr>
              <w:pStyle w:val="TableText"/>
            </w:pPr>
          </w:p>
        </w:tc>
        <w:tc>
          <w:tcPr>
            <w:tcW w:w="1495" w:type="pct"/>
            <w:vAlign w:val="center"/>
          </w:tcPr>
          <w:p w14:paraId="00F10F27" w14:textId="6C562577" w:rsidR="00E82325" w:rsidRPr="001B7B30" w:rsidRDefault="00E82325" w:rsidP="00DE4B9B">
            <w:pPr>
              <w:pStyle w:val="TableText"/>
            </w:pPr>
            <w:r>
              <w:t>#SupportedForRpm#</w:t>
            </w:r>
          </w:p>
        </w:tc>
      </w:tr>
      <w:tr w:rsidR="00E82325" w:rsidRPr="00B72ED0" w14:paraId="165BFC37" w14:textId="77777777" w:rsidTr="00B117DD">
        <w:trPr>
          <w:cantSplit/>
          <w:trHeight w:val="270"/>
        </w:trPr>
        <w:tc>
          <w:tcPr>
            <w:tcW w:w="639" w:type="pct"/>
            <w:vMerge/>
            <w:vAlign w:val="center"/>
          </w:tcPr>
          <w:p w14:paraId="205D4D7C" w14:textId="77777777" w:rsidR="00E82325" w:rsidRPr="001B7B30" w:rsidRDefault="00E82325" w:rsidP="00283B2B">
            <w:pPr>
              <w:pStyle w:val="TableText"/>
            </w:pPr>
          </w:p>
        </w:tc>
        <w:tc>
          <w:tcPr>
            <w:tcW w:w="2181" w:type="pct"/>
            <w:vAlign w:val="center"/>
          </w:tcPr>
          <w:p w14:paraId="714BB3ED" w14:textId="77777777" w:rsidR="00E82325" w:rsidRDefault="00E82325" w:rsidP="00EC43C5">
            <w:pPr>
              <w:pStyle w:val="TableText"/>
            </w:pPr>
            <w:r>
              <w:t>PrepareDeviceChange</w:t>
            </w:r>
          </w:p>
          <w:p w14:paraId="36725C7F" w14:textId="00428A68" w:rsidR="00E82325" w:rsidRDefault="00E82325" w:rsidP="00EC43C5">
            <w:pPr>
              <w:pStyle w:val="TableText"/>
            </w:pPr>
            <w:r>
              <w:t>VerifyDeviceChange</w:t>
            </w:r>
          </w:p>
        </w:tc>
        <w:tc>
          <w:tcPr>
            <w:tcW w:w="685" w:type="pct"/>
            <w:vMerge/>
            <w:vAlign w:val="center"/>
          </w:tcPr>
          <w:p w14:paraId="5C5354CB" w14:textId="77777777" w:rsidR="00E82325" w:rsidRPr="001B7B30" w:rsidRDefault="00E82325" w:rsidP="00283B2B">
            <w:pPr>
              <w:pStyle w:val="TableText"/>
            </w:pPr>
          </w:p>
        </w:tc>
        <w:tc>
          <w:tcPr>
            <w:tcW w:w="1495" w:type="pct"/>
            <w:vAlign w:val="center"/>
          </w:tcPr>
          <w:p w14:paraId="03E8D5BA" w14:textId="6B6739AC" w:rsidR="00E82325" w:rsidRDefault="00E82325" w:rsidP="00EC43C5">
            <w:pPr>
              <w:pStyle w:val="TableText"/>
            </w:pPr>
            <w:r>
              <w:t>#SupportedForDcV3.0.0#</w:t>
            </w:r>
          </w:p>
        </w:tc>
      </w:tr>
      <w:tr w:rsidR="00E82325" w:rsidRPr="00B72ED0" w14:paraId="70C47115" w14:textId="77777777" w:rsidTr="00B117DD">
        <w:trPr>
          <w:cantSplit/>
          <w:trHeight w:val="270"/>
        </w:trPr>
        <w:tc>
          <w:tcPr>
            <w:tcW w:w="639" w:type="pct"/>
            <w:vMerge/>
            <w:vAlign w:val="center"/>
          </w:tcPr>
          <w:p w14:paraId="65E816AD" w14:textId="77777777" w:rsidR="00E82325" w:rsidRPr="001B7B30" w:rsidRDefault="00E82325" w:rsidP="00283B2B">
            <w:pPr>
              <w:pStyle w:val="TableText"/>
            </w:pPr>
          </w:p>
        </w:tc>
        <w:tc>
          <w:tcPr>
            <w:tcW w:w="2181" w:type="pct"/>
            <w:vAlign w:val="center"/>
          </w:tcPr>
          <w:p w14:paraId="7A4E0767" w14:textId="77777777" w:rsidR="002A60B1" w:rsidRDefault="00E82325" w:rsidP="002A60B1">
            <w:pPr>
              <w:pStyle w:val="TableText"/>
            </w:pPr>
            <w:r>
              <w:t>VerifySmdpResponse</w:t>
            </w:r>
          </w:p>
          <w:p w14:paraId="13BADB9E" w14:textId="1E7EE126" w:rsidR="00E82325" w:rsidRDefault="002A60B1" w:rsidP="002A60B1">
            <w:pPr>
              <w:pStyle w:val="TableText"/>
            </w:pPr>
            <w:r>
              <w:t>VerifyProfileRecovery</w:t>
            </w:r>
          </w:p>
        </w:tc>
        <w:tc>
          <w:tcPr>
            <w:tcW w:w="685" w:type="pct"/>
            <w:vMerge/>
            <w:vAlign w:val="center"/>
          </w:tcPr>
          <w:p w14:paraId="0287FE0A" w14:textId="77777777" w:rsidR="00E82325" w:rsidRPr="001B7B30" w:rsidRDefault="00E82325" w:rsidP="00283B2B">
            <w:pPr>
              <w:pStyle w:val="TableText"/>
            </w:pPr>
          </w:p>
        </w:tc>
        <w:tc>
          <w:tcPr>
            <w:tcW w:w="1495" w:type="pct"/>
            <w:vAlign w:val="center"/>
          </w:tcPr>
          <w:p w14:paraId="36297D9B" w14:textId="22DCD188" w:rsidR="00E82325" w:rsidRDefault="00E82325" w:rsidP="00EC43C5">
            <w:pPr>
              <w:pStyle w:val="TableText"/>
            </w:pPr>
            <w:r>
              <w:t>#SupportedForDcV3.1.0#</w:t>
            </w:r>
          </w:p>
        </w:tc>
      </w:tr>
      <w:tr w:rsidR="00283B2B" w:rsidRPr="00B72ED0" w14:paraId="53DC47D9" w14:textId="788AE7FA" w:rsidTr="00BD45AD">
        <w:trPr>
          <w:cantSplit/>
          <w:trHeight w:val="2127"/>
        </w:trPr>
        <w:tc>
          <w:tcPr>
            <w:tcW w:w="639" w:type="pct"/>
            <w:vMerge w:val="restart"/>
            <w:vAlign w:val="center"/>
          </w:tcPr>
          <w:p w14:paraId="296A0A60" w14:textId="77777777" w:rsidR="00283B2B" w:rsidRPr="001B7B30" w:rsidRDefault="00283B2B" w:rsidP="00283B2B">
            <w:pPr>
              <w:pStyle w:val="TableText"/>
            </w:pPr>
            <w:r w:rsidRPr="001B7B30">
              <w:t>ES10c</w:t>
            </w:r>
          </w:p>
        </w:tc>
        <w:tc>
          <w:tcPr>
            <w:tcW w:w="2181" w:type="pct"/>
            <w:vAlign w:val="center"/>
          </w:tcPr>
          <w:p w14:paraId="641CCA2F" w14:textId="77777777" w:rsidR="00283B2B" w:rsidRPr="001B7B30" w:rsidRDefault="00283B2B" w:rsidP="00283B2B">
            <w:pPr>
              <w:pStyle w:val="TableText"/>
            </w:pPr>
            <w:r w:rsidRPr="001B7B30">
              <w:t>GetProfile</w:t>
            </w:r>
            <w:r>
              <w:t>sInfo</w:t>
            </w:r>
          </w:p>
          <w:p w14:paraId="3F854797" w14:textId="77777777" w:rsidR="00283B2B" w:rsidRPr="001B7B30" w:rsidRDefault="00283B2B" w:rsidP="00283B2B">
            <w:pPr>
              <w:pStyle w:val="TableText"/>
            </w:pPr>
            <w:r w:rsidRPr="001B7B30">
              <w:t>EnableProfile</w:t>
            </w:r>
          </w:p>
          <w:p w14:paraId="77182F83" w14:textId="77777777" w:rsidR="00283B2B" w:rsidRPr="001B7B30" w:rsidRDefault="00283B2B" w:rsidP="00283B2B">
            <w:pPr>
              <w:pStyle w:val="TableText"/>
            </w:pPr>
            <w:r w:rsidRPr="001B7B30">
              <w:t>DisableProfile</w:t>
            </w:r>
          </w:p>
          <w:p w14:paraId="75E3B59D" w14:textId="77777777" w:rsidR="00283B2B" w:rsidRPr="001B7B30" w:rsidRDefault="00283B2B" w:rsidP="00283B2B">
            <w:pPr>
              <w:pStyle w:val="TableText"/>
            </w:pPr>
            <w:r w:rsidRPr="001B7B30">
              <w:t>DeleteProfile</w:t>
            </w:r>
          </w:p>
          <w:p w14:paraId="3BBB4025" w14:textId="77777777" w:rsidR="00283B2B" w:rsidRPr="001B7B30" w:rsidRDefault="00283B2B" w:rsidP="00283B2B">
            <w:pPr>
              <w:pStyle w:val="TableText"/>
            </w:pPr>
            <w:r w:rsidRPr="001B7B30">
              <w:t>eUICCMemoryReset</w:t>
            </w:r>
          </w:p>
          <w:p w14:paraId="1998ABE0" w14:textId="77777777" w:rsidR="00283B2B" w:rsidRDefault="00283B2B" w:rsidP="00283B2B">
            <w:pPr>
              <w:pStyle w:val="TableText"/>
            </w:pPr>
            <w:r w:rsidRPr="001B7B30">
              <w:t>GetEID</w:t>
            </w:r>
            <w:r>
              <w:t xml:space="preserve"> </w:t>
            </w:r>
          </w:p>
          <w:p w14:paraId="11068173" w14:textId="496D89E7" w:rsidR="00283B2B" w:rsidRPr="001B7B30" w:rsidDel="00700DD1" w:rsidRDefault="00283B2B" w:rsidP="00283B2B">
            <w:pPr>
              <w:pStyle w:val="TableText"/>
            </w:pPr>
            <w:r>
              <w:t>Set</w:t>
            </w:r>
            <w:r w:rsidRPr="002F7512">
              <w:t>Nickname</w:t>
            </w:r>
          </w:p>
        </w:tc>
        <w:tc>
          <w:tcPr>
            <w:tcW w:w="685" w:type="pct"/>
            <w:vAlign w:val="center"/>
          </w:tcPr>
          <w:p w14:paraId="41A0E0C9" w14:textId="77777777" w:rsidR="00283B2B" w:rsidRPr="001B7B30" w:rsidRDefault="00283B2B" w:rsidP="00283B2B">
            <w:pPr>
              <w:pStyle w:val="TableText"/>
            </w:pPr>
            <w:r w:rsidRPr="001B7B30">
              <w:t>ISD-R</w:t>
            </w:r>
            <w:r w:rsidRPr="001B7B30" w:rsidDel="00892FEB">
              <w:t xml:space="preserve"> </w:t>
            </w:r>
            <w:r>
              <w:t>(LPA Services)</w:t>
            </w:r>
          </w:p>
        </w:tc>
        <w:tc>
          <w:tcPr>
            <w:tcW w:w="1495" w:type="pct"/>
            <w:vAlign w:val="center"/>
          </w:tcPr>
          <w:p w14:paraId="03F25B22" w14:textId="77777777" w:rsidR="00283B2B" w:rsidRPr="001B7B30" w:rsidRDefault="00283B2B" w:rsidP="00283B2B">
            <w:pPr>
              <w:pStyle w:val="TableText"/>
            </w:pPr>
          </w:p>
        </w:tc>
      </w:tr>
      <w:tr w:rsidR="00283B2B" w:rsidRPr="00B72ED0" w14:paraId="1560B3D2" w14:textId="77777777" w:rsidTr="00BD45AD">
        <w:trPr>
          <w:cantSplit/>
          <w:trHeight w:val="486"/>
        </w:trPr>
        <w:tc>
          <w:tcPr>
            <w:tcW w:w="639" w:type="pct"/>
            <w:vMerge/>
            <w:vAlign w:val="center"/>
          </w:tcPr>
          <w:p w14:paraId="0A17342D" w14:textId="77777777" w:rsidR="00283B2B" w:rsidRPr="001B7B30" w:rsidRDefault="00283B2B" w:rsidP="00283B2B">
            <w:pPr>
              <w:pStyle w:val="TableText"/>
            </w:pPr>
          </w:p>
        </w:tc>
        <w:tc>
          <w:tcPr>
            <w:tcW w:w="2181" w:type="pct"/>
            <w:vAlign w:val="center"/>
          </w:tcPr>
          <w:p w14:paraId="373968B5" w14:textId="6A182ACC" w:rsidR="00283B2B" w:rsidRPr="001B7B30" w:rsidRDefault="00283B2B" w:rsidP="00283B2B">
            <w:pPr>
              <w:pStyle w:val="TableText"/>
            </w:pPr>
            <w:r>
              <w:t>LpaAlerting</w:t>
            </w:r>
          </w:p>
        </w:tc>
        <w:tc>
          <w:tcPr>
            <w:tcW w:w="685" w:type="pct"/>
            <w:vAlign w:val="center"/>
          </w:tcPr>
          <w:p w14:paraId="3072B0BC" w14:textId="3C2EC6E6" w:rsidR="00283B2B" w:rsidRPr="001B7B30" w:rsidRDefault="00283B2B" w:rsidP="00283B2B">
            <w:pPr>
              <w:pStyle w:val="TableText"/>
            </w:pPr>
            <w:r>
              <w:t>LPAd</w:t>
            </w:r>
          </w:p>
        </w:tc>
        <w:tc>
          <w:tcPr>
            <w:tcW w:w="1495" w:type="pct"/>
            <w:vAlign w:val="center"/>
          </w:tcPr>
          <w:p w14:paraId="3AF2F2FD" w14:textId="0889CCDF" w:rsidR="00283B2B" w:rsidRPr="001B7B30" w:rsidRDefault="00283B2B" w:rsidP="00283B2B">
            <w:pPr>
              <w:pStyle w:val="TableText"/>
            </w:pPr>
            <w:r>
              <w:t>#SupportedFromV3.0.0#</w:t>
            </w:r>
          </w:p>
        </w:tc>
      </w:tr>
      <w:tr w:rsidR="00FD034D" w14:paraId="329A3744" w14:textId="77777777" w:rsidTr="00FD034D">
        <w:trPr>
          <w:cantSplit/>
          <w:trHeight w:val="486"/>
        </w:trPr>
        <w:tc>
          <w:tcPr>
            <w:tcW w:w="639" w:type="pct"/>
            <w:vMerge w:val="restart"/>
            <w:tcBorders>
              <w:top w:val="single" w:sz="6" w:space="0" w:color="auto"/>
              <w:left w:val="single" w:sz="4" w:space="0" w:color="auto"/>
              <w:right w:val="single" w:sz="6" w:space="0" w:color="auto"/>
            </w:tcBorders>
            <w:vAlign w:val="center"/>
          </w:tcPr>
          <w:p w14:paraId="25852227" w14:textId="77777777" w:rsidR="00FD034D" w:rsidRDefault="00FD034D">
            <w:pPr>
              <w:pStyle w:val="TableText"/>
            </w:pPr>
            <w:r>
              <w:t>ES11</w:t>
            </w:r>
          </w:p>
        </w:tc>
        <w:tc>
          <w:tcPr>
            <w:tcW w:w="2181" w:type="pct"/>
            <w:tcBorders>
              <w:top w:val="single" w:sz="6" w:space="0" w:color="auto"/>
              <w:left w:val="single" w:sz="6" w:space="0" w:color="auto"/>
              <w:bottom w:val="single" w:sz="6" w:space="0" w:color="auto"/>
              <w:right w:val="single" w:sz="6" w:space="0" w:color="auto"/>
            </w:tcBorders>
            <w:vAlign w:val="center"/>
          </w:tcPr>
          <w:p w14:paraId="7F7BFD9E" w14:textId="77777777" w:rsidR="00FD034D" w:rsidRDefault="00FD034D">
            <w:pPr>
              <w:pStyle w:val="TableText"/>
            </w:pPr>
            <w:r>
              <w:t>InitiateAuthentication</w:t>
            </w:r>
          </w:p>
          <w:p w14:paraId="52BD933A" w14:textId="77777777" w:rsidR="00FD034D" w:rsidRDefault="00FD034D">
            <w:pPr>
              <w:pStyle w:val="TableText"/>
            </w:pPr>
            <w:r>
              <w:t>AuthenticateClient</w:t>
            </w:r>
          </w:p>
        </w:tc>
        <w:tc>
          <w:tcPr>
            <w:tcW w:w="685" w:type="pct"/>
            <w:vMerge w:val="restart"/>
            <w:tcBorders>
              <w:top w:val="single" w:sz="6" w:space="0" w:color="auto"/>
              <w:left w:val="single" w:sz="6" w:space="0" w:color="auto"/>
              <w:right w:val="single" w:sz="6" w:space="0" w:color="auto"/>
            </w:tcBorders>
            <w:vAlign w:val="center"/>
          </w:tcPr>
          <w:p w14:paraId="4DC60996" w14:textId="77777777" w:rsidR="00FD034D" w:rsidRDefault="00FD034D">
            <w:pPr>
              <w:pStyle w:val="TableText"/>
            </w:pPr>
            <w:r>
              <w:t>SM-DS</w:t>
            </w:r>
          </w:p>
        </w:tc>
        <w:tc>
          <w:tcPr>
            <w:tcW w:w="1495" w:type="pct"/>
            <w:tcBorders>
              <w:top w:val="single" w:sz="6" w:space="0" w:color="auto"/>
              <w:left w:val="single" w:sz="6" w:space="0" w:color="auto"/>
              <w:bottom w:val="single" w:sz="6" w:space="0" w:color="auto"/>
              <w:right w:val="single" w:sz="4" w:space="0" w:color="auto"/>
            </w:tcBorders>
            <w:vAlign w:val="center"/>
          </w:tcPr>
          <w:p w14:paraId="416AA073" w14:textId="77777777" w:rsidR="00FD034D" w:rsidRDefault="00FD034D">
            <w:pPr>
              <w:pStyle w:val="TableText"/>
            </w:pPr>
          </w:p>
        </w:tc>
      </w:tr>
      <w:tr w:rsidR="00FD034D" w14:paraId="594910A8" w14:textId="77777777" w:rsidTr="00FD034D">
        <w:trPr>
          <w:cantSplit/>
          <w:trHeight w:val="486"/>
        </w:trPr>
        <w:tc>
          <w:tcPr>
            <w:tcW w:w="639" w:type="pct"/>
            <w:vMerge/>
            <w:tcBorders>
              <w:left w:val="single" w:sz="4" w:space="0" w:color="auto"/>
              <w:bottom w:val="single" w:sz="6" w:space="0" w:color="auto"/>
              <w:right w:val="single" w:sz="6" w:space="0" w:color="auto"/>
            </w:tcBorders>
            <w:vAlign w:val="center"/>
          </w:tcPr>
          <w:p w14:paraId="34D4F0E6" w14:textId="77777777" w:rsidR="00FD034D" w:rsidRDefault="00FD034D" w:rsidP="00FD034D">
            <w:pPr>
              <w:pStyle w:val="TableText"/>
            </w:pPr>
          </w:p>
        </w:tc>
        <w:tc>
          <w:tcPr>
            <w:tcW w:w="2181" w:type="pct"/>
            <w:tcBorders>
              <w:top w:val="single" w:sz="6" w:space="0" w:color="auto"/>
              <w:left w:val="single" w:sz="6" w:space="0" w:color="auto"/>
              <w:bottom w:val="single" w:sz="6" w:space="0" w:color="auto"/>
              <w:right w:val="single" w:sz="6" w:space="0" w:color="auto"/>
            </w:tcBorders>
            <w:vAlign w:val="center"/>
          </w:tcPr>
          <w:p w14:paraId="682A83A4" w14:textId="77777777" w:rsidR="00FD034D" w:rsidRPr="00FD034D" w:rsidRDefault="00FD034D" w:rsidP="00FD034D">
            <w:pPr>
              <w:pStyle w:val="TableText"/>
            </w:pPr>
            <w:r w:rsidRPr="00FD034D">
              <w:rPr>
                <w:rFonts w:hint="eastAsia"/>
              </w:rPr>
              <w:t>CheckEvent</w:t>
            </w:r>
          </w:p>
        </w:tc>
        <w:tc>
          <w:tcPr>
            <w:tcW w:w="685" w:type="pct"/>
            <w:vMerge/>
            <w:tcBorders>
              <w:left w:val="single" w:sz="6" w:space="0" w:color="auto"/>
              <w:bottom w:val="single" w:sz="6" w:space="0" w:color="auto"/>
              <w:right w:val="single" w:sz="6" w:space="0" w:color="auto"/>
            </w:tcBorders>
            <w:vAlign w:val="center"/>
          </w:tcPr>
          <w:p w14:paraId="42090D7C" w14:textId="77777777" w:rsidR="00FD034D" w:rsidRDefault="00FD034D" w:rsidP="00FD034D">
            <w:pPr>
              <w:pStyle w:val="TableText"/>
            </w:pPr>
          </w:p>
        </w:tc>
        <w:tc>
          <w:tcPr>
            <w:tcW w:w="1495" w:type="pct"/>
            <w:tcBorders>
              <w:top w:val="single" w:sz="6" w:space="0" w:color="auto"/>
              <w:left w:val="single" w:sz="6" w:space="0" w:color="auto"/>
              <w:bottom w:val="single" w:sz="6" w:space="0" w:color="auto"/>
              <w:right w:val="single" w:sz="4" w:space="0" w:color="auto"/>
            </w:tcBorders>
            <w:vAlign w:val="center"/>
          </w:tcPr>
          <w:p w14:paraId="70571EE4" w14:textId="77777777" w:rsidR="00FD034D" w:rsidRPr="00FD034D" w:rsidRDefault="00FD034D" w:rsidP="00FD034D">
            <w:pPr>
              <w:pStyle w:val="TableText"/>
            </w:pPr>
            <w:r w:rsidRPr="00FD034D">
              <w:rPr>
                <w:rFonts w:hint="eastAsia"/>
              </w:rPr>
              <w:t>#SupportedForE</w:t>
            </w:r>
            <w:r w:rsidRPr="00FD034D">
              <w:t>vent</w:t>
            </w:r>
            <w:r w:rsidRPr="00FD034D">
              <w:rPr>
                <w:rFonts w:hint="eastAsia"/>
              </w:rPr>
              <w:t>CheckingV3.0.0#</w:t>
            </w:r>
          </w:p>
        </w:tc>
      </w:tr>
      <w:tr w:rsidR="00283B2B" w14:paraId="1BDDFBDB" w14:textId="77777777" w:rsidTr="00283B2B">
        <w:trPr>
          <w:cantSplit/>
          <w:trHeight w:val="486"/>
        </w:trPr>
        <w:tc>
          <w:tcPr>
            <w:tcW w:w="639" w:type="pct"/>
            <w:tcBorders>
              <w:top w:val="single" w:sz="6" w:space="0" w:color="auto"/>
              <w:left w:val="single" w:sz="4" w:space="0" w:color="auto"/>
              <w:bottom w:val="single" w:sz="6" w:space="0" w:color="auto"/>
              <w:right w:val="single" w:sz="6" w:space="0" w:color="auto"/>
            </w:tcBorders>
            <w:vAlign w:val="center"/>
          </w:tcPr>
          <w:p w14:paraId="6146FD39" w14:textId="77777777" w:rsidR="00283B2B" w:rsidRDefault="00283B2B">
            <w:pPr>
              <w:pStyle w:val="TableText"/>
            </w:pPr>
            <w:r>
              <w:t>ES12</w:t>
            </w:r>
          </w:p>
        </w:tc>
        <w:tc>
          <w:tcPr>
            <w:tcW w:w="2181" w:type="pct"/>
            <w:tcBorders>
              <w:top w:val="single" w:sz="6" w:space="0" w:color="auto"/>
              <w:left w:val="single" w:sz="6" w:space="0" w:color="auto"/>
              <w:bottom w:val="single" w:sz="6" w:space="0" w:color="auto"/>
              <w:right w:val="single" w:sz="6" w:space="0" w:color="auto"/>
            </w:tcBorders>
            <w:vAlign w:val="center"/>
          </w:tcPr>
          <w:p w14:paraId="7B6D6585" w14:textId="77777777" w:rsidR="00283B2B" w:rsidRDefault="00283B2B">
            <w:pPr>
              <w:pStyle w:val="TableText"/>
            </w:pPr>
            <w:r>
              <w:t>RegisterEvent</w:t>
            </w:r>
          </w:p>
          <w:p w14:paraId="2EDC9C26" w14:textId="77777777" w:rsidR="00283B2B" w:rsidRDefault="00283B2B">
            <w:pPr>
              <w:pStyle w:val="TableText"/>
            </w:pPr>
            <w:r>
              <w:t>DeleteEvent</w:t>
            </w:r>
          </w:p>
        </w:tc>
        <w:tc>
          <w:tcPr>
            <w:tcW w:w="685" w:type="pct"/>
            <w:tcBorders>
              <w:top w:val="single" w:sz="6" w:space="0" w:color="auto"/>
              <w:left w:val="single" w:sz="6" w:space="0" w:color="auto"/>
              <w:bottom w:val="single" w:sz="6" w:space="0" w:color="auto"/>
              <w:right w:val="single" w:sz="6" w:space="0" w:color="auto"/>
            </w:tcBorders>
            <w:vAlign w:val="center"/>
          </w:tcPr>
          <w:p w14:paraId="605F28F5" w14:textId="77777777" w:rsidR="00283B2B" w:rsidRDefault="00283B2B">
            <w:pPr>
              <w:pStyle w:val="TableText"/>
            </w:pPr>
            <w:r>
              <w:t>SM-DS</w:t>
            </w:r>
          </w:p>
        </w:tc>
        <w:tc>
          <w:tcPr>
            <w:tcW w:w="1495" w:type="pct"/>
            <w:tcBorders>
              <w:top w:val="single" w:sz="6" w:space="0" w:color="auto"/>
              <w:left w:val="single" w:sz="6" w:space="0" w:color="auto"/>
              <w:bottom w:val="single" w:sz="6" w:space="0" w:color="auto"/>
              <w:right w:val="single" w:sz="4" w:space="0" w:color="auto"/>
            </w:tcBorders>
            <w:vAlign w:val="center"/>
          </w:tcPr>
          <w:p w14:paraId="3DB31FF6" w14:textId="77777777" w:rsidR="00283B2B" w:rsidRDefault="00283B2B">
            <w:pPr>
              <w:pStyle w:val="TableText"/>
            </w:pPr>
          </w:p>
        </w:tc>
      </w:tr>
      <w:tr w:rsidR="00283B2B" w14:paraId="0D1D0AD3" w14:textId="77777777" w:rsidTr="00283B2B">
        <w:trPr>
          <w:cantSplit/>
          <w:trHeight w:val="486"/>
        </w:trPr>
        <w:tc>
          <w:tcPr>
            <w:tcW w:w="639" w:type="pct"/>
            <w:tcBorders>
              <w:top w:val="single" w:sz="6" w:space="0" w:color="auto"/>
              <w:left w:val="single" w:sz="4" w:space="0" w:color="auto"/>
              <w:bottom w:val="single" w:sz="6" w:space="0" w:color="auto"/>
              <w:right w:val="single" w:sz="6" w:space="0" w:color="auto"/>
            </w:tcBorders>
            <w:vAlign w:val="center"/>
          </w:tcPr>
          <w:p w14:paraId="2E13D215" w14:textId="77777777" w:rsidR="00283B2B" w:rsidRDefault="00283B2B">
            <w:pPr>
              <w:pStyle w:val="TableText"/>
            </w:pPr>
            <w:r>
              <w:t>ES15</w:t>
            </w:r>
          </w:p>
        </w:tc>
        <w:tc>
          <w:tcPr>
            <w:tcW w:w="2181" w:type="pct"/>
            <w:tcBorders>
              <w:top w:val="single" w:sz="6" w:space="0" w:color="auto"/>
              <w:left w:val="single" w:sz="6" w:space="0" w:color="auto"/>
              <w:bottom w:val="single" w:sz="6" w:space="0" w:color="auto"/>
              <w:right w:val="single" w:sz="6" w:space="0" w:color="auto"/>
            </w:tcBorders>
            <w:vAlign w:val="center"/>
          </w:tcPr>
          <w:p w14:paraId="496F3B15" w14:textId="77777777" w:rsidR="00283B2B" w:rsidRDefault="00283B2B">
            <w:pPr>
              <w:pStyle w:val="TableText"/>
            </w:pPr>
            <w:r>
              <w:t>RegisterEvent</w:t>
            </w:r>
          </w:p>
          <w:p w14:paraId="4B3A6B19" w14:textId="77777777" w:rsidR="00283B2B" w:rsidRDefault="00283B2B">
            <w:pPr>
              <w:pStyle w:val="TableText"/>
            </w:pPr>
            <w:r>
              <w:t>DeleteEvent</w:t>
            </w:r>
          </w:p>
        </w:tc>
        <w:tc>
          <w:tcPr>
            <w:tcW w:w="685" w:type="pct"/>
            <w:tcBorders>
              <w:top w:val="single" w:sz="6" w:space="0" w:color="auto"/>
              <w:left w:val="single" w:sz="6" w:space="0" w:color="auto"/>
              <w:bottom w:val="single" w:sz="6" w:space="0" w:color="auto"/>
              <w:right w:val="single" w:sz="6" w:space="0" w:color="auto"/>
            </w:tcBorders>
            <w:vAlign w:val="center"/>
          </w:tcPr>
          <w:p w14:paraId="1B2B6916" w14:textId="77777777" w:rsidR="00283B2B" w:rsidRDefault="00283B2B">
            <w:pPr>
              <w:pStyle w:val="TableText"/>
            </w:pPr>
            <w:r>
              <w:t>SM-DS</w:t>
            </w:r>
          </w:p>
        </w:tc>
        <w:tc>
          <w:tcPr>
            <w:tcW w:w="1495" w:type="pct"/>
            <w:tcBorders>
              <w:top w:val="single" w:sz="6" w:space="0" w:color="auto"/>
              <w:left w:val="single" w:sz="6" w:space="0" w:color="auto"/>
              <w:bottom w:val="single" w:sz="6" w:space="0" w:color="auto"/>
              <w:right w:val="single" w:sz="4" w:space="0" w:color="auto"/>
            </w:tcBorders>
            <w:vAlign w:val="center"/>
          </w:tcPr>
          <w:p w14:paraId="6B6B4403" w14:textId="77777777" w:rsidR="00283B2B" w:rsidRDefault="00283B2B">
            <w:pPr>
              <w:pStyle w:val="TableText"/>
            </w:pPr>
          </w:p>
        </w:tc>
      </w:tr>
      <w:tr w:rsidR="00283B2B" w:rsidRPr="00B72ED0" w14:paraId="229DD195" w14:textId="039EDDD4" w:rsidTr="00BD45AD">
        <w:trPr>
          <w:cantSplit/>
          <w:trHeight w:val="715"/>
        </w:trPr>
        <w:tc>
          <w:tcPr>
            <w:tcW w:w="639" w:type="pct"/>
            <w:tcBorders>
              <w:top w:val="single" w:sz="6" w:space="0" w:color="auto"/>
              <w:left w:val="single" w:sz="4" w:space="0" w:color="auto"/>
              <w:bottom w:val="single" w:sz="6" w:space="0" w:color="auto"/>
              <w:right w:val="single" w:sz="6" w:space="0" w:color="auto"/>
            </w:tcBorders>
            <w:vAlign w:val="center"/>
          </w:tcPr>
          <w:p w14:paraId="593DEC23" w14:textId="77777777" w:rsidR="00283B2B" w:rsidRPr="000D2B13" w:rsidRDefault="00283B2B" w:rsidP="00283B2B">
            <w:pPr>
              <w:pStyle w:val="TableText"/>
            </w:pPr>
            <w:r w:rsidRPr="000D2B13">
              <w:rPr>
                <w:rFonts w:hint="eastAsia"/>
              </w:rPr>
              <w:t>ES21</w:t>
            </w:r>
          </w:p>
        </w:tc>
        <w:tc>
          <w:tcPr>
            <w:tcW w:w="2181" w:type="pct"/>
            <w:tcBorders>
              <w:top w:val="single" w:sz="6" w:space="0" w:color="auto"/>
              <w:left w:val="single" w:sz="6" w:space="0" w:color="auto"/>
              <w:bottom w:val="single" w:sz="6" w:space="0" w:color="auto"/>
              <w:right w:val="single" w:sz="6" w:space="0" w:color="auto"/>
            </w:tcBorders>
            <w:vAlign w:val="center"/>
          </w:tcPr>
          <w:p w14:paraId="3798DA2D" w14:textId="0A504694" w:rsidR="00283B2B" w:rsidRPr="000D2B13" w:rsidRDefault="00283B2B" w:rsidP="00283B2B">
            <w:pPr>
              <w:pStyle w:val="TableText"/>
            </w:pPr>
            <w:r>
              <w:t>InitiateProfileContentManagement</w:t>
            </w:r>
          </w:p>
          <w:p w14:paraId="7DF6B38E" w14:textId="44B03F35" w:rsidR="00283B2B" w:rsidRPr="000D2B13" w:rsidRDefault="00283B2B" w:rsidP="00283B2B">
            <w:pPr>
              <w:pStyle w:val="TableText"/>
            </w:pPr>
            <w:r>
              <w:t>PcmProgressInformation</w:t>
            </w:r>
          </w:p>
        </w:tc>
        <w:tc>
          <w:tcPr>
            <w:tcW w:w="685" w:type="pct"/>
            <w:tcBorders>
              <w:top w:val="single" w:sz="6" w:space="0" w:color="auto"/>
              <w:left w:val="single" w:sz="6" w:space="0" w:color="auto"/>
              <w:bottom w:val="single" w:sz="6" w:space="0" w:color="auto"/>
              <w:right w:val="single" w:sz="4" w:space="0" w:color="auto"/>
            </w:tcBorders>
            <w:vAlign w:val="center"/>
          </w:tcPr>
          <w:p w14:paraId="7C534C2A" w14:textId="77777777" w:rsidR="00283B2B" w:rsidRPr="000D2B13" w:rsidRDefault="00283B2B" w:rsidP="00283B2B">
            <w:pPr>
              <w:pStyle w:val="TableText"/>
            </w:pPr>
            <w:r w:rsidRPr="000D2B13">
              <w:rPr>
                <w:rFonts w:hint="eastAsia"/>
              </w:rPr>
              <w:t>LPRd</w:t>
            </w:r>
          </w:p>
        </w:tc>
        <w:tc>
          <w:tcPr>
            <w:tcW w:w="1495" w:type="pct"/>
            <w:tcBorders>
              <w:top w:val="single" w:sz="6" w:space="0" w:color="auto"/>
              <w:left w:val="single" w:sz="6" w:space="0" w:color="auto"/>
              <w:bottom w:val="single" w:sz="6" w:space="0" w:color="auto"/>
              <w:right w:val="single" w:sz="4" w:space="0" w:color="auto"/>
            </w:tcBorders>
            <w:vAlign w:val="center"/>
          </w:tcPr>
          <w:p w14:paraId="00B0C385" w14:textId="28F2BBD0" w:rsidR="00283B2B" w:rsidRPr="000D2B13" w:rsidRDefault="00283B2B" w:rsidP="00283B2B">
            <w:pPr>
              <w:pStyle w:val="TableText"/>
            </w:pPr>
            <w:r>
              <w:t>#SupportedFromV3.0.0#</w:t>
            </w:r>
          </w:p>
        </w:tc>
      </w:tr>
      <w:tr w:rsidR="00283B2B" w:rsidRPr="00B72ED0" w14:paraId="18B0B4E0" w14:textId="2CB1F40A" w:rsidTr="00BD45AD">
        <w:trPr>
          <w:cantSplit/>
        </w:trPr>
        <w:tc>
          <w:tcPr>
            <w:tcW w:w="639" w:type="pct"/>
            <w:vAlign w:val="center"/>
          </w:tcPr>
          <w:p w14:paraId="5AC92D79" w14:textId="0BDFFE33" w:rsidR="00283B2B" w:rsidRPr="001B7B30" w:rsidRDefault="00283B2B" w:rsidP="00283B2B">
            <w:pPr>
              <w:pStyle w:val="TableText"/>
            </w:pPr>
            <w:r>
              <w:t>E</w:t>
            </w:r>
            <w:r w:rsidR="00F57C33">
              <w:t>S</w:t>
            </w:r>
            <w:r>
              <w:t>hri</w:t>
            </w:r>
          </w:p>
        </w:tc>
        <w:tc>
          <w:tcPr>
            <w:tcW w:w="2181" w:type="pct"/>
            <w:vAlign w:val="center"/>
          </w:tcPr>
          <w:p w14:paraId="72E2747D" w14:textId="77777777" w:rsidR="00283B2B" w:rsidRPr="001B7B30" w:rsidRDefault="00283B2B" w:rsidP="00283B2B">
            <w:pPr>
              <w:pStyle w:val="TableText"/>
            </w:pPr>
            <w:r>
              <w:t>RetrieveIcon</w:t>
            </w:r>
          </w:p>
        </w:tc>
        <w:tc>
          <w:tcPr>
            <w:tcW w:w="685" w:type="pct"/>
            <w:vAlign w:val="center"/>
          </w:tcPr>
          <w:p w14:paraId="749BD113" w14:textId="77777777" w:rsidR="00283B2B" w:rsidRPr="001B7B30" w:rsidRDefault="00283B2B" w:rsidP="00283B2B">
            <w:pPr>
              <w:pStyle w:val="TableText"/>
            </w:pPr>
            <w:r>
              <w:t>HRI Server</w:t>
            </w:r>
          </w:p>
        </w:tc>
        <w:tc>
          <w:tcPr>
            <w:tcW w:w="1495" w:type="pct"/>
            <w:vAlign w:val="center"/>
          </w:tcPr>
          <w:p w14:paraId="41EBEBB7" w14:textId="60C6F8BF" w:rsidR="00283B2B" w:rsidRDefault="00283B2B" w:rsidP="00283B2B">
            <w:pPr>
              <w:pStyle w:val="TableText"/>
            </w:pPr>
            <w:r>
              <w:t>#SupportedFromV3.0.0#</w:t>
            </w:r>
          </w:p>
        </w:tc>
      </w:tr>
    </w:tbl>
    <w:p w14:paraId="44BD3EF3" w14:textId="0DA668B3"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19</w:t>
      </w:r>
      <w:r w:rsidR="009361FF" w:rsidRPr="001B7B30">
        <w:rPr>
          <w:lang w:val="en-US"/>
        </w:rPr>
        <w:t>: Request-</w:t>
      </w:r>
      <w:r w:rsidR="009361FF">
        <w:rPr>
          <w:lang w:val="en-US"/>
        </w:rPr>
        <w:t>R</w:t>
      </w:r>
      <w:r w:rsidR="009361FF" w:rsidRPr="001B7B30">
        <w:rPr>
          <w:lang w:val="en-US"/>
        </w:rPr>
        <w:t xml:space="preserve">esponse </w:t>
      </w:r>
      <w:r w:rsidR="009361FF">
        <w:rPr>
          <w:lang w:val="en-US"/>
        </w:rPr>
        <w:t>F</w:t>
      </w:r>
      <w:r w:rsidR="009361FF" w:rsidRPr="001B7B30">
        <w:rPr>
          <w:lang w:val="en-US"/>
        </w:rPr>
        <w:t>unctions</w:t>
      </w:r>
    </w:p>
    <w:p w14:paraId="65CEDFFF" w14:textId="77777777" w:rsidR="00B117DD" w:rsidRPr="00231230" w:rsidRDefault="00B117DD" w:rsidP="00B117DD">
      <w:pPr>
        <w:pStyle w:val="NormalParagraph"/>
      </w:pPr>
      <w:r>
        <w:t xml:space="preserve">(*) </w:t>
      </w:r>
      <w:r w:rsidRPr="00231230">
        <w:t xml:space="preserve">If empty, the relevant function </w:t>
      </w:r>
      <w:r>
        <w:t>exists since version 2.</w:t>
      </w:r>
    </w:p>
    <w:p w14:paraId="2B24D86E" w14:textId="77777777" w:rsidR="009361FF" w:rsidRPr="00F96E8D" w:rsidRDefault="009361FF" w:rsidP="009361FF">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9361FF" w:rsidRPr="0014727E" w14:paraId="558905E8" w14:textId="77777777" w:rsidTr="00913CB0">
        <w:trPr>
          <w:trHeight w:val="327"/>
        </w:trPr>
        <w:tc>
          <w:tcPr>
            <w:tcW w:w="675" w:type="pct"/>
            <w:shd w:val="clear" w:color="auto" w:fill="C00000"/>
            <w:vAlign w:val="center"/>
          </w:tcPr>
          <w:p w14:paraId="3F8FB9DF" w14:textId="77777777" w:rsidR="009361FF" w:rsidRPr="00F96E8D" w:rsidRDefault="009361FF" w:rsidP="00913CB0">
            <w:pPr>
              <w:pStyle w:val="TableHeader"/>
              <w:rPr>
                <w:b w:val="0"/>
              </w:rPr>
            </w:pPr>
            <w:r w:rsidRPr="00F96E8D">
              <w:t>Interface</w:t>
            </w:r>
          </w:p>
        </w:tc>
        <w:tc>
          <w:tcPr>
            <w:tcW w:w="3022" w:type="pct"/>
            <w:shd w:val="clear" w:color="auto" w:fill="C00000"/>
            <w:vAlign w:val="center"/>
          </w:tcPr>
          <w:p w14:paraId="07DA658D" w14:textId="77777777" w:rsidR="009361FF" w:rsidRPr="00F96E8D" w:rsidRDefault="009361FF" w:rsidP="00913CB0">
            <w:pPr>
              <w:pStyle w:val="TableHeader"/>
              <w:rPr>
                <w:b w:val="0"/>
              </w:rPr>
            </w:pPr>
            <w:r w:rsidRPr="00F96E8D">
              <w:t>Notification handler functions</w:t>
            </w:r>
          </w:p>
        </w:tc>
        <w:tc>
          <w:tcPr>
            <w:tcW w:w="1303" w:type="pct"/>
            <w:shd w:val="clear" w:color="auto" w:fill="C00000"/>
            <w:vAlign w:val="center"/>
          </w:tcPr>
          <w:p w14:paraId="607674EA" w14:textId="77777777" w:rsidR="009361FF" w:rsidRPr="00F96E8D" w:rsidRDefault="009361FF" w:rsidP="00913CB0">
            <w:pPr>
              <w:pStyle w:val="TableHeader"/>
              <w:rPr>
                <w:b w:val="0"/>
              </w:rPr>
            </w:pPr>
            <w:r w:rsidRPr="00F96E8D">
              <w:t>Function</w:t>
            </w:r>
          </w:p>
          <w:p w14:paraId="3B7012AB" w14:textId="77777777" w:rsidR="009361FF" w:rsidRPr="00F96E8D" w:rsidRDefault="009361FF" w:rsidP="00913CB0">
            <w:pPr>
              <w:pStyle w:val="TableHeader"/>
              <w:rPr>
                <w:b w:val="0"/>
              </w:rPr>
            </w:pPr>
            <w:r w:rsidRPr="00F96E8D">
              <w:t>handler/recipient</w:t>
            </w:r>
          </w:p>
        </w:tc>
      </w:tr>
      <w:tr w:rsidR="009361FF" w:rsidRPr="002B617E" w14:paraId="4BDE6421" w14:textId="77777777" w:rsidTr="00913CB0">
        <w:trPr>
          <w:trHeight w:val="613"/>
        </w:trPr>
        <w:tc>
          <w:tcPr>
            <w:tcW w:w="675" w:type="pct"/>
            <w:vAlign w:val="center"/>
          </w:tcPr>
          <w:p w14:paraId="04B482AE" w14:textId="77777777" w:rsidR="009361FF" w:rsidRPr="00C36D4D" w:rsidRDefault="009361FF" w:rsidP="00913CB0">
            <w:pPr>
              <w:pStyle w:val="TableText"/>
            </w:pPr>
            <w:r w:rsidRPr="00C36D4D">
              <w:t>ES2+</w:t>
            </w:r>
          </w:p>
        </w:tc>
        <w:tc>
          <w:tcPr>
            <w:tcW w:w="3022" w:type="pct"/>
            <w:shd w:val="clear" w:color="auto" w:fill="auto"/>
            <w:vAlign w:val="center"/>
          </w:tcPr>
          <w:p w14:paraId="1C06082F" w14:textId="152905F4" w:rsidR="009361FF" w:rsidRPr="00B43806" w:rsidRDefault="00900259" w:rsidP="00900259">
            <w:pPr>
              <w:pStyle w:val="TableText"/>
            </w:pPr>
            <w:r w:rsidRPr="00B43806">
              <w:t>Handle</w:t>
            </w:r>
            <w:r>
              <w:t>Notification</w:t>
            </w:r>
          </w:p>
        </w:tc>
        <w:tc>
          <w:tcPr>
            <w:tcW w:w="1303" w:type="pct"/>
            <w:shd w:val="clear" w:color="auto" w:fill="auto"/>
            <w:vAlign w:val="center"/>
          </w:tcPr>
          <w:p w14:paraId="2E74A4AE" w14:textId="77777777" w:rsidR="009361FF" w:rsidRPr="003E4A37" w:rsidRDefault="009361FF" w:rsidP="00913CB0">
            <w:pPr>
              <w:pStyle w:val="TableText"/>
            </w:pPr>
            <w:r w:rsidRPr="003E4A37">
              <w:t>Operator</w:t>
            </w:r>
          </w:p>
        </w:tc>
      </w:tr>
      <w:tr w:rsidR="009361FF" w:rsidRPr="002B617E" w14:paraId="78832907" w14:textId="77777777" w:rsidTr="00913CB0">
        <w:trPr>
          <w:trHeight w:val="270"/>
        </w:trPr>
        <w:tc>
          <w:tcPr>
            <w:tcW w:w="675" w:type="pct"/>
            <w:vAlign w:val="center"/>
          </w:tcPr>
          <w:p w14:paraId="2DB41351" w14:textId="77777777" w:rsidR="009361FF" w:rsidRPr="002B617E" w:rsidRDefault="009361FF" w:rsidP="00913CB0">
            <w:pPr>
              <w:pStyle w:val="TableText"/>
            </w:pPr>
            <w:r w:rsidRPr="002B617E">
              <w:t>ES9+</w:t>
            </w:r>
          </w:p>
        </w:tc>
        <w:tc>
          <w:tcPr>
            <w:tcW w:w="3022" w:type="pct"/>
            <w:shd w:val="clear" w:color="auto" w:fill="auto"/>
            <w:vAlign w:val="center"/>
          </w:tcPr>
          <w:p w14:paraId="7055CF48" w14:textId="77777777" w:rsidR="009361FF" w:rsidRPr="002B617E" w:rsidRDefault="009361FF" w:rsidP="00913CB0">
            <w:pPr>
              <w:pStyle w:val="TableText"/>
            </w:pPr>
            <w:r w:rsidRPr="001C204F">
              <w:t>HandleNotification</w:t>
            </w:r>
          </w:p>
        </w:tc>
        <w:tc>
          <w:tcPr>
            <w:tcW w:w="1303" w:type="pct"/>
            <w:shd w:val="clear" w:color="auto" w:fill="auto"/>
            <w:vAlign w:val="center"/>
          </w:tcPr>
          <w:p w14:paraId="26FDFA97" w14:textId="77777777" w:rsidR="009361FF" w:rsidRPr="002B617E" w:rsidRDefault="009361FF" w:rsidP="00913CB0">
            <w:pPr>
              <w:pStyle w:val="TableText"/>
            </w:pPr>
            <w:r w:rsidRPr="002B617E">
              <w:t>SM-DP+</w:t>
            </w:r>
          </w:p>
        </w:tc>
      </w:tr>
    </w:tbl>
    <w:p w14:paraId="5AC9D7E5" w14:textId="5D93E433" w:rsidR="009361FF" w:rsidRDefault="00F66DD3" w:rsidP="00BD45AD">
      <w:pPr>
        <w:pStyle w:val="TableCaption"/>
        <w:numPr>
          <w:ilvl w:val="0"/>
          <w:numId w:val="0"/>
        </w:numPr>
        <w:ind w:left="360" w:hanging="360"/>
        <w:rPr>
          <w:lang w:val="en-US"/>
        </w:rPr>
      </w:pPr>
      <w:r>
        <w:rPr>
          <w:rFonts w:ascii="Arial Bold" w:hAnsi="Arial Bold"/>
          <w:lang w:val="en-US"/>
        </w:rPr>
        <w:t>Table 20</w:t>
      </w:r>
      <w:r w:rsidR="009361FF" w:rsidRPr="002B617E">
        <w:rPr>
          <w:lang w:val="en-US"/>
        </w:rPr>
        <w:t xml:space="preserve">: Notification </w:t>
      </w:r>
      <w:r w:rsidR="009361FF">
        <w:rPr>
          <w:lang w:val="en-US"/>
        </w:rPr>
        <w:t>H</w:t>
      </w:r>
      <w:r w:rsidR="009361FF" w:rsidRPr="002B617E">
        <w:rPr>
          <w:lang w:val="en-US"/>
        </w:rPr>
        <w:t xml:space="preserve">andler </w:t>
      </w:r>
      <w:r w:rsidR="009361FF">
        <w:rPr>
          <w:lang w:val="en-US"/>
        </w:rPr>
        <w:t>F</w:t>
      </w:r>
      <w:r w:rsidR="009361FF" w:rsidRPr="002B617E">
        <w:rPr>
          <w:lang w:val="en-US"/>
        </w:rPr>
        <w:t>unctions</w:t>
      </w:r>
    </w:p>
    <w:p w14:paraId="1DFD2C1C" w14:textId="7072E959" w:rsidR="00900259" w:rsidRPr="00BD45AD" w:rsidRDefault="00900259" w:rsidP="00BD45AD">
      <w:pPr>
        <w:pStyle w:val="NormalParagraph"/>
        <w:rPr>
          <w:b/>
          <w:lang w:val="en-US" w:eastAsia="de-DE"/>
        </w:rPr>
      </w:pPr>
    </w:p>
    <w:p w14:paraId="0C6C4AD4" w14:textId="2CBEB9AD" w:rsidR="009361FF" w:rsidRPr="00700C79" w:rsidRDefault="00F66DD3" w:rsidP="00155188">
      <w:pPr>
        <w:pStyle w:val="Heading2"/>
        <w:numPr>
          <w:ilvl w:val="0"/>
          <w:numId w:val="0"/>
        </w:numPr>
        <w:tabs>
          <w:tab w:val="left" w:pos="624"/>
        </w:tabs>
      </w:pPr>
      <w:bookmarkStart w:id="2084" w:name="_Toc374348507"/>
      <w:bookmarkStart w:id="2085" w:name="_Toc375158264"/>
      <w:bookmarkStart w:id="2086" w:name="_Toc438039000"/>
      <w:bookmarkStart w:id="2087" w:name="_Toc438302040"/>
      <w:bookmarkStart w:id="2088" w:name="_Toc456596247"/>
      <w:bookmarkStart w:id="2089" w:name="_Toc473022762"/>
      <w:bookmarkStart w:id="2090" w:name="_Toc91760978"/>
      <w:bookmarkStart w:id="2091" w:name="_Toc152332879"/>
      <w:bookmarkStart w:id="2092" w:name="_Toc438038993"/>
      <w:bookmarkStart w:id="2093" w:name="_Toc438302033"/>
      <w:r w:rsidRPr="00700C79">
        <w:t>5.2</w:t>
      </w:r>
      <w:r w:rsidRPr="00700C79">
        <w:tab/>
      </w:r>
      <w:r w:rsidR="00283B2B">
        <w:t xml:space="preserve">LPA to Server and </w:t>
      </w:r>
      <w:r w:rsidR="009361FF">
        <w:t xml:space="preserve">Server to Server </w:t>
      </w:r>
      <w:r w:rsidR="009361FF" w:rsidRPr="00700C79">
        <w:t xml:space="preserve">Function </w:t>
      </w:r>
      <w:r w:rsidR="009361FF">
        <w:t>C</w:t>
      </w:r>
      <w:r w:rsidR="009361FF" w:rsidRPr="00700C79">
        <w:t>ommonalities</w:t>
      </w:r>
      <w:bookmarkEnd w:id="2084"/>
      <w:bookmarkEnd w:id="2085"/>
      <w:bookmarkEnd w:id="2086"/>
      <w:bookmarkEnd w:id="2087"/>
      <w:bookmarkEnd w:id="2088"/>
      <w:bookmarkEnd w:id="2089"/>
      <w:bookmarkEnd w:id="2090"/>
      <w:bookmarkEnd w:id="2091"/>
    </w:p>
    <w:p w14:paraId="317F6A4D" w14:textId="32C041F3" w:rsidR="009361FF" w:rsidRPr="001B7B30" w:rsidRDefault="009361FF" w:rsidP="009361FF">
      <w:pPr>
        <w:pStyle w:val="NormalParagraph"/>
      </w:pPr>
      <w:r w:rsidRPr="001B7B30">
        <w:t>Each function represents an entry point that is provided by a Role (function provider) and that can be called by other Roles (function requester).</w:t>
      </w:r>
    </w:p>
    <w:p w14:paraId="001DEA29" w14:textId="01378B15" w:rsidR="009361FF" w:rsidRPr="008D370D" w:rsidRDefault="00F66DD3" w:rsidP="00155188">
      <w:pPr>
        <w:pStyle w:val="Heading3"/>
        <w:numPr>
          <w:ilvl w:val="0"/>
          <w:numId w:val="0"/>
        </w:numPr>
        <w:tabs>
          <w:tab w:val="left" w:pos="851"/>
        </w:tabs>
        <w:ind w:left="851"/>
      </w:pPr>
      <w:bookmarkStart w:id="2094" w:name="_Toc356915036"/>
      <w:bookmarkStart w:id="2095" w:name="_Toc356915566"/>
      <w:bookmarkStart w:id="2096" w:name="_Toc356918330"/>
      <w:bookmarkStart w:id="2097" w:name="_Toc356918457"/>
      <w:bookmarkStart w:id="2098" w:name="_Toc356915037"/>
      <w:bookmarkStart w:id="2099" w:name="_Toc356915567"/>
      <w:bookmarkStart w:id="2100" w:name="_Toc356918331"/>
      <w:bookmarkStart w:id="2101" w:name="_Toc356918458"/>
      <w:bookmarkStart w:id="2102" w:name="_Toc356915038"/>
      <w:bookmarkStart w:id="2103" w:name="_Toc356915568"/>
      <w:bookmarkStart w:id="2104" w:name="_Toc356918332"/>
      <w:bookmarkStart w:id="2105" w:name="_Toc356918459"/>
      <w:bookmarkStart w:id="2106" w:name="_Toc356915039"/>
      <w:bookmarkStart w:id="2107" w:name="_Toc356915569"/>
      <w:bookmarkStart w:id="2108" w:name="_Toc356918333"/>
      <w:bookmarkStart w:id="2109" w:name="_Toc356918460"/>
      <w:bookmarkStart w:id="2110" w:name="_Toc356915040"/>
      <w:bookmarkStart w:id="2111" w:name="_Toc356915570"/>
      <w:bookmarkStart w:id="2112" w:name="_Toc356918334"/>
      <w:bookmarkStart w:id="2113" w:name="_Toc356918461"/>
      <w:bookmarkStart w:id="2114" w:name="_Toc356915041"/>
      <w:bookmarkStart w:id="2115" w:name="_Toc356915571"/>
      <w:bookmarkStart w:id="2116" w:name="_Toc356918335"/>
      <w:bookmarkStart w:id="2117" w:name="_Toc356918462"/>
      <w:bookmarkStart w:id="2118" w:name="_Toc356915042"/>
      <w:bookmarkStart w:id="2119" w:name="_Toc356915572"/>
      <w:bookmarkStart w:id="2120" w:name="_Toc356918336"/>
      <w:bookmarkStart w:id="2121" w:name="_Toc356918463"/>
      <w:bookmarkStart w:id="2122" w:name="_Toc352671563"/>
      <w:bookmarkStart w:id="2123" w:name="_Ref346031679"/>
      <w:bookmarkStart w:id="2124" w:name="_Toc345955214"/>
      <w:bookmarkStart w:id="2125" w:name="_Toc368932253"/>
      <w:bookmarkStart w:id="2126" w:name="_Toc375158265"/>
      <w:bookmarkStart w:id="2127" w:name="_Toc456596248"/>
      <w:bookmarkStart w:id="2128" w:name="_Toc473022763"/>
      <w:bookmarkStart w:id="2129" w:name="_Toc91760979"/>
      <w:bookmarkStart w:id="2130" w:name="_Toc152332880"/>
      <w:bookmarkStart w:id="2131" w:name="_Toc345955208"/>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r w:rsidRPr="008D370D">
        <w:rPr>
          <w:sz w:val="22"/>
        </w:rPr>
        <w:t>5.2.1</w:t>
      </w:r>
      <w:r w:rsidRPr="008D370D">
        <w:rPr>
          <w:sz w:val="22"/>
        </w:rPr>
        <w:tab/>
      </w:r>
      <w:r w:rsidR="009361FF" w:rsidRPr="008D370D">
        <w:t xml:space="preserve">Common </w:t>
      </w:r>
      <w:r w:rsidR="009361FF">
        <w:t>D</w:t>
      </w:r>
      <w:r w:rsidR="009361FF" w:rsidRPr="008D370D">
        <w:t xml:space="preserve">ata </w:t>
      </w:r>
      <w:r w:rsidR="009361FF">
        <w:t>T</w:t>
      </w:r>
      <w:r w:rsidR="009361FF" w:rsidRPr="008D370D">
        <w:t>ypes</w:t>
      </w:r>
      <w:bookmarkEnd w:id="2122"/>
      <w:bookmarkEnd w:id="2123"/>
      <w:bookmarkEnd w:id="2124"/>
      <w:bookmarkEnd w:id="2125"/>
      <w:bookmarkEnd w:id="2126"/>
      <w:bookmarkEnd w:id="2127"/>
      <w:bookmarkEnd w:id="2128"/>
      <w:bookmarkEnd w:id="2129"/>
      <w:bookmarkEnd w:id="2130"/>
    </w:p>
    <w:p w14:paraId="16ACE6BC" w14:textId="77777777" w:rsidR="009361FF" w:rsidRPr="001B7B30" w:rsidRDefault="009361FF" w:rsidP="009361FF">
      <w:pPr>
        <w:pStyle w:val="NormalParagraph"/>
      </w:pPr>
      <w:r w:rsidRPr="001B7B30">
        <w:t xml:space="preserve">The functions provided in this section deal with management of </w:t>
      </w:r>
      <w:r>
        <w:t xml:space="preserve">the </w:t>
      </w:r>
      <w:r w:rsidRPr="001B7B30">
        <w:t>eUICC and Profile, so that the common data defined in this section need</w:t>
      </w:r>
      <w:r>
        <w:t>s</w:t>
      </w:r>
      <w:r w:rsidRPr="001B7B30">
        <w:t xml:space="preserve">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9361FF" w:rsidRPr="00700C79" w14:paraId="719786A8" w14:textId="77777777" w:rsidTr="00913CB0">
        <w:trPr>
          <w:cantSplit/>
          <w:trHeight w:val="342"/>
        </w:trPr>
        <w:tc>
          <w:tcPr>
            <w:tcW w:w="1859" w:type="dxa"/>
            <w:shd w:val="clear" w:color="auto" w:fill="C00000"/>
            <w:vAlign w:val="center"/>
            <w:hideMark/>
          </w:tcPr>
          <w:p w14:paraId="021C8ADA" w14:textId="77777777" w:rsidR="009361FF" w:rsidRPr="00700C79" w:rsidRDefault="009361FF" w:rsidP="00913CB0">
            <w:pPr>
              <w:pStyle w:val="TableHeader"/>
            </w:pPr>
            <w:r w:rsidRPr="00700C79">
              <w:t>Type name</w:t>
            </w:r>
          </w:p>
        </w:tc>
        <w:tc>
          <w:tcPr>
            <w:tcW w:w="4539" w:type="dxa"/>
            <w:shd w:val="clear" w:color="auto" w:fill="C00000"/>
            <w:vAlign w:val="center"/>
            <w:hideMark/>
          </w:tcPr>
          <w:p w14:paraId="1C0772CB" w14:textId="77777777" w:rsidR="009361FF" w:rsidRPr="00700C79" w:rsidRDefault="009361FF" w:rsidP="00913CB0">
            <w:pPr>
              <w:pStyle w:val="TableHeader"/>
            </w:pPr>
            <w:r w:rsidRPr="00700C79">
              <w:t>Description</w:t>
            </w:r>
          </w:p>
        </w:tc>
        <w:tc>
          <w:tcPr>
            <w:tcW w:w="3262" w:type="dxa"/>
            <w:shd w:val="clear" w:color="auto" w:fill="C00000"/>
            <w:vAlign w:val="center"/>
            <w:hideMark/>
          </w:tcPr>
          <w:p w14:paraId="64CB981D" w14:textId="77777777" w:rsidR="009361FF" w:rsidRPr="00700C79" w:rsidRDefault="009361FF" w:rsidP="00913CB0">
            <w:pPr>
              <w:pStyle w:val="TableHeader"/>
            </w:pPr>
            <w:r w:rsidRPr="00700C79">
              <w:t>Type definition</w:t>
            </w:r>
          </w:p>
        </w:tc>
      </w:tr>
      <w:tr w:rsidR="009361FF" w:rsidRPr="00700C79" w14:paraId="291F58C1" w14:textId="77777777" w:rsidTr="00913CB0">
        <w:trPr>
          <w:cantSplit/>
          <w:trHeight w:val="282"/>
        </w:trPr>
        <w:tc>
          <w:tcPr>
            <w:tcW w:w="1859" w:type="dxa"/>
            <w:vAlign w:val="center"/>
          </w:tcPr>
          <w:p w14:paraId="5D15D5C3" w14:textId="77777777" w:rsidR="009361FF" w:rsidRPr="001B7B30" w:rsidRDefault="009361FF" w:rsidP="00913CB0">
            <w:pPr>
              <w:pStyle w:val="TableText"/>
            </w:pPr>
            <w:r w:rsidRPr="001B7B30">
              <w:t>Hexadecimal String</w:t>
            </w:r>
          </w:p>
        </w:tc>
        <w:tc>
          <w:tcPr>
            <w:tcW w:w="4539" w:type="dxa"/>
          </w:tcPr>
          <w:p w14:paraId="29B68810" w14:textId="146EA204" w:rsidR="009361FF" w:rsidRPr="001B7B30" w:rsidRDefault="009361FF" w:rsidP="00913CB0">
            <w:pPr>
              <w:pStyle w:val="TableText"/>
            </w:pPr>
            <w:r w:rsidRPr="001B7B30">
              <w:t xml:space="preserve">String of even length composed of characters between </w:t>
            </w:r>
            <w:r>
              <w:t>'</w:t>
            </w:r>
            <w:r w:rsidRPr="001B7B30">
              <w:t>0</w:t>
            </w:r>
            <w:r>
              <w:t>'</w:t>
            </w:r>
            <w:r w:rsidRPr="001B7B30">
              <w:t xml:space="preserve"> to </w:t>
            </w:r>
            <w:r>
              <w:t>'</w:t>
            </w:r>
            <w:r w:rsidRPr="001B7B30">
              <w:t>9</w:t>
            </w:r>
            <w:r>
              <w:t>'</w:t>
            </w:r>
            <w:r w:rsidRPr="001B7B30">
              <w:t xml:space="preserve"> and </w:t>
            </w:r>
            <w:r>
              <w:t>'</w:t>
            </w:r>
            <w:r w:rsidRPr="001B7B30">
              <w:t>A</w:t>
            </w:r>
            <w:r>
              <w:t>'</w:t>
            </w:r>
            <w:r w:rsidRPr="001B7B30">
              <w:t xml:space="preserve"> to </w:t>
            </w:r>
            <w:r>
              <w:t>'</w:t>
            </w:r>
            <w:r w:rsidRPr="001B7B30">
              <w:t>F</w:t>
            </w:r>
            <w:r>
              <w:t>'</w:t>
            </w:r>
            <w:r w:rsidRPr="001B7B30">
              <w:t xml:space="preserve"> or </w:t>
            </w:r>
            <w:r>
              <w:t>'</w:t>
            </w:r>
            <w:r w:rsidRPr="001B7B30">
              <w:t>a</w:t>
            </w:r>
            <w:r>
              <w:t>'</w:t>
            </w:r>
            <w:r w:rsidRPr="001B7B30">
              <w:t xml:space="preserve"> to </w:t>
            </w:r>
            <w:r>
              <w:t>'</w:t>
            </w:r>
            <w:r w:rsidRPr="001B7B30">
              <w:t>f</w:t>
            </w:r>
            <w:r>
              <w:t>'</w:t>
            </w:r>
            <w:r w:rsidRPr="001B7B30">
              <w:t>.</w:t>
            </w:r>
          </w:p>
        </w:tc>
        <w:tc>
          <w:tcPr>
            <w:tcW w:w="3262" w:type="dxa"/>
            <w:vAlign w:val="center"/>
          </w:tcPr>
          <w:p w14:paraId="5A8E88B4" w14:textId="77777777" w:rsidR="009361FF" w:rsidRPr="001B7B30" w:rsidRDefault="009361FF" w:rsidP="00913CB0">
            <w:pPr>
              <w:pStyle w:val="TableText"/>
            </w:pPr>
          </w:p>
        </w:tc>
      </w:tr>
      <w:tr w:rsidR="009361FF" w:rsidRPr="00700C79" w14:paraId="0413DE41" w14:textId="77777777" w:rsidTr="00913CB0">
        <w:trPr>
          <w:cantSplit/>
          <w:trHeight w:val="282"/>
        </w:trPr>
        <w:tc>
          <w:tcPr>
            <w:tcW w:w="1859" w:type="dxa"/>
            <w:vAlign w:val="center"/>
            <w:hideMark/>
          </w:tcPr>
          <w:p w14:paraId="329CA527" w14:textId="77777777" w:rsidR="009361FF" w:rsidRPr="001B7B30" w:rsidRDefault="009361FF" w:rsidP="00913CB0">
            <w:pPr>
              <w:pStyle w:val="TableText"/>
            </w:pPr>
            <w:r w:rsidRPr="001B7B30">
              <w:t>AID</w:t>
            </w:r>
          </w:p>
        </w:tc>
        <w:tc>
          <w:tcPr>
            <w:tcW w:w="4539" w:type="dxa"/>
            <w:hideMark/>
          </w:tcPr>
          <w:p w14:paraId="3E78961F" w14:textId="11AEE837" w:rsidR="009361FF" w:rsidRPr="001B7B30" w:rsidRDefault="009361FF" w:rsidP="00913CB0">
            <w:pPr>
              <w:pStyle w:val="TableText"/>
            </w:pPr>
            <w:r w:rsidRPr="001B7B30">
              <w:t xml:space="preserve">The AID (Application Identifier) of an Executable Load File, an Executable Module, a </w:t>
            </w:r>
            <w:r w:rsidR="000F5595">
              <w:t>S</w:t>
            </w:r>
            <w:r w:rsidRPr="001B7B30">
              <w:t xml:space="preserve">ecurity </w:t>
            </w:r>
            <w:r w:rsidR="000F5595">
              <w:t>D</w:t>
            </w:r>
            <w:r w:rsidRPr="001B7B30">
              <w:t>omain, or an Application.</w:t>
            </w:r>
          </w:p>
        </w:tc>
        <w:tc>
          <w:tcPr>
            <w:tcW w:w="3262" w:type="dxa"/>
            <w:vAlign w:val="center"/>
            <w:hideMark/>
          </w:tcPr>
          <w:p w14:paraId="3323EBA5" w14:textId="77777777" w:rsidR="009361FF" w:rsidRPr="001B7B30" w:rsidRDefault="009361FF" w:rsidP="00913CB0">
            <w:pPr>
              <w:pStyle w:val="TableText"/>
            </w:pPr>
            <w:r w:rsidRPr="001B7B30">
              <w:t>Hexadecimal string representation of 5 to 16 bytes.</w:t>
            </w:r>
          </w:p>
        </w:tc>
      </w:tr>
      <w:tr w:rsidR="009361FF" w:rsidRPr="00700C79" w14:paraId="5AFE24C5" w14:textId="77777777" w:rsidTr="00913CB0">
        <w:trPr>
          <w:cantSplit/>
          <w:trHeight w:val="282"/>
        </w:trPr>
        <w:tc>
          <w:tcPr>
            <w:tcW w:w="1859" w:type="dxa"/>
            <w:vAlign w:val="center"/>
            <w:hideMark/>
          </w:tcPr>
          <w:p w14:paraId="094217C4" w14:textId="77777777" w:rsidR="009361FF" w:rsidRPr="001B7B30" w:rsidRDefault="009361FF" w:rsidP="00913CB0">
            <w:pPr>
              <w:pStyle w:val="TableText"/>
            </w:pPr>
            <w:r w:rsidRPr="001B7B30">
              <w:lastRenderedPageBreak/>
              <w:t>DATETIME</w:t>
            </w:r>
          </w:p>
        </w:tc>
        <w:tc>
          <w:tcPr>
            <w:tcW w:w="4539" w:type="dxa"/>
            <w:hideMark/>
          </w:tcPr>
          <w:p w14:paraId="47967DDD" w14:textId="77777777" w:rsidR="009361FF" w:rsidRPr="001B7B30" w:rsidRDefault="009361FF" w:rsidP="00913CB0">
            <w:pPr>
              <w:pStyle w:val="TableText"/>
            </w:pPr>
            <w:r w:rsidRPr="001B7B30">
              <w:t>Any date and time used within any interface of this specification</w:t>
            </w:r>
            <w:r>
              <w:t>.</w:t>
            </w:r>
          </w:p>
        </w:tc>
        <w:tc>
          <w:tcPr>
            <w:tcW w:w="3262" w:type="dxa"/>
            <w:hideMark/>
          </w:tcPr>
          <w:p w14:paraId="736761F2" w14:textId="77777777" w:rsidR="009361FF" w:rsidRPr="001B7B30" w:rsidRDefault="009361FF" w:rsidP="00913CB0">
            <w:pPr>
              <w:pStyle w:val="TableText"/>
            </w:pPr>
            <w:r w:rsidRPr="001B7B30">
              <w:t>String format as specified by W3C:</w:t>
            </w:r>
          </w:p>
          <w:p w14:paraId="602578DF" w14:textId="77777777" w:rsidR="009361FF" w:rsidRPr="001B7B30" w:rsidRDefault="009361FF" w:rsidP="00913CB0">
            <w:pPr>
              <w:pStyle w:val="TableText"/>
            </w:pPr>
            <w:r w:rsidRPr="001B7B30">
              <w:t>YYYY-MM-DDThh:mm:ssTZD</w:t>
            </w:r>
            <w:r w:rsidRPr="001B7B30">
              <w:br/>
            </w:r>
          </w:p>
          <w:p w14:paraId="189AFBE0" w14:textId="0E43B349" w:rsidR="009361FF" w:rsidRPr="001B7B30" w:rsidRDefault="009361FF" w:rsidP="00913CB0">
            <w:pPr>
              <w:pStyle w:val="TableText"/>
            </w:pPr>
            <w:r w:rsidRPr="001B7B30">
              <w:t>Where:</w:t>
            </w:r>
            <w:r w:rsidRPr="001B7B30">
              <w:br/>
              <w:t>YYYY = four-digit year</w:t>
            </w:r>
            <w:r w:rsidRPr="001B7B30">
              <w:br/>
              <w:t>MM = two-digit month (01=Jan, etc.)</w:t>
            </w:r>
            <w:r w:rsidRPr="001B7B30">
              <w:br/>
              <w:t>DD = two-digit day of month (01-31)</w:t>
            </w:r>
            <w:r w:rsidRPr="001B7B30">
              <w:br/>
              <w:t>hh = two digits of hour (00 -23)</w:t>
            </w:r>
            <w:r w:rsidRPr="001B7B30">
              <w:br/>
              <w:t>mm = two digits of minute (00 - 59)</w:t>
            </w:r>
            <w:r w:rsidRPr="001B7B30">
              <w:br/>
              <w:t>ss = two digits of second (00 - 59)</w:t>
            </w:r>
            <w:r w:rsidRPr="001B7B30">
              <w:br/>
              <w:t>TZD = time zone designator (Z, +hh:mm or -hh:mm)</w:t>
            </w:r>
          </w:p>
          <w:p w14:paraId="0CBD7354" w14:textId="77777777" w:rsidR="009361FF" w:rsidRPr="001B7B30" w:rsidRDefault="009361FF" w:rsidP="00913CB0">
            <w:pPr>
              <w:pStyle w:val="TableText"/>
            </w:pPr>
            <w:r w:rsidRPr="001B7B30">
              <w:t>Ex: 2001-12-17T09:30:47Z</w:t>
            </w:r>
          </w:p>
        </w:tc>
      </w:tr>
      <w:tr w:rsidR="009361FF" w:rsidRPr="00700C79" w14:paraId="6734797A" w14:textId="77777777" w:rsidTr="00913CB0">
        <w:trPr>
          <w:cantSplit/>
          <w:trHeight w:val="282"/>
        </w:trPr>
        <w:tc>
          <w:tcPr>
            <w:tcW w:w="1859" w:type="dxa"/>
            <w:vAlign w:val="center"/>
            <w:hideMark/>
          </w:tcPr>
          <w:p w14:paraId="62D58FCD" w14:textId="77777777" w:rsidR="009361FF" w:rsidRPr="001B7B30" w:rsidRDefault="009361FF" w:rsidP="00913CB0">
            <w:pPr>
              <w:pStyle w:val="TableText"/>
            </w:pPr>
            <w:r w:rsidRPr="001B7B30">
              <w:t>EID</w:t>
            </w:r>
          </w:p>
        </w:tc>
        <w:tc>
          <w:tcPr>
            <w:tcW w:w="4539" w:type="dxa"/>
            <w:vAlign w:val="center"/>
            <w:hideMark/>
          </w:tcPr>
          <w:p w14:paraId="5B1B285F" w14:textId="0C40687E" w:rsidR="009361FF" w:rsidRDefault="009361FF" w:rsidP="00913CB0">
            <w:pPr>
              <w:pStyle w:val="TableText"/>
            </w:pPr>
            <w:r w:rsidRPr="001B7B30">
              <w:t>The EID type is for representing an eUICC</w:t>
            </w:r>
            <w:r w:rsidR="00FE478B">
              <w:t xml:space="preserve"> identifier as specified in section 4.3.1.</w:t>
            </w:r>
          </w:p>
          <w:p w14:paraId="35FA9D71" w14:textId="7A658B12" w:rsidR="00987BC2" w:rsidRPr="001B7B30" w:rsidRDefault="00987BC2" w:rsidP="00913CB0">
            <w:pPr>
              <w:pStyle w:val="TableText"/>
            </w:pPr>
            <w:r>
              <w:t xml:space="preserve">This value SHALL </w:t>
            </w:r>
            <w:r w:rsidR="006D2548">
              <w:t xml:space="preserve">NOT </w:t>
            </w:r>
            <w:r>
              <w:t>be modified during the lifetime of the eUICC.</w:t>
            </w:r>
          </w:p>
        </w:tc>
        <w:tc>
          <w:tcPr>
            <w:tcW w:w="3262" w:type="dxa"/>
            <w:vAlign w:val="center"/>
            <w:hideMark/>
          </w:tcPr>
          <w:p w14:paraId="6A76B617" w14:textId="75AB7AB8" w:rsidR="009361FF" w:rsidRPr="001B7B30" w:rsidRDefault="00754F20" w:rsidP="00913CB0">
            <w:pPr>
              <w:pStyle w:val="TableText"/>
            </w:pPr>
            <w:r>
              <w:t>S</w:t>
            </w:r>
            <w:r w:rsidR="009361FF" w:rsidRPr="001B7B30">
              <w:t>tring</w:t>
            </w:r>
            <w:r>
              <w:t xml:space="preserve"> of 32 decimal characters</w:t>
            </w:r>
            <w:r w:rsidR="00BA0961">
              <w:t>.</w:t>
            </w:r>
          </w:p>
        </w:tc>
      </w:tr>
      <w:tr w:rsidR="00BA0961" w:rsidRPr="00700C79" w14:paraId="1F276AC1" w14:textId="77777777" w:rsidTr="00BA0961">
        <w:trPr>
          <w:cantSplit/>
          <w:trHeight w:val="282"/>
        </w:trPr>
        <w:tc>
          <w:tcPr>
            <w:tcW w:w="1859" w:type="dxa"/>
            <w:tcBorders>
              <w:top w:val="single" w:sz="6" w:space="0" w:color="auto"/>
              <w:left w:val="single" w:sz="4" w:space="0" w:color="auto"/>
              <w:bottom w:val="single" w:sz="6" w:space="0" w:color="auto"/>
              <w:right w:val="single" w:sz="6" w:space="0" w:color="auto"/>
            </w:tcBorders>
            <w:vAlign w:val="center"/>
            <w:hideMark/>
          </w:tcPr>
          <w:p w14:paraId="240E3138" w14:textId="77777777" w:rsidR="00BA0961" w:rsidRPr="001B7B30" w:rsidRDefault="00BA0961" w:rsidP="00BA0961">
            <w:pPr>
              <w:pStyle w:val="TableText"/>
            </w:pPr>
            <w:r>
              <w:t>FQDN</w:t>
            </w:r>
          </w:p>
        </w:tc>
        <w:tc>
          <w:tcPr>
            <w:tcW w:w="4539" w:type="dxa"/>
            <w:tcBorders>
              <w:top w:val="single" w:sz="6" w:space="0" w:color="auto"/>
              <w:left w:val="single" w:sz="6" w:space="0" w:color="auto"/>
              <w:bottom w:val="single" w:sz="6" w:space="0" w:color="auto"/>
              <w:right w:val="single" w:sz="6" w:space="0" w:color="auto"/>
            </w:tcBorders>
            <w:vAlign w:val="center"/>
            <w:hideMark/>
          </w:tcPr>
          <w:p w14:paraId="4F82F753" w14:textId="0CFFDC55" w:rsidR="00BA0961" w:rsidRPr="001B7B30" w:rsidRDefault="00BA0961" w:rsidP="00BA0961">
            <w:pPr>
              <w:pStyle w:val="TableText"/>
            </w:pPr>
            <w:r>
              <w:t xml:space="preserve">The FQDN type is for representing a Fully Qualified Domain Name </w:t>
            </w:r>
            <w:r w:rsidRPr="001B7B30">
              <w:t>(</w:t>
            </w:r>
            <w:r w:rsidR="00151A47">
              <w:t xml:space="preserve">e.g., </w:t>
            </w:r>
            <w:r w:rsidRPr="001B7B30">
              <w:t>smdp.</w:t>
            </w:r>
            <w:r>
              <w:t>example</w:t>
            </w:r>
            <w:r w:rsidRPr="001B7B30">
              <w:t>.com)</w:t>
            </w:r>
            <w:r>
              <w:t>.</w:t>
            </w:r>
          </w:p>
        </w:tc>
        <w:tc>
          <w:tcPr>
            <w:tcW w:w="3262" w:type="dxa"/>
            <w:tcBorders>
              <w:top w:val="single" w:sz="6" w:space="0" w:color="auto"/>
              <w:left w:val="single" w:sz="6" w:space="0" w:color="auto"/>
              <w:bottom w:val="single" w:sz="6" w:space="0" w:color="auto"/>
              <w:right w:val="single" w:sz="4" w:space="0" w:color="auto"/>
            </w:tcBorders>
            <w:vAlign w:val="center"/>
            <w:hideMark/>
          </w:tcPr>
          <w:p w14:paraId="6E571E04" w14:textId="77777777" w:rsidR="00BA0961" w:rsidRPr="001B7B30" w:rsidRDefault="00BA0961" w:rsidP="00BA0961">
            <w:pPr>
              <w:pStyle w:val="TableText"/>
            </w:pPr>
            <w:r>
              <w:t>String, as a list of domain labels c</w:t>
            </w:r>
            <w:r w:rsidRPr="000A0A9D">
              <w:t>oncatenated using the full stop (dot, period) character as separator between labels</w:t>
            </w:r>
            <w:r>
              <w:t>.</w:t>
            </w:r>
            <w:r w:rsidRPr="001B7B30">
              <w:t xml:space="preserve"> </w:t>
            </w:r>
            <w:r>
              <w:t xml:space="preserve">Labels are </w:t>
            </w:r>
            <w:r w:rsidRPr="001B7B30">
              <w:t>restricted to the Alphanumeric mode character set defined in table 5 of ISO/IEC 18004 [</w:t>
            </w:r>
            <w:hyperlink w:anchor="ISO18004" w:history="1">
              <w:r w:rsidRPr="00BD45AD">
                <w:rPr>
                  <w:rStyle w:val="Hyperlink"/>
                  <w:color w:val="auto"/>
                  <w:u w:val="none"/>
                </w:rPr>
                <w:t>15</w:t>
              </w:r>
            </w:hyperlink>
            <w:hyperlink w:anchor="ISO18004" w:history="1"/>
            <w:r w:rsidRPr="008C5D2F">
              <w:t>]</w:t>
            </w:r>
            <w:r>
              <w:t xml:space="preserve"> and the lower-case equivalents of the alphabetic characters within that set.</w:t>
            </w:r>
          </w:p>
        </w:tc>
      </w:tr>
      <w:tr w:rsidR="009361FF" w:rsidRPr="00700C79" w14:paraId="5044BECB" w14:textId="77777777" w:rsidTr="00913CB0">
        <w:trPr>
          <w:cantSplit/>
          <w:trHeight w:val="282"/>
        </w:trPr>
        <w:tc>
          <w:tcPr>
            <w:tcW w:w="1859" w:type="dxa"/>
            <w:vAlign w:val="center"/>
          </w:tcPr>
          <w:p w14:paraId="63253774" w14:textId="2DAC1E14" w:rsidR="009361FF" w:rsidRPr="001B7B30" w:rsidRDefault="009361FF" w:rsidP="00913CB0">
            <w:pPr>
              <w:pStyle w:val="TableText"/>
            </w:pPr>
            <w:r>
              <w:t>FQDN</w:t>
            </w:r>
            <w:r w:rsidR="00BA0961">
              <w:t>-Ext</w:t>
            </w:r>
          </w:p>
        </w:tc>
        <w:tc>
          <w:tcPr>
            <w:tcW w:w="4539" w:type="dxa"/>
            <w:vAlign w:val="center"/>
          </w:tcPr>
          <w:p w14:paraId="25CD39D4" w14:textId="7EF5408F" w:rsidR="009361FF" w:rsidRPr="001B7B30" w:rsidRDefault="009361FF" w:rsidP="008C5D2F">
            <w:pPr>
              <w:pStyle w:val="TableText"/>
            </w:pPr>
            <w:r>
              <w:t>The FQDN</w:t>
            </w:r>
            <w:r w:rsidR="00BA0961">
              <w:t>-extended</w:t>
            </w:r>
            <w:r>
              <w:t xml:space="preserve"> type is</w:t>
            </w:r>
            <w:r w:rsidR="005C557C">
              <w:t xml:space="preserve"> either a FQDN</w:t>
            </w:r>
            <w:r w:rsidR="00BD3212">
              <w:t xml:space="preserve"> or a designated alternative string as defined in this specification (e.g., '.unspecified')</w:t>
            </w:r>
            <w:r>
              <w:t>.</w:t>
            </w:r>
          </w:p>
        </w:tc>
        <w:tc>
          <w:tcPr>
            <w:tcW w:w="3262" w:type="dxa"/>
            <w:vAlign w:val="center"/>
          </w:tcPr>
          <w:p w14:paraId="4D3047F1" w14:textId="75E72322" w:rsidR="009361FF" w:rsidRPr="001B7B30" w:rsidRDefault="009361FF" w:rsidP="005E6E18">
            <w:pPr>
              <w:pStyle w:val="TableText"/>
            </w:pPr>
            <w:r>
              <w:t xml:space="preserve">String, </w:t>
            </w:r>
            <w:r w:rsidR="005C557C">
              <w:t>as defined for the FQDN type, possibly starting with a full stop character (</w:t>
            </w:r>
            <w:r w:rsidR="00847ADB">
              <w:t xml:space="preserve">i.e., </w:t>
            </w:r>
            <w:r w:rsidR="005C557C">
              <w:rPr>
                <w:rFonts w:ascii="Courier New" w:eastAsia="Malgun Gothic" w:hAnsi="Courier New" w:cs="Courier New"/>
                <w:lang w:eastAsia="ko-KR" w:bidi="bn-BD"/>
              </w:rPr>
              <w:t>'</w:t>
            </w:r>
            <w:r w:rsidR="005C557C" w:rsidRPr="00082034">
              <w:rPr>
                <w:rFonts w:ascii="Courier New" w:eastAsia="Malgun Gothic" w:hAnsi="Courier New" w:cs="Courier New"/>
                <w:lang w:eastAsia="ko-KR" w:bidi="bn-BD"/>
              </w:rPr>
              <w:t>.</w:t>
            </w:r>
            <w:r w:rsidR="005C557C">
              <w:rPr>
                <w:rFonts w:ascii="Courier New" w:eastAsia="Malgun Gothic" w:hAnsi="Courier New" w:cs="Courier New"/>
                <w:lang w:eastAsia="ko-KR" w:bidi="bn-BD"/>
              </w:rPr>
              <w:t>'</w:t>
            </w:r>
            <w:r w:rsidR="005C557C" w:rsidRPr="007D4622">
              <w:t>)</w:t>
            </w:r>
            <w:r w:rsidR="005C557C">
              <w:t xml:space="preserve"> .</w:t>
            </w:r>
          </w:p>
        </w:tc>
      </w:tr>
      <w:tr w:rsidR="009361FF" w:rsidRPr="00700C79" w14:paraId="6C1DF6B0" w14:textId="77777777" w:rsidTr="00913CB0">
        <w:trPr>
          <w:cantSplit/>
          <w:trHeight w:val="282"/>
        </w:trPr>
        <w:tc>
          <w:tcPr>
            <w:tcW w:w="1859" w:type="dxa"/>
            <w:vAlign w:val="center"/>
            <w:hideMark/>
          </w:tcPr>
          <w:p w14:paraId="78584E34" w14:textId="77777777" w:rsidR="009361FF" w:rsidRPr="001B7B30" w:rsidRDefault="009361FF" w:rsidP="00913CB0">
            <w:pPr>
              <w:pStyle w:val="TableText"/>
            </w:pPr>
            <w:r w:rsidRPr="001B7B30">
              <w:t>ICCID</w:t>
            </w:r>
          </w:p>
        </w:tc>
        <w:tc>
          <w:tcPr>
            <w:tcW w:w="4539" w:type="dxa"/>
            <w:vAlign w:val="center"/>
            <w:hideMark/>
          </w:tcPr>
          <w:p w14:paraId="6EBD26A3" w14:textId="77777777" w:rsidR="009361FF" w:rsidRPr="001B7B30" w:rsidRDefault="009361FF" w:rsidP="00913CB0">
            <w:pPr>
              <w:pStyle w:val="TableText"/>
            </w:pPr>
            <w:r w:rsidRPr="001B7B30">
              <w:t>The ICCID type is for representing an ICCID (Integrated Circuit Card Identifier). The ICCID is primarily used to identify a Profile.</w:t>
            </w:r>
          </w:p>
          <w:p w14:paraId="69801DE5" w14:textId="6487C3FE" w:rsidR="009361FF" w:rsidRPr="001B7B30" w:rsidRDefault="009361FF" w:rsidP="00913CB0">
            <w:pPr>
              <w:pStyle w:val="TableText"/>
            </w:pPr>
            <w:r w:rsidRPr="001B7B30">
              <w:t xml:space="preserve">ICCID is defined according to ITU-T recommendation E.118 </w:t>
            </w:r>
            <w:r w:rsidRPr="00265CA1">
              <w:t>[21].</w:t>
            </w:r>
            <w:r w:rsidR="00CA411F">
              <w:t xml:space="preserve"> </w:t>
            </w:r>
            <w:r w:rsidR="00CA411F" w:rsidRPr="00CA411F">
              <w:t>However, the ICCID SHALL either consist of 19 or 20 digits.</w:t>
            </w:r>
          </w:p>
        </w:tc>
        <w:tc>
          <w:tcPr>
            <w:tcW w:w="3262" w:type="dxa"/>
            <w:vAlign w:val="center"/>
            <w:hideMark/>
          </w:tcPr>
          <w:p w14:paraId="7307BC92" w14:textId="7DC93931" w:rsidR="009361FF" w:rsidRPr="001B7B30" w:rsidRDefault="009361FF" w:rsidP="00913CB0">
            <w:pPr>
              <w:pStyle w:val="TableText"/>
            </w:pPr>
            <w:r w:rsidRPr="001B7B30">
              <w:t xml:space="preserve">String representation of </w:t>
            </w:r>
            <w:r w:rsidR="00CA411F">
              <w:t>19 or</w:t>
            </w:r>
            <w:r w:rsidRPr="001B7B30">
              <w:t xml:space="preserve"> 20 digits, </w:t>
            </w:r>
            <w:r w:rsidR="00CA411F">
              <w:t>where the 20</w:t>
            </w:r>
            <w:r w:rsidR="00CA411F" w:rsidRPr="00640609">
              <w:rPr>
                <w:vertAlign w:val="superscript"/>
              </w:rPr>
              <w:t>th</w:t>
            </w:r>
            <w:r w:rsidR="00CA411F">
              <w:t xml:space="preserve"> digit MAY optionally be the</w:t>
            </w:r>
            <w:r w:rsidR="00CA411F" w:rsidRPr="001B7B30">
              <w:t xml:space="preserve"> padd</w:t>
            </w:r>
            <w:r w:rsidR="00CA411F">
              <w:t>ing</w:t>
            </w:r>
            <w:r w:rsidR="00CA411F" w:rsidRPr="001B7B30">
              <w:t xml:space="preserve"> </w:t>
            </w:r>
            <w:r w:rsidR="00CA411F">
              <w:t>character</w:t>
            </w:r>
            <w:r w:rsidR="00CA411F" w:rsidRPr="001B7B30">
              <w:t xml:space="preserve"> </w:t>
            </w:r>
            <w:r w:rsidRPr="001B7B30">
              <w:t>F.</w:t>
            </w:r>
          </w:p>
          <w:p w14:paraId="7A86D768" w14:textId="77777777" w:rsidR="009361FF" w:rsidRDefault="009361FF" w:rsidP="00913CB0">
            <w:pPr>
              <w:pStyle w:val="TableText"/>
            </w:pPr>
            <w:r w:rsidRPr="001B7B30">
              <w:t>Ex: 8947010000123456784F</w:t>
            </w:r>
          </w:p>
          <w:p w14:paraId="6C98985D" w14:textId="77777777" w:rsidR="00CA411F" w:rsidRDefault="00CA411F" w:rsidP="00913CB0">
            <w:pPr>
              <w:pStyle w:val="TableText"/>
            </w:pPr>
            <w:r w:rsidRPr="00CA411F">
              <w:t>A 19 digit ICCID with and without padding SHALL identify the same Profile.</w:t>
            </w:r>
          </w:p>
          <w:p w14:paraId="0ADA19D7" w14:textId="5934D59B" w:rsidR="00700269" w:rsidRPr="001B7B30" w:rsidRDefault="00700269" w:rsidP="00B84F68">
            <w:pPr>
              <w:pStyle w:val="TableText"/>
            </w:pPr>
            <w:r>
              <w:t xml:space="preserve">NOTE: </w:t>
            </w:r>
            <w:r w:rsidRPr="004D3FDD">
              <w:t>In some markets, the ICCID may include hexadecimal digit</w:t>
            </w:r>
            <w:r w:rsidR="00B84F68">
              <w:t>s</w:t>
            </w:r>
            <w:r w:rsidRPr="004D3FDD">
              <w:t xml:space="preserve"> and may omit the check digit</w:t>
            </w:r>
            <w:r>
              <w:t>.</w:t>
            </w:r>
          </w:p>
        </w:tc>
      </w:tr>
      <w:tr w:rsidR="009361FF" w:rsidRPr="00700C79" w14:paraId="3DCC826B" w14:textId="77777777" w:rsidTr="00913CB0">
        <w:trPr>
          <w:cantSplit/>
          <w:trHeight w:val="282"/>
        </w:trPr>
        <w:tc>
          <w:tcPr>
            <w:tcW w:w="1859" w:type="dxa"/>
            <w:vAlign w:val="center"/>
            <w:hideMark/>
          </w:tcPr>
          <w:p w14:paraId="548DB6DF" w14:textId="77777777" w:rsidR="009361FF" w:rsidRPr="001B7B30" w:rsidRDefault="009361FF" w:rsidP="00913CB0">
            <w:pPr>
              <w:pStyle w:val="TableText"/>
            </w:pPr>
            <w:r w:rsidRPr="001B7B30">
              <w:t>OID</w:t>
            </w:r>
          </w:p>
        </w:tc>
        <w:tc>
          <w:tcPr>
            <w:tcW w:w="4539" w:type="dxa"/>
            <w:vAlign w:val="center"/>
            <w:hideMark/>
          </w:tcPr>
          <w:p w14:paraId="5BAD6971" w14:textId="77777777" w:rsidR="009361FF" w:rsidRPr="001B7B30" w:rsidRDefault="009361FF" w:rsidP="00913CB0">
            <w:pPr>
              <w:pStyle w:val="TableText"/>
            </w:pPr>
            <w:r w:rsidRPr="001B7B30">
              <w:t>An Object Identifier</w:t>
            </w:r>
            <w:r>
              <w:t>.</w:t>
            </w:r>
          </w:p>
        </w:tc>
        <w:tc>
          <w:tcPr>
            <w:tcW w:w="3262" w:type="dxa"/>
            <w:vAlign w:val="center"/>
            <w:hideMark/>
          </w:tcPr>
          <w:p w14:paraId="26B30B7D" w14:textId="2A833A40" w:rsidR="009361FF" w:rsidRPr="001B7B30" w:rsidRDefault="009361FF" w:rsidP="00913CB0">
            <w:pPr>
              <w:pStyle w:val="TableText"/>
            </w:pPr>
            <w:r w:rsidRPr="001B7B30">
              <w:t xml:space="preserve">String representation of an OID, </w:t>
            </w:r>
            <w:r w:rsidR="00847ADB">
              <w:t xml:space="preserve">i.e., </w:t>
            </w:r>
            <w:r w:rsidRPr="001B7B30">
              <w:t>of integers separated with dots (e.g.: '1.2', '3.4.5')</w:t>
            </w:r>
            <w:r w:rsidR="005C557C">
              <w:t>.</w:t>
            </w:r>
          </w:p>
        </w:tc>
      </w:tr>
      <w:tr w:rsidR="009361FF" w:rsidRPr="00700C79" w14:paraId="6276DD20" w14:textId="77777777" w:rsidTr="00913CB0">
        <w:trPr>
          <w:cantSplit/>
          <w:trHeight w:val="282"/>
        </w:trPr>
        <w:tc>
          <w:tcPr>
            <w:tcW w:w="1859" w:type="dxa"/>
            <w:vAlign w:val="center"/>
            <w:hideMark/>
          </w:tcPr>
          <w:p w14:paraId="69B40BB3" w14:textId="77777777" w:rsidR="009361FF" w:rsidRPr="001B7B30" w:rsidRDefault="009361FF" w:rsidP="00913CB0">
            <w:pPr>
              <w:pStyle w:val="TableText"/>
            </w:pPr>
            <w:r w:rsidRPr="001B7B30">
              <w:t>VERSION</w:t>
            </w:r>
          </w:p>
        </w:tc>
        <w:tc>
          <w:tcPr>
            <w:tcW w:w="4539" w:type="dxa"/>
            <w:vAlign w:val="center"/>
            <w:hideMark/>
          </w:tcPr>
          <w:p w14:paraId="3B31C126" w14:textId="77777777" w:rsidR="009361FF" w:rsidRPr="001B7B30" w:rsidRDefault="009361FF" w:rsidP="00913CB0">
            <w:pPr>
              <w:pStyle w:val="TableText"/>
            </w:pPr>
            <w:r w:rsidRPr="001B7B30">
              <w:t>The Version type is for indicating a version of any entity used within this specification. A version is defined by its major, minor and revision number</w:t>
            </w:r>
            <w:r>
              <w:t>.</w:t>
            </w:r>
          </w:p>
        </w:tc>
        <w:tc>
          <w:tcPr>
            <w:tcW w:w="3262" w:type="dxa"/>
            <w:vAlign w:val="center"/>
          </w:tcPr>
          <w:p w14:paraId="7ECB9097" w14:textId="76B6EFA5" w:rsidR="009361FF" w:rsidRPr="001B7B30" w:rsidRDefault="009361FF" w:rsidP="00DE4B9B">
            <w:pPr>
              <w:pStyle w:val="TableText"/>
            </w:pPr>
            <w:r w:rsidRPr="001B7B30">
              <w:t xml:space="preserve">String representation of three integers separated with dots (e.g.: </w:t>
            </w:r>
            <w:r w:rsidR="00486D50">
              <w:t>'</w:t>
            </w:r>
            <w:r w:rsidRPr="001B7B30">
              <w:t>1.15.3</w:t>
            </w:r>
            <w:r w:rsidR="00486D50">
              <w:t>'</w:t>
            </w:r>
            <w:r w:rsidRPr="001B7B30">
              <w:t>).</w:t>
            </w:r>
          </w:p>
        </w:tc>
      </w:tr>
    </w:tbl>
    <w:p w14:paraId="050E009A" w14:textId="63359453" w:rsidR="009361FF" w:rsidRPr="00F96E8D" w:rsidRDefault="00F66DD3" w:rsidP="00BD45AD">
      <w:pPr>
        <w:pStyle w:val="TableCaption"/>
        <w:numPr>
          <w:ilvl w:val="0"/>
          <w:numId w:val="0"/>
        </w:numPr>
        <w:ind w:left="360" w:hanging="360"/>
        <w:rPr>
          <w:szCs w:val="22"/>
          <w:lang w:val="en-US" w:eastAsia="en-GB"/>
        </w:rPr>
      </w:pPr>
      <w:r w:rsidRPr="00F96E8D">
        <w:rPr>
          <w:rFonts w:ascii="Arial Bold" w:hAnsi="Arial Bold"/>
          <w:szCs w:val="22"/>
          <w:lang w:val="en-US" w:eastAsia="en-GB"/>
        </w:rPr>
        <w:lastRenderedPageBreak/>
        <w:t>Table 21</w:t>
      </w:r>
      <w:r w:rsidR="009361FF" w:rsidRPr="001B7B30">
        <w:rPr>
          <w:lang w:val="en-US"/>
        </w:rPr>
        <w:t>: Common data types</w:t>
      </w:r>
    </w:p>
    <w:p w14:paraId="0539BD9C" w14:textId="41815C70" w:rsidR="009361FF" w:rsidRDefault="00F66DD3" w:rsidP="000E4FA1">
      <w:pPr>
        <w:pStyle w:val="Heading3"/>
        <w:numPr>
          <w:ilvl w:val="0"/>
          <w:numId w:val="0"/>
        </w:numPr>
        <w:tabs>
          <w:tab w:val="left" w:pos="851"/>
        </w:tabs>
        <w:ind w:left="851"/>
      </w:pPr>
      <w:bookmarkStart w:id="2132" w:name="_Toc456596249"/>
      <w:bookmarkStart w:id="2133" w:name="_Toc473022764"/>
      <w:bookmarkStart w:id="2134" w:name="_Toc91760980"/>
      <w:bookmarkStart w:id="2135" w:name="_Toc152332881"/>
      <w:bookmarkStart w:id="2136" w:name="_Toc368932269"/>
      <w:bookmarkStart w:id="2137" w:name="_Toc375158266"/>
      <w:bookmarkStart w:id="2138" w:name="_Toc398214850"/>
      <w:bookmarkStart w:id="2139" w:name="_Toc400964122"/>
      <w:r>
        <w:rPr>
          <w:sz w:val="22"/>
        </w:rPr>
        <w:t>5.2.2</w:t>
      </w:r>
      <w:r>
        <w:rPr>
          <w:sz w:val="22"/>
        </w:rPr>
        <w:tab/>
      </w:r>
      <w:r w:rsidR="009361FF" w:rsidRPr="00EB304D">
        <w:t>Request-Response Function</w:t>
      </w:r>
      <w:bookmarkEnd w:id="2132"/>
      <w:bookmarkEnd w:id="2133"/>
      <w:bookmarkEnd w:id="2134"/>
      <w:bookmarkEnd w:id="2135"/>
    </w:p>
    <w:p w14:paraId="0EB2B7BE" w14:textId="77F58144" w:rsidR="003B5F98" w:rsidRPr="00CF102B" w:rsidRDefault="009361FF" w:rsidP="00BD45AD">
      <w:pPr>
        <w:pStyle w:val="NormalParagraph"/>
        <w:rPr>
          <w:rFonts w:eastAsia="Times New Roman"/>
          <w:lang w:eastAsia="ko-KR"/>
        </w:rPr>
      </w:pPr>
      <w:r w:rsidRPr="00C36D4D">
        <w:t xml:space="preserve">As defined in </w:t>
      </w:r>
      <w:r w:rsidRPr="009D6E9E">
        <w:t xml:space="preserve">SGP.02 </w:t>
      </w:r>
      <w:r w:rsidRPr="00C36D4D">
        <w:t>[</w:t>
      </w:r>
      <w:hyperlink w:anchor="SGP02" w:history="1">
        <w:r w:rsidRPr="00B43806">
          <w:t>2</w:t>
        </w:r>
      </w:hyperlink>
      <w:r w:rsidRPr="00C36D4D">
        <w:t>]</w:t>
      </w:r>
      <w:r w:rsidR="008D245A">
        <w:t>.</w:t>
      </w:r>
    </w:p>
    <w:p w14:paraId="0FF8ACFF" w14:textId="2DB8C7C8" w:rsidR="009361FF" w:rsidRPr="00A63A66" w:rsidRDefault="00F66DD3" w:rsidP="000E4FA1">
      <w:pPr>
        <w:pStyle w:val="Heading3"/>
        <w:numPr>
          <w:ilvl w:val="0"/>
          <w:numId w:val="0"/>
        </w:numPr>
        <w:tabs>
          <w:tab w:val="left" w:pos="851"/>
        </w:tabs>
        <w:ind w:left="851"/>
      </w:pPr>
      <w:bookmarkStart w:id="2140" w:name="_Toc467491248"/>
      <w:bookmarkStart w:id="2141" w:name="_Toc469996253"/>
      <w:bookmarkStart w:id="2142" w:name="_Toc473022765"/>
      <w:bookmarkStart w:id="2143" w:name="_Toc474479904"/>
      <w:bookmarkStart w:id="2144" w:name="_Toc474480158"/>
      <w:bookmarkStart w:id="2145" w:name="_Toc456596250"/>
      <w:bookmarkStart w:id="2146" w:name="_Toc473022766"/>
      <w:bookmarkStart w:id="2147" w:name="_Toc91760981"/>
      <w:bookmarkStart w:id="2148" w:name="_Toc152332882"/>
      <w:bookmarkEnd w:id="2140"/>
      <w:bookmarkEnd w:id="2141"/>
      <w:bookmarkEnd w:id="2142"/>
      <w:bookmarkEnd w:id="2143"/>
      <w:bookmarkEnd w:id="2144"/>
      <w:r w:rsidRPr="00A63A66">
        <w:rPr>
          <w:sz w:val="22"/>
        </w:rPr>
        <w:t>5.2.3</w:t>
      </w:r>
      <w:r w:rsidRPr="00A63A66">
        <w:rPr>
          <w:sz w:val="22"/>
        </w:rPr>
        <w:tab/>
      </w:r>
      <w:r w:rsidR="009361FF" w:rsidRPr="00A63A66">
        <w:t>Notification Handler Function</w:t>
      </w:r>
      <w:bookmarkEnd w:id="2145"/>
      <w:bookmarkEnd w:id="2146"/>
      <w:bookmarkEnd w:id="2147"/>
      <w:bookmarkEnd w:id="2148"/>
    </w:p>
    <w:p w14:paraId="52117625" w14:textId="77777777" w:rsidR="009361FF" w:rsidRPr="00C36D4D" w:rsidRDefault="009361FF" w:rsidP="009361FF">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02EE5C89" w14:textId="20F2EF41" w:rsidR="009361FF" w:rsidRPr="00A63A66" w:rsidRDefault="00F66DD3" w:rsidP="000E4FA1">
      <w:pPr>
        <w:pStyle w:val="Heading3"/>
        <w:numPr>
          <w:ilvl w:val="0"/>
          <w:numId w:val="0"/>
        </w:numPr>
        <w:tabs>
          <w:tab w:val="left" w:pos="851"/>
        </w:tabs>
        <w:ind w:left="851"/>
      </w:pPr>
      <w:bookmarkStart w:id="2149" w:name="_Toc456596251"/>
      <w:bookmarkStart w:id="2150" w:name="_Toc473022767"/>
      <w:bookmarkStart w:id="2151" w:name="_Toc91760982"/>
      <w:bookmarkStart w:id="2152" w:name="_Toc152332883"/>
      <w:r w:rsidRPr="00A63A66">
        <w:rPr>
          <w:sz w:val="22"/>
        </w:rPr>
        <w:t>5.2.4</w:t>
      </w:r>
      <w:r w:rsidRPr="00A63A66">
        <w:rPr>
          <w:sz w:val="22"/>
        </w:rPr>
        <w:tab/>
      </w:r>
      <w:r w:rsidR="009361FF" w:rsidRPr="00A63A66">
        <w:t xml:space="preserve">Functions Input </w:t>
      </w:r>
      <w:r w:rsidR="009361FF">
        <w:t>H</w:t>
      </w:r>
      <w:r w:rsidR="009361FF" w:rsidRPr="00A63A66">
        <w:t>eader</w:t>
      </w:r>
      <w:bookmarkEnd w:id="2149"/>
      <w:bookmarkEnd w:id="2150"/>
      <w:bookmarkEnd w:id="2151"/>
      <w:bookmarkEnd w:id="2152"/>
    </w:p>
    <w:p w14:paraId="3DBE7E80" w14:textId="00F3D4F7" w:rsidR="003B5F98" w:rsidRPr="00CF102B" w:rsidRDefault="009361FF" w:rsidP="003B5F98">
      <w:pPr>
        <w:pStyle w:val="NormalParagraph"/>
        <w:rPr>
          <w:rFonts w:eastAsia="Times New Roman"/>
          <w:lang w:eastAsia="ko-KR"/>
        </w:rPr>
      </w:pPr>
      <w:r w:rsidRPr="00C36D4D">
        <w:t xml:space="preserve">As defined in </w:t>
      </w:r>
      <w:r w:rsidRPr="009D6E9E">
        <w:t xml:space="preserve">SGP.02 </w:t>
      </w:r>
      <w:r w:rsidRPr="00C36D4D">
        <w:t>[</w:t>
      </w:r>
      <w:hyperlink w:anchor="SGP02" w:history="1">
        <w:r w:rsidRPr="00B43806">
          <w:t>2</w:t>
        </w:r>
      </w:hyperlink>
      <w:r w:rsidRPr="00C36D4D">
        <w:t>]</w:t>
      </w:r>
      <w:r w:rsidR="003B5F98" w:rsidRPr="00CF102B">
        <w:rPr>
          <w:rFonts w:eastAsia="Times New Roman" w:hint="eastAsia"/>
          <w:lang w:eastAsia="ko-KR"/>
        </w:rPr>
        <w:t xml:space="preserve"> subject to the following constraint</w:t>
      </w:r>
      <w:r w:rsidR="004571C9" w:rsidRPr="00CF102B">
        <w:rPr>
          <w:rFonts w:eastAsia="Times New Roman"/>
          <w:lang w:eastAsia="ko-KR"/>
        </w:rPr>
        <w:t>s</w:t>
      </w:r>
      <w:r w:rsidR="003B5F98" w:rsidRPr="00CF102B">
        <w:rPr>
          <w:rFonts w:eastAsia="Times New Roman" w:hint="eastAsia"/>
          <w:lang w:eastAsia="ko-KR"/>
        </w:rPr>
        <w:t>:</w:t>
      </w:r>
    </w:p>
    <w:p w14:paraId="0D60A740" w14:textId="0826D46E" w:rsidR="009361FF" w:rsidRPr="00BD45AD" w:rsidRDefault="004571C9" w:rsidP="00BD45AD">
      <w:pPr>
        <w:pStyle w:val="ListBullet1"/>
        <w:ind w:left="680" w:hanging="340"/>
        <w:rPr>
          <w:rFonts w:cs="Arial"/>
        </w:rPr>
      </w:pPr>
      <w:r>
        <w:rPr>
          <w:rFonts w:ascii="Symbol" w:hAnsi="Symbol"/>
        </w:rPr>
        <w:t></w:t>
      </w:r>
      <w:r>
        <w:rPr>
          <w:rFonts w:ascii="Symbol" w:hAnsi="Symbol"/>
        </w:rPr>
        <w:tab/>
      </w:r>
      <w:r w:rsidR="003B5F98" w:rsidRPr="00BD45AD">
        <w:rPr>
          <w:rFonts w:cs="Arial"/>
        </w:rPr>
        <w:t xml:space="preserve">The field </w:t>
      </w:r>
      <w:r w:rsidR="003B5F98" w:rsidRPr="00BD45AD">
        <w:rPr>
          <w:rFonts w:ascii="Consolas" w:hAnsi="Consolas" w:cs="Consolas"/>
        </w:rPr>
        <w:t>Validity Period</w:t>
      </w:r>
      <w:r w:rsidR="003B5F98" w:rsidRPr="00BD45AD">
        <w:rPr>
          <w:rFonts w:cs="Arial"/>
        </w:rPr>
        <w:t xml:space="preserve"> SHALL </w:t>
      </w:r>
      <w:r w:rsidR="006D2548" w:rsidRPr="00CF102B">
        <w:rPr>
          <w:rFonts w:cs="Arial"/>
        </w:rPr>
        <w:t xml:space="preserve">NOT </w:t>
      </w:r>
      <w:r w:rsidR="003B5F98" w:rsidRPr="00BD45AD">
        <w:rPr>
          <w:rFonts w:cs="Arial"/>
        </w:rPr>
        <w:t>be present in Functions Input Headers.</w:t>
      </w:r>
    </w:p>
    <w:p w14:paraId="4E319226" w14:textId="206D1494" w:rsidR="003C1F01" w:rsidRPr="008023B4" w:rsidRDefault="004571C9" w:rsidP="00BD45AD">
      <w:pPr>
        <w:pStyle w:val="ListBullet1"/>
        <w:ind w:left="680" w:hanging="340"/>
        <w:rPr>
          <w:rFonts w:cs="Arial"/>
        </w:rPr>
      </w:pPr>
      <w:r>
        <w:rPr>
          <w:rFonts w:ascii="Symbol" w:hAnsi="Symbol"/>
        </w:rPr>
        <w:t></w:t>
      </w:r>
      <w:r>
        <w:rPr>
          <w:rFonts w:ascii="Symbol" w:hAnsi="Symbol"/>
        </w:rPr>
        <w:tab/>
      </w:r>
      <w:r w:rsidR="003C1F01" w:rsidRPr="00BD45AD">
        <w:rPr>
          <w:rFonts w:cs="Arial"/>
        </w:rPr>
        <w:t xml:space="preserve">The </w:t>
      </w:r>
      <w:r w:rsidR="008D245A">
        <w:rPr>
          <w:rFonts w:cs="Arial"/>
        </w:rPr>
        <w:t xml:space="preserve">field </w:t>
      </w:r>
      <w:r w:rsidR="003C1F01" w:rsidRPr="00BD45AD">
        <w:rPr>
          <w:rFonts w:ascii="Consolas" w:hAnsi="Consolas" w:cs="Consolas"/>
        </w:rPr>
        <w:t>Function Requester Identifier</w:t>
      </w:r>
      <w:r w:rsidR="003C1F01" w:rsidRPr="00BD45AD">
        <w:rPr>
          <w:rFonts w:cs="Arial"/>
        </w:rPr>
        <w:t xml:space="preserve"> </w:t>
      </w:r>
      <w:r w:rsidR="003C1F01" w:rsidRPr="00796894">
        <w:rPr>
          <w:rFonts w:cs="Arial"/>
        </w:rPr>
        <w:t xml:space="preserve">SHALL contain the string representation of the function requester identity. </w:t>
      </w:r>
      <w:r w:rsidR="003C1F01" w:rsidRPr="00BD45AD">
        <w:rPr>
          <w:rFonts w:cs="Arial"/>
        </w:rPr>
        <w:t xml:space="preserve">For ES12/ES15, </w:t>
      </w:r>
      <w:r w:rsidR="003C1F01" w:rsidRPr="008023B4">
        <w:rPr>
          <w:rFonts w:cs="Arial"/>
        </w:rPr>
        <w:t xml:space="preserve">it MAY be the OID contained in the </w:t>
      </w:r>
      <w:r w:rsidR="003C1F01" w:rsidRPr="00BD45AD">
        <w:rPr>
          <w:rFonts w:ascii="Consolas" w:hAnsi="Consolas" w:cs="Consolas"/>
        </w:rPr>
        <w:t>subjectAltName</w:t>
      </w:r>
      <w:r w:rsidR="003C1F01" w:rsidRPr="008023B4">
        <w:rPr>
          <w:rFonts w:cs="Arial"/>
        </w:rPr>
        <w:t xml:space="preserve"> field of the </w:t>
      </w:r>
      <w:r w:rsidR="00F22BA6">
        <w:rPr>
          <w:rFonts w:cs="Arial"/>
        </w:rPr>
        <w:t>c</w:t>
      </w:r>
      <w:r w:rsidR="003C1F01" w:rsidRPr="008023B4">
        <w:rPr>
          <w:rFonts w:cs="Arial"/>
        </w:rPr>
        <w:t>ertificate used by the function requester for its authentication,</w:t>
      </w:r>
      <w:r w:rsidR="003C1F01" w:rsidRPr="00BD45AD">
        <w:rPr>
          <w:rFonts w:cs="Arial"/>
        </w:rPr>
        <w:t xml:space="preserve"> an OID in the sub-tree of this value,</w:t>
      </w:r>
      <w:r w:rsidR="003C1F01" w:rsidRPr="008023B4">
        <w:rPr>
          <w:rFonts w:cs="Arial"/>
        </w:rPr>
        <w:t xml:space="preserve"> or any other value. It MAY also be the identity of an entity on behalf of which the function requester operates.</w:t>
      </w:r>
    </w:p>
    <w:p w14:paraId="4BF9EE23" w14:textId="5EC0A90C" w:rsidR="003C1F01" w:rsidRPr="00BD45AD" w:rsidRDefault="003C1F01" w:rsidP="00BD45AD">
      <w:pPr>
        <w:pStyle w:val="ListBullet1"/>
        <w:ind w:left="680" w:hanging="36"/>
        <w:rPr>
          <w:rFonts w:cs="Arial"/>
        </w:rPr>
      </w:pPr>
      <w:r w:rsidRPr="00BD45AD">
        <w:rPr>
          <w:rFonts w:cs="Arial"/>
        </w:rPr>
        <w:t>This information MAY be used by the function provider for the purpose of authorisation, accounting and billing.</w:t>
      </w:r>
    </w:p>
    <w:p w14:paraId="4FFCED8F" w14:textId="37DE4499" w:rsidR="009361FF" w:rsidRPr="00A63A66" w:rsidRDefault="00F66DD3" w:rsidP="000E4FA1">
      <w:pPr>
        <w:pStyle w:val="Heading3"/>
        <w:numPr>
          <w:ilvl w:val="0"/>
          <w:numId w:val="0"/>
        </w:numPr>
        <w:tabs>
          <w:tab w:val="left" w:pos="851"/>
        </w:tabs>
        <w:ind w:left="851"/>
      </w:pPr>
      <w:bookmarkStart w:id="2153" w:name="_Toc456596252"/>
      <w:bookmarkStart w:id="2154" w:name="_Toc473022768"/>
      <w:bookmarkStart w:id="2155" w:name="_Toc91760983"/>
      <w:bookmarkStart w:id="2156" w:name="_Toc152332884"/>
      <w:r w:rsidRPr="00A63A66">
        <w:rPr>
          <w:sz w:val="22"/>
        </w:rPr>
        <w:t>5.2.5</w:t>
      </w:r>
      <w:r w:rsidRPr="00A63A66">
        <w:rPr>
          <w:sz w:val="22"/>
        </w:rPr>
        <w:tab/>
      </w:r>
      <w:r w:rsidR="009361FF" w:rsidRPr="00A63A66">
        <w:t xml:space="preserve">Functions Output </w:t>
      </w:r>
      <w:r w:rsidR="009361FF">
        <w:t>H</w:t>
      </w:r>
      <w:r w:rsidR="009361FF" w:rsidRPr="00A63A66">
        <w:t>eader</w:t>
      </w:r>
      <w:bookmarkEnd w:id="2153"/>
      <w:bookmarkEnd w:id="2154"/>
      <w:bookmarkEnd w:id="2155"/>
      <w:bookmarkEnd w:id="2156"/>
    </w:p>
    <w:p w14:paraId="1DE8FB7B" w14:textId="5A593925" w:rsidR="003B5F98" w:rsidRPr="00CF102B" w:rsidRDefault="009361FF" w:rsidP="003B5F98">
      <w:pPr>
        <w:pStyle w:val="NormalParagraph"/>
        <w:rPr>
          <w:rFonts w:eastAsia="Times New Roman"/>
          <w:lang w:eastAsia="ko-KR"/>
        </w:rPr>
      </w:pPr>
      <w:r w:rsidRPr="00C36D4D">
        <w:t xml:space="preserve">As defined in </w:t>
      </w:r>
      <w:r w:rsidRPr="009D6E9E">
        <w:t xml:space="preserve">SGP.02 </w:t>
      </w:r>
      <w:r w:rsidRPr="00C36D4D">
        <w:t>[</w:t>
      </w:r>
      <w:hyperlink w:anchor="SGP02" w:history="1">
        <w:r w:rsidRPr="00B43806">
          <w:t>2</w:t>
        </w:r>
      </w:hyperlink>
      <w:r w:rsidRPr="00C36D4D">
        <w:t>]</w:t>
      </w:r>
      <w:bookmarkStart w:id="2157" w:name="_Toc356915044"/>
      <w:bookmarkStart w:id="2158" w:name="_Toc435083034"/>
      <w:bookmarkStart w:id="2159" w:name="_Toc435083177"/>
      <w:bookmarkStart w:id="2160" w:name="_Toc435967741"/>
      <w:bookmarkStart w:id="2161" w:name="_Toc435083036"/>
      <w:bookmarkStart w:id="2162" w:name="_Toc435083179"/>
      <w:bookmarkStart w:id="2163" w:name="_Toc435967743"/>
      <w:bookmarkEnd w:id="2131"/>
      <w:bookmarkEnd w:id="2136"/>
      <w:bookmarkEnd w:id="2137"/>
      <w:bookmarkEnd w:id="2138"/>
      <w:bookmarkEnd w:id="2139"/>
      <w:bookmarkEnd w:id="2157"/>
      <w:bookmarkEnd w:id="2158"/>
      <w:bookmarkEnd w:id="2159"/>
      <w:bookmarkEnd w:id="2160"/>
      <w:bookmarkEnd w:id="2161"/>
      <w:bookmarkEnd w:id="2162"/>
      <w:bookmarkEnd w:id="2163"/>
      <w:r w:rsidR="003B5F98" w:rsidRPr="00CF102B">
        <w:rPr>
          <w:rFonts w:eastAsia="Times New Roman" w:hint="eastAsia"/>
          <w:lang w:eastAsia="ko-KR"/>
        </w:rPr>
        <w:t xml:space="preserve"> subject to the following constraint:</w:t>
      </w:r>
    </w:p>
    <w:p w14:paraId="35327758" w14:textId="07393B49" w:rsidR="009361FF" w:rsidRDefault="004571C9" w:rsidP="00BD45AD">
      <w:pPr>
        <w:pStyle w:val="ListBullet1"/>
        <w:ind w:left="680" w:hanging="340"/>
        <w:rPr>
          <w:rFonts w:cs="Arial"/>
        </w:rPr>
      </w:pPr>
      <w:r>
        <w:rPr>
          <w:rFonts w:ascii="Symbol" w:hAnsi="Symbol"/>
        </w:rPr>
        <w:t></w:t>
      </w:r>
      <w:r>
        <w:rPr>
          <w:rFonts w:ascii="Symbol" w:hAnsi="Symbol"/>
        </w:rPr>
        <w:tab/>
      </w:r>
      <w:r w:rsidR="003B5F98" w:rsidRPr="00BD45AD">
        <w:rPr>
          <w:rFonts w:cs="Arial"/>
        </w:rPr>
        <w:t xml:space="preserve">The fields </w:t>
      </w:r>
      <w:r w:rsidR="003B5F98" w:rsidRPr="00BD45AD">
        <w:rPr>
          <w:rFonts w:ascii="Consolas" w:hAnsi="Consolas" w:cs="Consolas"/>
        </w:rPr>
        <w:t>Processing Start</w:t>
      </w:r>
      <w:r w:rsidR="003B5F98" w:rsidRPr="00BD45AD">
        <w:rPr>
          <w:rFonts w:cs="Arial"/>
        </w:rPr>
        <w:t xml:space="preserve">, </w:t>
      </w:r>
      <w:r w:rsidR="003B5F98" w:rsidRPr="00BD45AD">
        <w:rPr>
          <w:rFonts w:ascii="Consolas" w:hAnsi="Consolas" w:cs="Consolas"/>
        </w:rPr>
        <w:t>Processing End</w:t>
      </w:r>
      <w:r w:rsidR="003B5F98" w:rsidRPr="00BD45AD">
        <w:rPr>
          <w:rFonts w:cs="Arial"/>
        </w:rPr>
        <w:t xml:space="preserve"> and </w:t>
      </w:r>
      <w:r w:rsidR="003B5F98" w:rsidRPr="00BD45AD">
        <w:rPr>
          <w:rFonts w:ascii="Consolas" w:hAnsi="Consolas" w:cs="Consolas"/>
        </w:rPr>
        <w:t>Acceptable Validity Period</w:t>
      </w:r>
      <w:r w:rsidR="003B5F98" w:rsidRPr="00BD45AD">
        <w:rPr>
          <w:rFonts w:cs="Arial"/>
        </w:rPr>
        <w:t xml:space="preserve"> SHALL </w:t>
      </w:r>
      <w:r w:rsidR="006D2548" w:rsidRPr="00CF102B">
        <w:rPr>
          <w:rFonts w:cs="Arial"/>
        </w:rPr>
        <w:t xml:space="preserve">NOT </w:t>
      </w:r>
      <w:r w:rsidR="003B5F98" w:rsidRPr="00BD45AD">
        <w:rPr>
          <w:rFonts w:cs="Arial"/>
        </w:rPr>
        <w:t>be present in Functions Output Headers.</w:t>
      </w:r>
    </w:p>
    <w:p w14:paraId="5C16408D" w14:textId="01388EC0" w:rsidR="00302EEF" w:rsidRPr="00302EEF" w:rsidRDefault="00302EEF" w:rsidP="00BD45AD">
      <w:pPr>
        <w:pStyle w:val="ListBullet1"/>
        <w:ind w:left="680" w:hanging="340"/>
        <w:rPr>
          <w:rFonts w:cs="Arial"/>
        </w:rPr>
      </w:pPr>
      <w:r>
        <w:rPr>
          <w:rFonts w:ascii="Symbol" w:hAnsi="Symbol"/>
        </w:rPr>
        <w:t></w:t>
      </w:r>
      <w:r>
        <w:rPr>
          <w:rFonts w:ascii="Symbol" w:hAnsi="Symbol"/>
        </w:rPr>
        <w:tab/>
      </w:r>
      <w:r w:rsidRPr="00DD1177">
        <w:rPr>
          <w:rFonts w:cs="Arial"/>
        </w:rPr>
        <w:t xml:space="preserve">The </w:t>
      </w:r>
      <w:r w:rsidRPr="00A1540F">
        <w:rPr>
          <w:rFonts w:ascii="Consolas" w:hAnsi="Consolas" w:cs="Consolas" w:hint="eastAsia"/>
        </w:rPr>
        <w:t>Executed-WithWarning</w:t>
      </w:r>
      <w:r>
        <w:rPr>
          <w:rFonts w:eastAsiaTheme="minorEastAsia" w:cs="Arial" w:hint="eastAsia"/>
          <w:lang w:eastAsia="ko-KR"/>
        </w:rPr>
        <w:t xml:space="preserve"> and </w:t>
      </w:r>
      <w:r w:rsidRPr="00A1540F">
        <w:rPr>
          <w:rFonts w:ascii="Consolas" w:hAnsi="Consolas" w:cs="Consolas" w:hint="eastAsia"/>
        </w:rPr>
        <w:t>Expired</w:t>
      </w:r>
      <w:r>
        <w:rPr>
          <w:rFonts w:eastAsiaTheme="minorEastAsia" w:cs="Arial" w:hint="eastAsia"/>
          <w:lang w:eastAsia="ko-KR"/>
        </w:rPr>
        <w:t xml:space="preserve"> values SHALL NOT be used in Function Execution Status field in</w:t>
      </w:r>
      <w:r w:rsidRPr="00DD1177">
        <w:rPr>
          <w:rFonts w:cs="Arial"/>
        </w:rPr>
        <w:t xml:space="preserve"> Functions Output Headers.</w:t>
      </w:r>
    </w:p>
    <w:p w14:paraId="6C193020" w14:textId="15FAA1A0" w:rsidR="009361FF" w:rsidRPr="008D3671" w:rsidRDefault="00F66DD3" w:rsidP="000E4FA1">
      <w:pPr>
        <w:pStyle w:val="Heading3"/>
        <w:numPr>
          <w:ilvl w:val="0"/>
          <w:numId w:val="0"/>
        </w:numPr>
        <w:tabs>
          <w:tab w:val="left" w:pos="851"/>
        </w:tabs>
        <w:ind w:left="851"/>
      </w:pPr>
      <w:bookmarkStart w:id="2164" w:name="_Status_Code"/>
      <w:bookmarkStart w:id="2165" w:name="_Toc368932275"/>
      <w:bookmarkStart w:id="2166" w:name="_Toc375158270"/>
      <w:bookmarkStart w:id="2167" w:name="_Toc398214854"/>
      <w:bookmarkStart w:id="2168" w:name="_Toc400964126"/>
      <w:bookmarkStart w:id="2169" w:name="_Toc456596253"/>
      <w:bookmarkStart w:id="2170" w:name="_Toc473022769"/>
      <w:bookmarkStart w:id="2171" w:name="_Toc91760984"/>
      <w:bookmarkStart w:id="2172" w:name="_Toc152332885"/>
      <w:bookmarkEnd w:id="2164"/>
      <w:r w:rsidRPr="008D3671">
        <w:rPr>
          <w:sz w:val="22"/>
        </w:rPr>
        <w:t>5.2.6</w:t>
      </w:r>
      <w:r w:rsidRPr="008D3671">
        <w:rPr>
          <w:sz w:val="22"/>
        </w:rPr>
        <w:tab/>
      </w:r>
      <w:r w:rsidR="009361FF" w:rsidRPr="008D3671">
        <w:t>Status Code</w:t>
      </w:r>
      <w:bookmarkEnd w:id="2165"/>
      <w:bookmarkEnd w:id="2166"/>
      <w:bookmarkEnd w:id="2167"/>
      <w:bookmarkEnd w:id="2168"/>
      <w:bookmarkEnd w:id="2169"/>
      <w:bookmarkEnd w:id="2170"/>
      <w:bookmarkEnd w:id="2171"/>
      <w:bookmarkEnd w:id="2172"/>
    </w:p>
    <w:p w14:paraId="1D582E91" w14:textId="77777777" w:rsidR="009361FF" w:rsidRPr="00B43806" w:rsidRDefault="009361FF" w:rsidP="009361FF">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SGP.02 [2]. In addition this specification defines the </w:t>
      </w:r>
      <w:r w:rsidRPr="00253781">
        <w:t xml:space="preserve">additional </w:t>
      </w:r>
      <w:r w:rsidRPr="00C36D4D">
        <w:t>codes</w:t>
      </w:r>
      <w:r>
        <w:t>.</w:t>
      </w:r>
    </w:p>
    <w:p w14:paraId="5AFF3CBA" w14:textId="709BF474" w:rsidR="009361FF" w:rsidRDefault="00F66DD3" w:rsidP="002D7E65">
      <w:pPr>
        <w:pStyle w:val="Heading4"/>
        <w:numPr>
          <w:ilvl w:val="0"/>
          <w:numId w:val="0"/>
        </w:numPr>
        <w:tabs>
          <w:tab w:val="left" w:pos="1077"/>
        </w:tabs>
      </w:pPr>
      <w:bookmarkStart w:id="2173" w:name="_Toc91760985"/>
      <w:r>
        <w:t>5.2.6.</w:t>
      </w:r>
      <w:r w:rsidR="00A33E03">
        <w:t>1</w:t>
      </w:r>
      <w:r>
        <w:tab/>
      </w:r>
      <w:r w:rsidR="009361FF">
        <w:t xml:space="preserve">Subject </w:t>
      </w:r>
      <w:r w:rsidR="007A250B">
        <w:t>c</w:t>
      </w:r>
      <w:r w:rsidR="009361FF">
        <w:t>ode</w:t>
      </w:r>
      <w:bookmarkEnd w:id="2173"/>
      <w:r w:rsidR="007A250B">
        <w:t>s</w:t>
      </w:r>
    </w:p>
    <w:p w14:paraId="0CC9936D" w14:textId="77777777" w:rsidR="009361FF" w:rsidRDefault="009361FF" w:rsidP="009361FF">
      <w:pPr>
        <w:pStyle w:val="NormalParagraph"/>
      </w:pPr>
      <w:r>
        <w:t>Hereunder are listed the subject codes used in this specification:</w:t>
      </w:r>
    </w:p>
    <w:p w14:paraId="2C2966A2" w14:textId="77777777" w:rsidR="009361FF" w:rsidRDefault="009361FF" w:rsidP="009361FF">
      <w:pPr>
        <w:pStyle w:val="NormalParagraph"/>
      </w:pPr>
      <w:r>
        <w:t>1. Generic (as defined in SGP.02 [2])</w:t>
      </w:r>
    </w:p>
    <w:p w14:paraId="4B532ADE" w14:textId="77777777" w:rsidR="009361FF" w:rsidRDefault="009361FF" w:rsidP="009361FF">
      <w:pPr>
        <w:pStyle w:val="NormalParagraph"/>
        <w:ind w:firstLine="720"/>
      </w:pPr>
      <w:r>
        <w:t>1.1. Function Requester (as defined in SGP.02 [2])</w:t>
      </w:r>
    </w:p>
    <w:p w14:paraId="50A07491" w14:textId="77777777" w:rsidR="009361FF" w:rsidRDefault="009361FF" w:rsidP="009361FF">
      <w:pPr>
        <w:pStyle w:val="NormalParagraph"/>
        <w:ind w:firstLine="720"/>
      </w:pPr>
      <w:r>
        <w:t>1.2. Function Provider (as defined in SGP.02 [2])</w:t>
      </w:r>
    </w:p>
    <w:p w14:paraId="6AF672B7" w14:textId="77777777" w:rsidR="009361FF" w:rsidRDefault="009361FF" w:rsidP="009361FF">
      <w:pPr>
        <w:pStyle w:val="NormalParagraph"/>
        <w:ind w:firstLine="720"/>
      </w:pPr>
      <w:r>
        <w:t>1.3. Protocol (as defined in SGP.02 [2])</w:t>
      </w:r>
    </w:p>
    <w:p w14:paraId="0B9BBC63" w14:textId="77777777" w:rsidR="009361FF" w:rsidRDefault="009361FF" w:rsidP="009361FF">
      <w:pPr>
        <w:pStyle w:val="NormalParagraph"/>
        <w:ind w:left="720" w:firstLine="720"/>
      </w:pPr>
      <w:r>
        <w:t>1.3.1. Protocol Format (as defined in SGP.02 [2])</w:t>
      </w:r>
    </w:p>
    <w:p w14:paraId="7096D6A3" w14:textId="77777777" w:rsidR="009361FF" w:rsidRDefault="009361FF" w:rsidP="009361FF">
      <w:pPr>
        <w:pStyle w:val="NormalParagraph"/>
        <w:ind w:left="720" w:firstLine="720"/>
      </w:pPr>
      <w:r>
        <w:t>1.3.2. Protocol Version (as defined in SGP.02 [2])</w:t>
      </w:r>
    </w:p>
    <w:p w14:paraId="65B51FA7" w14:textId="77777777" w:rsidR="009361FF" w:rsidRDefault="009361FF" w:rsidP="009361FF">
      <w:pPr>
        <w:pStyle w:val="NormalParagraph"/>
        <w:ind w:firstLine="720"/>
      </w:pPr>
      <w:r>
        <w:t>1.6. Function (as defined in SGP.02 [2])</w:t>
      </w:r>
    </w:p>
    <w:p w14:paraId="708C2DFF" w14:textId="77777777" w:rsidR="009361FF" w:rsidRDefault="009361FF" w:rsidP="009361FF">
      <w:pPr>
        <w:pStyle w:val="NormalParagraph"/>
      </w:pPr>
      <w:r>
        <w:lastRenderedPageBreak/>
        <w:t>8. eUICC Remote Provisioning (as defined in SGP.02 [2])</w:t>
      </w:r>
    </w:p>
    <w:p w14:paraId="4CCD71CB" w14:textId="77777777" w:rsidR="009361FF" w:rsidRPr="001B7B30" w:rsidRDefault="009361FF" w:rsidP="009361FF">
      <w:pPr>
        <w:pStyle w:val="NormalParagraph"/>
        <w:ind w:firstLine="720"/>
      </w:pPr>
      <w:r w:rsidRPr="001B7B30">
        <w:t>8.1</w:t>
      </w:r>
      <w:r>
        <w:t>.</w:t>
      </w:r>
      <w:r w:rsidRPr="001B7B30">
        <w:t xml:space="preserve"> eUICC</w:t>
      </w:r>
      <w:r>
        <w:t xml:space="preserve"> </w:t>
      </w:r>
      <w:r w:rsidRPr="00253781">
        <w:t>(as defined in SGP.02 [2])</w:t>
      </w:r>
    </w:p>
    <w:p w14:paraId="009350CB" w14:textId="38DFE0F2" w:rsidR="009361FF" w:rsidRPr="001B7B30" w:rsidRDefault="009361FF" w:rsidP="00BD45AD">
      <w:pPr>
        <w:pStyle w:val="NormalParagraph"/>
        <w:ind w:left="720" w:firstLine="720"/>
      </w:pPr>
      <w:r>
        <w:t>8.1.1. EID (as defined in SGP.02 [2])</w:t>
      </w:r>
    </w:p>
    <w:p w14:paraId="2E8F1945" w14:textId="5584B1A6" w:rsidR="009361FF" w:rsidRPr="001B7B30" w:rsidRDefault="009361FF" w:rsidP="00BD45AD">
      <w:pPr>
        <w:pStyle w:val="NormalParagraph"/>
        <w:ind w:left="720" w:firstLine="720"/>
      </w:pPr>
      <w:r w:rsidRPr="001B7B30">
        <w:t>8.1.2</w:t>
      </w:r>
      <w:r>
        <w:t>.</w:t>
      </w:r>
      <w:r w:rsidRPr="001B7B30">
        <w:t xml:space="preserve"> EUM Certificate</w:t>
      </w:r>
    </w:p>
    <w:p w14:paraId="42C93546" w14:textId="3C55E714" w:rsidR="009361FF" w:rsidRPr="001B7B30" w:rsidRDefault="009361FF" w:rsidP="00BD45AD">
      <w:pPr>
        <w:pStyle w:val="NormalParagraph"/>
        <w:ind w:left="720" w:firstLine="720"/>
      </w:pPr>
      <w:r w:rsidRPr="001B7B30">
        <w:t>8.1.3</w:t>
      </w:r>
      <w:r>
        <w:t>.</w:t>
      </w:r>
      <w:r w:rsidRPr="001B7B30">
        <w:t xml:space="preserve"> eUICC Certificate</w:t>
      </w:r>
    </w:p>
    <w:p w14:paraId="3C0D8F2A" w14:textId="77777777" w:rsidR="009361FF" w:rsidRDefault="009361FF" w:rsidP="009361FF">
      <w:pPr>
        <w:pStyle w:val="NormalParagraph"/>
        <w:ind w:firstLine="720"/>
      </w:pPr>
      <w:r>
        <w:t xml:space="preserve">8.2. Profile </w:t>
      </w:r>
      <w:r w:rsidRPr="00253781">
        <w:t>(as defined in SGP.02 [2])</w:t>
      </w:r>
    </w:p>
    <w:p w14:paraId="6F3A2069" w14:textId="6EC3C8F1" w:rsidR="009361FF" w:rsidRDefault="009361FF" w:rsidP="00BD45AD">
      <w:pPr>
        <w:pStyle w:val="NormalParagraph"/>
        <w:ind w:left="720" w:firstLine="720"/>
      </w:pPr>
      <w:r>
        <w:t>8.2.1. Profile ICCID (as defined in SGP.02 [2])</w:t>
      </w:r>
    </w:p>
    <w:p w14:paraId="23FA5A67" w14:textId="0019D597" w:rsidR="009361FF" w:rsidRDefault="009361FF" w:rsidP="00BD45AD">
      <w:pPr>
        <w:pStyle w:val="NormalParagraph"/>
        <w:ind w:left="720" w:firstLine="720"/>
      </w:pPr>
      <w:r>
        <w:t xml:space="preserve">8.2.5. </w:t>
      </w:r>
      <w:r w:rsidRPr="00D31EBA">
        <w:t>Profile Type</w:t>
      </w:r>
      <w:r>
        <w:t xml:space="preserve"> (as defined in SGP.02 [2])</w:t>
      </w:r>
    </w:p>
    <w:p w14:paraId="566AD771" w14:textId="7A23ABF6" w:rsidR="009361FF" w:rsidRDefault="009361FF" w:rsidP="00BD45AD">
      <w:pPr>
        <w:pStyle w:val="NormalParagraph"/>
        <w:ind w:left="720" w:firstLine="720"/>
      </w:pPr>
      <w:r>
        <w:t>8.2.6. Matching ID</w:t>
      </w:r>
    </w:p>
    <w:p w14:paraId="5BD7E277" w14:textId="4588FFB8" w:rsidR="009361FF" w:rsidRDefault="009361FF" w:rsidP="00BD45AD">
      <w:pPr>
        <w:pStyle w:val="NormalParagraph"/>
        <w:ind w:left="720" w:firstLine="720"/>
      </w:pPr>
      <w:r>
        <w:t>8.2.7. Confirmation Code</w:t>
      </w:r>
    </w:p>
    <w:p w14:paraId="1AE47AEE" w14:textId="33C706FE" w:rsidR="00F704BA" w:rsidRDefault="00F704BA" w:rsidP="00BD45AD">
      <w:pPr>
        <w:pStyle w:val="NormalParagraph"/>
        <w:ind w:left="720" w:firstLine="720"/>
      </w:pPr>
      <w:r>
        <w:t>8.2.8. PPR</w:t>
      </w:r>
    </w:p>
    <w:p w14:paraId="65BA2157" w14:textId="75640D3F" w:rsidR="00546565" w:rsidRDefault="00546565" w:rsidP="00BD45AD">
      <w:pPr>
        <w:pStyle w:val="NormalParagraph"/>
        <w:ind w:left="720" w:firstLine="720"/>
      </w:pPr>
      <w:r>
        <w:t>8.2.9. Profile Metadata</w:t>
      </w:r>
    </w:p>
    <w:p w14:paraId="295455B7" w14:textId="1A5D14F6" w:rsidR="005B2E57" w:rsidRDefault="005B2E57" w:rsidP="00BD45AD">
      <w:pPr>
        <w:pStyle w:val="NormalParagraph"/>
        <w:ind w:left="720" w:firstLine="720"/>
      </w:pPr>
      <w:r>
        <w:t>8.2.10. Bound Profile Package</w:t>
      </w:r>
    </w:p>
    <w:p w14:paraId="234C6E87" w14:textId="7FF9EA92" w:rsidR="003A3361" w:rsidRPr="00BD45AD" w:rsidRDefault="003A3361" w:rsidP="00BD45AD">
      <w:pPr>
        <w:pStyle w:val="NormalParagraph"/>
        <w:ind w:left="720" w:firstLine="720"/>
      </w:pPr>
      <w:r>
        <w:t>8.2.11</w:t>
      </w:r>
      <w:r w:rsidR="00FD034D">
        <w:t>.</w:t>
      </w:r>
      <w:r>
        <w:t xml:space="preserve"> </w:t>
      </w:r>
      <w:r w:rsidRPr="00BD45AD">
        <w:t>Managing SM-DP+</w:t>
      </w:r>
    </w:p>
    <w:p w14:paraId="50D82F53" w14:textId="31A8CEA3" w:rsidR="00760928" w:rsidRDefault="003A3361" w:rsidP="00760928">
      <w:pPr>
        <w:spacing w:before="0" w:after="200" w:line="276" w:lineRule="auto"/>
        <w:ind w:left="720" w:firstLine="720"/>
        <w:jc w:val="left"/>
        <w:rPr>
          <w:szCs w:val="22"/>
          <w:lang w:eastAsia="en-GB" w:bidi="ar-SA"/>
        </w:rPr>
      </w:pPr>
      <w:r w:rsidRPr="00BD45AD">
        <w:rPr>
          <w:lang w:eastAsia="en-GB"/>
        </w:rPr>
        <w:t>8.2.12</w:t>
      </w:r>
      <w:r w:rsidR="00FD034D">
        <w:rPr>
          <w:lang w:eastAsia="en-GB"/>
        </w:rPr>
        <w:t>.</w:t>
      </w:r>
      <w:r w:rsidRPr="00BD45AD">
        <w:rPr>
          <w:lang w:eastAsia="en-GB"/>
        </w:rPr>
        <w:t xml:space="preserve"> Profile Owner</w:t>
      </w:r>
    </w:p>
    <w:p w14:paraId="28BF7BC5" w14:textId="5211181D" w:rsidR="003A3361" w:rsidRDefault="00760928" w:rsidP="00BD45AD">
      <w:pPr>
        <w:pStyle w:val="NormalParagraph"/>
        <w:ind w:left="720" w:firstLine="720"/>
      </w:pPr>
      <w:r>
        <w:t>8.2.13</w:t>
      </w:r>
      <w:r w:rsidR="00FD034D">
        <w:t>.</w:t>
      </w:r>
      <w:r>
        <w:t xml:space="preserve"> Enterprise</w:t>
      </w:r>
    </w:p>
    <w:p w14:paraId="039A28F3" w14:textId="77777777" w:rsidR="00214D5F" w:rsidRDefault="00214D5F" w:rsidP="00214D5F">
      <w:pPr>
        <w:pStyle w:val="NormalParagraph"/>
        <w:ind w:left="720" w:firstLine="720"/>
      </w:pPr>
      <w:r>
        <w:t>8.2.14. LPA Proxy</w:t>
      </w:r>
    </w:p>
    <w:p w14:paraId="0417D5F6" w14:textId="77777777" w:rsidR="009361FF" w:rsidRDefault="009361FF" w:rsidP="009361FF">
      <w:pPr>
        <w:pStyle w:val="NormalParagraph"/>
        <w:ind w:firstLine="720"/>
      </w:pPr>
      <w:r>
        <w:t>8.8. SM-DP+</w:t>
      </w:r>
    </w:p>
    <w:p w14:paraId="2177F2F8" w14:textId="340C16C3" w:rsidR="009361FF" w:rsidRDefault="009361FF" w:rsidP="00BD45AD">
      <w:pPr>
        <w:pStyle w:val="NormalParagraph"/>
        <w:ind w:left="720" w:firstLine="720"/>
      </w:pPr>
      <w:r>
        <w:t>8.8.1. SM-DP+ Address</w:t>
      </w:r>
    </w:p>
    <w:p w14:paraId="11B0DB34" w14:textId="4ED1FE9F" w:rsidR="009361FF" w:rsidRDefault="009361FF" w:rsidP="00BD45AD">
      <w:pPr>
        <w:pStyle w:val="NormalParagraph"/>
        <w:ind w:left="720" w:firstLine="720"/>
      </w:pPr>
      <w:r>
        <w:t>8.8.2. Security configuration</w:t>
      </w:r>
    </w:p>
    <w:p w14:paraId="48D61BD4" w14:textId="6921F40C" w:rsidR="009361FF" w:rsidRDefault="009361FF" w:rsidP="00BD45AD">
      <w:pPr>
        <w:pStyle w:val="NormalParagraph"/>
        <w:ind w:left="720" w:firstLine="720"/>
      </w:pPr>
      <w:r w:rsidRPr="0049374D">
        <w:t>8.8.3</w:t>
      </w:r>
      <w:r>
        <w:t>.</w:t>
      </w:r>
      <w:r w:rsidRPr="0049374D">
        <w:t xml:space="preserve"> Specification Version Number (SVN)</w:t>
      </w:r>
    </w:p>
    <w:p w14:paraId="58F667DC" w14:textId="49E1FE22" w:rsidR="009361FF" w:rsidRDefault="009361FF" w:rsidP="00BD45AD">
      <w:pPr>
        <w:pStyle w:val="NormalParagraph"/>
        <w:ind w:left="720" w:firstLine="720"/>
      </w:pPr>
      <w:r>
        <w:t>8.8.4. SM-DP+ Certificate</w:t>
      </w:r>
    </w:p>
    <w:p w14:paraId="7FFB4693" w14:textId="761431A3" w:rsidR="009361FF" w:rsidRDefault="009361FF" w:rsidP="00BD45AD">
      <w:pPr>
        <w:pStyle w:val="NormalParagraph"/>
        <w:ind w:left="720" w:firstLine="720"/>
      </w:pPr>
      <w:r>
        <w:t>8.8.5</w:t>
      </w:r>
      <w:r w:rsidR="000A403A">
        <w:t>.</w:t>
      </w:r>
      <w:r>
        <w:t xml:space="preserve"> </w:t>
      </w:r>
      <w:r w:rsidRPr="00AB5323">
        <w:t>Download orde</w:t>
      </w:r>
      <w:r>
        <w:t>r</w:t>
      </w:r>
    </w:p>
    <w:p w14:paraId="3FE66DF8" w14:textId="7FC12416" w:rsidR="003A3361" w:rsidRDefault="003A3361" w:rsidP="00BD45AD">
      <w:pPr>
        <w:pStyle w:val="NormalParagraph"/>
        <w:ind w:left="720" w:firstLine="720"/>
      </w:pPr>
      <w:r>
        <w:t>8.8.6</w:t>
      </w:r>
      <w:r w:rsidR="000A403A">
        <w:t>.</w:t>
      </w:r>
      <w:r>
        <w:t xml:space="preserve"> RPM Order</w:t>
      </w:r>
    </w:p>
    <w:p w14:paraId="65CF6591" w14:textId="77777777" w:rsidR="009361FF" w:rsidRDefault="009361FF" w:rsidP="009361FF">
      <w:pPr>
        <w:pStyle w:val="NormalParagraph"/>
        <w:ind w:left="720"/>
      </w:pPr>
      <w:r>
        <w:t>8.9. SM-DS</w:t>
      </w:r>
    </w:p>
    <w:p w14:paraId="607868BB" w14:textId="1B8D066B" w:rsidR="009361FF" w:rsidRDefault="009361FF" w:rsidP="00BD45AD">
      <w:pPr>
        <w:pStyle w:val="NormalParagraph"/>
        <w:ind w:left="720" w:firstLine="720"/>
      </w:pPr>
      <w:r>
        <w:t>8.9.1. SM-DS Address</w:t>
      </w:r>
    </w:p>
    <w:p w14:paraId="0656ADD8" w14:textId="70CE132F" w:rsidR="009361FF" w:rsidRDefault="009361FF" w:rsidP="00BD45AD">
      <w:pPr>
        <w:pStyle w:val="NormalParagraph"/>
        <w:ind w:left="720" w:firstLine="720"/>
      </w:pPr>
      <w:r>
        <w:t>8.9.2. Security configuration</w:t>
      </w:r>
    </w:p>
    <w:p w14:paraId="4657FE20" w14:textId="4B9F1917" w:rsidR="009361FF" w:rsidRDefault="009361FF" w:rsidP="00BD45AD">
      <w:pPr>
        <w:pStyle w:val="NormalParagraph"/>
        <w:ind w:left="720" w:firstLine="720"/>
      </w:pPr>
      <w:r w:rsidRPr="0049374D">
        <w:t>8.</w:t>
      </w:r>
      <w:r>
        <w:t>9</w:t>
      </w:r>
      <w:r w:rsidRPr="0049374D">
        <w:t>.3</w:t>
      </w:r>
      <w:r>
        <w:t>.</w:t>
      </w:r>
      <w:r w:rsidRPr="0049374D">
        <w:t xml:space="preserve"> Specification Version Number (SVN)</w:t>
      </w:r>
    </w:p>
    <w:p w14:paraId="38BCF67B" w14:textId="5A9B8AD2" w:rsidR="009361FF" w:rsidRDefault="009361FF" w:rsidP="00BD45AD">
      <w:pPr>
        <w:pStyle w:val="NormalParagraph"/>
        <w:ind w:left="720" w:firstLine="720"/>
      </w:pPr>
      <w:r>
        <w:lastRenderedPageBreak/>
        <w:t>8.9.4</w:t>
      </w:r>
      <w:r w:rsidR="00486D50">
        <w:t>.</w:t>
      </w:r>
      <w:r>
        <w:t xml:space="preserve"> SM-DS Certificate</w:t>
      </w:r>
    </w:p>
    <w:p w14:paraId="2ED4C9B4" w14:textId="77777777" w:rsidR="000A403A" w:rsidRDefault="009361FF" w:rsidP="000A403A">
      <w:pPr>
        <w:pStyle w:val="NormalParagraph"/>
        <w:ind w:left="720" w:firstLine="720"/>
      </w:pPr>
      <w:r>
        <w:t>8.9.5. Event Record</w:t>
      </w:r>
    </w:p>
    <w:p w14:paraId="79ABC4AF" w14:textId="77777777" w:rsidR="00835FA4" w:rsidRDefault="000A403A" w:rsidP="00835FA4">
      <w:pPr>
        <w:pStyle w:val="NormalParagraph"/>
        <w:ind w:left="720" w:firstLine="720"/>
      </w:pPr>
      <w:r>
        <w:t>8.9.6. ECID</w:t>
      </w:r>
    </w:p>
    <w:p w14:paraId="444892E4" w14:textId="4DA57678" w:rsidR="009361FF" w:rsidRDefault="00835FA4" w:rsidP="00835FA4">
      <w:pPr>
        <w:pStyle w:val="NormalParagraph"/>
        <w:ind w:left="720" w:firstLine="720"/>
      </w:pPr>
      <w:r>
        <w:t>8.9.7. Push Service</w:t>
      </w:r>
    </w:p>
    <w:p w14:paraId="2F38163C" w14:textId="77777777" w:rsidR="009361FF" w:rsidRPr="006D13B8" w:rsidRDefault="009361FF" w:rsidP="009361FF">
      <w:pPr>
        <w:pStyle w:val="NormalParagraph"/>
        <w:ind w:firstLine="720"/>
      </w:pPr>
      <w:r w:rsidRPr="006D13B8">
        <w:t>8.10</w:t>
      </w:r>
      <w:r>
        <w:t>.</w:t>
      </w:r>
      <w:r w:rsidRPr="006D13B8">
        <w:t xml:space="preserve"> RSP Operation</w:t>
      </w:r>
    </w:p>
    <w:p w14:paraId="15B9DABC" w14:textId="1C299061" w:rsidR="009361FF" w:rsidRPr="00A37D99" w:rsidRDefault="009361FF" w:rsidP="00BD45AD">
      <w:pPr>
        <w:pStyle w:val="NormalParagraph"/>
        <w:ind w:left="720" w:firstLine="720"/>
      </w:pPr>
      <w:r w:rsidRPr="00A37D99">
        <w:t>8.10.1. TransactionId</w:t>
      </w:r>
    </w:p>
    <w:p w14:paraId="18B49128" w14:textId="3B629A37" w:rsidR="00244C32" w:rsidRPr="00A37D99" w:rsidRDefault="00244C32" w:rsidP="00BD45AD">
      <w:pPr>
        <w:pStyle w:val="NormalParagraph"/>
        <w:ind w:left="720" w:firstLine="720"/>
      </w:pPr>
      <w:r w:rsidRPr="00A37D99">
        <w:t>8.10.</w:t>
      </w:r>
      <w:r w:rsidR="008B1A51" w:rsidRPr="00A37D99">
        <w:t>2</w:t>
      </w:r>
      <w:r w:rsidRPr="00A37D99">
        <w:t>. RPM Script</w:t>
      </w:r>
    </w:p>
    <w:p w14:paraId="4B66AEF6" w14:textId="50C3077F" w:rsidR="000A403A" w:rsidRDefault="00441574" w:rsidP="000A403A">
      <w:pPr>
        <w:pStyle w:val="NormalParagraph"/>
        <w:ind w:left="720" w:firstLine="720"/>
      </w:pPr>
      <w:r w:rsidRPr="00A37D99">
        <w:t>8.10.</w:t>
      </w:r>
      <w:r w:rsidR="008B1A51" w:rsidRPr="00A37D99">
        <w:t>3</w:t>
      </w:r>
      <w:r w:rsidRPr="00A37D99">
        <w:t>. Device Change</w:t>
      </w:r>
    </w:p>
    <w:p w14:paraId="7B96B24A" w14:textId="77777777" w:rsidR="00835FA4" w:rsidRDefault="000A403A" w:rsidP="00835FA4">
      <w:pPr>
        <w:pStyle w:val="NormalParagraph"/>
        <w:ind w:left="720" w:firstLine="720"/>
      </w:pPr>
      <w:r>
        <w:t>8.10.4. Event Checking</w:t>
      </w:r>
    </w:p>
    <w:p w14:paraId="5D234B4A" w14:textId="62A9F9D5" w:rsidR="00971A53" w:rsidRDefault="00971A53" w:rsidP="00971A53">
      <w:pPr>
        <w:pStyle w:val="NormalParagraph"/>
        <w:ind w:left="720" w:firstLine="720"/>
      </w:pPr>
      <w:r w:rsidRPr="00A37D99">
        <w:t>8.10.</w:t>
      </w:r>
      <w:r>
        <w:t>5</w:t>
      </w:r>
      <w:r w:rsidRPr="00A37D99">
        <w:t xml:space="preserve">. </w:t>
      </w:r>
      <w:r>
        <w:t>Device Change Session ID</w:t>
      </w:r>
    </w:p>
    <w:p w14:paraId="6B35DDD5" w14:textId="5F42B64B" w:rsidR="00441574" w:rsidRPr="00A37D99" w:rsidRDefault="00835FA4" w:rsidP="00BD45AD">
      <w:pPr>
        <w:pStyle w:val="NormalParagraph"/>
        <w:ind w:left="720" w:firstLine="720"/>
      </w:pPr>
      <w:r>
        <w:t>8.10.6. Push Service Registration</w:t>
      </w:r>
    </w:p>
    <w:p w14:paraId="75C7C16B" w14:textId="650372F8" w:rsidR="009361FF" w:rsidRPr="00441574" w:rsidRDefault="009361FF" w:rsidP="009361FF">
      <w:pPr>
        <w:pStyle w:val="NormalParagraph"/>
        <w:ind w:firstLine="720"/>
      </w:pPr>
      <w:r w:rsidRPr="00441574">
        <w:t xml:space="preserve">8.11. </w:t>
      </w:r>
      <w:r w:rsidR="00050B5B">
        <w:rPr>
          <w:rFonts w:eastAsia="Times New Roman"/>
          <w:lang w:eastAsia="ko-KR"/>
        </w:rPr>
        <w:t>eSIM CA</w:t>
      </w:r>
    </w:p>
    <w:p w14:paraId="0B540D93" w14:textId="505E7A25" w:rsidR="009361FF" w:rsidRDefault="009361FF" w:rsidP="00BD45AD">
      <w:pPr>
        <w:pStyle w:val="NormalParagraph"/>
        <w:ind w:left="720" w:firstLine="720"/>
      </w:pPr>
      <w:r>
        <w:t>8.11.1. Public Key (PK)</w:t>
      </w:r>
    </w:p>
    <w:p w14:paraId="04A5DA4B" w14:textId="7271125F" w:rsidR="00AD3B82" w:rsidRDefault="00AD3B82" w:rsidP="00AD3B82">
      <w:pPr>
        <w:pStyle w:val="NormalParagraph"/>
        <w:ind w:firstLine="720"/>
      </w:pPr>
      <w:r>
        <w:t>8.12. LPA</w:t>
      </w:r>
    </w:p>
    <w:p w14:paraId="329982DD" w14:textId="0E48BCB5" w:rsidR="009361FF" w:rsidRDefault="00F66DD3" w:rsidP="00BD45AD">
      <w:pPr>
        <w:pStyle w:val="Heading4"/>
        <w:numPr>
          <w:ilvl w:val="0"/>
          <w:numId w:val="0"/>
        </w:numPr>
        <w:tabs>
          <w:tab w:val="left" w:pos="1077"/>
        </w:tabs>
        <w:ind w:left="1077" w:hanging="1077"/>
      </w:pPr>
      <w:bookmarkStart w:id="2174" w:name="_Toc91760986"/>
      <w:r>
        <w:t>5.2.6.</w:t>
      </w:r>
      <w:r w:rsidR="00A33E03">
        <w:t>2</w:t>
      </w:r>
      <w:r>
        <w:tab/>
      </w:r>
      <w:r w:rsidR="009361FF">
        <w:t xml:space="preserve">Reason </w:t>
      </w:r>
      <w:r w:rsidR="007A250B">
        <w:t>c</w:t>
      </w:r>
      <w:r w:rsidR="009361FF">
        <w:t>ode</w:t>
      </w:r>
      <w:bookmarkEnd w:id="2174"/>
      <w:r w:rsidR="007A250B">
        <w:t>s</w:t>
      </w:r>
    </w:p>
    <w:p w14:paraId="463E368B" w14:textId="77777777" w:rsidR="009361FF" w:rsidRDefault="009361FF" w:rsidP="009361FF">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5BBF5FAA" w14:textId="77777777" w:rsidR="009361FF" w:rsidRDefault="009361FF" w:rsidP="009361FF">
      <w:pPr>
        <w:pStyle w:val="NormalParagraph"/>
      </w:pPr>
      <w:r>
        <w:t>1. Access Error (as defined in SGP.02 [2])</w:t>
      </w:r>
    </w:p>
    <w:p w14:paraId="57C5EF8C" w14:textId="77777777" w:rsidR="009361FF" w:rsidRDefault="009361FF" w:rsidP="009361FF">
      <w:pPr>
        <w:pStyle w:val="NormalParagraph"/>
        <w:ind w:firstLine="720"/>
      </w:pPr>
      <w:r>
        <w:t>1.1. Unknown (Identification or Authentication) (as defined in SGP.02 [2])</w:t>
      </w:r>
    </w:p>
    <w:p w14:paraId="5F83B230" w14:textId="77777777" w:rsidR="009361FF" w:rsidRDefault="009361FF" w:rsidP="009361FF">
      <w:pPr>
        <w:pStyle w:val="NormalParagraph"/>
        <w:ind w:firstLine="720"/>
      </w:pPr>
      <w:r>
        <w:t>1.2. Not Allowed (Authorisation)</w:t>
      </w:r>
      <w:r w:rsidRPr="001B7B30">
        <w:t xml:space="preserve"> </w:t>
      </w:r>
      <w:r>
        <w:t>(as defined in SGP.02 [2])</w:t>
      </w:r>
    </w:p>
    <w:p w14:paraId="5A57BD98" w14:textId="77777777" w:rsidR="009361FF" w:rsidRDefault="009361FF" w:rsidP="009361FF">
      <w:pPr>
        <w:pStyle w:val="NormalParagraph"/>
      </w:pPr>
      <w:r>
        <w:t>2. Format Error (as defined in SGP.02 [2])</w:t>
      </w:r>
    </w:p>
    <w:p w14:paraId="7311481B" w14:textId="77777777" w:rsidR="009361FF" w:rsidRDefault="009361FF" w:rsidP="009361FF">
      <w:pPr>
        <w:pStyle w:val="NormalParagraph"/>
        <w:ind w:firstLine="720"/>
      </w:pPr>
      <w:r>
        <w:t>2.1. Invalid (as defined in SGP.02 [2])</w:t>
      </w:r>
    </w:p>
    <w:p w14:paraId="7908367B" w14:textId="77777777" w:rsidR="009361FF" w:rsidRDefault="009361FF" w:rsidP="009361FF">
      <w:pPr>
        <w:pStyle w:val="NormalParagraph"/>
        <w:ind w:firstLine="720"/>
      </w:pPr>
      <w:r>
        <w:t>2.2. Mandatory Element Missing (as defined in SGP.02 [2])</w:t>
      </w:r>
    </w:p>
    <w:p w14:paraId="4B1F047E" w14:textId="77777777" w:rsidR="009361FF" w:rsidRDefault="009361FF" w:rsidP="009361FF">
      <w:pPr>
        <w:pStyle w:val="NormalParagraph"/>
        <w:ind w:firstLine="720"/>
      </w:pPr>
      <w:r>
        <w:t>2.3. Conditional Element Missing (as defined in SGP.02 [2])</w:t>
      </w:r>
    </w:p>
    <w:p w14:paraId="7FFC40B1" w14:textId="77777777" w:rsidR="009361FF" w:rsidRDefault="009361FF" w:rsidP="009361FF">
      <w:pPr>
        <w:pStyle w:val="NormalParagraph"/>
      </w:pPr>
      <w:r>
        <w:t>3. Conditions of Use Not Satisfied (as defined in SGP.02 [2])</w:t>
      </w:r>
    </w:p>
    <w:p w14:paraId="0B4ACE39" w14:textId="77777777" w:rsidR="009361FF" w:rsidRPr="00E83387" w:rsidRDefault="009361FF" w:rsidP="009361FF">
      <w:pPr>
        <w:pStyle w:val="NormalParagraph"/>
        <w:ind w:left="720"/>
      </w:pPr>
      <w:r w:rsidRPr="00E83387">
        <w:t>3.1. Unsupported (as defined in SGP.02 [2])</w:t>
      </w:r>
    </w:p>
    <w:p w14:paraId="4FD6275D" w14:textId="77777777" w:rsidR="009361FF" w:rsidRPr="00E83387" w:rsidRDefault="009361FF" w:rsidP="009361FF">
      <w:pPr>
        <w:pStyle w:val="NormalParagraph"/>
        <w:ind w:left="720"/>
      </w:pPr>
      <w:r w:rsidRPr="00E83387">
        <w:t xml:space="preserve">3.3. Already in Use (Uniqueness) </w:t>
      </w:r>
      <w:r>
        <w:t>(as defined in SGP.02 [2])</w:t>
      </w:r>
    </w:p>
    <w:p w14:paraId="65B0FFA3" w14:textId="77777777" w:rsidR="009361FF" w:rsidRDefault="009361FF" w:rsidP="009361FF">
      <w:pPr>
        <w:pStyle w:val="NormalParagraph"/>
        <w:ind w:left="720"/>
      </w:pPr>
      <w:r w:rsidRPr="00E83387">
        <w:t>3.7. Unavailable</w:t>
      </w:r>
      <w:r>
        <w:t xml:space="preserve"> (as defined in SGP.02 [2])</w:t>
      </w:r>
    </w:p>
    <w:p w14:paraId="524BFCC9" w14:textId="77777777" w:rsidR="009361FF" w:rsidRDefault="009361FF" w:rsidP="009361FF">
      <w:pPr>
        <w:pStyle w:val="NormalParagraph"/>
        <w:ind w:left="720"/>
      </w:pPr>
      <w:r>
        <w:t>3.8. Refused (as defined in SGP.02 [2])</w:t>
      </w:r>
    </w:p>
    <w:p w14:paraId="482D8C6D" w14:textId="77777777" w:rsidR="009361FF" w:rsidRDefault="009361FF" w:rsidP="009361FF">
      <w:pPr>
        <w:pStyle w:val="NormalParagraph"/>
        <w:ind w:left="720"/>
      </w:pPr>
      <w:r>
        <w:t>3.9. Unknown (as defined in SGP.02 [2])</w:t>
      </w:r>
    </w:p>
    <w:p w14:paraId="0108DC5A" w14:textId="77777777" w:rsidR="00546565" w:rsidRDefault="009361FF" w:rsidP="00546565">
      <w:pPr>
        <w:pStyle w:val="NormalParagraph"/>
        <w:ind w:left="720"/>
      </w:pPr>
      <w:r>
        <w:lastRenderedPageBreak/>
        <w:t xml:space="preserve">3.10. </w:t>
      </w:r>
      <w:r w:rsidRPr="006231ED">
        <w:t>Invalid Association</w:t>
      </w:r>
    </w:p>
    <w:p w14:paraId="16711089" w14:textId="2154D786" w:rsidR="009361FF" w:rsidRDefault="00546565" w:rsidP="00546565">
      <w:pPr>
        <w:pStyle w:val="NormalParagraph"/>
        <w:ind w:left="720"/>
      </w:pPr>
      <w:r>
        <w:t>3.11. Value has Changed</w:t>
      </w:r>
    </w:p>
    <w:p w14:paraId="4EDCEB19" w14:textId="78F30A8B" w:rsidR="00441574" w:rsidRDefault="00441574" w:rsidP="00546565">
      <w:pPr>
        <w:pStyle w:val="NormalParagraph"/>
        <w:ind w:left="720"/>
      </w:pPr>
      <w:r>
        <w:t>3.12. Invalid Match</w:t>
      </w:r>
    </w:p>
    <w:p w14:paraId="0A941092" w14:textId="77777777" w:rsidR="009361FF" w:rsidRDefault="009361FF" w:rsidP="009361FF">
      <w:pPr>
        <w:pStyle w:val="NormalParagraph"/>
      </w:pPr>
      <w:r>
        <w:t>4. Processing Error (as defined in SGP.02 [2])</w:t>
      </w:r>
    </w:p>
    <w:p w14:paraId="6D4C5860" w14:textId="77777777" w:rsidR="009361FF" w:rsidRDefault="009361FF" w:rsidP="009361FF">
      <w:pPr>
        <w:pStyle w:val="NormalParagraph"/>
      </w:pPr>
      <w:r>
        <w:tab/>
        <w:t>4.2. Execution Error (as defined in SGP.02 [2])</w:t>
      </w:r>
    </w:p>
    <w:p w14:paraId="24E74294" w14:textId="77777777" w:rsidR="009361FF" w:rsidRDefault="009361FF" w:rsidP="009361FF">
      <w:pPr>
        <w:pStyle w:val="NormalParagraph"/>
      </w:pPr>
      <w:r>
        <w:tab/>
        <w:t>4.3. Stopped on Warning (as defined in SGP.02 [2])</w:t>
      </w:r>
    </w:p>
    <w:p w14:paraId="1453F04A" w14:textId="4348529B" w:rsidR="0097014D" w:rsidRDefault="0097014D" w:rsidP="009361FF">
      <w:pPr>
        <w:pStyle w:val="NormalParagraph"/>
      </w:pPr>
      <w:r>
        <w:tab/>
        <w:t>4.8. Insufficient Memory (as defined in SGP.02 [2])</w:t>
      </w:r>
    </w:p>
    <w:p w14:paraId="56F1EA3A" w14:textId="7491E83D" w:rsidR="009361FF" w:rsidRDefault="009361FF" w:rsidP="009361FF">
      <w:pPr>
        <w:pStyle w:val="NormalParagraph"/>
      </w:pPr>
      <w:r>
        <w:tab/>
        <w:t>4.10</w:t>
      </w:r>
      <w:r w:rsidR="003A3361">
        <w:t>.</w:t>
      </w:r>
      <w:r>
        <w:t xml:space="preserve"> Time to Live Expired</w:t>
      </w:r>
    </w:p>
    <w:p w14:paraId="19B39155" w14:textId="77777777" w:rsidR="009361FF" w:rsidRDefault="009361FF" w:rsidP="009361FF">
      <w:pPr>
        <w:pStyle w:val="NormalParagraph"/>
      </w:pPr>
      <w:r>
        <w:t>5. Transport Error (as defined in SGP.02 [2])</w:t>
      </w:r>
    </w:p>
    <w:p w14:paraId="18DB30B0" w14:textId="77777777" w:rsidR="009361FF" w:rsidRDefault="009361FF" w:rsidP="009361FF">
      <w:pPr>
        <w:pStyle w:val="NormalParagraph"/>
      </w:pPr>
      <w:r>
        <w:tab/>
        <w:t>5.1. Inaccessible (as defined in SGP.02 [2])</w:t>
      </w:r>
    </w:p>
    <w:p w14:paraId="2BE79C5E" w14:textId="77777777" w:rsidR="009361FF" w:rsidRPr="001B7B30" w:rsidRDefault="009361FF" w:rsidP="009361FF">
      <w:pPr>
        <w:pStyle w:val="NormalParagraph"/>
      </w:pPr>
      <w:r w:rsidRPr="001B7B30">
        <w:t>6. Security Error</w:t>
      </w:r>
      <w:r>
        <w:t xml:space="preserve"> </w:t>
      </w:r>
      <w:r w:rsidRPr="008C7780">
        <w:t>(as defined in SGP.02 [2])</w:t>
      </w:r>
    </w:p>
    <w:p w14:paraId="6F66801D" w14:textId="77777777" w:rsidR="009361FF" w:rsidRPr="001B7B30" w:rsidRDefault="009361FF" w:rsidP="009361FF">
      <w:pPr>
        <w:pStyle w:val="NormalParagraph"/>
        <w:ind w:firstLine="720"/>
      </w:pPr>
      <w:r>
        <w:t>6.1. Verification Failed (as defined in SGP.02 [2])</w:t>
      </w:r>
    </w:p>
    <w:p w14:paraId="4A4DBAB1" w14:textId="77777777" w:rsidR="009361FF" w:rsidRDefault="009361FF" w:rsidP="009361FF">
      <w:pPr>
        <w:pStyle w:val="NormalParagraph"/>
      </w:pPr>
      <w:r>
        <w:tab/>
      </w:r>
      <w:r w:rsidRPr="001B7B30">
        <w:t>6.3</w:t>
      </w:r>
      <w:r>
        <w:t>.</w:t>
      </w:r>
      <w:r w:rsidRPr="001B7B30">
        <w:t xml:space="preserve"> Expired</w:t>
      </w:r>
    </w:p>
    <w:p w14:paraId="22FFF058" w14:textId="177C2A52" w:rsidR="009361FF" w:rsidRDefault="009361FF" w:rsidP="009361FF">
      <w:pPr>
        <w:pStyle w:val="NormalParagraph"/>
      </w:pPr>
      <w:r>
        <w:tab/>
        <w:t xml:space="preserve">6.4. </w:t>
      </w:r>
      <w:r w:rsidRPr="002B790D">
        <w:t xml:space="preserve">Maximum number of </w:t>
      </w:r>
      <w:r w:rsidR="00FA1F65">
        <w:t>attemp</w:t>
      </w:r>
      <w:r w:rsidR="00E2545C">
        <w:t>t</w:t>
      </w:r>
      <w:r w:rsidR="00FA1F65">
        <w:t>s</w:t>
      </w:r>
      <w:r w:rsidR="00FA1F65" w:rsidRPr="002B790D">
        <w:t xml:space="preserve"> </w:t>
      </w:r>
      <w:r w:rsidRPr="002B790D">
        <w:t>exceeded</w:t>
      </w:r>
    </w:p>
    <w:p w14:paraId="4FB423DA" w14:textId="117058F8" w:rsidR="009361FF" w:rsidRPr="008D3671" w:rsidRDefault="00F66DD3" w:rsidP="00BD45AD">
      <w:pPr>
        <w:pStyle w:val="Heading4"/>
        <w:numPr>
          <w:ilvl w:val="0"/>
          <w:numId w:val="0"/>
        </w:numPr>
        <w:tabs>
          <w:tab w:val="left" w:pos="1077"/>
        </w:tabs>
        <w:ind w:left="1077" w:hanging="1077"/>
      </w:pPr>
      <w:bookmarkStart w:id="2175" w:name="_Toc91760987"/>
      <w:r w:rsidRPr="008D3671">
        <w:t>5.2.6.</w:t>
      </w:r>
      <w:r w:rsidR="00A33E03">
        <w:t>3</w:t>
      </w:r>
      <w:r w:rsidRPr="008D3671">
        <w:tab/>
      </w:r>
      <w:r w:rsidR="009361FF" w:rsidRPr="008D3671">
        <w:t>Common Function Status Code</w:t>
      </w:r>
      <w:bookmarkEnd w:id="2175"/>
    </w:p>
    <w:p w14:paraId="4CD051C3" w14:textId="77777777" w:rsidR="009361FF" w:rsidRPr="00234258" w:rsidRDefault="009361FF" w:rsidP="009361FF">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6EDD916F" w14:textId="155A0E10" w:rsidR="009361FF" w:rsidRPr="00303B1D" w:rsidRDefault="00F66DD3" w:rsidP="002D7E65">
      <w:pPr>
        <w:pStyle w:val="Heading2"/>
        <w:numPr>
          <w:ilvl w:val="0"/>
          <w:numId w:val="0"/>
        </w:numPr>
        <w:tabs>
          <w:tab w:val="left" w:pos="624"/>
        </w:tabs>
      </w:pPr>
      <w:bookmarkStart w:id="2176" w:name="_Toc433615180"/>
      <w:bookmarkStart w:id="2177" w:name="_Toc438039001"/>
      <w:bookmarkStart w:id="2178" w:name="_Toc438302041"/>
      <w:bookmarkStart w:id="2179" w:name="_Toc456596254"/>
      <w:bookmarkStart w:id="2180" w:name="_Toc473022770"/>
      <w:bookmarkStart w:id="2181" w:name="_Toc91760988"/>
      <w:bookmarkStart w:id="2182" w:name="_Toc152332886"/>
      <w:r w:rsidRPr="00303B1D">
        <w:t>5.3</w:t>
      </w:r>
      <w:r w:rsidRPr="00303B1D">
        <w:tab/>
      </w:r>
      <w:r w:rsidR="009361FF" w:rsidRPr="00303B1D">
        <w:t>ES2</w:t>
      </w:r>
      <w:r w:rsidR="009361FF">
        <w:t>+</w:t>
      </w:r>
      <w:r w:rsidR="009361FF" w:rsidRPr="00303B1D">
        <w:t xml:space="preserve"> (Operator </w:t>
      </w:r>
      <w:r w:rsidR="009361FF">
        <w:t>--</w:t>
      </w:r>
      <w:r w:rsidR="009361FF" w:rsidRPr="00303B1D">
        <w:t xml:space="preserve"> SM-DP+)</w:t>
      </w:r>
      <w:bookmarkEnd w:id="2176"/>
      <w:bookmarkEnd w:id="2177"/>
      <w:bookmarkEnd w:id="2178"/>
      <w:bookmarkEnd w:id="2179"/>
      <w:bookmarkEnd w:id="2180"/>
      <w:bookmarkEnd w:id="2181"/>
      <w:bookmarkEnd w:id="2182"/>
    </w:p>
    <w:p w14:paraId="4521493C" w14:textId="2DBF4DC3" w:rsidR="009361FF" w:rsidRPr="001B7B30" w:rsidRDefault="009361FF" w:rsidP="009361FF">
      <w:pPr>
        <w:pStyle w:val="NormalParagraph"/>
      </w:pPr>
      <w:r w:rsidRPr="001B7B30">
        <w:t xml:space="preserve">The ES2+ interface is used by the Operator to order </w:t>
      </w:r>
      <w:r w:rsidR="00B8204A">
        <w:t xml:space="preserve">and manage RSP operations </w:t>
      </w:r>
      <w:r w:rsidRPr="001B7B30">
        <w:t>for specific eUICC(s).</w:t>
      </w:r>
    </w:p>
    <w:p w14:paraId="29034AA8" w14:textId="77777777" w:rsidR="009361FF" w:rsidRDefault="00752561" w:rsidP="002D7E65">
      <w:pPr>
        <w:pStyle w:val="NormalParagraph"/>
        <w:keepNext/>
      </w:pPr>
      <w:r w:rsidRPr="009B5B73">
        <w:rPr>
          <w:rFonts w:ascii="Arial Bold" w:eastAsia="Times New Roman" w:hAnsi="Arial Bold" w:cs="Arial"/>
          <w:iCs/>
          <w:noProof/>
          <w:szCs w:val="28"/>
          <w:lang w:eastAsia="en-US"/>
        </w:rPr>
        <w:object w:dxaOrig="9800" w:dyaOrig="2891" w14:anchorId="3D1E7B9F">
          <v:shape id="_x0000_i1039" type="#_x0000_t75" style="width:491.85pt;height:2in" o:ole="">
            <v:imagedata r:id="rId88" o:title=""/>
          </v:shape>
          <o:OLEObject Type="Embed" ProgID="PowerPoint.Show.8" ShapeID="_x0000_i1039" DrawAspect="Content" ObjectID="_1762945899" r:id="rId89"/>
        </w:object>
      </w:r>
    </w:p>
    <w:p w14:paraId="7E53C9EC" w14:textId="1C2618F1" w:rsidR="009361FF" w:rsidRPr="001B7B30" w:rsidRDefault="00F66DD3" w:rsidP="002D7E65">
      <w:pPr>
        <w:pStyle w:val="Figurecaption"/>
        <w:ind w:left="357" w:hanging="357"/>
      </w:pPr>
      <w:r w:rsidRPr="001B7B30">
        <w:rPr>
          <w:rFonts w:ascii="Arial Bold" w:hAnsi="Arial Bold"/>
        </w:rPr>
        <w:t>Figure 31</w:t>
      </w:r>
      <w:r w:rsidR="009361FF" w:rsidRPr="001B7B30">
        <w:t>: ES2+</w:t>
      </w:r>
    </w:p>
    <w:p w14:paraId="6F765A18" w14:textId="77777777" w:rsidR="009361FF" w:rsidRDefault="009361FF" w:rsidP="009361FF">
      <w:pPr>
        <w:pStyle w:val="NormalParagraph"/>
      </w:pPr>
      <w:r w:rsidRPr="00C36D4D">
        <w:t>The Operator communicates with the SM-DP+ through a secure connection. The level of security requested on this interface and the level of data encryption is defined in GSMA SAS SM specification</w:t>
      </w:r>
      <w:r w:rsidRPr="00CE1DEC">
        <w:t xml:space="preserve"> </w:t>
      </w:r>
      <w:r w:rsidRPr="00C36D4D">
        <w:t>[23</w:t>
      </w:r>
      <w:hyperlink w:anchor="FS08" w:history="1"/>
      <w:r w:rsidRPr="00C36D4D">
        <w:t>].</w:t>
      </w:r>
    </w:p>
    <w:p w14:paraId="092BF7B4" w14:textId="77777777" w:rsidR="00424FAE" w:rsidRPr="007F27B2" w:rsidRDefault="00424FAE" w:rsidP="00424FAE">
      <w:pPr>
        <w:pStyle w:val="NormalParagraph"/>
      </w:pPr>
      <w:r w:rsidRPr="007F27B2">
        <w:lastRenderedPageBreak/>
        <w:t>The SM-DP+ SHOULD be able to support a framework of interchange and execution prioritisation for transactions over the ES2+ interface. For the purpose of assigning priority, there SHOULD be a categorisation of transactions passing over the ES2+ interface, the Operator SHOULD be able to preset the priority, and the SM-DP+ SHOULD handle the transactions according to this prioritisation. In particular, the SM-DP+ SHOULD ensure that transactions marked with the same priority are handled on a first in first out (FIFO) basis.</w:t>
      </w:r>
    </w:p>
    <w:p w14:paraId="6F05BD8C" w14:textId="77777777" w:rsidR="00B8204A" w:rsidRPr="007F27B2" w:rsidRDefault="00B8204A" w:rsidP="00B8204A">
      <w:pPr>
        <w:pStyle w:val="NormalParagraph"/>
      </w:pPr>
      <w:r>
        <w:rPr>
          <w:rFonts w:cs="Arial"/>
        </w:rPr>
        <w:t>On an implementation that handles queues for Notifications, t</w:t>
      </w:r>
      <w:r w:rsidRPr="00323FD9">
        <w:rPr>
          <w:rFonts w:cs="Arial"/>
        </w:rPr>
        <w:t>he SM-DP+</w:t>
      </w:r>
      <w:r>
        <w:rPr>
          <w:rFonts w:cs="Arial"/>
        </w:rPr>
        <w:t xml:space="preserve"> SHALL</w:t>
      </w:r>
      <w:r w:rsidRPr="00323FD9">
        <w:rPr>
          <w:rFonts w:cs="Arial"/>
        </w:rPr>
        <w:t xml:space="preserve"> be able to prioritise as required by the Profile Owner the exchanges required on the ES2+ to manage the delivery of the Profiles regarding the </w:t>
      </w:r>
      <w:r>
        <w:rPr>
          <w:rFonts w:cs="Arial"/>
        </w:rPr>
        <w:t>N</w:t>
      </w:r>
      <w:r w:rsidRPr="00323FD9">
        <w:rPr>
          <w:rFonts w:cs="Arial"/>
        </w:rPr>
        <w:t xml:space="preserve">otifications issued on </w:t>
      </w:r>
      <w:r>
        <w:rPr>
          <w:rFonts w:cs="Arial"/>
        </w:rPr>
        <w:t>the ES2+ interface</w:t>
      </w:r>
      <w:r w:rsidRPr="00766491">
        <w:rPr>
          <w:rFonts w:cs="Arial"/>
        </w:rPr>
        <w:t>.</w:t>
      </w:r>
    </w:p>
    <w:p w14:paraId="5FF5C147" w14:textId="6CE3F567" w:rsidR="00424FAE" w:rsidRDefault="00424FAE" w:rsidP="00424FAE">
      <w:pPr>
        <w:pStyle w:val="NormalParagraph"/>
      </w:pPr>
      <w:r>
        <w:t xml:space="preserve">A Profile Owner SHALL be able to query </w:t>
      </w:r>
      <w:r w:rsidR="00B8204A">
        <w:t>about:</w:t>
      </w:r>
    </w:p>
    <w:p w14:paraId="6DB0832C" w14:textId="77777777" w:rsidR="00B8204A" w:rsidRPr="009D491B" w:rsidRDefault="00B8204A" w:rsidP="00BD45AD">
      <w:pPr>
        <w:pStyle w:val="NormalParagraph"/>
        <w:numPr>
          <w:ilvl w:val="0"/>
          <w:numId w:val="291"/>
        </w:numPr>
      </w:pPr>
      <w:r>
        <w:rPr>
          <w:rFonts w:cs="Arial"/>
        </w:rPr>
        <w:t xml:space="preserve">The current state </w:t>
      </w:r>
      <w:r>
        <w:t>or state history</w:t>
      </w:r>
      <w:r>
        <w:rPr>
          <w:rFonts w:cs="Arial"/>
        </w:rPr>
        <w:t xml:space="preserve"> of a Profile identified by ICCID, or a not empty MatchingID.</w:t>
      </w:r>
    </w:p>
    <w:p w14:paraId="27A50F45" w14:textId="77777777" w:rsidR="00B8204A" w:rsidRDefault="00B8204A" w:rsidP="00BD45AD">
      <w:pPr>
        <w:pStyle w:val="NormalParagraph"/>
        <w:numPr>
          <w:ilvl w:val="0"/>
          <w:numId w:val="291"/>
        </w:numPr>
      </w:pPr>
      <w:r>
        <w:rPr>
          <w:rFonts w:cs="Arial"/>
        </w:rPr>
        <w:t xml:space="preserve">The current state </w:t>
      </w:r>
      <w:r>
        <w:t>or state history</w:t>
      </w:r>
      <w:r>
        <w:rPr>
          <w:rFonts w:cs="Arial"/>
        </w:rPr>
        <w:t xml:space="preserve"> of a one of more Profiles when queried by EID or empty MatchingID.</w:t>
      </w:r>
    </w:p>
    <w:p w14:paraId="02478D48" w14:textId="3F1D9B0D" w:rsidR="00B8204A" w:rsidRDefault="00B8204A" w:rsidP="00B8204A">
      <w:pPr>
        <w:pStyle w:val="NormalParagraph"/>
      </w:pPr>
      <w:r>
        <w:t>The possible Profile states are defined in section 3.1.6.</w:t>
      </w:r>
    </w:p>
    <w:p w14:paraId="2A6B3232" w14:textId="4761AEDC" w:rsidR="009361FF" w:rsidRPr="00C36D4D" w:rsidRDefault="00900259" w:rsidP="009361FF">
      <w:pPr>
        <w:pStyle w:val="NormalParagraph"/>
      </w:pPr>
      <w:r>
        <w:t xml:space="preserve">The following sections describe a standardised set of operations between the Operator and the SM-DP+. However, for a specific implementation, both parties MAY agree on exchanging only a subset of the standardised messages. </w:t>
      </w:r>
      <w:r w:rsidR="009361FF">
        <w:t xml:space="preserve">The SM-DP+ MAY </w:t>
      </w:r>
      <w:r>
        <w:t xml:space="preserve">also </w:t>
      </w:r>
      <w:r w:rsidR="009361FF">
        <w:t>perform additional functions, which are out of scope of this specification.</w:t>
      </w:r>
    </w:p>
    <w:p w14:paraId="6D717C28" w14:textId="59CED10A" w:rsidR="009361FF" w:rsidRPr="008D370D" w:rsidRDefault="00F66DD3" w:rsidP="004C460D">
      <w:pPr>
        <w:pStyle w:val="Heading3"/>
        <w:numPr>
          <w:ilvl w:val="0"/>
          <w:numId w:val="0"/>
        </w:numPr>
        <w:tabs>
          <w:tab w:val="left" w:pos="851"/>
        </w:tabs>
        <w:ind w:left="851"/>
      </w:pPr>
      <w:bookmarkStart w:id="2183" w:name="_Function:_DownloadOrder"/>
      <w:bookmarkStart w:id="2184" w:name="_Toc433615181"/>
      <w:bookmarkStart w:id="2185" w:name="_Ref440455929"/>
      <w:bookmarkStart w:id="2186" w:name="_Toc456596255"/>
      <w:bookmarkStart w:id="2187" w:name="_Toc473022771"/>
      <w:bookmarkStart w:id="2188" w:name="_Toc91760989"/>
      <w:bookmarkStart w:id="2189" w:name="_Toc152332887"/>
      <w:bookmarkEnd w:id="2183"/>
      <w:r w:rsidRPr="008D370D">
        <w:rPr>
          <w:sz w:val="22"/>
        </w:rPr>
        <w:t>5.3.1</w:t>
      </w:r>
      <w:r w:rsidRPr="008D370D">
        <w:rPr>
          <w:sz w:val="22"/>
        </w:rPr>
        <w:tab/>
      </w:r>
      <w:r w:rsidR="009361FF" w:rsidRPr="008D370D">
        <w:t>Function: DownloadOrder</w:t>
      </w:r>
      <w:bookmarkEnd w:id="2184"/>
      <w:bookmarkEnd w:id="2185"/>
      <w:bookmarkEnd w:id="2186"/>
      <w:bookmarkEnd w:id="2187"/>
      <w:bookmarkEnd w:id="2188"/>
      <w:bookmarkEnd w:id="2189"/>
    </w:p>
    <w:p w14:paraId="35B4FC20" w14:textId="07EC38AD" w:rsidR="009361FF" w:rsidRPr="00EB304D" w:rsidRDefault="009361FF" w:rsidP="009361FF">
      <w:pPr>
        <w:pStyle w:val="NormalParagraph"/>
        <w:rPr>
          <w:b/>
        </w:rPr>
      </w:pPr>
      <w:r w:rsidRPr="00EB304D">
        <w:rPr>
          <w:b/>
        </w:rPr>
        <w:t xml:space="preserve">Related Procedures: </w:t>
      </w:r>
      <w:r w:rsidR="00B3096E">
        <w:t>Download initiation</w:t>
      </w:r>
    </w:p>
    <w:p w14:paraId="7B39192F"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SM-DP+</w:t>
      </w:r>
    </w:p>
    <w:p w14:paraId="58881DCD" w14:textId="77777777" w:rsidR="009361FF" w:rsidRPr="00F96E8D" w:rsidRDefault="009361FF" w:rsidP="009361FF">
      <w:pPr>
        <w:pStyle w:val="NormalParagraph"/>
        <w:rPr>
          <w:b/>
        </w:rPr>
      </w:pPr>
      <w:r w:rsidRPr="00EB304D">
        <w:rPr>
          <w:b/>
        </w:rPr>
        <w:t>Description:</w:t>
      </w:r>
    </w:p>
    <w:p w14:paraId="78EC39E1" w14:textId="77777777" w:rsidR="009361FF" w:rsidRDefault="009361FF" w:rsidP="009361FF">
      <w:pPr>
        <w:pStyle w:val="NormalParagraph"/>
      </w:pPr>
      <w:r w:rsidRPr="00EB304D">
        <w:t>This function is used to instruct the SM-DP+ of a new Profile download request.</w:t>
      </w:r>
    </w:p>
    <w:p w14:paraId="197568F9" w14:textId="5BF15530" w:rsidR="009361FF" w:rsidRPr="00EB304D" w:rsidRDefault="009361FF" w:rsidP="009361FF">
      <w:pPr>
        <w:pStyle w:val="NormalParagraph"/>
      </w:pPr>
      <w:r>
        <w:t xml:space="preserve">The EID is optional and MAY not be known at this stage. </w:t>
      </w:r>
      <w:r w:rsidR="005B328D">
        <w:t>If the EID is known,</w:t>
      </w:r>
      <w:r>
        <w:t xml:space="preserve"> the SM-DP+, with the Operator, MAY verify if the EID is compatible with the requested Profile Type (</w:t>
      </w:r>
      <w:r w:rsidRPr="00D11AB4">
        <w:t xml:space="preserve">see also Annex </w:t>
      </w:r>
      <w:r w:rsidR="007F5928">
        <w:t>F</w:t>
      </w:r>
      <w:r>
        <w:t xml:space="preserve">). </w:t>
      </w:r>
      <w:r w:rsidRPr="005305AF">
        <w:t xml:space="preserve">If </w:t>
      </w:r>
      <w:r w:rsidR="003D6FFD">
        <w:t>an</w:t>
      </w:r>
      <w:r w:rsidR="003D6FFD" w:rsidRPr="005305AF">
        <w:t xml:space="preserve"> </w:t>
      </w:r>
      <w:r w:rsidRPr="005305AF">
        <w:t xml:space="preserve">SM-DS or Default SM-DP+ is to be used for the Profile download, then the EID </w:t>
      </w:r>
      <w:r w:rsidR="00294997" w:rsidRPr="005305AF">
        <w:t>SH</w:t>
      </w:r>
      <w:r w:rsidR="00294997">
        <w:t>OULD</w:t>
      </w:r>
      <w:r w:rsidR="00294997" w:rsidRPr="005305AF">
        <w:t xml:space="preserve"> </w:t>
      </w:r>
      <w:r w:rsidRPr="005305AF">
        <w:t>be present</w:t>
      </w:r>
      <w:r w:rsidR="00294997">
        <w:t xml:space="preserve">; if not present, the EID SHALL be provided later in </w:t>
      </w:r>
      <w:r w:rsidR="007A7A8B">
        <w:t>"</w:t>
      </w:r>
      <w:r w:rsidR="00294997">
        <w:t>ES2+.ConfirmOrder</w:t>
      </w:r>
      <w:r w:rsidR="007A7A8B">
        <w:t>"</w:t>
      </w:r>
      <w:r w:rsidRPr="005305AF">
        <w:t>.</w:t>
      </w:r>
    </w:p>
    <w:p w14:paraId="4848D23A" w14:textId="77777777" w:rsidR="009361FF" w:rsidRPr="00EB304D" w:rsidRDefault="009361FF" w:rsidP="009361FF">
      <w:pPr>
        <w:pStyle w:val="NormalParagraph"/>
      </w:pPr>
      <w:r>
        <w:t>Upo</w:t>
      </w:r>
      <w:r w:rsidRPr="00EB304D">
        <w:t>n reception of this function call, the SM-DP</w:t>
      </w:r>
      <w:r>
        <w:t>+</w:t>
      </w:r>
      <w:r w:rsidRPr="00EB304D">
        <w:t xml:space="preserve"> </w:t>
      </w:r>
      <w:r>
        <w:t>SHALL</w:t>
      </w:r>
      <w:r w:rsidRPr="00EB304D">
        <w:t>:</w:t>
      </w:r>
    </w:p>
    <w:p w14:paraId="2CB5D6A2" w14:textId="2B01C11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Reserve an ICCID in its inventory. If the ICCID was provided as input data, the reservation SHALL use this value. </w:t>
      </w:r>
      <w:r w:rsidR="009361FF">
        <w:t>Otherwise</w:t>
      </w:r>
      <w:r w:rsidR="004E5AAA">
        <w:t>,</w:t>
      </w:r>
      <w:r w:rsidR="009361FF" w:rsidRPr="001B7B30">
        <w:t xml:space="preserve"> the reservation SHALL be done corresponding to the requested Profile Type with a value available in the SM-DP+'s inventory.</w:t>
      </w:r>
    </w:p>
    <w:p w14:paraId="56F7DD57" w14:textId="6633AB1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Optionally, if not already done, the SM-DP+ performs the </w:t>
      </w:r>
      <w:r w:rsidR="009361FF">
        <w:t>'</w:t>
      </w:r>
      <w:r w:rsidR="009361FF" w:rsidRPr="001B7B30">
        <w:t>Profile generation</w:t>
      </w:r>
      <w:r w:rsidR="009361FF">
        <w:t>'</w:t>
      </w:r>
      <w:r w:rsidR="009361FF" w:rsidRPr="001B7B30">
        <w:t xml:space="preserve"> and </w:t>
      </w:r>
      <w:r w:rsidR="009361FF">
        <w:t>'</w:t>
      </w:r>
      <w:r w:rsidR="009361FF" w:rsidRPr="001B7B30">
        <w:t>Profile protection</w:t>
      </w:r>
      <w:r w:rsidR="009361FF">
        <w:t>'</w:t>
      </w:r>
      <w:r w:rsidR="009361FF" w:rsidRPr="001B7B30">
        <w:t xml:space="preserve"> steps, as described in section </w:t>
      </w:r>
      <w:r w:rsidR="000C3E59">
        <w:t>2.5.3</w:t>
      </w:r>
      <w:r w:rsidR="009361FF" w:rsidRPr="001B7B30">
        <w:t>, for the Profile identified by its ICCID.</w:t>
      </w:r>
    </w:p>
    <w:p w14:paraId="7DF3404C" w14:textId="0E965CA6" w:rsidR="009361FF" w:rsidRPr="001B7B30" w:rsidRDefault="00F66DD3" w:rsidP="00BD45AD">
      <w:pPr>
        <w:pStyle w:val="ListBullet1"/>
        <w:ind w:left="680" w:hanging="340"/>
      </w:pPr>
      <w:r w:rsidRPr="001B7B30">
        <w:rPr>
          <w:rFonts w:ascii="Symbol" w:hAnsi="Symbol"/>
        </w:rPr>
        <w:lastRenderedPageBreak/>
        <w:t></w:t>
      </w:r>
      <w:r w:rsidRPr="001B7B30">
        <w:rPr>
          <w:rFonts w:ascii="Symbol" w:hAnsi="Symbol"/>
        </w:rPr>
        <w:tab/>
      </w:r>
      <w:r w:rsidR="009361FF" w:rsidRPr="001B7B30">
        <w:t xml:space="preserve">If the EID is known, the ICCID is </w:t>
      </w:r>
      <w:r w:rsidR="00294997">
        <w:t>linked</w:t>
      </w:r>
      <w:r w:rsidR="00294997" w:rsidRPr="001B7B30">
        <w:t xml:space="preserve"> </w:t>
      </w:r>
      <w:r w:rsidR="009361FF" w:rsidRPr="001B7B30">
        <w:t>to this EID</w:t>
      </w:r>
      <w:r w:rsidR="00294997">
        <w:t xml:space="preserve"> and the Profile state SHALL be set to "Linked"</w:t>
      </w:r>
      <w:r w:rsidR="009361FF" w:rsidRPr="001B7B30">
        <w:t>.</w:t>
      </w:r>
      <w:r w:rsidR="00294997">
        <w:t xml:space="preserve"> Otherwise, the Profile state SHALL be set to "Allocated".</w:t>
      </w:r>
    </w:p>
    <w:p w14:paraId="77F6A0D0"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4B84397B"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2A9E0F82" w14:textId="2DB994B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indicating th</w:t>
      </w:r>
      <w:r w:rsidR="00B3096E">
        <w:t>at the ICCID has been reserved.</w:t>
      </w:r>
    </w:p>
    <w:p w14:paraId="0CC5B051" w14:textId="42A77C5A" w:rsidR="009361FF" w:rsidRPr="002B617E" w:rsidRDefault="00F66DD3" w:rsidP="00BD45AD">
      <w:pPr>
        <w:pStyle w:val="ListBullet1"/>
        <w:ind w:left="680" w:hanging="340"/>
      </w:pPr>
      <w:r w:rsidRPr="002B617E">
        <w:rPr>
          <w:rFonts w:ascii="Symbol" w:hAnsi="Symbol"/>
        </w:rPr>
        <w:t></w:t>
      </w:r>
      <w:r w:rsidRPr="002B617E">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w:t>
      </w:r>
      <w:r w:rsidR="009135B7">
        <w:t xml:space="preserve"> in table 24</w:t>
      </w:r>
      <w:r w:rsidR="009361FF" w:rsidRPr="001B7B30">
        <w:t xml:space="preserve"> or a specific status code as defined in the </w:t>
      </w:r>
      <w:r w:rsidR="009361FF">
        <w:t xml:space="preserve">following </w:t>
      </w:r>
      <w:r w:rsidR="009361FF" w:rsidRPr="001B7B30">
        <w:t>table.</w:t>
      </w:r>
    </w:p>
    <w:p w14:paraId="1709CED9"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9361FF" w:rsidRPr="00EB304D" w14:paraId="414A0561" w14:textId="77777777" w:rsidTr="005B328D">
        <w:trPr>
          <w:trHeight w:val="342"/>
        </w:trPr>
        <w:tc>
          <w:tcPr>
            <w:tcW w:w="1889" w:type="dxa"/>
            <w:shd w:val="clear" w:color="auto" w:fill="C00000"/>
            <w:vAlign w:val="center"/>
            <w:hideMark/>
          </w:tcPr>
          <w:p w14:paraId="6E510FE1" w14:textId="77777777" w:rsidR="009361FF" w:rsidRPr="00EB304D" w:rsidRDefault="009361FF" w:rsidP="00913CB0">
            <w:pPr>
              <w:pStyle w:val="TableHeader"/>
            </w:pPr>
            <w:r w:rsidRPr="00EB304D">
              <w:t>Input data name</w:t>
            </w:r>
          </w:p>
        </w:tc>
        <w:tc>
          <w:tcPr>
            <w:tcW w:w="4714" w:type="dxa"/>
            <w:shd w:val="clear" w:color="auto" w:fill="C00000"/>
            <w:vAlign w:val="center"/>
            <w:hideMark/>
          </w:tcPr>
          <w:p w14:paraId="36DB1BA8" w14:textId="77777777" w:rsidR="009361FF" w:rsidRPr="00EB304D" w:rsidRDefault="009361FF" w:rsidP="00913CB0">
            <w:pPr>
              <w:pStyle w:val="TableHeader"/>
            </w:pPr>
            <w:r w:rsidRPr="00EB304D">
              <w:t>Description</w:t>
            </w:r>
          </w:p>
        </w:tc>
        <w:tc>
          <w:tcPr>
            <w:tcW w:w="1532" w:type="dxa"/>
            <w:shd w:val="clear" w:color="auto" w:fill="C00000"/>
            <w:vAlign w:val="center"/>
            <w:hideMark/>
          </w:tcPr>
          <w:p w14:paraId="0EC0CBAF" w14:textId="77777777" w:rsidR="009361FF" w:rsidRPr="00EB304D" w:rsidRDefault="009361FF" w:rsidP="00913CB0">
            <w:pPr>
              <w:pStyle w:val="TableHeader"/>
            </w:pPr>
            <w:r w:rsidRPr="00EB304D">
              <w:t>Type</w:t>
            </w:r>
          </w:p>
        </w:tc>
        <w:tc>
          <w:tcPr>
            <w:tcW w:w="495" w:type="dxa"/>
            <w:shd w:val="clear" w:color="auto" w:fill="C00000"/>
            <w:vAlign w:val="center"/>
            <w:hideMark/>
          </w:tcPr>
          <w:p w14:paraId="1552AF46" w14:textId="77777777" w:rsidR="009361FF" w:rsidRPr="00EB304D" w:rsidRDefault="009361FF" w:rsidP="00913CB0">
            <w:pPr>
              <w:pStyle w:val="TableHeader"/>
            </w:pPr>
            <w:r w:rsidRPr="00EB304D">
              <w:t>No.</w:t>
            </w:r>
          </w:p>
        </w:tc>
        <w:tc>
          <w:tcPr>
            <w:tcW w:w="654" w:type="dxa"/>
            <w:shd w:val="clear" w:color="auto" w:fill="C00000"/>
            <w:vAlign w:val="center"/>
          </w:tcPr>
          <w:p w14:paraId="201ADAD6" w14:textId="77777777" w:rsidR="009361FF" w:rsidRPr="00EB304D" w:rsidRDefault="009361FF" w:rsidP="00913CB0">
            <w:pPr>
              <w:pStyle w:val="TableHeader"/>
            </w:pPr>
            <w:r w:rsidRPr="00EB304D">
              <w:t>MOC</w:t>
            </w:r>
          </w:p>
        </w:tc>
      </w:tr>
      <w:tr w:rsidR="009361FF" w:rsidRPr="00EB304D" w14:paraId="135389E9" w14:textId="77777777" w:rsidTr="005B328D">
        <w:trPr>
          <w:trHeight w:val="452"/>
        </w:trPr>
        <w:tc>
          <w:tcPr>
            <w:tcW w:w="1889" w:type="dxa"/>
            <w:vAlign w:val="center"/>
          </w:tcPr>
          <w:p w14:paraId="4FBD3893" w14:textId="77777777" w:rsidR="009361FF" w:rsidRPr="001B7B30" w:rsidRDefault="009361FF" w:rsidP="00913CB0">
            <w:pPr>
              <w:pStyle w:val="TableText"/>
            </w:pPr>
            <w:r w:rsidRPr="001B7B30">
              <w:t>eid</w:t>
            </w:r>
          </w:p>
        </w:tc>
        <w:tc>
          <w:tcPr>
            <w:tcW w:w="4714" w:type="dxa"/>
            <w:vAlign w:val="center"/>
          </w:tcPr>
          <w:p w14:paraId="29302D2E" w14:textId="77777777" w:rsidR="009361FF" w:rsidRPr="001B7B30" w:rsidRDefault="009361FF" w:rsidP="00913CB0">
            <w:pPr>
              <w:pStyle w:val="TableText"/>
            </w:pPr>
            <w:r w:rsidRPr="001B7B30">
              <w:t>Identification of the targeted eUICC.</w:t>
            </w:r>
          </w:p>
        </w:tc>
        <w:tc>
          <w:tcPr>
            <w:tcW w:w="1532" w:type="dxa"/>
            <w:vAlign w:val="center"/>
          </w:tcPr>
          <w:p w14:paraId="38420604" w14:textId="77777777" w:rsidR="009361FF" w:rsidRPr="001B7B30" w:rsidRDefault="009361FF" w:rsidP="00913CB0">
            <w:pPr>
              <w:pStyle w:val="TableText"/>
            </w:pPr>
            <w:r w:rsidRPr="001B7B30">
              <w:t>EID</w:t>
            </w:r>
          </w:p>
        </w:tc>
        <w:tc>
          <w:tcPr>
            <w:tcW w:w="495" w:type="dxa"/>
            <w:vAlign w:val="center"/>
          </w:tcPr>
          <w:p w14:paraId="57EDAC28" w14:textId="77777777" w:rsidR="009361FF" w:rsidRPr="001B7B30" w:rsidRDefault="009361FF" w:rsidP="00913CB0">
            <w:pPr>
              <w:pStyle w:val="TableText"/>
            </w:pPr>
            <w:r w:rsidRPr="001B7B30">
              <w:t>1</w:t>
            </w:r>
          </w:p>
        </w:tc>
        <w:tc>
          <w:tcPr>
            <w:tcW w:w="654" w:type="dxa"/>
            <w:vAlign w:val="center"/>
          </w:tcPr>
          <w:p w14:paraId="53F2592A" w14:textId="77777777" w:rsidR="009361FF" w:rsidRPr="001B7B30" w:rsidRDefault="009361FF" w:rsidP="00913CB0">
            <w:pPr>
              <w:pStyle w:val="TableText"/>
            </w:pPr>
            <w:r w:rsidRPr="001B7B30">
              <w:t>O</w:t>
            </w:r>
          </w:p>
        </w:tc>
      </w:tr>
      <w:tr w:rsidR="009361FF" w:rsidRPr="00EB304D" w14:paraId="2F4B6505" w14:textId="77777777" w:rsidTr="005B328D">
        <w:trPr>
          <w:trHeight w:val="282"/>
        </w:trPr>
        <w:tc>
          <w:tcPr>
            <w:tcW w:w="1889" w:type="dxa"/>
            <w:vAlign w:val="center"/>
          </w:tcPr>
          <w:p w14:paraId="06DE6778" w14:textId="77777777" w:rsidR="009361FF" w:rsidRPr="001B7B30" w:rsidRDefault="009361FF" w:rsidP="00913CB0">
            <w:pPr>
              <w:pStyle w:val="TableText"/>
            </w:pPr>
            <w:r w:rsidRPr="001B7B30">
              <w:t>iccid</w:t>
            </w:r>
          </w:p>
        </w:tc>
        <w:tc>
          <w:tcPr>
            <w:tcW w:w="4714" w:type="dxa"/>
            <w:vAlign w:val="center"/>
          </w:tcPr>
          <w:p w14:paraId="1D34266F" w14:textId="77777777" w:rsidR="009361FF" w:rsidRPr="001B7B30" w:rsidRDefault="009361FF" w:rsidP="00913CB0">
            <w:pPr>
              <w:pStyle w:val="TableText"/>
            </w:pPr>
            <w:r w:rsidRPr="001B7B30">
              <w:t>Identification of the Profile to download and install in the eUICC.</w:t>
            </w:r>
          </w:p>
        </w:tc>
        <w:tc>
          <w:tcPr>
            <w:tcW w:w="1532" w:type="dxa"/>
            <w:vAlign w:val="center"/>
          </w:tcPr>
          <w:p w14:paraId="74B340DF" w14:textId="77777777" w:rsidR="009361FF" w:rsidRPr="001B7B30" w:rsidRDefault="009361FF" w:rsidP="00913CB0">
            <w:pPr>
              <w:pStyle w:val="TableText"/>
            </w:pPr>
            <w:r w:rsidRPr="001B7B30">
              <w:t>ICCID</w:t>
            </w:r>
          </w:p>
        </w:tc>
        <w:tc>
          <w:tcPr>
            <w:tcW w:w="495" w:type="dxa"/>
            <w:vAlign w:val="center"/>
          </w:tcPr>
          <w:p w14:paraId="1BCC8EF8" w14:textId="77777777" w:rsidR="009361FF" w:rsidRPr="001B7B30" w:rsidRDefault="009361FF" w:rsidP="00913CB0">
            <w:pPr>
              <w:pStyle w:val="TableText"/>
            </w:pPr>
            <w:r w:rsidRPr="001B7B30">
              <w:t>1</w:t>
            </w:r>
          </w:p>
        </w:tc>
        <w:tc>
          <w:tcPr>
            <w:tcW w:w="654" w:type="dxa"/>
            <w:vAlign w:val="center"/>
          </w:tcPr>
          <w:p w14:paraId="11957F90" w14:textId="79A8FF0D" w:rsidR="009361FF" w:rsidRPr="001B7B30" w:rsidRDefault="009361FF" w:rsidP="00913CB0">
            <w:pPr>
              <w:pStyle w:val="TableText"/>
            </w:pPr>
            <w:r w:rsidRPr="001B7B30">
              <w:t>C</w:t>
            </w:r>
            <w:r w:rsidR="005B328D">
              <w:rPr>
                <w:vertAlign w:val="superscript"/>
              </w:rPr>
              <w:t>(1)</w:t>
            </w:r>
          </w:p>
        </w:tc>
      </w:tr>
      <w:tr w:rsidR="009361FF" w:rsidRPr="00EB304D" w14:paraId="7EA8CA13" w14:textId="77777777" w:rsidTr="005B328D">
        <w:trPr>
          <w:trHeight w:val="282"/>
        </w:trPr>
        <w:tc>
          <w:tcPr>
            <w:tcW w:w="1889" w:type="dxa"/>
          </w:tcPr>
          <w:p w14:paraId="7A6F4302" w14:textId="77777777" w:rsidR="009361FF" w:rsidRPr="001B7B30" w:rsidRDefault="009361FF" w:rsidP="00913CB0">
            <w:pPr>
              <w:pStyle w:val="TableText"/>
            </w:pPr>
            <w:r w:rsidRPr="001B7B30">
              <w:t>profileType</w:t>
            </w:r>
          </w:p>
        </w:tc>
        <w:tc>
          <w:tcPr>
            <w:tcW w:w="4714" w:type="dxa"/>
          </w:tcPr>
          <w:p w14:paraId="196AADE6" w14:textId="170F5719" w:rsidR="009361FF" w:rsidRPr="001B7B30" w:rsidRDefault="009361FF" w:rsidP="00913CB0">
            <w:pPr>
              <w:pStyle w:val="TableText"/>
            </w:pPr>
            <w:r w:rsidRPr="001B7B30">
              <w:t xml:space="preserve">Identification of the Profile </w:t>
            </w:r>
            <w:r>
              <w:t>T</w:t>
            </w:r>
            <w:r w:rsidRPr="001B7B30">
              <w:t>ype to dow</w:t>
            </w:r>
            <w:r w:rsidR="00991524">
              <w:t>nload and install in the eUICC.</w:t>
            </w:r>
          </w:p>
        </w:tc>
        <w:tc>
          <w:tcPr>
            <w:tcW w:w="1532" w:type="dxa"/>
          </w:tcPr>
          <w:p w14:paraId="2C9E01EF" w14:textId="77777777" w:rsidR="009361FF" w:rsidRPr="001B7B30" w:rsidRDefault="009361FF" w:rsidP="00913CB0">
            <w:pPr>
              <w:pStyle w:val="TableText"/>
            </w:pPr>
            <w:r w:rsidRPr="001B7B30">
              <w:t>String</w:t>
            </w:r>
          </w:p>
        </w:tc>
        <w:tc>
          <w:tcPr>
            <w:tcW w:w="495" w:type="dxa"/>
          </w:tcPr>
          <w:p w14:paraId="44BCFC33" w14:textId="77777777" w:rsidR="009361FF" w:rsidRPr="001B7B30" w:rsidRDefault="009361FF" w:rsidP="00913CB0">
            <w:pPr>
              <w:pStyle w:val="TableText"/>
            </w:pPr>
            <w:r w:rsidRPr="001B7B30">
              <w:t>1</w:t>
            </w:r>
          </w:p>
        </w:tc>
        <w:tc>
          <w:tcPr>
            <w:tcW w:w="654" w:type="dxa"/>
          </w:tcPr>
          <w:p w14:paraId="21240A38" w14:textId="634D8A4F" w:rsidR="009361FF" w:rsidRPr="001B7B30" w:rsidRDefault="009361FF" w:rsidP="00913CB0">
            <w:pPr>
              <w:pStyle w:val="TableText"/>
            </w:pPr>
            <w:r w:rsidRPr="001B7B30">
              <w:t>C</w:t>
            </w:r>
            <w:r w:rsidR="005B328D">
              <w:rPr>
                <w:vertAlign w:val="superscript"/>
              </w:rPr>
              <w:t>(1)</w:t>
            </w:r>
          </w:p>
        </w:tc>
      </w:tr>
      <w:tr w:rsidR="005B328D" w:rsidRPr="00EB304D" w14:paraId="3516496E" w14:textId="77777777" w:rsidTr="00B00B3C">
        <w:trPr>
          <w:trHeight w:val="282"/>
        </w:trPr>
        <w:tc>
          <w:tcPr>
            <w:tcW w:w="9284" w:type="dxa"/>
            <w:gridSpan w:val="5"/>
          </w:tcPr>
          <w:p w14:paraId="7066DC17" w14:textId="164453FA" w:rsidR="005B328D" w:rsidRPr="001B7B30" w:rsidRDefault="005B328D" w:rsidP="00913CB0">
            <w:pPr>
              <w:pStyle w:val="TableText"/>
            </w:pPr>
            <w:r>
              <w:t>NOTE 1: At least one of iccid and profileType SHALL be present. If only profileType is provided, the SM-DP+ SHALL select a Profile of that Profile Type from its inventory.</w:t>
            </w:r>
          </w:p>
        </w:tc>
      </w:tr>
    </w:tbl>
    <w:p w14:paraId="2C5D42E6" w14:textId="50AFFE39"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22</w:t>
      </w:r>
      <w:r w:rsidR="009361FF" w:rsidRPr="001B7B30">
        <w:rPr>
          <w:lang w:val="en-US"/>
        </w:rPr>
        <w:t>: DownloadOrder Additional Input</w:t>
      </w:r>
      <w:r w:rsidR="009361FF">
        <w:rPr>
          <w:lang w:val="en-US"/>
        </w:rPr>
        <w:t xml:space="preserve"> Data</w:t>
      </w:r>
    </w:p>
    <w:p w14:paraId="6C6DC892"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2"/>
        <w:gridCol w:w="4720"/>
        <w:gridCol w:w="1533"/>
        <w:gridCol w:w="495"/>
        <w:gridCol w:w="654"/>
      </w:tblGrid>
      <w:tr w:rsidR="009361FF" w:rsidRPr="00EB304D" w14:paraId="075C97AD" w14:textId="77777777" w:rsidTr="00913CB0">
        <w:trPr>
          <w:trHeight w:val="342"/>
        </w:trPr>
        <w:tc>
          <w:tcPr>
            <w:tcW w:w="1913" w:type="dxa"/>
            <w:shd w:val="clear" w:color="auto" w:fill="C00000"/>
            <w:vAlign w:val="center"/>
            <w:hideMark/>
          </w:tcPr>
          <w:p w14:paraId="4AB47A1B" w14:textId="77777777" w:rsidR="009361FF" w:rsidRPr="00EB304D" w:rsidRDefault="009361FF" w:rsidP="00913CB0">
            <w:pPr>
              <w:pStyle w:val="TableHeader"/>
            </w:pPr>
            <w:r w:rsidRPr="00EB304D">
              <w:t>Output data name</w:t>
            </w:r>
          </w:p>
        </w:tc>
        <w:tc>
          <w:tcPr>
            <w:tcW w:w="4820" w:type="dxa"/>
            <w:shd w:val="clear" w:color="auto" w:fill="C00000"/>
            <w:vAlign w:val="center"/>
            <w:hideMark/>
          </w:tcPr>
          <w:p w14:paraId="08BD3B66" w14:textId="77777777" w:rsidR="009361FF" w:rsidRPr="00EB304D" w:rsidRDefault="009361FF" w:rsidP="00913CB0">
            <w:pPr>
              <w:pStyle w:val="TableHeader"/>
            </w:pPr>
            <w:r w:rsidRPr="00EB304D">
              <w:t>Description</w:t>
            </w:r>
          </w:p>
        </w:tc>
        <w:tc>
          <w:tcPr>
            <w:tcW w:w="1559" w:type="dxa"/>
            <w:shd w:val="clear" w:color="auto" w:fill="C00000"/>
            <w:vAlign w:val="center"/>
            <w:hideMark/>
          </w:tcPr>
          <w:p w14:paraId="5E9C6682" w14:textId="77777777" w:rsidR="009361FF" w:rsidRPr="00EB304D" w:rsidRDefault="009361FF" w:rsidP="00913CB0">
            <w:pPr>
              <w:pStyle w:val="TableHeader"/>
            </w:pPr>
            <w:r w:rsidRPr="00EB304D">
              <w:t>Type</w:t>
            </w:r>
          </w:p>
        </w:tc>
        <w:tc>
          <w:tcPr>
            <w:tcW w:w="425" w:type="dxa"/>
            <w:shd w:val="clear" w:color="auto" w:fill="C00000"/>
            <w:vAlign w:val="center"/>
            <w:hideMark/>
          </w:tcPr>
          <w:p w14:paraId="31157ABF" w14:textId="77777777" w:rsidR="009361FF" w:rsidRPr="00EB304D" w:rsidRDefault="009361FF" w:rsidP="00913CB0">
            <w:pPr>
              <w:pStyle w:val="TableHeader"/>
            </w:pPr>
            <w:r w:rsidRPr="00EB304D">
              <w:t>No.</w:t>
            </w:r>
          </w:p>
        </w:tc>
        <w:tc>
          <w:tcPr>
            <w:tcW w:w="567" w:type="dxa"/>
            <w:shd w:val="clear" w:color="auto" w:fill="C00000"/>
            <w:vAlign w:val="center"/>
          </w:tcPr>
          <w:p w14:paraId="2012ABFC" w14:textId="77777777" w:rsidR="009361FF" w:rsidRPr="00EB304D" w:rsidRDefault="009361FF" w:rsidP="00913CB0">
            <w:pPr>
              <w:pStyle w:val="TableHeader"/>
            </w:pPr>
            <w:r w:rsidRPr="00EB304D">
              <w:t>MOC</w:t>
            </w:r>
          </w:p>
        </w:tc>
      </w:tr>
      <w:tr w:rsidR="009361FF" w:rsidRPr="00EB304D" w14:paraId="4735E603" w14:textId="77777777" w:rsidTr="00913CB0">
        <w:trPr>
          <w:trHeight w:val="452"/>
        </w:trPr>
        <w:tc>
          <w:tcPr>
            <w:tcW w:w="1913" w:type="dxa"/>
            <w:vAlign w:val="center"/>
          </w:tcPr>
          <w:p w14:paraId="06337303" w14:textId="77777777" w:rsidR="009361FF" w:rsidRPr="001B7B30" w:rsidRDefault="009361FF" w:rsidP="00913CB0">
            <w:pPr>
              <w:pStyle w:val="TableText"/>
            </w:pPr>
            <w:r>
              <w:t>i</w:t>
            </w:r>
            <w:r w:rsidRPr="001B7B30">
              <w:t>ccid</w:t>
            </w:r>
          </w:p>
        </w:tc>
        <w:tc>
          <w:tcPr>
            <w:tcW w:w="4820" w:type="dxa"/>
            <w:vAlign w:val="center"/>
          </w:tcPr>
          <w:p w14:paraId="7ECFDF2D" w14:textId="77777777" w:rsidR="009361FF" w:rsidRPr="001B7B30" w:rsidRDefault="009361FF" w:rsidP="00913CB0">
            <w:pPr>
              <w:pStyle w:val="TableText"/>
            </w:pPr>
            <w:r w:rsidRPr="001B7B30">
              <w:t xml:space="preserve">Identification of the Profile to download and install in the eUICC. If </w:t>
            </w:r>
            <w:r>
              <w:t>ICCID</w:t>
            </w:r>
            <w:r w:rsidRPr="001B7B30">
              <w:t xml:space="preserve"> was provided as an input data, the returned value SHALL be the same. If not provided as an input data the returned value SHALL be one of the values available in the SM-DP+ inventory and corresponding to the Profile Type.</w:t>
            </w:r>
          </w:p>
        </w:tc>
        <w:tc>
          <w:tcPr>
            <w:tcW w:w="1559" w:type="dxa"/>
            <w:vAlign w:val="center"/>
          </w:tcPr>
          <w:p w14:paraId="07B1BE2F" w14:textId="77777777" w:rsidR="009361FF" w:rsidRPr="001B7B30" w:rsidRDefault="009361FF" w:rsidP="00913CB0">
            <w:pPr>
              <w:pStyle w:val="TableText"/>
            </w:pPr>
            <w:r w:rsidRPr="001B7B30">
              <w:t>ICCID</w:t>
            </w:r>
          </w:p>
        </w:tc>
        <w:tc>
          <w:tcPr>
            <w:tcW w:w="425" w:type="dxa"/>
            <w:vAlign w:val="center"/>
          </w:tcPr>
          <w:p w14:paraId="48D9B5DD" w14:textId="77777777" w:rsidR="009361FF" w:rsidRPr="001B7B30" w:rsidRDefault="009361FF" w:rsidP="00913CB0">
            <w:pPr>
              <w:pStyle w:val="TableText"/>
            </w:pPr>
            <w:r w:rsidRPr="001B7B30">
              <w:t>1</w:t>
            </w:r>
          </w:p>
        </w:tc>
        <w:tc>
          <w:tcPr>
            <w:tcW w:w="567" w:type="dxa"/>
            <w:vAlign w:val="center"/>
          </w:tcPr>
          <w:p w14:paraId="6322C03E" w14:textId="77777777" w:rsidR="009361FF" w:rsidRPr="001B7B30" w:rsidRDefault="009361FF" w:rsidP="00913CB0">
            <w:pPr>
              <w:pStyle w:val="TableText"/>
            </w:pPr>
            <w:r w:rsidRPr="001B7B30">
              <w:t>M</w:t>
            </w:r>
          </w:p>
        </w:tc>
      </w:tr>
    </w:tbl>
    <w:p w14:paraId="79C5D29C" w14:textId="2388C310"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23</w:t>
      </w:r>
      <w:r w:rsidR="009361FF" w:rsidRPr="001B7B30">
        <w:rPr>
          <w:lang w:val="en-US"/>
        </w:rPr>
        <w:t>: DownloadOrder Additional Output</w:t>
      </w:r>
      <w:r w:rsidR="009361FF">
        <w:rPr>
          <w:lang w:val="en-US"/>
        </w:rPr>
        <w:t xml:space="preserve"> Data</w:t>
      </w:r>
    </w:p>
    <w:p w14:paraId="352D9C7D" w14:textId="77777777" w:rsidR="009361FF" w:rsidRPr="0090244F" w:rsidRDefault="009361FF" w:rsidP="009361FF">
      <w:pPr>
        <w:pStyle w:val="NormalParagraph"/>
        <w:rPr>
          <w:b/>
          <w:i/>
          <w:u w:val="single"/>
        </w:rPr>
      </w:pPr>
      <w:r w:rsidRPr="0090244F">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35"/>
        <w:gridCol w:w="935"/>
        <w:gridCol w:w="1940"/>
        <w:gridCol w:w="4539"/>
      </w:tblGrid>
      <w:tr w:rsidR="009361FF" w:rsidRPr="00EB304D" w14:paraId="7BD46668" w14:textId="77777777" w:rsidTr="00250B76">
        <w:trPr>
          <w:trHeight w:val="342"/>
        </w:trPr>
        <w:tc>
          <w:tcPr>
            <w:tcW w:w="935" w:type="dxa"/>
            <w:shd w:val="clear" w:color="auto" w:fill="C00000"/>
            <w:vAlign w:val="center"/>
          </w:tcPr>
          <w:p w14:paraId="31D93DF4" w14:textId="77777777" w:rsidR="009361FF" w:rsidRPr="00DC0AA5" w:rsidRDefault="009361FF" w:rsidP="00913CB0">
            <w:pPr>
              <w:pStyle w:val="TableHeader"/>
            </w:pPr>
            <w:r w:rsidRPr="00DC0AA5">
              <w:t>Subject</w:t>
            </w:r>
          </w:p>
          <w:p w14:paraId="762A8B9C" w14:textId="77777777" w:rsidR="009361FF" w:rsidRPr="00DC0AA5" w:rsidRDefault="009361FF" w:rsidP="00913CB0">
            <w:pPr>
              <w:pStyle w:val="TableHeader"/>
            </w:pPr>
            <w:r w:rsidRPr="00DC0AA5">
              <w:t>Code</w:t>
            </w:r>
          </w:p>
        </w:tc>
        <w:tc>
          <w:tcPr>
            <w:tcW w:w="935" w:type="dxa"/>
            <w:shd w:val="clear" w:color="auto" w:fill="C00000"/>
            <w:vAlign w:val="center"/>
          </w:tcPr>
          <w:p w14:paraId="593AD4EF" w14:textId="77777777" w:rsidR="009361FF" w:rsidRPr="00DC0AA5" w:rsidRDefault="009361FF" w:rsidP="00913CB0">
            <w:pPr>
              <w:pStyle w:val="TableHeader"/>
            </w:pPr>
            <w:r w:rsidRPr="00DC0AA5">
              <w:t>Subject</w:t>
            </w:r>
          </w:p>
        </w:tc>
        <w:tc>
          <w:tcPr>
            <w:tcW w:w="935" w:type="dxa"/>
            <w:shd w:val="clear" w:color="auto" w:fill="C00000"/>
            <w:vAlign w:val="center"/>
          </w:tcPr>
          <w:p w14:paraId="4107B901" w14:textId="77777777" w:rsidR="009361FF" w:rsidRPr="00DC0AA5" w:rsidRDefault="009361FF" w:rsidP="00913CB0">
            <w:pPr>
              <w:pStyle w:val="TableHeader"/>
            </w:pPr>
            <w:r w:rsidRPr="00DC0AA5">
              <w:t>Reason</w:t>
            </w:r>
          </w:p>
          <w:p w14:paraId="60512F95" w14:textId="77777777" w:rsidR="009361FF" w:rsidRPr="00DC0AA5" w:rsidRDefault="009361FF" w:rsidP="00913CB0">
            <w:pPr>
              <w:pStyle w:val="TableHeader"/>
            </w:pPr>
            <w:r w:rsidRPr="00DC0AA5">
              <w:t>code</w:t>
            </w:r>
          </w:p>
        </w:tc>
        <w:tc>
          <w:tcPr>
            <w:tcW w:w="1940" w:type="dxa"/>
            <w:shd w:val="clear" w:color="auto" w:fill="C00000"/>
            <w:vAlign w:val="center"/>
          </w:tcPr>
          <w:p w14:paraId="259B4744" w14:textId="77777777" w:rsidR="009361FF" w:rsidRPr="00DC0AA5" w:rsidRDefault="009361FF" w:rsidP="00913CB0">
            <w:pPr>
              <w:pStyle w:val="TableHeader"/>
            </w:pPr>
            <w:r w:rsidRPr="00DC0AA5">
              <w:t>Reason</w:t>
            </w:r>
          </w:p>
        </w:tc>
        <w:tc>
          <w:tcPr>
            <w:tcW w:w="4539" w:type="dxa"/>
            <w:shd w:val="clear" w:color="auto" w:fill="C00000"/>
            <w:vAlign w:val="center"/>
          </w:tcPr>
          <w:p w14:paraId="5109B0E7" w14:textId="77777777" w:rsidR="009361FF" w:rsidRPr="00DC0AA5" w:rsidRDefault="009361FF" w:rsidP="00913CB0">
            <w:pPr>
              <w:pStyle w:val="TableHeader"/>
            </w:pPr>
            <w:r w:rsidRPr="00DC0AA5">
              <w:t>Description</w:t>
            </w:r>
          </w:p>
        </w:tc>
      </w:tr>
      <w:tr w:rsidR="009361FF" w:rsidRPr="00EB304D" w14:paraId="30334769" w14:textId="77777777" w:rsidTr="00250B76">
        <w:trPr>
          <w:trHeight w:val="282"/>
        </w:trPr>
        <w:tc>
          <w:tcPr>
            <w:tcW w:w="935" w:type="dxa"/>
            <w:shd w:val="clear" w:color="auto" w:fill="auto"/>
            <w:vAlign w:val="center"/>
          </w:tcPr>
          <w:p w14:paraId="1E69917B" w14:textId="77777777" w:rsidR="009361FF" w:rsidRPr="001B7B30" w:rsidRDefault="009361FF" w:rsidP="00913CB0">
            <w:pPr>
              <w:pStyle w:val="TableText"/>
            </w:pPr>
            <w:r w:rsidRPr="001B7B30">
              <w:t>8.2.1</w:t>
            </w:r>
          </w:p>
        </w:tc>
        <w:tc>
          <w:tcPr>
            <w:tcW w:w="935" w:type="dxa"/>
            <w:shd w:val="clear" w:color="auto" w:fill="auto"/>
            <w:vAlign w:val="center"/>
          </w:tcPr>
          <w:p w14:paraId="52FECC29" w14:textId="77777777" w:rsidR="009361FF" w:rsidRPr="001B7B30" w:rsidRDefault="009361FF" w:rsidP="00913CB0">
            <w:pPr>
              <w:pStyle w:val="TableText"/>
            </w:pPr>
            <w:r w:rsidRPr="001B7B30">
              <w:t>Profile ICCID</w:t>
            </w:r>
          </w:p>
        </w:tc>
        <w:tc>
          <w:tcPr>
            <w:tcW w:w="935" w:type="dxa"/>
            <w:shd w:val="clear" w:color="auto" w:fill="auto"/>
            <w:vAlign w:val="center"/>
          </w:tcPr>
          <w:p w14:paraId="13EB2EBE" w14:textId="77777777" w:rsidR="009361FF" w:rsidRPr="001B7B30" w:rsidRDefault="009361FF" w:rsidP="00913CB0">
            <w:pPr>
              <w:pStyle w:val="TableText"/>
            </w:pPr>
            <w:r w:rsidRPr="001B7B30">
              <w:t>3.9</w:t>
            </w:r>
          </w:p>
        </w:tc>
        <w:tc>
          <w:tcPr>
            <w:tcW w:w="1940" w:type="dxa"/>
            <w:vAlign w:val="center"/>
          </w:tcPr>
          <w:p w14:paraId="406CED70" w14:textId="77777777" w:rsidR="009361FF" w:rsidRPr="001B7B30" w:rsidRDefault="009361FF" w:rsidP="00913CB0">
            <w:pPr>
              <w:pStyle w:val="TableText"/>
            </w:pPr>
            <w:r w:rsidRPr="001B7B30">
              <w:t>Unknown</w:t>
            </w:r>
          </w:p>
        </w:tc>
        <w:tc>
          <w:tcPr>
            <w:tcW w:w="4539" w:type="dxa"/>
            <w:shd w:val="clear" w:color="auto" w:fill="auto"/>
            <w:vAlign w:val="center"/>
          </w:tcPr>
          <w:p w14:paraId="2DDDC74B" w14:textId="77777777" w:rsidR="009361FF" w:rsidRPr="001B7B30" w:rsidRDefault="009361FF" w:rsidP="00913CB0">
            <w:pPr>
              <w:pStyle w:val="TableText"/>
            </w:pPr>
            <w:r w:rsidRPr="001B7B30">
              <w:t xml:space="preserve">Indicates that the Profile, identified by this </w:t>
            </w:r>
            <w:r>
              <w:t>ICCID</w:t>
            </w:r>
            <w:r w:rsidRPr="001B7B30">
              <w:t xml:space="preserve"> is unknown to the SM-DP+. </w:t>
            </w:r>
          </w:p>
        </w:tc>
      </w:tr>
      <w:tr w:rsidR="009361FF" w:rsidRPr="00EB304D" w14:paraId="751C4568" w14:textId="77777777" w:rsidTr="00250B76">
        <w:trPr>
          <w:trHeight w:val="282"/>
        </w:trPr>
        <w:tc>
          <w:tcPr>
            <w:tcW w:w="935" w:type="dxa"/>
            <w:shd w:val="clear" w:color="auto" w:fill="auto"/>
            <w:vAlign w:val="center"/>
          </w:tcPr>
          <w:p w14:paraId="3A4765B4" w14:textId="77777777" w:rsidR="009361FF" w:rsidRPr="001B7B30" w:rsidRDefault="009361FF" w:rsidP="00913CB0">
            <w:pPr>
              <w:pStyle w:val="TableText"/>
            </w:pPr>
            <w:r w:rsidRPr="001B7B30">
              <w:t>8.2.1</w:t>
            </w:r>
          </w:p>
        </w:tc>
        <w:tc>
          <w:tcPr>
            <w:tcW w:w="935" w:type="dxa"/>
            <w:shd w:val="clear" w:color="auto" w:fill="auto"/>
            <w:vAlign w:val="center"/>
          </w:tcPr>
          <w:p w14:paraId="60158D12" w14:textId="77777777" w:rsidR="009361FF" w:rsidRPr="001B7B30" w:rsidRDefault="009361FF" w:rsidP="00913CB0">
            <w:pPr>
              <w:pStyle w:val="TableText"/>
            </w:pPr>
            <w:r w:rsidRPr="001B7B30">
              <w:t>Profile ICCID</w:t>
            </w:r>
          </w:p>
        </w:tc>
        <w:tc>
          <w:tcPr>
            <w:tcW w:w="935" w:type="dxa"/>
            <w:shd w:val="clear" w:color="auto" w:fill="auto"/>
          </w:tcPr>
          <w:p w14:paraId="35D1CDD9" w14:textId="77777777" w:rsidR="009361FF" w:rsidRPr="001B7B30" w:rsidRDefault="009361FF" w:rsidP="00913CB0">
            <w:pPr>
              <w:pStyle w:val="TableText"/>
            </w:pPr>
            <w:r w:rsidRPr="001B7B30">
              <w:t>1.2</w:t>
            </w:r>
          </w:p>
        </w:tc>
        <w:tc>
          <w:tcPr>
            <w:tcW w:w="1940" w:type="dxa"/>
          </w:tcPr>
          <w:p w14:paraId="4CD2BD4C" w14:textId="77777777" w:rsidR="009361FF" w:rsidRPr="001B7B30" w:rsidRDefault="009361FF" w:rsidP="00913CB0">
            <w:pPr>
              <w:pStyle w:val="TableText"/>
            </w:pPr>
            <w:r w:rsidRPr="001B7B30">
              <w:t>Not Allowed (Authorisation)</w:t>
            </w:r>
          </w:p>
        </w:tc>
        <w:tc>
          <w:tcPr>
            <w:tcW w:w="4539" w:type="dxa"/>
            <w:shd w:val="clear" w:color="auto" w:fill="auto"/>
            <w:vAlign w:val="center"/>
          </w:tcPr>
          <w:p w14:paraId="4BB4E0AE" w14:textId="77777777" w:rsidR="009361FF" w:rsidRPr="001B7B30" w:rsidRDefault="009361FF" w:rsidP="00913CB0">
            <w:pPr>
              <w:pStyle w:val="TableText"/>
            </w:pPr>
            <w:r w:rsidRPr="001B7B30">
              <w:t>Indicates that the function caller is not allowed to perform this function on the target Profile</w:t>
            </w:r>
            <w:r>
              <w:t>.</w:t>
            </w:r>
          </w:p>
        </w:tc>
      </w:tr>
      <w:tr w:rsidR="009361FF" w:rsidRPr="00EB304D" w14:paraId="503A628B" w14:textId="77777777" w:rsidTr="00250B76">
        <w:trPr>
          <w:trHeight w:val="282"/>
        </w:trPr>
        <w:tc>
          <w:tcPr>
            <w:tcW w:w="935" w:type="dxa"/>
            <w:shd w:val="clear" w:color="auto" w:fill="auto"/>
            <w:vAlign w:val="center"/>
          </w:tcPr>
          <w:p w14:paraId="589F8A96" w14:textId="77777777" w:rsidR="009361FF" w:rsidRPr="001B7B30" w:rsidRDefault="009361FF" w:rsidP="00913CB0">
            <w:pPr>
              <w:pStyle w:val="TableText"/>
            </w:pPr>
            <w:r>
              <w:lastRenderedPageBreak/>
              <w:t>8.2.1</w:t>
            </w:r>
          </w:p>
        </w:tc>
        <w:tc>
          <w:tcPr>
            <w:tcW w:w="935" w:type="dxa"/>
            <w:shd w:val="clear" w:color="auto" w:fill="auto"/>
            <w:vAlign w:val="center"/>
          </w:tcPr>
          <w:p w14:paraId="7B94743B" w14:textId="77777777" w:rsidR="009361FF" w:rsidRPr="001B7B30" w:rsidRDefault="009361FF" w:rsidP="00913CB0">
            <w:pPr>
              <w:pStyle w:val="TableText"/>
            </w:pPr>
            <w:r w:rsidRPr="001B7B30">
              <w:t>Profile ICCID</w:t>
            </w:r>
          </w:p>
        </w:tc>
        <w:tc>
          <w:tcPr>
            <w:tcW w:w="935" w:type="dxa"/>
            <w:shd w:val="clear" w:color="auto" w:fill="auto"/>
            <w:vAlign w:val="center"/>
          </w:tcPr>
          <w:p w14:paraId="093BF02D" w14:textId="77777777" w:rsidR="009361FF" w:rsidRPr="001B7B30" w:rsidRDefault="009361FF" w:rsidP="00913CB0">
            <w:pPr>
              <w:pStyle w:val="TableText"/>
            </w:pPr>
            <w:r>
              <w:t>3.3</w:t>
            </w:r>
          </w:p>
        </w:tc>
        <w:tc>
          <w:tcPr>
            <w:tcW w:w="1940" w:type="dxa"/>
            <w:vAlign w:val="center"/>
          </w:tcPr>
          <w:p w14:paraId="5B79A1D2" w14:textId="77777777" w:rsidR="009361FF" w:rsidRPr="001B7B30" w:rsidRDefault="009361FF" w:rsidP="00913CB0">
            <w:pPr>
              <w:pStyle w:val="TableText"/>
            </w:pPr>
            <w:r w:rsidRPr="00ED2710">
              <w:t>Already in Use</w:t>
            </w:r>
          </w:p>
        </w:tc>
        <w:tc>
          <w:tcPr>
            <w:tcW w:w="4539" w:type="dxa"/>
            <w:shd w:val="clear" w:color="auto" w:fill="auto"/>
            <w:vAlign w:val="center"/>
          </w:tcPr>
          <w:p w14:paraId="6441ED53" w14:textId="1B8F1084" w:rsidR="009361FF" w:rsidRPr="001B7B30" w:rsidRDefault="009361FF" w:rsidP="00294997">
            <w:pPr>
              <w:pStyle w:val="TableText"/>
            </w:pPr>
            <w:r>
              <w:t xml:space="preserve">Indicates that the </w:t>
            </w:r>
            <w:r w:rsidR="00294997">
              <w:t xml:space="preserve">Profile identified by the </w:t>
            </w:r>
            <w:r>
              <w:t>provided</w:t>
            </w:r>
            <w:r w:rsidRPr="00ED2710">
              <w:t xml:space="preserve"> ICCID is </w:t>
            </w:r>
            <w:r w:rsidR="00294997">
              <w:t>not available</w:t>
            </w:r>
            <w:r w:rsidRPr="00ED2710">
              <w:t>.</w:t>
            </w:r>
          </w:p>
        </w:tc>
      </w:tr>
      <w:tr w:rsidR="009361FF" w:rsidRPr="00EB304D" w14:paraId="68C0A211" w14:textId="77777777" w:rsidTr="00250B76">
        <w:trPr>
          <w:trHeight w:val="282"/>
        </w:trPr>
        <w:tc>
          <w:tcPr>
            <w:tcW w:w="935" w:type="dxa"/>
            <w:shd w:val="clear" w:color="auto" w:fill="auto"/>
            <w:vAlign w:val="center"/>
          </w:tcPr>
          <w:p w14:paraId="6AE33CB8" w14:textId="77777777" w:rsidR="009361FF" w:rsidRPr="001B7B30" w:rsidRDefault="009361FF" w:rsidP="00913CB0">
            <w:pPr>
              <w:pStyle w:val="TableText"/>
            </w:pPr>
            <w:r w:rsidRPr="001B7B30">
              <w:t>8.2.5</w:t>
            </w:r>
          </w:p>
        </w:tc>
        <w:tc>
          <w:tcPr>
            <w:tcW w:w="935" w:type="dxa"/>
            <w:shd w:val="clear" w:color="auto" w:fill="auto"/>
            <w:vAlign w:val="center"/>
          </w:tcPr>
          <w:p w14:paraId="2A9D50F6" w14:textId="77777777" w:rsidR="009361FF" w:rsidRPr="001B7B30" w:rsidRDefault="009361FF" w:rsidP="00913CB0">
            <w:pPr>
              <w:pStyle w:val="TableText"/>
            </w:pPr>
            <w:r w:rsidRPr="001B7B30">
              <w:t>Profile Type</w:t>
            </w:r>
          </w:p>
        </w:tc>
        <w:tc>
          <w:tcPr>
            <w:tcW w:w="935" w:type="dxa"/>
            <w:shd w:val="clear" w:color="auto" w:fill="auto"/>
          </w:tcPr>
          <w:p w14:paraId="7037B96B" w14:textId="77777777" w:rsidR="009361FF" w:rsidRPr="001B7B30" w:rsidRDefault="009361FF" w:rsidP="00913CB0">
            <w:pPr>
              <w:pStyle w:val="TableText"/>
            </w:pPr>
            <w:r w:rsidRPr="001B7B30">
              <w:t>3.9</w:t>
            </w:r>
          </w:p>
        </w:tc>
        <w:tc>
          <w:tcPr>
            <w:tcW w:w="1940" w:type="dxa"/>
          </w:tcPr>
          <w:p w14:paraId="24D125B9" w14:textId="77777777" w:rsidR="009361FF" w:rsidRPr="001B7B30" w:rsidRDefault="009361FF" w:rsidP="00913CB0">
            <w:pPr>
              <w:pStyle w:val="TableText"/>
            </w:pPr>
            <w:r w:rsidRPr="001B7B30">
              <w:t>Unknown</w:t>
            </w:r>
          </w:p>
        </w:tc>
        <w:tc>
          <w:tcPr>
            <w:tcW w:w="4539" w:type="dxa"/>
            <w:shd w:val="clear" w:color="auto" w:fill="auto"/>
            <w:vAlign w:val="center"/>
          </w:tcPr>
          <w:p w14:paraId="06A0FAC2" w14:textId="77777777" w:rsidR="009361FF" w:rsidRPr="001B7B30" w:rsidRDefault="009361FF" w:rsidP="00913CB0">
            <w:pPr>
              <w:pStyle w:val="TableText"/>
            </w:pPr>
            <w:r w:rsidRPr="001B7B30">
              <w:t xml:space="preserve">Indicates that the Profile </w:t>
            </w:r>
            <w:r>
              <w:t>T</w:t>
            </w:r>
            <w:r w:rsidRPr="001B7B30">
              <w:t>ype identified by this Profile Type is unknown to the SM-DP+.</w:t>
            </w:r>
          </w:p>
        </w:tc>
      </w:tr>
      <w:tr w:rsidR="009361FF" w:rsidRPr="00EB304D" w14:paraId="2BCD7400" w14:textId="77777777" w:rsidTr="00250B76">
        <w:trPr>
          <w:trHeight w:val="282"/>
        </w:trPr>
        <w:tc>
          <w:tcPr>
            <w:tcW w:w="935" w:type="dxa"/>
            <w:shd w:val="clear" w:color="auto" w:fill="auto"/>
            <w:vAlign w:val="center"/>
          </w:tcPr>
          <w:p w14:paraId="41164BDB" w14:textId="77777777" w:rsidR="009361FF" w:rsidRPr="001B7B30" w:rsidRDefault="009361FF" w:rsidP="00913CB0">
            <w:pPr>
              <w:pStyle w:val="TableText"/>
            </w:pPr>
            <w:r w:rsidRPr="001B7B30">
              <w:t>8.2.5</w:t>
            </w:r>
          </w:p>
        </w:tc>
        <w:tc>
          <w:tcPr>
            <w:tcW w:w="935" w:type="dxa"/>
            <w:shd w:val="clear" w:color="auto" w:fill="auto"/>
            <w:vAlign w:val="center"/>
          </w:tcPr>
          <w:p w14:paraId="0F68D6B2" w14:textId="77777777" w:rsidR="009361FF" w:rsidRPr="001B7B30" w:rsidRDefault="009361FF" w:rsidP="00913CB0">
            <w:pPr>
              <w:pStyle w:val="TableText"/>
            </w:pPr>
            <w:r w:rsidRPr="001B7B30">
              <w:t>Profile Type</w:t>
            </w:r>
          </w:p>
        </w:tc>
        <w:tc>
          <w:tcPr>
            <w:tcW w:w="935" w:type="dxa"/>
            <w:shd w:val="clear" w:color="auto" w:fill="auto"/>
            <w:vAlign w:val="center"/>
          </w:tcPr>
          <w:p w14:paraId="44011EBD" w14:textId="77777777" w:rsidR="009361FF" w:rsidRPr="001B7B30" w:rsidRDefault="009361FF" w:rsidP="00913CB0">
            <w:pPr>
              <w:pStyle w:val="TableText"/>
            </w:pPr>
            <w:r w:rsidRPr="001B7B30">
              <w:t>1.2</w:t>
            </w:r>
          </w:p>
        </w:tc>
        <w:tc>
          <w:tcPr>
            <w:tcW w:w="1940" w:type="dxa"/>
            <w:vAlign w:val="center"/>
          </w:tcPr>
          <w:p w14:paraId="7A051BB6" w14:textId="77777777" w:rsidR="009361FF" w:rsidRPr="001B7B30" w:rsidRDefault="009361FF" w:rsidP="00913CB0">
            <w:pPr>
              <w:pStyle w:val="TableText"/>
            </w:pPr>
            <w:r w:rsidRPr="001B7B30">
              <w:t>Not Allowed (Authorisation)</w:t>
            </w:r>
          </w:p>
        </w:tc>
        <w:tc>
          <w:tcPr>
            <w:tcW w:w="4539" w:type="dxa"/>
            <w:shd w:val="clear" w:color="auto" w:fill="auto"/>
            <w:vAlign w:val="center"/>
          </w:tcPr>
          <w:p w14:paraId="31051A44" w14:textId="77777777" w:rsidR="009361FF" w:rsidRPr="001B7B30" w:rsidRDefault="009361FF" w:rsidP="00913CB0">
            <w:pPr>
              <w:pStyle w:val="TableText"/>
            </w:pPr>
            <w:r w:rsidRPr="001B7B30">
              <w:t>Indicates that the function caller is not allowed to perform this function on the Profile Type.</w:t>
            </w:r>
          </w:p>
        </w:tc>
      </w:tr>
      <w:tr w:rsidR="009361FF" w:rsidRPr="00EB304D" w14:paraId="6D9E43F0" w14:textId="77777777" w:rsidTr="00250B76">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3E800EA" w14:textId="77777777" w:rsidR="009361FF" w:rsidRPr="001B7B30" w:rsidRDefault="009361FF" w:rsidP="00913CB0">
            <w:pPr>
              <w:pStyle w:val="TableText"/>
            </w:pPr>
            <w:r w:rsidRPr="001B7B30">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677CD79" w14:textId="77777777" w:rsidR="009361FF" w:rsidRPr="001B7B30" w:rsidRDefault="009361FF" w:rsidP="00913CB0">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D128B32" w14:textId="77777777" w:rsidR="009361FF" w:rsidRPr="001B7B30" w:rsidRDefault="009361FF" w:rsidP="00913CB0">
            <w:pPr>
              <w:pStyle w:val="TableText"/>
            </w:pPr>
            <w:r w:rsidRPr="001B7B30">
              <w:t>3.7</w:t>
            </w:r>
          </w:p>
        </w:tc>
        <w:tc>
          <w:tcPr>
            <w:tcW w:w="1940" w:type="dxa"/>
            <w:tcBorders>
              <w:top w:val="single" w:sz="6" w:space="0" w:color="auto"/>
              <w:left w:val="single" w:sz="6" w:space="0" w:color="auto"/>
              <w:bottom w:val="single" w:sz="6" w:space="0" w:color="auto"/>
              <w:right w:val="single" w:sz="6" w:space="0" w:color="auto"/>
            </w:tcBorders>
            <w:vAlign w:val="center"/>
          </w:tcPr>
          <w:p w14:paraId="7B730142" w14:textId="77777777" w:rsidR="009361FF" w:rsidRPr="001B7B30" w:rsidRDefault="009361FF" w:rsidP="00913CB0">
            <w:pPr>
              <w:pStyle w:val="TableText"/>
            </w:pPr>
            <w:r w:rsidRPr="001B7B30">
              <w:t>Unavailable</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06044A2D" w14:textId="77777777" w:rsidR="009361FF" w:rsidRPr="001B7B30" w:rsidRDefault="009361FF" w:rsidP="00913CB0">
            <w:pPr>
              <w:pStyle w:val="TableText"/>
            </w:pPr>
            <w:r w:rsidRPr="001B7B30">
              <w:t>No more Profile available for the requested Profile Type.</w:t>
            </w:r>
          </w:p>
        </w:tc>
      </w:tr>
      <w:tr w:rsidR="00250B76" w:rsidRPr="001B7B30" w14:paraId="0503F2C6" w14:textId="77777777" w:rsidTr="00250B76">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7D01AF1" w14:textId="77777777" w:rsidR="00250B76" w:rsidRPr="001B7B30" w:rsidRDefault="00250B76" w:rsidP="00D56266">
            <w:pPr>
              <w:pStyle w:val="TableText"/>
            </w:pPr>
            <w:r>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5A66438" w14:textId="77777777" w:rsidR="00250B76" w:rsidRPr="001B7B30" w:rsidRDefault="00250B76" w:rsidP="00D56266">
            <w:pPr>
              <w:pStyle w:val="TableText"/>
            </w:pPr>
            <w:r>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0B5F9BED" w14:textId="77777777" w:rsidR="00250B76" w:rsidRPr="001B7B30" w:rsidRDefault="00250B76" w:rsidP="00D56266">
            <w:pPr>
              <w:pStyle w:val="TableText"/>
            </w:pPr>
            <w:r>
              <w:t>3.8</w:t>
            </w:r>
          </w:p>
        </w:tc>
        <w:tc>
          <w:tcPr>
            <w:tcW w:w="1940" w:type="dxa"/>
            <w:tcBorders>
              <w:top w:val="single" w:sz="6" w:space="0" w:color="auto"/>
              <w:left w:val="single" w:sz="6" w:space="0" w:color="auto"/>
              <w:bottom w:val="single" w:sz="6" w:space="0" w:color="auto"/>
              <w:right w:val="single" w:sz="6" w:space="0" w:color="auto"/>
            </w:tcBorders>
            <w:vAlign w:val="center"/>
          </w:tcPr>
          <w:p w14:paraId="6DED9602" w14:textId="77777777" w:rsidR="00250B76" w:rsidRPr="001B7B30" w:rsidRDefault="00250B76" w:rsidP="00D56266">
            <w:pPr>
              <w:pStyle w:val="TableText"/>
            </w:pPr>
            <w:r>
              <w:t>Refused</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4EA0AC6F" w14:textId="2362DE6D" w:rsidR="00250B76" w:rsidRPr="001B7B30" w:rsidRDefault="00250B76" w:rsidP="00D56266">
            <w:pPr>
              <w:pStyle w:val="TableText"/>
            </w:pPr>
            <w:r>
              <w:t xml:space="preserve">Indicates that the </w:t>
            </w:r>
            <w:r w:rsidRPr="001B7B30">
              <w:t xml:space="preserve">Profile </w:t>
            </w:r>
            <w:r>
              <w:t>T</w:t>
            </w:r>
            <w:r w:rsidRPr="001B7B30">
              <w:t>ype identified by this Profile Type is</w:t>
            </w:r>
            <w:r>
              <w:t xml:space="preserve"> not aligned with the Profile Type of Profile identified by the</w:t>
            </w:r>
            <w:r w:rsidRPr="001B7B30">
              <w:t xml:space="preserve"> </w:t>
            </w:r>
            <w:r>
              <w:t>ICCID</w:t>
            </w:r>
            <w:r w:rsidR="007A7A8B">
              <w:t>.</w:t>
            </w:r>
          </w:p>
        </w:tc>
      </w:tr>
    </w:tbl>
    <w:p w14:paraId="6BA132BD" w14:textId="3E782DFB" w:rsidR="009361FF" w:rsidRPr="001B7B30" w:rsidRDefault="00F66DD3" w:rsidP="00BD45AD">
      <w:pPr>
        <w:pStyle w:val="TableCaption"/>
        <w:numPr>
          <w:ilvl w:val="0"/>
          <w:numId w:val="0"/>
        </w:numPr>
        <w:ind w:left="360" w:hanging="360"/>
        <w:rPr>
          <w:lang w:val="en-US"/>
        </w:rPr>
      </w:pPr>
      <w:bookmarkStart w:id="2190" w:name="_Ref438304827"/>
      <w:bookmarkStart w:id="2191" w:name="_Toc433615182"/>
      <w:r w:rsidRPr="001B7B30">
        <w:rPr>
          <w:rFonts w:ascii="Arial Bold" w:hAnsi="Arial Bold"/>
          <w:lang w:val="en-US"/>
        </w:rPr>
        <w:t>Table 24</w:t>
      </w:r>
      <w:r w:rsidR="009361FF" w:rsidRPr="001B7B30">
        <w:rPr>
          <w:lang w:val="en-US"/>
        </w:rPr>
        <w:t xml:space="preserve">: DownloadOrder Specific </w:t>
      </w:r>
      <w:r w:rsidR="009361FF">
        <w:rPr>
          <w:lang w:val="en-US"/>
        </w:rPr>
        <w:t>S</w:t>
      </w:r>
      <w:r w:rsidR="009361FF" w:rsidRPr="001B7B30">
        <w:rPr>
          <w:lang w:val="en-US"/>
        </w:rPr>
        <w:t xml:space="preserve">tatus </w:t>
      </w:r>
      <w:r w:rsidR="009361FF">
        <w:rPr>
          <w:lang w:val="en-US"/>
        </w:rPr>
        <w:t>C</w:t>
      </w:r>
      <w:r w:rsidR="009361FF" w:rsidRPr="001B7B30">
        <w:rPr>
          <w:lang w:val="en-US"/>
        </w:rPr>
        <w:t>odes</w:t>
      </w:r>
      <w:bookmarkEnd w:id="2190"/>
    </w:p>
    <w:p w14:paraId="259A4838" w14:textId="49CD5C86" w:rsidR="006254F0" w:rsidRDefault="006254F0" w:rsidP="00DA6273">
      <w:pPr>
        <w:pStyle w:val="NOTE"/>
      </w:pPr>
      <w:bookmarkStart w:id="2192" w:name="_Function:_ConfirmOrder"/>
      <w:bookmarkStart w:id="2193" w:name="_Ref440456118"/>
      <w:bookmarkStart w:id="2194" w:name="_Toc456596256"/>
      <w:bookmarkStart w:id="2195" w:name="_Toc473022772"/>
      <w:bookmarkEnd w:id="2192"/>
      <w:r w:rsidRPr="00F1516B">
        <w:t xml:space="preserve">NOTE: </w:t>
      </w:r>
      <w:r w:rsidRPr="00F1516B">
        <w:tab/>
        <w:t xml:space="preserve">If </w:t>
      </w:r>
      <w:r>
        <w:t>the</w:t>
      </w:r>
      <w:r w:rsidRPr="00F1516B">
        <w:t xml:space="preserve"> Profile </w:t>
      </w:r>
      <w:r>
        <w:t>identified by the ICCID is</w:t>
      </w:r>
      <w:r w:rsidRPr="00F1516B">
        <w:t xml:space="preserve"> already </w:t>
      </w:r>
      <w:r>
        <w:t xml:space="preserve">in state </w:t>
      </w:r>
      <w:r w:rsidR="007F6216">
        <w:t>"</w:t>
      </w:r>
      <w:r>
        <w:t>Linked</w:t>
      </w:r>
      <w:r w:rsidR="007F6216">
        <w:t>"</w:t>
      </w:r>
      <w:r>
        <w:t xml:space="preserve"> or </w:t>
      </w:r>
      <w:r w:rsidR="007F6216">
        <w:t>"</w:t>
      </w:r>
      <w:r>
        <w:t>Allocated</w:t>
      </w:r>
      <w:r w:rsidR="007F6216">
        <w:t>"</w:t>
      </w:r>
      <w:r w:rsidRPr="00F1516B">
        <w:t xml:space="preserve"> </w:t>
      </w:r>
      <w:r>
        <w:t xml:space="preserve">and </w:t>
      </w:r>
      <w:r w:rsidRPr="00F1516B">
        <w:t xml:space="preserve">this function </w:t>
      </w:r>
      <w:r>
        <w:t>would result in exactly this state when performed on an unallocated Profile, the function may</w:t>
      </w:r>
      <w:r w:rsidRPr="00F1516B">
        <w:t xml:space="preserve"> return 'Executed-Success' and take no other action.</w:t>
      </w:r>
      <w:r w:rsidR="007F6216">
        <w:br/>
      </w:r>
      <w:r>
        <w:tab/>
        <w:t>This allows graceful handling of resends in case a response on ES2+ gets lost.</w:t>
      </w:r>
    </w:p>
    <w:p w14:paraId="222473E0" w14:textId="2D4CC7E7" w:rsidR="009361FF" w:rsidRPr="00EB304D" w:rsidRDefault="00F66DD3" w:rsidP="004C460D">
      <w:pPr>
        <w:pStyle w:val="Heading3"/>
        <w:numPr>
          <w:ilvl w:val="0"/>
          <w:numId w:val="0"/>
        </w:numPr>
        <w:tabs>
          <w:tab w:val="left" w:pos="851"/>
        </w:tabs>
        <w:ind w:left="851"/>
        <w:rPr>
          <w:lang w:bidi="ar-SA"/>
        </w:rPr>
      </w:pPr>
      <w:bookmarkStart w:id="2196" w:name="_Toc91760990"/>
      <w:bookmarkStart w:id="2197" w:name="_Toc152332888"/>
      <w:r w:rsidRPr="00EB304D">
        <w:rPr>
          <w:sz w:val="22"/>
          <w:lang w:bidi="ar-SA"/>
        </w:rPr>
        <w:t>5.3.2</w:t>
      </w:r>
      <w:r w:rsidRPr="00EB304D">
        <w:rPr>
          <w:sz w:val="22"/>
          <w:lang w:bidi="ar-SA"/>
        </w:rPr>
        <w:tab/>
      </w:r>
      <w:r w:rsidR="009361FF">
        <w:rPr>
          <w:lang w:bidi="ar-SA"/>
        </w:rPr>
        <w:t>Function</w:t>
      </w:r>
      <w:r w:rsidR="009361FF" w:rsidRPr="00EB304D">
        <w:rPr>
          <w:lang w:bidi="ar-SA"/>
        </w:rPr>
        <w:t xml:space="preserve">: </w:t>
      </w:r>
      <w:r w:rsidR="009361FF" w:rsidRPr="001B7B30">
        <w:rPr>
          <w:lang w:val="en-US" w:bidi="ar-SA"/>
        </w:rPr>
        <w:t>ConfirmOrder</w:t>
      </w:r>
      <w:bookmarkEnd w:id="2193"/>
      <w:bookmarkEnd w:id="2194"/>
      <w:bookmarkEnd w:id="2195"/>
      <w:bookmarkEnd w:id="2196"/>
      <w:bookmarkEnd w:id="2197"/>
    </w:p>
    <w:p w14:paraId="6B7E0B8C" w14:textId="3ABDBC8F" w:rsidR="009361FF" w:rsidRPr="00EB304D" w:rsidRDefault="009361FF" w:rsidP="009361FF">
      <w:pPr>
        <w:pStyle w:val="NormalParagraph"/>
        <w:rPr>
          <w:b/>
        </w:rPr>
      </w:pPr>
      <w:r w:rsidRPr="00EB304D">
        <w:rPr>
          <w:b/>
        </w:rPr>
        <w:t xml:space="preserve">Related Procedures: </w:t>
      </w:r>
      <w:r w:rsidR="00991524">
        <w:t>Download initiation</w:t>
      </w:r>
    </w:p>
    <w:p w14:paraId="5D8DFC62" w14:textId="77777777" w:rsidR="009361FF" w:rsidRPr="00EB304D" w:rsidRDefault="009361FF" w:rsidP="009361FF">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2B1825A0" w14:textId="77777777" w:rsidR="009361FF" w:rsidRPr="00F96E8D" w:rsidRDefault="009361FF" w:rsidP="009361FF">
      <w:pPr>
        <w:pStyle w:val="NormalParagraph"/>
        <w:rPr>
          <w:b/>
        </w:rPr>
      </w:pPr>
      <w:r w:rsidRPr="00EB304D">
        <w:rPr>
          <w:b/>
        </w:rPr>
        <w:t>Description:</w:t>
      </w:r>
    </w:p>
    <w:p w14:paraId="586845C9" w14:textId="77777777" w:rsidR="009361FF" w:rsidRPr="00EB304D" w:rsidRDefault="009361FF" w:rsidP="009361FF">
      <w:pPr>
        <w:pStyle w:val="NormalParagraph"/>
      </w:pPr>
      <w:r w:rsidRPr="00EB304D">
        <w:t xml:space="preserve">This function is used to </w:t>
      </w:r>
      <w:r>
        <w:t>confirm a previously requested download order.</w:t>
      </w:r>
    </w:p>
    <w:p w14:paraId="0B98B522" w14:textId="649E8FB1" w:rsidR="00174341" w:rsidRDefault="00174341" w:rsidP="00640609">
      <w:pPr>
        <w:pStyle w:val="NormalParagraph"/>
      </w:pPr>
      <w:r w:rsidRPr="005305AF">
        <w:t xml:space="preserve">If </w:t>
      </w:r>
      <w:r w:rsidR="00BD3212">
        <w:t>an</w:t>
      </w:r>
      <w:r w:rsidR="00BD3212" w:rsidRPr="005305AF">
        <w:t xml:space="preserve"> </w:t>
      </w:r>
      <w:r w:rsidRPr="005305AF">
        <w:t>SM-DS or Default SM-DP+ is to be used for the Profile download</w:t>
      </w:r>
      <w:r>
        <w:t xml:space="preserve"> and the EID has not been provided within the DownloadOrder function</w:t>
      </w:r>
      <w:r w:rsidRPr="005305AF">
        <w:t xml:space="preserve">, then the EID </w:t>
      </w:r>
      <w:r>
        <w:t>SHALL</w:t>
      </w:r>
      <w:r w:rsidRPr="005305AF">
        <w:t xml:space="preserve"> be present.</w:t>
      </w:r>
      <w:r>
        <w:t xml:space="preserve"> If EID is not present,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w:t>
      </w:r>
      <w:r w:rsidR="005F6E71">
        <w:t>"</w:t>
      </w:r>
      <w:r w:rsidRPr="003F2AAA">
        <w:t>EID</w:t>
      </w:r>
      <w:r>
        <w:t xml:space="preserve"> - </w:t>
      </w:r>
      <w:r w:rsidRPr="003F2AAA">
        <w:t>Mandatory Element Missing</w:t>
      </w:r>
      <w:r w:rsidR="005F6E71">
        <w:t>"</w:t>
      </w:r>
      <w:r>
        <w:t>.</w:t>
      </w:r>
    </w:p>
    <w:p w14:paraId="785AD20A" w14:textId="0F4BAF24" w:rsidR="00174341" w:rsidRPr="00EB304D" w:rsidRDefault="00174341" w:rsidP="00640609">
      <w:pPr>
        <w:pStyle w:val="NormalParagraph"/>
      </w:pPr>
      <w:r>
        <w:t>If the EID is present in both the DownloadOrder and ConfirmOrder functions it SHALL be the same value. If EID is different,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w:t>
      </w:r>
      <w:r w:rsidR="005F6E71">
        <w:t>"</w:t>
      </w:r>
      <w:r w:rsidRPr="003F2AAA">
        <w:t>EID</w:t>
      </w:r>
      <w:r>
        <w:t xml:space="preserve"> - </w:t>
      </w:r>
      <w:r w:rsidRPr="003F2AAA">
        <w:t>Invalid Association</w:t>
      </w:r>
      <w:r w:rsidR="005F6E71">
        <w:t>"</w:t>
      </w:r>
      <w:r>
        <w:t>.</w:t>
      </w:r>
    </w:p>
    <w:p w14:paraId="334A27FB" w14:textId="77777777" w:rsidR="009361FF" w:rsidRPr="00EB304D" w:rsidRDefault="009361FF" w:rsidP="009361FF">
      <w:pPr>
        <w:pStyle w:val="NormalParagraph"/>
      </w:pPr>
      <w:r w:rsidRPr="00EB304D">
        <w:t>On reception of this function call, the SM-DP</w:t>
      </w:r>
      <w:r>
        <w:t>+</w:t>
      </w:r>
      <w:r w:rsidRPr="00EB304D">
        <w:t xml:space="preserve"> </w:t>
      </w:r>
      <w:r>
        <w:t>SHALL</w:t>
      </w:r>
      <w:r w:rsidRPr="00EB304D">
        <w:t>:</w:t>
      </w:r>
    </w:p>
    <w:p w14:paraId="3EEC9A9B" w14:textId="709A177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Confirm the allocation of an ICCID in its inventory.</w:t>
      </w:r>
    </w:p>
    <w:p w14:paraId="0B23BF99" w14:textId="54DF17FB" w:rsidR="000D2B13" w:rsidRDefault="00F66DD3" w:rsidP="00BD45AD">
      <w:pPr>
        <w:pStyle w:val="ListBullet1"/>
        <w:ind w:left="680" w:hanging="340"/>
      </w:pPr>
      <w:r>
        <w:rPr>
          <w:rFonts w:ascii="Symbol" w:hAnsi="Symbol"/>
        </w:rPr>
        <w:t></w:t>
      </w:r>
      <w:r>
        <w:rPr>
          <w:rFonts w:ascii="Symbol" w:hAnsi="Symbol"/>
        </w:rPr>
        <w:tab/>
      </w:r>
      <w:r w:rsidR="009361FF" w:rsidRPr="001B7B30">
        <w:t>Generate a MatchingID (section</w:t>
      </w:r>
      <w:r w:rsidR="009361FF">
        <w:t xml:space="preserve"> </w:t>
      </w:r>
      <w:r w:rsidR="000C3E59">
        <w:t>4.1.1</w:t>
      </w:r>
      <w:r w:rsidR="009361FF" w:rsidRPr="001B7B30">
        <w:t>) if it is not provided by the Operator.</w:t>
      </w:r>
    </w:p>
    <w:p w14:paraId="6FC67C5D" w14:textId="1689F3FC" w:rsidR="007B42C7" w:rsidRPr="00156B11" w:rsidRDefault="00F66DD3" w:rsidP="00BD45AD">
      <w:pPr>
        <w:pStyle w:val="ListBullet1"/>
        <w:ind w:left="680" w:hanging="340"/>
      </w:pPr>
      <w:r w:rsidRPr="00156B11">
        <w:rPr>
          <w:rFonts w:ascii="Symbol" w:hAnsi="Symbol"/>
        </w:rPr>
        <w:t></w:t>
      </w:r>
      <w:r w:rsidRPr="00156B11">
        <w:rPr>
          <w:rFonts w:ascii="Symbol" w:hAnsi="Symbol"/>
        </w:rPr>
        <w:tab/>
      </w:r>
      <w:r w:rsidR="007B42C7" w:rsidRPr="00156B11">
        <w:t xml:space="preserve">If the </w:t>
      </w:r>
      <w:r w:rsidR="007B42C7" w:rsidRPr="00156B11">
        <w:rPr>
          <w:rFonts w:hint="eastAsia"/>
        </w:rPr>
        <w:t xml:space="preserve">Operator has provided </w:t>
      </w:r>
      <w:r w:rsidR="00B00DBB">
        <w:t>a non-zero-length</w:t>
      </w:r>
      <w:r w:rsidR="00B00DBB" w:rsidRPr="00156B11">
        <w:rPr>
          <w:rFonts w:hint="eastAsia"/>
        </w:rPr>
        <w:t xml:space="preserve"> </w:t>
      </w:r>
      <w:r w:rsidR="007B42C7" w:rsidRPr="00156B11">
        <w:t>MatchingID</w:t>
      </w:r>
      <w:r w:rsidR="007B42C7" w:rsidRPr="00156B11">
        <w:rPr>
          <w:rFonts w:hint="eastAsia"/>
        </w:rPr>
        <w:t>:</w:t>
      </w:r>
    </w:p>
    <w:p w14:paraId="2C9DE104" w14:textId="15755826" w:rsidR="007B42C7" w:rsidRPr="00156B11" w:rsidRDefault="00F66DD3" w:rsidP="00BD45AD">
      <w:pPr>
        <w:pStyle w:val="ListBullet1"/>
        <w:ind w:left="1020" w:hanging="340"/>
      </w:pPr>
      <w:r w:rsidRPr="00156B11">
        <w:rPr>
          <w:rFonts w:ascii="Courier New" w:hAnsi="Courier New" w:cs="Courier New"/>
        </w:rPr>
        <w:t>o</w:t>
      </w:r>
      <w:r w:rsidRPr="00156B11">
        <w:rPr>
          <w:rFonts w:ascii="Courier New" w:hAnsi="Courier New" w:cs="Courier New"/>
        </w:rPr>
        <w:tab/>
      </w:r>
      <w:r w:rsidR="007B42C7" w:rsidRPr="00156B11">
        <w:rPr>
          <w:rFonts w:hint="eastAsia"/>
        </w:rPr>
        <w:t xml:space="preserve">If its format is invalid, then the </w:t>
      </w:r>
      <w:r w:rsidR="007B42C7" w:rsidRPr="00156B11">
        <w:t xml:space="preserve">SM-DP+ </w:t>
      </w:r>
      <w:r w:rsidR="007B42C7" w:rsidRPr="00156B11">
        <w:rPr>
          <w:rFonts w:hint="eastAsia"/>
        </w:rPr>
        <w:t xml:space="preserve">SHOULD </w:t>
      </w:r>
      <w:r w:rsidR="007B42C7" w:rsidRPr="00156B11">
        <w:t xml:space="preserve">return a status code </w:t>
      </w:r>
      <w:r w:rsidR="005F6E71">
        <w:t>"</w:t>
      </w:r>
      <w:r w:rsidR="007B42C7" w:rsidRPr="00156B11">
        <w:t xml:space="preserve">Matching ID - </w:t>
      </w:r>
      <w:r w:rsidR="007B42C7" w:rsidRPr="00156B11">
        <w:rPr>
          <w:rFonts w:hint="eastAsia"/>
        </w:rPr>
        <w:t>Invalid</w:t>
      </w:r>
      <w:r w:rsidR="005F6E71">
        <w:t>"</w:t>
      </w:r>
      <w:r w:rsidR="007B42C7" w:rsidRPr="00156B11">
        <w:t>.</w:t>
      </w:r>
    </w:p>
    <w:p w14:paraId="3FCE1937" w14:textId="13A75C92" w:rsidR="007B42C7" w:rsidRPr="00156B11" w:rsidRDefault="00F66DD3" w:rsidP="00BD45AD">
      <w:pPr>
        <w:pStyle w:val="ListBullet1"/>
        <w:ind w:left="1020" w:hanging="340"/>
      </w:pPr>
      <w:r w:rsidRPr="00156B11">
        <w:rPr>
          <w:rFonts w:ascii="Courier New" w:hAnsi="Courier New" w:cs="Courier New"/>
        </w:rPr>
        <w:t>o</w:t>
      </w:r>
      <w:r w:rsidRPr="00156B11">
        <w:rPr>
          <w:rFonts w:ascii="Courier New" w:hAnsi="Courier New" w:cs="Courier New"/>
        </w:rPr>
        <w:tab/>
      </w:r>
      <w:r w:rsidR="007B42C7" w:rsidRPr="00156B11">
        <w:t xml:space="preserve">If </w:t>
      </w:r>
      <w:r w:rsidR="007B42C7" w:rsidRPr="00156B11">
        <w:rPr>
          <w:rFonts w:hint="eastAsia"/>
        </w:rPr>
        <w:t xml:space="preserve">it </w:t>
      </w:r>
      <w:r w:rsidR="007B42C7" w:rsidRPr="00156B11">
        <w:t xml:space="preserve">conflicts with one already stored, </w:t>
      </w:r>
      <w:r w:rsidR="007B42C7" w:rsidRPr="00156B11">
        <w:rPr>
          <w:rFonts w:hint="eastAsia"/>
        </w:rPr>
        <w:t xml:space="preserve">then </w:t>
      </w:r>
      <w:r w:rsidR="007B42C7" w:rsidRPr="00156B11">
        <w:t xml:space="preserve">the SM-DP+ </w:t>
      </w:r>
      <w:r w:rsidR="007B42C7" w:rsidRPr="00156B11">
        <w:rPr>
          <w:rFonts w:hint="eastAsia"/>
        </w:rPr>
        <w:t xml:space="preserve">SHALL </w:t>
      </w:r>
      <w:r w:rsidR="007B42C7" w:rsidRPr="00156B11">
        <w:t xml:space="preserve">return a status code </w:t>
      </w:r>
      <w:r w:rsidR="005F6E71">
        <w:t>"</w:t>
      </w:r>
      <w:r w:rsidR="007B42C7" w:rsidRPr="00156B11">
        <w:t>Matching ID - Already in Use</w:t>
      </w:r>
      <w:r w:rsidR="005F6E71">
        <w:t>"</w:t>
      </w:r>
      <w:r w:rsidR="007B42C7" w:rsidRPr="00CF102B">
        <w:rPr>
          <w:rFonts w:eastAsia="Times New Roman" w:hint="eastAsia"/>
          <w:lang w:eastAsia="ko-KR"/>
        </w:rPr>
        <w:t>.</w:t>
      </w:r>
    </w:p>
    <w:p w14:paraId="7BD011A4" w14:textId="6FE1235E" w:rsidR="009361FF" w:rsidRDefault="00F66DD3" w:rsidP="00BD45AD">
      <w:pPr>
        <w:pStyle w:val="ListBullet1"/>
        <w:ind w:left="680" w:hanging="340"/>
      </w:pPr>
      <w:r>
        <w:rPr>
          <w:rFonts w:ascii="Symbol" w:hAnsi="Symbol"/>
        </w:rPr>
        <w:t></w:t>
      </w:r>
      <w:r>
        <w:rPr>
          <w:rFonts w:ascii="Symbol" w:hAnsi="Symbol"/>
        </w:rPr>
        <w:tab/>
      </w:r>
      <w:r w:rsidR="009361FF" w:rsidRPr="001B7B30">
        <w:t>Store the MatchingID.</w:t>
      </w:r>
    </w:p>
    <w:p w14:paraId="7841B610" w14:textId="0DE39BEA" w:rsidR="009361FF" w:rsidRPr="001B7B30" w:rsidRDefault="00F66DD3" w:rsidP="00BD45AD">
      <w:pPr>
        <w:pStyle w:val="ListBullet1"/>
        <w:ind w:left="680" w:hanging="340"/>
      </w:pPr>
      <w:r w:rsidRPr="001B7B30">
        <w:rPr>
          <w:rFonts w:ascii="Symbol" w:hAnsi="Symbol"/>
        </w:rPr>
        <w:lastRenderedPageBreak/>
        <w:t></w:t>
      </w:r>
      <w:r w:rsidRPr="001B7B30">
        <w:rPr>
          <w:rFonts w:ascii="Symbol" w:hAnsi="Symbol"/>
        </w:rPr>
        <w:tab/>
      </w:r>
      <w:r w:rsidR="009361FF" w:rsidRPr="00893BFE">
        <w:t>Store the EID if available</w:t>
      </w:r>
      <w:r w:rsidR="009361FF">
        <w:t>.</w:t>
      </w:r>
    </w:p>
    <w:p w14:paraId="0BF27CD3" w14:textId="4C7A60E2" w:rsidR="009361FF" w:rsidRDefault="00F66DD3" w:rsidP="00BD45AD">
      <w:pPr>
        <w:pStyle w:val="ListBullet1"/>
        <w:ind w:left="680" w:hanging="340"/>
      </w:pPr>
      <w:r>
        <w:rPr>
          <w:rFonts w:ascii="Symbol" w:hAnsi="Symbol"/>
        </w:rPr>
        <w:t></w:t>
      </w:r>
      <w:r>
        <w:rPr>
          <w:rFonts w:ascii="Symbol" w:hAnsi="Symbol"/>
        </w:rPr>
        <w:tab/>
      </w:r>
      <w:r w:rsidR="009361FF" w:rsidRPr="00DE4219">
        <w:t>If the Confirmation Code is provi</w:t>
      </w:r>
      <w:r w:rsidR="009361FF">
        <w:t>ded by the Operator, calculate</w:t>
      </w:r>
      <w:r w:rsidR="009361FF" w:rsidRPr="001B7B30">
        <w:t xml:space="preserve"> the </w:t>
      </w:r>
      <w:r w:rsidR="009361FF">
        <w:t>h</w:t>
      </w:r>
      <w:r w:rsidR="009361FF" w:rsidRPr="001B7B30">
        <w:t xml:space="preserve">ash of the </w:t>
      </w:r>
      <w:r w:rsidR="00C72639">
        <w:t xml:space="preserve">UTF-8-encoded representation of the </w:t>
      </w:r>
      <w:r w:rsidR="009361FF" w:rsidRPr="001B7B30">
        <w:t xml:space="preserve">Confirmation Code </w:t>
      </w:r>
      <w:r w:rsidR="009361FF" w:rsidRPr="00DE4219">
        <w:t xml:space="preserve">and store the hash value </w:t>
      </w:r>
      <w:r w:rsidR="009361FF" w:rsidRPr="001B7B30">
        <w:t>together with the MatchingID</w:t>
      </w:r>
      <w:r w:rsidR="009361FF" w:rsidRPr="0047244C">
        <w:t>, where the hash value is SHA256(Confirmation Code)</w:t>
      </w:r>
      <w:r w:rsidR="009361FF" w:rsidRPr="001B7B30">
        <w:t>.</w:t>
      </w:r>
    </w:p>
    <w:p w14:paraId="436029A2" w14:textId="77777777" w:rsidR="00BD3212" w:rsidRPr="00B57D10" w:rsidRDefault="00BD3212" w:rsidP="00BD3212">
      <w:pPr>
        <w:pStyle w:val="ListBullet1"/>
        <w:ind w:left="680" w:hanging="340"/>
      </w:pPr>
      <w:r>
        <w:rPr>
          <w:rFonts w:ascii="Symbol" w:hAnsi="Symbol"/>
        </w:rPr>
        <w:t></w:t>
      </w:r>
      <w:r>
        <w:rPr>
          <w:rFonts w:ascii="Symbol" w:hAnsi="Symbol"/>
        </w:rPr>
        <w:tab/>
      </w:r>
      <w:r w:rsidRPr="0032157F">
        <w:t>If</w:t>
      </w:r>
      <w:r>
        <w:t xml:space="preserve"> a Root SM-DS address (rootSmdsAddress) is provided with a non-empty value:</w:t>
      </w:r>
    </w:p>
    <w:p w14:paraId="5B29FE6C" w14:textId="3A1D048B" w:rsidR="00BD3212"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 xml:space="preserve">If the Root SM-DS address begins with a full stop character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Root SM-DS for this Profile in an implementation-dependent manner.</w:t>
      </w:r>
    </w:p>
    <w:p w14:paraId="75125584" w14:textId="33EF0B4A" w:rsidR="00BD3212" w:rsidRPr="008023B4"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Pr="008023B4">
        <w:rPr>
          <w:rFonts w:cs="Arial"/>
        </w:rPr>
        <w:t>Verify that the MatchingID is not a zero</w:t>
      </w:r>
      <w:r>
        <w:rPr>
          <w:rFonts w:cs="Arial"/>
        </w:rPr>
        <w:t>-</w:t>
      </w:r>
      <w:r w:rsidRPr="008023B4">
        <w:rPr>
          <w:rFonts w:cs="Arial"/>
        </w:rPr>
        <w:t>length value.</w:t>
      </w:r>
      <w:r>
        <w:rPr>
          <w:rFonts w:cs="Arial"/>
        </w:rPr>
        <w:t xml:space="preserve"> Otherwise, the SM-DP+ SHALL return a status code </w:t>
      </w:r>
      <w:r>
        <w:t>"</w:t>
      </w:r>
      <w:r w:rsidRPr="00156B11">
        <w:t xml:space="preserve">Matching ID - </w:t>
      </w:r>
      <w:r w:rsidRPr="00156B11">
        <w:rPr>
          <w:rFonts w:hint="eastAsia"/>
        </w:rPr>
        <w:t>Invalid</w:t>
      </w:r>
      <w:r>
        <w:t>"</w:t>
      </w:r>
      <w:r w:rsidRPr="00156B11">
        <w:t>.</w:t>
      </w:r>
    </w:p>
    <w:p w14:paraId="5B679273" w14:textId="77777777" w:rsidR="00BD3212"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Store the Root SM-DS address with the Profile to be used later for Event Registration and Event Deletion.</w:t>
      </w:r>
    </w:p>
    <w:p w14:paraId="2F6A3C64" w14:textId="77777777" w:rsidR="00BD3212" w:rsidRDefault="00BD3212" w:rsidP="00BD3212">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If an Alternative SM-DS address (smdsAddress) is also provided with a non-empty value:</w:t>
      </w:r>
    </w:p>
    <w:p w14:paraId="199B9069" w14:textId="032D86D6" w:rsidR="00BD3212" w:rsidRDefault="00BD3212" w:rsidP="00BD3212">
      <w:pPr>
        <w:pStyle w:val="ListBullet1"/>
        <w:ind w:left="1360" w:hanging="340"/>
        <w:rPr>
          <w:rFonts w:cs="Arial"/>
        </w:rPr>
      </w:pPr>
      <w:r>
        <w:rPr>
          <w:rFonts w:ascii="Symbol" w:hAnsi="Symbol"/>
        </w:rPr>
        <w:t></w:t>
      </w:r>
      <w:r>
        <w:rPr>
          <w:rFonts w:ascii="Symbol" w:hAnsi="Symbol"/>
        </w:rPr>
        <w:tab/>
      </w:r>
      <w:r>
        <w:rPr>
          <w:rFonts w:cs="Arial"/>
        </w:rPr>
        <w:t xml:space="preserve">If the Alternative SM-DS address begins with a full stop character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Alternative SM-DS for this Profile in an implementation-dependent manner.</w:t>
      </w:r>
    </w:p>
    <w:p w14:paraId="7FFFDBF1" w14:textId="77777777" w:rsidR="00BD3212" w:rsidRDefault="00BD3212" w:rsidP="00BD3212">
      <w:pPr>
        <w:pStyle w:val="ListBullet1"/>
        <w:ind w:left="1360" w:hanging="340"/>
        <w:rPr>
          <w:rFonts w:cs="Arial"/>
        </w:rPr>
      </w:pPr>
      <w:r>
        <w:rPr>
          <w:rFonts w:ascii="Symbol" w:hAnsi="Symbol"/>
        </w:rPr>
        <w:t></w:t>
      </w:r>
      <w:r>
        <w:rPr>
          <w:rFonts w:ascii="Symbol" w:hAnsi="Symbol"/>
        </w:rPr>
        <w:tab/>
      </w:r>
      <w:r>
        <w:rPr>
          <w:rFonts w:cs="Arial"/>
        </w:rPr>
        <w:t>Store the Alternative SM-DS address with the Profile to be used later for Event Registration and Deletion.</w:t>
      </w:r>
    </w:p>
    <w:p w14:paraId="78B28053" w14:textId="570ED390" w:rsidR="00BD3212" w:rsidRDefault="00BD3212" w:rsidP="00BD45AD">
      <w:pPr>
        <w:pStyle w:val="ListBullet1"/>
        <w:numPr>
          <w:ilvl w:val="0"/>
          <w:numId w:val="291"/>
        </w:numPr>
        <w:rPr>
          <w:rFonts w:cs="Arial"/>
        </w:rPr>
      </w:pPr>
      <w:r w:rsidRPr="002A4F8C">
        <w:rPr>
          <w:rFonts w:cs="Arial"/>
        </w:rPr>
        <w:t xml:space="preserve">If the releaseFlag is set to true, perform Event Registration to the </w:t>
      </w:r>
      <w:r>
        <w:rPr>
          <w:rFonts w:cs="Arial"/>
        </w:rPr>
        <w:t xml:space="preserve">Root </w:t>
      </w:r>
      <w:r w:rsidRPr="002A4F8C">
        <w:rPr>
          <w:rFonts w:cs="Arial"/>
        </w:rPr>
        <w:t>SM</w:t>
      </w:r>
      <w:r w:rsidRPr="002A4F8C">
        <w:rPr>
          <w:rFonts w:cs="Arial"/>
        </w:rPr>
        <w:noBreakHyphen/>
        <w:t>DS address stored with the Profile</w:t>
      </w:r>
      <w:r>
        <w:rPr>
          <w:rFonts w:cs="Arial"/>
        </w:rPr>
        <w:t>, cascaded through the Alternative SM-DS address stored with the Profile – if any,</w:t>
      </w:r>
      <w:r w:rsidRPr="002A4F8C">
        <w:rPr>
          <w:rFonts w:cs="Arial"/>
        </w:rPr>
        <w:t xml:space="preserve"> as defined in section 3.6.1</w:t>
      </w:r>
      <w:r>
        <w:rPr>
          <w:rFonts w:cs="Arial"/>
        </w:rPr>
        <w:t>. The</w:t>
      </w:r>
      <w:r w:rsidRPr="002A4F8C">
        <w:rPr>
          <w:rFonts w:cs="Arial"/>
        </w:rPr>
        <w:t xml:space="preserve"> MatchingID</w:t>
      </w:r>
      <w:r>
        <w:rPr>
          <w:rFonts w:cs="Arial"/>
        </w:rPr>
        <w:t>,</w:t>
      </w:r>
      <w:r w:rsidRPr="002A4F8C">
        <w:rPr>
          <w:rFonts w:cs="Arial"/>
        </w:rPr>
        <w:t xml:space="preserve"> SHALL be used as the EventID. </w:t>
      </w:r>
      <w:r>
        <w:rPr>
          <w:rFonts w:cs="Arial"/>
        </w:rPr>
        <w:t>If the releaseFlag is set to false</w:t>
      </w:r>
      <w:r w:rsidRPr="002A4F8C">
        <w:rPr>
          <w:rFonts w:cs="Arial"/>
        </w:rPr>
        <w:t>, the Event Registration at this point in time is optional. If it is not done in this step, it will be done during the ReleaseProfile function</w:t>
      </w:r>
      <w:r>
        <w:rPr>
          <w:rFonts w:cs="Arial"/>
        </w:rPr>
        <w:t>.</w:t>
      </w:r>
    </w:p>
    <w:p w14:paraId="3568DBA0" w14:textId="35467FD7" w:rsidR="00C53302" w:rsidRDefault="009361FF" w:rsidP="00BD45AD">
      <w:pPr>
        <w:pStyle w:val="ListBullet1"/>
        <w:numPr>
          <w:ilvl w:val="0"/>
          <w:numId w:val="291"/>
        </w:numPr>
      </w:pPr>
      <w:r w:rsidRPr="0032157F">
        <w:t xml:space="preserve">If </w:t>
      </w:r>
      <w:r w:rsidR="00E233E4">
        <w:t xml:space="preserve">a single </w:t>
      </w:r>
      <w:r w:rsidRPr="0032157F">
        <w:t xml:space="preserve">SM-DS address </w:t>
      </w:r>
      <w:r w:rsidR="00E233E4">
        <w:t xml:space="preserve">(smdsAddress) </w:t>
      </w:r>
      <w:r w:rsidRPr="0032157F">
        <w:t>is provided</w:t>
      </w:r>
      <w:r w:rsidR="00E233E4">
        <w:t xml:space="preserve"> with a non-empty value (as in v2 of this specification)</w:t>
      </w:r>
      <w:r w:rsidR="00C53302">
        <w:t>:</w:t>
      </w:r>
    </w:p>
    <w:p w14:paraId="7BCEC379" w14:textId="67B147C9" w:rsidR="00C53302" w:rsidRPr="008023B4" w:rsidRDefault="004571C9" w:rsidP="00BD45AD">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00C53302" w:rsidRPr="008023B4">
        <w:rPr>
          <w:rFonts w:cs="Arial"/>
        </w:rPr>
        <w:t>Verify that the MatchingID is not a zero</w:t>
      </w:r>
      <w:r w:rsidR="00B00DBB">
        <w:rPr>
          <w:rFonts w:cs="Arial"/>
        </w:rPr>
        <w:t>-</w:t>
      </w:r>
      <w:r w:rsidR="00C53302" w:rsidRPr="008023B4">
        <w:rPr>
          <w:rFonts w:cs="Arial"/>
        </w:rPr>
        <w:t>length value.</w:t>
      </w:r>
      <w:r w:rsidR="00B00DBB">
        <w:rPr>
          <w:rFonts w:cs="Arial"/>
        </w:rPr>
        <w:t xml:space="preserve"> Otherwise, the SM-DP+ SHALL return a status code </w:t>
      </w:r>
      <w:r w:rsidR="00B00DBB">
        <w:t>"</w:t>
      </w:r>
      <w:r w:rsidR="00B00DBB" w:rsidRPr="00156B11">
        <w:t xml:space="preserve">Matching ID - </w:t>
      </w:r>
      <w:r w:rsidR="00B00DBB" w:rsidRPr="00156B11">
        <w:rPr>
          <w:rFonts w:hint="eastAsia"/>
        </w:rPr>
        <w:t>Invalid</w:t>
      </w:r>
      <w:r w:rsidR="00B00DBB">
        <w:t>"</w:t>
      </w:r>
      <w:r w:rsidR="00B00DBB" w:rsidRPr="00156B11">
        <w:t>.</w:t>
      </w:r>
    </w:p>
    <w:p w14:paraId="3A5A7345" w14:textId="77777777" w:rsidR="00E233E4" w:rsidRPr="008023B4" w:rsidRDefault="00E233E4" w:rsidP="00E233E4">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Pr>
          <w:rFonts w:cs="Arial"/>
        </w:rPr>
        <w:t>The SM-DP+ MAY determine, in an implementation-dependent manner, whether this is the address of a Root SM-DS or an Alternative SM-DS, and – if it is an Alternative SM-DS – the applicable Root SM-DS for the cascaded Event Registration.</w:t>
      </w:r>
    </w:p>
    <w:p w14:paraId="54243F20" w14:textId="46B7A6E9" w:rsidR="00EF0BB7" w:rsidRPr="002E3E7F" w:rsidRDefault="004571C9" w:rsidP="00BD45AD">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00C53302" w:rsidRPr="008023B4">
        <w:rPr>
          <w:rFonts w:cs="Arial"/>
        </w:rPr>
        <w:t>S</w:t>
      </w:r>
      <w:r w:rsidR="00EF0BB7" w:rsidRPr="008023B4">
        <w:rPr>
          <w:rFonts w:cs="Arial"/>
        </w:rPr>
        <w:t>tore the SM-DS address with the Profile to be used later for Event Registr</w:t>
      </w:r>
      <w:r w:rsidR="00EF0BB7" w:rsidRPr="002E3E7F">
        <w:rPr>
          <w:rFonts w:cs="Arial"/>
        </w:rPr>
        <w:t>ation and Event Deletion.</w:t>
      </w:r>
    </w:p>
    <w:p w14:paraId="70AB6B9D" w14:textId="6D97DCA3" w:rsidR="009361FF" w:rsidRPr="00220CA3" w:rsidRDefault="004571C9" w:rsidP="00BD45AD">
      <w:pPr>
        <w:pStyle w:val="ListBullet1"/>
        <w:ind w:left="1020" w:hanging="340"/>
        <w:rPr>
          <w:rFonts w:cs="Arial"/>
        </w:rPr>
      </w:pPr>
      <w:r w:rsidRPr="00156B11">
        <w:rPr>
          <w:rFonts w:ascii="Courier New" w:hAnsi="Courier New" w:cs="Courier New"/>
        </w:rPr>
        <w:t>o</w:t>
      </w:r>
      <w:r w:rsidRPr="00156B11">
        <w:rPr>
          <w:rFonts w:ascii="Courier New" w:hAnsi="Courier New" w:cs="Courier New"/>
        </w:rPr>
        <w:tab/>
      </w:r>
      <w:r w:rsidR="00EF0BB7" w:rsidRPr="008023B4">
        <w:rPr>
          <w:rFonts w:cs="Arial"/>
        </w:rPr>
        <w:t>If the releaseFlag is set to true</w:t>
      </w:r>
      <w:r w:rsidR="009361FF" w:rsidRPr="008023B4">
        <w:rPr>
          <w:rFonts w:cs="Arial"/>
        </w:rPr>
        <w:t>, perform Event Registration to the SM</w:t>
      </w:r>
      <w:r w:rsidR="00C53302" w:rsidRPr="002E3E7F">
        <w:rPr>
          <w:rFonts w:cs="Arial"/>
        </w:rPr>
        <w:noBreakHyphen/>
      </w:r>
      <w:r w:rsidR="009361FF" w:rsidRPr="002E3E7F">
        <w:rPr>
          <w:rFonts w:cs="Arial"/>
        </w:rPr>
        <w:t xml:space="preserve">DS </w:t>
      </w:r>
      <w:r w:rsidR="00EF0BB7" w:rsidRPr="00AB42A6">
        <w:rPr>
          <w:rFonts w:cs="Arial"/>
        </w:rPr>
        <w:t xml:space="preserve">address stored with the Profile </w:t>
      </w:r>
      <w:r w:rsidR="009361FF" w:rsidRPr="00C03B99">
        <w:rPr>
          <w:rFonts w:cs="Arial"/>
        </w:rPr>
        <w:t>as defined in section 3.6.1, where the MatchingID SHALL be used as the EventID.</w:t>
      </w:r>
      <w:r w:rsidR="00EF0BB7" w:rsidRPr="00C03B99">
        <w:rPr>
          <w:rFonts w:cs="Arial"/>
        </w:rPr>
        <w:t xml:space="preserve"> Otherwise</w:t>
      </w:r>
      <w:r w:rsidR="004E5AAA">
        <w:rPr>
          <w:rFonts w:cs="Arial"/>
        </w:rPr>
        <w:t>,</w:t>
      </w:r>
      <w:r w:rsidR="00EF0BB7" w:rsidRPr="00C03B99">
        <w:rPr>
          <w:rFonts w:cs="Arial"/>
        </w:rPr>
        <w:t xml:space="preserve"> the Event Registration </w:t>
      </w:r>
      <w:r w:rsidR="00A11AAC" w:rsidRPr="00510751">
        <w:rPr>
          <w:rFonts w:cs="Arial"/>
        </w:rPr>
        <w:t xml:space="preserve">at this </w:t>
      </w:r>
      <w:r w:rsidR="00A11AAC" w:rsidRPr="00220CA3">
        <w:rPr>
          <w:rFonts w:cs="Arial"/>
        </w:rPr>
        <w:t xml:space="preserve">point in time is optional. If it is not done in this step, it </w:t>
      </w:r>
      <w:r w:rsidR="00EF0BB7" w:rsidRPr="00220CA3">
        <w:rPr>
          <w:rFonts w:cs="Arial"/>
        </w:rPr>
        <w:t>will be done during the ReleaseProfile function.</w:t>
      </w:r>
    </w:p>
    <w:p w14:paraId="7B4C5261"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p>
    <w:p w14:paraId="3A014641"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DF0FE8F" w14:textId="65CF6AA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indicating that the ICCID has been reserved.</w:t>
      </w:r>
    </w:p>
    <w:p w14:paraId="016290B7" w14:textId="573F0C0B" w:rsidR="009361FF" w:rsidRPr="001B7B30" w:rsidRDefault="00F66DD3" w:rsidP="00BD45AD">
      <w:pPr>
        <w:pStyle w:val="ListBullet1"/>
        <w:ind w:left="680" w:hanging="340"/>
      </w:pPr>
      <w:r w:rsidRPr="001B7B30">
        <w:rPr>
          <w:rFonts w:ascii="Symbol" w:hAnsi="Symbol"/>
        </w:rPr>
        <w:lastRenderedPageBreak/>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in section 5.2.6</w:t>
      </w:r>
      <w:r w:rsidR="009361FF" w:rsidRPr="001B7B30">
        <w:t xml:space="preserve"> or a specific status code as defined in the </w:t>
      </w:r>
      <w:r w:rsidR="009361FF">
        <w:t xml:space="preserve">following </w:t>
      </w:r>
      <w:r w:rsidR="009361FF" w:rsidRPr="001B7B30">
        <w:t>table.</w:t>
      </w:r>
    </w:p>
    <w:p w14:paraId="3D566B03" w14:textId="77777777" w:rsidR="009361FF" w:rsidRPr="0090244F" w:rsidRDefault="009361FF" w:rsidP="009361FF">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8"/>
        <w:gridCol w:w="4698"/>
        <w:gridCol w:w="1529"/>
        <w:gridCol w:w="495"/>
        <w:gridCol w:w="654"/>
      </w:tblGrid>
      <w:tr w:rsidR="009361FF" w:rsidRPr="00EB304D" w14:paraId="0550F42E" w14:textId="77777777" w:rsidTr="00BD45AD">
        <w:trPr>
          <w:trHeight w:val="342"/>
        </w:trPr>
        <w:tc>
          <w:tcPr>
            <w:tcW w:w="1908" w:type="dxa"/>
            <w:shd w:val="clear" w:color="auto" w:fill="C00000"/>
            <w:vAlign w:val="center"/>
            <w:hideMark/>
          </w:tcPr>
          <w:p w14:paraId="37542437" w14:textId="77777777" w:rsidR="009361FF" w:rsidRPr="00EB304D" w:rsidRDefault="009361FF" w:rsidP="00913CB0">
            <w:pPr>
              <w:pStyle w:val="TableHeader"/>
            </w:pPr>
            <w:r w:rsidRPr="00EB304D">
              <w:t>Input data name</w:t>
            </w:r>
          </w:p>
        </w:tc>
        <w:tc>
          <w:tcPr>
            <w:tcW w:w="4698" w:type="dxa"/>
            <w:shd w:val="clear" w:color="auto" w:fill="C00000"/>
            <w:vAlign w:val="center"/>
            <w:hideMark/>
          </w:tcPr>
          <w:p w14:paraId="31FE13EB" w14:textId="77777777" w:rsidR="009361FF" w:rsidRPr="00EB304D" w:rsidRDefault="009361FF" w:rsidP="00913CB0">
            <w:pPr>
              <w:pStyle w:val="TableHeader"/>
            </w:pPr>
            <w:r w:rsidRPr="00EB304D">
              <w:t>Description</w:t>
            </w:r>
          </w:p>
        </w:tc>
        <w:tc>
          <w:tcPr>
            <w:tcW w:w="1529" w:type="dxa"/>
            <w:shd w:val="clear" w:color="auto" w:fill="C00000"/>
            <w:vAlign w:val="center"/>
            <w:hideMark/>
          </w:tcPr>
          <w:p w14:paraId="7B4EF236" w14:textId="77777777" w:rsidR="009361FF" w:rsidRPr="00EB304D" w:rsidRDefault="009361FF" w:rsidP="00913CB0">
            <w:pPr>
              <w:pStyle w:val="TableHeader"/>
            </w:pPr>
            <w:r w:rsidRPr="00EB304D">
              <w:t>Type</w:t>
            </w:r>
          </w:p>
        </w:tc>
        <w:tc>
          <w:tcPr>
            <w:tcW w:w="495" w:type="dxa"/>
            <w:shd w:val="clear" w:color="auto" w:fill="C00000"/>
            <w:vAlign w:val="center"/>
            <w:hideMark/>
          </w:tcPr>
          <w:p w14:paraId="1EAF0BA3" w14:textId="77777777" w:rsidR="009361FF" w:rsidRPr="00EB304D" w:rsidRDefault="009361FF" w:rsidP="00913CB0">
            <w:pPr>
              <w:pStyle w:val="TableHeader"/>
            </w:pPr>
            <w:r w:rsidRPr="00EB304D">
              <w:t>No.</w:t>
            </w:r>
          </w:p>
        </w:tc>
        <w:tc>
          <w:tcPr>
            <w:tcW w:w="654" w:type="dxa"/>
            <w:shd w:val="clear" w:color="auto" w:fill="C00000"/>
            <w:vAlign w:val="center"/>
          </w:tcPr>
          <w:p w14:paraId="3C5E362B" w14:textId="77777777" w:rsidR="009361FF" w:rsidRPr="00EB304D" w:rsidRDefault="009361FF" w:rsidP="00913CB0">
            <w:pPr>
              <w:pStyle w:val="TableHeader"/>
            </w:pPr>
            <w:r w:rsidRPr="00EB304D">
              <w:t>MOC</w:t>
            </w:r>
          </w:p>
        </w:tc>
      </w:tr>
      <w:tr w:rsidR="009361FF" w:rsidRPr="00EB304D" w14:paraId="0154CA9A" w14:textId="77777777" w:rsidTr="00BD45AD">
        <w:trPr>
          <w:trHeight w:val="282"/>
        </w:trPr>
        <w:tc>
          <w:tcPr>
            <w:tcW w:w="1908" w:type="dxa"/>
            <w:vAlign w:val="center"/>
          </w:tcPr>
          <w:p w14:paraId="0DB4330C" w14:textId="77777777" w:rsidR="009361FF" w:rsidRPr="001B7B30" w:rsidRDefault="009361FF" w:rsidP="00913CB0">
            <w:pPr>
              <w:pStyle w:val="TableText"/>
            </w:pPr>
            <w:r w:rsidRPr="001B7B30">
              <w:t>iccid</w:t>
            </w:r>
          </w:p>
        </w:tc>
        <w:tc>
          <w:tcPr>
            <w:tcW w:w="4698" w:type="dxa"/>
            <w:vAlign w:val="center"/>
          </w:tcPr>
          <w:p w14:paraId="55171EE3" w14:textId="77777777" w:rsidR="009361FF" w:rsidRPr="001B7B30" w:rsidRDefault="009361FF" w:rsidP="00913CB0">
            <w:pPr>
              <w:pStyle w:val="TableText"/>
            </w:pPr>
            <w:r w:rsidRPr="001B7B30">
              <w:t>Identification of the Profile to download and install in the eUICC</w:t>
            </w:r>
          </w:p>
        </w:tc>
        <w:tc>
          <w:tcPr>
            <w:tcW w:w="1529" w:type="dxa"/>
            <w:vAlign w:val="center"/>
          </w:tcPr>
          <w:p w14:paraId="7308C7E6" w14:textId="77777777" w:rsidR="009361FF" w:rsidRPr="001B7B30" w:rsidRDefault="009361FF" w:rsidP="00913CB0">
            <w:pPr>
              <w:pStyle w:val="TableText"/>
            </w:pPr>
            <w:r w:rsidRPr="001B7B30">
              <w:t>ICCID</w:t>
            </w:r>
          </w:p>
        </w:tc>
        <w:tc>
          <w:tcPr>
            <w:tcW w:w="495" w:type="dxa"/>
            <w:vAlign w:val="center"/>
          </w:tcPr>
          <w:p w14:paraId="32E9AFCD" w14:textId="77777777" w:rsidR="009361FF" w:rsidRPr="001B7B30" w:rsidRDefault="009361FF" w:rsidP="00913CB0">
            <w:pPr>
              <w:pStyle w:val="TableText"/>
            </w:pPr>
            <w:r w:rsidRPr="001B7B30">
              <w:t>1</w:t>
            </w:r>
          </w:p>
        </w:tc>
        <w:tc>
          <w:tcPr>
            <w:tcW w:w="654" w:type="dxa"/>
            <w:vAlign w:val="center"/>
          </w:tcPr>
          <w:p w14:paraId="4A0A1F04" w14:textId="77777777" w:rsidR="009361FF" w:rsidRPr="001B7B30" w:rsidRDefault="009361FF" w:rsidP="00913CB0">
            <w:pPr>
              <w:pStyle w:val="TableText"/>
            </w:pPr>
            <w:r w:rsidRPr="001B7B30">
              <w:t>M</w:t>
            </w:r>
          </w:p>
        </w:tc>
      </w:tr>
      <w:tr w:rsidR="009361FF" w:rsidRPr="00EB304D" w14:paraId="1F64D69F" w14:textId="77777777" w:rsidTr="00BD45AD">
        <w:trPr>
          <w:trHeight w:val="282"/>
        </w:trPr>
        <w:tc>
          <w:tcPr>
            <w:tcW w:w="1908" w:type="dxa"/>
            <w:vAlign w:val="center"/>
          </w:tcPr>
          <w:p w14:paraId="2CED29DF" w14:textId="77777777" w:rsidR="009361FF" w:rsidRPr="001B7B30" w:rsidRDefault="009361FF" w:rsidP="00913CB0">
            <w:pPr>
              <w:pStyle w:val="TableText"/>
            </w:pPr>
            <w:r>
              <w:t>eid</w:t>
            </w:r>
          </w:p>
        </w:tc>
        <w:tc>
          <w:tcPr>
            <w:tcW w:w="4698" w:type="dxa"/>
            <w:vAlign w:val="center"/>
          </w:tcPr>
          <w:p w14:paraId="216C2522" w14:textId="77777777" w:rsidR="009361FF" w:rsidRPr="001B7B30" w:rsidRDefault="009361FF" w:rsidP="00913CB0">
            <w:pPr>
              <w:pStyle w:val="TableText"/>
            </w:pPr>
            <w:r w:rsidRPr="0013190D">
              <w:t>Identification of the targeted eUICC</w:t>
            </w:r>
          </w:p>
        </w:tc>
        <w:tc>
          <w:tcPr>
            <w:tcW w:w="1529" w:type="dxa"/>
            <w:vAlign w:val="center"/>
          </w:tcPr>
          <w:p w14:paraId="4CD95584" w14:textId="77777777" w:rsidR="009361FF" w:rsidRPr="001B7B30" w:rsidRDefault="009361FF" w:rsidP="00913CB0">
            <w:pPr>
              <w:pStyle w:val="TableText"/>
            </w:pPr>
            <w:r>
              <w:t>EID</w:t>
            </w:r>
          </w:p>
        </w:tc>
        <w:tc>
          <w:tcPr>
            <w:tcW w:w="495" w:type="dxa"/>
            <w:vAlign w:val="center"/>
          </w:tcPr>
          <w:p w14:paraId="48B28813" w14:textId="77777777" w:rsidR="009361FF" w:rsidRPr="001B7B30" w:rsidRDefault="009361FF" w:rsidP="00913CB0">
            <w:pPr>
              <w:pStyle w:val="TableText"/>
            </w:pPr>
            <w:r>
              <w:t>1</w:t>
            </w:r>
          </w:p>
        </w:tc>
        <w:tc>
          <w:tcPr>
            <w:tcW w:w="654" w:type="dxa"/>
            <w:vAlign w:val="center"/>
          </w:tcPr>
          <w:p w14:paraId="041B1E44" w14:textId="77777777" w:rsidR="009361FF" w:rsidRPr="001B7B30" w:rsidRDefault="009361FF" w:rsidP="00913CB0">
            <w:pPr>
              <w:pStyle w:val="TableText"/>
            </w:pPr>
            <w:r>
              <w:t>O</w:t>
            </w:r>
          </w:p>
        </w:tc>
      </w:tr>
      <w:tr w:rsidR="009361FF" w:rsidRPr="00EB304D" w14:paraId="25971095" w14:textId="77777777" w:rsidTr="00BD45AD">
        <w:trPr>
          <w:trHeight w:val="282"/>
        </w:trPr>
        <w:tc>
          <w:tcPr>
            <w:tcW w:w="1908" w:type="dxa"/>
          </w:tcPr>
          <w:p w14:paraId="7A8A42E9" w14:textId="77777777" w:rsidR="009361FF" w:rsidRPr="001B7B30" w:rsidRDefault="009361FF" w:rsidP="00913CB0">
            <w:pPr>
              <w:pStyle w:val="TableText"/>
            </w:pPr>
            <w:r w:rsidRPr="001B7B30">
              <w:t>matchingI</w:t>
            </w:r>
            <w:r>
              <w:t>d</w:t>
            </w:r>
          </w:p>
        </w:tc>
        <w:tc>
          <w:tcPr>
            <w:tcW w:w="4698" w:type="dxa"/>
          </w:tcPr>
          <w:p w14:paraId="2535EAD8" w14:textId="2F82BDF2" w:rsidR="009361FF" w:rsidRPr="001B7B30" w:rsidRDefault="009361FF" w:rsidP="00913CB0">
            <w:pPr>
              <w:pStyle w:val="TableText"/>
            </w:pPr>
            <w:r w:rsidRPr="001B7B30">
              <w:t>The MatchingID as defined in section (</w:t>
            </w:r>
            <w:r>
              <w:fldChar w:fldCharType="begin"/>
            </w:r>
            <w:r>
              <w:instrText xml:space="preserve"> REF _Ref440457378 \r \h </w:instrText>
            </w:r>
            <w:r>
              <w:fldChar w:fldCharType="separate"/>
            </w:r>
            <w:r w:rsidR="00B80668">
              <w:t>0</w:t>
            </w:r>
            <w:r>
              <w:fldChar w:fldCharType="end"/>
            </w:r>
            <w:r w:rsidRPr="001B7B30">
              <w:t>), when generated by the Operator</w:t>
            </w:r>
          </w:p>
        </w:tc>
        <w:tc>
          <w:tcPr>
            <w:tcW w:w="1529" w:type="dxa"/>
          </w:tcPr>
          <w:p w14:paraId="207F203C" w14:textId="77777777" w:rsidR="009361FF" w:rsidRPr="001B7B30" w:rsidRDefault="009361FF" w:rsidP="00913CB0">
            <w:pPr>
              <w:pStyle w:val="TableText"/>
            </w:pPr>
            <w:r w:rsidRPr="001B7B30">
              <w:t>String</w:t>
            </w:r>
          </w:p>
        </w:tc>
        <w:tc>
          <w:tcPr>
            <w:tcW w:w="495" w:type="dxa"/>
            <w:vAlign w:val="center"/>
          </w:tcPr>
          <w:p w14:paraId="48046760" w14:textId="77777777" w:rsidR="009361FF" w:rsidRPr="001B7B30" w:rsidRDefault="009361FF" w:rsidP="00913CB0">
            <w:pPr>
              <w:pStyle w:val="TableText"/>
            </w:pPr>
            <w:r w:rsidRPr="001B7B30">
              <w:t>1</w:t>
            </w:r>
          </w:p>
        </w:tc>
        <w:tc>
          <w:tcPr>
            <w:tcW w:w="654" w:type="dxa"/>
            <w:vAlign w:val="center"/>
          </w:tcPr>
          <w:p w14:paraId="6BFEB5F3" w14:textId="77777777" w:rsidR="009361FF" w:rsidRPr="001B7B30" w:rsidRDefault="009361FF" w:rsidP="00913CB0">
            <w:pPr>
              <w:pStyle w:val="TableText"/>
            </w:pPr>
            <w:r w:rsidRPr="001B7B30">
              <w:t>O</w:t>
            </w:r>
          </w:p>
        </w:tc>
      </w:tr>
      <w:tr w:rsidR="009361FF" w:rsidRPr="00EB304D" w14:paraId="2BB7BFCF" w14:textId="77777777" w:rsidTr="00BD45AD">
        <w:trPr>
          <w:trHeight w:val="282"/>
        </w:trPr>
        <w:tc>
          <w:tcPr>
            <w:tcW w:w="1908" w:type="dxa"/>
          </w:tcPr>
          <w:p w14:paraId="2F63EDC9" w14:textId="77777777" w:rsidR="009361FF" w:rsidRPr="001B7B30" w:rsidRDefault="009361FF" w:rsidP="00913CB0">
            <w:pPr>
              <w:pStyle w:val="TableText"/>
            </w:pPr>
            <w:r w:rsidRPr="001B7B30">
              <w:t>confirmationCode</w:t>
            </w:r>
          </w:p>
        </w:tc>
        <w:tc>
          <w:tcPr>
            <w:tcW w:w="4698" w:type="dxa"/>
          </w:tcPr>
          <w:p w14:paraId="27A600B4" w14:textId="77777777" w:rsidR="009361FF" w:rsidRPr="001B7B30" w:rsidRDefault="009361FF" w:rsidP="00913CB0">
            <w:pPr>
              <w:pStyle w:val="TableText"/>
            </w:pPr>
            <w:r w:rsidRPr="001B7B30">
              <w:t>A code used to authorise the usage of the MatchingID to confirm the download and installation of the Profile</w:t>
            </w:r>
          </w:p>
        </w:tc>
        <w:tc>
          <w:tcPr>
            <w:tcW w:w="1529" w:type="dxa"/>
          </w:tcPr>
          <w:p w14:paraId="2675B436" w14:textId="77777777" w:rsidR="009361FF" w:rsidRPr="001B7B30" w:rsidRDefault="009361FF" w:rsidP="00913CB0">
            <w:pPr>
              <w:pStyle w:val="TableText"/>
            </w:pPr>
            <w:r w:rsidRPr="001B7B30">
              <w:t>String</w:t>
            </w:r>
          </w:p>
        </w:tc>
        <w:tc>
          <w:tcPr>
            <w:tcW w:w="495" w:type="dxa"/>
            <w:vAlign w:val="center"/>
          </w:tcPr>
          <w:p w14:paraId="0C8F45A6" w14:textId="77777777" w:rsidR="009361FF" w:rsidRPr="001B7B30" w:rsidRDefault="009361FF" w:rsidP="00913CB0">
            <w:pPr>
              <w:pStyle w:val="TableText"/>
            </w:pPr>
            <w:r w:rsidRPr="001B7B30">
              <w:t>1</w:t>
            </w:r>
          </w:p>
        </w:tc>
        <w:tc>
          <w:tcPr>
            <w:tcW w:w="654" w:type="dxa"/>
            <w:vAlign w:val="center"/>
          </w:tcPr>
          <w:p w14:paraId="6F6FB676" w14:textId="77777777" w:rsidR="009361FF" w:rsidRPr="001B7B30" w:rsidRDefault="009361FF" w:rsidP="00913CB0">
            <w:pPr>
              <w:pStyle w:val="TableText"/>
            </w:pPr>
            <w:r w:rsidRPr="001B7B30">
              <w:t>O</w:t>
            </w:r>
          </w:p>
        </w:tc>
      </w:tr>
      <w:tr w:rsidR="009361FF" w:rsidRPr="00EB304D" w14:paraId="0F78C35F" w14:textId="77777777" w:rsidTr="00BD45AD">
        <w:trPr>
          <w:trHeight w:val="282"/>
        </w:trPr>
        <w:tc>
          <w:tcPr>
            <w:tcW w:w="1908" w:type="dxa"/>
          </w:tcPr>
          <w:p w14:paraId="43463440" w14:textId="77777777" w:rsidR="009361FF" w:rsidRPr="001B7B30" w:rsidRDefault="009361FF" w:rsidP="00913CB0">
            <w:pPr>
              <w:pStyle w:val="TableText"/>
            </w:pPr>
            <w:r w:rsidRPr="00CF102B">
              <w:rPr>
                <w:rFonts w:eastAsia="Times New Roman" w:hint="eastAsia"/>
                <w:lang w:eastAsia="ko-KR"/>
              </w:rPr>
              <w:t>smdsAddress</w:t>
            </w:r>
          </w:p>
        </w:tc>
        <w:tc>
          <w:tcPr>
            <w:tcW w:w="4698" w:type="dxa"/>
          </w:tcPr>
          <w:p w14:paraId="774F6319" w14:textId="58BF2A45" w:rsidR="009361FF" w:rsidRPr="001B7B30" w:rsidRDefault="009361FF" w:rsidP="00913CB0">
            <w:pPr>
              <w:pStyle w:val="TableText"/>
            </w:pPr>
            <w:r w:rsidRPr="00CF102B">
              <w:rPr>
                <w:rFonts w:eastAsia="Times New Roman" w:hint="eastAsia"/>
                <w:lang w:eastAsia="ko-KR"/>
              </w:rPr>
              <w:t>The SM-DS address to be used for Event Registration</w:t>
            </w:r>
            <w:r w:rsidR="00E233E4">
              <w:rPr>
                <w:rFonts w:eastAsia="Times New Roman"/>
                <w:lang w:eastAsia="ko-KR"/>
              </w:rPr>
              <w:t>. If rootSmdsAddress is also present, smdsAddress SHALL be the address of the Alternative SM-DS used for cascaded Event Registration</w:t>
            </w:r>
          </w:p>
        </w:tc>
        <w:tc>
          <w:tcPr>
            <w:tcW w:w="1529" w:type="dxa"/>
          </w:tcPr>
          <w:p w14:paraId="3B99ACD8" w14:textId="4CD66B2A" w:rsidR="009361FF" w:rsidRPr="001B7B30" w:rsidRDefault="009361FF" w:rsidP="00913CB0">
            <w:pPr>
              <w:pStyle w:val="TableText"/>
            </w:pPr>
            <w:r w:rsidRPr="00CF102B">
              <w:rPr>
                <w:rFonts w:eastAsia="Times New Roman"/>
                <w:lang w:eastAsia="ko-KR"/>
              </w:rPr>
              <w:t>FQDN</w:t>
            </w:r>
            <w:r w:rsidR="005C557C">
              <w:rPr>
                <w:rFonts w:eastAsia="Times New Roman"/>
                <w:lang w:eastAsia="ko-KR"/>
              </w:rPr>
              <w:t>-Ext</w:t>
            </w:r>
          </w:p>
        </w:tc>
        <w:tc>
          <w:tcPr>
            <w:tcW w:w="495" w:type="dxa"/>
            <w:vAlign w:val="center"/>
          </w:tcPr>
          <w:p w14:paraId="1188B091" w14:textId="77777777" w:rsidR="009361FF" w:rsidRPr="001B7B30" w:rsidRDefault="009361FF" w:rsidP="00913CB0">
            <w:pPr>
              <w:pStyle w:val="TableText"/>
            </w:pPr>
            <w:r w:rsidRPr="00CF102B">
              <w:rPr>
                <w:rFonts w:eastAsia="Times New Roman" w:hint="eastAsia"/>
                <w:lang w:eastAsia="ko-KR"/>
              </w:rPr>
              <w:t>1</w:t>
            </w:r>
          </w:p>
        </w:tc>
        <w:tc>
          <w:tcPr>
            <w:tcW w:w="654" w:type="dxa"/>
            <w:vAlign w:val="center"/>
          </w:tcPr>
          <w:p w14:paraId="43EA52D6" w14:textId="77777777" w:rsidR="009361FF" w:rsidRPr="001B7B30" w:rsidRDefault="009361FF" w:rsidP="00913CB0">
            <w:pPr>
              <w:pStyle w:val="TableText"/>
            </w:pPr>
            <w:r w:rsidRPr="00CF102B">
              <w:rPr>
                <w:rFonts w:eastAsia="Times New Roman" w:hint="eastAsia"/>
                <w:lang w:eastAsia="ko-KR"/>
              </w:rPr>
              <w:t>O</w:t>
            </w:r>
          </w:p>
        </w:tc>
      </w:tr>
      <w:tr w:rsidR="00E233E4" w:rsidRPr="00EB304D" w14:paraId="1B48BCE9" w14:textId="77777777" w:rsidTr="00E233E4">
        <w:trPr>
          <w:trHeight w:val="282"/>
        </w:trPr>
        <w:tc>
          <w:tcPr>
            <w:tcW w:w="1908" w:type="dxa"/>
            <w:tcBorders>
              <w:top w:val="single" w:sz="6" w:space="0" w:color="auto"/>
              <w:left w:val="single" w:sz="4" w:space="0" w:color="auto"/>
              <w:bottom w:val="single" w:sz="6" w:space="0" w:color="auto"/>
              <w:right w:val="single" w:sz="6" w:space="0" w:color="auto"/>
            </w:tcBorders>
          </w:tcPr>
          <w:p w14:paraId="5011FB1A" w14:textId="77777777" w:rsidR="00E233E4" w:rsidRPr="00CF102B" w:rsidRDefault="00E233E4" w:rsidP="00E233E4">
            <w:pPr>
              <w:pStyle w:val="TableText"/>
              <w:rPr>
                <w:rFonts w:eastAsia="Times New Roman"/>
                <w:lang w:eastAsia="ko-KR"/>
              </w:rPr>
            </w:pPr>
            <w:r>
              <w:rPr>
                <w:rFonts w:eastAsia="Times New Roman"/>
                <w:lang w:eastAsia="ko-KR"/>
              </w:rPr>
              <w:t>rootSmdsAddress</w:t>
            </w:r>
          </w:p>
        </w:tc>
        <w:tc>
          <w:tcPr>
            <w:tcW w:w="4698" w:type="dxa"/>
            <w:tcBorders>
              <w:top w:val="single" w:sz="6" w:space="0" w:color="auto"/>
              <w:left w:val="single" w:sz="6" w:space="0" w:color="auto"/>
              <w:bottom w:val="single" w:sz="6" w:space="0" w:color="auto"/>
              <w:right w:val="single" w:sz="6" w:space="0" w:color="auto"/>
            </w:tcBorders>
          </w:tcPr>
          <w:p w14:paraId="5CDAE511" w14:textId="77777777" w:rsidR="00E233E4" w:rsidRPr="00CF102B" w:rsidRDefault="00E233E4" w:rsidP="00E233E4">
            <w:pPr>
              <w:pStyle w:val="TableText"/>
              <w:rPr>
                <w:rFonts w:eastAsia="Times New Roman"/>
                <w:lang w:eastAsia="ko-KR"/>
              </w:rPr>
            </w:pPr>
            <w:r>
              <w:rPr>
                <w:rFonts w:eastAsia="Times New Roman"/>
                <w:lang w:eastAsia="ko-KR"/>
              </w:rPr>
              <w:t>Root SM-DS address to be used for Event Registration</w:t>
            </w:r>
          </w:p>
        </w:tc>
        <w:tc>
          <w:tcPr>
            <w:tcW w:w="1529" w:type="dxa"/>
            <w:tcBorders>
              <w:top w:val="single" w:sz="6" w:space="0" w:color="auto"/>
              <w:left w:val="single" w:sz="6" w:space="0" w:color="auto"/>
              <w:bottom w:val="single" w:sz="6" w:space="0" w:color="auto"/>
              <w:right w:val="single" w:sz="6" w:space="0" w:color="auto"/>
            </w:tcBorders>
          </w:tcPr>
          <w:p w14:paraId="5492A819" w14:textId="4E05D830" w:rsidR="00E233E4" w:rsidRPr="00CF102B" w:rsidRDefault="00E233E4" w:rsidP="00E233E4">
            <w:pPr>
              <w:pStyle w:val="TableText"/>
              <w:rPr>
                <w:rFonts w:eastAsia="Times New Roman"/>
                <w:lang w:eastAsia="ko-KR"/>
              </w:rPr>
            </w:pPr>
            <w:r>
              <w:rPr>
                <w:rFonts w:eastAsia="Times New Roman"/>
                <w:lang w:eastAsia="ko-KR"/>
              </w:rPr>
              <w:t>FQDN</w:t>
            </w:r>
            <w:r w:rsidR="005C557C">
              <w:rPr>
                <w:rFonts w:eastAsia="Times New Roman"/>
                <w:lang w:eastAsia="ko-KR"/>
              </w:rPr>
              <w:t>-Ext</w:t>
            </w:r>
          </w:p>
        </w:tc>
        <w:tc>
          <w:tcPr>
            <w:tcW w:w="495" w:type="dxa"/>
            <w:tcBorders>
              <w:top w:val="single" w:sz="6" w:space="0" w:color="auto"/>
              <w:left w:val="single" w:sz="6" w:space="0" w:color="auto"/>
              <w:bottom w:val="single" w:sz="6" w:space="0" w:color="auto"/>
              <w:right w:val="single" w:sz="6" w:space="0" w:color="auto"/>
            </w:tcBorders>
            <w:vAlign w:val="center"/>
          </w:tcPr>
          <w:p w14:paraId="1947A8A4" w14:textId="77777777" w:rsidR="00E233E4" w:rsidRPr="00CF102B" w:rsidRDefault="00E233E4" w:rsidP="00E233E4">
            <w:pPr>
              <w:pStyle w:val="TableText"/>
              <w:rPr>
                <w:rFonts w:eastAsia="Times New Roman"/>
                <w:lang w:eastAsia="ko-KR"/>
              </w:rPr>
            </w:pPr>
            <w:r>
              <w:rPr>
                <w:rFonts w:eastAsia="Times New Roman"/>
                <w:lang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6D1D6215" w14:textId="77777777" w:rsidR="00E233E4" w:rsidRPr="00CF102B" w:rsidRDefault="00E233E4" w:rsidP="00E233E4">
            <w:pPr>
              <w:pStyle w:val="TableText"/>
              <w:rPr>
                <w:rFonts w:eastAsia="Times New Roman"/>
                <w:lang w:eastAsia="ko-KR"/>
              </w:rPr>
            </w:pPr>
            <w:r>
              <w:rPr>
                <w:rFonts w:eastAsia="Times New Roman"/>
                <w:lang w:eastAsia="ko-KR"/>
              </w:rPr>
              <w:t>O</w:t>
            </w:r>
          </w:p>
        </w:tc>
      </w:tr>
      <w:tr w:rsidR="009361FF" w:rsidRPr="00EB304D" w14:paraId="4B7BD016" w14:textId="77777777" w:rsidTr="00BD45AD">
        <w:trPr>
          <w:trHeight w:val="282"/>
        </w:trPr>
        <w:tc>
          <w:tcPr>
            <w:tcW w:w="1908" w:type="dxa"/>
          </w:tcPr>
          <w:p w14:paraId="26EBCF02" w14:textId="77777777" w:rsidR="009361FF" w:rsidRPr="00CF102B" w:rsidRDefault="009361FF" w:rsidP="00913CB0">
            <w:pPr>
              <w:pStyle w:val="TableText"/>
              <w:rPr>
                <w:rFonts w:eastAsia="Times New Roman"/>
                <w:lang w:eastAsia="ko-KR"/>
              </w:rPr>
            </w:pPr>
            <w:r w:rsidRPr="00CF102B">
              <w:rPr>
                <w:rFonts w:eastAsia="Times New Roman"/>
                <w:lang w:eastAsia="ko-KR"/>
              </w:rPr>
              <w:t>releaseFlag</w:t>
            </w:r>
          </w:p>
        </w:tc>
        <w:tc>
          <w:tcPr>
            <w:tcW w:w="4698" w:type="dxa"/>
          </w:tcPr>
          <w:p w14:paraId="3F713BBF" w14:textId="7677F0EE" w:rsidR="009361FF" w:rsidRPr="00CF102B" w:rsidRDefault="009361FF" w:rsidP="00913CB0">
            <w:pPr>
              <w:pStyle w:val="TableText"/>
              <w:rPr>
                <w:rFonts w:eastAsia="Times New Roman"/>
                <w:lang w:eastAsia="ko-KR"/>
              </w:rPr>
            </w:pPr>
            <w:r w:rsidRPr="00CF102B">
              <w:rPr>
                <w:rFonts w:eastAsia="Times New Roman"/>
                <w:lang w:eastAsia="ko-KR"/>
              </w:rPr>
              <w:t>If 'true', the Profile SHALL be immediately released for Profile download and installation</w:t>
            </w:r>
          </w:p>
        </w:tc>
        <w:tc>
          <w:tcPr>
            <w:tcW w:w="1529" w:type="dxa"/>
          </w:tcPr>
          <w:p w14:paraId="760DD4D1" w14:textId="77777777" w:rsidR="009361FF" w:rsidRPr="00CF102B" w:rsidRDefault="009361FF" w:rsidP="00913CB0">
            <w:pPr>
              <w:pStyle w:val="TableText"/>
              <w:rPr>
                <w:rFonts w:eastAsia="Times New Roman"/>
                <w:lang w:eastAsia="ko-KR"/>
              </w:rPr>
            </w:pPr>
            <w:r w:rsidRPr="00CF102B">
              <w:rPr>
                <w:rFonts w:eastAsia="Times New Roman"/>
                <w:lang w:eastAsia="ko-KR"/>
              </w:rPr>
              <w:t>Boolean</w:t>
            </w:r>
          </w:p>
        </w:tc>
        <w:tc>
          <w:tcPr>
            <w:tcW w:w="495" w:type="dxa"/>
            <w:vAlign w:val="center"/>
          </w:tcPr>
          <w:p w14:paraId="0BAA4C3E" w14:textId="77777777" w:rsidR="009361FF" w:rsidRPr="00CF102B" w:rsidRDefault="009361FF" w:rsidP="00913CB0">
            <w:pPr>
              <w:pStyle w:val="TableText"/>
              <w:rPr>
                <w:rFonts w:eastAsia="Times New Roman"/>
                <w:lang w:eastAsia="ko-KR"/>
              </w:rPr>
            </w:pPr>
            <w:r w:rsidRPr="00CF102B">
              <w:rPr>
                <w:rFonts w:eastAsia="Times New Roman"/>
                <w:lang w:eastAsia="ko-KR"/>
              </w:rPr>
              <w:t>1</w:t>
            </w:r>
          </w:p>
        </w:tc>
        <w:tc>
          <w:tcPr>
            <w:tcW w:w="654" w:type="dxa"/>
            <w:vAlign w:val="center"/>
          </w:tcPr>
          <w:p w14:paraId="1F3B92CF" w14:textId="77777777" w:rsidR="009361FF" w:rsidRPr="00CF102B" w:rsidRDefault="009361FF" w:rsidP="00913CB0">
            <w:pPr>
              <w:pStyle w:val="TableText"/>
              <w:rPr>
                <w:rFonts w:eastAsia="Times New Roman"/>
                <w:lang w:eastAsia="ko-KR"/>
              </w:rPr>
            </w:pPr>
            <w:r w:rsidRPr="00CF102B">
              <w:rPr>
                <w:rFonts w:eastAsia="Times New Roman"/>
                <w:lang w:eastAsia="ko-KR"/>
              </w:rPr>
              <w:t>M</w:t>
            </w:r>
          </w:p>
        </w:tc>
      </w:tr>
    </w:tbl>
    <w:p w14:paraId="67EAC15E" w14:textId="440FE4B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25</w:t>
      </w:r>
      <w:r w:rsidR="009361FF" w:rsidRPr="001B7B30">
        <w:rPr>
          <w:lang w:val="en-US"/>
        </w:rPr>
        <w:t>: ConfirmOrder Additional Input</w:t>
      </w:r>
      <w:r w:rsidR="009361FF">
        <w:rPr>
          <w:lang w:val="en-US"/>
        </w:rPr>
        <w:t xml:space="preserve"> Data</w:t>
      </w:r>
    </w:p>
    <w:p w14:paraId="34092A23"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5"/>
        <w:gridCol w:w="4708"/>
        <w:gridCol w:w="1532"/>
        <w:gridCol w:w="495"/>
        <w:gridCol w:w="654"/>
      </w:tblGrid>
      <w:tr w:rsidR="009361FF" w:rsidRPr="00EB304D" w14:paraId="7D3BD908" w14:textId="77777777" w:rsidTr="00913CB0">
        <w:trPr>
          <w:trHeight w:val="342"/>
        </w:trPr>
        <w:tc>
          <w:tcPr>
            <w:tcW w:w="1913" w:type="dxa"/>
            <w:shd w:val="clear" w:color="auto" w:fill="C00000"/>
            <w:vAlign w:val="center"/>
            <w:hideMark/>
          </w:tcPr>
          <w:p w14:paraId="5EA24546" w14:textId="77777777" w:rsidR="009361FF" w:rsidRPr="00EB304D" w:rsidRDefault="009361FF" w:rsidP="00913CB0">
            <w:pPr>
              <w:pStyle w:val="TableHeader"/>
            </w:pPr>
            <w:r w:rsidRPr="00EB304D">
              <w:t>Output data name</w:t>
            </w:r>
          </w:p>
        </w:tc>
        <w:tc>
          <w:tcPr>
            <w:tcW w:w="4820" w:type="dxa"/>
            <w:shd w:val="clear" w:color="auto" w:fill="C00000"/>
            <w:vAlign w:val="center"/>
            <w:hideMark/>
          </w:tcPr>
          <w:p w14:paraId="12486FFD" w14:textId="77777777" w:rsidR="009361FF" w:rsidRPr="00EB304D" w:rsidRDefault="009361FF" w:rsidP="00913CB0">
            <w:pPr>
              <w:pStyle w:val="TableHeader"/>
            </w:pPr>
            <w:r w:rsidRPr="00EB304D">
              <w:t>Description</w:t>
            </w:r>
          </w:p>
        </w:tc>
        <w:tc>
          <w:tcPr>
            <w:tcW w:w="1559" w:type="dxa"/>
            <w:shd w:val="clear" w:color="auto" w:fill="C00000"/>
            <w:vAlign w:val="center"/>
            <w:hideMark/>
          </w:tcPr>
          <w:p w14:paraId="7FFD036A" w14:textId="77777777" w:rsidR="009361FF" w:rsidRPr="00EB304D" w:rsidRDefault="009361FF" w:rsidP="00913CB0">
            <w:pPr>
              <w:pStyle w:val="TableHeader"/>
            </w:pPr>
            <w:r w:rsidRPr="00EB304D">
              <w:t>Type</w:t>
            </w:r>
          </w:p>
        </w:tc>
        <w:tc>
          <w:tcPr>
            <w:tcW w:w="425" w:type="dxa"/>
            <w:shd w:val="clear" w:color="auto" w:fill="C00000"/>
            <w:vAlign w:val="center"/>
            <w:hideMark/>
          </w:tcPr>
          <w:p w14:paraId="2878F6CA" w14:textId="77777777" w:rsidR="009361FF" w:rsidRPr="00EB304D" w:rsidRDefault="009361FF" w:rsidP="00913CB0">
            <w:pPr>
              <w:pStyle w:val="TableHeader"/>
            </w:pPr>
            <w:r w:rsidRPr="00EB304D">
              <w:t>No.</w:t>
            </w:r>
          </w:p>
        </w:tc>
        <w:tc>
          <w:tcPr>
            <w:tcW w:w="567" w:type="dxa"/>
            <w:shd w:val="clear" w:color="auto" w:fill="C00000"/>
            <w:vAlign w:val="center"/>
          </w:tcPr>
          <w:p w14:paraId="43A071D5" w14:textId="77777777" w:rsidR="009361FF" w:rsidRPr="00EB304D" w:rsidRDefault="009361FF" w:rsidP="00913CB0">
            <w:pPr>
              <w:pStyle w:val="TableHeader"/>
            </w:pPr>
            <w:r w:rsidRPr="00EB304D">
              <w:t>MOC</w:t>
            </w:r>
          </w:p>
        </w:tc>
      </w:tr>
      <w:tr w:rsidR="009361FF" w:rsidRPr="00EB304D" w14:paraId="1123EF3C" w14:textId="77777777" w:rsidTr="00913CB0">
        <w:trPr>
          <w:trHeight w:val="452"/>
        </w:trPr>
        <w:tc>
          <w:tcPr>
            <w:tcW w:w="1913" w:type="dxa"/>
            <w:vAlign w:val="center"/>
          </w:tcPr>
          <w:p w14:paraId="7C02143E" w14:textId="77777777" w:rsidR="009361FF" w:rsidRPr="001B7B30" w:rsidRDefault="009361FF" w:rsidP="00913CB0">
            <w:pPr>
              <w:pStyle w:val="TableText"/>
            </w:pPr>
            <w:r>
              <w:t>eid</w:t>
            </w:r>
          </w:p>
        </w:tc>
        <w:tc>
          <w:tcPr>
            <w:tcW w:w="4820" w:type="dxa"/>
            <w:vAlign w:val="center"/>
          </w:tcPr>
          <w:p w14:paraId="76CF96F7" w14:textId="77777777" w:rsidR="009361FF" w:rsidRPr="001B7B30" w:rsidRDefault="009361FF" w:rsidP="00913CB0">
            <w:pPr>
              <w:pStyle w:val="TableText"/>
            </w:pPr>
            <w:r w:rsidRPr="0013190D">
              <w:t>Identification of the targeted eUICC. EID SHALL be returned if bound to this order.</w:t>
            </w:r>
          </w:p>
        </w:tc>
        <w:tc>
          <w:tcPr>
            <w:tcW w:w="1559" w:type="dxa"/>
          </w:tcPr>
          <w:p w14:paraId="14DF7918" w14:textId="77777777" w:rsidR="009361FF" w:rsidRPr="001B7B30" w:rsidRDefault="009361FF" w:rsidP="00913CB0">
            <w:pPr>
              <w:pStyle w:val="TableText"/>
            </w:pPr>
            <w:r>
              <w:t>EID</w:t>
            </w:r>
          </w:p>
        </w:tc>
        <w:tc>
          <w:tcPr>
            <w:tcW w:w="425" w:type="dxa"/>
            <w:vAlign w:val="center"/>
          </w:tcPr>
          <w:p w14:paraId="5C354ED4" w14:textId="77777777" w:rsidR="009361FF" w:rsidRPr="001B7B30" w:rsidRDefault="009361FF" w:rsidP="00913CB0">
            <w:pPr>
              <w:pStyle w:val="TableText"/>
            </w:pPr>
            <w:r>
              <w:t>1</w:t>
            </w:r>
          </w:p>
        </w:tc>
        <w:tc>
          <w:tcPr>
            <w:tcW w:w="567" w:type="dxa"/>
            <w:vAlign w:val="center"/>
          </w:tcPr>
          <w:p w14:paraId="041E154D" w14:textId="77777777" w:rsidR="009361FF" w:rsidRPr="001B7B30" w:rsidRDefault="009361FF" w:rsidP="00913CB0">
            <w:pPr>
              <w:pStyle w:val="TableText"/>
            </w:pPr>
            <w:r>
              <w:t>C</w:t>
            </w:r>
          </w:p>
        </w:tc>
      </w:tr>
      <w:tr w:rsidR="009361FF" w:rsidRPr="00EB304D" w14:paraId="64F85413" w14:textId="77777777" w:rsidTr="00913CB0">
        <w:trPr>
          <w:trHeight w:val="452"/>
        </w:trPr>
        <w:tc>
          <w:tcPr>
            <w:tcW w:w="1913" w:type="dxa"/>
            <w:vAlign w:val="center"/>
          </w:tcPr>
          <w:p w14:paraId="2A9D967B" w14:textId="77777777" w:rsidR="009361FF" w:rsidRPr="001B7B30" w:rsidRDefault="009361FF" w:rsidP="00913CB0">
            <w:pPr>
              <w:pStyle w:val="TableText"/>
            </w:pPr>
            <w:r w:rsidRPr="001B7B30">
              <w:t>matchingI</w:t>
            </w:r>
            <w:r>
              <w:t>d</w:t>
            </w:r>
          </w:p>
        </w:tc>
        <w:tc>
          <w:tcPr>
            <w:tcW w:w="4820" w:type="dxa"/>
            <w:vAlign w:val="center"/>
          </w:tcPr>
          <w:p w14:paraId="7AA2C3AC" w14:textId="1A62441A" w:rsidR="009361FF" w:rsidRPr="001B7B30" w:rsidRDefault="009361FF" w:rsidP="00913CB0">
            <w:pPr>
              <w:pStyle w:val="TableText"/>
            </w:pPr>
            <w:r w:rsidRPr="001B7B30">
              <w:t>The MatchingID as defined in section (</w:t>
            </w:r>
            <w:r>
              <w:fldChar w:fldCharType="begin"/>
            </w:r>
            <w:r>
              <w:instrText xml:space="preserve"> REF _Ref440457391 \r \h </w:instrText>
            </w:r>
            <w:r>
              <w:fldChar w:fldCharType="separate"/>
            </w:r>
            <w:r w:rsidR="00B80668">
              <w:t>0</w:t>
            </w:r>
            <w:r>
              <w:fldChar w:fldCharType="end"/>
            </w:r>
            <w:r w:rsidRPr="001B7B30">
              <w:t>).</w:t>
            </w:r>
          </w:p>
        </w:tc>
        <w:tc>
          <w:tcPr>
            <w:tcW w:w="1559" w:type="dxa"/>
          </w:tcPr>
          <w:p w14:paraId="51399944" w14:textId="77777777" w:rsidR="009361FF" w:rsidRPr="001B7B30" w:rsidRDefault="009361FF" w:rsidP="00913CB0">
            <w:pPr>
              <w:pStyle w:val="TableText"/>
            </w:pPr>
            <w:r w:rsidRPr="001B7B30">
              <w:t>String</w:t>
            </w:r>
          </w:p>
        </w:tc>
        <w:tc>
          <w:tcPr>
            <w:tcW w:w="425" w:type="dxa"/>
            <w:vAlign w:val="center"/>
          </w:tcPr>
          <w:p w14:paraId="29B9A23E" w14:textId="77777777" w:rsidR="009361FF" w:rsidRPr="001B7B30" w:rsidRDefault="009361FF" w:rsidP="00913CB0">
            <w:pPr>
              <w:pStyle w:val="TableText"/>
            </w:pPr>
            <w:r w:rsidRPr="001B7B30">
              <w:t>1</w:t>
            </w:r>
          </w:p>
        </w:tc>
        <w:tc>
          <w:tcPr>
            <w:tcW w:w="567" w:type="dxa"/>
            <w:vAlign w:val="center"/>
          </w:tcPr>
          <w:p w14:paraId="5191E483" w14:textId="77777777" w:rsidR="009361FF" w:rsidRPr="001B7B30" w:rsidRDefault="009361FF" w:rsidP="00913CB0">
            <w:pPr>
              <w:pStyle w:val="TableText"/>
            </w:pPr>
            <w:r w:rsidRPr="001B7B30">
              <w:t>M</w:t>
            </w:r>
          </w:p>
        </w:tc>
      </w:tr>
      <w:tr w:rsidR="009361FF" w:rsidRPr="00EB304D" w14:paraId="03C8B391" w14:textId="77777777" w:rsidTr="00913CB0">
        <w:trPr>
          <w:trHeight w:val="452"/>
        </w:trPr>
        <w:tc>
          <w:tcPr>
            <w:tcW w:w="1913" w:type="dxa"/>
            <w:vAlign w:val="center"/>
          </w:tcPr>
          <w:p w14:paraId="25BE389E" w14:textId="77777777" w:rsidR="009361FF" w:rsidRPr="001B7B30" w:rsidRDefault="009361FF" w:rsidP="00913CB0">
            <w:pPr>
              <w:pStyle w:val="TableText"/>
            </w:pPr>
            <w:r w:rsidRPr="00DE4219">
              <w:t>smdpAdd</w:t>
            </w:r>
            <w:r>
              <w:t>ress</w:t>
            </w:r>
          </w:p>
        </w:tc>
        <w:tc>
          <w:tcPr>
            <w:tcW w:w="4820" w:type="dxa"/>
            <w:vAlign w:val="center"/>
          </w:tcPr>
          <w:p w14:paraId="0D8EC577" w14:textId="5EDF2BA7" w:rsidR="009361FF" w:rsidRPr="001B7B30" w:rsidRDefault="009361FF" w:rsidP="00913CB0">
            <w:pPr>
              <w:pStyle w:val="TableText"/>
            </w:pPr>
            <w:r w:rsidRPr="00DE4219">
              <w:t>The SM-DP+ address to be used for this specific download order.</w:t>
            </w:r>
            <w:bookmarkStart w:id="2198" w:name="_Hlk99459309"/>
            <w:r w:rsidR="00E233E4">
              <w:t xml:space="preserve"> This SHALL be a valid fully-qualified domain name that can be resolved by a public DNS server.</w:t>
            </w:r>
            <w:bookmarkEnd w:id="2198"/>
          </w:p>
        </w:tc>
        <w:tc>
          <w:tcPr>
            <w:tcW w:w="1559" w:type="dxa"/>
          </w:tcPr>
          <w:p w14:paraId="393A2552" w14:textId="77777777" w:rsidR="009361FF" w:rsidRPr="001B7B30" w:rsidRDefault="009361FF" w:rsidP="00913CB0">
            <w:pPr>
              <w:pStyle w:val="TableText"/>
            </w:pPr>
            <w:r>
              <w:t>FQDN</w:t>
            </w:r>
          </w:p>
        </w:tc>
        <w:tc>
          <w:tcPr>
            <w:tcW w:w="425" w:type="dxa"/>
            <w:vAlign w:val="center"/>
          </w:tcPr>
          <w:p w14:paraId="06B69262" w14:textId="77777777" w:rsidR="009361FF" w:rsidRPr="001B7B30" w:rsidRDefault="009361FF" w:rsidP="00913CB0">
            <w:pPr>
              <w:pStyle w:val="TableText"/>
            </w:pPr>
            <w:r>
              <w:t>1</w:t>
            </w:r>
          </w:p>
        </w:tc>
        <w:tc>
          <w:tcPr>
            <w:tcW w:w="567" w:type="dxa"/>
            <w:vAlign w:val="center"/>
          </w:tcPr>
          <w:p w14:paraId="251A7A0B" w14:textId="77777777" w:rsidR="009361FF" w:rsidRPr="001B7B30" w:rsidRDefault="009361FF" w:rsidP="00913CB0">
            <w:pPr>
              <w:pStyle w:val="TableText"/>
            </w:pPr>
            <w:r>
              <w:t>O</w:t>
            </w:r>
          </w:p>
        </w:tc>
      </w:tr>
    </w:tbl>
    <w:p w14:paraId="459D84A9" w14:textId="5DCAB1B2"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26</w:t>
      </w:r>
      <w:r w:rsidR="009361FF" w:rsidRPr="001B7B30">
        <w:rPr>
          <w:lang w:val="en-US"/>
        </w:rPr>
        <w:t>: ConfirmOrder Additional Output</w:t>
      </w:r>
      <w:r w:rsidR="009361FF">
        <w:rPr>
          <w:lang w:val="en-US"/>
        </w:rPr>
        <w:t xml:space="preserve"> Data</w:t>
      </w:r>
    </w:p>
    <w:p w14:paraId="46F73012"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9361FF" w:rsidRPr="00EB304D" w14:paraId="3D370721" w14:textId="77777777" w:rsidTr="00913CB0">
        <w:trPr>
          <w:trHeight w:val="342"/>
        </w:trPr>
        <w:tc>
          <w:tcPr>
            <w:tcW w:w="935" w:type="dxa"/>
            <w:shd w:val="clear" w:color="auto" w:fill="C00000"/>
            <w:vAlign w:val="center"/>
          </w:tcPr>
          <w:p w14:paraId="13FBF2DD" w14:textId="77777777" w:rsidR="009361FF" w:rsidRPr="00DC0AA5" w:rsidRDefault="009361FF" w:rsidP="00913CB0">
            <w:pPr>
              <w:pStyle w:val="TableHeader"/>
            </w:pPr>
            <w:r w:rsidRPr="00DC0AA5">
              <w:t>Subject</w:t>
            </w:r>
          </w:p>
          <w:p w14:paraId="43A0D756" w14:textId="77777777" w:rsidR="009361FF" w:rsidRPr="00DC0AA5" w:rsidRDefault="009361FF" w:rsidP="00913CB0">
            <w:pPr>
              <w:pStyle w:val="TableHeader"/>
            </w:pPr>
            <w:r w:rsidRPr="00DC0AA5">
              <w:t>Code</w:t>
            </w:r>
          </w:p>
        </w:tc>
        <w:tc>
          <w:tcPr>
            <w:tcW w:w="952" w:type="dxa"/>
            <w:shd w:val="clear" w:color="auto" w:fill="C00000"/>
            <w:vAlign w:val="center"/>
          </w:tcPr>
          <w:p w14:paraId="0C71C9EC" w14:textId="77777777" w:rsidR="009361FF" w:rsidRPr="00DC0AA5" w:rsidRDefault="009361FF" w:rsidP="00913CB0">
            <w:pPr>
              <w:pStyle w:val="TableHeader"/>
            </w:pPr>
            <w:r w:rsidRPr="00DC0AA5">
              <w:t>Subject</w:t>
            </w:r>
          </w:p>
        </w:tc>
        <w:tc>
          <w:tcPr>
            <w:tcW w:w="935" w:type="dxa"/>
            <w:shd w:val="clear" w:color="auto" w:fill="C00000"/>
            <w:vAlign w:val="center"/>
          </w:tcPr>
          <w:p w14:paraId="045C27BF" w14:textId="77777777" w:rsidR="009361FF" w:rsidRPr="00DC0AA5" w:rsidRDefault="009361FF" w:rsidP="00913CB0">
            <w:pPr>
              <w:pStyle w:val="TableHeader"/>
            </w:pPr>
            <w:r w:rsidRPr="00DC0AA5">
              <w:t>Reason</w:t>
            </w:r>
          </w:p>
          <w:p w14:paraId="5E6D8906" w14:textId="77777777" w:rsidR="009361FF" w:rsidRPr="00DC0AA5" w:rsidRDefault="009361FF" w:rsidP="00913CB0">
            <w:pPr>
              <w:pStyle w:val="TableHeader"/>
            </w:pPr>
            <w:r w:rsidRPr="00DC0AA5">
              <w:t>code</w:t>
            </w:r>
          </w:p>
        </w:tc>
        <w:tc>
          <w:tcPr>
            <w:tcW w:w="1938" w:type="dxa"/>
            <w:shd w:val="clear" w:color="auto" w:fill="C00000"/>
            <w:vAlign w:val="center"/>
          </w:tcPr>
          <w:p w14:paraId="2B2EA5B0" w14:textId="77777777" w:rsidR="009361FF" w:rsidRPr="00DC0AA5" w:rsidRDefault="009361FF" w:rsidP="00913CB0">
            <w:pPr>
              <w:pStyle w:val="TableHeader"/>
            </w:pPr>
            <w:r w:rsidRPr="00DC0AA5">
              <w:t>Reason</w:t>
            </w:r>
          </w:p>
        </w:tc>
        <w:tc>
          <w:tcPr>
            <w:tcW w:w="4524" w:type="dxa"/>
            <w:shd w:val="clear" w:color="auto" w:fill="C00000"/>
            <w:vAlign w:val="center"/>
          </w:tcPr>
          <w:p w14:paraId="37972A1A" w14:textId="77777777" w:rsidR="009361FF" w:rsidRPr="00DC0AA5" w:rsidRDefault="009361FF" w:rsidP="00913CB0">
            <w:pPr>
              <w:pStyle w:val="TableHeader"/>
            </w:pPr>
            <w:r w:rsidRPr="00DC0AA5">
              <w:t>Description</w:t>
            </w:r>
          </w:p>
        </w:tc>
      </w:tr>
      <w:tr w:rsidR="009361FF" w:rsidRPr="00EB304D" w14:paraId="5B374A9E" w14:textId="77777777" w:rsidTr="00913CB0">
        <w:trPr>
          <w:trHeight w:val="282"/>
        </w:trPr>
        <w:tc>
          <w:tcPr>
            <w:tcW w:w="935" w:type="dxa"/>
            <w:shd w:val="clear" w:color="auto" w:fill="auto"/>
            <w:vAlign w:val="center"/>
          </w:tcPr>
          <w:p w14:paraId="0319551C" w14:textId="77777777" w:rsidR="009361FF" w:rsidRPr="001B7B30" w:rsidRDefault="009361FF" w:rsidP="00913CB0">
            <w:pPr>
              <w:pStyle w:val="TableText"/>
            </w:pPr>
            <w:r w:rsidRPr="001B7B30">
              <w:t>8.2.1</w:t>
            </w:r>
          </w:p>
        </w:tc>
        <w:tc>
          <w:tcPr>
            <w:tcW w:w="952" w:type="dxa"/>
            <w:shd w:val="clear" w:color="auto" w:fill="auto"/>
            <w:vAlign w:val="center"/>
          </w:tcPr>
          <w:p w14:paraId="7DE2B7A9" w14:textId="77777777" w:rsidR="009361FF" w:rsidRPr="001B7B30" w:rsidRDefault="009361FF" w:rsidP="00913CB0">
            <w:pPr>
              <w:pStyle w:val="TableText"/>
            </w:pPr>
            <w:r w:rsidRPr="001B7B30">
              <w:t>Profile ICCID</w:t>
            </w:r>
          </w:p>
        </w:tc>
        <w:tc>
          <w:tcPr>
            <w:tcW w:w="935" w:type="dxa"/>
            <w:shd w:val="clear" w:color="auto" w:fill="auto"/>
            <w:vAlign w:val="center"/>
          </w:tcPr>
          <w:p w14:paraId="7DACB9D7" w14:textId="77777777" w:rsidR="009361FF" w:rsidRPr="001B7B30" w:rsidRDefault="009361FF" w:rsidP="00913CB0">
            <w:pPr>
              <w:pStyle w:val="TableText"/>
            </w:pPr>
            <w:r w:rsidRPr="001B7B30">
              <w:t>3.9</w:t>
            </w:r>
          </w:p>
        </w:tc>
        <w:tc>
          <w:tcPr>
            <w:tcW w:w="1938" w:type="dxa"/>
            <w:vAlign w:val="center"/>
          </w:tcPr>
          <w:p w14:paraId="66627027" w14:textId="77777777" w:rsidR="009361FF" w:rsidRPr="001B7B30" w:rsidRDefault="009361FF" w:rsidP="00913CB0">
            <w:pPr>
              <w:pStyle w:val="TableText"/>
            </w:pPr>
            <w:r w:rsidRPr="001B7B30">
              <w:t>Unknown</w:t>
            </w:r>
          </w:p>
        </w:tc>
        <w:tc>
          <w:tcPr>
            <w:tcW w:w="4524" w:type="dxa"/>
            <w:shd w:val="clear" w:color="auto" w:fill="auto"/>
            <w:vAlign w:val="center"/>
          </w:tcPr>
          <w:p w14:paraId="69757C88" w14:textId="2982625F" w:rsidR="009361FF" w:rsidRPr="001B7B30" w:rsidRDefault="009361FF" w:rsidP="00D2534B">
            <w:pPr>
              <w:pStyle w:val="TableText"/>
            </w:pPr>
            <w:r w:rsidRPr="001B7B30">
              <w:t xml:space="preserve">Indicates that the Profile, identified by this </w:t>
            </w:r>
            <w:r w:rsidR="00D2534B">
              <w:t>ICCID</w:t>
            </w:r>
            <w:r w:rsidR="00D2534B" w:rsidRPr="001B7B30">
              <w:t xml:space="preserve"> </w:t>
            </w:r>
            <w:r w:rsidRPr="001B7B30">
              <w:t xml:space="preserve">is unknown to the SM-DP+. </w:t>
            </w:r>
          </w:p>
        </w:tc>
      </w:tr>
      <w:tr w:rsidR="009361FF" w:rsidRPr="00EB304D" w14:paraId="5F1594D4" w14:textId="77777777" w:rsidTr="00913CB0">
        <w:trPr>
          <w:trHeight w:val="282"/>
        </w:trPr>
        <w:tc>
          <w:tcPr>
            <w:tcW w:w="935" w:type="dxa"/>
            <w:shd w:val="clear" w:color="auto" w:fill="auto"/>
            <w:vAlign w:val="center"/>
          </w:tcPr>
          <w:p w14:paraId="733667BC" w14:textId="77777777" w:rsidR="009361FF" w:rsidRPr="001B7B30" w:rsidRDefault="009361FF" w:rsidP="00913CB0">
            <w:pPr>
              <w:pStyle w:val="TableText"/>
            </w:pPr>
            <w:r w:rsidRPr="001B7B30">
              <w:t>8.2.1</w:t>
            </w:r>
          </w:p>
        </w:tc>
        <w:tc>
          <w:tcPr>
            <w:tcW w:w="952" w:type="dxa"/>
            <w:shd w:val="clear" w:color="auto" w:fill="auto"/>
            <w:vAlign w:val="center"/>
          </w:tcPr>
          <w:p w14:paraId="09369D6C" w14:textId="77777777" w:rsidR="009361FF" w:rsidRPr="001B7B30" w:rsidRDefault="009361FF" w:rsidP="00913CB0">
            <w:pPr>
              <w:pStyle w:val="TableText"/>
            </w:pPr>
            <w:r w:rsidRPr="001B7B30">
              <w:t>Profile ICCID</w:t>
            </w:r>
          </w:p>
        </w:tc>
        <w:tc>
          <w:tcPr>
            <w:tcW w:w="935" w:type="dxa"/>
            <w:shd w:val="clear" w:color="auto" w:fill="auto"/>
          </w:tcPr>
          <w:p w14:paraId="0F41F11C" w14:textId="77777777" w:rsidR="009361FF" w:rsidRPr="001B7B30" w:rsidRDefault="009361FF" w:rsidP="00913CB0">
            <w:pPr>
              <w:pStyle w:val="TableText"/>
            </w:pPr>
            <w:r w:rsidRPr="001B7B30">
              <w:t>1.2</w:t>
            </w:r>
          </w:p>
        </w:tc>
        <w:tc>
          <w:tcPr>
            <w:tcW w:w="1938" w:type="dxa"/>
          </w:tcPr>
          <w:p w14:paraId="6FCB6D7A" w14:textId="77777777" w:rsidR="009361FF" w:rsidRPr="001B7B30" w:rsidRDefault="009361FF" w:rsidP="00913CB0">
            <w:pPr>
              <w:pStyle w:val="TableText"/>
            </w:pPr>
            <w:r w:rsidRPr="001B7B30">
              <w:t>Not Allowed (Authorisation)</w:t>
            </w:r>
          </w:p>
        </w:tc>
        <w:tc>
          <w:tcPr>
            <w:tcW w:w="4524" w:type="dxa"/>
            <w:shd w:val="clear" w:color="auto" w:fill="auto"/>
            <w:vAlign w:val="center"/>
          </w:tcPr>
          <w:p w14:paraId="6A33C4E6" w14:textId="31ED3EB9" w:rsidR="009361FF" w:rsidRPr="001B7B30" w:rsidRDefault="009361FF" w:rsidP="00913CB0">
            <w:pPr>
              <w:pStyle w:val="TableText"/>
            </w:pPr>
            <w:r w:rsidRPr="001B7B30">
              <w:t>Indicates that the function caller is not allowed to perform this function on the target Profile</w:t>
            </w:r>
            <w:r w:rsidR="007A7A8B">
              <w:t>.</w:t>
            </w:r>
          </w:p>
        </w:tc>
      </w:tr>
      <w:tr w:rsidR="007B42C7" w:rsidRPr="00EB304D" w14:paraId="2A993747" w14:textId="77777777" w:rsidTr="007B42C7">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1935C7A" w14:textId="77777777" w:rsidR="007B42C7" w:rsidRPr="001B7B30" w:rsidRDefault="007B42C7" w:rsidP="00C7559C">
            <w:pPr>
              <w:pStyle w:val="TableText"/>
            </w:pPr>
            <w:r w:rsidRPr="007B42C7">
              <w:rPr>
                <w:rFonts w:hint="eastAsia"/>
              </w:rPr>
              <w:lastRenderedPageBreak/>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0D4F6C72" w14:textId="77777777" w:rsidR="007B42C7" w:rsidRPr="001B7B30" w:rsidRDefault="007B42C7" w:rsidP="00C7559C">
            <w:pPr>
              <w:pStyle w:val="TableText"/>
            </w:pPr>
            <w:r w:rsidRPr="007B42C7">
              <w:rPr>
                <w:rFonts w:hint="eastAsia"/>
              </w:rPr>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3B0006C4" w14:textId="77777777" w:rsidR="007B42C7" w:rsidRPr="001B7B30" w:rsidRDefault="007B42C7" w:rsidP="00C7559C">
            <w:pPr>
              <w:pStyle w:val="TableText"/>
            </w:pPr>
            <w:r w:rsidRPr="007B42C7">
              <w:rPr>
                <w:rFonts w:hint="eastAsia"/>
              </w:rPr>
              <w:t>2.1</w:t>
            </w:r>
          </w:p>
        </w:tc>
        <w:tc>
          <w:tcPr>
            <w:tcW w:w="1938" w:type="dxa"/>
            <w:tcBorders>
              <w:top w:val="single" w:sz="6" w:space="0" w:color="auto"/>
              <w:left w:val="single" w:sz="6" w:space="0" w:color="auto"/>
              <w:bottom w:val="single" w:sz="6" w:space="0" w:color="auto"/>
              <w:right w:val="single" w:sz="6" w:space="0" w:color="auto"/>
            </w:tcBorders>
          </w:tcPr>
          <w:p w14:paraId="0B1058C6" w14:textId="77777777" w:rsidR="007B42C7" w:rsidRPr="001B7B30" w:rsidRDefault="007B42C7" w:rsidP="00C7559C">
            <w:pPr>
              <w:pStyle w:val="TableText"/>
            </w:pPr>
            <w:r w:rsidRPr="007B42C7">
              <w:rPr>
                <w:rFonts w:hint="eastAsia"/>
              </w:rPr>
              <w:t>Invalid</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D2A4B58" w14:textId="77777777" w:rsidR="007B42C7" w:rsidRPr="001B7B30" w:rsidRDefault="007B42C7" w:rsidP="00C7559C">
            <w:pPr>
              <w:pStyle w:val="TableText"/>
            </w:pPr>
            <w:r w:rsidRPr="007B42C7">
              <w:rPr>
                <w:rFonts w:hint="eastAsia"/>
              </w:rPr>
              <w:t>Matching ID provided by the Operator is not valid.</w:t>
            </w:r>
          </w:p>
        </w:tc>
      </w:tr>
      <w:tr w:rsidR="009361FF" w:rsidRPr="00EB304D" w14:paraId="457ABEED"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59FB6AB9" w14:textId="77777777" w:rsidR="009361FF" w:rsidRPr="001B7B30" w:rsidRDefault="009361FF" w:rsidP="00913CB0">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1D3A0FA7" w14:textId="77777777" w:rsidR="009361FF" w:rsidRPr="001B7B30" w:rsidRDefault="009361FF" w:rsidP="00913CB0">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7774857" w14:textId="77777777" w:rsidR="009361FF" w:rsidRPr="001B7B30" w:rsidRDefault="009361FF" w:rsidP="00913CB0">
            <w:pPr>
              <w:pStyle w:val="TableText"/>
            </w:pPr>
            <w:r w:rsidRPr="001B7B30">
              <w:t>3.3</w:t>
            </w:r>
          </w:p>
        </w:tc>
        <w:tc>
          <w:tcPr>
            <w:tcW w:w="1938" w:type="dxa"/>
            <w:tcBorders>
              <w:top w:val="single" w:sz="6" w:space="0" w:color="auto"/>
              <w:left w:val="single" w:sz="6" w:space="0" w:color="auto"/>
              <w:bottom w:val="single" w:sz="6" w:space="0" w:color="auto"/>
              <w:right w:val="single" w:sz="6" w:space="0" w:color="auto"/>
            </w:tcBorders>
            <w:vAlign w:val="center"/>
          </w:tcPr>
          <w:p w14:paraId="161F272C" w14:textId="77777777" w:rsidR="009361FF" w:rsidRPr="001B7B30" w:rsidRDefault="009361FF" w:rsidP="00913CB0">
            <w:pPr>
              <w:pStyle w:val="TableText"/>
            </w:pPr>
            <w:r w:rsidRPr="001B7B30">
              <w:t>Already in Use (Uniqueness)</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442E763C" w14:textId="22FBD37E" w:rsidR="009361FF" w:rsidRPr="001B7B30" w:rsidRDefault="009361FF" w:rsidP="00913CB0">
            <w:pPr>
              <w:pStyle w:val="TableText"/>
            </w:pPr>
            <w:r w:rsidRPr="001B7B30">
              <w:t>Conflicting MatchingID value</w:t>
            </w:r>
            <w:r w:rsidR="007A7A8B">
              <w:t>.</w:t>
            </w:r>
          </w:p>
        </w:tc>
      </w:tr>
      <w:tr w:rsidR="009361FF" w:rsidRPr="00EB304D" w14:paraId="081F5F53"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10FB6FDA" w14:textId="77777777" w:rsidR="009361FF" w:rsidRPr="001B7B30" w:rsidRDefault="009361FF" w:rsidP="00913CB0">
            <w:pPr>
              <w:pStyle w:val="TableText"/>
            </w:pPr>
            <w:r>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18FECB4D" w14:textId="77777777" w:rsidR="009361FF" w:rsidRPr="001B7B30" w:rsidRDefault="009361FF" w:rsidP="00913CB0">
            <w:pPr>
              <w:pStyle w:val="TableText"/>
            </w:pPr>
            <w:r>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01C9F8EE" w14:textId="77777777" w:rsidR="009361FF" w:rsidRPr="001B7B30" w:rsidRDefault="009361FF" w:rsidP="00913CB0">
            <w:pPr>
              <w:pStyle w:val="TableText"/>
            </w:pPr>
            <w:r>
              <w:t>5.1</w:t>
            </w:r>
          </w:p>
        </w:tc>
        <w:tc>
          <w:tcPr>
            <w:tcW w:w="1938" w:type="dxa"/>
            <w:tcBorders>
              <w:top w:val="single" w:sz="6" w:space="0" w:color="auto"/>
              <w:left w:val="single" w:sz="6" w:space="0" w:color="auto"/>
              <w:bottom w:val="single" w:sz="6" w:space="0" w:color="auto"/>
              <w:right w:val="single" w:sz="6" w:space="0" w:color="auto"/>
            </w:tcBorders>
          </w:tcPr>
          <w:p w14:paraId="3C5F7F87" w14:textId="77777777" w:rsidR="009361FF" w:rsidRPr="001B7B30" w:rsidRDefault="009361FF" w:rsidP="00913CB0">
            <w:pPr>
              <w:pStyle w:val="TableText"/>
            </w:pPr>
            <w:r w:rsidRPr="008C7780">
              <w:t>Inaccessible</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36AC394F" w14:textId="77777777" w:rsidR="009361FF" w:rsidRPr="001B7B30" w:rsidRDefault="009361FF" w:rsidP="00913CB0">
            <w:pPr>
              <w:pStyle w:val="TableText"/>
            </w:pPr>
            <w:r>
              <w:t xml:space="preserve">Indicates that the </w:t>
            </w:r>
            <w:r w:rsidRPr="00CF102B">
              <w:rPr>
                <w:rFonts w:eastAsia="Times New Roman" w:hint="eastAsia"/>
                <w:lang w:eastAsia="ko-KR"/>
              </w:rPr>
              <w:t>smdsAddress</w:t>
            </w:r>
            <w:r w:rsidRPr="00CF102B">
              <w:rPr>
                <w:rFonts w:eastAsia="Times New Roman"/>
                <w:lang w:eastAsia="ko-KR"/>
              </w:rPr>
              <w:t xml:space="preserve"> is invalid or not reachable.</w:t>
            </w:r>
          </w:p>
        </w:tc>
      </w:tr>
      <w:tr w:rsidR="009361FF" w:rsidRPr="00EB304D" w14:paraId="4A5BC5E7"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6989B8A" w14:textId="77777777" w:rsidR="009361FF" w:rsidDel="008C7780" w:rsidRDefault="009361FF" w:rsidP="00913CB0">
            <w:pPr>
              <w:pStyle w:val="TableText"/>
            </w:pPr>
            <w:r w:rsidRPr="008C7780">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1793D34E" w14:textId="77777777" w:rsidR="009361FF" w:rsidRPr="00501A42" w:rsidDel="008C7780" w:rsidRDefault="009361FF" w:rsidP="00913CB0">
            <w:pPr>
              <w:pStyle w:val="TableText"/>
            </w:pPr>
            <w:r w:rsidRPr="008C7780">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1D1E0678" w14:textId="77777777" w:rsidR="009361FF" w:rsidRPr="00501A42" w:rsidDel="008C7780" w:rsidRDefault="009361FF" w:rsidP="00913CB0">
            <w:pPr>
              <w:pStyle w:val="TableText"/>
            </w:pPr>
            <w:r>
              <w:t>4.2</w:t>
            </w:r>
          </w:p>
        </w:tc>
        <w:tc>
          <w:tcPr>
            <w:tcW w:w="1938" w:type="dxa"/>
            <w:tcBorders>
              <w:top w:val="single" w:sz="6" w:space="0" w:color="auto"/>
              <w:left w:val="single" w:sz="6" w:space="0" w:color="auto"/>
              <w:bottom w:val="single" w:sz="6" w:space="0" w:color="auto"/>
              <w:right w:val="single" w:sz="6" w:space="0" w:color="auto"/>
            </w:tcBorders>
          </w:tcPr>
          <w:p w14:paraId="23EAE6BD" w14:textId="77777777" w:rsidR="009361FF" w:rsidRPr="008C7780" w:rsidRDefault="009361FF" w:rsidP="00913CB0">
            <w:pPr>
              <w:pStyle w:val="TableText"/>
            </w:pPr>
            <w:r w:rsidRPr="008C7780">
              <w:t xml:space="preserve">Execution </w:t>
            </w:r>
            <w:r>
              <w:t>E</w:t>
            </w:r>
            <w:r w:rsidRPr="008C7780">
              <w:t>rror</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5A29C88" w14:textId="77777777" w:rsidR="009361FF" w:rsidRDefault="009361FF" w:rsidP="00913CB0">
            <w:pPr>
              <w:pStyle w:val="TableText"/>
            </w:pPr>
            <w:r w:rsidRPr="008C7780">
              <w:t>The cascade SM-DS registration has failed. SM-DS has raised an error.</w:t>
            </w:r>
          </w:p>
        </w:tc>
      </w:tr>
      <w:tr w:rsidR="009361FF" w:rsidRPr="00EB304D" w14:paraId="7F58C8A9"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DC4071C" w14:textId="77777777" w:rsidR="009361FF" w:rsidRPr="001B7B30" w:rsidRDefault="009361FF" w:rsidP="00913CB0">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24518EFF" w14:textId="77777777" w:rsidR="009361FF" w:rsidRPr="001B7B30" w:rsidRDefault="009361FF" w:rsidP="00913CB0">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E78D99" w14:textId="77777777" w:rsidR="009361FF" w:rsidRPr="001B7B30" w:rsidRDefault="009361FF" w:rsidP="00913CB0">
            <w:pPr>
              <w:pStyle w:val="TableText"/>
            </w:pPr>
            <w:r>
              <w:t>2.2</w:t>
            </w:r>
          </w:p>
        </w:tc>
        <w:tc>
          <w:tcPr>
            <w:tcW w:w="1938" w:type="dxa"/>
            <w:tcBorders>
              <w:top w:val="single" w:sz="6" w:space="0" w:color="auto"/>
              <w:left w:val="single" w:sz="6" w:space="0" w:color="auto"/>
              <w:bottom w:val="single" w:sz="6" w:space="0" w:color="auto"/>
              <w:right w:val="single" w:sz="6" w:space="0" w:color="auto"/>
            </w:tcBorders>
            <w:vAlign w:val="center"/>
          </w:tcPr>
          <w:p w14:paraId="393012EE" w14:textId="77777777" w:rsidR="009361FF" w:rsidRPr="001B7B30" w:rsidRDefault="009361FF" w:rsidP="00913CB0">
            <w:pPr>
              <w:pStyle w:val="TableText"/>
            </w:pPr>
            <w:r>
              <w:t>Mandatory Element Missing</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45300F7" w14:textId="4C699721" w:rsidR="009361FF" w:rsidRPr="001B7B30" w:rsidRDefault="009361FF" w:rsidP="00913CB0">
            <w:pPr>
              <w:pStyle w:val="TableText"/>
            </w:pPr>
            <w:r>
              <w:t xml:space="preserve">Indicates that the EID is missing in the context of this order (SM-DS address provided or MatchingID value </w:t>
            </w:r>
            <w:r w:rsidR="00B00DBB">
              <w:t>has zero-length</w:t>
            </w:r>
            <w:r>
              <w:t>).</w:t>
            </w:r>
          </w:p>
        </w:tc>
      </w:tr>
      <w:tr w:rsidR="009361FF" w:rsidRPr="00EB304D" w14:paraId="2764B7C8"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C16FFCC" w14:textId="77777777" w:rsidR="009361FF" w:rsidDel="008C7780" w:rsidRDefault="009361FF" w:rsidP="00913CB0">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695FE716" w14:textId="77777777" w:rsidR="009361FF" w:rsidDel="008C7780" w:rsidRDefault="009361FF" w:rsidP="00913CB0">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F3116C1" w14:textId="77777777" w:rsidR="009361FF" w:rsidDel="008C7780" w:rsidRDefault="009361FF" w:rsidP="00913CB0">
            <w:pPr>
              <w:pStyle w:val="TableText"/>
            </w:pPr>
            <w:r>
              <w:t>3.10</w:t>
            </w:r>
          </w:p>
        </w:tc>
        <w:tc>
          <w:tcPr>
            <w:tcW w:w="1938" w:type="dxa"/>
            <w:tcBorders>
              <w:top w:val="single" w:sz="6" w:space="0" w:color="auto"/>
              <w:left w:val="single" w:sz="6" w:space="0" w:color="auto"/>
              <w:bottom w:val="single" w:sz="6" w:space="0" w:color="auto"/>
              <w:right w:val="single" w:sz="6" w:space="0" w:color="auto"/>
            </w:tcBorders>
            <w:vAlign w:val="center"/>
          </w:tcPr>
          <w:p w14:paraId="3942A2D6" w14:textId="77777777" w:rsidR="009361FF" w:rsidDel="008C7780" w:rsidRDefault="009361FF" w:rsidP="00913CB0">
            <w:pPr>
              <w:pStyle w:val="TableText"/>
            </w:pPr>
            <w:r w:rsidRPr="000B3B34">
              <w:t>Invalid Association</w:t>
            </w:r>
            <w:r w:rsidRPr="000B3B34" w:rsidDel="00CB7BF1">
              <w:t xml:space="preserve"> </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4C6DB279" w14:textId="77777777" w:rsidR="009361FF" w:rsidRDefault="009361FF" w:rsidP="00913CB0">
            <w:pPr>
              <w:pStyle w:val="TableText"/>
            </w:pPr>
            <w:r w:rsidRPr="0013190D">
              <w:t>Indicates that a different EID is already associated with this ICCID</w:t>
            </w:r>
            <w:r>
              <w:t>.</w:t>
            </w:r>
          </w:p>
        </w:tc>
      </w:tr>
    </w:tbl>
    <w:bookmarkEnd w:id="2191"/>
    <w:p w14:paraId="5DEB35BE" w14:textId="0C0CB00E"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27</w:t>
      </w:r>
      <w:r w:rsidR="009361FF" w:rsidRPr="001B7B30">
        <w:rPr>
          <w:lang w:val="en-US"/>
        </w:rPr>
        <w:t>: ConfirmOrder Specific Status Codes</w:t>
      </w:r>
    </w:p>
    <w:p w14:paraId="7CD2A9E2" w14:textId="469F9742" w:rsidR="006254F0" w:rsidRDefault="006254F0" w:rsidP="006254F0">
      <w:pPr>
        <w:pStyle w:val="NOTE"/>
      </w:pPr>
      <w:bookmarkStart w:id="2199" w:name="_Toc456596257"/>
      <w:bookmarkStart w:id="2200" w:name="_Toc473022773"/>
      <w:r w:rsidRPr="00F1516B">
        <w:t xml:space="preserve">NOTE: </w:t>
      </w:r>
      <w:r w:rsidRPr="00F1516B">
        <w:tab/>
        <w:t xml:space="preserve">If </w:t>
      </w:r>
      <w:r>
        <w:t>the</w:t>
      </w:r>
      <w:r w:rsidRPr="00F1516B">
        <w:t xml:space="preserve"> Profile </w:t>
      </w:r>
      <w:r>
        <w:t>identified by the ICCID is</w:t>
      </w:r>
      <w:r w:rsidRPr="00F1516B">
        <w:t xml:space="preserve"> already </w:t>
      </w:r>
      <w:r>
        <w:t xml:space="preserve">in state </w:t>
      </w:r>
      <w:r w:rsidR="007F6216">
        <w:t>"</w:t>
      </w:r>
      <w:r>
        <w:t>Confirmed</w:t>
      </w:r>
      <w:r w:rsidR="007F6216">
        <w:t>"</w:t>
      </w:r>
      <w:r>
        <w:t xml:space="preserve"> and </w:t>
      </w:r>
      <w:r w:rsidRPr="00F1516B">
        <w:t xml:space="preserve">this function </w:t>
      </w:r>
      <w:r>
        <w:t>would result in exactly this state when performed on the Profile in a previous state, the function may</w:t>
      </w:r>
      <w:r w:rsidRPr="00F1516B">
        <w:t xml:space="preserve"> return 'Executed-Success' and take no other action.</w:t>
      </w:r>
      <w:r>
        <w:br/>
      </w:r>
      <w:r w:rsidRPr="00F1516B">
        <w:t xml:space="preserve">If </w:t>
      </w:r>
      <w:r>
        <w:t>the</w:t>
      </w:r>
      <w:r w:rsidRPr="00F1516B">
        <w:t xml:space="preserve"> Profile </w:t>
      </w:r>
      <w:r>
        <w:t>identified by the ICCID is</w:t>
      </w:r>
      <w:r w:rsidRPr="00F1516B">
        <w:t xml:space="preserve"> already </w:t>
      </w:r>
      <w:r w:rsidR="007F6216">
        <w:t>in state "</w:t>
      </w:r>
      <w:r>
        <w:t>Released</w:t>
      </w:r>
      <w:r w:rsidR="007F6216">
        <w:t>"</w:t>
      </w:r>
      <w:r>
        <w:t xml:space="preserve"> or any subsequent state and </w:t>
      </w:r>
      <w:r w:rsidRPr="00F1516B">
        <w:t xml:space="preserve">this function </w:t>
      </w:r>
      <w:r>
        <w:t xml:space="preserve">would result in state </w:t>
      </w:r>
      <w:r w:rsidR="00486D50">
        <w:t>"</w:t>
      </w:r>
      <w:r>
        <w:t>Released</w:t>
      </w:r>
      <w:r w:rsidR="00486D50">
        <w:t>"</w:t>
      </w:r>
      <w:r>
        <w:t xml:space="preserve"> when performed on the Profile in a previous state, the function may</w:t>
      </w:r>
      <w:r w:rsidRPr="00F1516B">
        <w:t xml:space="preserve"> return 'Executed-Success' and take no other action.</w:t>
      </w:r>
      <w:r w:rsidR="007F6216">
        <w:br/>
      </w:r>
      <w:r>
        <w:tab/>
        <w:t>This allows graceful handling of resends in case a response on ES2+ gets lost.</w:t>
      </w:r>
    </w:p>
    <w:p w14:paraId="23799BCF" w14:textId="4D005D4E" w:rsidR="009361FF" w:rsidRPr="009A425E" w:rsidRDefault="00F66DD3" w:rsidP="004C460D">
      <w:pPr>
        <w:pStyle w:val="Heading3"/>
        <w:numPr>
          <w:ilvl w:val="0"/>
          <w:numId w:val="0"/>
        </w:numPr>
        <w:tabs>
          <w:tab w:val="left" w:pos="851"/>
        </w:tabs>
        <w:ind w:left="851"/>
      </w:pPr>
      <w:bookmarkStart w:id="2201" w:name="_Toc91760991"/>
      <w:bookmarkStart w:id="2202" w:name="_Toc152332889"/>
      <w:r w:rsidRPr="009A425E">
        <w:rPr>
          <w:sz w:val="22"/>
        </w:rPr>
        <w:t>5.3.3</w:t>
      </w:r>
      <w:r w:rsidRPr="009A425E">
        <w:rPr>
          <w:sz w:val="22"/>
        </w:rPr>
        <w:tab/>
      </w:r>
      <w:r w:rsidR="009361FF" w:rsidRPr="009A425E">
        <w:t xml:space="preserve">Function: </w:t>
      </w:r>
      <w:r w:rsidR="009361FF" w:rsidRPr="001375A3">
        <w:t>CancelOrder</w:t>
      </w:r>
      <w:bookmarkEnd w:id="2199"/>
      <w:bookmarkEnd w:id="2200"/>
      <w:bookmarkEnd w:id="2201"/>
      <w:bookmarkEnd w:id="2202"/>
    </w:p>
    <w:p w14:paraId="0B5B0941" w14:textId="1CB4F879" w:rsidR="009361FF" w:rsidRPr="00EB304D" w:rsidRDefault="009361FF" w:rsidP="009361FF">
      <w:pPr>
        <w:pStyle w:val="NormalParagraph"/>
        <w:rPr>
          <w:b/>
        </w:rPr>
      </w:pPr>
      <w:r w:rsidRPr="00EB304D">
        <w:rPr>
          <w:b/>
        </w:rPr>
        <w:t>Related Procedures:</w:t>
      </w:r>
      <w:r w:rsidRPr="00BF658E">
        <w:t xml:space="preserve"> </w:t>
      </w:r>
      <w:r w:rsidR="00BF658E" w:rsidRPr="00BF658E">
        <w:t>Profile</w:t>
      </w:r>
      <w:r w:rsidR="00BF658E">
        <w:rPr>
          <w:b/>
        </w:rPr>
        <w:t xml:space="preserve"> </w:t>
      </w:r>
      <w:r w:rsidR="007A7A8B">
        <w:t xml:space="preserve">Download </w:t>
      </w:r>
      <w:r w:rsidR="00BF658E">
        <w:t>I</w:t>
      </w:r>
      <w:r w:rsidR="007A7A8B">
        <w:t>nitiation</w:t>
      </w:r>
      <w:r w:rsidR="00BF658E">
        <w:t>, RPM Initiation</w:t>
      </w:r>
    </w:p>
    <w:p w14:paraId="3E7EA6CE" w14:textId="77777777" w:rsidR="009361FF" w:rsidRPr="00EB304D" w:rsidRDefault="009361FF" w:rsidP="009361FF">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1BD1FC6A" w14:textId="77777777" w:rsidR="009361FF" w:rsidRPr="00F96E8D" w:rsidRDefault="009361FF" w:rsidP="009361FF">
      <w:pPr>
        <w:pStyle w:val="NormalParagraph"/>
        <w:rPr>
          <w:b/>
        </w:rPr>
      </w:pPr>
      <w:r w:rsidRPr="00EB304D">
        <w:rPr>
          <w:b/>
        </w:rPr>
        <w:t>Description:</w:t>
      </w:r>
    </w:p>
    <w:p w14:paraId="61CD1E3C" w14:textId="6DE98104" w:rsidR="009361FF" w:rsidRPr="00EB304D" w:rsidRDefault="009361FF" w:rsidP="009361FF">
      <w:pPr>
        <w:pStyle w:val="NormalParagraph"/>
      </w:pPr>
      <w:r w:rsidRPr="00EB304D">
        <w:t xml:space="preserve">This function is used to </w:t>
      </w:r>
      <w:r>
        <w:t xml:space="preserve">cancel a pending </w:t>
      </w:r>
      <w:r w:rsidR="00BF658E">
        <w:t xml:space="preserve">Profile or RPM </w:t>
      </w:r>
      <w:r>
        <w:t>download order request.</w:t>
      </w:r>
    </w:p>
    <w:p w14:paraId="150DD8B0" w14:textId="468DEFC5" w:rsidR="009361FF" w:rsidRPr="00EB304D" w:rsidRDefault="009361FF" w:rsidP="009361FF">
      <w:pPr>
        <w:pStyle w:val="NormalParagraph"/>
      </w:pPr>
      <w:r w:rsidRPr="00EB304D">
        <w:t>On reception of this function call, the SM-DP</w:t>
      </w:r>
      <w:r>
        <w:t>+</w:t>
      </w:r>
      <w:r w:rsidRPr="00EB304D">
        <w:t xml:space="preserve"> </w:t>
      </w:r>
      <w:r>
        <w:t>SHALL</w:t>
      </w:r>
      <w:r w:rsidR="00BE2CCF">
        <w:t xml:space="preserve"> </w:t>
      </w:r>
      <w:r w:rsidR="00BF658E">
        <w:t>determine the context</w:t>
      </w:r>
      <w:r w:rsidRPr="00EB304D">
        <w:t>:</w:t>
      </w:r>
    </w:p>
    <w:p w14:paraId="26CD5DA2" w14:textId="626BA2E3" w:rsidR="00BF658E" w:rsidRPr="00866A8E" w:rsidRDefault="00F66DD3" w:rsidP="00BD45AD">
      <w:pPr>
        <w:tabs>
          <w:tab w:val="left" w:pos="680"/>
        </w:tabs>
        <w:spacing w:before="0" w:after="200" w:line="276" w:lineRule="auto"/>
        <w:ind w:left="680" w:hanging="340"/>
        <w:contextualSpacing/>
        <w:jc w:val="left"/>
        <w:rPr>
          <w:szCs w:val="22"/>
          <w:lang w:eastAsia="en-GB" w:bidi="ar-SA"/>
        </w:rPr>
      </w:pPr>
      <w:r w:rsidRPr="00866A8E">
        <w:rPr>
          <w:rFonts w:ascii="Symbol" w:hAnsi="Symbol"/>
          <w:szCs w:val="22"/>
          <w:lang w:eastAsia="en-GB" w:bidi="ar-SA"/>
        </w:rPr>
        <w:t></w:t>
      </w:r>
      <w:r w:rsidRPr="00866A8E">
        <w:rPr>
          <w:rFonts w:ascii="Symbol" w:hAnsi="Symbol"/>
          <w:szCs w:val="22"/>
          <w:lang w:eastAsia="en-GB" w:bidi="ar-SA"/>
        </w:rPr>
        <w:tab/>
      </w:r>
      <w:r w:rsidR="00BF658E" w:rsidRPr="00CF102B">
        <w:rPr>
          <w:rFonts w:eastAsia="Times New Roman" w:hint="eastAsia"/>
          <w:szCs w:val="22"/>
          <w:lang w:eastAsia="ko-KR" w:bidi="ar-SA"/>
        </w:rPr>
        <w:t>If this function is called in the context of cancelling a Profile download order:</w:t>
      </w:r>
    </w:p>
    <w:p w14:paraId="4F3E9933" w14:textId="1EB8CC21"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rsidRPr="001B7B30">
        <w:t xml:space="preserve">Confirm </w:t>
      </w:r>
      <w:r w:rsidR="009361FF">
        <w:t xml:space="preserve">that </w:t>
      </w:r>
      <w:r w:rsidR="009361FF" w:rsidRPr="001B7B30">
        <w:t>the</w:t>
      </w:r>
      <w:r w:rsidR="009361FF">
        <w:t xml:space="preserve"> Profile identified by the provided </w:t>
      </w:r>
      <w:r w:rsidR="00382FD0" w:rsidRPr="00132896">
        <w:rPr>
          <w:rFonts w:ascii="Consolas" w:hAnsi="Consolas" w:cs="Consolas"/>
        </w:rPr>
        <w:t>iccid</w:t>
      </w:r>
      <w:r w:rsidR="00382FD0">
        <w:rPr>
          <w:rFonts w:ascii="Consolas" w:hAnsi="Consolas" w:cs="Consolas"/>
        </w:rPr>
        <w:t xml:space="preserve"> </w:t>
      </w:r>
      <w:r w:rsidR="009361FF">
        <w:t>is allocated and not yet downloaded.</w:t>
      </w:r>
      <w:r w:rsidR="00382FD0" w:rsidRPr="00382FD0">
        <w:t xml:space="preserve"> </w:t>
      </w:r>
      <w:r w:rsidR="00382FD0">
        <w:t>Otherwise, the SM-DP+ SHALL return a status code "</w:t>
      </w:r>
      <w:r w:rsidR="00382FD0" w:rsidRPr="00132896">
        <w:t>Profile ICCID - Already in Use</w:t>
      </w:r>
      <w:r w:rsidR="00382FD0">
        <w:t>".</w:t>
      </w:r>
    </w:p>
    <w:p w14:paraId="2F881B63" w14:textId="57E8CCDE"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t xml:space="preserve">If there is a MatchingID </w:t>
      </w:r>
      <w:r w:rsidR="00037E88">
        <w:t>provided in the cancelOrder function</w:t>
      </w:r>
      <w:r w:rsidR="009361FF">
        <w:t xml:space="preserve">, then check that the provided </w:t>
      </w:r>
      <w:r w:rsidR="00382FD0" w:rsidRPr="00BD45AD">
        <w:rPr>
          <w:rFonts w:ascii="Consolas" w:hAnsi="Consolas" w:cs="Consolas"/>
        </w:rPr>
        <w:t>m</w:t>
      </w:r>
      <w:r w:rsidR="009361FF" w:rsidRPr="00BD45AD">
        <w:rPr>
          <w:rFonts w:ascii="Consolas" w:hAnsi="Consolas" w:cs="Consolas"/>
        </w:rPr>
        <w:t>atchingI</w:t>
      </w:r>
      <w:r w:rsidR="00382FD0" w:rsidRPr="00BD45AD">
        <w:rPr>
          <w:rFonts w:ascii="Consolas" w:hAnsi="Consolas" w:cs="Consolas"/>
        </w:rPr>
        <w:t>d</w:t>
      </w:r>
      <w:r w:rsidR="009361FF">
        <w:t xml:space="preserve"> is the one associated with the ICCID.</w:t>
      </w:r>
      <w:r w:rsidR="00382FD0" w:rsidRPr="00382FD0">
        <w:t xml:space="preserve"> </w:t>
      </w:r>
      <w:r w:rsidR="00382FD0">
        <w:t>Otherwise, the SM-DP+ SHALL return a status code "</w:t>
      </w:r>
      <w:r w:rsidR="00382FD0" w:rsidRPr="00132896">
        <w:t>MatchingID - Invalid Association"</w:t>
      </w:r>
      <w:r w:rsidR="00382FD0" w:rsidRPr="008A5194">
        <w:t>.</w:t>
      </w:r>
    </w:p>
    <w:p w14:paraId="138F60FC" w14:textId="34DC0CC6"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t xml:space="preserve">If there is an EID already associated with the ICCID, then check that the provided </w:t>
      </w:r>
      <w:r w:rsidR="00382FD0" w:rsidRPr="00BD45AD">
        <w:rPr>
          <w:rFonts w:ascii="Consolas" w:hAnsi="Consolas" w:cs="Consolas"/>
        </w:rPr>
        <w:t>eid</w:t>
      </w:r>
      <w:r w:rsidR="00382FD0">
        <w:t xml:space="preserve"> </w:t>
      </w:r>
      <w:r w:rsidR="009361FF">
        <w:t>is the one associated with the ICCID.</w:t>
      </w:r>
      <w:r w:rsidR="00382FD0" w:rsidRPr="00382FD0">
        <w:t xml:space="preserve"> </w:t>
      </w:r>
      <w:r w:rsidR="00382FD0">
        <w:t>Otherwise, the SM-DP+ SHALL return a status code "</w:t>
      </w:r>
      <w:r w:rsidR="00382FD0" w:rsidRPr="00132896">
        <w:t>Profile ICCID - Invalid Association</w:t>
      </w:r>
      <w:r w:rsidR="00382FD0">
        <w:t>"</w:t>
      </w:r>
      <w:r w:rsidR="00382FD0" w:rsidRPr="00132896">
        <w:t>.</w:t>
      </w:r>
    </w:p>
    <w:p w14:paraId="2D83DFBE" w14:textId="402EFFBC" w:rsidR="00BF658E" w:rsidRPr="00866A8E" w:rsidRDefault="00F66DD3" w:rsidP="00BD45AD">
      <w:pPr>
        <w:tabs>
          <w:tab w:val="left" w:pos="680"/>
        </w:tabs>
        <w:spacing w:before="0" w:after="200" w:line="276" w:lineRule="auto"/>
        <w:ind w:left="680" w:hanging="340"/>
        <w:contextualSpacing/>
        <w:jc w:val="left"/>
        <w:rPr>
          <w:szCs w:val="22"/>
          <w:lang w:eastAsia="en-GB" w:bidi="ar-SA"/>
        </w:rPr>
      </w:pPr>
      <w:r w:rsidRPr="00866A8E">
        <w:rPr>
          <w:rFonts w:ascii="Symbol" w:hAnsi="Symbol"/>
          <w:szCs w:val="22"/>
          <w:lang w:eastAsia="en-GB" w:bidi="ar-SA"/>
        </w:rPr>
        <w:lastRenderedPageBreak/>
        <w:t></w:t>
      </w:r>
      <w:r w:rsidRPr="00866A8E">
        <w:rPr>
          <w:rFonts w:ascii="Symbol" w:hAnsi="Symbol"/>
          <w:szCs w:val="22"/>
          <w:lang w:eastAsia="en-GB" w:bidi="ar-SA"/>
        </w:rPr>
        <w:tab/>
      </w:r>
      <w:r w:rsidR="00BF658E" w:rsidRPr="00CF102B">
        <w:rPr>
          <w:rFonts w:eastAsia="Times New Roman" w:hint="eastAsia"/>
          <w:szCs w:val="22"/>
          <w:lang w:eastAsia="ko-KR" w:bidi="ar-SA"/>
        </w:rPr>
        <w:t>If this function is called in the context of cancelling an RPM download order:</w:t>
      </w:r>
    </w:p>
    <w:p w14:paraId="1D256811" w14:textId="26F8CB17" w:rsidR="00BF658E" w:rsidRPr="001B7B30" w:rsidRDefault="00F66DD3" w:rsidP="000E4FA1">
      <w:pPr>
        <w:pStyle w:val="ListBullet2"/>
        <w:ind w:left="1020" w:hanging="340"/>
      </w:pPr>
      <w:r w:rsidRPr="001B7B30">
        <w:rPr>
          <w:rFonts w:ascii="Courier New" w:hAnsi="Courier New" w:cs="Courier New"/>
        </w:rPr>
        <w:t>o</w:t>
      </w:r>
      <w:r w:rsidRPr="001B7B30">
        <w:rPr>
          <w:rFonts w:ascii="Courier New" w:hAnsi="Courier New" w:cs="Courier New"/>
        </w:rPr>
        <w:tab/>
      </w:r>
      <w:r w:rsidR="00BF658E" w:rsidRPr="00CF102B">
        <w:rPr>
          <w:rFonts w:eastAsia="Times New Roman" w:hint="eastAsia"/>
          <w:lang w:eastAsia="ko-KR"/>
        </w:rPr>
        <w:t xml:space="preserve">Verify </w:t>
      </w:r>
      <w:r w:rsidR="00BF658E" w:rsidRPr="00866A8E">
        <w:rPr>
          <w:rFonts w:hint="eastAsia"/>
        </w:rPr>
        <w:t>that</w:t>
      </w:r>
      <w:r w:rsidR="00BF658E" w:rsidRPr="00CF102B">
        <w:rPr>
          <w:rFonts w:eastAsia="Times New Roman" w:hint="eastAsia"/>
          <w:lang w:eastAsia="ko-KR"/>
        </w:rPr>
        <w:t xml:space="preserve"> the RPM Package identified by the provided </w:t>
      </w:r>
      <w:r w:rsidR="00382FD0" w:rsidRPr="00BD45AD">
        <w:rPr>
          <w:rFonts w:ascii="Consolas" w:eastAsia="Times New Roman" w:hAnsi="Consolas" w:cs="Consolas"/>
          <w:lang w:eastAsia="ko-KR"/>
        </w:rPr>
        <w:t>eid</w:t>
      </w:r>
      <w:r w:rsidR="00BF658E" w:rsidRPr="00CF102B">
        <w:rPr>
          <w:rFonts w:eastAsia="Times New Roman" w:hint="eastAsia"/>
          <w:lang w:eastAsia="ko-KR"/>
        </w:rPr>
        <w:t xml:space="preserve"> and </w:t>
      </w:r>
      <w:r w:rsidR="00382FD0" w:rsidRPr="00BD45AD">
        <w:rPr>
          <w:rFonts w:ascii="Consolas" w:eastAsia="Times New Roman" w:hAnsi="Consolas" w:cs="Consolas"/>
          <w:lang w:eastAsia="ko-KR"/>
        </w:rPr>
        <w:t>m</w:t>
      </w:r>
      <w:r w:rsidR="00BF658E" w:rsidRPr="00BD45AD">
        <w:rPr>
          <w:rFonts w:ascii="Consolas" w:eastAsia="Times New Roman" w:hAnsi="Consolas" w:cs="Consolas"/>
          <w:lang w:eastAsia="ko-KR"/>
        </w:rPr>
        <w:t>atchingI</w:t>
      </w:r>
      <w:r w:rsidR="00382FD0" w:rsidRPr="00BD45AD">
        <w:rPr>
          <w:rFonts w:ascii="Consolas" w:eastAsia="Times New Roman" w:hAnsi="Consolas" w:cs="Consolas"/>
          <w:lang w:eastAsia="ko-KR"/>
        </w:rPr>
        <w:t>d</w:t>
      </w:r>
      <w:r w:rsidR="00BF658E" w:rsidRPr="00CF102B">
        <w:rPr>
          <w:rFonts w:eastAsia="Times New Roman" w:hint="eastAsia"/>
          <w:lang w:eastAsia="ko-KR"/>
        </w:rPr>
        <w:t xml:space="preserve"> is not yet downloaded</w:t>
      </w:r>
      <w:r w:rsidR="00BF658E" w:rsidRPr="00CF102B">
        <w:rPr>
          <w:rFonts w:eastAsia="Times New Roman"/>
          <w:lang w:eastAsia="ko-KR"/>
        </w:rPr>
        <w:t>.</w:t>
      </w:r>
      <w:r w:rsidR="00382FD0" w:rsidRPr="00382FD0">
        <w:t xml:space="preserve"> </w:t>
      </w:r>
      <w:r w:rsidR="00382FD0">
        <w:t>Otherwise, the SM-DP+ SHALL return a status code "RPM Package - Already in Use".</w:t>
      </w:r>
    </w:p>
    <w:p w14:paraId="7AB8C802" w14:textId="541B2E80" w:rsidR="00BF658E" w:rsidRDefault="00F66DD3" w:rsidP="00BD45AD">
      <w:pPr>
        <w:pStyle w:val="ListBullet1"/>
        <w:ind w:left="680" w:hanging="340"/>
      </w:pPr>
      <w:r>
        <w:rPr>
          <w:rFonts w:ascii="Symbol" w:hAnsi="Symbol"/>
        </w:rPr>
        <w:t></w:t>
      </w:r>
      <w:r>
        <w:rPr>
          <w:rFonts w:ascii="Symbol" w:hAnsi="Symbol"/>
        </w:rPr>
        <w:tab/>
      </w:r>
      <w:r w:rsidR="009361FF">
        <w:t>Cancel the pending order</w:t>
      </w:r>
      <w:r w:rsidR="00382FD0">
        <w:t>:</w:t>
      </w:r>
    </w:p>
    <w:p w14:paraId="751CC3AC" w14:textId="7C36EF07" w:rsidR="00382FD0" w:rsidRDefault="00F66DD3" w:rsidP="000E4FA1">
      <w:pPr>
        <w:pStyle w:val="ListBullet2"/>
        <w:ind w:left="1020" w:hanging="340"/>
      </w:pPr>
      <w:r>
        <w:rPr>
          <w:rFonts w:ascii="Courier New" w:hAnsi="Courier New" w:cs="Courier New"/>
        </w:rPr>
        <w:t>o</w:t>
      </w:r>
      <w:r>
        <w:rPr>
          <w:rFonts w:ascii="Courier New" w:hAnsi="Courier New" w:cs="Courier New"/>
        </w:rPr>
        <w:tab/>
      </w:r>
      <w:r w:rsidR="00BF658E" w:rsidRPr="00CF102B">
        <w:rPr>
          <w:rFonts w:eastAsia="Times New Roman" w:hint="eastAsia"/>
          <w:lang w:eastAsia="ko-KR"/>
        </w:rPr>
        <w:t xml:space="preserve">If this function is called in the context of cancelling a Profile download order, </w:t>
      </w:r>
      <w:r w:rsidR="009361FF">
        <w:t>return the ICCID to inventory or mark it as not available for future use, based on the provided final Profile status indicator.</w:t>
      </w:r>
    </w:p>
    <w:p w14:paraId="52569222" w14:textId="6AA09AE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If the order was previously linked to an </w:t>
      </w:r>
      <w:r w:rsidR="00382FD0">
        <w:t>Event Registration</w:t>
      </w:r>
      <w:r w:rsidR="009361FF">
        <w:t xml:space="preserve">, the SM-DP+ SHALL subsequently execute the </w:t>
      </w:r>
      <w:r w:rsidR="00382FD0">
        <w:t xml:space="preserve">Event </w:t>
      </w:r>
      <w:r w:rsidR="009361FF">
        <w:t>deletion procedure</w:t>
      </w:r>
      <w:r w:rsidR="00E233E4">
        <w:t xml:space="preserve"> for the SM-DS where it was registered</w:t>
      </w:r>
      <w:r w:rsidR="009361FF">
        <w:t>.</w:t>
      </w:r>
    </w:p>
    <w:p w14:paraId="5E30F4FF"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p>
    <w:p w14:paraId="1733C1E4"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37A206D8" w14:textId="4AFDED9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382FD0" w:rsidRPr="00BD45AD">
        <w:rPr>
          <w:rFonts w:ascii="Consolas" w:hAnsi="Consolas" w:cs="Consolas"/>
        </w:rPr>
        <w:t>functionE</w:t>
      </w:r>
      <w:r w:rsidR="009361FF" w:rsidRPr="00BD45AD">
        <w:rPr>
          <w:rFonts w:ascii="Consolas" w:hAnsi="Consolas" w:cs="Consolas"/>
        </w:rPr>
        <w:t>xecution</w:t>
      </w:r>
      <w:r w:rsidR="00382FD0" w:rsidRPr="00BD45AD">
        <w:rPr>
          <w:rFonts w:ascii="Consolas" w:hAnsi="Consolas" w:cs="Consolas"/>
        </w:rPr>
        <w:t>S</w:t>
      </w:r>
      <w:r w:rsidR="009361FF" w:rsidRPr="00BD45AD">
        <w:rPr>
          <w:rFonts w:ascii="Consolas" w:hAnsi="Consolas" w:cs="Consolas"/>
        </w:rPr>
        <w:t>tatus</w:t>
      </w:r>
      <w:r w:rsidR="009361FF">
        <w:t xml:space="preserve"> with </w:t>
      </w:r>
      <w:r w:rsidR="009361FF" w:rsidRPr="00BD45AD">
        <w:rPr>
          <w:rFonts w:ascii="Consolas" w:hAnsi="Consolas" w:cs="Consolas"/>
        </w:rPr>
        <w:t>Executed-</w:t>
      </w:r>
      <w:r w:rsidR="004B0989" w:rsidRPr="00BD45AD">
        <w:rPr>
          <w:rFonts w:ascii="Consolas" w:hAnsi="Consolas" w:cs="Consolas"/>
        </w:rPr>
        <w:t>Success</w:t>
      </w:r>
      <w:r w:rsidR="004B0989" w:rsidRPr="001B7B30">
        <w:t xml:space="preserve"> </w:t>
      </w:r>
      <w:r w:rsidR="009361FF" w:rsidRPr="001B7B30">
        <w:t xml:space="preserve">indicating that the ICCID </w:t>
      </w:r>
      <w:r w:rsidR="00BF658E">
        <w:t xml:space="preserve">or RPM Package </w:t>
      </w:r>
      <w:r w:rsidR="009361FF" w:rsidRPr="001B7B30">
        <w:t xml:space="preserve">has been </w:t>
      </w:r>
      <w:r w:rsidR="009361FF">
        <w:t xml:space="preserve">released from the MatchingID and the associated </w:t>
      </w:r>
      <w:r w:rsidR="00BF658E">
        <w:t xml:space="preserve">Profile or RPM Package </w:t>
      </w:r>
      <w:r w:rsidR="009361FF">
        <w:t>will not be downloaded</w:t>
      </w:r>
      <w:r w:rsidR="009361FF" w:rsidRPr="001B7B30">
        <w:t>.</w:t>
      </w:r>
    </w:p>
    <w:p w14:paraId="5DED5D17" w14:textId="013BE090" w:rsidR="009361FF" w:rsidRDefault="00F66DD3" w:rsidP="00BD45AD">
      <w:pPr>
        <w:pStyle w:val="ListBullet1"/>
        <w:ind w:left="680" w:hanging="340"/>
      </w:pPr>
      <w:r>
        <w:rPr>
          <w:rFonts w:ascii="Symbol" w:hAnsi="Symbol"/>
        </w:rPr>
        <w:t></w:t>
      </w:r>
      <w:r>
        <w:rPr>
          <w:rFonts w:ascii="Symbol" w:hAnsi="Symbol"/>
        </w:rPr>
        <w:tab/>
      </w:r>
      <w:r w:rsidR="009361FF">
        <w:t xml:space="preserve">A </w:t>
      </w:r>
      <w:r w:rsidR="00382FD0">
        <w:rPr>
          <w:rFonts w:ascii="Consolas" w:hAnsi="Consolas" w:cs="Consolas"/>
        </w:rPr>
        <w:t>f</w:t>
      </w:r>
      <w:r w:rsidR="009361FF" w:rsidRPr="00BD45AD">
        <w:rPr>
          <w:rFonts w:ascii="Consolas" w:hAnsi="Consolas" w:cs="Consolas"/>
        </w:rPr>
        <w:t>unction</w:t>
      </w:r>
      <w:r w:rsidR="00382FD0">
        <w:rPr>
          <w:rFonts w:ascii="Consolas" w:hAnsi="Consolas" w:cs="Consolas"/>
        </w:rPr>
        <w:t>E</w:t>
      </w:r>
      <w:r w:rsidR="009361FF" w:rsidRPr="00BD45AD">
        <w:rPr>
          <w:rFonts w:ascii="Consolas" w:hAnsi="Consolas" w:cs="Consolas"/>
        </w:rPr>
        <w:t>xecution</w:t>
      </w:r>
      <w:r w:rsidR="00382FD0">
        <w:rPr>
          <w:rFonts w:ascii="Consolas" w:hAnsi="Consolas" w:cs="Consolas"/>
        </w:rPr>
        <w:t>S</w:t>
      </w:r>
      <w:r w:rsidR="009361FF" w:rsidRPr="00BD45AD">
        <w:rPr>
          <w:rFonts w:ascii="Consolas" w:hAnsi="Consolas" w:cs="Consolas"/>
        </w:rPr>
        <w:t>tatus</w:t>
      </w:r>
      <w:r w:rsidR="009361FF" w:rsidRPr="001B7B30">
        <w:t xml:space="preserve"> indicati</w:t>
      </w:r>
      <w:r w:rsidR="009361FF">
        <w:t xml:space="preserve">ng </w:t>
      </w:r>
      <w:r w:rsidR="009361FF" w:rsidRPr="00BD45AD">
        <w:rPr>
          <w:rFonts w:ascii="Consolas" w:hAnsi="Consolas" w:cs="Consolas"/>
        </w:rPr>
        <w:t>Failed</w:t>
      </w:r>
      <w:r w:rsidR="009361FF">
        <w:t xml:space="preserve"> with a status code as defined in section 5.2.6</w:t>
      </w:r>
      <w:r w:rsidR="009361FF" w:rsidRPr="001B7B30">
        <w:t xml:space="preserve"> or a specific status code as defined in the table here after.</w:t>
      </w:r>
    </w:p>
    <w:p w14:paraId="76192646" w14:textId="77777777" w:rsidR="009361FF" w:rsidRPr="001B7B30" w:rsidRDefault="009361FF" w:rsidP="009361FF">
      <w:pPr>
        <w:pStyle w:val="ListBullet1"/>
        <w:ind w:left="680"/>
      </w:pPr>
    </w:p>
    <w:p w14:paraId="3DDE535A" w14:textId="77777777" w:rsidR="009361FF" w:rsidRPr="0090244F" w:rsidRDefault="009361FF" w:rsidP="009361FF">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09"/>
        <w:gridCol w:w="3754"/>
        <w:gridCol w:w="1272"/>
        <w:gridCol w:w="495"/>
        <w:gridCol w:w="654"/>
      </w:tblGrid>
      <w:tr w:rsidR="009361FF" w:rsidRPr="00EB304D" w14:paraId="3B924AAE" w14:textId="77777777" w:rsidTr="00913CB0">
        <w:trPr>
          <w:trHeight w:val="342"/>
        </w:trPr>
        <w:tc>
          <w:tcPr>
            <w:tcW w:w="2408" w:type="dxa"/>
            <w:shd w:val="clear" w:color="auto" w:fill="C00000"/>
            <w:vAlign w:val="center"/>
            <w:hideMark/>
          </w:tcPr>
          <w:p w14:paraId="15306A5B" w14:textId="77777777" w:rsidR="009361FF" w:rsidRPr="00EB304D" w:rsidRDefault="009361FF" w:rsidP="00913CB0">
            <w:pPr>
              <w:pStyle w:val="TableHeader"/>
            </w:pPr>
            <w:r w:rsidRPr="00EB304D">
              <w:t>Input data name</w:t>
            </w:r>
          </w:p>
        </w:tc>
        <w:tc>
          <w:tcPr>
            <w:tcW w:w="4315" w:type="dxa"/>
            <w:shd w:val="clear" w:color="auto" w:fill="C00000"/>
            <w:vAlign w:val="center"/>
            <w:hideMark/>
          </w:tcPr>
          <w:p w14:paraId="7D6CE38C" w14:textId="77777777" w:rsidR="009361FF" w:rsidRPr="00EB304D" w:rsidRDefault="009361FF" w:rsidP="00913CB0">
            <w:pPr>
              <w:pStyle w:val="TableHeader"/>
            </w:pPr>
            <w:r w:rsidRPr="00EB304D">
              <w:t>Description</w:t>
            </w:r>
          </w:p>
        </w:tc>
        <w:tc>
          <w:tcPr>
            <w:tcW w:w="1412" w:type="dxa"/>
            <w:shd w:val="clear" w:color="auto" w:fill="C00000"/>
            <w:vAlign w:val="center"/>
            <w:hideMark/>
          </w:tcPr>
          <w:p w14:paraId="55625E6E" w14:textId="77777777" w:rsidR="009361FF" w:rsidRPr="00EB304D" w:rsidRDefault="009361FF" w:rsidP="00913CB0">
            <w:pPr>
              <w:pStyle w:val="TableHeader"/>
            </w:pPr>
            <w:r w:rsidRPr="00EB304D">
              <w:t>Type</w:t>
            </w:r>
          </w:p>
        </w:tc>
        <w:tc>
          <w:tcPr>
            <w:tcW w:w="495" w:type="dxa"/>
            <w:shd w:val="clear" w:color="auto" w:fill="C00000"/>
            <w:vAlign w:val="center"/>
            <w:hideMark/>
          </w:tcPr>
          <w:p w14:paraId="39CD8371" w14:textId="77777777" w:rsidR="009361FF" w:rsidRPr="00EB304D" w:rsidRDefault="009361FF" w:rsidP="00913CB0">
            <w:pPr>
              <w:pStyle w:val="TableHeader"/>
            </w:pPr>
            <w:r w:rsidRPr="00EB304D">
              <w:t>No.</w:t>
            </w:r>
          </w:p>
        </w:tc>
        <w:tc>
          <w:tcPr>
            <w:tcW w:w="654" w:type="dxa"/>
            <w:shd w:val="clear" w:color="auto" w:fill="C00000"/>
            <w:vAlign w:val="center"/>
          </w:tcPr>
          <w:p w14:paraId="1C386BF5" w14:textId="77777777" w:rsidR="009361FF" w:rsidRPr="00EB304D" w:rsidRDefault="009361FF" w:rsidP="00913CB0">
            <w:pPr>
              <w:pStyle w:val="TableHeader"/>
            </w:pPr>
            <w:r w:rsidRPr="00EB304D">
              <w:t>MOC</w:t>
            </w:r>
          </w:p>
        </w:tc>
      </w:tr>
      <w:tr w:rsidR="009361FF" w:rsidRPr="00EB304D" w14:paraId="3E4F7802" w14:textId="77777777" w:rsidTr="00913CB0">
        <w:trPr>
          <w:trHeight w:val="282"/>
        </w:trPr>
        <w:tc>
          <w:tcPr>
            <w:tcW w:w="2408" w:type="dxa"/>
            <w:vAlign w:val="center"/>
          </w:tcPr>
          <w:p w14:paraId="7647C349" w14:textId="7122AC35" w:rsidR="009361FF" w:rsidRPr="00BD45AD" w:rsidRDefault="00836888" w:rsidP="00913CB0">
            <w:pPr>
              <w:pStyle w:val="TableText"/>
              <w:rPr>
                <w:rFonts w:ascii="Consolas" w:hAnsi="Consolas" w:cs="Consolas"/>
              </w:rPr>
            </w:pPr>
            <w:r>
              <w:rPr>
                <w:rFonts w:ascii="Consolas" w:hAnsi="Consolas" w:cs="Consolas"/>
              </w:rPr>
              <w:t>i</w:t>
            </w:r>
            <w:r w:rsidR="009361FF" w:rsidRPr="00BD45AD">
              <w:rPr>
                <w:rFonts w:ascii="Consolas" w:hAnsi="Consolas" w:cs="Consolas"/>
              </w:rPr>
              <w:t>ccid</w:t>
            </w:r>
          </w:p>
        </w:tc>
        <w:tc>
          <w:tcPr>
            <w:tcW w:w="4315" w:type="dxa"/>
            <w:vAlign w:val="center"/>
          </w:tcPr>
          <w:p w14:paraId="3A1BABB3" w14:textId="77777777" w:rsidR="009361FF" w:rsidRPr="001B7B30" w:rsidRDefault="009361FF" w:rsidP="00913CB0">
            <w:pPr>
              <w:pStyle w:val="TableText"/>
            </w:pPr>
            <w:r w:rsidRPr="001B7B30">
              <w:t xml:space="preserve">Identification of the Profile to </w:t>
            </w:r>
            <w:r>
              <w:t>be cancelled from previously requested download order</w:t>
            </w:r>
            <w:r w:rsidRPr="001B7B30">
              <w:t>.</w:t>
            </w:r>
          </w:p>
        </w:tc>
        <w:tc>
          <w:tcPr>
            <w:tcW w:w="1412" w:type="dxa"/>
            <w:vAlign w:val="center"/>
          </w:tcPr>
          <w:p w14:paraId="5296C652" w14:textId="77777777" w:rsidR="009361FF" w:rsidRPr="001B7B30" w:rsidRDefault="009361FF" w:rsidP="00913CB0">
            <w:pPr>
              <w:pStyle w:val="TableText"/>
            </w:pPr>
            <w:r w:rsidRPr="001B7B30">
              <w:t>ICCID</w:t>
            </w:r>
          </w:p>
        </w:tc>
        <w:tc>
          <w:tcPr>
            <w:tcW w:w="495" w:type="dxa"/>
            <w:vAlign w:val="center"/>
          </w:tcPr>
          <w:p w14:paraId="7D431EE3" w14:textId="77777777" w:rsidR="009361FF" w:rsidRPr="001B7B30" w:rsidRDefault="009361FF" w:rsidP="00913CB0">
            <w:pPr>
              <w:pStyle w:val="TableText"/>
            </w:pPr>
            <w:r w:rsidRPr="001B7B30">
              <w:t>1</w:t>
            </w:r>
          </w:p>
        </w:tc>
        <w:tc>
          <w:tcPr>
            <w:tcW w:w="654" w:type="dxa"/>
            <w:vAlign w:val="center"/>
          </w:tcPr>
          <w:p w14:paraId="1304E846" w14:textId="5A355A6D" w:rsidR="009361FF" w:rsidRPr="001B7B30" w:rsidRDefault="00BF658E" w:rsidP="00913CB0">
            <w:pPr>
              <w:pStyle w:val="TableText"/>
            </w:pPr>
            <w:r>
              <w:t>C</w:t>
            </w:r>
          </w:p>
        </w:tc>
      </w:tr>
      <w:tr w:rsidR="009361FF" w:rsidRPr="00EB304D" w14:paraId="4188B25A" w14:textId="77777777" w:rsidTr="00913CB0">
        <w:trPr>
          <w:trHeight w:val="282"/>
        </w:trPr>
        <w:tc>
          <w:tcPr>
            <w:tcW w:w="2408" w:type="dxa"/>
          </w:tcPr>
          <w:p w14:paraId="09BBAF82" w14:textId="4BDADFA3" w:rsidR="009361FF" w:rsidRPr="00BD45AD" w:rsidRDefault="00836888" w:rsidP="00913CB0">
            <w:pPr>
              <w:pStyle w:val="TableText"/>
              <w:rPr>
                <w:rFonts w:ascii="Consolas" w:hAnsi="Consolas" w:cs="Consolas"/>
              </w:rPr>
            </w:pPr>
            <w:r>
              <w:rPr>
                <w:rFonts w:ascii="Consolas" w:hAnsi="Consolas" w:cs="Consolas"/>
              </w:rPr>
              <w:t>e</w:t>
            </w:r>
            <w:r w:rsidR="009361FF" w:rsidRPr="00BD45AD">
              <w:rPr>
                <w:rFonts w:ascii="Consolas" w:hAnsi="Consolas" w:cs="Consolas"/>
              </w:rPr>
              <w:t>id</w:t>
            </w:r>
          </w:p>
        </w:tc>
        <w:tc>
          <w:tcPr>
            <w:tcW w:w="4315" w:type="dxa"/>
          </w:tcPr>
          <w:p w14:paraId="0048CC59" w14:textId="26C25A77" w:rsidR="009361FF" w:rsidRPr="001B7B30" w:rsidRDefault="009361FF" w:rsidP="00836888">
            <w:pPr>
              <w:pStyle w:val="TableText"/>
            </w:pPr>
            <w:r>
              <w:t xml:space="preserve">eUICC </w:t>
            </w:r>
            <w:r w:rsidR="00836888">
              <w:t>i</w:t>
            </w:r>
            <w:r>
              <w:t>dentifier</w:t>
            </w:r>
            <w:r w:rsidR="007A7A8B">
              <w:t>.</w:t>
            </w:r>
          </w:p>
        </w:tc>
        <w:tc>
          <w:tcPr>
            <w:tcW w:w="1412" w:type="dxa"/>
          </w:tcPr>
          <w:p w14:paraId="03D415B4" w14:textId="77777777" w:rsidR="009361FF" w:rsidRPr="001B7B30" w:rsidRDefault="009361FF" w:rsidP="00913CB0">
            <w:pPr>
              <w:pStyle w:val="TableText"/>
            </w:pPr>
            <w:r>
              <w:t>EID</w:t>
            </w:r>
          </w:p>
        </w:tc>
        <w:tc>
          <w:tcPr>
            <w:tcW w:w="495" w:type="dxa"/>
          </w:tcPr>
          <w:p w14:paraId="7A5143AD" w14:textId="77777777" w:rsidR="009361FF" w:rsidRPr="001B7B30" w:rsidRDefault="009361FF" w:rsidP="00913CB0">
            <w:pPr>
              <w:pStyle w:val="TableText"/>
            </w:pPr>
            <w:r>
              <w:t>1</w:t>
            </w:r>
          </w:p>
        </w:tc>
        <w:tc>
          <w:tcPr>
            <w:tcW w:w="654" w:type="dxa"/>
          </w:tcPr>
          <w:p w14:paraId="1A9E2F49" w14:textId="77777777" w:rsidR="009361FF" w:rsidRDefault="009361FF" w:rsidP="00913CB0">
            <w:pPr>
              <w:pStyle w:val="TableText"/>
            </w:pPr>
            <w:r>
              <w:t>C</w:t>
            </w:r>
          </w:p>
        </w:tc>
      </w:tr>
      <w:tr w:rsidR="009361FF" w:rsidRPr="00EB304D" w14:paraId="1E508D93" w14:textId="77777777" w:rsidTr="00913CB0">
        <w:trPr>
          <w:trHeight w:val="282"/>
        </w:trPr>
        <w:tc>
          <w:tcPr>
            <w:tcW w:w="2408" w:type="dxa"/>
          </w:tcPr>
          <w:p w14:paraId="342EEE54" w14:textId="77777777" w:rsidR="009361FF" w:rsidRPr="00BD45AD" w:rsidRDefault="009361FF" w:rsidP="00913CB0">
            <w:pPr>
              <w:pStyle w:val="TableText"/>
              <w:rPr>
                <w:rFonts w:ascii="Consolas" w:hAnsi="Consolas" w:cs="Consolas"/>
              </w:rPr>
            </w:pPr>
            <w:r w:rsidRPr="00BD45AD">
              <w:rPr>
                <w:rFonts w:ascii="Consolas" w:hAnsi="Consolas" w:cs="Consolas"/>
              </w:rPr>
              <w:t>matchingId</w:t>
            </w:r>
          </w:p>
        </w:tc>
        <w:tc>
          <w:tcPr>
            <w:tcW w:w="4315" w:type="dxa"/>
          </w:tcPr>
          <w:p w14:paraId="0779D8DF" w14:textId="3C77BFB1" w:rsidR="009361FF" w:rsidRPr="001B7B30" w:rsidRDefault="009361FF" w:rsidP="007A7A8B">
            <w:pPr>
              <w:pStyle w:val="TableText"/>
            </w:pPr>
            <w:r w:rsidRPr="001B7B30">
              <w:t xml:space="preserve">The MatchingID as </w:t>
            </w:r>
            <w:r>
              <w:t>generated in ConfirmOrder</w:t>
            </w:r>
            <w:r w:rsidRPr="001B7B30">
              <w:t>.</w:t>
            </w:r>
          </w:p>
        </w:tc>
        <w:tc>
          <w:tcPr>
            <w:tcW w:w="1412" w:type="dxa"/>
          </w:tcPr>
          <w:p w14:paraId="68819A02" w14:textId="77777777" w:rsidR="009361FF" w:rsidRPr="001B7B30" w:rsidRDefault="009361FF" w:rsidP="00913CB0">
            <w:pPr>
              <w:pStyle w:val="TableText"/>
            </w:pPr>
            <w:r w:rsidRPr="001B7B30">
              <w:t>String</w:t>
            </w:r>
          </w:p>
        </w:tc>
        <w:tc>
          <w:tcPr>
            <w:tcW w:w="495" w:type="dxa"/>
          </w:tcPr>
          <w:p w14:paraId="4EFE2501" w14:textId="77777777" w:rsidR="009361FF" w:rsidRPr="001B7B30" w:rsidRDefault="009361FF" w:rsidP="00913CB0">
            <w:pPr>
              <w:pStyle w:val="TableText"/>
            </w:pPr>
            <w:r w:rsidRPr="001B7B30">
              <w:t>1</w:t>
            </w:r>
          </w:p>
        </w:tc>
        <w:tc>
          <w:tcPr>
            <w:tcW w:w="654" w:type="dxa"/>
          </w:tcPr>
          <w:p w14:paraId="06DE6EE2" w14:textId="77777777" w:rsidR="009361FF" w:rsidRPr="001B7B30" w:rsidRDefault="009361FF" w:rsidP="00913CB0">
            <w:pPr>
              <w:pStyle w:val="TableText"/>
            </w:pPr>
            <w:r>
              <w:t>C</w:t>
            </w:r>
          </w:p>
        </w:tc>
      </w:tr>
      <w:tr w:rsidR="009361FF" w:rsidRPr="00EB304D" w14:paraId="66389234" w14:textId="77777777" w:rsidTr="00913CB0">
        <w:trPr>
          <w:trHeight w:val="282"/>
        </w:trPr>
        <w:tc>
          <w:tcPr>
            <w:tcW w:w="2408" w:type="dxa"/>
          </w:tcPr>
          <w:p w14:paraId="13540018" w14:textId="77777777" w:rsidR="009361FF" w:rsidRPr="00BD45AD" w:rsidRDefault="009361FF" w:rsidP="00913CB0">
            <w:pPr>
              <w:pStyle w:val="TableText"/>
              <w:rPr>
                <w:rFonts w:ascii="Consolas" w:hAnsi="Consolas" w:cs="Consolas"/>
              </w:rPr>
            </w:pPr>
            <w:r w:rsidRPr="00BD45AD">
              <w:rPr>
                <w:rFonts w:ascii="Consolas" w:hAnsi="Consolas" w:cs="Consolas"/>
              </w:rPr>
              <w:t>finalProfileStatusIndicator</w:t>
            </w:r>
          </w:p>
        </w:tc>
        <w:tc>
          <w:tcPr>
            <w:tcW w:w="4315" w:type="dxa"/>
          </w:tcPr>
          <w:p w14:paraId="18945B55" w14:textId="11BB9DED" w:rsidR="009361FF" w:rsidRPr="001B7B30" w:rsidRDefault="00AC3ACD" w:rsidP="00913CB0">
            <w:pPr>
              <w:pStyle w:val="TableText"/>
            </w:pPr>
            <w:r>
              <w:t>Indicator to determine whether the Profile will be available for future use after a download order is cancelled, as described in Table 29</w:t>
            </w:r>
            <w:r w:rsidR="007A7A8B">
              <w:t>.</w:t>
            </w:r>
          </w:p>
        </w:tc>
        <w:tc>
          <w:tcPr>
            <w:tcW w:w="1412" w:type="dxa"/>
          </w:tcPr>
          <w:p w14:paraId="0E8091B7" w14:textId="77777777" w:rsidR="009361FF" w:rsidRPr="001B7B30" w:rsidRDefault="009361FF" w:rsidP="00913CB0">
            <w:pPr>
              <w:pStyle w:val="TableText"/>
            </w:pPr>
            <w:r>
              <w:t>String</w:t>
            </w:r>
          </w:p>
        </w:tc>
        <w:tc>
          <w:tcPr>
            <w:tcW w:w="495" w:type="dxa"/>
          </w:tcPr>
          <w:p w14:paraId="7562D80B" w14:textId="77777777" w:rsidR="009361FF" w:rsidRPr="001B7B30" w:rsidRDefault="009361FF" w:rsidP="00913CB0">
            <w:pPr>
              <w:pStyle w:val="TableText"/>
            </w:pPr>
            <w:r>
              <w:t>1</w:t>
            </w:r>
          </w:p>
        </w:tc>
        <w:tc>
          <w:tcPr>
            <w:tcW w:w="654" w:type="dxa"/>
          </w:tcPr>
          <w:p w14:paraId="6C071188" w14:textId="65A63A47" w:rsidR="009361FF" w:rsidRPr="001B7B30" w:rsidRDefault="00BF658E" w:rsidP="00913CB0">
            <w:pPr>
              <w:pStyle w:val="TableText"/>
            </w:pPr>
            <w:r>
              <w:t>C</w:t>
            </w:r>
          </w:p>
        </w:tc>
      </w:tr>
    </w:tbl>
    <w:p w14:paraId="234DC237" w14:textId="32E7BA3F" w:rsidR="009361FF" w:rsidRDefault="00F66DD3" w:rsidP="00BD45AD">
      <w:pPr>
        <w:pStyle w:val="TableCaption"/>
        <w:numPr>
          <w:ilvl w:val="0"/>
          <w:numId w:val="0"/>
        </w:numPr>
        <w:ind w:left="360" w:hanging="360"/>
        <w:rPr>
          <w:lang w:val="en-US"/>
        </w:rPr>
      </w:pPr>
      <w:r>
        <w:rPr>
          <w:rFonts w:ascii="Arial Bold" w:hAnsi="Arial Bold"/>
          <w:lang w:val="en-US"/>
        </w:rPr>
        <w:t>Table 28</w:t>
      </w:r>
      <w:r w:rsidR="009361FF" w:rsidRPr="001B7B30">
        <w:rPr>
          <w:lang w:val="en-US"/>
        </w:rPr>
        <w:t>: C</w:t>
      </w:r>
      <w:r w:rsidR="009361FF">
        <w:rPr>
          <w:lang w:val="en-US"/>
        </w:rPr>
        <w:t>ancel</w:t>
      </w:r>
      <w:r w:rsidR="009361FF" w:rsidRPr="001B7B30">
        <w:rPr>
          <w:lang w:val="en-US"/>
        </w:rPr>
        <w:t>Order Additional Input</w:t>
      </w:r>
      <w:r w:rsidR="00824C6E" w:rsidRPr="00824C6E">
        <w:rPr>
          <w:lang w:val="en-US"/>
        </w:rPr>
        <w:t xml:space="preserve"> </w:t>
      </w:r>
      <w:r w:rsidR="00824C6E">
        <w:rPr>
          <w:lang w:val="en-US"/>
        </w:rPr>
        <w:t>Data</w:t>
      </w:r>
    </w:p>
    <w:p w14:paraId="1711FB72" w14:textId="409C087A" w:rsidR="00AC3ACD" w:rsidRDefault="00BF658E" w:rsidP="00BF658E">
      <w:pPr>
        <w:pStyle w:val="NormalParagraph"/>
        <w:rPr>
          <w:lang w:val="en-US" w:eastAsia="de-DE"/>
        </w:rPr>
      </w:pPr>
      <w:r>
        <w:rPr>
          <w:rFonts w:hint="eastAsia"/>
          <w:lang w:val="en-US" w:eastAsia="de-DE"/>
        </w:rPr>
        <w:t xml:space="preserve">The </w:t>
      </w:r>
      <w:r w:rsidRPr="00BD45AD">
        <w:rPr>
          <w:rFonts w:ascii="Consolas" w:hAnsi="Consolas" w:cs="Consolas"/>
          <w:lang w:val="en-US" w:eastAsia="de-DE"/>
        </w:rPr>
        <w:t>iccid</w:t>
      </w:r>
      <w:r>
        <w:rPr>
          <w:rFonts w:hint="eastAsia"/>
          <w:lang w:val="en-US" w:eastAsia="de-DE"/>
        </w:rPr>
        <w:t xml:space="preserve"> and </w:t>
      </w:r>
      <w:r w:rsidRPr="00BD45AD">
        <w:rPr>
          <w:rFonts w:ascii="Consolas" w:hAnsi="Consolas" w:cs="Consolas"/>
          <w:lang w:val="en-US" w:eastAsia="de-DE"/>
        </w:rPr>
        <w:t>finalProfileStatusIndicator</w:t>
      </w:r>
      <w:r>
        <w:rPr>
          <w:rFonts w:hint="eastAsia"/>
          <w:lang w:val="en-US" w:eastAsia="de-DE"/>
        </w:rPr>
        <w:t xml:space="preserve"> SHALL be provided if </w:t>
      </w:r>
      <w:r w:rsidR="00187BBD">
        <w:rPr>
          <w:lang w:val="en-US" w:eastAsia="de-DE"/>
        </w:rPr>
        <w:t xml:space="preserve">and only if </w:t>
      </w:r>
      <w:r>
        <w:rPr>
          <w:rFonts w:hint="eastAsia"/>
          <w:lang w:val="en-US" w:eastAsia="de-DE"/>
        </w:rPr>
        <w:t>this function is called in the context of cancelling a Profile download order.</w:t>
      </w:r>
    </w:p>
    <w:p w14:paraId="4102BE3C" w14:textId="3CFE0570" w:rsidR="00D8340A" w:rsidRDefault="00D8340A" w:rsidP="00D8340A">
      <w:pPr>
        <w:pStyle w:val="NormalParagraph"/>
        <w:rPr>
          <w:lang w:val="en-US" w:eastAsia="de-DE"/>
        </w:rPr>
      </w:pPr>
      <w:r>
        <w:rPr>
          <w:lang w:val="en-US" w:eastAsia="de-DE"/>
        </w:rPr>
        <w:t xml:space="preserve">The </w:t>
      </w:r>
      <w:r w:rsidRPr="00BD45AD">
        <w:rPr>
          <w:rFonts w:ascii="Consolas" w:hAnsi="Consolas" w:cs="Consolas"/>
          <w:lang w:val="en-US" w:eastAsia="de-DE"/>
        </w:rPr>
        <w:t>eid</w:t>
      </w:r>
      <w:r>
        <w:rPr>
          <w:lang w:val="en-US" w:eastAsia="de-DE"/>
        </w:rPr>
        <w:t xml:space="preserve"> SHALL be provided if an EID has been associated for the </w:t>
      </w:r>
      <w:r w:rsidR="00BF658E">
        <w:rPr>
          <w:lang w:val="en-US" w:eastAsia="de-DE"/>
        </w:rPr>
        <w:t xml:space="preserve">Profile </w:t>
      </w:r>
      <w:r>
        <w:rPr>
          <w:lang w:val="en-US" w:eastAsia="de-DE"/>
        </w:rPr>
        <w:t>download order to cancel.</w:t>
      </w:r>
    </w:p>
    <w:p w14:paraId="4FB6DF9C" w14:textId="7B16B9C6" w:rsidR="00D8340A" w:rsidRDefault="00D8340A" w:rsidP="00640609">
      <w:pPr>
        <w:pStyle w:val="NormalParagraph"/>
        <w:rPr>
          <w:lang w:val="en-US" w:eastAsia="de-DE"/>
        </w:rPr>
      </w:pPr>
      <w:r>
        <w:rPr>
          <w:lang w:val="en-US" w:eastAsia="de-DE"/>
        </w:rPr>
        <w:t xml:space="preserve">The </w:t>
      </w:r>
      <w:r w:rsidRPr="00BD45AD">
        <w:rPr>
          <w:rFonts w:ascii="Consolas" w:hAnsi="Consolas" w:cs="Consolas"/>
          <w:lang w:val="en-US" w:eastAsia="de-DE"/>
        </w:rPr>
        <w:t>matchingId</w:t>
      </w:r>
      <w:r>
        <w:rPr>
          <w:lang w:val="en-US" w:eastAsia="de-DE"/>
        </w:rPr>
        <w:t xml:space="preserve"> SHALL be provided if a Matching</w:t>
      </w:r>
      <w:r w:rsidR="00D77783">
        <w:rPr>
          <w:lang w:val="en-US" w:eastAsia="de-DE"/>
        </w:rPr>
        <w:t>ID</w:t>
      </w:r>
      <w:r>
        <w:rPr>
          <w:lang w:val="en-US" w:eastAsia="de-DE"/>
        </w:rPr>
        <w:t xml:space="preserve"> </w:t>
      </w:r>
      <w:r w:rsidR="00037E88">
        <w:rPr>
          <w:lang w:val="en-US" w:eastAsia="de-DE"/>
        </w:rPr>
        <w:t>is known by the Operator</w:t>
      </w:r>
      <w:r>
        <w:rPr>
          <w:lang w:val="en-US" w:eastAsia="de-DE"/>
        </w:rPr>
        <w:t xml:space="preserve"> for the </w:t>
      </w:r>
      <w:r w:rsidR="00BF658E">
        <w:rPr>
          <w:lang w:val="en-US" w:eastAsia="de-DE"/>
        </w:rPr>
        <w:t xml:space="preserve">Profile </w:t>
      </w:r>
      <w:r>
        <w:rPr>
          <w:lang w:val="en-US" w:eastAsia="de-DE"/>
        </w:rPr>
        <w:t>download order to cancel.</w:t>
      </w:r>
    </w:p>
    <w:p w14:paraId="7D83E7E3" w14:textId="77777777" w:rsidR="00037E88" w:rsidRDefault="00037E88" w:rsidP="00037E88">
      <w:pPr>
        <w:pStyle w:val="NOTE"/>
      </w:pPr>
      <w:r w:rsidRPr="00F1516B">
        <w:lastRenderedPageBreak/>
        <w:t xml:space="preserve">NOTE: </w:t>
      </w:r>
      <w:r w:rsidRPr="00F1516B">
        <w:tab/>
      </w:r>
      <w:r>
        <w:t>If a response to an earlier function call was lost, then a MatchingID may have been allocated by the SM-DP+ but is not known by the Operator</w:t>
      </w:r>
      <w:r w:rsidRPr="00F1516B">
        <w:t>.</w:t>
      </w:r>
    </w:p>
    <w:p w14:paraId="3DAEDC47" w14:textId="38B36CAB" w:rsidR="00037E88" w:rsidRPr="00C57899" w:rsidRDefault="00BF658E" w:rsidP="00BD45AD">
      <w:pPr>
        <w:spacing w:before="0" w:after="200" w:line="276" w:lineRule="auto"/>
        <w:jc w:val="left"/>
        <w:rPr>
          <w:lang w:val="en-US"/>
        </w:rPr>
      </w:pPr>
      <w:r w:rsidRPr="00CF102B">
        <w:rPr>
          <w:rFonts w:eastAsia="Times New Roman"/>
          <w:szCs w:val="22"/>
          <w:lang w:val="en-US" w:eastAsia="ko-KR" w:bidi="ar-SA"/>
        </w:rPr>
        <w:t xml:space="preserve">The </w:t>
      </w:r>
      <w:r w:rsidRPr="00BD45AD">
        <w:rPr>
          <w:rFonts w:ascii="Consolas" w:eastAsia="Times New Roman" w:hAnsi="Consolas" w:cs="Consolas"/>
          <w:szCs w:val="22"/>
          <w:lang w:val="en-US" w:eastAsia="ko-KR" w:bidi="ar-SA"/>
        </w:rPr>
        <w:t>eid</w:t>
      </w:r>
      <w:r w:rsidRPr="00CF102B">
        <w:rPr>
          <w:rFonts w:eastAsia="Times New Roman"/>
          <w:szCs w:val="22"/>
          <w:lang w:val="en-US" w:eastAsia="ko-KR" w:bidi="ar-SA"/>
        </w:rPr>
        <w:t xml:space="preserve"> and </w:t>
      </w:r>
      <w:r w:rsidRPr="00BD45AD">
        <w:rPr>
          <w:rFonts w:ascii="Consolas" w:eastAsia="Times New Roman" w:hAnsi="Consolas" w:cs="Consolas"/>
          <w:szCs w:val="22"/>
          <w:lang w:val="en-US" w:eastAsia="ko-KR" w:bidi="ar-SA"/>
        </w:rPr>
        <w:t>matchingId</w:t>
      </w:r>
      <w:r w:rsidRPr="00CF102B">
        <w:rPr>
          <w:rFonts w:eastAsia="Times New Roman"/>
          <w:szCs w:val="22"/>
          <w:lang w:val="en-US" w:eastAsia="ko-KR" w:bidi="ar-SA"/>
        </w:rPr>
        <w:t xml:space="preserve"> SHALL be provided in the context of cancelling an RPM download order.</w:t>
      </w:r>
    </w:p>
    <w:tbl>
      <w:tblPr>
        <w:tblW w:w="88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97"/>
        <w:gridCol w:w="6671"/>
      </w:tblGrid>
      <w:tr w:rsidR="009361FF" w:rsidRPr="00EB304D" w14:paraId="58D6320C" w14:textId="77777777" w:rsidTr="00913CB0">
        <w:trPr>
          <w:trHeight w:val="331"/>
        </w:trPr>
        <w:tc>
          <w:tcPr>
            <w:tcW w:w="2197" w:type="dxa"/>
            <w:shd w:val="clear" w:color="auto" w:fill="C00000"/>
            <w:vAlign w:val="center"/>
          </w:tcPr>
          <w:p w14:paraId="79206BFA" w14:textId="77777777" w:rsidR="009361FF" w:rsidRPr="00DC0AA5" w:rsidRDefault="009361FF" w:rsidP="00913CB0">
            <w:pPr>
              <w:pStyle w:val="TableHeader"/>
            </w:pPr>
            <w:r>
              <w:t>Final Profile Status Indicator</w:t>
            </w:r>
          </w:p>
        </w:tc>
        <w:tc>
          <w:tcPr>
            <w:tcW w:w="6671" w:type="dxa"/>
            <w:shd w:val="clear" w:color="auto" w:fill="C00000"/>
            <w:vAlign w:val="center"/>
          </w:tcPr>
          <w:p w14:paraId="6BDB5845" w14:textId="77777777" w:rsidR="009361FF" w:rsidRPr="00DC0AA5" w:rsidRDefault="009361FF" w:rsidP="00913CB0">
            <w:pPr>
              <w:pStyle w:val="TableHeader"/>
            </w:pPr>
            <w:r w:rsidRPr="00DC0AA5">
              <w:t>Description</w:t>
            </w:r>
          </w:p>
        </w:tc>
      </w:tr>
      <w:tr w:rsidR="009361FF" w:rsidRPr="00EB304D" w14:paraId="7A2DEAC2" w14:textId="77777777" w:rsidTr="00913CB0">
        <w:trPr>
          <w:trHeight w:val="273"/>
        </w:trPr>
        <w:tc>
          <w:tcPr>
            <w:tcW w:w="2197" w:type="dxa"/>
            <w:vAlign w:val="center"/>
          </w:tcPr>
          <w:p w14:paraId="2C4ACE40" w14:textId="77777777" w:rsidR="009361FF" w:rsidRPr="00BD45AD" w:rsidRDefault="009361FF" w:rsidP="00913CB0">
            <w:pPr>
              <w:pStyle w:val="TableText"/>
              <w:rPr>
                <w:rFonts w:ascii="Consolas" w:hAnsi="Consolas" w:cs="Consolas"/>
              </w:rPr>
            </w:pPr>
            <w:r w:rsidRPr="00BD45AD">
              <w:rPr>
                <w:rFonts w:ascii="Consolas" w:hAnsi="Consolas" w:cs="Consolas"/>
              </w:rPr>
              <w:t>Available</w:t>
            </w:r>
          </w:p>
        </w:tc>
        <w:tc>
          <w:tcPr>
            <w:tcW w:w="6671" w:type="dxa"/>
            <w:shd w:val="clear" w:color="auto" w:fill="auto"/>
            <w:vAlign w:val="center"/>
          </w:tcPr>
          <w:p w14:paraId="4CD74990" w14:textId="565C9E22" w:rsidR="009361FF" w:rsidRPr="001B7B30" w:rsidRDefault="009361FF" w:rsidP="00AC3ACD">
            <w:pPr>
              <w:pStyle w:val="TableText"/>
            </w:pPr>
            <w:r w:rsidRPr="001B7B30">
              <w:t xml:space="preserve">Indicates that the </w:t>
            </w:r>
            <w:r>
              <w:t xml:space="preserve">download order for this </w:t>
            </w:r>
            <w:r w:rsidRPr="001B7B30">
              <w:t xml:space="preserve">Profile, identified by this </w:t>
            </w:r>
            <w:r>
              <w:t xml:space="preserve">ICCID will be cancelled; and the </w:t>
            </w:r>
            <w:r w:rsidR="00AC3ACD">
              <w:t xml:space="preserve">Profile </w:t>
            </w:r>
            <w:r>
              <w:t>is released back to the inventory and available for future use</w:t>
            </w:r>
            <w:r w:rsidR="007A7A8B">
              <w:t>.</w:t>
            </w:r>
          </w:p>
        </w:tc>
      </w:tr>
      <w:tr w:rsidR="009361FF" w:rsidRPr="00EB304D" w14:paraId="6AD11C64" w14:textId="77777777" w:rsidTr="00913CB0">
        <w:trPr>
          <w:trHeight w:val="273"/>
        </w:trPr>
        <w:tc>
          <w:tcPr>
            <w:tcW w:w="2197" w:type="dxa"/>
          </w:tcPr>
          <w:p w14:paraId="4E93FF53" w14:textId="77777777" w:rsidR="009361FF" w:rsidRPr="00BD45AD" w:rsidRDefault="009361FF" w:rsidP="00913CB0">
            <w:pPr>
              <w:pStyle w:val="TableText"/>
              <w:rPr>
                <w:rFonts w:ascii="Consolas" w:hAnsi="Consolas" w:cs="Consolas"/>
              </w:rPr>
            </w:pPr>
            <w:r w:rsidRPr="00BD45AD">
              <w:rPr>
                <w:rFonts w:ascii="Consolas" w:hAnsi="Consolas" w:cs="Consolas"/>
              </w:rPr>
              <w:t>Unavailable</w:t>
            </w:r>
          </w:p>
        </w:tc>
        <w:tc>
          <w:tcPr>
            <w:tcW w:w="6671" w:type="dxa"/>
            <w:shd w:val="clear" w:color="auto" w:fill="auto"/>
            <w:vAlign w:val="center"/>
          </w:tcPr>
          <w:p w14:paraId="1EB6EDE5" w14:textId="3A2B592A" w:rsidR="009361FF" w:rsidRPr="001B7B30" w:rsidRDefault="009361FF" w:rsidP="00AC3ACD">
            <w:pPr>
              <w:pStyle w:val="TableText"/>
            </w:pPr>
            <w:r w:rsidRPr="001B7B30">
              <w:t xml:space="preserve">Indicates that the </w:t>
            </w:r>
            <w:r>
              <w:t xml:space="preserve">download order for this </w:t>
            </w:r>
            <w:r w:rsidRPr="001B7B30">
              <w:t xml:space="preserve">Profile, identified by this </w:t>
            </w:r>
            <w:r>
              <w:t xml:space="preserve">ICCID will be cancelled; and the </w:t>
            </w:r>
            <w:r w:rsidR="00AC3ACD">
              <w:t xml:space="preserve">Profile </w:t>
            </w:r>
            <w:r>
              <w:t>is not available for future use.</w:t>
            </w:r>
          </w:p>
        </w:tc>
      </w:tr>
    </w:tbl>
    <w:p w14:paraId="733B1CFD" w14:textId="1F9504D9"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29</w:t>
      </w:r>
      <w:r w:rsidR="009361FF">
        <w:rPr>
          <w:lang w:val="en-US"/>
        </w:rPr>
        <w:t>: Definition of Final Profile Status Indicator</w:t>
      </w:r>
    </w:p>
    <w:p w14:paraId="3DD40F12" w14:textId="77777777" w:rsidR="009361FF" w:rsidRPr="0090244F" w:rsidRDefault="009361FF" w:rsidP="009361FF">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0B52F471" w14:textId="77777777" w:rsidR="009361FF" w:rsidRPr="001375A3" w:rsidRDefault="009361FF" w:rsidP="009361FF">
      <w:pPr>
        <w:pStyle w:val="NormalParagraph"/>
      </w:pPr>
      <w:r w:rsidRPr="001375A3">
        <w:t>No additional output data</w:t>
      </w:r>
      <w:r>
        <w:t>.</w:t>
      </w:r>
    </w:p>
    <w:p w14:paraId="087850CC"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85"/>
        <w:gridCol w:w="1152"/>
        <w:gridCol w:w="935"/>
        <w:gridCol w:w="1804"/>
        <w:gridCol w:w="3908"/>
      </w:tblGrid>
      <w:tr w:rsidR="009361FF" w:rsidRPr="00EB304D" w14:paraId="24DCC15F" w14:textId="77777777" w:rsidTr="00B70874">
        <w:trPr>
          <w:trHeight w:val="342"/>
        </w:trPr>
        <w:tc>
          <w:tcPr>
            <w:tcW w:w="1485" w:type="dxa"/>
            <w:shd w:val="clear" w:color="auto" w:fill="C00000"/>
            <w:vAlign w:val="center"/>
          </w:tcPr>
          <w:p w14:paraId="0DBD42E5" w14:textId="2C087FCB" w:rsidR="009361FF" w:rsidRPr="00DC0AA5" w:rsidRDefault="009361FF">
            <w:pPr>
              <w:pStyle w:val="TableHeader"/>
            </w:pPr>
            <w:r w:rsidRPr="00DC0AA5">
              <w:t>SubjectCode</w:t>
            </w:r>
          </w:p>
        </w:tc>
        <w:tc>
          <w:tcPr>
            <w:tcW w:w="1152" w:type="dxa"/>
            <w:shd w:val="clear" w:color="auto" w:fill="C00000"/>
            <w:vAlign w:val="center"/>
          </w:tcPr>
          <w:p w14:paraId="30BC0004" w14:textId="77777777" w:rsidR="009361FF" w:rsidRPr="00DC0AA5" w:rsidRDefault="009361FF" w:rsidP="00913CB0">
            <w:pPr>
              <w:pStyle w:val="TableHeader"/>
            </w:pPr>
            <w:r w:rsidRPr="00DC0AA5">
              <w:t>Subject</w:t>
            </w:r>
          </w:p>
        </w:tc>
        <w:tc>
          <w:tcPr>
            <w:tcW w:w="935" w:type="dxa"/>
            <w:shd w:val="clear" w:color="auto" w:fill="C00000"/>
            <w:vAlign w:val="center"/>
          </w:tcPr>
          <w:p w14:paraId="37597577" w14:textId="77777777" w:rsidR="009361FF" w:rsidRPr="00DC0AA5" w:rsidRDefault="009361FF" w:rsidP="00913CB0">
            <w:pPr>
              <w:pStyle w:val="TableHeader"/>
            </w:pPr>
            <w:r w:rsidRPr="00DC0AA5">
              <w:t>Reason</w:t>
            </w:r>
          </w:p>
          <w:p w14:paraId="7DFC322A" w14:textId="77777777" w:rsidR="009361FF" w:rsidRPr="00DC0AA5" w:rsidRDefault="009361FF" w:rsidP="00913CB0">
            <w:pPr>
              <w:pStyle w:val="TableHeader"/>
            </w:pPr>
            <w:r w:rsidRPr="00DC0AA5">
              <w:t>code</w:t>
            </w:r>
          </w:p>
        </w:tc>
        <w:tc>
          <w:tcPr>
            <w:tcW w:w="1804" w:type="dxa"/>
            <w:shd w:val="clear" w:color="auto" w:fill="C00000"/>
            <w:vAlign w:val="center"/>
          </w:tcPr>
          <w:p w14:paraId="4F1D7097" w14:textId="77777777" w:rsidR="009361FF" w:rsidRPr="00DC0AA5" w:rsidRDefault="009361FF" w:rsidP="00913CB0">
            <w:pPr>
              <w:pStyle w:val="TableHeader"/>
            </w:pPr>
            <w:r w:rsidRPr="00DC0AA5">
              <w:t>Reason</w:t>
            </w:r>
          </w:p>
        </w:tc>
        <w:tc>
          <w:tcPr>
            <w:tcW w:w="3908" w:type="dxa"/>
            <w:shd w:val="clear" w:color="auto" w:fill="C00000"/>
            <w:vAlign w:val="center"/>
          </w:tcPr>
          <w:p w14:paraId="37752A19" w14:textId="77777777" w:rsidR="009361FF" w:rsidRPr="00DC0AA5" w:rsidRDefault="009361FF" w:rsidP="00913CB0">
            <w:pPr>
              <w:pStyle w:val="TableHeader"/>
            </w:pPr>
            <w:r w:rsidRPr="00DC0AA5">
              <w:t>Description</w:t>
            </w:r>
          </w:p>
        </w:tc>
      </w:tr>
      <w:tr w:rsidR="009361FF" w:rsidRPr="00EB304D" w14:paraId="113C34A0" w14:textId="77777777" w:rsidTr="00B70874">
        <w:trPr>
          <w:trHeight w:val="282"/>
        </w:trPr>
        <w:tc>
          <w:tcPr>
            <w:tcW w:w="1485" w:type="dxa"/>
            <w:shd w:val="clear" w:color="auto" w:fill="auto"/>
            <w:vAlign w:val="center"/>
          </w:tcPr>
          <w:p w14:paraId="43F32D82" w14:textId="77777777" w:rsidR="009361FF" w:rsidRPr="001B7B30" w:rsidRDefault="009361FF" w:rsidP="00913CB0">
            <w:pPr>
              <w:pStyle w:val="TableText"/>
            </w:pPr>
            <w:r w:rsidRPr="001B7B30">
              <w:t>8.2.1</w:t>
            </w:r>
          </w:p>
        </w:tc>
        <w:tc>
          <w:tcPr>
            <w:tcW w:w="1152" w:type="dxa"/>
            <w:shd w:val="clear" w:color="auto" w:fill="auto"/>
            <w:vAlign w:val="center"/>
          </w:tcPr>
          <w:p w14:paraId="63259F74" w14:textId="77777777" w:rsidR="009361FF" w:rsidRPr="001B7B30" w:rsidRDefault="009361FF" w:rsidP="00913CB0">
            <w:pPr>
              <w:pStyle w:val="TableText"/>
            </w:pPr>
            <w:r w:rsidRPr="001B7B30">
              <w:t>Profile ICCID</w:t>
            </w:r>
          </w:p>
        </w:tc>
        <w:tc>
          <w:tcPr>
            <w:tcW w:w="935" w:type="dxa"/>
            <w:shd w:val="clear" w:color="auto" w:fill="auto"/>
            <w:vAlign w:val="center"/>
          </w:tcPr>
          <w:p w14:paraId="35630D11" w14:textId="77777777" w:rsidR="009361FF" w:rsidRPr="001B7B30" w:rsidRDefault="009361FF" w:rsidP="00913CB0">
            <w:pPr>
              <w:pStyle w:val="TableText"/>
            </w:pPr>
            <w:r w:rsidRPr="001B7B30">
              <w:t>3.9</w:t>
            </w:r>
          </w:p>
        </w:tc>
        <w:tc>
          <w:tcPr>
            <w:tcW w:w="1804" w:type="dxa"/>
            <w:vAlign w:val="center"/>
          </w:tcPr>
          <w:p w14:paraId="33F91C8B" w14:textId="77777777" w:rsidR="009361FF" w:rsidRPr="001B7B30" w:rsidRDefault="009361FF" w:rsidP="00913CB0">
            <w:pPr>
              <w:pStyle w:val="TableText"/>
            </w:pPr>
            <w:r w:rsidRPr="001B7B30">
              <w:t>Unknown</w:t>
            </w:r>
          </w:p>
        </w:tc>
        <w:tc>
          <w:tcPr>
            <w:tcW w:w="3908" w:type="dxa"/>
            <w:shd w:val="clear" w:color="auto" w:fill="auto"/>
            <w:vAlign w:val="center"/>
          </w:tcPr>
          <w:p w14:paraId="76C8D264" w14:textId="1F25FE07" w:rsidR="009361FF" w:rsidRPr="001B7B30" w:rsidRDefault="009361FF" w:rsidP="00913CB0">
            <w:pPr>
              <w:pStyle w:val="TableText"/>
            </w:pPr>
            <w:r w:rsidRPr="001B7B30">
              <w:t xml:space="preserve">Indicates that the Profile, identified by this </w:t>
            </w:r>
            <w:r>
              <w:t>ICCID</w:t>
            </w:r>
            <w:r w:rsidR="007A7A8B">
              <w:t xml:space="preserve"> is unknown to the SM-DP+.</w:t>
            </w:r>
          </w:p>
        </w:tc>
      </w:tr>
      <w:tr w:rsidR="009361FF" w:rsidRPr="00EB304D" w14:paraId="704D069C" w14:textId="77777777" w:rsidTr="00B70874">
        <w:trPr>
          <w:trHeight w:val="282"/>
        </w:trPr>
        <w:tc>
          <w:tcPr>
            <w:tcW w:w="1485" w:type="dxa"/>
            <w:shd w:val="clear" w:color="auto" w:fill="auto"/>
            <w:vAlign w:val="center"/>
          </w:tcPr>
          <w:p w14:paraId="4DBB9FFD" w14:textId="77777777" w:rsidR="009361FF" w:rsidRPr="001B7B30" w:rsidRDefault="009361FF" w:rsidP="00913CB0">
            <w:pPr>
              <w:pStyle w:val="TableText"/>
            </w:pPr>
            <w:r w:rsidRPr="001B7B30">
              <w:t>8.2.1</w:t>
            </w:r>
          </w:p>
        </w:tc>
        <w:tc>
          <w:tcPr>
            <w:tcW w:w="1152" w:type="dxa"/>
            <w:shd w:val="clear" w:color="auto" w:fill="auto"/>
            <w:vAlign w:val="center"/>
          </w:tcPr>
          <w:p w14:paraId="31F579CA" w14:textId="77777777" w:rsidR="009361FF" w:rsidRPr="001B7B30" w:rsidRDefault="009361FF" w:rsidP="00913CB0">
            <w:pPr>
              <w:pStyle w:val="TableText"/>
            </w:pPr>
            <w:r w:rsidRPr="001B7B30">
              <w:t>Profile ICCID</w:t>
            </w:r>
          </w:p>
        </w:tc>
        <w:tc>
          <w:tcPr>
            <w:tcW w:w="935" w:type="dxa"/>
            <w:shd w:val="clear" w:color="auto" w:fill="auto"/>
            <w:vAlign w:val="center"/>
          </w:tcPr>
          <w:p w14:paraId="314DFBCC" w14:textId="77777777" w:rsidR="009361FF" w:rsidRPr="001B7B30" w:rsidRDefault="009361FF" w:rsidP="00913CB0">
            <w:pPr>
              <w:pStyle w:val="TableText"/>
            </w:pPr>
            <w:r w:rsidRPr="001B7B30">
              <w:t>1.2</w:t>
            </w:r>
          </w:p>
        </w:tc>
        <w:tc>
          <w:tcPr>
            <w:tcW w:w="1804" w:type="dxa"/>
          </w:tcPr>
          <w:p w14:paraId="17C18A8B" w14:textId="77777777" w:rsidR="009361FF" w:rsidRPr="001B7B30" w:rsidRDefault="009361FF" w:rsidP="00913CB0">
            <w:pPr>
              <w:pStyle w:val="TableText"/>
            </w:pPr>
            <w:r w:rsidRPr="001B7B30">
              <w:t>Not Allowed (Authorisation)</w:t>
            </w:r>
          </w:p>
        </w:tc>
        <w:tc>
          <w:tcPr>
            <w:tcW w:w="3908" w:type="dxa"/>
            <w:shd w:val="clear" w:color="auto" w:fill="auto"/>
            <w:vAlign w:val="center"/>
          </w:tcPr>
          <w:p w14:paraId="76ECAA45" w14:textId="0F8F1FDF" w:rsidR="009361FF" w:rsidRPr="001B7B30" w:rsidRDefault="009361FF" w:rsidP="00913CB0">
            <w:pPr>
              <w:pStyle w:val="TableText"/>
            </w:pPr>
            <w:r w:rsidRPr="001B7B30">
              <w:t>Indicates that the function caller is not allowed to perform this function on the target Profile</w:t>
            </w:r>
            <w:r w:rsidR="007A7A8B">
              <w:t>.</w:t>
            </w:r>
          </w:p>
        </w:tc>
      </w:tr>
      <w:tr w:rsidR="00D33146" w:rsidRPr="001B7B30" w14:paraId="44C3B7ED" w14:textId="77777777" w:rsidTr="00B70874">
        <w:trPr>
          <w:trHeight w:val="282"/>
        </w:trPr>
        <w:tc>
          <w:tcPr>
            <w:tcW w:w="1485" w:type="dxa"/>
            <w:tcBorders>
              <w:top w:val="single" w:sz="6" w:space="0" w:color="auto"/>
              <w:left w:val="single" w:sz="4" w:space="0" w:color="auto"/>
              <w:bottom w:val="single" w:sz="6" w:space="0" w:color="auto"/>
              <w:right w:val="single" w:sz="6" w:space="0" w:color="auto"/>
            </w:tcBorders>
            <w:shd w:val="clear" w:color="auto" w:fill="auto"/>
            <w:vAlign w:val="center"/>
          </w:tcPr>
          <w:p w14:paraId="7F34D3CD" w14:textId="77777777" w:rsidR="00D33146" w:rsidRPr="001B7B30" w:rsidRDefault="00D33146" w:rsidP="00DF422A">
            <w:pPr>
              <w:pStyle w:val="TableText"/>
            </w:pPr>
            <w:r>
              <w:t>8.2.1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28AE6346" w14:textId="77777777" w:rsidR="00D33146" w:rsidRPr="001B7B30" w:rsidRDefault="00D33146" w:rsidP="00DF422A">
            <w:pPr>
              <w:pStyle w:val="TableText"/>
            </w:pPr>
            <w:r>
              <w:t>Profile ICCID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45233B63" w14:textId="77777777" w:rsidR="00D33146" w:rsidRPr="001B7B30" w:rsidRDefault="00D33146" w:rsidP="00DF422A">
            <w:pPr>
              <w:pStyle w:val="TableText"/>
            </w:pPr>
            <w:r>
              <w:t>2.2</w:t>
            </w:r>
          </w:p>
        </w:tc>
        <w:tc>
          <w:tcPr>
            <w:tcW w:w="1804" w:type="dxa"/>
            <w:tcBorders>
              <w:top w:val="single" w:sz="6" w:space="0" w:color="auto"/>
              <w:left w:val="single" w:sz="6" w:space="0" w:color="auto"/>
              <w:bottom w:val="single" w:sz="6" w:space="0" w:color="auto"/>
              <w:right w:val="single" w:sz="6" w:space="0" w:color="auto"/>
            </w:tcBorders>
          </w:tcPr>
          <w:p w14:paraId="73AA1F53" w14:textId="77777777" w:rsidR="00D33146" w:rsidRPr="001B7B30" w:rsidRDefault="00D33146" w:rsidP="00DF422A">
            <w:pPr>
              <w:pStyle w:val="TableText"/>
            </w:pPr>
            <w:r>
              <w:t>Mandatory Element Missing</w:t>
            </w:r>
          </w:p>
        </w:tc>
        <w:tc>
          <w:tcPr>
            <w:tcW w:w="3908" w:type="dxa"/>
            <w:tcBorders>
              <w:top w:val="single" w:sz="6" w:space="0" w:color="auto"/>
              <w:left w:val="single" w:sz="6" w:space="0" w:color="auto"/>
              <w:bottom w:val="single" w:sz="6" w:space="0" w:color="auto"/>
              <w:right w:val="single" w:sz="4" w:space="0" w:color="auto"/>
            </w:tcBorders>
            <w:shd w:val="clear" w:color="auto" w:fill="auto"/>
            <w:vAlign w:val="center"/>
          </w:tcPr>
          <w:p w14:paraId="6080B59A" w14:textId="77777777" w:rsidR="00D33146" w:rsidRPr="001B7B30" w:rsidRDefault="00D33146" w:rsidP="00DF422A">
            <w:pPr>
              <w:pStyle w:val="TableText"/>
            </w:pPr>
            <w:r w:rsidRPr="00CC095B">
              <w:t>Indicates</w:t>
            </w:r>
            <w:r w:rsidRPr="00C50C39">
              <w:t xml:space="preserve"> that the ICCID</w:t>
            </w:r>
            <w:r w:rsidRPr="00CC095B">
              <w:t xml:space="preserve"> </w:t>
            </w:r>
            <w:r w:rsidRPr="00C50C39">
              <w:t>or the finalProfileStatusIndicator</w:t>
            </w:r>
            <w:r>
              <w:t xml:space="preserve"> is </w:t>
            </w:r>
            <w:r w:rsidRPr="00C50C39">
              <w:t xml:space="preserve">missing in the context of </w:t>
            </w:r>
            <w:r w:rsidRPr="00D33146">
              <w:rPr>
                <w:rFonts w:hint="eastAsia"/>
              </w:rPr>
              <w:t>cancelling a Profile download order</w:t>
            </w:r>
            <w:r w:rsidRPr="00D33146">
              <w:t>.</w:t>
            </w:r>
          </w:p>
        </w:tc>
      </w:tr>
      <w:tr w:rsidR="009361FF" w:rsidRPr="00EB304D" w14:paraId="44FCE694" w14:textId="77777777" w:rsidTr="00B70874">
        <w:trPr>
          <w:trHeight w:val="282"/>
        </w:trPr>
        <w:tc>
          <w:tcPr>
            <w:tcW w:w="1485" w:type="dxa"/>
            <w:shd w:val="clear" w:color="auto" w:fill="auto"/>
            <w:vAlign w:val="center"/>
          </w:tcPr>
          <w:p w14:paraId="56037E17" w14:textId="77777777" w:rsidR="009361FF" w:rsidRPr="001B7B30" w:rsidRDefault="009361FF" w:rsidP="00913CB0">
            <w:pPr>
              <w:pStyle w:val="TableText"/>
            </w:pPr>
            <w:r>
              <w:t>8.2.1</w:t>
            </w:r>
          </w:p>
        </w:tc>
        <w:tc>
          <w:tcPr>
            <w:tcW w:w="1152" w:type="dxa"/>
            <w:shd w:val="clear" w:color="auto" w:fill="auto"/>
            <w:vAlign w:val="center"/>
          </w:tcPr>
          <w:p w14:paraId="5F091617" w14:textId="77777777" w:rsidR="009361FF" w:rsidRPr="001B7B30" w:rsidRDefault="009361FF" w:rsidP="00913CB0">
            <w:pPr>
              <w:pStyle w:val="TableText"/>
            </w:pPr>
            <w:r>
              <w:t>Profile ICCID</w:t>
            </w:r>
          </w:p>
        </w:tc>
        <w:tc>
          <w:tcPr>
            <w:tcW w:w="935" w:type="dxa"/>
            <w:shd w:val="clear" w:color="auto" w:fill="auto"/>
          </w:tcPr>
          <w:p w14:paraId="7AA1531C" w14:textId="77777777" w:rsidR="009361FF" w:rsidRPr="001B7B30" w:rsidRDefault="009361FF" w:rsidP="00913CB0">
            <w:pPr>
              <w:pStyle w:val="TableText"/>
            </w:pPr>
            <w:r>
              <w:t>3.3</w:t>
            </w:r>
          </w:p>
        </w:tc>
        <w:tc>
          <w:tcPr>
            <w:tcW w:w="1804" w:type="dxa"/>
            <w:vAlign w:val="center"/>
          </w:tcPr>
          <w:p w14:paraId="19FE4273" w14:textId="77777777" w:rsidR="009361FF" w:rsidRPr="001B7B30" w:rsidRDefault="009361FF" w:rsidP="00913CB0">
            <w:pPr>
              <w:pStyle w:val="TableText"/>
            </w:pPr>
            <w:r>
              <w:t>Already in Use</w:t>
            </w:r>
          </w:p>
        </w:tc>
        <w:tc>
          <w:tcPr>
            <w:tcW w:w="3908" w:type="dxa"/>
            <w:shd w:val="clear" w:color="auto" w:fill="auto"/>
            <w:vAlign w:val="center"/>
          </w:tcPr>
          <w:p w14:paraId="4A47F132" w14:textId="00C672E0" w:rsidR="009361FF" w:rsidRPr="001B7B30" w:rsidRDefault="009361FF" w:rsidP="00913CB0">
            <w:pPr>
              <w:pStyle w:val="TableText"/>
            </w:pPr>
            <w:r>
              <w:t>The profile, identified by this ICCID, is already downloaded</w:t>
            </w:r>
            <w:r w:rsidR="007A7A8B">
              <w:t>.</w:t>
            </w:r>
          </w:p>
        </w:tc>
      </w:tr>
      <w:tr w:rsidR="009361FF" w:rsidRPr="00EB304D" w14:paraId="40CEF8A9" w14:textId="77777777" w:rsidTr="00B70874">
        <w:trPr>
          <w:trHeight w:val="282"/>
        </w:trPr>
        <w:tc>
          <w:tcPr>
            <w:tcW w:w="1485" w:type="dxa"/>
            <w:shd w:val="clear" w:color="auto" w:fill="auto"/>
            <w:vAlign w:val="center"/>
          </w:tcPr>
          <w:p w14:paraId="35268652" w14:textId="77777777" w:rsidR="009361FF" w:rsidRDefault="009361FF" w:rsidP="00913CB0">
            <w:pPr>
              <w:pStyle w:val="TableText"/>
            </w:pPr>
            <w:r>
              <w:t>8.2.1</w:t>
            </w:r>
          </w:p>
        </w:tc>
        <w:tc>
          <w:tcPr>
            <w:tcW w:w="1152" w:type="dxa"/>
            <w:shd w:val="clear" w:color="auto" w:fill="auto"/>
            <w:vAlign w:val="center"/>
          </w:tcPr>
          <w:p w14:paraId="21FBC75D" w14:textId="77777777" w:rsidR="009361FF" w:rsidRDefault="009361FF" w:rsidP="00913CB0">
            <w:pPr>
              <w:pStyle w:val="TableText"/>
            </w:pPr>
            <w:r>
              <w:t>Profile ICCID</w:t>
            </w:r>
          </w:p>
        </w:tc>
        <w:tc>
          <w:tcPr>
            <w:tcW w:w="935" w:type="dxa"/>
            <w:shd w:val="clear" w:color="auto" w:fill="auto"/>
            <w:vAlign w:val="center"/>
          </w:tcPr>
          <w:p w14:paraId="531C10E0" w14:textId="77777777" w:rsidR="009361FF" w:rsidRPr="001375A3" w:rsidDel="006231ED" w:rsidRDefault="009361FF" w:rsidP="00913CB0">
            <w:pPr>
              <w:pStyle w:val="TableText"/>
              <w:rPr>
                <w:highlight w:val="yellow"/>
              </w:rPr>
            </w:pPr>
            <w:r w:rsidRPr="006231ED">
              <w:t>3.10</w:t>
            </w:r>
          </w:p>
        </w:tc>
        <w:tc>
          <w:tcPr>
            <w:tcW w:w="1804" w:type="dxa"/>
            <w:vAlign w:val="center"/>
          </w:tcPr>
          <w:p w14:paraId="76C05643" w14:textId="77777777" w:rsidR="009361FF" w:rsidRDefault="009361FF" w:rsidP="00913CB0">
            <w:pPr>
              <w:pStyle w:val="TableText"/>
            </w:pPr>
            <w:r w:rsidRPr="006231ED">
              <w:t>Invalid Association</w:t>
            </w:r>
          </w:p>
        </w:tc>
        <w:tc>
          <w:tcPr>
            <w:tcW w:w="3908" w:type="dxa"/>
            <w:shd w:val="clear" w:color="auto" w:fill="auto"/>
            <w:vAlign w:val="center"/>
          </w:tcPr>
          <w:p w14:paraId="4BBA2FF7" w14:textId="2EA97E41" w:rsidR="009361FF" w:rsidRDefault="009361FF" w:rsidP="00D2534B">
            <w:pPr>
              <w:pStyle w:val="TableText"/>
            </w:pPr>
            <w:r w:rsidRPr="006231ED">
              <w:t xml:space="preserve">Indicates that </w:t>
            </w:r>
            <w:r w:rsidR="00D2534B">
              <w:t>a different</w:t>
            </w:r>
            <w:r w:rsidRPr="006231ED">
              <w:t xml:space="preserve"> EID is </w:t>
            </w:r>
            <w:r w:rsidR="00D2534B">
              <w:t>associated with this</w:t>
            </w:r>
            <w:r w:rsidRPr="006231ED">
              <w:t xml:space="preserve"> ICCID</w:t>
            </w:r>
            <w:r w:rsidR="007A7A8B">
              <w:t>.</w:t>
            </w:r>
          </w:p>
        </w:tc>
      </w:tr>
      <w:tr w:rsidR="009361FF" w:rsidRPr="00EB304D" w14:paraId="641A372F" w14:textId="77777777" w:rsidTr="00B70874">
        <w:trPr>
          <w:trHeight w:val="282"/>
        </w:trPr>
        <w:tc>
          <w:tcPr>
            <w:tcW w:w="1485" w:type="dxa"/>
            <w:tcBorders>
              <w:top w:val="single" w:sz="6" w:space="0" w:color="auto"/>
              <w:left w:val="single" w:sz="4" w:space="0" w:color="auto"/>
              <w:bottom w:val="single" w:sz="6" w:space="0" w:color="auto"/>
              <w:right w:val="single" w:sz="6" w:space="0" w:color="auto"/>
            </w:tcBorders>
            <w:shd w:val="clear" w:color="auto" w:fill="auto"/>
            <w:vAlign w:val="center"/>
          </w:tcPr>
          <w:p w14:paraId="5F2654BE" w14:textId="77777777" w:rsidR="009361FF" w:rsidRPr="001B7B30" w:rsidRDefault="009361FF" w:rsidP="00913CB0">
            <w:pPr>
              <w:pStyle w:val="TableText"/>
            </w:pPr>
            <w:r w:rsidRPr="001B7B30">
              <w:t>8.2.6</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5C8DE5B2" w14:textId="77777777" w:rsidR="009361FF" w:rsidRPr="001B7B30" w:rsidRDefault="009361FF" w:rsidP="00913CB0">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4AB1D45A" w14:textId="375D43FA" w:rsidR="009361FF" w:rsidRPr="001B7B30" w:rsidRDefault="009361FF" w:rsidP="00913CB0">
            <w:pPr>
              <w:pStyle w:val="TableText"/>
            </w:pPr>
            <w:r w:rsidRPr="001B7B30">
              <w:t>3.</w:t>
            </w:r>
            <w:r w:rsidR="00D2534B">
              <w:t>10</w:t>
            </w:r>
          </w:p>
        </w:tc>
        <w:tc>
          <w:tcPr>
            <w:tcW w:w="1804" w:type="dxa"/>
            <w:tcBorders>
              <w:top w:val="single" w:sz="6" w:space="0" w:color="auto"/>
              <w:left w:val="single" w:sz="6" w:space="0" w:color="auto"/>
              <w:bottom w:val="single" w:sz="6" w:space="0" w:color="auto"/>
              <w:right w:val="single" w:sz="6" w:space="0" w:color="auto"/>
            </w:tcBorders>
            <w:vAlign w:val="center"/>
          </w:tcPr>
          <w:p w14:paraId="232C4FBF" w14:textId="1005A8C9" w:rsidR="009361FF" w:rsidRPr="001B7B30" w:rsidRDefault="00D2534B" w:rsidP="00913CB0">
            <w:pPr>
              <w:pStyle w:val="TableText"/>
            </w:pPr>
            <w:r w:rsidRPr="006231ED">
              <w:t>Invalid Association</w:t>
            </w:r>
          </w:p>
        </w:tc>
        <w:tc>
          <w:tcPr>
            <w:tcW w:w="3908" w:type="dxa"/>
            <w:tcBorders>
              <w:top w:val="single" w:sz="6" w:space="0" w:color="auto"/>
              <w:left w:val="single" w:sz="6" w:space="0" w:color="auto"/>
              <w:bottom w:val="single" w:sz="6" w:space="0" w:color="auto"/>
              <w:right w:val="single" w:sz="4" w:space="0" w:color="auto"/>
            </w:tcBorders>
            <w:shd w:val="clear" w:color="auto" w:fill="auto"/>
            <w:vAlign w:val="center"/>
          </w:tcPr>
          <w:p w14:paraId="75FC1E10" w14:textId="41EA014D" w:rsidR="009361FF" w:rsidRPr="001B7B30" w:rsidRDefault="00D2534B" w:rsidP="00913CB0">
            <w:pPr>
              <w:pStyle w:val="TableText"/>
            </w:pPr>
            <w:r w:rsidRPr="006231ED">
              <w:t xml:space="preserve">Indicates that </w:t>
            </w:r>
            <w:r>
              <w:t>a different</w:t>
            </w:r>
            <w:r w:rsidRPr="006231ED">
              <w:t xml:space="preserve"> </w:t>
            </w:r>
            <w:r>
              <w:t>MatchingID</w:t>
            </w:r>
            <w:r w:rsidRPr="006231ED">
              <w:t xml:space="preserve"> is </w:t>
            </w:r>
            <w:r>
              <w:t>associated</w:t>
            </w:r>
            <w:r w:rsidRPr="006231ED">
              <w:t xml:space="preserve"> </w:t>
            </w:r>
            <w:r>
              <w:t>with this</w:t>
            </w:r>
            <w:r w:rsidRPr="006231ED">
              <w:t xml:space="preserve"> ICCID</w:t>
            </w:r>
            <w:r w:rsidR="00BF658E">
              <w:t xml:space="preserve"> or RPM order</w:t>
            </w:r>
            <w:r w:rsidR="007A7A8B">
              <w:t>.</w:t>
            </w:r>
          </w:p>
        </w:tc>
      </w:tr>
      <w:tr w:rsidR="00BF658E" w:rsidRPr="00C40E20" w14:paraId="46259F1C" w14:textId="77777777" w:rsidTr="00B70874">
        <w:trPr>
          <w:trHeight w:val="282"/>
        </w:trPr>
        <w:tc>
          <w:tcPr>
            <w:tcW w:w="1485" w:type="dxa"/>
            <w:tcBorders>
              <w:top w:val="single" w:sz="6" w:space="0" w:color="auto"/>
              <w:left w:val="single" w:sz="4" w:space="0" w:color="auto"/>
              <w:bottom w:val="single" w:sz="6" w:space="0" w:color="auto"/>
              <w:right w:val="single" w:sz="6" w:space="0" w:color="auto"/>
            </w:tcBorders>
            <w:shd w:val="clear" w:color="auto" w:fill="auto"/>
            <w:vAlign w:val="center"/>
          </w:tcPr>
          <w:p w14:paraId="627FC06A" w14:textId="77777777" w:rsidR="00BF658E" w:rsidRPr="00C40E20" w:rsidRDefault="00BF658E" w:rsidP="00BF658E">
            <w:pPr>
              <w:pStyle w:val="TableText"/>
            </w:pPr>
            <w:r>
              <w:t>8.1.1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5A058BEE" w14:textId="77777777" w:rsidR="00BF658E" w:rsidRPr="00C40E20" w:rsidRDefault="00BF658E" w:rsidP="00BF658E">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21D6191B" w14:textId="77777777" w:rsidR="00BF658E" w:rsidRPr="00C40E20" w:rsidRDefault="00BF658E" w:rsidP="00BF658E">
            <w:pPr>
              <w:pStyle w:val="TableText"/>
            </w:pPr>
            <w:r>
              <w:t>2.2</w:t>
            </w:r>
          </w:p>
        </w:tc>
        <w:tc>
          <w:tcPr>
            <w:tcW w:w="1804" w:type="dxa"/>
            <w:tcBorders>
              <w:top w:val="single" w:sz="6" w:space="0" w:color="auto"/>
              <w:left w:val="single" w:sz="6" w:space="0" w:color="auto"/>
              <w:bottom w:val="single" w:sz="6" w:space="0" w:color="auto"/>
              <w:right w:val="single" w:sz="6" w:space="0" w:color="auto"/>
            </w:tcBorders>
            <w:vAlign w:val="center"/>
          </w:tcPr>
          <w:p w14:paraId="2D8DED03" w14:textId="77777777" w:rsidR="00BF658E" w:rsidRPr="00C40E20" w:rsidRDefault="00BF658E" w:rsidP="00BF658E">
            <w:pPr>
              <w:pStyle w:val="TableText"/>
            </w:pPr>
            <w:r>
              <w:t>Mandatory Element Missing</w:t>
            </w:r>
          </w:p>
        </w:tc>
        <w:tc>
          <w:tcPr>
            <w:tcW w:w="3908" w:type="dxa"/>
            <w:tcBorders>
              <w:top w:val="single" w:sz="6" w:space="0" w:color="auto"/>
              <w:left w:val="single" w:sz="6" w:space="0" w:color="auto"/>
              <w:bottom w:val="single" w:sz="6" w:space="0" w:color="auto"/>
              <w:right w:val="single" w:sz="4" w:space="0" w:color="auto"/>
            </w:tcBorders>
            <w:shd w:val="clear" w:color="auto" w:fill="auto"/>
            <w:vAlign w:val="center"/>
          </w:tcPr>
          <w:p w14:paraId="38CA5B84" w14:textId="77777777" w:rsidR="00BF658E" w:rsidRPr="00C40E20" w:rsidRDefault="00BF658E" w:rsidP="00BF658E">
            <w:pPr>
              <w:pStyle w:val="TableText"/>
            </w:pPr>
            <w:r>
              <w:t>Indicates that the EID is missing in the context of this order.</w:t>
            </w:r>
          </w:p>
        </w:tc>
      </w:tr>
      <w:tr w:rsidR="00BF658E" w:rsidRPr="00C40E20" w14:paraId="4B7C17C4" w14:textId="77777777" w:rsidTr="00B70874">
        <w:trPr>
          <w:trHeight w:val="282"/>
        </w:trPr>
        <w:tc>
          <w:tcPr>
            <w:tcW w:w="1485" w:type="dxa"/>
            <w:tcBorders>
              <w:top w:val="single" w:sz="6" w:space="0" w:color="auto"/>
              <w:left w:val="single" w:sz="4" w:space="0" w:color="auto"/>
              <w:bottom w:val="single" w:sz="6" w:space="0" w:color="auto"/>
              <w:right w:val="single" w:sz="6" w:space="0" w:color="auto"/>
            </w:tcBorders>
            <w:shd w:val="clear" w:color="auto" w:fill="auto"/>
            <w:vAlign w:val="center"/>
          </w:tcPr>
          <w:p w14:paraId="2C55CBF1" w14:textId="77777777" w:rsidR="00BF658E" w:rsidRPr="00C40E20" w:rsidRDefault="00BF658E" w:rsidP="00BF658E">
            <w:pPr>
              <w:pStyle w:val="TableText"/>
            </w:pPr>
            <w:r>
              <w:t>8.1.1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727D9D10" w14:textId="77777777" w:rsidR="00BF658E" w:rsidRPr="00C40E20" w:rsidRDefault="00BF658E" w:rsidP="00BF658E">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7FF57B6" w14:textId="77777777" w:rsidR="00BF658E" w:rsidRPr="00C40E20" w:rsidRDefault="00BF658E" w:rsidP="00BF658E">
            <w:pPr>
              <w:pStyle w:val="TableText"/>
            </w:pPr>
            <w:r w:rsidRPr="001B7B30">
              <w:t>3.9</w:t>
            </w:r>
          </w:p>
        </w:tc>
        <w:tc>
          <w:tcPr>
            <w:tcW w:w="1804" w:type="dxa"/>
            <w:tcBorders>
              <w:top w:val="single" w:sz="6" w:space="0" w:color="auto"/>
              <w:left w:val="single" w:sz="6" w:space="0" w:color="auto"/>
              <w:bottom w:val="single" w:sz="6" w:space="0" w:color="auto"/>
              <w:right w:val="single" w:sz="6" w:space="0" w:color="auto"/>
            </w:tcBorders>
            <w:vAlign w:val="center"/>
          </w:tcPr>
          <w:p w14:paraId="79D4C658" w14:textId="77777777" w:rsidR="00BF658E" w:rsidRPr="00C40E20" w:rsidRDefault="00BF658E" w:rsidP="00BF658E">
            <w:pPr>
              <w:pStyle w:val="TableText"/>
            </w:pPr>
            <w:r w:rsidRPr="001B7B30">
              <w:t>Unknown</w:t>
            </w:r>
          </w:p>
        </w:tc>
        <w:tc>
          <w:tcPr>
            <w:tcW w:w="3908" w:type="dxa"/>
            <w:tcBorders>
              <w:top w:val="single" w:sz="6" w:space="0" w:color="auto"/>
              <w:left w:val="single" w:sz="6" w:space="0" w:color="auto"/>
              <w:bottom w:val="single" w:sz="6" w:space="0" w:color="auto"/>
              <w:right w:val="single" w:sz="4" w:space="0" w:color="auto"/>
            </w:tcBorders>
            <w:shd w:val="clear" w:color="auto" w:fill="auto"/>
            <w:vAlign w:val="center"/>
          </w:tcPr>
          <w:p w14:paraId="72CA0704" w14:textId="77777777" w:rsidR="00BF658E" w:rsidRPr="00C40E20" w:rsidRDefault="00BF658E" w:rsidP="00BF658E">
            <w:pPr>
              <w:pStyle w:val="TableText"/>
            </w:pPr>
            <w:r w:rsidRPr="001B7B30">
              <w:t xml:space="preserve">Indicates that the </w:t>
            </w:r>
            <w:r w:rsidRPr="00BF658E">
              <w:rPr>
                <w:rFonts w:hint="eastAsia"/>
              </w:rPr>
              <w:t>eUICC</w:t>
            </w:r>
            <w:r w:rsidRPr="001B7B30">
              <w:t xml:space="preserve">, identified by this </w:t>
            </w:r>
            <w:r w:rsidRPr="00BF658E">
              <w:rPr>
                <w:rFonts w:hint="eastAsia"/>
              </w:rPr>
              <w:t xml:space="preserve">EID </w:t>
            </w:r>
            <w:r>
              <w:t>is unknown to the SM-DP+.</w:t>
            </w:r>
          </w:p>
        </w:tc>
      </w:tr>
      <w:tr w:rsidR="00BF658E" w:rsidRPr="00C40E20" w14:paraId="7110E578" w14:textId="77777777" w:rsidTr="00B70874">
        <w:trPr>
          <w:trHeight w:val="282"/>
        </w:trPr>
        <w:tc>
          <w:tcPr>
            <w:tcW w:w="1485" w:type="dxa"/>
            <w:tcBorders>
              <w:top w:val="single" w:sz="6" w:space="0" w:color="auto"/>
              <w:left w:val="single" w:sz="4" w:space="0" w:color="auto"/>
              <w:bottom w:val="single" w:sz="6" w:space="0" w:color="auto"/>
              <w:right w:val="single" w:sz="6" w:space="0" w:color="auto"/>
            </w:tcBorders>
            <w:shd w:val="clear" w:color="auto" w:fill="auto"/>
            <w:vAlign w:val="center"/>
          </w:tcPr>
          <w:p w14:paraId="72A8A905" w14:textId="77777777" w:rsidR="00BF658E" w:rsidRPr="00C40E20" w:rsidRDefault="00BF658E" w:rsidP="00BF658E">
            <w:pPr>
              <w:pStyle w:val="TableText"/>
            </w:pPr>
            <w:r>
              <w:t>8.1.1</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4B691775" w14:textId="77777777" w:rsidR="00BF658E" w:rsidRPr="00C40E20" w:rsidRDefault="00BF658E" w:rsidP="00BF658E">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9B5BA0C" w14:textId="77777777" w:rsidR="00BF658E" w:rsidRPr="00C40E20" w:rsidRDefault="00BF658E" w:rsidP="00BF658E">
            <w:pPr>
              <w:pStyle w:val="TableText"/>
            </w:pPr>
            <w:r w:rsidRPr="006231ED">
              <w:t>3.10</w:t>
            </w:r>
          </w:p>
        </w:tc>
        <w:tc>
          <w:tcPr>
            <w:tcW w:w="1804" w:type="dxa"/>
            <w:tcBorders>
              <w:top w:val="single" w:sz="6" w:space="0" w:color="auto"/>
              <w:left w:val="single" w:sz="6" w:space="0" w:color="auto"/>
              <w:bottom w:val="single" w:sz="6" w:space="0" w:color="auto"/>
              <w:right w:val="single" w:sz="6" w:space="0" w:color="auto"/>
            </w:tcBorders>
            <w:vAlign w:val="center"/>
          </w:tcPr>
          <w:p w14:paraId="6BAF3054" w14:textId="77777777" w:rsidR="00BF658E" w:rsidRPr="00C40E20" w:rsidRDefault="00BF658E" w:rsidP="00BF658E">
            <w:pPr>
              <w:pStyle w:val="TableText"/>
            </w:pPr>
            <w:r w:rsidRPr="006231ED">
              <w:t>Invalid Association</w:t>
            </w:r>
          </w:p>
        </w:tc>
        <w:tc>
          <w:tcPr>
            <w:tcW w:w="3908" w:type="dxa"/>
            <w:tcBorders>
              <w:top w:val="single" w:sz="6" w:space="0" w:color="auto"/>
              <w:left w:val="single" w:sz="6" w:space="0" w:color="auto"/>
              <w:bottom w:val="single" w:sz="6" w:space="0" w:color="auto"/>
              <w:right w:val="single" w:sz="4" w:space="0" w:color="auto"/>
            </w:tcBorders>
            <w:shd w:val="clear" w:color="auto" w:fill="auto"/>
            <w:vAlign w:val="center"/>
          </w:tcPr>
          <w:p w14:paraId="3ADDFBC7" w14:textId="77777777" w:rsidR="00BF658E" w:rsidRPr="00C40E20" w:rsidRDefault="00BF658E" w:rsidP="00BF658E">
            <w:pPr>
              <w:pStyle w:val="TableText"/>
            </w:pPr>
            <w:r w:rsidRPr="006231ED">
              <w:t xml:space="preserve">Indicates that </w:t>
            </w:r>
            <w:r w:rsidRPr="00BF658E">
              <w:rPr>
                <w:rFonts w:hint="eastAsia"/>
              </w:rPr>
              <w:t xml:space="preserve">the RPM Package </w:t>
            </w:r>
            <w:r w:rsidRPr="006231ED">
              <w:t xml:space="preserve">is </w:t>
            </w:r>
            <w:r>
              <w:t xml:space="preserve">associated with </w:t>
            </w:r>
            <w:r w:rsidRPr="00BF658E">
              <w:rPr>
                <w:rFonts w:hint="eastAsia"/>
              </w:rPr>
              <w:t>different EID</w:t>
            </w:r>
            <w:r>
              <w:t>.</w:t>
            </w:r>
          </w:p>
        </w:tc>
      </w:tr>
      <w:tr w:rsidR="00BF658E" w:rsidRPr="00C40E20" w14:paraId="325DA3E2" w14:textId="77777777" w:rsidTr="00B70874">
        <w:trPr>
          <w:trHeight w:val="282"/>
        </w:trPr>
        <w:tc>
          <w:tcPr>
            <w:tcW w:w="1485" w:type="dxa"/>
            <w:tcBorders>
              <w:top w:val="single" w:sz="6" w:space="0" w:color="auto"/>
              <w:left w:val="single" w:sz="4" w:space="0" w:color="auto"/>
              <w:bottom w:val="single" w:sz="6" w:space="0" w:color="auto"/>
              <w:right w:val="single" w:sz="6" w:space="0" w:color="auto"/>
            </w:tcBorders>
            <w:shd w:val="clear" w:color="auto" w:fill="auto"/>
            <w:vAlign w:val="center"/>
          </w:tcPr>
          <w:p w14:paraId="3040272D" w14:textId="77777777" w:rsidR="00BF658E" w:rsidRPr="00C40E20" w:rsidRDefault="00BF658E" w:rsidP="00BF658E">
            <w:pPr>
              <w:pStyle w:val="TableText"/>
            </w:pPr>
            <w:r w:rsidRPr="00BF658E">
              <w:rPr>
                <w:rFonts w:hint="eastAsia"/>
              </w:rPr>
              <w:t>8.2.6</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282BC97C" w14:textId="77777777" w:rsidR="00BF658E" w:rsidRPr="00C40E20" w:rsidRDefault="00BF658E" w:rsidP="00BF658E">
            <w:pPr>
              <w:pStyle w:val="TableText"/>
            </w:pPr>
            <w:r w:rsidRPr="00BF658E">
              <w:rPr>
                <w:rFonts w:hint="eastAsia"/>
              </w:rPr>
              <w:t>MatchingID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32DD4F3F" w14:textId="77777777" w:rsidR="00BF658E" w:rsidRPr="00C40E20" w:rsidRDefault="00BF658E" w:rsidP="00BF658E">
            <w:pPr>
              <w:pStyle w:val="TableText"/>
            </w:pPr>
            <w:r>
              <w:t>2.2</w:t>
            </w:r>
          </w:p>
        </w:tc>
        <w:tc>
          <w:tcPr>
            <w:tcW w:w="1804" w:type="dxa"/>
            <w:tcBorders>
              <w:top w:val="single" w:sz="6" w:space="0" w:color="auto"/>
              <w:left w:val="single" w:sz="6" w:space="0" w:color="auto"/>
              <w:bottom w:val="single" w:sz="6" w:space="0" w:color="auto"/>
              <w:right w:val="single" w:sz="6" w:space="0" w:color="auto"/>
            </w:tcBorders>
            <w:vAlign w:val="center"/>
          </w:tcPr>
          <w:p w14:paraId="6F35FC60" w14:textId="77777777" w:rsidR="00BF658E" w:rsidRPr="00C40E20" w:rsidRDefault="00BF658E" w:rsidP="00BF658E">
            <w:pPr>
              <w:pStyle w:val="TableText"/>
            </w:pPr>
            <w:r>
              <w:t>Mandatory Element Missing</w:t>
            </w:r>
          </w:p>
        </w:tc>
        <w:tc>
          <w:tcPr>
            <w:tcW w:w="3908" w:type="dxa"/>
            <w:tcBorders>
              <w:top w:val="single" w:sz="6" w:space="0" w:color="auto"/>
              <w:left w:val="single" w:sz="6" w:space="0" w:color="auto"/>
              <w:bottom w:val="single" w:sz="6" w:space="0" w:color="auto"/>
              <w:right w:val="single" w:sz="4" w:space="0" w:color="auto"/>
            </w:tcBorders>
            <w:shd w:val="clear" w:color="auto" w:fill="auto"/>
            <w:vAlign w:val="center"/>
          </w:tcPr>
          <w:p w14:paraId="051FDC93" w14:textId="77777777" w:rsidR="00BF658E" w:rsidRPr="00C40E20" w:rsidRDefault="00BF658E" w:rsidP="00BF658E">
            <w:pPr>
              <w:pStyle w:val="TableText"/>
            </w:pPr>
            <w:r>
              <w:t xml:space="preserve">Indicates that the </w:t>
            </w:r>
            <w:r w:rsidRPr="00BF658E">
              <w:rPr>
                <w:rFonts w:hint="eastAsia"/>
              </w:rPr>
              <w:t xml:space="preserve">MatchingID </w:t>
            </w:r>
            <w:r>
              <w:t>is missing in the context of this order.</w:t>
            </w:r>
          </w:p>
        </w:tc>
      </w:tr>
      <w:tr w:rsidR="00BF658E" w:rsidRPr="00C40E20" w14:paraId="72361E0A" w14:textId="77777777" w:rsidTr="00B70874">
        <w:trPr>
          <w:trHeight w:val="282"/>
        </w:trPr>
        <w:tc>
          <w:tcPr>
            <w:tcW w:w="1485" w:type="dxa"/>
            <w:tcBorders>
              <w:top w:val="single" w:sz="6" w:space="0" w:color="auto"/>
              <w:left w:val="single" w:sz="4" w:space="0" w:color="auto"/>
              <w:bottom w:val="single" w:sz="6" w:space="0" w:color="auto"/>
              <w:right w:val="single" w:sz="6" w:space="0" w:color="auto"/>
            </w:tcBorders>
            <w:shd w:val="clear" w:color="auto" w:fill="auto"/>
            <w:vAlign w:val="center"/>
          </w:tcPr>
          <w:p w14:paraId="4D64DC95" w14:textId="77777777" w:rsidR="00BF658E" w:rsidRPr="00C40E20" w:rsidRDefault="00BF658E" w:rsidP="00BF658E">
            <w:pPr>
              <w:pStyle w:val="TableText"/>
            </w:pPr>
            <w:r w:rsidRPr="00BF658E">
              <w:rPr>
                <w:rFonts w:hint="eastAsia"/>
              </w:rPr>
              <w:lastRenderedPageBreak/>
              <w:t>8.12</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14:paraId="316F24E9" w14:textId="77777777" w:rsidR="00BF658E" w:rsidRPr="00C40E20" w:rsidRDefault="00BF658E" w:rsidP="00BF658E">
            <w:pPr>
              <w:pStyle w:val="TableText"/>
            </w:pPr>
            <w:r w:rsidRPr="00BF658E">
              <w:rPr>
                <w:rFonts w:hint="eastAsia"/>
              </w:rPr>
              <w:t>RPM Package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0FE7BDE3" w14:textId="77777777" w:rsidR="00BF658E" w:rsidRPr="00C40E20" w:rsidRDefault="00BF658E" w:rsidP="00BF658E">
            <w:pPr>
              <w:pStyle w:val="TableText"/>
            </w:pPr>
            <w:r>
              <w:t>3.3</w:t>
            </w:r>
          </w:p>
        </w:tc>
        <w:tc>
          <w:tcPr>
            <w:tcW w:w="1804" w:type="dxa"/>
            <w:tcBorders>
              <w:top w:val="single" w:sz="6" w:space="0" w:color="auto"/>
              <w:left w:val="single" w:sz="6" w:space="0" w:color="auto"/>
              <w:bottom w:val="single" w:sz="6" w:space="0" w:color="auto"/>
              <w:right w:val="single" w:sz="6" w:space="0" w:color="auto"/>
            </w:tcBorders>
            <w:vAlign w:val="center"/>
          </w:tcPr>
          <w:p w14:paraId="486C6CA1" w14:textId="77777777" w:rsidR="00BF658E" w:rsidRPr="00C40E20" w:rsidRDefault="00BF658E" w:rsidP="00BF658E">
            <w:pPr>
              <w:pStyle w:val="TableText"/>
            </w:pPr>
            <w:r>
              <w:t>Already in Use</w:t>
            </w:r>
          </w:p>
        </w:tc>
        <w:tc>
          <w:tcPr>
            <w:tcW w:w="3908" w:type="dxa"/>
            <w:tcBorders>
              <w:top w:val="single" w:sz="6" w:space="0" w:color="auto"/>
              <w:left w:val="single" w:sz="6" w:space="0" w:color="auto"/>
              <w:bottom w:val="single" w:sz="6" w:space="0" w:color="auto"/>
              <w:right w:val="single" w:sz="4" w:space="0" w:color="auto"/>
            </w:tcBorders>
            <w:shd w:val="clear" w:color="auto" w:fill="auto"/>
            <w:vAlign w:val="center"/>
          </w:tcPr>
          <w:p w14:paraId="02903B0D" w14:textId="77777777" w:rsidR="00BF658E" w:rsidRPr="00C40E20" w:rsidRDefault="00BF658E" w:rsidP="00BF658E">
            <w:pPr>
              <w:pStyle w:val="TableText"/>
            </w:pPr>
            <w:r>
              <w:t xml:space="preserve">The </w:t>
            </w:r>
            <w:r w:rsidRPr="00BF658E">
              <w:rPr>
                <w:rFonts w:hint="eastAsia"/>
              </w:rPr>
              <w:t xml:space="preserve">RPM Package </w:t>
            </w:r>
            <w:r>
              <w:t>is already downloaded.</w:t>
            </w:r>
          </w:p>
        </w:tc>
      </w:tr>
    </w:tbl>
    <w:p w14:paraId="5CC3EB27" w14:textId="07A6A859" w:rsidR="009361FF" w:rsidRDefault="00F66DD3" w:rsidP="00BD45AD">
      <w:pPr>
        <w:pStyle w:val="TableCaption"/>
        <w:numPr>
          <w:ilvl w:val="0"/>
          <w:numId w:val="0"/>
        </w:numPr>
        <w:ind w:left="360" w:hanging="360"/>
        <w:rPr>
          <w:lang w:val="en-US"/>
        </w:rPr>
      </w:pPr>
      <w:r>
        <w:rPr>
          <w:rFonts w:ascii="Arial Bold" w:hAnsi="Arial Bold"/>
          <w:lang w:val="en-US"/>
        </w:rPr>
        <w:t>Table 30</w:t>
      </w:r>
      <w:r w:rsidR="009361FF">
        <w:rPr>
          <w:lang w:val="en-US"/>
        </w:rPr>
        <w:t>: Cancel</w:t>
      </w:r>
      <w:r w:rsidR="009361FF" w:rsidRPr="001B7B30">
        <w:rPr>
          <w:lang w:val="en-US"/>
        </w:rPr>
        <w:t>Order Specific Status Codes</w:t>
      </w:r>
    </w:p>
    <w:p w14:paraId="63211247" w14:textId="14C9C919" w:rsidR="009361FF" w:rsidRPr="009A425E" w:rsidRDefault="00F66DD3" w:rsidP="000E4FA1">
      <w:pPr>
        <w:pStyle w:val="Heading3"/>
        <w:numPr>
          <w:ilvl w:val="0"/>
          <w:numId w:val="0"/>
        </w:numPr>
        <w:tabs>
          <w:tab w:val="left" w:pos="851"/>
        </w:tabs>
        <w:ind w:left="851"/>
      </w:pPr>
      <w:bookmarkStart w:id="2203" w:name="_Toc456596258"/>
      <w:bookmarkStart w:id="2204" w:name="_Toc473022774"/>
      <w:bookmarkStart w:id="2205" w:name="_Toc91760992"/>
      <w:bookmarkStart w:id="2206" w:name="_Toc152332890"/>
      <w:bookmarkStart w:id="2207" w:name="_Toc438038994"/>
      <w:bookmarkStart w:id="2208" w:name="_Toc438302034"/>
      <w:r w:rsidRPr="009A425E">
        <w:rPr>
          <w:sz w:val="22"/>
        </w:rPr>
        <w:t>5.3.4</w:t>
      </w:r>
      <w:r w:rsidRPr="009A425E">
        <w:rPr>
          <w:sz w:val="22"/>
        </w:rPr>
        <w:tab/>
      </w:r>
      <w:r w:rsidR="009361FF" w:rsidRPr="009A425E">
        <w:t xml:space="preserve">Function: </w:t>
      </w:r>
      <w:r w:rsidR="009361FF">
        <w:t>ReleaseProfile</w:t>
      </w:r>
      <w:bookmarkEnd w:id="2203"/>
      <w:bookmarkEnd w:id="2204"/>
      <w:bookmarkEnd w:id="2205"/>
      <w:bookmarkEnd w:id="2206"/>
    </w:p>
    <w:p w14:paraId="06C72934" w14:textId="3D1E2A92" w:rsidR="009361FF" w:rsidRPr="00EB304D" w:rsidRDefault="009361FF" w:rsidP="009361FF">
      <w:pPr>
        <w:pStyle w:val="NormalParagraph"/>
        <w:rPr>
          <w:b/>
        </w:rPr>
      </w:pPr>
      <w:r w:rsidRPr="00EB304D">
        <w:rPr>
          <w:b/>
        </w:rPr>
        <w:t xml:space="preserve">Related Procedures: </w:t>
      </w:r>
      <w:r w:rsidR="007A7A8B">
        <w:t>Download initiation</w:t>
      </w:r>
    </w:p>
    <w:p w14:paraId="21846996" w14:textId="77777777" w:rsidR="009361FF" w:rsidRPr="00EB304D" w:rsidRDefault="009361FF" w:rsidP="009361FF">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6FD37415" w14:textId="77777777" w:rsidR="009361FF" w:rsidRPr="00F96E8D" w:rsidRDefault="009361FF" w:rsidP="009361FF">
      <w:pPr>
        <w:pStyle w:val="NormalParagraph"/>
        <w:rPr>
          <w:b/>
        </w:rPr>
      </w:pPr>
      <w:r w:rsidRPr="00EB304D">
        <w:rPr>
          <w:b/>
        </w:rPr>
        <w:t>Description:</w:t>
      </w:r>
    </w:p>
    <w:p w14:paraId="1E194C9B" w14:textId="5D1B58EC" w:rsidR="009361FF" w:rsidRPr="00EB304D" w:rsidRDefault="009361FF" w:rsidP="009361FF">
      <w:pPr>
        <w:pStyle w:val="NormalParagraph"/>
      </w:pPr>
      <w:r w:rsidRPr="00EB304D">
        <w:t xml:space="preserve">This function is used to </w:t>
      </w:r>
      <w:r>
        <w:t>release the Profile in order to allow the End User to start the download and installation procedure after the Operator</w:t>
      </w:r>
      <w:r w:rsidRPr="008F3056">
        <w:t xml:space="preserve"> perform</w:t>
      </w:r>
      <w:r>
        <w:t>s</w:t>
      </w:r>
      <w:r w:rsidRPr="008F3056">
        <w:t xml:space="preserve"> any relevant operation on its back-end (</w:t>
      </w:r>
      <w:r w:rsidR="00151A47">
        <w:t xml:space="preserve">e.g., </w:t>
      </w:r>
      <w:r w:rsidRPr="008F3056">
        <w:t>provisioning of HLR).</w:t>
      </w:r>
    </w:p>
    <w:p w14:paraId="4B9C9D44" w14:textId="77777777" w:rsidR="009361FF" w:rsidRPr="00EB304D" w:rsidRDefault="009361FF" w:rsidP="009361FF">
      <w:pPr>
        <w:pStyle w:val="NormalParagraph"/>
      </w:pPr>
      <w:r w:rsidRPr="00EB304D">
        <w:t>On reception of this function call, the SM-DP</w:t>
      </w:r>
      <w:r>
        <w:t>+</w:t>
      </w:r>
      <w:r w:rsidRPr="00EB304D">
        <w:t xml:space="preserve"> </w:t>
      </w:r>
      <w:r>
        <w:t>SHALL</w:t>
      </w:r>
      <w:r w:rsidRPr="00EB304D">
        <w:t>:</w:t>
      </w:r>
    </w:p>
    <w:p w14:paraId="524A1411" w14:textId="3FD87238" w:rsidR="009361FF" w:rsidRPr="00CC407F" w:rsidRDefault="00F66DD3" w:rsidP="00BD45AD">
      <w:pPr>
        <w:pStyle w:val="ListBullet1"/>
        <w:ind w:left="680" w:hanging="340"/>
        <w:rPr>
          <w:lang w:val="en-US"/>
        </w:rPr>
      </w:pPr>
      <w:r w:rsidRPr="00CC407F">
        <w:rPr>
          <w:rFonts w:ascii="Symbol" w:hAnsi="Symbol"/>
          <w:lang w:val="en-US"/>
        </w:rPr>
        <w:t></w:t>
      </w:r>
      <w:r w:rsidRPr="00CC407F">
        <w:rPr>
          <w:rFonts w:ascii="Symbol" w:hAnsi="Symbol"/>
          <w:lang w:val="en-US"/>
        </w:rPr>
        <w:tab/>
      </w:r>
      <w:r w:rsidR="00EB573F">
        <w:t>Verify</w:t>
      </w:r>
      <w:r w:rsidR="00EB573F" w:rsidRPr="001B7B30">
        <w:t xml:space="preserve"> </w:t>
      </w:r>
      <w:r w:rsidR="009361FF">
        <w:t xml:space="preserve">that </w:t>
      </w:r>
      <w:r w:rsidR="009361FF" w:rsidRPr="001B7B30">
        <w:t>the</w:t>
      </w:r>
      <w:r w:rsidR="009361FF">
        <w:t xml:space="preserve"> Profile identified by the provided ICCID has been processed with "ES2+.DownloadOrder" and "ES2+.ConfirmOrder", but not released yet.</w:t>
      </w:r>
      <w:r w:rsidR="00EB573F">
        <w:t xml:space="preserve"> If this verification fails, the SM-DP+ SHALL return </w:t>
      </w:r>
      <w:r w:rsidR="00187BBD">
        <w:t xml:space="preserve">a </w:t>
      </w:r>
      <w:r w:rsidR="00EB573F">
        <w:t xml:space="preserve">status </w:t>
      </w:r>
      <w:r w:rsidR="00187BBD">
        <w:t xml:space="preserve">code "Profile ICCID - Unknown" or </w:t>
      </w:r>
      <w:r w:rsidR="00EB573F">
        <w:t xml:space="preserve">"Profile ICCID - </w:t>
      </w:r>
      <w:r w:rsidR="00EB573F" w:rsidRPr="00F71099">
        <w:t>Invalid transition</w:t>
      </w:r>
      <w:r w:rsidR="00EB573F">
        <w:t>"</w:t>
      </w:r>
    </w:p>
    <w:p w14:paraId="7EF0AC42" w14:textId="72874250" w:rsidR="009361FF" w:rsidRDefault="00F66DD3" w:rsidP="00BD45AD">
      <w:pPr>
        <w:pStyle w:val="ListBullet1"/>
        <w:ind w:left="680" w:hanging="340"/>
      </w:pPr>
      <w:r>
        <w:rPr>
          <w:rFonts w:ascii="Symbol" w:hAnsi="Symbol"/>
        </w:rPr>
        <w:t></w:t>
      </w:r>
      <w:r>
        <w:rPr>
          <w:rFonts w:ascii="Symbol" w:hAnsi="Symbol"/>
        </w:rPr>
        <w:tab/>
      </w:r>
      <w:r w:rsidR="009361FF" w:rsidRPr="006C2EDF">
        <w:t xml:space="preserve">Set the </w:t>
      </w:r>
      <w:r w:rsidR="009361FF">
        <w:t xml:space="preserve">Profile </w:t>
      </w:r>
      <w:r w:rsidR="009361FF" w:rsidRPr="006C2EDF">
        <w:t>stat</w:t>
      </w:r>
      <w:r w:rsidR="009361FF">
        <w:t>e</w:t>
      </w:r>
      <w:r w:rsidR="009361FF" w:rsidRPr="006C2EDF">
        <w:t xml:space="preserve"> </w:t>
      </w:r>
      <w:r w:rsidR="009361FF">
        <w:t>as 'R</w:t>
      </w:r>
      <w:r w:rsidR="009361FF" w:rsidRPr="006C2EDF">
        <w:t>eleased</w:t>
      </w:r>
      <w:r w:rsidR="009361FF">
        <w:t>' to allow the download.</w:t>
      </w:r>
    </w:p>
    <w:p w14:paraId="74D05181" w14:textId="2FB87182" w:rsidR="00EF0BB7" w:rsidRDefault="00F66DD3" w:rsidP="00BD45AD">
      <w:pPr>
        <w:pStyle w:val="ListBullet1"/>
        <w:ind w:left="680" w:hanging="340"/>
      </w:pPr>
      <w:r>
        <w:rPr>
          <w:rFonts w:ascii="Symbol" w:hAnsi="Symbol"/>
        </w:rPr>
        <w:t></w:t>
      </w:r>
      <w:r>
        <w:rPr>
          <w:rFonts w:ascii="Symbol" w:hAnsi="Symbol"/>
        </w:rPr>
        <w:tab/>
      </w:r>
      <w:r w:rsidR="00EF0BB7" w:rsidRPr="00EF0BB7">
        <w:t>If SM-DS address</w:t>
      </w:r>
      <w:r w:rsidR="00E233E4">
        <w:t>(es)</w:t>
      </w:r>
      <w:r w:rsidR="00EF0BB7" w:rsidRPr="00EF0BB7">
        <w:t xml:space="preserve"> </w:t>
      </w:r>
      <w:r w:rsidR="00E233E4" w:rsidRPr="00EF0BB7">
        <w:t>w</w:t>
      </w:r>
      <w:r w:rsidR="00E233E4">
        <w:t>ere</w:t>
      </w:r>
      <w:r w:rsidR="00E233E4" w:rsidRPr="00EF0BB7">
        <w:t xml:space="preserve"> </w:t>
      </w:r>
      <w:r w:rsidR="00EF0BB7" w:rsidRPr="00EF0BB7">
        <w:t>stored with the Profile</w:t>
      </w:r>
      <w:r w:rsidR="00A11AAC">
        <w:t xml:space="preserve"> and if the </w:t>
      </w:r>
      <w:r w:rsidR="00A11AAC" w:rsidRPr="00EF0BB7">
        <w:t>Event Registration</w:t>
      </w:r>
      <w:r w:rsidR="00A11AAC">
        <w:t xml:space="preserve"> was not already done</w:t>
      </w:r>
      <w:r w:rsidR="00EF0BB7" w:rsidRPr="00EF0BB7">
        <w:t>, perform Event Registration to the SM</w:t>
      </w:r>
      <w:r w:rsidR="00EB573F">
        <w:noBreakHyphen/>
      </w:r>
      <w:r w:rsidR="00EF0BB7" w:rsidRPr="00EF0BB7">
        <w:t>DS</w:t>
      </w:r>
      <w:r w:rsidR="00E233E4">
        <w:t>(s)</w:t>
      </w:r>
      <w:r w:rsidR="00EF0BB7" w:rsidRPr="00EF0BB7">
        <w:t xml:space="preserve"> as defined in section 3.6.1, where the MatchingID SHALL be used as the EventID.</w:t>
      </w:r>
      <w:r w:rsidR="00187BBD" w:rsidRPr="00187BBD">
        <w:t xml:space="preserve"> </w:t>
      </w:r>
      <w:r w:rsidR="00187BBD">
        <w:t xml:space="preserve">If the SM-DS if not reachable, the SM-DP+ SHALL return a status code "SM-DS - </w:t>
      </w:r>
      <w:r w:rsidR="00187BBD" w:rsidRPr="008C7780">
        <w:t>Inaccessible</w:t>
      </w:r>
      <w:r w:rsidR="00187BBD">
        <w:t>". If the SM-DS returns an execution error, the SM-DP+ SHALL return a status code "SM-DS - Execution Error".</w:t>
      </w:r>
    </w:p>
    <w:p w14:paraId="720D693E" w14:textId="77777777" w:rsidR="009361FF" w:rsidRPr="00DC0AA5" w:rsidRDefault="009361FF" w:rsidP="009361FF">
      <w:pPr>
        <w:pStyle w:val="NormalParagraph"/>
      </w:pPr>
      <w:r>
        <w:t xml:space="preserve">The </w:t>
      </w:r>
      <w:r w:rsidRPr="00EB304D">
        <w:t xml:space="preserve">SM-DP+ </w:t>
      </w:r>
      <w:r>
        <w:t>MAY</w:t>
      </w:r>
      <w:r w:rsidRPr="00EB304D">
        <w:t xml:space="preserve"> perform additional operations</w:t>
      </w:r>
      <w:r>
        <w:t xml:space="preserve">, </w:t>
      </w:r>
      <w:r w:rsidRPr="00CF01E6">
        <w:t>which are out of scope of this specification</w:t>
      </w:r>
      <w:r w:rsidRPr="00EB304D">
        <w:t>.</w:t>
      </w:r>
    </w:p>
    <w:p w14:paraId="078B66BD"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09F113D7" w14:textId="66BF6FE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'Function execution status' with '</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rsidRPr="00AE6D91">
        <w:t xml:space="preserve">Profile </w:t>
      </w:r>
      <w:r w:rsidR="009361FF">
        <w:t>identified by the provided ICCID</w:t>
      </w:r>
      <w:r w:rsidR="009361FF" w:rsidRPr="00AE6D91">
        <w:t xml:space="preserve"> has been released</w:t>
      </w:r>
      <w:r w:rsidR="009361FF">
        <w:t xml:space="preserve"> </w:t>
      </w:r>
      <w:r w:rsidR="009361FF" w:rsidRPr="00AE6D91">
        <w:t>and is ready to download.</w:t>
      </w:r>
    </w:p>
    <w:p w14:paraId="0092D4E8" w14:textId="22E315BD" w:rsidR="009361FF" w:rsidRDefault="00F66DD3" w:rsidP="00BD45AD">
      <w:pPr>
        <w:pStyle w:val="ListBullet1"/>
        <w:ind w:left="680" w:hanging="340"/>
      </w:pPr>
      <w:r>
        <w:rPr>
          <w:rFonts w:ascii="Symbol" w:hAnsi="Symbol"/>
        </w:rPr>
        <w:t></w:t>
      </w:r>
      <w:r>
        <w:rPr>
          <w:rFonts w:ascii="Symbol" w:hAnsi="Symbol"/>
        </w:rPr>
        <w:tab/>
      </w:r>
      <w:r w:rsidR="009361FF">
        <w:t>A 'Function</w:t>
      </w:r>
      <w:r w:rsidR="00950724">
        <w:t xml:space="preserve"> </w:t>
      </w:r>
      <w:r w:rsidR="009361FF">
        <w:t>execution status'</w:t>
      </w:r>
      <w:r w:rsidR="009361FF" w:rsidRPr="001B7B30">
        <w:t xml:space="preserve"> indic</w:t>
      </w:r>
      <w:r w:rsidR="00EB573F">
        <w:t>a</w:t>
      </w:r>
      <w:r w:rsidR="009361FF" w:rsidRPr="001B7B30">
        <w:t>ti</w:t>
      </w:r>
      <w:r w:rsidR="009361FF">
        <w:t xml:space="preserve">ng 'Failed' with a status code as defined in section </w:t>
      </w:r>
      <w:hyperlink w:anchor="_Status_Code" w:history="1">
        <w:r w:rsidR="009361FF" w:rsidRPr="001B7B30">
          <w:t>5.</w:t>
        </w:r>
        <w:r w:rsidR="009361FF">
          <w:t>2</w:t>
        </w:r>
        <w:r w:rsidR="009361FF" w:rsidRPr="001B7B30">
          <w:t>.6</w:t>
        </w:r>
      </w:hyperlink>
      <w:r w:rsidR="009361FF" w:rsidRPr="001B7B30">
        <w:t xml:space="preserve"> or a</w:t>
      </w:r>
      <w:r w:rsidR="009361FF">
        <w:t xml:space="preserve"> </w:t>
      </w:r>
      <w:r w:rsidR="009361FF" w:rsidRPr="001B7B30">
        <w:t>specific sta</w:t>
      </w:r>
      <w:r w:rsidR="009361FF">
        <w:t>t</w:t>
      </w:r>
      <w:r w:rsidR="009361FF" w:rsidRPr="001B7B30">
        <w:t>us cod</w:t>
      </w:r>
      <w:r w:rsidR="009361FF">
        <w:t>e</w:t>
      </w:r>
      <w:r w:rsidR="009361FF" w:rsidRPr="001B7B30">
        <w:t xml:space="preserve"> as defined in the table here after.</w:t>
      </w:r>
    </w:p>
    <w:p w14:paraId="1BFE8BCB" w14:textId="77777777" w:rsidR="009361FF" w:rsidRPr="001B7B30" w:rsidRDefault="009361FF" w:rsidP="009361FF">
      <w:pPr>
        <w:pStyle w:val="ListBullet1"/>
        <w:ind w:left="680"/>
      </w:pPr>
    </w:p>
    <w:p w14:paraId="0F45B77A" w14:textId="77777777" w:rsidR="009361FF" w:rsidRPr="0090244F" w:rsidRDefault="009361FF" w:rsidP="00E33088">
      <w:pPr>
        <w:pStyle w:val="NormalParagraph"/>
        <w:keepNext/>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9361FF" w:rsidRPr="00EB304D" w14:paraId="68A55C38" w14:textId="77777777" w:rsidTr="00913CB0">
        <w:trPr>
          <w:trHeight w:val="342"/>
        </w:trPr>
        <w:tc>
          <w:tcPr>
            <w:tcW w:w="2408" w:type="dxa"/>
            <w:shd w:val="clear" w:color="auto" w:fill="C00000"/>
            <w:vAlign w:val="center"/>
            <w:hideMark/>
          </w:tcPr>
          <w:p w14:paraId="009C824D" w14:textId="77777777" w:rsidR="009361FF" w:rsidRPr="00EB304D" w:rsidRDefault="009361FF" w:rsidP="00E33088">
            <w:pPr>
              <w:pStyle w:val="TableHeader"/>
            </w:pPr>
            <w:r w:rsidRPr="00EB304D">
              <w:t>Input data name</w:t>
            </w:r>
          </w:p>
        </w:tc>
        <w:tc>
          <w:tcPr>
            <w:tcW w:w="4315" w:type="dxa"/>
            <w:shd w:val="clear" w:color="auto" w:fill="C00000"/>
            <w:vAlign w:val="center"/>
            <w:hideMark/>
          </w:tcPr>
          <w:p w14:paraId="0F3F7DEF" w14:textId="77777777" w:rsidR="009361FF" w:rsidRPr="00EB304D" w:rsidRDefault="009361FF" w:rsidP="00E33088">
            <w:pPr>
              <w:pStyle w:val="TableHeader"/>
            </w:pPr>
            <w:r w:rsidRPr="00EB304D">
              <w:t>Description</w:t>
            </w:r>
          </w:p>
        </w:tc>
        <w:tc>
          <w:tcPr>
            <w:tcW w:w="1412" w:type="dxa"/>
            <w:shd w:val="clear" w:color="auto" w:fill="C00000"/>
            <w:vAlign w:val="center"/>
            <w:hideMark/>
          </w:tcPr>
          <w:p w14:paraId="11CEED44" w14:textId="77777777" w:rsidR="009361FF" w:rsidRPr="00EB304D" w:rsidRDefault="009361FF" w:rsidP="00E33088">
            <w:pPr>
              <w:pStyle w:val="TableHeader"/>
            </w:pPr>
            <w:r w:rsidRPr="00EB304D">
              <w:t>Type</w:t>
            </w:r>
          </w:p>
        </w:tc>
        <w:tc>
          <w:tcPr>
            <w:tcW w:w="495" w:type="dxa"/>
            <w:shd w:val="clear" w:color="auto" w:fill="C00000"/>
            <w:vAlign w:val="center"/>
            <w:hideMark/>
          </w:tcPr>
          <w:p w14:paraId="4A711036" w14:textId="77777777" w:rsidR="009361FF" w:rsidRPr="00EB304D" w:rsidRDefault="009361FF" w:rsidP="00E33088">
            <w:pPr>
              <w:pStyle w:val="TableHeader"/>
            </w:pPr>
            <w:r w:rsidRPr="00EB304D">
              <w:t>No.</w:t>
            </w:r>
          </w:p>
        </w:tc>
        <w:tc>
          <w:tcPr>
            <w:tcW w:w="654" w:type="dxa"/>
            <w:shd w:val="clear" w:color="auto" w:fill="C00000"/>
            <w:vAlign w:val="center"/>
          </w:tcPr>
          <w:p w14:paraId="6E87BE88" w14:textId="77777777" w:rsidR="009361FF" w:rsidRPr="00EB304D" w:rsidRDefault="009361FF" w:rsidP="00E33088">
            <w:pPr>
              <w:pStyle w:val="TableHeader"/>
            </w:pPr>
            <w:r w:rsidRPr="00EB304D">
              <w:t>MOC</w:t>
            </w:r>
          </w:p>
        </w:tc>
      </w:tr>
      <w:tr w:rsidR="009361FF" w:rsidRPr="00EB304D" w14:paraId="0E8F7BCE" w14:textId="77777777" w:rsidTr="00913CB0">
        <w:trPr>
          <w:trHeight w:val="282"/>
        </w:trPr>
        <w:tc>
          <w:tcPr>
            <w:tcW w:w="2408" w:type="dxa"/>
            <w:vAlign w:val="center"/>
          </w:tcPr>
          <w:p w14:paraId="2ACFB114" w14:textId="77777777" w:rsidR="009361FF" w:rsidRPr="00BD45AD" w:rsidRDefault="009361FF" w:rsidP="00E33088">
            <w:pPr>
              <w:pStyle w:val="TableText"/>
              <w:keepNext/>
              <w:rPr>
                <w:rFonts w:ascii="Consolas" w:hAnsi="Consolas" w:cs="Consolas"/>
              </w:rPr>
            </w:pPr>
            <w:r w:rsidRPr="00BD45AD">
              <w:rPr>
                <w:rFonts w:ascii="Consolas" w:hAnsi="Consolas" w:cs="Consolas"/>
              </w:rPr>
              <w:t>iccid</w:t>
            </w:r>
          </w:p>
        </w:tc>
        <w:tc>
          <w:tcPr>
            <w:tcW w:w="4315" w:type="dxa"/>
            <w:vAlign w:val="center"/>
          </w:tcPr>
          <w:p w14:paraId="7CC912D8" w14:textId="77777777" w:rsidR="009361FF" w:rsidRPr="001B7B30" w:rsidRDefault="009361FF" w:rsidP="00E33088">
            <w:pPr>
              <w:pStyle w:val="TableText"/>
              <w:keepNext/>
            </w:pPr>
            <w:r w:rsidRPr="001B7B30">
              <w:t xml:space="preserve">Identification of the Profile to </w:t>
            </w:r>
            <w:r>
              <w:t>be released from previously requested download order</w:t>
            </w:r>
            <w:r w:rsidRPr="001B7B30">
              <w:t>.</w:t>
            </w:r>
          </w:p>
        </w:tc>
        <w:tc>
          <w:tcPr>
            <w:tcW w:w="1412" w:type="dxa"/>
            <w:vAlign w:val="center"/>
          </w:tcPr>
          <w:p w14:paraId="48E4ECB8" w14:textId="77777777" w:rsidR="009361FF" w:rsidRPr="001B7B30" w:rsidRDefault="009361FF" w:rsidP="00E33088">
            <w:pPr>
              <w:pStyle w:val="TableText"/>
              <w:keepNext/>
            </w:pPr>
            <w:r w:rsidRPr="001B7B30">
              <w:t>ICCID</w:t>
            </w:r>
          </w:p>
        </w:tc>
        <w:tc>
          <w:tcPr>
            <w:tcW w:w="495" w:type="dxa"/>
            <w:vAlign w:val="center"/>
          </w:tcPr>
          <w:p w14:paraId="115A1940" w14:textId="77777777" w:rsidR="009361FF" w:rsidRPr="001B7B30" w:rsidRDefault="009361FF" w:rsidP="00E33088">
            <w:pPr>
              <w:pStyle w:val="TableText"/>
              <w:keepNext/>
            </w:pPr>
            <w:r w:rsidRPr="001B7B30">
              <w:t>1</w:t>
            </w:r>
          </w:p>
        </w:tc>
        <w:tc>
          <w:tcPr>
            <w:tcW w:w="654" w:type="dxa"/>
            <w:vAlign w:val="center"/>
          </w:tcPr>
          <w:p w14:paraId="48876DE3" w14:textId="77777777" w:rsidR="009361FF" w:rsidRPr="001B7B30" w:rsidRDefault="009361FF" w:rsidP="00E33088">
            <w:pPr>
              <w:pStyle w:val="TableText"/>
              <w:keepNext/>
            </w:pPr>
            <w:r w:rsidRPr="001B7B30">
              <w:t>M</w:t>
            </w:r>
          </w:p>
        </w:tc>
      </w:tr>
    </w:tbl>
    <w:p w14:paraId="318D3540" w14:textId="7B3698A8" w:rsidR="009361FF" w:rsidRPr="00167EB3" w:rsidRDefault="00F66DD3" w:rsidP="00BD45AD">
      <w:pPr>
        <w:pStyle w:val="TableCaption"/>
        <w:keepNext/>
        <w:numPr>
          <w:ilvl w:val="0"/>
          <w:numId w:val="0"/>
        </w:numPr>
        <w:ind w:left="360" w:hanging="360"/>
        <w:rPr>
          <w:lang w:val="en-US"/>
        </w:rPr>
      </w:pPr>
      <w:r w:rsidRPr="00167EB3">
        <w:rPr>
          <w:rFonts w:ascii="Arial Bold" w:hAnsi="Arial Bold"/>
          <w:lang w:val="en-US"/>
        </w:rPr>
        <w:t>Table 31</w:t>
      </w:r>
      <w:r w:rsidR="009361FF" w:rsidRPr="001B7B30">
        <w:rPr>
          <w:lang w:val="en-US"/>
        </w:rPr>
        <w:t xml:space="preserve">: </w:t>
      </w:r>
      <w:r w:rsidR="009361FF">
        <w:rPr>
          <w:lang w:val="en-US"/>
        </w:rPr>
        <w:t>ReleaseProfile</w:t>
      </w:r>
      <w:r w:rsidR="009361FF" w:rsidRPr="001B7B30">
        <w:rPr>
          <w:lang w:val="en-US"/>
        </w:rPr>
        <w:t xml:space="preserve"> Additional Input</w:t>
      </w:r>
      <w:r w:rsidR="00824C6E" w:rsidRPr="00824C6E">
        <w:rPr>
          <w:lang w:val="en-US"/>
        </w:rPr>
        <w:t xml:space="preserve"> </w:t>
      </w:r>
      <w:r w:rsidR="00824C6E">
        <w:rPr>
          <w:lang w:val="en-US"/>
        </w:rPr>
        <w:t>Data</w:t>
      </w:r>
    </w:p>
    <w:p w14:paraId="1140A08F" w14:textId="77777777" w:rsidR="009361FF" w:rsidRPr="0090244F" w:rsidRDefault="009361FF" w:rsidP="009361FF">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775C4C49" w14:textId="77777777" w:rsidR="009361FF" w:rsidRPr="001375A3" w:rsidRDefault="009361FF" w:rsidP="009361FF">
      <w:pPr>
        <w:pStyle w:val="NormalParagraph"/>
      </w:pPr>
      <w:r w:rsidRPr="001375A3">
        <w:lastRenderedPageBreak/>
        <w:t>No additional output data</w:t>
      </w:r>
      <w:r>
        <w:t>.</w:t>
      </w:r>
    </w:p>
    <w:p w14:paraId="2AE79185"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85"/>
        <w:gridCol w:w="950"/>
        <w:gridCol w:w="935"/>
        <w:gridCol w:w="1839"/>
        <w:gridCol w:w="4075"/>
      </w:tblGrid>
      <w:tr w:rsidR="009361FF" w:rsidRPr="00EB304D" w14:paraId="7E007CC1" w14:textId="77777777" w:rsidTr="00913CB0">
        <w:trPr>
          <w:trHeight w:val="342"/>
        </w:trPr>
        <w:tc>
          <w:tcPr>
            <w:tcW w:w="935" w:type="dxa"/>
            <w:shd w:val="clear" w:color="auto" w:fill="C00000"/>
            <w:vAlign w:val="center"/>
          </w:tcPr>
          <w:p w14:paraId="252AF801" w14:textId="6A773E9C" w:rsidR="009361FF" w:rsidRPr="00DC0AA5" w:rsidRDefault="009361FF">
            <w:pPr>
              <w:pStyle w:val="TableHeader"/>
            </w:pPr>
            <w:r w:rsidRPr="00DC0AA5">
              <w:t>SubjectCode</w:t>
            </w:r>
          </w:p>
        </w:tc>
        <w:tc>
          <w:tcPr>
            <w:tcW w:w="952" w:type="dxa"/>
            <w:shd w:val="clear" w:color="auto" w:fill="C00000"/>
            <w:vAlign w:val="center"/>
          </w:tcPr>
          <w:p w14:paraId="7C78FA14" w14:textId="77777777" w:rsidR="009361FF" w:rsidRPr="00DC0AA5" w:rsidRDefault="009361FF" w:rsidP="00913CB0">
            <w:pPr>
              <w:pStyle w:val="TableHeader"/>
            </w:pPr>
            <w:r w:rsidRPr="00DC0AA5">
              <w:t>Subject</w:t>
            </w:r>
          </w:p>
        </w:tc>
        <w:tc>
          <w:tcPr>
            <w:tcW w:w="935" w:type="dxa"/>
            <w:shd w:val="clear" w:color="auto" w:fill="C00000"/>
            <w:vAlign w:val="center"/>
          </w:tcPr>
          <w:p w14:paraId="481EC88D" w14:textId="77777777" w:rsidR="009361FF" w:rsidRPr="00DC0AA5" w:rsidRDefault="009361FF" w:rsidP="00913CB0">
            <w:pPr>
              <w:pStyle w:val="TableHeader"/>
            </w:pPr>
            <w:r w:rsidRPr="00DC0AA5">
              <w:t>Reason</w:t>
            </w:r>
          </w:p>
          <w:p w14:paraId="6000A9A7" w14:textId="77777777" w:rsidR="009361FF" w:rsidRPr="00DC0AA5" w:rsidRDefault="009361FF" w:rsidP="00913CB0">
            <w:pPr>
              <w:pStyle w:val="TableHeader"/>
            </w:pPr>
            <w:r w:rsidRPr="00DC0AA5">
              <w:t>code</w:t>
            </w:r>
          </w:p>
        </w:tc>
        <w:tc>
          <w:tcPr>
            <w:tcW w:w="1938" w:type="dxa"/>
            <w:shd w:val="clear" w:color="auto" w:fill="C00000"/>
            <w:vAlign w:val="center"/>
          </w:tcPr>
          <w:p w14:paraId="1479631B" w14:textId="77777777" w:rsidR="009361FF" w:rsidRPr="00DC0AA5" w:rsidRDefault="009361FF" w:rsidP="00913CB0">
            <w:pPr>
              <w:pStyle w:val="TableHeader"/>
            </w:pPr>
            <w:r w:rsidRPr="00DC0AA5">
              <w:t>Reason</w:t>
            </w:r>
          </w:p>
        </w:tc>
        <w:tc>
          <w:tcPr>
            <w:tcW w:w="4524" w:type="dxa"/>
            <w:shd w:val="clear" w:color="auto" w:fill="C00000"/>
            <w:vAlign w:val="center"/>
          </w:tcPr>
          <w:p w14:paraId="0FDBCAD1" w14:textId="77777777" w:rsidR="009361FF" w:rsidRPr="00DC0AA5" w:rsidRDefault="009361FF" w:rsidP="00913CB0">
            <w:pPr>
              <w:pStyle w:val="TableHeader"/>
            </w:pPr>
            <w:r w:rsidRPr="00DC0AA5">
              <w:t>Description</w:t>
            </w:r>
          </w:p>
        </w:tc>
      </w:tr>
      <w:tr w:rsidR="009361FF" w:rsidRPr="00EB304D" w14:paraId="18B14ECA" w14:textId="77777777" w:rsidTr="00913CB0">
        <w:trPr>
          <w:trHeight w:val="282"/>
        </w:trPr>
        <w:tc>
          <w:tcPr>
            <w:tcW w:w="935" w:type="dxa"/>
            <w:shd w:val="clear" w:color="auto" w:fill="auto"/>
            <w:vAlign w:val="center"/>
          </w:tcPr>
          <w:p w14:paraId="73BEE73B" w14:textId="77777777" w:rsidR="009361FF" w:rsidRPr="001B7B30" w:rsidRDefault="009361FF" w:rsidP="00913CB0">
            <w:pPr>
              <w:pStyle w:val="TableText"/>
            </w:pPr>
            <w:r w:rsidRPr="001B7B30">
              <w:t>8.2.1</w:t>
            </w:r>
          </w:p>
        </w:tc>
        <w:tc>
          <w:tcPr>
            <w:tcW w:w="952" w:type="dxa"/>
            <w:shd w:val="clear" w:color="auto" w:fill="auto"/>
            <w:vAlign w:val="center"/>
          </w:tcPr>
          <w:p w14:paraId="7DB9AAA8" w14:textId="77777777" w:rsidR="009361FF" w:rsidRPr="001B7B30" w:rsidRDefault="009361FF" w:rsidP="00913CB0">
            <w:pPr>
              <w:pStyle w:val="TableText"/>
            </w:pPr>
            <w:r w:rsidRPr="001B7B30">
              <w:t>Profile ICCID</w:t>
            </w:r>
          </w:p>
        </w:tc>
        <w:tc>
          <w:tcPr>
            <w:tcW w:w="935" w:type="dxa"/>
            <w:shd w:val="clear" w:color="auto" w:fill="auto"/>
            <w:vAlign w:val="center"/>
          </w:tcPr>
          <w:p w14:paraId="56D4E258" w14:textId="77777777" w:rsidR="009361FF" w:rsidRPr="001B7B30" w:rsidRDefault="009361FF" w:rsidP="00913CB0">
            <w:pPr>
              <w:pStyle w:val="TableText"/>
            </w:pPr>
            <w:r w:rsidRPr="001B7B30">
              <w:t>3.9</w:t>
            </w:r>
          </w:p>
        </w:tc>
        <w:tc>
          <w:tcPr>
            <w:tcW w:w="1938" w:type="dxa"/>
            <w:vAlign w:val="center"/>
          </w:tcPr>
          <w:p w14:paraId="3FFC38CA" w14:textId="77777777" w:rsidR="009361FF" w:rsidRPr="001B7B30" w:rsidRDefault="009361FF" w:rsidP="00913CB0">
            <w:pPr>
              <w:pStyle w:val="TableText"/>
            </w:pPr>
            <w:r w:rsidRPr="001B7B30">
              <w:t>Unknown</w:t>
            </w:r>
          </w:p>
        </w:tc>
        <w:tc>
          <w:tcPr>
            <w:tcW w:w="4524" w:type="dxa"/>
            <w:shd w:val="clear" w:color="auto" w:fill="auto"/>
            <w:vAlign w:val="center"/>
          </w:tcPr>
          <w:p w14:paraId="4A1B69A9" w14:textId="4953ED4B" w:rsidR="009361FF" w:rsidRPr="001B7B30" w:rsidRDefault="009361FF" w:rsidP="00913CB0">
            <w:pPr>
              <w:pStyle w:val="TableText"/>
            </w:pPr>
            <w:r w:rsidRPr="001B7B30">
              <w:t xml:space="preserve">Indicates that the Profile, identified by this </w:t>
            </w:r>
            <w:r>
              <w:t>ICCID, is unknown to the SM-DP+</w:t>
            </w:r>
            <w:r w:rsidR="007A7A8B">
              <w:t>.</w:t>
            </w:r>
          </w:p>
        </w:tc>
      </w:tr>
      <w:tr w:rsidR="00EB573F" w:rsidRPr="001B7B30" w14:paraId="54D00D4B" w14:textId="77777777" w:rsidTr="00640609">
        <w:trPr>
          <w:trHeight w:val="282"/>
        </w:trPr>
        <w:tc>
          <w:tcPr>
            <w:tcW w:w="935" w:type="dxa"/>
            <w:shd w:val="clear" w:color="auto" w:fill="auto"/>
            <w:vAlign w:val="center"/>
          </w:tcPr>
          <w:p w14:paraId="09E07AA4" w14:textId="77777777" w:rsidR="00EB573F" w:rsidRPr="001B7B30" w:rsidRDefault="00EB573F" w:rsidP="00D56266">
            <w:pPr>
              <w:pStyle w:val="TableText"/>
            </w:pPr>
            <w:r w:rsidRPr="001B7B30">
              <w:t>8.2.1</w:t>
            </w:r>
          </w:p>
        </w:tc>
        <w:tc>
          <w:tcPr>
            <w:tcW w:w="952" w:type="dxa"/>
            <w:shd w:val="clear" w:color="auto" w:fill="auto"/>
            <w:vAlign w:val="center"/>
          </w:tcPr>
          <w:p w14:paraId="03CD88E0" w14:textId="77777777" w:rsidR="00EB573F" w:rsidRPr="001B7B30" w:rsidRDefault="00EB573F" w:rsidP="00D56266">
            <w:pPr>
              <w:pStyle w:val="TableText"/>
            </w:pPr>
            <w:r w:rsidRPr="001B7B30">
              <w:t>Profile ICCID</w:t>
            </w:r>
          </w:p>
        </w:tc>
        <w:tc>
          <w:tcPr>
            <w:tcW w:w="935" w:type="dxa"/>
            <w:shd w:val="clear" w:color="auto" w:fill="auto"/>
            <w:vAlign w:val="center"/>
          </w:tcPr>
          <w:p w14:paraId="7F089BB0" w14:textId="77777777" w:rsidR="00EB573F" w:rsidRPr="001B7B30" w:rsidRDefault="00EB573F" w:rsidP="00D56266">
            <w:pPr>
              <w:pStyle w:val="TableText"/>
            </w:pPr>
            <w:r>
              <w:t>3.5</w:t>
            </w:r>
          </w:p>
        </w:tc>
        <w:tc>
          <w:tcPr>
            <w:tcW w:w="1938" w:type="dxa"/>
            <w:vAlign w:val="center"/>
          </w:tcPr>
          <w:p w14:paraId="0849B67D" w14:textId="77777777" w:rsidR="00EB573F" w:rsidRPr="001B7B30" w:rsidRDefault="00EB573F" w:rsidP="00D56266">
            <w:pPr>
              <w:pStyle w:val="TableText"/>
            </w:pPr>
            <w:r>
              <w:t>Invalid transition</w:t>
            </w:r>
          </w:p>
        </w:tc>
        <w:tc>
          <w:tcPr>
            <w:tcW w:w="4524" w:type="dxa"/>
            <w:shd w:val="clear" w:color="auto" w:fill="auto"/>
            <w:vAlign w:val="center"/>
          </w:tcPr>
          <w:p w14:paraId="0EEA7D27" w14:textId="62212D46" w:rsidR="00EB573F" w:rsidRPr="001B7B30" w:rsidRDefault="00EB573F" w:rsidP="00D56266">
            <w:pPr>
              <w:pStyle w:val="TableText"/>
            </w:pPr>
            <w:r>
              <w:t>Indicates that the target Profile cannot be released</w:t>
            </w:r>
            <w:r w:rsidR="007A7A8B">
              <w:t>.</w:t>
            </w:r>
          </w:p>
        </w:tc>
      </w:tr>
      <w:tr w:rsidR="002D19DC" w:rsidRPr="001B7B30" w14:paraId="0CF02651" w14:textId="77777777" w:rsidTr="00BD45AD">
        <w:trPr>
          <w:trHeight w:val="282"/>
        </w:trPr>
        <w:tc>
          <w:tcPr>
            <w:tcW w:w="935" w:type="dxa"/>
            <w:shd w:val="clear" w:color="auto" w:fill="auto"/>
            <w:vAlign w:val="center"/>
          </w:tcPr>
          <w:p w14:paraId="32817F49" w14:textId="108CA4E6" w:rsidR="002D19DC" w:rsidRPr="001B7B30" w:rsidRDefault="002D19DC" w:rsidP="002D19DC">
            <w:pPr>
              <w:pStyle w:val="TableText"/>
            </w:pPr>
            <w:r>
              <w:t>8.9</w:t>
            </w:r>
          </w:p>
        </w:tc>
        <w:tc>
          <w:tcPr>
            <w:tcW w:w="952" w:type="dxa"/>
            <w:shd w:val="clear" w:color="auto" w:fill="auto"/>
            <w:vAlign w:val="center"/>
          </w:tcPr>
          <w:p w14:paraId="2CFCD8FB" w14:textId="7E9EC5EC" w:rsidR="002D19DC" w:rsidRPr="001B7B30" w:rsidRDefault="002D19DC" w:rsidP="002D19DC">
            <w:pPr>
              <w:pStyle w:val="TableText"/>
            </w:pPr>
            <w:r>
              <w:t>SM-DS</w:t>
            </w:r>
          </w:p>
        </w:tc>
        <w:tc>
          <w:tcPr>
            <w:tcW w:w="935" w:type="dxa"/>
            <w:shd w:val="clear" w:color="auto" w:fill="auto"/>
            <w:vAlign w:val="center"/>
          </w:tcPr>
          <w:p w14:paraId="7B1CD744" w14:textId="2C1BDBAF" w:rsidR="002D19DC" w:rsidRDefault="002D19DC" w:rsidP="002D19DC">
            <w:pPr>
              <w:pStyle w:val="TableText"/>
            </w:pPr>
            <w:r>
              <w:t>5.1</w:t>
            </w:r>
          </w:p>
        </w:tc>
        <w:tc>
          <w:tcPr>
            <w:tcW w:w="1938" w:type="dxa"/>
            <w:vAlign w:val="center"/>
          </w:tcPr>
          <w:p w14:paraId="1C7B53DA" w14:textId="43C7803F" w:rsidR="002D19DC" w:rsidRDefault="002D19DC" w:rsidP="002D19DC">
            <w:pPr>
              <w:pStyle w:val="TableText"/>
            </w:pPr>
            <w:r w:rsidRPr="008C7780">
              <w:t>Inaccessible</w:t>
            </w:r>
          </w:p>
        </w:tc>
        <w:tc>
          <w:tcPr>
            <w:tcW w:w="4524" w:type="dxa"/>
            <w:shd w:val="clear" w:color="auto" w:fill="auto"/>
            <w:vAlign w:val="center"/>
          </w:tcPr>
          <w:p w14:paraId="424C8752" w14:textId="578FC927" w:rsidR="002D19DC" w:rsidRDefault="002D19DC" w:rsidP="002D19DC">
            <w:pPr>
              <w:pStyle w:val="TableText"/>
            </w:pPr>
            <w:r>
              <w:t xml:space="preserve">Indicates that the </w:t>
            </w:r>
            <w:r w:rsidRPr="00CF102B">
              <w:rPr>
                <w:rFonts w:eastAsia="Times New Roman" w:hint="eastAsia"/>
                <w:lang w:eastAsia="ko-KR"/>
              </w:rPr>
              <w:t>smdsAddress</w:t>
            </w:r>
            <w:r w:rsidRPr="00CF102B">
              <w:rPr>
                <w:rFonts w:eastAsia="Times New Roman"/>
                <w:lang w:eastAsia="ko-KR"/>
              </w:rPr>
              <w:t xml:space="preserve"> is invalid or not reachable.</w:t>
            </w:r>
          </w:p>
        </w:tc>
      </w:tr>
      <w:tr w:rsidR="002D19DC" w:rsidRPr="001B7B30" w14:paraId="09CFDD4F" w14:textId="77777777" w:rsidTr="00BD45AD">
        <w:trPr>
          <w:trHeight w:val="282"/>
        </w:trPr>
        <w:tc>
          <w:tcPr>
            <w:tcW w:w="935" w:type="dxa"/>
            <w:shd w:val="clear" w:color="auto" w:fill="auto"/>
            <w:vAlign w:val="center"/>
          </w:tcPr>
          <w:p w14:paraId="3AB99A68" w14:textId="4224B5F5" w:rsidR="002D19DC" w:rsidRPr="001B7B30" w:rsidRDefault="002D19DC" w:rsidP="002D19DC">
            <w:pPr>
              <w:pStyle w:val="TableText"/>
            </w:pPr>
            <w:r w:rsidRPr="008C7780">
              <w:t>8.9</w:t>
            </w:r>
          </w:p>
        </w:tc>
        <w:tc>
          <w:tcPr>
            <w:tcW w:w="952" w:type="dxa"/>
            <w:shd w:val="clear" w:color="auto" w:fill="auto"/>
            <w:vAlign w:val="center"/>
          </w:tcPr>
          <w:p w14:paraId="7D654E83" w14:textId="15655B36" w:rsidR="002D19DC" w:rsidRPr="001B7B30" w:rsidRDefault="002D19DC" w:rsidP="002D19DC">
            <w:pPr>
              <w:pStyle w:val="TableText"/>
            </w:pPr>
            <w:r w:rsidRPr="008C7780">
              <w:t>SM-DS</w:t>
            </w:r>
          </w:p>
        </w:tc>
        <w:tc>
          <w:tcPr>
            <w:tcW w:w="935" w:type="dxa"/>
            <w:shd w:val="clear" w:color="auto" w:fill="auto"/>
            <w:vAlign w:val="center"/>
          </w:tcPr>
          <w:p w14:paraId="3281E36A" w14:textId="6C68ECF9" w:rsidR="002D19DC" w:rsidRDefault="002D19DC" w:rsidP="002D19DC">
            <w:pPr>
              <w:pStyle w:val="TableText"/>
            </w:pPr>
            <w:r>
              <w:t>4.2</w:t>
            </w:r>
          </w:p>
        </w:tc>
        <w:tc>
          <w:tcPr>
            <w:tcW w:w="1938" w:type="dxa"/>
            <w:vAlign w:val="center"/>
          </w:tcPr>
          <w:p w14:paraId="3BFE1BAC" w14:textId="1057FBCE" w:rsidR="002D19DC" w:rsidRDefault="002D19DC" w:rsidP="002D19DC">
            <w:pPr>
              <w:pStyle w:val="TableText"/>
            </w:pPr>
            <w:r w:rsidRPr="008C7780">
              <w:t xml:space="preserve">Execution </w:t>
            </w:r>
            <w:r>
              <w:t>E</w:t>
            </w:r>
            <w:r w:rsidRPr="008C7780">
              <w:t>rror</w:t>
            </w:r>
          </w:p>
        </w:tc>
        <w:tc>
          <w:tcPr>
            <w:tcW w:w="4524" w:type="dxa"/>
            <w:shd w:val="clear" w:color="auto" w:fill="auto"/>
            <w:vAlign w:val="center"/>
          </w:tcPr>
          <w:p w14:paraId="1E7857E0" w14:textId="1A63BE51" w:rsidR="002D19DC" w:rsidRDefault="002D19DC" w:rsidP="002D19DC">
            <w:pPr>
              <w:pStyle w:val="TableText"/>
            </w:pPr>
            <w:r w:rsidRPr="008C7780">
              <w:t>The cascade SM-DS registration has failed. SM-DS has raised an error.</w:t>
            </w:r>
          </w:p>
        </w:tc>
      </w:tr>
    </w:tbl>
    <w:p w14:paraId="560B5DDD" w14:textId="044F8F3C" w:rsidR="009361FF" w:rsidRDefault="00F66DD3" w:rsidP="00234DF2">
      <w:pPr>
        <w:pStyle w:val="TableCaption"/>
        <w:numPr>
          <w:ilvl w:val="0"/>
          <w:numId w:val="1"/>
        </w:numPr>
        <w:rPr>
          <w:lang w:val="en-US"/>
        </w:rPr>
      </w:pPr>
      <w:r>
        <w:rPr>
          <w:rFonts w:ascii="Arial Bold" w:hAnsi="Arial Bold"/>
          <w:lang w:val="en-US"/>
        </w:rPr>
        <w:t>Table 32</w:t>
      </w:r>
      <w:r w:rsidR="009361FF">
        <w:rPr>
          <w:lang w:val="en-US"/>
        </w:rPr>
        <w:t>: ReleaseProfile</w:t>
      </w:r>
      <w:r w:rsidR="009361FF" w:rsidRPr="001B7B30">
        <w:rPr>
          <w:lang w:val="en-US"/>
        </w:rPr>
        <w:t xml:space="preserve"> Specific Status Codes</w:t>
      </w:r>
    </w:p>
    <w:p w14:paraId="0D1CD176" w14:textId="177118D2" w:rsidR="009361FF" w:rsidRDefault="009361FF" w:rsidP="00234DF2">
      <w:pPr>
        <w:pStyle w:val="NormalParagraph"/>
      </w:pPr>
      <w:r>
        <w:t>If a Profile has already been released this function return</w:t>
      </w:r>
      <w:r w:rsidR="00234DF2">
        <w:t>s</w:t>
      </w:r>
      <w:r>
        <w:t xml:space="preserve"> '</w:t>
      </w:r>
      <w:r w:rsidRPr="001B7B30">
        <w:t>Executed-</w:t>
      </w:r>
      <w:r w:rsidR="004B0989">
        <w:t>S</w:t>
      </w:r>
      <w:r w:rsidR="004B0989" w:rsidRPr="001B7B30">
        <w:t>uccess</w:t>
      </w:r>
      <w:r w:rsidR="004B0989">
        <w:t xml:space="preserve">' </w:t>
      </w:r>
      <w:r>
        <w:t>and take no other action.</w:t>
      </w:r>
    </w:p>
    <w:p w14:paraId="259C5E1B" w14:textId="7AB45D04" w:rsidR="009361FF" w:rsidRPr="00B82C98" w:rsidRDefault="00F66DD3" w:rsidP="00A561B8">
      <w:pPr>
        <w:pStyle w:val="Heading3"/>
        <w:numPr>
          <w:ilvl w:val="0"/>
          <w:numId w:val="0"/>
        </w:numPr>
        <w:tabs>
          <w:tab w:val="left" w:pos="851"/>
        </w:tabs>
        <w:ind w:left="851"/>
      </w:pPr>
      <w:bookmarkStart w:id="2209" w:name="_Toc456596259"/>
      <w:bookmarkStart w:id="2210" w:name="_Toc473022775"/>
      <w:bookmarkStart w:id="2211" w:name="_Toc91760993"/>
      <w:bookmarkStart w:id="2212" w:name="_Toc152332891"/>
      <w:r w:rsidRPr="00B82C98">
        <w:rPr>
          <w:sz w:val="22"/>
        </w:rPr>
        <w:t>5.3.5</w:t>
      </w:r>
      <w:r w:rsidRPr="00B82C98">
        <w:rPr>
          <w:sz w:val="22"/>
        </w:rPr>
        <w:tab/>
      </w:r>
      <w:r w:rsidR="009361FF" w:rsidRPr="00B82C98">
        <w:t xml:space="preserve">Function: </w:t>
      </w:r>
      <w:bookmarkEnd w:id="2209"/>
      <w:bookmarkEnd w:id="2210"/>
      <w:r w:rsidR="00900259" w:rsidRPr="00B82C98">
        <w:t>Handle</w:t>
      </w:r>
      <w:r w:rsidR="00900259">
        <w:t>Notification</w:t>
      </w:r>
      <w:bookmarkEnd w:id="2211"/>
      <w:bookmarkEnd w:id="2212"/>
    </w:p>
    <w:p w14:paraId="7AD2FB29" w14:textId="4E01C751" w:rsidR="009361FF" w:rsidRPr="00EB304D" w:rsidRDefault="009361FF" w:rsidP="009361FF">
      <w:pPr>
        <w:pStyle w:val="NormalParagraph"/>
        <w:rPr>
          <w:b/>
        </w:rPr>
      </w:pPr>
      <w:r w:rsidRPr="00EB304D">
        <w:rPr>
          <w:b/>
        </w:rPr>
        <w:t xml:space="preserve">Related Procedures: </w:t>
      </w:r>
      <w:r w:rsidRPr="001B7B30">
        <w:t xml:space="preserve">Profile </w:t>
      </w:r>
      <w:r>
        <w:t>D</w:t>
      </w:r>
      <w:r w:rsidRPr="001B7B30">
        <w:t xml:space="preserve">ownload </w:t>
      </w:r>
      <w:r w:rsidR="007A7A8B">
        <w:t>and Installation</w:t>
      </w:r>
      <w:r w:rsidR="00BF658E" w:rsidRPr="00CF102B">
        <w:rPr>
          <w:rFonts w:eastAsia="Times New Roman" w:hint="eastAsia"/>
          <w:lang w:eastAsia="ko-KR"/>
        </w:rPr>
        <w:t>, RPM Download and Execution</w:t>
      </w:r>
      <w:r w:rsidR="00900259" w:rsidRPr="00CF102B">
        <w:rPr>
          <w:rFonts w:eastAsia="Times New Roman"/>
          <w:lang w:eastAsia="ko-KR"/>
        </w:rPr>
        <w:t>, Local/Remote Profile Management</w:t>
      </w:r>
    </w:p>
    <w:p w14:paraId="0AFA4D6F" w14:textId="77777777" w:rsidR="009361FF" w:rsidRPr="00EB304D" w:rsidRDefault="009361FF" w:rsidP="009361FF">
      <w:pPr>
        <w:pStyle w:val="NormalParagraph"/>
      </w:pPr>
      <w:r w:rsidRPr="00234258">
        <w:rPr>
          <w:b/>
          <w:lang w:val="en-US"/>
        </w:rPr>
        <w:t xml:space="preserve">Notification </w:t>
      </w:r>
      <w:r>
        <w:rPr>
          <w:b/>
          <w:lang w:val="en-US"/>
        </w:rPr>
        <w:t>H</w:t>
      </w:r>
      <w:r w:rsidRPr="00234258">
        <w:rPr>
          <w:b/>
          <w:lang w:val="en-US"/>
        </w:rPr>
        <w:t>andler/</w:t>
      </w:r>
      <w:r>
        <w:rPr>
          <w:b/>
          <w:lang w:val="en-US"/>
        </w:rPr>
        <w:t>R</w:t>
      </w:r>
      <w:r w:rsidRPr="00234258">
        <w:rPr>
          <w:b/>
          <w:lang w:val="en-US"/>
        </w:rPr>
        <w:t>ecipient</w:t>
      </w:r>
      <w:r w:rsidRPr="00F96E8D">
        <w:rPr>
          <w:b/>
        </w:rPr>
        <w:t>:</w:t>
      </w:r>
      <w:r w:rsidRPr="00EB304D">
        <w:t xml:space="preserve"> </w:t>
      </w:r>
      <w:r>
        <w:t>Operator</w:t>
      </w:r>
    </w:p>
    <w:p w14:paraId="2DFC6BC0" w14:textId="4E9FE3A7" w:rsidR="00646658" w:rsidRPr="00412AD0" w:rsidRDefault="00646658" w:rsidP="00BD45AD">
      <w:pPr>
        <w:pStyle w:val="NOTE"/>
      </w:pPr>
      <w:r>
        <w:t>NOTE:</w:t>
      </w:r>
      <w:r>
        <w:tab/>
      </w:r>
      <w:r w:rsidR="00732DE1">
        <w:t>P</w:t>
      </w:r>
      <w:r>
        <w:t>rior to version 3, this function was called HandleDownloadProgressInfo.</w:t>
      </w:r>
    </w:p>
    <w:p w14:paraId="3F79406A" w14:textId="77777777" w:rsidR="009361FF" w:rsidRPr="00F96E8D" w:rsidRDefault="009361FF" w:rsidP="009361FF">
      <w:pPr>
        <w:pStyle w:val="NormalParagraph"/>
        <w:rPr>
          <w:b/>
        </w:rPr>
      </w:pPr>
      <w:r w:rsidRPr="00EB304D">
        <w:rPr>
          <w:b/>
        </w:rPr>
        <w:t>Description:</w:t>
      </w:r>
    </w:p>
    <w:p w14:paraId="61ACDBB3" w14:textId="3A6E05F6" w:rsidR="00BF658E" w:rsidRDefault="009361FF" w:rsidP="009361FF">
      <w:pPr>
        <w:pStyle w:val="NormalParagraph"/>
      </w:pPr>
      <w:r>
        <w:t xml:space="preserve">This function </w:t>
      </w:r>
      <w:r w:rsidR="00900259">
        <w:t>is</w:t>
      </w:r>
      <w:r>
        <w:t xml:space="preserve"> used by the SM-DP+ to notify the Operator of the progress of a pending Profile download </w:t>
      </w:r>
      <w:r w:rsidR="00BF658E">
        <w:t xml:space="preserve">or RPM </w:t>
      </w:r>
      <w:r>
        <w:t>order. This function MAY be used at several points of the Profile D</w:t>
      </w:r>
      <w:r w:rsidRPr="001B7B30">
        <w:t xml:space="preserve">ownload </w:t>
      </w:r>
      <w:r>
        <w:t xml:space="preserve">and Installation </w:t>
      </w:r>
      <w:r w:rsidR="00BF658E" w:rsidRPr="00CF102B">
        <w:rPr>
          <w:rFonts w:eastAsia="Times New Roman" w:hint="eastAsia"/>
          <w:lang w:eastAsia="ko-KR"/>
        </w:rPr>
        <w:t xml:space="preserve">or RPM Download and Execution </w:t>
      </w:r>
      <w:r w:rsidRPr="001B7B30">
        <w:t>procedure</w:t>
      </w:r>
      <w:r>
        <w:t>.</w:t>
      </w:r>
      <w:r w:rsidR="00900259" w:rsidRPr="00900259">
        <w:t xml:space="preserve"> </w:t>
      </w:r>
      <w:r w:rsidR="00900259">
        <w:t xml:space="preserve">In addition, </w:t>
      </w:r>
      <w:r w:rsidR="00900259" w:rsidRPr="009F262B">
        <w:t xml:space="preserve">it </w:t>
      </w:r>
      <w:r w:rsidR="00900259">
        <w:t>is</w:t>
      </w:r>
      <w:r w:rsidR="00900259" w:rsidRPr="00E025A1">
        <w:t xml:space="preserve"> used by the SM-DP+ to notify the Operator owning the Profile that a Profile Management Operation (install, enable, disable or delete) has successfully been performed on the eUICC.</w:t>
      </w:r>
    </w:p>
    <w:p w14:paraId="1FBEFA4D" w14:textId="1DF55A68" w:rsidR="00704ECE" w:rsidRDefault="00704ECE" w:rsidP="00704ECE">
      <w:pPr>
        <w:pStyle w:val="NormalParagraph"/>
        <w:rPr>
          <w:rFonts w:eastAsiaTheme="minorEastAsia"/>
          <w:lang w:eastAsia="ko-KR"/>
        </w:rPr>
      </w:pPr>
      <w:r>
        <w:rPr>
          <w:rFonts w:eastAsiaTheme="minorEastAsia"/>
          <w:lang w:eastAsia="ko-KR"/>
        </w:rPr>
        <w:t xml:space="preserve">Upon reception of </w:t>
      </w:r>
      <w:r w:rsidR="00ED1FEF">
        <w:rPr>
          <w:rFonts w:eastAsiaTheme="minorEastAsia"/>
          <w:lang w:eastAsia="ko-KR"/>
        </w:rPr>
        <w:t xml:space="preserve">a function call </w:t>
      </w:r>
      <w:r>
        <w:rPr>
          <w:rFonts w:eastAsiaTheme="minorEastAsia"/>
          <w:lang w:eastAsia="ko-KR"/>
        </w:rPr>
        <w:t>ES9+.HandleNotification</w:t>
      </w:r>
      <w:r w:rsidR="00ED1FEF" w:rsidRPr="00ED1FEF">
        <w:rPr>
          <w:rFonts w:eastAsiaTheme="minorEastAsia"/>
          <w:lang w:eastAsia="ko-KR"/>
        </w:rPr>
        <w:t xml:space="preserve"> </w:t>
      </w:r>
      <w:r w:rsidR="00ED1FEF">
        <w:rPr>
          <w:rFonts w:eastAsiaTheme="minorEastAsia"/>
          <w:lang w:eastAsia="ko-KR"/>
        </w:rPr>
        <w:t>or ES9+.CancelSession</w:t>
      </w:r>
      <w:r>
        <w:rPr>
          <w:rFonts w:eastAsiaTheme="minorEastAsia"/>
          <w:lang w:eastAsia="ko-KR"/>
        </w:rPr>
        <w:t>, the SM-DP+ SHALL correlate it to a Profile download order, an RPM order</w:t>
      </w:r>
      <w:r w:rsidRPr="0055359E">
        <w:t xml:space="preserve"> </w:t>
      </w:r>
      <w:r w:rsidRPr="0055359E">
        <w:rPr>
          <w:rFonts w:eastAsiaTheme="minorEastAsia"/>
          <w:lang w:eastAsia="ko-KR"/>
        </w:rPr>
        <w:t>or an installed Profile and</w:t>
      </w:r>
      <w:r w:rsidR="00ED1FEF">
        <w:rPr>
          <w:rFonts w:eastAsiaTheme="minorEastAsia"/>
          <w:lang w:eastAsia="ko-KR"/>
        </w:rPr>
        <w:t>, depending on the agreed behaviour with the Operator,</w:t>
      </w:r>
      <w:r w:rsidRPr="0055359E">
        <w:rPr>
          <w:rFonts w:eastAsiaTheme="minorEastAsia"/>
          <w:lang w:eastAsia="ko-KR"/>
        </w:rPr>
        <w:t xml:space="preserve"> notify the related Operator accordingly</w:t>
      </w:r>
      <w:r>
        <w:rPr>
          <w:rFonts w:eastAsiaTheme="minorEastAsia"/>
          <w:lang w:eastAsia="ko-KR"/>
        </w:rPr>
        <w:t>.</w:t>
      </w:r>
    </w:p>
    <w:p w14:paraId="7C951D3B" w14:textId="3D99F61A" w:rsidR="00704ECE" w:rsidRPr="00E91AD8" w:rsidRDefault="00704ECE" w:rsidP="00704ECE">
      <w:pPr>
        <w:pStyle w:val="NOTE"/>
      </w:pPr>
      <w:r w:rsidRPr="00E91AD8">
        <w:t>NOTE</w:t>
      </w:r>
      <w:r>
        <w:t xml:space="preserve"> 1</w:t>
      </w:r>
      <w:r w:rsidRPr="00E91AD8">
        <w:t>:</w:t>
      </w:r>
      <w:r>
        <w:tab/>
        <w:t xml:space="preserve">The </w:t>
      </w:r>
      <w:r w:rsidRPr="00295DFD">
        <w:t>ICCID and EID</w:t>
      </w:r>
      <w:r>
        <w:t xml:space="preserve"> are enough to identify the related Profile download order and to retrieve the information </w:t>
      </w:r>
      <w:r w:rsidRPr="00E91AD8">
        <w:t>(</w:t>
      </w:r>
      <w:r w:rsidR="00151A47">
        <w:t xml:space="preserve">e.g., </w:t>
      </w:r>
      <w:r w:rsidRPr="00E91AD8">
        <w:t>notificationReceiverIdentifier and notificationIdentifier)</w:t>
      </w:r>
      <w:r>
        <w:t xml:space="preserve"> to notify the Operator.</w:t>
      </w:r>
    </w:p>
    <w:p w14:paraId="7F8F68A6" w14:textId="56832A3F" w:rsidR="00704ECE" w:rsidRPr="001D5CC8" w:rsidRDefault="00704ECE" w:rsidP="00704ECE">
      <w:pPr>
        <w:pStyle w:val="NOTE"/>
        <w:rPr>
          <w:rFonts w:eastAsiaTheme="minorEastAsia"/>
          <w:lang w:eastAsia="ko-KR"/>
        </w:rPr>
      </w:pPr>
      <w:r>
        <w:rPr>
          <w:rFonts w:eastAsiaTheme="minorEastAsia" w:hint="eastAsia"/>
          <w:lang w:eastAsia="ko-KR"/>
        </w:rPr>
        <w:t>NO</w:t>
      </w:r>
      <w:r>
        <w:rPr>
          <w:rFonts w:eastAsiaTheme="minorEastAsia"/>
          <w:lang w:eastAsia="ko-KR"/>
        </w:rPr>
        <w:t>TE 2:</w:t>
      </w:r>
      <w:r>
        <w:rPr>
          <w:rFonts w:eastAsiaTheme="minorEastAsia"/>
          <w:lang w:eastAsia="ko-KR"/>
        </w:rPr>
        <w:tab/>
      </w:r>
      <w:r w:rsidRPr="005D6C08">
        <w:rPr>
          <w:rFonts w:hint="eastAsia"/>
        </w:rPr>
        <w:t xml:space="preserve">The MatchingID </w:t>
      </w:r>
      <w:r>
        <w:t xml:space="preserve">and EID are </w:t>
      </w:r>
      <w:r w:rsidRPr="005D6C08">
        <w:rPr>
          <w:rFonts w:hint="eastAsia"/>
        </w:rPr>
        <w:t xml:space="preserve">enough to identify the </w:t>
      </w:r>
      <w:r w:rsidRPr="005D6C08">
        <w:t xml:space="preserve">related </w:t>
      </w:r>
      <w:r w:rsidRPr="005D6C08">
        <w:rPr>
          <w:rFonts w:hint="eastAsia"/>
        </w:rPr>
        <w:t xml:space="preserve">RPM order </w:t>
      </w:r>
      <w:r w:rsidRPr="005D6C08">
        <w:t xml:space="preserve">and to retrieve the information </w:t>
      </w:r>
      <w:r w:rsidRPr="00E91AD8">
        <w:t>(</w:t>
      </w:r>
      <w:r w:rsidR="00151A47">
        <w:t xml:space="preserve">e.g., </w:t>
      </w:r>
      <w:r w:rsidRPr="00E91AD8">
        <w:t>notificationReceiverIdentifier and notificationIdentifier)</w:t>
      </w:r>
      <w:r w:rsidRPr="005D6C08">
        <w:t xml:space="preserve"> to notify the Operator</w:t>
      </w:r>
      <w:r w:rsidRPr="005D6C08">
        <w:rPr>
          <w:rFonts w:hint="eastAsia"/>
        </w:rPr>
        <w:t>.</w:t>
      </w:r>
    </w:p>
    <w:p w14:paraId="6ADE9ABF" w14:textId="3BAEB133" w:rsidR="003E1414" w:rsidRPr="00BD45AD" w:rsidRDefault="00704ECE" w:rsidP="00BD45AD">
      <w:pPr>
        <w:pStyle w:val="NOTE"/>
        <w:rPr>
          <w:rFonts w:eastAsiaTheme="minorEastAsia"/>
          <w:lang w:eastAsia="ko-KR"/>
        </w:rPr>
      </w:pPr>
      <w:r w:rsidRPr="00BD45AD">
        <w:rPr>
          <w:rFonts w:eastAsiaTheme="minorEastAsia"/>
          <w:lang w:eastAsia="ko-KR"/>
        </w:rPr>
        <w:lastRenderedPageBreak/>
        <w:t xml:space="preserve">NOTE 3: </w:t>
      </w:r>
      <w:r w:rsidRPr="00BD45AD">
        <w:rPr>
          <w:rFonts w:eastAsiaTheme="minorEastAsia"/>
          <w:lang w:eastAsia="ko-KR"/>
        </w:rPr>
        <w:tab/>
        <w:t>In the case of other ES9+ Notifications, the ICCID and EID are enough to retrieve the information to notify the Operator.</w:t>
      </w:r>
    </w:p>
    <w:p w14:paraId="526459D3" w14:textId="6899F6D6" w:rsidR="009361FF" w:rsidRPr="00CF01E6" w:rsidRDefault="009361FF" w:rsidP="009361FF">
      <w:pPr>
        <w:pStyle w:val="NormalParagraph"/>
      </w:pPr>
      <w:r w:rsidRPr="00CF01E6">
        <w:t xml:space="preserve">What is performed by the Operator receiving this </w:t>
      </w:r>
      <w:r w:rsidR="00ED1FEF">
        <w:t>N</w:t>
      </w:r>
      <w:r w:rsidR="00ED1FEF" w:rsidRPr="00CF01E6">
        <w:t xml:space="preserve">otification </w:t>
      </w:r>
      <w:r w:rsidRPr="00CF01E6">
        <w:t>is out of scope of this specification.</w:t>
      </w:r>
    </w:p>
    <w:p w14:paraId="6ED6C6AC" w14:textId="77777777" w:rsidR="009361FF" w:rsidRDefault="009361FF" w:rsidP="009361FF"/>
    <w:p w14:paraId="40909837" w14:textId="77777777" w:rsidR="009361FF" w:rsidRPr="0090244F" w:rsidRDefault="009361FF" w:rsidP="009361FF">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89"/>
        <w:gridCol w:w="4252"/>
        <w:gridCol w:w="1207"/>
        <w:gridCol w:w="495"/>
        <w:gridCol w:w="654"/>
      </w:tblGrid>
      <w:tr w:rsidR="009361FF" w:rsidRPr="00B83BC0" w14:paraId="30131F8A" w14:textId="77777777" w:rsidTr="00BD45AD">
        <w:trPr>
          <w:trHeight w:val="342"/>
        </w:trPr>
        <w:tc>
          <w:tcPr>
            <w:tcW w:w="26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62C46D5" w14:textId="77777777" w:rsidR="009361FF" w:rsidRPr="00B83BC0" w:rsidRDefault="009361FF" w:rsidP="00913CB0">
            <w:pPr>
              <w:pStyle w:val="TableHeader"/>
            </w:pPr>
            <w:r w:rsidRPr="00B83BC0">
              <w:t>Input data name</w:t>
            </w:r>
          </w:p>
        </w:tc>
        <w:tc>
          <w:tcPr>
            <w:tcW w:w="42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BA60C7A" w14:textId="77777777" w:rsidR="009361FF" w:rsidRPr="00B83BC0" w:rsidRDefault="009361FF" w:rsidP="00913CB0">
            <w:pPr>
              <w:pStyle w:val="TableHeader"/>
            </w:pPr>
            <w:r w:rsidRPr="00B83BC0">
              <w:t>Description</w:t>
            </w:r>
          </w:p>
        </w:tc>
        <w:tc>
          <w:tcPr>
            <w:tcW w:w="120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C399FE0" w14:textId="77777777" w:rsidR="009361FF" w:rsidRPr="00B83BC0" w:rsidRDefault="009361FF" w:rsidP="00913CB0">
            <w:pPr>
              <w:pStyle w:val="TableHeader"/>
            </w:pPr>
            <w:r w:rsidRPr="00B83BC0">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9B74272" w14:textId="77777777" w:rsidR="009361FF" w:rsidRPr="00B83BC0" w:rsidRDefault="009361FF" w:rsidP="00913CB0">
            <w:pPr>
              <w:pStyle w:val="TableHeader"/>
            </w:pPr>
            <w:r w:rsidRPr="00B83BC0">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67CE2BB" w14:textId="77777777" w:rsidR="009361FF" w:rsidRPr="00B83BC0" w:rsidRDefault="009361FF" w:rsidP="00913CB0">
            <w:pPr>
              <w:pStyle w:val="TableHeader"/>
            </w:pPr>
            <w:r w:rsidRPr="00B83BC0">
              <w:t>MOC</w:t>
            </w:r>
          </w:p>
        </w:tc>
      </w:tr>
      <w:tr w:rsidR="009361FF" w:rsidRPr="00B83BC0" w14:paraId="0183F60D"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68ADB17E" w14:textId="77777777" w:rsidR="009361FF" w:rsidRPr="001B7B30" w:rsidRDefault="009361FF" w:rsidP="00913CB0">
            <w:pPr>
              <w:pStyle w:val="TableText"/>
            </w:pPr>
            <w:r w:rsidRPr="001B7B30">
              <w:t>eid</w:t>
            </w:r>
          </w:p>
        </w:tc>
        <w:tc>
          <w:tcPr>
            <w:tcW w:w="4252" w:type="dxa"/>
            <w:tcBorders>
              <w:top w:val="single" w:sz="6" w:space="0" w:color="auto"/>
              <w:left w:val="single" w:sz="6" w:space="0" w:color="auto"/>
              <w:bottom w:val="single" w:sz="6" w:space="0" w:color="auto"/>
              <w:right w:val="single" w:sz="6" w:space="0" w:color="auto"/>
            </w:tcBorders>
            <w:vAlign w:val="center"/>
          </w:tcPr>
          <w:p w14:paraId="6A7F3019" w14:textId="77777777" w:rsidR="009361FF" w:rsidRDefault="009361FF" w:rsidP="00913CB0">
            <w:pPr>
              <w:pStyle w:val="TableText"/>
            </w:pPr>
            <w:r>
              <w:t>Identifies</w:t>
            </w:r>
            <w:r w:rsidRPr="001B7B30">
              <w:t xml:space="preserve"> the targeted eUICC.</w:t>
            </w:r>
          </w:p>
          <w:p w14:paraId="2C651C8E" w14:textId="1CA9F0C5" w:rsidR="009361FF" w:rsidRPr="001B7B30" w:rsidRDefault="009361FF" w:rsidP="00913CB0">
            <w:pPr>
              <w:pStyle w:val="TableText"/>
            </w:pPr>
            <w:r>
              <w:t>This information SHALL be set if available to the SM-DP+</w:t>
            </w:r>
            <w:r w:rsidR="007A7A8B">
              <w:t>.</w:t>
            </w:r>
          </w:p>
        </w:tc>
        <w:tc>
          <w:tcPr>
            <w:tcW w:w="1207" w:type="dxa"/>
            <w:tcBorders>
              <w:top w:val="single" w:sz="6" w:space="0" w:color="auto"/>
              <w:left w:val="single" w:sz="6" w:space="0" w:color="auto"/>
              <w:bottom w:val="single" w:sz="6" w:space="0" w:color="auto"/>
              <w:right w:val="single" w:sz="6" w:space="0" w:color="auto"/>
            </w:tcBorders>
            <w:vAlign w:val="center"/>
          </w:tcPr>
          <w:p w14:paraId="3E053586" w14:textId="77777777" w:rsidR="009361FF" w:rsidRPr="001B7B30" w:rsidRDefault="009361FF" w:rsidP="00913CB0">
            <w:pPr>
              <w:pStyle w:val="TableText"/>
            </w:pPr>
            <w:r w:rsidRPr="001B7B30">
              <w:t>EID</w:t>
            </w:r>
          </w:p>
        </w:tc>
        <w:tc>
          <w:tcPr>
            <w:tcW w:w="495" w:type="dxa"/>
            <w:tcBorders>
              <w:top w:val="single" w:sz="6" w:space="0" w:color="auto"/>
              <w:left w:val="single" w:sz="6" w:space="0" w:color="auto"/>
              <w:bottom w:val="single" w:sz="6" w:space="0" w:color="auto"/>
              <w:right w:val="single" w:sz="6" w:space="0" w:color="auto"/>
            </w:tcBorders>
            <w:vAlign w:val="center"/>
          </w:tcPr>
          <w:p w14:paraId="68E32986"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6DBCDD55" w14:textId="77777777" w:rsidR="009361FF" w:rsidRPr="001B7B30" w:rsidRDefault="009361FF" w:rsidP="00913CB0">
            <w:pPr>
              <w:pStyle w:val="TableText"/>
              <w:jc w:val="center"/>
            </w:pPr>
            <w:r>
              <w:t>C</w:t>
            </w:r>
          </w:p>
        </w:tc>
      </w:tr>
      <w:tr w:rsidR="009361FF" w:rsidRPr="00B83BC0" w14:paraId="593B412C"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3E83010D" w14:textId="77777777" w:rsidR="009361FF" w:rsidRPr="001B7B30" w:rsidRDefault="009361FF" w:rsidP="00913CB0">
            <w:pPr>
              <w:pStyle w:val="TableText"/>
            </w:pPr>
            <w:r w:rsidRPr="001B7B30">
              <w:t>iccid</w:t>
            </w:r>
          </w:p>
        </w:tc>
        <w:tc>
          <w:tcPr>
            <w:tcW w:w="4252" w:type="dxa"/>
            <w:tcBorders>
              <w:top w:val="single" w:sz="6" w:space="0" w:color="auto"/>
              <w:left w:val="single" w:sz="6" w:space="0" w:color="auto"/>
              <w:bottom w:val="single" w:sz="6" w:space="0" w:color="auto"/>
              <w:right w:val="single" w:sz="6" w:space="0" w:color="auto"/>
            </w:tcBorders>
            <w:vAlign w:val="center"/>
          </w:tcPr>
          <w:p w14:paraId="42CC2FA2" w14:textId="71C9034F" w:rsidR="009361FF" w:rsidRPr="001B7B30" w:rsidRDefault="009361FF" w:rsidP="00913CB0">
            <w:pPr>
              <w:pStyle w:val="TableText"/>
            </w:pPr>
            <w:r w:rsidRPr="001B7B30">
              <w:t>Identifi</w:t>
            </w:r>
            <w:r>
              <w:t>es</w:t>
            </w:r>
            <w:r w:rsidRPr="001B7B30">
              <w:t xml:space="preserve"> </w:t>
            </w:r>
            <w:r>
              <w:t xml:space="preserve">the </w:t>
            </w:r>
            <w:r w:rsidRPr="001B7B30">
              <w:t xml:space="preserve">Profile to download </w:t>
            </w:r>
            <w:r w:rsidR="00302EEF">
              <w:t xml:space="preserve">to </w:t>
            </w:r>
            <w:r w:rsidRPr="001B7B30">
              <w:t>and install in the eUICC.</w:t>
            </w:r>
            <w:r w:rsidR="00944C2F" w:rsidRPr="00CF102B">
              <w:rPr>
                <w:rFonts w:eastAsia="Times New Roman" w:hint="eastAsia"/>
                <w:lang w:eastAsia="ko-KR"/>
              </w:rPr>
              <w:t xml:space="preserve"> This SHALL only be present if this function is called in the context of Profile Download and Installation</w:t>
            </w:r>
            <w:r w:rsidR="00900259" w:rsidRPr="00CF102B">
              <w:rPr>
                <w:rFonts w:eastAsia="Times New Roman"/>
                <w:lang w:eastAsia="ko-KR"/>
              </w:rPr>
              <w:t xml:space="preserve"> and for </w:t>
            </w:r>
            <w:r w:rsidR="00900259" w:rsidRPr="002A7219">
              <w:t>Profile Management Operation</w:t>
            </w:r>
            <w:r w:rsidR="00900259">
              <w:t>s</w:t>
            </w:r>
            <w:r w:rsidR="00944C2F" w:rsidRPr="00CF102B">
              <w:rPr>
                <w:rFonts w:eastAsia="Times New Roman" w:hint="eastAsia"/>
                <w:lang w:eastAsia="ko-KR"/>
              </w:rPr>
              <w:t>.</w:t>
            </w:r>
          </w:p>
        </w:tc>
        <w:tc>
          <w:tcPr>
            <w:tcW w:w="1207" w:type="dxa"/>
            <w:tcBorders>
              <w:top w:val="single" w:sz="6" w:space="0" w:color="auto"/>
              <w:left w:val="single" w:sz="6" w:space="0" w:color="auto"/>
              <w:bottom w:val="single" w:sz="6" w:space="0" w:color="auto"/>
              <w:right w:val="single" w:sz="6" w:space="0" w:color="auto"/>
            </w:tcBorders>
            <w:vAlign w:val="center"/>
          </w:tcPr>
          <w:p w14:paraId="2E4C2BF9" w14:textId="77777777" w:rsidR="009361FF" w:rsidRPr="001B7B30" w:rsidRDefault="009361FF" w:rsidP="00913CB0">
            <w:pPr>
              <w:pStyle w:val="TableText"/>
            </w:pPr>
            <w:r w:rsidRPr="001B7B30">
              <w:t>ICCID</w:t>
            </w:r>
          </w:p>
        </w:tc>
        <w:tc>
          <w:tcPr>
            <w:tcW w:w="495" w:type="dxa"/>
            <w:tcBorders>
              <w:top w:val="single" w:sz="6" w:space="0" w:color="auto"/>
              <w:left w:val="single" w:sz="6" w:space="0" w:color="auto"/>
              <w:bottom w:val="single" w:sz="6" w:space="0" w:color="auto"/>
              <w:right w:val="single" w:sz="6" w:space="0" w:color="auto"/>
            </w:tcBorders>
            <w:vAlign w:val="center"/>
          </w:tcPr>
          <w:p w14:paraId="3B3FCC4B"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198D351C" w14:textId="3B04DC58" w:rsidR="009361FF" w:rsidRPr="001B7B30" w:rsidRDefault="00944C2F" w:rsidP="00913CB0">
            <w:pPr>
              <w:pStyle w:val="TableText"/>
              <w:jc w:val="center"/>
            </w:pPr>
            <w:r>
              <w:t>C</w:t>
            </w:r>
          </w:p>
        </w:tc>
      </w:tr>
      <w:tr w:rsidR="00944C2F" w:rsidRPr="00B83BC0" w14:paraId="46231F93"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B761E45" w14:textId="77777777" w:rsidR="00944C2F" w:rsidRPr="00944C2F" w:rsidRDefault="00944C2F" w:rsidP="00944C2F">
            <w:pPr>
              <w:pStyle w:val="TableText"/>
            </w:pPr>
            <w:r w:rsidRPr="00944C2F">
              <w:rPr>
                <w:rFonts w:hint="eastAsia"/>
              </w:rPr>
              <w:t>matchingId</w:t>
            </w:r>
          </w:p>
        </w:tc>
        <w:tc>
          <w:tcPr>
            <w:tcW w:w="4252" w:type="dxa"/>
            <w:tcBorders>
              <w:top w:val="single" w:sz="6" w:space="0" w:color="auto"/>
              <w:left w:val="single" w:sz="6" w:space="0" w:color="auto"/>
              <w:bottom w:val="single" w:sz="6" w:space="0" w:color="auto"/>
              <w:right w:val="single" w:sz="6" w:space="0" w:color="auto"/>
            </w:tcBorders>
            <w:vAlign w:val="center"/>
          </w:tcPr>
          <w:p w14:paraId="4D73F03E" w14:textId="6EA9D1FE" w:rsidR="00944C2F" w:rsidRPr="00944C2F" w:rsidRDefault="00944C2F">
            <w:pPr>
              <w:pStyle w:val="TableText"/>
            </w:pPr>
            <w:r w:rsidRPr="00944C2F">
              <w:rPr>
                <w:rFonts w:hint="eastAsia"/>
              </w:rPr>
              <w:t>Identifies the RPM order</w:t>
            </w:r>
            <w:r w:rsidR="008E1CFB">
              <w:t xml:space="preserve"> </w:t>
            </w:r>
            <w:r w:rsidR="003E1414">
              <w:t xml:space="preserve">to download </w:t>
            </w:r>
            <w:r w:rsidR="00302EEF">
              <w:t>to</w:t>
            </w:r>
            <w:r w:rsidR="003E1414">
              <w:t xml:space="preserve"> the eUICC</w:t>
            </w:r>
            <w:r w:rsidRPr="00944C2F">
              <w:rPr>
                <w:rFonts w:hint="eastAsia"/>
              </w:rPr>
              <w:t xml:space="preserve">. This SHALL </w:t>
            </w:r>
            <w:r w:rsidR="003E1414">
              <w:t xml:space="preserve">only </w:t>
            </w:r>
            <w:r w:rsidRPr="00944C2F">
              <w:rPr>
                <w:rFonts w:hint="eastAsia"/>
              </w:rPr>
              <w:t>be present if</w:t>
            </w:r>
            <w:r w:rsidR="003E1414">
              <w:t xml:space="preserve"> this function is called in the context of RPM Download and Execution</w:t>
            </w:r>
            <w:r w:rsidRPr="00944C2F">
              <w:rPr>
                <w:rFonts w:hint="eastAsia"/>
              </w:rPr>
              <w:t>.</w:t>
            </w:r>
          </w:p>
        </w:tc>
        <w:tc>
          <w:tcPr>
            <w:tcW w:w="1207" w:type="dxa"/>
            <w:tcBorders>
              <w:top w:val="single" w:sz="6" w:space="0" w:color="auto"/>
              <w:left w:val="single" w:sz="6" w:space="0" w:color="auto"/>
              <w:bottom w:val="single" w:sz="6" w:space="0" w:color="auto"/>
              <w:right w:val="single" w:sz="6" w:space="0" w:color="auto"/>
            </w:tcBorders>
            <w:vAlign w:val="center"/>
          </w:tcPr>
          <w:p w14:paraId="73D456AF" w14:textId="77777777" w:rsidR="00944C2F" w:rsidRPr="00944C2F" w:rsidRDefault="00944C2F" w:rsidP="00944C2F">
            <w:pPr>
              <w:pStyle w:val="TableText"/>
            </w:pPr>
            <w:r w:rsidRPr="00944C2F">
              <w:rPr>
                <w:rFonts w:hint="eastAsia"/>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340E6173" w14:textId="77777777" w:rsidR="00944C2F" w:rsidRPr="00944C2F" w:rsidRDefault="00944C2F" w:rsidP="00944C2F">
            <w:pPr>
              <w:pStyle w:val="TableText"/>
              <w:jc w:val="center"/>
            </w:pPr>
            <w:r w:rsidRPr="00944C2F">
              <w:rPr>
                <w:rFonts w:hint="eastAsia"/>
              </w:rPr>
              <w:t>1</w:t>
            </w:r>
          </w:p>
        </w:tc>
        <w:tc>
          <w:tcPr>
            <w:tcW w:w="654" w:type="dxa"/>
            <w:tcBorders>
              <w:top w:val="single" w:sz="6" w:space="0" w:color="auto"/>
              <w:left w:val="single" w:sz="6" w:space="0" w:color="auto"/>
              <w:bottom w:val="single" w:sz="6" w:space="0" w:color="auto"/>
              <w:right w:val="single" w:sz="4" w:space="0" w:color="auto"/>
            </w:tcBorders>
            <w:vAlign w:val="center"/>
          </w:tcPr>
          <w:p w14:paraId="26BD4595" w14:textId="77777777" w:rsidR="00944C2F" w:rsidRPr="00944C2F" w:rsidDel="00CB1721" w:rsidRDefault="00944C2F" w:rsidP="00944C2F">
            <w:pPr>
              <w:pStyle w:val="TableText"/>
              <w:jc w:val="center"/>
            </w:pPr>
            <w:r w:rsidRPr="00944C2F">
              <w:rPr>
                <w:rFonts w:hint="eastAsia"/>
              </w:rPr>
              <w:t>C</w:t>
            </w:r>
          </w:p>
        </w:tc>
      </w:tr>
      <w:tr w:rsidR="008E1CFB" w:rsidRPr="00B83BC0" w14:paraId="4CF397B3"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455E805" w14:textId="77777777" w:rsidR="008E1CFB" w:rsidRPr="00944C2F" w:rsidRDefault="008E1CFB" w:rsidP="00DD5539">
            <w:pPr>
              <w:pStyle w:val="TableText"/>
            </w:pPr>
            <w:r>
              <w:t>notificationReceiver</w:t>
            </w:r>
            <w:r>
              <w:rPr>
                <w:rFonts w:eastAsiaTheme="minorEastAsia" w:hint="eastAsia"/>
                <w:lang w:eastAsia="ko-KR"/>
              </w:rPr>
              <w:t>Identifier</w:t>
            </w:r>
          </w:p>
        </w:tc>
        <w:tc>
          <w:tcPr>
            <w:tcW w:w="4252" w:type="dxa"/>
            <w:tcBorders>
              <w:top w:val="single" w:sz="6" w:space="0" w:color="auto"/>
              <w:left w:val="single" w:sz="6" w:space="0" w:color="auto"/>
              <w:bottom w:val="single" w:sz="6" w:space="0" w:color="auto"/>
              <w:right w:val="single" w:sz="6" w:space="0" w:color="auto"/>
            </w:tcBorders>
            <w:vAlign w:val="center"/>
          </w:tcPr>
          <w:p w14:paraId="7EB2F043" w14:textId="77777777" w:rsidR="008E1CFB" w:rsidRPr="00944C2F" w:rsidRDefault="008E1CFB" w:rsidP="00DD5539">
            <w:pPr>
              <w:pStyle w:val="TableText"/>
            </w:pPr>
            <w:r>
              <w:rPr>
                <w:rFonts w:eastAsiaTheme="minorEastAsia" w:hint="eastAsia"/>
                <w:lang w:eastAsia="ko-KR"/>
              </w:rPr>
              <w:t xml:space="preserve">Echoes the Function </w:t>
            </w:r>
            <w:r>
              <w:rPr>
                <w:rFonts w:eastAsiaTheme="minorEastAsia"/>
                <w:lang w:eastAsia="ko-KR"/>
              </w:rPr>
              <w:t>Requester</w:t>
            </w:r>
            <w:r>
              <w:rPr>
                <w:rFonts w:eastAsiaTheme="minorEastAsia" w:hint="eastAsia"/>
                <w:lang w:eastAsia="ko-KR"/>
              </w:rPr>
              <w:t xml:space="preserve"> Identifier </w:t>
            </w:r>
            <w:r>
              <w:rPr>
                <w:rFonts w:eastAsiaTheme="minorEastAsia"/>
                <w:lang w:eastAsia="ko-KR"/>
              </w:rPr>
              <w:t xml:space="preserve">of </w:t>
            </w:r>
            <w:r>
              <w:rPr>
                <w:rFonts w:eastAsiaTheme="minorEastAsia" w:hint="eastAsia"/>
                <w:lang w:eastAsia="ko-KR"/>
              </w:rPr>
              <w:t>the relevant Profile download order or RPM order. This SHALL be present if this function is called in the context of Profile Download and Installation or RPM Download and Execution.</w:t>
            </w:r>
          </w:p>
        </w:tc>
        <w:tc>
          <w:tcPr>
            <w:tcW w:w="1207" w:type="dxa"/>
            <w:tcBorders>
              <w:top w:val="single" w:sz="6" w:space="0" w:color="auto"/>
              <w:left w:val="single" w:sz="6" w:space="0" w:color="auto"/>
              <w:bottom w:val="single" w:sz="6" w:space="0" w:color="auto"/>
              <w:right w:val="single" w:sz="6" w:space="0" w:color="auto"/>
            </w:tcBorders>
            <w:vAlign w:val="center"/>
          </w:tcPr>
          <w:p w14:paraId="31B8427C" w14:textId="77777777" w:rsidR="008E1CFB" w:rsidRPr="00944C2F" w:rsidRDefault="008E1CFB" w:rsidP="00DD5539">
            <w:pPr>
              <w:pStyle w:val="TableText"/>
            </w:pPr>
            <w:r>
              <w:rPr>
                <w:rFonts w:eastAsiaTheme="minorEastAsia" w:hint="eastAsia"/>
                <w:lang w:eastAsia="ko-KR"/>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04DB6A8A" w14:textId="77777777" w:rsidR="008E1CFB" w:rsidRPr="00944C2F" w:rsidRDefault="008E1CFB" w:rsidP="00DD5539">
            <w:pPr>
              <w:pStyle w:val="TableText"/>
              <w:jc w:val="center"/>
            </w:pPr>
            <w:r>
              <w:rPr>
                <w:rFonts w:eastAsiaTheme="minorEastAsia" w:hint="eastAsia"/>
                <w:lang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7092DB4A" w14:textId="77777777" w:rsidR="008E1CFB" w:rsidRPr="00944C2F" w:rsidRDefault="008E1CFB" w:rsidP="00DD5539">
            <w:pPr>
              <w:pStyle w:val="TableText"/>
              <w:jc w:val="center"/>
            </w:pPr>
            <w:r>
              <w:rPr>
                <w:rFonts w:eastAsiaTheme="minorEastAsia" w:hint="eastAsia"/>
                <w:lang w:eastAsia="ko-KR"/>
              </w:rPr>
              <w:t>C</w:t>
            </w:r>
          </w:p>
        </w:tc>
      </w:tr>
      <w:tr w:rsidR="008E1CFB" w:rsidRPr="00B83BC0" w14:paraId="70D445A4"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380F8492" w14:textId="77777777" w:rsidR="008E1CFB" w:rsidRPr="00944C2F" w:rsidRDefault="008E1CFB" w:rsidP="00DD5539">
            <w:pPr>
              <w:pStyle w:val="TableText"/>
            </w:pPr>
            <w:r>
              <w:t>notification</w:t>
            </w:r>
            <w:r>
              <w:rPr>
                <w:rFonts w:eastAsiaTheme="minorEastAsia" w:hint="eastAsia"/>
                <w:lang w:eastAsia="ko-KR"/>
              </w:rPr>
              <w:t>Identifier</w:t>
            </w:r>
          </w:p>
        </w:tc>
        <w:tc>
          <w:tcPr>
            <w:tcW w:w="4252" w:type="dxa"/>
            <w:tcBorders>
              <w:top w:val="single" w:sz="6" w:space="0" w:color="auto"/>
              <w:left w:val="single" w:sz="6" w:space="0" w:color="auto"/>
              <w:bottom w:val="single" w:sz="6" w:space="0" w:color="auto"/>
              <w:right w:val="single" w:sz="6" w:space="0" w:color="auto"/>
            </w:tcBorders>
            <w:vAlign w:val="center"/>
          </w:tcPr>
          <w:p w14:paraId="465DA703" w14:textId="77777777" w:rsidR="008E1CFB" w:rsidRPr="00944C2F" w:rsidRDefault="008E1CFB" w:rsidP="00DD5539">
            <w:pPr>
              <w:pStyle w:val="TableText"/>
            </w:pPr>
            <w:r>
              <w:rPr>
                <w:rFonts w:eastAsiaTheme="minorEastAsia" w:hint="eastAsia"/>
                <w:lang w:eastAsia="ko-KR"/>
              </w:rPr>
              <w:t xml:space="preserve">Echoes the Function Call Identifier </w:t>
            </w:r>
            <w:r>
              <w:rPr>
                <w:rFonts w:eastAsiaTheme="minorEastAsia"/>
                <w:lang w:eastAsia="ko-KR"/>
              </w:rPr>
              <w:t xml:space="preserve">of </w:t>
            </w:r>
            <w:r>
              <w:rPr>
                <w:rFonts w:eastAsiaTheme="minorEastAsia" w:hint="eastAsia"/>
                <w:lang w:eastAsia="ko-KR"/>
              </w:rPr>
              <w:t>the relevant Profile download order or RPM order. This SHALL be present if this function is called in the context of Profile Download and Installation or RPM Download and Execution.</w:t>
            </w:r>
          </w:p>
        </w:tc>
        <w:tc>
          <w:tcPr>
            <w:tcW w:w="1207" w:type="dxa"/>
            <w:tcBorders>
              <w:top w:val="single" w:sz="6" w:space="0" w:color="auto"/>
              <w:left w:val="single" w:sz="6" w:space="0" w:color="auto"/>
              <w:bottom w:val="single" w:sz="6" w:space="0" w:color="auto"/>
              <w:right w:val="single" w:sz="6" w:space="0" w:color="auto"/>
            </w:tcBorders>
            <w:vAlign w:val="center"/>
          </w:tcPr>
          <w:p w14:paraId="11DCECFE" w14:textId="77777777" w:rsidR="008E1CFB" w:rsidRPr="00944C2F" w:rsidRDefault="008E1CFB" w:rsidP="00DD5539">
            <w:pPr>
              <w:pStyle w:val="TableText"/>
            </w:pPr>
            <w:r>
              <w:rPr>
                <w:rFonts w:eastAsiaTheme="minorEastAsia" w:hint="eastAsia"/>
                <w:lang w:eastAsia="ko-KR"/>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637C8A03" w14:textId="77777777" w:rsidR="008E1CFB" w:rsidRPr="00944C2F" w:rsidRDefault="008E1CFB" w:rsidP="00DD5539">
            <w:pPr>
              <w:pStyle w:val="TableText"/>
              <w:jc w:val="center"/>
            </w:pPr>
            <w:r>
              <w:rPr>
                <w:rFonts w:eastAsiaTheme="minorEastAsia" w:hint="eastAsia"/>
                <w:lang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3BC788B4" w14:textId="77777777" w:rsidR="008E1CFB" w:rsidRPr="00944C2F" w:rsidRDefault="008E1CFB" w:rsidP="00DD5539">
            <w:pPr>
              <w:pStyle w:val="TableText"/>
              <w:jc w:val="center"/>
            </w:pPr>
            <w:r>
              <w:rPr>
                <w:rFonts w:eastAsiaTheme="minorEastAsia" w:hint="eastAsia"/>
                <w:lang w:eastAsia="ko-KR"/>
              </w:rPr>
              <w:t>C</w:t>
            </w:r>
          </w:p>
        </w:tc>
      </w:tr>
      <w:tr w:rsidR="009361FF" w:rsidRPr="00B83BC0" w14:paraId="00F34502"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1401232" w14:textId="77777777" w:rsidR="009361FF" w:rsidRPr="001B7B30" w:rsidRDefault="009361FF" w:rsidP="00913CB0">
            <w:pPr>
              <w:pStyle w:val="TableText"/>
            </w:pPr>
            <w:r w:rsidRPr="001B7B30">
              <w:t>profileType</w:t>
            </w:r>
          </w:p>
        </w:tc>
        <w:tc>
          <w:tcPr>
            <w:tcW w:w="4252" w:type="dxa"/>
            <w:tcBorders>
              <w:top w:val="single" w:sz="6" w:space="0" w:color="auto"/>
              <w:left w:val="single" w:sz="6" w:space="0" w:color="auto"/>
              <w:bottom w:val="single" w:sz="6" w:space="0" w:color="auto"/>
              <w:right w:val="single" w:sz="6" w:space="0" w:color="auto"/>
            </w:tcBorders>
            <w:vAlign w:val="center"/>
          </w:tcPr>
          <w:p w14:paraId="2206E082" w14:textId="5D259372" w:rsidR="009361FF" w:rsidRPr="001B7B30" w:rsidRDefault="009361FF" w:rsidP="00913CB0">
            <w:pPr>
              <w:pStyle w:val="TableText"/>
            </w:pPr>
            <w:r w:rsidRPr="001B7B30">
              <w:t>Identifi</w:t>
            </w:r>
            <w:r>
              <w:t xml:space="preserve">es the </w:t>
            </w:r>
            <w:r w:rsidRPr="001B7B30">
              <w:t xml:space="preserve">Profile </w:t>
            </w:r>
            <w:r>
              <w:t>T</w:t>
            </w:r>
            <w:r w:rsidRPr="001B7B30">
              <w:t>ype to dow</w:t>
            </w:r>
            <w:r>
              <w:t xml:space="preserve">nload </w:t>
            </w:r>
            <w:r w:rsidR="00302EEF">
              <w:t xml:space="preserve">to </w:t>
            </w:r>
            <w:r>
              <w:t>and install in the eUICC.</w:t>
            </w:r>
            <w:r w:rsidR="00944C2F" w:rsidRPr="00CF102B">
              <w:rPr>
                <w:rFonts w:eastAsia="Times New Roman" w:hint="eastAsia"/>
                <w:lang w:eastAsia="ko-KR"/>
              </w:rPr>
              <w:t xml:space="preserve"> This SHALL only be present if this function is called in the context of Profile Download and Installation</w:t>
            </w:r>
            <w:r w:rsidR="00944C2F" w:rsidRPr="00CF102B">
              <w:rPr>
                <w:rFonts w:eastAsia="Times New Roman"/>
                <w:lang w:eastAsia="ko-KR"/>
              </w:rPr>
              <w:t>.</w:t>
            </w:r>
          </w:p>
        </w:tc>
        <w:tc>
          <w:tcPr>
            <w:tcW w:w="1207" w:type="dxa"/>
            <w:tcBorders>
              <w:top w:val="single" w:sz="6" w:space="0" w:color="auto"/>
              <w:left w:val="single" w:sz="6" w:space="0" w:color="auto"/>
              <w:bottom w:val="single" w:sz="6" w:space="0" w:color="auto"/>
              <w:right w:val="single" w:sz="6" w:space="0" w:color="auto"/>
            </w:tcBorders>
            <w:vAlign w:val="center"/>
          </w:tcPr>
          <w:p w14:paraId="7CDF949E" w14:textId="77777777" w:rsidR="009361FF" w:rsidRPr="001B7B30" w:rsidRDefault="009361FF" w:rsidP="00913CB0">
            <w:pPr>
              <w:pStyle w:val="TableText"/>
            </w:pPr>
            <w:r w:rsidRPr="001B7B30">
              <w:t>String</w:t>
            </w:r>
          </w:p>
        </w:tc>
        <w:tc>
          <w:tcPr>
            <w:tcW w:w="495" w:type="dxa"/>
            <w:tcBorders>
              <w:top w:val="single" w:sz="6" w:space="0" w:color="auto"/>
              <w:left w:val="single" w:sz="6" w:space="0" w:color="auto"/>
              <w:bottom w:val="single" w:sz="6" w:space="0" w:color="auto"/>
              <w:right w:val="single" w:sz="6" w:space="0" w:color="auto"/>
            </w:tcBorders>
            <w:vAlign w:val="center"/>
          </w:tcPr>
          <w:p w14:paraId="285576D9"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71BD29A3" w14:textId="03EA0127" w:rsidR="009361FF" w:rsidRPr="001B7B30" w:rsidRDefault="00944C2F" w:rsidP="00913CB0">
            <w:pPr>
              <w:pStyle w:val="TableText"/>
              <w:jc w:val="center"/>
            </w:pPr>
            <w:r>
              <w:t>C</w:t>
            </w:r>
          </w:p>
        </w:tc>
      </w:tr>
      <w:tr w:rsidR="009361FF" w:rsidRPr="00B83BC0" w14:paraId="36E3C036"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FAB1BB2" w14:textId="77777777" w:rsidR="009361FF" w:rsidRPr="001B7B30" w:rsidRDefault="009361FF" w:rsidP="00913CB0">
            <w:pPr>
              <w:pStyle w:val="TableText"/>
            </w:pPr>
            <w:r>
              <w:t>timestamp</w:t>
            </w:r>
          </w:p>
        </w:tc>
        <w:tc>
          <w:tcPr>
            <w:tcW w:w="4252" w:type="dxa"/>
            <w:tcBorders>
              <w:top w:val="single" w:sz="6" w:space="0" w:color="auto"/>
              <w:left w:val="single" w:sz="6" w:space="0" w:color="auto"/>
              <w:bottom w:val="single" w:sz="6" w:space="0" w:color="auto"/>
              <w:right w:val="single" w:sz="6" w:space="0" w:color="auto"/>
            </w:tcBorders>
            <w:vAlign w:val="center"/>
          </w:tcPr>
          <w:p w14:paraId="7D960A1E" w14:textId="759F4C47" w:rsidR="00900259" w:rsidRDefault="009361FF" w:rsidP="00900259">
            <w:pPr>
              <w:pStyle w:val="TableText"/>
            </w:pPr>
            <w:r>
              <w:t xml:space="preserve">Indicates </w:t>
            </w:r>
            <w:r w:rsidRPr="001B7B30">
              <w:t>the date/time when th</w:t>
            </w:r>
            <w:r>
              <w:t>e operation has been performed</w:t>
            </w:r>
            <w:r w:rsidR="00900259">
              <w:t xml:space="preserve"> or </w:t>
            </w:r>
            <w:r w:rsidR="00900259" w:rsidRPr="00DE6C23">
              <w:t xml:space="preserve">when the </w:t>
            </w:r>
            <w:r w:rsidR="002C5DEC">
              <w:t>Notification</w:t>
            </w:r>
            <w:r w:rsidR="00900259" w:rsidRPr="00DE6C23">
              <w:t xml:space="preserve"> has been received by the SM-DP+</w:t>
            </w:r>
            <w:r w:rsidR="00900259">
              <w:t>.</w:t>
            </w:r>
          </w:p>
          <w:p w14:paraId="32523776" w14:textId="7B3E2624" w:rsidR="009361FF" w:rsidRPr="001B7B30" w:rsidRDefault="00900259" w:rsidP="00900259">
            <w:pPr>
              <w:pStyle w:val="TableText"/>
            </w:pPr>
            <w:r>
              <w:t>NOTE: In the latter case, t</w:t>
            </w:r>
            <w:r w:rsidRPr="00DE6C23">
              <w:t xml:space="preserve">his is not the time when the </w:t>
            </w:r>
            <w:r w:rsidR="002C5DEC">
              <w:t>Notification</w:t>
            </w:r>
            <w:r w:rsidRPr="00DE6C23">
              <w:t xml:space="preserve"> was generated</w:t>
            </w:r>
            <w:r w:rsidR="009361FF">
              <w:t>.</w:t>
            </w:r>
          </w:p>
        </w:tc>
        <w:tc>
          <w:tcPr>
            <w:tcW w:w="1207" w:type="dxa"/>
            <w:tcBorders>
              <w:top w:val="single" w:sz="6" w:space="0" w:color="auto"/>
              <w:left w:val="single" w:sz="6" w:space="0" w:color="auto"/>
              <w:bottom w:val="single" w:sz="6" w:space="0" w:color="auto"/>
              <w:right w:val="single" w:sz="6" w:space="0" w:color="auto"/>
            </w:tcBorders>
            <w:vAlign w:val="center"/>
          </w:tcPr>
          <w:p w14:paraId="172666E6" w14:textId="77777777" w:rsidR="009361FF" w:rsidRPr="001B7B30" w:rsidRDefault="009361FF" w:rsidP="00913CB0">
            <w:pPr>
              <w:pStyle w:val="TableText"/>
            </w:pPr>
            <w:r w:rsidRPr="001B7B30">
              <w:t>DATETIME</w:t>
            </w:r>
          </w:p>
        </w:tc>
        <w:tc>
          <w:tcPr>
            <w:tcW w:w="495" w:type="dxa"/>
            <w:tcBorders>
              <w:top w:val="single" w:sz="6" w:space="0" w:color="auto"/>
              <w:left w:val="single" w:sz="6" w:space="0" w:color="auto"/>
              <w:bottom w:val="single" w:sz="6" w:space="0" w:color="auto"/>
              <w:right w:val="single" w:sz="6" w:space="0" w:color="auto"/>
            </w:tcBorders>
            <w:vAlign w:val="center"/>
          </w:tcPr>
          <w:p w14:paraId="37464A27" w14:textId="77777777" w:rsidR="009361FF" w:rsidRPr="001B7B30" w:rsidRDefault="009361FF" w:rsidP="00913CB0">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1E978C08" w14:textId="77777777" w:rsidR="009361FF" w:rsidRPr="001B7B30" w:rsidRDefault="009361FF" w:rsidP="00913CB0">
            <w:pPr>
              <w:pStyle w:val="TableText"/>
              <w:jc w:val="center"/>
            </w:pPr>
            <w:r w:rsidRPr="001B7B30">
              <w:t>M</w:t>
            </w:r>
          </w:p>
        </w:tc>
      </w:tr>
      <w:tr w:rsidR="009361FF" w:rsidRPr="00B83BC0" w14:paraId="3ED852C5"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A519F06" w14:textId="433ADCA8" w:rsidR="009361FF" w:rsidRDefault="00900259" w:rsidP="00900259">
            <w:pPr>
              <w:pStyle w:val="TableText"/>
            </w:pPr>
            <w:r>
              <w:t>notificationEvent</w:t>
            </w:r>
          </w:p>
        </w:tc>
        <w:tc>
          <w:tcPr>
            <w:tcW w:w="4252" w:type="dxa"/>
            <w:tcBorders>
              <w:top w:val="single" w:sz="6" w:space="0" w:color="auto"/>
              <w:left w:val="single" w:sz="6" w:space="0" w:color="auto"/>
              <w:bottom w:val="single" w:sz="6" w:space="0" w:color="auto"/>
              <w:right w:val="single" w:sz="6" w:space="0" w:color="auto"/>
            </w:tcBorders>
            <w:vAlign w:val="center"/>
          </w:tcPr>
          <w:p w14:paraId="084E86FE" w14:textId="268D824C" w:rsidR="009361FF" w:rsidRDefault="009361FF" w:rsidP="00913CB0">
            <w:pPr>
              <w:pStyle w:val="TableText"/>
            </w:pPr>
            <w:r>
              <w:t xml:space="preserve">Indicates the step reached within the </w:t>
            </w:r>
            <w:r w:rsidRPr="001B7B30">
              <w:t xml:space="preserve">Profile </w:t>
            </w:r>
            <w:r>
              <w:t>D</w:t>
            </w:r>
            <w:r w:rsidRPr="001B7B30">
              <w:t xml:space="preserve">ownload </w:t>
            </w:r>
            <w:r>
              <w:t xml:space="preserve">and Installation </w:t>
            </w:r>
            <w:r w:rsidR="00900259">
              <w:t xml:space="preserve">or RPM Download </w:t>
            </w:r>
            <w:r>
              <w:t>procedure</w:t>
            </w:r>
            <w:r w:rsidR="00900259">
              <w:t xml:space="preserve"> or the </w:t>
            </w:r>
            <w:r w:rsidR="00900259" w:rsidRPr="002A7219">
              <w:t>Profile Management Operation</w:t>
            </w:r>
            <w:r w:rsidR="00900259">
              <w:t xml:space="preserve"> that was executed</w:t>
            </w:r>
            <w:r>
              <w:t>.</w:t>
            </w:r>
          </w:p>
          <w:p w14:paraId="479D81A2" w14:textId="442FE84E" w:rsidR="009361FF" w:rsidRDefault="009361FF" w:rsidP="00913CB0">
            <w:pPr>
              <w:pStyle w:val="TableText"/>
            </w:pPr>
            <w:r>
              <w:t xml:space="preserve">Defined </w:t>
            </w:r>
            <w:r w:rsidR="00900259">
              <w:t>events</w:t>
            </w:r>
            <w:r>
              <w:t xml:space="preserve"> are</w:t>
            </w:r>
            <w:r w:rsidRPr="00EA3172">
              <w:rPr>
                <w:vertAlign w:val="superscript"/>
              </w:rPr>
              <w:t xml:space="preserve"> (1)</w:t>
            </w:r>
            <w:r>
              <w:t>:</w:t>
            </w:r>
          </w:p>
          <w:p w14:paraId="00830902" w14:textId="71A0055D" w:rsidR="009361FF" w:rsidRDefault="009361FF" w:rsidP="00913CB0">
            <w:pPr>
              <w:pStyle w:val="TableText"/>
            </w:pPr>
            <w:r>
              <w:t xml:space="preserve">1 -&gt; Eligibility </w:t>
            </w:r>
            <w:r w:rsidR="00B379B7">
              <w:t xml:space="preserve">and </w:t>
            </w:r>
            <w:r w:rsidR="00FA1F65">
              <w:t>attemp</w:t>
            </w:r>
            <w:r w:rsidR="0066750E">
              <w:t>t</w:t>
            </w:r>
            <w:r w:rsidR="00FA1F65">
              <w:t xml:space="preserve"> </w:t>
            </w:r>
            <w:r w:rsidR="00B379B7">
              <w:t xml:space="preserve">limit </w:t>
            </w:r>
            <w:r>
              <w:t>check</w:t>
            </w:r>
          </w:p>
          <w:p w14:paraId="3DFD4D72" w14:textId="065AB7CD" w:rsidR="009361FF" w:rsidRDefault="009361FF" w:rsidP="00913CB0">
            <w:pPr>
              <w:pStyle w:val="TableText"/>
            </w:pPr>
            <w:r>
              <w:lastRenderedPageBreak/>
              <w:t xml:space="preserve">2 -&gt; </w:t>
            </w:r>
            <w:r w:rsidR="007B0907">
              <w:t>Confirmation Failure</w:t>
            </w:r>
          </w:p>
          <w:p w14:paraId="3990DF57" w14:textId="693C8052" w:rsidR="009361FF" w:rsidRDefault="009361FF" w:rsidP="00913CB0">
            <w:pPr>
              <w:pStyle w:val="TableText"/>
            </w:pPr>
            <w:r>
              <w:t>3 -&gt; BPP download</w:t>
            </w:r>
            <w:r w:rsidR="00944C2F" w:rsidRPr="00CF102B">
              <w:rPr>
                <w:rFonts w:eastAsia="Times New Roman" w:hint="eastAsia"/>
                <w:lang w:eastAsia="ko-KR"/>
              </w:rPr>
              <w:t xml:space="preserve"> or RPM download</w:t>
            </w:r>
          </w:p>
          <w:p w14:paraId="7DF979D2" w14:textId="01D43950" w:rsidR="009361FF" w:rsidRPr="00CF102B" w:rsidRDefault="009361FF" w:rsidP="00900259">
            <w:pPr>
              <w:pStyle w:val="TableText"/>
              <w:rPr>
                <w:rFonts w:eastAsia="Times New Roman"/>
                <w:lang w:eastAsia="ko-KR"/>
              </w:rPr>
            </w:pPr>
            <w:r>
              <w:t>4 -&gt; BPP installation</w:t>
            </w:r>
            <w:r w:rsidR="00944C2F" w:rsidRPr="00CF102B">
              <w:rPr>
                <w:rFonts w:eastAsia="Times New Roman" w:hint="eastAsia"/>
                <w:lang w:eastAsia="ko-KR"/>
              </w:rPr>
              <w:t xml:space="preserve"> or RPM </w:t>
            </w:r>
            <w:r w:rsidR="00944C2F" w:rsidRPr="00CF102B">
              <w:rPr>
                <w:rFonts w:eastAsia="Times New Roman"/>
                <w:lang w:eastAsia="ko-KR"/>
              </w:rPr>
              <w:t>execution</w:t>
            </w:r>
            <w:r w:rsidR="00910219">
              <w:rPr>
                <w:rFonts w:eastAsia="Times New Roman"/>
                <w:lang w:eastAsia="ko-KR"/>
              </w:rPr>
              <w:t xml:space="preserve"> </w:t>
            </w:r>
            <w:r w:rsidR="00910219">
              <w:rPr>
                <w:vertAlign w:val="superscript"/>
              </w:rPr>
              <w:t>(3)</w:t>
            </w:r>
            <w:r w:rsidR="00ED1FEF">
              <w:rPr>
                <w:vertAlign w:val="superscript"/>
              </w:rPr>
              <w:t xml:space="preserve"> (5)</w:t>
            </w:r>
          </w:p>
          <w:p w14:paraId="3E90A50E" w14:textId="0335CA0E" w:rsidR="00900259" w:rsidRDefault="00900259" w:rsidP="00900259">
            <w:pPr>
              <w:pStyle w:val="TableText"/>
            </w:pPr>
            <w:r>
              <w:t>5 -&gt; notificationInstall</w:t>
            </w:r>
            <w:bookmarkStart w:id="2213" w:name="_Hlk494275364"/>
            <w:r>
              <w:t xml:space="preserve"> </w:t>
            </w:r>
            <w:r w:rsidRPr="00B13DD1">
              <w:rPr>
                <w:vertAlign w:val="superscript"/>
              </w:rPr>
              <w:t>(2)</w:t>
            </w:r>
            <w:bookmarkEnd w:id="2213"/>
            <w:r w:rsidR="00ED1FEF">
              <w:rPr>
                <w:vertAlign w:val="superscript"/>
              </w:rPr>
              <w:t xml:space="preserve"> (5)</w:t>
            </w:r>
          </w:p>
          <w:p w14:paraId="4E18D610" w14:textId="5E3A3EC9" w:rsidR="00900259" w:rsidRDefault="00900259" w:rsidP="00900259">
            <w:pPr>
              <w:pStyle w:val="TableText"/>
            </w:pPr>
            <w:r>
              <w:t xml:space="preserve">6 -&gt; notificationLocalEnable </w:t>
            </w:r>
            <w:r w:rsidRPr="00DE7299">
              <w:rPr>
                <w:vertAlign w:val="superscript"/>
              </w:rPr>
              <w:t>(2)</w:t>
            </w:r>
            <w:r w:rsidR="00910219">
              <w:rPr>
                <w:vertAlign w:val="superscript"/>
              </w:rPr>
              <w:t xml:space="preserve"> (4)</w:t>
            </w:r>
          </w:p>
          <w:p w14:paraId="29D904B2" w14:textId="587DFF8D" w:rsidR="00900259" w:rsidRDefault="00900259" w:rsidP="00900259">
            <w:pPr>
              <w:pStyle w:val="TableText"/>
            </w:pPr>
            <w:r>
              <w:t xml:space="preserve">7 -&gt; notificationLocalDisable </w:t>
            </w:r>
            <w:r w:rsidRPr="00DE7299">
              <w:rPr>
                <w:vertAlign w:val="superscript"/>
              </w:rPr>
              <w:t>(2)</w:t>
            </w:r>
            <w:r w:rsidR="00910219">
              <w:rPr>
                <w:vertAlign w:val="superscript"/>
              </w:rPr>
              <w:t xml:space="preserve"> (4)</w:t>
            </w:r>
          </w:p>
          <w:p w14:paraId="0595F530" w14:textId="0D816147" w:rsidR="00900259" w:rsidRDefault="00900259" w:rsidP="00900259">
            <w:pPr>
              <w:pStyle w:val="TableText"/>
            </w:pPr>
            <w:r>
              <w:t xml:space="preserve">8 -&gt; notificationLocalDelete </w:t>
            </w:r>
            <w:r w:rsidRPr="00DE7299">
              <w:rPr>
                <w:vertAlign w:val="superscript"/>
              </w:rPr>
              <w:t>(2)</w:t>
            </w:r>
            <w:r w:rsidR="00910219">
              <w:rPr>
                <w:vertAlign w:val="superscript"/>
              </w:rPr>
              <w:t xml:space="preserve"> (4)</w:t>
            </w:r>
          </w:p>
          <w:p w14:paraId="64EBE1B7" w14:textId="7CF90AC2" w:rsidR="00900259" w:rsidRDefault="00900259" w:rsidP="00900259">
            <w:pPr>
              <w:pStyle w:val="TableText"/>
            </w:pPr>
            <w:r>
              <w:t>9 -&gt; notification</w:t>
            </w:r>
            <w:bookmarkStart w:id="2214" w:name="_Hlk494276730"/>
            <w:r>
              <w:t>Rpm</w:t>
            </w:r>
            <w:bookmarkEnd w:id="2214"/>
            <w:r>
              <w:t xml:space="preserve">Enable </w:t>
            </w:r>
            <w:r w:rsidRPr="00DE7299">
              <w:rPr>
                <w:vertAlign w:val="superscript"/>
              </w:rPr>
              <w:t>(2)</w:t>
            </w:r>
            <w:r w:rsidR="00910219">
              <w:rPr>
                <w:vertAlign w:val="superscript"/>
              </w:rPr>
              <w:t xml:space="preserve"> (4)</w:t>
            </w:r>
          </w:p>
          <w:p w14:paraId="483F1AEC" w14:textId="73A79E91" w:rsidR="00900259" w:rsidRDefault="00900259" w:rsidP="00900259">
            <w:pPr>
              <w:pStyle w:val="TableText"/>
            </w:pPr>
            <w:r>
              <w:t xml:space="preserve">10 -&gt; notificationRpmDisable </w:t>
            </w:r>
            <w:r w:rsidRPr="00DE7299">
              <w:rPr>
                <w:vertAlign w:val="superscript"/>
              </w:rPr>
              <w:t>(2)</w:t>
            </w:r>
            <w:r w:rsidR="00910219">
              <w:rPr>
                <w:vertAlign w:val="superscript"/>
              </w:rPr>
              <w:t xml:space="preserve"> (4)</w:t>
            </w:r>
          </w:p>
          <w:p w14:paraId="6F156A41" w14:textId="6159F6DC" w:rsidR="00854D08" w:rsidRPr="00BD45AD" w:rsidRDefault="00900259" w:rsidP="00854D08">
            <w:pPr>
              <w:pStyle w:val="TableText"/>
            </w:pPr>
            <w:r>
              <w:t xml:space="preserve">11 -&gt; notificationRpmDelete </w:t>
            </w:r>
            <w:r w:rsidRPr="00DE7299">
              <w:rPr>
                <w:vertAlign w:val="superscript"/>
              </w:rPr>
              <w:t>(2)</w:t>
            </w:r>
            <w:r w:rsidR="00910219">
              <w:rPr>
                <w:vertAlign w:val="superscript"/>
              </w:rPr>
              <w:t xml:space="preserve"> (4)</w:t>
            </w:r>
          </w:p>
          <w:p w14:paraId="239A358D" w14:textId="77777777" w:rsidR="00854D08" w:rsidRDefault="00854D08" w:rsidP="00854D08">
            <w:pPr>
              <w:pStyle w:val="TableText"/>
            </w:pPr>
            <w:r>
              <w:t>12 -&gt; Device Change request</w:t>
            </w:r>
          </w:p>
          <w:p w14:paraId="6E053876" w14:textId="77777777" w:rsidR="00854D08" w:rsidRDefault="00854D08" w:rsidP="00854D08">
            <w:pPr>
              <w:pStyle w:val="TableText"/>
            </w:pPr>
            <w:r>
              <w:t>13 -&gt; Device Change confirmation</w:t>
            </w:r>
          </w:p>
          <w:p w14:paraId="595409B1" w14:textId="77777777" w:rsidR="00854D08" w:rsidRDefault="00854D08" w:rsidP="00854D08">
            <w:pPr>
              <w:pStyle w:val="TableText"/>
              <w:rPr>
                <w:rFonts w:eastAsiaTheme="minorEastAsia"/>
                <w:lang w:eastAsia="ko-KR"/>
              </w:rPr>
            </w:pPr>
            <w:r>
              <w:rPr>
                <w:rFonts w:eastAsiaTheme="minorEastAsia" w:hint="eastAsia"/>
                <w:lang w:eastAsia="ko-KR"/>
              </w:rPr>
              <w:t xml:space="preserve">14 -&gt; </w:t>
            </w:r>
            <w:r>
              <w:rPr>
                <w:rFonts w:eastAsiaTheme="minorEastAsia"/>
                <w:lang w:eastAsia="ko-KR"/>
              </w:rPr>
              <w:t>Device Change confirmation failure</w:t>
            </w:r>
          </w:p>
          <w:p w14:paraId="63A7AF5C" w14:textId="664F55A0" w:rsidR="009E31C7" w:rsidRDefault="00854D08" w:rsidP="009E31C7">
            <w:pPr>
              <w:pStyle w:val="TableText"/>
            </w:pPr>
            <w:r>
              <w:t>15 -&gt; Profile preparation for Device Change</w:t>
            </w:r>
          </w:p>
          <w:p w14:paraId="05D4D225" w14:textId="32FF58E1" w:rsidR="009E31C7" w:rsidRPr="001B7B30" w:rsidRDefault="009E31C7" w:rsidP="009E31C7">
            <w:pPr>
              <w:pStyle w:val="TableText"/>
            </w:pPr>
            <w:r>
              <w:t>16 -&gt; Device Change stopped after confirmation</w:t>
            </w:r>
          </w:p>
        </w:tc>
        <w:tc>
          <w:tcPr>
            <w:tcW w:w="1207" w:type="dxa"/>
            <w:tcBorders>
              <w:top w:val="single" w:sz="6" w:space="0" w:color="auto"/>
              <w:left w:val="single" w:sz="6" w:space="0" w:color="auto"/>
              <w:bottom w:val="single" w:sz="6" w:space="0" w:color="auto"/>
              <w:right w:val="single" w:sz="6" w:space="0" w:color="auto"/>
            </w:tcBorders>
            <w:vAlign w:val="center"/>
          </w:tcPr>
          <w:p w14:paraId="508E7822" w14:textId="77777777" w:rsidR="009361FF" w:rsidRPr="001B7B30" w:rsidRDefault="009361FF" w:rsidP="00913CB0">
            <w:pPr>
              <w:pStyle w:val="TableText"/>
            </w:pPr>
            <w:r>
              <w:lastRenderedPageBreak/>
              <w:t>INTEGER</w:t>
            </w:r>
          </w:p>
        </w:tc>
        <w:tc>
          <w:tcPr>
            <w:tcW w:w="495" w:type="dxa"/>
            <w:tcBorders>
              <w:top w:val="single" w:sz="6" w:space="0" w:color="auto"/>
              <w:left w:val="single" w:sz="6" w:space="0" w:color="auto"/>
              <w:bottom w:val="single" w:sz="6" w:space="0" w:color="auto"/>
              <w:right w:val="single" w:sz="6" w:space="0" w:color="auto"/>
            </w:tcBorders>
            <w:vAlign w:val="center"/>
          </w:tcPr>
          <w:p w14:paraId="04A38E04"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18BE4E1" w14:textId="77777777" w:rsidR="009361FF" w:rsidRPr="001B7B30" w:rsidRDefault="009361FF" w:rsidP="00913CB0">
            <w:pPr>
              <w:pStyle w:val="TableText"/>
              <w:jc w:val="center"/>
            </w:pPr>
            <w:r>
              <w:t>M</w:t>
            </w:r>
          </w:p>
        </w:tc>
      </w:tr>
      <w:tr w:rsidR="009361FF" w:rsidRPr="00B83BC0" w14:paraId="31F6F30D"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BEC30E7" w14:textId="6EC4153F" w:rsidR="009361FF" w:rsidRDefault="00900259" w:rsidP="00900259">
            <w:pPr>
              <w:pStyle w:val="TableText"/>
            </w:pPr>
            <w:r>
              <w:t>notificationEventStatus</w:t>
            </w:r>
          </w:p>
        </w:tc>
        <w:tc>
          <w:tcPr>
            <w:tcW w:w="4252" w:type="dxa"/>
            <w:tcBorders>
              <w:top w:val="single" w:sz="6" w:space="0" w:color="auto"/>
              <w:left w:val="single" w:sz="6" w:space="0" w:color="auto"/>
              <w:bottom w:val="single" w:sz="6" w:space="0" w:color="auto"/>
              <w:right w:val="single" w:sz="6" w:space="0" w:color="auto"/>
            </w:tcBorders>
            <w:vAlign w:val="center"/>
          </w:tcPr>
          <w:p w14:paraId="7F1CBF84" w14:textId="1A4A3814" w:rsidR="009361FF" w:rsidRDefault="009361FF" w:rsidP="00913CB0">
            <w:pPr>
              <w:pStyle w:val="TableText"/>
            </w:pPr>
            <w:r>
              <w:t xml:space="preserve">Indicates the status after the execution of the </w:t>
            </w:r>
            <w:r w:rsidR="002C5DEC">
              <w:t>Notification</w:t>
            </w:r>
            <w:r>
              <w:t xml:space="preserve"> </w:t>
            </w:r>
            <w:r w:rsidR="00900259">
              <w:t>event</w:t>
            </w:r>
            <w:r>
              <w:t>.</w:t>
            </w:r>
          </w:p>
          <w:p w14:paraId="6F522418" w14:textId="2C561AA1" w:rsidR="009361FF" w:rsidRDefault="009361FF" w:rsidP="00A34661">
            <w:pPr>
              <w:pStyle w:val="TableText"/>
            </w:pPr>
            <w:r>
              <w:t>The Execution</w:t>
            </w:r>
            <w:r w:rsidRPr="001B7B30">
              <w:t>Status type is re-used to specify the result of processing of the operation</w:t>
            </w:r>
            <w:r>
              <w:t xml:space="preserve"> related to the </w:t>
            </w:r>
            <w:r w:rsidR="002C5DEC">
              <w:t>Notification</w:t>
            </w:r>
            <w:r>
              <w:t xml:space="preserve"> </w:t>
            </w:r>
            <w:r w:rsidR="00A34661">
              <w:t xml:space="preserve">event </w:t>
            </w:r>
            <w:r w:rsidRPr="00082C22">
              <w:t xml:space="preserve">(Executed-Success, </w:t>
            </w:r>
            <w:r>
              <w:t>Failed</w:t>
            </w:r>
            <w:r w:rsidRPr="00082C22">
              <w:t>)</w:t>
            </w:r>
            <w:r w:rsidRPr="001B7B30">
              <w:t>, and optionally to provide information on any encountered problem (status code, data/object that causes the status code, and message to provide textual and human readable explanation of the status code).</w:t>
            </w:r>
          </w:p>
          <w:p w14:paraId="0CEC349A" w14:textId="5C7A34D3" w:rsidR="00A34661" w:rsidRPr="001B7B30" w:rsidRDefault="00A34661">
            <w:pPr>
              <w:pStyle w:val="TableText"/>
            </w:pPr>
            <w:r>
              <w:t xml:space="preserve">This field SHALL be absent for </w:t>
            </w:r>
            <w:r w:rsidR="00910219">
              <w:t>certain operations, see NOTE 3</w:t>
            </w:r>
            <w:r>
              <w:t>.</w:t>
            </w:r>
          </w:p>
        </w:tc>
        <w:tc>
          <w:tcPr>
            <w:tcW w:w="1207" w:type="dxa"/>
            <w:tcBorders>
              <w:top w:val="single" w:sz="6" w:space="0" w:color="auto"/>
              <w:left w:val="single" w:sz="6" w:space="0" w:color="auto"/>
              <w:bottom w:val="single" w:sz="6" w:space="0" w:color="auto"/>
              <w:right w:val="single" w:sz="6" w:space="0" w:color="auto"/>
            </w:tcBorders>
            <w:vAlign w:val="center"/>
          </w:tcPr>
          <w:p w14:paraId="5CAA9EFB" w14:textId="77777777" w:rsidR="009361FF" w:rsidRPr="001B7B30" w:rsidRDefault="009361FF" w:rsidP="00913CB0">
            <w:pPr>
              <w:pStyle w:val="TableText"/>
            </w:pPr>
            <w:r w:rsidRPr="00082C22">
              <w:t>ExecutionStatus</w:t>
            </w:r>
          </w:p>
        </w:tc>
        <w:tc>
          <w:tcPr>
            <w:tcW w:w="495" w:type="dxa"/>
            <w:tcBorders>
              <w:top w:val="single" w:sz="6" w:space="0" w:color="auto"/>
              <w:left w:val="single" w:sz="6" w:space="0" w:color="auto"/>
              <w:bottom w:val="single" w:sz="6" w:space="0" w:color="auto"/>
              <w:right w:val="single" w:sz="6" w:space="0" w:color="auto"/>
            </w:tcBorders>
            <w:vAlign w:val="center"/>
          </w:tcPr>
          <w:p w14:paraId="18A1F561"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84F36D3" w14:textId="5749742B" w:rsidR="009361FF" w:rsidRPr="001B7B30" w:rsidRDefault="00A34661" w:rsidP="00913CB0">
            <w:pPr>
              <w:pStyle w:val="TableText"/>
              <w:jc w:val="center"/>
            </w:pPr>
            <w:r>
              <w:t>C</w:t>
            </w:r>
          </w:p>
        </w:tc>
      </w:tr>
      <w:tr w:rsidR="009361FF" w:rsidRPr="00B83BC0" w14:paraId="6B9FFB88" w14:textId="77777777" w:rsidTr="00BD45AD">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69D70E9D" w14:textId="77777777" w:rsidR="009361FF" w:rsidRDefault="009361FF" w:rsidP="00913CB0">
            <w:pPr>
              <w:pStyle w:val="TableText"/>
            </w:pPr>
            <w:r w:rsidRPr="00030F73">
              <w:t>result</w:t>
            </w:r>
            <w:r>
              <w:t>Data</w:t>
            </w:r>
          </w:p>
        </w:tc>
        <w:tc>
          <w:tcPr>
            <w:tcW w:w="4252" w:type="dxa"/>
            <w:tcBorders>
              <w:top w:val="single" w:sz="6" w:space="0" w:color="auto"/>
              <w:left w:val="single" w:sz="6" w:space="0" w:color="auto"/>
              <w:bottom w:val="single" w:sz="6" w:space="0" w:color="auto"/>
              <w:right w:val="single" w:sz="6" w:space="0" w:color="auto"/>
            </w:tcBorders>
            <w:vAlign w:val="center"/>
          </w:tcPr>
          <w:p w14:paraId="7A589584" w14:textId="6B691FAB" w:rsidR="009361FF" w:rsidRDefault="009361FF" w:rsidP="00913CB0">
            <w:pPr>
              <w:pStyle w:val="TableText"/>
            </w:pPr>
            <w:r w:rsidRPr="00030F73">
              <w:t xml:space="preserve">The </w:t>
            </w:r>
            <w:r>
              <w:t>finalResult data object</w:t>
            </w:r>
            <w:r w:rsidRPr="00030F73">
              <w:t xml:space="preserve"> as contained in the ProfileInstallationRe</w:t>
            </w:r>
            <w:r>
              <w:t>sul</w:t>
            </w:r>
            <w:r w:rsidRPr="00030F73">
              <w:t>t</w:t>
            </w:r>
            <w:r w:rsidR="00944C2F" w:rsidRPr="00CF102B">
              <w:rPr>
                <w:rFonts w:eastAsia="Times New Roman" w:hint="eastAsia"/>
                <w:lang w:eastAsia="ko-KR"/>
              </w:rPr>
              <w:t xml:space="preserve"> or </w:t>
            </w:r>
            <w:r w:rsidR="00E7259F" w:rsidRPr="00CF102B">
              <w:rPr>
                <w:rFonts w:eastAsia="Times New Roman"/>
                <w:lang w:eastAsia="ko-KR"/>
              </w:rPr>
              <w:t>Load</w:t>
            </w:r>
            <w:r w:rsidR="00944C2F" w:rsidRPr="00CF102B">
              <w:rPr>
                <w:rFonts w:eastAsia="Times New Roman" w:hint="eastAsia"/>
                <w:lang w:eastAsia="ko-KR"/>
              </w:rPr>
              <w:t>RpmPackageResult</w:t>
            </w:r>
            <w:r w:rsidRPr="00030F73">
              <w:t>, when received from the eUICC</w:t>
            </w:r>
            <w:r w:rsidR="007A7A8B">
              <w:t>.</w:t>
            </w:r>
          </w:p>
        </w:tc>
        <w:tc>
          <w:tcPr>
            <w:tcW w:w="1207" w:type="dxa"/>
            <w:tcBorders>
              <w:top w:val="single" w:sz="6" w:space="0" w:color="auto"/>
              <w:left w:val="single" w:sz="6" w:space="0" w:color="auto"/>
              <w:bottom w:val="single" w:sz="6" w:space="0" w:color="auto"/>
              <w:right w:val="single" w:sz="6" w:space="0" w:color="auto"/>
            </w:tcBorders>
            <w:vAlign w:val="center"/>
          </w:tcPr>
          <w:p w14:paraId="336CEC27" w14:textId="77777777" w:rsidR="009361FF" w:rsidRPr="00082C22" w:rsidRDefault="009361FF" w:rsidP="00913CB0">
            <w:pPr>
              <w:pStyle w:val="TableText"/>
            </w:pPr>
            <w:r>
              <w:t>Binary</w:t>
            </w:r>
          </w:p>
        </w:tc>
        <w:tc>
          <w:tcPr>
            <w:tcW w:w="495" w:type="dxa"/>
            <w:tcBorders>
              <w:top w:val="single" w:sz="6" w:space="0" w:color="auto"/>
              <w:left w:val="single" w:sz="6" w:space="0" w:color="auto"/>
              <w:bottom w:val="single" w:sz="6" w:space="0" w:color="auto"/>
              <w:right w:val="single" w:sz="6" w:space="0" w:color="auto"/>
            </w:tcBorders>
            <w:vAlign w:val="center"/>
          </w:tcPr>
          <w:p w14:paraId="74AC701A" w14:textId="77777777" w:rsidR="009361FF"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65590C8" w14:textId="77777777" w:rsidR="009361FF" w:rsidRDefault="009361FF" w:rsidP="00913CB0">
            <w:pPr>
              <w:pStyle w:val="TableText"/>
              <w:jc w:val="center"/>
            </w:pPr>
            <w:r>
              <w:t>C</w:t>
            </w:r>
          </w:p>
        </w:tc>
      </w:tr>
      <w:tr w:rsidR="009361FF" w:rsidRPr="00B83BC0" w14:paraId="48C14E98" w14:textId="77777777" w:rsidTr="00BD45AD">
        <w:trPr>
          <w:trHeight w:val="282"/>
        </w:trPr>
        <w:tc>
          <w:tcPr>
            <w:tcW w:w="9297" w:type="dxa"/>
            <w:gridSpan w:val="5"/>
            <w:tcBorders>
              <w:top w:val="single" w:sz="6" w:space="0" w:color="auto"/>
              <w:left w:val="single" w:sz="4" w:space="0" w:color="auto"/>
              <w:bottom w:val="single" w:sz="6" w:space="0" w:color="auto"/>
              <w:right w:val="single" w:sz="4" w:space="0" w:color="auto"/>
            </w:tcBorders>
            <w:vAlign w:val="center"/>
          </w:tcPr>
          <w:p w14:paraId="63FEF74C" w14:textId="7E485146" w:rsidR="009361FF" w:rsidRDefault="009361FF" w:rsidP="00A34661">
            <w:pPr>
              <w:pStyle w:val="TableText"/>
            </w:pPr>
            <w:r>
              <w:t xml:space="preserve">NOTE 1: This specification reserves values from </w:t>
            </w:r>
            <w:r w:rsidR="00760928">
              <w:t>1</w:t>
            </w:r>
            <w:r w:rsidR="00854D08">
              <w:t>6</w:t>
            </w:r>
            <w:r w:rsidR="00760928">
              <w:t xml:space="preserve"> </w:t>
            </w:r>
            <w:r>
              <w:t xml:space="preserve">to 99 for future use. The Operator and the SM-DP+, based on agreed behaviour, MAY define additional custom </w:t>
            </w:r>
            <w:r w:rsidR="002C5DEC">
              <w:t>Notification</w:t>
            </w:r>
            <w:r>
              <w:t xml:space="preserve"> </w:t>
            </w:r>
            <w:r w:rsidR="00A34661">
              <w:t>events</w:t>
            </w:r>
            <w:r>
              <w:t>. In that case, values &gt;=100 SHALL be used.</w:t>
            </w:r>
          </w:p>
          <w:p w14:paraId="39EE4322" w14:textId="77777777" w:rsidR="00A34661" w:rsidRDefault="00A34661" w:rsidP="00A34661">
            <w:pPr>
              <w:pStyle w:val="TableText"/>
            </w:pPr>
            <w:r>
              <w:t>NOTE 2: As on ES9+ these events are provided in a BIT STRING starting with bit 0, they have to be remapped to the given integer values.</w:t>
            </w:r>
          </w:p>
          <w:p w14:paraId="7B1825D5" w14:textId="1CD6112B" w:rsidR="00910219" w:rsidRDefault="00910219" w:rsidP="00910219">
            <w:pPr>
              <w:pStyle w:val="TableText"/>
            </w:pPr>
            <w:r>
              <w:t xml:space="preserve">NOTE 3: when notificationEvent indicates </w:t>
            </w:r>
            <w:r w:rsidR="00486D50">
              <w:t>'</w:t>
            </w:r>
            <w:r>
              <w:rPr>
                <w:rFonts w:eastAsia="Times New Roman" w:hint="eastAsia"/>
                <w:lang w:eastAsia="ko-KR"/>
              </w:rPr>
              <w:t xml:space="preserve">RPM </w:t>
            </w:r>
            <w:r>
              <w:rPr>
                <w:rFonts w:eastAsia="Times New Roman"/>
                <w:lang w:eastAsia="ko-KR"/>
              </w:rPr>
              <w:t>execution</w:t>
            </w:r>
            <w:r w:rsidR="00486D50">
              <w:rPr>
                <w:rFonts w:eastAsia="Times New Roman"/>
                <w:lang w:eastAsia="ko-KR"/>
              </w:rPr>
              <w:t>'</w:t>
            </w:r>
            <w:r>
              <w:rPr>
                <w:rFonts w:eastAsia="Times New Roman"/>
                <w:lang w:eastAsia="ko-KR"/>
              </w:rPr>
              <w:t xml:space="preserve">, the </w:t>
            </w:r>
            <w:r>
              <w:t>notificationEventStatus SHALL be:</w:t>
            </w:r>
          </w:p>
          <w:p w14:paraId="687062B9" w14:textId="1F5C6CD6" w:rsidR="00910219" w:rsidRDefault="00910219" w:rsidP="00796894">
            <w:pPr>
              <w:pStyle w:val="TableText"/>
              <w:numPr>
                <w:ilvl w:val="0"/>
                <w:numId w:val="386"/>
              </w:numPr>
            </w:pPr>
            <w:r>
              <w:t>'Executed-Success' if all RPM commands in the corresponding RPMPackage have been executed successfully.</w:t>
            </w:r>
          </w:p>
          <w:p w14:paraId="3A884746" w14:textId="5AB427A0" w:rsidR="00910219" w:rsidRDefault="00910219" w:rsidP="00796894">
            <w:pPr>
              <w:pStyle w:val="TableText"/>
              <w:numPr>
                <w:ilvl w:val="0"/>
                <w:numId w:val="386"/>
              </w:numPr>
            </w:pPr>
            <w:r>
              <w:t>Otherwise, 'Failed', with a Status Code as specified in Table 32c.</w:t>
            </w:r>
          </w:p>
          <w:p w14:paraId="7F7C4FA2" w14:textId="77777777" w:rsidR="00910219" w:rsidRDefault="00910219" w:rsidP="00910219">
            <w:pPr>
              <w:pStyle w:val="TableText"/>
            </w:pPr>
            <w:r>
              <w:t>NOTE 4: notificationEventStatus SHALL NOT be sent for notificationEvent values 6 to 11.</w:t>
            </w:r>
          </w:p>
          <w:p w14:paraId="7381770E" w14:textId="6F392E0B" w:rsidR="00ED1FEF" w:rsidRPr="001B7B30" w:rsidRDefault="00ED1FEF" w:rsidP="00910219">
            <w:pPr>
              <w:pStyle w:val="TableText"/>
            </w:pPr>
            <w:r>
              <w:t xml:space="preserve">NOTE 5: the ES2+ Notification uses </w:t>
            </w:r>
            <w:r w:rsidR="00A561B8">
              <w:t>'</w:t>
            </w:r>
            <w:r>
              <w:t>BPP Installation</w:t>
            </w:r>
            <w:r w:rsidR="00A561B8">
              <w:t>'</w:t>
            </w:r>
            <w:r>
              <w:t xml:space="preserve"> if it results from a ProfileInstallationResult received by the SM-DP+, and </w:t>
            </w:r>
            <w:r w:rsidR="00A561B8">
              <w:t>'</w:t>
            </w:r>
            <w:r>
              <w:t>notificationInstall</w:t>
            </w:r>
            <w:r w:rsidR="00A561B8">
              <w:t>'</w:t>
            </w:r>
            <w:r>
              <w:t xml:space="preserve"> if it results from an OtherSignedNotification </w:t>
            </w:r>
            <w:r w:rsidRPr="00B70874">
              <w:t xml:space="preserve">indicating notificationInstall, </w:t>
            </w:r>
            <w:r>
              <w:t>received by the SM-DP+.</w:t>
            </w:r>
          </w:p>
        </w:tc>
      </w:tr>
    </w:tbl>
    <w:p w14:paraId="1B754F1C" w14:textId="3AD91971" w:rsidR="00824C6E" w:rsidRDefault="00824C6E" w:rsidP="00640609">
      <w:pPr>
        <w:pStyle w:val="TableCaption"/>
        <w:numPr>
          <w:ilvl w:val="0"/>
          <w:numId w:val="0"/>
        </w:numPr>
        <w:rPr>
          <w:lang w:val="en-US"/>
        </w:rPr>
      </w:pPr>
      <w:r>
        <w:rPr>
          <w:lang w:val="en-US"/>
        </w:rPr>
        <w:t xml:space="preserve">Table 32a: </w:t>
      </w:r>
      <w:r w:rsidR="00760928" w:rsidRPr="00824C6E">
        <w:rPr>
          <w:lang w:val="en-US"/>
        </w:rPr>
        <w:t>Handle</w:t>
      </w:r>
      <w:r w:rsidR="00760928">
        <w:rPr>
          <w:lang w:val="en-US"/>
        </w:rPr>
        <w:t xml:space="preserve">Notification </w:t>
      </w:r>
      <w:r>
        <w:rPr>
          <w:lang w:val="en-US"/>
        </w:rPr>
        <w:t>Additional Input</w:t>
      </w:r>
      <w:r w:rsidRPr="00824C6E">
        <w:rPr>
          <w:lang w:val="en-US"/>
        </w:rPr>
        <w:t xml:space="preserve"> </w:t>
      </w:r>
      <w:r>
        <w:rPr>
          <w:lang w:val="en-US"/>
        </w:rPr>
        <w:t>Data</w:t>
      </w:r>
    </w:p>
    <w:p w14:paraId="6BA6C737" w14:textId="5CA207E6" w:rsidR="00910BF9" w:rsidRDefault="00910BF9" w:rsidP="00910BF9">
      <w:pPr>
        <w:pStyle w:val="NormalParagraph"/>
      </w:pPr>
      <w:r>
        <w:lastRenderedPageBreak/>
        <w:t xml:space="preserve">The following table provides the mapping between the cancel session reason received within the ES9+.CancelSession and the status code that SHALL be set in the </w:t>
      </w:r>
      <w:r w:rsidR="00A34661">
        <w:t xml:space="preserve">notificationEventStatus </w:t>
      </w:r>
      <w:r>
        <w:t>input data.</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48"/>
        <w:gridCol w:w="5103"/>
      </w:tblGrid>
      <w:tr w:rsidR="00910BF9" w:rsidRPr="00B83BC0" w14:paraId="502E51CD" w14:textId="77777777" w:rsidTr="00B70874">
        <w:trPr>
          <w:trHeight w:val="342"/>
        </w:trPr>
        <w:tc>
          <w:tcPr>
            <w:tcW w:w="4248"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835825C" w14:textId="4F15F558" w:rsidR="00910BF9" w:rsidRPr="00B83BC0" w:rsidRDefault="00910BF9" w:rsidP="006A22BE">
            <w:pPr>
              <w:pStyle w:val="TableHeader"/>
            </w:pPr>
            <w:r>
              <w:t xml:space="preserve">Cancel </w:t>
            </w:r>
            <w:r w:rsidR="00214D5F">
              <w:t xml:space="preserve">session </w:t>
            </w:r>
            <w:r>
              <w:t>reason</w:t>
            </w:r>
          </w:p>
        </w:tc>
        <w:tc>
          <w:tcPr>
            <w:tcW w:w="510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7D70D84" w14:textId="77777777" w:rsidR="00910BF9" w:rsidRPr="00B83BC0" w:rsidRDefault="00910BF9" w:rsidP="00CA670D">
            <w:pPr>
              <w:pStyle w:val="TableHeader"/>
            </w:pPr>
            <w:r>
              <w:t>Status code</w:t>
            </w:r>
          </w:p>
        </w:tc>
      </w:tr>
      <w:tr w:rsidR="00910BF9" w:rsidRPr="00B83BC0" w14:paraId="6B8F013B"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1C04FEF1" w14:textId="77777777" w:rsidR="00910BF9" w:rsidRPr="001B7B30" w:rsidRDefault="00910BF9" w:rsidP="00CA670D">
            <w:pPr>
              <w:pStyle w:val="TableText"/>
            </w:pPr>
            <w:r w:rsidRPr="00867337">
              <w:t xml:space="preserve">endUserRejection(0) </w:t>
            </w:r>
          </w:p>
        </w:tc>
        <w:tc>
          <w:tcPr>
            <w:tcW w:w="5103" w:type="dxa"/>
            <w:tcBorders>
              <w:top w:val="single" w:sz="6" w:space="0" w:color="auto"/>
              <w:left w:val="single" w:sz="6" w:space="0" w:color="auto"/>
              <w:bottom w:val="single" w:sz="6" w:space="0" w:color="auto"/>
              <w:right w:val="single" w:sz="6" w:space="0" w:color="auto"/>
            </w:tcBorders>
            <w:vAlign w:val="center"/>
          </w:tcPr>
          <w:p w14:paraId="06B51263" w14:textId="30393A7E" w:rsidR="00910BF9" w:rsidRPr="001B7B30" w:rsidRDefault="00910BF9" w:rsidP="00CA670D">
            <w:pPr>
              <w:pStyle w:val="TableText"/>
            </w:pPr>
            <w:r>
              <w:t>'</w:t>
            </w:r>
            <w:r w:rsidRPr="00D914B9">
              <w:t>8.</w:t>
            </w:r>
            <w:r>
              <w:t>8</w:t>
            </w:r>
            <w:r w:rsidRPr="00D914B9">
              <w:t>.</w:t>
            </w:r>
            <w:r>
              <w:t>5</w:t>
            </w:r>
            <w:r w:rsidRPr="00D914B9">
              <w:t xml:space="preserve"> Download Order - 3.8 Refused</w:t>
            </w:r>
            <w:r>
              <w:t>'</w:t>
            </w:r>
          </w:p>
        </w:tc>
      </w:tr>
      <w:tr w:rsidR="00910BF9" w:rsidRPr="00B83BC0" w14:paraId="67DEA367"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682F2726" w14:textId="77777777" w:rsidR="00910BF9" w:rsidRPr="00867337" w:rsidRDefault="00910BF9" w:rsidP="00CA670D">
            <w:pPr>
              <w:pStyle w:val="TableText"/>
            </w:pPr>
            <w:r w:rsidRPr="00867337">
              <w:rPr>
                <w:rFonts w:hint="eastAsia"/>
              </w:rPr>
              <w:t>pprNotAllowed(3</w:t>
            </w:r>
            <w:r w:rsidRPr="00867337">
              <w:t>)</w:t>
            </w:r>
          </w:p>
        </w:tc>
        <w:tc>
          <w:tcPr>
            <w:tcW w:w="5103" w:type="dxa"/>
            <w:tcBorders>
              <w:top w:val="single" w:sz="6" w:space="0" w:color="auto"/>
              <w:left w:val="single" w:sz="6" w:space="0" w:color="auto"/>
              <w:bottom w:val="single" w:sz="6" w:space="0" w:color="auto"/>
              <w:right w:val="single" w:sz="6" w:space="0" w:color="auto"/>
            </w:tcBorders>
            <w:vAlign w:val="center"/>
          </w:tcPr>
          <w:p w14:paraId="73FDBA3D" w14:textId="75BBF9FD" w:rsidR="00910BF9" w:rsidRPr="001B7B30" w:rsidRDefault="00910BF9" w:rsidP="00CA670D">
            <w:pPr>
              <w:pStyle w:val="TableText"/>
            </w:pPr>
            <w:r>
              <w:t>'8.2.8 PPR - 1.2 Not Allowed'</w:t>
            </w:r>
          </w:p>
        </w:tc>
      </w:tr>
      <w:tr w:rsidR="00910BF9" w:rsidRPr="00B83BC0" w14:paraId="20C803E6"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632FA053" w14:textId="77777777" w:rsidR="00910BF9" w:rsidRPr="00867337" w:rsidRDefault="00910BF9" w:rsidP="00CA670D">
            <w:pPr>
              <w:pStyle w:val="TableText"/>
            </w:pPr>
            <w:r w:rsidRPr="00867337">
              <w:t>metadataMismatch(4)</w:t>
            </w:r>
          </w:p>
        </w:tc>
        <w:tc>
          <w:tcPr>
            <w:tcW w:w="5103" w:type="dxa"/>
            <w:tcBorders>
              <w:top w:val="single" w:sz="6" w:space="0" w:color="auto"/>
              <w:left w:val="single" w:sz="6" w:space="0" w:color="auto"/>
              <w:bottom w:val="single" w:sz="6" w:space="0" w:color="auto"/>
              <w:right w:val="single" w:sz="6" w:space="0" w:color="auto"/>
            </w:tcBorders>
            <w:vAlign w:val="center"/>
          </w:tcPr>
          <w:p w14:paraId="35267E4C" w14:textId="3E6C6A3E" w:rsidR="00910BF9" w:rsidRPr="001B7B30" w:rsidRDefault="00910BF9" w:rsidP="00CA670D">
            <w:pPr>
              <w:pStyle w:val="TableText"/>
            </w:pPr>
            <w:r>
              <w:t>'8.2.9 Profile Metadata - 3.11 Value has Changed'</w:t>
            </w:r>
          </w:p>
        </w:tc>
      </w:tr>
      <w:tr w:rsidR="00910BF9" w:rsidRPr="00B83BC0" w14:paraId="0C5A0611"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344A63AD" w14:textId="77777777" w:rsidR="00910BF9" w:rsidRPr="00867337" w:rsidRDefault="00910BF9" w:rsidP="00CA670D">
            <w:pPr>
              <w:pStyle w:val="TableText"/>
            </w:pPr>
            <w:r w:rsidRPr="00867337">
              <w:t>loadBppExecutionError(5)</w:t>
            </w:r>
          </w:p>
        </w:tc>
        <w:tc>
          <w:tcPr>
            <w:tcW w:w="5103" w:type="dxa"/>
            <w:tcBorders>
              <w:top w:val="single" w:sz="6" w:space="0" w:color="auto"/>
              <w:left w:val="single" w:sz="6" w:space="0" w:color="auto"/>
              <w:bottom w:val="single" w:sz="6" w:space="0" w:color="auto"/>
              <w:right w:val="single" w:sz="6" w:space="0" w:color="auto"/>
            </w:tcBorders>
            <w:vAlign w:val="center"/>
          </w:tcPr>
          <w:p w14:paraId="24DEA483" w14:textId="0ECA44A4" w:rsidR="00910BF9" w:rsidRPr="001B7B30" w:rsidRDefault="00910BF9" w:rsidP="00CA670D">
            <w:pPr>
              <w:pStyle w:val="TableText"/>
            </w:pPr>
            <w:r>
              <w:t>'8.2.10 Bound Profile Package – 4.2 Execution Error'</w:t>
            </w:r>
          </w:p>
        </w:tc>
      </w:tr>
      <w:tr w:rsidR="00214D5F" w:rsidRPr="00B83BC0" w14:paraId="191C23BE"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5A059A44" w14:textId="77777777" w:rsidR="00214D5F" w:rsidRPr="00C51DE7" w:rsidRDefault="00214D5F" w:rsidP="00214D5F">
            <w:pPr>
              <w:pStyle w:val="TableText"/>
            </w:pPr>
            <w:r w:rsidRPr="00D42C2D">
              <w:t>enterpriseProfilesNotSupported(</w:t>
            </w:r>
            <w:r>
              <w:t>17</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23FC1772" w14:textId="538930BE" w:rsidR="00214D5F" w:rsidRDefault="00214D5F" w:rsidP="00214D5F">
            <w:pPr>
              <w:pStyle w:val="TableText"/>
            </w:pPr>
            <w:r>
              <w:t>'8.2.13 Enterprise – 3.1 Unsupported'</w:t>
            </w:r>
          </w:p>
        </w:tc>
      </w:tr>
      <w:tr w:rsidR="00214D5F" w:rsidRPr="00B83BC0" w14:paraId="0E176EA7"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6793F3C2" w14:textId="77777777" w:rsidR="00214D5F" w:rsidRPr="00C51DE7" w:rsidRDefault="00214D5F" w:rsidP="00214D5F">
            <w:pPr>
              <w:pStyle w:val="TableText"/>
            </w:pPr>
            <w:r w:rsidRPr="00D42C2D">
              <w:t>enterpriseRulesNotAllowed(</w:t>
            </w:r>
            <w:r>
              <w:t>18</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31FB3B1C" w14:textId="6ACED711" w:rsidR="00214D5F" w:rsidRDefault="00214D5F" w:rsidP="00214D5F">
            <w:pPr>
              <w:pStyle w:val="TableText"/>
            </w:pPr>
            <w:r>
              <w:t>'8.2.13 Enterprise – 1.2 Not Allowed'</w:t>
            </w:r>
          </w:p>
        </w:tc>
      </w:tr>
      <w:tr w:rsidR="00214D5F" w:rsidRPr="00B83BC0" w14:paraId="5C064933"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33FCA91A" w14:textId="77777777" w:rsidR="00214D5F" w:rsidRPr="00C51DE7" w:rsidRDefault="00214D5F" w:rsidP="00214D5F">
            <w:pPr>
              <w:pStyle w:val="TableText"/>
            </w:pPr>
            <w:r w:rsidRPr="00D42C2D">
              <w:t>enterpriseProfileNotAllowed(1</w:t>
            </w:r>
            <w:r>
              <w:t>9</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7EF01944" w14:textId="435FE2E9" w:rsidR="00214D5F" w:rsidRDefault="00214D5F" w:rsidP="00214D5F">
            <w:pPr>
              <w:pStyle w:val="TableText"/>
            </w:pPr>
            <w:r>
              <w:t>'8.2.13 Enterprise – 3.8 Refused'</w:t>
            </w:r>
          </w:p>
        </w:tc>
      </w:tr>
      <w:tr w:rsidR="00214D5F" w:rsidRPr="00B83BC0" w14:paraId="06860C19"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78332156" w14:textId="77777777" w:rsidR="00214D5F" w:rsidRPr="00C51DE7" w:rsidRDefault="00214D5F" w:rsidP="00214D5F">
            <w:pPr>
              <w:pStyle w:val="TableText"/>
            </w:pPr>
            <w:r w:rsidRPr="00D42C2D">
              <w:t>enterpriseOidMismatch(</w:t>
            </w:r>
            <w:r>
              <w:t>20</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5C92CB17" w14:textId="4C9E3630" w:rsidR="00214D5F" w:rsidRDefault="00214D5F" w:rsidP="00214D5F">
            <w:pPr>
              <w:pStyle w:val="TableText"/>
            </w:pPr>
            <w:r>
              <w:t>'8.2.13 Enterprise – 3.12 Invalid Match'</w:t>
            </w:r>
          </w:p>
        </w:tc>
      </w:tr>
      <w:tr w:rsidR="00214D5F" w:rsidRPr="00B83BC0" w14:paraId="69544602"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5F8ACD48" w14:textId="77777777" w:rsidR="00214D5F" w:rsidRPr="00C51DE7" w:rsidRDefault="00214D5F" w:rsidP="00214D5F">
            <w:pPr>
              <w:pStyle w:val="TableText"/>
            </w:pPr>
            <w:r>
              <w:t>enterpriseRulesError</w:t>
            </w:r>
            <w:r w:rsidRPr="00D42C2D">
              <w:t>(</w:t>
            </w:r>
            <w:r>
              <w:t>21</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6AF237D1" w14:textId="035460F2" w:rsidR="00214D5F" w:rsidRDefault="00214D5F" w:rsidP="00214D5F">
            <w:pPr>
              <w:pStyle w:val="TableText"/>
            </w:pPr>
            <w:r>
              <w:t>'8.2.13 Enterprise – 3.8 Refused</w:t>
            </w:r>
            <w:r w:rsidRPr="00E4668E">
              <w:t>'</w:t>
            </w:r>
          </w:p>
        </w:tc>
      </w:tr>
      <w:tr w:rsidR="00214D5F" w:rsidRPr="00B83BC0" w14:paraId="25F5C1FC"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610EA8F2" w14:textId="77777777" w:rsidR="00214D5F" w:rsidRPr="00C51DE7" w:rsidRDefault="00214D5F" w:rsidP="00214D5F">
            <w:pPr>
              <w:pStyle w:val="TableText"/>
            </w:pPr>
            <w:r w:rsidRPr="00D42C2D">
              <w:t>enterpriseProfilesOnly(</w:t>
            </w:r>
            <w:r>
              <w:t>22</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0A742D2D" w14:textId="47617801" w:rsidR="00214D5F" w:rsidRDefault="00214D5F" w:rsidP="00214D5F">
            <w:pPr>
              <w:pStyle w:val="TableText"/>
            </w:pPr>
            <w:r>
              <w:t>'8.2.13 Enterprise – 3.8 Refused'</w:t>
            </w:r>
          </w:p>
        </w:tc>
      </w:tr>
      <w:tr w:rsidR="00214D5F" w:rsidRPr="00B83BC0" w14:paraId="252B11CC"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601FA195" w14:textId="77777777" w:rsidR="00214D5F" w:rsidRPr="00C51DE7" w:rsidRDefault="00214D5F" w:rsidP="00214D5F">
            <w:pPr>
              <w:pStyle w:val="TableText"/>
            </w:pPr>
            <w:r w:rsidRPr="00D42C2D">
              <w:t>lprNotSupported(</w:t>
            </w:r>
            <w:r>
              <w:t>23</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3886C472" w14:textId="545E1DC7" w:rsidR="00214D5F" w:rsidRDefault="00214D5F" w:rsidP="00214D5F">
            <w:pPr>
              <w:pStyle w:val="TableText"/>
            </w:pPr>
            <w:r>
              <w:t xml:space="preserve">'8.2.14. LPA Proxy </w:t>
            </w:r>
            <w:r w:rsidRPr="00C51DE7">
              <w:t xml:space="preserve">– </w:t>
            </w:r>
            <w:r>
              <w:t>3.1 Unsupported' or</w:t>
            </w:r>
            <w:r>
              <w:br/>
              <w:t>'</w:t>
            </w:r>
            <w:r w:rsidRPr="00C51DE7">
              <w:t xml:space="preserve">8.8.6 RPM Order – </w:t>
            </w:r>
            <w:r>
              <w:t>3.1 Unsupported'</w:t>
            </w:r>
          </w:p>
        </w:tc>
      </w:tr>
      <w:tr w:rsidR="00214D5F" w:rsidRPr="00B83BC0" w14:paraId="5DADB4A0"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0056846C" w14:textId="77777777" w:rsidR="00214D5F" w:rsidRPr="00C51DE7" w:rsidRDefault="00214D5F" w:rsidP="00214D5F">
            <w:pPr>
              <w:pStyle w:val="TableText"/>
            </w:pPr>
            <w:r w:rsidRPr="0092147F">
              <w:t>lprNetworkDataNotAllowed(2</w:t>
            </w:r>
            <w:r>
              <w:t>4</w:t>
            </w:r>
            <w:r w:rsidRPr="0092147F">
              <w:t>)</w:t>
            </w:r>
          </w:p>
        </w:tc>
        <w:tc>
          <w:tcPr>
            <w:tcW w:w="5103" w:type="dxa"/>
            <w:tcBorders>
              <w:top w:val="single" w:sz="6" w:space="0" w:color="auto"/>
              <w:left w:val="single" w:sz="6" w:space="0" w:color="auto"/>
              <w:bottom w:val="single" w:sz="6" w:space="0" w:color="auto"/>
              <w:right w:val="single" w:sz="6" w:space="0" w:color="auto"/>
            </w:tcBorders>
            <w:vAlign w:val="center"/>
          </w:tcPr>
          <w:p w14:paraId="1222D763" w14:textId="27B12705" w:rsidR="00214D5F" w:rsidRDefault="00214D5F" w:rsidP="00214D5F">
            <w:pPr>
              <w:pStyle w:val="TableText"/>
            </w:pPr>
            <w:r>
              <w:t>'</w:t>
            </w:r>
            <w:r w:rsidRPr="00C51DE7">
              <w:t xml:space="preserve">8.8.6 RPM Order – </w:t>
            </w:r>
            <w:r w:rsidRPr="007B23C5">
              <w:t>3.8 Refused</w:t>
            </w:r>
            <w:r>
              <w:t>'</w:t>
            </w:r>
          </w:p>
        </w:tc>
      </w:tr>
      <w:tr w:rsidR="00214D5F" w:rsidRPr="00B83BC0" w14:paraId="09CEEE43"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6BF74727" w14:textId="77777777" w:rsidR="00214D5F" w:rsidRPr="00C51DE7" w:rsidRDefault="00214D5F" w:rsidP="00214D5F">
            <w:pPr>
              <w:pStyle w:val="TableText"/>
            </w:pPr>
            <w:r w:rsidRPr="0092147F">
              <w:t>emptyProfileOrSpName(2</w:t>
            </w:r>
            <w:r>
              <w:t>5</w:t>
            </w:r>
            <w:r w:rsidRPr="0092147F">
              <w:t>)</w:t>
            </w:r>
          </w:p>
        </w:tc>
        <w:tc>
          <w:tcPr>
            <w:tcW w:w="5103" w:type="dxa"/>
            <w:tcBorders>
              <w:top w:val="single" w:sz="6" w:space="0" w:color="auto"/>
              <w:left w:val="single" w:sz="6" w:space="0" w:color="auto"/>
              <w:bottom w:val="single" w:sz="6" w:space="0" w:color="auto"/>
              <w:right w:val="single" w:sz="6" w:space="0" w:color="auto"/>
            </w:tcBorders>
            <w:vAlign w:val="center"/>
          </w:tcPr>
          <w:p w14:paraId="08719E34" w14:textId="0013F9B1" w:rsidR="00214D5F" w:rsidRDefault="00214D5F" w:rsidP="00214D5F">
            <w:pPr>
              <w:pStyle w:val="TableText"/>
            </w:pPr>
            <w:r>
              <w:t xml:space="preserve">'8.2.9 Profile Metadata – </w:t>
            </w:r>
            <w:r w:rsidRPr="007B23C5">
              <w:t>3.8 Refused</w:t>
            </w:r>
            <w:r>
              <w:t>'</w:t>
            </w:r>
          </w:p>
        </w:tc>
      </w:tr>
      <w:tr w:rsidR="00760928" w:rsidRPr="00B83BC0" w14:paraId="7EBED4BB"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14B67D82" w14:textId="1872154D" w:rsidR="00760928" w:rsidRPr="00867337" w:rsidRDefault="00760928" w:rsidP="006A22BE">
            <w:pPr>
              <w:pStyle w:val="TableText"/>
            </w:pPr>
            <w:r w:rsidRPr="00C51DE7">
              <w:t>rpmDisabled(</w:t>
            </w:r>
            <w:r w:rsidR="00214D5F">
              <w:t>27</w:t>
            </w:r>
            <w:r w:rsidRPr="00C51DE7">
              <w:t>)</w:t>
            </w:r>
          </w:p>
        </w:tc>
        <w:tc>
          <w:tcPr>
            <w:tcW w:w="5103" w:type="dxa"/>
            <w:tcBorders>
              <w:top w:val="single" w:sz="6" w:space="0" w:color="auto"/>
              <w:left w:val="single" w:sz="6" w:space="0" w:color="auto"/>
              <w:bottom w:val="single" w:sz="6" w:space="0" w:color="auto"/>
              <w:right w:val="single" w:sz="6" w:space="0" w:color="auto"/>
            </w:tcBorders>
            <w:vAlign w:val="center"/>
          </w:tcPr>
          <w:p w14:paraId="37F9A1BE" w14:textId="5F2D67EF" w:rsidR="00760928" w:rsidRDefault="00760928" w:rsidP="00DF422A">
            <w:pPr>
              <w:pStyle w:val="TableText"/>
            </w:pPr>
            <w:r>
              <w:t>'</w:t>
            </w:r>
            <w:r w:rsidRPr="00C51DE7">
              <w:t xml:space="preserve">8.8.6 RPM Order – </w:t>
            </w:r>
            <w:r w:rsidRPr="007B23C5">
              <w:t>3.8 Refused</w:t>
            </w:r>
            <w:r>
              <w:t>'</w:t>
            </w:r>
          </w:p>
        </w:tc>
      </w:tr>
      <w:tr w:rsidR="00214D5F" w:rsidRPr="00B83BC0" w14:paraId="461A08E8"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6E45B995" w14:textId="77777777" w:rsidR="00214D5F" w:rsidRPr="00D42C2D" w:rsidRDefault="00214D5F" w:rsidP="00214D5F">
            <w:pPr>
              <w:pStyle w:val="TableText"/>
            </w:pPr>
            <w:r w:rsidRPr="00D42C2D">
              <w:t>invalidRpmPackage(</w:t>
            </w:r>
            <w:r>
              <w:t>28</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03ED6A77" w14:textId="4D712800" w:rsidR="00214D5F" w:rsidRDefault="00214D5F" w:rsidP="00214D5F">
            <w:pPr>
              <w:pStyle w:val="TableText"/>
            </w:pPr>
            <w:r>
              <w:t>'8.8.6 RPM Order – 2.1 Invalid'</w:t>
            </w:r>
          </w:p>
        </w:tc>
      </w:tr>
      <w:tr w:rsidR="00760928" w:rsidRPr="00B83BC0" w14:paraId="67D6300A"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79F3FA8C" w14:textId="6BA7E6C3" w:rsidR="00760928" w:rsidRPr="00867337" w:rsidRDefault="00760928" w:rsidP="00DF422A">
            <w:pPr>
              <w:pStyle w:val="TableText"/>
            </w:pPr>
            <w:r w:rsidRPr="00D42C2D">
              <w:t>loadRpmPackageError(</w:t>
            </w:r>
            <w:r w:rsidR="00214D5F">
              <w:t>29</w:t>
            </w:r>
            <w:r w:rsidRPr="00D42C2D">
              <w:t>)</w:t>
            </w:r>
          </w:p>
        </w:tc>
        <w:tc>
          <w:tcPr>
            <w:tcW w:w="5103" w:type="dxa"/>
            <w:tcBorders>
              <w:top w:val="single" w:sz="6" w:space="0" w:color="auto"/>
              <w:left w:val="single" w:sz="6" w:space="0" w:color="auto"/>
              <w:bottom w:val="single" w:sz="6" w:space="0" w:color="auto"/>
              <w:right w:val="single" w:sz="6" w:space="0" w:color="auto"/>
            </w:tcBorders>
            <w:vAlign w:val="center"/>
          </w:tcPr>
          <w:p w14:paraId="1FDFCD5D" w14:textId="554DE1F7" w:rsidR="00760928" w:rsidRDefault="00760928" w:rsidP="00DF422A">
            <w:pPr>
              <w:pStyle w:val="TableText"/>
            </w:pPr>
            <w:r>
              <w:t>'8.8.6 RPM Order – 4.2 Execution Error'</w:t>
            </w:r>
          </w:p>
        </w:tc>
      </w:tr>
      <w:tr w:rsidR="009E31C7" w:rsidRPr="00B83BC0" w14:paraId="78D926D1"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10BA77E2" w14:textId="77777777" w:rsidR="009E31C7" w:rsidRPr="00D42C2D" w:rsidRDefault="009E31C7" w:rsidP="007D44BD">
            <w:pPr>
              <w:pStyle w:val="TableText"/>
            </w:pPr>
            <w:r w:rsidRPr="00BF0A07">
              <w:t>operationAbandoned</w:t>
            </w:r>
            <w:r>
              <w:t>(30)</w:t>
            </w:r>
          </w:p>
        </w:tc>
        <w:tc>
          <w:tcPr>
            <w:tcW w:w="5103" w:type="dxa"/>
            <w:tcBorders>
              <w:top w:val="single" w:sz="6" w:space="0" w:color="auto"/>
              <w:left w:val="single" w:sz="6" w:space="0" w:color="auto"/>
              <w:bottom w:val="single" w:sz="6" w:space="0" w:color="auto"/>
              <w:right w:val="single" w:sz="6" w:space="0" w:color="auto"/>
            </w:tcBorders>
            <w:vAlign w:val="center"/>
          </w:tcPr>
          <w:p w14:paraId="5C95C5FB" w14:textId="65EDD488" w:rsidR="009E31C7" w:rsidRDefault="009E31C7" w:rsidP="007D44BD">
            <w:pPr>
              <w:pStyle w:val="TableText"/>
            </w:pPr>
            <w:r>
              <w:t>'</w:t>
            </w:r>
            <w:r w:rsidRPr="00A37D99">
              <w:t>8.10.3. Device Change</w:t>
            </w:r>
            <w:r>
              <w:t xml:space="preserve"> - </w:t>
            </w:r>
            <w:r w:rsidRPr="001D7F4D">
              <w:t>4.3 Stopped on Warning</w:t>
            </w:r>
            <w:r>
              <w:t>'</w:t>
            </w:r>
          </w:p>
        </w:tc>
      </w:tr>
      <w:tr w:rsidR="00910BF9" w:rsidRPr="00B83BC0" w14:paraId="33644F67" w14:textId="77777777" w:rsidTr="00B70874">
        <w:trPr>
          <w:trHeight w:val="282"/>
        </w:trPr>
        <w:tc>
          <w:tcPr>
            <w:tcW w:w="4248" w:type="dxa"/>
            <w:tcBorders>
              <w:top w:val="single" w:sz="6" w:space="0" w:color="auto"/>
              <w:left w:val="single" w:sz="4" w:space="0" w:color="auto"/>
              <w:bottom w:val="single" w:sz="6" w:space="0" w:color="auto"/>
              <w:right w:val="single" w:sz="6" w:space="0" w:color="auto"/>
            </w:tcBorders>
            <w:vAlign w:val="center"/>
          </w:tcPr>
          <w:p w14:paraId="74A770CC" w14:textId="77777777" w:rsidR="00910BF9" w:rsidRPr="00867337" w:rsidRDefault="00910BF9" w:rsidP="00CA670D">
            <w:pPr>
              <w:pStyle w:val="TableText"/>
            </w:pPr>
            <w:r w:rsidRPr="00867337">
              <w:t>undefinedReason(127)</w:t>
            </w:r>
          </w:p>
        </w:tc>
        <w:tc>
          <w:tcPr>
            <w:tcW w:w="5103" w:type="dxa"/>
            <w:tcBorders>
              <w:top w:val="single" w:sz="6" w:space="0" w:color="auto"/>
              <w:left w:val="single" w:sz="6" w:space="0" w:color="auto"/>
              <w:bottom w:val="single" w:sz="6" w:space="0" w:color="auto"/>
              <w:right w:val="single" w:sz="6" w:space="0" w:color="auto"/>
            </w:tcBorders>
            <w:vAlign w:val="center"/>
          </w:tcPr>
          <w:p w14:paraId="569F2BE8" w14:textId="11DC54AD" w:rsidR="00910BF9" w:rsidRPr="001B7B30" w:rsidRDefault="00910BF9" w:rsidP="00CA670D">
            <w:pPr>
              <w:pStyle w:val="TableText"/>
            </w:pPr>
            <w:r>
              <w:t>'8 eUICC Remote Provisioning</w:t>
            </w:r>
            <w:r w:rsidRPr="00D914B9">
              <w:t xml:space="preserve"> -</w:t>
            </w:r>
            <w:r>
              <w:t xml:space="preserve"> 4.2. Execution Error'</w:t>
            </w:r>
          </w:p>
        </w:tc>
      </w:tr>
    </w:tbl>
    <w:p w14:paraId="2A470061" w14:textId="202C16AF" w:rsidR="00910BF9" w:rsidRDefault="00910BF9" w:rsidP="00910BF9">
      <w:pPr>
        <w:pStyle w:val="TableCaption"/>
        <w:numPr>
          <w:ilvl w:val="0"/>
          <w:numId w:val="0"/>
        </w:numPr>
        <w:rPr>
          <w:lang w:val="en-US"/>
        </w:rPr>
      </w:pPr>
      <w:r>
        <w:rPr>
          <w:lang w:val="en-US"/>
        </w:rPr>
        <w:t>Table 32b: Cancel session reason code mapping to Status code</w:t>
      </w:r>
    </w:p>
    <w:p w14:paraId="79951F60" w14:textId="5625E5D2" w:rsidR="00910BF9" w:rsidRDefault="00910BF9" w:rsidP="00604BD8">
      <w:pPr>
        <w:pStyle w:val="NOTE"/>
      </w:pPr>
      <w:r>
        <w:t>NOTE:</w:t>
      </w:r>
      <w:r w:rsidR="00352AA9">
        <w:tab/>
      </w:r>
      <w:r w:rsidRPr="00016301">
        <w:rPr>
          <w:rFonts w:ascii="Courier New" w:hAnsi="Courier New" w:cs="Courier New"/>
        </w:rPr>
        <w:t>postponed(1)</w:t>
      </w:r>
      <w:r w:rsidR="00114485">
        <w:rPr>
          <w:rFonts w:ascii="Courier New" w:hAnsi="Courier New" w:cs="Courier New"/>
        </w:rPr>
        <w:t>,</w:t>
      </w:r>
      <w:r>
        <w:t xml:space="preserve"> </w:t>
      </w:r>
      <w:r w:rsidRPr="00016301">
        <w:rPr>
          <w:rFonts w:ascii="Courier New" w:hAnsi="Courier New" w:cs="Courier New"/>
        </w:rPr>
        <w:t>timeout(2)</w:t>
      </w:r>
      <w:r>
        <w:t xml:space="preserve"> </w:t>
      </w:r>
      <w:r w:rsidR="00114485">
        <w:t xml:space="preserve">and </w:t>
      </w:r>
      <w:r w:rsidR="00114485" w:rsidRPr="00960DD8">
        <w:rPr>
          <w:rFonts w:ascii="Courier New" w:hAnsi="Courier New" w:cs="Courier New"/>
        </w:rPr>
        <w:t>sessionAborted(16)</w:t>
      </w:r>
      <w:r w:rsidR="00114485">
        <w:t xml:space="preserve"> </w:t>
      </w:r>
      <w:r>
        <w:t>cancel session reason</w:t>
      </w:r>
      <w:r w:rsidR="00214D5F">
        <w:t>s</w:t>
      </w:r>
      <w:r>
        <w:t xml:space="preserve"> do not terminate the download order, and thus do not lead to a </w:t>
      </w:r>
      <w:r w:rsidR="002C5DEC">
        <w:t>Notification</w:t>
      </w:r>
      <w:r>
        <w:t xml:space="preserve"> to the Operator.</w:t>
      </w:r>
    </w:p>
    <w:p w14:paraId="65BC37B7" w14:textId="2CC4FB6F" w:rsidR="00F0213F" w:rsidRPr="0079114A" w:rsidRDefault="00F0213F" w:rsidP="00F0213F">
      <w:pPr>
        <w:pStyle w:val="NormalParagraph"/>
      </w:pPr>
      <w:r w:rsidRPr="0079114A">
        <w:t>The following table provides</w:t>
      </w:r>
      <w:r>
        <w:t xml:space="preserve"> additional status codes that can be set in the </w:t>
      </w:r>
      <w:r w:rsidR="00A34661">
        <w:t xml:space="preserve">notificationEventStatus </w:t>
      </w:r>
      <w:r>
        <w:t>input data by the SM-DP+:</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F0213F" w:rsidRPr="00B83BC0" w14:paraId="12C77AF9" w14:textId="77777777" w:rsidTr="00B47AB4">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0B25149" w14:textId="77777777" w:rsidR="00F0213F" w:rsidRPr="00B83BC0" w:rsidRDefault="00F0213F" w:rsidP="00B47AB4">
            <w:pPr>
              <w:pStyle w:val="TableHeader"/>
            </w:pPr>
            <w:r>
              <w:t>Reason</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3E4FCEA" w14:textId="77777777" w:rsidR="00F0213F" w:rsidRPr="00B83BC0" w:rsidRDefault="00F0213F" w:rsidP="00B47AB4">
            <w:pPr>
              <w:pStyle w:val="TableHeader"/>
            </w:pPr>
            <w:r>
              <w:t>Status code</w:t>
            </w:r>
          </w:p>
        </w:tc>
      </w:tr>
      <w:tr w:rsidR="00F0213F" w:rsidRPr="001B7B30" w14:paraId="47419A43" w14:textId="77777777" w:rsidTr="00B47AB4">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09C558DC" w14:textId="77777777" w:rsidR="00F0213F" w:rsidRPr="001B7B30" w:rsidRDefault="00F0213F" w:rsidP="00B47AB4">
            <w:pPr>
              <w:pStyle w:val="TableText"/>
            </w:pPr>
            <w:r>
              <w:t>M</w:t>
            </w:r>
            <w:r w:rsidRPr="001E258A">
              <w:t>aximum number of attempts</w:t>
            </w:r>
            <w:r>
              <w:t xml:space="preserve"> of Profile Download</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72EE9E73" w14:textId="1D403D24" w:rsidR="00F0213F" w:rsidRPr="001B7B30" w:rsidRDefault="00F0213F" w:rsidP="00B47AB4">
            <w:pPr>
              <w:pStyle w:val="TableText"/>
            </w:pPr>
            <w:r>
              <w:t>'</w:t>
            </w:r>
            <w:r w:rsidRPr="00D914B9">
              <w:t>8.</w:t>
            </w:r>
            <w:r>
              <w:t>8</w:t>
            </w:r>
            <w:r w:rsidRPr="00D914B9">
              <w:t>.</w:t>
            </w:r>
            <w:r>
              <w:t>5 Download Order - 6.4</w:t>
            </w:r>
            <w:r w:rsidRPr="00D914B9">
              <w:t xml:space="preserve"> </w:t>
            </w:r>
            <w:r w:rsidRPr="002B790D">
              <w:t>Maximum number of retries exceeded</w:t>
            </w:r>
            <w:r>
              <w:t>'</w:t>
            </w:r>
          </w:p>
        </w:tc>
      </w:tr>
      <w:tr w:rsidR="00F0213F" w:rsidRPr="001B7B30" w14:paraId="732E389D" w14:textId="77777777" w:rsidTr="00B47AB4">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3AC7D92D" w14:textId="2E38CBDC" w:rsidR="00F0213F" w:rsidRPr="00867337" w:rsidRDefault="00F0213F" w:rsidP="00B47AB4">
            <w:pPr>
              <w:pStyle w:val="TableText"/>
            </w:pPr>
            <w:r>
              <w:t>M</w:t>
            </w:r>
            <w:r w:rsidRPr="001E258A">
              <w:t xml:space="preserve">aximum number of </w:t>
            </w:r>
            <w:r w:rsidR="00FA1F65">
              <w:t xml:space="preserve">incorrect </w:t>
            </w:r>
            <w:r w:rsidRPr="001E258A">
              <w:t>attempts</w:t>
            </w:r>
            <w:r>
              <w:t xml:space="preserve"> of Confirmation Code verification</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1FE36F36" w14:textId="29DACF74" w:rsidR="00F0213F" w:rsidRPr="001B7B30" w:rsidRDefault="00F0213F" w:rsidP="00B47AB4">
            <w:pPr>
              <w:pStyle w:val="TableText"/>
            </w:pPr>
            <w:r>
              <w:t xml:space="preserve">'8.2.7 Confirmation Code – 6.4 </w:t>
            </w:r>
            <w:r w:rsidRPr="002B790D">
              <w:t>Maximum number of retries exceeded</w:t>
            </w:r>
            <w:r w:rsidR="007A7A8B">
              <w:t>'</w:t>
            </w:r>
          </w:p>
        </w:tc>
      </w:tr>
      <w:tr w:rsidR="00910219" w14:paraId="4957BEED" w14:textId="77777777" w:rsidTr="00910219">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33ED666" w14:textId="77777777" w:rsidR="00910219" w:rsidRDefault="00910219" w:rsidP="00910219">
            <w:pPr>
              <w:pStyle w:val="TableText"/>
            </w:pPr>
            <w:r>
              <w:lastRenderedPageBreak/>
              <w:t>Execution of at least one RPM command within an RPM package has failed</w:t>
            </w:r>
          </w:p>
        </w:tc>
        <w:tc>
          <w:tcPr>
            <w:tcW w:w="6521" w:type="dxa"/>
            <w:tcBorders>
              <w:top w:val="single" w:sz="6" w:space="0" w:color="auto"/>
              <w:left w:val="single" w:sz="6" w:space="0" w:color="auto"/>
              <w:bottom w:val="single" w:sz="6" w:space="0" w:color="auto"/>
              <w:right w:val="single" w:sz="6" w:space="0" w:color="auto"/>
            </w:tcBorders>
            <w:vAlign w:val="center"/>
          </w:tcPr>
          <w:p w14:paraId="6CB3D0A2" w14:textId="0E8CABF8" w:rsidR="00910219" w:rsidRDefault="00910219" w:rsidP="00910219">
            <w:pPr>
              <w:pStyle w:val="TableText"/>
            </w:pPr>
            <w:r>
              <w:t>'8.10.2. RPM Script - 4.2. Execution Error'</w:t>
            </w:r>
          </w:p>
        </w:tc>
      </w:tr>
    </w:tbl>
    <w:p w14:paraId="3A885303" w14:textId="563DB5F3" w:rsidR="00F0213F" w:rsidRPr="0093415C" w:rsidRDefault="00F0213F" w:rsidP="00F0213F">
      <w:pPr>
        <w:pStyle w:val="TableCaption"/>
        <w:numPr>
          <w:ilvl w:val="0"/>
          <w:numId w:val="0"/>
        </w:numPr>
        <w:rPr>
          <w:lang w:val="en-US"/>
        </w:rPr>
      </w:pPr>
      <w:r>
        <w:rPr>
          <w:lang w:val="en-US"/>
        </w:rPr>
        <w:t>Table 32c:</w:t>
      </w:r>
      <w:r w:rsidRPr="0093415C">
        <w:rPr>
          <w:lang w:val="en-US"/>
        </w:rPr>
        <w:t xml:space="preserve"> </w:t>
      </w:r>
      <w:r>
        <w:rPr>
          <w:lang w:val="en-US"/>
        </w:rPr>
        <w:t xml:space="preserve">Additional </w:t>
      </w:r>
      <w:r w:rsidRPr="0093415C">
        <w:rPr>
          <w:lang w:val="en-US"/>
        </w:rPr>
        <w:t>Status Codes</w:t>
      </w:r>
    </w:p>
    <w:p w14:paraId="560CCC5E" w14:textId="55040045" w:rsidR="00944C2F" w:rsidRPr="00CF102B" w:rsidRDefault="00F66DD3" w:rsidP="00903F68">
      <w:pPr>
        <w:pStyle w:val="Heading3"/>
        <w:numPr>
          <w:ilvl w:val="0"/>
          <w:numId w:val="0"/>
        </w:numPr>
        <w:tabs>
          <w:tab w:val="left" w:pos="851"/>
        </w:tabs>
        <w:ind w:left="851"/>
      </w:pPr>
      <w:bookmarkStart w:id="2215" w:name="_Toc91760994"/>
      <w:bookmarkStart w:id="2216" w:name="_Toc152332892"/>
      <w:r w:rsidRPr="00CF102B">
        <w:rPr>
          <w:sz w:val="22"/>
        </w:rPr>
        <w:t>5.3.6</w:t>
      </w:r>
      <w:r w:rsidRPr="00CF102B">
        <w:rPr>
          <w:sz w:val="22"/>
        </w:rPr>
        <w:tab/>
      </w:r>
      <w:r w:rsidR="00944C2F" w:rsidRPr="00CF102B">
        <w:rPr>
          <w:rFonts w:hint="eastAsia"/>
        </w:rPr>
        <w:t xml:space="preserve">Function: </w:t>
      </w:r>
      <w:r w:rsidR="00944C2F" w:rsidRPr="00944C2F">
        <w:rPr>
          <w:rFonts w:hint="eastAsia"/>
        </w:rPr>
        <w:t>RpmOrder</w:t>
      </w:r>
      <w:bookmarkEnd w:id="2215"/>
      <w:bookmarkEnd w:id="2216"/>
    </w:p>
    <w:p w14:paraId="44091AE6" w14:textId="77777777" w:rsidR="00944C2F" w:rsidRPr="00CF102B" w:rsidRDefault="00944C2F" w:rsidP="00944C2F">
      <w:pPr>
        <w:spacing w:after="200"/>
        <w:rPr>
          <w:rFonts w:eastAsia="Times New Roman"/>
          <w:lang w:eastAsia="ko-KR"/>
        </w:rPr>
      </w:pPr>
      <w:r w:rsidRPr="00CF102B">
        <w:rPr>
          <w:rFonts w:eastAsia="Times New Roman" w:hint="eastAsia"/>
          <w:b/>
          <w:lang w:eastAsia="ko-KR"/>
        </w:rPr>
        <w:t>Related Procedures:</w:t>
      </w:r>
      <w:r w:rsidRPr="00CF102B">
        <w:rPr>
          <w:rFonts w:eastAsia="Times New Roman" w:hint="eastAsia"/>
          <w:lang w:eastAsia="ko-KR"/>
        </w:rPr>
        <w:t xml:space="preserve"> RPM Initiation</w:t>
      </w:r>
    </w:p>
    <w:p w14:paraId="2C59C0D9" w14:textId="77777777" w:rsidR="00944C2F" w:rsidRPr="00CF102B" w:rsidRDefault="00944C2F" w:rsidP="00944C2F">
      <w:pPr>
        <w:spacing w:after="200"/>
        <w:rPr>
          <w:rFonts w:eastAsia="Times New Roman"/>
          <w:lang w:eastAsia="ko-KR"/>
        </w:rPr>
      </w:pPr>
      <w:r w:rsidRPr="00CF102B">
        <w:rPr>
          <w:rFonts w:eastAsia="Times New Roman" w:hint="eastAsia"/>
          <w:b/>
          <w:lang w:eastAsia="ko-KR"/>
        </w:rPr>
        <w:t>Function Provider Entity:</w:t>
      </w:r>
      <w:r w:rsidRPr="00CF102B">
        <w:rPr>
          <w:rFonts w:eastAsia="Times New Roman" w:hint="eastAsia"/>
          <w:lang w:eastAsia="ko-KR"/>
        </w:rPr>
        <w:t xml:space="preserve"> SM-DP+</w:t>
      </w:r>
    </w:p>
    <w:p w14:paraId="0A480FC4" w14:textId="77777777" w:rsidR="00944C2F" w:rsidRPr="00CF102B" w:rsidRDefault="00944C2F" w:rsidP="00944C2F">
      <w:pPr>
        <w:spacing w:after="200"/>
        <w:rPr>
          <w:rFonts w:eastAsia="Times New Roman"/>
          <w:b/>
          <w:lang w:eastAsia="ko-KR"/>
        </w:rPr>
      </w:pPr>
      <w:r w:rsidRPr="00CF102B">
        <w:rPr>
          <w:rFonts w:eastAsia="Times New Roman" w:hint="eastAsia"/>
          <w:b/>
          <w:lang w:eastAsia="ko-KR"/>
        </w:rPr>
        <w:t>Description:</w:t>
      </w:r>
    </w:p>
    <w:p w14:paraId="099177E5" w14:textId="77777777" w:rsidR="00944C2F" w:rsidRPr="00CF102B" w:rsidRDefault="00944C2F" w:rsidP="00944C2F">
      <w:pPr>
        <w:rPr>
          <w:rFonts w:eastAsia="Times New Roman"/>
          <w:lang w:eastAsia="ko-KR"/>
        </w:rPr>
      </w:pPr>
      <w:r w:rsidRPr="00CF102B">
        <w:rPr>
          <w:rFonts w:eastAsia="Times New Roman" w:hint="eastAsia"/>
          <w:lang w:eastAsia="ko-KR"/>
        </w:rPr>
        <w:t>This function is used to instruct the SM-DP+ of a new RPM Package.</w:t>
      </w:r>
    </w:p>
    <w:p w14:paraId="28FDDC9C" w14:textId="07B03DD4" w:rsidR="00944C2F" w:rsidRPr="00CF102B" w:rsidRDefault="00944C2F" w:rsidP="00944C2F">
      <w:pPr>
        <w:spacing w:line="276" w:lineRule="auto"/>
        <w:rPr>
          <w:rFonts w:eastAsia="Times New Roman"/>
          <w:lang w:eastAsia="ko-KR"/>
        </w:rPr>
      </w:pPr>
      <w:r w:rsidRPr="00CF102B">
        <w:rPr>
          <w:rFonts w:eastAsia="Times New Roman" w:hint="eastAsia"/>
          <w:lang w:eastAsia="ko-KR"/>
        </w:rPr>
        <w:t xml:space="preserve">The rpmScript </w:t>
      </w:r>
      <w:r w:rsidR="00D1584E">
        <w:rPr>
          <w:rFonts w:eastAsia="Times New Roman"/>
          <w:lang w:eastAsia="ko-KR"/>
        </w:rPr>
        <w:t xml:space="preserve">as defined in </w:t>
      </w:r>
      <w:r w:rsidR="00D1584E" w:rsidRPr="00CF102B">
        <w:rPr>
          <w:rFonts w:eastAsia="Times New Roman" w:hint="eastAsia"/>
          <w:lang w:eastAsia="ko-KR"/>
        </w:rPr>
        <w:t>section 2.10.1</w:t>
      </w:r>
      <w:r w:rsidR="00D1584E">
        <w:rPr>
          <w:rFonts w:eastAsia="Times New Roman"/>
          <w:lang w:eastAsia="ko-KR"/>
        </w:rPr>
        <w:t xml:space="preserve"> </w:t>
      </w:r>
      <w:r w:rsidRPr="00CF102B">
        <w:rPr>
          <w:rFonts w:eastAsia="Times New Roman" w:hint="eastAsia"/>
          <w:lang w:eastAsia="ko-KR"/>
        </w:rPr>
        <w:t>SHALL include one or more RPM Command(s) for the target EID.</w:t>
      </w:r>
    </w:p>
    <w:p w14:paraId="2E0522B1" w14:textId="77777777" w:rsidR="00944C2F" w:rsidRPr="00CF102B" w:rsidRDefault="00944C2F" w:rsidP="00944C2F">
      <w:pPr>
        <w:spacing w:after="120"/>
        <w:rPr>
          <w:rFonts w:eastAsia="Times New Roman"/>
          <w:lang w:eastAsia="ko-KR"/>
        </w:rPr>
      </w:pPr>
      <w:r w:rsidRPr="00CF102B">
        <w:rPr>
          <w:rFonts w:eastAsia="Times New Roman" w:hint="eastAsia"/>
          <w:lang w:eastAsia="ko-KR"/>
        </w:rPr>
        <w:t>On reception of this function call, the SM-DP+ SHALL:</w:t>
      </w:r>
    </w:p>
    <w:p w14:paraId="623F9960" w14:textId="07820E77" w:rsidR="00187BBD" w:rsidRPr="00CF102B" w:rsidRDefault="00187BBD"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Pr="00CF102B">
        <w:rPr>
          <w:rFonts w:eastAsia="Times New Roman"/>
          <w:lang w:eastAsia="ko-KR"/>
        </w:rPr>
        <w:t>Verify that t</w:t>
      </w:r>
      <w:r w:rsidRPr="00CF102B">
        <w:rPr>
          <w:rFonts w:eastAsia="Times New Roman" w:hint="eastAsia"/>
          <w:lang w:eastAsia="ko-KR"/>
        </w:rPr>
        <w:t xml:space="preserve">he </w:t>
      </w:r>
      <w:r w:rsidRPr="002962EB">
        <w:rPr>
          <w:rStyle w:val="InputOutputDataChar"/>
        </w:rPr>
        <w:t>eid</w:t>
      </w:r>
      <w:r w:rsidRPr="00CF102B">
        <w:rPr>
          <w:rFonts w:eastAsia="Times New Roman"/>
          <w:lang w:eastAsia="ko-KR"/>
        </w:rPr>
        <w:t xml:space="preserve"> is present. Otherwise, the SM-DP+ SHALL return a status code "EID - Mandatory Element Missing".</w:t>
      </w:r>
    </w:p>
    <w:p w14:paraId="6A3C4B0D" w14:textId="7F3AE885" w:rsidR="002A37D9" w:rsidRPr="000253D6" w:rsidRDefault="002A37D9" w:rsidP="002A37D9">
      <w:pPr>
        <w:ind w:left="720" w:hanging="360"/>
        <w:rPr>
          <w:rFonts w:eastAsia="Malgun Gothic"/>
          <w:lang w:eastAsia="ko-KR"/>
        </w:rPr>
      </w:pPr>
      <w:r w:rsidRPr="000253D6">
        <w:rPr>
          <w:rFonts w:ascii="Symbol" w:eastAsia="Malgun Gothic" w:hAnsi="Symbol"/>
          <w:lang w:eastAsia="ko-KR"/>
        </w:rPr>
        <w:t></w:t>
      </w:r>
      <w:r w:rsidRPr="000253D6">
        <w:rPr>
          <w:rFonts w:ascii="Symbol" w:eastAsia="Malgun Gothic" w:hAnsi="Symbol"/>
          <w:lang w:eastAsia="ko-KR"/>
        </w:rPr>
        <w:tab/>
      </w:r>
      <w:r>
        <w:rPr>
          <w:rFonts w:eastAsia="Malgun Gothic" w:hint="eastAsia"/>
          <w:lang w:eastAsia="ko-KR"/>
        </w:rPr>
        <w:t>Identify the eUICC by using</w:t>
      </w:r>
      <w:r w:rsidRPr="000253D6">
        <w:rPr>
          <w:rFonts w:eastAsia="Malgun Gothic"/>
          <w:lang w:eastAsia="ko-KR"/>
        </w:rPr>
        <w:t xml:space="preserve"> </w:t>
      </w:r>
      <w:r>
        <w:rPr>
          <w:rFonts w:eastAsia="Malgun Gothic" w:hint="eastAsia"/>
          <w:lang w:eastAsia="ko-KR"/>
        </w:rPr>
        <w:t>the</w:t>
      </w:r>
      <w:r w:rsidRPr="000253D6">
        <w:rPr>
          <w:rFonts w:eastAsia="Malgun Gothic" w:hint="eastAsia"/>
          <w:lang w:eastAsia="ko-KR"/>
        </w:rPr>
        <w:t xml:space="preserve"> </w:t>
      </w:r>
      <w:r w:rsidRPr="000253D6">
        <w:rPr>
          <w:rFonts w:ascii="Consolas" w:hAnsi="Consolas" w:cs="Consolas"/>
          <w:szCs w:val="22"/>
        </w:rPr>
        <w:t>eid</w:t>
      </w:r>
      <w:r w:rsidRPr="000253D6">
        <w:rPr>
          <w:rFonts w:eastAsia="Malgun Gothic"/>
          <w:lang w:eastAsia="ko-KR"/>
        </w:rPr>
        <w:t xml:space="preserve">. </w:t>
      </w:r>
      <w:r>
        <w:rPr>
          <w:rFonts w:eastAsia="Malgun Gothic" w:hint="eastAsia"/>
          <w:lang w:eastAsia="ko-KR"/>
        </w:rPr>
        <w:t>If it cannot be identified</w:t>
      </w:r>
      <w:r w:rsidRPr="000253D6">
        <w:rPr>
          <w:rFonts w:eastAsia="Malgun Gothic"/>
          <w:lang w:eastAsia="ko-KR"/>
        </w:rPr>
        <w:t xml:space="preserve">, the SM-DP+ SHALL return a status code "EID - </w:t>
      </w:r>
      <w:r>
        <w:rPr>
          <w:rFonts w:eastAsia="Malgun Gothic" w:hint="eastAsia"/>
          <w:lang w:eastAsia="ko-KR"/>
        </w:rPr>
        <w:t>Unknown</w:t>
      </w:r>
      <w:r w:rsidRPr="000253D6">
        <w:rPr>
          <w:rFonts w:eastAsia="Malgun Gothic"/>
          <w:lang w:eastAsia="ko-KR"/>
        </w:rPr>
        <w:t>".</w:t>
      </w:r>
    </w:p>
    <w:p w14:paraId="0A6DE282" w14:textId="6B863980" w:rsidR="007B42C7"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Generate a MatchingID (section 4.1.1) if it is not provided by the Operator.</w:t>
      </w:r>
    </w:p>
    <w:p w14:paraId="3497494E" w14:textId="0C542D88" w:rsidR="007B42C7"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7B42C7" w:rsidRPr="00BD45AD">
        <w:rPr>
          <w:rFonts w:eastAsia="Times New Roman"/>
          <w:lang w:eastAsia="ko-KR"/>
        </w:rPr>
        <w:t>If the Operator has provided the MatchingID:</w:t>
      </w:r>
    </w:p>
    <w:p w14:paraId="2AE3F208" w14:textId="5CF900B8" w:rsidR="007B42C7"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7B42C7" w:rsidRPr="00BD45AD">
        <w:rPr>
          <w:rFonts w:eastAsia="Times New Roman"/>
          <w:lang w:eastAsia="ko-KR"/>
        </w:rPr>
        <w:t xml:space="preserve">If its format is invalid, then the SM-DP+ SHOULD return a status code </w:t>
      </w:r>
      <w:r w:rsidR="005F6E71" w:rsidRPr="00CF102B">
        <w:rPr>
          <w:rFonts w:eastAsia="Times New Roman"/>
          <w:lang w:eastAsia="ko-KR"/>
        </w:rPr>
        <w:t>"</w:t>
      </w:r>
      <w:r w:rsidR="007B42C7" w:rsidRPr="00BD45AD">
        <w:rPr>
          <w:rFonts w:eastAsia="Times New Roman"/>
          <w:lang w:eastAsia="ko-KR"/>
        </w:rPr>
        <w:t>Matching ID - Invalid</w:t>
      </w:r>
      <w:r w:rsidR="005F6E71" w:rsidRPr="00CF102B">
        <w:rPr>
          <w:rFonts w:eastAsia="Times New Roman"/>
          <w:lang w:eastAsia="ko-KR"/>
        </w:rPr>
        <w:t>"</w:t>
      </w:r>
      <w:r w:rsidR="007B42C7" w:rsidRPr="00BD45AD">
        <w:rPr>
          <w:rFonts w:eastAsia="Times New Roman"/>
          <w:lang w:eastAsia="ko-KR"/>
        </w:rPr>
        <w:t>.</w:t>
      </w:r>
    </w:p>
    <w:p w14:paraId="1610A7DC" w14:textId="0A456FA4" w:rsidR="00944C2F"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7B42C7" w:rsidRPr="00BD45AD">
        <w:rPr>
          <w:rFonts w:eastAsia="Times New Roman"/>
          <w:lang w:eastAsia="ko-KR"/>
        </w:rPr>
        <w:t xml:space="preserve">If it conflicts with one already stored, then the SM-DP+ SHALL return a status code </w:t>
      </w:r>
      <w:r w:rsidR="005F6E71" w:rsidRPr="00CF102B">
        <w:rPr>
          <w:rFonts w:eastAsia="Times New Roman"/>
          <w:lang w:eastAsia="ko-KR"/>
        </w:rPr>
        <w:t>"</w:t>
      </w:r>
      <w:r w:rsidR="007B42C7" w:rsidRPr="00BD45AD">
        <w:rPr>
          <w:rFonts w:eastAsia="Times New Roman"/>
          <w:lang w:eastAsia="ko-KR"/>
        </w:rPr>
        <w:t>Matching ID - Already in Use</w:t>
      </w:r>
      <w:r w:rsidR="005F6E71" w:rsidRPr="00CF102B">
        <w:rPr>
          <w:rFonts w:eastAsia="Times New Roman"/>
          <w:lang w:eastAsia="ko-KR"/>
        </w:rPr>
        <w:t>"</w:t>
      </w:r>
      <w:r w:rsidR="007B42C7" w:rsidRPr="00BD45AD">
        <w:rPr>
          <w:rFonts w:eastAsia="Times New Roman"/>
          <w:lang w:eastAsia="ko-KR"/>
        </w:rPr>
        <w:t>.</w:t>
      </w:r>
    </w:p>
    <w:p w14:paraId="1804684F" w14:textId="0D7C5636"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Store the MatchingID and the EID.</w:t>
      </w:r>
    </w:p>
    <w:p w14:paraId="7C2259D0" w14:textId="31EA7CD5"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Prepare an RPM Package</w:t>
      </w:r>
      <w:r w:rsidR="004131F8" w:rsidRPr="00BD45AD">
        <w:rPr>
          <w:rFonts w:eastAsia="Times New Roman"/>
          <w:lang w:eastAsia="ko-KR"/>
        </w:rPr>
        <w:t xml:space="preserve"> </w:t>
      </w:r>
      <w:r w:rsidR="00944C2F" w:rsidRPr="00BD45AD">
        <w:rPr>
          <w:rFonts w:eastAsia="Times New Roman"/>
          <w:lang w:eastAsia="ko-KR"/>
        </w:rPr>
        <w:t xml:space="preserve">as </w:t>
      </w:r>
      <w:r w:rsidR="004131F8" w:rsidRPr="00BD45AD">
        <w:rPr>
          <w:rFonts w:eastAsia="Times New Roman"/>
          <w:lang w:eastAsia="ko-KR"/>
        </w:rPr>
        <w:t>follows</w:t>
      </w:r>
      <w:r w:rsidR="00944C2F" w:rsidRPr="00BD45AD">
        <w:rPr>
          <w:rFonts w:eastAsia="Times New Roman"/>
          <w:lang w:eastAsia="ko-KR"/>
        </w:rPr>
        <w:t>.</w:t>
      </w:r>
    </w:p>
    <w:p w14:paraId="69FBEA45" w14:textId="4CE086CF" w:rsidR="004131F8" w:rsidRPr="00903F68" w:rsidRDefault="00F66DD3" w:rsidP="00903F68">
      <w:pPr>
        <w:ind w:left="1440" w:hanging="360"/>
        <w:rPr>
          <w:lang w:eastAsia="ko-KR"/>
        </w:rPr>
      </w:pPr>
      <w:r w:rsidRPr="00903F68">
        <w:rPr>
          <w:rFonts w:ascii="Courier New" w:hAnsi="Courier New" w:cs="Courier New"/>
          <w:lang w:eastAsia="ko-KR"/>
        </w:rPr>
        <w:t>o</w:t>
      </w:r>
      <w:r w:rsidRPr="00903F68">
        <w:rPr>
          <w:rFonts w:ascii="Courier New" w:hAnsi="Courier New" w:cs="Courier New"/>
          <w:lang w:eastAsia="ko-KR"/>
        </w:rPr>
        <w:tab/>
      </w:r>
      <w:r w:rsidR="004131F8" w:rsidRPr="00903F68">
        <w:rPr>
          <w:lang w:eastAsia="ko-KR"/>
        </w:rPr>
        <w:t xml:space="preserve">If the rpmScript includes RPM Command 'Enable Profile', 'Disable Profile', 'Delete Profile', </w:t>
      </w:r>
      <w:r w:rsidR="00935D45" w:rsidRPr="00903F68">
        <w:rPr>
          <w:lang w:eastAsia="ko-KR"/>
        </w:rPr>
        <w:t xml:space="preserve">'List Profile Info' (with ICCID), 'Contact PCMP' </w:t>
      </w:r>
      <w:r w:rsidR="004131F8" w:rsidRPr="00903F68">
        <w:rPr>
          <w:lang w:eastAsia="ko-KR"/>
        </w:rPr>
        <w:t>or 'Update Metadata' coded as defined in section 2.10.1, the SM-DP+ SHALL</w:t>
      </w:r>
      <w:r w:rsidR="00935D45" w:rsidRPr="00903F68">
        <w:rPr>
          <w:lang w:eastAsia="ko-KR"/>
        </w:rPr>
        <w:t xml:space="preserve"> for each of these commands</w:t>
      </w:r>
      <w:r w:rsidR="004131F8" w:rsidRPr="00903F68">
        <w:rPr>
          <w:lang w:eastAsia="ko-KR"/>
        </w:rPr>
        <w:t>:</w:t>
      </w:r>
    </w:p>
    <w:p w14:paraId="00573D1A" w14:textId="36FCFDE9"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Identify the Profile associated with the ICCID. If the ICCID is not provided, the SM-DP+ SHALL return a status code </w:t>
      </w:r>
      <w:r w:rsidR="005F6E71" w:rsidRPr="00CF102B">
        <w:rPr>
          <w:rFonts w:eastAsia="Times New Roman"/>
          <w:lang w:eastAsia="ko-KR"/>
        </w:rPr>
        <w:t>"</w:t>
      </w:r>
      <w:r w:rsidR="004131F8" w:rsidRPr="00BD45AD">
        <w:rPr>
          <w:rFonts w:eastAsia="Times New Roman"/>
          <w:lang w:eastAsia="ko-KR"/>
        </w:rPr>
        <w:t>Profile ICCID - Conditional Element Missing</w:t>
      </w:r>
      <w:r w:rsidR="005F6E71" w:rsidRPr="00CF102B">
        <w:rPr>
          <w:rFonts w:eastAsia="Times New Roman"/>
          <w:lang w:eastAsia="ko-KR"/>
        </w:rPr>
        <w:t>"</w:t>
      </w:r>
      <w:r w:rsidR="004131F8" w:rsidRPr="00BD45AD">
        <w:rPr>
          <w:rFonts w:eastAsia="Times New Roman"/>
          <w:lang w:eastAsia="ko-KR"/>
        </w:rPr>
        <w:t xml:space="preserve">. If the Profile cannot be identified, the SM-DP+ SHALL return a status code </w:t>
      </w:r>
      <w:r w:rsidR="005F6E71" w:rsidRPr="00CF102B">
        <w:rPr>
          <w:rFonts w:eastAsia="Times New Roman"/>
          <w:lang w:eastAsia="ko-KR"/>
        </w:rPr>
        <w:t>"</w:t>
      </w:r>
      <w:r w:rsidR="004131F8" w:rsidRPr="00BD45AD">
        <w:rPr>
          <w:rFonts w:eastAsia="Times New Roman"/>
          <w:lang w:eastAsia="ko-KR"/>
        </w:rPr>
        <w:t>Profile ICCID - Unknown</w:t>
      </w:r>
      <w:r w:rsidR="005F6E71" w:rsidRPr="00CF102B">
        <w:rPr>
          <w:rFonts w:eastAsia="Times New Roman"/>
          <w:lang w:eastAsia="ko-KR"/>
        </w:rPr>
        <w:t>"</w:t>
      </w:r>
      <w:r w:rsidR="004131F8" w:rsidRPr="00BD45AD">
        <w:rPr>
          <w:rFonts w:eastAsia="Times New Roman"/>
          <w:lang w:eastAsia="ko-KR"/>
        </w:rPr>
        <w:t>.</w:t>
      </w:r>
    </w:p>
    <w:p w14:paraId="2DCFAE5E" w14:textId="0F7F951B"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Verify that the function caller is the Profile Owner of the Profile. If it is not, the SM-DP+ SHALL return a status code </w:t>
      </w:r>
      <w:r w:rsidR="005F6E71" w:rsidRPr="00CF102B">
        <w:rPr>
          <w:rFonts w:eastAsia="Times New Roman"/>
          <w:lang w:eastAsia="ko-KR"/>
        </w:rPr>
        <w:t>"</w:t>
      </w:r>
      <w:r w:rsidR="004131F8" w:rsidRPr="00BD45AD">
        <w:rPr>
          <w:rFonts w:eastAsia="Times New Roman"/>
          <w:lang w:eastAsia="ko-KR"/>
        </w:rPr>
        <w:t xml:space="preserve">Profile ICCID - </w:t>
      </w:r>
      <w:r w:rsidR="00187BBD" w:rsidRPr="00CF102B">
        <w:rPr>
          <w:rFonts w:eastAsia="Times New Roman"/>
          <w:lang w:eastAsia="ko-KR"/>
        </w:rPr>
        <w:t>Unknown</w:t>
      </w:r>
      <w:r w:rsidR="005F6E71" w:rsidRPr="00CF102B">
        <w:rPr>
          <w:rFonts w:eastAsia="Times New Roman"/>
          <w:lang w:eastAsia="ko-KR"/>
        </w:rPr>
        <w:t>"</w:t>
      </w:r>
      <w:r w:rsidR="004131F8" w:rsidRPr="00BD45AD">
        <w:rPr>
          <w:rFonts w:eastAsia="Times New Roman"/>
          <w:lang w:eastAsia="ko-KR"/>
        </w:rPr>
        <w:t>.</w:t>
      </w:r>
    </w:p>
    <w:p w14:paraId="13610E2A" w14:textId="72885B83"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Verify that the Profile is installed in the target eUICC. If it is not, the SM-DP+ SHALL return a status code </w:t>
      </w:r>
      <w:r w:rsidR="005F6E71" w:rsidRPr="00CF102B">
        <w:rPr>
          <w:rFonts w:eastAsia="Times New Roman"/>
          <w:lang w:eastAsia="ko-KR"/>
        </w:rPr>
        <w:t>"</w:t>
      </w:r>
      <w:r w:rsidR="004131F8" w:rsidRPr="00BD45AD">
        <w:rPr>
          <w:rFonts w:eastAsia="Times New Roman"/>
          <w:lang w:eastAsia="ko-KR"/>
        </w:rPr>
        <w:t>EID - Invalid Association</w:t>
      </w:r>
      <w:r w:rsidR="005F6E71" w:rsidRPr="00CF102B">
        <w:rPr>
          <w:rFonts w:eastAsia="Times New Roman"/>
          <w:lang w:eastAsia="ko-KR"/>
        </w:rPr>
        <w:t>"</w:t>
      </w:r>
      <w:r w:rsidR="004131F8" w:rsidRPr="00BD45AD">
        <w:rPr>
          <w:rFonts w:eastAsia="Times New Roman"/>
          <w:lang w:eastAsia="ko-KR"/>
        </w:rPr>
        <w:t>.</w:t>
      </w:r>
    </w:p>
    <w:p w14:paraId="0D692419" w14:textId="06E2ECC4" w:rsidR="004131F8" w:rsidRPr="00BD45AD" w:rsidRDefault="00F66DD3" w:rsidP="00BD45AD">
      <w:pPr>
        <w:ind w:left="2160" w:hanging="360"/>
        <w:rPr>
          <w:rFonts w:eastAsia="Times New Roman"/>
          <w:lang w:eastAsia="ko-KR"/>
        </w:rPr>
      </w:pPr>
      <w:r w:rsidRPr="00CF102B">
        <w:rPr>
          <w:rFonts w:ascii="Wingdings" w:eastAsia="Times New Roman" w:hAnsi="Wingdings"/>
          <w:lang w:eastAsia="ko-KR"/>
        </w:rPr>
        <w:t></w:t>
      </w:r>
      <w:r w:rsidRPr="00CF102B">
        <w:rPr>
          <w:rFonts w:ascii="Wingdings" w:eastAsia="Times New Roman" w:hAnsi="Wingdings"/>
          <w:lang w:eastAsia="ko-KR"/>
        </w:rPr>
        <w:tab/>
      </w:r>
      <w:r w:rsidR="004131F8" w:rsidRPr="00BD45AD">
        <w:rPr>
          <w:rFonts w:eastAsia="Times New Roman"/>
          <w:lang w:eastAsia="ko-KR"/>
        </w:rPr>
        <w:t xml:space="preserve">For RPM Command 'Update Metadata', validate the provided updateMetadataRequest field. If </w:t>
      </w:r>
      <w:r w:rsidR="00326774" w:rsidRPr="00CF102B">
        <w:rPr>
          <w:rFonts w:eastAsia="Times New Roman"/>
          <w:lang w:eastAsia="ko-KR"/>
        </w:rPr>
        <w:t>no Metadata object</w:t>
      </w:r>
      <w:r w:rsidR="004131F8" w:rsidRPr="00BD45AD">
        <w:rPr>
          <w:rFonts w:eastAsia="Times New Roman"/>
          <w:lang w:eastAsia="ko-KR"/>
        </w:rPr>
        <w:t xml:space="preserve"> is present, the SM-DP+ SHALL return </w:t>
      </w:r>
      <w:r w:rsidR="005F6E71" w:rsidRPr="00CF102B">
        <w:rPr>
          <w:rFonts w:eastAsia="Times New Roman"/>
          <w:lang w:eastAsia="ko-KR"/>
        </w:rPr>
        <w:t>a status code "</w:t>
      </w:r>
      <w:r w:rsidR="004131F8" w:rsidRPr="00BD45AD">
        <w:rPr>
          <w:rFonts w:eastAsia="Times New Roman"/>
          <w:lang w:eastAsia="ko-KR"/>
        </w:rPr>
        <w:t xml:space="preserve">Profile Metadata - Conditional </w:t>
      </w:r>
      <w:r w:rsidR="004131F8" w:rsidRPr="00BD45AD">
        <w:rPr>
          <w:rFonts w:eastAsia="Times New Roman"/>
          <w:lang w:eastAsia="ko-KR"/>
        </w:rPr>
        <w:lastRenderedPageBreak/>
        <w:t>Element Missing</w:t>
      </w:r>
      <w:r w:rsidR="005F6E71" w:rsidRPr="00CF102B">
        <w:rPr>
          <w:rFonts w:eastAsia="Times New Roman"/>
          <w:lang w:eastAsia="ko-KR"/>
        </w:rPr>
        <w:t>"</w:t>
      </w:r>
      <w:r w:rsidR="004131F8" w:rsidRPr="00BD45AD">
        <w:rPr>
          <w:rFonts w:eastAsia="Times New Roman"/>
          <w:lang w:eastAsia="ko-KR"/>
        </w:rPr>
        <w:t xml:space="preserve">. If it is invalid, the SM-DP+ SHALL return </w:t>
      </w:r>
      <w:r w:rsidR="005F6E71" w:rsidRPr="00CF102B">
        <w:rPr>
          <w:rFonts w:eastAsia="Times New Roman"/>
          <w:lang w:eastAsia="ko-KR"/>
        </w:rPr>
        <w:t>a status code "</w:t>
      </w:r>
      <w:r w:rsidR="004131F8" w:rsidRPr="00BD45AD">
        <w:rPr>
          <w:rFonts w:eastAsia="Times New Roman"/>
          <w:lang w:eastAsia="ko-KR"/>
        </w:rPr>
        <w:t>Profile Metadata - Invalid</w:t>
      </w:r>
      <w:r w:rsidR="005F6E71" w:rsidRPr="00CF102B">
        <w:rPr>
          <w:rFonts w:eastAsia="Times New Roman"/>
          <w:lang w:eastAsia="ko-KR"/>
        </w:rPr>
        <w:t>"</w:t>
      </w:r>
      <w:r w:rsidR="004131F8" w:rsidRPr="00BD45AD">
        <w:rPr>
          <w:rFonts w:eastAsia="Times New Roman"/>
          <w:lang w:eastAsia="ko-KR"/>
        </w:rPr>
        <w:t>.</w:t>
      </w:r>
    </w:p>
    <w:p w14:paraId="01E30669" w14:textId="226A2025" w:rsidR="00935D45" w:rsidRPr="00903F68" w:rsidRDefault="00935D45" w:rsidP="00903F68">
      <w:pPr>
        <w:ind w:left="1440" w:hanging="360"/>
        <w:rPr>
          <w:lang w:eastAsia="ko-KR"/>
        </w:rPr>
      </w:pPr>
      <w:r w:rsidRPr="00903F68">
        <w:rPr>
          <w:rFonts w:ascii="Courier New" w:hAnsi="Courier New" w:cs="Courier New"/>
          <w:lang w:eastAsia="ko-KR"/>
        </w:rPr>
        <w:t>o</w:t>
      </w:r>
      <w:r w:rsidRPr="00903F68">
        <w:rPr>
          <w:rFonts w:ascii="Courier New" w:hAnsi="Courier New" w:cs="Courier New"/>
          <w:lang w:eastAsia="ko-KR"/>
        </w:rPr>
        <w:tab/>
      </w:r>
      <w:r w:rsidRPr="00903F68">
        <w:rPr>
          <w:lang w:eastAsia="ko-KR"/>
        </w:rPr>
        <w:t>If the rpmScript includes RPM Command(s) 'List Profile Info' (with Profile Owner OID) coded as defined in section 2.10.1, for each of these commands, the SM-DP+ SHALL verify that the function caller correctly presented its Profile Owner OID in the RPM Command. If not, the SM-DP+ SHALL return a status code "Profile Owner - Invalid Association".</w:t>
      </w:r>
    </w:p>
    <w:p w14:paraId="4CDC8CD4" w14:textId="37C7D538"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Associate the RPM Package with the EID and MatchingID.</w:t>
      </w:r>
    </w:p>
    <w:p w14:paraId="44137C0E" w14:textId="65C2EA09"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 xml:space="preserve">If </w:t>
      </w:r>
      <w:r w:rsidR="00E233E4">
        <w:rPr>
          <w:rFonts w:eastAsia="Times New Roman"/>
          <w:lang w:eastAsia="ko-KR"/>
        </w:rPr>
        <w:t xml:space="preserve">a Root </w:t>
      </w:r>
      <w:r w:rsidR="00944C2F" w:rsidRPr="00BD45AD">
        <w:rPr>
          <w:rFonts w:eastAsia="Times New Roman"/>
          <w:lang w:eastAsia="ko-KR"/>
        </w:rPr>
        <w:t>SM-DS address is provided</w:t>
      </w:r>
      <w:r w:rsidR="00E233E4">
        <w:rPr>
          <w:rFonts w:eastAsia="Times New Roman"/>
          <w:lang w:eastAsia="ko-KR"/>
        </w:rPr>
        <w:t xml:space="preserve"> and optionally also an Alternative SM-DS address with non-empty value(s)</w:t>
      </w:r>
      <w:r w:rsidR="00944C2F" w:rsidRPr="00BD45AD">
        <w:rPr>
          <w:rFonts w:eastAsia="Times New Roman"/>
          <w:lang w:eastAsia="ko-KR"/>
        </w:rPr>
        <w:t>:</w:t>
      </w:r>
    </w:p>
    <w:p w14:paraId="3A8AF329" w14:textId="15824888" w:rsidR="00944C2F"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944C2F" w:rsidRPr="00BD45AD">
        <w:rPr>
          <w:rFonts w:eastAsia="Times New Roman"/>
          <w:lang w:eastAsia="ko-KR"/>
        </w:rPr>
        <w:t>Verify that the MatchingID is not a zero length value.</w:t>
      </w:r>
      <w:r w:rsidR="004131F8" w:rsidRPr="00BD45AD">
        <w:rPr>
          <w:rFonts w:eastAsia="Times New Roman"/>
          <w:lang w:eastAsia="ko-KR"/>
        </w:rPr>
        <w:t xml:space="preserve"> If the MatchingID is a zero length value, the SM-DP+ SHALL return a status code </w:t>
      </w:r>
      <w:r w:rsidR="005F6E71" w:rsidRPr="00CF102B">
        <w:rPr>
          <w:rFonts w:eastAsia="Times New Roman"/>
          <w:lang w:eastAsia="ko-KR"/>
        </w:rPr>
        <w:t>"</w:t>
      </w:r>
      <w:r w:rsidR="004131F8" w:rsidRPr="00BD45AD">
        <w:rPr>
          <w:rFonts w:eastAsia="Times New Roman"/>
          <w:lang w:eastAsia="ko-KR"/>
        </w:rPr>
        <w:t>Matching ID - Invalid</w:t>
      </w:r>
      <w:r w:rsidR="005F6E71" w:rsidRPr="00CF102B">
        <w:rPr>
          <w:rFonts w:eastAsia="Times New Roman"/>
          <w:lang w:eastAsia="ko-KR"/>
        </w:rPr>
        <w:t>"</w:t>
      </w:r>
      <w:r w:rsidR="004131F8" w:rsidRPr="00BD45AD">
        <w:rPr>
          <w:rFonts w:eastAsia="Times New Roman"/>
          <w:lang w:eastAsia="ko-KR"/>
        </w:rPr>
        <w:t>.</w:t>
      </w:r>
    </w:p>
    <w:p w14:paraId="7F9F5012" w14:textId="7E7BDE4D" w:rsidR="00944C2F" w:rsidRPr="00BD45AD" w:rsidRDefault="00F66DD3" w:rsidP="00BD45AD">
      <w:pPr>
        <w:ind w:left="1440" w:hanging="360"/>
        <w:rPr>
          <w:rFonts w:eastAsia="Times New Roman"/>
          <w:lang w:eastAsia="ko-KR"/>
        </w:rPr>
      </w:pPr>
      <w:r w:rsidRPr="00CF102B">
        <w:rPr>
          <w:rFonts w:ascii="Courier New" w:eastAsia="Times New Roman" w:hAnsi="Courier New" w:cs="Courier New"/>
          <w:lang w:eastAsia="ko-KR"/>
        </w:rPr>
        <w:t>o</w:t>
      </w:r>
      <w:r w:rsidRPr="00CF102B">
        <w:rPr>
          <w:rFonts w:ascii="Courier New" w:eastAsia="Times New Roman" w:hAnsi="Courier New" w:cs="Courier New"/>
          <w:lang w:eastAsia="ko-KR"/>
        </w:rPr>
        <w:tab/>
      </w:r>
      <w:r w:rsidR="00944C2F" w:rsidRPr="00BD45AD">
        <w:rPr>
          <w:rFonts w:eastAsia="Times New Roman"/>
          <w:lang w:eastAsia="ko-KR"/>
        </w:rPr>
        <w:t>Store the SM-DS address</w:t>
      </w:r>
      <w:r w:rsidR="00E233E4">
        <w:rPr>
          <w:rFonts w:eastAsia="Times New Roman"/>
          <w:lang w:eastAsia="ko-KR"/>
        </w:rPr>
        <w:t>(es)</w:t>
      </w:r>
      <w:r w:rsidR="00944C2F" w:rsidRPr="00BD45AD">
        <w:rPr>
          <w:rFonts w:eastAsia="Times New Roman"/>
          <w:lang w:eastAsia="ko-KR"/>
        </w:rPr>
        <w:t xml:space="preserve"> with the RPM Package to be used later for Event Registration and Event Deletion.</w:t>
      </w:r>
    </w:p>
    <w:p w14:paraId="031F0588" w14:textId="1D96D13D" w:rsidR="00E233E4" w:rsidRDefault="00E233E4" w:rsidP="00E233E4">
      <w:pPr>
        <w:pStyle w:val="ListBullet1"/>
        <w:ind w:left="1780" w:hanging="340"/>
        <w:rPr>
          <w:rFonts w:cs="Arial"/>
        </w:rPr>
      </w:pPr>
      <w:r>
        <w:rPr>
          <w:rFonts w:ascii="Symbol" w:hAnsi="Symbol"/>
        </w:rPr>
        <w:t></w:t>
      </w:r>
      <w:r>
        <w:rPr>
          <w:rFonts w:ascii="Symbol" w:hAnsi="Symbol"/>
        </w:rPr>
        <w:tab/>
      </w:r>
      <w:r w:rsidRPr="00DE4219">
        <w:t>If</w:t>
      </w:r>
      <w:r>
        <w:t xml:space="preserve"> </w:t>
      </w:r>
      <w:r>
        <w:rPr>
          <w:rFonts w:cs="Arial"/>
        </w:rPr>
        <w:t xml:space="preserve">the Root SM-DS address begins with a full stop character (e.g.,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Root SM-DS for this Profile in an implementation-dependent manner.</w:t>
      </w:r>
    </w:p>
    <w:p w14:paraId="7436B267" w14:textId="38C98AD7" w:rsidR="00E233E4" w:rsidRPr="00822561" w:rsidRDefault="00E233E4" w:rsidP="00E233E4">
      <w:pPr>
        <w:pStyle w:val="ListBullet1"/>
        <w:ind w:left="1780" w:hanging="340"/>
        <w:rPr>
          <w:rFonts w:cs="Arial"/>
        </w:rPr>
      </w:pPr>
      <w:r>
        <w:rPr>
          <w:rFonts w:ascii="Symbol" w:hAnsi="Symbol"/>
        </w:rPr>
        <w:t></w:t>
      </w:r>
      <w:r>
        <w:rPr>
          <w:rFonts w:ascii="Symbol" w:hAnsi="Symbol"/>
        </w:rPr>
        <w:tab/>
      </w:r>
      <w:r w:rsidRPr="00DE4219">
        <w:t>If</w:t>
      </w:r>
      <w:r>
        <w:t xml:space="preserve"> </w:t>
      </w:r>
      <w:r>
        <w:rPr>
          <w:rFonts w:cs="Arial"/>
        </w:rPr>
        <w:t>the Alternative SM-DS address begins with a full stop character (e.g.,</w:t>
      </w:r>
      <w:r>
        <w:t xml:space="preserve"> </w:t>
      </w:r>
      <w:r>
        <w:rPr>
          <w:rFonts w:ascii="Courier New" w:eastAsia="Malgun Gothic" w:hAnsi="Courier New" w:cs="Courier New"/>
          <w:lang w:eastAsia="ko-KR" w:bidi="bn-BD"/>
        </w:rPr>
        <w:t>'</w:t>
      </w:r>
      <w:r w:rsidRPr="00082034">
        <w:rPr>
          <w:rFonts w:ascii="Courier New" w:eastAsia="Malgun Gothic" w:hAnsi="Courier New" w:cs="Courier New"/>
          <w:lang w:eastAsia="ko-KR" w:bidi="bn-BD"/>
        </w:rPr>
        <w:t>.unspecified</w:t>
      </w:r>
      <w:r>
        <w:rPr>
          <w:rFonts w:ascii="Courier New" w:eastAsia="Malgun Gothic" w:hAnsi="Courier New" w:cs="Courier New"/>
          <w:lang w:eastAsia="ko-KR" w:bidi="bn-BD"/>
        </w:rPr>
        <w:t>')</w:t>
      </w:r>
      <w:r>
        <w:rPr>
          <w:rFonts w:cs="Arial"/>
        </w:rPr>
        <w:t>, the SM-DP+ MAY determine the applicable Alternative SM-DS for this Profile in an implementation-dependent manner.</w:t>
      </w:r>
    </w:p>
    <w:p w14:paraId="1DCFBD20" w14:textId="5CE90C6A" w:rsidR="00944C2F" w:rsidRPr="00903F68" w:rsidRDefault="00F66DD3" w:rsidP="00903F68">
      <w:pPr>
        <w:ind w:left="1440" w:hanging="360"/>
        <w:rPr>
          <w:lang w:eastAsia="ko-KR"/>
        </w:rPr>
      </w:pPr>
      <w:r w:rsidRPr="00903F68">
        <w:rPr>
          <w:rFonts w:ascii="Courier New" w:hAnsi="Courier New" w:cs="Courier New"/>
          <w:lang w:eastAsia="ko-KR"/>
        </w:rPr>
        <w:t>o</w:t>
      </w:r>
      <w:r w:rsidRPr="00903F68">
        <w:rPr>
          <w:rFonts w:ascii="Courier New" w:hAnsi="Courier New" w:cs="Courier New"/>
          <w:lang w:eastAsia="ko-KR"/>
        </w:rPr>
        <w:tab/>
      </w:r>
      <w:r w:rsidR="00944C2F" w:rsidRPr="00903F68">
        <w:rPr>
          <w:lang w:eastAsia="ko-KR"/>
        </w:rPr>
        <w:t>Perform Event Registration as defined</w:t>
      </w:r>
      <w:r w:rsidR="001C1063" w:rsidRPr="00903F68">
        <w:rPr>
          <w:lang w:eastAsia="ko-KR"/>
        </w:rPr>
        <w:t xml:space="preserve"> </w:t>
      </w:r>
      <w:r w:rsidR="00944C2F" w:rsidRPr="00903F68">
        <w:rPr>
          <w:lang w:eastAsia="ko-KR"/>
        </w:rPr>
        <w:t>in section 3.6.1, where the MatchingID SHALL be used as the EventID.</w:t>
      </w:r>
      <w:r w:rsidR="004131F8" w:rsidRPr="00903F68">
        <w:rPr>
          <w:lang w:eastAsia="ko-KR"/>
        </w:rPr>
        <w:t xml:space="preserve"> If the SM-DS is not reachable, the SM-DP+ SHALL return a status code </w:t>
      </w:r>
      <w:r w:rsidR="005F6E71" w:rsidRPr="00903F68">
        <w:rPr>
          <w:lang w:eastAsia="ko-KR"/>
        </w:rPr>
        <w:t>"</w:t>
      </w:r>
      <w:r w:rsidR="004131F8" w:rsidRPr="00903F68">
        <w:rPr>
          <w:lang w:eastAsia="ko-KR"/>
        </w:rPr>
        <w:t>SM-DS - Inaccessible</w:t>
      </w:r>
      <w:r w:rsidR="005F6E71" w:rsidRPr="00903F68">
        <w:rPr>
          <w:lang w:eastAsia="ko-KR"/>
        </w:rPr>
        <w:t>"</w:t>
      </w:r>
      <w:r w:rsidR="004131F8" w:rsidRPr="00903F68">
        <w:rPr>
          <w:lang w:eastAsia="ko-KR"/>
        </w:rPr>
        <w:t xml:space="preserve">. If the Event Registration fails, the SM-DP+ SHALL return a status code </w:t>
      </w:r>
      <w:r w:rsidR="005F6E71" w:rsidRPr="00903F68">
        <w:rPr>
          <w:lang w:eastAsia="ko-KR"/>
        </w:rPr>
        <w:t>"</w:t>
      </w:r>
      <w:r w:rsidR="004131F8" w:rsidRPr="00903F68">
        <w:rPr>
          <w:lang w:eastAsia="ko-KR"/>
        </w:rPr>
        <w:t>SM-DS - Execution Error</w:t>
      </w:r>
      <w:r w:rsidR="005F6E71" w:rsidRPr="00903F68">
        <w:rPr>
          <w:lang w:eastAsia="ko-KR"/>
        </w:rPr>
        <w:t>"</w:t>
      </w:r>
      <w:r w:rsidR="004131F8" w:rsidRPr="00903F68">
        <w:rPr>
          <w:lang w:eastAsia="ko-KR"/>
        </w:rPr>
        <w:t>.</w:t>
      </w:r>
    </w:p>
    <w:p w14:paraId="3437B9A1" w14:textId="77777777" w:rsidR="00E233E4" w:rsidRPr="00865D78" w:rsidRDefault="00E233E4" w:rsidP="00E233E4">
      <w:pPr>
        <w:pStyle w:val="ListBullet1"/>
        <w:ind w:left="1780" w:hanging="340"/>
        <w:rPr>
          <w:rFonts w:cs="Arial"/>
        </w:rPr>
      </w:pPr>
      <w:r>
        <w:rPr>
          <w:rFonts w:ascii="Symbol" w:hAnsi="Symbol"/>
        </w:rPr>
        <w:t></w:t>
      </w:r>
      <w:r>
        <w:rPr>
          <w:rFonts w:ascii="Symbol" w:hAnsi="Symbol"/>
        </w:rPr>
        <w:tab/>
      </w:r>
      <w:r>
        <w:t>If an Alternative SM-DS was specified, this SHALL be a cascaded registration as defined in section 3.6.1.2. Otherwise, it SHALL be a non-cascaded registration as defined in section 3.6.1.1.</w:t>
      </w:r>
    </w:p>
    <w:p w14:paraId="53DBB441" w14:textId="77777777" w:rsidR="00944C2F" w:rsidRPr="00CF102B" w:rsidRDefault="00944C2F" w:rsidP="00944C2F">
      <w:pPr>
        <w:rPr>
          <w:rFonts w:eastAsia="Times New Roman"/>
          <w:lang w:eastAsia="ko-KR"/>
        </w:rPr>
      </w:pPr>
      <w:r w:rsidRPr="00CF102B">
        <w:rPr>
          <w:rFonts w:eastAsia="Times New Roman" w:hint="eastAsia"/>
          <w:lang w:eastAsia="ko-KR"/>
        </w:rPr>
        <w:t>The SM-DP+ MAY perform additional operations.</w:t>
      </w:r>
    </w:p>
    <w:p w14:paraId="2E9EFA1B" w14:textId="77777777" w:rsidR="00944C2F" w:rsidRPr="00CF102B" w:rsidRDefault="00944C2F" w:rsidP="00944C2F">
      <w:pPr>
        <w:spacing w:after="120"/>
        <w:rPr>
          <w:rFonts w:eastAsia="Times New Roman"/>
          <w:lang w:eastAsia="ko-KR"/>
        </w:rPr>
      </w:pPr>
      <w:r w:rsidRPr="00CF102B">
        <w:rPr>
          <w:rFonts w:eastAsia="Times New Roman" w:hint="eastAsia"/>
          <w:lang w:eastAsia="ko-KR"/>
        </w:rPr>
        <w:t>This function SHALL return one of the following:</w:t>
      </w:r>
    </w:p>
    <w:p w14:paraId="23EDA524" w14:textId="4B7B4540"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A 'Function execution status' with 'Executed-Success' indicating that the RPM Package has been created.</w:t>
      </w:r>
    </w:p>
    <w:p w14:paraId="6EE52CEB" w14:textId="7B3C40FC" w:rsidR="00944C2F" w:rsidRPr="00BD45AD" w:rsidRDefault="00F66DD3" w:rsidP="00BD45AD">
      <w:pPr>
        <w:ind w:left="720" w:hanging="360"/>
        <w:rPr>
          <w:rFonts w:eastAsia="Times New Roman"/>
          <w:lang w:eastAsia="ko-KR"/>
        </w:rPr>
      </w:pPr>
      <w:r w:rsidRPr="00CF102B">
        <w:rPr>
          <w:rFonts w:ascii="Symbol" w:eastAsia="Times New Roman" w:hAnsi="Symbol"/>
          <w:lang w:eastAsia="ko-KR"/>
        </w:rPr>
        <w:t></w:t>
      </w:r>
      <w:r w:rsidRPr="00CF102B">
        <w:rPr>
          <w:rFonts w:ascii="Symbol" w:eastAsia="Times New Roman" w:hAnsi="Symbol"/>
          <w:lang w:eastAsia="ko-KR"/>
        </w:rPr>
        <w:tab/>
      </w:r>
      <w:r w:rsidR="00944C2F" w:rsidRPr="00BD45AD">
        <w:rPr>
          <w:rFonts w:eastAsia="Times New Roman"/>
          <w:lang w:eastAsia="ko-KR"/>
        </w:rPr>
        <w:t>A 'Function execution status' indicating 'Failed' with a status code as defined in section 5.2.6 or a specific status code as defined in the table here after.</w:t>
      </w:r>
    </w:p>
    <w:p w14:paraId="68F92137" w14:textId="77777777" w:rsidR="00944C2F" w:rsidRPr="00CF102B" w:rsidRDefault="00944C2F" w:rsidP="00944C2F">
      <w:pPr>
        <w:spacing w:after="200"/>
        <w:rPr>
          <w:rFonts w:eastAsia="Times New Roman"/>
          <w:b/>
          <w:i/>
          <w:u w:val="single"/>
          <w:lang w:eastAsia="ko-KR"/>
        </w:rPr>
      </w:pPr>
      <w:r w:rsidRPr="00CF102B">
        <w:rPr>
          <w:rFonts w:eastAsia="Times New Roman" w:hint="eastAsia"/>
          <w:b/>
          <w:i/>
          <w:u w:val="single"/>
          <w:lang w:eastAsia="ko-KR"/>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0"/>
        <w:gridCol w:w="4429"/>
        <w:gridCol w:w="1586"/>
        <w:gridCol w:w="495"/>
        <w:gridCol w:w="654"/>
      </w:tblGrid>
      <w:tr w:rsidR="00944C2F" w:rsidRPr="00FE2732" w14:paraId="1B602193" w14:textId="77777777" w:rsidTr="00944C2F">
        <w:trPr>
          <w:trHeight w:val="342"/>
        </w:trPr>
        <w:tc>
          <w:tcPr>
            <w:tcW w:w="21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7C1FE9"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Input data name</w:t>
            </w:r>
          </w:p>
        </w:tc>
        <w:tc>
          <w:tcPr>
            <w:tcW w:w="442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CE0FAD3"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Description</w:t>
            </w:r>
          </w:p>
        </w:tc>
        <w:tc>
          <w:tcPr>
            <w:tcW w:w="15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032794"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1211B6"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23E4EC1"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MOC</w:t>
            </w:r>
          </w:p>
        </w:tc>
      </w:tr>
      <w:tr w:rsidR="00944C2F" w:rsidRPr="00FE2732" w14:paraId="73C44EBB"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1F4C79D"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eid</w:t>
            </w:r>
          </w:p>
        </w:tc>
        <w:tc>
          <w:tcPr>
            <w:tcW w:w="4429" w:type="dxa"/>
            <w:tcBorders>
              <w:top w:val="single" w:sz="6" w:space="0" w:color="auto"/>
              <w:left w:val="single" w:sz="6" w:space="0" w:color="auto"/>
              <w:bottom w:val="single" w:sz="6" w:space="0" w:color="auto"/>
              <w:right w:val="single" w:sz="6" w:space="0" w:color="auto"/>
            </w:tcBorders>
            <w:vAlign w:val="center"/>
          </w:tcPr>
          <w:p w14:paraId="369AA941"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Identification of the target eUICC.</w:t>
            </w:r>
          </w:p>
        </w:tc>
        <w:tc>
          <w:tcPr>
            <w:tcW w:w="1586" w:type="dxa"/>
            <w:tcBorders>
              <w:top w:val="single" w:sz="6" w:space="0" w:color="auto"/>
              <w:left w:val="single" w:sz="6" w:space="0" w:color="auto"/>
              <w:bottom w:val="single" w:sz="6" w:space="0" w:color="auto"/>
              <w:right w:val="single" w:sz="6" w:space="0" w:color="auto"/>
            </w:tcBorders>
            <w:vAlign w:val="center"/>
          </w:tcPr>
          <w:p w14:paraId="665BE692"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EID</w:t>
            </w:r>
          </w:p>
        </w:tc>
        <w:tc>
          <w:tcPr>
            <w:tcW w:w="495" w:type="dxa"/>
            <w:tcBorders>
              <w:top w:val="single" w:sz="6" w:space="0" w:color="auto"/>
              <w:left w:val="single" w:sz="6" w:space="0" w:color="auto"/>
              <w:bottom w:val="single" w:sz="6" w:space="0" w:color="auto"/>
              <w:right w:val="single" w:sz="6" w:space="0" w:color="auto"/>
            </w:tcBorders>
            <w:vAlign w:val="center"/>
          </w:tcPr>
          <w:p w14:paraId="6EA96593"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73AA9FE0"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M</w:t>
            </w:r>
          </w:p>
        </w:tc>
      </w:tr>
      <w:tr w:rsidR="00944C2F" w:rsidRPr="00FE2732" w14:paraId="2E5018EE"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4D0D4D99"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rpmScript</w:t>
            </w:r>
          </w:p>
        </w:tc>
        <w:tc>
          <w:tcPr>
            <w:tcW w:w="4429" w:type="dxa"/>
            <w:tcBorders>
              <w:top w:val="single" w:sz="6" w:space="0" w:color="auto"/>
              <w:left w:val="single" w:sz="6" w:space="0" w:color="auto"/>
              <w:bottom w:val="single" w:sz="6" w:space="0" w:color="auto"/>
              <w:right w:val="single" w:sz="6" w:space="0" w:color="auto"/>
            </w:tcBorders>
            <w:vAlign w:val="center"/>
          </w:tcPr>
          <w:p w14:paraId="1266D58E" w14:textId="52846B58" w:rsidR="00944C2F" w:rsidRPr="00CF102B" w:rsidRDefault="00E84062" w:rsidP="00944C2F">
            <w:pPr>
              <w:spacing w:before="40" w:after="40" w:line="276" w:lineRule="auto"/>
              <w:jc w:val="left"/>
              <w:rPr>
                <w:rFonts w:eastAsia="Times New Roman"/>
                <w:sz w:val="20"/>
                <w:szCs w:val="22"/>
                <w:lang w:eastAsia="ko-KR" w:bidi="ar-SA"/>
              </w:rPr>
            </w:pPr>
            <w:r w:rsidRPr="00C26EEC">
              <w:rPr>
                <w:rFonts w:eastAsia="Times New Roman"/>
                <w:sz w:val="20"/>
                <w:szCs w:val="22"/>
                <w:lang w:eastAsia="ko-KR" w:bidi="ar-SA"/>
              </w:rPr>
              <w:t xml:space="preserve">RpmPackage </w:t>
            </w:r>
            <w:r>
              <w:rPr>
                <w:rFonts w:eastAsia="Times New Roman"/>
                <w:sz w:val="20"/>
                <w:szCs w:val="22"/>
                <w:lang w:eastAsia="ko-KR" w:bidi="ar-SA"/>
              </w:rPr>
              <w:t xml:space="preserve">as </w:t>
            </w:r>
            <w:r w:rsidRPr="00C26EEC">
              <w:rPr>
                <w:rFonts w:eastAsia="Times New Roman"/>
                <w:sz w:val="20"/>
                <w:szCs w:val="22"/>
                <w:lang w:eastAsia="ko-KR" w:bidi="ar-SA"/>
              </w:rPr>
              <w:t>defined in section 2.10.1</w:t>
            </w:r>
            <w:r>
              <w:rPr>
                <w:rFonts w:eastAsia="Times New Roman"/>
                <w:sz w:val="20"/>
                <w:szCs w:val="22"/>
                <w:lang w:eastAsia="ko-KR" w:bidi="ar-SA"/>
              </w:rPr>
              <w:t>.</w:t>
            </w:r>
          </w:p>
        </w:tc>
        <w:tc>
          <w:tcPr>
            <w:tcW w:w="1586" w:type="dxa"/>
            <w:tcBorders>
              <w:top w:val="single" w:sz="6" w:space="0" w:color="auto"/>
              <w:left w:val="single" w:sz="6" w:space="0" w:color="auto"/>
              <w:bottom w:val="single" w:sz="6" w:space="0" w:color="auto"/>
              <w:right w:val="single" w:sz="6" w:space="0" w:color="auto"/>
            </w:tcBorders>
            <w:vAlign w:val="center"/>
          </w:tcPr>
          <w:p w14:paraId="0E1B5C71"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Binary</w:t>
            </w:r>
          </w:p>
        </w:tc>
        <w:tc>
          <w:tcPr>
            <w:tcW w:w="495" w:type="dxa"/>
            <w:tcBorders>
              <w:top w:val="single" w:sz="6" w:space="0" w:color="auto"/>
              <w:left w:val="single" w:sz="6" w:space="0" w:color="auto"/>
              <w:bottom w:val="single" w:sz="6" w:space="0" w:color="auto"/>
              <w:right w:val="single" w:sz="6" w:space="0" w:color="auto"/>
            </w:tcBorders>
            <w:vAlign w:val="center"/>
          </w:tcPr>
          <w:p w14:paraId="4AB602D6"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4397B6E4" w14:textId="32EB3F00" w:rsidR="00944C2F" w:rsidRPr="00CF102B" w:rsidRDefault="00244C32" w:rsidP="00944C2F">
            <w:pPr>
              <w:spacing w:before="40" w:after="40" w:line="276" w:lineRule="auto"/>
              <w:jc w:val="center"/>
              <w:rPr>
                <w:rFonts w:eastAsia="Times New Roman"/>
                <w:sz w:val="20"/>
                <w:szCs w:val="22"/>
                <w:lang w:eastAsia="ko-KR" w:bidi="ar-SA"/>
              </w:rPr>
            </w:pPr>
            <w:r>
              <w:rPr>
                <w:rFonts w:eastAsia="Times New Roman"/>
                <w:sz w:val="20"/>
                <w:szCs w:val="22"/>
                <w:lang w:eastAsia="ko-KR" w:bidi="ar-SA"/>
              </w:rPr>
              <w:t>M</w:t>
            </w:r>
          </w:p>
        </w:tc>
      </w:tr>
      <w:tr w:rsidR="00944C2F" w:rsidRPr="00FE2732" w14:paraId="141EC6DF"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1D91C9B"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matchingId</w:t>
            </w:r>
          </w:p>
        </w:tc>
        <w:tc>
          <w:tcPr>
            <w:tcW w:w="4429" w:type="dxa"/>
            <w:tcBorders>
              <w:top w:val="single" w:sz="6" w:space="0" w:color="auto"/>
              <w:left w:val="single" w:sz="6" w:space="0" w:color="auto"/>
              <w:bottom w:val="single" w:sz="6" w:space="0" w:color="auto"/>
              <w:right w:val="single" w:sz="6" w:space="0" w:color="auto"/>
            </w:tcBorders>
            <w:vAlign w:val="center"/>
          </w:tcPr>
          <w:p w14:paraId="112B3E5A" w14:textId="4018F542"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The MatchingID as defined in section 3.7.1, when generated by the Operator</w:t>
            </w:r>
            <w:r w:rsidR="004131F8" w:rsidRPr="00CF102B">
              <w:rPr>
                <w:rFonts w:eastAsia="Times New Roman"/>
                <w:sz w:val="20"/>
                <w:szCs w:val="22"/>
                <w:lang w:eastAsia="ko-KR" w:bidi="ar-SA"/>
              </w:rPr>
              <w:t>.</w:t>
            </w:r>
          </w:p>
        </w:tc>
        <w:tc>
          <w:tcPr>
            <w:tcW w:w="1586" w:type="dxa"/>
            <w:tcBorders>
              <w:top w:val="single" w:sz="6" w:space="0" w:color="auto"/>
              <w:left w:val="single" w:sz="6" w:space="0" w:color="auto"/>
              <w:bottom w:val="single" w:sz="6" w:space="0" w:color="auto"/>
              <w:right w:val="single" w:sz="6" w:space="0" w:color="auto"/>
            </w:tcBorders>
            <w:vAlign w:val="center"/>
          </w:tcPr>
          <w:p w14:paraId="4303C695"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02E60B57"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4E4DA77A"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O</w:t>
            </w:r>
          </w:p>
        </w:tc>
      </w:tr>
      <w:tr w:rsidR="00D54656" w:rsidRPr="00FE2732" w14:paraId="1FB09367" w14:textId="77777777" w:rsidTr="00D54656">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86C63C0" w14:textId="77777777" w:rsidR="00D54656" w:rsidRPr="00BF1327" w:rsidRDefault="00D54656" w:rsidP="00D54656">
            <w:pPr>
              <w:spacing w:before="40" w:after="40" w:line="276" w:lineRule="auto"/>
              <w:jc w:val="left"/>
              <w:rPr>
                <w:rFonts w:ascii="Consolas" w:eastAsia="Times New Roman" w:hAnsi="Consolas" w:cs="Consolas"/>
                <w:sz w:val="20"/>
                <w:szCs w:val="22"/>
                <w:lang w:eastAsia="ko-KR" w:bidi="ar-SA"/>
              </w:rPr>
            </w:pPr>
            <w:r>
              <w:rPr>
                <w:rFonts w:ascii="Consolas" w:eastAsia="Times New Roman" w:hAnsi="Consolas" w:cs="Consolas"/>
                <w:sz w:val="20"/>
                <w:szCs w:val="22"/>
                <w:lang w:eastAsia="ko-KR" w:bidi="ar-SA"/>
              </w:rPr>
              <w:t>rootSmdsAddress</w:t>
            </w:r>
          </w:p>
        </w:tc>
        <w:tc>
          <w:tcPr>
            <w:tcW w:w="4429" w:type="dxa"/>
            <w:tcBorders>
              <w:top w:val="single" w:sz="6" w:space="0" w:color="auto"/>
              <w:left w:val="single" w:sz="6" w:space="0" w:color="auto"/>
              <w:bottom w:val="single" w:sz="6" w:space="0" w:color="auto"/>
              <w:right w:val="single" w:sz="6" w:space="0" w:color="auto"/>
            </w:tcBorders>
            <w:vAlign w:val="center"/>
          </w:tcPr>
          <w:p w14:paraId="513B9098" w14:textId="77777777" w:rsidR="00D54656" w:rsidRPr="00CF102B" w:rsidRDefault="00D54656" w:rsidP="00D54656">
            <w:pPr>
              <w:spacing w:before="40" w:after="40" w:line="276" w:lineRule="auto"/>
              <w:jc w:val="left"/>
              <w:rPr>
                <w:rFonts w:eastAsia="Times New Roman"/>
                <w:sz w:val="20"/>
                <w:szCs w:val="22"/>
                <w:lang w:eastAsia="ko-KR" w:bidi="ar-SA"/>
              </w:rPr>
            </w:pPr>
            <w:r>
              <w:rPr>
                <w:rFonts w:eastAsia="Times New Roman"/>
                <w:sz w:val="20"/>
                <w:szCs w:val="22"/>
                <w:lang w:eastAsia="ko-KR" w:bidi="ar-SA"/>
              </w:rPr>
              <w:t>The Root SM-DS address to be to be used for the Event Registration.</w:t>
            </w:r>
          </w:p>
        </w:tc>
        <w:tc>
          <w:tcPr>
            <w:tcW w:w="1586" w:type="dxa"/>
            <w:tcBorders>
              <w:top w:val="single" w:sz="6" w:space="0" w:color="auto"/>
              <w:left w:val="single" w:sz="6" w:space="0" w:color="auto"/>
              <w:bottom w:val="single" w:sz="6" w:space="0" w:color="auto"/>
              <w:right w:val="single" w:sz="6" w:space="0" w:color="auto"/>
            </w:tcBorders>
            <w:vAlign w:val="center"/>
          </w:tcPr>
          <w:p w14:paraId="7526FADF" w14:textId="54896058" w:rsidR="00D54656" w:rsidRPr="00CF102B" w:rsidRDefault="00D54656" w:rsidP="00D54656">
            <w:pPr>
              <w:spacing w:before="40" w:after="40" w:line="276" w:lineRule="auto"/>
              <w:jc w:val="left"/>
              <w:rPr>
                <w:rFonts w:eastAsia="Times New Roman"/>
                <w:sz w:val="20"/>
                <w:szCs w:val="22"/>
                <w:lang w:eastAsia="ko-KR" w:bidi="ar-SA"/>
              </w:rPr>
            </w:pPr>
            <w:r>
              <w:rPr>
                <w:rFonts w:eastAsia="Times New Roman"/>
                <w:sz w:val="20"/>
                <w:szCs w:val="22"/>
                <w:lang w:eastAsia="ko-KR" w:bidi="ar-SA"/>
              </w:rPr>
              <w:t>FQDN</w:t>
            </w:r>
            <w:r w:rsidR="005C557C">
              <w:rPr>
                <w:rFonts w:eastAsia="Times New Roman"/>
                <w:lang w:eastAsia="ko-KR"/>
              </w:rPr>
              <w:t>-Ext</w:t>
            </w:r>
          </w:p>
        </w:tc>
        <w:tc>
          <w:tcPr>
            <w:tcW w:w="495" w:type="dxa"/>
            <w:tcBorders>
              <w:top w:val="single" w:sz="6" w:space="0" w:color="auto"/>
              <w:left w:val="single" w:sz="6" w:space="0" w:color="auto"/>
              <w:bottom w:val="single" w:sz="6" w:space="0" w:color="auto"/>
              <w:right w:val="single" w:sz="6" w:space="0" w:color="auto"/>
            </w:tcBorders>
            <w:vAlign w:val="center"/>
          </w:tcPr>
          <w:p w14:paraId="73732D2D" w14:textId="77777777" w:rsidR="00D54656" w:rsidRPr="00CF102B" w:rsidRDefault="00D54656" w:rsidP="00D54656">
            <w:pPr>
              <w:spacing w:before="40" w:after="40" w:line="276" w:lineRule="auto"/>
              <w:jc w:val="center"/>
              <w:rPr>
                <w:rFonts w:eastAsia="Times New Roman"/>
                <w:sz w:val="20"/>
                <w:szCs w:val="22"/>
                <w:lang w:eastAsia="ko-KR" w:bidi="ar-SA"/>
              </w:rPr>
            </w:pPr>
            <w:r>
              <w:rPr>
                <w:rFonts w:eastAsia="Times New Roman"/>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24991468" w14:textId="77777777" w:rsidR="00D54656" w:rsidRPr="00CF102B" w:rsidRDefault="00D54656" w:rsidP="00D54656">
            <w:pPr>
              <w:spacing w:before="40" w:after="40" w:line="276" w:lineRule="auto"/>
              <w:jc w:val="center"/>
              <w:rPr>
                <w:rFonts w:eastAsia="Times New Roman"/>
                <w:sz w:val="20"/>
                <w:szCs w:val="22"/>
                <w:lang w:eastAsia="ko-KR" w:bidi="ar-SA"/>
              </w:rPr>
            </w:pPr>
            <w:r>
              <w:rPr>
                <w:rFonts w:eastAsia="Times New Roman"/>
                <w:sz w:val="20"/>
                <w:szCs w:val="22"/>
                <w:lang w:eastAsia="ko-KR" w:bidi="ar-SA"/>
              </w:rPr>
              <w:t>O</w:t>
            </w:r>
          </w:p>
        </w:tc>
      </w:tr>
      <w:tr w:rsidR="00944C2F" w:rsidRPr="00FE2732" w14:paraId="5BAC504B"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7BC0116E" w14:textId="05DCC084" w:rsidR="00944C2F" w:rsidRPr="00BD45AD" w:rsidRDefault="00D54656" w:rsidP="002433AF">
            <w:pPr>
              <w:spacing w:before="40" w:after="40" w:line="276" w:lineRule="auto"/>
              <w:jc w:val="left"/>
              <w:rPr>
                <w:rFonts w:ascii="Consolas" w:eastAsia="Times New Roman" w:hAnsi="Consolas" w:cs="Consolas"/>
                <w:sz w:val="20"/>
                <w:szCs w:val="22"/>
                <w:lang w:eastAsia="ko-KR" w:bidi="ar-SA"/>
              </w:rPr>
            </w:pPr>
            <w:r>
              <w:rPr>
                <w:rFonts w:ascii="Consolas" w:eastAsia="Times New Roman" w:hAnsi="Consolas" w:cs="Consolas"/>
                <w:sz w:val="20"/>
                <w:szCs w:val="22"/>
                <w:lang w:eastAsia="ko-KR" w:bidi="ar-SA"/>
              </w:rPr>
              <w:lastRenderedPageBreak/>
              <w:t>altS</w:t>
            </w:r>
            <w:r w:rsidR="00944C2F" w:rsidRPr="00BD45AD">
              <w:rPr>
                <w:rFonts w:ascii="Consolas" w:eastAsia="Times New Roman" w:hAnsi="Consolas" w:cs="Consolas"/>
                <w:sz w:val="20"/>
                <w:szCs w:val="22"/>
                <w:lang w:eastAsia="ko-KR" w:bidi="ar-SA"/>
              </w:rPr>
              <w:t>mdsAddress</w:t>
            </w:r>
          </w:p>
        </w:tc>
        <w:tc>
          <w:tcPr>
            <w:tcW w:w="4429" w:type="dxa"/>
            <w:tcBorders>
              <w:top w:val="single" w:sz="6" w:space="0" w:color="auto"/>
              <w:left w:val="single" w:sz="6" w:space="0" w:color="auto"/>
              <w:bottom w:val="single" w:sz="6" w:space="0" w:color="auto"/>
              <w:right w:val="single" w:sz="6" w:space="0" w:color="auto"/>
            </w:tcBorders>
            <w:vAlign w:val="center"/>
          </w:tcPr>
          <w:p w14:paraId="1269A08D" w14:textId="00D22F72" w:rsidR="00944C2F" w:rsidRPr="00CF102B" w:rsidRDefault="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 xml:space="preserve">The </w:t>
            </w:r>
            <w:r w:rsidR="00D54656">
              <w:rPr>
                <w:rFonts w:eastAsia="Times New Roman"/>
                <w:sz w:val="20"/>
                <w:szCs w:val="22"/>
                <w:lang w:eastAsia="ko-KR" w:bidi="ar-SA"/>
              </w:rPr>
              <w:t xml:space="preserve">Alternative </w:t>
            </w:r>
            <w:r w:rsidRPr="00CF102B">
              <w:rPr>
                <w:rFonts w:eastAsia="Times New Roman" w:hint="eastAsia"/>
                <w:sz w:val="20"/>
                <w:szCs w:val="22"/>
                <w:lang w:eastAsia="ko-KR" w:bidi="ar-SA"/>
              </w:rPr>
              <w:t xml:space="preserve">SM-DS address to be used for </w:t>
            </w:r>
            <w:r w:rsidR="00D54656">
              <w:rPr>
                <w:rFonts w:eastAsia="Times New Roman"/>
                <w:sz w:val="20"/>
                <w:szCs w:val="22"/>
                <w:lang w:eastAsia="ko-KR" w:bidi="ar-SA"/>
              </w:rPr>
              <w:t>cascaded</w:t>
            </w:r>
            <w:r w:rsidRPr="00CF102B">
              <w:rPr>
                <w:rFonts w:eastAsia="Times New Roman" w:hint="eastAsia"/>
                <w:sz w:val="20"/>
                <w:szCs w:val="22"/>
                <w:lang w:eastAsia="ko-KR" w:bidi="ar-SA"/>
              </w:rPr>
              <w:t xml:space="preserve"> Event Registration.</w:t>
            </w:r>
          </w:p>
        </w:tc>
        <w:tc>
          <w:tcPr>
            <w:tcW w:w="1586" w:type="dxa"/>
            <w:tcBorders>
              <w:top w:val="single" w:sz="6" w:space="0" w:color="auto"/>
              <w:left w:val="single" w:sz="6" w:space="0" w:color="auto"/>
              <w:bottom w:val="single" w:sz="6" w:space="0" w:color="auto"/>
              <w:right w:val="single" w:sz="6" w:space="0" w:color="auto"/>
            </w:tcBorders>
            <w:vAlign w:val="center"/>
          </w:tcPr>
          <w:p w14:paraId="7940F0CD" w14:textId="69D20AD1"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FQDN</w:t>
            </w:r>
            <w:r w:rsidR="005C557C">
              <w:rPr>
                <w:rFonts w:eastAsia="Times New Roman"/>
                <w:lang w:eastAsia="ko-KR"/>
              </w:rPr>
              <w:t>-Ext</w:t>
            </w:r>
          </w:p>
        </w:tc>
        <w:tc>
          <w:tcPr>
            <w:tcW w:w="495" w:type="dxa"/>
            <w:tcBorders>
              <w:top w:val="single" w:sz="6" w:space="0" w:color="auto"/>
              <w:left w:val="single" w:sz="6" w:space="0" w:color="auto"/>
              <w:bottom w:val="single" w:sz="6" w:space="0" w:color="auto"/>
              <w:right w:val="single" w:sz="6" w:space="0" w:color="auto"/>
            </w:tcBorders>
            <w:vAlign w:val="center"/>
          </w:tcPr>
          <w:p w14:paraId="4B62CF6C"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28BC5241" w14:textId="1A72D154" w:rsidR="00944C2F" w:rsidRPr="00CF102B" w:rsidRDefault="00D54656" w:rsidP="00944C2F">
            <w:pPr>
              <w:spacing w:before="40" w:after="40" w:line="276" w:lineRule="auto"/>
              <w:jc w:val="center"/>
              <w:rPr>
                <w:rFonts w:eastAsia="Times New Roman"/>
                <w:sz w:val="20"/>
                <w:szCs w:val="22"/>
                <w:lang w:eastAsia="ko-KR" w:bidi="ar-SA"/>
              </w:rPr>
            </w:pPr>
            <w:r>
              <w:rPr>
                <w:rFonts w:eastAsia="Times New Roman"/>
                <w:sz w:val="20"/>
                <w:szCs w:val="22"/>
                <w:lang w:eastAsia="ko-KR" w:bidi="ar-SA"/>
              </w:rPr>
              <w:t>C</w:t>
            </w:r>
            <w:r>
              <w:rPr>
                <w:rFonts w:eastAsia="Times New Roman"/>
                <w:sz w:val="20"/>
                <w:szCs w:val="22"/>
                <w:vertAlign w:val="superscript"/>
                <w:lang w:eastAsia="ko-KR" w:bidi="ar-SA"/>
              </w:rPr>
              <w:t>(1)</w:t>
            </w:r>
          </w:p>
        </w:tc>
      </w:tr>
      <w:tr w:rsidR="00D54656" w:rsidRPr="00FE2732" w14:paraId="11AAB48B" w14:textId="77777777" w:rsidTr="00D54656">
        <w:trPr>
          <w:trHeight w:val="282"/>
        </w:trPr>
        <w:tc>
          <w:tcPr>
            <w:tcW w:w="9284" w:type="dxa"/>
            <w:gridSpan w:val="5"/>
            <w:tcBorders>
              <w:top w:val="single" w:sz="6" w:space="0" w:color="auto"/>
              <w:left w:val="single" w:sz="4" w:space="0" w:color="auto"/>
              <w:bottom w:val="single" w:sz="6" w:space="0" w:color="auto"/>
              <w:right w:val="single" w:sz="4" w:space="0" w:color="auto"/>
            </w:tcBorders>
            <w:vAlign w:val="center"/>
          </w:tcPr>
          <w:p w14:paraId="36AC7900" w14:textId="21EFEEEA" w:rsidR="00D54656" w:rsidRDefault="00D54656" w:rsidP="00BD45AD">
            <w:pPr>
              <w:pStyle w:val="NormalParagraph"/>
              <w:rPr>
                <w:rFonts w:eastAsia="Times New Roman"/>
                <w:sz w:val="20"/>
                <w:lang w:eastAsia="ko-KR"/>
              </w:rPr>
            </w:pPr>
            <w:r w:rsidRPr="00BD45AD">
              <w:rPr>
                <w:sz w:val="20"/>
              </w:rPr>
              <w:t xml:space="preserve">NOTE 1: This field MAY be provided only if </w:t>
            </w:r>
            <w:r>
              <w:rPr>
                <w:rFonts w:ascii="Consolas" w:eastAsia="Times New Roman" w:hAnsi="Consolas" w:cs="Consolas"/>
                <w:sz w:val="20"/>
                <w:lang w:eastAsia="ko-KR"/>
              </w:rPr>
              <w:t>rootSmdsAddress</w:t>
            </w:r>
            <w:r w:rsidRPr="00BD45AD">
              <w:rPr>
                <w:sz w:val="20"/>
              </w:rPr>
              <w:t xml:space="preserve"> is present.</w:t>
            </w:r>
          </w:p>
        </w:tc>
      </w:tr>
    </w:tbl>
    <w:p w14:paraId="7C912E6D" w14:textId="4BDA8063" w:rsidR="00944C2F" w:rsidRPr="00CF102B" w:rsidRDefault="00944C2F" w:rsidP="00944C2F">
      <w:pPr>
        <w:spacing w:after="200"/>
        <w:jc w:val="center"/>
        <w:rPr>
          <w:rFonts w:eastAsia="Times New Roman"/>
          <w:b/>
          <w:lang w:eastAsia="ko-KR"/>
        </w:rPr>
      </w:pPr>
      <w:r w:rsidRPr="00CF102B">
        <w:rPr>
          <w:rFonts w:eastAsia="Times New Roman" w:hint="eastAsia"/>
          <w:b/>
          <w:lang w:eastAsia="ko-KR"/>
        </w:rPr>
        <w:t xml:space="preserve">Table </w:t>
      </w:r>
      <w:r w:rsidRPr="00CF102B">
        <w:rPr>
          <w:rFonts w:eastAsia="Times New Roman"/>
          <w:b/>
          <w:lang w:eastAsia="ko-KR"/>
        </w:rPr>
        <w:t>32d</w:t>
      </w:r>
      <w:r w:rsidRPr="00CF102B">
        <w:rPr>
          <w:rFonts w:eastAsia="Times New Roman" w:hint="eastAsia"/>
          <w:b/>
          <w:lang w:eastAsia="ko-KR"/>
        </w:rPr>
        <w:t xml:space="preserve">: RpmOrder </w:t>
      </w:r>
      <w:r w:rsidRPr="00CF102B">
        <w:rPr>
          <w:rFonts w:eastAsia="Times New Roman"/>
          <w:b/>
          <w:lang w:eastAsia="ko-KR"/>
        </w:rPr>
        <w:t>Additional</w:t>
      </w:r>
      <w:r w:rsidRPr="00CF102B">
        <w:rPr>
          <w:rFonts w:eastAsia="Times New Roman" w:hint="eastAsia"/>
          <w:b/>
          <w:lang w:eastAsia="ko-KR"/>
        </w:rPr>
        <w:t xml:space="preserve"> Input Data</w:t>
      </w:r>
    </w:p>
    <w:p w14:paraId="68AEFBFD" w14:textId="77777777" w:rsidR="00944C2F" w:rsidRPr="00CF102B" w:rsidRDefault="00944C2F" w:rsidP="00944C2F">
      <w:pPr>
        <w:spacing w:after="200"/>
        <w:jc w:val="left"/>
        <w:rPr>
          <w:rFonts w:eastAsia="Times New Roman"/>
          <w:lang w:eastAsia="ko-KR"/>
        </w:rPr>
      </w:pPr>
    </w:p>
    <w:p w14:paraId="1C06046F" w14:textId="77777777" w:rsidR="00944C2F" w:rsidRPr="00CF102B" w:rsidRDefault="00944C2F" w:rsidP="00944C2F">
      <w:pPr>
        <w:spacing w:after="200"/>
        <w:rPr>
          <w:rFonts w:eastAsia="Times New Roman"/>
          <w:b/>
          <w:i/>
          <w:u w:val="single"/>
          <w:lang w:eastAsia="ko-KR"/>
        </w:rPr>
      </w:pPr>
      <w:r w:rsidRPr="00CF102B">
        <w:rPr>
          <w:rFonts w:eastAsia="Times New Roman" w:hint="eastAsia"/>
          <w:b/>
          <w:i/>
          <w:u w:val="single"/>
          <w:lang w:eastAsia="ko-KR"/>
        </w:rPr>
        <w:t>Additional Output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0"/>
        <w:gridCol w:w="4429"/>
        <w:gridCol w:w="1586"/>
        <w:gridCol w:w="495"/>
        <w:gridCol w:w="654"/>
      </w:tblGrid>
      <w:tr w:rsidR="00944C2F" w:rsidRPr="00FE2732" w14:paraId="5284E172" w14:textId="77777777" w:rsidTr="00944C2F">
        <w:trPr>
          <w:trHeight w:val="342"/>
        </w:trPr>
        <w:tc>
          <w:tcPr>
            <w:tcW w:w="21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DE4E2E7" w14:textId="77777777" w:rsidR="00944C2F" w:rsidRPr="00FE2732" w:rsidRDefault="00944C2F" w:rsidP="00944C2F">
            <w:pPr>
              <w:keepNext/>
              <w:spacing w:before="60" w:line="276" w:lineRule="auto"/>
              <w:jc w:val="left"/>
              <w:rPr>
                <w:rFonts w:cs="Arial"/>
                <w:b/>
                <w:color w:val="FFFFFF"/>
                <w:szCs w:val="22"/>
                <w:lang w:val="en-US" w:eastAsia="en-GB" w:bidi="ar-SA"/>
              </w:rPr>
            </w:pPr>
            <w:r w:rsidRPr="00CF102B">
              <w:rPr>
                <w:rFonts w:eastAsia="Times New Roman" w:cs="Arial" w:hint="eastAsia"/>
                <w:b/>
                <w:color w:val="FFFFFF"/>
                <w:szCs w:val="22"/>
                <w:lang w:val="en-US" w:eastAsia="ko-KR" w:bidi="ar-SA"/>
              </w:rPr>
              <w:t xml:space="preserve">Output </w:t>
            </w:r>
            <w:r w:rsidRPr="00FE2732">
              <w:rPr>
                <w:rFonts w:cs="Arial"/>
                <w:b/>
                <w:color w:val="FFFFFF"/>
                <w:szCs w:val="22"/>
                <w:lang w:val="en-US" w:eastAsia="en-GB" w:bidi="ar-SA"/>
              </w:rPr>
              <w:t>data name</w:t>
            </w:r>
          </w:p>
        </w:tc>
        <w:tc>
          <w:tcPr>
            <w:tcW w:w="442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0E183D2"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Description</w:t>
            </w:r>
          </w:p>
        </w:tc>
        <w:tc>
          <w:tcPr>
            <w:tcW w:w="15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68AE934"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A214888"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9E85EAD"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MOC</w:t>
            </w:r>
          </w:p>
        </w:tc>
      </w:tr>
      <w:tr w:rsidR="00944C2F" w:rsidRPr="00FE2732" w14:paraId="54648E43" w14:textId="77777777" w:rsidTr="00944C2F">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4EC9C102" w14:textId="77777777" w:rsidR="00944C2F" w:rsidRPr="00BD45AD" w:rsidRDefault="00944C2F" w:rsidP="00944C2F">
            <w:pPr>
              <w:spacing w:before="40" w:after="40" w:line="276" w:lineRule="auto"/>
              <w:jc w:val="left"/>
              <w:rPr>
                <w:rFonts w:ascii="Consolas" w:eastAsia="Times New Roman" w:hAnsi="Consolas" w:cs="Consolas"/>
                <w:sz w:val="20"/>
                <w:szCs w:val="22"/>
                <w:lang w:eastAsia="ko-KR" w:bidi="ar-SA"/>
              </w:rPr>
            </w:pPr>
            <w:r w:rsidRPr="00BD45AD">
              <w:rPr>
                <w:rFonts w:ascii="Consolas" w:eastAsia="Times New Roman" w:hAnsi="Consolas" w:cs="Consolas"/>
                <w:sz w:val="20"/>
                <w:szCs w:val="22"/>
                <w:lang w:eastAsia="ko-KR" w:bidi="ar-SA"/>
              </w:rPr>
              <w:t>matchingId</w:t>
            </w:r>
          </w:p>
        </w:tc>
        <w:tc>
          <w:tcPr>
            <w:tcW w:w="4429" w:type="dxa"/>
            <w:tcBorders>
              <w:top w:val="single" w:sz="6" w:space="0" w:color="auto"/>
              <w:left w:val="single" w:sz="6" w:space="0" w:color="auto"/>
              <w:bottom w:val="single" w:sz="6" w:space="0" w:color="auto"/>
              <w:right w:val="single" w:sz="6" w:space="0" w:color="auto"/>
            </w:tcBorders>
            <w:vAlign w:val="center"/>
          </w:tcPr>
          <w:p w14:paraId="2CFE4777"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The MatchingID as defined in section 3.7.1</w:t>
            </w:r>
          </w:p>
        </w:tc>
        <w:tc>
          <w:tcPr>
            <w:tcW w:w="1586" w:type="dxa"/>
            <w:tcBorders>
              <w:top w:val="single" w:sz="6" w:space="0" w:color="auto"/>
              <w:left w:val="single" w:sz="6" w:space="0" w:color="auto"/>
              <w:bottom w:val="single" w:sz="6" w:space="0" w:color="auto"/>
              <w:right w:val="single" w:sz="6" w:space="0" w:color="auto"/>
            </w:tcBorders>
            <w:vAlign w:val="center"/>
          </w:tcPr>
          <w:p w14:paraId="32085CA0" w14:textId="77777777" w:rsidR="00944C2F" w:rsidRPr="00CF102B" w:rsidRDefault="00944C2F" w:rsidP="00944C2F">
            <w:pPr>
              <w:spacing w:before="40" w:after="40" w:line="276" w:lineRule="auto"/>
              <w:jc w:val="left"/>
              <w:rPr>
                <w:rFonts w:eastAsia="Times New Roman"/>
                <w:sz w:val="20"/>
                <w:szCs w:val="22"/>
                <w:lang w:eastAsia="ko-KR" w:bidi="ar-SA"/>
              </w:rPr>
            </w:pPr>
            <w:r w:rsidRPr="00CF102B">
              <w:rPr>
                <w:rFonts w:eastAsia="Times New Roman" w:hint="eastAsia"/>
                <w:sz w:val="20"/>
                <w:szCs w:val="22"/>
                <w:lang w:eastAsia="ko-KR" w:bidi="ar-SA"/>
              </w:rPr>
              <w:t>String</w:t>
            </w:r>
          </w:p>
        </w:tc>
        <w:tc>
          <w:tcPr>
            <w:tcW w:w="495" w:type="dxa"/>
            <w:tcBorders>
              <w:top w:val="single" w:sz="6" w:space="0" w:color="auto"/>
              <w:left w:val="single" w:sz="6" w:space="0" w:color="auto"/>
              <w:bottom w:val="single" w:sz="6" w:space="0" w:color="auto"/>
              <w:right w:val="single" w:sz="6" w:space="0" w:color="auto"/>
            </w:tcBorders>
            <w:vAlign w:val="center"/>
          </w:tcPr>
          <w:p w14:paraId="05D6290A"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1</w:t>
            </w:r>
          </w:p>
        </w:tc>
        <w:tc>
          <w:tcPr>
            <w:tcW w:w="654" w:type="dxa"/>
            <w:tcBorders>
              <w:top w:val="single" w:sz="6" w:space="0" w:color="auto"/>
              <w:left w:val="single" w:sz="6" w:space="0" w:color="auto"/>
              <w:bottom w:val="single" w:sz="6" w:space="0" w:color="auto"/>
              <w:right w:val="single" w:sz="4" w:space="0" w:color="auto"/>
            </w:tcBorders>
            <w:vAlign w:val="center"/>
          </w:tcPr>
          <w:p w14:paraId="03F11FFB" w14:textId="77777777" w:rsidR="00944C2F" w:rsidRPr="00CF102B" w:rsidRDefault="00944C2F" w:rsidP="00944C2F">
            <w:pPr>
              <w:spacing w:before="40" w:after="40" w:line="276" w:lineRule="auto"/>
              <w:jc w:val="center"/>
              <w:rPr>
                <w:rFonts w:eastAsia="Times New Roman"/>
                <w:sz w:val="20"/>
                <w:szCs w:val="22"/>
                <w:lang w:eastAsia="ko-KR" w:bidi="ar-SA"/>
              </w:rPr>
            </w:pPr>
            <w:r w:rsidRPr="00CF102B">
              <w:rPr>
                <w:rFonts w:eastAsia="Times New Roman" w:hint="eastAsia"/>
                <w:sz w:val="20"/>
                <w:szCs w:val="22"/>
                <w:lang w:eastAsia="ko-KR" w:bidi="ar-SA"/>
              </w:rPr>
              <w:t>M</w:t>
            </w:r>
          </w:p>
        </w:tc>
      </w:tr>
    </w:tbl>
    <w:p w14:paraId="30B29561" w14:textId="6D8DD72A" w:rsidR="00944C2F" w:rsidRPr="00CF102B" w:rsidRDefault="00944C2F" w:rsidP="00944C2F">
      <w:pPr>
        <w:spacing w:after="200"/>
        <w:jc w:val="center"/>
        <w:rPr>
          <w:rFonts w:eastAsia="Times New Roman"/>
          <w:b/>
          <w:lang w:eastAsia="ko-KR"/>
        </w:rPr>
      </w:pPr>
      <w:r w:rsidRPr="00CF102B">
        <w:rPr>
          <w:rFonts w:eastAsia="Times New Roman" w:hint="eastAsia"/>
          <w:b/>
          <w:lang w:eastAsia="ko-KR"/>
        </w:rPr>
        <w:t xml:space="preserve">Table </w:t>
      </w:r>
      <w:r w:rsidRPr="00CF102B">
        <w:rPr>
          <w:rFonts w:eastAsia="Times New Roman"/>
          <w:b/>
          <w:lang w:eastAsia="ko-KR"/>
        </w:rPr>
        <w:t>32e</w:t>
      </w:r>
      <w:r w:rsidRPr="00CF102B">
        <w:rPr>
          <w:rFonts w:eastAsia="Times New Roman" w:hint="eastAsia"/>
          <w:b/>
          <w:lang w:eastAsia="ko-KR"/>
        </w:rPr>
        <w:t xml:space="preserve">: RpmOrder </w:t>
      </w:r>
      <w:r w:rsidRPr="00CF102B">
        <w:rPr>
          <w:rFonts w:eastAsia="Times New Roman"/>
          <w:b/>
          <w:lang w:eastAsia="ko-KR"/>
        </w:rPr>
        <w:t>Additional</w:t>
      </w:r>
      <w:r w:rsidRPr="00CF102B">
        <w:rPr>
          <w:rFonts w:eastAsia="Times New Roman" w:hint="eastAsia"/>
          <w:b/>
          <w:lang w:eastAsia="ko-KR"/>
        </w:rPr>
        <w:t xml:space="preserve"> Output Data</w:t>
      </w:r>
    </w:p>
    <w:p w14:paraId="4E197970" w14:textId="77777777" w:rsidR="00944C2F" w:rsidRPr="00CF102B" w:rsidRDefault="00944C2F" w:rsidP="00944C2F">
      <w:pPr>
        <w:spacing w:after="200"/>
        <w:rPr>
          <w:rFonts w:eastAsia="Times New Roman"/>
          <w:lang w:eastAsia="ko-KR"/>
        </w:rPr>
      </w:pPr>
    </w:p>
    <w:p w14:paraId="4254974D" w14:textId="77777777" w:rsidR="00944C2F" w:rsidRPr="00CF102B" w:rsidRDefault="00944C2F" w:rsidP="00944C2F">
      <w:pPr>
        <w:spacing w:after="200"/>
        <w:rPr>
          <w:rFonts w:eastAsia="Times New Roman"/>
          <w:b/>
          <w:i/>
          <w:u w:val="single"/>
          <w:lang w:eastAsia="ko-KR"/>
        </w:rPr>
      </w:pPr>
      <w:r w:rsidRPr="00CF102B">
        <w:rPr>
          <w:rFonts w:eastAsia="Times New Roman" w:hint="eastAsia"/>
          <w:b/>
          <w:i/>
          <w:u w:val="single"/>
          <w:lang w:eastAsia="ko-KR"/>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86"/>
        <w:gridCol w:w="1268"/>
        <w:gridCol w:w="1449"/>
        <w:gridCol w:w="2023"/>
        <w:gridCol w:w="3058"/>
      </w:tblGrid>
      <w:tr w:rsidR="00944C2F" w:rsidRPr="00FE2732" w14:paraId="42F046EF" w14:textId="77777777" w:rsidTr="004131F8">
        <w:trPr>
          <w:trHeight w:val="342"/>
        </w:trPr>
        <w:tc>
          <w:tcPr>
            <w:tcW w:w="935" w:type="dxa"/>
            <w:shd w:val="clear" w:color="auto" w:fill="C00000"/>
            <w:vAlign w:val="center"/>
          </w:tcPr>
          <w:p w14:paraId="4403F333" w14:textId="41D53DBC" w:rsidR="00944C2F" w:rsidRPr="00FE2732" w:rsidRDefault="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SubjectCode</w:t>
            </w:r>
          </w:p>
        </w:tc>
        <w:tc>
          <w:tcPr>
            <w:tcW w:w="1363" w:type="dxa"/>
            <w:shd w:val="clear" w:color="auto" w:fill="C00000"/>
            <w:vAlign w:val="center"/>
          </w:tcPr>
          <w:p w14:paraId="6695B8A0"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Subject</w:t>
            </w:r>
          </w:p>
        </w:tc>
        <w:tc>
          <w:tcPr>
            <w:tcW w:w="935" w:type="dxa"/>
            <w:shd w:val="clear" w:color="auto" w:fill="C00000"/>
            <w:vAlign w:val="center"/>
          </w:tcPr>
          <w:p w14:paraId="50829844" w14:textId="2CAE3FCF" w:rsidR="00944C2F" w:rsidRPr="00FE2732" w:rsidRDefault="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Reasoncode</w:t>
            </w:r>
          </w:p>
        </w:tc>
        <w:tc>
          <w:tcPr>
            <w:tcW w:w="2281" w:type="dxa"/>
            <w:shd w:val="clear" w:color="auto" w:fill="C00000"/>
            <w:vAlign w:val="center"/>
          </w:tcPr>
          <w:p w14:paraId="3D1843F7"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Reason</w:t>
            </w:r>
          </w:p>
        </w:tc>
        <w:tc>
          <w:tcPr>
            <w:tcW w:w="3770" w:type="dxa"/>
            <w:shd w:val="clear" w:color="auto" w:fill="C00000"/>
            <w:vAlign w:val="center"/>
          </w:tcPr>
          <w:p w14:paraId="66F43DB5" w14:textId="77777777" w:rsidR="00944C2F" w:rsidRPr="00FE2732" w:rsidRDefault="00944C2F" w:rsidP="00944C2F">
            <w:pPr>
              <w:keepNext/>
              <w:spacing w:before="60" w:line="276" w:lineRule="auto"/>
              <w:jc w:val="left"/>
              <w:rPr>
                <w:rFonts w:cs="Arial"/>
                <w:b/>
                <w:color w:val="FFFFFF"/>
                <w:szCs w:val="22"/>
                <w:lang w:val="en-US" w:eastAsia="en-GB" w:bidi="ar-SA"/>
              </w:rPr>
            </w:pPr>
            <w:r w:rsidRPr="00FE2732">
              <w:rPr>
                <w:rFonts w:cs="Arial"/>
                <w:b/>
                <w:color w:val="FFFFFF"/>
                <w:szCs w:val="22"/>
                <w:lang w:val="en-US" w:eastAsia="en-GB" w:bidi="ar-SA"/>
              </w:rPr>
              <w:t>Description</w:t>
            </w:r>
          </w:p>
        </w:tc>
      </w:tr>
      <w:tr w:rsidR="00944C2F" w:rsidRPr="00FE2732" w14:paraId="18A9F401" w14:textId="77777777" w:rsidTr="004131F8">
        <w:trPr>
          <w:trHeight w:val="282"/>
        </w:trPr>
        <w:tc>
          <w:tcPr>
            <w:tcW w:w="935" w:type="dxa"/>
            <w:shd w:val="clear" w:color="auto" w:fill="auto"/>
            <w:vAlign w:val="center"/>
          </w:tcPr>
          <w:p w14:paraId="16DE142C" w14:textId="77777777" w:rsidR="00944C2F" w:rsidRPr="001B7B30" w:rsidRDefault="00944C2F" w:rsidP="00944C2F">
            <w:pPr>
              <w:spacing w:before="40" w:after="40" w:line="276" w:lineRule="auto"/>
              <w:jc w:val="left"/>
            </w:pPr>
            <w:r>
              <w:t>8.1.1</w:t>
            </w:r>
          </w:p>
        </w:tc>
        <w:tc>
          <w:tcPr>
            <w:tcW w:w="1363" w:type="dxa"/>
            <w:shd w:val="clear" w:color="auto" w:fill="auto"/>
            <w:vAlign w:val="center"/>
          </w:tcPr>
          <w:p w14:paraId="60B88B30" w14:textId="77777777" w:rsidR="00944C2F" w:rsidRPr="001B7B30" w:rsidRDefault="00944C2F" w:rsidP="00944C2F">
            <w:pPr>
              <w:spacing w:before="40" w:after="40" w:line="276" w:lineRule="auto"/>
              <w:jc w:val="left"/>
            </w:pPr>
            <w:r>
              <w:t>EID</w:t>
            </w:r>
          </w:p>
        </w:tc>
        <w:tc>
          <w:tcPr>
            <w:tcW w:w="935" w:type="dxa"/>
            <w:shd w:val="clear" w:color="auto" w:fill="auto"/>
            <w:vAlign w:val="center"/>
          </w:tcPr>
          <w:p w14:paraId="22C09AEA" w14:textId="77777777" w:rsidR="00944C2F" w:rsidRPr="001B7B30" w:rsidRDefault="00944C2F" w:rsidP="00944C2F">
            <w:pPr>
              <w:spacing w:before="40" w:after="40" w:line="276" w:lineRule="auto"/>
              <w:jc w:val="left"/>
            </w:pPr>
            <w:r>
              <w:t>2.2</w:t>
            </w:r>
          </w:p>
        </w:tc>
        <w:tc>
          <w:tcPr>
            <w:tcW w:w="2281" w:type="dxa"/>
            <w:vAlign w:val="center"/>
          </w:tcPr>
          <w:p w14:paraId="5203BAC1" w14:textId="77777777" w:rsidR="00944C2F" w:rsidRPr="001B7B30" w:rsidRDefault="00944C2F" w:rsidP="00944C2F">
            <w:pPr>
              <w:spacing w:before="40" w:after="40" w:line="276" w:lineRule="auto"/>
              <w:jc w:val="left"/>
            </w:pPr>
            <w:r>
              <w:t>Mandatory Element Missing</w:t>
            </w:r>
          </w:p>
        </w:tc>
        <w:tc>
          <w:tcPr>
            <w:tcW w:w="3770" w:type="dxa"/>
            <w:shd w:val="clear" w:color="auto" w:fill="auto"/>
            <w:vAlign w:val="center"/>
          </w:tcPr>
          <w:p w14:paraId="74205D58" w14:textId="77777777" w:rsidR="00944C2F" w:rsidRPr="001B7B30" w:rsidRDefault="00944C2F" w:rsidP="00944C2F">
            <w:pPr>
              <w:spacing w:before="40" w:after="40" w:line="276" w:lineRule="auto"/>
              <w:jc w:val="left"/>
            </w:pPr>
            <w:r>
              <w:t>Indicates that the EID is missing in the context of this order.</w:t>
            </w:r>
          </w:p>
        </w:tc>
      </w:tr>
      <w:tr w:rsidR="00944C2F" w:rsidRPr="00FE2732" w14:paraId="16F0D8B3" w14:textId="77777777" w:rsidTr="004131F8">
        <w:trPr>
          <w:trHeight w:val="282"/>
        </w:trPr>
        <w:tc>
          <w:tcPr>
            <w:tcW w:w="935" w:type="dxa"/>
            <w:shd w:val="clear" w:color="auto" w:fill="auto"/>
            <w:vAlign w:val="center"/>
          </w:tcPr>
          <w:p w14:paraId="4B0287BB" w14:textId="77777777" w:rsidR="00944C2F" w:rsidRPr="001B7B30" w:rsidRDefault="00944C2F" w:rsidP="00944C2F">
            <w:pPr>
              <w:spacing w:before="40" w:after="40" w:line="276" w:lineRule="auto"/>
              <w:jc w:val="left"/>
            </w:pPr>
            <w:r>
              <w:t>8.1.1</w:t>
            </w:r>
          </w:p>
        </w:tc>
        <w:tc>
          <w:tcPr>
            <w:tcW w:w="1363" w:type="dxa"/>
            <w:shd w:val="clear" w:color="auto" w:fill="auto"/>
            <w:vAlign w:val="center"/>
          </w:tcPr>
          <w:p w14:paraId="3B1DE1B5" w14:textId="77777777" w:rsidR="00944C2F" w:rsidRPr="001B7B30" w:rsidRDefault="00944C2F" w:rsidP="00944C2F">
            <w:pPr>
              <w:spacing w:before="40" w:after="40" w:line="276" w:lineRule="auto"/>
              <w:jc w:val="left"/>
            </w:pPr>
            <w:r>
              <w:t>EID</w:t>
            </w:r>
          </w:p>
        </w:tc>
        <w:tc>
          <w:tcPr>
            <w:tcW w:w="935" w:type="dxa"/>
            <w:shd w:val="clear" w:color="auto" w:fill="auto"/>
            <w:vAlign w:val="center"/>
          </w:tcPr>
          <w:p w14:paraId="0468AF41" w14:textId="77777777" w:rsidR="00944C2F" w:rsidRPr="001B7B30" w:rsidRDefault="00944C2F" w:rsidP="00944C2F">
            <w:pPr>
              <w:spacing w:before="40" w:after="40" w:line="276" w:lineRule="auto"/>
              <w:jc w:val="left"/>
            </w:pPr>
            <w:r w:rsidRPr="001B7B30">
              <w:t>3.9</w:t>
            </w:r>
          </w:p>
        </w:tc>
        <w:tc>
          <w:tcPr>
            <w:tcW w:w="2281" w:type="dxa"/>
            <w:vAlign w:val="center"/>
          </w:tcPr>
          <w:p w14:paraId="3F180391" w14:textId="77777777" w:rsidR="00944C2F" w:rsidRPr="001B7B30" w:rsidRDefault="00944C2F" w:rsidP="00944C2F">
            <w:pPr>
              <w:spacing w:before="40" w:after="40" w:line="276" w:lineRule="auto"/>
              <w:jc w:val="left"/>
            </w:pPr>
            <w:r w:rsidRPr="001B7B30">
              <w:t>Unknown</w:t>
            </w:r>
          </w:p>
        </w:tc>
        <w:tc>
          <w:tcPr>
            <w:tcW w:w="3770" w:type="dxa"/>
            <w:shd w:val="clear" w:color="auto" w:fill="auto"/>
            <w:vAlign w:val="center"/>
          </w:tcPr>
          <w:p w14:paraId="174D98EF" w14:textId="77777777" w:rsidR="00944C2F" w:rsidRPr="001B7B30" w:rsidRDefault="00944C2F" w:rsidP="00944C2F">
            <w:pPr>
              <w:spacing w:before="40" w:after="40" w:line="276" w:lineRule="auto"/>
              <w:jc w:val="left"/>
            </w:pPr>
            <w:r w:rsidRPr="001B7B30">
              <w:t xml:space="preserve">Indicates that the </w:t>
            </w:r>
            <w:r w:rsidRPr="00CF102B">
              <w:rPr>
                <w:rFonts w:eastAsia="Times New Roman" w:hint="eastAsia"/>
                <w:lang w:eastAsia="ko-KR"/>
              </w:rPr>
              <w:t>eUICC</w:t>
            </w:r>
            <w:r w:rsidRPr="001B7B30">
              <w:t xml:space="preserve">, identified by this </w:t>
            </w:r>
            <w:r w:rsidRPr="00CF102B">
              <w:rPr>
                <w:rFonts w:eastAsia="Times New Roman" w:hint="eastAsia"/>
                <w:lang w:eastAsia="ko-KR"/>
              </w:rPr>
              <w:t xml:space="preserve">EID </w:t>
            </w:r>
            <w:r w:rsidRPr="001B7B30">
              <w:t xml:space="preserve">is unknown to the SM-DP+. </w:t>
            </w:r>
          </w:p>
        </w:tc>
      </w:tr>
      <w:tr w:rsidR="00944C2F" w:rsidRPr="00FE2732" w14:paraId="6A0D7661" w14:textId="77777777" w:rsidTr="004131F8">
        <w:trPr>
          <w:trHeight w:val="282"/>
        </w:trPr>
        <w:tc>
          <w:tcPr>
            <w:tcW w:w="935" w:type="dxa"/>
            <w:shd w:val="clear" w:color="auto" w:fill="auto"/>
            <w:vAlign w:val="center"/>
          </w:tcPr>
          <w:p w14:paraId="30B616A2" w14:textId="77777777" w:rsidR="00944C2F" w:rsidRPr="001B7B30" w:rsidRDefault="00944C2F" w:rsidP="00944C2F">
            <w:pPr>
              <w:spacing w:before="40" w:after="40" w:line="276" w:lineRule="auto"/>
              <w:jc w:val="left"/>
            </w:pPr>
            <w:r>
              <w:t>8.1.1</w:t>
            </w:r>
          </w:p>
        </w:tc>
        <w:tc>
          <w:tcPr>
            <w:tcW w:w="1363" w:type="dxa"/>
            <w:shd w:val="clear" w:color="auto" w:fill="auto"/>
            <w:vAlign w:val="center"/>
          </w:tcPr>
          <w:p w14:paraId="548F02E4" w14:textId="77777777" w:rsidR="00944C2F" w:rsidRPr="001B7B30" w:rsidRDefault="00944C2F" w:rsidP="00944C2F">
            <w:pPr>
              <w:spacing w:before="40" w:after="40" w:line="276" w:lineRule="auto"/>
              <w:jc w:val="left"/>
            </w:pPr>
            <w:r>
              <w:t>EID</w:t>
            </w:r>
          </w:p>
        </w:tc>
        <w:tc>
          <w:tcPr>
            <w:tcW w:w="935" w:type="dxa"/>
            <w:shd w:val="clear" w:color="auto" w:fill="auto"/>
            <w:vAlign w:val="center"/>
          </w:tcPr>
          <w:p w14:paraId="0D6ECDF5" w14:textId="77777777" w:rsidR="00944C2F" w:rsidRPr="001B7B30" w:rsidRDefault="00944C2F" w:rsidP="00944C2F">
            <w:pPr>
              <w:spacing w:before="40" w:after="40" w:line="276" w:lineRule="auto"/>
              <w:jc w:val="left"/>
            </w:pPr>
            <w:r>
              <w:t>3.10</w:t>
            </w:r>
          </w:p>
        </w:tc>
        <w:tc>
          <w:tcPr>
            <w:tcW w:w="2281" w:type="dxa"/>
            <w:vAlign w:val="center"/>
          </w:tcPr>
          <w:p w14:paraId="6EDFDD68" w14:textId="77777777" w:rsidR="00944C2F" w:rsidRPr="001B7B30" w:rsidRDefault="00944C2F" w:rsidP="00944C2F">
            <w:pPr>
              <w:spacing w:before="40" w:after="40" w:line="276" w:lineRule="auto"/>
              <w:jc w:val="left"/>
            </w:pPr>
            <w:r w:rsidRPr="000B3B34">
              <w:t>Invalid Association</w:t>
            </w:r>
            <w:r w:rsidRPr="000B3B34" w:rsidDel="00CB7BF1">
              <w:t xml:space="preserve"> </w:t>
            </w:r>
          </w:p>
        </w:tc>
        <w:tc>
          <w:tcPr>
            <w:tcW w:w="3770" w:type="dxa"/>
            <w:shd w:val="clear" w:color="auto" w:fill="auto"/>
            <w:vAlign w:val="center"/>
          </w:tcPr>
          <w:p w14:paraId="1D3DE1D5" w14:textId="77777777" w:rsidR="00944C2F" w:rsidRPr="001B7B30" w:rsidRDefault="00944C2F" w:rsidP="00944C2F">
            <w:pPr>
              <w:spacing w:before="40" w:after="40" w:line="276" w:lineRule="auto"/>
              <w:jc w:val="left"/>
            </w:pPr>
            <w:r w:rsidRPr="0013190D">
              <w:t>Indicates that a different EID is already associated with this ICCID</w:t>
            </w:r>
            <w:r>
              <w:t>.</w:t>
            </w:r>
          </w:p>
        </w:tc>
      </w:tr>
      <w:tr w:rsidR="00944C2F" w:rsidRPr="00FE2732" w14:paraId="363CB31F" w14:textId="77777777" w:rsidTr="004131F8">
        <w:trPr>
          <w:trHeight w:val="282"/>
        </w:trPr>
        <w:tc>
          <w:tcPr>
            <w:tcW w:w="935" w:type="dxa"/>
            <w:shd w:val="clear" w:color="auto" w:fill="auto"/>
            <w:vAlign w:val="center"/>
          </w:tcPr>
          <w:p w14:paraId="0A8B2C98" w14:textId="77777777" w:rsidR="00944C2F" w:rsidRDefault="00944C2F" w:rsidP="00944C2F">
            <w:pPr>
              <w:spacing w:before="40" w:after="40" w:line="276" w:lineRule="auto"/>
              <w:jc w:val="left"/>
            </w:pPr>
            <w:r>
              <w:t>8.2.1</w:t>
            </w:r>
          </w:p>
        </w:tc>
        <w:tc>
          <w:tcPr>
            <w:tcW w:w="1363" w:type="dxa"/>
            <w:shd w:val="clear" w:color="auto" w:fill="auto"/>
            <w:vAlign w:val="center"/>
          </w:tcPr>
          <w:p w14:paraId="183A6F34" w14:textId="77777777" w:rsidR="00944C2F" w:rsidRPr="001B7B30" w:rsidRDefault="00944C2F" w:rsidP="00944C2F">
            <w:pPr>
              <w:spacing w:before="40" w:after="40" w:line="276" w:lineRule="auto"/>
              <w:jc w:val="left"/>
            </w:pPr>
            <w:r w:rsidRPr="001B7B30">
              <w:t>Profile ICCID</w:t>
            </w:r>
          </w:p>
        </w:tc>
        <w:tc>
          <w:tcPr>
            <w:tcW w:w="935" w:type="dxa"/>
            <w:shd w:val="clear" w:color="auto" w:fill="auto"/>
            <w:vAlign w:val="center"/>
          </w:tcPr>
          <w:p w14:paraId="14C8E945" w14:textId="33D2B693" w:rsidR="00944C2F" w:rsidRPr="00CF102B" w:rsidRDefault="00944C2F" w:rsidP="00944C2F">
            <w:pPr>
              <w:spacing w:before="40" w:after="40" w:line="276" w:lineRule="auto"/>
              <w:jc w:val="left"/>
              <w:rPr>
                <w:rFonts w:eastAsia="Times New Roman"/>
                <w:lang w:eastAsia="ko-KR"/>
              </w:rPr>
            </w:pPr>
            <w:r>
              <w:t>2.</w:t>
            </w:r>
            <w:r w:rsidR="004131F8">
              <w:t>3</w:t>
            </w:r>
          </w:p>
        </w:tc>
        <w:tc>
          <w:tcPr>
            <w:tcW w:w="2281" w:type="dxa"/>
            <w:vAlign w:val="center"/>
          </w:tcPr>
          <w:p w14:paraId="7AA9CB90" w14:textId="35B2FF18" w:rsidR="00944C2F" w:rsidRPr="00CF102B" w:rsidRDefault="004131F8" w:rsidP="00944C2F">
            <w:pPr>
              <w:spacing w:before="40" w:after="40" w:line="276" w:lineRule="auto"/>
              <w:jc w:val="left"/>
              <w:rPr>
                <w:rFonts w:eastAsia="Times New Roman"/>
                <w:lang w:eastAsia="ko-KR"/>
              </w:rPr>
            </w:pPr>
            <w:r>
              <w:t>Conditional</w:t>
            </w:r>
            <w:r w:rsidR="00944C2F">
              <w:t xml:space="preserve"> Element Missing</w:t>
            </w:r>
          </w:p>
        </w:tc>
        <w:tc>
          <w:tcPr>
            <w:tcW w:w="3770" w:type="dxa"/>
            <w:shd w:val="clear" w:color="auto" w:fill="auto"/>
            <w:vAlign w:val="center"/>
          </w:tcPr>
          <w:p w14:paraId="5EF348CC" w14:textId="77777777" w:rsidR="00944C2F" w:rsidRPr="00CF102B" w:rsidRDefault="00944C2F" w:rsidP="00944C2F">
            <w:pPr>
              <w:spacing w:before="40" w:after="40" w:line="276" w:lineRule="auto"/>
              <w:jc w:val="left"/>
              <w:rPr>
                <w:rFonts w:eastAsia="Times New Roman"/>
                <w:lang w:eastAsia="ko-KR"/>
              </w:rPr>
            </w:pPr>
            <w:r w:rsidRPr="00CF102B">
              <w:rPr>
                <w:rFonts w:eastAsia="Times New Roman" w:hint="eastAsia"/>
                <w:lang w:eastAsia="ko-KR"/>
              </w:rPr>
              <w:t xml:space="preserve">Indicates that the ICCID is missing in the context of the RPM </w:t>
            </w:r>
            <w:r w:rsidRPr="00CF102B">
              <w:rPr>
                <w:rFonts w:eastAsia="Times New Roman"/>
                <w:lang w:eastAsia="ko-KR"/>
              </w:rPr>
              <w:t>Command</w:t>
            </w:r>
            <w:r w:rsidRPr="00CF102B">
              <w:rPr>
                <w:rFonts w:eastAsia="Times New Roman" w:hint="eastAsia"/>
                <w:lang w:eastAsia="ko-KR"/>
              </w:rPr>
              <w:t>.</w:t>
            </w:r>
          </w:p>
        </w:tc>
      </w:tr>
      <w:tr w:rsidR="00944C2F" w:rsidRPr="00FE2732" w14:paraId="32EA2B3B" w14:textId="77777777" w:rsidTr="004131F8">
        <w:trPr>
          <w:trHeight w:val="282"/>
        </w:trPr>
        <w:tc>
          <w:tcPr>
            <w:tcW w:w="935" w:type="dxa"/>
            <w:shd w:val="clear" w:color="auto" w:fill="auto"/>
            <w:vAlign w:val="center"/>
          </w:tcPr>
          <w:p w14:paraId="51B06D26" w14:textId="77777777" w:rsidR="00944C2F" w:rsidRPr="00CF102B" w:rsidRDefault="00944C2F" w:rsidP="00944C2F">
            <w:pPr>
              <w:spacing w:before="40" w:after="40" w:line="276" w:lineRule="auto"/>
              <w:jc w:val="left"/>
              <w:rPr>
                <w:rFonts w:eastAsia="Times New Roman"/>
                <w:lang w:eastAsia="ko-KR"/>
              </w:rPr>
            </w:pPr>
            <w:r w:rsidRPr="001B7B30">
              <w:t>8.2.1</w:t>
            </w:r>
          </w:p>
        </w:tc>
        <w:tc>
          <w:tcPr>
            <w:tcW w:w="1363" w:type="dxa"/>
            <w:shd w:val="clear" w:color="auto" w:fill="auto"/>
            <w:vAlign w:val="center"/>
          </w:tcPr>
          <w:p w14:paraId="7858302E" w14:textId="77777777" w:rsidR="00944C2F" w:rsidRPr="00CF102B" w:rsidRDefault="00944C2F" w:rsidP="00944C2F">
            <w:pPr>
              <w:spacing w:before="40" w:after="40" w:line="276" w:lineRule="auto"/>
              <w:jc w:val="left"/>
              <w:rPr>
                <w:rFonts w:eastAsia="Times New Roman"/>
                <w:lang w:eastAsia="ko-KR"/>
              </w:rPr>
            </w:pPr>
            <w:r w:rsidRPr="001B7B30">
              <w:t>Profile ICCID</w:t>
            </w:r>
          </w:p>
        </w:tc>
        <w:tc>
          <w:tcPr>
            <w:tcW w:w="935" w:type="dxa"/>
            <w:shd w:val="clear" w:color="auto" w:fill="auto"/>
            <w:vAlign w:val="center"/>
          </w:tcPr>
          <w:p w14:paraId="6A3D4BB2" w14:textId="77777777" w:rsidR="00944C2F" w:rsidRDefault="00944C2F" w:rsidP="00944C2F">
            <w:pPr>
              <w:spacing w:before="40" w:after="40" w:line="276" w:lineRule="auto"/>
              <w:jc w:val="left"/>
            </w:pPr>
            <w:r w:rsidRPr="001B7B30">
              <w:t>3.9</w:t>
            </w:r>
          </w:p>
        </w:tc>
        <w:tc>
          <w:tcPr>
            <w:tcW w:w="2281" w:type="dxa"/>
            <w:vAlign w:val="center"/>
          </w:tcPr>
          <w:p w14:paraId="4C8DD696" w14:textId="77777777" w:rsidR="00944C2F" w:rsidRPr="00ED2710" w:rsidRDefault="00944C2F" w:rsidP="00944C2F">
            <w:pPr>
              <w:spacing w:before="40" w:after="40" w:line="276" w:lineRule="auto"/>
              <w:jc w:val="left"/>
            </w:pPr>
            <w:r w:rsidRPr="001B7B30">
              <w:t>Unknown</w:t>
            </w:r>
          </w:p>
        </w:tc>
        <w:tc>
          <w:tcPr>
            <w:tcW w:w="3770" w:type="dxa"/>
            <w:shd w:val="clear" w:color="auto" w:fill="auto"/>
            <w:vAlign w:val="center"/>
          </w:tcPr>
          <w:p w14:paraId="786E1A0C" w14:textId="77777777" w:rsidR="00944C2F" w:rsidRDefault="00944C2F" w:rsidP="00944C2F">
            <w:pPr>
              <w:spacing w:before="40" w:after="40" w:line="276" w:lineRule="auto"/>
              <w:jc w:val="left"/>
            </w:pPr>
            <w:r w:rsidRPr="001B7B30">
              <w:t xml:space="preserve">Indicates that the Profile, identified by this </w:t>
            </w:r>
            <w:r>
              <w:t>ICCID</w:t>
            </w:r>
            <w:r w:rsidRPr="001B7B30">
              <w:t xml:space="preserve"> is unknown to the SM-DP+. </w:t>
            </w:r>
          </w:p>
        </w:tc>
      </w:tr>
      <w:tr w:rsidR="004131F8" w:rsidRPr="007237FA" w14:paraId="6C769985"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72488EE" w14:textId="77777777" w:rsidR="004131F8" w:rsidRPr="004131F8" w:rsidRDefault="004131F8" w:rsidP="009A7F13">
            <w:pPr>
              <w:spacing w:before="40" w:after="40" w:line="276" w:lineRule="auto"/>
              <w:jc w:val="left"/>
            </w:pPr>
            <w:r w:rsidRPr="004131F8">
              <w:rPr>
                <w:rFonts w:hint="eastAsia"/>
              </w:rPr>
              <w:t>8.2.6</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0FA5E051" w14:textId="77777777" w:rsidR="004131F8" w:rsidRPr="004131F8" w:rsidRDefault="004131F8" w:rsidP="009A7F13">
            <w:pPr>
              <w:spacing w:before="40" w:after="40" w:line="276" w:lineRule="auto"/>
              <w:jc w:val="left"/>
            </w:pPr>
            <w:r w:rsidRPr="004131F8">
              <w:rPr>
                <w:rFonts w:hint="eastAsia"/>
              </w:rPr>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99B2C56" w14:textId="2EF0FF75" w:rsidR="004131F8" w:rsidRPr="004131F8" w:rsidRDefault="004131F8" w:rsidP="007B42C7">
            <w:pPr>
              <w:spacing w:before="40" w:after="40" w:line="276" w:lineRule="auto"/>
              <w:jc w:val="left"/>
            </w:pPr>
            <w:r w:rsidRPr="004131F8">
              <w:rPr>
                <w:rFonts w:hint="eastAsia"/>
              </w:rPr>
              <w:t>2.</w:t>
            </w:r>
            <w:r w:rsidR="007B42C7">
              <w:t>1</w:t>
            </w:r>
          </w:p>
        </w:tc>
        <w:tc>
          <w:tcPr>
            <w:tcW w:w="2281" w:type="dxa"/>
            <w:tcBorders>
              <w:top w:val="single" w:sz="6" w:space="0" w:color="auto"/>
              <w:left w:val="single" w:sz="6" w:space="0" w:color="auto"/>
              <w:bottom w:val="single" w:sz="6" w:space="0" w:color="auto"/>
              <w:right w:val="single" w:sz="6" w:space="0" w:color="auto"/>
            </w:tcBorders>
            <w:vAlign w:val="center"/>
          </w:tcPr>
          <w:p w14:paraId="0100BFD4" w14:textId="77777777" w:rsidR="004131F8" w:rsidRPr="004131F8" w:rsidRDefault="004131F8" w:rsidP="009A7F13">
            <w:pPr>
              <w:spacing w:before="40" w:after="40" w:line="276" w:lineRule="auto"/>
              <w:jc w:val="left"/>
            </w:pPr>
            <w:r w:rsidRPr="004131F8">
              <w:rPr>
                <w:rFonts w:hint="eastAsia"/>
              </w:rPr>
              <w:t>Invalid</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14CBE0AA" w14:textId="77777777" w:rsidR="004131F8" w:rsidRPr="004131F8" w:rsidRDefault="004131F8" w:rsidP="009A7F13">
            <w:pPr>
              <w:spacing w:before="40" w:after="40" w:line="276" w:lineRule="auto"/>
              <w:jc w:val="left"/>
            </w:pPr>
            <w:r w:rsidRPr="004131F8">
              <w:rPr>
                <w:rFonts w:hint="eastAsia"/>
              </w:rPr>
              <w:t>Matching ID provided by the Operator is not valid.</w:t>
            </w:r>
          </w:p>
        </w:tc>
      </w:tr>
      <w:tr w:rsidR="004131F8" w:rsidRPr="007237FA" w14:paraId="0C40366A"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1CEC7EC3" w14:textId="77777777" w:rsidR="004131F8" w:rsidRPr="004131F8" w:rsidRDefault="004131F8" w:rsidP="009A7F13">
            <w:pPr>
              <w:spacing w:before="40" w:after="40" w:line="276" w:lineRule="auto"/>
              <w:jc w:val="left"/>
            </w:pPr>
            <w:r w:rsidRPr="004131F8">
              <w:rPr>
                <w:rFonts w:hint="eastAsia"/>
              </w:rPr>
              <w:t>8.2.6</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37C7CF3D" w14:textId="77777777" w:rsidR="004131F8" w:rsidRPr="004131F8" w:rsidRDefault="004131F8" w:rsidP="009A7F13">
            <w:pPr>
              <w:spacing w:before="40" w:after="40" w:line="276" w:lineRule="auto"/>
              <w:jc w:val="left"/>
            </w:pPr>
            <w:r w:rsidRPr="004131F8">
              <w:rPr>
                <w:rFonts w:hint="eastAsia"/>
              </w:rPr>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07662D2E" w14:textId="77777777" w:rsidR="004131F8" w:rsidRPr="004131F8" w:rsidRDefault="004131F8" w:rsidP="009A7F13">
            <w:pPr>
              <w:spacing w:before="40" w:after="40" w:line="276" w:lineRule="auto"/>
              <w:jc w:val="left"/>
            </w:pPr>
            <w:r w:rsidRPr="004131F8">
              <w:rPr>
                <w:rFonts w:hint="eastAsia"/>
              </w:rPr>
              <w:t>3.3</w:t>
            </w:r>
          </w:p>
        </w:tc>
        <w:tc>
          <w:tcPr>
            <w:tcW w:w="2281" w:type="dxa"/>
            <w:tcBorders>
              <w:top w:val="single" w:sz="6" w:space="0" w:color="auto"/>
              <w:left w:val="single" w:sz="6" w:space="0" w:color="auto"/>
              <w:bottom w:val="single" w:sz="6" w:space="0" w:color="auto"/>
              <w:right w:val="single" w:sz="6" w:space="0" w:color="auto"/>
            </w:tcBorders>
            <w:vAlign w:val="center"/>
          </w:tcPr>
          <w:p w14:paraId="24F30375" w14:textId="77777777" w:rsidR="004131F8" w:rsidRDefault="004131F8" w:rsidP="009A7F13">
            <w:pPr>
              <w:spacing w:before="40" w:after="40" w:line="276" w:lineRule="auto"/>
              <w:jc w:val="left"/>
            </w:pPr>
            <w:r w:rsidRPr="004131F8">
              <w:rPr>
                <w:rFonts w:hint="eastAsia"/>
              </w:rPr>
              <w:t>Already in Use</w:t>
            </w:r>
          </w:p>
          <w:p w14:paraId="75E00544" w14:textId="19D866FD" w:rsidR="007B42C7" w:rsidRPr="004131F8" w:rsidRDefault="007B42C7" w:rsidP="009A7F13">
            <w:pPr>
              <w:spacing w:before="40" w:after="40" w:line="276" w:lineRule="auto"/>
              <w:jc w:val="left"/>
            </w:pPr>
            <w:r>
              <w:t>(Uniqueness)</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2E36ED74" w14:textId="77777777" w:rsidR="004131F8" w:rsidRPr="004131F8" w:rsidRDefault="004131F8" w:rsidP="009A7F13">
            <w:pPr>
              <w:spacing w:before="40" w:after="40" w:line="276" w:lineRule="auto"/>
              <w:jc w:val="left"/>
            </w:pPr>
            <w:r w:rsidRPr="004131F8">
              <w:rPr>
                <w:rFonts w:hint="eastAsia"/>
              </w:rPr>
              <w:t>Matching ID provided by the Operator is already in use at the SM-DP+.</w:t>
            </w:r>
          </w:p>
        </w:tc>
      </w:tr>
      <w:tr w:rsidR="004131F8" w:rsidRPr="007A7203" w14:paraId="2633D1F4"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167427A0" w14:textId="77777777" w:rsidR="004131F8" w:rsidRPr="004131F8" w:rsidRDefault="004131F8" w:rsidP="009A7F13">
            <w:pPr>
              <w:spacing w:before="40" w:after="40" w:line="276" w:lineRule="auto"/>
              <w:jc w:val="left"/>
            </w:pPr>
            <w:r w:rsidRPr="004131F8">
              <w:rPr>
                <w:rFonts w:hint="eastAsia"/>
              </w:rPr>
              <w:t>8.2.9</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0120D190" w14:textId="77777777" w:rsidR="004131F8" w:rsidRPr="004131F8" w:rsidRDefault="004131F8" w:rsidP="009A7F13">
            <w:pPr>
              <w:spacing w:before="40" w:after="40" w:line="276" w:lineRule="auto"/>
              <w:jc w:val="left"/>
            </w:pPr>
            <w:r w:rsidRPr="004131F8">
              <w:rPr>
                <w:rFonts w:hint="eastAsia"/>
              </w:rPr>
              <w:t>Profile Metadata</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31429C6" w14:textId="77777777" w:rsidR="004131F8" w:rsidRPr="004131F8" w:rsidRDefault="004131F8" w:rsidP="009A7F13">
            <w:pPr>
              <w:spacing w:before="40" w:after="40" w:line="276" w:lineRule="auto"/>
              <w:jc w:val="left"/>
            </w:pPr>
            <w:r w:rsidRPr="004131F8">
              <w:rPr>
                <w:rFonts w:hint="eastAsia"/>
              </w:rPr>
              <w:t>2.1</w:t>
            </w:r>
          </w:p>
        </w:tc>
        <w:tc>
          <w:tcPr>
            <w:tcW w:w="2281" w:type="dxa"/>
            <w:tcBorders>
              <w:top w:val="single" w:sz="6" w:space="0" w:color="auto"/>
              <w:left w:val="single" w:sz="6" w:space="0" w:color="auto"/>
              <w:bottom w:val="single" w:sz="6" w:space="0" w:color="auto"/>
              <w:right w:val="single" w:sz="6" w:space="0" w:color="auto"/>
            </w:tcBorders>
            <w:vAlign w:val="center"/>
          </w:tcPr>
          <w:p w14:paraId="17936E12" w14:textId="77777777" w:rsidR="004131F8" w:rsidRPr="004131F8" w:rsidRDefault="004131F8" w:rsidP="009A7F13">
            <w:pPr>
              <w:spacing w:before="40" w:after="40" w:line="276" w:lineRule="auto"/>
              <w:jc w:val="left"/>
            </w:pPr>
            <w:r w:rsidRPr="004131F8">
              <w:rPr>
                <w:rFonts w:hint="eastAsia"/>
              </w:rPr>
              <w:t>Invalid</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0DF25F04" w14:textId="77777777" w:rsidR="004131F8" w:rsidRPr="004131F8" w:rsidRDefault="004131F8" w:rsidP="009A7F13">
            <w:pPr>
              <w:spacing w:before="40" w:after="40" w:line="276" w:lineRule="auto"/>
              <w:jc w:val="left"/>
            </w:pPr>
            <w:r w:rsidRPr="004131F8">
              <w:rPr>
                <w:rFonts w:hint="eastAsia"/>
              </w:rPr>
              <w:t>Indicates that the provided Profile Metadata is not valid.</w:t>
            </w:r>
          </w:p>
        </w:tc>
      </w:tr>
      <w:tr w:rsidR="004131F8" w:rsidRPr="007A7203" w14:paraId="17F3446C"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D0A4BA4" w14:textId="77777777" w:rsidR="004131F8" w:rsidRPr="004131F8" w:rsidRDefault="004131F8" w:rsidP="009A7F13">
            <w:pPr>
              <w:spacing w:before="40" w:after="40" w:line="276" w:lineRule="auto"/>
              <w:jc w:val="left"/>
            </w:pPr>
            <w:r w:rsidRPr="004131F8">
              <w:rPr>
                <w:rFonts w:hint="eastAsia"/>
              </w:rPr>
              <w:t>8.2.9</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7F04AFC9" w14:textId="77777777" w:rsidR="004131F8" w:rsidRPr="004131F8" w:rsidRDefault="004131F8" w:rsidP="009A7F13">
            <w:pPr>
              <w:spacing w:before="40" w:after="40" w:line="276" w:lineRule="auto"/>
              <w:jc w:val="left"/>
            </w:pPr>
            <w:r w:rsidRPr="004131F8">
              <w:rPr>
                <w:rFonts w:hint="eastAsia"/>
              </w:rPr>
              <w:t>Profile Metadata</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1D8B0B8" w14:textId="77777777" w:rsidR="004131F8" w:rsidRPr="001B7B30" w:rsidRDefault="004131F8" w:rsidP="009A7F13">
            <w:pPr>
              <w:spacing w:before="40" w:after="40" w:line="276" w:lineRule="auto"/>
              <w:jc w:val="left"/>
            </w:pPr>
            <w:r w:rsidRPr="004131F8">
              <w:rPr>
                <w:rFonts w:hint="eastAsia"/>
              </w:rPr>
              <w:t>2.3</w:t>
            </w:r>
          </w:p>
        </w:tc>
        <w:tc>
          <w:tcPr>
            <w:tcW w:w="2281" w:type="dxa"/>
            <w:tcBorders>
              <w:top w:val="single" w:sz="6" w:space="0" w:color="auto"/>
              <w:left w:val="single" w:sz="6" w:space="0" w:color="auto"/>
              <w:bottom w:val="single" w:sz="6" w:space="0" w:color="auto"/>
              <w:right w:val="single" w:sz="6" w:space="0" w:color="auto"/>
            </w:tcBorders>
            <w:vAlign w:val="center"/>
          </w:tcPr>
          <w:p w14:paraId="2100890B" w14:textId="77777777" w:rsidR="004131F8" w:rsidRPr="001B7B30" w:rsidRDefault="004131F8" w:rsidP="009A7F13">
            <w:pPr>
              <w:spacing w:before="40" w:after="40" w:line="276" w:lineRule="auto"/>
              <w:jc w:val="left"/>
            </w:pPr>
            <w:r w:rsidRPr="004131F8">
              <w:rPr>
                <w:rFonts w:hint="eastAsia"/>
              </w:rPr>
              <w:t>Conditional Element Missing</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2C962AC3" w14:textId="7B960767" w:rsidR="004131F8" w:rsidRPr="004131F8" w:rsidRDefault="004131F8" w:rsidP="00AD039C">
            <w:pPr>
              <w:spacing w:before="40" w:after="40" w:line="276" w:lineRule="auto"/>
              <w:jc w:val="left"/>
            </w:pPr>
            <w:r w:rsidRPr="004131F8">
              <w:rPr>
                <w:rFonts w:hint="eastAsia"/>
              </w:rPr>
              <w:t xml:space="preserve">Indicates that </w:t>
            </w:r>
            <w:r w:rsidR="00326774">
              <w:t>no</w:t>
            </w:r>
            <w:r w:rsidRPr="004131F8">
              <w:rPr>
                <w:rFonts w:hint="eastAsia"/>
              </w:rPr>
              <w:t xml:space="preserve"> Metadata </w:t>
            </w:r>
            <w:r w:rsidR="00326774">
              <w:t xml:space="preserve">object </w:t>
            </w:r>
            <w:r w:rsidRPr="004131F8">
              <w:rPr>
                <w:rFonts w:hint="eastAsia"/>
              </w:rPr>
              <w:t xml:space="preserve">is </w:t>
            </w:r>
            <w:r w:rsidR="00326774">
              <w:t>provided</w:t>
            </w:r>
            <w:r w:rsidRPr="004131F8">
              <w:rPr>
                <w:rFonts w:hint="eastAsia"/>
              </w:rPr>
              <w:t xml:space="preserve"> in the context of the RPM Command.</w:t>
            </w:r>
          </w:p>
        </w:tc>
      </w:tr>
      <w:tr w:rsidR="00935D45" w:rsidRPr="007A7203" w14:paraId="29A16144" w14:textId="77777777" w:rsidTr="004131F8">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E048BBC" w14:textId="146F5EA8" w:rsidR="00935D45" w:rsidRPr="004131F8" w:rsidRDefault="00935D45" w:rsidP="00935D45">
            <w:pPr>
              <w:spacing w:before="40" w:after="40" w:line="276" w:lineRule="auto"/>
              <w:jc w:val="left"/>
            </w:pPr>
            <w:r w:rsidRPr="00CF102B">
              <w:rPr>
                <w:rFonts w:eastAsia="Times New Roman" w:hint="eastAsia"/>
                <w:lang w:eastAsia="ko-KR"/>
              </w:rPr>
              <w:lastRenderedPageBreak/>
              <w:t>8.2.12</w:t>
            </w:r>
          </w:p>
        </w:tc>
        <w:tc>
          <w:tcPr>
            <w:tcW w:w="1363" w:type="dxa"/>
            <w:tcBorders>
              <w:top w:val="single" w:sz="6" w:space="0" w:color="auto"/>
              <w:left w:val="single" w:sz="6" w:space="0" w:color="auto"/>
              <w:bottom w:val="single" w:sz="6" w:space="0" w:color="auto"/>
              <w:right w:val="single" w:sz="6" w:space="0" w:color="auto"/>
            </w:tcBorders>
            <w:shd w:val="clear" w:color="auto" w:fill="auto"/>
            <w:vAlign w:val="center"/>
          </w:tcPr>
          <w:p w14:paraId="7F716955" w14:textId="56344EAC" w:rsidR="00935D45" w:rsidRPr="004131F8" w:rsidRDefault="00935D45" w:rsidP="00935D45">
            <w:pPr>
              <w:spacing w:before="40" w:after="40" w:line="276" w:lineRule="auto"/>
              <w:jc w:val="left"/>
            </w:pPr>
            <w:r w:rsidRPr="00CF102B">
              <w:rPr>
                <w:rFonts w:eastAsia="Times New Roman" w:hint="eastAsia"/>
                <w:lang w:eastAsia="ko-KR"/>
              </w:rPr>
              <w:t>Profile Owner</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3CE2F15E" w14:textId="2FBAF2BA" w:rsidR="00935D45" w:rsidRPr="004131F8" w:rsidRDefault="00935D45" w:rsidP="00935D45">
            <w:pPr>
              <w:spacing w:before="40" w:after="40" w:line="276" w:lineRule="auto"/>
              <w:jc w:val="left"/>
            </w:pPr>
            <w:r w:rsidRPr="00CF102B">
              <w:rPr>
                <w:rFonts w:eastAsia="Times New Roman" w:hint="eastAsia"/>
                <w:lang w:eastAsia="ko-KR"/>
              </w:rPr>
              <w:t>3.10</w:t>
            </w:r>
          </w:p>
        </w:tc>
        <w:tc>
          <w:tcPr>
            <w:tcW w:w="2281" w:type="dxa"/>
            <w:tcBorders>
              <w:top w:val="single" w:sz="6" w:space="0" w:color="auto"/>
              <w:left w:val="single" w:sz="6" w:space="0" w:color="auto"/>
              <w:bottom w:val="single" w:sz="6" w:space="0" w:color="auto"/>
              <w:right w:val="single" w:sz="6" w:space="0" w:color="auto"/>
            </w:tcBorders>
            <w:vAlign w:val="center"/>
          </w:tcPr>
          <w:p w14:paraId="695276FE" w14:textId="31FEA608" w:rsidR="00935D45" w:rsidRPr="004131F8" w:rsidRDefault="00935D45" w:rsidP="00935D45">
            <w:pPr>
              <w:spacing w:before="40" w:after="40" w:line="276" w:lineRule="auto"/>
              <w:jc w:val="left"/>
            </w:pPr>
            <w:r w:rsidRPr="00CF102B">
              <w:rPr>
                <w:rFonts w:eastAsia="Times New Roman" w:hint="eastAsia"/>
                <w:lang w:eastAsia="ko-KR"/>
              </w:rPr>
              <w:t>Invalid Association</w:t>
            </w:r>
          </w:p>
        </w:tc>
        <w:tc>
          <w:tcPr>
            <w:tcW w:w="3770" w:type="dxa"/>
            <w:tcBorders>
              <w:top w:val="single" w:sz="6" w:space="0" w:color="auto"/>
              <w:left w:val="single" w:sz="6" w:space="0" w:color="auto"/>
              <w:bottom w:val="single" w:sz="6" w:space="0" w:color="auto"/>
              <w:right w:val="single" w:sz="4" w:space="0" w:color="auto"/>
            </w:tcBorders>
            <w:shd w:val="clear" w:color="auto" w:fill="auto"/>
            <w:vAlign w:val="center"/>
          </w:tcPr>
          <w:p w14:paraId="1BABD1EE" w14:textId="1134604B" w:rsidR="00935D45" w:rsidRPr="004131F8" w:rsidRDefault="00935D45" w:rsidP="00935D45">
            <w:pPr>
              <w:spacing w:before="40" w:after="40" w:line="276" w:lineRule="auto"/>
              <w:jc w:val="left"/>
            </w:pPr>
            <w:r w:rsidRPr="00CF102B">
              <w:rPr>
                <w:rFonts w:eastAsia="Times New Roman" w:hint="eastAsia"/>
                <w:lang w:eastAsia="ko-KR"/>
              </w:rPr>
              <w:t>The Operator provided incorrect Profile Owner OID.</w:t>
            </w:r>
          </w:p>
        </w:tc>
      </w:tr>
      <w:tr w:rsidR="00944C2F" w:rsidRPr="00FE2732" w14:paraId="75D4BF5D" w14:textId="77777777" w:rsidTr="004131F8">
        <w:trPr>
          <w:trHeight w:val="282"/>
        </w:trPr>
        <w:tc>
          <w:tcPr>
            <w:tcW w:w="935" w:type="dxa"/>
            <w:shd w:val="clear" w:color="auto" w:fill="auto"/>
            <w:vAlign w:val="center"/>
          </w:tcPr>
          <w:p w14:paraId="5C894D6D" w14:textId="77777777" w:rsidR="00944C2F" w:rsidRPr="00FE2732" w:rsidRDefault="00944C2F" w:rsidP="00944C2F">
            <w:pPr>
              <w:spacing w:before="40" w:after="40" w:line="276" w:lineRule="auto"/>
              <w:jc w:val="left"/>
              <w:rPr>
                <w:sz w:val="20"/>
                <w:szCs w:val="22"/>
                <w:lang w:eastAsia="de-DE" w:bidi="ar-SA"/>
              </w:rPr>
            </w:pPr>
            <w:r w:rsidRPr="008C7780">
              <w:t>8.9</w:t>
            </w:r>
          </w:p>
        </w:tc>
        <w:tc>
          <w:tcPr>
            <w:tcW w:w="1363" w:type="dxa"/>
            <w:shd w:val="clear" w:color="auto" w:fill="auto"/>
            <w:vAlign w:val="center"/>
          </w:tcPr>
          <w:p w14:paraId="1A6C2405" w14:textId="77777777" w:rsidR="00944C2F" w:rsidRPr="00FE2732" w:rsidRDefault="00944C2F" w:rsidP="00944C2F">
            <w:pPr>
              <w:spacing w:before="40" w:after="40" w:line="276" w:lineRule="auto"/>
              <w:jc w:val="left"/>
              <w:rPr>
                <w:sz w:val="20"/>
                <w:szCs w:val="22"/>
                <w:lang w:eastAsia="de-DE" w:bidi="ar-SA"/>
              </w:rPr>
            </w:pPr>
            <w:r w:rsidRPr="008C7780">
              <w:t>SM-DS</w:t>
            </w:r>
          </w:p>
        </w:tc>
        <w:tc>
          <w:tcPr>
            <w:tcW w:w="935" w:type="dxa"/>
            <w:shd w:val="clear" w:color="auto" w:fill="auto"/>
            <w:vAlign w:val="center"/>
          </w:tcPr>
          <w:p w14:paraId="41AE89FD" w14:textId="77777777" w:rsidR="00944C2F" w:rsidRPr="00FE2732" w:rsidRDefault="00944C2F" w:rsidP="00944C2F">
            <w:pPr>
              <w:spacing w:before="40" w:after="40" w:line="276" w:lineRule="auto"/>
              <w:jc w:val="left"/>
              <w:rPr>
                <w:sz w:val="20"/>
                <w:szCs w:val="22"/>
                <w:lang w:eastAsia="de-DE" w:bidi="ar-SA"/>
              </w:rPr>
            </w:pPr>
            <w:r>
              <w:t>4.2</w:t>
            </w:r>
          </w:p>
        </w:tc>
        <w:tc>
          <w:tcPr>
            <w:tcW w:w="2281" w:type="dxa"/>
            <w:vAlign w:val="center"/>
          </w:tcPr>
          <w:p w14:paraId="5FF09543" w14:textId="77777777" w:rsidR="00944C2F" w:rsidRPr="00FE2732" w:rsidRDefault="00944C2F" w:rsidP="00944C2F">
            <w:pPr>
              <w:spacing w:before="40" w:after="40" w:line="276" w:lineRule="auto"/>
              <w:jc w:val="left"/>
              <w:rPr>
                <w:sz w:val="20"/>
                <w:szCs w:val="22"/>
                <w:lang w:eastAsia="de-DE" w:bidi="ar-SA"/>
              </w:rPr>
            </w:pPr>
            <w:r w:rsidRPr="008C7780">
              <w:t xml:space="preserve">Execution </w:t>
            </w:r>
            <w:r>
              <w:t>E</w:t>
            </w:r>
            <w:r w:rsidRPr="008C7780">
              <w:t>rror</w:t>
            </w:r>
          </w:p>
        </w:tc>
        <w:tc>
          <w:tcPr>
            <w:tcW w:w="3770" w:type="dxa"/>
            <w:shd w:val="clear" w:color="auto" w:fill="auto"/>
            <w:vAlign w:val="center"/>
          </w:tcPr>
          <w:p w14:paraId="2B9B09D3" w14:textId="77777777" w:rsidR="00944C2F" w:rsidRPr="00FE2732" w:rsidRDefault="00944C2F" w:rsidP="00944C2F">
            <w:pPr>
              <w:spacing w:before="40" w:after="40" w:line="276" w:lineRule="auto"/>
              <w:jc w:val="left"/>
              <w:rPr>
                <w:sz w:val="20"/>
                <w:szCs w:val="22"/>
                <w:lang w:eastAsia="de-DE" w:bidi="ar-SA"/>
              </w:rPr>
            </w:pPr>
            <w:r w:rsidRPr="008C7780">
              <w:t>The cascade SM-DS registration has failed. SM-DS has raised an error.</w:t>
            </w:r>
          </w:p>
        </w:tc>
      </w:tr>
      <w:tr w:rsidR="00944C2F" w:rsidRPr="00FE2732" w14:paraId="70F9D4FB" w14:textId="77777777" w:rsidTr="004131F8">
        <w:trPr>
          <w:trHeight w:val="282"/>
        </w:trPr>
        <w:tc>
          <w:tcPr>
            <w:tcW w:w="935" w:type="dxa"/>
            <w:shd w:val="clear" w:color="auto" w:fill="auto"/>
            <w:vAlign w:val="center"/>
          </w:tcPr>
          <w:p w14:paraId="7DBE3935" w14:textId="77777777" w:rsidR="00944C2F" w:rsidRPr="008C7780" w:rsidRDefault="00944C2F" w:rsidP="00944C2F">
            <w:pPr>
              <w:spacing w:before="40" w:after="40" w:line="276" w:lineRule="auto"/>
              <w:jc w:val="left"/>
            </w:pPr>
            <w:r>
              <w:t>8.9</w:t>
            </w:r>
          </w:p>
        </w:tc>
        <w:tc>
          <w:tcPr>
            <w:tcW w:w="1363" w:type="dxa"/>
            <w:shd w:val="clear" w:color="auto" w:fill="auto"/>
            <w:vAlign w:val="center"/>
          </w:tcPr>
          <w:p w14:paraId="05A5B226" w14:textId="77777777" w:rsidR="00944C2F" w:rsidRPr="008C7780" w:rsidRDefault="00944C2F" w:rsidP="00944C2F">
            <w:pPr>
              <w:spacing w:before="40" w:after="40" w:line="276" w:lineRule="auto"/>
              <w:jc w:val="left"/>
            </w:pPr>
            <w:r>
              <w:t>SM-DS</w:t>
            </w:r>
          </w:p>
        </w:tc>
        <w:tc>
          <w:tcPr>
            <w:tcW w:w="935" w:type="dxa"/>
            <w:shd w:val="clear" w:color="auto" w:fill="auto"/>
            <w:vAlign w:val="center"/>
          </w:tcPr>
          <w:p w14:paraId="40B01413" w14:textId="77777777" w:rsidR="00944C2F" w:rsidRDefault="00944C2F" w:rsidP="00944C2F">
            <w:pPr>
              <w:spacing w:before="40" w:after="40" w:line="276" w:lineRule="auto"/>
              <w:jc w:val="left"/>
            </w:pPr>
            <w:r>
              <w:t>5.1</w:t>
            </w:r>
          </w:p>
        </w:tc>
        <w:tc>
          <w:tcPr>
            <w:tcW w:w="2281" w:type="dxa"/>
            <w:vAlign w:val="center"/>
          </w:tcPr>
          <w:p w14:paraId="3DFF068D" w14:textId="77777777" w:rsidR="00944C2F" w:rsidRPr="008C7780" w:rsidRDefault="00944C2F" w:rsidP="00944C2F">
            <w:pPr>
              <w:spacing w:before="40" w:after="40" w:line="276" w:lineRule="auto"/>
              <w:jc w:val="left"/>
            </w:pPr>
            <w:r w:rsidRPr="008C7780">
              <w:t>Inaccessible</w:t>
            </w:r>
          </w:p>
        </w:tc>
        <w:tc>
          <w:tcPr>
            <w:tcW w:w="3770" w:type="dxa"/>
            <w:shd w:val="clear" w:color="auto" w:fill="auto"/>
            <w:vAlign w:val="center"/>
          </w:tcPr>
          <w:p w14:paraId="7BAB2D67" w14:textId="77777777" w:rsidR="00944C2F" w:rsidRPr="008C7780" w:rsidRDefault="00944C2F" w:rsidP="00944C2F">
            <w:pPr>
              <w:spacing w:before="40" w:after="40" w:line="276" w:lineRule="auto"/>
              <w:jc w:val="left"/>
            </w:pPr>
            <w:r>
              <w:t xml:space="preserve">Indicates that the </w:t>
            </w:r>
            <w:r w:rsidRPr="00CF102B">
              <w:rPr>
                <w:rFonts w:eastAsia="Times New Roman" w:hint="eastAsia"/>
                <w:lang w:eastAsia="ko-KR"/>
              </w:rPr>
              <w:t>smdsAddress</w:t>
            </w:r>
            <w:r w:rsidRPr="00CF102B">
              <w:rPr>
                <w:rFonts w:eastAsia="Times New Roman"/>
                <w:lang w:eastAsia="ko-KR"/>
              </w:rPr>
              <w:t xml:space="preserve"> is invalid or not reachable.</w:t>
            </w:r>
          </w:p>
        </w:tc>
      </w:tr>
      <w:tr w:rsidR="00244C32" w:rsidRPr="00FE2732" w14:paraId="7CD7E0A0" w14:textId="77777777" w:rsidTr="004131F8">
        <w:trPr>
          <w:trHeight w:val="282"/>
        </w:trPr>
        <w:tc>
          <w:tcPr>
            <w:tcW w:w="935" w:type="dxa"/>
            <w:shd w:val="clear" w:color="auto" w:fill="auto"/>
            <w:vAlign w:val="center"/>
          </w:tcPr>
          <w:p w14:paraId="5292BC47" w14:textId="45A6F3BA" w:rsidR="00244C32" w:rsidRDefault="00244C32" w:rsidP="0058320C">
            <w:pPr>
              <w:spacing w:before="40" w:after="40" w:line="276" w:lineRule="auto"/>
              <w:jc w:val="left"/>
            </w:pPr>
            <w:r>
              <w:rPr>
                <w:rFonts w:eastAsiaTheme="minorEastAsia" w:hint="eastAsia"/>
                <w:lang w:eastAsia="ko-KR"/>
              </w:rPr>
              <w:t>8.10.</w:t>
            </w:r>
            <w:r w:rsidR="008B1A51">
              <w:rPr>
                <w:rFonts w:eastAsiaTheme="minorEastAsia"/>
                <w:lang w:eastAsia="ko-KR"/>
              </w:rPr>
              <w:t>2</w:t>
            </w:r>
          </w:p>
        </w:tc>
        <w:tc>
          <w:tcPr>
            <w:tcW w:w="1363" w:type="dxa"/>
            <w:shd w:val="clear" w:color="auto" w:fill="auto"/>
            <w:vAlign w:val="center"/>
          </w:tcPr>
          <w:p w14:paraId="624DC13D" w14:textId="2B71D006" w:rsidR="00244C32" w:rsidRDefault="00244C32" w:rsidP="00944C2F">
            <w:pPr>
              <w:spacing w:before="40" w:after="40" w:line="276" w:lineRule="auto"/>
              <w:jc w:val="left"/>
            </w:pPr>
            <w:r>
              <w:rPr>
                <w:rFonts w:eastAsiaTheme="minorEastAsia" w:hint="eastAsia"/>
                <w:lang w:eastAsia="ko-KR"/>
              </w:rPr>
              <w:t>RPM Script</w:t>
            </w:r>
          </w:p>
        </w:tc>
        <w:tc>
          <w:tcPr>
            <w:tcW w:w="935" w:type="dxa"/>
            <w:shd w:val="clear" w:color="auto" w:fill="auto"/>
            <w:vAlign w:val="center"/>
          </w:tcPr>
          <w:p w14:paraId="5BFB2C02" w14:textId="4846357E" w:rsidR="00244C32" w:rsidRDefault="00244C32" w:rsidP="00944C2F">
            <w:pPr>
              <w:spacing w:before="40" w:after="40" w:line="276" w:lineRule="auto"/>
              <w:jc w:val="left"/>
            </w:pPr>
            <w:r>
              <w:t>2.2</w:t>
            </w:r>
          </w:p>
        </w:tc>
        <w:tc>
          <w:tcPr>
            <w:tcW w:w="2281" w:type="dxa"/>
            <w:vAlign w:val="center"/>
          </w:tcPr>
          <w:p w14:paraId="4DD42350" w14:textId="4EA8CBEB" w:rsidR="00244C32" w:rsidRPr="008C7780" w:rsidRDefault="00244C32" w:rsidP="00944C2F">
            <w:pPr>
              <w:spacing w:before="40" w:after="40" w:line="276" w:lineRule="auto"/>
              <w:jc w:val="left"/>
            </w:pPr>
            <w:r>
              <w:t>Mandatory Element Missing</w:t>
            </w:r>
          </w:p>
        </w:tc>
        <w:tc>
          <w:tcPr>
            <w:tcW w:w="3770" w:type="dxa"/>
            <w:shd w:val="clear" w:color="auto" w:fill="auto"/>
            <w:vAlign w:val="center"/>
          </w:tcPr>
          <w:p w14:paraId="5E5BA50E" w14:textId="379C320F" w:rsidR="00244C32" w:rsidRDefault="00244C32" w:rsidP="00944C2F">
            <w:pPr>
              <w:spacing w:before="40" w:after="40" w:line="276" w:lineRule="auto"/>
              <w:jc w:val="left"/>
            </w:pPr>
            <w:r>
              <w:t xml:space="preserve">Indicates that the </w:t>
            </w:r>
            <w:r>
              <w:rPr>
                <w:rFonts w:eastAsiaTheme="minorEastAsia" w:hint="eastAsia"/>
                <w:lang w:eastAsia="ko-KR"/>
              </w:rPr>
              <w:t xml:space="preserve">RPM Script </w:t>
            </w:r>
            <w:r>
              <w:t>is missing in the context of this order.</w:t>
            </w:r>
          </w:p>
        </w:tc>
      </w:tr>
    </w:tbl>
    <w:p w14:paraId="3B6C9818" w14:textId="6F6D7BE0" w:rsidR="00944C2F" w:rsidRPr="00CF102B" w:rsidRDefault="00944C2F" w:rsidP="00944C2F">
      <w:pPr>
        <w:spacing w:after="200"/>
        <w:jc w:val="center"/>
        <w:rPr>
          <w:rFonts w:eastAsia="Times New Roman"/>
          <w:b/>
          <w:lang w:eastAsia="ko-KR"/>
        </w:rPr>
      </w:pPr>
      <w:r w:rsidRPr="00CF102B">
        <w:rPr>
          <w:rFonts w:eastAsia="Times New Roman" w:hint="eastAsia"/>
          <w:b/>
          <w:lang w:eastAsia="ko-KR"/>
        </w:rPr>
        <w:t xml:space="preserve">Table </w:t>
      </w:r>
      <w:r w:rsidRPr="00CF102B">
        <w:rPr>
          <w:rFonts w:eastAsia="Times New Roman"/>
          <w:b/>
          <w:lang w:eastAsia="ko-KR"/>
        </w:rPr>
        <w:t>32f</w:t>
      </w:r>
      <w:r w:rsidRPr="00CF102B">
        <w:rPr>
          <w:rFonts w:eastAsia="Times New Roman" w:hint="eastAsia"/>
          <w:b/>
          <w:lang w:eastAsia="ko-KR"/>
        </w:rPr>
        <w:t>: RpmOrder Specific Status Codes</w:t>
      </w:r>
    </w:p>
    <w:p w14:paraId="6BFBBF37" w14:textId="7C78ED73" w:rsidR="007F6216" w:rsidRDefault="007F6216" w:rsidP="007F6216">
      <w:pPr>
        <w:pStyle w:val="NOTE"/>
      </w:pPr>
      <w:r w:rsidRPr="00F1516B">
        <w:t xml:space="preserve">NOTE: </w:t>
      </w:r>
      <w:r w:rsidRPr="00F1516B">
        <w:tab/>
        <w:t xml:space="preserve">If </w:t>
      </w:r>
      <w:r>
        <w:t>an RPM order with exactly the same parameters in the input data already exists, the function may</w:t>
      </w:r>
      <w:r w:rsidRPr="00F1516B">
        <w:t xml:space="preserve"> return 'Executed-Success' and take no other action.</w:t>
      </w:r>
      <w:r>
        <w:t xml:space="preserve"> This allows graceful handling of resends in case a response on ES2+ gets lost.</w:t>
      </w:r>
    </w:p>
    <w:p w14:paraId="7FA45A9F" w14:textId="0806C25A" w:rsidR="00854D08" w:rsidRDefault="00854D08" w:rsidP="00903F68">
      <w:pPr>
        <w:pStyle w:val="Heading3"/>
        <w:numPr>
          <w:ilvl w:val="0"/>
          <w:numId w:val="0"/>
        </w:numPr>
        <w:tabs>
          <w:tab w:val="left" w:pos="851"/>
        </w:tabs>
        <w:ind w:left="851"/>
      </w:pPr>
      <w:bookmarkStart w:id="2217" w:name="_Toc152332893"/>
      <w:bookmarkStart w:id="2218" w:name="_Toc456596260"/>
      <w:bookmarkStart w:id="2219" w:name="_Toc473022776"/>
      <w:bookmarkStart w:id="2220" w:name="_Toc91760995"/>
      <w:r w:rsidRPr="00CF102B">
        <w:rPr>
          <w:sz w:val="22"/>
        </w:rPr>
        <w:t>5.3.</w:t>
      </w:r>
      <w:r>
        <w:rPr>
          <w:sz w:val="22"/>
        </w:rPr>
        <w:t>7</w:t>
      </w:r>
      <w:r w:rsidRPr="00CF102B">
        <w:rPr>
          <w:sz w:val="22"/>
        </w:rPr>
        <w:tab/>
      </w:r>
      <w:r w:rsidRPr="00CF102B">
        <w:rPr>
          <w:rFonts w:hint="eastAsia"/>
        </w:rPr>
        <w:t xml:space="preserve">Function: </w:t>
      </w:r>
      <w:r w:rsidR="008C505E">
        <w:t>HandleDeviceChangeRequest</w:t>
      </w:r>
      <w:bookmarkEnd w:id="2217"/>
    </w:p>
    <w:p w14:paraId="5F358FC7" w14:textId="77777777" w:rsidR="00854D08" w:rsidRPr="00BA7A22" w:rsidRDefault="00854D08" w:rsidP="00854D08">
      <w:pPr>
        <w:pStyle w:val="NormalParagraph"/>
        <w:rPr>
          <w:rFonts w:eastAsiaTheme="minorEastAsia"/>
          <w:lang w:eastAsia="ko-KR"/>
        </w:rPr>
      </w:pPr>
      <w:r w:rsidRPr="00C36D4D">
        <w:rPr>
          <w:b/>
        </w:rPr>
        <w:t>Related Procedures:</w:t>
      </w:r>
      <w:r w:rsidRPr="00BA7A22">
        <w:rPr>
          <w:rFonts w:eastAsiaTheme="minorEastAsia"/>
          <w:lang w:eastAsia="ko-KR"/>
        </w:rPr>
        <w:t xml:space="preserve"> </w:t>
      </w:r>
      <w:r w:rsidRPr="00BA7A22">
        <w:rPr>
          <w:rFonts w:eastAsiaTheme="minorEastAsia" w:hint="eastAsia"/>
          <w:lang w:eastAsia="ko-KR"/>
        </w:rPr>
        <w:t>Device Change</w:t>
      </w:r>
    </w:p>
    <w:p w14:paraId="24D9B59D" w14:textId="77777777" w:rsidR="00854D08" w:rsidRPr="007C5961" w:rsidRDefault="00854D08" w:rsidP="00854D08">
      <w:pPr>
        <w:pStyle w:val="NormalParagraph"/>
        <w:rPr>
          <w:rFonts w:eastAsiaTheme="minorEastAsia"/>
          <w:lang w:eastAsia="ko-KR"/>
        </w:rPr>
      </w:pPr>
      <w:r w:rsidRPr="00C36D4D">
        <w:rPr>
          <w:b/>
        </w:rPr>
        <w:t xml:space="preserve">Function Provider </w:t>
      </w:r>
      <w:r>
        <w:rPr>
          <w:b/>
        </w:rPr>
        <w:t>E</w:t>
      </w:r>
      <w:r w:rsidRPr="00C36D4D">
        <w:rPr>
          <w:b/>
        </w:rPr>
        <w:t>ntity:</w:t>
      </w:r>
      <w:r w:rsidRPr="00B83BC0">
        <w:t xml:space="preserve"> </w:t>
      </w:r>
      <w:r>
        <w:rPr>
          <w:rFonts w:eastAsiaTheme="minorEastAsia" w:hint="eastAsia"/>
          <w:lang w:eastAsia="ko-KR"/>
        </w:rPr>
        <w:t>Service Provider</w:t>
      </w:r>
    </w:p>
    <w:p w14:paraId="4F19063A" w14:textId="77777777" w:rsidR="00854D08" w:rsidRPr="00F96E8D" w:rsidRDefault="00854D08" w:rsidP="00854D08">
      <w:pPr>
        <w:pStyle w:val="NormalParagraph"/>
        <w:rPr>
          <w:b/>
        </w:rPr>
      </w:pPr>
      <w:r w:rsidRPr="00C36D4D">
        <w:rPr>
          <w:b/>
        </w:rPr>
        <w:t>Description:</w:t>
      </w:r>
    </w:p>
    <w:p w14:paraId="0E10AFC5" w14:textId="08136F94" w:rsidR="00854D08" w:rsidRDefault="00854D08" w:rsidP="00854D08">
      <w:pPr>
        <w:pStyle w:val="GC"/>
        <w:rPr>
          <w:rFonts w:eastAsiaTheme="minorEastAsia"/>
          <w:lang w:eastAsia="ko-KR" w:bidi="bn-BD"/>
        </w:rPr>
      </w:pPr>
      <w:r>
        <w:rPr>
          <w:rFonts w:eastAsiaTheme="minorEastAsia" w:hint="eastAsia"/>
          <w:lang w:eastAsia="ko-KR" w:bidi="bn-BD"/>
        </w:rPr>
        <w:t>The SM-DP+ supporting Device Change SHALL be able to call ES2+.</w:t>
      </w:r>
      <w:r w:rsidR="008C505E">
        <w:t>HandleDeviceChangeRequest</w:t>
      </w:r>
      <w:r>
        <w:rPr>
          <w:rFonts w:eastAsiaTheme="minorEastAsia" w:hint="eastAsia"/>
          <w:lang w:eastAsia="ko-KR" w:bidi="bn-BD"/>
        </w:rPr>
        <w:t xml:space="preserve"> function as per Service Provider's configuration.</w:t>
      </w:r>
    </w:p>
    <w:p w14:paraId="3133E418" w14:textId="112241BF" w:rsidR="00854D08" w:rsidRDefault="00854D08" w:rsidP="00854D08">
      <w:pPr>
        <w:pStyle w:val="GC"/>
        <w:rPr>
          <w:rFonts w:eastAsiaTheme="minorEastAsia"/>
          <w:lang w:eastAsia="ko-KR" w:bidi="bn-BD"/>
        </w:rPr>
      </w:pPr>
      <w:r>
        <w:rPr>
          <w:rFonts w:eastAsiaTheme="minorEastAsia" w:hint="eastAsia"/>
          <w:lang w:eastAsia="ko-KR" w:bidi="bn-BD"/>
        </w:rPr>
        <w:t xml:space="preserve">This function requests for Service Provider's confirmation on the Device Change of a Profile. </w:t>
      </w:r>
      <w:r>
        <w:rPr>
          <w:rFonts w:eastAsiaTheme="minorEastAsia"/>
          <w:lang w:eastAsia="ko-KR" w:bidi="bn-BD"/>
        </w:rPr>
        <w:t>I</w:t>
      </w:r>
      <w:r w:rsidRPr="00D7556C">
        <w:rPr>
          <w:rFonts w:eastAsiaTheme="minorEastAsia"/>
          <w:lang w:eastAsia="ko-KR"/>
        </w:rPr>
        <w:t xml:space="preserve">f it was requested </w:t>
      </w:r>
      <w:r>
        <w:rPr>
          <w:rFonts w:eastAsiaTheme="minorEastAsia" w:hint="eastAsia"/>
          <w:lang w:eastAsia="ko-KR"/>
        </w:rPr>
        <w:t xml:space="preserve">as per Service Provider's </w:t>
      </w:r>
      <w:r>
        <w:rPr>
          <w:rFonts w:eastAsiaTheme="minorEastAsia"/>
          <w:lang w:eastAsia="ko-KR"/>
        </w:rPr>
        <w:t>configuration</w:t>
      </w:r>
      <w:r>
        <w:rPr>
          <w:rFonts w:eastAsiaTheme="minorEastAsia" w:hint="eastAsia"/>
          <w:lang w:eastAsia="ko-KR" w:bidi="bn-BD"/>
        </w:rPr>
        <w:t xml:space="preserve">, </w:t>
      </w:r>
      <w:r>
        <w:rPr>
          <w:rFonts w:eastAsiaTheme="minorEastAsia"/>
          <w:lang w:eastAsia="ko-KR" w:bidi="bn-BD"/>
        </w:rPr>
        <w:t>t</w:t>
      </w:r>
      <w:r>
        <w:rPr>
          <w:rFonts w:eastAsiaTheme="minorEastAsia" w:hint="eastAsia"/>
          <w:lang w:eastAsia="ko-KR" w:bidi="bn-BD"/>
        </w:rPr>
        <w:t>he SM-DP+ SHALL call this function on the reception of Device Change request for the Profile.</w:t>
      </w:r>
    </w:p>
    <w:p w14:paraId="2EC24A28" w14:textId="77777777" w:rsidR="00854D08" w:rsidRDefault="00854D08" w:rsidP="00854D08">
      <w:pPr>
        <w:pStyle w:val="GC"/>
        <w:rPr>
          <w:rFonts w:eastAsiaTheme="minorEastAsia"/>
          <w:lang w:eastAsia="ko-KR" w:bidi="bn-BD"/>
        </w:rPr>
      </w:pPr>
      <w:r>
        <w:rPr>
          <w:rFonts w:eastAsiaTheme="minorEastAsia" w:hint="eastAsia"/>
          <w:lang w:eastAsia="ko-KR" w:bidi="bn-BD"/>
        </w:rPr>
        <w:t>On reception of this function call, the Service Provider SHALL:</w:t>
      </w:r>
    </w:p>
    <w:p w14:paraId="6EA3A769" w14:textId="260B5904" w:rsidR="00854D08"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Pr>
          <w:rFonts w:eastAsiaTheme="minorEastAsia" w:hint="eastAsia"/>
          <w:lang w:eastAsia="ko-KR" w:bidi="bn-BD"/>
        </w:rPr>
        <w:t xml:space="preserve">Identify the Profile by ICCID. If the Profile cannot be identified, the Service Provider SHALL return an error status "ICCID </w:t>
      </w:r>
      <w:r>
        <w:rPr>
          <w:rFonts w:eastAsiaTheme="minorEastAsia"/>
          <w:lang w:val="en-US" w:eastAsia="ko-KR"/>
        </w:rPr>
        <w:t>–</w:t>
      </w:r>
      <w:r>
        <w:rPr>
          <w:rFonts w:eastAsiaTheme="minorEastAsia" w:hint="eastAsia"/>
          <w:lang w:eastAsia="ko-KR" w:bidi="bn-BD"/>
        </w:rPr>
        <w:t xml:space="preserve"> Unknown".</w:t>
      </w:r>
    </w:p>
    <w:p w14:paraId="175A60E8" w14:textId="10A25FAF" w:rsidR="00854D08" w:rsidRDefault="00854D08" w:rsidP="00854D08">
      <w:pPr>
        <w:pStyle w:val="ListBullet1"/>
        <w:adjustRightInd w:val="0"/>
        <w:ind w:left="680" w:hanging="340"/>
        <w:rPr>
          <w:rFonts w:eastAsiaTheme="minorEastAsia"/>
          <w:lang w:val="en-US" w:eastAsia="ko-KR" w:bidi="bn-BD"/>
        </w:rPr>
      </w:pPr>
      <w:r w:rsidRPr="00CF102B">
        <w:rPr>
          <w:rFonts w:ascii="Symbol" w:eastAsia="Times New Roman" w:hAnsi="Symbol"/>
          <w:lang w:eastAsia="ko-KR"/>
        </w:rPr>
        <w:t></w:t>
      </w:r>
      <w:r w:rsidRPr="00CF102B">
        <w:rPr>
          <w:rFonts w:ascii="Symbol" w:eastAsia="Times New Roman" w:hAnsi="Symbol"/>
          <w:lang w:eastAsia="ko-KR"/>
        </w:rPr>
        <w:tab/>
      </w:r>
      <w:r>
        <w:rPr>
          <w:rFonts w:eastAsiaTheme="minorEastAsia" w:hint="eastAsia"/>
          <w:lang w:eastAsia="ko-KR" w:bidi="bn-BD"/>
        </w:rPr>
        <w:t>Verify that the identified Profile is eligible for the Device Change. If not, the Service Provider SHALL return an error status "</w:t>
      </w:r>
      <w:r>
        <w:rPr>
          <w:rFonts w:eastAsiaTheme="minorEastAsia"/>
          <w:lang w:eastAsia="ko-KR" w:bidi="bn-BD"/>
        </w:rPr>
        <w:t xml:space="preserve">Device Change – Not </w:t>
      </w:r>
      <w:r w:rsidRPr="00317FB6">
        <w:rPr>
          <w:rFonts w:eastAsiaTheme="minorEastAsia"/>
          <w:lang w:eastAsia="ko-KR" w:bidi="bn-BD"/>
        </w:rPr>
        <w:t>Allowe</w:t>
      </w:r>
      <w:r w:rsidRPr="00317FB6">
        <w:rPr>
          <w:rFonts w:eastAsiaTheme="minorEastAsia" w:hint="eastAsia"/>
          <w:lang w:eastAsia="ko-KR" w:bidi="bn-BD"/>
        </w:rPr>
        <w:t>d</w:t>
      </w:r>
      <w:r w:rsidRPr="00317FB6">
        <w:rPr>
          <w:rFonts w:eastAsiaTheme="minorEastAsia" w:hint="eastAsia"/>
          <w:lang w:val="en-US" w:eastAsia="ko-KR"/>
        </w:rPr>
        <w:t>".</w:t>
      </w:r>
    </w:p>
    <w:p w14:paraId="1CE45849" w14:textId="5E661ADA" w:rsidR="0028108F" w:rsidRDefault="00854D08" w:rsidP="0028108F">
      <w:pPr>
        <w:pStyle w:val="ListBullet1"/>
        <w:adjustRightInd w:val="0"/>
        <w:ind w:left="680" w:hanging="340"/>
        <w:rPr>
          <w:rFonts w:eastAsiaTheme="minorEastAsia"/>
          <w:lang w:eastAsia="ko-KR"/>
        </w:rPr>
      </w:pPr>
      <w:r w:rsidRPr="00CF102B">
        <w:rPr>
          <w:rFonts w:ascii="Symbol" w:eastAsia="Times New Roman" w:hAnsi="Symbol"/>
          <w:lang w:eastAsia="ko-KR"/>
        </w:rPr>
        <w:t></w:t>
      </w:r>
      <w:r w:rsidRPr="00CF102B">
        <w:rPr>
          <w:rFonts w:ascii="Symbol" w:eastAsia="Times New Roman" w:hAnsi="Symbol"/>
          <w:lang w:eastAsia="ko-KR"/>
        </w:rPr>
        <w:tab/>
      </w:r>
      <w:r w:rsidR="00B946DB" w:rsidRPr="00946B7C">
        <w:rPr>
          <w:rFonts w:eastAsiaTheme="minorEastAsia"/>
          <w:lang w:eastAsia="ko-KR" w:bidi="bn-BD"/>
        </w:rPr>
        <w:t xml:space="preserve">Provide </w:t>
      </w:r>
      <w:r w:rsidR="00B946DB">
        <w:rPr>
          <w:rStyle w:val="DataStatusChar"/>
        </w:rPr>
        <w:t>n</w:t>
      </w:r>
      <w:r w:rsidR="00B946DB" w:rsidRPr="00A96DB2">
        <w:rPr>
          <w:rStyle w:val="DataStatusChar"/>
        </w:rPr>
        <w:t>ewProfile</w:t>
      </w:r>
      <w:r w:rsidR="00B946DB">
        <w:rPr>
          <w:rStyle w:val="DataStatusChar"/>
        </w:rPr>
        <w:t>Iccid</w:t>
      </w:r>
      <w:r w:rsidR="00B946DB" w:rsidRPr="008052A0">
        <w:rPr>
          <w:rFonts w:eastAsiaTheme="minorEastAsia"/>
          <w:lang w:eastAsia="ko-KR"/>
        </w:rPr>
        <w:t xml:space="preserve"> </w:t>
      </w:r>
      <w:r w:rsidRPr="00A96DB2">
        <w:rPr>
          <w:rFonts w:eastAsiaTheme="minorEastAsia"/>
          <w:lang w:eastAsia="ko-KR"/>
        </w:rPr>
        <w:t>if a new Profile is required for the Device Change.</w:t>
      </w:r>
    </w:p>
    <w:p w14:paraId="7F1BA1D6" w14:textId="77777777" w:rsidR="0028108F" w:rsidRDefault="0028108F" w:rsidP="0028108F">
      <w:pPr>
        <w:pStyle w:val="ListBullet1"/>
        <w:adjustRightInd w:val="0"/>
        <w:ind w:left="680" w:hanging="340"/>
        <w:rPr>
          <w:rFonts w:eastAsiaTheme="minorEastAsia"/>
          <w:lang w:eastAsia="ko-KR"/>
        </w:rPr>
      </w:pPr>
      <w:r w:rsidRPr="00CF102B">
        <w:rPr>
          <w:rFonts w:ascii="Symbol" w:eastAsia="Times New Roman" w:hAnsi="Symbol"/>
          <w:lang w:eastAsia="ko-KR"/>
        </w:rPr>
        <w:t></w:t>
      </w:r>
      <w:r w:rsidRPr="00CF102B">
        <w:rPr>
          <w:rFonts w:ascii="Symbol" w:eastAsia="Times New Roman" w:hAnsi="Symbol"/>
          <w:lang w:eastAsia="ko-KR"/>
        </w:rPr>
        <w:tab/>
      </w:r>
      <w:r w:rsidRPr="00A027EA">
        <w:rPr>
          <w:rFonts w:eastAsiaTheme="minorEastAsia"/>
          <w:lang w:eastAsia="ko-KR"/>
        </w:rPr>
        <w:t xml:space="preserve">If the End User requires to enter </w:t>
      </w:r>
      <w:r>
        <w:rPr>
          <w:rFonts w:eastAsiaTheme="minorEastAsia"/>
          <w:lang w:eastAsia="ko-KR"/>
        </w:rPr>
        <w:t xml:space="preserve">a Confirmation </w:t>
      </w:r>
      <w:r w:rsidRPr="00A027EA">
        <w:rPr>
          <w:rFonts w:eastAsiaTheme="minorEastAsia"/>
          <w:lang w:eastAsia="ko-KR"/>
        </w:rPr>
        <w:t xml:space="preserve">Code </w:t>
      </w:r>
      <w:r>
        <w:rPr>
          <w:rFonts w:eastAsiaTheme="minorEastAsia"/>
          <w:lang w:eastAsia="ko-KR"/>
        </w:rPr>
        <w:t>to proceed the Device Change procedure: generate a Confirmation Code</w:t>
      </w:r>
      <w:r w:rsidRPr="00A96DB2">
        <w:rPr>
          <w:rFonts w:eastAsiaTheme="minorEastAsia"/>
          <w:lang w:eastAsia="ko-KR"/>
        </w:rPr>
        <w:t>.</w:t>
      </w:r>
    </w:p>
    <w:p w14:paraId="36DEB407" w14:textId="77777777" w:rsidR="00854D08" w:rsidRDefault="00854D08" w:rsidP="00854D08">
      <w:pPr>
        <w:pStyle w:val="GC"/>
        <w:rPr>
          <w:rFonts w:eastAsiaTheme="minorEastAsia"/>
          <w:lang w:val="en-US" w:eastAsia="ko-KR"/>
        </w:rPr>
      </w:pPr>
      <w:r>
        <w:rPr>
          <w:rFonts w:eastAsiaTheme="minorEastAsia" w:hint="eastAsia"/>
          <w:lang w:val="en-US" w:eastAsia="ko-KR"/>
        </w:rPr>
        <w:t>Additionally, the Service Provider MAY:</w:t>
      </w:r>
    </w:p>
    <w:p w14:paraId="18AD40CC" w14:textId="77777777" w:rsidR="00854D08"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sidRPr="001131BB">
        <w:rPr>
          <w:rFonts w:eastAsiaTheme="minorEastAsia"/>
          <w:lang w:eastAsia="ko-KR" w:bidi="bn-BD"/>
        </w:rPr>
        <w:t>Generate Service Provider Message for Device Change to be confirmed by the End User.</w:t>
      </w:r>
    </w:p>
    <w:p w14:paraId="499B7F4A" w14:textId="77777777" w:rsidR="00854D08" w:rsidRDefault="00854D08" w:rsidP="00854D08">
      <w:pPr>
        <w:pStyle w:val="GC"/>
        <w:rPr>
          <w:rFonts w:eastAsiaTheme="minorEastAsia"/>
          <w:lang w:eastAsia="ko-KR"/>
        </w:rPr>
      </w:pPr>
      <w:r>
        <w:rPr>
          <w:rFonts w:eastAsiaTheme="minorEastAsia" w:hint="eastAsia"/>
          <w:lang w:eastAsia="ko-KR"/>
        </w:rPr>
        <w:t>The Service Provider MAY perform additional operations, which are out of scope of this specification.</w:t>
      </w:r>
    </w:p>
    <w:p w14:paraId="6D6F2806" w14:textId="77777777" w:rsidR="00854D08" w:rsidRDefault="00854D08" w:rsidP="00854D08">
      <w:pPr>
        <w:pStyle w:val="GC"/>
        <w:rPr>
          <w:rFonts w:eastAsiaTheme="minorEastAsia"/>
          <w:lang w:eastAsia="ko-KR" w:bidi="bn-BD"/>
        </w:rPr>
      </w:pPr>
      <w:r>
        <w:rPr>
          <w:rFonts w:eastAsiaTheme="minorEastAsia" w:hint="eastAsia"/>
          <w:lang w:eastAsia="ko-KR"/>
        </w:rPr>
        <w:lastRenderedPageBreak/>
        <w:t>This function SHALL return one of the following:</w:t>
      </w:r>
    </w:p>
    <w:p w14:paraId="5C5F6ED5" w14:textId="520BD4F9" w:rsidR="00854D08"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sidRPr="00EF6D91">
        <w:rPr>
          <w:rFonts w:eastAsiaTheme="minorEastAsia"/>
          <w:lang w:eastAsia="ko-KR" w:bidi="bn-BD"/>
        </w:rPr>
        <w:t xml:space="preserve">A 'Function execution status' with 'Executed-Success' indicating that the </w:t>
      </w:r>
      <w:r>
        <w:rPr>
          <w:rFonts w:eastAsiaTheme="minorEastAsia"/>
          <w:lang w:eastAsia="ko-KR" w:bidi="bn-BD"/>
        </w:rPr>
        <w:t>Service Provider has confirmed the Device Change of the Profile.</w:t>
      </w:r>
    </w:p>
    <w:p w14:paraId="542BB692" w14:textId="1A480993" w:rsidR="00854D08" w:rsidRPr="00EF6D91" w:rsidRDefault="00854D08" w:rsidP="00854D08">
      <w:pPr>
        <w:pStyle w:val="ListBullet1"/>
        <w:adjustRightInd w:val="0"/>
        <w:ind w:left="680" w:hanging="340"/>
        <w:rPr>
          <w:rFonts w:eastAsiaTheme="minorEastAsia"/>
          <w:lang w:eastAsia="ko-KR" w:bidi="bn-BD"/>
        </w:rPr>
      </w:pPr>
      <w:r w:rsidRPr="00CF102B">
        <w:rPr>
          <w:rFonts w:ascii="Symbol" w:eastAsia="Times New Roman" w:hAnsi="Symbol"/>
          <w:lang w:eastAsia="ko-KR"/>
        </w:rPr>
        <w:t></w:t>
      </w:r>
      <w:r w:rsidRPr="00CF102B">
        <w:rPr>
          <w:rFonts w:ascii="Symbol" w:eastAsia="Times New Roman" w:hAnsi="Symbol"/>
          <w:lang w:eastAsia="ko-KR"/>
        </w:rPr>
        <w:tab/>
      </w:r>
      <w:r w:rsidRPr="00EF6D91">
        <w:rPr>
          <w:rFonts w:eastAsiaTheme="minorEastAsia"/>
          <w:lang w:eastAsia="ko-KR" w:bidi="bn-BD"/>
        </w:rPr>
        <w:t>A 'Function execution status' indicating 'Failed' with a status code as defined in section 5.2.6</w:t>
      </w:r>
      <w:r>
        <w:rPr>
          <w:rFonts w:eastAsiaTheme="minorEastAsia" w:hint="eastAsia"/>
          <w:lang w:eastAsia="ko-KR" w:bidi="bn-BD"/>
        </w:rPr>
        <w:t>,</w:t>
      </w:r>
      <w:r w:rsidRPr="00EF6D91">
        <w:rPr>
          <w:rFonts w:eastAsiaTheme="minorEastAsia"/>
          <w:lang w:eastAsia="ko-KR" w:bidi="bn-BD"/>
        </w:rPr>
        <w:t xml:space="preserve"> or a specific status code as defined in the following table.</w:t>
      </w:r>
    </w:p>
    <w:p w14:paraId="2C07ED09" w14:textId="77777777" w:rsidR="00854D08" w:rsidRPr="00D57B38" w:rsidRDefault="00854D08" w:rsidP="00854D08">
      <w:pPr>
        <w:pStyle w:val="NormalParagraph"/>
        <w:rPr>
          <w:b/>
          <w:i/>
          <w:u w:val="single"/>
        </w:rPr>
      </w:pPr>
      <w:r w:rsidRPr="00D57B38">
        <w:rPr>
          <w:b/>
          <w:i/>
          <w:u w:val="single"/>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854D08" w:rsidRPr="00EB304D" w14:paraId="2680EFC5" w14:textId="77777777" w:rsidTr="00BD45AD">
        <w:trPr>
          <w:trHeight w:val="342"/>
        </w:trPr>
        <w:tc>
          <w:tcPr>
            <w:tcW w:w="1889" w:type="dxa"/>
            <w:shd w:val="clear" w:color="auto" w:fill="C00000"/>
            <w:vAlign w:val="center"/>
            <w:hideMark/>
          </w:tcPr>
          <w:p w14:paraId="471D3E9F" w14:textId="77777777" w:rsidR="00854D08" w:rsidRPr="00EB304D" w:rsidRDefault="00854D08" w:rsidP="00854D08">
            <w:pPr>
              <w:pStyle w:val="TableHeader"/>
            </w:pPr>
            <w:r w:rsidRPr="00EB304D">
              <w:t>Input data name</w:t>
            </w:r>
          </w:p>
        </w:tc>
        <w:tc>
          <w:tcPr>
            <w:tcW w:w="4714" w:type="dxa"/>
            <w:shd w:val="clear" w:color="auto" w:fill="C00000"/>
            <w:vAlign w:val="center"/>
            <w:hideMark/>
          </w:tcPr>
          <w:p w14:paraId="47F8371F" w14:textId="77777777" w:rsidR="00854D08" w:rsidRPr="00EB304D" w:rsidRDefault="00854D08" w:rsidP="00854D08">
            <w:pPr>
              <w:pStyle w:val="TableHeader"/>
            </w:pPr>
            <w:r w:rsidRPr="00EB304D">
              <w:t>Description</w:t>
            </w:r>
          </w:p>
        </w:tc>
        <w:tc>
          <w:tcPr>
            <w:tcW w:w="1532" w:type="dxa"/>
            <w:shd w:val="clear" w:color="auto" w:fill="C00000"/>
            <w:vAlign w:val="center"/>
            <w:hideMark/>
          </w:tcPr>
          <w:p w14:paraId="1867868B" w14:textId="77777777" w:rsidR="00854D08" w:rsidRPr="00EB304D" w:rsidRDefault="00854D08" w:rsidP="00854D08">
            <w:pPr>
              <w:pStyle w:val="TableHeader"/>
            </w:pPr>
            <w:r w:rsidRPr="00EB304D">
              <w:t>Type</w:t>
            </w:r>
          </w:p>
        </w:tc>
        <w:tc>
          <w:tcPr>
            <w:tcW w:w="495" w:type="dxa"/>
            <w:shd w:val="clear" w:color="auto" w:fill="C00000"/>
            <w:vAlign w:val="center"/>
            <w:hideMark/>
          </w:tcPr>
          <w:p w14:paraId="56A133A6" w14:textId="77777777" w:rsidR="00854D08" w:rsidRPr="00EB304D" w:rsidRDefault="00854D08" w:rsidP="00854D08">
            <w:pPr>
              <w:pStyle w:val="TableHeader"/>
            </w:pPr>
            <w:r w:rsidRPr="00EB304D">
              <w:t>No.</w:t>
            </w:r>
          </w:p>
        </w:tc>
        <w:tc>
          <w:tcPr>
            <w:tcW w:w="654" w:type="dxa"/>
            <w:shd w:val="clear" w:color="auto" w:fill="C00000"/>
            <w:vAlign w:val="center"/>
          </w:tcPr>
          <w:p w14:paraId="01474724" w14:textId="77777777" w:rsidR="00854D08" w:rsidRPr="00EB304D" w:rsidRDefault="00854D08" w:rsidP="00854D08">
            <w:pPr>
              <w:pStyle w:val="TableHeader"/>
            </w:pPr>
            <w:r w:rsidRPr="00EB304D">
              <w:t>MOC</w:t>
            </w:r>
          </w:p>
        </w:tc>
      </w:tr>
      <w:tr w:rsidR="00854D08" w:rsidRPr="00EB304D" w14:paraId="7AA0C91B" w14:textId="77777777" w:rsidTr="00854D08">
        <w:trPr>
          <w:trHeight w:val="282"/>
        </w:trPr>
        <w:tc>
          <w:tcPr>
            <w:tcW w:w="1889" w:type="dxa"/>
            <w:vAlign w:val="center"/>
          </w:tcPr>
          <w:p w14:paraId="3B7B1B2E" w14:textId="77777777" w:rsidR="00854D08" w:rsidRPr="001B7B30" w:rsidRDefault="00854D08" w:rsidP="00854D08">
            <w:pPr>
              <w:pStyle w:val="TableText"/>
            </w:pPr>
            <w:r w:rsidRPr="001B7B30">
              <w:t>iccid</w:t>
            </w:r>
          </w:p>
        </w:tc>
        <w:tc>
          <w:tcPr>
            <w:tcW w:w="4714" w:type="dxa"/>
            <w:vAlign w:val="center"/>
          </w:tcPr>
          <w:p w14:paraId="7CCE850B" w14:textId="21E8837D" w:rsidR="00854D08" w:rsidRPr="001B7B30" w:rsidRDefault="00854D08" w:rsidP="00B946DB">
            <w:pPr>
              <w:pStyle w:val="TableText"/>
            </w:pPr>
            <w:r w:rsidRPr="001B7B30">
              <w:t xml:space="preserve">Identification of the Profile </w:t>
            </w:r>
            <w:r>
              <w:rPr>
                <w:rFonts w:eastAsiaTheme="minorEastAsia" w:hint="eastAsia"/>
                <w:lang w:eastAsia="ko-KR"/>
              </w:rPr>
              <w:t xml:space="preserve">installed </w:t>
            </w:r>
            <w:r>
              <w:rPr>
                <w:rFonts w:eastAsiaTheme="minorEastAsia"/>
                <w:lang w:eastAsia="ko-KR"/>
              </w:rPr>
              <w:t>in</w:t>
            </w:r>
            <w:r>
              <w:rPr>
                <w:rFonts w:eastAsiaTheme="minorEastAsia" w:hint="eastAsia"/>
                <w:lang w:eastAsia="ko-KR"/>
              </w:rPr>
              <w:t xml:space="preserve"> </w:t>
            </w:r>
            <w:r>
              <w:rPr>
                <w:rFonts w:eastAsiaTheme="minorEastAsia"/>
                <w:lang w:eastAsia="ko-KR"/>
              </w:rPr>
              <w:t xml:space="preserve">the </w:t>
            </w:r>
            <w:r>
              <w:rPr>
                <w:rFonts w:eastAsiaTheme="minorEastAsia" w:hint="eastAsia"/>
                <w:lang w:eastAsia="ko-KR"/>
              </w:rPr>
              <w:t>old eUICC</w:t>
            </w:r>
            <w:r w:rsidRPr="001B7B30">
              <w:t>.</w:t>
            </w:r>
          </w:p>
        </w:tc>
        <w:tc>
          <w:tcPr>
            <w:tcW w:w="1532" w:type="dxa"/>
            <w:vAlign w:val="center"/>
          </w:tcPr>
          <w:p w14:paraId="19D2EA8A" w14:textId="77777777" w:rsidR="00854D08" w:rsidRPr="001B7B30" w:rsidRDefault="00854D08" w:rsidP="00854D08">
            <w:pPr>
              <w:pStyle w:val="TableText"/>
            </w:pPr>
            <w:r w:rsidRPr="001B7B30">
              <w:t>ICCID</w:t>
            </w:r>
          </w:p>
        </w:tc>
        <w:tc>
          <w:tcPr>
            <w:tcW w:w="495" w:type="dxa"/>
            <w:vAlign w:val="center"/>
          </w:tcPr>
          <w:p w14:paraId="4B7C6734" w14:textId="77777777" w:rsidR="00854D08" w:rsidRPr="001B7B30" w:rsidRDefault="00854D08" w:rsidP="00854D08">
            <w:pPr>
              <w:pStyle w:val="TableText"/>
            </w:pPr>
            <w:r w:rsidRPr="001B7B30">
              <w:t>1</w:t>
            </w:r>
          </w:p>
        </w:tc>
        <w:tc>
          <w:tcPr>
            <w:tcW w:w="654" w:type="dxa"/>
            <w:vAlign w:val="center"/>
          </w:tcPr>
          <w:p w14:paraId="7E902322" w14:textId="77777777" w:rsidR="00854D08" w:rsidRPr="00D57B38" w:rsidRDefault="00854D08" w:rsidP="00854D08">
            <w:pPr>
              <w:pStyle w:val="TableText"/>
              <w:rPr>
                <w:rFonts w:eastAsiaTheme="minorEastAsia"/>
                <w:lang w:eastAsia="ko-KR"/>
              </w:rPr>
            </w:pPr>
            <w:r>
              <w:rPr>
                <w:rFonts w:eastAsiaTheme="minorEastAsia" w:hint="eastAsia"/>
                <w:lang w:eastAsia="ko-KR"/>
              </w:rPr>
              <w:t>M</w:t>
            </w:r>
          </w:p>
        </w:tc>
      </w:tr>
      <w:tr w:rsidR="00854D08" w:rsidRPr="00EB304D" w14:paraId="40FF3A1B" w14:textId="77777777" w:rsidTr="00854D08">
        <w:trPr>
          <w:trHeight w:val="282"/>
        </w:trPr>
        <w:tc>
          <w:tcPr>
            <w:tcW w:w="1889" w:type="dxa"/>
            <w:vAlign w:val="center"/>
          </w:tcPr>
          <w:p w14:paraId="05501775" w14:textId="77777777" w:rsidR="00854D08" w:rsidRPr="001B7B30" w:rsidRDefault="00854D08" w:rsidP="00854D08">
            <w:pPr>
              <w:pStyle w:val="TableText"/>
            </w:pPr>
            <w:r w:rsidRPr="001B7B30">
              <w:t>eid</w:t>
            </w:r>
          </w:p>
        </w:tc>
        <w:tc>
          <w:tcPr>
            <w:tcW w:w="4714" w:type="dxa"/>
            <w:vAlign w:val="center"/>
          </w:tcPr>
          <w:p w14:paraId="6CA0A6B6" w14:textId="77777777" w:rsidR="00854D08" w:rsidRPr="001B7B30" w:rsidRDefault="00854D08" w:rsidP="00854D08">
            <w:pPr>
              <w:pStyle w:val="TableText"/>
            </w:pPr>
            <w:r>
              <w:t>Identification of the target eUICC in the new Device</w:t>
            </w:r>
          </w:p>
        </w:tc>
        <w:tc>
          <w:tcPr>
            <w:tcW w:w="1532" w:type="dxa"/>
            <w:vAlign w:val="center"/>
          </w:tcPr>
          <w:p w14:paraId="6A2891B2" w14:textId="77777777" w:rsidR="00854D08" w:rsidRPr="001B7B30" w:rsidRDefault="00854D08" w:rsidP="00854D08">
            <w:pPr>
              <w:pStyle w:val="TableText"/>
            </w:pPr>
            <w:r w:rsidRPr="001B7B30">
              <w:t>EID</w:t>
            </w:r>
          </w:p>
        </w:tc>
        <w:tc>
          <w:tcPr>
            <w:tcW w:w="495" w:type="dxa"/>
            <w:vAlign w:val="center"/>
          </w:tcPr>
          <w:p w14:paraId="316A43FD" w14:textId="77777777" w:rsidR="00854D08" w:rsidRPr="001B7B30" w:rsidRDefault="00854D08" w:rsidP="00854D08">
            <w:pPr>
              <w:pStyle w:val="TableText"/>
            </w:pPr>
            <w:r w:rsidRPr="001B7B30">
              <w:t>1</w:t>
            </w:r>
          </w:p>
        </w:tc>
        <w:tc>
          <w:tcPr>
            <w:tcW w:w="654" w:type="dxa"/>
            <w:vAlign w:val="center"/>
          </w:tcPr>
          <w:p w14:paraId="54BF1115" w14:textId="77777777" w:rsidR="00854D08" w:rsidRDefault="00854D08" w:rsidP="00854D08">
            <w:pPr>
              <w:pStyle w:val="TableText"/>
              <w:rPr>
                <w:rFonts w:eastAsiaTheme="minorEastAsia"/>
                <w:lang w:eastAsia="ko-KR"/>
              </w:rPr>
            </w:pPr>
            <w:r w:rsidRPr="001B7B30">
              <w:t>O</w:t>
            </w:r>
          </w:p>
        </w:tc>
      </w:tr>
      <w:tr w:rsidR="00854D08" w:rsidRPr="00EB304D" w14:paraId="13F87C14" w14:textId="77777777" w:rsidTr="00854D08">
        <w:trPr>
          <w:trHeight w:val="282"/>
        </w:trPr>
        <w:tc>
          <w:tcPr>
            <w:tcW w:w="1889" w:type="dxa"/>
            <w:vAlign w:val="center"/>
          </w:tcPr>
          <w:p w14:paraId="1A64F1BB" w14:textId="77777777" w:rsidR="00854D08" w:rsidRPr="00FF2E60" w:rsidRDefault="00854D08" w:rsidP="00854D08">
            <w:pPr>
              <w:pStyle w:val="TableText"/>
              <w:rPr>
                <w:rFonts w:eastAsiaTheme="minorEastAsia"/>
                <w:lang w:eastAsia="ko-KR"/>
              </w:rPr>
            </w:pPr>
            <w:r>
              <w:rPr>
                <w:rFonts w:eastAsiaTheme="minorEastAsia" w:hint="eastAsia"/>
                <w:lang w:eastAsia="ko-KR"/>
              </w:rPr>
              <w:t>tac</w:t>
            </w:r>
          </w:p>
        </w:tc>
        <w:tc>
          <w:tcPr>
            <w:tcW w:w="4714" w:type="dxa"/>
            <w:vAlign w:val="center"/>
          </w:tcPr>
          <w:p w14:paraId="2D9A5732" w14:textId="77777777" w:rsidR="00854D08" w:rsidRPr="00BB5FEF" w:rsidRDefault="00854D08" w:rsidP="00854D08">
            <w:pPr>
              <w:pStyle w:val="TableText"/>
              <w:rPr>
                <w:rFonts w:eastAsiaTheme="minorEastAsia"/>
                <w:lang w:eastAsia="ko-KR"/>
              </w:rPr>
            </w:pPr>
            <w:r>
              <w:rPr>
                <w:rFonts w:eastAsiaTheme="minorEastAsia" w:hint="eastAsia"/>
                <w:lang w:eastAsia="ko-KR"/>
              </w:rPr>
              <w:t>TAC value of the new Device</w:t>
            </w:r>
            <w:r>
              <w:rPr>
                <w:rFonts w:eastAsiaTheme="minorEastAsia"/>
                <w:lang w:eastAsia="ko-KR"/>
              </w:rPr>
              <w:t>.</w:t>
            </w:r>
          </w:p>
        </w:tc>
        <w:tc>
          <w:tcPr>
            <w:tcW w:w="1532" w:type="dxa"/>
            <w:vAlign w:val="center"/>
          </w:tcPr>
          <w:p w14:paraId="150FDEDA" w14:textId="77777777" w:rsidR="00854D08" w:rsidRPr="00FF2E60" w:rsidRDefault="00854D08" w:rsidP="00854D08">
            <w:pPr>
              <w:pStyle w:val="TableText"/>
              <w:rPr>
                <w:rFonts w:eastAsiaTheme="minorEastAsia"/>
                <w:lang w:eastAsia="ko-KR"/>
              </w:rPr>
            </w:pPr>
            <w:r>
              <w:rPr>
                <w:rFonts w:eastAsiaTheme="minorEastAsia"/>
                <w:lang w:eastAsia="ko-KR"/>
              </w:rPr>
              <w:t>String</w:t>
            </w:r>
          </w:p>
        </w:tc>
        <w:tc>
          <w:tcPr>
            <w:tcW w:w="495" w:type="dxa"/>
            <w:vAlign w:val="center"/>
          </w:tcPr>
          <w:p w14:paraId="1CE501D4" w14:textId="77777777" w:rsidR="00854D08" w:rsidRPr="001360BD" w:rsidRDefault="00854D08" w:rsidP="00854D08">
            <w:pPr>
              <w:pStyle w:val="TableText"/>
              <w:rPr>
                <w:rFonts w:eastAsiaTheme="minorEastAsia"/>
                <w:lang w:eastAsia="ko-KR"/>
              </w:rPr>
            </w:pPr>
            <w:r>
              <w:rPr>
                <w:rFonts w:eastAsiaTheme="minorEastAsia" w:hint="eastAsia"/>
                <w:lang w:eastAsia="ko-KR"/>
              </w:rPr>
              <w:t>1</w:t>
            </w:r>
          </w:p>
        </w:tc>
        <w:tc>
          <w:tcPr>
            <w:tcW w:w="654" w:type="dxa"/>
            <w:vAlign w:val="center"/>
          </w:tcPr>
          <w:p w14:paraId="1883D113" w14:textId="77777777" w:rsidR="00854D08" w:rsidRPr="001360BD" w:rsidRDefault="00854D08" w:rsidP="00854D08">
            <w:pPr>
              <w:pStyle w:val="TableText"/>
              <w:rPr>
                <w:rFonts w:eastAsiaTheme="minorEastAsia"/>
                <w:lang w:eastAsia="ko-KR"/>
              </w:rPr>
            </w:pPr>
            <w:r>
              <w:rPr>
                <w:rFonts w:eastAsiaTheme="minorEastAsia" w:hint="eastAsia"/>
                <w:lang w:eastAsia="ko-KR"/>
              </w:rPr>
              <w:t>O</w:t>
            </w:r>
          </w:p>
        </w:tc>
      </w:tr>
    </w:tbl>
    <w:p w14:paraId="3EBCCB41" w14:textId="01A99988" w:rsidR="00854D08" w:rsidRPr="001B7B30" w:rsidRDefault="00854D08" w:rsidP="00854D08">
      <w:pPr>
        <w:pStyle w:val="TableCaption"/>
        <w:numPr>
          <w:ilvl w:val="0"/>
          <w:numId w:val="0"/>
        </w:numPr>
        <w:ind w:left="360" w:hanging="360"/>
        <w:rPr>
          <w:lang w:val="en-US"/>
        </w:rPr>
      </w:pPr>
      <w:r>
        <w:rPr>
          <w:rFonts w:eastAsiaTheme="minorEastAsia" w:hint="eastAsia"/>
          <w:lang w:val="en-US" w:eastAsia="ko-KR"/>
        </w:rPr>
        <w:t xml:space="preserve">Table </w:t>
      </w:r>
      <w:r>
        <w:rPr>
          <w:rFonts w:eastAsiaTheme="minorEastAsia"/>
          <w:lang w:val="en-US" w:eastAsia="ko-KR"/>
        </w:rPr>
        <w:t>32g</w:t>
      </w:r>
      <w:r w:rsidRPr="001B7B30">
        <w:rPr>
          <w:lang w:val="en-US"/>
        </w:rPr>
        <w:t xml:space="preserve">: </w:t>
      </w:r>
      <w:r w:rsidR="008C505E">
        <w:t>HandleDeviceChangeRequest</w:t>
      </w:r>
      <w:r>
        <w:rPr>
          <w:rFonts w:eastAsiaTheme="minorEastAsia" w:hint="eastAsia"/>
          <w:lang w:val="en-US" w:eastAsia="ko-KR"/>
        </w:rPr>
        <w:t xml:space="preserve"> </w:t>
      </w:r>
      <w:r w:rsidRPr="001B7B30">
        <w:rPr>
          <w:lang w:val="en-US"/>
        </w:rPr>
        <w:t>Additional Input</w:t>
      </w:r>
      <w:r>
        <w:rPr>
          <w:lang w:val="en-US"/>
        </w:rPr>
        <w:t xml:space="preserve"> Data</w:t>
      </w:r>
    </w:p>
    <w:p w14:paraId="6BCE5B18" w14:textId="77777777" w:rsidR="00854D08" w:rsidRPr="0090244F" w:rsidRDefault="00854D08" w:rsidP="00854D08">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75"/>
        <w:gridCol w:w="3854"/>
        <w:gridCol w:w="1406"/>
        <w:gridCol w:w="495"/>
        <w:gridCol w:w="654"/>
      </w:tblGrid>
      <w:tr w:rsidR="00854D08" w:rsidRPr="00EB304D" w14:paraId="02824327" w14:textId="77777777" w:rsidTr="00BD45AD">
        <w:trPr>
          <w:trHeight w:val="342"/>
        </w:trPr>
        <w:tc>
          <w:tcPr>
            <w:tcW w:w="2875" w:type="dxa"/>
            <w:shd w:val="clear" w:color="auto" w:fill="C00000"/>
            <w:vAlign w:val="center"/>
            <w:hideMark/>
          </w:tcPr>
          <w:p w14:paraId="6689A9CB" w14:textId="77777777" w:rsidR="00854D08" w:rsidRPr="00EB304D" w:rsidRDefault="00854D08" w:rsidP="00854D08">
            <w:pPr>
              <w:pStyle w:val="TableHeader"/>
            </w:pPr>
            <w:r w:rsidRPr="00EB304D">
              <w:t>Output data name</w:t>
            </w:r>
          </w:p>
        </w:tc>
        <w:tc>
          <w:tcPr>
            <w:tcW w:w="3854" w:type="dxa"/>
            <w:shd w:val="clear" w:color="auto" w:fill="C00000"/>
            <w:vAlign w:val="center"/>
            <w:hideMark/>
          </w:tcPr>
          <w:p w14:paraId="4A43B72C" w14:textId="77777777" w:rsidR="00854D08" w:rsidRPr="00EB304D" w:rsidRDefault="00854D08" w:rsidP="00854D08">
            <w:pPr>
              <w:pStyle w:val="TableHeader"/>
            </w:pPr>
            <w:r w:rsidRPr="00EB304D">
              <w:t>Description</w:t>
            </w:r>
          </w:p>
        </w:tc>
        <w:tc>
          <w:tcPr>
            <w:tcW w:w="1406" w:type="dxa"/>
            <w:shd w:val="clear" w:color="auto" w:fill="C00000"/>
            <w:vAlign w:val="center"/>
            <w:hideMark/>
          </w:tcPr>
          <w:p w14:paraId="22D6F870" w14:textId="77777777" w:rsidR="00854D08" w:rsidRPr="00EB304D" w:rsidRDefault="00854D08" w:rsidP="00854D08">
            <w:pPr>
              <w:pStyle w:val="TableHeader"/>
            </w:pPr>
            <w:r w:rsidRPr="00EB304D">
              <w:t>Type</w:t>
            </w:r>
          </w:p>
        </w:tc>
        <w:tc>
          <w:tcPr>
            <w:tcW w:w="495" w:type="dxa"/>
            <w:shd w:val="clear" w:color="auto" w:fill="C00000"/>
            <w:vAlign w:val="center"/>
            <w:hideMark/>
          </w:tcPr>
          <w:p w14:paraId="2C05B848" w14:textId="77777777" w:rsidR="00854D08" w:rsidRPr="00EB304D" w:rsidRDefault="00854D08" w:rsidP="00854D08">
            <w:pPr>
              <w:pStyle w:val="TableHeader"/>
            </w:pPr>
            <w:r w:rsidRPr="00EB304D">
              <w:t>No.</w:t>
            </w:r>
          </w:p>
        </w:tc>
        <w:tc>
          <w:tcPr>
            <w:tcW w:w="654" w:type="dxa"/>
            <w:shd w:val="clear" w:color="auto" w:fill="C00000"/>
            <w:vAlign w:val="center"/>
          </w:tcPr>
          <w:p w14:paraId="727B6298" w14:textId="77777777" w:rsidR="00854D08" w:rsidRPr="00EB304D" w:rsidRDefault="00854D08" w:rsidP="00854D08">
            <w:pPr>
              <w:pStyle w:val="TableHeader"/>
            </w:pPr>
            <w:r w:rsidRPr="00EB304D">
              <w:t>MOC</w:t>
            </w:r>
          </w:p>
        </w:tc>
      </w:tr>
      <w:tr w:rsidR="00854D08" w:rsidRPr="00EB304D" w14:paraId="06FD7E8D" w14:textId="77777777" w:rsidTr="00854D08">
        <w:trPr>
          <w:trHeight w:val="452"/>
        </w:trPr>
        <w:tc>
          <w:tcPr>
            <w:tcW w:w="2875" w:type="dxa"/>
            <w:vAlign w:val="center"/>
          </w:tcPr>
          <w:p w14:paraId="5A56F23A" w14:textId="24E60AA1" w:rsidR="00854D08" w:rsidRDefault="00B946DB" w:rsidP="00B946DB">
            <w:pPr>
              <w:pStyle w:val="TableText"/>
              <w:rPr>
                <w:rFonts w:eastAsiaTheme="minorEastAsia"/>
                <w:lang w:eastAsia="ko-KR"/>
              </w:rPr>
            </w:pPr>
            <w:r>
              <w:t>n</w:t>
            </w:r>
            <w:r w:rsidR="00854D08">
              <w:t>ewProfile</w:t>
            </w:r>
            <w:r>
              <w:t>Iccid</w:t>
            </w:r>
          </w:p>
        </w:tc>
        <w:tc>
          <w:tcPr>
            <w:tcW w:w="3854" w:type="dxa"/>
            <w:vAlign w:val="center"/>
          </w:tcPr>
          <w:p w14:paraId="54978AB7" w14:textId="39D65DE3" w:rsidR="00854D08" w:rsidRDefault="00854D08" w:rsidP="00B946DB">
            <w:pPr>
              <w:pStyle w:val="TableText"/>
              <w:rPr>
                <w:rFonts w:eastAsiaTheme="minorEastAsia"/>
                <w:lang w:eastAsia="ko-KR"/>
              </w:rPr>
            </w:pPr>
            <w:r>
              <w:rPr>
                <w:rFonts w:eastAsiaTheme="minorEastAsia"/>
                <w:lang w:eastAsia="ko-KR"/>
              </w:rPr>
              <w:t xml:space="preserve">Indicates the </w:t>
            </w:r>
            <w:r w:rsidR="00B946DB">
              <w:rPr>
                <w:rFonts w:eastAsiaTheme="minorEastAsia"/>
                <w:lang w:eastAsia="ko-KR"/>
              </w:rPr>
              <w:t xml:space="preserve">ICCID of the </w:t>
            </w:r>
            <w:r>
              <w:rPr>
                <w:rFonts w:eastAsiaTheme="minorEastAsia"/>
                <w:lang w:eastAsia="ko-KR"/>
              </w:rPr>
              <w:t>new Profile required for the Device Change.</w:t>
            </w:r>
          </w:p>
        </w:tc>
        <w:tc>
          <w:tcPr>
            <w:tcW w:w="1406" w:type="dxa"/>
            <w:vAlign w:val="center"/>
          </w:tcPr>
          <w:p w14:paraId="54B171AF" w14:textId="6FDC9E9C" w:rsidR="00854D08" w:rsidRDefault="00B946DB" w:rsidP="00854D08">
            <w:pPr>
              <w:pStyle w:val="TableText"/>
              <w:rPr>
                <w:rFonts w:eastAsiaTheme="minorEastAsia"/>
                <w:lang w:eastAsia="ko-KR"/>
              </w:rPr>
            </w:pPr>
            <w:r>
              <w:rPr>
                <w:rFonts w:eastAsiaTheme="minorEastAsia"/>
                <w:lang w:eastAsia="ko-KR"/>
              </w:rPr>
              <w:t>ICCID</w:t>
            </w:r>
          </w:p>
        </w:tc>
        <w:tc>
          <w:tcPr>
            <w:tcW w:w="495" w:type="dxa"/>
            <w:vAlign w:val="center"/>
          </w:tcPr>
          <w:p w14:paraId="3663334C" w14:textId="77777777" w:rsidR="00854D08" w:rsidRPr="00422F59" w:rsidRDefault="00854D08" w:rsidP="00854D08">
            <w:pPr>
              <w:pStyle w:val="TableText"/>
              <w:rPr>
                <w:rFonts w:eastAsiaTheme="minorEastAsia"/>
                <w:lang w:eastAsia="ko-KR"/>
              </w:rPr>
            </w:pPr>
            <w:r>
              <w:rPr>
                <w:rFonts w:eastAsiaTheme="minorEastAsia" w:hint="eastAsia"/>
                <w:lang w:eastAsia="ko-KR"/>
              </w:rPr>
              <w:t>1</w:t>
            </w:r>
          </w:p>
        </w:tc>
        <w:tc>
          <w:tcPr>
            <w:tcW w:w="654" w:type="dxa"/>
            <w:vAlign w:val="center"/>
          </w:tcPr>
          <w:p w14:paraId="16B3B398" w14:textId="7DBDBC02" w:rsidR="00854D08" w:rsidRDefault="00B946DB" w:rsidP="00854D08">
            <w:pPr>
              <w:pStyle w:val="TableText"/>
              <w:rPr>
                <w:rFonts w:eastAsiaTheme="minorEastAsia"/>
                <w:lang w:eastAsia="ko-KR"/>
              </w:rPr>
            </w:pPr>
            <w:r>
              <w:rPr>
                <w:rFonts w:eastAsiaTheme="minorEastAsia"/>
                <w:lang w:eastAsia="ko-KR"/>
              </w:rPr>
              <w:t>O</w:t>
            </w:r>
          </w:p>
        </w:tc>
      </w:tr>
      <w:tr w:rsidR="00854D08" w:rsidRPr="00EB304D" w14:paraId="5C07CC24" w14:textId="77777777" w:rsidTr="00854D08">
        <w:trPr>
          <w:trHeight w:val="452"/>
        </w:trPr>
        <w:tc>
          <w:tcPr>
            <w:tcW w:w="2875" w:type="dxa"/>
            <w:vAlign w:val="center"/>
          </w:tcPr>
          <w:p w14:paraId="45ECA0C4" w14:textId="77777777" w:rsidR="00854D08" w:rsidRDefault="00854D08" w:rsidP="00854D08">
            <w:pPr>
              <w:pStyle w:val="TableText"/>
            </w:pPr>
            <w:r>
              <w:rPr>
                <w:rFonts w:eastAsiaTheme="minorEastAsia" w:hint="eastAsia"/>
                <w:lang w:eastAsia="ko-KR"/>
              </w:rPr>
              <w:t>serviceProviderMessage</w:t>
            </w:r>
            <w:r>
              <w:rPr>
                <w:rFonts w:eastAsiaTheme="minorEastAsia"/>
                <w:lang w:eastAsia="ko-KR"/>
              </w:rPr>
              <w:t>ForDc</w:t>
            </w:r>
          </w:p>
        </w:tc>
        <w:tc>
          <w:tcPr>
            <w:tcW w:w="3854" w:type="dxa"/>
            <w:vAlign w:val="center"/>
          </w:tcPr>
          <w:p w14:paraId="21E06C3A" w14:textId="77777777" w:rsidR="00854D08" w:rsidRDefault="00854D08" w:rsidP="00854D08">
            <w:pPr>
              <w:pStyle w:val="TableText"/>
              <w:rPr>
                <w:rFonts w:eastAsiaTheme="minorEastAsia"/>
                <w:lang w:eastAsia="ko-KR"/>
              </w:rPr>
            </w:pPr>
            <w:r>
              <w:rPr>
                <w:rFonts w:eastAsiaTheme="minorEastAsia" w:hint="eastAsia"/>
                <w:lang w:eastAsia="ko-KR"/>
              </w:rPr>
              <w:t xml:space="preserve">Service Provider specific message </w:t>
            </w:r>
            <w:r>
              <w:rPr>
                <w:rFonts w:eastAsiaTheme="minorEastAsia"/>
                <w:lang w:eastAsia="ko-KR"/>
              </w:rPr>
              <w:t xml:space="preserve">for Device Change </w:t>
            </w:r>
            <w:r>
              <w:rPr>
                <w:rFonts w:eastAsiaTheme="minorEastAsia" w:hint="eastAsia"/>
                <w:lang w:eastAsia="ko-KR"/>
              </w:rPr>
              <w:t>to be confirmed by the End User.</w:t>
            </w:r>
          </w:p>
        </w:tc>
        <w:tc>
          <w:tcPr>
            <w:tcW w:w="1406" w:type="dxa"/>
            <w:vAlign w:val="center"/>
          </w:tcPr>
          <w:p w14:paraId="39A4AB90" w14:textId="77777777" w:rsidR="00854D08" w:rsidRDefault="00854D08" w:rsidP="00854D08">
            <w:pPr>
              <w:pStyle w:val="TableText"/>
              <w:rPr>
                <w:rFonts w:eastAsiaTheme="minorEastAsia"/>
                <w:lang w:eastAsia="ko-KR"/>
              </w:rPr>
            </w:pPr>
            <w:r>
              <w:rPr>
                <w:rFonts w:eastAsiaTheme="minorEastAsia" w:hint="eastAsia"/>
                <w:lang w:eastAsia="ko-KR"/>
              </w:rPr>
              <w:t>String</w:t>
            </w:r>
          </w:p>
        </w:tc>
        <w:tc>
          <w:tcPr>
            <w:tcW w:w="495" w:type="dxa"/>
            <w:vAlign w:val="center"/>
          </w:tcPr>
          <w:p w14:paraId="7D567984" w14:textId="77777777" w:rsidR="00854D08" w:rsidRDefault="00854D08" w:rsidP="00854D08">
            <w:pPr>
              <w:pStyle w:val="TableText"/>
              <w:rPr>
                <w:rFonts w:eastAsiaTheme="minorEastAsia"/>
                <w:lang w:eastAsia="ko-KR"/>
              </w:rPr>
            </w:pPr>
            <w:r w:rsidRPr="001B7B30">
              <w:t>1</w:t>
            </w:r>
          </w:p>
        </w:tc>
        <w:tc>
          <w:tcPr>
            <w:tcW w:w="654" w:type="dxa"/>
            <w:vAlign w:val="center"/>
          </w:tcPr>
          <w:p w14:paraId="7980C4B8" w14:textId="77777777" w:rsidR="00854D08" w:rsidRDefault="00854D08" w:rsidP="00854D08">
            <w:pPr>
              <w:pStyle w:val="TableText"/>
              <w:rPr>
                <w:rFonts w:eastAsiaTheme="minorEastAsia"/>
                <w:lang w:eastAsia="ko-KR"/>
              </w:rPr>
            </w:pPr>
            <w:r>
              <w:rPr>
                <w:rFonts w:eastAsiaTheme="minorEastAsia" w:hint="eastAsia"/>
                <w:lang w:eastAsia="ko-KR"/>
              </w:rPr>
              <w:t>O</w:t>
            </w:r>
          </w:p>
        </w:tc>
      </w:tr>
      <w:tr w:rsidR="0028108F" w:rsidRPr="00EB304D" w14:paraId="01D2F002" w14:textId="77777777" w:rsidTr="0028108F">
        <w:trPr>
          <w:trHeight w:val="452"/>
        </w:trPr>
        <w:tc>
          <w:tcPr>
            <w:tcW w:w="2875" w:type="dxa"/>
            <w:tcBorders>
              <w:top w:val="single" w:sz="6" w:space="0" w:color="auto"/>
              <w:left w:val="single" w:sz="4" w:space="0" w:color="auto"/>
              <w:bottom w:val="single" w:sz="4" w:space="0" w:color="auto"/>
              <w:right w:val="single" w:sz="6" w:space="0" w:color="auto"/>
            </w:tcBorders>
            <w:vAlign w:val="center"/>
          </w:tcPr>
          <w:p w14:paraId="41F45104" w14:textId="77777777" w:rsidR="0028108F" w:rsidRDefault="0028108F" w:rsidP="0028108F">
            <w:pPr>
              <w:pStyle w:val="TableText"/>
              <w:rPr>
                <w:rFonts w:eastAsiaTheme="minorEastAsia"/>
                <w:lang w:eastAsia="ko-KR"/>
              </w:rPr>
            </w:pPr>
            <w:r>
              <w:rPr>
                <w:rFonts w:eastAsiaTheme="minorEastAsia" w:hint="eastAsia"/>
                <w:lang w:eastAsia="ko-KR"/>
              </w:rPr>
              <w:t>cc</w:t>
            </w:r>
          </w:p>
        </w:tc>
        <w:tc>
          <w:tcPr>
            <w:tcW w:w="3854" w:type="dxa"/>
            <w:tcBorders>
              <w:top w:val="single" w:sz="6" w:space="0" w:color="auto"/>
              <w:left w:val="single" w:sz="6" w:space="0" w:color="auto"/>
              <w:bottom w:val="single" w:sz="4" w:space="0" w:color="auto"/>
              <w:right w:val="single" w:sz="6" w:space="0" w:color="auto"/>
            </w:tcBorders>
            <w:vAlign w:val="center"/>
          </w:tcPr>
          <w:p w14:paraId="54D4CE3C" w14:textId="77777777" w:rsidR="0028108F" w:rsidRDefault="0028108F" w:rsidP="0028108F">
            <w:pPr>
              <w:pStyle w:val="TableText"/>
              <w:rPr>
                <w:rFonts w:eastAsiaTheme="minorEastAsia"/>
                <w:lang w:eastAsia="ko-KR"/>
              </w:rPr>
            </w:pPr>
            <w:r>
              <w:rPr>
                <w:rFonts w:eastAsiaTheme="minorEastAsia"/>
                <w:lang w:eastAsia="ko-KR"/>
              </w:rPr>
              <w:t xml:space="preserve">A Confirmation </w:t>
            </w:r>
            <w:r>
              <w:rPr>
                <w:rFonts w:eastAsiaTheme="minorEastAsia" w:hint="eastAsia"/>
                <w:lang w:eastAsia="ko-KR"/>
              </w:rPr>
              <w:t xml:space="preserve">Code </w:t>
            </w:r>
            <w:r>
              <w:rPr>
                <w:rFonts w:eastAsiaTheme="minorEastAsia"/>
                <w:lang w:eastAsia="ko-KR"/>
              </w:rPr>
              <w:t>to be verified for the Device Change of the Profile.</w:t>
            </w:r>
          </w:p>
        </w:tc>
        <w:tc>
          <w:tcPr>
            <w:tcW w:w="1406" w:type="dxa"/>
            <w:tcBorders>
              <w:top w:val="single" w:sz="6" w:space="0" w:color="auto"/>
              <w:left w:val="single" w:sz="6" w:space="0" w:color="auto"/>
              <w:bottom w:val="single" w:sz="4" w:space="0" w:color="auto"/>
              <w:right w:val="single" w:sz="6" w:space="0" w:color="auto"/>
            </w:tcBorders>
            <w:vAlign w:val="center"/>
          </w:tcPr>
          <w:p w14:paraId="02F8AE17" w14:textId="77777777" w:rsidR="0028108F" w:rsidRDefault="0028108F" w:rsidP="0028108F">
            <w:pPr>
              <w:pStyle w:val="TableText"/>
              <w:rPr>
                <w:rFonts w:eastAsiaTheme="minorEastAsia"/>
                <w:lang w:eastAsia="ko-KR"/>
              </w:rPr>
            </w:pPr>
            <w:r>
              <w:rPr>
                <w:rFonts w:eastAsiaTheme="minorEastAsia"/>
                <w:lang w:eastAsia="ko-KR"/>
              </w:rPr>
              <w:t>String</w:t>
            </w:r>
          </w:p>
        </w:tc>
        <w:tc>
          <w:tcPr>
            <w:tcW w:w="495" w:type="dxa"/>
            <w:tcBorders>
              <w:top w:val="single" w:sz="6" w:space="0" w:color="auto"/>
              <w:left w:val="single" w:sz="6" w:space="0" w:color="auto"/>
              <w:bottom w:val="single" w:sz="4" w:space="0" w:color="auto"/>
              <w:right w:val="single" w:sz="6" w:space="0" w:color="auto"/>
            </w:tcBorders>
            <w:vAlign w:val="center"/>
          </w:tcPr>
          <w:p w14:paraId="193B571D" w14:textId="77777777" w:rsidR="0028108F" w:rsidRPr="001B7B30" w:rsidRDefault="0028108F" w:rsidP="0028108F">
            <w:pPr>
              <w:pStyle w:val="TableText"/>
            </w:pPr>
            <w:r w:rsidRPr="0028108F">
              <w:rPr>
                <w:rFonts w:hint="eastAsia"/>
              </w:rPr>
              <w:t>1</w:t>
            </w:r>
          </w:p>
        </w:tc>
        <w:tc>
          <w:tcPr>
            <w:tcW w:w="654" w:type="dxa"/>
            <w:tcBorders>
              <w:top w:val="single" w:sz="6" w:space="0" w:color="auto"/>
              <w:left w:val="single" w:sz="6" w:space="0" w:color="auto"/>
              <w:bottom w:val="single" w:sz="4" w:space="0" w:color="auto"/>
              <w:right w:val="single" w:sz="4" w:space="0" w:color="auto"/>
            </w:tcBorders>
            <w:vAlign w:val="center"/>
          </w:tcPr>
          <w:p w14:paraId="1489B434" w14:textId="77777777" w:rsidR="0028108F" w:rsidRDefault="0028108F" w:rsidP="0028108F">
            <w:pPr>
              <w:pStyle w:val="TableText"/>
              <w:rPr>
                <w:rFonts w:eastAsiaTheme="minorEastAsia"/>
                <w:lang w:eastAsia="ko-KR"/>
              </w:rPr>
            </w:pPr>
            <w:r>
              <w:rPr>
                <w:rFonts w:eastAsiaTheme="minorEastAsia"/>
                <w:lang w:eastAsia="ko-KR"/>
              </w:rPr>
              <w:t>O</w:t>
            </w:r>
          </w:p>
        </w:tc>
      </w:tr>
    </w:tbl>
    <w:p w14:paraId="322F6050" w14:textId="6273B9B1" w:rsidR="00854D08" w:rsidRPr="001B7B30" w:rsidRDefault="00854D08" w:rsidP="00854D08">
      <w:pPr>
        <w:pStyle w:val="TableCaption"/>
        <w:numPr>
          <w:ilvl w:val="0"/>
          <w:numId w:val="0"/>
        </w:numPr>
        <w:ind w:left="360" w:hanging="360"/>
        <w:rPr>
          <w:lang w:val="en-US"/>
        </w:rPr>
      </w:pPr>
      <w:r>
        <w:rPr>
          <w:rFonts w:eastAsiaTheme="minorEastAsia" w:hint="eastAsia"/>
          <w:lang w:val="en-US" w:eastAsia="ko-KR"/>
        </w:rPr>
        <w:t xml:space="preserve">Table </w:t>
      </w:r>
      <w:r>
        <w:rPr>
          <w:rFonts w:eastAsiaTheme="minorEastAsia"/>
          <w:lang w:val="en-US" w:eastAsia="ko-KR"/>
        </w:rPr>
        <w:t>32h</w:t>
      </w:r>
      <w:r w:rsidRPr="001B7B30">
        <w:rPr>
          <w:lang w:val="en-US"/>
        </w:rPr>
        <w:t xml:space="preserve">: </w:t>
      </w:r>
      <w:r w:rsidR="008C505E">
        <w:t>HandleDeviceChangeRequest</w:t>
      </w:r>
      <w:r>
        <w:rPr>
          <w:rFonts w:eastAsiaTheme="minorEastAsia" w:hint="eastAsia"/>
          <w:lang w:val="en-US" w:eastAsia="ko-KR"/>
        </w:rPr>
        <w:t xml:space="preserve"> </w:t>
      </w:r>
      <w:r w:rsidRPr="001B7B30">
        <w:rPr>
          <w:lang w:val="en-US"/>
        </w:rPr>
        <w:t>Additional Output</w:t>
      </w:r>
      <w:r>
        <w:rPr>
          <w:lang w:val="en-US"/>
        </w:rPr>
        <w:t xml:space="preserve"> Data</w:t>
      </w:r>
    </w:p>
    <w:p w14:paraId="5E8EB1BB" w14:textId="77777777" w:rsidR="00854D08" w:rsidRPr="0090244F" w:rsidRDefault="00854D08" w:rsidP="00854D08">
      <w:pPr>
        <w:pStyle w:val="NormalParagraph"/>
        <w:rPr>
          <w:b/>
          <w:i/>
          <w:u w:val="single"/>
        </w:rPr>
      </w:pPr>
      <w:r w:rsidRPr="0090244F">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41"/>
        <w:gridCol w:w="935"/>
        <w:gridCol w:w="1642"/>
        <w:gridCol w:w="4531"/>
      </w:tblGrid>
      <w:tr w:rsidR="00854D08" w:rsidRPr="00EB304D" w14:paraId="3CAA2D8B" w14:textId="77777777" w:rsidTr="00BD45AD">
        <w:trPr>
          <w:trHeight w:val="342"/>
        </w:trPr>
        <w:tc>
          <w:tcPr>
            <w:tcW w:w="935" w:type="dxa"/>
            <w:shd w:val="clear" w:color="auto" w:fill="C00000"/>
            <w:vAlign w:val="center"/>
          </w:tcPr>
          <w:p w14:paraId="23453684" w14:textId="77777777" w:rsidR="00854D08" w:rsidRPr="00DC0AA5" w:rsidRDefault="00854D08" w:rsidP="00854D08">
            <w:pPr>
              <w:pStyle w:val="TableHeader"/>
            </w:pPr>
            <w:r w:rsidRPr="00DC0AA5">
              <w:t>Subject</w:t>
            </w:r>
          </w:p>
          <w:p w14:paraId="314928CA" w14:textId="77777777" w:rsidR="00854D08" w:rsidRPr="00DC0AA5" w:rsidRDefault="00854D08" w:rsidP="00854D08">
            <w:pPr>
              <w:pStyle w:val="TableHeader"/>
            </w:pPr>
            <w:r w:rsidRPr="00DC0AA5">
              <w:t>Code</w:t>
            </w:r>
          </w:p>
        </w:tc>
        <w:tc>
          <w:tcPr>
            <w:tcW w:w="1241" w:type="dxa"/>
            <w:shd w:val="clear" w:color="auto" w:fill="C00000"/>
            <w:vAlign w:val="center"/>
          </w:tcPr>
          <w:p w14:paraId="5EAEA81F" w14:textId="77777777" w:rsidR="00854D08" w:rsidRPr="00DC0AA5" w:rsidRDefault="00854D08" w:rsidP="00854D08">
            <w:pPr>
              <w:pStyle w:val="TableHeader"/>
            </w:pPr>
            <w:r w:rsidRPr="00DC0AA5">
              <w:t>Subject</w:t>
            </w:r>
          </w:p>
        </w:tc>
        <w:tc>
          <w:tcPr>
            <w:tcW w:w="935" w:type="dxa"/>
            <w:shd w:val="clear" w:color="auto" w:fill="C00000"/>
            <w:vAlign w:val="center"/>
          </w:tcPr>
          <w:p w14:paraId="6D7485D3" w14:textId="77777777" w:rsidR="00854D08" w:rsidRPr="00DC0AA5" w:rsidRDefault="00854D08" w:rsidP="00854D08">
            <w:pPr>
              <w:pStyle w:val="TableHeader"/>
            </w:pPr>
            <w:r w:rsidRPr="00DC0AA5">
              <w:t>Reason</w:t>
            </w:r>
          </w:p>
          <w:p w14:paraId="2A3EE451" w14:textId="77777777" w:rsidR="00854D08" w:rsidRPr="00DC0AA5" w:rsidRDefault="00854D08" w:rsidP="00854D08">
            <w:pPr>
              <w:pStyle w:val="TableHeader"/>
            </w:pPr>
            <w:r w:rsidRPr="00DC0AA5">
              <w:t>code</w:t>
            </w:r>
          </w:p>
        </w:tc>
        <w:tc>
          <w:tcPr>
            <w:tcW w:w="1642" w:type="dxa"/>
            <w:shd w:val="clear" w:color="auto" w:fill="C00000"/>
            <w:vAlign w:val="center"/>
          </w:tcPr>
          <w:p w14:paraId="49C9CA39" w14:textId="77777777" w:rsidR="00854D08" w:rsidRPr="00DC0AA5" w:rsidRDefault="00854D08" w:rsidP="00854D08">
            <w:pPr>
              <w:pStyle w:val="TableHeader"/>
            </w:pPr>
            <w:r w:rsidRPr="00DC0AA5">
              <w:t>Reason</w:t>
            </w:r>
          </w:p>
        </w:tc>
        <w:tc>
          <w:tcPr>
            <w:tcW w:w="4531" w:type="dxa"/>
            <w:shd w:val="clear" w:color="auto" w:fill="C00000"/>
            <w:vAlign w:val="center"/>
          </w:tcPr>
          <w:p w14:paraId="5D5FBB88" w14:textId="77777777" w:rsidR="00854D08" w:rsidRPr="00DC0AA5" w:rsidRDefault="00854D08" w:rsidP="00854D08">
            <w:pPr>
              <w:pStyle w:val="TableHeader"/>
            </w:pPr>
            <w:r w:rsidRPr="00DC0AA5">
              <w:t>Description</w:t>
            </w:r>
          </w:p>
        </w:tc>
      </w:tr>
      <w:tr w:rsidR="00854D08" w:rsidRPr="00EB304D" w14:paraId="29105F32" w14:textId="77777777" w:rsidTr="00854D08">
        <w:trPr>
          <w:trHeight w:val="282"/>
        </w:trPr>
        <w:tc>
          <w:tcPr>
            <w:tcW w:w="935" w:type="dxa"/>
            <w:shd w:val="clear" w:color="auto" w:fill="auto"/>
            <w:vAlign w:val="center"/>
          </w:tcPr>
          <w:p w14:paraId="67A1FEDE" w14:textId="77777777" w:rsidR="00854D08" w:rsidRPr="001B7B30" w:rsidRDefault="00854D08" w:rsidP="00854D08">
            <w:pPr>
              <w:pStyle w:val="TableText"/>
            </w:pPr>
            <w:r w:rsidRPr="001B7B30">
              <w:t>8.2.1</w:t>
            </w:r>
          </w:p>
        </w:tc>
        <w:tc>
          <w:tcPr>
            <w:tcW w:w="1241" w:type="dxa"/>
            <w:shd w:val="clear" w:color="auto" w:fill="auto"/>
            <w:vAlign w:val="center"/>
          </w:tcPr>
          <w:p w14:paraId="4CBB6E87" w14:textId="77777777" w:rsidR="00854D08" w:rsidRPr="001B7B30" w:rsidRDefault="00854D08" w:rsidP="00854D08">
            <w:pPr>
              <w:pStyle w:val="TableText"/>
            </w:pPr>
            <w:r w:rsidRPr="001B7B30">
              <w:t>Profile ICCID</w:t>
            </w:r>
          </w:p>
        </w:tc>
        <w:tc>
          <w:tcPr>
            <w:tcW w:w="935" w:type="dxa"/>
            <w:shd w:val="clear" w:color="auto" w:fill="auto"/>
            <w:vAlign w:val="center"/>
          </w:tcPr>
          <w:p w14:paraId="4D8C0FC0" w14:textId="77777777" w:rsidR="00854D08" w:rsidRPr="001B7B30" w:rsidRDefault="00854D08" w:rsidP="00854D08">
            <w:pPr>
              <w:pStyle w:val="TableText"/>
              <w:jc w:val="both"/>
            </w:pPr>
            <w:r w:rsidRPr="001B7B30">
              <w:t>3.9</w:t>
            </w:r>
          </w:p>
        </w:tc>
        <w:tc>
          <w:tcPr>
            <w:tcW w:w="1642" w:type="dxa"/>
            <w:vAlign w:val="center"/>
          </w:tcPr>
          <w:p w14:paraId="1145295F" w14:textId="77777777" w:rsidR="00854D08" w:rsidRPr="001B7B30" w:rsidRDefault="00854D08" w:rsidP="00854D08">
            <w:pPr>
              <w:pStyle w:val="TableText"/>
            </w:pPr>
            <w:r w:rsidRPr="001B7B30">
              <w:t>Unknown</w:t>
            </w:r>
          </w:p>
        </w:tc>
        <w:tc>
          <w:tcPr>
            <w:tcW w:w="4531" w:type="dxa"/>
            <w:shd w:val="clear" w:color="auto" w:fill="auto"/>
            <w:vAlign w:val="center"/>
          </w:tcPr>
          <w:p w14:paraId="2550D537" w14:textId="77777777" w:rsidR="00854D08" w:rsidRPr="002C49A3" w:rsidRDefault="00854D08" w:rsidP="00854D08">
            <w:pPr>
              <w:pStyle w:val="TableText"/>
              <w:rPr>
                <w:rFonts w:eastAsiaTheme="minorEastAsia"/>
                <w:lang w:eastAsia="ko-KR"/>
              </w:rPr>
            </w:pPr>
            <w:r w:rsidRPr="001B7B30">
              <w:t xml:space="preserve">Indicates that the </w:t>
            </w:r>
            <w:r>
              <w:rPr>
                <w:rFonts w:eastAsiaTheme="minorEastAsia" w:hint="eastAsia"/>
                <w:lang w:eastAsia="ko-KR"/>
              </w:rPr>
              <w:t xml:space="preserve">installed </w:t>
            </w:r>
            <w:r w:rsidRPr="001B7B30">
              <w:t xml:space="preserve">Profile, identified by this </w:t>
            </w:r>
            <w:r>
              <w:t>ICCID</w:t>
            </w:r>
            <w:r>
              <w:rPr>
                <w:rFonts w:eastAsiaTheme="minorEastAsia" w:hint="eastAsia"/>
                <w:lang w:eastAsia="ko-KR"/>
              </w:rPr>
              <w:t>,</w:t>
            </w:r>
            <w:r w:rsidRPr="001B7B30">
              <w:t xml:space="preserve"> is unknown to the </w:t>
            </w:r>
            <w:r>
              <w:rPr>
                <w:rFonts w:eastAsiaTheme="minorEastAsia" w:hint="eastAsia"/>
                <w:lang w:eastAsia="ko-KR"/>
              </w:rPr>
              <w:t>Service Provider</w:t>
            </w:r>
            <w:r>
              <w:t>.</w:t>
            </w:r>
          </w:p>
        </w:tc>
      </w:tr>
      <w:tr w:rsidR="00854D08" w:rsidRPr="00EB304D" w14:paraId="43471022" w14:textId="77777777" w:rsidTr="00854D08">
        <w:trPr>
          <w:trHeight w:val="282"/>
        </w:trPr>
        <w:tc>
          <w:tcPr>
            <w:tcW w:w="935" w:type="dxa"/>
            <w:shd w:val="clear" w:color="auto" w:fill="auto"/>
            <w:vAlign w:val="center"/>
          </w:tcPr>
          <w:p w14:paraId="7420CE30" w14:textId="77777777" w:rsidR="00854D08" w:rsidRPr="004A1017" w:rsidRDefault="00854D08" w:rsidP="00854D08">
            <w:pPr>
              <w:pStyle w:val="TableText"/>
              <w:rPr>
                <w:rFonts w:eastAsiaTheme="minorEastAsia"/>
                <w:lang w:eastAsia="ko-KR"/>
              </w:rPr>
            </w:pPr>
            <w:r>
              <w:rPr>
                <w:rFonts w:eastAsiaTheme="minorEastAsia" w:hint="eastAsia"/>
                <w:lang w:eastAsia="ko-KR"/>
              </w:rPr>
              <w:t>8.10.</w:t>
            </w:r>
            <w:r>
              <w:rPr>
                <w:rFonts w:eastAsiaTheme="minorEastAsia"/>
                <w:lang w:eastAsia="ko-KR"/>
              </w:rPr>
              <w:t>3</w:t>
            </w:r>
          </w:p>
        </w:tc>
        <w:tc>
          <w:tcPr>
            <w:tcW w:w="1241" w:type="dxa"/>
            <w:shd w:val="clear" w:color="auto" w:fill="auto"/>
            <w:vAlign w:val="center"/>
          </w:tcPr>
          <w:p w14:paraId="2992FD27" w14:textId="77777777" w:rsidR="00854D08" w:rsidRPr="004A1017" w:rsidRDefault="00854D08" w:rsidP="00854D08">
            <w:pPr>
              <w:pStyle w:val="TableText"/>
              <w:rPr>
                <w:rFonts w:eastAsiaTheme="minorEastAsia"/>
                <w:lang w:eastAsia="ko-KR"/>
              </w:rPr>
            </w:pPr>
            <w:r>
              <w:rPr>
                <w:rFonts w:eastAsiaTheme="minorEastAsia" w:hint="eastAsia"/>
                <w:lang w:eastAsia="ko-KR"/>
              </w:rPr>
              <w:t>Device Change</w:t>
            </w:r>
          </w:p>
        </w:tc>
        <w:tc>
          <w:tcPr>
            <w:tcW w:w="935" w:type="dxa"/>
            <w:shd w:val="clear" w:color="auto" w:fill="auto"/>
            <w:vAlign w:val="center"/>
          </w:tcPr>
          <w:p w14:paraId="0706826F" w14:textId="77777777" w:rsidR="00854D08" w:rsidRPr="001B7B30" w:rsidRDefault="00854D08" w:rsidP="00854D08">
            <w:pPr>
              <w:pStyle w:val="TableText"/>
              <w:jc w:val="both"/>
            </w:pPr>
            <w:r>
              <w:t>1.2</w:t>
            </w:r>
          </w:p>
        </w:tc>
        <w:tc>
          <w:tcPr>
            <w:tcW w:w="1642" w:type="dxa"/>
            <w:vAlign w:val="center"/>
          </w:tcPr>
          <w:p w14:paraId="1FC697D2" w14:textId="77777777" w:rsidR="00854D08" w:rsidRPr="001B7B30" w:rsidRDefault="00854D08" w:rsidP="00854D08">
            <w:pPr>
              <w:pStyle w:val="TableText"/>
            </w:pPr>
            <w:r>
              <w:t>Not Allowed</w:t>
            </w:r>
          </w:p>
        </w:tc>
        <w:tc>
          <w:tcPr>
            <w:tcW w:w="4531" w:type="dxa"/>
            <w:shd w:val="clear" w:color="auto" w:fill="auto"/>
            <w:vAlign w:val="center"/>
          </w:tcPr>
          <w:p w14:paraId="20BB0F4F" w14:textId="77777777" w:rsidR="00854D08" w:rsidRPr="001B7B30" w:rsidRDefault="00854D08" w:rsidP="00854D08">
            <w:pPr>
              <w:pStyle w:val="TableText"/>
            </w:pPr>
            <w:r w:rsidRPr="001B7B30">
              <w:t>Indicates that the</w:t>
            </w:r>
            <w:r>
              <w:rPr>
                <w:rFonts w:eastAsiaTheme="minorEastAsia" w:hint="eastAsia"/>
                <w:lang w:eastAsia="ko-KR"/>
              </w:rPr>
              <w:t xml:space="preserve"> installed </w:t>
            </w:r>
            <w:r w:rsidRPr="001B7B30">
              <w:t>Profile</w:t>
            </w:r>
            <w:r>
              <w:rPr>
                <w:rFonts w:eastAsiaTheme="minorEastAsia" w:hint="eastAsia"/>
                <w:lang w:eastAsia="ko-KR"/>
              </w:rPr>
              <w:t xml:space="preserve"> is not eligible for Device Change</w:t>
            </w:r>
            <w:r>
              <w:t>.</w:t>
            </w:r>
          </w:p>
        </w:tc>
      </w:tr>
    </w:tbl>
    <w:p w14:paraId="1842B84E" w14:textId="0CA7997E" w:rsidR="00854D08" w:rsidRPr="00D57B38" w:rsidRDefault="00854D08" w:rsidP="00854D08">
      <w:pPr>
        <w:pStyle w:val="TableCaption"/>
        <w:numPr>
          <w:ilvl w:val="0"/>
          <w:numId w:val="0"/>
        </w:numPr>
        <w:ind w:left="360" w:hanging="360"/>
        <w:rPr>
          <w:lang w:val="en-US"/>
        </w:rPr>
      </w:pPr>
      <w:r>
        <w:rPr>
          <w:rFonts w:eastAsiaTheme="minorEastAsia" w:hint="eastAsia"/>
          <w:lang w:val="en-US" w:eastAsia="ko-KR"/>
        </w:rPr>
        <w:t xml:space="preserve">Table </w:t>
      </w:r>
      <w:r>
        <w:rPr>
          <w:rFonts w:eastAsiaTheme="minorEastAsia"/>
          <w:lang w:val="en-US" w:eastAsia="ko-KR"/>
        </w:rPr>
        <w:t>32i</w:t>
      </w:r>
      <w:r w:rsidRPr="001B7B30">
        <w:rPr>
          <w:lang w:val="en-US"/>
        </w:rPr>
        <w:t xml:space="preserve">: </w:t>
      </w:r>
      <w:r w:rsidR="008C505E">
        <w:t>HandleDeviceChangeRequest</w:t>
      </w:r>
      <w:r>
        <w:rPr>
          <w:rFonts w:eastAsiaTheme="minorEastAsia" w:hint="eastAsia"/>
          <w:lang w:val="en-US" w:eastAsia="ko-KR"/>
        </w:rPr>
        <w:t xml:space="preserve"> </w:t>
      </w:r>
      <w:r w:rsidRPr="001B7B30">
        <w:rPr>
          <w:lang w:val="en-US"/>
        </w:rPr>
        <w:t xml:space="preserve">Specific </w:t>
      </w:r>
      <w:r>
        <w:rPr>
          <w:lang w:val="en-US"/>
        </w:rPr>
        <w:t>S</w:t>
      </w:r>
      <w:r w:rsidRPr="001B7B30">
        <w:rPr>
          <w:lang w:val="en-US"/>
        </w:rPr>
        <w:t xml:space="preserve">tatus </w:t>
      </w:r>
      <w:r>
        <w:rPr>
          <w:lang w:val="en-US"/>
        </w:rPr>
        <w:t>C</w:t>
      </w:r>
      <w:r w:rsidRPr="001B7B30">
        <w:rPr>
          <w:lang w:val="en-US"/>
        </w:rPr>
        <w:t>odes</w:t>
      </w:r>
    </w:p>
    <w:p w14:paraId="492BCD28" w14:textId="4FF5B6CD" w:rsidR="009361FF" w:rsidRPr="00F96E8D" w:rsidRDefault="00F66DD3" w:rsidP="004C00E0">
      <w:pPr>
        <w:pStyle w:val="Heading2"/>
        <w:numPr>
          <w:ilvl w:val="0"/>
          <w:numId w:val="0"/>
        </w:numPr>
        <w:tabs>
          <w:tab w:val="left" w:pos="624"/>
        </w:tabs>
        <w:rPr>
          <w:szCs w:val="22"/>
          <w:lang w:val="en-US" w:eastAsia="en-GB" w:bidi="ar-SA"/>
        </w:rPr>
      </w:pPr>
      <w:bookmarkStart w:id="2221" w:name="_Toc152332894"/>
      <w:r w:rsidRPr="00F96E8D">
        <w:rPr>
          <w:szCs w:val="22"/>
          <w:lang w:val="en-US" w:eastAsia="en-GB" w:bidi="ar-SA"/>
        </w:rPr>
        <w:t>5.4</w:t>
      </w:r>
      <w:r w:rsidRPr="00F96E8D">
        <w:rPr>
          <w:szCs w:val="22"/>
          <w:lang w:val="en-US" w:eastAsia="en-GB" w:bidi="ar-SA"/>
        </w:rPr>
        <w:tab/>
      </w:r>
      <w:r w:rsidR="009361FF" w:rsidRPr="00BD45AD">
        <w:rPr>
          <w:lang w:val="en-US"/>
        </w:rPr>
        <w:t>ES6 (Operator -- eUICC)</w:t>
      </w:r>
      <w:bookmarkEnd w:id="2207"/>
      <w:bookmarkEnd w:id="2208"/>
      <w:bookmarkEnd w:id="2218"/>
      <w:bookmarkEnd w:id="2219"/>
      <w:bookmarkEnd w:id="2220"/>
      <w:bookmarkEnd w:id="2221"/>
    </w:p>
    <w:p w14:paraId="306A4B87" w14:textId="77777777" w:rsidR="009361FF" w:rsidRPr="00C36D4D" w:rsidRDefault="009361FF" w:rsidP="009361FF">
      <w:pPr>
        <w:pStyle w:val="NormalParagraph"/>
      </w:pPr>
      <w:r w:rsidRPr="00262FE4">
        <w:t>This interface is present between the Operator and their Enabled Profile in</w:t>
      </w:r>
      <w:r w:rsidRPr="00C36D4D">
        <w:t xml:space="preserve"> eUICC. It allows the Operator to make modifications on their Profile in the eUICC using legacy OTA mechanisms.</w:t>
      </w:r>
    </w:p>
    <w:p w14:paraId="78E04545" w14:textId="0A358087" w:rsidR="009361FF" w:rsidRDefault="009361FF" w:rsidP="009361FF">
      <w:pPr>
        <w:pStyle w:val="NormalParagraph"/>
      </w:pPr>
      <w:r>
        <w:t xml:space="preserve">The ES6 functions are addressed to the eUICC through a secure channel, as defined in ETSI TS 102 225 [38] and ETSI TS 102 226 [39], established between the Operator and the MNO-SD of the </w:t>
      </w:r>
      <w:r w:rsidR="006C37C8">
        <w:t xml:space="preserve">Enabled </w:t>
      </w:r>
      <w:r>
        <w:t xml:space="preserve">Profile. </w:t>
      </w:r>
      <w:r w:rsidRPr="000637D7">
        <w:t>This interface is the same as the one used with UICCs.</w:t>
      </w:r>
    </w:p>
    <w:p w14:paraId="4ECE4FFE" w14:textId="0CCC39A2" w:rsidR="009361FF" w:rsidRDefault="009361FF" w:rsidP="009361FF">
      <w:pPr>
        <w:pStyle w:val="NormalParagraph"/>
      </w:pPr>
      <w:r>
        <w:lastRenderedPageBreak/>
        <w:t>The initial OTA Key sets are part of the Profile and are loaded by the SM-DP+ during the "Profile Download and Installation" (section 3.1.3), or loaded by the EUM before eUICC issuance.</w:t>
      </w:r>
    </w:p>
    <w:p w14:paraId="5BDF9AB7" w14:textId="77777777" w:rsidR="009361FF" w:rsidRDefault="00752561" w:rsidP="009361FF">
      <w:pPr>
        <w:keepNext/>
        <w:spacing w:before="0"/>
      </w:pPr>
      <w:r>
        <w:rPr>
          <w:rFonts w:ascii="Arial Bold" w:eastAsia="Times New Roman" w:hAnsi="Arial Bold" w:cs="Arial"/>
          <w:iCs/>
          <w:noProof/>
          <w:szCs w:val="28"/>
          <w:lang w:eastAsia="en-US"/>
        </w:rPr>
        <w:object w:dxaOrig="9456" w:dyaOrig="2787" w14:anchorId="1BFC0F99">
          <v:shape id="_x0000_i1040" type="#_x0000_t75" style="width:468.45pt;height:140.25pt" o:ole="">
            <v:imagedata r:id="rId90" o:title=""/>
          </v:shape>
          <o:OLEObject Type="Embed" ProgID="PowerPoint.Show.8" ShapeID="_x0000_i1040" DrawAspect="Content" ObjectID="_1762945900" r:id="rId91"/>
        </w:object>
      </w:r>
    </w:p>
    <w:p w14:paraId="2C3F3759" w14:textId="705B9B63" w:rsidR="009361FF" w:rsidRPr="00855D84" w:rsidRDefault="00F66DD3" w:rsidP="00BD45AD">
      <w:pPr>
        <w:pStyle w:val="Figurecaption"/>
        <w:ind w:left="360" w:hanging="360"/>
      </w:pPr>
      <w:r w:rsidRPr="00855D84">
        <w:rPr>
          <w:rFonts w:ascii="Arial Bold" w:hAnsi="Arial Bold"/>
        </w:rPr>
        <w:t>Figure 32</w:t>
      </w:r>
      <w:r w:rsidR="009361FF" w:rsidRPr="00855D84">
        <w:t>: ES6</w:t>
      </w:r>
    </w:p>
    <w:p w14:paraId="103B1525" w14:textId="787A3B73" w:rsidR="009361FF" w:rsidRPr="00BD45AD" w:rsidRDefault="00F66DD3" w:rsidP="004C00E0">
      <w:pPr>
        <w:pStyle w:val="Heading3"/>
        <w:numPr>
          <w:ilvl w:val="0"/>
          <w:numId w:val="0"/>
        </w:numPr>
        <w:tabs>
          <w:tab w:val="left" w:pos="851"/>
        </w:tabs>
        <w:ind w:left="851"/>
        <w:rPr>
          <w:lang w:val="en-US"/>
        </w:rPr>
      </w:pPr>
      <w:bookmarkStart w:id="2222" w:name="_Toc456596261"/>
      <w:bookmarkStart w:id="2223" w:name="_Toc473022777"/>
      <w:bookmarkStart w:id="2224" w:name="_Toc91760996"/>
      <w:bookmarkStart w:id="2225" w:name="_Toc152332895"/>
      <w:r w:rsidRPr="00BD45AD">
        <w:rPr>
          <w:sz w:val="22"/>
          <w:lang w:val="en-US"/>
        </w:rPr>
        <w:t>5.4.1</w:t>
      </w:r>
      <w:r w:rsidRPr="00BD45AD">
        <w:rPr>
          <w:sz w:val="22"/>
          <w:lang w:val="en-US"/>
        </w:rPr>
        <w:tab/>
      </w:r>
      <w:r w:rsidR="009361FF" w:rsidRPr="00BD45AD">
        <w:rPr>
          <w:lang w:val="en-US"/>
        </w:rPr>
        <w:t>Function: UpdateMetadata</w:t>
      </w:r>
      <w:bookmarkEnd w:id="2222"/>
      <w:bookmarkEnd w:id="2223"/>
      <w:bookmarkEnd w:id="2224"/>
      <w:bookmarkEnd w:id="2225"/>
    </w:p>
    <w:p w14:paraId="45A6EEAE" w14:textId="760C0402" w:rsidR="009361FF" w:rsidRPr="00F96E8D" w:rsidRDefault="009361FF" w:rsidP="009361FF">
      <w:pPr>
        <w:pStyle w:val="NormalParagraph"/>
      </w:pPr>
      <w:r w:rsidRPr="00F96E8D">
        <w:rPr>
          <w:b/>
        </w:rPr>
        <w:t>Related Procedures:</w:t>
      </w:r>
      <w:r w:rsidRPr="00F96E8D">
        <w:t xml:space="preserve"> </w:t>
      </w:r>
      <w:r w:rsidR="005269E0" w:rsidRPr="00CF102B">
        <w:rPr>
          <w:rFonts w:eastAsia="Times New Roman" w:hint="eastAsia"/>
          <w:lang w:eastAsia="ko-KR"/>
        </w:rPr>
        <w:t>Metadata Update</w:t>
      </w:r>
    </w:p>
    <w:p w14:paraId="301F5291" w14:textId="77777777" w:rsidR="009361FF" w:rsidRPr="00F96E8D" w:rsidRDefault="009361FF" w:rsidP="009361FF">
      <w:pPr>
        <w:pStyle w:val="NormalParagraph"/>
      </w:pPr>
      <w:r w:rsidRPr="00F96E8D">
        <w:rPr>
          <w:b/>
        </w:rPr>
        <w:t xml:space="preserve">Function Provider </w:t>
      </w:r>
      <w:r>
        <w:rPr>
          <w:b/>
        </w:rPr>
        <w:t>E</w:t>
      </w:r>
      <w:r w:rsidRPr="00F96E8D">
        <w:rPr>
          <w:b/>
        </w:rPr>
        <w:t>ntity:</w:t>
      </w:r>
      <w:r>
        <w:t xml:space="preserve"> ISD-P</w:t>
      </w:r>
    </w:p>
    <w:p w14:paraId="3CAF57D9" w14:textId="77777777" w:rsidR="009361FF" w:rsidRPr="00F96E8D" w:rsidRDefault="009361FF" w:rsidP="009361FF">
      <w:pPr>
        <w:pStyle w:val="NormalParagraph"/>
        <w:rPr>
          <w:b/>
        </w:rPr>
      </w:pPr>
      <w:r w:rsidRPr="00F96E8D">
        <w:rPr>
          <w:b/>
        </w:rPr>
        <w:t xml:space="preserve">Description: </w:t>
      </w:r>
    </w:p>
    <w:p w14:paraId="2DC9EB23" w14:textId="05CE373D" w:rsidR="009361FF" w:rsidRDefault="009361FF" w:rsidP="009361FF">
      <w:pPr>
        <w:pStyle w:val="NormalParagraph"/>
      </w:pPr>
      <w:r>
        <w:t>This function allows updat</w:t>
      </w:r>
      <w:r w:rsidR="003E05EC">
        <w:t>ing</w:t>
      </w:r>
      <w:r>
        <w:t xml:space="preserve"> the following Profile </w:t>
      </w:r>
      <w:r w:rsidR="00275D38">
        <w:t>M</w:t>
      </w:r>
      <w:r>
        <w:t>etadata of the target Profile:</w:t>
      </w:r>
    </w:p>
    <w:p w14:paraId="364E663F" w14:textId="1AE6851A" w:rsidR="009361FF" w:rsidRPr="00A36E89" w:rsidRDefault="00F66DD3" w:rsidP="00BD45AD">
      <w:pPr>
        <w:pStyle w:val="ListBullet1"/>
        <w:ind w:left="680" w:hanging="340"/>
      </w:pPr>
      <w:r w:rsidRPr="00A36E89">
        <w:rPr>
          <w:rFonts w:ascii="Symbol" w:hAnsi="Symbol"/>
        </w:rPr>
        <w:t></w:t>
      </w:r>
      <w:r w:rsidRPr="00A36E89">
        <w:rPr>
          <w:rFonts w:ascii="Symbol" w:hAnsi="Symbol"/>
        </w:rPr>
        <w:tab/>
      </w:r>
      <w:r w:rsidR="009361FF" w:rsidRPr="00A36E89">
        <w:t>Service Provider name</w:t>
      </w:r>
    </w:p>
    <w:p w14:paraId="78B55221" w14:textId="3D2DA382" w:rsidR="009361FF" w:rsidRPr="00A36E89" w:rsidRDefault="00F66DD3" w:rsidP="00BD45AD">
      <w:pPr>
        <w:pStyle w:val="ListBullet1"/>
        <w:ind w:left="680" w:hanging="340"/>
      </w:pPr>
      <w:r w:rsidRPr="00A36E89">
        <w:rPr>
          <w:rFonts w:ascii="Symbol" w:hAnsi="Symbol"/>
        </w:rPr>
        <w:t></w:t>
      </w:r>
      <w:r w:rsidRPr="00A36E89">
        <w:rPr>
          <w:rFonts w:ascii="Symbol" w:hAnsi="Symbol"/>
        </w:rPr>
        <w:tab/>
      </w:r>
      <w:r w:rsidR="009361FF" w:rsidRPr="00A36E89">
        <w:rPr>
          <w:rFonts w:cs="Arial"/>
        </w:rPr>
        <w:t xml:space="preserve">Profile Name </w:t>
      </w:r>
    </w:p>
    <w:p w14:paraId="5F1CB49F" w14:textId="5A63AE96" w:rsidR="009361FF" w:rsidRPr="00114E48" w:rsidRDefault="00F66DD3" w:rsidP="00BD45AD">
      <w:pPr>
        <w:pStyle w:val="ListBullet1"/>
        <w:ind w:left="680" w:hanging="340"/>
      </w:pPr>
      <w:r w:rsidRPr="00114E48">
        <w:rPr>
          <w:rFonts w:ascii="Symbol" w:hAnsi="Symbol"/>
        </w:rPr>
        <w:t></w:t>
      </w:r>
      <w:r w:rsidRPr="00114E48">
        <w:rPr>
          <w:rFonts w:ascii="Symbol" w:hAnsi="Symbol"/>
        </w:rPr>
        <w:tab/>
      </w:r>
      <w:r w:rsidR="009361FF" w:rsidRPr="002160C4">
        <w:rPr>
          <w:rFonts w:cs="Arial"/>
        </w:rPr>
        <w:t>Icon type and Icon</w:t>
      </w:r>
    </w:p>
    <w:p w14:paraId="2CD37B92" w14:textId="482708CC" w:rsidR="00114E48" w:rsidRPr="00944C2F" w:rsidRDefault="00F66DD3" w:rsidP="00BD45AD">
      <w:pPr>
        <w:pStyle w:val="ListBullet1"/>
        <w:ind w:left="680" w:hanging="340"/>
      </w:pPr>
      <w:r w:rsidRPr="00944C2F">
        <w:rPr>
          <w:rFonts w:ascii="Symbol" w:hAnsi="Symbol"/>
        </w:rPr>
        <w:t></w:t>
      </w:r>
      <w:r w:rsidRPr="00944C2F">
        <w:rPr>
          <w:rFonts w:ascii="Symbol" w:hAnsi="Symbol"/>
        </w:rPr>
        <w:tab/>
      </w:r>
      <w:r w:rsidR="00114E48">
        <w:rPr>
          <w:rFonts w:cs="Arial"/>
        </w:rPr>
        <w:t>Profile Policy Rule</w:t>
      </w:r>
    </w:p>
    <w:p w14:paraId="37677D57" w14:textId="77777777" w:rsidR="002E1172" w:rsidRPr="001640BD" w:rsidRDefault="002E1172" w:rsidP="002E1172">
      <w:pPr>
        <w:pStyle w:val="ListBullet1"/>
        <w:ind w:left="680" w:hanging="340"/>
      </w:pPr>
      <w:r w:rsidRPr="001640BD">
        <w:rPr>
          <w:rFonts w:ascii="Symbol" w:hAnsi="Symbol"/>
        </w:rPr>
        <w:t></w:t>
      </w:r>
      <w:r w:rsidRPr="001640BD">
        <w:rPr>
          <w:rFonts w:ascii="Symbol" w:hAnsi="Symbol"/>
        </w:rPr>
        <w:tab/>
      </w:r>
      <w:r>
        <w:t>Notification Configuration Info</w:t>
      </w:r>
    </w:p>
    <w:p w14:paraId="5A0F0E3A" w14:textId="77777777" w:rsidR="00FD634D" w:rsidRPr="00AC3ACD" w:rsidRDefault="00FD634D" w:rsidP="00FD634D">
      <w:pPr>
        <w:pStyle w:val="ListBullet1"/>
        <w:ind w:left="680" w:hanging="340"/>
      </w:pPr>
      <w:r w:rsidRPr="00AC3ACD">
        <w:rPr>
          <w:rFonts w:ascii="Symbol" w:hAnsi="Symbol"/>
        </w:rPr>
        <w:t></w:t>
      </w:r>
      <w:r w:rsidRPr="00AC3ACD">
        <w:rPr>
          <w:rFonts w:ascii="Symbol" w:hAnsi="Symbol"/>
        </w:rPr>
        <w:tab/>
      </w:r>
      <w:r>
        <w:rPr>
          <w:rFonts w:cs="Arial"/>
        </w:rPr>
        <w:t>Service Specific Data stored in eUICC</w:t>
      </w:r>
    </w:p>
    <w:p w14:paraId="7F0D8F1A" w14:textId="71E06246" w:rsidR="00944C2F" w:rsidRDefault="00F66DD3" w:rsidP="00BD45AD">
      <w:pPr>
        <w:pStyle w:val="ListBullet1"/>
        <w:ind w:left="680" w:hanging="340"/>
        <w:rPr>
          <w:rFonts w:cs="Arial"/>
        </w:rPr>
      </w:pPr>
      <w:r w:rsidRPr="005269E0">
        <w:rPr>
          <w:rFonts w:ascii="Symbol" w:hAnsi="Symbol"/>
        </w:rPr>
        <w:t></w:t>
      </w:r>
      <w:r w:rsidRPr="005269E0">
        <w:rPr>
          <w:rFonts w:ascii="Symbol" w:hAnsi="Symbol"/>
        </w:rPr>
        <w:tab/>
      </w:r>
      <w:r w:rsidR="00944C2F">
        <w:rPr>
          <w:rFonts w:cs="Arial"/>
        </w:rPr>
        <w:t>RPM Configuration</w:t>
      </w:r>
    </w:p>
    <w:p w14:paraId="5A8DDE27" w14:textId="77777777" w:rsidR="00FD634D" w:rsidRPr="001640BD" w:rsidRDefault="00FD634D" w:rsidP="00FD634D">
      <w:pPr>
        <w:pStyle w:val="ListBullet1"/>
        <w:ind w:left="680" w:hanging="340"/>
      </w:pPr>
      <w:r w:rsidRPr="001640BD">
        <w:rPr>
          <w:rFonts w:ascii="Symbol" w:hAnsi="Symbol"/>
        </w:rPr>
        <w:t></w:t>
      </w:r>
      <w:r w:rsidRPr="001640BD">
        <w:rPr>
          <w:rFonts w:ascii="Symbol" w:hAnsi="Symbol"/>
        </w:rPr>
        <w:tab/>
      </w:r>
      <w:r>
        <w:t>Address of the HRI Server</w:t>
      </w:r>
    </w:p>
    <w:p w14:paraId="79FBFE4B" w14:textId="668A4DB5" w:rsidR="003E05EC" w:rsidRPr="005269E0" w:rsidRDefault="003E05EC" w:rsidP="00BD45AD">
      <w:pPr>
        <w:pStyle w:val="ListBullet1"/>
        <w:ind w:left="680" w:hanging="340"/>
      </w:pPr>
      <w:r w:rsidRPr="005269E0">
        <w:rPr>
          <w:rFonts w:ascii="Symbol" w:hAnsi="Symbol"/>
        </w:rPr>
        <w:t></w:t>
      </w:r>
      <w:r w:rsidRPr="005269E0">
        <w:rPr>
          <w:rFonts w:ascii="Symbol" w:hAnsi="Symbol"/>
        </w:rPr>
        <w:tab/>
      </w:r>
      <w:r>
        <w:rPr>
          <w:rFonts w:cs="Arial"/>
        </w:rPr>
        <w:t>LPA Proxy Configuration</w:t>
      </w:r>
    </w:p>
    <w:p w14:paraId="6BA63A5A" w14:textId="3A007087" w:rsidR="005269E0" w:rsidRDefault="00F66DD3" w:rsidP="00BD45AD">
      <w:pPr>
        <w:pStyle w:val="ListBullet1"/>
        <w:ind w:left="680" w:hanging="340"/>
        <w:rPr>
          <w:rFonts w:cs="Arial"/>
        </w:rPr>
      </w:pPr>
      <w:r w:rsidRPr="00AC3ACD">
        <w:rPr>
          <w:rFonts w:ascii="Symbol" w:hAnsi="Symbol"/>
        </w:rPr>
        <w:t></w:t>
      </w:r>
      <w:r w:rsidRPr="00AC3ACD">
        <w:rPr>
          <w:rFonts w:ascii="Symbol" w:hAnsi="Symbol"/>
        </w:rPr>
        <w:tab/>
      </w:r>
      <w:r w:rsidR="005269E0">
        <w:rPr>
          <w:rFonts w:cs="Arial"/>
        </w:rPr>
        <w:t>Enterprise Configuration</w:t>
      </w:r>
    </w:p>
    <w:p w14:paraId="727E82A3" w14:textId="77777777" w:rsidR="00E76F8A" w:rsidRPr="00AC3ACD" w:rsidRDefault="00E76F8A" w:rsidP="00E76F8A">
      <w:pPr>
        <w:pStyle w:val="ListBullet1"/>
        <w:ind w:left="680" w:hanging="340"/>
      </w:pPr>
      <w:r w:rsidRPr="00AC3ACD">
        <w:rPr>
          <w:rFonts w:ascii="Symbol" w:hAnsi="Symbol"/>
        </w:rPr>
        <w:t></w:t>
      </w:r>
      <w:r w:rsidRPr="00AC3ACD">
        <w:rPr>
          <w:rFonts w:ascii="Symbol" w:hAnsi="Symbol"/>
        </w:rPr>
        <w:tab/>
      </w:r>
      <w:r>
        <w:rPr>
          <w:rFonts w:cs="Arial"/>
        </w:rPr>
        <w:t>Device Change Configuration</w:t>
      </w:r>
    </w:p>
    <w:p w14:paraId="45788851" w14:textId="77777777" w:rsidR="00AE25EF" w:rsidRDefault="00AE25EF" w:rsidP="00AE25EF">
      <w:pPr>
        <w:pStyle w:val="NormalParagraph"/>
      </w:pPr>
      <w:r>
        <w:t xml:space="preserve">All Metadata elements </w:t>
      </w:r>
      <w:r>
        <w:rPr>
          <w:lang w:val="en-US"/>
        </w:rPr>
        <w:t xml:space="preserve">that can be updated by this function can also be deleted </w:t>
      </w:r>
      <w:r>
        <w:rPr>
          <w:rFonts w:cs="Arial"/>
        </w:rPr>
        <w:t>from the Metadata</w:t>
      </w:r>
      <w:r>
        <w:t xml:space="preserve"> except </w:t>
      </w:r>
      <w:r w:rsidRPr="00A36E89">
        <w:t>Service Provider name</w:t>
      </w:r>
      <w:r>
        <w:t xml:space="preserve"> and </w:t>
      </w:r>
      <w:r w:rsidRPr="00A36E89">
        <w:rPr>
          <w:rFonts w:cs="Arial"/>
        </w:rPr>
        <w:t>Profile Name</w:t>
      </w:r>
      <w:r>
        <w:rPr>
          <w:rFonts w:cs="Arial"/>
        </w:rPr>
        <w:t>.</w:t>
      </w:r>
    </w:p>
    <w:p w14:paraId="6B4A22AF" w14:textId="2F2EA1D6" w:rsidR="009361FF" w:rsidRDefault="009361FF" w:rsidP="009361FF">
      <w:pPr>
        <w:pStyle w:val="NormalParagraph"/>
      </w:pPr>
      <w:r>
        <w:t>As this function is provided by the ISD-P, the STORE DATA command message defined hereunder has to be preceded by an INSTALL [for personali</w:t>
      </w:r>
      <w:r w:rsidR="00762144">
        <w:t>s</w:t>
      </w:r>
      <w:r>
        <w:t>ation] as defined in SGP.02 [2] section 4.1.2.1:</w:t>
      </w:r>
    </w:p>
    <w:p w14:paraId="16217522" w14:textId="6417559C" w:rsidR="009361FF" w:rsidRDefault="00F66DD3" w:rsidP="00BD45AD">
      <w:pPr>
        <w:pStyle w:val="ListBullet1"/>
        <w:ind w:left="680" w:hanging="340"/>
      </w:pPr>
      <w:r>
        <w:rPr>
          <w:rFonts w:ascii="Symbol" w:hAnsi="Symbol"/>
        </w:rPr>
        <w:t></w:t>
      </w:r>
      <w:r>
        <w:rPr>
          <w:rFonts w:ascii="Symbol" w:hAnsi="Symbol"/>
        </w:rPr>
        <w:tab/>
      </w:r>
      <w:r w:rsidR="009361FF" w:rsidRPr="00387169">
        <w:t xml:space="preserve">The reserved </w:t>
      </w:r>
      <w:r w:rsidR="009361FF">
        <w:t xml:space="preserve">AID </w:t>
      </w:r>
      <w:r w:rsidR="009361FF" w:rsidRPr="00387169">
        <w:t>value for Profile’s ISD-P</w:t>
      </w:r>
      <w:r w:rsidR="009361FF">
        <w:t xml:space="preserve"> (Annex D) SHALL be used to</w:t>
      </w:r>
      <w:r w:rsidR="009361FF" w:rsidRPr="00387169">
        <w:t xml:space="preserve"> indicate that the Security Domain target by the INSTALL [for personali</w:t>
      </w:r>
      <w:r w:rsidR="00762144">
        <w:t>s</w:t>
      </w:r>
      <w:r w:rsidR="009361FF" w:rsidRPr="00387169">
        <w:t>ation] command is the ISD-P of the Profile containing the MNO-SD.</w:t>
      </w:r>
    </w:p>
    <w:p w14:paraId="1C976003" w14:textId="3A36FDC4" w:rsidR="009361FF" w:rsidRDefault="00F66DD3" w:rsidP="00BD45AD">
      <w:pPr>
        <w:pStyle w:val="ListBullet1"/>
        <w:ind w:left="680" w:hanging="340"/>
      </w:pPr>
      <w:r>
        <w:rPr>
          <w:rFonts w:ascii="Symbol" w:hAnsi="Symbol"/>
        </w:rPr>
        <w:t></w:t>
      </w:r>
      <w:r>
        <w:rPr>
          <w:rFonts w:ascii="Symbol" w:hAnsi="Symbol"/>
        </w:rPr>
        <w:tab/>
      </w:r>
      <w:r w:rsidR="009361FF" w:rsidRPr="00387169">
        <w:t>According to GlobalPlatform Card Specification [</w:t>
      </w:r>
      <w:r w:rsidR="009361FF">
        <w:t>8</w:t>
      </w:r>
      <w:r w:rsidR="009361FF" w:rsidRPr="00387169">
        <w:t>], INSTALL [for personali</w:t>
      </w:r>
      <w:r w:rsidR="00762144">
        <w:t>s</w:t>
      </w:r>
      <w:r w:rsidR="009361FF" w:rsidRPr="00387169">
        <w:t xml:space="preserve">ation] command can only be used on applications </w:t>
      </w:r>
      <w:r w:rsidR="009361FF">
        <w:t>a</w:t>
      </w:r>
      <w:r w:rsidR="009361FF" w:rsidRPr="00387169">
        <w:t xml:space="preserve">ssociated with a Security Domain. As an </w:t>
      </w:r>
      <w:r w:rsidR="009361FF" w:rsidRPr="00387169">
        <w:lastRenderedPageBreak/>
        <w:t xml:space="preserve">exception </w:t>
      </w:r>
      <w:r w:rsidR="009361FF">
        <w:t>to</w:t>
      </w:r>
      <w:r w:rsidR="009361FF" w:rsidRPr="00387169">
        <w:t xml:space="preserve"> this rule, the eUICC </w:t>
      </w:r>
      <w:r w:rsidR="009361FF">
        <w:t>SHALL</w:t>
      </w:r>
      <w:r w:rsidR="009361FF" w:rsidRPr="00387169">
        <w:t xml:space="preserve"> allow the MNO-SD to receive this command sequence with data destined to the ISD-P.</w:t>
      </w:r>
    </w:p>
    <w:p w14:paraId="47BAE373" w14:textId="77777777" w:rsidR="006A0CB2" w:rsidRDefault="006A0CB2" w:rsidP="006A0CB2">
      <w:pPr>
        <w:pStyle w:val="NormalParagraph"/>
      </w:pPr>
      <w:r>
        <w:t>If supported by the Device, after a successful update of Metadata objects, the eUICC SHALL alert the LPA as specified in section 5.7.23.</w:t>
      </w:r>
    </w:p>
    <w:p w14:paraId="764B1194" w14:textId="77777777" w:rsidR="009361FF" w:rsidRPr="00F96E8D" w:rsidRDefault="009361FF" w:rsidP="009361FF">
      <w:pPr>
        <w:pStyle w:val="NormalParagraph"/>
        <w:rPr>
          <w:b/>
          <w:i/>
          <w:u w:val="single"/>
          <w:lang w:val="en-US"/>
        </w:rPr>
      </w:pPr>
      <w:r w:rsidRPr="002A0998">
        <w:rPr>
          <w:b/>
          <w:i/>
          <w:u w:val="single"/>
          <w:lang w:val="en-US"/>
        </w:rPr>
        <w:t>Command Message</w:t>
      </w:r>
    </w:p>
    <w:p w14:paraId="38EE4756" w14:textId="77777777" w:rsidR="009361FF" w:rsidRDefault="009361FF" w:rsidP="009361FF">
      <w:pPr>
        <w:pStyle w:val="NormalParagraph"/>
      </w:pPr>
      <w:r w:rsidRPr="001B7B30">
        <w:t>This function uses the command message STORE DATA as defined in GlobalPlatform Card Specification [</w:t>
      </w:r>
      <w:hyperlink w:anchor="GPCS" w:history="1">
        <w:r w:rsidRPr="001B7B30">
          <w:t>8</w:t>
        </w:r>
      </w:hyperlink>
      <w:hyperlink w:anchor="GPCS" w:history="1"/>
      <w:r w:rsidRPr="001B7B30">
        <w:t>] with the specific coding defined in this section.</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143"/>
        <w:gridCol w:w="5674"/>
      </w:tblGrid>
      <w:tr w:rsidR="009361FF" w:rsidRPr="00F56B2E" w14:paraId="575CAA7B" w14:textId="77777777" w:rsidTr="00913CB0">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5D1D921C" w14:textId="77777777" w:rsidR="009361FF" w:rsidRPr="00A12820" w:rsidRDefault="009361FF" w:rsidP="00913CB0">
            <w:pPr>
              <w:pStyle w:val="TableHeader"/>
            </w:pPr>
            <w:r w:rsidRPr="00A12820">
              <w:t>Code</w:t>
            </w:r>
          </w:p>
        </w:tc>
        <w:tc>
          <w:tcPr>
            <w:tcW w:w="1143" w:type="dxa"/>
            <w:tcBorders>
              <w:top w:val="single" w:sz="4" w:space="0" w:color="auto"/>
              <w:left w:val="single" w:sz="4" w:space="0" w:color="auto"/>
              <w:bottom w:val="single" w:sz="4" w:space="0" w:color="auto"/>
              <w:right w:val="single" w:sz="4" w:space="0" w:color="auto"/>
            </w:tcBorders>
            <w:shd w:val="clear" w:color="auto" w:fill="C00000"/>
          </w:tcPr>
          <w:p w14:paraId="527B1735" w14:textId="77777777" w:rsidR="009361FF" w:rsidRPr="002B617E" w:rsidRDefault="009361FF" w:rsidP="00913CB0">
            <w:pPr>
              <w:pStyle w:val="TableHeader"/>
            </w:pPr>
            <w:r w:rsidRPr="002B617E">
              <w:t>Value</w:t>
            </w:r>
          </w:p>
        </w:tc>
        <w:tc>
          <w:tcPr>
            <w:tcW w:w="5674" w:type="dxa"/>
            <w:tcBorders>
              <w:top w:val="single" w:sz="4" w:space="0" w:color="auto"/>
              <w:left w:val="single" w:sz="4" w:space="0" w:color="auto"/>
              <w:bottom w:val="single" w:sz="4" w:space="0" w:color="auto"/>
              <w:right w:val="single" w:sz="4" w:space="0" w:color="auto"/>
            </w:tcBorders>
            <w:shd w:val="clear" w:color="auto" w:fill="C00000"/>
          </w:tcPr>
          <w:p w14:paraId="573640B1" w14:textId="77777777" w:rsidR="009361FF" w:rsidRPr="002B617E" w:rsidRDefault="009361FF" w:rsidP="00913CB0">
            <w:pPr>
              <w:pStyle w:val="TableHeader"/>
            </w:pPr>
            <w:r w:rsidRPr="002B617E">
              <w:t>Meaning</w:t>
            </w:r>
          </w:p>
        </w:tc>
      </w:tr>
      <w:tr w:rsidR="009361FF" w:rsidRPr="00F56B2E" w14:paraId="4095A129"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90504E8" w14:textId="77777777" w:rsidR="009361FF" w:rsidRPr="001B7B30" w:rsidRDefault="009361FF" w:rsidP="00913CB0">
            <w:pPr>
              <w:pStyle w:val="TableText"/>
            </w:pPr>
            <w:r w:rsidRPr="001B7B30">
              <w:t>CLA</w:t>
            </w:r>
          </w:p>
        </w:tc>
        <w:tc>
          <w:tcPr>
            <w:tcW w:w="1143" w:type="dxa"/>
            <w:tcBorders>
              <w:top w:val="single" w:sz="4" w:space="0" w:color="auto"/>
              <w:left w:val="single" w:sz="4" w:space="0" w:color="auto"/>
              <w:bottom w:val="single" w:sz="4" w:space="0" w:color="auto"/>
              <w:right w:val="single" w:sz="4" w:space="0" w:color="auto"/>
            </w:tcBorders>
          </w:tcPr>
          <w:p w14:paraId="7099F20C" w14:textId="7E409053" w:rsidR="009361FF" w:rsidRPr="001B7B30" w:rsidRDefault="009361FF" w:rsidP="00913CB0">
            <w:pPr>
              <w:pStyle w:val="ListBullet2"/>
              <w:tabs>
                <w:tab w:val="clear" w:pos="1021"/>
              </w:tabs>
              <w:spacing w:before="40" w:after="40"/>
              <w:contextualSpacing w:val="0"/>
            </w:pPr>
            <w:r>
              <w:t>'80'</w:t>
            </w:r>
          </w:p>
        </w:tc>
        <w:tc>
          <w:tcPr>
            <w:tcW w:w="5674" w:type="dxa"/>
            <w:tcBorders>
              <w:top w:val="single" w:sz="4" w:space="0" w:color="auto"/>
              <w:left w:val="single" w:sz="4" w:space="0" w:color="auto"/>
              <w:bottom w:val="single" w:sz="4" w:space="0" w:color="auto"/>
              <w:right w:val="single" w:sz="4" w:space="0" w:color="auto"/>
            </w:tcBorders>
          </w:tcPr>
          <w:p w14:paraId="5CE7B849" w14:textId="77777777" w:rsidR="009361FF" w:rsidRPr="001B7B30" w:rsidRDefault="009361FF" w:rsidP="00913CB0">
            <w:pPr>
              <w:pStyle w:val="TableText"/>
            </w:pPr>
            <w:r w:rsidRPr="001B7B30">
              <w:t>GPCS [</w:t>
            </w:r>
            <w:hyperlink w:anchor="GPCS" w:history="1">
              <w:r w:rsidRPr="001B7B30">
                <w:t>8</w:t>
              </w:r>
            </w:hyperlink>
            <w:hyperlink w:anchor="GPCS" w:history="1"/>
            <w:r w:rsidRPr="001B7B30">
              <w:t>] section 11.11</w:t>
            </w:r>
          </w:p>
        </w:tc>
      </w:tr>
      <w:tr w:rsidR="009361FF" w:rsidRPr="00F56B2E" w14:paraId="3E4369E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4754772A" w14:textId="77777777" w:rsidR="009361FF" w:rsidRPr="001B7B30" w:rsidRDefault="009361FF" w:rsidP="00913CB0">
            <w:pPr>
              <w:pStyle w:val="TableText"/>
            </w:pPr>
            <w:r w:rsidRPr="001B7B30">
              <w:t>INS</w:t>
            </w:r>
          </w:p>
        </w:tc>
        <w:tc>
          <w:tcPr>
            <w:tcW w:w="1143" w:type="dxa"/>
            <w:tcBorders>
              <w:top w:val="single" w:sz="4" w:space="0" w:color="auto"/>
              <w:left w:val="single" w:sz="4" w:space="0" w:color="auto"/>
              <w:bottom w:val="single" w:sz="4" w:space="0" w:color="auto"/>
              <w:right w:val="single" w:sz="4" w:space="0" w:color="auto"/>
            </w:tcBorders>
          </w:tcPr>
          <w:p w14:paraId="0E6C54DC" w14:textId="74C2972F" w:rsidR="009361FF" w:rsidRPr="001B7B30" w:rsidRDefault="009361FF" w:rsidP="00913CB0">
            <w:pPr>
              <w:pStyle w:val="TableText"/>
            </w:pPr>
            <w:r w:rsidRPr="001B7B30">
              <w:t>'E2'</w:t>
            </w:r>
          </w:p>
        </w:tc>
        <w:tc>
          <w:tcPr>
            <w:tcW w:w="5674" w:type="dxa"/>
            <w:tcBorders>
              <w:top w:val="single" w:sz="4" w:space="0" w:color="auto"/>
              <w:left w:val="single" w:sz="4" w:space="0" w:color="auto"/>
              <w:bottom w:val="single" w:sz="4" w:space="0" w:color="auto"/>
              <w:right w:val="single" w:sz="4" w:space="0" w:color="auto"/>
            </w:tcBorders>
          </w:tcPr>
          <w:p w14:paraId="6D004426" w14:textId="77777777" w:rsidR="009361FF" w:rsidRPr="001B7B30" w:rsidRDefault="009361FF" w:rsidP="00913CB0">
            <w:pPr>
              <w:pStyle w:val="TableText"/>
            </w:pPr>
            <w:r w:rsidRPr="001B7B30">
              <w:t>STORE DATA</w:t>
            </w:r>
          </w:p>
        </w:tc>
      </w:tr>
      <w:tr w:rsidR="009361FF" w:rsidRPr="00F56B2E" w14:paraId="609D73B8"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3B42A5C0" w14:textId="77777777" w:rsidR="009361FF" w:rsidRPr="001B7B30" w:rsidRDefault="009361FF" w:rsidP="00913CB0">
            <w:pPr>
              <w:pStyle w:val="TableText"/>
            </w:pPr>
            <w:r w:rsidRPr="001B7B30">
              <w:t>P1</w:t>
            </w:r>
          </w:p>
        </w:tc>
        <w:tc>
          <w:tcPr>
            <w:tcW w:w="1143" w:type="dxa"/>
            <w:tcBorders>
              <w:top w:val="single" w:sz="4" w:space="0" w:color="auto"/>
              <w:left w:val="single" w:sz="4" w:space="0" w:color="auto"/>
              <w:bottom w:val="single" w:sz="4" w:space="0" w:color="auto"/>
              <w:right w:val="single" w:sz="4" w:space="0" w:color="auto"/>
            </w:tcBorders>
          </w:tcPr>
          <w:p w14:paraId="06DD80A2" w14:textId="3189B9D0" w:rsidR="009361FF" w:rsidRPr="001B7B30" w:rsidRDefault="009361FF" w:rsidP="00913CB0">
            <w:pPr>
              <w:pStyle w:val="TableText"/>
            </w:pPr>
            <w:r w:rsidRPr="001B7B30">
              <w:t>'</w:t>
            </w:r>
            <w:r>
              <w:t>10'</w:t>
            </w:r>
            <w:r w:rsidRPr="001B7B30">
              <w:t xml:space="preserve"> or</w:t>
            </w:r>
            <w:r>
              <w:t xml:space="preserve"> '90'</w:t>
            </w:r>
          </w:p>
        </w:tc>
        <w:tc>
          <w:tcPr>
            <w:tcW w:w="5674" w:type="dxa"/>
            <w:tcBorders>
              <w:top w:val="single" w:sz="4" w:space="0" w:color="auto"/>
              <w:left w:val="single" w:sz="4" w:space="0" w:color="auto"/>
              <w:bottom w:val="single" w:sz="4" w:space="0" w:color="auto"/>
              <w:right w:val="single" w:sz="4" w:space="0" w:color="auto"/>
            </w:tcBorders>
          </w:tcPr>
          <w:p w14:paraId="7A9C7E12" w14:textId="77777777" w:rsidR="009361FF" w:rsidRPr="001B7B30" w:rsidRDefault="009361FF" w:rsidP="00913CB0">
            <w:pPr>
              <w:pStyle w:val="TableText"/>
            </w:pPr>
            <w:r w:rsidRPr="001B7B30">
              <w:t>See below</w:t>
            </w:r>
          </w:p>
        </w:tc>
      </w:tr>
      <w:tr w:rsidR="009361FF" w:rsidRPr="00F56B2E" w14:paraId="671FF61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36D4B5D" w14:textId="77777777" w:rsidR="009361FF" w:rsidRPr="001B7B30" w:rsidRDefault="009361FF" w:rsidP="00913CB0">
            <w:pPr>
              <w:pStyle w:val="TableText"/>
            </w:pPr>
            <w:r w:rsidRPr="001B7B30">
              <w:t>P2</w:t>
            </w:r>
          </w:p>
        </w:tc>
        <w:tc>
          <w:tcPr>
            <w:tcW w:w="1143" w:type="dxa"/>
            <w:tcBorders>
              <w:top w:val="single" w:sz="4" w:space="0" w:color="auto"/>
              <w:left w:val="single" w:sz="4" w:space="0" w:color="auto"/>
              <w:bottom w:val="single" w:sz="4" w:space="0" w:color="auto"/>
              <w:right w:val="single" w:sz="4" w:space="0" w:color="auto"/>
            </w:tcBorders>
          </w:tcPr>
          <w:p w14:paraId="62F0E961" w14:textId="6E3C1FDB" w:rsidR="009361FF" w:rsidRPr="001B7B30" w:rsidRDefault="00486D50" w:rsidP="00913CB0">
            <w:pPr>
              <w:pStyle w:val="TableText"/>
            </w:pPr>
            <w:r>
              <w:t>x</w:t>
            </w:r>
            <w:r w:rsidR="009361FF" w:rsidRPr="001B7B30">
              <w:t>x</w:t>
            </w:r>
          </w:p>
        </w:tc>
        <w:tc>
          <w:tcPr>
            <w:tcW w:w="5674" w:type="dxa"/>
            <w:tcBorders>
              <w:top w:val="single" w:sz="4" w:space="0" w:color="auto"/>
              <w:left w:val="single" w:sz="4" w:space="0" w:color="auto"/>
              <w:bottom w:val="single" w:sz="4" w:space="0" w:color="auto"/>
              <w:right w:val="single" w:sz="4" w:space="0" w:color="auto"/>
            </w:tcBorders>
          </w:tcPr>
          <w:p w14:paraId="4F3609BA" w14:textId="77777777" w:rsidR="009361FF" w:rsidRPr="001B7B30" w:rsidRDefault="009361FF" w:rsidP="00913CB0">
            <w:pPr>
              <w:pStyle w:val="TableText"/>
            </w:pPr>
            <w:r w:rsidRPr="001B7B30">
              <w:t>Block number</w:t>
            </w:r>
          </w:p>
        </w:tc>
      </w:tr>
      <w:tr w:rsidR="009361FF" w:rsidRPr="00F56B2E" w14:paraId="2AB1DF8A"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5030C22C" w14:textId="77777777" w:rsidR="009361FF" w:rsidRPr="001B7B30" w:rsidRDefault="009361FF" w:rsidP="00913CB0">
            <w:pPr>
              <w:pStyle w:val="TableText"/>
            </w:pPr>
            <w:r w:rsidRPr="001B7B30">
              <w:t>Lc</w:t>
            </w:r>
          </w:p>
        </w:tc>
        <w:tc>
          <w:tcPr>
            <w:tcW w:w="1143" w:type="dxa"/>
            <w:tcBorders>
              <w:top w:val="single" w:sz="4" w:space="0" w:color="auto"/>
              <w:left w:val="single" w:sz="4" w:space="0" w:color="auto"/>
              <w:bottom w:val="single" w:sz="4" w:space="0" w:color="auto"/>
              <w:right w:val="single" w:sz="4" w:space="0" w:color="auto"/>
            </w:tcBorders>
          </w:tcPr>
          <w:p w14:paraId="7995E873" w14:textId="77777777" w:rsidR="009361FF" w:rsidRPr="001B7B30" w:rsidRDefault="009361FF" w:rsidP="00913CB0">
            <w:pPr>
              <w:pStyle w:val="TableText"/>
            </w:pPr>
            <w:r w:rsidRPr="001B7B30">
              <w:t>xx</w:t>
            </w:r>
          </w:p>
        </w:tc>
        <w:tc>
          <w:tcPr>
            <w:tcW w:w="5674" w:type="dxa"/>
            <w:tcBorders>
              <w:top w:val="single" w:sz="4" w:space="0" w:color="auto"/>
              <w:left w:val="single" w:sz="4" w:space="0" w:color="auto"/>
              <w:bottom w:val="single" w:sz="4" w:space="0" w:color="auto"/>
              <w:right w:val="single" w:sz="4" w:space="0" w:color="auto"/>
            </w:tcBorders>
          </w:tcPr>
          <w:p w14:paraId="07037526" w14:textId="77777777" w:rsidR="009361FF" w:rsidRPr="001B7B30" w:rsidRDefault="009361FF" w:rsidP="00913CB0">
            <w:pPr>
              <w:pStyle w:val="TableText"/>
            </w:pPr>
            <w:r w:rsidRPr="001B7B30">
              <w:t>Length of data field</w:t>
            </w:r>
          </w:p>
        </w:tc>
      </w:tr>
      <w:tr w:rsidR="009361FF" w:rsidRPr="00F56B2E" w14:paraId="67AC9044"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04D97579" w14:textId="77777777" w:rsidR="009361FF" w:rsidRPr="001B7B30" w:rsidRDefault="009361FF" w:rsidP="00913CB0">
            <w:pPr>
              <w:pStyle w:val="TableText"/>
            </w:pPr>
            <w:r w:rsidRPr="001B7B30">
              <w:t>Data</w:t>
            </w:r>
          </w:p>
        </w:tc>
        <w:tc>
          <w:tcPr>
            <w:tcW w:w="1143" w:type="dxa"/>
            <w:tcBorders>
              <w:top w:val="single" w:sz="4" w:space="0" w:color="auto"/>
              <w:left w:val="single" w:sz="4" w:space="0" w:color="auto"/>
              <w:bottom w:val="single" w:sz="4" w:space="0" w:color="auto"/>
              <w:right w:val="single" w:sz="4" w:space="0" w:color="auto"/>
            </w:tcBorders>
          </w:tcPr>
          <w:p w14:paraId="257C493F" w14:textId="740F8EA0" w:rsidR="009361FF" w:rsidRPr="001B7B30" w:rsidRDefault="009361FF" w:rsidP="00913CB0">
            <w:pPr>
              <w:pStyle w:val="TableText"/>
            </w:pPr>
            <w:r w:rsidRPr="001B7B30">
              <w:t>'xx xx…'</w:t>
            </w:r>
          </w:p>
        </w:tc>
        <w:tc>
          <w:tcPr>
            <w:tcW w:w="5674" w:type="dxa"/>
            <w:tcBorders>
              <w:top w:val="single" w:sz="4" w:space="0" w:color="auto"/>
              <w:left w:val="single" w:sz="4" w:space="0" w:color="auto"/>
              <w:bottom w:val="single" w:sz="4" w:space="0" w:color="auto"/>
              <w:right w:val="single" w:sz="4" w:space="0" w:color="auto"/>
            </w:tcBorders>
          </w:tcPr>
          <w:p w14:paraId="2C12C8C2" w14:textId="77777777" w:rsidR="009361FF" w:rsidRPr="001B7B30" w:rsidRDefault="009361FF" w:rsidP="00913CB0">
            <w:pPr>
              <w:pStyle w:val="TableText"/>
            </w:pPr>
            <w:r w:rsidRPr="001B7B30">
              <w:t>See below</w:t>
            </w:r>
          </w:p>
        </w:tc>
      </w:tr>
    </w:tbl>
    <w:p w14:paraId="2F88A30C" w14:textId="71CF5684" w:rsidR="009361FF" w:rsidRPr="00A21FF3" w:rsidRDefault="00F66DD3" w:rsidP="00BD45AD">
      <w:pPr>
        <w:pStyle w:val="TableCaption"/>
        <w:numPr>
          <w:ilvl w:val="0"/>
          <w:numId w:val="0"/>
        </w:numPr>
        <w:ind w:left="360" w:hanging="360"/>
      </w:pPr>
      <w:r w:rsidRPr="00A21FF3">
        <w:rPr>
          <w:rFonts w:ascii="Arial Bold" w:hAnsi="Arial Bold"/>
        </w:rPr>
        <w:t>Table 33</w:t>
      </w:r>
      <w:r w:rsidR="009361FF" w:rsidRPr="00A21FF3">
        <w:t>: UpdateMetadata Command Message</w:t>
      </w:r>
    </w:p>
    <w:p w14:paraId="27E3CBD1" w14:textId="77777777" w:rsidR="009361FF" w:rsidRPr="00F96E8D" w:rsidRDefault="009361FF" w:rsidP="009361FF">
      <w:pPr>
        <w:pStyle w:val="NormalParagraph"/>
        <w:rPr>
          <w:b/>
          <w:i/>
          <w:u w:val="single"/>
          <w:lang w:val="en-US"/>
        </w:rPr>
      </w:pPr>
      <w:r w:rsidRPr="00F96E8D">
        <w:rPr>
          <w:b/>
          <w:i/>
          <w:u w:val="single"/>
          <w:lang w:val="en-US"/>
        </w:rPr>
        <w:t>Parameter P1</w:t>
      </w:r>
    </w:p>
    <w:p w14:paraId="690EDD33" w14:textId="39178F45" w:rsidR="009361FF" w:rsidRPr="000A1CAB" w:rsidRDefault="009361FF" w:rsidP="009361FF">
      <w:pPr>
        <w:pStyle w:val="NormalParagraph"/>
      </w:pPr>
      <w:r w:rsidRPr="000A1CAB">
        <w:t>The P1 SHALL be coded</w:t>
      </w:r>
      <w:r w:rsidR="00762144">
        <w:t xml:space="preserve"> as follows:</w:t>
      </w:r>
      <w:r w:rsidRPr="001B7B30">
        <w:fldChar w:fldCharType="begin"/>
      </w:r>
      <w:r w:rsidRPr="001B7B30">
        <w:instrText xml:space="preserve"> REF _Ref436402187 \h </w:instrText>
      </w:r>
      <w:r>
        <w:instrText xml:space="preserve"> \* MERGEFORMAT </w:instrText>
      </w:r>
      <w:r w:rsidRPr="001B7B30">
        <w:fldChar w:fldCharType="separate"/>
      </w:r>
      <w:r w:rsidR="00B80668">
        <w:rPr>
          <w:b/>
          <w:bCs/>
          <w:lang w:val="en-US"/>
        </w:rPr>
        <w:t>Error! Reference source not found.</w:t>
      </w:r>
      <w:r w:rsidRPr="001B7B30">
        <w:fldChar w:fldCharType="end"/>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9361FF" w:rsidRPr="00234258" w14:paraId="65ABB31D" w14:textId="77777777" w:rsidTr="00913CB0">
        <w:trPr>
          <w:cantSplit/>
          <w:jc w:val="center"/>
        </w:trPr>
        <w:tc>
          <w:tcPr>
            <w:tcW w:w="229" w:type="pct"/>
            <w:shd w:val="clear" w:color="auto" w:fill="C00000"/>
          </w:tcPr>
          <w:p w14:paraId="7A48EA48" w14:textId="77777777" w:rsidR="009361FF" w:rsidRPr="00F96E8D" w:rsidRDefault="009361FF" w:rsidP="00913CB0">
            <w:pPr>
              <w:pStyle w:val="TableHeader"/>
              <w:rPr>
                <w:b w:val="0"/>
              </w:rPr>
            </w:pPr>
            <w:r w:rsidRPr="00F96E8D">
              <w:t>b8</w:t>
            </w:r>
          </w:p>
        </w:tc>
        <w:tc>
          <w:tcPr>
            <w:tcW w:w="229" w:type="pct"/>
            <w:shd w:val="clear" w:color="auto" w:fill="C00000"/>
          </w:tcPr>
          <w:p w14:paraId="5A50B68E" w14:textId="77777777" w:rsidR="009361FF" w:rsidRPr="00F96E8D" w:rsidRDefault="009361FF" w:rsidP="00913CB0">
            <w:pPr>
              <w:pStyle w:val="TableHeader"/>
              <w:rPr>
                <w:b w:val="0"/>
              </w:rPr>
            </w:pPr>
            <w:r w:rsidRPr="00F96E8D">
              <w:t>b7</w:t>
            </w:r>
          </w:p>
        </w:tc>
        <w:tc>
          <w:tcPr>
            <w:tcW w:w="229" w:type="pct"/>
            <w:shd w:val="clear" w:color="auto" w:fill="C00000"/>
          </w:tcPr>
          <w:p w14:paraId="65783CBA" w14:textId="77777777" w:rsidR="009361FF" w:rsidRPr="00F96E8D" w:rsidRDefault="009361FF" w:rsidP="00913CB0">
            <w:pPr>
              <w:pStyle w:val="TableHeader"/>
              <w:rPr>
                <w:b w:val="0"/>
              </w:rPr>
            </w:pPr>
            <w:r w:rsidRPr="00F96E8D">
              <w:t>b6</w:t>
            </w:r>
          </w:p>
        </w:tc>
        <w:tc>
          <w:tcPr>
            <w:tcW w:w="229" w:type="pct"/>
            <w:shd w:val="clear" w:color="auto" w:fill="C00000"/>
          </w:tcPr>
          <w:p w14:paraId="50BE8EED" w14:textId="77777777" w:rsidR="009361FF" w:rsidRPr="00F96E8D" w:rsidRDefault="009361FF" w:rsidP="00913CB0">
            <w:pPr>
              <w:pStyle w:val="TableHeader"/>
              <w:rPr>
                <w:b w:val="0"/>
              </w:rPr>
            </w:pPr>
            <w:r w:rsidRPr="00F96E8D">
              <w:t>b5</w:t>
            </w:r>
          </w:p>
        </w:tc>
        <w:tc>
          <w:tcPr>
            <w:tcW w:w="229" w:type="pct"/>
            <w:shd w:val="clear" w:color="auto" w:fill="C00000"/>
          </w:tcPr>
          <w:p w14:paraId="397DEE65" w14:textId="77777777" w:rsidR="009361FF" w:rsidRPr="00F96E8D" w:rsidRDefault="009361FF" w:rsidP="00913CB0">
            <w:pPr>
              <w:pStyle w:val="TableHeader"/>
              <w:rPr>
                <w:b w:val="0"/>
              </w:rPr>
            </w:pPr>
            <w:r w:rsidRPr="00F96E8D">
              <w:t>b4</w:t>
            </w:r>
          </w:p>
        </w:tc>
        <w:tc>
          <w:tcPr>
            <w:tcW w:w="229" w:type="pct"/>
            <w:shd w:val="clear" w:color="auto" w:fill="C00000"/>
          </w:tcPr>
          <w:p w14:paraId="2F2F596E" w14:textId="77777777" w:rsidR="009361FF" w:rsidRPr="00F96E8D" w:rsidRDefault="009361FF" w:rsidP="00913CB0">
            <w:pPr>
              <w:pStyle w:val="TableHeader"/>
              <w:rPr>
                <w:b w:val="0"/>
              </w:rPr>
            </w:pPr>
            <w:r w:rsidRPr="00F96E8D">
              <w:t>b3</w:t>
            </w:r>
          </w:p>
        </w:tc>
        <w:tc>
          <w:tcPr>
            <w:tcW w:w="229" w:type="pct"/>
            <w:shd w:val="clear" w:color="auto" w:fill="C00000"/>
          </w:tcPr>
          <w:p w14:paraId="4686A867" w14:textId="77777777" w:rsidR="009361FF" w:rsidRPr="00F96E8D" w:rsidRDefault="009361FF" w:rsidP="00913CB0">
            <w:pPr>
              <w:pStyle w:val="TableHeader"/>
              <w:rPr>
                <w:b w:val="0"/>
              </w:rPr>
            </w:pPr>
            <w:r w:rsidRPr="00F96E8D">
              <w:t>b2</w:t>
            </w:r>
          </w:p>
        </w:tc>
        <w:tc>
          <w:tcPr>
            <w:tcW w:w="229" w:type="pct"/>
            <w:shd w:val="clear" w:color="auto" w:fill="C00000"/>
          </w:tcPr>
          <w:p w14:paraId="36F75049" w14:textId="77777777" w:rsidR="009361FF" w:rsidRPr="00F96E8D" w:rsidRDefault="009361FF" w:rsidP="00913CB0">
            <w:pPr>
              <w:pStyle w:val="TableHeader"/>
              <w:rPr>
                <w:b w:val="0"/>
              </w:rPr>
            </w:pPr>
            <w:r w:rsidRPr="00F96E8D">
              <w:t>b1</w:t>
            </w:r>
          </w:p>
        </w:tc>
        <w:tc>
          <w:tcPr>
            <w:tcW w:w="3168" w:type="pct"/>
            <w:shd w:val="clear" w:color="auto" w:fill="C00000"/>
          </w:tcPr>
          <w:p w14:paraId="48CFC454" w14:textId="77777777" w:rsidR="009361FF" w:rsidRPr="00F96E8D" w:rsidRDefault="009361FF" w:rsidP="00913CB0">
            <w:pPr>
              <w:pStyle w:val="TableHeader"/>
              <w:rPr>
                <w:b w:val="0"/>
              </w:rPr>
            </w:pPr>
            <w:r w:rsidRPr="00F96E8D">
              <w:t>Meaning</w:t>
            </w:r>
          </w:p>
        </w:tc>
      </w:tr>
      <w:tr w:rsidR="009361FF" w:rsidRPr="00CA5610" w14:paraId="4A97935F" w14:textId="77777777" w:rsidTr="00913CB0">
        <w:trPr>
          <w:cantSplit/>
          <w:jc w:val="center"/>
        </w:trPr>
        <w:tc>
          <w:tcPr>
            <w:tcW w:w="229" w:type="pct"/>
          </w:tcPr>
          <w:p w14:paraId="07034F42" w14:textId="77777777" w:rsidR="009361FF" w:rsidRPr="001B7B30" w:rsidRDefault="009361FF" w:rsidP="00913CB0">
            <w:pPr>
              <w:pStyle w:val="TableContent"/>
            </w:pPr>
            <w:r w:rsidRPr="001B7B30">
              <w:t>0/1</w:t>
            </w:r>
          </w:p>
        </w:tc>
        <w:tc>
          <w:tcPr>
            <w:tcW w:w="229" w:type="pct"/>
          </w:tcPr>
          <w:p w14:paraId="250443C9" w14:textId="77777777" w:rsidR="009361FF" w:rsidRPr="001B7B30" w:rsidRDefault="009361FF" w:rsidP="00913CB0">
            <w:pPr>
              <w:pStyle w:val="TableContent"/>
            </w:pPr>
            <w:r w:rsidRPr="001B7B30">
              <w:t>-</w:t>
            </w:r>
          </w:p>
        </w:tc>
        <w:tc>
          <w:tcPr>
            <w:tcW w:w="229" w:type="pct"/>
          </w:tcPr>
          <w:p w14:paraId="2FA94153" w14:textId="77777777" w:rsidR="009361FF" w:rsidRPr="001B7B30" w:rsidRDefault="009361FF" w:rsidP="00913CB0">
            <w:pPr>
              <w:pStyle w:val="TableContent"/>
            </w:pPr>
            <w:r w:rsidRPr="001B7B30">
              <w:t>-</w:t>
            </w:r>
          </w:p>
        </w:tc>
        <w:tc>
          <w:tcPr>
            <w:tcW w:w="229" w:type="pct"/>
          </w:tcPr>
          <w:p w14:paraId="0B3BD5B0" w14:textId="77777777" w:rsidR="009361FF" w:rsidRPr="001B7B30" w:rsidRDefault="009361FF" w:rsidP="00913CB0">
            <w:pPr>
              <w:pStyle w:val="TableContent"/>
            </w:pPr>
            <w:r w:rsidRPr="001B7B30">
              <w:t>-</w:t>
            </w:r>
          </w:p>
        </w:tc>
        <w:tc>
          <w:tcPr>
            <w:tcW w:w="229" w:type="pct"/>
          </w:tcPr>
          <w:p w14:paraId="11816DD3" w14:textId="77777777" w:rsidR="009361FF" w:rsidRPr="001B7B30" w:rsidRDefault="009361FF" w:rsidP="00913CB0">
            <w:pPr>
              <w:pStyle w:val="TableContent"/>
            </w:pPr>
            <w:r w:rsidRPr="001B7B30">
              <w:t>-</w:t>
            </w:r>
          </w:p>
        </w:tc>
        <w:tc>
          <w:tcPr>
            <w:tcW w:w="229" w:type="pct"/>
          </w:tcPr>
          <w:p w14:paraId="2D5EE390" w14:textId="77777777" w:rsidR="009361FF" w:rsidRPr="001B7B30" w:rsidRDefault="009361FF" w:rsidP="00913CB0">
            <w:pPr>
              <w:pStyle w:val="TableContent"/>
            </w:pPr>
            <w:r w:rsidRPr="001B7B30">
              <w:t>-</w:t>
            </w:r>
          </w:p>
        </w:tc>
        <w:tc>
          <w:tcPr>
            <w:tcW w:w="229" w:type="pct"/>
          </w:tcPr>
          <w:p w14:paraId="2C4CCFB9" w14:textId="77777777" w:rsidR="009361FF" w:rsidRPr="001B7B30" w:rsidRDefault="009361FF" w:rsidP="00913CB0">
            <w:pPr>
              <w:pStyle w:val="TableContent"/>
            </w:pPr>
            <w:r w:rsidRPr="001B7B30">
              <w:t>-</w:t>
            </w:r>
          </w:p>
        </w:tc>
        <w:tc>
          <w:tcPr>
            <w:tcW w:w="229" w:type="pct"/>
          </w:tcPr>
          <w:p w14:paraId="19C9BFD4" w14:textId="77777777" w:rsidR="009361FF" w:rsidRPr="001B7B30" w:rsidRDefault="009361FF" w:rsidP="00913CB0">
            <w:pPr>
              <w:pStyle w:val="TableContent"/>
            </w:pPr>
            <w:r w:rsidRPr="001B7B30">
              <w:t>-</w:t>
            </w:r>
          </w:p>
        </w:tc>
        <w:tc>
          <w:tcPr>
            <w:tcW w:w="3168" w:type="pct"/>
            <w:vAlign w:val="center"/>
          </w:tcPr>
          <w:p w14:paraId="6BD0F6C3" w14:textId="77777777" w:rsidR="009361FF" w:rsidRPr="00E87E1D" w:rsidRDefault="009361FF" w:rsidP="00913CB0">
            <w:pPr>
              <w:pStyle w:val="TableContent"/>
            </w:pPr>
            <w:r w:rsidRPr="00E87E1D">
              <w:t>More blocks / Last block</w:t>
            </w:r>
          </w:p>
        </w:tc>
      </w:tr>
      <w:tr w:rsidR="009361FF" w:rsidRPr="00CA5610" w14:paraId="2B9B3F01" w14:textId="77777777" w:rsidTr="00913CB0">
        <w:trPr>
          <w:cantSplit/>
          <w:jc w:val="center"/>
        </w:trPr>
        <w:tc>
          <w:tcPr>
            <w:tcW w:w="229" w:type="pct"/>
          </w:tcPr>
          <w:p w14:paraId="33FD7928" w14:textId="77777777" w:rsidR="009361FF" w:rsidRPr="001B7B30" w:rsidRDefault="009361FF" w:rsidP="00913CB0">
            <w:pPr>
              <w:pStyle w:val="TableContent"/>
            </w:pPr>
            <w:r w:rsidRPr="001B7B30">
              <w:t>-</w:t>
            </w:r>
          </w:p>
        </w:tc>
        <w:tc>
          <w:tcPr>
            <w:tcW w:w="229" w:type="pct"/>
          </w:tcPr>
          <w:p w14:paraId="1E1DBE9D" w14:textId="77777777" w:rsidR="009361FF" w:rsidRPr="001B7B30" w:rsidRDefault="009361FF" w:rsidP="00913CB0">
            <w:pPr>
              <w:pStyle w:val="TableContent"/>
            </w:pPr>
            <w:r w:rsidRPr="001B7B30">
              <w:t>0</w:t>
            </w:r>
          </w:p>
        </w:tc>
        <w:tc>
          <w:tcPr>
            <w:tcW w:w="229" w:type="pct"/>
          </w:tcPr>
          <w:p w14:paraId="762640A8" w14:textId="77777777" w:rsidR="009361FF" w:rsidRPr="001B7B30" w:rsidRDefault="009361FF" w:rsidP="00913CB0">
            <w:pPr>
              <w:pStyle w:val="TableContent"/>
            </w:pPr>
            <w:r w:rsidRPr="001B7B30">
              <w:t>0</w:t>
            </w:r>
          </w:p>
        </w:tc>
        <w:tc>
          <w:tcPr>
            <w:tcW w:w="229" w:type="pct"/>
          </w:tcPr>
          <w:p w14:paraId="348B7301" w14:textId="77777777" w:rsidR="009361FF" w:rsidRPr="001B7B30" w:rsidRDefault="009361FF" w:rsidP="00913CB0">
            <w:pPr>
              <w:pStyle w:val="TableContent"/>
            </w:pPr>
            <w:r w:rsidRPr="001B7B30">
              <w:t>-</w:t>
            </w:r>
          </w:p>
        </w:tc>
        <w:tc>
          <w:tcPr>
            <w:tcW w:w="229" w:type="pct"/>
          </w:tcPr>
          <w:p w14:paraId="64C7BE82" w14:textId="77777777" w:rsidR="009361FF" w:rsidRPr="001B7B30" w:rsidRDefault="009361FF" w:rsidP="00913CB0">
            <w:pPr>
              <w:pStyle w:val="TableContent"/>
            </w:pPr>
            <w:r w:rsidRPr="001B7B30">
              <w:t>-</w:t>
            </w:r>
          </w:p>
        </w:tc>
        <w:tc>
          <w:tcPr>
            <w:tcW w:w="229" w:type="pct"/>
          </w:tcPr>
          <w:p w14:paraId="5DE47690" w14:textId="77777777" w:rsidR="009361FF" w:rsidRPr="001B7B30" w:rsidRDefault="009361FF" w:rsidP="00913CB0">
            <w:pPr>
              <w:pStyle w:val="TableContent"/>
            </w:pPr>
            <w:r w:rsidRPr="001B7B30">
              <w:t>-</w:t>
            </w:r>
          </w:p>
        </w:tc>
        <w:tc>
          <w:tcPr>
            <w:tcW w:w="229" w:type="pct"/>
          </w:tcPr>
          <w:p w14:paraId="20A55D63" w14:textId="77777777" w:rsidR="009361FF" w:rsidRPr="001B7B30" w:rsidRDefault="009361FF" w:rsidP="00913CB0">
            <w:pPr>
              <w:pStyle w:val="TableContent"/>
            </w:pPr>
            <w:r w:rsidRPr="001B7B30">
              <w:t>-</w:t>
            </w:r>
          </w:p>
        </w:tc>
        <w:tc>
          <w:tcPr>
            <w:tcW w:w="229" w:type="pct"/>
          </w:tcPr>
          <w:p w14:paraId="02FC6819" w14:textId="77777777" w:rsidR="009361FF" w:rsidRPr="001B7B30" w:rsidRDefault="009361FF" w:rsidP="00913CB0">
            <w:pPr>
              <w:pStyle w:val="TableContent"/>
            </w:pPr>
            <w:r w:rsidRPr="001B7B30">
              <w:t>-</w:t>
            </w:r>
          </w:p>
        </w:tc>
        <w:tc>
          <w:tcPr>
            <w:tcW w:w="3168" w:type="pct"/>
            <w:vAlign w:val="center"/>
          </w:tcPr>
          <w:p w14:paraId="28324559" w14:textId="77777777" w:rsidR="009361FF" w:rsidRPr="00E87E1D" w:rsidRDefault="009361FF" w:rsidP="00913CB0">
            <w:pPr>
              <w:pStyle w:val="TableContent"/>
            </w:pPr>
            <w:r w:rsidRPr="00E87E1D">
              <w:t>No general encryption information or non-encrypted data</w:t>
            </w:r>
          </w:p>
        </w:tc>
      </w:tr>
      <w:tr w:rsidR="009361FF" w:rsidRPr="00CA5610" w14:paraId="1F229795" w14:textId="77777777" w:rsidTr="00913CB0">
        <w:trPr>
          <w:cantSplit/>
          <w:jc w:val="center"/>
        </w:trPr>
        <w:tc>
          <w:tcPr>
            <w:tcW w:w="229" w:type="pct"/>
          </w:tcPr>
          <w:p w14:paraId="7DCCC168" w14:textId="77777777" w:rsidR="009361FF" w:rsidRPr="001B7B30" w:rsidRDefault="009361FF" w:rsidP="00913CB0">
            <w:pPr>
              <w:pStyle w:val="TableContent"/>
            </w:pPr>
            <w:r w:rsidRPr="001B7B30">
              <w:t>-</w:t>
            </w:r>
          </w:p>
        </w:tc>
        <w:tc>
          <w:tcPr>
            <w:tcW w:w="229" w:type="pct"/>
          </w:tcPr>
          <w:p w14:paraId="3324ADE4" w14:textId="77777777" w:rsidR="009361FF" w:rsidRPr="001B7B30" w:rsidRDefault="009361FF" w:rsidP="00913CB0">
            <w:pPr>
              <w:pStyle w:val="TableContent"/>
            </w:pPr>
            <w:r w:rsidRPr="001B7B30">
              <w:t>-</w:t>
            </w:r>
          </w:p>
        </w:tc>
        <w:tc>
          <w:tcPr>
            <w:tcW w:w="229" w:type="pct"/>
          </w:tcPr>
          <w:p w14:paraId="212FC817" w14:textId="77777777" w:rsidR="009361FF" w:rsidRPr="001B7B30" w:rsidRDefault="009361FF" w:rsidP="00913CB0">
            <w:pPr>
              <w:pStyle w:val="TableContent"/>
            </w:pPr>
            <w:r w:rsidRPr="001B7B30">
              <w:t>-</w:t>
            </w:r>
          </w:p>
        </w:tc>
        <w:tc>
          <w:tcPr>
            <w:tcW w:w="229" w:type="pct"/>
          </w:tcPr>
          <w:p w14:paraId="411BE00A" w14:textId="77777777" w:rsidR="009361FF" w:rsidRPr="001B7B30" w:rsidRDefault="009361FF" w:rsidP="00913CB0">
            <w:pPr>
              <w:pStyle w:val="TableContent"/>
            </w:pPr>
            <w:r>
              <w:t>1</w:t>
            </w:r>
          </w:p>
        </w:tc>
        <w:tc>
          <w:tcPr>
            <w:tcW w:w="229" w:type="pct"/>
          </w:tcPr>
          <w:p w14:paraId="656EB69F" w14:textId="77777777" w:rsidR="009361FF" w:rsidRPr="001B7B30" w:rsidRDefault="009361FF" w:rsidP="00913CB0">
            <w:pPr>
              <w:pStyle w:val="TableContent"/>
            </w:pPr>
            <w:r>
              <w:t>0</w:t>
            </w:r>
          </w:p>
        </w:tc>
        <w:tc>
          <w:tcPr>
            <w:tcW w:w="229" w:type="pct"/>
          </w:tcPr>
          <w:p w14:paraId="6360ED8B" w14:textId="77777777" w:rsidR="009361FF" w:rsidRPr="001B7B30" w:rsidRDefault="009361FF" w:rsidP="00913CB0">
            <w:pPr>
              <w:pStyle w:val="TableContent"/>
            </w:pPr>
            <w:r w:rsidRPr="001B7B30">
              <w:t>-</w:t>
            </w:r>
          </w:p>
        </w:tc>
        <w:tc>
          <w:tcPr>
            <w:tcW w:w="229" w:type="pct"/>
          </w:tcPr>
          <w:p w14:paraId="1885CA09" w14:textId="77777777" w:rsidR="009361FF" w:rsidRPr="001B7B30" w:rsidRDefault="009361FF" w:rsidP="00913CB0">
            <w:pPr>
              <w:pStyle w:val="TableContent"/>
            </w:pPr>
            <w:r w:rsidRPr="001B7B30">
              <w:t>-</w:t>
            </w:r>
          </w:p>
        </w:tc>
        <w:tc>
          <w:tcPr>
            <w:tcW w:w="229" w:type="pct"/>
          </w:tcPr>
          <w:p w14:paraId="5FA47B42" w14:textId="77777777" w:rsidR="009361FF" w:rsidRPr="001B7B30" w:rsidRDefault="009361FF" w:rsidP="00913CB0">
            <w:pPr>
              <w:pStyle w:val="TableContent"/>
            </w:pPr>
            <w:r w:rsidRPr="001B7B30">
              <w:t>-</w:t>
            </w:r>
          </w:p>
        </w:tc>
        <w:tc>
          <w:tcPr>
            <w:tcW w:w="3168" w:type="pct"/>
            <w:vAlign w:val="center"/>
          </w:tcPr>
          <w:p w14:paraId="44197176" w14:textId="77777777" w:rsidR="009361FF" w:rsidRPr="00AA2EA8" w:rsidRDefault="009361FF" w:rsidP="00913CB0">
            <w:pPr>
              <w:pStyle w:val="TableContent"/>
              <w:rPr>
                <w:lang w:val="en-US"/>
              </w:rPr>
            </w:pPr>
            <w:r>
              <w:t>BER-TLV</w:t>
            </w:r>
            <w:r w:rsidRPr="00AA2EA8">
              <w:t xml:space="preserve"> format of the command data field</w:t>
            </w:r>
          </w:p>
        </w:tc>
      </w:tr>
      <w:tr w:rsidR="009361FF" w:rsidRPr="00CA5610" w14:paraId="1069323B" w14:textId="77777777" w:rsidTr="00913CB0">
        <w:trPr>
          <w:cantSplit/>
          <w:jc w:val="center"/>
        </w:trPr>
        <w:tc>
          <w:tcPr>
            <w:tcW w:w="229" w:type="pct"/>
          </w:tcPr>
          <w:p w14:paraId="0D1DEF32" w14:textId="77777777" w:rsidR="009361FF" w:rsidRPr="001B7B30" w:rsidRDefault="009361FF" w:rsidP="00913CB0">
            <w:pPr>
              <w:pStyle w:val="TableContent"/>
            </w:pPr>
            <w:r w:rsidRPr="001B7B30">
              <w:t>-</w:t>
            </w:r>
          </w:p>
        </w:tc>
        <w:tc>
          <w:tcPr>
            <w:tcW w:w="229" w:type="pct"/>
          </w:tcPr>
          <w:p w14:paraId="506E1041" w14:textId="77777777" w:rsidR="009361FF" w:rsidRPr="001B7B30" w:rsidRDefault="009361FF" w:rsidP="00913CB0">
            <w:pPr>
              <w:pStyle w:val="TableContent"/>
            </w:pPr>
            <w:r w:rsidRPr="001B7B30">
              <w:t>-</w:t>
            </w:r>
          </w:p>
        </w:tc>
        <w:tc>
          <w:tcPr>
            <w:tcW w:w="229" w:type="pct"/>
          </w:tcPr>
          <w:p w14:paraId="29726535" w14:textId="77777777" w:rsidR="009361FF" w:rsidRPr="001B7B30" w:rsidRDefault="009361FF" w:rsidP="00913CB0">
            <w:pPr>
              <w:pStyle w:val="TableContent"/>
            </w:pPr>
            <w:r w:rsidRPr="001B7B30">
              <w:t>-</w:t>
            </w:r>
          </w:p>
        </w:tc>
        <w:tc>
          <w:tcPr>
            <w:tcW w:w="229" w:type="pct"/>
          </w:tcPr>
          <w:p w14:paraId="24A162B2" w14:textId="77777777" w:rsidR="009361FF" w:rsidRPr="001B7B30" w:rsidRDefault="009361FF" w:rsidP="00913CB0">
            <w:pPr>
              <w:pStyle w:val="TableContent"/>
            </w:pPr>
            <w:r w:rsidRPr="001B7B30">
              <w:t>-</w:t>
            </w:r>
          </w:p>
        </w:tc>
        <w:tc>
          <w:tcPr>
            <w:tcW w:w="229" w:type="pct"/>
          </w:tcPr>
          <w:p w14:paraId="5E54023B" w14:textId="77777777" w:rsidR="009361FF" w:rsidRPr="001B7B30" w:rsidRDefault="009361FF" w:rsidP="00913CB0">
            <w:pPr>
              <w:pStyle w:val="TableContent"/>
            </w:pPr>
            <w:r w:rsidRPr="001B7B30">
              <w:t>-</w:t>
            </w:r>
          </w:p>
        </w:tc>
        <w:tc>
          <w:tcPr>
            <w:tcW w:w="229" w:type="pct"/>
          </w:tcPr>
          <w:p w14:paraId="57E67AC8" w14:textId="77777777" w:rsidR="009361FF" w:rsidRPr="001B7B30" w:rsidRDefault="009361FF" w:rsidP="00913CB0">
            <w:pPr>
              <w:pStyle w:val="TableContent"/>
            </w:pPr>
            <w:r w:rsidRPr="001B7B30">
              <w:t>-</w:t>
            </w:r>
          </w:p>
        </w:tc>
        <w:tc>
          <w:tcPr>
            <w:tcW w:w="229" w:type="pct"/>
          </w:tcPr>
          <w:p w14:paraId="40013355" w14:textId="77777777" w:rsidR="009361FF" w:rsidRPr="001B7B30" w:rsidRDefault="009361FF" w:rsidP="00913CB0">
            <w:pPr>
              <w:pStyle w:val="TableContent"/>
            </w:pPr>
            <w:r w:rsidRPr="001B7B30">
              <w:t>-</w:t>
            </w:r>
          </w:p>
        </w:tc>
        <w:tc>
          <w:tcPr>
            <w:tcW w:w="229" w:type="pct"/>
          </w:tcPr>
          <w:p w14:paraId="091B1435" w14:textId="77777777" w:rsidR="009361FF" w:rsidRPr="001B7B30" w:rsidRDefault="009361FF" w:rsidP="00913CB0">
            <w:pPr>
              <w:pStyle w:val="TableContent"/>
            </w:pPr>
            <w:r>
              <w:t>0</w:t>
            </w:r>
          </w:p>
        </w:tc>
        <w:tc>
          <w:tcPr>
            <w:tcW w:w="3168" w:type="pct"/>
            <w:vAlign w:val="center"/>
          </w:tcPr>
          <w:p w14:paraId="6EE2DDF0" w14:textId="66AA399E" w:rsidR="009361FF" w:rsidRPr="00E87E1D" w:rsidRDefault="009361FF" w:rsidP="00913CB0">
            <w:pPr>
              <w:pStyle w:val="TableContent"/>
            </w:pPr>
            <w:r w:rsidRPr="00E87E1D">
              <w:t>Case 3 command as defined in GlobalPlatform Amd</w:t>
            </w:r>
            <w:r w:rsidR="00486D50">
              <w:t xml:space="preserve"> </w:t>
            </w:r>
            <w:r w:rsidRPr="00E87E1D">
              <w:t>A [</w:t>
            </w:r>
            <w:hyperlink w:anchor="AmdA" w:history="1">
              <w:r w:rsidRPr="00E87E1D">
                <w:t>9</w:t>
              </w:r>
            </w:hyperlink>
            <w:hyperlink w:anchor="AmdA" w:history="1"/>
            <w:r w:rsidRPr="00E87E1D">
              <w:t>]</w:t>
            </w:r>
          </w:p>
        </w:tc>
      </w:tr>
      <w:tr w:rsidR="009361FF" w:rsidRPr="00CA5610" w14:paraId="776DA0D1" w14:textId="77777777" w:rsidTr="00913CB0">
        <w:trPr>
          <w:cantSplit/>
          <w:jc w:val="center"/>
        </w:trPr>
        <w:tc>
          <w:tcPr>
            <w:tcW w:w="229" w:type="pct"/>
            <w:tcBorders>
              <w:top w:val="single" w:sz="6" w:space="0" w:color="auto"/>
              <w:left w:val="single" w:sz="4" w:space="0" w:color="auto"/>
              <w:bottom w:val="single" w:sz="6" w:space="0" w:color="auto"/>
              <w:right w:val="single" w:sz="6" w:space="0" w:color="auto"/>
            </w:tcBorders>
          </w:tcPr>
          <w:p w14:paraId="2EB8C698"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1A781CD"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122B3B04"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1F83BC02"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1BD05682"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29376C8"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0E40A5AC"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61206C7F" w14:textId="77777777" w:rsidR="009361FF" w:rsidRPr="001B7B30" w:rsidRDefault="009361FF" w:rsidP="00913CB0">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33EF1E64" w14:textId="77777777" w:rsidR="009361FF" w:rsidRPr="00E87E1D" w:rsidRDefault="009361FF" w:rsidP="00913CB0">
            <w:pPr>
              <w:pStyle w:val="TableContent"/>
            </w:pPr>
            <w:r w:rsidRPr="00E87E1D">
              <w:t>RFU</w:t>
            </w:r>
          </w:p>
        </w:tc>
      </w:tr>
    </w:tbl>
    <w:p w14:paraId="43BF5E7F" w14:textId="0333B5BA" w:rsidR="009361FF" w:rsidRPr="00855D84" w:rsidRDefault="00F66DD3" w:rsidP="00BD45AD">
      <w:pPr>
        <w:pStyle w:val="TableCaption"/>
        <w:numPr>
          <w:ilvl w:val="0"/>
          <w:numId w:val="0"/>
        </w:numPr>
        <w:ind w:left="360" w:hanging="360"/>
      </w:pPr>
      <w:r w:rsidRPr="00855D84">
        <w:rPr>
          <w:rFonts w:ascii="Arial Bold" w:hAnsi="Arial Bold"/>
        </w:rPr>
        <w:t>Table 34</w:t>
      </w:r>
      <w:r w:rsidR="009361FF" w:rsidRPr="00855D84">
        <w:t>: UpdateMetadata P1</w:t>
      </w:r>
    </w:p>
    <w:p w14:paraId="1F990F9F" w14:textId="1D4C827D" w:rsidR="009361FF" w:rsidRPr="00636941" w:rsidRDefault="003E05EC" w:rsidP="009361FF">
      <w:pPr>
        <w:pStyle w:val="NormalParagraph"/>
      </w:pPr>
      <w:r>
        <w:t>If t</w:t>
      </w:r>
      <w:r w:rsidR="009361FF">
        <w:t xml:space="preserve">he </w:t>
      </w:r>
      <w:r>
        <w:t xml:space="preserve">provided </w:t>
      </w:r>
      <w:r w:rsidR="00275D38">
        <w:t xml:space="preserve">Profile </w:t>
      </w:r>
      <w:r w:rsidR="009361FF">
        <w:t xml:space="preserve">Metadata values </w:t>
      </w:r>
      <w:r>
        <w:t>do</w:t>
      </w:r>
      <w:r w:rsidR="009361FF">
        <w:t xml:space="preserve"> not fit in a single STORE DATA</w:t>
      </w:r>
      <w:r>
        <w:t xml:space="preserve"> command</w:t>
      </w:r>
      <w:r w:rsidR="009361FF">
        <w:t xml:space="preserve">, the Operator SHALL </w:t>
      </w:r>
      <w:r w:rsidR="006054F3">
        <w:t xml:space="preserve">split them into </w:t>
      </w:r>
      <w:r w:rsidR="009361FF">
        <w:t>several STORE DATA</w:t>
      </w:r>
      <w:r w:rsidR="006054F3">
        <w:t xml:space="preserve"> commands</w:t>
      </w:r>
      <w:r w:rsidR="009361FF">
        <w:t xml:space="preserve">. A transfer of an intermediate </w:t>
      </w:r>
      <w:r w:rsidR="006054F3">
        <w:t>command</w:t>
      </w:r>
      <w:r w:rsidR="009361FF">
        <w:t xml:space="preserve"> SHALL be done by indicating "More blocks". </w:t>
      </w:r>
      <w:r w:rsidR="006054F3">
        <w:t xml:space="preserve">The </w:t>
      </w:r>
      <w:r w:rsidR="009361FF">
        <w:t xml:space="preserve">last </w:t>
      </w:r>
      <w:r w:rsidR="006054F3">
        <w:t>or only command</w:t>
      </w:r>
      <w:r w:rsidR="009361FF">
        <w:t xml:space="preserve"> SHALL be transferred indicating "Last block".</w:t>
      </w:r>
    </w:p>
    <w:p w14:paraId="032E7FCA" w14:textId="77777777" w:rsidR="00C745DB" w:rsidRDefault="00C745DB" w:rsidP="00C745DB">
      <w:pPr>
        <w:pStyle w:val="NormalParagraph"/>
      </w:pPr>
      <w:r>
        <w:t>The command can also be sent via RPM. In this case, the eUICC SHALL perform the following before processing the command data:</w:t>
      </w:r>
    </w:p>
    <w:p w14:paraId="29E91B7C" w14:textId="1E8BE13F" w:rsidR="00C745DB" w:rsidRDefault="00C745DB" w:rsidP="00C745DB">
      <w:pPr>
        <w:pStyle w:val="ListBullet1"/>
        <w:ind w:left="680" w:hanging="340"/>
      </w:pPr>
      <w:r>
        <w:rPr>
          <w:rFonts w:ascii="Symbol" w:hAnsi="Symbol"/>
        </w:rPr>
        <w:t></w:t>
      </w:r>
      <w:r>
        <w:rPr>
          <w:rFonts w:ascii="Symbol" w:hAnsi="Symbol"/>
        </w:rPr>
        <w:tab/>
      </w:r>
      <w:r w:rsidRPr="001B7B30">
        <w:t xml:space="preserve">Verify </w:t>
      </w:r>
      <w:r>
        <w:t>that the Profile identified by the ICCID exists. Otherwise, the eUICC SHALL return an error code</w:t>
      </w:r>
      <w:r w:rsidRPr="006B65E8">
        <w:rPr>
          <w:rFonts w:ascii="Courier New" w:hAnsi="Courier New" w:cs="Courier New"/>
          <w:sz w:val="18"/>
          <w:szCs w:val="18"/>
        </w:rPr>
        <w:t xml:space="preserve"> </w:t>
      </w:r>
      <w:r w:rsidR="00191605">
        <w:rPr>
          <w:rFonts w:ascii="Courier New" w:hAnsi="Courier New" w:cs="Courier New"/>
        </w:rPr>
        <w:t>commandError</w:t>
      </w:r>
      <w:r>
        <w:t>.</w:t>
      </w:r>
    </w:p>
    <w:p w14:paraId="6ED0393D" w14:textId="774CFD9B" w:rsidR="00C745DB" w:rsidRDefault="00C745DB" w:rsidP="00C745DB">
      <w:pPr>
        <w:pStyle w:val="ListBullet1"/>
        <w:ind w:left="680" w:hanging="340"/>
      </w:pPr>
      <w:r>
        <w:rPr>
          <w:rFonts w:ascii="Symbol" w:hAnsi="Symbol"/>
        </w:rPr>
        <w:t></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Pr="00CF102B">
        <w:rPr>
          <w:rFonts w:eastAsia="Times New Roman"/>
          <w:lang w:eastAsia="ko-KR"/>
        </w:rPr>
        <w:t xml:space="preserve"> of the target Profile and is authorised to update all the given Metadata objects</w:t>
      </w:r>
      <w:r>
        <w:t>. Otherwise, the eUICC SHALL return an error code</w:t>
      </w:r>
      <w:r w:rsidRPr="006B65E8">
        <w:rPr>
          <w:rFonts w:ascii="Courier New" w:hAnsi="Courier New" w:cs="Courier New"/>
          <w:sz w:val="18"/>
          <w:szCs w:val="18"/>
        </w:rPr>
        <w:t xml:space="preserve"> </w:t>
      </w:r>
      <w:r w:rsidR="00191605">
        <w:rPr>
          <w:rFonts w:ascii="Courier New" w:hAnsi="Courier New" w:cs="Courier New"/>
        </w:rPr>
        <w:t>commandError</w:t>
      </w:r>
      <w:r>
        <w:t>.</w:t>
      </w:r>
    </w:p>
    <w:p w14:paraId="4530DE28" w14:textId="7EAAF20B" w:rsidR="00C745DB" w:rsidRDefault="00C745DB" w:rsidP="00C745DB">
      <w:pPr>
        <w:pStyle w:val="ListBullet1"/>
        <w:ind w:left="680" w:hanging="340"/>
      </w:pPr>
      <w:r>
        <w:rPr>
          <w:rFonts w:ascii="Symbol" w:hAnsi="Symbol"/>
        </w:rPr>
        <w:lastRenderedPageBreak/>
        <w:t></w:t>
      </w:r>
      <w:r>
        <w:rPr>
          <w:rFonts w:ascii="Symbol" w:hAnsi="Symbol"/>
        </w:rPr>
        <w:tab/>
      </w:r>
      <w:r w:rsidRPr="00CF102B">
        <w:rPr>
          <w:rFonts w:eastAsia="Times New Roman"/>
          <w:lang w:eastAsia="ko-KR"/>
        </w:rPr>
        <w:t xml:space="preserve">If the Profile Metadata of the target Profile specifies an allowed </w:t>
      </w:r>
      <w:r w:rsidR="00050B5B">
        <w:rPr>
          <w:rFonts w:eastAsia="Times New Roman"/>
          <w:lang w:eastAsia="ko-KR"/>
        </w:rPr>
        <w:t>eSIM CA</w:t>
      </w:r>
      <w:r w:rsidRPr="00CF102B">
        <w:rPr>
          <w:rFonts w:eastAsia="Times New Roman"/>
          <w:lang w:eastAsia="ko-KR"/>
        </w:rPr>
        <w:t xml:space="preserve"> </w:t>
      </w:r>
      <w:r w:rsidR="00496625">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050B5B">
        <w:rPr>
          <w:rFonts w:eastAsia="Times New Roman"/>
          <w:lang w:eastAsia="ko-KR"/>
        </w:rPr>
        <w:t>eSIM CA</w:t>
      </w:r>
      <w:r w:rsidRPr="00CF102B">
        <w:rPr>
          <w:rFonts w:eastAsia="Times New Roman"/>
          <w:lang w:eastAsia="ko-KR"/>
        </w:rPr>
        <w:t xml:space="preserve"> </w:t>
      </w:r>
      <w:r w:rsidR="00496625">
        <w:rPr>
          <w:rFonts w:eastAsia="Times New Roman"/>
          <w:lang w:eastAsia="ko-KR"/>
        </w:rPr>
        <w:t xml:space="preserve">RootCA </w:t>
      </w:r>
      <w:r w:rsidRPr="00CF102B">
        <w:rPr>
          <w:rFonts w:eastAsia="Times New Roman"/>
          <w:lang w:eastAsia="ko-KR"/>
        </w:rPr>
        <w:t>corresponding to CERT.D</w:t>
      </w:r>
      <w:r w:rsidR="00410382">
        <w:rPr>
          <w:rFonts w:eastAsia="Times New Roman"/>
          <w:lang w:eastAsia="ko-KR"/>
        </w:rPr>
        <w:t>P</w:t>
      </w:r>
      <w:r w:rsidRPr="00CF102B">
        <w:rPr>
          <w:rFonts w:eastAsia="Times New Roman"/>
          <w:lang w:eastAsia="ko-KR"/>
        </w:rPr>
        <w:t>auth.</w:t>
      </w:r>
      <w:r w:rsidR="00297491">
        <w:rPr>
          <w:rFonts w:eastAsia="Times New Roman"/>
          <w:lang w:eastAsia="ko-KR"/>
        </w:rPr>
        <w:t>SIG</w:t>
      </w:r>
      <w:r w:rsidRPr="00CF102B">
        <w:rPr>
          <w:rFonts w:eastAsia="Times New Roman"/>
          <w:lang w:eastAsia="ko-KR"/>
        </w:rPr>
        <w:t xml:space="preserve"> matches that value.</w:t>
      </w:r>
      <w:r w:rsidRPr="001B7B30">
        <w:t xml:space="preserve"> </w:t>
      </w:r>
      <w:r>
        <w:t>Otherwise, the eUICC SHALL return an error code</w:t>
      </w:r>
      <w:r w:rsidRPr="006B65E8">
        <w:rPr>
          <w:rFonts w:ascii="Courier New" w:hAnsi="Courier New" w:cs="Courier New"/>
          <w:sz w:val="18"/>
          <w:szCs w:val="18"/>
        </w:rPr>
        <w:t xml:space="preserve"> </w:t>
      </w:r>
      <w:r w:rsidR="00191605">
        <w:rPr>
          <w:rFonts w:ascii="Courier New" w:hAnsi="Courier New" w:cs="Courier New"/>
        </w:rPr>
        <w:t>commandError</w:t>
      </w:r>
      <w:r>
        <w:t>.</w:t>
      </w:r>
    </w:p>
    <w:p w14:paraId="4B767177" w14:textId="77777777" w:rsidR="00F15672" w:rsidRPr="001C003D" w:rsidRDefault="00F15672" w:rsidP="009361FF">
      <w:pPr>
        <w:pStyle w:val="NormalParagraph"/>
        <w:rPr>
          <w:rFonts w:cs="Arial"/>
          <w:b/>
          <w:i/>
          <w:u w:val="single"/>
          <w:lang w:val="en-US"/>
        </w:rPr>
      </w:pPr>
    </w:p>
    <w:p w14:paraId="4DF9064D" w14:textId="77777777" w:rsidR="009361FF" w:rsidRPr="00F96E8D" w:rsidRDefault="009361FF" w:rsidP="009361FF">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65739302" w14:textId="21864271" w:rsidR="009361FF" w:rsidRDefault="009361FF" w:rsidP="009361FF">
      <w:pPr>
        <w:pStyle w:val="NormalParagraph"/>
      </w:pPr>
      <w:r w:rsidRPr="00C36D4D">
        <w:t xml:space="preserve">The data field </w:t>
      </w:r>
      <w:r>
        <w:t>SHALL</w:t>
      </w:r>
      <w:r w:rsidRPr="00C36D4D">
        <w:t xml:space="preserve"> be coded as </w:t>
      </w:r>
      <w:r w:rsidR="006054F3">
        <w:t>follows:</w:t>
      </w:r>
    </w:p>
    <w:p w14:paraId="0DFAE7A1"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DDBA82B" w14:textId="58CE343D"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UpdateMetadataRequest ::= [42] SEQUENCE {  -- Tag 'BF2A'</w:t>
      </w:r>
    </w:p>
    <w:p w14:paraId="0ECF3771" w14:textId="095F413E"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OPTIONAL, -- Tag '91'</w:t>
      </w:r>
    </w:p>
    <w:p w14:paraId="3E8E97E8" w14:textId="42BCD624"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OPTIONAL, -- Tag '92'</w:t>
      </w:r>
    </w:p>
    <w:p w14:paraId="7F667F69" w14:textId="24C65D6B"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w:t>
      </w:r>
    </w:p>
    <w:p w14:paraId="6B10944F" w14:textId="72A301E9" w:rsidR="004A6BFD" w:rsidRDefault="009361FF" w:rsidP="008023B4">
      <w:pPr>
        <w:pStyle w:val="ASN1Code"/>
        <w:rPr>
          <w:szCs w:val="16"/>
          <w:lang w:val="en-US"/>
        </w:rPr>
      </w:pPr>
      <w:r w:rsidRPr="009C48C0">
        <w:tab/>
        <w:t>icon [20] OCTET STRING (SIZE(0..1024)) OPTIONAL, -- Tag '94'</w:t>
      </w:r>
      <w:r w:rsidR="004A6BFD" w:rsidRPr="004A6BFD">
        <w:rPr>
          <w:szCs w:val="16"/>
          <w:lang w:val="en-US"/>
        </w:rPr>
        <w:t xml:space="preserve"> </w:t>
      </w:r>
    </w:p>
    <w:p w14:paraId="1A32E113" w14:textId="2C97D4CB" w:rsidR="009361FF" w:rsidRPr="004A6BFD" w:rsidRDefault="004A6BFD" w:rsidP="008023B4">
      <w:pPr>
        <w:pStyle w:val="ASN1Code"/>
        <w:rPr>
          <w:lang w:val="en-US"/>
        </w:rPr>
      </w:pPr>
      <w:r>
        <w:rPr>
          <w:lang w:val="en-US"/>
        </w:rPr>
        <w:tab/>
        <w:t>profilePolicyRules [25</w:t>
      </w:r>
      <w:r w:rsidRPr="00EC7E03">
        <w:rPr>
          <w:lang w:val="en-US"/>
        </w:rPr>
        <w:t>] PprId</w:t>
      </w:r>
      <w:r>
        <w:rPr>
          <w:lang w:val="en-US"/>
        </w:rPr>
        <w:t>s</w:t>
      </w:r>
      <w:r w:rsidRPr="00EC7E03">
        <w:rPr>
          <w:lang w:val="en-US"/>
        </w:rPr>
        <w:t xml:space="preserve"> OPTIONAL</w:t>
      </w:r>
      <w:r w:rsidR="00FF7969">
        <w:rPr>
          <w:lang w:val="en-US"/>
        </w:rPr>
        <w:t>,</w:t>
      </w:r>
      <w:r w:rsidRPr="00EC7E03">
        <w:rPr>
          <w:lang w:val="en-US"/>
        </w:rPr>
        <w:t xml:space="preserve"> </w:t>
      </w:r>
      <w:r w:rsidR="006900ED" w:rsidRPr="009C48C0">
        <w:t>--</w:t>
      </w:r>
      <w:r>
        <w:rPr>
          <w:lang w:val="en-US"/>
        </w:rPr>
        <w:t xml:space="preserve"> Tag '99</w:t>
      </w:r>
      <w:r w:rsidRPr="00EC7E03">
        <w:rPr>
          <w:lang w:val="en-US"/>
        </w:rPr>
        <w:t>'</w:t>
      </w:r>
    </w:p>
    <w:p w14:paraId="713A0FB4" w14:textId="3E83B6D7" w:rsidR="0046733B" w:rsidRDefault="0046733B" w:rsidP="0046733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 OPTIONAL</w:t>
      </w:r>
      <w:r>
        <w:rPr>
          <w:rFonts w:ascii="Courier New" w:eastAsia="Times New Roman" w:hAnsi="Courier New" w:cs="Courier New"/>
          <w:sz w:val="18"/>
          <w:szCs w:val="18"/>
          <w:lang w:eastAsia="ko-KR"/>
        </w:rPr>
        <w:t>,</w:t>
      </w:r>
      <w:r w:rsidRPr="7D78D866">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7D78D866">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7D78D866">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18411331" w14:textId="13BC1E56" w:rsidR="00300A4B" w:rsidRDefault="00300A4B" w:rsidP="00300A4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Pr>
          <w:rFonts w:ascii="Courier New" w:hAnsi="Courier New" w:cs="Courier New"/>
          <w:sz w:val="18"/>
          <w:szCs w:val="18"/>
        </w:rPr>
        <w:t xml:space="preserve">, -- </w:t>
      </w:r>
      <w:r>
        <w:rPr>
          <w:rFonts w:ascii="Courier New" w:eastAsiaTheme="minorEastAsia" w:hAnsi="Courier New" w:cs="Courier New"/>
          <w:sz w:val="18"/>
          <w:szCs w:val="18"/>
          <w:lang w:eastAsia="ko-KR"/>
        </w:rPr>
        <w:t>#SupportedFromV3.0.0# Tag 'B6'</w:t>
      </w:r>
    </w:p>
    <w:p w14:paraId="01380E02" w14:textId="51408F1B" w:rsidR="00AE25EF" w:rsidRDefault="00AE25EF" w:rsidP="00AE25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tagsForDeletion [</w:t>
      </w:r>
      <w:r w:rsidRPr="00CF102B">
        <w:rPr>
          <w:rFonts w:ascii="Courier New" w:eastAsia="Times New Roman" w:hAnsi="Courier New" w:cs="Courier New"/>
          <w:sz w:val="18"/>
          <w:szCs w:val="18"/>
          <w:lang w:eastAsia="ko-KR"/>
        </w:rPr>
        <w:t>APPLICATION 28</w:t>
      </w:r>
      <w:r>
        <w:rPr>
          <w:rFonts w:ascii="Courier New" w:hAnsi="Courier New" w:cs="Courier New"/>
          <w:sz w:val="18"/>
          <w:szCs w:val="18"/>
        </w:rPr>
        <w:t xml:space="preserve">] </w:t>
      </w:r>
      <w:r w:rsidRPr="00611F6E">
        <w:rPr>
          <w:rFonts w:ascii="Courier New" w:hAnsi="Courier New" w:cs="Courier New"/>
          <w:sz w:val="18"/>
          <w:szCs w:val="18"/>
        </w:rPr>
        <w:t>OCTET STRING OPTIONAL,</w:t>
      </w:r>
      <w:r>
        <w:rPr>
          <w:rFonts w:ascii="Courier New" w:hAnsi="Courier New" w:cs="Courier New"/>
          <w:sz w:val="18"/>
          <w:szCs w:val="18"/>
        </w:rPr>
        <w:t xml:space="preserve"> -- for tagList #SupportedFromV3.0.0#</w:t>
      </w:r>
      <w:r w:rsidR="00714B05" w:rsidRPr="00714B05">
        <w:rPr>
          <w:rFonts w:ascii="Courier New" w:hAnsi="Courier New" w:cs="Courier New"/>
          <w:sz w:val="18"/>
          <w:szCs w:val="18"/>
        </w:rPr>
        <w:t xml:space="preserve"> </w:t>
      </w:r>
      <w:r w:rsidR="00714B05" w:rsidRPr="00D42CD6">
        <w:rPr>
          <w:rFonts w:ascii="Courier New" w:hAnsi="Courier New" w:cs="Courier New"/>
          <w:sz w:val="18"/>
          <w:szCs w:val="18"/>
        </w:rPr>
        <w:t>tag '5C'</w:t>
      </w:r>
    </w:p>
    <w:p w14:paraId="53FA751E" w14:textId="5A4E6F8E" w:rsidR="00944C2F" w:rsidRDefault="00944C2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023419">
        <w:rPr>
          <w:rFonts w:ascii="Courier New" w:eastAsia="Malgun Gothic" w:hAnsi="Courier New" w:cs="Courier New" w:hint="eastAsia"/>
          <w:sz w:val="18"/>
          <w:szCs w:val="16"/>
          <w:lang w:val="en-US" w:eastAsia="ko-KR" w:bidi="ar-SA"/>
        </w:rPr>
        <w:tab/>
        <w:t xml:space="preserve">rpmConfiguration </w:t>
      </w:r>
      <w:r w:rsidRPr="0051686E">
        <w:rPr>
          <w:rFonts w:ascii="Courier New" w:eastAsia="Malgun Gothic" w:hAnsi="Courier New" w:cs="Courier New"/>
          <w:sz w:val="18"/>
          <w:szCs w:val="16"/>
          <w:lang w:val="en-US" w:eastAsia="ko-KR" w:bidi="ar-SA"/>
        </w:rPr>
        <w:t>[</w:t>
      </w:r>
      <w:r w:rsidR="0051686E" w:rsidRPr="00BD45AD">
        <w:rPr>
          <w:rFonts w:ascii="Courier New" w:eastAsia="Malgun Gothic" w:hAnsi="Courier New" w:cs="Courier New"/>
          <w:sz w:val="18"/>
          <w:szCs w:val="16"/>
          <w:lang w:val="en-US" w:eastAsia="ko-KR" w:bidi="ar-SA"/>
        </w:rPr>
        <w:t>2</w:t>
      </w:r>
      <w:r w:rsidR="00FD634D">
        <w:rPr>
          <w:rFonts w:ascii="Courier New" w:eastAsia="Malgun Gothic" w:hAnsi="Courier New" w:cs="Courier New"/>
          <w:sz w:val="18"/>
          <w:szCs w:val="16"/>
          <w:lang w:val="en-US" w:eastAsia="ko-KR" w:bidi="ar-SA"/>
        </w:rPr>
        <w:t>6</w:t>
      </w:r>
      <w:r w:rsidRPr="0051686E">
        <w:rPr>
          <w:rFonts w:ascii="Courier New" w:eastAsia="Malgun Gothic" w:hAnsi="Courier New" w:cs="Courier New"/>
          <w:sz w:val="18"/>
          <w:szCs w:val="16"/>
          <w:lang w:val="en-US" w:eastAsia="ko-KR" w:bidi="ar-SA"/>
        </w:rPr>
        <w:t>]</w:t>
      </w:r>
      <w:r w:rsidRPr="00023419">
        <w:rPr>
          <w:rFonts w:ascii="Courier New" w:eastAsia="Malgun Gothic" w:hAnsi="Courier New" w:cs="Courier New" w:hint="eastAsia"/>
          <w:sz w:val="18"/>
          <w:szCs w:val="16"/>
          <w:lang w:val="en-US" w:eastAsia="ko-KR" w:bidi="ar-SA"/>
        </w:rPr>
        <w:t xml:space="preserve"> RpmConfiguration</w:t>
      </w:r>
      <w:r>
        <w:rPr>
          <w:rFonts w:ascii="Courier New" w:eastAsia="Malgun Gothic" w:hAnsi="Courier New" w:cs="Courier New"/>
          <w:sz w:val="18"/>
          <w:szCs w:val="16"/>
          <w:lang w:val="en-US" w:eastAsia="ko-KR" w:bidi="ar-SA"/>
        </w:rPr>
        <w:t xml:space="preserve"> </w:t>
      </w:r>
      <w:r w:rsidR="002C3D5B">
        <w:rPr>
          <w:rFonts w:ascii="Courier New" w:eastAsia="Malgun Gothic" w:hAnsi="Courier New" w:cs="Courier New"/>
          <w:sz w:val="18"/>
          <w:szCs w:val="16"/>
          <w:lang w:val="en-US" w:eastAsia="ko-KR" w:bidi="ar-SA"/>
        </w:rPr>
        <w:t>OPTIONAL</w:t>
      </w:r>
      <w:r w:rsidR="009A7F13">
        <w:rPr>
          <w:rFonts w:ascii="Courier New" w:eastAsia="Malgun Gothic" w:hAnsi="Courier New" w:cs="Courier New"/>
          <w:sz w:val="18"/>
          <w:szCs w:val="16"/>
          <w:lang w:val="en-US" w:eastAsia="ko-KR" w:bidi="ar-SA"/>
        </w:rPr>
        <w:t>,</w:t>
      </w:r>
      <w:r w:rsidR="002C3D5B">
        <w:rPr>
          <w:rFonts w:ascii="Courier New" w:eastAsia="Malgun Gothic" w:hAnsi="Courier New" w:cs="Courier New"/>
          <w:sz w:val="18"/>
          <w:szCs w:val="16"/>
          <w:lang w:val="en-US" w:eastAsia="ko-KR" w:bidi="ar-SA"/>
        </w:rPr>
        <w:t xml:space="preserve"> </w:t>
      </w:r>
      <w:r>
        <w:rPr>
          <w:rFonts w:ascii="Courier New" w:hAnsi="Courier New" w:cs="Courier New"/>
          <w:sz w:val="18"/>
          <w:szCs w:val="18"/>
          <w:lang w:val="en-US"/>
        </w:rPr>
        <w:t xml:space="preserve">-- </w:t>
      </w:r>
      <w:r w:rsidR="00E52C2E">
        <w:rPr>
          <w:rFonts w:ascii="Courier New" w:hAnsi="Courier New" w:cs="Courier New"/>
          <w:sz w:val="18"/>
          <w:szCs w:val="18"/>
        </w:rPr>
        <w:t>#SupportedForRpmV3.0.0#</w:t>
      </w:r>
      <w:r w:rsidR="00D23790" w:rsidRPr="00D23790">
        <w:rPr>
          <w:rFonts w:ascii="Courier New" w:hAnsi="Courier New" w:cs="Courier New"/>
          <w:sz w:val="18"/>
          <w:szCs w:val="18"/>
          <w:lang w:val="en-US"/>
        </w:rPr>
        <w:t xml:space="preserve"> </w:t>
      </w:r>
      <w:r w:rsidR="00D23790">
        <w:rPr>
          <w:rFonts w:ascii="Courier New" w:hAnsi="Courier New" w:cs="Courier New"/>
          <w:sz w:val="18"/>
          <w:szCs w:val="18"/>
          <w:lang w:val="en-US"/>
        </w:rPr>
        <w:t xml:space="preserve">Tag </w:t>
      </w:r>
      <w:r w:rsidR="00D23790" w:rsidRPr="00C20A27">
        <w:rPr>
          <w:rFonts w:ascii="Courier New" w:hAnsi="Courier New" w:cs="Courier New"/>
          <w:sz w:val="18"/>
          <w:szCs w:val="18"/>
          <w:lang w:val="en-US"/>
        </w:rPr>
        <w:t>'B</w:t>
      </w:r>
      <w:r w:rsidR="00D23790">
        <w:rPr>
          <w:rFonts w:ascii="Courier New" w:hAnsi="Courier New" w:cs="Courier New"/>
          <w:sz w:val="18"/>
          <w:szCs w:val="18"/>
          <w:lang w:val="en-US"/>
        </w:rPr>
        <w:t>A</w:t>
      </w:r>
      <w:r w:rsidR="00D23790" w:rsidRPr="00C20A27">
        <w:rPr>
          <w:rFonts w:ascii="Courier New" w:hAnsi="Courier New" w:cs="Courier New"/>
          <w:sz w:val="18"/>
          <w:szCs w:val="18"/>
          <w:lang w:val="en-US"/>
        </w:rPr>
        <w:t>'</w:t>
      </w:r>
    </w:p>
    <w:p w14:paraId="0349097C" w14:textId="72797E7A" w:rsidR="00FD634D" w:rsidRDefault="00FD634D" w:rsidP="00FD634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hriServerAddress [27] </w:t>
      </w:r>
      <w:r w:rsidRPr="009C48C0">
        <w:rPr>
          <w:rFonts w:ascii="Courier New" w:hAnsi="Courier New" w:cs="Courier New"/>
          <w:sz w:val="18"/>
          <w:szCs w:val="18"/>
        </w:rPr>
        <w:t>UTF8String</w:t>
      </w:r>
      <w:r>
        <w:rPr>
          <w:rFonts w:ascii="Courier New" w:hAnsi="Courier New" w:cs="Courier New"/>
          <w:sz w:val="18"/>
          <w:szCs w:val="18"/>
        </w:rPr>
        <w:t xml:space="preserve"> </w:t>
      </w:r>
      <w:r w:rsidRPr="005B3A7D">
        <w:rPr>
          <w:rFonts w:ascii="Courier New" w:hAnsi="Courier New" w:cs="Courier New"/>
          <w:sz w:val="18"/>
          <w:szCs w:val="18"/>
          <w:lang w:val="en-US"/>
        </w:rPr>
        <w:t>OPTIONAL</w:t>
      </w:r>
      <w:r>
        <w:rPr>
          <w:rFonts w:ascii="Courier New" w:hAnsi="Courier New" w:cs="Courier New"/>
          <w:sz w:val="18"/>
          <w:szCs w:val="18"/>
          <w:lang w:val="en-US"/>
        </w:rPr>
        <w:t xml:space="preserve">, -- </w:t>
      </w:r>
      <w:r>
        <w:rPr>
          <w:rFonts w:ascii="Courier New" w:hAnsi="Courier New" w:cs="Courier New"/>
          <w:sz w:val="18"/>
          <w:szCs w:val="18"/>
        </w:rPr>
        <w:t>#SupportedFromV3.0.0#</w:t>
      </w:r>
      <w:r>
        <w:rPr>
          <w:rFonts w:ascii="Courier New" w:hAnsi="Courier New" w:cs="Courier New"/>
          <w:sz w:val="18"/>
          <w:szCs w:val="18"/>
          <w:lang w:val="en-US"/>
        </w:rPr>
        <w:t xml:space="preserve"> Tag </w:t>
      </w:r>
      <w:r w:rsidRPr="008B453A">
        <w:rPr>
          <w:rFonts w:ascii="Courier New" w:hAnsi="Courier New" w:cs="Courier New"/>
          <w:sz w:val="18"/>
          <w:szCs w:val="18"/>
          <w:lang w:val="en-US"/>
        </w:rPr>
        <w:t>'</w:t>
      </w:r>
      <w:r w:rsidRPr="00AE02AE">
        <w:rPr>
          <w:rFonts w:ascii="Courier New" w:hAnsi="Courier New" w:cs="Courier New"/>
          <w:sz w:val="18"/>
          <w:szCs w:val="18"/>
          <w:lang w:val="en-US"/>
        </w:rPr>
        <w:t>9</w:t>
      </w:r>
      <w:r>
        <w:rPr>
          <w:rFonts w:ascii="Courier New" w:hAnsi="Courier New" w:cs="Courier New"/>
          <w:sz w:val="18"/>
          <w:szCs w:val="18"/>
          <w:lang w:val="en-US"/>
        </w:rPr>
        <w:t>B</w:t>
      </w:r>
      <w:r w:rsidRPr="008B453A">
        <w:rPr>
          <w:rFonts w:ascii="Courier New" w:hAnsi="Courier New" w:cs="Courier New"/>
          <w:sz w:val="18"/>
          <w:szCs w:val="18"/>
          <w:lang w:val="en-US"/>
        </w:rPr>
        <w:t>'</w:t>
      </w:r>
    </w:p>
    <w:p w14:paraId="68964A2B" w14:textId="6A34BF53" w:rsidR="009A7F13" w:rsidRPr="00BD45AD" w:rsidRDefault="009A7F1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45AD">
        <w:rPr>
          <w:rFonts w:ascii="Courier New" w:hAnsi="Courier New" w:cs="Courier New"/>
          <w:sz w:val="18"/>
          <w:szCs w:val="18"/>
        </w:rPr>
        <w:tab/>
        <w:t>lprConfiguration [</w:t>
      </w:r>
      <w:r w:rsidR="0051686E" w:rsidRPr="00BD45AD">
        <w:rPr>
          <w:rFonts w:ascii="Courier New" w:hAnsi="Courier New" w:cs="Courier New"/>
          <w:sz w:val="18"/>
          <w:szCs w:val="18"/>
        </w:rPr>
        <w:t>28</w:t>
      </w:r>
      <w:r w:rsidRPr="00BD45AD">
        <w:rPr>
          <w:rFonts w:ascii="Courier New" w:hAnsi="Courier New" w:cs="Courier New"/>
          <w:sz w:val="18"/>
          <w:szCs w:val="18"/>
        </w:rPr>
        <w:t>] LprConfiguration OPTIONAL</w:t>
      </w:r>
      <w:r w:rsidR="005269E0">
        <w:rPr>
          <w:rFonts w:ascii="Courier New" w:hAnsi="Courier New" w:cs="Courier New"/>
          <w:sz w:val="18"/>
          <w:szCs w:val="18"/>
        </w:rPr>
        <w:t>,</w:t>
      </w:r>
      <w:r w:rsidRPr="00BD45AD">
        <w:rPr>
          <w:rFonts w:ascii="Courier New" w:hAnsi="Courier New" w:cs="Courier New"/>
          <w:sz w:val="18"/>
          <w:szCs w:val="18"/>
        </w:rPr>
        <w:t xml:space="preserve"> -- </w:t>
      </w:r>
      <w:r w:rsidR="00E52C2E" w:rsidRPr="00852FE2">
        <w:rPr>
          <w:rFonts w:ascii="Courier New" w:hAnsi="Courier New" w:cs="Courier New"/>
          <w:sz w:val="18"/>
          <w:szCs w:val="18"/>
        </w:rPr>
        <w:t>#SupportedForLpaProxyV3.0.0#</w:t>
      </w:r>
      <w:r w:rsidR="00714B05" w:rsidRPr="00714B05">
        <w:rPr>
          <w:rFonts w:ascii="Courier New" w:hAnsi="Courier New" w:cs="Courier New"/>
          <w:sz w:val="18"/>
          <w:szCs w:val="18"/>
        </w:rPr>
        <w:t xml:space="preserve"> </w:t>
      </w:r>
      <w:r w:rsidR="00714B05" w:rsidRPr="00C20A27">
        <w:rPr>
          <w:rFonts w:ascii="Courier New" w:hAnsi="Courier New" w:cs="Courier New"/>
          <w:sz w:val="18"/>
          <w:szCs w:val="18"/>
        </w:rPr>
        <w:t>Tag '</w:t>
      </w:r>
      <w:r w:rsidR="00714B05">
        <w:rPr>
          <w:rFonts w:ascii="Courier New" w:hAnsi="Courier New" w:cs="Courier New"/>
          <w:sz w:val="18"/>
          <w:szCs w:val="18"/>
        </w:rPr>
        <w:t>BC</w:t>
      </w:r>
      <w:r w:rsidR="00714B05" w:rsidRPr="00C20A27">
        <w:rPr>
          <w:rFonts w:ascii="Courier New" w:hAnsi="Courier New" w:cs="Courier New"/>
          <w:sz w:val="18"/>
          <w:szCs w:val="18"/>
        </w:rPr>
        <w:t>'</w:t>
      </w:r>
    </w:p>
    <w:p w14:paraId="3CC26B64" w14:textId="2DE7A89C" w:rsidR="005269E0" w:rsidRPr="00CF102B" w:rsidRDefault="005269E0" w:rsidP="004A56E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sz w:val="20"/>
          <w:szCs w:val="22"/>
          <w:lang w:val="en-US" w:eastAsia="ko-KR" w:bidi="ar-SA"/>
        </w:rPr>
      </w:pPr>
      <w:r w:rsidRPr="00CF102B">
        <w:rPr>
          <w:rFonts w:ascii="Courier New" w:eastAsia="Times New Roman" w:hAnsi="Courier New" w:cs="Courier New" w:hint="eastAsia"/>
          <w:sz w:val="18"/>
          <w:szCs w:val="18"/>
          <w:lang w:val="en-US" w:eastAsia="ko-KR"/>
        </w:rPr>
        <w:tab/>
        <w:t>enterpriseConfiguration [</w:t>
      </w:r>
      <w:r w:rsidR="0051686E">
        <w:rPr>
          <w:rFonts w:ascii="Courier New" w:hAnsi="Courier New" w:cs="Courier New"/>
          <w:sz w:val="18"/>
          <w:szCs w:val="18"/>
          <w:lang w:val="en-US"/>
        </w:rPr>
        <w:t>29</w:t>
      </w:r>
      <w:r w:rsidRPr="00CF102B">
        <w:rPr>
          <w:rFonts w:ascii="Courier New" w:eastAsia="Times New Roman" w:hAnsi="Courier New" w:cs="Courier New" w:hint="eastAsia"/>
          <w:sz w:val="18"/>
          <w:szCs w:val="18"/>
          <w:lang w:val="en-US" w:eastAsia="ko-KR"/>
        </w:rPr>
        <w:t xml:space="preserve">] EnterpriseConfiguration </w:t>
      </w:r>
      <w:r w:rsidR="00931B91" w:rsidRPr="00CF102B">
        <w:rPr>
          <w:rFonts w:ascii="Courier New" w:eastAsia="Times New Roman" w:hAnsi="Courier New" w:cs="Courier New"/>
          <w:sz w:val="18"/>
          <w:szCs w:val="18"/>
          <w:lang w:val="en-US" w:eastAsia="ko-KR"/>
        </w:rPr>
        <w:t>OPTIONAL</w:t>
      </w:r>
      <w:r w:rsidR="0097142C">
        <w:rPr>
          <w:rFonts w:ascii="Courier New" w:eastAsia="Times New Roman" w:hAnsi="Courier New" w:cs="Courier New"/>
          <w:sz w:val="18"/>
          <w:szCs w:val="18"/>
          <w:lang w:val="en-US" w:eastAsia="ko-KR"/>
        </w:rPr>
        <w:t>,</w:t>
      </w:r>
      <w:r w:rsidR="00931B91" w:rsidRPr="00CF102B">
        <w:rPr>
          <w:rFonts w:ascii="Courier New" w:eastAsia="Times New Roman" w:hAnsi="Courier New" w:cs="Courier New"/>
          <w:sz w:val="18"/>
          <w:szCs w:val="18"/>
          <w:lang w:val="en-US" w:eastAsia="ko-KR"/>
        </w:rPr>
        <w:t xml:space="preserve"> </w:t>
      </w:r>
      <w:r w:rsidR="00DF6723" w:rsidRPr="00CF102B">
        <w:rPr>
          <w:rFonts w:ascii="Courier New" w:eastAsia="Times New Roman" w:hAnsi="Courier New" w:cs="Courier New"/>
          <w:sz w:val="18"/>
          <w:szCs w:val="18"/>
          <w:lang w:eastAsia="ko-KR"/>
        </w:rPr>
        <w:t xml:space="preserve">-- </w:t>
      </w:r>
      <w:r w:rsidR="00E52C2E">
        <w:rPr>
          <w:rFonts w:ascii="Courier New" w:hAnsi="Courier New" w:cs="Courier New"/>
          <w:sz w:val="18"/>
          <w:szCs w:val="18"/>
        </w:rPr>
        <w:t>#Supported</w:t>
      </w:r>
      <w:r w:rsidR="00E52C2E" w:rsidRPr="00CF102B">
        <w:rPr>
          <w:rFonts w:ascii="Courier New" w:eastAsia="Times New Roman" w:hAnsi="Courier New" w:cs="Courier New"/>
          <w:sz w:val="18"/>
          <w:szCs w:val="18"/>
          <w:lang w:eastAsia="ko-KR"/>
        </w:rPr>
        <w:t>ForEnterpriseV3.0.0</w:t>
      </w:r>
      <w:r w:rsidR="00E52C2E">
        <w:rPr>
          <w:rFonts w:ascii="Courier New" w:hAnsi="Courier New" w:cs="Courier New"/>
          <w:sz w:val="18"/>
          <w:szCs w:val="18"/>
        </w:rPr>
        <w:t>#</w:t>
      </w:r>
      <w:r w:rsidR="00714B05" w:rsidRPr="00714B05">
        <w:rPr>
          <w:rFonts w:ascii="Courier New" w:eastAsia="Times New Roman" w:hAnsi="Courier New" w:cs="Courier New" w:hint="eastAsia"/>
          <w:sz w:val="18"/>
          <w:szCs w:val="18"/>
          <w:lang w:val="en-US" w:eastAsia="ko-KR"/>
        </w:rPr>
        <w:t xml:space="preserve"> </w:t>
      </w:r>
      <w:r w:rsidR="00714B05" w:rsidRPr="00CF102B">
        <w:rPr>
          <w:rFonts w:ascii="Courier New" w:eastAsia="Times New Roman" w:hAnsi="Courier New" w:cs="Courier New" w:hint="eastAsia"/>
          <w:sz w:val="18"/>
          <w:szCs w:val="18"/>
          <w:lang w:val="en-US" w:eastAsia="ko-KR"/>
        </w:rPr>
        <w:t>Tag '</w:t>
      </w:r>
      <w:r w:rsidR="00714B05">
        <w:rPr>
          <w:rFonts w:ascii="Courier New" w:hAnsi="Courier New" w:cs="Courier New"/>
          <w:sz w:val="18"/>
          <w:szCs w:val="18"/>
          <w:lang w:val="en-US"/>
        </w:rPr>
        <w:t>BD</w:t>
      </w:r>
      <w:r w:rsidR="00714B05" w:rsidRPr="00CF102B">
        <w:rPr>
          <w:rFonts w:ascii="Courier New" w:eastAsia="Times New Roman" w:hAnsi="Courier New" w:cs="Courier New" w:hint="eastAsia"/>
          <w:sz w:val="18"/>
          <w:szCs w:val="18"/>
          <w:lang w:val="en-US" w:eastAsia="ko-KR"/>
        </w:rPr>
        <w:t>'</w:t>
      </w:r>
    </w:p>
    <w:p w14:paraId="1E5DA1AB" w14:textId="4188907F" w:rsidR="00E76F8A" w:rsidRDefault="00E76F8A" w:rsidP="00E76F8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w:t>
      </w:r>
      <w:r>
        <w:rPr>
          <w:rFonts w:ascii="Courier New" w:eastAsiaTheme="minorEastAsia" w:hAnsi="Courier New" w:cs="Courier New"/>
          <w:sz w:val="18"/>
          <w:szCs w:val="18"/>
          <w:lang w:eastAsia="ko-KR"/>
        </w:rPr>
        <w:t>32</w:t>
      </w:r>
      <w:r>
        <w:rPr>
          <w:rFonts w:ascii="Courier New" w:hAnsi="Courier New" w:cs="Courier New"/>
          <w:sz w:val="18"/>
          <w:szCs w:val="18"/>
        </w:rPr>
        <w:t xml:space="preserve">] </w:t>
      </w:r>
      <w:r>
        <w:rPr>
          <w:rFonts w:ascii="Courier New" w:eastAsiaTheme="minorEastAsia" w:hAnsi="Courier New" w:cs="Courier New"/>
          <w:sz w:val="18"/>
          <w:szCs w:val="18"/>
          <w:lang w:eastAsia="ko-KR"/>
        </w:rPr>
        <w:t>DeviceChange</w:t>
      </w:r>
      <w:r>
        <w:rPr>
          <w:rFonts w:ascii="Courier New" w:hAnsi="Courier New" w:cs="Courier New"/>
          <w:sz w:val="18"/>
          <w:szCs w:val="18"/>
        </w:rPr>
        <w:t xml:space="preserve">Configuration OPTIONAL -- </w:t>
      </w:r>
      <w:r>
        <w:rPr>
          <w:rFonts w:ascii="Courier New" w:eastAsiaTheme="minorEastAsia" w:hAnsi="Courier New" w:cs="Courier New"/>
          <w:sz w:val="18"/>
          <w:szCs w:val="18"/>
          <w:lang w:eastAsia="ko-KR"/>
        </w:rPr>
        <w:t>#SupportedForDcV3.0.0# Tag '</w:t>
      </w:r>
      <w:r w:rsidR="00635E3B">
        <w:rPr>
          <w:rFonts w:ascii="Courier New" w:eastAsiaTheme="minorEastAsia" w:hAnsi="Courier New" w:cs="Courier New"/>
          <w:sz w:val="18"/>
          <w:szCs w:val="18"/>
          <w:lang w:eastAsia="ko-KR"/>
        </w:rPr>
        <w:t>BF20</w:t>
      </w:r>
      <w:r>
        <w:rPr>
          <w:rFonts w:ascii="Courier New" w:eastAsiaTheme="minorEastAsia" w:hAnsi="Courier New" w:cs="Courier New"/>
          <w:sz w:val="18"/>
          <w:szCs w:val="18"/>
          <w:lang w:eastAsia="ko-KR"/>
        </w:rPr>
        <w:t>'</w:t>
      </w:r>
    </w:p>
    <w:p w14:paraId="2CF1482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283B429" w14:textId="61A34CC7"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4B7B802" w14:textId="77777777" w:rsidR="004A6BFD" w:rsidRDefault="004A6BFD" w:rsidP="004A6BFD">
      <w:pPr>
        <w:pStyle w:val="NormalParagraph"/>
      </w:pPr>
    </w:p>
    <w:p w14:paraId="30780100" w14:textId="69DC7720" w:rsidR="006054F3" w:rsidRPr="003E0D00" w:rsidRDefault="006054F3" w:rsidP="006054F3">
      <w:pPr>
        <w:pStyle w:val="NormalParagraph"/>
      </w:pPr>
      <w:r w:rsidRPr="003E0D00">
        <w:t xml:space="preserve">Even though all objects directly contained in the </w:t>
      </w:r>
      <w:r w:rsidRPr="003E0D00">
        <w:rPr>
          <w:rFonts w:ascii="Courier New" w:hAnsi="Courier New" w:cs="Courier New"/>
        </w:rPr>
        <w:t>UpdateMetadataRequest</w:t>
      </w:r>
      <w:r w:rsidRPr="003E0D00">
        <w:t xml:space="preserve"> are optional, at least one SHALL be present.</w:t>
      </w:r>
      <w:r w:rsidR="00931B91">
        <w:t xml:space="preserve"> An update always applies to the whole object.</w:t>
      </w:r>
    </w:p>
    <w:p w14:paraId="06CB3CE0" w14:textId="0F5DA5C8" w:rsidR="006054F3" w:rsidRPr="003E0D00" w:rsidRDefault="006054F3" w:rsidP="006054F3">
      <w:pPr>
        <w:pStyle w:val="NormalParagraph"/>
      </w:pPr>
      <w:r w:rsidRPr="003E0D00">
        <w:t>Unless defined otherwise below, the following general processing rules SHALL apply</w:t>
      </w:r>
      <w:r w:rsidR="00AE25EF">
        <w:t xml:space="preserve"> for all objects </w:t>
      </w:r>
      <w:r w:rsidR="00AE25EF" w:rsidRPr="00537EC5">
        <w:t xml:space="preserve">except </w:t>
      </w:r>
      <w:r w:rsidR="00AE25EF" w:rsidRPr="00537EC5">
        <w:rPr>
          <w:rFonts w:ascii="Courier New" w:hAnsi="Courier New" w:cs="Courier New"/>
        </w:rPr>
        <w:t>tagsForDeletion</w:t>
      </w:r>
      <w:r w:rsidRPr="003E0D00">
        <w:t>:</w:t>
      </w:r>
    </w:p>
    <w:p w14:paraId="3DEB0D5E" w14:textId="5B6F6381" w:rsidR="006054F3" w:rsidRPr="003E0D00" w:rsidRDefault="006054F3" w:rsidP="006054F3">
      <w:pPr>
        <w:pStyle w:val="NormalParagraph"/>
        <w:numPr>
          <w:ilvl w:val="0"/>
          <w:numId w:val="260"/>
        </w:numPr>
      </w:pPr>
      <w:r w:rsidRPr="003E0D00">
        <w:t>If a</w:t>
      </w:r>
      <w:r w:rsidR="00931B91">
        <w:t>n object</w:t>
      </w:r>
      <w:r w:rsidRPr="003E0D00">
        <w:t xml:space="preserve"> is present, the eUICC SHALL update the Profile Metadata with the provided value.</w:t>
      </w:r>
      <w:r w:rsidR="00AE25EF">
        <w:t xml:space="preserve"> It the object was not present in the Metadata before, it SHALL be added to the Metadata.</w:t>
      </w:r>
    </w:p>
    <w:p w14:paraId="4BB17E16" w14:textId="3AD5E4F6" w:rsidR="006054F3" w:rsidRPr="003E0D00" w:rsidRDefault="006054F3" w:rsidP="006054F3">
      <w:pPr>
        <w:pStyle w:val="NormalParagraph"/>
        <w:numPr>
          <w:ilvl w:val="0"/>
          <w:numId w:val="260"/>
        </w:numPr>
      </w:pPr>
      <w:r w:rsidRPr="003E0D00">
        <w:t>If a</w:t>
      </w:r>
      <w:r w:rsidR="00931B91">
        <w:t>n</w:t>
      </w:r>
      <w:r w:rsidRPr="003E0D00">
        <w:t xml:space="preserve"> </w:t>
      </w:r>
      <w:r w:rsidR="00931B91">
        <w:t>object</w:t>
      </w:r>
      <w:r w:rsidRPr="003E0D00">
        <w:t xml:space="preserve"> is absent, the eUICC SHALL </w:t>
      </w:r>
      <w:r w:rsidR="006D2548" w:rsidRPr="003E0D00">
        <w:t xml:space="preserve">NOT </w:t>
      </w:r>
      <w:r w:rsidRPr="003E0D00">
        <w:t xml:space="preserve">update the corresponding Profile Metadata </w:t>
      </w:r>
      <w:r w:rsidR="00931B91">
        <w:t>object</w:t>
      </w:r>
      <w:r w:rsidRPr="003E0D00">
        <w:t>.</w:t>
      </w:r>
    </w:p>
    <w:p w14:paraId="733EDEA4" w14:textId="77777777" w:rsidR="006054F3" w:rsidRPr="003E0D00" w:rsidRDefault="006054F3" w:rsidP="006054F3">
      <w:pPr>
        <w:pStyle w:val="NormalParagraph"/>
        <w:numPr>
          <w:ilvl w:val="0"/>
          <w:numId w:val="260"/>
        </w:numPr>
      </w:pPr>
      <w:r w:rsidRPr="003E0D00">
        <w:t>If there is an error while processing the UpdateMetadata, the Profile Metadata SHALL remain unchanged.</w:t>
      </w:r>
    </w:p>
    <w:p w14:paraId="71A35EDD" w14:textId="77777777" w:rsidR="00AE25EF" w:rsidRDefault="00AE25EF" w:rsidP="00AE25EF">
      <w:pPr>
        <w:pStyle w:val="NormalParagraph"/>
      </w:pPr>
      <w:r>
        <w:t xml:space="preserve">If present, </w:t>
      </w:r>
      <w:r w:rsidRPr="00537EC5">
        <w:rPr>
          <w:rFonts w:ascii="Courier New" w:hAnsi="Courier New" w:cs="Courier New"/>
        </w:rPr>
        <w:t>tagsForDeletion</w:t>
      </w:r>
      <w:r>
        <w:t xml:space="preserve"> SHALL contain a concatenated list of tags of objects to be deleted from the Metadata. An object that is to be created or updated by the function SHALL NOT also appear in the list for deletion. The eUICC SHALL delete objects as follows:</w:t>
      </w:r>
    </w:p>
    <w:p w14:paraId="237B2E03" w14:textId="77777777" w:rsidR="00AE25EF" w:rsidRPr="00537EC5" w:rsidRDefault="00AE25EF" w:rsidP="00AE25EF">
      <w:pPr>
        <w:pStyle w:val="NormalParagraph"/>
        <w:numPr>
          <w:ilvl w:val="0"/>
          <w:numId w:val="260"/>
        </w:numPr>
      </w:pPr>
      <w:r w:rsidRPr="003E0D00">
        <w:lastRenderedPageBreak/>
        <w:t xml:space="preserve">If </w:t>
      </w:r>
      <w:r w:rsidRPr="00A36E89">
        <w:t>Service Provider name</w:t>
      </w:r>
      <w:r>
        <w:t xml:space="preserve"> or </w:t>
      </w:r>
      <w:r w:rsidRPr="00A36E89">
        <w:rPr>
          <w:rFonts w:cs="Arial"/>
        </w:rPr>
        <w:t>Profile Name</w:t>
      </w:r>
      <w:r>
        <w:rPr>
          <w:rFonts w:cs="Arial"/>
        </w:rPr>
        <w:t xml:space="preserve"> or any non-updateable objects are listed, the eUICC SHALL </w:t>
      </w:r>
      <w:r>
        <w:t>return</w:t>
      </w:r>
      <w:r w:rsidRPr="003E0D00">
        <w:t xml:space="preserve"> an error</w:t>
      </w:r>
      <w:r>
        <w:t xml:space="preserve"> code </w:t>
      </w:r>
      <w:bookmarkStart w:id="2226" w:name="_Hlk105651375"/>
      <w:r>
        <w:rPr>
          <w:rFonts w:ascii="Courier New" w:hAnsi="Courier New" w:cs="Courier New"/>
        </w:rPr>
        <w:t>deleteNotAllowed</w:t>
      </w:r>
      <w:bookmarkEnd w:id="2226"/>
      <w:r>
        <w:rPr>
          <w:rFonts w:cs="Arial"/>
        </w:rPr>
        <w:t>. These objects cannot be deleted.</w:t>
      </w:r>
    </w:p>
    <w:p w14:paraId="47A0E7F4" w14:textId="77777777" w:rsidR="00AE25EF" w:rsidRDefault="00AE25EF" w:rsidP="00AE25EF">
      <w:pPr>
        <w:pStyle w:val="NormalParagraph"/>
        <w:numPr>
          <w:ilvl w:val="0"/>
          <w:numId w:val="260"/>
        </w:numPr>
      </w:pPr>
      <w:r>
        <w:t>If an object indicated by a tag is not present in the Metadata, the</w:t>
      </w:r>
      <w:r>
        <w:rPr>
          <w:rFonts w:cs="Arial"/>
        </w:rPr>
        <w:t xml:space="preserve"> eUICC SHALL silently ignore the tag.</w:t>
      </w:r>
    </w:p>
    <w:p w14:paraId="02EF64B2" w14:textId="77777777" w:rsidR="00AE25EF" w:rsidRDefault="00AE25EF" w:rsidP="00AE25EF">
      <w:pPr>
        <w:pStyle w:val="NormalParagraph"/>
        <w:numPr>
          <w:ilvl w:val="0"/>
          <w:numId w:val="260"/>
        </w:numPr>
      </w:pPr>
      <w:r>
        <w:t>For all other tags, the eUICC SHALL delete the</w:t>
      </w:r>
      <w:r w:rsidRPr="00F11B1D">
        <w:t xml:space="preserve"> </w:t>
      </w:r>
      <w:r>
        <w:t>object.</w:t>
      </w:r>
    </w:p>
    <w:p w14:paraId="34F6A71A" w14:textId="77777777" w:rsidR="00AE25EF" w:rsidRPr="003E0D00" w:rsidRDefault="00AE25EF" w:rsidP="00AE25EF">
      <w:pPr>
        <w:pStyle w:val="NOTE"/>
      </w:pPr>
      <w:r w:rsidRPr="003E0D00">
        <w:t>NOTE:</w:t>
      </w:r>
      <w:r w:rsidRPr="003E0D00">
        <w:tab/>
      </w:r>
      <w:r>
        <w:t>V</w:t>
      </w:r>
      <w:r w:rsidRPr="003E0D00">
        <w:t xml:space="preserve">ersion 2 </w:t>
      </w:r>
      <w:r>
        <w:t>defined a different mechanism for the deletion of Metadata objects. An OTA server that wants to delete a Metadata object or update a Metadata object with a zero-length value should take these differences into account</w:t>
      </w:r>
      <w:r w:rsidRPr="003E0D00">
        <w:t>.</w:t>
      </w:r>
      <w:r>
        <w:t xml:space="preserve"> An SM-DP+ can know from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347C52">
        <w:rPr>
          <w:rFonts w:ascii="Courier New" w:hAnsi="Courier New" w:cs="Courier New"/>
        </w:rPr>
        <w:t>updateMetadataV3Support</w:t>
      </w:r>
      <w:r>
        <w:t xml:space="preserve"> whether the new mechanism is supported on the eUICC and can forward this information to the OTA server.</w:t>
      </w:r>
    </w:p>
    <w:p w14:paraId="3B2B7299" w14:textId="28DB5505" w:rsidR="006054F3" w:rsidRPr="003E0D00" w:rsidRDefault="00AE25EF" w:rsidP="00BD45AD">
      <w:pPr>
        <w:pStyle w:val="NormalParagraph"/>
      </w:pPr>
      <w:r>
        <w:t xml:space="preserve">An OTA server SHALL add or remove </w:t>
      </w:r>
      <w:r w:rsidR="009361FF" w:rsidRPr="00640609">
        <w:rPr>
          <w:rFonts w:ascii="Courier New" w:hAnsi="Courier New" w:cs="Courier New"/>
        </w:rPr>
        <w:t>iconType</w:t>
      </w:r>
      <w:r w:rsidR="009361FF">
        <w:t xml:space="preserve"> and </w:t>
      </w:r>
      <w:r w:rsidR="009361FF" w:rsidRPr="00640609">
        <w:rPr>
          <w:rFonts w:ascii="Courier New" w:hAnsi="Courier New" w:cs="Courier New"/>
        </w:rPr>
        <w:t>icon</w:t>
      </w:r>
      <w:r w:rsidR="009361FF">
        <w:t xml:space="preserve"> </w:t>
      </w:r>
      <w:r>
        <w:t>together. The eUICC is not mandated to check for both being present or both being absent as a result of a Metadata update.</w:t>
      </w:r>
    </w:p>
    <w:p w14:paraId="66B56488" w14:textId="77777777" w:rsidR="006054F3" w:rsidRPr="00B86357" w:rsidRDefault="006054F3" w:rsidP="006054F3">
      <w:pPr>
        <w:pStyle w:val="NormalParagraph"/>
      </w:pPr>
      <w:r w:rsidRPr="003E0D00">
        <w:t xml:space="preserve">For </w:t>
      </w:r>
      <w:r w:rsidRPr="00B86357">
        <w:rPr>
          <w:rFonts w:ascii="Courier New" w:hAnsi="Courier New" w:cs="Courier New"/>
        </w:rPr>
        <w:t>profilePolicyRules</w:t>
      </w:r>
      <w:r w:rsidRPr="00B86357">
        <w:t>:</w:t>
      </w:r>
    </w:p>
    <w:p w14:paraId="57DEAE31" w14:textId="5CDD25A1" w:rsidR="006054F3" w:rsidRPr="003E0D00" w:rsidRDefault="006054F3" w:rsidP="006054F3">
      <w:pPr>
        <w:pStyle w:val="NormalParagraph"/>
        <w:numPr>
          <w:ilvl w:val="0"/>
          <w:numId w:val="261"/>
        </w:numPr>
      </w:pPr>
      <w:r w:rsidRPr="003E0D00">
        <w:t xml:space="preserve">This version of the specification only defines unsetting PPRs. For this operation, the </w:t>
      </w:r>
      <w:r w:rsidRPr="003E0D00">
        <w:rPr>
          <w:rFonts w:ascii="Courier New" w:hAnsi="Courier New" w:cs="Courier New"/>
        </w:rPr>
        <w:t>pprUpdateControl</w:t>
      </w:r>
      <w:r w:rsidRPr="003E0D00">
        <w:t xml:space="preserve"> bit SHALL be set to zero. </w:t>
      </w:r>
      <w:r w:rsidR="00F15672">
        <w:t>In case of a</w:t>
      </w:r>
      <w:r w:rsidRPr="003E0D00">
        <w:t xml:space="preserve"> value of one</w:t>
      </w:r>
      <w:r w:rsidR="00F15672">
        <w:t>, the eUICC</w:t>
      </w:r>
      <w:r w:rsidRPr="003E0D00">
        <w:t xml:space="preserve"> SHALL </w:t>
      </w:r>
      <w:r w:rsidR="00F15672">
        <w:t>return</w:t>
      </w:r>
      <w:r w:rsidRPr="003E0D00">
        <w:t xml:space="preserve"> an error</w:t>
      </w:r>
      <w:r w:rsidR="00F15672">
        <w:t xml:space="preserve"> code </w:t>
      </w:r>
      <w:bookmarkStart w:id="2227" w:name="_Hlk516516188"/>
      <w:r w:rsidR="00F15672">
        <w:rPr>
          <w:rFonts w:ascii="Courier New" w:hAnsi="Courier New" w:cs="Courier New"/>
        </w:rPr>
        <w:t>pprUpdateInvalidSetting</w:t>
      </w:r>
      <w:bookmarkEnd w:id="2227"/>
      <w:r w:rsidRPr="003E0D00">
        <w:t>.</w:t>
      </w:r>
    </w:p>
    <w:p w14:paraId="14CD6026" w14:textId="77777777" w:rsidR="006054F3" w:rsidRPr="00B86357" w:rsidRDefault="006054F3" w:rsidP="006054F3">
      <w:pPr>
        <w:pStyle w:val="NormalParagraph"/>
        <w:numPr>
          <w:ilvl w:val="0"/>
          <w:numId w:val="261"/>
        </w:numPr>
      </w:pPr>
      <w:r w:rsidRPr="003E0D00">
        <w:t xml:space="preserve">If </w:t>
      </w:r>
      <w:r w:rsidRPr="003E0D00">
        <w:rPr>
          <w:rFonts w:ascii="Courier New" w:hAnsi="Courier New" w:cs="Courier New"/>
        </w:rPr>
        <w:t>pprUpdateControl</w:t>
      </w:r>
      <w:r w:rsidRPr="003E0D00">
        <w:t xml:space="preserve"> is set to zero, the following SHALL apply: Each PPR bit of the Profile SHALL be logically ANDed with the corresponding bit of the </w:t>
      </w:r>
      <w:r w:rsidRPr="00B86357">
        <w:rPr>
          <w:rFonts w:ascii="Courier New" w:hAnsi="Courier New" w:cs="Courier New"/>
        </w:rPr>
        <w:t>UpdateMetadataRequest</w:t>
      </w:r>
      <w:r w:rsidRPr="00B86357">
        <w:t>.</w:t>
      </w:r>
    </w:p>
    <w:p w14:paraId="78BB99CA" w14:textId="3F85BC68" w:rsidR="00300A4B" w:rsidRPr="00B86357" w:rsidRDefault="00300A4B" w:rsidP="00300A4B">
      <w:pPr>
        <w:pStyle w:val="NormalParagraph"/>
      </w:pPr>
      <w:r w:rsidRPr="003E0D00">
        <w:t xml:space="preserve">For </w:t>
      </w:r>
      <w:r w:rsidRPr="00D32F87">
        <w:rPr>
          <w:rFonts w:ascii="Courier New" w:hAnsi="Courier New" w:cs="Courier New"/>
        </w:rPr>
        <w:t>notificationConfigurationInfo</w:t>
      </w:r>
      <w:r w:rsidRPr="00B86357">
        <w:t>:</w:t>
      </w:r>
      <w:r>
        <w:t xml:space="preserve"> V</w:t>
      </w:r>
      <w:r w:rsidRPr="003E0D00">
        <w:t xml:space="preserve">ersion 2 </w:t>
      </w:r>
      <w:r>
        <w:t xml:space="preserve">did not include this object in the list of Metadata objects that can be updated via ES6. An SM-DP+ can know from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86579E">
        <w:rPr>
          <w:rStyle w:val="ASN1referencesChar"/>
        </w:rPr>
        <w:t>updateNotifConfigInfoSupport</w:t>
      </w:r>
      <w:r>
        <w:t xml:space="preserve"> whether updating of this object is supported on the eUICC and can forward this information to the OTA server.</w:t>
      </w:r>
    </w:p>
    <w:p w14:paraId="0D59514A" w14:textId="0E7D2064" w:rsidR="00680298" w:rsidRDefault="00680298" w:rsidP="00680298">
      <w:pPr>
        <w:pStyle w:val="NormalParagraph"/>
      </w:pPr>
      <w:r w:rsidRPr="005E3D47">
        <w:rPr>
          <w:rFonts w:ascii="Courier New" w:hAnsi="Courier New" w:cs="Courier New"/>
        </w:rPr>
        <w:t>hriServerAddress</w:t>
      </w:r>
      <w:r w:rsidRPr="005E3D47">
        <w:t xml:space="preserve"> </w:t>
      </w:r>
      <w:r>
        <w:t xml:space="preserve">being </w:t>
      </w:r>
      <w:r w:rsidRPr="005E3D47">
        <w:t xml:space="preserve">present in the command, even if it contains the same value as the one already </w:t>
      </w:r>
      <w:r w:rsidRPr="00D3640A">
        <w:t>stored in the Metadata on the eUICC</w:t>
      </w:r>
      <w:r w:rsidRPr="00F845D3">
        <w:t xml:space="preserve">, </w:t>
      </w:r>
      <w:r>
        <w:t xml:space="preserve">SHALL be taken </w:t>
      </w:r>
      <w:r w:rsidR="000D703A">
        <w:t xml:space="preserve">by the LPA </w:t>
      </w:r>
      <w:r>
        <w:t>as indication that the icon on the server has changed.</w:t>
      </w:r>
    </w:p>
    <w:p w14:paraId="3908ABEC" w14:textId="77777777" w:rsidR="00C2274C" w:rsidRPr="00B37CFC" w:rsidRDefault="00C2274C" w:rsidP="00C2274C">
      <w:pPr>
        <w:pStyle w:val="NormalParagraph"/>
      </w:pPr>
      <w:r w:rsidRPr="00B37CFC">
        <w:t xml:space="preserve">The following processing SHALL apply if </w:t>
      </w:r>
      <w:r w:rsidRPr="00B37CFC">
        <w:rPr>
          <w:rFonts w:ascii="Courier New" w:eastAsia="Malgun Gothic" w:hAnsi="Courier New" w:cs="Courier New" w:hint="eastAsia"/>
          <w:lang w:val="en-US" w:eastAsia="ko-KR"/>
        </w:rPr>
        <w:t xml:space="preserve">rpmConfiguration </w:t>
      </w:r>
      <w:r w:rsidRPr="00B37CFC">
        <w:t>is contained in the command:</w:t>
      </w:r>
    </w:p>
    <w:p w14:paraId="1CB84FFB" w14:textId="3303AD23" w:rsidR="00C2274C" w:rsidRPr="00CF102B" w:rsidRDefault="00C2274C" w:rsidP="00C2274C">
      <w:pPr>
        <w:pStyle w:val="NormalParagraph"/>
        <w:numPr>
          <w:ilvl w:val="0"/>
          <w:numId w:val="262"/>
        </w:numPr>
        <w:rPr>
          <w:rFonts w:eastAsia="Times New Roman"/>
          <w:lang w:eastAsia="ko-KR"/>
        </w:rPr>
      </w:pPr>
      <w:r w:rsidRPr="00CF102B">
        <w:rPr>
          <w:rFonts w:eastAsia="Times New Roman" w:hint="eastAsia"/>
          <w:lang w:eastAsia="ko-KR"/>
        </w:rPr>
        <w:t xml:space="preserve">If </w:t>
      </w:r>
      <w:r w:rsidRPr="00CF102B">
        <w:rPr>
          <w:rFonts w:eastAsia="Times New Roman"/>
          <w:lang w:eastAsia="ko-KR"/>
        </w:rPr>
        <w:t xml:space="preserve">the object in the command contains a </w:t>
      </w:r>
      <w:r w:rsidR="000D703A">
        <w:rPr>
          <w:rFonts w:eastAsia="Times New Roman"/>
          <w:lang w:eastAsia="ko-KR"/>
        </w:rPr>
        <w:t>zero-length</w:t>
      </w:r>
      <w:r w:rsidR="000D703A" w:rsidRPr="00CF102B">
        <w:rPr>
          <w:rFonts w:eastAsia="Times New Roman"/>
          <w:lang w:eastAsia="ko-KR"/>
        </w:rPr>
        <w:t xml:space="preserve"> </w:t>
      </w:r>
      <w:r w:rsidRPr="00CF102B">
        <w:rPr>
          <w:rFonts w:eastAsia="Times New Roman"/>
          <w:lang w:eastAsia="ko-KR"/>
        </w:rPr>
        <w:t xml:space="preserve">value, </w:t>
      </w:r>
      <w:bookmarkStart w:id="2228" w:name="_Hlk516679071"/>
      <w:r w:rsidRPr="00CF102B">
        <w:rPr>
          <w:rFonts w:eastAsia="Times New Roman"/>
          <w:lang w:eastAsia="ko-KR"/>
        </w:rPr>
        <w:t xml:space="preserve">the command SHALL be rejected with error code </w:t>
      </w:r>
      <w:r w:rsidRPr="00ED15CE">
        <w:rPr>
          <w:rStyle w:val="ASN1referencesChar"/>
        </w:rPr>
        <w:t>invalidRpmConfiguration</w:t>
      </w:r>
      <w:r w:rsidRPr="00CF102B">
        <w:rPr>
          <w:rFonts w:eastAsia="Times New Roman"/>
          <w:lang w:eastAsia="ko-KR"/>
        </w:rPr>
        <w:t>.</w:t>
      </w:r>
      <w:bookmarkEnd w:id="2228"/>
    </w:p>
    <w:p w14:paraId="65E12274" w14:textId="77777777" w:rsidR="00C2274C" w:rsidRPr="00CF102B" w:rsidRDefault="00C2274C" w:rsidP="00C2274C">
      <w:pPr>
        <w:pStyle w:val="NormalParagraph"/>
        <w:numPr>
          <w:ilvl w:val="0"/>
          <w:numId w:val="262"/>
        </w:numPr>
        <w:rPr>
          <w:rFonts w:eastAsia="Times New Roman"/>
          <w:lang w:eastAsia="ko-KR"/>
        </w:rPr>
      </w:pPr>
      <w:r w:rsidRPr="00CF102B">
        <w:rPr>
          <w:rFonts w:eastAsia="Times New Roman"/>
          <w:lang w:eastAsia="ko-KR"/>
        </w:rPr>
        <w:t xml:space="preserve">If an RPM Configuration already exists in the target Profile and if the </w:t>
      </w:r>
      <w:r w:rsidRPr="00654AF6">
        <w:rPr>
          <w:rStyle w:val="ASN1referencesChar"/>
          <w:rFonts w:hint="eastAsia"/>
        </w:rPr>
        <w:t>profileOwnerOid</w:t>
      </w:r>
      <w:r w:rsidRPr="00CF102B">
        <w:rPr>
          <w:rFonts w:eastAsia="Times New Roman"/>
          <w:lang w:eastAsia="ko-KR"/>
        </w:rPr>
        <w:t xml:space="preserve"> in the command does not match the Profile Owner OID in the RPM Configuration of the target Profile, the command SHALL be rejected with error code </w:t>
      </w:r>
      <w:r w:rsidRPr="00ED15CE">
        <w:rPr>
          <w:rStyle w:val="ASN1referencesChar"/>
        </w:rPr>
        <w:t>invalidRpmConfiguration</w:t>
      </w:r>
      <w:r w:rsidRPr="00CF102B">
        <w:rPr>
          <w:rFonts w:eastAsia="Times New Roman"/>
          <w:lang w:eastAsia="ko-KR"/>
        </w:rPr>
        <w:t>.</w:t>
      </w:r>
    </w:p>
    <w:p w14:paraId="2BB5577C" w14:textId="77777777" w:rsidR="00F13852" w:rsidRPr="003414B2" w:rsidRDefault="00F13852" w:rsidP="00F13852">
      <w:pPr>
        <w:pStyle w:val="NormalParagraph"/>
      </w:pPr>
      <w:r w:rsidRPr="003414B2">
        <w:lastRenderedPageBreak/>
        <w:t xml:space="preserve">The following processing SHALL apply if </w:t>
      </w:r>
      <w:bookmarkStart w:id="2229" w:name="_Hlk501030083"/>
      <w:bookmarkStart w:id="2230" w:name="_Hlk501029031"/>
      <w:r w:rsidRPr="00CF102B">
        <w:rPr>
          <w:rFonts w:ascii="Courier New" w:eastAsia="Times New Roman" w:hAnsi="Courier New" w:cs="Courier New"/>
          <w:lang w:val="en-US" w:eastAsia="ko-KR"/>
        </w:rPr>
        <w:t>enterpriseConfiguration</w:t>
      </w:r>
      <w:bookmarkEnd w:id="2229"/>
      <w:r w:rsidRPr="003414B2">
        <w:t xml:space="preserve"> is </w:t>
      </w:r>
      <w:bookmarkEnd w:id="2230"/>
      <w:r w:rsidRPr="003414B2">
        <w:t>contained in the command:</w:t>
      </w:r>
    </w:p>
    <w:p w14:paraId="66E9EED6" w14:textId="7476CD92" w:rsidR="00F13852" w:rsidRPr="00CF102B" w:rsidRDefault="00F13852" w:rsidP="00F13852">
      <w:pPr>
        <w:pStyle w:val="NormalParagraph"/>
        <w:numPr>
          <w:ilvl w:val="0"/>
          <w:numId w:val="262"/>
        </w:numPr>
        <w:rPr>
          <w:rFonts w:eastAsia="Times New Roman"/>
          <w:lang w:eastAsia="ko-KR"/>
        </w:rPr>
      </w:pPr>
      <w:r w:rsidRPr="00CF102B">
        <w:rPr>
          <w:rFonts w:eastAsia="Times New Roman" w:hint="eastAsia"/>
          <w:lang w:eastAsia="ko-KR"/>
        </w:rPr>
        <w:t>If the target Profile is not an Enterprise Profile</w:t>
      </w:r>
      <w:r w:rsidR="00931B91" w:rsidRPr="00CF102B">
        <w:rPr>
          <w:rFonts w:eastAsia="Times New Roman"/>
          <w:lang w:eastAsia="ko-KR"/>
        </w:rPr>
        <w:t xml:space="preserve"> or the object in the command contains a </w:t>
      </w:r>
      <w:r w:rsidR="000D703A">
        <w:rPr>
          <w:rFonts w:eastAsia="Times New Roman"/>
          <w:lang w:eastAsia="ko-KR"/>
        </w:rPr>
        <w:t>zero-length</w:t>
      </w:r>
      <w:r w:rsidR="000D703A" w:rsidRPr="00CF102B">
        <w:rPr>
          <w:rFonts w:eastAsia="Times New Roman"/>
          <w:lang w:eastAsia="ko-KR"/>
        </w:rPr>
        <w:t xml:space="preserve"> </w:t>
      </w:r>
      <w:r w:rsidR="00931B91" w:rsidRPr="00CF102B">
        <w:rPr>
          <w:rFonts w:eastAsia="Times New Roman"/>
          <w:lang w:eastAsia="ko-KR"/>
        </w:rPr>
        <w:t>value</w:t>
      </w:r>
      <w:r w:rsidRPr="00CF102B">
        <w:rPr>
          <w:rFonts w:eastAsia="Times New Roman"/>
          <w:lang w:eastAsia="ko-KR"/>
        </w:rPr>
        <w:t xml:space="preserve">, </w:t>
      </w:r>
      <w:bookmarkStart w:id="2231" w:name="_Hlk501028500"/>
      <w:r w:rsidRPr="00CF102B">
        <w:rPr>
          <w:rFonts w:eastAsia="Times New Roman"/>
          <w:lang w:eastAsia="ko-KR"/>
        </w:rPr>
        <w:t>the command SHALL be rejected.</w:t>
      </w:r>
      <w:bookmarkEnd w:id="2231"/>
    </w:p>
    <w:p w14:paraId="50A0B403" w14:textId="474F10AA" w:rsidR="00931B91" w:rsidRPr="00CF102B" w:rsidRDefault="00931B91" w:rsidP="00931B91">
      <w:pPr>
        <w:pStyle w:val="NormalParagraph"/>
        <w:numPr>
          <w:ilvl w:val="0"/>
          <w:numId w:val="262"/>
        </w:numPr>
        <w:rPr>
          <w:rFonts w:eastAsia="Times New Roman"/>
          <w:lang w:eastAsia="ko-KR"/>
        </w:rPr>
      </w:pPr>
      <w:bookmarkStart w:id="2232" w:name="_Hlk501028578"/>
      <w:r w:rsidRPr="00CF102B">
        <w:rPr>
          <w:rFonts w:eastAsia="Times New Roman"/>
          <w:lang w:eastAsia="ko-KR"/>
        </w:rPr>
        <w:t xml:space="preserve">If the </w:t>
      </w:r>
      <w:r w:rsidRPr="00CF102B">
        <w:rPr>
          <w:rFonts w:ascii="Courier New" w:eastAsia="Times New Roman" w:hAnsi="Courier New" w:cs="Courier New" w:hint="eastAsia"/>
          <w:lang w:eastAsia="ko-KR"/>
        </w:rPr>
        <w:t>enterpriseOid</w:t>
      </w:r>
      <w:r w:rsidRPr="00CF102B">
        <w:rPr>
          <w:rFonts w:eastAsia="Times New Roman"/>
          <w:lang w:eastAsia="ko-KR"/>
        </w:rPr>
        <w:t xml:space="preserve"> in the command is different from the value stored in the Metadata of the </w:t>
      </w:r>
      <w:r w:rsidR="00D0708C">
        <w:rPr>
          <w:rFonts w:eastAsia="Times New Roman"/>
          <w:lang w:eastAsia="ko-KR"/>
        </w:rPr>
        <w:t xml:space="preserve">target </w:t>
      </w:r>
      <w:r w:rsidRPr="00CF102B">
        <w:rPr>
          <w:rFonts w:eastAsia="Times New Roman"/>
          <w:lang w:eastAsia="ko-KR"/>
        </w:rPr>
        <w:t>Profile, the command SHALL be rejected.</w:t>
      </w:r>
    </w:p>
    <w:p w14:paraId="377C69D3" w14:textId="3BBCA5CF" w:rsidR="00F13852" w:rsidRPr="00CF102B" w:rsidRDefault="00F13852" w:rsidP="00F13852">
      <w:pPr>
        <w:pStyle w:val="NormalParagraph"/>
        <w:numPr>
          <w:ilvl w:val="0"/>
          <w:numId w:val="262"/>
        </w:numPr>
        <w:rPr>
          <w:rFonts w:eastAsia="Times New Roman"/>
          <w:lang w:eastAsia="ko-KR"/>
        </w:rPr>
      </w:pPr>
      <w:r w:rsidRPr="003414B2">
        <w:t xml:space="preserve">If it contains </w:t>
      </w:r>
      <w:r w:rsidRPr="00CF102B">
        <w:rPr>
          <w:rFonts w:ascii="Courier New" w:eastAsia="Times New Roman" w:hAnsi="Courier New" w:cs="Courier New"/>
          <w:lang w:val="en-US" w:eastAsia="ko-KR"/>
        </w:rPr>
        <w:t xml:space="preserve">enterpriseRules </w:t>
      </w:r>
      <w:bookmarkEnd w:id="2232"/>
      <w:r w:rsidRPr="003414B2">
        <w:t xml:space="preserve">and the </w:t>
      </w:r>
      <w:r w:rsidR="00387B53" w:rsidRPr="005C59AE">
        <w:t xml:space="preserve">Metadata of the </w:t>
      </w:r>
      <w:r w:rsidR="00D0708C">
        <w:t xml:space="preserve">target </w:t>
      </w:r>
      <w:r w:rsidR="00387B53" w:rsidRPr="005C59AE">
        <w:t>Profile does not alre</w:t>
      </w:r>
      <w:r w:rsidR="00387B53">
        <w:t>ady contain Enterprise Rules</w:t>
      </w:r>
      <w:r w:rsidRPr="003414B2">
        <w:t xml:space="preserve">, </w:t>
      </w:r>
      <w:r w:rsidRPr="00CF102B">
        <w:rPr>
          <w:rFonts w:eastAsia="Times New Roman"/>
          <w:lang w:eastAsia="ko-KR"/>
        </w:rPr>
        <w:t xml:space="preserve">the </w:t>
      </w:r>
      <w:bookmarkStart w:id="2233" w:name="_Hlk501028818"/>
      <w:r w:rsidRPr="00CF102B">
        <w:rPr>
          <w:rFonts w:eastAsia="Times New Roman"/>
          <w:lang w:eastAsia="ko-KR"/>
        </w:rPr>
        <w:t>command SHALL be rejected</w:t>
      </w:r>
      <w:bookmarkEnd w:id="2233"/>
      <w:r w:rsidRPr="00CF102B">
        <w:rPr>
          <w:rFonts w:eastAsia="Times New Roman"/>
          <w:lang w:eastAsia="ko-KR"/>
        </w:rPr>
        <w:t>.</w:t>
      </w:r>
    </w:p>
    <w:p w14:paraId="3AF49493" w14:textId="77777777" w:rsidR="00F13852" w:rsidRPr="003414B2" w:rsidRDefault="00F13852" w:rsidP="00F13852">
      <w:pPr>
        <w:pStyle w:val="NormalParagraph"/>
        <w:numPr>
          <w:ilvl w:val="0"/>
          <w:numId w:val="262"/>
        </w:numPr>
      </w:pPr>
      <w:bookmarkStart w:id="2234" w:name="_Hlk501029087"/>
      <w:r w:rsidRPr="003414B2">
        <w:t xml:space="preserve">If it contains </w:t>
      </w:r>
      <w:bookmarkStart w:id="2235" w:name="_Hlk501028753"/>
      <w:r w:rsidRPr="00CF102B">
        <w:rPr>
          <w:rFonts w:ascii="Courier New" w:eastAsia="Times New Roman" w:hAnsi="Courier New" w:cs="Courier New"/>
          <w:lang w:val="en-US" w:eastAsia="ko-KR"/>
        </w:rPr>
        <w:t xml:space="preserve">enterpriseRules </w:t>
      </w:r>
      <w:bookmarkEnd w:id="2235"/>
      <w:r w:rsidRPr="003414B2">
        <w:t xml:space="preserve">with the </w:t>
      </w:r>
      <w:r w:rsidRPr="00CF102B">
        <w:rPr>
          <w:rFonts w:ascii="Courier New" w:eastAsia="Times New Roman" w:hAnsi="Courier New" w:cs="Courier New"/>
          <w:lang w:val="en-US" w:eastAsia="ko-KR"/>
        </w:rPr>
        <w:t>referenceEnterpriseRule</w:t>
      </w:r>
      <w:r w:rsidRPr="003414B2">
        <w:t xml:space="preserve"> bit being set, the eUICC SHALL</w:t>
      </w:r>
      <w:bookmarkEnd w:id="2234"/>
      <w:r w:rsidRPr="003414B2">
        <w:t xml:space="preserve"> verify the following:</w:t>
      </w:r>
    </w:p>
    <w:p w14:paraId="24E68309" w14:textId="77777777" w:rsidR="00577665" w:rsidRPr="0060524D" w:rsidRDefault="00577665" w:rsidP="00577665">
      <w:pPr>
        <w:pStyle w:val="NormalParagraph"/>
        <w:numPr>
          <w:ilvl w:val="1"/>
          <w:numId w:val="262"/>
        </w:numPr>
        <w:rPr>
          <w:rFonts w:eastAsia="Times New Roman"/>
          <w:lang w:eastAsia="ko-KR"/>
        </w:rPr>
      </w:pPr>
      <w:bookmarkStart w:id="2236" w:name="_Hlk501028834"/>
      <w:r w:rsidRPr="003414B2">
        <w:t xml:space="preserve">If </w:t>
      </w:r>
      <w:r>
        <w:t>the</w:t>
      </w:r>
      <w:r w:rsidRPr="003414B2">
        <w:t xml:space="preserve"> </w:t>
      </w:r>
      <w:r w:rsidRPr="00CF102B">
        <w:rPr>
          <w:rFonts w:ascii="Courier New" w:eastAsia="Times New Roman" w:hAnsi="Courier New" w:cs="Courier New"/>
          <w:lang w:val="en-US" w:eastAsia="ko-KR"/>
        </w:rPr>
        <w:t xml:space="preserve">enterpriseRules </w:t>
      </w:r>
      <w:r>
        <w:t>indicate</w:t>
      </w:r>
      <w:r w:rsidRPr="003414B2">
        <w:t xml:space="preserve"> </w:t>
      </w:r>
      <w:r w:rsidRPr="00743FB5">
        <w:rPr>
          <w:rFonts w:ascii="Courier New" w:eastAsia="Times New Roman" w:hAnsi="Courier New" w:cs="Courier New"/>
          <w:lang w:val="en-US" w:eastAsia="ko-KR"/>
        </w:rPr>
        <w:t xml:space="preserve">onlyEnterpriseProfilesCanBeInstalled </w:t>
      </w:r>
      <w:r>
        <w:t>and</w:t>
      </w:r>
      <w:r w:rsidRPr="00224F23">
        <w:rPr>
          <w:rFonts w:ascii="Courier New" w:eastAsia="Times New Roman" w:hAnsi="Courier New" w:cs="Courier New"/>
          <w:lang w:val="en-US" w:eastAsia="ko-KR"/>
        </w:rPr>
        <w:t xml:space="preserve"> numberOfNonEnterpriseProfiles</w:t>
      </w:r>
      <w:r w:rsidRPr="00BD6E85">
        <w:t xml:space="preserve"> </w:t>
      </w:r>
      <w:r>
        <w:t>contains a value different from 0</w:t>
      </w:r>
      <w:r>
        <w:rPr>
          <w:rFonts w:eastAsia="Times New Roman"/>
          <w:lang w:eastAsia="ko-KR"/>
        </w:rPr>
        <w:t xml:space="preserve">, </w:t>
      </w:r>
      <w:r w:rsidRPr="00CF102B">
        <w:rPr>
          <w:rFonts w:eastAsia="Times New Roman"/>
          <w:lang w:eastAsia="ko-KR"/>
        </w:rPr>
        <w:t>the command SHALL be rejected.</w:t>
      </w:r>
    </w:p>
    <w:p w14:paraId="53F4ABD6" w14:textId="45355AA5" w:rsidR="00F13852" w:rsidRPr="009031F9" w:rsidRDefault="00F13852" w:rsidP="00BD45AD">
      <w:pPr>
        <w:pStyle w:val="NormalParagraph"/>
        <w:numPr>
          <w:ilvl w:val="1"/>
          <w:numId w:val="262"/>
        </w:numPr>
      </w:pPr>
      <w:r w:rsidRPr="003414B2">
        <w:t xml:space="preserve">If the </w:t>
      </w:r>
      <w:r w:rsidRPr="00CF102B">
        <w:rPr>
          <w:rFonts w:ascii="Courier New" w:eastAsia="Times New Roman" w:hAnsi="Courier New" w:cs="Courier New"/>
          <w:lang w:val="en-US" w:eastAsia="ko-KR"/>
        </w:rPr>
        <w:t xml:space="preserve">enterpriseRules </w:t>
      </w:r>
      <w:r w:rsidRPr="003414B2">
        <w:t xml:space="preserve">indicate </w:t>
      </w:r>
      <w:bookmarkEnd w:id="2236"/>
      <w:r w:rsidRPr="003414B2">
        <w:t>"</w:t>
      </w:r>
      <w:r w:rsidR="00DD71D0" w:rsidRPr="009D1A10">
        <w:rPr>
          <w:rFonts w:ascii="Courier New" w:eastAsia="Times New Roman" w:hAnsi="Courier New" w:cs="Courier New"/>
          <w:lang w:eastAsia="ko-KR"/>
        </w:rPr>
        <w:t>priorityEnterpriseProfile</w:t>
      </w:r>
      <w:r w:rsidRPr="003414B2">
        <w:t xml:space="preserve">" and the </w:t>
      </w:r>
      <w:r w:rsidR="007031F7">
        <w:t>Target</w:t>
      </w:r>
      <w:r w:rsidRPr="003414B2">
        <w:t xml:space="preserve"> Profile is </w:t>
      </w:r>
      <w:r w:rsidR="007031F7">
        <w:t>Disabled</w:t>
      </w:r>
      <w:r w:rsidRPr="003414B2">
        <w:t xml:space="preserve">, the </w:t>
      </w:r>
      <w:bookmarkStart w:id="2237" w:name="_Hlk501028877"/>
      <w:r w:rsidRPr="00CF102B">
        <w:rPr>
          <w:rFonts w:eastAsia="Times New Roman"/>
          <w:lang w:eastAsia="ko-KR"/>
        </w:rPr>
        <w:t>command SHALL be rejected</w:t>
      </w:r>
      <w:bookmarkEnd w:id="2237"/>
      <w:r w:rsidRPr="003414B2">
        <w:t>.</w:t>
      </w:r>
    </w:p>
    <w:p w14:paraId="6C7101D0" w14:textId="39FB6FE7" w:rsidR="00F13852" w:rsidRPr="003414B2" w:rsidRDefault="00F13852" w:rsidP="00F13852">
      <w:pPr>
        <w:pStyle w:val="NormalParagraph"/>
        <w:numPr>
          <w:ilvl w:val="1"/>
          <w:numId w:val="262"/>
        </w:numPr>
      </w:pPr>
      <w:r w:rsidRPr="000040CE">
        <w:t>If</w:t>
      </w:r>
      <w:r w:rsidRPr="007F0D1A">
        <w:t xml:space="preserve"> </w:t>
      </w:r>
      <w:r w:rsidR="00DD71D0">
        <w:t xml:space="preserve">more non-Enterprise Profiles are enabled than allowed by </w:t>
      </w:r>
      <w:r w:rsidR="00DD71D0" w:rsidRPr="00224F23">
        <w:rPr>
          <w:rFonts w:ascii="Courier New" w:eastAsia="Times New Roman" w:hAnsi="Courier New" w:cs="Courier New"/>
          <w:lang w:val="en-US" w:eastAsia="ko-KR"/>
        </w:rPr>
        <w:t>numberOfNonEnterpriseProfiles</w:t>
      </w:r>
      <w:r w:rsidRPr="003414B2">
        <w:t xml:space="preserve">, the </w:t>
      </w:r>
      <w:r w:rsidRPr="00CF102B">
        <w:rPr>
          <w:rFonts w:eastAsia="Times New Roman"/>
          <w:lang w:eastAsia="ko-KR"/>
        </w:rPr>
        <w:t>command SHALL be rejected</w:t>
      </w:r>
      <w:r w:rsidRPr="003414B2">
        <w:t>.</w:t>
      </w:r>
    </w:p>
    <w:p w14:paraId="77322410" w14:textId="77777777" w:rsidR="00F15672" w:rsidRPr="003414B2" w:rsidRDefault="00F15672" w:rsidP="00F15672">
      <w:pPr>
        <w:pStyle w:val="NormalParagraph"/>
        <w:numPr>
          <w:ilvl w:val="0"/>
          <w:numId w:val="262"/>
        </w:numPr>
      </w:pPr>
      <w:r>
        <w:t>For all errors listed above</w:t>
      </w:r>
      <w:r w:rsidRPr="003414B2">
        <w:t xml:space="preserve">, </w:t>
      </w:r>
      <w:bookmarkStart w:id="2238" w:name="_Hlk516516066"/>
      <w:r>
        <w:t xml:space="preserve">the eUICC SHALL return an error code </w:t>
      </w:r>
      <w:bookmarkEnd w:id="2238"/>
      <w:r w:rsidRPr="00CF102B">
        <w:rPr>
          <w:rFonts w:ascii="Courier New" w:eastAsia="Times New Roman" w:hAnsi="Courier New" w:cs="Courier New"/>
          <w:lang w:val="en-US" w:eastAsia="ko-KR"/>
        </w:rPr>
        <w:t>enterpriseConfigurationNotAllowed</w:t>
      </w:r>
      <w:r w:rsidRPr="003414B2">
        <w:t>.</w:t>
      </w:r>
    </w:p>
    <w:p w14:paraId="465F76EF" w14:textId="7C085BB8" w:rsidR="00F13852" w:rsidRPr="003414B2" w:rsidRDefault="00F13852" w:rsidP="00F13852">
      <w:pPr>
        <w:pStyle w:val="NormalParagraph"/>
        <w:numPr>
          <w:ilvl w:val="0"/>
          <w:numId w:val="262"/>
        </w:numPr>
      </w:pPr>
      <w:r w:rsidRPr="003414B2">
        <w:t xml:space="preserve">If the previous steps did not </w:t>
      </w:r>
      <w:r w:rsidR="00387B53">
        <w:t>result in the rejection of</w:t>
      </w:r>
      <w:r w:rsidRPr="003414B2">
        <w:t xml:space="preserve"> the command, the </w:t>
      </w:r>
      <w:bookmarkStart w:id="2239" w:name="_Hlk501029116"/>
      <w:r w:rsidRPr="00CF102B">
        <w:rPr>
          <w:rFonts w:ascii="Courier New" w:eastAsia="Times New Roman" w:hAnsi="Courier New" w:cs="Courier New"/>
          <w:lang w:val="en-US" w:eastAsia="ko-KR"/>
        </w:rPr>
        <w:t>enterpriseConfiguration</w:t>
      </w:r>
      <w:bookmarkEnd w:id="2239"/>
      <w:r w:rsidRPr="003414B2">
        <w:t xml:space="preserve"> SHALL be updated.</w:t>
      </w:r>
    </w:p>
    <w:p w14:paraId="576277BA" w14:textId="77777777" w:rsidR="00F13852" w:rsidRPr="003414B2" w:rsidRDefault="00F13852" w:rsidP="00F13852">
      <w:pPr>
        <w:pStyle w:val="NormalParagraph"/>
        <w:numPr>
          <w:ilvl w:val="0"/>
          <w:numId w:val="262"/>
        </w:numPr>
      </w:pPr>
      <w:r w:rsidRPr="003414B2">
        <w:t xml:space="preserve">If the </w:t>
      </w:r>
      <w:r w:rsidRPr="00CF102B">
        <w:rPr>
          <w:rFonts w:ascii="Courier New" w:eastAsia="Times New Roman" w:hAnsi="Courier New" w:cs="Courier New"/>
          <w:lang w:val="en-US" w:eastAsia="ko-KR"/>
        </w:rPr>
        <w:t>enterpriseConfiguration</w:t>
      </w:r>
      <w:r w:rsidRPr="003414B2">
        <w:t xml:space="preserve"> contains </w:t>
      </w:r>
      <w:r w:rsidRPr="00CF102B">
        <w:rPr>
          <w:rFonts w:ascii="Courier New" w:eastAsia="Times New Roman" w:hAnsi="Courier New" w:cs="Courier New"/>
          <w:lang w:val="en-US" w:eastAsia="ko-KR"/>
        </w:rPr>
        <w:t xml:space="preserve">enterpriseRules </w:t>
      </w:r>
      <w:r w:rsidRPr="003414B2">
        <w:t xml:space="preserve">with the </w:t>
      </w:r>
      <w:r w:rsidRPr="00CF102B">
        <w:rPr>
          <w:rFonts w:ascii="Courier New" w:eastAsia="Times New Roman" w:hAnsi="Courier New" w:cs="Courier New"/>
          <w:lang w:val="en-US" w:eastAsia="ko-KR"/>
        </w:rPr>
        <w:t>referenceEnterpriseRule</w:t>
      </w:r>
      <w:r w:rsidRPr="003414B2">
        <w:t xml:space="preserve"> bit being set, the eUICC SHALL</w:t>
      </w:r>
      <w:r w:rsidRPr="00CF102B">
        <w:rPr>
          <w:rFonts w:eastAsia="Times New Roman" w:hint="eastAsia"/>
          <w:lang w:eastAsia="ko-KR"/>
        </w:rPr>
        <w:t xml:space="preserve"> unset the </w:t>
      </w:r>
      <w:r w:rsidRPr="00CF102B">
        <w:rPr>
          <w:rFonts w:ascii="Courier New" w:eastAsia="Times New Roman" w:hAnsi="Courier New" w:cs="Courier New" w:hint="eastAsia"/>
          <w:lang w:val="en-US" w:eastAsia="ko-KR"/>
        </w:rPr>
        <w:t>referenceEnterpriseRule</w:t>
      </w:r>
      <w:r w:rsidRPr="00CF102B">
        <w:rPr>
          <w:rFonts w:eastAsia="Times New Roman" w:hint="eastAsia"/>
          <w:lang w:eastAsia="ko-KR"/>
        </w:rPr>
        <w:t xml:space="preserve"> bit of the </w:t>
      </w:r>
      <w:r w:rsidRPr="00CF102B">
        <w:rPr>
          <w:rFonts w:eastAsia="Times New Roman"/>
          <w:lang w:eastAsia="ko-KR"/>
        </w:rPr>
        <w:t xml:space="preserve">Enterprise Profile for which it is </w:t>
      </w:r>
      <w:r w:rsidRPr="00CF102B">
        <w:rPr>
          <w:rFonts w:eastAsia="Times New Roman" w:hint="eastAsia"/>
          <w:lang w:eastAsia="ko-KR"/>
        </w:rPr>
        <w:t xml:space="preserve">currently </w:t>
      </w:r>
      <w:r w:rsidRPr="00CF102B">
        <w:rPr>
          <w:rFonts w:eastAsia="Times New Roman"/>
          <w:lang w:eastAsia="ko-KR"/>
        </w:rPr>
        <w:t>set, if any.</w:t>
      </w:r>
    </w:p>
    <w:p w14:paraId="6D5A4C29" w14:textId="77777777" w:rsidR="00F15672" w:rsidRPr="00F96E8D" w:rsidRDefault="00F15672" w:rsidP="00F15672">
      <w:pPr>
        <w:pStyle w:val="NormalParagraph"/>
        <w:rPr>
          <w:b/>
          <w:i/>
          <w:u w:val="single"/>
          <w:lang w:val="en-US"/>
        </w:rPr>
      </w:pPr>
      <w:r w:rsidRPr="003D4A81">
        <w:rPr>
          <w:b/>
          <w:i/>
          <w:u w:val="single"/>
          <w:lang w:val="en-US"/>
        </w:rPr>
        <w:t>Response data</w:t>
      </w:r>
      <w:r>
        <w:rPr>
          <w:b/>
          <w:i/>
          <w:u w:val="single"/>
          <w:lang w:val="en-US"/>
        </w:rPr>
        <w:t xml:space="preserve"> if the command is sent via RPM</w:t>
      </w:r>
    </w:p>
    <w:p w14:paraId="3C28BBB4" w14:textId="77777777" w:rsidR="00F15672"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1B5B725" w14:textId="72E283F2"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UpdateMetadataResponse ::= [</w:t>
      </w:r>
      <w:r w:rsidRPr="00CF102B">
        <w:rPr>
          <w:rFonts w:ascii="Courier New" w:eastAsia="Times New Roman" w:hAnsi="Courier New" w:cs="Courier New"/>
          <w:sz w:val="18"/>
          <w:szCs w:val="18"/>
          <w:lang w:eastAsia="ko-KR"/>
        </w:rPr>
        <w:t>42</w:t>
      </w:r>
      <w:r w:rsidRPr="00CF102B">
        <w:rPr>
          <w:rFonts w:ascii="Courier New" w:eastAsia="Times New Roman" w:hAnsi="Courier New" w:cs="Courier New" w:hint="eastAsia"/>
          <w:sz w:val="18"/>
          <w:szCs w:val="18"/>
          <w:lang w:eastAsia="ko-KR"/>
        </w:rPr>
        <w:t>] INTEGER {</w:t>
      </w:r>
      <w:r w:rsidRPr="00CF102B">
        <w:rPr>
          <w:rFonts w:ascii="Courier New" w:eastAsia="Times New Roman" w:hAnsi="Courier New" w:cs="Courier New"/>
          <w:sz w:val="18"/>
          <w:szCs w:val="18"/>
          <w:lang w:eastAsia="ko-KR"/>
        </w:rPr>
        <w:t xml:space="preserve"> -- #SupportedForRpmV3.0.0# Tag '</w:t>
      </w:r>
      <w:r w:rsidR="006B2F83">
        <w:rPr>
          <w:rFonts w:ascii="Courier New" w:eastAsia="Times New Roman" w:hAnsi="Courier New" w:cs="Courier New"/>
          <w:sz w:val="18"/>
          <w:szCs w:val="18"/>
          <w:lang w:eastAsia="ko-KR"/>
        </w:rPr>
        <w:t>9</w:t>
      </w:r>
      <w:r w:rsidRPr="00CF102B">
        <w:rPr>
          <w:rFonts w:ascii="Courier New" w:eastAsia="Times New Roman" w:hAnsi="Courier New" w:cs="Courier New"/>
          <w:sz w:val="18"/>
          <w:szCs w:val="18"/>
          <w:lang w:eastAsia="ko-KR"/>
        </w:rPr>
        <w:t>F2A'</w:t>
      </w:r>
    </w:p>
    <w:p w14:paraId="333FB63F"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ok</w:t>
      </w:r>
      <w:r w:rsidRPr="00CF102B">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(0),</w:t>
      </w:r>
    </w:p>
    <w:p w14:paraId="50FAD7BF" w14:textId="36841BBE"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bookmarkStart w:id="2240" w:name="_Hlk516515809"/>
      <w:r w:rsidRPr="00CF102B">
        <w:rPr>
          <w:rFonts w:ascii="Courier New" w:eastAsia="Times New Roman" w:hAnsi="Courier New" w:cs="Courier New"/>
          <w:sz w:val="18"/>
          <w:szCs w:val="18"/>
          <w:lang w:eastAsia="ko-KR"/>
        </w:rPr>
        <w:t>enterpriseConfiguration</w:t>
      </w:r>
      <w:bookmarkStart w:id="2241" w:name="_Hlk516515960"/>
      <w:r w:rsidRPr="00CF102B">
        <w:rPr>
          <w:rFonts w:ascii="Courier New" w:eastAsia="Times New Roman" w:hAnsi="Courier New" w:cs="Courier New"/>
          <w:sz w:val="18"/>
          <w:szCs w:val="18"/>
          <w:lang w:eastAsia="ko-KR"/>
        </w:rPr>
        <w:t>NotAllowed</w:t>
      </w:r>
      <w:bookmarkEnd w:id="2241"/>
      <w:r w:rsidRPr="00CF102B">
        <w:rPr>
          <w:rFonts w:ascii="Courier New" w:eastAsia="Times New Roman" w:hAnsi="Courier New" w:cs="Courier New"/>
          <w:sz w:val="18"/>
          <w:szCs w:val="18"/>
          <w:lang w:eastAsia="ko-KR"/>
        </w:rPr>
        <w:t xml:space="preserve"> </w:t>
      </w:r>
      <w:bookmarkEnd w:id="2240"/>
      <w:r w:rsidRPr="00CF102B">
        <w:rPr>
          <w:rFonts w:ascii="Courier New" w:eastAsia="Times New Roman" w:hAnsi="Courier New" w:cs="Courier New"/>
          <w:sz w:val="18"/>
          <w:szCs w:val="18"/>
          <w:lang w:eastAsia="ko-KR"/>
        </w:rPr>
        <w:t>(</w:t>
      </w:r>
      <w:r w:rsidR="0036588D" w:rsidRPr="00CF102B">
        <w:rPr>
          <w:rFonts w:ascii="Courier New" w:eastAsia="Times New Roman" w:hAnsi="Courier New" w:cs="Courier New"/>
          <w:sz w:val="18"/>
          <w:szCs w:val="18"/>
          <w:lang w:eastAsia="ko-KR"/>
        </w:rPr>
        <w:t>6</w:t>
      </w:r>
      <w:r w:rsidRPr="00CF102B">
        <w:rPr>
          <w:rFonts w:ascii="Courier New" w:eastAsia="Times New Roman" w:hAnsi="Courier New" w:cs="Courier New"/>
          <w:sz w:val="18"/>
          <w:szCs w:val="18"/>
          <w:lang w:eastAsia="ko-KR"/>
        </w:rPr>
        <w:t xml:space="preserve">), -- </w:t>
      </w:r>
      <w:r>
        <w:rPr>
          <w:rFonts w:ascii="Courier New" w:hAnsi="Courier New" w:cs="Courier New"/>
          <w:sz w:val="18"/>
          <w:szCs w:val="18"/>
        </w:rPr>
        <w:t>#Supported</w:t>
      </w:r>
      <w:r w:rsidRPr="00CF102B">
        <w:rPr>
          <w:rFonts w:ascii="Courier New" w:eastAsia="Times New Roman" w:hAnsi="Courier New" w:cs="Courier New"/>
          <w:sz w:val="18"/>
          <w:szCs w:val="18"/>
          <w:lang w:eastAsia="ko-KR"/>
        </w:rPr>
        <w:t>ForEnterpriseV3.0.0</w:t>
      </w:r>
      <w:r>
        <w:rPr>
          <w:rFonts w:ascii="Courier New" w:hAnsi="Courier New" w:cs="Courier New"/>
          <w:sz w:val="18"/>
          <w:szCs w:val="18"/>
        </w:rPr>
        <w:t>#</w:t>
      </w:r>
    </w:p>
    <w:p w14:paraId="4233938D" w14:textId="05290D56" w:rsidR="00F15672"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191605">
        <w:rPr>
          <w:rFonts w:ascii="Courier New" w:hAnsi="Courier New" w:cs="Courier New"/>
          <w:sz w:val="18"/>
          <w:szCs w:val="18"/>
        </w:rPr>
        <w:t>commandError</w:t>
      </w:r>
      <w:r>
        <w:rPr>
          <w:rFonts w:ascii="Courier New" w:hAnsi="Courier New" w:cs="Courier New"/>
          <w:sz w:val="18"/>
          <w:szCs w:val="18"/>
        </w:rPr>
        <w:t xml:space="preserve"> (7),</w:t>
      </w:r>
    </w:p>
    <w:p w14:paraId="3D8F0766"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pprUpdateInvalidSetting (12),</w:t>
      </w:r>
    </w:p>
    <w:p w14:paraId="08F3A6EB" w14:textId="5A3E193D" w:rsidR="00C2274C" w:rsidRPr="00CF102B" w:rsidRDefault="00C2274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invalidRpmConfiguration (14),</w:t>
      </w:r>
    </w:p>
    <w:p w14:paraId="5CD41A64" w14:textId="77777777" w:rsidR="009A1AC4" w:rsidRDefault="009A1AC4" w:rsidP="009A1AC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255C9A">
        <w:rPr>
          <w:rFonts w:ascii="Courier New" w:eastAsia="Times New Roman" w:hAnsi="Courier New" w:cs="Courier New"/>
          <w:sz w:val="18"/>
          <w:szCs w:val="18"/>
          <w:lang w:eastAsia="ko-KR"/>
        </w:rPr>
        <w:t>deleteNotAllowed</w:t>
      </w:r>
      <w:r>
        <w:rPr>
          <w:rFonts w:ascii="Courier New" w:eastAsia="Times New Roman" w:hAnsi="Courier New" w:cs="Courier New"/>
          <w:sz w:val="18"/>
          <w:szCs w:val="18"/>
          <w:lang w:eastAsia="ko-KR"/>
        </w:rPr>
        <w:t xml:space="preserve"> (15),</w:t>
      </w:r>
    </w:p>
    <w:p w14:paraId="331B9EE9"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undefinedError(127)</w:t>
      </w:r>
    </w:p>
    <w:p w14:paraId="45AC15BA"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75CA6C8A" w14:textId="77777777" w:rsidR="00F15672" w:rsidRPr="00CF102B" w:rsidRDefault="00F1567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18D2E2FA" w14:textId="77777777" w:rsidR="00F15672" w:rsidRDefault="00F15672" w:rsidP="009361FF">
      <w:pPr>
        <w:pStyle w:val="NormalParagraph"/>
      </w:pPr>
    </w:p>
    <w:p w14:paraId="6CA50C11" w14:textId="02521630" w:rsidR="009361FF" w:rsidRPr="00F96E8D" w:rsidRDefault="009361FF" w:rsidP="009361FF">
      <w:pPr>
        <w:pStyle w:val="NormalParagraph"/>
        <w:rPr>
          <w:b/>
          <w:i/>
          <w:u w:val="single"/>
          <w:lang w:val="en-US"/>
        </w:rPr>
      </w:pPr>
      <w:r w:rsidRPr="00F96E8D">
        <w:rPr>
          <w:b/>
          <w:i/>
          <w:u w:val="single"/>
          <w:lang w:val="en-US"/>
        </w:rPr>
        <w:t>Response Message</w:t>
      </w:r>
      <w:r w:rsidR="00C745DB">
        <w:rPr>
          <w:b/>
          <w:i/>
          <w:u w:val="single"/>
          <w:lang w:val="en-US"/>
        </w:rPr>
        <w:t xml:space="preserve"> for ES6</w:t>
      </w:r>
    </w:p>
    <w:p w14:paraId="12CCD6EC" w14:textId="77777777" w:rsidR="009361FF" w:rsidRPr="00F96E8D" w:rsidRDefault="009361FF" w:rsidP="009361FF">
      <w:pPr>
        <w:pStyle w:val="NormalParagraph"/>
        <w:rPr>
          <w:b/>
          <w:i/>
          <w:u w:val="single"/>
          <w:lang w:val="en-US"/>
        </w:rPr>
      </w:pPr>
      <w:r w:rsidRPr="00F96E8D">
        <w:rPr>
          <w:b/>
          <w:i/>
          <w:u w:val="single"/>
          <w:lang w:val="en-US"/>
        </w:rPr>
        <w:lastRenderedPageBreak/>
        <w:t xml:space="preserve">Data </w:t>
      </w:r>
      <w:r>
        <w:rPr>
          <w:b/>
          <w:i/>
          <w:u w:val="single"/>
          <w:lang w:val="en-US"/>
        </w:rPr>
        <w:t>F</w:t>
      </w:r>
      <w:r w:rsidRPr="00F96E8D">
        <w:rPr>
          <w:b/>
          <w:i/>
          <w:u w:val="single"/>
          <w:lang w:val="en-US"/>
        </w:rPr>
        <w:t>ield</w:t>
      </w:r>
    </w:p>
    <w:p w14:paraId="575DE131" w14:textId="5B281C4B" w:rsidR="009361FF" w:rsidRDefault="009361FF" w:rsidP="009361FF">
      <w:pPr>
        <w:pStyle w:val="NormalParagraph"/>
      </w:pPr>
      <w:r>
        <w:t xml:space="preserve">The data field of the response message SHALL </w:t>
      </w:r>
      <w:r w:rsidR="006D2548">
        <w:t xml:space="preserve">NOT </w:t>
      </w:r>
      <w:r>
        <w:t>be present.</w:t>
      </w:r>
    </w:p>
    <w:p w14:paraId="4794FD40" w14:textId="77777777" w:rsidR="009361FF" w:rsidRPr="0090244F" w:rsidRDefault="009361FF" w:rsidP="009361FF">
      <w:pPr>
        <w:pStyle w:val="NormalParagraph"/>
        <w:rPr>
          <w:b/>
          <w:i/>
          <w:u w:val="single"/>
        </w:rPr>
      </w:pPr>
      <w:r w:rsidRPr="0090244F">
        <w:rPr>
          <w:b/>
          <w:i/>
          <w:u w:val="single"/>
        </w:rPr>
        <w:t>Processing State Returned in the Response Message</w:t>
      </w:r>
    </w:p>
    <w:p w14:paraId="39C46208" w14:textId="77777777" w:rsidR="009361FF" w:rsidRDefault="009361FF" w:rsidP="00D30B3B">
      <w:pPr>
        <w:pStyle w:val="NormalParagraph"/>
      </w:pPr>
      <w:r>
        <w:t>See GlobalPlatform Card Specification [8] section 11.11.3.2.</w:t>
      </w:r>
    </w:p>
    <w:p w14:paraId="4BB1F476" w14:textId="77777777" w:rsidR="004A6BFD" w:rsidRDefault="004A6BFD" w:rsidP="00D30B3B">
      <w:pPr>
        <w:pStyle w:val="ListBullet1"/>
      </w:pPr>
      <w:r>
        <w:t>The following additional status bytes are defined:</w:t>
      </w:r>
    </w:p>
    <w:p w14:paraId="6D5CB5FF" w14:textId="188553F4" w:rsidR="00F13852" w:rsidRDefault="00F13852" w:rsidP="00BD45AD">
      <w:pPr>
        <w:pStyle w:val="ListBullet2"/>
        <w:numPr>
          <w:ilvl w:val="0"/>
          <w:numId w:val="381"/>
        </w:numPr>
      </w:pPr>
      <w:r>
        <w:t xml:space="preserve">'69 85': </w:t>
      </w:r>
      <w:r w:rsidRPr="00CF102B">
        <w:rPr>
          <w:rFonts w:ascii="Courier New" w:eastAsia="Times New Roman" w:hAnsi="Courier New" w:cs="Courier New"/>
          <w:lang w:val="en-US" w:eastAsia="ko-KR"/>
        </w:rPr>
        <w:t>enterpriseConfiguration</w:t>
      </w:r>
      <w:r w:rsidR="00F15672" w:rsidRPr="00CF102B">
        <w:rPr>
          <w:rFonts w:ascii="Courier New" w:eastAsia="Times New Roman" w:hAnsi="Courier New" w:cs="Courier New"/>
          <w:lang w:val="en-US" w:eastAsia="ko-KR"/>
        </w:rPr>
        <w:t>NotAllowed</w:t>
      </w:r>
    </w:p>
    <w:p w14:paraId="64BC41A0" w14:textId="676336CF" w:rsidR="009A1AC4" w:rsidRDefault="009A1AC4" w:rsidP="00BD45AD">
      <w:pPr>
        <w:pStyle w:val="ListBullet2"/>
        <w:numPr>
          <w:ilvl w:val="0"/>
          <w:numId w:val="381"/>
        </w:numPr>
      </w:pPr>
      <w:r>
        <w:t xml:space="preserve">'6A 80': </w:t>
      </w:r>
      <w:r w:rsidRPr="00837B86">
        <w:rPr>
          <w:rFonts w:ascii="Courier New" w:hAnsi="Courier New" w:cs="Courier New"/>
        </w:rPr>
        <w:t>deleteNotAllowed</w:t>
      </w:r>
    </w:p>
    <w:p w14:paraId="04FC42BD" w14:textId="38A137D5" w:rsidR="004A6BFD" w:rsidRDefault="004A6BFD" w:rsidP="00BD45AD">
      <w:pPr>
        <w:pStyle w:val="ListBullet2"/>
        <w:numPr>
          <w:ilvl w:val="0"/>
          <w:numId w:val="381"/>
        </w:numPr>
      </w:pPr>
      <w:r>
        <w:t xml:space="preserve">'6A 81': </w:t>
      </w:r>
      <w:r w:rsidRPr="00640609">
        <w:rPr>
          <w:rFonts w:ascii="Courier New" w:hAnsi="Courier New" w:cs="Courier New"/>
        </w:rPr>
        <w:t>pprUpdate</w:t>
      </w:r>
      <w:r w:rsidR="00F15672">
        <w:rPr>
          <w:rFonts w:ascii="Courier New" w:hAnsi="Courier New" w:cs="Courier New"/>
        </w:rPr>
        <w:t>InvalidSetting</w:t>
      </w:r>
      <w:r w:rsidR="00C2274C" w:rsidRPr="00C2274C">
        <w:t xml:space="preserve"> </w:t>
      </w:r>
      <w:r w:rsidR="00C2274C" w:rsidRPr="00B130D8">
        <w:t>or</w:t>
      </w:r>
      <w:r w:rsidR="00C2274C">
        <w:rPr>
          <w:rFonts w:ascii="Courier New" w:hAnsi="Courier New" w:cs="Courier New"/>
        </w:rPr>
        <w:t xml:space="preserve"> </w:t>
      </w:r>
      <w:r w:rsidR="00C2274C" w:rsidRPr="00B130D8">
        <w:rPr>
          <w:rFonts w:ascii="Courier New" w:hAnsi="Courier New" w:cs="Courier New"/>
        </w:rPr>
        <w:t>invalidRpmConfiguration</w:t>
      </w:r>
    </w:p>
    <w:p w14:paraId="3DF1A852" w14:textId="201B682F" w:rsidR="009361FF" w:rsidRPr="00BD45AD" w:rsidRDefault="00F66DD3" w:rsidP="004C00E0">
      <w:pPr>
        <w:pStyle w:val="Heading2"/>
        <w:numPr>
          <w:ilvl w:val="0"/>
          <w:numId w:val="0"/>
        </w:numPr>
        <w:tabs>
          <w:tab w:val="left" w:pos="624"/>
        </w:tabs>
        <w:rPr>
          <w:lang w:val="en-US"/>
        </w:rPr>
      </w:pPr>
      <w:bookmarkStart w:id="2242" w:name="_Toc493254509"/>
      <w:bookmarkStart w:id="2243" w:name="_Toc437273601"/>
      <w:bookmarkStart w:id="2244" w:name="_Toc438038995"/>
      <w:bookmarkStart w:id="2245" w:name="_Toc438302035"/>
      <w:bookmarkStart w:id="2246" w:name="_Toc456596262"/>
      <w:bookmarkStart w:id="2247" w:name="_Toc473022778"/>
      <w:bookmarkStart w:id="2248" w:name="_Toc91760997"/>
      <w:bookmarkStart w:id="2249" w:name="_Toc152332896"/>
      <w:bookmarkStart w:id="2250" w:name="_Ref430939112"/>
      <w:bookmarkEnd w:id="2242"/>
      <w:r w:rsidRPr="00BD45AD">
        <w:rPr>
          <w:lang w:val="en-US"/>
        </w:rPr>
        <w:t>5.5</w:t>
      </w:r>
      <w:r w:rsidRPr="00BD45AD">
        <w:rPr>
          <w:lang w:val="en-US"/>
        </w:rPr>
        <w:tab/>
      </w:r>
      <w:r w:rsidR="009361FF" w:rsidRPr="00BD45AD">
        <w:rPr>
          <w:lang w:val="en-US"/>
        </w:rPr>
        <w:t>ES8+ (SM-DP+ -- eUICC)</w:t>
      </w:r>
      <w:bookmarkEnd w:id="2243"/>
      <w:bookmarkEnd w:id="2244"/>
      <w:bookmarkEnd w:id="2245"/>
      <w:bookmarkEnd w:id="2246"/>
      <w:bookmarkEnd w:id="2247"/>
      <w:bookmarkEnd w:id="2248"/>
      <w:bookmarkEnd w:id="2249"/>
    </w:p>
    <w:p w14:paraId="7AD31C57" w14:textId="77777777" w:rsidR="009361FF" w:rsidRDefault="009361FF" w:rsidP="009361FF">
      <w:pPr>
        <w:spacing w:before="0"/>
        <w:rPr>
          <w:rFonts w:ascii="Arial Bold" w:eastAsia="Times New Roman" w:hAnsi="Arial Bold" w:cs="Arial"/>
          <w:iCs/>
          <w:szCs w:val="28"/>
          <w:lang w:eastAsia="en-US"/>
        </w:rPr>
      </w:pPr>
      <w:r w:rsidRPr="00F96E8D">
        <w:rPr>
          <w:rStyle w:val="NormalParagraphZchn"/>
        </w:rPr>
        <w:t xml:space="preserve">The ES8+ is an interface defined between the Profile Package Binding function of the SM-DP+ and </w:t>
      </w:r>
      <w:r>
        <w:rPr>
          <w:rStyle w:val="NormalParagraphZchn"/>
        </w:rPr>
        <w:t xml:space="preserve">the </w:t>
      </w:r>
      <w:r w:rsidRPr="00F96E8D">
        <w:rPr>
          <w:rStyle w:val="NormalParagraphZchn"/>
        </w:rPr>
        <w:t>eUICC. This interface is intended to be tunnelled over the ES9+ and ES10b interfaces</w:t>
      </w:r>
      <w:r w:rsidRPr="0053491F">
        <w:rPr>
          <w:szCs w:val="22"/>
          <w:lang w:eastAsia="en-GB" w:bidi="ar-SA"/>
        </w:rPr>
        <w:t>.</w:t>
      </w:r>
    </w:p>
    <w:p w14:paraId="0FF32B8C" w14:textId="77777777" w:rsidR="009361FF" w:rsidRDefault="00C469FF" w:rsidP="009361FF">
      <w:pPr>
        <w:keepNext/>
        <w:spacing w:before="0"/>
      </w:pPr>
      <w:r>
        <w:rPr>
          <w:rFonts w:ascii="Arial Bold" w:eastAsia="Times New Roman" w:hAnsi="Arial Bold" w:cs="Arial"/>
          <w:iCs/>
          <w:noProof/>
          <w:szCs w:val="28"/>
          <w:lang w:eastAsia="en-US"/>
        </w:rPr>
        <w:object w:dxaOrig="9441" w:dyaOrig="2784" w14:anchorId="47CA583A">
          <v:shape id="_x0000_i1041" type="#_x0000_t75" style="width:466.6pt;height:140.25pt" o:ole="">
            <v:imagedata r:id="rId92" o:title=""/>
          </v:shape>
          <o:OLEObject Type="Embed" ProgID="PowerPoint.Show.8" ShapeID="_x0000_i1041" DrawAspect="Content" ObjectID="_1762945901" r:id="rId93"/>
        </w:object>
      </w:r>
    </w:p>
    <w:p w14:paraId="7EDA49BC" w14:textId="69C83D65" w:rsidR="009361FF" w:rsidRPr="001B7B30" w:rsidRDefault="00F66DD3" w:rsidP="00BD45AD">
      <w:pPr>
        <w:pStyle w:val="Figurecaption"/>
        <w:ind w:left="360" w:hanging="360"/>
      </w:pPr>
      <w:r w:rsidRPr="001B7B30">
        <w:rPr>
          <w:rFonts w:ascii="Arial Bold" w:hAnsi="Arial Bold"/>
        </w:rPr>
        <w:t>Figure 33</w:t>
      </w:r>
      <w:r w:rsidR="009361FF" w:rsidRPr="00895F5D">
        <w:t>: ES8+</w:t>
      </w:r>
    </w:p>
    <w:p w14:paraId="174BB420" w14:textId="77777777" w:rsidR="009361FF" w:rsidRDefault="009361FF" w:rsidP="009361FF">
      <w:pPr>
        <w:pStyle w:val="NormalParagraph"/>
      </w:pPr>
      <w:r w:rsidRPr="00234258">
        <w:t>The ES8</w:t>
      </w:r>
      <w:r>
        <w:t>+</w:t>
      </w:r>
      <w:r w:rsidRPr="00234258">
        <w:t xml:space="preserve"> functions are addressed to the eUICC through a secure channel established between the </w:t>
      </w:r>
      <w:r>
        <w:t xml:space="preserve">Profile Package Binding function of the </w:t>
      </w:r>
      <w:r w:rsidRPr="00234258">
        <w:t>SM-DP</w:t>
      </w:r>
      <w:r>
        <w:t>+</w:t>
      </w:r>
      <w:r w:rsidRPr="00234258">
        <w:t xml:space="preserve"> and </w:t>
      </w:r>
      <w:r>
        <w:t>the eUICC</w:t>
      </w:r>
      <w:r w:rsidRPr="00234258">
        <w:t>.</w:t>
      </w:r>
    </w:p>
    <w:p w14:paraId="4E49E8CB" w14:textId="77777777" w:rsidR="009361FF" w:rsidRDefault="009361FF" w:rsidP="009361FF">
      <w:pPr>
        <w:pStyle w:val="NormalParagraph"/>
      </w:pPr>
      <w:r>
        <w:t>The secure channel is established by:</w:t>
      </w:r>
    </w:p>
    <w:p w14:paraId="0474A44B" w14:textId="0725906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Mutual authentication of the eUICC and the SM-DP+ using SK.D</w:t>
      </w:r>
      <w:r w:rsidR="00410382">
        <w:t>P</w:t>
      </w:r>
      <w:r w:rsidR="009361FF">
        <w:t>auth</w:t>
      </w:r>
      <w:r w:rsidR="009361FF" w:rsidRPr="001B7B30">
        <w:t>.</w:t>
      </w:r>
      <w:r w:rsidR="00297491">
        <w:t>SIG</w:t>
      </w:r>
      <w:r w:rsidR="009361FF" w:rsidRPr="001B7B30">
        <w:t xml:space="preserve"> /</w:t>
      </w:r>
      <w:r w:rsidR="009361FF">
        <w:t xml:space="preserve"> </w:t>
      </w:r>
      <w:r w:rsidR="009361FF" w:rsidRPr="001B7B30">
        <w:t>CERT.D</w:t>
      </w:r>
      <w:r w:rsidR="00410382">
        <w:t>P</w:t>
      </w:r>
      <w:r w:rsidR="009361FF">
        <w:t>auth</w:t>
      </w:r>
      <w:r w:rsidR="009361FF" w:rsidRPr="001B7B30">
        <w:t>.</w:t>
      </w:r>
      <w:r w:rsidR="00297491">
        <w:t>SIG</w:t>
      </w:r>
      <w:r w:rsidR="009361FF" w:rsidRPr="001B7B30">
        <w:t xml:space="preserve"> and SK.</w:t>
      </w:r>
      <w:r w:rsidR="009361FF">
        <w:t>E</w:t>
      </w:r>
      <w:r w:rsidR="009361FF" w:rsidRPr="001B7B30">
        <w:t>UICC.</w:t>
      </w:r>
      <w:r w:rsidR="00297491">
        <w:t>SIG</w:t>
      </w:r>
      <w:r w:rsidR="009361FF" w:rsidRPr="001B7B30">
        <w:t>/CERT.</w:t>
      </w:r>
      <w:r w:rsidR="009361FF">
        <w:t>E</w:t>
      </w:r>
      <w:r w:rsidR="009361FF" w:rsidRPr="001B7B30">
        <w:t>UICC.</w:t>
      </w:r>
      <w:r w:rsidR="00297491">
        <w:t>SIG</w:t>
      </w:r>
      <w:r w:rsidR="00FE1B00">
        <w:t>.</w:t>
      </w:r>
    </w:p>
    <w:p w14:paraId="09CF7DFB" w14:textId="39BFB8F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Session keys agreement based on exchanged one-time public keys of both parties during mutual authentication</w:t>
      </w:r>
      <w:r w:rsidR="00FE1B00">
        <w:t>.</w:t>
      </w:r>
    </w:p>
    <w:p w14:paraId="7820CA84" w14:textId="77777777" w:rsidR="009361FF" w:rsidRPr="00A637FF" w:rsidRDefault="009361FF" w:rsidP="009361FF">
      <w:pPr>
        <w:pStyle w:val="NormalParagraph"/>
      </w:pPr>
      <w:r w:rsidRPr="00A637FF">
        <w:t>The SM-DP+ authenticates the eUICC by:</w:t>
      </w:r>
    </w:p>
    <w:p w14:paraId="1D061CF8" w14:textId="61E6906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V</w:t>
      </w:r>
      <w:r w:rsidR="009361FF" w:rsidRPr="001B7B30">
        <w:t>erifying the CERT.</w:t>
      </w:r>
      <w:r w:rsidR="009361FF">
        <w:t>E</w:t>
      </w:r>
      <w:r w:rsidR="009361FF" w:rsidRPr="001B7B30">
        <w:t>UICC.</w:t>
      </w:r>
      <w:r w:rsidR="00297491">
        <w:t>SIG</w:t>
      </w:r>
      <w:r w:rsidR="00C469FF">
        <w:t xml:space="preserve"> Certificate chain</w:t>
      </w:r>
      <w:r w:rsidR="00FE1B00">
        <w:t>.</w:t>
      </w:r>
    </w:p>
    <w:p w14:paraId="0E92290B" w14:textId="0BFD4D1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V</w:t>
      </w:r>
      <w:r w:rsidR="009361FF" w:rsidRPr="001B7B30">
        <w:t xml:space="preserve">erifying the signature of the eUICC </w:t>
      </w:r>
      <w:r w:rsidR="009361FF">
        <w:t xml:space="preserve">computed </w:t>
      </w:r>
      <w:r w:rsidR="009361FF" w:rsidRPr="001B7B30">
        <w:t>over a</w:t>
      </w:r>
      <w:r w:rsidR="009361FF">
        <w:t>n</w:t>
      </w:r>
      <w:r w:rsidR="009361FF" w:rsidRPr="001B7B30">
        <w:t xml:space="preserve"> SM-DP+ challenge with PK.</w:t>
      </w:r>
      <w:r w:rsidR="009361FF">
        <w:t>E</w:t>
      </w:r>
      <w:r w:rsidR="009361FF" w:rsidRPr="001B7B30">
        <w:t>UICC.</w:t>
      </w:r>
      <w:r w:rsidR="00297491">
        <w:t>SIG</w:t>
      </w:r>
      <w:r w:rsidR="009361FF" w:rsidRPr="001B7B30">
        <w:t xml:space="preserve"> extracted from the verified CERT.</w:t>
      </w:r>
      <w:r w:rsidR="009361FF">
        <w:t>E</w:t>
      </w:r>
      <w:r w:rsidR="009361FF" w:rsidRPr="001B7B30">
        <w:t>UICC.</w:t>
      </w:r>
      <w:r w:rsidR="00297491">
        <w:t>SIG</w:t>
      </w:r>
      <w:r w:rsidR="00FE1B00">
        <w:t>.</w:t>
      </w:r>
    </w:p>
    <w:p w14:paraId="183D4166" w14:textId="77777777" w:rsidR="009361FF" w:rsidRPr="00A637FF" w:rsidRDefault="009361FF" w:rsidP="009361FF">
      <w:pPr>
        <w:pStyle w:val="NormalParagraph"/>
      </w:pPr>
      <w:r w:rsidRPr="00A637FF">
        <w:t>The eUICC authenticates the SM-DP+ by:</w:t>
      </w:r>
    </w:p>
    <w:p w14:paraId="01029497" w14:textId="07922DDC"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V</w:t>
      </w:r>
      <w:r w:rsidR="009361FF" w:rsidRPr="001B7B30">
        <w:t>erifying the CERT.D</w:t>
      </w:r>
      <w:r w:rsidR="00410382">
        <w:t>P</w:t>
      </w:r>
      <w:r w:rsidR="009361FF">
        <w:t>auth</w:t>
      </w:r>
      <w:r w:rsidR="009361FF" w:rsidRPr="001B7B30">
        <w:t>.</w:t>
      </w:r>
      <w:r w:rsidR="00297491">
        <w:t>SIG</w:t>
      </w:r>
      <w:r w:rsidR="009361FF" w:rsidRPr="001B7B30">
        <w:t xml:space="preserve"> </w:t>
      </w:r>
      <w:r w:rsidR="00C469FF">
        <w:t>Certificate chain</w:t>
      </w:r>
      <w:r w:rsidR="00FE1B00">
        <w:t>.</w:t>
      </w:r>
    </w:p>
    <w:p w14:paraId="5B0B109D" w14:textId="68B5720D" w:rsidR="009361FF" w:rsidRPr="00262FE4" w:rsidRDefault="00F66DD3" w:rsidP="00BD45AD">
      <w:pPr>
        <w:pStyle w:val="ListBullet1"/>
        <w:ind w:left="680" w:hanging="340"/>
      </w:pPr>
      <w:r w:rsidRPr="00262FE4">
        <w:rPr>
          <w:rFonts w:ascii="Symbol" w:hAnsi="Symbol"/>
        </w:rPr>
        <w:t></w:t>
      </w:r>
      <w:r w:rsidRPr="00262FE4">
        <w:rPr>
          <w:rFonts w:ascii="Symbol" w:hAnsi="Symbol"/>
        </w:rPr>
        <w:tab/>
      </w:r>
      <w:r w:rsidR="009361FF">
        <w:t>V</w:t>
      </w:r>
      <w:r w:rsidR="009361FF" w:rsidRPr="001B7B30">
        <w:t>erifying the signature of the SM-DP+ with the PK.D</w:t>
      </w:r>
      <w:r w:rsidR="00410382">
        <w:t>P</w:t>
      </w:r>
      <w:r w:rsidR="009361FF">
        <w:t>auth</w:t>
      </w:r>
      <w:r w:rsidR="009361FF" w:rsidRPr="001B7B30">
        <w:t>.</w:t>
      </w:r>
      <w:r w:rsidR="00297491">
        <w:t>SIG</w:t>
      </w:r>
      <w:r w:rsidR="009361FF" w:rsidRPr="001B7B30">
        <w:t xml:space="preserve"> extracted from the verified CERT.D</w:t>
      </w:r>
      <w:r w:rsidR="00410382">
        <w:t>P</w:t>
      </w:r>
      <w:r w:rsidR="009361FF">
        <w:t>auth</w:t>
      </w:r>
      <w:r w:rsidR="009361FF" w:rsidRPr="001B7B30">
        <w:t>.</w:t>
      </w:r>
      <w:r w:rsidR="00297491">
        <w:t>SIG</w:t>
      </w:r>
      <w:r w:rsidR="009361FF">
        <w:t>.</w:t>
      </w:r>
    </w:p>
    <w:p w14:paraId="528933DF" w14:textId="13DB16A4" w:rsidR="009361FF" w:rsidRPr="002B617E" w:rsidRDefault="009361FF" w:rsidP="009361FF">
      <w:pPr>
        <w:pStyle w:val="NormalParagraph"/>
      </w:pPr>
      <w:r w:rsidRPr="00C36D4D">
        <w:lastRenderedPageBreak/>
        <w:t xml:space="preserve">The data exchanged after channel establishment are secured using </w:t>
      </w:r>
      <w:r w:rsidR="00C45B21">
        <w:t>the BSP</w:t>
      </w:r>
      <w:r w:rsidR="00C45B21" w:rsidRPr="00C36D4D">
        <w:t xml:space="preserve"> </w:t>
      </w:r>
      <w:r w:rsidRPr="00C36D4D">
        <w:t xml:space="preserve">as defined in </w:t>
      </w:r>
      <w:r w:rsidR="00C45B21">
        <w:t>section 2.6.4</w:t>
      </w:r>
      <w:r w:rsidRPr="002B617E">
        <w:t xml:space="preserve">. The eUICC SHALL support the </w:t>
      </w:r>
      <w:r w:rsidR="00C45B21">
        <w:t>BSP</w:t>
      </w:r>
      <w:r w:rsidR="00C45B21" w:rsidRPr="002B617E">
        <w:t xml:space="preserve"> </w:t>
      </w:r>
      <w:r w:rsidRPr="002B617E">
        <w:t>with:</w:t>
      </w:r>
    </w:p>
    <w:p w14:paraId="7497D956" w14:textId="4BD7CF4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C469FF" w:rsidRPr="00F0434E">
        <w:t>The symmetric algorithm relat</w:t>
      </w:r>
      <w:r w:rsidR="00C469FF">
        <w:t>ed</w:t>
      </w:r>
      <w:r w:rsidR="00C469FF" w:rsidRPr="00F0434E">
        <w:t xml:space="preserve"> to </w:t>
      </w:r>
      <w:r w:rsidR="00C469FF">
        <w:t>the selected</w:t>
      </w:r>
      <w:r w:rsidR="00C469FF" w:rsidRPr="00F0434E">
        <w:t xml:space="preserve"> </w:t>
      </w:r>
      <w:r w:rsidR="00C469FF">
        <w:t>signature algorithm</w:t>
      </w:r>
      <w:r w:rsidR="00C469FF" w:rsidRPr="00F0434E">
        <w:t>, see section 2.6.5</w:t>
      </w:r>
      <w:r w:rsidR="009361FF">
        <w:t>.</w:t>
      </w:r>
    </w:p>
    <w:p w14:paraId="0079A498" w14:textId="474BE0D0" w:rsidR="009361FF" w:rsidRPr="00262FE4" w:rsidRDefault="00F66DD3" w:rsidP="00BD45AD">
      <w:pPr>
        <w:pStyle w:val="ListBullet1"/>
        <w:ind w:left="680" w:hanging="340"/>
      </w:pPr>
      <w:r w:rsidRPr="00262FE4">
        <w:rPr>
          <w:rFonts w:ascii="Symbol" w:hAnsi="Symbol"/>
        </w:rPr>
        <w:t></w:t>
      </w:r>
      <w:r w:rsidRPr="00262FE4">
        <w:rPr>
          <w:rFonts w:ascii="Symbol" w:hAnsi="Symbol"/>
        </w:rPr>
        <w:tab/>
      </w:r>
      <w:r w:rsidR="009361FF" w:rsidRPr="001B7B30">
        <w:t>Use of C-MAC</w:t>
      </w:r>
      <w:r w:rsidR="009361FF">
        <w:t xml:space="preserve"> and</w:t>
      </w:r>
      <w:r w:rsidR="009361FF" w:rsidRPr="001B7B30">
        <w:t xml:space="preserve"> C-DECRYPTION</w:t>
      </w:r>
      <w:r w:rsidR="009361FF">
        <w:t>.</w:t>
      </w:r>
    </w:p>
    <w:p w14:paraId="55AC0182" w14:textId="0306AC25" w:rsidR="009361FF" w:rsidRDefault="009361FF" w:rsidP="009361FF">
      <w:pPr>
        <w:pStyle w:val="NormalParagraph"/>
      </w:pPr>
      <w:r w:rsidRPr="00C36D4D">
        <w:t>As a result the SM-DP+ and eUICC are mutually authenticated, all data sent from the Profile Package Binding function of the SM-DP+ to the eUICC are MACed and encrypted</w:t>
      </w:r>
      <w:r w:rsidR="00A042B9">
        <w:rPr>
          <w:rFonts w:hint="eastAsia"/>
          <w:lang w:eastAsia="zh-CN"/>
        </w:rPr>
        <w:t xml:space="preserve">, except the </w:t>
      </w:r>
      <w:r w:rsidR="00A042B9">
        <w:t>'</w:t>
      </w:r>
      <w:r w:rsidR="00A042B9">
        <w:rPr>
          <w:rFonts w:hint="eastAsia"/>
          <w:lang w:eastAsia="zh-CN"/>
        </w:rPr>
        <w:t>StoreMetadata</w:t>
      </w:r>
      <w:r w:rsidR="00A042B9">
        <w:t>'</w:t>
      </w:r>
      <w:r w:rsidR="00A042B9">
        <w:rPr>
          <w:rFonts w:hint="eastAsia"/>
          <w:lang w:eastAsia="zh-CN"/>
        </w:rPr>
        <w:t xml:space="preserve"> command which is only MACed</w:t>
      </w:r>
      <w:r w:rsidRPr="00B43806">
        <w:t>.</w:t>
      </w:r>
    </w:p>
    <w:p w14:paraId="42C2AB19" w14:textId="77777777" w:rsidR="009361FF" w:rsidRPr="00805D0C" w:rsidRDefault="009361FF" w:rsidP="009361FF">
      <w:pPr>
        <w:pStyle w:val="NormalParagraph"/>
        <w:rPr>
          <w:lang w:eastAsia="en-US" w:bidi="bn-BD"/>
        </w:rPr>
      </w:pPr>
      <w:r>
        <w:t>Response data generated by the eUICC when processing the BPP received on ES8+ is returned protected by a signature generated by the eUICC.</w:t>
      </w:r>
    </w:p>
    <w:p w14:paraId="412ABF57" w14:textId="186A33FE" w:rsidR="009361FF" w:rsidRPr="00161D47" w:rsidRDefault="00F66DD3" w:rsidP="004C00E0">
      <w:pPr>
        <w:pStyle w:val="Heading3"/>
        <w:numPr>
          <w:ilvl w:val="0"/>
          <w:numId w:val="0"/>
        </w:numPr>
        <w:tabs>
          <w:tab w:val="left" w:pos="851"/>
        </w:tabs>
        <w:ind w:left="851"/>
      </w:pPr>
      <w:bookmarkStart w:id="2251" w:name="_Function:_InitialiseSecureChannel"/>
      <w:bookmarkStart w:id="2252" w:name="_Ref440453487"/>
      <w:bookmarkStart w:id="2253" w:name="_Toc456596263"/>
      <w:bookmarkStart w:id="2254" w:name="_Toc473022779"/>
      <w:bookmarkStart w:id="2255" w:name="_Toc91760998"/>
      <w:bookmarkStart w:id="2256" w:name="_Toc152332897"/>
      <w:bookmarkEnd w:id="2251"/>
      <w:r w:rsidRPr="00161D47">
        <w:rPr>
          <w:sz w:val="22"/>
        </w:rPr>
        <w:t>5.5.1</w:t>
      </w:r>
      <w:r w:rsidRPr="00161D47">
        <w:rPr>
          <w:sz w:val="22"/>
        </w:rPr>
        <w:tab/>
      </w:r>
      <w:r w:rsidR="009361FF" w:rsidRPr="00161D47">
        <w:t>Function: InitialiseSecureChannel</w:t>
      </w:r>
      <w:bookmarkEnd w:id="2252"/>
      <w:bookmarkEnd w:id="2253"/>
      <w:bookmarkEnd w:id="2254"/>
      <w:bookmarkEnd w:id="2255"/>
      <w:bookmarkEnd w:id="2256"/>
    </w:p>
    <w:p w14:paraId="1FFB3D9B" w14:textId="77777777" w:rsidR="009361FF" w:rsidRPr="00F96E8D" w:rsidRDefault="009361FF" w:rsidP="009361FF">
      <w:pPr>
        <w:pStyle w:val="NormalParagraph"/>
      </w:pPr>
      <w:r w:rsidRPr="00F96E8D">
        <w:rPr>
          <w:b/>
        </w:rPr>
        <w:t>Related Procedures:</w:t>
      </w:r>
      <w:r w:rsidRPr="00F96E8D">
        <w:t xml:space="preserve"> </w:t>
      </w:r>
      <w:r w:rsidRPr="00F96E8D">
        <w:rPr>
          <w:rStyle w:val="NormalParagraphZchn"/>
        </w:rPr>
        <w:t>Profile Download and Installation</w:t>
      </w:r>
    </w:p>
    <w:p w14:paraId="0477245A" w14:textId="77777777" w:rsidR="009361FF" w:rsidRPr="00F96E8D" w:rsidRDefault="009361FF" w:rsidP="009361FF">
      <w:pPr>
        <w:pStyle w:val="NormalParagraph"/>
      </w:pPr>
      <w:r w:rsidRPr="00F96E8D">
        <w:rPr>
          <w:b/>
        </w:rPr>
        <w:t xml:space="preserve">Function Provider </w:t>
      </w:r>
      <w:r>
        <w:rPr>
          <w:b/>
        </w:rPr>
        <w:t>E</w:t>
      </w:r>
      <w:r w:rsidRPr="00F96E8D">
        <w:rPr>
          <w:b/>
        </w:rPr>
        <w:t>ntity:</w:t>
      </w:r>
      <w:r w:rsidRPr="00F96E8D">
        <w:t xml:space="preserve"> ISD-R</w:t>
      </w:r>
    </w:p>
    <w:p w14:paraId="69BA3748" w14:textId="77777777" w:rsidR="009361FF" w:rsidRPr="00F96E8D" w:rsidRDefault="009361FF" w:rsidP="009361FF">
      <w:pPr>
        <w:pStyle w:val="NormalParagraph"/>
        <w:rPr>
          <w:b/>
        </w:rPr>
      </w:pPr>
      <w:r w:rsidRPr="00F96E8D">
        <w:rPr>
          <w:b/>
        </w:rPr>
        <w:t>Description:</w:t>
      </w:r>
    </w:p>
    <w:p w14:paraId="27E7B3E7" w14:textId="7A38CFF0" w:rsidR="009361FF" w:rsidRPr="00B43806" w:rsidRDefault="009361FF" w:rsidP="009361FF">
      <w:pPr>
        <w:pStyle w:val="NormalParagraph"/>
      </w:pPr>
      <w:r w:rsidRPr="00C36D4D">
        <w:t xml:space="preserve">This function is used by the SM-DP+ to </w:t>
      </w:r>
      <w:r w:rsidR="005E05F6" w:rsidRPr="005664C9">
        <w:t xml:space="preserve">initialise </w:t>
      </w:r>
      <w:r w:rsidR="00C469FF">
        <w:t xml:space="preserve">the secure channel for </w:t>
      </w:r>
      <w:r w:rsidR="005E05F6" w:rsidRPr="005664C9">
        <w:t xml:space="preserve">a Profile Download </w:t>
      </w:r>
      <w:r w:rsidR="00C469FF">
        <w:t xml:space="preserve">and Installation </w:t>
      </w:r>
      <w:r w:rsidRPr="00C36D4D">
        <w:t>with the target eUICC. The function carries the identifier of the remote operation type to be performed by the eUICC (</w:t>
      </w:r>
      <w:r w:rsidR="00151A47">
        <w:t xml:space="preserve">e.g., </w:t>
      </w:r>
      <w:r w:rsidRPr="00C36D4D">
        <w:t>installation of a new Bound Profile Package) and the necessary material for key agreement with P</w:t>
      </w:r>
      <w:r w:rsidR="00BA2696">
        <w:t xml:space="preserve">erfect </w:t>
      </w:r>
      <w:r w:rsidRPr="00C36D4D">
        <w:t>F</w:t>
      </w:r>
      <w:r w:rsidR="00BA2696">
        <w:t xml:space="preserve">orward </w:t>
      </w:r>
      <w:r w:rsidRPr="00C36D4D">
        <w:t>S</w:t>
      </w:r>
      <w:r w:rsidR="00BA2696">
        <w:t>ecrecy (PFS)</w:t>
      </w:r>
      <w:r w:rsidRPr="00C36D4D">
        <w:t xml:space="preserve">, allowing a secure end-to-end communication </w:t>
      </w:r>
      <w:r w:rsidRPr="00B43806">
        <w:t>between the SM-DP+ and the eUICC:</w:t>
      </w:r>
    </w:p>
    <w:p w14:paraId="7EED6A39" w14:textId="7AB6ECF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Transaction ID</w:t>
      </w:r>
    </w:p>
    <w:p w14:paraId="75110D95" w14:textId="1DE1CE6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Description of the keys to generate</w:t>
      </w:r>
    </w:p>
    <w:p w14:paraId="2A42F727" w14:textId="708E1C0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One-time public key for key agreement generated by SM-DP+ (otPK.DP.</w:t>
      </w:r>
      <w:r w:rsidR="00985579">
        <w:t>KA</w:t>
      </w:r>
      <w:r w:rsidR="009361FF" w:rsidRPr="001B7B30">
        <w:t>)</w:t>
      </w:r>
    </w:p>
    <w:p w14:paraId="66106DE7" w14:textId="16D528E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Signature upon material (including the previously generated otPK.</w:t>
      </w:r>
      <w:r w:rsidR="009361FF">
        <w:t>E</w:t>
      </w:r>
      <w:r w:rsidR="009361FF" w:rsidRPr="001B7B30">
        <w:t>UICC.</w:t>
      </w:r>
      <w:r w:rsidR="00985579">
        <w:t>KA</w:t>
      </w:r>
      <w:r w:rsidR="009361FF" w:rsidRPr="001B7B30">
        <w:t>, also acting as an eUICC challenge) to ensure its integrity and authenticity.</w:t>
      </w:r>
    </w:p>
    <w:p w14:paraId="41E2AF13" w14:textId="77777777" w:rsidR="009361FF" w:rsidRPr="00C36D4D" w:rsidRDefault="009361FF" w:rsidP="009361FF">
      <w:pPr>
        <w:pStyle w:val="NormalParagraph"/>
      </w:pPr>
      <w:r w:rsidRPr="00C36D4D">
        <w:t>The level of security is implicitly deduced from the remote operation type to execute.</w:t>
      </w:r>
    </w:p>
    <w:p w14:paraId="306333C3" w14:textId="77777777" w:rsidR="009361FF" w:rsidRPr="003E4A37" w:rsidRDefault="009361FF" w:rsidP="009361FF">
      <w:pPr>
        <w:pStyle w:val="NormalParagraph"/>
      </w:pPr>
      <w:r w:rsidRPr="003E4A37">
        <w:t>The reception of the InitialiseSecureChannel function SHALL be rejected if a secure channel session is already ongoing.</w:t>
      </w:r>
    </w:p>
    <w:p w14:paraId="68C57ABB" w14:textId="77777777" w:rsidR="009361FF" w:rsidRPr="005C54DD" w:rsidRDefault="009361FF" w:rsidP="009361FF">
      <w:pPr>
        <w:pStyle w:val="NormalParagraph"/>
      </w:pPr>
      <w:r w:rsidRPr="005C54DD">
        <w:t>On reception of this command the eUICC SHALL:</w:t>
      </w:r>
    </w:p>
    <w:p w14:paraId="7B024F4B" w14:textId="0473E13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Verify the SM-DP+ signature using the PK.DP</w:t>
      </w:r>
      <w:r w:rsidR="00911A7A">
        <w:t>pb</w:t>
      </w:r>
      <w:r w:rsidR="009361FF" w:rsidRPr="001B7B30">
        <w:t>.</w:t>
      </w:r>
      <w:r w:rsidR="00297491">
        <w:t>SIG</w:t>
      </w:r>
      <w:r w:rsidR="009361FF" w:rsidRPr="001B7B30">
        <w:t xml:space="preserve">; if the signature is invalid the command SHALL be rejected, an </w:t>
      </w:r>
      <w:r w:rsidR="00C469FF" w:rsidRPr="00284FCA">
        <w:rPr>
          <w:rFonts w:ascii="Courier New" w:hAnsi="Courier New" w:cs="Courier New"/>
        </w:rPr>
        <w:t>invalidSignature</w:t>
      </w:r>
      <w:r w:rsidR="00C469FF">
        <w:t xml:space="preserve"> </w:t>
      </w:r>
      <w:r w:rsidR="009361FF" w:rsidRPr="001B7B30">
        <w:t>error SHALL be returned</w:t>
      </w:r>
      <w:r w:rsidR="00C469FF">
        <w:t xml:space="preserve"> in the Profile Installation Result</w:t>
      </w:r>
      <w:r w:rsidR="009361FF" w:rsidRPr="001B7B30">
        <w:t xml:space="preserve">, Profile installation SHALL be aborted, and any contextual data associated to its Profile installation (like the SM-DP+ </w:t>
      </w:r>
      <w:r w:rsidR="00F22BA6">
        <w:t>C</w:t>
      </w:r>
      <w:r w:rsidR="00F22BA6" w:rsidRPr="001B7B30">
        <w:t>ertificate</w:t>
      </w:r>
      <w:r w:rsidR="009361FF" w:rsidRPr="001B7B30">
        <w:t>) SHALL be discarded.</w:t>
      </w:r>
    </w:p>
    <w:p w14:paraId="22A8D7A6" w14:textId="5050B17C" w:rsidR="009361FF" w:rsidRDefault="00F66DD3" w:rsidP="00BD45AD">
      <w:pPr>
        <w:pStyle w:val="ListBullet1"/>
        <w:ind w:left="680" w:hanging="340"/>
      </w:pPr>
      <w:r>
        <w:rPr>
          <w:rFonts w:ascii="Symbol" w:hAnsi="Symbol"/>
        </w:rPr>
        <w:t></w:t>
      </w:r>
      <w:r>
        <w:rPr>
          <w:rFonts w:ascii="Symbol" w:hAnsi="Symbol"/>
        </w:rPr>
        <w:tab/>
      </w:r>
      <w:r w:rsidR="009361FF">
        <w:t xml:space="preserve">Verify that the requested </w:t>
      </w:r>
      <w:r w:rsidR="009361FF" w:rsidRPr="00E568CF">
        <w:t xml:space="preserve">Remote operation type </w:t>
      </w:r>
      <w:r w:rsidR="009361FF">
        <w:t>is one of the defined types.</w:t>
      </w:r>
      <w:r w:rsidR="00C469FF">
        <w:t xml:space="preserve"> Otherwise an </w:t>
      </w:r>
      <w:r w:rsidR="00C469FF" w:rsidRPr="00284FCA">
        <w:rPr>
          <w:rFonts w:ascii="Courier New" w:hAnsi="Courier New" w:cs="Courier New"/>
        </w:rPr>
        <w:t>unsupportedRemoteOperationType</w:t>
      </w:r>
      <w:r w:rsidR="00C469FF">
        <w:t xml:space="preserve"> error </w:t>
      </w:r>
      <w:r w:rsidR="00C469FF" w:rsidRPr="001B7B30">
        <w:t>SHALL be returned</w:t>
      </w:r>
      <w:r w:rsidR="00C469FF" w:rsidRPr="00150901">
        <w:t xml:space="preserve"> </w:t>
      </w:r>
      <w:r w:rsidR="00C469FF">
        <w:t>in the Profile Installation Result.</w:t>
      </w:r>
    </w:p>
    <w:p w14:paraId="4265C842" w14:textId="76ECD86A" w:rsidR="009361FF" w:rsidRDefault="00F66DD3" w:rsidP="00BD45AD">
      <w:pPr>
        <w:pStyle w:val="ListBullet1"/>
        <w:ind w:left="680" w:hanging="340"/>
      </w:pPr>
      <w:r>
        <w:rPr>
          <w:rFonts w:ascii="Symbol" w:hAnsi="Symbol"/>
        </w:rPr>
        <w:lastRenderedPageBreak/>
        <w:t></w:t>
      </w:r>
      <w:r>
        <w:rPr>
          <w:rFonts w:ascii="Symbol" w:hAnsi="Symbol"/>
        </w:rPr>
        <w:tab/>
      </w:r>
      <w:r w:rsidR="009361FF">
        <w:t xml:space="preserve">Verify that the received transaction ID matches the transaction ID of the on-going RSP </w:t>
      </w:r>
      <w:r w:rsidR="003A4F0C">
        <w:t>S</w:t>
      </w:r>
      <w:r w:rsidR="009361FF">
        <w:t>ession (section 5.7.5 "ES10b.PrepareDownload" function)</w:t>
      </w:r>
      <w:r w:rsidR="00FE1B00">
        <w:t>.</w:t>
      </w:r>
      <w:r w:rsidR="00C469FF" w:rsidRPr="00284FCA">
        <w:t xml:space="preserve"> </w:t>
      </w:r>
      <w:r w:rsidR="00C469FF">
        <w:t xml:space="preserve">Otherwise an </w:t>
      </w:r>
      <w:r w:rsidR="00C469FF">
        <w:rPr>
          <w:rFonts w:ascii="Courier New" w:hAnsi="Courier New" w:cs="Courier New"/>
        </w:rPr>
        <w:t>invalidTransactionId</w:t>
      </w:r>
      <w:r w:rsidR="00C469FF">
        <w:t xml:space="preserve"> error </w:t>
      </w:r>
      <w:r w:rsidR="00C469FF" w:rsidRPr="001B7B30">
        <w:t>SHALL be returned</w:t>
      </w:r>
      <w:r w:rsidR="00C469FF" w:rsidRPr="00150901">
        <w:t xml:space="preserve"> </w:t>
      </w:r>
      <w:r w:rsidR="00C469FF">
        <w:t>in the Profile Installation Result.</w:t>
      </w:r>
    </w:p>
    <w:p w14:paraId="55C0545B" w14:textId="7C4FBF54" w:rsidR="009361FF" w:rsidRDefault="00F66DD3" w:rsidP="00BD45AD">
      <w:pPr>
        <w:pStyle w:val="ListBullet1"/>
        <w:ind w:left="680" w:hanging="340"/>
      </w:pPr>
      <w:r>
        <w:rPr>
          <w:rFonts w:ascii="Symbol" w:hAnsi="Symbol"/>
        </w:rPr>
        <w:t></w:t>
      </w:r>
      <w:r>
        <w:rPr>
          <w:rFonts w:ascii="Symbol" w:hAnsi="Symbol"/>
        </w:rPr>
        <w:tab/>
      </w:r>
      <w:r w:rsidR="009361FF">
        <w:t xml:space="preserve">Verify that </w:t>
      </w:r>
      <w:r w:rsidR="009361FF" w:rsidRPr="00032533">
        <w:t>Control Reference Template</w:t>
      </w:r>
      <w:r w:rsidR="009361FF">
        <w:t xml:space="preserve"> describing the keys to generate matches the values defined here under (Command message part).</w:t>
      </w:r>
      <w:r w:rsidR="00C469FF" w:rsidRPr="000A78CC">
        <w:t xml:space="preserve"> </w:t>
      </w:r>
      <w:r w:rsidR="00C469FF">
        <w:t xml:space="preserve">Otherwise an </w:t>
      </w:r>
      <w:r w:rsidR="00C469FF" w:rsidRPr="000A78CC">
        <w:rPr>
          <w:rFonts w:ascii="Courier New" w:hAnsi="Courier New" w:cs="Courier New"/>
        </w:rPr>
        <w:t>unsupportedCrtValues</w:t>
      </w:r>
      <w:r w:rsidR="00C469FF">
        <w:t xml:space="preserve"> error </w:t>
      </w:r>
      <w:r w:rsidR="00C469FF" w:rsidRPr="001B7B30">
        <w:t>SHALL be returned</w:t>
      </w:r>
      <w:r w:rsidR="00C469FF" w:rsidRPr="00150901">
        <w:t xml:space="preserve"> </w:t>
      </w:r>
      <w:r w:rsidR="00C469FF">
        <w:t>in the Profile Installation Result.</w:t>
      </w:r>
    </w:p>
    <w:p w14:paraId="09488171" w14:textId="26F2A904" w:rsidR="009361FF" w:rsidRPr="00262FE4" w:rsidRDefault="00F66DD3" w:rsidP="00BD45AD">
      <w:pPr>
        <w:pStyle w:val="ListBullet1"/>
        <w:ind w:left="680" w:hanging="340"/>
        <w:rPr>
          <w:lang w:val="en-US"/>
        </w:rPr>
      </w:pPr>
      <w:r w:rsidRPr="00262FE4">
        <w:rPr>
          <w:rFonts w:ascii="Symbol" w:hAnsi="Symbol"/>
          <w:lang w:val="en-US"/>
        </w:rPr>
        <w:t></w:t>
      </w:r>
      <w:r w:rsidRPr="00262FE4">
        <w:rPr>
          <w:rFonts w:ascii="Symbol" w:hAnsi="Symbol"/>
          <w:lang w:val="en-US"/>
        </w:rPr>
        <w:tab/>
      </w:r>
      <w:r w:rsidR="009361FF" w:rsidRPr="001B7B30">
        <w:t>Generate the session keys (S-ENC and S-MAC) and the initial MAC chaining value from received otPK.DP.</w:t>
      </w:r>
      <w:r w:rsidR="00985579">
        <w:t>KA</w:t>
      </w:r>
      <w:r w:rsidR="009361FF" w:rsidRPr="001B7B30">
        <w:t xml:space="preserve"> and previously generated otSK.</w:t>
      </w:r>
      <w:r w:rsidR="009361FF">
        <w:t>E</w:t>
      </w:r>
      <w:r w:rsidR="009361FF" w:rsidRPr="001B7B30">
        <w:t>UICC.</w:t>
      </w:r>
      <w:r w:rsidR="00985579">
        <w:t>KA</w:t>
      </w:r>
      <w:r w:rsidR="00C469FF">
        <w:t>, using the key agreement algorithm determined according to section 2.6.5</w:t>
      </w:r>
      <w:r w:rsidR="009361FF" w:rsidRPr="001B7B30">
        <w:t>.</w:t>
      </w:r>
    </w:p>
    <w:p w14:paraId="3D9A805A" w14:textId="77777777" w:rsidR="009361FF" w:rsidRPr="00F96E8D" w:rsidRDefault="009361FF" w:rsidP="009361FF">
      <w:pPr>
        <w:pStyle w:val="NormalParagraph"/>
        <w:rPr>
          <w:b/>
          <w:i/>
          <w:u w:val="single"/>
          <w:lang w:val="en-US"/>
        </w:rPr>
      </w:pPr>
      <w:r w:rsidRPr="007A78C6">
        <w:rPr>
          <w:b/>
          <w:i/>
          <w:u w:val="single"/>
          <w:lang w:val="en-US"/>
        </w:rPr>
        <w:t xml:space="preserve">Command </w:t>
      </w:r>
      <w:r>
        <w:rPr>
          <w:b/>
          <w:i/>
          <w:u w:val="single"/>
          <w:lang w:val="en-US"/>
        </w:rPr>
        <w:t>Data</w:t>
      </w:r>
    </w:p>
    <w:p w14:paraId="6B3ACE4A" w14:textId="77777777" w:rsidR="009361FF" w:rsidRPr="002B617E" w:rsidRDefault="009361FF" w:rsidP="009361FF">
      <w:pPr>
        <w:pStyle w:val="NormalParagraph"/>
      </w:pPr>
      <w:r w:rsidRPr="00C36D4D">
        <w:t xml:space="preserve">The command </w:t>
      </w:r>
      <w:r>
        <w:t>data</w:t>
      </w:r>
      <w:r w:rsidRPr="00C36D4D">
        <w:t xml:space="preserve"> for this function is </w:t>
      </w:r>
      <w:r w:rsidRPr="001D7E2C">
        <w:t>encoded in the ASN.1 data object as described below</w:t>
      </w:r>
      <w:r w:rsidRPr="002B617E">
        <w:t>.</w:t>
      </w:r>
    </w:p>
    <w:p w14:paraId="6D94CF12"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A08E5A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InitialiseSecureChannel Request</w:t>
      </w:r>
    </w:p>
    <w:p w14:paraId="525FA377" w14:textId="36B28D52"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InitialiseSecureChannelRequest ::= [35] SEQUENCE { -- Tag 'BF23'</w:t>
      </w:r>
    </w:p>
    <w:p w14:paraId="3A0EFDF9"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remoteOpId RemoteOpId, -- Remote Operation Type Identifier (value SHALL be set to installBoundProfilePackage)</w:t>
      </w:r>
    </w:p>
    <w:p w14:paraId="6C3208F4"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transactionId [0] TransactionId, -- The TransactionID generated by the SM-DP+</w:t>
      </w:r>
    </w:p>
    <w:p w14:paraId="568E6E21" w14:textId="3AC10753"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controlRefTemplate[6] IMPLICIT ControlRefTemplate, -- Control Reference Template (Key Agreement). Current specification considers a subset of CRT specified in GlobalPlatform Card Specification</w:t>
      </w:r>
      <w:r w:rsidRPr="009C48C0" w:rsidDel="009D1D24">
        <w:rPr>
          <w:rFonts w:ascii="Courier New" w:hAnsi="Courier New" w:cs="Courier New"/>
          <w:sz w:val="18"/>
          <w:szCs w:val="18"/>
        </w:rPr>
        <w:t xml:space="preserve"> </w:t>
      </w:r>
      <w:r w:rsidR="005416E6">
        <w:rPr>
          <w:rFonts w:ascii="Courier New" w:hAnsi="Courier New" w:cs="Courier New"/>
          <w:sz w:val="18"/>
          <w:szCs w:val="18"/>
        </w:rPr>
        <w:t>Amendment F</w:t>
      </w:r>
      <w:r w:rsidR="005416E6" w:rsidRPr="009C48C0">
        <w:rPr>
          <w:rFonts w:ascii="Courier New" w:hAnsi="Courier New" w:cs="Courier New"/>
          <w:sz w:val="18"/>
          <w:szCs w:val="18"/>
        </w:rPr>
        <w:t xml:space="preserve"> </w:t>
      </w:r>
      <w:r w:rsidRPr="009C48C0">
        <w:rPr>
          <w:rFonts w:ascii="Courier New" w:hAnsi="Courier New" w:cs="Courier New"/>
          <w:sz w:val="18"/>
          <w:szCs w:val="18"/>
        </w:rPr>
        <w:t>[</w:t>
      </w:r>
      <w:r w:rsidR="005416E6">
        <w:rPr>
          <w:rFonts w:ascii="Courier New" w:hAnsi="Courier New" w:cs="Courier New"/>
          <w:sz w:val="18"/>
          <w:szCs w:val="18"/>
        </w:rPr>
        <w:t>13</w:t>
      </w:r>
      <w:r w:rsidRPr="009C48C0">
        <w:rPr>
          <w:rFonts w:ascii="Courier New" w:hAnsi="Courier New" w:cs="Courier New"/>
          <w:sz w:val="18"/>
          <w:szCs w:val="18"/>
        </w:rPr>
        <w:t>] section 6.</w:t>
      </w:r>
      <w:r w:rsidR="00BD7A1A">
        <w:rPr>
          <w:rFonts w:ascii="Courier New" w:hAnsi="Courier New" w:cs="Courier New"/>
          <w:sz w:val="18"/>
          <w:szCs w:val="18"/>
        </w:rPr>
        <w:t>5</w:t>
      </w:r>
      <w:r w:rsidRPr="009C48C0">
        <w:rPr>
          <w:rFonts w:ascii="Courier New" w:hAnsi="Courier New" w:cs="Courier New"/>
          <w:sz w:val="18"/>
          <w:szCs w:val="18"/>
        </w:rPr>
        <w:t>.2.3 for the Mutual Authentication Data Field</w:t>
      </w:r>
    </w:p>
    <w:p w14:paraId="3123BAA3" w14:textId="7B0B1BFF"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smdpOtpk [APPLICATION 73] OCTET STRING, --</w:t>
      </w:r>
      <w:r w:rsidR="00302506">
        <w:rPr>
          <w:rFonts w:ascii="Courier New" w:hAnsi="Courier New" w:cs="Courier New"/>
          <w:sz w:val="18"/>
          <w:szCs w:val="18"/>
        </w:rPr>
        <w:t xml:space="preserve"> </w:t>
      </w:r>
      <w:r w:rsidRPr="009C48C0">
        <w:rPr>
          <w:rFonts w:ascii="Courier New" w:hAnsi="Courier New" w:cs="Courier New"/>
          <w:sz w:val="18"/>
          <w:szCs w:val="18"/>
        </w:rPr>
        <w:t>otPK.DP.</w:t>
      </w:r>
      <w:r w:rsidR="00985579">
        <w:rPr>
          <w:rFonts w:ascii="Courier New" w:hAnsi="Courier New" w:cs="Courier New"/>
          <w:sz w:val="18"/>
          <w:szCs w:val="18"/>
        </w:rPr>
        <w:t>KA</w:t>
      </w:r>
      <w:r w:rsidRPr="009C48C0">
        <w:rPr>
          <w:rFonts w:ascii="Courier New" w:hAnsi="Courier New" w:cs="Courier New"/>
          <w:sz w:val="18"/>
          <w:szCs w:val="18"/>
        </w:rPr>
        <w:t xml:space="preserve"> </w:t>
      </w:r>
      <w:r w:rsidR="005416E6">
        <w:rPr>
          <w:rFonts w:ascii="Courier New" w:hAnsi="Courier New" w:cs="Courier New"/>
          <w:sz w:val="18"/>
          <w:szCs w:val="18"/>
        </w:rPr>
        <w:t>in accordance with</w:t>
      </w:r>
      <w:r w:rsidRPr="009C48C0">
        <w:rPr>
          <w:rFonts w:ascii="Courier New" w:hAnsi="Courier New" w:cs="Courier New"/>
          <w:sz w:val="18"/>
          <w:szCs w:val="18"/>
        </w:rPr>
        <w:t xml:space="preserve"> GlobalPlatform Card Specification</w:t>
      </w:r>
      <w:r w:rsidRPr="009C48C0" w:rsidDel="009D1D24">
        <w:rPr>
          <w:rFonts w:ascii="Courier New" w:hAnsi="Courier New" w:cs="Courier New"/>
          <w:sz w:val="18"/>
          <w:szCs w:val="18"/>
        </w:rPr>
        <w:t xml:space="preserve"> </w:t>
      </w:r>
      <w:r w:rsidR="005416E6">
        <w:rPr>
          <w:rFonts w:ascii="Courier New" w:hAnsi="Courier New" w:cs="Courier New"/>
          <w:sz w:val="18"/>
          <w:szCs w:val="18"/>
        </w:rPr>
        <w:t>Amendment F</w:t>
      </w:r>
      <w:r w:rsidR="005416E6" w:rsidRPr="009C48C0">
        <w:rPr>
          <w:rFonts w:ascii="Courier New" w:hAnsi="Courier New" w:cs="Courier New"/>
          <w:sz w:val="18"/>
          <w:szCs w:val="18"/>
        </w:rPr>
        <w:t xml:space="preserve"> </w:t>
      </w:r>
      <w:r w:rsidRPr="009C48C0">
        <w:rPr>
          <w:rFonts w:ascii="Courier New" w:hAnsi="Courier New" w:cs="Courier New"/>
          <w:sz w:val="18"/>
          <w:szCs w:val="18"/>
        </w:rPr>
        <w:t>[</w:t>
      </w:r>
      <w:r w:rsidR="005416E6">
        <w:rPr>
          <w:rFonts w:ascii="Courier New" w:hAnsi="Courier New" w:cs="Courier New"/>
          <w:sz w:val="18"/>
          <w:szCs w:val="18"/>
        </w:rPr>
        <w:t>13</w:t>
      </w:r>
      <w:r w:rsidRPr="009C48C0">
        <w:rPr>
          <w:rFonts w:ascii="Courier New" w:hAnsi="Courier New" w:cs="Courier New"/>
          <w:sz w:val="18"/>
          <w:szCs w:val="18"/>
        </w:rPr>
        <w:t>] section 6.</w:t>
      </w:r>
      <w:r w:rsidR="00BD7A1A">
        <w:rPr>
          <w:rFonts w:ascii="Courier New" w:hAnsi="Courier New" w:cs="Courier New"/>
          <w:sz w:val="18"/>
          <w:szCs w:val="18"/>
        </w:rPr>
        <w:t>5</w:t>
      </w:r>
      <w:r w:rsidRPr="009C48C0">
        <w:rPr>
          <w:rFonts w:ascii="Courier New" w:hAnsi="Courier New" w:cs="Courier New"/>
          <w:sz w:val="18"/>
          <w:szCs w:val="18"/>
        </w:rPr>
        <w:t>.2.3 for ePK.OCE.</w:t>
      </w:r>
      <w:r w:rsidR="00985579">
        <w:rPr>
          <w:rFonts w:ascii="Courier New" w:hAnsi="Courier New" w:cs="Courier New"/>
          <w:sz w:val="18"/>
          <w:szCs w:val="18"/>
        </w:rPr>
        <w:t>KA</w:t>
      </w:r>
      <w:r w:rsidRPr="009C48C0">
        <w:rPr>
          <w:rFonts w:ascii="Courier New" w:hAnsi="Courier New" w:cs="Courier New"/>
          <w:sz w:val="18"/>
          <w:szCs w:val="18"/>
        </w:rPr>
        <w:t>, tag '5F49'</w:t>
      </w:r>
    </w:p>
    <w:p w14:paraId="42BBC01A" w14:textId="343EF8DE"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smdpSign [APPLICATION 55] OCTET STRING -- SM-DP's signature, tag '5F37'</w:t>
      </w:r>
    </w:p>
    <w:p w14:paraId="37C58AD3"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06B914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9B1155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ControlRefTemplate ::= SEQUENCE {</w:t>
      </w:r>
    </w:p>
    <w:p w14:paraId="098CFF41" w14:textId="63A8EF6C"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keyType[0] Octet1, -- Key type according to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Table 11-16, Tag '80'</w:t>
      </w:r>
    </w:p>
    <w:p w14:paraId="01292720" w14:textId="60839C0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keyLen[1] Octet1, --</w:t>
      </w:r>
      <w:r w:rsidR="004C00E0">
        <w:rPr>
          <w:rFonts w:ascii="Courier New" w:hAnsi="Courier New" w:cs="Courier New"/>
          <w:sz w:val="18"/>
          <w:szCs w:val="18"/>
        </w:rPr>
        <w:t xml:space="preserve"> </w:t>
      </w:r>
      <w:r w:rsidRPr="009C48C0">
        <w:rPr>
          <w:rFonts w:ascii="Courier New" w:hAnsi="Courier New" w:cs="Courier New"/>
          <w:sz w:val="18"/>
          <w:szCs w:val="18"/>
        </w:rPr>
        <w:t>Key length in number of bytes. Tag '81'</w:t>
      </w:r>
    </w:p>
    <w:p w14:paraId="22CEA72E" w14:textId="72E80D5B"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hostId[4] OctetTo16 -- Host ID value , Tag '84'</w:t>
      </w:r>
    </w:p>
    <w:p w14:paraId="6CF05E29"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0C55DDC" w14:textId="3EAEAC85"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52A69A6" w14:textId="77777777" w:rsidR="007A50B7" w:rsidRDefault="007A50B7" w:rsidP="00604BD8">
      <w:pPr>
        <w:pStyle w:val="NOTE"/>
      </w:pPr>
    </w:p>
    <w:p w14:paraId="65A1E262" w14:textId="145528A0" w:rsidR="009361FF" w:rsidRPr="00066F9A" w:rsidRDefault="009361FF" w:rsidP="00604BD8">
      <w:pPr>
        <w:pStyle w:val="NOTE"/>
      </w:pPr>
      <w:r w:rsidRPr="00066F9A">
        <w:t>NOTE:</w:t>
      </w:r>
      <w:r>
        <w:tab/>
      </w:r>
      <w:r w:rsidRPr="00066F9A">
        <w:t xml:space="preserve">The tag </w:t>
      </w:r>
      <w:r>
        <w:t>'</w:t>
      </w:r>
      <w:r w:rsidRPr="00066F9A">
        <w:t>90</w:t>
      </w:r>
      <w:r>
        <w:t>'</w:t>
      </w:r>
      <w:r w:rsidRPr="00066F9A">
        <w:t xml:space="preserve"> for </w:t>
      </w:r>
      <w:r w:rsidR="00486D50">
        <w:t>'</w:t>
      </w:r>
      <w:r w:rsidRPr="00066F9A">
        <w:t>SCP identifiers and parameters</w:t>
      </w:r>
      <w:r w:rsidR="00486D50">
        <w:t>'</w:t>
      </w:r>
      <w:r w:rsidRPr="00066F9A">
        <w:t xml:space="preserve"> is not used. This specification only uses one SCP type derived from SCP11a defined in </w:t>
      </w:r>
      <w:r>
        <w:t xml:space="preserve">GlobalPlatform </w:t>
      </w:r>
      <w:r w:rsidRPr="002B617E">
        <w:t xml:space="preserve">Card Specification Amendment </w:t>
      </w:r>
      <w:r>
        <w:t xml:space="preserve">F </w:t>
      </w:r>
      <w:r w:rsidRPr="00066F9A">
        <w:t>[</w:t>
      </w:r>
      <w:hyperlink w:anchor="AmdF" w:history="1">
        <w:r w:rsidRPr="00066F9A">
          <w:t>13</w:t>
        </w:r>
      </w:hyperlink>
      <w:r w:rsidRPr="00066F9A">
        <w:t xml:space="preserve">]. The tag </w:t>
      </w:r>
      <w:r>
        <w:t>'</w:t>
      </w:r>
      <w:r w:rsidRPr="00066F9A">
        <w:t>95</w:t>
      </w:r>
      <w:r>
        <w:t>'</w:t>
      </w:r>
      <w:r w:rsidRPr="00066F9A">
        <w:t xml:space="preserve"> for </w:t>
      </w:r>
      <w:r w:rsidR="00486D50">
        <w:t>'</w:t>
      </w:r>
      <w:r w:rsidRPr="00066F9A">
        <w:t>Key Usage Qualifier</w:t>
      </w:r>
      <w:r w:rsidR="00486D50">
        <w:t>'</w:t>
      </w:r>
      <w:r w:rsidRPr="00066F9A">
        <w:t xml:space="preserve"> is also not used. This is determined by the </w:t>
      </w:r>
      <w:r w:rsidR="00486D50">
        <w:t>'</w:t>
      </w:r>
      <w:r w:rsidRPr="00066F9A">
        <w:t>Remote operation type identifier</w:t>
      </w:r>
      <w:r w:rsidR="00486D50">
        <w:t>'</w:t>
      </w:r>
      <w:r w:rsidRPr="00066F9A">
        <w:t xml:space="preserve"> (see hereunder).</w:t>
      </w:r>
    </w:p>
    <w:p w14:paraId="407560E9" w14:textId="16438CC0" w:rsidR="00C469FF" w:rsidRDefault="009361FF" w:rsidP="00C469FF">
      <w:pPr>
        <w:pStyle w:val="NormalParagraph"/>
      </w:pPr>
      <w:r w:rsidRPr="002B617E">
        <w:t>The eUICC SHALL verify the values provided for key type and key length</w:t>
      </w:r>
      <w:r w:rsidR="00C469FF">
        <w:t xml:space="preserve"> match the expected symmetric encryption algorithm according to section 2.6.5:</w:t>
      </w:r>
    </w:p>
    <w:p w14:paraId="0E76C2B0" w14:textId="159788CB" w:rsidR="009361FF" w:rsidRPr="002B617E" w:rsidRDefault="00C469FF" w:rsidP="00BD45AD">
      <w:pPr>
        <w:pStyle w:val="NormalParagraph"/>
        <w:numPr>
          <w:ilvl w:val="0"/>
          <w:numId w:val="318"/>
        </w:numPr>
      </w:pPr>
      <w:r>
        <w:t xml:space="preserve">When AES-128 is selected by the SM-DP+, </w:t>
      </w:r>
      <w:r w:rsidRPr="00484582">
        <w:rPr>
          <w:rFonts w:ascii="Courier New" w:hAnsi="Courier New" w:cs="Courier New"/>
        </w:rPr>
        <w:t>keyT</w:t>
      </w:r>
      <w:r>
        <w:rPr>
          <w:rFonts w:ascii="Courier New" w:hAnsi="Courier New" w:cs="Courier New"/>
        </w:rPr>
        <w:t>y</w:t>
      </w:r>
      <w:r w:rsidRPr="00484582">
        <w:rPr>
          <w:rFonts w:ascii="Courier New" w:hAnsi="Courier New" w:cs="Courier New"/>
        </w:rPr>
        <w:t>pe</w:t>
      </w:r>
      <w:r>
        <w:t xml:space="preserve"> SHALL contain value '88' and </w:t>
      </w:r>
      <w:r w:rsidRPr="00484582">
        <w:rPr>
          <w:rFonts w:ascii="Courier New" w:hAnsi="Courier New" w:cs="Courier New"/>
        </w:rPr>
        <w:t>keyLen</w:t>
      </w:r>
      <w:r>
        <w:t xml:space="preserve"> SHALL contain '10'</w:t>
      </w:r>
      <w:r w:rsidR="009361FF" w:rsidRPr="002B617E">
        <w:t>.</w:t>
      </w:r>
    </w:p>
    <w:p w14:paraId="2FF7DB72" w14:textId="34A24BC7" w:rsidR="002433AF" w:rsidRDefault="002433AF" w:rsidP="002433AF">
      <w:pPr>
        <w:pStyle w:val="NormalParagraph"/>
        <w:numPr>
          <w:ilvl w:val="0"/>
          <w:numId w:val="318"/>
        </w:numPr>
      </w:pPr>
      <w:r>
        <w:t xml:space="preserve">When SM4 is selected by the SM-DP+, </w:t>
      </w:r>
      <w:r>
        <w:rPr>
          <w:rFonts w:ascii="Courier New" w:hAnsi="Courier New" w:cs="Courier New"/>
        </w:rPr>
        <w:t>keyType</w:t>
      </w:r>
      <w:r>
        <w:t xml:space="preserve"> SHALL contain value '</w:t>
      </w:r>
      <w:r w:rsidR="006B1736">
        <w:t>8</w:t>
      </w:r>
      <w:r>
        <w:t xml:space="preserve">9' and </w:t>
      </w:r>
      <w:r>
        <w:rPr>
          <w:rFonts w:ascii="Courier New" w:hAnsi="Courier New" w:cs="Courier New"/>
        </w:rPr>
        <w:t>keyLen</w:t>
      </w:r>
      <w:r>
        <w:t xml:space="preserve"> SHALL contain '10'.</w:t>
      </w:r>
    </w:p>
    <w:p w14:paraId="2DD47C8E" w14:textId="77777777" w:rsidR="006B1736" w:rsidRPr="00066F9A" w:rsidRDefault="006B1736" w:rsidP="00BD45AD">
      <w:pPr>
        <w:pStyle w:val="NOTE"/>
        <w:ind w:left="360" w:firstLine="0"/>
      </w:pPr>
      <w:r w:rsidRPr="00066F9A">
        <w:t>NOTE:</w:t>
      </w:r>
      <w:r>
        <w:tab/>
        <w:t xml:space="preserve">Key type values are assigned in the GlobalPlatform </w:t>
      </w:r>
      <w:r w:rsidRPr="002B617E">
        <w:t xml:space="preserve">Card Specification </w:t>
      </w:r>
      <w:r>
        <w:t>[8</w:t>
      </w:r>
      <w:r w:rsidRPr="00066F9A">
        <w:t>].</w:t>
      </w:r>
    </w:p>
    <w:p w14:paraId="7D17A1CA" w14:textId="16548EFD" w:rsidR="009361FF" w:rsidRDefault="009361FF" w:rsidP="009361FF">
      <w:pPr>
        <w:pStyle w:val="NormalParagraph"/>
      </w:pPr>
      <w:r w:rsidRPr="002B617E">
        <w:lastRenderedPageBreak/>
        <w:t xml:space="preserve">SM-DP+ signature </w:t>
      </w:r>
      <w:r>
        <w:t xml:space="preserve">(smdpSign) </w:t>
      </w:r>
      <w:r w:rsidRPr="002B617E">
        <w:t xml:space="preserve">is computed as described in </w:t>
      </w:r>
      <w:r>
        <w:t>section 2.6.</w:t>
      </w:r>
      <w:r w:rsidR="00C469FF">
        <w:t>9</w:t>
      </w:r>
      <w:r w:rsidRPr="002B617E">
        <w:t>, using the SM</w:t>
      </w:r>
      <w:r>
        <w:noBreakHyphen/>
      </w:r>
      <w:r w:rsidRPr="002B617E">
        <w:t>DP+ private key SK.DP</w:t>
      </w:r>
      <w:r w:rsidR="00911A7A">
        <w:t>p</w:t>
      </w:r>
      <w:r>
        <w:t>b</w:t>
      </w:r>
      <w:r w:rsidRPr="002B617E">
        <w:t>.</w:t>
      </w:r>
      <w:r w:rsidR="00297491">
        <w:t>SIG</w:t>
      </w:r>
      <w:r w:rsidRPr="002B617E">
        <w:t xml:space="preserve"> across the following </w:t>
      </w:r>
      <w:r>
        <w:t>concatenated</w:t>
      </w:r>
      <w:r w:rsidRPr="003E70F2">
        <w:t xml:space="preserve"> </w:t>
      </w:r>
      <w:r w:rsidRPr="002B617E">
        <w:t>data</w:t>
      </w:r>
      <w:r>
        <w:t xml:space="preserve"> objects</w:t>
      </w:r>
      <w:r w:rsidRPr="002B617E">
        <w:t>:</w:t>
      </w:r>
    </w:p>
    <w:p w14:paraId="0EA6CA02" w14:textId="126D4641" w:rsidR="009361FF" w:rsidRDefault="00F66DD3" w:rsidP="00BD45AD">
      <w:pPr>
        <w:pStyle w:val="ListBullet1"/>
        <w:ind w:left="680" w:hanging="340"/>
      </w:pPr>
      <w:r>
        <w:rPr>
          <w:rFonts w:ascii="Symbol" w:hAnsi="Symbol"/>
        </w:rPr>
        <w:t></w:t>
      </w:r>
      <w:r>
        <w:rPr>
          <w:rFonts w:ascii="Symbol" w:hAnsi="Symbol"/>
        </w:rPr>
        <w:tab/>
      </w:r>
      <w:r w:rsidR="009361FF">
        <w:t>remoteOpId</w:t>
      </w:r>
    </w:p>
    <w:p w14:paraId="2FA05983" w14:textId="7055460D"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transaction</w:t>
      </w:r>
      <w:r w:rsidR="009361FF" w:rsidRPr="00E458CC">
        <w:t>I</w:t>
      </w:r>
      <w:r w:rsidR="009361FF">
        <w:t>d</w:t>
      </w:r>
    </w:p>
    <w:p w14:paraId="3596C591" w14:textId="279A9510"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controlRefTemplate</w:t>
      </w:r>
    </w:p>
    <w:p w14:paraId="74261062" w14:textId="1C0FDCE9"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smdpOtpk</w:t>
      </w:r>
    </w:p>
    <w:p w14:paraId="734F6F18" w14:textId="3E86F7A5" w:rsidR="009361FF" w:rsidRPr="00D7276F" w:rsidRDefault="00F66DD3" w:rsidP="00BD45AD">
      <w:pPr>
        <w:pStyle w:val="ListBullet1"/>
        <w:ind w:left="680" w:hanging="340"/>
      </w:pPr>
      <w:r w:rsidRPr="00D7276F">
        <w:rPr>
          <w:rFonts w:ascii="Symbol" w:hAnsi="Symbol"/>
        </w:rPr>
        <w:t></w:t>
      </w:r>
      <w:r w:rsidRPr="00D7276F">
        <w:rPr>
          <w:rFonts w:ascii="Symbol" w:hAnsi="Symbol"/>
        </w:rPr>
        <w:tab/>
      </w:r>
      <w:r w:rsidR="009361FF">
        <w:t xml:space="preserve">euiccOtpk, as provided earlier in the </w:t>
      </w:r>
      <w:r w:rsidR="009361FF" w:rsidRPr="001D66E8">
        <w:t xml:space="preserve">prepareDownloadResponse </w:t>
      </w:r>
      <w:r w:rsidR="009361FF" w:rsidRPr="00527B2C">
        <w:t xml:space="preserve">data object received in the </w:t>
      </w:r>
      <w:r w:rsidR="009361FF">
        <w:t>"</w:t>
      </w:r>
      <w:r w:rsidR="009361FF" w:rsidRPr="00527B2C">
        <w:t>ES9+.</w:t>
      </w:r>
      <w:r w:rsidR="009361FF" w:rsidRPr="001D66E8">
        <w:t>GetBoundProfilePackage</w:t>
      </w:r>
      <w:r w:rsidR="009361FF">
        <w:t>"</w:t>
      </w:r>
      <w:r w:rsidR="009361FF" w:rsidRPr="00527B2C">
        <w:t xml:space="preserve"> function</w:t>
      </w:r>
      <w:r w:rsidR="009361FF">
        <w:t>.</w:t>
      </w:r>
    </w:p>
    <w:p w14:paraId="61F6BE12" w14:textId="44FE2C91" w:rsidR="009361FF" w:rsidRPr="00B43806" w:rsidRDefault="009361FF" w:rsidP="009361FF">
      <w:pPr>
        <w:pStyle w:val="NormalParagraph"/>
      </w:pPr>
      <w:r w:rsidRPr="00C36D4D">
        <w:t>As the signature includes the otPK.</w:t>
      </w:r>
      <w:r>
        <w:t>E</w:t>
      </w:r>
      <w:r w:rsidRPr="00C36D4D">
        <w:t>UICC.</w:t>
      </w:r>
      <w:r w:rsidR="00985579">
        <w:t>KA</w:t>
      </w:r>
      <w:r w:rsidRPr="00C36D4D">
        <w:t>, the eUICC can authenticate the SM-DP+.</w:t>
      </w:r>
    </w:p>
    <w:p w14:paraId="51E6AD47" w14:textId="453C88F2" w:rsidR="009361FF" w:rsidRPr="003E4A37" w:rsidRDefault="009361FF" w:rsidP="009361FF">
      <w:pPr>
        <w:pStyle w:val="NormalParagraph"/>
      </w:pPr>
      <w:r w:rsidRPr="00C36D4D">
        <w:t xml:space="preserve">When </w:t>
      </w:r>
      <w:r w:rsidR="00C469FF" w:rsidRPr="007F4A36">
        <w:rPr>
          <w:rFonts w:ascii="Courier New" w:hAnsi="Courier New" w:cs="Courier New"/>
          <w:szCs w:val="18"/>
        </w:rPr>
        <w:t>remoteOpId</w:t>
      </w:r>
      <w:r w:rsidR="00C469FF">
        <w:rPr>
          <w:rFonts w:ascii="Courier New" w:hAnsi="Courier New" w:cs="Courier New"/>
          <w:szCs w:val="18"/>
        </w:rPr>
        <w:t xml:space="preserve"> </w:t>
      </w:r>
      <w:r w:rsidRPr="00C36D4D">
        <w:t xml:space="preserve">is </w:t>
      </w:r>
      <w:r w:rsidR="00C469FF" w:rsidRPr="007F4A36">
        <w:rPr>
          <w:rFonts w:ascii="Courier New" w:hAnsi="Courier New" w:cs="Courier New"/>
        </w:rPr>
        <w:t>installBoundProfilePackage</w:t>
      </w:r>
      <w:r w:rsidR="00C469FF" w:rsidDel="00C469FF">
        <w:t xml:space="preserve"> </w:t>
      </w:r>
      <w:r w:rsidRPr="00C36D4D">
        <w:t>, the implicit Key Usage Qualifier SHALL be set to MAC and ENCRYPTION.</w:t>
      </w:r>
    </w:p>
    <w:p w14:paraId="64015849" w14:textId="350724C6" w:rsidR="009361FF" w:rsidRDefault="00F66DD3" w:rsidP="004C00E0">
      <w:pPr>
        <w:pStyle w:val="Heading3"/>
        <w:numPr>
          <w:ilvl w:val="0"/>
          <w:numId w:val="0"/>
        </w:numPr>
        <w:tabs>
          <w:tab w:val="left" w:pos="851"/>
        </w:tabs>
        <w:ind w:left="851"/>
      </w:pPr>
      <w:bookmarkStart w:id="2257" w:name="_Toc456309400"/>
      <w:bookmarkStart w:id="2258" w:name="_Toc456309401"/>
      <w:bookmarkStart w:id="2259" w:name="_Toc456309402"/>
      <w:bookmarkStart w:id="2260" w:name="_Toc456309403"/>
      <w:bookmarkStart w:id="2261" w:name="_Toc456309404"/>
      <w:bookmarkStart w:id="2262" w:name="_Toc456309405"/>
      <w:bookmarkStart w:id="2263" w:name="_Toc456309406"/>
      <w:bookmarkStart w:id="2264" w:name="_Toc456309407"/>
      <w:bookmarkStart w:id="2265" w:name="_Toc456309408"/>
      <w:bookmarkStart w:id="2266" w:name="_Toc456309409"/>
      <w:bookmarkStart w:id="2267" w:name="_Toc456309410"/>
      <w:bookmarkStart w:id="2268" w:name="_Toc456309411"/>
      <w:bookmarkStart w:id="2269" w:name="_Function:_ConfigureISDP"/>
      <w:bookmarkStart w:id="2270" w:name="_Ref440455118"/>
      <w:bookmarkStart w:id="2271" w:name="_Toc456596264"/>
      <w:bookmarkStart w:id="2272" w:name="_Toc473022780"/>
      <w:bookmarkStart w:id="2273" w:name="_Toc91760999"/>
      <w:bookmarkStart w:id="2274" w:name="_Toc152332898"/>
      <w:bookmarkEnd w:id="2257"/>
      <w:bookmarkEnd w:id="2258"/>
      <w:bookmarkEnd w:id="2259"/>
      <w:bookmarkEnd w:id="2260"/>
      <w:bookmarkEnd w:id="2261"/>
      <w:bookmarkEnd w:id="2262"/>
      <w:bookmarkEnd w:id="2263"/>
      <w:bookmarkEnd w:id="2264"/>
      <w:bookmarkEnd w:id="2265"/>
      <w:bookmarkEnd w:id="2266"/>
      <w:bookmarkEnd w:id="2267"/>
      <w:bookmarkEnd w:id="2268"/>
      <w:bookmarkEnd w:id="2269"/>
      <w:r>
        <w:rPr>
          <w:sz w:val="22"/>
        </w:rPr>
        <w:t>5.5.2</w:t>
      </w:r>
      <w:r>
        <w:rPr>
          <w:sz w:val="22"/>
        </w:rPr>
        <w:tab/>
      </w:r>
      <w:r w:rsidR="009361FF">
        <w:t>Function: ConfigureISDP</w:t>
      </w:r>
      <w:bookmarkEnd w:id="2270"/>
      <w:bookmarkEnd w:id="2271"/>
      <w:bookmarkEnd w:id="2272"/>
      <w:bookmarkEnd w:id="2273"/>
      <w:bookmarkEnd w:id="2274"/>
    </w:p>
    <w:p w14:paraId="22A4DC5C"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29A68838"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74C49B2A" w14:textId="77777777" w:rsidR="009361FF" w:rsidRPr="00F96E8D" w:rsidRDefault="009361FF" w:rsidP="009361FF">
      <w:pPr>
        <w:pStyle w:val="NormalParagraph"/>
        <w:rPr>
          <w:b/>
        </w:rPr>
      </w:pPr>
      <w:r w:rsidRPr="00F96E8D">
        <w:rPr>
          <w:b/>
        </w:rPr>
        <w:t>Description:</w:t>
      </w:r>
    </w:p>
    <w:p w14:paraId="35819DC2" w14:textId="77777777" w:rsidR="009361FF" w:rsidRPr="001B7B30" w:rsidRDefault="009361FF" w:rsidP="009361FF">
      <w:pPr>
        <w:pStyle w:val="NormalParagraph"/>
      </w:pPr>
      <w:r w:rsidRPr="001B7B30">
        <w:t xml:space="preserve">This function is used by the SM-DP+ to provide data to the eUICC for configuring the ISD-P. For this version of the specification, this data element </w:t>
      </w:r>
      <w:r w:rsidRPr="00167F56">
        <w:t>only contains the optional SM-DP+ proprietary data</w:t>
      </w:r>
      <w:r w:rsidRPr="001B7B30">
        <w:t>.</w:t>
      </w:r>
    </w:p>
    <w:p w14:paraId="488DECEC" w14:textId="77777777" w:rsidR="009361FF" w:rsidRPr="00066F9A" w:rsidRDefault="009361FF" w:rsidP="00604BD8">
      <w:pPr>
        <w:pStyle w:val="NOTE"/>
      </w:pPr>
      <w:r w:rsidRPr="00066F9A">
        <w:t>NOTE:</w:t>
      </w:r>
      <w:r>
        <w:tab/>
        <w:t>I</w:t>
      </w:r>
      <w:r w:rsidRPr="00066F9A">
        <w:t xml:space="preserve">nformation like the amount of assigned memory </w:t>
      </w:r>
      <w:r>
        <w:t xml:space="preserve">MAY be added </w:t>
      </w:r>
      <w:r w:rsidRPr="00066F9A">
        <w:t>in future versions.</w:t>
      </w:r>
    </w:p>
    <w:p w14:paraId="07C70496" w14:textId="77777777" w:rsidR="009361FF" w:rsidRPr="001B7B30" w:rsidRDefault="009361FF" w:rsidP="009361FF">
      <w:pPr>
        <w:pStyle w:val="NormalParagraph"/>
      </w:pPr>
      <w:r w:rsidRPr="001B7B30">
        <w:t>On reception of this command the eUICC SHALL:</w:t>
      </w:r>
    </w:p>
    <w:p w14:paraId="7907A2B7" w14:textId="4377CAD8" w:rsidR="009361FF" w:rsidRPr="00895F5D" w:rsidRDefault="00F66DD3" w:rsidP="00BD45AD">
      <w:pPr>
        <w:pStyle w:val="ListBullet1"/>
        <w:ind w:left="680" w:hanging="340"/>
        <w:rPr>
          <w:lang w:val="en-US"/>
        </w:rPr>
      </w:pPr>
      <w:r w:rsidRPr="00895F5D">
        <w:rPr>
          <w:rFonts w:ascii="Symbol" w:hAnsi="Symbol"/>
          <w:lang w:val="en-US"/>
        </w:rPr>
        <w:t></w:t>
      </w:r>
      <w:r w:rsidRPr="00895F5D">
        <w:rPr>
          <w:rFonts w:ascii="Symbol" w:hAnsi="Symbol"/>
          <w:lang w:val="en-US"/>
        </w:rPr>
        <w:tab/>
      </w:r>
      <w:r w:rsidR="009361FF" w:rsidRPr="001B7B30">
        <w:t>Create the ISD-P for the Profile and assign an AID value from the range reserved for ISD-Ps in SGP.02 [</w:t>
      </w:r>
      <w:hyperlink w:anchor="SGP02" w:history="1">
        <w:r w:rsidR="009361FF" w:rsidRPr="001B7B30">
          <w:t>2</w:t>
        </w:r>
      </w:hyperlink>
      <w:r w:rsidR="009361FF" w:rsidRPr="001B7B30">
        <w:t>].</w:t>
      </w:r>
    </w:p>
    <w:p w14:paraId="34FA3779" w14:textId="5B200770" w:rsidR="009361FF" w:rsidRDefault="00F66DD3" w:rsidP="00BD45AD">
      <w:pPr>
        <w:pStyle w:val="ListBullet1"/>
        <w:ind w:left="680" w:hanging="340"/>
        <w:rPr>
          <w:lang w:val="en-US"/>
        </w:rPr>
      </w:pPr>
      <w:r>
        <w:rPr>
          <w:rFonts w:ascii="Symbol" w:hAnsi="Symbol"/>
          <w:lang w:val="en-US"/>
        </w:rPr>
        <w:t></w:t>
      </w:r>
      <w:r>
        <w:rPr>
          <w:rFonts w:ascii="Symbol" w:hAnsi="Symbol"/>
          <w:lang w:val="en-US"/>
        </w:rPr>
        <w:tab/>
      </w:r>
      <w:r w:rsidR="009361FF" w:rsidRPr="00167F56">
        <w:rPr>
          <w:lang w:val="en-US"/>
        </w:rPr>
        <w:t xml:space="preserve">If the length of the SM-DP+ proprietary data exceeds the maximum size, terminate with error </w:t>
      </w:r>
      <w:r w:rsidR="009361FF">
        <w:rPr>
          <w:lang w:val="en-US"/>
        </w:rPr>
        <w:t>'</w:t>
      </w:r>
      <w:r w:rsidR="009361FF" w:rsidRPr="00167F56">
        <w:rPr>
          <w:lang w:val="en-US"/>
        </w:rPr>
        <w:t>incorrectInputValues</w:t>
      </w:r>
      <w:r w:rsidR="009361FF">
        <w:rPr>
          <w:lang w:val="en-US"/>
        </w:rPr>
        <w:t>'</w:t>
      </w:r>
      <w:r w:rsidR="009361FF" w:rsidRPr="00167F56">
        <w:rPr>
          <w:lang w:val="en-US"/>
        </w:rPr>
        <w:t>.</w:t>
      </w:r>
    </w:p>
    <w:p w14:paraId="7E2EF37F" w14:textId="7B8822CA" w:rsidR="009361FF" w:rsidRPr="00C36D4D" w:rsidRDefault="00F66DD3" w:rsidP="00BD45AD">
      <w:pPr>
        <w:pStyle w:val="ListBullet1"/>
        <w:ind w:left="680" w:hanging="340"/>
        <w:rPr>
          <w:lang w:val="en-US"/>
        </w:rPr>
      </w:pPr>
      <w:r w:rsidRPr="00C36D4D">
        <w:rPr>
          <w:rFonts w:ascii="Symbol" w:hAnsi="Symbol"/>
          <w:lang w:val="en-US"/>
        </w:rPr>
        <w:t></w:t>
      </w:r>
      <w:r w:rsidRPr="00C36D4D">
        <w:rPr>
          <w:rFonts w:ascii="Symbol" w:hAnsi="Symbol"/>
          <w:lang w:val="en-US"/>
        </w:rPr>
        <w:tab/>
      </w:r>
      <w:r w:rsidR="009361FF">
        <w:rPr>
          <w:lang w:val="en-US"/>
        </w:rPr>
        <w:t>Store the SM-DP+</w:t>
      </w:r>
      <w:r w:rsidR="009361FF" w:rsidRPr="00167F56">
        <w:t xml:space="preserve"> </w:t>
      </w:r>
      <w:r w:rsidR="009361FF" w:rsidRPr="00167F56">
        <w:rPr>
          <w:lang w:val="en-US"/>
        </w:rPr>
        <w:t>proprietary data in the ISD-P.</w:t>
      </w:r>
    </w:p>
    <w:p w14:paraId="6A404778" w14:textId="77777777" w:rsidR="009361FF" w:rsidRPr="00DF7264"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3F02BC02" w14:textId="77777777" w:rsidR="009361FF" w:rsidRDefault="009361FF" w:rsidP="009361FF">
      <w:pPr>
        <w:rPr>
          <w:szCs w:val="22"/>
          <w:lang w:eastAsia="en-GB" w:bidi="ar-SA"/>
        </w:rPr>
      </w:pPr>
      <w:r w:rsidRPr="00F96E8D">
        <w:rPr>
          <w:rStyle w:val="NormalParagraphZchn"/>
        </w:rPr>
        <w:t xml:space="preserve">The command </w:t>
      </w:r>
      <w:r>
        <w:rPr>
          <w:rStyle w:val="NormalParagraphZchn"/>
        </w:rPr>
        <w:t>data</w:t>
      </w:r>
      <w:r w:rsidRPr="00F96E8D">
        <w:rPr>
          <w:rStyle w:val="NormalParagraphZchn"/>
        </w:rPr>
        <w:t xml:space="preserve"> for this function is</w:t>
      </w:r>
      <w:r>
        <w:rPr>
          <w:rStyle w:val="NormalParagraphZchn"/>
        </w:rPr>
        <w:t xml:space="preserve"> </w:t>
      </w:r>
      <w:r w:rsidRPr="003E70F2">
        <w:rPr>
          <w:rStyle w:val="NormalParagraphZchn"/>
        </w:rPr>
        <w:t xml:space="preserve">encoded in the </w:t>
      </w:r>
      <w:r>
        <w:rPr>
          <w:rStyle w:val="NormalParagraphZchn"/>
        </w:rPr>
        <w:t>ASN.1 data object</w:t>
      </w:r>
      <w:r w:rsidRPr="003E70F2">
        <w:rPr>
          <w:rStyle w:val="NormalParagraphZchn"/>
        </w:rPr>
        <w:t xml:space="preserve"> below</w:t>
      </w:r>
      <w:r>
        <w:rPr>
          <w:szCs w:val="22"/>
          <w:lang w:eastAsia="en-GB" w:bidi="ar-SA"/>
        </w:rPr>
        <w:t>.</w:t>
      </w:r>
    </w:p>
    <w:p w14:paraId="66F36467" w14:textId="77777777" w:rsidR="009361FF" w:rsidRDefault="009361FF" w:rsidP="009361FF">
      <w:pPr>
        <w:rPr>
          <w:szCs w:val="22"/>
          <w:lang w:eastAsia="en-GB" w:bidi="ar-SA"/>
        </w:rPr>
      </w:pPr>
    </w:p>
    <w:p w14:paraId="00D8DF9A"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25FAEC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ConfigureISDPRequest</w:t>
      </w:r>
    </w:p>
    <w:p w14:paraId="4BC16063" w14:textId="514FE296"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ConfigureISDPRequest ::= [36] SEQUENCE { -- Tag 'BF24'</w:t>
      </w:r>
    </w:p>
    <w:p w14:paraId="549B8A1C" w14:textId="1FA22F06"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dpProprietaryData [24] DpProprietaryData OPTIONAL -- Tag 'B8'</w:t>
      </w:r>
    </w:p>
    <w:p w14:paraId="6E0E2D56"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0EE1BED"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9B22B4A"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DpProprietaryData ::= SEQUENCE { -- maximum size including tag and length field: 128 bytes</w:t>
      </w:r>
    </w:p>
    <w:p w14:paraId="033387B5" w14:textId="4627C38F"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dpOid OBJECT IDENTIFIER -- OID in the tree of the SM-DP+ that created the Profile</w:t>
      </w:r>
    </w:p>
    <w:p w14:paraId="6AE9EBB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additional data objects defined by the SM-DP+ MAY follow</w:t>
      </w:r>
    </w:p>
    <w:p w14:paraId="2B04B7D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4E1D3DDC" w14:textId="52DB0F11"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61B676B" w14:textId="22D90B02" w:rsidR="009361FF" w:rsidRDefault="00F66DD3" w:rsidP="00BD45AD">
      <w:pPr>
        <w:pStyle w:val="Heading3"/>
        <w:numPr>
          <w:ilvl w:val="0"/>
          <w:numId w:val="0"/>
        </w:numPr>
        <w:tabs>
          <w:tab w:val="left" w:pos="851"/>
        </w:tabs>
        <w:ind w:left="851" w:hanging="851"/>
      </w:pPr>
      <w:bookmarkStart w:id="2275" w:name="_Toc456309413"/>
      <w:bookmarkStart w:id="2276" w:name="_Toc456309414"/>
      <w:bookmarkStart w:id="2277" w:name="_Toc456309415"/>
      <w:bookmarkStart w:id="2278" w:name="_Toc456309416"/>
      <w:bookmarkStart w:id="2279" w:name="_Toc456309417"/>
      <w:bookmarkStart w:id="2280" w:name="_Toc456309418"/>
      <w:bookmarkStart w:id="2281" w:name="_Toc456309419"/>
      <w:bookmarkStart w:id="2282" w:name="_Toc456309420"/>
      <w:bookmarkStart w:id="2283" w:name="_Toc456309421"/>
      <w:bookmarkStart w:id="2284" w:name="_Toc456309422"/>
      <w:bookmarkStart w:id="2285" w:name="_Function:_StoreMetadata"/>
      <w:bookmarkStart w:id="2286" w:name="_Ref440451735"/>
      <w:bookmarkStart w:id="2287" w:name="_Toc456596265"/>
      <w:bookmarkStart w:id="2288" w:name="_Toc473022781"/>
      <w:bookmarkStart w:id="2289" w:name="_Toc91761000"/>
      <w:bookmarkStart w:id="2290" w:name="_Toc152332899"/>
      <w:bookmarkEnd w:id="2275"/>
      <w:bookmarkEnd w:id="2276"/>
      <w:bookmarkEnd w:id="2277"/>
      <w:bookmarkEnd w:id="2278"/>
      <w:bookmarkEnd w:id="2279"/>
      <w:bookmarkEnd w:id="2280"/>
      <w:bookmarkEnd w:id="2281"/>
      <w:bookmarkEnd w:id="2282"/>
      <w:bookmarkEnd w:id="2283"/>
      <w:bookmarkEnd w:id="2284"/>
      <w:bookmarkEnd w:id="2285"/>
      <w:r>
        <w:rPr>
          <w:sz w:val="22"/>
        </w:rPr>
        <w:lastRenderedPageBreak/>
        <w:t>5.5.3</w:t>
      </w:r>
      <w:r>
        <w:rPr>
          <w:sz w:val="22"/>
        </w:rPr>
        <w:tab/>
      </w:r>
      <w:r w:rsidR="009361FF">
        <w:t xml:space="preserve">Function: </w:t>
      </w:r>
      <w:bookmarkStart w:id="2291" w:name="_Hlk437254604"/>
      <w:r w:rsidR="009361FF">
        <w:t>StoreMetadata</w:t>
      </w:r>
      <w:bookmarkEnd w:id="2286"/>
      <w:bookmarkEnd w:id="2287"/>
      <w:bookmarkEnd w:id="2288"/>
      <w:bookmarkEnd w:id="2289"/>
      <w:bookmarkEnd w:id="2290"/>
      <w:bookmarkEnd w:id="2291"/>
    </w:p>
    <w:p w14:paraId="445B4E9C"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7DE38F3C"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1DFAE576" w14:textId="77777777" w:rsidR="009361FF" w:rsidRPr="00F96E8D" w:rsidRDefault="009361FF" w:rsidP="009361FF">
      <w:pPr>
        <w:pStyle w:val="NormalParagraph"/>
        <w:rPr>
          <w:b/>
        </w:rPr>
      </w:pPr>
      <w:r w:rsidRPr="00F96E8D">
        <w:rPr>
          <w:b/>
        </w:rPr>
        <w:t>Description:</w:t>
      </w:r>
    </w:p>
    <w:p w14:paraId="3D41B2AA" w14:textId="399DCBC7" w:rsidR="009361FF" w:rsidRPr="001B7B30" w:rsidRDefault="009361FF" w:rsidP="009361FF">
      <w:pPr>
        <w:pStyle w:val="NormalParagraph"/>
      </w:pPr>
      <w:r w:rsidRPr="001B7B30">
        <w:t xml:space="preserve">This function is used by the SM-DP+ to provide </w:t>
      </w:r>
      <w:r w:rsidR="00275D38">
        <w:t>Profile M</w:t>
      </w:r>
      <w:r w:rsidRPr="001B7B30">
        <w:t>etadata of the Profile to the eUICC.</w:t>
      </w:r>
    </w:p>
    <w:p w14:paraId="1C6FF296" w14:textId="77777777" w:rsidR="009361FF" w:rsidRPr="001B7B30" w:rsidRDefault="009361FF" w:rsidP="009361FF">
      <w:pPr>
        <w:pStyle w:val="NormalParagraph"/>
      </w:pPr>
      <w:r w:rsidRPr="001B7B30">
        <w:t>On reception of this command the eUICC SHALL</w:t>
      </w:r>
      <w:r>
        <w:t xml:space="preserve"> verify the following</w:t>
      </w:r>
      <w:r w:rsidRPr="001B7B30">
        <w:t>:</w:t>
      </w:r>
    </w:p>
    <w:p w14:paraId="0DBA1B45" w14:textId="59410148" w:rsidR="009361FF" w:rsidRDefault="00F66DD3" w:rsidP="00BD45AD">
      <w:pPr>
        <w:pStyle w:val="ListBullet1"/>
        <w:ind w:left="680" w:hanging="340"/>
      </w:pPr>
      <w:r>
        <w:rPr>
          <w:rFonts w:ascii="Symbol" w:hAnsi="Symbol"/>
        </w:rPr>
        <w:t></w:t>
      </w:r>
      <w:r>
        <w:rPr>
          <w:rFonts w:ascii="Symbol" w:hAnsi="Symbol"/>
        </w:rPr>
        <w:tab/>
      </w:r>
      <w:r w:rsidR="009361FF">
        <w:t>The Profile Class is supported.</w:t>
      </w:r>
      <w:r w:rsidR="00387B53">
        <w:t xml:space="preserve"> Otherwise, the </w:t>
      </w:r>
      <w:bookmarkStart w:id="2292" w:name="_Hlk514265338"/>
      <w:r w:rsidR="00387B53">
        <w:t xml:space="preserve">reported error SHALL be </w:t>
      </w:r>
      <w:bookmarkEnd w:id="2292"/>
      <w:r w:rsidR="00387B53" w:rsidRPr="00A17838">
        <w:rPr>
          <w:rStyle w:val="ASN1referencesChar"/>
        </w:rPr>
        <w:t>unsupportedProfileClass</w:t>
      </w:r>
      <w:r w:rsidR="00387B53">
        <w:t>.</w:t>
      </w:r>
    </w:p>
    <w:p w14:paraId="37B4D113" w14:textId="19EF1362" w:rsidR="009361FF" w:rsidRDefault="00F66DD3" w:rsidP="00BD45AD">
      <w:pPr>
        <w:pStyle w:val="ListBullet1"/>
        <w:ind w:left="680" w:hanging="340"/>
      </w:pPr>
      <w:r>
        <w:rPr>
          <w:rFonts w:ascii="Symbol" w:hAnsi="Symbol"/>
        </w:rPr>
        <w:t></w:t>
      </w:r>
      <w:r>
        <w:rPr>
          <w:rFonts w:ascii="Symbol" w:hAnsi="Symbol"/>
        </w:rPr>
        <w:tab/>
      </w:r>
      <w:r w:rsidR="009361FF" w:rsidRPr="00E336EF">
        <w:t>The ICCID is different than that of all other installed profiles.</w:t>
      </w:r>
      <w:r w:rsidR="00387B53">
        <w:t xml:space="preserve"> </w:t>
      </w:r>
      <w:bookmarkStart w:id="2293" w:name="_Hlk514265347"/>
      <w:r w:rsidR="00387B53">
        <w:t>Otherwise, the reported error SHALL be</w:t>
      </w:r>
      <w:bookmarkEnd w:id="2293"/>
      <w:r w:rsidR="00387B53">
        <w:t xml:space="preserve"> </w:t>
      </w:r>
      <w:r w:rsidR="00387B53" w:rsidRPr="00A17838">
        <w:rPr>
          <w:rStyle w:val="ASN1referencesChar"/>
        </w:rPr>
        <w:t>installFailedDueToIccidAlreadyExistsOnEuicc</w:t>
      </w:r>
      <w:r w:rsidR="00387B53">
        <w:rPr>
          <w:rFonts w:eastAsia="Malgun Gothic"/>
          <w:lang w:eastAsia="ko-KR"/>
        </w:rPr>
        <w:t>.</w:t>
      </w:r>
    </w:p>
    <w:p w14:paraId="6D1BF762" w14:textId="1CE8A1A9" w:rsidR="006B4D33" w:rsidRPr="00CF102B" w:rsidRDefault="00F66DD3" w:rsidP="00BD45AD">
      <w:pPr>
        <w:pStyle w:val="ListBullet1"/>
        <w:ind w:left="680" w:hanging="340"/>
        <w:rPr>
          <w:rFonts w:eastAsia="Times New Roman"/>
          <w:lang w:eastAsia="ko-KR"/>
        </w:rPr>
      </w:pPr>
      <w:r w:rsidRPr="001B7B30">
        <w:rPr>
          <w:rFonts w:ascii="Symbol" w:hAnsi="Symbol"/>
        </w:rPr>
        <w:t></w:t>
      </w:r>
      <w:r w:rsidRPr="001B7B30">
        <w:rPr>
          <w:rFonts w:ascii="Symbol" w:hAnsi="Symbol"/>
        </w:rPr>
        <w:tab/>
      </w:r>
      <w:r w:rsidR="000F5595">
        <w:t>If PPRs are provided in the Profile Metadata: t</w:t>
      </w:r>
      <w:r w:rsidR="006B4D33">
        <w:t xml:space="preserve">he </w:t>
      </w:r>
      <w:r w:rsidR="000F5595">
        <w:t xml:space="preserve">Profile Owner data object is present and the </w:t>
      </w:r>
      <w:r w:rsidR="006B4D33">
        <w:t>PPRs are allowed for the Profile Owner. This verification SHALL be done as described section 2.9.3.1</w:t>
      </w:r>
      <w:r w:rsidR="00FE1B00">
        <w:t>.</w:t>
      </w:r>
      <w:r w:rsidR="00387B53" w:rsidRPr="008D32F0">
        <w:t xml:space="preserve"> </w:t>
      </w:r>
      <w:r w:rsidR="00387B53">
        <w:t xml:space="preserve">Otherwise, the reported error SHALL be </w:t>
      </w:r>
      <w:r w:rsidR="00387B53" w:rsidRPr="0024508D">
        <w:rPr>
          <w:rStyle w:val="ASN1referencesChar"/>
        </w:rPr>
        <w:t>pprNotAllowed</w:t>
      </w:r>
      <w:r w:rsidR="00387B53" w:rsidRPr="00CF102B">
        <w:rPr>
          <w:rFonts w:eastAsia="Times New Roman"/>
          <w:lang w:eastAsia="ko-KR"/>
        </w:rPr>
        <w:t>.</w:t>
      </w:r>
    </w:p>
    <w:p w14:paraId="5ACA77D9" w14:textId="77777777" w:rsidR="00387B53" w:rsidRPr="001B7B30" w:rsidRDefault="00387B53" w:rsidP="00387B53">
      <w:pPr>
        <w:pStyle w:val="ListBullet1"/>
        <w:ind w:left="680" w:hanging="340"/>
      </w:pPr>
      <w:bookmarkStart w:id="2294" w:name="_Hlk514263826"/>
      <w:r w:rsidRPr="005C59AE">
        <w:rPr>
          <w:rFonts w:ascii="Symbol" w:hAnsi="Symbol"/>
        </w:rPr>
        <w:t></w:t>
      </w:r>
      <w:r w:rsidRPr="005C59AE">
        <w:rPr>
          <w:rFonts w:ascii="Symbol" w:hAnsi="Symbol"/>
        </w:rPr>
        <w:tab/>
      </w:r>
      <w:r w:rsidRPr="005C59AE">
        <w:t xml:space="preserve">If </w:t>
      </w:r>
      <w:r w:rsidRPr="00CF102B">
        <w:rPr>
          <w:rFonts w:ascii="Courier New" w:eastAsia="Times New Roman" w:hAnsi="Courier New" w:cs="Courier New"/>
          <w:lang w:val="en-US" w:eastAsia="ko-KR"/>
        </w:rPr>
        <w:t>enterpriseConfiguration</w:t>
      </w:r>
      <w:r w:rsidRPr="009C5C07">
        <w:t xml:space="preserve"> is provided in the Profile Metadata</w:t>
      </w:r>
      <w:r w:rsidRPr="00410877">
        <w:t>:</w:t>
      </w:r>
    </w:p>
    <w:bookmarkEnd w:id="2294"/>
    <w:p w14:paraId="32F5CDB5" w14:textId="46121ADC" w:rsidR="00E77097" w:rsidRPr="00CF102B" w:rsidRDefault="00E77097" w:rsidP="00BD45AD">
      <w:pPr>
        <w:pStyle w:val="NormalParagraph"/>
        <w:numPr>
          <w:ilvl w:val="1"/>
          <w:numId w:val="262"/>
        </w:numPr>
        <w:spacing w:after="0"/>
        <w:ind w:left="1434" w:hanging="357"/>
        <w:rPr>
          <w:rFonts w:eastAsia="Times New Roman"/>
          <w:lang w:eastAsia="ko-KR"/>
        </w:rPr>
      </w:pPr>
      <w:r w:rsidRPr="00CF102B">
        <w:rPr>
          <w:rFonts w:eastAsia="Times New Roman"/>
          <w:lang w:eastAsia="ko-KR"/>
        </w:rPr>
        <w:t>That it supports Enterprise Profiles.</w:t>
      </w:r>
      <w:r w:rsidRPr="008D32F0">
        <w:t xml:space="preserve"> </w:t>
      </w:r>
      <w:r>
        <w:t xml:space="preserve">Otherwise, the reported error SHALL be </w:t>
      </w:r>
      <w:r w:rsidR="00214D5F" w:rsidRPr="0062553E">
        <w:rPr>
          <w:rStyle w:val="ASN1referencesChar"/>
        </w:rPr>
        <w:t>enterpriseProfilesNotSupported</w:t>
      </w:r>
      <w:r>
        <w:rPr>
          <w:rFonts w:eastAsia="Malgun Gothic"/>
          <w:lang w:eastAsia="ko-KR"/>
        </w:rPr>
        <w:t>.</w:t>
      </w:r>
    </w:p>
    <w:p w14:paraId="1FFEF513" w14:textId="77777777" w:rsidR="00214D5F" w:rsidRPr="00CF102B" w:rsidRDefault="00214D5F" w:rsidP="00214D5F">
      <w:pPr>
        <w:pStyle w:val="NormalParagraph"/>
        <w:numPr>
          <w:ilvl w:val="1"/>
          <w:numId w:val="262"/>
        </w:numPr>
        <w:ind w:left="1434" w:hanging="357"/>
        <w:contextualSpacing/>
        <w:jc w:val="both"/>
        <w:rPr>
          <w:rFonts w:eastAsia="Times New Roman"/>
          <w:lang w:eastAsia="ko-KR"/>
        </w:rPr>
      </w:pPr>
      <w:r w:rsidRPr="003414B2">
        <w:t xml:space="preserve">If it contains </w:t>
      </w:r>
      <w:r w:rsidRPr="00CF102B">
        <w:rPr>
          <w:rFonts w:ascii="Courier New" w:eastAsia="Times New Roman" w:hAnsi="Courier New" w:cs="Courier New"/>
          <w:lang w:val="en-US" w:eastAsia="ko-KR"/>
        </w:rPr>
        <w:t>enterpriseRules</w:t>
      </w:r>
      <w:r w:rsidRPr="00BD6E85">
        <w:t xml:space="preserve">: </w:t>
      </w:r>
      <w:r>
        <w:t>that</w:t>
      </w:r>
      <w:r w:rsidRPr="003414B2">
        <w:t xml:space="preserve"> the</w:t>
      </w:r>
      <w:r w:rsidRPr="009212A1">
        <w:t xml:space="preserve"> </w:t>
      </w:r>
      <w:r>
        <w:t xml:space="preserve">Device is an </w:t>
      </w:r>
      <w:r w:rsidRPr="00410877">
        <w:t>Enterprise-Capable Device</w:t>
      </w:r>
      <w:r w:rsidRPr="00CF102B">
        <w:rPr>
          <w:rFonts w:eastAsia="Times New Roman"/>
          <w:lang w:eastAsia="ko-KR"/>
        </w:rPr>
        <w:t>.</w:t>
      </w:r>
      <w:r w:rsidRPr="008D32F0">
        <w:t xml:space="preserve"> </w:t>
      </w:r>
      <w:r>
        <w:t xml:space="preserve">Otherwise, the reported error SHALL be </w:t>
      </w:r>
      <w:r w:rsidRPr="0024508D">
        <w:rPr>
          <w:rStyle w:val="ASN1referencesChar"/>
          <w:rFonts w:hint="eastAsia"/>
        </w:rPr>
        <w:t>enterpriseRule</w:t>
      </w:r>
      <w:r>
        <w:rPr>
          <w:rStyle w:val="ASN1referencesChar"/>
        </w:rPr>
        <w:t>s</w:t>
      </w:r>
      <w:r w:rsidRPr="0024508D">
        <w:rPr>
          <w:rStyle w:val="ASN1referencesChar"/>
          <w:rFonts w:hint="eastAsia"/>
        </w:rPr>
        <w:t>NotAllowed</w:t>
      </w:r>
      <w:r>
        <w:rPr>
          <w:rFonts w:eastAsia="Malgun Gothic"/>
          <w:lang w:eastAsia="ko-KR"/>
        </w:rPr>
        <w:t>.</w:t>
      </w:r>
    </w:p>
    <w:p w14:paraId="2464B6D2" w14:textId="77777777" w:rsidR="00387B53" w:rsidRPr="00CF102B" w:rsidRDefault="00387B53" w:rsidP="00BD45AD">
      <w:pPr>
        <w:pStyle w:val="NormalParagraph"/>
        <w:numPr>
          <w:ilvl w:val="1"/>
          <w:numId w:val="262"/>
        </w:numPr>
        <w:ind w:left="1434" w:hanging="357"/>
        <w:contextualSpacing/>
        <w:rPr>
          <w:rFonts w:eastAsia="Times New Roman"/>
          <w:lang w:eastAsia="ko-KR"/>
        </w:rPr>
      </w:pPr>
      <w:r w:rsidRPr="00CF102B">
        <w:rPr>
          <w:rFonts w:eastAsia="Times New Roman"/>
          <w:lang w:eastAsia="ko-KR"/>
        </w:rPr>
        <w:t>That none of the installed Profiles has PPR1 set.</w:t>
      </w:r>
      <w:r w:rsidRPr="008D32F0">
        <w:t xml:space="preserve"> </w:t>
      </w:r>
      <w:r>
        <w:t xml:space="preserve">Otherwise, the reported error SHALL be </w:t>
      </w:r>
      <w:r w:rsidRPr="0024508D">
        <w:rPr>
          <w:rStyle w:val="ASN1referencesChar"/>
          <w:rFonts w:hint="eastAsia"/>
        </w:rPr>
        <w:t>enterpriseProfileNotAllowed</w:t>
      </w:r>
      <w:bookmarkStart w:id="2295" w:name="_Hlk514265758"/>
      <w:r>
        <w:rPr>
          <w:rFonts w:eastAsia="Malgun Gothic"/>
          <w:lang w:eastAsia="ko-KR"/>
        </w:rPr>
        <w:t>.</w:t>
      </w:r>
      <w:bookmarkEnd w:id="2295"/>
    </w:p>
    <w:p w14:paraId="46C65AD9" w14:textId="3F9D3B5F" w:rsidR="00387B53" w:rsidRPr="00CF102B" w:rsidRDefault="00577665" w:rsidP="00BD45AD">
      <w:pPr>
        <w:pStyle w:val="NormalParagraph"/>
        <w:numPr>
          <w:ilvl w:val="1"/>
          <w:numId w:val="262"/>
        </w:numPr>
        <w:ind w:left="1434" w:hanging="357"/>
        <w:contextualSpacing/>
        <w:rPr>
          <w:rFonts w:eastAsia="Times New Roman"/>
          <w:lang w:eastAsia="ko-KR"/>
        </w:rPr>
      </w:pPr>
      <w:r>
        <w:rPr>
          <w:rFonts w:eastAsia="Times New Roman"/>
          <w:lang w:eastAsia="ko-KR"/>
        </w:rPr>
        <w:t>If an Enterprise Profile is already installed on the eUICC: t</w:t>
      </w:r>
      <w:r w:rsidR="00387B53" w:rsidRPr="00CF102B">
        <w:rPr>
          <w:rFonts w:eastAsia="Times New Roman"/>
          <w:lang w:eastAsia="ko-KR"/>
        </w:rPr>
        <w:t xml:space="preserve">hat the </w:t>
      </w:r>
      <w:r w:rsidR="00387B53" w:rsidRPr="00CF102B">
        <w:rPr>
          <w:rFonts w:ascii="Courier New" w:eastAsia="Times New Roman" w:hAnsi="Courier New" w:cs="Courier New" w:hint="eastAsia"/>
          <w:lang w:eastAsia="ko-KR"/>
        </w:rPr>
        <w:t>enterpriseOid</w:t>
      </w:r>
      <w:r w:rsidR="00387B53" w:rsidRPr="00CF102B">
        <w:rPr>
          <w:rFonts w:eastAsia="Times New Roman"/>
          <w:lang w:eastAsia="ko-KR"/>
        </w:rPr>
        <w:t xml:space="preserve"> in the command is identical to the value of an Enterprise Profile already installed on the eUICC</w:t>
      </w:r>
      <w:bookmarkStart w:id="2296" w:name="_Hlk514240753"/>
      <w:r w:rsidR="00387B53" w:rsidRPr="00CF102B">
        <w:rPr>
          <w:rFonts w:eastAsia="Times New Roman"/>
          <w:lang w:eastAsia="ko-KR"/>
        </w:rPr>
        <w:t>.</w:t>
      </w:r>
      <w:bookmarkEnd w:id="2296"/>
      <w:r w:rsidR="00387B53" w:rsidRPr="008D32F0">
        <w:t xml:space="preserve"> </w:t>
      </w:r>
      <w:r w:rsidR="00387B53">
        <w:t xml:space="preserve">Otherwise, the reported error SHALL be </w:t>
      </w:r>
      <w:r w:rsidR="00387B53" w:rsidRPr="0024508D">
        <w:rPr>
          <w:rStyle w:val="ASN1referencesChar"/>
          <w:rFonts w:hint="eastAsia"/>
        </w:rPr>
        <w:t>enterpriseOidMismatch</w:t>
      </w:r>
      <w:r w:rsidR="00387B53">
        <w:rPr>
          <w:rFonts w:eastAsia="Malgun Gothic"/>
          <w:lang w:eastAsia="ko-KR"/>
        </w:rPr>
        <w:t>.</w:t>
      </w:r>
    </w:p>
    <w:p w14:paraId="5FEC7AD6" w14:textId="7D85CFB2" w:rsidR="00387B53" w:rsidRPr="003414B2" w:rsidRDefault="00387B53" w:rsidP="00BD45AD">
      <w:pPr>
        <w:pStyle w:val="NormalParagraph"/>
        <w:numPr>
          <w:ilvl w:val="1"/>
          <w:numId w:val="262"/>
        </w:numPr>
        <w:ind w:left="1434" w:hanging="357"/>
        <w:contextualSpacing/>
      </w:pPr>
      <w:r w:rsidRPr="003414B2">
        <w:t xml:space="preserve">If it contains </w:t>
      </w:r>
      <w:r w:rsidRPr="00CF102B">
        <w:rPr>
          <w:rFonts w:ascii="Courier New" w:eastAsia="Times New Roman" w:hAnsi="Courier New" w:cs="Courier New"/>
          <w:lang w:val="en-US" w:eastAsia="ko-KR"/>
        </w:rPr>
        <w:t>enterpriseRules</w:t>
      </w:r>
      <w:r w:rsidRPr="00BD6E85">
        <w:t xml:space="preserve">: </w:t>
      </w:r>
      <w:r>
        <w:t>that</w:t>
      </w:r>
      <w:r w:rsidRPr="003414B2">
        <w:t xml:space="preserve"> the </w:t>
      </w:r>
      <w:r w:rsidRPr="00CF102B">
        <w:rPr>
          <w:rFonts w:ascii="Courier New" w:eastAsia="Times New Roman" w:hAnsi="Courier New" w:cs="Courier New"/>
          <w:lang w:val="en-US" w:eastAsia="ko-KR"/>
        </w:rPr>
        <w:t>referenceEnterpriseRule</w:t>
      </w:r>
      <w:r w:rsidRPr="003414B2">
        <w:t xml:space="preserve"> bit </w:t>
      </w:r>
      <w:r>
        <w:t>is not</w:t>
      </w:r>
      <w:r w:rsidRPr="003414B2">
        <w:t xml:space="preserve"> set</w:t>
      </w:r>
      <w:r w:rsidRPr="00CF102B">
        <w:rPr>
          <w:rFonts w:eastAsia="Times New Roman"/>
          <w:lang w:eastAsia="ko-KR"/>
        </w:rPr>
        <w:t>.</w:t>
      </w:r>
      <w:r w:rsidRPr="008D32F0">
        <w:t xml:space="preserve"> </w:t>
      </w:r>
      <w:r>
        <w:t xml:space="preserve">Otherwise, the reported error SHALL be </w:t>
      </w:r>
      <w:r w:rsidR="00DD71D0">
        <w:rPr>
          <w:rStyle w:val="ASN1referencesChar"/>
          <w:rFonts w:hint="eastAsia"/>
        </w:rPr>
        <w:t>enterpriseRulesError</w:t>
      </w:r>
      <w:r>
        <w:rPr>
          <w:rFonts w:eastAsia="Malgun Gothic"/>
          <w:lang w:eastAsia="ko-KR"/>
        </w:rPr>
        <w:t>.</w:t>
      </w:r>
    </w:p>
    <w:p w14:paraId="77D1F40D" w14:textId="4CE7A6A7" w:rsidR="00387B53" w:rsidRPr="001B7B30" w:rsidRDefault="00387B53" w:rsidP="00BD45AD">
      <w:pPr>
        <w:pStyle w:val="ListBullet1"/>
        <w:numPr>
          <w:ilvl w:val="0"/>
          <w:numId w:val="262"/>
        </w:numPr>
        <w:ind w:left="680" w:hanging="340"/>
      </w:pPr>
      <w:r w:rsidRPr="005C59AE">
        <w:t>If</w:t>
      </w:r>
      <w:r>
        <w:t xml:space="preserve"> there is a Profile with a</w:t>
      </w:r>
      <w:r w:rsidRPr="00AC1F97">
        <w:t xml:space="preserve"> Reference Enterprise Rule </w:t>
      </w:r>
      <w:r>
        <w:t xml:space="preserve">installed on the eUICC and this rule </w:t>
      </w:r>
      <w:r w:rsidRPr="00AC1F97">
        <w:t>prohibits the installation of non-Enterprise Profile</w:t>
      </w:r>
      <w:r>
        <w:t>s: that</w:t>
      </w:r>
      <w:r w:rsidRPr="00AC1F97">
        <w:t xml:space="preserve"> the </w:t>
      </w:r>
      <w:r>
        <w:t>Profile to be installed is an Enterprise Profile</w:t>
      </w:r>
      <w:r w:rsidRPr="00CF102B">
        <w:rPr>
          <w:rFonts w:eastAsia="Times New Roman"/>
          <w:lang w:eastAsia="ko-KR"/>
        </w:rPr>
        <w:t>.</w:t>
      </w:r>
      <w:r w:rsidRPr="008D32F0">
        <w:t xml:space="preserve"> </w:t>
      </w:r>
      <w:r>
        <w:t xml:space="preserve">Otherwise, the reported error SHALL be </w:t>
      </w:r>
      <w:r w:rsidRPr="0024508D">
        <w:rPr>
          <w:rStyle w:val="ASN1referencesChar"/>
          <w:rFonts w:hint="eastAsia"/>
        </w:rPr>
        <w:t>enterpriseProfilesOnly</w:t>
      </w:r>
      <w:r w:rsidRPr="00753370">
        <w:rPr>
          <w:rFonts w:eastAsia="Malgun Gothic"/>
          <w:lang w:eastAsia="ko-KR"/>
        </w:rPr>
        <w:t>.</w:t>
      </w:r>
    </w:p>
    <w:p w14:paraId="28523CDC" w14:textId="2483B604" w:rsidR="00C95AA6" w:rsidRDefault="00C95AA6" w:rsidP="00C95AA6">
      <w:pPr>
        <w:pStyle w:val="ListBullet1"/>
        <w:numPr>
          <w:ilvl w:val="0"/>
          <w:numId w:val="262"/>
        </w:numPr>
        <w:ind w:left="680" w:hanging="340"/>
      </w:pPr>
      <w:r>
        <w:rPr>
          <w:rFonts w:eastAsia="Malgun Gothic"/>
          <w:lang w:eastAsia="ko-KR"/>
        </w:rPr>
        <w:t xml:space="preserve">If </w:t>
      </w:r>
      <w:r>
        <w:rPr>
          <w:rFonts w:ascii="Courier New" w:eastAsia="Times New Roman" w:hAnsi="Courier New" w:cs="Courier New"/>
          <w:lang w:val="en-US" w:eastAsia="ko-KR"/>
        </w:rPr>
        <w:t>lpr</w:t>
      </w:r>
      <w:r w:rsidRPr="00CF102B">
        <w:rPr>
          <w:rFonts w:ascii="Courier New" w:eastAsia="Times New Roman" w:hAnsi="Courier New" w:cs="Courier New"/>
          <w:lang w:val="en-US" w:eastAsia="ko-KR"/>
        </w:rPr>
        <w:t>Configuration</w:t>
      </w:r>
      <w:r w:rsidRPr="009C5C07">
        <w:t xml:space="preserve"> is provided in the Profile Metadata</w:t>
      </w:r>
      <w:r>
        <w:t xml:space="preserve">: that it </w:t>
      </w:r>
      <w:r w:rsidR="00214D5F">
        <w:t xml:space="preserve">and the Device both </w:t>
      </w:r>
      <w:r>
        <w:t xml:space="preserve">support the LPA Proxy. Otherwise, the reported error SHALL be </w:t>
      </w:r>
      <w:r w:rsidR="00214D5F" w:rsidRPr="00FB0541">
        <w:rPr>
          <w:rStyle w:val="ASN1referencesChar"/>
          <w:rFonts w:hint="eastAsia"/>
        </w:rPr>
        <w:t>lprNotSupported</w:t>
      </w:r>
      <w:r w:rsidRPr="005F13C2">
        <w:rPr>
          <w:rFonts w:ascii="Courier New" w:eastAsia="Times New Roman" w:hAnsi="Courier New" w:cs="Courier New"/>
          <w:lang w:val="en-US" w:eastAsia="ko-KR"/>
        </w:rPr>
        <w:t>.</w:t>
      </w:r>
    </w:p>
    <w:p w14:paraId="75F5894D" w14:textId="77777777" w:rsidR="00C95AA6" w:rsidRPr="001B7B30" w:rsidRDefault="00C95AA6" w:rsidP="00C95AA6">
      <w:pPr>
        <w:pStyle w:val="ListBullet1"/>
        <w:numPr>
          <w:ilvl w:val="0"/>
          <w:numId w:val="262"/>
        </w:numPr>
        <w:ind w:left="680" w:hanging="340"/>
      </w:pPr>
      <w:r>
        <w:t xml:space="preserve">If an unknown TLV is encountered, the eUICC SHALL report an error </w:t>
      </w:r>
      <w:r w:rsidRPr="00456198">
        <w:rPr>
          <w:rFonts w:ascii="Courier New" w:eastAsia="Times New Roman" w:hAnsi="Courier New" w:cs="Courier New"/>
          <w:lang w:val="en-US" w:eastAsia="ko-KR"/>
        </w:rPr>
        <w:t>unknow</w:t>
      </w:r>
      <w:r>
        <w:rPr>
          <w:rFonts w:ascii="Courier New" w:eastAsia="Times New Roman" w:hAnsi="Courier New" w:cs="Courier New"/>
          <w:lang w:val="en-US" w:eastAsia="ko-KR"/>
        </w:rPr>
        <w:t>n</w:t>
      </w:r>
      <w:r w:rsidRPr="00456198">
        <w:rPr>
          <w:rFonts w:ascii="Courier New" w:eastAsia="Times New Roman" w:hAnsi="Courier New" w:cs="Courier New"/>
          <w:lang w:val="en-US" w:eastAsia="ko-KR"/>
        </w:rPr>
        <w:t>TlvInMetadata</w:t>
      </w:r>
      <w:r>
        <w:t>.</w:t>
      </w:r>
    </w:p>
    <w:p w14:paraId="2EC5A9C8" w14:textId="6BEA7D49" w:rsidR="009361FF" w:rsidRPr="001B7B30" w:rsidRDefault="009361FF" w:rsidP="009361FF">
      <w:pPr>
        <w:pStyle w:val="NormalParagraph"/>
      </w:pPr>
      <w:r>
        <w:t xml:space="preserve">If any verification fails, the eUICC SHALL report </w:t>
      </w:r>
      <w:r w:rsidR="00387B53">
        <w:t xml:space="preserve">the indicated </w:t>
      </w:r>
      <w:r>
        <w:t>error and stop the profile installation procedure. Otherwise</w:t>
      </w:r>
      <w:r w:rsidR="004E5AAA">
        <w:t>,</w:t>
      </w:r>
      <w:r>
        <w:t xml:space="preserve"> s</w:t>
      </w:r>
      <w:r w:rsidRPr="001B7B30">
        <w:t>tore the data elements for future use.</w:t>
      </w:r>
    </w:p>
    <w:p w14:paraId="700F3C5D" w14:textId="77777777" w:rsidR="009361FF" w:rsidRPr="00DF7264"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138BAC68" w14:textId="77777777" w:rsidR="009361FF" w:rsidRPr="00C64855" w:rsidRDefault="009361FF" w:rsidP="009361FF">
      <w:pPr>
        <w:pStyle w:val="NormalParagraph"/>
      </w:pPr>
      <w:r>
        <w:lastRenderedPageBreak/>
        <w:t>The command data for this function is identified by the data structure defined hereunder.</w:t>
      </w:r>
    </w:p>
    <w:p w14:paraId="1B06C661"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3A992D6" w14:textId="3D449E3A"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StoreMetadataRequest ::= [37] SEQUENCE { -- Tag 'BF25'</w:t>
      </w:r>
    </w:p>
    <w:p w14:paraId="6B72CBEB"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iccid Iccid,</w:t>
      </w:r>
    </w:p>
    <w:p w14:paraId="2E05EEB5" w14:textId="7D3A0E3B"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 Tag '91'</w:t>
      </w:r>
    </w:p>
    <w:p w14:paraId="34A364CE" w14:textId="5906FE92"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 Tag '92' (corresponds to 'Short Description' defined in SGP.21 [2])</w:t>
      </w:r>
    </w:p>
    <w:p w14:paraId="7B5EFE83" w14:textId="59B825B1"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 (JPG or PNG)</w:t>
      </w:r>
    </w:p>
    <w:p w14:paraId="0656D2F7" w14:textId="24B8713A"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 [20] OCTET STRING (SIZE(0..1024)) OPTIONAL, -- Tag '94' (Data of the icon. Size 64 x 64 pixel. This field SHALL only be present if iconType is present)</w:t>
      </w:r>
    </w:p>
    <w:p w14:paraId="4BE80C72" w14:textId="025D698F"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profileClass [21] ProfileClass DEFAULT operational, </w:t>
      </w:r>
      <w:r w:rsidR="006900ED">
        <w:rPr>
          <w:rFonts w:ascii="Courier New" w:hAnsi="Courier New" w:cs="Courier New"/>
          <w:sz w:val="18"/>
          <w:szCs w:val="18"/>
        </w:rPr>
        <w:t>--</w:t>
      </w:r>
      <w:r w:rsidRPr="009C48C0">
        <w:rPr>
          <w:rFonts w:ascii="Courier New" w:hAnsi="Courier New" w:cs="Courier New"/>
          <w:sz w:val="18"/>
          <w:szCs w:val="18"/>
        </w:rPr>
        <w:t xml:space="preserve"> Tag '95'</w:t>
      </w:r>
    </w:p>
    <w:p w14:paraId="20324C87" w14:textId="3B15738B"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sidR="005B3A7D">
        <w:rPr>
          <w:rFonts w:ascii="Courier New" w:hAnsi="Courier New" w:cs="Courier New"/>
          <w:sz w:val="18"/>
          <w:szCs w:val="18"/>
        </w:rPr>
        <w:t>,</w:t>
      </w:r>
    </w:p>
    <w:p w14:paraId="6A45CC3C" w14:textId="7D74AD0D" w:rsidR="005B3A7D" w:rsidRPr="005B3A7D"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Pr="005B3A7D">
        <w:rPr>
          <w:rFonts w:ascii="Courier New" w:hAnsi="Courier New" w:cs="Courier New"/>
          <w:sz w:val="18"/>
          <w:szCs w:val="18"/>
          <w:lang w:val="en-US"/>
        </w:rPr>
        <w:t>profileOwner [23] OperatorId OPTIONAL, -- Tag 'B7'</w:t>
      </w:r>
    </w:p>
    <w:p w14:paraId="66ADF824" w14:textId="14C3D1AF" w:rsidR="005B3A7D" w:rsidRPr="005B3A7D"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5B3A7D">
        <w:rPr>
          <w:rFonts w:ascii="Courier New" w:hAnsi="Courier New" w:cs="Courier New"/>
          <w:sz w:val="18"/>
          <w:szCs w:val="18"/>
          <w:lang w:val="en-US"/>
        </w:rPr>
        <w:tab/>
        <w:t>profilePolicyRules [25] PprIds OPTIONAL</w:t>
      </w:r>
      <w:r w:rsidR="00036957">
        <w:rPr>
          <w:rFonts w:ascii="Courier New" w:hAnsi="Courier New" w:cs="Courier New"/>
          <w:sz w:val="18"/>
          <w:szCs w:val="18"/>
          <w:lang w:val="en-US"/>
        </w:rPr>
        <w:t>,</w:t>
      </w:r>
      <w:r w:rsidRPr="005B3A7D">
        <w:rPr>
          <w:rFonts w:ascii="Courier New" w:hAnsi="Courier New" w:cs="Courier New"/>
          <w:sz w:val="18"/>
          <w:szCs w:val="18"/>
          <w:lang w:val="en-US"/>
        </w:rPr>
        <w:t xml:space="preserve"> </w:t>
      </w:r>
      <w:r w:rsidR="00EC778E">
        <w:rPr>
          <w:rFonts w:ascii="Courier New" w:hAnsi="Courier New" w:cs="Courier New"/>
          <w:sz w:val="18"/>
          <w:szCs w:val="18"/>
          <w:lang w:val="en-US"/>
        </w:rPr>
        <w:t>--</w:t>
      </w:r>
      <w:r w:rsidRPr="005B3A7D">
        <w:rPr>
          <w:rFonts w:ascii="Courier New" w:hAnsi="Courier New" w:cs="Courier New"/>
          <w:sz w:val="18"/>
          <w:szCs w:val="18"/>
          <w:lang w:val="en-US"/>
        </w:rPr>
        <w:t xml:space="preserve"> Tag '99'</w:t>
      </w:r>
    </w:p>
    <w:p w14:paraId="1B75F909" w14:textId="0C4E9971" w:rsidR="0046733B" w:rsidRDefault="0046733B" w:rsidP="0046733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bookmarkStart w:id="2297" w:name="_Hlk475623631"/>
      <w:r>
        <w:rPr>
          <w:rFonts w:ascii="Courier New" w:eastAsia="Times New Roman" w:hAnsi="Courier New" w:cs="Courier New"/>
          <w:sz w:val="18"/>
          <w:szCs w:val="18"/>
          <w:lang w:eastAsia="ko-KR"/>
        </w:rPr>
        <w:tab/>
        <w:t>serviceSpecificDataStoredInEuicc</w:t>
      </w:r>
      <w:r w:rsidRPr="1CCC8A42">
        <w:rPr>
          <w:rFonts w:ascii="Courier New" w:eastAsia="Times New Roman" w:hAnsi="Courier New" w:cs="Courier New"/>
          <w:sz w:val="18"/>
          <w:szCs w:val="18"/>
          <w:lang w:eastAsia="ko-KR"/>
        </w:rPr>
        <w:t xml:space="preserve"> [3</w:t>
      </w:r>
      <w:r>
        <w:rPr>
          <w:rFonts w:ascii="Courier New" w:eastAsia="Times New Roman" w:hAnsi="Courier New" w:cs="Courier New"/>
          <w:sz w:val="18"/>
          <w:szCs w:val="18"/>
          <w:lang w:eastAsia="ko-KR"/>
        </w:rPr>
        <w:t>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1CCC8A42">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1CCC8A42">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17DF9D06" w14:textId="34D2C95B" w:rsidR="0046733B" w:rsidRPr="00FC3935" w:rsidRDefault="0046733B" w:rsidP="0046733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w:t>
      </w:r>
      <w:r w:rsidRPr="46DB6430">
        <w:rPr>
          <w:rFonts w:ascii="Courier New" w:eastAsia="Times New Roman" w:hAnsi="Courier New" w:cs="Courier New"/>
          <w:sz w:val="18"/>
          <w:szCs w:val="18"/>
          <w:lang w:eastAsia="ko-KR"/>
        </w:rPr>
        <w:t>erviceSpecificDataNotStoredInEuicc [3</w:t>
      </w:r>
      <w:r>
        <w:rPr>
          <w:rFonts w:ascii="Courier New" w:eastAsia="Times New Roman" w:hAnsi="Courier New" w:cs="Courier New"/>
          <w:sz w:val="18"/>
          <w:szCs w:val="18"/>
          <w:lang w:eastAsia="ko-KR"/>
        </w:rPr>
        <w:t>5</w:t>
      </w:r>
      <w:r w:rsidRPr="46DB6430">
        <w:rPr>
          <w:rFonts w:ascii="Courier New" w:eastAsia="Times New Roman" w:hAnsi="Courier New" w:cs="Courier New"/>
          <w:sz w:val="18"/>
          <w:szCs w:val="18"/>
          <w:lang w:eastAsia="ko-KR"/>
        </w:rPr>
        <w:t>] VendorSpecificExtension OPTIONAL</w:t>
      </w:r>
      <w:r>
        <w:rPr>
          <w:rFonts w:ascii="Courier New" w:eastAsia="Times New Roman" w:hAnsi="Courier New" w:cs="Courier New"/>
          <w:sz w:val="18"/>
          <w:szCs w:val="18"/>
          <w:lang w:eastAsia="ko-KR"/>
        </w:rPr>
        <w:t>,</w:t>
      </w:r>
      <w:r w:rsidRPr="46DB6430">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46DB6430">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46DB6430">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bookmarkEnd w:id="2297"/>
    <w:p w14:paraId="23E5E5D6" w14:textId="369B0451" w:rsidR="009A7F13" w:rsidRDefault="004E411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CF102B">
        <w:rPr>
          <w:rFonts w:ascii="Courier New" w:eastAsia="Times New Roman" w:hAnsi="Courier New" w:cs="Courier New" w:hint="eastAsia"/>
          <w:sz w:val="18"/>
          <w:szCs w:val="18"/>
          <w:lang w:val="en-US" w:eastAsia="ko-KR"/>
        </w:rPr>
        <w:tab/>
        <w:t>rpmConfiguration [</w:t>
      </w:r>
      <w:r w:rsidR="0051686E" w:rsidRPr="00CF102B">
        <w:rPr>
          <w:rFonts w:ascii="Courier New" w:eastAsia="Times New Roman" w:hAnsi="Courier New" w:cs="Courier New"/>
          <w:sz w:val="18"/>
          <w:szCs w:val="18"/>
          <w:lang w:val="en-US" w:eastAsia="ko-KR"/>
        </w:rPr>
        <w:t>2</w:t>
      </w:r>
      <w:r w:rsidR="00FD634D">
        <w:rPr>
          <w:rFonts w:ascii="Courier New" w:eastAsia="Times New Roman" w:hAnsi="Courier New" w:cs="Courier New"/>
          <w:sz w:val="18"/>
          <w:szCs w:val="18"/>
          <w:lang w:val="en-US" w:eastAsia="ko-KR"/>
        </w:rPr>
        <w:t>6</w:t>
      </w:r>
      <w:r w:rsidRPr="00CF102B">
        <w:rPr>
          <w:rFonts w:ascii="Courier New" w:eastAsia="Times New Roman" w:hAnsi="Courier New" w:cs="Courier New" w:hint="eastAsia"/>
          <w:sz w:val="18"/>
          <w:szCs w:val="18"/>
          <w:lang w:val="en-US" w:eastAsia="ko-KR"/>
        </w:rPr>
        <w:t>] RpmConfiguration</w:t>
      </w:r>
      <w:r w:rsidR="00A07795" w:rsidRPr="00CF102B">
        <w:rPr>
          <w:rFonts w:ascii="Courier New" w:eastAsia="Times New Roman" w:hAnsi="Courier New" w:cs="Courier New"/>
          <w:sz w:val="18"/>
          <w:szCs w:val="18"/>
          <w:lang w:val="en-US" w:eastAsia="ko-KR"/>
        </w:rPr>
        <w:t xml:space="preserve"> OPTIONAL</w:t>
      </w:r>
      <w:r w:rsidR="00121A74" w:rsidRPr="00CF102B">
        <w:rPr>
          <w:rFonts w:ascii="Courier New" w:eastAsia="Times New Roman" w:hAnsi="Courier New" w:cs="Courier New"/>
          <w:sz w:val="18"/>
          <w:szCs w:val="18"/>
          <w:lang w:val="en-US" w:eastAsia="ko-KR"/>
        </w:rPr>
        <w:t>,</w:t>
      </w:r>
      <w:r>
        <w:rPr>
          <w:rFonts w:ascii="Courier New" w:hAnsi="Courier New" w:cs="Courier New"/>
          <w:sz w:val="18"/>
          <w:szCs w:val="18"/>
          <w:lang w:val="en-US"/>
        </w:rPr>
        <w:t xml:space="preserve"> </w:t>
      </w:r>
      <w:r w:rsidR="00D31C88">
        <w:rPr>
          <w:rFonts w:ascii="Courier New" w:hAnsi="Courier New" w:cs="Courier New"/>
          <w:sz w:val="18"/>
          <w:szCs w:val="18"/>
          <w:lang w:val="en-US"/>
        </w:rPr>
        <w:t>--</w:t>
      </w:r>
      <w:r>
        <w:rPr>
          <w:rFonts w:ascii="Courier New" w:hAnsi="Courier New" w:cs="Courier New"/>
          <w:sz w:val="18"/>
          <w:szCs w:val="18"/>
          <w:lang w:val="en-US"/>
        </w:rPr>
        <w:t xml:space="preserve"> </w:t>
      </w:r>
      <w:r w:rsidR="00CE12C3">
        <w:rPr>
          <w:rFonts w:ascii="Courier New" w:hAnsi="Courier New" w:cs="Courier New"/>
          <w:sz w:val="18"/>
          <w:szCs w:val="18"/>
        </w:rPr>
        <w:t>#SupportedF</w:t>
      </w:r>
      <w:r w:rsidR="00E52C2E">
        <w:rPr>
          <w:rFonts w:ascii="Courier New" w:hAnsi="Courier New" w:cs="Courier New"/>
          <w:sz w:val="18"/>
          <w:szCs w:val="18"/>
        </w:rPr>
        <w:t>orRpm</w:t>
      </w:r>
      <w:r w:rsidR="00CE12C3">
        <w:rPr>
          <w:rFonts w:ascii="Courier New" w:hAnsi="Courier New" w:cs="Courier New"/>
          <w:sz w:val="18"/>
          <w:szCs w:val="18"/>
        </w:rPr>
        <w:t>V3.0.0#</w:t>
      </w:r>
      <w:r w:rsidR="00CE12C3" w:rsidRPr="00CF102B">
        <w:rPr>
          <w:rFonts w:ascii="Courier New" w:eastAsia="Times New Roman" w:hAnsi="Courier New" w:cs="Courier New" w:hint="eastAsia"/>
          <w:sz w:val="18"/>
          <w:szCs w:val="18"/>
          <w:lang w:eastAsia="ko-KR"/>
        </w:rPr>
        <w:t xml:space="preserve"> </w:t>
      </w:r>
      <w:r>
        <w:rPr>
          <w:rFonts w:ascii="Courier New" w:hAnsi="Courier New" w:cs="Courier New"/>
          <w:sz w:val="18"/>
          <w:szCs w:val="18"/>
          <w:lang w:val="en-US"/>
        </w:rPr>
        <w:t xml:space="preserve">Tag </w:t>
      </w:r>
      <w:r w:rsidRPr="00BD45AD">
        <w:rPr>
          <w:rFonts w:ascii="Courier New" w:hAnsi="Courier New" w:cs="Courier New"/>
          <w:sz w:val="18"/>
          <w:szCs w:val="18"/>
          <w:lang w:val="en-US"/>
        </w:rPr>
        <w:t>'</w:t>
      </w:r>
      <w:r w:rsidR="008B453A" w:rsidRPr="00BD45AD">
        <w:rPr>
          <w:rFonts w:ascii="Courier New" w:hAnsi="Courier New" w:cs="Courier New"/>
          <w:sz w:val="18"/>
          <w:szCs w:val="18"/>
          <w:lang w:val="en-US"/>
        </w:rPr>
        <w:t>B</w:t>
      </w:r>
      <w:r w:rsidR="00FD634D">
        <w:rPr>
          <w:rFonts w:ascii="Courier New" w:hAnsi="Courier New" w:cs="Courier New"/>
          <w:sz w:val="18"/>
          <w:szCs w:val="18"/>
          <w:lang w:val="en-US"/>
        </w:rPr>
        <w:t>A</w:t>
      </w:r>
      <w:r w:rsidRPr="00BD45AD">
        <w:rPr>
          <w:rFonts w:ascii="Courier New" w:hAnsi="Courier New" w:cs="Courier New"/>
          <w:sz w:val="18"/>
          <w:szCs w:val="18"/>
          <w:lang w:val="en-US"/>
        </w:rPr>
        <w:t>'</w:t>
      </w:r>
    </w:p>
    <w:p w14:paraId="1C18D1B6" w14:textId="09FF8AF8" w:rsidR="00FD634D" w:rsidRDefault="00FD634D" w:rsidP="00FD634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hriServerAddress [27] </w:t>
      </w:r>
      <w:r w:rsidRPr="009C48C0">
        <w:rPr>
          <w:rFonts w:ascii="Courier New" w:hAnsi="Courier New" w:cs="Courier New"/>
          <w:sz w:val="18"/>
          <w:szCs w:val="18"/>
        </w:rPr>
        <w:t>UTF8String</w:t>
      </w:r>
      <w:r>
        <w:rPr>
          <w:rFonts w:ascii="Courier New" w:hAnsi="Courier New" w:cs="Courier New"/>
          <w:sz w:val="18"/>
          <w:szCs w:val="18"/>
        </w:rPr>
        <w:t xml:space="preserve"> </w:t>
      </w:r>
      <w:r w:rsidRPr="005B3A7D">
        <w:rPr>
          <w:rFonts w:ascii="Courier New" w:hAnsi="Courier New" w:cs="Courier New"/>
          <w:sz w:val="18"/>
          <w:szCs w:val="18"/>
          <w:lang w:val="en-US"/>
        </w:rPr>
        <w:t>OPTIONAL</w:t>
      </w:r>
      <w:r>
        <w:rPr>
          <w:rFonts w:ascii="Courier New" w:hAnsi="Courier New" w:cs="Courier New"/>
          <w:sz w:val="18"/>
          <w:szCs w:val="18"/>
          <w:lang w:val="en-US"/>
        </w:rPr>
        <w:t xml:space="preserve">, -- </w:t>
      </w:r>
      <w:r>
        <w:rPr>
          <w:rFonts w:ascii="Courier New" w:hAnsi="Courier New" w:cs="Courier New"/>
          <w:sz w:val="18"/>
          <w:szCs w:val="18"/>
        </w:rPr>
        <w:t>#SupportedFromV3.0.0#</w:t>
      </w:r>
      <w:r w:rsidRPr="00CF102B">
        <w:rPr>
          <w:rFonts w:ascii="Courier New" w:eastAsia="Times New Roman" w:hAnsi="Courier New" w:cs="Courier New" w:hint="eastAsia"/>
          <w:sz w:val="18"/>
          <w:szCs w:val="18"/>
          <w:lang w:eastAsia="ko-KR"/>
        </w:rPr>
        <w:t xml:space="preserve"> </w:t>
      </w:r>
      <w:r>
        <w:rPr>
          <w:rFonts w:ascii="Courier New" w:hAnsi="Courier New" w:cs="Courier New"/>
          <w:sz w:val="18"/>
          <w:szCs w:val="18"/>
          <w:lang w:val="en-US"/>
        </w:rPr>
        <w:t xml:space="preserve">Tag </w:t>
      </w:r>
      <w:r w:rsidRPr="008B453A">
        <w:rPr>
          <w:rFonts w:ascii="Courier New" w:hAnsi="Courier New" w:cs="Courier New"/>
          <w:sz w:val="18"/>
          <w:szCs w:val="18"/>
          <w:lang w:val="en-US"/>
        </w:rPr>
        <w:t>'</w:t>
      </w:r>
      <w:r w:rsidRPr="00AE02AE">
        <w:rPr>
          <w:rFonts w:ascii="Courier New" w:hAnsi="Courier New" w:cs="Courier New"/>
          <w:sz w:val="18"/>
          <w:szCs w:val="18"/>
          <w:lang w:val="en-US"/>
        </w:rPr>
        <w:t>9</w:t>
      </w:r>
      <w:r>
        <w:rPr>
          <w:rFonts w:ascii="Courier New" w:hAnsi="Courier New" w:cs="Courier New"/>
          <w:sz w:val="18"/>
          <w:szCs w:val="18"/>
          <w:lang w:val="en-US"/>
        </w:rPr>
        <w:t>B</w:t>
      </w:r>
      <w:r w:rsidRPr="008B453A">
        <w:rPr>
          <w:rFonts w:ascii="Courier New" w:hAnsi="Courier New" w:cs="Courier New"/>
          <w:sz w:val="18"/>
          <w:szCs w:val="18"/>
          <w:lang w:val="en-US"/>
        </w:rPr>
        <w:t>'</w:t>
      </w:r>
    </w:p>
    <w:p w14:paraId="5F0FA318" w14:textId="4AABD542" w:rsidR="00121A74" w:rsidRPr="00CF102B" w:rsidRDefault="00121A7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val="en-US" w:eastAsia="ko-KR"/>
        </w:rPr>
      </w:pPr>
      <w:r w:rsidRPr="00CF102B">
        <w:rPr>
          <w:rFonts w:ascii="Courier New" w:eastAsia="Times New Roman" w:hAnsi="Courier New" w:cs="Courier New"/>
          <w:sz w:val="18"/>
          <w:szCs w:val="18"/>
          <w:lang w:val="en-US" w:eastAsia="ko-KR"/>
        </w:rPr>
        <w:tab/>
        <w:t>serviceProviderMessage [</w:t>
      </w:r>
      <w:r w:rsidR="0051686E" w:rsidRPr="00CF102B">
        <w:rPr>
          <w:rFonts w:ascii="Courier New" w:eastAsia="Times New Roman" w:hAnsi="Courier New" w:cs="Courier New"/>
          <w:sz w:val="18"/>
          <w:szCs w:val="18"/>
          <w:lang w:val="en-US" w:eastAsia="ko-KR"/>
        </w:rPr>
        <w:t>30</w:t>
      </w:r>
      <w:r w:rsidRPr="00CF102B">
        <w:rPr>
          <w:rFonts w:ascii="Courier New" w:eastAsia="Times New Roman" w:hAnsi="Courier New" w:cs="Courier New"/>
          <w:sz w:val="18"/>
          <w:szCs w:val="18"/>
          <w:lang w:val="en-US" w:eastAsia="ko-KR"/>
        </w:rPr>
        <w:t>] LocalisedTextMessage OPTIONAL</w:t>
      </w:r>
      <w:r w:rsidR="009A7F13" w:rsidRPr="00CF102B">
        <w:rPr>
          <w:rFonts w:ascii="Courier New" w:eastAsia="Times New Roman" w:hAnsi="Courier New" w:cs="Courier New"/>
          <w:sz w:val="18"/>
          <w:szCs w:val="18"/>
          <w:lang w:val="en-US" w:eastAsia="ko-KR"/>
        </w:rPr>
        <w:t>,</w:t>
      </w:r>
      <w:r w:rsidRPr="00CF102B">
        <w:rPr>
          <w:rFonts w:ascii="Courier New" w:eastAsia="Times New Roman" w:hAnsi="Courier New" w:cs="Courier New"/>
          <w:sz w:val="18"/>
          <w:szCs w:val="18"/>
          <w:lang w:val="en-US" w:eastAsia="ko-KR"/>
        </w:rPr>
        <w:t xml:space="preserve"> -- </w:t>
      </w:r>
      <w:r w:rsidR="00CE12C3" w:rsidRPr="00CF102B">
        <w:rPr>
          <w:rFonts w:ascii="Courier New" w:eastAsia="Times New Roman" w:hAnsi="Courier New" w:cs="Courier New"/>
          <w:sz w:val="18"/>
          <w:szCs w:val="18"/>
          <w:lang w:val="en-US" w:eastAsia="ko-KR"/>
        </w:rPr>
        <w:t xml:space="preserve">#SupportedFromV3.0.0# </w:t>
      </w:r>
      <w:r w:rsidRPr="00CF102B">
        <w:rPr>
          <w:rFonts w:ascii="Courier New" w:eastAsia="Times New Roman" w:hAnsi="Courier New" w:cs="Courier New"/>
          <w:sz w:val="18"/>
          <w:szCs w:val="18"/>
          <w:lang w:val="en-US" w:eastAsia="ko-KR"/>
        </w:rPr>
        <w:t>Tag '</w:t>
      </w:r>
      <w:r w:rsidR="008B453A" w:rsidRPr="00CF102B">
        <w:rPr>
          <w:rFonts w:ascii="Courier New" w:eastAsia="Times New Roman" w:hAnsi="Courier New" w:cs="Courier New"/>
          <w:sz w:val="18"/>
          <w:szCs w:val="18"/>
          <w:lang w:val="en-US" w:eastAsia="ko-KR"/>
        </w:rPr>
        <w:t>BE</w:t>
      </w:r>
      <w:r w:rsidRPr="00CF102B">
        <w:rPr>
          <w:rFonts w:ascii="Courier New" w:eastAsia="Times New Roman" w:hAnsi="Courier New" w:cs="Courier New"/>
          <w:sz w:val="18"/>
          <w:szCs w:val="18"/>
          <w:lang w:val="en-US" w:eastAsia="ko-KR"/>
        </w:rPr>
        <w:t>'</w:t>
      </w:r>
    </w:p>
    <w:p w14:paraId="676868FE" w14:textId="1CC7B020" w:rsidR="009A7F13" w:rsidRPr="00CF102B" w:rsidRDefault="009A7F1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val="en-US" w:eastAsia="ko-KR"/>
        </w:rPr>
      </w:pPr>
      <w:r w:rsidRPr="00CF102B">
        <w:rPr>
          <w:rFonts w:ascii="Courier New" w:eastAsia="Times New Roman" w:hAnsi="Courier New" w:cs="Courier New" w:hint="eastAsia"/>
          <w:sz w:val="18"/>
          <w:szCs w:val="18"/>
          <w:lang w:val="en-US" w:eastAsia="ko-KR"/>
        </w:rPr>
        <w:tab/>
        <w:t>lp</w:t>
      </w:r>
      <w:r w:rsidR="00CE12C3" w:rsidRPr="00CF102B">
        <w:rPr>
          <w:rFonts w:ascii="Courier New" w:eastAsia="Times New Roman" w:hAnsi="Courier New" w:cs="Courier New"/>
          <w:sz w:val="18"/>
          <w:szCs w:val="18"/>
          <w:lang w:val="en-US" w:eastAsia="ko-KR"/>
        </w:rPr>
        <w:t>r</w:t>
      </w:r>
      <w:r w:rsidRPr="00CF102B">
        <w:rPr>
          <w:rFonts w:ascii="Courier New" w:eastAsia="Times New Roman" w:hAnsi="Courier New" w:cs="Courier New" w:hint="eastAsia"/>
          <w:sz w:val="18"/>
          <w:szCs w:val="18"/>
          <w:lang w:val="en-US" w:eastAsia="ko-KR"/>
        </w:rPr>
        <w:t>Configuration [</w:t>
      </w:r>
      <w:r w:rsidR="0051686E" w:rsidRPr="00CF102B">
        <w:rPr>
          <w:rFonts w:ascii="Courier New" w:eastAsia="Times New Roman" w:hAnsi="Courier New" w:cs="Courier New"/>
          <w:sz w:val="18"/>
          <w:szCs w:val="18"/>
          <w:lang w:val="en-US" w:eastAsia="ko-KR"/>
        </w:rPr>
        <w:t>28</w:t>
      </w:r>
      <w:r w:rsidRPr="00CF102B">
        <w:rPr>
          <w:rFonts w:ascii="Courier New" w:eastAsia="Times New Roman" w:hAnsi="Courier New" w:cs="Courier New" w:hint="eastAsia"/>
          <w:sz w:val="18"/>
          <w:szCs w:val="18"/>
          <w:lang w:val="en-US" w:eastAsia="ko-KR"/>
        </w:rPr>
        <w:t>] LprConfiguration OPTIONAL</w:t>
      </w:r>
      <w:r w:rsidR="005269E0" w:rsidRPr="00CF102B">
        <w:rPr>
          <w:rFonts w:ascii="Courier New" w:eastAsia="Times New Roman" w:hAnsi="Courier New" w:cs="Courier New"/>
          <w:sz w:val="18"/>
          <w:szCs w:val="18"/>
          <w:lang w:val="en-US" w:eastAsia="ko-KR"/>
        </w:rPr>
        <w:t>,</w:t>
      </w:r>
      <w:r w:rsidRPr="00CF102B">
        <w:rPr>
          <w:rFonts w:ascii="Courier New" w:eastAsia="Times New Roman" w:hAnsi="Courier New" w:cs="Courier New" w:hint="eastAsia"/>
          <w:sz w:val="18"/>
          <w:szCs w:val="18"/>
          <w:lang w:val="en-US" w:eastAsia="ko-KR"/>
        </w:rPr>
        <w:t xml:space="preserve"> -- </w:t>
      </w:r>
      <w:r w:rsidR="00CE12C3">
        <w:rPr>
          <w:rFonts w:ascii="Courier New" w:hAnsi="Courier New" w:cs="Courier New"/>
          <w:sz w:val="18"/>
          <w:szCs w:val="18"/>
        </w:rPr>
        <w:t>#Supported</w:t>
      </w:r>
      <w:r w:rsidR="00C95AA6">
        <w:rPr>
          <w:rFonts w:ascii="Courier New" w:hAnsi="Courier New" w:cs="Courier New"/>
          <w:sz w:val="18"/>
          <w:szCs w:val="18"/>
        </w:rPr>
        <w:t>ForLpaProxy</w:t>
      </w:r>
      <w:r w:rsidR="00CE12C3">
        <w:rPr>
          <w:rFonts w:ascii="Courier New" w:hAnsi="Courier New" w:cs="Courier New"/>
          <w:sz w:val="18"/>
          <w:szCs w:val="18"/>
        </w:rPr>
        <w:t>V3.0.0#</w:t>
      </w:r>
      <w:r w:rsidR="00CE12C3" w:rsidRPr="00CF102B">
        <w:rPr>
          <w:rFonts w:ascii="Courier New" w:eastAsia="Times New Roman" w:hAnsi="Courier New" w:cs="Courier New" w:hint="eastAsia"/>
          <w:sz w:val="18"/>
          <w:szCs w:val="18"/>
          <w:lang w:eastAsia="ko-KR"/>
        </w:rPr>
        <w:t xml:space="preserve"> </w:t>
      </w:r>
      <w:r w:rsidRPr="00CF102B">
        <w:rPr>
          <w:rFonts w:ascii="Courier New" w:eastAsia="Times New Roman" w:hAnsi="Courier New" w:cs="Courier New" w:hint="eastAsia"/>
          <w:sz w:val="18"/>
          <w:szCs w:val="18"/>
          <w:lang w:val="en-US" w:eastAsia="ko-KR"/>
        </w:rPr>
        <w:t>Tag '</w:t>
      </w:r>
      <w:r w:rsidR="008B453A" w:rsidRPr="00CF102B">
        <w:rPr>
          <w:rFonts w:ascii="Courier New" w:eastAsia="Times New Roman" w:hAnsi="Courier New" w:cs="Courier New"/>
          <w:sz w:val="18"/>
          <w:szCs w:val="18"/>
          <w:lang w:val="en-US" w:eastAsia="ko-KR"/>
        </w:rPr>
        <w:t>BC</w:t>
      </w:r>
      <w:r w:rsidRPr="00CF102B">
        <w:rPr>
          <w:rFonts w:ascii="Courier New" w:eastAsia="Times New Roman" w:hAnsi="Courier New" w:cs="Courier New" w:hint="eastAsia"/>
          <w:sz w:val="18"/>
          <w:szCs w:val="18"/>
          <w:lang w:val="en-US" w:eastAsia="ko-KR"/>
        </w:rPr>
        <w:t>'</w:t>
      </w:r>
    </w:p>
    <w:p w14:paraId="14072FF6" w14:textId="50884C84" w:rsidR="005269E0" w:rsidRPr="00673C52" w:rsidRDefault="005269E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hint="eastAsia"/>
          <w:sz w:val="18"/>
          <w:szCs w:val="18"/>
          <w:lang w:val="en-US" w:eastAsia="ko-KR"/>
        </w:rPr>
        <w:tab/>
        <w:t>enterpriseConfiguration [</w:t>
      </w:r>
      <w:r w:rsidR="0051686E">
        <w:rPr>
          <w:rFonts w:ascii="Courier New" w:eastAsia="Malgun Gothic" w:hAnsi="Courier New" w:cs="Courier New"/>
          <w:sz w:val="18"/>
          <w:szCs w:val="18"/>
          <w:lang w:val="en-US" w:eastAsia="ko-KR"/>
        </w:rPr>
        <w:t>29</w:t>
      </w:r>
      <w:r>
        <w:rPr>
          <w:rFonts w:ascii="Courier New" w:eastAsia="Malgun Gothic" w:hAnsi="Courier New" w:cs="Courier New" w:hint="eastAsia"/>
          <w:sz w:val="18"/>
          <w:szCs w:val="18"/>
          <w:lang w:val="en-US" w:eastAsia="ko-KR"/>
        </w:rPr>
        <w:t>] EnterpriseConfiguration</w:t>
      </w:r>
      <w:r w:rsidR="00786E78" w:rsidRPr="00786E78">
        <w:rPr>
          <w:rFonts w:ascii="Courier New" w:eastAsia="Malgun Gothic" w:hAnsi="Courier New" w:cs="Courier New" w:hint="eastAsia"/>
          <w:sz w:val="18"/>
          <w:szCs w:val="18"/>
          <w:lang w:val="en-US" w:eastAsia="ko-KR"/>
        </w:rPr>
        <w:t xml:space="preserve"> </w:t>
      </w:r>
      <w:r w:rsidR="00786E78">
        <w:rPr>
          <w:rFonts w:ascii="Courier New" w:eastAsia="Malgun Gothic" w:hAnsi="Courier New" w:cs="Courier New" w:hint="eastAsia"/>
          <w:sz w:val="18"/>
          <w:szCs w:val="18"/>
          <w:lang w:val="en-US" w:eastAsia="ko-KR"/>
        </w:rPr>
        <w:t>OPTIONAL</w:t>
      </w:r>
      <w:r w:rsidR="00CE12C3">
        <w:rPr>
          <w:rFonts w:ascii="Courier New" w:eastAsia="Malgun Gothic" w:hAnsi="Courier New" w:cs="Courier New"/>
          <w:sz w:val="18"/>
          <w:szCs w:val="18"/>
          <w:lang w:val="en-US" w:eastAsia="ko-KR"/>
        </w:rPr>
        <w:t>,</w:t>
      </w:r>
      <w:r w:rsidR="00EC778E">
        <w:rPr>
          <w:rFonts w:ascii="Courier New" w:eastAsia="Malgun Gothic" w:hAnsi="Courier New" w:cs="Courier New"/>
          <w:sz w:val="18"/>
          <w:szCs w:val="18"/>
          <w:lang w:val="en-US" w:eastAsia="ko-KR"/>
        </w:rPr>
        <w:t xml:space="preserve"> </w:t>
      </w:r>
      <w:r w:rsidR="00DF6723" w:rsidRPr="00CF102B">
        <w:rPr>
          <w:rFonts w:ascii="Courier New" w:eastAsia="Times New Roman" w:hAnsi="Courier New" w:cs="Courier New"/>
          <w:sz w:val="18"/>
          <w:szCs w:val="18"/>
          <w:lang w:eastAsia="ko-KR"/>
        </w:rPr>
        <w:t xml:space="preserve">-- </w:t>
      </w:r>
      <w:r w:rsidR="00DF6723">
        <w:rPr>
          <w:rFonts w:ascii="Courier New" w:hAnsi="Courier New" w:cs="Courier New"/>
          <w:sz w:val="18"/>
          <w:szCs w:val="18"/>
        </w:rPr>
        <w:t>#Supported</w:t>
      </w:r>
      <w:r w:rsidR="00DF6723" w:rsidRPr="00CF102B">
        <w:rPr>
          <w:rFonts w:ascii="Courier New" w:eastAsia="Times New Roman" w:hAnsi="Courier New" w:cs="Courier New"/>
          <w:sz w:val="18"/>
          <w:szCs w:val="18"/>
          <w:lang w:eastAsia="ko-KR"/>
        </w:rPr>
        <w:t>ForEnterpriseV3.0.0</w:t>
      </w:r>
      <w:r w:rsidR="00DF6723">
        <w:rPr>
          <w:rFonts w:ascii="Courier New" w:hAnsi="Courier New" w:cs="Courier New"/>
          <w:sz w:val="18"/>
          <w:szCs w:val="18"/>
        </w:rPr>
        <w:t>#</w:t>
      </w:r>
      <w:r>
        <w:rPr>
          <w:rFonts w:ascii="Courier New" w:eastAsia="Malgun Gothic" w:hAnsi="Courier New" w:cs="Courier New" w:hint="eastAsia"/>
          <w:sz w:val="18"/>
          <w:szCs w:val="18"/>
          <w:lang w:val="en-US" w:eastAsia="ko-KR"/>
        </w:rPr>
        <w:t xml:space="preserve"> Tag '</w:t>
      </w:r>
      <w:r w:rsidR="008B453A">
        <w:rPr>
          <w:rFonts w:ascii="Courier New" w:eastAsia="Malgun Gothic" w:hAnsi="Courier New" w:cs="Courier New"/>
          <w:sz w:val="18"/>
          <w:szCs w:val="18"/>
          <w:lang w:val="en-US" w:eastAsia="ko-KR"/>
        </w:rPr>
        <w:t>BD</w:t>
      </w:r>
      <w:r>
        <w:rPr>
          <w:rFonts w:ascii="Courier New" w:eastAsia="Malgun Gothic" w:hAnsi="Courier New" w:cs="Courier New" w:hint="eastAsia"/>
          <w:sz w:val="18"/>
          <w:szCs w:val="18"/>
          <w:lang w:val="en-US" w:eastAsia="ko-KR"/>
        </w:rPr>
        <w:t>'</w:t>
      </w:r>
    </w:p>
    <w:p w14:paraId="0EBB49F4" w14:textId="288D007F" w:rsidR="00CE12C3" w:rsidRDefault="00CE12C3" w:rsidP="00CE12C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sz w:val="18"/>
          <w:szCs w:val="18"/>
          <w:lang w:val="en-US" w:eastAsia="ko-KR"/>
        </w:rPr>
        <w:tab/>
        <w:t>serviceDescription [31] ServiceDescription OPTIONAL</w:t>
      </w:r>
      <w:r w:rsidR="00DF0509">
        <w:rPr>
          <w:rFonts w:ascii="Courier New" w:eastAsia="Malgun Gothic" w:hAnsi="Courier New" w:cs="Courier New"/>
          <w:sz w:val="18"/>
          <w:szCs w:val="18"/>
          <w:lang w:val="en-US" w:eastAsia="ko-KR"/>
        </w:rPr>
        <w:t>,</w:t>
      </w:r>
      <w:r>
        <w:rPr>
          <w:rFonts w:ascii="Courier New" w:eastAsia="Malgun Gothic" w:hAnsi="Courier New" w:cs="Courier New"/>
          <w:sz w:val="18"/>
          <w:szCs w:val="18"/>
          <w:lang w:val="en-US" w:eastAsia="ko-KR"/>
        </w:rPr>
        <w:t xml:space="preserve"> </w:t>
      </w:r>
      <w:r>
        <w:rPr>
          <w:rFonts w:ascii="Courier New" w:hAnsi="Courier New" w:cs="Courier New"/>
          <w:sz w:val="18"/>
          <w:szCs w:val="18"/>
        </w:rPr>
        <w:t>-- #SupportedFromV3.0.0#</w:t>
      </w:r>
      <w:r w:rsidRPr="00CF102B">
        <w:rPr>
          <w:rFonts w:ascii="Courier New" w:eastAsia="Times New Roman" w:hAnsi="Courier New" w:cs="Courier New" w:hint="eastAsia"/>
          <w:sz w:val="18"/>
          <w:szCs w:val="18"/>
          <w:lang w:eastAsia="ko-KR"/>
        </w:rPr>
        <w:t xml:space="preserve"> Tag '</w:t>
      </w:r>
      <w:r w:rsidR="008B453A" w:rsidRPr="00CF102B">
        <w:rPr>
          <w:rFonts w:ascii="Courier New" w:eastAsia="Times New Roman" w:hAnsi="Courier New" w:cs="Courier New"/>
          <w:sz w:val="18"/>
          <w:szCs w:val="18"/>
          <w:lang w:eastAsia="ko-KR"/>
        </w:rPr>
        <w:t>9F1</w:t>
      </w:r>
      <w:r w:rsidR="00191605">
        <w:rPr>
          <w:rFonts w:ascii="Courier New" w:eastAsia="Times New Roman" w:hAnsi="Courier New" w:cs="Courier New"/>
          <w:sz w:val="18"/>
          <w:szCs w:val="18"/>
          <w:lang w:eastAsia="ko-KR"/>
        </w:rPr>
        <w:t>F</w:t>
      </w:r>
      <w:r w:rsidRPr="00CF102B">
        <w:rPr>
          <w:rFonts w:ascii="Courier New" w:eastAsia="Times New Roman" w:hAnsi="Courier New" w:cs="Courier New" w:hint="eastAsia"/>
          <w:sz w:val="18"/>
          <w:szCs w:val="18"/>
          <w:lang w:eastAsia="ko-KR"/>
        </w:rPr>
        <w:t>'</w:t>
      </w:r>
    </w:p>
    <w:p w14:paraId="18C771C6" w14:textId="65693C62" w:rsidR="00985D83" w:rsidRDefault="00985D83" w:rsidP="00985D8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w:t>
      </w:r>
      <w:r>
        <w:rPr>
          <w:rFonts w:ascii="Courier New" w:eastAsiaTheme="minorEastAsia" w:hAnsi="Courier New" w:cs="Courier New"/>
          <w:sz w:val="18"/>
          <w:szCs w:val="18"/>
          <w:lang w:eastAsia="ko-KR"/>
        </w:rPr>
        <w:t>32</w:t>
      </w:r>
      <w:r>
        <w:rPr>
          <w:rFonts w:ascii="Courier New" w:hAnsi="Courier New" w:cs="Courier New"/>
          <w:sz w:val="18"/>
          <w:szCs w:val="18"/>
        </w:rPr>
        <w:t xml:space="preserve">] </w:t>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OPTIONAL</w:t>
      </w:r>
      <w:r w:rsidR="00E1156B">
        <w:rPr>
          <w:rFonts w:ascii="Courier New" w:hAnsi="Courier New" w:cs="Courier New"/>
          <w:sz w:val="18"/>
          <w:szCs w:val="18"/>
        </w:rPr>
        <w:t>,</w:t>
      </w:r>
      <w:r>
        <w:rPr>
          <w:rFonts w:ascii="Courier New" w:hAnsi="Courier New" w:cs="Courier New"/>
          <w:sz w:val="18"/>
          <w:szCs w:val="18"/>
        </w:rPr>
        <w:t xml:space="preserve"> -- </w:t>
      </w:r>
      <w:r>
        <w:rPr>
          <w:rFonts w:ascii="Courier New" w:eastAsiaTheme="minorEastAsia" w:hAnsi="Courier New" w:cs="Courier New"/>
          <w:sz w:val="18"/>
          <w:szCs w:val="18"/>
          <w:lang w:eastAsia="ko-KR"/>
        </w:rPr>
        <w:t>#SupportedForDcV3.0.0#</w:t>
      </w:r>
      <w:r w:rsidR="00DF0509">
        <w:rPr>
          <w:rFonts w:ascii="Courier New" w:eastAsiaTheme="minorEastAsia" w:hAnsi="Courier New" w:cs="Courier New"/>
          <w:sz w:val="18"/>
          <w:szCs w:val="18"/>
          <w:lang w:eastAsia="ko-KR"/>
        </w:rPr>
        <w:t xml:space="preserve"> Tag 'BF20'</w:t>
      </w:r>
    </w:p>
    <w:p w14:paraId="7707B134" w14:textId="0BD25047" w:rsidR="00E1156B" w:rsidRDefault="009D0185" w:rsidP="00985D8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Malgun Gothic" w:hAnsi="Courier New" w:cs="Courier New"/>
          <w:sz w:val="18"/>
          <w:szCs w:val="18"/>
          <w:lang w:val="en-US" w:eastAsia="ko-KR"/>
        </w:rPr>
        <w:tab/>
      </w:r>
      <w:r w:rsidR="00E1156B">
        <w:rPr>
          <w:rFonts w:ascii="Courier New" w:eastAsia="Malgun Gothic" w:hAnsi="Courier New" w:cs="Courier New"/>
          <w:sz w:val="18"/>
          <w:szCs w:val="18"/>
          <w:lang w:val="en-US" w:eastAsia="ko-KR"/>
        </w:rPr>
        <w:t>estimatedProfileSize [</w:t>
      </w:r>
      <w:r>
        <w:rPr>
          <w:rFonts w:ascii="Courier New" w:eastAsia="Malgun Gothic" w:hAnsi="Courier New" w:cs="Courier New"/>
          <w:sz w:val="18"/>
          <w:szCs w:val="18"/>
          <w:lang w:val="en-US" w:eastAsia="ko-KR"/>
        </w:rPr>
        <w:t>33</w:t>
      </w:r>
      <w:r w:rsidR="00E1156B">
        <w:rPr>
          <w:rFonts w:ascii="Courier New" w:eastAsia="Malgun Gothic" w:hAnsi="Courier New" w:cs="Courier New"/>
          <w:sz w:val="18"/>
          <w:szCs w:val="18"/>
          <w:lang w:val="en-US" w:eastAsia="ko-KR"/>
        </w:rPr>
        <w:t xml:space="preserve">] </w:t>
      </w:r>
      <w:r w:rsidR="00E1156B">
        <w:rPr>
          <w:rFonts w:ascii="Courier New" w:hAnsi="Courier New" w:cs="Courier New"/>
          <w:sz w:val="18"/>
          <w:szCs w:val="18"/>
        </w:rPr>
        <w:t xml:space="preserve">INTEGER </w:t>
      </w:r>
      <w:r w:rsidR="00E1156B">
        <w:rPr>
          <w:rFonts w:ascii="Courier New" w:eastAsia="Malgun Gothic" w:hAnsi="Courier New" w:cs="Courier New"/>
          <w:sz w:val="18"/>
          <w:szCs w:val="18"/>
          <w:lang w:val="en-US" w:eastAsia="ko-KR"/>
        </w:rPr>
        <w:t xml:space="preserve">OPTIONAL </w:t>
      </w:r>
      <w:r w:rsidR="00E1156B">
        <w:rPr>
          <w:rFonts w:ascii="Courier New" w:hAnsi="Courier New" w:cs="Courier New"/>
          <w:sz w:val="18"/>
          <w:szCs w:val="18"/>
        </w:rPr>
        <w:t>-- #SupportedFromV3.0.0#</w:t>
      </w:r>
      <w:r w:rsidR="00E1156B">
        <w:rPr>
          <w:rFonts w:ascii="Courier New" w:eastAsia="Times New Roman" w:hAnsi="Courier New" w:cs="Courier New"/>
          <w:sz w:val="18"/>
          <w:szCs w:val="18"/>
          <w:lang w:eastAsia="ko-KR"/>
        </w:rPr>
        <w:t xml:space="preserve"> Tag '</w:t>
      </w:r>
      <w:r w:rsidR="00FD634D">
        <w:rPr>
          <w:rFonts w:ascii="Courier New" w:eastAsia="Times New Roman" w:hAnsi="Courier New" w:cs="Courier New"/>
          <w:sz w:val="18"/>
          <w:szCs w:val="18"/>
          <w:lang w:eastAsia="ko-KR"/>
        </w:rPr>
        <w:t>9F21</w:t>
      </w:r>
      <w:r w:rsidR="00E1156B">
        <w:rPr>
          <w:rFonts w:ascii="Courier New" w:eastAsia="Times New Roman" w:hAnsi="Courier New" w:cs="Courier New"/>
          <w:sz w:val="18"/>
          <w:szCs w:val="18"/>
          <w:lang w:eastAsia="ko-KR"/>
        </w:rPr>
        <w:t>'</w:t>
      </w:r>
    </w:p>
    <w:p w14:paraId="44AEAC16"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264BA1F" w14:textId="77777777" w:rsidR="005B3A7D"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147E3A9"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NotificationEvent ::= BIT STRING {</w:t>
      </w:r>
    </w:p>
    <w:p w14:paraId="1DF5A463" w14:textId="759F7206"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notificationInstall(0),</w:t>
      </w:r>
    </w:p>
    <w:p w14:paraId="73B02335" w14:textId="0CC50244"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w:t>
      </w:r>
      <w:r w:rsidR="0066750E">
        <w:rPr>
          <w:rFonts w:ascii="Courier New" w:hAnsi="Courier New" w:cs="Courier New"/>
          <w:sz w:val="18"/>
          <w:szCs w:val="18"/>
        </w:rPr>
        <w:t>Local</w:t>
      </w:r>
      <w:r w:rsidRPr="009C48C0">
        <w:rPr>
          <w:rFonts w:ascii="Courier New" w:hAnsi="Courier New" w:cs="Courier New"/>
          <w:sz w:val="18"/>
          <w:szCs w:val="18"/>
        </w:rPr>
        <w:t>Enable(1),</w:t>
      </w:r>
    </w:p>
    <w:p w14:paraId="47439FC4" w14:textId="08801236"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w:t>
      </w:r>
      <w:r w:rsidR="0066750E">
        <w:rPr>
          <w:rFonts w:ascii="Courier New" w:hAnsi="Courier New" w:cs="Courier New"/>
          <w:sz w:val="18"/>
          <w:szCs w:val="18"/>
        </w:rPr>
        <w:t>Local</w:t>
      </w:r>
      <w:r w:rsidRPr="009C48C0">
        <w:rPr>
          <w:rFonts w:ascii="Courier New" w:hAnsi="Courier New" w:cs="Courier New"/>
          <w:sz w:val="18"/>
          <w:szCs w:val="18"/>
        </w:rPr>
        <w:t>Disable(2),</w:t>
      </w:r>
    </w:p>
    <w:p w14:paraId="2F2A0721" w14:textId="34475685" w:rsidR="0028541E"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w:t>
      </w:r>
      <w:r w:rsidR="0066750E">
        <w:rPr>
          <w:rFonts w:ascii="Courier New" w:hAnsi="Courier New" w:cs="Courier New"/>
          <w:sz w:val="18"/>
          <w:szCs w:val="18"/>
        </w:rPr>
        <w:t>Local</w:t>
      </w:r>
      <w:r w:rsidRPr="009C48C0">
        <w:rPr>
          <w:rFonts w:ascii="Courier New" w:hAnsi="Courier New" w:cs="Courier New"/>
          <w:sz w:val="18"/>
          <w:szCs w:val="18"/>
        </w:rPr>
        <w:t>Delete(3)</w:t>
      </w:r>
      <w:r w:rsidR="0028541E">
        <w:rPr>
          <w:rFonts w:ascii="Courier New" w:hAnsi="Courier New" w:cs="Courier New"/>
          <w:sz w:val="18"/>
          <w:szCs w:val="18"/>
        </w:rPr>
        <w:t>,</w:t>
      </w:r>
    </w:p>
    <w:p w14:paraId="2BD44775" w14:textId="434903D5" w:rsidR="0066750E" w:rsidRDefault="0066750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notificationRpmEnable(4), -- #SupportedF</w:t>
      </w:r>
      <w:r w:rsidR="00E52C2E">
        <w:rPr>
          <w:rFonts w:ascii="Courier New" w:hAnsi="Courier New" w:cs="Courier New"/>
          <w:sz w:val="18"/>
          <w:szCs w:val="18"/>
        </w:rPr>
        <w:t>orRpm</w:t>
      </w:r>
      <w:r>
        <w:rPr>
          <w:rFonts w:ascii="Courier New" w:hAnsi="Courier New" w:cs="Courier New"/>
          <w:sz w:val="18"/>
          <w:szCs w:val="18"/>
        </w:rPr>
        <w:t>V3.0.0#</w:t>
      </w:r>
    </w:p>
    <w:p w14:paraId="09C61080" w14:textId="6324DCF7" w:rsidR="0066750E" w:rsidRDefault="0066750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notificationRpmDisable(5), -- #SupportedF</w:t>
      </w:r>
      <w:r w:rsidR="00E52C2E">
        <w:rPr>
          <w:rFonts w:ascii="Courier New" w:hAnsi="Courier New" w:cs="Courier New"/>
          <w:sz w:val="18"/>
          <w:szCs w:val="18"/>
        </w:rPr>
        <w:t>orRpm</w:t>
      </w:r>
      <w:r>
        <w:rPr>
          <w:rFonts w:ascii="Courier New" w:hAnsi="Courier New" w:cs="Courier New"/>
          <w:sz w:val="18"/>
          <w:szCs w:val="18"/>
        </w:rPr>
        <w:t>V3.0.0#</w:t>
      </w:r>
    </w:p>
    <w:p w14:paraId="0E73AC6F" w14:textId="183DE0BA" w:rsidR="0066750E" w:rsidRDefault="0066750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notificationRpmDelete(6), -- #SupportedF</w:t>
      </w:r>
      <w:r w:rsidR="00E52C2E">
        <w:rPr>
          <w:rFonts w:ascii="Courier New" w:hAnsi="Courier New" w:cs="Courier New"/>
          <w:sz w:val="18"/>
          <w:szCs w:val="18"/>
        </w:rPr>
        <w:t>orRpm</w:t>
      </w:r>
      <w:r>
        <w:rPr>
          <w:rFonts w:ascii="Courier New" w:hAnsi="Courier New" w:cs="Courier New"/>
          <w:sz w:val="18"/>
          <w:szCs w:val="18"/>
        </w:rPr>
        <w:t>V3.0.0#</w:t>
      </w:r>
    </w:p>
    <w:p w14:paraId="0854F142" w14:textId="672382AA" w:rsidR="005B3A7D" w:rsidRPr="009C48C0" w:rsidRDefault="0028541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6750E">
        <w:rPr>
          <w:rFonts w:ascii="Courier New" w:hAnsi="Courier New" w:cs="Courier New"/>
          <w:sz w:val="18"/>
          <w:szCs w:val="18"/>
        </w:rPr>
        <w:t>l</w:t>
      </w:r>
      <w:r w:rsidR="0066750E" w:rsidRPr="006C7D5A">
        <w:rPr>
          <w:rFonts w:ascii="Courier New" w:hAnsi="Courier New" w:cs="Courier New"/>
          <w:sz w:val="18"/>
          <w:szCs w:val="18"/>
        </w:rPr>
        <w:t>oadRpmPackageResult</w:t>
      </w:r>
      <w:r w:rsidRPr="00AB0A91">
        <w:rPr>
          <w:rFonts w:ascii="Courier New" w:hAnsi="Courier New" w:cs="Courier New"/>
          <w:sz w:val="18"/>
          <w:szCs w:val="18"/>
        </w:rPr>
        <w:t>(</w:t>
      </w:r>
      <w:r w:rsidR="0066750E">
        <w:rPr>
          <w:rFonts w:ascii="Courier New" w:hAnsi="Courier New" w:cs="Courier New"/>
          <w:sz w:val="18"/>
          <w:szCs w:val="18"/>
        </w:rPr>
        <w:t>7</w:t>
      </w:r>
      <w:r w:rsidRPr="00AB0A91">
        <w:rPr>
          <w:rFonts w:ascii="Courier New" w:hAnsi="Courier New" w:cs="Courier New"/>
          <w:sz w:val="18"/>
          <w:szCs w:val="18"/>
        </w:rPr>
        <w:t>)</w:t>
      </w:r>
      <w:r>
        <w:rPr>
          <w:rFonts w:ascii="Courier New" w:hAnsi="Courier New" w:cs="Courier New"/>
          <w:sz w:val="18"/>
          <w:szCs w:val="18"/>
        </w:rPr>
        <w:t xml:space="preserve"> </w:t>
      </w:r>
      <w:r w:rsidRPr="00601E52">
        <w:rPr>
          <w:rFonts w:ascii="Courier New" w:hAnsi="Courier New" w:cs="Courier New"/>
          <w:sz w:val="18"/>
          <w:szCs w:val="18"/>
        </w:rPr>
        <w:t xml:space="preserve">-- </w:t>
      </w:r>
      <w:r w:rsidR="0066750E">
        <w:rPr>
          <w:rFonts w:ascii="Courier New" w:hAnsi="Courier New" w:cs="Courier New"/>
          <w:sz w:val="18"/>
          <w:szCs w:val="18"/>
        </w:rPr>
        <w:t>#SupportedF</w:t>
      </w:r>
      <w:r w:rsidR="00E52C2E">
        <w:rPr>
          <w:rFonts w:ascii="Courier New" w:hAnsi="Courier New" w:cs="Courier New"/>
          <w:sz w:val="18"/>
          <w:szCs w:val="18"/>
        </w:rPr>
        <w:t>orRpm</w:t>
      </w:r>
      <w:r w:rsidR="0066750E">
        <w:rPr>
          <w:rFonts w:ascii="Courier New" w:hAnsi="Courier New" w:cs="Courier New"/>
          <w:sz w:val="18"/>
          <w:szCs w:val="18"/>
        </w:rPr>
        <w:t>V3.0.0#</w:t>
      </w:r>
    </w:p>
    <w:p w14:paraId="3DB8164B"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A3C0041"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E2A29E"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NotificationConfigurationInformation ::= SEQUENCE {</w:t>
      </w:r>
    </w:p>
    <w:p w14:paraId="73855B8A"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profileManagementOperation NotificationEvent,</w:t>
      </w:r>
    </w:p>
    <w:p w14:paraId="5E15BCA9" w14:textId="7737644C"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notificationAddress UTF8String -- FQDN to forward the </w:t>
      </w:r>
      <w:r w:rsidR="002C5DEC">
        <w:rPr>
          <w:rFonts w:ascii="Courier New" w:hAnsi="Courier New" w:cs="Courier New"/>
          <w:sz w:val="18"/>
          <w:szCs w:val="18"/>
        </w:rPr>
        <w:t>Notification</w:t>
      </w:r>
    </w:p>
    <w:p w14:paraId="02F37F3B" w14:textId="77777777" w:rsidR="005B3A7D" w:rsidRPr="009C48C0"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EFE5732" w14:textId="77777777" w:rsidR="00EC778E" w:rsidRDefault="00EC778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p>
    <w:p w14:paraId="60F16572" w14:textId="5841AC16" w:rsidR="00EC778E" w:rsidRDefault="00EC778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Malgun Gothic" w:hAnsi="Courier New" w:cs="Courier New"/>
          <w:sz w:val="18"/>
          <w:szCs w:val="18"/>
          <w:lang w:val="en-US" w:eastAsia="ko-KR"/>
        </w:rPr>
        <w:t xml:space="preserve">ServiceDescription </w:t>
      </w:r>
      <w:r w:rsidRPr="009C48C0">
        <w:rPr>
          <w:rFonts w:ascii="Courier New" w:hAnsi="Courier New" w:cs="Courier New"/>
          <w:sz w:val="18"/>
          <w:szCs w:val="18"/>
        </w:rPr>
        <w:t>::= BIT STRING {</w:t>
      </w:r>
      <w:r>
        <w:rPr>
          <w:rFonts w:ascii="Courier New" w:hAnsi="Courier New" w:cs="Courier New"/>
          <w:sz w:val="18"/>
          <w:szCs w:val="18"/>
        </w:rPr>
        <w:t xml:space="preserve"> -- 1: service is on, 0: service is off</w:t>
      </w:r>
      <w:r w:rsidR="00E52C2E">
        <w:rPr>
          <w:rFonts w:ascii="Courier New" w:hAnsi="Courier New" w:cs="Courier New"/>
          <w:sz w:val="18"/>
          <w:szCs w:val="18"/>
        </w:rPr>
        <w:t xml:space="preserve"> #SupportedFromV3.0.0#</w:t>
      </w:r>
    </w:p>
    <w:p w14:paraId="27CDBEAD" w14:textId="269EA098" w:rsidR="00EC778E" w:rsidRDefault="00EC778E" w:rsidP="00EC778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sz w:val="18"/>
          <w:szCs w:val="18"/>
          <w:lang w:val="en-US" w:eastAsia="ko-KR"/>
        </w:rPr>
        <w:tab/>
        <w:t>voice (0), -- Operator-provided voice service</w:t>
      </w:r>
    </w:p>
    <w:p w14:paraId="1B18BAC8" w14:textId="3A3CCB2F" w:rsidR="00EC778E" w:rsidRPr="00231230" w:rsidRDefault="00EC778E" w:rsidP="00EC778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Malgun Gothic" w:hAnsi="Courier New" w:cs="Courier New"/>
          <w:sz w:val="18"/>
          <w:szCs w:val="18"/>
          <w:lang w:val="en-US" w:eastAsia="ko-KR"/>
        </w:rPr>
        <w:tab/>
        <w:t xml:space="preserve">data (1) -- </w:t>
      </w:r>
      <w:r w:rsidRPr="00BA5561">
        <w:rPr>
          <w:rFonts w:ascii="Courier New" w:eastAsia="Malgun Gothic" w:hAnsi="Courier New" w:cs="Courier New"/>
          <w:sz w:val="18"/>
          <w:szCs w:val="18"/>
          <w:lang w:val="en-US" w:eastAsia="ko-KR"/>
        </w:rPr>
        <w:t>Operator</w:t>
      </w:r>
      <w:r>
        <w:rPr>
          <w:rFonts w:ascii="Courier New" w:eastAsia="Malgun Gothic" w:hAnsi="Courier New" w:cs="Courier New"/>
          <w:sz w:val="18"/>
          <w:szCs w:val="18"/>
          <w:lang w:val="en-US" w:eastAsia="ko-KR"/>
        </w:rPr>
        <w:t xml:space="preserve">-provided </w:t>
      </w:r>
      <w:r w:rsidRPr="00BA5561">
        <w:rPr>
          <w:rFonts w:ascii="Courier New" w:eastAsia="Malgun Gothic" w:hAnsi="Courier New" w:cs="Courier New"/>
          <w:sz w:val="18"/>
          <w:szCs w:val="18"/>
          <w:lang w:val="en-US" w:eastAsia="ko-KR"/>
        </w:rPr>
        <w:t>data</w:t>
      </w:r>
      <w:r>
        <w:rPr>
          <w:rFonts w:ascii="Courier New" w:eastAsia="Malgun Gothic" w:hAnsi="Courier New" w:cs="Courier New"/>
          <w:sz w:val="18"/>
          <w:szCs w:val="18"/>
          <w:lang w:val="en-US" w:eastAsia="ko-KR"/>
        </w:rPr>
        <w:t xml:space="preserve"> service</w:t>
      </w:r>
    </w:p>
    <w:p w14:paraId="525BA428" w14:textId="77777777" w:rsidR="00985D83" w:rsidRPr="00985D83" w:rsidRDefault="00EC778E" w:rsidP="00985D8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9703901" w14:textId="38DDD977" w:rsidR="005B3A7D"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F6D0366" w14:textId="77777777" w:rsidR="005B3A7D" w:rsidRDefault="005B3A7D" w:rsidP="005B3A7D">
      <w:pPr>
        <w:pStyle w:val="NormalParagraph"/>
      </w:pPr>
    </w:p>
    <w:p w14:paraId="2A538C3F" w14:textId="77777777" w:rsidR="00FD634D" w:rsidRDefault="00FD634D" w:rsidP="00FD634D">
      <w:pPr>
        <w:pStyle w:val="NormalParagraph"/>
      </w:pPr>
      <w:r>
        <w:t>Unless specified otherwise below, the eUICC SHALL store a data object which is present in the command.</w:t>
      </w:r>
    </w:p>
    <w:p w14:paraId="5EF93CAE" w14:textId="230FB950" w:rsidR="00E82125" w:rsidRDefault="00E82125" w:rsidP="005B3A7D">
      <w:pPr>
        <w:pStyle w:val="NormalParagraph"/>
      </w:pPr>
      <w:r>
        <w:t xml:space="preserve">Each </w:t>
      </w:r>
      <w:r w:rsidR="0066750E">
        <w:t xml:space="preserve">bit indicating a specific event </w:t>
      </w:r>
      <w:r>
        <w:t xml:space="preserve">MAY appear several times in the sequence of </w:t>
      </w:r>
      <w:r w:rsidRPr="00640609">
        <w:rPr>
          <w:rFonts w:ascii="Courier New" w:hAnsi="Courier New" w:cs="Courier New"/>
        </w:rPr>
        <w:t>notificationConfigurationInfo</w:t>
      </w:r>
      <w:r>
        <w:t xml:space="preserve"> data object. In that case, it specifies several </w:t>
      </w:r>
      <w:r>
        <w:lastRenderedPageBreak/>
        <w:t xml:space="preserve">recipient addresses for the same </w:t>
      </w:r>
      <w:r w:rsidR="002C5DEC">
        <w:t>Notification</w:t>
      </w:r>
      <w:r>
        <w:t xml:space="preserve"> event.</w:t>
      </w:r>
      <w:r w:rsidR="004901A3">
        <w:t xml:space="preserve"> The </w:t>
      </w:r>
      <w:r w:rsidR="004901A3" w:rsidRPr="000F66F8">
        <w:rPr>
          <w:rFonts w:ascii="Courier New" w:hAnsi="Courier New" w:cs="Courier New"/>
        </w:rPr>
        <w:t xml:space="preserve">loadRpmPackageResult </w:t>
      </w:r>
      <w:r w:rsidR="004901A3">
        <w:t xml:space="preserve">has no meaning when provided in the </w:t>
      </w:r>
      <w:r w:rsidR="004901A3" w:rsidRPr="00640609">
        <w:rPr>
          <w:rFonts w:ascii="Courier New" w:hAnsi="Courier New" w:cs="Courier New"/>
        </w:rPr>
        <w:t>notificationConfigurationInfo</w:t>
      </w:r>
      <w:r w:rsidR="004901A3">
        <w:t>.</w:t>
      </w:r>
    </w:p>
    <w:p w14:paraId="7A173292" w14:textId="3ECA97F7" w:rsidR="005B3A7D" w:rsidRPr="006A3F03" w:rsidRDefault="005B3A7D" w:rsidP="00B70874">
      <w:pPr>
        <w:spacing w:before="0" w:after="200" w:line="276" w:lineRule="auto"/>
        <w:jc w:val="left"/>
      </w:pPr>
      <w:r>
        <w:t xml:space="preserve">The data object </w:t>
      </w:r>
      <w:r w:rsidRPr="00640609">
        <w:rPr>
          <w:rFonts w:ascii="Courier New" w:hAnsi="Courier New" w:cs="Courier New"/>
        </w:rPr>
        <w:t>profil</w:t>
      </w:r>
      <w:r w:rsidR="007D466D" w:rsidRPr="00640609">
        <w:rPr>
          <w:rFonts w:ascii="Courier New" w:hAnsi="Courier New" w:cs="Courier New"/>
        </w:rPr>
        <w:t>e</w:t>
      </w:r>
      <w:r w:rsidRPr="00640609">
        <w:rPr>
          <w:rFonts w:ascii="Courier New" w:hAnsi="Courier New" w:cs="Courier New"/>
        </w:rPr>
        <w:t>Owner</w:t>
      </w:r>
      <w:r>
        <w:t xml:space="preserve"> SHALL be present if </w:t>
      </w:r>
      <w:r w:rsidR="007D466D">
        <w:t xml:space="preserve">the </w:t>
      </w:r>
      <w:r w:rsidRPr="00640609">
        <w:rPr>
          <w:rFonts w:ascii="Courier New" w:hAnsi="Courier New" w:cs="Courier New"/>
        </w:rPr>
        <w:t>profilePolicyRules</w:t>
      </w:r>
      <w:r w:rsidRPr="00686B1E">
        <w:t xml:space="preserve"> </w:t>
      </w:r>
      <w:r>
        <w:t>data object is present.</w:t>
      </w:r>
      <w:r w:rsidR="007D466D">
        <w:t xml:space="preserve"> </w:t>
      </w:r>
      <w:r w:rsidR="007D466D" w:rsidRPr="007D466D">
        <w:t xml:space="preserve">In this instance the </w:t>
      </w:r>
      <w:r w:rsidR="007D466D" w:rsidRPr="00640609">
        <w:rPr>
          <w:rFonts w:ascii="Courier New" w:hAnsi="Courier New" w:cs="Courier New"/>
        </w:rPr>
        <w:t>mccMnc</w:t>
      </w:r>
      <w:r w:rsidR="007D466D" w:rsidRPr="007D466D">
        <w:t xml:space="preserve"> field SHALL </w:t>
      </w:r>
      <w:r w:rsidR="006D2548" w:rsidRPr="007D466D">
        <w:t xml:space="preserve">NOT </w:t>
      </w:r>
      <w:r w:rsidR="007D466D" w:rsidRPr="007D466D">
        <w:t>specify any wildcard ('E') digits.</w:t>
      </w:r>
      <w:r w:rsidR="006A3F03" w:rsidRPr="006A3F03">
        <w:rPr>
          <w:szCs w:val="22"/>
          <w:lang w:eastAsia="en-GB" w:bidi="ar-SA"/>
        </w:rPr>
        <w:t xml:space="preserve"> </w:t>
      </w:r>
      <w:r w:rsidR="006A3F03">
        <w:rPr>
          <w:szCs w:val="22"/>
          <w:lang w:eastAsia="en-GB" w:bidi="ar-SA"/>
        </w:rPr>
        <w:t>The data object SHALL NOT be present if the Profile does not contain an EF</w:t>
      </w:r>
      <w:r w:rsidR="006A3F03" w:rsidRPr="009438B5">
        <w:rPr>
          <w:szCs w:val="22"/>
          <w:vertAlign w:val="subscript"/>
          <w:lang w:eastAsia="en-GB" w:bidi="ar-SA"/>
        </w:rPr>
        <w:t>IMSI</w:t>
      </w:r>
      <w:r w:rsidR="006A3F03">
        <w:rPr>
          <w:szCs w:val="22"/>
          <w:lang w:eastAsia="en-GB" w:bidi="ar-SA"/>
        </w:rPr>
        <w:t>.</w:t>
      </w:r>
    </w:p>
    <w:p w14:paraId="5490C972" w14:textId="035E4BC5" w:rsidR="002669D3" w:rsidRDefault="002669D3" w:rsidP="002669D3">
      <w:pPr>
        <w:pStyle w:val="CommentText"/>
        <w:jc w:val="left"/>
      </w:pPr>
      <w:r>
        <w:t xml:space="preserve">The SM-DP+ SHALL NOT specify an empty string in the data objects </w:t>
      </w:r>
      <w:r w:rsidRPr="00F72CD3">
        <w:rPr>
          <w:rFonts w:ascii="Courier New" w:eastAsia="Courier New" w:hAnsi="Courier New" w:cs="Courier New"/>
          <w:color w:val="000000"/>
          <w:sz w:val="22"/>
          <w:szCs w:val="22"/>
        </w:rPr>
        <w:t>profileName</w:t>
      </w:r>
      <w:r>
        <w:rPr>
          <w:rFonts w:ascii="Courier New" w:eastAsia="Courier New" w:hAnsi="Courier New" w:cs="Courier New"/>
          <w:color w:val="000000"/>
          <w:sz w:val="22"/>
          <w:szCs w:val="22"/>
        </w:rPr>
        <w:t xml:space="preserve"> </w:t>
      </w:r>
      <w:r w:rsidRPr="00F72CD3">
        <w:t xml:space="preserve">and </w:t>
      </w:r>
      <w:r w:rsidRPr="00F72CD3">
        <w:rPr>
          <w:rFonts w:ascii="Courier New" w:eastAsia="Courier New" w:hAnsi="Courier New" w:cs="Courier New"/>
          <w:color w:val="000000"/>
          <w:sz w:val="22"/>
          <w:szCs w:val="22"/>
        </w:rPr>
        <w:t>serviceProviderName</w:t>
      </w:r>
      <w:r>
        <w:rPr>
          <w:rFonts w:ascii="Courier New" w:eastAsia="Courier New" w:hAnsi="Courier New" w:cs="Courier New"/>
          <w:sz w:val="18"/>
          <w:szCs w:val="18"/>
        </w:rPr>
        <w:t>.</w:t>
      </w:r>
    </w:p>
    <w:p w14:paraId="66FC065E" w14:textId="01360F8C" w:rsidR="005B3A7D" w:rsidRPr="006A3F03" w:rsidRDefault="005B3A7D" w:rsidP="00B70874">
      <w:pPr>
        <w:spacing w:before="0" w:after="200" w:line="276" w:lineRule="auto"/>
        <w:jc w:val="left"/>
      </w:pPr>
      <w:r>
        <w:t xml:space="preserve">The data object </w:t>
      </w:r>
      <w:r w:rsidRPr="00640609">
        <w:rPr>
          <w:rFonts w:ascii="Courier New" w:hAnsi="Courier New" w:cs="Courier New"/>
        </w:rPr>
        <w:t>profilePolicyRules</w:t>
      </w:r>
      <w:r w:rsidR="00DC4C67">
        <w:t xml:space="preserve"> SHALL </w:t>
      </w:r>
      <w:r w:rsidR="006D2548">
        <w:t xml:space="preserve">NOT </w:t>
      </w:r>
      <w:r w:rsidR="00DC4C67">
        <w:t>be present for a</w:t>
      </w:r>
      <w:r>
        <w:t xml:space="preserve"> Profile that has no PPR </w:t>
      </w:r>
      <w:r w:rsidR="00DC4C67">
        <w:t>set. Otherwise</w:t>
      </w:r>
      <w:r w:rsidR="004E5AAA">
        <w:t>,</w:t>
      </w:r>
      <w:r>
        <w:t xml:space="preserve"> the </w:t>
      </w:r>
      <w:r w:rsidRPr="00640609">
        <w:rPr>
          <w:rFonts w:ascii="Courier New" w:hAnsi="Courier New" w:cs="Courier New"/>
        </w:rPr>
        <w:t>profilePolicyRules</w:t>
      </w:r>
      <w:r w:rsidRPr="00B076DB">
        <w:t xml:space="preserve"> </w:t>
      </w:r>
      <w:r>
        <w:t>SHALL identify all the PPRs set in the Profile.</w:t>
      </w:r>
      <w:r w:rsidRPr="00763512">
        <w:t xml:space="preserve"> </w:t>
      </w:r>
      <w:r w:rsidR="00DC4C67" w:rsidRPr="00C03AE3">
        <w:t>If</w:t>
      </w:r>
      <w:r w:rsidR="00DC4C67">
        <w:t xml:space="preserve"> the</w:t>
      </w:r>
      <w:r w:rsidR="00DC4C67" w:rsidRPr="00C03AE3">
        <w:t xml:space="preserve"> </w:t>
      </w:r>
      <w:r w:rsidR="00DC4C67" w:rsidRPr="00640609">
        <w:rPr>
          <w:rFonts w:ascii="Courier New" w:hAnsi="Courier New" w:cs="Courier New"/>
        </w:rPr>
        <w:t>profilePolicyRules</w:t>
      </w:r>
      <w:r w:rsidR="00DC4C67" w:rsidRPr="00C03AE3">
        <w:t xml:space="preserve"> data object is not present, </w:t>
      </w:r>
      <w:r w:rsidR="00DC4C67">
        <w:t>all PPR</w:t>
      </w:r>
      <w:r w:rsidR="00DC4C67" w:rsidRPr="00C03AE3">
        <w:t xml:space="preserve"> bits </w:t>
      </w:r>
      <w:r w:rsidR="00DC4C67">
        <w:t>of the Profile</w:t>
      </w:r>
      <w:r w:rsidR="00DC4C67" w:rsidRPr="00C03AE3">
        <w:t xml:space="preserve"> SHALL be considered zero.</w:t>
      </w:r>
      <w:r w:rsidR="00DC4C67">
        <w:t xml:space="preserve"> </w:t>
      </w:r>
      <w:r>
        <w:t xml:space="preserve">The </w:t>
      </w:r>
      <w:r w:rsidRPr="00640609">
        <w:rPr>
          <w:rFonts w:ascii="Courier New" w:hAnsi="Courier New" w:cs="Courier New"/>
        </w:rPr>
        <w:t>P</w:t>
      </w:r>
      <w:r w:rsidR="007A250B">
        <w:rPr>
          <w:rFonts w:ascii="Courier New" w:hAnsi="Courier New" w:cs="Courier New"/>
        </w:rPr>
        <w:t>p</w:t>
      </w:r>
      <w:r w:rsidRPr="00640609">
        <w:rPr>
          <w:rFonts w:ascii="Courier New" w:hAnsi="Courier New" w:cs="Courier New"/>
        </w:rPr>
        <w:t>rIds</w:t>
      </w:r>
      <w:r>
        <w:t xml:space="preserve"> type is defined in section 2.</w:t>
      </w:r>
      <w:r w:rsidR="00EA327B">
        <w:t>4a</w:t>
      </w:r>
      <w:r>
        <w:t>.1.1.</w:t>
      </w:r>
      <w:r w:rsidR="006A3F03">
        <w:rPr>
          <w:noProof/>
        </w:rPr>
        <w:t xml:space="preserve"> </w:t>
      </w:r>
      <w:r w:rsidR="006A3F03">
        <w:rPr>
          <w:szCs w:val="22"/>
          <w:lang w:eastAsia="en-GB" w:bidi="ar-SA"/>
        </w:rPr>
        <w:t>The data object SHALL NOT be present if the Profile does not contain an EF</w:t>
      </w:r>
      <w:r w:rsidR="006A3F03" w:rsidRPr="009438B5">
        <w:rPr>
          <w:szCs w:val="22"/>
          <w:vertAlign w:val="subscript"/>
          <w:lang w:eastAsia="en-GB" w:bidi="ar-SA"/>
        </w:rPr>
        <w:t>IMSI</w:t>
      </w:r>
      <w:r w:rsidR="006A3F03">
        <w:rPr>
          <w:szCs w:val="22"/>
          <w:lang w:eastAsia="en-GB" w:bidi="ar-SA"/>
        </w:rPr>
        <w:t>.</w:t>
      </w:r>
    </w:p>
    <w:p w14:paraId="292352C5" w14:textId="5FB8EE09" w:rsidR="00985D83" w:rsidRDefault="00C95AA6" w:rsidP="00985D83">
      <w:pPr>
        <w:pStyle w:val="NormalParagraph"/>
        <w:rPr>
          <w:rFonts w:eastAsia="Times New Roman"/>
          <w:lang w:eastAsia="ko-KR"/>
        </w:rPr>
      </w:pPr>
      <w:bookmarkStart w:id="2298" w:name="_Toc456309424"/>
      <w:bookmarkStart w:id="2299" w:name="_Toc456309425"/>
      <w:bookmarkStart w:id="2300" w:name="_Toc456309426"/>
      <w:bookmarkStart w:id="2301" w:name="_Toc456309427"/>
      <w:bookmarkStart w:id="2302" w:name="_Toc456309428"/>
      <w:bookmarkStart w:id="2303" w:name="_Toc456309429"/>
      <w:bookmarkStart w:id="2304" w:name="_Function:_ReplaceSessionKeys"/>
      <w:bookmarkStart w:id="2305" w:name="_Ref440455266"/>
      <w:bookmarkStart w:id="2306" w:name="_Toc456596266"/>
      <w:bookmarkStart w:id="2307" w:name="_Toc473022782"/>
      <w:bookmarkEnd w:id="2298"/>
      <w:bookmarkEnd w:id="2299"/>
      <w:bookmarkEnd w:id="2300"/>
      <w:bookmarkEnd w:id="2301"/>
      <w:bookmarkEnd w:id="2302"/>
      <w:bookmarkEnd w:id="2303"/>
      <w:bookmarkEnd w:id="2304"/>
      <w:r>
        <w:rPr>
          <w:rFonts w:eastAsia="Times New Roman"/>
          <w:lang w:eastAsia="ko-KR"/>
        </w:rPr>
        <w:t xml:space="preserve">The data object </w:t>
      </w:r>
      <w:r>
        <w:rPr>
          <w:rFonts w:ascii="Courier New" w:hAnsi="Courier New" w:cs="Courier New"/>
        </w:rPr>
        <w:t>lpr</w:t>
      </w:r>
      <w:r w:rsidRPr="00951E0D">
        <w:rPr>
          <w:rFonts w:ascii="Courier New" w:hAnsi="Courier New" w:cs="Courier New" w:hint="eastAsia"/>
        </w:rPr>
        <w:t>Configuration</w:t>
      </w:r>
      <w:r w:rsidRPr="00CF102B">
        <w:rPr>
          <w:rFonts w:eastAsia="Times New Roman" w:hint="eastAsia"/>
          <w:lang w:eastAsia="ko-KR"/>
        </w:rPr>
        <w:t xml:space="preserve"> SHALL be present</w:t>
      </w:r>
      <w:r>
        <w:rPr>
          <w:rFonts w:eastAsia="Times New Roman"/>
          <w:lang w:eastAsia="ko-KR"/>
        </w:rPr>
        <w:t xml:space="preserve"> only if the eUICC supports the LPA Proxy.</w:t>
      </w:r>
    </w:p>
    <w:p w14:paraId="6A5D3677" w14:textId="77777777" w:rsidR="00C30D59" w:rsidRDefault="00C30D59" w:rsidP="00C30D59">
      <w:pPr>
        <w:spacing w:before="0" w:after="160" w:line="259" w:lineRule="auto"/>
        <w:jc w:val="left"/>
      </w:pPr>
      <w:r>
        <w:t xml:space="preserve">The eUICC SHALL NOT store the data object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 xml:space="preserve">erviceSpecificDataNotStoredInEuicc </w:t>
      </w:r>
      <w:r>
        <w:t>if present.</w:t>
      </w:r>
    </w:p>
    <w:p w14:paraId="33A76338" w14:textId="77777777" w:rsidR="00412A9C" w:rsidRDefault="00412A9C" w:rsidP="00412A9C">
      <w:pPr>
        <w:spacing w:before="0" w:after="160" w:line="259" w:lineRule="auto"/>
        <w:jc w:val="left"/>
      </w:pPr>
      <w:r>
        <w:t>T</w:t>
      </w:r>
      <w:r w:rsidRPr="00887AA5">
        <w:t>he SM-DP+ SHALL</w:t>
      </w:r>
      <w:r>
        <w:t xml:space="preserve"> not include the </w:t>
      </w:r>
      <w:r w:rsidRPr="00887AA5">
        <w:t xml:space="preserve">data objects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erviceSpecificDataStoredInEuicc</w:t>
      </w:r>
      <w:r w:rsidRPr="004B04AC">
        <w:t xml:space="preserve"> and/or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erviceSpecificDataNotStoredInEuicc</w:t>
      </w:r>
      <w:r w:rsidRPr="004B04AC">
        <w:t xml:space="preserve"> </w:t>
      </w:r>
      <w:r>
        <w:t>unless</w:t>
      </w:r>
      <w:r w:rsidRPr="00887AA5">
        <w:t xml:space="preserve"> the eUICC indicated </w:t>
      </w:r>
      <w:r w:rsidRPr="00887AA5">
        <w:rPr>
          <w:rFonts w:ascii="Courier New" w:eastAsia="Times New Roman" w:hAnsi="Courier New" w:cs="Courier New"/>
          <w:szCs w:val="22"/>
          <w:lang w:eastAsia="ko-KR"/>
        </w:rPr>
        <w:t>serviceSpecificData</w:t>
      </w:r>
      <w:r w:rsidRPr="00887AA5">
        <w:rPr>
          <w:rFonts w:ascii="Courier New" w:hAnsi="Courier New" w:cs="Courier New"/>
          <w:szCs w:val="22"/>
        </w:rPr>
        <w:t>Support</w:t>
      </w:r>
      <w:r w:rsidRPr="00887AA5">
        <w:t>.</w:t>
      </w:r>
    </w:p>
    <w:p w14:paraId="47EC177A" w14:textId="0F566FE5" w:rsidR="00C30D59" w:rsidRDefault="00C30D59" w:rsidP="00BD45AD">
      <w:pPr>
        <w:spacing w:before="0" w:after="160" w:line="259" w:lineRule="auto"/>
        <w:jc w:val="left"/>
        <w:rPr>
          <w:rFonts w:eastAsia="Times New Roman"/>
          <w:lang w:eastAsia="ko-KR"/>
        </w:rPr>
      </w:pPr>
      <w:r>
        <w:t xml:space="preserve">The information defined in </w:t>
      </w:r>
      <w:r>
        <w:rPr>
          <w:rFonts w:ascii="Courier New" w:eastAsia="Courier New" w:hAnsi="Courier New" w:cs="Courier New"/>
        </w:rPr>
        <w:t>s</w:t>
      </w:r>
      <w:r w:rsidRPr="00AC1C44">
        <w:rPr>
          <w:rFonts w:ascii="Courier New" w:eastAsia="Courier New" w:hAnsi="Courier New" w:cs="Courier New"/>
        </w:rPr>
        <w:t>erviceSpecificDataStoredInEuicc</w:t>
      </w:r>
      <w:r>
        <w:t xml:space="preserve"> and </w:t>
      </w:r>
      <w:r>
        <w:rPr>
          <w:rFonts w:ascii="Courier New" w:eastAsia="Courier New" w:hAnsi="Courier New" w:cs="Courier New"/>
        </w:rPr>
        <w:t>s</w:t>
      </w:r>
      <w:r w:rsidRPr="00AC1C44">
        <w:rPr>
          <w:rFonts w:ascii="Courier New" w:eastAsia="Courier New" w:hAnsi="Courier New" w:cs="Courier New"/>
        </w:rPr>
        <w:t xml:space="preserve">erviceSpecificDataNotStoredInEuicc </w:t>
      </w:r>
      <w:r w:rsidRPr="00AC1C44">
        <w:t xml:space="preserve">SHALL </w:t>
      </w:r>
      <w:r>
        <w:t>neither</w:t>
      </w:r>
      <w:r w:rsidRPr="0CFC2711">
        <w:rPr>
          <w:rFonts w:ascii="Arial Bold" w:eastAsia="Arial Bold" w:hAnsi="Arial Bold" w:cs="Arial Bold"/>
        </w:rPr>
        <w:t xml:space="preserve"> </w:t>
      </w:r>
      <w:r w:rsidRPr="00AC1C44">
        <w:t xml:space="preserve">impact the functionalities and Profile Management Operations defined in this specification that are not </w:t>
      </w:r>
      <w:r>
        <w:t>v</w:t>
      </w:r>
      <w:r w:rsidRPr="00AC1C44">
        <w:t>endor specific</w:t>
      </w:r>
      <w:r>
        <w:t xml:space="preserve">, nor </w:t>
      </w:r>
      <w:r w:rsidRPr="00AC1C44">
        <w:t>the interoperability of the solution defined in this specification (incl. Devices, Profiles, and SM-DP+</w:t>
      </w:r>
      <w:r>
        <w:t>s</w:t>
      </w:r>
      <w:r w:rsidRPr="00AC1C44">
        <w:t>).</w:t>
      </w:r>
    </w:p>
    <w:p w14:paraId="108FCF93" w14:textId="77777777" w:rsidR="00412A9C" w:rsidRPr="00E36D2D" w:rsidRDefault="00412A9C" w:rsidP="00412A9C">
      <w:pPr>
        <w:spacing w:before="0" w:after="160" w:line="259" w:lineRule="auto"/>
        <w:jc w:val="left"/>
        <w:rPr>
          <w:szCs w:val="22"/>
        </w:rPr>
      </w:pPr>
      <w:bookmarkStart w:id="2308" w:name="_Toc91761001"/>
      <w:r>
        <w:t>T</w:t>
      </w:r>
      <w:r w:rsidRPr="00887AA5">
        <w:t>he SM-DP+ SHALL</w:t>
      </w:r>
      <w:r>
        <w:t xml:space="preserve"> </w:t>
      </w:r>
      <w:r w:rsidRPr="00E36D2D">
        <w:rPr>
          <w:szCs w:val="22"/>
        </w:rPr>
        <w:t xml:space="preserve">include the data object </w:t>
      </w:r>
      <w:r w:rsidRPr="00E36D2D">
        <w:rPr>
          <w:rFonts w:ascii="Courier New" w:eastAsia="Times New Roman" w:hAnsi="Courier New" w:cs="Courier New" w:hint="eastAsia"/>
          <w:szCs w:val="22"/>
          <w:lang w:val="en-US" w:eastAsia="ko-KR"/>
        </w:rPr>
        <w:t xml:space="preserve">rpmConfiguration </w:t>
      </w:r>
      <w:r w:rsidRPr="00E36D2D">
        <w:rPr>
          <w:szCs w:val="22"/>
        </w:rPr>
        <w:t xml:space="preserve">only if the eUICC indicated </w:t>
      </w:r>
      <w:r w:rsidRPr="00E36D2D">
        <w:rPr>
          <w:rFonts w:ascii="Courier New" w:hAnsi="Courier New" w:cs="Courier New"/>
          <w:szCs w:val="22"/>
        </w:rPr>
        <w:t>rpmSupport</w:t>
      </w:r>
      <w:r w:rsidRPr="00E36D2D">
        <w:rPr>
          <w:szCs w:val="22"/>
        </w:rPr>
        <w:t>.</w:t>
      </w:r>
    </w:p>
    <w:p w14:paraId="781AF811" w14:textId="77777777" w:rsidR="00412A9C" w:rsidRDefault="00412A9C" w:rsidP="00412A9C">
      <w:pPr>
        <w:spacing w:before="0" w:after="160" w:line="259" w:lineRule="auto"/>
        <w:jc w:val="left"/>
      </w:pPr>
      <w:r>
        <w:t>T</w:t>
      </w:r>
      <w:r w:rsidRPr="00887AA5">
        <w:t>he SM-DP+ SHALL</w:t>
      </w:r>
      <w:r>
        <w:t xml:space="preserve"> include the data object </w:t>
      </w:r>
      <w:r w:rsidRPr="00D07A5D">
        <w:rPr>
          <w:rFonts w:ascii="Courier New" w:hAnsi="Courier New" w:cs="Courier New"/>
          <w:szCs w:val="22"/>
        </w:rPr>
        <w:t>hriServerAddress</w:t>
      </w:r>
      <w:r w:rsidRPr="00D07A5D">
        <w:rPr>
          <w:szCs w:val="22"/>
        </w:rPr>
        <w:t xml:space="preserve"> </w:t>
      </w:r>
      <w:r w:rsidRPr="009E7E12">
        <w:t xml:space="preserve">only if </w:t>
      </w:r>
      <w:r w:rsidRPr="00887AA5">
        <w:t xml:space="preserve">the eUICC indicated </w:t>
      </w:r>
      <w:r w:rsidRPr="00D07A5D">
        <w:rPr>
          <w:rFonts w:ascii="Courier New" w:hAnsi="Courier New" w:cs="Courier New"/>
          <w:szCs w:val="22"/>
        </w:rPr>
        <w:t>hriServerAddressSupport</w:t>
      </w:r>
      <w:r w:rsidRPr="00887AA5">
        <w:t>.</w:t>
      </w:r>
    </w:p>
    <w:p w14:paraId="3DAB90D3" w14:textId="77777777" w:rsidR="00412A9C" w:rsidRDefault="00412A9C" w:rsidP="00412A9C">
      <w:pPr>
        <w:spacing w:before="0" w:after="160" w:line="259" w:lineRule="auto"/>
        <w:jc w:val="left"/>
      </w:pPr>
      <w:r>
        <w:t>T</w:t>
      </w:r>
      <w:r w:rsidRPr="00887AA5">
        <w:t>he SM-DP+ SHALL</w:t>
      </w:r>
      <w:r>
        <w:t xml:space="preserve"> include the data object </w:t>
      </w:r>
      <w:r w:rsidRPr="00B30306">
        <w:rPr>
          <w:rFonts w:ascii="Courier New" w:hAnsi="Courier New" w:cs="Courier New"/>
        </w:rPr>
        <w:t>serviceProviderMessage</w:t>
      </w:r>
      <w:r w:rsidRPr="009E7E12">
        <w:t xml:space="preserve"> only if </w:t>
      </w:r>
      <w:r w:rsidRPr="00887AA5">
        <w:t xml:space="preserve">the eUICC indicated </w:t>
      </w:r>
      <w:r w:rsidRPr="008E6C0B">
        <w:rPr>
          <w:rStyle w:val="ASN1referencesChar"/>
        </w:rPr>
        <w:t>serviceProviderMessageSupport</w:t>
      </w:r>
      <w:r w:rsidRPr="00887AA5">
        <w:t>.</w:t>
      </w:r>
      <w:r>
        <w:t xml:space="preserve"> </w:t>
      </w:r>
      <w:r w:rsidRPr="00121A74">
        <w:t xml:space="preserve">The eUICC </w:t>
      </w:r>
      <w:r>
        <w:t>SHALL</w:t>
      </w:r>
      <w:r w:rsidRPr="00121A74">
        <w:t xml:space="preserve"> NOT store </w:t>
      </w:r>
      <w:r>
        <w:t xml:space="preserve">this data object </w:t>
      </w:r>
      <w:r w:rsidRPr="000D5CCE">
        <w:t>if present</w:t>
      </w:r>
      <w:r w:rsidRPr="00121A74">
        <w:t>.</w:t>
      </w:r>
    </w:p>
    <w:p w14:paraId="79DFB0D0" w14:textId="77777777" w:rsidR="00412A9C" w:rsidRDefault="00412A9C" w:rsidP="00412A9C">
      <w:pPr>
        <w:spacing w:before="0" w:after="160" w:line="259" w:lineRule="auto"/>
        <w:jc w:val="left"/>
      </w:pPr>
      <w:r>
        <w:t>T</w:t>
      </w:r>
      <w:r w:rsidRPr="00887AA5">
        <w:t>he SM-DP+ SHALL</w:t>
      </w:r>
      <w:r>
        <w:t xml:space="preserve"> include the data object </w:t>
      </w:r>
      <w:r>
        <w:rPr>
          <w:rFonts w:ascii="Courier New" w:hAnsi="Courier New" w:cs="Courier New"/>
        </w:rPr>
        <w:t>lpr</w:t>
      </w:r>
      <w:r w:rsidRPr="00951E0D">
        <w:rPr>
          <w:rFonts w:ascii="Courier New" w:hAnsi="Courier New" w:cs="Courier New" w:hint="eastAsia"/>
        </w:rPr>
        <w:t>Configuration</w:t>
      </w:r>
      <w:r w:rsidRPr="00CF102B">
        <w:rPr>
          <w:rFonts w:eastAsia="Times New Roman" w:hint="eastAsia"/>
          <w:lang w:eastAsia="ko-KR"/>
        </w:rPr>
        <w:t xml:space="preserve"> </w:t>
      </w:r>
      <w:r w:rsidRPr="009E7E12">
        <w:t xml:space="preserve">only if </w:t>
      </w:r>
      <w:r w:rsidRPr="00887AA5">
        <w:t xml:space="preserve">the eUICC indicated </w:t>
      </w:r>
      <w:r w:rsidRPr="00D07A5D">
        <w:rPr>
          <w:rFonts w:ascii="Courier New" w:hAnsi="Courier New" w:cs="Courier New"/>
          <w:szCs w:val="22"/>
        </w:rPr>
        <w:t>lpaProxySupport</w:t>
      </w:r>
      <w:r w:rsidRPr="00887AA5">
        <w:t>.</w:t>
      </w:r>
    </w:p>
    <w:p w14:paraId="158F0451" w14:textId="499394DF" w:rsidR="00412A9C" w:rsidRDefault="00412A9C" w:rsidP="00412A9C">
      <w:pPr>
        <w:pStyle w:val="NormalParagraph"/>
      </w:pPr>
      <w:r>
        <w:t>T</w:t>
      </w:r>
      <w:r w:rsidRPr="00887AA5">
        <w:t>he SM-DP+ SHALL</w:t>
      </w:r>
      <w:r>
        <w:t xml:space="preserve"> include t</w:t>
      </w:r>
      <w:r w:rsidRPr="00CF102B">
        <w:rPr>
          <w:rFonts w:eastAsia="Times New Roman" w:hint="eastAsia"/>
          <w:lang w:eastAsia="ko-KR"/>
        </w:rPr>
        <w:t xml:space="preserve">he data object </w:t>
      </w:r>
      <w:r w:rsidRPr="00951E0D">
        <w:rPr>
          <w:rFonts w:ascii="Courier New" w:hAnsi="Courier New" w:cs="Courier New" w:hint="eastAsia"/>
        </w:rPr>
        <w:t>enterpriseConfiguration</w:t>
      </w:r>
      <w:r w:rsidRPr="00CF102B">
        <w:rPr>
          <w:rFonts w:eastAsia="Times New Roman" w:hint="eastAsia"/>
          <w:lang w:eastAsia="ko-KR"/>
        </w:rPr>
        <w:t xml:space="preserve"> </w:t>
      </w:r>
      <w:r w:rsidRPr="00CF102B">
        <w:rPr>
          <w:rFonts w:eastAsia="Times New Roman"/>
          <w:lang w:eastAsia="ko-KR"/>
        </w:rPr>
        <w:t>if and only if the Profile is an</w:t>
      </w:r>
      <w:r w:rsidRPr="00CF102B">
        <w:rPr>
          <w:rFonts w:eastAsia="Times New Roman" w:hint="eastAsia"/>
          <w:lang w:eastAsia="ko-KR"/>
        </w:rPr>
        <w:t xml:space="preserve"> Enterprise Profile</w:t>
      </w:r>
      <w:r>
        <w:rPr>
          <w:rFonts w:eastAsia="Times New Roman"/>
          <w:lang w:eastAsia="ko-KR"/>
        </w:rPr>
        <w:t xml:space="preserve"> and the eUICC </w:t>
      </w:r>
      <w:r w:rsidRPr="00887AA5">
        <w:t xml:space="preserve">indicated </w:t>
      </w:r>
      <w:r w:rsidRPr="00D07A5D">
        <w:rPr>
          <w:rFonts w:ascii="Courier New" w:hAnsi="Courier New" w:cs="Courier New"/>
        </w:rPr>
        <w:t>enterpriseProfilesSupport</w:t>
      </w:r>
      <w:r w:rsidRPr="00CF102B">
        <w:rPr>
          <w:rFonts w:eastAsia="Times New Roman"/>
          <w:lang w:eastAsia="ko-KR"/>
        </w:rPr>
        <w:t>.</w:t>
      </w:r>
    </w:p>
    <w:p w14:paraId="2AA54881" w14:textId="77777777" w:rsidR="00412A9C" w:rsidRDefault="00412A9C" w:rsidP="00412A9C">
      <w:pPr>
        <w:spacing w:before="0" w:after="160" w:line="259" w:lineRule="auto"/>
        <w:jc w:val="left"/>
      </w:pPr>
      <w:r>
        <w:t>T</w:t>
      </w:r>
      <w:r w:rsidRPr="00887AA5">
        <w:t>he SM-DP+ SHALL</w:t>
      </w:r>
      <w:r>
        <w:t xml:space="preserve"> include the data object </w:t>
      </w:r>
      <w:r w:rsidRPr="00D07A5D">
        <w:rPr>
          <w:rFonts w:ascii="Courier New" w:hAnsi="Courier New" w:cs="Courier New"/>
          <w:szCs w:val="22"/>
        </w:rPr>
        <w:t>serviceDescription</w:t>
      </w:r>
      <w:r w:rsidRPr="00D07A5D">
        <w:rPr>
          <w:szCs w:val="22"/>
        </w:rPr>
        <w:t xml:space="preserve"> </w:t>
      </w:r>
      <w:r w:rsidRPr="009E7E12">
        <w:t xml:space="preserve">only if </w:t>
      </w:r>
      <w:r w:rsidRPr="00887AA5">
        <w:t xml:space="preserve">the eUICC indicated </w:t>
      </w:r>
      <w:r w:rsidRPr="00D07A5D">
        <w:rPr>
          <w:rFonts w:ascii="Courier New" w:hAnsi="Courier New" w:cs="Courier New"/>
          <w:szCs w:val="22"/>
        </w:rPr>
        <w:t>serviceDescriptionSupport</w:t>
      </w:r>
      <w:r w:rsidRPr="00887AA5">
        <w:t>.</w:t>
      </w:r>
    </w:p>
    <w:p w14:paraId="07454B1E" w14:textId="7CFB3317" w:rsidR="00792159" w:rsidRDefault="00792159" w:rsidP="00792159">
      <w:pPr>
        <w:pStyle w:val="NormalParagraph"/>
        <w:rPr>
          <w:rFonts w:eastAsiaTheme="minorEastAsia"/>
          <w:lang w:eastAsia="ko-KR"/>
        </w:rPr>
      </w:pPr>
      <w:bookmarkStart w:id="2309" w:name="_Hlk105507930"/>
      <w:r>
        <w:lastRenderedPageBreak/>
        <w:t>T</w:t>
      </w:r>
      <w:r w:rsidRPr="00887AA5">
        <w:t>he SM-DP+ SHALL</w:t>
      </w:r>
      <w:r>
        <w:t xml:space="preserve"> include t</w:t>
      </w:r>
      <w:r>
        <w:rPr>
          <w:rFonts w:eastAsia="Times New Roman"/>
          <w:lang w:eastAsia="ko-KR"/>
        </w:rPr>
        <w:t xml:space="preserve">he data object </w:t>
      </w:r>
      <w:r>
        <w:rPr>
          <w:rFonts w:ascii="Courier New" w:eastAsiaTheme="minorEastAsia" w:hAnsi="Courier New" w:cs="Courier New"/>
          <w:lang w:eastAsia="ko-KR"/>
        </w:rPr>
        <w:t>deviceChangeConfiguration</w:t>
      </w:r>
      <w:r>
        <w:rPr>
          <w:rFonts w:eastAsia="Times New Roman"/>
          <w:lang w:eastAsia="ko-KR"/>
        </w:rPr>
        <w:t xml:space="preserve"> if and only if the Profile supports Device Change and the eUICC </w:t>
      </w:r>
      <w:r w:rsidRPr="00887AA5">
        <w:t xml:space="preserve">indicated </w:t>
      </w:r>
      <w:r w:rsidRPr="00D07A5D">
        <w:rPr>
          <w:rFonts w:ascii="Courier New" w:eastAsiaTheme="minorEastAsia" w:hAnsi="Courier New" w:cs="Courier New"/>
          <w:lang w:eastAsia="ko-KR"/>
        </w:rPr>
        <w:t>deviceChange</w:t>
      </w:r>
      <w:r w:rsidRPr="00D07A5D">
        <w:rPr>
          <w:rFonts w:ascii="Courier New" w:hAnsi="Courier New" w:cs="Courier New"/>
        </w:rPr>
        <w:t>Support</w:t>
      </w:r>
      <w:r>
        <w:rPr>
          <w:rFonts w:eastAsiaTheme="minorEastAsia"/>
          <w:lang w:eastAsia="ko-KR"/>
        </w:rPr>
        <w:t>.</w:t>
      </w:r>
    </w:p>
    <w:bookmarkEnd w:id="2309"/>
    <w:p w14:paraId="77E2D929" w14:textId="35FB322A" w:rsidR="00412A9C" w:rsidRDefault="00412A9C" w:rsidP="00412A9C">
      <w:pPr>
        <w:pStyle w:val="NormalParagraph"/>
      </w:pPr>
      <w:r>
        <w:t xml:space="preserve">The </w:t>
      </w:r>
      <w:r>
        <w:rPr>
          <w:rFonts w:ascii="Courier New" w:eastAsia="Malgun Gothic" w:hAnsi="Courier New" w:cs="Courier New"/>
          <w:lang w:val="en-US" w:eastAsia="ko-KR"/>
        </w:rPr>
        <w:t xml:space="preserve">estimatedProfileSize </w:t>
      </w:r>
      <w:r>
        <w:t xml:space="preserve">data object </w:t>
      </w:r>
      <w:r>
        <w:rPr>
          <w:rFonts w:eastAsia="Times New Roman"/>
          <w:lang w:eastAsia="ko-KR"/>
        </w:rPr>
        <w:t>includes an estimated size of the installed Profile in the non-volatile memory, expressed in bytes.</w:t>
      </w:r>
      <w:r w:rsidRPr="00723892">
        <w:rPr>
          <w:rFonts w:eastAsia="Arial" w:cs="Arial"/>
        </w:rPr>
        <w:t xml:space="preserve"> </w:t>
      </w:r>
      <w:r w:rsidR="00792159">
        <w:t>T</w:t>
      </w:r>
      <w:r w:rsidR="00792159" w:rsidRPr="00887AA5">
        <w:t>he SM-DP+ SHALL</w:t>
      </w:r>
      <w:r w:rsidR="00792159">
        <w:t xml:space="preserve"> include this data object </w:t>
      </w:r>
      <w:r w:rsidR="00792159" w:rsidRPr="009E7E12">
        <w:t xml:space="preserve">only if </w:t>
      </w:r>
      <w:r w:rsidR="00792159" w:rsidRPr="00887AA5">
        <w:t xml:space="preserve">the eUICC indicated </w:t>
      </w:r>
      <w:r w:rsidR="00792159">
        <w:rPr>
          <w:rStyle w:val="ASN1referencesChar"/>
        </w:rPr>
        <w:t>estimatedProfileSizeIndicationSupport.</w:t>
      </w:r>
      <w:r w:rsidR="00792159" w:rsidRPr="25BC29BD">
        <w:rPr>
          <w:rFonts w:eastAsia="Arial" w:cs="Arial"/>
        </w:rPr>
        <w:t xml:space="preserve"> </w:t>
      </w:r>
      <w:r w:rsidRPr="25BC29BD">
        <w:rPr>
          <w:rFonts w:eastAsia="Arial" w:cs="Arial"/>
        </w:rPr>
        <w:t>If present, it SHALL NOT be stored in the eUICC.</w:t>
      </w:r>
    </w:p>
    <w:p w14:paraId="0C97CF52" w14:textId="1C144093" w:rsidR="009361FF" w:rsidRDefault="00F66DD3" w:rsidP="004C00E0">
      <w:pPr>
        <w:pStyle w:val="Heading3"/>
        <w:numPr>
          <w:ilvl w:val="0"/>
          <w:numId w:val="0"/>
        </w:numPr>
        <w:tabs>
          <w:tab w:val="left" w:pos="851"/>
        </w:tabs>
        <w:ind w:left="851"/>
      </w:pPr>
      <w:bookmarkStart w:id="2310" w:name="_Toc152332900"/>
      <w:r>
        <w:rPr>
          <w:sz w:val="22"/>
        </w:rPr>
        <w:t>5.5.4</w:t>
      </w:r>
      <w:r>
        <w:rPr>
          <w:sz w:val="22"/>
        </w:rPr>
        <w:tab/>
      </w:r>
      <w:r w:rsidR="009361FF">
        <w:t>Function: ReplaceSessionKeys</w:t>
      </w:r>
      <w:bookmarkEnd w:id="2305"/>
      <w:bookmarkEnd w:id="2306"/>
      <w:bookmarkEnd w:id="2307"/>
      <w:bookmarkEnd w:id="2308"/>
      <w:bookmarkEnd w:id="2310"/>
    </w:p>
    <w:p w14:paraId="36F9331D"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112AAD77"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2D4D5E1C" w14:textId="77777777" w:rsidR="009361FF" w:rsidRPr="00F96E8D" w:rsidRDefault="009361FF" w:rsidP="009361FF">
      <w:pPr>
        <w:pStyle w:val="NormalParagraph"/>
        <w:rPr>
          <w:b/>
        </w:rPr>
      </w:pPr>
      <w:r w:rsidRPr="00F96E8D">
        <w:rPr>
          <w:b/>
        </w:rPr>
        <w:t>Description:</w:t>
      </w:r>
    </w:p>
    <w:p w14:paraId="0C2034A3" w14:textId="2D2A6FC4" w:rsidR="009361FF" w:rsidRDefault="009361FF" w:rsidP="009361FF">
      <w:pPr>
        <w:pStyle w:val="NormalParagraph"/>
      </w:pPr>
      <w:r>
        <w:t xml:space="preserve">This function is used to replace the </w:t>
      </w:r>
      <w:r w:rsidR="00C45B21">
        <w:t xml:space="preserve">BSP </w:t>
      </w:r>
      <w:r>
        <w:t xml:space="preserve">session keys (S-ENC and S-MAC) during the loading of a Bound Profile Package by a new set of session keys (typically the PPK-ENC and PPK-CMAC (section </w:t>
      </w:r>
      <w:r w:rsidR="007D466D">
        <w:t>2.5</w:t>
      </w:r>
      <w:r>
        <w:t>).</w:t>
      </w:r>
      <w:r w:rsidRPr="00466CE3">
        <w:t xml:space="preserve"> Note that </w:t>
      </w:r>
      <w:r w:rsidR="008C0916">
        <w:t>both</w:t>
      </w:r>
      <w:r w:rsidRPr="00466CE3">
        <w:t xml:space="preserve"> keys </w:t>
      </w:r>
      <w:r w:rsidR="008C0916">
        <w:t>are</w:t>
      </w:r>
      <w:r w:rsidR="00352AA9">
        <w:t xml:space="preserve"> </w:t>
      </w:r>
      <w:r w:rsidRPr="00466CE3">
        <w:t xml:space="preserve">replaced; this function doesn't allow </w:t>
      </w:r>
      <w:r w:rsidR="008C0916">
        <w:t>replacement of only one</w:t>
      </w:r>
      <w:r w:rsidR="00352AA9">
        <w:t xml:space="preserve"> </w:t>
      </w:r>
      <w:r w:rsidRPr="00466CE3">
        <w:t>of the session keys.</w:t>
      </w:r>
    </w:p>
    <w:p w14:paraId="4A900A3C" w14:textId="77777777" w:rsidR="009361FF" w:rsidRDefault="009361FF" w:rsidP="009361FF">
      <w:pPr>
        <w:pStyle w:val="NormalParagraph"/>
      </w:pPr>
      <w:r>
        <w:t>On reception of this function the eUICC SHALL:</w:t>
      </w:r>
    </w:p>
    <w:p w14:paraId="12E58268" w14:textId="5D568A8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Verify that the new keys are of same length as the old keys</w:t>
      </w:r>
      <w:r w:rsidR="009361FF" w:rsidRPr="00466CE3">
        <w:t xml:space="preserve">. </w:t>
      </w:r>
      <w:r w:rsidR="004E5AAA">
        <w:t>Otherwise</w:t>
      </w:r>
      <w:r w:rsidR="009361FF" w:rsidRPr="00466CE3">
        <w:t xml:space="preserve"> the eUICC SHALL return an error, and the loading of the BPP SHALL be aborted</w:t>
      </w:r>
      <w:r w:rsidR="009361FF">
        <w:t>.</w:t>
      </w:r>
    </w:p>
    <w:p w14:paraId="09C884C2" w14:textId="3EC9CA8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Replace the current session keys with the new set of keys</w:t>
      </w:r>
      <w:r w:rsidR="009361FF">
        <w:t>.</w:t>
      </w:r>
    </w:p>
    <w:p w14:paraId="6C99CA0F" w14:textId="5C0C97E2" w:rsidR="009361FF" w:rsidRPr="00BC5419" w:rsidRDefault="009361FF" w:rsidP="009361FF">
      <w:pPr>
        <w:pStyle w:val="NormalParagraph"/>
      </w:pPr>
      <w:r>
        <w:t>Once the function is successfully executed, the eUICC SHALL u</w:t>
      </w:r>
      <w:r w:rsidRPr="00BC5419">
        <w:t xml:space="preserve">se this new set of keys for decryption and MAC verification of </w:t>
      </w:r>
      <w:r>
        <w:t xml:space="preserve">subsequent </w:t>
      </w:r>
      <w:r w:rsidR="00C45B21">
        <w:t>BSP payload</w:t>
      </w:r>
      <w:r w:rsidR="00C45B21" w:rsidRPr="00BC5419">
        <w:t xml:space="preserve"> </w:t>
      </w:r>
      <w:r w:rsidRPr="00BC5419">
        <w:t>blocks of data</w:t>
      </w:r>
      <w:r>
        <w:t>. The key type of the new set of keys is the same as the session keys they replace.</w:t>
      </w:r>
    </w:p>
    <w:p w14:paraId="62E99B81" w14:textId="77777777" w:rsidR="009361FF"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36FFA005" w14:textId="77777777" w:rsidR="009361FF" w:rsidRPr="00A35A0A" w:rsidRDefault="009361FF" w:rsidP="009361FF">
      <w:pPr>
        <w:pStyle w:val="NormalParagraph"/>
      </w:pPr>
      <w:r w:rsidRPr="00A35A0A">
        <w:t>The command message for this function is encoded in the ASN.1 data object below.</w:t>
      </w:r>
    </w:p>
    <w:p w14:paraId="7154ED13"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7AAB8D6"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request message for command ReplaceSessionKeys</w:t>
      </w:r>
    </w:p>
    <w:p w14:paraId="3B819520" w14:textId="4672D25C"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ReplaceSessionKeysRequest ::= [38]</w:t>
      </w:r>
      <w:r w:rsidRPr="009C48C0" w:rsidDel="00435A1D">
        <w:rPr>
          <w:rFonts w:ascii="Courier New" w:hAnsi="Courier New" w:cs="Courier New"/>
          <w:sz w:val="18"/>
          <w:szCs w:val="18"/>
        </w:rPr>
        <w:t xml:space="preserve"> </w:t>
      </w:r>
      <w:r w:rsidRPr="009C48C0">
        <w:rPr>
          <w:rFonts w:ascii="Courier New" w:hAnsi="Courier New" w:cs="Courier New"/>
          <w:sz w:val="18"/>
          <w:szCs w:val="18"/>
        </w:rPr>
        <w:t>SEQUENCE { -- tag 'BF26'</w:t>
      </w:r>
    </w:p>
    <w:p w14:paraId="7542CCFB" w14:textId="26ADC255" w:rsidR="009361FF" w:rsidRPr="009C48C0" w:rsidRDefault="001E1E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009361FF" w:rsidRPr="009C48C0">
        <w:rPr>
          <w:rFonts w:ascii="Courier New" w:hAnsi="Courier New" w:cs="Courier New"/>
          <w:sz w:val="18"/>
          <w:szCs w:val="18"/>
        </w:rPr>
        <w:t>The new initial MAC chaining value</w:t>
      </w:r>
    </w:p>
    <w:p w14:paraId="1EBEA9A7"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initialMacChainingValue OCTET STRING,</w:t>
      </w:r>
    </w:p>
    <w:p w14:paraId="137F37E0" w14:textId="2439D633" w:rsidR="009361FF" w:rsidRPr="009C48C0" w:rsidRDefault="001E1E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009361FF" w:rsidRPr="009C48C0">
        <w:rPr>
          <w:rFonts w:ascii="Courier New" w:hAnsi="Courier New" w:cs="Courier New"/>
          <w:sz w:val="18"/>
          <w:szCs w:val="18"/>
        </w:rPr>
        <w:t>New session key value for encryption/decryption (PPK-ENC)</w:t>
      </w:r>
    </w:p>
    <w:p w14:paraId="128F3570"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ppkEnc OCTET STRING,</w:t>
      </w:r>
    </w:p>
    <w:p w14:paraId="1B01D1D9" w14:textId="47211C6E" w:rsidR="009361FF" w:rsidRPr="009C48C0" w:rsidRDefault="001E1E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009361FF" w:rsidRPr="009C48C0">
        <w:rPr>
          <w:rFonts w:ascii="Courier New" w:hAnsi="Courier New" w:cs="Courier New"/>
          <w:sz w:val="18"/>
          <w:szCs w:val="18"/>
        </w:rPr>
        <w:t>New session key value of the session key C-MAC computation/verification (PPK-MAC)</w:t>
      </w:r>
    </w:p>
    <w:p w14:paraId="2FDC223D" w14:textId="77777777"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ppkCmac OCTET STRING</w:t>
      </w:r>
    </w:p>
    <w:p w14:paraId="2B1A3EA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1EC7F5A" w14:textId="7A08232D"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F83D5D5" w14:textId="1AAECBB6" w:rsidR="009361FF" w:rsidRDefault="00F66DD3" w:rsidP="00BD45AD">
      <w:pPr>
        <w:pStyle w:val="Heading3"/>
        <w:numPr>
          <w:ilvl w:val="0"/>
          <w:numId w:val="0"/>
        </w:numPr>
        <w:tabs>
          <w:tab w:val="left" w:pos="851"/>
        </w:tabs>
        <w:ind w:left="851" w:hanging="851"/>
      </w:pPr>
      <w:bookmarkStart w:id="2311" w:name="_Toc456309431"/>
      <w:bookmarkStart w:id="2312" w:name="_Toc456309432"/>
      <w:bookmarkStart w:id="2313" w:name="_Toc456309433"/>
      <w:bookmarkStart w:id="2314" w:name="_Toc456309434"/>
      <w:bookmarkStart w:id="2315" w:name="_Toc456309435"/>
      <w:bookmarkStart w:id="2316" w:name="_Toc456309436"/>
      <w:bookmarkStart w:id="2317" w:name="_Toc456309437"/>
      <w:bookmarkStart w:id="2318" w:name="_Toc456596267"/>
      <w:bookmarkStart w:id="2319" w:name="_Toc473022783"/>
      <w:bookmarkStart w:id="2320" w:name="_Toc91761002"/>
      <w:bookmarkStart w:id="2321" w:name="_Toc152332901"/>
      <w:bookmarkEnd w:id="2311"/>
      <w:bookmarkEnd w:id="2312"/>
      <w:bookmarkEnd w:id="2313"/>
      <w:bookmarkEnd w:id="2314"/>
      <w:bookmarkEnd w:id="2315"/>
      <w:bookmarkEnd w:id="2316"/>
      <w:bookmarkEnd w:id="2317"/>
      <w:r>
        <w:rPr>
          <w:sz w:val="22"/>
        </w:rPr>
        <w:t>5.5.5</w:t>
      </w:r>
      <w:r>
        <w:rPr>
          <w:sz w:val="22"/>
        </w:rPr>
        <w:tab/>
      </w:r>
      <w:r w:rsidR="009361FF">
        <w:t>Function: LoadProfileElements</w:t>
      </w:r>
      <w:bookmarkEnd w:id="2318"/>
      <w:bookmarkEnd w:id="2319"/>
      <w:bookmarkEnd w:id="2320"/>
      <w:bookmarkEnd w:id="2321"/>
    </w:p>
    <w:p w14:paraId="6FAF0F10"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29E1CBFB"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565B16B4" w14:textId="77777777" w:rsidR="009361FF" w:rsidRPr="00F96E8D" w:rsidRDefault="009361FF" w:rsidP="009361FF">
      <w:pPr>
        <w:pStyle w:val="NormalParagraph"/>
        <w:rPr>
          <w:b/>
        </w:rPr>
      </w:pPr>
      <w:r w:rsidRPr="00F96E8D">
        <w:rPr>
          <w:b/>
        </w:rPr>
        <w:t>Description:</w:t>
      </w:r>
    </w:p>
    <w:p w14:paraId="7F82CBE8" w14:textId="5C4C7702" w:rsidR="009361FF" w:rsidRPr="001B7B30" w:rsidRDefault="009361FF" w:rsidP="009361FF">
      <w:pPr>
        <w:pStyle w:val="NormalParagraph"/>
      </w:pPr>
      <w:r w:rsidRPr="001B7B30">
        <w:lastRenderedPageBreak/>
        <w:t xml:space="preserve">This function is used by the SM-DP+ to provide the Profile Elements defined by </w:t>
      </w:r>
      <w:r w:rsidR="007A557F">
        <w:t xml:space="preserve">eUICC Profile Package </w:t>
      </w:r>
      <w:r>
        <w:t xml:space="preserve">specification </w:t>
      </w:r>
      <w:r w:rsidRPr="001B7B30">
        <w:t>[</w:t>
      </w:r>
      <w:r w:rsidR="00391917" w:rsidRPr="001B7B30">
        <w:t>5</w:t>
      </w:r>
      <w:hyperlink w:anchor="SIMalliance" w:history="1"/>
      <w:r w:rsidRPr="001B7B30">
        <w:t>] to the eUICC.</w:t>
      </w:r>
    </w:p>
    <w:p w14:paraId="57D57F49" w14:textId="7C7E79C4" w:rsidR="009361FF" w:rsidRDefault="009361FF" w:rsidP="009361FF">
      <w:pPr>
        <w:pStyle w:val="NormalParagraph"/>
      </w:pPr>
      <w:r w:rsidRPr="001B7B30">
        <w:t xml:space="preserve">Command messages, response messages and the processing on the eUICC are defined in </w:t>
      </w:r>
      <w:r w:rsidR="007A557F">
        <w:t xml:space="preserve">eUICC Profile Package </w:t>
      </w:r>
      <w:r w:rsidRPr="00404E4F">
        <w:t xml:space="preserve">specification </w:t>
      </w:r>
      <w:r w:rsidRPr="001B7B30">
        <w:t>[</w:t>
      </w:r>
      <w:hyperlink w:anchor="SIMalliance" w:history="1">
        <w:r w:rsidRPr="001B7B30">
          <w:t>5</w:t>
        </w:r>
      </w:hyperlink>
      <w:r w:rsidRPr="001B7B30">
        <w:t>].</w:t>
      </w:r>
      <w:bookmarkStart w:id="2322" w:name="_Toc435862136"/>
      <w:bookmarkStart w:id="2323" w:name="_Toc435862137"/>
      <w:bookmarkStart w:id="2324" w:name="_Toc435862138"/>
      <w:bookmarkStart w:id="2325" w:name="_Toc435862139"/>
      <w:bookmarkStart w:id="2326" w:name="_Toc435862140"/>
      <w:bookmarkStart w:id="2327" w:name="_Toc435862141"/>
      <w:bookmarkStart w:id="2328" w:name="_Toc435862142"/>
      <w:bookmarkStart w:id="2329" w:name="_Toc435862143"/>
      <w:bookmarkStart w:id="2330" w:name="_Toc435862144"/>
      <w:bookmarkStart w:id="2331" w:name="_Toc435862145"/>
      <w:bookmarkStart w:id="2332" w:name="_Toc435862146"/>
      <w:bookmarkStart w:id="2333" w:name="_Toc435862147"/>
      <w:bookmarkStart w:id="2334" w:name="_Toc435862148"/>
      <w:bookmarkStart w:id="2335" w:name="_Toc435862149"/>
      <w:bookmarkStart w:id="2336" w:name="_Toc435862150"/>
      <w:bookmarkStart w:id="2337" w:name="_Toc435862151"/>
      <w:bookmarkStart w:id="2338" w:name="_Toc435862152"/>
      <w:bookmarkStart w:id="2339" w:name="_Toc435862153"/>
      <w:bookmarkStart w:id="2340" w:name="_Toc435862154"/>
      <w:bookmarkStart w:id="2341" w:name="_Toc435862170"/>
      <w:bookmarkStart w:id="2342" w:name="_Toc435862177"/>
      <w:bookmarkStart w:id="2343" w:name="_Toc435862185"/>
      <w:bookmarkStart w:id="2344" w:name="_Toc435862192"/>
      <w:bookmarkStart w:id="2345" w:name="_Toc435862199"/>
      <w:bookmarkStart w:id="2346" w:name="_Toc435862214"/>
      <w:bookmarkStart w:id="2347" w:name="_Toc435862215"/>
      <w:bookmarkStart w:id="2348" w:name="_Toc435862216"/>
      <w:bookmarkStart w:id="2349" w:name="_Toc435862217"/>
      <w:bookmarkStart w:id="2350" w:name="_Toc435862218"/>
      <w:bookmarkStart w:id="2351" w:name="_Toc435862244"/>
      <w:bookmarkStart w:id="2352" w:name="_Toc435862245"/>
      <w:bookmarkStart w:id="2353" w:name="_Toc435862246"/>
      <w:bookmarkStart w:id="2354" w:name="_Toc435862247"/>
      <w:bookmarkStart w:id="2355" w:name="_Toc435862278"/>
      <w:bookmarkStart w:id="2356" w:name="_Toc435862279"/>
      <w:bookmarkStart w:id="2357" w:name="_Toc435862280"/>
      <w:bookmarkStart w:id="2358" w:name="_Toc435862281"/>
      <w:bookmarkStart w:id="2359" w:name="_Toc435862282"/>
      <w:bookmarkStart w:id="2360" w:name="_Toc435862283"/>
      <w:bookmarkStart w:id="2361" w:name="_Toc435862284"/>
      <w:bookmarkStart w:id="2362" w:name="_Toc435862285"/>
      <w:bookmarkStart w:id="2363" w:name="_Toc435862286"/>
      <w:bookmarkStart w:id="2364" w:name="_Toc435862287"/>
      <w:bookmarkStart w:id="2365" w:name="_Toc435862288"/>
      <w:bookmarkStart w:id="2366" w:name="_Toc435862289"/>
      <w:bookmarkStart w:id="2367" w:name="_Toc435862290"/>
      <w:bookmarkStart w:id="2368" w:name="_Toc435862291"/>
      <w:bookmarkStart w:id="2369" w:name="_Toc435862292"/>
      <w:bookmarkStart w:id="2370" w:name="_Toc435862293"/>
      <w:bookmarkStart w:id="2371" w:name="_Toc435862294"/>
      <w:bookmarkStart w:id="2372" w:name="_Toc435862295"/>
      <w:bookmarkStart w:id="2373" w:name="_Toc435862296"/>
      <w:bookmarkStart w:id="2374" w:name="_Toc435862297"/>
      <w:bookmarkStart w:id="2375" w:name="_Toc435862298"/>
      <w:bookmarkStart w:id="2376" w:name="_Toc435862299"/>
      <w:bookmarkStart w:id="2377" w:name="_Toc435862300"/>
      <w:bookmarkStart w:id="2378" w:name="_Toc435862301"/>
      <w:bookmarkStart w:id="2379" w:name="_Toc435862302"/>
      <w:bookmarkStart w:id="2380" w:name="_Toc435862330"/>
      <w:bookmarkStart w:id="2381" w:name="_Toc435862331"/>
      <w:bookmarkStart w:id="2382" w:name="_Toc435862332"/>
      <w:bookmarkStart w:id="2383" w:name="_Toc435862333"/>
      <w:bookmarkStart w:id="2384" w:name="_Toc435862334"/>
      <w:bookmarkStart w:id="2385" w:name="_Toc435862335"/>
      <w:bookmarkStart w:id="2386" w:name="_Toc435862336"/>
      <w:bookmarkStart w:id="2387" w:name="_Toc435862337"/>
      <w:bookmarkStart w:id="2388" w:name="_Toc435862338"/>
      <w:bookmarkEnd w:id="2250"/>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54AB0B3A" w14:textId="73FB504A" w:rsidR="009361FF" w:rsidRDefault="009361FF" w:rsidP="009361FF">
      <w:pPr>
        <w:pStyle w:val="NormalParagraph"/>
      </w:pPr>
      <w:r>
        <w:t xml:space="preserve">The eUICC SHALL ignore the </w:t>
      </w:r>
      <w:r w:rsidRPr="00CD497B">
        <w:t xml:space="preserve">ICCID value provided in </w:t>
      </w:r>
      <w:r>
        <w:t xml:space="preserve">the </w:t>
      </w:r>
      <w:r w:rsidRPr="00CD497B">
        <w:t>'ProfileHeader' PE.</w:t>
      </w:r>
    </w:p>
    <w:p w14:paraId="60D5E04B" w14:textId="16680EC9" w:rsidR="00A123B0" w:rsidRDefault="009361FF" w:rsidP="00A123B0">
      <w:pPr>
        <w:pStyle w:val="NormalParagraph"/>
      </w:pPr>
      <w:r>
        <w:t>T</w:t>
      </w:r>
      <w:r w:rsidRPr="00E417EE">
        <w:t xml:space="preserve">he eUICC SHALL </w:t>
      </w:r>
      <w:r>
        <w:t>verify that the</w:t>
      </w:r>
      <w:r w:rsidRPr="00E417EE">
        <w:t xml:space="preserve"> </w:t>
      </w:r>
      <w:r w:rsidR="00A123B0">
        <w:t xml:space="preserve">following </w:t>
      </w:r>
      <w:r>
        <w:t>value</w:t>
      </w:r>
      <w:r w:rsidR="00A123B0">
        <w:t>s</w:t>
      </w:r>
      <w:r>
        <w:t xml:space="preserve"> </w:t>
      </w:r>
      <w:r w:rsidRPr="00E417EE">
        <w:t xml:space="preserve">provided in the </w:t>
      </w:r>
      <w:r>
        <w:t>P</w:t>
      </w:r>
      <w:r w:rsidRPr="00E417EE">
        <w:t xml:space="preserve">rofile </w:t>
      </w:r>
      <w:r>
        <w:t>M</w:t>
      </w:r>
      <w:r w:rsidRPr="00E417EE">
        <w:t xml:space="preserve">etadata </w:t>
      </w:r>
      <w:r>
        <w:t>via "</w:t>
      </w:r>
      <w:r w:rsidRPr="00DB64D9">
        <w:t>ES8+.StoreMetadata</w:t>
      </w:r>
      <w:r>
        <w:t>"</w:t>
      </w:r>
      <w:r w:rsidR="00A123B0" w:rsidRPr="00A123B0">
        <w:t xml:space="preserve"> </w:t>
      </w:r>
      <w:r w:rsidR="00A123B0">
        <w:t>are reflected in the content of E</w:t>
      </w:r>
      <w:r w:rsidR="00F57C33">
        <w:t>F</w:t>
      </w:r>
      <w:r w:rsidR="00A123B0">
        <w:t>s of the Profile:</w:t>
      </w:r>
    </w:p>
    <w:p w14:paraId="733C85E1" w14:textId="4EEAA452" w:rsidR="00AE4809" w:rsidRDefault="00F66DD3" w:rsidP="00BD45AD">
      <w:pPr>
        <w:pStyle w:val="NormalParagraph"/>
        <w:ind w:left="720" w:hanging="360"/>
      </w:pPr>
      <w:r>
        <w:rPr>
          <w:rFonts w:ascii="Symbol" w:hAnsi="Symbol"/>
        </w:rPr>
        <w:t></w:t>
      </w:r>
      <w:r>
        <w:rPr>
          <w:rFonts w:ascii="Symbol" w:hAnsi="Symbol"/>
        </w:rPr>
        <w:tab/>
      </w:r>
      <w:r w:rsidR="00A123B0">
        <w:t xml:space="preserve">The ICCID </w:t>
      </w:r>
      <w:r w:rsidR="00A123B0" w:rsidRPr="00E417EE">
        <w:t xml:space="preserve">provided in the </w:t>
      </w:r>
      <w:r w:rsidR="00A123B0">
        <w:t>P</w:t>
      </w:r>
      <w:r w:rsidR="00A123B0" w:rsidRPr="00E417EE">
        <w:t xml:space="preserve">rofile </w:t>
      </w:r>
      <w:r w:rsidR="00A123B0">
        <w:t>M</w:t>
      </w:r>
      <w:r w:rsidR="00A123B0" w:rsidRPr="00E417EE">
        <w:t>etadata</w:t>
      </w:r>
      <w:r w:rsidR="00A123B0" w:rsidRPr="00082838">
        <w:t xml:space="preserve"> </w:t>
      </w:r>
      <w:r w:rsidR="00A123B0">
        <w:t>is</w:t>
      </w:r>
      <w:r w:rsidR="00A123B0" w:rsidRPr="00F87CF9">
        <w:t xml:space="preserve"> </w:t>
      </w:r>
      <w:r w:rsidR="00A123B0">
        <w:t>identical to the value of EF</w:t>
      </w:r>
      <w:r w:rsidR="00A123B0" w:rsidRPr="006B2725">
        <w:rPr>
          <w:vertAlign w:val="subscript"/>
        </w:rPr>
        <w:t>ICCID</w:t>
      </w:r>
      <w:r w:rsidR="00A123B0">
        <w:t>.</w:t>
      </w:r>
    </w:p>
    <w:p w14:paraId="080A828E" w14:textId="7499E4C7" w:rsidR="00A123B0" w:rsidRDefault="00F66DD3" w:rsidP="00BD45AD">
      <w:pPr>
        <w:pStyle w:val="NormalParagraph"/>
        <w:ind w:left="720" w:hanging="360"/>
      </w:pPr>
      <w:r>
        <w:rPr>
          <w:rFonts w:ascii="Symbol" w:hAnsi="Symbol"/>
        </w:rPr>
        <w:t></w:t>
      </w:r>
      <w:r>
        <w:rPr>
          <w:rFonts w:ascii="Symbol" w:hAnsi="Symbol"/>
        </w:rPr>
        <w:tab/>
      </w:r>
      <w:r w:rsidR="00AE4809">
        <w:t xml:space="preserve">If </w:t>
      </w:r>
      <w:r w:rsidR="00AE4809" w:rsidRPr="000410F3">
        <w:rPr>
          <w:rFonts w:ascii="Courier New" w:hAnsi="Courier New" w:cs="Courier New"/>
          <w:lang w:val="en-US"/>
        </w:rPr>
        <w:t>profileOwner</w:t>
      </w:r>
      <w:r w:rsidR="00AE4809">
        <w:t xml:space="preserve"> is provided in the P</w:t>
      </w:r>
      <w:r w:rsidR="00AE4809" w:rsidRPr="00E417EE">
        <w:t xml:space="preserve">rofile </w:t>
      </w:r>
      <w:r w:rsidR="00AE4809">
        <w:t>M</w:t>
      </w:r>
      <w:r w:rsidR="00AE4809" w:rsidRPr="00E417EE">
        <w:t>etadata</w:t>
      </w:r>
      <w:r w:rsidR="00AE4809">
        <w:t>:</w:t>
      </w:r>
    </w:p>
    <w:p w14:paraId="1D91C820" w14:textId="2F91BCEF" w:rsidR="006A3F03" w:rsidRDefault="006A3F03" w:rsidP="004C00E0">
      <w:pPr>
        <w:pStyle w:val="NormalParagraph"/>
        <w:ind w:left="1440" w:hanging="360"/>
        <w:rPr>
          <w:noProof/>
        </w:rPr>
      </w:pPr>
      <w:r w:rsidRPr="00EB6BA0">
        <w:rPr>
          <w:rFonts w:ascii="Courier New" w:hAnsi="Courier New" w:cs="Courier New"/>
          <w:noProof/>
        </w:rPr>
        <w:t>o</w:t>
      </w:r>
      <w:r w:rsidRPr="00EB6BA0">
        <w:rPr>
          <w:rFonts w:ascii="Courier New" w:hAnsi="Courier New" w:cs="Courier New"/>
          <w:noProof/>
        </w:rPr>
        <w:tab/>
      </w:r>
      <w:r w:rsidRPr="00EB6BA0">
        <w:rPr>
          <w:noProof/>
        </w:rPr>
        <w:t>EF</w:t>
      </w:r>
      <w:r w:rsidRPr="007631E3">
        <w:rPr>
          <w:noProof/>
          <w:vertAlign w:val="subscript"/>
        </w:rPr>
        <w:t>IMSI</w:t>
      </w:r>
      <w:r w:rsidRPr="00EB6BA0">
        <w:rPr>
          <w:noProof/>
        </w:rPr>
        <w:t xml:space="preserve"> SHALL be present in the </w:t>
      </w:r>
      <w:r>
        <w:rPr>
          <w:noProof/>
        </w:rPr>
        <w:t>P</w:t>
      </w:r>
      <w:r w:rsidRPr="00EB6BA0">
        <w:rPr>
          <w:noProof/>
        </w:rPr>
        <w:t>rofile</w:t>
      </w:r>
      <w:r>
        <w:rPr>
          <w:noProof/>
        </w:rPr>
        <w:t>.</w:t>
      </w:r>
    </w:p>
    <w:p w14:paraId="7CB745BE" w14:textId="7B728DA4" w:rsidR="006A3F03" w:rsidRPr="007631E3" w:rsidRDefault="006A3F03" w:rsidP="001B5BD3">
      <w:pPr>
        <w:pStyle w:val="NOTE"/>
      </w:pPr>
      <w:r>
        <w:t>NOTE:</w:t>
      </w:r>
      <w:r>
        <w:tab/>
        <w:t>EF</w:t>
      </w:r>
      <w:r w:rsidRPr="001B5BD3">
        <w:rPr>
          <w:vertAlign w:val="subscript"/>
        </w:rPr>
        <w:t>IMSI</w:t>
      </w:r>
      <w:r>
        <w:t xml:space="preserve"> may be absent in, e.g., a Profile for 5G networks using Network Access Identifier (NAI) instead of IMSI.</w:t>
      </w:r>
    </w:p>
    <w:p w14:paraId="163F24E1" w14:textId="3459D054" w:rsidR="00A123B0" w:rsidRDefault="00F66DD3" w:rsidP="00BD45AD">
      <w:pPr>
        <w:pStyle w:val="NormalParagraph"/>
        <w:ind w:left="1440" w:hanging="360"/>
      </w:pPr>
      <w:r>
        <w:rPr>
          <w:rFonts w:ascii="Courier New" w:hAnsi="Courier New" w:cs="Courier New"/>
        </w:rPr>
        <w:t>o</w:t>
      </w:r>
      <w:r>
        <w:rPr>
          <w:rFonts w:ascii="Courier New" w:hAnsi="Courier New" w:cs="Courier New"/>
        </w:rPr>
        <w:tab/>
      </w:r>
      <w:r w:rsidR="00A123B0">
        <w:t xml:space="preserve">The </w:t>
      </w:r>
      <w:r w:rsidR="00A123B0" w:rsidRPr="00603D53">
        <w:rPr>
          <w:rFonts w:ascii="Courier New" w:hAnsi="Courier New" w:cs="Courier New"/>
        </w:rPr>
        <w:t>mccMnc</w:t>
      </w:r>
      <w:r w:rsidR="00A123B0">
        <w:t xml:space="preserve"> value provided </w:t>
      </w:r>
      <w:r w:rsidR="00A123B0" w:rsidRPr="00E417EE">
        <w:t xml:space="preserve">in the </w:t>
      </w:r>
      <w:r w:rsidR="00A123B0">
        <w:t>P</w:t>
      </w:r>
      <w:r w:rsidR="00A123B0" w:rsidRPr="00E417EE">
        <w:t xml:space="preserve">rofile </w:t>
      </w:r>
      <w:r w:rsidR="00A123B0">
        <w:t>M</w:t>
      </w:r>
      <w:r w:rsidR="00A123B0" w:rsidRPr="00E417EE">
        <w:t>etadata</w:t>
      </w:r>
      <w:r w:rsidR="00A123B0">
        <w:t xml:space="preserve"> SHALL match the MCC and MNC values in EF</w:t>
      </w:r>
      <w:r w:rsidR="00A123B0" w:rsidRPr="006B2725">
        <w:rPr>
          <w:vertAlign w:val="subscript"/>
        </w:rPr>
        <w:t>I</w:t>
      </w:r>
      <w:r w:rsidR="00A123B0">
        <w:rPr>
          <w:vertAlign w:val="subscript"/>
        </w:rPr>
        <w:t>MSI</w:t>
      </w:r>
      <w:r w:rsidR="00A123B0">
        <w:t>.</w:t>
      </w:r>
    </w:p>
    <w:p w14:paraId="0F76946C" w14:textId="0F856686" w:rsidR="00A123B0" w:rsidRDefault="00F66DD3" w:rsidP="00BD45AD">
      <w:pPr>
        <w:pStyle w:val="NormalParagraph"/>
        <w:ind w:left="1440" w:hanging="360"/>
      </w:pPr>
      <w:r>
        <w:rPr>
          <w:rFonts w:ascii="Courier New" w:hAnsi="Courier New" w:cs="Courier New"/>
        </w:rPr>
        <w:t>o</w:t>
      </w:r>
      <w:r>
        <w:rPr>
          <w:rFonts w:ascii="Courier New" w:hAnsi="Courier New" w:cs="Courier New"/>
        </w:rPr>
        <w:tab/>
      </w:r>
      <w:r w:rsidR="00A123B0">
        <w:t xml:space="preserve">If </w:t>
      </w:r>
      <w:r w:rsidR="00A123B0" w:rsidRPr="00640609">
        <w:rPr>
          <w:rFonts w:ascii="Courier New" w:hAnsi="Courier New" w:cs="Courier New"/>
        </w:rPr>
        <w:t>gid1</w:t>
      </w:r>
      <w:r w:rsidR="00A123B0">
        <w:t xml:space="preserve"> or </w:t>
      </w:r>
      <w:r w:rsidR="00A123B0" w:rsidRPr="00640609">
        <w:rPr>
          <w:rFonts w:ascii="Courier New" w:hAnsi="Courier New" w:cs="Courier New"/>
        </w:rPr>
        <w:t>gid2</w:t>
      </w:r>
      <w:r w:rsidR="00A123B0">
        <w:t xml:space="preserve"> is </w:t>
      </w:r>
      <w:r w:rsidR="00A123B0" w:rsidRPr="00E417EE">
        <w:t xml:space="preserve">provided in the </w:t>
      </w:r>
      <w:r w:rsidR="00A123B0">
        <w:t>P</w:t>
      </w:r>
      <w:r w:rsidR="00A123B0" w:rsidRPr="00E417EE">
        <w:t xml:space="preserve">rofile </w:t>
      </w:r>
      <w:r w:rsidR="00A123B0">
        <w:t>M</w:t>
      </w:r>
      <w:r w:rsidR="00A123B0" w:rsidRPr="00E417EE">
        <w:t>etadata</w:t>
      </w:r>
      <w:r w:rsidR="00A123B0">
        <w:t>: The corresponding EF</w:t>
      </w:r>
      <w:r w:rsidR="00A123B0" w:rsidRPr="00603D53">
        <w:rPr>
          <w:vertAlign w:val="subscript"/>
        </w:rPr>
        <w:t>GID1</w:t>
      </w:r>
      <w:r w:rsidR="00A123B0">
        <w:t xml:space="preserve"> or EF</w:t>
      </w:r>
      <w:r w:rsidR="00A123B0" w:rsidRPr="000033DB">
        <w:rPr>
          <w:vertAlign w:val="subscript"/>
        </w:rPr>
        <w:t>GID</w:t>
      </w:r>
      <w:r w:rsidR="00A123B0">
        <w:rPr>
          <w:vertAlign w:val="subscript"/>
        </w:rPr>
        <w:t>2</w:t>
      </w:r>
      <w:r w:rsidR="00A123B0">
        <w:t xml:space="preserve"> SHALL be present </w:t>
      </w:r>
      <w:r w:rsidR="00AE4809">
        <w:t xml:space="preserve">and contain the same value as provided in the data object </w:t>
      </w:r>
      <w:r w:rsidR="00A123B0">
        <w:t>and the related service in EF</w:t>
      </w:r>
      <w:r w:rsidR="00A123B0" w:rsidRPr="00CF3E79">
        <w:rPr>
          <w:vertAlign w:val="subscript"/>
        </w:rPr>
        <w:t>UST</w:t>
      </w:r>
      <w:r w:rsidR="00A123B0">
        <w:t xml:space="preserve"> SHALL indicate </w:t>
      </w:r>
      <w:r w:rsidR="00FE1B00">
        <w:t>"</w:t>
      </w:r>
      <w:r w:rsidR="00A123B0">
        <w:t>available</w:t>
      </w:r>
      <w:r w:rsidR="00FE1B00">
        <w:t>"</w:t>
      </w:r>
      <w:r w:rsidR="00A123B0">
        <w:t>.</w:t>
      </w:r>
    </w:p>
    <w:p w14:paraId="5328AE0D" w14:textId="515EB7C2" w:rsidR="00A123B0" w:rsidRDefault="00F66DD3" w:rsidP="00BD45AD">
      <w:pPr>
        <w:pStyle w:val="NormalParagraph"/>
        <w:ind w:left="1440" w:hanging="360"/>
      </w:pPr>
      <w:r>
        <w:rPr>
          <w:rFonts w:ascii="Courier New" w:hAnsi="Courier New" w:cs="Courier New"/>
        </w:rPr>
        <w:t>o</w:t>
      </w:r>
      <w:r>
        <w:rPr>
          <w:rFonts w:ascii="Courier New" w:hAnsi="Courier New" w:cs="Courier New"/>
        </w:rPr>
        <w:tab/>
      </w:r>
      <w:r w:rsidR="00A123B0">
        <w:t xml:space="preserve">If </w:t>
      </w:r>
      <w:r w:rsidR="00A123B0" w:rsidRPr="00640609">
        <w:rPr>
          <w:rFonts w:ascii="Courier New" w:hAnsi="Courier New" w:cs="Courier New"/>
        </w:rPr>
        <w:t>gid1</w:t>
      </w:r>
      <w:r w:rsidR="00A123B0">
        <w:t xml:space="preserve"> or </w:t>
      </w:r>
      <w:r w:rsidR="00A123B0" w:rsidRPr="00640609">
        <w:rPr>
          <w:rFonts w:ascii="Courier New" w:hAnsi="Courier New" w:cs="Courier New"/>
        </w:rPr>
        <w:t>gid2</w:t>
      </w:r>
      <w:r w:rsidR="00A123B0">
        <w:t xml:space="preserve"> is not </w:t>
      </w:r>
      <w:r w:rsidR="00A123B0" w:rsidRPr="00E417EE">
        <w:t xml:space="preserve">provided in the </w:t>
      </w:r>
      <w:r w:rsidR="00A123B0">
        <w:t>P</w:t>
      </w:r>
      <w:r w:rsidR="00A123B0" w:rsidRPr="00E417EE">
        <w:t xml:space="preserve">rofile </w:t>
      </w:r>
      <w:r w:rsidR="00A123B0">
        <w:t>M</w:t>
      </w:r>
      <w:r w:rsidR="00A123B0" w:rsidRPr="00E417EE">
        <w:t>etadata</w:t>
      </w:r>
      <w:r w:rsidR="00A123B0">
        <w:t>: The corresponding service in EF</w:t>
      </w:r>
      <w:r w:rsidR="00A123B0" w:rsidRPr="00CF3E79">
        <w:rPr>
          <w:vertAlign w:val="subscript"/>
        </w:rPr>
        <w:t>UST</w:t>
      </w:r>
      <w:r w:rsidR="00A123B0">
        <w:t xml:space="preserve"> for EF</w:t>
      </w:r>
      <w:r w:rsidR="00A123B0" w:rsidRPr="000033DB">
        <w:rPr>
          <w:vertAlign w:val="subscript"/>
        </w:rPr>
        <w:t>GID1</w:t>
      </w:r>
      <w:r w:rsidR="00A123B0">
        <w:t xml:space="preserve"> or EF</w:t>
      </w:r>
      <w:r w:rsidR="00A123B0" w:rsidRPr="000033DB">
        <w:rPr>
          <w:vertAlign w:val="subscript"/>
        </w:rPr>
        <w:t>GID</w:t>
      </w:r>
      <w:r w:rsidR="00A123B0">
        <w:rPr>
          <w:vertAlign w:val="subscript"/>
        </w:rPr>
        <w:t>2</w:t>
      </w:r>
      <w:r w:rsidR="00A123B0">
        <w:t xml:space="preserve"> SHALL indicate "not available".</w:t>
      </w:r>
    </w:p>
    <w:p w14:paraId="40DA8B8F" w14:textId="280D456B" w:rsidR="009361FF" w:rsidRDefault="00511DB2" w:rsidP="009361FF">
      <w:pPr>
        <w:pStyle w:val="NormalParagraph"/>
      </w:pPr>
      <w:bookmarkStart w:id="2389" w:name="_Hlk465076516"/>
      <w:r>
        <w:t>A</w:t>
      </w:r>
      <w:r w:rsidR="00A123B0">
        <w:t>ny</w:t>
      </w:r>
      <w:r>
        <w:t xml:space="preserve"> failure SHALL be indicated by an </w:t>
      </w:r>
      <w:r w:rsidRPr="00640609">
        <w:rPr>
          <w:rFonts w:ascii="Courier New" w:hAnsi="Courier New" w:cs="Courier New"/>
        </w:rPr>
        <w:t>installFailedDueToDataMismatch</w:t>
      </w:r>
      <w:r w:rsidRPr="00E417EE">
        <w:t xml:space="preserve"> </w:t>
      </w:r>
      <w:r>
        <w:t>error.</w:t>
      </w:r>
      <w:bookmarkEnd w:id="2389"/>
    </w:p>
    <w:p w14:paraId="1B28BE79" w14:textId="774C41C3" w:rsidR="009361FF" w:rsidRDefault="009361FF" w:rsidP="009361FF">
      <w:pPr>
        <w:pStyle w:val="NormalParagraph"/>
        <w:rPr>
          <w:lang w:val="en-US"/>
        </w:rPr>
      </w:pPr>
      <w:r w:rsidRPr="007C1A8F">
        <w:rPr>
          <w:lang w:val="en-US"/>
        </w:rPr>
        <w:t>I</w:t>
      </w:r>
      <w:r>
        <w:rPr>
          <w:lang w:val="en-US"/>
        </w:rPr>
        <w:t>f the Profile is a Test Profile,</w:t>
      </w:r>
      <w:r w:rsidRPr="007C1A8F">
        <w:rPr>
          <w:lang w:val="en-US"/>
        </w:rPr>
        <w:t xml:space="preserve"> </w:t>
      </w:r>
      <w:r>
        <w:rPr>
          <w:lang w:val="en-US"/>
        </w:rPr>
        <w:t>the eUICC SHALL c</w:t>
      </w:r>
      <w:r w:rsidRPr="007C1A8F">
        <w:rPr>
          <w:lang w:val="en-US"/>
        </w:rPr>
        <w:t xml:space="preserve">heck if the key(s) for network authentication </w:t>
      </w:r>
      <w:r w:rsidR="0069669B">
        <w:rPr>
          <w:lang w:val="en-US"/>
        </w:rPr>
        <w:t>follow the requirements defined in section 2.4.5.3</w:t>
      </w:r>
      <w:r w:rsidRPr="007C1A8F">
        <w:rPr>
          <w:lang w:val="en-US"/>
        </w:rPr>
        <w:t>.</w:t>
      </w:r>
    </w:p>
    <w:p w14:paraId="051FF36A" w14:textId="5EB538AF" w:rsidR="009361FF" w:rsidRDefault="009361FF" w:rsidP="009361FF">
      <w:pPr>
        <w:pStyle w:val="NormalParagraph"/>
        <w:rPr>
          <w:lang w:val="en-US"/>
        </w:rPr>
      </w:pPr>
      <w:r w:rsidRPr="00F253AF">
        <w:rPr>
          <w:lang w:val="en-US"/>
        </w:rPr>
        <w:t>On any error during the processing of a Profile Element, the Profile installation SHALL stop and the ISD-P and all the related Profile Components SHALL be deleted.</w:t>
      </w:r>
    </w:p>
    <w:p w14:paraId="568E0A36" w14:textId="72F15D3C" w:rsidR="00391917" w:rsidRDefault="00391917" w:rsidP="00B82202">
      <w:pPr>
        <w:pStyle w:val="NormalParagraph"/>
        <w:rPr>
          <w:rFonts w:ascii="Courier New" w:hAnsi="Courier New" w:cs="Courier New"/>
          <w:sz w:val="18"/>
          <w:szCs w:val="18"/>
        </w:rPr>
      </w:pPr>
      <w:r>
        <w:t xml:space="preserve">If the Profile is successfully installed, the eUICC SHALL </w:t>
      </w:r>
      <w:r w:rsidR="00511DB2">
        <w:t xml:space="preserve">first </w:t>
      </w:r>
      <w:r>
        <w:t xml:space="preserve">generate </w:t>
      </w:r>
      <w:r w:rsidR="00511DB2">
        <w:t xml:space="preserve">the </w:t>
      </w:r>
      <w:r w:rsidR="00511DB2" w:rsidRPr="002F72AE">
        <w:t xml:space="preserve">Profile Installation Result </w:t>
      </w:r>
      <w:r w:rsidR="00511DB2">
        <w:t xml:space="preserve">and then </w:t>
      </w:r>
      <w:r>
        <w:t>as many Notifications as configured in its metadata (</w:t>
      </w:r>
      <w:r w:rsidRPr="00640609">
        <w:rPr>
          <w:rFonts w:ascii="Courier New" w:hAnsi="Courier New" w:cs="Courier New"/>
        </w:rPr>
        <w:t>notificationConfigurationInfo</w:t>
      </w:r>
      <w:r>
        <w:t xml:space="preserve">) in the format of </w:t>
      </w:r>
      <w:r w:rsidRPr="00640609">
        <w:rPr>
          <w:rFonts w:ascii="Courier New" w:hAnsi="Courier New" w:cs="Courier New"/>
        </w:rPr>
        <w:t>OtherSignedNotification</w:t>
      </w:r>
      <w:r>
        <w:rPr>
          <w:rFonts w:ascii="Courier New" w:hAnsi="Courier New" w:cs="Courier New"/>
          <w:sz w:val="18"/>
          <w:szCs w:val="18"/>
        </w:rPr>
        <w:t>.</w:t>
      </w:r>
    </w:p>
    <w:p w14:paraId="3092C73A" w14:textId="20618D02" w:rsidR="008F0EF6" w:rsidRPr="00805D0C" w:rsidRDefault="008F0EF6" w:rsidP="00B82202">
      <w:pPr>
        <w:pStyle w:val="NormalParagraph"/>
      </w:pPr>
      <w:r w:rsidRPr="001F62B1">
        <w:t>Otherwise, the eUICC SHALL only generate the Profile Installation Result with an error indication.</w:t>
      </w:r>
    </w:p>
    <w:p w14:paraId="35C9D99D" w14:textId="1FC69BD7" w:rsidR="009361FF" w:rsidRPr="008542CA" w:rsidRDefault="00F66DD3" w:rsidP="001B5BD3">
      <w:pPr>
        <w:pStyle w:val="Heading2"/>
        <w:numPr>
          <w:ilvl w:val="0"/>
          <w:numId w:val="0"/>
        </w:numPr>
        <w:tabs>
          <w:tab w:val="left" w:pos="624"/>
        </w:tabs>
      </w:pPr>
      <w:bookmarkStart w:id="2390" w:name="_Toc456309439"/>
      <w:bookmarkStart w:id="2391" w:name="_Toc456309440"/>
      <w:bookmarkStart w:id="2392" w:name="_Toc438039002"/>
      <w:bookmarkStart w:id="2393" w:name="_Toc438302042"/>
      <w:bookmarkStart w:id="2394" w:name="_Toc456596268"/>
      <w:bookmarkStart w:id="2395" w:name="_Toc473022784"/>
      <w:bookmarkStart w:id="2396" w:name="_Toc91761003"/>
      <w:bookmarkStart w:id="2397" w:name="_Toc152332902"/>
      <w:bookmarkEnd w:id="2390"/>
      <w:bookmarkEnd w:id="2391"/>
      <w:r w:rsidRPr="008542CA">
        <w:t>5.6</w:t>
      </w:r>
      <w:r w:rsidRPr="008542CA">
        <w:tab/>
      </w:r>
      <w:r w:rsidR="009361FF" w:rsidRPr="008542CA">
        <w:t>ES9+ (LPA</w:t>
      </w:r>
      <w:r w:rsidR="009361FF">
        <w:t xml:space="preserve"> -- SM-DP</w:t>
      </w:r>
      <w:bookmarkEnd w:id="2392"/>
      <w:r w:rsidR="009361FF">
        <w:t>+</w:t>
      </w:r>
      <w:r w:rsidR="009361FF" w:rsidRPr="008542CA">
        <w:t>)</w:t>
      </w:r>
      <w:bookmarkEnd w:id="2393"/>
      <w:bookmarkEnd w:id="2394"/>
      <w:bookmarkEnd w:id="2395"/>
      <w:bookmarkEnd w:id="2396"/>
      <w:bookmarkEnd w:id="2397"/>
    </w:p>
    <w:p w14:paraId="1BAE270A" w14:textId="77777777" w:rsidR="009361FF" w:rsidRPr="00B43806" w:rsidRDefault="009361FF" w:rsidP="009361FF">
      <w:pPr>
        <w:pStyle w:val="NormalParagraph"/>
      </w:pPr>
      <w:r w:rsidRPr="00C36D4D">
        <w:t>ES9+ is the interface between:</w:t>
      </w:r>
    </w:p>
    <w:p w14:paraId="031C7DA8" w14:textId="694C8A5B" w:rsidR="009361FF" w:rsidRDefault="00F66DD3" w:rsidP="00BD45AD">
      <w:pPr>
        <w:pStyle w:val="ListBullet1"/>
        <w:ind w:left="680" w:hanging="340"/>
      </w:pPr>
      <w:r>
        <w:rPr>
          <w:rFonts w:ascii="Symbol" w:hAnsi="Symbol"/>
        </w:rPr>
        <w:t></w:t>
      </w:r>
      <w:r>
        <w:rPr>
          <w:rFonts w:ascii="Symbol" w:hAnsi="Symbol"/>
        </w:rPr>
        <w:tab/>
      </w:r>
      <w:r w:rsidR="009361FF">
        <w:t>The LPA entity (more specifically the LPD endpoint)</w:t>
      </w:r>
      <w:r w:rsidR="004945ED">
        <w:t>and,</w:t>
      </w:r>
    </w:p>
    <w:p w14:paraId="770D5365" w14:textId="3864BDC5" w:rsidR="009361FF" w:rsidRDefault="00F66DD3" w:rsidP="00BD45AD">
      <w:pPr>
        <w:pStyle w:val="ListBullet1"/>
        <w:ind w:left="680" w:hanging="340"/>
      </w:pPr>
      <w:r>
        <w:rPr>
          <w:rFonts w:ascii="Symbol" w:hAnsi="Symbol"/>
        </w:rPr>
        <w:t></w:t>
      </w:r>
      <w:r>
        <w:rPr>
          <w:rFonts w:ascii="Symbol" w:hAnsi="Symbol"/>
        </w:rPr>
        <w:tab/>
      </w:r>
      <w:r w:rsidR="004945ED">
        <w:t>t</w:t>
      </w:r>
      <w:r w:rsidR="009361FF">
        <w:t>he SM-DP+ (more specifically the Profile Package Delivery endpoint</w:t>
      </w:r>
      <w:r w:rsidR="004945ED" w:rsidRPr="00CF102B">
        <w:rPr>
          <w:rFonts w:eastAsia="Times New Roman" w:hint="eastAsia"/>
          <w:lang w:eastAsia="zh-CN"/>
        </w:rPr>
        <w:t xml:space="preserve">, </w:t>
      </w:r>
      <w:r w:rsidR="004945ED" w:rsidRPr="00CF01E6">
        <w:t xml:space="preserve">which is in charge to deliver the input data </w:t>
      </w:r>
      <w:r w:rsidR="004945ED" w:rsidRPr="00CF102B">
        <w:rPr>
          <w:rFonts w:eastAsia="Times New Roman" w:hint="eastAsia"/>
          <w:lang w:eastAsia="zh-CN"/>
        </w:rPr>
        <w:t xml:space="preserve">from the LPA </w:t>
      </w:r>
      <w:r w:rsidR="004945ED" w:rsidRPr="00CF01E6">
        <w:t>to the Profile Package Binding</w:t>
      </w:r>
      <w:r w:rsidR="004945ED" w:rsidRPr="00CF102B">
        <w:rPr>
          <w:rFonts w:eastAsia="Times New Roman" w:hint="eastAsia"/>
          <w:lang w:eastAsia="zh-CN"/>
        </w:rPr>
        <w:t xml:space="preserve"> function, and deliver the output data from the </w:t>
      </w:r>
      <w:r w:rsidR="004945ED" w:rsidRPr="00CF01E6">
        <w:t>Profile Package Binding</w:t>
      </w:r>
      <w:r w:rsidR="004945ED" w:rsidRPr="00CF102B">
        <w:rPr>
          <w:rFonts w:eastAsia="Times New Roman" w:hint="eastAsia"/>
          <w:lang w:eastAsia="zh-CN"/>
        </w:rPr>
        <w:t xml:space="preserve"> function to the LPA</w:t>
      </w:r>
      <w:r w:rsidR="009361FF">
        <w:t>).</w:t>
      </w:r>
    </w:p>
    <w:p w14:paraId="554540D4" w14:textId="77777777" w:rsidR="009361FF" w:rsidRDefault="00C469FF" w:rsidP="009361FF">
      <w:pPr>
        <w:pStyle w:val="NormalParagraph"/>
        <w:keepNext/>
      </w:pPr>
      <w:r w:rsidRPr="009B5B73">
        <w:rPr>
          <w:rFonts w:ascii="Arial Bold" w:eastAsia="Times New Roman" w:hAnsi="Arial Bold" w:cs="Arial"/>
          <w:iCs/>
          <w:noProof/>
          <w:szCs w:val="28"/>
          <w:lang w:eastAsia="en-US"/>
        </w:rPr>
        <w:object w:dxaOrig="9369" w:dyaOrig="2763" w14:anchorId="1725B4E4">
          <v:shape id="_x0000_i1042" type="#_x0000_t75" style="width:466.6pt;height:139.3pt" o:ole="">
            <v:imagedata r:id="rId94" o:title=""/>
          </v:shape>
          <o:OLEObject Type="Embed" ProgID="PowerPoint.Show.8" ShapeID="_x0000_i1042" DrawAspect="Content" ObjectID="_1762945902" r:id="rId95"/>
        </w:object>
      </w:r>
    </w:p>
    <w:p w14:paraId="5CD4EE97" w14:textId="34ACEA05" w:rsidR="009361FF" w:rsidRPr="001B7B30" w:rsidRDefault="00F66DD3" w:rsidP="00BD45AD">
      <w:pPr>
        <w:pStyle w:val="Figurecaption"/>
        <w:ind w:left="360" w:hanging="360"/>
      </w:pPr>
      <w:r w:rsidRPr="001B7B30">
        <w:rPr>
          <w:rFonts w:ascii="Arial Bold" w:hAnsi="Arial Bold"/>
        </w:rPr>
        <w:t>Figure 34</w:t>
      </w:r>
      <w:r w:rsidR="009361FF" w:rsidRPr="001B7B30">
        <w:t>: ES9+</w:t>
      </w:r>
    </w:p>
    <w:p w14:paraId="6FD1EE12" w14:textId="77777777" w:rsidR="009361FF" w:rsidRPr="005C54DD" w:rsidRDefault="009361FF" w:rsidP="009361FF">
      <w:pPr>
        <w:pStyle w:val="NormalParagraph"/>
      </w:pPr>
      <w:r w:rsidRPr="00C36D4D">
        <w:t xml:space="preserve">The LPA </w:t>
      </w:r>
      <w:r>
        <w:t xml:space="preserve">SHALL </w:t>
      </w:r>
      <w:r w:rsidRPr="00C36D4D">
        <w:t xml:space="preserve">communicates with the SM-DP+ secured by HTTPS </w:t>
      </w:r>
      <w:r w:rsidRPr="00444C70">
        <w:t>in server authentication mode</w:t>
      </w:r>
      <w:r>
        <w:t xml:space="preserve"> </w:t>
      </w:r>
      <w:r w:rsidRPr="00484E68">
        <w:t>as described in section 2.6.6</w:t>
      </w:r>
      <w:r w:rsidRPr="005C54DD">
        <w:t>.</w:t>
      </w:r>
    </w:p>
    <w:p w14:paraId="63A712DC" w14:textId="12273AFA" w:rsidR="009361FF" w:rsidRDefault="009361FF" w:rsidP="009361FF">
      <w:pPr>
        <w:pStyle w:val="NormalParagraph"/>
      </w:pPr>
      <w:r w:rsidRPr="005C54DD">
        <w:rPr>
          <w:rFonts w:hint="eastAsia"/>
        </w:rPr>
        <w:t xml:space="preserve">The format of the TLS Certificates </w:t>
      </w:r>
      <w:r w:rsidRPr="00444C70">
        <w:t xml:space="preserve">(CERT.DP.TLS) </w:t>
      </w:r>
      <w:r w:rsidRPr="00210B4C">
        <w:t>used</w:t>
      </w:r>
      <w:r w:rsidRPr="00210B4C">
        <w:rPr>
          <w:rFonts w:hint="eastAsia"/>
        </w:rPr>
        <w:t xml:space="preserve"> for TLS connections </w:t>
      </w:r>
      <w:r w:rsidRPr="00444C70">
        <w:t>is described in section</w:t>
      </w:r>
      <w:r w:rsidR="000C3E59">
        <w:t xml:space="preserve"> </w:t>
      </w:r>
      <w:r w:rsidR="000C3E59" w:rsidRPr="000C3E59">
        <w:t>4.5.2.1</w:t>
      </w:r>
      <w:r w:rsidRPr="00444C70">
        <w:t>.</w:t>
      </w:r>
    </w:p>
    <w:p w14:paraId="1B8B7889" w14:textId="77777777" w:rsidR="009361FF" w:rsidRPr="00444C70" w:rsidRDefault="009361FF" w:rsidP="009361FF">
      <w:pPr>
        <w:pStyle w:val="NormalParagraph"/>
      </w:pPr>
      <w:r w:rsidRPr="00444C70">
        <w:t xml:space="preserve">During TLS establishment, </w:t>
      </w:r>
      <w:r>
        <w:t xml:space="preserve">the </w:t>
      </w:r>
      <w:r w:rsidRPr="00444C70">
        <w:t xml:space="preserve">LPA SHALL verify the received CERT.DP.TLS according to section </w:t>
      </w:r>
      <w:r>
        <w:t>4.5.2.2.</w:t>
      </w:r>
      <w:r w:rsidRPr="00444C70">
        <w:t xml:space="preserve"> If any of these verifications fail, the TLS connection SHALL be rejected, and </w:t>
      </w:r>
      <w:r>
        <w:t xml:space="preserve">the </w:t>
      </w:r>
      <w:r w:rsidRPr="00444C70">
        <w:t>on-going procedure SHALL fail.</w:t>
      </w:r>
    </w:p>
    <w:p w14:paraId="509BE7DA" w14:textId="5D32C683" w:rsidR="009361FF" w:rsidRPr="00161D47" w:rsidRDefault="00F66DD3" w:rsidP="001B5BD3">
      <w:pPr>
        <w:pStyle w:val="Heading3"/>
        <w:numPr>
          <w:ilvl w:val="0"/>
          <w:numId w:val="0"/>
        </w:numPr>
        <w:tabs>
          <w:tab w:val="left" w:pos="851"/>
        </w:tabs>
        <w:ind w:left="851"/>
      </w:pPr>
      <w:bookmarkStart w:id="2398" w:name="_Function:_InitiateAuthentication"/>
      <w:bookmarkStart w:id="2399" w:name="_Toc456596269"/>
      <w:bookmarkStart w:id="2400" w:name="_Toc473022785"/>
      <w:bookmarkStart w:id="2401" w:name="_Toc91761004"/>
      <w:bookmarkStart w:id="2402" w:name="_Toc152332903"/>
      <w:bookmarkEnd w:id="2398"/>
      <w:r w:rsidRPr="00161D47">
        <w:rPr>
          <w:sz w:val="22"/>
        </w:rPr>
        <w:t>5.6.1</w:t>
      </w:r>
      <w:r w:rsidRPr="00161D47">
        <w:rPr>
          <w:sz w:val="22"/>
        </w:rPr>
        <w:tab/>
      </w:r>
      <w:r w:rsidR="009361FF" w:rsidRPr="00161D47">
        <w:t>Function: InitiateAuthentication</w:t>
      </w:r>
      <w:bookmarkEnd w:id="2399"/>
      <w:bookmarkEnd w:id="2400"/>
      <w:bookmarkEnd w:id="2401"/>
      <w:bookmarkEnd w:id="2402"/>
    </w:p>
    <w:p w14:paraId="081A65FF" w14:textId="536620AC" w:rsidR="009361FF" w:rsidRPr="001B7B30" w:rsidRDefault="009361FF" w:rsidP="009361FF">
      <w:pPr>
        <w:pStyle w:val="NormalParagraph"/>
      </w:pPr>
      <w:r w:rsidRPr="00C36D4D">
        <w:rPr>
          <w:b/>
        </w:rPr>
        <w:t>Related Procedures:</w:t>
      </w:r>
      <w:r w:rsidRPr="00B43806">
        <w:rPr>
          <w:b/>
        </w:rPr>
        <w:t xml:space="preserve"> </w:t>
      </w:r>
      <w:r w:rsidRPr="00017BE3">
        <w:t>Profile</w:t>
      </w:r>
      <w:r>
        <w:rPr>
          <w:b/>
        </w:rPr>
        <w:t xml:space="preserve"> </w:t>
      </w:r>
      <w:r w:rsidR="00FE1B00">
        <w:t>Download and Installation</w:t>
      </w:r>
    </w:p>
    <w:p w14:paraId="77C7AC45" w14:textId="77777777" w:rsidR="009361FF" w:rsidRPr="00B83BC0" w:rsidRDefault="009361FF" w:rsidP="009361FF">
      <w:pPr>
        <w:pStyle w:val="NormalParagraph"/>
      </w:pPr>
      <w:r w:rsidRPr="00C36D4D">
        <w:rPr>
          <w:b/>
        </w:rPr>
        <w:t xml:space="preserve">Function Provider </w:t>
      </w:r>
      <w:r>
        <w:rPr>
          <w:b/>
        </w:rPr>
        <w:t>E</w:t>
      </w:r>
      <w:r w:rsidRPr="00C36D4D">
        <w:rPr>
          <w:b/>
        </w:rPr>
        <w:t>ntity:</w:t>
      </w:r>
      <w:r w:rsidRPr="00B83BC0">
        <w:t xml:space="preserve"> </w:t>
      </w:r>
      <w:r>
        <w:t>SM-DP+</w:t>
      </w:r>
    </w:p>
    <w:p w14:paraId="4228BB97" w14:textId="77777777" w:rsidR="009361FF" w:rsidRPr="00F96E8D" w:rsidRDefault="009361FF" w:rsidP="009361FF">
      <w:pPr>
        <w:pStyle w:val="NormalParagraph"/>
        <w:rPr>
          <w:b/>
        </w:rPr>
      </w:pPr>
      <w:r w:rsidRPr="00C36D4D">
        <w:rPr>
          <w:b/>
        </w:rPr>
        <w:t>Description:</w:t>
      </w:r>
    </w:p>
    <w:p w14:paraId="2FB178AE" w14:textId="59F30E15" w:rsidR="009361FF" w:rsidRPr="001B7B30" w:rsidRDefault="009361FF" w:rsidP="009361FF">
      <w:pPr>
        <w:pStyle w:val="NormalParagraph"/>
      </w:pPr>
      <w:r w:rsidRPr="001B7B30">
        <w:t>This function request</w:t>
      </w:r>
      <w:r>
        <w:t>s</w:t>
      </w:r>
      <w:r w:rsidRPr="001B7B30">
        <w:t xml:space="preserve"> the SM-DP+ authentication. This is following the </w:t>
      </w:r>
      <w:r>
        <w:t>"</w:t>
      </w:r>
      <w:r w:rsidRPr="001B7B30">
        <w:t>GetEUICCChallenge</w:t>
      </w:r>
      <w:r>
        <w:t>"</w:t>
      </w:r>
      <w:r w:rsidRPr="001B7B30">
        <w:t xml:space="preserve"> between the eUICC and the LPA</w:t>
      </w:r>
      <w:r>
        <w:t>d,</w:t>
      </w:r>
      <w:r w:rsidRPr="006E465B">
        <w:t xml:space="preserve"> </w:t>
      </w:r>
      <w:r w:rsidRPr="001B7B30">
        <w:t>where the LPA</w:t>
      </w:r>
      <w:r>
        <w:t>d</w:t>
      </w:r>
      <w:r w:rsidRPr="001B7B30">
        <w:t xml:space="preserve"> retrieves material from the eUICC to be provided to the SM-DP+.</w:t>
      </w:r>
    </w:p>
    <w:p w14:paraId="466F8978" w14:textId="77777777" w:rsidR="009361FF" w:rsidRDefault="009361FF" w:rsidP="009361FF">
      <w:pPr>
        <w:pStyle w:val="NormalParagraph"/>
      </w:pPr>
      <w:r>
        <w:t>On</w:t>
      </w:r>
      <w:r w:rsidRPr="00EB304D">
        <w:t xml:space="preserve"> reception of this function call, the SM-DP</w:t>
      </w:r>
      <w:r>
        <w:t>+</w:t>
      </w:r>
      <w:r w:rsidRPr="00EB304D">
        <w:t xml:space="preserve"> </w:t>
      </w:r>
      <w:r>
        <w:t>SHALL</w:t>
      </w:r>
      <w:r w:rsidRPr="00EB304D">
        <w:t>:</w:t>
      </w:r>
    </w:p>
    <w:p w14:paraId="688C04A1" w14:textId="610A045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B36464">
        <w:t>Verify</w:t>
      </w:r>
      <w:r w:rsidR="00B36464" w:rsidRPr="001B7B30">
        <w:t xml:space="preserve"> </w:t>
      </w:r>
      <w:r w:rsidR="00D762F7">
        <w:t>that</w:t>
      </w:r>
      <w:r w:rsidR="00D762F7" w:rsidRPr="001B7B30">
        <w:t xml:space="preserve"> </w:t>
      </w:r>
      <w:r w:rsidR="009361FF" w:rsidRPr="001B7B30">
        <w:t xml:space="preserve">the received address matches </w:t>
      </w:r>
      <w:r w:rsidR="009361FF">
        <w:t>its</w:t>
      </w:r>
      <w:r w:rsidR="009361FF" w:rsidRPr="001B7B30">
        <w:t xml:space="preserve"> own SM-DP+ address</w:t>
      </w:r>
      <w:r w:rsidR="007B152A">
        <w:rPr>
          <w:rFonts w:eastAsiaTheme="minorEastAsia" w:hint="eastAsia"/>
          <w:lang w:eastAsia="ko-KR"/>
        </w:rPr>
        <w:t>, where the comparison SHALL be case-insensitive</w:t>
      </w:r>
      <w:r w:rsidR="00FE1B00">
        <w:t>.</w:t>
      </w:r>
      <w:r w:rsidR="003F298B">
        <w:t xml:space="preserve"> </w:t>
      </w:r>
      <w:r w:rsidR="004E5AAA">
        <w:t>Otherwise,</w:t>
      </w:r>
      <w:r w:rsidR="003F298B">
        <w:t xml:space="preserve"> the SM-DP+ SHALL return a status code </w:t>
      </w:r>
      <w:r w:rsidR="005F6E71">
        <w:t>"</w:t>
      </w:r>
      <w:r w:rsidR="003F298B" w:rsidRPr="001B7B30">
        <w:t>SM-DP+ Address</w:t>
      </w:r>
      <w:r w:rsidR="003F298B">
        <w:t xml:space="preserve"> -</w:t>
      </w:r>
      <w:r w:rsidR="003F298B" w:rsidRPr="00060B10">
        <w:t xml:space="preserve"> </w:t>
      </w:r>
      <w:r w:rsidR="003F298B">
        <w:t>Refused</w:t>
      </w:r>
      <w:r w:rsidR="005F6E71">
        <w:t>"</w:t>
      </w:r>
      <w:r w:rsidR="003F298B">
        <w:t>.</w:t>
      </w:r>
    </w:p>
    <w:p w14:paraId="61A6E9CF" w14:textId="1DF52F02" w:rsidR="005E54CC" w:rsidRDefault="00F66DD3" w:rsidP="00BD45AD">
      <w:pPr>
        <w:pStyle w:val="ListBullet1"/>
        <w:ind w:left="680" w:hanging="340"/>
        <w:rPr>
          <w:lang w:val="en-US"/>
        </w:rPr>
      </w:pPr>
      <w:r>
        <w:rPr>
          <w:rFonts w:ascii="Symbol" w:hAnsi="Symbol"/>
        </w:rPr>
        <w:t></w:t>
      </w:r>
      <w:r>
        <w:rPr>
          <w:rFonts w:ascii="Symbol" w:hAnsi="Symbol"/>
        </w:rPr>
        <w:tab/>
      </w:r>
      <w:r w:rsidR="00FD287F">
        <w:rPr>
          <w:lang w:val="en-US"/>
        </w:rPr>
        <w:t>I</w:t>
      </w:r>
      <w:r w:rsidR="00FD287F" w:rsidRPr="00B31D06">
        <w:rPr>
          <w:lang w:val="en-US"/>
        </w:rPr>
        <w:t>f</w:t>
      </w:r>
      <w:r w:rsidR="00FD287F">
        <w:rPr>
          <w:lang w:val="en-US"/>
        </w:rPr>
        <w:t xml:space="preserve"> </w:t>
      </w:r>
      <w:r w:rsidR="00FD287F" w:rsidRPr="00BA6427">
        <w:rPr>
          <w:rStyle w:val="ASN1referencesChar"/>
        </w:rPr>
        <w:t>euiccCiPKIdListForSigningV3</w:t>
      </w:r>
      <w:r w:rsidR="00FD287F">
        <w:rPr>
          <w:rStyle w:val="ASN1referencesChar"/>
        </w:rPr>
        <w:t xml:space="preserve"> </w:t>
      </w:r>
      <w:r w:rsidR="00FD287F" w:rsidRPr="00132896">
        <w:rPr>
          <w:lang w:val="en-US"/>
        </w:rPr>
        <w:t>is present,</w:t>
      </w:r>
      <w:r w:rsidR="00FD287F">
        <w:rPr>
          <w:lang w:val="en-US"/>
        </w:rPr>
        <w:t xml:space="preserve"> </w:t>
      </w:r>
      <w:r w:rsidR="00FD287F">
        <w:t>v</w:t>
      </w:r>
      <w:r w:rsidR="00B36464">
        <w:t>erify</w:t>
      </w:r>
      <w:r w:rsidR="00B36464" w:rsidRPr="00077C5D">
        <w:t xml:space="preserve"> </w:t>
      </w:r>
      <w:r w:rsidR="009361FF" w:rsidRPr="00077C5D">
        <w:t xml:space="preserve">it </w:t>
      </w:r>
      <w:r w:rsidR="00FD287F">
        <w:t>supports</w:t>
      </w:r>
      <w:r w:rsidR="009361FF" w:rsidRPr="00077C5D">
        <w:t xml:space="preserve"> one of the</w:t>
      </w:r>
      <w:r w:rsidR="00FD287F">
        <w:t>se</w:t>
      </w:r>
      <w:r w:rsidR="009361FF" w:rsidRPr="00077C5D">
        <w:t xml:space="preserve"> </w:t>
      </w:r>
      <w:r w:rsidR="00050B5B">
        <w:rPr>
          <w:rFonts w:eastAsia="Times New Roman"/>
          <w:lang w:eastAsia="ko-KR"/>
        </w:rPr>
        <w:t>eSIM CA</w:t>
      </w:r>
      <w:r w:rsidR="009361FF" w:rsidRPr="00077C5D">
        <w:t xml:space="preserve"> </w:t>
      </w:r>
      <w:r w:rsidR="00496625">
        <w:t xml:space="preserve">RootCA </w:t>
      </w:r>
      <w:r w:rsidR="009361FF" w:rsidRPr="00077C5D">
        <w:t>Public Keys against which eUICC signatures can be verified</w:t>
      </w:r>
      <w:r w:rsidR="009361FF">
        <w:t>, and</w:t>
      </w:r>
      <w:r w:rsidR="009361FF" w:rsidRPr="00650CB6">
        <w:t xml:space="preserve"> select the</w:t>
      </w:r>
      <w:r w:rsidR="00FD287F">
        <w:t xml:space="preserve"> </w:t>
      </w:r>
      <w:r w:rsidR="00050B5B">
        <w:rPr>
          <w:rFonts w:eastAsia="Times New Roman"/>
          <w:lang w:eastAsia="ko-KR"/>
        </w:rPr>
        <w:t>eSIM CA</w:t>
      </w:r>
      <w:r w:rsidR="009B62C1">
        <w:t xml:space="preserve"> </w:t>
      </w:r>
      <w:r w:rsidR="00496625">
        <w:t xml:space="preserve">RootCA </w:t>
      </w:r>
      <w:r w:rsidR="00FD287F">
        <w:t>Public Key</w:t>
      </w:r>
      <w:r w:rsidR="009361FF" w:rsidRPr="001B7B30">
        <w:t>.</w:t>
      </w:r>
      <w:r w:rsidR="003F298B" w:rsidRPr="00BF3209">
        <w:t xml:space="preserve"> </w:t>
      </w:r>
      <w:r w:rsidR="00C469FF">
        <w:t xml:space="preserve">If the SM-DP+ does not have any other priorities defined, the SM-DP+ SHALL follow the priority order given by the eUICC in </w:t>
      </w:r>
      <w:r w:rsidR="00C469FF" w:rsidRPr="00646C32">
        <w:rPr>
          <w:rStyle w:val="ASN1referencesChar"/>
        </w:rPr>
        <w:t>euiccCIPKIdListForSigningV3</w:t>
      </w:r>
      <w:r w:rsidR="00C469FF">
        <w:t>. If a</w:t>
      </w:r>
      <w:r w:rsidR="00050B5B">
        <w:t>n</w:t>
      </w:r>
      <w:r w:rsidR="00C469FF">
        <w:t xml:space="preserve"> </w:t>
      </w:r>
      <w:r w:rsidR="00050B5B">
        <w:rPr>
          <w:rFonts w:eastAsia="Times New Roman"/>
          <w:lang w:eastAsia="ko-KR"/>
        </w:rPr>
        <w:t>eSIM CA</w:t>
      </w:r>
      <w:r w:rsidR="00C469FF">
        <w:t xml:space="preserve"> public key is selected, then</w:t>
      </w:r>
      <w:r w:rsidR="005E54CC">
        <w:rPr>
          <w:lang w:val="en-US"/>
        </w:rPr>
        <w:t>:</w:t>
      </w:r>
    </w:p>
    <w:p w14:paraId="104A8450" w14:textId="6219264F" w:rsidR="005E54CC" w:rsidRPr="00BD45AD" w:rsidRDefault="00FD287F" w:rsidP="00BD45AD">
      <w:pPr>
        <w:pStyle w:val="ListBullet1"/>
        <w:numPr>
          <w:ilvl w:val="0"/>
          <w:numId w:val="294"/>
        </w:numPr>
        <w:rPr>
          <w:rStyle w:val="ASN1referencesChar"/>
          <w:rFonts w:ascii="Arial" w:eastAsia="SimSun" w:hAnsi="Arial" w:cs="Times New Roman"/>
          <w:lang w:eastAsia="en-GB" w:bidi="ar-SA"/>
        </w:rPr>
      </w:pPr>
      <w:r>
        <w:rPr>
          <w:lang w:val="en-US"/>
        </w:rPr>
        <w:t xml:space="preserve">the </w:t>
      </w:r>
      <w:r w:rsidR="00C469FF">
        <w:rPr>
          <w:lang w:val="en-US"/>
        </w:rPr>
        <w:t xml:space="preserve">public </w:t>
      </w:r>
      <w:r>
        <w:rPr>
          <w:lang w:val="en-US"/>
        </w:rPr>
        <w:t>key identifier SHALL be returned in</w:t>
      </w:r>
      <w:r>
        <w:rPr>
          <w:rStyle w:val="ASN1referencesChar"/>
        </w:rPr>
        <w:t xml:space="preserve"> </w:t>
      </w:r>
      <w:r w:rsidR="00CC5585">
        <w:rPr>
          <w:rStyle w:val="ASN1referencesChar"/>
        </w:rPr>
        <w:t>sessionContext</w:t>
      </w:r>
      <w:r w:rsidR="00CC5585" w:rsidRPr="008C5D2F">
        <w:rPr>
          <w:rStyle w:val="ASN1referencesChar"/>
        </w:rPr>
        <w:t>.</w:t>
      </w:r>
      <w:r w:rsidRPr="00132896">
        <w:rPr>
          <w:rStyle w:val="ASN1referencesChar"/>
        </w:rPr>
        <w:t>euiccCiPKIdToBeUsedV3</w:t>
      </w:r>
    </w:p>
    <w:p w14:paraId="5E9A78D1" w14:textId="64E688A4" w:rsidR="009361FF" w:rsidRDefault="00FD287F" w:rsidP="00BD45AD">
      <w:pPr>
        <w:pStyle w:val="ListBullet1"/>
        <w:numPr>
          <w:ilvl w:val="0"/>
          <w:numId w:val="294"/>
        </w:numPr>
      </w:pPr>
      <w:r>
        <w:rPr>
          <w:lang w:val="en-US"/>
        </w:rPr>
        <w:t xml:space="preserve">and </w:t>
      </w:r>
      <w:r w:rsidR="005E54CC">
        <w:rPr>
          <w:lang w:val="en-US"/>
        </w:rPr>
        <w:t xml:space="preserve">in addition: </w:t>
      </w:r>
      <w:r w:rsidR="005E54CC" w:rsidRPr="006647E8">
        <w:rPr>
          <w:lang w:val="en-US"/>
        </w:rPr>
        <w:t xml:space="preserve">if LPA indicates </w:t>
      </w:r>
      <w:r w:rsidR="005E54CC">
        <w:rPr>
          <w:rStyle w:val="ASN1referencesChar"/>
        </w:rPr>
        <w:t>certChainV3</w:t>
      </w:r>
      <w:r w:rsidR="005E54CC" w:rsidRPr="00E5239B">
        <w:rPr>
          <w:rStyle w:val="ASN1referencesChar"/>
        </w:rPr>
        <w:t>Support</w:t>
      </w:r>
      <w:r w:rsidR="005E54CC" w:rsidRPr="006647E8">
        <w:rPr>
          <w:lang w:val="en-US"/>
        </w:rPr>
        <w:t xml:space="preserve">, </w:t>
      </w:r>
      <w:r w:rsidRPr="00132896">
        <w:rPr>
          <w:rStyle w:val="ASN1referencesChar"/>
        </w:rPr>
        <w:t>euiccCiPKIdToBeUsed</w:t>
      </w:r>
      <w:r w:rsidRPr="000D5F1F">
        <w:rPr>
          <w:rFonts w:ascii="Courier New" w:hAnsi="Courier New" w:cs="Courier New"/>
          <w:lang w:val="en-US"/>
        </w:rPr>
        <w:t xml:space="preserve"> </w:t>
      </w:r>
      <w:r>
        <w:rPr>
          <w:lang w:val="en-US"/>
        </w:rPr>
        <w:t>SHALL be omitted</w:t>
      </w:r>
      <w:r w:rsidR="005E54CC" w:rsidRPr="006647E8">
        <w:rPr>
          <w:lang w:val="en-US"/>
        </w:rPr>
        <w:t>,</w:t>
      </w:r>
      <w:r w:rsidR="005E54CC">
        <w:t xml:space="preserve"> </w:t>
      </w:r>
      <w:r w:rsidR="005E54CC" w:rsidRPr="006647E8">
        <w:rPr>
          <w:lang w:val="en-US"/>
        </w:rPr>
        <w:t xml:space="preserve">otherwise it SHALL be present </w:t>
      </w:r>
      <w:r w:rsidR="009537D9">
        <w:rPr>
          <w:lang w:val="en-US"/>
        </w:rPr>
        <w:t>and contain</w:t>
      </w:r>
      <w:r w:rsidR="009537D9">
        <w:t xml:space="preserve"> the </w:t>
      </w:r>
      <w:r w:rsidR="009537D9" w:rsidRPr="00475DD3">
        <w:rPr>
          <w:rStyle w:val="ASN1referencesChar"/>
        </w:rPr>
        <w:t xml:space="preserve">euiccCiPKIdToBeUsed </w:t>
      </w:r>
      <w:r w:rsidR="009537D9" w:rsidRPr="002E1056">
        <w:t>object</w:t>
      </w:r>
      <w:r w:rsidR="009537D9" w:rsidRPr="00475DD3">
        <w:t xml:space="preserve"> with</w:t>
      </w:r>
      <w:r w:rsidR="009537D9">
        <w:t xml:space="preserve"> </w:t>
      </w:r>
      <w:r w:rsidR="00A1435C">
        <w:rPr>
          <w:lang w:val="en-US"/>
        </w:rPr>
        <w:t>with a zero-length value</w:t>
      </w:r>
      <w:r>
        <w:rPr>
          <w:lang w:val="en-US"/>
        </w:rPr>
        <w:t>.</w:t>
      </w:r>
    </w:p>
    <w:p w14:paraId="5B1D17C1" w14:textId="1446761F" w:rsidR="00FD287F" w:rsidRDefault="00FD287F" w:rsidP="00FD287F">
      <w:pPr>
        <w:pStyle w:val="ListBullet1"/>
        <w:ind w:left="680" w:hanging="340"/>
        <w:rPr>
          <w:lang w:val="en-US"/>
        </w:rPr>
      </w:pPr>
      <w:r w:rsidRPr="00B31D06">
        <w:rPr>
          <w:rFonts w:ascii="Symbol" w:hAnsi="Symbol"/>
          <w:lang w:val="en-US"/>
        </w:rPr>
        <w:lastRenderedPageBreak/>
        <w:t></w:t>
      </w:r>
      <w:r w:rsidRPr="00B31D06">
        <w:rPr>
          <w:rFonts w:ascii="Symbol" w:hAnsi="Symbol"/>
          <w:lang w:val="en-US"/>
        </w:rPr>
        <w:tab/>
      </w:r>
      <w:r>
        <w:rPr>
          <w:lang w:val="en-US"/>
        </w:rPr>
        <w:t>I</w:t>
      </w:r>
      <w:r w:rsidRPr="00B31D06">
        <w:rPr>
          <w:lang w:val="en-US"/>
        </w:rPr>
        <w:t>f</w:t>
      </w:r>
      <w:r>
        <w:rPr>
          <w:lang w:val="en-US"/>
        </w:rPr>
        <w:t xml:space="preserve"> no </w:t>
      </w:r>
      <w:r w:rsidR="00050B5B">
        <w:rPr>
          <w:rFonts w:eastAsia="Times New Roman"/>
          <w:lang w:eastAsia="ko-KR"/>
        </w:rPr>
        <w:t>eSIM CA</w:t>
      </w:r>
      <w:r>
        <w:rPr>
          <w:lang w:val="en-US"/>
        </w:rPr>
        <w:t xml:space="preserve"> </w:t>
      </w:r>
      <w:r w:rsidR="00496625">
        <w:rPr>
          <w:lang w:val="en-US"/>
        </w:rPr>
        <w:t xml:space="preserve">RootCA </w:t>
      </w:r>
      <w:r>
        <w:rPr>
          <w:lang w:val="en-US"/>
        </w:rPr>
        <w:t xml:space="preserve">Public Key has been selected from </w:t>
      </w:r>
      <w:r w:rsidRPr="00BA6427">
        <w:rPr>
          <w:rStyle w:val="ASN1referencesChar"/>
        </w:rPr>
        <w:t>euiccCiPKIdListForSigningV3</w:t>
      </w:r>
      <w:r>
        <w:t xml:space="preserve">, </w:t>
      </w:r>
      <w:r>
        <w:rPr>
          <w:lang w:val="en-US"/>
        </w:rPr>
        <w:t xml:space="preserve">verify </w:t>
      </w:r>
      <w:r w:rsidRPr="00B31D06">
        <w:rPr>
          <w:lang w:val="en-US"/>
        </w:rPr>
        <w:t xml:space="preserve">it </w:t>
      </w:r>
      <w:r>
        <w:rPr>
          <w:lang w:val="en-US"/>
        </w:rPr>
        <w:t>supports</w:t>
      </w:r>
      <w:r w:rsidRPr="00B31D06">
        <w:rPr>
          <w:lang w:val="en-US"/>
        </w:rPr>
        <w:t xml:space="preserve"> one of the </w:t>
      </w:r>
      <w:r>
        <w:rPr>
          <w:lang w:val="en-US"/>
        </w:rPr>
        <w:t>k</w:t>
      </w:r>
      <w:r w:rsidRPr="00B31D06">
        <w:rPr>
          <w:lang w:val="en-US"/>
        </w:rPr>
        <w:t>eys</w:t>
      </w:r>
      <w:r>
        <w:rPr>
          <w:lang w:val="en-US"/>
        </w:rPr>
        <w:t xml:space="preserve"> indicated by </w:t>
      </w:r>
      <w:r w:rsidRPr="00BA6427">
        <w:rPr>
          <w:rStyle w:val="ASN1referencesChar"/>
        </w:rPr>
        <w:t>euiccCiPKIdListForSigning</w:t>
      </w:r>
      <w:r w:rsidR="00C469FF">
        <w:rPr>
          <w:rStyle w:val="ASN1referencesChar"/>
        </w:rPr>
        <w:t xml:space="preserve"> </w:t>
      </w:r>
      <w:r w:rsidR="00C469FF" w:rsidRPr="00646C32">
        <w:rPr>
          <w:lang w:val="en-US"/>
        </w:rPr>
        <w:t>(again using its own defined priority or priority from the list)</w:t>
      </w:r>
      <w:r w:rsidRPr="00B31D06">
        <w:rPr>
          <w:lang w:val="en-US"/>
        </w:rPr>
        <w:t>. If not, the SM-DP+ SHALL return a status code (Security configuration - Unsupported).</w:t>
      </w:r>
      <w:r>
        <w:rPr>
          <w:lang w:val="en-US"/>
        </w:rPr>
        <w:t xml:space="preserve"> The k</w:t>
      </w:r>
      <w:r w:rsidRPr="00B31D06">
        <w:rPr>
          <w:lang w:val="en-US"/>
        </w:rPr>
        <w:t>ey</w:t>
      </w:r>
      <w:r>
        <w:rPr>
          <w:lang w:val="en-US"/>
        </w:rPr>
        <w:t xml:space="preserve"> identifier SHALL be returned in </w:t>
      </w:r>
      <w:r w:rsidRPr="006B434B">
        <w:rPr>
          <w:rStyle w:val="ASN1referencesChar"/>
        </w:rPr>
        <w:t>euiccCiPKIdToBeUsed</w:t>
      </w:r>
      <w:r>
        <w:rPr>
          <w:lang w:val="en-US"/>
        </w:rPr>
        <w:t xml:space="preserve">, and </w:t>
      </w:r>
      <w:r w:rsidR="00CC5585">
        <w:rPr>
          <w:rStyle w:val="ASN1referencesChar"/>
        </w:rPr>
        <w:t>sessionContext.</w:t>
      </w:r>
      <w:r w:rsidRPr="006B434B">
        <w:rPr>
          <w:rStyle w:val="ASN1referencesChar"/>
        </w:rPr>
        <w:t>euiccCiPKIdToBeUsedV3</w:t>
      </w:r>
      <w:r>
        <w:rPr>
          <w:rFonts w:ascii="Courier New" w:hAnsi="Courier New" w:cs="Courier New"/>
          <w:lang w:val="en-US"/>
        </w:rPr>
        <w:t xml:space="preserve"> </w:t>
      </w:r>
      <w:r w:rsidRPr="006B434B">
        <w:rPr>
          <w:lang w:val="en-US"/>
        </w:rPr>
        <w:t xml:space="preserve">SHALL be </w:t>
      </w:r>
      <w:r w:rsidRPr="00FF6D1E">
        <w:rPr>
          <w:lang w:val="en-US"/>
        </w:rPr>
        <w:t>omitted</w:t>
      </w:r>
      <w:r>
        <w:rPr>
          <w:lang w:val="en-US"/>
        </w:rPr>
        <w:t>.</w:t>
      </w:r>
    </w:p>
    <w:p w14:paraId="5C62004C" w14:textId="55890C10" w:rsidR="00FD287F" w:rsidRPr="00B31D06" w:rsidRDefault="00FD287F" w:rsidP="00BD45AD">
      <w:pPr>
        <w:pStyle w:val="NOTE"/>
        <w:rPr>
          <w:lang w:val="en-US"/>
        </w:rPr>
      </w:pPr>
      <w:r>
        <w:rPr>
          <w:lang w:val="en-US"/>
        </w:rPr>
        <w:t>NOTE:</w:t>
      </w:r>
      <w:r>
        <w:rPr>
          <w:lang w:val="en-US"/>
        </w:rPr>
        <w:tab/>
        <w:t xml:space="preserve">A version 2 eUICC only sends </w:t>
      </w:r>
      <w:r w:rsidRPr="00132896">
        <w:rPr>
          <w:rStyle w:val="ASN1referencesChar"/>
        </w:rPr>
        <w:t>euiccCiPKIdListForSigning</w:t>
      </w:r>
      <w:r>
        <w:rPr>
          <w:lang w:val="en-US"/>
        </w:rPr>
        <w:t>, therefore the SM-DP+ can only select a</w:t>
      </w:r>
      <w:r w:rsidR="00050B5B">
        <w:rPr>
          <w:lang w:val="en-US"/>
        </w:rPr>
        <w:t>n</w:t>
      </w:r>
      <w:r>
        <w:rPr>
          <w:lang w:val="en-US"/>
        </w:rPr>
        <w:t xml:space="preserve"> </w:t>
      </w:r>
      <w:r w:rsidR="00050B5B">
        <w:rPr>
          <w:rFonts w:eastAsia="Times New Roman"/>
          <w:lang w:eastAsia="ko-KR"/>
        </w:rPr>
        <w:t>eSIM CA</w:t>
      </w:r>
      <w:r>
        <w:rPr>
          <w:lang w:val="en-US"/>
        </w:rPr>
        <w:t xml:space="preserve"> </w:t>
      </w:r>
      <w:r w:rsidR="00496625">
        <w:rPr>
          <w:lang w:val="en-US"/>
        </w:rPr>
        <w:t xml:space="preserve">RootCA </w:t>
      </w:r>
      <w:r>
        <w:rPr>
          <w:lang w:val="en-US"/>
        </w:rPr>
        <w:t xml:space="preserve">Public Key Identifier among this list. A version 3 eUICC can send various combinations of </w:t>
      </w:r>
      <w:r w:rsidRPr="00132896">
        <w:rPr>
          <w:rStyle w:val="ASN1referencesChar"/>
        </w:rPr>
        <w:t>euiccCiPKIdListForSigning</w:t>
      </w:r>
      <w:r>
        <w:rPr>
          <w:lang w:val="en-US"/>
        </w:rPr>
        <w:t xml:space="preserve"> and</w:t>
      </w:r>
      <w:r w:rsidRPr="00412B98">
        <w:rPr>
          <w:rFonts w:ascii="Courier New" w:hAnsi="Courier New" w:cs="Courier New"/>
          <w:lang w:val="en-US"/>
        </w:rPr>
        <w:t xml:space="preserve"> </w:t>
      </w:r>
      <w:r w:rsidRPr="00132896">
        <w:rPr>
          <w:rStyle w:val="ASN1referencesChar"/>
        </w:rPr>
        <w:t>euiccCiPKIdListForSigningV3</w:t>
      </w:r>
      <w:r>
        <w:rPr>
          <w:lang w:val="en-US"/>
        </w:rPr>
        <w:t xml:space="preserve"> (see section 5.7.8).</w:t>
      </w:r>
      <w:r w:rsidRPr="00624405">
        <w:rPr>
          <w:lang w:val="en-US"/>
        </w:rPr>
        <w:t xml:space="preserve"> </w:t>
      </w:r>
      <w:r>
        <w:rPr>
          <w:lang w:val="en-US"/>
        </w:rPr>
        <w:t>If the SM-DP+ selects a</w:t>
      </w:r>
      <w:r w:rsidR="00050B5B">
        <w:rPr>
          <w:lang w:val="en-US"/>
        </w:rPr>
        <w:t>n</w:t>
      </w:r>
      <w:r>
        <w:rPr>
          <w:lang w:val="en-US"/>
        </w:rPr>
        <w:t xml:space="preserve"> </w:t>
      </w:r>
      <w:r w:rsidR="00050B5B">
        <w:rPr>
          <w:rFonts w:eastAsia="Times New Roman"/>
          <w:lang w:eastAsia="ko-KR"/>
        </w:rPr>
        <w:t>eSIM CA</w:t>
      </w:r>
      <w:r>
        <w:rPr>
          <w:lang w:val="en-US"/>
        </w:rPr>
        <w:t xml:space="preserve"> </w:t>
      </w:r>
      <w:r w:rsidR="00496625">
        <w:rPr>
          <w:lang w:val="en-US"/>
        </w:rPr>
        <w:t xml:space="preserve">RootCA </w:t>
      </w:r>
      <w:r>
        <w:rPr>
          <w:lang w:val="en-US"/>
        </w:rPr>
        <w:t>Public Key identifier in</w:t>
      </w:r>
      <w:r w:rsidRPr="00624405">
        <w:rPr>
          <w:rFonts w:ascii="Courier New" w:hAnsi="Courier New" w:cs="Courier New"/>
          <w:lang w:val="en-US"/>
        </w:rPr>
        <w:t xml:space="preserve"> </w:t>
      </w:r>
      <w:r w:rsidRPr="00132896">
        <w:rPr>
          <w:rStyle w:val="ASN1referencesChar"/>
        </w:rPr>
        <w:t>euiccCiPKIdListForSigning</w:t>
      </w:r>
      <w:r>
        <w:rPr>
          <w:lang w:val="en-US"/>
        </w:rPr>
        <w:t>, the SM-DP+ has to support the verification of the certificate chain Variant O.</w:t>
      </w:r>
    </w:p>
    <w:p w14:paraId="28E86085" w14:textId="436F69F6" w:rsidR="00B36464" w:rsidRDefault="00F66DD3" w:rsidP="00BD45AD">
      <w:pPr>
        <w:pStyle w:val="ListBullet1"/>
        <w:ind w:left="680" w:hanging="340"/>
      </w:pPr>
      <w:r w:rsidRPr="001B7B30">
        <w:rPr>
          <w:rFonts w:ascii="Symbol" w:hAnsi="Symbol"/>
        </w:rPr>
        <w:t></w:t>
      </w:r>
      <w:r w:rsidRPr="001B7B30">
        <w:rPr>
          <w:rFonts w:ascii="Symbol" w:hAnsi="Symbol"/>
        </w:rPr>
        <w:tab/>
      </w:r>
      <w:r w:rsidR="00496625">
        <w:t xml:space="preserve">Determine the set of </w:t>
      </w:r>
      <w:r w:rsidR="009361FF" w:rsidRPr="00432042">
        <w:t>CERT.D</w:t>
      </w:r>
      <w:r w:rsidR="00410382">
        <w:t>P</w:t>
      </w:r>
      <w:r w:rsidR="009361FF" w:rsidRPr="00432042">
        <w:t>auth.</w:t>
      </w:r>
      <w:r w:rsidR="00297491">
        <w:t>SIG</w:t>
      </w:r>
      <w:r w:rsidR="00496625" w:rsidRPr="00496625">
        <w:t xml:space="preserve"> </w:t>
      </w:r>
      <w:r w:rsidR="00496625">
        <w:t>that satisfy the following criteria</w:t>
      </w:r>
      <w:r w:rsidR="00B36464">
        <w:t>:</w:t>
      </w:r>
    </w:p>
    <w:p w14:paraId="5F93DB3C" w14:textId="6D16AB49" w:rsidR="00B36464" w:rsidRDefault="00496625" w:rsidP="00BD45AD">
      <w:pPr>
        <w:pStyle w:val="ListBullet1"/>
        <w:numPr>
          <w:ilvl w:val="0"/>
          <w:numId w:val="295"/>
        </w:numPr>
      </w:pPr>
      <w:r>
        <w:t>P</w:t>
      </w:r>
      <w:r w:rsidR="00FD287F">
        <w:rPr>
          <w:lang w:val="en-US"/>
        </w:rPr>
        <w:t xml:space="preserve">art of a certificate chain </w:t>
      </w:r>
      <w:r>
        <w:rPr>
          <w:lang w:val="en-US"/>
        </w:rPr>
        <w:t>ending at</w:t>
      </w:r>
      <w:r w:rsidR="009361FF" w:rsidRPr="00432042">
        <w:t xml:space="preserve"> one of the </w:t>
      </w:r>
      <w:r w:rsidR="00050B5B">
        <w:rPr>
          <w:rFonts w:eastAsia="Times New Roman"/>
          <w:lang w:eastAsia="ko-KR"/>
        </w:rPr>
        <w:t>eSIM CA</w:t>
      </w:r>
      <w:r w:rsidR="009361FF" w:rsidRPr="00432042">
        <w:t xml:space="preserve"> </w:t>
      </w:r>
      <w:r>
        <w:t xml:space="preserve">RootCA Certificate, whose </w:t>
      </w:r>
      <w:r w:rsidR="009361FF" w:rsidRPr="00432042">
        <w:t>Public Key</w:t>
      </w:r>
      <w:r w:rsidR="009361FF">
        <w:t>s</w:t>
      </w:r>
      <w:r w:rsidR="009361FF" w:rsidRPr="00432042">
        <w:t xml:space="preserve"> </w:t>
      </w:r>
      <w:r>
        <w:t xml:space="preserve">is </w:t>
      </w:r>
      <w:r w:rsidR="009361FF" w:rsidRPr="00432042">
        <w:t>supported by the eUICC</w:t>
      </w:r>
      <w:r w:rsidR="00FD287F">
        <w:t xml:space="preserve"> </w:t>
      </w:r>
      <w:r w:rsidR="00FD287F">
        <w:rPr>
          <w:lang w:val="en-US"/>
        </w:rPr>
        <w:t xml:space="preserve">(indicated by </w:t>
      </w:r>
      <w:r w:rsidR="00FD287F" w:rsidRPr="00132896">
        <w:rPr>
          <w:rStyle w:val="ASN1referencesChar"/>
        </w:rPr>
        <w:t>euiccCiPKIdListForVerification</w:t>
      </w:r>
      <w:r w:rsidR="00FD287F">
        <w:rPr>
          <w:lang w:val="en-US"/>
        </w:rPr>
        <w:t>)</w:t>
      </w:r>
      <w:r w:rsidR="009361FF" w:rsidRPr="00432042">
        <w:t>.</w:t>
      </w:r>
    </w:p>
    <w:p w14:paraId="6B27B305" w14:textId="6342750B" w:rsidR="00811BBA" w:rsidRPr="00604560" w:rsidRDefault="00811BBA" w:rsidP="00811BBA">
      <w:pPr>
        <w:pStyle w:val="ListBullet1"/>
        <w:numPr>
          <w:ilvl w:val="0"/>
          <w:numId w:val="295"/>
        </w:numPr>
        <w:rPr>
          <w:lang w:val="en-US"/>
        </w:rPr>
      </w:pPr>
      <w:r>
        <w:t>Using a certificate chain that the eUICC and the LPA both support:</w:t>
      </w:r>
    </w:p>
    <w:p w14:paraId="6D0BA9B8" w14:textId="77777777" w:rsidR="00811BBA" w:rsidRDefault="00811BBA" w:rsidP="00811BBA">
      <w:pPr>
        <w:pStyle w:val="ListBullet1"/>
        <w:numPr>
          <w:ilvl w:val="1"/>
          <w:numId w:val="295"/>
        </w:numPr>
        <w:rPr>
          <w:lang w:val="en-US"/>
        </w:rPr>
      </w:pPr>
      <w:r>
        <w:t xml:space="preserve">If the eUICC indicates  </w:t>
      </w:r>
      <w:r>
        <w:rPr>
          <w:rStyle w:val="ASN1referencesChar"/>
        </w:rPr>
        <w:t xml:space="preserve">certChainV3VerificationSupport </w:t>
      </w:r>
      <w:r w:rsidRPr="00604560">
        <w:t xml:space="preserve">and the LPA indicates </w:t>
      </w:r>
      <w:r w:rsidRPr="00BD45AD">
        <w:rPr>
          <w:rStyle w:val="ASN1referencesChar"/>
        </w:rPr>
        <w:t>certChainV3Support</w:t>
      </w:r>
      <w:r w:rsidRPr="00604560">
        <w:t>, then it</w:t>
      </w:r>
      <w:r>
        <w:rPr>
          <w:lang w:val="en-US"/>
        </w:rPr>
        <w:t xml:space="preserve"> SHALL belong to a chain following one of the Variants O, A, B or C (see section 4.5.2.0b).</w:t>
      </w:r>
    </w:p>
    <w:p w14:paraId="737AEF0D" w14:textId="47A17611" w:rsidR="00811BBA" w:rsidRDefault="00811BBA" w:rsidP="00811BBA">
      <w:pPr>
        <w:pStyle w:val="ListBullet1"/>
        <w:numPr>
          <w:ilvl w:val="1"/>
          <w:numId w:val="295"/>
        </w:numPr>
        <w:rPr>
          <w:lang w:val="en-US"/>
        </w:rPr>
      </w:pPr>
      <w:r w:rsidRPr="00604560">
        <w:rPr>
          <w:lang w:val="en-US"/>
        </w:rPr>
        <w:t xml:space="preserve">Otherwise, it SHALL </w:t>
      </w:r>
      <w:r>
        <w:rPr>
          <w:lang w:val="en-US"/>
        </w:rPr>
        <w:t>belong to a chain following Variant O.</w:t>
      </w:r>
    </w:p>
    <w:p w14:paraId="43CB328E" w14:textId="2920D1E9" w:rsidR="00496625" w:rsidRDefault="00496625" w:rsidP="00BD45AD">
      <w:pPr>
        <w:pStyle w:val="ListBullet1"/>
        <w:ind w:left="680" w:hanging="340"/>
        <w:rPr>
          <w:lang w:val="en-US"/>
        </w:rPr>
      </w:pPr>
      <w:r w:rsidRPr="001B7B30">
        <w:rPr>
          <w:rFonts w:ascii="Symbol" w:hAnsi="Symbol"/>
        </w:rPr>
        <w:t></w:t>
      </w:r>
      <w:r w:rsidRPr="001B7B30">
        <w:rPr>
          <w:rFonts w:ascii="Symbol" w:hAnsi="Symbol"/>
        </w:rPr>
        <w:tab/>
      </w:r>
      <w:r w:rsidR="0046780A">
        <w:rPr>
          <w:rFonts w:cs="Arial"/>
        </w:rPr>
        <w:t>Depending</w:t>
      </w:r>
      <w:r w:rsidRPr="0046780A">
        <w:rPr>
          <w:rFonts w:cs="Arial"/>
        </w:rPr>
        <w:t xml:space="preserve"> </w:t>
      </w:r>
      <w:r>
        <w:t>on the number of Certificates in the set, do the following:</w:t>
      </w:r>
    </w:p>
    <w:p w14:paraId="1878D6F9" w14:textId="7F93A820" w:rsidR="00496625" w:rsidRDefault="00496625" w:rsidP="00496625">
      <w:pPr>
        <w:pStyle w:val="ListBullet1"/>
        <w:numPr>
          <w:ilvl w:val="0"/>
          <w:numId w:val="295"/>
        </w:numPr>
        <w:rPr>
          <w:lang w:val="en-US"/>
        </w:rPr>
      </w:pPr>
      <w:r w:rsidRPr="00D111D1">
        <w:rPr>
          <w:lang w:val="en-US"/>
        </w:rPr>
        <w:t>If there is one, selects this CERT.D</w:t>
      </w:r>
      <w:r w:rsidR="00410382">
        <w:rPr>
          <w:lang w:val="en-US"/>
        </w:rPr>
        <w:t>P</w:t>
      </w:r>
      <w:r w:rsidRPr="00D111D1">
        <w:rPr>
          <w:lang w:val="en-US"/>
        </w:rPr>
        <w:t>auth.</w:t>
      </w:r>
      <w:r w:rsidR="00297491">
        <w:rPr>
          <w:lang w:val="en-US"/>
        </w:rPr>
        <w:t>SIG</w:t>
      </w:r>
      <w:r w:rsidRPr="00D111D1">
        <w:rPr>
          <w:lang w:val="en-US"/>
        </w:rPr>
        <w:t>.</w:t>
      </w:r>
    </w:p>
    <w:p w14:paraId="6EDBC17B" w14:textId="72682544" w:rsidR="00496625" w:rsidRPr="007217CD" w:rsidRDefault="00496625" w:rsidP="00496625">
      <w:pPr>
        <w:pStyle w:val="ListBullet1"/>
        <w:numPr>
          <w:ilvl w:val="0"/>
          <w:numId w:val="295"/>
        </w:numPr>
        <w:rPr>
          <w:lang w:val="en-US"/>
        </w:rPr>
      </w:pPr>
      <w:r>
        <w:rPr>
          <w:lang w:val="en-US"/>
        </w:rPr>
        <w:t xml:space="preserve">If there are more than one, selects </w:t>
      </w:r>
      <w:r>
        <w:t>the CERT.D</w:t>
      </w:r>
      <w:r w:rsidR="00410382">
        <w:t>P</w:t>
      </w:r>
      <w:r>
        <w:t>auth.</w:t>
      </w:r>
      <w:r w:rsidR="00297491">
        <w:t>SIG</w:t>
      </w:r>
      <w:r>
        <w:t xml:space="preserve"> preferably </w:t>
      </w:r>
      <w:r w:rsidRPr="00D87876">
        <w:t xml:space="preserve">according to the priority provided by the eUICC for the </w:t>
      </w:r>
      <w:r w:rsidR="00050B5B">
        <w:rPr>
          <w:rFonts w:eastAsia="Times New Roman"/>
          <w:lang w:eastAsia="ko-KR"/>
        </w:rPr>
        <w:t>eSIM CA</w:t>
      </w:r>
      <w:r w:rsidRPr="00D87876">
        <w:t xml:space="preserve"> RootCA Public Keys.</w:t>
      </w:r>
    </w:p>
    <w:p w14:paraId="76FB35DD" w14:textId="07A1D90D" w:rsidR="00B25C46" w:rsidRDefault="00996536" w:rsidP="00BD45AD">
      <w:pPr>
        <w:pStyle w:val="ListBullet1"/>
        <w:numPr>
          <w:ilvl w:val="0"/>
          <w:numId w:val="295"/>
        </w:numPr>
        <w:rPr>
          <w:lang w:val="en-US"/>
        </w:rPr>
      </w:pPr>
      <w:r>
        <w:t xml:space="preserve">If there is none, and </w:t>
      </w:r>
      <w:r w:rsidR="00B25C46">
        <w:t xml:space="preserve">the LPA indicated </w:t>
      </w:r>
      <w:r w:rsidR="00B25C46">
        <w:rPr>
          <w:rFonts w:ascii="Courier New" w:eastAsia="Malgun Gothic" w:hAnsi="Courier New" w:cs="Courier New"/>
          <w:lang w:eastAsia="ko-KR"/>
        </w:rPr>
        <w:t>euiccC</w:t>
      </w:r>
      <w:r w:rsidR="00B25C46" w:rsidRPr="009F1FAF">
        <w:rPr>
          <w:rFonts w:ascii="Courier New" w:eastAsia="Malgun Gothic" w:hAnsi="Courier New" w:cs="Courier New"/>
          <w:lang w:eastAsia="ko-KR"/>
        </w:rPr>
        <w:t>iUpdateSupport</w:t>
      </w:r>
      <w:r w:rsidR="00B25C46">
        <w:t>, it SHOULD select</w:t>
      </w:r>
      <w:r>
        <w:t>s</w:t>
      </w:r>
      <w:r w:rsidR="00B25C46">
        <w:t xml:space="preserve"> its preferred CERT.D</w:t>
      </w:r>
      <w:r w:rsidR="00410382">
        <w:t>P</w:t>
      </w:r>
      <w:r w:rsidR="00B25C46">
        <w:t>auth.</w:t>
      </w:r>
      <w:r w:rsidR="00297491">
        <w:t>SIG</w:t>
      </w:r>
      <w:r w:rsidR="00B25C46">
        <w:t>.</w:t>
      </w:r>
    </w:p>
    <w:p w14:paraId="6719CC14" w14:textId="23F21148" w:rsidR="009361FF" w:rsidRPr="001B7B30" w:rsidRDefault="00996536" w:rsidP="00BD45AD">
      <w:pPr>
        <w:pStyle w:val="ListBullet1"/>
        <w:numPr>
          <w:ilvl w:val="0"/>
          <w:numId w:val="295"/>
        </w:numPr>
      </w:pPr>
      <w:r>
        <w:t>Otherwise</w:t>
      </w:r>
      <w:r w:rsidR="004E5AAA">
        <w:t>,</w:t>
      </w:r>
      <w:r w:rsidR="003F298B">
        <w:t xml:space="preserve"> the SM-DP+ SHALL return a status code </w:t>
      </w:r>
      <w:r w:rsidR="005F6E71">
        <w:t>"</w:t>
      </w:r>
      <w:r w:rsidR="003F298B">
        <w:t>SM-DP+ Certificate -</w:t>
      </w:r>
      <w:r w:rsidR="003F298B" w:rsidRPr="00060B10">
        <w:t xml:space="preserve"> </w:t>
      </w:r>
      <w:r w:rsidR="003F298B" w:rsidRPr="00E83387">
        <w:t>Unavailable</w:t>
      </w:r>
      <w:r w:rsidR="005F6E71">
        <w:t>"</w:t>
      </w:r>
      <w:r w:rsidR="003F298B">
        <w:t>.</w:t>
      </w:r>
    </w:p>
    <w:p w14:paraId="0FB8610C" w14:textId="5C427CD6" w:rsidR="00C559DC" w:rsidRPr="00BD45AD" w:rsidRDefault="00C559DC" w:rsidP="00BD45AD">
      <w:pPr>
        <w:pStyle w:val="ListBullet1"/>
        <w:ind w:left="680" w:hanging="340"/>
        <w:rPr>
          <w:rFonts w:cs="Arial"/>
        </w:rPr>
      </w:pPr>
      <w:r w:rsidRPr="001B7B30">
        <w:rPr>
          <w:rFonts w:ascii="Symbol" w:hAnsi="Symbol"/>
        </w:rPr>
        <w:t></w:t>
      </w:r>
      <w:r w:rsidRPr="001B7B30">
        <w:rPr>
          <w:rFonts w:ascii="Symbol" w:hAnsi="Symbol"/>
        </w:rPr>
        <w:tab/>
      </w:r>
      <w:r w:rsidRPr="002D4576">
        <w:rPr>
          <w:rFonts w:cs="Arial"/>
        </w:rPr>
        <w:t xml:space="preserve">If </w:t>
      </w:r>
      <w:r w:rsidR="00AD3B82">
        <w:t xml:space="preserve">both </w:t>
      </w:r>
      <w:r w:rsidR="00AD3B82" w:rsidRPr="00BD7BD2">
        <w:t xml:space="preserve">eUICC </w:t>
      </w:r>
      <w:r w:rsidR="00AD3B82">
        <w:t xml:space="preserve">and LPA indicate </w:t>
      </w:r>
      <w:r w:rsidR="00AD3B82" w:rsidRPr="00BD7BD2">
        <w:rPr>
          <w:rStyle w:val="ASN1referencesChar"/>
        </w:rPr>
        <w:t>crlStaplingV3Support</w:t>
      </w:r>
      <w:r w:rsidRPr="002D4576">
        <w:rPr>
          <w:rFonts w:cs="Arial"/>
        </w:rPr>
        <w:t xml:space="preserve">, verify it can provide an up-to-date CRL corresponding to each Certificate in the chain that has a </w:t>
      </w:r>
      <w:r w:rsidRPr="00BD45AD">
        <w:rPr>
          <w:rFonts w:cs="Arial"/>
        </w:rPr>
        <w:t>cRLDistributionPoints</w:t>
      </w:r>
      <w:r w:rsidRPr="002D4576">
        <w:rPr>
          <w:rFonts w:cs="Arial"/>
        </w:rPr>
        <w:t xml:space="preserve"> extension set. The SM-DP+ can retrieve each of them from the Distribution Poin</w:t>
      </w:r>
      <w:r w:rsidRPr="00BA2A77">
        <w:rPr>
          <w:rFonts w:cs="Arial"/>
        </w:rPr>
        <w:t xml:space="preserve">t(s) indicated in the corresponding Certificate (see section 4.6.4), or from a local repository if the CRL copy is still not outdated. If </w:t>
      </w:r>
      <w:r w:rsidR="00AD3B82" w:rsidRPr="00BD7BD2">
        <w:t>the SM-DP+ cannot provide the necessary CRL(s)</w:t>
      </w:r>
      <w:r w:rsidR="00AD3B82">
        <w:t>, it</w:t>
      </w:r>
      <w:r w:rsidRPr="00BA2A77">
        <w:rPr>
          <w:rFonts w:cs="Arial"/>
        </w:rPr>
        <w:t xml:space="preserve"> SHALL return a status code (SM-DP+ Certificate - Unavailable)</w:t>
      </w:r>
      <w:r>
        <w:rPr>
          <w:rFonts w:cs="Arial"/>
        </w:rPr>
        <w:t>.</w:t>
      </w:r>
    </w:p>
    <w:p w14:paraId="46606466" w14:textId="4BE3F211" w:rsidR="00D762F7" w:rsidRDefault="00F66DD3" w:rsidP="00D762F7">
      <w:pPr>
        <w:pStyle w:val="ListBullet1"/>
        <w:ind w:left="680" w:hanging="340"/>
      </w:pPr>
      <w:r w:rsidRPr="001B7B30">
        <w:rPr>
          <w:rFonts w:ascii="Symbol" w:hAnsi="Symbol"/>
        </w:rPr>
        <w:t></w:t>
      </w:r>
      <w:r w:rsidRPr="001B7B30">
        <w:rPr>
          <w:rFonts w:ascii="Symbol" w:hAnsi="Symbol"/>
        </w:rPr>
        <w:tab/>
      </w:r>
      <w:r w:rsidR="009361FF" w:rsidRPr="001B7B30">
        <w:t xml:space="preserve">Generate a TransactionID which is used to identify the </w:t>
      </w:r>
      <w:r w:rsidR="009361FF">
        <w:t>ongoing</w:t>
      </w:r>
      <w:r w:rsidR="009361FF" w:rsidRPr="001B7B30">
        <w:t xml:space="preserve"> </w:t>
      </w:r>
      <w:r w:rsidR="009361FF" w:rsidRPr="00C24F6F">
        <w:t xml:space="preserve">RSP </w:t>
      </w:r>
      <w:r w:rsidR="003A4F0C">
        <w:t>S</w:t>
      </w:r>
      <w:r w:rsidR="003A4F0C" w:rsidRPr="00C24F6F">
        <w:t>ession</w:t>
      </w:r>
      <w:r w:rsidR="00FE1B00">
        <w:t>.</w:t>
      </w:r>
      <w:r w:rsidR="00D762F7" w:rsidRPr="004C4E4F">
        <w:t xml:space="preserve"> </w:t>
      </w:r>
      <w:r w:rsidR="00D762F7">
        <w:t>The TransactionID SHALL be unique within the scope and lifetime of each SM-DP+.</w:t>
      </w:r>
    </w:p>
    <w:p w14:paraId="7341F4EF" w14:textId="52E6941C" w:rsidR="009361FF" w:rsidRPr="001B7B30" w:rsidRDefault="00D762F7" w:rsidP="00BD45AD">
      <w:pPr>
        <w:pStyle w:val="NOTE"/>
      </w:pPr>
      <w:r>
        <w:t xml:space="preserve">NOTE: </w:t>
      </w:r>
      <w:r>
        <w:tab/>
        <w:t>TransactionIDs not being reused protects against attacks which replay CancelSession messages.</w:t>
      </w:r>
    </w:p>
    <w:p w14:paraId="445E5FAD" w14:textId="02CA41A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Generate a </w:t>
      </w:r>
      <w:r w:rsidR="009361FF">
        <w:t>server</w:t>
      </w:r>
      <w:r w:rsidR="009361FF" w:rsidRPr="001B7B30">
        <w:t>Challenge for eUICC authentication</w:t>
      </w:r>
      <w:r w:rsidR="009361FF">
        <w:t xml:space="preserve"> </w:t>
      </w:r>
      <w:r w:rsidR="009361FF" w:rsidRPr="006E465B">
        <w:t xml:space="preserve">attached </w:t>
      </w:r>
      <w:r w:rsidR="005E05F6">
        <w:t>to</w:t>
      </w:r>
      <w:r w:rsidR="005E05F6" w:rsidRPr="006E465B">
        <w:t xml:space="preserve"> </w:t>
      </w:r>
      <w:r w:rsidR="009361FF" w:rsidRPr="006E465B">
        <w:t xml:space="preserve">the ongoing </w:t>
      </w:r>
      <w:r w:rsidR="009361FF" w:rsidRPr="00C24F6F">
        <w:t xml:space="preserve">RSP </w:t>
      </w:r>
      <w:r w:rsidR="0066159A">
        <w:t>S</w:t>
      </w:r>
      <w:r w:rsidR="0066159A" w:rsidRPr="00C24F6F">
        <w:t>ession</w:t>
      </w:r>
      <w:r w:rsidR="00FE1B00">
        <w:t>.</w:t>
      </w:r>
    </w:p>
    <w:p w14:paraId="73893B26" w14:textId="67AC8B17" w:rsidR="009361FF" w:rsidRPr="001B7B30" w:rsidRDefault="00F66DD3" w:rsidP="00BD45AD">
      <w:pPr>
        <w:pStyle w:val="ListBullet1"/>
        <w:ind w:left="680" w:hanging="340"/>
      </w:pPr>
      <w:r w:rsidRPr="001B7B30">
        <w:rPr>
          <w:rFonts w:ascii="Symbol" w:hAnsi="Symbol"/>
        </w:rPr>
        <w:lastRenderedPageBreak/>
        <w:t></w:t>
      </w:r>
      <w:r w:rsidRPr="001B7B30">
        <w:rPr>
          <w:rFonts w:ascii="Symbol" w:hAnsi="Symbol"/>
        </w:rPr>
        <w:tab/>
      </w:r>
      <w:r w:rsidR="009361FF">
        <w:t>Generate a serverSigned1 data object as expected by the eUICC and described in section 5.7.13</w:t>
      </w:r>
      <w:r w:rsidR="009361FF" w:rsidRPr="001B7B30">
        <w:t xml:space="preserve"> </w:t>
      </w:r>
      <w:r w:rsidR="009361FF">
        <w:t>"</w:t>
      </w:r>
      <w:r w:rsidR="009361FF" w:rsidRPr="001B7B30">
        <w:t>ES10b.</w:t>
      </w:r>
      <w:r w:rsidR="009361FF">
        <w:t>AuthenticateServer"</w:t>
      </w:r>
      <w:r w:rsidR="00FE1B00">
        <w:t>.</w:t>
      </w:r>
      <w:r w:rsidR="00AD3B82" w:rsidRPr="00AD3B82">
        <w:t xml:space="preserve"> </w:t>
      </w:r>
      <w:r w:rsidR="00AD3B82">
        <w:t xml:space="preserve">If and only if both </w:t>
      </w:r>
      <w:r w:rsidR="00AD3B82" w:rsidRPr="00BD7BD2">
        <w:t xml:space="preserve">eUICC </w:t>
      </w:r>
      <w:r w:rsidR="00AD3B82">
        <w:t xml:space="preserve">and LPA indicate </w:t>
      </w:r>
      <w:r w:rsidR="00AD3B82" w:rsidRPr="00BD7BD2">
        <w:rPr>
          <w:rStyle w:val="ASN1referencesChar"/>
        </w:rPr>
        <w:t>crlStaplingV3Support</w:t>
      </w:r>
      <w:r w:rsidR="00AD3B82" w:rsidRPr="00BD7BD2">
        <w:t>,</w:t>
      </w:r>
      <w:r w:rsidR="00AD3B82">
        <w:t xml:space="preserve"> the SM-DP+ SHALL indicate </w:t>
      </w:r>
      <w:r w:rsidR="00AD3B82" w:rsidRPr="005520F1">
        <w:rPr>
          <w:rStyle w:val="ASN1referencesChar"/>
        </w:rPr>
        <w:t>crl</w:t>
      </w:r>
      <w:r w:rsidR="00AD3B82">
        <w:rPr>
          <w:rStyle w:val="ASN1referencesChar"/>
        </w:rPr>
        <w:t>Stapling</w:t>
      </w:r>
      <w:r w:rsidR="00AD3B82" w:rsidRPr="005520F1">
        <w:rPr>
          <w:rStyle w:val="ASN1referencesChar"/>
        </w:rPr>
        <w:t>V3</w:t>
      </w:r>
      <w:r w:rsidR="00AD3B82">
        <w:rPr>
          <w:rStyle w:val="ASN1referencesChar"/>
        </w:rPr>
        <w:t>Used</w:t>
      </w:r>
      <w:r w:rsidR="00AD3B82">
        <w:t xml:space="preserve"> in </w:t>
      </w:r>
      <w:r w:rsidR="00AD3B82" w:rsidRPr="005520F1">
        <w:rPr>
          <w:rStyle w:val="ASN1referencesChar"/>
        </w:rPr>
        <w:t>sessionContext</w:t>
      </w:r>
      <w:r w:rsidR="00AD3B82">
        <w:t>.</w:t>
      </w:r>
    </w:p>
    <w:p w14:paraId="102A2A6B" w14:textId="2CB11422" w:rsidR="000C71F0" w:rsidRDefault="00F66DD3" w:rsidP="000C71F0">
      <w:pPr>
        <w:pStyle w:val="ListBullet1"/>
        <w:ind w:left="680" w:hanging="340"/>
      </w:pPr>
      <w:r w:rsidRPr="001B7B30">
        <w:rPr>
          <w:rFonts w:ascii="Symbol" w:hAnsi="Symbol"/>
        </w:rPr>
        <w:t></w:t>
      </w:r>
      <w:r w:rsidRPr="001B7B30">
        <w:rPr>
          <w:rFonts w:ascii="Symbol" w:hAnsi="Symbol"/>
        </w:rPr>
        <w:tab/>
      </w:r>
      <w:r w:rsidR="009361FF" w:rsidRPr="001B7B30">
        <w:t>Generate a signature (</w:t>
      </w:r>
      <w:r w:rsidR="009361FF" w:rsidRPr="006E465B">
        <w:t>serverSignature1</w:t>
      </w:r>
      <w:r w:rsidR="009361FF" w:rsidRPr="001B7B30">
        <w:t>) as described in section</w:t>
      </w:r>
      <w:r w:rsidR="009361FF">
        <w:t xml:space="preserve"> 5.7.13</w:t>
      </w:r>
      <w:r w:rsidR="009361FF" w:rsidRPr="001B7B30">
        <w:t xml:space="preserve"> </w:t>
      </w:r>
      <w:r w:rsidR="009361FF">
        <w:t>"</w:t>
      </w:r>
      <w:r w:rsidR="009361FF" w:rsidRPr="001B7B30">
        <w:t>ES10b.</w:t>
      </w:r>
      <w:r w:rsidR="009361FF" w:rsidRPr="00B855E6">
        <w:t>AuthenticateServer</w:t>
      </w:r>
      <w:r w:rsidR="009361FF">
        <w:t xml:space="preserve">" </w:t>
      </w:r>
      <w:r w:rsidR="009361FF" w:rsidRPr="00077C5D">
        <w:t xml:space="preserve">using the SK related to </w:t>
      </w:r>
      <w:r w:rsidR="008D542D">
        <w:t>the selected</w:t>
      </w:r>
      <w:r w:rsidR="009361FF" w:rsidRPr="00077C5D">
        <w:t xml:space="preserve"> CERT.D</w:t>
      </w:r>
      <w:r w:rsidR="00410382">
        <w:t>P</w:t>
      </w:r>
      <w:r w:rsidR="009361FF" w:rsidRPr="00077C5D">
        <w:t>auth.</w:t>
      </w:r>
      <w:r w:rsidR="00297491">
        <w:t>SIG</w:t>
      </w:r>
      <w:r w:rsidR="009361FF">
        <w:t>.</w:t>
      </w:r>
    </w:p>
    <w:p w14:paraId="6F7A5643" w14:textId="619AF15B" w:rsidR="000C71F0" w:rsidRPr="001B7B30" w:rsidRDefault="000C71F0" w:rsidP="00B70874">
      <w:pPr>
        <w:pStyle w:val="ListBullet1"/>
        <w:numPr>
          <w:ilvl w:val="0"/>
          <w:numId w:val="395"/>
        </w:numPr>
      </w:pPr>
      <w:r>
        <w:t xml:space="preserve">Store </w:t>
      </w:r>
      <w:r w:rsidRPr="00363186">
        <w:rPr>
          <w:rStyle w:val="ASN1referencesChar"/>
        </w:rPr>
        <w:t>euiccInfo1</w:t>
      </w:r>
      <w:r>
        <w:t xml:space="preserve"> and </w:t>
      </w:r>
      <w:r w:rsidRPr="00363186">
        <w:rPr>
          <w:rStyle w:val="ASN1referencesChar"/>
        </w:rPr>
        <w:t>lpaRspCapability</w:t>
      </w:r>
      <w:r>
        <w:t xml:space="preserve"> (if provided) for future use.</w:t>
      </w:r>
    </w:p>
    <w:p w14:paraId="40FA1946" w14:textId="77777777" w:rsidR="009361FF"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55A864C6"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382EF1AC" w14:textId="244493F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5E05F6">
        <w:t>,</w:t>
      </w:r>
      <w:r w:rsidR="004B0989" w:rsidRPr="001B7B30">
        <w:t xml:space="preserve"> </w:t>
      </w:r>
      <w:r w:rsidR="009361FF" w:rsidRPr="001B7B30">
        <w:t xml:space="preserve">indicating that the </w:t>
      </w:r>
      <w:r w:rsidR="009361FF">
        <w:t xml:space="preserve">RSP </w:t>
      </w:r>
      <w:r w:rsidR="0066159A">
        <w:t xml:space="preserve">Session </w:t>
      </w:r>
      <w:r w:rsidR="009361FF">
        <w:t>has been successfully initiated</w:t>
      </w:r>
      <w:r w:rsidR="005E05F6">
        <w:t xml:space="preserve"> at the SM-DP+</w:t>
      </w:r>
      <w:r w:rsidR="009361FF" w:rsidRPr="001B7B30">
        <w:t>.</w:t>
      </w:r>
    </w:p>
    <w:p w14:paraId="7BFA22FB" w14:textId="6546C5D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461CECAC"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9361FF" w:rsidRPr="00B83BC0" w14:paraId="377F4AD4" w14:textId="77777777" w:rsidTr="00913CB0">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EB05521" w14:textId="77777777" w:rsidR="009361FF" w:rsidRPr="00B83BC0" w:rsidRDefault="009361FF" w:rsidP="00913CB0">
            <w:pPr>
              <w:pStyle w:val="TableHeader"/>
            </w:pPr>
            <w:r w:rsidRPr="00B83BC0">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DBEBA3E" w14:textId="77777777" w:rsidR="009361FF" w:rsidRPr="00B83BC0" w:rsidRDefault="009361FF" w:rsidP="00913CB0">
            <w:pPr>
              <w:pStyle w:val="TableHeader"/>
            </w:pPr>
            <w:r w:rsidRPr="00B83BC0">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tcPr>
          <w:p w14:paraId="08FB9B8B" w14:textId="77777777" w:rsidR="009361FF" w:rsidRPr="00B83BC0" w:rsidRDefault="009361FF" w:rsidP="00913CB0">
            <w:pPr>
              <w:pStyle w:val="TableHeader"/>
            </w:pPr>
            <w: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378ACDC2" w14:textId="77777777" w:rsidR="009361FF" w:rsidRPr="00B83BC0" w:rsidRDefault="009361FF" w:rsidP="00913CB0">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3045009" w14:textId="77777777" w:rsidR="009361FF" w:rsidRPr="00B83BC0" w:rsidRDefault="009361FF" w:rsidP="00913CB0">
            <w:pPr>
              <w:pStyle w:val="TableHeader"/>
            </w:pPr>
            <w:r w:rsidRPr="00B83BC0">
              <w:t>MOC</w:t>
            </w:r>
          </w:p>
        </w:tc>
      </w:tr>
      <w:tr w:rsidR="009361FF" w:rsidRPr="00B83BC0" w14:paraId="30ACA5E4" w14:textId="77777777" w:rsidTr="00913CB0">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9666D86" w14:textId="77777777" w:rsidR="009361FF" w:rsidRPr="00BD45AD" w:rsidRDefault="009361FF" w:rsidP="00913CB0">
            <w:pPr>
              <w:pStyle w:val="TableText"/>
              <w:rPr>
                <w:rFonts w:ascii="Consolas" w:hAnsi="Consolas" w:cs="Consolas"/>
              </w:rPr>
            </w:pPr>
            <w:r w:rsidRPr="00BD45AD">
              <w:rPr>
                <w:rFonts w:ascii="Consolas" w:hAnsi="Consolas" w:cs="Consolas"/>
              </w:rPr>
              <w:t>euiccChallenge</w:t>
            </w:r>
          </w:p>
        </w:tc>
        <w:tc>
          <w:tcPr>
            <w:tcW w:w="4390" w:type="dxa"/>
            <w:tcBorders>
              <w:top w:val="single" w:sz="6" w:space="0" w:color="auto"/>
              <w:left w:val="single" w:sz="6" w:space="0" w:color="auto"/>
              <w:bottom w:val="single" w:sz="6" w:space="0" w:color="auto"/>
              <w:right w:val="single" w:sz="6" w:space="0" w:color="auto"/>
            </w:tcBorders>
            <w:vAlign w:val="center"/>
          </w:tcPr>
          <w:p w14:paraId="59848498" w14:textId="7EB90A58" w:rsidR="009361FF" w:rsidRPr="001B7B30" w:rsidRDefault="009361FF" w:rsidP="00913CB0">
            <w:pPr>
              <w:pStyle w:val="TableText"/>
            </w:pPr>
            <w:r w:rsidRPr="001B7B30">
              <w:t>e</w:t>
            </w:r>
            <w:r>
              <w:t>uiccC</w:t>
            </w:r>
            <w:r w:rsidRPr="001B7B30">
              <w:t xml:space="preserve">hallenge </w:t>
            </w:r>
            <w:r w:rsidRPr="00B855E6">
              <w:t xml:space="preserve">generated by the eUICC. </w:t>
            </w:r>
            <w:r w:rsidRPr="00DC7E37">
              <w:t xml:space="preserve">LPDd can retrieve the </w:t>
            </w:r>
            <w:r w:rsidRPr="00B855E6">
              <w:t xml:space="preserve">euiccChallenge </w:t>
            </w:r>
            <w:r w:rsidRPr="001B7B30">
              <w:t xml:space="preserve">from the eUICC by calling </w:t>
            </w:r>
            <w:r>
              <w:t>"</w:t>
            </w:r>
            <w:r w:rsidRPr="001B7B30">
              <w:t>ES10b.GetEUICCChallenge</w:t>
            </w:r>
            <w:r>
              <w:t xml:space="preserve">" </w:t>
            </w:r>
            <w:r w:rsidRPr="00B855E6">
              <w:t xml:space="preserve">(section </w:t>
            </w:r>
            <w:r>
              <w:t>5.7.7</w:t>
            </w:r>
            <w:r w:rsidRPr="00B855E6">
              <w:t>)</w:t>
            </w:r>
            <w:r w:rsidR="00FE1B00">
              <w:t>.</w:t>
            </w:r>
          </w:p>
        </w:tc>
        <w:tc>
          <w:tcPr>
            <w:tcW w:w="1041" w:type="dxa"/>
            <w:tcBorders>
              <w:top w:val="single" w:sz="6" w:space="0" w:color="auto"/>
              <w:left w:val="single" w:sz="6" w:space="0" w:color="auto"/>
              <w:bottom w:val="single" w:sz="6" w:space="0" w:color="auto"/>
              <w:right w:val="single" w:sz="6" w:space="0" w:color="auto"/>
            </w:tcBorders>
            <w:vAlign w:val="center"/>
          </w:tcPr>
          <w:p w14:paraId="4BDFB008" w14:textId="77777777" w:rsidR="009361FF" w:rsidRPr="001B7B30" w:rsidRDefault="009361FF" w:rsidP="00913CB0">
            <w:pPr>
              <w:pStyle w:val="TableText"/>
            </w:pPr>
            <w:r w:rsidRPr="001B7B30">
              <w:t>Binary[16]</w:t>
            </w:r>
          </w:p>
        </w:tc>
        <w:tc>
          <w:tcPr>
            <w:tcW w:w="642" w:type="dxa"/>
            <w:tcBorders>
              <w:top w:val="single" w:sz="6" w:space="0" w:color="auto"/>
              <w:left w:val="single" w:sz="6" w:space="0" w:color="auto"/>
              <w:bottom w:val="single" w:sz="6" w:space="0" w:color="auto"/>
              <w:right w:val="single" w:sz="6" w:space="0" w:color="auto"/>
            </w:tcBorders>
            <w:vAlign w:val="center"/>
          </w:tcPr>
          <w:p w14:paraId="5F710390"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0DA2914B" w14:textId="77777777" w:rsidR="009361FF" w:rsidRPr="001B7B30" w:rsidRDefault="009361FF" w:rsidP="00913CB0">
            <w:pPr>
              <w:pStyle w:val="TableText"/>
            </w:pPr>
            <w:r w:rsidRPr="001B7B30">
              <w:t>M</w:t>
            </w:r>
          </w:p>
        </w:tc>
      </w:tr>
      <w:tr w:rsidR="009361FF" w:rsidRPr="00B83BC0" w14:paraId="71C79025" w14:textId="77777777" w:rsidTr="00913CB0">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6A64E5C8" w14:textId="77777777" w:rsidR="009361FF" w:rsidRPr="00BD45AD" w:rsidRDefault="009361FF" w:rsidP="00913CB0">
            <w:pPr>
              <w:pStyle w:val="TableText"/>
              <w:rPr>
                <w:rFonts w:ascii="Consolas" w:hAnsi="Consolas" w:cs="Consolas"/>
              </w:rPr>
            </w:pPr>
            <w:r w:rsidRPr="00BD45AD">
              <w:rPr>
                <w:rFonts w:ascii="Consolas" w:hAnsi="Consolas" w:cs="Consolas"/>
              </w:rPr>
              <w:t>euiccInfo1</w:t>
            </w:r>
          </w:p>
        </w:tc>
        <w:tc>
          <w:tcPr>
            <w:tcW w:w="4390" w:type="dxa"/>
            <w:tcBorders>
              <w:top w:val="single" w:sz="6" w:space="0" w:color="auto"/>
              <w:left w:val="single" w:sz="6" w:space="0" w:color="auto"/>
              <w:bottom w:val="single" w:sz="6" w:space="0" w:color="auto"/>
              <w:right w:val="single" w:sz="6" w:space="0" w:color="auto"/>
            </w:tcBorders>
            <w:vAlign w:val="center"/>
          </w:tcPr>
          <w:p w14:paraId="3BD00E36" w14:textId="557025CD" w:rsidR="009361FF" w:rsidRPr="001B7B30" w:rsidRDefault="009361FF" w:rsidP="00913CB0">
            <w:pPr>
              <w:pStyle w:val="TableText"/>
            </w:pPr>
            <w:r>
              <w:t>euiccInfo1</w:t>
            </w:r>
            <w:r w:rsidRPr="000A1047">
              <w:t xml:space="preserve"> </w:t>
            </w:r>
            <w:r w:rsidRPr="00B855E6">
              <w:t xml:space="preserve">of the eUICC. </w:t>
            </w:r>
            <w:r w:rsidRPr="00DC7E37">
              <w:t xml:space="preserve">LPDd can retrieve the </w:t>
            </w:r>
            <w:r w:rsidRPr="00B855E6">
              <w:t xml:space="preserve">euiccInfo1 </w:t>
            </w:r>
            <w:r w:rsidRPr="000A1047">
              <w:t xml:space="preserve">by calling </w:t>
            </w:r>
            <w:r>
              <w:t>"</w:t>
            </w:r>
            <w:r w:rsidRPr="000A1047">
              <w:t>ES10b.GetEUICCInfo</w:t>
            </w:r>
            <w:r>
              <w:t>"</w:t>
            </w:r>
            <w:r w:rsidRPr="000A1047">
              <w:t xml:space="preserve"> (section </w:t>
            </w:r>
            <w:r>
              <w:t>5.7.8</w:t>
            </w:r>
            <w:r w:rsidRPr="000A1047">
              <w:t>)</w:t>
            </w:r>
            <w:r w:rsidR="00FE1B00">
              <w:t>.</w:t>
            </w:r>
          </w:p>
        </w:tc>
        <w:tc>
          <w:tcPr>
            <w:tcW w:w="1041" w:type="dxa"/>
            <w:tcBorders>
              <w:top w:val="single" w:sz="6" w:space="0" w:color="auto"/>
              <w:left w:val="single" w:sz="6" w:space="0" w:color="auto"/>
              <w:bottom w:val="single" w:sz="6" w:space="0" w:color="auto"/>
              <w:right w:val="single" w:sz="6" w:space="0" w:color="auto"/>
            </w:tcBorders>
            <w:vAlign w:val="center"/>
          </w:tcPr>
          <w:p w14:paraId="37BDFE51" w14:textId="77777777" w:rsidR="009361FF" w:rsidRPr="001B7B30" w:rsidRDefault="009361FF" w:rsidP="00913CB0">
            <w:pPr>
              <w:pStyle w:val="TableText"/>
            </w:pPr>
            <w:r w:rsidRPr="001B7B30">
              <w:t>Binary</w:t>
            </w:r>
            <w:r w:rsidRPr="00D0035E">
              <w:rPr>
                <w:vertAlign w:val="superscript"/>
              </w:rPr>
              <w:t>(1)</w:t>
            </w:r>
          </w:p>
        </w:tc>
        <w:tc>
          <w:tcPr>
            <w:tcW w:w="642" w:type="dxa"/>
            <w:tcBorders>
              <w:top w:val="single" w:sz="6" w:space="0" w:color="auto"/>
              <w:left w:val="single" w:sz="6" w:space="0" w:color="auto"/>
              <w:bottom w:val="single" w:sz="6" w:space="0" w:color="auto"/>
              <w:right w:val="single" w:sz="6" w:space="0" w:color="auto"/>
            </w:tcBorders>
            <w:vAlign w:val="center"/>
          </w:tcPr>
          <w:p w14:paraId="0ED234F5"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31465214" w14:textId="77777777" w:rsidR="009361FF" w:rsidRPr="001B7B30" w:rsidRDefault="009361FF" w:rsidP="00913CB0">
            <w:pPr>
              <w:pStyle w:val="TableText"/>
            </w:pPr>
            <w:r w:rsidRPr="001B7B30">
              <w:t>M</w:t>
            </w:r>
          </w:p>
        </w:tc>
      </w:tr>
      <w:tr w:rsidR="009361FF" w:rsidRPr="00B83BC0" w14:paraId="2100B60C" w14:textId="77777777" w:rsidTr="00913CB0">
        <w:trPr>
          <w:trHeight w:val="282"/>
        </w:trPr>
        <w:tc>
          <w:tcPr>
            <w:tcW w:w="2289" w:type="dxa"/>
            <w:tcBorders>
              <w:top w:val="single" w:sz="6" w:space="0" w:color="auto"/>
              <w:left w:val="single" w:sz="4" w:space="0" w:color="auto"/>
              <w:bottom w:val="single" w:sz="6" w:space="0" w:color="auto"/>
              <w:right w:val="single" w:sz="6" w:space="0" w:color="auto"/>
            </w:tcBorders>
          </w:tcPr>
          <w:p w14:paraId="0FF1D534" w14:textId="77777777" w:rsidR="009361FF" w:rsidRPr="00BD45AD" w:rsidRDefault="009361FF" w:rsidP="00913CB0">
            <w:pPr>
              <w:pStyle w:val="TableText"/>
              <w:rPr>
                <w:rFonts w:ascii="Consolas" w:hAnsi="Consolas" w:cs="Consolas"/>
              </w:rPr>
            </w:pPr>
            <w:r w:rsidRPr="00BD45AD">
              <w:rPr>
                <w:rFonts w:ascii="Consolas" w:hAnsi="Consolas" w:cs="Consolas"/>
              </w:rPr>
              <w:t>smdpAddress</w:t>
            </w:r>
          </w:p>
        </w:tc>
        <w:tc>
          <w:tcPr>
            <w:tcW w:w="4390" w:type="dxa"/>
            <w:tcBorders>
              <w:top w:val="single" w:sz="6" w:space="0" w:color="auto"/>
              <w:left w:val="single" w:sz="6" w:space="0" w:color="auto"/>
              <w:bottom w:val="single" w:sz="6" w:space="0" w:color="auto"/>
              <w:right w:val="single" w:sz="6" w:space="0" w:color="auto"/>
            </w:tcBorders>
            <w:shd w:val="clear" w:color="auto" w:fill="auto"/>
            <w:vAlign w:val="center"/>
          </w:tcPr>
          <w:p w14:paraId="4B8CE5CF" w14:textId="77777777" w:rsidR="009361FF" w:rsidRPr="001B7B30" w:rsidRDefault="009361FF" w:rsidP="00913CB0">
            <w:pPr>
              <w:pStyle w:val="TableText"/>
            </w:pPr>
            <w:r w:rsidRPr="00B855E6">
              <w:t>The SM-DP+ Address as known and provided by the LPA.</w:t>
            </w:r>
          </w:p>
        </w:tc>
        <w:tc>
          <w:tcPr>
            <w:tcW w:w="1041" w:type="dxa"/>
            <w:tcBorders>
              <w:top w:val="single" w:sz="6" w:space="0" w:color="auto"/>
              <w:left w:val="single" w:sz="6" w:space="0" w:color="auto"/>
              <w:bottom w:val="single" w:sz="6" w:space="0" w:color="auto"/>
              <w:right w:val="single" w:sz="6" w:space="0" w:color="auto"/>
            </w:tcBorders>
            <w:vAlign w:val="center"/>
          </w:tcPr>
          <w:p w14:paraId="77591FB2" w14:textId="77777777" w:rsidR="009361FF" w:rsidRPr="001B7B30" w:rsidRDefault="009361FF" w:rsidP="00913CB0">
            <w:pPr>
              <w:pStyle w:val="TableText"/>
            </w:pPr>
            <w:r>
              <w:t>FQDN</w:t>
            </w:r>
          </w:p>
        </w:tc>
        <w:tc>
          <w:tcPr>
            <w:tcW w:w="642" w:type="dxa"/>
            <w:tcBorders>
              <w:top w:val="single" w:sz="6" w:space="0" w:color="auto"/>
              <w:left w:val="single" w:sz="6" w:space="0" w:color="auto"/>
              <w:bottom w:val="single" w:sz="6" w:space="0" w:color="auto"/>
              <w:right w:val="single" w:sz="6" w:space="0" w:color="auto"/>
            </w:tcBorders>
            <w:vAlign w:val="center"/>
          </w:tcPr>
          <w:p w14:paraId="3121E647"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tcPr>
          <w:p w14:paraId="7C8BF9F2" w14:textId="77777777" w:rsidR="009361FF" w:rsidRPr="001B7B30" w:rsidRDefault="009361FF" w:rsidP="00913CB0">
            <w:pPr>
              <w:pStyle w:val="TableText"/>
            </w:pPr>
            <w:r w:rsidRPr="001B7B30">
              <w:t xml:space="preserve">M </w:t>
            </w:r>
          </w:p>
        </w:tc>
      </w:tr>
      <w:tr w:rsidR="00AD3B82" w:rsidRPr="00B31D06" w14:paraId="4B4136A4" w14:textId="77777777" w:rsidTr="00B36464">
        <w:trPr>
          <w:trHeight w:val="282"/>
        </w:trPr>
        <w:tc>
          <w:tcPr>
            <w:tcW w:w="2289" w:type="dxa"/>
            <w:tcBorders>
              <w:top w:val="single" w:sz="6" w:space="0" w:color="auto"/>
              <w:left w:val="single" w:sz="4" w:space="0" w:color="auto"/>
              <w:bottom w:val="single" w:sz="6" w:space="0" w:color="auto"/>
              <w:right w:val="single" w:sz="6" w:space="0" w:color="auto"/>
            </w:tcBorders>
          </w:tcPr>
          <w:p w14:paraId="09DF07AF" w14:textId="29A2D333" w:rsidR="00AD3B82" w:rsidRPr="00AD3B82" w:rsidRDefault="00AD3B82" w:rsidP="00AD3B82">
            <w:pPr>
              <w:pStyle w:val="TableText"/>
              <w:rPr>
                <w:rFonts w:ascii="Consolas" w:hAnsi="Consolas" w:cs="Consolas"/>
                <w:lang w:val="en-US"/>
              </w:rPr>
            </w:pPr>
            <w:r>
              <w:rPr>
                <w:rFonts w:ascii="Consolas" w:hAnsi="Consolas" w:cs="Consolas"/>
                <w:lang w:val="en-US"/>
              </w:rPr>
              <w:t>l</w:t>
            </w:r>
            <w:r w:rsidRPr="00C647B6">
              <w:rPr>
                <w:rFonts w:ascii="Consolas" w:hAnsi="Consolas" w:cs="Consolas"/>
                <w:lang w:val="en-US"/>
              </w:rPr>
              <w:t>pa</w:t>
            </w:r>
            <w:r>
              <w:rPr>
                <w:rFonts w:ascii="Consolas" w:hAnsi="Consolas" w:cs="Consolas"/>
                <w:lang w:val="en-US"/>
              </w:rPr>
              <w:t>Rsp</w:t>
            </w:r>
            <w:r w:rsidRPr="00C647B6">
              <w:rPr>
                <w:rFonts w:ascii="Consolas" w:hAnsi="Consolas" w:cs="Consolas"/>
                <w:lang w:val="en-US"/>
              </w:rPr>
              <w:t>Capability</w:t>
            </w:r>
          </w:p>
        </w:tc>
        <w:tc>
          <w:tcPr>
            <w:tcW w:w="4390" w:type="dxa"/>
            <w:tcBorders>
              <w:top w:val="single" w:sz="6" w:space="0" w:color="auto"/>
              <w:left w:val="single" w:sz="6" w:space="0" w:color="auto"/>
              <w:bottom w:val="single" w:sz="6" w:space="0" w:color="auto"/>
              <w:right w:val="single" w:sz="6" w:space="0" w:color="auto"/>
            </w:tcBorders>
            <w:shd w:val="clear" w:color="auto" w:fill="auto"/>
            <w:vAlign w:val="center"/>
          </w:tcPr>
          <w:p w14:paraId="24A51CA6" w14:textId="77777777" w:rsidR="00AD3B82" w:rsidRPr="00BD7BD2" w:rsidRDefault="00AD3B82" w:rsidP="00AD3B82">
            <w:pPr>
              <w:pStyle w:val="TableText"/>
            </w:pPr>
            <w:r w:rsidRPr="00BD7BD2">
              <w:t>#SupportedFromV3.0.0#</w:t>
            </w:r>
          </w:p>
          <w:p w14:paraId="4C36702F" w14:textId="6D48DE47" w:rsidR="00AD3B82" w:rsidRPr="00B31D06" w:rsidRDefault="00AD3B82" w:rsidP="00AD3B82">
            <w:pPr>
              <w:pStyle w:val="TableText"/>
              <w:rPr>
                <w:lang w:val="en-US"/>
              </w:rPr>
            </w:pPr>
            <w:r>
              <w:t>The RSP capability supported by the LPA.</w:t>
            </w:r>
          </w:p>
        </w:tc>
        <w:tc>
          <w:tcPr>
            <w:tcW w:w="1041" w:type="dxa"/>
            <w:tcBorders>
              <w:top w:val="single" w:sz="6" w:space="0" w:color="auto"/>
              <w:left w:val="single" w:sz="6" w:space="0" w:color="auto"/>
              <w:bottom w:val="single" w:sz="6" w:space="0" w:color="auto"/>
              <w:right w:val="single" w:sz="6" w:space="0" w:color="auto"/>
            </w:tcBorders>
            <w:vAlign w:val="center"/>
          </w:tcPr>
          <w:p w14:paraId="5F7A89F9" w14:textId="02417BB0" w:rsidR="00AD3B82" w:rsidRPr="00B31D06" w:rsidRDefault="00AD3B82" w:rsidP="00144DF1">
            <w:pPr>
              <w:pStyle w:val="TableText"/>
              <w:rPr>
                <w:lang w:val="en-US"/>
              </w:rPr>
            </w:pPr>
            <w:r w:rsidRPr="00BD7BD2">
              <w:t>Binary</w:t>
            </w:r>
            <w:r w:rsidRPr="00BD7BD2">
              <w:rPr>
                <w:vertAlign w:val="superscript"/>
              </w:rPr>
              <w:t>(</w:t>
            </w:r>
            <w:r w:rsidR="00D762F7">
              <w:rPr>
                <w:vertAlign w:val="superscript"/>
              </w:rPr>
              <w:t>2</w:t>
            </w:r>
            <w:r w:rsidRPr="00BD7BD2">
              <w:rPr>
                <w:vertAlign w:val="superscript"/>
              </w:rPr>
              <w:t>)</w:t>
            </w:r>
          </w:p>
        </w:tc>
        <w:tc>
          <w:tcPr>
            <w:tcW w:w="642" w:type="dxa"/>
            <w:tcBorders>
              <w:top w:val="single" w:sz="6" w:space="0" w:color="auto"/>
              <w:left w:val="single" w:sz="6" w:space="0" w:color="auto"/>
              <w:bottom w:val="single" w:sz="6" w:space="0" w:color="auto"/>
              <w:right w:val="single" w:sz="6" w:space="0" w:color="auto"/>
            </w:tcBorders>
            <w:vAlign w:val="center"/>
          </w:tcPr>
          <w:p w14:paraId="7B0BF98F" w14:textId="1412F209" w:rsidR="00AD3B82" w:rsidRPr="00B31D06" w:rsidRDefault="00AD3B82" w:rsidP="00AD3B82">
            <w:pPr>
              <w:pStyle w:val="TableText"/>
              <w:jc w:val="center"/>
              <w:rPr>
                <w:lang w:val="en-US"/>
              </w:rP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571D691" w14:textId="288CC059" w:rsidR="00AD3B82" w:rsidRPr="00B31D06" w:rsidRDefault="00AD3B82" w:rsidP="00144DF1">
            <w:pPr>
              <w:pStyle w:val="TableText"/>
              <w:rPr>
                <w:lang w:val="en-US"/>
              </w:rPr>
            </w:pPr>
            <w:r>
              <w:t>C</w:t>
            </w:r>
            <w:r w:rsidRPr="00BD7BD2">
              <w:rPr>
                <w:vertAlign w:val="superscript"/>
              </w:rPr>
              <w:t>(</w:t>
            </w:r>
            <w:r w:rsidR="00D762F7">
              <w:rPr>
                <w:vertAlign w:val="superscript"/>
              </w:rPr>
              <w:t>3</w:t>
            </w:r>
            <w:r w:rsidRPr="00BD7BD2">
              <w:rPr>
                <w:vertAlign w:val="superscript"/>
              </w:rPr>
              <w:t>)</w:t>
            </w:r>
          </w:p>
        </w:tc>
      </w:tr>
      <w:tr w:rsidR="009361FF" w:rsidRPr="00B83BC0" w14:paraId="5231D5A7" w14:textId="77777777" w:rsidTr="00913CB0">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039C7D8E" w14:textId="77777777" w:rsidR="009361FF" w:rsidRDefault="009361FF" w:rsidP="00913CB0">
            <w:pPr>
              <w:pStyle w:val="TableText"/>
            </w:pPr>
            <w:r>
              <w:t xml:space="preserve">NOTE 1: </w:t>
            </w:r>
            <w:r w:rsidRPr="00077C5D">
              <w:t>euiccInfo1 SHALL be provided as an encoded EuiccInfo1 data object.</w:t>
            </w:r>
          </w:p>
          <w:p w14:paraId="7EB47886" w14:textId="028FA459" w:rsidR="00AD3B82" w:rsidRDefault="00AD3B82" w:rsidP="00AD3B82">
            <w:pPr>
              <w:pStyle w:val="TableText"/>
            </w:pPr>
            <w:r>
              <w:t xml:space="preserve">NOTE </w:t>
            </w:r>
            <w:r w:rsidR="00D762F7">
              <w:t>2</w:t>
            </w:r>
            <w:r>
              <w:t xml:space="preserve">: </w:t>
            </w:r>
            <w:r>
              <w:rPr>
                <w:rFonts w:ascii="Consolas" w:hAnsi="Consolas" w:cs="Consolas"/>
                <w:lang w:val="en-US"/>
              </w:rPr>
              <w:t>l</w:t>
            </w:r>
            <w:r w:rsidRPr="00C647B6">
              <w:rPr>
                <w:rFonts w:ascii="Consolas" w:hAnsi="Consolas" w:cs="Consolas"/>
                <w:lang w:val="en-US"/>
              </w:rPr>
              <w:t>pa</w:t>
            </w:r>
            <w:r>
              <w:rPr>
                <w:rFonts w:ascii="Consolas" w:hAnsi="Consolas" w:cs="Consolas"/>
                <w:lang w:val="en-US"/>
              </w:rPr>
              <w:t>Rsp</w:t>
            </w:r>
            <w:r w:rsidRPr="00C647B6">
              <w:rPr>
                <w:rFonts w:ascii="Consolas" w:hAnsi="Consolas" w:cs="Consolas"/>
                <w:lang w:val="en-US"/>
              </w:rPr>
              <w:t>Capability</w:t>
            </w:r>
            <w:r>
              <w:t xml:space="preserve"> </w:t>
            </w:r>
            <w:r w:rsidRPr="00BD7BD2">
              <w:t xml:space="preserve">SHALL be </w:t>
            </w:r>
            <w:r>
              <w:t>provided</w:t>
            </w:r>
            <w:r w:rsidRPr="00BD7BD2">
              <w:t xml:space="preserve"> as </w:t>
            </w:r>
            <w:r>
              <w:t xml:space="preserve">an </w:t>
            </w:r>
            <w:r w:rsidRPr="00BD7BD2">
              <w:t>enc</w:t>
            </w:r>
            <w:r>
              <w:t>oded data object</w:t>
            </w:r>
            <w:r w:rsidRPr="00BD7BD2">
              <w:t xml:space="preserve"> including the tag defined for </w:t>
            </w:r>
            <w:r>
              <w:t>it</w:t>
            </w:r>
            <w:r w:rsidRPr="00BD7BD2">
              <w:t xml:space="preserve"> in the </w:t>
            </w:r>
            <w:r>
              <w:t>DeviceInfo</w:t>
            </w:r>
            <w:r w:rsidRPr="00BD7BD2">
              <w:t xml:space="preserve"> data object</w:t>
            </w:r>
            <w:r>
              <w:t xml:space="preserve"> as defined in section 4.2</w:t>
            </w:r>
            <w:r w:rsidRPr="00BD7BD2">
              <w:t>.</w:t>
            </w:r>
          </w:p>
          <w:p w14:paraId="3354AB06" w14:textId="0B8C7ADA" w:rsidR="00B36464" w:rsidRPr="001B7B30" w:rsidRDefault="00AD3B82" w:rsidP="00144DF1">
            <w:pPr>
              <w:pStyle w:val="TableText"/>
            </w:pPr>
            <w:r>
              <w:t xml:space="preserve">NOTE </w:t>
            </w:r>
            <w:r w:rsidR="00D762F7">
              <w:t>3</w:t>
            </w:r>
            <w:r>
              <w:t xml:space="preserve">: </w:t>
            </w:r>
            <w:r>
              <w:rPr>
                <w:rFonts w:ascii="Consolas" w:hAnsi="Consolas" w:cs="Consolas"/>
                <w:lang w:val="en-US"/>
              </w:rPr>
              <w:t>l</w:t>
            </w:r>
            <w:r w:rsidRPr="00C647B6">
              <w:rPr>
                <w:rFonts w:ascii="Consolas" w:hAnsi="Consolas" w:cs="Consolas"/>
                <w:lang w:val="en-US"/>
              </w:rPr>
              <w:t>pa</w:t>
            </w:r>
            <w:r>
              <w:rPr>
                <w:rFonts w:ascii="Consolas" w:hAnsi="Consolas" w:cs="Consolas"/>
                <w:lang w:val="en-US"/>
              </w:rPr>
              <w:t>Rsp</w:t>
            </w:r>
            <w:r w:rsidRPr="00C647B6">
              <w:rPr>
                <w:rFonts w:ascii="Consolas" w:hAnsi="Consolas" w:cs="Consolas"/>
                <w:lang w:val="en-US"/>
              </w:rPr>
              <w:t>Capability</w:t>
            </w:r>
            <w:r>
              <w:t xml:space="preserve"> SHALL be provided by a version 3 or higher</w:t>
            </w:r>
            <w:r w:rsidRPr="00BD7BD2">
              <w:t xml:space="preserve"> compliant LPA.</w:t>
            </w:r>
          </w:p>
        </w:tc>
      </w:tr>
    </w:tbl>
    <w:p w14:paraId="5CDE44A7" w14:textId="21CDB84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35</w:t>
      </w:r>
      <w:r w:rsidR="009361FF" w:rsidRPr="001B7B30">
        <w:rPr>
          <w:lang w:val="en-US"/>
        </w:rPr>
        <w:t xml:space="preserve">: InitiateAuthentication </w:t>
      </w:r>
      <w:r w:rsidR="009361FF">
        <w:rPr>
          <w:lang w:val="en-US"/>
        </w:rPr>
        <w:t xml:space="preserve">Additional </w:t>
      </w:r>
      <w:r w:rsidR="009361FF" w:rsidRPr="001B7B30">
        <w:rPr>
          <w:lang w:val="en-US"/>
        </w:rPr>
        <w:t>Input Data</w:t>
      </w:r>
    </w:p>
    <w:p w14:paraId="5D0D8E3C" w14:textId="77777777" w:rsidR="00D762F7" w:rsidRDefault="00D762F7" w:rsidP="009361FF">
      <w:pPr>
        <w:pStyle w:val="NormalParagraph"/>
        <w:rPr>
          <w:b/>
          <w:i/>
          <w:u w:val="single"/>
        </w:rPr>
      </w:pPr>
    </w:p>
    <w:p w14:paraId="55FCA477" w14:textId="77777777" w:rsidR="009361FF" w:rsidRPr="0090244F" w:rsidRDefault="009361FF" w:rsidP="009361FF">
      <w:pPr>
        <w:pStyle w:val="NormalParagraph"/>
        <w:rPr>
          <w:i/>
          <w:lang w:val="en-US"/>
        </w:rPr>
      </w:pPr>
      <w:r>
        <w:rPr>
          <w:b/>
          <w:i/>
          <w:u w:val="single"/>
        </w:rPr>
        <w:t xml:space="preserve">Additional </w:t>
      </w:r>
      <w:r w:rsidRPr="0090244F">
        <w:rPr>
          <w:b/>
          <w:i/>
          <w:u w:val="single"/>
        </w:rPr>
        <w:t xml:space="preserve">Output </w:t>
      </w:r>
      <w:r>
        <w:rPr>
          <w:b/>
          <w:i/>
          <w:u w:val="single"/>
        </w:rPr>
        <w:t>D</w:t>
      </w:r>
      <w:r w:rsidRPr="0090244F">
        <w:rPr>
          <w:b/>
          <w:i/>
          <w:u w:val="single"/>
        </w:rPr>
        <w:t>ata:</w:t>
      </w:r>
    </w:p>
    <w:tbl>
      <w:tblPr>
        <w:tblW w:w="8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2889"/>
        <w:gridCol w:w="1506"/>
        <w:gridCol w:w="652"/>
        <w:gridCol w:w="868"/>
      </w:tblGrid>
      <w:tr w:rsidR="009361FF" w:rsidRPr="00B83BC0" w14:paraId="71F509EA" w14:textId="77777777" w:rsidTr="00913CB0">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83E555A" w14:textId="77777777" w:rsidR="009361FF" w:rsidRPr="00B83BC0" w:rsidRDefault="009361FF" w:rsidP="00913CB0">
            <w:pPr>
              <w:pStyle w:val="TableHeader"/>
            </w:pPr>
            <w:r>
              <w:t>Output</w:t>
            </w:r>
            <w:r w:rsidRPr="00B83BC0">
              <w:t xml:space="preserve"> data name</w:t>
            </w:r>
          </w:p>
        </w:tc>
        <w:tc>
          <w:tcPr>
            <w:tcW w:w="288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A5D3BA7" w14:textId="77777777" w:rsidR="009361FF" w:rsidRPr="00B83BC0" w:rsidRDefault="009361FF" w:rsidP="00913CB0">
            <w:pPr>
              <w:pStyle w:val="TableHeader"/>
            </w:pPr>
            <w:r w:rsidRPr="00B83BC0">
              <w:t>Description</w:t>
            </w:r>
          </w:p>
        </w:tc>
        <w:tc>
          <w:tcPr>
            <w:tcW w:w="1506" w:type="dxa"/>
            <w:tcBorders>
              <w:top w:val="single" w:sz="4" w:space="0" w:color="auto"/>
              <w:left w:val="single" w:sz="6" w:space="0" w:color="auto"/>
              <w:bottom w:val="single" w:sz="6" w:space="0" w:color="auto"/>
              <w:right w:val="single" w:sz="6" w:space="0" w:color="auto"/>
            </w:tcBorders>
            <w:shd w:val="clear" w:color="auto" w:fill="C00000"/>
          </w:tcPr>
          <w:p w14:paraId="15C66D55" w14:textId="77777777" w:rsidR="009361FF" w:rsidRPr="00B83BC0" w:rsidRDefault="009361FF" w:rsidP="00913CB0">
            <w:pPr>
              <w:pStyle w:val="TableHeader"/>
            </w:pPr>
            <w:r>
              <w:t>Type</w:t>
            </w:r>
          </w:p>
        </w:tc>
        <w:tc>
          <w:tcPr>
            <w:tcW w:w="652" w:type="dxa"/>
            <w:tcBorders>
              <w:top w:val="single" w:sz="4" w:space="0" w:color="auto"/>
              <w:left w:val="single" w:sz="6" w:space="0" w:color="auto"/>
              <w:bottom w:val="single" w:sz="6" w:space="0" w:color="auto"/>
              <w:right w:val="single" w:sz="6" w:space="0" w:color="auto"/>
            </w:tcBorders>
            <w:shd w:val="clear" w:color="auto" w:fill="C00000"/>
          </w:tcPr>
          <w:p w14:paraId="785D0C6C" w14:textId="77777777" w:rsidR="009361FF" w:rsidRPr="00B83BC0" w:rsidRDefault="009361FF" w:rsidP="00913CB0">
            <w:pPr>
              <w:pStyle w:val="TableHeader"/>
            </w:pPr>
            <w:r>
              <w:t>No.</w:t>
            </w:r>
          </w:p>
        </w:tc>
        <w:tc>
          <w:tcPr>
            <w:tcW w:w="86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4B2946E" w14:textId="77777777" w:rsidR="009361FF" w:rsidRPr="00B83BC0" w:rsidRDefault="009361FF" w:rsidP="00913CB0">
            <w:pPr>
              <w:pStyle w:val="TableHeader"/>
            </w:pPr>
            <w:r w:rsidRPr="00B83BC0">
              <w:t>MOC</w:t>
            </w:r>
          </w:p>
        </w:tc>
      </w:tr>
      <w:tr w:rsidR="009361FF" w:rsidRPr="00B83BC0" w14:paraId="554CAB42"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08A3A8F" w14:textId="77777777" w:rsidR="009361FF" w:rsidRPr="00BD45AD" w:rsidRDefault="009361FF" w:rsidP="00913CB0">
            <w:pPr>
              <w:pStyle w:val="TableText"/>
              <w:rPr>
                <w:rFonts w:ascii="Consolas" w:hAnsi="Consolas" w:cs="Consolas"/>
              </w:rPr>
            </w:pPr>
            <w:r w:rsidRPr="00BD45AD">
              <w:rPr>
                <w:rFonts w:ascii="Consolas" w:hAnsi="Consolas" w:cs="Consolas"/>
              </w:rPr>
              <w:t>transactionId</w:t>
            </w:r>
          </w:p>
        </w:tc>
        <w:tc>
          <w:tcPr>
            <w:tcW w:w="2889" w:type="dxa"/>
            <w:tcBorders>
              <w:top w:val="single" w:sz="6" w:space="0" w:color="auto"/>
              <w:left w:val="single" w:sz="6" w:space="0" w:color="auto"/>
              <w:bottom w:val="single" w:sz="6" w:space="0" w:color="auto"/>
              <w:right w:val="single" w:sz="6" w:space="0" w:color="auto"/>
            </w:tcBorders>
            <w:vAlign w:val="center"/>
          </w:tcPr>
          <w:p w14:paraId="31F57729" w14:textId="5DDF7D1C" w:rsidR="009361FF" w:rsidRPr="001B7B30" w:rsidRDefault="009361FF" w:rsidP="001E66FC">
            <w:pPr>
              <w:pStyle w:val="TableText"/>
            </w:pPr>
            <w:r w:rsidRPr="001B7B30">
              <w:t>Transa</w:t>
            </w:r>
            <w:r>
              <w:t>ction ID as generated by the SM</w:t>
            </w:r>
            <w:r>
              <w:noBreakHyphen/>
            </w:r>
            <w:r w:rsidRPr="001B7B30">
              <w:t>DP+ (section</w:t>
            </w:r>
            <w:r w:rsidR="001E66FC">
              <w:t xml:space="preserve"> 3.0.1</w:t>
            </w:r>
            <w:r w:rsidRPr="001B7B30">
              <w:t>)</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30E9395C" w14:textId="77777777" w:rsidR="009361FF" w:rsidRPr="001B7B30" w:rsidRDefault="009361FF" w:rsidP="00913CB0">
            <w:pPr>
              <w:pStyle w:val="TableText"/>
            </w:pPr>
            <w:r w:rsidRPr="001B7B30">
              <w:t>Binary[1-16]</w:t>
            </w:r>
          </w:p>
        </w:tc>
        <w:tc>
          <w:tcPr>
            <w:tcW w:w="652" w:type="dxa"/>
            <w:tcBorders>
              <w:top w:val="single" w:sz="6" w:space="0" w:color="auto"/>
              <w:left w:val="single" w:sz="6" w:space="0" w:color="auto"/>
              <w:bottom w:val="single" w:sz="6" w:space="0" w:color="auto"/>
              <w:right w:val="single" w:sz="6" w:space="0" w:color="auto"/>
            </w:tcBorders>
            <w:vAlign w:val="center"/>
          </w:tcPr>
          <w:p w14:paraId="7E4A539D"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04769C09" w14:textId="77777777" w:rsidR="009361FF" w:rsidRPr="001B7B30" w:rsidRDefault="009361FF" w:rsidP="00913CB0">
            <w:pPr>
              <w:pStyle w:val="TableText"/>
            </w:pPr>
            <w:r w:rsidRPr="001B7B30">
              <w:t>M</w:t>
            </w:r>
          </w:p>
        </w:tc>
      </w:tr>
      <w:tr w:rsidR="009361FF" w:rsidRPr="00B83BC0" w14:paraId="6CA2E130"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7952E056" w14:textId="77777777" w:rsidR="009361FF" w:rsidRPr="00BD45AD" w:rsidRDefault="009361FF" w:rsidP="00913CB0">
            <w:pPr>
              <w:pStyle w:val="TableText"/>
              <w:rPr>
                <w:rFonts w:ascii="Consolas" w:hAnsi="Consolas" w:cs="Consolas"/>
              </w:rPr>
            </w:pPr>
            <w:r w:rsidRPr="00BD45AD">
              <w:rPr>
                <w:rFonts w:ascii="Consolas" w:hAnsi="Consolas" w:cs="Consolas"/>
              </w:rPr>
              <w:t>serverSigned1</w:t>
            </w:r>
          </w:p>
        </w:tc>
        <w:tc>
          <w:tcPr>
            <w:tcW w:w="2889" w:type="dxa"/>
            <w:tcBorders>
              <w:top w:val="single" w:sz="6" w:space="0" w:color="auto"/>
              <w:left w:val="single" w:sz="6" w:space="0" w:color="auto"/>
              <w:bottom w:val="single" w:sz="6" w:space="0" w:color="auto"/>
              <w:right w:val="single" w:sz="6" w:space="0" w:color="auto"/>
            </w:tcBorders>
            <w:vAlign w:val="center"/>
          </w:tcPr>
          <w:p w14:paraId="7B752984" w14:textId="0C99E217" w:rsidR="009361FF" w:rsidRPr="001B7B30" w:rsidRDefault="009361FF" w:rsidP="00913CB0">
            <w:pPr>
              <w:pStyle w:val="TableText"/>
            </w:pPr>
            <w:r w:rsidRPr="001B7B30">
              <w:t xml:space="preserve">The data object </w:t>
            </w:r>
            <w:r w:rsidRPr="00077C5D">
              <w:t>signed by the SM-DP+</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58C6AAE8" w14:textId="2FBCCF53" w:rsidR="009361FF" w:rsidRPr="001B7B30" w:rsidRDefault="009361FF" w:rsidP="00913CB0">
            <w:pPr>
              <w:pStyle w:val="TableText"/>
            </w:pPr>
            <w:r>
              <w:t>Binary</w:t>
            </w:r>
            <w:r w:rsidRPr="00D0035E">
              <w:rPr>
                <w:vertAlign w:val="superscript"/>
              </w:rPr>
              <w:t>(1)</w:t>
            </w:r>
            <w:r w:rsidR="00B36464" w:rsidRPr="00B31D06">
              <w:rPr>
                <w:vertAlign w:val="superscript"/>
                <w:lang w:val="en-US"/>
              </w:rPr>
              <w:t xml:space="preserve"> (3)</w:t>
            </w:r>
          </w:p>
        </w:tc>
        <w:tc>
          <w:tcPr>
            <w:tcW w:w="652" w:type="dxa"/>
            <w:tcBorders>
              <w:top w:val="single" w:sz="6" w:space="0" w:color="auto"/>
              <w:left w:val="single" w:sz="6" w:space="0" w:color="auto"/>
              <w:bottom w:val="single" w:sz="6" w:space="0" w:color="auto"/>
              <w:right w:val="single" w:sz="6" w:space="0" w:color="auto"/>
            </w:tcBorders>
            <w:vAlign w:val="center"/>
          </w:tcPr>
          <w:p w14:paraId="58976D28"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4443806E" w14:textId="77777777" w:rsidR="009361FF" w:rsidRPr="001B7B30" w:rsidRDefault="009361FF" w:rsidP="00913CB0">
            <w:pPr>
              <w:pStyle w:val="TableText"/>
            </w:pPr>
            <w:r w:rsidRPr="001B7B30">
              <w:t>M</w:t>
            </w:r>
          </w:p>
        </w:tc>
      </w:tr>
      <w:tr w:rsidR="009361FF" w:rsidRPr="00B83BC0" w14:paraId="26881F6E"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3FA5D77D" w14:textId="77777777" w:rsidR="009361FF" w:rsidRPr="00BD45AD" w:rsidRDefault="009361FF" w:rsidP="00913CB0">
            <w:pPr>
              <w:pStyle w:val="TableText"/>
              <w:rPr>
                <w:rFonts w:ascii="Consolas" w:hAnsi="Consolas" w:cs="Consolas"/>
              </w:rPr>
            </w:pPr>
            <w:r w:rsidRPr="00BD45AD">
              <w:rPr>
                <w:rFonts w:ascii="Consolas" w:hAnsi="Consolas" w:cs="Consolas"/>
              </w:rPr>
              <w:lastRenderedPageBreak/>
              <w:t>serverSignature1</w:t>
            </w:r>
          </w:p>
        </w:tc>
        <w:tc>
          <w:tcPr>
            <w:tcW w:w="2889" w:type="dxa"/>
            <w:tcBorders>
              <w:top w:val="single" w:sz="6" w:space="0" w:color="auto"/>
              <w:left w:val="single" w:sz="6" w:space="0" w:color="auto"/>
              <w:bottom w:val="single" w:sz="6" w:space="0" w:color="auto"/>
              <w:right w:val="single" w:sz="6" w:space="0" w:color="auto"/>
            </w:tcBorders>
            <w:vAlign w:val="center"/>
          </w:tcPr>
          <w:p w14:paraId="5848A35C" w14:textId="06834322" w:rsidR="009361FF" w:rsidRPr="001B7B30" w:rsidRDefault="009361FF" w:rsidP="00913CB0">
            <w:pPr>
              <w:pStyle w:val="TableText"/>
            </w:pPr>
            <w:r w:rsidRPr="001B7B30">
              <w:t>SM-DP+ signature</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75AFEF2A" w14:textId="77777777" w:rsidR="009361FF" w:rsidRPr="001B7B30" w:rsidRDefault="009361FF" w:rsidP="00913CB0">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797709ED"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66C4CA0C" w14:textId="77777777" w:rsidR="009361FF" w:rsidRPr="001B7B30" w:rsidRDefault="009361FF" w:rsidP="00913CB0">
            <w:pPr>
              <w:pStyle w:val="TableText"/>
            </w:pPr>
            <w:r w:rsidRPr="001B7B30">
              <w:t>M</w:t>
            </w:r>
          </w:p>
        </w:tc>
      </w:tr>
      <w:tr w:rsidR="009361FF" w:rsidRPr="00B83BC0" w14:paraId="67650C1C"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F2A761C" w14:textId="77777777" w:rsidR="009361FF" w:rsidRPr="00BD45AD" w:rsidRDefault="009361FF" w:rsidP="00913CB0">
            <w:pPr>
              <w:pStyle w:val="TableText"/>
              <w:rPr>
                <w:rFonts w:ascii="Consolas" w:hAnsi="Consolas" w:cs="Consolas"/>
              </w:rPr>
            </w:pPr>
            <w:r w:rsidRPr="00BD45AD">
              <w:rPr>
                <w:rFonts w:ascii="Consolas" w:hAnsi="Consolas" w:cs="Consolas"/>
              </w:rPr>
              <w:t>euiccCiPKIdToBeUsed</w:t>
            </w:r>
          </w:p>
        </w:tc>
        <w:tc>
          <w:tcPr>
            <w:tcW w:w="2889" w:type="dxa"/>
            <w:tcBorders>
              <w:top w:val="single" w:sz="6" w:space="0" w:color="auto"/>
              <w:left w:val="single" w:sz="6" w:space="0" w:color="auto"/>
              <w:bottom w:val="single" w:sz="6" w:space="0" w:color="auto"/>
              <w:right w:val="single" w:sz="6" w:space="0" w:color="auto"/>
            </w:tcBorders>
            <w:vAlign w:val="center"/>
          </w:tcPr>
          <w:p w14:paraId="2B01DE06" w14:textId="47282C53" w:rsidR="009361FF" w:rsidRPr="001B7B30" w:rsidRDefault="00FD287F" w:rsidP="00913CB0">
            <w:pPr>
              <w:pStyle w:val="TableText"/>
            </w:pPr>
            <w:r>
              <w:t>If present</w:t>
            </w:r>
            <w:r w:rsidR="005E54CC">
              <w:t xml:space="preserve"> and not empty</w:t>
            </w:r>
            <w:r>
              <w:t>, indicates the Variant O certificate chain related to the Private Key that the eUICC SHALL use for signing.</w:t>
            </w:r>
          </w:p>
        </w:tc>
        <w:tc>
          <w:tcPr>
            <w:tcW w:w="1506" w:type="dxa"/>
            <w:tcBorders>
              <w:top w:val="single" w:sz="6" w:space="0" w:color="auto"/>
              <w:left w:val="single" w:sz="6" w:space="0" w:color="auto"/>
              <w:bottom w:val="single" w:sz="6" w:space="0" w:color="auto"/>
              <w:right w:val="single" w:sz="6" w:space="0" w:color="auto"/>
            </w:tcBorders>
            <w:vAlign w:val="center"/>
          </w:tcPr>
          <w:p w14:paraId="01AF5B75" w14:textId="250E1409" w:rsidR="009361FF" w:rsidRPr="001B7B30" w:rsidRDefault="009361FF" w:rsidP="00F72796">
            <w:pPr>
              <w:pStyle w:val="TableText"/>
            </w:pPr>
            <w:r w:rsidRPr="001B7B30">
              <w:t>Binary</w:t>
            </w:r>
            <w:r w:rsidRPr="008748AB">
              <w:rPr>
                <w:vertAlign w:val="superscript"/>
              </w:rPr>
              <w:t>(1)</w:t>
            </w:r>
            <w:r w:rsidR="00A33368">
              <w:rPr>
                <w:vertAlign w:val="superscript"/>
              </w:rPr>
              <w:t xml:space="preserve"> (6)</w:t>
            </w:r>
          </w:p>
        </w:tc>
        <w:tc>
          <w:tcPr>
            <w:tcW w:w="652" w:type="dxa"/>
            <w:tcBorders>
              <w:top w:val="single" w:sz="6" w:space="0" w:color="auto"/>
              <w:left w:val="single" w:sz="6" w:space="0" w:color="auto"/>
              <w:bottom w:val="single" w:sz="6" w:space="0" w:color="auto"/>
              <w:right w:val="single" w:sz="6" w:space="0" w:color="auto"/>
            </w:tcBorders>
            <w:vAlign w:val="center"/>
          </w:tcPr>
          <w:p w14:paraId="3F5451B9"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20D00538" w14:textId="0E02C12D" w:rsidR="009361FF" w:rsidRPr="001B7B30" w:rsidRDefault="00FD287F" w:rsidP="005C1EF3">
            <w:pPr>
              <w:pStyle w:val="TableText"/>
            </w:pPr>
            <w:r>
              <w:t>C</w:t>
            </w:r>
            <w:r w:rsidRPr="00BD45AD">
              <w:rPr>
                <w:vertAlign w:val="superscript"/>
              </w:rPr>
              <w:t>(</w:t>
            </w:r>
            <w:r w:rsidR="005C1EF3">
              <w:rPr>
                <w:vertAlign w:val="superscript"/>
              </w:rPr>
              <w:t>4</w:t>
            </w:r>
            <w:r w:rsidRPr="00BD45AD">
              <w:rPr>
                <w:vertAlign w:val="superscript"/>
              </w:rPr>
              <w:t>)</w:t>
            </w:r>
          </w:p>
        </w:tc>
      </w:tr>
      <w:tr w:rsidR="009361FF" w:rsidRPr="00B83BC0" w14:paraId="0225AD40"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A8E750D" w14:textId="77777777" w:rsidR="009361FF" w:rsidRPr="00BD45AD" w:rsidRDefault="009361FF" w:rsidP="00913CB0">
            <w:pPr>
              <w:pStyle w:val="TableText"/>
              <w:rPr>
                <w:rFonts w:ascii="Consolas" w:hAnsi="Consolas" w:cs="Consolas"/>
              </w:rPr>
            </w:pPr>
            <w:r w:rsidRPr="00BD45AD">
              <w:rPr>
                <w:rFonts w:ascii="Consolas" w:hAnsi="Consolas" w:cs="Consolas"/>
              </w:rPr>
              <w:t>serverCertificate</w:t>
            </w:r>
          </w:p>
        </w:tc>
        <w:tc>
          <w:tcPr>
            <w:tcW w:w="2889" w:type="dxa"/>
            <w:tcBorders>
              <w:top w:val="single" w:sz="6" w:space="0" w:color="auto"/>
              <w:left w:val="single" w:sz="6" w:space="0" w:color="auto"/>
              <w:bottom w:val="single" w:sz="6" w:space="0" w:color="auto"/>
              <w:right w:val="single" w:sz="6" w:space="0" w:color="auto"/>
            </w:tcBorders>
            <w:vAlign w:val="center"/>
          </w:tcPr>
          <w:p w14:paraId="362D3643" w14:textId="3E55CBC8" w:rsidR="009361FF" w:rsidRPr="001B7B30" w:rsidRDefault="009361FF" w:rsidP="00913CB0">
            <w:pPr>
              <w:pStyle w:val="TableText"/>
            </w:pPr>
            <w:r w:rsidRPr="001B7B30">
              <w:t>SM-DP+ Certificate (CERT.D</w:t>
            </w:r>
            <w:r w:rsidR="00410382">
              <w:t>P</w:t>
            </w:r>
            <w:r>
              <w:t>auth</w:t>
            </w:r>
            <w:r w:rsidRPr="001B7B30">
              <w:t>.</w:t>
            </w:r>
            <w:r w:rsidR="00297491">
              <w:t>SIG</w:t>
            </w:r>
            <w:r w:rsidRPr="001B7B30">
              <w:t>)</w:t>
            </w:r>
            <w:r w:rsidR="00FE1B00">
              <w:t>.</w:t>
            </w:r>
          </w:p>
        </w:tc>
        <w:tc>
          <w:tcPr>
            <w:tcW w:w="1506" w:type="dxa"/>
            <w:tcBorders>
              <w:top w:val="single" w:sz="6" w:space="0" w:color="auto"/>
              <w:left w:val="single" w:sz="6" w:space="0" w:color="auto"/>
              <w:bottom w:val="single" w:sz="6" w:space="0" w:color="auto"/>
              <w:right w:val="single" w:sz="6" w:space="0" w:color="auto"/>
            </w:tcBorders>
            <w:vAlign w:val="center"/>
          </w:tcPr>
          <w:p w14:paraId="7F876733" w14:textId="77777777" w:rsidR="009361FF" w:rsidRPr="001B7B30" w:rsidRDefault="009361FF" w:rsidP="00913CB0">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088F1EF2" w14:textId="77777777" w:rsidR="009361FF" w:rsidRPr="001B7B30" w:rsidRDefault="009361FF" w:rsidP="00913CB0">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75A2D080" w14:textId="0F54AD10" w:rsidR="009361FF" w:rsidRPr="001B7B30" w:rsidRDefault="00FD287F" w:rsidP="00913CB0">
            <w:pPr>
              <w:pStyle w:val="TableText"/>
            </w:pPr>
            <w:r>
              <w:t>M</w:t>
            </w:r>
          </w:p>
        </w:tc>
      </w:tr>
      <w:tr w:rsidR="00C700FE" w:rsidRPr="00B83BC0" w14:paraId="4C948836"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38C039BE" w14:textId="3E7FFFB3" w:rsidR="00C700FE" w:rsidRPr="00BD45AD" w:rsidRDefault="00FD287F" w:rsidP="00C700FE">
            <w:pPr>
              <w:pStyle w:val="TableText"/>
              <w:rPr>
                <w:rFonts w:ascii="Consolas" w:hAnsi="Consolas" w:cs="Consolas"/>
              </w:rPr>
            </w:pPr>
            <w:r w:rsidRPr="00BD45AD">
              <w:rPr>
                <w:rFonts w:ascii="Consolas" w:hAnsi="Consolas" w:cs="Consolas"/>
                <w:lang w:val="en-US"/>
              </w:rPr>
              <w:t>otherCertsInChain</w:t>
            </w:r>
          </w:p>
        </w:tc>
        <w:tc>
          <w:tcPr>
            <w:tcW w:w="2889" w:type="dxa"/>
            <w:tcBorders>
              <w:top w:val="single" w:sz="6" w:space="0" w:color="auto"/>
              <w:left w:val="single" w:sz="6" w:space="0" w:color="auto"/>
              <w:bottom w:val="single" w:sz="6" w:space="0" w:color="auto"/>
              <w:right w:val="single" w:sz="6" w:space="0" w:color="auto"/>
            </w:tcBorders>
            <w:vAlign w:val="center"/>
          </w:tcPr>
          <w:p w14:paraId="788C6EA9" w14:textId="0B116468" w:rsidR="00B36464" w:rsidRPr="00B31D06" w:rsidRDefault="00B36464" w:rsidP="00B36464">
            <w:pPr>
              <w:pStyle w:val="TableText"/>
              <w:rPr>
                <w:lang w:val="en-US"/>
              </w:rPr>
            </w:pPr>
            <w:r w:rsidRPr="00B31D06">
              <w:rPr>
                <w:lang w:val="en-US"/>
              </w:rPr>
              <w:t>#Supported</w:t>
            </w:r>
            <w:r>
              <w:rPr>
                <w:lang w:val="en-US"/>
              </w:rPr>
              <w:t>From</w:t>
            </w:r>
            <w:r w:rsidRPr="00B31D06">
              <w:rPr>
                <w:lang w:val="en-US"/>
              </w:rPr>
              <w:t>V3.0.0#</w:t>
            </w:r>
          </w:p>
          <w:p w14:paraId="4173FEF2" w14:textId="16B3C2CE" w:rsidR="00C700FE" w:rsidRPr="001B7B30" w:rsidRDefault="00C700FE" w:rsidP="007578F5">
            <w:pPr>
              <w:pStyle w:val="TableText"/>
            </w:pPr>
            <w:r w:rsidRPr="00961D86">
              <w:rPr>
                <w:lang w:val="en-US"/>
              </w:rPr>
              <w:t xml:space="preserve">The </w:t>
            </w:r>
            <w:r w:rsidR="00FD287F">
              <w:rPr>
                <w:lang w:val="en-US"/>
              </w:rPr>
              <w:t xml:space="preserve">remaining part of the </w:t>
            </w:r>
            <w:r w:rsidR="00FD287F" w:rsidRPr="00961D86">
              <w:rPr>
                <w:lang w:val="en-US"/>
              </w:rPr>
              <w:t>CERT.D</w:t>
            </w:r>
            <w:r w:rsidR="00410382">
              <w:rPr>
                <w:lang w:val="en-US"/>
              </w:rPr>
              <w:t>P</w:t>
            </w:r>
            <w:r w:rsidR="00FD287F" w:rsidRPr="00961D86">
              <w:rPr>
                <w:lang w:val="en-US"/>
              </w:rPr>
              <w:t>auth.</w:t>
            </w:r>
            <w:r w:rsidR="00297491">
              <w:rPr>
                <w:lang w:val="en-US"/>
              </w:rPr>
              <w:t>SIG</w:t>
            </w:r>
            <w:r w:rsidR="00FD287F">
              <w:rPr>
                <w:lang w:val="en-US"/>
              </w:rPr>
              <w:t xml:space="preserve"> </w:t>
            </w:r>
            <w:r w:rsidRPr="00961D86">
              <w:rPr>
                <w:lang w:val="en-US"/>
              </w:rPr>
              <w:t>Certificate chain</w:t>
            </w:r>
            <w:r w:rsidR="00FD287F">
              <w:rPr>
                <w:lang w:val="en-US"/>
              </w:rPr>
              <w:t xml:space="preserve"> (If any)</w:t>
            </w:r>
            <w:r w:rsidRPr="00961D86">
              <w:rPr>
                <w:lang w:val="en-US"/>
              </w:rPr>
              <w:t>.</w:t>
            </w:r>
            <w:r w:rsidR="00FD287F">
              <w:rPr>
                <w:lang w:val="en-US"/>
              </w:rPr>
              <w:t xml:space="preserve"> It contains a CERT.DPSubCA.</w:t>
            </w:r>
            <w:r w:rsidR="00297491">
              <w:rPr>
                <w:lang w:val="en-US"/>
              </w:rPr>
              <w:t>SIG</w:t>
            </w:r>
            <w:r w:rsidR="00FA6AE0">
              <w:rPr>
                <w:lang w:val="en-US"/>
              </w:rPr>
              <w:t>,</w:t>
            </w:r>
            <w:r w:rsidR="00FD287F">
              <w:rPr>
                <w:lang w:val="en-US"/>
              </w:rPr>
              <w:t xml:space="preserve"> a CERT.CISubCA.</w:t>
            </w:r>
            <w:r w:rsidR="00297491">
              <w:rPr>
                <w:lang w:val="en-US"/>
              </w:rPr>
              <w:t>SIG</w:t>
            </w:r>
            <w:r w:rsidR="00FA6AE0">
              <w:rPr>
                <w:lang w:val="en-US"/>
              </w:rPr>
              <w:t>, or both</w:t>
            </w:r>
            <w:r w:rsidR="00FD287F">
              <w:rPr>
                <w:lang w:val="en-US"/>
              </w:rPr>
              <w:t>.</w:t>
            </w:r>
          </w:p>
        </w:tc>
        <w:tc>
          <w:tcPr>
            <w:tcW w:w="1506" w:type="dxa"/>
            <w:tcBorders>
              <w:top w:val="single" w:sz="6" w:space="0" w:color="auto"/>
              <w:left w:val="single" w:sz="6" w:space="0" w:color="auto"/>
              <w:bottom w:val="single" w:sz="6" w:space="0" w:color="auto"/>
              <w:right w:val="single" w:sz="6" w:space="0" w:color="auto"/>
            </w:tcBorders>
            <w:vAlign w:val="center"/>
          </w:tcPr>
          <w:p w14:paraId="1A086A59" w14:textId="24E3F22E" w:rsidR="00C700FE" w:rsidRPr="001B7B30" w:rsidRDefault="00C700FE" w:rsidP="00C700FE">
            <w:pPr>
              <w:pStyle w:val="TableText"/>
            </w:pPr>
            <w:r w:rsidRPr="00961D86">
              <w:rPr>
                <w:lang w:val="en-US"/>
              </w:rPr>
              <w:t>Binary</w:t>
            </w:r>
            <w:r w:rsidRPr="00961D86">
              <w:rPr>
                <w:vertAlign w:val="superscript"/>
                <w:lang w:val="en-US"/>
              </w:rPr>
              <w:t>(1)</w:t>
            </w:r>
          </w:p>
        </w:tc>
        <w:tc>
          <w:tcPr>
            <w:tcW w:w="652" w:type="dxa"/>
            <w:tcBorders>
              <w:top w:val="single" w:sz="6" w:space="0" w:color="auto"/>
              <w:left w:val="single" w:sz="6" w:space="0" w:color="auto"/>
              <w:bottom w:val="single" w:sz="6" w:space="0" w:color="auto"/>
              <w:right w:val="single" w:sz="6" w:space="0" w:color="auto"/>
            </w:tcBorders>
            <w:vAlign w:val="center"/>
          </w:tcPr>
          <w:p w14:paraId="4FE4A967" w14:textId="57CE852F" w:rsidR="00C700FE" w:rsidRDefault="00C700FE" w:rsidP="00C700FE">
            <w:pPr>
              <w:pStyle w:val="TableText"/>
              <w:jc w:val="center"/>
            </w:pPr>
            <w:r w:rsidRPr="00961D86">
              <w:rPr>
                <w:lang w:val="en-US"/>
              </w:rPr>
              <w:t>1</w:t>
            </w:r>
          </w:p>
        </w:tc>
        <w:tc>
          <w:tcPr>
            <w:tcW w:w="868" w:type="dxa"/>
            <w:tcBorders>
              <w:top w:val="single" w:sz="6" w:space="0" w:color="auto"/>
              <w:left w:val="single" w:sz="6" w:space="0" w:color="auto"/>
              <w:bottom w:val="single" w:sz="6" w:space="0" w:color="auto"/>
              <w:right w:val="single" w:sz="4" w:space="0" w:color="auto"/>
            </w:tcBorders>
            <w:vAlign w:val="center"/>
          </w:tcPr>
          <w:p w14:paraId="1243C2CA" w14:textId="65133AA5" w:rsidR="00C700FE" w:rsidRDefault="00C700FE" w:rsidP="00C700FE">
            <w:pPr>
              <w:pStyle w:val="TableText"/>
            </w:pPr>
            <w:r w:rsidRPr="00961D86">
              <w:rPr>
                <w:lang w:val="en-US"/>
              </w:rPr>
              <w:t>C</w:t>
            </w:r>
            <w:r w:rsidRPr="00961D86">
              <w:rPr>
                <w:vertAlign w:val="superscript"/>
                <w:lang w:val="en-US"/>
              </w:rPr>
              <w:t>(2)</w:t>
            </w:r>
          </w:p>
        </w:tc>
      </w:tr>
      <w:tr w:rsidR="00C559DC" w:rsidRPr="00B83BC0" w14:paraId="18F477CF" w14:textId="77777777" w:rsidTr="00913CB0">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5A3236B7" w14:textId="5FA8F7FD" w:rsidR="00C559DC" w:rsidRPr="00BD45AD" w:rsidRDefault="00C559DC" w:rsidP="00C700FE">
            <w:pPr>
              <w:pStyle w:val="TableText"/>
              <w:rPr>
                <w:rFonts w:ascii="Consolas" w:hAnsi="Consolas" w:cs="Consolas"/>
                <w:lang w:val="en-US"/>
              </w:rPr>
            </w:pPr>
            <w:r w:rsidRPr="00BD45AD">
              <w:rPr>
                <w:rFonts w:ascii="Consolas" w:hAnsi="Consolas" w:cs="Consolas"/>
              </w:rPr>
              <w:t>crlList</w:t>
            </w:r>
          </w:p>
        </w:tc>
        <w:tc>
          <w:tcPr>
            <w:tcW w:w="2889" w:type="dxa"/>
            <w:tcBorders>
              <w:top w:val="single" w:sz="6" w:space="0" w:color="auto"/>
              <w:left w:val="single" w:sz="6" w:space="0" w:color="auto"/>
              <w:bottom w:val="single" w:sz="6" w:space="0" w:color="auto"/>
              <w:right w:val="single" w:sz="6" w:space="0" w:color="auto"/>
            </w:tcBorders>
            <w:vAlign w:val="center"/>
          </w:tcPr>
          <w:p w14:paraId="2135E22E" w14:textId="77777777" w:rsidR="00C559DC" w:rsidRPr="00BD79F6" w:rsidRDefault="00C559DC" w:rsidP="00C559DC">
            <w:pPr>
              <w:pStyle w:val="TableText"/>
            </w:pPr>
            <w:r w:rsidRPr="00BD79F6">
              <w:t>#SupportedFromV3.0.0#</w:t>
            </w:r>
          </w:p>
          <w:p w14:paraId="5369F9AC" w14:textId="2B32D4F4" w:rsidR="00C559DC" w:rsidRPr="00B31D06" w:rsidRDefault="00C559DC" w:rsidP="00C559DC">
            <w:pPr>
              <w:pStyle w:val="TableText"/>
              <w:rPr>
                <w:lang w:val="en-US"/>
              </w:rPr>
            </w:pPr>
            <w:r w:rsidRPr="00BD79F6">
              <w:t xml:space="preserve">The list of CRLs needed to verify the revocation status of each Certificate that contains a </w:t>
            </w:r>
            <w:r w:rsidRPr="00BD79F6">
              <w:rPr>
                <w:rFonts w:ascii="Consolas" w:hAnsi="Consolas" w:cs="Consolas"/>
              </w:rPr>
              <w:t>cRLDistributionPoints</w:t>
            </w:r>
            <w:r w:rsidRPr="00BD79F6">
              <w:t xml:space="preserve"> extension in the returned Certificate chain.</w:t>
            </w:r>
          </w:p>
        </w:tc>
        <w:tc>
          <w:tcPr>
            <w:tcW w:w="1506" w:type="dxa"/>
            <w:tcBorders>
              <w:top w:val="single" w:sz="6" w:space="0" w:color="auto"/>
              <w:left w:val="single" w:sz="6" w:space="0" w:color="auto"/>
              <w:bottom w:val="single" w:sz="6" w:space="0" w:color="auto"/>
              <w:right w:val="single" w:sz="6" w:space="0" w:color="auto"/>
            </w:tcBorders>
            <w:vAlign w:val="center"/>
          </w:tcPr>
          <w:p w14:paraId="239C2A9B" w14:textId="6141949F" w:rsidR="00C559DC" w:rsidRPr="00961D86" w:rsidRDefault="00C559DC" w:rsidP="00C700FE">
            <w:pPr>
              <w:pStyle w:val="TableText"/>
              <w:rPr>
                <w:lang w:val="en-US"/>
              </w:rPr>
            </w:pPr>
            <w:r w:rsidRPr="00BD79F6">
              <w:t>Binary</w:t>
            </w:r>
            <w:r w:rsidRPr="00BD79F6">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391B3E19" w14:textId="2BEF731A" w:rsidR="00C559DC" w:rsidRPr="00961D86" w:rsidRDefault="00C559DC" w:rsidP="00C700FE">
            <w:pPr>
              <w:pStyle w:val="TableText"/>
              <w:jc w:val="center"/>
              <w:rPr>
                <w:lang w:val="en-US"/>
              </w:rPr>
            </w:pPr>
            <w:r>
              <w:rPr>
                <w:lang w:val="en-US"/>
              </w:rPr>
              <w:t>1</w:t>
            </w:r>
          </w:p>
        </w:tc>
        <w:tc>
          <w:tcPr>
            <w:tcW w:w="868" w:type="dxa"/>
            <w:tcBorders>
              <w:top w:val="single" w:sz="6" w:space="0" w:color="auto"/>
              <w:left w:val="single" w:sz="6" w:space="0" w:color="auto"/>
              <w:bottom w:val="single" w:sz="6" w:space="0" w:color="auto"/>
              <w:right w:val="single" w:sz="4" w:space="0" w:color="auto"/>
            </w:tcBorders>
            <w:vAlign w:val="center"/>
          </w:tcPr>
          <w:p w14:paraId="652A0AFD" w14:textId="2DBDAB2D" w:rsidR="00C559DC" w:rsidRPr="00961D86" w:rsidRDefault="00C559DC" w:rsidP="005C1EF3">
            <w:pPr>
              <w:pStyle w:val="TableText"/>
              <w:rPr>
                <w:lang w:val="en-US"/>
              </w:rPr>
            </w:pPr>
            <w:r w:rsidRPr="00BD79F6">
              <w:t>C</w:t>
            </w:r>
            <w:r w:rsidRPr="00BD79F6">
              <w:rPr>
                <w:vertAlign w:val="superscript"/>
              </w:rPr>
              <w:t>(</w:t>
            </w:r>
            <w:r w:rsidR="005C1EF3">
              <w:rPr>
                <w:vertAlign w:val="superscript"/>
              </w:rPr>
              <w:t>5</w:t>
            </w:r>
            <w:r w:rsidRPr="00BD79F6">
              <w:rPr>
                <w:vertAlign w:val="superscript"/>
              </w:rPr>
              <w:t>)</w:t>
            </w:r>
          </w:p>
        </w:tc>
      </w:tr>
      <w:tr w:rsidR="00C700FE" w:rsidRPr="00B83BC0" w14:paraId="517D8B6C" w14:textId="77777777" w:rsidTr="00913CB0">
        <w:trPr>
          <w:trHeight w:val="282"/>
        </w:trPr>
        <w:tc>
          <w:tcPr>
            <w:tcW w:w="8745" w:type="dxa"/>
            <w:gridSpan w:val="5"/>
            <w:tcBorders>
              <w:top w:val="single" w:sz="6" w:space="0" w:color="auto"/>
              <w:left w:val="single" w:sz="4" w:space="0" w:color="auto"/>
              <w:bottom w:val="single" w:sz="6" w:space="0" w:color="auto"/>
              <w:right w:val="single" w:sz="4" w:space="0" w:color="auto"/>
            </w:tcBorders>
            <w:vAlign w:val="center"/>
          </w:tcPr>
          <w:p w14:paraId="38493080" w14:textId="48EE3BE9" w:rsidR="00C700FE" w:rsidRDefault="00C700FE" w:rsidP="00C700FE">
            <w:pPr>
              <w:pStyle w:val="TableText"/>
            </w:pPr>
            <w:r>
              <w:t xml:space="preserve">NOTE 1: </w:t>
            </w:r>
            <w:r w:rsidRPr="00BD45AD">
              <w:rPr>
                <w:rFonts w:ascii="Consolas" w:hAnsi="Consolas" w:cs="Consolas"/>
              </w:rPr>
              <w:t>serverSigned1</w:t>
            </w:r>
            <w:r w:rsidRPr="00077C5D">
              <w:t xml:space="preserve">, </w:t>
            </w:r>
            <w:r w:rsidRPr="00BD45AD">
              <w:rPr>
                <w:rFonts w:ascii="Consolas" w:hAnsi="Consolas" w:cs="Consolas"/>
              </w:rPr>
              <w:t>serverSignature1</w:t>
            </w:r>
            <w:r w:rsidRPr="00077C5D">
              <w:t xml:space="preserve">, </w:t>
            </w:r>
            <w:r w:rsidRPr="00BD45AD">
              <w:rPr>
                <w:rFonts w:ascii="Consolas" w:hAnsi="Consolas" w:cs="Consolas"/>
              </w:rPr>
              <w:t>euiccCiPKIdToBeUsed</w:t>
            </w:r>
            <w:r>
              <w:t>,</w:t>
            </w:r>
            <w:r w:rsidRPr="00077C5D">
              <w:t xml:space="preserve"> </w:t>
            </w:r>
            <w:r w:rsidRPr="00BD45AD">
              <w:rPr>
                <w:rFonts w:ascii="Consolas" w:hAnsi="Consolas" w:cs="Consolas"/>
              </w:rPr>
              <w:t>serverCertificate</w:t>
            </w:r>
            <w:r w:rsidR="00C559DC">
              <w:t>,</w:t>
            </w:r>
            <w:r>
              <w:t xml:space="preserve"> </w:t>
            </w:r>
            <w:r w:rsidR="00FD287F" w:rsidRPr="00BD45AD">
              <w:rPr>
                <w:rFonts w:ascii="Consolas" w:hAnsi="Consolas" w:cs="Consolas"/>
              </w:rPr>
              <w:t>otherCertsInChain</w:t>
            </w:r>
            <w:r w:rsidR="00FD287F">
              <w:t xml:space="preserve"> </w:t>
            </w:r>
            <w:r w:rsidR="00C559DC">
              <w:t xml:space="preserve">and </w:t>
            </w:r>
            <w:r w:rsidR="00C559DC" w:rsidRPr="00BD45AD">
              <w:rPr>
                <w:rFonts w:ascii="Consolas" w:hAnsi="Consolas" w:cs="Consolas"/>
              </w:rPr>
              <w:t>crlList</w:t>
            </w:r>
            <w:r w:rsidR="00C559DC">
              <w:t xml:space="preserve"> </w:t>
            </w:r>
            <w:r w:rsidRPr="00077C5D">
              <w:t>are data objects defined in section 5.7.1</w:t>
            </w:r>
            <w:r>
              <w:t>3</w:t>
            </w:r>
            <w:r w:rsidRPr="00077C5D">
              <w:t xml:space="preserve"> (function </w:t>
            </w:r>
            <w:r>
              <w:t>"</w:t>
            </w:r>
            <w:r w:rsidRPr="00077C5D">
              <w:t>ES10b.AuthenticateServer</w:t>
            </w:r>
            <w:r>
              <w:t>"</w:t>
            </w:r>
            <w:r w:rsidRPr="00077C5D">
              <w:t>)</w:t>
            </w:r>
            <w:r>
              <w:t xml:space="preserve">. </w:t>
            </w:r>
            <w:r w:rsidRPr="00077C5D">
              <w:t>They SHALL be returned as encoded data objects including the tags defined for them in the AuthenticateServerRequest data object.</w:t>
            </w:r>
          </w:p>
          <w:p w14:paraId="6426A04C" w14:textId="547F581B" w:rsidR="00C700FE" w:rsidRDefault="00C700FE" w:rsidP="00B36464">
            <w:pPr>
              <w:pStyle w:val="TableText"/>
              <w:rPr>
                <w:lang w:val="en-US"/>
              </w:rPr>
            </w:pPr>
            <w:r w:rsidRPr="00961D86">
              <w:rPr>
                <w:lang w:val="en-US"/>
              </w:rPr>
              <w:t xml:space="preserve">NOTE 2: </w:t>
            </w:r>
            <w:r w:rsidR="005C1EF3" w:rsidRPr="00EB29E8">
              <w:rPr>
                <w:rFonts w:ascii="Consolas" w:hAnsi="Consolas" w:cs="Consolas"/>
                <w:lang w:val="en-US"/>
              </w:rPr>
              <w:t>otherCertsInChain</w:t>
            </w:r>
            <w:r w:rsidR="005C1EF3">
              <w:rPr>
                <w:lang w:val="en-US"/>
              </w:rPr>
              <w:t xml:space="preserve"> </w:t>
            </w:r>
            <w:r w:rsidR="00FD287F">
              <w:rPr>
                <w:lang w:val="en-US"/>
              </w:rPr>
              <w:t xml:space="preserve">SHALL be omitted if the </w:t>
            </w:r>
            <w:r w:rsidR="00FD287F" w:rsidRPr="00961D86">
              <w:rPr>
                <w:lang w:val="en-US"/>
              </w:rPr>
              <w:t>CERT.D</w:t>
            </w:r>
            <w:r w:rsidR="00410382">
              <w:rPr>
                <w:lang w:val="en-US"/>
              </w:rPr>
              <w:t>P</w:t>
            </w:r>
            <w:r w:rsidR="00FD287F" w:rsidRPr="00961D86">
              <w:rPr>
                <w:lang w:val="en-US"/>
              </w:rPr>
              <w:t>auth.</w:t>
            </w:r>
            <w:r w:rsidR="00297491">
              <w:rPr>
                <w:lang w:val="en-US"/>
              </w:rPr>
              <w:t>SIG</w:t>
            </w:r>
            <w:r w:rsidR="00FD287F">
              <w:rPr>
                <w:lang w:val="en-US"/>
              </w:rPr>
              <w:t xml:space="preserve"> is directly signed by a</w:t>
            </w:r>
            <w:r w:rsidR="00A9780B">
              <w:rPr>
                <w:lang w:val="en-US"/>
              </w:rPr>
              <w:t>n</w:t>
            </w:r>
            <w:r w:rsidR="00FD287F">
              <w:rPr>
                <w:lang w:val="en-US"/>
              </w:rPr>
              <w:t xml:space="preserve"> </w:t>
            </w:r>
            <w:r w:rsidR="00A9780B">
              <w:rPr>
                <w:lang w:val="en-US"/>
              </w:rPr>
              <w:t>eSIM</w:t>
            </w:r>
            <w:r w:rsidR="00FD287F">
              <w:rPr>
                <w:lang w:val="en-US"/>
              </w:rPr>
              <w:t xml:space="preserve"> RootC</w:t>
            </w:r>
            <w:r w:rsidR="00B01BAA">
              <w:rPr>
                <w:lang w:val="en-US"/>
              </w:rPr>
              <w:t>A</w:t>
            </w:r>
            <w:r w:rsidRPr="00961D86">
              <w:rPr>
                <w:lang w:val="en-US"/>
              </w:rPr>
              <w:t>.</w:t>
            </w:r>
            <w:r w:rsidR="005C1EF3" w:rsidRPr="00BD7BD2">
              <w:t xml:space="preserve"> If present, this list SHALL contain one </w:t>
            </w:r>
            <w:r w:rsidR="00FA6AE0">
              <w:t xml:space="preserve">or two </w:t>
            </w:r>
            <w:r w:rsidR="005C1EF3" w:rsidRPr="00BD7BD2">
              <w:t>Certificate</w:t>
            </w:r>
            <w:r w:rsidR="00FA6AE0">
              <w:t>(s) according to the Certificate chain variant used by the server (section 4.5.2.0b)</w:t>
            </w:r>
            <w:r w:rsidR="005C1EF3" w:rsidRPr="00BD7BD2">
              <w:t>. This may be extended in future version of this specification.</w:t>
            </w:r>
          </w:p>
          <w:p w14:paraId="7DDB4C21" w14:textId="6FD9F573" w:rsidR="00B36464" w:rsidRDefault="00B36464" w:rsidP="00C77CF8">
            <w:pPr>
              <w:pStyle w:val="TableText"/>
              <w:rPr>
                <w:lang w:val="en-US"/>
              </w:rPr>
            </w:pPr>
            <w:r w:rsidRPr="00B31D06">
              <w:rPr>
                <w:lang w:val="en-US"/>
              </w:rPr>
              <w:t xml:space="preserve">NOTE 3: </w:t>
            </w:r>
            <w:r w:rsidR="005C1EF3" w:rsidRPr="005520F1">
              <w:rPr>
                <w:rFonts w:ascii="Consolas" w:hAnsi="Consolas" w:cs="Consolas"/>
                <w:lang w:val="en-US"/>
              </w:rPr>
              <w:t>sessionContext</w:t>
            </w:r>
            <w:r w:rsidR="005C1EF3">
              <w:t xml:space="preserve"> and </w:t>
            </w:r>
            <w:r w:rsidR="005C1EF3" w:rsidRPr="005520F1">
              <w:rPr>
                <w:rFonts w:ascii="Consolas" w:hAnsi="Consolas" w:cs="Consolas"/>
                <w:lang w:val="en-US"/>
              </w:rPr>
              <w:t>serverRspCapability</w:t>
            </w:r>
            <w:r w:rsidR="005C1EF3">
              <w:t xml:space="preserve"> SHALL be omitted in </w:t>
            </w:r>
            <w:r w:rsidR="005C1EF3" w:rsidRPr="005520F1">
              <w:rPr>
                <w:rFonts w:ascii="Consolas" w:hAnsi="Consolas" w:cs="Consolas"/>
                <w:lang w:val="en-US"/>
              </w:rPr>
              <w:t>serverSigned1</w:t>
            </w:r>
            <w:r w:rsidR="005C1EF3">
              <w:t xml:space="preserve"> if the euiccRspCapability was not present in the input data.</w:t>
            </w:r>
          </w:p>
          <w:p w14:paraId="4239C99F" w14:textId="75ECE902" w:rsidR="00FD287F" w:rsidRDefault="00FD287F" w:rsidP="00FD287F">
            <w:pPr>
              <w:pStyle w:val="TableText"/>
            </w:pPr>
            <w:r>
              <w:rPr>
                <w:lang w:val="en-US"/>
              </w:rPr>
              <w:t xml:space="preserve">NOTE </w:t>
            </w:r>
            <w:r w:rsidR="005C1EF3">
              <w:rPr>
                <w:lang w:val="en-US"/>
              </w:rPr>
              <w:t>4</w:t>
            </w:r>
            <w:r>
              <w:rPr>
                <w:lang w:val="en-US"/>
              </w:rPr>
              <w:t xml:space="preserve">: </w:t>
            </w:r>
            <w:r w:rsidR="005C1EF3">
              <w:rPr>
                <w:lang w:val="en-US"/>
              </w:rPr>
              <w:t>i</w:t>
            </w:r>
            <w:r>
              <w:rPr>
                <w:lang w:val="en-US"/>
              </w:rPr>
              <w:t xml:space="preserve">f the </w:t>
            </w:r>
            <w:r w:rsidR="00050B5B">
              <w:rPr>
                <w:rFonts w:eastAsia="Times New Roman"/>
                <w:lang w:eastAsia="ko-KR"/>
              </w:rPr>
              <w:t>eSIM CA</w:t>
            </w:r>
            <w:r w:rsidRPr="00886A2A">
              <w:t xml:space="preserve"> </w:t>
            </w:r>
            <w:r w:rsidR="00996536">
              <w:t xml:space="preserve">RootCA </w:t>
            </w:r>
            <w:r w:rsidRPr="00886A2A">
              <w:t>Public Key Identifier</w:t>
            </w:r>
            <w:r>
              <w:t xml:space="preserve"> has been selected from </w:t>
            </w:r>
            <w:r w:rsidRPr="00132896">
              <w:rPr>
                <w:rStyle w:val="ASN1referencesChar"/>
              </w:rPr>
              <w:t>euiccCiPKIdListForSigningV3</w:t>
            </w:r>
            <w:r w:rsidR="00A1435C">
              <w:t xml:space="preserve">, </w:t>
            </w:r>
            <w:r w:rsidR="00A1435C">
              <w:rPr>
                <w:rFonts w:ascii="Consolas" w:hAnsi="Consolas" w:cs="Consolas"/>
                <w:lang w:val="en-US"/>
              </w:rPr>
              <w:t>euiccCiPKIdToBeUsed</w:t>
            </w:r>
            <w:r w:rsidR="00A1435C">
              <w:t xml:space="preserve"> SHALL either be omitted or </w:t>
            </w:r>
            <w:r w:rsidR="009537D9">
              <w:t xml:space="preserve">contain the </w:t>
            </w:r>
            <w:r w:rsidR="009537D9" w:rsidRPr="00423706">
              <w:rPr>
                <w:rStyle w:val="ASN1referencesChar"/>
              </w:rPr>
              <w:t xml:space="preserve">euiccCiPKIdToBeUsed </w:t>
            </w:r>
            <w:r w:rsidR="009537D9" w:rsidRPr="002E1056">
              <w:t>object</w:t>
            </w:r>
            <w:r w:rsidR="009537D9" w:rsidRPr="00423706">
              <w:t xml:space="preserve"> with</w:t>
            </w:r>
            <w:r w:rsidR="009537D9">
              <w:t xml:space="preserve"> </w:t>
            </w:r>
            <w:r w:rsidR="00A1435C">
              <w:t>a zero-length value</w:t>
            </w:r>
            <w:r w:rsidR="00A1435C" w:rsidRPr="00823360">
              <w:t xml:space="preserve"> </w:t>
            </w:r>
            <w:r w:rsidR="009537D9">
              <w:t xml:space="preserve">field </w:t>
            </w:r>
            <w:r w:rsidR="00A1435C" w:rsidRPr="00604560">
              <w:t>as described above</w:t>
            </w:r>
            <w:r>
              <w:t>.</w:t>
            </w:r>
          </w:p>
          <w:p w14:paraId="0FC1BC4B" w14:textId="77777777" w:rsidR="005C1EF3" w:rsidRPr="005C1EF3" w:rsidRDefault="005C1EF3" w:rsidP="00F72796">
            <w:pPr>
              <w:pStyle w:val="TableText"/>
              <w:rPr>
                <w:rStyle w:val="ASN1referencesChar"/>
                <w:rFonts w:ascii="Arial" w:hAnsi="Arial" w:cs="Arial"/>
              </w:rPr>
            </w:pPr>
            <w:r w:rsidRPr="00BD7BD2">
              <w:t xml:space="preserve">NOTE 5: </w:t>
            </w:r>
            <w:r w:rsidRPr="00957D24">
              <w:rPr>
                <w:rFonts w:ascii="Consolas" w:hAnsi="Consolas" w:cs="Consolas"/>
                <w:lang w:val="en-US"/>
              </w:rPr>
              <w:t>crlList</w:t>
            </w:r>
            <w:r w:rsidRPr="00BD7BD2">
              <w:t xml:space="preserve"> SHALL </w:t>
            </w:r>
            <w:r>
              <w:t xml:space="preserve">only </w:t>
            </w:r>
            <w:r w:rsidRPr="00BD7BD2">
              <w:t xml:space="preserve">be </w:t>
            </w:r>
            <w:r>
              <w:t xml:space="preserve">present </w:t>
            </w:r>
            <w:r w:rsidRPr="00BD7BD2">
              <w:t xml:space="preserve">if </w:t>
            </w:r>
            <w:r>
              <w:t xml:space="preserve">both eUICC and LPA indicated </w:t>
            </w:r>
            <w:r w:rsidRPr="00957D24">
              <w:rPr>
                <w:rFonts w:ascii="Consolas" w:hAnsi="Consolas" w:cs="Consolas"/>
                <w:lang w:val="en-US"/>
              </w:rPr>
              <w:t>crlStaplingV3Support</w:t>
            </w:r>
            <w:r w:rsidRPr="005C1EF3">
              <w:rPr>
                <w:rStyle w:val="ASN1referencesChar"/>
                <w:rFonts w:ascii="Arial" w:hAnsi="Arial" w:cs="Arial"/>
              </w:rPr>
              <w:t>.</w:t>
            </w:r>
          </w:p>
          <w:p w14:paraId="7A740F58" w14:textId="357B7448" w:rsidR="00A33368" w:rsidRPr="001B7B30" w:rsidRDefault="00A33368" w:rsidP="00144DF1">
            <w:pPr>
              <w:pStyle w:val="TableText"/>
            </w:pPr>
            <w:r>
              <w:t xml:space="preserve">NOTE 6: </w:t>
            </w:r>
            <w:r w:rsidRPr="00BD45AD">
              <w:rPr>
                <w:rFonts w:ascii="Consolas" w:hAnsi="Consolas" w:cs="Consolas"/>
              </w:rPr>
              <w:t>euiccCiPKIdToBeUsed</w:t>
            </w:r>
            <w:r>
              <w:t xml:space="preserve"> is not protected by a signature. However, the SM-DP+ assures its integrity by verifying that the e</w:t>
            </w:r>
            <w:r w:rsidR="00A8329A">
              <w:t xml:space="preserve">UICC </w:t>
            </w:r>
            <w:r>
              <w:t>Certificate in the subsequent call to ES9+.AuthenticateClient chains to the root public key identified by this value.</w:t>
            </w:r>
          </w:p>
        </w:tc>
      </w:tr>
    </w:tbl>
    <w:p w14:paraId="585A80BB" w14:textId="21C51BF1" w:rsidR="009361FF" w:rsidRPr="002B617E" w:rsidRDefault="00F66DD3" w:rsidP="00BD45AD">
      <w:pPr>
        <w:pStyle w:val="TableCaption"/>
        <w:numPr>
          <w:ilvl w:val="0"/>
          <w:numId w:val="0"/>
        </w:numPr>
        <w:ind w:left="360" w:hanging="360"/>
      </w:pPr>
      <w:r w:rsidRPr="002B617E">
        <w:rPr>
          <w:rFonts w:ascii="Arial Bold" w:hAnsi="Arial Bold"/>
        </w:rPr>
        <w:t>Table 36</w:t>
      </w:r>
      <w:r w:rsidR="009361FF" w:rsidRPr="001B7B30">
        <w:rPr>
          <w:lang w:val="en-US"/>
        </w:rPr>
        <w:t xml:space="preserve">: InitiateAuthentication </w:t>
      </w:r>
      <w:r w:rsidR="009361FF">
        <w:rPr>
          <w:lang w:val="en-US"/>
        </w:rPr>
        <w:t xml:space="preserve">Additional </w:t>
      </w:r>
      <w:r w:rsidR="009361FF" w:rsidRPr="001B7B30">
        <w:rPr>
          <w:lang w:val="en-US"/>
        </w:rPr>
        <w:t>Output Data</w:t>
      </w:r>
    </w:p>
    <w:p w14:paraId="23095F40" w14:textId="77777777" w:rsidR="009361FF" w:rsidRPr="0090244F" w:rsidRDefault="009361FF" w:rsidP="009361FF">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49"/>
        <w:gridCol w:w="1286"/>
        <w:gridCol w:w="1449"/>
        <w:gridCol w:w="1673"/>
        <w:gridCol w:w="3427"/>
      </w:tblGrid>
      <w:tr w:rsidR="009361FF" w14:paraId="7B0AC75C"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2B3081A" w14:textId="22C6FC3C" w:rsidR="009361FF" w:rsidRDefault="009361FF">
            <w:pPr>
              <w:pStyle w:val="TableHeader"/>
            </w:pPr>
            <w:r>
              <w:t>Subject</w:t>
            </w:r>
            <w:r w:rsidR="007A250B">
              <w:t>c</w:t>
            </w:r>
            <w:r>
              <w:t>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94A990B"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32732F8" w14:textId="46C74CA2" w:rsidR="009361FF" w:rsidRDefault="009361FF">
            <w:pPr>
              <w:pStyle w:val="TableHeader"/>
            </w:pPr>
            <w:r>
              <w:t>Reasoncode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1DB0180" w14:textId="77777777" w:rsidR="009361FF" w:rsidRDefault="009361FF" w:rsidP="00913CB0">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9D56830" w14:textId="77777777" w:rsidR="009361FF" w:rsidRDefault="009361FF" w:rsidP="00913CB0">
            <w:pPr>
              <w:pStyle w:val="TableHeader"/>
            </w:pPr>
            <w:r>
              <w:t>Description</w:t>
            </w:r>
          </w:p>
        </w:tc>
      </w:tr>
      <w:tr w:rsidR="009361FF" w14:paraId="44B8ACEC"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78F1107" w14:textId="77777777" w:rsidR="009361FF" w:rsidRPr="001B7B30" w:rsidRDefault="009361FF" w:rsidP="00913CB0">
            <w:pPr>
              <w:pStyle w:val="TableText"/>
            </w:pPr>
            <w:r w:rsidRPr="001B7B30">
              <w:t>8.8.1</w:t>
            </w:r>
          </w:p>
        </w:tc>
        <w:tc>
          <w:tcPr>
            <w:tcW w:w="1286" w:type="dxa"/>
            <w:tcBorders>
              <w:top w:val="single" w:sz="6" w:space="0" w:color="auto"/>
              <w:left w:val="single" w:sz="6" w:space="0" w:color="auto"/>
              <w:bottom w:val="single" w:sz="6" w:space="0" w:color="auto"/>
              <w:right w:val="single" w:sz="6" w:space="0" w:color="auto"/>
            </w:tcBorders>
            <w:vAlign w:val="center"/>
          </w:tcPr>
          <w:p w14:paraId="768D1614" w14:textId="77777777" w:rsidR="009361FF" w:rsidRPr="001B7B30" w:rsidRDefault="009361FF" w:rsidP="00913CB0">
            <w:pPr>
              <w:pStyle w:val="TableText"/>
            </w:pPr>
            <w:r w:rsidRPr="001B7B30">
              <w:t>SM-DP+ Address</w:t>
            </w:r>
          </w:p>
        </w:tc>
        <w:tc>
          <w:tcPr>
            <w:tcW w:w="935" w:type="dxa"/>
            <w:tcBorders>
              <w:top w:val="single" w:sz="6" w:space="0" w:color="auto"/>
              <w:left w:val="single" w:sz="6" w:space="0" w:color="auto"/>
              <w:bottom w:val="single" w:sz="6" w:space="0" w:color="auto"/>
              <w:right w:val="single" w:sz="6" w:space="0" w:color="auto"/>
            </w:tcBorders>
            <w:vAlign w:val="center"/>
          </w:tcPr>
          <w:p w14:paraId="1D94E39F" w14:textId="77777777" w:rsidR="009361FF" w:rsidRPr="001B7B30" w:rsidRDefault="009361FF" w:rsidP="00913CB0">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73ED0308" w14:textId="77777777" w:rsidR="009361FF" w:rsidRPr="001B7B30" w:rsidRDefault="009361FF" w:rsidP="00913CB0">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669A338E" w14:textId="2A48ABC2" w:rsidR="009361FF" w:rsidRPr="001B7B30" w:rsidRDefault="009361FF" w:rsidP="00913CB0">
            <w:pPr>
              <w:pStyle w:val="TableText"/>
            </w:pPr>
            <w:r w:rsidRPr="001B7B30">
              <w:t>Invalid SM-DP+ Address</w:t>
            </w:r>
            <w:r w:rsidR="00FE1B00">
              <w:t>.</w:t>
            </w:r>
          </w:p>
        </w:tc>
      </w:tr>
      <w:tr w:rsidR="009361FF" w14:paraId="237E645D"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CEA782" w14:textId="77777777" w:rsidR="009361FF" w:rsidRPr="001B7B30" w:rsidRDefault="009361FF" w:rsidP="00913CB0">
            <w:pPr>
              <w:pStyle w:val="TableText"/>
            </w:pPr>
            <w:r w:rsidRPr="001B7B30">
              <w:lastRenderedPageBreak/>
              <w:t>8.8.2</w:t>
            </w:r>
          </w:p>
        </w:tc>
        <w:tc>
          <w:tcPr>
            <w:tcW w:w="1286" w:type="dxa"/>
            <w:tcBorders>
              <w:top w:val="single" w:sz="6" w:space="0" w:color="auto"/>
              <w:left w:val="single" w:sz="6" w:space="0" w:color="auto"/>
              <w:bottom w:val="single" w:sz="6" w:space="0" w:color="auto"/>
              <w:right w:val="single" w:sz="6" w:space="0" w:color="auto"/>
            </w:tcBorders>
            <w:vAlign w:val="center"/>
          </w:tcPr>
          <w:p w14:paraId="41FD14E5" w14:textId="77777777" w:rsidR="009361FF" w:rsidRPr="001B7B30" w:rsidRDefault="009361FF" w:rsidP="00913CB0">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251779F9" w14:textId="77777777" w:rsidR="009361FF" w:rsidRPr="001B7B30" w:rsidRDefault="009361FF" w:rsidP="00913CB0">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10AF04B3" w14:textId="77777777" w:rsidR="009361FF" w:rsidRPr="001B7B30" w:rsidRDefault="009361FF" w:rsidP="00913CB0">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25540632" w14:textId="40F202B3" w:rsidR="009361FF" w:rsidRPr="001B7B30" w:rsidRDefault="009361FF" w:rsidP="00913CB0">
            <w:pPr>
              <w:pStyle w:val="TableText"/>
            </w:pPr>
            <w:r w:rsidRPr="00077C5D">
              <w:t>None of the proposed Public Key Identifiers is supported by the SM-DP+</w:t>
            </w:r>
            <w:r w:rsidR="00FE1B00">
              <w:t>.</w:t>
            </w:r>
          </w:p>
        </w:tc>
      </w:tr>
      <w:tr w:rsidR="009361FF" w14:paraId="1034FFC6" w14:textId="77777777" w:rsidTr="00913CB0">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51AD3004" w14:textId="77777777" w:rsidR="009361FF" w:rsidRDefault="009361FF" w:rsidP="00913CB0">
            <w:pPr>
              <w:pStyle w:val="TableText"/>
            </w:pPr>
            <w:r>
              <w:t>8.8.4</w:t>
            </w:r>
          </w:p>
        </w:tc>
        <w:tc>
          <w:tcPr>
            <w:tcW w:w="1286" w:type="dxa"/>
            <w:tcBorders>
              <w:top w:val="single" w:sz="6" w:space="0" w:color="auto"/>
              <w:left w:val="single" w:sz="6" w:space="0" w:color="auto"/>
              <w:bottom w:val="single" w:sz="4" w:space="0" w:color="auto"/>
              <w:right w:val="single" w:sz="6" w:space="0" w:color="auto"/>
            </w:tcBorders>
            <w:vAlign w:val="center"/>
          </w:tcPr>
          <w:p w14:paraId="7C17D7E6" w14:textId="77777777" w:rsidR="009361FF" w:rsidRDefault="009361FF" w:rsidP="00913CB0">
            <w:pPr>
              <w:pStyle w:val="TableText"/>
            </w:pPr>
            <w:r>
              <w:t>SM-DP+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39C29994" w14:textId="77777777" w:rsidR="009361FF" w:rsidRDefault="009361FF" w:rsidP="00913CB0">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798A8287" w14:textId="77777777" w:rsidR="009361FF" w:rsidRPr="001B7B30" w:rsidRDefault="009361FF" w:rsidP="00913CB0">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51BE64FC" w14:textId="6AB924AD" w:rsidR="009361FF" w:rsidRDefault="00C807FF">
            <w:pPr>
              <w:pStyle w:val="TableText"/>
            </w:pPr>
            <w:r>
              <w:t>The SM-DP+ has no CERT.D</w:t>
            </w:r>
            <w:r w:rsidR="00410382">
              <w:t>P</w:t>
            </w:r>
            <w:r>
              <w:t>a</w:t>
            </w:r>
            <w:r w:rsidR="009361FF">
              <w:t>uth.</w:t>
            </w:r>
            <w:r w:rsidR="00297491">
              <w:t>SIG</w:t>
            </w:r>
            <w:r w:rsidR="009361FF">
              <w:t xml:space="preserve"> </w:t>
            </w:r>
            <w:r w:rsidR="00996536">
              <w:t>which chains to</w:t>
            </w:r>
            <w:r w:rsidR="009361FF">
              <w:t xml:space="preserve"> one of the </w:t>
            </w:r>
            <w:r w:rsidR="00050B5B">
              <w:rPr>
                <w:rFonts w:eastAsia="Times New Roman"/>
                <w:lang w:eastAsia="ko-KR"/>
              </w:rPr>
              <w:t>eSIM CA</w:t>
            </w:r>
            <w:r w:rsidR="009361FF">
              <w:t xml:space="preserve"> </w:t>
            </w:r>
            <w:r w:rsidR="00996536">
              <w:t xml:space="preserve">RootCA Certificate with a </w:t>
            </w:r>
            <w:r w:rsidR="009361FF">
              <w:t>Public Key supported by the eUICC.</w:t>
            </w:r>
          </w:p>
        </w:tc>
      </w:tr>
    </w:tbl>
    <w:p w14:paraId="5C451BCE" w14:textId="01046C8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37</w:t>
      </w:r>
      <w:r w:rsidR="009361FF" w:rsidRPr="001B7B30">
        <w:rPr>
          <w:lang w:val="en-US"/>
        </w:rPr>
        <w:t xml:space="preserve">: InitiateAuthentication </w:t>
      </w:r>
      <w:r w:rsidR="009361FF">
        <w:rPr>
          <w:lang w:val="en-US"/>
        </w:rPr>
        <w:t xml:space="preserve">Specific </w:t>
      </w:r>
      <w:r w:rsidR="009361FF" w:rsidRPr="001B7B30">
        <w:rPr>
          <w:lang w:val="en-US"/>
        </w:rPr>
        <w:t>Status codes</w:t>
      </w:r>
    </w:p>
    <w:p w14:paraId="6248959C" w14:textId="725EC42F" w:rsidR="009361FF" w:rsidRPr="00F96E8D" w:rsidRDefault="00F66DD3" w:rsidP="001B5BD3">
      <w:pPr>
        <w:pStyle w:val="Heading3"/>
        <w:numPr>
          <w:ilvl w:val="0"/>
          <w:numId w:val="0"/>
        </w:numPr>
        <w:tabs>
          <w:tab w:val="left" w:pos="851"/>
        </w:tabs>
        <w:ind w:left="851"/>
        <w:rPr>
          <w:szCs w:val="22"/>
          <w:lang w:eastAsia="en-GB" w:bidi="ar-SA"/>
        </w:rPr>
      </w:pPr>
      <w:bookmarkStart w:id="2403" w:name="_Function:_GetBoundProfilePackage"/>
      <w:bookmarkStart w:id="2404" w:name="_Toc456596270"/>
      <w:bookmarkStart w:id="2405" w:name="_Toc473022786"/>
      <w:bookmarkStart w:id="2406" w:name="_Toc91761005"/>
      <w:bookmarkStart w:id="2407" w:name="_Toc152332904"/>
      <w:bookmarkEnd w:id="2403"/>
      <w:r w:rsidRPr="00F96E8D">
        <w:rPr>
          <w:sz w:val="22"/>
          <w:szCs w:val="22"/>
          <w:lang w:eastAsia="en-GB" w:bidi="ar-SA"/>
        </w:rPr>
        <w:t>5.6.2</w:t>
      </w:r>
      <w:r w:rsidRPr="00F96E8D">
        <w:rPr>
          <w:sz w:val="22"/>
          <w:szCs w:val="22"/>
          <w:lang w:eastAsia="en-GB" w:bidi="ar-SA"/>
        </w:rPr>
        <w:tab/>
      </w:r>
      <w:r w:rsidR="009361FF">
        <w:rPr>
          <w:lang w:bidi="ar-SA"/>
        </w:rPr>
        <w:t>Function</w:t>
      </w:r>
      <w:r w:rsidR="009361FF" w:rsidRPr="00B83BC0">
        <w:rPr>
          <w:lang w:bidi="ar-SA"/>
        </w:rPr>
        <w:t>:</w:t>
      </w:r>
      <w:r w:rsidR="009361FF">
        <w:rPr>
          <w:lang w:bidi="ar-SA"/>
        </w:rPr>
        <w:t xml:space="preserve"> </w:t>
      </w:r>
      <w:r w:rsidR="009361FF" w:rsidRPr="00556C83">
        <w:rPr>
          <w:lang w:bidi="ar-SA"/>
        </w:rPr>
        <w:t>GetBound</w:t>
      </w:r>
      <w:r w:rsidR="009361FF" w:rsidRPr="00F4355F">
        <w:rPr>
          <w:rFonts w:hint="eastAsia"/>
          <w:lang w:bidi="ar-SA"/>
        </w:rPr>
        <w:t>P</w:t>
      </w:r>
      <w:r w:rsidR="009361FF" w:rsidRPr="00556C83">
        <w:rPr>
          <w:lang w:bidi="ar-SA"/>
        </w:rPr>
        <w:t>rofilePackage</w:t>
      </w:r>
      <w:bookmarkEnd w:id="2404"/>
      <w:bookmarkEnd w:id="2405"/>
      <w:bookmarkEnd w:id="2406"/>
      <w:bookmarkEnd w:id="2407"/>
    </w:p>
    <w:p w14:paraId="15A07178" w14:textId="79DDF3C1" w:rsidR="009361FF" w:rsidRPr="00B83BC0" w:rsidRDefault="009361FF" w:rsidP="009361FF">
      <w:pPr>
        <w:pStyle w:val="NormalParagraph"/>
        <w:rPr>
          <w:rFonts w:cs="Arial"/>
          <w:b/>
        </w:rPr>
      </w:pPr>
      <w:r w:rsidRPr="00C36D4D">
        <w:rPr>
          <w:b/>
        </w:rPr>
        <w:t>Related Procedures:</w:t>
      </w:r>
      <w:r w:rsidRPr="00B83BC0">
        <w:rPr>
          <w:rFonts w:cs="Arial"/>
          <w:b/>
        </w:rPr>
        <w:t xml:space="preserve"> </w:t>
      </w:r>
      <w:r w:rsidRPr="00017BE3">
        <w:rPr>
          <w:rFonts w:cs="Arial"/>
        </w:rPr>
        <w:t>Profile</w:t>
      </w:r>
      <w:r>
        <w:rPr>
          <w:rFonts w:cs="Arial"/>
          <w:b/>
        </w:rPr>
        <w:t xml:space="preserve"> </w:t>
      </w:r>
      <w:r w:rsidR="00FE1B00">
        <w:t>Download and Installation</w:t>
      </w:r>
    </w:p>
    <w:p w14:paraId="472DBC5E" w14:textId="77777777" w:rsidR="009361FF" w:rsidRPr="00B83BC0" w:rsidRDefault="009361FF" w:rsidP="009361FF">
      <w:pPr>
        <w:pStyle w:val="NormalParagraph"/>
      </w:pPr>
      <w:r w:rsidRPr="00F96E8D">
        <w:rPr>
          <w:b/>
        </w:rPr>
        <w:t xml:space="preserve">Function Provider </w:t>
      </w:r>
      <w:r>
        <w:rPr>
          <w:b/>
        </w:rPr>
        <w:t>E</w:t>
      </w:r>
      <w:r w:rsidRPr="00F96E8D">
        <w:rPr>
          <w:b/>
        </w:rPr>
        <w:t>ntity:</w:t>
      </w:r>
      <w:r w:rsidRPr="00B83BC0">
        <w:t xml:space="preserve"> </w:t>
      </w:r>
      <w:r>
        <w:t>SM-DP+</w:t>
      </w:r>
    </w:p>
    <w:p w14:paraId="40A04FB2" w14:textId="77777777" w:rsidR="009361FF" w:rsidRPr="00F96E8D" w:rsidRDefault="009361FF" w:rsidP="009361FF">
      <w:pPr>
        <w:pStyle w:val="NormalParagraph"/>
        <w:rPr>
          <w:b/>
        </w:rPr>
      </w:pPr>
      <w:r w:rsidRPr="00F96E8D">
        <w:rPr>
          <w:b/>
        </w:rPr>
        <w:t>Description:</w:t>
      </w:r>
    </w:p>
    <w:p w14:paraId="611E2891" w14:textId="77777777" w:rsidR="009361FF" w:rsidRPr="00CF01E6" w:rsidRDefault="009361FF" w:rsidP="009361FF">
      <w:pPr>
        <w:pStyle w:val="NormalParagraph"/>
      </w:pPr>
      <w:r w:rsidRPr="00CF01E6">
        <w:t>This function SHALL be called to request the delivery and the binding of a Profile Package for the eUICC.</w:t>
      </w:r>
    </w:p>
    <w:p w14:paraId="60A5554B" w14:textId="33233386"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ES9+.Authenticat</w:t>
      </w:r>
      <w:r>
        <w:t>eClient"</w:t>
      </w:r>
      <w:r w:rsidRPr="001B7B30">
        <w:t xml:space="preserve"> function through a TransactionID delivered by the SM-DP+.</w:t>
      </w:r>
    </w:p>
    <w:p w14:paraId="41C606C5" w14:textId="77777777" w:rsidR="009361FF" w:rsidRPr="00EB304D" w:rsidRDefault="009361FF" w:rsidP="009361FF">
      <w:pPr>
        <w:pStyle w:val="NormalParagraph"/>
      </w:pPr>
      <w:r>
        <w:t>On</w:t>
      </w:r>
      <w:r w:rsidRPr="00EB304D">
        <w:t xml:space="preserve"> reception of this function call, the SM-DP</w:t>
      </w:r>
      <w:r>
        <w:t>+</w:t>
      </w:r>
      <w:r w:rsidRPr="00EB304D">
        <w:t xml:space="preserve"> </w:t>
      </w:r>
      <w:r>
        <w:t>SHALL</w:t>
      </w:r>
      <w:r w:rsidRPr="00EB304D">
        <w:t>:</w:t>
      </w:r>
    </w:p>
    <w:p w14:paraId="64FE9C50" w14:textId="1CB3DBC1" w:rsidR="009361FF" w:rsidRDefault="00F66DD3" w:rsidP="00BD45AD">
      <w:pPr>
        <w:pStyle w:val="ListBullet1"/>
        <w:ind w:left="680" w:hanging="340"/>
      </w:pPr>
      <w:r>
        <w:rPr>
          <w:rFonts w:ascii="Symbol" w:hAnsi="Symbol"/>
        </w:rPr>
        <w:t></w:t>
      </w:r>
      <w:r>
        <w:rPr>
          <w:rFonts w:ascii="Symbol" w:hAnsi="Symbol"/>
        </w:rPr>
        <w:tab/>
      </w:r>
      <w:r w:rsidR="009361FF">
        <w:t xml:space="preserve">Verify that the received transactionId is known and relates to an ongoing </w:t>
      </w:r>
      <w:r w:rsidR="009361FF" w:rsidRPr="006F6EA1">
        <w:t xml:space="preserve">RSP </w:t>
      </w:r>
      <w:r w:rsidR="0066159A">
        <w:t>S</w:t>
      </w:r>
      <w:r w:rsidR="0066159A" w:rsidRPr="006F6EA1">
        <w:t>ession</w:t>
      </w:r>
      <w:r w:rsidR="009361FF">
        <w:t>.</w:t>
      </w:r>
      <w:r w:rsidR="00187BBD" w:rsidRPr="00187BBD">
        <w:t xml:space="preserve"> </w:t>
      </w:r>
      <w:r w:rsidR="00187BBD">
        <w:t>If not, the SM-DP+ SHALL return a status code "TransactionId - Unknown".</w:t>
      </w:r>
    </w:p>
    <w:p w14:paraId="16BFA6B8" w14:textId="3B022F7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Verify the </w:t>
      </w:r>
      <w:r w:rsidR="009361FF" w:rsidRPr="00BD45AD">
        <w:rPr>
          <w:rFonts w:ascii="Courier New" w:hAnsi="Courier New" w:cs="Courier New"/>
        </w:rPr>
        <w:t>euiccSignature2</w:t>
      </w:r>
      <w:r w:rsidR="009361FF" w:rsidRPr="001B7B30">
        <w:t xml:space="preserve"> </w:t>
      </w:r>
      <w:r w:rsidR="00BB605A" w:rsidRPr="00CF102B">
        <w:rPr>
          <w:rFonts w:eastAsia="Times New Roman" w:hint="eastAsia"/>
          <w:lang w:eastAsia="ko-KR"/>
        </w:rPr>
        <w:t xml:space="preserve">computed over </w:t>
      </w:r>
      <w:r w:rsidR="00BB605A" w:rsidRPr="00CF102B">
        <w:rPr>
          <w:rFonts w:ascii="Courier New" w:eastAsia="Times New Roman" w:hAnsi="Courier New" w:cs="Courier New" w:hint="eastAsia"/>
          <w:lang w:eastAsia="ko-KR"/>
        </w:rPr>
        <w:t>euiccSigned2</w:t>
      </w:r>
      <w:r w:rsidR="00BB605A" w:rsidRPr="00CF102B">
        <w:rPr>
          <w:rFonts w:eastAsia="Times New Roman" w:hint="eastAsia"/>
          <w:lang w:eastAsia="ko-KR"/>
        </w:rPr>
        <w:t xml:space="preserve"> and </w:t>
      </w:r>
      <w:r w:rsidR="00BB605A" w:rsidRPr="00CF102B">
        <w:rPr>
          <w:rFonts w:ascii="Courier New" w:eastAsia="Times New Roman" w:hAnsi="Courier New" w:cs="Courier New" w:hint="eastAsia"/>
          <w:lang w:eastAsia="ko-KR"/>
        </w:rPr>
        <w:t>smdpSignature2</w:t>
      </w:r>
      <w:r w:rsidR="00BB605A" w:rsidRPr="00867D0F">
        <w:t xml:space="preserve"> </w:t>
      </w:r>
      <w:r w:rsidR="009361FF" w:rsidRPr="001B7B30">
        <w:t>using the PK.EUICC.</w:t>
      </w:r>
      <w:r w:rsidR="00297491">
        <w:t>SIG</w:t>
      </w:r>
      <w:r w:rsidR="009361FF" w:rsidRPr="001B7B30">
        <w:t xml:space="preserve"> </w:t>
      </w:r>
      <w:r w:rsidR="009361FF" w:rsidRPr="00D34272">
        <w:t xml:space="preserve">attached to the ongoing </w:t>
      </w:r>
      <w:r w:rsidR="009361FF" w:rsidRPr="006F6EA1">
        <w:t xml:space="preserve">RSP </w:t>
      </w:r>
      <w:r w:rsidR="0066159A">
        <w:t>S</w:t>
      </w:r>
      <w:r w:rsidR="0066159A" w:rsidRPr="006F6EA1">
        <w:t>ession</w:t>
      </w:r>
      <w:r w:rsidR="009361FF" w:rsidRPr="001B7B30">
        <w:t>.</w:t>
      </w:r>
      <w:r w:rsidR="00187BBD" w:rsidRPr="00187BBD">
        <w:t xml:space="preserve"> </w:t>
      </w:r>
      <w:r w:rsidR="00187BBD">
        <w:t>If the signature is invalid, the SM-DP+ SHALL return a status code "eUICC - Verification failed".</w:t>
      </w:r>
    </w:p>
    <w:p w14:paraId="516BABC5" w14:textId="41862DE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187BBD">
        <w:t>Check</w:t>
      </w:r>
      <w:r w:rsidR="00187BBD" w:rsidRPr="001B7B30">
        <w:t xml:space="preserve"> </w:t>
      </w:r>
      <w:r w:rsidR="009361FF" w:rsidRPr="001B7B30">
        <w:t xml:space="preserve">if this order requires a Confirmation Code verification; if yes, </w:t>
      </w:r>
      <w:r w:rsidR="009361FF">
        <w:t xml:space="preserve">the </w:t>
      </w:r>
      <w:r w:rsidR="009361FF" w:rsidRPr="001B7B30">
        <w:t>SM-DP+ SHALL verify that the received Hashed Confirmation Code matches the value known by the SM-DP+</w:t>
      </w:r>
      <w:r w:rsidR="00FE1B00">
        <w:t>.</w:t>
      </w:r>
      <w:r w:rsidR="00FA1F65">
        <w:t xml:space="preserve"> </w:t>
      </w:r>
      <w:r w:rsidR="00187BBD">
        <w:t xml:space="preserve">If the </w:t>
      </w:r>
      <w:r w:rsidR="00187BBD" w:rsidRPr="001B7B30">
        <w:t>Confirmation Code</w:t>
      </w:r>
      <w:r w:rsidR="00187BBD">
        <w:t xml:space="preserve"> is not received, the SM-DP+ SHALL return a status code "</w:t>
      </w:r>
      <w:r w:rsidR="00187BBD" w:rsidRPr="001B7B30">
        <w:t>Confirmation Code</w:t>
      </w:r>
      <w:r w:rsidR="00187BBD">
        <w:t xml:space="preserve"> - </w:t>
      </w:r>
      <w:r w:rsidR="00187BBD" w:rsidRPr="001B7B30">
        <w:t>Mandatory Element Missing</w:t>
      </w:r>
      <w:r w:rsidR="00187BBD">
        <w:t xml:space="preserve">". </w:t>
      </w:r>
      <w:r w:rsidR="00FA1F65">
        <w:t>If the values do not match, the SM-DP+ SHALL increment the number of incorrect Confirmation Code attempts.</w:t>
      </w:r>
      <w:r w:rsidR="00187BBD" w:rsidRPr="00187BBD">
        <w:t xml:space="preserve"> </w:t>
      </w:r>
      <w:r w:rsidR="00187BBD" w:rsidRPr="002B790D">
        <w:t xml:space="preserve">If the maximum number of </w:t>
      </w:r>
      <w:r w:rsidR="00187BBD">
        <w:t>incorrect attempts</w:t>
      </w:r>
      <w:r w:rsidR="00187BBD" w:rsidRPr="002B790D">
        <w:t xml:space="preserve"> for Confirmation Code verification </w:t>
      </w:r>
      <w:r w:rsidR="00187BBD">
        <w:t>is not exceeded the SM-DP+ SHALL return a status code "</w:t>
      </w:r>
      <w:r w:rsidR="00187BBD" w:rsidRPr="001B7B30">
        <w:t>Confirmation Code</w:t>
      </w:r>
      <w:r w:rsidR="00187BBD">
        <w:t xml:space="preserve"> - Refused". If it is exceeded,</w:t>
      </w:r>
      <w:r w:rsidR="00187BBD" w:rsidRPr="002B790D">
        <w:t xml:space="preserve"> the corresponding Profile download order SHALL be terminated</w:t>
      </w:r>
      <w:r w:rsidR="00187BBD">
        <w:t xml:space="preserve"> and the SM-DP+ SHALL return a status code "</w:t>
      </w:r>
      <w:r w:rsidR="00187BBD" w:rsidRPr="001B7B30">
        <w:t>Confirmation Code</w:t>
      </w:r>
      <w:r w:rsidR="00187BBD">
        <w:t xml:space="preserve"> - </w:t>
      </w:r>
      <w:r w:rsidR="00187BBD">
        <w:rPr>
          <w:lang w:eastAsia="en-US"/>
        </w:rPr>
        <w:t>Maximum number of attempts exceeded"</w:t>
      </w:r>
      <w:r w:rsidR="00187BBD">
        <w:t>.</w:t>
      </w:r>
    </w:p>
    <w:p w14:paraId="190B40AC" w14:textId="04689255" w:rsidR="009361FF" w:rsidRDefault="009361FF" w:rsidP="009361FF">
      <w:pPr>
        <w:pStyle w:val="NormalParagraph"/>
      </w:pPr>
      <w:r w:rsidRPr="001B2F8F">
        <w:t xml:space="preserve">If the Bound Profile Package has been previously generated for this eUICC, the SM-DP+ SHALL </w:t>
      </w:r>
      <w:r>
        <w:t xml:space="preserve">check if </w:t>
      </w:r>
      <w:r w:rsidRPr="001B2F8F">
        <w:t>the otPK.EUICC.</w:t>
      </w:r>
      <w:r w:rsidR="00985579">
        <w:t>KA</w:t>
      </w:r>
      <w:r w:rsidRPr="001B2F8F">
        <w:t xml:space="preserve"> provided by the eUICC is </w:t>
      </w:r>
      <w:r w:rsidR="00294997">
        <w:t>the same as the one used to generate</w:t>
      </w:r>
      <w:r w:rsidRPr="001B2F8F">
        <w:t xml:space="preserve"> this BPP.</w:t>
      </w:r>
      <w:r>
        <w:t xml:space="preserve"> If so, the BPP can be re-used: only the signature for InitialiseSecureChannel needs to be recalculated.</w:t>
      </w:r>
    </w:p>
    <w:p w14:paraId="5FBCB623" w14:textId="406FE58F" w:rsidR="009361FF" w:rsidRDefault="009361FF" w:rsidP="009361FF">
      <w:pPr>
        <w:pStyle w:val="NormalParagraph"/>
      </w:pPr>
      <w:r w:rsidRPr="001B2F8F">
        <w:lastRenderedPageBreak/>
        <w:t xml:space="preserve">If the Bound Profile Package has been previously generated for this eUICC, </w:t>
      </w:r>
      <w:r>
        <w:t xml:space="preserve">but </w:t>
      </w:r>
      <w:r w:rsidRPr="001B2F8F">
        <w:t>the otPK.EUICC.</w:t>
      </w:r>
      <w:r w:rsidR="00985579">
        <w:t>KA</w:t>
      </w:r>
      <w:r w:rsidRPr="001B2F8F">
        <w:t xml:space="preserve"> provided by the eUICC is </w:t>
      </w:r>
      <w:r>
        <w:t xml:space="preserve">different than the one previously used to generate </w:t>
      </w:r>
      <w:r w:rsidRPr="001B2F8F">
        <w:t>this BPP</w:t>
      </w:r>
      <w:r>
        <w:t>, the SM-DP+ SHALL re-bind the PPP as described below.</w:t>
      </w:r>
    </w:p>
    <w:p w14:paraId="65A44AA2" w14:textId="77777777" w:rsidR="009361FF" w:rsidRDefault="009361FF" w:rsidP="009361FF">
      <w:pPr>
        <w:pStyle w:val="NormalParagraph"/>
      </w:pPr>
      <w:r w:rsidRPr="001D66E8">
        <w:t xml:space="preserve">To bind the PPP, </w:t>
      </w:r>
      <w:r>
        <w:t>the SM-DP+ SHALL:</w:t>
      </w:r>
    </w:p>
    <w:p w14:paraId="6AD01499" w14:textId="5DE4A6F9" w:rsidR="009361FF" w:rsidRDefault="00F66DD3" w:rsidP="00BD45AD">
      <w:pPr>
        <w:pStyle w:val="ListBullet1"/>
        <w:ind w:left="680" w:hanging="340"/>
      </w:pPr>
      <w:r>
        <w:rPr>
          <w:rFonts w:ascii="Symbol" w:hAnsi="Symbol"/>
        </w:rPr>
        <w:t></w:t>
      </w:r>
      <w:r>
        <w:rPr>
          <w:rFonts w:ascii="Symbol" w:hAnsi="Symbol"/>
        </w:rPr>
        <w:tab/>
      </w:r>
      <w:r w:rsidR="009361FF" w:rsidRPr="001D66E8">
        <w:t>Attach the otPK.EUICC.</w:t>
      </w:r>
      <w:r w:rsidR="00985579">
        <w:t>KA</w:t>
      </w:r>
      <w:r w:rsidR="009361FF" w:rsidRPr="001D66E8">
        <w:t xml:space="preserve"> to the ongoing RSP </w:t>
      </w:r>
      <w:r w:rsidR="0066159A">
        <w:t>S</w:t>
      </w:r>
      <w:r w:rsidR="009361FF" w:rsidRPr="001D66E8">
        <w:t>ession.</w:t>
      </w:r>
    </w:p>
    <w:p w14:paraId="7545CCA7" w14:textId="1E145809" w:rsidR="00BB605A" w:rsidRPr="00796894" w:rsidRDefault="00BB605A" w:rsidP="00BD45AD">
      <w:pPr>
        <w:pStyle w:val="ListBullet1"/>
        <w:ind w:left="680" w:hanging="340"/>
        <w:rPr>
          <w:rFonts w:cs="Arial"/>
        </w:rPr>
      </w:pPr>
      <w:r>
        <w:rPr>
          <w:rFonts w:ascii="Symbol" w:hAnsi="Symbol"/>
        </w:rPr>
        <w:t></w:t>
      </w:r>
      <w:r w:rsidRPr="00BD45AD">
        <w:rPr>
          <w:rFonts w:cs="Arial" w:hint="eastAsia"/>
        </w:rPr>
        <w:tab/>
      </w:r>
      <w:r w:rsidRPr="00BD45AD">
        <w:rPr>
          <w:rFonts w:cs="Arial"/>
        </w:rPr>
        <w:t>L</w:t>
      </w:r>
      <w:r w:rsidRPr="00796894">
        <w:rPr>
          <w:rFonts w:cs="Arial"/>
        </w:rPr>
        <w:t>ink the Profile to the EID</w:t>
      </w:r>
      <w:r w:rsidRPr="00BD45AD">
        <w:rPr>
          <w:rFonts w:cs="Arial"/>
        </w:rPr>
        <w:t xml:space="preserve"> of CERT.EUICC.</w:t>
      </w:r>
      <w:r w:rsidR="00297491">
        <w:rPr>
          <w:rFonts w:cs="Arial"/>
        </w:rPr>
        <w:t>SIG</w:t>
      </w:r>
      <w:r w:rsidRPr="00BD45AD">
        <w:rPr>
          <w:rFonts w:cs="Arial"/>
        </w:rPr>
        <w:t xml:space="preserve"> i</w:t>
      </w:r>
      <w:r w:rsidRPr="00796894">
        <w:rPr>
          <w:rFonts w:cs="Arial"/>
        </w:rPr>
        <w:t xml:space="preserve">f the Profile is not </w:t>
      </w:r>
      <w:r w:rsidRPr="00BD45AD">
        <w:rPr>
          <w:rFonts w:cs="Arial"/>
        </w:rPr>
        <w:t xml:space="preserve">already </w:t>
      </w:r>
      <w:r w:rsidRPr="00796894">
        <w:rPr>
          <w:rFonts w:cs="Arial"/>
        </w:rPr>
        <w:t>linked.</w:t>
      </w:r>
    </w:p>
    <w:p w14:paraId="4BB31310" w14:textId="4498F37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Generate </w:t>
      </w:r>
      <w:r w:rsidR="00B245AA">
        <w:t xml:space="preserve">a </w:t>
      </w:r>
      <w:r w:rsidR="009361FF" w:rsidRPr="001B7B30">
        <w:t>one</w:t>
      </w:r>
      <w:r w:rsidR="00B245AA">
        <w:t>-</w:t>
      </w:r>
      <w:r w:rsidR="009361FF" w:rsidRPr="001B7B30">
        <w:t xml:space="preserve">time </w:t>
      </w:r>
      <w:r w:rsidR="00985579">
        <w:t>KA</w:t>
      </w:r>
      <w:r w:rsidR="009361FF" w:rsidRPr="001B7B30">
        <w:t xml:space="preserve"> key pair (otPK.DP.</w:t>
      </w:r>
      <w:r w:rsidR="00985579">
        <w:t>KA</w:t>
      </w:r>
      <w:r w:rsidR="009361FF" w:rsidRPr="001B7B30">
        <w:t>, otSK.DP.</w:t>
      </w:r>
      <w:r w:rsidR="00985579">
        <w:t>KA</w:t>
      </w:r>
      <w:r w:rsidR="009361FF" w:rsidRPr="001B7B30">
        <w:t>) for key agreement</w:t>
      </w:r>
      <w:r w:rsidR="00BB605A" w:rsidRPr="00CF102B">
        <w:rPr>
          <w:rFonts w:eastAsia="Times New Roman" w:hint="eastAsia"/>
          <w:lang w:eastAsia="ko-KR"/>
        </w:rPr>
        <w:t xml:space="preserve"> using the </w:t>
      </w:r>
      <w:r w:rsidR="006E239C">
        <w:rPr>
          <w:rFonts w:eastAsia="Times New Roman"/>
          <w:lang w:eastAsia="ko-KR"/>
        </w:rPr>
        <w:t>parameters</w:t>
      </w:r>
      <w:r w:rsidR="00BB605A" w:rsidRPr="00CF102B">
        <w:rPr>
          <w:rFonts w:eastAsia="Times New Roman" w:hint="eastAsia"/>
          <w:lang w:eastAsia="ko-KR"/>
        </w:rPr>
        <w:t xml:space="preserve"> indicated by the </w:t>
      </w:r>
      <w:r w:rsidR="006E239C" w:rsidRPr="00BD45AD">
        <w:rPr>
          <w:rFonts w:ascii="Consolas" w:hAnsi="Consolas" w:cs="Consolas"/>
        </w:rPr>
        <w:t>subjectPublicKeyInfo.algorithmIdentifier.parameters</w:t>
      </w:r>
      <w:r w:rsidR="006E239C">
        <w:t xml:space="preserve"> field</w:t>
      </w:r>
      <w:r w:rsidR="006E239C" w:rsidRPr="00CF102B">
        <w:rPr>
          <w:rFonts w:eastAsia="Times New Roman" w:hint="eastAsia"/>
          <w:lang w:eastAsia="ko-KR"/>
        </w:rPr>
        <w:t xml:space="preserve"> </w:t>
      </w:r>
      <w:r w:rsidR="00BB605A" w:rsidRPr="00CF102B">
        <w:rPr>
          <w:rFonts w:eastAsia="Times New Roman" w:hint="eastAsia"/>
          <w:lang w:eastAsia="ko-KR"/>
        </w:rPr>
        <w:t>of CERT.DPpb.</w:t>
      </w:r>
      <w:r w:rsidR="00297491">
        <w:rPr>
          <w:rFonts w:eastAsia="Times New Roman" w:hint="eastAsia"/>
          <w:lang w:eastAsia="ko-KR"/>
        </w:rPr>
        <w:t>SIG</w:t>
      </w:r>
      <w:r w:rsidR="00FE1B00">
        <w:t>.</w:t>
      </w:r>
    </w:p>
    <w:p w14:paraId="2FEF32CB" w14:textId="7069C8E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Generate the session keys (S-ENC and S-MAC) and the initial MAC chaining value </w:t>
      </w:r>
      <w:r w:rsidR="00BB605A">
        <w:t>using the CRT,</w:t>
      </w:r>
      <w:r w:rsidR="009361FF" w:rsidRPr="001B7B30">
        <w:t xml:space="preserve"> otPK.EUICC.</w:t>
      </w:r>
      <w:r w:rsidR="00985579">
        <w:t>KA</w:t>
      </w:r>
      <w:r w:rsidR="009361FF" w:rsidRPr="001B7B30">
        <w:t xml:space="preserve"> and otSK.DP.</w:t>
      </w:r>
      <w:r w:rsidR="00985579">
        <w:t>KA</w:t>
      </w:r>
      <w:r w:rsidR="00FE1B00">
        <w:t>.</w:t>
      </w:r>
    </w:p>
    <w:p w14:paraId="067C5165" w14:textId="5D51C320"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85579">
        <w:rPr>
          <w:rFonts w:cs="Arial"/>
        </w:rPr>
        <w:t>G</w:t>
      </w:r>
      <w:r w:rsidR="009361FF" w:rsidRPr="001B7B30">
        <w:t>enerate the Prof</w:t>
      </w:r>
      <w:r w:rsidR="00275D38">
        <w:t>i</w:t>
      </w:r>
      <w:r w:rsidR="009361FF" w:rsidRPr="001B7B30">
        <w:t>le</w:t>
      </w:r>
      <w:r w:rsidR="00275D38">
        <w:t xml:space="preserve"> </w:t>
      </w:r>
      <w:r w:rsidR="009361FF" w:rsidRPr="001B7B30">
        <w:t>Metada</w:t>
      </w:r>
      <w:r w:rsidR="009361FF">
        <w:t>ta</w:t>
      </w:r>
      <w:r w:rsidR="009361FF" w:rsidRPr="001B7B30">
        <w:t xml:space="preserve"> of the Profile</w:t>
      </w:r>
      <w:r w:rsidR="00FE1B00">
        <w:t>.</w:t>
      </w:r>
    </w:p>
    <w:p w14:paraId="6A4B3348" w14:textId="37BD2367" w:rsidR="009361FF" w:rsidRPr="00CE4F8A" w:rsidRDefault="00F66DD3" w:rsidP="00BD45AD">
      <w:pPr>
        <w:pStyle w:val="ListBullet1"/>
        <w:ind w:left="680" w:hanging="340"/>
        <w:rPr>
          <w:lang w:val="en-US"/>
        </w:rPr>
      </w:pPr>
      <w:r w:rsidRPr="00CE4F8A">
        <w:rPr>
          <w:rFonts w:ascii="Symbol" w:hAnsi="Symbol"/>
          <w:lang w:val="en-US"/>
        </w:rPr>
        <w:t></w:t>
      </w:r>
      <w:r w:rsidRPr="00CE4F8A">
        <w:rPr>
          <w:rFonts w:ascii="Symbol" w:hAnsi="Symbol"/>
          <w:lang w:val="en-US"/>
        </w:rPr>
        <w:tab/>
      </w:r>
      <w:r w:rsidR="009361FF" w:rsidRPr="001B7B30">
        <w:t>Generate the Bound Profile Package as described in (section</w:t>
      </w:r>
      <w:r w:rsidR="000C3E59">
        <w:t xml:space="preserve"> 2.5.4</w:t>
      </w:r>
      <w:r w:rsidR="009361FF" w:rsidRPr="001B7B30">
        <w:t>)</w:t>
      </w:r>
      <w:r w:rsidR="00BB605A" w:rsidRPr="00CF102B">
        <w:rPr>
          <w:rFonts w:eastAsia="Times New Roman" w:hint="eastAsia"/>
          <w:lang w:eastAsia="ko-KR"/>
        </w:rPr>
        <w:t>, optionally including the Profile Protection Keys (PPK)</w:t>
      </w:r>
      <w:r w:rsidR="009361FF">
        <w:t>.</w:t>
      </w:r>
    </w:p>
    <w:p w14:paraId="61FB35B5" w14:textId="24B78D1A" w:rsidR="009361FF" w:rsidRPr="00C36D4D" w:rsidRDefault="00F66DD3" w:rsidP="00BD45AD">
      <w:pPr>
        <w:pStyle w:val="ListBullet1"/>
        <w:ind w:left="680" w:hanging="340"/>
        <w:rPr>
          <w:lang w:val="en-US"/>
        </w:rPr>
      </w:pPr>
      <w:r w:rsidRPr="00C36D4D">
        <w:rPr>
          <w:rFonts w:ascii="Symbol" w:hAnsi="Symbol"/>
          <w:lang w:val="en-US"/>
        </w:rPr>
        <w:t></w:t>
      </w:r>
      <w:r w:rsidRPr="00C36D4D">
        <w:rPr>
          <w:rFonts w:ascii="Symbol" w:hAnsi="Symbol"/>
          <w:lang w:val="en-US"/>
        </w:rPr>
        <w:tab/>
      </w:r>
      <w:r w:rsidR="009361FF" w:rsidRPr="001D66E8">
        <w:rPr>
          <w:lang w:val="en-US"/>
        </w:rPr>
        <w:t>Erase otSK.DP.</w:t>
      </w:r>
      <w:r w:rsidR="00985579">
        <w:rPr>
          <w:lang w:val="en-US"/>
        </w:rPr>
        <w:t>KA</w:t>
      </w:r>
      <w:r w:rsidR="009361FF" w:rsidRPr="001D66E8">
        <w:rPr>
          <w:lang w:val="en-US"/>
        </w:rPr>
        <w:t xml:space="preserve"> immediately once BPP is generated.</w:t>
      </w:r>
    </w:p>
    <w:p w14:paraId="7D4857D0" w14:textId="77777777" w:rsidR="009361FF"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5B5DB874"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357A1794" w14:textId="0C7934E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indicating that</w:t>
      </w:r>
      <w:r w:rsidR="009361FF">
        <w:t xml:space="preserve"> the BoundProfilePackage has been successfully built and is part of the output data</w:t>
      </w:r>
      <w:r w:rsidR="009361FF" w:rsidRPr="001B7B30">
        <w:t>.</w:t>
      </w:r>
    </w:p>
    <w:p w14:paraId="27E74FA6" w14:textId="2C04D9AD" w:rsidR="009361FF" w:rsidRDefault="00F66DD3" w:rsidP="00BD45AD">
      <w:pPr>
        <w:pStyle w:val="ListBullet1"/>
        <w:ind w:left="680" w:hanging="340"/>
      </w:pPr>
      <w:r>
        <w:rPr>
          <w:rFonts w:ascii="Symbol" w:hAnsi="Symbol"/>
        </w:rPr>
        <w:t></w:t>
      </w:r>
      <w:r>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w:t>
      </w:r>
      <w:r w:rsidR="009361FF">
        <w:t xml:space="preserve"> in section 5.2.6 </w:t>
      </w:r>
      <w:r w:rsidR="009361FF" w:rsidRPr="001B7B30">
        <w:t xml:space="preserve">or a specific status code as defined in the </w:t>
      </w:r>
      <w:r w:rsidR="009361FF">
        <w:t xml:space="preserve">following </w:t>
      </w:r>
      <w:r w:rsidR="009361FF" w:rsidRPr="001B7B30">
        <w:t>table.</w:t>
      </w:r>
    </w:p>
    <w:p w14:paraId="1B5BC13D"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75"/>
        <w:gridCol w:w="2780"/>
        <w:gridCol w:w="1770"/>
        <w:gridCol w:w="654"/>
        <w:gridCol w:w="654"/>
      </w:tblGrid>
      <w:tr w:rsidR="00253645" w:rsidRPr="00B83BC0" w14:paraId="795B3393" w14:textId="77777777" w:rsidTr="00BD45AD">
        <w:trPr>
          <w:trHeight w:val="342"/>
        </w:trPr>
        <w:tc>
          <w:tcPr>
            <w:tcW w:w="267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A10FD54" w14:textId="77777777" w:rsidR="00253645" w:rsidRPr="00B83BC0" w:rsidRDefault="00253645" w:rsidP="00913CB0">
            <w:pPr>
              <w:pStyle w:val="TableHeader"/>
            </w:pPr>
            <w:r w:rsidRPr="00B83BC0">
              <w:t>Input data name</w:t>
            </w:r>
          </w:p>
        </w:tc>
        <w:tc>
          <w:tcPr>
            <w:tcW w:w="278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8D353E2" w14:textId="77777777" w:rsidR="00253645" w:rsidRPr="00B83BC0" w:rsidRDefault="00253645" w:rsidP="00913CB0">
            <w:pPr>
              <w:pStyle w:val="TableHeader"/>
            </w:pPr>
            <w:r w:rsidRPr="00B83BC0">
              <w:t>Description</w:t>
            </w:r>
          </w:p>
        </w:tc>
        <w:tc>
          <w:tcPr>
            <w:tcW w:w="1770" w:type="dxa"/>
            <w:tcBorders>
              <w:top w:val="single" w:sz="4" w:space="0" w:color="auto"/>
              <w:left w:val="single" w:sz="6" w:space="0" w:color="auto"/>
              <w:bottom w:val="single" w:sz="6" w:space="0" w:color="auto"/>
              <w:right w:val="single" w:sz="6" w:space="0" w:color="auto"/>
            </w:tcBorders>
            <w:shd w:val="clear" w:color="auto" w:fill="C00000"/>
          </w:tcPr>
          <w:p w14:paraId="0E45F32D" w14:textId="77777777" w:rsidR="00253645" w:rsidRPr="00B83BC0" w:rsidRDefault="00253645" w:rsidP="00913CB0">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vAlign w:val="center"/>
          </w:tcPr>
          <w:p w14:paraId="18F76A95" w14:textId="13E5253E" w:rsidR="00253645" w:rsidRPr="00B83BC0" w:rsidRDefault="00253645" w:rsidP="00AD039C">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C8EB24E" w14:textId="14F51370" w:rsidR="00253645" w:rsidRPr="00B83BC0" w:rsidRDefault="00253645" w:rsidP="00913CB0">
            <w:pPr>
              <w:pStyle w:val="TableHeader"/>
            </w:pPr>
            <w:r w:rsidRPr="00B83BC0">
              <w:t>MOC</w:t>
            </w:r>
          </w:p>
        </w:tc>
      </w:tr>
      <w:tr w:rsidR="00253645" w:rsidRPr="00B83BC0" w14:paraId="5818D7E5" w14:textId="77777777" w:rsidTr="00BD45AD">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3AD6750E" w14:textId="77777777" w:rsidR="00253645" w:rsidRPr="00BD45AD" w:rsidRDefault="00253645" w:rsidP="00913CB0">
            <w:pPr>
              <w:pStyle w:val="TableText"/>
              <w:rPr>
                <w:rFonts w:ascii="Consolas" w:hAnsi="Consolas" w:cs="Consolas"/>
              </w:rPr>
            </w:pPr>
            <w:r w:rsidRPr="00BD45AD">
              <w:rPr>
                <w:rFonts w:ascii="Consolas" w:hAnsi="Consolas" w:cs="Consolas"/>
              </w:rPr>
              <w:t>transactionId</w:t>
            </w:r>
          </w:p>
        </w:tc>
        <w:tc>
          <w:tcPr>
            <w:tcW w:w="2780" w:type="dxa"/>
            <w:tcBorders>
              <w:top w:val="single" w:sz="6" w:space="0" w:color="auto"/>
              <w:left w:val="single" w:sz="6" w:space="0" w:color="auto"/>
              <w:bottom w:val="single" w:sz="6" w:space="0" w:color="auto"/>
              <w:right w:val="single" w:sz="6" w:space="0" w:color="auto"/>
            </w:tcBorders>
            <w:vAlign w:val="center"/>
          </w:tcPr>
          <w:p w14:paraId="50556E3B" w14:textId="30ACD631" w:rsidR="00253645" w:rsidRPr="001B7B30" w:rsidRDefault="00253645" w:rsidP="001E66FC">
            <w:pPr>
              <w:pStyle w:val="TableText"/>
            </w:pPr>
            <w:r w:rsidRPr="001B7B30">
              <w:t>Transaction ID as generated by the SM-DP+ (section</w:t>
            </w:r>
            <w:r>
              <w:t xml:space="preserve"> 3.0.1</w:t>
            </w:r>
            <w:r w:rsidRPr="001B7B30">
              <w:t>).</w:t>
            </w:r>
          </w:p>
        </w:tc>
        <w:tc>
          <w:tcPr>
            <w:tcW w:w="1770" w:type="dxa"/>
            <w:tcBorders>
              <w:top w:val="single" w:sz="6" w:space="0" w:color="auto"/>
              <w:left w:val="single" w:sz="6" w:space="0" w:color="auto"/>
              <w:bottom w:val="single" w:sz="6" w:space="0" w:color="auto"/>
              <w:right w:val="single" w:sz="6" w:space="0" w:color="auto"/>
            </w:tcBorders>
            <w:vAlign w:val="center"/>
          </w:tcPr>
          <w:p w14:paraId="7872A698" w14:textId="77777777" w:rsidR="00253645" w:rsidRPr="001B7B30" w:rsidRDefault="00253645" w:rsidP="00AD039C">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07D85E08" w14:textId="58D26FD2" w:rsidR="00253645" w:rsidRPr="001B7B30" w:rsidRDefault="00253645">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16E1B44" w14:textId="66C0A720" w:rsidR="00253645" w:rsidRPr="001B7B30" w:rsidRDefault="00253645" w:rsidP="00913CB0">
            <w:pPr>
              <w:pStyle w:val="TableText"/>
            </w:pPr>
            <w:r w:rsidRPr="001B7B30">
              <w:t>M</w:t>
            </w:r>
          </w:p>
        </w:tc>
      </w:tr>
      <w:tr w:rsidR="00253645" w:rsidRPr="00B83BC0" w14:paraId="1ACFAEC0" w14:textId="77777777" w:rsidTr="00BD45AD">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4C1F3E03" w14:textId="77777777" w:rsidR="00253645" w:rsidRPr="00BD45AD" w:rsidRDefault="00253645" w:rsidP="00913CB0">
            <w:pPr>
              <w:pStyle w:val="TableText"/>
              <w:rPr>
                <w:rFonts w:ascii="Consolas" w:hAnsi="Consolas" w:cs="Consolas"/>
              </w:rPr>
            </w:pPr>
            <w:r w:rsidRPr="00BD45AD">
              <w:rPr>
                <w:rFonts w:ascii="Consolas" w:hAnsi="Consolas" w:cs="Consolas"/>
              </w:rPr>
              <w:t>prepareDownloadResponse</w:t>
            </w:r>
          </w:p>
        </w:tc>
        <w:tc>
          <w:tcPr>
            <w:tcW w:w="2780" w:type="dxa"/>
            <w:tcBorders>
              <w:top w:val="single" w:sz="6" w:space="0" w:color="auto"/>
              <w:left w:val="single" w:sz="6" w:space="0" w:color="auto"/>
              <w:bottom w:val="single" w:sz="6" w:space="0" w:color="auto"/>
              <w:right w:val="single" w:sz="6" w:space="0" w:color="auto"/>
            </w:tcBorders>
            <w:vAlign w:val="center"/>
          </w:tcPr>
          <w:p w14:paraId="659AE06A" w14:textId="6BD5C5BD" w:rsidR="00253645" w:rsidRPr="001B7B30" w:rsidRDefault="00253645" w:rsidP="00913CB0">
            <w:pPr>
              <w:pStyle w:val="TableText"/>
            </w:pPr>
            <w:r w:rsidRPr="001659F4">
              <w:t>PrepareDownloadResponse data object d</w:t>
            </w:r>
            <w:r w:rsidRPr="001B7B30">
              <w:t xml:space="preserve">efined in section </w:t>
            </w:r>
            <w:r w:rsidR="000C3E59">
              <w:t>5.7.5</w:t>
            </w:r>
            <w:r>
              <w:t>.</w:t>
            </w:r>
          </w:p>
        </w:tc>
        <w:tc>
          <w:tcPr>
            <w:tcW w:w="1770" w:type="dxa"/>
            <w:tcBorders>
              <w:top w:val="single" w:sz="6" w:space="0" w:color="auto"/>
              <w:left w:val="single" w:sz="6" w:space="0" w:color="auto"/>
              <w:bottom w:val="single" w:sz="6" w:space="0" w:color="auto"/>
              <w:right w:val="single" w:sz="6" w:space="0" w:color="auto"/>
            </w:tcBorders>
            <w:vAlign w:val="center"/>
          </w:tcPr>
          <w:p w14:paraId="01A02EDC" w14:textId="77777777" w:rsidR="00253645" w:rsidRPr="001B7B30" w:rsidRDefault="00253645" w:rsidP="00AD039C">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05A57385" w14:textId="1C18C340" w:rsidR="00253645" w:rsidRPr="001B7B30" w:rsidRDefault="00253645">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932540F" w14:textId="129BFF7F" w:rsidR="00253645" w:rsidRPr="001B7B30" w:rsidRDefault="00253645" w:rsidP="00913CB0">
            <w:pPr>
              <w:pStyle w:val="TableText"/>
            </w:pPr>
            <w:r w:rsidRPr="001B7B30">
              <w:t>M</w:t>
            </w:r>
          </w:p>
        </w:tc>
      </w:tr>
      <w:tr w:rsidR="00253645" w:rsidRPr="00B83BC0" w14:paraId="55FDBA95" w14:textId="77777777" w:rsidTr="00253645">
        <w:trPr>
          <w:trHeight w:val="282"/>
        </w:trPr>
        <w:tc>
          <w:tcPr>
            <w:tcW w:w="8533" w:type="dxa"/>
            <w:gridSpan w:val="5"/>
            <w:tcBorders>
              <w:top w:val="single" w:sz="6" w:space="0" w:color="auto"/>
              <w:left w:val="single" w:sz="4" w:space="0" w:color="auto"/>
              <w:bottom w:val="single" w:sz="6" w:space="0" w:color="auto"/>
              <w:right w:val="single" w:sz="4" w:space="0" w:color="auto"/>
            </w:tcBorders>
          </w:tcPr>
          <w:p w14:paraId="2C6FBEF6" w14:textId="374D7AA0" w:rsidR="00253645" w:rsidRPr="001B7B30" w:rsidRDefault="00253645" w:rsidP="00913CB0">
            <w:pPr>
              <w:pStyle w:val="TableText"/>
            </w:pPr>
            <w:r>
              <w:t xml:space="preserve">NOTE 1: </w:t>
            </w:r>
            <w:r w:rsidRPr="001659F4">
              <w:t>prepareDownloadResponse SHALL be provided as an encoded Prep</w:t>
            </w:r>
            <w:r>
              <w:t>areDownloadResponse data object</w:t>
            </w:r>
          </w:p>
        </w:tc>
      </w:tr>
    </w:tbl>
    <w:p w14:paraId="01EBD075" w14:textId="6AEA0C50"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38</w:t>
      </w:r>
      <w:r w:rsidR="009361FF" w:rsidRPr="001B7B30">
        <w:rPr>
          <w:lang w:val="en-US"/>
        </w:rPr>
        <w:t xml:space="preserve">: GetBoundProfilePackage </w:t>
      </w:r>
      <w:r w:rsidR="009361FF">
        <w:rPr>
          <w:lang w:val="en-US"/>
        </w:rPr>
        <w:t xml:space="preserve">Additional </w:t>
      </w:r>
      <w:r w:rsidR="009361FF" w:rsidRPr="001B7B30">
        <w:rPr>
          <w:lang w:val="en-US"/>
        </w:rPr>
        <w:t>Input Data</w:t>
      </w:r>
    </w:p>
    <w:p w14:paraId="4EA8C250"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r w:rsidRPr="001B5BD3">
        <w:rPr>
          <w:b/>
          <w:i/>
          <w:szCs w:val="22"/>
          <w:u w:val="single"/>
          <w:lang w:eastAsia="en-GB" w:bidi="ar-SA"/>
        </w:rPr>
        <w:t>:</w:t>
      </w:r>
    </w:p>
    <w:tbl>
      <w:tblPr>
        <w:tblW w:w="92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66"/>
        <w:gridCol w:w="4150"/>
        <w:gridCol w:w="1276"/>
        <w:gridCol w:w="709"/>
        <w:gridCol w:w="709"/>
      </w:tblGrid>
      <w:tr w:rsidR="00253645" w:rsidRPr="00B83BC0" w14:paraId="7E0397C4" w14:textId="77777777" w:rsidTr="00BD45AD">
        <w:trPr>
          <w:trHeight w:val="342"/>
        </w:trPr>
        <w:tc>
          <w:tcPr>
            <w:tcW w:w="236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B335E8B" w14:textId="77777777" w:rsidR="00253645" w:rsidRPr="00B83BC0" w:rsidRDefault="00253645" w:rsidP="00913CB0">
            <w:pPr>
              <w:pStyle w:val="TableHeader"/>
            </w:pPr>
            <w:r>
              <w:t>Output</w:t>
            </w:r>
            <w:r w:rsidRPr="00B83BC0">
              <w:t xml:space="preserve"> data name</w:t>
            </w:r>
          </w:p>
        </w:tc>
        <w:tc>
          <w:tcPr>
            <w:tcW w:w="415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CBEBF0E" w14:textId="77777777" w:rsidR="00253645" w:rsidRPr="00B83BC0" w:rsidRDefault="00253645" w:rsidP="00913CB0">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7CB45DA4" w14:textId="77777777" w:rsidR="00253645" w:rsidRPr="00B83BC0" w:rsidRDefault="00253645" w:rsidP="00913CB0">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vAlign w:val="center"/>
          </w:tcPr>
          <w:p w14:paraId="76DEB10A" w14:textId="5F92B77B" w:rsidR="00253645" w:rsidRPr="00B83BC0" w:rsidRDefault="00253645" w:rsidP="00AD039C">
            <w:pPr>
              <w:pStyle w:val="TableHead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E794973" w14:textId="2A4A1399" w:rsidR="00253645" w:rsidRPr="00B83BC0" w:rsidRDefault="00253645" w:rsidP="00913CB0">
            <w:pPr>
              <w:pStyle w:val="TableHeader"/>
            </w:pPr>
            <w:r w:rsidRPr="00B83BC0">
              <w:t>MOC</w:t>
            </w:r>
          </w:p>
        </w:tc>
      </w:tr>
      <w:tr w:rsidR="00253645" w:rsidRPr="00B83BC0" w14:paraId="10BAB3CE" w14:textId="77777777" w:rsidTr="00BD45AD">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6AE235FB" w14:textId="71A1F508" w:rsidR="00253645" w:rsidRPr="00BD45AD" w:rsidRDefault="001640CD" w:rsidP="00913CB0">
            <w:pPr>
              <w:pStyle w:val="TableText"/>
              <w:rPr>
                <w:rFonts w:ascii="Consolas" w:hAnsi="Consolas" w:cs="Consolas"/>
              </w:rPr>
            </w:pPr>
            <w:r>
              <w:rPr>
                <w:rFonts w:ascii="Consolas" w:hAnsi="Consolas" w:cs="Consolas"/>
              </w:rPr>
              <w:t>transactionId</w:t>
            </w:r>
          </w:p>
        </w:tc>
        <w:tc>
          <w:tcPr>
            <w:tcW w:w="4150" w:type="dxa"/>
            <w:tcBorders>
              <w:top w:val="single" w:sz="6" w:space="0" w:color="auto"/>
              <w:left w:val="single" w:sz="6" w:space="0" w:color="auto"/>
              <w:bottom w:val="single" w:sz="6" w:space="0" w:color="auto"/>
              <w:right w:val="single" w:sz="6" w:space="0" w:color="auto"/>
            </w:tcBorders>
            <w:vAlign w:val="center"/>
          </w:tcPr>
          <w:p w14:paraId="033DE116" w14:textId="1F0F90EB" w:rsidR="00253645" w:rsidRPr="001B7B30" w:rsidRDefault="00253645" w:rsidP="001E66FC">
            <w:pPr>
              <w:pStyle w:val="TableText"/>
            </w:pPr>
            <w:r w:rsidRPr="001B7B30">
              <w:t>Transaction ID as generated by the SM-DP+ (section</w:t>
            </w:r>
            <w:r>
              <w:t xml:space="preserve"> 3.0.1</w:t>
            </w:r>
            <w:r w:rsidRPr="001B7B30">
              <w:t>).</w:t>
            </w:r>
          </w:p>
        </w:tc>
        <w:tc>
          <w:tcPr>
            <w:tcW w:w="1276" w:type="dxa"/>
            <w:tcBorders>
              <w:top w:val="single" w:sz="6" w:space="0" w:color="auto"/>
              <w:left w:val="single" w:sz="6" w:space="0" w:color="auto"/>
              <w:bottom w:val="single" w:sz="6" w:space="0" w:color="auto"/>
              <w:right w:val="single" w:sz="6" w:space="0" w:color="auto"/>
            </w:tcBorders>
            <w:vAlign w:val="center"/>
          </w:tcPr>
          <w:p w14:paraId="77F0C90E" w14:textId="77777777" w:rsidR="00253645" w:rsidRPr="001B7B30" w:rsidRDefault="00253645" w:rsidP="00AD039C">
            <w:pPr>
              <w:pStyle w:val="TableText"/>
            </w:pPr>
            <w:r w:rsidRPr="001B7B30">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63A5B5EB" w14:textId="1A95C16D" w:rsidR="00253645" w:rsidRPr="001B7B30" w:rsidRDefault="00253645">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B5E038A" w14:textId="583AD261" w:rsidR="00253645" w:rsidRPr="001B7B30" w:rsidRDefault="00253645" w:rsidP="00913CB0">
            <w:pPr>
              <w:pStyle w:val="TableText"/>
            </w:pPr>
            <w:r w:rsidRPr="001B7B30">
              <w:t>M</w:t>
            </w:r>
          </w:p>
        </w:tc>
      </w:tr>
      <w:tr w:rsidR="00253645" w:rsidRPr="00B83BC0" w14:paraId="52CE5CC1" w14:textId="77777777" w:rsidTr="00BD45AD">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6590A440" w14:textId="77777777" w:rsidR="00253645" w:rsidRPr="00BD45AD" w:rsidRDefault="00253645" w:rsidP="00913CB0">
            <w:pPr>
              <w:pStyle w:val="TableText"/>
              <w:rPr>
                <w:rFonts w:ascii="Consolas" w:hAnsi="Consolas" w:cs="Consolas"/>
              </w:rPr>
            </w:pPr>
            <w:r w:rsidRPr="00BD45AD">
              <w:rPr>
                <w:rFonts w:ascii="Consolas" w:hAnsi="Consolas" w:cs="Consolas"/>
              </w:rPr>
              <w:lastRenderedPageBreak/>
              <w:t>boundProfilePackage</w:t>
            </w:r>
          </w:p>
        </w:tc>
        <w:tc>
          <w:tcPr>
            <w:tcW w:w="4150" w:type="dxa"/>
            <w:tcBorders>
              <w:top w:val="single" w:sz="6" w:space="0" w:color="auto"/>
              <w:left w:val="single" w:sz="6" w:space="0" w:color="auto"/>
              <w:bottom w:val="single" w:sz="6" w:space="0" w:color="auto"/>
              <w:right w:val="single" w:sz="6" w:space="0" w:color="auto"/>
            </w:tcBorders>
            <w:vAlign w:val="center"/>
          </w:tcPr>
          <w:p w14:paraId="78FA10DA" w14:textId="2EC52BA6" w:rsidR="00253645" w:rsidRPr="001B7B30" w:rsidRDefault="00253645" w:rsidP="00913CB0">
            <w:pPr>
              <w:pStyle w:val="TableText"/>
            </w:pPr>
            <w:r w:rsidRPr="001659F4">
              <w:t>Bound Profile Package data object</w:t>
            </w:r>
            <w:r w:rsidRPr="001B7B30">
              <w:t xml:space="preserve"> to be transferred to the eUICC using </w:t>
            </w:r>
            <w:r>
              <w:t>"</w:t>
            </w:r>
            <w:r w:rsidRPr="001B7B30">
              <w:t>ES10b.LoadBoundProfilePackage</w:t>
            </w:r>
            <w:r>
              <w:t>"</w:t>
            </w:r>
            <w:r w:rsidRPr="001B7B30">
              <w:t xml:space="preserve"> (section</w:t>
            </w:r>
            <w:r>
              <w:t xml:space="preserve"> 5.7.6</w:t>
            </w:r>
            <w:r w:rsidRPr="001B7B30">
              <w:t>)</w:t>
            </w:r>
            <w:r>
              <w:t>.</w:t>
            </w:r>
          </w:p>
        </w:tc>
        <w:tc>
          <w:tcPr>
            <w:tcW w:w="1276" w:type="dxa"/>
            <w:tcBorders>
              <w:top w:val="single" w:sz="6" w:space="0" w:color="auto"/>
              <w:left w:val="single" w:sz="6" w:space="0" w:color="auto"/>
              <w:bottom w:val="single" w:sz="6" w:space="0" w:color="auto"/>
              <w:right w:val="single" w:sz="6" w:space="0" w:color="auto"/>
            </w:tcBorders>
            <w:vAlign w:val="center"/>
          </w:tcPr>
          <w:p w14:paraId="2C6560BA" w14:textId="77777777" w:rsidR="00253645" w:rsidRPr="001B7B30" w:rsidRDefault="00253645" w:rsidP="00AD039C">
            <w:pPr>
              <w:pStyle w:val="TableText"/>
            </w:pPr>
            <w:r w:rsidRPr="001B7B30">
              <w:t>Binary</w:t>
            </w:r>
            <w:r w:rsidRPr="00D0035E">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3E1204AD" w14:textId="7E2A40F8" w:rsidR="00253645" w:rsidRPr="001B7B30" w:rsidRDefault="00253645">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83C77D7" w14:textId="6740DAAD" w:rsidR="00253645" w:rsidRPr="001B7B30" w:rsidRDefault="00253645" w:rsidP="00913CB0">
            <w:pPr>
              <w:pStyle w:val="TableText"/>
            </w:pPr>
            <w:r w:rsidRPr="001B7B30">
              <w:t>M</w:t>
            </w:r>
          </w:p>
        </w:tc>
      </w:tr>
      <w:tr w:rsidR="00253645" w:rsidRPr="00B83BC0" w14:paraId="2F34E7D0" w14:textId="77777777" w:rsidTr="00253645">
        <w:trPr>
          <w:trHeight w:val="282"/>
        </w:trPr>
        <w:tc>
          <w:tcPr>
            <w:tcW w:w="9210" w:type="dxa"/>
            <w:gridSpan w:val="5"/>
            <w:tcBorders>
              <w:top w:val="single" w:sz="6" w:space="0" w:color="auto"/>
              <w:left w:val="single" w:sz="4" w:space="0" w:color="auto"/>
              <w:bottom w:val="single" w:sz="6" w:space="0" w:color="auto"/>
              <w:right w:val="single" w:sz="4" w:space="0" w:color="auto"/>
            </w:tcBorders>
          </w:tcPr>
          <w:p w14:paraId="51C9364C" w14:textId="544A34EB" w:rsidR="00253645" w:rsidRPr="001B7B30" w:rsidRDefault="00253645" w:rsidP="00913CB0">
            <w:pPr>
              <w:pStyle w:val="TableText"/>
            </w:pPr>
            <w:r>
              <w:t xml:space="preserve">NOTE 1: </w:t>
            </w:r>
            <w:r w:rsidRPr="001659F4">
              <w:t>boundProfilePackage SHALL be provided as an encoded BoundProfilePackage data object</w:t>
            </w:r>
          </w:p>
        </w:tc>
      </w:tr>
    </w:tbl>
    <w:p w14:paraId="1BADE71D" w14:textId="2CF5C096" w:rsidR="009361FF" w:rsidRPr="00C36D4D" w:rsidRDefault="00F66DD3" w:rsidP="00BD45AD">
      <w:pPr>
        <w:pStyle w:val="TableCaption"/>
        <w:numPr>
          <w:ilvl w:val="0"/>
          <w:numId w:val="0"/>
        </w:numPr>
        <w:ind w:left="360" w:hanging="360"/>
      </w:pPr>
      <w:r w:rsidRPr="00C36D4D">
        <w:rPr>
          <w:rFonts w:ascii="Arial Bold" w:hAnsi="Arial Bold"/>
        </w:rPr>
        <w:t>Table 39</w:t>
      </w:r>
      <w:r w:rsidR="009361FF" w:rsidRPr="001B7B30">
        <w:rPr>
          <w:lang w:val="en-US"/>
        </w:rPr>
        <w:t xml:space="preserve">: GetBoundProfilePackage </w:t>
      </w:r>
      <w:r w:rsidR="009361FF">
        <w:rPr>
          <w:lang w:val="en-US"/>
        </w:rPr>
        <w:t xml:space="preserve">Additional </w:t>
      </w:r>
      <w:r w:rsidR="009361FF" w:rsidRPr="001B7B30">
        <w:rPr>
          <w:lang w:val="en-US"/>
        </w:rPr>
        <w:t>Output Data</w:t>
      </w:r>
    </w:p>
    <w:p w14:paraId="7988011F"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49"/>
        <w:gridCol w:w="1352"/>
        <w:gridCol w:w="1449"/>
        <w:gridCol w:w="1644"/>
        <w:gridCol w:w="3390"/>
      </w:tblGrid>
      <w:tr w:rsidR="009361FF" w14:paraId="6E7AE576" w14:textId="77777777" w:rsidTr="00BD45AD">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4518C8C" w14:textId="6D4035CE" w:rsidR="009361FF" w:rsidRDefault="009361FF">
            <w:pPr>
              <w:pStyle w:val="TableHeader"/>
            </w:pPr>
            <w:r>
              <w:t>Subject</w:t>
            </w:r>
            <w:r w:rsidR="00E93C95">
              <w:t>c</w:t>
            </w:r>
            <w:r>
              <w:t>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8991FA"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02BD940" w14:textId="535D1B64" w:rsidR="009361FF" w:rsidRDefault="009361FF">
            <w:pPr>
              <w:pStyle w:val="TableHeader"/>
            </w:pPr>
            <w:r>
              <w:t>Reasoncode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D3A13F7" w14:textId="77777777" w:rsidR="009361FF" w:rsidRDefault="009361FF" w:rsidP="00913CB0">
            <w:pPr>
              <w:pStyle w:val="TableHeader"/>
            </w:pPr>
            <w: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81CA88D" w14:textId="77777777" w:rsidR="009361FF" w:rsidRDefault="009361FF" w:rsidP="00913CB0">
            <w:pPr>
              <w:pStyle w:val="TableHeader"/>
            </w:pPr>
            <w:r>
              <w:t>Description</w:t>
            </w:r>
          </w:p>
        </w:tc>
      </w:tr>
      <w:tr w:rsidR="009361FF" w14:paraId="608BFF71"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C1E191" w14:textId="77777777" w:rsidR="009361FF" w:rsidRPr="001B7B30" w:rsidRDefault="009361FF" w:rsidP="00913CB0">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57F761B3" w14:textId="77777777" w:rsidR="009361FF" w:rsidRPr="001B7B30" w:rsidRDefault="009361FF" w:rsidP="00913CB0">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486BEAC4" w14:textId="77777777" w:rsidR="009361FF" w:rsidRPr="001B7B30" w:rsidRDefault="009361FF" w:rsidP="00913CB0">
            <w:pPr>
              <w:pStyle w:val="TableText"/>
            </w:pPr>
            <w:r w:rsidRPr="001B7B30">
              <w:t>6.1</w:t>
            </w:r>
          </w:p>
        </w:tc>
        <w:tc>
          <w:tcPr>
            <w:tcW w:w="1835" w:type="dxa"/>
            <w:tcBorders>
              <w:top w:val="single" w:sz="6" w:space="0" w:color="auto"/>
              <w:left w:val="single" w:sz="6" w:space="0" w:color="auto"/>
              <w:bottom w:val="single" w:sz="6" w:space="0" w:color="auto"/>
              <w:right w:val="single" w:sz="6" w:space="0" w:color="auto"/>
            </w:tcBorders>
            <w:vAlign w:val="center"/>
          </w:tcPr>
          <w:p w14:paraId="6F1A39C4" w14:textId="77777777" w:rsidR="009361FF" w:rsidRPr="001B7B30" w:rsidRDefault="009361FF" w:rsidP="00913CB0">
            <w:pPr>
              <w:pStyle w:val="TableText"/>
            </w:pPr>
            <w:r w:rsidRPr="001B7B30">
              <w:t>Verification Failed</w:t>
            </w:r>
          </w:p>
        </w:tc>
        <w:tc>
          <w:tcPr>
            <w:tcW w:w="4227" w:type="dxa"/>
            <w:tcBorders>
              <w:top w:val="single" w:sz="6" w:space="0" w:color="auto"/>
              <w:left w:val="single" w:sz="6" w:space="0" w:color="auto"/>
              <w:bottom w:val="single" w:sz="6" w:space="0" w:color="auto"/>
              <w:right w:val="single" w:sz="4" w:space="0" w:color="auto"/>
            </w:tcBorders>
            <w:vAlign w:val="center"/>
          </w:tcPr>
          <w:p w14:paraId="5C2708DD" w14:textId="45E5685C" w:rsidR="009361FF" w:rsidRPr="001B7B30" w:rsidRDefault="009361FF" w:rsidP="00913CB0">
            <w:pPr>
              <w:pStyle w:val="TableText"/>
            </w:pPr>
            <w:r w:rsidRPr="001B7B30">
              <w:t>eUICC signature is invalid</w:t>
            </w:r>
            <w:r w:rsidR="00FE1B00">
              <w:t>.</w:t>
            </w:r>
          </w:p>
        </w:tc>
      </w:tr>
      <w:tr w:rsidR="009361FF" w14:paraId="2B63FC23"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5D3873C" w14:textId="77777777" w:rsidR="009361FF" w:rsidRPr="001B7B30" w:rsidRDefault="009361FF" w:rsidP="00913CB0">
            <w:pPr>
              <w:pStyle w:val="TableText"/>
            </w:pPr>
            <w:r>
              <w:t>8.2</w:t>
            </w:r>
          </w:p>
        </w:tc>
        <w:tc>
          <w:tcPr>
            <w:tcW w:w="1352" w:type="dxa"/>
            <w:tcBorders>
              <w:top w:val="single" w:sz="6" w:space="0" w:color="auto"/>
              <w:left w:val="single" w:sz="6" w:space="0" w:color="auto"/>
              <w:bottom w:val="single" w:sz="6" w:space="0" w:color="auto"/>
              <w:right w:val="single" w:sz="6" w:space="0" w:color="auto"/>
            </w:tcBorders>
            <w:vAlign w:val="center"/>
          </w:tcPr>
          <w:p w14:paraId="4EF80C4C" w14:textId="77777777" w:rsidR="009361FF" w:rsidRPr="001B7B30" w:rsidRDefault="009361FF" w:rsidP="00913CB0">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1CFC910F" w14:textId="77777777" w:rsidR="009361FF" w:rsidRPr="001B7B30" w:rsidRDefault="009361FF" w:rsidP="00913CB0">
            <w:pPr>
              <w:pStyle w:val="TableText"/>
            </w:pPr>
            <w:r>
              <w:t>3.7</w:t>
            </w:r>
          </w:p>
        </w:tc>
        <w:tc>
          <w:tcPr>
            <w:tcW w:w="1835" w:type="dxa"/>
            <w:tcBorders>
              <w:top w:val="single" w:sz="6" w:space="0" w:color="auto"/>
              <w:left w:val="single" w:sz="6" w:space="0" w:color="auto"/>
              <w:bottom w:val="single" w:sz="6" w:space="0" w:color="auto"/>
              <w:right w:val="single" w:sz="6" w:space="0" w:color="auto"/>
            </w:tcBorders>
            <w:vAlign w:val="center"/>
          </w:tcPr>
          <w:p w14:paraId="2055B0F0" w14:textId="77777777" w:rsidR="009361FF" w:rsidRPr="001B7B30" w:rsidRDefault="009361FF" w:rsidP="00913CB0">
            <w:pPr>
              <w:pStyle w:val="TableText"/>
            </w:pPr>
            <w:r w:rsidRPr="001D66E8">
              <w:t>Unavailable</w:t>
            </w:r>
          </w:p>
        </w:tc>
        <w:tc>
          <w:tcPr>
            <w:tcW w:w="4227" w:type="dxa"/>
            <w:tcBorders>
              <w:top w:val="single" w:sz="6" w:space="0" w:color="auto"/>
              <w:left w:val="single" w:sz="6" w:space="0" w:color="auto"/>
              <w:bottom w:val="single" w:sz="6" w:space="0" w:color="auto"/>
              <w:right w:val="single" w:sz="4" w:space="0" w:color="auto"/>
            </w:tcBorders>
            <w:vAlign w:val="center"/>
          </w:tcPr>
          <w:p w14:paraId="12719B6A" w14:textId="0CE1693E" w:rsidR="009361FF" w:rsidRPr="001B7B30" w:rsidRDefault="009361FF" w:rsidP="00913CB0">
            <w:pPr>
              <w:pStyle w:val="TableText"/>
            </w:pPr>
            <w:r w:rsidRPr="001D66E8">
              <w:t xml:space="preserve">BPP is </w:t>
            </w:r>
            <w:r>
              <w:t>not available for a new binding</w:t>
            </w:r>
            <w:r w:rsidR="00FE1B00">
              <w:t>.</w:t>
            </w:r>
          </w:p>
        </w:tc>
      </w:tr>
      <w:tr w:rsidR="009361FF" w14:paraId="699914A8"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5CCA142" w14:textId="77777777" w:rsidR="009361FF" w:rsidRPr="001B7B30" w:rsidRDefault="009361FF" w:rsidP="00913CB0">
            <w:pPr>
              <w:pStyle w:val="TableTex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065332F4" w14:textId="77777777" w:rsidR="009361FF" w:rsidRPr="001B7B30" w:rsidRDefault="009361FF" w:rsidP="00913CB0">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40D6632D" w14:textId="77777777" w:rsidR="009361FF" w:rsidRPr="001B7B30" w:rsidRDefault="009361FF" w:rsidP="00913CB0">
            <w:pPr>
              <w:pStyle w:val="TableText"/>
            </w:pPr>
            <w:r>
              <w:t>3.9</w:t>
            </w:r>
          </w:p>
        </w:tc>
        <w:tc>
          <w:tcPr>
            <w:tcW w:w="1835" w:type="dxa"/>
            <w:tcBorders>
              <w:top w:val="single" w:sz="6" w:space="0" w:color="auto"/>
              <w:left w:val="single" w:sz="6" w:space="0" w:color="auto"/>
              <w:bottom w:val="single" w:sz="6" w:space="0" w:color="auto"/>
              <w:right w:val="single" w:sz="6" w:space="0" w:color="auto"/>
            </w:tcBorders>
            <w:vAlign w:val="center"/>
          </w:tcPr>
          <w:p w14:paraId="7BA79973" w14:textId="77777777" w:rsidR="009361FF" w:rsidRPr="001B7B30" w:rsidRDefault="009361FF" w:rsidP="00913CB0">
            <w:pPr>
              <w:pStyle w:val="TableText"/>
            </w:pPr>
            <w:r w:rsidRPr="006F6EA1">
              <w:t>Unknown</w:t>
            </w:r>
          </w:p>
        </w:tc>
        <w:tc>
          <w:tcPr>
            <w:tcW w:w="4227" w:type="dxa"/>
            <w:tcBorders>
              <w:top w:val="single" w:sz="6" w:space="0" w:color="auto"/>
              <w:left w:val="single" w:sz="6" w:space="0" w:color="auto"/>
              <w:bottom w:val="single" w:sz="6" w:space="0" w:color="auto"/>
              <w:right w:val="single" w:sz="4" w:space="0" w:color="auto"/>
            </w:tcBorders>
            <w:vAlign w:val="center"/>
          </w:tcPr>
          <w:p w14:paraId="67B6C464" w14:textId="27E6931F" w:rsidR="009361FF" w:rsidRPr="001B7B30" w:rsidRDefault="009361FF" w:rsidP="00913CB0">
            <w:pPr>
              <w:pStyle w:val="TableText"/>
            </w:pPr>
            <w:r w:rsidRPr="006F6EA1">
              <w:t xml:space="preserve">The </w:t>
            </w:r>
            <w:r>
              <w:t xml:space="preserve">RSP </w:t>
            </w:r>
            <w:r w:rsidR="0066159A">
              <w:t>S</w:t>
            </w:r>
            <w:r w:rsidR="0066159A" w:rsidRPr="006F6EA1">
              <w:t xml:space="preserve">ession </w:t>
            </w:r>
            <w:r w:rsidRPr="006F6EA1">
              <w:t>identified by the TransactionID is unknown</w:t>
            </w:r>
            <w:r w:rsidR="00FE1B00">
              <w:t>.</w:t>
            </w:r>
          </w:p>
        </w:tc>
      </w:tr>
      <w:tr w:rsidR="009361FF" w:rsidRPr="00BE3D46" w14:paraId="2FB80C38"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0BA5330" w14:textId="77777777" w:rsidR="009361FF" w:rsidRPr="001B7B30" w:rsidRDefault="009361FF" w:rsidP="00913CB0">
            <w:pPr>
              <w:pStyle w:val="TableText"/>
            </w:pPr>
            <w:r w:rsidRPr="001B7B30">
              <w:t>8.2.7</w:t>
            </w:r>
          </w:p>
        </w:tc>
        <w:tc>
          <w:tcPr>
            <w:tcW w:w="1352" w:type="dxa"/>
            <w:tcBorders>
              <w:top w:val="single" w:sz="6" w:space="0" w:color="auto"/>
              <w:left w:val="single" w:sz="6" w:space="0" w:color="auto"/>
              <w:bottom w:val="single" w:sz="6" w:space="0" w:color="auto"/>
              <w:right w:val="single" w:sz="6" w:space="0" w:color="auto"/>
            </w:tcBorders>
            <w:vAlign w:val="center"/>
          </w:tcPr>
          <w:p w14:paraId="77163053" w14:textId="77777777" w:rsidR="009361FF" w:rsidRPr="001B7B30" w:rsidRDefault="009361FF" w:rsidP="00913CB0">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2948E2D4" w14:textId="2C043C7E" w:rsidR="009361FF" w:rsidRPr="001B7B30" w:rsidRDefault="007F5928" w:rsidP="00913CB0">
            <w:pPr>
              <w:pStyle w:val="TableText"/>
            </w:pPr>
            <w:r>
              <w:t>2</w:t>
            </w:r>
            <w:r w:rsidR="009361FF" w:rsidRPr="001B7B30">
              <w:t>.2</w:t>
            </w:r>
          </w:p>
        </w:tc>
        <w:tc>
          <w:tcPr>
            <w:tcW w:w="1835" w:type="dxa"/>
            <w:tcBorders>
              <w:top w:val="single" w:sz="6" w:space="0" w:color="auto"/>
              <w:left w:val="single" w:sz="6" w:space="0" w:color="auto"/>
              <w:bottom w:val="single" w:sz="6" w:space="0" w:color="auto"/>
              <w:right w:val="single" w:sz="6" w:space="0" w:color="auto"/>
            </w:tcBorders>
            <w:vAlign w:val="center"/>
          </w:tcPr>
          <w:p w14:paraId="6C32B076" w14:textId="77777777" w:rsidR="009361FF" w:rsidRPr="001B7B30" w:rsidRDefault="009361FF" w:rsidP="00913CB0">
            <w:pPr>
              <w:pStyle w:val="TableText"/>
            </w:pPr>
            <w:r w:rsidRPr="001B7B30">
              <w:t>Mandatory Element Missing</w:t>
            </w:r>
          </w:p>
        </w:tc>
        <w:tc>
          <w:tcPr>
            <w:tcW w:w="4227" w:type="dxa"/>
            <w:tcBorders>
              <w:top w:val="single" w:sz="6" w:space="0" w:color="auto"/>
              <w:left w:val="single" w:sz="6" w:space="0" w:color="auto"/>
              <w:bottom w:val="single" w:sz="6" w:space="0" w:color="auto"/>
              <w:right w:val="single" w:sz="4" w:space="0" w:color="auto"/>
            </w:tcBorders>
            <w:vAlign w:val="center"/>
          </w:tcPr>
          <w:p w14:paraId="6FA889B6" w14:textId="1392106F" w:rsidR="009361FF" w:rsidRPr="001B7B30" w:rsidRDefault="009361FF" w:rsidP="00913CB0">
            <w:pPr>
              <w:pStyle w:val="TableText"/>
            </w:pPr>
            <w:r w:rsidRPr="001B7B30">
              <w:t>Confirmation Code is missing</w:t>
            </w:r>
            <w:r w:rsidR="00FE1B00">
              <w:t>.</w:t>
            </w:r>
          </w:p>
        </w:tc>
      </w:tr>
      <w:tr w:rsidR="009361FF" w:rsidRPr="00BE3D46" w14:paraId="24F80804"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2B998FC" w14:textId="77777777" w:rsidR="009361FF" w:rsidRPr="001B7B30" w:rsidRDefault="009361FF" w:rsidP="00913CB0">
            <w:pPr>
              <w:pStyle w:val="TableText"/>
            </w:pPr>
            <w:r w:rsidRPr="001B7B30">
              <w:t>8.2.7</w:t>
            </w:r>
          </w:p>
        </w:tc>
        <w:tc>
          <w:tcPr>
            <w:tcW w:w="1352" w:type="dxa"/>
            <w:tcBorders>
              <w:top w:val="single" w:sz="6" w:space="0" w:color="auto"/>
              <w:left w:val="single" w:sz="6" w:space="0" w:color="auto"/>
              <w:bottom w:val="single" w:sz="6" w:space="0" w:color="auto"/>
              <w:right w:val="single" w:sz="6" w:space="0" w:color="auto"/>
            </w:tcBorders>
            <w:vAlign w:val="center"/>
          </w:tcPr>
          <w:p w14:paraId="652ED0D0" w14:textId="77777777" w:rsidR="009361FF" w:rsidRPr="001B7B30" w:rsidRDefault="009361FF" w:rsidP="00913CB0">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500DB086" w14:textId="77777777" w:rsidR="009361FF" w:rsidRPr="001B7B30" w:rsidRDefault="009361FF" w:rsidP="00913CB0">
            <w:pPr>
              <w:pStyle w:val="TableText"/>
            </w:pPr>
            <w:r w:rsidRPr="001B7B30">
              <w:t>3.8</w:t>
            </w:r>
          </w:p>
        </w:tc>
        <w:tc>
          <w:tcPr>
            <w:tcW w:w="1835" w:type="dxa"/>
            <w:tcBorders>
              <w:top w:val="single" w:sz="6" w:space="0" w:color="auto"/>
              <w:left w:val="single" w:sz="6" w:space="0" w:color="auto"/>
              <w:bottom w:val="single" w:sz="6" w:space="0" w:color="auto"/>
              <w:right w:val="single" w:sz="6" w:space="0" w:color="auto"/>
            </w:tcBorders>
            <w:vAlign w:val="center"/>
          </w:tcPr>
          <w:p w14:paraId="3839F346" w14:textId="77777777" w:rsidR="009361FF" w:rsidRPr="001B7B30" w:rsidRDefault="009361FF" w:rsidP="00913CB0">
            <w:pPr>
              <w:pStyle w:val="TableText"/>
            </w:pPr>
            <w:r w:rsidRPr="001B7B30">
              <w:t>Refused</w:t>
            </w:r>
          </w:p>
        </w:tc>
        <w:tc>
          <w:tcPr>
            <w:tcW w:w="4227" w:type="dxa"/>
            <w:tcBorders>
              <w:top w:val="single" w:sz="6" w:space="0" w:color="auto"/>
              <w:left w:val="single" w:sz="6" w:space="0" w:color="auto"/>
              <w:bottom w:val="single" w:sz="6" w:space="0" w:color="auto"/>
              <w:right w:val="single" w:sz="4" w:space="0" w:color="auto"/>
            </w:tcBorders>
            <w:vAlign w:val="center"/>
          </w:tcPr>
          <w:p w14:paraId="2236A22B" w14:textId="658D366F" w:rsidR="009361FF" w:rsidRPr="001B7B30" w:rsidRDefault="009361FF" w:rsidP="00913CB0">
            <w:pPr>
              <w:pStyle w:val="TableText"/>
            </w:pPr>
            <w:r w:rsidRPr="001B7B30">
              <w:t>Confirmation Code is refused</w:t>
            </w:r>
            <w:r w:rsidR="00FE1B00">
              <w:t>.</w:t>
            </w:r>
          </w:p>
        </w:tc>
      </w:tr>
      <w:tr w:rsidR="009361FF" w:rsidRPr="00BE3D46" w14:paraId="71F19424" w14:textId="77777777" w:rsidTr="00BD45A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A58445D" w14:textId="77777777" w:rsidR="009361FF" w:rsidRPr="001B7B30" w:rsidRDefault="009361FF" w:rsidP="00913CB0">
            <w:pPr>
              <w:pStyle w:val="TableText"/>
            </w:pPr>
            <w:r w:rsidRPr="001B7B30">
              <w:t>8.2.7</w:t>
            </w:r>
          </w:p>
        </w:tc>
        <w:tc>
          <w:tcPr>
            <w:tcW w:w="1352" w:type="dxa"/>
            <w:tcBorders>
              <w:top w:val="single" w:sz="6" w:space="0" w:color="auto"/>
              <w:left w:val="single" w:sz="6" w:space="0" w:color="auto"/>
              <w:bottom w:val="single" w:sz="6" w:space="0" w:color="auto"/>
              <w:right w:val="single" w:sz="6" w:space="0" w:color="auto"/>
            </w:tcBorders>
            <w:vAlign w:val="center"/>
          </w:tcPr>
          <w:p w14:paraId="0743857F" w14:textId="77777777" w:rsidR="009361FF" w:rsidRPr="001B7B30" w:rsidRDefault="009361FF" w:rsidP="00913CB0">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4650738" w14:textId="77777777" w:rsidR="009361FF" w:rsidRPr="001B7B30" w:rsidRDefault="009361FF" w:rsidP="00913CB0">
            <w:pPr>
              <w:pStyle w:val="TableText"/>
            </w:pPr>
            <w:r>
              <w:t>6.4</w:t>
            </w:r>
          </w:p>
        </w:tc>
        <w:tc>
          <w:tcPr>
            <w:tcW w:w="1835" w:type="dxa"/>
            <w:tcBorders>
              <w:top w:val="single" w:sz="6" w:space="0" w:color="auto"/>
              <w:left w:val="single" w:sz="6" w:space="0" w:color="auto"/>
              <w:bottom w:val="single" w:sz="6" w:space="0" w:color="auto"/>
              <w:right w:val="single" w:sz="6" w:space="0" w:color="auto"/>
            </w:tcBorders>
            <w:vAlign w:val="center"/>
          </w:tcPr>
          <w:p w14:paraId="72D2BE04" w14:textId="35F0B966" w:rsidR="009361FF" w:rsidRPr="001B7B30" w:rsidRDefault="009361FF" w:rsidP="00FA1F65">
            <w:pPr>
              <w:pStyle w:val="TableText"/>
            </w:pPr>
            <w:r>
              <w:rPr>
                <w:lang w:eastAsia="en-US"/>
              </w:rPr>
              <w:t xml:space="preserve">Maximum number of </w:t>
            </w:r>
            <w:r w:rsidR="00FA1F65">
              <w:rPr>
                <w:lang w:eastAsia="en-US"/>
              </w:rPr>
              <w:t>attemp</w:t>
            </w:r>
            <w:r w:rsidR="00E2545C">
              <w:rPr>
                <w:lang w:eastAsia="en-US"/>
              </w:rPr>
              <w:t>t</w:t>
            </w:r>
            <w:r w:rsidR="00FA1F65">
              <w:rPr>
                <w:lang w:eastAsia="en-US"/>
              </w:rPr>
              <w:t xml:space="preserve">s </w:t>
            </w:r>
            <w:r>
              <w:rPr>
                <w:lang w:eastAsia="en-US"/>
              </w:rPr>
              <w:t>exceeded</w:t>
            </w:r>
          </w:p>
        </w:tc>
        <w:tc>
          <w:tcPr>
            <w:tcW w:w="4227" w:type="dxa"/>
            <w:tcBorders>
              <w:top w:val="single" w:sz="6" w:space="0" w:color="auto"/>
              <w:left w:val="single" w:sz="6" w:space="0" w:color="auto"/>
              <w:bottom w:val="single" w:sz="6" w:space="0" w:color="auto"/>
              <w:right w:val="single" w:sz="4" w:space="0" w:color="auto"/>
            </w:tcBorders>
            <w:vAlign w:val="center"/>
          </w:tcPr>
          <w:p w14:paraId="19D09505" w14:textId="6F05515F" w:rsidR="009361FF" w:rsidRPr="001B7B30" w:rsidRDefault="009361FF" w:rsidP="00FA1F65">
            <w:pPr>
              <w:pStyle w:val="TableText"/>
            </w:pPr>
            <w:r>
              <w:t xml:space="preserve">The maximum number of </w:t>
            </w:r>
            <w:r w:rsidR="00FA1F65">
              <w:t>incorrect attemp</w:t>
            </w:r>
            <w:r w:rsidR="00E2545C">
              <w:t>t</w:t>
            </w:r>
            <w:r w:rsidR="00FA1F65">
              <w:t xml:space="preserve">s </w:t>
            </w:r>
            <w:r>
              <w:t>for the Confirmation Code has been exceeded</w:t>
            </w:r>
            <w:r w:rsidR="00FE1B00">
              <w:t>.</w:t>
            </w:r>
          </w:p>
        </w:tc>
      </w:tr>
    </w:tbl>
    <w:p w14:paraId="55576D05" w14:textId="344A99A9"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40</w:t>
      </w:r>
      <w:r w:rsidR="009361FF" w:rsidRPr="001B7B30">
        <w:rPr>
          <w:lang w:val="en-US"/>
        </w:rPr>
        <w:t>: GetBoundProfilePackage Specific status codes</w:t>
      </w:r>
    </w:p>
    <w:p w14:paraId="15FE47F0" w14:textId="4533974F" w:rsidR="009361FF" w:rsidRDefault="00F66DD3" w:rsidP="001B5BD3">
      <w:pPr>
        <w:pStyle w:val="Heading3"/>
        <w:numPr>
          <w:ilvl w:val="0"/>
          <w:numId w:val="0"/>
        </w:numPr>
        <w:tabs>
          <w:tab w:val="left" w:pos="851"/>
        </w:tabs>
        <w:ind w:left="851"/>
      </w:pPr>
      <w:bookmarkStart w:id="2408" w:name="_Toc453316922"/>
      <w:bookmarkStart w:id="2409" w:name="_Toc453316923"/>
      <w:bookmarkStart w:id="2410" w:name="_Toc453316924"/>
      <w:bookmarkStart w:id="2411" w:name="_Toc453316925"/>
      <w:bookmarkStart w:id="2412" w:name="_Toc453316926"/>
      <w:bookmarkStart w:id="2413" w:name="_Toc453316927"/>
      <w:bookmarkStart w:id="2414" w:name="_Toc453316928"/>
      <w:bookmarkStart w:id="2415" w:name="_Toc453316929"/>
      <w:bookmarkStart w:id="2416" w:name="_Toc453316940"/>
      <w:bookmarkStart w:id="2417" w:name="_Toc453316941"/>
      <w:bookmarkStart w:id="2418" w:name="_Toc453316942"/>
      <w:bookmarkStart w:id="2419" w:name="_Toc456596271"/>
      <w:bookmarkStart w:id="2420" w:name="_Toc473022787"/>
      <w:bookmarkStart w:id="2421" w:name="_Toc91761006"/>
      <w:bookmarkStart w:id="2422" w:name="_Toc152332905"/>
      <w:bookmarkEnd w:id="2408"/>
      <w:bookmarkEnd w:id="2409"/>
      <w:bookmarkEnd w:id="2410"/>
      <w:bookmarkEnd w:id="2411"/>
      <w:bookmarkEnd w:id="2412"/>
      <w:bookmarkEnd w:id="2413"/>
      <w:bookmarkEnd w:id="2414"/>
      <w:bookmarkEnd w:id="2415"/>
      <w:bookmarkEnd w:id="2416"/>
      <w:bookmarkEnd w:id="2417"/>
      <w:bookmarkEnd w:id="2418"/>
      <w:r>
        <w:rPr>
          <w:sz w:val="22"/>
        </w:rPr>
        <w:t>5.6.3</w:t>
      </w:r>
      <w:r>
        <w:rPr>
          <w:sz w:val="22"/>
        </w:rPr>
        <w:tab/>
      </w:r>
      <w:r w:rsidR="009361FF">
        <w:t>Function: AuthenticateClient</w:t>
      </w:r>
      <w:bookmarkEnd w:id="2419"/>
      <w:bookmarkEnd w:id="2420"/>
      <w:bookmarkEnd w:id="2421"/>
      <w:bookmarkEnd w:id="2422"/>
    </w:p>
    <w:p w14:paraId="571A83F9" w14:textId="77777777" w:rsidR="009361FF" w:rsidRPr="00B83BC0" w:rsidRDefault="009361FF" w:rsidP="009361FF">
      <w:pPr>
        <w:pStyle w:val="NormalParagraph"/>
        <w:rPr>
          <w:rFonts w:cs="Arial"/>
          <w:b/>
        </w:rPr>
      </w:pPr>
      <w:r w:rsidRPr="00C36D4D">
        <w:rPr>
          <w:b/>
        </w:rPr>
        <w:t>Related Procedures:</w:t>
      </w:r>
      <w:r w:rsidRPr="00B83BC0">
        <w:rPr>
          <w:rFonts w:cs="Arial"/>
          <w:b/>
        </w:rPr>
        <w:t xml:space="preserve"> </w:t>
      </w:r>
      <w:r>
        <w:t>Common Mutual Authentication</w:t>
      </w:r>
    </w:p>
    <w:p w14:paraId="2F45D3BB" w14:textId="77777777" w:rsidR="009361FF" w:rsidRPr="00B83BC0" w:rsidRDefault="009361FF" w:rsidP="009361FF">
      <w:pPr>
        <w:pStyle w:val="NormalParagraph"/>
      </w:pPr>
      <w:r w:rsidRPr="00F96E8D">
        <w:rPr>
          <w:b/>
        </w:rPr>
        <w:t xml:space="preserve">Function Provider </w:t>
      </w:r>
      <w:r>
        <w:rPr>
          <w:b/>
        </w:rPr>
        <w:t>E</w:t>
      </w:r>
      <w:r w:rsidRPr="00F96E8D">
        <w:rPr>
          <w:b/>
        </w:rPr>
        <w:t>ntity:</w:t>
      </w:r>
      <w:r>
        <w:t xml:space="preserve"> SM-DP+</w:t>
      </w:r>
    </w:p>
    <w:p w14:paraId="24D87278" w14:textId="77777777" w:rsidR="009361FF" w:rsidRPr="00F96E8D" w:rsidRDefault="009361FF" w:rsidP="009361FF">
      <w:pPr>
        <w:pStyle w:val="NormalParagraph"/>
        <w:rPr>
          <w:b/>
        </w:rPr>
      </w:pPr>
      <w:r>
        <w:rPr>
          <w:b/>
        </w:rPr>
        <w:t>Description:</w:t>
      </w:r>
    </w:p>
    <w:p w14:paraId="1EAC2EA7" w14:textId="77777777" w:rsidR="009361FF" w:rsidRPr="00CF01E6" w:rsidRDefault="009361FF" w:rsidP="009361FF">
      <w:pPr>
        <w:pStyle w:val="NormalParagraph"/>
      </w:pPr>
      <w:r w:rsidRPr="00CF01E6">
        <w:t xml:space="preserve">This function SHALL be called </w:t>
      </w:r>
      <w:r>
        <w:t xml:space="preserve">by the LPA </w:t>
      </w:r>
      <w:r w:rsidRPr="00CF01E6">
        <w:t xml:space="preserve">to </w:t>
      </w:r>
      <w:r>
        <w:t>request the authentication of the eUICC by the SM-DP+.</w:t>
      </w:r>
    </w:p>
    <w:p w14:paraId="4E8673F7" w14:textId="01871A69"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ES9+.InitiateAuthentication</w:t>
      </w:r>
      <w:r>
        <w:t>"</w:t>
      </w:r>
      <w:r w:rsidRPr="001B7B30">
        <w:t xml:space="preserve"> function through a Transaction</w:t>
      </w:r>
      <w:r>
        <w:t xml:space="preserve"> </w:t>
      </w:r>
      <w:r w:rsidRPr="001B7B30">
        <w:t>ID delivered by the SM-DP+.</w:t>
      </w:r>
    </w:p>
    <w:p w14:paraId="171BA685" w14:textId="1DB84D34" w:rsidR="009361FF" w:rsidRPr="00EB304D" w:rsidRDefault="009361FF" w:rsidP="005E7304">
      <w:pPr>
        <w:pStyle w:val="NormalParagraph"/>
      </w:pPr>
      <w:r>
        <w:t>On</w:t>
      </w:r>
      <w:r w:rsidRPr="00EB304D">
        <w:t xml:space="preserve"> reception of this function call, the SM-DP</w:t>
      </w:r>
      <w:r>
        <w:t>+</w:t>
      </w:r>
      <w:r w:rsidRPr="00EB304D">
        <w:t xml:space="preserve"> </w:t>
      </w:r>
      <w:r>
        <w:t>SHALL</w:t>
      </w:r>
      <w:r w:rsidRPr="00EB304D">
        <w:t>:</w:t>
      </w:r>
    </w:p>
    <w:p w14:paraId="28B186CA" w14:textId="6AE8B6AF" w:rsidR="00E00F68" w:rsidRPr="00BD79F6" w:rsidRDefault="00F66DD3" w:rsidP="00E00F68">
      <w:pPr>
        <w:pStyle w:val="ListBullet1"/>
        <w:ind w:left="680" w:hanging="340"/>
      </w:pPr>
      <w:r>
        <w:rPr>
          <w:rFonts w:ascii="Symbol" w:hAnsi="Symbol"/>
        </w:rPr>
        <w:t></w:t>
      </w:r>
      <w:r>
        <w:rPr>
          <w:rFonts w:ascii="Symbol" w:hAnsi="Symbol"/>
        </w:rPr>
        <w:tab/>
      </w:r>
      <w:r w:rsidR="009361FF">
        <w:t xml:space="preserve">Verify the validity of the </w:t>
      </w:r>
      <w:r w:rsidR="00C700FE" w:rsidRPr="00961D86">
        <w:rPr>
          <w:lang w:val="en-US"/>
        </w:rPr>
        <w:t xml:space="preserve">eUICC </w:t>
      </w:r>
      <w:r w:rsidR="00C700FE">
        <w:rPr>
          <w:lang w:val="en-US"/>
        </w:rPr>
        <w:t xml:space="preserve">certificate </w:t>
      </w:r>
      <w:r w:rsidR="00C700FE" w:rsidRPr="00961D86">
        <w:rPr>
          <w:lang w:val="en-US"/>
        </w:rPr>
        <w:t>chain</w:t>
      </w:r>
      <w:r w:rsidR="009361FF">
        <w:t xml:space="preserve">, </w:t>
      </w:r>
      <w:r w:rsidR="00C559DC" w:rsidRPr="00BD79F6">
        <w:t>as defined in section 4.5.2.2</w:t>
      </w:r>
      <w:r w:rsidR="00C700FE" w:rsidRPr="00961D86">
        <w:rPr>
          <w:lang w:val="en-US"/>
        </w:rPr>
        <w:t xml:space="preserve">. If the eUICC Certificate (or any of the certificates in the chain) is invalid or expired, the SM-DP+ SHALL return a status code </w:t>
      </w:r>
      <w:r w:rsidR="005F6E71">
        <w:rPr>
          <w:lang w:val="en-US"/>
        </w:rPr>
        <w:t>"</w:t>
      </w:r>
      <w:r w:rsidR="00C700FE" w:rsidRPr="00961D86">
        <w:rPr>
          <w:lang w:val="en-US"/>
        </w:rPr>
        <w:t>eUICC Certificate - Verification failed</w:t>
      </w:r>
      <w:r w:rsidR="005F6E71">
        <w:rPr>
          <w:lang w:val="en-US"/>
        </w:rPr>
        <w:t>"</w:t>
      </w:r>
      <w:r w:rsidR="00C700FE" w:rsidRPr="00961D86">
        <w:rPr>
          <w:lang w:val="en-US"/>
        </w:rPr>
        <w:t xml:space="preserve"> or </w:t>
      </w:r>
      <w:r w:rsidR="005F6E71">
        <w:rPr>
          <w:lang w:val="en-US"/>
        </w:rPr>
        <w:t>"</w:t>
      </w:r>
      <w:r w:rsidR="00C700FE" w:rsidRPr="00961D86">
        <w:rPr>
          <w:lang w:val="en-US"/>
        </w:rPr>
        <w:t>eUICC Certificate - Expired</w:t>
      </w:r>
      <w:r w:rsidR="005F6E71">
        <w:rPr>
          <w:lang w:val="en-US"/>
        </w:rPr>
        <w:t>"</w:t>
      </w:r>
      <w:r w:rsidR="00C700FE" w:rsidRPr="00961D86">
        <w:rPr>
          <w:lang w:val="en-US"/>
        </w:rPr>
        <w:t xml:space="preserve"> respectively. If any of the certificates is missing in the chain, the SM-DP+ SHALL return a status code </w:t>
      </w:r>
      <w:r w:rsidR="005F6E71">
        <w:rPr>
          <w:lang w:val="en-US"/>
        </w:rPr>
        <w:t>"</w:t>
      </w:r>
      <w:r w:rsidR="00C700FE" w:rsidRPr="00961D86">
        <w:rPr>
          <w:lang w:val="en-US"/>
        </w:rPr>
        <w:t>eUICC Certificate - Verification failed</w:t>
      </w:r>
      <w:r w:rsidR="005F6E71">
        <w:rPr>
          <w:lang w:val="en-US"/>
        </w:rPr>
        <w:t>"</w:t>
      </w:r>
      <w:r w:rsidR="00C700FE" w:rsidRPr="00961D86">
        <w:rPr>
          <w:lang w:val="en-US"/>
        </w:rPr>
        <w:t>.</w:t>
      </w:r>
    </w:p>
    <w:p w14:paraId="1AD0035A" w14:textId="0B80F4A9" w:rsidR="009361FF" w:rsidRDefault="00E00F68" w:rsidP="00BD45AD">
      <w:pPr>
        <w:pStyle w:val="ListBullet1"/>
        <w:ind w:left="680" w:hanging="340"/>
      </w:pPr>
      <w:r w:rsidRPr="00BD79F6">
        <w:rPr>
          <w:rFonts w:ascii="Symbol" w:hAnsi="Symbol"/>
        </w:rPr>
        <w:t></w:t>
      </w:r>
      <w:r w:rsidRPr="00BD79F6">
        <w:rPr>
          <w:rFonts w:ascii="Symbol" w:hAnsi="Symbol"/>
        </w:rPr>
        <w:tab/>
      </w:r>
      <w:r w:rsidRPr="00BD79F6">
        <w:t xml:space="preserve">Verify that the </w:t>
      </w:r>
      <w:r w:rsidR="00904572">
        <w:t>Root Certificate</w:t>
      </w:r>
      <w:r w:rsidRPr="00BD79F6">
        <w:t xml:space="preserve"> of the eUICC certificate chain corresponds to the </w:t>
      </w:r>
      <w:r w:rsidR="00904572" w:rsidRPr="006B434B">
        <w:rPr>
          <w:rStyle w:val="ASN1referencesChar"/>
        </w:rPr>
        <w:t>euiccCiPKIdToBeUsed</w:t>
      </w:r>
      <w:r w:rsidR="00904572">
        <w:rPr>
          <w:rFonts w:ascii="Courier New" w:hAnsi="Courier New" w:cs="Courier New"/>
          <w:lang w:val="en-US"/>
        </w:rPr>
        <w:t xml:space="preserve"> </w:t>
      </w:r>
      <w:r w:rsidR="00904572">
        <w:t xml:space="preserve">or </w:t>
      </w:r>
      <w:r w:rsidR="00904572" w:rsidRPr="006B434B">
        <w:rPr>
          <w:rStyle w:val="ASN1referencesChar"/>
        </w:rPr>
        <w:t>euiccCiPKIdToBeUsedV3</w:t>
      </w:r>
      <w:r w:rsidR="00904572">
        <w:rPr>
          <w:rStyle w:val="ASN1referencesChar"/>
        </w:rPr>
        <w:t xml:space="preserve"> </w:t>
      </w:r>
      <w:r w:rsidRPr="00BD79F6">
        <w:t xml:space="preserve">that the SM-DP+ selected </w:t>
      </w:r>
      <w:r w:rsidRPr="00BD79F6">
        <w:lastRenderedPageBreak/>
        <w:t xml:space="preserve">when executing the "ES9+.InitiateAuthentication" function. If </w:t>
      </w:r>
      <w:r w:rsidR="00904572">
        <w:t>it</w:t>
      </w:r>
      <w:r w:rsidRPr="00BD79F6">
        <w:t xml:space="preserve"> doesn't </w:t>
      </w:r>
      <w:r w:rsidR="00904572">
        <w:t>correspond</w:t>
      </w:r>
      <w:r w:rsidRPr="00BD79F6">
        <w:t xml:space="preserve">, </w:t>
      </w:r>
      <w:r w:rsidR="00904572">
        <w:t xml:space="preserve">or </w:t>
      </w:r>
      <w:r w:rsidR="00A8329A">
        <w:t xml:space="preserve">if </w:t>
      </w:r>
      <w:r w:rsidR="00904572">
        <w:t xml:space="preserve">the chain variant doesn't match, </w:t>
      </w:r>
      <w:r w:rsidRPr="00BD79F6">
        <w:t xml:space="preserve">the SM-DP+ SHALL return a status code </w:t>
      </w:r>
      <w:r w:rsidR="00904572">
        <w:t>"</w:t>
      </w:r>
      <w:r w:rsidRPr="00BD79F6">
        <w:t xml:space="preserve">CI Public Key - </w:t>
      </w:r>
      <w:r w:rsidR="004D4624">
        <w:t>Unknown</w:t>
      </w:r>
      <w:r w:rsidR="00904572">
        <w:t>"</w:t>
      </w:r>
      <w:r w:rsidRPr="00BD79F6">
        <w:t>.</w:t>
      </w:r>
    </w:p>
    <w:p w14:paraId="345FA7BA" w14:textId="44F90911" w:rsidR="009361FF" w:rsidRDefault="00F66DD3" w:rsidP="00BD45AD">
      <w:pPr>
        <w:pStyle w:val="ListBullet1"/>
        <w:ind w:left="680" w:hanging="340"/>
      </w:pPr>
      <w:r>
        <w:rPr>
          <w:rFonts w:ascii="Symbol" w:hAnsi="Symbol"/>
        </w:rPr>
        <w:t></w:t>
      </w:r>
      <w:r>
        <w:rPr>
          <w:rFonts w:ascii="Symbol" w:hAnsi="Symbol"/>
        </w:rPr>
        <w:tab/>
      </w:r>
      <w:r w:rsidR="009361FF" w:rsidRPr="001B7B30">
        <w:t>Verify the eUICC signature (euiccSignature1) using the PK.EUICC.</w:t>
      </w:r>
      <w:r w:rsidR="00297491">
        <w:t>SIG</w:t>
      </w:r>
      <w:r w:rsidR="009361FF" w:rsidRPr="001B7B30">
        <w:t xml:space="preserve"> as described in section 5.</w:t>
      </w:r>
      <w:r w:rsidR="009361FF">
        <w:t>7.13</w:t>
      </w:r>
      <w:r w:rsidR="009361FF" w:rsidRPr="001B7B30">
        <w:t xml:space="preserve"> </w:t>
      </w:r>
      <w:r w:rsidR="009361FF">
        <w:t>"</w:t>
      </w:r>
      <w:r w:rsidR="009361FF" w:rsidRPr="001B7B30">
        <w:t>ES10b.</w:t>
      </w:r>
      <w:r w:rsidR="009361FF">
        <w:t>AuthenticateServer"</w:t>
      </w:r>
      <w:r w:rsidR="009361FF" w:rsidRPr="001B7B30">
        <w:t>.</w:t>
      </w:r>
      <w:r w:rsidR="00C700FE">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eUICC - Verification failed</w:t>
      </w:r>
      <w:r w:rsidR="005F6E71">
        <w:rPr>
          <w:lang w:val="en-US"/>
        </w:rPr>
        <w:t>"</w:t>
      </w:r>
      <w:r w:rsidR="00C700FE" w:rsidRPr="00961D86">
        <w:rPr>
          <w:lang w:val="en-US"/>
        </w:rPr>
        <w:t>.</w:t>
      </w:r>
    </w:p>
    <w:p w14:paraId="54B2477C" w14:textId="53A6DEFB" w:rsidR="009361FF" w:rsidRDefault="00F66DD3" w:rsidP="00BD45AD">
      <w:pPr>
        <w:pStyle w:val="ListBullet1"/>
        <w:ind w:left="680" w:hanging="340"/>
      </w:pPr>
      <w:r>
        <w:rPr>
          <w:rFonts w:ascii="Symbol" w:hAnsi="Symbol"/>
        </w:rPr>
        <w:t></w:t>
      </w:r>
      <w:r>
        <w:rPr>
          <w:rFonts w:ascii="Symbol" w:hAnsi="Symbol"/>
        </w:rPr>
        <w:tab/>
      </w:r>
      <w:r w:rsidR="009361FF">
        <w:t xml:space="preserve">Verify that the transactionId is known and relates to an ongoing RSP </w:t>
      </w:r>
      <w:r w:rsidR="0066159A">
        <w:t>Session</w:t>
      </w:r>
      <w:r w:rsidR="009361FF">
        <w:t>.</w:t>
      </w:r>
      <w:r w:rsidR="00C700FE">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TransactionId - Unknown</w:t>
      </w:r>
      <w:r w:rsidR="005F6E71">
        <w:rPr>
          <w:lang w:val="en-US"/>
        </w:rPr>
        <w:t>"</w:t>
      </w:r>
      <w:r w:rsidR="00C700FE" w:rsidRPr="00961D86">
        <w:rPr>
          <w:lang w:val="en-US"/>
        </w:rPr>
        <w:t>.</w:t>
      </w:r>
    </w:p>
    <w:p w14:paraId="566D53BC" w14:textId="43C53167" w:rsidR="009361FF" w:rsidRDefault="00F66DD3" w:rsidP="00BD45AD">
      <w:pPr>
        <w:pStyle w:val="ListBullet1"/>
        <w:ind w:left="680" w:hanging="340"/>
        <w:rPr>
          <w:lang w:val="en-US"/>
        </w:rPr>
      </w:pPr>
      <w:r>
        <w:rPr>
          <w:rFonts w:ascii="Symbol" w:hAnsi="Symbol"/>
        </w:rPr>
        <w:t></w:t>
      </w:r>
      <w:r>
        <w:rPr>
          <w:rFonts w:ascii="Symbol" w:hAnsi="Symbol"/>
        </w:rPr>
        <w:tab/>
      </w:r>
      <w:r w:rsidR="009361FF">
        <w:t xml:space="preserve">Verify that the serverChallenge attached to the ongoing RSP </w:t>
      </w:r>
      <w:r w:rsidR="0066159A">
        <w:t xml:space="preserve">Session </w:t>
      </w:r>
      <w:r w:rsidR="009361FF">
        <w:t>matches the serverChallenge returned by the eUICC.</w:t>
      </w:r>
      <w:r w:rsidR="00C700FE">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eUICC - Verification failed</w:t>
      </w:r>
      <w:r w:rsidR="005F6E71">
        <w:rPr>
          <w:lang w:val="en-US"/>
        </w:rPr>
        <w:t>"</w:t>
      </w:r>
      <w:r w:rsidR="00C700FE" w:rsidRPr="00961D86">
        <w:rPr>
          <w:lang w:val="en-US"/>
        </w:rPr>
        <w:t>.</w:t>
      </w:r>
    </w:p>
    <w:p w14:paraId="11954B63" w14:textId="20BA917C" w:rsidR="009361FF" w:rsidRPr="00F879A0" w:rsidRDefault="00062AA0" w:rsidP="00BD45AD">
      <w:pPr>
        <w:pStyle w:val="ListBullet1"/>
        <w:ind w:left="680" w:hanging="340"/>
        <w:rPr>
          <w:rFonts w:cs="Arial"/>
        </w:rPr>
      </w:pPr>
      <w:r>
        <w:rPr>
          <w:rFonts w:ascii="Symbol" w:hAnsi="Symbol"/>
        </w:rPr>
        <w:t></w:t>
      </w:r>
      <w:r>
        <w:rPr>
          <w:rFonts w:ascii="Symbol" w:hAnsi="Symbol"/>
        </w:rPr>
        <w:tab/>
      </w:r>
      <w:r w:rsidR="009361FF" w:rsidRPr="00345771">
        <w:rPr>
          <w:rFonts w:cs="Arial"/>
        </w:rPr>
        <w:t xml:space="preserve">If the SM-DP+ determines that the related Profile download order </w:t>
      </w:r>
      <w:r w:rsidR="005E7304" w:rsidRPr="00661F5A">
        <w:rPr>
          <w:rFonts w:cs="Arial"/>
        </w:rPr>
        <w:t xml:space="preserve">or RPM order </w:t>
      </w:r>
      <w:r w:rsidR="009361FF" w:rsidRPr="00661F5A">
        <w:rPr>
          <w:rFonts w:cs="Arial"/>
        </w:rPr>
        <w:t>has expired</w:t>
      </w:r>
      <w:r w:rsidR="00A55268">
        <w:rPr>
          <w:rFonts w:cs="Arial"/>
        </w:rPr>
        <w:t xml:space="preserve"> before being downloaded</w:t>
      </w:r>
      <w:r w:rsidR="009361FF" w:rsidRPr="00661F5A">
        <w:rPr>
          <w:rFonts w:cs="Arial"/>
        </w:rPr>
        <w:t xml:space="preserve">, the </w:t>
      </w:r>
      <w:r w:rsidRPr="00961D86">
        <w:rPr>
          <w:lang w:val="en-US"/>
        </w:rPr>
        <w:t xml:space="preserve">SM-DP+ SHALL return a </w:t>
      </w:r>
      <w:r w:rsidR="009361FF" w:rsidRPr="009822DE">
        <w:rPr>
          <w:rFonts w:cs="Arial"/>
        </w:rPr>
        <w:t xml:space="preserve">status code </w:t>
      </w:r>
      <w:r w:rsidR="005F6E71" w:rsidRPr="00661F5A">
        <w:rPr>
          <w:rFonts w:cs="Arial"/>
        </w:rPr>
        <w:t>"</w:t>
      </w:r>
      <w:r w:rsidR="009361FF" w:rsidRPr="00661F5A">
        <w:rPr>
          <w:rFonts w:cs="Arial"/>
        </w:rPr>
        <w:t xml:space="preserve">Download order - </w:t>
      </w:r>
      <w:r w:rsidR="009361FF" w:rsidRPr="002C45B5">
        <w:rPr>
          <w:rFonts w:cs="Arial"/>
        </w:rPr>
        <w:t>Time to Live Expired</w:t>
      </w:r>
      <w:r w:rsidR="005F6E71" w:rsidRPr="009914AB">
        <w:rPr>
          <w:rFonts w:cs="Arial"/>
        </w:rPr>
        <w:t>"</w:t>
      </w:r>
      <w:r w:rsidR="009361FF" w:rsidRPr="009329C2">
        <w:rPr>
          <w:rFonts w:cs="Arial"/>
        </w:rPr>
        <w:t>.</w:t>
      </w:r>
    </w:p>
    <w:p w14:paraId="7DAFB948" w14:textId="47F5EBCA" w:rsidR="00BF3956" w:rsidRDefault="00062AA0" w:rsidP="00BD45AD">
      <w:pPr>
        <w:pStyle w:val="ListBullet1"/>
        <w:ind w:left="680" w:hanging="340"/>
        <w:rPr>
          <w:rFonts w:cs="Arial"/>
        </w:rPr>
      </w:pPr>
      <w:r>
        <w:rPr>
          <w:rFonts w:ascii="Symbol" w:hAnsi="Symbol"/>
        </w:rPr>
        <w:t></w:t>
      </w:r>
      <w:r>
        <w:rPr>
          <w:rFonts w:ascii="Symbol" w:hAnsi="Symbol"/>
        </w:rPr>
        <w:tab/>
      </w:r>
      <w:r w:rsidR="00BF3956" w:rsidRPr="00062AA0">
        <w:rPr>
          <w:rFonts w:cs="Arial"/>
        </w:rPr>
        <w:t xml:space="preserve">If the maximum number of </w:t>
      </w:r>
      <w:r w:rsidR="00FA1F65" w:rsidRPr="00345771">
        <w:rPr>
          <w:rFonts w:cs="Arial"/>
        </w:rPr>
        <w:t>attemp</w:t>
      </w:r>
      <w:r w:rsidR="0052108C" w:rsidRPr="00661F5A">
        <w:rPr>
          <w:rFonts w:cs="Arial"/>
        </w:rPr>
        <w:t>t</w:t>
      </w:r>
      <w:r w:rsidR="00FA1F65" w:rsidRPr="00661F5A">
        <w:rPr>
          <w:rFonts w:cs="Arial"/>
        </w:rPr>
        <w:t xml:space="preserve">s </w:t>
      </w:r>
      <w:r w:rsidR="00BF3956" w:rsidRPr="00661F5A">
        <w:rPr>
          <w:rFonts w:cs="Arial"/>
        </w:rPr>
        <w:t xml:space="preserve">for Profile </w:t>
      </w:r>
      <w:r w:rsidR="005E7304" w:rsidRPr="002C45B5">
        <w:rPr>
          <w:rFonts w:cs="Arial"/>
        </w:rPr>
        <w:t xml:space="preserve">or RPM </w:t>
      </w:r>
      <w:r w:rsidR="00BF3956" w:rsidRPr="002C45B5">
        <w:rPr>
          <w:rFonts w:cs="Arial"/>
        </w:rPr>
        <w:t xml:space="preserve">download has been exceeded, the corresponding Profile download order </w:t>
      </w:r>
      <w:r w:rsidR="005E7304" w:rsidRPr="009914AB">
        <w:rPr>
          <w:rFonts w:cs="Arial"/>
        </w:rPr>
        <w:t xml:space="preserve">or RPM order </w:t>
      </w:r>
      <w:r w:rsidR="00BF3956" w:rsidRPr="009914AB">
        <w:rPr>
          <w:rFonts w:cs="Arial"/>
        </w:rPr>
        <w:t>SHALL be terminated</w:t>
      </w:r>
      <w:r w:rsidR="00C700FE" w:rsidRPr="00BD45AD">
        <w:rPr>
          <w:rFonts w:cs="Arial"/>
        </w:rPr>
        <w:t xml:space="preserve">, and the SM-DP+ SHALL return a status code </w:t>
      </w:r>
      <w:r w:rsidR="005F6E71" w:rsidRPr="00BD45AD">
        <w:rPr>
          <w:rFonts w:cs="Arial"/>
        </w:rPr>
        <w:t>"</w:t>
      </w:r>
      <w:r w:rsidR="00C700FE" w:rsidRPr="00BD45AD">
        <w:rPr>
          <w:rFonts w:cs="Arial"/>
        </w:rPr>
        <w:t>Download order - Maximum number of attempts exceeded</w:t>
      </w:r>
      <w:r w:rsidR="005F6E71" w:rsidRPr="00BD45AD">
        <w:rPr>
          <w:rFonts w:cs="Arial"/>
        </w:rPr>
        <w:t>"</w:t>
      </w:r>
      <w:r w:rsidR="00BF3956" w:rsidRPr="00062AA0">
        <w:rPr>
          <w:rFonts w:cs="Arial"/>
        </w:rPr>
        <w:t>.</w:t>
      </w:r>
    </w:p>
    <w:p w14:paraId="4BBB955B" w14:textId="1D8B8654" w:rsidR="005C1EF3" w:rsidRDefault="005C1EF3" w:rsidP="005C1EF3">
      <w:pPr>
        <w:pStyle w:val="ListBullet1"/>
        <w:ind w:left="680" w:hanging="340"/>
      </w:pPr>
      <w:r w:rsidRPr="00BD7BD2">
        <w:rPr>
          <w:rFonts w:ascii="Symbol" w:hAnsi="Symbol"/>
        </w:rPr>
        <w:t></w:t>
      </w:r>
      <w:r w:rsidRPr="00BD7BD2">
        <w:rPr>
          <w:rFonts w:ascii="Symbol" w:hAnsi="Symbol"/>
        </w:rPr>
        <w:tab/>
      </w:r>
      <w:r w:rsidR="00D95F20">
        <w:rPr>
          <w:rFonts w:cs="Arial"/>
        </w:rPr>
        <w:t xml:space="preserve">If </w:t>
      </w:r>
      <w:r w:rsidR="00D95F20">
        <w:rPr>
          <w:rStyle w:val="ASN1referencesChar"/>
        </w:rPr>
        <w:t>euiccRsp</w:t>
      </w:r>
      <w:r w:rsidR="00D95F20" w:rsidRPr="00BD7BD2">
        <w:rPr>
          <w:rStyle w:val="ASN1referencesChar"/>
        </w:rPr>
        <w:t>Capability</w:t>
      </w:r>
      <w:r w:rsidR="00D95F20">
        <w:rPr>
          <w:rFonts w:cs="Arial"/>
        </w:rPr>
        <w:t>.</w:t>
      </w:r>
      <w:r w:rsidR="00D95F20" w:rsidRPr="00B33222">
        <w:rPr>
          <w:rFonts w:ascii="Courier New" w:eastAsia="Malgun Gothic" w:hAnsi="Courier New" w:cs="Courier New"/>
          <w:lang w:eastAsia="ko-KR"/>
        </w:rPr>
        <w:t>e</w:t>
      </w:r>
      <w:r w:rsidR="00D95F20">
        <w:rPr>
          <w:rFonts w:ascii="Courier New" w:eastAsia="Malgun Gothic" w:hAnsi="Courier New" w:cs="Courier New"/>
          <w:lang w:eastAsia="ko-KR"/>
        </w:rPr>
        <w:t>uicc</w:t>
      </w:r>
      <w:r w:rsidR="00D95F20" w:rsidRPr="00B33222">
        <w:rPr>
          <w:rFonts w:ascii="Courier New" w:eastAsia="Malgun Gothic" w:hAnsi="Courier New" w:cs="Courier New"/>
          <w:lang w:eastAsia="ko-KR"/>
        </w:rPr>
        <w:t>RspCapInInfo1</w:t>
      </w:r>
      <w:r w:rsidR="00D95F20">
        <w:rPr>
          <w:rFonts w:cs="Arial"/>
        </w:rPr>
        <w:t xml:space="preserve"> is set to '1', verify that </w:t>
      </w:r>
      <w:r w:rsidR="00D95F20">
        <w:rPr>
          <w:rStyle w:val="ASN1referencesChar"/>
        </w:rPr>
        <w:t>euiccRsp</w:t>
      </w:r>
      <w:r w:rsidR="00D95F20" w:rsidRPr="00BD7BD2">
        <w:rPr>
          <w:rStyle w:val="ASN1referencesChar"/>
        </w:rPr>
        <w:t>Capability</w:t>
      </w:r>
      <w:r w:rsidR="00D95F20">
        <w:rPr>
          <w:rFonts w:cs="Arial"/>
        </w:rPr>
        <w:t xml:space="preserve"> was present in </w:t>
      </w:r>
      <w:r w:rsidR="00D95F20" w:rsidRPr="0087607D">
        <w:rPr>
          <w:rStyle w:val="ASN1referencesChar"/>
        </w:rPr>
        <w:t>euiccInfo</w:t>
      </w:r>
      <w:r w:rsidR="00D95F20">
        <w:rPr>
          <w:rStyle w:val="ASN1referencesChar"/>
        </w:rPr>
        <w:t>1</w:t>
      </w:r>
      <w:r w:rsidR="00D95F20">
        <w:rPr>
          <w:rFonts w:cs="Arial"/>
        </w:rPr>
        <w:t xml:space="preserve"> as received in </w:t>
      </w:r>
      <w:r w:rsidR="00B45D18">
        <w:rPr>
          <w:rFonts w:cs="Arial"/>
        </w:rPr>
        <w:t>"</w:t>
      </w:r>
      <w:r w:rsidR="00D95F20">
        <w:rPr>
          <w:rFonts w:cs="Arial"/>
        </w:rPr>
        <w:t>ES9+.InitiateAuthentication</w:t>
      </w:r>
      <w:r w:rsidR="00B45D18">
        <w:rPr>
          <w:rFonts w:cs="Arial"/>
        </w:rPr>
        <w:t>"</w:t>
      </w:r>
      <w:r w:rsidR="00D95F20">
        <w:rPr>
          <w:rFonts w:cs="Arial"/>
        </w:rPr>
        <w:t xml:space="preserve"> </w:t>
      </w:r>
      <w:r w:rsidR="00D95F20">
        <w:t xml:space="preserve">and </w:t>
      </w:r>
      <w:r w:rsidRPr="00BD7BD2">
        <w:t xml:space="preserve">that </w:t>
      </w:r>
      <w:r>
        <w:rPr>
          <w:rStyle w:val="ASN1referencesChar"/>
        </w:rPr>
        <w:t>euiccRsp</w:t>
      </w:r>
      <w:r w:rsidRPr="00BD7BD2">
        <w:rPr>
          <w:rStyle w:val="ASN1referencesChar"/>
        </w:rPr>
        <w:t>Capability</w:t>
      </w:r>
      <w:r w:rsidRPr="00BD7BD2">
        <w:t xml:space="preserve"> </w:t>
      </w:r>
      <w:r>
        <w:t xml:space="preserve">in </w:t>
      </w:r>
      <w:r w:rsidRPr="0087607D">
        <w:rPr>
          <w:rStyle w:val="ASN1referencesChar"/>
        </w:rPr>
        <w:t>euiccInfo2</w:t>
      </w:r>
      <w:r>
        <w:t xml:space="preserve"> </w:t>
      </w:r>
      <w:r w:rsidRPr="00BD7BD2">
        <w:t xml:space="preserve">matches the value received in </w:t>
      </w:r>
      <w:r w:rsidR="00D95F20" w:rsidRPr="0087607D">
        <w:rPr>
          <w:rStyle w:val="ASN1referencesChar"/>
        </w:rPr>
        <w:t>euiccInfo</w:t>
      </w:r>
      <w:r w:rsidR="00D95F20">
        <w:rPr>
          <w:rStyle w:val="ASN1referencesChar"/>
        </w:rPr>
        <w:t>1</w:t>
      </w:r>
      <w:r w:rsidRPr="00BD7BD2">
        <w:t xml:space="preserve">. </w:t>
      </w:r>
      <w:r>
        <w:t>Otherwise</w:t>
      </w:r>
      <w:r w:rsidR="009015E9">
        <w:t>,</w:t>
      </w:r>
      <w:r w:rsidRPr="00BD7BD2">
        <w:t xml:space="preserve"> the SM-DP+ SHALL return a status code </w:t>
      </w:r>
      <w:r>
        <w:t>"</w:t>
      </w:r>
      <w:r w:rsidRPr="00BD7BD2">
        <w:t xml:space="preserve">eUICC - </w:t>
      </w:r>
      <w:r>
        <w:t>Value has Changed".</w:t>
      </w:r>
    </w:p>
    <w:p w14:paraId="3E979665" w14:textId="01F0C084" w:rsidR="005C1EF3" w:rsidRPr="00062AA0" w:rsidRDefault="005C1EF3" w:rsidP="00BD45AD">
      <w:pPr>
        <w:pStyle w:val="ListBullet1"/>
        <w:ind w:left="680" w:hanging="340"/>
        <w:rPr>
          <w:rFonts w:cs="Arial"/>
        </w:rPr>
      </w:pPr>
      <w:r w:rsidRPr="00BD7BD2">
        <w:rPr>
          <w:rFonts w:ascii="Symbol" w:hAnsi="Symbol"/>
        </w:rPr>
        <w:t></w:t>
      </w:r>
      <w:r w:rsidRPr="00BD7BD2">
        <w:rPr>
          <w:rFonts w:ascii="Symbol" w:hAnsi="Symbol"/>
        </w:rPr>
        <w:tab/>
      </w:r>
      <w:r w:rsidRPr="00BD7BD2">
        <w:t xml:space="preserve">Verify that </w:t>
      </w:r>
      <w:r>
        <w:rPr>
          <w:rStyle w:val="ASN1referencesChar"/>
        </w:rPr>
        <w:t>lpaRsp</w:t>
      </w:r>
      <w:r w:rsidRPr="00BD7BD2">
        <w:rPr>
          <w:rStyle w:val="ASN1referencesChar"/>
        </w:rPr>
        <w:t>Capability</w:t>
      </w:r>
      <w:r w:rsidRPr="00BD7BD2">
        <w:t xml:space="preserve"> </w:t>
      </w:r>
      <w:r>
        <w:t xml:space="preserve">in </w:t>
      </w:r>
      <w:r>
        <w:rPr>
          <w:rStyle w:val="ASN1referencesChar"/>
        </w:rPr>
        <w:t>deviceInfo</w:t>
      </w:r>
      <w:r>
        <w:t xml:space="preserve"> </w:t>
      </w:r>
      <w:r w:rsidRPr="00BD7BD2">
        <w:t xml:space="preserve">matches the value received </w:t>
      </w:r>
      <w:r w:rsidR="000C71F0">
        <w:t xml:space="preserve">(if provided) </w:t>
      </w:r>
      <w:r w:rsidRPr="00BD7BD2">
        <w:t xml:space="preserve">in </w:t>
      </w:r>
      <w:r w:rsidR="00B45D18">
        <w:t>"</w:t>
      </w:r>
      <w:r w:rsidRPr="00BD7BD2">
        <w:t>ES9+.InitiateAuthentication</w:t>
      </w:r>
      <w:r w:rsidR="00B45D18">
        <w:t>"</w:t>
      </w:r>
      <w:r w:rsidRPr="00BD7BD2">
        <w:t xml:space="preserve">. </w:t>
      </w:r>
      <w:r>
        <w:t>Otherwise</w:t>
      </w:r>
      <w:r w:rsidR="009015E9">
        <w:t>,</w:t>
      </w:r>
      <w:r w:rsidRPr="00BD7BD2">
        <w:t xml:space="preserve"> the SM-DP+ SHALL return a status code </w:t>
      </w:r>
      <w:r>
        <w:t xml:space="preserve">"LPA </w:t>
      </w:r>
      <w:r w:rsidRPr="00BD7BD2">
        <w:t xml:space="preserve">- </w:t>
      </w:r>
      <w:r>
        <w:t>Value has Changed".</w:t>
      </w:r>
    </w:p>
    <w:p w14:paraId="1D726814" w14:textId="335836D0" w:rsidR="00852B9D" w:rsidRDefault="00852B9D" w:rsidP="00852B9D">
      <w:pPr>
        <w:pStyle w:val="NormalParagraph"/>
      </w:pPr>
      <w:r w:rsidRPr="00CF102B">
        <w:rPr>
          <w:rFonts w:eastAsia="Times New Roman"/>
          <w:lang w:eastAsia="ko-KR"/>
        </w:rPr>
        <w:t>Additionally, if the expired/terminated Profile download order or RPM order was accompanied by an Event Registration, the SM-DP+ SHOULD</w:t>
      </w:r>
      <w:r w:rsidRPr="00CF102B">
        <w:rPr>
          <w:rFonts w:eastAsia="Times New Roman" w:hint="eastAsia"/>
          <w:lang w:eastAsia="ko-KR"/>
        </w:rPr>
        <w:t xml:space="preserve"> send "ES12.DeleteEvent" to the corresponding SM-DS to delete</w:t>
      </w:r>
      <w:r w:rsidRPr="00CF102B">
        <w:rPr>
          <w:rFonts w:eastAsia="Times New Roman"/>
          <w:lang w:eastAsia="ko-KR"/>
        </w:rPr>
        <w:t xml:space="preserve"> the </w:t>
      </w:r>
      <w:r w:rsidRPr="00CF102B">
        <w:rPr>
          <w:rFonts w:eastAsia="Times New Roman" w:hint="eastAsia"/>
          <w:lang w:eastAsia="ko-KR"/>
        </w:rPr>
        <w:t xml:space="preserve">relevant </w:t>
      </w:r>
      <w:r w:rsidRPr="00CF102B">
        <w:rPr>
          <w:rFonts w:eastAsia="Times New Roman"/>
          <w:lang w:eastAsia="ko-KR"/>
        </w:rPr>
        <w:t>Event Record.</w:t>
      </w:r>
    </w:p>
    <w:p w14:paraId="2779CAFD" w14:textId="010448F4" w:rsidR="009361FF" w:rsidRDefault="00A55268" w:rsidP="009361FF">
      <w:pPr>
        <w:pStyle w:val="NormalParagraph"/>
      </w:pPr>
      <w:r>
        <w:t>In addition</w:t>
      </w:r>
      <w:r w:rsidR="004E5AAA">
        <w:t>,</w:t>
      </w:r>
      <w:r w:rsidR="009361FF">
        <w:t xml:space="preserve"> the SM-DP+ SHALL perform additional verification depending on the use case whe</w:t>
      </w:r>
      <w:r w:rsidR="00550FAE">
        <w:t>re</w:t>
      </w:r>
      <w:r w:rsidR="009361FF">
        <w:t xml:space="preserve"> this function is involved and the received </w:t>
      </w:r>
      <w:r w:rsidR="009361FF" w:rsidRPr="00BD45AD">
        <w:rPr>
          <w:rFonts w:ascii="Courier New" w:hAnsi="Courier New" w:cs="Courier New"/>
        </w:rPr>
        <w:t>ctxParams1</w:t>
      </w:r>
      <w:r w:rsidR="009361FF">
        <w:t>.</w:t>
      </w:r>
    </w:p>
    <w:p w14:paraId="260BCB91" w14:textId="77EB2EFF" w:rsidR="005E7304" w:rsidRPr="00CF102B" w:rsidRDefault="005E7304" w:rsidP="005E7304">
      <w:pPr>
        <w:pStyle w:val="NormalParagraph"/>
        <w:rPr>
          <w:rFonts w:eastAsia="Times New Roman"/>
          <w:lang w:eastAsia="ko-KR"/>
        </w:rPr>
      </w:pPr>
      <w:r w:rsidRPr="00CF102B">
        <w:rPr>
          <w:rFonts w:eastAsia="Times New Roman" w:hint="eastAsia"/>
          <w:lang w:eastAsia="ko-KR"/>
        </w:rPr>
        <w:t xml:space="preserve">The SM-DP+ SHALL </w:t>
      </w:r>
      <w:r w:rsidRPr="00BA5503">
        <w:rPr>
          <w:rFonts w:hint="eastAsia"/>
        </w:rPr>
        <w:t>identify</w:t>
      </w:r>
      <w:r w:rsidRPr="00CF102B">
        <w:rPr>
          <w:rFonts w:eastAsia="Times New Roman" w:hint="eastAsia"/>
          <w:lang w:eastAsia="ko-KR"/>
        </w:rPr>
        <w:t xml:space="preserve"> the type of operation requested by the LPA </w:t>
      </w:r>
      <w:r w:rsidR="000A6557">
        <w:rPr>
          <w:rFonts w:eastAsia="Times New Roman"/>
          <w:lang w:eastAsia="ko-KR"/>
        </w:rPr>
        <w:t xml:space="preserve">checking the content of </w:t>
      </w:r>
      <w:r w:rsidR="000A6557" w:rsidRPr="002B6B77">
        <w:rPr>
          <w:rFonts w:ascii="Courier New" w:hAnsi="Courier New" w:cs="Courier New"/>
        </w:rPr>
        <w:t>ctxParams1</w:t>
      </w:r>
      <w:r w:rsidR="008D78BC">
        <w:rPr>
          <w:rFonts w:ascii="Courier New" w:hAnsi="Courier New" w:cs="Courier New"/>
        </w:rPr>
        <w:t>.</w:t>
      </w:r>
    </w:p>
    <w:p w14:paraId="42F02648" w14:textId="5F638CBF" w:rsidR="00AD3181" w:rsidRDefault="00AD3181" w:rsidP="00AD3181">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Style w:val="ASN1referencesChar"/>
        </w:rPr>
        <w:t>c</w:t>
      </w:r>
      <w:r w:rsidRPr="00BB7C5C">
        <w:rPr>
          <w:rStyle w:val="ASN1referencesChar"/>
        </w:rPr>
        <w:t>txParamsFor</w:t>
      </w:r>
      <w:r>
        <w:rPr>
          <w:rStyle w:val="ASN1referencesChar"/>
        </w:rPr>
        <w:t>CommonAuthentication</w:t>
      </w:r>
      <w:r>
        <w:rPr>
          <w:rFonts w:cs="Arial"/>
        </w:rPr>
        <w:t xml:space="preserve">, the SM-DP+ SHALL refer to the value of the </w:t>
      </w:r>
      <w:r w:rsidRPr="00146A90">
        <w:rPr>
          <w:rStyle w:val="ASN1referencesChar"/>
        </w:rPr>
        <w:t>operationType</w:t>
      </w:r>
      <w:r>
        <w:rPr>
          <w:rFonts w:cs="Arial"/>
        </w:rPr>
        <w:t xml:space="preserve">: </w:t>
      </w:r>
    </w:p>
    <w:p w14:paraId="2804A76A" w14:textId="3BCA0366" w:rsidR="00AD3181" w:rsidRDefault="00AD3181" w:rsidP="00AD3181">
      <w:pPr>
        <w:pStyle w:val="ListBullet1"/>
        <w:ind w:left="1440" w:hanging="340"/>
        <w:rPr>
          <w:rFonts w:cs="Arial"/>
        </w:rPr>
      </w:pPr>
      <w:r>
        <w:rPr>
          <w:rFonts w:ascii="Courier New" w:hAnsi="Courier New" w:cs="Courier New"/>
        </w:rPr>
        <w:t>o</w:t>
      </w:r>
      <w:r>
        <w:rPr>
          <w:rFonts w:ascii="Courier New" w:hAnsi="Courier New" w:cs="Courier New"/>
        </w:rPr>
        <w:tab/>
      </w:r>
      <w:r>
        <w:rPr>
          <w:rFonts w:cs="Arial"/>
        </w:rPr>
        <w:t xml:space="preserve">If </w:t>
      </w:r>
      <w:r w:rsidR="00C423A7">
        <w:rPr>
          <w:rStyle w:val="ASN1referencesChar"/>
        </w:rPr>
        <w:t>operationType</w:t>
      </w:r>
      <w:r w:rsidR="00C423A7">
        <w:rPr>
          <w:rFonts w:cs="Arial"/>
        </w:rPr>
        <w:t xml:space="preserve"> indicates</w:t>
      </w:r>
      <w:r w:rsidR="00C423A7">
        <w:rPr>
          <w:rStyle w:val="ASN1referencesChar"/>
        </w:rPr>
        <w:t xml:space="preserve"> profileDownload</w:t>
      </w:r>
      <w:r w:rsidR="00C423A7">
        <w:rPr>
          <w:rFonts w:cs="Arial"/>
        </w:rPr>
        <w:t xml:space="preserve"> only</w:t>
      </w:r>
      <w:r>
        <w:rPr>
          <w:rFonts w:cs="Arial"/>
        </w:rPr>
        <w:t>, the SM-DP+ SHALL regard this as a Profile download request</w:t>
      </w:r>
      <w:r w:rsidR="00C423A7">
        <w:rPr>
          <w:rFonts w:cs="Arial"/>
        </w:rPr>
        <w:t xml:space="preserve"> (see Note 2 for the coding)</w:t>
      </w:r>
      <w:r>
        <w:rPr>
          <w:rFonts w:cs="Arial"/>
        </w:rPr>
        <w:t>.</w:t>
      </w:r>
    </w:p>
    <w:p w14:paraId="55976865" w14:textId="747D7567" w:rsidR="00AD3181" w:rsidRDefault="00AD3181" w:rsidP="00AD3181">
      <w:pPr>
        <w:pStyle w:val="ListBullet1"/>
        <w:ind w:left="1440" w:hanging="340"/>
        <w:rPr>
          <w:rFonts w:cs="Arial"/>
        </w:rPr>
      </w:pPr>
      <w:r>
        <w:rPr>
          <w:rFonts w:ascii="Courier New" w:hAnsi="Courier New" w:cs="Courier New"/>
        </w:rPr>
        <w:t>o</w:t>
      </w:r>
      <w:r>
        <w:rPr>
          <w:rFonts w:ascii="Courier New" w:hAnsi="Courier New" w:cs="Courier New"/>
        </w:rPr>
        <w:tab/>
      </w:r>
      <w:r>
        <w:rPr>
          <w:rFonts w:cs="Arial"/>
        </w:rPr>
        <w:t xml:space="preserve">If </w:t>
      </w:r>
      <w:r w:rsidR="00C423A7">
        <w:rPr>
          <w:rStyle w:val="ASN1referencesChar"/>
        </w:rPr>
        <w:t>operationType</w:t>
      </w:r>
      <w:r w:rsidR="00C423A7">
        <w:rPr>
          <w:rFonts w:cs="Arial"/>
        </w:rPr>
        <w:t xml:space="preserve"> indicates</w:t>
      </w:r>
      <w:r w:rsidR="00C423A7">
        <w:rPr>
          <w:rStyle w:val="ASN1referencesChar"/>
        </w:rPr>
        <w:t xml:space="preserve"> rpm</w:t>
      </w:r>
      <w:r w:rsidR="00C423A7">
        <w:rPr>
          <w:rFonts w:cs="Arial"/>
        </w:rPr>
        <w:t xml:space="preserve"> only</w:t>
      </w:r>
      <w:r>
        <w:rPr>
          <w:rFonts w:cs="Arial"/>
        </w:rPr>
        <w:t>, the SM-DP+ SHALL regard this as an RPM download request.</w:t>
      </w:r>
    </w:p>
    <w:p w14:paraId="2C8CD132" w14:textId="179FB1AB" w:rsidR="00AD3181" w:rsidRDefault="00AD3181" w:rsidP="00AD3181">
      <w:pPr>
        <w:pStyle w:val="ListBullet1"/>
        <w:ind w:left="1440" w:hanging="340"/>
        <w:rPr>
          <w:rFonts w:cs="Arial"/>
        </w:rPr>
      </w:pPr>
      <w:r>
        <w:rPr>
          <w:rFonts w:ascii="Courier New" w:hAnsi="Courier New" w:cs="Courier New"/>
        </w:rPr>
        <w:t>o</w:t>
      </w:r>
      <w:r>
        <w:rPr>
          <w:rFonts w:ascii="Courier New" w:hAnsi="Courier New" w:cs="Courier New"/>
        </w:rPr>
        <w:tab/>
      </w:r>
      <w:r>
        <w:rPr>
          <w:rFonts w:cs="Arial"/>
        </w:rPr>
        <w:t xml:space="preserve">If </w:t>
      </w:r>
      <w:r w:rsidR="00C423A7">
        <w:rPr>
          <w:rStyle w:val="ASN1referencesChar"/>
        </w:rPr>
        <w:t>operationType</w:t>
      </w:r>
      <w:r w:rsidR="00C423A7">
        <w:rPr>
          <w:rFonts w:cs="Arial"/>
        </w:rPr>
        <w:t xml:space="preserve"> indicates both</w:t>
      </w:r>
      <w:r w:rsidR="00C423A7">
        <w:rPr>
          <w:rStyle w:val="ASN1referencesChar"/>
        </w:rPr>
        <w:t xml:space="preserve"> profileDownload</w:t>
      </w:r>
      <w:r w:rsidR="00C423A7">
        <w:rPr>
          <w:rFonts w:cs="Arial"/>
        </w:rPr>
        <w:t xml:space="preserve"> and</w:t>
      </w:r>
      <w:r w:rsidR="00C423A7">
        <w:rPr>
          <w:rStyle w:val="ASN1referencesChar"/>
        </w:rPr>
        <w:t xml:space="preserve"> rpm</w:t>
      </w:r>
      <w:r>
        <w:rPr>
          <w:rFonts w:cs="Arial"/>
        </w:rPr>
        <w:t>, or more than one Profile download orders and/or RPM orders are pending, the SM-DP+ SHALL prioritize the Profile downloads and/or RPMs as per Operator's request.</w:t>
      </w:r>
    </w:p>
    <w:p w14:paraId="31423139" w14:textId="5F89EF48" w:rsidR="00AD3181" w:rsidRDefault="00AD3181" w:rsidP="00AD3181">
      <w:pPr>
        <w:pStyle w:val="ListBullet1"/>
        <w:ind w:left="680" w:hanging="340"/>
        <w:rPr>
          <w:rFonts w:cs="Arial"/>
        </w:rPr>
      </w:pPr>
      <w:r w:rsidRPr="00BD7BD2">
        <w:rPr>
          <w:rFonts w:ascii="Symbol" w:hAnsi="Symbol"/>
        </w:rPr>
        <w:lastRenderedPageBreak/>
        <w:t></w:t>
      </w:r>
      <w:r w:rsidRPr="00BD7BD2">
        <w:rPr>
          <w:rFonts w:ascii="Symbol" w:hAnsi="Symbol"/>
        </w:rPr>
        <w:tab/>
      </w:r>
      <w:r>
        <w:rPr>
          <w:rFonts w:cs="Arial"/>
        </w:rPr>
        <w:t xml:space="preserve">If it contains </w:t>
      </w:r>
      <w:r w:rsidR="0044239C">
        <w:rPr>
          <w:rStyle w:val="ASN1referencesChar"/>
        </w:rPr>
        <w:t>c</w:t>
      </w:r>
      <w:r w:rsidRPr="00BB7C5C">
        <w:rPr>
          <w:rStyle w:val="ASN1referencesChar"/>
        </w:rPr>
        <w:t>txParamsForD</w:t>
      </w:r>
      <w:r>
        <w:rPr>
          <w:rStyle w:val="ASN1referencesChar"/>
        </w:rPr>
        <w:t>eviceChange</w:t>
      </w:r>
      <w:r>
        <w:rPr>
          <w:rFonts w:cs="Arial"/>
        </w:rPr>
        <w:t xml:space="preserve">, the SM-DP+ SHALL regard this as a Device Change request. </w:t>
      </w:r>
    </w:p>
    <w:p w14:paraId="53672B2D" w14:textId="594A3D1F" w:rsidR="00AD3181" w:rsidRDefault="00AD3181" w:rsidP="00AD3181">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Style w:val="ASN1referencesChar"/>
        </w:rPr>
        <w:t>c</w:t>
      </w:r>
      <w:r w:rsidRPr="00BB7C5C">
        <w:rPr>
          <w:rStyle w:val="ASN1referencesChar"/>
        </w:rPr>
        <w:t>txParamsFor</w:t>
      </w:r>
      <w:r>
        <w:rPr>
          <w:rStyle w:val="ASN1referencesChar"/>
        </w:rPr>
        <w:t>ProfileRecovery</w:t>
      </w:r>
      <w:r>
        <w:rPr>
          <w:rFonts w:cs="Arial"/>
        </w:rPr>
        <w:t xml:space="preserve">, the SM-DP+ SHALL regard this as a Profile Recovery request. </w:t>
      </w:r>
    </w:p>
    <w:p w14:paraId="37F04486" w14:textId="52184759" w:rsidR="00AD3181" w:rsidRDefault="00AD3181" w:rsidP="00AD3181">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Otherwise, the SM-DP+ SHALL regard this as an error and SHALL return a status code "Function – Unsupported". </w:t>
      </w:r>
    </w:p>
    <w:p w14:paraId="1781A718" w14:textId="77777777" w:rsidR="00AD3181" w:rsidRDefault="00AD3181" w:rsidP="00AD3181">
      <w:pPr>
        <w:pStyle w:val="NOTE"/>
      </w:pPr>
      <w:r w:rsidRPr="00983BA8">
        <w:t>NOTE</w:t>
      </w:r>
      <w:r>
        <w:t xml:space="preserve"> 1</w:t>
      </w:r>
      <w:r w:rsidRPr="00983BA8">
        <w:t>:</w:t>
      </w:r>
      <w:r w:rsidRPr="00983BA8">
        <w:tab/>
      </w:r>
      <w:r w:rsidRPr="00983BA8">
        <w:rPr>
          <w:rFonts w:eastAsia="Times New Roman"/>
          <w:lang w:eastAsia="ko-KR"/>
        </w:rPr>
        <w:t>I</w:t>
      </w:r>
      <w:r>
        <w:rPr>
          <w:rFonts w:eastAsia="Times New Roman"/>
          <w:lang w:eastAsia="ko-KR"/>
        </w:rPr>
        <w:t xml:space="preserve">n the context of a Device Change, a </w:t>
      </w:r>
      <w:r w:rsidRPr="00CF102B">
        <w:rPr>
          <w:rFonts w:eastAsia="Times New Roman" w:hint="eastAsia"/>
          <w:lang w:eastAsia="ko-KR"/>
        </w:rPr>
        <w:t>Profile download</w:t>
      </w:r>
      <w:r>
        <w:rPr>
          <w:rFonts w:eastAsia="Times New Roman"/>
          <w:lang w:eastAsia="ko-KR"/>
        </w:rPr>
        <w:t xml:space="preserve"> request from the new Device MAY additionally contain a </w:t>
      </w:r>
      <w:r>
        <w:rPr>
          <w:rFonts w:ascii="Courier New" w:hAnsi="Courier New" w:cs="Courier New"/>
        </w:rPr>
        <w:t>deleteNotificationForDc</w:t>
      </w:r>
      <w:r>
        <w:rPr>
          <w:rFonts w:eastAsia="Times New Roman"/>
          <w:lang w:eastAsia="ko-KR"/>
        </w:rPr>
        <w:t>. The presence of this field does not indicate a separate operation.</w:t>
      </w:r>
    </w:p>
    <w:p w14:paraId="646E8C3B" w14:textId="53207155" w:rsidR="003D7C67" w:rsidRDefault="003D7C67" w:rsidP="003D7C67">
      <w:pPr>
        <w:pStyle w:val="NOTE"/>
        <w:rPr>
          <w:rFonts w:eastAsia="Times New Roman"/>
          <w:lang w:eastAsia="ko-KR"/>
        </w:rPr>
      </w:pPr>
      <w:r w:rsidRPr="00983BA8">
        <w:t>NOTE</w:t>
      </w:r>
      <w:r w:rsidR="00AD3181">
        <w:t xml:space="preserve"> 2</w:t>
      </w:r>
      <w:r w:rsidRPr="00983BA8">
        <w:t>:</w:t>
      </w:r>
      <w:r w:rsidRPr="00983BA8">
        <w:tab/>
      </w:r>
      <w:r w:rsidRPr="00983BA8">
        <w:rPr>
          <w:rFonts w:eastAsia="Times New Roman"/>
          <w:lang w:eastAsia="ko-KR"/>
        </w:rPr>
        <w:t xml:space="preserve">If the </w:t>
      </w:r>
      <w:r w:rsidRPr="00983BA8">
        <w:rPr>
          <w:rFonts w:ascii="Courier New" w:hAnsi="Courier New" w:cs="Courier New" w:hint="eastAsia"/>
        </w:rPr>
        <w:t>operationType</w:t>
      </w:r>
      <w:r w:rsidRPr="00983BA8">
        <w:rPr>
          <w:rFonts w:eastAsia="Times New Roman"/>
          <w:lang w:eastAsia="ko-KR"/>
        </w:rPr>
        <w:t xml:space="preserve"> is set to </w:t>
      </w:r>
      <w:r w:rsidRPr="00983BA8">
        <w:rPr>
          <w:rFonts w:ascii="Courier New" w:hAnsi="Courier New" w:cs="Courier New"/>
        </w:rPr>
        <w:t>profileDownload</w:t>
      </w:r>
      <w:r w:rsidRPr="00983BA8">
        <w:rPr>
          <w:rFonts w:eastAsia="Times New Roman"/>
          <w:lang w:eastAsia="ko-KR"/>
        </w:rPr>
        <w:t xml:space="preserve"> only, the data object will</w:t>
      </w:r>
      <w:r>
        <w:rPr>
          <w:rFonts w:eastAsia="Times New Roman"/>
          <w:lang w:eastAsia="ko-KR"/>
        </w:rPr>
        <w:t xml:space="preserve"> be absent in the DER encoding, which makes the function call backwards compatible to how it is defined in version 2 of this specification.</w:t>
      </w:r>
    </w:p>
    <w:p w14:paraId="1F31BE80" w14:textId="77777777" w:rsidR="005E7304" w:rsidRPr="00CF102B" w:rsidRDefault="005E7304" w:rsidP="005E7304">
      <w:pPr>
        <w:pStyle w:val="ListBullet1"/>
        <w:rPr>
          <w:rFonts w:eastAsia="Times New Roman"/>
          <w:b/>
          <w:i/>
          <w:u w:val="single"/>
          <w:lang w:eastAsia="ko-KR"/>
        </w:rPr>
      </w:pPr>
      <w:r w:rsidRPr="00CF102B">
        <w:rPr>
          <w:rFonts w:eastAsia="Times New Roman" w:hint="eastAsia"/>
          <w:b/>
          <w:i/>
          <w:u w:val="single"/>
          <w:lang w:eastAsia="ko-KR"/>
        </w:rPr>
        <w:t>Beginning of Profile Download operation</w:t>
      </w:r>
    </w:p>
    <w:p w14:paraId="066D2454" w14:textId="1E824523" w:rsidR="009361FF" w:rsidRDefault="009015E9" w:rsidP="009361FF">
      <w:pPr>
        <w:pStyle w:val="NormalParagraph"/>
      </w:pPr>
      <w:r>
        <w:t>T</w:t>
      </w:r>
      <w:r w:rsidR="009361FF">
        <w:t>he SM-DP+ SHALL:</w:t>
      </w:r>
    </w:p>
    <w:p w14:paraId="4CCC9292" w14:textId="2EC5FF07" w:rsidR="003C76F3" w:rsidRDefault="00F66DD3" w:rsidP="00BD45AD">
      <w:pPr>
        <w:pStyle w:val="ListBullet1"/>
        <w:ind w:left="680" w:hanging="340"/>
      </w:pPr>
      <w:r>
        <w:rPr>
          <w:rFonts w:ascii="Symbol" w:hAnsi="Symbol"/>
        </w:rPr>
        <w:t></w:t>
      </w:r>
      <w:r>
        <w:rPr>
          <w:rFonts w:ascii="Symbol" w:hAnsi="Symbol"/>
        </w:rPr>
        <w:tab/>
      </w:r>
      <w:r w:rsidR="003C76F3">
        <w:t xml:space="preserve">Verify there is a </w:t>
      </w:r>
      <w:r w:rsidR="003C76F3" w:rsidRPr="001B7B30">
        <w:t>pending Profile download order</w:t>
      </w:r>
      <w:r w:rsidR="003C76F3">
        <w:t xml:space="preserve"> for the incoming eUICC. For that, the SM-DP+ SHALL:</w:t>
      </w:r>
    </w:p>
    <w:p w14:paraId="5F1FD955" w14:textId="6497B230" w:rsidR="003C76F3" w:rsidRDefault="00F66DD3" w:rsidP="00BD45AD">
      <w:pPr>
        <w:pStyle w:val="ListBullet2"/>
        <w:tabs>
          <w:tab w:val="left" w:pos="360"/>
        </w:tabs>
        <w:ind w:left="1020" w:hanging="340"/>
      </w:pPr>
      <w:r>
        <w:rPr>
          <w:rFonts w:ascii="Symbol" w:hAnsi="Symbol"/>
        </w:rPr>
        <w:t></w:t>
      </w:r>
      <w:r>
        <w:rPr>
          <w:rFonts w:ascii="Symbol" w:hAnsi="Symbol"/>
        </w:rPr>
        <w:tab/>
      </w:r>
      <w:r w:rsidR="003C76F3">
        <w:t>If there is a</w:t>
      </w:r>
      <w:r w:rsidR="009D12D5">
        <w:t>t least one</w:t>
      </w:r>
      <w:r w:rsidR="003C76F3">
        <w:t xml:space="preserve"> </w:t>
      </w:r>
      <w:r w:rsidR="003C76F3" w:rsidRPr="001B7B30">
        <w:t>pending Profile download order</w:t>
      </w:r>
      <w:r w:rsidR="003C76F3">
        <w:t xml:space="preserve"> associated with this EID:</w:t>
      </w:r>
    </w:p>
    <w:p w14:paraId="347CED6C" w14:textId="002EBE87" w:rsidR="007E6D08" w:rsidRDefault="00F66DD3" w:rsidP="00BD45AD">
      <w:pPr>
        <w:pStyle w:val="ListBullet3"/>
        <w:tabs>
          <w:tab w:val="left" w:pos="360"/>
        </w:tabs>
        <w:ind w:left="1360" w:hanging="340"/>
        <w:rPr>
          <w:lang w:val="en-US"/>
        </w:rPr>
      </w:pPr>
      <w:r>
        <w:rPr>
          <w:rFonts w:ascii="Symbol" w:hAnsi="Symbol"/>
        </w:rPr>
        <w:t></w:t>
      </w:r>
      <w:r>
        <w:rPr>
          <w:rFonts w:ascii="Symbol" w:hAnsi="Symbol"/>
        </w:rPr>
        <w:tab/>
      </w:r>
      <w:r w:rsidR="003C76F3">
        <w:t xml:space="preserve">If </w:t>
      </w:r>
      <w:r w:rsidR="003C76F3" w:rsidRPr="00321A9D">
        <w:rPr>
          <w:rFonts w:ascii="Courier New" w:hAnsi="Courier New" w:cs="Courier New"/>
        </w:rPr>
        <w:t>ctxParamsForCommonAuthentication</w:t>
      </w:r>
      <w:r w:rsidR="003C76F3">
        <w:t xml:space="preserve"> contains a </w:t>
      </w:r>
      <w:r w:rsidR="00D16AF6" w:rsidRPr="00BD45AD">
        <w:rPr>
          <w:rFonts w:ascii="Courier New" w:hAnsi="Courier New" w:cs="Courier New"/>
        </w:rPr>
        <w:t>MatchingId</w:t>
      </w:r>
      <w:r w:rsidR="0052108C">
        <w:t xml:space="preserve"> then</w:t>
      </w:r>
      <w:r w:rsidR="007E6D08">
        <w:t xml:space="preserve"> </w:t>
      </w:r>
      <w:r w:rsidR="009D12D5">
        <w:t xml:space="preserve">select the Profile download order that matches to the </w:t>
      </w:r>
      <w:r w:rsidR="009D12D5" w:rsidRPr="008945DA">
        <w:rPr>
          <w:rFonts w:ascii="Courier New" w:hAnsi="Courier New" w:cs="Courier New"/>
        </w:rPr>
        <w:t>MatchingId</w:t>
      </w:r>
      <w:r w:rsidR="009D12D5">
        <w:t>. If there is no matching Profile download order</w:t>
      </w:r>
      <w:r w:rsidR="007E6D08">
        <w:rPr>
          <w:lang w:val="en-US"/>
        </w:rPr>
        <w:t>:</w:t>
      </w:r>
    </w:p>
    <w:p w14:paraId="052B831B" w14:textId="1E19B084" w:rsidR="007E6D08" w:rsidRDefault="007E6D08" w:rsidP="00BD45AD">
      <w:pPr>
        <w:pStyle w:val="ListBullet3"/>
        <w:tabs>
          <w:tab w:val="left" w:pos="360"/>
        </w:tabs>
        <w:ind w:left="1701" w:hanging="340"/>
        <w:rPr>
          <w:lang w:val="en-US"/>
        </w:rPr>
      </w:pPr>
      <w:r>
        <w:rPr>
          <w:rFonts w:ascii="Courier New" w:hAnsi="Courier New" w:cs="Courier New"/>
        </w:rPr>
        <w:t>o</w:t>
      </w:r>
      <w:r>
        <w:rPr>
          <w:rFonts w:ascii="Courier New" w:hAnsi="Courier New" w:cs="Courier New"/>
        </w:rPr>
        <w:tab/>
      </w:r>
      <w:r>
        <w:rPr>
          <w:lang w:val="en-US"/>
        </w:rPr>
        <w:t>T</w:t>
      </w:r>
      <w:r w:rsidR="00C700FE" w:rsidRPr="00961D86">
        <w:rPr>
          <w:lang w:val="en-US"/>
        </w:rPr>
        <w:t xml:space="preserve">he SM-DP+ SHALL return a status code </w:t>
      </w:r>
      <w:r w:rsidR="005F6E71">
        <w:rPr>
          <w:lang w:val="en-US"/>
        </w:rPr>
        <w:t>"</w:t>
      </w:r>
      <w:r w:rsidR="00C700FE" w:rsidRPr="00961D86">
        <w:rPr>
          <w:lang w:val="en-US"/>
        </w:rPr>
        <w:t>MatchingID - Refused</w:t>
      </w:r>
      <w:r w:rsidR="005F6E71">
        <w:rPr>
          <w:lang w:val="en-US"/>
        </w:rPr>
        <w:t>"</w:t>
      </w:r>
    </w:p>
    <w:p w14:paraId="7FB07FE7" w14:textId="4014560A" w:rsidR="007E6D08" w:rsidRPr="00BD45AD" w:rsidRDefault="007E6D08" w:rsidP="00BD45AD">
      <w:pPr>
        <w:pStyle w:val="ListBullet3"/>
        <w:tabs>
          <w:tab w:val="left" w:pos="360"/>
        </w:tabs>
        <w:ind w:left="1701" w:hanging="340"/>
      </w:pPr>
      <w:r>
        <w:rPr>
          <w:rFonts w:ascii="Courier New" w:hAnsi="Courier New" w:cs="Courier New"/>
        </w:rPr>
        <w:t>o</w:t>
      </w:r>
      <w:r>
        <w:rPr>
          <w:rFonts w:ascii="Courier New" w:hAnsi="Courier New" w:cs="Courier New"/>
        </w:rPr>
        <w:tab/>
      </w: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Pr>
          <w:rFonts w:eastAsia="Malgun Gothic"/>
          <w:lang w:eastAsia="ko-KR"/>
        </w:rPr>
        <w:t xml:space="preserve"> (see Note 4).</w:t>
      </w:r>
    </w:p>
    <w:p w14:paraId="5C162AAF" w14:textId="44B1A97A" w:rsidR="003C76F3" w:rsidRDefault="00F66DD3" w:rsidP="00BD45AD">
      <w:pPr>
        <w:pStyle w:val="ListBullet3"/>
        <w:tabs>
          <w:tab w:val="left" w:pos="360"/>
        </w:tabs>
        <w:ind w:left="1360" w:hanging="340"/>
      </w:pPr>
      <w:r>
        <w:rPr>
          <w:rFonts w:ascii="Symbol" w:hAnsi="Symbol"/>
        </w:rPr>
        <w:t></w:t>
      </w:r>
      <w:r>
        <w:rPr>
          <w:rFonts w:ascii="Symbol" w:hAnsi="Symbol"/>
        </w:rPr>
        <w:tab/>
      </w:r>
      <w:r w:rsidR="003C76F3">
        <w:t xml:space="preserve">If </w:t>
      </w:r>
      <w:r w:rsidR="00D16AF6">
        <w:t xml:space="preserve">the </w:t>
      </w:r>
      <w:r w:rsidR="00D16AF6" w:rsidRPr="00BD45AD">
        <w:rPr>
          <w:rFonts w:ascii="Courier New" w:hAnsi="Courier New" w:cs="Courier New"/>
        </w:rPr>
        <w:t>MatchingID</w:t>
      </w:r>
      <w:r w:rsidR="00D16AF6">
        <w:t xml:space="preserve"> is missing in </w:t>
      </w:r>
      <w:r w:rsidR="003C76F3" w:rsidRPr="00321A9D">
        <w:rPr>
          <w:rFonts w:ascii="Courier New" w:hAnsi="Courier New" w:cs="Courier New"/>
        </w:rPr>
        <w:t>ctxParamsForCommonAuthentication</w:t>
      </w:r>
      <w:r w:rsidR="003C76F3">
        <w:t xml:space="preserve">, </w:t>
      </w:r>
      <w:r w:rsidR="009D12D5">
        <w:t xml:space="preserve">then select one of the </w:t>
      </w:r>
      <w:r w:rsidR="003C76F3">
        <w:t>pending Profile download order</w:t>
      </w:r>
      <w:r w:rsidR="009D12D5">
        <w:t>s</w:t>
      </w:r>
      <w:r w:rsidR="003C76F3">
        <w:t xml:space="preserve"> associated to this EID</w:t>
      </w:r>
      <w:r w:rsidR="009D12D5">
        <w:t>,</w:t>
      </w:r>
      <w:r w:rsidR="009D12D5" w:rsidRPr="009D12D5">
        <w:rPr>
          <w:rFonts w:eastAsia="Times New Roman" w:cs="Arial"/>
          <w:lang w:val="en-US" w:eastAsia="en-US"/>
        </w:rPr>
        <w:t xml:space="preserve"> </w:t>
      </w:r>
      <w:r w:rsidR="009D12D5" w:rsidRPr="0054541B">
        <w:rPr>
          <w:rFonts w:eastAsia="Times New Roman" w:cs="Arial"/>
          <w:lang w:val="en-US" w:eastAsia="en-US"/>
        </w:rPr>
        <w:t xml:space="preserve">regardless </w:t>
      </w:r>
      <w:r w:rsidR="009D12D5">
        <w:rPr>
          <w:rFonts w:eastAsia="Times New Roman" w:cs="Arial"/>
          <w:lang w:val="en-US" w:eastAsia="en-US"/>
        </w:rPr>
        <w:t>of whether</w:t>
      </w:r>
      <w:r w:rsidR="009D12D5" w:rsidRPr="0054541B">
        <w:rPr>
          <w:rFonts w:eastAsia="Times New Roman" w:cs="Arial"/>
          <w:lang w:val="en-US" w:eastAsia="en-US"/>
        </w:rPr>
        <w:t xml:space="preserve"> the Profile was prepared with a MatchingID</w:t>
      </w:r>
      <w:r w:rsidR="003C76F3">
        <w:t>.</w:t>
      </w:r>
    </w:p>
    <w:p w14:paraId="59706359" w14:textId="0F74320A" w:rsidR="003C76F3" w:rsidRDefault="00F66DD3" w:rsidP="00BD45AD">
      <w:pPr>
        <w:pStyle w:val="ListBullet2"/>
        <w:ind w:left="1020" w:hanging="340"/>
      </w:pPr>
      <w:r>
        <w:rPr>
          <w:rFonts w:ascii="Symbol" w:hAnsi="Symbol"/>
        </w:rPr>
        <w:t></w:t>
      </w:r>
      <w:r>
        <w:rPr>
          <w:rFonts w:ascii="Symbol" w:hAnsi="Symbol"/>
        </w:rPr>
        <w:tab/>
      </w:r>
      <w:r w:rsidR="003C76F3">
        <w:t xml:space="preserve">If there is no </w:t>
      </w:r>
      <w:r w:rsidR="003C76F3" w:rsidRPr="001B7B30">
        <w:t>pending Profile download order</w:t>
      </w:r>
      <w:r w:rsidR="003C76F3">
        <w:t xml:space="preserve"> associated with this EID:</w:t>
      </w:r>
    </w:p>
    <w:p w14:paraId="1AC15759" w14:textId="422951D2" w:rsidR="00206D07" w:rsidRDefault="00F66DD3" w:rsidP="00BD45AD">
      <w:pPr>
        <w:pStyle w:val="ListBullet3"/>
        <w:tabs>
          <w:tab w:val="left" w:pos="360"/>
        </w:tabs>
        <w:ind w:left="1360" w:hanging="340"/>
      </w:pPr>
      <w:r>
        <w:rPr>
          <w:rFonts w:ascii="Symbol" w:hAnsi="Symbol"/>
        </w:rPr>
        <w:t></w:t>
      </w:r>
      <w:r>
        <w:rPr>
          <w:rFonts w:ascii="Symbol" w:hAnsi="Symbol"/>
        </w:rPr>
        <w:tab/>
      </w:r>
      <w:r w:rsidR="003C76F3">
        <w:t xml:space="preserve">If </w:t>
      </w:r>
      <w:r w:rsidR="003C76F3" w:rsidRPr="00321A9D">
        <w:rPr>
          <w:rFonts w:ascii="Courier New" w:hAnsi="Courier New" w:cs="Courier New"/>
        </w:rPr>
        <w:t>ctxParamsForCommonAuthentication</w:t>
      </w:r>
      <w:r w:rsidR="003C76F3">
        <w:t xml:space="preserve"> contains a </w:t>
      </w:r>
      <w:r w:rsidR="00D16AF6" w:rsidRPr="00BD45AD">
        <w:rPr>
          <w:rFonts w:ascii="Courier New" w:hAnsi="Courier New" w:cs="Courier New"/>
        </w:rPr>
        <w:t>MatchingId</w:t>
      </w:r>
      <w:r w:rsidR="003C76F3">
        <w:t xml:space="preserve">, </w:t>
      </w:r>
      <w:r w:rsidR="0052108C">
        <w:t>then:</w:t>
      </w:r>
    </w:p>
    <w:p w14:paraId="1FA8844C" w14:textId="7C12A7A9" w:rsidR="007E6D08" w:rsidRDefault="00F66DD3" w:rsidP="00B45D18">
      <w:pPr>
        <w:pStyle w:val="ListBulletsub"/>
        <w:ind w:left="1700" w:hanging="340"/>
        <w:rPr>
          <w:lang w:val="en-US"/>
        </w:rPr>
      </w:pPr>
      <w:r>
        <w:rPr>
          <w:rFonts w:ascii="Courier New" w:hAnsi="Courier New" w:cs="Courier New"/>
        </w:rPr>
        <w:t>o</w:t>
      </w:r>
      <w:r>
        <w:rPr>
          <w:rFonts w:ascii="Courier New" w:hAnsi="Courier New" w:cs="Courier New"/>
        </w:rPr>
        <w:tab/>
      </w:r>
      <w:r w:rsidR="0052108C" w:rsidRPr="00BD45AD">
        <w:rPr>
          <w:rFonts w:cs="Arial"/>
        </w:rPr>
        <w:t>verify</w:t>
      </w:r>
      <w:r w:rsidR="0052108C">
        <w:t xml:space="preserve"> that </w:t>
      </w:r>
      <w:r w:rsidR="003C76F3">
        <w:t>there is a pending Profile download order associated with this MatchingID</w:t>
      </w:r>
      <w:r w:rsidR="000F0414">
        <w:t xml:space="preserve">, </w:t>
      </w:r>
      <w:r w:rsidR="0052108C" w:rsidRPr="00CF102B">
        <w:rPr>
          <w:rFonts w:eastAsia="Times New Roman" w:hint="eastAsia"/>
          <w:lang w:eastAsia="ko-KR"/>
        </w:rPr>
        <w:t xml:space="preserve">and </w:t>
      </w:r>
      <w:r w:rsidR="0052108C" w:rsidRPr="00CF102B">
        <w:rPr>
          <w:rFonts w:eastAsia="Times New Roman"/>
          <w:lang w:eastAsia="ko-KR"/>
        </w:rPr>
        <w:t>the pending Profile download order is not associated with an EID</w:t>
      </w:r>
      <w:r w:rsidR="0052108C" w:rsidRPr="00CF102B">
        <w:rPr>
          <w:rFonts w:eastAsia="Times New Roman" w:hint="eastAsia"/>
          <w:lang w:eastAsia="ko-KR"/>
        </w:rPr>
        <w:t>.</w:t>
      </w:r>
      <w:r w:rsidR="0052108C" w:rsidRPr="00961D86">
        <w:rPr>
          <w:lang w:val="en-US"/>
        </w:rPr>
        <w:t xml:space="preserve"> </w:t>
      </w:r>
      <w:r w:rsidR="004E5AAA">
        <w:rPr>
          <w:lang w:val="en-US"/>
        </w:rPr>
        <w:t>Otherwise</w:t>
      </w:r>
      <w:r w:rsidR="007E6D08">
        <w:rPr>
          <w:lang w:val="en-US"/>
        </w:rPr>
        <w:t>:</w:t>
      </w:r>
    </w:p>
    <w:p w14:paraId="24EF4604" w14:textId="1C493DA7" w:rsidR="000E2ED5" w:rsidRPr="00BD45AD" w:rsidRDefault="000E2ED5" w:rsidP="00BD45AD">
      <w:pPr>
        <w:pStyle w:val="ListBulletsub"/>
        <w:numPr>
          <w:ilvl w:val="0"/>
          <w:numId w:val="389"/>
        </w:numPr>
      </w:pPr>
      <w:r>
        <w:rPr>
          <w:lang w:val="en-US"/>
        </w:rPr>
        <w:t>T</w:t>
      </w:r>
      <w:r w:rsidR="00C700FE" w:rsidRPr="00961D86">
        <w:rPr>
          <w:lang w:val="en-US"/>
        </w:rPr>
        <w:t xml:space="preserve">he SM-DP+ SHALL return a status code </w:t>
      </w:r>
      <w:r w:rsidR="005F6E71">
        <w:rPr>
          <w:lang w:val="en-US"/>
        </w:rPr>
        <w:t>"</w:t>
      </w:r>
      <w:r w:rsidR="00C700FE" w:rsidRPr="00961D86">
        <w:rPr>
          <w:lang w:val="en-US"/>
        </w:rPr>
        <w:t>MatchingID - Refused</w:t>
      </w:r>
      <w:r w:rsidR="005F6E71">
        <w:rPr>
          <w:lang w:val="en-US"/>
        </w:rPr>
        <w:t>"</w:t>
      </w:r>
      <w:r w:rsidR="00BB605A" w:rsidRPr="00CF102B">
        <w:rPr>
          <w:rFonts w:eastAsia="Times New Roman" w:hint="eastAsia"/>
          <w:lang w:val="en-US" w:eastAsia="ko-KR"/>
        </w:rPr>
        <w:t>.</w:t>
      </w:r>
    </w:p>
    <w:p w14:paraId="3BF28AF7" w14:textId="422923A7" w:rsidR="00206D07" w:rsidRDefault="00BB605A" w:rsidP="00BD45AD">
      <w:pPr>
        <w:pStyle w:val="ListBulletsub"/>
        <w:numPr>
          <w:ilvl w:val="0"/>
          <w:numId w:val="389"/>
        </w:numPr>
      </w:pP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sidR="000E2ED5">
        <w:rPr>
          <w:rFonts w:eastAsia="Malgun Gothic"/>
          <w:lang w:eastAsia="ko-KR"/>
        </w:rPr>
        <w:t xml:space="preserve"> (see Note 4)</w:t>
      </w:r>
      <w:r w:rsidRPr="000B6397">
        <w:rPr>
          <w:rFonts w:eastAsia="Malgun Gothic" w:hint="eastAsia"/>
          <w:lang w:eastAsia="ko-KR"/>
        </w:rPr>
        <w:t>.</w:t>
      </w:r>
    </w:p>
    <w:p w14:paraId="6955CEC3" w14:textId="020E2CE4" w:rsidR="003C76F3" w:rsidRDefault="00F66DD3" w:rsidP="00BD45AD">
      <w:pPr>
        <w:pStyle w:val="ListBullet3"/>
        <w:tabs>
          <w:tab w:val="left" w:pos="360"/>
        </w:tabs>
        <w:ind w:left="1360" w:hanging="340"/>
      </w:pPr>
      <w:r>
        <w:rPr>
          <w:rFonts w:ascii="Symbol" w:hAnsi="Symbol"/>
        </w:rPr>
        <w:lastRenderedPageBreak/>
        <w:t></w:t>
      </w:r>
      <w:r>
        <w:rPr>
          <w:rFonts w:ascii="Symbol" w:hAnsi="Symbol"/>
        </w:rPr>
        <w:tab/>
      </w:r>
      <w:r w:rsidR="003C76F3">
        <w:t xml:space="preserve">If </w:t>
      </w:r>
      <w:r w:rsidR="00D16AF6">
        <w:t xml:space="preserve">the </w:t>
      </w:r>
      <w:r w:rsidR="00D16AF6" w:rsidRPr="00BD45AD">
        <w:rPr>
          <w:rFonts w:ascii="Courier New" w:hAnsi="Courier New" w:cs="Courier New"/>
        </w:rPr>
        <w:t>MatchingID</w:t>
      </w:r>
      <w:r w:rsidR="00D16AF6">
        <w:t xml:space="preserve"> is missing in </w:t>
      </w:r>
      <w:r w:rsidR="003C76F3" w:rsidRPr="00321A9D">
        <w:rPr>
          <w:rFonts w:ascii="Courier New" w:hAnsi="Courier New" w:cs="Courier New"/>
        </w:rPr>
        <w:t>ctxParamsForCommonAuthentication</w:t>
      </w:r>
      <w:r w:rsidR="003C76F3">
        <w:t>, this SHALL be considered as verification failure</w:t>
      </w:r>
      <w:r w:rsidR="00C700FE" w:rsidRPr="00C700FE">
        <w:rPr>
          <w:lang w:val="en-US"/>
        </w:rPr>
        <w:t xml:space="preserve"> </w:t>
      </w:r>
      <w:r w:rsidR="00C700FE" w:rsidRPr="00961D86">
        <w:rPr>
          <w:lang w:val="en-US"/>
        </w:rPr>
        <w:t xml:space="preserve">and a status code </w:t>
      </w:r>
      <w:r w:rsidR="005F6E71">
        <w:rPr>
          <w:lang w:val="en-US"/>
        </w:rPr>
        <w:t>"</w:t>
      </w:r>
      <w:r w:rsidR="00C700FE" w:rsidRPr="00961D86">
        <w:rPr>
          <w:lang w:val="en-US"/>
        </w:rPr>
        <w:t>EID - Refused</w:t>
      </w:r>
      <w:r w:rsidR="005F6E71">
        <w:rPr>
          <w:lang w:val="en-US"/>
        </w:rPr>
        <w:t>"</w:t>
      </w:r>
      <w:r w:rsidR="00C700FE" w:rsidRPr="00961D86">
        <w:rPr>
          <w:lang w:val="en-US"/>
        </w:rPr>
        <w:t xml:space="preserve"> SHALL be returned</w:t>
      </w:r>
      <w:r w:rsidR="003C76F3" w:rsidRPr="00CC0E97">
        <w:t>.</w:t>
      </w:r>
    </w:p>
    <w:p w14:paraId="1AA32189" w14:textId="3738408F" w:rsidR="00AF0C30" w:rsidRDefault="00AF0C30" w:rsidP="00AF0C30">
      <w:pPr>
        <w:pStyle w:val="ListBullet1"/>
        <w:ind w:left="680" w:hanging="340"/>
      </w:pPr>
      <w:r>
        <w:rPr>
          <w:rFonts w:ascii="Symbol" w:hAnsi="Symbol"/>
        </w:rPr>
        <w:t></w:t>
      </w:r>
      <w:r>
        <w:rPr>
          <w:rFonts w:ascii="Symbol" w:hAnsi="Symbol"/>
        </w:rPr>
        <w:tab/>
      </w:r>
      <w:r>
        <w:t xml:space="preserve">In case of a </w:t>
      </w:r>
      <w:r w:rsidRPr="001B7B30">
        <w:t xml:space="preserve">Profile download </w:t>
      </w:r>
      <w:r>
        <w:t xml:space="preserve">related to a Device Change that requires the deletion of the installed Profile, verify that </w:t>
      </w:r>
      <w:r w:rsidR="00462F83">
        <w:t xml:space="preserve">either </w:t>
      </w:r>
      <w:r>
        <w:t>the Delete Notification of the installed Profile has been received</w:t>
      </w:r>
      <w:r w:rsidR="00462F83">
        <w:t xml:space="preserve"> or the previous Device Change response included encrypted Device Change data</w:t>
      </w:r>
      <w:r>
        <w:t>. If so, the SM-DP+ SHALL ignore the Delete Notification for Device Change received in this function call (if any). Otherwise, the SM-DP+ SHALL:</w:t>
      </w:r>
    </w:p>
    <w:p w14:paraId="7F4A5790" w14:textId="41A30956" w:rsidR="00AF0C30" w:rsidRDefault="00AF0C30" w:rsidP="00B45D18">
      <w:pPr>
        <w:pStyle w:val="ListBullet1"/>
        <w:ind w:left="1020" w:hanging="340"/>
      </w:pPr>
      <w:r w:rsidRPr="00CB1378">
        <w:rPr>
          <w:rFonts w:ascii="Courier New" w:hAnsi="Courier New"/>
        </w:rPr>
        <w:t>o</w:t>
      </w:r>
      <w:r w:rsidRPr="00CB1378">
        <w:rPr>
          <w:rFonts w:ascii="Courier New" w:hAnsi="Courier New"/>
        </w:rPr>
        <w:tab/>
      </w:r>
      <w:r>
        <w:t xml:space="preserve">If the SM-DP+ supports the processing of the Delete Notification for Device Change: </w:t>
      </w:r>
    </w:p>
    <w:p w14:paraId="620E2480" w14:textId="1DF8DD62" w:rsidR="00AF0C30" w:rsidRDefault="00AF0C30" w:rsidP="00AF0C30">
      <w:pPr>
        <w:pStyle w:val="ListBullet1"/>
        <w:ind w:left="1360" w:hanging="340"/>
      </w:pPr>
      <w:r>
        <w:rPr>
          <w:rFonts w:ascii="Symbol" w:hAnsi="Symbol"/>
        </w:rPr>
        <w:t></w:t>
      </w:r>
      <w:r>
        <w:rPr>
          <w:rFonts w:ascii="Symbol" w:hAnsi="Symbol"/>
        </w:rPr>
        <w:tab/>
      </w:r>
      <w:r>
        <w:t xml:space="preserve">Retrieve the Delete Notification for Device Change contained in the </w:t>
      </w:r>
      <w:r w:rsidRPr="00F15BE3">
        <w:rPr>
          <w:rFonts w:ascii="Courier New" w:hAnsi="Courier New" w:cs="Courier New"/>
        </w:rPr>
        <w:t>deleteNotificationForDc</w:t>
      </w:r>
      <w:r>
        <w:t>. If it is not received in this function call, the SM-DP+ SHALL return an errors status "Profile – Not Allowed".</w:t>
      </w:r>
    </w:p>
    <w:p w14:paraId="539B1FA3" w14:textId="407F45D7" w:rsidR="00AF0C30" w:rsidRDefault="00AF0C30" w:rsidP="00AF0C30">
      <w:pPr>
        <w:pStyle w:val="ListBullet1"/>
        <w:ind w:left="1360" w:hanging="340"/>
      </w:pPr>
      <w:r>
        <w:rPr>
          <w:rFonts w:ascii="Symbol" w:hAnsi="Symbol"/>
        </w:rPr>
        <w:t></w:t>
      </w:r>
      <w:r>
        <w:rPr>
          <w:rFonts w:ascii="Symbol" w:hAnsi="Symbol"/>
        </w:rPr>
        <w:tab/>
      </w:r>
      <w:r>
        <w:t>Retrieve CERT.EUICC.SIG, CERT.EUM.SIG, CERT.EUMSubCA.SIG (if it exists), and the ICCID attached to the pending Profile download order. If any retrieval fails, the SM-DP+ SHALL return an error status "Profile – Not Allowed".</w:t>
      </w:r>
    </w:p>
    <w:p w14:paraId="01198197" w14:textId="77777777" w:rsidR="00AF0C30" w:rsidRDefault="00AF0C30" w:rsidP="00AF0C30">
      <w:pPr>
        <w:pStyle w:val="ListBullet1"/>
        <w:ind w:left="1360" w:hanging="340"/>
      </w:pPr>
      <w:r>
        <w:rPr>
          <w:rFonts w:ascii="Symbol" w:hAnsi="Symbol"/>
        </w:rPr>
        <w:t></w:t>
      </w:r>
      <w:r>
        <w:rPr>
          <w:rFonts w:ascii="Symbol" w:hAnsi="Symbol"/>
        </w:rPr>
        <w:tab/>
      </w:r>
      <w:r>
        <w:t>Restore the Delete Notification by combining CERT.EUICC.SIG, CERT.EUM.SIG, and CERT.EUMSubCA.SIG (if it exists) with the Delete Notification for Device Change retrieved above.</w:t>
      </w:r>
    </w:p>
    <w:p w14:paraId="4A8D3B5F" w14:textId="3C35A840" w:rsidR="00AF0C30" w:rsidRDefault="00AF0C30" w:rsidP="00AF0C30">
      <w:pPr>
        <w:pStyle w:val="ListBullet1"/>
        <w:ind w:left="1360" w:hanging="340"/>
      </w:pPr>
      <w:r>
        <w:rPr>
          <w:rFonts w:ascii="Symbol" w:hAnsi="Symbol"/>
        </w:rPr>
        <w:t></w:t>
      </w:r>
      <w:r>
        <w:rPr>
          <w:rFonts w:ascii="Symbol" w:hAnsi="Symbol"/>
        </w:rPr>
        <w:tab/>
      </w:r>
      <w:r>
        <w:t>Validate the restored Delete Notification by verifying the eUICC signature and checking if the ICCID contained in the Delete Notification matches to the ICCID attached to the pending Profile download order. If either fails, the SM-DP+ SHALL return an error status "Profile – Not Allowed"</w:t>
      </w:r>
    </w:p>
    <w:p w14:paraId="272B8A39" w14:textId="77777777" w:rsidR="00AF0C30" w:rsidRDefault="00AF0C30" w:rsidP="00AF0C30">
      <w:pPr>
        <w:pStyle w:val="ListBullet1"/>
        <w:ind w:left="2160" w:hanging="800"/>
      </w:pPr>
      <w:r w:rsidRPr="00C61873">
        <w:t>NOTE:</w:t>
      </w:r>
      <w:r w:rsidRPr="00C61873">
        <w:tab/>
        <w:t>The Recipient Address of the restored Delete Notification may not be the FQDN of the SM-DP+ processing this function call. In such a case, it is out of scope of this document how the SM-DP+ interacts with the Notification receiver.</w:t>
      </w:r>
    </w:p>
    <w:p w14:paraId="4C62826D" w14:textId="397F31EA" w:rsidR="00AF0C30" w:rsidRDefault="00AF0C30" w:rsidP="00B45D18">
      <w:pPr>
        <w:pStyle w:val="ListBullet1"/>
        <w:ind w:left="1020" w:hanging="340"/>
      </w:pPr>
      <w:r w:rsidRPr="00CB1378">
        <w:rPr>
          <w:rFonts w:ascii="Courier New" w:hAnsi="Courier New"/>
        </w:rPr>
        <w:t>o</w:t>
      </w:r>
      <w:r w:rsidRPr="00CB1378">
        <w:rPr>
          <w:rFonts w:ascii="Courier New" w:hAnsi="Courier New"/>
        </w:rPr>
        <w:tab/>
      </w:r>
      <w:r>
        <w:t xml:space="preserve">Otherwise, return an error status "Profile – Not Allowed". </w:t>
      </w:r>
    </w:p>
    <w:p w14:paraId="3B6D7CBC" w14:textId="2CD5A9EC" w:rsidR="003C76F3" w:rsidRDefault="00F66DD3" w:rsidP="00BD45AD">
      <w:pPr>
        <w:pStyle w:val="ListBullet1"/>
        <w:spacing w:before="240" w:after="0"/>
        <w:ind w:left="680" w:hanging="340"/>
        <w:contextualSpacing w:val="0"/>
      </w:pPr>
      <w:r>
        <w:rPr>
          <w:rFonts w:ascii="Symbol" w:hAnsi="Symbol"/>
        </w:rPr>
        <w:t></w:t>
      </w:r>
      <w:r>
        <w:rPr>
          <w:rFonts w:ascii="Symbol" w:hAnsi="Symbol"/>
        </w:rPr>
        <w:tab/>
      </w:r>
      <w:r w:rsidR="003C76F3">
        <w:t>Identify the</w:t>
      </w:r>
      <w:r w:rsidR="003C76F3" w:rsidRPr="00D27760">
        <w:t xml:space="preserve"> Profile </w:t>
      </w:r>
      <w:r w:rsidR="003C76F3" w:rsidRPr="00C92947">
        <w:t>corresponding to the pending Profile download order</w:t>
      </w:r>
      <w:r w:rsidR="003C76F3">
        <w:t>.</w:t>
      </w:r>
    </w:p>
    <w:p w14:paraId="72571C53" w14:textId="0E4FA538" w:rsidR="003C76F3" w:rsidRDefault="00F66DD3" w:rsidP="00BD45AD">
      <w:pPr>
        <w:pStyle w:val="ListBullet1"/>
        <w:ind w:left="680" w:hanging="340"/>
      </w:pPr>
      <w:r>
        <w:rPr>
          <w:rFonts w:ascii="Symbol" w:hAnsi="Symbol"/>
        </w:rPr>
        <w:t></w:t>
      </w:r>
      <w:r>
        <w:rPr>
          <w:rFonts w:ascii="Symbol" w:hAnsi="Symbol"/>
        </w:rPr>
        <w:tab/>
      </w:r>
      <w:r w:rsidR="003C76F3">
        <w:t>Verify that the identified Profile has been released (Profile state is Released, see section 3.1.6).</w:t>
      </w:r>
      <w:r w:rsidR="00C700FE" w:rsidRPr="00C700FE">
        <w:rPr>
          <w:lang w:val="en-US"/>
        </w:rPr>
        <w:t xml:space="preserve"> </w:t>
      </w:r>
      <w:r w:rsidR="004E5AAA">
        <w:rPr>
          <w:lang w:val="en-US"/>
        </w:rPr>
        <w:t>Otherwise,</w:t>
      </w:r>
      <w:r w:rsidR="00C700FE" w:rsidRPr="00961D86">
        <w:rPr>
          <w:lang w:val="en-US"/>
        </w:rPr>
        <w:t xml:space="preserve"> the SM-DP+ SHALL return a status code </w:t>
      </w:r>
      <w:r w:rsidR="005F6E71">
        <w:rPr>
          <w:lang w:val="en-US"/>
        </w:rPr>
        <w:t>"</w:t>
      </w:r>
      <w:r w:rsidR="00C700FE" w:rsidRPr="00961D86">
        <w:rPr>
          <w:lang w:val="en-US"/>
        </w:rPr>
        <w:t>Profile - Not allowed</w:t>
      </w:r>
      <w:r w:rsidR="005F6E71">
        <w:rPr>
          <w:lang w:val="en-US"/>
        </w:rPr>
        <w:t>"</w:t>
      </w:r>
      <w:r w:rsidR="00C700FE">
        <w:rPr>
          <w:lang w:val="en-US"/>
        </w:rPr>
        <w:t>.</w:t>
      </w:r>
    </w:p>
    <w:p w14:paraId="5A9DC4FD" w14:textId="77777777" w:rsidR="00D705B0" w:rsidRDefault="00D705B0" w:rsidP="00D705B0">
      <w:pPr>
        <w:pStyle w:val="ListBullet1"/>
        <w:ind w:left="680" w:hanging="340"/>
      </w:pPr>
      <w:r w:rsidRPr="001B7B30">
        <w:rPr>
          <w:rFonts w:ascii="Symbol" w:hAnsi="Symbol"/>
        </w:rPr>
        <w:t></w:t>
      </w:r>
      <w:r w:rsidRPr="001B7B30">
        <w:rPr>
          <w:rFonts w:ascii="Symbol" w:hAnsi="Symbol"/>
        </w:rPr>
        <w:tab/>
      </w:r>
      <w:r>
        <w:t>Increment the number of attempts for the Profile.</w:t>
      </w:r>
    </w:p>
    <w:p w14:paraId="0109F089" w14:textId="1717E125" w:rsidR="009361FF" w:rsidRDefault="00F66DD3" w:rsidP="00BD45AD">
      <w:pPr>
        <w:pStyle w:val="ListBullet1"/>
        <w:ind w:left="680" w:hanging="340"/>
        <w:rPr>
          <w:lang w:val="en-US"/>
        </w:rPr>
      </w:pPr>
      <w:r w:rsidRPr="001B7B30">
        <w:rPr>
          <w:rFonts w:ascii="Symbol" w:hAnsi="Symbol"/>
        </w:rPr>
        <w:t></w:t>
      </w:r>
      <w:r w:rsidRPr="001B7B30">
        <w:rPr>
          <w:rFonts w:ascii="Symbol" w:hAnsi="Symbol"/>
        </w:rPr>
        <w:tab/>
      </w:r>
      <w:r w:rsidR="009361FF" w:rsidRPr="001B7B30">
        <w:t xml:space="preserve">Perform </w:t>
      </w:r>
      <w:r w:rsidR="00E77097">
        <w:t>the following</w:t>
      </w:r>
      <w:r w:rsidR="00E77097" w:rsidRPr="001B7B30">
        <w:t xml:space="preserve"> </w:t>
      </w:r>
      <w:r w:rsidR="009361FF" w:rsidRPr="001B7B30">
        <w:t>eligibility check</w:t>
      </w:r>
      <w:r w:rsidR="00E77097">
        <w:t>s:</w:t>
      </w:r>
    </w:p>
    <w:p w14:paraId="5A1299CD" w14:textId="6C40059B" w:rsidR="00E77097" w:rsidRDefault="00E77097" w:rsidP="00BD45AD">
      <w:pPr>
        <w:pStyle w:val="ListBullet2"/>
        <w:numPr>
          <w:ilvl w:val="0"/>
          <w:numId w:val="303"/>
        </w:numPr>
        <w:ind w:left="1701" w:hanging="340"/>
      </w:pPr>
      <w:r>
        <w:t xml:space="preserve">Check if the eUICC can install one more Profile. </w:t>
      </w:r>
      <w:bookmarkStart w:id="2423" w:name="_Hlk516135425"/>
      <w:r>
        <w:rPr>
          <w:lang w:val="en-US"/>
        </w:rPr>
        <w:t>Otherwise,</w:t>
      </w:r>
      <w:r w:rsidRPr="00961D86">
        <w:rPr>
          <w:lang w:val="en-US"/>
        </w:rPr>
        <w:t xml:space="preserve"> the SM-DP+ SHALL return a status code </w:t>
      </w:r>
      <w:r>
        <w:rPr>
          <w:lang w:val="en-US"/>
        </w:rPr>
        <w:t>"</w:t>
      </w:r>
      <w:r w:rsidRPr="00961D86">
        <w:rPr>
          <w:lang w:val="en-US"/>
        </w:rPr>
        <w:t>eUICC - Insufficient memory</w:t>
      </w:r>
      <w:r>
        <w:rPr>
          <w:lang w:val="en-US"/>
        </w:rPr>
        <w:t>".</w:t>
      </w:r>
      <w:bookmarkEnd w:id="2423"/>
    </w:p>
    <w:p w14:paraId="16A33CBF" w14:textId="66BB27B9" w:rsidR="00E77097" w:rsidRDefault="00E77097" w:rsidP="00BD45AD">
      <w:pPr>
        <w:pStyle w:val="ListBullet2"/>
        <w:numPr>
          <w:ilvl w:val="0"/>
          <w:numId w:val="303"/>
        </w:numPr>
        <w:ind w:left="1701" w:hanging="340"/>
      </w:pPr>
      <w:r>
        <w:t xml:space="preserve">If the Profile is a Test Profile, the </w:t>
      </w:r>
      <w:r w:rsidRPr="0071035E">
        <w:t xml:space="preserve">SM-DP+ </w:t>
      </w:r>
      <w:r w:rsidRPr="00CF102B">
        <w:rPr>
          <w:rFonts w:eastAsia="Times New Roman"/>
          <w:lang w:eastAsia="ko-KR"/>
        </w:rPr>
        <w:t>SHALL</w:t>
      </w:r>
      <w:r w:rsidRPr="00CF102B">
        <w:rPr>
          <w:rFonts w:eastAsia="Times New Roman" w:hint="eastAsia"/>
          <w:lang w:eastAsia="ko-KR"/>
        </w:rPr>
        <w:t xml:space="preserve"> check if the Device is </w:t>
      </w:r>
      <w:r>
        <w:rPr>
          <w:lang w:val="en-US"/>
        </w:rPr>
        <w:t>operating in Device Test Mode</w:t>
      </w:r>
      <w:r>
        <w:t>.</w:t>
      </w:r>
      <w:r w:rsidRPr="00801127">
        <w:rPr>
          <w:lang w:val="en-US"/>
        </w:rPr>
        <w:t xml:space="preserve"> </w:t>
      </w:r>
      <w:r>
        <w:rPr>
          <w:lang w:val="en-US"/>
        </w:rPr>
        <w:t>Otherwise,</w:t>
      </w:r>
      <w:r w:rsidRPr="00961D86">
        <w:rPr>
          <w:lang w:val="en-US"/>
        </w:rPr>
        <w:t xml:space="preserve"> the SM-DP+ SHALL return a status code </w:t>
      </w:r>
      <w:bookmarkStart w:id="2424" w:name="_Hlk516135750"/>
      <w:r w:rsidRPr="006B33BE">
        <w:rPr>
          <w:lang w:val="en-US"/>
        </w:rPr>
        <w:t>"Profile type - Stopp</w:t>
      </w:r>
      <w:r w:rsidRPr="00692347">
        <w:rPr>
          <w:lang w:val="en-US"/>
        </w:rPr>
        <w:t>ed on warning</w:t>
      </w:r>
      <w:r w:rsidRPr="004C5B78">
        <w:rPr>
          <w:lang w:val="en-US"/>
        </w:rPr>
        <w:t>"</w:t>
      </w:r>
      <w:bookmarkEnd w:id="2424"/>
      <w:r w:rsidRPr="00C673D3">
        <w:rPr>
          <w:lang w:val="en-US"/>
        </w:rPr>
        <w:t>.</w:t>
      </w:r>
    </w:p>
    <w:p w14:paraId="0F5E2BC1" w14:textId="1665C729" w:rsidR="00E77097" w:rsidRDefault="00E77097" w:rsidP="00BD45AD">
      <w:pPr>
        <w:pStyle w:val="ListBullet2"/>
        <w:numPr>
          <w:ilvl w:val="0"/>
          <w:numId w:val="303"/>
        </w:numPr>
        <w:ind w:left="1701" w:hanging="340"/>
      </w:pPr>
      <w:r>
        <w:t xml:space="preserve">If the Profile is an Enterprise Profile, the </w:t>
      </w:r>
      <w:r w:rsidRPr="0071035E">
        <w:t xml:space="preserve">SM-DP+ </w:t>
      </w:r>
      <w:r w:rsidRPr="00CF102B">
        <w:rPr>
          <w:rFonts w:eastAsia="Times New Roman"/>
          <w:lang w:eastAsia="ko-KR"/>
        </w:rPr>
        <w:t>MAY</w:t>
      </w:r>
      <w:r w:rsidRPr="00CF102B">
        <w:rPr>
          <w:rFonts w:eastAsia="Times New Roman" w:hint="eastAsia"/>
          <w:lang w:eastAsia="ko-KR"/>
        </w:rPr>
        <w:t xml:space="preserve"> check if the Device is an Enterprise </w:t>
      </w:r>
      <w:r w:rsidRPr="00CF102B">
        <w:rPr>
          <w:rFonts w:eastAsia="Times New Roman"/>
          <w:lang w:eastAsia="ko-KR"/>
        </w:rPr>
        <w:t>Capable</w:t>
      </w:r>
      <w:r w:rsidRPr="00CF102B">
        <w:rPr>
          <w:rFonts w:eastAsia="Times New Roman" w:hint="eastAsia"/>
          <w:lang w:eastAsia="ko-KR"/>
        </w:rPr>
        <w:t xml:space="preserve"> Device</w:t>
      </w:r>
      <w:r w:rsidRPr="00CF102B">
        <w:rPr>
          <w:rFonts w:eastAsia="Times New Roman"/>
          <w:lang w:eastAsia="ko-KR"/>
        </w:rPr>
        <w:t xml:space="preserve"> and if the eUICC supports Enterprise Profiles</w:t>
      </w:r>
      <w:r>
        <w:t>.</w:t>
      </w:r>
      <w:r w:rsidRPr="007A4F01">
        <w:rPr>
          <w:lang w:val="en-US"/>
        </w:rPr>
        <w:t xml:space="preserve"> </w:t>
      </w:r>
      <w:r>
        <w:rPr>
          <w:lang w:val="en-US"/>
        </w:rPr>
        <w:t>If this check fails,</w:t>
      </w:r>
      <w:r w:rsidRPr="00961D86">
        <w:rPr>
          <w:lang w:val="en-US"/>
        </w:rPr>
        <w:t xml:space="preserve"> the SM-DP+ SHALL return a status code </w:t>
      </w:r>
      <w:r w:rsidRPr="006B33BE">
        <w:rPr>
          <w:lang w:val="en-US"/>
        </w:rPr>
        <w:t>"</w:t>
      </w:r>
      <w:r w:rsidRPr="002F2061">
        <w:rPr>
          <w:lang w:val="en-US"/>
        </w:rPr>
        <w:t>Profile type - Stopped on warning"</w:t>
      </w:r>
      <w:r>
        <w:rPr>
          <w:lang w:val="en-US"/>
        </w:rPr>
        <w:t>.</w:t>
      </w:r>
    </w:p>
    <w:p w14:paraId="0C650447" w14:textId="715BD3B9" w:rsidR="00723892" w:rsidRDefault="00723892" w:rsidP="00BD45AD">
      <w:pPr>
        <w:pStyle w:val="ListBullet2"/>
        <w:numPr>
          <w:ilvl w:val="0"/>
          <w:numId w:val="303"/>
        </w:numPr>
        <w:ind w:left="1701" w:hanging="340"/>
      </w:pPr>
      <w:r>
        <w:lastRenderedPageBreak/>
        <w:t xml:space="preserve">If the Profile Owner has disallowed Profile download to Field-Test eUICCs: If the target eUICC </w:t>
      </w:r>
      <w:r w:rsidRPr="00900740">
        <w:t>indicates V255.255.255 in</w:t>
      </w:r>
      <w:r>
        <w:t xml:space="preserve"> </w:t>
      </w:r>
      <w:r w:rsidRPr="00A77E65">
        <w:rPr>
          <w:rFonts w:ascii="Courier New" w:hAnsi="Courier New" w:cs="Courier New"/>
          <w:szCs w:val="20"/>
          <w:lang w:eastAsia="zh-CN" w:bidi="bn-BD"/>
        </w:rPr>
        <w:t>ppVersion</w:t>
      </w:r>
      <w:r>
        <w:t>, the SM-DP+ SHALL return a status code "Profile Type – Stopped on warning"</w:t>
      </w:r>
    </w:p>
    <w:p w14:paraId="2AC13FB7" w14:textId="23444057" w:rsidR="00E77097" w:rsidRDefault="00E77097" w:rsidP="00BD45AD">
      <w:pPr>
        <w:pStyle w:val="ListBullet2"/>
        <w:numPr>
          <w:ilvl w:val="0"/>
          <w:numId w:val="303"/>
        </w:numPr>
        <w:ind w:left="1701" w:hanging="340"/>
      </w:pPr>
      <w:r>
        <w:t>The SM-DP+ MAY perform</w:t>
      </w:r>
      <w:r w:rsidRPr="0071035E">
        <w:t xml:space="preserve"> </w:t>
      </w:r>
      <w:r>
        <w:t xml:space="preserve">additional </w:t>
      </w:r>
      <w:r w:rsidRPr="0071035E">
        <w:t>Eligibility checks</w:t>
      </w:r>
      <w:r>
        <w:t xml:space="preserve"> as described in Annex F.</w:t>
      </w:r>
    </w:p>
    <w:p w14:paraId="27812259" w14:textId="6EBF9445" w:rsidR="009361FF" w:rsidRDefault="00F66DD3" w:rsidP="00BD45AD">
      <w:pPr>
        <w:pStyle w:val="ListBullet1"/>
        <w:ind w:left="680" w:hanging="340"/>
      </w:pPr>
      <w:r>
        <w:rPr>
          <w:rFonts w:ascii="Symbol" w:hAnsi="Symbol"/>
        </w:rPr>
        <w:t></w:t>
      </w:r>
      <w:r>
        <w:rPr>
          <w:rFonts w:ascii="Symbol" w:hAnsi="Symbol"/>
        </w:rPr>
        <w:tab/>
      </w:r>
      <w:r w:rsidR="009361FF">
        <w:t>Attach the PK.EUICC.</w:t>
      </w:r>
      <w:r w:rsidR="00297491">
        <w:t>SIG</w:t>
      </w:r>
      <w:r w:rsidR="009361FF">
        <w:t xml:space="preserve"> to the ongoing RSP </w:t>
      </w:r>
      <w:r w:rsidR="0066159A">
        <w:t>Session</w:t>
      </w:r>
      <w:r w:rsidR="009361FF">
        <w:t>.</w:t>
      </w:r>
    </w:p>
    <w:p w14:paraId="557EE3B2" w14:textId="5A7EA88F" w:rsidR="003C76F3" w:rsidRDefault="00F66DD3" w:rsidP="00BD45AD">
      <w:pPr>
        <w:pStyle w:val="ListBullet1"/>
        <w:ind w:left="680" w:hanging="340"/>
      </w:pPr>
      <w:r>
        <w:rPr>
          <w:rFonts w:ascii="Symbol" w:hAnsi="Symbol"/>
        </w:rPr>
        <w:t></w:t>
      </w:r>
      <w:r>
        <w:rPr>
          <w:rFonts w:ascii="Symbol" w:hAnsi="Symbol"/>
        </w:rPr>
        <w:tab/>
      </w:r>
      <w:r w:rsidR="003C76F3" w:rsidRPr="001B7B30">
        <w:t xml:space="preserve">Verify if this order requires a </w:t>
      </w:r>
      <w:r w:rsidR="003C76F3">
        <w:t>Confirmation Code verification.</w:t>
      </w:r>
      <w:r w:rsidR="003C76F3" w:rsidRPr="00C16360">
        <w:t xml:space="preserve"> </w:t>
      </w:r>
      <w:r w:rsidR="003C76F3">
        <w:t xml:space="preserve">If yes, the SM-DP+ </w:t>
      </w:r>
      <w:r w:rsidR="003C76F3" w:rsidRPr="001C3552">
        <w:t xml:space="preserve">SHALL set the </w:t>
      </w:r>
      <w:r w:rsidR="003C76F3" w:rsidRPr="00BD45AD">
        <w:t>ccRequiredFlag</w:t>
      </w:r>
      <w:r w:rsidR="003C76F3" w:rsidRPr="001C3552">
        <w:t xml:space="preserve"> data field </w:t>
      </w:r>
      <w:r w:rsidR="003C76F3">
        <w:t xml:space="preserve">of the </w:t>
      </w:r>
      <w:r w:rsidR="003C76F3" w:rsidRPr="00BD45AD">
        <w:rPr>
          <w:rFonts w:ascii="Consolas" w:hAnsi="Consolas" w:cs="Consolas"/>
        </w:rPr>
        <w:t>smdpSigned2</w:t>
      </w:r>
      <w:r w:rsidR="003C76F3">
        <w:t xml:space="preserve"> data object</w:t>
      </w:r>
      <w:r w:rsidR="003C76F3" w:rsidRPr="001C3552">
        <w:t xml:space="preserve"> to tru</w:t>
      </w:r>
      <w:r w:rsidR="003C76F3">
        <w:t>e.</w:t>
      </w:r>
    </w:p>
    <w:p w14:paraId="2B44DFDA" w14:textId="684461F3" w:rsidR="00BB605A" w:rsidRPr="00796894" w:rsidRDefault="00BB605A" w:rsidP="00BD45AD">
      <w:pPr>
        <w:pStyle w:val="ListBullet1"/>
        <w:ind w:left="680" w:hanging="340"/>
        <w:rPr>
          <w:rFonts w:cs="Arial"/>
        </w:rPr>
      </w:pPr>
      <w:r>
        <w:rPr>
          <w:rFonts w:ascii="Symbol" w:hAnsi="Symbol"/>
        </w:rPr>
        <w:t></w:t>
      </w:r>
      <w:r w:rsidRPr="00753370">
        <w:rPr>
          <w:rFonts w:cs="Arial"/>
        </w:rPr>
        <w:tab/>
        <w:t xml:space="preserve">Determine </w:t>
      </w:r>
      <w:r w:rsidRPr="00BD45AD">
        <w:rPr>
          <w:rFonts w:cs="Arial"/>
        </w:rPr>
        <w:t xml:space="preserve">if </w:t>
      </w:r>
      <w:r w:rsidRPr="00796894">
        <w:rPr>
          <w:rFonts w:cs="Arial"/>
        </w:rPr>
        <w:t xml:space="preserve">the Profile is already bound to the EID from a previous unsuccessful download attempt. If </w:t>
      </w:r>
      <w:r w:rsidRPr="00BD45AD">
        <w:rPr>
          <w:rFonts w:cs="Arial"/>
        </w:rPr>
        <w:t>yes</w:t>
      </w:r>
      <w:r w:rsidRPr="00796894">
        <w:rPr>
          <w:rFonts w:cs="Arial"/>
        </w:rPr>
        <w:t>, the SM-DP+ MAY include the otPK.</w:t>
      </w:r>
      <w:r w:rsidR="00D81555">
        <w:rPr>
          <w:rFonts w:cs="Arial"/>
        </w:rPr>
        <w:t>E</w:t>
      </w:r>
      <w:r w:rsidRPr="00E41595">
        <w:rPr>
          <w:rFonts w:cs="Arial"/>
        </w:rPr>
        <w:t>UICC.</w:t>
      </w:r>
      <w:r w:rsidR="00985579">
        <w:rPr>
          <w:rFonts w:cs="Arial"/>
        </w:rPr>
        <w:t>KA</w:t>
      </w:r>
      <w:r w:rsidRPr="007B750A">
        <w:rPr>
          <w:rFonts w:cs="Arial"/>
        </w:rPr>
        <w:t xml:space="preserve"> obtained in the previous session in the </w:t>
      </w:r>
      <w:r w:rsidRPr="00BB605A">
        <w:rPr>
          <w:rFonts w:ascii="Courier New" w:hAnsi="Courier New" w:cs="Courier New"/>
        </w:rPr>
        <w:t>smdpSigned2</w:t>
      </w:r>
      <w:r w:rsidRPr="008E0DC1">
        <w:rPr>
          <w:rFonts w:cs="Arial"/>
        </w:rPr>
        <w:t xml:space="preserve"> data </w:t>
      </w:r>
      <w:r w:rsidRPr="00BD45AD">
        <w:rPr>
          <w:rFonts w:cs="Arial"/>
        </w:rPr>
        <w:t>object</w:t>
      </w:r>
      <w:r w:rsidRPr="00796894">
        <w:rPr>
          <w:rFonts w:cs="Arial"/>
        </w:rPr>
        <w:t>.</w:t>
      </w:r>
    </w:p>
    <w:p w14:paraId="21972824" w14:textId="77777777" w:rsidR="00792B77" w:rsidRPr="00CF102B" w:rsidRDefault="00792B77" w:rsidP="00792B77">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Determine</w:t>
      </w:r>
      <w:r w:rsidRPr="001B7B30">
        <w:t xml:space="preserve"> if </w:t>
      </w:r>
      <w:r w:rsidRPr="00A12C6D">
        <w:rPr>
          <w:rFonts w:hint="eastAsia"/>
        </w:rPr>
        <w:t>an</w:t>
      </w:r>
      <w:r w:rsidRPr="00CF102B">
        <w:rPr>
          <w:rFonts w:eastAsia="Times New Roman" w:hint="eastAsia"/>
          <w:lang w:eastAsia="ko-KR"/>
        </w:rPr>
        <w:t xml:space="preserve"> RPM Package is pending for the </w:t>
      </w:r>
      <w:r w:rsidRPr="00CF102B">
        <w:rPr>
          <w:rFonts w:ascii="Consolas" w:eastAsia="Times New Roman" w:hAnsi="Consolas" w:cs="Consolas"/>
          <w:lang w:eastAsia="ko-KR"/>
        </w:rPr>
        <w:t>eid</w:t>
      </w:r>
      <w:r w:rsidRPr="00CF102B">
        <w:rPr>
          <w:rFonts w:eastAsia="Times New Roman" w:hint="eastAsia"/>
          <w:lang w:eastAsia="ko-KR"/>
        </w:rPr>
        <w:t xml:space="preserve">. If yes, the SM-DP+ MAY include the </w:t>
      </w:r>
      <w:r w:rsidRPr="00CF102B">
        <w:rPr>
          <w:rFonts w:ascii="Consolas" w:eastAsia="Times New Roman" w:hAnsi="Consolas" w:cs="Consolas"/>
          <w:lang w:eastAsia="ko-KR"/>
        </w:rPr>
        <w:t>rpmPending</w:t>
      </w:r>
      <w:r w:rsidRPr="00CF102B">
        <w:rPr>
          <w:rFonts w:ascii="Courier New" w:eastAsia="Times New Roman" w:hAnsi="Courier New" w:cs="Courier New" w:hint="eastAsia"/>
          <w:lang w:eastAsia="ko-KR"/>
        </w:rPr>
        <w:t xml:space="preserve"> </w:t>
      </w:r>
      <w:r w:rsidRPr="00CF102B">
        <w:rPr>
          <w:rFonts w:eastAsia="Times New Roman" w:hint="eastAsia"/>
          <w:lang w:eastAsia="ko-KR"/>
        </w:rPr>
        <w:t xml:space="preserve">in the </w:t>
      </w:r>
      <w:r w:rsidRPr="00CF102B">
        <w:rPr>
          <w:rFonts w:ascii="Consolas" w:eastAsia="Times New Roman" w:hAnsi="Consolas" w:cs="Consolas" w:hint="eastAsia"/>
          <w:lang w:eastAsia="ko-KR"/>
        </w:rPr>
        <w:t>smdpSigned2</w:t>
      </w:r>
      <w:r w:rsidRPr="00CF102B">
        <w:rPr>
          <w:rFonts w:eastAsia="Times New Roman" w:hint="eastAsia"/>
          <w:lang w:eastAsia="ko-KR"/>
        </w:rPr>
        <w:t xml:space="preserve"> data object.</w:t>
      </w:r>
    </w:p>
    <w:p w14:paraId="200F8886" w14:textId="014EB521" w:rsidR="009361FF" w:rsidRDefault="00F66DD3" w:rsidP="00BD45AD">
      <w:pPr>
        <w:pStyle w:val="ListBullet1"/>
        <w:spacing w:after="0"/>
        <w:ind w:left="680" w:hanging="340"/>
      </w:pPr>
      <w:r w:rsidRPr="00622932">
        <w:rPr>
          <w:rFonts w:ascii="Symbol" w:hAnsi="Symbol"/>
        </w:rPr>
        <w:t></w:t>
      </w:r>
      <w:r w:rsidRPr="00622932">
        <w:rPr>
          <w:rFonts w:ascii="Symbol" w:hAnsi="Symbol"/>
        </w:rPr>
        <w:tab/>
      </w:r>
      <w:r w:rsidR="009361FF" w:rsidRPr="00622932">
        <w:t>Generate a</w:t>
      </w:r>
      <w:r w:rsidR="003C76F3">
        <w:t>n</w:t>
      </w:r>
      <w:r w:rsidR="009361FF" w:rsidRPr="00622932">
        <w:t xml:space="preserve"> </w:t>
      </w:r>
      <w:r w:rsidR="009361FF" w:rsidRPr="00BD45AD">
        <w:rPr>
          <w:rFonts w:ascii="Consolas" w:hAnsi="Consolas" w:cs="Consolas"/>
        </w:rPr>
        <w:t>smdpSigned2</w:t>
      </w:r>
      <w:r w:rsidR="009361FF" w:rsidRPr="00622932">
        <w:t xml:space="preserve"> </w:t>
      </w:r>
      <w:r w:rsidR="003C76F3">
        <w:t>data object as defined in "ES10b.PrepareDownloadRequest"</w:t>
      </w:r>
      <w:r w:rsidR="009361FF">
        <w:t>.</w:t>
      </w:r>
    </w:p>
    <w:p w14:paraId="6EF66C53" w14:textId="14700482" w:rsidR="00D33557" w:rsidRPr="000B6397" w:rsidRDefault="00D33557" w:rsidP="00753370">
      <w:pPr>
        <w:tabs>
          <w:tab w:val="left" w:pos="680"/>
        </w:tabs>
        <w:spacing w:before="0" w:after="200" w:line="276" w:lineRule="auto"/>
        <w:ind w:left="680" w:hanging="340"/>
        <w:contextualSpacing/>
        <w:jc w:val="left"/>
        <w:rPr>
          <w:szCs w:val="22"/>
          <w:lang w:eastAsia="en-GB" w:bidi="ar-SA"/>
        </w:rPr>
      </w:pPr>
      <w:r w:rsidRPr="000B6397">
        <w:rPr>
          <w:rFonts w:ascii="Symbol" w:hAnsi="Symbol"/>
          <w:szCs w:val="22"/>
          <w:lang w:eastAsia="en-GB" w:bidi="ar-SA"/>
        </w:rPr>
        <w:t></w:t>
      </w:r>
      <w:r w:rsidRPr="000B6397">
        <w:rPr>
          <w:rFonts w:ascii="Symbol" w:hAnsi="Symbol"/>
          <w:szCs w:val="22"/>
          <w:lang w:eastAsia="en-GB" w:bidi="ar-SA"/>
        </w:rPr>
        <w:tab/>
      </w:r>
      <w:r w:rsidRPr="00CF102B">
        <w:rPr>
          <w:rFonts w:eastAsia="Times New Roman" w:hint="eastAsia"/>
          <w:szCs w:val="22"/>
          <w:lang w:eastAsia="ko-KR" w:bidi="ar-SA"/>
        </w:rPr>
        <w:t>C</w:t>
      </w:r>
      <w:r w:rsidRPr="000B6397">
        <w:rPr>
          <w:szCs w:val="22"/>
          <w:lang w:eastAsia="en-GB" w:bidi="ar-SA"/>
        </w:rPr>
        <w:t xml:space="preserve">ompute the </w:t>
      </w:r>
      <w:r w:rsidRPr="00E9781F">
        <w:rPr>
          <w:rFonts w:ascii="Courier New" w:hAnsi="Courier New" w:cs="Courier New"/>
          <w:szCs w:val="22"/>
          <w:lang w:eastAsia="en-GB" w:bidi="ar-SA"/>
        </w:rPr>
        <w:t>smdpSignature2</w:t>
      </w:r>
      <w:r w:rsidRPr="00CF102B">
        <w:rPr>
          <w:rFonts w:eastAsia="Times New Roman" w:hint="eastAsia"/>
          <w:szCs w:val="22"/>
          <w:lang w:eastAsia="ko-KR" w:bidi="ar-SA"/>
        </w:rPr>
        <w:t xml:space="preserve"> over the concatenated data object</w:t>
      </w:r>
      <w:r w:rsidR="00EE730A">
        <w:rPr>
          <w:rFonts w:eastAsia="Times New Roman"/>
          <w:szCs w:val="22"/>
          <w:lang w:eastAsia="ko-KR" w:bidi="ar-SA"/>
        </w:rPr>
        <w:t>s</w:t>
      </w:r>
      <w:r w:rsidRPr="00CF102B">
        <w:rPr>
          <w:rFonts w:eastAsia="Times New Roman" w:hint="eastAsia"/>
          <w:szCs w:val="22"/>
          <w:lang w:eastAsia="ko-KR" w:bidi="ar-SA"/>
        </w:rPr>
        <w:t xml:space="preserve"> </w:t>
      </w:r>
      <w:r w:rsidRPr="00CF102B">
        <w:rPr>
          <w:rFonts w:ascii="Courier New" w:eastAsia="Times New Roman" w:hAnsi="Courier New" w:cs="Courier New" w:hint="eastAsia"/>
          <w:szCs w:val="22"/>
          <w:lang w:eastAsia="ko-KR" w:bidi="ar-SA"/>
        </w:rPr>
        <w:t>smdpSigned2</w:t>
      </w:r>
      <w:r w:rsidRPr="00CF102B">
        <w:rPr>
          <w:rFonts w:eastAsia="Times New Roman" w:hint="eastAsia"/>
          <w:szCs w:val="22"/>
          <w:lang w:eastAsia="ko-KR" w:bidi="ar-SA"/>
        </w:rPr>
        <w:t xml:space="preserve"> and </w:t>
      </w:r>
      <w:r w:rsidRPr="00CF102B">
        <w:rPr>
          <w:rFonts w:ascii="Courier New" w:eastAsia="Times New Roman" w:hAnsi="Courier New" w:cs="Courier New" w:hint="eastAsia"/>
          <w:szCs w:val="22"/>
          <w:lang w:eastAsia="ko-KR" w:bidi="ar-SA"/>
        </w:rPr>
        <w:t>euiccSignature1</w:t>
      </w:r>
      <w:r w:rsidRPr="00CF102B">
        <w:rPr>
          <w:rFonts w:eastAsia="Times New Roman" w:hint="eastAsia"/>
          <w:szCs w:val="22"/>
          <w:lang w:eastAsia="ko-KR" w:bidi="ar-SA"/>
        </w:rPr>
        <w:t xml:space="preserve"> using the SK.DPpb.</w:t>
      </w:r>
      <w:r w:rsidR="00297491">
        <w:rPr>
          <w:rFonts w:eastAsia="Times New Roman" w:hint="eastAsia"/>
          <w:szCs w:val="22"/>
          <w:lang w:eastAsia="ko-KR" w:bidi="ar-SA"/>
        </w:rPr>
        <w:t>SIG</w:t>
      </w:r>
      <w:r w:rsidRPr="000B6397">
        <w:rPr>
          <w:szCs w:val="22"/>
          <w:lang w:eastAsia="en-GB" w:bidi="ar-SA"/>
        </w:rPr>
        <w:t>.</w:t>
      </w:r>
    </w:p>
    <w:p w14:paraId="7EA69CFE" w14:textId="6339660B" w:rsidR="00D33557" w:rsidRPr="00CF102B" w:rsidRDefault="00D33557" w:rsidP="00D33557">
      <w:pPr>
        <w:tabs>
          <w:tab w:val="left" w:pos="680"/>
        </w:tabs>
        <w:spacing w:before="0" w:after="200" w:line="276" w:lineRule="auto"/>
        <w:ind w:left="680" w:hanging="340"/>
        <w:contextualSpacing/>
        <w:jc w:val="left"/>
        <w:rPr>
          <w:rFonts w:eastAsia="Times New Roman"/>
          <w:szCs w:val="22"/>
          <w:lang w:eastAsia="ko-KR" w:bidi="ar-SA"/>
        </w:rPr>
      </w:pPr>
      <w:r w:rsidRPr="000B6397">
        <w:rPr>
          <w:rFonts w:ascii="Symbol" w:hAnsi="Symbol"/>
          <w:szCs w:val="22"/>
          <w:lang w:eastAsia="en-GB" w:bidi="ar-SA"/>
        </w:rPr>
        <w:t></w:t>
      </w:r>
      <w:r w:rsidRPr="000B6397">
        <w:rPr>
          <w:rFonts w:ascii="Symbol" w:hAnsi="Symbol"/>
          <w:szCs w:val="22"/>
          <w:lang w:eastAsia="en-GB" w:bidi="ar-SA"/>
        </w:rPr>
        <w:tab/>
      </w:r>
      <w:r w:rsidRPr="000B6397">
        <w:rPr>
          <w:szCs w:val="22"/>
          <w:lang w:eastAsia="en-GB" w:bidi="ar-SA"/>
        </w:rPr>
        <w:t>Generate the Profile Metadata of the Profile.</w:t>
      </w:r>
      <w:r w:rsidRPr="00CF102B">
        <w:rPr>
          <w:rFonts w:eastAsia="Times New Roman" w:hint="eastAsia"/>
          <w:szCs w:val="22"/>
          <w:lang w:eastAsia="ko-KR" w:bidi="ar-SA"/>
        </w:rPr>
        <w:t xml:space="preserve"> </w:t>
      </w:r>
      <w:r>
        <w:t xml:space="preserve">If the Profile Metadata contains Profile Policy Rules and the eUICC </w:t>
      </w:r>
      <w:r w:rsidR="00AD78C6">
        <w:t xml:space="preserve">Info indicates </w:t>
      </w:r>
      <w:r w:rsidR="00AD78C6">
        <w:rPr>
          <w:rStyle w:val="ASN1referencesChar"/>
        </w:rPr>
        <w:t>EuiccRspCapability.s</w:t>
      </w:r>
      <w:r w:rsidR="00AD78C6" w:rsidRPr="008E6C0B">
        <w:rPr>
          <w:rStyle w:val="ASN1referencesChar"/>
        </w:rPr>
        <w:t>erviceProviderMessageSupport</w:t>
      </w:r>
      <w:r>
        <w:t>, then the SM-DP+ MAY include a Service Provider message to be displayed to the End User. If the Device Info include</w:t>
      </w:r>
      <w:r w:rsidRPr="00CF102B">
        <w:rPr>
          <w:rFonts w:eastAsia="Times New Roman" w:hint="eastAsia"/>
          <w:lang w:eastAsia="ko-KR"/>
        </w:rPr>
        <w:t>s</w:t>
      </w:r>
      <w:r>
        <w:t xml:space="preserve"> language preferences, the SM-DP+ SHOULD provide a Service Provider message using the most preferred language that it can support. The method by which the SM-DP+ receives this/these localised message(s) from the Operator/Service Provider is out of the scope of this specification.</w:t>
      </w:r>
    </w:p>
    <w:p w14:paraId="58E1AB64" w14:textId="4AA7809F" w:rsidR="00D33557" w:rsidRDefault="00D33557" w:rsidP="00D33557">
      <w:pPr>
        <w:pStyle w:val="NOTE"/>
        <w:ind w:left="2222"/>
      </w:pPr>
      <w:r>
        <w:t>NOTE</w:t>
      </w:r>
      <w:r w:rsidR="000E2ED5">
        <w:t xml:space="preserve"> 3</w:t>
      </w:r>
      <w:r>
        <w:t>:</w:t>
      </w:r>
      <w:r>
        <w:tab/>
        <w:t>When providing messages for delivery by the SM-DP+, the Operator/Service Provider should consider challenges displaying lengthy text on a device with a limited display.</w:t>
      </w:r>
    </w:p>
    <w:p w14:paraId="68B5DDD6" w14:textId="77777777" w:rsidR="000E2ED5" w:rsidRDefault="000E2ED5" w:rsidP="000E2ED5">
      <w:pPr>
        <w:pStyle w:val="NOTE"/>
        <w:ind w:left="2222"/>
      </w:pPr>
      <w:r>
        <w:t>NOTE 4:</w:t>
      </w:r>
      <w:r>
        <w:tab/>
        <w:t>Deleting the Event Record corresponding to a MatchingId that is no longer valid allows to avoid repeated attempts to download the same package. The SM-DP+ should consider whether it is appropriate to delete an Event Record corresponding to a MatchingId that it has never known.</w:t>
      </w:r>
    </w:p>
    <w:p w14:paraId="388270C3" w14:textId="77777777" w:rsidR="005E7304" w:rsidRPr="00CF102B" w:rsidRDefault="005E7304" w:rsidP="005E7304">
      <w:pPr>
        <w:pStyle w:val="ListBullet1"/>
        <w:spacing w:before="480"/>
        <w:contextualSpacing w:val="0"/>
        <w:rPr>
          <w:rFonts w:eastAsia="Times New Roman"/>
          <w:b/>
          <w:i/>
          <w:u w:val="single"/>
          <w:lang w:eastAsia="ko-KR"/>
        </w:rPr>
      </w:pPr>
      <w:r w:rsidRPr="00CF102B">
        <w:rPr>
          <w:rFonts w:eastAsia="Times New Roman" w:hint="eastAsia"/>
          <w:b/>
          <w:i/>
          <w:u w:val="single"/>
          <w:lang w:eastAsia="ko-KR"/>
        </w:rPr>
        <w:t>End of Profile Download operation</w:t>
      </w:r>
    </w:p>
    <w:p w14:paraId="7F2CB437" w14:textId="77777777" w:rsidR="005E7304" w:rsidRPr="00CF102B" w:rsidRDefault="005E7304" w:rsidP="005E7304">
      <w:pPr>
        <w:pStyle w:val="ListBullet1"/>
        <w:contextualSpacing w:val="0"/>
        <w:rPr>
          <w:rFonts w:eastAsia="Times New Roman"/>
          <w:b/>
          <w:i/>
          <w:u w:val="single"/>
          <w:lang w:eastAsia="ko-KR"/>
        </w:rPr>
      </w:pPr>
      <w:r w:rsidRPr="00CF102B">
        <w:rPr>
          <w:rFonts w:eastAsia="Times New Roman" w:hint="eastAsia"/>
          <w:b/>
          <w:i/>
          <w:u w:val="single"/>
          <w:lang w:eastAsia="ko-KR"/>
        </w:rPr>
        <w:t>Beginning of RPM operation</w:t>
      </w:r>
    </w:p>
    <w:p w14:paraId="710A97D7" w14:textId="327FEA30" w:rsidR="005E7304" w:rsidRDefault="009015E9" w:rsidP="005E7304">
      <w:pPr>
        <w:pStyle w:val="NormalParagraph"/>
      </w:pPr>
      <w:r>
        <w:t>T</w:t>
      </w:r>
      <w:r w:rsidR="005E7304">
        <w:t>he SM-DP+ SHALL:</w:t>
      </w:r>
    </w:p>
    <w:p w14:paraId="3E7008AB" w14:textId="6869F1C8" w:rsidR="005E7304" w:rsidRDefault="00F66DD3" w:rsidP="00BD45AD">
      <w:pPr>
        <w:pStyle w:val="ListBullet1"/>
        <w:ind w:left="680" w:hanging="340"/>
      </w:pPr>
      <w:r>
        <w:rPr>
          <w:rFonts w:ascii="Symbol" w:hAnsi="Symbol"/>
        </w:rPr>
        <w:t></w:t>
      </w:r>
      <w:r>
        <w:rPr>
          <w:rFonts w:ascii="Symbol" w:hAnsi="Symbol"/>
        </w:rPr>
        <w:tab/>
      </w:r>
      <w:r w:rsidR="005E7304">
        <w:t xml:space="preserve">Verify there is a </w:t>
      </w:r>
      <w:r w:rsidR="005E7304" w:rsidRPr="001B7B30">
        <w:t xml:space="preserve">pending </w:t>
      </w:r>
      <w:r w:rsidR="005E7304" w:rsidRPr="00CF102B">
        <w:rPr>
          <w:rFonts w:eastAsia="Times New Roman" w:hint="eastAsia"/>
          <w:lang w:eastAsia="ko-KR"/>
        </w:rPr>
        <w:t xml:space="preserve">RPM </w:t>
      </w:r>
      <w:r w:rsidR="005E7304" w:rsidRPr="001B7B30">
        <w:t>order</w:t>
      </w:r>
      <w:r w:rsidR="005E7304">
        <w:t xml:space="preserve"> for the incoming eUICC. For that, the SM-DP+ SHALL:</w:t>
      </w:r>
    </w:p>
    <w:p w14:paraId="6B0961CF" w14:textId="30F30C71" w:rsidR="005E7304" w:rsidRDefault="00F66DD3" w:rsidP="00BD45AD">
      <w:pPr>
        <w:pStyle w:val="ListBullet2"/>
        <w:ind w:left="1020" w:hanging="340"/>
      </w:pPr>
      <w:r>
        <w:rPr>
          <w:rFonts w:ascii="Symbol" w:hAnsi="Symbol"/>
        </w:rPr>
        <w:t></w:t>
      </w:r>
      <w:r>
        <w:rPr>
          <w:rFonts w:ascii="Symbol" w:hAnsi="Symbol"/>
        </w:rPr>
        <w:tab/>
      </w:r>
      <w:r w:rsidR="005E7304">
        <w:t>If there is a</w:t>
      </w:r>
      <w:r w:rsidR="009D12D5">
        <w:t>t least one</w:t>
      </w:r>
      <w:r w:rsidR="005E7304">
        <w:t xml:space="preserve"> </w:t>
      </w:r>
      <w:r w:rsidR="005E7304" w:rsidRPr="001B7B30">
        <w:t xml:space="preserve">pending </w:t>
      </w:r>
      <w:r w:rsidR="005E7304" w:rsidRPr="00CF102B">
        <w:rPr>
          <w:rFonts w:eastAsia="Times New Roman" w:hint="eastAsia"/>
          <w:lang w:eastAsia="ko-KR"/>
        </w:rPr>
        <w:t xml:space="preserve">RPM </w:t>
      </w:r>
      <w:r w:rsidR="005E7304" w:rsidRPr="001B7B30">
        <w:t>order</w:t>
      </w:r>
      <w:r w:rsidR="005E7304">
        <w:t xml:space="preserve"> associated with this EID</w:t>
      </w:r>
      <w:r w:rsidR="005E7304" w:rsidRPr="00CF102B">
        <w:rPr>
          <w:rFonts w:eastAsia="Times New Roman" w:hint="eastAsia"/>
          <w:lang w:eastAsia="ko-KR"/>
        </w:rPr>
        <w:t xml:space="preserve"> and ICCID is received</w:t>
      </w:r>
      <w:r w:rsidR="005E7304">
        <w:t>:</w:t>
      </w:r>
    </w:p>
    <w:p w14:paraId="61FA2C4C" w14:textId="28F3EFFA" w:rsidR="005E7304" w:rsidRPr="00B032AC" w:rsidRDefault="00F66DD3" w:rsidP="00BD45AD">
      <w:pPr>
        <w:pStyle w:val="ListBullet3"/>
        <w:ind w:left="1360" w:hanging="340"/>
      </w:pPr>
      <w:r w:rsidRPr="00B032AC">
        <w:rPr>
          <w:rFonts w:ascii="Symbol" w:hAnsi="Symbol"/>
        </w:rPr>
        <w:lastRenderedPageBreak/>
        <w:t></w:t>
      </w:r>
      <w:r w:rsidRPr="00B032AC">
        <w:rPr>
          <w:rFonts w:ascii="Symbol" w:hAnsi="Symbol"/>
        </w:rPr>
        <w:tab/>
      </w:r>
      <w:r w:rsidR="005E7304">
        <w:t xml:space="preserve">If </w:t>
      </w:r>
      <w:r w:rsidR="005E7304" w:rsidRPr="00640609">
        <w:rPr>
          <w:rFonts w:ascii="Courier New" w:hAnsi="Courier New" w:cs="Courier New"/>
        </w:rPr>
        <w:t>ctxParamsForCommonAuthentication</w:t>
      </w:r>
      <w:r w:rsidR="005E7304">
        <w:t xml:space="preserve"> contains a </w:t>
      </w:r>
      <w:r w:rsidR="00D16AF6" w:rsidRPr="00BD45AD">
        <w:rPr>
          <w:rFonts w:ascii="Courier New" w:hAnsi="Courier New" w:cs="Courier New"/>
        </w:rPr>
        <w:t>M</w:t>
      </w:r>
      <w:r w:rsidR="005E7304" w:rsidRPr="00BD45AD">
        <w:rPr>
          <w:rFonts w:ascii="Courier New" w:hAnsi="Courier New" w:cs="Courier New"/>
        </w:rPr>
        <w:t>atchingId</w:t>
      </w:r>
      <w:r w:rsidR="0052108C">
        <w:t>, then</w:t>
      </w:r>
      <w:r w:rsidR="005E7304" w:rsidRPr="00CF102B">
        <w:rPr>
          <w:rFonts w:eastAsia="Times New Roman" w:hint="eastAsia"/>
          <w:lang w:eastAsia="ko-KR"/>
        </w:rPr>
        <w:t>:</w:t>
      </w:r>
    </w:p>
    <w:p w14:paraId="001D8BC4" w14:textId="47F96338" w:rsidR="000B2801" w:rsidRDefault="00F66DD3" w:rsidP="00B45D18">
      <w:pPr>
        <w:pStyle w:val="ListBullet3"/>
        <w:ind w:left="1700" w:hanging="340"/>
        <w:rPr>
          <w:rFonts w:eastAsia="Times New Roman"/>
          <w:lang w:eastAsia="ko-KR"/>
        </w:rPr>
      </w:pPr>
      <w:r w:rsidRPr="00CB1378">
        <w:rPr>
          <w:rFonts w:ascii="Courier New" w:hAnsi="Courier New"/>
        </w:rPr>
        <w:t>o</w:t>
      </w:r>
      <w:r w:rsidRPr="00CB1378">
        <w:rPr>
          <w:rFonts w:ascii="Courier New" w:hAnsi="Courier New"/>
        </w:rPr>
        <w:tab/>
      </w:r>
      <w:r w:rsidR="009D12D5" w:rsidRPr="008945DA">
        <w:t>S</w:t>
      </w:r>
      <w:r w:rsidR="009D12D5">
        <w:t xml:space="preserve">elect the RPM order that matches to the </w:t>
      </w:r>
      <w:r w:rsidR="009D12D5" w:rsidRPr="008945DA">
        <w:rPr>
          <w:rFonts w:ascii="Courier New" w:hAnsi="Courier New" w:cs="Courier New"/>
        </w:rPr>
        <w:t>MatchingId</w:t>
      </w:r>
      <w:r w:rsidR="009D12D5">
        <w:t>. If there is no matching RPM order</w:t>
      </w:r>
      <w:r w:rsidR="000B2801">
        <w:rPr>
          <w:rFonts w:eastAsia="Times New Roman"/>
          <w:lang w:eastAsia="ko-KR"/>
        </w:rPr>
        <w:t>:</w:t>
      </w:r>
    </w:p>
    <w:p w14:paraId="6C87DF64" w14:textId="39372E74" w:rsidR="000B2801" w:rsidRDefault="000B2801" w:rsidP="00BD45AD">
      <w:pPr>
        <w:pStyle w:val="ListBullet3"/>
        <w:numPr>
          <w:ilvl w:val="0"/>
          <w:numId w:val="390"/>
        </w:numPr>
        <w:rPr>
          <w:rFonts w:eastAsia="Times New Roman"/>
          <w:lang w:eastAsia="ko-KR"/>
        </w:rPr>
      </w:pPr>
      <w:r>
        <w:rPr>
          <w:rFonts w:eastAsia="Times New Roman"/>
          <w:lang w:eastAsia="ko-KR"/>
        </w:rPr>
        <w:t>T</w:t>
      </w:r>
      <w:r w:rsidR="0052108C" w:rsidRPr="00CF102B">
        <w:rPr>
          <w:rFonts w:eastAsia="Times New Roman" w:hint="eastAsia"/>
          <w:lang w:eastAsia="ko-KR"/>
        </w:rPr>
        <w:t xml:space="preserve">he SM-DP+ SHALL return a status code </w:t>
      </w:r>
      <w:r w:rsidR="005F6E71" w:rsidRPr="00CF102B">
        <w:rPr>
          <w:rFonts w:eastAsia="Times New Roman"/>
          <w:lang w:eastAsia="ko-KR"/>
        </w:rPr>
        <w:t>"</w:t>
      </w:r>
      <w:r w:rsidR="0052108C" w:rsidRPr="00CF102B">
        <w:rPr>
          <w:rFonts w:eastAsia="Times New Roman" w:hint="eastAsia"/>
          <w:lang w:eastAsia="ko-KR"/>
        </w:rPr>
        <w:t xml:space="preserve">MatchingID </w:t>
      </w:r>
      <w:r w:rsidR="0052108C" w:rsidRPr="00CF102B">
        <w:rPr>
          <w:rFonts w:eastAsia="Times New Roman"/>
          <w:lang w:eastAsia="ko-KR"/>
        </w:rPr>
        <w:t>-</w:t>
      </w:r>
      <w:r w:rsidR="0052108C" w:rsidRPr="00CF102B">
        <w:rPr>
          <w:rFonts w:eastAsia="Times New Roman" w:hint="eastAsia"/>
          <w:lang w:eastAsia="ko-KR"/>
        </w:rPr>
        <w:t xml:space="preserve"> Refused</w:t>
      </w:r>
      <w:r w:rsidR="005F6E71" w:rsidRPr="00CF102B">
        <w:rPr>
          <w:rFonts w:eastAsia="Times New Roman"/>
          <w:lang w:eastAsia="ko-KR"/>
        </w:rPr>
        <w:t>"</w:t>
      </w:r>
      <w:r w:rsidR="0052108C" w:rsidRPr="00CF102B">
        <w:rPr>
          <w:rFonts w:eastAsia="Times New Roman" w:hint="eastAsia"/>
          <w:lang w:eastAsia="ko-KR"/>
        </w:rPr>
        <w:t>.</w:t>
      </w:r>
    </w:p>
    <w:p w14:paraId="35D30A8D" w14:textId="06408EA8" w:rsidR="0052108C" w:rsidRPr="00CF102B" w:rsidRDefault="005A23D0" w:rsidP="00BD45AD">
      <w:pPr>
        <w:pStyle w:val="ListBullet3"/>
        <w:numPr>
          <w:ilvl w:val="0"/>
          <w:numId w:val="390"/>
        </w:numPr>
        <w:rPr>
          <w:rFonts w:eastAsia="Times New Roman"/>
          <w:lang w:eastAsia="ko-KR"/>
        </w:rPr>
      </w:pP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sidR="000B2801">
        <w:rPr>
          <w:rFonts w:eastAsia="Malgun Gothic"/>
          <w:lang w:eastAsia="ko-KR"/>
        </w:rPr>
        <w:t xml:space="preserve"> (see Note 4 above)</w:t>
      </w:r>
      <w:r w:rsidRPr="000B6397">
        <w:rPr>
          <w:rFonts w:eastAsia="Malgun Gothic" w:hint="eastAsia"/>
          <w:lang w:eastAsia="ko-KR"/>
        </w:rPr>
        <w:t>.</w:t>
      </w:r>
    </w:p>
    <w:p w14:paraId="010DB501" w14:textId="21EB437E" w:rsidR="005E7304" w:rsidRPr="004839E1" w:rsidRDefault="00F66DD3" w:rsidP="00B45D18">
      <w:pPr>
        <w:pStyle w:val="ListBullet3"/>
        <w:ind w:left="1700" w:hanging="340"/>
      </w:pPr>
      <w:r w:rsidRPr="004839E1">
        <w:rPr>
          <w:rFonts w:ascii="Courier New" w:hAnsi="Courier New"/>
        </w:rPr>
        <w:t>o</w:t>
      </w:r>
      <w:r w:rsidRPr="004839E1">
        <w:rPr>
          <w:rFonts w:ascii="Courier New" w:hAnsi="Courier New"/>
        </w:rPr>
        <w:tab/>
      </w:r>
      <w:r w:rsidR="005E7304" w:rsidRPr="00CF102B">
        <w:rPr>
          <w:rFonts w:eastAsia="Times New Roman" w:hint="eastAsia"/>
          <w:lang w:eastAsia="ko-KR"/>
        </w:rPr>
        <w:t xml:space="preserve">Verify that </w:t>
      </w:r>
      <w:r w:rsidR="0052108C" w:rsidRPr="00CF102B">
        <w:rPr>
          <w:rFonts w:eastAsia="Times New Roman"/>
          <w:lang w:eastAsia="ko-KR"/>
        </w:rPr>
        <w:t xml:space="preserve">the </w:t>
      </w:r>
      <w:r w:rsidR="005E7304" w:rsidRPr="00CF102B">
        <w:rPr>
          <w:rFonts w:eastAsia="Times New Roman" w:hint="eastAsia"/>
          <w:lang w:eastAsia="ko-KR"/>
        </w:rPr>
        <w:t>received ICCID matches the target Profile of this pending RPM order.</w:t>
      </w:r>
      <w:r w:rsidR="0052108C" w:rsidRPr="00CF102B">
        <w:rPr>
          <w:rFonts w:eastAsia="Times New Roman" w:hint="eastAsia"/>
          <w:lang w:eastAsia="ko-KR"/>
        </w:rPr>
        <w:t xml:space="preserve"> </w:t>
      </w:r>
      <w:r w:rsidR="004E5AAA" w:rsidRPr="00CF102B">
        <w:rPr>
          <w:rFonts w:eastAsia="Times New Roman" w:hint="eastAsia"/>
          <w:lang w:eastAsia="ko-KR"/>
        </w:rPr>
        <w:t>Otherwise,</w:t>
      </w:r>
      <w:r w:rsidR="0052108C" w:rsidRPr="00CF102B">
        <w:rPr>
          <w:rFonts w:eastAsia="Times New Roman" w:hint="eastAsia"/>
          <w:lang w:eastAsia="ko-KR"/>
        </w:rPr>
        <w:t xml:space="preserve"> the SM-DP+ SHALL return a status code </w:t>
      </w:r>
      <w:r w:rsidR="005F6E71" w:rsidRPr="00CF102B">
        <w:rPr>
          <w:rFonts w:eastAsia="Times New Roman"/>
          <w:lang w:eastAsia="ko-KR"/>
        </w:rPr>
        <w:t>"</w:t>
      </w:r>
      <w:r w:rsidR="0052108C" w:rsidRPr="00CF102B">
        <w:rPr>
          <w:rFonts w:eastAsia="Times New Roman" w:hint="eastAsia"/>
          <w:lang w:eastAsia="ko-KR"/>
        </w:rPr>
        <w:t xml:space="preserve">ICCID </w:t>
      </w:r>
      <w:r w:rsidR="0052108C" w:rsidRPr="00CF102B">
        <w:rPr>
          <w:rFonts w:eastAsia="Times New Roman"/>
          <w:lang w:eastAsia="ko-KR"/>
        </w:rPr>
        <w:t>-</w:t>
      </w:r>
      <w:r w:rsidR="0052108C" w:rsidRPr="00CF102B">
        <w:rPr>
          <w:rFonts w:eastAsia="Times New Roman" w:hint="eastAsia"/>
          <w:lang w:eastAsia="ko-KR"/>
        </w:rPr>
        <w:t xml:space="preserve"> Refused</w:t>
      </w:r>
      <w:r w:rsidR="005F6E71" w:rsidRPr="00CF102B">
        <w:rPr>
          <w:rFonts w:eastAsia="Times New Roman"/>
          <w:lang w:eastAsia="ko-KR"/>
        </w:rPr>
        <w:t>"</w:t>
      </w:r>
      <w:r w:rsidR="0052108C" w:rsidRPr="00CF102B">
        <w:rPr>
          <w:rFonts w:eastAsia="Times New Roman" w:hint="eastAsia"/>
          <w:lang w:eastAsia="ko-KR"/>
        </w:rPr>
        <w:t>.</w:t>
      </w:r>
    </w:p>
    <w:p w14:paraId="05E593CD" w14:textId="0A4C6387" w:rsidR="005E7304" w:rsidRPr="004839E1" w:rsidRDefault="00F66DD3" w:rsidP="00BD45AD">
      <w:pPr>
        <w:pStyle w:val="ListBullet3"/>
        <w:ind w:left="1360" w:hanging="340"/>
      </w:pPr>
      <w:r w:rsidRPr="004839E1">
        <w:rPr>
          <w:rFonts w:ascii="Symbol" w:hAnsi="Symbol"/>
        </w:rPr>
        <w:t></w:t>
      </w:r>
      <w:r w:rsidRPr="004839E1">
        <w:rPr>
          <w:rFonts w:ascii="Symbol" w:hAnsi="Symbol"/>
        </w:rPr>
        <w:tab/>
      </w:r>
      <w:r w:rsidR="005E7304" w:rsidRPr="004839E1">
        <w:t xml:space="preserve">If </w:t>
      </w:r>
      <w:r w:rsidR="00D16AF6">
        <w:t xml:space="preserve">the </w:t>
      </w:r>
      <w:r w:rsidR="00D16AF6" w:rsidRPr="00BD45AD">
        <w:rPr>
          <w:rFonts w:ascii="Courier New" w:hAnsi="Courier New" w:cs="Courier New"/>
        </w:rPr>
        <w:t>MatchingID</w:t>
      </w:r>
      <w:r w:rsidR="00D16AF6">
        <w:t xml:space="preserve"> is missing in </w:t>
      </w:r>
      <w:r w:rsidR="005E7304" w:rsidRPr="004839E1">
        <w:rPr>
          <w:rFonts w:ascii="Courier New" w:hAnsi="Courier New" w:cs="Courier New"/>
        </w:rPr>
        <w:t>ctxParamsForCommonAuthentication</w:t>
      </w:r>
      <w:r w:rsidR="005E7304" w:rsidRPr="00CF102B">
        <w:rPr>
          <w:rFonts w:eastAsia="Times New Roman" w:hint="eastAsia"/>
          <w:lang w:eastAsia="ko-KR"/>
        </w:rPr>
        <w:t xml:space="preserve">, </w:t>
      </w:r>
      <w:r w:rsidR="009D12D5">
        <w:rPr>
          <w:rFonts w:eastAsia="Times New Roman"/>
          <w:lang w:eastAsia="ko-KR"/>
        </w:rPr>
        <w:t>then select one</w:t>
      </w:r>
      <w:r w:rsidR="005E7304" w:rsidRPr="004839E1">
        <w:t xml:space="preserve"> </w:t>
      </w:r>
      <w:r w:rsidR="009D12D5">
        <w:t xml:space="preserve">of the </w:t>
      </w:r>
      <w:r w:rsidR="005E7304" w:rsidRPr="004839E1">
        <w:t xml:space="preserve">pending </w:t>
      </w:r>
      <w:r w:rsidR="005E7304" w:rsidRPr="00CF102B">
        <w:rPr>
          <w:rFonts w:eastAsia="Times New Roman" w:hint="eastAsia"/>
          <w:lang w:eastAsia="ko-KR"/>
        </w:rPr>
        <w:t xml:space="preserve">RPM </w:t>
      </w:r>
      <w:r w:rsidR="005E7304" w:rsidRPr="004839E1">
        <w:t>order</w:t>
      </w:r>
      <w:r w:rsidR="009D12D5">
        <w:t>s</w:t>
      </w:r>
      <w:r w:rsidR="005E7304" w:rsidRPr="004839E1">
        <w:t xml:space="preserve"> </w:t>
      </w:r>
      <w:r w:rsidR="005E7304" w:rsidRPr="00CF102B">
        <w:rPr>
          <w:rFonts w:eastAsia="Times New Roman" w:hint="eastAsia"/>
          <w:lang w:eastAsia="ko-KR"/>
        </w:rPr>
        <w:t xml:space="preserve">for the target Profile </w:t>
      </w:r>
      <w:r w:rsidR="005E7304" w:rsidRPr="004839E1">
        <w:t>associated to this EID</w:t>
      </w:r>
      <w:r w:rsidR="009D12D5">
        <w:t>, regardless of whether the RPM was prepared with a MatchingID</w:t>
      </w:r>
      <w:r w:rsidR="009D12D5" w:rsidRPr="008945DA">
        <w:t>.</w:t>
      </w:r>
      <w:r w:rsidR="009D12D5">
        <w:t xml:space="preserve"> If there is no matching RPM order for the target Profile, the SM</w:t>
      </w:r>
      <w:r w:rsidR="009D12D5">
        <w:noBreakHyphen/>
        <w:t xml:space="preserve">DP+ SHALL return a status code </w:t>
      </w:r>
      <w:r w:rsidR="00BC18E8">
        <w:t>"</w:t>
      </w:r>
      <w:r w:rsidR="009D12D5">
        <w:t>ICCID – Refused</w:t>
      </w:r>
      <w:r w:rsidR="00BC18E8">
        <w:t>"</w:t>
      </w:r>
      <w:r w:rsidR="005E7304" w:rsidRPr="004839E1">
        <w:t>.</w:t>
      </w:r>
    </w:p>
    <w:p w14:paraId="5363C7EF" w14:textId="2F92FA46" w:rsidR="005E7304" w:rsidRDefault="00F66DD3" w:rsidP="00BD45AD">
      <w:pPr>
        <w:pStyle w:val="ListBullet2"/>
        <w:ind w:left="1020" w:hanging="340"/>
      </w:pPr>
      <w:r>
        <w:rPr>
          <w:rFonts w:ascii="Symbol" w:hAnsi="Symbol"/>
        </w:rPr>
        <w:t></w:t>
      </w:r>
      <w:r>
        <w:rPr>
          <w:rFonts w:ascii="Symbol" w:hAnsi="Symbol"/>
        </w:rPr>
        <w:tab/>
      </w:r>
      <w:r w:rsidR="005E7304">
        <w:t xml:space="preserve">If there is </w:t>
      </w:r>
      <w:r w:rsidR="005E7304" w:rsidRPr="001B7B30">
        <w:t xml:space="preserve">pending </w:t>
      </w:r>
      <w:r w:rsidR="005E7304" w:rsidRPr="00CF102B">
        <w:rPr>
          <w:rFonts w:eastAsia="Times New Roman" w:hint="eastAsia"/>
          <w:lang w:eastAsia="ko-KR"/>
        </w:rPr>
        <w:t xml:space="preserve">RPM </w:t>
      </w:r>
      <w:r w:rsidR="005E7304" w:rsidRPr="001B7B30">
        <w:t>order</w:t>
      </w:r>
      <w:r w:rsidR="00C0054C">
        <w:t>(s)</w:t>
      </w:r>
      <w:r w:rsidR="005E7304">
        <w:t xml:space="preserve"> associated with this EID</w:t>
      </w:r>
      <w:r w:rsidR="005E7304" w:rsidRPr="00CF102B">
        <w:rPr>
          <w:rFonts w:eastAsia="Times New Roman" w:hint="eastAsia"/>
          <w:lang w:eastAsia="ko-KR"/>
        </w:rPr>
        <w:t xml:space="preserve"> and ICCID is not received</w:t>
      </w:r>
      <w:r w:rsidR="005E7304">
        <w:t>:</w:t>
      </w:r>
    </w:p>
    <w:p w14:paraId="70AF690F" w14:textId="2E7F334C" w:rsidR="0052108C" w:rsidRDefault="00F66DD3" w:rsidP="00BD45AD">
      <w:pPr>
        <w:pStyle w:val="ListBullet3"/>
        <w:ind w:left="1360" w:hanging="340"/>
      </w:pPr>
      <w:r w:rsidRPr="00CB1378">
        <w:rPr>
          <w:rFonts w:ascii="Symbol" w:hAnsi="Symbol"/>
        </w:rPr>
        <w:t></w:t>
      </w:r>
      <w:r w:rsidRPr="00CB1378">
        <w:rPr>
          <w:rFonts w:ascii="Symbol" w:hAnsi="Symbol"/>
        </w:rPr>
        <w:tab/>
      </w:r>
      <w:r w:rsidR="005E7304">
        <w:t xml:space="preserve">If </w:t>
      </w:r>
      <w:r w:rsidR="005E7304" w:rsidRPr="00640609">
        <w:rPr>
          <w:rFonts w:ascii="Courier New" w:hAnsi="Courier New" w:cs="Courier New"/>
        </w:rPr>
        <w:t>ctxParamsForCommonAuthentication</w:t>
      </w:r>
      <w:r w:rsidR="005E7304">
        <w:t xml:space="preserve"> contains a </w:t>
      </w:r>
      <w:r w:rsidR="00D16AF6" w:rsidRPr="00BD45AD">
        <w:rPr>
          <w:rFonts w:ascii="Courier New" w:hAnsi="Courier New" w:cs="Courier New"/>
        </w:rPr>
        <w:t>M</w:t>
      </w:r>
      <w:r w:rsidR="005E7304" w:rsidRPr="00BD45AD">
        <w:rPr>
          <w:rFonts w:ascii="Courier New" w:hAnsi="Courier New" w:cs="Courier New"/>
        </w:rPr>
        <w:t>atchingId</w:t>
      </w:r>
      <w:r w:rsidR="005E7304">
        <w:t xml:space="preserve">, </w:t>
      </w:r>
      <w:r w:rsidR="0052108C">
        <w:t>then:</w:t>
      </w:r>
    </w:p>
    <w:p w14:paraId="45B7E79A" w14:textId="2D0E095A" w:rsidR="000B2801" w:rsidRDefault="0052108C" w:rsidP="00B45D18">
      <w:pPr>
        <w:pStyle w:val="ListBullet3"/>
        <w:ind w:left="1700" w:hanging="340"/>
        <w:rPr>
          <w:rFonts w:eastAsia="Times New Roman"/>
          <w:lang w:eastAsia="ko-KR"/>
        </w:rPr>
      </w:pPr>
      <w:r w:rsidRPr="004839E1">
        <w:rPr>
          <w:rFonts w:ascii="Courier New" w:hAnsi="Courier New"/>
        </w:rPr>
        <w:t>o</w:t>
      </w:r>
      <w:r w:rsidRPr="004839E1">
        <w:rPr>
          <w:rFonts w:ascii="Courier New" w:hAnsi="Courier New"/>
        </w:rPr>
        <w:tab/>
      </w:r>
      <w:r w:rsidR="00C0054C" w:rsidRPr="00793014">
        <w:rPr>
          <w:rFonts w:cs="Arial"/>
        </w:rPr>
        <w:t>Se</w:t>
      </w:r>
      <w:r w:rsidR="00C0054C">
        <w:rPr>
          <w:rFonts w:cs="Arial"/>
        </w:rPr>
        <w:t xml:space="preserve">lect the RPM order that matches to the </w:t>
      </w:r>
      <w:r w:rsidR="00C0054C" w:rsidRPr="00793014">
        <w:rPr>
          <w:rFonts w:ascii="Courier New" w:hAnsi="Courier New" w:cs="Courier New"/>
        </w:rPr>
        <w:t>MatchingId</w:t>
      </w:r>
      <w:r w:rsidR="00C0054C">
        <w:rPr>
          <w:rFonts w:cs="Arial"/>
        </w:rPr>
        <w:t>. If there is no matching RPM order</w:t>
      </w:r>
      <w:r w:rsidR="000B2801">
        <w:rPr>
          <w:rFonts w:eastAsia="Times New Roman"/>
          <w:lang w:eastAsia="ko-KR"/>
        </w:rPr>
        <w:t>:</w:t>
      </w:r>
    </w:p>
    <w:p w14:paraId="2AF32D51" w14:textId="2886F82A" w:rsidR="000B2801" w:rsidRPr="00BD45AD" w:rsidRDefault="000B2801" w:rsidP="00BD45AD">
      <w:pPr>
        <w:pStyle w:val="ListBullet3"/>
        <w:numPr>
          <w:ilvl w:val="0"/>
          <w:numId w:val="391"/>
        </w:numPr>
        <w:rPr>
          <w:rFonts w:ascii="Symbol" w:hAnsi="Symbol" w:hint="eastAsia"/>
        </w:rPr>
      </w:pPr>
      <w:r>
        <w:rPr>
          <w:rFonts w:eastAsia="Times New Roman"/>
          <w:lang w:eastAsia="ko-KR"/>
        </w:rPr>
        <w:t>T</w:t>
      </w:r>
      <w:r w:rsidR="0052108C" w:rsidRPr="00CF102B">
        <w:rPr>
          <w:rFonts w:eastAsia="Times New Roman"/>
          <w:lang w:eastAsia="ko-KR"/>
        </w:rPr>
        <w:t xml:space="preserve">he SM-DP+ SHALL return a status code </w:t>
      </w:r>
      <w:r w:rsidR="00657BBE" w:rsidRPr="00CF102B">
        <w:rPr>
          <w:rFonts w:eastAsia="Times New Roman"/>
          <w:lang w:eastAsia="ko-KR"/>
        </w:rPr>
        <w:t>"</w:t>
      </w:r>
      <w:r w:rsidR="0052108C" w:rsidRPr="00CF102B">
        <w:rPr>
          <w:rFonts w:eastAsia="Times New Roman"/>
          <w:lang w:eastAsia="ko-KR"/>
        </w:rPr>
        <w:t>MatchingID - Refused</w:t>
      </w:r>
      <w:r w:rsidR="00657BBE" w:rsidRPr="00CF102B">
        <w:rPr>
          <w:rFonts w:eastAsia="Times New Roman"/>
          <w:lang w:eastAsia="ko-KR"/>
        </w:rPr>
        <w:t>"</w:t>
      </w:r>
    </w:p>
    <w:p w14:paraId="61CA1F56" w14:textId="7983A016" w:rsidR="0052108C" w:rsidRDefault="005A23D0" w:rsidP="00BD45AD">
      <w:pPr>
        <w:pStyle w:val="ListBullet3"/>
        <w:numPr>
          <w:ilvl w:val="0"/>
          <w:numId w:val="391"/>
        </w:numPr>
        <w:rPr>
          <w:rFonts w:ascii="Symbol" w:hAnsi="Symbol" w:hint="eastAsia"/>
        </w:rPr>
      </w:pPr>
      <w:r>
        <w:rPr>
          <w:rFonts w:eastAsia="Malgun Gothic" w:hint="eastAsia"/>
          <w:lang w:eastAsia="ko-KR"/>
        </w:rPr>
        <w:t>I</w:t>
      </w:r>
      <w:r w:rsidRPr="000B6397">
        <w:rPr>
          <w:rFonts w:eastAsia="Malgun Gothic" w:hint="eastAsia"/>
          <w:lang w:eastAsia="ko-KR"/>
        </w:rPr>
        <w:t xml:space="preserve">f </w:t>
      </w:r>
      <w:r w:rsidRPr="00B40560">
        <w:rPr>
          <w:rFonts w:ascii="Courier New" w:eastAsia="Malgun Gothic" w:hAnsi="Courier New" w:cs="Courier New" w:hint="eastAsia"/>
          <w:lang w:eastAsia="ko-KR"/>
        </w:rPr>
        <w:t>ctxParamsForCommonAuthentication</w:t>
      </w:r>
      <w:r w:rsidRPr="000B6397">
        <w:rPr>
          <w:rFonts w:eastAsia="Malgun Gothic" w:hint="eastAsia"/>
          <w:lang w:eastAsia="ko-KR"/>
        </w:rPr>
        <w:t xml:space="preserve"> contains a </w:t>
      </w:r>
      <w:r w:rsidRPr="00B40560">
        <w:rPr>
          <w:rFonts w:ascii="Courier New" w:eastAsia="Malgun Gothic" w:hAnsi="Courier New" w:cs="Courier New" w:hint="eastAsia"/>
          <w:lang w:eastAsia="ko-KR"/>
        </w:rPr>
        <w:t>matchingIdSource</w:t>
      </w:r>
      <w:r w:rsidRPr="000B6397">
        <w:rPr>
          <w:rFonts w:eastAsia="Malgun Gothic" w:hint="eastAsia"/>
          <w:lang w:eastAsia="ko-KR"/>
        </w:rPr>
        <w:t xml:space="preserve"> data object set to</w:t>
      </w:r>
      <w:r w:rsidRPr="000B6397">
        <w:rPr>
          <w:rFonts w:eastAsia="Malgun Gothic"/>
          <w:lang w:eastAsia="ko-KR"/>
        </w:rPr>
        <w:t xml:space="preserve"> an SM-DS OID</w:t>
      </w:r>
      <w:r w:rsidRPr="000B6397">
        <w:rPr>
          <w:rFonts w:eastAsia="Malgun Gothic" w:hint="eastAsia"/>
          <w:lang w:eastAsia="ko-KR"/>
        </w:rPr>
        <w:t>, the SM-DP+ SHOULD delete the Event Record from the SM-DS identified by th</w:t>
      </w:r>
      <w:r w:rsidRPr="000B6397">
        <w:rPr>
          <w:rFonts w:eastAsia="Malgun Gothic"/>
          <w:lang w:eastAsia="ko-KR"/>
        </w:rPr>
        <w:t>at</w:t>
      </w:r>
      <w:r w:rsidRPr="000B6397">
        <w:rPr>
          <w:rFonts w:eastAsia="Malgun Gothic" w:hint="eastAsia"/>
          <w:lang w:eastAsia="ko-KR"/>
        </w:rPr>
        <w:t xml:space="preserve"> O</w:t>
      </w:r>
      <w:r w:rsidRPr="000B6397">
        <w:rPr>
          <w:rFonts w:eastAsia="Malgun Gothic"/>
          <w:lang w:eastAsia="ko-KR"/>
        </w:rPr>
        <w:t>ID</w:t>
      </w:r>
      <w:r w:rsidR="000B2801">
        <w:rPr>
          <w:rFonts w:eastAsia="Malgun Gothic"/>
          <w:lang w:eastAsia="ko-KR"/>
        </w:rPr>
        <w:t xml:space="preserve"> (see Note 4 above)</w:t>
      </w:r>
      <w:r w:rsidRPr="000B6397">
        <w:rPr>
          <w:rFonts w:eastAsia="Malgun Gothic" w:hint="eastAsia"/>
          <w:lang w:eastAsia="ko-KR"/>
        </w:rPr>
        <w:t>.</w:t>
      </w:r>
    </w:p>
    <w:p w14:paraId="5389D4EB" w14:textId="0E9F7DEA" w:rsidR="005E7304" w:rsidRPr="004839E1" w:rsidRDefault="00F66DD3" w:rsidP="00BD45AD">
      <w:pPr>
        <w:pStyle w:val="ListBullet3"/>
        <w:ind w:left="1360" w:hanging="340"/>
      </w:pPr>
      <w:r w:rsidRPr="004839E1">
        <w:rPr>
          <w:rFonts w:ascii="Symbol" w:hAnsi="Symbol"/>
        </w:rPr>
        <w:t></w:t>
      </w:r>
      <w:r w:rsidRPr="004839E1">
        <w:rPr>
          <w:rFonts w:ascii="Symbol" w:hAnsi="Symbol"/>
        </w:rPr>
        <w:tab/>
      </w:r>
      <w:r w:rsidR="005E7304" w:rsidRPr="004839E1">
        <w:t xml:space="preserve">If </w:t>
      </w:r>
      <w:r w:rsidR="00D16AF6">
        <w:t xml:space="preserve">the MatchingID is missing in </w:t>
      </w:r>
      <w:r w:rsidR="005E7304" w:rsidRPr="004839E1">
        <w:rPr>
          <w:rFonts w:ascii="Courier New" w:hAnsi="Courier New" w:cs="Courier New"/>
        </w:rPr>
        <w:t>ctxParamsForCommonAuthentication</w:t>
      </w:r>
      <w:r w:rsidR="005E7304" w:rsidRPr="00CF102B">
        <w:rPr>
          <w:rFonts w:eastAsia="Times New Roman" w:hint="eastAsia"/>
          <w:lang w:eastAsia="ko-KR"/>
        </w:rPr>
        <w:t xml:space="preserve">, </w:t>
      </w:r>
      <w:r w:rsidR="00C0054C">
        <w:rPr>
          <w:rFonts w:eastAsia="Times New Roman"/>
          <w:lang w:eastAsia="ko-KR"/>
        </w:rPr>
        <w:t>one of the</w:t>
      </w:r>
      <w:r w:rsidR="00C0054C" w:rsidRPr="004839E1">
        <w:t xml:space="preserve"> </w:t>
      </w:r>
      <w:r w:rsidR="005E7304" w:rsidRPr="004839E1">
        <w:t xml:space="preserve">pending </w:t>
      </w:r>
      <w:r w:rsidR="005E7304" w:rsidRPr="00CF102B">
        <w:rPr>
          <w:rFonts w:eastAsia="Times New Roman" w:hint="eastAsia"/>
          <w:lang w:eastAsia="ko-KR"/>
        </w:rPr>
        <w:t xml:space="preserve">RPM </w:t>
      </w:r>
      <w:r w:rsidR="005E7304" w:rsidRPr="004839E1">
        <w:t>order</w:t>
      </w:r>
      <w:r w:rsidR="00C0054C">
        <w:t>(s)</w:t>
      </w:r>
      <w:r w:rsidR="005E7304" w:rsidRPr="004839E1">
        <w:t xml:space="preserve"> associated to this EID </w:t>
      </w:r>
      <w:r w:rsidR="00C0054C">
        <w:t>SHALL</w:t>
      </w:r>
      <w:r w:rsidR="00C0054C" w:rsidRPr="004839E1">
        <w:t xml:space="preserve"> </w:t>
      </w:r>
      <w:r w:rsidR="005E7304" w:rsidRPr="004839E1">
        <w:t>be selected</w:t>
      </w:r>
      <w:r w:rsidR="00C0054C">
        <w:t>, regardless of whether the RPM was prepared with a MatchingID</w:t>
      </w:r>
      <w:r w:rsidR="005E7304" w:rsidRPr="004839E1">
        <w:t>.</w:t>
      </w:r>
    </w:p>
    <w:p w14:paraId="69BA2218" w14:textId="521FF766" w:rsidR="005E7304" w:rsidRDefault="00F66DD3" w:rsidP="00BD45AD">
      <w:pPr>
        <w:pStyle w:val="ListBullet2"/>
        <w:ind w:left="1020" w:hanging="340"/>
      </w:pPr>
      <w:r>
        <w:rPr>
          <w:rFonts w:ascii="Symbol" w:hAnsi="Symbol"/>
        </w:rPr>
        <w:t></w:t>
      </w:r>
      <w:r>
        <w:rPr>
          <w:rFonts w:ascii="Symbol" w:hAnsi="Symbol"/>
        </w:rPr>
        <w:tab/>
      </w:r>
      <w:r w:rsidR="005E7304" w:rsidRPr="004839E1">
        <w:t>If there</w:t>
      </w:r>
      <w:r w:rsidR="005E7304">
        <w:t xml:space="preserve"> is no </w:t>
      </w:r>
      <w:r w:rsidR="005E7304" w:rsidRPr="001B7B30">
        <w:t xml:space="preserve">pending </w:t>
      </w:r>
      <w:r w:rsidR="005E7304" w:rsidRPr="00CF102B">
        <w:rPr>
          <w:rFonts w:eastAsia="Times New Roman" w:hint="eastAsia"/>
          <w:lang w:eastAsia="ko-KR"/>
        </w:rPr>
        <w:t xml:space="preserve">RPM </w:t>
      </w:r>
      <w:r w:rsidR="005E7304" w:rsidRPr="001B7B30">
        <w:t>order</w:t>
      </w:r>
      <w:r w:rsidR="005E7304">
        <w:t xml:space="preserve"> associated with this</w:t>
      </w:r>
      <w:r w:rsidR="005E7304" w:rsidRPr="00CF102B">
        <w:rPr>
          <w:rFonts w:eastAsia="Times New Roman" w:hint="eastAsia"/>
          <w:lang w:eastAsia="ko-KR"/>
        </w:rPr>
        <w:t xml:space="preserve"> EID, this</w:t>
      </w:r>
      <w:r w:rsidR="005E7304">
        <w:t xml:space="preserve"> SHALL be considered as verification failure</w:t>
      </w:r>
      <w:r w:rsidR="00927B52" w:rsidRPr="00CF102B">
        <w:rPr>
          <w:rFonts w:eastAsia="Times New Roman" w:hint="eastAsia"/>
          <w:lang w:eastAsia="ko-KR"/>
        </w:rPr>
        <w:t xml:space="preserve"> and a status code </w:t>
      </w:r>
      <w:r w:rsidR="00657BBE" w:rsidRPr="00CF102B">
        <w:rPr>
          <w:rFonts w:eastAsia="Times New Roman"/>
          <w:lang w:eastAsia="ko-KR"/>
        </w:rPr>
        <w:t>"</w:t>
      </w:r>
      <w:r w:rsidR="00927B52" w:rsidRPr="00CF102B">
        <w:rPr>
          <w:rFonts w:eastAsia="Times New Roman" w:hint="eastAsia"/>
          <w:lang w:eastAsia="ko-KR"/>
        </w:rPr>
        <w:t xml:space="preserve">EID </w:t>
      </w:r>
      <w:r w:rsidR="00927B52" w:rsidRPr="00CF102B">
        <w:rPr>
          <w:rFonts w:eastAsia="Times New Roman"/>
          <w:lang w:eastAsia="ko-KR"/>
        </w:rPr>
        <w:t>-</w:t>
      </w:r>
      <w:r w:rsidR="00927B52" w:rsidRPr="00CF102B">
        <w:rPr>
          <w:rFonts w:eastAsia="Times New Roman" w:hint="eastAsia"/>
          <w:lang w:eastAsia="ko-KR"/>
        </w:rPr>
        <w:t xml:space="preserve"> Refused</w:t>
      </w:r>
      <w:r w:rsidR="00657BBE" w:rsidRPr="00CF102B">
        <w:rPr>
          <w:rFonts w:eastAsia="Times New Roman"/>
          <w:lang w:eastAsia="ko-KR"/>
        </w:rPr>
        <w:t>"</w:t>
      </w:r>
      <w:r w:rsidR="00927B52" w:rsidRPr="00CF102B">
        <w:rPr>
          <w:rFonts w:eastAsia="Times New Roman" w:hint="eastAsia"/>
          <w:lang w:eastAsia="ko-KR"/>
        </w:rPr>
        <w:t xml:space="preserve"> SHALL be returned</w:t>
      </w:r>
      <w:r w:rsidR="005E7304" w:rsidRPr="00CC0E97">
        <w:t>.</w:t>
      </w:r>
    </w:p>
    <w:p w14:paraId="24BAF40C" w14:textId="38E672CA" w:rsidR="005E7304" w:rsidRDefault="00F66DD3" w:rsidP="00BD45AD">
      <w:pPr>
        <w:pStyle w:val="ListBullet1"/>
        <w:ind w:left="680" w:hanging="340"/>
      </w:pPr>
      <w:r>
        <w:rPr>
          <w:rFonts w:ascii="Symbol" w:hAnsi="Symbol"/>
        </w:rPr>
        <w:t></w:t>
      </w:r>
      <w:r>
        <w:rPr>
          <w:rFonts w:ascii="Symbol" w:hAnsi="Symbol"/>
        </w:rPr>
        <w:tab/>
      </w:r>
      <w:r w:rsidR="005E7304">
        <w:t>Identify the</w:t>
      </w:r>
      <w:r w:rsidR="005E7304" w:rsidRPr="00D27760">
        <w:t xml:space="preserve"> </w:t>
      </w:r>
      <w:r w:rsidR="005E7304" w:rsidRPr="00CF102B">
        <w:rPr>
          <w:rFonts w:eastAsia="Times New Roman" w:hint="eastAsia"/>
          <w:lang w:eastAsia="ko-KR"/>
        </w:rPr>
        <w:t xml:space="preserve">RPM Package </w:t>
      </w:r>
      <w:r w:rsidR="005E7304" w:rsidRPr="00C92947">
        <w:t xml:space="preserve">corresponding to the pending </w:t>
      </w:r>
      <w:r w:rsidR="005E7304" w:rsidRPr="00CF102B">
        <w:rPr>
          <w:rFonts w:eastAsia="Times New Roman" w:hint="eastAsia"/>
          <w:lang w:eastAsia="ko-KR"/>
        </w:rPr>
        <w:t xml:space="preserve">RPM </w:t>
      </w:r>
      <w:r w:rsidR="005E7304" w:rsidRPr="00C92947">
        <w:t>order</w:t>
      </w:r>
      <w:r w:rsidR="005E7304">
        <w:t>.</w:t>
      </w:r>
    </w:p>
    <w:p w14:paraId="2D3C1C07" w14:textId="77777777" w:rsidR="009A605D" w:rsidRDefault="009A605D" w:rsidP="009A605D">
      <w:pPr>
        <w:pStyle w:val="ListBullet1"/>
        <w:ind w:left="680" w:hanging="340"/>
      </w:pPr>
      <w:r w:rsidRPr="001B7B30">
        <w:rPr>
          <w:rFonts w:ascii="Symbol" w:hAnsi="Symbol"/>
        </w:rPr>
        <w:t></w:t>
      </w:r>
      <w:r w:rsidRPr="001B7B30">
        <w:rPr>
          <w:rFonts w:ascii="Symbol" w:hAnsi="Symbol"/>
        </w:rPr>
        <w:tab/>
      </w:r>
      <w:r>
        <w:t>Increment the number of attempts for the Profile.</w:t>
      </w:r>
    </w:p>
    <w:p w14:paraId="733B7992" w14:textId="77777777" w:rsidR="00792B77" w:rsidRPr="00CF102B" w:rsidRDefault="00792B77" w:rsidP="00BD45AD">
      <w:pPr>
        <w:pStyle w:val="ListBullet1"/>
        <w:spacing w:after="0"/>
        <w:ind w:left="680" w:hanging="340"/>
        <w:rPr>
          <w:rFonts w:eastAsia="Times New Roman"/>
          <w:lang w:eastAsia="ko-KR"/>
        </w:rPr>
      </w:pPr>
      <w:r>
        <w:rPr>
          <w:rFonts w:ascii="Symbol" w:hAnsi="Symbol"/>
        </w:rPr>
        <w:t></w:t>
      </w:r>
      <w:r>
        <w:rPr>
          <w:rFonts w:ascii="Symbol" w:hAnsi="Symbol"/>
        </w:rPr>
        <w:tab/>
      </w:r>
      <w:r w:rsidRPr="0093763E">
        <w:rPr>
          <w:rFonts w:hint="eastAsia"/>
        </w:rPr>
        <w:t>Determine</w:t>
      </w:r>
      <w:r w:rsidRPr="001B7B30">
        <w:t xml:space="preserve"> if </w:t>
      </w:r>
      <w:r w:rsidRPr="00CF102B">
        <w:rPr>
          <w:rFonts w:eastAsia="Times New Roman" w:hint="eastAsia"/>
          <w:lang w:eastAsia="ko-KR"/>
        </w:rPr>
        <w:t xml:space="preserve">another RPM Package is pending for the </w:t>
      </w:r>
      <w:r w:rsidRPr="00CF102B">
        <w:rPr>
          <w:rFonts w:ascii="Consolas" w:eastAsia="Times New Roman" w:hAnsi="Consolas" w:cs="Consolas"/>
          <w:lang w:eastAsia="ko-KR"/>
        </w:rPr>
        <w:t>eid</w:t>
      </w:r>
      <w:r>
        <w:t>.</w:t>
      </w:r>
      <w:r w:rsidRPr="00CF102B">
        <w:rPr>
          <w:rFonts w:eastAsia="Times New Roman" w:hint="eastAsia"/>
          <w:lang w:eastAsia="ko-KR"/>
        </w:rPr>
        <w:t xml:space="preserve"> If yes, the SM-DP+ MAY include </w:t>
      </w:r>
      <w:r w:rsidRPr="00CF102B">
        <w:rPr>
          <w:rFonts w:ascii="Consolas" w:eastAsia="Times New Roman" w:hAnsi="Consolas" w:cs="Consolas" w:hint="eastAsia"/>
          <w:lang w:eastAsia="ko-KR"/>
        </w:rPr>
        <w:t>rpmPending</w:t>
      </w:r>
      <w:r w:rsidRPr="00CF102B">
        <w:rPr>
          <w:rFonts w:ascii="Courier New" w:eastAsia="Times New Roman" w:hAnsi="Courier New" w:cs="Courier New" w:hint="eastAsia"/>
          <w:lang w:eastAsia="ko-KR"/>
        </w:rPr>
        <w:t xml:space="preserve"> </w:t>
      </w:r>
      <w:r w:rsidRPr="00CF102B">
        <w:rPr>
          <w:rFonts w:eastAsia="Times New Roman" w:hint="eastAsia"/>
          <w:lang w:eastAsia="ko-KR"/>
        </w:rPr>
        <w:t xml:space="preserve">in the </w:t>
      </w:r>
      <w:r w:rsidRPr="00CF102B">
        <w:rPr>
          <w:rFonts w:ascii="Consolas" w:eastAsia="Times New Roman" w:hAnsi="Consolas" w:cs="Consolas" w:hint="eastAsia"/>
          <w:lang w:eastAsia="ko-KR"/>
        </w:rPr>
        <w:t>smdpSigned3</w:t>
      </w:r>
      <w:r w:rsidRPr="00CF102B">
        <w:rPr>
          <w:rFonts w:eastAsia="Times New Roman" w:hint="eastAsia"/>
          <w:lang w:eastAsia="ko-KR"/>
        </w:rPr>
        <w:t xml:space="preserve"> data object.</w:t>
      </w:r>
    </w:p>
    <w:p w14:paraId="74C6BEB6" w14:textId="13DD9AB4" w:rsidR="005A23D0" w:rsidRPr="00F5314C" w:rsidRDefault="005A23D0" w:rsidP="005A23D0">
      <w:pPr>
        <w:tabs>
          <w:tab w:val="left" w:pos="680"/>
        </w:tabs>
        <w:spacing w:before="0" w:after="200" w:line="276" w:lineRule="auto"/>
        <w:ind w:left="680" w:hanging="340"/>
        <w:contextualSpacing/>
        <w:jc w:val="left"/>
        <w:rPr>
          <w:rFonts w:eastAsia="Malgun Gothic"/>
          <w:b/>
          <w:i/>
          <w:szCs w:val="22"/>
          <w:u w:val="single"/>
          <w:lang w:eastAsia="ko-KR" w:bidi="ar-SA"/>
        </w:rPr>
      </w:pPr>
      <w:r w:rsidRPr="00F5314C">
        <w:rPr>
          <w:rFonts w:ascii="Symbol" w:eastAsia="Malgun Gothic" w:hAnsi="Symbol"/>
          <w:szCs w:val="22"/>
          <w:lang w:eastAsia="ko-KR" w:bidi="ar-SA"/>
        </w:rPr>
        <w:t></w:t>
      </w:r>
      <w:r w:rsidRPr="00F5314C">
        <w:rPr>
          <w:rFonts w:ascii="Symbol" w:eastAsia="Malgun Gothic" w:hAnsi="Symbol"/>
          <w:szCs w:val="22"/>
          <w:lang w:eastAsia="ko-KR" w:bidi="ar-SA"/>
        </w:rPr>
        <w:tab/>
      </w:r>
      <w:r w:rsidRPr="00F5314C">
        <w:rPr>
          <w:szCs w:val="22"/>
          <w:lang w:eastAsia="en-GB" w:bidi="ar-SA"/>
        </w:rPr>
        <w:t xml:space="preserve">Generate an </w:t>
      </w:r>
      <w:r w:rsidRPr="00986081">
        <w:rPr>
          <w:rFonts w:ascii="Courier New" w:hAnsi="Courier New" w:cs="Courier New"/>
          <w:szCs w:val="22"/>
          <w:lang w:eastAsia="en-GB" w:bidi="ar-SA"/>
        </w:rPr>
        <w:t>smdpSigned</w:t>
      </w:r>
      <w:r w:rsidRPr="00986081">
        <w:rPr>
          <w:rFonts w:ascii="Courier New" w:eastAsia="Malgun Gothic" w:hAnsi="Courier New" w:cs="Courier New"/>
          <w:szCs w:val="22"/>
          <w:lang w:eastAsia="ko-KR" w:bidi="ar-SA"/>
        </w:rPr>
        <w:t>3</w:t>
      </w:r>
      <w:r w:rsidRPr="00F5314C">
        <w:rPr>
          <w:szCs w:val="22"/>
          <w:lang w:eastAsia="en-GB" w:bidi="ar-SA"/>
        </w:rPr>
        <w:t xml:space="preserve"> data object </w:t>
      </w:r>
      <w:r>
        <w:rPr>
          <w:rFonts w:eastAsia="Malgun Gothic" w:hint="eastAsia"/>
          <w:szCs w:val="22"/>
          <w:lang w:eastAsia="ko-KR" w:bidi="ar-SA"/>
        </w:rPr>
        <w:t>as defined in "ES10b.LoadRpmPackage"</w:t>
      </w:r>
      <w:r w:rsidRPr="00F5314C">
        <w:rPr>
          <w:szCs w:val="22"/>
          <w:lang w:eastAsia="en-GB" w:bidi="ar-SA"/>
        </w:rPr>
        <w:t>.</w:t>
      </w:r>
    </w:p>
    <w:p w14:paraId="078F3E63" w14:textId="72FFCA1C" w:rsidR="005A23D0" w:rsidRPr="000B6397" w:rsidRDefault="005A23D0" w:rsidP="005A23D0">
      <w:pPr>
        <w:tabs>
          <w:tab w:val="left" w:pos="680"/>
        </w:tabs>
        <w:spacing w:before="0" w:after="200" w:line="276" w:lineRule="auto"/>
        <w:ind w:left="680" w:hanging="340"/>
        <w:jc w:val="left"/>
        <w:rPr>
          <w:rFonts w:eastAsia="Malgun Gothic"/>
          <w:b/>
          <w:i/>
          <w:szCs w:val="22"/>
          <w:u w:val="single"/>
          <w:lang w:eastAsia="ko-KR" w:bidi="ar-SA"/>
        </w:rPr>
      </w:pPr>
      <w:r w:rsidRPr="000B6397">
        <w:rPr>
          <w:rFonts w:ascii="Symbol" w:eastAsia="Malgun Gothic" w:hAnsi="Symbol"/>
          <w:szCs w:val="22"/>
          <w:lang w:eastAsia="ko-KR" w:bidi="ar-SA"/>
        </w:rPr>
        <w:t></w:t>
      </w:r>
      <w:r w:rsidRPr="000B6397">
        <w:rPr>
          <w:rFonts w:ascii="Symbol" w:eastAsia="Malgun Gothic" w:hAnsi="Symbol"/>
          <w:szCs w:val="22"/>
          <w:lang w:eastAsia="ko-KR" w:bidi="ar-SA"/>
        </w:rPr>
        <w:tab/>
      </w:r>
      <w:r w:rsidRPr="0078226F">
        <w:rPr>
          <w:rFonts w:hint="eastAsia"/>
          <w:szCs w:val="22"/>
          <w:lang w:eastAsia="en-GB" w:bidi="ar-SA"/>
        </w:rPr>
        <w:t>C</w:t>
      </w:r>
      <w:r w:rsidRPr="0078226F">
        <w:rPr>
          <w:szCs w:val="22"/>
          <w:lang w:eastAsia="en-GB" w:bidi="ar-SA"/>
        </w:rPr>
        <w:t>ompute</w:t>
      </w:r>
      <w:r w:rsidRPr="000B6397">
        <w:rPr>
          <w:szCs w:val="22"/>
          <w:lang w:eastAsia="en-GB" w:bidi="ar-SA"/>
        </w:rPr>
        <w:t xml:space="preserve"> the </w:t>
      </w:r>
      <w:r w:rsidRPr="0078226F">
        <w:rPr>
          <w:rFonts w:ascii="Courier New" w:hAnsi="Courier New" w:cs="Courier New"/>
          <w:szCs w:val="22"/>
          <w:lang w:eastAsia="en-GB" w:bidi="ar-SA"/>
        </w:rPr>
        <w:t>smdpSignature</w:t>
      </w:r>
      <w:r w:rsidRPr="0078226F">
        <w:rPr>
          <w:rFonts w:ascii="Courier New" w:eastAsia="Malgun Gothic" w:hAnsi="Courier New" w:cs="Courier New" w:hint="eastAsia"/>
          <w:szCs w:val="22"/>
          <w:lang w:eastAsia="ko-KR" w:bidi="ar-SA"/>
        </w:rPr>
        <w:t>3</w:t>
      </w:r>
      <w:r>
        <w:rPr>
          <w:rFonts w:eastAsia="Malgun Gothic" w:hint="eastAsia"/>
          <w:szCs w:val="22"/>
          <w:lang w:eastAsia="ko-KR" w:bidi="ar-SA"/>
        </w:rPr>
        <w:t xml:space="preserve"> over the concatenated data object</w:t>
      </w:r>
      <w:r w:rsidR="00EE730A">
        <w:rPr>
          <w:rFonts w:eastAsia="Malgun Gothic"/>
          <w:szCs w:val="22"/>
          <w:lang w:eastAsia="ko-KR" w:bidi="ar-SA"/>
        </w:rPr>
        <w:t>s</w:t>
      </w:r>
      <w:r>
        <w:rPr>
          <w:rFonts w:eastAsia="Malgun Gothic" w:hint="eastAsia"/>
          <w:szCs w:val="22"/>
          <w:lang w:eastAsia="ko-KR" w:bidi="ar-SA"/>
        </w:rPr>
        <w:t xml:space="preserve"> </w:t>
      </w:r>
      <w:r w:rsidRPr="0078226F">
        <w:rPr>
          <w:rFonts w:ascii="Courier New" w:eastAsia="Malgun Gothic" w:hAnsi="Courier New" w:cs="Courier New" w:hint="eastAsia"/>
          <w:szCs w:val="22"/>
          <w:lang w:eastAsia="ko-KR" w:bidi="ar-SA"/>
        </w:rPr>
        <w:t>smdpSigned3</w:t>
      </w:r>
      <w:r>
        <w:rPr>
          <w:rFonts w:eastAsia="Malgun Gothic" w:hint="eastAsia"/>
          <w:szCs w:val="22"/>
          <w:lang w:eastAsia="ko-KR" w:bidi="ar-SA"/>
        </w:rPr>
        <w:t xml:space="preserve"> and </w:t>
      </w:r>
      <w:r w:rsidRPr="0078226F">
        <w:rPr>
          <w:rFonts w:ascii="Courier New" w:eastAsia="Malgun Gothic" w:hAnsi="Courier New" w:cs="Courier New" w:hint="eastAsia"/>
          <w:szCs w:val="22"/>
          <w:lang w:eastAsia="ko-KR" w:bidi="ar-SA"/>
        </w:rPr>
        <w:t>euiccSignature1</w:t>
      </w:r>
      <w:r>
        <w:rPr>
          <w:rFonts w:eastAsia="Malgun Gothic" w:hint="eastAsia"/>
          <w:szCs w:val="22"/>
          <w:lang w:eastAsia="ko-KR" w:bidi="ar-SA"/>
        </w:rPr>
        <w:t xml:space="preserve"> using the SK.D</w:t>
      </w:r>
      <w:r w:rsidR="00410382">
        <w:rPr>
          <w:rFonts w:eastAsia="Malgun Gothic"/>
          <w:szCs w:val="22"/>
          <w:lang w:eastAsia="ko-KR" w:bidi="ar-SA"/>
        </w:rPr>
        <w:t>P</w:t>
      </w:r>
      <w:r>
        <w:rPr>
          <w:rFonts w:eastAsia="Malgun Gothic" w:hint="eastAsia"/>
          <w:szCs w:val="22"/>
          <w:lang w:eastAsia="ko-KR" w:bidi="ar-SA"/>
        </w:rPr>
        <w:t>auth.</w:t>
      </w:r>
      <w:r w:rsidR="00297491">
        <w:rPr>
          <w:rFonts w:eastAsia="Malgun Gothic" w:hint="eastAsia"/>
          <w:szCs w:val="22"/>
          <w:lang w:eastAsia="ko-KR" w:bidi="ar-SA"/>
        </w:rPr>
        <w:t>SIG</w:t>
      </w:r>
      <w:r w:rsidRPr="000B6397">
        <w:rPr>
          <w:szCs w:val="22"/>
          <w:lang w:eastAsia="en-GB" w:bidi="ar-SA"/>
        </w:rPr>
        <w:t>.</w:t>
      </w:r>
    </w:p>
    <w:p w14:paraId="2B9E33E9" w14:textId="77777777" w:rsidR="005E7304" w:rsidRPr="00CF102B" w:rsidRDefault="005E7304" w:rsidP="005E7304">
      <w:pPr>
        <w:pStyle w:val="ListBullet1"/>
        <w:contextualSpacing w:val="0"/>
        <w:rPr>
          <w:rFonts w:eastAsia="Times New Roman"/>
          <w:b/>
          <w:i/>
          <w:u w:val="single"/>
          <w:lang w:eastAsia="ko-KR"/>
        </w:rPr>
      </w:pPr>
      <w:r w:rsidRPr="00CF102B">
        <w:rPr>
          <w:rFonts w:eastAsia="Times New Roman" w:hint="eastAsia"/>
          <w:b/>
          <w:i/>
          <w:u w:val="single"/>
          <w:lang w:eastAsia="ko-KR"/>
        </w:rPr>
        <w:t>End of RPM operation</w:t>
      </w:r>
    </w:p>
    <w:p w14:paraId="2666F1B2" w14:textId="77777777" w:rsidR="00A5061B" w:rsidRDefault="00A5061B" w:rsidP="00A5061B">
      <w:pPr>
        <w:pStyle w:val="GC"/>
        <w:rPr>
          <w:rFonts w:eastAsiaTheme="minorEastAsia"/>
          <w:b/>
          <w:i/>
          <w:u w:val="single"/>
          <w:lang w:eastAsia="ko-KR" w:bidi="bn-BD"/>
        </w:rPr>
      </w:pPr>
      <w:r>
        <w:rPr>
          <w:rFonts w:eastAsiaTheme="minorEastAsia"/>
          <w:b/>
          <w:i/>
          <w:u w:val="single"/>
          <w:lang w:eastAsia="ko-KR" w:bidi="bn-BD"/>
        </w:rPr>
        <w:t>Beginning of Device Change operation</w:t>
      </w:r>
    </w:p>
    <w:p w14:paraId="5652FC47" w14:textId="1D6C517B" w:rsidR="00A5061B" w:rsidRDefault="009015E9" w:rsidP="00A5061B">
      <w:pPr>
        <w:pStyle w:val="NormalParagraph"/>
        <w:rPr>
          <w:rFonts w:eastAsiaTheme="minorEastAsia"/>
          <w:lang w:eastAsia="ko-KR"/>
        </w:rPr>
      </w:pPr>
      <w:r>
        <w:lastRenderedPageBreak/>
        <w:t>T</w:t>
      </w:r>
      <w:r w:rsidR="00A5061B">
        <w:t>he SM-DP+ SHALL:</w:t>
      </w:r>
    </w:p>
    <w:p w14:paraId="48A50403" w14:textId="493E2595"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Return an error status "Device Change – Unsupported" if </w:t>
      </w:r>
      <w:r>
        <w:rPr>
          <w:rFonts w:eastAsiaTheme="minorEastAsia"/>
          <w:lang w:eastAsia="ko-KR"/>
        </w:rPr>
        <w:t>the SM-DP+ does not support Device Change</w:t>
      </w:r>
      <w:r>
        <w:t>.</w:t>
      </w:r>
    </w:p>
    <w:p w14:paraId="42177CB5" w14:textId="5A8B9131"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Identify the Profile for Device Change by ICCID contained in the </w:t>
      </w:r>
      <w:r w:rsidR="0044239C">
        <w:rPr>
          <w:rFonts w:ascii="Courier New" w:hAnsi="Courier New" w:cs="Courier New"/>
        </w:rPr>
        <w:t>c</w:t>
      </w:r>
      <w:r w:rsidR="00CC06D5" w:rsidRPr="00146A90">
        <w:rPr>
          <w:rFonts w:ascii="Courier New" w:hAnsi="Courier New" w:cs="Courier New"/>
        </w:rPr>
        <w:t>txParamsForDeviceChange</w:t>
      </w:r>
      <w:r>
        <w:t>. If the Profile cannot be identified, the SM-DP+ SHALL return an error status "ICCID – Unknown".</w:t>
      </w:r>
    </w:p>
    <w:p w14:paraId="1A180106" w14:textId="68F2F648" w:rsidR="00A5061B" w:rsidRDefault="00A5061B" w:rsidP="00A5061B">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Verify that the identified Profile is associated with the EID of the incoming eUICC, </w:t>
      </w:r>
      <w:r w:rsidR="00847ADB">
        <w:t xml:space="preserve">i.e., </w:t>
      </w:r>
      <w:r>
        <w:t>the eUICC of the old Device. If the Profile is not associated with the EID, the SM-DP+ SHALL return an error status "EID – Refused".</w:t>
      </w:r>
    </w:p>
    <w:p w14:paraId="616666D9" w14:textId="17AE3414" w:rsidR="00962F2E" w:rsidRDefault="00962F2E" w:rsidP="00962F2E">
      <w:pPr>
        <w:pStyle w:val="ListBullet1"/>
        <w:tabs>
          <w:tab w:val="clear" w:pos="680"/>
          <w:tab w:val="left" w:pos="709"/>
          <w:tab w:val="left" w:pos="1985"/>
        </w:tabs>
        <w:ind w:leftChars="129" w:left="709" w:hangingChars="193" w:hanging="425"/>
        <w:rPr>
          <w:rFonts w:cs="Arial"/>
        </w:rPr>
      </w:pPr>
      <w:r>
        <w:rPr>
          <w:rFonts w:ascii="Symbol" w:hAnsi="Symbol"/>
        </w:rPr>
        <w:tab/>
      </w:r>
      <w:r>
        <w:t xml:space="preserve">If the SM-DP+ decides to respond to the LPA in a subsequent RSP </w:t>
      </w:r>
      <w:r w:rsidR="0066159A">
        <w:t>S</w:t>
      </w:r>
      <w:r>
        <w:t xml:space="preserve">ession (e.g., due to delayed processing of this function call) </w:t>
      </w:r>
      <w:r>
        <w:rPr>
          <w:rFonts w:cs="Arial"/>
        </w:rPr>
        <w:t>SM-DP+ SHALL:</w:t>
      </w:r>
    </w:p>
    <w:p w14:paraId="30846A93" w14:textId="7791DE4F" w:rsidR="00962F2E" w:rsidRDefault="00962F2E" w:rsidP="00B45D18">
      <w:pPr>
        <w:pStyle w:val="ListBullet1"/>
        <w:ind w:left="1418" w:hanging="340"/>
        <w:rPr>
          <w:rFonts w:cs="Arial"/>
        </w:rPr>
      </w:pPr>
      <w:r>
        <w:rPr>
          <w:rFonts w:ascii="Courier New" w:hAnsi="Courier New" w:cs="Courier New"/>
        </w:rPr>
        <w:t>o</w:t>
      </w:r>
      <w:r>
        <w:rPr>
          <w:rFonts w:ascii="Courier New" w:hAnsi="Courier New" w:cs="Courier New"/>
        </w:rPr>
        <w:tab/>
      </w:r>
      <w:r>
        <w:rPr>
          <w:rFonts w:cs="Arial"/>
        </w:rPr>
        <w:t xml:space="preserve">Estimate </w:t>
      </w:r>
      <w:r w:rsidRPr="009B6CE7">
        <w:rPr>
          <w:rStyle w:val="ASN1referencesChar"/>
        </w:rPr>
        <w:t>retryDelay</w:t>
      </w:r>
      <w:r>
        <w:rPr>
          <w:rFonts w:cs="Arial"/>
        </w:rPr>
        <w:t xml:space="preserve"> indicating the expected time interval (in minutes) to finish the relevant Profile preparation. </w:t>
      </w:r>
    </w:p>
    <w:p w14:paraId="62F957C7" w14:textId="77777777" w:rsidR="00962F2E" w:rsidRPr="00360865" w:rsidRDefault="00962F2E" w:rsidP="00962F2E">
      <w:pPr>
        <w:pStyle w:val="ListBullet1"/>
        <w:ind w:left="1418" w:hanging="340"/>
        <w:rPr>
          <w:rFonts w:cs="Arial"/>
        </w:rPr>
      </w:pPr>
      <w:r w:rsidRPr="00BD1F2D">
        <w:tab/>
        <w:t>NOTE</w:t>
      </w:r>
      <w:r>
        <w:t xml:space="preserve">: how the SM-DP+ estimates </w:t>
      </w:r>
      <w:r w:rsidRPr="00BD1F2D">
        <w:rPr>
          <w:rStyle w:val="ASN1referencesChar"/>
        </w:rPr>
        <w:t>retryDelay</w:t>
      </w:r>
      <w:r>
        <w:t xml:space="preserve"> is implementation specific.</w:t>
      </w:r>
    </w:p>
    <w:p w14:paraId="12A946FC" w14:textId="1110B457" w:rsidR="00962F2E" w:rsidRDefault="00962F2E" w:rsidP="00962F2E">
      <w:pPr>
        <w:pStyle w:val="ListBullet1"/>
        <w:ind w:left="1418" w:hanging="340"/>
        <w:rPr>
          <w:rFonts w:cs="Arial"/>
        </w:rPr>
      </w:pPr>
      <w:r>
        <w:rPr>
          <w:rFonts w:ascii="Courier New" w:hAnsi="Courier New" w:cs="Courier New"/>
        </w:rPr>
        <w:t>o</w:t>
      </w:r>
      <w:r>
        <w:rPr>
          <w:rFonts w:ascii="Courier New" w:hAnsi="Courier New" w:cs="Courier New"/>
        </w:rPr>
        <w:tab/>
      </w:r>
      <w:r>
        <w:rPr>
          <w:rFonts w:cs="Arial"/>
        </w:rPr>
        <w:t xml:space="preserve">Generate a </w:t>
      </w:r>
      <w:r w:rsidRPr="009B6CE7">
        <w:rPr>
          <w:rStyle w:val="ASN1referencesChar"/>
        </w:rPr>
        <w:t>dcSessionId</w:t>
      </w:r>
      <w:r>
        <w:rPr>
          <w:rFonts w:cs="Arial"/>
        </w:rPr>
        <w:t xml:space="preserve">. For that the SM-DP+ MAY use a random string or MAY use the </w:t>
      </w:r>
      <w:r w:rsidRPr="009B6CE7">
        <w:rPr>
          <w:rStyle w:val="ASN1referencesChar"/>
        </w:rPr>
        <w:t>transactionId</w:t>
      </w:r>
      <w:r>
        <w:rPr>
          <w:rFonts w:cs="Arial"/>
        </w:rPr>
        <w:t xml:space="preserve"> of this RSP </w:t>
      </w:r>
      <w:r w:rsidR="0066159A">
        <w:rPr>
          <w:rFonts w:cs="Arial"/>
        </w:rPr>
        <w:t>S</w:t>
      </w:r>
      <w:r>
        <w:rPr>
          <w:rFonts w:cs="Arial"/>
        </w:rPr>
        <w:t>ession.</w:t>
      </w:r>
    </w:p>
    <w:p w14:paraId="0314F549" w14:textId="48E3359D" w:rsidR="00962F2E" w:rsidRDefault="00962F2E" w:rsidP="00962F2E">
      <w:pPr>
        <w:pStyle w:val="ListBullet1"/>
        <w:ind w:left="1418" w:hanging="340"/>
        <w:rPr>
          <w:rFonts w:cs="Arial"/>
        </w:rPr>
      </w:pPr>
      <w:r>
        <w:rPr>
          <w:rFonts w:ascii="Courier New" w:hAnsi="Courier New" w:cs="Courier New"/>
        </w:rPr>
        <w:t>o</w:t>
      </w:r>
      <w:r>
        <w:rPr>
          <w:rFonts w:ascii="Courier New" w:hAnsi="Courier New" w:cs="Courier New"/>
        </w:rPr>
        <w:tab/>
      </w:r>
      <w:r>
        <w:rPr>
          <w:rFonts w:cs="Arial"/>
        </w:rPr>
        <w:t xml:space="preserve">Generate an </w:t>
      </w:r>
      <w:r>
        <w:rPr>
          <w:rStyle w:val="ASN1referencesChar"/>
        </w:rPr>
        <w:t>smdpSigned6</w:t>
      </w:r>
      <w:r w:rsidRPr="00A65A81">
        <w:rPr>
          <w:rFonts w:cs="Arial"/>
        </w:rPr>
        <w:t xml:space="preserve"> </w:t>
      </w:r>
      <w:r>
        <w:rPr>
          <w:rFonts w:cs="Arial"/>
        </w:rPr>
        <w:t xml:space="preserve">data object comprising </w:t>
      </w:r>
      <w:r w:rsidRPr="00A65A81">
        <w:rPr>
          <w:rFonts w:ascii="Courier New" w:hAnsi="Courier New" w:cs="Courier New"/>
        </w:rPr>
        <w:t>retryDelay</w:t>
      </w:r>
      <w:r>
        <w:rPr>
          <w:rFonts w:cs="Arial"/>
        </w:rPr>
        <w:t xml:space="preserve"> </w:t>
      </w:r>
      <w:r w:rsidRPr="009B6CE7">
        <w:rPr>
          <w:rFonts w:cs="Arial"/>
        </w:rPr>
        <w:t xml:space="preserve">and </w:t>
      </w:r>
      <w:r w:rsidRPr="009B6CE7">
        <w:rPr>
          <w:rFonts w:ascii="Courier New" w:hAnsi="Courier New" w:cs="Courier New"/>
        </w:rPr>
        <w:t>dcSessionId</w:t>
      </w:r>
      <w:r>
        <w:rPr>
          <w:rFonts w:cs="Arial"/>
        </w:rPr>
        <w:t xml:space="preserve"> as defined in ES10b.VerifySmdpResponse".</w:t>
      </w:r>
    </w:p>
    <w:p w14:paraId="5612ACC9" w14:textId="28245F83" w:rsidR="00962F2E" w:rsidRDefault="00962F2E" w:rsidP="00962F2E">
      <w:pPr>
        <w:pStyle w:val="ListBullet1"/>
        <w:ind w:left="1418" w:hanging="340"/>
        <w:rPr>
          <w:rFonts w:cs="Arial"/>
        </w:rPr>
      </w:pPr>
      <w:r>
        <w:rPr>
          <w:rFonts w:ascii="Courier New" w:hAnsi="Courier New" w:cs="Courier New"/>
        </w:rPr>
        <w:t>o</w:t>
      </w:r>
      <w:r>
        <w:rPr>
          <w:rFonts w:ascii="Courier New" w:hAnsi="Courier New" w:cs="Courier New"/>
        </w:rPr>
        <w:tab/>
      </w:r>
      <w:r>
        <w:rPr>
          <w:rFonts w:cs="Arial"/>
        </w:rPr>
        <w:t xml:space="preserve">Compute the signature </w:t>
      </w:r>
      <w:r w:rsidRPr="00A65A81">
        <w:rPr>
          <w:rFonts w:ascii="Courier New" w:hAnsi="Courier New" w:cs="Courier New"/>
        </w:rPr>
        <w:t>smdpSignature6</w:t>
      </w:r>
      <w:r>
        <w:rPr>
          <w:rFonts w:cs="Arial"/>
        </w:rPr>
        <w:t xml:space="preserve"> over the concatenated data objects </w:t>
      </w:r>
      <w:r w:rsidRPr="00A65A81">
        <w:rPr>
          <w:rFonts w:ascii="Courier New" w:hAnsi="Courier New" w:cs="Courier New"/>
        </w:rPr>
        <w:t>smdpSigned6</w:t>
      </w:r>
      <w:r>
        <w:rPr>
          <w:rFonts w:cs="Arial"/>
        </w:rPr>
        <w:t xml:space="preserve"> and </w:t>
      </w:r>
      <w:r w:rsidRPr="00A65A81">
        <w:rPr>
          <w:rFonts w:ascii="Courier New" w:hAnsi="Courier New" w:cs="Courier New"/>
        </w:rPr>
        <w:t>euiccSignature1</w:t>
      </w:r>
      <w:r>
        <w:rPr>
          <w:rFonts w:cs="Arial"/>
        </w:rPr>
        <w:t xml:space="preserve"> using SK.D</w:t>
      </w:r>
      <w:r w:rsidR="00410382">
        <w:rPr>
          <w:rFonts w:cs="Arial"/>
        </w:rPr>
        <w:t>P</w:t>
      </w:r>
      <w:r>
        <w:rPr>
          <w:rFonts w:cs="Arial"/>
        </w:rPr>
        <w:t>auth.SIG.</w:t>
      </w:r>
    </w:p>
    <w:p w14:paraId="257B8EDD" w14:textId="77777777" w:rsidR="00962F2E" w:rsidRPr="007661FB" w:rsidRDefault="00962F2E" w:rsidP="00962F2E">
      <w:pPr>
        <w:pStyle w:val="ListBullet1"/>
        <w:ind w:left="1418" w:hanging="340"/>
        <w:rPr>
          <w:rFonts w:cs="Arial"/>
        </w:rPr>
      </w:pPr>
      <w:r w:rsidRPr="00A65A81">
        <w:tab/>
        <w:t>NOTE</w:t>
      </w:r>
      <w:r>
        <w:t>: the SM-DP+ continues the Profile preparation in the background.</w:t>
      </w:r>
    </w:p>
    <w:p w14:paraId="102477B9" w14:textId="77777777" w:rsidR="00962F2E" w:rsidRDefault="00962F2E" w:rsidP="00962F2E">
      <w:pPr>
        <w:pStyle w:val="ListBullet1"/>
        <w:tabs>
          <w:tab w:val="clear" w:pos="680"/>
          <w:tab w:val="left" w:pos="709"/>
          <w:tab w:val="left" w:pos="1985"/>
        </w:tabs>
        <w:spacing w:after="0"/>
        <w:ind w:leftChars="129" w:left="709" w:hangingChars="193" w:hanging="425"/>
      </w:pPr>
      <w:r>
        <w:rPr>
          <w:rFonts w:ascii="Symbol" w:hAnsi="Symbol"/>
        </w:rPr>
        <w:t></w:t>
      </w:r>
      <w:r>
        <w:rPr>
          <w:rFonts w:ascii="Symbol" w:hAnsi="Symbol"/>
        </w:rPr>
        <w:tab/>
      </w:r>
      <w:r>
        <w:t>Otherwise, the SM-DP+ SHALL:</w:t>
      </w:r>
    </w:p>
    <w:p w14:paraId="59A38602" w14:textId="5E9E5D67" w:rsidR="008D78BC" w:rsidRDefault="00A5061B" w:rsidP="00B70874">
      <w:pPr>
        <w:pStyle w:val="ListBullet1"/>
        <w:numPr>
          <w:ilvl w:val="0"/>
          <w:numId w:val="435"/>
        </w:numPr>
        <w:tabs>
          <w:tab w:val="clear" w:pos="680"/>
          <w:tab w:val="left" w:pos="709"/>
          <w:tab w:val="left" w:pos="1985"/>
        </w:tabs>
        <w:ind w:left="1417" w:hanging="340"/>
        <w:rPr>
          <w:rFonts w:eastAsiaTheme="minorEastAsia"/>
          <w:lang w:eastAsia="ko-KR"/>
        </w:rPr>
      </w:pPr>
      <w:r>
        <w:rPr>
          <w:rFonts w:eastAsiaTheme="minorEastAsia"/>
          <w:lang w:eastAsia="ko-KR"/>
        </w:rPr>
        <w:t>Call ES2+.</w:t>
      </w:r>
      <w:r w:rsidR="008C505E">
        <w:t>HandleDeviceChangeRequest</w:t>
      </w:r>
      <w:r>
        <w:rPr>
          <w:rFonts w:eastAsiaTheme="minorEastAsia"/>
          <w:lang w:eastAsia="ko-KR"/>
        </w:rPr>
        <w:t xml:space="preserve"> function with the ICCID and</w:t>
      </w:r>
      <w:r w:rsidR="00CC06D5">
        <w:rPr>
          <w:rFonts w:eastAsia="Malgun Gothic"/>
          <w:lang w:eastAsia="ko-KR"/>
        </w:rPr>
        <w:t xml:space="preserve">, if present in the </w:t>
      </w:r>
      <w:r w:rsidR="00CC06D5" w:rsidRPr="00344902">
        <w:rPr>
          <w:rFonts w:ascii="Courier New" w:eastAsia="Malgun Gothic" w:hAnsi="Courier New" w:cs="Courier New"/>
          <w:lang w:eastAsia="ko-KR"/>
        </w:rPr>
        <w:t>ctxParamsForDeviceChange</w:t>
      </w:r>
      <w:r w:rsidR="00CC06D5" w:rsidRPr="00990ED4">
        <w:rPr>
          <w:rFonts w:eastAsia="Malgun Gothic"/>
          <w:lang w:eastAsia="ko-KR"/>
        </w:rPr>
        <w:t xml:space="preserve"> </w:t>
      </w:r>
      <w:r w:rsidR="00CC06D5">
        <w:rPr>
          <w:rFonts w:eastAsia="Malgun Gothic"/>
          <w:lang w:eastAsia="ko-KR"/>
        </w:rPr>
        <w:t xml:space="preserve">data object, </w:t>
      </w:r>
      <w:r>
        <w:rPr>
          <w:rFonts w:eastAsiaTheme="minorEastAsia"/>
          <w:lang w:eastAsia="ko-KR"/>
        </w:rPr>
        <w:t xml:space="preserve">the EID and/or TAC of the new Device </w:t>
      </w:r>
      <w:r>
        <w:t xml:space="preserve">contained in the </w:t>
      </w:r>
      <w:r w:rsidR="0044239C">
        <w:rPr>
          <w:rFonts w:ascii="Courier New" w:hAnsi="Courier New" w:cs="Courier New"/>
        </w:rPr>
        <w:t>c</w:t>
      </w:r>
      <w:r w:rsidR="00CC06D5" w:rsidRPr="00146A90">
        <w:rPr>
          <w:rFonts w:ascii="Courier New" w:hAnsi="Courier New" w:cs="Courier New"/>
        </w:rPr>
        <w:t>txParamsForDeviceChange</w:t>
      </w:r>
      <w:r w:rsidR="00CC06D5">
        <w:rPr>
          <w:rFonts w:ascii="Courier New" w:hAnsi="Courier New" w:cs="Courier New"/>
        </w:rPr>
        <w:t xml:space="preserve"> </w:t>
      </w:r>
      <w:r>
        <w:rPr>
          <w:rFonts w:eastAsiaTheme="minorEastAsia"/>
          <w:lang w:eastAsia="ko-KR"/>
        </w:rPr>
        <w:t>as per Service Provider's configuration. If the SM-DP+ receives any error status, the SM-DP+ SHALL return the received error status.</w:t>
      </w:r>
    </w:p>
    <w:p w14:paraId="3D196A40" w14:textId="415846F3" w:rsidR="008D78BC" w:rsidRDefault="00A5061B" w:rsidP="00B70874">
      <w:pPr>
        <w:pStyle w:val="ListBullet1"/>
        <w:numPr>
          <w:ilvl w:val="0"/>
          <w:numId w:val="436"/>
        </w:numPr>
        <w:tabs>
          <w:tab w:val="clear" w:pos="680"/>
          <w:tab w:val="left" w:pos="709"/>
          <w:tab w:val="left" w:pos="1985"/>
        </w:tabs>
        <w:spacing w:after="0"/>
        <w:ind w:left="1417" w:hanging="340"/>
      </w:pPr>
      <w:r>
        <w:t>Verify that the identified Profile is eligible for Device Change. If the Profile is not eligible for Device Change, the SM-DP+ SHALL return an error status "Device Change – Not Allowed".</w:t>
      </w:r>
    </w:p>
    <w:p w14:paraId="3D619B6F" w14:textId="1854DDF4" w:rsidR="00CC06D5" w:rsidRPr="00B70874" w:rsidRDefault="00CC06D5" w:rsidP="00B70874">
      <w:pPr>
        <w:pStyle w:val="ListParagraph"/>
        <w:numPr>
          <w:ilvl w:val="0"/>
          <w:numId w:val="436"/>
        </w:numPr>
        <w:tabs>
          <w:tab w:val="left" w:pos="709"/>
          <w:tab w:val="left" w:pos="1985"/>
        </w:tabs>
        <w:spacing w:after="0"/>
        <w:ind w:left="1417" w:hanging="340"/>
        <w:jc w:val="left"/>
        <w:rPr>
          <w:szCs w:val="22"/>
          <w:lang w:eastAsia="en-GB" w:bidi="ar-SA"/>
        </w:rPr>
      </w:pPr>
      <w:r w:rsidRPr="00B70874">
        <w:rPr>
          <w:szCs w:val="22"/>
          <w:lang w:eastAsia="en-GB" w:bidi="ar-SA"/>
        </w:rPr>
        <w:t xml:space="preserve">Attach the EID of the new </w:t>
      </w:r>
      <w:r w:rsidRPr="00962F2E">
        <w:rPr>
          <w:szCs w:val="22"/>
          <w:lang w:eastAsia="en-GB" w:bidi="ar-SA"/>
        </w:rPr>
        <w:t>device</w:t>
      </w:r>
      <w:r w:rsidRPr="00B70874">
        <w:rPr>
          <w:szCs w:val="22"/>
          <w:lang w:eastAsia="en-GB" w:bidi="ar-SA"/>
        </w:rPr>
        <w:t xml:space="preserve">, if present, to the ongoing RSP </w:t>
      </w:r>
      <w:r w:rsidR="0066159A">
        <w:rPr>
          <w:szCs w:val="22"/>
          <w:lang w:eastAsia="en-GB" w:bidi="ar-SA"/>
        </w:rPr>
        <w:t>S</w:t>
      </w:r>
      <w:r w:rsidR="0066159A" w:rsidRPr="00B70874">
        <w:rPr>
          <w:szCs w:val="22"/>
          <w:lang w:eastAsia="en-GB" w:bidi="ar-SA"/>
        </w:rPr>
        <w:t>ession</w:t>
      </w:r>
      <w:r w:rsidRPr="00B70874">
        <w:rPr>
          <w:szCs w:val="22"/>
          <w:lang w:eastAsia="en-GB" w:bidi="ar-SA"/>
        </w:rPr>
        <w:t>.</w:t>
      </w:r>
    </w:p>
    <w:p w14:paraId="25EC11C8" w14:textId="2D4CBBEE" w:rsidR="00A5061B" w:rsidRDefault="00A5061B" w:rsidP="00B70874">
      <w:pPr>
        <w:pStyle w:val="ListBullet1"/>
        <w:numPr>
          <w:ilvl w:val="0"/>
          <w:numId w:val="436"/>
        </w:numPr>
        <w:tabs>
          <w:tab w:val="clear" w:pos="680"/>
          <w:tab w:val="left" w:pos="709"/>
          <w:tab w:val="left" w:pos="1985"/>
        </w:tabs>
        <w:ind w:left="1417" w:hanging="340"/>
      </w:pPr>
      <w:r>
        <w:t xml:space="preserve">Attach the </w:t>
      </w:r>
      <w:r w:rsidR="00C84A0F" w:rsidRPr="00684EF6">
        <w:t>CERT.EUICC.SIG</w:t>
      </w:r>
      <w:r w:rsidR="00C84A0F">
        <w:t xml:space="preserve">, </w:t>
      </w:r>
      <w:r w:rsidR="00C84A0F" w:rsidRPr="00B12918">
        <w:t>CERT.EUM.SIG</w:t>
      </w:r>
      <w:r w:rsidR="00C84A0F">
        <w:t>, and</w:t>
      </w:r>
      <w:r w:rsidR="00C84A0F" w:rsidRPr="00B12918">
        <w:t xml:space="preserve"> CERT.EUMSubCA.SIG </w:t>
      </w:r>
      <w:r w:rsidR="00C84A0F">
        <w:t xml:space="preserve">(if exists) </w:t>
      </w:r>
      <w:r w:rsidR="00C84A0F" w:rsidRPr="00322C21">
        <w:t>re</w:t>
      </w:r>
      <w:r w:rsidR="00C84A0F">
        <w:t>ceived in this function call</w:t>
      </w:r>
      <w:r>
        <w:t xml:space="preserve"> to the ongoing RSP </w:t>
      </w:r>
      <w:r w:rsidR="0066159A">
        <w:t>Session</w:t>
      </w:r>
      <w:r>
        <w:t>.</w:t>
      </w:r>
    </w:p>
    <w:p w14:paraId="47A405F8" w14:textId="6BAF61DE" w:rsidR="0028108F" w:rsidRDefault="0028108F" w:rsidP="00B70874">
      <w:pPr>
        <w:pStyle w:val="ListBullet1"/>
        <w:numPr>
          <w:ilvl w:val="0"/>
          <w:numId w:val="436"/>
        </w:numPr>
        <w:tabs>
          <w:tab w:val="clear" w:pos="680"/>
          <w:tab w:val="left" w:pos="709"/>
          <w:tab w:val="left" w:pos="1985"/>
        </w:tabs>
        <w:ind w:left="1417" w:hanging="340"/>
        <w:rPr>
          <w:rFonts w:ascii="Symbol" w:hAnsi="Symbol" w:hint="eastAsia"/>
        </w:rPr>
      </w:pPr>
      <w:r w:rsidRPr="00A0256C">
        <w:t>If</w:t>
      </w:r>
      <w:r>
        <w:t xml:space="preserve"> </w:t>
      </w:r>
      <w:r w:rsidRPr="00F15C77">
        <w:t>a Confirmation Code verification is required</w:t>
      </w:r>
      <w:r>
        <w:t xml:space="preserve"> for the Device Change of the identified Profile, </w:t>
      </w:r>
      <w:r w:rsidRPr="00F15C77">
        <w:t xml:space="preserve">set the </w:t>
      </w:r>
      <w:r w:rsidRPr="00F15C77">
        <w:rPr>
          <w:rStyle w:val="ASN1referencesChar"/>
        </w:rPr>
        <w:t>ccRequiredFlag</w:t>
      </w:r>
      <w:r w:rsidRPr="00F15C77">
        <w:t xml:space="preserve"> data field of the </w:t>
      </w:r>
      <w:r w:rsidRPr="00C07E6C">
        <w:rPr>
          <w:rStyle w:val="ASN1referencesChar"/>
        </w:rPr>
        <w:t>smdpSigned</w:t>
      </w:r>
      <w:r w:rsidR="004B4572">
        <w:rPr>
          <w:rStyle w:val="ASN1referencesChar"/>
        </w:rPr>
        <w:t>4</w:t>
      </w:r>
      <w:r w:rsidRPr="00F15C77">
        <w:t xml:space="preserve"> data object to </w:t>
      </w:r>
      <w:r>
        <w:t>true; otherwise set to false</w:t>
      </w:r>
      <w:r w:rsidRPr="00F15C77">
        <w:t>.</w:t>
      </w:r>
    </w:p>
    <w:p w14:paraId="101CFB34" w14:textId="3B9E8565" w:rsidR="00A5061B" w:rsidRDefault="00A5061B" w:rsidP="00B70874">
      <w:pPr>
        <w:pStyle w:val="ListBullet1"/>
        <w:numPr>
          <w:ilvl w:val="0"/>
          <w:numId w:val="436"/>
        </w:numPr>
        <w:tabs>
          <w:tab w:val="clear" w:pos="680"/>
          <w:tab w:val="left" w:pos="709"/>
          <w:tab w:val="left" w:pos="1985"/>
        </w:tabs>
        <w:ind w:left="1417" w:hanging="340"/>
      </w:pPr>
      <w:r>
        <w:t xml:space="preserve">Generate an </w:t>
      </w:r>
      <w:r>
        <w:rPr>
          <w:rFonts w:ascii="Courier New" w:hAnsi="Courier New" w:cs="Courier New"/>
        </w:rPr>
        <w:t>smdpSigned</w:t>
      </w:r>
      <w:r w:rsidR="004B4572">
        <w:rPr>
          <w:rFonts w:ascii="Courier New" w:hAnsi="Courier New" w:cs="Courier New"/>
        </w:rPr>
        <w:t>4</w:t>
      </w:r>
      <w:r>
        <w:t xml:space="preserve"> data object </w:t>
      </w:r>
      <w:r w:rsidR="00D16263">
        <w:t xml:space="preserve">without </w:t>
      </w:r>
      <w:r w:rsidR="00D16263" w:rsidRPr="00B70874">
        <w:rPr>
          <w:rFonts w:ascii="Courier New" w:eastAsia="Times New Roman" w:hAnsi="Courier New" w:cs="Courier New"/>
          <w:lang w:eastAsia="ko-KR"/>
        </w:rPr>
        <w:t>activationCodeForProfileRecovery</w:t>
      </w:r>
      <w:r w:rsidR="00D16263" w:rsidRPr="00B70874">
        <w:rPr>
          <w:sz w:val="28"/>
          <w:szCs w:val="28"/>
        </w:rPr>
        <w:t xml:space="preserve"> </w:t>
      </w:r>
      <w:r>
        <w:t>as defined in "ES10b.PrepareD</w:t>
      </w:r>
      <w:r w:rsidR="004B4572">
        <w:t>eviceChange</w:t>
      </w:r>
      <w:r>
        <w:t>Request".</w:t>
      </w:r>
    </w:p>
    <w:p w14:paraId="42DDB65C" w14:textId="2FDF3A9F" w:rsidR="00A5061B" w:rsidRDefault="00A5061B" w:rsidP="00B70874">
      <w:pPr>
        <w:pStyle w:val="ListBullet1"/>
        <w:numPr>
          <w:ilvl w:val="0"/>
          <w:numId w:val="436"/>
        </w:numPr>
        <w:tabs>
          <w:tab w:val="clear" w:pos="680"/>
          <w:tab w:val="left" w:pos="709"/>
          <w:tab w:val="left" w:pos="1985"/>
        </w:tabs>
        <w:ind w:left="1417" w:hanging="340"/>
      </w:pPr>
      <w:r>
        <w:t xml:space="preserve">Compute the signature </w:t>
      </w:r>
      <w:r>
        <w:rPr>
          <w:rFonts w:ascii="Courier New" w:hAnsi="Courier New" w:cs="Courier New"/>
        </w:rPr>
        <w:t>smdpSignature</w:t>
      </w:r>
      <w:r w:rsidR="004B4572">
        <w:rPr>
          <w:rFonts w:ascii="Courier New" w:hAnsi="Courier New" w:cs="Courier New"/>
        </w:rPr>
        <w:t>4</w:t>
      </w:r>
      <w:r>
        <w:t xml:space="preserve"> </w:t>
      </w:r>
      <w:r>
        <w:rPr>
          <w:rFonts w:eastAsia="Times New Roman"/>
          <w:lang w:eastAsia="ko-KR"/>
        </w:rPr>
        <w:t>over the concatenated data object</w:t>
      </w:r>
      <w:r w:rsidR="00EE730A">
        <w:rPr>
          <w:rFonts w:eastAsia="Times New Roman"/>
          <w:lang w:eastAsia="ko-KR"/>
        </w:rPr>
        <w:t>s</w:t>
      </w:r>
      <w:r>
        <w:rPr>
          <w:rFonts w:eastAsia="Times New Roman"/>
          <w:lang w:eastAsia="ko-KR"/>
        </w:rPr>
        <w:t xml:space="preserve"> </w:t>
      </w:r>
      <w:r>
        <w:rPr>
          <w:rFonts w:ascii="Courier New" w:eastAsia="Times New Roman" w:hAnsi="Courier New" w:cs="Courier New"/>
          <w:lang w:eastAsia="ko-KR"/>
        </w:rPr>
        <w:t>smdpSigned</w:t>
      </w:r>
      <w:r w:rsidR="004B4572">
        <w:rPr>
          <w:rFonts w:ascii="Courier New" w:eastAsia="Times New Roman" w:hAnsi="Courier New" w:cs="Courier New"/>
          <w:lang w:eastAsia="ko-KR"/>
        </w:rPr>
        <w:t>4</w:t>
      </w:r>
      <w:r>
        <w:rPr>
          <w:rFonts w:eastAsia="Times New Roman"/>
          <w:lang w:eastAsia="ko-KR"/>
        </w:rPr>
        <w:t xml:space="preserve"> and </w:t>
      </w:r>
      <w:r>
        <w:rPr>
          <w:rFonts w:ascii="Courier New" w:eastAsia="Times New Roman" w:hAnsi="Courier New" w:cs="Courier New"/>
          <w:lang w:eastAsia="ko-KR"/>
        </w:rPr>
        <w:t>euiccSignature1</w:t>
      </w:r>
      <w:r>
        <w:rPr>
          <w:rFonts w:eastAsia="Times New Roman"/>
          <w:lang w:eastAsia="ko-KR"/>
        </w:rPr>
        <w:t xml:space="preserve"> using SK.D</w:t>
      </w:r>
      <w:r w:rsidR="00410382">
        <w:rPr>
          <w:rFonts w:eastAsia="Times New Roman"/>
          <w:lang w:eastAsia="ko-KR"/>
        </w:rPr>
        <w:t>P</w:t>
      </w:r>
      <w:r w:rsidR="004B4572">
        <w:rPr>
          <w:rFonts w:eastAsia="Times New Roman"/>
          <w:lang w:eastAsia="ko-KR"/>
        </w:rPr>
        <w:t>auth</w:t>
      </w:r>
      <w:r>
        <w:rPr>
          <w:rFonts w:eastAsia="Times New Roman"/>
          <w:lang w:eastAsia="ko-KR"/>
        </w:rPr>
        <w:t>.SIG.</w:t>
      </w:r>
    </w:p>
    <w:p w14:paraId="4EA9B14D" w14:textId="10474AA2" w:rsidR="00A5061B" w:rsidRDefault="00A5061B" w:rsidP="00B70874">
      <w:pPr>
        <w:pStyle w:val="ListBullet1"/>
        <w:numPr>
          <w:ilvl w:val="0"/>
          <w:numId w:val="436"/>
        </w:numPr>
        <w:tabs>
          <w:tab w:val="clear" w:pos="680"/>
          <w:tab w:val="left" w:pos="709"/>
        </w:tabs>
        <w:ind w:left="1417" w:hanging="340"/>
        <w:rPr>
          <w:rFonts w:eastAsiaTheme="minorEastAsia"/>
          <w:lang w:eastAsia="ko-KR"/>
        </w:rPr>
      </w:pPr>
      <w:r>
        <w:rPr>
          <w:rFonts w:eastAsiaTheme="minorEastAsia"/>
          <w:lang w:eastAsia="ko-KR"/>
        </w:rPr>
        <w:t>Prepare Service Provider Message for Device Change if either configured as per Service Provider's configuration or received in ES2+.</w:t>
      </w:r>
      <w:r w:rsidR="008C505E">
        <w:t>HandleDeviceChangeRequest</w:t>
      </w:r>
      <w:r>
        <w:rPr>
          <w:rFonts w:eastAsiaTheme="minorEastAsia"/>
          <w:lang w:eastAsia="ko-KR"/>
        </w:rPr>
        <w:t>.</w:t>
      </w:r>
    </w:p>
    <w:p w14:paraId="5F03B48E" w14:textId="15A0E449" w:rsidR="00A5061B" w:rsidRDefault="00A5061B" w:rsidP="00B70874">
      <w:pPr>
        <w:pStyle w:val="ListBullet1"/>
        <w:numPr>
          <w:ilvl w:val="0"/>
          <w:numId w:val="436"/>
        </w:numPr>
        <w:tabs>
          <w:tab w:val="clear" w:pos="680"/>
          <w:tab w:val="left" w:pos="709"/>
        </w:tabs>
        <w:ind w:left="1417" w:hanging="340"/>
      </w:pPr>
      <w:r>
        <w:rPr>
          <w:rFonts w:eastAsiaTheme="minorEastAsia"/>
          <w:lang w:eastAsia="ko-KR"/>
        </w:rPr>
        <w:t xml:space="preserve">Notify the Service Provider of the Device Change progress by calling </w:t>
      </w:r>
      <w:r w:rsidR="000E1D72">
        <w:rPr>
          <w:rFonts w:eastAsiaTheme="minorEastAsia"/>
          <w:lang w:eastAsia="ko-KR"/>
        </w:rPr>
        <w:t>"</w:t>
      </w:r>
      <w:r>
        <w:rPr>
          <w:rFonts w:eastAsiaTheme="minorEastAsia"/>
          <w:lang w:eastAsia="ko-KR"/>
        </w:rPr>
        <w:t>ES2+.HandleNotification</w:t>
      </w:r>
      <w:r w:rsidR="000E1D72">
        <w:rPr>
          <w:rFonts w:eastAsiaTheme="minorEastAsia"/>
          <w:lang w:eastAsia="ko-KR"/>
        </w:rPr>
        <w:t>"</w:t>
      </w:r>
      <w:r>
        <w:rPr>
          <w:rFonts w:eastAsiaTheme="minorEastAsia"/>
          <w:lang w:eastAsia="ko-KR"/>
        </w:rPr>
        <w:t xml:space="preserve"> function with the identification </w:t>
      </w:r>
      <w:r w:rsidR="000E1D72">
        <w:rPr>
          <w:rFonts w:eastAsiaTheme="minorEastAsia"/>
          <w:lang w:eastAsia="ko-KR"/>
        </w:rPr>
        <w:t>'</w:t>
      </w:r>
      <w:r w:rsidR="000E1D72" w:rsidRPr="00AF65A3">
        <w:rPr>
          <w:rFonts w:eastAsiaTheme="minorEastAsia"/>
          <w:lang w:eastAsia="ko-KR"/>
        </w:rPr>
        <w:t xml:space="preserve">Device Change </w:t>
      </w:r>
      <w:r w:rsidR="000E1D72" w:rsidRPr="00AF65A3">
        <w:rPr>
          <w:rFonts w:eastAsiaTheme="minorEastAsia"/>
          <w:lang w:eastAsia="ko-KR"/>
        </w:rPr>
        <w:lastRenderedPageBreak/>
        <w:t>request</w:t>
      </w:r>
      <w:r w:rsidR="000E1D72">
        <w:rPr>
          <w:rFonts w:eastAsiaTheme="minorEastAsia"/>
          <w:lang w:eastAsia="ko-KR"/>
        </w:rPr>
        <w:t xml:space="preserve"> (12)'</w:t>
      </w:r>
      <w:r>
        <w:rPr>
          <w:rFonts w:eastAsiaTheme="minorEastAsia"/>
          <w:lang w:eastAsia="ko-KR"/>
        </w:rPr>
        <w:t xml:space="preserve"> and an </w:t>
      </w:r>
      <w:r w:rsidR="000E1D72">
        <w:rPr>
          <w:rFonts w:eastAsiaTheme="minorEastAsia"/>
          <w:lang w:eastAsia="ko-KR"/>
        </w:rPr>
        <w:t xml:space="preserve">the notificationEventStatus </w:t>
      </w:r>
      <w:r>
        <w:rPr>
          <w:rFonts w:eastAsiaTheme="minorEastAsia"/>
          <w:lang w:eastAsia="ko-KR"/>
        </w:rPr>
        <w:t>indicating 'Execution-Success' if configured as per Service Provider's configuration.</w:t>
      </w:r>
    </w:p>
    <w:p w14:paraId="77FE40A6" w14:textId="77777777" w:rsidR="00A5061B" w:rsidRDefault="00A5061B" w:rsidP="00A5061B">
      <w:pPr>
        <w:pStyle w:val="NormalParagraph"/>
        <w:rPr>
          <w:rFonts w:eastAsiaTheme="minorEastAsia"/>
          <w:b/>
          <w:i/>
          <w:u w:val="single"/>
          <w:lang w:eastAsia="ko-KR"/>
        </w:rPr>
      </w:pPr>
      <w:r>
        <w:rPr>
          <w:rFonts w:eastAsiaTheme="minorEastAsia"/>
          <w:b/>
          <w:i/>
          <w:u w:val="single"/>
          <w:lang w:eastAsia="ko-KR"/>
        </w:rPr>
        <w:t>End of Device Change operation</w:t>
      </w:r>
    </w:p>
    <w:p w14:paraId="46CE8432" w14:textId="77777777" w:rsidR="008D78BC" w:rsidRDefault="008D78BC" w:rsidP="008D78BC">
      <w:pPr>
        <w:pStyle w:val="GC"/>
        <w:rPr>
          <w:rFonts w:eastAsiaTheme="minorEastAsia"/>
          <w:b/>
          <w:i/>
          <w:u w:val="single"/>
          <w:lang w:eastAsia="ko-KR" w:bidi="bn-BD"/>
        </w:rPr>
      </w:pPr>
      <w:r>
        <w:rPr>
          <w:rFonts w:eastAsiaTheme="minorEastAsia"/>
          <w:b/>
          <w:i/>
          <w:u w:val="single"/>
          <w:lang w:eastAsia="ko-KR" w:bidi="bn-BD"/>
        </w:rPr>
        <w:t>Beginning of Profile Recovery operation</w:t>
      </w:r>
    </w:p>
    <w:p w14:paraId="7BB23A2B" w14:textId="5EB9DE81" w:rsidR="008D78BC" w:rsidRDefault="009015E9" w:rsidP="008D78BC">
      <w:pPr>
        <w:pStyle w:val="NormalParagraph"/>
        <w:rPr>
          <w:rFonts w:eastAsiaTheme="minorEastAsia"/>
          <w:lang w:eastAsia="ko-KR"/>
        </w:rPr>
      </w:pPr>
      <w:r>
        <w:t>T</w:t>
      </w:r>
      <w:r w:rsidR="008D78BC">
        <w:t>he SM-DP+ SHALL:</w:t>
      </w:r>
    </w:p>
    <w:p w14:paraId="4B3784AE" w14:textId="4BD97FE9"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Identify the Profile by ICCID contained in the </w:t>
      </w:r>
      <w:r w:rsidR="0044239C">
        <w:rPr>
          <w:rFonts w:ascii="Courier New" w:hAnsi="Courier New" w:cs="Courier New"/>
        </w:rPr>
        <w:t>c</w:t>
      </w:r>
      <w:r w:rsidR="00CC06D5" w:rsidRPr="00146A90">
        <w:rPr>
          <w:rFonts w:ascii="Courier New" w:hAnsi="Courier New" w:cs="Courier New"/>
        </w:rPr>
        <w:t>txParamsForProfi</w:t>
      </w:r>
      <w:r w:rsidR="00CC06D5">
        <w:rPr>
          <w:rFonts w:ascii="Courier New" w:hAnsi="Courier New" w:cs="Courier New"/>
        </w:rPr>
        <w:t>l</w:t>
      </w:r>
      <w:r w:rsidR="00CC06D5" w:rsidRPr="00146A90">
        <w:rPr>
          <w:rFonts w:ascii="Courier New" w:hAnsi="Courier New" w:cs="Courier New"/>
        </w:rPr>
        <w:t>eRecovery</w:t>
      </w:r>
      <w:r>
        <w:t>, and verify that the Profile was processed for Device Change previously. If the Profile cannot be identified or the Profile was not processed for Device Change previously, the SM-DP+ SHALL return an error status "ICCID – Unknown".</w:t>
      </w:r>
    </w:p>
    <w:p w14:paraId="2BE9EF70" w14:textId="7E41CFE0"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Verify that the identified Profile is associated with the EID of the incoming eUICC, i.e.</w:t>
      </w:r>
      <w:r w:rsidR="009015E9">
        <w:t>,</w:t>
      </w:r>
      <w:r>
        <w:t xml:space="preserve"> the eUICC of the old Device. If the Profile is not associated with the EID of the eUICC of the old Device, the SM-DP+ SHALL return an error status "EID – Refused".</w:t>
      </w:r>
    </w:p>
    <w:p w14:paraId="48936890" w14:textId="17A2AE81"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V</w:t>
      </w:r>
      <w:r w:rsidRPr="002500D7">
        <w:t xml:space="preserve">erify that there was a permanent error </w:t>
      </w:r>
      <w:r>
        <w:t>whilst</w:t>
      </w:r>
      <w:r w:rsidRPr="002500D7">
        <w:t xml:space="preserve"> installing the prepared Profile on the new Device for Device Change, corresponding to the ICCID </w:t>
      </w:r>
      <w:r w:rsidR="004D4624">
        <w:t xml:space="preserve">contained in the </w:t>
      </w:r>
      <w:r w:rsidR="004D4624">
        <w:rPr>
          <w:rFonts w:ascii="Courier New" w:hAnsi="Courier New" w:cs="Courier New"/>
        </w:rPr>
        <w:t>ctxParamsForProfileRecovery</w:t>
      </w:r>
      <w:r w:rsidRPr="002500D7">
        <w:t>. If verification fails, the SM-DP+ SHALL return a status code "Profile – Not allowed".</w:t>
      </w:r>
    </w:p>
    <w:p w14:paraId="5A1F4416" w14:textId="77777777" w:rsidR="008D78BC" w:rsidRDefault="008D78BC" w:rsidP="008D78BC">
      <w:pPr>
        <w:pStyle w:val="ListBullet1"/>
        <w:tabs>
          <w:tab w:val="clear" w:pos="680"/>
          <w:tab w:val="left" w:pos="709"/>
          <w:tab w:val="left" w:pos="1985"/>
        </w:tabs>
        <w:ind w:leftChars="129" w:left="709" w:hangingChars="193" w:hanging="425"/>
        <w:rPr>
          <w:rFonts w:eastAsiaTheme="minorEastAsia"/>
          <w:lang w:eastAsia="ko-KR"/>
        </w:rPr>
      </w:pPr>
      <w:r>
        <w:rPr>
          <w:rFonts w:ascii="Symbol" w:hAnsi="Symbol"/>
        </w:rPr>
        <w:t></w:t>
      </w:r>
      <w:r>
        <w:rPr>
          <w:rFonts w:ascii="Symbol" w:hAnsi="Symbol"/>
        </w:rPr>
        <w:tab/>
      </w:r>
      <w:r>
        <w:rPr>
          <w:rFonts w:eastAsiaTheme="minorEastAsia"/>
          <w:lang w:eastAsia="ko-KR"/>
        </w:rPr>
        <w:t>P</w:t>
      </w:r>
      <w:r w:rsidRPr="002500D7">
        <w:rPr>
          <w:rFonts w:eastAsiaTheme="minorEastAsia"/>
          <w:lang w:eastAsia="ko-KR"/>
        </w:rPr>
        <w:t>repare a Profile for recovery and the associated Activation Code for the old Device. The SM-DP+ MAY interact with the Service Provider for the Profile preparation.</w:t>
      </w:r>
    </w:p>
    <w:p w14:paraId="7C83EFC8" w14:textId="58626F61" w:rsidR="008D78BC" w:rsidRDefault="008D78BC" w:rsidP="008D78BC">
      <w:pPr>
        <w:pStyle w:val="ListBullet1"/>
        <w:tabs>
          <w:tab w:val="clear" w:pos="680"/>
          <w:tab w:val="left" w:pos="1985"/>
        </w:tabs>
        <w:ind w:leftChars="129" w:left="709" w:hangingChars="193" w:hanging="425"/>
      </w:pPr>
      <w:r>
        <w:rPr>
          <w:rFonts w:ascii="Symbol" w:hAnsi="Symbol"/>
        </w:rPr>
        <w:t></w:t>
      </w:r>
      <w:r>
        <w:rPr>
          <w:rFonts w:ascii="Symbol" w:hAnsi="Symbol"/>
        </w:rPr>
        <w:tab/>
      </w:r>
      <w:r>
        <w:t xml:space="preserve">Generate an </w:t>
      </w:r>
      <w:r>
        <w:rPr>
          <w:rFonts w:ascii="Courier New" w:hAnsi="Courier New" w:cs="Courier New"/>
        </w:rPr>
        <w:t>smdpSigned</w:t>
      </w:r>
      <w:r w:rsidR="004B4572">
        <w:rPr>
          <w:rFonts w:ascii="Courier New" w:hAnsi="Courier New" w:cs="Courier New"/>
        </w:rPr>
        <w:t>4</w:t>
      </w:r>
      <w:r>
        <w:t xml:space="preserve"> data object including </w:t>
      </w:r>
      <w:r w:rsidR="00D16263" w:rsidRPr="00B70874">
        <w:rPr>
          <w:rFonts w:ascii="Courier New" w:eastAsia="Times New Roman" w:hAnsi="Courier New" w:cs="Courier New"/>
          <w:lang w:eastAsia="ko-KR"/>
        </w:rPr>
        <w:t>activationCodeForProfileRecovery</w:t>
      </w:r>
      <w:r>
        <w:t xml:space="preserve"> as defined in </w:t>
      </w:r>
      <w:r w:rsidR="004B4572">
        <w:t>"ES10b.PrepareDeviceChangeRequest"</w:t>
      </w:r>
      <w:r>
        <w:t>.</w:t>
      </w:r>
    </w:p>
    <w:p w14:paraId="6C92CC28" w14:textId="249A4909" w:rsidR="008D78BC" w:rsidRDefault="008D78BC" w:rsidP="008D78BC">
      <w:pPr>
        <w:pStyle w:val="ListBullet1"/>
        <w:tabs>
          <w:tab w:val="clear" w:pos="680"/>
          <w:tab w:val="left" w:pos="709"/>
          <w:tab w:val="left" w:pos="1985"/>
        </w:tabs>
        <w:ind w:leftChars="129" w:left="709" w:hangingChars="193" w:hanging="425"/>
      </w:pPr>
      <w:r>
        <w:rPr>
          <w:rFonts w:ascii="Symbol" w:hAnsi="Symbol"/>
        </w:rPr>
        <w:t></w:t>
      </w:r>
      <w:r>
        <w:rPr>
          <w:rFonts w:ascii="Symbol" w:hAnsi="Symbol"/>
        </w:rPr>
        <w:tab/>
      </w:r>
      <w:r>
        <w:t xml:space="preserve">Compute the signature </w:t>
      </w:r>
      <w:r>
        <w:rPr>
          <w:rFonts w:ascii="Courier New" w:hAnsi="Courier New" w:cs="Courier New"/>
        </w:rPr>
        <w:t>smdpSignature</w:t>
      </w:r>
      <w:r w:rsidR="004B4572">
        <w:rPr>
          <w:rFonts w:ascii="Courier New" w:hAnsi="Courier New" w:cs="Courier New"/>
        </w:rPr>
        <w:t>4</w:t>
      </w:r>
      <w:r>
        <w:t xml:space="preserve"> </w:t>
      </w:r>
      <w:r>
        <w:rPr>
          <w:rFonts w:eastAsia="Times New Roman"/>
          <w:lang w:eastAsia="ko-KR"/>
        </w:rPr>
        <w:t>over the concatenated data object</w:t>
      </w:r>
      <w:r w:rsidR="00EE730A">
        <w:rPr>
          <w:rFonts w:eastAsia="Times New Roman"/>
          <w:lang w:eastAsia="ko-KR"/>
        </w:rPr>
        <w:t>s</w:t>
      </w:r>
      <w:r>
        <w:rPr>
          <w:rFonts w:eastAsia="Times New Roman"/>
          <w:lang w:eastAsia="ko-KR"/>
        </w:rPr>
        <w:t xml:space="preserve"> </w:t>
      </w:r>
      <w:r>
        <w:rPr>
          <w:rFonts w:ascii="Courier New" w:eastAsia="Times New Roman" w:hAnsi="Courier New" w:cs="Courier New"/>
          <w:lang w:eastAsia="ko-KR"/>
        </w:rPr>
        <w:t>smdpSigned</w:t>
      </w:r>
      <w:r w:rsidR="004B4572">
        <w:rPr>
          <w:rFonts w:ascii="Courier New" w:eastAsia="Times New Roman" w:hAnsi="Courier New" w:cs="Courier New"/>
          <w:lang w:eastAsia="ko-KR"/>
        </w:rPr>
        <w:t>4</w:t>
      </w:r>
      <w:r>
        <w:rPr>
          <w:rFonts w:eastAsia="Times New Roman"/>
          <w:lang w:eastAsia="ko-KR"/>
        </w:rPr>
        <w:t xml:space="preserve"> and </w:t>
      </w:r>
      <w:r>
        <w:rPr>
          <w:rFonts w:ascii="Courier New" w:eastAsia="Times New Roman" w:hAnsi="Courier New" w:cs="Courier New"/>
          <w:lang w:eastAsia="ko-KR"/>
        </w:rPr>
        <w:t>euiccSignature1</w:t>
      </w:r>
      <w:r>
        <w:rPr>
          <w:rFonts w:eastAsia="Times New Roman"/>
          <w:lang w:eastAsia="ko-KR"/>
        </w:rPr>
        <w:t xml:space="preserve"> using SK.D</w:t>
      </w:r>
      <w:r w:rsidR="00410382">
        <w:rPr>
          <w:rFonts w:eastAsia="Times New Roman"/>
          <w:lang w:eastAsia="ko-KR"/>
        </w:rPr>
        <w:t>P</w:t>
      </w:r>
      <w:r w:rsidR="004B4572">
        <w:rPr>
          <w:rFonts w:eastAsia="Times New Roman"/>
          <w:lang w:eastAsia="ko-KR"/>
        </w:rPr>
        <w:t>auth</w:t>
      </w:r>
      <w:r>
        <w:rPr>
          <w:rFonts w:eastAsia="Times New Roman"/>
          <w:lang w:eastAsia="ko-KR"/>
        </w:rPr>
        <w:t>.SIG.</w:t>
      </w:r>
    </w:p>
    <w:p w14:paraId="56AF0826" w14:textId="77777777" w:rsidR="008D78BC" w:rsidRDefault="008D78BC" w:rsidP="008D78BC">
      <w:pPr>
        <w:pStyle w:val="NormalParagraph"/>
        <w:rPr>
          <w:rFonts w:eastAsiaTheme="minorEastAsia"/>
          <w:b/>
          <w:i/>
          <w:u w:val="single"/>
          <w:lang w:eastAsia="ko-KR"/>
        </w:rPr>
      </w:pPr>
      <w:r>
        <w:rPr>
          <w:rFonts w:eastAsiaTheme="minorEastAsia"/>
          <w:b/>
          <w:i/>
          <w:u w:val="single"/>
          <w:lang w:eastAsia="ko-KR"/>
        </w:rPr>
        <w:t xml:space="preserve">End of </w:t>
      </w:r>
      <w:r>
        <w:rPr>
          <w:rFonts w:eastAsiaTheme="minorEastAsia"/>
          <w:b/>
          <w:i/>
          <w:u w:val="single"/>
          <w:lang w:eastAsia="ko-KR" w:bidi="bn-BD"/>
        </w:rPr>
        <w:t>Profile Recovery operation</w:t>
      </w:r>
    </w:p>
    <w:p w14:paraId="0EF54E81" w14:textId="2CD4BA5D" w:rsidR="009361FF" w:rsidRDefault="009361FF" w:rsidP="00A5061B">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73D16BD3"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44226A00" w14:textId="2F9EC19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t>eUICC has been successfully authenticated</w:t>
      </w:r>
      <w:r w:rsidR="009361FF" w:rsidRPr="001B7B30">
        <w:t>.</w:t>
      </w:r>
    </w:p>
    <w:p w14:paraId="77494EA6" w14:textId="7F3C1D2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525B2F8A"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1013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17"/>
        <w:gridCol w:w="3980"/>
        <w:gridCol w:w="1631"/>
        <w:gridCol w:w="654"/>
        <w:gridCol w:w="654"/>
      </w:tblGrid>
      <w:tr w:rsidR="009361FF" w:rsidRPr="00B83BC0" w14:paraId="05181C49" w14:textId="77777777" w:rsidTr="008D78BC">
        <w:trPr>
          <w:trHeight w:val="342"/>
        </w:trPr>
        <w:tc>
          <w:tcPr>
            <w:tcW w:w="321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F3B9714" w14:textId="77777777" w:rsidR="009361FF" w:rsidRPr="00B83BC0" w:rsidRDefault="009361FF" w:rsidP="00913CB0">
            <w:pPr>
              <w:pStyle w:val="TableHeader"/>
            </w:pPr>
            <w:r w:rsidRPr="00B83BC0">
              <w:t>Input data name</w:t>
            </w:r>
          </w:p>
        </w:tc>
        <w:tc>
          <w:tcPr>
            <w:tcW w:w="398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C1F9ADA" w14:textId="77777777" w:rsidR="009361FF" w:rsidRPr="00B83BC0" w:rsidRDefault="009361FF" w:rsidP="00913CB0">
            <w:pPr>
              <w:pStyle w:val="TableHeader"/>
            </w:pPr>
            <w:r w:rsidRPr="00B83BC0">
              <w:t>Description</w:t>
            </w:r>
          </w:p>
        </w:tc>
        <w:tc>
          <w:tcPr>
            <w:tcW w:w="1631" w:type="dxa"/>
            <w:tcBorders>
              <w:top w:val="single" w:sz="4" w:space="0" w:color="auto"/>
              <w:left w:val="single" w:sz="6" w:space="0" w:color="auto"/>
              <w:bottom w:val="single" w:sz="6" w:space="0" w:color="auto"/>
              <w:right w:val="single" w:sz="6" w:space="0" w:color="auto"/>
            </w:tcBorders>
            <w:shd w:val="clear" w:color="auto" w:fill="C00000"/>
          </w:tcPr>
          <w:p w14:paraId="63848D10" w14:textId="77777777" w:rsidR="009361FF" w:rsidRPr="00B83BC0" w:rsidRDefault="009361FF" w:rsidP="00913CB0">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6F247FFE" w14:textId="77777777" w:rsidR="009361FF" w:rsidRPr="00B83BC0" w:rsidRDefault="009361FF" w:rsidP="00913CB0">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64F23AA" w14:textId="77777777" w:rsidR="009361FF" w:rsidRPr="00B83BC0" w:rsidRDefault="009361FF" w:rsidP="00913CB0">
            <w:pPr>
              <w:pStyle w:val="TableHeader"/>
            </w:pPr>
            <w:r w:rsidRPr="00B83BC0">
              <w:t>MOC</w:t>
            </w:r>
          </w:p>
        </w:tc>
      </w:tr>
      <w:tr w:rsidR="009361FF" w:rsidRPr="00B83BC0" w14:paraId="186685A4" w14:textId="77777777" w:rsidTr="008D78BC">
        <w:trPr>
          <w:trHeight w:val="282"/>
        </w:trPr>
        <w:tc>
          <w:tcPr>
            <w:tcW w:w="3217" w:type="dxa"/>
            <w:tcBorders>
              <w:top w:val="single" w:sz="6" w:space="0" w:color="auto"/>
              <w:left w:val="single" w:sz="4" w:space="0" w:color="auto"/>
              <w:bottom w:val="single" w:sz="6" w:space="0" w:color="auto"/>
              <w:right w:val="single" w:sz="6" w:space="0" w:color="auto"/>
            </w:tcBorders>
            <w:vAlign w:val="center"/>
          </w:tcPr>
          <w:p w14:paraId="0901C2BD" w14:textId="77777777" w:rsidR="009361FF" w:rsidRPr="00BD45AD" w:rsidRDefault="009361FF" w:rsidP="00913CB0">
            <w:pPr>
              <w:pStyle w:val="TableText"/>
              <w:rPr>
                <w:rFonts w:ascii="Consolas" w:hAnsi="Consolas" w:cs="Consolas"/>
              </w:rPr>
            </w:pPr>
            <w:r w:rsidRPr="00BD45AD">
              <w:rPr>
                <w:rFonts w:ascii="Consolas" w:hAnsi="Consolas" w:cs="Consolas"/>
              </w:rPr>
              <w:t>transactionId</w:t>
            </w:r>
          </w:p>
        </w:tc>
        <w:tc>
          <w:tcPr>
            <w:tcW w:w="3980" w:type="dxa"/>
            <w:tcBorders>
              <w:top w:val="single" w:sz="6" w:space="0" w:color="auto"/>
              <w:left w:val="single" w:sz="6" w:space="0" w:color="auto"/>
              <w:bottom w:val="single" w:sz="6" w:space="0" w:color="auto"/>
              <w:right w:val="single" w:sz="6" w:space="0" w:color="auto"/>
            </w:tcBorders>
            <w:vAlign w:val="center"/>
          </w:tcPr>
          <w:p w14:paraId="23987234" w14:textId="567F14A4" w:rsidR="009361FF" w:rsidRPr="001B7B30" w:rsidRDefault="009361FF" w:rsidP="001E66FC">
            <w:pPr>
              <w:pStyle w:val="TableText"/>
            </w:pPr>
            <w:r w:rsidRPr="001B7B30">
              <w:t>Transaction ID as generated by the SM</w:t>
            </w:r>
            <w:r w:rsidR="00FE1B00">
              <w:noBreakHyphen/>
            </w:r>
            <w:r w:rsidRPr="001B7B30">
              <w:t>DP+ (section</w:t>
            </w:r>
            <w:r w:rsidR="001E66FC">
              <w:t xml:space="preserve"> 3.0.1</w:t>
            </w:r>
            <w:r w:rsidRPr="001B7B30">
              <w:t>).</w:t>
            </w:r>
          </w:p>
        </w:tc>
        <w:tc>
          <w:tcPr>
            <w:tcW w:w="1631" w:type="dxa"/>
            <w:tcBorders>
              <w:top w:val="single" w:sz="6" w:space="0" w:color="auto"/>
              <w:left w:val="single" w:sz="6" w:space="0" w:color="auto"/>
              <w:bottom w:val="single" w:sz="6" w:space="0" w:color="auto"/>
              <w:right w:val="single" w:sz="6" w:space="0" w:color="auto"/>
            </w:tcBorders>
            <w:vAlign w:val="center"/>
          </w:tcPr>
          <w:p w14:paraId="2A61E871" w14:textId="77777777" w:rsidR="009361FF" w:rsidRPr="001B7B30" w:rsidRDefault="009361FF" w:rsidP="00913CB0">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091F0FB2"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07A9CE93" w14:textId="77777777" w:rsidR="009361FF" w:rsidRPr="001B7B30" w:rsidRDefault="009361FF" w:rsidP="00913CB0">
            <w:pPr>
              <w:pStyle w:val="TableText"/>
            </w:pPr>
            <w:r w:rsidRPr="001B7B30">
              <w:t>M</w:t>
            </w:r>
          </w:p>
        </w:tc>
      </w:tr>
      <w:tr w:rsidR="009361FF" w:rsidRPr="00B83BC0" w14:paraId="564D46EB" w14:textId="77777777" w:rsidTr="008D78BC">
        <w:trPr>
          <w:trHeight w:val="282"/>
        </w:trPr>
        <w:tc>
          <w:tcPr>
            <w:tcW w:w="3217" w:type="dxa"/>
            <w:tcBorders>
              <w:top w:val="single" w:sz="6" w:space="0" w:color="auto"/>
              <w:left w:val="single" w:sz="4" w:space="0" w:color="auto"/>
              <w:bottom w:val="single" w:sz="6" w:space="0" w:color="auto"/>
              <w:right w:val="single" w:sz="6" w:space="0" w:color="auto"/>
            </w:tcBorders>
            <w:vAlign w:val="center"/>
          </w:tcPr>
          <w:p w14:paraId="3021ACCF" w14:textId="77777777" w:rsidR="009361FF" w:rsidRPr="00BD45AD" w:rsidRDefault="009361FF" w:rsidP="00913CB0">
            <w:pPr>
              <w:pStyle w:val="TableText"/>
              <w:rPr>
                <w:rFonts w:ascii="Consolas" w:hAnsi="Consolas" w:cs="Consolas"/>
              </w:rPr>
            </w:pPr>
            <w:r w:rsidRPr="00BD45AD">
              <w:rPr>
                <w:rFonts w:ascii="Consolas" w:hAnsi="Consolas" w:cs="Consolas"/>
              </w:rPr>
              <w:t>authenticateServerResponse</w:t>
            </w:r>
          </w:p>
        </w:tc>
        <w:tc>
          <w:tcPr>
            <w:tcW w:w="3980" w:type="dxa"/>
            <w:tcBorders>
              <w:top w:val="single" w:sz="6" w:space="0" w:color="auto"/>
              <w:left w:val="single" w:sz="6" w:space="0" w:color="auto"/>
              <w:bottom w:val="single" w:sz="6" w:space="0" w:color="auto"/>
              <w:right w:val="single" w:sz="6" w:space="0" w:color="auto"/>
            </w:tcBorders>
            <w:vAlign w:val="center"/>
          </w:tcPr>
          <w:p w14:paraId="16EF5EF0" w14:textId="7E14EEE8" w:rsidR="009361FF" w:rsidRPr="001B7B30" w:rsidRDefault="009361FF" w:rsidP="00913CB0">
            <w:pPr>
              <w:pStyle w:val="TableText"/>
            </w:pPr>
            <w:r w:rsidRPr="001659F4">
              <w:t>Authenticate</w:t>
            </w:r>
            <w:r>
              <w:t xml:space="preserve"> </w:t>
            </w:r>
            <w:r w:rsidRPr="001659F4">
              <w:t>Server</w:t>
            </w:r>
            <w:r>
              <w:t xml:space="preserve"> </w:t>
            </w:r>
            <w:r w:rsidRPr="001659F4">
              <w:t>Response</w:t>
            </w:r>
            <w:r w:rsidR="00FE1B00">
              <w:t>.</w:t>
            </w:r>
          </w:p>
        </w:tc>
        <w:tc>
          <w:tcPr>
            <w:tcW w:w="1631" w:type="dxa"/>
            <w:tcBorders>
              <w:top w:val="single" w:sz="6" w:space="0" w:color="auto"/>
              <w:left w:val="single" w:sz="6" w:space="0" w:color="auto"/>
              <w:bottom w:val="single" w:sz="6" w:space="0" w:color="auto"/>
              <w:right w:val="single" w:sz="6" w:space="0" w:color="auto"/>
            </w:tcBorders>
          </w:tcPr>
          <w:p w14:paraId="7819D994" w14:textId="77777777" w:rsidR="009361FF" w:rsidRPr="001B7B30" w:rsidRDefault="009361FF" w:rsidP="00913CB0">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12BCEC0B" w14:textId="77777777" w:rsidR="009361FF" w:rsidRPr="001B7B30" w:rsidRDefault="009361FF" w:rsidP="00913CB0">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4B81D69" w14:textId="77777777" w:rsidR="009361FF" w:rsidRPr="001B7B30" w:rsidRDefault="009361FF" w:rsidP="00913CB0">
            <w:pPr>
              <w:pStyle w:val="TableText"/>
            </w:pPr>
            <w:r w:rsidRPr="001B7B30">
              <w:t>M</w:t>
            </w:r>
          </w:p>
        </w:tc>
      </w:tr>
      <w:tr w:rsidR="00C84A0F" w14:paraId="684753CD" w14:textId="77777777" w:rsidTr="004D504D">
        <w:trPr>
          <w:trHeight w:val="282"/>
        </w:trPr>
        <w:tc>
          <w:tcPr>
            <w:tcW w:w="3217" w:type="dxa"/>
            <w:tcBorders>
              <w:top w:val="single" w:sz="6" w:space="0" w:color="auto"/>
              <w:left w:val="single" w:sz="4" w:space="0" w:color="auto"/>
              <w:bottom w:val="single" w:sz="6" w:space="0" w:color="auto"/>
              <w:right w:val="single" w:sz="6" w:space="0" w:color="auto"/>
            </w:tcBorders>
            <w:vAlign w:val="center"/>
          </w:tcPr>
          <w:p w14:paraId="703F309A" w14:textId="77777777" w:rsidR="00C84A0F" w:rsidRDefault="00C84A0F" w:rsidP="004D504D">
            <w:pPr>
              <w:pStyle w:val="TableText"/>
              <w:jc w:val="both"/>
              <w:rPr>
                <w:rFonts w:ascii="Consolas" w:eastAsiaTheme="minorEastAsia" w:hAnsi="Consolas" w:cs="Consolas"/>
                <w:kern w:val="2"/>
                <w:lang w:val="en-US" w:eastAsia="ko-KR"/>
              </w:rPr>
            </w:pPr>
            <w:r>
              <w:rPr>
                <w:rFonts w:ascii="Consolas" w:eastAsiaTheme="minorEastAsia" w:hAnsi="Consolas" w:cs="Consolas"/>
                <w:kern w:val="2"/>
                <w:lang w:val="en-US" w:eastAsia="ko-KR"/>
              </w:rPr>
              <w:t>d</w:t>
            </w:r>
            <w:r>
              <w:rPr>
                <w:rFonts w:ascii="Consolas" w:eastAsiaTheme="minorEastAsia" w:hAnsi="Consolas" w:cs="Consolas" w:hint="eastAsia"/>
                <w:kern w:val="2"/>
                <w:lang w:val="en-US" w:eastAsia="ko-KR"/>
              </w:rPr>
              <w:t>eleteNotification</w:t>
            </w:r>
            <w:r>
              <w:rPr>
                <w:rFonts w:ascii="Consolas" w:eastAsiaTheme="minorEastAsia" w:hAnsi="Consolas" w:cs="Consolas"/>
                <w:kern w:val="2"/>
                <w:lang w:val="en-US" w:eastAsia="ko-KR"/>
              </w:rPr>
              <w:t>ForDc</w:t>
            </w:r>
          </w:p>
        </w:tc>
        <w:tc>
          <w:tcPr>
            <w:tcW w:w="3980" w:type="dxa"/>
            <w:tcBorders>
              <w:top w:val="single" w:sz="6" w:space="0" w:color="auto"/>
              <w:left w:val="single" w:sz="6" w:space="0" w:color="auto"/>
              <w:bottom w:val="single" w:sz="6" w:space="0" w:color="auto"/>
              <w:right w:val="single" w:sz="6" w:space="0" w:color="auto"/>
            </w:tcBorders>
            <w:vAlign w:val="center"/>
          </w:tcPr>
          <w:p w14:paraId="43386B7F" w14:textId="293F20C9" w:rsidR="00C84A0F" w:rsidRDefault="00C84A0F" w:rsidP="004D504D">
            <w:pPr>
              <w:pStyle w:val="TableText"/>
              <w:jc w:val="both"/>
              <w:rPr>
                <w:rFonts w:eastAsiaTheme="minorEastAsia"/>
                <w:kern w:val="2"/>
                <w:lang w:val="en-US" w:eastAsia="ko-KR"/>
              </w:rPr>
            </w:pPr>
            <w:r>
              <w:rPr>
                <w:rFonts w:eastAsiaTheme="minorEastAsia" w:hint="eastAsia"/>
                <w:kern w:val="2"/>
                <w:lang w:val="en-US" w:eastAsia="ko-KR"/>
              </w:rPr>
              <w:t>Delete Notification</w:t>
            </w:r>
            <w:r>
              <w:rPr>
                <w:rFonts w:eastAsiaTheme="minorEastAsia"/>
                <w:kern w:val="2"/>
                <w:lang w:val="en-US" w:eastAsia="ko-KR"/>
              </w:rPr>
              <w:t xml:space="preserve"> for Device Change</w:t>
            </w:r>
            <w:r w:rsidR="00221305">
              <w:rPr>
                <w:rFonts w:eastAsiaTheme="minorEastAsia"/>
                <w:kern w:val="2"/>
                <w:lang w:val="en-US" w:eastAsia="ko-KR"/>
              </w:rPr>
              <w:t>.</w:t>
            </w:r>
          </w:p>
        </w:tc>
        <w:tc>
          <w:tcPr>
            <w:tcW w:w="1631" w:type="dxa"/>
            <w:tcBorders>
              <w:top w:val="single" w:sz="6" w:space="0" w:color="auto"/>
              <w:left w:val="single" w:sz="6" w:space="0" w:color="auto"/>
              <w:bottom w:val="single" w:sz="6" w:space="0" w:color="auto"/>
              <w:right w:val="single" w:sz="6" w:space="0" w:color="auto"/>
            </w:tcBorders>
          </w:tcPr>
          <w:p w14:paraId="6680C22C" w14:textId="66CB5A2B" w:rsidR="00C84A0F" w:rsidRDefault="00C84A0F" w:rsidP="004D504D">
            <w:pPr>
              <w:pStyle w:val="TableText"/>
              <w:jc w:val="both"/>
              <w:rPr>
                <w:rFonts w:eastAsiaTheme="minorEastAsia"/>
                <w:kern w:val="2"/>
                <w:lang w:val="en-US" w:eastAsia="ko-KR"/>
              </w:rPr>
            </w:pPr>
            <w:r>
              <w:rPr>
                <w:rFonts w:eastAsiaTheme="minorEastAsia" w:hint="eastAsia"/>
                <w:kern w:val="2"/>
                <w:lang w:val="en-US" w:eastAsia="ko-KR"/>
              </w:rPr>
              <w:t>Binary</w:t>
            </w:r>
            <w:r w:rsidR="00D04BDA">
              <w:rPr>
                <w:vertAlign w:val="superscript"/>
              </w:rPr>
              <w:t>(2</w:t>
            </w:r>
            <w:r w:rsidR="00D04BDA" w:rsidRPr="00D0035E">
              <w:rPr>
                <w:vertAlign w:val="superscript"/>
              </w:rPr>
              <w:t>)</w:t>
            </w:r>
          </w:p>
        </w:tc>
        <w:tc>
          <w:tcPr>
            <w:tcW w:w="654" w:type="dxa"/>
            <w:tcBorders>
              <w:top w:val="single" w:sz="6" w:space="0" w:color="auto"/>
              <w:left w:val="single" w:sz="6" w:space="0" w:color="auto"/>
              <w:bottom w:val="single" w:sz="6" w:space="0" w:color="auto"/>
              <w:right w:val="single" w:sz="6" w:space="0" w:color="auto"/>
            </w:tcBorders>
            <w:vAlign w:val="center"/>
          </w:tcPr>
          <w:p w14:paraId="74A6066C" w14:textId="77777777" w:rsidR="00C84A0F" w:rsidRDefault="00C84A0F" w:rsidP="004D504D">
            <w:pPr>
              <w:pStyle w:val="TableText"/>
              <w:jc w:val="center"/>
              <w:rPr>
                <w:rFonts w:eastAsiaTheme="minorEastAsia"/>
                <w:kern w:val="2"/>
                <w:lang w:val="en-US" w:eastAsia="ko-KR"/>
              </w:rPr>
            </w:pPr>
            <w:r>
              <w:rPr>
                <w:rFonts w:eastAsiaTheme="minorEastAsia" w:hint="eastAsia"/>
                <w:kern w:val="2"/>
                <w:lang w:val="en-US"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2051416A" w14:textId="49E71151" w:rsidR="00C84A0F" w:rsidRDefault="00C84A0F" w:rsidP="004D504D">
            <w:pPr>
              <w:pStyle w:val="TableText"/>
              <w:jc w:val="both"/>
              <w:rPr>
                <w:rFonts w:eastAsiaTheme="minorEastAsia"/>
                <w:kern w:val="2"/>
                <w:lang w:val="en-US" w:eastAsia="ko-KR"/>
              </w:rPr>
            </w:pPr>
            <w:r>
              <w:rPr>
                <w:rFonts w:eastAsiaTheme="minorEastAsia" w:hint="eastAsia"/>
                <w:kern w:val="2"/>
                <w:lang w:val="en-US" w:eastAsia="ko-KR"/>
              </w:rPr>
              <w:t>O</w:t>
            </w:r>
            <w:r>
              <w:rPr>
                <w:vertAlign w:val="superscript"/>
              </w:rPr>
              <w:t>(2</w:t>
            </w:r>
            <w:r w:rsidR="00D04BDA">
              <w:rPr>
                <w:vertAlign w:val="superscript"/>
              </w:rPr>
              <w:t>,3</w:t>
            </w:r>
            <w:r w:rsidRPr="00D0035E">
              <w:rPr>
                <w:vertAlign w:val="superscript"/>
              </w:rPr>
              <w:t>)</w:t>
            </w:r>
          </w:p>
        </w:tc>
      </w:tr>
      <w:tr w:rsidR="009361FF" w:rsidRPr="00B83BC0" w14:paraId="2AE06475" w14:textId="77777777" w:rsidTr="008D78BC">
        <w:trPr>
          <w:trHeight w:val="282"/>
        </w:trPr>
        <w:tc>
          <w:tcPr>
            <w:tcW w:w="10136" w:type="dxa"/>
            <w:gridSpan w:val="5"/>
            <w:tcBorders>
              <w:top w:val="single" w:sz="6" w:space="0" w:color="auto"/>
              <w:left w:val="single" w:sz="4" w:space="0" w:color="auto"/>
              <w:bottom w:val="single" w:sz="6" w:space="0" w:color="auto"/>
              <w:right w:val="single" w:sz="4" w:space="0" w:color="auto"/>
            </w:tcBorders>
            <w:vAlign w:val="center"/>
          </w:tcPr>
          <w:p w14:paraId="2629356A" w14:textId="53BF0F45" w:rsidR="00221305" w:rsidRDefault="009361FF" w:rsidP="00221305">
            <w:pPr>
              <w:pStyle w:val="TableText"/>
            </w:pPr>
            <w:r>
              <w:t xml:space="preserve">NOTE 1: </w:t>
            </w:r>
            <w:r w:rsidRPr="001659F4">
              <w:t>AuthenticateServerResponse data object defined in section 5.7.1</w:t>
            </w:r>
            <w:r>
              <w:t>3</w:t>
            </w:r>
            <w:r w:rsidRPr="001659F4">
              <w:t xml:space="preserve"> (function </w:t>
            </w:r>
            <w:r>
              <w:t>"</w:t>
            </w:r>
            <w:r w:rsidRPr="001659F4">
              <w:t>ES10b.AuthenticateServer</w:t>
            </w:r>
            <w:r>
              <w:t>"</w:t>
            </w:r>
            <w:r w:rsidRPr="001659F4">
              <w:t>)</w:t>
            </w:r>
            <w:r>
              <w:t>.</w:t>
            </w:r>
            <w:r w:rsidR="00221305">
              <w:t xml:space="preserve"> </w:t>
            </w:r>
          </w:p>
          <w:p w14:paraId="7E4BAF5A" w14:textId="77777777" w:rsidR="00D04BDA" w:rsidRDefault="00D04BDA" w:rsidP="00D04BDA">
            <w:pPr>
              <w:pStyle w:val="TableText"/>
            </w:pPr>
            <w:r>
              <w:lastRenderedPageBreak/>
              <w:t xml:space="preserve">NOTE 2: the </w:t>
            </w:r>
            <w:r w:rsidRPr="000B5995">
              <w:rPr>
                <w:rFonts w:ascii="Consolas" w:eastAsiaTheme="minorEastAsia" w:hAnsi="Consolas" w:cs="Consolas"/>
                <w:kern w:val="2"/>
                <w:lang w:val="en-US" w:eastAsia="ko-KR"/>
              </w:rPr>
              <w:t>deleteNotificationForDc</w:t>
            </w:r>
            <w:r w:rsidRPr="000B5995">
              <w:t>, if present, is a data object of type D</w:t>
            </w:r>
            <w:r w:rsidRPr="000B5995">
              <w:rPr>
                <w:rFonts w:ascii="Consolas" w:eastAsiaTheme="minorEastAsia" w:hAnsi="Consolas" w:cs="Consolas"/>
                <w:kern w:val="2"/>
                <w:lang w:val="en-US" w:eastAsia="ko-KR"/>
              </w:rPr>
              <w:t>eleteNotificationForDc</w:t>
            </w:r>
            <w:r w:rsidRPr="000B5995">
              <w:t xml:space="preserve"> defined in section 4.1.3</w:t>
            </w:r>
            <w:r>
              <w:t>.</w:t>
            </w:r>
          </w:p>
          <w:p w14:paraId="6DA69649" w14:textId="5357B22E" w:rsidR="009361FF" w:rsidRPr="001B7B30" w:rsidRDefault="00221305" w:rsidP="00221305">
            <w:pPr>
              <w:pStyle w:val="TableText"/>
            </w:pPr>
            <w:r>
              <w:t xml:space="preserve">NOTE </w:t>
            </w:r>
            <w:r w:rsidR="00D04BDA">
              <w:t>3</w:t>
            </w:r>
            <w:r>
              <w:t xml:space="preserve">: </w:t>
            </w:r>
            <w:r w:rsidRPr="00BD1F48">
              <w:rPr>
                <w:rFonts w:ascii="Consolas" w:eastAsiaTheme="minorEastAsia" w:hAnsi="Consolas" w:cs="Consolas"/>
                <w:kern w:val="2"/>
                <w:lang w:val="en-US" w:eastAsia="ko-KR"/>
              </w:rPr>
              <w:t>deleteNotificationForDc</w:t>
            </w:r>
            <w:r>
              <w:t xml:space="preserve"> MAY be provided if and only if </w:t>
            </w:r>
            <w:r w:rsidRPr="00BD1F48">
              <w:t xml:space="preserve">this function is called </w:t>
            </w:r>
            <w:r>
              <w:t xml:space="preserve">by the new Device </w:t>
            </w:r>
            <w:r w:rsidRPr="00BD1F48">
              <w:t>in the context of the Device Change procedure as described in section 3.11.1</w:t>
            </w:r>
            <w:r>
              <w:t>.</w:t>
            </w:r>
          </w:p>
        </w:tc>
      </w:tr>
    </w:tbl>
    <w:p w14:paraId="7D7AB2BE" w14:textId="28A4775E" w:rsidR="009361FF" w:rsidRPr="00855D84" w:rsidRDefault="00F66DD3" w:rsidP="00BD45AD">
      <w:pPr>
        <w:pStyle w:val="TableCaption"/>
        <w:numPr>
          <w:ilvl w:val="0"/>
          <w:numId w:val="0"/>
        </w:numPr>
        <w:ind w:left="360" w:hanging="360"/>
      </w:pPr>
      <w:r w:rsidRPr="00855D84">
        <w:rPr>
          <w:rFonts w:ascii="Arial Bold" w:hAnsi="Arial Bold"/>
        </w:rPr>
        <w:lastRenderedPageBreak/>
        <w:t>Table 41</w:t>
      </w:r>
      <w:r w:rsidR="009361FF" w:rsidRPr="00855D84">
        <w:t xml:space="preserve">: AuthenticateClient </w:t>
      </w:r>
      <w:r w:rsidR="009361FF">
        <w:t xml:space="preserve">Additional </w:t>
      </w:r>
      <w:r w:rsidR="009361FF" w:rsidRPr="00855D84">
        <w:t>Input Data</w:t>
      </w:r>
    </w:p>
    <w:p w14:paraId="672825D9"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r w:rsidRPr="000B1307">
        <w:rPr>
          <w:b/>
          <w:i/>
          <w:szCs w:val="22"/>
          <w:u w:val="single"/>
          <w:lang w:eastAsia="en-GB" w:bidi="ar-SA"/>
        </w:rPr>
        <w:t>:</w:t>
      </w:r>
    </w:p>
    <w:tbl>
      <w:tblPr>
        <w:tblW w:w="10207"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49"/>
        <w:gridCol w:w="4680"/>
        <w:gridCol w:w="1560"/>
        <w:gridCol w:w="709"/>
        <w:gridCol w:w="709"/>
      </w:tblGrid>
      <w:tr w:rsidR="009361FF" w:rsidRPr="00B83BC0" w14:paraId="3368CE05" w14:textId="77777777" w:rsidTr="004B4572">
        <w:trPr>
          <w:trHeight w:val="342"/>
        </w:trPr>
        <w:tc>
          <w:tcPr>
            <w:tcW w:w="254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A40D55F" w14:textId="77777777" w:rsidR="009361FF" w:rsidRPr="00B83BC0" w:rsidRDefault="009361FF" w:rsidP="00913CB0">
            <w:pPr>
              <w:pStyle w:val="TableHeader"/>
            </w:pPr>
            <w:r>
              <w:t>Output</w:t>
            </w:r>
            <w:r w:rsidRPr="00B83BC0">
              <w:t xml:space="preserve"> data name</w:t>
            </w:r>
          </w:p>
        </w:tc>
        <w:tc>
          <w:tcPr>
            <w:tcW w:w="468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4464153" w14:textId="77777777" w:rsidR="009361FF" w:rsidRPr="00B83BC0" w:rsidRDefault="009361FF" w:rsidP="00913CB0">
            <w:pPr>
              <w:pStyle w:val="TableHeader"/>
            </w:pPr>
            <w:r w:rsidRPr="00B83BC0">
              <w:t>Description</w:t>
            </w:r>
          </w:p>
        </w:tc>
        <w:tc>
          <w:tcPr>
            <w:tcW w:w="1560" w:type="dxa"/>
            <w:tcBorders>
              <w:top w:val="single" w:sz="4" w:space="0" w:color="auto"/>
              <w:left w:val="single" w:sz="6" w:space="0" w:color="auto"/>
              <w:bottom w:val="single" w:sz="6" w:space="0" w:color="auto"/>
              <w:right w:val="single" w:sz="6" w:space="0" w:color="auto"/>
            </w:tcBorders>
            <w:shd w:val="clear" w:color="auto" w:fill="C00000"/>
          </w:tcPr>
          <w:p w14:paraId="4645069C" w14:textId="77777777" w:rsidR="009361FF" w:rsidRPr="00B83BC0" w:rsidRDefault="009361FF" w:rsidP="00913CB0">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611B7971" w14:textId="77777777" w:rsidR="009361FF" w:rsidRPr="00B83BC0" w:rsidRDefault="009361FF" w:rsidP="00913CB0">
            <w:pPr>
              <w:pStyle w:val="TableHead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60EDE08" w14:textId="77777777" w:rsidR="009361FF" w:rsidRPr="00B83BC0" w:rsidRDefault="009361FF" w:rsidP="00913CB0">
            <w:pPr>
              <w:pStyle w:val="TableHeader"/>
            </w:pPr>
            <w:r w:rsidRPr="00B83BC0">
              <w:t>MOC</w:t>
            </w:r>
          </w:p>
        </w:tc>
      </w:tr>
      <w:tr w:rsidR="009361FF" w:rsidRPr="00B83BC0" w14:paraId="1D6A2807"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56B46C0F" w14:textId="766FFE8F" w:rsidR="009361FF" w:rsidRPr="00BD45AD" w:rsidRDefault="001640CD" w:rsidP="00913CB0">
            <w:pPr>
              <w:pStyle w:val="TableText"/>
              <w:rPr>
                <w:rFonts w:ascii="Consolas" w:hAnsi="Consolas" w:cs="Consolas"/>
              </w:rPr>
            </w:pPr>
            <w:r>
              <w:rPr>
                <w:rFonts w:ascii="Consolas" w:hAnsi="Consolas" w:cs="Consolas"/>
              </w:rPr>
              <w:t>transactionId</w:t>
            </w:r>
          </w:p>
        </w:tc>
        <w:tc>
          <w:tcPr>
            <w:tcW w:w="4680" w:type="dxa"/>
            <w:tcBorders>
              <w:top w:val="single" w:sz="6" w:space="0" w:color="auto"/>
              <w:left w:val="single" w:sz="6" w:space="0" w:color="auto"/>
              <w:bottom w:val="single" w:sz="6" w:space="0" w:color="auto"/>
              <w:right w:val="single" w:sz="6" w:space="0" w:color="auto"/>
            </w:tcBorders>
            <w:vAlign w:val="center"/>
          </w:tcPr>
          <w:p w14:paraId="62A257E9" w14:textId="4279A130" w:rsidR="009361FF" w:rsidRPr="00622932" w:rsidRDefault="009361FF" w:rsidP="001E66FC">
            <w:pPr>
              <w:pStyle w:val="TableText"/>
            </w:pPr>
            <w:r w:rsidRPr="00622932">
              <w:t>Transaction ID as generated by the SM-DP+ (section</w:t>
            </w:r>
            <w:r w:rsidR="001E66FC">
              <w:t xml:space="preserve"> 3.0.1</w:t>
            </w:r>
            <w:r w:rsidRPr="00622932">
              <w:t>).</w:t>
            </w:r>
          </w:p>
        </w:tc>
        <w:tc>
          <w:tcPr>
            <w:tcW w:w="1560" w:type="dxa"/>
            <w:tcBorders>
              <w:top w:val="single" w:sz="6" w:space="0" w:color="auto"/>
              <w:left w:val="single" w:sz="6" w:space="0" w:color="auto"/>
              <w:bottom w:val="single" w:sz="6" w:space="0" w:color="auto"/>
              <w:right w:val="single" w:sz="6" w:space="0" w:color="auto"/>
            </w:tcBorders>
          </w:tcPr>
          <w:p w14:paraId="09136508" w14:textId="77777777" w:rsidR="009361FF" w:rsidRPr="00622932" w:rsidRDefault="009361FF" w:rsidP="00913CB0">
            <w:pPr>
              <w:pStyle w:val="TableText"/>
            </w:pPr>
            <w:r w:rsidRPr="00622932">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4817A026" w14:textId="77777777" w:rsidR="009361FF" w:rsidRPr="00622932"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D67AD24" w14:textId="77777777" w:rsidR="009361FF" w:rsidRPr="00622932" w:rsidRDefault="009361FF" w:rsidP="00913CB0">
            <w:pPr>
              <w:pStyle w:val="TableText"/>
            </w:pPr>
            <w:r w:rsidRPr="00622932">
              <w:t>M</w:t>
            </w:r>
          </w:p>
        </w:tc>
      </w:tr>
      <w:tr w:rsidR="009361FF" w:rsidRPr="00B83BC0" w14:paraId="4E22AF67"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0C8E683E" w14:textId="77777777" w:rsidR="009361FF" w:rsidRPr="00BD45AD" w:rsidRDefault="009361FF" w:rsidP="00913CB0">
            <w:pPr>
              <w:pStyle w:val="TableText"/>
              <w:rPr>
                <w:rFonts w:ascii="Consolas" w:hAnsi="Consolas" w:cs="Consolas"/>
              </w:rPr>
            </w:pPr>
            <w:r w:rsidRPr="00BD45AD">
              <w:rPr>
                <w:rFonts w:ascii="Consolas" w:hAnsi="Consolas" w:cs="Consolas"/>
              </w:rPr>
              <w:t>profileMetadata</w:t>
            </w:r>
          </w:p>
        </w:tc>
        <w:tc>
          <w:tcPr>
            <w:tcW w:w="4680" w:type="dxa"/>
            <w:tcBorders>
              <w:top w:val="single" w:sz="6" w:space="0" w:color="auto"/>
              <w:left w:val="single" w:sz="6" w:space="0" w:color="auto"/>
              <w:bottom w:val="single" w:sz="6" w:space="0" w:color="auto"/>
              <w:right w:val="single" w:sz="6" w:space="0" w:color="auto"/>
            </w:tcBorders>
            <w:vAlign w:val="center"/>
          </w:tcPr>
          <w:p w14:paraId="4E41C1E1" w14:textId="041E3BC3" w:rsidR="009361FF" w:rsidRPr="00622932" w:rsidRDefault="009361FF" w:rsidP="00913CB0">
            <w:pPr>
              <w:pStyle w:val="TableText"/>
            </w:pPr>
            <w:r w:rsidRPr="00622932">
              <w:t>Profile Metadata for the purpose of display by the LPA</w:t>
            </w:r>
            <w:r w:rsidR="00FE1B00">
              <w:t>.</w:t>
            </w:r>
          </w:p>
        </w:tc>
        <w:tc>
          <w:tcPr>
            <w:tcW w:w="1560" w:type="dxa"/>
            <w:tcBorders>
              <w:top w:val="single" w:sz="6" w:space="0" w:color="auto"/>
              <w:left w:val="single" w:sz="6" w:space="0" w:color="auto"/>
              <w:bottom w:val="single" w:sz="6" w:space="0" w:color="auto"/>
              <w:right w:val="single" w:sz="6" w:space="0" w:color="auto"/>
            </w:tcBorders>
          </w:tcPr>
          <w:p w14:paraId="4BB7A6C9" w14:textId="77777777" w:rsidR="009361FF" w:rsidRPr="00622932" w:rsidRDefault="009361FF" w:rsidP="00913CB0">
            <w:pPr>
              <w:pStyle w:val="TableText"/>
            </w:pPr>
            <w:r w:rsidRPr="008B39D0">
              <w:t>Binary</w:t>
            </w:r>
            <w:r w:rsidRPr="008832E1">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5F8642E3"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CC0DE73" w14:textId="4F297D69" w:rsidR="009361FF" w:rsidRPr="00622932" w:rsidRDefault="009361FF" w:rsidP="00913CB0">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5A1381" w:rsidRPr="00CF102B">
              <w:rPr>
                <w:rFonts w:eastAsia="Times New Roman" w:hint="eastAsia"/>
                <w:vertAlign w:val="superscript"/>
                <w:lang w:eastAsia="ko-KR"/>
              </w:rPr>
              <w:t>)</w:t>
            </w:r>
          </w:p>
        </w:tc>
      </w:tr>
      <w:tr w:rsidR="009361FF" w:rsidRPr="00B83BC0" w14:paraId="0887618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23AFE327" w14:textId="77777777" w:rsidR="009361FF" w:rsidRPr="00BD45AD" w:rsidRDefault="009361FF" w:rsidP="00913CB0">
            <w:pPr>
              <w:pStyle w:val="TableText"/>
              <w:rPr>
                <w:rFonts w:ascii="Consolas" w:hAnsi="Consolas" w:cs="Consolas"/>
              </w:rPr>
            </w:pPr>
            <w:r w:rsidRPr="00BD45AD">
              <w:rPr>
                <w:rFonts w:ascii="Consolas" w:hAnsi="Consolas" w:cs="Consolas"/>
              </w:rPr>
              <w:t>smdpSigned2</w:t>
            </w:r>
          </w:p>
        </w:tc>
        <w:tc>
          <w:tcPr>
            <w:tcW w:w="4680" w:type="dxa"/>
            <w:tcBorders>
              <w:top w:val="single" w:sz="6" w:space="0" w:color="auto"/>
              <w:left w:val="single" w:sz="6" w:space="0" w:color="auto"/>
              <w:bottom w:val="single" w:sz="6" w:space="0" w:color="auto"/>
              <w:right w:val="single" w:sz="6" w:space="0" w:color="auto"/>
            </w:tcBorders>
            <w:vAlign w:val="center"/>
          </w:tcPr>
          <w:p w14:paraId="2DAA15C0" w14:textId="16E75686" w:rsidR="009361FF" w:rsidRPr="00622932" w:rsidRDefault="009361FF" w:rsidP="00913CB0">
            <w:pPr>
              <w:pStyle w:val="TableText"/>
            </w:pPr>
            <w:r w:rsidRPr="001B7B30">
              <w:t xml:space="preserve">The data </w:t>
            </w:r>
            <w:r>
              <w:t>to be</w:t>
            </w:r>
            <w:r w:rsidRPr="001B7B30">
              <w:t xml:space="preserve"> </w:t>
            </w:r>
            <w:r>
              <w:t>signed by the SM-DP+</w:t>
            </w:r>
            <w:r w:rsidR="00FE1B00">
              <w:t>.</w:t>
            </w:r>
          </w:p>
        </w:tc>
        <w:tc>
          <w:tcPr>
            <w:tcW w:w="1560" w:type="dxa"/>
            <w:tcBorders>
              <w:top w:val="single" w:sz="6" w:space="0" w:color="auto"/>
              <w:left w:val="single" w:sz="6" w:space="0" w:color="auto"/>
              <w:bottom w:val="single" w:sz="6" w:space="0" w:color="auto"/>
              <w:right w:val="single" w:sz="6" w:space="0" w:color="auto"/>
            </w:tcBorders>
          </w:tcPr>
          <w:p w14:paraId="711144A2" w14:textId="77777777" w:rsidR="009361FF" w:rsidRPr="00622932" w:rsidRDefault="009361FF" w:rsidP="00913CB0">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3E82EB8B"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F931487" w14:textId="1CBFEF97" w:rsidR="009361FF" w:rsidRPr="00622932" w:rsidRDefault="009361FF" w:rsidP="00DE4B9B">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A5061B">
              <w:rPr>
                <w:rFonts w:eastAsia="Times New Roman"/>
                <w:vertAlign w:val="superscript"/>
                <w:lang w:eastAsia="ko-KR"/>
              </w:rPr>
              <w:t>)</w:t>
            </w:r>
          </w:p>
        </w:tc>
      </w:tr>
      <w:tr w:rsidR="009361FF" w:rsidRPr="00B83BC0" w14:paraId="08FEA815"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4CB438E7" w14:textId="77777777" w:rsidR="009361FF" w:rsidRPr="00BD45AD" w:rsidRDefault="009361FF" w:rsidP="00913CB0">
            <w:pPr>
              <w:pStyle w:val="TableText"/>
              <w:rPr>
                <w:rFonts w:ascii="Consolas" w:hAnsi="Consolas" w:cs="Consolas"/>
              </w:rPr>
            </w:pPr>
            <w:r w:rsidRPr="00BD45AD">
              <w:rPr>
                <w:rFonts w:ascii="Consolas" w:hAnsi="Consolas" w:cs="Consolas"/>
              </w:rPr>
              <w:t>smdpSignature2</w:t>
            </w:r>
          </w:p>
        </w:tc>
        <w:tc>
          <w:tcPr>
            <w:tcW w:w="4680" w:type="dxa"/>
            <w:tcBorders>
              <w:top w:val="single" w:sz="6" w:space="0" w:color="auto"/>
              <w:left w:val="single" w:sz="6" w:space="0" w:color="auto"/>
              <w:bottom w:val="single" w:sz="6" w:space="0" w:color="auto"/>
              <w:right w:val="single" w:sz="6" w:space="0" w:color="auto"/>
            </w:tcBorders>
            <w:vAlign w:val="center"/>
          </w:tcPr>
          <w:p w14:paraId="38F7C1BF" w14:textId="43EF0C60" w:rsidR="009361FF" w:rsidRPr="00622932" w:rsidRDefault="009361FF" w:rsidP="00913CB0">
            <w:pPr>
              <w:pStyle w:val="TableText"/>
            </w:pPr>
            <w:r w:rsidRPr="001B7B30">
              <w:t>SM-DP+ signature</w:t>
            </w:r>
            <w:r w:rsidR="00FE1B00">
              <w:t>.</w:t>
            </w:r>
          </w:p>
        </w:tc>
        <w:tc>
          <w:tcPr>
            <w:tcW w:w="1560" w:type="dxa"/>
            <w:tcBorders>
              <w:top w:val="single" w:sz="6" w:space="0" w:color="auto"/>
              <w:left w:val="single" w:sz="6" w:space="0" w:color="auto"/>
              <w:bottom w:val="single" w:sz="6" w:space="0" w:color="auto"/>
              <w:right w:val="single" w:sz="6" w:space="0" w:color="auto"/>
            </w:tcBorders>
          </w:tcPr>
          <w:p w14:paraId="13D08F56" w14:textId="77777777" w:rsidR="009361FF" w:rsidRPr="00622932" w:rsidRDefault="009361FF" w:rsidP="00913CB0">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43178CA4"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97B4478" w14:textId="4FBD30C8" w:rsidR="009361FF" w:rsidRPr="00622932" w:rsidRDefault="009361FF" w:rsidP="00DE4B9B">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A5061B">
              <w:rPr>
                <w:rFonts w:eastAsia="Times New Roman"/>
                <w:vertAlign w:val="superscript"/>
                <w:lang w:eastAsia="ko-KR"/>
              </w:rPr>
              <w:t>)</w:t>
            </w:r>
          </w:p>
        </w:tc>
      </w:tr>
      <w:tr w:rsidR="009361FF" w:rsidRPr="00B83BC0" w14:paraId="5B2AA342"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2C82E41A" w14:textId="77777777" w:rsidR="009361FF" w:rsidRPr="00BD45AD" w:rsidRDefault="009361FF" w:rsidP="00913CB0">
            <w:pPr>
              <w:pStyle w:val="TableText"/>
              <w:rPr>
                <w:rFonts w:ascii="Consolas" w:hAnsi="Consolas" w:cs="Consolas"/>
              </w:rPr>
            </w:pPr>
            <w:r w:rsidRPr="00BD45AD">
              <w:rPr>
                <w:rFonts w:ascii="Consolas" w:hAnsi="Consolas" w:cs="Consolas"/>
              </w:rPr>
              <w:t>smdpCertificate</w:t>
            </w:r>
          </w:p>
        </w:tc>
        <w:tc>
          <w:tcPr>
            <w:tcW w:w="4680" w:type="dxa"/>
            <w:tcBorders>
              <w:top w:val="single" w:sz="6" w:space="0" w:color="auto"/>
              <w:left w:val="single" w:sz="6" w:space="0" w:color="auto"/>
              <w:bottom w:val="single" w:sz="6" w:space="0" w:color="auto"/>
              <w:right w:val="single" w:sz="6" w:space="0" w:color="auto"/>
            </w:tcBorders>
            <w:vAlign w:val="center"/>
          </w:tcPr>
          <w:p w14:paraId="3475954F" w14:textId="28055262" w:rsidR="009361FF" w:rsidRPr="00A37D99" w:rsidRDefault="009361FF" w:rsidP="00913CB0">
            <w:pPr>
              <w:pStyle w:val="TableText"/>
              <w:rPr>
                <w:lang w:val="it-IT"/>
              </w:rPr>
            </w:pPr>
            <w:r w:rsidRPr="00A37D99">
              <w:rPr>
                <w:lang w:val="it-IT"/>
              </w:rPr>
              <w:t>SM-DP+ Certificate (CERT.DPpb.</w:t>
            </w:r>
            <w:r w:rsidR="00297491" w:rsidRPr="00A37D99">
              <w:rPr>
                <w:lang w:val="it-IT"/>
              </w:rPr>
              <w:t>SIG</w:t>
            </w:r>
            <w:r w:rsidRPr="00A37D99">
              <w:rPr>
                <w:lang w:val="it-IT"/>
              </w:rPr>
              <w:t>)</w:t>
            </w:r>
            <w:r w:rsidR="00FE1B00" w:rsidRPr="00A37D99">
              <w:rPr>
                <w:lang w:val="it-IT"/>
              </w:rPr>
              <w:t>.</w:t>
            </w:r>
          </w:p>
        </w:tc>
        <w:tc>
          <w:tcPr>
            <w:tcW w:w="1560" w:type="dxa"/>
            <w:tcBorders>
              <w:top w:val="single" w:sz="6" w:space="0" w:color="auto"/>
              <w:left w:val="single" w:sz="6" w:space="0" w:color="auto"/>
              <w:bottom w:val="single" w:sz="6" w:space="0" w:color="auto"/>
              <w:right w:val="single" w:sz="6" w:space="0" w:color="auto"/>
            </w:tcBorders>
          </w:tcPr>
          <w:p w14:paraId="1DEDC5B4" w14:textId="77777777" w:rsidR="009361FF" w:rsidRPr="00622932" w:rsidRDefault="009361FF" w:rsidP="00913CB0">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45C6413D" w14:textId="77777777" w:rsidR="009361FF" w:rsidRDefault="009361FF"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1C19980" w14:textId="381A2B25" w:rsidR="009361FF" w:rsidRPr="00622932" w:rsidRDefault="009361FF" w:rsidP="00DE4B9B">
            <w:pPr>
              <w:pStyle w:val="TableText"/>
            </w:pPr>
            <w:r>
              <w:t>C</w:t>
            </w:r>
            <w:r w:rsidR="005A1381" w:rsidRPr="00CF102B">
              <w:rPr>
                <w:rFonts w:eastAsia="Times New Roman" w:hint="eastAsia"/>
                <w:vertAlign w:val="superscript"/>
                <w:lang w:eastAsia="ko-KR"/>
              </w:rPr>
              <w:t>(</w:t>
            </w:r>
            <w:r w:rsidR="004B4572">
              <w:rPr>
                <w:rFonts w:eastAsia="Times New Roman"/>
                <w:vertAlign w:val="superscript"/>
                <w:lang w:eastAsia="ko-KR"/>
              </w:rPr>
              <w:t>4</w:t>
            </w:r>
            <w:r w:rsidR="00A5061B">
              <w:rPr>
                <w:rFonts w:eastAsia="Times New Roman"/>
                <w:vertAlign w:val="superscript"/>
                <w:lang w:eastAsia="ko-KR"/>
              </w:rPr>
              <w:t>)</w:t>
            </w:r>
          </w:p>
        </w:tc>
      </w:tr>
      <w:tr w:rsidR="005A1381" w:rsidRPr="00B83BC0" w14:paraId="7AE57E8A"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35EA3AF5" w14:textId="60CF3203" w:rsidR="005A1381" w:rsidRPr="00BD45AD" w:rsidRDefault="005A1381" w:rsidP="00913CB0">
            <w:pPr>
              <w:pStyle w:val="TableText"/>
              <w:rPr>
                <w:rFonts w:ascii="Consolas" w:hAnsi="Consolas" w:cs="Consolas"/>
              </w:rPr>
            </w:pPr>
            <w:r w:rsidRPr="00BD45AD">
              <w:rPr>
                <w:rFonts w:ascii="Consolas" w:eastAsia="Times New Roman" w:hAnsi="Consolas" w:cs="Consolas"/>
                <w:lang w:eastAsia="ko-KR"/>
              </w:rPr>
              <w:t>smdpSigned3</w:t>
            </w:r>
          </w:p>
        </w:tc>
        <w:tc>
          <w:tcPr>
            <w:tcW w:w="4680" w:type="dxa"/>
            <w:tcBorders>
              <w:top w:val="single" w:sz="6" w:space="0" w:color="auto"/>
              <w:left w:val="single" w:sz="6" w:space="0" w:color="auto"/>
              <w:bottom w:val="single" w:sz="6" w:space="0" w:color="auto"/>
              <w:right w:val="single" w:sz="6" w:space="0" w:color="auto"/>
            </w:tcBorders>
            <w:vAlign w:val="center"/>
          </w:tcPr>
          <w:p w14:paraId="75E4A5FD" w14:textId="55E0EF5A" w:rsidR="005A1381" w:rsidRPr="001B7B30" w:rsidRDefault="005A1381" w:rsidP="00913CB0">
            <w:pPr>
              <w:pStyle w:val="TableText"/>
            </w:pPr>
            <w:r w:rsidRPr="00CF102B">
              <w:rPr>
                <w:rFonts w:eastAsia="Times New Roman" w:hint="eastAsia"/>
                <w:lang w:eastAsia="ko-KR"/>
              </w:rPr>
              <w:t>The data to be signed by the SM-DP+.</w:t>
            </w:r>
          </w:p>
        </w:tc>
        <w:tc>
          <w:tcPr>
            <w:tcW w:w="1560" w:type="dxa"/>
            <w:tcBorders>
              <w:top w:val="single" w:sz="6" w:space="0" w:color="auto"/>
              <w:left w:val="single" w:sz="6" w:space="0" w:color="auto"/>
              <w:bottom w:val="single" w:sz="6" w:space="0" w:color="auto"/>
              <w:right w:val="single" w:sz="6" w:space="0" w:color="auto"/>
            </w:tcBorders>
          </w:tcPr>
          <w:p w14:paraId="5FC0C4B5" w14:textId="09BDAB75" w:rsidR="005A1381" w:rsidRDefault="005A1381" w:rsidP="00913CB0">
            <w:pPr>
              <w:pStyle w:val="TableText"/>
            </w:pPr>
            <w:r w:rsidRPr="00CF102B">
              <w:rPr>
                <w:rFonts w:eastAsia="Times New Roman" w:hint="eastAsia"/>
                <w:lang w:eastAsia="ko-KR"/>
              </w:rPr>
              <w:t>Binary</w:t>
            </w:r>
            <w:r w:rsidRPr="00CF102B">
              <w:rPr>
                <w:rFonts w:eastAsia="Times New Roman" w:hint="eastAsia"/>
                <w:vertAlign w:val="superscript"/>
                <w:lang w:eastAsia="ko-KR"/>
              </w:rPr>
              <w:t>(2)</w:t>
            </w:r>
          </w:p>
        </w:tc>
        <w:tc>
          <w:tcPr>
            <w:tcW w:w="709" w:type="dxa"/>
            <w:tcBorders>
              <w:top w:val="single" w:sz="6" w:space="0" w:color="auto"/>
              <w:left w:val="single" w:sz="6" w:space="0" w:color="auto"/>
              <w:bottom w:val="single" w:sz="6" w:space="0" w:color="auto"/>
              <w:right w:val="single" w:sz="6" w:space="0" w:color="auto"/>
            </w:tcBorders>
            <w:vAlign w:val="center"/>
          </w:tcPr>
          <w:p w14:paraId="01473FE1" w14:textId="4C675429" w:rsidR="005A1381" w:rsidRDefault="005A1381"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256A5256" w14:textId="5EF5EB7A" w:rsidR="005A1381" w:rsidRDefault="005A1381" w:rsidP="00DE4B9B">
            <w:pPr>
              <w:pStyle w:val="TableText"/>
            </w:pPr>
            <w:r w:rsidRPr="00CF102B">
              <w:rPr>
                <w:rFonts w:eastAsia="Times New Roman" w:hint="eastAsia"/>
                <w:lang w:eastAsia="ko-KR"/>
              </w:rPr>
              <w:t>C</w:t>
            </w:r>
            <w:r w:rsidRPr="00CF102B">
              <w:rPr>
                <w:rFonts w:eastAsia="Times New Roman" w:hint="eastAsia"/>
                <w:vertAlign w:val="superscript"/>
                <w:lang w:eastAsia="ko-KR"/>
              </w:rPr>
              <w:t>(</w:t>
            </w:r>
            <w:r w:rsidR="004B4572">
              <w:rPr>
                <w:rFonts w:eastAsia="Times New Roman"/>
                <w:vertAlign w:val="superscript"/>
                <w:lang w:eastAsia="ko-KR"/>
              </w:rPr>
              <w:t>5</w:t>
            </w:r>
            <w:r w:rsidRPr="00CF102B">
              <w:rPr>
                <w:rFonts w:eastAsia="Times New Roman" w:hint="eastAsia"/>
                <w:vertAlign w:val="superscript"/>
                <w:lang w:eastAsia="ko-KR"/>
              </w:rPr>
              <w:t>)</w:t>
            </w:r>
          </w:p>
        </w:tc>
      </w:tr>
      <w:tr w:rsidR="005A1381" w:rsidRPr="00B83BC0" w14:paraId="165FFF0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442EFDF8" w14:textId="2F9AE270" w:rsidR="005A1381" w:rsidRPr="00BD45AD" w:rsidRDefault="005A1381" w:rsidP="00913CB0">
            <w:pPr>
              <w:pStyle w:val="TableText"/>
              <w:rPr>
                <w:rFonts w:ascii="Consolas" w:hAnsi="Consolas" w:cs="Consolas"/>
              </w:rPr>
            </w:pPr>
            <w:r w:rsidRPr="00BD45AD">
              <w:rPr>
                <w:rFonts w:ascii="Consolas" w:eastAsia="Times New Roman" w:hAnsi="Consolas" w:cs="Consolas"/>
                <w:lang w:eastAsia="ko-KR"/>
              </w:rPr>
              <w:t>smdpSignature3</w:t>
            </w:r>
          </w:p>
        </w:tc>
        <w:tc>
          <w:tcPr>
            <w:tcW w:w="4680" w:type="dxa"/>
            <w:tcBorders>
              <w:top w:val="single" w:sz="6" w:space="0" w:color="auto"/>
              <w:left w:val="single" w:sz="6" w:space="0" w:color="auto"/>
              <w:bottom w:val="single" w:sz="6" w:space="0" w:color="auto"/>
              <w:right w:val="single" w:sz="6" w:space="0" w:color="auto"/>
            </w:tcBorders>
            <w:vAlign w:val="center"/>
          </w:tcPr>
          <w:p w14:paraId="59D1E91C" w14:textId="61B681DB" w:rsidR="005A1381" w:rsidRPr="001B7B30" w:rsidRDefault="005A1381" w:rsidP="00913CB0">
            <w:pPr>
              <w:pStyle w:val="TableText"/>
            </w:pPr>
            <w:r w:rsidRPr="00CF102B">
              <w:rPr>
                <w:rFonts w:eastAsia="Times New Roman" w:hint="eastAsia"/>
                <w:lang w:eastAsia="ko-KR"/>
              </w:rPr>
              <w:t>SM-DP+ signature.</w:t>
            </w:r>
          </w:p>
        </w:tc>
        <w:tc>
          <w:tcPr>
            <w:tcW w:w="1560" w:type="dxa"/>
            <w:tcBorders>
              <w:top w:val="single" w:sz="6" w:space="0" w:color="auto"/>
              <w:left w:val="single" w:sz="6" w:space="0" w:color="auto"/>
              <w:bottom w:val="single" w:sz="6" w:space="0" w:color="auto"/>
              <w:right w:val="single" w:sz="6" w:space="0" w:color="auto"/>
            </w:tcBorders>
          </w:tcPr>
          <w:p w14:paraId="64E8C517" w14:textId="214308DD" w:rsidR="005A1381" w:rsidRDefault="005A1381" w:rsidP="00913CB0">
            <w:pPr>
              <w:pStyle w:val="TableText"/>
            </w:pPr>
            <w:r w:rsidRPr="00CF102B">
              <w:rPr>
                <w:rFonts w:eastAsia="Times New Roman" w:hint="eastAsia"/>
                <w:lang w:eastAsia="ko-KR"/>
              </w:rPr>
              <w:t>Binary</w:t>
            </w:r>
            <w:r w:rsidRPr="00CF102B">
              <w:rPr>
                <w:rFonts w:eastAsia="Times New Roman" w:hint="eastAsia"/>
                <w:vertAlign w:val="superscript"/>
                <w:lang w:eastAsia="ko-KR"/>
              </w:rPr>
              <w:t>(2</w:t>
            </w:r>
            <w:r w:rsidR="00387210">
              <w:rPr>
                <w:rFonts w:eastAsia="Times New Roman"/>
                <w:vertAlign w:val="superscript"/>
                <w:lang w:eastAsia="ko-KR"/>
              </w:rPr>
              <w:t>)</w:t>
            </w:r>
          </w:p>
        </w:tc>
        <w:tc>
          <w:tcPr>
            <w:tcW w:w="709" w:type="dxa"/>
            <w:tcBorders>
              <w:top w:val="single" w:sz="6" w:space="0" w:color="auto"/>
              <w:left w:val="single" w:sz="6" w:space="0" w:color="auto"/>
              <w:bottom w:val="single" w:sz="6" w:space="0" w:color="auto"/>
              <w:right w:val="single" w:sz="6" w:space="0" w:color="auto"/>
            </w:tcBorders>
            <w:vAlign w:val="center"/>
          </w:tcPr>
          <w:p w14:paraId="50DDEF1A" w14:textId="33148CA0" w:rsidR="005A1381" w:rsidRDefault="005A1381" w:rsidP="00913CB0">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D2A99ED" w14:textId="1B579AA3" w:rsidR="005A1381" w:rsidRDefault="005A1381" w:rsidP="00DE4B9B">
            <w:pPr>
              <w:pStyle w:val="TableText"/>
            </w:pPr>
            <w:r w:rsidRPr="00CF102B">
              <w:rPr>
                <w:rFonts w:eastAsia="Times New Roman" w:hint="eastAsia"/>
                <w:lang w:eastAsia="ko-KR"/>
              </w:rPr>
              <w:t>C</w:t>
            </w:r>
            <w:r w:rsidRPr="00CF102B">
              <w:rPr>
                <w:rFonts w:eastAsia="Times New Roman" w:hint="eastAsia"/>
                <w:vertAlign w:val="superscript"/>
                <w:lang w:eastAsia="ko-KR"/>
              </w:rPr>
              <w:t>(</w:t>
            </w:r>
            <w:r w:rsidR="004B4572">
              <w:rPr>
                <w:rFonts w:eastAsia="Times New Roman"/>
                <w:vertAlign w:val="superscript"/>
                <w:lang w:eastAsia="ko-KR"/>
              </w:rPr>
              <w:t>5</w:t>
            </w:r>
            <w:r w:rsidRPr="00CF102B">
              <w:rPr>
                <w:rFonts w:eastAsia="Times New Roman" w:hint="eastAsia"/>
                <w:vertAlign w:val="superscript"/>
                <w:lang w:eastAsia="ko-KR"/>
              </w:rPr>
              <w:t>)</w:t>
            </w:r>
          </w:p>
        </w:tc>
      </w:tr>
      <w:tr w:rsidR="004B4572" w:rsidRPr="00750969" w14:paraId="1A17177B"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31DE2542" w14:textId="77777777" w:rsidR="004B4572" w:rsidRPr="00750969" w:rsidRDefault="004B4572" w:rsidP="004B4572">
            <w:pPr>
              <w:pStyle w:val="TableText"/>
              <w:rPr>
                <w:rFonts w:ascii="Consolas" w:eastAsia="Times New Roman" w:hAnsi="Consolas" w:cs="Consolas"/>
                <w:lang w:eastAsia="ko-KR"/>
              </w:rPr>
            </w:pPr>
            <w:r w:rsidRPr="004B4572">
              <w:rPr>
                <w:rFonts w:ascii="Consolas" w:eastAsia="Times New Roman" w:hAnsi="Consolas" w:cs="Consolas"/>
                <w:lang w:eastAsia="ko-KR"/>
              </w:rPr>
              <w:t>smdpSigned4</w:t>
            </w:r>
          </w:p>
        </w:tc>
        <w:tc>
          <w:tcPr>
            <w:tcW w:w="4680" w:type="dxa"/>
            <w:tcBorders>
              <w:top w:val="single" w:sz="6" w:space="0" w:color="auto"/>
              <w:left w:val="single" w:sz="6" w:space="0" w:color="auto"/>
              <w:bottom w:val="single" w:sz="6" w:space="0" w:color="auto"/>
              <w:right w:val="single" w:sz="6" w:space="0" w:color="auto"/>
            </w:tcBorders>
            <w:vAlign w:val="center"/>
          </w:tcPr>
          <w:p w14:paraId="3248206E" w14:textId="77777777" w:rsidR="004B4572" w:rsidRPr="00750969" w:rsidRDefault="004B4572" w:rsidP="004B4572">
            <w:pPr>
              <w:pStyle w:val="TableText"/>
              <w:rPr>
                <w:rFonts w:eastAsia="Times New Roman"/>
                <w:lang w:eastAsia="ko-KR"/>
              </w:rPr>
            </w:pPr>
            <w:r w:rsidRPr="004B4572">
              <w:rPr>
                <w:rFonts w:eastAsia="Times New Roman"/>
                <w:lang w:eastAsia="ko-KR"/>
              </w:rPr>
              <w:t>The data to be signed by the SM-DP+.</w:t>
            </w:r>
          </w:p>
        </w:tc>
        <w:tc>
          <w:tcPr>
            <w:tcW w:w="1560" w:type="dxa"/>
            <w:tcBorders>
              <w:top w:val="single" w:sz="6" w:space="0" w:color="auto"/>
              <w:left w:val="single" w:sz="6" w:space="0" w:color="auto"/>
              <w:bottom w:val="single" w:sz="6" w:space="0" w:color="auto"/>
              <w:right w:val="single" w:sz="6" w:space="0" w:color="auto"/>
            </w:tcBorders>
          </w:tcPr>
          <w:p w14:paraId="1410F26E" w14:textId="77777777" w:rsidR="004B4572" w:rsidRPr="00750969" w:rsidRDefault="004B4572" w:rsidP="004B4572">
            <w:pPr>
              <w:pStyle w:val="TableText"/>
              <w:rPr>
                <w:rFonts w:eastAsia="Times New Roman"/>
                <w:lang w:eastAsia="ko-KR"/>
              </w:rPr>
            </w:pPr>
            <w:r w:rsidRPr="004B4572">
              <w:rPr>
                <w:rFonts w:eastAsia="Times New Roman"/>
                <w:lang w:eastAsia="ko-KR"/>
              </w:rPr>
              <w:t>Binary</w:t>
            </w:r>
            <w:r w:rsidRPr="00B70874">
              <w:rPr>
                <w:rFonts w:eastAsia="Times New Roman"/>
                <w:vertAlign w:val="superscript"/>
                <w:lang w:eastAsia="ko-KR"/>
              </w:rPr>
              <w:t>(3)</w:t>
            </w:r>
          </w:p>
        </w:tc>
        <w:tc>
          <w:tcPr>
            <w:tcW w:w="709" w:type="dxa"/>
            <w:tcBorders>
              <w:top w:val="single" w:sz="6" w:space="0" w:color="auto"/>
              <w:left w:val="single" w:sz="6" w:space="0" w:color="auto"/>
              <w:bottom w:val="single" w:sz="6" w:space="0" w:color="auto"/>
              <w:right w:val="single" w:sz="6" w:space="0" w:color="auto"/>
            </w:tcBorders>
            <w:vAlign w:val="center"/>
          </w:tcPr>
          <w:p w14:paraId="693130F6" w14:textId="77777777" w:rsidR="004B4572" w:rsidRPr="00750969" w:rsidRDefault="004B4572" w:rsidP="00BD45AD">
            <w:pPr>
              <w:pStyle w:val="TableText"/>
              <w:jc w:val="center"/>
            </w:pPr>
            <w:r w:rsidRPr="00750969">
              <w:t>1</w:t>
            </w:r>
          </w:p>
        </w:tc>
        <w:tc>
          <w:tcPr>
            <w:tcW w:w="709" w:type="dxa"/>
            <w:tcBorders>
              <w:top w:val="single" w:sz="6" w:space="0" w:color="auto"/>
              <w:left w:val="single" w:sz="6" w:space="0" w:color="auto"/>
              <w:bottom w:val="single" w:sz="6" w:space="0" w:color="auto"/>
              <w:right w:val="single" w:sz="4" w:space="0" w:color="auto"/>
            </w:tcBorders>
            <w:vAlign w:val="center"/>
          </w:tcPr>
          <w:p w14:paraId="1F3046C1" w14:textId="77777777" w:rsidR="004B4572" w:rsidRPr="00750969" w:rsidRDefault="004B4572" w:rsidP="004B4572">
            <w:pPr>
              <w:pStyle w:val="TableText"/>
              <w:rPr>
                <w:rFonts w:eastAsia="Times New Roman"/>
                <w:lang w:eastAsia="ko-KR"/>
              </w:rPr>
            </w:pPr>
            <w:r w:rsidRPr="004B4572">
              <w:rPr>
                <w:rFonts w:eastAsia="Times New Roman"/>
                <w:lang w:eastAsia="ko-KR"/>
              </w:rPr>
              <w:t>C</w:t>
            </w:r>
            <w:r w:rsidRPr="00BD45AD">
              <w:rPr>
                <w:rFonts w:eastAsia="Times New Roman"/>
                <w:vertAlign w:val="superscript"/>
                <w:lang w:eastAsia="ko-KR"/>
              </w:rPr>
              <w:t>(6)</w:t>
            </w:r>
          </w:p>
        </w:tc>
      </w:tr>
      <w:tr w:rsidR="004B4572" w:rsidRPr="00750969" w14:paraId="0BB51CD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02EC9A76" w14:textId="77777777" w:rsidR="004B4572" w:rsidRPr="00750969" w:rsidRDefault="004B4572" w:rsidP="004B4572">
            <w:pPr>
              <w:pStyle w:val="TableText"/>
              <w:rPr>
                <w:rFonts w:ascii="Consolas" w:eastAsia="Times New Roman" w:hAnsi="Consolas" w:cs="Consolas"/>
                <w:lang w:eastAsia="ko-KR"/>
              </w:rPr>
            </w:pPr>
            <w:r w:rsidRPr="004B4572">
              <w:rPr>
                <w:rFonts w:ascii="Consolas" w:eastAsia="Times New Roman" w:hAnsi="Consolas" w:cs="Consolas"/>
                <w:lang w:eastAsia="ko-KR"/>
              </w:rPr>
              <w:t>smdpSignature4</w:t>
            </w:r>
          </w:p>
        </w:tc>
        <w:tc>
          <w:tcPr>
            <w:tcW w:w="4680" w:type="dxa"/>
            <w:tcBorders>
              <w:top w:val="single" w:sz="6" w:space="0" w:color="auto"/>
              <w:left w:val="single" w:sz="6" w:space="0" w:color="auto"/>
              <w:bottom w:val="single" w:sz="6" w:space="0" w:color="auto"/>
              <w:right w:val="single" w:sz="6" w:space="0" w:color="auto"/>
            </w:tcBorders>
            <w:vAlign w:val="center"/>
          </w:tcPr>
          <w:p w14:paraId="49EE4D00" w14:textId="77777777" w:rsidR="004B4572" w:rsidRPr="00750969" w:rsidRDefault="004B4572" w:rsidP="004B4572">
            <w:pPr>
              <w:pStyle w:val="TableText"/>
              <w:rPr>
                <w:rFonts w:eastAsia="Times New Roman"/>
                <w:lang w:eastAsia="ko-KR"/>
              </w:rPr>
            </w:pPr>
            <w:r w:rsidRPr="004B4572">
              <w:rPr>
                <w:rFonts w:eastAsia="Times New Roman"/>
                <w:lang w:eastAsia="ko-KR"/>
              </w:rPr>
              <w:t>SM-DP+ signature.</w:t>
            </w:r>
          </w:p>
        </w:tc>
        <w:tc>
          <w:tcPr>
            <w:tcW w:w="1560" w:type="dxa"/>
            <w:tcBorders>
              <w:top w:val="single" w:sz="6" w:space="0" w:color="auto"/>
              <w:left w:val="single" w:sz="6" w:space="0" w:color="auto"/>
              <w:bottom w:val="single" w:sz="6" w:space="0" w:color="auto"/>
              <w:right w:val="single" w:sz="6" w:space="0" w:color="auto"/>
            </w:tcBorders>
          </w:tcPr>
          <w:p w14:paraId="560CD251" w14:textId="77777777" w:rsidR="004B4572" w:rsidRPr="00750969" w:rsidRDefault="004B4572" w:rsidP="004B4572">
            <w:pPr>
              <w:pStyle w:val="TableText"/>
              <w:rPr>
                <w:rFonts w:eastAsia="Times New Roman"/>
                <w:lang w:eastAsia="ko-KR"/>
              </w:rPr>
            </w:pPr>
            <w:r w:rsidRPr="004B4572">
              <w:rPr>
                <w:rFonts w:eastAsia="Times New Roman"/>
                <w:lang w:eastAsia="ko-KR"/>
              </w:rPr>
              <w:t>Binary</w:t>
            </w:r>
            <w:r w:rsidRPr="00B70874">
              <w:rPr>
                <w:rFonts w:eastAsia="Times New Roman"/>
                <w:vertAlign w:val="superscript"/>
                <w:lang w:eastAsia="ko-KR"/>
              </w:rPr>
              <w:t>(3)</w:t>
            </w:r>
          </w:p>
        </w:tc>
        <w:tc>
          <w:tcPr>
            <w:tcW w:w="709" w:type="dxa"/>
            <w:tcBorders>
              <w:top w:val="single" w:sz="6" w:space="0" w:color="auto"/>
              <w:left w:val="single" w:sz="6" w:space="0" w:color="auto"/>
              <w:bottom w:val="single" w:sz="6" w:space="0" w:color="auto"/>
              <w:right w:val="single" w:sz="6" w:space="0" w:color="auto"/>
            </w:tcBorders>
            <w:vAlign w:val="center"/>
          </w:tcPr>
          <w:p w14:paraId="44ED4BB0" w14:textId="77777777" w:rsidR="004B4572" w:rsidRPr="00750969" w:rsidRDefault="004B4572" w:rsidP="00BD45AD">
            <w:pPr>
              <w:pStyle w:val="TableText"/>
              <w:jc w:val="center"/>
            </w:pPr>
            <w:r w:rsidRPr="00750969">
              <w:t>1</w:t>
            </w:r>
          </w:p>
        </w:tc>
        <w:tc>
          <w:tcPr>
            <w:tcW w:w="709" w:type="dxa"/>
            <w:tcBorders>
              <w:top w:val="single" w:sz="6" w:space="0" w:color="auto"/>
              <w:left w:val="single" w:sz="6" w:space="0" w:color="auto"/>
              <w:bottom w:val="single" w:sz="6" w:space="0" w:color="auto"/>
              <w:right w:val="single" w:sz="4" w:space="0" w:color="auto"/>
            </w:tcBorders>
            <w:vAlign w:val="center"/>
          </w:tcPr>
          <w:p w14:paraId="5E7D65BE" w14:textId="77777777" w:rsidR="004B4572" w:rsidRPr="00750969" w:rsidRDefault="004B4572" w:rsidP="004B4572">
            <w:pPr>
              <w:pStyle w:val="TableText"/>
              <w:rPr>
                <w:rFonts w:eastAsia="Times New Roman"/>
                <w:lang w:eastAsia="ko-KR"/>
              </w:rPr>
            </w:pPr>
            <w:r w:rsidRPr="004B4572">
              <w:rPr>
                <w:rFonts w:eastAsia="Times New Roman"/>
                <w:lang w:eastAsia="ko-KR"/>
              </w:rPr>
              <w:t>C</w:t>
            </w:r>
            <w:r w:rsidRPr="00BD45AD">
              <w:rPr>
                <w:rFonts w:eastAsia="Times New Roman"/>
                <w:vertAlign w:val="superscript"/>
                <w:lang w:eastAsia="ko-KR"/>
              </w:rPr>
              <w:t>(6)</w:t>
            </w:r>
          </w:p>
        </w:tc>
      </w:tr>
      <w:tr w:rsidR="00A5061B" w14:paraId="0C715C31"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hideMark/>
          </w:tcPr>
          <w:p w14:paraId="0BAFB98B" w14:textId="77777777" w:rsidR="00A5061B" w:rsidRDefault="00A5061B">
            <w:pPr>
              <w:pStyle w:val="TableText"/>
              <w:jc w:val="both"/>
              <w:rPr>
                <w:rFonts w:ascii="Consolas" w:eastAsiaTheme="minorEastAsia" w:hAnsi="Consolas" w:cs="Consolas"/>
                <w:kern w:val="2"/>
                <w:lang w:val="en-US" w:eastAsia="ko-KR"/>
              </w:rPr>
            </w:pPr>
            <w:r>
              <w:rPr>
                <w:rFonts w:ascii="Consolas" w:eastAsia="Times New Roman" w:hAnsi="Consolas" w:cs="Consolas"/>
                <w:kern w:val="2"/>
                <w:lang w:val="en-US" w:eastAsia="ko-KR"/>
              </w:rPr>
              <w:t>serviceProviderMessageForDc</w:t>
            </w:r>
          </w:p>
        </w:tc>
        <w:tc>
          <w:tcPr>
            <w:tcW w:w="4680" w:type="dxa"/>
            <w:tcBorders>
              <w:top w:val="single" w:sz="6" w:space="0" w:color="auto"/>
              <w:left w:val="single" w:sz="6" w:space="0" w:color="auto"/>
              <w:bottom w:val="single" w:sz="6" w:space="0" w:color="auto"/>
              <w:right w:val="single" w:sz="6" w:space="0" w:color="auto"/>
            </w:tcBorders>
            <w:vAlign w:val="center"/>
            <w:hideMark/>
          </w:tcPr>
          <w:p w14:paraId="6F6DC42A" w14:textId="77777777" w:rsidR="00A5061B" w:rsidRDefault="00A5061B">
            <w:pPr>
              <w:pStyle w:val="TableText"/>
              <w:jc w:val="both"/>
              <w:rPr>
                <w:rFonts w:eastAsiaTheme="minorEastAsia"/>
                <w:kern w:val="2"/>
                <w:lang w:val="en-US" w:eastAsia="ko-KR"/>
              </w:rPr>
            </w:pPr>
            <w:r>
              <w:rPr>
                <w:rFonts w:eastAsiaTheme="minorEastAsia"/>
                <w:kern w:val="2"/>
                <w:lang w:val="en-US" w:eastAsia="ko-KR"/>
              </w:rPr>
              <w:t>Service Provider Message for the purpose of display by the LPA to provide information for Device Change as defined in Section 6.6.2.2.</w:t>
            </w:r>
          </w:p>
        </w:tc>
        <w:tc>
          <w:tcPr>
            <w:tcW w:w="1560" w:type="dxa"/>
            <w:tcBorders>
              <w:top w:val="single" w:sz="6" w:space="0" w:color="auto"/>
              <w:left w:val="single" w:sz="6" w:space="0" w:color="auto"/>
              <w:bottom w:val="single" w:sz="6" w:space="0" w:color="auto"/>
              <w:right w:val="single" w:sz="6" w:space="0" w:color="auto"/>
            </w:tcBorders>
            <w:hideMark/>
          </w:tcPr>
          <w:p w14:paraId="610B61B6" w14:textId="77777777" w:rsidR="00A5061B" w:rsidRDefault="00A5061B">
            <w:pPr>
              <w:pStyle w:val="TableText"/>
              <w:jc w:val="both"/>
              <w:rPr>
                <w:rFonts w:eastAsiaTheme="minorEastAsia"/>
                <w:kern w:val="2"/>
                <w:lang w:val="en-US" w:eastAsia="ko-KR"/>
              </w:rPr>
            </w:pPr>
            <w:r>
              <w:rPr>
                <w:kern w:val="2"/>
                <w:lang w:val="en-US"/>
              </w:rPr>
              <w:t>Binary</w:t>
            </w:r>
          </w:p>
        </w:tc>
        <w:tc>
          <w:tcPr>
            <w:tcW w:w="709" w:type="dxa"/>
            <w:tcBorders>
              <w:top w:val="single" w:sz="6" w:space="0" w:color="auto"/>
              <w:left w:val="single" w:sz="6" w:space="0" w:color="auto"/>
              <w:bottom w:val="single" w:sz="6" w:space="0" w:color="auto"/>
              <w:right w:val="single" w:sz="6" w:space="0" w:color="auto"/>
            </w:tcBorders>
            <w:vAlign w:val="center"/>
            <w:hideMark/>
          </w:tcPr>
          <w:p w14:paraId="0CB07709" w14:textId="77777777" w:rsidR="00A5061B" w:rsidRDefault="00A5061B">
            <w:pPr>
              <w:pStyle w:val="TableText"/>
              <w:jc w:val="center"/>
              <w:rPr>
                <w:rFonts w:eastAsiaTheme="minorEastAsia"/>
                <w:kern w:val="2"/>
                <w:lang w:val="en-US" w:eastAsia="ko-KR"/>
              </w:rPr>
            </w:pPr>
            <w:r>
              <w:rPr>
                <w:rFonts w:eastAsiaTheme="minorEastAsia"/>
                <w:kern w:val="2"/>
                <w:lang w:val="en-US" w:eastAsia="ko-KR"/>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68D347AB" w14:textId="0AD42799" w:rsidR="00A5061B" w:rsidRDefault="00A5061B" w:rsidP="00DE4B9B">
            <w:pPr>
              <w:pStyle w:val="TableText"/>
              <w:jc w:val="both"/>
              <w:rPr>
                <w:rFonts w:eastAsiaTheme="minorEastAsia"/>
                <w:kern w:val="2"/>
                <w:lang w:val="en-US" w:eastAsia="ko-KR"/>
              </w:rPr>
            </w:pPr>
            <w:r>
              <w:rPr>
                <w:rFonts w:eastAsiaTheme="minorEastAsia"/>
                <w:kern w:val="2"/>
                <w:lang w:val="en-US" w:eastAsia="ko-KR"/>
              </w:rPr>
              <w:t>O</w:t>
            </w:r>
            <w:r>
              <w:rPr>
                <w:rFonts w:eastAsiaTheme="minorEastAsia"/>
                <w:kern w:val="2"/>
                <w:vertAlign w:val="superscript"/>
                <w:lang w:val="en-US" w:eastAsia="ko-KR"/>
              </w:rPr>
              <w:t>(</w:t>
            </w:r>
            <w:r w:rsidR="004B4572">
              <w:rPr>
                <w:rFonts w:eastAsiaTheme="minorEastAsia"/>
                <w:kern w:val="2"/>
                <w:vertAlign w:val="superscript"/>
                <w:lang w:val="en-US" w:eastAsia="ko-KR"/>
              </w:rPr>
              <w:t>6</w:t>
            </w:r>
            <w:r>
              <w:rPr>
                <w:rFonts w:eastAsiaTheme="minorEastAsia"/>
                <w:kern w:val="2"/>
                <w:vertAlign w:val="superscript"/>
                <w:lang w:val="en-US" w:eastAsia="ko-KR"/>
              </w:rPr>
              <w:t>)</w:t>
            </w:r>
          </w:p>
        </w:tc>
      </w:tr>
      <w:tr w:rsidR="00962F2E" w14:paraId="2A286FA7"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675ED789" w14:textId="2AC33361" w:rsidR="00962F2E" w:rsidRDefault="00962F2E" w:rsidP="00962F2E">
            <w:pPr>
              <w:pStyle w:val="TableText"/>
              <w:jc w:val="both"/>
              <w:rPr>
                <w:rFonts w:ascii="Consolas" w:eastAsia="Times New Roman" w:hAnsi="Consolas" w:cs="Consolas"/>
                <w:kern w:val="2"/>
                <w:lang w:val="en-US" w:eastAsia="ko-KR"/>
              </w:rPr>
            </w:pPr>
            <w:r>
              <w:rPr>
                <w:rFonts w:ascii="Consolas" w:eastAsia="Times New Roman" w:hAnsi="Consolas" w:cs="Consolas"/>
                <w:lang w:eastAsia="ko-KR"/>
              </w:rPr>
              <w:t>smdpSigned6</w:t>
            </w:r>
          </w:p>
        </w:tc>
        <w:tc>
          <w:tcPr>
            <w:tcW w:w="4680" w:type="dxa"/>
            <w:tcBorders>
              <w:top w:val="single" w:sz="6" w:space="0" w:color="auto"/>
              <w:left w:val="single" w:sz="6" w:space="0" w:color="auto"/>
              <w:bottom w:val="single" w:sz="6" w:space="0" w:color="auto"/>
              <w:right w:val="single" w:sz="6" w:space="0" w:color="auto"/>
            </w:tcBorders>
            <w:vAlign w:val="center"/>
          </w:tcPr>
          <w:p w14:paraId="3C7F84DA" w14:textId="1D96D46D" w:rsidR="00962F2E" w:rsidRDefault="00962F2E" w:rsidP="00962F2E">
            <w:pPr>
              <w:pStyle w:val="TableText"/>
              <w:jc w:val="both"/>
              <w:rPr>
                <w:rFonts w:eastAsiaTheme="minorEastAsia"/>
                <w:kern w:val="2"/>
                <w:lang w:val="en-US" w:eastAsia="ko-KR"/>
              </w:rPr>
            </w:pPr>
            <w:r>
              <w:rPr>
                <w:rFonts w:eastAsia="Times New Roman"/>
                <w:lang w:eastAsia="ko-KR"/>
              </w:rPr>
              <w:t>The data to be signed by the SM-DP+.</w:t>
            </w:r>
          </w:p>
        </w:tc>
        <w:tc>
          <w:tcPr>
            <w:tcW w:w="1560" w:type="dxa"/>
            <w:tcBorders>
              <w:top w:val="single" w:sz="6" w:space="0" w:color="auto"/>
              <w:left w:val="single" w:sz="6" w:space="0" w:color="auto"/>
              <w:bottom w:val="single" w:sz="6" w:space="0" w:color="auto"/>
              <w:right w:val="single" w:sz="6" w:space="0" w:color="auto"/>
            </w:tcBorders>
          </w:tcPr>
          <w:p w14:paraId="0318701F" w14:textId="3E601850" w:rsidR="00962F2E" w:rsidRDefault="00962F2E" w:rsidP="00962F2E">
            <w:pPr>
              <w:pStyle w:val="TableText"/>
              <w:jc w:val="both"/>
              <w:rPr>
                <w:kern w:val="2"/>
                <w:lang w:val="en-US"/>
              </w:rPr>
            </w:pPr>
            <w:r>
              <w:rPr>
                <w:rFonts w:eastAsia="Times New Roman"/>
                <w:lang w:eastAsia="ko-KR"/>
              </w:rPr>
              <w:t>Binary</w:t>
            </w:r>
            <w:r w:rsidRPr="00FF2834">
              <w:rPr>
                <w:rFonts w:eastAsia="Times New Roman"/>
                <w:vertAlign w:val="superscript"/>
                <w:lang w:eastAsia="ko-KR"/>
              </w:rPr>
              <w:t>(7)</w:t>
            </w:r>
          </w:p>
        </w:tc>
        <w:tc>
          <w:tcPr>
            <w:tcW w:w="709" w:type="dxa"/>
            <w:tcBorders>
              <w:top w:val="single" w:sz="6" w:space="0" w:color="auto"/>
              <w:left w:val="single" w:sz="6" w:space="0" w:color="auto"/>
              <w:bottom w:val="single" w:sz="6" w:space="0" w:color="auto"/>
              <w:right w:val="single" w:sz="6" w:space="0" w:color="auto"/>
            </w:tcBorders>
            <w:vAlign w:val="center"/>
          </w:tcPr>
          <w:p w14:paraId="5B920F54" w14:textId="0791902E" w:rsidR="00962F2E" w:rsidRDefault="00962F2E" w:rsidP="00962F2E">
            <w:pPr>
              <w:pStyle w:val="TableText"/>
              <w:jc w:val="center"/>
              <w:rPr>
                <w:rFonts w:eastAsiaTheme="minorEastAsia"/>
                <w:kern w:val="2"/>
                <w:lang w:val="en-US" w:eastAsia="ko-KR"/>
              </w:rP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0D6300F5" w14:textId="7654E363" w:rsidR="00962F2E" w:rsidRDefault="00962F2E" w:rsidP="00962F2E">
            <w:pPr>
              <w:pStyle w:val="TableText"/>
              <w:jc w:val="both"/>
              <w:rPr>
                <w:rFonts w:eastAsiaTheme="minorEastAsia"/>
                <w:kern w:val="2"/>
                <w:lang w:val="en-US" w:eastAsia="ko-KR"/>
              </w:rPr>
            </w:pPr>
            <w:r>
              <w:rPr>
                <w:rFonts w:eastAsia="Times New Roman"/>
                <w:lang w:eastAsia="ko-KR"/>
              </w:rPr>
              <w:t>C</w:t>
            </w:r>
            <w:r w:rsidRPr="00FF2834">
              <w:rPr>
                <w:rFonts w:eastAsia="Times New Roman"/>
                <w:vertAlign w:val="superscript"/>
                <w:lang w:eastAsia="ko-KR"/>
              </w:rPr>
              <w:t>(8)</w:t>
            </w:r>
          </w:p>
        </w:tc>
      </w:tr>
      <w:tr w:rsidR="00962F2E" w14:paraId="41BFAACE" w14:textId="77777777" w:rsidTr="004B4572">
        <w:trPr>
          <w:trHeight w:val="282"/>
        </w:trPr>
        <w:tc>
          <w:tcPr>
            <w:tcW w:w="2549" w:type="dxa"/>
            <w:tcBorders>
              <w:top w:val="single" w:sz="6" w:space="0" w:color="auto"/>
              <w:left w:val="single" w:sz="4" w:space="0" w:color="auto"/>
              <w:bottom w:val="single" w:sz="6" w:space="0" w:color="auto"/>
              <w:right w:val="single" w:sz="6" w:space="0" w:color="auto"/>
            </w:tcBorders>
            <w:vAlign w:val="center"/>
          </w:tcPr>
          <w:p w14:paraId="088C8E92" w14:textId="31A45363" w:rsidR="00962F2E" w:rsidRDefault="00962F2E" w:rsidP="00962F2E">
            <w:pPr>
              <w:pStyle w:val="TableText"/>
              <w:jc w:val="both"/>
              <w:rPr>
                <w:rFonts w:ascii="Consolas" w:eastAsia="Times New Roman" w:hAnsi="Consolas" w:cs="Consolas"/>
                <w:kern w:val="2"/>
                <w:lang w:val="en-US" w:eastAsia="ko-KR"/>
              </w:rPr>
            </w:pPr>
            <w:r>
              <w:rPr>
                <w:rFonts w:ascii="Consolas" w:eastAsia="Times New Roman" w:hAnsi="Consolas" w:cs="Consolas"/>
                <w:lang w:eastAsia="ko-KR"/>
              </w:rPr>
              <w:t>smdpSignature6</w:t>
            </w:r>
          </w:p>
        </w:tc>
        <w:tc>
          <w:tcPr>
            <w:tcW w:w="4680" w:type="dxa"/>
            <w:tcBorders>
              <w:top w:val="single" w:sz="6" w:space="0" w:color="auto"/>
              <w:left w:val="single" w:sz="6" w:space="0" w:color="auto"/>
              <w:bottom w:val="single" w:sz="6" w:space="0" w:color="auto"/>
              <w:right w:val="single" w:sz="6" w:space="0" w:color="auto"/>
            </w:tcBorders>
            <w:vAlign w:val="center"/>
          </w:tcPr>
          <w:p w14:paraId="13462E0A" w14:textId="081FD1B6" w:rsidR="00962F2E" w:rsidRDefault="00962F2E" w:rsidP="00962F2E">
            <w:pPr>
              <w:pStyle w:val="TableText"/>
              <w:jc w:val="both"/>
              <w:rPr>
                <w:rFonts w:eastAsiaTheme="minorEastAsia"/>
                <w:kern w:val="2"/>
                <w:lang w:val="en-US" w:eastAsia="ko-KR"/>
              </w:rPr>
            </w:pPr>
            <w:r>
              <w:rPr>
                <w:rFonts w:eastAsia="Times New Roman"/>
                <w:lang w:eastAsia="ko-KR"/>
              </w:rPr>
              <w:t>SM-DP+ signature.</w:t>
            </w:r>
          </w:p>
        </w:tc>
        <w:tc>
          <w:tcPr>
            <w:tcW w:w="1560" w:type="dxa"/>
            <w:tcBorders>
              <w:top w:val="single" w:sz="6" w:space="0" w:color="auto"/>
              <w:left w:val="single" w:sz="6" w:space="0" w:color="auto"/>
              <w:bottom w:val="single" w:sz="6" w:space="0" w:color="auto"/>
              <w:right w:val="single" w:sz="6" w:space="0" w:color="auto"/>
            </w:tcBorders>
          </w:tcPr>
          <w:p w14:paraId="0660F58D" w14:textId="47BCF74D" w:rsidR="00962F2E" w:rsidRDefault="00962F2E" w:rsidP="00962F2E">
            <w:pPr>
              <w:pStyle w:val="TableText"/>
              <w:jc w:val="both"/>
              <w:rPr>
                <w:kern w:val="2"/>
                <w:lang w:val="en-US"/>
              </w:rPr>
            </w:pPr>
            <w:r>
              <w:rPr>
                <w:rFonts w:eastAsia="Times New Roman"/>
                <w:lang w:eastAsia="ko-KR"/>
              </w:rPr>
              <w:t>Binary</w:t>
            </w:r>
            <w:r w:rsidRPr="00FF2834">
              <w:rPr>
                <w:rFonts w:eastAsia="Times New Roman"/>
                <w:vertAlign w:val="superscript"/>
                <w:lang w:eastAsia="ko-KR"/>
              </w:rPr>
              <w:t>(7)</w:t>
            </w:r>
          </w:p>
        </w:tc>
        <w:tc>
          <w:tcPr>
            <w:tcW w:w="709" w:type="dxa"/>
            <w:tcBorders>
              <w:top w:val="single" w:sz="6" w:space="0" w:color="auto"/>
              <w:left w:val="single" w:sz="6" w:space="0" w:color="auto"/>
              <w:bottom w:val="single" w:sz="6" w:space="0" w:color="auto"/>
              <w:right w:val="single" w:sz="6" w:space="0" w:color="auto"/>
            </w:tcBorders>
            <w:vAlign w:val="center"/>
          </w:tcPr>
          <w:p w14:paraId="50B8D360" w14:textId="37682A0D" w:rsidR="00962F2E" w:rsidRDefault="00962F2E" w:rsidP="00962F2E">
            <w:pPr>
              <w:pStyle w:val="TableText"/>
              <w:jc w:val="center"/>
              <w:rPr>
                <w:rFonts w:eastAsiaTheme="minorEastAsia"/>
                <w:kern w:val="2"/>
                <w:lang w:val="en-US" w:eastAsia="ko-KR"/>
              </w:rP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5D91E9B5" w14:textId="32220FD6" w:rsidR="00962F2E" w:rsidRDefault="00962F2E" w:rsidP="00962F2E">
            <w:pPr>
              <w:pStyle w:val="TableText"/>
              <w:jc w:val="both"/>
              <w:rPr>
                <w:rFonts w:eastAsiaTheme="minorEastAsia"/>
                <w:kern w:val="2"/>
                <w:lang w:val="en-US" w:eastAsia="ko-KR"/>
              </w:rPr>
            </w:pPr>
            <w:r>
              <w:rPr>
                <w:rFonts w:eastAsia="Times New Roman"/>
                <w:lang w:eastAsia="ko-KR"/>
              </w:rPr>
              <w:t>C</w:t>
            </w:r>
            <w:r w:rsidRPr="00FF2834">
              <w:rPr>
                <w:rFonts w:eastAsia="Times New Roman"/>
                <w:vertAlign w:val="superscript"/>
                <w:lang w:eastAsia="ko-KR"/>
              </w:rPr>
              <w:t>(8)</w:t>
            </w:r>
          </w:p>
        </w:tc>
      </w:tr>
      <w:tr w:rsidR="009361FF" w:rsidRPr="00B83BC0" w14:paraId="7F16FE8B" w14:textId="77777777" w:rsidTr="004B4572">
        <w:trPr>
          <w:trHeight w:val="282"/>
        </w:trPr>
        <w:tc>
          <w:tcPr>
            <w:tcW w:w="10207" w:type="dxa"/>
            <w:gridSpan w:val="5"/>
            <w:tcBorders>
              <w:top w:val="single" w:sz="6" w:space="0" w:color="auto"/>
              <w:left w:val="single" w:sz="4" w:space="0" w:color="auto"/>
              <w:bottom w:val="single" w:sz="6" w:space="0" w:color="auto"/>
              <w:right w:val="single" w:sz="4" w:space="0" w:color="auto"/>
            </w:tcBorders>
            <w:vAlign w:val="center"/>
          </w:tcPr>
          <w:p w14:paraId="36368AF6" w14:textId="6262EEB9" w:rsidR="009361FF" w:rsidRDefault="009361FF" w:rsidP="00913CB0">
            <w:pPr>
              <w:pStyle w:val="TableText"/>
            </w:pPr>
            <w:r>
              <w:t xml:space="preserve">NOTE 1: </w:t>
            </w:r>
            <w:r w:rsidRPr="00BD45AD">
              <w:rPr>
                <w:rFonts w:ascii="Consolas" w:hAnsi="Consolas" w:cs="Consolas"/>
              </w:rPr>
              <w:t>profileMetadata</w:t>
            </w:r>
            <w:r w:rsidRPr="008B39D0">
              <w:t xml:space="preserve"> is the data object </w:t>
            </w:r>
            <w:r w:rsidR="003C76F3" w:rsidRPr="00BD45AD">
              <w:rPr>
                <w:rFonts w:ascii="Courier New" w:hAnsi="Courier New" w:cs="Courier New"/>
              </w:rPr>
              <w:t>StoreMetadataRequest</w:t>
            </w:r>
            <w:r w:rsidR="003C76F3" w:rsidRPr="00B8363F">
              <w:t xml:space="preserve"> </w:t>
            </w:r>
            <w:r w:rsidRPr="008B39D0">
              <w:t xml:space="preserve">defined in section 5.5.3 (function </w:t>
            </w:r>
            <w:r>
              <w:t>"</w:t>
            </w:r>
            <w:r w:rsidRPr="008B39D0">
              <w:t>ES8+.StoreMetadata</w:t>
            </w:r>
            <w:r>
              <w:t>"</w:t>
            </w:r>
            <w:r w:rsidRPr="008B39D0">
              <w:t>);</w:t>
            </w:r>
            <w:r>
              <w:t xml:space="preserve"> </w:t>
            </w:r>
            <w:r w:rsidRPr="00BD45AD">
              <w:rPr>
                <w:rFonts w:ascii="Consolas" w:hAnsi="Consolas" w:cs="Consolas"/>
              </w:rPr>
              <w:t>smdpSigned2</w:t>
            </w:r>
            <w:r w:rsidRPr="001659F4">
              <w:t xml:space="preserve">, </w:t>
            </w:r>
            <w:r w:rsidRPr="00BD45AD">
              <w:rPr>
                <w:rFonts w:ascii="Consolas" w:hAnsi="Consolas" w:cs="Consolas"/>
              </w:rPr>
              <w:t>smdpSignature2</w:t>
            </w:r>
            <w:r w:rsidRPr="001659F4">
              <w:t xml:space="preserve"> and </w:t>
            </w:r>
            <w:r w:rsidRPr="00BD45AD">
              <w:rPr>
                <w:rFonts w:ascii="Consolas" w:hAnsi="Consolas" w:cs="Consolas"/>
              </w:rPr>
              <w:t>smdpCertificate</w:t>
            </w:r>
            <w:r w:rsidRPr="001659F4">
              <w:t xml:space="preserve"> are data objects defined in section 5.7.5 (function </w:t>
            </w:r>
            <w:r>
              <w:t>"</w:t>
            </w:r>
            <w:r w:rsidRPr="001659F4">
              <w:t>ES10b.PrepareDownload</w:t>
            </w:r>
            <w:r>
              <w:t>"</w:t>
            </w:r>
            <w:r w:rsidRPr="001659F4">
              <w:t xml:space="preserve">). They SHALL be returned as encoded data objects including the tags defined for them in the </w:t>
            </w:r>
            <w:r w:rsidRPr="00BD45AD">
              <w:rPr>
                <w:rFonts w:ascii="Courier New" w:hAnsi="Courier New" w:cs="Courier New"/>
              </w:rPr>
              <w:t>StoreMetadataRequest</w:t>
            </w:r>
            <w:r w:rsidRPr="008B39D0">
              <w:t>/</w:t>
            </w:r>
            <w:r w:rsidRPr="00BD45AD">
              <w:rPr>
                <w:rFonts w:ascii="Courier New" w:hAnsi="Courier New" w:cs="Courier New"/>
              </w:rPr>
              <w:t>PrepareDownloadRequest</w:t>
            </w:r>
            <w:r w:rsidRPr="001659F4">
              <w:t xml:space="preserve"> data object</w:t>
            </w:r>
            <w:r>
              <w:t>.</w:t>
            </w:r>
          </w:p>
          <w:p w14:paraId="657DD409" w14:textId="59D60FA0" w:rsidR="005A1381" w:rsidRPr="00CF102B" w:rsidRDefault="005A1381" w:rsidP="005A1381">
            <w:pPr>
              <w:pStyle w:val="TableText"/>
              <w:rPr>
                <w:rFonts w:eastAsia="Times New Roman"/>
                <w:lang w:eastAsia="ko-KR"/>
              </w:rPr>
            </w:pPr>
            <w:r w:rsidRPr="00CF102B">
              <w:rPr>
                <w:rFonts w:eastAsia="Times New Roman" w:hint="eastAsia"/>
                <w:lang w:eastAsia="ko-KR"/>
              </w:rPr>
              <w:t xml:space="preserve">NOTE 2: </w:t>
            </w:r>
            <w:r w:rsidRPr="00BD45AD">
              <w:rPr>
                <w:rFonts w:ascii="Consolas" w:eastAsia="Times New Roman" w:hAnsi="Consolas" w:cs="Consolas"/>
                <w:lang w:eastAsia="ko-KR"/>
              </w:rPr>
              <w:t>smdpSigned3</w:t>
            </w:r>
            <w:r w:rsidR="0076673C" w:rsidRPr="00CF102B">
              <w:rPr>
                <w:rFonts w:eastAsia="Times New Roman"/>
                <w:lang w:eastAsia="ko-KR"/>
              </w:rPr>
              <w:t xml:space="preserve"> and</w:t>
            </w:r>
            <w:r w:rsidRPr="00CF102B">
              <w:rPr>
                <w:rFonts w:eastAsia="Times New Roman" w:hint="eastAsia"/>
                <w:lang w:eastAsia="ko-KR"/>
              </w:rPr>
              <w:t xml:space="preserve"> </w:t>
            </w:r>
            <w:r w:rsidRPr="00BD45AD">
              <w:rPr>
                <w:rFonts w:ascii="Consolas" w:eastAsia="Times New Roman" w:hAnsi="Consolas" w:cs="Consolas"/>
                <w:lang w:eastAsia="ko-KR"/>
              </w:rPr>
              <w:t>smdpSignature3</w:t>
            </w:r>
            <w:r w:rsidRPr="00CF102B">
              <w:rPr>
                <w:rFonts w:eastAsia="Times New Roman" w:hint="eastAsia"/>
                <w:lang w:eastAsia="ko-KR"/>
              </w:rPr>
              <w:t xml:space="preserve"> are the data objects defined in section </w:t>
            </w:r>
            <w:r w:rsidR="00EF5038" w:rsidRPr="00CF102B">
              <w:rPr>
                <w:rFonts w:eastAsia="Times New Roman"/>
                <w:lang w:eastAsia="ko-KR"/>
              </w:rPr>
              <w:t>5.7.</w:t>
            </w:r>
            <w:r w:rsidR="00494027">
              <w:rPr>
                <w:rFonts w:eastAsia="Times New Roman"/>
                <w:lang w:eastAsia="ko-KR"/>
              </w:rPr>
              <w:t>25</w:t>
            </w:r>
            <w:r w:rsidRPr="00CF102B">
              <w:rPr>
                <w:rFonts w:eastAsia="Times New Roman" w:hint="eastAsia"/>
                <w:lang w:eastAsia="ko-KR"/>
              </w:rPr>
              <w:t xml:space="preserve"> (function "ES10b.LoadRpmPackage"); </w:t>
            </w:r>
            <w:r w:rsidR="000B0A33">
              <w:rPr>
                <w:rFonts w:eastAsia="Times New Roman"/>
                <w:lang w:eastAsia="ko-KR"/>
              </w:rPr>
              <w:t>t</w:t>
            </w:r>
            <w:r w:rsidRPr="00CF102B">
              <w:rPr>
                <w:rFonts w:eastAsia="Times New Roman" w:hint="eastAsia"/>
                <w:lang w:eastAsia="ko-KR"/>
              </w:rPr>
              <w:t xml:space="preserve">hey SHALL be returned as encoded data objects including the tags defined for them in the </w:t>
            </w:r>
            <w:r w:rsidRPr="00BD45AD">
              <w:rPr>
                <w:rFonts w:ascii="Consolas" w:eastAsia="Times New Roman" w:hAnsi="Consolas" w:cs="Consolas"/>
                <w:lang w:eastAsia="ko-KR"/>
              </w:rPr>
              <w:t>LoadRpmPackageRequest</w:t>
            </w:r>
            <w:r w:rsidRPr="00CF102B">
              <w:rPr>
                <w:rFonts w:eastAsia="Times New Roman" w:hint="eastAsia"/>
                <w:lang w:eastAsia="ko-KR"/>
              </w:rPr>
              <w:t xml:space="preserve"> data object.</w:t>
            </w:r>
          </w:p>
          <w:p w14:paraId="4847F176" w14:textId="1547FE21" w:rsidR="000B0A33" w:rsidRPr="00750969" w:rsidRDefault="000B0A33" w:rsidP="000B0A33">
            <w:pPr>
              <w:spacing w:before="40" w:after="40" w:line="276" w:lineRule="auto"/>
              <w:jc w:val="left"/>
              <w:rPr>
                <w:rFonts w:eastAsia="Times New Roman"/>
                <w:sz w:val="20"/>
                <w:szCs w:val="22"/>
                <w:lang w:eastAsia="ko-KR" w:bidi="ar-SA"/>
              </w:rPr>
            </w:pPr>
            <w:r w:rsidRPr="00750969">
              <w:rPr>
                <w:rFonts w:eastAsia="Times New Roman"/>
                <w:sz w:val="20"/>
                <w:szCs w:val="22"/>
                <w:lang w:eastAsia="ko-KR" w:bidi="ar-SA"/>
              </w:rPr>
              <w:t xml:space="preserve">NOTE </w:t>
            </w:r>
            <w:r>
              <w:rPr>
                <w:rFonts w:eastAsia="Times New Roman"/>
                <w:sz w:val="20"/>
                <w:szCs w:val="22"/>
                <w:lang w:eastAsia="ko-KR" w:bidi="ar-SA"/>
              </w:rPr>
              <w:t>3</w:t>
            </w:r>
            <w:r w:rsidRPr="00750969">
              <w:rPr>
                <w:rFonts w:eastAsia="Times New Roman"/>
                <w:sz w:val="20"/>
                <w:szCs w:val="22"/>
                <w:lang w:eastAsia="ko-KR" w:bidi="ar-SA"/>
              </w:rPr>
              <w:t xml:space="preserve">: </w:t>
            </w:r>
            <w:r w:rsidRPr="00750969">
              <w:rPr>
                <w:rFonts w:ascii="Consolas" w:eastAsia="Times New Roman" w:hAnsi="Consolas" w:cs="Consolas"/>
                <w:sz w:val="20"/>
                <w:szCs w:val="22"/>
                <w:lang w:eastAsia="ko-KR" w:bidi="ar-SA"/>
              </w:rPr>
              <w:t>smdpSigned</w:t>
            </w:r>
            <w:r>
              <w:rPr>
                <w:rFonts w:ascii="Consolas" w:eastAsia="Times New Roman" w:hAnsi="Consolas" w:cs="Consolas"/>
                <w:sz w:val="20"/>
                <w:szCs w:val="22"/>
                <w:lang w:eastAsia="ko-KR" w:bidi="ar-SA"/>
              </w:rPr>
              <w:t>4</w:t>
            </w:r>
            <w:r w:rsidRPr="00750969">
              <w:rPr>
                <w:rFonts w:eastAsia="Times New Roman"/>
                <w:sz w:val="20"/>
                <w:szCs w:val="22"/>
                <w:lang w:eastAsia="ko-KR" w:bidi="ar-SA"/>
              </w:rPr>
              <w:t xml:space="preserve"> and </w:t>
            </w:r>
            <w:r w:rsidRPr="00750969">
              <w:rPr>
                <w:rFonts w:ascii="Consolas" w:eastAsia="Times New Roman" w:hAnsi="Consolas" w:cs="Consolas"/>
                <w:sz w:val="20"/>
                <w:szCs w:val="22"/>
                <w:lang w:eastAsia="ko-KR" w:bidi="ar-SA"/>
              </w:rPr>
              <w:t>smdpSignature</w:t>
            </w:r>
            <w:r>
              <w:rPr>
                <w:rFonts w:ascii="Consolas" w:eastAsia="Times New Roman" w:hAnsi="Consolas" w:cs="Consolas"/>
                <w:sz w:val="20"/>
                <w:szCs w:val="22"/>
                <w:lang w:eastAsia="ko-KR" w:bidi="ar-SA"/>
              </w:rPr>
              <w:t>4</w:t>
            </w:r>
            <w:r w:rsidRPr="00750969">
              <w:rPr>
                <w:rFonts w:eastAsia="Times New Roman"/>
                <w:sz w:val="20"/>
                <w:szCs w:val="22"/>
                <w:lang w:eastAsia="ko-KR" w:bidi="ar-SA"/>
              </w:rPr>
              <w:t xml:space="preserve"> are the data objects defined in section 5.7.2</w:t>
            </w:r>
            <w:r>
              <w:rPr>
                <w:rFonts w:eastAsia="Times New Roman"/>
                <w:sz w:val="20"/>
                <w:szCs w:val="22"/>
                <w:lang w:eastAsia="ko-KR" w:bidi="ar-SA"/>
              </w:rPr>
              <w:t>6</w:t>
            </w:r>
            <w:r w:rsidRPr="00750969">
              <w:rPr>
                <w:rFonts w:eastAsia="Times New Roman"/>
                <w:sz w:val="20"/>
                <w:szCs w:val="22"/>
                <w:lang w:eastAsia="ko-KR" w:bidi="ar-SA"/>
              </w:rPr>
              <w:t xml:space="preserve"> (function "ES10b.</w:t>
            </w:r>
            <w:r>
              <w:rPr>
                <w:rFonts w:eastAsia="Times New Roman"/>
                <w:sz w:val="20"/>
                <w:szCs w:val="22"/>
                <w:lang w:eastAsia="ko-KR" w:bidi="ar-SA"/>
              </w:rPr>
              <w:t>PrepareDeviceChange</w:t>
            </w:r>
            <w:r w:rsidRPr="00750969">
              <w:rPr>
                <w:rFonts w:eastAsia="Times New Roman"/>
                <w:sz w:val="20"/>
                <w:szCs w:val="22"/>
                <w:lang w:eastAsia="ko-KR" w:bidi="ar-SA"/>
              </w:rPr>
              <w:t xml:space="preserve">"); </w:t>
            </w:r>
            <w:r>
              <w:rPr>
                <w:rFonts w:eastAsia="Times New Roman"/>
                <w:sz w:val="20"/>
                <w:szCs w:val="22"/>
                <w:lang w:eastAsia="ko-KR" w:bidi="ar-SA"/>
              </w:rPr>
              <w:t>t</w:t>
            </w:r>
            <w:r w:rsidRPr="00750969">
              <w:rPr>
                <w:rFonts w:eastAsia="Times New Roman"/>
                <w:sz w:val="20"/>
                <w:szCs w:val="22"/>
                <w:lang w:eastAsia="ko-KR" w:bidi="ar-SA"/>
              </w:rPr>
              <w:t xml:space="preserve">hey SHALL be returned as encoded data objects including the tags defined for them in the </w:t>
            </w:r>
            <w:r>
              <w:rPr>
                <w:rFonts w:ascii="Consolas" w:eastAsia="Times New Roman" w:hAnsi="Consolas" w:cs="Consolas"/>
                <w:sz w:val="20"/>
                <w:szCs w:val="22"/>
                <w:lang w:eastAsia="ko-KR" w:bidi="ar-SA"/>
              </w:rPr>
              <w:t>PrepareDeviceChangeRequest</w:t>
            </w:r>
            <w:r w:rsidRPr="00750969">
              <w:rPr>
                <w:rFonts w:eastAsia="Times New Roman"/>
                <w:sz w:val="20"/>
                <w:szCs w:val="22"/>
                <w:lang w:eastAsia="ko-KR" w:bidi="ar-SA"/>
              </w:rPr>
              <w:t xml:space="preserve"> data object.</w:t>
            </w:r>
          </w:p>
          <w:p w14:paraId="6B9C0CFD" w14:textId="665B75A9" w:rsidR="00157BD7" w:rsidRPr="00CF102B" w:rsidRDefault="00157BD7" w:rsidP="00157BD7">
            <w:pPr>
              <w:pStyle w:val="TableText"/>
              <w:rPr>
                <w:rFonts w:eastAsia="Times New Roman"/>
                <w:lang w:eastAsia="ko-KR"/>
              </w:rPr>
            </w:pPr>
            <w:r w:rsidRPr="00CF102B">
              <w:rPr>
                <w:rFonts w:eastAsia="Times New Roman"/>
                <w:lang w:eastAsia="ko-KR"/>
              </w:rPr>
              <w:t xml:space="preserve">NOTE </w:t>
            </w:r>
            <w:r w:rsidR="000B0A33">
              <w:rPr>
                <w:rFonts w:eastAsia="Times New Roman"/>
                <w:lang w:eastAsia="ko-KR"/>
              </w:rPr>
              <w:t>4</w:t>
            </w:r>
            <w:r w:rsidRPr="00CF102B">
              <w:rPr>
                <w:rFonts w:eastAsia="Times New Roman"/>
                <w:lang w:eastAsia="ko-KR"/>
              </w:rPr>
              <w:t xml:space="preserve">: </w:t>
            </w:r>
            <w:r w:rsidRPr="00BD45AD">
              <w:rPr>
                <w:rFonts w:ascii="Consolas" w:eastAsia="Times New Roman" w:hAnsi="Consolas" w:cs="Consolas"/>
                <w:lang w:eastAsia="ko-KR"/>
              </w:rPr>
              <w:t>profileMetadata</w:t>
            </w:r>
            <w:r w:rsidRPr="00CF102B">
              <w:rPr>
                <w:rFonts w:eastAsia="Times New Roman"/>
                <w:lang w:eastAsia="ko-KR"/>
              </w:rPr>
              <w:t xml:space="preserve">, </w:t>
            </w:r>
            <w:r w:rsidRPr="00BD45AD">
              <w:rPr>
                <w:rFonts w:ascii="Consolas" w:eastAsia="Times New Roman" w:hAnsi="Consolas" w:cs="Consolas"/>
                <w:lang w:eastAsia="ko-KR"/>
              </w:rPr>
              <w:t>smdpSigned2</w:t>
            </w:r>
            <w:r w:rsidRPr="00CF102B">
              <w:rPr>
                <w:rFonts w:eastAsia="Times New Roman"/>
                <w:lang w:eastAsia="ko-KR"/>
              </w:rPr>
              <w:t xml:space="preserve">, </w:t>
            </w:r>
            <w:r w:rsidRPr="00BD45AD">
              <w:rPr>
                <w:rFonts w:ascii="Consolas" w:eastAsia="Times New Roman" w:hAnsi="Consolas" w:cs="Consolas"/>
                <w:lang w:eastAsia="ko-KR"/>
              </w:rPr>
              <w:t>smdpSignature2</w:t>
            </w:r>
            <w:r w:rsidRPr="00CF102B">
              <w:rPr>
                <w:rFonts w:eastAsia="Times New Roman"/>
                <w:lang w:eastAsia="ko-KR"/>
              </w:rPr>
              <w:t xml:space="preserve"> and </w:t>
            </w:r>
            <w:r w:rsidRPr="00BD45AD">
              <w:rPr>
                <w:rFonts w:ascii="Consolas" w:eastAsia="Times New Roman" w:hAnsi="Consolas" w:cs="Consolas"/>
                <w:lang w:eastAsia="ko-KR"/>
              </w:rPr>
              <w:t>smdpCertificate</w:t>
            </w:r>
            <w:r w:rsidRPr="00CF102B">
              <w:rPr>
                <w:rFonts w:eastAsia="Times New Roman"/>
                <w:lang w:eastAsia="ko-KR"/>
              </w:rPr>
              <w:t xml:space="preserve"> SHALL be provided </w:t>
            </w:r>
            <w:r w:rsidR="00221305">
              <w:rPr>
                <w:rFonts w:eastAsia="Times New Roman"/>
                <w:lang w:eastAsia="ko-KR"/>
              </w:rPr>
              <w:t>if and only if</w:t>
            </w:r>
            <w:r w:rsidR="00221305" w:rsidRPr="00CF102B">
              <w:rPr>
                <w:rFonts w:eastAsia="Times New Roman"/>
                <w:lang w:eastAsia="ko-KR"/>
              </w:rPr>
              <w:t xml:space="preserve"> </w:t>
            </w:r>
            <w:r w:rsidRPr="00CF102B">
              <w:rPr>
                <w:rFonts w:eastAsia="Times New Roman"/>
                <w:lang w:eastAsia="ko-KR"/>
              </w:rPr>
              <w:t>this function is called in the context of the Profile Download and Installation procedure as described in section 3.1.3.</w:t>
            </w:r>
          </w:p>
          <w:p w14:paraId="0F627BD0" w14:textId="5DBDC443" w:rsidR="00A5061B" w:rsidRDefault="00157BD7" w:rsidP="00A5061B">
            <w:pPr>
              <w:pStyle w:val="TableText"/>
              <w:rPr>
                <w:rFonts w:eastAsiaTheme="minorEastAsia"/>
                <w:lang w:eastAsia="ko-KR"/>
              </w:rPr>
            </w:pPr>
            <w:r w:rsidRPr="00CF102B">
              <w:rPr>
                <w:rFonts w:eastAsia="Times New Roman"/>
                <w:lang w:eastAsia="ko-KR"/>
              </w:rPr>
              <w:t xml:space="preserve">NOTE </w:t>
            </w:r>
            <w:r w:rsidR="000B0A33">
              <w:rPr>
                <w:rFonts w:eastAsia="Times New Roman"/>
                <w:lang w:eastAsia="ko-KR"/>
              </w:rPr>
              <w:t>5</w:t>
            </w:r>
            <w:r w:rsidRPr="00CF102B">
              <w:rPr>
                <w:rFonts w:eastAsia="Times New Roman"/>
                <w:lang w:eastAsia="ko-KR"/>
              </w:rPr>
              <w:t xml:space="preserve">: </w:t>
            </w:r>
            <w:r w:rsidRPr="00BD45AD">
              <w:rPr>
                <w:rFonts w:ascii="Consolas" w:eastAsia="Times New Roman" w:hAnsi="Consolas" w:cs="Consolas"/>
                <w:lang w:eastAsia="ko-KR"/>
              </w:rPr>
              <w:t>smdpSigned3</w:t>
            </w:r>
            <w:r w:rsidRPr="00CF102B">
              <w:rPr>
                <w:rFonts w:eastAsia="Times New Roman" w:hint="eastAsia"/>
                <w:lang w:eastAsia="ko-KR"/>
              </w:rPr>
              <w:t xml:space="preserve"> and </w:t>
            </w:r>
            <w:r w:rsidRPr="00BD45AD">
              <w:rPr>
                <w:rFonts w:ascii="Consolas" w:eastAsia="Times New Roman" w:hAnsi="Consolas" w:cs="Consolas"/>
                <w:lang w:eastAsia="ko-KR"/>
              </w:rPr>
              <w:t>smdpSignature3</w:t>
            </w:r>
            <w:r w:rsidRPr="00CF102B">
              <w:rPr>
                <w:rFonts w:eastAsia="Times New Roman" w:hint="eastAsia"/>
                <w:lang w:eastAsia="ko-KR"/>
              </w:rPr>
              <w:t xml:space="preserve"> SHALL be provided </w:t>
            </w:r>
            <w:r w:rsidR="00221305">
              <w:rPr>
                <w:rFonts w:eastAsia="Times New Roman"/>
                <w:lang w:eastAsia="ko-KR"/>
              </w:rPr>
              <w:t>if and only if</w:t>
            </w:r>
            <w:r w:rsidR="00221305" w:rsidRPr="00CF102B">
              <w:rPr>
                <w:rFonts w:eastAsia="Times New Roman"/>
                <w:lang w:eastAsia="ko-KR"/>
              </w:rPr>
              <w:t xml:space="preserve"> </w:t>
            </w:r>
            <w:r w:rsidRPr="00CF102B">
              <w:rPr>
                <w:rFonts w:eastAsia="Times New Roman" w:hint="eastAsia"/>
                <w:lang w:eastAsia="ko-KR"/>
              </w:rPr>
              <w:t>this function is called in the context of the RPM Download and Execution procedure as described in section 3.7.2.</w:t>
            </w:r>
          </w:p>
          <w:p w14:paraId="1E8E4C7D" w14:textId="10189E63" w:rsidR="005A1381" w:rsidRDefault="00A5061B" w:rsidP="00187BBD">
            <w:pPr>
              <w:pStyle w:val="TableText"/>
              <w:rPr>
                <w:rFonts w:eastAsiaTheme="minorEastAsia"/>
                <w:lang w:eastAsia="ko-KR"/>
              </w:rPr>
            </w:pPr>
            <w:r>
              <w:rPr>
                <w:rFonts w:eastAsiaTheme="minorEastAsia"/>
                <w:lang w:eastAsia="ko-KR"/>
              </w:rPr>
              <w:t xml:space="preserve">NOTE </w:t>
            </w:r>
            <w:r w:rsidR="000B0A33">
              <w:rPr>
                <w:rFonts w:eastAsiaTheme="minorEastAsia"/>
                <w:lang w:eastAsia="ko-KR"/>
              </w:rPr>
              <w:t>6</w:t>
            </w:r>
            <w:r>
              <w:rPr>
                <w:rFonts w:eastAsiaTheme="minorEastAsia"/>
                <w:lang w:eastAsia="ko-KR"/>
              </w:rPr>
              <w:t xml:space="preserve">: </w:t>
            </w:r>
            <w:r>
              <w:rPr>
                <w:rFonts w:ascii="Consolas" w:eastAsia="Times New Roman" w:hAnsi="Consolas" w:cs="Consolas"/>
                <w:lang w:eastAsia="ko-KR"/>
              </w:rPr>
              <w:t>smdpSigned</w:t>
            </w:r>
            <w:r w:rsidR="000B0A33">
              <w:rPr>
                <w:rFonts w:ascii="Consolas" w:eastAsia="Times New Roman" w:hAnsi="Consolas" w:cs="Consolas"/>
                <w:lang w:eastAsia="ko-KR"/>
              </w:rPr>
              <w:t>4</w:t>
            </w:r>
            <w:r>
              <w:rPr>
                <w:rFonts w:eastAsia="Times New Roman"/>
                <w:lang w:eastAsia="ko-KR"/>
              </w:rPr>
              <w:t xml:space="preserve"> </w:t>
            </w:r>
            <w:r w:rsidR="000B0A33" w:rsidRPr="00CF102B">
              <w:rPr>
                <w:rFonts w:eastAsia="Times New Roman" w:hint="eastAsia"/>
                <w:lang w:eastAsia="ko-KR"/>
              </w:rPr>
              <w:t xml:space="preserve">and </w:t>
            </w:r>
            <w:r>
              <w:rPr>
                <w:rFonts w:ascii="Consolas" w:eastAsia="Times New Roman" w:hAnsi="Consolas" w:cs="Consolas"/>
                <w:lang w:eastAsia="ko-KR"/>
              </w:rPr>
              <w:t>smdpSignature</w:t>
            </w:r>
            <w:r w:rsidR="000B0A33">
              <w:rPr>
                <w:rFonts w:ascii="Consolas" w:eastAsia="Times New Roman" w:hAnsi="Consolas" w:cs="Consolas"/>
                <w:lang w:eastAsia="ko-KR"/>
              </w:rPr>
              <w:t>4</w:t>
            </w:r>
            <w:r w:rsidR="00E97638">
              <w:rPr>
                <w:rFonts w:eastAsia="Times New Roman" w:cs="Arial"/>
                <w:lang w:eastAsia="ko-KR"/>
              </w:rPr>
              <w:t xml:space="preserve"> </w:t>
            </w:r>
            <w:r>
              <w:rPr>
                <w:rFonts w:eastAsiaTheme="minorEastAsia"/>
                <w:lang w:eastAsia="ko-KR"/>
              </w:rPr>
              <w:t xml:space="preserve">SHALL be provided </w:t>
            </w:r>
            <w:r w:rsidR="00221305">
              <w:rPr>
                <w:rFonts w:eastAsia="Times New Roman"/>
                <w:lang w:eastAsia="ko-KR"/>
              </w:rPr>
              <w:t>if and only if</w:t>
            </w:r>
            <w:r w:rsidR="00221305" w:rsidRPr="00CF102B">
              <w:rPr>
                <w:rFonts w:eastAsia="Times New Roman"/>
                <w:lang w:eastAsia="ko-KR"/>
              </w:rPr>
              <w:t xml:space="preserve"> </w:t>
            </w:r>
            <w:r>
              <w:rPr>
                <w:rFonts w:eastAsiaTheme="minorEastAsia"/>
                <w:lang w:eastAsia="ko-KR"/>
              </w:rPr>
              <w:t xml:space="preserve">this function is called in the context of the </w:t>
            </w:r>
            <w:r w:rsidR="00962F2E">
              <w:rPr>
                <w:rFonts w:eastAsiaTheme="minorEastAsia"/>
                <w:lang w:eastAsia="ko-KR"/>
              </w:rPr>
              <w:t xml:space="preserve">nominal </w:t>
            </w:r>
            <w:r>
              <w:rPr>
                <w:rFonts w:eastAsiaTheme="minorEastAsia"/>
                <w:lang w:eastAsia="ko-KR"/>
              </w:rPr>
              <w:t>Device Change procedure as described in section 3.</w:t>
            </w:r>
            <w:r w:rsidR="00494027">
              <w:rPr>
                <w:rFonts w:eastAsiaTheme="minorEastAsia"/>
                <w:lang w:eastAsia="ko-KR"/>
              </w:rPr>
              <w:t>1</w:t>
            </w:r>
            <w:r w:rsidR="00CF210D">
              <w:rPr>
                <w:rFonts w:eastAsiaTheme="minorEastAsia"/>
                <w:lang w:eastAsia="ko-KR"/>
              </w:rPr>
              <w:t>1</w:t>
            </w:r>
            <w:r>
              <w:rPr>
                <w:rFonts w:eastAsiaTheme="minorEastAsia"/>
                <w:lang w:eastAsia="ko-KR"/>
              </w:rPr>
              <w:t>.</w:t>
            </w:r>
            <w:r w:rsidR="00494027">
              <w:rPr>
                <w:rFonts w:eastAsiaTheme="minorEastAsia"/>
                <w:lang w:eastAsia="ko-KR"/>
              </w:rPr>
              <w:t>1</w:t>
            </w:r>
            <w:r w:rsidR="00962F2E">
              <w:rPr>
                <w:rFonts w:eastAsiaTheme="minorEastAsia"/>
                <w:lang w:eastAsia="ko-KR"/>
              </w:rPr>
              <w:t>,</w:t>
            </w:r>
            <w:r w:rsidR="00E97638">
              <w:rPr>
                <w:rFonts w:eastAsiaTheme="minorEastAsia"/>
                <w:lang w:eastAsia="ko-KR"/>
              </w:rPr>
              <w:t xml:space="preserve"> and the Profile Recovery procedure as described in section 3.</w:t>
            </w:r>
            <w:r w:rsidR="00494027">
              <w:rPr>
                <w:rFonts w:eastAsiaTheme="minorEastAsia"/>
                <w:lang w:eastAsia="ko-KR"/>
              </w:rPr>
              <w:t>1</w:t>
            </w:r>
            <w:r w:rsidR="00CF210D">
              <w:rPr>
                <w:rFonts w:eastAsiaTheme="minorEastAsia"/>
                <w:lang w:eastAsia="ko-KR"/>
              </w:rPr>
              <w:t>1</w:t>
            </w:r>
            <w:r w:rsidR="00E97638">
              <w:rPr>
                <w:rFonts w:eastAsiaTheme="minorEastAsia"/>
                <w:lang w:eastAsia="ko-KR"/>
              </w:rPr>
              <w:t>.</w:t>
            </w:r>
            <w:r w:rsidR="00494027">
              <w:rPr>
                <w:rFonts w:eastAsiaTheme="minorEastAsia"/>
                <w:lang w:eastAsia="ko-KR"/>
              </w:rPr>
              <w:t>2</w:t>
            </w:r>
            <w:r w:rsidR="00E97638">
              <w:rPr>
                <w:rFonts w:eastAsiaTheme="minorEastAsia"/>
                <w:lang w:eastAsia="ko-KR"/>
              </w:rPr>
              <w:t xml:space="preserve">. Additionally, </w:t>
            </w:r>
            <w:r w:rsidR="00E97638" w:rsidRPr="00A00116">
              <w:rPr>
                <w:rFonts w:ascii="Consolas" w:eastAsia="Times New Roman" w:hAnsi="Consolas" w:cs="Consolas"/>
                <w:lang w:eastAsia="ko-KR"/>
              </w:rPr>
              <w:t>serviceProviderMessageForDc</w:t>
            </w:r>
            <w:r w:rsidR="00E97638">
              <w:rPr>
                <w:rFonts w:eastAsiaTheme="minorEastAsia"/>
                <w:lang w:eastAsia="ko-KR"/>
              </w:rPr>
              <w:t xml:space="preserve"> MAY be provided </w:t>
            </w:r>
            <w:r w:rsidR="00221305">
              <w:rPr>
                <w:rFonts w:eastAsia="Times New Roman"/>
                <w:lang w:eastAsia="ko-KR"/>
              </w:rPr>
              <w:t>if and only if</w:t>
            </w:r>
            <w:r w:rsidR="00221305" w:rsidRPr="00CF102B">
              <w:rPr>
                <w:rFonts w:eastAsia="Times New Roman"/>
                <w:lang w:eastAsia="ko-KR"/>
              </w:rPr>
              <w:t xml:space="preserve"> </w:t>
            </w:r>
            <w:r w:rsidR="00E97638">
              <w:rPr>
                <w:rFonts w:eastAsiaTheme="minorEastAsia"/>
                <w:lang w:eastAsia="ko-KR"/>
              </w:rPr>
              <w:t>this function is called in the conte</w:t>
            </w:r>
            <w:r w:rsidR="00494027">
              <w:rPr>
                <w:rFonts w:eastAsiaTheme="minorEastAsia"/>
                <w:lang w:eastAsia="ko-KR"/>
              </w:rPr>
              <w:t>x</w:t>
            </w:r>
            <w:r w:rsidR="00E97638">
              <w:rPr>
                <w:rFonts w:eastAsiaTheme="minorEastAsia"/>
                <w:lang w:eastAsia="ko-KR"/>
              </w:rPr>
              <w:t>t of the Device Change procedure as described in section 3.</w:t>
            </w:r>
            <w:r w:rsidR="00494027">
              <w:rPr>
                <w:rFonts w:eastAsiaTheme="minorEastAsia"/>
                <w:lang w:eastAsia="ko-KR"/>
              </w:rPr>
              <w:t>1</w:t>
            </w:r>
            <w:r w:rsidR="00CF210D">
              <w:rPr>
                <w:rFonts w:eastAsiaTheme="minorEastAsia"/>
                <w:lang w:eastAsia="ko-KR"/>
              </w:rPr>
              <w:t>1</w:t>
            </w:r>
            <w:r w:rsidR="00E97638">
              <w:rPr>
                <w:rFonts w:eastAsiaTheme="minorEastAsia"/>
                <w:lang w:eastAsia="ko-KR"/>
              </w:rPr>
              <w:t>.</w:t>
            </w:r>
            <w:r w:rsidR="00494027">
              <w:rPr>
                <w:rFonts w:eastAsiaTheme="minorEastAsia"/>
                <w:lang w:eastAsia="ko-KR"/>
              </w:rPr>
              <w:t>1</w:t>
            </w:r>
            <w:r w:rsidR="00E97638">
              <w:rPr>
                <w:rFonts w:eastAsiaTheme="minorEastAsia"/>
                <w:lang w:eastAsia="ko-KR"/>
              </w:rPr>
              <w:t>.</w:t>
            </w:r>
          </w:p>
          <w:p w14:paraId="63A86FE9" w14:textId="170B2816" w:rsidR="00962F2E" w:rsidRPr="00CF102B" w:rsidRDefault="00962F2E" w:rsidP="00962F2E">
            <w:pPr>
              <w:pStyle w:val="TableText"/>
              <w:rPr>
                <w:rFonts w:eastAsia="Times New Roman"/>
                <w:lang w:eastAsia="ko-KR"/>
              </w:rPr>
            </w:pPr>
            <w:r w:rsidRPr="00CF102B">
              <w:rPr>
                <w:rFonts w:eastAsia="Times New Roman" w:hint="eastAsia"/>
                <w:lang w:eastAsia="ko-KR"/>
              </w:rPr>
              <w:lastRenderedPageBreak/>
              <w:t xml:space="preserve">NOTE </w:t>
            </w:r>
            <w:r>
              <w:rPr>
                <w:rFonts w:eastAsia="Times New Roman"/>
                <w:lang w:eastAsia="ko-KR"/>
              </w:rPr>
              <w:t>7</w:t>
            </w:r>
            <w:r w:rsidRPr="00CF102B">
              <w:rPr>
                <w:rFonts w:eastAsia="Times New Roman" w:hint="eastAsia"/>
                <w:lang w:eastAsia="ko-KR"/>
              </w:rPr>
              <w:t xml:space="preserve">: </w:t>
            </w:r>
            <w:r w:rsidRPr="00BD45AD">
              <w:rPr>
                <w:rFonts w:ascii="Consolas" w:eastAsia="Times New Roman" w:hAnsi="Consolas" w:cs="Consolas"/>
                <w:lang w:eastAsia="ko-KR"/>
              </w:rPr>
              <w:t>smdpSigned</w:t>
            </w:r>
            <w:r>
              <w:rPr>
                <w:rFonts w:ascii="Consolas" w:eastAsia="Times New Roman" w:hAnsi="Consolas" w:cs="Consolas"/>
                <w:lang w:eastAsia="ko-KR"/>
              </w:rPr>
              <w:t>6</w:t>
            </w:r>
            <w:r w:rsidRPr="00CF102B">
              <w:rPr>
                <w:rFonts w:eastAsia="Times New Roman"/>
                <w:lang w:eastAsia="ko-KR"/>
              </w:rPr>
              <w:t xml:space="preserve"> and</w:t>
            </w:r>
            <w:r w:rsidRPr="00CF102B">
              <w:rPr>
                <w:rFonts w:eastAsia="Times New Roman" w:hint="eastAsia"/>
                <w:lang w:eastAsia="ko-KR"/>
              </w:rPr>
              <w:t xml:space="preserve"> </w:t>
            </w:r>
            <w:r w:rsidRPr="00BD45AD">
              <w:rPr>
                <w:rFonts w:ascii="Consolas" w:eastAsia="Times New Roman" w:hAnsi="Consolas" w:cs="Consolas"/>
                <w:lang w:eastAsia="ko-KR"/>
              </w:rPr>
              <w:t>smdpSignature</w:t>
            </w:r>
            <w:r>
              <w:rPr>
                <w:rFonts w:ascii="Consolas" w:eastAsia="Times New Roman" w:hAnsi="Consolas" w:cs="Consolas"/>
                <w:lang w:eastAsia="ko-KR"/>
              </w:rPr>
              <w:t>6</w:t>
            </w:r>
            <w:r w:rsidRPr="00CF102B">
              <w:rPr>
                <w:rFonts w:eastAsia="Times New Roman" w:hint="eastAsia"/>
                <w:lang w:eastAsia="ko-KR"/>
              </w:rPr>
              <w:t xml:space="preserve"> are the data objects defined in section </w:t>
            </w:r>
            <w:r w:rsidRPr="00CF102B">
              <w:rPr>
                <w:rFonts w:eastAsia="Times New Roman"/>
                <w:lang w:eastAsia="ko-KR"/>
              </w:rPr>
              <w:t>5.7.</w:t>
            </w:r>
            <w:r>
              <w:rPr>
                <w:rFonts w:eastAsia="Times New Roman"/>
                <w:lang w:eastAsia="ko-KR"/>
              </w:rPr>
              <w:t>28</w:t>
            </w:r>
            <w:r w:rsidRPr="00CF102B">
              <w:rPr>
                <w:rFonts w:eastAsia="Times New Roman" w:hint="eastAsia"/>
                <w:lang w:eastAsia="ko-KR"/>
              </w:rPr>
              <w:t xml:space="preserve"> (function "ES10b.</w:t>
            </w:r>
            <w:r>
              <w:rPr>
                <w:rFonts w:eastAsia="Times New Roman"/>
                <w:lang w:eastAsia="ko-KR"/>
              </w:rPr>
              <w:t>VerifySmdpResponse</w:t>
            </w:r>
            <w:r w:rsidRPr="00CF102B">
              <w:rPr>
                <w:rFonts w:eastAsia="Times New Roman" w:hint="eastAsia"/>
                <w:lang w:eastAsia="ko-KR"/>
              </w:rPr>
              <w:t xml:space="preserve">"); </w:t>
            </w:r>
            <w:r>
              <w:rPr>
                <w:rFonts w:eastAsia="Times New Roman"/>
                <w:lang w:eastAsia="ko-KR"/>
              </w:rPr>
              <w:t>t</w:t>
            </w:r>
            <w:r w:rsidRPr="00CF102B">
              <w:rPr>
                <w:rFonts w:eastAsia="Times New Roman" w:hint="eastAsia"/>
                <w:lang w:eastAsia="ko-KR"/>
              </w:rPr>
              <w:t xml:space="preserve">hey SHALL be returned as encoded data objects including the tags defined for them in the </w:t>
            </w:r>
            <w:r>
              <w:rPr>
                <w:rFonts w:ascii="Consolas" w:eastAsia="Times New Roman" w:hAnsi="Consolas" w:cs="Consolas"/>
                <w:lang w:eastAsia="ko-KR"/>
              </w:rPr>
              <w:t>VerifySmdpResponse</w:t>
            </w:r>
            <w:r w:rsidRPr="00BD45AD">
              <w:rPr>
                <w:rFonts w:ascii="Consolas" w:eastAsia="Times New Roman" w:hAnsi="Consolas" w:cs="Consolas"/>
                <w:lang w:eastAsia="ko-KR"/>
              </w:rPr>
              <w:t>Request</w:t>
            </w:r>
            <w:r w:rsidRPr="00CF102B">
              <w:rPr>
                <w:rFonts w:eastAsia="Times New Roman" w:hint="eastAsia"/>
                <w:lang w:eastAsia="ko-KR"/>
              </w:rPr>
              <w:t xml:space="preserve"> data object.</w:t>
            </w:r>
          </w:p>
          <w:p w14:paraId="0DC5FA10" w14:textId="4FDA25B8" w:rsidR="00962F2E" w:rsidRPr="00622932" w:rsidRDefault="00962F2E" w:rsidP="00962F2E">
            <w:pPr>
              <w:pStyle w:val="TableText"/>
            </w:pPr>
            <w:r>
              <w:rPr>
                <w:rFonts w:eastAsiaTheme="minorEastAsia"/>
                <w:lang w:eastAsia="ko-KR"/>
              </w:rPr>
              <w:t xml:space="preserve">NOTE 8: </w:t>
            </w:r>
            <w:r>
              <w:rPr>
                <w:rFonts w:ascii="Consolas" w:eastAsia="Times New Roman" w:hAnsi="Consolas" w:cs="Consolas"/>
                <w:lang w:eastAsia="ko-KR"/>
              </w:rPr>
              <w:t>smdpSigned6</w:t>
            </w:r>
            <w:r>
              <w:rPr>
                <w:rFonts w:eastAsia="Times New Roman"/>
                <w:lang w:eastAsia="ko-KR"/>
              </w:rPr>
              <w:t xml:space="preserve"> </w:t>
            </w:r>
            <w:r w:rsidRPr="00CF102B">
              <w:rPr>
                <w:rFonts w:eastAsia="Times New Roman" w:hint="eastAsia"/>
                <w:lang w:eastAsia="ko-KR"/>
              </w:rPr>
              <w:t xml:space="preserve">and </w:t>
            </w:r>
            <w:r>
              <w:rPr>
                <w:rFonts w:ascii="Consolas" w:eastAsia="Times New Roman" w:hAnsi="Consolas" w:cs="Consolas"/>
                <w:lang w:eastAsia="ko-KR"/>
              </w:rPr>
              <w:t>smdpSignature6</w:t>
            </w:r>
            <w:r>
              <w:rPr>
                <w:rFonts w:eastAsia="Times New Roman" w:cs="Arial"/>
                <w:lang w:eastAsia="ko-KR"/>
              </w:rPr>
              <w:t xml:space="preserve"> </w:t>
            </w:r>
            <w:r>
              <w:rPr>
                <w:rFonts w:eastAsiaTheme="minorEastAsia"/>
                <w:lang w:eastAsia="ko-KR"/>
              </w:rPr>
              <w:t xml:space="preserve">SHALL be provided </w:t>
            </w:r>
            <w:r>
              <w:rPr>
                <w:rFonts w:eastAsia="Times New Roman"/>
                <w:lang w:eastAsia="ko-KR"/>
              </w:rPr>
              <w:t>if and only if</w:t>
            </w:r>
            <w:r w:rsidRPr="00CF102B">
              <w:rPr>
                <w:rFonts w:eastAsia="Times New Roman"/>
                <w:lang w:eastAsia="ko-KR"/>
              </w:rPr>
              <w:t xml:space="preserve"> </w:t>
            </w:r>
            <w:r>
              <w:rPr>
                <w:rFonts w:eastAsiaTheme="minorEastAsia"/>
                <w:lang w:eastAsia="ko-KR"/>
              </w:rPr>
              <w:t xml:space="preserve">this function is called in the context of the Device Change procedure where SM-DP+ returns </w:t>
            </w:r>
            <w:r w:rsidRPr="00FF2834">
              <w:rPr>
                <w:rFonts w:ascii="Consolas" w:eastAsia="Times New Roman" w:hAnsi="Consolas" w:cs="Consolas"/>
                <w:lang w:eastAsia="ko-KR"/>
              </w:rPr>
              <w:t>retryDelay</w:t>
            </w:r>
            <w:r>
              <w:rPr>
                <w:rFonts w:eastAsiaTheme="minorEastAsia"/>
                <w:lang w:eastAsia="ko-KR"/>
              </w:rPr>
              <w:t xml:space="preserve"> as described in section 3.11.1.</w:t>
            </w:r>
          </w:p>
        </w:tc>
      </w:tr>
    </w:tbl>
    <w:p w14:paraId="30300652" w14:textId="0B932FFB" w:rsidR="009361FF" w:rsidRPr="00855D84" w:rsidRDefault="00F66DD3" w:rsidP="00BD45AD">
      <w:pPr>
        <w:pStyle w:val="TableCaption"/>
        <w:numPr>
          <w:ilvl w:val="0"/>
          <w:numId w:val="0"/>
        </w:numPr>
        <w:ind w:left="360" w:hanging="360"/>
      </w:pPr>
      <w:r w:rsidRPr="00855D84">
        <w:rPr>
          <w:rFonts w:ascii="Arial Bold" w:hAnsi="Arial Bold"/>
        </w:rPr>
        <w:lastRenderedPageBreak/>
        <w:t>Table 42</w:t>
      </w:r>
      <w:r w:rsidR="009361FF" w:rsidRPr="00855D84">
        <w:t xml:space="preserve">: AuthenticateClient </w:t>
      </w:r>
      <w:r w:rsidR="009361FF">
        <w:t xml:space="preserve">Additional </w:t>
      </w:r>
      <w:r w:rsidR="009361FF" w:rsidRPr="00855D84">
        <w:t>Output Data</w:t>
      </w:r>
    </w:p>
    <w:p w14:paraId="6F0F0806"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49"/>
        <w:gridCol w:w="1352"/>
        <w:gridCol w:w="1449"/>
        <w:gridCol w:w="1596"/>
        <w:gridCol w:w="3438"/>
      </w:tblGrid>
      <w:tr w:rsidR="009361FF" w14:paraId="462F8D39" w14:textId="77777777" w:rsidTr="00C0054C">
        <w:trPr>
          <w:trHeight w:val="342"/>
        </w:trPr>
        <w:tc>
          <w:tcPr>
            <w:tcW w:w="144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29F9BBF" w14:textId="1CDACDD0" w:rsidR="009361FF" w:rsidRDefault="009361FF">
            <w:pPr>
              <w:pStyle w:val="TableHeader"/>
            </w:pPr>
            <w:r>
              <w:t>Subject</w:t>
            </w:r>
            <w:r w:rsidR="00E93C95">
              <w:t>c</w:t>
            </w:r>
            <w:r>
              <w:t>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026C169" w14:textId="77777777" w:rsidR="009361FF" w:rsidRDefault="009361FF" w:rsidP="00913CB0">
            <w:pPr>
              <w:pStyle w:val="TableHeader"/>
            </w:pPr>
            <w:r>
              <w:t>Subject</w:t>
            </w:r>
          </w:p>
        </w:tc>
        <w:tc>
          <w:tcPr>
            <w:tcW w:w="144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858F05D" w14:textId="11166621" w:rsidR="009361FF" w:rsidRDefault="009361FF">
            <w:pPr>
              <w:pStyle w:val="TableHeader"/>
            </w:pPr>
            <w:r>
              <w:t>Reasoncode</w:t>
            </w:r>
          </w:p>
        </w:tc>
        <w:tc>
          <w:tcPr>
            <w:tcW w:w="159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70A00AB" w14:textId="77777777" w:rsidR="009361FF" w:rsidRDefault="009361FF" w:rsidP="00913CB0">
            <w:pPr>
              <w:pStyle w:val="TableHeader"/>
            </w:pPr>
            <w:r>
              <w:t>Reason</w:t>
            </w:r>
          </w:p>
        </w:tc>
        <w:tc>
          <w:tcPr>
            <w:tcW w:w="343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5C874A5" w14:textId="77777777" w:rsidR="009361FF" w:rsidRDefault="009361FF" w:rsidP="00913CB0">
            <w:pPr>
              <w:pStyle w:val="TableHeader"/>
            </w:pPr>
            <w:r>
              <w:t>Description</w:t>
            </w:r>
          </w:p>
        </w:tc>
      </w:tr>
      <w:tr w:rsidR="009361FF" w14:paraId="67EC07DC"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74B6EFEF" w14:textId="77777777" w:rsidR="009361FF" w:rsidRPr="001B7B30" w:rsidRDefault="009361FF" w:rsidP="00913CB0">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291F9ABD" w14:textId="77777777" w:rsidR="009361FF" w:rsidRPr="001B7B30" w:rsidRDefault="009361FF" w:rsidP="00913CB0">
            <w:pPr>
              <w:pStyle w:val="TableText"/>
            </w:pPr>
            <w:r w:rsidRPr="001B7B30">
              <w:t>eUICC Certificate</w:t>
            </w:r>
          </w:p>
        </w:tc>
        <w:tc>
          <w:tcPr>
            <w:tcW w:w="1449" w:type="dxa"/>
            <w:tcBorders>
              <w:top w:val="single" w:sz="6" w:space="0" w:color="auto"/>
              <w:left w:val="single" w:sz="6" w:space="0" w:color="auto"/>
              <w:bottom w:val="single" w:sz="6" w:space="0" w:color="auto"/>
              <w:right w:val="single" w:sz="6" w:space="0" w:color="auto"/>
            </w:tcBorders>
            <w:vAlign w:val="center"/>
          </w:tcPr>
          <w:p w14:paraId="3C800254" w14:textId="77777777" w:rsidR="009361FF" w:rsidRPr="001B7B30" w:rsidRDefault="009361FF" w:rsidP="00913CB0">
            <w:pPr>
              <w:pStyle w:val="TableText"/>
            </w:pPr>
            <w:r w:rsidRPr="001B7B30">
              <w:t>6.1</w:t>
            </w:r>
          </w:p>
        </w:tc>
        <w:tc>
          <w:tcPr>
            <w:tcW w:w="1596" w:type="dxa"/>
            <w:tcBorders>
              <w:top w:val="single" w:sz="6" w:space="0" w:color="auto"/>
              <w:left w:val="single" w:sz="6" w:space="0" w:color="auto"/>
              <w:bottom w:val="single" w:sz="6" w:space="0" w:color="auto"/>
              <w:right w:val="single" w:sz="6" w:space="0" w:color="auto"/>
            </w:tcBorders>
            <w:vAlign w:val="center"/>
          </w:tcPr>
          <w:p w14:paraId="15E616CD" w14:textId="77777777" w:rsidR="009361FF" w:rsidRPr="001B7B30" w:rsidRDefault="009361FF" w:rsidP="00913CB0">
            <w:pPr>
              <w:pStyle w:val="TableText"/>
            </w:pPr>
            <w:r w:rsidRPr="001B7B30">
              <w:t>Verification Failed</w:t>
            </w:r>
          </w:p>
        </w:tc>
        <w:tc>
          <w:tcPr>
            <w:tcW w:w="3438" w:type="dxa"/>
            <w:tcBorders>
              <w:top w:val="single" w:sz="6" w:space="0" w:color="auto"/>
              <w:left w:val="single" w:sz="6" w:space="0" w:color="auto"/>
              <w:bottom w:val="single" w:sz="6" w:space="0" w:color="auto"/>
              <w:right w:val="single" w:sz="4" w:space="0" w:color="auto"/>
            </w:tcBorders>
            <w:vAlign w:val="center"/>
          </w:tcPr>
          <w:p w14:paraId="3705787C" w14:textId="42964F34" w:rsidR="009361FF" w:rsidRPr="001B7B30" w:rsidRDefault="00C700FE" w:rsidP="00913CB0">
            <w:pPr>
              <w:pStyle w:val="TableText"/>
            </w:pPr>
            <w:r>
              <w:t xml:space="preserve">eUICC </w:t>
            </w:r>
            <w:r w:rsidR="009361FF" w:rsidRPr="001B7B30">
              <w:t xml:space="preserve">Certificate </w:t>
            </w:r>
            <w:r w:rsidRPr="00961D86">
              <w:rPr>
                <w:lang w:val="en-US"/>
              </w:rPr>
              <w:t xml:space="preserve">or any Certificate in the trust chain </w:t>
            </w:r>
            <w:r w:rsidR="009361FF" w:rsidRPr="001B7B30">
              <w:t>is invalid</w:t>
            </w:r>
            <w:r w:rsidR="008832E1">
              <w:t>.</w:t>
            </w:r>
          </w:p>
        </w:tc>
      </w:tr>
      <w:tr w:rsidR="009361FF" w14:paraId="4F74E66C"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64F66274" w14:textId="77777777" w:rsidR="009361FF" w:rsidRPr="001B7B30" w:rsidRDefault="009361FF" w:rsidP="00913CB0">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5B2BECAE" w14:textId="77777777" w:rsidR="009361FF" w:rsidRPr="001B7B30" w:rsidRDefault="009361FF" w:rsidP="00913CB0">
            <w:pPr>
              <w:pStyle w:val="TableText"/>
            </w:pPr>
            <w:r w:rsidRPr="001B7B30">
              <w:t>eUICC Certificate</w:t>
            </w:r>
          </w:p>
        </w:tc>
        <w:tc>
          <w:tcPr>
            <w:tcW w:w="1449" w:type="dxa"/>
            <w:tcBorders>
              <w:top w:val="single" w:sz="6" w:space="0" w:color="auto"/>
              <w:left w:val="single" w:sz="6" w:space="0" w:color="auto"/>
              <w:bottom w:val="single" w:sz="6" w:space="0" w:color="auto"/>
              <w:right w:val="single" w:sz="6" w:space="0" w:color="auto"/>
            </w:tcBorders>
            <w:vAlign w:val="center"/>
          </w:tcPr>
          <w:p w14:paraId="3F23C8AC" w14:textId="77777777" w:rsidR="009361FF" w:rsidRPr="001B7B30" w:rsidRDefault="009361FF" w:rsidP="00913CB0">
            <w:pPr>
              <w:pStyle w:val="TableText"/>
            </w:pPr>
            <w:r w:rsidRPr="001B7B30">
              <w:t>6.3</w:t>
            </w:r>
          </w:p>
        </w:tc>
        <w:tc>
          <w:tcPr>
            <w:tcW w:w="1596" w:type="dxa"/>
            <w:tcBorders>
              <w:top w:val="single" w:sz="6" w:space="0" w:color="auto"/>
              <w:left w:val="single" w:sz="6" w:space="0" w:color="auto"/>
              <w:bottom w:val="single" w:sz="6" w:space="0" w:color="auto"/>
              <w:right w:val="single" w:sz="6" w:space="0" w:color="auto"/>
            </w:tcBorders>
            <w:vAlign w:val="center"/>
          </w:tcPr>
          <w:p w14:paraId="5AD632D1" w14:textId="77777777" w:rsidR="009361FF" w:rsidRPr="001B7B30" w:rsidRDefault="009361FF" w:rsidP="00913CB0">
            <w:pPr>
              <w:pStyle w:val="TableText"/>
            </w:pPr>
            <w:r w:rsidRPr="001B7B30">
              <w:t>Expired</w:t>
            </w:r>
          </w:p>
        </w:tc>
        <w:tc>
          <w:tcPr>
            <w:tcW w:w="3438" w:type="dxa"/>
            <w:tcBorders>
              <w:top w:val="single" w:sz="6" w:space="0" w:color="auto"/>
              <w:left w:val="single" w:sz="6" w:space="0" w:color="auto"/>
              <w:bottom w:val="single" w:sz="6" w:space="0" w:color="auto"/>
              <w:right w:val="single" w:sz="4" w:space="0" w:color="auto"/>
            </w:tcBorders>
            <w:vAlign w:val="center"/>
          </w:tcPr>
          <w:p w14:paraId="66686EF0" w14:textId="3403EAD9" w:rsidR="009361FF" w:rsidRPr="001B7B30" w:rsidRDefault="00C700FE" w:rsidP="00913CB0">
            <w:pPr>
              <w:pStyle w:val="TableText"/>
            </w:pPr>
            <w:r>
              <w:t xml:space="preserve">eUICC </w:t>
            </w:r>
            <w:r w:rsidR="009361FF" w:rsidRPr="001B7B30">
              <w:t xml:space="preserve">Certificate </w:t>
            </w:r>
            <w:r w:rsidRPr="00961D86">
              <w:rPr>
                <w:lang w:val="en-US"/>
              </w:rPr>
              <w:t xml:space="preserve">or any Certificate in the trust chain </w:t>
            </w:r>
            <w:r w:rsidR="009361FF" w:rsidRPr="001B7B30">
              <w:t>has expired</w:t>
            </w:r>
            <w:r w:rsidR="008832E1">
              <w:t>.</w:t>
            </w:r>
          </w:p>
        </w:tc>
      </w:tr>
      <w:tr w:rsidR="009361FF" w14:paraId="3D89A8A6"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52B89307" w14:textId="77777777" w:rsidR="009361FF" w:rsidRPr="001B7B30" w:rsidRDefault="009361FF" w:rsidP="00913CB0">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0DED4C90" w14:textId="77777777" w:rsidR="009361FF" w:rsidRPr="001B7B30" w:rsidRDefault="009361FF" w:rsidP="00913CB0">
            <w:pPr>
              <w:pStyle w:val="TableText"/>
            </w:pPr>
            <w:r w:rsidRPr="001B7B30">
              <w:t>eUICC</w:t>
            </w:r>
          </w:p>
        </w:tc>
        <w:tc>
          <w:tcPr>
            <w:tcW w:w="1449" w:type="dxa"/>
            <w:tcBorders>
              <w:top w:val="single" w:sz="6" w:space="0" w:color="auto"/>
              <w:left w:val="single" w:sz="6" w:space="0" w:color="auto"/>
              <w:bottom w:val="single" w:sz="6" w:space="0" w:color="auto"/>
              <w:right w:val="single" w:sz="6" w:space="0" w:color="auto"/>
            </w:tcBorders>
            <w:vAlign w:val="center"/>
          </w:tcPr>
          <w:p w14:paraId="639EDBB2" w14:textId="77777777" w:rsidR="009361FF" w:rsidRPr="001B7B30" w:rsidRDefault="009361FF" w:rsidP="00913CB0">
            <w:pPr>
              <w:pStyle w:val="TableText"/>
            </w:pPr>
            <w:r w:rsidRPr="001B7B30">
              <w:t>6.1</w:t>
            </w:r>
          </w:p>
        </w:tc>
        <w:tc>
          <w:tcPr>
            <w:tcW w:w="1596" w:type="dxa"/>
            <w:tcBorders>
              <w:top w:val="single" w:sz="6" w:space="0" w:color="auto"/>
              <w:left w:val="single" w:sz="6" w:space="0" w:color="auto"/>
              <w:bottom w:val="single" w:sz="6" w:space="0" w:color="auto"/>
              <w:right w:val="single" w:sz="6" w:space="0" w:color="auto"/>
            </w:tcBorders>
            <w:vAlign w:val="center"/>
          </w:tcPr>
          <w:p w14:paraId="605F1C05" w14:textId="77777777" w:rsidR="009361FF" w:rsidRPr="001B7B30" w:rsidRDefault="009361FF" w:rsidP="00913CB0">
            <w:pPr>
              <w:pStyle w:val="TableText"/>
            </w:pPr>
            <w:r w:rsidRPr="001B7B30">
              <w:t>Verification Failed</w:t>
            </w:r>
          </w:p>
        </w:tc>
        <w:tc>
          <w:tcPr>
            <w:tcW w:w="3438" w:type="dxa"/>
            <w:tcBorders>
              <w:top w:val="single" w:sz="6" w:space="0" w:color="auto"/>
              <w:left w:val="single" w:sz="6" w:space="0" w:color="auto"/>
              <w:bottom w:val="single" w:sz="6" w:space="0" w:color="auto"/>
              <w:right w:val="single" w:sz="4" w:space="0" w:color="auto"/>
            </w:tcBorders>
            <w:vAlign w:val="center"/>
          </w:tcPr>
          <w:p w14:paraId="3BC2DC49" w14:textId="5DA47F6D" w:rsidR="009361FF" w:rsidRPr="001B7B30" w:rsidRDefault="009361FF" w:rsidP="00913CB0">
            <w:pPr>
              <w:pStyle w:val="TableText"/>
            </w:pPr>
            <w:r w:rsidRPr="001B7B30">
              <w:t>eUICC signature is invalid</w:t>
            </w:r>
            <w:r>
              <w:t xml:space="preserve"> </w:t>
            </w:r>
            <w:r w:rsidRPr="00295D74">
              <w:t>or serverChallenge is invalid</w:t>
            </w:r>
            <w:r w:rsidR="008832E1">
              <w:t>.</w:t>
            </w:r>
          </w:p>
        </w:tc>
      </w:tr>
      <w:tr w:rsidR="0097014D" w14:paraId="069B3314"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3656774E" w14:textId="0B033420" w:rsidR="0097014D" w:rsidRPr="001B7B30" w:rsidRDefault="0097014D" w:rsidP="00913CB0">
            <w:pPr>
              <w:pStyle w:val="TableTex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2E2BCCD2" w14:textId="14F36966" w:rsidR="0097014D" w:rsidRPr="001B7B30" w:rsidRDefault="0097014D" w:rsidP="00913CB0">
            <w:pPr>
              <w:pStyle w:val="TableText"/>
            </w:pPr>
            <w:r>
              <w:t>eUICC</w:t>
            </w:r>
          </w:p>
        </w:tc>
        <w:tc>
          <w:tcPr>
            <w:tcW w:w="1449" w:type="dxa"/>
            <w:tcBorders>
              <w:top w:val="single" w:sz="6" w:space="0" w:color="auto"/>
              <w:left w:val="single" w:sz="6" w:space="0" w:color="auto"/>
              <w:bottom w:val="single" w:sz="6" w:space="0" w:color="auto"/>
              <w:right w:val="single" w:sz="6" w:space="0" w:color="auto"/>
            </w:tcBorders>
            <w:vAlign w:val="center"/>
          </w:tcPr>
          <w:p w14:paraId="615D53D4" w14:textId="591F2341" w:rsidR="0097014D" w:rsidRPr="001B7B30" w:rsidRDefault="0097014D" w:rsidP="00913CB0">
            <w:pPr>
              <w:pStyle w:val="TableText"/>
            </w:pPr>
            <w:r>
              <w:t>4.8</w:t>
            </w:r>
          </w:p>
        </w:tc>
        <w:tc>
          <w:tcPr>
            <w:tcW w:w="1596" w:type="dxa"/>
            <w:tcBorders>
              <w:top w:val="single" w:sz="6" w:space="0" w:color="auto"/>
              <w:left w:val="single" w:sz="6" w:space="0" w:color="auto"/>
              <w:bottom w:val="single" w:sz="6" w:space="0" w:color="auto"/>
              <w:right w:val="single" w:sz="6" w:space="0" w:color="auto"/>
            </w:tcBorders>
            <w:vAlign w:val="center"/>
          </w:tcPr>
          <w:p w14:paraId="5465C70D" w14:textId="1D9922C3" w:rsidR="0097014D" w:rsidRPr="001B7B30" w:rsidRDefault="0097014D" w:rsidP="00913CB0">
            <w:pPr>
              <w:pStyle w:val="TableText"/>
            </w:pPr>
            <w:r w:rsidRPr="0097014D">
              <w:t>Insufficient Memory</w:t>
            </w:r>
          </w:p>
        </w:tc>
        <w:tc>
          <w:tcPr>
            <w:tcW w:w="3438" w:type="dxa"/>
            <w:tcBorders>
              <w:top w:val="single" w:sz="6" w:space="0" w:color="auto"/>
              <w:left w:val="single" w:sz="6" w:space="0" w:color="auto"/>
              <w:bottom w:val="single" w:sz="6" w:space="0" w:color="auto"/>
              <w:right w:val="single" w:sz="4" w:space="0" w:color="auto"/>
            </w:tcBorders>
            <w:vAlign w:val="center"/>
          </w:tcPr>
          <w:p w14:paraId="5F923229" w14:textId="0AB96AB8" w:rsidR="0097014D" w:rsidRPr="001B7B30" w:rsidRDefault="0097014D" w:rsidP="00913CB0">
            <w:pPr>
              <w:pStyle w:val="TableText"/>
            </w:pPr>
            <w:r w:rsidRPr="0097014D">
              <w:t>eUICC does not have su</w:t>
            </w:r>
            <w:r>
              <w:t>fficient space for this Profile</w:t>
            </w:r>
            <w:r w:rsidR="008832E1">
              <w:t>.</w:t>
            </w:r>
          </w:p>
        </w:tc>
      </w:tr>
      <w:tr w:rsidR="009361FF" w14:paraId="24673AF7"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6517B0C2" w14:textId="77777777" w:rsidR="009361FF" w:rsidRPr="001B7B30" w:rsidRDefault="009361FF" w:rsidP="00913CB0">
            <w:pPr>
              <w:pStyle w:val="TableTex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58E4F51E" w14:textId="77777777" w:rsidR="009361FF" w:rsidRPr="001B7B30" w:rsidRDefault="009361FF" w:rsidP="00913CB0">
            <w:pPr>
              <w:pStyle w:val="TableText"/>
            </w:pPr>
            <w:r w:rsidRPr="00295D74">
              <w:t>CI Public Key</w:t>
            </w:r>
          </w:p>
        </w:tc>
        <w:tc>
          <w:tcPr>
            <w:tcW w:w="1449" w:type="dxa"/>
            <w:tcBorders>
              <w:top w:val="single" w:sz="6" w:space="0" w:color="auto"/>
              <w:left w:val="single" w:sz="6" w:space="0" w:color="auto"/>
              <w:bottom w:val="single" w:sz="6" w:space="0" w:color="auto"/>
              <w:right w:val="single" w:sz="6" w:space="0" w:color="auto"/>
            </w:tcBorders>
            <w:vAlign w:val="center"/>
          </w:tcPr>
          <w:p w14:paraId="629C564A" w14:textId="77777777" w:rsidR="009361FF" w:rsidRPr="001B7B30" w:rsidRDefault="009361FF" w:rsidP="00913CB0">
            <w:pPr>
              <w:pStyle w:val="TableText"/>
            </w:pPr>
            <w:r>
              <w:t>3.9</w:t>
            </w:r>
          </w:p>
        </w:tc>
        <w:tc>
          <w:tcPr>
            <w:tcW w:w="1596" w:type="dxa"/>
            <w:tcBorders>
              <w:top w:val="single" w:sz="6" w:space="0" w:color="auto"/>
              <w:left w:val="single" w:sz="6" w:space="0" w:color="auto"/>
              <w:bottom w:val="single" w:sz="6" w:space="0" w:color="auto"/>
              <w:right w:val="single" w:sz="6" w:space="0" w:color="auto"/>
            </w:tcBorders>
            <w:vAlign w:val="center"/>
          </w:tcPr>
          <w:p w14:paraId="22A73F48" w14:textId="77777777" w:rsidR="009361FF" w:rsidRPr="001B7B30" w:rsidRDefault="009361FF" w:rsidP="00913CB0">
            <w:pPr>
              <w:pStyle w:val="TableText"/>
            </w:pPr>
            <w:r w:rsidRPr="00295D74">
              <w:t>Unknown</w:t>
            </w:r>
          </w:p>
        </w:tc>
        <w:tc>
          <w:tcPr>
            <w:tcW w:w="3438" w:type="dxa"/>
            <w:tcBorders>
              <w:top w:val="single" w:sz="6" w:space="0" w:color="auto"/>
              <w:left w:val="single" w:sz="6" w:space="0" w:color="auto"/>
              <w:bottom w:val="single" w:sz="6" w:space="0" w:color="auto"/>
              <w:right w:val="single" w:sz="4" w:space="0" w:color="auto"/>
            </w:tcBorders>
            <w:vAlign w:val="center"/>
          </w:tcPr>
          <w:p w14:paraId="0533844D" w14:textId="16F8DE43" w:rsidR="009361FF" w:rsidRPr="001B7B30" w:rsidRDefault="009361FF" w:rsidP="00C700FE">
            <w:pPr>
              <w:pStyle w:val="TableText"/>
            </w:pPr>
            <w:r w:rsidRPr="00295D74">
              <w:t xml:space="preserve">Unknown </w:t>
            </w:r>
            <w:r w:rsidR="00050B5B">
              <w:rPr>
                <w:rFonts w:eastAsia="Times New Roman"/>
                <w:lang w:eastAsia="ko-KR"/>
              </w:rPr>
              <w:t>eSIM CA</w:t>
            </w:r>
            <w:r w:rsidRPr="00295D74">
              <w:t xml:space="preserve"> </w:t>
            </w:r>
            <w:r w:rsidR="00996536">
              <w:t xml:space="preserve">RootCA </w:t>
            </w:r>
            <w:r w:rsidRPr="00295D74">
              <w:t xml:space="preserve">Public Key. The </w:t>
            </w:r>
            <w:r w:rsidR="00050B5B">
              <w:rPr>
                <w:rFonts w:eastAsia="Times New Roman"/>
                <w:lang w:eastAsia="ko-KR"/>
              </w:rPr>
              <w:t>eSIM CA</w:t>
            </w:r>
            <w:r w:rsidRPr="00295D74">
              <w:t xml:space="preserve"> is not a trusted root for the SM-DP+</w:t>
            </w:r>
            <w:r w:rsidR="004D4624">
              <w:t>, or not the root elected by the SM-DP+ in InitiateAuthentication response</w:t>
            </w:r>
            <w:r w:rsidRPr="00295D74">
              <w:t>.</w:t>
            </w:r>
          </w:p>
        </w:tc>
      </w:tr>
      <w:tr w:rsidR="009361FF" w14:paraId="6467E9DA"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274DEA07" w14:textId="77777777" w:rsidR="009361FF" w:rsidRDefault="009361FF" w:rsidP="00913CB0">
            <w:pPr>
              <w:pStyle w:val="TableText"/>
            </w:pPr>
            <w:r>
              <w:t>8.2</w:t>
            </w:r>
          </w:p>
        </w:tc>
        <w:tc>
          <w:tcPr>
            <w:tcW w:w="1352" w:type="dxa"/>
            <w:tcBorders>
              <w:top w:val="single" w:sz="6" w:space="0" w:color="auto"/>
              <w:left w:val="single" w:sz="6" w:space="0" w:color="auto"/>
              <w:bottom w:val="single" w:sz="6" w:space="0" w:color="auto"/>
              <w:right w:val="single" w:sz="6" w:space="0" w:color="auto"/>
            </w:tcBorders>
            <w:vAlign w:val="center"/>
          </w:tcPr>
          <w:p w14:paraId="7317CF47" w14:textId="77777777" w:rsidR="009361FF" w:rsidRPr="00295D74" w:rsidRDefault="009361FF" w:rsidP="00913CB0">
            <w:pPr>
              <w:pStyle w:val="TableText"/>
            </w:pPr>
            <w:r>
              <w:t>Profile</w:t>
            </w:r>
          </w:p>
        </w:tc>
        <w:tc>
          <w:tcPr>
            <w:tcW w:w="1449" w:type="dxa"/>
            <w:tcBorders>
              <w:top w:val="single" w:sz="6" w:space="0" w:color="auto"/>
              <w:left w:val="single" w:sz="6" w:space="0" w:color="auto"/>
              <w:bottom w:val="single" w:sz="6" w:space="0" w:color="auto"/>
              <w:right w:val="single" w:sz="6" w:space="0" w:color="auto"/>
            </w:tcBorders>
            <w:vAlign w:val="center"/>
          </w:tcPr>
          <w:p w14:paraId="7377D498" w14:textId="77777777" w:rsidR="009361FF" w:rsidRDefault="009361FF" w:rsidP="00913CB0">
            <w:pPr>
              <w:pStyle w:val="TableText"/>
            </w:pPr>
            <w:r>
              <w:t>1.2</w:t>
            </w:r>
          </w:p>
        </w:tc>
        <w:tc>
          <w:tcPr>
            <w:tcW w:w="1596" w:type="dxa"/>
            <w:tcBorders>
              <w:top w:val="single" w:sz="6" w:space="0" w:color="auto"/>
              <w:left w:val="single" w:sz="6" w:space="0" w:color="auto"/>
              <w:bottom w:val="single" w:sz="6" w:space="0" w:color="auto"/>
              <w:right w:val="single" w:sz="6" w:space="0" w:color="auto"/>
            </w:tcBorders>
            <w:vAlign w:val="center"/>
          </w:tcPr>
          <w:p w14:paraId="5723CA85" w14:textId="77777777" w:rsidR="009361FF" w:rsidRPr="00295D74" w:rsidRDefault="009361FF" w:rsidP="00913CB0">
            <w:pPr>
              <w:pStyle w:val="TableText"/>
            </w:pPr>
            <w:r>
              <w:t>Not allowed</w:t>
            </w:r>
          </w:p>
        </w:tc>
        <w:tc>
          <w:tcPr>
            <w:tcW w:w="3438" w:type="dxa"/>
            <w:tcBorders>
              <w:top w:val="single" w:sz="6" w:space="0" w:color="auto"/>
              <w:left w:val="single" w:sz="6" w:space="0" w:color="auto"/>
              <w:bottom w:val="single" w:sz="6" w:space="0" w:color="auto"/>
              <w:right w:val="single" w:sz="4" w:space="0" w:color="auto"/>
            </w:tcBorders>
            <w:vAlign w:val="center"/>
          </w:tcPr>
          <w:p w14:paraId="131D4189" w14:textId="4D103CDD" w:rsidR="009361FF" w:rsidRPr="00295D74" w:rsidRDefault="009361FF" w:rsidP="00913CB0">
            <w:pPr>
              <w:pStyle w:val="TableText"/>
            </w:pPr>
            <w:r w:rsidRPr="00D27760">
              <w:t xml:space="preserve">Profile has not </w:t>
            </w:r>
            <w:r w:rsidR="000F0414">
              <w:t xml:space="preserve">yet </w:t>
            </w:r>
            <w:r w:rsidRPr="00D27760">
              <w:t>been released.</w:t>
            </w:r>
          </w:p>
        </w:tc>
      </w:tr>
      <w:tr w:rsidR="009361FF" w14:paraId="01AA38EB"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01833C2C" w14:textId="77777777" w:rsidR="009361FF" w:rsidRPr="001B7B30" w:rsidRDefault="009361FF" w:rsidP="00913CB0">
            <w:pPr>
              <w:pStyle w:val="TableTex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22A80DA6" w14:textId="77777777" w:rsidR="009361FF" w:rsidRPr="001B7B30" w:rsidRDefault="009361FF" w:rsidP="00913CB0">
            <w:pPr>
              <w:pStyle w:val="TableText"/>
            </w:pPr>
            <w:r w:rsidRPr="00295D74">
              <w:t>TransactionId</w:t>
            </w:r>
          </w:p>
        </w:tc>
        <w:tc>
          <w:tcPr>
            <w:tcW w:w="1449" w:type="dxa"/>
            <w:tcBorders>
              <w:top w:val="single" w:sz="6" w:space="0" w:color="auto"/>
              <w:left w:val="single" w:sz="6" w:space="0" w:color="auto"/>
              <w:bottom w:val="single" w:sz="6" w:space="0" w:color="auto"/>
              <w:right w:val="single" w:sz="6" w:space="0" w:color="auto"/>
            </w:tcBorders>
            <w:vAlign w:val="center"/>
          </w:tcPr>
          <w:p w14:paraId="24204C7C" w14:textId="77777777" w:rsidR="009361FF" w:rsidRPr="001B7B30" w:rsidRDefault="009361FF" w:rsidP="00913CB0">
            <w:pPr>
              <w:pStyle w:val="TableText"/>
            </w:pPr>
            <w:r>
              <w:t>3.9</w:t>
            </w:r>
          </w:p>
        </w:tc>
        <w:tc>
          <w:tcPr>
            <w:tcW w:w="1596" w:type="dxa"/>
            <w:tcBorders>
              <w:top w:val="single" w:sz="6" w:space="0" w:color="auto"/>
              <w:left w:val="single" w:sz="6" w:space="0" w:color="auto"/>
              <w:bottom w:val="single" w:sz="6" w:space="0" w:color="auto"/>
              <w:right w:val="single" w:sz="6" w:space="0" w:color="auto"/>
            </w:tcBorders>
            <w:vAlign w:val="center"/>
          </w:tcPr>
          <w:p w14:paraId="0622F25A" w14:textId="77777777" w:rsidR="009361FF" w:rsidRPr="001B7B30" w:rsidRDefault="009361FF" w:rsidP="00913CB0">
            <w:pPr>
              <w:pStyle w:val="TableText"/>
            </w:pPr>
            <w:r w:rsidRPr="00295D74">
              <w:t>Unknown</w:t>
            </w:r>
          </w:p>
        </w:tc>
        <w:tc>
          <w:tcPr>
            <w:tcW w:w="3438" w:type="dxa"/>
            <w:tcBorders>
              <w:top w:val="single" w:sz="6" w:space="0" w:color="auto"/>
              <w:left w:val="single" w:sz="6" w:space="0" w:color="auto"/>
              <w:bottom w:val="single" w:sz="6" w:space="0" w:color="auto"/>
              <w:right w:val="single" w:sz="4" w:space="0" w:color="auto"/>
            </w:tcBorders>
            <w:vAlign w:val="center"/>
          </w:tcPr>
          <w:p w14:paraId="05B8127F" w14:textId="1B81082B" w:rsidR="009361FF" w:rsidRPr="001B7B30" w:rsidRDefault="009361FF" w:rsidP="00913CB0">
            <w:pPr>
              <w:pStyle w:val="TableText"/>
            </w:pPr>
            <w:r w:rsidRPr="00295D74">
              <w:t xml:space="preserve">The RSP </w:t>
            </w:r>
            <w:r w:rsidR="0066159A">
              <w:t>S</w:t>
            </w:r>
            <w:r w:rsidR="0066159A" w:rsidRPr="00295D74">
              <w:t xml:space="preserve">ession </w:t>
            </w:r>
            <w:r w:rsidRPr="00295D74">
              <w:t>identified by the TransactionID is unknown.</w:t>
            </w:r>
          </w:p>
        </w:tc>
      </w:tr>
      <w:tr w:rsidR="009361FF" w:rsidRPr="00BE3D46" w14:paraId="33E591BA"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7A562FA0" w14:textId="77777777" w:rsidR="009361FF" w:rsidRPr="001B7B30" w:rsidRDefault="009361FF" w:rsidP="00913CB0">
            <w:pPr>
              <w:pStyle w:val="TableText"/>
            </w:pPr>
            <w:r w:rsidRPr="001B7B30">
              <w:t>8.2.6</w:t>
            </w:r>
          </w:p>
        </w:tc>
        <w:tc>
          <w:tcPr>
            <w:tcW w:w="1352" w:type="dxa"/>
            <w:tcBorders>
              <w:top w:val="single" w:sz="6" w:space="0" w:color="auto"/>
              <w:left w:val="single" w:sz="6" w:space="0" w:color="auto"/>
              <w:bottom w:val="single" w:sz="6" w:space="0" w:color="auto"/>
              <w:right w:val="single" w:sz="6" w:space="0" w:color="auto"/>
            </w:tcBorders>
            <w:vAlign w:val="center"/>
          </w:tcPr>
          <w:p w14:paraId="576E01AD" w14:textId="77777777" w:rsidR="009361FF" w:rsidRPr="001B7B30" w:rsidRDefault="009361FF" w:rsidP="00913CB0">
            <w:pPr>
              <w:pStyle w:val="TableText"/>
            </w:pPr>
            <w:r w:rsidRPr="001B7B30">
              <w:t>MatchingID</w:t>
            </w:r>
          </w:p>
        </w:tc>
        <w:tc>
          <w:tcPr>
            <w:tcW w:w="1449" w:type="dxa"/>
            <w:tcBorders>
              <w:top w:val="single" w:sz="6" w:space="0" w:color="auto"/>
              <w:left w:val="single" w:sz="6" w:space="0" w:color="auto"/>
              <w:bottom w:val="single" w:sz="6" w:space="0" w:color="auto"/>
              <w:right w:val="single" w:sz="6" w:space="0" w:color="auto"/>
            </w:tcBorders>
            <w:vAlign w:val="center"/>
          </w:tcPr>
          <w:p w14:paraId="324330E0" w14:textId="77777777" w:rsidR="009361FF" w:rsidRPr="001B7B30" w:rsidRDefault="009361FF" w:rsidP="00913CB0">
            <w:pPr>
              <w:pStyle w:val="TableText"/>
            </w:pPr>
            <w:r w:rsidRPr="001B7B30">
              <w:t>3.8</w:t>
            </w:r>
          </w:p>
        </w:tc>
        <w:tc>
          <w:tcPr>
            <w:tcW w:w="1596" w:type="dxa"/>
            <w:tcBorders>
              <w:top w:val="single" w:sz="6" w:space="0" w:color="auto"/>
              <w:left w:val="single" w:sz="6" w:space="0" w:color="auto"/>
              <w:bottom w:val="single" w:sz="6" w:space="0" w:color="auto"/>
              <w:right w:val="single" w:sz="6" w:space="0" w:color="auto"/>
            </w:tcBorders>
            <w:vAlign w:val="center"/>
          </w:tcPr>
          <w:p w14:paraId="56B6D1D9" w14:textId="77777777" w:rsidR="009361FF" w:rsidRPr="001B7B30" w:rsidRDefault="009361FF" w:rsidP="00913CB0">
            <w:pPr>
              <w:pStyle w:val="TableText"/>
            </w:pPr>
            <w:r w:rsidRPr="001B7B30">
              <w:t>Refused</w:t>
            </w:r>
          </w:p>
        </w:tc>
        <w:tc>
          <w:tcPr>
            <w:tcW w:w="3438" w:type="dxa"/>
            <w:tcBorders>
              <w:top w:val="single" w:sz="6" w:space="0" w:color="auto"/>
              <w:left w:val="single" w:sz="6" w:space="0" w:color="auto"/>
              <w:bottom w:val="single" w:sz="6" w:space="0" w:color="auto"/>
              <w:right w:val="single" w:sz="4" w:space="0" w:color="auto"/>
            </w:tcBorders>
            <w:vAlign w:val="center"/>
          </w:tcPr>
          <w:p w14:paraId="3E9D4ED2" w14:textId="647379C5" w:rsidR="009361FF" w:rsidRPr="001B7B30" w:rsidRDefault="009361FF" w:rsidP="00DE4B9B">
            <w:pPr>
              <w:pStyle w:val="TableText"/>
            </w:pPr>
            <w:r w:rsidRPr="001B7B30">
              <w:t>MatchingID (AC_Token</w:t>
            </w:r>
            <w:r>
              <w:t xml:space="preserve"> or EventID</w:t>
            </w:r>
            <w:r w:rsidRPr="001B7B30">
              <w:t xml:space="preserve">) </w:t>
            </w:r>
            <w:r w:rsidR="000B2801">
              <w:t>does not match a valid order</w:t>
            </w:r>
            <w:r w:rsidR="008832E1">
              <w:t>.</w:t>
            </w:r>
          </w:p>
        </w:tc>
      </w:tr>
      <w:tr w:rsidR="009361FF" w:rsidRPr="00BE3D46" w14:paraId="280A3F2E"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09145255" w14:textId="77777777" w:rsidR="009361FF" w:rsidRPr="001B7B30" w:rsidRDefault="009361FF" w:rsidP="00913CB0">
            <w:pPr>
              <w:pStyle w:val="TableText"/>
            </w:pPr>
            <w:r w:rsidRPr="001B7B30">
              <w:t>8.1.1</w:t>
            </w:r>
          </w:p>
        </w:tc>
        <w:tc>
          <w:tcPr>
            <w:tcW w:w="1352" w:type="dxa"/>
            <w:tcBorders>
              <w:top w:val="single" w:sz="6" w:space="0" w:color="auto"/>
              <w:left w:val="single" w:sz="6" w:space="0" w:color="auto"/>
              <w:bottom w:val="single" w:sz="6" w:space="0" w:color="auto"/>
              <w:right w:val="single" w:sz="6" w:space="0" w:color="auto"/>
            </w:tcBorders>
            <w:vAlign w:val="center"/>
          </w:tcPr>
          <w:p w14:paraId="6BA73E79" w14:textId="77777777" w:rsidR="009361FF" w:rsidRPr="001B7B30" w:rsidRDefault="009361FF" w:rsidP="00913CB0">
            <w:pPr>
              <w:pStyle w:val="TableText"/>
            </w:pPr>
            <w:r w:rsidRPr="001B7B30">
              <w:t>EID</w:t>
            </w:r>
          </w:p>
        </w:tc>
        <w:tc>
          <w:tcPr>
            <w:tcW w:w="1449" w:type="dxa"/>
            <w:tcBorders>
              <w:top w:val="single" w:sz="6" w:space="0" w:color="auto"/>
              <w:left w:val="single" w:sz="6" w:space="0" w:color="auto"/>
              <w:bottom w:val="single" w:sz="6" w:space="0" w:color="auto"/>
              <w:right w:val="single" w:sz="6" w:space="0" w:color="auto"/>
            </w:tcBorders>
            <w:vAlign w:val="center"/>
          </w:tcPr>
          <w:p w14:paraId="0A149F9F" w14:textId="77777777" w:rsidR="009361FF" w:rsidRPr="001B7B30" w:rsidRDefault="009361FF" w:rsidP="00913CB0">
            <w:pPr>
              <w:pStyle w:val="TableText"/>
            </w:pPr>
            <w:r w:rsidRPr="001B7B30">
              <w:t>3.8</w:t>
            </w:r>
          </w:p>
        </w:tc>
        <w:tc>
          <w:tcPr>
            <w:tcW w:w="1596" w:type="dxa"/>
            <w:tcBorders>
              <w:top w:val="single" w:sz="6" w:space="0" w:color="auto"/>
              <w:left w:val="single" w:sz="6" w:space="0" w:color="auto"/>
              <w:bottom w:val="single" w:sz="6" w:space="0" w:color="auto"/>
              <w:right w:val="single" w:sz="6" w:space="0" w:color="auto"/>
            </w:tcBorders>
            <w:vAlign w:val="center"/>
          </w:tcPr>
          <w:p w14:paraId="543C4D62" w14:textId="77777777" w:rsidR="009361FF" w:rsidRPr="001B7B30" w:rsidRDefault="009361FF" w:rsidP="00913CB0">
            <w:pPr>
              <w:pStyle w:val="TableText"/>
            </w:pPr>
            <w:r w:rsidRPr="001B7B30">
              <w:t>Refused</w:t>
            </w:r>
          </w:p>
        </w:tc>
        <w:tc>
          <w:tcPr>
            <w:tcW w:w="3438" w:type="dxa"/>
            <w:tcBorders>
              <w:top w:val="single" w:sz="6" w:space="0" w:color="auto"/>
              <w:left w:val="single" w:sz="6" w:space="0" w:color="auto"/>
              <w:bottom w:val="single" w:sz="6" w:space="0" w:color="auto"/>
              <w:right w:val="single" w:sz="4" w:space="0" w:color="auto"/>
            </w:tcBorders>
            <w:vAlign w:val="center"/>
          </w:tcPr>
          <w:p w14:paraId="28719267" w14:textId="4023290C" w:rsidR="009361FF" w:rsidRPr="001B7B30" w:rsidRDefault="009361FF" w:rsidP="00913CB0">
            <w:pPr>
              <w:pStyle w:val="TableText"/>
            </w:pPr>
            <w:r w:rsidRPr="001B7B30">
              <w:t>EID doesn’t match the expected value</w:t>
            </w:r>
            <w:r w:rsidR="00387210">
              <w:rPr>
                <w:rFonts w:eastAsiaTheme="minorEastAsia" w:hint="eastAsia"/>
                <w:lang w:eastAsia="ko-KR"/>
              </w:rPr>
              <w:t xml:space="preserve">, or there is no pending RSP </w:t>
            </w:r>
            <w:r w:rsidR="0066159A">
              <w:rPr>
                <w:rFonts w:eastAsiaTheme="minorEastAsia"/>
                <w:lang w:eastAsia="ko-KR"/>
              </w:rPr>
              <w:t>S</w:t>
            </w:r>
            <w:r w:rsidR="0066159A">
              <w:rPr>
                <w:rFonts w:eastAsiaTheme="minorEastAsia" w:hint="eastAsia"/>
                <w:lang w:eastAsia="ko-KR"/>
              </w:rPr>
              <w:t xml:space="preserve">ession </w:t>
            </w:r>
            <w:r w:rsidR="00387210">
              <w:rPr>
                <w:rFonts w:eastAsiaTheme="minorEastAsia" w:hint="eastAsia"/>
                <w:lang w:eastAsia="ko-KR"/>
              </w:rPr>
              <w:t>for this eUICC</w:t>
            </w:r>
            <w:r w:rsidR="008832E1">
              <w:t>.</w:t>
            </w:r>
          </w:p>
        </w:tc>
      </w:tr>
      <w:tr w:rsidR="00C0054C" w:rsidRPr="00BE3D46" w14:paraId="6A568C27"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4AF8CC35" w14:textId="77777777" w:rsidR="00C0054C" w:rsidRPr="001B7B30" w:rsidRDefault="00C0054C" w:rsidP="007D44BD">
            <w:pPr>
              <w:pStyle w:val="TableText"/>
            </w:pPr>
            <w:r>
              <w:t>8.2.1</w:t>
            </w:r>
          </w:p>
        </w:tc>
        <w:tc>
          <w:tcPr>
            <w:tcW w:w="1352" w:type="dxa"/>
            <w:tcBorders>
              <w:top w:val="single" w:sz="6" w:space="0" w:color="auto"/>
              <w:left w:val="single" w:sz="6" w:space="0" w:color="auto"/>
              <w:bottom w:val="single" w:sz="6" w:space="0" w:color="auto"/>
              <w:right w:val="single" w:sz="6" w:space="0" w:color="auto"/>
            </w:tcBorders>
            <w:vAlign w:val="center"/>
          </w:tcPr>
          <w:p w14:paraId="45BEE3F2" w14:textId="77777777" w:rsidR="00C0054C" w:rsidRPr="001B7B30" w:rsidRDefault="00C0054C" w:rsidP="007D44BD">
            <w:pPr>
              <w:pStyle w:val="TableText"/>
            </w:pPr>
            <w:r>
              <w:t>Profile ICCID</w:t>
            </w:r>
          </w:p>
        </w:tc>
        <w:tc>
          <w:tcPr>
            <w:tcW w:w="1449" w:type="dxa"/>
            <w:tcBorders>
              <w:top w:val="single" w:sz="6" w:space="0" w:color="auto"/>
              <w:left w:val="single" w:sz="6" w:space="0" w:color="auto"/>
              <w:bottom w:val="single" w:sz="6" w:space="0" w:color="auto"/>
              <w:right w:val="single" w:sz="6" w:space="0" w:color="auto"/>
            </w:tcBorders>
            <w:vAlign w:val="center"/>
          </w:tcPr>
          <w:p w14:paraId="473B9AD2" w14:textId="77777777" w:rsidR="00C0054C" w:rsidRPr="001B7B30" w:rsidRDefault="00C0054C" w:rsidP="007D44BD">
            <w:pPr>
              <w:pStyle w:val="TableText"/>
            </w:pPr>
            <w:r>
              <w:t>3.8</w:t>
            </w:r>
          </w:p>
        </w:tc>
        <w:tc>
          <w:tcPr>
            <w:tcW w:w="1596" w:type="dxa"/>
            <w:tcBorders>
              <w:top w:val="single" w:sz="6" w:space="0" w:color="auto"/>
              <w:left w:val="single" w:sz="6" w:space="0" w:color="auto"/>
              <w:bottom w:val="single" w:sz="6" w:space="0" w:color="auto"/>
              <w:right w:val="single" w:sz="6" w:space="0" w:color="auto"/>
            </w:tcBorders>
            <w:vAlign w:val="center"/>
          </w:tcPr>
          <w:p w14:paraId="54AF574F" w14:textId="77777777" w:rsidR="00C0054C" w:rsidRPr="001B7B30" w:rsidRDefault="00C0054C" w:rsidP="007D44BD">
            <w:pPr>
              <w:pStyle w:val="TableText"/>
            </w:pPr>
            <w:r>
              <w:t>Refused</w:t>
            </w:r>
          </w:p>
        </w:tc>
        <w:tc>
          <w:tcPr>
            <w:tcW w:w="3438" w:type="dxa"/>
            <w:tcBorders>
              <w:top w:val="single" w:sz="6" w:space="0" w:color="auto"/>
              <w:left w:val="single" w:sz="6" w:space="0" w:color="auto"/>
              <w:bottom w:val="single" w:sz="6" w:space="0" w:color="auto"/>
              <w:right w:val="single" w:sz="4" w:space="0" w:color="auto"/>
            </w:tcBorders>
            <w:vAlign w:val="center"/>
          </w:tcPr>
          <w:p w14:paraId="65B5568D" w14:textId="77777777" w:rsidR="00C0054C" w:rsidRDefault="00C0054C" w:rsidP="007D44BD">
            <w:pPr>
              <w:pStyle w:val="TableText"/>
            </w:pPr>
            <w:r>
              <w:t>#SupportedForRpmV3.0.0#</w:t>
            </w:r>
          </w:p>
          <w:p w14:paraId="78C64BCA" w14:textId="6FD7C00E" w:rsidR="00C0054C" w:rsidRPr="001B7B30" w:rsidRDefault="00C0054C" w:rsidP="007D44BD">
            <w:pPr>
              <w:pStyle w:val="TableText"/>
            </w:pPr>
            <w:r>
              <w:t>ICCID doesn</w:t>
            </w:r>
            <w:r w:rsidR="00C52EB5">
              <w:t>’</w:t>
            </w:r>
            <w:r>
              <w:t>t match the expected value, or there is no pending RSP Session for this ICCID.</w:t>
            </w:r>
          </w:p>
        </w:tc>
      </w:tr>
      <w:tr w:rsidR="009361FF" w:rsidRPr="00BE3D46" w14:paraId="780E802A"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2C267F4F" w14:textId="77777777" w:rsidR="009361FF" w:rsidRPr="001B7B30" w:rsidRDefault="009361FF" w:rsidP="00913CB0">
            <w:pPr>
              <w:pStyle w:val="TableText"/>
            </w:pPr>
            <w:r w:rsidRPr="001B7B30">
              <w:t>8.2.5</w:t>
            </w:r>
          </w:p>
        </w:tc>
        <w:tc>
          <w:tcPr>
            <w:tcW w:w="1352" w:type="dxa"/>
            <w:tcBorders>
              <w:top w:val="single" w:sz="6" w:space="0" w:color="auto"/>
              <w:left w:val="single" w:sz="6" w:space="0" w:color="auto"/>
              <w:bottom w:val="single" w:sz="6" w:space="0" w:color="auto"/>
              <w:right w:val="single" w:sz="6" w:space="0" w:color="auto"/>
            </w:tcBorders>
            <w:vAlign w:val="center"/>
          </w:tcPr>
          <w:p w14:paraId="5BEECAFF" w14:textId="77777777" w:rsidR="009361FF" w:rsidRPr="001B7B30" w:rsidRDefault="009361FF" w:rsidP="00913CB0">
            <w:pPr>
              <w:pStyle w:val="TableText"/>
            </w:pPr>
            <w:r w:rsidRPr="001B7B30">
              <w:t>Profile Type</w:t>
            </w:r>
          </w:p>
        </w:tc>
        <w:tc>
          <w:tcPr>
            <w:tcW w:w="1449" w:type="dxa"/>
            <w:tcBorders>
              <w:top w:val="single" w:sz="6" w:space="0" w:color="auto"/>
              <w:left w:val="single" w:sz="6" w:space="0" w:color="auto"/>
              <w:bottom w:val="single" w:sz="6" w:space="0" w:color="auto"/>
              <w:right w:val="single" w:sz="6" w:space="0" w:color="auto"/>
            </w:tcBorders>
            <w:vAlign w:val="center"/>
          </w:tcPr>
          <w:p w14:paraId="72EE758C" w14:textId="77777777" w:rsidR="009361FF" w:rsidRPr="001B7B30" w:rsidRDefault="009361FF" w:rsidP="00913CB0">
            <w:pPr>
              <w:pStyle w:val="TableText"/>
            </w:pPr>
            <w:r w:rsidRPr="001B7B30">
              <w:t>4.3</w:t>
            </w:r>
          </w:p>
        </w:tc>
        <w:tc>
          <w:tcPr>
            <w:tcW w:w="1596" w:type="dxa"/>
            <w:tcBorders>
              <w:top w:val="single" w:sz="6" w:space="0" w:color="auto"/>
              <w:left w:val="single" w:sz="6" w:space="0" w:color="auto"/>
              <w:bottom w:val="single" w:sz="6" w:space="0" w:color="auto"/>
              <w:right w:val="single" w:sz="6" w:space="0" w:color="auto"/>
            </w:tcBorders>
            <w:vAlign w:val="center"/>
          </w:tcPr>
          <w:p w14:paraId="41205EB1" w14:textId="77777777" w:rsidR="009361FF" w:rsidRPr="001B7B30" w:rsidRDefault="009361FF" w:rsidP="00913CB0">
            <w:pPr>
              <w:pStyle w:val="TableText"/>
            </w:pPr>
            <w:r w:rsidRPr="001B7B30">
              <w:t>Stopped on warning</w:t>
            </w:r>
          </w:p>
        </w:tc>
        <w:tc>
          <w:tcPr>
            <w:tcW w:w="3438" w:type="dxa"/>
            <w:tcBorders>
              <w:top w:val="single" w:sz="6" w:space="0" w:color="auto"/>
              <w:left w:val="single" w:sz="6" w:space="0" w:color="auto"/>
              <w:bottom w:val="single" w:sz="6" w:space="0" w:color="auto"/>
              <w:right w:val="single" w:sz="4" w:space="0" w:color="auto"/>
            </w:tcBorders>
            <w:vAlign w:val="center"/>
          </w:tcPr>
          <w:p w14:paraId="11DD7642" w14:textId="3318D97C" w:rsidR="009361FF" w:rsidRPr="001B7B30" w:rsidRDefault="009361FF" w:rsidP="00913CB0">
            <w:pPr>
              <w:pStyle w:val="TableText"/>
            </w:pPr>
            <w:r w:rsidRPr="001B7B30">
              <w:t>No eligible Profile for this eUICC/Device</w:t>
            </w:r>
            <w:r w:rsidR="008832E1">
              <w:t>.</w:t>
            </w:r>
          </w:p>
        </w:tc>
      </w:tr>
      <w:tr w:rsidR="009361FF" w:rsidRPr="00BE3D46" w14:paraId="6126EE07"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5F57C251" w14:textId="77777777" w:rsidR="009361FF" w:rsidRPr="001B7B30" w:rsidRDefault="009361FF" w:rsidP="00913CB0">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44C68F64" w14:textId="77777777" w:rsidR="009361FF" w:rsidRPr="001B7B30" w:rsidRDefault="009361FF" w:rsidP="00913CB0">
            <w:pPr>
              <w:pStyle w:val="TableText"/>
            </w:pPr>
            <w:r>
              <w:t>Download order</w:t>
            </w:r>
          </w:p>
        </w:tc>
        <w:tc>
          <w:tcPr>
            <w:tcW w:w="1449" w:type="dxa"/>
            <w:tcBorders>
              <w:top w:val="single" w:sz="6" w:space="0" w:color="auto"/>
              <w:left w:val="single" w:sz="6" w:space="0" w:color="auto"/>
              <w:bottom w:val="single" w:sz="6" w:space="0" w:color="auto"/>
              <w:right w:val="single" w:sz="6" w:space="0" w:color="auto"/>
            </w:tcBorders>
            <w:vAlign w:val="center"/>
          </w:tcPr>
          <w:p w14:paraId="1077D3BC" w14:textId="77777777" w:rsidR="009361FF" w:rsidRPr="001B7B30" w:rsidRDefault="009361FF" w:rsidP="00913CB0">
            <w:pPr>
              <w:pStyle w:val="TableText"/>
            </w:pPr>
            <w:r>
              <w:t>4.10</w:t>
            </w:r>
          </w:p>
        </w:tc>
        <w:tc>
          <w:tcPr>
            <w:tcW w:w="1596" w:type="dxa"/>
            <w:tcBorders>
              <w:top w:val="single" w:sz="6" w:space="0" w:color="auto"/>
              <w:left w:val="single" w:sz="6" w:space="0" w:color="auto"/>
              <w:bottom w:val="single" w:sz="6" w:space="0" w:color="auto"/>
              <w:right w:val="single" w:sz="6" w:space="0" w:color="auto"/>
            </w:tcBorders>
            <w:vAlign w:val="center"/>
          </w:tcPr>
          <w:p w14:paraId="6002960E" w14:textId="77777777" w:rsidR="009361FF" w:rsidRPr="001B7B30" w:rsidRDefault="009361FF" w:rsidP="00913CB0">
            <w:pPr>
              <w:pStyle w:val="TableText"/>
            </w:pPr>
            <w:r w:rsidRPr="00AB5323">
              <w:t>Time to Live Expired</w:t>
            </w:r>
          </w:p>
        </w:tc>
        <w:tc>
          <w:tcPr>
            <w:tcW w:w="3438" w:type="dxa"/>
            <w:tcBorders>
              <w:top w:val="single" w:sz="6" w:space="0" w:color="auto"/>
              <w:left w:val="single" w:sz="6" w:space="0" w:color="auto"/>
              <w:bottom w:val="single" w:sz="6" w:space="0" w:color="auto"/>
              <w:right w:val="single" w:sz="4" w:space="0" w:color="auto"/>
            </w:tcBorders>
            <w:vAlign w:val="center"/>
          </w:tcPr>
          <w:p w14:paraId="5E439138" w14:textId="5B5C3FB0" w:rsidR="009361FF" w:rsidRPr="001B7B30" w:rsidRDefault="009361FF" w:rsidP="00913CB0">
            <w:pPr>
              <w:pStyle w:val="TableText"/>
            </w:pPr>
            <w:r w:rsidRPr="00AB5323">
              <w:t>The Download order has expired</w:t>
            </w:r>
            <w:r w:rsidR="008832E1">
              <w:t>.</w:t>
            </w:r>
          </w:p>
        </w:tc>
      </w:tr>
      <w:tr w:rsidR="00BF3956" w:rsidRPr="00BE3D46" w14:paraId="7B102E19"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2739A688" w14:textId="77777777" w:rsidR="00BF3956" w:rsidRDefault="00BF3956" w:rsidP="00D56266">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69B68905" w14:textId="77777777" w:rsidR="00BF3956" w:rsidRDefault="00BF3956" w:rsidP="00D56266">
            <w:pPr>
              <w:pStyle w:val="TableText"/>
            </w:pPr>
            <w:r>
              <w:t>Download order</w:t>
            </w:r>
          </w:p>
        </w:tc>
        <w:tc>
          <w:tcPr>
            <w:tcW w:w="1449" w:type="dxa"/>
            <w:tcBorders>
              <w:top w:val="single" w:sz="6" w:space="0" w:color="auto"/>
              <w:left w:val="single" w:sz="6" w:space="0" w:color="auto"/>
              <w:bottom w:val="single" w:sz="6" w:space="0" w:color="auto"/>
              <w:right w:val="single" w:sz="6" w:space="0" w:color="auto"/>
            </w:tcBorders>
            <w:vAlign w:val="center"/>
          </w:tcPr>
          <w:p w14:paraId="1AB367F3" w14:textId="77777777" w:rsidR="00BF3956" w:rsidRDefault="00BF3956" w:rsidP="00D56266">
            <w:pPr>
              <w:pStyle w:val="TableText"/>
            </w:pPr>
            <w:r>
              <w:t>6.4</w:t>
            </w:r>
          </w:p>
        </w:tc>
        <w:tc>
          <w:tcPr>
            <w:tcW w:w="1596" w:type="dxa"/>
            <w:tcBorders>
              <w:top w:val="single" w:sz="6" w:space="0" w:color="auto"/>
              <w:left w:val="single" w:sz="6" w:space="0" w:color="auto"/>
              <w:bottom w:val="single" w:sz="6" w:space="0" w:color="auto"/>
              <w:right w:val="single" w:sz="6" w:space="0" w:color="auto"/>
            </w:tcBorders>
            <w:vAlign w:val="center"/>
          </w:tcPr>
          <w:p w14:paraId="6FA794AA" w14:textId="3D1354B5" w:rsidR="00BF3956" w:rsidRPr="00AB5323" w:rsidRDefault="00BF3956" w:rsidP="00FA1F65">
            <w:pPr>
              <w:pStyle w:val="TableText"/>
            </w:pPr>
            <w:r>
              <w:t xml:space="preserve">Maximum number of </w:t>
            </w:r>
            <w:r w:rsidR="00FA1F65">
              <w:t>attemp</w:t>
            </w:r>
            <w:r w:rsidR="00062AA0">
              <w:t>t</w:t>
            </w:r>
            <w:r w:rsidR="00FA1F65">
              <w:t xml:space="preserve">s </w:t>
            </w:r>
            <w:r>
              <w:t>exceeded</w:t>
            </w:r>
          </w:p>
        </w:tc>
        <w:tc>
          <w:tcPr>
            <w:tcW w:w="3438" w:type="dxa"/>
            <w:tcBorders>
              <w:top w:val="single" w:sz="6" w:space="0" w:color="auto"/>
              <w:left w:val="single" w:sz="6" w:space="0" w:color="auto"/>
              <w:bottom w:val="single" w:sz="6" w:space="0" w:color="auto"/>
              <w:right w:val="single" w:sz="4" w:space="0" w:color="auto"/>
            </w:tcBorders>
            <w:vAlign w:val="center"/>
          </w:tcPr>
          <w:p w14:paraId="0AFF313A" w14:textId="29A56AF0" w:rsidR="00BF3956" w:rsidRPr="00AB5323" w:rsidRDefault="00BF3956" w:rsidP="00FA1F65">
            <w:pPr>
              <w:pStyle w:val="TableText"/>
            </w:pPr>
            <w:r>
              <w:t xml:space="preserve">The maximum number of </w:t>
            </w:r>
            <w:r w:rsidR="00FA1F65">
              <w:t>attemp</w:t>
            </w:r>
            <w:r w:rsidR="00E2545C">
              <w:t>t</w:t>
            </w:r>
            <w:r w:rsidR="00FA1F65">
              <w:t xml:space="preserve">s </w:t>
            </w:r>
            <w:r>
              <w:t>for the Profile download order has been exceeded</w:t>
            </w:r>
            <w:r w:rsidR="008832E1">
              <w:t>.</w:t>
            </w:r>
          </w:p>
        </w:tc>
      </w:tr>
      <w:tr w:rsidR="006629BC" w:rsidDel="002536F1" w14:paraId="374A8706"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1F2F53D8" w14:textId="77777777" w:rsidR="006629BC" w:rsidDel="002536F1" w:rsidRDefault="006629BC" w:rsidP="00117D0D">
            <w:pPr>
              <w:pStyle w:val="TableTex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75B04BF9" w14:textId="77777777" w:rsidR="006629BC" w:rsidDel="002536F1" w:rsidRDefault="006629BC" w:rsidP="00117D0D">
            <w:pPr>
              <w:pStyle w:val="TableText"/>
            </w:pPr>
            <w:r>
              <w:t>eUICC</w:t>
            </w:r>
          </w:p>
        </w:tc>
        <w:tc>
          <w:tcPr>
            <w:tcW w:w="1449" w:type="dxa"/>
            <w:tcBorders>
              <w:top w:val="single" w:sz="6" w:space="0" w:color="auto"/>
              <w:left w:val="single" w:sz="6" w:space="0" w:color="auto"/>
              <w:bottom w:val="single" w:sz="6" w:space="0" w:color="auto"/>
              <w:right w:val="single" w:sz="6" w:space="0" w:color="auto"/>
            </w:tcBorders>
            <w:vAlign w:val="center"/>
          </w:tcPr>
          <w:p w14:paraId="075F8CBE" w14:textId="77777777" w:rsidR="006629BC" w:rsidDel="002536F1" w:rsidRDefault="006629BC" w:rsidP="00117D0D">
            <w:pPr>
              <w:pStyle w:val="TableText"/>
            </w:pPr>
            <w:r>
              <w:t>3.11</w:t>
            </w:r>
          </w:p>
        </w:tc>
        <w:tc>
          <w:tcPr>
            <w:tcW w:w="1596" w:type="dxa"/>
            <w:tcBorders>
              <w:top w:val="single" w:sz="6" w:space="0" w:color="auto"/>
              <w:left w:val="single" w:sz="6" w:space="0" w:color="auto"/>
              <w:bottom w:val="single" w:sz="6" w:space="0" w:color="auto"/>
              <w:right w:val="single" w:sz="6" w:space="0" w:color="auto"/>
            </w:tcBorders>
            <w:vAlign w:val="center"/>
          </w:tcPr>
          <w:p w14:paraId="77A6FD1B" w14:textId="77777777" w:rsidR="006629BC" w:rsidDel="002536F1" w:rsidRDefault="006629BC" w:rsidP="00117D0D">
            <w:pPr>
              <w:pStyle w:val="TableText"/>
            </w:pPr>
            <w:r>
              <w:t>Value has Changed</w:t>
            </w:r>
          </w:p>
        </w:tc>
        <w:tc>
          <w:tcPr>
            <w:tcW w:w="3438" w:type="dxa"/>
            <w:tcBorders>
              <w:top w:val="single" w:sz="6" w:space="0" w:color="auto"/>
              <w:left w:val="single" w:sz="6" w:space="0" w:color="auto"/>
              <w:bottom w:val="single" w:sz="6" w:space="0" w:color="auto"/>
              <w:right w:val="single" w:sz="4" w:space="0" w:color="auto"/>
            </w:tcBorders>
            <w:vAlign w:val="center"/>
          </w:tcPr>
          <w:p w14:paraId="5C48FBD4" w14:textId="77777777" w:rsidR="006629BC" w:rsidRPr="00BD108D" w:rsidRDefault="006629BC" w:rsidP="00117D0D">
            <w:pPr>
              <w:pStyle w:val="TableText"/>
            </w:pPr>
            <w:r>
              <w:t>#SupportedFromV3.0.0#</w:t>
            </w:r>
          </w:p>
          <w:p w14:paraId="76F1DA24" w14:textId="77777777" w:rsidR="006629BC" w:rsidDel="002536F1" w:rsidRDefault="006629BC" w:rsidP="00117D0D">
            <w:pPr>
              <w:pStyle w:val="TableText"/>
            </w:pPr>
            <w:r>
              <w:lastRenderedPageBreak/>
              <w:t>eUICC RSP Capabilities have changed compared to those previously received.</w:t>
            </w:r>
          </w:p>
        </w:tc>
      </w:tr>
      <w:tr w:rsidR="00760928" w:rsidDel="002536F1" w14:paraId="5F41E5A5"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2F99CEDB" w14:textId="77777777" w:rsidR="00760928" w:rsidRDefault="00760928" w:rsidP="00DF422A">
            <w:pPr>
              <w:pStyle w:val="TableText"/>
            </w:pPr>
            <w:r>
              <w:lastRenderedPageBreak/>
              <w:t>8.8.6</w:t>
            </w:r>
          </w:p>
        </w:tc>
        <w:tc>
          <w:tcPr>
            <w:tcW w:w="1352" w:type="dxa"/>
            <w:tcBorders>
              <w:top w:val="single" w:sz="6" w:space="0" w:color="auto"/>
              <w:left w:val="single" w:sz="6" w:space="0" w:color="auto"/>
              <w:bottom w:val="single" w:sz="6" w:space="0" w:color="auto"/>
              <w:right w:val="single" w:sz="6" w:space="0" w:color="auto"/>
            </w:tcBorders>
            <w:vAlign w:val="center"/>
          </w:tcPr>
          <w:p w14:paraId="3AA17E07" w14:textId="77777777" w:rsidR="00760928" w:rsidRDefault="00760928" w:rsidP="00DF422A">
            <w:pPr>
              <w:pStyle w:val="TableText"/>
            </w:pPr>
            <w:r>
              <w:t>RPM Order</w:t>
            </w:r>
          </w:p>
        </w:tc>
        <w:tc>
          <w:tcPr>
            <w:tcW w:w="1449" w:type="dxa"/>
            <w:tcBorders>
              <w:top w:val="single" w:sz="6" w:space="0" w:color="auto"/>
              <w:left w:val="single" w:sz="6" w:space="0" w:color="auto"/>
              <w:bottom w:val="single" w:sz="6" w:space="0" w:color="auto"/>
              <w:right w:val="single" w:sz="6" w:space="0" w:color="auto"/>
            </w:tcBorders>
            <w:vAlign w:val="center"/>
          </w:tcPr>
          <w:p w14:paraId="606C9D8B" w14:textId="77777777" w:rsidR="00760928" w:rsidRDefault="00760928" w:rsidP="00DF422A">
            <w:pPr>
              <w:pStyle w:val="TableText"/>
            </w:pPr>
            <w:r>
              <w:t>4.10</w:t>
            </w:r>
          </w:p>
        </w:tc>
        <w:tc>
          <w:tcPr>
            <w:tcW w:w="1596" w:type="dxa"/>
            <w:tcBorders>
              <w:top w:val="single" w:sz="6" w:space="0" w:color="auto"/>
              <w:left w:val="single" w:sz="6" w:space="0" w:color="auto"/>
              <w:bottom w:val="single" w:sz="6" w:space="0" w:color="auto"/>
              <w:right w:val="single" w:sz="6" w:space="0" w:color="auto"/>
            </w:tcBorders>
            <w:vAlign w:val="center"/>
          </w:tcPr>
          <w:p w14:paraId="41E4D6E1" w14:textId="77777777" w:rsidR="00760928" w:rsidRDefault="00760928" w:rsidP="00DF422A">
            <w:pPr>
              <w:pStyle w:val="TableText"/>
            </w:pPr>
            <w:r w:rsidRPr="00AB5323">
              <w:t>Time to Live Expired</w:t>
            </w:r>
          </w:p>
        </w:tc>
        <w:tc>
          <w:tcPr>
            <w:tcW w:w="3438" w:type="dxa"/>
            <w:tcBorders>
              <w:top w:val="single" w:sz="6" w:space="0" w:color="auto"/>
              <w:left w:val="single" w:sz="6" w:space="0" w:color="auto"/>
              <w:bottom w:val="single" w:sz="6" w:space="0" w:color="auto"/>
              <w:right w:val="single" w:sz="4" w:space="0" w:color="auto"/>
            </w:tcBorders>
            <w:vAlign w:val="center"/>
          </w:tcPr>
          <w:p w14:paraId="03145979" w14:textId="1FEA7985" w:rsidR="00760928" w:rsidRDefault="00760928" w:rsidP="00DF422A">
            <w:pPr>
              <w:pStyle w:val="TableText"/>
            </w:pPr>
            <w:r>
              <w:t>#SupportedF</w:t>
            </w:r>
            <w:r w:rsidR="00C0054C">
              <w:t>orRpm</w:t>
            </w:r>
            <w:r>
              <w:t>V3.0.0#</w:t>
            </w:r>
          </w:p>
          <w:p w14:paraId="3EB9215E" w14:textId="77777777" w:rsidR="00760928" w:rsidRDefault="00760928" w:rsidP="00DF422A">
            <w:pPr>
              <w:pStyle w:val="TableText"/>
            </w:pPr>
            <w:r w:rsidRPr="00AB5323">
              <w:t xml:space="preserve">The </w:t>
            </w:r>
            <w:r>
              <w:t>RPM</w:t>
            </w:r>
            <w:r w:rsidRPr="00AB5323">
              <w:t xml:space="preserve"> order has expired</w:t>
            </w:r>
            <w:r>
              <w:t>.</w:t>
            </w:r>
          </w:p>
        </w:tc>
      </w:tr>
      <w:tr w:rsidR="00760928" w:rsidDel="002536F1" w14:paraId="711E9CD9"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7E13DB41" w14:textId="77777777" w:rsidR="00760928" w:rsidRDefault="00760928" w:rsidP="00DF422A">
            <w:pPr>
              <w:pStyle w:val="TableText"/>
            </w:pPr>
            <w:r>
              <w:t>8.8.6</w:t>
            </w:r>
          </w:p>
        </w:tc>
        <w:tc>
          <w:tcPr>
            <w:tcW w:w="1352" w:type="dxa"/>
            <w:tcBorders>
              <w:top w:val="single" w:sz="6" w:space="0" w:color="auto"/>
              <w:left w:val="single" w:sz="6" w:space="0" w:color="auto"/>
              <w:bottom w:val="single" w:sz="6" w:space="0" w:color="auto"/>
              <w:right w:val="single" w:sz="6" w:space="0" w:color="auto"/>
            </w:tcBorders>
            <w:vAlign w:val="center"/>
          </w:tcPr>
          <w:p w14:paraId="5ACF5787" w14:textId="77777777" w:rsidR="00760928" w:rsidRDefault="00760928" w:rsidP="00DF422A">
            <w:pPr>
              <w:pStyle w:val="TableText"/>
            </w:pPr>
            <w:r>
              <w:t>RPM Order</w:t>
            </w:r>
          </w:p>
        </w:tc>
        <w:tc>
          <w:tcPr>
            <w:tcW w:w="1449" w:type="dxa"/>
            <w:tcBorders>
              <w:top w:val="single" w:sz="6" w:space="0" w:color="auto"/>
              <w:left w:val="single" w:sz="6" w:space="0" w:color="auto"/>
              <w:bottom w:val="single" w:sz="6" w:space="0" w:color="auto"/>
              <w:right w:val="single" w:sz="6" w:space="0" w:color="auto"/>
            </w:tcBorders>
            <w:vAlign w:val="center"/>
          </w:tcPr>
          <w:p w14:paraId="5F5DCD41" w14:textId="77777777" w:rsidR="00760928" w:rsidRDefault="00760928" w:rsidP="00DF422A">
            <w:pPr>
              <w:pStyle w:val="TableText"/>
            </w:pPr>
            <w:r>
              <w:t>6.4</w:t>
            </w:r>
          </w:p>
        </w:tc>
        <w:tc>
          <w:tcPr>
            <w:tcW w:w="1596" w:type="dxa"/>
            <w:tcBorders>
              <w:top w:val="single" w:sz="6" w:space="0" w:color="auto"/>
              <w:left w:val="single" w:sz="6" w:space="0" w:color="auto"/>
              <w:bottom w:val="single" w:sz="6" w:space="0" w:color="auto"/>
              <w:right w:val="single" w:sz="6" w:space="0" w:color="auto"/>
            </w:tcBorders>
            <w:vAlign w:val="center"/>
          </w:tcPr>
          <w:p w14:paraId="2C981014" w14:textId="77777777" w:rsidR="00760928" w:rsidRPr="00AB5323" w:rsidRDefault="00760928" w:rsidP="00DF422A">
            <w:pPr>
              <w:pStyle w:val="TableText"/>
            </w:pPr>
            <w:r>
              <w:t>Maximum number of attempts exceeded</w:t>
            </w:r>
          </w:p>
        </w:tc>
        <w:tc>
          <w:tcPr>
            <w:tcW w:w="3438" w:type="dxa"/>
            <w:tcBorders>
              <w:top w:val="single" w:sz="6" w:space="0" w:color="auto"/>
              <w:left w:val="single" w:sz="6" w:space="0" w:color="auto"/>
              <w:bottom w:val="single" w:sz="6" w:space="0" w:color="auto"/>
              <w:right w:val="single" w:sz="4" w:space="0" w:color="auto"/>
            </w:tcBorders>
            <w:vAlign w:val="center"/>
          </w:tcPr>
          <w:p w14:paraId="60ADA475" w14:textId="014493B9" w:rsidR="00760928" w:rsidRDefault="00760928" w:rsidP="00DF422A">
            <w:pPr>
              <w:pStyle w:val="TableText"/>
            </w:pPr>
            <w:r>
              <w:t>#SupportedF</w:t>
            </w:r>
            <w:r w:rsidR="00C0054C">
              <w:t>orRpm</w:t>
            </w:r>
            <w:r>
              <w:t>V3.0.0#</w:t>
            </w:r>
          </w:p>
          <w:p w14:paraId="008B0A81" w14:textId="77777777" w:rsidR="00760928" w:rsidRDefault="00760928" w:rsidP="00DF422A">
            <w:pPr>
              <w:pStyle w:val="TableText"/>
            </w:pPr>
            <w:r>
              <w:t>The maximum number of attempts for the RPM Package has been exceeded.</w:t>
            </w:r>
          </w:p>
        </w:tc>
      </w:tr>
      <w:tr w:rsidR="006629BC" w:rsidDel="002536F1" w14:paraId="69A09A2D"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412AB30B" w14:textId="77777777" w:rsidR="006629BC" w:rsidRDefault="006629BC" w:rsidP="00117D0D">
            <w:pPr>
              <w:pStyle w:val="TableText"/>
            </w:pPr>
            <w:r>
              <w:t>8.12</w:t>
            </w:r>
          </w:p>
        </w:tc>
        <w:tc>
          <w:tcPr>
            <w:tcW w:w="1352" w:type="dxa"/>
            <w:tcBorders>
              <w:top w:val="single" w:sz="6" w:space="0" w:color="auto"/>
              <w:left w:val="single" w:sz="6" w:space="0" w:color="auto"/>
              <w:bottom w:val="single" w:sz="6" w:space="0" w:color="auto"/>
              <w:right w:val="single" w:sz="6" w:space="0" w:color="auto"/>
            </w:tcBorders>
            <w:vAlign w:val="center"/>
          </w:tcPr>
          <w:p w14:paraId="1E2379E0" w14:textId="77777777" w:rsidR="006629BC" w:rsidRDefault="006629BC" w:rsidP="00117D0D">
            <w:pPr>
              <w:pStyle w:val="TableText"/>
            </w:pPr>
            <w:r>
              <w:t>LPA</w:t>
            </w:r>
          </w:p>
        </w:tc>
        <w:tc>
          <w:tcPr>
            <w:tcW w:w="1449" w:type="dxa"/>
            <w:tcBorders>
              <w:top w:val="single" w:sz="6" w:space="0" w:color="auto"/>
              <w:left w:val="single" w:sz="6" w:space="0" w:color="auto"/>
              <w:bottom w:val="single" w:sz="6" w:space="0" w:color="auto"/>
              <w:right w:val="single" w:sz="6" w:space="0" w:color="auto"/>
            </w:tcBorders>
            <w:vAlign w:val="center"/>
          </w:tcPr>
          <w:p w14:paraId="520747C9" w14:textId="77777777" w:rsidR="006629BC" w:rsidDel="002536F1" w:rsidRDefault="006629BC" w:rsidP="00117D0D">
            <w:pPr>
              <w:pStyle w:val="TableText"/>
            </w:pPr>
            <w:r>
              <w:t>3.11</w:t>
            </w:r>
          </w:p>
        </w:tc>
        <w:tc>
          <w:tcPr>
            <w:tcW w:w="1596" w:type="dxa"/>
            <w:tcBorders>
              <w:top w:val="single" w:sz="6" w:space="0" w:color="auto"/>
              <w:left w:val="single" w:sz="6" w:space="0" w:color="auto"/>
              <w:bottom w:val="single" w:sz="6" w:space="0" w:color="auto"/>
              <w:right w:val="single" w:sz="6" w:space="0" w:color="auto"/>
            </w:tcBorders>
            <w:vAlign w:val="center"/>
          </w:tcPr>
          <w:p w14:paraId="7C59D9CF" w14:textId="77777777" w:rsidR="006629BC" w:rsidRDefault="006629BC" w:rsidP="00117D0D">
            <w:pPr>
              <w:pStyle w:val="TableText"/>
            </w:pPr>
            <w:r>
              <w:t>Value has Changed</w:t>
            </w:r>
          </w:p>
        </w:tc>
        <w:tc>
          <w:tcPr>
            <w:tcW w:w="3438" w:type="dxa"/>
            <w:tcBorders>
              <w:top w:val="single" w:sz="6" w:space="0" w:color="auto"/>
              <w:left w:val="single" w:sz="6" w:space="0" w:color="auto"/>
              <w:bottom w:val="single" w:sz="6" w:space="0" w:color="auto"/>
              <w:right w:val="single" w:sz="4" w:space="0" w:color="auto"/>
            </w:tcBorders>
            <w:vAlign w:val="center"/>
          </w:tcPr>
          <w:p w14:paraId="1E05DAB4" w14:textId="77777777" w:rsidR="006629BC" w:rsidRPr="00BD108D" w:rsidRDefault="006629BC" w:rsidP="00117D0D">
            <w:pPr>
              <w:pStyle w:val="TableText"/>
            </w:pPr>
            <w:r>
              <w:t>#SupportedFromV3.0.0#</w:t>
            </w:r>
          </w:p>
          <w:p w14:paraId="61A3F2A5" w14:textId="77777777" w:rsidR="006629BC" w:rsidDel="002536F1" w:rsidRDefault="006629BC" w:rsidP="00117D0D">
            <w:pPr>
              <w:pStyle w:val="TableText"/>
            </w:pPr>
            <w:r>
              <w:t>LPA RSP Capabilities have changed compared to those previously received.</w:t>
            </w:r>
          </w:p>
        </w:tc>
      </w:tr>
      <w:tr w:rsidR="0019069B" w:rsidDel="002536F1" w14:paraId="29C346E8"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3195F24A" w14:textId="4A044218" w:rsidR="0019069B" w:rsidRDefault="0019069B" w:rsidP="0058320C">
            <w:pPr>
              <w:pStyle w:val="TableText"/>
            </w:pPr>
            <w:r>
              <w:rPr>
                <w:rFonts w:eastAsiaTheme="minorEastAsia"/>
                <w:kern w:val="2"/>
                <w:lang w:val="en-US" w:eastAsia="ko-KR"/>
              </w:rPr>
              <w:t>8.10.</w:t>
            </w:r>
            <w:r w:rsidR="008B1A51">
              <w:rPr>
                <w:rFonts w:eastAsiaTheme="minorEastAsia"/>
                <w:kern w:val="2"/>
                <w:lang w:val="en-US" w:eastAsia="ko-KR"/>
              </w:rPr>
              <w:t>3</w:t>
            </w:r>
          </w:p>
        </w:tc>
        <w:tc>
          <w:tcPr>
            <w:tcW w:w="1352" w:type="dxa"/>
            <w:tcBorders>
              <w:top w:val="single" w:sz="6" w:space="0" w:color="auto"/>
              <w:left w:val="single" w:sz="6" w:space="0" w:color="auto"/>
              <w:bottom w:val="single" w:sz="6" w:space="0" w:color="auto"/>
              <w:right w:val="single" w:sz="6" w:space="0" w:color="auto"/>
            </w:tcBorders>
            <w:vAlign w:val="center"/>
          </w:tcPr>
          <w:p w14:paraId="607CDD91" w14:textId="4EA8D364" w:rsidR="0019069B" w:rsidRDefault="0019069B" w:rsidP="0019069B">
            <w:pPr>
              <w:pStyle w:val="TableText"/>
            </w:pPr>
            <w:r>
              <w:rPr>
                <w:rFonts w:eastAsiaTheme="minorEastAsia"/>
                <w:kern w:val="2"/>
                <w:lang w:val="en-US" w:eastAsia="ko-KR"/>
              </w:rPr>
              <w:t>Device Change</w:t>
            </w:r>
          </w:p>
        </w:tc>
        <w:tc>
          <w:tcPr>
            <w:tcW w:w="1449" w:type="dxa"/>
            <w:tcBorders>
              <w:top w:val="single" w:sz="6" w:space="0" w:color="auto"/>
              <w:left w:val="single" w:sz="6" w:space="0" w:color="auto"/>
              <w:bottom w:val="single" w:sz="6" w:space="0" w:color="auto"/>
              <w:right w:val="single" w:sz="6" w:space="0" w:color="auto"/>
            </w:tcBorders>
            <w:vAlign w:val="center"/>
          </w:tcPr>
          <w:p w14:paraId="314CF7F7" w14:textId="25CED8B6" w:rsidR="0019069B" w:rsidRDefault="0019069B" w:rsidP="0019069B">
            <w:pPr>
              <w:pStyle w:val="TableText"/>
            </w:pPr>
            <w:r>
              <w:rPr>
                <w:rFonts w:eastAsiaTheme="minorEastAsia"/>
                <w:kern w:val="2"/>
                <w:lang w:val="en-US" w:eastAsia="ko-KR"/>
              </w:rPr>
              <w:t>1.2</w:t>
            </w:r>
          </w:p>
        </w:tc>
        <w:tc>
          <w:tcPr>
            <w:tcW w:w="1596" w:type="dxa"/>
            <w:tcBorders>
              <w:top w:val="single" w:sz="6" w:space="0" w:color="auto"/>
              <w:left w:val="single" w:sz="6" w:space="0" w:color="auto"/>
              <w:bottom w:val="single" w:sz="6" w:space="0" w:color="auto"/>
              <w:right w:val="single" w:sz="6" w:space="0" w:color="auto"/>
            </w:tcBorders>
            <w:vAlign w:val="center"/>
          </w:tcPr>
          <w:p w14:paraId="70D194F8" w14:textId="14F0F382" w:rsidR="0019069B" w:rsidRDefault="0019069B" w:rsidP="0019069B">
            <w:pPr>
              <w:pStyle w:val="TableText"/>
            </w:pPr>
            <w:r>
              <w:rPr>
                <w:rFonts w:eastAsiaTheme="minorEastAsia"/>
                <w:kern w:val="2"/>
                <w:lang w:val="en-US" w:eastAsia="ko-KR"/>
              </w:rPr>
              <w:t>Not Allowed</w:t>
            </w:r>
          </w:p>
        </w:tc>
        <w:tc>
          <w:tcPr>
            <w:tcW w:w="3438" w:type="dxa"/>
            <w:tcBorders>
              <w:top w:val="single" w:sz="6" w:space="0" w:color="auto"/>
              <w:left w:val="single" w:sz="6" w:space="0" w:color="auto"/>
              <w:bottom w:val="single" w:sz="6" w:space="0" w:color="auto"/>
              <w:right w:val="single" w:sz="4" w:space="0" w:color="auto"/>
            </w:tcBorders>
            <w:vAlign w:val="center"/>
          </w:tcPr>
          <w:p w14:paraId="49DBA97A" w14:textId="20686272" w:rsidR="0019069B" w:rsidRDefault="0019069B" w:rsidP="0019069B">
            <w:pPr>
              <w:pStyle w:val="TableText"/>
              <w:jc w:val="both"/>
              <w:rPr>
                <w:kern w:val="2"/>
                <w:lang w:val="en-US"/>
              </w:rPr>
            </w:pPr>
            <w:r>
              <w:rPr>
                <w:kern w:val="2"/>
                <w:lang w:val="en-US"/>
              </w:rPr>
              <w:t>#SupportedF</w:t>
            </w:r>
            <w:r w:rsidR="00E97638">
              <w:rPr>
                <w:kern w:val="2"/>
                <w:lang w:val="en-US"/>
              </w:rPr>
              <w:t>o</w:t>
            </w:r>
            <w:r>
              <w:rPr>
                <w:kern w:val="2"/>
                <w:lang w:val="en-US"/>
              </w:rPr>
              <w:t>rDcV3.0.0#</w:t>
            </w:r>
          </w:p>
          <w:p w14:paraId="334CF0EB" w14:textId="0B017C39" w:rsidR="0019069B" w:rsidRDefault="0019069B" w:rsidP="0019069B">
            <w:pPr>
              <w:pStyle w:val="TableText"/>
            </w:pPr>
            <w:r>
              <w:rPr>
                <w:rFonts w:eastAsiaTheme="minorEastAsia"/>
                <w:kern w:val="2"/>
                <w:lang w:val="en-US" w:eastAsia="ko-KR"/>
              </w:rPr>
              <w:t>Device Change is not allowed for the identified Profile.</w:t>
            </w:r>
          </w:p>
        </w:tc>
      </w:tr>
      <w:tr w:rsidR="0019069B" w:rsidDel="002536F1" w14:paraId="240C7559"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62963399" w14:textId="5F956D14" w:rsidR="0019069B" w:rsidRDefault="0019069B" w:rsidP="0058320C">
            <w:pPr>
              <w:pStyle w:val="TableText"/>
            </w:pPr>
            <w:r>
              <w:rPr>
                <w:rFonts w:eastAsiaTheme="minorEastAsia"/>
                <w:kern w:val="2"/>
                <w:lang w:val="en-US" w:eastAsia="ko-KR"/>
              </w:rPr>
              <w:t>8.10.</w:t>
            </w:r>
            <w:r w:rsidR="008B1A51">
              <w:rPr>
                <w:rFonts w:eastAsiaTheme="minorEastAsia"/>
                <w:kern w:val="2"/>
                <w:lang w:val="en-US" w:eastAsia="ko-KR"/>
              </w:rPr>
              <w:t>3</w:t>
            </w:r>
          </w:p>
        </w:tc>
        <w:tc>
          <w:tcPr>
            <w:tcW w:w="1352" w:type="dxa"/>
            <w:tcBorders>
              <w:top w:val="single" w:sz="6" w:space="0" w:color="auto"/>
              <w:left w:val="single" w:sz="6" w:space="0" w:color="auto"/>
              <w:bottom w:val="single" w:sz="6" w:space="0" w:color="auto"/>
              <w:right w:val="single" w:sz="6" w:space="0" w:color="auto"/>
            </w:tcBorders>
            <w:vAlign w:val="center"/>
          </w:tcPr>
          <w:p w14:paraId="3746710A" w14:textId="3DC2759A" w:rsidR="0019069B" w:rsidRDefault="0019069B" w:rsidP="0019069B">
            <w:pPr>
              <w:pStyle w:val="TableText"/>
            </w:pPr>
            <w:r>
              <w:rPr>
                <w:rFonts w:eastAsiaTheme="minorEastAsia"/>
                <w:kern w:val="2"/>
                <w:lang w:val="en-US" w:eastAsia="ko-KR"/>
              </w:rPr>
              <w:t>Device Change</w:t>
            </w:r>
          </w:p>
        </w:tc>
        <w:tc>
          <w:tcPr>
            <w:tcW w:w="1449" w:type="dxa"/>
            <w:tcBorders>
              <w:top w:val="single" w:sz="6" w:space="0" w:color="auto"/>
              <w:left w:val="single" w:sz="6" w:space="0" w:color="auto"/>
              <w:bottom w:val="single" w:sz="6" w:space="0" w:color="auto"/>
              <w:right w:val="single" w:sz="6" w:space="0" w:color="auto"/>
            </w:tcBorders>
            <w:vAlign w:val="center"/>
          </w:tcPr>
          <w:p w14:paraId="246B5B29" w14:textId="0B5C829B" w:rsidR="0019069B" w:rsidRDefault="0019069B" w:rsidP="0019069B">
            <w:pPr>
              <w:pStyle w:val="TableText"/>
            </w:pPr>
            <w:r>
              <w:rPr>
                <w:rFonts w:eastAsiaTheme="minorEastAsia"/>
                <w:kern w:val="2"/>
                <w:lang w:val="en-US" w:eastAsia="ko-KR"/>
              </w:rPr>
              <w:t>3.1</w:t>
            </w:r>
          </w:p>
        </w:tc>
        <w:tc>
          <w:tcPr>
            <w:tcW w:w="1596" w:type="dxa"/>
            <w:tcBorders>
              <w:top w:val="single" w:sz="6" w:space="0" w:color="auto"/>
              <w:left w:val="single" w:sz="6" w:space="0" w:color="auto"/>
              <w:bottom w:val="single" w:sz="6" w:space="0" w:color="auto"/>
              <w:right w:val="single" w:sz="6" w:space="0" w:color="auto"/>
            </w:tcBorders>
            <w:vAlign w:val="center"/>
          </w:tcPr>
          <w:p w14:paraId="4594F528" w14:textId="7ABA8D87" w:rsidR="0019069B" w:rsidRDefault="0019069B" w:rsidP="0019069B">
            <w:pPr>
              <w:pStyle w:val="TableText"/>
            </w:pPr>
            <w:r>
              <w:rPr>
                <w:rFonts w:eastAsiaTheme="minorEastAsia"/>
                <w:kern w:val="2"/>
                <w:lang w:val="en-US" w:eastAsia="ko-KR"/>
              </w:rPr>
              <w:t>Unsupported</w:t>
            </w:r>
          </w:p>
        </w:tc>
        <w:tc>
          <w:tcPr>
            <w:tcW w:w="3438" w:type="dxa"/>
            <w:tcBorders>
              <w:top w:val="single" w:sz="6" w:space="0" w:color="auto"/>
              <w:left w:val="single" w:sz="6" w:space="0" w:color="auto"/>
              <w:bottom w:val="single" w:sz="6" w:space="0" w:color="auto"/>
              <w:right w:val="single" w:sz="4" w:space="0" w:color="auto"/>
            </w:tcBorders>
            <w:vAlign w:val="center"/>
          </w:tcPr>
          <w:p w14:paraId="53075472" w14:textId="028684EA" w:rsidR="0019069B" w:rsidRDefault="0019069B" w:rsidP="0019069B">
            <w:pPr>
              <w:pStyle w:val="TableText"/>
              <w:jc w:val="both"/>
              <w:rPr>
                <w:kern w:val="2"/>
                <w:lang w:val="en-US"/>
              </w:rPr>
            </w:pPr>
            <w:r>
              <w:rPr>
                <w:kern w:val="2"/>
                <w:lang w:val="en-US"/>
              </w:rPr>
              <w:t>#SupportedF</w:t>
            </w:r>
            <w:r w:rsidR="00E97638">
              <w:rPr>
                <w:kern w:val="2"/>
                <w:lang w:val="en-US"/>
              </w:rPr>
              <w:t>o</w:t>
            </w:r>
            <w:r>
              <w:rPr>
                <w:kern w:val="2"/>
                <w:lang w:val="en-US"/>
              </w:rPr>
              <w:t>rDcV3.0.0#</w:t>
            </w:r>
          </w:p>
          <w:p w14:paraId="7E8DE162" w14:textId="5B3F8D07" w:rsidR="0019069B" w:rsidRDefault="0019069B" w:rsidP="0019069B">
            <w:pPr>
              <w:pStyle w:val="TableText"/>
            </w:pPr>
            <w:r>
              <w:rPr>
                <w:rFonts w:eastAsiaTheme="minorEastAsia"/>
                <w:kern w:val="2"/>
                <w:lang w:val="en-US" w:eastAsia="ko-KR"/>
              </w:rPr>
              <w:t>Device Change is not supported by the SM-DP+.</w:t>
            </w:r>
          </w:p>
        </w:tc>
      </w:tr>
      <w:tr w:rsidR="0019069B" w:rsidDel="002536F1" w14:paraId="30B5162E"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00DF6E6A" w14:textId="3FBA2315" w:rsidR="0019069B" w:rsidRDefault="0019069B" w:rsidP="0019069B">
            <w:pPr>
              <w:pStyle w:val="TableText"/>
            </w:pPr>
            <w:r>
              <w:rPr>
                <w:rFonts w:eastAsiaTheme="minorEastAsia"/>
                <w:kern w:val="2"/>
                <w:lang w:val="en-US" w:eastAsia="ko-KR"/>
              </w:rPr>
              <w:t>8.2.1</w:t>
            </w:r>
          </w:p>
        </w:tc>
        <w:tc>
          <w:tcPr>
            <w:tcW w:w="1352" w:type="dxa"/>
            <w:tcBorders>
              <w:top w:val="single" w:sz="6" w:space="0" w:color="auto"/>
              <w:left w:val="single" w:sz="6" w:space="0" w:color="auto"/>
              <w:bottom w:val="single" w:sz="6" w:space="0" w:color="auto"/>
              <w:right w:val="single" w:sz="6" w:space="0" w:color="auto"/>
            </w:tcBorders>
            <w:vAlign w:val="center"/>
          </w:tcPr>
          <w:p w14:paraId="169B9128" w14:textId="6826595A" w:rsidR="0019069B" w:rsidRDefault="0019069B" w:rsidP="0019069B">
            <w:pPr>
              <w:pStyle w:val="TableText"/>
            </w:pPr>
            <w:r>
              <w:rPr>
                <w:rFonts w:eastAsiaTheme="minorEastAsia"/>
                <w:kern w:val="2"/>
                <w:lang w:val="en-US" w:eastAsia="ko-KR"/>
              </w:rPr>
              <w:t>Profile ICCID</w:t>
            </w:r>
          </w:p>
        </w:tc>
        <w:tc>
          <w:tcPr>
            <w:tcW w:w="1449" w:type="dxa"/>
            <w:tcBorders>
              <w:top w:val="single" w:sz="6" w:space="0" w:color="auto"/>
              <w:left w:val="single" w:sz="6" w:space="0" w:color="auto"/>
              <w:bottom w:val="single" w:sz="6" w:space="0" w:color="auto"/>
              <w:right w:val="single" w:sz="6" w:space="0" w:color="auto"/>
            </w:tcBorders>
            <w:vAlign w:val="center"/>
          </w:tcPr>
          <w:p w14:paraId="691C6B4B" w14:textId="770B2888" w:rsidR="0019069B" w:rsidRDefault="0019069B" w:rsidP="0019069B">
            <w:pPr>
              <w:pStyle w:val="TableText"/>
            </w:pPr>
            <w:r>
              <w:rPr>
                <w:rFonts w:eastAsiaTheme="minorEastAsia"/>
                <w:kern w:val="2"/>
                <w:lang w:val="en-US" w:eastAsia="ko-KR"/>
              </w:rPr>
              <w:t>3.9</w:t>
            </w:r>
          </w:p>
        </w:tc>
        <w:tc>
          <w:tcPr>
            <w:tcW w:w="1596" w:type="dxa"/>
            <w:tcBorders>
              <w:top w:val="single" w:sz="6" w:space="0" w:color="auto"/>
              <w:left w:val="single" w:sz="6" w:space="0" w:color="auto"/>
              <w:bottom w:val="single" w:sz="6" w:space="0" w:color="auto"/>
              <w:right w:val="single" w:sz="6" w:space="0" w:color="auto"/>
            </w:tcBorders>
            <w:vAlign w:val="center"/>
          </w:tcPr>
          <w:p w14:paraId="024D17B2" w14:textId="61D462EF" w:rsidR="0019069B" w:rsidRDefault="0019069B" w:rsidP="0019069B">
            <w:pPr>
              <w:pStyle w:val="TableText"/>
            </w:pPr>
            <w:r>
              <w:rPr>
                <w:rFonts w:eastAsiaTheme="minorEastAsia"/>
                <w:kern w:val="2"/>
                <w:lang w:val="en-US" w:eastAsia="ko-KR"/>
              </w:rPr>
              <w:t>Unknown</w:t>
            </w:r>
          </w:p>
        </w:tc>
        <w:tc>
          <w:tcPr>
            <w:tcW w:w="3438" w:type="dxa"/>
            <w:tcBorders>
              <w:top w:val="single" w:sz="6" w:space="0" w:color="auto"/>
              <w:left w:val="single" w:sz="6" w:space="0" w:color="auto"/>
              <w:bottom w:val="single" w:sz="6" w:space="0" w:color="auto"/>
              <w:right w:val="single" w:sz="4" w:space="0" w:color="auto"/>
            </w:tcBorders>
            <w:vAlign w:val="center"/>
          </w:tcPr>
          <w:p w14:paraId="301229CC" w14:textId="7DA5C704" w:rsidR="0019069B" w:rsidRDefault="0019069B" w:rsidP="0019069B">
            <w:pPr>
              <w:pStyle w:val="TableText"/>
              <w:jc w:val="both"/>
              <w:rPr>
                <w:kern w:val="2"/>
                <w:lang w:val="en-US"/>
              </w:rPr>
            </w:pPr>
            <w:r>
              <w:rPr>
                <w:kern w:val="2"/>
                <w:lang w:val="en-US"/>
              </w:rPr>
              <w:t>#SupportedF</w:t>
            </w:r>
            <w:r w:rsidR="00E97638">
              <w:rPr>
                <w:kern w:val="2"/>
                <w:lang w:val="en-US"/>
              </w:rPr>
              <w:t>o</w:t>
            </w:r>
            <w:r>
              <w:rPr>
                <w:kern w:val="2"/>
                <w:lang w:val="en-US"/>
              </w:rPr>
              <w:t>rDcV3.0.0#</w:t>
            </w:r>
          </w:p>
          <w:p w14:paraId="6292B19F" w14:textId="43DA524C" w:rsidR="0019069B" w:rsidRDefault="0019069B" w:rsidP="0019069B">
            <w:pPr>
              <w:pStyle w:val="TableText"/>
            </w:pPr>
            <w:r>
              <w:rPr>
                <w:rFonts w:eastAsiaTheme="minorEastAsia"/>
                <w:kern w:val="2"/>
                <w:lang w:val="en-US" w:eastAsia="ko-KR"/>
              </w:rPr>
              <w:t>The Profile identified by the ICCID is unknown to the SM-DP+.</w:t>
            </w:r>
          </w:p>
        </w:tc>
      </w:tr>
      <w:tr w:rsidR="00A247A1" w:rsidRPr="006E302B" w:rsidDel="002536F1" w14:paraId="4B822810" w14:textId="77777777" w:rsidTr="00C0054C">
        <w:trPr>
          <w:trHeight w:val="282"/>
        </w:trPr>
        <w:tc>
          <w:tcPr>
            <w:tcW w:w="1449" w:type="dxa"/>
            <w:tcBorders>
              <w:top w:val="single" w:sz="6" w:space="0" w:color="auto"/>
              <w:left w:val="single" w:sz="4" w:space="0" w:color="auto"/>
              <w:bottom w:val="single" w:sz="6" w:space="0" w:color="auto"/>
              <w:right w:val="single" w:sz="6" w:space="0" w:color="auto"/>
            </w:tcBorders>
            <w:vAlign w:val="center"/>
          </w:tcPr>
          <w:p w14:paraId="69E87291" w14:textId="77777777" w:rsidR="00A247A1" w:rsidDel="003372F2" w:rsidRDefault="00A247A1" w:rsidP="00A247A1">
            <w:pPr>
              <w:pStyle w:val="TableText"/>
              <w:rPr>
                <w:rFonts w:eastAsiaTheme="minorEastAsia"/>
                <w:kern w:val="2"/>
                <w:lang w:val="en-US" w:eastAsia="ko-KR"/>
              </w:rPr>
            </w:pPr>
            <w:r>
              <w:rPr>
                <w:rFonts w:eastAsiaTheme="minorEastAsia"/>
                <w:kern w:val="2"/>
                <w:lang w:val="en-US" w:eastAsia="ko-KR"/>
              </w:rPr>
              <w:t>1.6</w:t>
            </w:r>
          </w:p>
        </w:tc>
        <w:tc>
          <w:tcPr>
            <w:tcW w:w="1352" w:type="dxa"/>
            <w:tcBorders>
              <w:top w:val="single" w:sz="6" w:space="0" w:color="auto"/>
              <w:left w:val="single" w:sz="6" w:space="0" w:color="auto"/>
              <w:bottom w:val="single" w:sz="6" w:space="0" w:color="auto"/>
              <w:right w:val="single" w:sz="6" w:space="0" w:color="auto"/>
            </w:tcBorders>
            <w:vAlign w:val="center"/>
          </w:tcPr>
          <w:p w14:paraId="158020FC" w14:textId="77777777" w:rsidR="00A247A1" w:rsidDel="003372F2" w:rsidRDefault="00A247A1" w:rsidP="00A247A1">
            <w:pPr>
              <w:pStyle w:val="TableText"/>
              <w:rPr>
                <w:rFonts w:eastAsiaTheme="minorEastAsia"/>
                <w:kern w:val="2"/>
                <w:lang w:val="en-US" w:eastAsia="ko-KR"/>
              </w:rPr>
            </w:pPr>
            <w:r>
              <w:rPr>
                <w:rFonts w:eastAsiaTheme="minorEastAsia"/>
                <w:kern w:val="2"/>
                <w:lang w:val="en-US" w:eastAsia="ko-KR"/>
              </w:rPr>
              <w:t>Function</w:t>
            </w:r>
          </w:p>
        </w:tc>
        <w:tc>
          <w:tcPr>
            <w:tcW w:w="1449" w:type="dxa"/>
            <w:tcBorders>
              <w:top w:val="single" w:sz="6" w:space="0" w:color="auto"/>
              <w:left w:val="single" w:sz="6" w:space="0" w:color="auto"/>
              <w:bottom w:val="single" w:sz="6" w:space="0" w:color="auto"/>
              <w:right w:val="single" w:sz="6" w:space="0" w:color="auto"/>
            </w:tcBorders>
            <w:vAlign w:val="center"/>
          </w:tcPr>
          <w:p w14:paraId="6F7E2422" w14:textId="77777777" w:rsidR="00A247A1" w:rsidDel="003372F2" w:rsidRDefault="00A247A1" w:rsidP="00A247A1">
            <w:pPr>
              <w:pStyle w:val="TableText"/>
              <w:rPr>
                <w:rFonts w:eastAsiaTheme="minorEastAsia"/>
                <w:kern w:val="2"/>
                <w:lang w:val="en-US" w:eastAsia="ko-KR"/>
              </w:rPr>
            </w:pPr>
            <w:r>
              <w:rPr>
                <w:rFonts w:eastAsiaTheme="minorEastAsia"/>
                <w:kern w:val="2"/>
                <w:lang w:val="en-US" w:eastAsia="ko-KR"/>
              </w:rPr>
              <w:t>3.1</w:t>
            </w:r>
          </w:p>
        </w:tc>
        <w:tc>
          <w:tcPr>
            <w:tcW w:w="1596" w:type="dxa"/>
            <w:tcBorders>
              <w:top w:val="single" w:sz="6" w:space="0" w:color="auto"/>
              <w:left w:val="single" w:sz="6" w:space="0" w:color="auto"/>
              <w:bottom w:val="single" w:sz="6" w:space="0" w:color="auto"/>
              <w:right w:val="single" w:sz="6" w:space="0" w:color="auto"/>
            </w:tcBorders>
            <w:vAlign w:val="center"/>
          </w:tcPr>
          <w:p w14:paraId="553D1C38" w14:textId="77777777" w:rsidR="00A247A1" w:rsidRPr="00A247A1" w:rsidDel="003372F2" w:rsidRDefault="00A247A1" w:rsidP="00A247A1">
            <w:pPr>
              <w:pStyle w:val="TableText"/>
              <w:rPr>
                <w:rFonts w:eastAsiaTheme="minorEastAsia"/>
                <w:kern w:val="2"/>
                <w:lang w:val="en-US" w:eastAsia="ko-KR"/>
              </w:rPr>
            </w:pPr>
            <w:r w:rsidRPr="00A247A1">
              <w:rPr>
                <w:rFonts w:eastAsiaTheme="minorEastAsia"/>
                <w:kern w:val="2"/>
                <w:lang w:val="en-US" w:eastAsia="ko-KR"/>
              </w:rPr>
              <w:t>Unsupported</w:t>
            </w:r>
          </w:p>
        </w:tc>
        <w:tc>
          <w:tcPr>
            <w:tcW w:w="3438" w:type="dxa"/>
            <w:tcBorders>
              <w:top w:val="single" w:sz="6" w:space="0" w:color="auto"/>
              <w:left w:val="single" w:sz="6" w:space="0" w:color="auto"/>
              <w:bottom w:val="single" w:sz="6" w:space="0" w:color="auto"/>
              <w:right w:val="single" w:sz="4" w:space="0" w:color="auto"/>
            </w:tcBorders>
            <w:vAlign w:val="center"/>
          </w:tcPr>
          <w:p w14:paraId="24707187" w14:textId="77777777" w:rsidR="00A247A1" w:rsidRDefault="00A247A1" w:rsidP="00A247A1">
            <w:pPr>
              <w:pStyle w:val="TableText"/>
              <w:jc w:val="both"/>
              <w:rPr>
                <w:kern w:val="2"/>
                <w:lang w:val="en-US"/>
              </w:rPr>
            </w:pPr>
            <w:r>
              <w:rPr>
                <w:kern w:val="2"/>
                <w:lang w:val="en-US"/>
              </w:rPr>
              <w:t>#SupportedFromV3.0.0#</w:t>
            </w:r>
          </w:p>
          <w:p w14:paraId="08C01213" w14:textId="77777777" w:rsidR="00A247A1" w:rsidDel="003372F2" w:rsidRDefault="00A247A1" w:rsidP="00A247A1">
            <w:pPr>
              <w:pStyle w:val="TableText"/>
              <w:jc w:val="both"/>
              <w:rPr>
                <w:kern w:val="2"/>
                <w:lang w:val="en-US"/>
              </w:rPr>
            </w:pPr>
            <w:r>
              <w:rPr>
                <w:kern w:val="2"/>
                <w:lang w:val="en-US"/>
              </w:rPr>
              <w:t>The requested function is not supported by the SM-DP+.</w:t>
            </w:r>
          </w:p>
        </w:tc>
      </w:tr>
    </w:tbl>
    <w:p w14:paraId="2D8676D5" w14:textId="4FA1C1C3" w:rsidR="009361FF" w:rsidRPr="00855D84" w:rsidRDefault="00F66DD3" w:rsidP="00BD45AD">
      <w:pPr>
        <w:pStyle w:val="TableCaption"/>
        <w:numPr>
          <w:ilvl w:val="0"/>
          <w:numId w:val="0"/>
        </w:numPr>
        <w:ind w:left="360" w:hanging="360"/>
      </w:pPr>
      <w:r w:rsidRPr="00855D84">
        <w:rPr>
          <w:rFonts w:ascii="Arial Bold" w:hAnsi="Arial Bold"/>
        </w:rPr>
        <w:t>Table 43</w:t>
      </w:r>
      <w:r w:rsidR="009361FF" w:rsidRPr="00855D84">
        <w:t xml:space="preserve">: AuthenticateClient Specific </w:t>
      </w:r>
      <w:r w:rsidR="009361FF">
        <w:t>S</w:t>
      </w:r>
      <w:r w:rsidR="009361FF" w:rsidRPr="00855D84">
        <w:t xml:space="preserve">tatus </w:t>
      </w:r>
      <w:r w:rsidR="009361FF">
        <w:t>C</w:t>
      </w:r>
      <w:r w:rsidR="009361FF" w:rsidRPr="00855D84">
        <w:t>odes</w:t>
      </w:r>
    </w:p>
    <w:p w14:paraId="1A899FA0" w14:textId="42EFCF79" w:rsidR="009361FF" w:rsidRDefault="00F66DD3" w:rsidP="000B1307">
      <w:pPr>
        <w:pStyle w:val="Heading3"/>
        <w:numPr>
          <w:ilvl w:val="0"/>
          <w:numId w:val="0"/>
        </w:numPr>
        <w:tabs>
          <w:tab w:val="left" w:pos="851"/>
        </w:tabs>
        <w:ind w:left="851"/>
      </w:pPr>
      <w:bookmarkStart w:id="2425" w:name="_Toc456596272"/>
      <w:bookmarkStart w:id="2426" w:name="_Toc473022788"/>
      <w:bookmarkStart w:id="2427" w:name="_Toc91761007"/>
      <w:bookmarkStart w:id="2428" w:name="_Toc152332906"/>
      <w:r>
        <w:rPr>
          <w:sz w:val="22"/>
        </w:rPr>
        <w:t>5.6.4</w:t>
      </w:r>
      <w:r>
        <w:rPr>
          <w:sz w:val="22"/>
        </w:rPr>
        <w:tab/>
      </w:r>
      <w:r w:rsidR="009361FF" w:rsidRPr="00B83BC0">
        <w:rPr>
          <w:lang w:bidi="ar-SA"/>
        </w:rPr>
        <w:t>Function:</w:t>
      </w:r>
      <w:r w:rsidR="009361FF">
        <w:rPr>
          <w:lang w:bidi="ar-SA"/>
        </w:rPr>
        <w:t xml:space="preserve"> </w:t>
      </w:r>
      <w:r w:rsidR="009361FF" w:rsidRPr="00B83BC0">
        <w:t>Handle</w:t>
      </w:r>
      <w:r w:rsidR="009361FF">
        <w:t>Notification</w:t>
      </w:r>
      <w:bookmarkEnd w:id="2425"/>
      <w:bookmarkEnd w:id="2426"/>
      <w:bookmarkEnd w:id="2427"/>
      <w:bookmarkEnd w:id="2428"/>
    </w:p>
    <w:p w14:paraId="2CBD733A" w14:textId="77777777" w:rsidR="009361FF" w:rsidRPr="00B83BC0" w:rsidRDefault="009361FF" w:rsidP="009361FF">
      <w:pPr>
        <w:pStyle w:val="NormalParagraph"/>
        <w:rPr>
          <w:rFonts w:cs="Arial"/>
          <w:b/>
        </w:rPr>
      </w:pPr>
      <w:r w:rsidRPr="00C36D4D">
        <w:rPr>
          <w:b/>
        </w:rPr>
        <w:t>Related Procedures:</w:t>
      </w:r>
      <w:r w:rsidRPr="00B83BC0">
        <w:rPr>
          <w:rFonts w:cs="Arial"/>
          <w:b/>
        </w:rPr>
        <w:t xml:space="preserve"> </w:t>
      </w:r>
      <w:r>
        <w:t>Notifications</w:t>
      </w:r>
    </w:p>
    <w:p w14:paraId="7AFA3116" w14:textId="77777777" w:rsidR="009361FF" w:rsidRPr="00B83BC0" w:rsidRDefault="009361FF" w:rsidP="009361FF">
      <w:pPr>
        <w:pStyle w:val="NormalParagraph"/>
      </w:pPr>
      <w:r w:rsidRPr="00C36D4D">
        <w:rPr>
          <w:b/>
        </w:rPr>
        <w:t xml:space="preserve">Function Provider </w:t>
      </w:r>
      <w:r>
        <w:rPr>
          <w:b/>
        </w:rPr>
        <w:t>E</w:t>
      </w:r>
      <w:r w:rsidRPr="00C36D4D">
        <w:rPr>
          <w:b/>
        </w:rPr>
        <w:t>ntity:</w:t>
      </w:r>
      <w:r w:rsidRPr="00B83BC0">
        <w:t xml:space="preserve"> </w:t>
      </w:r>
      <w:r>
        <w:t>SM-DP+</w:t>
      </w:r>
    </w:p>
    <w:p w14:paraId="6B3A21F5" w14:textId="77777777" w:rsidR="009361FF" w:rsidRPr="00F96E8D" w:rsidRDefault="009361FF" w:rsidP="009361FF">
      <w:pPr>
        <w:pStyle w:val="NormalParagraph"/>
        <w:rPr>
          <w:b/>
        </w:rPr>
      </w:pPr>
      <w:r w:rsidRPr="00C36D4D">
        <w:rPr>
          <w:b/>
        </w:rPr>
        <w:t>Description:</w:t>
      </w:r>
    </w:p>
    <w:p w14:paraId="3035B5B5" w14:textId="77777777" w:rsidR="009361FF" w:rsidRPr="003C5552" w:rsidRDefault="009361FF" w:rsidP="009361FF">
      <w:pPr>
        <w:pStyle w:val="NormalParagraph"/>
      </w:pPr>
      <w:r w:rsidRPr="003C5552">
        <w:t xml:space="preserve">This function </w:t>
      </w:r>
      <w:r>
        <w:t>SHALL</w:t>
      </w:r>
      <w:r w:rsidRPr="003C5552">
        <w:t xml:space="preserve"> be called by the LPA to notify</w:t>
      </w:r>
      <w:r>
        <w:t xml:space="preserve"> the SM-DP+ that a Profile Management Operation has successfully been performed on the eUICC</w:t>
      </w:r>
      <w:r w:rsidRPr="003C5552">
        <w:t>.</w:t>
      </w:r>
    </w:p>
    <w:p w14:paraId="1788A46B" w14:textId="77777777" w:rsidR="009361FF" w:rsidRPr="003C5552" w:rsidRDefault="009361FF" w:rsidP="009361FF">
      <w:pPr>
        <w:pStyle w:val="NormalParagraph"/>
      </w:pPr>
      <w:r w:rsidRPr="003C5552">
        <w:t xml:space="preserve">The SM-DP+ SHALL </w:t>
      </w:r>
      <w:r>
        <w:t>manage</w:t>
      </w:r>
      <w:r w:rsidRPr="003C5552">
        <w:t xml:space="preserve"> the </w:t>
      </w:r>
      <w:r>
        <w:t>Notification according to section 3.5 and acknowledge the LPA of the processing</w:t>
      </w:r>
      <w:r w:rsidRPr="003C5552">
        <w:t>.</w:t>
      </w:r>
    </w:p>
    <w:p w14:paraId="7018512B" w14:textId="77777777" w:rsidR="009361FF" w:rsidRPr="003C5552" w:rsidRDefault="009361FF" w:rsidP="009361FF">
      <w:pPr>
        <w:pStyle w:val="NormalParagraph"/>
      </w:pPr>
      <w:r w:rsidRPr="003C5552">
        <w:t>The SM-DP+ MAY perform additional operations which are out of scope of this specification.</w:t>
      </w:r>
    </w:p>
    <w:p w14:paraId="6FEED694"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117"/>
        <w:gridCol w:w="866"/>
        <w:gridCol w:w="654"/>
        <w:gridCol w:w="654"/>
      </w:tblGrid>
      <w:tr w:rsidR="00253645" w:rsidRPr="00B83BC0" w14:paraId="5D899A35" w14:textId="77777777" w:rsidTr="00BD45AD">
        <w:trPr>
          <w:trHeight w:val="342"/>
        </w:trPr>
        <w:tc>
          <w:tcPr>
            <w:tcW w:w="22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AAE4A0" w14:textId="77777777" w:rsidR="00253645" w:rsidRPr="00B83BC0" w:rsidRDefault="00253645" w:rsidP="00913CB0">
            <w:pPr>
              <w:pStyle w:val="TableHeader"/>
            </w:pPr>
            <w:r w:rsidRPr="00B83BC0">
              <w:t>Input data name</w:t>
            </w:r>
          </w:p>
        </w:tc>
        <w:tc>
          <w:tcPr>
            <w:tcW w:w="411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F11A785" w14:textId="77777777" w:rsidR="00253645" w:rsidRPr="00B83BC0" w:rsidRDefault="00253645" w:rsidP="00913CB0">
            <w:pPr>
              <w:pStyle w:val="TableHeader"/>
            </w:pPr>
            <w:r w:rsidRPr="00B83BC0">
              <w:t>Description</w:t>
            </w:r>
          </w:p>
        </w:tc>
        <w:tc>
          <w:tcPr>
            <w:tcW w:w="866" w:type="dxa"/>
            <w:tcBorders>
              <w:top w:val="single" w:sz="4" w:space="0" w:color="auto"/>
              <w:left w:val="single" w:sz="6" w:space="0" w:color="auto"/>
              <w:bottom w:val="single" w:sz="6" w:space="0" w:color="auto"/>
              <w:right w:val="single" w:sz="6" w:space="0" w:color="auto"/>
            </w:tcBorders>
            <w:shd w:val="clear" w:color="auto" w:fill="C00000"/>
          </w:tcPr>
          <w:p w14:paraId="3354412E" w14:textId="77777777" w:rsidR="00253645" w:rsidRPr="00B83BC0" w:rsidRDefault="00253645" w:rsidP="00913CB0">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vAlign w:val="center"/>
          </w:tcPr>
          <w:p w14:paraId="022DC16B" w14:textId="7FBB7B17" w:rsidR="00253645" w:rsidRPr="00B83BC0" w:rsidRDefault="00253645" w:rsidP="00AD039C">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2554D77" w14:textId="3EF2C2F3" w:rsidR="00253645" w:rsidRPr="00B83BC0" w:rsidRDefault="00253645" w:rsidP="00913CB0">
            <w:pPr>
              <w:pStyle w:val="TableHeader"/>
            </w:pPr>
            <w:r w:rsidRPr="00B83BC0">
              <w:t>MOC</w:t>
            </w:r>
          </w:p>
        </w:tc>
      </w:tr>
      <w:tr w:rsidR="00253645" w:rsidRPr="00B83BC0" w14:paraId="0D01E447" w14:textId="77777777" w:rsidTr="00BD45AD">
        <w:trPr>
          <w:trHeight w:val="282"/>
        </w:trPr>
        <w:tc>
          <w:tcPr>
            <w:tcW w:w="2230" w:type="dxa"/>
            <w:tcBorders>
              <w:top w:val="single" w:sz="6" w:space="0" w:color="auto"/>
              <w:left w:val="single" w:sz="4" w:space="0" w:color="auto"/>
              <w:bottom w:val="single" w:sz="6" w:space="0" w:color="auto"/>
              <w:right w:val="single" w:sz="6" w:space="0" w:color="auto"/>
            </w:tcBorders>
            <w:vAlign w:val="center"/>
          </w:tcPr>
          <w:p w14:paraId="02EDC424" w14:textId="77777777" w:rsidR="00253645" w:rsidRPr="00BD45AD" w:rsidRDefault="00253645" w:rsidP="00913CB0">
            <w:pPr>
              <w:pStyle w:val="TableText"/>
              <w:rPr>
                <w:rFonts w:ascii="Consolas" w:hAnsi="Consolas" w:cs="Consolas"/>
              </w:rPr>
            </w:pPr>
            <w:r w:rsidRPr="00BD45AD">
              <w:rPr>
                <w:rFonts w:ascii="Consolas" w:hAnsi="Consolas" w:cs="Consolas"/>
              </w:rPr>
              <w:t>pendingNotification</w:t>
            </w:r>
          </w:p>
        </w:tc>
        <w:tc>
          <w:tcPr>
            <w:tcW w:w="4117" w:type="dxa"/>
            <w:tcBorders>
              <w:top w:val="single" w:sz="6" w:space="0" w:color="auto"/>
              <w:left w:val="single" w:sz="6" w:space="0" w:color="auto"/>
              <w:bottom w:val="single" w:sz="6" w:space="0" w:color="auto"/>
              <w:right w:val="single" w:sz="6" w:space="0" w:color="auto"/>
            </w:tcBorders>
            <w:vAlign w:val="center"/>
          </w:tcPr>
          <w:p w14:paraId="768A473B" w14:textId="77777777" w:rsidR="00253645" w:rsidRPr="001B7B30" w:rsidRDefault="00253645" w:rsidP="00913CB0">
            <w:pPr>
              <w:pStyle w:val="TableText"/>
            </w:pPr>
            <w:r>
              <w:t>PendingNotification data object as defined in section 5.7.10</w:t>
            </w:r>
          </w:p>
        </w:tc>
        <w:tc>
          <w:tcPr>
            <w:tcW w:w="866" w:type="dxa"/>
            <w:tcBorders>
              <w:top w:val="single" w:sz="6" w:space="0" w:color="auto"/>
              <w:left w:val="single" w:sz="6" w:space="0" w:color="auto"/>
              <w:bottom w:val="single" w:sz="6" w:space="0" w:color="auto"/>
              <w:right w:val="single" w:sz="6" w:space="0" w:color="auto"/>
            </w:tcBorders>
            <w:vAlign w:val="center"/>
          </w:tcPr>
          <w:p w14:paraId="31DB9E72" w14:textId="77777777" w:rsidR="00253645" w:rsidRPr="001B7B30" w:rsidRDefault="00253645" w:rsidP="00913CB0">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3972B9F" w14:textId="566E2E38" w:rsidR="00253645" w:rsidRPr="001B7B30" w:rsidRDefault="00253645" w:rsidP="00AD039C">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515A3722" w14:textId="3061D0E2" w:rsidR="00253645" w:rsidRPr="001B7B30" w:rsidRDefault="00253645" w:rsidP="00913CB0">
            <w:pPr>
              <w:pStyle w:val="TableText"/>
            </w:pPr>
            <w:r w:rsidRPr="001B7B30">
              <w:t>M</w:t>
            </w:r>
          </w:p>
        </w:tc>
      </w:tr>
      <w:tr w:rsidR="00253645" w:rsidRPr="00B83BC0" w14:paraId="2248BC5C" w14:textId="77777777" w:rsidTr="00253645">
        <w:trPr>
          <w:trHeight w:val="282"/>
        </w:trPr>
        <w:tc>
          <w:tcPr>
            <w:tcW w:w="8521" w:type="dxa"/>
            <w:gridSpan w:val="5"/>
            <w:tcBorders>
              <w:top w:val="single" w:sz="6" w:space="0" w:color="auto"/>
              <w:left w:val="single" w:sz="4" w:space="0" w:color="auto"/>
              <w:bottom w:val="single" w:sz="6" w:space="0" w:color="auto"/>
              <w:right w:val="single" w:sz="4" w:space="0" w:color="auto"/>
            </w:tcBorders>
          </w:tcPr>
          <w:p w14:paraId="1C9F31DD" w14:textId="4971421C" w:rsidR="00253645" w:rsidRPr="001B7B30" w:rsidRDefault="00253645" w:rsidP="00913CB0">
            <w:pPr>
              <w:pStyle w:val="TableText"/>
            </w:pPr>
            <w:r>
              <w:lastRenderedPageBreak/>
              <w:t xml:space="preserve">NOTE 1: </w:t>
            </w:r>
            <w:r w:rsidRPr="001659F4">
              <w:t>pendingNotification SHALL be provided as an encoded PendingNotification data object</w:t>
            </w:r>
          </w:p>
        </w:tc>
      </w:tr>
    </w:tbl>
    <w:p w14:paraId="5B6EDD6D" w14:textId="38A21FBB" w:rsidR="009361FF" w:rsidRPr="001B7B30" w:rsidRDefault="00F66DD3" w:rsidP="00BD45AD">
      <w:pPr>
        <w:pStyle w:val="TableCaption"/>
        <w:numPr>
          <w:ilvl w:val="0"/>
          <w:numId w:val="0"/>
        </w:numPr>
        <w:tabs>
          <w:tab w:val="left" w:pos="360"/>
        </w:tabs>
        <w:rPr>
          <w:lang w:val="en-US"/>
        </w:rPr>
      </w:pPr>
      <w:r w:rsidRPr="001B7B30">
        <w:rPr>
          <w:rFonts w:ascii="Arial Bold" w:hAnsi="Arial Bold"/>
          <w:lang w:val="en-US"/>
        </w:rPr>
        <w:t>Table 44</w:t>
      </w:r>
      <w:r w:rsidR="009361FF" w:rsidRPr="001B7B30">
        <w:rPr>
          <w:lang w:val="en-US"/>
        </w:rPr>
        <w:t>: Handle</w:t>
      </w:r>
      <w:r w:rsidR="009361FF">
        <w:rPr>
          <w:lang w:val="en-US"/>
        </w:rPr>
        <w:t>Notification</w:t>
      </w:r>
      <w:r w:rsidR="009361FF" w:rsidRPr="001B7B30">
        <w:rPr>
          <w:lang w:val="en-US"/>
        </w:rPr>
        <w:t xml:space="preserve"> </w:t>
      </w:r>
      <w:r w:rsidR="009361FF">
        <w:rPr>
          <w:lang w:val="en-US"/>
        </w:rPr>
        <w:t xml:space="preserve">Additional </w:t>
      </w:r>
      <w:r w:rsidR="009361FF" w:rsidRPr="001B7B30">
        <w:rPr>
          <w:lang w:val="en-US"/>
        </w:rPr>
        <w:t>Input Data</w:t>
      </w:r>
    </w:p>
    <w:p w14:paraId="47318DCB"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Output </w:t>
      </w:r>
      <w:r>
        <w:rPr>
          <w:b/>
          <w:i/>
          <w:u w:val="single"/>
        </w:rPr>
        <w:t>D</w:t>
      </w:r>
      <w:r w:rsidRPr="0090244F">
        <w:rPr>
          <w:b/>
          <w:i/>
          <w:u w:val="single"/>
        </w:rPr>
        <w:t>ata:</w:t>
      </w:r>
    </w:p>
    <w:p w14:paraId="53196D80" w14:textId="77777777" w:rsidR="009361FF" w:rsidRDefault="009361FF" w:rsidP="009361FF">
      <w:pPr>
        <w:pStyle w:val="NormalParagraph"/>
        <w:rPr>
          <w:lang w:val="en-US"/>
        </w:rPr>
      </w:pPr>
      <w:r>
        <w:rPr>
          <w:lang w:val="en-US"/>
        </w:rPr>
        <w:t>No additional output data.</w:t>
      </w:r>
    </w:p>
    <w:p w14:paraId="118AAFA7" w14:textId="49147612" w:rsidR="009361FF" w:rsidRPr="00182C6F" w:rsidRDefault="00F66DD3" w:rsidP="000B1307">
      <w:pPr>
        <w:pStyle w:val="Heading3"/>
        <w:numPr>
          <w:ilvl w:val="0"/>
          <w:numId w:val="0"/>
        </w:numPr>
        <w:tabs>
          <w:tab w:val="left" w:pos="851"/>
        </w:tabs>
        <w:ind w:left="851"/>
        <w:rPr>
          <w:lang w:bidi="ar-SA"/>
        </w:rPr>
      </w:pPr>
      <w:bookmarkStart w:id="2429" w:name="_Toc456596273"/>
      <w:bookmarkStart w:id="2430" w:name="_Toc473022789"/>
      <w:bookmarkStart w:id="2431" w:name="_Toc91761008"/>
      <w:bookmarkStart w:id="2432" w:name="_Toc152332907"/>
      <w:r w:rsidRPr="00182C6F">
        <w:rPr>
          <w:sz w:val="22"/>
          <w:lang w:bidi="ar-SA"/>
        </w:rPr>
        <w:t>5.6.5</w:t>
      </w:r>
      <w:r w:rsidRPr="00182C6F">
        <w:rPr>
          <w:sz w:val="22"/>
          <w:lang w:bidi="ar-SA"/>
        </w:rPr>
        <w:tab/>
      </w:r>
      <w:r w:rsidR="009361FF" w:rsidRPr="00377959">
        <w:rPr>
          <w:lang w:bidi="ar-SA"/>
        </w:rPr>
        <w:t>Function: Cancel</w:t>
      </w:r>
      <w:r w:rsidR="009361FF" w:rsidRPr="00182C6F">
        <w:rPr>
          <w:lang w:bidi="ar-SA"/>
        </w:rPr>
        <w:t>Session</w:t>
      </w:r>
      <w:bookmarkEnd w:id="2429"/>
      <w:bookmarkEnd w:id="2430"/>
      <w:bookmarkEnd w:id="2431"/>
      <w:bookmarkEnd w:id="2432"/>
    </w:p>
    <w:p w14:paraId="10815F94" w14:textId="379567AD" w:rsidR="009361FF" w:rsidRPr="00B83BC0" w:rsidRDefault="009361FF" w:rsidP="009361FF">
      <w:pPr>
        <w:spacing w:before="0" w:after="200" w:line="276" w:lineRule="auto"/>
        <w:jc w:val="left"/>
        <w:rPr>
          <w:rFonts w:cs="Arial"/>
          <w:b/>
          <w:szCs w:val="22"/>
          <w:lang w:eastAsia="en-GB" w:bidi="ar-SA"/>
        </w:rPr>
      </w:pPr>
      <w:r w:rsidRPr="00C36D4D">
        <w:rPr>
          <w:b/>
          <w:szCs w:val="22"/>
          <w:lang w:eastAsia="en-GB" w:bidi="ar-SA"/>
        </w:rPr>
        <w:t>Related Procedures</w:t>
      </w:r>
      <w:r w:rsidRPr="008023B4">
        <w:rPr>
          <w:b/>
          <w:szCs w:val="22"/>
          <w:lang w:eastAsia="en-GB" w:bidi="ar-SA"/>
        </w:rPr>
        <w:t>:</w:t>
      </w:r>
      <w:r w:rsidRPr="00BD45AD">
        <w:rPr>
          <w:rFonts w:cs="Arial"/>
          <w:szCs w:val="22"/>
          <w:lang w:eastAsia="en-GB" w:bidi="ar-SA"/>
        </w:rPr>
        <w:t xml:space="preserve"> </w:t>
      </w:r>
      <w:r w:rsidR="005303BF" w:rsidRPr="00BD45AD">
        <w:rPr>
          <w:rFonts w:cs="Arial"/>
          <w:szCs w:val="22"/>
          <w:lang w:eastAsia="en-GB" w:bidi="ar-SA"/>
        </w:rPr>
        <w:t>Profile</w:t>
      </w:r>
      <w:r w:rsidR="005303BF">
        <w:rPr>
          <w:rFonts w:cs="Arial"/>
          <w:b/>
          <w:szCs w:val="22"/>
          <w:lang w:eastAsia="en-GB" w:bidi="ar-SA"/>
        </w:rPr>
        <w:t xml:space="preserve"> </w:t>
      </w:r>
      <w:r w:rsidRPr="00347847">
        <w:rPr>
          <w:szCs w:val="22"/>
          <w:lang w:eastAsia="en-GB" w:bidi="ar-SA"/>
        </w:rPr>
        <w:t>Download and Installation</w:t>
      </w:r>
      <w:r w:rsidR="005303BF">
        <w:t xml:space="preserve">, </w:t>
      </w:r>
      <w:r w:rsidR="005303BF" w:rsidRPr="00CF102B">
        <w:rPr>
          <w:rFonts w:eastAsia="Times New Roman" w:hint="eastAsia"/>
          <w:lang w:eastAsia="ko-KR"/>
        </w:rPr>
        <w:t>Remote Profile Management</w:t>
      </w:r>
    </w:p>
    <w:p w14:paraId="4E3C764C" w14:textId="77777777" w:rsidR="009361FF" w:rsidRPr="00B83BC0" w:rsidRDefault="009361FF" w:rsidP="009361FF">
      <w:pPr>
        <w:pStyle w:val="NormalParagraph"/>
      </w:pPr>
      <w:r w:rsidRPr="00F96E8D">
        <w:rPr>
          <w:b/>
        </w:rPr>
        <w:t xml:space="preserve">Function Provider </w:t>
      </w:r>
      <w:r>
        <w:rPr>
          <w:b/>
        </w:rPr>
        <w:t>E</w:t>
      </w:r>
      <w:r w:rsidRPr="00F96E8D">
        <w:rPr>
          <w:b/>
        </w:rPr>
        <w:t>ntity:</w:t>
      </w:r>
      <w:r w:rsidRPr="00B83BC0">
        <w:t xml:space="preserve"> </w:t>
      </w:r>
      <w:r>
        <w:t>SM-DP+</w:t>
      </w:r>
    </w:p>
    <w:p w14:paraId="00933108" w14:textId="77777777" w:rsidR="009361FF" w:rsidRPr="00F96E8D" w:rsidRDefault="009361FF" w:rsidP="009361FF">
      <w:pPr>
        <w:pStyle w:val="NormalParagraph"/>
        <w:rPr>
          <w:b/>
        </w:rPr>
      </w:pPr>
      <w:r w:rsidRPr="00F96E8D">
        <w:rPr>
          <w:b/>
        </w:rPr>
        <w:t>Description:</w:t>
      </w:r>
    </w:p>
    <w:p w14:paraId="29CCB734" w14:textId="3EE3E0B8" w:rsidR="009361FF" w:rsidRPr="00CF01E6" w:rsidRDefault="009361FF" w:rsidP="009361FF">
      <w:pPr>
        <w:pStyle w:val="NormalParagraph"/>
      </w:pPr>
      <w:r w:rsidRPr="00CF01E6">
        <w:t xml:space="preserve">This function </w:t>
      </w:r>
      <w:r>
        <w:t>is</w:t>
      </w:r>
      <w:r w:rsidRPr="00CF01E6">
        <w:t xml:space="preserve"> to request the </w:t>
      </w:r>
      <w:r>
        <w:t xml:space="preserve">cancellation of an on-going </w:t>
      </w:r>
      <w:r w:rsidR="0066159A">
        <w:t>RSP Session</w:t>
      </w:r>
      <w:r>
        <w:t xml:space="preserve"> upon a decision of the End User</w:t>
      </w:r>
      <w:r w:rsidRPr="00CF01E6">
        <w:t>.</w:t>
      </w:r>
      <w:r w:rsidRPr="00AB2B84">
        <w:t xml:space="preserve"> This function MAY be used in different procedures.</w:t>
      </w:r>
    </w:p>
    <w:p w14:paraId="2D9D21AE" w14:textId="3C0A3BF4"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ES9+.Authenticat</w:t>
      </w:r>
      <w:r>
        <w:t>eClient" function through a transactionId</w:t>
      </w:r>
      <w:r w:rsidRPr="001B7B30">
        <w:t xml:space="preserve"> delivered by the SM-DP+.</w:t>
      </w:r>
    </w:p>
    <w:p w14:paraId="0021E2C0" w14:textId="77777777" w:rsidR="009361FF" w:rsidRPr="00EB304D" w:rsidRDefault="009361FF" w:rsidP="009361FF">
      <w:pPr>
        <w:pStyle w:val="NormalParagraph"/>
      </w:pPr>
      <w:r>
        <w:t>On</w:t>
      </w:r>
      <w:r w:rsidRPr="00EB304D">
        <w:t xml:space="preserve"> reception of this function call, the SM-DP</w:t>
      </w:r>
      <w:r>
        <w:t>+</w:t>
      </w:r>
      <w:r w:rsidRPr="00EB304D">
        <w:t xml:space="preserve"> </w:t>
      </w:r>
      <w:r>
        <w:t>SHALL</w:t>
      </w:r>
      <w:r w:rsidRPr="00EB304D">
        <w:t>:</w:t>
      </w:r>
    </w:p>
    <w:p w14:paraId="2F048301" w14:textId="4730DBBF" w:rsidR="009361FF" w:rsidRDefault="00F66DD3" w:rsidP="00BD45AD">
      <w:pPr>
        <w:pStyle w:val="ListBullet1"/>
        <w:ind w:left="680" w:hanging="340"/>
      </w:pPr>
      <w:r>
        <w:rPr>
          <w:rFonts w:ascii="Symbol" w:hAnsi="Symbol"/>
        </w:rPr>
        <w:t></w:t>
      </w:r>
      <w:r>
        <w:rPr>
          <w:rFonts w:ascii="Symbol" w:hAnsi="Symbol"/>
        </w:rPr>
        <w:tab/>
      </w:r>
      <w:r w:rsidR="009361FF">
        <w:t xml:space="preserve">Verify that the received </w:t>
      </w:r>
      <w:r w:rsidR="009361FF" w:rsidRPr="00BD45AD">
        <w:rPr>
          <w:rFonts w:ascii="Consolas" w:hAnsi="Consolas" w:cs="Consolas"/>
        </w:rPr>
        <w:t>transactionId</w:t>
      </w:r>
      <w:r w:rsidR="009361FF">
        <w:t xml:space="preserve"> is known and relates to an ongoing </w:t>
      </w:r>
      <w:r w:rsidR="0066159A">
        <w:t>RSP Session</w:t>
      </w:r>
      <w:r w:rsidR="009361FF">
        <w:t>.</w:t>
      </w:r>
      <w:r w:rsidR="00062AA0" w:rsidRPr="00062AA0">
        <w:t xml:space="preserve"> </w:t>
      </w:r>
      <w:r w:rsidR="00062AA0">
        <w:t>Otherwise, the SM-DP+ SHALL return a status code "TransactionId - Unknown".</w:t>
      </w:r>
    </w:p>
    <w:p w14:paraId="5B2295BE" w14:textId="386AF8B7" w:rsidR="009361FF" w:rsidRDefault="00F66DD3" w:rsidP="00BD45AD">
      <w:pPr>
        <w:pStyle w:val="ListBullet1"/>
        <w:ind w:left="680" w:hanging="340"/>
      </w:pPr>
      <w:r>
        <w:rPr>
          <w:rFonts w:ascii="Symbol" w:hAnsi="Symbol"/>
        </w:rPr>
        <w:t></w:t>
      </w:r>
      <w:r>
        <w:rPr>
          <w:rFonts w:ascii="Symbol" w:hAnsi="Symbol"/>
        </w:rPr>
        <w:tab/>
      </w:r>
      <w:r w:rsidR="009361FF" w:rsidRPr="001B7B30">
        <w:t>Verify the eUICC signature (</w:t>
      </w:r>
      <w:r w:rsidR="009361FF" w:rsidRPr="00BD45AD">
        <w:rPr>
          <w:rFonts w:ascii="Consolas" w:hAnsi="Consolas" w:cs="Consolas"/>
        </w:rPr>
        <w:t>euiccCancelSessionSignature</w:t>
      </w:r>
      <w:r w:rsidR="009361FF" w:rsidRPr="001B7B30">
        <w:t>) using the PK.EUICC.</w:t>
      </w:r>
      <w:r w:rsidR="00297491">
        <w:t>SIG</w:t>
      </w:r>
      <w:r w:rsidR="009361FF" w:rsidRPr="001B7B30">
        <w:t xml:space="preserve"> </w:t>
      </w:r>
      <w:r w:rsidR="009361FF" w:rsidRPr="00D34272">
        <w:t xml:space="preserve">attached to the ongoing </w:t>
      </w:r>
      <w:r w:rsidR="0066159A">
        <w:t>RSP Session</w:t>
      </w:r>
      <w:r w:rsidR="009361FF">
        <w:t xml:space="preserve"> </w:t>
      </w:r>
      <w:r w:rsidR="009361FF" w:rsidRPr="001B7B30">
        <w:t xml:space="preserve">as described in </w:t>
      </w:r>
      <w:r w:rsidR="009361FF">
        <w:t>(</w:t>
      </w:r>
      <w:r w:rsidR="009361FF" w:rsidRPr="001B7B30">
        <w:t>section 5.</w:t>
      </w:r>
      <w:r w:rsidR="009361FF">
        <w:t>7</w:t>
      </w:r>
      <w:r w:rsidR="009361FF" w:rsidRPr="001B7B30">
        <w:t>.</w:t>
      </w:r>
      <w:r w:rsidR="009361FF">
        <w:t>14</w:t>
      </w:r>
      <w:r w:rsidR="009361FF" w:rsidRPr="001B7B30">
        <w:t xml:space="preserve"> </w:t>
      </w:r>
      <w:r w:rsidR="009361FF">
        <w:t>"</w:t>
      </w:r>
      <w:r w:rsidR="009361FF" w:rsidRPr="001B7B30">
        <w:t>ES10b.</w:t>
      </w:r>
      <w:r w:rsidR="009361FF">
        <w:t>CancelSession")</w:t>
      </w:r>
      <w:r w:rsidR="009361FF" w:rsidRPr="001B7B30">
        <w:t>.</w:t>
      </w:r>
      <w:r w:rsidR="00062AA0" w:rsidRPr="00062AA0">
        <w:t xml:space="preserve"> </w:t>
      </w:r>
      <w:r w:rsidR="00062AA0">
        <w:t xml:space="preserve">Otherwise, the SM-DP+ SHALL return a status code "eUICC - </w:t>
      </w:r>
      <w:r w:rsidR="00062AA0" w:rsidRPr="001B7B30">
        <w:t>Verifi</w:t>
      </w:r>
      <w:r w:rsidR="00062AA0" w:rsidRPr="000C2311">
        <w:t>c</w:t>
      </w:r>
      <w:r w:rsidR="00062AA0" w:rsidRPr="001B7B30">
        <w:t>ation Failed</w:t>
      </w:r>
      <w:r w:rsidR="00062AA0">
        <w:t>".</w:t>
      </w:r>
    </w:p>
    <w:p w14:paraId="3964F2D4" w14:textId="369FAB83" w:rsidR="00F704BA" w:rsidRDefault="00F66DD3" w:rsidP="00BD45AD">
      <w:pPr>
        <w:pStyle w:val="ListBullet1"/>
        <w:ind w:left="680" w:hanging="340"/>
      </w:pPr>
      <w:r>
        <w:rPr>
          <w:rFonts w:ascii="Symbol" w:hAnsi="Symbol"/>
        </w:rPr>
        <w:t></w:t>
      </w:r>
      <w:r>
        <w:rPr>
          <w:rFonts w:ascii="Symbol" w:hAnsi="Symbol"/>
        </w:rPr>
        <w:tab/>
      </w:r>
      <w:r w:rsidR="00F704BA">
        <w:t xml:space="preserve">Verify that the received </w:t>
      </w:r>
      <w:r w:rsidR="00F704BA" w:rsidRPr="00BD45AD">
        <w:rPr>
          <w:rFonts w:ascii="Consolas" w:hAnsi="Consolas" w:cs="Consolas"/>
        </w:rPr>
        <w:t>smdpOid</w:t>
      </w:r>
      <w:r w:rsidR="00F704BA">
        <w:t xml:space="preserve"> corresponds to the SM-DP+ (</w:t>
      </w:r>
      <w:r w:rsidR="00847ADB">
        <w:t xml:space="preserve">i.e., </w:t>
      </w:r>
      <w:r w:rsidR="00F704BA">
        <w:t>is the same value as the one contained in the CERT.D</w:t>
      </w:r>
      <w:r w:rsidR="00410382">
        <w:t>P</w:t>
      </w:r>
      <w:r w:rsidR="00F704BA">
        <w:t>auth.</w:t>
      </w:r>
      <w:r w:rsidR="00297491">
        <w:t>SIG</w:t>
      </w:r>
      <w:r w:rsidR="00F704BA">
        <w:t xml:space="preserve"> used during the Common Mutual Authentication Procedure).</w:t>
      </w:r>
      <w:r w:rsidR="00062AA0" w:rsidRPr="00062AA0">
        <w:t xml:space="preserve"> </w:t>
      </w:r>
      <w:r w:rsidR="00062AA0">
        <w:t xml:space="preserve">Otherwise, the SM-DP+ SHALL return a status code "SM-DP+ - </w:t>
      </w:r>
      <w:r w:rsidR="00062AA0" w:rsidRPr="00595E0A">
        <w:t>Invalid Association</w:t>
      </w:r>
      <w:r w:rsidR="00062AA0">
        <w:t>".</w:t>
      </w:r>
    </w:p>
    <w:p w14:paraId="5D357F0A" w14:textId="313D14B1" w:rsidR="009361FF" w:rsidRDefault="00062AA0" w:rsidP="009361FF">
      <w:pPr>
        <w:pStyle w:val="NormalParagraph"/>
      </w:pPr>
      <w:r>
        <w:t>The SM-DP+ SHALL</w:t>
      </w:r>
      <w:r w:rsidR="00F704BA">
        <w:t xml:space="preserve"> perform additional operations depending on the context and the reason received, as described hereunder</w:t>
      </w:r>
      <w:r w:rsidR="009361FF">
        <w:t>.</w:t>
      </w:r>
    </w:p>
    <w:p w14:paraId="68578E9A" w14:textId="23E9366B" w:rsidR="009361FF" w:rsidRDefault="004C7DB8" w:rsidP="009361FF">
      <w:pPr>
        <w:pStyle w:val="NormalParagraph"/>
      </w:pPr>
      <w:r>
        <w:t>For all cancel session reason codes listed in table 32b of section 5.3.5</w:t>
      </w:r>
      <w:r w:rsidR="002429EE">
        <w:t xml:space="preserve">, </w:t>
      </w:r>
      <w:r w:rsidR="009361FF">
        <w:t>the SM-DP+ SHALL:</w:t>
      </w:r>
    </w:p>
    <w:p w14:paraId="0206A056" w14:textId="7A7C893F" w:rsidR="009361FF" w:rsidRDefault="00F66DD3" w:rsidP="00BD45AD">
      <w:pPr>
        <w:pStyle w:val="ListNumber"/>
        <w:tabs>
          <w:tab w:val="left" w:pos="340"/>
        </w:tabs>
      </w:pPr>
      <w:r>
        <w:t>1.</w:t>
      </w:r>
      <w:r>
        <w:tab/>
      </w:r>
      <w:r w:rsidR="009361FF">
        <w:t xml:space="preserve">Notify </w:t>
      </w:r>
      <w:r w:rsidR="009361FF" w:rsidRPr="00AB2B84">
        <w:t>the Operator using the function "ES2+.</w:t>
      </w:r>
      <w:r w:rsidR="00D34DAA" w:rsidRPr="00AB2B84">
        <w:t>Handle</w:t>
      </w:r>
      <w:r w:rsidR="00D34DAA">
        <w:t>Notification</w:t>
      </w:r>
      <w:r w:rsidR="009361FF" w:rsidRPr="00AB2B84">
        <w:t xml:space="preserve">" function with </w:t>
      </w:r>
      <w:r w:rsidR="009361FF" w:rsidRPr="00030F73">
        <w:t xml:space="preserve">the identification of the step reached in the on-going procedure and </w:t>
      </w:r>
      <w:r w:rsidR="009361FF" w:rsidRPr="00AB2B84">
        <w:t>an operation status indica</w:t>
      </w:r>
      <w:r w:rsidR="009361FF">
        <w:t>ting 'Failed' with status code</w:t>
      </w:r>
      <w:r w:rsidR="00910BF9" w:rsidRPr="00910BF9">
        <w:t xml:space="preserve"> </w:t>
      </w:r>
      <w:r w:rsidR="00910BF9">
        <w:t>according to mapping given in section 5.3.5</w:t>
      </w:r>
      <w:r w:rsidR="002429EE">
        <w:t>.</w:t>
      </w:r>
    </w:p>
    <w:p w14:paraId="5341B66B" w14:textId="5C03F191" w:rsidR="009361FF" w:rsidRDefault="00D34DAA" w:rsidP="00BD45AD">
      <w:pPr>
        <w:pStyle w:val="ListNumber"/>
        <w:tabs>
          <w:tab w:val="left" w:pos="340"/>
        </w:tabs>
      </w:pPr>
      <w:r>
        <w:t>2</w:t>
      </w:r>
      <w:r w:rsidR="00F66DD3">
        <w:t>.</w:t>
      </w:r>
      <w:r w:rsidR="00F66DD3">
        <w:tab/>
      </w:r>
      <w:r w:rsidR="009361FF">
        <w:t>T</w:t>
      </w:r>
      <w:r w:rsidR="009361FF" w:rsidRPr="00D0035E">
        <w:t xml:space="preserve">erminate the corresponding </w:t>
      </w:r>
      <w:r w:rsidR="004C7DB8">
        <w:t>on-going procedure</w:t>
      </w:r>
      <w:r w:rsidR="009361FF" w:rsidRPr="00D0035E">
        <w:t>.</w:t>
      </w:r>
    </w:p>
    <w:p w14:paraId="1B00030A" w14:textId="78147BB3" w:rsidR="009361FF" w:rsidRDefault="00D34DAA" w:rsidP="00BD45AD">
      <w:pPr>
        <w:pStyle w:val="ListNumber"/>
        <w:tabs>
          <w:tab w:val="left" w:pos="340"/>
        </w:tabs>
      </w:pPr>
      <w:r>
        <w:t>3</w:t>
      </w:r>
      <w:r w:rsidR="00F66DD3">
        <w:t>.</w:t>
      </w:r>
      <w:r w:rsidR="00F66DD3">
        <w:tab/>
      </w:r>
      <w:r w:rsidR="009361FF" w:rsidRPr="00AB2B84">
        <w:t>If required, execute the SM-DS Event Deletion procedure described in section 3.6.3</w:t>
      </w:r>
      <w:r w:rsidR="009361FF">
        <w:t>.</w:t>
      </w:r>
    </w:p>
    <w:p w14:paraId="7D1EC4AD" w14:textId="1E573F90" w:rsidR="009361FF" w:rsidRDefault="009361FF" w:rsidP="00604BD8">
      <w:pPr>
        <w:pStyle w:val="NOTE"/>
      </w:pPr>
      <w:r w:rsidRPr="00AB2B84">
        <w:t>N</w:t>
      </w:r>
      <w:r>
        <w:t>OTE</w:t>
      </w:r>
      <w:r w:rsidRPr="00AB2B84">
        <w:t>:</w:t>
      </w:r>
      <w:r>
        <w:tab/>
      </w:r>
      <w:r w:rsidRPr="00AB2B84">
        <w:t xml:space="preserve">The operations 1), 2) and 3) are described as performed in the context of this function execution. Alternatively they MAY be done asynchronously by the SM-DP+. Operation 2) and 3) MAY not be performed depending on the agreed SM-DP+ behaviour with the Operator. If the operations are not </w:t>
      </w:r>
      <w:r w:rsidRPr="00AB2B84">
        <w:lastRenderedPageBreak/>
        <w:t xml:space="preserve">performed, the Operator has the responsibility to take care of the management of the Download Order, </w:t>
      </w:r>
      <w:r w:rsidR="00151A47">
        <w:t xml:space="preserve">e.g., </w:t>
      </w:r>
      <w:r w:rsidRPr="00AB2B84">
        <w:t xml:space="preserve">by calling the </w:t>
      </w:r>
      <w:r>
        <w:t>"</w:t>
      </w:r>
      <w:r w:rsidRPr="00AB2B84">
        <w:t>ES2+.CancelOrder</w:t>
      </w:r>
      <w:r>
        <w:t>"</w:t>
      </w:r>
      <w:r w:rsidRPr="00AB2B84">
        <w:t xml:space="preserve"> on reception of the </w:t>
      </w:r>
      <w:r w:rsidR="002C5DEC">
        <w:t>Notification</w:t>
      </w:r>
      <w:r w:rsidRPr="00AB2B84">
        <w:t xml:space="preserve"> </w:t>
      </w:r>
      <w:r>
        <w:t>"</w:t>
      </w:r>
      <w:r w:rsidRPr="00AB2B84">
        <w:t>ES2+.</w:t>
      </w:r>
      <w:r w:rsidR="00D34DAA" w:rsidRPr="00AB2B84">
        <w:t>Handle</w:t>
      </w:r>
      <w:r w:rsidR="00D34DAA">
        <w:t>Notification</w:t>
      </w:r>
      <w:r>
        <w:t>".</w:t>
      </w:r>
    </w:p>
    <w:p w14:paraId="206C21E0" w14:textId="77777777" w:rsidR="009361FF" w:rsidRDefault="009361FF" w:rsidP="009361FF">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6F5C601F"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45E0659F" w14:textId="142E42C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66159A">
        <w:t>RSP Session</w:t>
      </w:r>
      <w:r w:rsidR="009361FF">
        <w:t xml:space="preserve"> has been cancelled</w:t>
      </w:r>
      <w:r w:rsidR="009361FF" w:rsidRPr="001B7B30">
        <w:t>.</w:t>
      </w:r>
    </w:p>
    <w:p w14:paraId="4CA74F04" w14:textId="5B748401" w:rsidR="009361FF" w:rsidRDefault="00F66DD3" w:rsidP="00BD45AD">
      <w:pPr>
        <w:pStyle w:val="ListBullet1"/>
        <w:ind w:left="680" w:hanging="340"/>
      </w:pPr>
      <w:r>
        <w:rPr>
          <w:rFonts w:ascii="Symbol" w:hAnsi="Symbol"/>
        </w:rPr>
        <w:t></w:t>
      </w:r>
      <w:r>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w:t>
      </w:r>
      <w:r w:rsidR="009361FF">
        <w:t xml:space="preserve"> in section 5.2.6 </w:t>
      </w:r>
      <w:r w:rsidR="009361FF" w:rsidRPr="001B7B30">
        <w:t xml:space="preserve">or a specific status code as defined in the </w:t>
      </w:r>
      <w:r w:rsidR="009361FF">
        <w:t xml:space="preserve">following </w:t>
      </w:r>
      <w:r w:rsidR="009361FF" w:rsidRPr="001B7B30">
        <w:t>table.</w:t>
      </w:r>
    </w:p>
    <w:p w14:paraId="498F2684"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51"/>
        <w:gridCol w:w="3447"/>
        <w:gridCol w:w="2200"/>
        <w:gridCol w:w="505"/>
        <w:gridCol w:w="690"/>
      </w:tblGrid>
      <w:tr w:rsidR="009361FF" w:rsidRPr="00B83BC0" w14:paraId="441FF609" w14:textId="77777777" w:rsidTr="00913CB0">
        <w:trPr>
          <w:trHeight w:val="342"/>
        </w:trPr>
        <w:tc>
          <w:tcPr>
            <w:tcW w:w="265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3C57C88" w14:textId="77777777" w:rsidR="009361FF" w:rsidRPr="00B83BC0" w:rsidRDefault="009361FF" w:rsidP="00913CB0">
            <w:pPr>
              <w:pStyle w:val="TableHeader"/>
            </w:pPr>
            <w:r w:rsidRPr="00B83BC0">
              <w:t>Input data name</w:t>
            </w:r>
          </w:p>
        </w:tc>
        <w:tc>
          <w:tcPr>
            <w:tcW w:w="344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A473A6F" w14:textId="77777777" w:rsidR="009361FF" w:rsidRPr="00B83BC0" w:rsidRDefault="009361FF" w:rsidP="00913CB0">
            <w:pPr>
              <w:pStyle w:val="TableHeader"/>
            </w:pPr>
            <w:r w:rsidRPr="00B83BC0">
              <w:t>Description</w:t>
            </w:r>
          </w:p>
        </w:tc>
        <w:tc>
          <w:tcPr>
            <w:tcW w:w="2200" w:type="dxa"/>
            <w:tcBorders>
              <w:top w:val="single" w:sz="4" w:space="0" w:color="auto"/>
              <w:left w:val="single" w:sz="6" w:space="0" w:color="auto"/>
              <w:bottom w:val="single" w:sz="6" w:space="0" w:color="auto"/>
              <w:right w:val="single" w:sz="6" w:space="0" w:color="auto"/>
            </w:tcBorders>
            <w:shd w:val="clear" w:color="auto" w:fill="C00000"/>
          </w:tcPr>
          <w:p w14:paraId="399983AD" w14:textId="77777777" w:rsidR="009361FF" w:rsidRPr="00B83BC0" w:rsidRDefault="009361FF" w:rsidP="00913CB0">
            <w:pPr>
              <w:pStyle w:val="TableHeader"/>
            </w:pPr>
            <w: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tcPr>
          <w:p w14:paraId="515D4509" w14:textId="77777777" w:rsidR="009361FF" w:rsidRPr="00B83BC0" w:rsidRDefault="009361FF" w:rsidP="00913CB0">
            <w:pPr>
              <w:pStyle w:val="TableHeader"/>
              <w:jc w:val="center"/>
            </w:pPr>
            <w: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22E4529" w14:textId="77777777" w:rsidR="009361FF" w:rsidRPr="00B83BC0" w:rsidRDefault="009361FF" w:rsidP="00913CB0">
            <w:pPr>
              <w:pStyle w:val="TableHeader"/>
              <w:jc w:val="center"/>
            </w:pPr>
            <w:r w:rsidRPr="00B83BC0">
              <w:t>MOC</w:t>
            </w:r>
          </w:p>
        </w:tc>
      </w:tr>
      <w:tr w:rsidR="009361FF" w:rsidRPr="00B83BC0" w14:paraId="667E230E" w14:textId="77777777" w:rsidTr="00913CB0">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192E7D55" w14:textId="77777777" w:rsidR="009361FF" w:rsidRPr="00BD45AD" w:rsidRDefault="009361FF" w:rsidP="00913CB0">
            <w:pPr>
              <w:pStyle w:val="TableText"/>
              <w:rPr>
                <w:rFonts w:ascii="Consolas" w:hAnsi="Consolas" w:cs="Consolas"/>
              </w:rPr>
            </w:pPr>
            <w:r w:rsidRPr="00BD45AD">
              <w:rPr>
                <w:rFonts w:ascii="Consolas" w:hAnsi="Consolas" w:cs="Consolas"/>
              </w:rPr>
              <w:t>transactionId</w:t>
            </w:r>
          </w:p>
        </w:tc>
        <w:tc>
          <w:tcPr>
            <w:tcW w:w="3447" w:type="dxa"/>
            <w:tcBorders>
              <w:top w:val="single" w:sz="6" w:space="0" w:color="auto"/>
              <w:left w:val="single" w:sz="6" w:space="0" w:color="auto"/>
              <w:bottom w:val="single" w:sz="6" w:space="0" w:color="auto"/>
              <w:right w:val="single" w:sz="6" w:space="0" w:color="auto"/>
            </w:tcBorders>
            <w:vAlign w:val="center"/>
          </w:tcPr>
          <w:p w14:paraId="278AE9FE" w14:textId="4C5282F5" w:rsidR="009361FF" w:rsidRPr="001B7B30" w:rsidRDefault="009361FF" w:rsidP="001E66FC">
            <w:pPr>
              <w:pStyle w:val="TableText"/>
            </w:pPr>
            <w:r w:rsidRPr="001B7B30">
              <w:t>Transaction ID as generated by the SM-DP+ (section</w:t>
            </w:r>
            <w:r w:rsidR="001E66FC">
              <w:t xml:space="preserve"> 3.0.1</w:t>
            </w:r>
            <w:r w:rsidRPr="001B7B30">
              <w:t>).</w:t>
            </w:r>
          </w:p>
        </w:tc>
        <w:tc>
          <w:tcPr>
            <w:tcW w:w="2200" w:type="dxa"/>
            <w:tcBorders>
              <w:top w:val="single" w:sz="6" w:space="0" w:color="auto"/>
              <w:left w:val="single" w:sz="6" w:space="0" w:color="auto"/>
              <w:bottom w:val="single" w:sz="6" w:space="0" w:color="auto"/>
              <w:right w:val="single" w:sz="6" w:space="0" w:color="auto"/>
            </w:tcBorders>
            <w:vAlign w:val="center"/>
          </w:tcPr>
          <w:p w14:paraId="173F6D06" w14:textId="77777777" w:rsidR="009361FF" w:rsidRPr="001B7B30" w:rsidRDefault="009361FF" w:rsidP="00913CB0">
            <w:pPr>
              <w:pStyle w:val="TableText"/>
            </w:pPr>
            <w:r w:rsidRPr="001B7B30">
              <w:t>Binary[1-16]</w:t>
            </w:r>
          </w:p>
        </w:tc>
        <w:tc>
          <w:tcPr>
            <w:tcW w:w="505" w:type="dxa"/>
            <w:tcBorders>
              <w:top w:val="single" w:sz="6" w:space="0" w:color="auto"/>
              <w:left w:val="single" w:sz="6" w:space="0" w:color="auto"/>
              <w:bottom w:val="single" w:sz="6" w:space="0" w:color="auto"/>
              <w:right w:val="single" w:sz="6" w:space="0" w:color="auto"/>
            </w:tcBorders>
            <w:vAlign w:val="center"/>
          </w:tcPr>
          <w:p w14:paraId="7746380C" w14:textId="77777777" w:rsidR="009361FF" w:rsidRPr="001B7B30" w:rsidRDefault="009361FF" w:rsidP="00913CB0">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5BE11F64" w14:textId="77777777" w:rsidR="009361FF" w:rsidRPr="001B7B30" w:rsidRDefault="009361FF" w:rsidP="00913CB0">
            <w:pPr>
              <w:pStyle w:val="TableText"/>
              <w:jc w:val="center"/>
            </w:pPr>
            <w:r w:rsidRPr="001B7B30">
              <w:t>M</w:t>
            </w:r>
          </w:p>
        </w:tc>
      </w:tr>
      <w:tr w:rsidR="009361FF" w:rsidRPr="00B83BC0" w14:paraId="70A081D5" w14:textId="77777777" w:rsidTr="00913CB0">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1013C73A" w14:textId="77777777" w:rsidR="009361FF" w:rsidRPr="00BD45AD" w:rsidRDefault="009361FF" w:rsidP="00913CB0">
            <w:pPr>
              <w:pStyle w:val="TableText"/>
              <w:rPr>
                <w:rFonts w:ascii="Consolas" w:hAnsi="Consolas" w:cs="Consolas"/>
              </w:rPr>
            </w:pPr>
            <w:r w:rsidRPr="00BD45AD">
              <w:rPr>
                <w:rFonts w:ascii="Consolas" w:hAnsi="Consolas" w:cs="Consolas"/>
              </w:rPr>
              <w:t>cancelSessionResponse</w:t>
            </w:r>
          </w:p>
        </w:tc>
        <w:tc>
          <w:tcPr>
            <w:tcW w:w="3447" w:type="dxa"/>
            <w:tcBorders>
              <w:top w:val="single" w:sz="6" w:space="0" w:color="auto"/>
              <w:left w:val="single" w:sz="6" w:space="0" w:color="auto"/>
              <w:bottom w:val="single" w:sz="6" w:space="0" w:color="auto"/>
              <w:right w:val="single" w:sz="6" w:space="0" w:color="auto"/>
            </w:tcBorders>
            <w:vAlign w:val="center"/>
          </w:tcPr>
          <w:p w14:paraId="61CEA834" w14:textId="54F4B464" w:rsidR="009361FF" w:rsidRPr="001B7B30" w:rsidRDefault="009361FF" w:rsidP="00913CB0">
            <w:pPr>
              <w:pStyle w:val="TableText"/>
            </w:pPr>
            <w:r>
              <w:t>Defined in "ES10b.CancelSession" function, section 5.7.14</w:t>
            </w:r>
          </w:p>
        </w:tc>
        <w:tc>
          <w:tcPr>
            <w:tcW w:w="2200" w:type="dxa"/>
            <w:tcBorders>
              <w:top w:val="single" w:sz="6" w:space="0" w:color="auto"/>
              <w:left w:val="single" w:sz="6" w:space="0" w:color="auto"/>
              <w:bottom w:val="single" w:sz="6" w:space="0" w:color="auto"/>
              <w:right w:val="single" w:sz="6" w:space="0" w:color="auto"/>
            </w:tcBorders>
          </w:tcPr>
          <w:p w14:paraId="5017AC34" w14:textId="77777777" w:rsidR="009361FF" w:rsidRPr="001B7B30" w:rsidRDefault="009361FF" w:rsidP="00913CB0">
            <w:pPr>
              <w:pStyle w:val="TableText"/>
            </w:pPr>
            <w:r w:rsidRPr="001B7B30">
              <w:t>Binary</w:t>
            </w:r>
            <w:r w:rsidRPr="00D0035E">
              <w:rPr>
                <w:vertAlign w:val="superscript"/>
              </w:rPr>
              <w:t>(1)</w:t>
            </w:r>
          </w:p>
        </w:tc>
        <w:tc>
          <w:tcPr>
            <w:tcW w:w="505" w:type="dxa"/>
            <w:tcBorders>
              <w:top w:val="single" w:sz="6" w:space="0" w:color="auto"/>
              <w:left w:val="single" w:sz="6" w:space="0" w:color="auto"/>
              <w:bottom w:val="single" w:sz="6" w:space="0" w:color="auto"/>
              <w:right w:val="single" w:sz="6" w:space="0" w:color="auto"/>
            </w:tcBorders>
            <w:vAlign w:val="center"/>
          </w:tcPr>
          <w:p w14:paraId="37363483" w14:textId="77777777" w:rsidR="009361FF" w:rsidRPr="001B7B30" w:rsidRDefault="009361FF" w:rsidP="00913CB0">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35895577" w14:textId="77777777" w:rsidR="009361FF" w:rsidRPr="001B7B30" w:rsidRDefault="009361FF" w:rsidP="00913CB0">
            <w:pPr>
              <w:pStyle w:val="TableText"/>
              <w:jc w:val="center"/>
            </w:pPr>
            <w:r>
              <w:t>M</w:t>
            </w:r>
          </w:p>
        </w:tc>
      </w:tr>
      <w:tr w:rsidR="009361FF" w:rsidRPr="00B83BC0" w14:paraId="4D6E5DC8" w14:textId="77777777" w:rsidTr="00913CB0">
        <w:trPr>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tcPr>
          <w:p w14:paraId="58A1ACC8" w14:textId="1495A78F" w:rsidR="009361FF" w:rsidRDefault="009361FF" w:rsidP="00BF1705">
            <w:pPr>
              <w:pStyle w:val="TableText"/>
            </w:pPr>
            <w:r>
              <w:t xml:space="preserve">NOTE 1: </w:t>
            </w:r>
            <w:r w:rsidRPr="00140DF7">
              <w:t xml:space="preserve">cancelSessionResponse SHALL be provided as an encoded </w:t>
            </w:r>
            <w:r w:rsidR="00BF1705" w:rsidRPr="00640609">
              <w:rPr>
                <w:rFonts w:ascii="Courier New" w:hAnsi="Courier New" w:cs="Courier New"/>
              </w:rPr>
              <w:t>CancelSessionResponse</w:t>
            </w:r>
            <w:r w:rsidR="00BF1705" w:rsidRPr="00140DF7">
              <w:t xml:space="preserve"> </w:t>
            </w:r>
            <w:r w:rsidRPr="00140DF7">
              <w:t>data object</w:t>
            </w:r>
          </w:p>
        </w:tc>
      </w:tr>
    </w:tbl>
    <w:p w14:paraId="1E10956E" w14:textId="57413FD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45</w:t>
      </w:r>
      <w:r w:rsidR="009361FF" w:rsidRPr="001B7B30">
        <w:rPr>
          <w:lang w:val="en-US"/>
        </w:rPr>
        <w:t xml:space="preserve">: </w:t>
      </w:r>
      <w:r w:rsidR="009361FF">
        <w:t>CancelSession</w:t>
      </w:r>
      <w:r w:rsidR="009361FF" w:rsidRPr="001B7B30">
        <w:rPr>
          <w:lang w:val="en-US"/>
        </w:rPr>
        <w:t xml:space="preserve"> </w:t>
      </w:r>
      <w:r w:rsidR="009361FF">
        <w:rPr>
          <w:lang w:val="en-US"/>
        </w:rPr>
        <w:t xml:space="preserve">Additional </w:t>
      </w:r>
      <w:r w:rsidR="009361FF" w:rsidRPr="001B7B30">
        <w:rPr>
          <w:lang w:val="en-US"/>
        </w:rPr>
        <w:t>Input Data</w:t>
      </w:r>
    </w:p>
    <w:p w14:paraId="7D415348"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r w:rsidRPr="000B1307">
        <w:rPr>
          <w:b/>
          <w:i/>
          <w:szCs w:val="22"/>
          <w:u w:val="single"/>
          <w:lang w:eastAsia="en-GB" w:bidi="ar-SA"/>
        </w:rPr>
        <w:t>:</w:t>
      </w:r>
    </w:p>
    <w:p w14:paraId="4E24E572" w14:textId="77777777" w:rsidR="009361FF" w:rsidRDefault="009361FF" w:rsidP="009361FF">
      <w:pPr>
        <w:pStyle w:val="NormalParagraph"/>
        <w:rPr>
          <w:lang w:val="en-US"/>
        </w:rPr>
      </w:pPr>
      <w:r>
        <w:rPr>
          <w:lang w:val="en-US"/>
        </w:rPr>
        <w:t>No output data.</w:t>
      </w:r>
    </w:p>
    <w:p w14:paraId="78831CA7"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9361FF" w14:paraId="6351FE0D" w14:textId="77777777" w:rsidTr="00E56AF3">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BE4024E" w14:textId="1476D543" w:rsidR="009361FF" w:rsidRDefault="009361FF">
            <w:pPr>
              <w:pStyle w:val="TableHeader"/>
            </w:pPr>
            <w:r>
              <w:t>Subject</w:t>
            </w:r>
            <w:r w:rsidR="00821B38">
              <w:t xml:space="preserve"> </w:t>
            </w: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5395AE1"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B1061D2" w14:textId="2DE0202A" w:rsidR="009361FF" w:rsidRDefault="009361FF">
            <w:pPr>
              <w:pStyle w:val="TableHeader"/>
            </w:pPr>
            <w:r>
              <w:t>Reason</w:t>
            </w:r>
            <w:r w:rsidR="00821B38">
              <w:t xml:space="preserve"> </w:t>
            </w:r>
            <w:r>
              <w:t>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E8579B2" w14:textId="77777777" w:rsidR="009361FF" w:rsidRDefault="009361FF" w:rsidP="00913CB0">
            <w:pPr>
              <w:pStyle w:val="TableHeader"/>
            </w:pPr>
            <w: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19A9BA6" w14:textId="77777777" w:rsidR="009361FF" w:rsidRDefault="009361FF" w:rsidP="00913CB0">
            <w:pPr>
              <w:pStyle w:val="TableHeader"/>
            </w:pPr>
            <w:r>
              <w:t>Description</w:t>
            </w:r>
          </w:p>
        </w:tc>
      </w:tr>
      <w:tr w:rsidR="009361FF" w14:paraId="1A7DE600" w14:textId="77777777" w:rsidTr="00E56AF3">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B8C3541" w14:textId="77777777" w:rsidR="009361FF" w:rsidRPr="001B7B30" w:rsidRDefault="009361FF" w:rsidP="00913CB0">
            <w:pPr>
              <w:pStyle w:val="TableText"/>
            </w:pPr>
            <w:r>
              <w:t xml:space="preserve">8.10.1 </w:t>
            </w:r>
          </w:p>
        </w:tc>
        <w:tc>
          <w:tcPr>
            <w:tcW w:w="1352" w:type="dxa"/>
            <w:tcBorders>
              <w:top w:val="single" w:sz="6" w:space="0" w:color="auto"/>
              <w:left w:val="single" w:sz="6" w:space="0" w:color="auto"/>
              <w:bottom w:val="single" w:sz="6" w:space="0" w:color="auto"/>
              <w:right w:val="single" w:sz="6" w:space="0" w:color="auto"/>
            </w:tcBorders>
            <w:vAlign w:val="center"/>
          </w:tcPr>
          <w:p w14:paraId="2CE3D41C" w14:textId="77777777" w:rsidR="009361FF" w:rsidRPr="001B7B30" w:rsidRDefault="009361FF" w:rsidP="00913CB0">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B4CF350" w14:textId="77777777" w:rsidR="009361FF" w:rsidRPr="001B7B30" w:rsidRDefault="009361FF" w:rsidP="00913CB0">
            <w:pPr>
              <w:pStyle w:val="TableText"/>
            </w:pPr>
            <w:r>
              <w:t>3.9</w:t>
            </w:r>
          </w:p>
        </w:tc>
        <w:tc>
          <w:tcPr>
            <w:tcW w:w="1835" w:type="dxa"/>
            <w:tcBorders>
              <w:top w:val="single" w:sz="6" w:space="0" w:color="auto"/>
              <w:left w:val="single" w:sz="6" w:space="0" w:color="auto"/>
              <w:bottom w:val="single" w:sz="6" w:space="0" w:color="auto"/>
              <w:right w:val="single" w:sz="6" w:space="0" w:color="auto"/>
            </w:tcBorders>
            <w:vAlign w:val="center"/>
          </w:tcPr>
          <w:p w14:paraId="121F264C" w14:textId="77777777" w:rsidR="009361FF" w:rsidRPr="001B7B30" w:rsidRDefault="009361FF" w:rsidP="00913CB0">
            <w:pPr>
              <w:pStyle w:val="TableText"/>
            </w:pPr>
            <w:r>
              <w:t>Unknown</w:t>
            </w:r>
          </w:p>
        </w:tc>
        <w:tc>
          <w:tcPr>
            <w:tcW w:w="4227" w:type="dxa"/>
            <w:tcBorders>
              <w:top w:val="single" w:sz="6" w:space="0" w:color="auto"/>
              <w:left w:val="single" w:sz="6" w:space="0" w:color="auto"/>
              <w:bottom w:val="single" w:sz="6" w:space="0" w:color="auto"/>
              <w:right w:val="single" w:sz="4" w:space="0" w:color="auto"/>
            </w:tcBorders>
            <w:vAlign w:val="center"/>
          </w:tcPr>
          <w:p w14:paraId="500CEA1B" w14:textId="4DC42FAB" w:rsidR="009361FF" w:rsidRPr="001B7B30" w:rsidRDefault="009361FF" w:rsidP="00913CB0">
            <w:pPr>
              <w:pStyle w:val="TableText"/>
            </w:pPr>
            <w:r>
              <w:t xml:space="preserve">The </w:t>
            </w:r>
            <w:r w:rsidR="0066159A">
              <w:t>RSP Session</w:t>
            </w:r>
            <w:r>
              <w:t xml:space="preserve"> identified by the TransactionID is unknown</w:t>
            </w:r>
            <w:r w:rsidR="008832E1">
              <w:t>.</w:t>
            </w:r>
          </w:p>
        </w:tc>
      </w:tr>
      <w:tr w:rsidR="009361FF" w14:paraId="1F175443" w14:textId="77777777" w:rsidTr="00E56AF3">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AED5FD2" w14:textId="77777777" w:rsidR="009361FF" w:rsidRDefault="009361FF" w:rsidP="00913CB0">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2F81E29E" w14:textId="77777777" w:rsidR="009361FF" w:rsidRDefault="009361FF" w:rsidP="00913CB0">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24DF8D75" w14:textId="77777777" w:rsidR="009361FF" w:rsidRDefault="009361FF" w:rsidP="00913CB0">
            <w:pPr>
              <w:pStyle w:val="TableText"/>
            </w:pPr>
            <w:r w:rsidRPr="001B7B30">
              <w:t>6.1</w:t>
            </w:r>
          </w:p>
        </w:tc>
        <w:tc>
          <w:tcPr>
            <w:tcW w:w="1835" w:type="dxa"/>
            <w:tcBorders>
              <w:top w:val="single" w:sz="6" w:space="0" w:color="auto"/>
              <w:left w:val="single" w:sz="6" w:space="0" w:color="auto"/>
              <w:bottom w:val="single" w:sz="6" w:space="0" w:color="auto"/>
              <w:right w:val="single" w:sz="6" w:space="0" w:color="auto"/>
            </w:tcBorders>
            <w:vAlign w:val="center"/>
          </w:tcPr>
          <w:p w14:paraId="2F4294FA" w14:textId="77777777" w:rsidR="009361FF" w:rsidRDefault="009361FF" w:rsidP="00913CB0">
            <w:pPr>
              <w:pStyle w:val="TableText"/>
            </w:pPr>
            <w:r w:rsidRPr="001B7B30">
              <w:t>Verifi</w:t>
            </w:r>
            <w:r w:rsidRPr="00017BE3">
              <w:rPr>
                <w:b/>
              </w:rPr>
              <w:t>c</w:t>
            </w:r>
            <w:r w:rsidRPr="001B7B30">
              <w:t>ation Failed</w:t>
            </w:r>
          </w:p>
        </w:tc>
        <w:tc>
          <w:tcPr>
            <w:tcW w:w="4227" w:type="dxa"/>
            <w:tcBorders>
              <w:top w:val="single" w:sz="6" w:space="0" w:color="auto"/>
              <w:left w:val="single" w:sz="6" w:space="0" w:color="auto"/>
              <w:bottom w:val="single" w:sz="6" w:space="0" w:color="auto"/>
              <w:right w:val="single" w:sz="4" w:space="0" w:color="auto"/>
            </w:tcBorders>
            <w:vAlign w:val="center"/>
          </w:tcPr>
          <w:p w14:paraId="2859FBA3" w14:textId="136B5BC2" w:rsidR="009361FF" w:rsidRDefault="009361FF" w:rsidP="00913CB0">
            <w:pPr>
              <w:pStyle w:val="TableText"/>
            </w:pPr>
            <w:r w:rsidRPr="001B7B30">
              <w:t>eUICC signature is invalid</w:t>
            </w:r>
            <w:r w:rsidR="008832E1">
              <w:t>.</w:t>
            </w:r>
          </w:p>
        </w:tc>
      </w:tr>
      <w:tr w:rsidR="00E56AF3" w14:paraId="4598C516" w14:textId="77777777" w:rsidTr="00E56AF3">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221388E" w14:textId="0D87D971" w:rsidR="00E56AF3" w:rsidRPr="001B7B30" w:rsidRDefault="00E56AF3" w:rsidP="00E56AF3">
            <w:pPr>
              <w:pStyle w:val="TableText"/>
            </w:pPr>
            <w:r>
              <w:t>8.8</w:t>
            </w:r>
          </w:p>
        </w:tc>
        <w:tc>
          <w:tcPr>
            <w:tcW w:w="1352" w:type="dxa"/>
            <w:tcBorders>
              <w:top w:val="single" w:sz="6" w:space="0" w:color="auto"/>
              <w:left w:val="single" w:sz="6" w:space="0" w:color="auto"/>
              <w:bottom w:val="single" w:sz="6" w:space="0" w:color="auto"/>
              <w:right w:val="single" w:sz="6" w:space="0" w:color="auto"/>
            </w:tcBorders>
            <w:vAlign w:val="center"/>
          </w:tcPr>
          <w:p w14:paraId="5F836FC2" w14:textId="7A9A2889" w:rsidR="00E56AF3" w:rsidRPr="001B7B30" w:rsidRDefault="00E56AF3" w:rsidP="00E56AF3">
            <w:pPr>
              <w:pStyle w:val="TableText"/>
            </w:pPr>
            <w:r>
              <w:t>SM-DP+</w:t>
            </w:r>
          </w:p>
        </w:tc>
        <w:tc>
          <w:tcPr>
            <w:tcW w:w="935" w:type="dxa"/>
            <w:tcBorders>
              <w:top w:val="single" w:sz="6" w:space="0" w:color="auto"/>
              <w:left w:val="single" w:sz="6" w:space="0" w:color="auto"/>
              <w:bottom w:val="single" w:sz="6" w:space="0" w:color="auto"/>
              <w:right w:val="single" w:sz="6" w:space="0" w:color="auto"/>
            </w:tcBorders>
            <w:vAlign w:val="center"/>
          </w:tcPr>
          <w:p w14:paraId="50634CF4" w14:textId="1B29CAF7" w:rsidR="00E56AF3" w:rsidRPr="001B7B30" w:rsidRDefault="00E56AF3" w:rsidP="00E56AF3">
            <w:pPr>
              <w:pStyle w:val="TableText"/>
            </w:pPr>
            <w:r>
              <w:t>3.10</w:t>
            </w:r>
          </w:p>
        </w:tc>
        <w:tc>
          <w:tcPr>
            <w:tcW w:w="1835" w:type="dxa"/>
            <w:tcBorders>
              <w:top w:val="single" w:sz="6" w:space="0" w:color="auto"/>
              <w:left w:val="single" w:sz="6" w:space="0" w:color="auto"/>
              <w:bottom w:val="single" w:sz="6" w:space="0" w:color="auto"/>
              <w:right w:val="single" w:sz="6" w:space="0" w:color="auto"/>
            </w:tcBorders>
            <w:vAlign w:val="center"/>
          </w:tcPr>
          <w:p w14:paraId="0C8C0090" w14:textId="39916193" w:rsidR="00E56AF3" w:rsidRPr="001B7B30" w:rsidRDefault="00E56AF3" w:rsidP="00E56AF3">
            <w:pPr>
              <w:pStyle w:val="TableText"/>
            </w:pPr>
            <w:r w:rsidRPr="00595E0A">
              <w:t>Invalid Association</w:t>
            </w:r>
          </w:p>
        </w:tc>
        <w:tc>
          <w:tcPr>
            <w:tcW w:w="4227" w:type="dxa"/>
            <w:tcBorders>
              <w:top w:val="single" w:sz="6" w:space="0" w:color="auto"/>
              <w:left w:val="single" w:sz="6" w:space="0" w:color="auto"/>
              <w:bottom w:val="single" w:sz="6" w:space="0" w:color="auto"/>
              <w:right w:val="single" w:sz="4" w:space="0" w:color="auto"/>
            </w:tcBorders>
            <w:vAlign w:val="center"/>
          </w:tcPr>
          <w:p w14:paraId="71FE5892" w14:textId="18ABD33B" w:rsidR="00E56AF3" w:rsidRPr="001B7B30" w:rsidRDefault="00E56AF3" w:rsidP="00E56AF3">
            <w:pPr>
              <w:pStyle w:val="TableText"/>
            </w:pPr>
            <w:r>
              <w:t>The provided SM-DP+ OID is invalid</w:t>
            </w:r>
            <w:r w:rsidR="008832E1">
              <w:t>.</w:t>
            </w:r>
          </w:p>
        </w:tc>
      </w:tr>
    </w:tbl>
    <w:p w14:paraId="5D086315" w14:textId="12335B46"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46</w:t>
      </w:r>
      <w:r w:rsidR="009361FF" w:rsidRPr="001B7B30">
        <w:rPr>
          <w:lang w:val="en-US"/>
        </w:rPr>
        <w:t xml:space="preserve">: </w:t>
      </w:r>
      <w:r w:rsidR="009361FF">
        <w:rPr>
          <w:lang w:val="en-US"/>
        </w:rPr>
        <w:t xml:space="preserve">CancelSession </w:t>
      </w:r>
      <w:r w:rsidR="009361FF" w:rsidRPr="001B7B30">
        <w:rPr>
          <w:lang w:val="en-US"/>
        </w:rPr>
        <w:t>Specific status codes</w:t>
      </w:r>
    </w:p>
    <w:p w14:paraId="0582C471" w14:textId="66FA62E0" w:rsidR="0019069B" w:rsidRPr="00BD45AD" w:rsidRDefault="0019069B" w:rsidP="000B1307">
      <w:pPr>
        <w:pStyle w:val="Heading3"/>
        <w:numPr>
          <w:ilvl w:val="0"/>
          <w:numId w:val="0"/>
        </w:numPr>
        <w:tabs>
          <w:tab w:val="left" w:pos="851"/>
        </w:tabs>
        <w:ind w:left="851"/>
        <w:rPr>
          <w:sz w:val="22"/>
          <w:lang w:bidi="ar-SA"/>
        </w:rPr>
      </w:pPr>
      <w:bookmarkStart w:id="2433" w:name="_Toc91761009"/>
      <w:bookmarkStart w:id="2434" w:name="_Toc152332908"/>
      <w:bookmarkStart w:id="2435" w:name="_Toc456596274"/>
      <w:bookmarkStart w:id="2436" w:name="_Toc473022790"/>
      <w:r w:rsidRPr="00BD45AD">
        <w:rPr>
          <w:sz w:val="22"/>
          <w:lang w:bidi="ar-SA"/>
        </w:rPr>
        <w:t>5.6.</w:t>
      </w:r>
      <w:r w:rsidR="00E97638">
        <w:rPr>
          <w:sz w:val="22"/>
          <w:lang w:bidi="ar-SA"/>
        </w:rPr>
        <w:t>6</w:t>
      </w:r>
      <w:r w:rsidRPr="00BD45AD">
        <w:rPr>
          <w:sz w:val="22"/>
          <w:lang w:bidi="ar-SA"/>
        </w:rPr>
        <w:tab/>
        <w:t>Function: ConfirmDeviceChange</w:t>
      </w:r>
      <w:bookmarkEnd w:id="2433"/>
      <w:bookmarkEnd w:id="2434"/>
    </w:p>
    <w:p w14:paraId="04B6CC0A" w14:textId="77777777" w:rsidR="0019069B" w:rsidRDefault="0019069B" w:rsidP="0019069B">
      <w:pPr>
        <w:spacing w:before="0" w:after="200" w:line="276" w:lineRule="auto"/>
        <w:jc w:val="left"/>
        <w:rPr>
          <w:rFonts w:eastAsiaTheme="minorEastAsia" w:cs="Arial"/>
          <w:b/>
          <w:szCs w:val="22"/>
          <w:lang w:eastAsia="ko-KR" w:bidi="ar-SA"/>
        </w:rPr>
      </w:pPr>
      <w:r>
        <w:rPr>
          <w:b/>
          <w:szCs w:val="22"/>
          <w:lang w:eastAsia="en-GB" w:bidi="ar-SA"/>
        </w:rPr>
        <w:t>Related Procedures:</w:t>
      </w:r>
      <w:r>
        <w:rPr>
          <w:rFonts w:cs="Arial"/>
          <w:szCs w:val="22"/>
          <w:lang w:eastAsia="en-GB" w:bidi="ar-SA"/>
        </w:rPr>
        <w:t xml:space="preserve"> </w:t>
      </w:r>
      <w:r>
        <w:rPr>
          <w:rFonts w:eastAsiaTheme="minorEastAsia" w:cs="Arial"/>
          <w:szCs w:val="22"/>
          <w:lang w:eastAsia="ko-KR" w:bidi="ar-SA"/>
        </w:rPr>
        <w:t>Device Change</w:t>
      </w:r>
    </w:p>
    <w:p w14:paraId="73BE5CD1" w14:textId="77777777" w:rsidR="0019069B" w:rsidRDefault="0019069B" w:rsidP="0019069B">
      <w:pPr>
        <w:pStyle w:val="NormalParagraph"/>
      </w:pPr>
      <w:r>
        <w:rPr>
          <w:b/>
        </w:rPr>
        <w:t>Function Provider Entity:</w:t>
      </w:r>
      <w:r>
        <w:t xml:space="preserve"> SM-DP+</w:t>
      </w:r>
    </w:p>
    <w:p w14:paraId="68FBBF2D" w14:textId="77777777" w:rsidR="0019069B" w:rsidRDefault="0019069B" w:rsidP="0019069B">
      <w:pPr>
        <w:pStyle w:val="NormalParagraph"/>
        <w:rPr>
          <w:b/>
        </w:rPr>
      </w:pPr>
      <w:r>
        <w:rPr>
          <w:b/>
        </w:rPr>
        <w:t>Description:</w:t>
      </w:r>
    </w:p>
    <w:p w14:paraId="1CE207ED" w14:textId="256F7E01" w:rsidR="0019069B" w:rsidRDefault="0019069B" w:rsidP="0019069B">
      <w:pPr>
        <w:pStyle w:val="NormalParagraph"/>
      </w:pPr>
      <w:r>
        <w:t xml:space="preserve">This function is to </w:t>
      </w:r>
      <w:r>
        <w:rPr>
          <w:rFonts w:eastAsiaTheme="minorEastAsia"/>
          <w:lang w:eastAsia="ko-KR"/>
        </w:rPr>
        <w:t>deliver the confirmation result of the Device Chan</w:t>
      </w:r>
      <w:r w:rsidR="00C84A0F">
        <w:rPr>
          <w:rFonts w:eastAsiaTheme="minorEastAsia"/>
          <w:lang w:eastAsia="ko-KR"/>
        </w:rPr>
        <w:t>g</w:t>
      </w:r>
      <w:r>
        <w:rPr>
          <w:rFonts w:eastAsiaTheme="minorEastAsia"/>
          <w:lang w:eastAsia="ko-KR"/>
        </w:rPr>
        <w:t xml:space="preserve">e </w:t>
      </w:r>
      <w:r>
        <w:t>upon a decision of the End User.</w:t>
      </w:r>
    </w:p>
    <w:p w14:paraId="2656DC20" w14:textId="1CD12626" w:rsidR="0019069B" w:rsidRDefault="0019069B" w:rsidP="0019069B">
      <w:pPr>
        <w:pStyle w:val="NormalParagraph"/>
      </w:pPr>
      <w:r>
        <w:lastRenderedPageBreak/>
        <w:t xml:space="preserve">This function is correlated to a previous normal execution of an "ES9+.AuthenticateClient" function </w:t>
      </w:r>
      <w:r>
        <w:rPr>
          <w:rFonts w:eastAsiaTheme="minorEastAsia"/>
          <w:lang w:eastAsia="ko-KR"/>
        </w:rPr>
        <w:t xml:space="preserve">in the context of the Device Change </w:t>
      </w:r>
      <w:r>
        <w:t xml:space="preserve">through a </w:t>
      </w:r>
      <w:r>
        <w:rPr>
          <w:rFonts w:ascii="Consolas" w:hAnsi="Consolas" w:cs="Consolas"/>
        </w:rPr>
        <w:t>transactionId</w:t>
      </w:r>
      <w:r>
        <w:t xml:space="preserve"> delivered by the SM-DP+.</w:t>
      </w:r>
    </w:p>
    <w:p w14:paraId="6D4786F9" w14:textId="77777777" w:rsidR="0019069B" w:rsidRDefault="0019069B" w:rsidP="0019069B">
      <w:pPr>
        <w:pStyle w:val="NormalParagraph"/>
      </w:pPr>
      <w:r>
        <w:t>On reception of this function call, the SM-DP+ SHALL:</w:t>
      </w:r>
    </w:p>
    <w:p w14:paraId="6C11E601" w14:textId="7A65A47C" w:rsidR="0019069B" w:rsidRDefault="0019069B" w:rsidP="0019069B">
      <w:pPr>
        <w:pStyle w:val="ListBullet1"/>
        <w:ind w:left="680" w:hanging="340"/>
      </w:pPr>
      <w:r>
        <w:rPr>
          <w:rFonts w:ascii="Symbol" w:hAnsi="Symbol"/>
        </w:rPr>
        <w:t></w:t>
      </w:r>
      <w:r>
        <w:rPr>
          <w:rFonts w:ascii="Symbol" w:hAnsi="Symbol"/>
        </w:rPr>
        <w:tab/>
      </w:r>
      <w:r>
        <w:t xml:space="preserve">Verify that the received </w:t>
      </w:r>
      <w:r>
        <w:rPr>
          <w:rStyle w:val="ASN1referencesChar"/>
        </w:rPr>
        <w:t>transactionId</w:t>
      </w:r>
      <w:r>
        <w:t xml:space="preserve"> is known and relates to an ongoing </w:t>
      </w:r>
      <w:r w:rsidR="0066159A">
        <w:t>RSP Session</w:t>
      </w:r>
      <w:r>
        <w:t>. Otherwise, the SM-DP+ SHALL return a status code "TransactionId – Unknown".</w:t>
      </w:r>
    </w:p>
    <w:p w14:paraId="05B1B5C5" w14:textId="2864226F" w:rsidR="0019069B" w:rsidRDefault="0019069B" w:rsidP="0019069B">
      <w:pPr>
        <w:pStyle w:val="ListBullet1"/>
        <w:ind w:left="680" w:hanging="340"/>
      </w:pPr>
      <w:r>
        <w:rPr>
          <w:rFonts w:ascii="Symbol" w:hAnsi="Symbol"/>
        </w:rPr>
        <w:t></w:t>
      </w:r>
      <w:r>
        <w:rPr>
          <w:rFonts w:ascii="Symbol" w:hAnsi="Symbol"/>
        </w:rPr>
        <w:tab/>
      </w:r>
      <w:r>
        <w:t xml:space="preserve">Verify the </w:t>
      </w:r>
      <w:r>
        <w:rPr>
          <w:rFonts w:ascii="Courier New" w:hAnsi="Courier New" w:cs="Courier New"/>
        </w:rPr>
        <w:t>euiccSignature</w:t>
      </w:r>
      <w:r w:rsidR="000B0A33">
        <w:rPr>
          <w:rFonts w:ascii="Courier New" w:hAnsi="Courier New" w:cs="Courier New"/>
        </w:rPr>
        <w:t>3</w:t>
      </w:r>
      <w:r>
        <w:t xml:space="preserve"> </w:t>
      </w:r>
      <w:r>
        <w:rPr>
          <w:rFonts w:eastAsia="Times New Roman"/>
          <w:lang w:eastAsia="ko-KR"/>
        </w:rPr>
        <w:t xml:space="preserve">computed over </w:t>
      </w:r>
      <w:r>
        <w:rPr>
          <w:rFonts w:ascii="Courier New" w:eastAsia="Times New Roman" w:hAnsi="Courier New" w:cs="Courier New"/>
          <w:lang w:eastAsia="ko-KR"/>
        </w:rPr>
        <w:t>euiccSigned</w:t>
      </w:r>
      <w:r w:rsidR="000B0A33">
        <w:rPr>
          <w:rFonts w:ascii="Courier New" w:eastAsia="Times New Roman" w:hAnsi="Courier New" w:cs="Courier New"/>
          <w:lang w:eastAsia="ko-KR"/>
        </w:rPr>
        <w:t>3</w:t>
      </w:r>
      <w:r>
        <w:rPr>
          <w:rFonts w:eastAsia="Times New Roman"/>
          <w:lang w:eastAsia="ko-KR"/>
        </w:rPr>
        <w:t xml:space="preserve"> and </w:t>
      </w:r>
      <w:r>
        <w:rPr>
          <w:rFonts w:ascii="Courier New" w:eastAsia="Times New Roman" w:hAnsi="Courier New" w:cs="Courier New"/>
          <w:lang w:eastAsia="ko-KR"/>
        </w:rPr>
        <w:t>smdpSignature</w:t>
      </w:r>
      <w:r w:rsidR="000B0A33">
        <w:rPr>
          <w:rFonts w:ascii="Courier New" w:eastAsia="Times New Roman" w:hAnsi="Courier New" w:cs="Courier New"/>
          <w:lang w:eastAsia="ko-KR"/>
        </w:rPr>
        <w:t>4</w:t>
      </w:r>
      <w:r>
        <w:t xml:space="preserve"> using the PK.EUICC.SIG attached to the ongoing </w:t>
      </w:r>
      <w:r w:rsidR="0066159A">
        <w:t>RSP Session</w:t>
      </w:r>
      <w:r>
        <w:t>. If the signature is invalid, the SM-DP+ SHALL return a status code "eUICC – Verification failed".</w:t>
      </w:r>
    </w:p>
    <w:p w14:paraId="0D96EE5B" w14:textId="6F6F5C2A" w:rsidR="0019069B" w:rsidRDefault="0019069B" w:rsidP="0019069B">
      <w:pPr>
        <w:pStyle w:val="ListBullet1"/>
        <w:ind w:left="680" w:hanging="340"/>
      </w:pPr>
      <w:r>
        <w:rPr>
          <w:rFonts w:ascii="Symbol" w:hAnsi="Symbol"/>
        </w:rPr>
        <w:t></w:t>
      </w:r>
      <w:r>
        <w:rPr>
          <w:rFonts w:ascii="Symbol" w:hAnsi="Symbol"/>
        </w:rPr>
        <w:tab/>
      </w:r>
      <w:r w:rsidR="000B0A33">
        <w:t>If Confirmation Code verification is required: v</w:t>
      </w:r>
      <w:r>
        <w:t>erify that the received Hashed Confirmation Code matches the expected hash value as follows:</w:t>
      </w:r>
    </w:p>
    <w:p w14:paraId="77BF3C92" w14:textId="1A8DE69D" w:rsidR="00911891" w:rsidRDefault="00911891" w:rsidP="00911891">
      <w:pPr>
        <w:pStyle w:val="ListBullet1"/>
        <w:ind w:left="1020" w:hanging="340"/>
      </w:pPr>
      <w:r>
        <w:rPr>
          <w:rFonts w:ascii="Courier New" w:hAnsi="Courier New" w:cs="Courier New"/>
        </w:rPr>
        <w:t>o</w:t>
      </w:r>
      <w:r>
        <w:rPr>
          <w:rFonts w:ascii="Courier New" w:hAnsi="Courier New" w:cs="Courier New"/>
        </w:rPr>
        <w:tab/>
      </w:r>
      <w:r w:rsidRPr="00CC292B">
        <w:t xml:space="preserve">If the </w:t>
      </w:r>
      <w:r>
        <w:t xml:space="preserve">Hashed </w:t>
      </w:r>
      <w:r w:rsidRPr="00CC292B">
        <w:t>Confirmation Code is not received, the SM-DP+ SHALL return a status code "Confirmation Code – Mandatory Element Missing".</w:t>
      </w:r>
    </w:p>
    <w:p w14:paraId="7E83988F" w14:textId="3C144753" w:rsidR="00911891" w:rsidRDefault="00911891" w:rsidP="00911891">
      <w:pPr>
        <w:pStyle w:val="ListBullet1"/>
        <w:ind w:left="1020" w:hanging="340"/>
      </w:pPr>
      <w:r>
        <w:rPr>
          <w:rFonts w:ascii="Courier New" w:hAnsi="Courier New" w:cs="Courier New"/>
        </w:rPr>
        <w:t>o</w:t>
      </w:r>
      <w:r>
        <w:rPr>
          <w:rFonts w:ascii="Courier New" w:hAnsi="Courier New" w:cs="Courier New"/>
        </w:rPr>
        <w:tab/>
      </w:r>
      <w:r>
        <w:t xml:space="preserve">The </w:t>
      </w:r>
      <w:r w:rsidRPr="001B7B30">
        <w:t xml:space="preserve">SM-DP+ SHALL </w:t>
      </w:r>
      <w:r>
        <w:t xml:space="preserve">calculate the expected hash value by using the </w:t>
      </w:r>
      <w:r>
        <w:rPr>
          <w:rFonts w:hint="eastAsia"/>
        </w:rPr>
        <w:t xml:space="preserve">Confirmation Code </w:t>
      </w:r>
      <w:r>
        <w:t>value known by the SM-DP+ and TransactionI</w:t>
      </w:r>
      <w:r w:rsidR="000B0A33">
        <w:t>d</w:t>
      </w:r>
      <w:r>
        <w:t>.</w:t>
      </w:r>
    </w:p>
    <w:p w14:paraId="5DDD8B66" w14:textId="1D5F76FC" w:rsidR="000B0A33" w:rsidRDefault="000B0A33" w:rsidP="000B0A33">
      <w:pPr>
        <w:pStyle w:val="ListContinue1"/>
        <w:ind w:left="1021"/>
      </w:pPr>
      <w:r>
        <w:t>expected hash value = SHA256(SHA256(</w:t>
      </w:r>
      <w:r>
        <w:rPr>
          <w:rFonts w:hint="eastAsia"/>
        </w:rPr>
        <w:t>Confirmation Code</w:t>
      </w:r>
      <w:r>
        <w:t>)</w:t>
      </w:r>
      <w:r>
        <w:rPr>
          <w:rFonts w:hint="eastAsia"/>
        </w:rPr>
        <w:t xml:space="preserve"> </w:t>
      </w:r>
      <w:r>
        <w:t xml:space="preserve">| </w:t>
      </w:r>
      <w:r w:rsidRPr="007D65B9">
        <w:t>TransactionI</w:t>
      </w:r>
      <w:r>
        <w:t>d)</w:t>
      </w:r>
    </w:p>
    <w:p w14:paraId="7733BAC2" w14:textId="3FF4D4A2" w:rsidR="00911891" w:rsidRPr="00953CF6" w:rsidRDefault="00911891" w:rsidP="00911891">
      <w:pPr>
        <w:pStyle w:val="ListBullet1"/>
        <w:ind w:left="1021"/>
      </w:pPr>
      <w:r>
        <w:t>If the value does not match, the SM-DP+ SHALL increment the number of incorrect Confirmation Code attempts.</w:t>
      </w:r>
      <w:r w:rsidRPr="00187BBD">
        <w:t xml:space="preserve"> </w:t>
      </w:r>
      <w:r w:rsidRPr="002B790D">
        <w:t xml:space="preserve">If the maximum number of </w:t>
      </w:r>
      <w:r>
        <w:t>incorrect attempts</w:t>
      </w:r>
      <w:r w:rsidRPr="002B790D">
        <w:t xml:space="preserve"> for Confirmation Code verification </w:t>
      </w:r>
      <w:r>
        <w:t>is not exceeded, the SM-DP+ SHALL return a status code "</w:t>
      </w:r>
      <w:r w:rsidRPr="001B7B30">
        <w:t>Confirmation Code</w:t>
      </w:r>
      <w:r>
        <w:t xml:space="preserve"> - Refused". If it is exceeded,</w:t>
      </w:r>
      <w:r w:rsidRPr="002B790D">
        <w:t xml:space="preserve"> the corresponding </w:t>
      </w:r>
      <w:r>
        <w:t xml:space="preserve">Device Change procedure </w:t>
      </w:r>
      <w:r w:rsidRPr="002B790D">
        <w:t>SHALL be terminated</w:t>
      </w:r>
      <w:r>
        <w:t xml:space="preserve"> and the SM-DP+ SHALL return a status code "</w:t>
      </w:r>
      <w:r w:rsidRPr="001B7B30">
        <w:t>Confirmation Code</w:t>
      </w:r>
      <w:r>
        <w:t xml:space="preserve"> - </w:t>
      </w:r>
      <w:r>
        <w:rPr>
          <w:lang w:eastAsia="en-US"/>
        </w:rPr>
        <w:t>Maximum number of attempts exceeded"</w:t>
      </w:r>
      <w:r>
        <w:t>.</w:t>
      </w:r>
    </w:p>
    <w:p w14:paraId="3C1080FC" w14:textId="33FB8766" w:rsidR="0019069B" w:rsidRDefault="0019069B" w:rsidP="00BD45AD">
      <w:pPr>
        <w:pStyle w:val="ListNumber"/>
        <w:tabs>
          <w:tab w:val="clear" w:pos="340"/>
        </w:tabs>
        <w:ind w:left="709" w:hanging="369"/>
      </w:pPr>
      <w:r>
        <w:t>1.</w:t>
      </w:r>
      <w:r w:rsidRPr="0019069B">
        <w:rPr>
          <w:rFonts w:ascii="Symbol" w:hAnsi="Symbol"/>
        </w:rPr>
        <w:tab/>
      </w:r>
      <w:r w:rsidR="00505F2D">
        <w:t xml:space="preserve">If configured by the Service Provider or </w:t>
      </w:r>
      <w:r w:rsidR="00020FB8">
        <w:t xml:space="preserve">if </w:t>
      </w:r>
      <w:r w:rsidR="00505F2D">
        <w:t xml:space="preserve">the Service Provider </w:t>
      </w:r>
      <w:r w:rsidR="00020FB8">
        <w:t xml:space="preserve">provided </w:t>
      </w:r>
      <w:r w:rsidR="00020FB8">
        <w:rPr>
          <w:rStyle w:val="DataStatusChar"/>
        </w:rPr>
        <w:t>n</w:t>
      </w:r>
      <w:r w:rsidR="00020FB8" w:rsidRPr="00A96DB2">
        <w:rPr>
          <w:rStyle w:val="DataStatusChar"/>
        </w:rPr>
        <w:t>ewProfile</w:t>
      </w:r>
      <w:r w:rsidR="00020FB8">
        <w:rPr>
          <w:rStyle w:val="DataStatusChar"/>
        </w:rPr>
        <w:t>Iccid</w:t>
      </w:r>
      <w:r w:rsidR="00505F2D">
        <w:t xml:space="preserve"> in the response to ES2+.</w:t>
      </w:r>
      <w:r w:rsidR="008C505E">
        <w:t>HandleDeviceChangeRequest f</w:t>
      </w:r>
      <w:r w:rsidR="00505F2D">
        <w:t>unction, n</w:t>
      </w:r>
      <w:r>
        <w:t xml:space="preserve">otify the </w:t>
      </w:r>
      <w:r w:rsidR="00505F2D">
        <w:t xml:space="preserve">Service Provider </w:t>
      </w:r>
      <w:r>
        <w:t xml:space="preserve">using "ES2+.HandleNotification" function with </w:t>
      </w:r>
      <w:r w:rsidR="00505F2D">
        <w:t xml:space="preserve">the </w:t>
      </w:r>
      <w:r w:rsidR="00505F2D">
        <w:rPr>
          <w:rFonts w:eastAsiaTheme="minorEastAsia"/>
          <w:lang w:eastAsia="ko-KR"/>
        </w:rPr>
        <w:t xml:space="preserve">notificationEvent indicating </w:t>
      </w:r>
      <w:r w:rsidR="00505F2D">
        <w:t>'</w:t>
      </w:r>
      <w:r w:rsidR="00505F2D" w:rsidRPr="00CD476E">
        <w:t>Device Change confirmation</w:t>
      </w:r>
      <w:r w:rsidR="00505F2D">
        <w:t xml:space="preserve"> (13)' and the</w:t>
      </w:r>
      <w:r>
        <w:t xml:space="preserve"> notificationEventStatus indicating 'Executed-Success'.</w:t>
      </w:r>
    </w:p>
    <w:p w14:paraId="06D7D767" w14:textId="444FD7A7" w:rsidR="00505F2D" w:rsidRDefault="0019069B" w:rsidP="00BD45AD">
      <w:pPr>
        <w:pStyle w:val="ListNumber"/>
        <w:tabs>
          <w:tab w:val="clear" w:pos="340"/>
        </w:tabs>
        <w:ind w:left="792" w:hanging="366"/>
      </w:pPr>
      <w:r>
        <w:t>2.</w:t>
      </w:r>
      <w:r>
        <w:tab/>
      </w:r>
      <w:r w:rsidR="00505F2D">
        <w:t>I</w:t>
      </w:r>
      <w:r w:rsidR="00505F2D" w:rsidRPr="00215986">
        <w:t xml:space="preserve">f the Service Provider </w:t>
      </w:r>
      <w:r w:rsidR="00020FB8">
        <w:t xml:space="preserve">provided </w:t>
      </w:r>
      <w:r w:rsidR="00020FB8">
        <w:rPr>
          <w:rStyle w:val="DataStatusChar"/>
        </w:rPr>
        <w:t>n</w:t>
      </w:r>
      <w:r w:rsidR="00020FB8" w:rsidRPr="00A96DB2">
        <w:rPr>
          <w:rStyle w:val="DataStatusChar"/>
        </w:rPr>
        <w:t>ewProfile</w:t>
      </w:r>
      <w:r w:rsidR="00020FB8">
        <w:rPr>
          <w:rStyle w:val="DataStatusChar"/>
        </w:rPr>
        <w:t>Iccid</w:t>
      </w:r>
      <w:r w:rsidR="00020FB8" w:rsidRPr="008052A0">
        <w:rPr>
          <w:rFonts w:eastAsiaTheme="minorEastAsia"/>
          <w:lang w:eastAsia="ko-KR"/>
        </w:rPr>
        <w:t xml:space="preserve"> </w:t>
      </w:r>
      <w:r w:rsidR="00505F2D" w:rsidRPr="00215986">
        <w:t>in the response to ES2+.</w:t>
      </w:r>
      <w:r w:rsidR="008C505E">
        <w:t>HandleDeviceChangeRequest</w:t>
      </w:r>
      <w:r w:rsidR="00505F2D" w:rsidRPr="00215986">
        <w:t xml:space="preserve"> function or if it is con</w:t>
      </w:r>
      <w:r w:rsidR="00505F2D">
        <w:t>figured by the Service Provider, w</w:t>
      </w:r>
      <w:r w:rsidRPr="00BD45AD">
        <w:t>ait for the completion of the Download Preparation Process, as defined in 3.1.1.2 and optionally the Subscription Activation Process, as defined in 3.1.1.4.</w:t>
      </w:r>
    </w:p>
    <w:p w14:paraId="5C4A68BA" w14:textId="313990DC" w:rsidR="00505F2D" w:rsidRDefault="00505F2D" w:rsidP="00BD45AD">
      <w:pPr>
        <w:pStyle w:val="ListNumber"/>
        <w:tabs>
          <w:tab w:val="clear" w:pos="340"/>
        </w:tabs>
        <w:ind w:left="794" w:firstLine="0"/>
      </w:pPr>
      <w:r>
        <w:t>I</w:t>
      </w:r>
      <w:r w:rsidRPr="00215986">
        <w:t xml:space="preserve">f the Service Provider </w:t>
      </w:r>
      <w:r w:rsidR="00020FB8">
        <w:t xml:space="preserve">did not provide </w:t>
      </w:r>
      <w:r w:rsidR="00020FB8">
        <w:rPr>
          <w:rStyle w:val="DataStatusChar"/>
        </w:rPr>
        <w:t>n</w:t>
      </w:r>
      <w:r w:rsidR="00020FB8" w:rsidRPr="00A96DB2">
        <w:rPr>
          <w:rStyle w:val="DataStatusChar"/>
        </w:rPr>
        <w:t>ewProfile</w:t>
      </w:r>
      <w:r w:rsidR="00020FB8">
        <w:rPr>
          <w:rStyle w:val="DataStatusChar"/>
        </w:rPr>
        <w:t>Iccid</w:t>
      </w:r>
      <w:r w:rsidR="00020FB8" w:rsidRPr="008052A0">
        <w:rPr>
          <w:rFonts w:eastAsiaTheme="minorEastAsia"/>
          <w:lang w:eastAsia="ko-KR"/>
        </w:rPr>
        <w:t xml:space="preserve"> </w:t>
      </w:r>
      <w:r w:rsidRPr="00215986">
        <w:t>in the response to ES2+.</w:t>
      </w:r>
      <w:r w:rsidR="008C505E">
        <w:t>HandleDeviceChangeRequest</w:t>
      </w:r>
      <w:r w:rsidRPr="00215986">
        <w:t xml:space="preserve"> function or if it is configured by the Service Provider</w:t>
      </w:r>
      <w:r>
        <w:t>,</w:t>
      </w:r>
      <w:r w:rsidRPr="00215986">
        <w:t xml:space="preserve"> </w:t>
      </w:r>
      <w:r>
        <w:t>t</w:t>
      </w:r>
      <w:r w:rsidR="0019069B" w:rsidRPr="00BD45AD">
        <w:t>he SM-DP+ SHALL</w:t>
      </w:r>
      <w:r>
        <w:t>:</w:t>
      </w:r>
    </w:p>
    <w:p w14:paraId="603129AC" w14:textId="31BCDB9D" w:rsidR="0019069B" w:rsidRDefault="00E80821" w:rsidP="00BD45AD">
      <w:pPr>
        <w:pStyle w:val="ListNumber"/>
        <w:numPr>
          <w:ilvl w:val="0"/>
          <w:numId w:val="368"/>
        </w:numPr>
        <w:ind w:left="1220" w:hanging="369"/>
      </w:pPr>
      <w:r>
        <w:t>P</w:t>
      </w:r>
      <w:r w:rsidR="0019069B" w:rsidRPr="00BD45AD">
        <w:t>repare a Profile for download with the Profile Package of the same Profile Package.</w:t>
      </w:r>
    </w:p>
    <w:p w14:paraId="59189B6D" w14:textId="4B12B48C" w:rsidR="0019069B" w:rsidRDefault="0019069B" w:rsidP="00BD45AD">
      <w:pPr>
        <w:pStyle w:val="ListNumber"/>
        <w:numPr>
          <w:ilvl w:val="0"/>
          <w:numId w:val="368"/>
        </w:numPr>
        <w:ind w:left="1220" w:hanging="369"/>
      </w:pPr>
      <w:r w:rsidRPr="00BD45AD">
        <w:t xml:space="preserve">If an EID was provided in the Device Change Request of </w:t>
      </w:r>
      <w:r>
        <w:t>a previous normal execution of an "ES9+.AuthenticateClient" function,</w:t>
      </w:r>
      <w:r w:rsidRPr="00BD45AD">
        <w:t xml:space="preserve"> link the prepared Profile download with the EID.</w:t>
      </w:r>
    </w:p>
    <w:p w14:paraId="200F8CAD" w14:textId="207EC6B1" w:rsidR="0019069B" w:rsidRDefault="0019069B" w:rsidP="00BD45AD">
      <w:pPr>
        <w:pStyle w:val="ListNumber"/>
        <w:numPr>
          <w:ilvl w:val="0"/>
          <w:numId w:val="368"/>
        </w:numPr>
        <w:ind w:left="1220" w:hanging="369"/>
      </w:pPr>
      <w:r>
        <w:lastRenderedPageBreak/>
        <w:t>Prepare the Activation Code by either generating it on behalf of the Service Provider or being provided by the Service Provider.</w:t>
      </w:r>
    </w:p>
    <w:p w14:paraId="0F9487CA" w14:textId="3A994752" w:rsidR="0019069B" w:rsidRDefault="0019069B" w:rsidP="00BD45AD">
      <w:pPr>
        <w:pStyle w:val="ListNumber"/>
        <w:numPr>
          <w:ilvl w:val="0"/>
          <w:numId w:val="368"/>
        </w:numPr>
        <w:ind w:left="1220" w:hanging="369"/>
      </w:pPr>
      <w:r>
        <w:t>Associate the Activation Code Token of the Activation Code to the Profile for Download.</w:t>
      </w:r>
    </w:p>
    <w:p w14:paraId="5F5B8BC1" w14:textId="1722206A" w:rsidR="00E97638" w:rsidRDefault="00E80821" w:rsidP="000B1307">
      <w:pPr>
        <w:pStyle w:val="ListNumber"/>
        <w:tabs>
          <w:tab w:val="clear" w:pos="340"/>
        </w:tabs>
        <w:ind w:left="792" w:hanging="366"/>
      </w:pPr>
      <w:r>
        <w:t>3</w:t>
      </w:r>
      <w:r w:rsidR="0019069B">
        <w:t>.</w:t>
      </w:r>
      <w:r w:rsidR="0019069B">
        <w:tab/>
        <w:t xml:space="preserve">Prepare </w:t>
      </w:r>
      <w:r w:rsidR="0019069B">
        <w:rPr>
          <w:rFonts w:ascii="Courier New" w:eastAsiaTheme="minorEastAsia" w:hAnsi="Courier New" w:cs="Courier New"/>
          <w:lang w:eastAsia="ko-KR"/>
        </w:rPr>
        <w:t>deviceChange</w:t>
      </w:r>
      <w:r w:rsidR="00462F83">
        <w:rPr>
          <w:rFonts w:ascii="Courier New" w:eastAsiaTheme="minorEastAsia" w:hAnsi="Courier New" w:cs="Courier New"/>
          <w:lang w:eastAsia="ko-KR"/>
        </w:rPr>
        <w:t>Data</w:t>
      </w:r>
      <w:r w:rsidR="0019069B">
        <w:t xml:space="preserve"> and append the Service Provider Message for Device Change if configured by the Service Provider.</w:t>
      </w:r>
    </w:p>
    <w:p w14:paraId="77493D7A" w14:textId="01410784" w:rsidR="00C84A0F" w:rsidRDefault="00E97638" w:rsidP="00C84A0F">
      <w:pPr>
        <w:pStyle w:val="ListNumber"/>
        <w:tabs>
          <w:tab w:val="clear" w:pos="340"/>
        </w:tabs>
        <w:ind w:left="1220" w:hanging="369"/>
        <w:jc w:val="left"/>
      </w:pPr>
      <w:r>
        <w:rPr>
          <w:rFonts w:ascii="Symbol" w:hAnsi="Symbol"/>
        </w:rPr>
        <w:t></w:t>
      </w:r>
      <w:r>
        <w:rPr>
          <w:rFonts w:ascii="Symbol" w:hAnsi="Symbol"/>
        </w:rPr>
        <w:tab/>
      </w:r>
      <w:r w:rsidRPr="004A598A">
        <w:t>If the</w:t>
      </w:r>
      <w:r>
        <w:t xml:space="preserve"> deletion of the installed Profile is required, the SM-DP+ SHALL include a </w:t>
      </w:r>
      <w:r w:rsidRPr="004A598A">
        <w:rPr>
          <w:rFonts w:ascii="Courier New" w:eastAsiaTheme="minorEastAsia" w:hAnsi="Courier New" w:cs="Courier New"/>
          <w:lang w:eastAsia="ko-KR"/>
        </w:rPr>
        <w:t>deleteOldProfile</w:t>
      </w:r>
      <w:r>
        <w:t xml:space="preserve"> data object in the </w:t>
      </w:r>
      <w:r w:rsidRPr="004A598A">
        <w:rPr>
          <w:rFonts w:ascii="Courier New" w:eastAsiaTheme="minorEastAsia" w:hAnsi="Courier New" w:cs="Courier New"/>
          <w:lang w:eastAsia="ko-KR"/>
        </w:rPr>
        <w:t>deviceChange</w:t>
      </w:r>
      <w:r w:rsidR="00462F83">
        <w:rPr>
          <w:rFonts w:ascii="Courier New" w:eastAsiaTheme="minorEastAsia" w:hAnsi="Courier New" w:cs="Courier New"/>
          <w:lang w:eastAsia="ko-KR"/>
        </w:rPr>
        <w:t>Data</w:t>
      </w:r>
      <w:r>
        <w:t>.</w:t>
      </w:r>
      <w:r w:rsidR="00E80821" w:rsidRPr="00E80821">
        <w:t xml:space="preserve"> </w:t>
      </w:r>
      <w:r w:rsidR="00E80821">
        <w:t xml:space="preserve">The SM-DP+ SHALL include a </w:t>
      </w:r>
      <w:r w:rsidR="00E80821" w:rsidRPr="000B3037">
        <w:rPr>
          <w:rFonts w:ascii="Courier New" w:eastAsiaTheme="minorEastAsia" w:hAnsi="Courier New" w:cs="Courier New"/>
          <w:lang w:eastAsia="ko-KR"/>
        </w:rPr>
        <w:t>deleteOldProfile</w:t>
      </w:r>
      <w:r w:rsidR="00E80821">
        <w:t xml:space="preserve"> data object if the same Profile Package was prepared for Profile download.</w:t>
      </w:r>
    </w:p>
    <w:p w14:paraId="4FC87A83" w14:textId="77777777" w:rsidR="00C84A0F" w:rsidRDefault="00C84A0F" w:rsidP="00C84A0F">
      <w:pPr>
        <w:pStyle w:val="ListNumber"/>
        <w:tabs>
          <w:tab w:val="clear" w:pos="340"/>
        </w:tabs>
        <w:ind w:left="1220" w:hanging="369"/>
        <w:jc w:val="left"/>
      </w:pPr>
      <w:r>
        <w:rPr>
          <w:rFonts w:ascii="Symbol" w:hAnsi="Symbol"/>
        </w:rPr>
        <w:t></w:t>
      </w:r>
      <w:r>
        <w:rPr>
          <w:rFonts w:ascii="Symbol" w:hAnsi="Symbol"/>
        </w:rPr>
        <w:tab/>
      </w:r>
      <w:r w:rsidRPr="004A598A">
        <w:t>If</w:t>
      </w:r>
      <w:r>
        <w:t xml:space="preserve"> the SM-DP+ supports the processing of the Delete Notification for Device Change, the SM-DP+ SHALL:</w:t>
      </w:r>
    </w:p>
    <w:p w14:paraId="5910E3E8" w14:textId="36C9F3D9" w:rsidR="00C84A0F" w:rsidRDefault="00C84A0F" w:rsidP="00C84A0F">
      <w:pPr>
        <w:pStyle w:val="ListNumber"/>
        <w:tabs>
          <w:tab w:val="clear" w:pos="340"/>
        </w:tabs>
        <w:ind w:left="1645" w:hanging="369"/>
        <w:jc w:val="left"/>
      </w:pPr>
      <w:r>
        <w:rPr>
          <w:rFonts w:ascii="Courier New" w:hAnsi="Courier New" w:cs="Courier New"/>
        </w:rPr>
        <w:t>o</w:t>
      </w:r>
      <w:r>
        <w:rPr>
          <w:rFonts w:ascii="Courier New" w:hAnsi="Courier New" w:cs="Courier New"/>
        </w:rPr>
        <w:tab/>
      </w:r>
      <w:r>
        <w:t>I</w:t>
      </w:r>
      <w:r w:rsidRPr="004A598A">
        <w:t xml:space="preserve">nclude a </w:t>
      </w:r>
      <w:r>
        <w:rPr>
          <w:rFonts w:ascii="Courier New" w:eastAsiaTheme="minorEastAsia" w:hAnsi="Courier New" w:cs="Courier New"/>
          <w:lang w:eastAsia="ko-KR"/>
        </w:rPr>
        <w:t>d</w:t>
      </w:r>
      <w:r w:rsidRPr="00527609">
        <w:rPr>
          <w:rFonts w:ascii="Courier New" w:eastAsiaTheme="minorEastAsia" w:hAnsi="Courier New" w:cs="Courier New"/>
          <w:lang w:eastAsia="ko-KR"/>
        </w:rPr>
        <w:t>eleteNoti</w:t>
      </w:r>
      <w:r>
        <w:rPr>
          <w:rFonts w:ascii="Courier New" w:eastAsiaTheme="minorEastAsia" w:hAnsi="Courier New" w:cs="Courier New"/>
          <w:lang w:eastAsia="ko-KR"/>
        </w:rPr>
        <w:t>fi</w:t>
      </w:r>
      <w:r w:rsidRPr="00527609">
        <w:rPr>
          <w:rFonts w:ascii="Courier New" w:eastAsiaTheme="minorEastAsia" w:hAnsi="Courier New" w:cs="Courier New"/>
          <w:lang w:eastAsia="ko-KR"/>
        </w:rPr>
        <w:t>cation</w:t>
      </w:r>
      <w:r>
        <w:rPr>
          <w:rFonts w:ascii="Courier New" w:eastAsiaTheme="minorEastAsia" w:hAnsi="Courier New" w:cs="Courier New"/>
          <w:lang w:eastAsia="ko-KR"/>
        </w:rPr>
        <w:t>ForDc</w:t>
      </w:r>
      <w:r w:rsidRPr="00527609">
        <w:rPr>
          <w:rFonts w:ascii="Courier New" w:eastAsiaTheme="minorEastAsia" w:hAnsi="Courier New" w:cs="Courier New"/>
          <w:lang w:eastAsia="ko-KR"/>
        </w:rPr>
        <w:t>Support</w:t>
      </w:r>
      <w:r>
        <w:rPr>
          <w:rFonts w:ascii="Courier New" w:eastAsiaTheme="minorEastAsia" w:hAnsi="Courier New" w:cs="Courier New"/>
          <w:lang w:eastAsia="ko-KR"/>
        </w:rPr>
        <w:t xml:space="preserve"> </w:t>
      </w:r>
      <w:r w:rsidRPr="004A598A">
        <w:t xml:space="preserve">and </w:t>
      </w:r>
      <w:r w:rsidRPr="00527609">
        <w:rPr>
          <w:rFonts w:ascii="Courier New" w:eastAsiaTheme="minorEastAsia" w:hAnsi="Courier New" w:cs="Courier New"/>
          <w:lang w:eastAsia="ko-KR"/>
        </w:rPr>
        <w:t>notificationAddress</w:t>
      </w:r>
      <w:r w:rsidRPr="004A598A">
        <w:t xml:space="preserve"> data object in the </w:t>
      </w:r>
      <w:r w:rsidRPr="004A598A">
        <w:rPr>
          <w:rFonts w:ascii="Courier New" w:eastAsiaTheme="minorEastAsia" w:hAnsi="Courier New" w:cs="Courier New"/>
          <w:lang w:eastAsia="ko-KR"/>
        </w:rPr>
        <w:t>deviceChangeResponse</w:t>
      </w:r>
      <w:r w:rsidRPr="004A598A">
        <w:t>.</w:t>
      </w:r>
    </w:p>
    <w:p w14:paraId="78041FD5" w14:textId="08771E2B" w:rsidR="00C84A0F" w:rsidRPr="00527609" w:rsidRDefault="00C84A0F" w:rsidP="00C84A0F">
      <w:pPr>
        <w:pStyle w:val="ListNumber"/>
        <w:tabs>
          <w:tab w:val="clear" w:pos="340"/>
        </w:tabs>
        <w:ind w:left="1645" w:hanging="369"/>
        <w:jc w:val="left"/>
      </w:pPr>
      <w:r>
        <w:rPr>
          <w:rFonts w:ascii="Courier New" w:hAnsi="Courier New" w:cs="Courier New"/>
        </w:rPr>
        <w:t>o</w:t>
      </w:r>
      <w:r>
        <w:rPr>
          <w:rFonts w:ascii="Courier New" w:hAnsi="Courier New" w:cs="Courier New"/>
        </w:rPr>
        <w:tab/>
      </w:r>
      <w:r w:rsidRPr="00527609">
        <w:t xml:space="preserve">Attach </w:t>
      </w:r>
      <w:r w:rsidRPr="00527609">
        <w:rPr>
          <w:rFonts w:eastAsiaTheme="minorEastAsia"/>
          <w:lang w:eastAsia="ko-KR"/>
        </w:rPr>
        <w:t>the ICCID of the Profile</w:t>
      </w:r>
      <w:r>
        <w:rPr>
          <w:rFonts w:eastAsiaTheme="minorEastAsia"/>
          <w:lang w:eastAsia="ko-KR"/>
        </w:rPr>
        <w:t xml:space="preserve"> that has to be deleted</w:t>
      </w:r>
      <w:r w:rsidRPr="00527609">
        <w:t xml:space="preserve"> and the certificates </w:t>
      </w:r>
      <w:r w:rsidRPr="00527609">
        <w:rPr>
          <w:rFonts w:eastAsiaTheme="minorEastAsia"/>
          <w:lang w:eastAsia="ko-KR"/>
        </w:rPr>
        <w:t>attached</w:t>
      </w:r>
      <w:r w:rsidRPr="00527609">
        <w:rPr>
          <w:rFonts w:eastAsiaTheme="minorEastAsia" w:hint="eastAsia"/>
          <w:lang w:eastAsia="ko-KR"/>
        </w:rPr>
        <w:t xml:space="preserve"> </w:t>
      </w:r>
      <w:r w:rsidRPr="00527609">
        <w:rPr>
          <w:rFonts w:eastAsiaTheme="minorEastAsia"/>
          <w:lang w:eastAsia="ko-KR"/>
        </w:rPr>
        <w:t xml:space="preserve">to the ongoing </w:t>
      </w:r>
      <w:r w:rsidR="0066159A">
        <w:rPr>
          <w:rFonts w:eastAsiaTheme="minorEastAsia"/>
          <w:lang w:eastAsia="ko-KR"/>
        </w:rPr>
        <w:t>RSP Session</w:t>
      </w:r>
      <w:r w:rsidRPr="00527609">
        <w:rPr>
          <w:rFonts w:eastAsiaTheme="minorEastAsia"/>
          <w:lang w:eastAsia="ko-KR"/>
        </w:rPr>
        <w:t xml:space="preserve"> (</w:t>
      </w:r>
      <w:r w:rsidR="00847ADB">
        <w:rPr>
          <w:rFonts w:eastAsiaTheme="minorEastAsia"/>
          <w:lang w:eastAsia="ko-KR"/>
        </w:rPr>
        <w:t xml:space="preserve">i.e., </w:t>
      </w:r>
      <w:r w:rsidRPr="00527609">
        <w:t>CERT.EUICC.SIG, CERT.EUM.SIG and CERT.EUMSubCA.SIG as described in section 5.6.3)</w:t>
      </w:r>
      <w:r w:rsidRPr="00527609">
        <w:rPr>
          <w:rFonts w:eastAsiaTheme="minorEastAsia"/>
          <w:lang w:eastAsia="ko-KR"/>
        </w:rPr>
        <w:t xml:space="preserve"> to</w:t>
      </w:r>
      <w:r w:rsidRPr="00527609">
        <w:rPr>
          <w:rFonts w:eastAsiaTheme="minorEastAsia" w:hint="eastAsia"/>
          <w:lang w:eastAsia="ko-KR"/>
        </w:rPr>
        <w:t xml:space="preserve"> the prepared Profile download</w:t>
      </w:r>
      <w:r>
        <w:rPr>
          <w:rFonts w:eastAsiaTheme="minorEastAsia"/>
          <w:lang w:eastAsia="ko-KR"/>
        </w:rPr>
        <w:t>.</w:t>
      </w:r>
    </w:p>
    <w:p w14:paraId="578B05C2" w14:textId="77777777" w:rsidR="00E97638" w:rsidRDefault="00E97638" w:rsidP="00E97638">
      <w:pPr>
        <w:pStyle w:val="ListNumber"/>
        <w:tabs>
          <w:tab w:val="clear" w:pos="340"/>
        </w:tabs>
        <w:ind w:left="1220" w:hanging="369"/>
        <w:jc w:val="left"/>
      </w:pPr>
      <w:r>
        <w:rPr>
          <w:rFonts w:ascii="Symbol" w:hAnsi="Symbol"/>
        </w:rPr>
        <w:t></w:t>
      </w:r>
      <w:r>
        <w:rPr>
          <w:rFonts w:ascii="Symbol" w:hAnsi="Symbol"/>
        </w:rPr>
        <w:tab/>
      </w:r>
      <w:r w:rsidRPr="004A598A">
        <w:t>If the SM-DP+ supports the Profile Recovery of the deleted Profile in the old D</w:t>
      </w:r>
      <w:r>
        <w:t>evice, the SM-DP+ SHALL:</w:t>
      </w:r>
    </w:p>
    <w:p w14:paraId="0B68C676" w14:textId="1F0E45D3" w:rsidR="00E97638" w:rsidRDefault="00E97638" w:rsidP="00E97638">
      <w:pPr>
        <w:pStyle w:val="ListNumber"/>
        <w:tabs>
          <w:tab w:val="clear" w:pos="340"/>
        </w:tabs>
        <w:ind w:left="1645" w:hanging="369"/>
        <w:jc w:val="left"/>
      </w:pPr>
      <w:r>
        <w:rPr>
          <w:rFonts w:ascii="Courier New" w:hAnsi="Courier New" w:cs="Courier New"/>
        </w:rPr>
        <w:t>o</w:t>
      </w:r>
      <w:r>
        <w:rPr>
          <w:rFonts w:ascii="Courier New" w:hAnsi="Courier New" w:cs="Courier New"/>
        </w:rPr>
        <w:tab/>
      </w:r>
      <w:r>
        <w:t>I</w:t>
      </w:r>
      <w:r w:rsidRPr="004A598A">
        <w:t xml:space="preserve">nclude a </w:t>
      </w:r>
      <w:r w:rsidRPr="004A598A">
        <w:rPr>
          <w:rFonts w:ascii="Courier New" w:eastAsiaTheme="minorEastAsia" w:hAnsi="Courier New" w:cs="Courier New"/>
          <w:lang w:eastAsia="ko-KR"/>
        </w:rPr>
        <w:t>profileRecoverySupport</w:t>
      </w:r>
      <w:r w:rsidRPr="004A598A">
        <w:t xml:space="preserve"> and </w:t>
      </w:r>
      <w:r w:rsidRPr="00F83228">
        <w:rPr>
          <w:rFonts w:ascii="Courier New" w:eastAsiaTheme="minorEastAsia" w:hAnsi="Courier New" w:cs="Courier New"/>
          <w:lang w:eastAsia="ko-KR"/>
        </w:rPr>
        <w:t>profileRecoveryValidityPeriod</w:t>
      </w:r>
      <w:r w:rsidRPr="004A598A">
        <w:t xml:space="preserve"> data object in the </w:t>
      </w:r>
      <w:r w:rsidRPr="004A598A">
        <w:rPr>
          <w:rFonts w:ascii="Courier New" w:eastAsiaTheme="minorEastAsia" w:hAnsi="Courier New" w:cs="Courier New"/>
          <w:lang w:eastAsia="ko-KR"/>
        </w:rPr>
        <w:t>deviceChangeResponse</w:t>
      </w:r>
      <w:r w:rsidRPr="004A598A">
        <w:t>.</w:t>
      </w:r>
    </w:p>
    <w:p w14:paraId="502A1A09" w14:textId="36EBFFF4" w:rsidR="0019069B" w:rsidRDefault="00E97638" w:rsidP="00BD45AD">
      <w:pPr>
        <w:pStyle w:val="ListNumber"/>
        <w:tabs>
          <w:tab w:val="clear" w:pos="340"/>
        </w:tabs>
        <w:ind w:left="1645" w:hanging="369"/>
        <w:jc w:val="left"/>
      </w:pPr>
      <w:r>
        <w:rPr>
          <w:rFonts w:ascii="Courier New" w:hAnsi="Courier New" w:cs="Courier New"/>
        </w:rPr>
        <w:t>o</w:t>
      </w:r>
      <w:r>
        <w:rPr>
          <w:rFonts w:ascii="Courier New" w:hAnsi="Courier New" w:cs="Courier New"/>
        </w:rPr>
        <w:tab/>
      </w:r>
      <w:r>
        <w:t>M</w:t>
      </w:r>
      <w:r w:rsidRPr="004A598A">
        <w:t xml:space="preserve">aintain the association of the deleted Profile and the EID of the old Device </w:t>
      </w:r>
      <w:r>
        <w:t>until</w:t>
      </w:r>
      <w:r w:rsidRPr="004A598A">
        <w:t xml:space="preserve"> the expiration of</w:t>
      </w:r>
      <w:r w:rsidRPr="00A00DA0">
        <w:rPr>
          <w:rFonts w:eastAsiaTheme="minorEastAsia"/>
          <w:lang w:eastAsia="ko-KR"/>
        </w:rPr>
        <w:t xml:space="preserve"> </w:t>
      </w:r>
      <w:r w:rsidRPr="00B3686B">
        <w:rPr>
          <w:rFonts w:eastAsiaTheme="minorEastAsia"/>
          <w:lang w:eastAsia="ko-KR"/>
        </w:rPr>
        <w:t>time indicated in</w:t>
      </w:r>
      <w:r w:rsidRPr="004A598A">
        <w:t xml:space="preserve"> </w:t>
      </w:r>
      <w:r w:rsidRPr="00F83228">
        <w:rPr>
          <w:rFonts w:ascii="Courier New" w:eastAsiaTheme="minorEastAsia" w:hAnsi="Courier New" w:cs="Courier New"/>
          <w:lang w:eastAsia="ko-KR"/>
        </w:rPr>
        <w:t>profileRecoveryValidityPeriod</w:t>
      </w:r>
      <w:r w:rsidRPr="004A598A">
        <w:t>, successful Device Change, or successful Profile Recovery</w:t>
      </w:r>
      <w:r>
        <w:t>, whichever comes first</w:t>
      </w:r>
      <w:r w:rsidRPr="004A598A">
        <w:t>.</w:t>
      </w:r>
    </w:p>
    <w:p w14:paraId="21B68915" w14:textId="77777777" w:rsidR="00462F83" w:rsidRDefault="00462F83" w:rsidP="00BD45AD">
      <w:pPr>
        <w:spacing w:before="0" w:line="276" w:lineRule="auto"/>
        <w:ind w:left="794" w:hanging="369"/>
        <w:contextualSpacing/>
        <w:jc w:val="left"/>
      </w:pPr>
      <w:r>
        <w:t>3a.</w:t>
      </w:r>
      <w:r>
        <w:tab/>
        <w:t xml:space="preserve">If the eUICC indicates </w:t>
      </w:r>
      <w:r w:rsidRPr="00BD45AD">
        <w:rPr>
          <w:rFonts w:ascii="Courier New" w:eastAsiaTheme="minorEastAsia" w:hAnsi="Courier New" w:cs="Courier New"/>
          <w:lang w:eastAsia="ko-KR"/>
        </w:rPr>
        <w:t>encryptedDeviceChange</w:t>
      </w:r>
      <w:r>
        <w:rPr>
          <w:rFonts w:ascii="Courier New" w:eastAsiaTheme="minorEastAsia" w:hAnsi="Courier New" w:cs="Courier New"/>
          <w:lang w:eastAsia="ko-KR"/>
        </w:rPr>
        <w:t>Data</w:t>
      </w:r>
      <w:r w:rsidRPr="00BD45AD">
        <w:rPr>
          <w:rFonts w:ascii="Courier New" w:eastAsiaTheme="minorEastAsia" w:hAnsi="Courier New" w:cs="Courier New"/>
          <w:lang w:eastAsia="ko-KR"/>
        </w:rPr>
        <w:t>Support</w:t>
      </w:r>
      <w:r w:rsidRPr="00BD45AD">
        <w:t xml:space="preserve"> and </w:t>
      </w:r>
      <w:r>
        <w:t>the deletion of the installed Profile is required, the SM-DP+ SHALL:</w:t>
      </w:r>
    </w:p>
    <w:p w14:paraId="72B5BBB3" w14:textId="76BC1113" w:rsidR="00462F83" w:rsidRDefault="00462F83" w:rsidP="00462F83">
      <w:pPr>
        <w:pStyle w:val="ListNumber"/>
        <w:tabs>
          <w:tab w:val="clear" w:pos="340"/>
        </w:tabs>
        <w:ind w:left="1220" w:hanging="369"/>
        <w:jc w:val="left"/>
      </w:pPr>
      <w:r>
        <w:rPr>
          <w:rFonts w:ascii="Symbol" w:hAnsi="Symbol"/>
        </w:rPr>
        <w:t></w:t>
      </w:r>
      <w:r>
        <w:rPr>
          <w:rFonts w:ascii="Symbol" w:hAnsi="Symbol"/>
        </w:rPr>
        <w:tab/>
      </w:r>
      <w:r>
        <w:t>Generate a one-time KA key pair (otPK.DP.K</w:t>
      </w:r>
      <w:r w:rsidR="00255DFB">
        <w:t>A</w:t>
      </w:r>
      <w:r w:rsidR="00D163CD">
        <w:t>eac</w:t>
      </w:r>
      <w:r>
        <w:t>, otSK.DP.K</w:t>
      </w:r>
      <w:r w:rsidR="00255DFB">
        <w:t>A</w:t>
      </w:r>
      <w:r w:rsidR="00D163CD">
        <w:t>eac</w:t>
      </w:r>
      <w:r>
        <w:t xml:space="preserve">) for key agreement using the parameters indicated by the </w:t>
      </w:r>
      <w:r w:rsidRPr="0005152C">
        <w:rPr>
          <w:rFonts w:ascii="Courier New" w:eastAsia="Times New Roman" w:hAnsi="Courier New" w:cs="Courier New"/>
          <w:szCs w:val="22"/>
          <w:lang w:eastAsia="ko-KR" w:bidi="ar-SA"/>
        </w:rPr>
        <w:t>subjectPublicKeyInfo.algorithmIdentifier.parameters</w:t>
      </w:r>
      <w:r>
        <w:t xml:space="preserve"> field of CERT.D</w:t>
      </w:r>
      <w:r w:rsidR="00410382">
        <w:t>P</w:t>
      </w:r>
      <w:r>
        <w:t>auth.SIG.</w:t>
      </w:r>
    </w:p>
    <w:p w14:paraId="40EEB066" w14:textId="216101AF" w:rsidR="00462F83" w:rsidRDefault="00462F83" w:rsidP="00462F83">
      <w:pPr>
        <w:pStyle w:val="ListNumber"/>
        <w:tabs>
          <w:tab w:val="clear" w:pos="340"/>
        </w:tabs>
        <w:ind w:left="1220" w:hanging="369"/>
        <w:jc w:val="left"/>
      </w:pPr>
      <w:r>
        <w:rPr>
          <w:rFonts w:ascii="Symbol" w:hAnsi="Symbol"/>
        </w:rPr>
        <w:t></w:t>
      </w:r>
      <w:r>
        <w:rPr>
          <w:rFonts w:ascii="Symbol" w:hAnsi="Symbol"/>
        </w:rPr>
        <w:tab/>
      </w:r>
      <w:r>
        <w:t>Generate the session keys (S-ENC and S-MAC) and the initial MAC chaining value using the CRT, otPK.EUICC.K</w:t>
      </w:r>
      <w:r w:rsidR="00255DFB">
        <w:t>A</w:t>
      </w:r>
      <w:r w:rsidR="00D163CD">
        <w:t>eac</w:t>
      </w:r>
      <w:r>
        <w:t xml:space="preserve"> and otSK.DP.K</w:t>
      </w:r>
      <w:r w:rsidR="00255DFB">
        <w:t>A</w:t>
      </w:r>
      <w:r w:rsidR="00D163CD">
        <w:t>eac</w:t>
      </w:r>
      <w:r>
        <w:t>.</w:t>
      </w:r>
    </w:p>
    <w:p w14:paraId="1FF201F6" w14:textId="28B58893" w:rsidR="00462F83" w:rsidRDefault="00462F83" w:rsidP="00462F83">
      <w:pPr>
        <w:pStyle w:val="ListNumber"/>
        <w:tabs>
          <w:tab w:val="clear" w:pos="340"/>
        </w:tabs>
        <w:ind w:left="1220" w:hanging="369"/>
        <w:jc w:val="left"/>
      </w:pPr>
      <w:r>
        <w:rPr>
          <w:rFonts w:ascii="Symbol" w:hAnsi="Symbol"/>
        </w:rPr>
        <w:t></w:t>
      </w:r>
      <w:r>
        <w:rPr>
          <w:rFonts w:ascii="Symbol" w:hAnsi="Symbol"/>
        </w:rPr>
        <w:tab/>
      </w:r>
      <w:r>
        <w:t xml:space="preserve">Generate encrypted and MACed </w:t>
      </w:r>
      <w:r w:rsidRPr="00BD45AD">
        <w:rPr>
          <w:rFonts w:ascii="Courier New" w:eastAsia="Times New Roman" w:hAnsi="Courier New" w:cs="Courier New"/>
          <w:szCs w:val="22"/>
          <w:lang w:eastAsia="ko-KR" w:bidi="ar-SA"/>
        </w:rPr>
        <w:t>sequenceOf87</w:t>
      </w:r>
      <w:r>
        <w:t xml:space="preserve"> with the </w:t>
      </w:r>
      <w:r w:rsidRPr="0005152C">
        <w:rPr>
          <w:rFonts w:ascii="Courier New" w:eastAsia="Times New Roman" w:hAnsi="Courier New" w:cs="Courier New"/>
          <w:szCs w:val="22"/>
          <w:lang w:eastAsia="ko-KR" w:bidi="ar-SA"/>
        </w:rPr>
        <w:t>dev</w:t>
      </w:r>
      <w:r>
        <w:rPr>
          <w:rFonts w:ascii="Courier New" w:eastAsia="Times New Roman" w:hAnsi="Courier New" w:cs="Courier New"/>
          <w:szCs w:val="22"/>
          <w:lang w:eastAsia="ko-KR" w:bidi="ar-SA"/>
        </w:rPr>
        <w:t>i</w:t>
      </w:r>
      <w:r w:rsidRPr="0005152C">
        <w:rPr>
          <w:rFonts w:ascii="Courier New" w:eastAsia="Times New Roman" w:hAnsi="Courier New" w:cs="Courier New"/>
          <w:szCs w:val="22"/>
          <w:lang w:eastAsia="ko-KR" w:bidi="ar-SA"/>
        </w:rPr>
        <w:t>ceChange</w:t>
      </w:r>
      <w:r>
        <w:rPr>
          <w:rFonts w:ascii="Courier New" w:eastAsia="Times New Roman" w:hAnsi="Courier New" w:cs="Courier New"/>
          <w:szCs w:val="22"/>
          <w:lang w:eastAsia="ko-KR" w:bidi="ar-SA"/>
        </w:rPr>
        <w:t>Data</w:t>
      </w:r>
      <w:r>
        <w:t xml:space="preserve"> TLVs, and erase otSK.DP.K</w:t>
      </w:r>
      <w:r w:rsidR="00255DFB">
        <w:t>A</w:t>
      </w:r>
      <w:r w:rsidR="00D163CD">
        <w:t>eac</w:t>
      </w:r>
      <w:r>
        <w:t>.</w:t>
      </w:r>
    </w:p>
    <w:p w14:paraId="7A35BA4F" w14:textId="3F4AF889" w:rsidR="0019069B" w:rsidRDefault="00E80821" w:rsidP="00BD45AD">
      <w:pPr>
        <w:pStyle w:val="ListNumber"/>
        <w:tabs>
          <w:tab w:val="clear" w:pos="340"/>
        </w:tabs>
        <w:ind w:left="792" w:hanging="366"/>
      </w:pPr>
      <w:r>
        <w:t>4</w:t>
      </w:r>
      <w:r w:rsidR="0019069B">
        <w:t>.</w:t>
      </w:r>
      <w:r w:rsidR="0019069B">
        <w:tab/>
        <w:t xml:space="preserve">Generate an </w:t>
      </w:r>
      <w:r w:rsidR="0019069B">
        <w:rPr>
          <w:rFonts w:ascii="Courier New" w:eastAsiaTheme="minorEastAsia" w:hAnsi="Courier New" w:cs="Courier New"/>
          <w:lang w:eastAsia="ko-KR"/>
        </w:rPr>
        <w:t>smdpSigned</w:t>
      </w:r>
      <w:r w:rsidR="00710286">
        <w:rPr>
          <w:rFonts w:ascii="Courier New" w:eastAsiaTheme="minorEastAsia" w:hAnsi="Courier New" w:cs="Courier New"/>
          <w:lang w:eastAsia="ko-KR"/>
        </w:rPr>
        <w:t>5</w:t>
      </w:r>
      <w:r w:rsidR="0019069B">
        <w:t xml:space="preserve"> data object as defined in section 5.7.</w:t>
      </w:r>
      <w:r w:rsidR="00A8753D">
        <w:t>2</w:t>
      </w:r>
      <w:r w:rsidR="00710286">
        <w:t>7</w:t>
      </w:r>
      <w:r w:rsidR="0019069B">
        <w:t>, "ES10b.VerifyDeviceChange".</w:t>
      </w:r>
    </w:p>
    <w:p w14:paraId="0A5277FB" w14:textId="2A9B8DCF" w:rsidR="00E80821" w:rsidRDefault="00E80821" w:rsidP="00E80821">
      <w:pPr>
        <w:pStyle w:val="ListNumber"/>
        <w:tabs>
          <w:tab w:val="clear" w:pos="340"/>
        </w:tabs>
        <w:ind w:left="792" w:hanging="366"/>
      </w:pPr>
      <w:r>
        <w:rPr>
          <w:rFonts w:eastAsiaTheme="minorEastAsia"/>
          <w:lang w:eastAsia="ko-KR"/>
        </w:rPr>
        <w:t>5</w:t>
      </w:r>
      <w:r w:rsidR="0019069B">
        <w:rPr>
          <w:rFonts w:eastAsiaTheme="minorEastAsia"/>
          <w:lang w:eastAsia="ko-KR"/>
        </w:rPr>
        <w:t>.</w:t>
      </w:r>
      <w:r w:rsidR="0019069B">
        <w:tab/>
        <w:t xml:space="preserve">Compute the </w:t>
      </w:r>
      <w:r w:rsidR="0019069B">
        <w:rPr>
          <w:rFonts w:ascii="Courier New" w:eastAsiaTheme="minorEastAsia" w:hAnsi="Courier New" w:cs="Courier New"/>
          <w:lang w:eastAsia="ko-KR"/>
        </w:rPr>
        <w:t>smdpSignature</w:t>
      </w:r>
      <w:r w:rsidR="00710286">
        <w:rPr>
          <w:rFonts w:ascii="Courier New" w:eastAsiaTheme="minorEastAsia" w:hAnsi="Courier New" w:cs="Courier New"/>
          <w:lang w:eastAsia="ko-KR"/>
        </w:rPr>
        <w:t>5</w:t>
      </w:r>
      <w:r w:rsidR="0019069B">
        <w:t xml:space="preserve"> over the concatenated data object</w:t>
      </w:r>
      <w:r w:rsidR="00EE730A">
        <w:t>s</w:t>
      </w:r>
      <w:r w:rsidR="0019069B">
        <w:t xml:space="preserve"> </w:t>
      </w:r>
      <w:r w:rsidR="0019069B">
        <w:rPr>
          <w:rFonts w:ascii="Courier New" w:eastAsiaTheme="minorEastAsia" w:hAnsi="Courier New" w:cs="Courier New"/>
          <w:lang w:eastAsia="ko-KR"/>
        </w:rPr>
        <w:t>smdpSigned</w:t>
      </w:r>
      <w:r w:rsidR="00710286">
        <w:rPr>
          <w:rFonts w:ascii="Courier New" w:eastAsiaTheme="minorEastAsia" w:hAnsi="Courier New" w:cs="Courier New"/>
          <w:lang w:eastAsia="ko-KR"/>
        </w:rPr>
        <w:t>5</w:t>
      </w:r>
      <w:r w:rsidR="0019069B">
        <w:t xml:space="preserve"> and </w:t>
      </w:r>
      <w:r w:rsidR="0019069B">
        <w:rPr>
          <w:rFonts w:ascii="Courier New" w:eastAsiaTheme="minorEastAsia" w:hAnsi="Courier New" w:cs="Courier New"/>
          <w:lang w:eastAsia="ko-KR"/>
        </w:rPr>
        <w:t>euiccSignature</w:t>
      </w:r>
      <w:r w:rsidR="00710286">
        <w:rPr>
          <w:rFonts w:ascii="Courier New" w:eastAsiaTheme="minorEastAsia" w:hAnsi="Courier New" w:cs="Courier New"/>
          <w:lang w:eastAsia="ko-KR"/>
        </w:rPr>
        <w:t>3</w:t>
      </w:r>
      <w:r w:rsidR="0019069B">
        <w:t xml:space="preserve"> using the SK.D</w:t>
      </w:r>
      <w:r w:rsidR="00410382">
        <w:t>P</w:t>
      </w:r>
      <w:r w:rsidR="00710286">
        <w:t>auth</w:t>
      </w:r>
      <w:r w:rsidR="0019069B">
        <w:t>.SIG.</w:t>
      </w:r>
    </w:p>
    <w:p w14:paraId="7A39703E" w14:textId="5869EAAA" w:rsidR="0019069B" w:rsidRDefault="00E80821" w:rsidP="00BD45AD">
      <w:pPr>
        <w:pStyle w:val="ListNumber"/>
        <w:tabs>
          <w:tab w:val="clear" w:pos="340"/>
        </w:tabs>
        <w:ind w:left="792" w:hanging="366"/>
      </w:pPr>
      <w:r>
        <w:t>6.</w:t>
      </w:r>
      <w:r w:rsidRPr="0019069B">
        <w:rPr>
          <w:rFonts w:ascii="Symbol" w:hAnsi="Symbol"/>
        </w:rPr>
        <w:tab/>
      </w:r>
      <w:r>
        <w:t xml:space="preserve">If configured by the Service Provider, notify the Service Provider using "ES2+.HandleNotification" function with the </w:t>
      </w:r>
      <w:r>
        <w:rPr>
          <w:rFonts w:eastAsiaTheme="minorEastAsia"/>
          <w:lang w:eastAsia="ko-KR"/>
        </w:rPr>
        <w:t xml:space="preserve">notificationEvent indicating </w:t>
      </w:r>
      <w:r>
        <w:t xml:space="preserve">'Profile preparation for Device Change (15)' and </w:t>
      </w:r>
      <w:r>
        <w:rPr>
          <w:rFonts w:eastAsiaTheme="minorEastAsia"/>
          <w:lang w:eastAsia="ko-KR"/>
        </w:rPr>
        <w:t>the notificationEventStatus</w:t>
      </w:r>
      <w:r>
        <w:t xml:space="preserve"> indicating 'Executed-Success'.</w:t>
      </w:r>
    </w:p>
    <w:p w14:paraId="2DAADE7A" w14:textId="64B7BEA3" w:rsidR="0019069B" w:rsidRDefault="0019069B" w:rsidP="0019069B">
      <w:pPr>
        <w:pStyle w:val="NOTE"/>
      </w:pPr>
      <w:r>
        <w:lastRenderedPageBreak/>
        <w:t xml:space="preserve">NOTE: </w:t>
      </w:r>
      <w:r>
        <w:tab/>
        <w:t>Depending on the agreed behaviour between the Service Provider and the SM-DP+, from step 2 to step 5 MAY be performed by the Service Provider using "ES2+.DownloadOrder", "ES2+.ConfirmOrder", and "ES2+.ReleaseProfile" functions as defined in section 3.1.1.</w:t>
      </w:r>
    </w:p>
    <w:p w14:paraId="35ED108B" w14:textId="09A776B9" w:rsidR="0019069B" w:rsidRDefault="0019069B" w:rsidP="0019069B">
      <w:pPr>
        <w:pStyle w:val="ListBullet1"/>
        <w:spacing w:after="0"/>
        <w:ind w:left="680" w:hanging="340"/>
      </w:pPr>
      <w:r>
        <w:rPr>
          <w:rFonts w:ascii="Symbol" w:hAnsi="Symbol"/>
        </w:rPr>
        <w:t></w:t>
      </w:r>
      <w:r>
        <w:rPr>
          <w:rFonts w:ascii="Symbol" w:hAnsi="Symbol"/>
        </w:rPr>
        <w:tab/>
      </w:r>
      <w:r>
        <w:rPr>
          <w:rFonts w:eastAsiaTheme="minorEastAsia"/>
          <w:lang w:eastAsia="ko-KR"/>
        </w:rPr>
        <w:t xml:space="preserve">Otherwise, </w:t>
      </w:r>
      <w:r>
        <w:t xml:space="preserve">the SM-DP+ SHALL notify the Operator using the function "ES2+.HandleNotification" function with the </w:t>
      </w:r>
      <w:r>
        <w:rPr>
          <w:rFonts w:eastAsiaTheme="minorEastAsia"/>
          <w:lang w:eastAsia="ko-KR"/>
        </w:rPr>
        <w:t xml:space="preserve">notificationEvent </w:t>
      </w:r>
      <w:r w:rsidR="00E80821">
        <w:rPr>
          <w:rFonts w:eastAsiaTheme="minorEastAsia"/>
          <w:lang w:eastAsia="ko-KR"/>
        </w:rPr>
        <w:t xml:space="preserve">indicating </w:t>
      </w:r>
      <w:r>
        <w:rPr>
          <w:rFonts w:eastAsiaTheme="minorEastAsia"/>
          <w:lang w:eastAsia="ko-KR"/>
        </w:rPr>
        <w:t>'</w:t>
      </w:r>
      <w:r w:rsidR="00E80821">
        <w:rPr>
          <w:rFonts w:eastAsiaTheme="minorEastAsia"/>
          <w:lang w:eastAsia="ko-KR"/>
        </w:rPr>
        <w:t>'</w:t>
      </w:r>
      <w:r w:rsidR="00E80821" w:rsidRPr="00CD476E">
        <w:rPr>
          <w:rFonts w:eastAsiaTheme="minorEastAsia"/>
          <w:lang w:eastAsia="ko-KR"/>
        </w:rPr>
        <w:t>Device Change c</w:t>
      </w:r>
      <w:r>
        <w:rPr>
          <w:rFonts w:eastAsiaTheme="minorEastAsia"/>
          <w:lang w:eastAsia="ko-KR"/>
        </w:rPr>
        <w:t>onfirmation Failure (</w:t>
      </w:r>
      <w:r w:rsidR="00602369">
        <w:rPr>
          <w:rFonts w:eastAsiaTheme="minorEastAsia"/>
          <w:lang w:eastAsia="ko-KR"/>
        </w:rPr>
        <w:t>14</w:t>
      </w:r>
      <w:r>
        <w:rPr>
          <w:rFonts w:eastAsiaTheme="minorEastAsia"/>
          <w:lang w:eastAsia="ko-KR"/>
        </w:rPr>
        <w:t xml:space="preserve">)' and the notificationEventStatus indicating </w:t>
      </w:r>
      <w:r>
        <w:t>'Failed' with status code according to mapping given in section 5.3.5.</w:t>
      </w:r>
    </w:p>
    <w:p w14:paraId="62A07B43" w14:textId="77777777" w:rsidR="0019069B" w:rsidRDefault="0019069B" w:rsidP="00BD45AD">
      <w:pPr>
        <w:pStyle w:val="NormalParagraph"/>
        <w:spacing w:before="240"/>
      </w:pPr>
      <w:r>
        <w:t>The SM-DP+ MAY perform additional operations, which are out of scope of this specification.</w:t>
      </w:r>
    </w:p>
    <w:p w14:paraId="41A5A037" w14:textId="77777777" w:rsidR="0019069B" w:rsidRDefault="0019069B" w:rsidP="0019069B">
      <w:pPr>
        <w:pStyle w:val="NormalParagraph"/>
      </w:pPr>
      <w:r>
        <w:t>This function SHALL return one of the following:</w:t>
      </w:r>
    </w:p>
    <w:p w14:paraId="0A0046E2" w14:textId="16EF845C" w:rsidR="0019069B" w:rsidRDefault="0019069B" w:rsidP="0019069B">
      <w:pPr>
        <w:pStyle w:val="ListBullet1"/>
        <w:ind w:left="680" w:hanging="340"/>
      </w:pPr>
      <w:r>
        <w:rPr>
          <w:rFonts w:ascii="Symbol" w:hAnsi="Symbol"/>
        </w:rPr>
        <w:t></w:t>
      </w:r>
      <w:r>
        <w:rPr>
          <w:rFonts w:ascii="Symbol" w:hAnsi="Symbol"/>
        </w:rPr>
        <w:tab/>
      </w:r>
      <w:r>
        <w:t>A 'Function execution status' with 'Executed-Success' indicating that the Device Change request has been successfully processed.</w:t>
      </w:r>
    </w:p>
    <w:p w14:paraId="47AC0AF7" w14:textId="06AA69C8" w:rsidR="0019069B" w:rsidRDefault="0019069B" w:rsidP="0019069B">
      <w:pPr>
        <w:pStyle w:val="ListBullet1"/>
        <w:ind w:left="680" w:hanging="340"/>
      </w:pPr>
      <w:r>
        <w:rPr>
          <w:rFonts w:ascii="Symbol" w:hAnsi="Symbol"/>
        </w:rPr>
        <w:t></w:t>
      </w:r>
      <w:r>
        <w:rPr>
          <w:rFonts w:ascii="Symbol" w:hAnsi="Symbol"/>
        </w:rPr>
        <w:tab/>
      </w:r>
      <w:r>
        <w:t>A 'Function execution status' indicating 'Failed' with a status code as defined in section 5.2.6 or a specific status code as defined in the following table.</w:t>
      </w:r>
    </w:p>
    <w:p w14:paraId="2E2D8EC8" w14:textId="77777777" w:rsidR="0019069B" w:rsidRDefault="0019069B" w:rsidP="0019069B">
      <w:pPr>
        <w:pStyle w:val="NormalParagraph"/>
        <w:rPr>
          <w:b/>
          <w:i/>
          <w:u w:val="single"/>
        </w:rPr>
      </w:pPr>
      <w:r>
        <w:rPr>
          <w:b/>
          <w:i/>
          <w:u w:val="single"/>
        </w:rPr>
        <w:t>Additional Input Data:</w:t>
      </w:r>
    </w:p>
    <w:tbl>
      <w:tblPr>
        <w:tblW w:w="99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879"/>
        <w:gridCol w:w="3843"/>
        <w:gridCol w:w="1029"/>
        <w:gridCol w:w="495"/>
        <w:gridCol w:w="654"/>
      </w:tblGrid>
      <w:tr w:rsidR="00710286" w14:paraId="5E397CDB" w14:textId="77777777" w:rsidTr="00710286">
        <w:trPr>
          <w:trHeight w:val="342"/>
        </w:trPr>
        <w:tc>
          <w:tcPr>
            <w:tcW w:w="387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4CB5B76" w14:textId="77777777" w:rsidR="0019069B" w:rsidRDefault="0019069B">
            <w:pPr>
              <w:pStyle w:val="TableHeader"/>
              <w:jc w:val="both"/>
              <w:rPr>
                <w:kern w:val="2"/>
                <w:lang w:eastAsia="ko-KR"/>
              </w:rPr>
            </w:pPr>
            <w:r>
              <w:rPr>
                <w:kern w:val="2"/>
                <w:lang w:eastAsia="ko-KR"/>
              </w:rPr>
              <w:t>Input data name</w:t>
            </w:r>
          </w:p>
        </w:tc>
        <w:tc>
          <w:tcPr>
            <w:tcW w:w="384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8807850" w14:textId="77777777" w:rsidR="0019069B" w:rsidRDefault="0019069B">
            <w:pPr>
              <w:pStyle w:val="TableHeader"/>
              <w:jc w:val="both"/>
              <w:rPr>
                <w:kern w:val="2"/>
                <w:lang w:eastAsia="ko-KR"/>
              </w:rPr>
            </w:pPr>
            <w:r>
              <w:rPr>
                <w:kern w:val="2"/>
                <w:lang w:eastAsia="ko-KR"/>
              </w:rPr>
              <w:t>Description</w:t>
            </w:r>
          </w:p>
        </w:tc>
        <w:tc>
          <w:tcPr>
            <w:tcW w:w="1029" w:type="dxa"/>
            <w:tcBorders>
              <w:top w:val="single" w:sz="4" w:space="0" w:color="auto"/>
              <w:left w:val="single" w:sz="6" w:space="0" w:color="auto"/>
              <w:bottom w:val="single" w:sz="6" w:space="0" w:color="auto"/>
              <w:right w:val="single" w:sz="6" w:space="0" w:color="auto"/>
            </w:tcBorders>
            <w:shd w:val="clear" w:color="auto" w:fill="C00000"/>
            <w:hideMark/>
          </w:tcPr>
          <w:p w14:paraId="6394629D" w14:textId="77777777" w:rsidR="0019069B" w:rsidRDefault="0019069B">
            <w:pPr>
              <w:pStyle w:val="TableHeader"/>
              <w:jc w:val="both"/>
              <w:rPr>
                <w:kern w:val="2"/>
                <w:lang w:eastAsia="ko-KR"/>
              </w:rPr>
            </w:pPr>
            <w:r>
              <w:rPr>
                <w:kern w:val="2"/>
                <w:lang w:eastAsia="ko-KR"/>
              </w:rP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97FACC" w14:textId="77777777" w:rsidR="0019069B" w:rsidRDefault="0019069B">
            <w:pPr>
              <w:pStyle w:val="TableHeader"/>
              <w:jc w:val="center"/>
              <w:rPr>
                <w:kern w:val="2"/>
                <w:lang w:eastAsia="ko-KR"/>
              </w:rPr>
            </w:pPr>
            <w:r>
              <w:rPr>
                <w:kern w:val="2"/>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77D552D" w14:textId="77777777" w:rsidR="0019069B" w:rsidRDefault="0019069B">
            <w:pPr>
              <w:pStyle w:val="TableHeader"/>
              <w:jc w:val="center"/>
              <w:rPr>
                <w:kern w:val="2"/>
                <w:lang w:eastAsia="ko-KR"/>
              </w:rPr>
            </w:pPr>
            <w:r>
              <w:rPr>
                <w:kern w:val="2"/>
                <w:lang w:eastAsia="ko-KR"/>
              </w:rPr>
              <w:t>MOC</w:t>
            </w:r>
          </w:p>
        </w:tc>
      </w:tr>
      <w:tr w:rsidR="00710286" w14:paraId="56CFA580" w14:textId="77777777" w:rsidTr="00710286">
        <w:trPr>
          <w:trHeight w:val="282"/>
        </w:trPr>
        <w:tc>
          <w:tcPr>
            <w:tcW w:w="3879" w:type="dxa"/>
            <w:tcBorders>
              <w:top w:val="single" w:sz="6" w:space="0" w:color="auto"/>
              <w:left w:val="single" w:sz="4" w:space="0" w:color="auto"/>
              <w:bottom w:val="single" w:sz="6" w:space="0" w:color="auto"/>
              <w:right w:val="single" w:sz="6" w:space="0" w:color="auto"/>
            </w:tcBorders>
            <w:vAlign w:val="center"/>
            <w:hideMark/>
          </w:tcPr>
          <w:p w14:paraId="5E77D1C5" w14:textId="77777777" w:rsidR="0019069B" w:rsidRDefault="0019069B">
            <w:pPr>
              <w:pStyle w:val="TableText"/>
              <w:jc w:val="both"/>
              <w:rPr>
                <w:rFonts w:ascii="Consolas" w:hAnsi="Consolas" w:cs="Consolas"/>
                <w:kern w:val="2"/>
                <w:lang w:val="en-US"/>
              </w:rPr>
            </w:pPr>
            <w:r>
              <w:rPr>
                <w:rFonts w:ascii="Consolas" w:hAnsi="Consolas" w:cs="Consolas"/>
                <w:kern w:val="2"/>
                <w:lang w:val="en-US"/>
              </w:rPr>
              <w:t>transactionId</w:t>
            </w:r>
          </w:p>
        </w:tc>
        <w:tc>
          <w:tcPr>
            <w:tcW w:w="3843" w:type="dxa"/>
            <w:tcBorders>
              <w:top w:val="single" w:sz="6" w:space="0" w:color="auto"/>
              <w:left w:val="single" w:sz="6" w:space="0" w:color="auto"/>
              <w:bottom w:val="single" w:sz="6" w:space="0" w:color="auto"/>
              <w:right w:val="single" w:sz="6" w:space="0" w:color="auto"/>
            </w:tcBorders>
            <w:vAlign w:val="center"/>
            <w:hideMark/>
          </w:tcPr>
          <w:p w14:paraId="35B76834" w14:textId="77777777" w:rsidR="0019069B" w:rsidRDefault="0019069B">
            <w:pPr>
              <w:pStyle w:val="TableText"/>
              <w:jc w:val="both"/>
              <w:rPr>
                <w:kern w:val="2"/>
                <w:lang w:val="en-US"/>
              </w:rPr>
            </w:pPr>
            <w:r>
              <w:rPr>
                <w:kern w:val="2"/>
                <w:lang w:val="en-US"/>
              </w:rPr>
              <w:t>Transaction ID as generated by the SM-DP+ (section 3.0.1).</w:t>
            </w:r>
          </w:p>
        </w:tc>
        <w:tc>
          <w:tcPr>
            <w:tcW w:w="1029" w:type="dxa"/>
            <w:tcBorders>
              <w:top w:val="single" w:sz="6" w:space="0" w:color="auto"/>
              <w:left w:val="single" w:sz="6" w:space="0" w:color="auto"/>
              <w:bottom w:val="single" w:sz="6" w:space="0" w:color="auto"/>
              <w:right w:val="single" w:sz="6" w:space="0" w:color="auto"/>
            </w:tcBorders>
            <w:vAlign w:val="center"/>
            <w:hideMark/>
          </w:tcPr>
          <w:p w14:paraId="58257379" w14:textId="77777777" w:rsidR="0019069B" w:rsidRDefault="0019069B">
            <w:pPr>
              <w:pStyle w:val="TableText"/>
              <w:jc w:val="both"/>
              <w:rPr>
                <w:kern w:val="2"/>
                <w:lang w:val="en-US"/>
              </w:rPr>
            </w:pPr>
            <w:r>
              <w:rPr>
                <w:kern w:val="2"/>
                <w:lang w:val="en-US"/>
              </w:rPr>
              <w:t>Binary[1-16]</w:t>
            </w:r>
          </w:p>
        </w:tc>
        <w:tc>
          <w:tcPr>
            <w:tcW w:w="495" w:type="dxa"/>
            <w:tcBorders>
              <w:top w:val="single" w:sz="6" w:space="0" w:color="auto"/>
              <w:left w:val="single" w:sz="6" w:space="0" w:color="auto"/>
              <w:bottom w:val="single" w:sz="6" w:space="0" w:color="auto"/>
              <w:right w:val="single" w:sz="6" w:space="0" w:color="auto"/>
            </w:tcBorders>
            <w:vAlign w:val="center"/>
            <w:hideMark/>
          </w:tcPr>
          <w:p w14:paraId="2FCBC7F8" w14:textId="77777777" w:rsidR="0019069B" w:rsidRDefault="0019069B">
            <w:pPr>
              <w:pStyle w:val="TableText"/>
              <w:jc w:val="center"/>
              <w:rPr>
                <w:kern w:val="2"/>
                <w:lang w:val="en-US"/>
              </w:rPr>
            </w:pPr>
            <w:r>
              <w:rPr>
                <w:kern w:val="2"/>
                <w:lang w:val="en-US"/>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37C334DC" w14:textId="77777777" w:rsidR="0019069B" w:rsidRDefault="0019069B">
            <w:pPr>
              <w:pStyle w:val="TableText"/>
              <w:jc w:val="center"/>
              <w:rPr>
                <w:kern w:val="2"/>
                <w:lang w:val="en-US"/>
              </w:rPr>
            </w:pPr>
            <w:r>
              <w:rPr>
                <w:kern w:val="2"/>
                <w:lang w:val="en-US"/>
              </w:rPr>
              <w:t>M</w:t>
            </w:r>
          </w:p>
        </w:tc>
      </w:tr>
      <w:tr w:rsidR="00710286" w14:paraId="67881683" w14:textId="77777777" w:rsidTr="00710286">
        <w:trPr>
          <w:trHeight w:val="282"/>
        </w:trPr>
        <w:tc>
          <w:tcPr>
            <w:tcW w:w="3879" w:type="dxa"/>
            <w:tcBorders>
              <w:top w:val="single" w:sz="6" w:space="0" w:color="auto"/>
              <w:left w:val="single" w:sz="4" w:space="0" w:color="auto"/>
              <w:bottom w:val="single" w:sz="6" w:space="0" w:color="auto"/>
              <w:right w:val="single" w:sz="6" w:space="0" w:color="auto"/>
            </w:tcBorders>
            <w:vAlign w:val="center"/>
            <w:hideMark/>
          </w:tcPr>
          <w:p w14:paraId="770D0793" w14:textId="0594C07E" w:rsidR="0019069B" w:rsidRDefault="0019069B" w:rsidP="00DE4B9B">
            <w:pPr>
              <w:pStyle w:val="TableText"/>
              <w:jc w:val="both"/>
              <w:rPr>
                <w:rFonts w:ascii="Consolas" w:hAnsi="Consolas" w:cs="Consolas"/>
                <w:kern w:val="2"/>
                <w:lang w:val="en-US"/>
              </w:rPr>
            </w:pPr>
            <w:r>
              <w:rPr>
                <w:rFonts w:ascii="Consolas" w:hAnsi="Consolas" w:cs="Consolas"/>
                <w:kern w:val="2"/>
                <w:lang w:val="en-US"/>
              </w:rPr>
              <w:t>prepareD</w:t>
            </w:r>
            <w:r w:rsidR="00710286">
              <w:rPr>
                <w:rFonts w:ascii="Consolas" w:hAnsi="Consolas" w:cs="Consolas"/>
                <w:kern w:val="2"/>
                <w:lang w:val="en-US"/>
              </w:rPr>
              <w:t>eviceChange</w:t>
            </w:r>
            <w:r>
              <w:rPr>
                <w:rFonts w:ascii="Consolas" w:hAnsi="Consolas" w:cs="Consolas"/>
                <w:kern w:val="2"/>
                <w:lang w:val="en-US"/>
              </w:rPr>
              <w:t>Response</w:t>
            </w:r>
          </w:p>
        </w:tc>
        <w:tc>
          <w:tcPr>
            <w:tcW w:w="3843" w:type="dxa"/>
            <w:tcBorders>
              <w:top w:val="single" w:sz="6" w:space="0" w:color="auto"/>
              <w:left w:val="single" w:sz="6" w:space="0" w:color="auto"/>
              <w:bottom w:val="single" w:sz="6" w:space="0" w:color="auto"/>
              <w:right w:val="single" w:sz="6" w:space="0" w:color="auto"/>
            </w:tcBorders>
            <w:vAlign w:val="center"/>
            <w:hideMark/>
          </w:tcPr>
          <w:p w14:paraId="49E877B5" w14:textId="41942B3A" w:rsidR="0019069B" w:rsidRDefault="0019069B" w:rsidP="00791FB4">
            <w:pPr>
              <w:pStyle w:val="TableText"/>
              <w:jc w:val="both"/>
              <w:rPr>
                <w:kern w:val="2"/>
                <w:lang w:val="en-US"/>
              </w:rPr>
            </w:pPr>
            <w:r>
              <w:rPr>
                <w:kern w:val="2"/>
                <w:lang w:val="en-US"/>
              </w:rPr>
              <w:t>PrepareD</w:t>
            </w:r>
            <w:r w:rsidR="00710286">
              <w:rPr>
                <w:kern w:val="2"/>
                <w:lang w:val="en-US"/>
              </w:rPr>
              <w:t>eviceC</w:t>
            </w:r>
            <w:r w:rsidR="00791FB4">
              <w:rPr>
                <w:kern w:val="2"/>
                <w:lang w:val="en-US"/>
              </w:rPr>
              <w:t>h</w:t>
            </w:r>
            <w:r w:rsidR="00710286">
              <w:rPr>
                <w:kern w:val="2"/>
                <w:lang w:val="en-US"/>
              </w:rPr>
              <w:t>ange</w:t>
            </w:r>
            <w:r>
              <w:rPr>
                <w:kern w:val="2"/>
                <w:lang w:val="en-US"/>
              </w:rPr>
              <w:t>Response data object defined in section</w:t>
            </w:r>
            <w:r w:rsidR="000C3E59">
              <w:rPr>
                <w:kern w:val="2"/>
                <w:lang w:val="en-US"/>
              </w:rPr>
              <w:t xml:space="preserve"> 5.7.</w:t>
            </w:r>
            <w:r w:rsidR="00632B15">
              <w:rPr>
                <w:kern w:val="2"/>
                <w:lang w:val="en-US"/>
              </w:rPr>
              <w:t>26</w:t>
            </w:r>
            <w:r>
              <w:rPr>
                <w:kern w:val="2"/>
                <w:lang w:val="en-US"/>
              </w:rPr>
              <w:t>.</w:t>
            </w:r>
          </w:p>
        </w:tc>
        <w:tc>
          <w:tcPr>
            <w:tcW w:w="1029" w:type="dxa"/>
            <w:tcBorders>
              <w:top w:val="single" w:sz="6" w:space="0" w:color="auto"/>
              <w:left w:val="single" w:sz="6" w:space="0" w:color="auto"/>
              <w:bottom w:val="single" w:sz="6" w:space="0" w:color="auto"/>
              <w:right w:val="single" w:sz="6" w:space="0" w:color="auto"/>
            </w:tcBorders>
            <w:vAlign w:val="center"/>
            <w:hideMark/>
          </w:tcPr>
          <w:p w14:paraId="76452468" w14:textId="77777777" w:rsidR="0019069B" w:rsidRDefault="0019069B">
            <w:pPr>
              <w:pStyle w:val="TableText"/>
              <w:jc w:val="both"/>
              <w:rPr>
                <w:kern w:val="2"/>
                <w:lang w:val="en-US"/>
              </w:rPr>
            </w:pPr>
            <w:r>
              <w:rPr>
                <w:kern w:val="2"/>
                <w:lang w:val="en-US"/>
              </w:rPr>
              <w:t>Binary</w:t>
            </w:r>
            <w:r>
              <w:rPr>
                <w:kern w:val="2"/>
                <w:vertAlign w:val="superscript"/>
                <w:lang w:val="en-US"/>
              </w:rPr>
              <w:t>(1)</w:t>
            </w:r>
          </w:p>
        </w:tc>
        <w:tc>
          <w:tcPr>
            <w:tcW w:w="495" w:type="dxa"/>
            <w:tcBorders>
              <w:top w:val="single" w:sz="6" w:space="0" w:color="auto"/>
              <w:left w:val="single" w:sz="6" w:space="0" w:color="auto"/>
              <w:bottom w:val="single" w:sz="6" w:space="0" w:color="auto"/>
              <w:right w:val="single" w:sz="6" w:space="0" w:color="auto"/>
            </w:tcBorders>
            <w:vAlign w:val="center"/>
            <w:hideMark/>
          </w:tcPr>
          <w:p w14:paraId="559298D3" w14:textId="77777777" w:rsidR="0019069B" w:rsidRDefault="0019069B">
            <w:pPr>
              <w:pStyle w:val="TableText"/>
              <w:jc w:val="center"/>
              <w:rPr>
                <w:kern w:val="2"/>
                <w:lang w:val="en-US"/>
              </w:rPr>
            </w:pPr>
            <w:r>
              <w:rPr>
                <w:kern w:val="2"/>
                <w:lang w:val="en-US"/>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73FDB7FB" w14:textId="77777777" w:rsidR="0019069B" w:rsidRDefault="0019069B">
            <w:pPr>
              <w:pStyle w:val="TableText"/>
              <w:jc w:val="center"/>
              <w:rPr>
                <w:kern w:val="2"/>
                <w:lang w:val="en-US"/>
              </w:rPr>
            </w:pPr>
            <w:r>
              <w:rPr>
                <w:kern w:val="2"/>
                <w:lang w:val="en-US"/>
              </w:rPr>
              <w:t>M</w:t>
            </w:r>
          </w:p>
        </w:tc>
      </w:tr>
      <w:tr w:rsidR="0019069B" w14:paraId="50A6560D" w14:textId="77777777" w:rsidTr="00BD45AD">
        <w:trPr>
          <w:trHeight w:val="282"/>
        </w:trPr>
        <w:tc>
          <w:tcPr>
            <w:tcW w:w="9900" w:type="dxa"/>
            <w:gridSpan w:val="5"/>
            <w:tcBorders>
              <w:top w:val="single" w:sz="6" w:space="0" w:color="auto"/>
              <w:left w:val="single" w:sz="4" w:space="0" w:color="auto"/>
              <w:bottom w:val="single" w:sz="6" w:space="0" w:color="auto"/>
              <w:right w:val="single" w:sz="4" w:space="0" w:color="auto"/>
            </w:tcBorders>
            <w:vAlign w:val="center"/>
            <w:hideMark/>
          </w:tcPr>
          <w:p w14:paraId="2C338C9E" w14:textId="359BABE5" w:rsidR="0019069B" w:rsidRDefault="0019069B" w:rsidP="00DE4B9B">
            <w:pPr>
              <w:pStyle w:val="TableText"/>
              <w:jc w:val="both"/>
              <w:rPr>
                <w:kern w:val="2"/>
                <w:lang w:val="en-US"/>
              </w:rPr>
            </w:pPr>
            <w:r>
              <w:rPr>
                <w:kern w:val="2"/>
                <w:lang w:val="en-US"/>
              </w:rPr>
              <w:t xml:space="preserve">NOTE 1: </w:t>
            </w:r>
            <w:r>
              <w:rPr>
                <w:rFonts w:ascii="Consolas" w:hAnsi="Consolas" w:cs="Consolas"/>
                <w:kern w:val="2"/>
                <w:lang w:val="en-US"/>
              </w:rPr>
              <w:t>prepareD</w:t>
            </w:r>
            <w:r w:rsidR="00710286">
              <w:rPr>
                <w:rFonts w:ascii="Consolas" w:hAnsi="Consolas" w:cs="Consolas"/>
                <w:kern w:val="2"/>
                <w:lang w:val="en-US"/>
              </w:rPr>
              <w:t>eviceChange</w:t>
            </w:r>
            <w:r>
              <w:rPr>
                <w:rFonts w:ascii="Consolas" w:hAnsi="Consolas" w:cs="Consolas"/>
                <w:kern w:val="2"/>
                <w:lang w:val="en-US"/>
              </w:rPr>
              <w:t>Response</w:t>
            </w:r>
            <w:r>
              <w:rPr>
                <w:kern w:val="2"/>
                <w:lang w:val="en-US"/>
              </w:rPr>
              <w:t xml:space="preserve"> SHALL be provided as an encoded PrepareD</w:t>
            </w:r>
            <w:r w:rsidR="00710286">
              <w:rPr>
                <w:kern w:val="2"/>
                <w:lang w:val="en-US"/>
              </w:rPr>
              <w:t>eviceChange</w:t>
            </w:r>
            <w:r>
              <w:rPr>
                <w:kern w:val="2"/>
                <w:lang w:val="en-US"/>
              </w:rPr>
              <w:t>Response data object.</w:t>
            </w:r>
          </w:p>
        </w:tc>
      </w:tr>
    </w:tbl>
    <w:p w14:paraId="18400399" w14:textId="741C99FC" w:rsidR="0019069B" w:rsidRDefault="0019069B" w:rsidP="0019069B">
      <w:pPr>
        <w:pStyle w:val="TableCaption"/>
        <w:numPr>
          <w:ilvl w:val="0"/>
          <w:numId w:val="0"/>
        </w:numPr>
        <w:ind w:left="360" w:hanging="360"/>
        <w:rPr>
          <w:lang w:val="en-US"/>
        </w:rPr>
      </w:pPr>
      <w:r>
        <w:rPr>
          <w:rFonts w:ascii="Arial Bold" w:hAnsi="Arial Bold"/>
          <w:lang w:val="en-US"/>
        </w:rPr>
        <w:t xml:space="preserve">Table </w:t>
      </w:r>
      <w:r w:rsidR="00DE21E9">
        <w:rPr>
          <w:rFonts w:ascii="Arial Bold" w:eastAsiaTheme="minorEastAsia" w:hAnsi="Arial Bold"/>
          <w:lang w:val="en-US" w:eastAsia="ko-KR"/>
        </w:rPr>
        <w:t>46a</w:t>
      </w:r>
      <w:r>
        <w:rPr>
          <w:lang w:val="en-US"/>
        </w:rPr>
        <w:t xml:space="preserve">: </w:t>
      </w:r>
      <w:r>
        <w:rPr>
          <w:rFonts w:eastAsiaTheme="minorEastAsia"/>
          <w:lang w:eastAsia="ko-KR"/>
        </w:rPr>
        <w:t xml:space="preserve">ConfirmDeviceChange </w:t>
      </w:r>
      <w:r>
        <w:rPr>
          <w:lang w:val="en-US"/>
        </w:rPr>
        <w:t>Additional Input Data</w:t>
      </w:r>
    </w:p>
    <w:p w14:paraId="6AD6B402" w14:textId="77777777" w:rsidR="0019069B" w:rsidRDefault="0019069B" w:rsidP="0019069B">
      <w:pPr>
        <w:spacing w:before="0" w:after="200" w:line="276" w:lineRule="auto"/>
        <w:jc w:val="left"/>
        <w:rPr>
          <w:i/>
          <w:szCs w:val="22"/>
          <w:lang w:val="en-US" w:eastAsia="en-GB" w:bidi="ar-SA"/>
        </w:rPr>
      </w:pPr>
      <w:r>
        <w:rPr>
          <w:b/>
          <w:i/>
          <w:szCs w:val="22"/>
          <w:u w:val="single"/>
          <w:lang w:eastAsia="en-GB" w:bidi="ar-SA"/>
        </w:rPr>
        <w:t>Additional Output Data</w:t>
      </w:r>
      <w:r w:rsidRPr="00374754">
        <w:rPr>
          <w:b/>
          <w:i/>
          <w:szCs w:val="22"/>
          <w:u w:val="single"/>
          <w:lang w:eastAsia="en-GB" w:bidi="ar-SA"/>
        </w:rPr>
        <w:t>:</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51"/>
        <w:gridCol w:w="3447"/>
        <w:gridCol w:w="2200"/>
        <w:gridCol w:w="505"/>
        <w:gridCol w:w="690"/>
      </w:tblGrid>
      <w:tr w:rsidR="0019069B" w14:paraId="2DC1A95F" w14:textId="77777777" w:rsidTr="0019069B">
        <w:trPr>
          <w:trHeight w:val="342"/>
        </w:trPr>
        <w:tc>
          <w:tcPr>
            <w:tcW w:w="265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9C4B01B" w14:textId="77777777" w:rsidR="0019069B" w:rsidRDefault="0019069B">
            <w:pPr>
              <w:pStyle w:val="TableHeader"/>
              <w:jc w:val="both"/>
              <w:rPr>
                <w:kern w:val="2"/>
                <w:lang w:eastAsia="ko-KR"/>
              </w:rPr>
            </w:pPr>
            <w:r>
              <w:rPr>
                <w:kern w:val="2"/>
                <w:lang w:eastAsia="ko-KR"/>
              </w:rPr>
              <w:t>Output data name</w:t>
            </w:r>
          </w:p>
        </w:tc>
        <w:tc>
          <w:tcPr>
            <w:tcW w:w="344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9A4CD8F" w14:textId="77777777" w:rsidR="0019069B" w:rsidRDefault="0019069B">
            <w:pPr>
              <w:pStyle w:val="TableHeader"/>
              <w:jc w:val="both"/>
              <w:rPr>
                <w:kern w:val="2"/>
                <w:lang w:eastAsia="ko-KR"/>
              </w:rPr>
            </w:pPr>
            <w:r>
              <w:rPr>
                <w:kern w:val="2"/>
                <w:lang w:eastAsia="ko-KR"/>
              </w:rPr>
              <w:t>Description</w:t>
            </w:r>
          </w:p>
        </w:tc>
        <w:tc>
          <w:tcPr>
            <w:tcW w:w="2200" w:type="dxa"/>
            <w:tcBorders>
              <w:top w:val="single" w:sz="4" w:space="0" w:color="auto"/>
              <w:left w:val="single" w:sz="6" w:space="0" w:color="auto"/>
              <w:bottom w:val="single" w:sz="6" w:space="0" w:color="auto"/>
              <w:right w:val="single" w:sz="6" w:space="0" w:color="auto"/>
            </w:tcBorders>
            <w:shd w:val="clear" w:color="auto" w:fill="C00000"/>
            <w:hideMark/>
          </w:tcPr>
          <w:p w14:paraId="626EA0F1" w14:textId="77777777" w:rsidR="0019069B" w:rsidRDefault="0019069B">
            <w:pPr>
              <w:pStyle w:val="TableHeader"/>
              <w:jc w:val="both"/>
              <w:rPr>
                <w:kern w:val="2"/>
                <w:lang w:eastAsia="ko-KR"/>
              </w:rPr>
            </w:pPr>
            <w:r>
              <w:rPr>
                <w:kern w:val="2"/>
                <w:lang w:eastAsia="ko-KR"/>
              </w:rP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212E05" w14:textId="77777777" w:rsidR="0019069B" w:rsidRDefault="0019069B">
            <w:pPr>
              <w:pStyle w:val="TableHeader"/>
              <w:jc w:val="center"/>
              <w:rPr>
                <w:kern w:val="2"/>
                <w:lang w:eastAsia="ko-KR"/>
              </w:rPr>
            </w:pPr>
            <w:r>
              <w:rPr>
                <w:kern w:val="2"/>
                <w:lang w:eastAsia="ko-KR"/>
              </w:rP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8EF41F2" w14:textId="77777777" w:rsidR="0019069B" w:rsidRDefault="0019069B">
            <w:pPr>
              <w:pStyle w:val="TableHeader"/>
              <w:jc w:val="center"/>
              <w:rPr>
                <w:kern w:val="2"/>
                <w:lang w:eastAsia="ko-KR"/>
              </w:rPr>
            </w:pPr>
            <w:r>
              <w:rPr>
                <w:kern w:val="2"/>
                <w:lang w:eastAsia="ko-KR"/>
              </w:rPr>
              <w:t>MOC</w:t>
            </w:r>
          </w:p>
        </w:tc>
      </w:tr>
      <w:tr w:rsidR="0019069B" w14:paraId="4484AB5A" w14:textId="77777777" w:rsidTr="0019069B">
        <w:trPr>
          <w:trHeight w:val="282"/>
        </w:trPr>
        <w:tc>
          <w:tcPr>
            <w:tcW w:w="2651" w:type="dxa"/>
            <w:tcBorders>
              <w:top w:val="single" w:sz="6" w:space="0" w:color="auto"/>
              <w:left w:val="single" w:sz="4" w:space="0" w:color="auto"/>
              <w:bottom w:val="single" w:sz="6" w:space="0" w:color="auto"/>
              <w:right w:val="single" w:sz="6" w:space="0" w:color="auto"/>
            </w:tcBorders>
            <w:vAlign w:val="center"/>
            <w:hideMark/>
          </w:tcPr>
          <w:p w14:paraId="798B6DC9" w14:textId="77777777" w:rsidR="0019069B" w:rsidRDefault="0019069B">
            <w:pPr>
              <w:pStyle w:val="TableText"/>
              <w:jc w:val="both"/>
              <w:rPr>
                <w:rFonts w:ascii="Consolas" w:hAnsi="Consolas" w:cs="Consolas"/>
                <w:kern w:val="2"/>
                <w:lang w:val="en-US"/>
              </w:rPr>
            </w:pPr>
            <w:r>
              <w:rPr>
                <w:rFonts w:ascii="Consolas" w:hAnsi="Consolas" w:cs="Consolas"/>
                <w:kern w:val="2"/>
                <w:lang w:val="en-US"/>
              </w:rPr>
              <w:t>transactionId</w:t>
            </w:r>
          </w:p>
        </w:tc>
        <w:tc>
          <w:tcPr>
            <w:tcW w:w="3447" w:type="dxa"/>
            <w:tcBorders>
              <w:top w:val="single" w:sz="6" w:space="0" w:color="auto"/>
              <w:left w:val="single" w:sz="6" w:space="0" w:color="auto"/>
              <w:bottom w:val="single" w:sz="6" w:space="0" w:color="auto"/>
              <w:right w:val="single" w:sz="6" w:space="0" w:color="auto"/>
            </w:tcBorders>
            <w:vAlign w:val="center"/>
            <w:hideMark/>
          </w:tcPr>
          <w:p w14:paraId="74FFB4C6" w14:textId="77777777" w:rsidR="0019069B" w:rsidRDefault="0019069B">
            <w:pPr>
              <w:pStyle w:val="TableText"/>
              <w:jc w:val="both"/>
              <w:rPr>
                <w:kern w:val="2"/>
                <w:lang w:val="en-US"/>
              </w:rPr>
            </w:pPr>
            <w:r>
              <w:rPr>
                <w:kern w:val="2"/>
                <w:lang w:val="en-US"/>
              </w:rPr>
              <w:t>Transaction ID as generated by the SM-DP+ (section 3.0.1).</w:t>
            </w:r>
          </w:p>
        </w:tc>
        <w:tc>
          <w:tcPr>
            <w:tcW w:w="2200" w:type="dxa"/>
            <w:tcBorders>
              <w:top w:val="single" w:sz="6" w:space="0" w:color="auto"/>
              <w:left w:val="single" w:sz="6" w:space="0" w:color="auto"/>
              <w:bottom w:val="single" w:sz="6" w:space="0" w:color="auto"/>
              <w:right w:val="single" w:sz="6" w:space="0" w:color="auto"/>
            </w:tcBorders>
            <w:vAlign w:val="center"/>
            <w:hideMark/>
          </w:tcPr>
          <w:p w14:paraId="10C6FA68" w14:textId="77777777" w:rsidR="0019069B" w:rsidRDefault="0019069B">
            <w:pPr>
              <w:pStyle w:val="TableText"/>
              <w:jc w:val="both"/>
              <w:rPr>
                <w:kern w:val="2"/>
                <w:lang w:val="en-US"/>
              </w:rPr>
            </w:pPr>
            <w:r>
              <w:rPr>
                <w:kern w:val="2"/>
                <w:lang w:val="en-US"/>
              </w:rPr>
              <w:t>Binary[1-16]</w:t>
            </w:r>
          </w:p>
        </w:tc>
        <w:tc>
          <w:tcPr>
            <w:tcW w:w="505" w:type="dxa"/>
            <w:tcBorders>
              <w:top w:val="single" w:sz="6" w:space="0" w:color="auto"/>
              <w:left w:val="single" w:sz="6" w:space="0" w:color="auto"/>
              <w:bottom w:val="single" w:sz="6" w:space="0" w:color="auto"/>
              <w:right w:val="single" w:sz="6" w:space="0" w:color="auto"/>
            </w:tcBorders>
            <w:vAlign w:val="center"/>
            <w:hideMark/>
          </w:tcPr>
          <w:p w14:paraId="3C811F9A" w14:textId="77777777" w:rsidR="0019069B" w:rsidRDefault="0019069B">
            <w:pPr>
              <w:pStyle w:val="TableText"/>
              <w:jc w:val="center"/>
              <w:rPr>
                <w:kern w:val="2"/>
                <w:lang w:val="en-US"/>
              </w:rPr>
            </w:pPr>
            <w:r>
              <w:rPr>
                <w:kern w:val="2"/>
                <w:lang w:val="en-US"/>
              </w:rPr>
              <w:t>1</w:t>
            </w:r>
          </w:p>
        </w:tc>
        <w:tc>
          <w:tcPr>
            <w:tcW w:w="690" w:type="dxa"/>
            <w:tcBorders>
              <w:top w:val="single" w:sz="6" w:space="0" w:color="auto"/>
              <w:left w:val="single" w:sz="6" w:space="0" w:color="auto"/>
              <w:bottom w:val="single" w:sz="6" w:space="0" w:color="auto"/>
              <w:right w:val="single" w:sz="4" w:space="0" w:color="auto"/>
            </w:tcBorders>
            <w:vAlign w:val="center"/>
            <w:hideMark/>
          </w:tcPr>
          <w:p w14:paraId="40A63D26" w14:textId="77777777" w:rsidR="0019069B" w:rsidRDefault="0019069B">
            <w:pPr>
              <w:pStyle w:val="TableText"/>
              <w:jc w:val="center"/>
              <w:rPr>
                <w:kern w:val="2"/>
                <w:lang w:val="en-US"/>
              </w:rPr>
            </w:pPr>
            <w:r>
              <w:rPr>
                <w:kern w:val="2"/>
                <w:lang w:val="en-US"/>
              </w:rPr>
              <w:t>M</w:t>
            </w:r>
          </w:p>
        </w:tc>
      </w:tr>
      <w:tr w:rsidR="0019069B" w14:paraId="673AA934" w14:textId="77777777" w:rsidTr="0019069B">
        <w:trPr>
          <w:trHeight w:val="282"/>
        </w:trPr>
        <w:tc>
          <w:tcPr>
            <w:tcW w:w="2651" w:type="dxa"/>
            <w:tcBorders>
              <w:top w:val="single" w:sz="6" w:space="0" w:color="auto"/>
              <w:left w:val="single" w:sz="4" w:space="0" w:color="auto"/>
              <w:bottom w:val="single" w:sz="6" w:space="0" w:color="auto"/>
              <w:right w:val="single" w:sz="6" w:space="0" w:color="auto"/>
            </w:tcBorders>
            <w:vAlign w:val="center"/>
            <w:hideMark/>
          </w:tcPr>
          <w:p w14:paraId="30AE7FA7" w14:textId="301E5259" w:rsidR="0019069B" w:rsidRDefault="0019069B">
            <w:pPr>
              <w:pStyle w:val="TableText"/>
              <w:jc w:val="both"/>
              <w:rPr>
                <w:rFonts w:ascii="Consolas" w:eastAsiaTheme="minorEastAsia" w:hAnsi="Consolas" w:cs="Consolas"/>
                <w:kern w:val="2"/>
                <w:lang w:val="en-US" w:eastAsia="ko-KR"/>
              </w:rPr>
            </w:pPr>
            <w:r>
              <w:rPr>
                <w:rFonts w:ascii="Consolas" w:eastAsiaTheme="minorEastAsia" w:hAnsi="Consolas" w:cs="Consolas"/>
                <w:kern w:val="2"/>
                <w:lang w:val="en-US" w:eastAsia="ko-KR"/>
              </w:rPr>
              <w:t>smdpSigned</w:t>
            </w:r>
            <w:r w:rsidR="00710286">
              <w:rPr>
                <w:rFonts w:ascii="Consolas" w:eastAsiaTheme="minorEastAsia" w:hAnsi="Consolas" w:cs="Consolas"/>
                <w:kern w:val="2"/>
                <w:lang w:val="en-US" w:eastAsia="ko-KR"/>
              </w:rPr>
              <w:t>5</w:t>
            </w:r>
          </w:p>
        </w:tc>
        <w:tc>
          <w:tcPr>
            <w:tcW w:w="3447" w:type="dxa"/>
            <w:tcBorders>
              <w:top w:val="single" w:sz="6" w:space="0" w:color="auto"/>
              <w:left w:val="single" w:sz="6" w:space="0" w:color="auto"/>
              <w:bottom w:val="single" w:sz="6" w:space="0" w:color="auto"/>
              <w:right w:val="single" w:sz="6" w:space="0" w:color="auto"/>
            </w:tcBorders>
            <w:vAlign w:val="center"/>
            <w:hideMark/>
          </w:tcPr>
          <w:p w14:paraId="3163E8FC" w14:textId="77777777" w:rsidR="0019069B" w:rsidRDefault="0019069B">
            <w:pPr>
              <w:pStyle w:val="TableText"/>
              <w:jc w:val="both"/>
              <w:rPr>
                <w:rFonts w:eastAsiaTheme="minorEastAsia"/>
                <w:kern w:val="2"/>
                <w:lang w:val="en-US" w:eastAsia="ko-KR"/>
              </w:rPr>
            </w:pPr>
            <w:r>
              <w:rPr>
                <w:rFonts w:eastAsiaTheme="minorEastAsia"/>
                <w:kern w:val="2"/>
                <w:lang w:val="en-US" w:eastAsia="ko-KR"/>
              </w:rPr>
              <w:t>The data to be signed by the SM-DP+</w:t>
            </w:r>
          </w:p>
        </w:tc>
        <w:tc>
          <w:tcPr>
            <w:tcW w:w="2200" w:type="dxa"/>
            <w:tcBorders>
              <w:top w:val="single" w:sz="6" w:space="0" w:color="auto"/>
              <w:left w:val="single" w:sz="6" w:space="0" w:color="auto"/>
              <w:bottom w:val="single" w:sz="6" w:space="0" w:color="auto"/>
              <w:right w:val="single" w:sz="6" w:space="0" w:color="auto"/>
            </w:tcBorders>
            <w:hideMark/>
          </w:tcPr>
          <w:p w14:paraId="60EDD1AE" w14:textId="77777777" w:rsidR="0019069B" w:rsidRDefault="0019069B">
            <w:pPr>
              <w:pStyle w:val="TableText"/>
              <w:jc w:val="both"/>
              <w:rPr>
                <w:kern w:val="2"/>
                <w:lang w:val="en-US"/>
              </w:rPr>
            </w:pPr>
            <w:r>
              <w:rPr>
                <w:kern w:val="2"/>
                <w:lang w:val="en-US"/>
              </w:rPr>
              <w:t>Binary</w:t>
            </w:r>
            <w:r>
              <w:rPr>
                <w:kern w:val="2"/>
                <w:vertAlign w:val="superscript"/>
                <w:lang w:val="en-US"/>
              </w:rPr>
              <w:t>(1)</w:t>
            </w:r>
          </w:p>
        </w:tc>
        <w:tc>
          <w:tcPr>
            <w:tcW w:w="505" w:type="dxa"/>
            <w:tcBorders>
              <w:top w:val="single" w:sz="6" w:space="0" w:color="auto"/>
              <w:left w:val="single" w:sz="6" w:space="0" w:color="auto"/>
              <w:bottom w:val="single" w:sz="6" w:space="0" w:color="auto"/>
              <w:right w:val="single" w:sz="6" w:space="0" w:color="auto"/>
            </w:tcBorders>
            <w:vAlign w:val="center"/>
            <w:hideMark/>
          </w:tcPr>
          <w:p w14:paraId="1E91DAA7"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1</w:t>
            </w:r>
          </w:p>
        </w:tc>
        <w:tc>
          <w:tcPr>
            <w:tcW w:w="690" w:type="dxa"/>
            <w:tcBorders>
              <w:top w:val="single" w:sz="6" w:space="0" w:color="auto"/>
              <w:left w:val="single" w:sz="6" w:space="0" w:color="auto"/>
              <w:bottom w:val="single" w:sz="6" w:space="0" w:color="auto"/>
              <w:right w:val="single" w:sz="4" w:space="0" w:color="auto"/>
            </w:tcBorders>
            <w:vAlign w:val="center"/>
            <w:hideMark/>
          </w:tcPr>
          <w:p w14:paraId="5C7DF55C"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C</w:t>
            </w:r>
          </w:p>
        </w:tc>
      </w:tr>
      <w:tr w:rsidR="0019069B" w14:paraId="38B8E0C4" w14:textId="77777777" w:rsidTr="0019069B">
        <w:trPr>
          <w:trHeight w:val="282"/>
        </w:trPr>
        <w:tc>
          <w:tcPr>
            <w:tcW w:w="2651" w:type="dxa"/>
            <w:tcBorders>
              <w:top w:val="single" w:sz="6" w:space="0" w:color="auto"/>
              <w:left w:val="single" w:sz="4" w:space="0" w:color="auto"/>
              <w:bottom w:val="single" w:sz="6" w:space="0" w:color="auto"/>
              <w:right w:val="single" w:sz="6" w:space="0" w:color="auto"/>
            </w:tcBorders>
            <w:vAlign w:val="center"/>
            <w:hideMark/>
          </w:tcPr>
          <w:p w14:paraId="507A277A" w14:textId="1649F83A" w:rsidR="0019069B" w:rsidRDefault="0019069B" w:rsidP="00DE4B9B">
            <w:pPr>
              <w:pStyle w:val="TableText"/>
              <w:jc w:val="both"/>
              <w:rPr>
                <w:rFonts w:ascii="Consolas" w:eastAsiaTheme="minorEastAsia" w:hAnsi="Consolas" w:cs="Consolas"/>
                <w:kern w:val="2"/>
                <w:lang w:val="en-US" w:eastAsia="ko-KR"/>
              </w:rPr>
            </w:pPr>
            <w:r>
              <w:rPr>
                <w:rFonts w:ascii="Consolas" w:eastAsiaTheme="minorEastAsia" w:hAnsi="Consolas" w:cs="Consolas"/>
                <w:kern w:val="2"/>
                <w:lang w:val="en-US" w:eastAsia="ko-KR"/>
              </w:rPr>
              <w:t>smdpSignature</w:t>
            </w:r>
            <w:r w:rsidR="00710286">
              <w:rPr>
                <w:rFonts w:ascii="Consolas" w:eastAsiaTheme="minorEastAsia" w:hAnsi="Consolas" w:cs="Consolas"/>
                <w:kern w:val="2"/>
                <w:lang w:val="en-US" w:eastAsia="ko-KR"/>
              </w:rPr>
              <w:t>5</w:t>
            </w:r>
          </w:p>
        </w:tc>
        <w:tc>
          <w:tcPr>
            <w:tcW w:w="3447" w:type="dxa"/>
            <w:tcBorders>
              <w:top w:val="single" w:sz="6" w:space="0" w:color="auto"/>
              <w:left w:val="single" w:sz="6" w:space="0" w:color="auto"/>
              <w:bottom w:val="single" w:sz="6" w:space="0" w:color="auto"/>
              <w:right w:val="single" w:sz="6" w:space="0" w:color="auto"/>
            </w:tcBorders>
            <w:vAlign w:val="center"/>
            <w:hideMark/>
          </w:tcPr>
          <w:p w14:paraId="79494943" w14:textId="77777777" w:rsidR="0019069B" w:rsidRDefault="0019069B">
            <w:pPr>
              <w:pStyle w:val="TableText"/>
              <w:jc w:val="both"/>
              <w:rPr>
                <w:rFonts w:eastAsiaTheme="minorEastAsia"/>
                <w:kern w:val="2"/>
                <w:lang w:val="en-US" w:eastAsia="ko-KR"/>
              </w:rPr>
            </w:pPr>
            <w:r>
              <w:rPr>
                <w:rFonts w:eastAsiaTheme="minorEastAsia"/>
                <w:kern w:val="2"/>
                <w:lang w:val="en-US" w:eastAsia="ko-KR"/>
              </w:rPr>
              <w:t>SM-DP+ signature</w:t>
            </w:r>
          </w:p>
        </w:tc>
        <w:tc>
          <w:tcPr>
            <w:tcW w:w="2200" w:type="dxa"/>
            <w:tcBorders>
              <w:top w:val="single" w:sz="6" w:space="0" w:color="auto"/>
              <w:left w:val="single" w:sz="6" w:space="0" w:color="auto"/>
              <w:bottom w:val="single" w:sz="6" w:space="0" w:color="auto"/>
              <w:right w:val="single" w:sz="6" w:space="0" w:color="auto"/>
            </w:tcBorders>
            <w:hideMark/>
          </w:tcPr>
          <w:p w14:paraId="0B8C764B" w14:textId="77777777" w:rsidR="0019069B" w:rsidRDefault="0019069B">
            <w:pPr>
              <w:pStyle w:val="TableText"/>
              <w:jc w:val="both"/>
              <w:rPr>
                <w:kern w:val="2"/>
                <w:lang w:val="en-US"/>
              </w:rPr>
            </w:pPr>
            <w:r>
              <w:rPr>
                <w:kern w:val="2"/>
                <w:lang w:val="en-US"/>
              </w:rPr>
              <w:t>Binary</w:t>
            </w:r>
            <w:r>
              <w:rPr>
                <w:kern w:val="2"/>
                <w:vertAlign w:val="superscript"/>
                <w:lang w:val="en-US"/>
              </w:rPr>
              <w:t>(1)</w:t>
            </w:r>
          </w:p>
        </w:tc>
        <w:tc>
          <w:tcPr>
            <w:tcW w:w="505" w:type="dxa"/>
            <w:tcBorders>
              <w:top w:val="single" w:sz="6" w:space="0" w:color="auto"/>
              <w:left w:val="single" w:sz="6" w:space="0" w:color="auto"/>
              <w:bottom w:val="single" w:sz="6" w:space="0" w:color="auto"/>
              <w:right w:val="single" w:sz="6" w:space="0" w:color="auto"/>
            </w:tcBorders>
            <w:vAlign w:val="center"/>
            <w:hideMark/>
          </w:tcPr>
          <w:p w14:paraId="26A2E4E7"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1</w:t>
            </w:r>
          </w:p>
        </w:tc>
        <w:tc>
          <w:tcPr>
            <w:tcW w:w="690" w:type="dxa"/>
            <w:tcBorders>
              <w:top w:val="single" w:sz="6" w:space="0" w:color="auto"/>
              <w:left w:val="single" w:sz="6" w:space="0" w:color="auto"/>
              <w:bottom w:val="single" w:sz="6" w:space="0" w:color="auto"/>
              <w:right w:val="single" w:sz="4" w:space="0" w:color="auto"/>
            </w:tcBorders>
            <w:vAlign w:val="center"/>
            <w:hideMark/>
          </w:tcPr>
          <w:p w14:paraId="52343A99" w14:textId="77777777" w:rsidR="0019069B" w:rsidRDefault="0019069B">
            <w:pPr>
              <w:pStyle w:val="TableText"/>
              <w:jc w:val="center"/>
              <w:rPr>
                <w:rFonts w:eastAsiaTheme="minorEastAsia"/>
                <w:kern w:val="2"/>
                <w:lang w:val="en-US" w:eastAsia="ko-KR"/>
              </w:rPr>
            </w:pPr>
            <w:r>
              <w:rPr>
                <w:rFonts w:eastAsiaTheme="minorEastAsia"/>
                <w:kern w:val="2"/>
                <w:lang w:val="en-US" w:eastAsia="ko-KR"/>
              </w:rPr>
              <w:t>C</w:t>
            </w:r>
          </w:p>
        </w:tc>
      </w:tr>
      <w:tr w:rsidR="0019069B" w14:paraId="620487F4" w14:textId="77777777" w:rsidTr="0019069B">
        <w:trPr>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hideMark/>
          </w:tcPr>
          <w:p w14:paraId="2793893C" w14:textId="25519CBF" w:rsidR="0019069B" w:rsidRDefault="0019069B" w:rsidP="00791FB4">
            <w:pPr>
              <w:pStyle w:val="TableText"/>
              <w:jc w:val="both"/>
              <w:rPr>
                <w:rFonts w:eastAsiaTheme="minorEastAsia"/>
                <w:kern w:val="2"/>
                <w:lang w:val="en-US" w:eastAsia="ko-KR"/>
              </w:rPr>
            </w:pPr>
            <w:r>
              <w:rPr>
                <w:rFonts w:eastAsia="Times New Roman"/>
                <w:kern w:val="2"/>
                <w:lang w:val="en-US" w:eastAsia="ko-KR"/>
              </w:rPr>
              <w:t xml:space="preserve">NOTE 1: </w:t>
            </w:r>
            <w:r>
              <w:rPr>
                <w:rFonts w:ascii="Consolas" w:eastAsia="Times New Roman" w:hAnsi="Consolas" w:cs="Consolas"/>
                <w:kern w:val="2"/>
                <w:lang w:val="en-US" w:eastAsia="ko-KR"/>
              </w:rPr>
              <w:t>smdpSigned</w:t>
            </w:r>
            <w:r w:rsidR="00791FB4">
              <w:rPr>
                <w:rFonts w:ascii="Consolas" w:eastAsia="Times New Roman" w:hAnsi="Consolas" w:cs="Consolas"/>
                <w:kern w:val="2"/>
                <w:lang w:val="en-US" w:eastAsia="ko-KR"/>
              </w:rPr>
              <w:t>5</w:t>
            </w:r>
            <w:r>
              <w:rPr>
                <w:rFonts w:eastAsia="Times New Roman"/>
                <w:kern w:val="2"/>
                <w:lang w:val="en-US" w:eastAsia="ko-KR"/>
              </w:rPr>
              <w:t xml:space="preserve"> and </w:t>
            </w:r>
            <w:r w:rsidR="00791FB4">
              <w:rPr>
                <w:rFonts w:ascii="Consolas" w:eastAsia="Times New Roman" w:hAnsi="Consolas" w:cs="Consolas"/>
                <w:kern w:val="2"/>
                <w:lang w:val="en-US" w:eastAsia="ko-KR"/>
              </w:rPr>
              <w:t>smdpSignature5</w:t>
            </w:r>
            <w:r w:rsidR="00791FB4">
              <w:rPr>
                <w:rFonts w:eastAsia="Times New Roman"/>
                <w:kern w:val="2"/>
                <w:lang w:val="en-US" w:eastAsia="ko-KR"/>
              </w:rPr>
              <w:t xml:space="preserve"> </w:t>
            </w:r>
            <w:r>
              <w:rPr>
                <w:rFonts w:eastAsia="Times New Roman"/>
                <w:kern w:val="2"/>
                <w:lang w:val="en-US" w:eastAsia="ko-KR"/>
              </w:rPr>
              <w:t>are the data objects defined in section 5.7.</w:t>
            </w:r>
            <w:r w:rsidR="00A8753D">
              <w:rPr>
                <w:rFonts w:eastAsia="Times New Roman"/>
                <w:kern w:val="2"/>
                <w:lang w:val="en-US" w:eastAsia="ko-KR"/>
              </w:rPr>
              <w:t>2</w:t>
            </w:r>
            <w:r w:rsidR="00791FB4">
              <w:rPr>
                <w:rFonts w:eastAsia="Times New Roman"/>
                <w:kern w:val="2"/>
                <w:lang w:val="en-US" w:eastAsia="ko-KR"/>
              </w:rPr>
              <w:t>7</w:t>
            </w:r>
            <w:r>
              <w:rPr>
                <w:rFonts w:eastAsia="Times New Roman"/>
                <w:kern w:val="2"/>
                <w:lang w:val="en-US" w:eastAsia="ko-KR"/>
              </w:rPr>
              <w:t xml:space="preserve"> (function "ES10b.</w:t>
            </w:r>
            <w:r>
              <w:rPr>
                <w:kern w:val="2"/>
                <w:lang w:val="en-US"/>
              </w:rPr>
              <w:t>VerifyDeviceChange</w:t>
            </w:r>
            <w:r>
              <w:rPr>
                <w:rFonts w:eastAsia="Times New Roman"/>
                <w:kern w:val="2"/>
                <w:lang w:val="en-US" w:eastAsia="ko-KR"/>
              </w:rPr>
              <w:t xml:space="preserve">"); </w:t>
            </w:r>
            <w:r w:rsidR="00710286">
              <w:rPr>
                <w:rFonts w:eastAsia="Times New Roman"/>
                <w:kern w:val="2"/>
                <w:lang w:val="en-US" w:eastAsia="ko-KR"/>
              </w:rPr>
              <w:t>t</w:t>
            </w:r>
            <w:r>
              <w:rPr>
                <w:rFonts w:eastAsia="Times New Roman"/>
                <w:kern w:val="2"/>
                <w:lang w:val="en-US" w:eastAsia="ko-KR"/>
              </w:rPr>
              <w:t xml:space="preserve">hey SHALL be returned as encoded data objects including the tags defined for them in the </w:t>
            </w:r>
            <w:r>
              <w:rPr>
                <w:rFonts w:ascii="Consolas" w:eastAsia="Times New Roman" w:hAnsi="Consolas" w:cs="Consolas"/>
                <w:kern w:val="2"/>
                <w:lang w:val="en-US" w:eastAsia="ko-KR"/>
              </w:rPr>
              <w:t>VerifyDeviceChangeRequest</w:t>
            </w:r>
            <w:r>
              <w:rPr>
                <w:rFonts w:eastAsia="Times New Roman"/>
                <w:kern w:val="2"/>
                <w:lang w:val="en-US" w:eastAsia="ko-KR"/>
              </w:rPr>
              <w:t xml:space="preserve"> data object.</w:t>
            </w:r>
          </w:p>
        </w:tc>
      </w:tr>
    </w:tbl>
    <w:p w14:paraId="62E08E94" w14:textId="2E746E71" w:rsidR="0019069B" w:rsidRDefault="0019069B" w:rsidP="0019069B">
      <w:pPr>
        <w:pStyle w:val="TableCaption"/>
        <w:numPr>
          <w:ilvl w:val="0"/>
          <w:numId w:val="0"/>
        </w:numPr>
        <w:ind w:left="360" w:hanging="360"/>
        <w:rPr>
          <w:lang w:val="en-US"/>
        </w:rPr>
      </w:pPr>
      <w:r>
        <w:rPr>
          <w:rFonts w:ascii="Arial Bold" w:hAnsi="Arial Bold"/>
          <w:lang w:val="en-US"/>
        </w:rPr>
        <w:t xml:space="preserve">Table </w:t>
      </w:r>
      <w:r w:rsidR="00DE21E9">
        <w:rPr>
          <w:rFonts w:ascii="Arial Bold" w:eastAsiaTheme="minorEastAsia" w:hAnsi="Arial Bold"/>
          <w:lang w:val="en-US" w:eastAsia="ko-KR"/>
        </w:rPr>
        <w:t>46b</w:t>
      </w:r>
      <w:r>
        <w:rPr>
          <w:lang w:val="en-US"/>
        </w:rPr>
        <w:t xml:space="preserve">: </w:t>
      </w:r>
      <w:r>
        <w:rPr>
          <w:rFonts w:eastAsiaTheme="minorEastAsia"/>
          <w:lang w:eastAsia="ko-KR"/>
        </w:rPr>
        <w:t xml:space="preserve">ConfirmDeviceChange </w:t>
      </w:r>
      <w:r>
        <w:rPr>
          <w:lang w:val="en-US"/>
        </w:rPr>
        <w:t>Additional Output Data</w:t>
      </w:r>
    </w:p>
    <w:p w14:paraId="5BCAB608" w14:textId="77777777" w:rsidR="0019069B" w:rsidRDefault="0019069B" w:rsidP="0019069B">
      <w:pPr>
        <w:pStyle w:val="NormalParagraph"/>
        <w:rPr>
          <w:b/>
          <w:i/>
          <w:u w:val="single"/>
        </w:rPr>
      </w:pPr>
      <w:r>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19069B" w14:paraId="649E0EBC" w14:textId="77777777" w:rsidTr="0019069B">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AB62AD3" w14:textId="72E420E7" w:rsidR="0019069B" w:rsidRDefault="007A250B">
            <w:pPr>
              <w:pStyle w:val="TableHeader"/>
              <w:jc w:val="both"/>
              <w:rPr>
                <w:kern w:val="2"/>
                <w:lang w:eastAsia="ko-KR"/>
              </w:rPr>
            </w:pPr>
            <w:r>
              <w:rPr>
                <w:kern w:val="2"/>
                <w:lang w:eastAsia="ko-KR"/>
              </w:rPr>
              <w:lastRenderedPageBreak/>
              <w:t>Subject 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99592EF" w14:textId="77777777" w:rsidR="0019069B" w:rsidRDefault="0019069B">
            <w:pPr>
              <w:pStyle w:val="TableHeader"/>
              <w:jc w:val="both"/>
              <w:rPr>
                <w:kern w:val="2"/>
                <w:lang w:eastAsia="ko-KR"/>
              </w:rPr>
            </w:pPr>
            <w:r>
              <w:rPr>
                <w:kern w:val="2"/>
                <w:lang w:eastAsia="ko-KR"/>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3289BB" w14:textId="77777777" w:rsidR="0019069B" w:rsidRDefault="0019069B">
            <w:pPr>
              <w:pStyle w:val="TableHeader"/>
              <w:jc w:val="both"/>
              <w:rPr>
                <w:kern w:val="2"/>
                <w:lang w:eastAsia="ko-KR"/>
              </w:rPr>
            </w:pPr>
            <w:r>
              <w:rPr>
                <w:kern w:val="2"/>
                <w:lang w:eastAsia="ko-KR"/>
              </w:rPr>
              <w:t>Reason 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FDA9989" w14:textId="77777777" w:rsidR="0019069B" w:rsidRDefault="0019069B">
            <w:pPr>
              <w:pStyle w:val="TableHeader"/>
              <w:jc w:val="both"/>
              <w:rPr>
                <w:kern w:val="2"/>
                <w:lang w:eastAsia="ko-KR"/>
              </w:rPr>
            </w:pPr>
            <w:r>
              <w:rPr>
                <w:kern w:val="2"/>
                <w:lang w:eastAsia="ko-KR"/>
              </w:rP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040E500" w14:textId="77777777" w:rsidR="0019069B" w:rsidRDefault="0019069B">
            <w:pPr>
              <w:pStyle w:val="TableHeader"/>
              <w:jc w:val="both"/>
              <w:rPr>
                <w:kern w:val="2"/>
                <w:lang w:eastAsia="ko-KR"/>
              </w:rPr>
            </w:pPr>
            <w:r>
              <w:rPr>
                <w:kern w:val="2"/>
                <w:lang w:eastAsia="ko-KR"/>
              </w:rPr>
              <w:t>Description</w:t>
            </w:r>
          </w:p>
        </w:tc>
      </w:tr>
      <w:tr w:rsidR="0019069B" w14:paraId="5DFDAF25"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1EA8250E" w14:textId="77777777" w:rsidR="0019069B" w:rsidRDefault="0019069B">
            <w:pPr>
              <w:pStyle w:val="TableText"/>
              <w:jc w:val="both"/>
              <w:rPr>
                <w:kern w:val="2"/>
                <w:lang w:val="en-US"/>
              </w:rPr>
            </w:pPr>
            <w:r>
              <w:rPr>
                <w:kern w:val="2"/>
                <w:lang w:val="en-US"/>
              </w:rPr>
              <w:t xml:space="preserve">8.10.1 </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3A24CFF" w14:textId="77777777" w:rsidR="0019069B" w:rsidRDefault="0019069B">
            <w:pPr>
              <w:pStyle w:val="TableText"/>
              <w:jc w:val="both"/>
              <w:rPr>
                <w:kern w:val="2"/>
                <w:lang w:val="en-US"/>
              </w:rPr>
            </w:pPr>
            <w:r>
              <w:rPr>
                <w:kern w:val="2"/>
                <w:lang w:val="en-US"/>
              </w:rPr>
              <w:t>TransactionId</w:t>
            </w:r>
          </w:p>
        </w:tc>
        <w:tc>
          <w:tcPr>
            <w:tcW w:w="935" w:type="dxa"/>
            <w:tcBorders>
              <w:top w:val="single" w:sz="6" w:space="0" w:color="auto"/>
              <w:left w:val="single" w:sz="6" w:space="0" w:color="auto"/>
              <w:bottom w:val="single" w:sz="6" w:space="0" w:color="auto"/>
              <w:right w:val="single" w:sz="6" w:space="0" w:color="auto"/>
            </w:tcBorders>
            <w:vAlign w:val="center"/>
            <w:hideMark/>
          </w:tcPr>
          <w:p w14:paraId="7470B457" w14:textId="77777777" w:rsidR="0019069B" w:rsidRDefault="0019069B">
            <w:pPr>
              <w:pStyle w:val="TableText"/>
              <w:jc w:val="both"/>
              <w:rPr>
                <w:kern w:val="2"/>
                <w:lang w:val="en-US"/>
              </w:rPr>
            </w:pPr>
            <w:r>
              <w:rPr>
                <w:kern w:val="2"/>
                <w:lang w:val="en-US"/>
              </w:rPr>
              <w:t>3.9</w:t>
            </w:r>
          </w:p>
        </w:tc>
        <w:tc>
          <w:tcPr>
            <w:tcW w:w="1835" w:type="dxa"/>
            <w:tcBorders>
              <w:top w:val="single" w:sz="6" w:space="0" w:color="auto"/>
              <w:left w:val="single" w:sz="6" w:space="0" w:color="auto"/>
              <w:bottom w:val="single" w:sz="6" w:space="0" w:color="auto"/>
              <w:right w:val="single" w:sz="6" w:space="0" w:color="auto"/>
            </w:tcBorders>
            <w:vAlign w:val="center"/>
            <w:hideMark/>
          </w:tcPr>
          <w:p w14:paraId="22C3686A" w14:textId="77777777" w:rsidR="0019069B" w:rsidRDefault="0019069B">
            <w:pPr>
              <w:pStyle w:val="TableText"/>
              <w:jc w:val="both"/>
              <w:rPr>
                <w:kern w:val="2"/>
                <w:lang w:val="en-US"/>
              </w:rPr>
            </w:pPr>
            <w:r>
              <w:rPr>
                <w:kern w:val="2"/>
                <w:lang w:val="en-US"/>
              </w:rPr>
              <w:t>Unknown</w:t>
            </w:r>
          </w:p>
        </w:tc>
        <w:tc>
          <w:tcPr>
            <w:tcW w:w="4227" w:type="dxa"/>
            <w:tcBorders>
              <w:top w:val="single" w:sz="6" w:space="0" w:color="auto"/>
              <w:left w:val="single" w:sz="6" w:space="0" w:color="auto"/>
              <w:bottom w:val="single" w:sz="6" w:space="0" w:color="auto"/>
              <w:right w:val="single" w:sz="4" w:space="0" w:color="auto"/>
            </w:tcBorders>
            <w:vAlign w:val="center"/>
            <w:hideMark/>
          </w:tcPr>
          <w:p w14:paraId="3D897942" w14:textId="46F71CFC" w:rsidR="0019069B" w:rsidRDefault="0019069B">
            <w:pPr>
              <w:pStyle w:val="TableText"/>
              <w:jc w:val="both"/>
              <w:rPr>
                <w:kern w:val="2"/>
                <w:lang w:val="en-US"/>
              </w:rPr>
            </w:pPr>
            <w:r>
              <w:rPr>
                <w:kern w:val="2"/>
                <w:lang w:val="en-US"/>
              </w:rPr>
              <w:t xml:space="preserve">The </w:t>
            </w:r>
            <w:r w:rsidR="0066159A">
              <w:rPr>
                <w:kern w:val="2"/>
                <w:lang w:val="en-US"/>
              </w:rPr>
              <w:t>RSP Session</w:t>
            </w:r>
            <w:r>
              <w:rPr>
                <w:kern w:val="2"/>
                <w:lang w:val="en-US"/>
              </w:rPr>
              <w:t xml:space="preserve"> identified by the TransactionID is unknown.</w:t>
            </w:r>
          </w:p>
        </w:tc>
      </w:tr>
      <w:tr w:rsidR="0019069B" w14:paraId="5E8546D4"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6834F3EF" w14:textId="77777777" w:rsidR="0019069B" w:rsidRDefault="0019069B">
            <w:pPr>
              <w:pStyle w:val="TableText"/>
              <w:jc w:val="both"/>
              <w:rPr>
                <w:kern w:val="2"/>
                <w:lang w:val="en-US"/>
              </w:rPr>
            </w:pPr>
            <w:r>
              <w:rPr>
                <w:kern w:val="2"/>
                <w:lang w:val="en-US"/>
              </w:rPr>
              <w:t>8.1</w:t>
            </w:r>
          </w:p>
        </w:tc>
        <w:tc>
          <w:tcPr>
            <w:tcW w:w="1352" w:type="dxa"/>
            <w:tcBorders>
              <w:top w:val="single" w:sz="6" w:space="0" w:color="auto"/>
              <w:left w:val="single" w:sz="6" w:space="0" w:color="auto"/>
              <w:bottom w:val="single" w:sz="6" w:space="0" w:color="auto"/>
              <w:right w:val="single" w:sz="6" w:space="0" w:color="auto"/>
            </w:tcBorders>
            <w:vAlign w:val="center"/>
            <w:hideMark/>
          </w:tcPr>
          <w:p w14:paraId="527EFB54" w14:textId="77777777" w:rsidR="0019069B" w:rsidRDefault="0019069B">
            <w:pPr>
              <w:pStyle w:val="TableText"/>
              <w:jc w:val="both"/>
              <w:rPr>
                <w:kern w:val="2"/>
                <w:lang w:val="en-US"/>
              </w:rPr>
            </w:pPr>
            <w:r>
              <w:rPr>
                <w:kern w:val="2"/>
                <w:lang w:val="en-US"/>
              </w:rPr>
              <w:t>eUICC</w:t>
            </w:r>
          </w:p>
        </w:tc>
        <w:tc>
          <w:tcPr>
            <w:tcW w:w="935" w:type="dxa"/>
            <w:tcBorders>
              <w:top w:val="single" w:sz="6" w:space="0" w:color="auto"/>
              <w:left w:val="single" w:sz="6" w:space="0" w:color="auto"/>
              <w:bottom w:val="single" w:sz="6" w:space="0" w:color="auto"/>
              <w:right w:val="single" w:sz="6" w:space="0" w:color="auto"/>
            </w:tcBorders>
            <w:vAlign w:val="center"/>
            <w:hideMark/>
          </w:tcPr>
          <w:p w14:paraId="6C7CA7BF" w14:textId="77777777" w:rsidR="0019069B" w:rsidRDefault="0019069B">
            <w:pPr>
              <w:pStyle w:val="TableText"/>
              <w:jc w:val="both"/>
              <w:rPr>
                <w:kern w:val="2"/>
                <w:lang w:val="en-US"/>
              </w:rPr>
            </w:pPr>
            <w:r>
              <w:rPr>
                <w:kern w:val="2"/>
                <w:lang w:val="en-US"/>
              </w:rPr>
              <w:t>6.1</w:t>
            </w:r>
          </w:p>
        </w:tc>
        <w:tc>
          <w:tcPr>
            <w:tcW w:w="1835" w:type="dxa"/>
            <w:tcBorders>
              <w:top w:val="single" w:sz="6" w:space="0" w:color="auto"/>
              <w:left w:val="single" w:sz="6" w:space="0" w:color="auto"/>
              <w:bottom w:val="single" w:sz="6" w:space="0" w:color="auto"/>
              <w:right w:val="single" w:sz="6" w:space="0" w:color="auto"/>
            </w:tcBorders>
            <w:vAlign w:val="center"/>
            <w:hideMark/>
          </w:tcPr>
          <w:p w14:paraId="053C2940" w14:textId="77777777" w:rsidR="0019069B" w:rsidRDefault="0019069B">
            <w:pPr>
              <w:pStyle w:val="TableText"/>
              <w:jc w:val="both"/>
              <w:rPr>
                <w:kern w:val="2"/>
                <w:lang w:val="en-US"/>
              </w:rPr>
            </w:pPr>
            <w:r>
              <w:rPr>
                <w:kern w:val="2"/>
                <w:lang w:val="en-US"/>
              </w:rPr>
              <w:t>Verification Failed</w:t>
            </w:r>
          </w:p>
        </w:tc>
        <w:tc>
          <w:tcPr>
            <w:tcW w:w="4227" w:type="dxa"/>
            <w:tcBorders>
              <w:top w:val="single" w:sz="6" w:space="0" w:color="auto"/>
              <w:left w:val="single" w:sz="6" w:space="0" w:color="auto"/>
              <w:bottom w:val="single" w:sz="6" w:space="0" w:color="auto"/>
              <w:right w:val="single" w:sz="4" w:space="0" w:color="auto"/>
            </w:tcBorders>
            <w:vAlign w:val="center"/>
            <w:hideMark/>
          </w:tcPr>
          <w:p w14:paraId="70072E39" w14:textId="77777777" w:rsidR="0019069B" w:rsidRDefault="0019069B">
            <w:pPr>
              <w:pStyle w:val="TableText"/>
              <w:jc w:val="both"/>
              <w:rPr>
                <w:kern w:val="2"/>
                <w:lang w:val="en-US"/>
              </w:rPr>
            </w:pPr>
            <w:r>
              <w:rPr>
                <w:kern w:val="2"/>
                <w:lang w:val="en-US"/>
              </w:rPr>
              <w:t>eUICC signature is invalid.</w:t>
            </w:r>
          </w:p>
        </w:tc>
      </w:tr>
      <w:tr w:rsidR="0019069B" w14:paraId="0B1AEAE9"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39FB1240" w14:textId="77777777" w:rsidR="0019069B" w:rsidRDefault="0019069B">
            <w:pPr>
              <w:pStyle w:val="TableText"/>
              <w:jc w:val="both"/>
              <w:rPr>
                <w:kern w:val="2"/>
                <w:lang w:val="en-US"/>
              </w:rPr>
            </w:pPr>
            <w:r>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6FF7F5EB" w14:textId="77777777" w:rsidR="0019069B" w:rsidRDefault="0019069B">
            <w:pPr>
              <w:pStyle w:val="TableText"/>
              <w:jc w:val="both"/>
              <w:rPr>
                <w:kern w:val="2"/>
                <w:lang w:val="en-US"/>
              </w:rPr>
            </w:pPr>
            <w:r>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16A21BF4" w14:textId="77777777" w:rsidR="0019069B" w:rsidRDefault="0019069B">
            <w:pPr>
              <w:pStyle w:val="TableText"/>
              <w:jc w:val="both"/>
              <w:rPr>
                <w:kern w:val="2"/>
                <w:lang w:val="en-US"/>
              </w:rPr>
            </w:pPr>
            <w:r>
              <w:rPr>
                <w:kern w:val="2"/>
                <w:lang w:val="en-US"/>
              </w:rPr>
              <w:t>2.2</w:t>
            </w:r>
          </w:p>
        </w:tc>
        <w:tc>
          <w:tcPr>
            <w:tcW w:w="1835" w:type="dxa"/>
            <w:tcBorders>
              <w:top w:val="single" w:sz="6" w:space="0" w:color="auto"/>
              <w:left w:val="single" w:sz="6" w:space="0" w:color="auto"/>
              <w:bottom w:val="single" w:sz="6" w:space="0" w:color="auto"/>
              <w:right w:val="single" w:sz="6" w:space="0" w:color="auto"/>
            </w:tcBorders>
            <w:vAlign w:val="center"/>
            <w:hideMark/>
          </w:tcPr>
          <w:p w14:paraId="6417228D" w14:textId="77777777" w:rsidR="0019069B" w:rsidRDefault="0019069B">
            <w:pPr>
              <w:pStyle w:val="TableText"/>
              <w:jc w:val="both"/>
              <w:rPr>
                <w:kern w:val="2"/>
                <w:lang w:val="en-US"/>
              </w:rPr>
            </w:pPr>
            <w:r>
              <w:rPr>
                <w:kern w:val="2"/>
                <w:lang w:val="en-US"/>
              </w:rPr>
              <w:t>Mandatory Element Missing</w:t>
            </w:r>
          </w:p>
        </w:tc>
        <w:tc>
          <w:tcPr>
            <w:tcW w:w="4227" w:type="dxa"/>
            <w:tcBorders>
              <w:top w:val="single" w:sz="6" w:space="0" w:color="auto"/>
              <w:left w:val="single" w:sz="6" w:space="0" w:color="auto"/>
              <w:bottom w:val="single" w:sz="6" w:space="0" w:color="auto"/>
              <w:right w:val="single" w:sz="4" w:space="0" w:color="auto"/>
            </w:tcBorders>
            <w:vAlign w:val="center"/>
            <w:hideMark/>
          </w:tcPr>
          <w:p w14:paraId="66955CED" w14:textId="34CF33A2" w:rsidR="0019069B" w:rsidRDefault="0019069B">
            <w:pPr>
              <w:pStyle w:val="TableText"/>
              <w:jc w:val="both"/>
              <w:rPr>
                <w:kern w:val="2"/>
                <w:lang w:val="en-US"/>
              </w:rPr>
            </w:pPr>
            <w:r>
              <w:rPr>
                <w:kern w:val="2"/>
                <w:lang w:val="en-US"/>
              </w:rPr>
              <w:t>Confirmation Code is missing.</w:t>
            </w:r>
          </w:p>
        </w:tc>
      </w:tr>
      <w:tr w:rsidR="0019069B" w14:paraId="3ADE04A5" w14:textId="77777777" w:rsidTr="0019069B">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22B294F5" w14:textId="77777777" w:rsidR="0019069B" w:rsidRDefault="0019069B">
            <w:pPr>
              <w:pStyle w:val="TableText"/>
              <w:jc w:val="both"/>
              <w:rPr>
                <w:kern w:val="2"/>
                <w:lang w:val="en-US"/>
              </w:rPr>
            </w:pPr>
            <w:r>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8094A34" w14:textId="77777777" w:rsidR="0019069B" w:rsidRDefault="0019069B">
            <w:pPr>
              <w:pStyle w:val="TableText"/>
              <w:jc w:val="both"/>
              <w:rPr>
                <w:kern w:val="2"/>
                <w:lang w:val="en-US"/>
              </w:rPr>
            </w:pPr>
            <w:r>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57708681" w14:textId="77777777" w:rsidR="0019069B" w:rsidRDefault="0019069B">
            <w:pPr>
              <w:pStyle w:val="TableText"/>
              <w:jc w:val="both"/>
              <w:rPr>
                <w:kern w:val="2"/>
                <w:lang w:val="en-US"/>
              </w:rPr>
            </w:pPr>
            <w:r>
              <w:rPr>
                <w:kern w:val="2"/>
                <w:lang w:val="en-US"/>
              </w:rPr>
              <w:t>3.8</w:t>
            </w:r>
          </w:p>
        </w:tc>
        <w:tc>
          <w:tcPr>
            <w:tcW w:w="1835" w:type="dxa"/>
            <w:tcBorders>
              <w:top w:val="single" w:sz="6" w:space="0" w:color="auto"/>
              <w:left w:val="single" w:sz="6" w:space="0" w:color="auto"/>
              <w:bottom w:val="single" w:sz="6" w:space="0" w:color="auto"/>
              <w:right w:val="single" w:sz="6" w:space="0" w:color="auto"/>
            </w:tcBorders>
            <w:vAlign w:val="center"/>
            <w:hideMark/>
          </w:tcPr>
          <w:p w14:paraId="12E4E5FF" w14:textId="77777777" w:rsidR="0019069B" w:rsidRDefault="0019069B">
            <w:pPr>
              <w:pStyle w:val="TableText"/>
              <w:jc w:val="both"/>
              <w:rPr>
                <w:kern w:val="2"/>
                <w:lang w:val="en-US"/>
              </w:rPr>
            </w:pPr>
            <w:r>
              <w:rPr>
                <w:kern w:val="2"/>
                <w:lang w:val="en-US"/>
              </w:rPr>
              <w:t>Refused</w:t>
            </w:r>
          </w:p>
        </w:tc>
        <w:tc>
          <w:tcPr>
            <w:tcW w:w="4227" w:type="dxa"/>
            <w:tcBorders>
              <w:top w:val="single" w:sz="6" w:space="0" w:color="auto"/>
              <w:left w:val="single" w:sz="6" w:space="0" w:color="auto"/>
              <w:bottom w:val="single" w:sz="6" w:space="0" w:color="auto"/>
              <w:right w:val="single" w:sz="4" w:space="0" w:color="auto"/>
            </w:tcBorders>
            <w:vAlign w:val="center"/>
            <w:hideMark/>
          </w:tcPr>
          <w:p w14:paraId="72582706" w14:textId="77777777" w:rsidR="0019069B" w:rsidRDefault="0019069B">
            <w:pPr>
              <w:pStyle w:val="TableText"/>
              <w:jc w:val="both"/>
              <w:rPr>
                <w:kern w:val="2"/>
                <w:lang w:val="en-US"/>
              </w:rPr>
            </w:pPr>
            <w:r>
              <w:rPr>
                <w:kern w:val="2"/>
                <w:lang w:val="en-US"/>
              </w:rPr>
              <w:t>Confirmation Code is refused.</w:t>
            </w:r>
          </w:p>
        </w:tc>
      </w:tr>
      <w:tr w:rsidR="00911891" w:rsidRPr="00953CF6" w14:paraId="16251F14" w14:textId="77777777" w:rsidTr="00911891">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7A4B64F2" w14:textId="77777777" w:rsidR="00911891" w:rsidRPr="00911891" w:rsidRDefault="00911891" w:rsidP="00911891">
            <w:pPr>
              <w:pStyle w:val="TableText"/>
              <w:rPr>
                <w:kern w:val="2"/>
                <w:lang w:val="en-US"/>
              </w:rPr>
            </w:pPr>
            <w:r w:rsidRPr="00911891">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96C9F16" w14:textId="77777777" w:rsidR="00911891" w:rsidRPr="00911891" w:rsidRDefault="00911891" w:rsidP="00911891">
            <w:pPr>
              <w:pStyle w:val="TableText"/>
              <w:rPr>
                <w:kern w:val="2"/>
                <w:lang w:val="en-US"/>
              </w:rPr>
            </w:pPr>
            <w:r w:rsidRPr="00911891">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171FDC8C" w14:textId="77777777" w:rsidR="00911891" w:rsidRPr="00911891" w:rsidRDefault="00911891" w:rsidP="00911891">
            <w:pPr>
              <w:pStyle w:val="TableText"/>
              <w:rPr>
                <w:kern w:val="2"/>
                <w:lang w:val="en-US"/>
              </w:rPr>
            </w:pPr>
            <w:r w:rsidRPr="00911891">
              <w:rPr>
                <w:kern w:val="2"/>
                <w:lang w:val="en-US"/>
              </w:rPr>
              <w:t>3.12</w:t>
            </w:r>
          </w:p>
        </w:tc>
        <w:tc>
          <w:tcPr>
            <w:tcW w:w="1835" w:type="dxa"/>
            <w:tcBorders>
              <w:top w:val="single" w:sz="6" w:space="0" w:color="auto"/>
              <w:left w:val="single" w:sz="6" w:space="0" w:color="auto"/>
              <w:bottom w:val="single" w:sz="6" w:space="0" w:color="auto"/>
              <w:right w:val="single" w:sz="6" w:space="0" w:color="auto"/>
            </w:tcBorders>
            <w:vAlign w:val="center"/>
            <w:hideMark/>
          </w:tcPr>
          <w:p w14:paraId="3C5C9A43" w14:textId="77777777" w:rsidR="00911891" w:rsidRPr="00911891" w:rsidRDefault="00911891" w:rsidP="00911891">
            <w:pPr>
              <w:pStyle w:val="TableText"/>
              <w:rPr>
                <w:kern w:val="2"/>
                <w:lang w:val="en-US"/>
              </w:rPr>
            </w:pPr>
            <w:r w:rsidRPr="00911891">
              <w:rPr>
                <w:kern w:val="2"/>
                <w:lang w:val="en-US"/>
              </w:rPr>
              <w:t>Invalid Match</w:t>
            </w:r>
          </w:p>
        </w:tc>
        <w:tc>
          <w:tcPr>
            <w:tcW w:w="4227" w:type="dxa"/>
            <w:tcBorders>
              <w:top w:val="single" w:sz="6" w:space="0" w:color="auto"/>
              <w:left w:val="single" w:sz="6" w:space="0" w:color="auto"/>
              <w:bottom w:val="single" w:sz="6" w:space="0" w:color="auto"/>
              <w:right w:val="single" w:sz="4" w:space="0" w:color="auto"/>
            </w:tcBorders>
            <w:vAlign w:val="center"/>
            <w:hideMark/>
          </w:tcPr>
          <w:p w14:paraId="7E5ECE81" w14:textId="77777777" w:rsidR="00911891" w:rsidRPr="00911891" w:rsidRDefault="00911891" w:rsidP="00911891">
            <w:pPr>
              <w:pStyle w:val="TableText"/>
              <w:rPr>
                <w:kern w:val="2"/>
                <w:lang w:val="en-US"/>
              </w:rPr>
            </w:pPr>
            <w:r w:rsidRPr="00911891">
              <w:rPr>
                <w:kern w:val="2"/>
                <w:lang w:val="en-US"/>
              </w:rPr>
              <w:t>The received hashed Confirmation Code is different from the expected value.</w:t>
            </w:r>
          </w:p>
        </w:tc>
      </w:tr>
      <w:tr w:rsidR="00911891" w:rsidRPr="00953CF6" w14:paraId="4FB53719" w14:textId="77777777" w:rsidTr="00911891">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2926119E" w14:textId="77777777" w:rsidR="00911891" w:rsidRPr="00911891" w:rsidRDefault="00911891" w:rsidP="00911891">
            <w:pPr>
              <w:pStyle w:val="TableText"/>
              <w:rPr>
                <w:kern w:val="2"/>
                <w:lang w:val="en-US"/>
              </w:rPr>
            </w:pPr>
            <w:r w:rsidRPr="00911891">
              <w:rPr>
                <w:kern w:val="2"/>
                <w:lang w:val="en-US"/>
              </w:rPr>
              <w:t>8.2.7</w:t>
            </w:r>
          </w:p>
        </w:tc>
        <w:tc>
          <w:tcPr>
            <w:tcW w:w="1352" w:type="dxa"/>
            <w:tcBorders>
              <w:top w:val="single" w:sz="6" w:space="0" w:color="auto"/>
              <w:left w:val="single" w:sz="6" w:space="0" w:color="auto"/>
              <w:bottom w:val="single" w:sz="6" w:space="0" w:color="auto"/>
              <w:right w:val="single" w:sz="6" w:space="0" w:color="auto"/>
            </w:tcBorders>
            <w:vAlign w:val="center"/>
            <w:hideMark/>
          </w:tcPr>
          <w:p w14:paraId="347E9B96" w14:textId="77777777" w:rsidR="00911891" w:rsidRPr="00911891" w:rsidRDefault="00911891" w:rsidP="00911891">
            <w:pPr>
              <w:pStyle w:val="TableText"/>
              <w:rPr>
                <w:kern w:val="2"/>
                <w:lang w:val="en-US"/>
              </w:rPr>
            </w:pPr>
            <w:r w:rsidRPr="00911891">
              <w:rPr>
                <w:kern w:val="2"/>
                <w:lang w:val="en-US"/>
              </w:rPr>
              <w:t>Confirmation Code</w:t>
            </w:r>
          </w:p>
        </w:tc>
        <w:tc>
          <w:tcPr>
            <w:tcW w:w="935" w:type="dxa"/>
            <w:tcBorders>
              <w:top w:val="single" w:sz="6" w:space="0" w:color="auto"/>
              <w:left w:val="single" w:sz="6" w:space="0" w:color="auto"/>
              <w:bottom w:val="single" w:sz="6" w:space="0" w:color="auto"/>
              <w:right w:val="single" w:sz="6" w:space="0" w:color="auto"/>
            </w:tcBorders>
            <w:vAlign w:val="center"/>
            <w:hideMark/>
          </w:tcPr>
          <w:p w14:paraId="7823A461" w14:textId="77777777" w:rsidR="00911891" w:rsidRPr="00911891" w:rsidRDefault="00911891" w:rsidP="00911891">
            <w:pPr>
              <w:pStyle w:val="TableText"/>
              <w:rPr>
                <w:kern w:val="2"/>
                <w:lang w:val="en-US"/>
              </w:rPr>
            </w:pPr>
            <w:r w:rsidRPr="00911891">
              <w:rPr>
                <w:kern w:val="2"/>
                <w:lang w:val="en-US"/>
              </w:rPr>
              <w:t>6.4</w:t>
            </w:r>
          </w:p>
        </w:tc>
        <w:tc>
          <w:tcPr>
            <w:tcW w:w="1835" w:type="dxa"/>
            <w:tcBorders>
              <w:top w:val="single" w:sz="6" w:space="0" w:color="auto"/>
              <w:left w:val="single" w:sz="6" w:space="0" w:color="auto"/>
              <w:bottom w:val="single" w:sz="6" w:space="0" w:color="auto"/>
              <w:right w:val="single" w:sz="6" w:space="0" w:color="auto"/>
            </w:tcBorders>
            <w:vAlign w:val="center"/>
            <w:hideMark/>
          </w:tcPr>
          <w:p w14:paraId="0A6603BE" w14:textId="77777777" w:rsidR="00911891" w:rsidRPr="00911891" w:rsidRDefault="00911891" w:rsidP="00911891">
            <w:pPr>
              <w:pStyle w:val="TableText"/>
              <w:rPr>
                <w:kern w:val="2"/>
                <w:lang w:val="en-US"/>
              </w:rPr>
            </w:pPr>
            <w:r w:rsidRPr="00911891">
              <w:rPr>
                <w:kern w:val="2"/>
                <w:lang w:val="en-US"/>
              </w:rPr>
              <w:t>Maximum number of attempts exceeded</w:t>
            </w:r>
          </w:p>
        </w:tc>
        <w:tc>
          <w:tcPr>
            <w:tcW w:w="4227" w:type="dxa"/>
            <w:tcBorders>
              <w:top w:val="single" w:sz="6" w:space="0" w:color="auto"/>
              <w:left w:val="single" w:sz="6" w:space="0" w:color="auto"/>
              <w:bottom w:val="single" w:sz="6" w:space="0" w:color="auto"/>
              <w:right w:val="single" w:sz="4" w:space="0" w:color="auto"/>
            </w:tcBorders>
            <w:vAlign w:val="center"/>
            <w:hideMark/>
          </w:tcPr>
          <w:p w14:paraId="06AA5616" w14:textId="77777777" w:rsidR="00911891" w:rsidRPr="00911891" w:rsidRDefault="00911891" w:rsidP="00911891">
            <w:pPr>
              <w:pStyle w:val="TableText"/>
              <w:rPr>
                <w:kern w:val="2"/>
                <w:lang w:val="en-US"/>
              </w:rPr>
            </w:pPr>
            <w:r w:rsidRPr="00911891">
              <w:rPr>
                <w:kern w:val="2"/>
                <w:lang w:val="en-US"/>
              </w:rPr>
              <w:t>The maximum number of incorrect attempts for the Confirmation Code has been exceeded.</w:t>
            </w:r>
          </w:p>
        </w:tc>
      </w:tr>
    </w:tbl>
    <w:p w14:paraId="72650455" w14:textId="3B22B628" w:rsidR="0019069B" w:rsidRPr="00374754" w:rsidRDefault="0019069B" w:rsidP="0019069B">
      <w:pPr>
        <w:pStyle w:val="TableCaption"/>
        <w:numPr>
          <w:ilvl w:val="0"/>
          <w:numId w:val="0"/>
        </w:numPr>
        <w:ind w:left="360" w:hanging="360"/>
        <w:rPr>
          <w:lang w:val="fr-FR"/>
        </w:rPr>
      </w:pPr>
      <w:r w:rsidRPr="00374754">
        <w:rPr>
          <w:rFonts w:ascii="Arial Bold" w:hAnsi="Arial Bold"/>
          <w:lang w:val="fr-FR"/>
        </w:rPr>
        <w:t xml:space="preserve">Table </w:t>
      </w:r>
      <w:r w:rsidR="00DE21E9" w:rsidRPr="00374754">
        <w:rPr>
          <w:rFonts w:ascii="Arial Bold" w:eastAsiaTheme="minorEastAsia" w:hAnsi="Arial Bold"/>
          <w:lang w:val="fr-FR" w:eastAsia="ko-KR"/>
        </w:rPr>
        <w:t>46c</w:t>
      </w:r>
      <w:r w:rsidRPr="00374754">
        <w:rPr>
          <w:lang w:val="fr-FR"/>
        </w:rPr>
        <w:t xml:space="preserve">: </w:t>
      </w:r>
      <w:r w:rsidRPr="00374754">
        <w:rPr>
          <w:rFonts w:eastAsiaTheme="minorEastAsia"/>
          <w:lang w:val="fr-FR" w:eastAsia="ko-KR"/>
        </w:rPr>
        <w:t xml:space="preserve">ConfirmDeviceChange </w:t>
      </w:r>
      <w:r w:rsidRPr="00374754">
        <w:rPr>
          <w:lang w:val="fr-FR"/>
        </w:rPr>
        <w:t>Specific status codes</w:t>
      </w:r>
    </w:p>
    <w:p w14:paraId="29439D40" w14:textId="5FFAE28E" w:rsidR="00971A53" w:rsidRPr="00B70874" w:rsidRDefault="00971A53" w:rsidP="00374754">
      <w:pPr>
        <w:pStyle w:val="Heading3"/>
        <w:numPr>
          <w:ilvl w:val="0"/>
          <w:numId w:val="0"/>
        </w:numPr>
        <w:tabs>
          <w:tab w:val="left" w:pos="851"/>
        </w:tabs>
        <w:ind w:left="851"/>
      </w:pPr>
      <w:bookmarkStart w:id="2437" w:name="_Toc152332909"/>
      <w:r w:rsidRPr="00182C6F">
        <w:rPr>
          <w:sz w:val="22"/>
          <w:lang w:bidi="ar-SA"/>
        </w:rPr>
        <w:t>5.6.</w:t>
      </w:r>
      <w:r>
        <w:rPr>
          <w:sz w:val="22"/>
          <w:lang w:bidi="ar-SA"/>
        </w:rPr>
        <w:t xml:space="preserve">7 </w:t>
      </w:r>
      <w:r w:rsidRPr="00B70874">
        <w:t>Function: CheckProgress</w:t>
      </w:r>
      <w:bookmarkEnd w:id="2437"/>
    </w:p>
    <w:p w14:paraId="21F45D2B" w14:textId="77777777" w:rsidR="00971A53" w:rsidRDefault="00971A53" w:rsidP="00971A53">
      <w:pPr>
        <w:spacing w:before="0" w:after="200" w:line="276" w:lineRule="auto"/>
        <w:jc w:val="left"/>
        <w:rPr>
          <w:rFonts w:eastAsiaTheme="minorEastAsia" w:cs="Arial"/>
          <w:b/>
          <w:szCs w:val="22"/>
          <w:lang w:eastAsia="ko-KR" w:bidi="ar-SA"/>
        </w:rPr>
      </w:pPr>
      <w:r>
        <w:rPr>
          <w:b/>
          <w:szCs w:val="22"/>
          <w:lang w:eastAsia="en-GB" w:bidi="ar-SA"/>
        </w:rPr>
        <w:t>Related Procedures:</w:t>
      </w:r>
      <w:r>
        <w:rPr>
          <w:rFonts w:cs="Arial"/>
          <w:szCs w:val="22"/>
          <w:lang w:eastAsia="en-GB" w:bidi="ar-SA"/>
        </w:rPr>
        <w:t xml:space="preserve"> </w:t>
      </w:r>
      <w:r>
        <w:rPr>
          <w:rFonts w:eastAsiaTheme="minorEastAsia" w:cs="Arial"/>
          <w:szCs w:val="22"/>
          <w:lang w:eastAsia="ko-KR" w:bidi="ar-SA"/>
        </w:rPr>
        <w:t>Device Change</w:t>
      </w:r>
    </w:p>
    <w:p w14:paraId="36A707F3" w14:textId="77777777" w:rsidR="00971A53" w:rsidRDefault="00971A53" w:rsidP="00971A53">
      <w:pPr>
        <w:pStyle w:val="NormalParagraph"/>
      </w:pPr>
      <w:r>
        <w:rPr>
          <w:b/>
        </w:rPr>
        <w:t>Function Provider Entity:</w:t>
      </w:r>
      <w:r>
        <w:t xml:space="preserve"> SM-DP+</w:t>
      </w:r>
    </w:p>
    <w:p w14:paraId="40E8BA23" w14:textId="77777777" w:rsidR="00971A53" w:rsidRDefault="00971A53" w:rsidP="00971A53">
      <w:pPr>
        <w:pStyle w:val="NormalParagraph"/>
        <w:rPr>
          <w:b/>
        </w:rPr>
      </w:pPr>
      <w:r>
        <w:rPr>
          <w:b/>
        </w:rPr>
        <w:t>Description:</w:t>
      </w:r>
    </w:p>
    <w:p w14:paraId="3B39A7C8" w14:textId="77777777" w:rsidR="00971A53" w:rsidRDefault="00971A53" w:rsidP="00971A53">
      <w:pPr>
        <w:pStyle w:val="NormalParagraph"/>
      </w:pPr>
      <w:r>
        <w:t>This function checks the progress of Device Change procedure.</w:t>
      </w:r>
    </w:p>
    <w:p w14:paraId="2DE6800B" w14:textId="640F80B3" w:rsidR="00971A53" w:rsidRDefault="00971A53" w:rsidP="00971A53">
      <w:pPr>
        <w:pStyle w:val="NormalParagraph"/>
      </w:pPr>
      <w:r>
        <w:t xml:space="preserve">This function is correlated to a previous normal execution of an "ES9+.AuthenticateClient" function </w:t>
      </w:r>
      <w:r>
        <w:rPr>
          <w:rFonts w:eastAsiaTheme="minorEastAsia"/>
          <w:lang w:eastAsia="ko-KR"/>
        </w:rPr>
        <w:t xml:space="preserve">in the context of the Device Change </w:t>
      </w:r>
      <w:r>
        <w:t xml:space="preserve">through a </w:t>
      </w:r>
      <w:r>
        <w:rPr>
          <w:rFonts w:ascii="Consolas" w:hAnsi="Consolas" w:cs="Consolas"/>
        </w:rPr>
        <w:t>dcSessionId</w:t>
      </w:r>
      <w:r>
        <w:t xml:space="preserve"> delivered by the SM-DP+.</w:t>
      </w:r>
    </w:p>
    <w:p w14:paraId="7ECAFE68" w14:textId="77777777" w:rsidR="00971A53" w:rsidRDefault="00971A53" w:rsidP="00971A53">
      <w:pPr>
        <w:pStyle w:val="NormalParagraph"/>
      </w:pPr>
      <w:r>
        <w:t>On reception of this function call, the SM-DP+ SHALL:</w:t>
      </w:r>
    </w:p>
    <w:p w14:paraId="4C8EE8DF" w14:textId="5EAAAEED" w:rsidR="00971A53" w:rsidRDefault="00971A53" w:rsidP="00971A53">
      <w:pPr>
        <w:pStyle w:val="ListBullet1"/>
        <w:ind w:left="680" w:hanging="340"/>
      </w:pPr>
      <w:r>
        <w:rPr>
          <w:rFonts w:ascii="Symbol" w:hAnsi="Symbol"/>
        </w:rPr>
        <w:t></w:t>
      </w:r>
      <w:r>
        <w:rPr>
          <w:rFonts w:ascii="Symbol" w:hAnsi="Symbol"/>
        </w:rPr>
        <w:tab/>
      </w:r>
      <w:r>
        <w:t xml:space="preserve">Verify that the received </w:t>
      </w:r>
      <w:r w:rsidRPr="00B70874">
        <w:rPr>
          <w:rStyle w:val="ASN1referencesChar"/>
          <w:rFonts w:ascii="Consolas" w:hAnsi="Consolas"/>
        </w:rPr>
        <w:t>dcSessionId</w:t>
      </w:r>
      <w:r>
        <w:t xml:space="preserve"> is known and relates to an ongoing Device Change session. If the </w:t>
      </w:r>
      <w:r w:rsidRPr="00B70874">
        <w:rPr>
          <w:rStyle w:val="ASN1referencesChar"/>
          <w:rFonts w:ascii="Consolas" w:hAnsi="Consolas"/>
        </w:rPr>
        <w:t>dcSessionId</w:t>
      </w:r>
      <w:r>
        <w:t xml:space="preserve"> is unknown, the SM-DP+ SHALL return a status code "Device Change Session ID – Unknown".</w:t>
      </w:r>
    </w:p>
    <w:p w14:paraId="21888E0D" w14:textId="77777777" w:rsidR="00971A53" w:rsidRDefault="00971A53" w:rsidP="00971A53">
      <w:pPr>
        <w:pStyle w:val="ListBullet1"/>
        <w:ind w:left="680" w:hanging="340"/>
      </w:pPr>
      <w:r>
        <w:rPr>
          <w:rFonts w:ascii="Symbol" w:hAnsi="Symbol"/>
        </w:rPr>
        <w:t></w:t>
      </w:r>
      <w:r>
        <w:rPr>
          <w:rFonts w:ascii="Symbol" w:hAnsi="Symbol"/>
        </w:rPr>
        <w:tab/>
      </w:r>
      <w:r>
        <w:t>Verify that the identified Device Change session is ready to be processed. If so, the SM-DP+ SHALL return a response without additional output data. Otherwise, the SM</w:t>
      </w:r>
      <w:r>
        <w:noBreakHyphen/>
        <w:t xml:space="preserve">DP+ SHALL return </w:t>
      </w:r>
      <w:r w:rsidRPr="00B70874">
        <w:rPr>
          <w:rStyle w:val="ASN1referencesChar"/>
          <w:rFonts w:ascii="Consolas" w:hAnsi="Consolas"/>
        </w:rPr>
        <w:t>retryDelay</w:t>
      </w:r>
      <w:r>
        <w:t xml:space="preserve"> indicating the expected time interval (in minutes) to finish the relevant Profile preparation.</w:t>
      </w:r>
    </w:p>
    <w:p w14:paraId="0EBE56CD" w14:textId="77777777" w:rsidR="00971A53" w:rsidRDefault="00971A53" w:rsidP="00971A53">
      <w:pPr>
        <w:pStyle w:val="ListBullet1"/>
        <w:ind w:left="680" w:hanging="340"/>
      </w:pPr>
      <w:r w:rsidRPr="00BD1F2D">
        <w:tab/>
        <w:t>NOTE</w:t>
      </w:r>
      <w:r>
        <w:t xml:space="preserve">: how the SM-DP+ estimates </w:t>
      </w:r>
      <w:r w:rsidRPr="00B70874">
        <w:rPr>
          <w:rStyle w:val="ASN1referencesChar"/>
          <w:rFonts w:ascii="Consolas" w:hAnsi="Consolas"/>
        </w:rPr>
        <w:t>retryDelay</w:t>
      </w:r>
      <w:r>
        <w:t xml:space="preserve"> is implementation specific.</w:t>
      </w:r>
    </w:p>
    <w:p w14:paraId="3714B44A" w14:textId="77777777" w:rsidR="00971A53" w:rsidRDefault="00971A53" w:rsidP="00971A53">
      <w:pPr>
        <w:pStyle w:val="NormalParagraph"/>
        <w:spacing w:before="240"/>
      </w:pPr>
      <w:r>
        <w:t>The SM-DP+ MAY perform additional operations, which are out of scope of this specification.</w:t>
      </w:r>
    </w:p>
    <w:p w14:paraId="30554F1A" w14:textId="77777777" w:rsidR="00971A53" w:rsidRDefault="00971A53" w:rsidP="00971A53">
      <w:pPr>
        <w:pStyle w:val="NormalParagraph"/>
      </w:pPr>
      <w:r>
        <w:t>This function SHALL return one of the following:</w:t>
      </w:r>
    </w:p>
    <w:p w14:paraId="53C87894" w14:textId="72BC9DDA" w:rsidR="00971A53" w:rsidRDefault="00971A53" w:rsidP="00971A53">
      <w:pPr>
        <w:pStyle w:val="ListBullet1"/>
        <w:ind w:left="680" w:hanging="340"/>
      </w:pPr>
      <w:r>
        <w:rPr>
          <w:rFonts w:ascii="Symbol" w:hAnsi="Symbol"/>
        </w:rPr>
        <w:t></w:t>
      </w:r>
      <w:r>
        <w:rPr>
          <w:rFonts w:ascii="Symbol" w:hAnsi="Symbol"/>
        </w:rPr>
        <w:tab/>
      </w:r>
      <w:r>
        <w:t>A 'Function execution status' with 'Executed-Success' indicating that either the Device Change request is ready to be processed or needs more time to be ready.</w:t>
      </w:r>
    </w:p>
    <w:p w14:paraId="4CC6A154" w14:textId="695FEE9A" w:rsidR="00971A53" w:rsidRDefault="00971A53" w:rsidP="00971A53">
      <w:pPr>
        <w:pStyle w:val="ListBullet1"/>
        <w:ind w:left="680" w:hanging="340"/>
      </w:pPr>
      <w:r>
        <w:rPr>
          <w:rFonts w:ascii="Symbol" w:hAnsi="Symbol"/>
        </w:rPr>
        <w:lastRenderedPageBreak/>
        <w:t></w:t>
      </w:r>
      <w:r>
        <w:rPr>
          <w:rFonts w:ascii="Symbol" w:hAnsi="Symbol"/>
        </w:rPr>
        <w:tab/>
      </w:r>
      <w:r>
        <w:t>A 'Function execution status' indicating 'Failed' with a status code as defined in section 5.2.6 or a specific status code as defined in the following table.</w:t>
      </w:r>
    </w:p>
    <w:p w14:paraId="7B27EC01" w14:textId="77777777" w:rsidR="00971A53" w:rsidRDefault="00971A53" w:rsidP="00971A53">
      <w:pPr>
        <w:pStyle w:val="NormalParagraph"/>
        <w:rPr>
          <w:b/>
          <w:i/>
          <w:u w:val="single"/>
        </w:rPr>
      </w:pPr>
      <w:r>
        <w:rPr>
          <w:b/>
          <w:i/>
          <w:u w:val="single"/>
        </w:rPr>
        <w:t>Additional Input Data: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31"/>
        <w:gridCol w:w="4772"/>
        <w:gridCol w:w="992"/>
        <w:gridCol w:w="495"/>
        <w:gridCol w:w="703"/>
      </w:tblGrid>
      <w:tr w:rsidR="00971A53" w14:paraId="5064A35A" w14:textId="77777777" w:rsidTr="007D44BD">
        <w:trPr>
          <w:trHeight w:val="342"/>
        </w:trPr>
        <w:tc>
          <w:tcPr>
            <w:tcW w:w="253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595D00F" w14:textId="77777777" w:rsidR="00971A53" w:rsidRDefault="00971A53" w:rsidP="007D44BD">
            <w:pPr>
              <w:pStyle w:val="TableHeader"/>
              <w:jc w:val="both"/>
              <w:rPr>
                <w:kern w:val="2"/>
                <w:lang w:eastAsia="ko-KR"/>
              </w:rPr>
            </w:pPr>
            <w:r>
              <w:rPr>
                <w:kern w:val="2"/>
                <w:lang w:eastAsia="ko-KR"/>
              </w:rPr>
              <w:t>Input data name</w:t>
            </w:r>
          </w:p>
        </w:tc>
        <w:tc>
          <w:tcPr>
            <w:tcW w:w="47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F5BA64B" w14:textId="77777777" w:rsidR="00971A53" w:rsidRDefault="00971A53" w:rsidP="007D44BD">
            <w:pPr>
              <w:pStyle w:val="TableHeader"/>
              <w:jc w:val="both"/>
              <w:rPr>
                <w:kern w:val="2"/>
                <w:lang w:eastAsia="ko-KR"/>
              </w:rPr>
            </w:pPr>
            <w:r>
              <w:rPr>
                <w:kern w:val="2"/>
                <w:lang w:eastAsia="ko-KR"/>
              </w:rPr>
              <w:t>Description</w:t>
            </w:r>
          </w:p>
        </w:tc>
        <w:tc>
          <w:tcPr>
            <w:tcW w:w="992" w:type="dxa"/>
            <w:tcBorders>
              <w:top w:val="single" w:sz="4" w:space="0" w:color="auto"/>
              <w:left w:val="single" w:sz="6" w:space="0" w:color="auto"/>
              <w:bottom w:val="single" w:sz="6" w:space="0" w:color="auto"/>
              <w:right w:val="single" w:sz="6" w:space="0" w:color="auto"/>
            </w:tcBorders>
            <w:shd w:val="clear" w:color="auto" w:fill="C00000"/>
            <w:hideMark/>
          </w:tcPr>
          <w:p w14:paraId="1A0752BB" w14:textId="77777777" w:rsidR="00971A53" w:rsidRDefault="00971A53" w:rsidP="007D44BD">
            <w:pPr>
              <w:pStyle w:val="TableHeader"/>
              <w:jc w:val="both"/>
              <w:rPr>
                <w:kern w:val="2"/>
                <w:lang w:eastAsia="ko-KR"/>
              </w:rPr>
            </w:pPr>
            <w:r>
              <w:rPr>
                <w:kern w:val="2"/>
                <w:lang w:eastAsia="ko-KR"/>
              </w:rP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5FD8E5A" w14:textId="77777777" w:rsidR="00971A53" w:rsidRDefault="00971A53" w:rsidP="007D44BD">
            <w:pPr>
              <w:pStyle w:val="TableHeader"/>
              <w:jc w:val="center"/>
              <w:rPr>
                <w:kern w:val="2"/>
                <w:lang w:eastAsia="ko-KR"/>
              </w:rPr>
            </w:pPr>
            <w:r>
              <w:rPr>
                <w:kern w:val="2"/>
                <w:lang w:eastAsia="ko-KR"/>
              </w:rPr>
              <w:t>No.</w:t>
            </w:r>
          </w:p>
        </w:tc>
        <w:tc>
          <w:tcPr>
            <w:tcW w:w="703"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B4AD1F0" w14:textId="77777777" w:rsidR="00971A53" w:rsidRDefault="00971A53" w:rsidP="007D44BD">
            <w:pPr>
              <w:pStyle w:val="TableHeader"/>
              <w:jc w:val="center"/>
              <w:rPr>
                <w:kern w:val="2"/>
                <w:lang w:eastAsia="ko-KR"/>
              </w:rPr>
            </w:pPr>
            <w:r>
              <w:rPr>
                <w:kern w:val="2"/>
                <w:lang w:eastAsia="ko-KR"/>
              </w:rPr>
              <w:t>MOC</w:t>
            </w:r>
          </w:p>
        </w:tc>
      </w:tr>
      <w:tr w:rsidR="00971A53" w14:paraId="04D9EFE4" w14:textId="77777777" w:rsidTr="007D44BD">
        <w:trPr>
          <w:trHeight w:val="282"/>
        </w:trPr>
        <w:tc>
          <w:tcPr>
            <w:tcW w:w="2531" w:type="dxa"/>
            <w:tcBorders>
              <w:top w:val="single" w:sz="6" w:space="0" w:color="auto"/>
              <w:left w:val="single" w:sz="4" w:space="0" w:color="auto"/>
              <w:bottom w:val="single" w:sz="6" w:space="0" w:color="auto"/>
              <w:right w:val="single" w:sz="6" w:space="0" w:color="auto"/>
            </w:tcBorders>
            <w:vAlign w:val="center"/>
            <w:hideMark/>
          </w:tcPr>
          <w:p w14:paraId="3FDB9241" w14:textId="77777777" w:rsidR="00971A53" w:rsidRDefault="00971A53" w:rsidP="007D44BD">
            <w:pPr>
              <w:pStyle w:val="TableText"/>
              <w:jc w:val="both"/>
              <w:rPr>
                <w:rFonts w:ascii="Consolas" w:hAnsi="Consolas" w:cs="Consolas"/>
                <w:kern w:val="2"/>
                <w:lang w:val="en-US"/>
              </w:rPr>
            </w:pPr>
            <w:r>
              <w:rPr>
                <w:rFonts w:ascii="Consolas" w:hAnsi="Consolas" w:cs="Consolas"/>
                <w:kern w:val="2"/>
                <w:lang w:val="en-US"/>
              </w:rPr>
              <w:t>dcSessionId</w:t>
            </w:r>
          </w:p>
        </w:tc>
        <w:tc>
          <w:tcPr>
            <w:tcW w:w="4772" w:type="dxa"/>
            <w:tcBorders>
              <w:top w:val="single" w:sz="6" w:space="0" w:color="auto"/>
              <w:left w:val="single" w:sz="6" w:space="0" w:color="auto"/>
              <w:bottom w:val="single" w:sz="6" w:space="0" w:color="auto"/>
              <w:right w:val="single" w:sz="6" w:space="0" w:color="auto"/>
            </w:tcBorders>
            <w:vAlign w:val="center"/>
            <w:hideMark/>
          </w:tcPr>
          <w:p w14:paraId="6586AA4B" w14:textId="77777777" w:rsidR="00971A53" w:rsidRDefault="00971A53" w:rsidP="007D44BD">
            <w:pPr>
              <w:pStyle w:val="TableText"/>
              <w:jc w:val="both"/>
              <w:rPr>
                <w:kern w:val="2"/>
                <w:lang w:val="en-US"/>
              </w:rPr>
            </w:pPr>
            <w:r>
              <w:rPr>
                <w:kern w:val="2"/>
                <w:lang w:val="en-US"/>
              </w:rPr>
              <w:t>Device Change Session ID as generated by the SM-DP+ in the previous Device Change session.</w:t>
            </w:r>
          </w:p>
        </w:tc>
        <w:tc>
          <w:tcPr>
            <w:tcW w:w="992" w:type="dxa"/>
            <w:tcBorders>
              <w:top w:val="single" w:sz="6" w:space="0" w:color="auto"/>
              <w:left w:val="single" w:sz="6" w:space="0" w:color="auto"/>
              <w:bottom w:val="single" w:sz="6" w:space="0" w:color="auto"/>
              <w:right w:val="single" w:sz="6" w:space="0" w:color="auto"/>
            </w:tcBorders>
            <w:vAlign w:val="center"/>
            <w:hideMark/>
          </w:tcPr>
          <w:p w14:paraId="7A3FE18C" w14:textId="77777777" w:rsidR="00971A53" w:rsidRDefault="00971A53" w:rsidP="007D44BD">
            <w:pPr>
              <w:pStyle w:val="TableText"/>
              <w:jc w:val="both"/>
              <w:rPr>
                <w:kern w:val="2"/>
                <w:lang w:val="en-US"/>
              </w:rPr>
            </w:pPr>
            <w:r>
              <w:rPr>
                <w:kern w:val="2"/>
                <w:lang w:val="en-US"/>
              </w:rPr>
              <w:t>Binary[1-16]</w:t>
            </w:r>
          </w:p>
        </w:tc>
        <w:tc>
          <w:tcPr>
            <w:tcW w:w="495" w:type="dxa"/>
            <w:tcBorders>
              <w:top w:val="single" w:sz="6" w:space="0" w:color="auto"/>
              <w:left w:val="single" w:sz="6" w:space="0" w:color="auto"/>
              <w:bottom w:val="single" w:sz="6" w:space="0" w:color="auto"/>
              <w:right w:val="single" w:sz="6" w:space="0" w:color="auto"/>
            </w:tcBorders>
            <w:vAlign w:val="center"/>
            <w:hideMark/>
          </w:tcPr>
          <w:p w14:paraId="7FBCC40C" w14:textId="77777777" w:rsidR="00971A53" w:rsidRDefault="00971A53" w:rsidP="007D44BD">
            <w:pPr>
              <w:pStyle w:val="TableText"/>
              <w:jc w:val="center"/>
              <w:rPr>
                <w:kern w:val="2"/>
                <w:lang w:val="en-US"/>
              </w:rPr>
            </w:pPr>
            <w:r>
              <w:rPr>
                <w:kern w:val="2"/>
                <w:lang w:val="en-US"/>
              </w:rPr>
              <w:t>1</w:t>
            </w:r>
          </w:p>
        </w:tc>
        <w:tc>
          <w:tcPr>
            <w:tcW w:w="703" w:type="dxa"/>
            <w:tcBorders>
              <w:top w:val="single" w:sz="6" w:space="0" w:color="auto"/>
              <w:left w:val="single" w:sz="6" w:space="0" w:color="auto"/>
              <w:bottom w:val="single" w:sz="6" w:space="0" w:color="auto"/>
              <w:right w:val="single" w:sz="4" w:space="0" w:color="auto"/>
            </w:tcBorders>
            <w:vAlign w:val="center"/>
            <w:hideMark/>
          </w:tcPr>
          <w:p w14:paraId="07B9FADF" w14:textId="77777777" w:rsidR="00971A53" w:rsidRDefault="00971A53" w:rsidP="007D44BD">
            <w:pPr>
              <w:pStyle w:val="TableText"/>
              <w:jc w:val="center"/>
              <w:rPr>
                <w:kern w:val="2"/>
                <w:lang w:val="en-US"/>
              </w:rPr>
            </w:pPr>
            <w:r>
              <w:rPr>
                <w:kern w:val="2"/>
                <w:lang w:val="en-US"/>
              </w:rPr>
              <w:t>M</w:t>
            </w:r>
          </w:p>
        </w:tc>
      </w:tr>
    </w:tbl>
    <w:p w14:paraId="37D4BE1E" w14:textId="5B55C3CA" w:rsidR="00971A53" w:rsidRDefault="00971A53" w:rsidP="00971A53">
      <w:pPr>
        <w:pStyle w:val="TableCaption"/>
        <w:numPr>
          <w:ilvl w:val="0"/>
          <w:numId w:val="0"/>
        </w:numPr>
        <w:ind w:left="360" w:hanging="360"/>
        <w:rPr>
          <w:lang w:val="en-US"/>
        </w:rPr>
      </w:pPr>
      <w:r>
        <w:rPr>
          <w:rFonts w:ascii="Arial Bold" w:hAnsi="Arial Bold"/>
          <w:lang w:val="en-US"/>
        </w:rPr>
        <w:t xml:space="preserve">Table </w:t>
      </w:r>
      <w:r>
        <w:rPr>
          <w:rFonts w:ascii="Arial Bold" w:eastAsiaTheme="minorEastAsia" w:hAnsi="Arial Bold"/>
          <w:lang w:val="en-US" w:eastAsia="ko-KR"/>
        </w:rPr>
        <w:t>46d</w:t>
      </w:r>
      <w:r>
        <w:rPr>
          <w:lang w:val="en-US"/>
        </w:rPr>
        <w:t xml:space="preserve">: </w:t>
      </w:r>
      <w:r>
        <w:rPr>
          <w:rFonts w:eastAsiaTheme="minorEastAsia"/>
          <w:lang w:eastAsia="ko-KR"/>
        </w:rPr>
        <w:t xml:space="preserve">CheckProgress </w:t>
      </w:r>
      <w:r>
        <w:rPr>
          <w:lang w:val="en-US"/>
        </w:rPr>
        <w:t>Additional Input Data</w:t>
      </w:r>
    </w:p>
    <w:p w14:paraId="778E58E4" w14:textId="77777777" w:rsidR="00971A53" w:rsidRDefault="00971A53" w:rsidP="00971A53">
      <w:pPr>
        <w:spacing w:before="0" w:after="200" w:line="276" w:lineRule="auto"/>
        <w:jc w:val="left"/>
        <w:rPr>
          <w:i/>
          <w:szCs w:val="22"/>
          <w:lang w:val="en-US" w:eastAsia="en-GB" w:bidi="ar-SA"/>
        </w:rPr>
      </w:pPr>
      <w:r>
        <w:rPr>
          <w:b/>
          <w:i/>
          <w:szCs w:val="22"/>
          <w:u w:val="single"/>
          <w:lang w:eastAsia="en-GB" w:bidi="ar-SA"/>
        </w:rPr>
        <w:t>Additional Output Data</w:t>
      </w:r>
      <w:r w:rsidRPr="004B5687">
        <w:rPr>
          <w:i/>
          <w:szCs w:val="22"/>
          <w:lang w:val="en-US" w:eastAsia="en-GB" w:bidi="ar-SA"/>
        </w:rPr>
        <w:t>:</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47"/>
        <w:gridCol w:w="4727"/>
        <w:gridCol w:w="1024"/>
        <w:gridCol w:w="505"/>
        <w:gridCol w:w="690"/>
      </w:tblGrid>
      <w:tr w:rsidR="00971A53" w14:paraId="59924CA7" w14:textId="77777777" w:rsidTr="007D44BD">
        <w:trPr>
          <w:trHeight w:val="342"/>
        </w:trPr>
        <w:tc>
          <w:tcPr>
            <w:tcW w:w="254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AF5146C" w14:textId="77777777" w:rsidR="00971A53" w:rsidRDefault="00971A53" w:rsidP="007D44BD">
            <w:pPr>
              <w:pStyle w:val="TableHeader"/>
              <w:jc w:val="both"/>
              <w:rPr>
                <w:kern w:val="2"/>
                <w:lang w:eastAsia="ko-KR"/>
              </w:rPr>
            </w:pPr>
            <w:r>
              <w:rPr>
                <w:kern w:val="2"/>
                <w:lang w:eastAsia="ko-KR"/>
              </w:rPr>
              <w:t>Output data name</w:t>
            </w:r>
          </w:p>
        </w:tc>
        <w:tc>
          <w:tcPr>
            <w:tcW w:w="472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71D34CD" w14:textId="77777777" w:rsidR="00971A53" w:rsidRDefault="00971A53" w:rsidP="007D44BD">
            <w:pPr>
              <w:pStyle w:val="TableHeader"/>
              <w:jc w:val="both"/>
              <w:rPr>
                <w:kern w:val="2"/>
                <w:lang w:eastAsia="ko-KR"/>
              </w:rPr>
            </w:pPr>
            <w:r>
              <w:rPr>
                <w:kern w:val="2"/>
                <w:lang w:eastAsia="ko-KR"/>
              </w:rPr>
              <w:t>Description</w:t>
            </w:r>
          </w:p>
        </w:tc>
        <w:tc>
          <w:tcPr>
            <w:tcW w:w="1024" w:type="dxa"/>
            <w:tcBorders>
              <w:top w:val="single" w:sz="4" w:space="0" w:color="auto"/>
              <w:left w:val="single" w:sz="6" w:space="0" w:color="auto"/>
              <w:bottom w:val="single" w:sz="6" w:space="0" w:color="auto"/>
              <w:right w:val="single" w:sz="6" w:space="0" w:color="auto"/>
            </w:tcBorders>
            <w:shd w:val="clear" w:color="auto" w:fill="C00000"/>
            <w:hideMark/>
          </w:tcPr>
          <w:p w14:paraId="567F4D7A" w14:textId="77777777" w:rsidR="00971A53" w:rsidRDefault="00971A53" w:rsidP="007D44BD">
            <w:pPr>
              <w:pStyle w:val="TableHeader"/>
              <w:jc w:val="both"/>
              <w:rPr>
                <w:kern w:val="2"/>
                <w:lang w:eastAsia="ko-KR"/>
              </w:rPr>
            </w:pPr>
            <w:r>
              <w:rPr>
                <w:kern w:val="2"/>
                <w:lang w:eastAsia="ko-KR"/>
              </w:rP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CCC1337" w14:textId="77777777" w:rsidR="00971A53" w:rsidRDefault="00971A53" w:rsidP="007D44BD">
            <w:pPr>
              <w:pStyle w:val="TableHeader"/>
              <w:jc w:val="center"/>
              <w:rPr>
                <w:kern w:val="2"/>
                <w:lang w:eastAsia="ko-KR"/>
              </w:rPr>
            </w:pPr>
            <w:r>
              <w:rPr>
                <w:kern w:val="2"/>
                <w:lang w:eastAsia="ko-KR"/>
              </w:rP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C0A1346" w14:textId="77777777" w:rsidR="00971A53" w:rsidRDefault="00971A53" w:rsidP="007D44BD">
            <w:pPr>
              <w:pStyle w:val="TableHeader"/>
              <w:jc w:val="center"/>
              <w:rPr>
                <w:kern w:val="2"/>
                <w:lang w:eastAsia="ko-KR"/>
              </w:rPr>
            </w:pPr>
            <w:r>
              <w:rPr>
                <w:kern w:val="2"/>
                <w:lang w:eastAsia="ko-KR"/>
              </w:rPr>
              <w:t>MOC</w:t>
            </w:r>
          </w:p>
        </w:tc>
      </w:tr>
      <w:tr w:rsidR="00971A53" w14:paraId="2B828D9F" w14:textId="77777777" w:rsidTr="007D44BD">
        <w:trPr>
          <w:trHeight w:val="282"/>
        </w:trPr>
        <w:tc>
          <w:tcPr>
            <w:tcW w:w="2547" w:type="dxa"/>
            <w:tcBorders>
              <w:top w:val="single" w:sz="6" w:space="0" w:color="auto"/>
              <w:left w:val="single" w:sz="4" w:space="0" w:color="auto"/>
              <w:bottom w:val="single" w:sz="6" w:space="0" w:color="auto"/>
              <w:right w:val="single" w:sz="6" w:space="0" w:color="auto"/>
            </w:tcBorders>
            <w:vAlign w:val="center"/>
            <w:hideMark/>
          </w:tcPr>
          <w:p w14:paraId="5C9395FB" w14:textId="77777777" w:rsidR="00971A53" w:rsidRDefault="00971A53" w:rsidP="007D44BD">
            <w:pPr>
              <w:pStyle w:val="TableText"/>
              <w:jc w:val="both"/>
              <w:rPr>
                <w:rFonts w:ascii="Consolas" w:hAnsi="Consolas" w:cs="Consolas"/>
                <w:kern w:val="2"/>
                <w:lang w:val="en-US"/>
              </w:rPr>
            </w:pPr>
            <w:r>
              <w:rPr>
                <w:rFonts w:ascii="Consolas" w:hAnsi="Consolas" w:cs="Consolas"/>
                <w:kern w:val="2"/>
                <w:lang w:val="en-US"/>
              </w:rPr>
              <w:t>retryDelay</w:t>
            </w:r>
          </w:p>
        </w:tc>
        <w:tc>
          <w:tcPr>
            <w:tcW w:w="4727" w:type="dxa"/>
            <w:tcBorders>
              <w:top w:val="single" w:sz="6" w:space="0" w:color="auto"/>
              <w:left w:val="single" w:sz="6" w:space="0" w:color="auto"/>
              <w:bottom w:val="single" w:sz="6" w:space="0" w:color="auto"/>
              <w:right w:val="single" w:sz="6" w:space="0" w:color="auto"/>
            </w:tcBorders>
            <w:vAlign w:val="center"/>
            <w:hideMark/>
          </w:tcPr>
          <w:p w14:paraId="24EDACEE" w14:textId="77777777" w:rsidR="00971A53" w:rsidRDefault="00971A53" w:rsidP="007D44BD">
            <w:pPr>
              <w:pStyle w:val="TableText"/>
              <w:jc w:val="both"/>
              <w:rPr>
                <w:kern w:val="2"/>
                <w:lang w:val="en-US"/>
              </w:rPr>
            </w:pPr>
            <w:r>
              <w:rPr>
                <w:kern w:val="2"/>
                <w:lang w:val="en-US"/>
              </w:rPr>
              <w:t>Time interval (in minutes) expected by the SM-DP+ to finish the relevant Profile preparation.</w:t>
            </w:r>
          </w:p>
        </w:tc>
        <w:tc>
          <w:tcPr>
            <w:tcW w:w="1024" w:type="dxa"/>
            <w:tcBorders>
              <w:top w:val="single" w:sz="6" w:space="0" w:color="auto"/>
              <w:left w:val="single" w:sz="6" w:space="0" w:color="auto"/>
              <w:bottom w:val="single" w:sz="6" w:space="0" w:color="auto"/>
              <w:right w:val="single" w:sz="6" w:space="0" w:color="auto"/>
            </w:tcBorders>
            <w:vAlign w:val="center"/>
            <w:hideMark/>
          </w:tcPr>
          <w:p w14:paraId="4D0FEBC5" w14:textId="77777777" w:rsidR="00971A53" w:rsidRDefault="00971A53" w:rsidP="007D44BD">
            <w:pPr>
              <w:pStyle w:val="TableText"/>
              <w:jc w:val="both"/>
              <w:rPr>
                <w:kern w:val="2"/>
                <w:lang w:val="en-US"/>
              </w:rPr>
            </w:pPr>
            <w:r>
              <w:rPr>
                <w:kern w:val="2"/>
                <w:lang w:val="en-US"/>
              </w:rPr>
              <w:t>Integer</w:t>
            </w:r>
          </w:p>
        </w:tc>
        <w:tc>
          <w:tcPr>
            <w:tcW w:w="505" w:type="dxa"/>
            <w:tcBorders>
              <w:top w:val="single" w:sz="6" w:space="0" w:color="auto"/>
              <w:left w:val="single" w:sz="6" w:space="0" w:color="auto"/>
              <w:bottom w:val="single" w:sz="6" w:space="0" w:color="auto"/>
              <w:right w:val="single" w:sz="6" w:space="0" w:color="auto"/>
            </w:tcBorders>
            <w:vAlign w:val="center"/>
            <w:hideMark/>
          </w:tcPr>
          <w:p w14:paraId="76D4BF14" w14:textId="77777777" w:rsidR="00971A53" w:rsidRDefault="00971A53" w:rsidP="007D44BD">
            <w:pPr>
              <w:pStyle w:val="TableText"/>
              <w:jc w:val="center"/>
              <w:rPr>
                <w:kern w:val="2"/>
                <w:lang w:val="en-US"/>
              </w:rPr>
            </w:pPr>
            <w:r>
              <w:rPr>
                <w:kern w:val="2"/>
                <w:lang w:val="en-US"/>
              </w:rPr>
              <w:t>1</w:t>
            </w:r>
          </w:p>
        </w:tc>
        <w:tc>
          <w:tcPr>
            <w:tcW w:w="690" w:type="dxa"/>
            <w:tcBorders>
              <w:top w:val="single" w:sz="6" w:space="0" w:color="auto"/>
              <w:left w:val="single" w:sz="6" w:space="0" w:color="auto"/>
              <w:bottom w:val="single" w:sz="6" w:space="0" w:color="auto"/>
              <w:right w:val="single" w:sz="4" w:space="0" w:color="auto"/>
            </w:tcBorders>
            <w:vAlign w:val="center"/>
            <w:hideMark/>
          </w:tcPr>
          <w:p w14:paraId="5AB34C4A" w14:textId="77777777" w:rsidR="00971A53" w:rsidRDefault="00971A53" w:rsidP="007D44BD">
            <w:pPr>
              <w:pStyle w:val="TableText"/>
              <w:jc w:val="center"/>
              <w:rPr>
                <w:kern w:val="2"/>
                <w:lang w:val="en-US"/>
              </w:rPr>
            </w:pPr>
            <w:r>
              <w:rPr>
                <w:kern w:val="2"/>
                <w:lang w:val="en-US"/>
              </w:rPr>
              <w:t>O</w:t>
            </w:r>
          </w:p>
        </w:tc>
      </w:tr>
    </w:tbl>
    <w:p w14:paraId="4A7FE554" w14:textId="216290F9" w:rsidR="00971A53" w:rsidRDefault="00971A53" w:rsidP="00971A53">
      <w:pPr>
        <w:pStyle w:val="TableCaption"/>
        <w:numPr>
          <w:ilvl w:val="0"/>
          <w:numId w:val="0"/>
        </w:numPr>
        <w:ind w:left="360" w:hanging="360"/>
        <w:rPr>
          <w:lang w:val="en-US"/>
        </w:rPr>
      </w:pPr>
      <w:r>
        <w:rPr>
          <w:rFonts w:ascii="Arial Bold" w:hAnsi="Arial Bold"/>
          <w:lang w:val="en-US"/>
        </w:rPr>
        <w:t xml:space="preserve">Table </w:t>
      </w:r>
      <w:r>
        <w:rPr>
          <w:rFonts w:ascii="Arial Bold" w:eastAsiaTheme="minorEastAsia" w:hAnsi="Arial Bold"/>
          <w:lang w:val="en-US" w:eastAsia="ko-KR"/>
        </w:rPr>
        <w:t>46e</w:t>
      </w:r>
      <w:r>
        <w:rPr>
          <w:lang w:val="en-US"/>
        </w:rPr>
        <w:t xml:space="preserve">: </w:t>
      </w:r>
      <w:r>
        <w:rPr>
          <w:rFonts w:eastAsiaTheme="minorEastAsia"/>
          <w:lang w:eastAsia="ko-KR"/>
        </w:rPr>
        <w:t xml:space="preserve">CheckProgress </w:t>
      </w:r>
      <w:r>
        <w:rPr>
          <w:lang w:val="en-US"/>
        </w:rPr>
        <w:t>Additional Output Data</w:t>
      </w:r>
    </w:p>
    <w:p w14:paraId="278D95D1" w14:textId="77777777" w:rsidR="00971A53" w:rsidRDefault="00971A53" w:rsidP="00971A53">
      <w:pPr>
        <w:pStyle w:val="NormalParagraph"/>
        <w:rPr>
          <w:b/>
          <w:i/>
          <w:u w:val="single"/>
        </w:rPr>
      </w:pPr>
      <w:r>
        <w:rPr>
          <w:b/>
          <w:i/>
          <w:u w:val="single"/>
        </w:rPr>
        <w:t>Specific Status Codes</w:t>
      </w:r>
    </w:p>
    <w:tbl>
      <w:tblPr>
        <w:tblW w:w="95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457"/>
      </w:tblGrid>
      <w:tr w:rsidR="00971A53" w14:paraId="6CD9728C" w14:textId="77777777" w:rsidTr="007D44BD">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DB945A5" w14:textId="77777777" w:rsidR="00971A53" w:rsidRDefault="00971A53" w:rsidP="007D44BD">
            <w:pPr>
              <w:pStyle w:val="TableHeader"/>
              <w:jc w:val="both"/>
              <w:rPr>
                <w:kern w:val="2"/>
                <w:lang w:eastAsia="ko-KR"/>
              </w:rPr>
            </w:pPr>
            <w:r>
              <w:rPr>
                <w:kern w:val="2"/>
                <w:lang w:eastAsia="ko-KR"/>
              </w:rPr>
              <w:t>Subject 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7B1B929" w14:textId="77777777" w:rsidR="00971A53" w:rsidRDefault="00971A53" w:rsidP="007D44BD">
            <w:pPr>
              <w:pStyle w:val="TableHeader"/>
              <w:jc w:val="both"/>
              <w:rPr>
                <w:kern w:val="2"/>
                <w:lang w:eastAsia="ko-KR"/>
              </w:rPr>
            </w:pPr>
            <w:r>
              <w:rPr>
                <w:kern w:val="2"/>
                <w:lang w:eastAsia="ko-KR"/>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8193B3B" w14:textId="77777777" w:rsidR="00971A53" w:rsidRDefault="00971A53" w:rsidP="007D44BD">
            <w:pPr>
              <w:pStyle w:val="TableHeader"/>
              <w:jc w:val="both"/>
              <w:rPr>
                <w:kern w:val="2"/>
                <w:lang w:eastAsia="ko-KR"/>
              </w:rPr>
            </w:pPr>
            <w:r>
              <w:rPr>
                <w:kern w:val="2"/>
                <w:lang w:eastAsia="ko-KR"/>
              </w:rPr>
              <w:t>Reason 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B01F809" w14:textId="77777777" w:rsidR="00971A53" w:rsidRDefault="00971A53" w:rsidP="007D44BD">
            <w:pPr>
              <w:pStyle w:val="TableHeader"/>
              <w:jc w:val="both"/>
              <w:rPr>
                <w:kern w:val="2"/>
                <w:lang w:eastAsia="ko-KR"/>
              </w:rPr>
            </w:pPr>
            <w:r>
              <w:rPr>
                <w:kern w:val="2"/>
                <w:lang w:eastAsia="ko-KR"/>
              </w:rPr>
              <w:t>Reason</w:t>
            </w:r>
          </w:p>
        </w:tc>
        <w:tc>
          <w:tcPr>
            <w:tcW w:w="445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595548D" w14:textId="77777777" w:rsidR="00971A53" w:rsidRDefault="00971A53" w:rsidP="007D44BD">
            <w:pPr>
              <w:pStyle w:val="TableHeader"/>
              <w:jc w:val="both"/>
              <w:rPr>
                <w:kern w:val="2"/>
                <w:lang w:eastAsia="ko-KR"/>
              </w:rPr>
            </w:pPr>
            <w:r>
              <w:rPr>
                <w:kern w:val="2"/>
                <w:lang w:eastAsia="ko-KR"/>
              </w:rPr>
              <w:t>Description</w:t>
            </w:r>
          </w:p>
        </w:tc>
      </w:tr>
      <w:tr w:rsidR="00971A53" w14:paraId="07013E97" w14:textId="77777777" w:rsidTr="007D44BD">
        <w:trPr>
          <w:trHeight w:val="282"/>
        </w:trPr>
        <w:tc>
          <w:tcPr>
            <w:tcW w:w="935" w:type="dxa"/>
            <w:tcBorders>
              <w:top w:val="single" w:sz="6" w:space="0" w:color="auto"/>
              <w:left w:val="single" w:sz="4" w:space="0" w:color="auto"/>
              <w:bottom w:val="single" w:sz="6" w:space="0" w:color="auto"/>
              <w:right w:val="single" w:sz="6" w:space="0" w:color="auto"/>
            </w:tcBorders>
            <w:vAlign w:val="center"/>
            <w:hideMark/>
          </w:tcPr>
          <w:p w14:paraId="6D0C5014" w14:textId="77777777" w:rsidR="00971A53" w:rsidRDefault="00971A53" w:rsidP="007D44BD">
            <w:pPr>
              <w:pStyle w:val="TableText"/>
              <w:jc w:val="both"/>
              <w:rPr>
                <w:kern w:val="2"/>
                <w:lang w:val="en-US"/>
              </w:rPr>
            </w:pPr>
            <w:r>
              <w:rPr>
                <w:kern w:val="2"/>
                <w:lang w:val="en-US"/>
              </w:rPr>
              <w:t xml:space="preserve">8.10.5 </w:t>
            </w:r>
          </w:p>
        </w:tc>
        <w:tc>
          <w:tcPr>
            <w:tcW w:w="1352" w:type="dxa"/>
            <w:tcBorders>
              <w:top w:val="single" w:sz="6" w:space="0" w:color="auto"/>
              <w:left w:val="single" w:sz="6" w:space="0" w:color="auto"/>
              <w:bottom w:val="single" w:sz="6" w:space="0" w:color="auto"/>
              <w:right w:val="single" w:sz="6" w:space="0" w:color="auto"/>
            </w:tcBorders>
            <w:vAlign w:val="center"/>
            <w:hideMark/>
          </w:tcPr>
          <w:p w14:paraId="0C690CC6" w14:textId="77777777" w:rsidR="00971A53" w:rsidRDefault="00971A53" w:rsidP="007D44BD">
            <w:pPr>
              <w:pStyle w:val="TableText"/>
              <w:jc w:val="both"/>
              <w:rPr>
                <w:kern w:val="2"/>
                <w:lang w:val="en-US"/>
              </w:rPr>
            </w:pPr>
            <w:r>
              <w:rPr>
                <w:kern w:val="2"/>
                <w:lang w:val="en-US"/>
              </w:rPr>
              <w:t>Device Change Session ID</w:t>
            </w:r>
          </w:p>
        </w:tc>
        <w:tc>
          <w:tcPr>
            <w:tcW w:w="935" w:type="dxa"/>
            <w:tcBorders>
              <w:top w:val="single" w:sz="6" w:space="0" w:color="auto"/>
              <w:left w:val="single" w:sz="6" w:space="0" w:color="auto"/>
              <w:bottom w:val="single" w:sz="6" w:space="0" w:color="auto"/>
              <w:right w:val="single" w:sz="6" w:space="0" w:color="auto"/>
            </w:tcBorders>
            <w:vAlign w:val="center"/>
            <w:hideMark/>
          </w:tcPr>
          <w:p w14:paraId="351BC4FF" w14:textId="77777777" w:rsidR="00971A53" w:rsidRDefault="00971A53" w:rsidP="007D44BD">
            <w:pPr>
              <w:pStyle w:val="TableText"/>
              <w:jc w:val="both"/>
              <w:rPr>
                <w:kern w:val="2"/>
                <w:lang w:val="en-US"/>
              </w:rPr>
            </w:pPr>
            <w:r>
              <w:rPr>
                <w:kern w:val="2"/>
                <w:lang w:val="en-US"/>
              </w:rPr>
              <w:t>3.9</w:t>
            </w:r>
          </w:p>
        </w:tc>
        <w:tc>
          <w:tcPr>
            <w:tcW w:w="1835" w:type="dxa"/>
            <w:tcBorders>
              <w:top w:val="single" w:sz="6" w:space="0" w:color="auto"/>
              <w:left w:val="single" w:sz="6" w:space="0" w:color="auto"/>
              <w:bottom w:val="single" w:sz="6" w:space="0" w:color="auto"/>
              <w:right w:val="single" w:sz="6" w:space="0" w:color="auto"/>
            </w:tcBorders>
            <w:vAlign w:val="center"/>
            <w:hideMark/>
          </w:tcPr>
          <w:p w14:paraId="056145E7" w14:textId="77777777" w:rsidR="00971A53" w:rsidRDefault="00971A53" w:rsidP="007D44BD">
            <w:pPr>
              <w:pStyle w:val="TableText"/>
              <w:jc w:val="both"/>
              <w:rPr>
                <w:kern w:val="2"/>
                <w:lang w:val="en-US"/>
              </w:rPr>
            </w:pPr>
            <w:r>
              <w:rPr>
                <w:kern w:val="2"/>
                <w:lang w:val="en-US"/>
              </w:rPr>
              <w:t>Unknown</w:t>
            </w:r>
          </w:p>
        </w:tc>
        <w:tc>
          <w:tcPr>
            <w:tcW w:w="4457" w:type="dxa"/>
            <w:tcBorders>
              <w:top w:val="single" w:sz="6" w:space="0" w:color="auto"/>
              <w:left w:val="single" w:sz="6" w:space="0" w:color="auto"/>
              <w:bottom w:val="single" w:sz="6" w:space="0" w:color="auto"/>
              <w:right w:val="single" w:sz="4" w:space="0" w:color="auto"/>
            </w:tcBorders>
            <w:vAlign w:val="center"/>
            <w:hideMark/>
          </w:tcPr>
          <w:p w14:paraId="7FC36B88" w14:textId="77777777" w:rsidR="00971A53" w:rsidRDefault="00971A53" w:rsidP="007D44BD">
            <w:pPr>
              <w:pStyle w:val="TableText"/>
              <w:jc w:val="both"/>
              <w:rPr>
                <w:kern w:val="2"/>
                <w:lang w:val="en-US"/>
              </w:rPr>
            </w:pPr>
            <w:r>
              <w:rPr>
                <w:kern w:val="2"/>
                <w:lang w:val="en-US"/>
              </w:rPr>
              <w:t>The Device Change session identified by the dcSessionID is unknown.</w:t>
            </w:r>
          </w:p>
        </w:tc>
      </w:tr>
    </w:tbl>
    <w:p w14:paraId="55CAD5D6" w14:textId="64AA2FD4" w:rsidR="00971A53" w:rsidRPr="00B70874" w:rsidRDefault="00971A53" w:rsidP="00971A53">
      <w:pPr>
        <w:pStyle w:val="TableCaption"/>
        <w:numPr>
          <w:ilvl w:val="0"/>
          <w:numId w:val="0"/>
        </w:numPr>
        <w:ind w:left="360" w:hanging="360"/>
      </w:pPr>
      <w:r w:rsidRPr="00B70874">
        <w:rPr>
          <w:rFonts w:ascii="Arial Bold" w:hAnsi="Arial Bold"/>
        </w:rPr>
        <w:t xml:space="preserve">Table </w:t>
      </w:r>
      <w:r w:rsidRPr="00B70874">
        <w:rPr>
          <w:rFonts w:ascii="Arial Bold" w:eastAsiaTheme="minorEastAsia" w:hAnsi="Arial Bold"/>
          <w:lang w:eastAsia="ko-KR"/>
        </w:rPr>
        <w:t>46</w:t>
      </w:r>
      <w:r>
        <w:rPr>
          <w:rFonts w:ascii="Arial Bold" w:eastAsiaTheme="minorEastAsia" w:hAnsi="Arial Bold"/>
          <w:lang w:eastAsia="ko-KR"/>
        </w:rPr>
        <w:t>f</w:t>
      </w:r>
      <w:r w:rsidRPr="00B70874">
        <w:t xml:space="preserve">: </w:t>
      </w:r>
      <w:r w:rsidRPr="00B70874">
        <w:rPr>
          <w:rFonts w:eastAsiaTheme="minorEastAsia"/>
          <w:lang w:eastAsia="ko-KR"/>
        </w:rPr>
        <w:t xml:space="preserve">CheckProgress </w:t>
      </w:r>
      <w:r w:rsidRPr="00B70874">
        <w:t>Specific status codes</w:t>
      </w:r>
    </w:p>
    <w:p w14:paraId="0E4D2FE0" w14:textId="5C5D5652" w:rsidR="00971A53" w:rsidRPr="00B70874" w:rsidRDefault="00971A53" w:rsidP="00B70874">
      <w:pPr>
        <w:pStyle w:val="NormalParagraph"/>
      </w:pPr>
    </w:p>
    <w:p w14:paraId="25CE072E" w14:textId="77553F3C" w:rsidR="009361FF" w:rsidRPr="00B70874" w:rsidRDefault="00F66DD3" w:rsidP="00374754">
      <w:pPr>
        <w:pStyle w:val="Heading2"/>
        <w:numPr>
          <w:ilvl w:val="0"/>
          <w:numId w:val="0"/>
        </w:numPr>
        <w:tabs>
          <w:tab w:val="left" w:pos="624"/>
        </w:tabs>
      </w:pPr>
      <w:bookmarkStart w:id="2438" w:name="_Toc91761010"/>
      <w:bookmarkStart w:id="2439" w:name="_Toc152332910"/>
      <w:r w:rsidRPr="00B70874">
        <w:t>5.7</w:t>
      </w:r>
      <w:r w:rsidRPr="00B70874">
        <w:tab/>
      </w:r>
      <w:r w:rsidR="009361FF" w:rsidRPr="00B70874">
        <w:t>ES10x (LPA -- eUICC)</w:t>
      </w:r>
      <w:bookmarkEnd w:id="2435"/>
      <w:bookmarkEnd w:id="2436"/>
      <w:bookmarkEnd w:id="2438"/>
      <w:bookmarkEnd w:id="2439"/>
    </w:p>
    <w:p w14:paraId="6BF62E6C" w14:textId="77777777" w:rsidR="009361FF" w:rsidRDefault="009361FF" w:rsidP="009361FF">
      <w:pPr>
        <w:pStyle w:val="NormalParagraph"/>
      </w:pPr>
      <w:r>
        <w:t>ES10 contains 3 different interfaces described below.</w:t>
      </w:r>
    </w:p>
    <w:p w14:paraId="5E5FE6B5" w14:textId="77777777" w:rsidR="009361FF" w:rsidRPr="004C3BFD" w:rsidRDefault="009361FF" w:rsidP="009361FF">
      <w:pPr>
        <w:pStyle w:val="NormalParagraph"/>
      </w:pPr>
      <w:r w:rsidRPr="004C3BFD">
        <w:t>The ES10a is an interface defined between the LDS</w:t>
      </w:r>
      <w:r>
        <w:t>d</w:t>
      </w:r>
      <w:r w:rsidRPr="004C3BFD">
        <w:t xml:space="preserve"> and ISD-R (LPA Services).</w:t>
      </w:r>
    </w:p>
    <w:p w14:paraId="2022A92A" w14:textId="77777777" w:rsidR="009361FF" w:rsidRPr="004C3BFD" w:rsidRDefault="00752561" w:rsidP="009361FF">
      <w:pPr>
        <w:keepNext/>
        <w:spacing w:before="0" w:after="200" w:line="276" w:lineRule="auto"/>
        <w:jc w:val="center"/>
        <w:rPr>
          <w:szCs w:val="22"/>
          <w:lang w:eastAsia="en-GB" w:bidi="ar-SA"/>
        </w:rPr>
      </w:pPr>
      <w:r>
        <w:rPr>
          <w:rFonts w:ascii="Arial Bold" w:eastAsia="Times New Roman" w:hAnsi="Arial Bold" w:cs="Arial"/>
          <w:iCs/>
          <w:noProof/>
          <w:szCs w:val="28"/>
          <w:lang w:eastAsia="en-US"/>
        </w:rPr>
        <w:object w:dxaOrig="9477" w:dyaOrig="2788" w14:anchorId="731D6D2D">
          <v:shape id="_x0000_i1043" type="#_x0000_t75" style="width:237.5pt;height:129.95pt" o:ole="">
            <v:imagedata r:id="rId96" o:title="" cropleft="30040f"/>
          </v:shape>
          <o:OLEObject Type="Embed" ProgID="PowerPoint.Show.8" ShapeID="_x0000_i1043" DrawAspect="Content" ObjectID="_1762945903" r:id="rId97"/>
        </w:object>
      </w:r>
    </w:p>
    <w:p w14:paraId="6CC069F3" w14:textId="1439C2DE" w:rsidR="009361FF" w:rsidRPr="004C3BFD" w:rsidRDefault="00F66DD3" w:rsidP="00BD45AD">
      <w:pPr>
        <w:pStyle w:val="Figurecaption"/>
        <w:ind w:left="360" w:hanging="360"/>
      </w:pPr>
      <w:r w:rsidRPr="004C3BFD">
        <w:rPr>
          <w:rFonts w:ascii="Arial Bold" w:hAnsi="Arial Bold"/>
        </w:rPr>
        <w:t>Figure 35</w:t>
      </w:r>
      <w:r w:rsidR="009361FF" w:rsidRPr="004C3BFD">
        <w:t>: ES10a</w:t>
      </w:r>
    </w:p>
    <w:p w14:paraId="2CAD8A3C" w14:textId="77777777" w:rsidR="009361FF" w:rsidRPr="00C6697D" w:rsidRDefault="009361FF" w:rsidP="009361FF">
      <w:pPr>
        <w:pStyle w:val="NormalParagraph"/>
      </w:pPr>
      <w:r w:rsidRPr="00C6697D">
        <w:t xml:space="preserve">The ES10b is an interface defined between the </w:t>
      </w:r>
      <w:r>
        <w:t>LPDd</w:t>
      </w:r>
      <w:r w:rsidRPr="00C6697D">
        <w:t xml:space="preserve"> and ISD-R (LPA Services).</w:t>
      </w:r>
    </w:p>
    <w:p w14:paraId="189CFC7C" w14:textId="77777777" w:rsidR="009361FF" w:rsidRDefault="00752561" w:rsidP="009361FF">
      <w:pPr>
        <w:pStyle w:val="NormalParagraph"/>
        <w:keepNext/>
      </w:pPr>
      <w:r>
        <w:rPr>
          <w:rFonts w:ascii="Arial Bold" w:eastAsia="Times New Roman" w:hAnsi="Arial Bold" w:cs="Arial"/>
          <w:iCs/>
          <w:noProof/>
          <w:szCs w:val="28"/>
          <w:lang w:eastAsia="en-US"/>
        </w:rPr>
        <w:object w:dxaOrig="9477" w:dyaOrig="2788" w14:anchorId="7C8A99BE">
          <v:shape id="_x0000_i1044" type="#_x0000_t75" style="width:446.05pt;height:129.95pt" o:ole="">
            <v:imagedata r:id="rId98" o:title=""/>
          </v:shape>
          <o:OLEObject Type="Embed" ProgID="PowerPoint.Show.8" ShapeID="_x0000_i1044" DrawAspect="Content" ObjectID="_1762945904" r:id="rId99"/>
        </w:object>
      </w:r>
    </w:p>
    <w:p w14:paraId="598EEEF9" w14:textId="3C834D50" w:rsidR="009361FF" w:rsidRPr="00F96E8D" w:rsidRDefault="00F66DD3" w:rsidP="00BD45AD">
      <w:pPr>
        <w:pStyle w:val="Figurecaption"/>
        <w:ind w:left="360" w:hanging="360"/>
        <w:rPr>
          <w:lang w:eastAsia="en-US" w:bidi="bn-BD"/>
        </w:rPr>
      </w:pPr>
      <w:r w:rsidRPr="00F96E8D">
        <w:rPr>
          <w:rFonts w:ascii="Arial Bold" w:hAnsi="Arial Bold"/>
          <w:lang w:eastAsia="en-US" w:bidi="bn-BD"/>
        </w:rPr>
        <w:t>Figure 36</w:t>
      </w:r>
      <w:r w:rsidR="009361FF" w:rsidRPr="001B7B30">
        <w:t>: ES10b</w:t>
      </w:r>
    </w:p>
    <w:p w14:paraId="5B729CB3" w14:textId="77777777" w:rsidR="009361FF" w:rsidRPr="00F96E8D" w:rsidRDefault="009361FF" w:rsidP="009361FF">
      <w:pPr>
        <w:spacing w:before="0" w:after="200" w:line="276" w:lineRule="auto"/>
        <w:rPr>
          <w:rStyle w:val="NormalParagraphZchn"/>
        </w:rPr>
      </w:pPr>
      <w:r w:rsidRPr="00F96E8D">
        <w:rPr>
          <w:rStyle w:val="NormalParagraphZchn"/>
        </w:rPr>
        <w:t>The ES10c is an interface defined between the LUI and ISD-R (LPA Services).</w:t>
      </w:r>
    </w:p>
    <w:bookmarkStart w:id="2440" w:name="_MON_1523778588"/>
    <w:bookmarkEnd w:id="2440"/>
    <w:p w14:paraId="56F25B7D" w14:textId="77777777" w:rsidR="009361FF" w:rsidRDefault="00752561" w:rsidP="009361FF">
      <w:pPr>
        <w:pStyle w:val="NormalParagraph"/>
        <w:keepNext/>
        <w:jc w:val="center"/>
      </w:pPr>
      <w:r>
        <w:rPr>
          <w:rFonts w:ascii="Arial Bold" w:eastAsia="Times New Roman" w:hAnsi="Arial Bold" w:cs="Arial"/>
          <w:iCs/>
          <w:noProof/>
          <w:szCs w:val="28"/>
          <w:lang w:eastAsia="en-US"/>
        </w:rPr>
        <w:object w:dxaOrig="9477" w:dyaOrig="2788" w14:anchorId="5E335B45">
          <v:shape id="_x0000_i1045" type="#_x0000_t75" style="width:237.5pt;height:129.95pt" o:ole="">
            <v:imagedata r:id="rId100" o:title="" cropleft="30040f"/>
          </v:shape>
          <o:OLEObject Type="Embed" ProgID="PowerPoint.Show.8" ShapeID="_x0000_i1045" DrawAspect="Content" ObjectID="_1762945905" r:id="rId101"/>
        </w:object>
      </w:r>
    </w:p>
    <w:p w14:paraId="2AACA9CC" w14:textId="6F94DA30" w:rsidR="009361FF" w:rsidRPr="001B7B30" w:rsidRDefault="00F66DD3" w:rsidP="00BD45AD">
      <w:pPr>
        <w:pStyle w:val="Figurecaption"/>
        <w:ind w:left="360" w:hanging="360"/>
      </w:pPr>
      <w:r w:rsidRPr="001B7B30">
        <w:rPr>
          <w:rFonts w:ascii="Arial Bold" w:hAnsi="Arial Bold"/>
        </w:rPr>
        <w:t>Figure 37</w:t>
      </w:r>
      <w:r w:rsidR="009361FF" w:rsidRPr="001B7B30">
        <w:t>: ES10c</w:t>
      </w:r>
    </w:p>
    <w:p w14:paraId="165FAFE5" w14:textId="64ECFB15" w:rsidR="00967CAC" w:rsidRDefault="00967CAC" w:rsidP="00967CAC">
      <w:pPr>
        <w:pStyle w:val="NormalParagraph"/>
      </w:pPr>
      <w:bookmarkStart w:id="2441" w:name="_Toc456596275"/>
      <w:bookmarkStart w:id="2442" w:name="_Toc473022791"/>
      <w:r>
        <w:t>Even if originally specified for Local Profile Management, some of the functions specified in this section are also used for RPM. If applicable, this is indicated in the "Related Procedures" entry.</w:t>
      </w:r>
    </w:p>
    <w:p w14:paraId="19C4CF53" w14:textId="77777777" w:rsidR="00095A8F" w:rsidRDefault="00095A8F" w:rsidP="00095A8F">
      <w:pPr>
        <w:pStyle w:val="NormalParagraph"/>
      </w:pPr>
      <w:bookmarkStart w:id="2443" w:name="_Toc91761011"/>
      <w:r>
        <w:t>For MEP, the functions specified in this section are executed on the Command Port. The rules for the different MEP modes on which eSIM Port can be used as Command Port and which eSIM Port can be the Target Port, as well as the mapping for SEP are defined in the procedures section.</w:t>
      </w:r>
    </w:p>
    <w:p w14:paraId="3CFAB35A" w14:textId="0563AA78" w:rsidR="009361FF" w:rsidRDefault="00F66DD3" w:rsidP="00374754">
      <w:pPr>
        <w:pStyle w:val="Heading3"/>
        <w:numPr>
          <w:ilvl w:val="0"/>
          <w:numId w:val="0"/>
        </w:numPr>
        <w:tabs>
          <w:tab w:val="left" w:pos="851"/>
        </w:tabs>
        <w:ind w:left="851"/>
      </w:pPr>
      <w:bookmarkStart w:id="2444" w:name="_Toc152332911"/>
      <w:r>
        <w:rPr>
          <w:sz w:val="22"/>
        </w:rPr>
        <w:t>5.7.1</w:t>
      </w:r>
      <w:r>
        <w:rPr>
          <w:sz w:val="22"/>
        </w:rPr>
        <w:tab/>
      </w:r>
      <w:r w:rsidR="009361FF" w:rsidRPr="00161D47">
        <w:t>ISD-R Selection</w:t>
      </w:r>
      <w:r w:rsidR="009361FF" w:rsidRPr="00CB7A55">
        <w:t xml:space="preserve"> and LPAe </w:t>
      </w:r>
      <w:r w:rsidR="009361FF">
        <w:t>A</w:t>
      </w:r>
      <w:r w:rsidR="009361FF" w:rsidRPr="00CB7A55">
        <w:t>ctivation</w:t>
      </w:r>
      <w:bookmarkEnd w:id="2441"/>
      <w:bookmarkEnd w:id="2442"/>
      <w:bookmarkEnd w:id="2443"/>
      <w:bookmarkEnd w:id="2444"/>
    </w:p>
    <w:p w14:paraId="78BF5F08" w14:textId="6D90871B" w:rsidR="009361FF" w:rsidRDefault="009361FF" w:rsidP="009361FF">
      <w:pPr>
        <w:pStyle w:val="NormalParagraph"/>
      </w:pPr>
      <w:r w:rsidRPr="00F1081B">
        <w:t>Before sending any command to the eUICC, the LP</w:t>
      </w:r>
      <w:r>
        <w:t>A</w:t>
      </w:r>
      <w:r w:rsidR="008D052D">
        <w:t>d</w:t>
      </w:r>
      <w:r w:rsidRPr="00F1081B">
        <w:t xml:space="preserve"> </w:t>
      </w:r>
      <w:r>
        <w:t>SHALL</w:t>
      </w:r>
      <w:r w:rsidRPr="00F1081B">
        <w:t xml:space="preserve"> establish a logical channel and select the ISD-R.</w:t>
      </w:r>
    </w:p>
    <w:p w14:paraId="60AD9FDA" w14:textId="79A05C0A" w:rsidR="009361FF" w:rsidRPr="001B7B30" w:rsidRDefault="009361FF" w:rsidP="009361FF">
      <w:pPr>
        <w:pStyle w:val="NormalParagraph"/>
      </w:pPr>
      <w:r w:rsidRPr="001B7B30">
        <w:t>The opening of the logical channel and the selection of the ISD-R SHALL be done explicitly using, respectively, the MANAGE CHANNEL command and the SELECT command defined</w:t>
      </w:r>
      <w:r w:rsidRPr="00CF01E6">
        <w:t xml:space="preserve"> in GlobalPlatform Card Specification [</w:t>
      </w:r>
      <w:hyperlink w:anchor="GPCS" w:history="1">
        <w:r w:rsidRPr="001B7B30">
          <w:t>8</w:t>
        </w:r>
      </w:hyperlink>
      <w:r w:rsidRPr="00CF01E6">
        <w:t>]. This MANAGE CHANNEL and SELECT command</w:t>
      </w:r>
      <w:r>
        <w:t>s</w:t>
      </w:r>
      <w:r w:rsidRPr="00CF01E6">
        <w:t xml:space="preserve"> can be intrinsically used via a dedicated Device OS API (e.g.</w:t>
      </w:r>
      <w:r w:rsidR="0078262E">
        <w:t>,</w:t>
      </w:r>
      <w:r w:rsidRPr="00CF01E6">
        <w:t xml:space="preserve"> OMAPI defined by </w:t>
      </w:r>
      <w:r w:rsidR="00FD2C6C">
        <w:t xml:space="preserve">GlobalPlatform </w:t>
      </w:r>
      <w:r w:rsidRPr="00CF01E6">
        <w:t>[</w:t>
      </w:r>
      <w:r w:rsidR="00FD2C6C">
        <w:t>69</w:t>
      </w:r>
      <w:r w:rsidRPr="00CF01E6">
        <w:t>] if provided).</w:t>
      </w:r>
    </w:p>
    <w:p w14:paraId="7FDA6866" w14:textId="5C9C1B5B" w:rsidR="009361FF" w:rsidRDefault="009361FF" w:rsidP="009361FF">
      <w:pPr>
        <w:pStyle w:val="NormalParagraph"/>
      </w:pPr>
      <w:r w:rsidRPr="00F1081B">
        <w:t xml:space="preserve">The </w:t>
      </w:r>
      <w:r>
        <w:t>Device</w:t>
      </w:r>
      <w:r w:rsidRPr="00F1081B">
        <w:t xml:space="preserve"> </w:t>
      </w:r>
      <w:r>
        <w:t>SHALL</w:t>
      </w:r>
      <w:r w:rsidRPr="00F1081B">
        <w:t xml:space="preserve"> ensure that only the LP</w:t>
      </w:r>
      <w:r>
        <w:t>A</w:t>
      </w:r>
      <w:r w:rsidR="008D052D">
        <w:t>d</w:t>
      </w:r>
      <w:r w:rsidRPr="00F1081B">
        <w:t xml:space="preserve">, but no other application on the </w:t>
      </w:r>
      <w:r>
        <w:t>Device</w:t>
      </w:r>
      <w:r w:rsidRPr="00F1081B">
        <w:t>, is permitted to select the ISD-R</w:t>
      </w:r>
      <w:r w:rsidR="00E34650" w:rsidRPr="00CF102B">
        <w:rPr>
          <w:rFonts w:eastAsia="Times New Roman" w:hint="eastAsia"/>
          <w:lang w:eastAsia="zh-CN"/>
        </w:rPr>
        <w:t xml:space="preserve">, except that the ISD-R MAY </w:t>
      </w:r>
      <w:r w:rsidR="00E34650" w:rsidRPr="00CF102B">
        <w:rPr>
          <w:rFonts w:eastAsia="Times New Roman"/>
          <w:lang w:eastAsia="zh-CN"/>
        </w:rPr>
        <w:t xml:space="preserve">also </w:t>
      </w:r>
      <w:r w:rsidR="00E34650" w:rsidRPr="00CF102B">
        <w:rPr>
          <w:rFonts w:eastAsia="Times New Roman" w:hint="eastAsia"/>
          <w:lang w:eastAsia="zh-CN"/>
        </w:rPr>
        <w:t>be selected during eUICC initiali</w:t>
      </w:r>
      <w:r w:rsidR="00E34650" w:rsidRPr="00CF102B">
        <w:rPr>
          <w:rFonts w:eastAsia="Times New Roman"/>
          <w:lang w:eastAsia="zh-CN"/>
        </w:rPr>
        <w:t>s</w:t>
      </w:r>
      <w:r w:rsidR="00E34650" w:rsidRPr="00CF102B">
        <w:rPr>
          <w:rFonts w:eastAsia="Times New Roman" w:hint="eastAsia"/>
          <w:lang w:eastAsia="zh-CN"/>
        </w:rPr>
        <w:t>ation</w:t>
      </w:r>
      <w:r w:rsidR="00E34650" w:rsidRPr="00CF102B">
        <w:rPr>
          <w:rFonts w:eastAsia="Times New Roman"/>
          <w:lang w:eastAsia="zh-CN"/>
        </w:rPr>
        <w:t xml:space="preserve"> as defined in section 3.4.1</w:t>
      </w:r>
      <w:r w:rsidRPr="00F1081B">
        <w:t>.</w:t>
      </w:r>
    </w:p>
    <w:p w14:paraId="78E41B12" w14:textId="4BEAC0B8" w:rsidR="009361FF" w:rsidRDefault="009361FF" w:rsidP="009361FF">
      <w:pPr>
        <w:widowControl w:val="0"/>
        <w:autoSpaceDE w:val="0"/>
        <w:autoSpaceDN w:val="0"/>
        <w:adjustRightInd w:val="0"/>
      </w:pPr>
      <w:r>
        <w:t xml:space="preserve">In order to provide information about the capabilities supported by the eUICC at an early point </w:t>
      </w:r>
      <w:r>
        <w:lastRenderedPageBreak/>
        <w:t>in time, additional inform</w:t>
      </w:r>
      <w:r w:rsidR="004C5520">
        <w:t>ation is provided by the ISD-R.</w:t>
      </w:r>
    </w:p>
    <w:p w14:paraId="61EF71DB" w14:textId="77777777" w:rsidR="009361FF" w:rsidRDefault="009361FF" w:rsidP="009361FF">
      <w:pPr>
        <w:widowControl w:val="0"/>
        <w:autoSpaceDE w:val="0"/>
        <w:autoSpaceDN w:val="0"/>
        <w:adjustRightInd w:val="0"/>
      </w:pPr>
      <w:r>
        <w:t xml:space="preserve">On the reception of the SELECT ISD-R Command, the following data SHALL be returned within the FCI template after the objects defined in </w:t>
      </w:r>
      <w:r w:rsidRPr="00234258">
        <w:t xml:space="preserve">GlobalPlatform Card Specification </w:t>
      </w:r>
      <w:r w:rsidRPr="001B7B30">
        <w:t>[</w:t>
      </w:r>
      <w:hyperlink w:anchor="GPCS" w:history="1">
        <w:r w:rsidRPr="001B7B30">
          <w:t>8</w:t>
        </w:r>
      </w:hyperlink>
      <w:r w:rsidRPr="001B7B30">
        <w:t>]</w:t>
      </w:r>
      <w:r>
        <w:t>:</w:t>
      </w:r>
    </w:p>
    <w:p w14:paraId="25D09882" w14:textId="77777777" w:rsidR="00CE3929" w:rsidRDefault="00CE3929" w:rsidP="009361FF">
      <w:pPr>
        <w:widowControl w:val="0"/>
        <w:autoSpaceDE w:val="0"/>
        <w:autoSpaceDN w:val="0"/>
        <w:adjustRightInd w:val="0"/>
      </w:pPr>
    </w:p>
    <w:p w14:paraId="0723CC1E" w14:textId="4A7ABBD8" w:rsidR="007A50B7"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E1FE01B" w14:textId="1697A08E"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ISDRProprietaryApplicationTemplate ::= [PRIVATE 0] SEQUENCE { -- Tag 'E0'</w:t>
      </w:r>
    </w:p>
    <w:p w14:paraId="67E53337" w14:textId="2EF12A4A"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003F471E">
        <w:rPr>
          <w:rFonts w:ascii="Courier New" w:hAnsi="Courier New" w:cs="Courier New"/>
          <w:sz w:val="18"/>
          <w:szCs w:val="18"/>
        </w:rPr>
        <w:t>lowestS</w:t>
      </w:r>
      <w:r w:rsidRPr="009C48C0">
        <w:rPr>
          <w:rFonts w:ascii="Courier New" w:hAnsi="Courier New" w:cs="Courier New"/>
          <w:sz w:val="18"/>
          <w:szCs w:val="18"/>
        </w:rPr>
        <w:t>vn [2] VersionType,</w:t>
      </w:r>
    </w:p>
    <w:p w14:paraId="5EEAA2CA" w14:textId="74F01918"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00E34650" w:rsidRPr="009C48C0">
        <w:rPr>
          <w:rFonts w:ascii="Courier New" w:hAnsi="Courier New" w:cs="Courier New"/>
          <w:sz w:val="18"/>
          <w:szCs w:val="18"/>
        </w:rPr>
        <w:t>e</w:t>
      </w:r>
      <w:r w:rsidR="00E34650">
        <w:rPr>
          <w:rFonts w:ascii="Courier New" w:hAnsi="Courier New" w:cs="Courier New"/>
          <w:sz w:val="18"/>
          <w:szCs w:val="18"/>
        </w:rPr>
        <w:t>uiccConfiguration</w:t>
      </w:r>
      <w:r w:rsidRPr="009C48C0">
        <w:rPr>
          <w:rFonts w:ascii="Courier New" w:hAnsi="Courier New" w:cs="Courier New"/>
          <w:sz w:val="18"/>
          <w:szCs w:val="18"/>
        </w:rPr>
        <w:t xml:space="preserve"> BIT STRING {</w:t>
      </w:r>
    </w:p>
    <w:p w14:paraId="6A74091B" w14:textId="39FFA11C"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lpaeUsingCat</w:t>
      </w:r>
      <w:r w:rsidR="00E34650">
        <w:rPr>
          <w:rFonts w:ascii="Courier New" w:hAnsi="Courier New" w:cs="Courier New"/>
          <w:sz w:val="18"/>
          <w:szCs w:val="18"/>
        </w:rPr>
        <w:t>Supported</w:t>
      </w:r>
      <w:r w:rsidRPr="009C48C0">
        <w:rPr>
          <w:rFonts w:ascii="Courier New" w:hAnsi="Courier New" w:cs="Courier New"/>
          <w:sz w:val="18"/>
          <w:szCs w:val="18"/>
        </w:rPr>
        <w:t>(0), -- LPA in the eUICC using Card Application Toolkit</w:t>
      </w:r>
    </w:p>
    <w:p w14:paraId="008E35F7" w14:textId="1E326890"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lpaeUsingScws</w:t>
      </w:r>
      <w:r w:rsidR="00E34650">
        <w:rPr>
          <w:rFonts w:ascii="Courier New" w:hAnsi="Courier New" w:cs="Courier New"/>
          <w:sz w:val="18"/>
          <w:szCs w:val="18"/>
        </w:rPr>
        <w:t>Supported</w:t>
      </w:r>
      <w:r w:rsidRPr="009C48C0">
        <w:rPr>
          <w:rFonts w:ascii="Courier New" w:hAnsi="Courier New" w:cs="Courier New"/>
          <w:sz w:val="18"/>
          <w:szCs w:val="18"/>
        </w:rPr>
        <w:t>(1)</w:t>
      </w:r>
      <w:r w:rsidR="00E34650">
        <w:rPr>
          <w:rFonts w:ascii="Courier New" w:hAnsi="Courier New" w:cs="Courier New"/>
          <w:sz w:val="18"/>
          <w:szCs w:val="18"/>
        </w:rPr>
        <w:t>,</w:t>
      </w:r>
      <w:r w:rsidRPr="009C48C0">
        <w:rPr>
          <w:rFonts w:ascii="Courier New" w:hAnsi="Courier New" w:cs="Courier New"/>
          <w:sz w:val="18"/>
          <w:szCs w:val="18"/>
        </w:rPr>
        <w:t xml:space="preserve"> -- LPA in the eUICC using Smartcard Web Server</w:t>
      </w:r>
    </w:p>
    <w:p w14:paraId="52040C55" w14:textId="365BBC20" w:rsidR="00E34650" w:rsidRPr="00CF102B" w:rsidRDefault="00E3465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rPr>
      </w:pPr>
      <w:r>
        <w:rPr>
          <w:rFonts w:ascii="Courier New" w:hAnsi="Courier New" w:cs="Courier New"/>
          <w:sz w:val="18"/>
          <w:szCs w:val="18"/>
        </w:rPr>
        <w:tab/>
      </w:r>
      <w:r>
        <w:rPr>
          <w:rFonts w:ascii="Courier New" w:hAnsi="Courier New" w:cs="Courier New"/>
          <w:sz w:val="18"/>
          <w:szCs w:val="18"/>
        </w:rPr>
        <w:tab/>
        <w:t>enabledProfile(2)</w:t>
      </w:r>
      <w:r w:rsidR="004A0D38">
        <w:rPr>
          <w:rFonts w:ascii="Courier New" w:hAnsi="Courier New" w:cs="Courier New"/>
          <w:sz w:val="18"/>
          <w:szCs w:val="18"/>
        </w:rPr>
        <w:t>,</w:t>
      </w:r>
      <w:r>
        <w:rPr>
          <w:rFonts w:ascii="Courier New" w:hAnsi="Courier New" w:cs="Courier New"/>
          <w:sz w:val="18"/>
          <w:szCs w:val="18"/>
        </w:rPr>
        <w:t xml:space="preserve"> -- </w:t>
      </w:r>
      <w:r w:rsidRPr="00CF102B">
        <w:rPr>
          <w:rFonts w:ascii="Courier New" w:eastAsia="Times New Roman" w:hAnsi="Courier New" w:cs="Courier New" w:hint="eastAsia"/>
          <w:sz w:val="18"/>
          <w:szCs w:val="18"/>
        </w:rPr>
        <w:t xml:space="preserve">eUICC contains an </w:t>
      </w:r>
      <w:r w:rsidRPr="00CF102B">
        <w:rPr>
          <w:rFonts w:ascii="Courier New" w:eastAsia="Times New Roman" w:hAnsi="Courier New" w:cs="Courier New"/>
          <w:sz w:val="18"/>
          <w:szCs w:val="18"/>
        </w:rPr>
        <w:t>Enabled</w:t>
      </w:r>
      <w:r w:rsidRPr="00CF102B">
        <w:rPr>
          <w:rFonts w:ascii="Courier New" w:eastAsia="Times New Roman" w:hAnsi="Courier New" w:cs="Courier New" w:hint="eastAsia"/>
          <w:sz w:val="18"/>
          <w:szCs w:val="18"/>
        </w:rPr>
        <w:t xml:space="preserve"> </w:t>
      </w:r>
      <w:r w:rsidRPr="00CF102B">
        <w:rPr>
          <w:rFonts w:ascii="Courier New" w:eastAsia="Times New Roman" w:hAnsi="Courier New" w:cs="Courier New"/>
          <w:sz w:val="18"/>
          <w:szCs w:val="18"/>
        </w:rPr>
        <w:t>P</w:t>
      </w:r>
      <w:r w:rsidRPr="00CF102B">
        <w:rPr>
          <w:rFonts w:ascii="Courier New" w:eastAsia="Times New Roman" w:hAnsi="Courier New" w:cs="Courier New" w:hint="eastAsia"/>
          <w:sz w:val="18"/>
          <w:szCs w:val="18"/>
        </w:rPr>
        <w:t>rofile</w:t>
      </w:r>
    </w:p>
    <w:p w14:paraId="21AE4A0E" w14:textId="4AE956AA" w:rsidR="004A0D38" w:rsidRDefault="004A0D38" w:rsidP="004A0D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r>
      <w:r w:rsidRPr="00900C64">
        <w:rPr>
          <w:rFonts w:ascii="Courier New" w:hAnsi="Courier New" w:cs="Courier New"/>
          <w:sz w:val="18"/>
          <w:szCs w:val="18"/>
        </w:rPr>
        <w:t>lpaeUsingE4E</w:t>
      </w:r>
      <w:r w:rsidR="00C52EB5" w:rsidRPr="00900C64">
        <w:rPr>
          <w:rFonts w:ascii="Courier New" w:hAnsi="Courier New" w:cs="Courier New"/>
          <w:sz w:val="18"/>
          <w:szCs w:val="18"/>
        </w:rPr>
        <w:t>s</w:t>
      </w:r>
      <w:r w:rsidRPr="00900C64">
        <w:rPr>
          <w:rFonts w:ascii="Courier New" w:hAnsi="Courier New" w:cs="Courier New"/>
          <w:sz w:val="18"/>
          <w:szCs w:val="18"/>
        </w:rPr>
        <w:t>upported(3) -- LPA in the eUICC using 'E4' ENVELOPEs</w:t>
      </w:r>
    </w:p>
    <w:p w14:paraId="6AB90072" w14:textId="47DA69E1" w:rsidR="009361FF" w:rsidRPr="009C48C0"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OPTIONAL</w:t>
      </w:r>
      <w:r w:rsidR="00E34650">
        <w:rPr>
          <w:rFonts w:ascii="Courier New" w:hAnsi="Courier New" w:cs="Courier New"/>
          <w:sz w:val="18"/>
          <w:szCs w:val="18"/>
        </w:rPr>
        <w:t xml:space="preserve"> -- </w:t>
      </w:r>
      <w:r w:rsidR="00027157" w:rsidRPr="00F82EE9">
        <w:rPr>
          <w:rFonts w:ascii="Courier New" w:hAnsi="Courier New" w:cs="Courier New"/>
          <w:sz w:val="18"/>
          <w:szCs w:val="18"/>
        </w:rPr>
        <w:t>#MandatoryFromV3.0.0#</w:t>
      </w:r>
    </w:p>
    <w:p w14:paraId="56530CB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53A5F26" w14:textId="613D02BA" w:rsidR="0003027B" w:rsidRPr="009C48C0"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9E4BF27" w14:textId="518CCB9D" w:rsidR="009361FF" w:rsidRPr="00911FAD" w:rsidRDefault="009361FF" w:rsidP="00BD45AD">
      <w:pPr>
        <w:pStyle w:val="NOTE"/>
        <w:spacing w:before="240"/>
        <w:rPr>
          <w:lang w:eastAsia="en-US" w:bidi="bn-BD"/>
        </w:rPr>
      </w:pPr>
      <w:r w:rsidRPr="00ED1540">
        <w:t>NOTE:</w:t>
      </w:r>
      <w:r>
        <w:tab/>
      </w:r>
      <w:r w:rsidRPr="00ED1540">
        <w:t>eUICCs according to version 1.X of this specification will not return</w:t>
      </w:r>
      <w:r>
        <w:t xml:space="preserve"> this data structure.</w:t>
      </w:r>
    </w:p>
    <w:p w14:paraId="2B8F32E2" w14:textId="77777777" w:rsidR="003F471E" w:rsidRDefault="003F471E" w:rsidP="003F471E">
      <w:pPr>
        <w:spacing w:before="0" w:after="200" w:line="276" w:lineRule="auto"/>
        <w:jc w:val="left"/>
        <w:rPr>
          <w:rFonts w:eastAsiaTheme="minorEastAsia"/>
          <w:szCs w:val="22"/>
          <w:lang w:val="en-US" w:eastAsia="ko-KR" w:bidi="ar-SA"/>
        </w:rPr>
      </w:pPr>
      <w:r>
        <w:rPr>
          <w:rFonts w:eastAsiaTheme="minorEastAsia" w:hint="eastAsia"/>
          <w:szCs w:val="22"/>
          <w:lang w:val="en-US" w:eastAsia="ko-KR" w:bidi="ar-SA"/>
        </w:rPr>
        <w:t xml:space="preserve">The </w:t>
      </w:r>
      <w:r w:rsidRPr="00C34ACB">
        <w:rPr>
          <w:rFonts w:ascii="Courier New" w:eastAsia="Malgun Gothic" w:hAnsi="Courier New" w:cs="Courier New" w:hint="eastAsia"/>
          <w:szCs w:val="22"/>
          <w:lang w:eastAsia="ko-KR"/>
        </w:rPr>
        <w:t>lowestSvn</w:t>
      </w:r>
      <w:r>
        <w:rPr>
          <w:rFonts w:eastAsiaTheme="minorEastAsia" w:hint="eastAsia"/>
          <w:szCs w:val="22"/>
          <w:lang w:val="en-US" w:eastAsia="ko-KR" w:bidi="ar-SA"/>
        </w:rPr>
        <w:t xml:space="preserve"> field is deprecated and is only present for backward compatibility with the previous version of this specification. The LPAd SHALL determine the </w:t>
      </w:r>
      <w:r>
        <w:rPr>
          <w:rFonts w:eastAsiaTheme="minorEastAsia"/>
          <w:szCs w:val="22"/>
          <w:lang w:val="en-US" w:eastAsia="ko-KR" w:bidi="ar-SA"/>
        </w:rPr>
        <w:t xml:space="preserve">capabilities </w:t>
      </w:r>
      <w:r>
        <w:rPr>
          <w:rFonts w:eastAsiaTheme="minorEastAsia" w:hint="eastAsia"/>
          <w:szCs w:val="22"/>
          <w:lang w:val="en-US" w:eastAsia="ko-KR" w:bidi="ar-SA"/>
        </w:rPr>
        <w:t>of the eUICC by using the ES10b.GetEUICCInfo function.</w:t>
      </w:r>
    </w:p>
    <w:p w14:paraId="18632192" w14:textId="0324D91D" w:rsidR="00B36464" w:rsidRPr="00B31D06" w:rsidRDefault="003F471E" w:rsidP="00BD45AD">
      <w:pPr>
        <w:pStyle w:val="NOTE"/>
        <w:rPr>
          <w:lang w:val="en-US"/>
        </w:rPr>
      </w:pPr>
      <w:r>
        <w:rPr>
          <w:rFonts w:hint="eastAsia"/>
        </w:rPr>
        <w:t>NOTE:</w:t>
      </w:r>
      <w:r>
        <w:rPr>
          <w:rFonts w:hint="eastAsia"/>
        </w:rPr>
        <w:tab/>
        <w:t xml:space="preserve">The </w:t>
      </w:r>
      <w:r w:rsidRPr="00C81972">
        <w:rPr>
          <w:rFonts w:ascii="Courier New" w:hAnsi="Courier New" w:cs="Courier New" w:hint="eastAsia"/>
        </w:rPr>
        <w:t>lowestSvn</w:t>
      </w:r>
      <w:r>
        <w:rPr>
          <w:rFonts w:hint="eastAsia"/>
        </w:rPr>
        <w:t xml:space="preserve"> field was called </w:t>
      </w:r>
      <w:r w:rsidRPr="00C81972">
        <w:rPr>
          <w:rFonts w:ascii="Courier New" w:hAnsi="Courier New" w:cs="Courier New" w:hint="eastAsia"/>
        </w:rPr>
        <w:t>svn</w:t>
      </w:r>
      <w:r>
        <w:rPr>
          <w:rFonts w:hint="eastAsia"/>
        </w:rPr>
        <w:t xml:space="preserve"> in the previous versions of the specification.</w:t>
      </w:r>
    </w:p>
    <w:p w14:paraId="078618D5" w14:textId="0BEA2DB6" w:rsidR="009361FF" w:rsidRDefault="009361FF" w:rsidP="009361FF">
      <w:pPr>
        <w:pStyle w:val="NormalParagraph"/>
      </w:pPr>
      <w:r>
        <w:t xml:space="preserve">If the Device supports the requirements for the LPAe </w:t>
      </w:r>
      <w:r w:rsidR="004B38E9">
        <w:t xml:space="preserve">using CAT or SCWS </w:t>
      </w:r>
      <w:r>
        <w:t xml:space="preserve">as defined in section 5.11 and the eUICC indicated support for that option in the </w:t>
      </w:r>
      <w:r w:rsidRPr="000E3D4E">
        <w:t>ISDRProprietaryApplicationTemplate</w:t>
      </w:r>
      <w:r>
        <w:t xml:space="preserve">, the Device MAY activate this option by sending an </w:t>
      </w:r>
      <w:bookmarkStart w:id="2445" w:name="_Hlk450949440"/>
      <w:r>
        <w:t xml:space="preserve">LpaeActivationRequest </w:t>
      </w:r>
      <w:bookmarkEnd w:id="2445"/>
      <w:r>
        <w:t>to the ISD-R.</w:t>
      </w:r>
    </w:p>
    <w:p w14:paraId="7BBB284B" w14:textId="31E859B6" w:rsidR="003E7697" w:rsidRDefault="003E7697" w:rsidP="00BD45AD">
      <w:pPr>
        <w:pStyle w:val="NOTE"/>
      </w:pPr>
      <w:r w:rsidRPr="00BD45AD">
        <w:t>NOTE:</w:t>
      </w:r>
      <w:r w:rsidRPr="00BD45AD">
        <w:tab/>
        <w:t>The Device can deactivate LPAe by performing a reset of the eUICC.</w:t>
      </w:r>
    </w:p>
    <w:p w14:paraId="3E7358CE" w14:textId="50E3F65F" w:rsidR="009361FF" w:rsidRDefault="009361FF" w:rsidP="009361FF">
      <w:pPr>
        <w:pStyle w:val="NormalParagraph"/>
      </w:pPr>
      <w:r>
        <w:t xml:space="preserve">If the Device indicates support for LUId, LPDd and LDSd and it does not send an LpaeActivationRequest, the eUICC SHALL </w:t>
      </w:r>
      <w:r w:rsidR="006D2548">
        <w:t xml:space="preserve">NOT </w:t>
      </w:r>
      <w:r>
        <w:t>activate the LPAe.</w:t>
      </w:r>
    </w:p>
    <w:p w14:paraId="5C045350" w14:textId="77777777" w:rsidR="004B38E9" w:rsidRDefault="004B38E9" w:rsidP="004B38E9">
      <w:pPr>
        <w:pStyle w:val="NormalParagraph"/>
      </w:pPr>
      <w:r>
        <w:t>If the Device indicates support for LPAe using E4E, the eUICC SHALL activate the LPAe using E4E.</w:t>
      </w:r>
    </w:p>
    <w:p w14:paraId="2CFD1176" w14:textId="0B71DC2C" w:rsidR="004B38E9" w:rsidRPr="00E2545C" w:rsidRDefault="004B38E9" w:rsidP="004B38E9">
      <w:pPr>
        <w:pStyle w:val="NOTE"/>
      </w:pPr>
      <w:r w:rsidRPr="00E2545C">
        <w:t>NOTE:</w:t>
      </w:r>
      <w:r w:rsidRPr="00E2545C">
        <w:tab/>
      </w:r>
      <w:r>
        <w:t>This requirement assumes that a device supporting LUIe using E4E will always be paired with an eUICC supporting LPAe using E4E</w:t>
      </w:r>
      <w:r w:rsidRPr="00E2545C">
        <w:t>.</w:t>
      </w:r>
      <w:r>
        <w:t xml:space="preserve"> Otherwise, the first "E4" ENVELOPE command sent by the Device will be terminated with an error as defined in ETSI TS 102 223 [31].</w:t>
      </w:r>
    </w:p>
    <w:p w14:paraId="6A229DDE" w14:textId="77777777" w:rsidR="009361FF" w:rsidRDefault="009361FF" w:rsidP="009361FF">
      <w:pPr>
        <w:pStyle w:val="NormalParagraph"/>
      </w:pPr>
      <w:r>
        <w:t>In all other cases, the eUICC MAY activate the LPAe.</w:t>
      </w:r>
    </w:p>
    <w:p w14:paraId="4D0F2EFB" w14:textId="77777777" w:rsidR="009361FF" w:rsidRDefault="009361FF" w:rsidP="009361FF">
      <w:pPr>
        <w:pStyle w:val="NormalParagraph"/>
      </w:pPr>
      <w:r>
        <w:t xml:space="preserve">The </w:t>
      </w:r>
      <w:bookmarkStart w:id="2446" w:name="_Hlk450949554"/>
      <w:r w:rsidRPr="00CE5E23">
        <w:t>LpaeActivation</w:t>
      </w:r>
      <w:bookmarkEnd w:id="2446"/>
      <w:r w:rsidRPr="00CE5E23">
        <w:t>Request</w:t>
      </w:r>
      <w:r>
        <w:t xml:space="preserve"> SHALL be sent to the ISD-R using the transport mechanism defined in section 5.7.2.</w:t>
      </w:r>
    </w:p>
    <w:p w14:paraId="5A8A2B26"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1853458"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1A63417" w14:textId="289E36CA"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LpaeActivationRequest ::= [66] SEQUENCE { -- Tag 'BF42'</w:t>
      </w:r>
    </w:p>
    <w:p w14:paraId="6028FD5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lpaeOption BIT STRING {</w:t>
      </w:r>
    </w:p>
    <w:p w14:paraId="1F8AF7A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activateCatBasedLpae(0), -- LPAe with LUIe based on CAT</w:t>
      </w:r>
    </w:p>
    <w:p w14:paraId="314B7DD6" w14:textId="13CD274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r w:rsidRPr="00D42CD6">
        <w:rPr>
          <w:rFonts w:ascii="Courier New" w:hAnsi="Courier New" w:cs="Courier New"/>
          <w:sz w:val="18"/>
          <w:szCs w:val="18"/>
        </w:rPr>
        <w:tab/>
        <w:t>activateScwsBasedLpae(1) -- LPAe with LUIe based on SCWS</w:t>
      </w:r>
    </w:p>
    <w:p w14:paraId="38274F1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712D33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9E767A" w14:textId="66342F8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83EC4D9" w14:textId="77777777" w:rsidR="009361FF" w:rsidRDefault="009361FF" w:rsidP="009361FF">
      <w:pPr>
        <w:pStyle w:val="NormalParagraph"/>
      </w:pPr>
    </w:p>
    <w:p w14:paraId="266229EC" w14:textId="77777777" w:rsidR="001B1902" w:rsidRPr="0060153B" w:rsidRDefault="001B1902" w:rsidP="001B1902">
      <w:pPr>
        <w:pStyle w:val="NormalParagraph"/>
      </w:pPr>
      <w:r>
        <w:t xml:space="preserve">The Device </w:t>
      </w:r>
      <w:r w:rsidRPr="0060153B">
        <w:t xml:space="preserve">SHALL set </w:t>
      </w:r>
      <w:r>
        <w:t>e</w:t>
      </w:r>
      <w:r w:rsidRPr="0060153B">
        <w:t xml:space="preserve">xactly one bit in </w:t>
      </w:r>
      <w:r w:rsidRPr="0060153B">
        <w:rPr>
          <w:rFonts w:ascii="Courier New" w:hAnsi="Courier New" w:cs="Courier New"/>
        </w:rPr>
        <w:t>lpaeOption</w:t>
      </w:r>
      <w:r w:rsidRPr="0060153B">
        <w:t>.</w:t>
      </w:r>
    </w:p>
    <w:p w14:paraId="6B126BB5"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E35FCDE"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CBAE568" w14:textId="7B2F8B6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LpaeActivationResponse ::= [66] </w:t>
      </w:r>
      <w:bookmarkStart w:id="2447" w:name="_Hlk450949932"/>
      <w:r w:rsidRPr="00D42CD6">
        <w:rPr>
          <w:rFonts w:ascii="Courier New" w:hAnsi="Courier New" w:cs="Courier New"/>
          <w:sz w:val="18"/>
          <w:szCs w:val="18"/>
        </w:rPr>
        <w:t xml:space="preserve">SEQUENCE </w:t>
      </w:r>
      <w:bookmarkEnd w:id="2447"/>
      <w:r w:rsidRPr="00D42CD6">
        <w:rPr>
          <w:rFonts w:ascii="Courier New" w:hAnsi="Courier New" w:cs="Courier New"/>
          <w:sz w:val="18"/>
          <w:szCs w:val="18"/>
        </w:rPr>
        <w:t>{ -- Tag 'BF42'</w:t>
      </w:r>
    </w:p>
    <w:p w14:paraId="68FF9AE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lpaeActivationResult INTEGER {ok(0), notSupported(1)}</w:t>
      </w:r>
    </w:p>
    <w:p w14:paraId="30E74F4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0FA4E7" w14:textId="22363CD6"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79450F3" w14:textId="77777777" w:rsidR="00212194" w:rsidRDefault="00212194" w:rsidP="00212194">
      <w:bookmarkStart w:id="2448" w:name="_Toc456596276"/>
      <w:bookmarkStart w:id="2449" w:name="_Toc473022792"/>
    </w:p>
    <w:p w14:paraId="750CC74B" w14:textId="22533D63" w:rsidR="009361FF" w:rsidRDefault="00F66DD3" w:rsidP="00374754">
      <w:pPr>
        <w:pStyle w:val="Heading3"/>
        <w:numPr>
          <w:ilvl w:val="0"/>
          <w:numId w:val="0"/>
        </w:numPr>
        <w:tabs>
          <w:tab w:val="left" w:pos="851"/>
        </w:tabs>
        <w:ind w:left="851"/>
      </w:pPr>
      <w:bookmarkStart w:id="2450" w:name="_Toc91761012"/>
      <w:bookmarkStart w:id="2451" w:name="_Toc152332912"/>
      <w:r>
        <w:rPr>
          <w:sz w:val="22"/>
        </w:rPr>
        <w:t>5.7.2</w:t>
      </w:r>
      <w:r>
        <w:rPr>
          <w:sz w:val="22"/>
        </w:rPr>
        <w:tab/>
      </w:r>
      <w:r w:rsidR="009361FF" w:rsidRPr="00161D47">
        <w:t>Transport Command</w:t>
      </w:r>
      <w:bookmarkEnd w:id="2448"/>
      <w:bookmarkEnd w:id="2449"/>
      <w:bookmarkEnd w:id="2450"/>
      <w:bookmarkEnd w:id="2451"/>
    </w:p>
    <w:p w14:paraId="06467977" w14:textId="77777777" w:rsidR="009361FF" w:rsidRDefault="009361FF" w:rsidP="009361FF">
      <w:pPr>
        <w:pStyle w:val="NormalParagraph"/>
      </w:pPr>
      <w:r>
        <w:t>One generic APDU is used on the interfaces ES10a, ES10b and ES10c to transport all command request and command response data.</w:t>
      </w:r>
    </w:p>
    <w:p w14:paraId="58AE8F63" w14:textId="77777777" w:rsidR="009361FF" w:rsidRDefault="009361FF" w:rsidP="009361FF">
      <w:pPr>
        <w:pStyle w:val="NormalParagraph"/>
        <w:rPr>
          <w:b/>
          <w:i/>
          <w:u w:val="single"/>
          <w:lang w:val="en-US"/>
        </w:rPr>
      </w:pPr>
      <w:r w:rsidRPr="00DF7264">
        <w:rPr>
          <w:b/>
          <w:i/>
          <w:u w:val="single"/>
          <w:lang w:val="en-US"/>
        </w:rPr>
        <w:t>Command Message</w:t>
      </w:r>
    </w:p>
    <w:p w14:paraId="3BBFBBE8" w14:textId="77777777" w:rsidR="009361FF" w:rsidRDefault="009361FF" w:rsidP="009361FF">
      <w:pPr>
        <w:pStyle w:val="NormalParagraph"/>
      </w:pPr>
      <w:r>
        <w:t>All</w:t>
      </w:r>
      <w:r w:rsidRPr="001B7B30">
        <w:t xml:space="preserve"> function</w:t>
      </w:r>
      <w:r>
        <w:t>s</w:t>
      </w:r>
      <w:r w:rsidRPr="001B7B30">
        <w:t xml:space="preserve"> use the command message STORE DATA as defined in GlobalPlatform Card Specification [</w:t>
      </w:r>
      <w:hyperlink w:anchor="GPCS" w:history="1">
        <w:r w:rsidRPr="001B7B30">
          <w:t>8</w:t>
        </w:r>
      </w:hyperlink>
      <w:r w:rsidRPr="001B7B30">
        <w:t xml:space="preserve">] with the specific coding defined </w:t>
      </w:r>
      <w:r>
        <w:t>below</w:t>
      </w:r>
      <w:r w:rsidRPr="001B7B30">
        <w:t>.</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006"/>
        <w:gridCol w:w="5811"/>
      </w:tblGrid>
      <w:tr w:rsidR="009361FF" w:rsidRPr="00F56B2E" w14:paraId="3F82EF7E" w14:textId="77777777" w:rsidTr="00913CB0">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45987F2F" w14:textId="77777777" w:rsidR="009361FF" w:rsidRPr="00A12820" w:rsidRDefault="009361FF" w:rsidP="00913CB0">
            <w:pPr>
              <w:pStyle w:val="TableHeader"/>
            </w:pPr>
            <w:r w:rsidRPr="00A12820">
              <w:t>Code</w:t>
            </w:r>
          </w:p>
        </w:tc>
        <w:tc>
          <w:tcPr>
            <w:tcW w:w="1006" w:type="dxa"/>
            <w:tcBorders>
              <w:top w:val="single" w:sz="4" w:space="0" w:color="auto"/>
              <w:left w:val="single" w:sz="4" w:space="0" w:color="auto"/>
              <w:bottom w:val="single" w:sz="4" w:space="0" w:color="auto"/>
              <w:right w:val="single" w:sz="4" w:space="0" w:color="auto"/>
            </w:tcBorders>
            <w:shd w:val="clear" w:color="auto" w:fill="C00000"/>
          </w:tcPr>
          <w:p w14:paraId="065407FE" w14:textId="77777777" w:rsidR="009361FF" w:rsidRPr="002B617E" w:rsidRDefault="009361FF" w:rsidP="00913CB0">
            <w:pPr>
              <w:pStyle w:val="TableHeader"/>
            </w:pPr>
            <w:r w:rsidRPr="002B617E">
              <w:t>Value</w:t>
            </w:r>
          </w:p>
        </w:tc>
        <w:tc>
          <w:tcPr>
            <w:tcW w:w="5811" w:type="dxa"/>
            <w:tcBorders>
              <w:top w:val="single" w:sz="4" w:space="0" w:color="auto"/>
              <w:left w:val="single" w:sz="4" w:space="0" w:color="auto"/>
              <w:bottom w:val="single" w:sz="4" w:space="0" w:color="auto"/>
              <w:right w:val="single" w:sz="4" w:space="0" w:color="auto"/>
            </w:tcBorders>
            <w:shd w:val="clear" w:color="auto" w:fill="C00000"/>
          </w:tcPr>
          <w:p w14:paraId="60C34D8C" w14:textId="77777777" w:rsidR="009361FF" w:rsidRPr="002B617E" w:rsidRDefault="009361FF" w:rsidP="00913CB0">
            <w:pPr>
              <w:pStyle w:val="TableHeader"/>
            </w:pPr>
            <w:r w:rsidRPr="002B617E">
              <w:t>Meaning</w:t>
            </w:r>
          </w:p>
        </w:tc>
      </w:tr>
      <w:tr w:rsidR="009361FF" w:rsidRPr="00F56B2E" w14:paraId="0755CD8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D2A8360" w14:textId="77777777" w:rsidR="009361FF" w:rsidRPr="001B7B30" w:rsidRDefault="009361FF" w:rsidP="00913CB0">
            <w:pPr>
              <w:pStyle w:val="TableContent"/>
            </w:pPr>
            <w:r w:rsidRPr="001B7B30">
              <w:t>CLA</w:t>
            </w:r>
          </w:p>
        </w:tc>
        <w:tc>
          <w:tcPr>
            <w:tcW w:w="1006" w:type="dxa"/>
            <w:tcBorders>
              <w:top w:val="single" w:sz="4" w:space="0" w:color="auto"/>
              <w:left w:val="single" w:sz="4" w:space="0" w:color="auto"/>
              <w:bottom w:val="single" w:sz="4" w:space="0" w:color="auto"/>
              <w:right w:val="single" w:sz="4" w:space="0" w:color="auto"/>
            </w:tcBorders>
          </w:tcPr>
          <w:p w14:paraId="02FEC21C" w14:textId="18C8A64F" w:rsidR="009361FF" w:rsidRPr="001B7B30" w:rsidRDefault="009361FF" w:rsidP="00913CB0">
            <w:pPr>
              <w:pStyle w:val="TableContent"/>
            </w:pPr>
            <w:r>
              <w:t>'</w:t>
            </w:r>
            <w:r w:rsidRPr="001B7B30">
              <w:t>80</w:t>
            </w:r>
            <w:r>
              <w:t>'</w:t>
            </w:r>
            <w:r w:rsidRPr="001B7B30">
              <w:t>-</w:t>
            </w:r>
            <w:r>
              <w:t>'</w:t>
            </w:r>
            <w:r w:rsidRPr="001B7B30">
              <w:t>83</w:t>
            </w:r>
            <w:r>
              <w:t>'</w:t>
            </w:r>
            <w:r w:rsidRPr="001B7B30">
              <w:t xml:space="preserve"> or</w:t>
            </w:r>
          </w:p>
          <w:p w14:paraId="0269638C" w14:textId="0B756B9A" w:rsidR="009361FF" w:rsidRPr="001B7B30" w:rsidRDefault="009361FF" w:rsidP="00913CB0">
            <w:pPr>
              <w:pStyle w:val="TableContent"/>
            </w:pPr>
            <w:r w:rsidRPr="001B7B30">
              <w:t>'C0'-'CF'</w:t>
            </w:r>
          </w:p>
        </w:tc>
        <w:tc>
          <w:tcPr>
            <w:tcW w:w="5811" w:type="dxa"/>
            <w:tcBorders>
              <w:top w:val="single" w:sz="4" w:space="0" w:color="auto"/>
              <w:left w:val="single" w:sz="4" w:space="0" w:color="auto"/>
              <w:bottom w:val="single" w:sz="4" w:space="0" w:color="auto"/>
              <w:right w:val="single" w:sz="4" w:space="0" w:color="auto"/>
            </w:tcBorders>
          </w:tcPr>
          <w:p w14:paraId="201CAE42" w14:textId="77777777" w:rsidR="009361FF" w:rsidRPr="00F67F98" w:rsidRDefault="009361FF" w:rsidP="00913CB0">
            <w:pPr>
              <w:pStyle w:val="TableContent"/>
            </w:pPr>
            <w:r w:rsidRPr="00F67F98">
              <w:t>See GlobalPlatform Card Specification</w:t>
            </w:r>
            <w:r w:rsidRPr="00F67F98" w:rsidDel="00404E4F">
              <w:t xml:space="preserve"> </w:t>
            </w:r>
            <w:r w:rsidRPr="00F67F98">
              <w:t>[</w:t>
            </w:r>
            <w:hyperlink w:anchor="GPCS" w:history="1">
              <w:r w:rsidRPr="00F67F98">
                <w:t>8</w:t>
              </w:r>
            </w:hyperlink>
            <w:r w:rsidRPr="00F67F98">
              <w:t>] section</w:t>
            </w:r>
            <w:r w:rsidRPr="00F67F98" w:rsidDel="00DD5FE2">
              <w:t xml:space="preserve"> </w:t>
            </w:r>
            <w:r w:rsidRPr="00F67F98">
              <w:t>11.1.4</w:t>
            </w:r>
          </w:p>
        </w:tc>
      </w:tr>
      <w:tr w:rsidR="009361FF" w:rsidRPr="00F56B2E" w14:paraId="09234847"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01BA5EAE" w14:textId="77777777" w:rsidR="009361FF" w:rsidRPr="001B7B30" w:rsidRDefault="009361FF" w:rsidP="00913CB0">
            <w:pPr>
              <w:pStyle w:val="TableContent"/>
            </w:pPr>
            <w:r w:rsidRPr="001B7B30">
              <w:t>INS</w:t>
            </w:r>
          </w:p>
        </w:tc>
        <w:tc>
          <w:tcPr>
            <w:tcW w:w="1006" w:type="dxa"/>
            <w:tcBorders>
              <w:top w:val="single" w:sz="4" w:space="0" w:color="auto"/>
              <w:left w:val="single" w:sz="4" w:space="0" w:color="auto"/>
              <w:bottom w:val="single" w:sz="4" w:space="0" w:color="auto"/>
              <w:right w:val="single" w:sz="4" w:space="0" w:color="auto"/>
            </w:tcBorders>
          </w:tcPr>
          <w:p w14:paraId="65CEFA3F" w14:textId="4459093F" w:rsidR="009361FF" w:rsidRPr="001B7B30" w:rsidRDefault="009361FF" w:rsidP="00913CB0">
            <w:pPr>
              <w:pStyle w:val="TableContent"/>
            </w:pPr>
            <w:r w:rsidRPr="001B7B30">
              <w:t>'E2'</w:t>
            </w:r>
          </w:p>
        </w:tc>
        <w:tc>
          <w:tcPr>
            <w:tcW w:w="5811" w:type="dxa"/>
            <w:tcBorders>
              <w:top w:val="single" w:sz="4" w:space="0" w:color="auto"/>
              <w:left w:val="single" w:sz="4" w:space="0" w:color="auto"/>
              <w:bottom w:val="single" w:sz="4" w:space="0" w:color="auto"/>
              <w:right w:val="single" w:sz="4" w:space="0" w:color="auto"/>
            </w:tcBorders>
          </w:tcPr>
          <w:p w14:paraId="50633634" w14:textId="77777777" w:rsidR="009361FF" w:rsidRPr="001B7B30" w:rsidRDefault="009361FF" w:rsidP="00913CB0">
            <w:pPr>
              <w:pStyle w:val="TableContent"/>
            </w:pPr>
            <w:r w:rsidRPr="001B7B30">
              <w:t>STORE DATA</w:t>
            </w:r>
          </w:p>
        </w:tc>
      </w:tr>
      <w:tr w:rsidR="009361FF" w:rsidRPr="00F56B2E" w14:paraId="6D5547AB"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29988809" w14:textId="77777777" w:rsidR="009361FF" w:rsidRPr="001B7B30" w:rsidRDefault="009361FF" w:rsidP="00913CB0">
            <w:pPr>
              <w:pStyle w:val="TableContent"/>
            </w:pPr>
            <w:r w:rsidRPr="001B7B30">
              <w:t>P1</w:t>
            </w:r>
          </w:p>
        </w:tc>
        <w:tc>
          <w:tcPr>
            <w:tcW w:w="1006" w:type="dxa"/>
            <w:tcBorders>
              <w:top w:val="single" w:sz="4" w:space="0" w:color="auto"/>
              <w:left w:val="single" w:sz="4" w:space="0" w:color="auto"/>
              <w:bottom w:val="single" w:sz="4" w:space="0" w:color="auto"/>
              <w:right w:val="single" w:sz="4" w:space="0" w:color="auto"/>
            </w:tcBorders>
          </w:tcPr>
          <w:p w14:paraId="5BA79C9B" w14:textId="5A1C2632" w:rsidR="009361FF" w:rsidRPr="001B7B30" w:rsidRDefault="009361FF" w:rsidP="00913CB0">
            <w:pPr>
              <w:pStyle w:val="TableContent"/>
            </w:pPr>
            <w:r>
              <w:t>'</w:t>
            </w:r>
            <w:r w:rsidRPr="001B7B30">
              <w:t>1</w:t>
            </w:r>
            <w:r>
              <w:t>1' or '</w:t>
            </w:r>
            <w:r w:rsidRPr="001B7B30">
              <w:t>91</w:t>
            </w:r>
            <w:r>
              <w:t>'</w:t>
            </w:r>
          </w:p>
        </w:tc>
        <w:tc>
          <w:tcPr>
            <w:tcW w:w="5811" w:type="dxa"/>
            <w:tcBorders>
              <w:top w:val="single" w:sz="4" w:space="0" w:color="auto"/>
              <w:left w:val="single" w:sz="4" w:space="0" w:color="auto"/>
              <w:bottom w:val="single" w:sz="4" w:space="0" w:color="auto"/>
              <w:right w:val="single" w:sz="4" w:space="0" w:color="auto"/>
            </w:tcBorders>
          </w:tcPr>
          <w:p w14:paraId="482FD042" w14:textId="77777777" w:rsidR="009361FF" w:rsidRPr="001B7B30" w:rsidRDefault="009361FF" w:rsidP="00913CB0">
            <w:pPr>
              <w:pStyle w:val="TableContent"/>
            </w:pPr>
            <w:r w:rsidRPr="001B7B30">
              <w:t>See below</w:t>
            </w:r>
          </w:p>
        </w:tc>
      </w:tr>
      <w:tr w:rsidR="009361FF" w:rsidRPr="00F56B2E" w14:paraId="5065D104"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7BAB6733" w14:textId="77777777" w:rsidR="009361FF" w:rsidRPr="001B7B30" w:rsidRDefault="009361FF" w:rsidP="00913CB0">
            <w:pPr>
              <w:pStyle w:val="TableContent"/>
            </w:pPr>
            <w:r w:rsidRPr="001B7B30">
              <w:t>P2</w:t>
            </w:r>
          </w:p>
        </w:tc>
        <w:tc>
          <w:tcPr>
            <w:tcW w:w="1006" w:type="dxa"/>
            <w:tcBorders>
              <w:top w:val="single" w:sz="4" w:space="0" w:color="auto"/>
              <w:left w:val="single" w:sz="4" w:space="0" w:color="auto"/>
              <w:bottom w:val="single" w:sz="4" w:space="0" w:color="auto"/>
              <w:right w:val="single" w:sz="4" w:space="0" w:color="auto"/>
            </w:tcBorders>
          </w:tcPr>
          <w:p w14:paraId="79A307EF" w14:textId="19283BC7" w:rsidR="009361FF" w:rsidRPr="001B7B30" w:rsidRDefault="009361FF" w:rsidP="00913CB0">
            <w:pPr>
              <w:pStyle w:val="TableContent"/>
            </w:pPr>
            <w:r w:rsidRPr="001B7B30">
              <w:t>'xx'</w:t>
            </w:r>
          </w:p>
        </w:tc>
        <w:tc>
          <w:tcPr>
            <w:tcW w:w="5811" w:type="dxa"/>
            <w:tcBorders>
              <w:top w:val="single" w:sz="4" w:space="0" w:color="auto"/>
              <w:left w:val="single" w:sz="4" w:space="0" w:color="auto"/>
              <w:bottom w:val="single" w:sz="4" w:space="0" w:color="auto"/>
              <w:right w:val="single" w:sz="4" w:space="0" w:color="auto"/>
            </w:tcBorders>
          </w:tcPr>
          <w:p w14:paraId="7E745820" w14:textId="77777777" w:rsidR="009361FF" w:rsidRPr="001B7B30" w:rsidRDefault="009361FF" w:rsidP="00913CB0">
            <w:pPr>
              <w:pStyle w:val="TableContent"/>
            </w:pPr>
            <w:r w:rsidRPr="001B7B30">
              <w:t>Block number</w:t>
            </w:r>
          </w:p>
        </w:tc>
      </w:tr>
      <w:tr w:rsidR="009361FF" w:rsidRPr="00F56B2E" w14:paraId="0B999BAB"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6D105700" w14:textId="77777777" w:rsidR="009361FF" w:rsidRPr="001B7B30" w:rsidRDefault="009361FF" w:rsidP="00913CB0">
            <w:pPr>
              <w:pStyle w:val="TableContent"/>
            </w:pPr>
            <w:r w:rsidRPr="001B7B30">
              <w:t>Lc</w:t>
            </w:r>
          </w:p>
        </w:tc>
        <w:tc>
          <w:tcPr>
            <w:tcW w:w="1006" w:type="dxa"/>
            <w:tcBorders>
              <w:top w:val="single" w:sz="4" w:space="0" w:color="auto"/>
              <w:left w:val="single" w:sz="4" w:space="0" w:color="auto"/>
              <w:bottom w:val="single" w:sz="4" w:space="0" w:color="auto"/>
              <w:right w:val="single" w:sz="4" w:space="0" w:color="auto"/>
            </w:tcBorders>
          </w:tcPr>
          <w:p w14:paraId="26E67EF5" w14:textId="77777777" w:rsidR="009361FF" w:rsidRPr="001B7B30" w:rsidRDefault="009361FF" w:rsidP="00913CB0">
            <w:pPr>
              <w:pStyle w:val="TableContent"/>
            </w:pPr>
            <w:r w:rsidRPr="001B7B30">
              <w:t>Var.</w:t>
            </w:r>
          </w:p>
        </w:tc>
        <w:tc>
          <w:tcPr>
            <w:tcW w:w="5811" w:type="dxa"/>
            <w:tcBorders>
              <w:top w:val="single" w:sz="4" w:space="0" w:color="auto"/>
              <w:left w:val="single" w:sz="4" w:space="0" w:color="auto"/>
              <w:bottom w:val="single" w:sz="4" w:space="0" w:color="auto"/>
              <w:right w:val="single" w:sz="4" w:space="0" w:color="auto"/>
            </w:tcBorders>
          </w:tcPr>
          <w:p w14:paraId="73A13C77" w14:textId="77777777" w:rsidR="009361FF" w:rsidRPr="001B7B30" w:rsidRDefault="009361FF" w:rsidP="00913CB0">
            <w:pPr>
              <w:pStyle w:val="TableContent"/>
            </w:pPr>
            <w:r w:rsidRPr="001B7B30">
              <w:t>Length of data field</w:t>
            </w:r>
          </w:p>
        </w:tc>
      </w:tr>
      <w:tr w:rsidR="009361FF" w:rsidRPr="00F56B2E" w14:paraId="3E4C9C50"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EF59B1B" w14:textId="77777777" w:rsidR="009361FF" w:rsidRPr="001B7B30" w:rsidRDefault="009361FF" w:rsidP="00913CB0">
            <w:pPr>
              <w:pStyle w:val="TableContent"/>
            </w:pPr>
            <w:r w:rsidRPr="001B7B30">
              <w:t>Data</w:t>
            </w:r>
          </w:p>
        </w:tc>
        <w:tc>
          <w:tcPr>
            <w:tcW w:w="1006" w:type="dxa"/>
            <w:tcBorders>
              <w:top w:val="single" w:sz="4" w:space="0" w:color="auto"/>
              <w:left w:val="single" w:sz="4" w:space="0" w:color="auto"/>
              <w:bottom w:val="single" w:sz="4" w:space="0" w:color="auto"/>
              <w:right w:val="single" w:sz="4" w:space="0" w:color="auto"/>
            </w:tcBorders>
          </w:tcPr>
          <w:p w14:paraId="4F4C2630" w14:textId="236D9AD4" w:rsidR="009361FF" w:rsidRPr="001B7B30" w:rsidRDefault="009361FF" w:rsidP="00913CB0">
            <w:pPr>
              <w:pStyle w:val="TableContent"/>
            </w:pPr>
            <w:r w:rsidRPr="001B7B30">
              <w:t>'xx xx…'</w:t>
            </w:r>
          </w:p>
        </w:tc>
        <w:tc>
          <w:tcPr>
            <w:tcW w:w="5811" w:type="dxa"/>
            <w:tcBorders>
              <w:top w:val="single" w:sz="4" w:space="0" w:color="auto"/>
              <w:left w:val="single" w:sz="4" w:space="0" w:color="auto"/>
              <w:bottom w:val="single" w:sz="4" w:space="0" w:color="auto"/>
              <w:right w:val="single" w:sz="4" w:space="0" w:color="auto"/>
            </w:tcBorders>
          </w:tcPr>
          <w:p w14:paraId="3761CEF0" w14:textId="77777777" w:rsidR="009361FF" w:rsidRPr="001B7B30" w:rsidRDefault="009361FF" w:rsidP="00913CB0">
            <w:pPr>
              <w:pStyle w:val="TableContent"/>
            </w:pPr>
            <w:r w:rsidRPr="00022334">
              <w:t>The data field SHALL be one of the data object command DER encoded defined in ES10x</w:t>
            </w:r>
          </w:p>
        </w:tc>
      </w:tr>
      <w:tr w:rsidR="009361FF" w:rsidRPr="0014727E" w14:paraId="2CA42EB9" w14:textId="77777777" w:rsidTr="00913CB0">
        <w:trPr>
          <w:cantSplit/>
          <w:jc w:val="center"/>
        </w:trPr>
        <w:tc>
          <w:tcPr>
            <w:tcW w:w="837" w:type="dxa"/>
            <w:tcBorders>
              <w:top w:val="single" w:sz="4" w:space="0" w:color="auto"/>
              <w:left w:val="single" w:sz="4" w:space="0" w:color="auto"/>
              <w:bottom w:val="single" w:sz="4" w:space="0" w:color="auto"/>
              <w:right w:val="single" w:sz="4" w:space="0" w:color="auto"/>
            </w:tcBorders>
          </w:tcPr>
          <w:p w14:paraId="1C157BB6" w14:textId="77777777" w:rsidR="009361FF" w:rsidRPr="001B7B30" w:rsidRDefault="009361FF" w:rsidP="00913CB0">
            <w:pPr>
              <w:pStyle w:val="TableContent"/>
            </w:pPr>
            <w:r w:rsidRPr="001B7B30">
              <w:t>Le</w:t>
            </w:r>
          </w:p>
        </w:tc>
        <w:tc>
          <w:tcPr>
            <w:tcW w:w="1006" w:type="dxa"/>
            <w:tcBorders>
              <w:top w:val="single" w:sz="4" w:space="0" w:color="auto"/>
              <w:left w:val="single" w:sz="4" w:space="0" w:color="auto"/>
              <w:bottom w:val="single" w:sz="4" w:space="0" w:color="auto"/>
              <w:right w:val="single" w:sz="4" w:space="0" w:color="auto"/>
            </w:tcBorders>
          </w:tcPr>
          <w:p w14:paraId="7F37B600" w14:textId="3B4F4340" w:rsidR="009361FF" w:rsidRPr="001B7B30" w:rsidRDefault="009361FF" w:rsidP="00913CB0">
            <w:pPr>
              <w:pStyle w:val="TableContent"/>
            </w:pPr>
            <w:r w:rsidRPr="001B7B30">
              <w:t>'00'</w:t>
            </w:r>
          </w:p>
        </w:tc>
        <w:tc>
          <w:tcPr>
            <w:tcW w:w="5811" w:type="dxa"/>
            <w:tcBorders>
              <w:top w:val="single" w:sz="4" w:space="0" w:color="auto"/>
              <w:left w:val="single" w:sz="4" w:space="0" w:color="auto"/>
              <w:bottom w:val="single" w:sz="4" w:space="0" w:color="auto"/>
              <w:right w:val="single" w:sz="4" w:space="0" w:color="auto"/>
            </w:tcBorders>
          </w:tcPr>
          <w:p w14:paraId="174E29BE" w14:textId="77777777" w:rsidR="009361FF" w:rsidRPr="001B7B30" w:rsidRDefault="009361FF" w:rsidP="00913CB0">
            <w:pPr>
              <w:pStyle w:val="TableContent"/>
            </w:pPr>
          </w:p>
        </w:tc>
      </w:tr>
    </w:tbl>
    <w:p w14:paraId="31A13ABC" w14:textId="764088B3" w:rsidR="009361FF" w:rsidRPr="00855D84" w:rsidRDefault="00F66DD3" w:rsidP="00BD45AD">
      <w:pPr>
        <w:pStyle w:val="TableCaption"/>
        <w:numPr>
          <w:ilvl w:val="0"/>
          <w:numId w:val="0"/>
        </w:numPr>
        <w:ind w:left="360" w:hanging="360"/>
      </w:pPr>
      <w:r w:rsidRPr="00855D84">
        <w:rPr>
          <w:rFonts w:ascii="Arial Bold" w:hAnsi="Arial Bold"/>
        </w:rPr>
        <w:t>Table 47</w:t>
      </w:r>
      <w:r w:rsidR="009361FF" w:rsidRPr="00855D84">
        <w:t>: ES10</w:t>
      </w:r>
      <w:r w:rsidR="009361FF">
        <w:t>x</w:t>
      </w:r>
      <w:r w:rsidR="009361FF" w:rsidRPr="00855D84">
        <w:t xml:space="preserve"> STORE DATA command APDU</w:t>
      </w:r>
    </w:p>
    <w:p w14:paraId="11571BBC" w14:textId="77777777" w:rsidR="009361FF" w:rsidRPr="00F96E8D" w:rsidRDefault="009361FF" w:rsidP="009361FF">
      <w:pPr>
        <w:pStyle w:val="NormalParagraph"/>
        <w:rPr>
          <w:b/>
          <w:i/>
          <w:u w:val="single"/>
          <w:lang w:val="en-US"/>
        </w:rPr>
      </w:pPr>
      <w:r w:rsidRPr="00F96E8D">
        <w:rPr>
          <w:b/>
          <w:i/>
          <w:u w:val="single"/>
          <w:lang w:val="en-US"/>
        </w:rPr>
        <w:t>Parameter P1</w:t>
      </w:r>
    </w:p>
    <w:p w14:paraId="55CFC22E" w14:textId="77777777" w:rsidR="009361FF" w:rsidRPr="001B7B30" w:rsidRDefault="009361FF" w:rsidP="009361FF">
      <w:pPr>
        <w:pStyle w:val="NormalParagraph"/>
      </w:pPr>
      <w:r w:rsidRPr="001B7B30">
        <w:t xml:space="preserve">The P1 </w:t>
      </w:r>
      <w:r>
        <w:t>SHALL</w:t>
      </w:r>
      <w:r w:rsidRPr="001B7B30">
        <w:t xml:space="preserve"> be coded as defined in</w:t>
      </w:r>
      <w:r>
        <w:t xml:space="preserve"> the following table</w:t>
      </w:r>
      <w:r w:rsidRPr="001B7B30">
        <w:t>.</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9361FF" w:rsidRPr="00234258" w14:paraId="3B077E74" w14:textId="77777777" w:rsidTr="00913CB0">
        <w:trPr>
          <w:cantSplit/>
          <w:jc w:val="center"/>
        </w:trPr>
        <w:tc>
          <w:tcPr>
            <w:tcW w:w="229" w:type="pct"/>
            <w:shd w:val="clear" w:color="auto" w:fill="C00000"/>
          </w:tcPr>
          <w:p w14:paraId="1E59321C" w14:textId="77777777" w:rsidR="009361FF" w:rsidRPr="00F96E8D" w:rsidRDefault="009361FF" w:rsidP="00913CB0">
            <w:pPr>
              <w:pStyle w:val="TableHeader"/>
              <w:rPr>
                <w:b w:val="0"/>
              </w:rPr>
            </w:pPr>
            <w:r w:rsidRPr="00F96E8D">
              <w:t>b8</w:t>
            </w:r>
          </w:p>
        </w:tc>
        <w:tc>
          <w:tcPr>
            <w:tcW w:w="229" w:type="pct"/>
            <w:shd w:val="clear" w:color="auto" w:fill="C00000"/>
          </w:tcPr>
          <w:p w14:paraId="5EE41604" w14:textId="77777777" w:rsidR="009361FF" w:rsidRPr="00F96E8D" w:rsidRDefault="009361FF" w:rsidP="00913CB0">
            <w:pPr>
              <w:pStyle w:val="TableHeader"/>
              <w:rPr>
                <w:b w:val="0"/>
              </w:rPr>
            </w:pPr>
            <w:r w:rsidRPr="00F96E8D">
              <w:t>b7</w:t>
            </w:r>
          </w:p>
        </w:tc>
        <w:tc>
          <w:tcPr>
            <w:tcW w:w="229" w:type="pct"/>
            <w:shd w:val="clear" w:color="auto" w:fill="C00000"/>
          </w:tcPr>
          <w:p w14:paraId="6F2D79FB" w14:textId="77777777" w:rsidR="009361FF" w:rsidRPr="00F96E8D" w:rsidRDefault="009361FF" w:rsidP="00913CB0">
            <w:pPr>
              <w:pStyle w:val="TableHeader"/>
              <w:rPr>
                <w:b w:val="0"/>
              </w:rPr>
            </w:pPr>
            <w:r w:rsidRPr="00F96E8D">
              <w:t>b6</w:t>
            </w:r>
          </w:p>
        </w:tc>
        <w:tc>
          <w:tcPr>
            <w:tcW w:w="229" w:type="pct"/>
            <w:shd w:val="clear" w:color="auto" w:fill="C00000"/>
          </w:tcPr>
          <w:p w14:paraId="3EAD8CEB" w14:textId="77777777" w:rsidR="009361FF" w:rsidRPr="00F96E8D" w:rsidRDefault="009361FF" w:rsidP="00913CB0">
            <w:pPr>
              <w:pStyle w:val="TableHeader"/>
              <w:rPr>
                <w:b w:val="0"/>
              </w:rPr>
            </w:pPr>
            <w:r w:rsidRPr="00F96E8D">
              <w:t>b5</w:t>
            </w:r>
          </w:p>
        </w:tc>
        <w:tc>
          <w:tcPr>
            <w:tcW w:w="229" w:type="pct"/>
            <w:shd w:val="clear" w:color="auto" w:fill="C00000"/>
          </w:tcPr>
          <w:p w14:paraId="2303DB3B" w14:textId="77777777" w:rsidR="009361FF" w:rsidRPr="00F96E8D" w:rsidRDefault="009361FF" w:rsidP="00913CB0">
            <w:pPr>
              <w:pStyle w:val="TableHeader"/>
              <w:rPr>
                <w:b w:val="0"/>
              </w:rPr>
            </w:pPr>
            <w:r w:rsidRPr="00F96E8D">
              <w:t>b4</w:t>
            </w:r>
          </w:p>
        </w:tc>
        <w:tc>
          <w:tcPr>
            <w:tcW w:w="229" w:type="pct"/>
            <w:shd w:val="clear" w:color="auto" w:fill="C00000"/>
          </w:tcPr>
          <w:p w14:paraId="65FE2153" w14:textId="77777777" w:rsidR="009361FF" w:rsidRPr="00F96E8D" w:rsidRDefault="009361FF" w:rsidP="00913CB0">
            <w:pPr>
              <w:pStyle w:val="TableHeader"/>
              <w:rPr>
                <w:b w:val="0"/>
              </w:rPr>
            </w:pPr>
            <w:r w:rsidRPr="00F96E8D">
              <w:t>b3</w:t>
            </w:r>
          </w:p>
        </w:tc>
        <w:tc>
          <w:tcPr>
            <w:tcW w:w="229" w:type="pct"/>
            <w:shd w:val="clear" w:color="auto" w:fill="C00000"/>
          </w:tcPr>
          <w:p w14:paraId="61516483" w14:textId="77777777" w:rsidR="009361FF" w:rsidRPr="00F96E8D" w:rsidRDefault="009361FF" w:rsidP="00913CB0">
            <w:pPr>
              <w:pStyle w:val="TableHeader"/>
              <w:rPr>
                <w:b w:val="0"/>
              </w:rPr>
            </w:pPr>
            <w:r w:rsidRPr="00F96E8D">
              <w:t>b2</w:t>
            </w:r>
          </w:p>
        </w:tc>
        <w:tc>
          <w:tcPr>
            <w:tcW w:w="229" w:type="pct"/>
            <w:shd w:val="clear" w:color="auto" w:fill="C00000"/>
          </w:tcPr>
          <w:p w14:paraId="0A89DCFF" w14:textId="77777777" w:rsidR="009361FF" w:rsidRPr="00F96E8D" w:rsidRDefault="009361FF" w:rsidP="00913CB0">
            <w:pPr>
              <w:pStyle w:val="TableHeader"/>
              <w:rPr>
                <w:b w:val="0"/>
              </w:rPr>
            </w:pPr>
            <w:r w:rsidRPr="00F96E8D">
              <w:t>b1</w:t>
            </w:r>
          </w:p>
        </w:tc>
        <w:tc>
          <w:tcPr>
            <w:tcW w:w="3168" w:type="pct"/>
            <w:shd w:val="clear" w:color="auto" w:fill="C00000"/>
          </w:tcPr>
          <w:p w14:paraId="65EFC939" w14:textId="77777777" w:rsidR="009361FF" w:rsidRPr="00F96E8D" w:rsidRDefault="009361FF" w:rsidP="00913CB0">
            <w:pPr>
              <w:pStyle w:val="TableHeader"/>
              <w:rPr>
                <w:b w:val="0"/>
              </w:rPr>
            </w:pPr>
            <w:r w:rsidRPr="00F96E8D">
              <w:t>Meaning</w:t>
            </w:r>
          </w:p>
        </w:tc>
      </w:tr>
      <w:tr w:rsidR="009361FF" w:rsidRPr="00CA5610" w14:paraId="130669AE" w14:textId="77777777" w:rsidTr="00913CB0">
        <w:trPr>
          <w:cantSplit/>
          <w:jc w:val="center"/>
        </w:trPr>
        <w:tc>
          <w:tcPr>
            <w:tcW w:w="229" w:type="pct"/>
          </w:tcPr>
          <w:p w14:paraId="298AED73" w14:textId="77777777" w:rsidR="009361FF" w:rsidRPr="001B7B30" w:rsidRDefault="009361FF" w:rsidP="00913CB0">
            <w:pPr>
              <w:pStyle w:val="TableContent"/>
            </w:pPr>
            <w:r w:rsidRPr="001B7B30">
              <w:t>0/1</w:t>
            </w:r>
          </w:p>
        </w:tc>
        <w:tc>
          <w:tcPr>
            <w:tcW w:w="229" w:type="pct"/>
          </w:tcPr>
          <w:p w14:paraId="51C42F4A" w14:textId="77777777" w:rsidR="009361FF" w:rsidRPr="001B7B30" w:rsidRDefault="009361FF" w:rsidP="00913CB0">
            <w:pPr>
              <w:pStyle w:val="TableContent"/>
            </w:pPr>
            <w:r w:rsidRPr="001B7B30">
              <w:t>-</w:t>
            </w:r>
          </w:p>
        </w:tc>
        <w:tc>
          <w:tcPr>
            <w:tcW w:w="229" w:type="pct"/>
          </w:tcPr>
          <w:p w14:paraId="6E5713E7" w14:textId="77777777" w:rsidR="009361FF" w:rsidRPr="001B7B30" w:rsidRDefault="009361FF" w:rsidP="00913CB0">
            <w:pPr>
              <w:pStyle w:val="TableContent"/>
            </w:pPr>
            <w:r w:rsidRPr="001B7B30">
              <w:t>-</w:t>
            </w:r>
          </w:p>
        </w:tc>
        <w:tc>
          <w:tcPr>
            <w:tcW w:w="229" w:type="pct"/>
          </w:tcPr>
          <w:p w14:paraId="1DA385F2" w14:textId="77777777" w:rsidR="009361FF" w:rsidRPr="001B7B30" w:rsidRDefault="009361FF" w:rsidP="00913CB0">
            <w:pPr>
              <w:pStyle w:val="TableContent"/>
            </w:pPr>
            <w:r w:rsidRPr="001B7B30">
              <w:t>-</w:t>
            </w:r>
          </w:p>
        </w:tc>
        <w:tc>
          <w:tcPr>
            <w:tcW w:w="229" w:type="pct"/>
          </w:tcPr>
          <w:p w14:paraId="255666AA" w14:textId="77777777" w:rsidR="009361FF" w:rsidRPr="001B7B30" w:rsidRDefault="009361FF" w:rsidP="00913CB0">
            <w:pPr>
              <w:pStyle w:val="TableContent"/>
            </w:pPr>
            <w:r w:rsidRPr="001B7B30">
              <w:t>-</w:t>
            </w:r>
          </w:p>
        </w:tc>
        <w:tc>
          <w:tcPr>
            <w:tcW w:w="229" w:type="pct"/>
          </w:tcPr>
          <w:p w14:paraId="7EAD41C0" w14:textId="77777777" w:rsidR="009361FF" w:rsidRPr="001B7B30" w:rsidRDefault="009361FF" w:rsidP="00913CB0">
            <w:pPr>
              <w:pStyle w:val="TableContent"/>
            </w:pPr>
            <w:r w:rsidRPr="001B7B30">
              <w:t>-</w:t>
            </w:r>
          </w:p>
        </w:tc>
        <w:tc>
          <w:tcPr>
            <w:tcW w:w="229" w:type="pct"/>
          </w:tcPr>
          <w:p w14:paraId="57C05337" w14:textId="77777777" w:rsidR="009361FF" w:rsidRPr="001B7B30" w:rsidRDefault="009361FF" w:rsidP="00913CB0">
            <w:pPr>
              <w:pStyle w:val="TableContent"/>
            </w:pPr>
            <w:r w:rsidRPr="001B7B30">
              <w:t>-</w:t>
            </w:r>
          </w:p>
        </w:tc>
        <w:tc>
          <w:tcPr>
            <w:tcW w:w="229" w:type="pct"/>
          </w:tcPr>
          <w:p w14:paraId="0845578D" w14:textId="77777777" w:rsidR="009361FF" w:rsidRPr="001B7B30" w:rsidRDefault="009361FF" w:rsidP="00913CB0">
            <w:pPr>
              <w:pStyle w:val="TableContent"/>
            </w:pPr>
            <w:r w:rsidRPr="001B7B30">
              <w:t>-</w:t>
            </w:r>
          </w:p>
        </w:tc>
        <w:tc>
          <w:tcPr>
            <w:tcW w:w="3168" w:type="pct"/>
            <w:vAlign w:val="center"/>
          </w:tcPr>
          <w:p w14:paraId="673C6548" w14:textId="77777777" w:rsidR="009361FF" w:rsidRPr="001B7B30" w:rsidRDefault="009361FF" w:rsidP="00913CB0">
            <w:pPr>
              <w:pStyle w:val="TableContent"/>
            </w:pPr>
            <w:r w:rsidRPr="001B7B30">
              <w:t>More blocks/Last block</w:t>
            </w:r>
          </w:p>
        </w:tc>
      </w:tr>
      <w:tr w:rsidR="009361FF" w:rsidRPr="00CA5610" w14:paraId="7BBDD70B" w14:textId="77777777" w:rsidTr="00913CB0">
        <w:trPr>
          <w:cantSplit/>
          <w:jc w:val="center"/>
        </w:trPr>
        <w:tc>
          <w:tcPr>
            <w:tcW w:w="229" w:type="pct"/>
          </w:tcPr>
          <w:p w14:paraId="7810E89D" w14:textId="77777777" w:rsidR="009361FF" w:rsidRPr="001B7B30" w:rsidRDefault="009361FF" w:rsidP="00913CB0">
            <w:pPr>
              <w:pStyle w:val="TableContent"/>
            </w:pPr>
            <w:r w:rsidRPr="001B7B30">
              <w:t>-</w:t>
            </w:r>
          </w:p>
        </w:tc>
        <w:tc>
          <w:tcPr>
            <w:tcW w:w="229" w:type="pct"/>
          </w:tcPr>
          <w:p w14:paraId="3BB8B5EA" w14:textId="77777777" w:rsidR="009361FF" w:rsidRPr="001B7B30" w:rsidRDefault="009361FF" w:rsidP="00913CB0">
            <w:pPr>
              <w:pStyle w:val="TableContent"/>
            </w:pPr>
            <w:r w:rsidRPr="001B7B30">
              <w:t>0</w:t>
            </w:r>
          </w:p>
        </w:tc>
        <w:tc>
          <w:tcPr>
            <w:tcW w:w="229" w:type="pct"/>
          </w:tcPr>
          <w:p w14:paraId="3827949F" w14:textId="77777777" w:rsidR="009361FF" w:rsidRPr="001B7B30" w:rsidRDefault="009361FF" w:rsidP="00913CB0">
            <w:pPr>
              <w:pStyle w:val="TableContent"/>
            </w:pPr>
            <w:r w:rsidRPr="001B7B30">
              <w:t>0</w:t>
            </w:r>
          </w:p>
        </w:tc>
        <w:tc>
          <w:tcPr>
            <w:tcW w:w="229" w:type="pct"/>
          </w:tcPr>
          <w:p w14:paraId="617D5D98" w14:textId="77777777" w:rsidR="009361FF" w:rsidRPr="001B7B30" w:rsidRDefault="009361FF" w:rsidP="00913CB0">
            <w:pPr>
              <w:pStyle w:val="TableContent"/>
            </w:pPr>
            <w:r w:rsidRPr="001B7B30">
              <w:t>-</w:t>
            </w:r>
          </w:p>
        </w:tc>
        <w:tc>
          <w:tcPr>
            <w:tcW w:w="229" w:type="pct"/>
          </w:tcPr>
          <w:p w14:paraId="217C7526" w14:textId="77777777" w:rsidR="009361FF" w:rsidRPr="001B7B30" w:rsidRDefault="009361FF" w:rsidP="00913CB0">
            <w:pPr>
              <w:pStyle w:val="TableContent"/>
            </w:pPr>
            <w:r w:rsidRPr="001B7B30">
              <w:t>-</w:t>
            </w:r>
          </w:p>
        </w:tc>
        <w:tc>
          <w:tcPr>
            <w:tcW w:w="229" w:type="pct"/>
          </w:tcPr>
          <w:p w14:paraId="3EA6FFFB" w14:textId="77777777" w:rsidR="009361FF" w:rsidRPr="001B7B30" w:rsidRDefault="009361FF" w:rsidP="00913CB0">
            <w:pPr>
              <w:pStyle w:val="TableContent"/>
            </w:pPr>
            <w:r w:rsidRPr="001B7B30">
              <w:t>-</w:t>
            </w:r>
          </w:p>
        </w:tc>
        <w:tc>
          <w:tcPr>
            <w:tcW w:w="229" w:type="pct"/>
          </w:tcPr>
          <w:p w14:paraId="27B71D79" w14:textId="77777777" w:rsidR="009361FF" w:rsidRPr="001B7B30" w:rsidRDefault="009361FF" w:rsidP="00913CB0">
            <w:pPr>
              <w:pStyle w:val="TableContent"/>
            </w:pPr>
            <w:r w:rsidRPr="001B7B30">
              <w:t>-</w:t>
            </w:r>
          </w:p>
        </w:tc>
        <w:tc>
          <w:tcPr>
            <w:tcW w:w="229" w:type="pct"/>
          </w:tcPr>
          <w:p w14:paraId="36F263E7" w14:textId="77777777" w:rsidR="009361FF" w:rsidRPr="001B7B30" w:rsidRDefault="009361FF" w:rsidP="00913CB0">
            <w:pPr>
              <w:pStyle w:val="TableContent"/>
            </w:pPr>
            <w:r w:rsidRPr="001B7B30">
              <w:t>-</w:t>
            </w:r>
          </w:p>
        </w:tc>
        <w:tc>
          <w:tcPr>
            <w:tcW w:w="3168" w:type="pct"/>
            <w:vAlign w:val="center"/>
          </w:tcPr>
          <w:p w14:paraId="0BEF708F" w14:textId="77777777" w:rsidR="009361FF" w:rsidRPr="001B7B30" w:rsidRDefault="009361FF" w:rsidP="00913CB0">
            <w:pPr>
              <w:pStyle w:val="TableContent"/>
            </w:pPr>
            <w:r w:rsidRPr="001B7B30">
              <w:t>No general encryption information or non-encrypted data</w:t>
            </w:r>
          </w:p>
        </w:tc>
      </w:tr>
      <w:tr w:rsidR="009361FF" w:rsidRPr="00CA5610" w14:paraId="268782FC" w14:textId="77777777" w:rsidTr="00913CB0">
        <w:trPr>
          <w:cantSplit/>
          <w:jc w:val="center"/>
        </w:trPr>
        <w:tc>
          <w:tcPr>
            <w:tcW w:w="229" w:type="pct"/>
          </w:tcPr>
          <w:p w14:paraId="3CEFAA92" w14:textId="77777777" w:rsidR="009361FF" w:rsidRPr="001B7B30" w:rsidRDefault="009361FF" w:rsidP="00913CB0">
            <w:pPr>
              <w:pStyle w:val="TableContent"/>
            </w:pPr>
            <w:r w:rsidRPr="001B7B30">
              <w:t>-</w:t>
            </w:r>
          </w:p>
        </w:tc>
        <w:tc>
          <w:tcPr>
            <w:tcW w:w="229" w:type="pct"/>
          </w:tcPr>
          <w:p w14:paraId="516F7A54" w14:textId="77777777" w:rsidR="009361FF" w:rsidRPr="001B7B30" w:rsidRDefault="009361FF" w:rsidP="00913CB0">
            <w:pPr>
              <w:pStyle w:val="TableContent"/>
            </w:pPr>
            <w:r w:rsidRPr="001B7B30">
              <w:t>-</w:t>
            </w:r>
          </w:p>
        </w:tc>
        <w:tc>
          <w:tcPr>
            <w:tcW w:w="229" w:type="pct"/>
          </w:tcPr>
          <w:p w14:paraId="3CB4D9CF" w14:textId="77777777" w:rsidR="009361FF" w:rsidRPr="001B7B30" w:rsidRDefault="009361FF" w:rsidP="00913CB0">
            <w:pPr>
              <w:pStyle w:val="TableContent"/>
            </w:pPr>
            <w:r w:rsidRPr="001B7B30">
              <w:t>-</w:t>
            </w:r>
          </w:p>
        </w:tc>
        <w:tc>
          <w:tcPr>
            <w:tcW w:w="229" w:type="pct"/>
          </w:tcPr>
          <w:p w14:paraId="0114A641" w14:textId="77777777" w:rsidR="009361FF" w:rsidRPr="001B7B30" w:rsidRDefault="009361FF" w:rsidP="00913CB0">
            <w:pPr>
              <w:pStyle w:val="TableContent"/>
            </w:pPr>
            <w:r w:rsidRPr="001B7B30">
              <w:t>1</w:t>
            </w:r>
          </w:p>
        </w:tc>
        <w:tc>
          <w:tcPr>
            <w:tcW w:w="229" w:type="pct"/>
          </w:tcPr>
          <w:p w14:paraId="103ACD1B" w14:textId="77777777" w:rsidR="009361FF" w:rsidRPr="001B7B30" w:rsidRDefault="009361FF" w:rsidP="00913CB0">
            <w:pPr>
              <w:pStyle w:val="TableContent"/>
            </w:pPr>
            <w:r w:rsidRPr="001B7B30">
              <w:t>0</w:t>
            </w:r>
          </w:p>
        </w:tc>
        <w:tc>
          <w:tcPr>
            <w:tcW w:w="229" w:type="pct"/>
          </w:tcPr>
          <w:p w14:paraId="3ADB2ED8" w14:textId="77777777" w:rsidR="009361FF" w:rsidRPr="001B7B30" w:rsidRDefault="009361FF" w:rsidP="00913CB0">
            <w:pPr>
              <w:pStyle w:val="TableContent"/>
            </w:pPr>
            <w:r w:rsidRPr="001B7B30">
              <w:t>-</w:t>
            </w:r>
          </w:p>
        </w:tc>
        <w:tc>
          <w:tcPr>
            <w:tcW w:w="229" w:type="pct"/>
          </w:tcPr>
          <w:p w14:paraId="05A0F5FE" w14:textId="77777777" w:rsidR="009361FF" w:rsidRPr="001B7B30" w:rsidRDefault="009361FF" w:rsidP="00913CB0">
            <w:pPr>
              <w:pStyle w:val="TableContent"/>
            </w:pPr>
            <w:r w:rsidRPr="001B7B30">
              <w:t>-</w:t>
            </w:r>
          </w:p>
        </w:tc>
        <w:tc>
          <w:tcPr>
            <w:tcW w:w="229" w:type="pct"/>
          </w:tcPr>
          <w:p w14:paraId="0B09C115" w14:textId="77777777" w:rsidR="009361FF" w:rsidRPr="001B7B30" w:rsidRDefault="009361FF" w:rsidP="00913CB0">
            <w:pPr>
              <w:pStyle w:val="TableContent"/>
            </w:pPr>
            <w:r w:rsidRPr="001B7B30">
              <w:t>-</w:t>
            </w:r>
          </w:p>
        </w:tc>
        <w:tc>
          <w:tcPr>
            <w:tcW w:w="3168" w:type="pct"/>
            <w:vAlign w:val="center"/>
          </w:tcPr>
          <w:p w14:paraId="1040F1C3" w14:textId="77777777" w:rsidR="009361FF" w:rsidRPr="001B7B30" w:rsidRDefault="009361FF" w:rsidP="00913CB0">
            <w:pPr>
              <w:pStyle w:val="TableContent"/>
            </w:pPr>
            <w:r w:rsidRPr="001B7B30">
              <w:t>BER-TLV format of the command data field</w:t>
            </w:r>
          </w:p>
        </w:tc>
      </w:tr>
      <w:tr w:rsidR="009361FF" w:rsidRPr="00CA5610" w14:paraId="7253C9D9" w14:textId="77777777" w:rsidTr="00913CB0">
        <w:trPr>
          <w:cantSplit/>
          <w:jc w:val="center"/>
        </w:trPr>
        <w:tc>
          <w:tcPr>
            <w:tcW w:w="229" w:type="pct"/>
          </w:tcPr>
          <w:p w14:paraId="37B8B96A" w14:textId="77777777" w:rsidR="009361FF" w:rsidRPr="001B7B30" w:rsidRDefault="009361FF" w:rsidP="00913CB0">
            <w:pPr>
              <w:pStyle w:val="TableContent"/>
            </w:pPr>
            <w:r w:rsidRPr="001B7B30">
              <w:t>-</w:t>
            </w:r>
          </w:p>
        </w:tc>
        <w:tc>
          <w:tcPr>
            <w:tcW w:w="229" w:type="pct"/>
          </w:tcPr>
          <w:p w14:paraId="44ADF65E" w14:textId="77777777" w:rsidR="009361FF" w:rsidRPr="001B7B30" w:rsidRDefault="009361FF" w:rsidP="00913CB0">
            <w:pPr>
              <w:pStyle w:val="TableContent"/>
            </w:pPr>
            <w:r w:rsidRPr="001B7B30">
              <w:t>-</w:t>
            </w:r>
          </w:p>
        </w:tc>
        <w:tc>
          <w:tcPr>
            <w:tcW w:w="229" w:type="pct"/>
          </w:tcPr>
          <w:p w14:paraId="60D14C56" w14:textId="77777777" w:rsidR="009361FF" w:rsidRPr="001B7B30" w:rsidRDefault="009361FF" w:rsidP="00913CB0">
            <w:pPr>
              <w:pStyle w:val="TableContent"/>
            </w:pPr>
            <w:r w:rsidRPr="001B7B30">
              <w:t>-</w:t>
            </w:r>
          </w:p>
        </w:tc>
        <w:tc>
          <w:tcPr>
            <w:tcW w:w="229" w:type="pct"/>
          </w:tcPr>
          <w:p w14:paraId="586A776D" w14:textId="77777777" w:rsidR="009361FF" w:rsidRPr="001B7B30" w:rsidRDefault="009361FF" w:rsidP="00913CB0">
            <w:pPr>
              <w:pStyle w:val="TableContent"/>
            </w:pPr>
            <w:r w:rsidRPr="001B7B30">
              <w:t>-</w:t>
            </w:r>
          </w:p>
        </w:tc>
        <w:tc>
          <w:tcPr>
            <w:tcW w:w="229" w:type="pct"/>
          </w:tcPr>
          <w:p w14:paraId="077477ED" w14:textId="77777777" w:rsidR="009361FF" w:rsidRPr="001B7B30" w:rsidRDefault="009361FF" w:rsidP="00913CB0">
            <w:pPr>
              <w:pStyle w:val="TableContent"/>
            </w:pPr>
            <w:r w:rsidRPr="001B7B30">
              <w:t>-</w:t>
            </w:r>
          </w:p>
        </w:tc>
        <w:tc>
          <w:tcPr>
            <w:tcW w:w="229" w:type="pct"/>
          </w:tcPr>
          <w:p w14:paraId="1A298515" w14:textId="77777777" w:rsidR="009361FF" w:rsidRPr="001B7B30" w:rsidRDefault="009361FF" w:rsidP="00913CB0">
            <w:pPr>
              <w:pStyle w:val="TableContent"/>
            </w:pPr>
            <w:r w:rsidRPr="001B7B30">
              <w:t>-</w:t>
            </w:r>
          </w:p>
        </w:tc>
        <w:tc>
          <w:tcPr>
            <w:tcW w:w="229" w:type="pct"/>
          </w:tcPr>
          <w:p w14:paraId="45E34321" w14:textId="77777777" w:rsidR="009361FF" w:rsidRPr="001B7B30" w:rsidRDefault="009361FF" w:rsidP="00913CB0">
            <w:pPr>
              <w:pStyle w:val="TableContent"/>
            </w:pPr>
            <w:r w:rsidRPr="001B7B30">
              <w:t>-</w:t>
            </w:r>
          </w:p>
        </w:tc>
        <w:tc>
          <w:tcPr>
            <w:tcW w:w="229" w:type="pct"/>
          </w:tcPr>
          <w:p w14:paraId="3A933449" w14:textId="77777777" w:rsidR="009361FF" w:rsidRPr="001B7B30" w:rsidRDefault="009361FF" w:rsidP="00913CB0">
            <w:pPr>
              <w:pStyle w:val="TableContent"/>
            </w:pPr>
            <w:r w:rsidRPr="001B7B30">
              <w:t>1</w:t>
            </w:r>
          </w:p>
        </w:tc>
        <w:tc>
          <w:tcPr>
            <w:tcW w:w="3168" w:type="pct"/>
            <w:vAlign w:val="center"/>
          </w:tcPr>
          <w:p w14:paraId="3C49B28E" w14:textId="52EB9438" w:rsidR="009361FF" w:rsidRPr="001B7B30" w:rsidRDefault="009361FF" w:rsidP="00913CB0">
            <w:pPr>
              <w:pStyle w:val="TableContent"/>
            </w:pPr>
            <w:r w:rsidRPr="001B7B30">
              <w:t>Case 4 command as defined in GlobalPlatform Amd</w:t>
            </w:r>
            <w:r w:rsidR="005A0CB6">
              <w:t xml:space="preserve"> </w:t>
            </w:r>
            <w:r w:rsidRPr="001B7B30">
              <w:t>A [</w:t>
            </w:r>
            <w:hyperlink w:anchor="AmdA" w:history="1">
              <w:r w:rsidRPr="001B7B30">
                <w:t>9</w:t>
              </w:r>
            </w:hyperlink>
            <w:r w:rsidRPr="001B7B30">
              <w:t>]</w:t>
            </w:r>
          </w:p>
        </w:tc>
      </w:tr>
      <w:tr w:rsidR="009361FF" w:rsidRPr="00CA5610" w14:paraId="6D3A78F3" w14:textId="77777777" w:rsidTr="00913CB0">
        <w:trPr>
          <w:cantSplit/>
          <w:jc w:val="center"/>
        </w:trPr>
        <w:tc>
          <w:tcPr>
            <w:tcW w:w="229" w:type="pct"/>
            <w:tcBorders>
              <w:top w:val="single" w:sz="6" w:space="0" w:color="auto"/>
              <w:left w:val="single" w:sz="4" w:space="0" w:color="auto"/>
              <w:bottom w:val="single" w:sz="6" w:space="0" w:color="auto"/>
              <w:right w:val="single" w:sz="6" w:space="0" w:color="auto"/>
            </w:tcBorders>
          </w:tcPr>
          <w:p w14:paraId="137388FD" w14:textId="77777777" w:rsidR="009361FF" w:rsidRPr="001B7B30" w:rsidRDefault="009361FF" w:rsidP="00913CB0">
            <w:pPr>
              <w:pStyle w:val="TableContent"/>
            </w:pPr>
            <w:r w:rsidRPr="001B7B30">
              <w:lastRenderedPageBreak/>
              <w:t>-</w:t>
            </w:r>
          </w:p>
        </w:tc>
        <w:tc>
          <w:tcPr>
            <w:tcW w:w="229" w:type="pct"/>
            <w:tcBorders>
              <w:top w:val="single" w:sz="6" w:space="0" w:color="auto"/>
              <w:left w:val="single" w:sz="6" w:space="0" w:color="auto"/>
              <w:bottom w:val="single" w:sz="6" w:space="0" w:color="auto"/>
              <w:right w:val="single" w:sz="6" w:space="0" w:color="auto"/>
            </w:tcBorders>
          </w:tcPr>
          <w:p w14:paraId="525B0ED3"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A54A858"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6CCAFCD3"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42522815" w14:textId="77777777" w:rsidR="009361FF" w:rsidRPr="001B7B30" w:rsidRDefault="009361FF" w:rsidP="00913CB0">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64D88A2A"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6239539C" w14:textId="77777777" w:rsidR="009361FF" w:rsidRPr="001B7B30" w:rsidRDefault="009361FF" w:rsidP="00913CB0">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4C496628" w14:textId="77777777" w:rsidR="009361FF" w:rsidRPr="001B7B30" w:rsidRDefault="009361FF" w:rsidP="00913CB0">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36E0E83F" w14:textId="77777777" w:rsidR="009361FF" w:rsidRPr="001B7B30" w:rsidRDefault="009361FF" w:rsidP="00913CB0">
            <w:pPr>
              <w:pStyle w:val="TableContent"/>
            </w:pPr>
            <w:r w:rsidRPr="001B7B30">
              <w:t>RFU</w:t>
            </w:r>
          </w:p>
        </w:tc>
      </w:tr>
    </w:tbl>
    <w:p w14:paraId="773EE7BA" w14:textId="36C9C969" w:rsidR="009361FF" w:rsidRPr="00855D84" w:rsidRDefault="00F66DD3" w:rsidP="00BD45AD">
      <w:pPr>
        <w:pStyle w:val="TableCaption"/>
        <w:numPr>
          <w:ilvl w:val="0"/>
          <w:numId w:val="0"/>
        </w:numPr>
        <w:ind w:left="360" w:hanging="360"/>
      </w:pPr>
      <w:r w:rsidRPr="00855D84">
        <w:rPr>
          <w:rFonts w:ascii="Arial Bold" w:hAnsi="Arial Bold"/>
        </w:rPr>
        <w:t>Table 48</w:t>
      </w:r>
      <w:r w:rsidR="009361FF">
        <w:t>: ES10x</w:t>
      </w:r>
      <w:r w:rsidR="009361FF" w:rsidRPr="00855D84">
        <w:t xml:space="preserve"> STORE DATA P1</w:t>
      </w:r>
    </w:p>
    <w:p w14:paraId="434CC8AD" w14:textId="7BF4991D" w:rsidR="009361FF" w:rsidRDefault="009361FF" w:rsidP="009361FF">
      <w:pPr>
        <w:pStyle w:val="NormalParagraph"/>
      </w:pPr>
      <w:r>
        <w:t xml:space="preserve">This interface is defined with </w:t>
      </w:r>
      <w:r w:rsidRPr="000A6E96">
        <w:t>command functions</w:t>
      </w:r>
      <w:r>
        <w:t xml:space="preserve"> that</w:t>
      </w:r>
      <w:r w:rsidRPr="000A6E96">
        <w:t xml:space="preserve"> </w:t>
      </w:r>
      <w:r>
        <w:t>are mostly</w:t>
      </w:r>
      <w:r w:rsidRPr="000A6E96">
        <w:t xml:space="preserve"> handled with a single APDU command and response pair</w:t>
      </w:r>
      <w:r>
        <w:t xml:space="preserve">. When multiple </w:t>
      </w:r>
      <w:r w:rsidRPr="003C1CC5">
        <w:t xml:space="preserve">STORE DATA </w:t>
      </w:r>
      <w:r>
        <w:t xml:space="preserve">commands are required, it is indicated by the use of </w:t>
      </w:r>
      <w:r w:rsidRPr="00377777">
        <w:t>the 'more commands' bit in the P1 byte</w:t>
      </w:r>
      <w:r>
        <w:t xml:space="preserve"> as defined in GlobalPlatform Card Specification [</w:t>
      </w:r>
      <w:hyperlink w:anchor="GPCS" w:history="1">
        <w:r w:rsidRPr="001B7B30">
          <w:t>8</w:t>
        </w:r>
      </w:hyperlink>
      <w:r>
        <w:t xml:space="preserve">], </w:t>
      </w:r>
      <w:r w:rsidRPr="00A37E49">
        <w:t xml:space="preserve">and </w:t>
      </w:r>
      <w:r>
        <w:t>procedure</w:t>
      </w:r>
      <w:r w:rsidRPr="00A37E49">
        <w:t xml:space="preserve"> bytes controlling the return of additional data</w:t>
      </w:r>
      <w:r>
        <w:t xml:space="preserve"> (</w:t>
      </w:r>
      <w:r w:rsidR="00151A47">
        <w:t xml:space="preserve">e.g., </w:t>
      </w:r>
      <w:r>
        <w:t>'61 XX')</w:t>
      </w:r>
      <w:r w:rsidRPr="00A37E49">
        <w:t>.</w:t>
      </w:r>
      <w:r>
        <w:t xml:space="preserve"> In particular i</w:t>
      </w:r>
      <w:r w:rsidRPr="00D9231F">
        <w:t>f the size of the response is bigger than 25</w:t>
      </w:r>
      <w:r>
        <w:t>6</w:t>
      </w:r>
      <w:r w:rsidRPr="00D9231F">
        <w:t xml:space="preserve"> bytes, the chaining of the commands </w:t>
      </w:r>
      <w:r w:rsidR="008F0FDE">
        <w:t xml:space="preserve">SHALL </w:t>
      </w:r>
      <w:r>
        <w:t xml:space="preserve">be done as defined in </w:t>
      </w:r>
      <w:r w:rsidRPr="00404E4F">
        <w:t>ISO/IEC 7816-4</w:t>
      </w:r>
      <w:r>
        <w:t xml:space="preserve"> [</w:t>
      </w:r>
      <w:hyperlink w:anchor="ISO7816" w:history="1">
        <w:r w:rsidRPr="001B7B30">
          <w:t>14</w:t>
        </w:r>
      </w:hyperlink>
      <w:r w:rsidRPr="00D9231F">
        <w:t xml:space="preserve">]. The responses </w:t>
      </w:r>
      <w:r>
        <w:t>SHALL</w:t>
      </w:r>
      <w:r w:rsidRPr="00D9231F">
        <w:t xml:space="preserve"> be retrieved by the </w:t>
      </w:r>
      <w:r>
        <w:t>Device</w:t>
      </w:r>
      <w:r w:rsidRPr="00D9231F">
        <w:t xml:space="preserve"> using several G</w:t>
      </w:r>
      <w:r>
        <w:t xml:space="preserve">ET </w:t>
      </w:r>
      <w:r w:rsidRPr="00D9231F">
        <w:t>R</w:t>
      </w:r>
      <w:r>
        <w:t>ESPONSE</w:t>
      </w:r>
      <w:r w:rsidRPr="00D9231F">
        <w:t xml:space="preserve"> commands.</w:t>
      </w:r>
    </w:p>
    <w:p w14:paraId="73BB634B" w14:textId="77777777" w:rsidR="009361FF" w:rsidRPr="00F96E8D" w:rsidRDefault="009361FF" w:rsidP="009361FF">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76DD3B44" w14:textId="77777777" w:rsidR="009361FF" w:rsidRPr="00C36D4D" w:rsidRDefault="009361FF" w:rsidP="009361FF">
      <w:pPr>
        <w:pStyle w:val="NormalParagraph"/>
      </w:pPr>
      <w:r w:rsidRPr="00C36D4D">
        <w:t xml:space="preserve">The </w:t>
      </w:r>
      <w:r>
        <w:t xml:space="preserve">command </w:t>
      </w:r>
      <w:r w:rsidRPr="00C36D4D">
        <w:t xml:space="preserve">data field </w:t>
      </w:r>
      <w:r>
        <w:t>contains the command request data for each function</w:t>
      </w:r>
      <w:r w:rsidRPr="00C36D4D">
        <w:t>.</w:t>
      </w:r>
    </w:p>
    <w:p w14:paraId="203785D5" w14:textId="77777777" w:rsidR="009361FF" w:rsidRPr="00F96E8D" w:rsidRDefault="009361FF" w:rsidP="009361FF">
      <w:pPr>
        <w:pStyle w:val="NormalParagraph"/>
        <w:rPr>
          <w:b/>
          <w:i/>
          <w:u w:val="single"/>
          <w:lang w:val="en-US"/>
        </w:rPr>
      </w:pPr>
      <w:r w:rsidRPr="00F96E8D">
        <w:rPr>
          <w:b/>
          <w:i/>
          <w:u w:val="single"/>
          <w:lang w:val="en-US"/>
        </w:rPr>
        <w:t>Response Message</w:t>
      </w:r>
    </w:p>
    <w:p w14:paraId="0D160609" w14:textId="77777777" w:rsidR="009361FF" w:rsidRPr="00F96E8D" w:rsidRDefault="009361FF" w:rsidP="009361FF">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20F24FF4" w14:textId="77777777" w:rsidR="009361FF" w:rsidRPr="00C36D4D" w:rsidRDefault="009361FF" w:rsidP="009361FF">
      <w:pPr>
        <w:pStyle w:val="NormalParagraph"/>
      </w:pPr>
      <w:r w:rsidRPr="00C36D4D">
        <w:t xml:space="preserve">The </w:t>
      </w:r>
      <w:r>
        <w:t xml:space="preserve">response </w:t>
      </w:r>
      <w:r w:rsidRPr="00C36D4D">
        <w:t xml:space="preserve">data field </w:t>
      </w:r>
      <w:r>
        <w:t>contains the command response data for each function</w:t>
      </w:r>
      <w:r w:rsidRPr="00C36D4D">
        <w:t>.</w:t>
      </w:r>
    </w:p>
    <w:p w14:paraId="0AF1FE77" w14:textId="77777777" w:rsidR="009361FF" w:rsidRPr="00F96E8D" w:rsidRDefault="009361FF" w:rsidP="009361FF">
      <w:pPr>
        <w:pStyle w:val="NormalParagraph"/>
        <w:rPr>
          <w:b/>
          <w:i/>
          <w:u w:val="single"/>
          <w:lang w:val="en-US"/>
        </w:rPr>
      </w:pPr>
      <w:r w:rsidRPr="00F96E8D">
        <w:rPr>
          <w:b/>
          <w:i/>
          <w:u w:val="single"/>
          <w:lang w:val="en-US"/>
        </w:rPr>
        <w:t>Processing State Returned in the Response Message</w:t>
      </w:r>
    </w:p>
    <w:p w14:paraId="00BBBEE7" w14:textId="77777777" w:rsidR="009361FF" w:rsidRDefault="009361FF" w:rsidP="009361FF">
      <w:pPr>
        <w:pStyle w:val="NormalParagraph"/>
      </w:pPr>
      <w:r>
        <w:t xml:space="preserve">eUICC SHALL indicate an APDU header coding error as defined in </w:t>
      </w:r>
      <w:r w:rsidRPr="00C178C7">
        <w:t>GlobalPlatform Card Specification</w:t>
      </w:r>
      <w:r>
        <w:t xml:space="preserve"> [8] section 11.11.3.2.</w:t>
      </w:r>
    </w:p>
    <w:p w14:paraId="3D9742B7" w14:textId="062E271F" w:rsidR="009361FF" w:rsidRDefault="009361FF" w:rsidP="009361FF">
      <w:pPr>
        <w:pStyle w:val="NormalParagraph"/>
      </w:pPr>
      <w:r w:rsidRPr="000943F5">
        <w:t xml:space="preserve">A successful execution of the </w:t>
      </w:r>
      <w:r>
        <w:t xml:space="preserve">APDU </w:t>
      </w:r>
      <w:r w:rsidRPr="000943F5">
        <w:t xml:space="preserve">command </w:t>
      </w:r>
      <w:r>
        <w:t>SHALL</w:t>
      </w:r>
      <w:r w:rsidRPr="000943F5">
        <w:t xml:space="preserve"> be indicated by </w:t>
      </w:r>
      <w:r>
        <w:t xml:space="preserve">the </w:t>
      </w:r>
      <w:r w:rsidRPr="000943F5">
        <w:t>status bytes '90</w:t>
      </w:r>
      <w:r>
        <w:t> </w:t>
      </w:r>
      <w:r w:rsidRPr="000943F5">
        <w:t>00'</w:t>
      </w:r>
      <w:r w:rsidR="001B01F9">
        <w:t xml:space="preserve"> if no proactive command is pending and by '91 XX' if a proactive command (e.g., REFRESH) is pending</w:t>
      </w:r>
      <w:r>
        <w:t>. All function specific errors SHALL be indicated in the response data field.</w:t>
      </w:r>
    </w:p>
    <w:p w14:paraId="6EE7330E" w14:textId="751482FB" w:rsidR="009361FF" w:rsidRDefault="009361FF" w:rsidP="009361FF">
      <w:pPr>
        <w:pStyle w:val="NormalParagraph"/>
      </w:pPr>
      <w:r>
        <w:t>An incorrect/invalid data field encoding (</w:t>
      </w:r>
      <w:r w:rsidR="00847ADB">
        <w:t xml:space="preserve">i.e., </w:t>
      </w:r>
      <w:r>
        <w:t>not a DER data object) SHALL be indicated by status bytes '6A 80' (</w:t>
      </w:r>
      <w:r w:rsidRPr="00343100">
        <w:t>Incorrect values in command data</w:t>
      </w:r>
      <w:r>
        <w:t>).</w:t>
      </w:r>
    </w:p>
    <w:p w14:paraId="369E9DD1" w14:textId="45EE2CC8" w:rsidR="009361FF" w:rsidRDefault="009361FF" w:rsidP="009361FF">
      <w:pPr>
        <w:pStyle w:val="NormalParagraph"/>
      </w:pPr>
      <w:r>
        <w:t>An unsupported or unknown command request in the data field SHALL be indicated by status bytes '6A 88' (Reference</w:t>
      </w:r>
      <w:r w:rsidRPr="00343100">
        <w:t xml:space="preserve"> data</w:t>
      </w:r>
      <w:r>
        <w:t xml:space="preserve"> not found).</w:t>
      </w:r>
    </w:p>
    <w:p w14:paraId="4D2FF1A8" w14:textId="111FC1F9" w:rsidR="00C84922" w:rsidRDefault="00C84922" w:rsidP="00640609">
      <w:pPr>
        <w:pStyle w:val="NormalParagraph"/>
      </w:pPr>
      <w:r>
        <w:t xml:space="preserve">While a </w:t>
      </w:r>
      <w:r w:rsidRPr="008A07F7">
        <w:t xml:space="preserve">Profile state change </w:t>
      </w:r>
      <w:r>
        <w:t xml:space="preserve">is ongoing, </w:t>
      </w:r>
      <w:r w:rsidR="007F2243">
        <w:t xml:space="preserve">i.e., </w:t>
      </w:r>
      <w:r>
        <w:t>a command was sent to the eUICC which mandates a REFRESH</w:t>
      </w:r>
      <w:r w:rsidR="00525E2C">
        <w:t xml:space="preserve"> proactive command</w:t>
      </w:r>
      <w:r>
        <w:t xml:space="preserve">, but the REFRESH </w:t>
      </w:r>
      <w:r w:rsidR="00525E2C">
        <w:t xml:space="preserve">proactive command </w:t>
      </w:r>
      <w:r>
        <w:t>was not yet successfully executed (</w:t>
      </w:r>
      <w:r w:rsidR="007F2243">
        <w:t xml:space="preserve">i.e., </w:t>
      </w:r>
      <w:r>
        <w:t xml:space="preserve">no </w:t>
      </w:r>
      <w:r w:rsidR="004C7DB8">
        <w:t>TERMINAL RESPONSE</w:t>
      </w:r>
      <w:r w:rsidRPr="008E233A">
        <w:t xml:space="preserve"> with result "command performed successfully" </w:t>
      </w:r>
      <w:r>
        <w:t xml:space="preserve">received </w:t>
      </w:r>
      <w:r w:rsidRPr="008E233A">
        <w:t>or reset of the eUICC</w:t>
      </w:r>
      <w:r>
        <w:t xml:space="preserve">), the </w:t>
      </w:r>
      <w:r w:rsidRPr="008A07F7">
        <w:t xml:space="preserve">eUICC </w:t>
      </w:r>
      <w:r>
        <w:t>MAY</w:t>
      </w:r>
      <w:r w:rsidRPr="008A07F7">
        <w:t xml:space="preserve"> </w:t>
      </w:r>
      <w:r>
        <w:t>reject any other ES10</w:t>
      </w:r>
      <w:r w:rsidRPr="008A07F7">
        <w:t xml:space="preserve"> command with the status word '69 85' (Conditions of use not satisfied).</w:t>
      </w:r>
    </w:p>
    <w:p w14:paraId="60E1B029" w14:textId="77777777" w:rsidR="00C84922" w:rsidRDefault="00C84922" w:rsidP="009361FF">
      <w:pPr>
        <w:pStyle w:val="NormalParagraph"/>
      </w:pPr>
    </w:p>
    <w:p w14:paraId="7E192CF8" w14:textId="48E611E2" w:rsidR="009361FF" w:rsidRPr="004C3BFD" w:rsidRDefault="00F66DD3" w:rsidP="00993F0A">
      <w:pPr>
        <w:pStyle w:val="Heading3"/>
        <w:numPr>
          <w:ilvl w:val="0"/>
          <w:numId w:val="0"/>
        </w:numPr>
        <w:tabs>
          <w:tab w:val="left" w:pos="851"/>
        </w:tabs>
        <w:ind w:left="851"/>
        <w:rPr>
          <w:lang w:val="en-US" w:bidi="ar-SA"/>
        </w:rPr>
      </w:pPr>
      <w:bookmarkStart w:id="2452" w:name="_Toc456596277"/>
      <w:bookmarkStart w:id="2453" w:name="_Toc473022793"/>
      <w:bookmarkStart w:id="2454" w:name="_Toc91761013"/>
      <w:bookmarkStart w:id="2455" w:name="_Toc152332913"/>
      <w:r w:rsidRPr="004C3BFD">
        <w:rPr>
          <w:sz w:val="22"/>
          <w:lang w:val="en-US" w:bidi="ar-SA"/>
        </w:rPr>
        <w:t>5.7.3</w:t>
      </w:r>
      <w:r w:rsidRPr="004C3BFD">
        <w:rPr>
          <w:sz w:val="22"/>
          <w:lang w:val="en-US" w:bidi="ar-SA"/>
        </w:rPr>
        <w:tab/>
      </w:r>
      <w:r w:rsidR="009361FF" w:rsidRPr="004C3BFD">
        <w:rPr>
          <w:lang w:val="en-US" w:bidi="ar-SA"/>
        </w:rPr>
        <w:t>Function</w:t>
      </w:r>
      <w:r w:rsidR="009361FF">
        <w:rPr>
          <w:lang w:val="en-US" w:bidi="ar-SA"/>
        </w:rPr>
        <w:t xml:space="preserve"> (ES10a)</w:t>
      </w:r>
      <w:r w:rsidR="009361FF" w:rsidRPr="004C3BFD">
        <w:rPr>
          <w:lang w:val="en-US" w:bidi="ar-SA"/>
        </w:rPr>
        <w:t xml:space="preserve">: </w:t>
      </w:r>
      <w:bookmarkEnd w:id="2452"/>
      <w:bookmarkEnd w:id="2453"/>
      <w:r w:rsidR="00F77B56" w:rsidRPr="004C3BFD">
        <w:rPr>
          <w:lang w:val="en-US" w:bidi="ar-SA"/>
        </w:rPr>
        <w:t>GetEuiccConfigured</w:t>
      </w:r>
      <w:r w:rsidR="00F77B56">
        <w:rPr>
          <w:lang w:val="en-US" w:bidi="ar-SA"/>
        </w:rPr>
        <w:t>Data</w:t>
      </w:r>
      <w:bookmarkEnd w:id="2454"/>
      <w:bookmarkEnd w:id="2455"/>
    </w:p>
    <w:p w14:paraId="26DF2254" w14:textId="325DADA2" w:rsidR="009361FF" w:rsidRPr="004C3BFD" w:rsidRDefault="009361FF" w:rsidP="009361FF">
      <w:pPr>
        <w:pStyle w:val="NormalParagraph"/>
      </w:pPr>
      <w:r w:rsidRPr="004C3BFD">
        <w:rPr>
          <w:b/>
        </w:rPr>
        <w:t xml:space="preserve">Related Procedures: </w:t>
      </w:r>
      <w:r w:rsidRPr="004C3BFD">
        <w:t xml:space="preserve">SM-DS </w:t>
      </w:r>
      <w:r w:rsidR="003F77E5">
        <w:t>/</w:t>
      </w:r>
      <w:r w:rsidR="00312F69">
        <w:t xml:space="preserve"> </w:t>
      </w:r>
      <w:r w:rsidR="003F77E5">
        <w:t>Default SM-DP+ address</w:t>
      </w:r>
      <w:r w:rsidRPr="004C3BFD">
        <w:t xml:space="preserve"> Retrieval</w:t>
      </w:r>
    </w:p>
    <w:p w14:paraId="5934AA49" w14:textId="77777777" w:rsidR="009361FF" w:rsidRPr="004C3BFD" w:rsidRDefault="009361FF" w:rsidP="009361FF">
      <w:pPr>
        <w:spacing w:before="0" w:after="200" w:line="276" w:lineRule="auto"/>
        <w:jc w:val="left"/>
        <w:rPr>
          <w:lang w:eastAsia="en-GB"/>
        </w:rPr>
      </w:pPr>
      <w:r w:rsidRPr="004C3BFD">
        <w:rPr>
          <w:b/>
          <w:szCs w:val="22"/>
          <w:lang w:eastAsia="en-GB" w:bidi="ar-SA"/>
        </w:rPr>
        <w:t xml:space="preserve">Function Provider </w:t>
      </w:r>
      <w:r>
        <w:rPr>
          <w:b/>
          <w:szCs w:val="22"/>
          <w:lang w:eastAsia="en-GB" w:bidi="ar-SA"/>
        </w:rPr>
        <w:t>E</w:t>
      </w:r>
      <w:r w:rsidRPr="004C3BFD">
        <w:rPr>
          <w:b/>
          <w:szCs w:val="22"/>
          <w:lang w:eastAsia="en-GB" w:bidi="ar-SA"/>
        </w:rPr>
        <w:t>ntity:</w:t>
      </w:r>
      <w:r w:rsidRPr="004C3BFD">
        <w:rPr>
          <w:b/>
          <w:lang w:eastAsia="en-GB" w:bidi="ar-SA"/>
        </w:rPr>
        <w:t xml:space="preserve"> </w:t>
      </w:r>
      <w:r w:rsidRPr="004C3BFD">
        <w:rPr>
          <w:lang w:eastAsia="en-GB"/>
        </w:rPr>
        <w:t>ISD-R (LPA Services)</w:t>
      </w:r>
    </w:p>
    <w:p w14:paraId="20F73C2F" w14:textId="12165968" w:rsidR="00F77B56" w:rsidRPr="00E2545C" w:rsidRDefault="00F77B56" w:rsidP="00E2545C">
      <w:pPr>
        <w:pStyle w:val="NOTE"/>
      </w:pPr>
      <w:r w:rsidRPr="00E2545C">
        <w:t>NOTE:</w:t>
      </w:r>
      <w:r w:rsidRPr="00E2545C">
        <w:tab/>
        <w:t>Prior to version 3, this function was called GetEuiccConfiguredAddresses.</w:t>
      </w:r>
    </w:p>
    <w:p w14:paraId="54758E15" w14:textId="77777777" w:rsidR="009361FF" w:rsidRPr="004C3BFD" w:rsidRDefault="009361FF" w:rsidP="009361FF">
      <w:pPr>
        <w:spacing w:before="0" w:after="200" w:line="276" w:lineRule="auto"/>
        <w:jc w:val="left"/>
        <w:rPr>
          <w:b/>
          <w:szCs w:val="22"/>
          <w:lang w:eastAsia="en-GB" w:bidi="ar-SA"/>
        </w:rPr>
      </w:pPr>
      <w:r w:rsidRPr="004C3BFD">
        <w:rPr>
          <w:b/>
          <w:szCs w:val="22"/>
          <w:lang w:eastAsia="en-GB" w:bidi="ar-SA"/>
        </w:rPr>
        <w:lastRenderedPageBreak/>
        <w:t>Description:</w:t>
      </w:r>
    </w:p>
    <w:p w14:paraId="5183DA03" w14:textId="77777777" w:rsidR="00151048" w:rsidRDefault="009361FF" w:rsidP="00151048">
      <w:pPr>
        <w:pStyle w:val="NormalParagraph"/>
      </w:pPr>
      <w:r>
        <w:t>This function</w:t>
      </w:r>
      <w:r w:rsidRPr="004C3BFD">
        <w:t xml:space="preserve"> retrieve</w:t>
      </w:r>
      <w:r>
        <w:t>s</w:t>
      </w:r>
      <w:r w:rsidR="00151048">
        <w:t xml:space="preserve"> the following, if configured:</w:t>
      </w:r>
    </w:p>
    <w:p w14:paraId="4D1C753E" w14:textId="4EDAFF76" w:rsidR="00151048" w:rsidRDefault="00151048" w:rsidP="00151048">
      <w:pPr>
        <w:pStyle w:val="ListBullet1"/>
        <w:ind w:left="680" w:hanging="340"/>
        <w:rPr>
          <w:rFonts w:cs="Arial"/>
        </w:rPr>
      </w:pPr>
      <w:r w:rsidRPr="00C36D4D">
        <w:rPr>
          <w:rFonts w:ascii="Symbol" w:hAnsi="Symbol"/>
        </w:rPr>
        <w:t></w:t>
      </w:r>
      <w:r w:rsidRPr="00C36D4D">
        <w:rPr>
          <w:rFonts w:ascii="Symbol" w:hAnsi="Symbol"/>
        </w:rPr>
        <w:tab/>
      </w:r>
      <w:r w:rsidR="009361FF" w:rsidRPr="004C3BFD">
        <w:t xml:space="preserve">the Root SM-DS </w:t>
      </w:r>
      <w:r w:rsidRPr="00EA1029">
        <w:rPr>
          <w:rFonts w:cs="Arial"/>
        </w:rPr>
        <w:t>address(es)</w:t>
      </w:r>
    </w:p>
    <w:p w14:paraId="4724C406" w14:textId="42872304" w:rsidR="00151048" w:rsidRDefault="00151048" w:rsidP="00151048">
      <w:pPr>
        <w:pStyle w:val="ListBullet1"/>
        <w:ind w:left="680" w:hanging="340"/>
        <w:rPr>
          <w:rFonts w:cs="Arial"/>
        </w:rPr>
      </w:pPr>
      <w:r w:rsidRPr="00C36D4D">
        <w:rPr>
          <w:rFonts w:ascii="Symbol" w:hAnsi="Symbol"/>
        </w:rPr>
        <w:t></w:t>
      </w:r>
      <w:r w:rsidRPr="00C36D4D">
        <w:rPr>
          <w:rFonts w:ascii="Symbol" w:hAnsi="Symbol"/>
        </w:rPr>
        <w:tab/>
      </w:r>
      <w:r w:rsidR="00FE4684" w:rsidRPr="004C3BFD">
        <w:t xml:space="preserve">the Default SM-DP+ address </w:t>
      </w:r>
      <w:r w:rsidR="00FE4684">
        <w:t xml:space="preserve">and its allowed </w:t>
      </w:r>
      <w:r w:rsidR="00050B5B">
        <w:rPr>
          <w:rFonts w:eastAsia="Times New Roman"/>
          <w:lang w:eastAsia="ko-KR"/>
        </w:rPr>
        <w:t>eSIM CA</w:t>
      </w:r>
      <w:r w:rsidR="00FE4684">
        <w:t xml:space="preserve"> RootCA public key identifier </w:t>
      </w:r>
      <w:r w:rsidR="00FE4684" w:rsidRPr="004C3BFD">
        <w:t xml:space="preserve">from </w:t>
      </w:r>
      <w:r w:rsidR="00FE4684">
        <w:rPr>
          <w:rFonts w:cs="Arial"/>
        </w:rPr>
        <w:t>the eUICC</w:t>
      </w:r>
    </w:p>
    <w:p w14:paraId="6250F921" w14:textId="4091269D" w:rsidR="00FE4684" w:rsidRPr="00EA1029" w:rsidRDefault="00FE4684" w:rsidP="00151048">
      <w:pPr>
        <w:pStyle w:val="ListBullet1"/>
        <w:ind w:left="680" w:hanging="340"/>
        <w:rPr>
          <w:rFonts w:cs="Arial"/>
        </w:rPr>
      </w:pPr>
      <w:r w:rsidRPr="00C36D4D">
        <w:rPr>
          <w:rFonts w:ascii="Symbol" w:hAnsi="Symbol"/>
        </w:rPr>
        <w:t></w:t>
      </w:r>
      <w:r w:rsidRPr="00C36D4D">
        <w:rPr>
          <w:rFonts w:ascii="Symbol" w:hAnsi="Symbol"/>
        </w:rPr>
        <w:tab/>
      </w:r>
      <w:r>
        <w:t xml:space="preserve">the list of </w:t>
      </w:r>
      <w:r w:rsidR="00050B5B">
        <w:rPr>
          <w:rFonts w:eastAsia="Times New Roman"/>
          <w:lang w:eastAsia="ko-KR"/>
        </w:rPr>
        <w:t>eSIM CA</w:t>
      </w:r>
      <w:r>
        <w:t xml:space="preserve"> RootCA public key identifiers supported by the eUICC for signature verification together with a human-readable name of each </w:t>
      </w:r>
      <w:r w:rsidR="00050B5B">
        <w:rPr>
          <w:rFonts w:eastAsia="Times New Roman"/>
          <w:lang w:eastAsia="ko-KR"/>
        </w:rPr>
        <w:t>eSIM CA</w:t>
      </w:r>
      <w:r>
        <w:t xml:space="preserve">, which MAY be used by the LUI when the End User selects an allowed </w:t>
      </w:r>
      <w:r w:rsidR="00050B5B">
        <w:rPr>
          <w:rFonts w:eastAsia="Times New Roman"/>
          <w:lang w:eastAsia="ko-KR"/>
        </w:rPr>
        <w:t>eSIM CA</w:t>
      </w:r>
      <w:r>
        <w:t xml:space="preserve"> for a new Default SM-DP+.</w:t>
      </w:r>
    </w:p>
    <w:p w14:paraId="5BB73098" w14:textId="77777777" w:rsidR="009361FF" w:rsidRPr="004C3BFD" w:rsidRDefault="009361FF" w:rsidP="00BD45AD">
      <w:pPr>
        <w:pStyle w:val="NormalParagraph"/>
        <w:rPr>
          <w:b/>
          <w:i/>
          <w:u w:val="single"/>
          <w:lang w:val="en-US"/>
        </w:rPr>
      </w:pPr>
      <w:r w:rsidRPr="004C3BFD">
        <w:rPr>
          <w:b/>
          <w:i/>
          <w:u w:val="single"/>
          <w:lang w:val="en-US"/>
        </w:rPr>
        <w:t xml:space="preserve">Command </w:t>
      </w:r>
      <w:r>
        <w:rPr>
          <w:b/>
          <w:i/>
          <w:u w:val="single"/>
          <w:lang w:val="en-US"/>
        </w:rPr>
        <w:t>D</w:t>
      </w:r>
      <w:r w:rsidRPr="004C3BFD">
        <w:rPr>
          <w:b/>
          <w:i/>
          <w:u w:val="single"/>
          <w:lang w:val="en-US"/>
        </w:rPr>
        <w:t>ata</w:t>
      </w:r>
    </w:p>
    <w:p w14:paraId="1DD00E10" w14:textId="77777777" w:rsidR="009361FF" w:rsidRPr="004C3BFD" w:rsidRDefault="009361FF" w:rsidP="009361FF">
      <w:pPr>
        <w:pStyle w:val="NormalParagraph"/>
      </w:pPr>
      <w:r w:rsidRPr="004C3BFD">
        <w:t>The command data SHALL be coded as follows:</w:t>
      </w:r>
    </w:p>
    <w:p w14:paraId="0832B5E1"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1B8434B" w14:textId="2ACB1246" w:rsidR="009361FF" w:rsidRPr="00D42CD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w:t>
      </w:r>
      <w:r>
        <w:rPr>
          <w:rFonts w:ascii="Courier New" w:hAnsi="Courier New" w:cs="Courier New"/>
          <w:sz w:val="18"/>
          <w:szCs w:val="18"/>
        </w:rPr>
        <w:t>Data</w:t>
      </w:r>
      <w:r w:rsidRPr="00D42CD6">
        <w:rPr>
          <w:rFonts w:ascii="Courier New" w:hAnsi="Courier New" w:cs="Courier New"/>
          <w:sz w:val="18"/>
          <w:szCs w:val="18"/>
        </w:rPr>
        <w:t xml:space="preserve">Request </w:t>
      </w:r>
      <w:r w:rsidR="009361FF" w:rsidRPr="00D42CD6">
        <w:rPr>
          <w:rFonts w:ascii="Courier New" w:hAnsi="Courier New" w:cs="Courier New"/>
          <w:sz w:val="18"/>
          <w:szCs w:val="18"/>
        </w:rPr>
        <w:t>::= [60] SEQUENCE {  -- Tag 'BF3C'</w:t>
      </w:r>
    </w:p>
    <w:p w14:paraId="24FA7907"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C8AE98" w14:textId="528EA12D" w:rsidR="0003027B" w:rsidRPr="004C3BFD"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pPr>
      <w:r>
        <w:rPr>
          <w:rFonts w:ascii="Courier New" w:hAnsi="Courier New" w:cs="Courier New"/>
          <w:sz w:val="18"/>
          <w:szCs w:val="18"/>
        </w:rPr>
        <w:t>-- ASN1STOP</w:t>
      </w:r>
    </w:p>
    <w:p w14:paraId="3801C0C9" w14:textId="77777777" w:rsidR="009361FF" w:rsidRPr="004C3BFD" w:rsidRDefault="009361FF" w:rsidP="009361FF">
      <w:pPr>
        <w:spacing w:before="0" w:after="200" w:line="276" w:lineRule="auto"/>
        <w:jc w:val="left"/>
        <w:rPr>
          <w:szCs w:val="22"/>
          <w:lang w:eastAsia="en-GB" w:bidi="ar-SA"/>
        </w:rPr>
      </w:pPr>
    </w:p>
    <w:p w14:paraId="364D9E2F" w14:textId="77777777" w:rsidR="009361FF" w:rsidRPr="004C3BFD" w:rsidRDefault="009361FF" w:rsidP="009361FF">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5ABA4FA2" w14:textId="77777777" w:rsidR="009361FF" w:rsidRPr="004C3BFD" w:rsidRDefault="009361FF" w:rsidP="009361FF">
      <w:pPr>
        <w:pStyle w:val="NormalParagraph"/>
      </w:pPr>
      <w:r w:rsidRPr="004C3BFD">
        <w:t>The response data SHALL be coded as follows:</w:t>
      </w:r>
    </w:p>
    <w:p w14:paraId="1C783B6D"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88DDC88" w14:textId="1163C664" w:rsidR="009361FF" w:rsidRPr="00D42CD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w:t>
      </w:r>
      <w:r>
        <w:rPr>
          <w:rFonts w:ascii="Courier New" w:hAnsi="Courier New" w:cs="Courier New"/>
          <w:sz w:val="18"/>
          <w:szCs w:val="18"/>
        </w:rPr>
        <w:t>Data</w:t>
      </w:r>
      <w:r w:rsidRPr="00D42CD6">
        <w:rPr>
          <w:rFonts w:ascii="Courier New" w:hAnsi="Courier New" w:cs="Courier New"/>
          <w:sz w:val="18"/>
          <w:szCs w:val="18"/>
        </w:rPr>
        <w:t xml:space="preserve">Response </w:t>
      </w:r>
      <w:r w:rsidR="009361FF" w:rsidRPr="00D42CD6">
        <w:rPr>
          <w:rFonts w:ascii="Courier New" w:hAnsi="Courier New" w:cs="Courier New"/>
          <w:sz w:val="18"/>
          <w:szCs w:val="18"/>
        </w:rPr>
        <w:t>::= [60] SEQUENCE {  -- Tag 'BF3C'</w:t>
      </w:r>
    </w:p>
    <w:p w14:paraId="35522FB7" w14:textId="703C961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OPTIONAL,  -- Default SM-DP+ address</w:t>
      </w:r>
    </w:p>
    <w:p w14:paraId="2CFD3EF2" w14:textId="5F5622A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rootDsAddress UTF8String</w:t>
      </w:r>
      <w:r w:rsidR="00C54DC5">
        <w:rPr>
          <w:rFonts w:ascii="Courier New" w:hAnsi="Courier New" w:cs="Courier New"/>
          <w:sz w:val="18"/>
          <w:szCs w:val="18"/>
        </w:rPr>
        <w:t>,</w:t>
      </w:r>
      <w:r w:rsidRPr="00D42CD6">
        <w:rPr>
          <w:rFonts w:ascii="Courier New" w:hAnsi="Courier New" w:cs="Courier New"/>
          <w:sz w:val="18"/>
          <w:szCs w:val="18"/>
        </w:rPr>
        <w:t xml:space="preserve">  -- Root SM-DS address</w:t>
      </w:r>
    </w:p>
    <w:p w14:paraId="521EE63B" w14:textId="0DF3363E" w:rsidR="00FE4684" w:rsidRDefault="00FE46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additionalRootDsAddresses SEQUENCE OF UTF8String OPTIONAL, -- #SupportedFromV3.0.0#</w:t>
      </w:r>
    </w:p>
    <w:p w14:paraId="456E8992" w14:textId="3C8EB9F7" w:rsidR="00C54DC5" w:rsidRPr="00D42CD6" w:rsidRDefault="00C54DC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allowedCiPKId</w:t>
      </w:r>
      <w:r w:rsidRPr="007311A7">
        <w:rPr>
          <w:rFonts w:ascii="Courier New" w:hAnsi="Courier New" w:cs="Courier New"/>
          <w:sz w:val="18"/>
          <w:szCs w:val="18"/>
        </w:rPr>
        <w:t xml:space="preserve"> </w:t>
      </w:r>
      <w:r>
        <w:rPr>
          <w:rFonts w:ascii="Courier New" w:hAnsi="Courier New" w:cs="Courier New"/>
          <w:sz w:val="18"/>
          <w:szCs w:val="18"/>
        </w:rPr>
        <w:t>SubjectKeyIdentifier OPTIONAL</w:t>
      </w:r>
      <w:r w:rsidR="00F77B56">
        <w:rPr>
          <w:rFonts w:ascii="Courier New" w:hAnsi="Courier New" w:cs="Courier New"/>
          <w:sz w:val="18"/>
          <w:szCs w:val="18"/>
        </w:rPr>
        <w:t>,</w:t>
      </w:r>
      <w:r>
        <w:rPr>
          <w:rFonts w:ascii="Courier New" w:hAnsi="Courier New" w:cs="Courier New"/>
          <w:sz w:val="18"/>
          <w:szCs w:val="18"/>
        </w:rPr>
        <w:t xml:space="preserve"> -- </w:t>
      </w:r>
      <w:r w:rsidR="00BA3B1A">
        <w:rPr>
          <w:rFonts w:ascii="Courier New" w:hAnsi="Courier New" w:cs="Courier New"/>
          <w:sz w:val="18"/>
          <w:szCs w:val="18"/>
        </w:rPr>
        <w:t xml:space="preserve">#SupportedFromV3.0.0# </w:t>
      </w:r>
      <w:r>
        <w:rPr>
          <w:rFonts w:ascii="Courier New" w:hAnsi="Courier New" w:cs="Courier New"/>
          <w:sz w:val="18"/>
          <w:szCs w:val="18"/>
        </w:rPr>
        <w:t>PKID</w:t>
      </w:r>
      <w:r w:rsidRPr="007311A7">
        <w:rPr>
          <w:rFonts w:ascii="Courier New" w:hAnsi="Courier New" w:cs="Courier New"/>
          <w:sz w:val="18"/>
          <w:szCs w:val="18"/>
        </w:rPr>
        <w:t xml:space="preserve"> allowed for the Default SM-DP+</w:t>
      </w:r>
    </w:p>
    <w:p w14:paraId="55EFE3E4" w14:textId="77777777"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ciList SEQUENCE OF SEQUENCE {    -- #SupportedFromV3.0.0#</w:t>
      </w:r>
    </w:p>
    <w:p w14:paraId="6F067EA9" w14:textId="6A8C347A"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ciPKId SubjectKeyIdentifier,  -- List of </w:t>
      </w:r>
      <w:r w:rsidR="00050B5B">
        <w:rPr>
          <w:rFonts w:ascii="Courier New" w:hAnsi="Courier New" w:cs="Courier New"/>
          <w:sz w:val="18"/>
          <w:szCs w:val="18"/>
        </w:rPr>
        <w:t>eSIM CA</w:t>
      </w:r>
      <w:r>
        <w:rPr>
          <w:rFonts w:ascii="Courier New" w:hAnsi="Courier New" w:cs="Courier New"/>
          <w:sz w:val="18"/>
          <w:szCs w:val="18"/>
        </w:rPr>
        <w:t xml:space="preserve"> </w:t>
      </w:r>
      <w:r w:rsidR="00996536">
        <w:rPr>
          <w:rFonts w:ascii="Courier New" w:hAnsi="Courier New" w:cs="Courier New"/>
          <w:sz w:val="18"/>
          <w:szCs w:val="18"/>
        </w:rPr>
        <w:t xml:space="preserve">RootCA </w:t>
      </w:r>
      <w:r w:rsidRPr="00CE04E6">
        <w:rPr>
          <w:rFonts w:ascii="Courier New" w:hAnsi="Courier New" w:cs="Courier New"/>
          <w:sz w:val="18"/>
          <w:szCs w:val="18"/>
        </w:rPr>
        <w:t>public key identifier</w:t>
      </w:r>
      <w:r>
        <w:rPr>
          <w:rFonts w:ascii="Courier New" w:hAnsi="Courier New" w:cs="Courier New"/>
          <w:sz w:val="18"/>
          <w:szCs w:val="18"/>
        </w:rPr>
        <w:t>s supported</w:t>
      </w:r>
    </w:p>
    <w:p w14:paraId="67361B9E" w14:textId="77777777"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ciName </w:t>
      </w:r>
      <w:r w:rsidRPr="00D42CD6">
        <w:rPr>
          <w:rFonts w:ascii="Courier New" w:hAnsi="Courier New" w:cs="Courier New"/>
          <w:sz w:val="18"/>
          <w:szCs w:val="18"/>
        </w:rPr>
        <w:t>UTF8String</w:t>
      </w:r>
      <w:r>
        <w:rPr>
          <w:rFonts w:ascii="Courier New" w:hAnsi="Courier New" w:cs="Courier New"/>
          <w:sz w:val="18"/>
          <w:szCs w:val="18"/>
        </w:rPr>
        <w:t xml:space="preserve">             -- on the eUICC together with a readable name</w:t>
      </w:r>
    </w:p>
    <w:p w14:paraId="21CE70EA" w14:textId="77777777" w:rsidR="00F77B56" w:rsidRDefault="00F77B5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OPTIONAL</w:t>
      </w:r>
    </w:p>
    <w:p w14:paraId="0A649DF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CA2E10" w14:textId="1B55F92D"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5431124" w14:textId="77777777" w:rsidR="00FE4684" w:rsidRPr="00CB2DA9" w:rsidRDefault="00FE4684" w:rsidP="00BD45AD">
      <w:pPr>
        <w:pStyle w:val="NormalParagraph"/>
        <w:spacing w:before="240"/>
      </w:pPr>
      <w:bookmarkStart w:id="2456" w:name="_Toc450906615"/>
      <w:bookmarkStart w:id="2457" w:name="_Toc450906616"/>
      <w:bookmarkStart w:id="2458" w:name="_Toc450906617"/>
      <w:bookmarkStart w:id="2459" w:name="_Toc450906618"/>
      <w:bookmarkStart w:id="2460" w:name="_Toc450906652"/>
      <w:bookmarkStart w:id="2461" w:name="_Toc450906653"/>
      <w:bookmarkStart w:id="2462" w:name="_Toc450906654"/>
      <w:bookmarkStart w:id="2463" w:name="_Toc450906715"/>
      <w:bookmarkStart w:id="2464" w:name="_Toc450906716"/>
      <w:bookmarkStart w:id="2465" w:name="_Toc450906717"/>
      <w:bookmarkStart w:id="2466" w:name="_Toc450906718"/>
      <w:bookmarkStart w:id="2467" w:name="_Toc450906719"/>
      <w:bookmarkStart w:id="2468" w:name="_Toc450906720"/>
      <w:bookmarkStart w:id="2469" w:name="_Toc450906721"/>
      <w:bookmarkStart w:id="2470" w:name="_Toc450906722"/>
      <w:bookmarkStart w:id="2471" w:name="_Toc450906723"/>
      <w:bookmarkStart w:id="2472" w:name="_Function:_PrepareDownload"/>
      <w:bookmarkStart w:id="2473" w:name="_Toc456596278"/>
      <w:bookmarkStart w:id="2474" w:name="_Toc473022794"/>
      <w:bookmarkStart w:id="2475" w:name="_Ref440457427"/>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r w:rsidRPr="00CB2DA9">
        <w:t>Server addresses are coded as FQDN.</w:t>
      </w:r>
    </w:p>
    <w:p w14:paraId="68F55A9B" w14:textId="77777777" w:rsidR="00FE4684" w:rsidRDefault="00FE4684" w:rsidP="00FE4684">
      <w:r>
        <w:t xml:space="preserve">For compatibility with previous versions of this specification, the first Root SM-DS address is provided in </w:t>
      </w:r>
      <w:r w:rsidRPr="0097470A">
        <w:rPr>
          <w:rFonts w:ascii="Courier New" w:eastAsia="Malgun Gothic" w:hAnsi="Courier New" w:cs="Courier New"/>
          <w:szCs w:val="22"/>
          <w:lang w:eastAsia="ko-KR"/>
        </w:rPr>
        <w:t>rootDsAddress</w:t>
      </w:r>
      <w:r>
        <w:t xml:space="preserve"> and additional Root SM-DS addresses (if any) are provided in </w:t>
      </w:r>
      <w:r w:rsidRPr="0097470A">
        <w:rPr>
          <w:rFonts w:ascii="Courier New" w:eastAsia="Malgun Gothic" w:hAnsi="Courier New" w:cs="Courier New"/>
          <w:szCs w:val="22"/>
          <w:lang w:eastAsia="ko-KR"/>
        </w:rPr>
        <w:t>additionalRootDsAddresses</w:t>
      </w:r>
      <w:r>
        <w:t xml:space="preserve">. If no Root SM-DS address is configured, then </w:t>
      </w:r>
      <w:r w:rsidRPr="0097470A">
        <w:rPr>
          <w:rFonts w:ascii="Courier New" w:eastAsia="Malgun Gothic" w:hAnsi="Courier New" w:cs="Courier New"/>
          <w:szCs w:val="22"/>
          <w:lang w:eastAsia="ko-KR"/>
        </w:rPr>
        <w:t>rootDsAddress</w:t>
      </w:r>
      <w:r>
        <w:t xml:space="preserve"> SHALL contain a zero-length string.</w:t>
      </w:r>
    </w:p>
    <w:p w14:paraId="27A1E5EB" w14:textId="18D71E85" w:rsidR="00FE4684" w:rsidRDefault="00FE4684" w:rsidP="00FE4684">
      <w:r>
        <w:rPr>
          <w:rFonts w:eastAsia="MS Mincho"/>
          <w:lang w:eastAsia="ja-JP"/>
        </w:rPr>
        <w:t>A</w:t>
      </w:r>
      <w:r w:rsidRPr="009247E1">
        <w:rPr>
          <w:rFonts w:eastAsia="MS Mincho"/>
          <w:lang w:eastAsia="ja-JP"/>
        </w:rPr>
        <w:t xml:space="preserve"> removable eUICC SHALL have at least one Root SM-DS address configured.</w:t>
      </w:r>
    </w:p>
    <w:p w14:paraId="128FC2D5" w14:textId="53A9E3CB" w:rsidR="009361FF" w:rsidRDefault="00F66DD3" w:rsidP="00993F0A">
      <w:pPr>
        <w:pStyle w:val="Heading3"/>
        <w:numPr>
          <w:ilvl w:val="0"/>
          <w:numId w:val="0"/>
        </w:numPr>
        <w:tabs>
          <w:tab w:val="left" w:pos="851"/>
        </w:tabs>
        <w:ind w:left="851"/>
      </w:pPr>
      <w:bookmarkStart w:id="2476" w:name="_Toc91761014"/>
      <w:bookmarkStart w:id="2477" w:name="_Toc152332914"/>
      <w:r>
        <w:rPr>
          <w:sz w:val="22"/>
        </w:rPr>
        <w:t>5.7.4</w:t>
      </w:r>
      <w:r>
        <w:rPr>
          <w:sz w:val="22"/>
        </w:rPr>
        <w:tab/>
      </w:r>
      <w:r w:rsidR="009361FF">
        <w:t xml:space="preserve">Function (ES10a): </w:t>
      </w:r>
      <w:r w:rsidR="009361FF" w:rsidRPr="00183232">
        <w:t>SetDefaultDpAddress</w:t>
      </w:r>
      <w:bookmarkEnd w:id="2473"/>
      <w:bookmarkEnd w:id="2474"/>
      <w:bookmarkEnd w:id="2476"/>
      <w:bookmarkEnd w:id="2477"/>
    </w:p>
    <w:p w14:paraId="303216C2" w14:textId="71E4AB44" w:rsidR="009361FF" w:rsidRPr="00F96E8D" w:rsidRDefault="009361FF" w:rsidP="009361FF">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Set</w:t>
      </w:r>
      <w:r w:rsidR="002F475F">
        <w:rPr>
          <w:rStyle w:val="NormalParagraphZchn"/>
        </w:rPr>
        <w:t>/Edit</w:t>
      </w:r>
      <w:r>
        <w:rPr>
          <w:rStyle w:val="NormalParagraphZchn"/>
        </w:rPr>
        <w:t xml:space="preserve"> Default SM-DP+ Address</w:t>
      </w:r>
    </w:p>
    <w:p w14:paraId="0C9FDEDB"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6C352AE2" w14:textId="77777777" w:rsidR="009361FF" w:rsidRPr="00F96E8D" w:rsidRDefault="009361FF" w:rsidP="009361FF">
      <w:pPr>
        <w:pStyle w:val="NormalParagraph"/>
        <w:rPr>
          <w:b/>
        </w:rPr>
      </w:pPr>
      <w:r w:rsidRPr="00F96E8D">
        <w:rPr>
          <w:b/>
        </w:rPr>
        <w:t>Description:</w:t>
      </w:r>
    </w:p>
    <w:p w14:paraId="562D7F22" w14:textId="269E51DD" w:rsidR="00132F9B" w:rsidRDefault="009361FF" w:rsidP="00132F9B">
      <w:pPr>
        <w:pStyle w:val="NormalParagraph"/>
      </w:pPr>
      <w:r w:rsidRPr="001B7B30">
        <w:lastRenderedPageBreak/>
        <w:t xml:space="preserve">This function is used to update </w:t>
      </w:r>
      <w:r>
        <w:t xml:space="preserve">the </w:t>
      </w:r>
      <w:r w:rsidR="00B00DBB">
        <w:t xml:space="preserve">Default </w:t>
      </w:r>
      <w:r>
        <w:t>SM-DP+ address</w:t>
      </w:r>
      <w:r w:rsidR="006B3388" w:rsidRPr="006B3388">
        <w:t xml:space="preserve"> </w:t>
      </w:r>
      <w:r w:rsidR="006B3388">
        <w:t xml:space="preserve">and associated allowed </w:t>
      </w:r>
      <w:r w:rsidR="00C07AA9">
        <w:rPr>
          <w:rFonts w:eastAsia="Times New Roman"/>
          <w:lang w:eastAsia="ko-KR"/>
        </w:rPr>
        <w:t>eSIM CA</w:t>
      </w:r>
      <w:r w:rsidR="006B3388">
        <w:t xml:space="preserve"> </w:t>
      </w:r>
      <w:r w:rsidR="00996536">
        <w:t xml:space="preserve">RootCA </w:t>
      </w:r>
      <w:r w:rsidR="006B3388">
        <w:t>public key identifier</w:t>
      </w:r>
      <w:r>
        <w:t>.</w:t>
      </w:r>
      <w:r w:rsidR="00132F9B" w:rsidRPr="00132F9B">
        <w:t xml:space="preserve"> </w:t>
      </w:r>
    </w:p>
    <w:p w14:paraId="4EBB0A33" w14:textId="6D9E919A" w:rsidR="009361FF" w:rsidRDefault="00132F9B" w:rsidP="00132F9B">
      <w:pPr>
        <w:pStyle w:val="NormalParagraph"/>
      </w:pPr>
      <w:r w:rsidRPr="00BD45AD">
        <w:rPr>
          <w:rFonts w:ascii="Courier New" w:hAnsi="Courier New" w:cs="Courier New"/>
        </w:rPr>
        <w:t>allowedCiPKId</w:t>
      </w:r>
      <w:r>
        <w:t xml:space="preserve"> SHALL </w:t>
      </w:r>
      <w:r w:rsidR="006D2548">
        <w:t xml:space="preserve">NOT </w:t>
      </w:r>
      <w:r>
        <w:t>be present if the version of the eUICC is lower than 3.</w:t>
      </w:r>
    </w:p>
    <w:p w14:paraId="7B9BEC85" w14:textId="48AB6818" w:rsidR="006B3388" w:rsidRDefault="006B3388" w:rsidP="006B3388">
      <w:pPr>
        <w:pStyle w:val="NormalParagraph"/>
      </w:pPr>
      <w:r w:rsidRPr="007311A7">
        <w:t xml:space="preserve">If </w:t>
      </w:r>
      <w:r w:rsidRPr="00BD45AD">
        <w:rPr>
          <w:rFonts w:ascii="Courier New" w:hAnsi="Courier New" w:cs="Courier New"/>
        </w:rPr>
        <w:t>allowedCiPKId</w:t>
      </w:r>
      <w:r>
        <w:t xml:space="preserve"> is present then the eUICC SHALL verify that it supports this public key identifier for verification. If this verification fails then the eUICC SHALL return the error status </w:t>
      </w:r>
      <w:r w:rsidRPr="00360E7E">
        <w:rPr>
          <w:rFonts w:ascii="Courier New" w:hAnsi="Courier New" w:cs="Courier New"/>
          <w:sz w:val="20"/>
          <w:szCs w:val="18"/>
          <w:lang w:eastAsia="zh-CN" w:bidi="bn-BD"/>
        </w:rPr>
        <w:t>unsupportedCiPKId</w:t>
      </w:r>
      <w:r>
        <w:t>.</w:t>
      </w:r>
    </w:p>
    <w:p w14:paraId="78832828" w14:textId="2594E485" w:rsidR="009361FF" w:rsidRDefault="009361FF" w:rsidP="009361FF">
      <w:pPr>
        <w:pStyle w:val="NormalParagraph"/>
      </w:pPr>
      <w:r>
        <w:t xml:space="preserve">If the provided UTF8 string </w:t>
      </w:r>
      <w:r w:rsidR="006B3388">
        <w:t>(</w:t>
      </w:r>
      <w:r w:rsidR="006B3388" w:rsidRPr="00BD45AD">
        <w:rPr>
          <w:rFonts w:ascii="Courier New" w:hAnsi="Courier New" w:cs="Courier New"/>
        </w:rPr>
        <w:t>defaultDpAddress</w:t>
      </w:r>
      <w:r w:rsidR="006B3388">
        <w:t xml:space="preserve">) </w:t>
      </w:r>
      <w:r>
        <w:t xml:space="preserve">is not empty, it SHALL constitute the new </w:t>
      </w:r>
      <w:r w:rsidR="00B00DBB">
        <w:t xml:space="preserve">Default </w:t>
      </w:r>
      <w:r>
        <w:t>SM-DP+ address.</w:t>
      </w:r>
      <w:r w:rsidR="006B3388" w:rsidRPr="006B3388">
        <w:t xml:space="preserve"> </w:t>
      </w:r>
      <w:r w:rsidR="006B3388">
        <w:t xml:space="preserve">If </w:t>
      </w:r>
      <w:r w:rsidR="006B3388" w:rsidRPr="00BD45AD">
        <w:rPr>
          <w:rFonts w:ascii="Courier New" w:hAnsi="Courier New" w:cs="Courier New"/>
        </w:rPr>
        <w:t>allowedCiPKId</w:t>
      </w:r>
      <w:r w:rsidR="006B3388">
        <w:t xml:space="preserve"> is present then it S</w:t>
      </w:r>
      <w:r w:rsidR="006B3388" w:rsidRPr="007311A7">
        <w:t xml:space="preserve">HALL </w:t>
      </w:r>
      <w:r w:rsidR="006B3388">
        <w:t>replace the</w:t>
      </w:r>
      <w:r w:rsidR="006B3388" w:rsidRPr="007311A7">
        <w:t xml:space="preserve"> </w:t>
      </w:r>
      <w:r w:rsidR="006B3388">
        <w:t xml:space="preserve">allowed </w:t>
      </w:r>
      <w:r w:rsidR="00C07AA9">
        <w:rPr>
          <w:rFonts w:eastAsia="Times New Roman"/>
          <w:lang w:eastAsia="ko-KR"/>
        </w:rPr>
        <w:t>eSIM CA</w:t>
      </w:r>
      <w:r w:rsidR="006B3388" w:rsidRPr="007311A7">
        <w:t xml:space="preserve"> </w:t>
      </w:r>
      <w:r w:rsidR="00996536">
        <w:t xml:space="preserve">RootCA </w:t>
      </w:r>
      <w:r w:rsidR="006B3388" w:rsidRPr="007311A7">
        <w:t xml:space="preserve">public key </w:t>
      </w:r>
      <w:r w:rsidR="006B3388">
        <w:t xml:space="preserve">identifier </w:t>
      </w:r>
      <w:r w:rsidR="006B3388" w:rsidRPr="007311A7">
        <w:t>list</w:t>
      </w:r>
      <w:r w:rsidR="006B3388">
        <w:t xml:space="preserve"> in the eUICC</w:t>
      </w:r>
      <w:r w:rsidR="006B3388" w:rsidRPr="007311A7">
        <w:t xml:space="preserve">; otherwise, the </w:t>
      </w:r>
      <w:r w:rsidR="006B3388">
        <w:t xml:space="preserve">allowed </w:t>
      </w:r>
      <w:r w:rsidR="00C07AA9">
        <w:rPr>
          <w:rFonts w:eastAsia="Times New Roman"/>
          <w:lang w:eastAsia="ko-KR"/>
        </w:rPr>
        <w:t>eSIM CA</w:t>
      </w:r>
      <w:r w:rsidR="006B3388">
        <w:t xml:space="preserve"> </w:t>
      </w:r>
      <w:r w:rsidR="00996536">
        <w:t xml:space="preserve">RootCA </w:t>
      </w:r>
      <w:r w:rsidR="006B3388" w:rsidRPr="007311A7">
        <w:t xml:space="preserve">public key </w:t>
      </w:r>
      <w:r w:rsidR="006B3388">
        <w:t xml:space="preserve">identifier in the eUICC </w:t>
      </w:r>
      <w:r w:rsidR="006B3388" w:rsidRPr="007311A7">
        <w:t>SHALL be removed</w:t>
      </w:r>
      <w:r w:rsidR="006B3388">
        <w:t>.</w:t>
      </w:r>
    </w:p>
    <w:p w14:paraId="5AA87A5E" w14:textId="7B397F09" w:rsidR="009361FF" w:rsidRDefault="009361FF" w:rsidP="009361FF">
      <w:pPr>
        <w:pStyle w:val="NormalParagraph"/>
      </w:pPr>
      <w:r>
        <w:t xml:space="preserve">If the provided UTF8 string </w:t>
      </w:r>
      <w:r w:rsidR="006B3388">
        <w:t>(</w:t>
      </w:r>
      <w:r w:rsidR="006B3388" w:rsidRPr="00BD45AD">
        <w:rPr>
          <w:rFonts w:ascii="Courier New" w:hAnsi="Courier New" w:cs="Courier New"/>
        </w:rPr>
        <w:t>defaultDpAddress</w:t>
      </w:r>
      <w:r w:rsidR="006B3388">
        <w:t xml:space="preserve">) </w:t>
      </w:r>
      <w:r>
        <w:t xml:space="preserve">is empty, an existing </w:t>
      </w:r>
      <w:r w:rsidR="00B00DBB">
        <w:t xml:space="preserve">Default </w:t>
      </w:r>
      <w:r>
        <w:t xml:space="preserve">SM-DP+ address </w:t>
      </w:r>
      <w:r w:rsidR="006B3388">
        <w:t xml:space="preserve">and its associated allowed </w:t>
      </w:r>
      <w:r w:rsidR="00C07AA9">
        <w:rPr>
          <w:rFonts w:eastAsia="Times New Roman"/>
          <w:lang w:eastAsia="ko-KR"/>
        </w:rPr>
        <w:t>eSIM CA</w:t>
      </w:r>
      <w:r w:rsidR="006B3388">
        <w:t xml:space="preserve"> </w:t>
      </w:r>
      <w:r w:rsidR="00996536">
        <w:t xml:space="preserve">RootCA </w:t>
      </w:r>
      <w:r w:rsidR="006B3388">
        <w:t xml:space="preserve">public key identifier </w:t>
      </w:r>
      <w:r>
        <w:t>SHALL be removed</w:t>
      </w:r>
      <w:r w:rsidR="006B3388">
        <w:t xml:space="preserve">, irrespective of the value of </w:t>
      </w:r>
      <w:r w:rsidR="006B3388" w:rsidRPr="00BD45AD">
        <w:rPr>
          <w:rFonts w:ascii="Courier New" w:hAnsi="Courier New" w:cs="Courier New"/>
        </w:rPr>
        <w:t>allowedCiPKId</w:t>
      </w:r>
      <w:r>
        <w:t>.</w:t>
      </w:r>
    </w:p>
    <w:p w14:paraId="0C6B6176"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0E86A245"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B8C9166"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E0BDF98" w14:textId="4B7074B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[63] SEQUENCE { -- Tag 'BF3F'</w:t>
      </w:r>
    </w:p>
    <w:p w14:paraId="088DC2B5" w14:textId="0D7B8B51"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w:t>
      </w:r>
      <w:r w:rsidR="006B3388">
        <w:rPr>
          <w:rFonts w:ascii="Courier New" w:hAnsi="Courier New" w:cs="Courier New"/>
          <w:sz w:val="18"/>
          <w:szCs w:val="18"/>
        </w:rPr>
        <w:t>,</w:t>
      </w:r>
      <w:r w:rsidRPr="00D42CD6">
        <w:rPr>
          <w:rFonts w:ascii="Courier New" w:hAnsi="Courier New" w:cs="Courier New"/>
          <w:sz w:val="18"/>
          <w:szCs w:val="18"/>
        </w:rPr>
        <w:t xml:space="preserve"> -- Default SM-DP+ address as an FQDN</w:t>
      </w:r>
    </w:p>
    <w:p w14:paraId="579C4B09" w14:textId="0B838390" w:rsidR="006B3388" w:rsidRPr="00D42CD6" w:rsidRDefault="006B338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6B3388">
        <w:rPr>
          <w:rFonts w:ascii="Courier New" w:hAnsi="Courier New" w:cs="Courier New"/>
          <w:sz w:val="18"/>
          <w:szCs w:val="18"/>
        </w:rPr>
        <w:t xml:space="preserve">allowedCiPKId SubjectKeyIdentifier OPTIONAL -- </w:t>
      </w:r>
      <w:r w:rsidR="00132F9B">
        <w:rPr>
          <w:rFonts w:ascii="Courier New" w:hAnsi="Courier New" w:cs="Courier New"/>
          <w:sz w:val="18"/>
          <w:szCs w:val="18"/>
        </w:rPr>
        <w:t xml:space="preserve">#SupportedFromV3.0.0# </w:t>
      </w:r>
      <w:r w:rsidRPr="006B3388">
        <w:rPr>
          <w:rFonts w:ascii="Courier New" w:hAnsi="Courier New" w:cs="Courier New"/>
          <w:sz w:val="18"/>
          <w:szCs w:val="18"/>
        </w:rPr>
        <w:t>PKID allowed for the Default SM-DP+</w:t>
      </w:r>
    </w:p>
    <w:p w14:paraId="4173503A"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C44F343" w14:textId="6F3F9761" w:rsidR="0003027B" w:rsidRPr="00BD45AD"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FD99CEE" w14:textId="77777777" w:rsidR="009361FF" w:rsidRDefault="009361FF" w:rsidP="009361FF">
      <w:pPr>
        <w:pStyle w:val="NormalParagraph"/>
      </w:pPr>
    </w:p>
    <w:p w14:paraId="5A664AD3" w14:textId="77777777" w:rsidR="009361FF" w:rsidRPr="00DF7264" w:rsidRDefault="009361FF" w:rsidP="009361FF">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21515DF1"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AB2D6DC"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98D9F7F" w14:textId="24DD295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[63] SEQUENCE { -- Tag 'BF3F'</w:t>
      </w:r>
    </w:p>
    <w:p w14:paraId="4CE14B17" w14:textId="77777777" w:rsidR="00132F9B"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w:t>
      </w:r>
    </w:p>
    <w:p w14:paraId="282CACAF" w14:textId="67CB7A39" w:rsidR="00132F9B" w:rsidRDefault="00132F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ok (0),</w:t>
      </w:r>
    </w:p>
    <w:p w14:paraId="1A0C58A3" w14:textId="5E881407" w:rsidR="00132F9B" w:rsidRDefault="00132F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530C0">
        <w:rPr>
          <w:rFonts w:ascii="Courier New" w:hAnsi="Courier New" w:cs="Courier New"/>
          <w:sz w:val="18"/>
          <w:szCs w:val="18"/>
        </w:rPr>
        <w:t>unsupportedCiPKId(</w:t>
      </w:r>
      <w:r w:rsidR="0036588D">
        <w:rPr>
          <w:rFonts w:ascii="Courier New" w:hAnsi="Courier New" w:cs="Courier New"/>
          <w:sz w:val="18"/>
          <w:szCs w:val="18"/>
        </w:rPr>
        <w:t>8</w:t>
      </w:r>
      <w:r w:rsidR="009530C0">
        <w:rPr>
          <w:rFonts w:ascii="Courier New" w:hAnsi="Courier New" w:cs="Courier New"/>
          <w:sz w:val="18"/>
          <w:szCs w:val="18"/>
        </w:rPr>
        <w:t>),</w:t>
      </w:r>
      <w:r w:rsidRPr="00132F9B">
        <w:rPr>
          <w:rFonts w:ascii="Courier New" w:hAnsi="Courier New" w:cs="Courier New"/>
          <w:sz w:val="18"/>
          <w:szCs w:val="18"/>
        </w:rPr>
        <w:t xml:space="preserve"> </w:t>
      </w:r>
      <w:r>
        <w:rPr>
          <w:rFonts w:ascii="Courier New" w:hAnsi="Courier New" w:cs="Courier New"/>
          <w:sz w:val="18"/>
          <w:szCs w:val="18"/>
        </w:rPr>
        <w:t>-- #SupportedFromV3.0.0#</w:t>
      </w:r>
    </w:p>
    <w:p w14:paraId="592CA6C6" w14:textId="257535C6" w:rsidR="009361FF" w:rsidRPr="00D42CD6" w:rsidRDefault="00132F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undefinedError (127)}</w:t>
      </w:r>
    </w:p>
    <w:p w14:paraId="2106D96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210E230" w14:textId="2EF9C93B"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ECE948B" w14:textId="1367D93D" w:rsidR="009361FF" w:rsidRPr="002749D3" w:rsidRDefault="00F66DD3" w:rsidP="00BD45AD">
      <w:pPr>
        <w:pStyle w:val="Heading3"/>
        <w:numPr>
          <w:ilvl w:val="0"/>
          <w:numId w:val="0"/>
        </w:numPr>
      </w:pPr>
      <w:bookmarkStart w:id="2478" w:name="_Toc456596279"/>
      <w:bookmarkStart w:id="2479" w:name="_Toc473022795"/>
      <w:bookmarkStart w:id="2480" w:name="_Toc91761016"/>
      <w:bookmarkStart w:id="2481" w:name="_Toc152332915"/>
      <w:r w:rsidRPr="002749D3">
        <w:rPr>
          <w:sz w:val="22"/>
        </w:rPr>
        <w:t>5.7.5</w:t>
      </w:r>
      <w:r w:rsidRPr="002749D3">
        <w:rPr>
          <w:sz w:val="22"/>
        </w:rPr>
        <w:tab/>
      </w:r>
      <w:r w:rsidR="009361FF" w:rsidRPr="002749D3">
        <w:t>Function</w:t>
      </w:r>
      <w:r w:rsidR="009361FF">
        <w:t xml:space="preserve"> (ES10b)</w:t>
      </w:r>
      <w:r w:rsidR="009361FF" w:rsidRPr="002749D3">
        <w:t>: PrepareDownload</w:t>
      </w:r>
      <w:bookmarkEnd w:id="2475"/>
      <w:bookmarkEnd w:id="2478"/>
      <w:bookmarkEnd w:id="2479"/>
      <w:bookmarkEnd w:id="2480"/>
      <w:bookmarkEnd w:id="2481"/>
    </w:p>
    <w:p w14:paraId="76254959" w14:textId="5BB2F750" w:rsidR="009361FF" w:rsidRPr="00DF0924" w:rsidRDefault="009361FF" w:rsidP="009361FF">
      <w:pPr>
        <w:pStyle w:val="NormalParagraph"/>
        <w:rPr>
          <w:lang w:val="en-US"/>
        </w:rPr>
      </w:pPr>
      <w:r w:rsidRPr="00F96E8D">
        <w:rPr>
          <w:b/>
        </w:rPr>
        <w:t>Related Procedures:</w:t>
      </w:r>
      <w:r w:rsidRPr="00DF0924">
        <w:rPr>
          <w:lang w:val="en-US"/>
        </w:rPr>
        <w:t xml:space="preserve"> </w:t>
      </w:r>
      <w:r w:rsidRPr="001B7B30">
        <w:t>Profile Download and Installation</w:t>
      </w:r>
    </w:p>
    <w:p w14:paraId="0F7BC5A9"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1A5A8E48" w14:textId="77777777" w:rsidR="009361FF" w:rsidRPr="00DF0924" w:rsidRDefault="009361FF" w:rsidP="009361FF">
      <w:pPr>
        <w:pStyle w:val="NormalParagraph"/>
        <w:rPr>
          <w:b/>
        </w:rPr>
      </w:pPr>
      <w:r w:rsidRPr="00DF0924">
        <w:rPr>
          <w:b/>
        </w:rPr>
        <w:t>Description:</w:t>
      </w:r>
    </w:p>
    <w:p w14:paraId="1F11283D" w14:textId="77777777" w:rsidR="009361FF" w:rsidRDefault="009361FF" w:rsidP="009361FF">
      <w:pPr>
        <w:pStyle w:val="NormalParagraph"/>
      </w:pPr>
      <w:r>
        <w:t xml:space="preserve">This function </w:t>
      </w:r>
      <w:r w:rsidRPr="00405AD9">
        <w:t>initiate</w:t>
      </w:r>
      <w:r>
        <w:t>s</w:t>
      </w:r>
      <w:r w:rsidRPr="00405AD9">
        <w:t xml:space="preserve"> a Bound Profile Package download after a successful authentication of an</w:t>
      </w:r>
      <w:r w:rsidRPr="00405AD9" w:rsidDel="00405AD9">
        <w:t xml:space="preserve"> </w:t>
      </w:r>
      <w:r>
        <w:t>SM-DP+.</w:t>
      </w:r>
    </w:p>
    <w:p w14:paraId="70417BF5" w14:textId="77777777" w:rsidR="009361FF" w:rsidRPr="00C36D4D" w:rsidRDefault="009361FF" w:rsidP="009361FF">
      <w:pPr>
        <w:pStyle w:val="NormalParagraph"/>
      </w:pPr>
      <w:r w:rsidRPr="00C36D4D">
        <w:t>On reception of this command, the eUICC SHALL:</w:t>
      </w:r>
    </w:p>
    <w:p w14:paraId="1A595587" w14:textId="6482546C" w:rsidR="009361FF" w:rsidRDefault="00F66DD3" w:rsidP="00BD45AD">
      <w:pPr>
        <w:pStyle w:val="ListBullet1"/>
        <w:ind w:left="680" w:hanging="340"/>
      </w:pPr>
      <w:r>
        <w:rPr>
          <w:rFonts w:ascii="Symbol" w:hAnsi="Symbol"/>
        </w:rPr>
        <w:lastRenderedPageBreak/>
        <w:t></w:t>
      </w:r>
      <w:r>
        <w:rPr>
          <w:rFonts w:ascii="Symbol" w:hAnsi="Symbol"/>
        </w:rPr>
        <w:tab/>
      </w:r>
      <w:r w:rsidR="009361FF">
        <w:t xml:space="preserve">Verify that </w:t>
      </w:r>
      <w:r w:rsidR="009361FF" w:rsidRPr="00405AD9">
        <w:t>the SM-DP+ has been previously authenticated</w:t>
      </w:r>
      <w:r w:rsidR="009361FF">
        <w:t>.</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noSession</w:t>
      </w:r>
      <w:r w:rsidR="009822DE">
        <w:t>.</w:t>
      </w:r>
    </w:p>
    <w:p w14:paraId="7032DE6D" w14:textId="76EDAABE" w:rsidR="009361FF" w:rsidRDefault="00F66DD3" w:rsidP="00BD45AD">
      <w:pPr>
        <w:pStyle w:val="ListBullet1"/>
        <w:ind w:left="680" w:hanging="340"/>
      </w:pPr>
      <w:r>
        <w:rPr>
          <w:rFonts w:ascii="Symbol" w:hAnsi="Symbol"/>
        </w:rPr>
        <w:t></w:t>
      </w:r>
      <w:r>
        <w:rPr>
          <w:rFonts w:ascii="Symbol" w:hAnsi="Symbol"/>
        </w:rPr>
        <w:tab/>
      </w:r>
      <w:r w:rsidR="009361FF">
        <w:t>Verify the validity of the CERT.DPpb.</w:t>
      </w:r>
      <w:r w:rsidR="00297491">
        <w:t>SIG</w:t>
      </w:r>
      <w:r w:rsidR="009361FF">
        <w:t xml:space="preserve"> (using the ECASD service)</w:t>
      </w:r>
      <w:r w:rsidR="009361FF" w:rsidRPr="00405AD9">
        <w:t xml:space="preserve"> as defined in section 4.5.2.</w:t>
      </w:r>
      <w:r w:rsidR="009361FF">
        <w:t>2.</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invalidCertificate</w:t>
      </w:r>
      <w:r w:rsidR="009822DE">
        <w:t>.</w:t>
      </w:r>
    </w:p>
    <w:p w14:paraId="16E5FD9F" w14:textId="595863AD" w:rsidR="009361FF" w:rsidRDefault="00F66DD3" w:rsidP="00BD45AD">
      <w:pPr>
        <w:pStyle w:val="ListBullet1"/>
        <w:ind w:left="680" w:hanging="340"/>
      </w:pPr>
      <w:r>
        <w:rPr>
          <w:rFonts w:ascii="Symbol" w:hAnsi="Symbol"/>
        </w:rPr>
        <w:t></w:t>
      </w:r>
      <w:r>
        <w:rPr>
          <w:rFonts w:ascii="Symbol" w:hAnsi="Symbol"/>
        </w:rPr>
        <w:tab/>
      </w:r>
      <w:r w:rsidR="009361FF">
        <w:t>Verify that CERT.D</w:t>
      </w:r>
      <w:r w:rsidR="00410382">
        <w:t>P</w:t>
      </w:r>
      <w:r w:rsidR="009361FF">
        <w:t>auth.</w:t>
      </w:r>
      <w:r w:rsidR="00297491">
        <w:t>SIG</w:t>
      </w:r>
      <w:r w:rsidR="009361FF">
        <w:t xml:space="preserve"> and CERT.DPpb.</w:t>
      </w:r>
      <w:r w:rsidR="00297491">
        <w:t>SIG</w:t>
      </w:r>
      <w:r w:rsidR="009361FF">
        <w:t xml:space="preserve"> </w:t>
      </w:r>
      <w:r w:rsidR="009361FF" w:rsidRPr="00BE3C71">
        <w:t>belong to</w:t>
      </w:r>
      <w:r w:rsidR="009361FF">
        <w:t xml:space="preserve"> the same entity (</w:t>
      </w:r>
      <w:r w:rsidR="007F2243">
        <w:t xml:space="preserve">i.e., </w:t>
      </w:r>
      <w:r w:rsidR="009361FF">
        <w:t>same OID in s</w:t>
      </w:r>
      <w:r w:rsidR="009361FF" w:rsidRPr="00BE3C71">
        <w:t>ubject</w:t>
      </w:r>
      <w:r w:rsidR="009361FF">
        <w:t>AltN</w:t>
      </w:r>
      <w:r w:rsidR="009361FF" w:rsidRPr="00BE3C71">
        <w:t>ame)</w:t>
      </w:r>
      <w:r w:rsidR="009361FF">
        <w:t>.</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invalidCertificate</w:t>
      </w:r>
      <w:r w:rsidR="009822DE">
        <w:t>.</w:t>
      </w:r>
    </w:p>
    <w:p w14:paraId="5B6B9CC0" w14:textId="07B87F98" w:rsidR="002D3FAD" w:rsidRDefault="00F66DD3" w:rsidP="00B70874">
      <w:pPr>
        <w:pStyle w:val="ListBullet1"/>
        <w:numPr>
          <w:ilvl w:val="0"/>
          <w:numId w:val="394"/>
        </w:numPr>
      </w:pPr>
      <w:r w:rsidRPr="00636941">
        <w:rPr>
          <w:rFonts w:ascii="Symbol" w:hAnsi="Symbol"/>
        </w:rPr>
        <w:tab/>
      </w:r>
      <w:r w:rsidR="009361FF">
        <w:t>Verify that CERT.D</w:t>
      </w:r>
      <w:r w:rsidR="00410382">
        <w:t>P</w:t>
      </w:r>
      <w:r w:rsidR="009361FF">
        <w:t>auth.</w:t>
      </w:r>
      <w:r w:rsidR="00297491">
        <w:t>SIG</w:t>
      </w:r>
      <w:r w:rsidR="009361FF">
        <w:t xml:space="preserve"> </w:t>
      </w:r>
      <w:r w:rsidR="00D33557" w:rsidRPr="00CF102B">
        <w:rPr>
          <w:rFonts w:eastAsia="Times New Roman" w:hint="eastAsia"/>
          <w:lang w:eastAsia="ko-KR"/>
        </w:rPr>
        <w:t xml:space="preserve">of the on-going </w:t>
      </w:r>
      <w:r w:rsidR="0066159A">
        <w:rPr>
          <w:rFonts w:eastAsia="Times New Roman" w:hint="eastAsia"/>
          <w:lang w:eastAsia="ko-KR"/>
        </w:rPr>
        <w:t>RSP Session</w:t>
      </w:r>
      <w:r w:rsidR="00D33557" w:rsidRPr="00CF102B">
        <w:rPr>
          <w:rFonts w:eastAsia="Times New Roman" w:hint="eastAsia"/>
          <w:lang w:eastAsia="ko-KR"/>
        </w:rPr>
        <w:t xml:space="preserve"> </w:t>
      </w:r>
      <w:r w:rsidR="009361FF">
        <w:t>and CERT.DPpb.</w:t>
      </w:r>
      <w:r w:rsidR="00297491">
        <w:t>SIG</w:t>
      </w:r>
      <w:r w:rsidR="009361FF">
        <w:t xml:space="preserve"> </w:t>
      </w:r>
      <w:r w:rsidR="009822DE">
        <w:t>are certified by the same c</w:t>
      </w:r>
      <w:r w:rsidR="00F22BA6">
        <w:t>ertificate</w:t>
      </w:r>
      <w:r w:rsidR="00DB0313">
        <w:t xml:space="preserve">(i.e., both certificates contain the same </w:t>
      </w:r>
      <w:r w:rsidR="00DB0313" w:rsidRPr="000D5A50">
        <w:rPr>
          <w:rFonts w:ascii="Courier New" w:hAnsi="Courier New" w:cs="Courier New"/>
        </w:rPr>
        <w:t>keyIdentifier</w:t>
      </w:r>
      <w:r w:rsidR="00DB0313">
        <w:t xml:space="preserve"> in </w:t>
      </w:r>
      <w:r w:rsidR="00DB0313" w:rsidRPr="000D5A50">
        <w:rPr>
          <w:rFonts w:ascii="Courier New" w:hAnsi="Courier New" w:cs="Courier New"/>
        </w:rPr>
        <w:t>authorityKeyIdentifier</w:t>
      </w:r>
      <w:r w:rsidR="00DB0313">
        <w:t>)</w:t>
      </w:r>
      <w:r w:rsidR="009361FF">
        <w:t>.</w:t>
      </w:r>
      <w:r w:rsidR="009822DE" w:rsidRPr="009822DE">
        <w:t xml:space="preserve"> </w:t>
      </w:r>
      <w:r w:rsidR="009822DE">
        <w:t>Otherwise, the eUICC SHALL return an error code</w:t>
      </w:r>
      <w:r w:rsidR="009822DE" w:rsidRPr="000923FC">
        <w:rPr>
          <w:rFonts w:ascii="Courier New" w:hAnsi="Courier New" w:cs="Courier New"/>
        </w:rPr>
        <w:t xml:space="preserve"> </w:t>
      </w:r>
      <w:r w:rsidR="009822DE">
        <w:rPr>
          <w:rFonts w:ascii="Courier New" w:hAnsi="Courier New" w:cs="Courier New"/>
        </w:rPr>
        <w:t>invalidCertificate</w:t>
      </w:r>
      <w:r w:rsidR="009822DE">
        <w:t>.</w:t>
      </w:r>
    </w:p>
    <w:p w14:paraId="779346AD" w14:textId="43D0C855" w:rsidR="00D33557" w:rsidRDefault="00D33557" w:rsidP="00D33557">
      <w:pPr>
        <w:pStyle w:val="ListBullet1"/>
        <w:ind w:left="680" w:hanging="340"/>
      </w:pPr>
      <w:r>
        <w:rPr>
          <w:rFonts w:ascii="Symbol" w:hAnsi="Symbol"/>
        </w:rPr>
        <w:t></w:t>
      </w:r>
      <w:r>
        <w:rPr>
          <w:rFonts w:ascii="Symbol" w:hAnsi="Symbol"/>
        </w:rPr>
        <w:tab/>
      </w:r>
      <w:r>
        <w:t>Verify th</w:t>
      </w:r>
      <w:r w:rsidRPr="00CF102B">
        <w:rPr>
          <w:rFonts w:eastAsia="Times New Roman" w:hint="eastAsia"/>
          <w:lang w:eastAsia="ko-KR"/>
        </w:rPr>
        <w:t>e</w:t>
      </w:r>
      <w:r>
        <w:t xml:space="preserve"> </w:t>
      </w:r>
      <w:r w:rsidRPr="00C03C7E">
        <w:rPr>
          <w:rFonts w:ascii="Courier New" w:hAnsi="Courier New" w:cs="Courier New"/>
        </w:rPr>
        <w:t>smdpSignature2</w:t>
      </w:r>
      <w:r w:rsidRPr="00CF102B">
        <w:rPr>
          <w:rFonts w:eastAsia="Times New Roman" w:hint="eastAsia"/>
          <w:lang w:eastAsia="ko-KR"/>
        </w:rPr>
        <w:t xml:space="preserve"> using the PK.DPpb.</w:t>
      </w:r>
      <w:r w:rsidR="00297491">
        <w:rPr>
          <w:rFonts w:eastAsia="Times New Roman" w:hint="eastAsia"/>
          <w:lang w:eastAsia="ko-KR"/>
        </w:rPr>
        <w:t>SIG</w:t>
      </w:r>
      <w:r>
        <w:t>.</w:t>
      </w:r>
      <w:r w:rsidRPr="009822DE">
        <w:t xml:space="preserve"> </w:t>
      </w:r>
      <w:r w:rsidRPr="00CF102B">
        <w:rPr>
          <w:rFonts w:eastAsia="Times New Roman" w:hint="eastAsia"/>
          <w:lang w:eastAsia="ko-KR"/>
        </w:rPr>
        <w:t>If the signature is invalid</w:t>
      </w:r>
      <w:r>
        <w:t>, the eUICC SHALL return an error code</w:t>
      </w:r>
      <w:r w:rsidRPr="009D256A">
        <w:t xml:space="preserve"> </w:t>
      </w:r>
      <w:r>
        <w:rPr>
          <w:rFonts w:ascii="Courier New" w:hAnsi="Courier New" w:cs="Courier New"/>
        </w:rPr>
        <w:t>invalidSignature</w:t>
      </w:r>
      <w:r>
        <w:t>.</w:t>
      </w:r>
    </w:p>
    <w:p w14:paraId="680B54E7" w14:textId="1E1A8CC2" w:rsidR="00D33557" w:rsidRDefault="00D33557" w:rsidP="00B70874">
      <w:pPr>
        <w:pStyle w:val="ListBullet1"/>
        <w:ind w:left="680" w:hanging="340"/>
        <w:contextualSpacing w:val="0"/>
      </w:pPr>
      <w:r>
        <w:rPr>
          <w:rFonts w:ascii="Symbol" w:hAnsi="Symbol"/>
        </w:rPr>
        <w:t></w:t>
      </w:r>
      <w:r>
        <w:rPr>
          <w:rFonts w:ascii="Symbol" w:hAnsi="Symbol"/>
        </w:rPr>
        <w:tab/>
      </w:r>
      <w:r>
        <w:t xml:space="preserve">Verify that the received </w:t>
      </w:r>
      <w:r w:rsidRPr="00C03C7E">
        <w:rPr>
          <w:rFonts w:ascii="Courier New" w:hAnsi="Courier New" w:cs="Courier New"/>
        </w:rPr>
        <w:t>transactionId</w:t>
      </w:r>
      <w:r>
        <w:t xml:space="preserve"> contained in the </w:t>
      </w:r>
      <w:r w:rsidRPr="00C03C7E">
        <w:rPr>
          <w:rFonts w:ascii="Courier New" w:hAnsi="Courier New" w:cs="Courier New"/>
        </w:rPr>
        <w:t>smdpSigned2</w:t>
      </w:r>
      <w:r>
        <w:t xml:space="preserve"> matches the one of the on</w:t>
      </w:r>
      <w:r w:rsidRPr="00CF102B">
        <w:rPr>
          <w:rFonts w:eastAsia="Times New Roman" w:hint="eastAsia"/>
          <w:lang w:eastAsia="ko-KR"/>
        </w:rPr>
        <w:t>-</w:t>
      </w:r>
      <w:r>
        <w:t xml:space="preserve">going </w:t>
      </w:r>
      <w:r w:rsidR="0066159A">
        <w:t>RSP Session</w:t>
      </w:r>
      <w:r>
        <w:t>.</w:t>
      </w:r>
      <w:r w:rsidRPr="009822DE">
        <w:t xml:space="preserve"> </w:t>
      </w:r>
      <w:r>
        <w:t xml:space="preserve">Otherwise, the eUICC SHALL return an error code </w:t>
      </w:r>
      <w:r w:rsidRPr="00811CF0">
        <w:rPr>
          <w:rFonts w:ascii="Courier New" w:hAnsi="Courier New" w:cs="Courier New"/>
        </w:rPr>
        <w:t>invalidTransactionId</w:t>
      </w:r>
      <w:r>
        <w:t>.</w:t>
      </w:r>
    </w:p>
    <w:p w14:paraId="03A6CF83" w14:textId="4DE1FCEE" w:rsidR="005222CD" w:rsidRDefault="005222CD" w:rsidP="005222CD">
      <w:pPr>
        <w:pStyle w:val="ListBullet1"/>
        <w:spacing w:before="200"/>
        <w:ind w:left="340"/>
        <w:contextualSpacing w:val="0"/>
      </w:pPr>
      <w:r>
        <w:t>Upon any error returned in these verifications, the eUICC SHALL terminate the RSP Session.</w:t>
      </w:r>
    </w:p>
    <w:p w14:paraId="5F7CE356" w14:textId="5A29F28A" w:rsidR="005222CD" w:rsidRDefault="005222CD" w:rsidP="00B70874">
      <w:pPr>
        <w:pStyle w:val="NormalParagraph"/>
      </w:pPr>
      <w:r w:rsidRPr="00DE6B5C">
        <w:t>If these verifications are successful, the eUICC SHALL:</w:t>
      </w:r>
    </w:p>
    <w:p w14:paraId="4242DF78" w14:textId="77777777" w:rsidR="005222CD" w:rsidRDefault="005222CD" w:rsidP="005222CD">
      <w:pPr>
        <w:pStyle w:val="ListBullet1"/>
        <w:ind w:left="680" w:hanging="340"/>
      </w:pPr>
      <w:r>
        <w:rPr>
          <w:rFonts w:ascii="Symbol" w:hAnsi="Symbol"/>
        </w:rPr>
        <w:t></w:t>
      </w:r>
      <w:r>
        <w:rPr>
          <w:rFonts w:ascii="Symbol" w:hAnsi="Symbol"/>
        </w:rPr>
        <w:tab/>
      </w:r>
      <w:r w:rsidRPr="001B7B30">
        <w:t>Extract the public key of the CERT.DP</w:t>
      </w:r>
      <w:r>
        <w:t>pb</w:t>
      </w:r>
      <w:r w:rsidRPr="001B7B30">
        <w:t>.</w:t>
      </w:r>
      <w:r>
        <w:t>SIG</w:t>
      </w:r>
      <w:r w:rsidRPr="001B7B30">
        <w:t xml:space="preserve"> and </w:t>
      </w:r>
      <w:r>
        <w:t>attach</w:t>
      </w:r>
      <w:r w:rsidRPr="001B7B30">
        <w:t xml:space="preserve"> it </w:t>
      </w:r>
      <w:r>
        <w:t>to</w:t>
      </w:r>
      <w:r w:rsidRPr="001B7B30">
        <w:t xml:space="preserve"> the </w:t>
      </w:r>
      <w:r>
        <w:t>RSP Session</w:t>
      </w:r>
      <w:r w:rsidRPr="001B7B30">
        <w:t>.</w:t>
      </w:r>
    </w:p>
    <w:p w14:paraId="6D40ACA9" w14:textId="5D31A66A" w:rsidR="009361FF" w:rsidRDefault="00F66DD3" w:rsidP="00BD45AD">
      <w:pPr>
        <w:pStyle w:val="ListBullet1"/>
        <w:ind w:left="680" w:hanging="340"/>
      </w:pPr>
      <w:r>
        <w:rPr>
          <w:rFonts w:ascii="Symbol" w:hAnsi="Symbol"/>
        </w:rPr>
        <w:t></w:t>
      </w:r>
      <w:r>
        <w:rPr>
          <w:rFonts w:ascii="Symbol" w:hAnsi="Symbol"/>
        </w:rPr>
        <w:tab/>
      </w:r>
      <w:r w:rsidR="009361FF" w:rsidRPr="009710D8">
        <w:t xml:space="preserve">If </w:t>
      </w:r>
      <w:r w:rsidR="009361FF" w:rsidRPr="00BD45AD">
        <w:rPr>
          <w:rFonts w:ascii="Courier New" w:hAnsi="Courier New" w:cs="Courier New"/>
        </w:rPr>
        <w:t>bppEuiccOtpk</w:t>
      </w:r>
      <w:r w:rsidR="009361FF" w:rsidRPr="009710D8">
        <w:t xml:space="preserve"> is provided in </w:t>
      </w:r>
      <w:r w:rsidR="009361FF" w:rsidRPr="00BD45AD">
        <w:rPr>
          <w:rFonts w:ascii="Courier New" w:hAnsi="Courier New" w:cs="Courier New"/>
        </w:rPr>
        <w:t>smdpSigned2</w:t>
      </w:r>
      <w:r w:rsidR="009361FF" w:rsidRPr="009710D8">
        <w:t xml:space="preserve"> and it corresponds to a stored one-time </w:t>
      </w:r>
      <w:r w:rsidR="00985579">
        <w:t>KA</w:t>
      </w:r>
      <w:r w:rsidR="00177ADD">
        <w:t xml:space="preserve"> </w:t>
      </w:r>
      <w:r w:rsidR="009361FF" w:rsidRPr="009710D8">
        <w:t xml:space="preserve">key pair </w:t>
      </w:r>
      <w:r w:rsidR="00177ADD">
        <w:t>(</w:t>
      </w:r>
      <w:r w:rsidR="009361FF" w:rsidRPr="009710D8">
        <w:t>otPK.EUICC.</w:t>
      </w:r>
      <w:r w:rsidR="00985579">
        <w:t>KA</w:t>
      </w:r>
      <w:r w:rsidR="00177ADD">
        <w:t>,</w:t>
      </w:r>
      <w:r w:rsidR="009361FF" w:rsidRPr="009710D8">
        <w:t xml:space="preserve"> otSK.EUICC.</w:t>
      </w:r>
      <w:r w:rsidR="00985579">
        <w:t>KA</w:t>
      </w:r>
      <w:r w:rsidR="00177ADD">
        <w:t>)</w:t>
      </w:r>
      <w:r w:rsidR="009361FF" w:rsidRPr="009710D8">
        <w:t xml:space="preserve"> for this SM-DP+: use this key pair for the </w:t>
      </w:r>
      <w:r w:rsidR="0066159A">
        <w:t>RSP Session</w:t>
      </w:r>
      <w:r w:rsidR="009361FF" w:rsidRPr="009710D8">
        <w:t xml:space="preserve">. Otherwise: generate a new one-time </w:t>
      </w:r>
      <w:r w:rsidR="00985579">
        <w:t>KA</w:t>
      </w:r>
      <w:r w:rsidR="00177ADD">
        <w:t xml:space="preserve"> </w:t>
      </w:r>
      <w:r w:rsidR="009361FF" w:rsidRPr="009710D8">
        <w:t xml:space="preserve">key pair </w:t>
      </w:r>
      <w:r w:rsidR="00177ADD">
        <w:t>(</w:t>
      </w:r>
      <w:r w:rsidR="009361FF" w:rsidRPr="009710D8">
        <w:t>otSK.EUICC.</w:t>
      </w:r>
      <w:r w:rsidR="00985579">
        <w:t>KA</w:t>
      </w:r>
      <w:r w:rsidR="00177ADD">
        <w:t xml:space="preserve">, </w:t>
      </w:r>
      <w:r w:rsidR="009361FF" w:rsidRPr="009710D8">
        <w:t>otPK.EUICC.</w:t>
      </w:r>
      <w:r w:rsidR="00985579">
        <w:t>KA</w:t>
      </w:r>
      <w:r w:rsidR="00177ADD">
        <w:t>)</w:t>
      </w:r>
      <w:r w:rsidR="00EA2099" w:rsidRPr="00EA2099">
        <w:t xml:space="preserve"> </w:t>
      </w:r>
      <w:r w:rsidR="00EA2099" w:rsidRPr="007A78C6">
        <w:t xml:space="preserve">using the </w:t>
      </w:r>
      <w:r w:rsidR="00346E87">
        <w:t>parameters</w:t>
      </w:r>
      <w:r w:rsidR="00346E87" w:rsidRPr="007A78C6">
        <w:t xml:space="preserve"> </w:t>
      </w:r>
      <w:r w:rsidR="00EA2099" w:rsidRPr="007A78C6">
        <w:t xml:space="preserve">indicated by the </w:t>
      </w:r>
      <w:r w:rsidR="00346E87" w:rsidRPr="00BD45AD">
        <w:rPr>
          <w:rFonts w:ascii="Consolas" w:hAnsi="Consolas" w:cs="Consolas"/>
        </w:rPr>
        <w:t>subjectPublicKeyInfo.algorithmIdentifier.parameters</w:t>
      </w:r>
      <w:r w:rsidR="00346E87">
        <w:t xml:space="preserve"> field </w:t>
      </w:r>
      <w:r w:rsidR="00EA2099" w:rsidRPr="007A78C6">
        <w:t xml:space="preserve">of </w:t>
      </w:r>
      <w:r w:rsidR="00346E87">
        <w:t xml:space="preserve">the </w:t>
      </w:r>
      <w:r w:rsidR="00EA2099" w:rsidRPr="007A78C6">
        <w:t>CERT.DP</w:t>
      </w:r>
      <w:r w:rsidR="00EA2099">
        <w:t>pb</w:t>
      </w:r>
      <w:r w:rsidR="00EA2099" w:rsidRPr="007A78C6">
        <w:t>.</w:t>
      </w:r>
      <w:r w:rsidR="00297491">
        <w:t>SIG</w:t>
      </w:r>
      <w:r w:rsidR="009361FF" w:rsidRPr="009710D8">
        <w:t>, and attach otSK.EUICC.</w:t>
      </w:r>
      <w:r w:rsidR="00985579">
        <w:t>KA</w:t>
      </w:r>
      <w:r w:rsidR="009361FF" w:rsidRPr="009710D8">
        <w:t xml:space="preserve"> to the </w:t>
      </w:r>
      <w:r w:rsidR="0066159A">
        <w:t>RSP Session</w:t>
      </w:r>
      <w:r w:rsidR="009361FF" w:rsidRPr="009710D8">
        <w:t>.</w:t>
      </w:r>
    </w:p>
    <w:p w14:paraId="652CB4C5" w14:textId="4F2A7E2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AC77E4">
        <w:t xml:space="preserve">Generate </w:t>
      </w:r>
      <w:r w:rsidR="009361FF" w:rsidRPr="00BD45AD">
        <w:rPr>
          <w:rFonts w:ascii="Courier New" w:hAnsi="Courier New" w:cs="Courier New"/>
        </w:rPr>
        <w:t>euiccSigned2</w:t>
      </w:r>
      <w:r w:rsidR="009361FF" w:rsidRPr="00AC77E4">
        <w:t xml:space="preserve"> data object as defined hereunder</w:t>
      </w:r>
      <w:r w:rsidR="00911891" w:rsidRPr="00911891">
        <w:t xml:space="preserve"> </w:t>
      </w:r>
      <w:r w:rsidR="00911891">
        <w:t xml:space="preserve">which MAY include vendor-specific additional information (e.g., as described in Annex </w:t>
      </w:r>
      <w:r w:rsidR="00CF210D">
        <w:t>P</w:t>
      </w:r>
      <w:r w:rsidR="00911891">
        <w:t>)</w:t>
      </w:r>
      <w:r w:rsidR="009361FF" w:rsidRPr="00AC77E4">
        <w:t>.</w:t>
      </w:r>
    </w:p>
    <w:p w14:paraId="7F1FE0A0" w14:textId="7BC2D139" w:rsidR="009361FF" w:rsidRPr="00F96E8D" w:rsidRDefault="00F66DD3" w:rsidP="00BD45AD">
      <w:pPr>
        <w:pStyle w:val="ListBullet1"/>
        <w:ind w:left="680" w:hanging="340"/>
        <w:rPr>
          <w:rFonts w:ascii="Arial Bold" w:eastAsia="Times New Roman" w:hAnsi="Arial Bold" w:cs="Arial"/>
          <w:iCs/>
          <w:szCs w:val="28"/>
          <w:lang w:eastAsia="en-US"/>
        </w:rPr>
      </w:pPr>
      <w:r w:rsidRPr="00F96E8D">
        <w:rPr>
          <w:rFonts w:ascii="Symbol" w:eastAsia="Times New Roman" w:hAnsi="Symbol" w:cs="Arial"/>
          <w:iCs/>
          <w:szCs w:val="28"/>
          <w:lang w:eastAsia="en-US"/>
        </w:rPr>
        <w:t></w:t>
      </w:r>
      <w:r w:rsidRPr="00F96E8D">
        <w:rPr>
          <w:rFonts w:ascii="Symbol" w:eastAsia="Times New Roman" w:hAnsi="Symbol" w:cs="Arial"/>
          <w:iCs/>
          <w:szCs w:val="28"/>
          <w:lang w:eastAsia="en-US"/>
        </w:rPr>
        <w:tab/>
      </w:r>
      <w:r w:rsidR="00D33557">
        <w:t>Compute</w:t>
      </w:r>
      <w:r w:rsidR="00D33557" w:rsidRPr="001B7B30">
        <w:t xml:space="preserve"> </w:t>
      </w:r>
      <w:r w:rsidR="009361FF" w:rsidRPr="001B7B30">
        <w:t xml:space="preserve">the </w:t>
      </w:r>
      <w:r w:rsidR="009361FF" w:rsidRPr="00BD45AD">
        <w:rPr>
          <w:rFonts w:ascii="Courier New" w:hAnsi="Courier New" w:cs="Courier New"/>
        </w:rPr>
        <w:t>euiccSignature2</w:t>
      </w:r>
      <w:r w:rsidR="009361FF" w:rsidRPr="001B7B30">
        <w:t xml:space="preserve"> </w:t>
      </w:r>
      <w:r w:rsidR="00D33557" w:rsidRPr="00CF102B">
        <w:rPr>
          <w:rFonts w:eastAsia="Times New Roman" w:hint="eastAsia"/>
          <w:lang w:eastAsia="ko-KR"/>
        </w:rPr>
        <w:t>using the</w:t>
      </w:r>
      <w:r w:rsidR="009361FF" w:rsidRPr="001B7B30">
        <w:t xml:space="preserve"> SK.EUICC.</w:t>
      </w:r>
      <w:r w:rsidR="00297491">
        <w:t>SIG</w:t>
      </w:r>
      <w:r w:rsidR="009361FF" w:rsidRPr="001B7B30">
        <w:t xml:space="preserve"> </w:t>
      </w:r>
      <w:r w:rsidR="00D33557" w:rsidRPr="00CF102B">
        <w:rPr>
          <w:rFonts w:eastAsia="Times New Roman" w:hint="eastAsia"/>
          <w:lang w:eastAsia="ko-KR"/>
        </w:rPr>
        <w:t xml:space="preserve">that was used in the </w:t>
      </w:r>
      <w:r w:rsidR="00D33557" w:rsidRPr="00CF102B">
        <w:rPr>
          <w:rFonts w:eastAsia="Times New Roman"/>
          <w:lang w:eastAsia="ko-KR"/>
        </w:rPr>
        <w:t>"</w:t>
      </w:r>
      <w:r w:rsidR="00D33557" w:rsidRPr="00CF102B">
        <w:rPr>
          <w:rFonts w:eastAsia="Times New Roman" w:hint="eastAsia"/>
          <w:lang w:eastAsia="ko-KR"/>
        </w:rPr>
        <w:t>ES10b.AuthenticateServer</w:t>
      </w:r>
      <w:r w:rsidR="00632B15" w:rsidRPr="00CF102B">
        <w:rPr>
          <w:rFonts w:eastAsia="Times New Roman"/>
          <w:lang w:eastAsia="ko-KR"/>
        </w:rPr>
        <w:t>"</w:t>
      </w:r>
      <w:r w:rsidR="00D33557" w:rsidRPr="00CF102B">
        <w:rPr>
          <w:rFonts w:eastAsia="Times New Roman" w:hint="eastAsia"/>
          <w:lang w:eastAsia="ko-KR"/>
        </w:rPr>
        <w:t xml:space="preserve"> response</w:t>
      </w:r>
      <w:r w:rsidR="00632B15">
        <w:rPr>
          <w:rFonts w:eastAsia="Times New Roman"/>
          <w:lang w:eastAsia="ko-KR"/>
        </w:rPr>
        <w:t xml:space="preserve"> as described hereunder</w:t>
      </w:r>
      <w:r w:rsidR="009361FF">
        <w:t>.</w:t>
      </w:r>
    </w:p>
    <w:p w14:paraId="04F94C05"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6AE612E3"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668E55EE"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76F7BB7" w14:textId="676B024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PrepareDownloadRequest ::= [33] SEQUENCE { -- Tag 'BF21'</w:t>
      </w:r>
    </w:p>
    <w:p w14:paraId="2AE9C8A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SmdpSigned2,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5C3E98A" w14:textId="7EBC7F3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27E32D6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 -- Hash of confirmation code</w:t>
      </w:r>
    </w:p>
    <w:p w14:paraId="51525D5A" w14:textId="6EEFEA5D"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r w:rsidRPr="00A37D99">
        <w:rPr>
          <w:rFonts w:ascii="Courier New" w:hAnsi="Courier New" w:cs="Courier New"/>
          <w:sz w:val="18"/>
          <w:szCs w:val="18"/>
          <w:lang w:val="it-IT"/>
        </w:rPr>
        <w:t>smdpCertificate Certificate</w:t>
      </w:r>
      <w:r w:rsidRPr="00A37D99">
        <w:rPr>
          <w:rFonts w:ascii="Courier New" w:hAnsi="Courier New" w:cs="Courier New"/>
          <w:sz w:val="18"/>
          <w:szCs w:val="18"/>
          <w:lang w:val="it-IT"/>
        </w:rPr>
        <w:tab/>
        <w:t>-- CERT.DPpb.</w:t>
      </w:r>
      <w:r w:rsidR="00297491" w:rsidRPr="00A37D99">
        <w:rPr>
          <w:rFonts w:ascii="Courier New" w:hAnsi="Courier New" w:cs="Courier New"/>
          <w:sz w:val="18"/>
          <w:szCs w:val="18"/>
          <w:lang w:val="it-IT"/>
        </w:rPr>
        <w:t>SIG</w:t>
      </w:r>
    </w:p>
    <w:p w14:paraId="5FD42CB8"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A37D99">
        <w:rPr>
          <w:rFonts w:ascii="Courier New" w:hAnsi="Courier New" w:cs="Courier New"/>
          <w:sz w:val="18"/>
          <w:szCs w:val="18"/>
          <w:lang w:val="it-IT"/>
        </w:rPr>
        <w:t>}</w:t>
      </w:r>
    </w:p>
    <w:p w14:paraId="69C485AE"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3349413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SmdpSigned2 ::= SEQUENCE {</w:t>
      </w:r>
    </w:p>
    <w:p w14:paraId="1C5704F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t>-- The TransactionID generated by the SM</w:t>
      </w:r>
      <w:r w:rsidRPr="00D42CD6">
        <w:rPr>
          <w:rFonts w:ascii="Courier New" w:hAnsi="Courier New" w:cs="Courier New"/>
          <w:sz w:val="18"/>
          <w:szCs w:val="18"/>
        </w:rPr>
        <w:noBreakHyphen/>
        <w:t>DP+</w:t>
      </w:r>
    </w:p>
    <w:p w14:paraId="51663D7D" w14:textId="4BB3C99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ccRequiredFlag BOOLEAN,</w:t>
      </w:r>
      <w:r w:rsidRPr="00D42CD6">
        <w:rPr>
          <w:rFonts w:ascii="Courier New" w:hAnsi="Courier New" w:cs="Courier New"/>
          <w:sz w:val="18"/>
          <w:szCs w:val="18"/>
        </w:rPr>
        <w:tab/>
        <w:t>--</w:t>
      </w:r>
      <w:r w:rsidR="00792B77">
        <w:rPr>
          <w:rFonts w:ascii="Courier New" w:hAnsi="Courier New" w:cs="Courier New"/>
          <w:sz w:val="18"/>
          <w:szCs w:val="18"/>
        </w:rPr>
        <w:t xml:space="preserve"> </w:t>
      </w:r>
      <w:r w:rsidRPr="00D42CD6">
        <w:rPr>
          <w:rFonts w:ascii="Courier New" w:hAnsi="Courier New" w:cs="Courier New"/>
          <w:sz w:val="18"/>
          <w:szCs w:val="18"/>
        </w:rPr>
        <w:t>Indicates if the Confirmation Code is required</w:t>
      </w:r>
    </w:p>
    <w:p w14:paraId="5A51C25E" w14:textId="42DC8B4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bppEuiccOtpk [APPLICATION 73] OCTET STRING OPTIONAL</w:t>
      </w:r>
      <w:r w:rsidR="00792B77">
        <w:rPr>
          <w:rFonts w:ascii="Courier New" w:hAnsi="Courier New" w:cs="Courier New"/>
          <w:sz w:val="18"/>
          <w:szCs w:val="18"/>
        </w:rPr>
        <w:t>,</w:t>
      </w:r>
      <w:r w:rsidRPr="00D42CD6">
        <w:rPr>
          <w:rFonts w:ascii="Courier New" w:hAnsi="Courier New" w:cs="Courier New"/>
          <w:sz w:val="18"/>
          <w:szCs w:val="18"/>
        </w:rPr>
        <w:t xml:space="preserve"> </w:t>
      </w:r>
      <w:r w:rsidRPr="00D42CD6">
        <w:rPr>
          <w:rFonts w:ascii="Courier New" w:hAnsi="Courier New" w:cs="Courier New"/>
          <w:sz w:val="18"/>
          <w:szCs w:val="18"/>
        </w:rPr>
        <w:tab/>
        <w:t>-- otPK.EUICC.</w:t>
      </w:r>
      <w:r w:rsidR="00985579">
        <w:rPr>
          <w:rFonts w:ascii="Courier New" w:hAnsi="Courier New" w:cs="Courier New"/>
          <w:sz w:val="18"/>
          <w:szCs w:val="18"/>
        </w:rPr>
        <w:t>KA</w:t>
      </w:r>
      <w:r w:rsidRPr="00D42CD6">
        <w:rPr>
          <w:rFonts w:ascii="Courier New" w:hAnsi="Courier New" w:cs="Courier New"/>
          <w:sz w:val="18"/>
          <w:szCs w:val="18"/>
        </w:rPr>
        <w:t xml:space="preserve"> already used for binding the BPP, tag '5F49'</w:t>
      </w:r>
    </w:p>
    <w:p w14:paraId="7C56BC52" w14:textId="3EC52037" w:rsidR="00792B77" w:rsidRPr="00CF102B" w:rsidRDefault="00792B7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rpmPending NULL OPTIONAL -- #SupportedF</w:t>
      </w:r>
      <w:r w:rsidRPr="00CF102B">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p>
    <w:p w14:paraId="0D9A87D0"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0AAEBF" w14:textId="4CE26132"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C58ED1B" w14:textId="63F987BA" w:rsidR="009361FF" w:rsidRPr="001B7B30" w:rsidRDefault="00632B15" w:rsidP="009361FF">
      <w:pPr>
        <w:pStyle w:val="NormalParagraph"/>
      </w:pPr>
      <w:r w:rsidRPr="00640609">
        <w:rPr>
          <w:rFonts w:ascii="Courier New" w:hAnsi="Courier New" w:cs="Courier New"/>
        </w:rPr>
        <w:t>s</w:t>
      </w:r>
      <w:r>
        <w:rPr>
          <w:rFonts w:ascii="Courier New" w:hAnsi="Courier New" w:cs="Courier New"/>
        </w:rPr>
        <w:t>mdpSignature2</w:t>
      </w:r>
      <w:r w:rsidRPr="001B7B30">
        <w:t xml:space="preserve"> SHALL be created </w:t>
      </w:r>
      <w:r>
        <w:t xml:space="preserve">on the concatenated data objects </w:t>
      </w:r>
      <w:r w:rsidRPr="00973B9A">
        <w:rPr>
          <w:rFonts w:ascii="Courier New" w:hAnsi="Courier New" w:cs="Courier New"/>
        </w:rPr>
        <w:t>smdpSigned2</w:t>
      </w:r>
      <w:r>
        <w:t xml:space="preserve"> and </w:t>
      </w:r>
      <w:r w:rsidRPr="00973B9A">
        <w:rPr>
          <w:rFonts w:ascii="Courier New" w:hAnsi="Courier New" w:cs="Courier New"/>
        </w:rPr>
        <w:t>euiccSignature1</w:t>
      </w:r>
      <w:r w:rsidRPr="00B142A4">
        <w:t xml:space="preserve"> </w:t>
      </w:r>
      <w:r w:rsidRPr="001B7B30">
        <w:t xml:space="preserve">using the </w:t>
      </w:r>
      <w:r>
        <w:t>SK.DPpb.SIG.</w:t>
      </w:r>
    </w:p>
    <w:p w14:paraId="7A8D2E00"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152AA652" w14:textId="77777777" w:rsidR="009361FF" w:rsidRPr="00C36D4D" w:rsidRDefault="009361FF" w:rsidP="009361FF">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7D8368F8"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03B560F" w14:textId="4A56724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 ::= [33] CHOICE { -- Tag 'BF21'</w:t>
      </w:r>
    </w:p>
    <w:p w14:paraId="1F612EC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downloadResponseOk PrepareDownloadResponseOk,</w:t>
      </w:r>
    </w:p>
    <w:p w14:paraId="6E4B698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downloadResponseError PrepareDownloadResponseError</w:t>
      </w:r>
    </w:p>
    <w:p w14:paraId="5E1BF12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0FE425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4435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PrepareDownloadResponseOk ::= SEQUENCE {</w:t>
      </w:r>
    </w:p>
    <w:p w14:paraId="04C4B84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EUICCSigned2,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09DE5AA8" w14:textId="68A7BB8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324890D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EA19B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3EA755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EUICCSigned2 ::= SEQUENCE {</w:t>
      </w:r>
    </w:p>
    <w:p w14:paraId="14A4C3A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0FF3B6B7" w14:textId="6CDAA69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euiccOtpk [APPLICATION 73] OCTET STRING, </w:t>
      </w:r>
      <w:r w:rsidRPr="00D42CD6">
        <w:rPr>
          <w:rFonts w:ascii="Courier New" w:hAnsi="Courier New" w:cs="Courier New"/>
          <w:sz w:val="18"/>
          <w:szCs w:val="18"/>
        </w:rPr>
        <w:tab/>
      </w:r>
      <w:r w:rsidRPr="00D42CD6">
        <w:rPr>
          <w:rFonts w:ascii="Courier New" w:hAnsi="Courier New" w:cs="Courier New"/>
          <w:sz w:val="18"/>
          <w:szCs w:val="18"/>
        </w:rPr>
        <w:tab/>
        <w:t>-- otPK.EUICC.</w:t>
      </w:r>
      <w:r w:rsidR="00985579">
        <w:rPr>
          <w:rFonts w:ascii="Courier New" w:hAnsi="Courier New" w:cs="Courier New"/>
          <w:sz w:val="18"/>
          <w:szCs w:val="18"/>
        </w:rPr>
        <w:t>KA</w:t>
      </w:r>
      <w:r w:rsidRPr="00D42CD6">
        <w:rPr>
          <w:rFonts w:ascii="Courier New" w:hAnsi="Courier New" w:cs="Courier New"/>
          <w:sz w:val="18"/>
          <w:szCs w:val="18"/>
        </w:rPr>
        <w:t>, tag '5F49'</w:t>
      </w:r>
    </w:p>
    <w:p w14:paraId="13B54F6B" w14:textId="44ED149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w:t>
      </w:r>
      <w:r w:rsidR="00911891">
        <w:rPr>
          <w:rFonts w:ascii="Courier New" w:hAnsi="Courier New" w:cs="Courier New"/>
          <w:sz w:val="18"/>
          <w:szCs w:val="18"/>
        </w:rPr>
        <w:t>,</w:t>
      </w:r>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BD06D75" w14:textId="77777777" w:rsidR="00911891" w:rsidRDefault="00911891" w:rsidP="00BD45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additionalInformation VendorSpecificExtension OPTIONAL -- #SupportedFromV3.0.0#</w:t>
      </w:r>
    </w:p>
    <w:p w14:paraId="2DB4738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EC173C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E82D8A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PrepareDownloadResponseError ::= SEQUENCE {</w:t>
      </w:r>
    </w:p>
    <w:p w14:paraId="5CBD7BC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C4201E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downloadErrorCode DownloadErrorCode</w:t>
      </w:r>
    </w:p>
    <w:p w14:paraId="3B4F730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1FD90D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267D505" w14:textId="115B8276"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DownloadErrorCode ::= INTEGER {invalidCertificate(1), invalidSignature(2), </w:t>
      </w:r>
      <w:r w:rsidR="008B3420" w:rsidRPr="00BA134B">
        <w:rPr>
          <w:rFonts w:ascii="Courier New" w:hAnsi="Courier New" w:cs="Courier New"/>
          <w:sz w:val="18"/>
          <w:szCs w:val="18"/>
        </w:rPr>
        <w:t>unsupportedCurve(3)</w:t>
      </w:r>
      <w:r w:rsidR="008B3420">
        <w:rPr>
          <w:rFonts w:ascii="Courier New" w:hAnsi="Courier New" w:cs="Courier New"/>
          <w:sz w:val="18"/>
          <w:szCs w:val="18"/>
        </w:rPr>
        <w:t xml:space="preserve">, </w:t>
      </w:r>
      <w:r w:rsidRPr="00D42CD6">
        <w:rPr>
          <w:rFonts w:ascii="Courier New" w:hAnsi="Courier New" w:cs="Courier New"/>
          <w:sz w:val="18"/>
          <w:szCs w:val="18"/>
        </w:rPr>
        <w:t>noSession(4), invalidTransactionId(5), undefinedError(127)}</w:t>
      </w:r>
    </w:p>
    <w:p w14:paraId="23B7AA96" w14:textId="5817F3CA" w:rsidR="0003027B" w:rsidRPr="00BD45AD"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46415DB" w14:textId="252AA2CB" w:rsidR="009361FF" w:rsidRPr="008C6081" w:rsidRDefault="00632B15" w:rsidP="009361FF">
      <w:pPr>
        <w:pStyle w:val="NormalParagraph"/>
      </w:pPr>
      <w:r>
        <w:rPr>
          <w:rFonts w:ascii="Courier New" w:hAnsi="Courier New" w:cs="Courier New"/>
        </w:rPr>
        <w:t>euiccSignature2</w:t>
      </w:r>
      <w:r w:rsidRPr="001B7B30">
        <w:t xml:space="preserve"> SHALL be created </w:t>
      </w:r>
      <w:r>
        <w:t xml:space="preserve">on the concatenated data objects </w:t>
      </w:r>
      <w:r>
        <w:rPr>
          <w:rFonts w:ascii="Courier New" w:hAnsi="Courier New" w:cs="Courier New"/>
        </w:rPr>
        <w:t>euiccSigned2</w:t>
      </w:r>
      <w:r>
        <w:t xml:space="preserve"> and </w:t>
      </w:r>
      <w:r>
        <w:rPr>
          <w:rFonts w:ascii="Courier New" w:hAnsi="Courier New" w:cs="Courier New"/>
        </w:rPr>
        <w:t>smdpSignature2</w:t>
      </w:r>
      <w:r w:rsidRPr="001B7B30">
        <w:t xml:space="preserve"> using the </w:t>
      </w:r>
      <w:r>
        <w:t>SK.EUICC.SIG.</w:t>
      </w:r>
    </w:p>
    <w:p w14:paraId="1BCE440D" w14:textId="77777777" w:rsidR="00C1509B" w:rsidRDefault="00C1509B" w:rsidP="00BD45AD">
      <w:pPr>
        <w:jc w:val="left"/>
      </w:pPr>
      <w:bookmarkStart w:id="2482" w:name="_Function:_LoadBoundProfilePackage"/>
      <w:bookmarkStart w:id="2483" w:name="_Ref440457794"/>
      <w:bookmarkStart w:id="2484" w:name="_Toc456596280"/>
      <w:bookmarkStart w:id="2485" w:name="_Toc473022796"/>
      <w:bookmarkEnd w:id="2482"/>
      <w:r w:rsidRPr="002C4C7B">
        <w:t xml:space="preserve">In case of the error </w:t>
      </w:r>
      <w:r w:rsidRPr="00BD45AD">
        <w:rPr>
          <w:rFonts w:ascii="Courier New" w:hAnsi="Courier New" w:cs="Courier New"/>
        </w:rPr>
        <w:t>invalidTransactionId</w:t>
      </w:r>
      <w:r w:rsidRPr="002C4C7B">
        <w:t xml:space="preserve">, the </w:t>
      </w:r>
      <w:r w:rsidRPr="00BD45AD">
        <w:rPr>
          <w:rFonts w:ascii="Courier New" w:hAnsi="Courier New" w:cs="Courier New"/>
        </w:rPr>
        <w:t>transactionId</w:t>
      </w:r>
      <w:r w:rsidRPr="002C4C7B">
        <w:t xml:space="preserve"> in the </w:t>
      </w:r>
      <w:r w:rsidRPr="002C4C7B">
        <w:rPr>
          <w:rStyle w:val="ASN1referencesChar"/>
        </w:rPr>
        <w:t>PrepareDownloadResponse</w:t>
      </w:r>
      <w:r w:rsidRPr="002C4C7B">
        <w:t xml:space="preserve"> SHALL be set to the value from the </w:t>
      </w:r>
      <w:r w:rsidRPr="00BD45AD">
        <w:rPr>
          <w:rFonts w:ascii="Courier New" w:hAnsi="Courier New" w:cs="Courier New"/>
        </w:rPr>
        <w:t>AuthenticateServerRequest</w:t>
      </w:r>
      <w:r w:rsidRPr="002C4C7B">
        <w:t>.</w:t>
      </w:r>
    </w:p>
    <w:p w14:paraId="5EA741E8" w14:textId="79B7088B" w:rsidR="009361FF" w:rsidRPr="002B617E" w:rsidRDefault="00F66DD3" w:rsidP="00993F0A">
      <w:pPr>
        <w:pStyle w:val="Heading3"/>
        <w:numPr>
          <w:ilvl w:val="0"/>
          <w:numId w:val="0"/>
        </w:numPr>
        <w:tabs>
          <w:tab w:val="left" w:pos="851"/>
        </w:tabs>
        <w:ind w:left="851"/>
        <w:jc w:val="both"/>
      </w:pPr>
      <w:bookmarkStart w:id="2486" w:name="_Toc91761017"/>
      <w:bookmarkStart w:id="2487" w:name="_Toc152332916"/>
      <w:r w:rsidRPr="002B617E">
        <w:rPr>
          <w:sz w:val="22"/>
        </w:rPr>
        <w:t>5.7.6</w:t>
      </w:r>
      <w:r w:rsidRPr="002B617E">
        <w:rPr>
          <w:sz w:val="22"/>
        </w:rPr>
        <w:tab/>
      </w:r>
      <w:r w:rsidR="009361FF" w:rsidRPr="002B617E">
        <w:t>Function</w:t>
      </w:r>
      <w:r w:rsidR="009361FF">
        <w:t xml:space="preserve"> (ES10b)</w:t>
      </w:r>
      <w:r w:rsidR="009361FF" w:rsidRPr="002B617E">
        <w:t>: LoadBoundProfilePackage</w:t>
      </w:r>
      <w:bookmarkEnd w:id="2483"/>
      <w:bookmarkEnd w:id="2484"/>
      <w:bookmarkEnd w:id="2485"/>
      <w:bookmarkEnd w:id="2486"/>
      <w:bookmarkEnd w:id="2487"/>
    </w:p>
    <w:p w14:paraId="519848D5" w14:textId="77777777" w:rsidR="009361FF" w:rsidRPr="008661BA" w:rsidRDefault="009361FF" w:rsidP="009361FF">
      <w:pPr>
        <w:pStyle w:val="NormalParagraph"/>
        <w:rPr>
          <w:lang w:val="en-US"/>
        </w:rPr>
      </w:pPr>
      <w:r w:rsidRPr="00F96E8D">
        <w:rPr>
          <w:b/>
        </w:rPr>
        <w:t>Related Procedures:</w:t>
      </w:r>
      <w:r w:rsidRPr="008661BA">
        <w:rPr>
          <w:lang w:val="en-US"/>
        </w:rPr>
        <w:t xml:space="preserve"> </w:t>
      </w:r>
      <w:r w:rsidRPr="001B7B30">
        <w:t>Profile Download and Installation</w:t>
      </w:r>
    </w:p>
    <w:p w14:paraId="5A2EEE44"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55778D34" w14:textId="77777777" w:rsidR="009361FF" w:rsidRPr="008661BA" w:rsidRDefault="009361FF" w:rsidP="009361FF">
      <w:pPr>
        <w:pStyle w:val="NormalParagraph"/>
        <w:rPr>
          <w:b/>
        </w:rPr>
      </w:pPr>
      <w:r w:rsidRPr="008661BA">
        <w:rPr>
          <w:b/>
        </w:rPr>
        <w:t>Description:</w:t>
      </w:r>
    </w:p>
    <w:p w14:paraId="6670F04F" w14:textId="52D083F7" w:rsidR="009361FF" w:rsidRDefault="009361FF" w:rsidP="009361FF">
      <w:pPr>
        <w:pStyle w:val="NormalParagraph"/>
      </w:pPr>
      <w:r>
        <w:t>This function transfers a Bound Profile Package to the eUICC. The transfer is done by calling repeatedly this function with</w:t>
      </w:r>
      <w:r w:rsidRPr="008661BA">
        <w:t xml:space="preserve"> </w:t>
      </w:r>
      <w:r>
        <w:t xml:space="preserve">blocks of 255 bytes or </w:t>
      </w:r>
      <w:r w:rsidR="00A6246E">
        <w:t xml:space="preserve">lower </w:t>
      </w:r>
      <w:r>
        <w:t xml:space="preserve">according to the structure of the Bound Profile Package, </w:t>
      </w:r>
      <w:r w:rsidR="007F2243">
        <w:t xml:space="preserve">i.e., </w:t>
      </w:r>
      <w:r>
        <w:t>each TLV of the BPP that is up to 255 bytes is transported in one APDU. Larger TLVs are sent in blocks of 255 bytes for the first blocks and a last block that MAY be shorter.</w:t>
      </w:r>
    </w:p>
    <w:p w14:paraId="15C00089" w14:textId="7BE167A6" w:rsidR="009361FF" w:rsidRDefault="009361FF" w:rsidP="009361FF">
      <w:pPr>
        <w:pStyle w:val="NormalParagraph"/>
      </w:pPr>
      <w:r w:rsidRPr="009710D8">
        <w:lastRenderedPageBreak/>
        <w:t>The eUICC SHALL erase the otSK.EUICC.</w:t>
      </w:r>
      <w:r w:rsidR="00985579">
        <w:t>KA</w:t>
      </w:r>
      <w:r w:rsidRPr="009710D8">
        <w:t xml:space="preserve"> attached to this </w:t>
      </w:r>
      <w:r w:rsidR="0066159A">
        <w:t>RSP Session</w:t>
      </w:r>
      <w:r w:rsidRPr="009710D8">
        <w:t xml:space="preserve"> no later than the successful completion of the BPP installation.</w:t>
      </w:r>
    </w:p>
    <w:p w14:paraId="6D036E76" w14:textId="11523388" w:rsidR="002429EE" w:rsidRDefault="002429EE" w:rsidP="009361FF">
      <w:pPr>
        <w:pStyle w:val="NormalParagraph"/>
      </w:pPr>
      <w:r>
        <w:t xml:space="preserve">If this function is called when there is no </w:t>
      </w:r>
      <w:r w:rsidR="0066159A">
        <w:t>RSP Session</w:t>
      </w:r>
      <w:r>
        <w:t>, or if it is called with a TLV that is not expected according to the structure of the Bound Profile Package, the eUICC SHALL</w:t>
      </w:r>
      <w:r w:rsidRPr="000A1CAB">
        <w:t xml:space="preserve"> </w:t>
      </w:r>
      <w:r>
        <w:t xml:space="preserve">return the status words '6A 88' (Reference data not found) </w:t>
      </w:r>
      <w:r w:rsidR="009A648B">
        <w:t xml:space="preserve">or '69 85' (Conditions of use not satisfied) </w:t>
      </w:r>
      <w:r>
        <w:t>as the response of the transport command defined in section 5.7.2.</w:t>
      </w:r>
      <w:r w:rsidR="00D632F4" w:rsidRPr="00D632F4">
        <w:t xml:space="preserve"> </w:t>
      </w:r>
      <w:r w:rsidR="00D632F4">
        <w:t>See section 3.1.5 for more details on error handling.</w:t>
      </w:r>
    </w:p>
    <w:p w14:paraId="3B31C6F6" w14:textId="15062787" w:rsidR="002D3FAD" w:rsidRDefault="002D3FAD" w:rsidP="00BD45AD">
      <w:pPr>
        <w:pStyle w:val="NOTE"/>
      </w:pPr>
      <w:r>
        <w:t>NOTE:</w:t>
      </w:r>
      <w:r>
        <w:tab/>
        <w:t xml:space="preserve">The LPA </w:t>
      </w:r>
      <w:r w:rsidR="00D632F4">
        <w:t>may</w:t>
      </w:r>
      <w:r>
        <w:t xml:space="preserve"> respond to these errors by calling ES10b.CancelSession.</w:t>
      </w:r>
    </w:p>
    <w:p w14:paraId="01E14896"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3AAA5A8A" w14:textId="77777777" w:rsidR="009361FF" w:rsidRPr="000A1CAB" w:rsidRDefault="009361FF" w:rsidP="009361FF">
      <w:pPr>
        <w:pStyle w:val="NormalParagraph"/>
      </w:pPr>
      <w:r w:rsidRPr="000A1CAB">
        <w:t xml:space="preserve">The </w:t>
      </w:r>
      <w:r>
        <w:t xml:space="preserve">command </w:t>
      </w:r>
      <w:r w:rsidRPr="000A1CAB">
        <w:t xml:space="preserve">data </w:t>
      </w:r>
      <w:r w:rsidRPr="00854815">
        <w:t xml:space="preserve">SHALL </w:t>
      </w:r>
      <w:r w:rsidRPr="000A1CAB">
        <w:t xml:space="preserve">contain a block of data of the BPP. The transfer and slicing in blocks of data </w:t>
      </w:r>
      <w:r w:rsidRPr="00854815">
        <w:t xml:space="preserve">SHALL </w:t>
      </w:r>
      <w:r w:rsidRPr="000A1CAB">
        <w:t>follow description given in section</w:t>
      </w:r>
      <w:r>
        <w:t xml:space="preserve"> 2.5.5</w:t>
      </w:r>
      <w:r w:rsidRPr="000A1CAB">
        <w:t>.</w:t>
      </w:r>
    </w:p>
    <w:p w14:paraId="346034E1"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69D976EC" w14:textId="77777777" w:rsidR="009361FF" w:rsidRPr="00C36D4D" w:rsidRDefault="009361FF" w:rsidP="009361FF">
      <w:pPr>
        <w:pStyle w:val="NormalParagraph"/>
      </w:pPr>
      <w:r w:rsidRPr="00C36D4D">
        <w:t>The data presence in the response message depends on the block status:</w:t>
      </w:r>
    </w:p>
    <w:p w14:paraId="56B43E1C" w14:textId="39FFDA43" w:rsidR="009361FF" w:rsidRDefault="00F66DD3" w:rsidP="00BD45AD">
      <w:pPr>
        <w:pStyle w:val="ListBullet1"/>
        <w:ind w:left="680" w:hanging="340"/>
      </w:pPr>
      <w:r>
        <w:rPr>
          <w:rFonts w:ascii="Symbol" w:hAnsi="Symbol"/>
        </w:rPr>
        <w:t></w:t>
      </w:r>
      <w:r>
        <w:rPr>
          <w:rFonts w:ascii="Symbol" w:hAnsi="Symbol"/>
        </w:rPr>
        <w:tab/>
      </w:r>
      <w:r w:rsidR="009361FF">
        <w:t>For an intermediate block of data</w:t>
      </w:r>
      <w:r w:rsidR="009361FF" w:rsidRPr="00493627">
        <w:t xml:space="preserve"> </w:t>
      </w:r>
      <w:r w:rsidR="009361FF">
        <w:t xml:space="preserve">of a BPP TLV, the </w:t>
      </w:r>
      <w:r w:rsidR="009361FF" w:rsidRPr="00074683">
        <w:t>response message</w:t>
      </w:r>
      <w:r w:rsidR="009361FF">
        <w:t xml:space="preserve"> SHALL </w:t>
      </w:r>
      <w:r w:rsidR="006D2548">
        <w:t xml:space="preserve">NOT </w:t>
      </w:r>
      <w:r w:rsidR="009361FF">
        <w:t>contain data field</w:t>
      </w:r>
      <w:r w:rsidR="004C5520">
        <w:t>.</w:t>
      </w:r>
    </w:p>
    <w:p w14:paraId="5BBF941C" w14:textId="0FB08859" w:rsidR="009361FF" w:rsidRDefault="00F66DD3" w:rsidP="00BD45AD">
      <w:pPr>
        <w:pStyle w:val="ListBullet1"/>
        <w:ind w:left="680" w:hanging="340"/>
        <w:rPr>
          <w:lang w:eastAsia="en-US" w:bidi="bn-BD"/>
        </w:rPr>
      </w:pPr>
      <w:r>
        <w:rPr>
          <w:rFonts w:ascii="Symbol" w:hAnsi="Symbol"/>
          <w:lang w:eastAsia="en-US" w:bidi="bn-BD"/>
        </w:rPr>
        <w:t></w:t>
      </w:r>
      <w:r>
        <w:rPr>
          <w:rFonts w:ascii="Symbol" w:hAnsi="Symbol"/>
          <w:lang w:eastAsia="en-US" w:bidi="bn-BD"/>
        </w:rPr>
        <w:tab/>
      </w:r>
      <w:r w:rsidR="009361FF">
        <w:t>For the last block of data</w:t>
      </w:r>
      <w:r w:rsidR="009361FF" w:rsidRPr="00493627">
        <w:t xml:space="preserve"> </w:t>
      </w:r>
      <w:r w:rsidR="009361FF">
        <w:t xml:space="preserve">of a BPP TLV, a </w:t>
      </w:r>
      <w:r w:rsidR="009361FF" w:rsidRPr="00074683">
        <w:t>response message</w:t>
      </w:r>
      <w:r w:rsidR="009361FF">
        <w:t xml:space="preserve"> containing a Profile Installation Result SHALL be present or absent as specified in section 2.5.6.</w:t>
      </w:r>
    </w:p>
    <w:p w14:paraId="4BCC67AE" w14:textId="198FB55C" w:rsidR="002D3FAD" w:rsidRDefault="002D3FAD" w:rsidP="002D3FAD">
      <w:pPr>
        <w:pStyle w:val="NormalParagraph"/>
      </w:pPr>
      <w:bookmarkStart w:id="2488" w:name="_Function:_GetEUICCChallenge"/>
      <w:bookmarkStart w:id="2489" w:name="_Hlk511752902"/>
      <w:bookmarkStart w:id="2490" w:name="_Ref437964990"/>
      <w:bookmarkStart w:id="2491" w:name="_Toc456596281"/>
      <w:bookmarkStart w:id="2492" w:name="_Toc473022797"/>
      <w:bookmarkEnd w:id="2488"/>
      <w:r>
        <w:t xml:space="preserve">After delivering the Profile Installation Result, the eUICC SHALL end the </w:t>
      </w:r>
      <w:r w:rsidR="0066159A">
        <w:t>RSP Session</w:t>
      </w:r>
      <w:r>
        <w:t>.</w:t>
      </w:r>
      <w:bookmarkEnd w:id="2489"/>
    </w:p>
    <w:p w14:paraId="5FA1CB24" w14:textId="100198B0" w:rsidR="009361FF" w:rsidRDefault="00F66DD3" w:rsidP="00993F0A">
      <w:pPr>
        <w:pStyle w:val="Heading3"/>
        <w:numPr>
          <w:ilvl w:val="0"/>
          <w:numId w:val="0"/>
        </w:numPr>
        <w:tabs>
          <w:tab w:val="left" w:pos="851"/>
        </w:tabs>
        <w:ind w:left="851"/>
      </w:pPr>
      <w:bookmarkStart w:id="2493" w:name="_Toc91761018"/>
      <w:bookmarkStart w:id="2494" w:name="_Toc152332917"/>
      <w:r>
        <w:rPr>
          <w:sz w:val="22"/>
        </w:rPr>
        <w:t>5.7.7</w:t>
      </w:r>
      <w:r>
        <w:rPr>
          <w:sz w:val="22"/>
        </w:rPr>
        <w:tab/>
      </w:r>
      <w:r w:rsidR="009361FF">
        <w:t>Function (ES10b): GetEUICCChallenge</w:t>
      </w:r>
      <w:bookmarkEnd w:id="2490"/>
      <w:bookmarkEnd w:id="2491"/>
      <w:bookmarkEnd w:id="2492"/>
      <w:bookmarkEnd w:id="2493"/>
      <w:bookmarkEnd w:id="2494"/>
    </w:p>
    <w:p w14:paraId="5CFAFD2B" w14:textId="77777777" w:rsidR="009361FF" w:rsidRPr="00DF7264" w:rsidRDefault="009361FF" w:rsidP="009361FF">
      <w:pPr>
        <w:pStyle w:val="NormalParagraph"/>
        <w:rPr>
          <w:b/>
          <w:lang w:val="en-US"/>
        </w:rPr>
      </w:pPr>
      <w:r w:rsidRPr="00F96E8D">
        <w:rPr>
          <w:b/>
        </w:rPr>
        <w:t xml:space="preserve">Related Procedures: </w:t>
      </w:r>
      <w:r w:rsidRPr="0049374D">
        <w:t xml:space="preserve">Common </w:t>
      </w:r>
      <w:r>
        <w:t>M</w:t>
      </w:r>
      <w:r w:rsidRPr="0049374D">
        <w:t xml:space="preserve">utual </w:t>
      </w:r>
      <w:r>
        <w:t>A</w:t>
      </w:r>
      <w:r w:rsidRPr="0049374D">
        <w:t>uthentication</w:t>
      </w:r>
    </w:p>
    <w:p w14:paraId="23CF3357"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5EF1467A" w14:textId="37D489AA" w:rsidR="009361FF" w:rsidRPr="00F96E8D" w:rsidRDefault="004C5520" w:rsidP="009361FF">
      <w:pPr>
        <w:pStyle w:val="NormalParagraph"/>
        <w:rPr>
          <w:b/>
        </w:rPr>
      </w:pPr>
      <w:r>
        <w:rPr>
          <w:b/>
        </w:rPr>
        <w:t>Description:</w:t>
      </w:r>
    </w:p>
    <w:p w14:paraId="6929A729" w14:textId="312889AA" w:rsidR="009361FF" w:rsidRPr="001B7B30" w:rsidRDefault="009361FF" w:rsidP="009361FF">
      <w:pPr>
        <w:pStyle w:val="NormalParagraph"/>
      </w:pPr>
      <w:r w:rsidRPr="001B7B30">
        <w:t>This function initiate</w:t>
      </w:r>
      <w:r>
        <w:t>s</w:t>
      </w:r>
      <w:r w:rsidRPr="001B7B30">
        <w:t xml:space="preserve"> a </w:t>
      </w:r>
      <w:r w:rsidR="0066159A">
        <w:t>RSP Session</w:t>
      </w:r>
      <w:r w:rsidRPr="001B7B30">
        <w:t xml:space="preserve"> between an </w:t>
      </w:r>
      <w:r>
        <w:t>RSP Server</w:t>
      </w:r>
      <w:r w:rsidRPr="001B7B30">
        <w:t xml:space="preserve"> and the ISD-R. The initiation of the </w:t>
      </w:r>
      <w:r w:rsidR="0066159A">
        <w:t>RSP Session</w:t>
      </w:r>
      <w:r w:rsidRPr="001B7B30">
        <w:t xml:space="preserve"> is materialized on the eUICC by the creation of a context containing an eUICC challenge.</w:t>
      </w:r>
    </w:p>
    <w:p w14:paraId="7DFEBEDC" w14:textId="1B27C0C4" w:rsidR="009361FF" w:rsidRPr="001B7B30" w:rsidRDefault="009361FF" w:rsidP="009361FF">
      <w:pPr>
        <w:pStyle w:val="NormalParagraph"/>
      </w:pPr>
      <w:r w:rsidRPr="001B7B30">
        <w:t xml:space="preserve">Only one </w:t>
      </w:r>
      <w:r w:rsidR="0066159A">
        <w:t>RSP Session</w:t>
      </w:r>
      <w:r w:rsidRPr="001B7B30">
        <w:t xml:space="preserve"> can be managed by the ISD-R at a time. So an on-going </w:t>
      </w:r>
      <w:r w:rsidR="0066159A">
        <w:t>RSP Session</w:t>
      </w:r>
      <w:r w:rsidRPr="001B7B30">
        <w:t xml:space="preserve"> SHALL be completed before requesting the opening of a new one.</w:t>
      </w:r>
    </w:p>
    <w:p w14:paraId="30ECFE80" w14:textId="77777777" w:rsidR="009361FF" w:rsidRPr="001B7B30" w:rsidRDefault="009361FF" w:rsidP="009361FF">
      <w:pPr>
        <w:pStyle w:val="NormalParagraph"/>
      </w:pPr>
      <w:r w:rsidRPr="001B7B30">
        <w:t>On reception of this function, the eUICC SHALL:</w:t>
      </w:r>
    </w:p>
    <w:p w14:paraId="0EEC42A7" w14:textId="35B4B5B7" w:rsidR="009361FF" w:rsidRDefault="00F66DD3" w:rsidP="00BD45AD">
      <w:pPr>
        <w:pStyle w:val="ListBullet1"/>
        <w:ind w:left="680" w:hanging="340"/>
      </w:pPr>
      <w:r>
        <w:rPr>
          <w:rFonts w:ascii="Symbol" w:hAnsi="Symbol"/>
        </w:rPr>
        <w:t></w:t>
      </w:r>
      <w:r>
        <w:rPr>
          <w:rFonts w:ascii="Symbol" w:hAnsi="Symbol"/>
        </w:rPr>
        <w:tab/>
      </w:r>
      <w:r w:rsidR="009361FF" w:rsidRPr="009710D8">
        <w:t>Determine if a previous session was not completed. If so, then:</w:t>
      </w:r>
    </w:p>
    <w:p w14:paraId="18C5C574" w14:textId="7EC5D817" w:rsidR="009361FF" w:rsidRDefault="00F66DD3" w:rsidP="00BD45AD">
      <w:pPr>
        <w:pStyle w:val="ListBullet2"/>
        <w:ind w:left="1020" w:hanging="340"/>
      </w:pPr>
      <w:r>
        <w:rPr>
          <w:rFonts w:ascii="Symbol" w:hAnsi="Symbol"/>
        </w:rPr>
        <w:t></w:t>
      </w:r>
      <w:r>
        <w:rPr>
          <w:rFonts w:ascii="Symbol" w:hAnsi="Symbol"/>
        </w:rPr>
        <w:tab/>
      </w:r>
      <w:r w:rsidR="009361FF">
        <w:t>The eUICC MAY store the u</w:t>
      </w:r>
      <w:r w:rsidR="00D81555">
        <w:t>nused otPK.E</w:t>
      </w:r>
      <w:r w:rsidR="009361FF">
        <w:t>UICC.</w:t>
      </w:r>
      <w:r w:rsidR="00985579">
        <w:t>KA</w:t>
      </w:r>
      <w:r w:rsidR="009361FF">
        <w:t xml:space="preserve"> and otSK.</w:t>
      </w:r>
      <w:r w:rsidR="00D81555">
        <w:t>E</w:t>
      </w:r>
      <w:r w:rsidR="009361FF">
        <w:t>UICC.</w:t>
      </w:r>
      <w:r w:rsidR="00985579">
        <w:t>KA</w:t>
      </w:r>
      <w:r w:rsidR="009361FF">
        <w:t>, together with the SM-DP+ OID, for future retry.</w:t>
      </w:r>
    </w:p>
    <w:p w14:paraId="20F5E0B5" w14:textId="77777777" w:rsidR="00B245AA" w:rsidRPr="001B7B30" w:rsidRDefault="00B245AA" w:rsidP="00B245AA">
      <w:pPr>
        <w:pStyle w:val="ListBullet2"/>
        <w:ind w:left="1020" w:hanging="340"/>
      </w:pPr>
      <w:r w:rsidRPr="001B7B30">
        <w:rPr>
          <w:rFonts w:ascii="Symbol" w:hAnsi="Symbol"/>
        </w:rPr>
        <w:t></w:t>
      </w:r>
      <w:r w:rsidRPr="001B7B30">
        <w:rPr>
          <w:rFonts w:ascii="Symbol" w:hAnsi="Symbol"/>
        </w:rPr>
        <w:tab/>
      </w:r>
      <w:r>
        <w:t>An eUICC supporting the re-use of unused one-time key pairs SHALL limit the number of sessions in which one key pair can be used</w:t>
      </w:r>
      <w:r w:rsidRPr="001B7B30">
        <w:t>.</w:t>
      </w:r>
    </w:p>
    <w:p w14:paraId="7634C33C" w14:textId="0BD36134" w:rsidR="009361FF" w:rsidRPr="001B7B30" w:rsidRDefault="00F66DD3" w:rsidP="00BD45AD">
      <w:pPr>
        <w:pStyle w:val="ListBullet2"/>
        <w:ind w:left="1020" w:hanging="340"/>
      </w:pPr>
      <w:r w:rsidRPr="001B7B30">
        <w:rPr>
          <w:rFonts w:ascii="Symbol" w:hAnsi="Symbol"/>
        </w:rPr>
        <w:t></w:t>
      </w:r>
      <w:r w:rsidRPr="001B7B30">
        <w:rPr>
          <w:rFonts w:ascii="Symbol" w:hAnsi="Symbol"/>
        </w:rPr>
        <w:tab/>
      </w:r>
      <w:r w:rsidR="009361FF">
        <w:t>The eUICC SHALL d</w:t>
      </w:r>
      <w:r w:rsidR="009361FF" w:rsidRPr="001B7B30">
        <w:t xml:space="preserve">iscard the </w:t>
      </w:r>
      <w:r w:rsidR="009361FF">
        <w:t>previous session context</w:t>
      </w:r>
      <w:r w:rsidR="009361FF" w:rsidRPr="001B7B30">
        <w:t>.</w:t>
      </w:r>
    </w:p>
    <w:p w14:paraId="6132DBAB" w14:textId="24E2D9EF" w:rsidR="009361FF" w:rsidRPr="001B7B30" w:rsidRDefault="00F66DD3" w:rsidP="00BD45AD">
      <w:pPr>
        <w:pStyle w:val="ListBullet1"/>
        <w:ind w:left="680" w:hanging="340"/>
      </w:pPr>
      <w:r w:rsidRPr="001B7B30">
        <w:rPr>
          <w:rFonts w:ascii="Symbol" w:hAnsi="Symbol"/>
        </w:rPr>
        <w:lastRenderedPageBreak/>
        <w:t></w:t>
      </w:r>
      <w:r w:rsidRPr="001B7B30">
        <w:rPr>
          <w:rFonts w:ascii="Symbol" w:hAnsi="Symbol"/>
        </w:rPr>
        <w:tab/>
      </w:r>
      <w:r w:rsidR="009361FF" w:rsidRPr="001B7B30">
        <w:t xml:space="preserve">Create a new session context and generate a new random challenge attached to this </w:t>
      </w:r>
      <w:r w:rsidR="0066159A">
        <w:t>RSP Session</w:t>
      </w:r>
      <w:r w:rsidR="004C5520">
        <w:t>.</w:t>
      </w:r>
    </w:p>
    <w:p w14:paraId="6F799A24" w14:textId="77777777" w:rsidR="009361FF" w:rsidRDefault="009361FF" w:rsidP="009361FF">
      <w:pPr>
        <w:pStyle w:val="NormalParagraph"/>
        <w:rPr>
          <w:b/>
          <w:i/>
          <w:u w:val="single"/>
          <w:lang w:val="en-US"/>
        </w:rPr>
      </w:pPr>
      <w:r w:rsidRPr="00DF7264">
        <w:rPr>
          <w:b/>
          <w:i/>
          <w:u w:val="single"/>
          <w:lang w:val="en-US"/>
        </w:rPr>
        <w:t xml:space="preserve">Command </w:t>
      </w:r>
      <w:r>
        <w:rPr>
          <w:b/>
          <w:i/>
          <w:u w:val="single"/>
          <w:lang w:val="en-US"/>
        </w:rPr>
        <w:t>Data</w:t>
      </w:r>
    </w:p>
    <w:p w14:paraId="271B46CC"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55EE64F"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495" w:name="_Hlk448392693"/>
      <w:r>
        <w:rPr>
          <w:rFonts w:ascii="Courier New" w:hAnsi="Courier New" w:cs="Courier New"/>
          <w:sz w:val="18"/>
          <w:szCs w:val="18"/>
        </w:rPr>
        <w:t>-- ASN1START</w:t>
      </w:r>
    </w:p>
    <w:p w14:paraId="5C77D35A" w14:textId="0393402B"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GetEuiccChallengeRequest </w:t>
      </w:r>
      <w:bookmarkEnd w:id="2495"/>
      <w:r w:rsidRPr="00D42CD6">
        <w:rPr>
          <w:rFonts w:ascii="Courier New" w:hAnsi="Courier New" w:cs="Courier New"/>
          <w:sz w:val="18"/>
          <w:szCs w:val="18"/>
        </w:rPr>
        <w:t>::= [46] SEQUENCE { -- Tag 'BF2E'</w:t>
      </w:r>
    </w:p>
    <w:p w14:paraId="7BF41C5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BB7D05" w14:textId="49B7DADE"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EEFAD49" w14:textId="77777777" w:rsidR="009361FF" w:rsidRPr="00CF01E6" w:rsidRDefault="009361FF" w:rsidP="009361FF">
      <w:pPr>
        <w:pStyle w:val="NormalParagraph"/>
      </w:pPr>
    </w:p>
    <w:p w14:paraId="2BD7C394" w14:textId="77777777" w:rsidR="009361FF" w:rsidRPr="00DF7264" w:rsidRDefault="009361FF" w:rsidP="009361FF">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0F76DA7D"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4B6340D"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496" w:name="_Hlk448392703"/>
      <w:r>
        <w:rPr>
          <w:rFonts w:ascii="Courier New" w:hAnsi="Courier New" w:cs="Courier New"/>
          <w:sz w:val="18"/>
          <w:szCs w:val="18"/>
        </w:rPr>
        <w:t>-- ASN1START</w:t>
      </w:r>
    </w:p>
    <w:p w14:paraId="5DA89918" w14:textId="0AA6A2E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GetEuiccChallengeResponse </w:t>
      </w:r>
      <w:bookmarkEnd w:id="2496"/>
      <w:r w:rsidRPr="00D42CD6">
        <w:rPr>
          <w:rFonts w:ascii="Courier New" w:hAnsi="Courier New" w:cs="Courier New"/>
          <w:sz w:val="18"/>
          <w:szCs w:val="18"/>
        </w:rPr>
        <w:t>::= [46] SEQUENCE { -- Tag 'BF2E'</w:t>
      </w:r>
    </w:p>
    <w:p w14:paraId="2806039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Octet16  -- random eUICC challenge</w:t>
      </w:r>
    </w:p>
    <w:p w14:paraId="09C4717B"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D545D60" w14:textId="188F06D7"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04222F2" w14:textId="2E70FC0E" w:rsidR="009361FF" w:rsidRPr="0066601E" w:rsidRDefault="00F66DD3" w:rsidP="00BD45AD">
      <w:pPr>
        <w:pStyle w:val="Heading3"/>
        <w:numPr>
          <w:ilvl w:val="0"/>
          <w:numId w:val="0"/>
        </w:numPr>
        <w:tabs>
          <w:tab w:val="left" w:pos="851"/>
        </w:tabs>
        <w:ind w:left="851" w:hanging="851"/>
      </w:pPr>
      <w:bookmarkStart w:id="2497" w:name="_Function:_GetEUICCInfo"/>
      <w:bookmarkStart w:id="2498" w:name="_Ref440457473"/>
      <w:bookmarkStart w:id="2499" w:name="_Toc456596282"/>
      <w:bookmarkStart w:id="2500" w:name="_Toc473022798"/>
      <w:bookmarkStart w:id="2501" w:name="_Toc91761019"/>
      <w:bookmarkStart w:id="2502" w:name="_Toc152332918"/>
      <w:bookmarkEnd w:id="2497"/>
      <w:r w:rsidRPr="0066601E">
        <w:rPr>
          <w:sz w:val="22"/>
        </w:rPr>
        <w:t>5.7.8</w:t>
      </w:r>
      <w:r w:rsidRPr="0066601E">
        <w:rPr>
          <w:sz w:val="22"/>
        </w:rPr>
        <w:tab/>
      </w:r>
      <w:r w:rsidR="009361FF">
        <w:t>Function (ES10b): GetEUICCInfo</w:t>
      </w:r>
      <w:bookmarkEnd w:id="2498"/>
      <w:bookmarkEnd w:id="2499"/>
      <w:bookmarkEnd w:id="2500"/>
      <w:bookmarkEnd w:id="2501"/>
      <w:bookmarkEnd w:id="2502"/>
    </w:p>
    <w:p w14:paraId="14437EA6" w14:textId="77777777" w:rsidR="009361FF" w:rsidRPr="00DF7264" w:rsidRDefault="009361FF" w:rsidP="009361FF">
      <w:pPr>
        <w:pStyle w:val="NormalParagraph"/>
        <w:rPr>
          <w:b/>
          <w:lang w:val="en-US"/>
        </w:rPr>
      </w:pPr>
      <w:r w:rsidRPr="00F96E8D">
        <w:rPr>
          <w:b/>
        </w:rPr>
        <w:t>Related Procedures:</w:t>
      </w:r>
      <w:r w:rsidRPr="00DF7264">
        <w:rPr>
          <w:b/>
          <w:lang w:val="en-US"/>
        </w:rPr>
        <w:t xml:space="preserve"> </w:t>
      </w:r>
      <w:r w:rsidRPr="001B7B30">
        <w:t>Profile Download and Installation</w:t>
      </w:r>
    </w:p>
    <w:p w14:paraId="7C5E6CE2"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4D841E59" w14:textId="77777777" w:rsidR="009361FF" w:rsidRPr="00F96E8D" w:rsidRDefault="009361FF" w:rsidP="009361FF">
      <w:pPr>
        <w:pStyle w:val="NormalParagraph"/>
        <w:rPr>
          <w:b/>
        </w:rPr>
      </w:pPr>
      <w:r w:rsidRPr="00F96E8D">
        <w:rPr>
          <w:b/>
        </w:rPr>
        <w:t>Description:</w:t>
      </w:r>
    </w:p>
    <w:p w14:paraId="608D2D19" w14:textId="3984AC7A" w:rsidR="009361FF" w:rsidRPr="001B7B30" w:rsidRDefault="009361FF" w:rsidP="009361FF">
      <w:pPr>
        <w:pStyle w:val="NormalParagraph"/>
      </w:pPr>
      <w:r w:rsidRPr="001B7B30">
        <w:t>This function get</w:t>
      </w:r>
      <w:r>
        <w:t>s</w:t>
      </w:r>
      <w:r w:rsidRPr="001B7B30">
        <w:t xml:space="preserve"> the eUICC Information as defined in section</w:t>
      </w:r>
      <w:r w:rsidR="000C3E59">
        <w:t xml:space="preserve"> 4.3</w:t>
      </w:r>
      <w:r w:rsidRPr="001B7B30">
        <w:t>. This function MAY be called at any time.</w:t>
      </w:r>
    </w:p>
    <w:p w14:paraId="04F803F8"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39BCE882"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EUICCInfo1:</w:t>
      </w:r>
    </w:p>
    <w:p w14:paraId="2CF797E9"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503" w:name="_Hlk448392747"/>
      <w:r>
        <w:rPr>
          <w:rFonts w:ascii="Courier New" w:hAnsi="Courier New" w:cs="Courier New"/>
          <w:sz w:val="18"/>
          <w:szCs w:val="18"/>
        </w:rPr>
        <w:t>-- ASN1START</w:t>
      </w:r>
    </w:p>
    <w:p w14:paraId="1F308B89" w14:textId="33CEAE8E"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GetEuiccInfo1Request </w:t>
      </w:r>
      <w:bookmarkEnd w:id="2503"/>
      <w:r w:rsidRPr="00D42CD6">
        <w:rPr>
          <w:rFonts w:ascii="Courier New" w:hAnsi="Courier New" w:cs="Courier New"/>
          <w:sz w:val="18"/>
          <w:szCs w:val="18"/>
        </w:rPr>
        <w:t>::= [32] SEQUENCE { -- Tag 'BF20'</w:t>
      </w:r>
    </w:p>
    <w:p w14:paraId="2465C51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2062D36" w14:textId="563138A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F47A1CE" w14:textId="77777777" w:rsidR="009361FF" w:rsidRDefault="009361FF" w:rsidP="009361FF">
      <w:pPr>
        <w:pStyle w:val="NormalParagraph"/>
      </w:pPr>
    </w:p>
    <w:p w14:paraId="2A17457D"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EUICCInfo2:</w:t>
      </w:r>
    </w:p>
    <w:p w14:paraId="318BA089"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504" w:name="_Hlk448392770"/>
      <w:r>
        <w:rPr>
          <w:rFonts w:ascii="Courier New" w:hAnsi="Courier New" w:cs="Courier New"/>
          <w:sz w:val="18"/>
          <w:szCs w:val="18"/>
        </w:rPr>
        <w:t>-- ASN1START</w:t>
      </w:r>
    </w:p>
    <w:p w14:paraId="59D18461" w14:textId="4081D5D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GetEuiccInfo2Request </w:t>
      </w:r>
      <w:bookmarkEnd w:id="2504"/>
      <w:r w:rsidRPr="00D42CD6">
        <w:rPr>
          <w:rFonts w:ascii="Courier New" w:hAnsi="Courier New" w:cs="Courier New"/>
          <w:sz w:val="18"/>
          <w:szCs w:val="18"/>
        </w:rPr>
        <w:t>::= [34] SEQUENCE { -- Tag 'BF22'</w:t>
      </w:r>
    </w:p>
    <w:p w14:paraId="55D07160"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56A603" w14:textId="4C2BA5B8"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89A5E8B" w14:textId="77777777" w:rsidR="009361FF" w:rsidRDefault="009361FF" w:rsidP="009361FF">
      <w:pPr>
        <w:pStyle w:val="NormalParagraph"/>
        <w:rPr>
          <w:lang w:val="en-US"/>
        </w:rPr>
      </w:pPr>
    </w:p>
    <w:p w14:paraId="1529DF34" w14:textId="77777777" w:rsidR="009361FF" w:rsidRPr="00DF7264" w:rsidRDefault="009361FF" w:rsidP="009361FF">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2BAB81FF" w14:textId="77777777" w:rsidR="00C81555" w:rsidRDefault="00C81555" w:rsidP="00C81555">
      <w:pPr>
        <w:pStyle w:val="NormalParagraph"/>
      </w:pPr>
      <w:r>
        <w:rPr>
          <w:rStyle w:val="ASN1referencesChar"/>
          <w:rFonts w:hint="eastAsia"/>
        </w:rPr>
        <w:t>EUICCInfo1</w:t>
      </w:r>
      <w:r>
        <w:t xml:space="preserve"> </w:t>
      </w:r>
      <w:r w:rsidRPr="00CF102B">
        <w:rPr>
          <w:rFonts w:eastAsia="Times New Roman" w:hint="eastAsia"/>
          <w:lang w:eastAsia="ko-KR"/>
        </w:rPr>
        <w:t>or</w:t>
      </w:r>
      <w:r>
        <w:t xml:space="preserve"> </w:t>
      </w:r>
      <w:r>
        <w:rPr>
          <w:rStyle w:val="ASN1referencesChar"/>
          <w:rFonts w:hint="eastAsia"/>
        </w:rPr>
        <w:t>EUICCInfo2</w:t>
      </w:r>
      <w:r>
        <w:t xml:space="preserve"> </w:t>
      </w:r>
      <w:r w:rsidRPr="00CF102B">
        <w:rPr>
          <w:rFonts w:eastAsia="Times New Roman" w:hint="eastAsia"/>
          <w:lang w:eastAsia="ko-KR"/>
        </w:rPr>
        <w:t xml:space="preserve">SHALL be returned for </w:t>
      </w:r>
      <w:r>
        <w:rPr>
          <w:rStyle w:val="ASN1referencesChar"/>
          <w:rFonts w:hint="eastAsia"/>
        </w:rPr>
        <w:t>GetEUICCInfo1Request</w:t>
      </w:r>
      <w:r>
        <w:t xml:space="preserve"> </w:t>
      </w:r>
      <w:r w:rsidRPr="00CF102B">
        <w:rPr>
          <w:rFonts w:eastAsia="Times New Roman" w:hint="eastAsia"/>
          <w:lang w:eastAsia="ko-KR"/>
        </w:rPr>
        <w:t>or</w:t>
      </w:r>
      <w:r>
        <w:t xml:space="preserve"> </w:t>
      </w:r>
      <w:r>
        <w:rPr>
          <w:rStyle w:val="ASN1referencesChar"/>
          <w:rFonts w:hint="eastAsia"/>
        </w:rPr>
        <w:t>GetEUICCInfo2Request</w:t>
      </w:r>
      <w:r w:rsidRPr="0005482F">
        <w:rPr>
          <w:rFonts w:hint="eastAsia"/>
        </w:rPr>
        <w:t>,</w:t>
      </w:r>
      <w:r w:rsidRPr="00CF102B">
        <w:rPr>
          <w:rFonts w:eastAsia="Times New Roman" w:hint="eastAsia"/>
          <w:lang w:eastAsia="ko-KR"/>
        </w:rPr>
        <w:t xml:space="preserve"> </w:t>
      </w:r>
      <w:r w:rsidRPr="0005482F">
        <w:rPr>
          <w:rFonts w:hint="eastAsia"/>
        </w:rPr>
        <w:t>respectively,</w:t>
      </w:r>
      <w:r>
        <w:t xml:space="preserve"> as specified in section </w:t>
      </w:r>
      <w:r w:rsidRPr="00CF102B">
        <w:rPr>
          <w:rFonts w:eastAsia="Times New Roman" w:hint="eastAsia"/>
          <w:lang w:eastAsia="ko-KR"/>
        </w:rPr>
        <w:t>4.3</w:t>
      </w:r>
      <w:r>
        <w:t>.</w:t>
      </w:r>
    </w:p>
    <w:p w14:paraId="79B36562" w14:textId="7FA271D3" w:rsidR="009361FF" w:rsidRDefault="00F66DD3" w:rsidP="00993F0A">
      <w:pPr>
        <w:pStyle w:val="Heading3"/>
        <w:numPr>
          <w:ilvl w:val="0"/>
          <w:numId w:val="0"/>
        </w:numPr>
        <w:tabs>
          <w:tab w:val="left" w:pos="851"/>
        </w:tabs>
        <w:ind w:left="851"/>
      </w:pPr>
      <w:bookmarkStart w:id="2505" w:name="_Toc456596283"/>
      <w:bookmarkStart w:id="2506" w:name="_Toc473022802"/>
      <w:bookmarkStart w:id="2507" w:name="_Toc91761020"/>
      <w:bookmarkStart w:id="2508" w:name="_Toc152332919"/>
      <w:r>
        <w:rPr>
          <w:sz w:val="22"/>
        </w:rPr>
        <w:lastRenderedPageBreak/>
        <w:t>5.7.9</w:t>
      </w:r>
      <w:r>
        <w:rPr>
          <w:sz w:val="22"/>
        </w:rPr>
        <w:tab/>
      </w:r>
      <w:r w:rsidR="009361FF">
        <w:t>Function: (ES10b): ListNotification</w:t>
      </w:r>
      <w:bookmarkEnd w:id="2505"/>
      <w:bookmarkEnd w:id="2506"/>
      <w:bookmarkEnd w:id="2507"/>
      <w:bookmarkEnd w:id="2508"/>
    </w:p>
    <w:p w14:paraId="72456A51" w14:textId="496D0661" w:rsidR="009361FF" w:rsidRPr="00DF7264" w:rsidRDefault="009361FF" w:rsidP="009361FF">
      <w:pPr>
        <w:pStyle w:val="NormalParagraph"/>
        <w:rPr>
          <w:b/>
          <w:lang w:val="en-US"/>
        </w:rPr>
      </w:pPr>
      <w:r w:rsidRPr="00F96E8D">
        <w:rPr>
          <w:b/>
        </w:rPr>
        <w:t>Related Procedures:</w:t>
      </w:r>
      <w:r w:rsidRPr="00DF7264">
        <w:rPr>
          <w:b/>
          <w:lang w:val="en-US"/>
        </w:rPr>
        <w:t xml:space="preserve"> </w:t>
      </w:r>
      <w:r w:rsidR="0066750E">
        <w:t>Notifications</w:t>
      </w:r>
    </w:p>
    <w:p w14:paraId="6C0CA03B"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3B6BEC8C" w14:textId="221CAD12" w:rsidR="009361FF" w:rsidRPr="00F96E8D" w:rsidRDefault="004C5520" w:rsidP="009361FF">
      <w:pPr>
        <w:pStyle w:val="NormalParagraph"/>
        <w:rPr>
          <w:b/>
        </w:rPr>
      </w:pPr>
      <w:r>
        <w:rPr>
          <w:b/>
        </w:rPr>
        <w:t>Description:</w:t>
      </w:r>
    </w:p>
    <w:p w14:paraId="365E8D1A" w14:textId="2DCF6FC8" w:rsidR="009361FF" w:rsidRPr="001B7B30" w:rsidRDefault="009361FF" w:rsidP="009361FF">
      <w:pPr>
        <w:pStyle w:val="NormalParagraph"/>
      </w:pPr>
      <w:r w:rsidRPr="001B7B30">
        <w:t xml:space="preserve">This function is used by the LPA to </w:t>
      </w:r>
      <w:r>
        <w:t>list</w:t>
      </w:r>
      <w:r w:rsidRPr="001B7B30">
        <w:t xml:space="preserve"> a</w:t>
      </w:r>
      <w:r>
        <w:t>ll available</w:t>
      </w:r>
      <w:r w:rsidRPr="001B7B30">
        <w:t xml:space="preserve"> </w:t>
      </w:r>
      <w:r>
        <w:t>pending notifications</w:t>
      </w:r>
      <w:r w:rsidRPr="001B7B30">
        <w:t xml:space="preserve"> from </w:t>
      </w:r>
      <w:r>
        <w:t xml:space="preserve">an </w:t>
      </w:r>
      <w:r w:rsidRPr="001B7B30">
        <w:t>eUICC</w:t>
      </w:r>
      <w:r>
        <w:t xml:space="preserve"> before retrieving a specific </w:t>
      </w:r>
      <w:r w:rsidR="002C5DEC">
        <w:t>Notification</w:t>
      </w:r>
      <w:r w:rsidRPr="001B7B30">
        <w:t>.</w:t>
      </w:r>
    </w:p>
    <w:p w14:paraId="6457FAE8" w14:textId="77777777" w:rsidR="009361FF" w:rsidRPr="00F96E8D" w:rsidRDefault="009361FF" w:rsidP="009361FF">
      <w:pPr>
        <w:pStyle w:val="NormalParagraph"/>
        <w:rPr>
          <w:b/>
          <w:i/>
          <w:u w:val="single"/>
          <w:lang w:val="en-US"/>
        </w:rPr>
      </w:pPr>
      <w:r>
        <w:rPr>
          <w:b/>
          <w:i/>
          <w:u w:val="single"/>
          <w:lang w:val="en-US"/>
        </w:rPr>
        <w:t>Command Da</w:t>
      </w:r>
      <w:r w:rsidRPr="00F96E8D">
        <w:rPr>
          <w:b/>
          <w:i/>
          <w:u w:val="single"/>
          <w:lang w:val="en-US"/>
        </w:rPr>
        <w:t>ta</w:t>
      </w:r>
    </w:p>
    <w:p w14:paraId="1E4175AB"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2911BB4"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04BDD5D" w14:textId="0A2E466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ListNotificationRequest ::= [40] SEQUENCE { -- Tag 'BF28'</w:t>
      </w:r>
    </w:p>
    <w:p w14:paraId="0978142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[1] NotificationEvent OPTIONAL</w:t>
      </w:r>
    </w:p>
    <w:p w14:paraId="5EA8D33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9284F73" w14:textId="3A7CB22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DBB9251" w14:textId="77777777" w:rsidR="009361FF" w:rsidRPr="001B7B30" w:rsidRDefault="009361FF" w:rsidP="009361FF">
      <w:pPr>
        <w:pStyle w:val="NormalParagraph"/>
      </w:pPr>
    </w:p>
    <w:p w14:paraId="64503307" w14:textId="19D4BE6E" w:rsidR="00D6506E" w:rsidRDefault="00D6506E" w:rsidP="00D6506E">
      <w:pPr>
        <w:pStyle w:val="NormalParagraph"/>
      </w:pPr>
      <w:r>
        <w:t xml:space="preserve">The </w:t>
      </w:r>
      <w:r w:rsidRPr="0002055A">
        <w:rPr>
          <w:rFonts w:ascii="Courier New" w:hAnsi="Courier New" w:cs="Courier New"/>
        </w:rPr>
        <w:t>profileManagementOperation</w:t>
      </w:r>
      <w:r>
        <w:t xml:space="preserve"> data object can be used to filter the list of notifications that the eUICC SHALL return. A bit set to 1 in the </w:t>
      </w:r>
      <w:r w:rsidRPr="0002055A">
        <w:rPr>
          <w:rFonts w:ascii="Courier New" w:hAnsi="Courier New" w:cs="Courier New"/>
        </w:rPr>
        <w:t>profileManagementOperation</w:t>
      </w:r>
      <w:r>
        <w:t xml:space="preserve"> indicates that the eUICC SHALL return all the notifications corresponding to this type.</w:t>
      </w:r>
      <w:bookmarkStart w:id="2509" w:name="_Hlk467011733"/>
      <w:r w:rsidR="002148E9" w:rsidRPr="002148E9">
        <w:t xml:space="preserve"> </w:t>
      </w:r>
      <w:r w:rsidR="002148E9">
        <w:t xml:space="preserve">The type </w:t>
      </w:r>
      <w:r w:rsidR="002148E9" w:rsidRPr="008F1622">
        <w:rPr>
          <w:rFonts w:ascii="Courier New" w:hAnsi="Courier New" w:cs="Courier New"/>
        </w:rPr>
        <w:t>notificationInstall</w:t>
      </w:r>
      <w:r w:rsidR="002148E9">
        <w:t xml:space="preserve"> SHALL include </w:t>
      </w:r>
      <w:bookmarkStart w:id="2510" w:name="_Hlk467011830"/>
      <w:r w:rsidR="002148E9" w:rsidRPr="00640609">
        <w:rPr>
          <w:rFonts w:ascii="Courier New" w:hAnsi="Courier New" w:cs="Courier New"/>
          <w:lang w:val="en-US" w:eastAsia="en-US" w:bidi="bn-BD"/>
        </w:rPr>
        <w:t>ProfileInstallationResult</w:t>
      </w:r>
      <w:bookmarkEnd w:id="2510"/>
      <w:r w:rsidR="002148E9">
        <w:rPr>
          <w:lang w:val="en-US" w:eastAsia="en-US" w:bidi="bn-BD"/>
        </w:rPr>
        <w:t>.</w:t>
      </w:r>
      <w:bookmarkEnd w:id="2509"/>
    </w:p>
    <w:p w14:paraId="0826F508" w14:textId="77777777" w:rsidR="00D6506E" w:rsidRDefault="00D6506E" w:rsidP="00D6506E">
      <w:pPr>
        <w:pStyle w:val="NormalParagraph"/>
      </w:pPr>
      <w:r>
        <w:t xml:space="preserve">If </w:t>
      </w:r>
      <w:r w:rsidRPr="0002055A">
        <w:rPr>
          <w:rFonts w:ascii="Courier New" w:hAnsi="Courier New" w:cs="Courier New"/>
        </w:rPr>
        <w:t>profileManagementOperation</w:t>
      </w:r>
      <w:r>
        <w:t xml:space="preserve"> data object is omitted, the eUICC SHALL return all stored notifications whatever their type.</w:t>
      </w:r>
    </w:p>
    <w:p w14:paraId="48F16257" w14:textId="65B81D55" w:rsidR="00FA5BAC" w:rsidRDefault="00FA5BAC" w:rsidP="00D6506E">
      <w:pPr>
        <w:pStyle w:val="NormalParagraph"/>
      </w:pPr>
      <w:r>
        <w:t xml:space="preserve">If </w:t>
      </w:r>
      <w:r w:rsidRPr="0002055A">
        <w:rPr>
          <w:rFonts w:ascii="Courier New" w:hAnsi="Courier New" w:cs="Courier New"/>
        </w:rPr>
        <w:t>profileManagementOperation</w:t>
      </w:r>
      <w:r>
        <w:t xml:space="preserve"> data object indicates no event (all bits set to 0), the eUICC SHALL return an empty list or </w:t>
      </w:r>
      <w:r w:rsidRPr="00314982">
        <w:rPr>
          <w:rFonts w:ascii="Courier New" w:hAnsi="Courier New" w:cs="Courier New"/>
        </w:rPr>
        <w:t>undefinedError(127).</w:t>
      </w:r>
    </w:p>
    <w:p w14:paraId="6FE8DCC7" w14:textId="5992E97B" w:rsidR="009361FF" w:rsidRPr="00DF7264" w:rsidRDefault="009361FF" w:rsidP="00D6506E">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536AB6B4" w14:textId="0A0009DA" w:rsidR="009361FF" w:rsidRDefault="009361FF" w:rsidP="009361FF">
      <w:pPr>
        <w:pStyle w:val="NormalParagraph"/>
      </w:pPr>
      <w:r w:rsidRPr="001B7B30">
        <w:t xml:space="preserve">The </w:t>
      </w:r>
      <w:r>
        <w:t xml:space="preserve">response </w:t>
      </w:r>
      <w:r w:rsidRPr="001B7B30">
        <w:t xml:space="preserve">data SHALL contain the </w:t>
      </w:r>
      <w:bookmarkStart w:id="2511" w:name="_Hlk436213442"/>
      <w:r>
        <w:t>'List Notification Response'</w:t>
      </w:r>
      <w:r w:rsidRPr="001B7B30">
        <w:t xml:space="preserve"> data object</w:t>
      </w:r>
      <w:bookmarkEnd w:id="2511"/>
      <w:r w:rsidRPr="001B7B30">
        <w:t xml:space="preserve"> if available</w:t>
      </w:r>
      <w:r w:rsidR="00D6506E">
        <w:t xml:space="preserve">, and filtered according to </w:t>
      </w:r>
      <w:r w:rsidR="00D6506E" w:rsidRPr="0002055A">
        <w:rPr>
          <w:rFonts w:ascii="Courier New" w:hAnsi="Courier New" w:cs="Courier New"/>
        </w:rPr>
        <w:t>profileManagementOperation</w:t>
      </w:r>
      <w:r w:rsidR="00D6506E">
        <w:t xml:space="preserve"> data object received in the command data</w:t>
      </w:r>
      <w:r w:rsidRPr="001B7B30">
        <w:t>.</w:t>
      </w:r>
      <w:r w:rsidRPr="00501776">
        <w:t xml:space="preserve"> The eUICC MAY provide the notifications in any order.</w:t>
      </w:r>
      <w:r w:rsidR="00D6506E">
        <w:t xml:space="preserve"> </w:t>
      </w:r>
      <w:r w:rsidR="00D6506E" w:rsidRPr="001B7B30">
        <w:t xml:space="preserve">The list </w:t>
      </w:r>
      <w:r w:rsidR="00D6506E">
        <w:t>SHALL</w:t>
      </w:r>
      <w:r w:rsidR="00D6506E" w:rsidRPr="001B7B30">
        <w:t xml:space="preserve"> be empty if</w:t>
      </w:r>
      <w:r w:rsidR="00D6506E">
        <w:t xml:space="preserve"> there are no pending </w:t>
      </w:r>
      <w:r w:rsidR="002C5DEC">
        <w:t>Notification</w:t>
      </w:r>
      <w:r w:rsidR="00D6506E">
        <w:t xml:space="preserve"> matching the filtering criteria.</w:t>
      </w:r>
    </w:p>
    <w:p w14:paraId="53E09BDC"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FEFED55" w14:textId="5EB6254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ListNotificationResponse ::= [40] CHOICE { -- Tag 'BF28'</w:t>
      </w:r>
    </w:p>
    <w:p w14:paraId="7270BCD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notificationMetadataList SEQUENCE OF NotificationMetadata,</w:t>
      </w:r>
    </w:p>
    <w:p w14:paraId="6A0900E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listNotificationsResultError INTEGER {undefinedError(127)}</w:t>
      </w:r>
    </w:p>
    <w:p w14:paraId="7673BF4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17E1D8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E406F61" w14:textId="04AE278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NotificationMetadata ::= [47] SEQUENCE { -- Tag 'BF2F'</w:t>
      </w:r>
    </w:p>
    <w:p w14:paraId="38FDCF2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7C01E3C3" w14:textId="2288C04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profileManagementOperation [1] NotificationEvent, </w:t>
      </w:r>
      <w:r w:rsidR="001E1E14">
        <w:rPr>
          <w:rFonts w:ascii="Courier New" w:hAnsi="Courier New" w:cs="Courier New"/>
          <w:sz w:val="18"/>
          <w:szCs w:val="18"/>
        </w:rPr>
        <w:t xml:space="preserve">-- </w:t>
      </w:r>
      <w:r w:rsidRPr="00D42CD6">
        <w:rPr>
          <w:rFonts w:ascii="Courier New" w:hAnsi="Courier New" w:cs="Courier New"/>
          <w:sz w:val="18"/>
          <w:szCs w:val="18"/>
        </w:rPr>
        <w:t xml:space="preserve">Only one bit </w:t>
      </w:r>
      <w:r w:rsidR="00A11AAC">
        <w:rPr>
          <w:rFonts w:ascii="Courier New" w:hAnsi="Courier New" w:cs="Courier New"/>
          <w:sz w:val="18"/>
          <w:szCs w:val="18"/>
        </w:rPr>
        <w:t xml:space="preserve">SHALL be </w:t>
      </w:r>
      <w:r w:rsidRPr="00D42CD6">
        <w:rPr>
          <w:rFonts w:ascii="Courier New" w:hAnsi="Courier New" w:cs="Courier New"/>
          <w:sz w:val="18"/>
          <w:szCs w:val="18"/>
        </w:rPr>
        <w:t>set to 1</w:t>
      </w:r>
    </w:p>
    <w:p w14:paraId="6F8B97B0" w14:textId="3E869A8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notificationAddress UTF8String, -- FQDN to forward the </w:t>
      </w:r>
      <w:r w:rsidR="002C5DEC">
        <w:rPr>
          <w:rFonts w:ascii="Courier New" w:hAnsi="Courier New" w:cs="Courier New"/>
          <w:sz w:val="18"/>
          <w:szCs w:val="18"/>
        </w:rPr>
        <w:t>Notification</w:t>
      </w:r>
    </w:p>
    <w:p w14:paraId="594731D9" w14:textId="7344C78B"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1B5035D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CACDDE" w14:textId="6B489FBA"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EC1140C" w14:textId="690C65EE" w:rsidR="009361FF" w:rsidRPr="007A78C6" w:rsidRDefault="00F66DD3" w:rsidP="00BD45AD">
      <w:pPr>
        <w:pStyle w:val="Heading3"/>
        <w:numPr>
          <w:ilvl w:val="0"/>
          <w:numId w:val="0"/>
        </w:numPr>
        <w:tabs>
          <w:tab w:val="left" w:pos="851"/>
        </w:tabs>
        <w:ind w:left="851" w:hanging="851"/>
      </w:pPr>
      <w:bookmarkStart w:id="2512" w:name="_Toc456596284"/>
      <w:bookmarkStart w:id="2513" w:name="_Toc473022803"/>
      <w:bookmarkStart w:id="2514" w:name="_Toc91761021"/>
      <w:bookmarkStart w:id="2515" w:name="_Toc152332920"/>
      <w:r w:rsidRPr="007A78C6">
        <w:rPr>
          <w:sz w:val="22"/>
        </w:rPr>
        <w:lastRenderedPageBreak/>
        <w:t>5.7.10</w:t>
      </w:r>
      <w:r w:rsidRPr="007A78C6">
        <w:rPr>
          <w:sz w:val="22"/>
        </w:rPr>
        <w:tab/>
      </w:r>
      <w:r w:rsidR="009361FF" w:rsidRPr="007A78C6">
        <w:t>Function</w:t>
      </w:r>
      <w:r w:rsidR="009361FF">
        <w:t xml:space="preserve"> (ES10b)</w:t>
      </w:r>
      <w:r w:rsidR="009361FF" w:rsidRPr="007A78C6">
        <w:t>: RetrieveNotificationsList</w:t>
      </w:r>
      <w:bookmarkEnd w:id="2512"/>
      <w:bookmarkEnd w:id="2513"/>
      <w:bookmarkEnd w:id="2514"/>
      <w:bookmarkEnd w:id="2515"/>
    </w:p>
    <w:p w14:paraId="502B119C"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1F4F7440"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462B8847" w14:textId="77777777" w:rsidR="009361FF" w:rsidRPr="00F96E8D" w:rsidRDefault="009361FF" w:rsidP="009361FF">
      <w:pPr>
        <w:pStyle w:val="NormalParagraph"/>
        <w:rPr>
          <w:b/>
        </w:rPr>
      </w:pPr>
      <w:r w:rsidRPr="00F96E8D">
        <w:rPr>
          <w:b/>
        </w:rPr>
        <w:t>Description:</w:t>
      </w:r>
    </w:p>
    <w:p w14:paraId="0F17DB25" w14:textId="77777777" w:rsidR="009361FF" w:rsidRDefault="009361FF" w:rsidP="009361FF">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w:t>
      </w:r>
      <w:r>
        <w:rPr>
          <w:rStyle w:val="NormalParagraphZchn"/>
        </w:rPr>
        <w:t>Pending notifications</w:t>
      </w:r>
      <w:r w:rsidRPr="00F96E8D">
        <w:rPr>
          <w:rStyle w:val="NormalParagraphZchn"/>
        </w:rPr>
        <w:t xml:space="preserve"> for installed Profiles including their </w:t>
      </w:r>
      <w:r>
        <w:rPr>
          <w:rStyle w:val="NormalParagraphZchn"/>
        </w:rPr>
        <w:t>confirmation required and the related data</w:t>
      </w:r>
      <w:r w:rsidRPr="00F96E8D">
        <w:rPr>
          <w:rStyle w:val="NormalParagraphZchn"/>
        </w:rPr>
        <w:t>.</w:t>
      </w:r>
    </w:p>
    <w:p w14:paraId="213EDBA2" w14:textId="77777777" w:rsidR="009361FF" w:rsidRPr="009A68FC" w:rsidRDefault="009361FF" w:rsidP="009361FF">
      <w:pPr>
        <w:pStyle w:val="NormalParagraph"/>
        <w:rPr>
          <w:b/>
          <w:i/>
          <w:u w:val="single"/>
          <w:lang w:val="en-US"/>
        </w:rPr>
      </w:pPr>
      <w:r w:rsidRPr="009A68FC">
        <w:rPr>
          <w:b/>
          <w:i/>
          <w:u w:val="single"/>
          <w:lang w:val="en-US"/>
        </w:rPr>
        <w:t xml:space="preserve">Command </w:t>
      </w:r>
      <w:r>
        <w:rPr>
          <w:b/>
          <w:i/>
          <w:u w:val="single"/>
          <w:lang w:val="en-US"/>
        </w:rPr>
        <w:t>Data</w:t>
      </w:r>
    </w:p>
    <w:p w14:paraId="037C8A61"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AC82E19"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BD56B60" w14:textId="6D6DF93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RetrieveNotificationsListRequest ::= [43] SEQUENCE { -- Tag 'BF2B'</w:t>
      </w:r>
    </w:p>
    <w:p w14:paraId="25852E4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CHOICE {</w:t>
      </w:r>
    </w:p>
    <w:p w14:paraId="014DED1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seqNumber [0] INTEGER,</w:t>
      </w:r>
    </w:p>
    <w:p w14:paraId="258CFF7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profileManagementOperation [1] NotificationEvent</w:t>
      </w:r>
    </w:p>
    <w:p w14:paraId="2D30707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36573F1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2499DB" w14:textId="2AC7D158"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0E87088" w14:textId="77777777" w:rsidR="00D6506E" w:rsidRDefault="00D6506E" w:rsidP="00D6506E">
      <w:pPr>
        <w:pStyle w:val="NormalParagraph"/>
      </w:pPr>
    </w:p>
    <w:p w14:paraId="1031C52F" w14:textId="4CE31EEF" w:rsidR="00D6506E" w:rsidRDefault="00D6506E" w:rsidP="00D6506E">
      <w:pPr>
        <w:pStyle w:val="NormalParagraph"/>
      </w:pPr>
      <w:r>
        <w:t xml:space="preserve">The </w:t>
      </w:r>
      <w:r w:rsidRPr="00775F32">
        <w:rPr>
          <w:rFonts w:ascii="Courier New" w:hAnsi="Courier New" w:cs="Courier New"/>
        </w:rPr>
        <w:t>searchCriteria</w:t>
      </w:r>
      <w:r>
        <w:t xml:space="preserve"> data object can be used to filter the list of notifications that the eUICC SHALL return, filtering can be done on sequence number or </w:t>
      </w:r>
      <w:r w:rsidR="002C5DEC">
        <w:t>Notification</w:t>
      </w:r>
      <w:r>
        <w:t xml:space="preserve"> type. A bit set to 1 in the </w:t>
      </w:r>
      <w:r w:rsidRPr="0002055A">
        <w:rPr>
          <w:rFonts w:ascii="Courier New" w:hAnsi="Courier New" w:cs="Courier New"/>
        </w:rPr>
        <w:t>profileManagementOperation</w:t>
      </w:r>
      <w:r>
        <w:t xml:space="preserve"> indicates that the eUICC SHALL return all the notifications corresponding to this type.</w:t>
      </w:r>
      <w:r w:rsidR="002148E9" w:rsidRPr="00F0523C">
        <w:t xml:space="preserve"> </w:t>
      </w:r>
      <w:r w:rsidR="002148E9">
        <w:t xml:space="preserve">The type </w:t>
      </w:r>
      <w:r w:rsidR="002148E9" w:rsidRPr="008F1622">
        <w:rPr>
          <w:rFonts w:ascii="Courier New" w:hAnsi="Courier New" w:cs="Courier New"/>
        </w:rPr>
        <w:t>notificationInstall</w:t>
      </w:r>
      <w:r w:rsidR="002148E9">
        <w:t xml:space="preserve"> SHALL include </w:t>
      </w:r>
      <w:r w:rsidR="002148E9" w:rsidRPr="00640609">
        <w:rPr>
          <w:rFonts w:ascii="Courier New" w:hAnsi="Courier New" w:cs="Courier New"/>
          <w:lang w:val="en-US" w:eastAsia="en-US" w:bidi="bn-BD"/>
        </w:rPr>
        <w:t>ProfileInstallationResult</w:t>
      </w:r>
      <w:r w:rsidR="002148E9">
        <w:rPr>
          <w:lang w:val="en-US" w:eastAsia="en-US" w:bidi="bn-BD"/>
        </w:rPr>
        <w:t>.</w:t>
      </w:r>
    </w:p>
    <w:p w14:paraId="035A40F7" w14:textId="52FAA3E2" w:rsidR="007A50B7" w:rsidRPr="00640609" w:rsidRDefault="00D6506E" w:rsidP="009361FF">
      <w:pPr>
        <w:pStyle w:val="NormalParagraph"/>
        <w:rPr>
          <w:b/>
          <w:i/>
          <w:u w:val="single"/>
        </w:rPr>
      </w:pPr>
      <w:r>
        <w:t xml:space="preserve">If </w:t>
      </w:r>
      <w:r w:rsidRPr="00775F32">
        <w:rPr>
          <w:rFonts w:ascii="Courier New" w:hAnsi="Courier New" w:cs="Courier New"/>
        </w:rPr>
        <w:t>searchCriteria</w:t>
      </w:r>
      <w:r>
        <w:t xml:space="preserve"> data object is omitted, the eUICC SHALL return all stored Notifications.</w:t>
      </w:r>
    </w:p>
    <w:p w14:paraId="11BD119B" w14:textId="77777777" w:rsidR="009361FF" w:rsidRPr="00F81503" w:rsidRDefault="009361FF" w:rsidP="009361FF">
      <w:pPr>
        <w:pStyle w:val="NormalParagraph"/>
        <w:rPr>
          <w:b/>
          <w:i/>
          <w:u w:val="single"/>
          <w:lang w:val="en-US"/>
        </w:rPr>
      </w:pPr>
      <w:r w:rsidRPr="00F81503">
        <w:rPr>
          <w:b/>
          <w:i/>
          <w:u w:val="single"/>
          <w:lang w:val="en-US"/>
        </w:rPr>
        <w:t xml:space="preserve">Response </w:t>
      </w:r>
      <w:r>
        <w:rPr>
          <w:b/>
          <w:i/>
          <w:u w:val="single"/>
          <w:lang w:val="en-US"/>
        </w:rPr>
        <w:t>Data</w:t>
      </w:r>
    </w:p>
    <w:p w14:paraId="1D59188A" w14:textId="40269443" w:rsidR="009361FF" w:rsidRPr="001B7B30" w:rsidRDefault="009361FF" w:rsidP="009361FF">
      <w:pPr>
        <w:pStyle w:val="NormalParagraph"/>
      </w:pPr>
      <w:r w:rsidRPr="001B7B30">
        <w:t xml:space="preserve">The </w:t>
      </w:r>
      <w:r>
        <w:t xml:space="preserve">response </w:t>
      </w:r>
      <w:r w:rsidRPr="001B7B30">
        <w:t xml:space="preserve">data SHALL contain the list of </w:t>
      </w:r>
      <w:r w:rsidR="00D6506E">
        <w:t>Pending</w:t>
      </w:r>
      <w:r>
        <w:t xml:space="preserve">Notification </w:t>
      </w:r>
      <w:r w:rsidRPr="001B7B30">
        <w:t xml:space="preserve">data objects. </w:t>
      </w:r>
      <w:r w:rsidRPr="00FF4D7B">
        <w:t xml:space="preserve">The list </w:t>
      </w:r>
      <w:r w:rsidR="00D6506E">
        <w:t>SHALL</w:t>
      </w:r>
      <w:r w:rsidR="00D6506E" w:rsidRPr="00FF4D7B">
        <w:t xml:space="preserve"> </w:t>
      </w:r>
      <w:r w:rsidRPr="00FF4D7B">
        <w:t xml:space="preserve">be filtered according to the </w:t>
      </w:r>
      <w:r w:rsidR="002C5DEC">
        <w:t>Notification</w:t>
      </w:r>
      <w:r w:rsidRPr="00FF4D7B">
        <w:t xml:space="preserve"> seqNumber or indicated operation type that generates notifications</w:t>
      </w:r>
      <w:r w:rsidR="00D6506E">
        <w:t xml:space="preserve"> provided in the command data</w:t>
      </w:r>
      <w:r w:rsidRPr="00FF4D7B">
        <w:t>.</w:t>
      </w:r>
      <w:r>
        <w:t xml:space="preserve"> </w:t>
      </w:r>
      <w:r w:rsidR="004816CB" w:rsidRPr="00ED057C">
        <w:t>The eUICC MAY provide the notifications in any order.</w:t>
      </w:r>
      <w:r w:rsidR="004816CB">
        <w:t xml:space="preserve"> </w:t>
      </w:r>
      <w:r w:rsidRPr="001B7B30">
        <w:t xml:space="preserve">The list </w:t>
      </w:r>
      <w:r w:rsidR="00D6506E">
        <w:t>SHALL</w:t>
      </w:r>
      <w:r w:rsidR="00D6506E" w:rsidRPr="001B7B30">
        <w:t xml:space="preserve"> </w:t>
      </w:r>
      <w:r w:rsidRPr="001B7B30">
        <w:t>be empty if</w:t>
      </w:r>
      <w:r>
        <w:t xml:space="preserve"> there are no pending </w:t>
      </w:r>
      <w:r w:rsidR="00D6506E">
        <w:t>n</w:t>
      </w:r>
      <w:r>
        <w:t>otifications</w:t>
      </w:r>
      <w:r w:rsidR="00D6506E">
        <w:t xml:space="preserve"> matching the filtering criteria</w:t>
      </w:r>
      <w:r>
        <w:t>.</w:t>
      </w:r>
    </w:p>
    <w:p w14:paraId="7E0F2691" w14:textId="77777777" w:rsidR="009361FF" w:rsidRDefault="009361FF" w:rsidP="009361FF">
      <w:pPr>
        <w:pStyle w:val="NormalParagraph"/>
      </w:pPr>
      <w:r w:rsidRPr="00B26E6C">
        <w:t xml:space="preserve">The following is the definition of the </w:t>
      </w:r>
      <w:r>
        <w:rPr>
          <w:lang w:val="en-US"/>
        </w:rPr>
        <w:t>RetrieveNotificationsListResponse</w:t>
      </w:r>
      <w:r w:rsidRPr="00B26E6C">
        <w:t xml:space="preserve"> data object</w:t>
      </w:r>
    </w:p>
    <w:p w14:paraId="1C9D537F" w14:textId="77777777" w:rsidR="00821B38" w:rsidRDefault="00821B3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64790F9" w14:textId="1890A62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RetrieveNotificationsListResponse ::= [43] CHOICE { -- Tag 'BF2B'</w:t>
      </w:r>
    </w:p>
    <w:p w14:paraId="2291638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notificationList SEQUENCE OF PendingNotification,</w:t>
      </w:r>
    </w:p>
    <w:p w14:paraId="3EA3AE99" w14:textId="7EF4A63B"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notificationsListResultError INTEGER { undefinedError(127)}</w:t>
      </w:r>
    </w:p>
    <w:p w14:paraId="286DEFC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C94C17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CDFA9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PendingNotification ::= CHOICE {</w:t>
      </w:r>
    </w:p>
    <w:p w14:paraId="261289CF" w14:textId="7DCF796B"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 [55] ProfileInstallationResult, -- tag 'BF37'</w:t>
      </w:r>
    </w:p>
    <w:p w14:paraId="303D8AB7" w14:textId="09C6B7F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otherSignedNotification OtherSignedNotification</w:t>
      </w:r>
      <w:r w:rsidR="00C700FE">
        <w:rPr>
          <w:rFonts w:ascii="Courier New" w:hAnsi="Courier New" w:cs="Courier New"/>
          <w:sz w:val="18"/>
          <w:szCs w:val="18"/>
        </w:rPr>
        <w:t>,</w:t>
      </w:r>
    </w:p>
    <w:p w14:paraId="2E612F83" w14:textId="4723E6EA" w:rsidR="00C700FE" w:rsidRPr="00D42CD6" w:rsidRDefault="0028541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val="en-US"/>
        </w:rPr>
        <w:tab/>
        <w:t>loadRpmPackageResult</w:t>
      </w:r>
      <w:r w:rsidR="00892C00">
        <w:rPr>
          <w:rFonts w:ascii="Courier New" w:hAnsi="Courier New" w:cs="Courier New"/>
          <w:sz w:val="18"/>
          <w:szCs w:val="18"/>
          <w:lang w:val="en-US"/>
        </w:rPr>
        <w:t>Signed</w:t>
      </w:r>
      <w:r>
        <w:rPr>
          <w:rFonts w:ascii="Courier New" w:hAnsi="Courier New" w:cs="Courier New"/>
          <w:sz w:val="18"/>
          <w:szCs w:val="18"/>
          <w:lang w:val="en-US"/>
        </w:rPr>
        <w:t xml:space="preserve"> </w:t>
      </w:r>
      <w:r w:rsidR="00003961">
        <w:rPr>
          <w:rFonts w:ascii="Courier New" w:hAnsi="Courier New" w:cs="Courier New"/>
          <w:sz w:val="18"/>
          <w:szCs w:val="18"/>
          <w:lang w:val="en-US"/>
        </w:rPr>
        <w:t xml:space="preserve">[1] </w:t>
      </w:r>
      <w:r w:rsidRPr="00C64F1F">
        <w:rPr>
          <w:rFonts w:ascii="Courier New" w:hAnsi="Courier New" w:cs="Courier New"/>
          <w:sz w:val="18"/>
          <w:szCs w:val="18"/>
          <w:lang w:val="en-US"/>
        </w:rPr>
        <w:t>LoadRpmPackageResult</w:t>
      </w:r>
      <w:r w:rsidR="00892C00">
        <w:rPr>
          <w:rFonts w:ascii="Courier New" w:hAnsi="Courier New" w:cs="Courier New"/>
          <w:sz w:val="18"/>
          <w:szCs w:val="18"/>
          <w:lang w:val="en-US"/>
        </w:rPr>
        <w:t>Signed</w:t>
      </w:r>
    </w:p>
    <w:p w14:paraId="43FF510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D3EBA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1055B4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OtherSignedNotification ::= SEQUENCE {</w:t>
      </w:r>
    </w:p>
    <w:p w14:paraId="058AE62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tbsOtherNotification NotificationMetadata,</w:t>
      </w:r>
    </w:p>
    <w:p w14:paraId="3CABD3E3" w14:textId="0C9FC1E8"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A37D99">
        <w:rPr>
          <w:rFonts w:ascii="Courier New" w:hAnsi="Courier New" w:cs="Courier New"/>
          <w:sz w:val="18"/>
          <w:szCs w:val="18"/>
        </w:rPr>
        <w:t xml:space="preserve">euiccNotificationSignature </w:t>
      </w:r>
      <w:r w:rsidR="009219E8" w:rsidRPr="00A37D99">
        <w:rPr>
          <w:rFonts w:ascii="Courier New" w:hAnsi="Courier New" w:cs="Courier New"/>
          <w:sz w:val="18"/>
          <w:szCs w:val="18"/>
        </w:rPr>
        <w:t>EuiccSign</w:t>
      </w:r>
      <w:r w:rsidRPr="00A37D99">
        <w:rPr>
          <w:rFonts w:ascii="Courier New" w:hAnsi="Courier New" w:cs="Courier New"/>
          <w:sz w:val="18"/>
          <w:szCs w:val="18"/>
        </w:rPr>
        <w:t>,</w:t>
      </w:r>
    </w:p>
    <w:p w14:paraId="26EC7904" w14:textId="6476158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37D99">
        <w:rPr>
          <w:rFonts w:ascii="Courier New" w:hAnsi="Courier New" w:cs="Courier New"/>
          <w:sz w:val="18"/>
          <w:szCs w:val="18"/>
        </w:rPr>
        <w:tab/>
        <w:t>euiccCertificate Certificate, -- eUICC Certificate (CERT.EUICC.</w:t>
      </w:r>
      <w:r w:rsidR="00297491">
        <w:rPr>
          <w:rFonts w:ascii="Courier New" w:hAnsi="Courier New" w:cs="Courier New"/>
          <w:sz w:val="18"/>
          <w:szCs w:val="18"/>
        </w:rPr>
        <w:t>SIG</w:t>
      </w:r>
      <w:r w:rsidRPr="00D42CD6">
        <w:rPr>
          <w:rFonts w:ascii="Courier New" w:hAnsi="Courier New" w:cs="Courier New"/>
          <w:sz w:val="18"/>
          <w:szCs w:val="18"/>
        </w:rPr>
        <w:t>)</w:t>
      </w:r>
    </w:p>
    <w:p w14:paraId="58EB6837" w14:textId="0E4BBBB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r w:rsidR="00292429">
        <w:rPr>
          <w:rFonts w:ascii="Courier New" w:hAnsi="Courier New" w:cs="Courier New"/>
          <w:sz w:val="18"/>
          <w:szCs w:val="18"/>
        </w:rPr>
        <w:t>next</w:t>
      </w:r>
      <w:r w:rsidR="00292429" w:rsidRPr="00D42CD6">
        <w:rPr>
          <w:rFonts w:ascii="Courier New" w:hAnsi="Courier New" w:cs="Courier New"/>
          <w:sz w:val="18"/>
          <w:szCs w:val="18"/>
        </w:rPr>
        <w:t>Cert</w:t>
      </w:r>
      <w:r w:rsidR="00292429">
        <w:rPr>
          <w:rFonts w:ascii="Courier New" w:hAnsi="Courier New" w:cs="Courier New"/>
          <w:sz w:val="18"/>
          <w:szCs w:val="18"/>
        </w:rPr>
        <w:t>InChain</w:t>
      </w:r>
      <w:r w:rsidR="00292429" w:rsidRPr="00D42CD6" w:rsidDel="00292429">
        <w:rPr>
          <w:rFonts w:ascii="Courier New" w:hAnsi="Courier New" w:cs="Courier New"/>
          <w:sz w:val="18"/>
          <w:szCs w:val="18"/>
        </w:rPr>
        <w:t xml:space="preserve"> </w:t>
      </w:r>
      <w:r w:rsidRPr="00D42CD6">
        <w:rPr>
          <w:rFonts w:ascii="Courier New" w:hAnsi="Courier New" w:cs="Courier New"/>
          <w:sz w:val="18"/>
          <w:szCs w:val="18"/>
        </w:rPr>
        <w:t>Certificate</w:t>
      </w:r>
      <w:r w:rsidR="00292429">
        <w:rPr>
          <w:rFonts w:ascii="Courier New" w:hAnsi="Courier New" w:cs="Courier New"/>
          <w:sz w:val="18"/>
          <w:szCs w:val="18"/>
        </w:rPr>
        <w:t>,</w:t>
      </w:r>
      <w:r w:rsidRPr="00D42CD6">
        <w:rPr>
          <w:rFonts w:ascii="Courier New" w:hAnsi="Courier New" w:cs="Courier New"/>
          <w:sz w:val="18"/>
          <w:szCs w:val="18"/>
        </w:rPr>
        <w:t xml:space="preserve"> -- </w:t>
      </w:r>
      <w:r w:rsidR="00292429">
        <w:rPr>
          <w:rFonts w:ascii="Courier New" w:hAnsi="Courier New" w:cs="Courier New"/>
          <w:sz w:val="18"/>
          <w:szCs w:val="18"/>
        </w:rPr>
        <w:t xml:space="preserve">The certificate certifying the </w:t>
      </w:r>
      <w:r w:rsidR="00292429" w:rsidRPr="00D42CD6">
        <w:rPr>
          <w:rFonts w:ascii="Courier New" w:hAnsi="Courier New" w:cs="Courier New"/>
          <w:sz w:val="18"/>
          <w:szCs w:val="18"/>
        </w:rPr>
        <w:t>eUICC Certificate</w:t>
      </w:r>
    </w:p>
    <w:p w14:paraId="5BB6BDBA" w14:textId="77777777" w:rsidR="00292429" w:rsidRPr="00837A1A" w:rsidRDefault="0029242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ab/>
      </w:r>
      <w:r>
        <w:rPr>
          <w:rFonts w:ascii="Courier New" w:hAnsi="Courier New" w:cs="Courier New"/>
          <w:sz w:val="18"/>
          <w:szCs w:val="18"/>
          <w:lang w:val="en-US"/>
        </w:rPr>
        <w:t>other</w:t>
      </w:r>
      <w:r w:rsidRPr="00837A1A">
        <w:rPr>
          <w:rFonts w:ascii="Courier New" w:hAnsi="Courier New" w:cs="Courier New"/>
          <w:sz w:val="18"/>
          <w:szCs w:val="18"/>
          <w:lang w:val="en-US"/>
        </w:rPr>
        <w:t>Cert</w:t>
      </w:r>
      <w:r>
        <w:rPr>
          <w:rFonts w:ascii="Courier New" w:hAnsi="Courier New" w:cs="Courier New"/>
          <w:sz w:val="18"/>
          <w:szCs w:val="18"/>
          <w:lang w:val="en-US"/>
        </w:rPr>
        <w:t>sIn</w:t>
      </w:r>
      <w:r w:rsidRPr="00837A1A">
        <w:rPr>
          <w:rFonts w:ascii="Courier New" w:hAnsi="Courier New" w:cs="Courier New"/>
          <w:sz w:val="18"/>
          <w:szCs w:val="18"/>
          <w:lang w:val="en-US"/>
        </w:rPr>
        <w:t xml:space="preserve">Chain [1] CertificateChain </w:t>
      </w:r>
      <w:r>
        <w:rPr>
          <w:rFonts w:ascii="Courier New" w:hAnsi="Courier New" w:cs="Courier New"/>
          <w:sz w:val="18"/>
          <w:szCs w:val="18"/>
          <w:lang w:val="en-US"/>
        </w:rPr>
        <w:t xml:space="preserve">OPTIONAL </w:t>
      </w:r>
      <w:r w:rsidRPr="00837A1A">
        <w:rPr>
          <w:rFonts w:ascii="Courier New" w:hAnsi="Courier New" w:cs="Courier New"/>
          <w:sz w:val="18"/>
          <w:szCs w:val="18"/>
          <w:lang w:val="en-US"/>
        </w:rPr>
        <w:t xml:space="preserve">-- </w:t>
      </w:r>
      <w:r w:rsidRPr="009154A3">
        <w:rPr>
          <w:rFonts w:ascii="Courier New" w:hAnsi="Courier New" w:cs="Courier New"/>
          <w:sz w:val="18"/>
          <w:szCs w:val="18"/>
          <w:lang w:val="en-US"/>
        </w:rPr>
        <w:t>#SupportedFromV3.0.0# Other</w:t>
      </w:r>
      <w:r w:rsidRPr="00837A1A">
        <w:rPr>
          <w:rFonts w:ascii="Courier New" w:hAnsi="Courier New" w:cs="Courier New"/>
          <w:sz w:val="18"/>
          <w:szCs w:val="18"/>
          <w:lang w:val="en-US"/>
        </w:rPr>
        <w:t xml:space="preserve"> Certificate</w:t>
      </w:r>
      <w:r w:rsidRPr="009154A3">
        <w:rPr>
          <w:rFonts w:ascii="Courier New" w:hAnsi="Courier New" w:cs="Courier New"/>
          <w:sz w:val="18"/>
          <w:szCs w:val="18"/>
          <w:lang w:val="en-US"/>
        </w:rPr>
        <w:t>s in the eUICC</w:t>
      </w:r>
      <w:r w:rsidRPr="00837A1A">
        <w:rPr>
          <w:rFonts w:ascii="Courier New" w:hAnsi="Courier New" w:cs="Courier New"/>
          <w:sz w:val="18"/>
          <w:szCs w:val="18"/>
          <w:lang w:val="en-US"/>
        </w:rPr>
        <w:t xml:space="preserve"> </w:t>
      </w:r>
      <w:r>
        <w:rPr>
          <w:rFonts w:ascii="Courier New" w:hAnsi="Courier New" w:cs="Courier New"/>
          <w:sz w:val="18"/>
          <w:szCs w:val="18"/>
          <w:lang w:val="en-US"/>
        </w:rPr>
        <w:t xml:space="preserve">certificate </w:t>
      </w:r>
      <w:r w:rsidRPr="00837A1A">
        <w:rPr>
          <w:rFonts w:ascii="Courier New" w:hAnsi="Courier New" w:cs="Courier New"/>
          <w:sz w:val="18"/>
          <w:szCs w:val="18"/>
          <w:lang w:val="en-US"/>
        </w:rPr>
        <w:t>chain</w:t>
      </w:r>
      <w:r>
        <w:rPr>
          <w:rFonts w:ascii="Courier New" w:hAnsi="Courier New" w:cs="Courier New"/>
          <w:sz w:val="18"/>
          <w:szCs w:val="18"/>
          <w:lang w:val="en-US"/>
        </w:rPr>
        <w:t>, if any</w:t>
      </w:r>
    </w:p>
    <w:p w14:paraId="5F9D38D1" w14:textId="77777777" w:rsidR="00C700FE" w:rsidRPr="00C700FE"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D9996DF" w14:textId="4EB6D670" w:rsidR="00C700FE" w:rsidRPr="00C700FE"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B5764DF" w14:textId="77777777" w:rsidR="009361FF" w:rsidRPr="00BD45AD" w:rsidRDefault="009361FF" w:rsidP="009361FF">
      <w:pPr>
        <w:spacing w:before="0" w:after="200" w:line="276" w:lineRule="auto"/>
        <w:jc w:val="left"/>
        <w:rPr>
          <w:b/>
          <w:i/>
          <w:szCs w:val="22"/>
          <w:lang w:eastAsia="en-GB" w:bidi="ar-SA"/>
        </w:rPr>
      </w:pPr>
    </w:p>
    <w:p w14:paraId="72C58CDC" w14:textId="101AE309" w:rsidR="009361FF" w:rsidRPr="008C6081" w:rsidRDefault="009361FF" w:rsidP="009361FF">
      <w:pPr>
        <w:pStyle w:val="NormalParagraph"/>
      </w:pPr>
      <w:r w:rsidRPr="00BD45AD">
        <w:rPr>
          <w:rFonts w:ascii="Courier New" w:hAnsi="Courier New" w:cs="Courier New"/>
        </w:rPr>
        <w:t>euiccNotificationSignature</w:t>
      </w:r>
      <w:r w:rsidRPr="00DD46C8">
        <w:t xml:space="preserve"> </w:t>
      </w:r>
      <w:r w:rsidRPr="001B7B30">
        <w:t>SHALL be created using the SK.EUICC.</w:t>
      </w:r>
      <w:r w:rsidR="00297491">
        <w:t>SIG</w:t>
      </w:r>
      <w:r w:rsidRPr="001B7B30">
        <w:t xml:space="preserve"> and verified using the PK.EUICC.</w:t>
      </w:r>
      <w:r w:rsidR="00297491">
        <w:t>SIG</w:t>
      </w:r>
      <w:r w:rsidRPr="001B7B30">
        <w:t xml:space="preserve"> </w:t>
      </w:r>
      <w:r w:rsidRPr="0093699C">
        <w:t xml:space="preserve">as described in </w:t>
      </w:r>
      <w:r w:rsidRPr="0049374D">
        <w:t>section 2.6.</w:t>
      </w:r>
      <w:r w:rsidR="00953151">
        <w:t>9</w:t>
      </w:r>
      <w:r w:rsidRPr="001B7B30">
        <w:t xml:space="preserve">. </w:t>
      </w:r>
      <w:r w:rsidRPr="00BD45AD">
        <w:rPr>
          <w:rFonts w:ascii="Courier New" w:hAnsi="Courier New" w:cs="Courier New"/>
        </w:rPr>
        <w:t>euiccNotificationSignature</w:t>
      </w:r>
      <w:r w:rsidRPr="00DD46C8">
        <w:t xml:space="preserve"> </w:t>
      </w:r>
      <w:r w:rsidRPr="001B7B30">
        <w:t xml:space="preserve">SHALL apply on the </w:t>
      </w:r>
      <w:r w:rsidRPr="00BD45AD">
        <w:rPr>
          <w:rFonts w:ascii="Courier New" w:hAnsi="Courier New" w:cs="Courier New"/>
        </w:rPr>
        <w:t>tbsOtherNotification</w:t>
      </w:r>
      <w:r w:rsidRPr="00DD46C8">
        <w:t xml:space="preserve"> </w:t>
      </w:r>
      <w:r w:rsidRPr="001B7B30">
        <w:t>data object.</w:t>
      </w:r>
    </w:p>
    <w:p w14:paraId="1FB9C990" w14:textId="552EAA9E" w:rsidR="009361FF" w:rsidRPr="008C6081" w:rsidRDefault="009361FF" w:rsidP="00F72796">
      <w:pPr>
        <w:pStyle w:val="NormalParagraph"/>
      </w:pPr>
      <w:r>
        <w:rPr>
          <w:lang w:eastAsia="en-US"/>
        </w:rPr>
        <w:t xml:space="preserve">When generating the </w:t>
      </w:r>
      <w:r w:rsidRPr="00BD45AD">
        <w:rPr>
          <w:rFonts w:ascii="Courier New" w:hAnsi="Courier New" w:cs="Courier New"/>
        </w:rPr>
        <w:t>euiccNotificationSignature</w:t>
      </w:r>
      <w:r>
        <w:rPr>
          <w:lang w:eastAsia="en-US"/>
        </w:rPr>
        <w:t xml:space="preserve">, the eUICC SHALL use </w:t>
      </w:r>
      <w:r w:rsidRPr="0059113E">
        <w:rPr>
          <w:lang w:eastAsia="en-US"/>
        </w:rPr>
        <w:t xml:space="preserve">credentials related to the </w:t>
      </w:r>
      <w:r w:rsidRPr="00BD45AD">
        <w:rPr>
          <w:rFonts w:ascii="Courier New" w:hAnsi="Courier New" w:cs="Courier New"/>
          <w:lang w:eastAsia="en-US"/>
        </w:rPr>
        <w:t>euiccCiPKIdToBeUsed</w:t>
      </w:r>
      <w:r w:rsidRPr="0059113E">
        <w:rPr>
          <w:lang w:eastAsia="en-US"/>
        </w:rPr>
        <w:t xml:space="preserve"> parameter received from the SM-</w:t>
      </w:r>
      <w:r>
        <w:rPr>
          <w:lang w:eastAsia="en-US"/>
        </w:rPr>
        <w:t>DP+ during the Profile Download and Installation Procedure.</w:t>
      </w:r>
    </w:p>
    <w:p w14:paraId="65DD04A0" w14:textId="1CC4F06D" w:rsidR="00292429" w:rsidRDefault="00292429" w:rsidP="00292429">
      <w:pPr>
        <w:pStyle w:val="NormalParagraph"/>
        <w:spacing w:before="240"/>
        <w:rPr>
          <w:lang w:val="en-US"/>
        </w:rPr>
      </w:pPr>
      <w:bookmarkStart w:id="2516" w:name="_Toc456596285"/>
      <w:bookmarkStart w:id="2517" w:name="_Toc473022804"/>
      <w:r>
        <w:rPr>
          <w:lang w:val="en-US"/>
        </w:rPr>
        <w:t xml:space="preserve">The </w:t>
      </w:r>
      <w:r w:rsidRPr="00132896">
        <w:rPr>
          <w:rStyle w:val="ASN1referencesChar"/>
        </w:rPr>
        <w:t>nextCertInChain</w:t>
      </w:r>
      <w:r w:rsidRPr="00357514">
        <w:rPr>
          <w:lang w:val="en-US"/>
        </w:rPr>
        <w:t xml:space="preserve"> </w:t>
      </w:r>
      <w:r>
        <w:rPr>
          <w:lang w:val="en-US"/>
        </w:rPr>
        <w:t>data object SHALL contain the Certificate certifying the CERT.EUICC.</w:t>
      </w:r>
      <w:r w:rsidR="00297491">
        <w:rPr>
          <w:lang w:val="en-US"/>
        </w:rPr>
        <w:t>SIG</w:t>
      </w:r>
      <w:r>
        <w:rPr>
          <w:lang w:val="en-US"/>
        </w:rPr>
        <w:t>.</w:t>
      </w:r>
    </w:p>
    <w:p w14:paraId="1174D681" w14:textId="7BD53E74" w:rsidR="00292429" w:rsidRPr="00B31D06" w:rsidRDefault="00292429" w:rsidP="00292429">
      <w:pPr>
        <w:pStyle w:val="NormalParagraph"/>
        <w:spacing w:before="240"/>
        <w:rPr>
          <w:lang w:val="en-US"/>
        </w:rPr>
      </w:pPr>
      <w:r>
        <w:rPr>
          <w:lang w:val="en-US"/>
        </w:rPr>
        <w:t xml:space="preserve">The </w:t>
      </w:r>
      <w:r w:rsidRPr="00132896">
        <w:rPr>
          <w:rStyle w:val="ASN1referencesChar"/>
        </w:rPr>
        <w:t>otherCertsInChain</w:t>
      </w:r>
      <w:r w:rsidRPr="00357514">
        <w:rPr>
          <w:lang w:val="en-US"/>
        </w:rPr>
        <w:t xml:space="preserve"> </w:t>
      </w:r>
      <w:r>
        <w:rPr>
          <w:lang w:val="en-US"/>
        </w:rPr>
        <w:t xml:space="preserve">data object, if present, SHALL contain the remaining part of the certificate chain certifying the </w:t>
      </w:r>
      <w:r w:rsidRPr="00132896">
        <w:rPr>
          <w:rStyle w:val="ASN1referencesChar"/>
        </w:rPr>
        <w:t>nextCertInChain</w:t>
      </w:r>
      <w:r w:rsidRPr="00357514">
        <w:rPr>
          <w:lang w:val="en-US"/>
        </w:rPr>
        <w:t xml:space="preserve"> </w:t>
      </w:r>
      <w:r>
        <w:rPr>
          <w:lang w:val="en-US"/>
        </w:rPr>
        <w:t xml:space="preserve">data object. </w:t>
      </w:r>
      <w:r w:rsidR="00D24AE6">
        <w:rPr>
          <w:lang w:val="en-US"/>
        </w:rPr>
        <w:t>See section 4.5.2.0a</w:t>
      </w:r>
      <w:r>
        <w:rPr>
          <w:lang w:val="en-US"/>
        </w:rPr>
        <w:t>.</w:t>
      </w:r>
    </w:p>
    <w:p w14:paraId="11E30D2F" w14:textId="77777777" w:rsidR="00D24AE6" w:rsidRDefault="00D24AE6" w:rsidP="00D24AE6">
      <w:pPr>
        <w:pStyle w:val="NOTE"/>
        <w:rPr>
          <w:lang w:val="en-US"/>
        </w:rPr>
      </w:pPr>
      <w:r>
        <w:rPr>
          <w:lang w:val="en-US"/>
        </w:rPr>
        <w:t>NOTE:</w:t>
      </w:r>
      <w:r>
        <w:rPr>
          <w:lang w:val="en-US"/>
        </w:rPr>
        <w:tab/>
        <w:t xml:space="preserve">The </w:t>
      </w:r>
      <w:r w:rsidRPr="00132896">
        <w:rPr>
          <w:rStyle w:val="ASN1referencesChar"/>
        </w:rPr>
        <w:t>nextCertInChain</w:t>
      </w:r>
      <w:r w:rsidRPr="00357514">
        <w:rPr>
          <w:lang w:val="en-US"/>
        </w:rPr>
        <w:t xml:space="preserve"> </w:t>
      </w:r>
      <w:r>
        <w:rPr>
          <w:lang w:val="en-US"/>
        </w:rPr>
        <w:t xml:space="preserve">data object was called </w:t>
      </w:r>
      <w:r w:rsidRPr="00132896">
        <w:rPr>
          <w:rStyle w:val="ASN1referencesChar"/>
        </w:rPr>
        <w:t>eumCertificate</w:t>
      </w:r>
      <w:r>
        <w:rPr>
          <w:lang w:val="en-US"/>
        </w:rPr>
        <w:t xml:space="preserve"> in previous versions of this specification.</w:t>
      </w:r>
    </w:p>
    <w:p w14:paraId="357653AF" w14:textId="4DF8D73F" w:rsidR="009361FF" w:rsidRPr="007A78C6" w:rsidRDefault="00F66DD3" w:rsidP="00993F0A">
      <w:pPr>
        <w:pStyle w:val="Heading3"/>
        <w:numPr>
          <w:ilvl w:val="0"/>
          <w:numId w:val="0"/>
        </w:numPr>
        <w:tabs>
          <w:tab w:val="left" w:pos="851"/>
        </w:tabs>
        <w:ind w:left="851"/>
      </w:pPr>
      <w:bookmarkStart w:id="2518" w:name="_Toc91761022"/>
      <w:bookmarkStart w:id="2519" w:name="_Toc152332921"/>
      <w:r w:rsidRPr="007A78C6">
        <w:rPr>
          <w:sz w:val="22"/>
        </w:rPr>
        <w:t>5.7.11</w:t>
      </w:r>
      <w:r w:rsidRPr="007A78C6">
        <w:rPr>
          <w:sz w:val="22"/>
        </w:rPr>
        <w:tab/>
      </w:r>
      <w:r w:rsidR="009361FF" w:rsidRPr="007A78C6">
        <w:t>Function</w:t>
      </w:r>
      <w:r w:rsidR="009361FF">
        <w:t xml:space="preserve"> (ES10b)</w:t>
      </w:r>
      <w:r w:rsidR="009361FF" w:rsidRPr="007A78C6">
        <w:t>: RemoveNotificationFromList</w:t>
      </w:r>
      <w:bookmarkEnd w:id="2516"/>
      <w:bookmarkEnd w:id="2517"/>
      <w:bookmarkEnd w:id="2518"/>
      <w:bookmarkEnd w:id="2519"/>
    </w:p>
    <w:p w14:paraId="17752729"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046C076C"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3F655E33" w14:textId="77777777" w:rsidR="009361FF" w:rsidRPr="00F96E8D" w:rsidRDefault="009361FF" w:rsidP="009361FF">
      <w:pPr>
        <w:pStyle w:val="NormalParagraph"/>
        <w:rPr>
          <w:b/>
        </w:rPr>
      </w:pPr>
      <w:r w:rsidRPr="00F96E8D">
        <w:rPr>
          <w:b/>
        </w:rPr>
        <w:t>Description:</w:t>
      </w:r>
    </w:p>
    <w:p w14:paraId="3C516F68" w14:textId="7C7826A6" w:rsidR="009361FF" w:rsidRDefault="009361FF" w:rsidP="00BD45AD">
      <w:pPr>
        <w:spacing w:before="0" w:after="200" w:line="276" w:lineRule="auto"/>
        <w:rPr>
          <w:rStyle w:val="NormalParagraphZchn"/>
        </w:rPr>
      </w:pPr>
      <w:r w:rsidRPr="00F96E8D">
        <w:rPr>
          <w:rStyle w:val="NormalParagraphZchn"/>
        </w:rPr>
        <w:t xml:space="preserve">This function </w:t>
      </w:r>
      <w:r>
        <w:rPr>
          <w:rStyle w:val="NormalParagraphZchn"/>
        </w:rPr>
        <w:t xml:space="preserve">informs the eUICC that </w:t>
      </w:r>
      <w:r w:rsidR="00345771">
        <w:rPr>
          <w:rStyle w:val="NormalParagraphZchn"/>
        </w:rPr>
        <w:t xml:space="preserve">a </w:t>
      </w:r>
      <w:r>
        <w:rPr>
          <w:rStyle w:val="NormalParagraphZchn"/>
        </w:rPr>
        <w:t>specific Notification has been sent to the recipient address</w:t>
      </w:r>
      <w:r w:rsidR="00345771">
        <w:rPr>
          <w:rStyle w:val="NormalParagraphZchn"/>
        </w:rPr>
        <w:t>.</w:t>
      </w:r>
    </w:p>
    <w:p w14:paraId="34433374" w14:textId="77777777" w:rsidR="00345771" w:rsidRDefault="00345771" w:rsidP="00345771">
      <w:pPr>
        <w:pStyle w:val="NormalParagraph"/>
      </w:pPr>
      <w:r w:rsidRPr="00C36D4D">
        <w:t>On reception of this command, the eUICC SHALL:</w:t>
      </w:r>
    </w:p>
    <w:p w14:paraId="1119B50C" w14:textId="77777777" w:rsidR="00345771" w:rsidRPr="00C36D4D" w:rsidRDefault="00345771" w:rsidP="00345771">
      <w:pPr>
        <w:pStyle w:val="NormalParagraph"/>
        <w:numPr>
          <w:ilvl w:val="0"/>
          <w:numId w:val="282"/>
        </w:numPr>
      </w:pPr>
      <w:r>
        <w:t xml:space="preserve">Verify that the Notification identified by its sequence number exists. Otherwise, the eUICC SHALL return an error code </w:t>
      </w:r>
      <w:r w:rsidRPr="00220B78">
        <w:rPr>
          <w:rFonts w:ascii="Courier New" w:hAnsi="Courier New" w:cs="Courier New"/>
        </w:rPr>
        <w:t>nothingToDelete</w:t>
      </w:r>
      <w:r>
        <w:rPr>
          <w:rFonts w:ascii="Courier New" w:hAnsi="Courier New" w:cs="Courier New"/>
          <w:sz w:val="18"/>
          <w:szCs w:val="18"/>
        </w:rPr>
        <w:t>.</w:t>
      </w:r>
    </w:p>
    <w:p w14:paraId="1B2BB62F" w14:textId="5ECE8B40" w:rsidR="009361FF" w:rsidRPr="00BD45AD" w:rsidRDefault="00345771" w:rsidP="00BD45AD">
      <w:pPr>
        <w:pStyle w:val="NormalParagraph"/>
        <w:numPr>
          <w:ilvl w:val="0"/>
          <w:numId w:val="282"/>
        </w:numPr>
      </w:pPr>
      <w:r w:rsidRPr="00BD45AD">
        <w:t>R</w:t>
      </w:r>
      <w:r w:rsidR="009361FF" w:rsidRPr="00BD45AD">
        <w:t>emove such Notification from the Pending Notifications List.</w:t>
      </w:r>
    </w:p>
    <w:p w14:paraId="5B54FD4C" w14:textId="77777777" w:rsidR="00345771" w:rsidRDefault="00345771" w:rsidP="00345771">
      <w:pPr>
        <w:numPr>
          <w:ilvl w:val="0"/>
          <w:numId w:val="282"/>
        </w:numPr>
        <w:tabs>
          <w:tab w:val="left" w:pos="1440"/>
        </w:tabs>
        <w:rPr>
          <w:rStyle w:val="NormalParagraphZchn"/>
        </w:rPr>
      </w:pPr>
      <w:r>
        <w:rPr>
          <w:rStyle w:val="NormalParagraphZchn"/>
        </w:rPr>
        <w:t xml:space="preserve">Return </w:t>
      </w:r>
      <w:r w:rsidRPr="00132896">
        <w:rPr>
          <w:rFonts w:ascii="Courier New" w:hAnsi="Courier New" w:cs="Courier New"/>
          <w:szCs w:val="22"/>
          <w:lang w:eastAsia="en-GB" w:bidi="ar-SA"/>
        </w:rPr>
        <w:t>deleteNotificationStatus</w:t>
      </w:r>
      <w:r>
        <w:rPr>
          <w:rFonts w:ascii="Courier New" w:hAnsi="Courier New" w:cs="Courier New"/>
          <w:sz w:val="18"/>
          <w:szCs w:val="18"/>
        </w:rPr>
        <w:t xml:space="preserve"> </w:t>
      </w:r>
      <w:r w:rsidRPr="00132896">
        <w:rPr>
          <w:rStyle w:val="NormalParagraphZchn"/>
        </w:rPr>
        <w:t xml:space="preserve">with value </w:t>
      </w:r>
      <w:r w:rsidRPr="00132896">
        <w:rPr>
          <w:rFonts w:ascii="Courier New" w:hAnsi="Courier New" w:cs="Courier New"/>
          <w:szCs w:val="22"/>
          <w:lang w:bidi="ar-SA"/>
        </w:rPr>
        <w:t>ok</w:t>
      </w:r>
      <w:r w:rsidRPr="00132896">
        <w:rPr>
          <w:rStyle w:val="NormalParagraphZchn"/>
        </w:rPr>
        <w:t>.</w:t>
      </w:r>
    </w:p>
    <w:p w14:paraId="47D814DD" w14:textId="77777777" w:rsidR="009361FF" w:rsidRPr="00F96E8D" w:rsidRDefault="009361FF" w:rsidP="00BD45AD">
      <w:pPr>
        <w:spacing w:before="200" w:after="200" w:line="276" w:lineRule="auto"/>
        <w:jc w:val="left"/>
        <w:rPr>
          <w:b/>
          <w:i/>
          <w:szCs w:val="22"/>
          <w:u w:val="single"/>
          <w:lang w:val="en-US" w:eastAsia="en-GB" w:bidi="ar-SA"/>
        </w:rPr>
      </w:pPr>
      <w:r>
        <w:rPr>
          <w:b/>
          <w:i/>
          <w:szCs w:val="22"/>
          <w:u w:val="single"/>
          <w:lang w:val="en-US" w:eastAsia="en-GB" w:bidi="ar-SA"/>
        </w:rPr>
        <w:t>Command Data</w:t>
      </w:r>
    </w:p>
    <w:p w14:paraId="47A53F1F" w14:textId="2144EBF7" w:rsidR="009361FF" w:rsidRDefault="009361FF" w:rsidP="009361FF">
      <w:pPr>
        <w:pStyle w:val="NormalParagraph"/>
      </w:pPr>
      <w:r>
        <w:t xml:space="preserve">The </w:t>
      </w:r>
      <w:r w:rsidR="005A0CB6" w:rsidRPr="000A7B0D">
        <w:t xml:space="preserve">command data SHALL be coded </w:t>
      </w:r>
      <w:r w:rsidRPr="001B7B30">
        <w:t>as follows:</w:t>
      </w:r>
    </w:p>
    <w:p w14:paraId="31B946C8"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9736420" w14:textId="6B60003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NotificationSentRequest ::= [48] SEQUENCE { -- Tag 'BF30'</w:t>
      </w:r>
    </w:p>
    <w:p w14:paraId="4AD4EDA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65ACF05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74D6CBD" w14:textId="505177A2"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68CEB95" w14:textId="77777777" w:rsidR="009361FF" w:rsidRDefault="009361FF" w:rsidP="009361FF">
      <w:pPr>
        <w:spacing w:before="0" w:after="200" w:line="276" w:lineRule="auto"/>
        <w:rPr>
          <w:lang w:eastAsia="en-GB"/>
        </w:rPr>
      </w:pPr>
    </w:p>
    <w:p w14:paraId="573692E3" w14:textId="77777777" w:rsidR="009361FF" w:rsidRPr="009A68FC" w:rsidRDefault="009361FF" w:rsidP="009361FF">
      <w:pPr>
        <w:spacing w:before="0" w:after="200" w:line="276" w:lineRule="auto"/>
        <w:jc w:val="left"/>
        <w:rPr>
          <w:b/>
          <w:i/>
          <w:szCs w:val="22"/>
          <w:u w:val="single"/>
          <w:lang w:val="en-US" w:eastAsia="en-GB" w:bidi="ar-SA"/>
        </w:rPr>
      </w:pPr>
      <w:r w:rsidRPr="009A68FC">
        <w:rPr>
          <w:b/>
          <w:i/>
          <w:szCs w:val="22"/>
          <w:u w:val="single"/>
          <w:lang w:val="en-US" w:eastAsia="en-GB" w:bidi="ar-SA"/>
        </w:rPr>
        <w:lastRenderedPageBreak/>
        <w:t xml:space="preserve">Response </w:t>
      </w:r>
      <w:r>
        <w:rPr>
          <w:b/>
          <w:i/>
          <w:szCs w:val="22"/>
          <w:u w:val="single"/>
          <w:lang w:val="en-US" w:eastAsia="en-GB" w:bidi="ar-SA"/>
        </w:rPr>
        <w:t>Data</w:t>
      </w:r>
    </w:p>
    <w:p w14:paraId="63ADED8C"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BDD46B7"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520" w:name="_Hlk448393170"/>
      <w:r>
        <w:rPr>
          <w:rFonts w:ascii="Courier New" w:hAnsi="Courier New" w:cs="Courier New"/>
          <w:sz w:val="18"/>
          <w:szCs w:val="18"/>
        </w:rPr>
        <w:t>-- ASN1START</w:t>
      </w:r>
    </w:p>
    <w:p w14:paraId="227F00F5" w14:textId="4C34F6F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NotificationSentResponse </w:t>
      </w:r>
      <w:bookmarkEnd w:id="2520"/>
      <w:r w:rsidRPr="00D42CD6">
        <w:rPr>
          <w:rFonts w:ascii="Courier New" w:hAnsi="Courier New" w:cs="Courier New"/>
          <w:sz w:val="18"/>
          <w:szCs w:val="18"/>
        </w:rPr>
        <w:t>::= [48] SEQUENCE { -- Tag 'BF30'</w:t>
      </w:r>
    </w:p>
    <w:p w14:paraId="7D547C7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deleteNotificationStatus INTEGER {ok(0), nothingToDelete(1), undefinedError(127)}</w:t>
      </w:r>
    </w:p>
    <w:p w14:paraId="2D37A352"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676E0C" w14:textId="7AF5A749"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AF55868" w14:textId="55C52269" w:rsidR="009361FF" w:rsidRPr="00234EB8" w:rsidRDefault="00F66DD3" w:rsidP="00BD45AD">
      <w:pPr>
        <w:pStyle w:val="Heading3"/>
        <w:numPr>
          <w:ilvl w:val="0"/>
          <w:numId w:val="0"/>
        </w:numPr>
        <w:tabs>
          <w:tab w:val="left" w:pos="851"/>
        </w:tabs>
        <w:ind w:left="851" w:hanging="851"/>
      </w:pPr>
      <w:bookmarkStart w:id="2521" w:name="_Ref446495127"/>
      <w:bookmarkStart w:id="2522" w:name="_Toc456596286"/>
      <w:bookmarkStart w:id="2523" w:name="_Toc473022805"/>
      <w:bookmarkStart w:id="2524" w:name="_Toc91761023"/>
      <w:bookmarkStart w:id="2525" w:name="_Toc152332922"/>
      <w:r w:rsidRPr="00234EB8">
        <w:rPr>
          <w:sz w:val="22"/>
        </w:rPr>
        <w:t>5.7.12</w:t>
      </w:r>
      <w:r w:rsidRPr="00234EB8">
        <w:rPr>
          <w:sz w:val="22"/>
        </w:rPr>
        <w:tab/>
      </w:r>
      <w:r w:rsidR="009361FF" w:rsidRPr="00234EB8">
        <w:t>Function</w:t>
      </w:r>
      <w:r w:rsidR="009361FF">
        <w:t xml:space="preserve"> (ES10b)</w:t>
      </w:r>
      <w:r w:rsidR="009361FF" w:rsidRPr="00234EB8">
        <w:t>: LoadCRL</w:t>
      </w:r>
      <w:bookmarkEnd w:id="2521"/>
      <w:bookmarkEnd w:id="2522"/>
      <w:bookmarkEnd w:id="2523"/>
      <w:bookmarkEnd w:id="2524"/>
      <w:bookmarkEnd w:id="2525"/>
    </w:p>
    <w:p w14:paraId="114D7676" w14:textId="77777777" w:rsidR="009361FF" w:rsidRPr="007C3F88" w:rsidRDefault="009361FF" w:rsidP="009361FF">
      <w:pPr>
        <w:pStyle w:val="NormalParagraph"/>
      </w:pPr>
      <w:r w:rsidRPr="007C3F88">
        <w:rPr>
          <w:b/>
        </w:rPr>
        <w:t>Related Procedures:</w:t>
      </w:r>
      <w:r w:rsidRPr="007C3F88">
        <w:t xml:space="preserve"> None</w:t>
      </w:r>
    </w:p>
    <w:p w14:paraId="63C636D3" w14:textId="77777777" w:rsidR="009361FF" w:rsidRPr="007C3F88" w:rsidRDefault="009361FF" w:rsidP="009361FF">
      <w:pPr>
        <w:pStyle w:val="NormalParagraph"/>
      </w:pPr>
      <w:r w:rsidRPr="007C3F88">
        <w:rPr>
          <w:b/>
        </w:rPr>
        <w:t xml:space="preserve">Function Provider </w:t>
      </w:r>
      <w:r>
        <w:rPr>
          <w:b/>
        </w:rPr>
        <w:t>E</w:t>
      </w:r>
      <w:r w:rsidRPr="007C3F88">
        <w:rPr>
          <w:b/>
        </w:rPr>
        <w:t>ntity:</w:t>
      </w:r>
      <w:r w:rsidRPr="007C3F88">
        <w:t xml:space="preserve"> ISD-R (LPA Services)</w:t>
      </w:r>
    </w:p>
    <w:p w14:paraId="46323211" w14:textId="77777777" w:rsidR="009361FF" w:rsidRPr="007C3F88" w:rsidRDefault="009361FF" w:rsidP="009361FF">
      <w:pPr>
        <w:pStyle w:val="NormalParagraph"/>
        <w:rPr>
          <w:b/>
        </w:rPr>
      </w:pPr>
      <w:r w:rsidRPr="007C3F88">
        <w:rPr>
          <w:b/>
        </w:rPr>
        <w:t>Description:</w:t>
      </w:r>
    </w:p>
    <w:p w14:paraId="342A7B7A" w14:textId="5CCFCACA" w:rsidR="00E00F68" w:rsidRPr="00BD79F6" w:rsidRDefault="00E00F68" w:rsidP="00E00F68">
      <w:pPr>
        <w:pStyle w:val="NormalParagraph"/>
      </w:pPr>
      <w:r w:rsidRPr="00BD79F6">
        <w:t>This function, that was defined prior to version 3, is no longer supported</w:t>
      </w:r>
      <w:r>
        <w:t xml:space="preserve"> by the eUICC</w:t>
      </w:r>
      <w:r w:rsidRPr="00BD79F6">
        <w:t>.</w:t>
      </w:r>
    </w:p>
    <w:p w14:paraId="7EB551CC" w14:textId="61FEC47F" w:rsidR="009361FF" w:rsidRDefault="00F66DD3" w:rsidP="00993F0A">
      <w:pPr>
        <w:pStyle w:val="Heading3"/>
        <w:numPr>
          <w:ilvl w:val="0"/>
          <w:numId w:val="0"/>
        </w:numPr>
        <w:tabs>
          <w:tab w:val="left" w:pos="851"/>
        </w:tabs>
        <w:ind w:left="851"/>
      </w:pPr>
      <w:bookmarkStart w:id="2526" w:name="_Toc456596287"/>
      <w:bookmarkStart w:id="2527" w:name="_Toc473022806"/>
      <w:bookmarkStart w:id="2528" w:name="_Toc91761024"/>
      <w:bookmarkStart w:id="2529" w:name="_Toc152332923"/>
      <w:r>
        <w:rPr>
          <w:sz w:val="22"/>
        </w:rPr>
        <w:t>5.7.13</w:t>
      </w:r>
      <w:r>
        <w:rPr>
          <w:sz w:val="22"/>
        </w:rPr>
        <w:tab/>
      </w:r>
      <w:r w:rsidR="009361FF">
        <w:t>Function (ES10b): AuthenticateServer</w:t>
      </w:r>
      <w:bookmarkEnd w:id="2526"/>
      <w:bookmarkEnd w:id="2527"/>
      <w:bookmarkEnd w:id="2528"/>
      <w:bookmarkEnd w:id="2529"/>
    </w:p>
    <w:p w14:paraId="0D0FF1D4" w14:textId="77777777" w:rsidR="009361FF" w:rsidRPr="00DF0924" w:rsidRDefault="009361FF" w:rsidP="009361FF">
      <w:pPr>
        <w:pStyle w:val="NormalParagraph"/>
        <w:rPr>
          <w:lang w:val="en-US"/>
        </w:rPr>
      </w:pPr>
      <w:r w:rsidRPr="00F96E8D">
        <w:rPr>
          <w:b/>
        </w:rPr>
        <w:t>Related Procedures:</w:t>
      </w:r>
      <w:r w:rsidRPr="00DF0924">
        <w:rPr>
          <w:lang w:val="en-US"/>
        </w:rPr>
        <w:t xml:space="preserve"> </w:t>
      </w:r>
      <w:r>
        <w:t>Common Mutual Authentication</w:t>
      </w:r>
    </w:p>
    <w:p w14:paraId="37BD0917"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6A127E3C" w14:textId="77777777" w:rsidR="009361FF" w:rsidRPr="00DF0924" w:rsidRDefault="009361FF" w:rsidP="009361FF">
      <w:pPr>
        <w:pStyle w:val="NormalParagraph"/>
        <w:rPr>
          <w:b/>
        </w:rPr>
      </w:pPr>
      <w:r w:rsidRPr="00DF0924">
        <w:rPr>
          <w:b/>
        </w:rPr>
        <w:t>Description:</w:t>
      </w:r>
    </w:p>
    <w:p w14:paraId="6281BD8E" w14:textId="77777777" w:rsidR="009361FF" w:rsidRDefault="009361FF" w:rsidP="009361FF">
      <w:pPr>
        <w:pStyle w:val="NormalParagraph"/>
      </w:pPr>
      <w:r>
        <w:t>This function performs the authentication of the RSP Server by the eUICC.</w:t>
      </w:r>
    </w:p>
    <w:p w14:paraId="2BC3DE47" w14:textId="77777777" w:rsidR="009361FF" w:rsidRPr="00C36D4D" w:rsidRDefault="009361FF" w:rsidP="009361FF">
      <w:pPr>
        <w:pStyle w:val="NormalParagraph"/>
      </w:pPr>
      <w:r w:rsidRPr="00C36D4D">
        <w:t>On reception of this command, the eUICC SHALL:</w:t>
      </w:r>
    </w:p>
    <w:p w14:paraId="14331E2A" w14:textId="23129539" w:rsidR="009361FF" w:rsidRDefault="00F66DD3" w:rsidP="00BD45AD">
      <w:pPr>
        <w:pStyle w:val="ListBullet1"/>
        <w:ind w:left="680" w:hanging="340"/>
      </w:pPr>
      <w:r>
        <w:rPr>
          <w:rFonts w:ascii="Symbol" w:hAnsi="Symbol"/>
        </w:rPr>
        <w:t></w:t>
      </w:r>
      <w:r>
        <w:rPr>
          <w:rFonts w:ascii="Symbol" w:hAnsi="Symbol"/>
        </w:rPr>
        <w:tab/>
      </w:r>
      <w:r w:rsidR="009361FF">
        <w:t xml:space="preserve">Verify that a </w:t>
      </w:r>
      <w:r w:rsidR="0066159A">
        <w:t>RSP Session</w:t>
      </w:r>
      <w:r w:rsidR="009361FF">
        <w:t xml:space="preserve"> exists (</w:t>
      </w:r>
      <w:r w:rsidR="007F2243">
        <w:t xml:space="preserve">i.e., </w:t>
      </w:r>
      <w:r w:rsidR="009361FF">
        <w:t>"ES10b.GetUICCChallenge" function has been previously called).</w:t>
      </w:r>
      <w:r w:rsidR="003F298B">
        <w:t xml:space="preserve"> </w:t>
      </w:r>
      <w:r w:rsidR="004E5AAA">
        <w:t>Otherwise,</w:t>
      </w:r>
      <w:r w:rsidR="003F298B">
        <w:t xml:space="preserve"> the eUICC SHALL return a </w:t>
      </w:r>
      <w:r w:rsidR="003F298B" w:rsidRPr="00BD45AD">
        <w:rPr>
          <w:rFonts w:ascii="Courier New" w:hAnsi="Courier New" w:cs="Courier New"/>
        </w:rPr>
        <w:t>noSession</w:t>
      </w:r>
      <w:r w:rsidR="003F298B">
        <w:t xml:space="preserve"> error code.</w:t>
      </w:r>
    </w:p>
    <w:p w14:paraId="0818F8F8" w14:textId="6300E37D" w:rsidR="009361FF" w:rsidRDefault="00F66DD3" w:rsidP="00BD45AD">
      <w:pPr>
        <w:pStyle w:val="ListBullet1"/>
        <w:ind w:left="680" w:hanging="340"/>
      </w:pPr>
      <w:r>
        <w:rPr>
          <w:rFonts w:ascii="Symbol" w:hAnsi="Symbol"/>
        </w:rPr>
        <w:t></w:t>
      </w:r>
      <w:r>
        <w:rPr>
          <w:rFonts w:ascii="Symbol" w:hAnsi="Symbol"/>
        </w:rPr>
        <w:tab/>
      </w:r>
      <w:r w:rsidR="009361FF">
        <w:t xml:space="preserve">Verify the validity of the RSP Server Certificate </w:t>
      </w:r>
      <w:r w:rsidR="00BB799B" w:rsidRPr="00961D86">
        <w:rPr>
          <w:lang w:val="en-US"/>
        </w:rPr>
        <w:t>chain</w:t>
      </w:r>
      <w:r w:rsidR="009467C9">
        <w:rPr>
          <w:lang w:val="en-US"/>
        </w:rPr>
        <w:t xml:space="preserve"> </w:t>
      </w:r>
      <w:r w:rsidR="009361FF">
        <w:t xml:space="preserve">for authentication (using the ECASD service), as described in section 4.5.2.2 </w:t>
      </w:r>
      <w:r w:rsidR="009361FF" w:rsidRPr="00295D74">
        <w:t>using the PK.CI.</w:t>
      </w:r>
      <w:r w:rsidR="00297491">
        <w:t>SIG</w:t>
      </w:r>
      <w:r w:rsidR="009361FF" w:rsidRPr="00295D74">
        <w:t xml:space="preserve"> identified by the Authority Key Identifier contained in the </w:t>
      </w:r>
      <w:r w:rsidR="00BB799B" w:rsidRPr="00961D86">
        <w:rPr>
          <w:lang w:val="en-US"/>
        </w:rPr>
        <w:t xml:space="preserve">last </w:t>
      </w:r>
      <w:r w:rsidR="00953151">
        <w:rPr>
          <w:lang w:val="en-US"/>
        </w:rPr>
        <w:t>C</w:t>
      </w:r>
      <w:r w:rsidR="00BB799B" w:rsidRPr="00961D86">
        <w:rPr>
          <w:lang w:val="en-US"/>
        </w:rPr>
        <w:t>ertificate of the chain</w:t>
      </w:r>
      <w:r w:rsidR="009361FF">
        <w:t>.</w:t>
      </w:r>
      <w:r w:rsidR="003F298B" w:rsidRPr="004306E4">
        <w:t xml:space="preserve"> </w:t>
      </w:r>
      <w:r w:rsidR="003F298B">
        <w:t xml:space="preserve">If the </w:t>
      </w:r>
      <w:r w:rsidR="003F298B" w:rsidRPr="00295D74">
        <w:t>PK.CI.</w:t>
      </w:r>
      <w:r w:rsidR="00297491">
        <w:t>SIG</w:t>
      </w:r>
      <w:r w:rsidR="003F298B">
        <w:t xml:space="preserve"> is unknown, the eUICC SHALL return a </w:t>
      </w:r>
      <w:r w:rsidR="003F298B" w:rsidRPr="00BD45AD">
        <w:rPr>
          <w:rFonts w:ascii="Courier New" w:hAnsi="Courier New" w:cs="Courier New"/>
        </w:rPr>
        <w:t>ciPKUnknown</w:t>
      </w:r>
      <w:r w:rsidR="003F298B">
        <w:rPr>
          <w:rFonts w:ascii="Consolas" w:hAnsi="Consolas" w:cs="Consolas"/>
        </w:rPr>
        <w:t xml:space="preserve"> </w:t>
      </w:r>
      <w:r w:rsidR="003F298B">
        <w:t xml:space="preserve">error code. If the RSP Server Certificate </w:t>
      </w:r>
      <w:r w:rsidR="00BB799B" w:rsidRPr="00961D86">
        <w:rPr>
          <w:lang w:val="en-US"/>
        </w:rPr>
        <w:t xml:space="preserve">or the </w:t>
      </w:r>
      <w:r w:rsidR="00953151">
        <w:rPr>
          <w:lang w:val="en-US"/>
        </w:rPr>
        <w:t>C</w:t>
      </w:r>
      <w:r w:rsidR="00BB799B" w:rsidRPr="00961D86">
        <w:rPr>
          <w:lang w:val="en-US"/>
        </w:rPr>
        <w:t>ertificate chain</w:t>
      </w:r>
      <w:r w:rsidR="00BB799B">
        <w:t xml:space="preserve"> </w:t>
      </w:r>
      <w:r w:rsidR="003F298B">
        <w:t xml:space="preserve">is invalid the eUICC SHALL return an </w:t>
      </w:r>
      <w:r w:rsidR="003F298B" w:rsidRPr="00BD45AD">
        <w:rPr>
          <w:rFonts w:ascii="Courier New" w:hAnsi="Courier New" w:cs="Courier New"/>
        </w:rPr>
        <w:t>invalidCertificate</w:t>
      </w:r>
      <w:r w:rsidR="003F298B" w:rsidRPr="004306E4">
        <w:t xml:space="preserve"> </w:t>
      </w:r>
      <w:r w:rsidR="003F298B">
        <w:t>error code.</w:t>
      </w:r>
    </w:p>
    <w:p w14:paraId="4113EF0D" w14:textId="199ED1FE" w:rsidR="009361FF" w:rsidRDefault="00F66DD3" w:rsidP="00BD45AD">
      <w:pPr>
        <w:pStyle w:val="ListBullet1"/>
        <w:ind w:left="680" w:hanging="340"/>
      </w:pPr>
      <w:r>
        <w:rPr>
          <w:rFonts w:ascii="Symbol" w:hAnsi="Symbol"/>
        </w:rPr>
        <w:t></w:t>
      </w:r>
      <w:r>
        <w:rPr>
          <w:rFonts w:ascii="Symbol" w:hAnsi="Symbol"/>
        </w:rPr>
        <w:tab/>
      </w:r>
      <w:r w:rsidR="009361FF">
        <w:t xml:space="preserve">Verify that the RSP Server Certificate is either </w:t>
      </w:r>
      <w:r w:rsidR="00953151">
        <w:t xml:space="preserve">a </w:t>
      </w:r>
      <w:r w:rsidR="009361FF">
        <w:t>CERT.D</w:t>
      </w:r>
      <w:r w:rsidR="00410382">
        <w:t>P</w:t>
      </w:r>
      <w:r w:rsidR="009361FF">
        <w:t>auth.</w:t>
      </w:r>
      <w:r w:rsidR="00297491">
        <w:t>SIG</w:t>
      </w:r>
      <w:r w:rsidR="009361FF">
        <w:t xml:space="preserve"> or </w:t>
      </w:r>
      <w:r w:rsidR="003F298B">
        <w:t xml:space="preserve">a </w:t>
      </w:r>
      <w:r w:rsidR="009361FF">
        <w:t>CERT.D</w:t>
      </w:r>
      <w:r w:rsidR="00410382">
        <w:t>S</w:t>
      </w:r>
      <w:r w:rsidR="009361FF">
        <w:t>auth.</w:t>
      </w:r>
      <w:r w:rsidR="00297491">
        <w:t>SIG</w:t>
      </w:r>
      <w:r w:rsidR="009361FF" w:rsidRPr="00295D74">
        <w:t>, as described in section 4.5.2.2</w:t>
      </w:r>
      <w:r w:rsidR="009361FF">
        <w:t>.</w:t>
      </w:r>
      <w:r w:rsidR="003F298B" w:rsidRPr="00D95CE3">
        <w:t xml:space="preserve"> </w:t>
      </w:r>
      <w:r w:rsidR="004E5AAA">
        <w:t>Otherwise,</w:t>
      </w:r>
      <w:r w:rsidR="003F298B">
        <w:t xml:space="preserve"> the eUICC SHALL return an </w:t>
      </w:r>
      <w:r w:rsidR="003F298B" w:rsidRPr="00BD45AD">
        <w:rPr>
          <w:rFonts w:ascii="Courier New" w:hAnsi="Courier New" w:cs="Courier New"/>
        </w:rPr>
        <w:t>invalidOid</w:t>
      </w:r>
      <w:r w:rsidR="003F298B">
        <w:t xml:space="preserve"> error code.</w:t>
      </w:r>
    </w:p>
    <w:p w14:paraId="34C69EF7" w14:textId="3AE24AAD" w:rsidR="009361FF" w:rsidRDefault="00F66DD3" w:rsidP="00BD45AD">
      <w:pPr>
        <w:pStyle w:val="ListBullet1"/>
        <w:ind w:left="680" w:hanging="340"/>
      </w:pPr>
      <w:r>
        <w:rPr>
          <w:rFonts w:ascii="Symbol" w:hAnsi="Symbol"/>
        </w:rPr>
        <w:t></w:t>
      </w:r>
      <w:r>
        <w:rPr>
          <w:rFonts w:ascii="Symbol" w:hAnsi="Symbol"/>
        </w:rPr>
        <w:tab/>
      </w:r>
      <w:r w:rsidR="009361FF">
        <w:t>Verify the signature (</w:t>
      </w:r>
      <w:r w:rsidR="009361FF" w:rsidRPr="00BD45AD">
        <w:rPr>
          <w:rFonts w:ascii="Courier New" w:hAnsi="Courier New" w:cs="Courier New"/>
        </w:rPr>
        <w:t>serverSignature1</w:t>
      </w:r>
      <w:r w:rsidR="009361FF">
        <w:t xml:space="preserve">) of the RSP Server </w:t>
      </w:r>
      <w:r w:rsidR="00527D49">
        <w:t>created over</w:t>
      </w:r>
      <w:r w:rsidR="009361FF">
        <w:t xml:space="preserve"> </w:t>
      </w:r>
      <w:r w:rsidR="009361FF" w:rsidRPr="00BD45AD">
        <w:rPr>
          <w:rFonts w:ascii="Courier New" w:hAnsi="Courier New" w:cs="Courier New"/>
        </w:rPr>
        <w:t>serverSigned1</w:t>
      </w:r>
      <w:r w:rsidR="009361FF">
        <w:t xml:space="preserve"> as described hereunder.</w:t>
      </w:r>
      <w:r w:rsidR="003F298B" w:rsidRPr="00D31A26">
        <w:t xml:space="preserve"> </w:t>
      </w:r>
      <w:r w:rsidR="003F298B">
        <w:t xml:space="preserve">If the signature is invalid the eUICC SHALL return an </w:t>
      </w:r>
      <w:r w:rsidR="003F298B" w:rsidRPr="00BD45AD">
        <w:rPr>
          <w:rFonts w:ascii="Courier New" w:hAnsi="Courier New" w:cs="Courier New"/>
        </w:rPr>
        <w:t>invalidSignature</w:t>
      </w:r>
      <w:r w:rsidR="003F298B" w:rsidRPr="004306E4">
        <w:t xml:space="preserve"> </w:t>
      </w:r>
      <w:r w:rsidR="003F298B">
        <w:t>error code.</w:t>
      </w:r>
    </w:p>
    <w:p w14:paraId="43CA4D4B" w14:textId="1AF37F1B" w:rsidR="00075FFE" w:rsidRDefault="00075FFE" w:rsidP="00BD45AD">
      <w:pPr>
        <w:pStyle w:val="ListBullet1"/>
        <w:ind w:left="680" w:hanging="340"/>
      </w:pPr>
      <w:r>
        <w:rPr>
          <w:rFonts w:ascii="Symbol" w:hAnsi="Symbol"/>
        </w:rPr>
        <w:t></w:t>
      </w:r>
      <w:r>
        <w:rPr>
          <w:rFonts w:ascii="Symbol" w:hAnsi="Symbol"/>
        </w:rPr>
        <w:tab/>
      </w:r>
      <w:r w:rsidRPr="00B31D06">
        <w:rPr>
          <w:lang w:val="en-US"/>
        </w:rPr>
        <w:t xml:space="preserve">Verify that the </w:t>
      </w:r>
      <w:r w:rsidRPr="00BD45AD">
        <w:rPr>
          <w:rFonts w:ascii="Courier New" w:hAnsi="Courier New" w:cs="Courier New"/>
          <w:lang w:val="en-US"/>
        </w:rPr>
        <w:t>euiccChallenge</w:t>
      </w:r>
      <w:r w:rsidRPr="00B31D06">
        <w:rPr>
          <w:lang w:val="en-US"/>
        </w:rPr>
        <w:t xml:space="preserve"> attached to the ongoing </w:t>
      </w:r>
      <w:r w:rsidR="0066159A">
        <w:rPr>
          <w:lang w:val="en-US"/>
        </w:rPr>
        <w:t>RSP Session</w:t>
      </w:r>
      <w:r w:rsidRPr="00B31D06">
        <w:rPr>
          <w:lang w:val="en-US"/>
        </w:rPr>
        <w:t xml:space="preserve"> matches the </w:t>
      </w:r>
      <w:r w:rsidRPr="00765834">
        <w:rPr>
          <w:rFonts w:ascii="Consolas" w:hAnsi="Consolas" w:cs="Consolas"/>
          <w:lang w:val="en-US"/>
        </w:rPr>
        <w:t>serverSigned1</w:t>
      </w:r>
      <w:r>
        <w:rPr>
          <w:rFonts w:ascii="Consolas" w:hAnsi="Consolas" w:cs="Consolas"/>
          <w:lang w:val="en-US"/>
        </w:rPr>
        <w:t>.</w:t>
      </w:r>
      <w:r w:rsidRPr="00765834">
        <w:rPr>
          <w:rFonts w:ascii="Consolas" w:hAnsi="Consolas" w:cs="Consolas"/>
          <w:lang w:val="en-US"/>
        </w:rPr>
        <w:t>euiccChallenge</w:t>
      </w:r>
      <w:r w:rsidRPr="00B31D06">
        <w:rPr>
          <w:lang w:val="en-US"/>
        </w:rPr>
        <w:t xml:space="preserve"> returned by the RSP Server. </w:t>
      </w:r>
      <w:r w:rsidR="004E5AAA">
        <w:rPr>
          <w:lang w:val="en-US"/>
        </w:rPr>
        <w:t>Otherwise,</w:t>
      </w:r>
      <w:r w:rsidRPr="00B31D06">
        <w:rPr>
          <w:lang w:val="en-US"/>
        </w:rPr>
        <w:t xml:space="preserve"> the eUICC SHALL return an </w:t>
      </w:r>
      <w:r w:rsidRPr="00BD45AD">
        <w:rPr>
          <w:rFonts w:ascii="Courier New" w:hAnsi="Courier New" w:cs="Courier New"/>
          <w:lang w:val="en-US"/>
        </w:rPr>
        <w:t>euiccChallengeMismatch</w:t>
      </w:r>
      <w:r w:rsidRPr="00B31D06">
        <w:rPr>
          <w:rFonts w:ascii="Consolas" w:hAnsi="Consolas" w:cs="Consolas"/>
          <w:lang w:val="en-US"/>
        </w:rPr>
        <w:t xml:space="preserve"> </w:t>
      </w:r>
      <w:r w:rsidRPr="00B31D06">
        <w:rPr>
          <w:lang w:val="en-US"/>
        </w:rPr>
        <w:t>error code.</w:t>
      </w:r>
    </w:p>
    <w:p w14:paraId="53D1D5CF" w14:textId="1C6D3133" w:rsidR="009361FF" w:rsidRDefault="00F66DD3" w:rsidP="00BD45AD">
      <w:pPr>
        <w:pStyle w:val="ListBullet1"/>
        <w:ind w:left="680" w:hanging="340"/>
      </w:pPr>
      <w:r>
        <w:rPr>
          <w:rFonts w:ascii="Symbol" w:hAnsi="Symbol"/>
        </w:rPr>
        <w:t></w:t>
      </w:r>
      <w:r>
        <w:rPr>
          <w:rFonts w:ascii="Symbol" w:hAnsi="Symbol"/>
        </w:rPr>
        <w:tab/>
      </w:r>
      <w:r w:rsidR="009361FF">
        <w:t xml:space="preserve">Verify that </w:t>
      </w:r>
      <w:r w:rsidR="00075FFE">
        <w:t xml:space="preserve">the </w:t>
      </w:r>
      <w:r w:rsidR="00C07AA9">
        <w:rPr>
          <w:rFonts w:eastAsia="Times New Roman"/>
          <w:lang w:eastAsia="ko-KR"/>
        </w:rPr>
        <w:t>eSIM CA</w:t>
      </w:r>
      <w:r w:rsidR="009467C9">
        <w:rPr>
          <w:lang w:val="en-US"/>
        </w:rPr>
        <w:t xml:space="preserve"> </w:t>
      </w:r>
      <w:r w:rsidR="00D43D36">
        <w:rPr>
          <w:lang w:val="en-US"/>
        </w:rPr>
        <w:t xml:space="preserve">RootCA </w:t>
      </w:r>
      <w:r w:rsidR="009467C9">
        <w:rPr>
          <w:lang w:val="en-US"/>
        </w:rPr>
        <w:t>Public Key Identifier indicated in either</w:t>
      </w:r>
      <w:r w:rsidR="009467C9" w:rsidRPr="00003961">
        <w:rPr>
          <w:rFonts w:ascii="Consolas" w:hAnsi="Consolas" w:cs="Consolas"/>
        </w:rPr>
        <w:t xml:space="preserve"> </w:t>
      </w:r>
      <w:r w:rsidR="009361FF" w:rsidRPr="00BD45AD">
        <w:rPr>
          <w:rFonts w:ascii="Courier New" w:hAnsi="Courier New" w:cs="Courier New"/>
        </w:rPr>
        <w:t>euiccCiPKIdToBeUsed</w:t>
      </w:r>
      <w:r w:rsidR="009361FF" w:rsidRPr="0009585A">
        <w:t xml:space="preserve"> </w:t>
      </w:r>
      <w:r w:rsidR="009467C9">
        <w:rPr>
          <w:lang w:val="en-US"/>
        </w:rPr>
        <w:t xml:space="preserve">or </w:t>
      </w:r>
      <w:r w:rsidR="009467C9" w:rsidRPr="005817F3">
        <w:rPr>
          <w:rStyle w:val="ASN1referencesChar"/>
        </w:rPr>
        <w:t>euiccCiPKIdToBeUsedV3</w:t>
      </w:r>
      <w:r w:rsidR="009467C9">
        <w:rPr>
          <w:rFonts w:ascii="Courier New" w:hAnsi="Courier New" w:cs="Courier New"/>
          <w:lang w:val="en-US"/>
        </w:rPr>
        <w:t xml:space="preserve"> </w:t>
      </w:r>
      <w:r w:rsidR="009361FF" w:rsidRPr="0009585A">
        <w:t>is supported and related credentials are available for signing</w:t>
      </w:r>
      <w:r w:rsidR="009361FF">
        <w:t>.</w:t>
      </w:r>
      <w:r w:rsidR="003F298B" w:rsidRPr="00485C35">
        <w:t xml:space="preserve"> </w:t>
      </w:r>
      <w:r w:rsidR="00075FFE">
        <w:t>Otherwise</w:t>
      </w:r>
      <w:r w:rsidR="003F298B">
        <w:t xml:space="preserve">, the eUICC SHALL return an </w:t>
      </w:r>
      <w:r w:rsidR="008B3420" w:rsidRPr="00C44069">
        <w:rPr>
          <w:rFonts w:ascii="Courier New" w:hAnsi="Courier New" w:cs="Courier New"/>
        </w:rPr>
        <w:lastRenderedPageBreak/>
        <w:t>ciPKUnknown</w:t>
      </w:r>
      <w:r w:rsidR="003F298B">
        <w:rPr>
          <w:rFonts w:ascii="Consolas" w:hAnsi="Consolas" w:cs="Consolas"/>
        </w:rPr>
        <w:t xml:space="preserve"> </w:t>
      </w:r>
      <w:r w:rsidR="003F298B">
        <w:t>error code.</w:t>
      </w:r>
      <w:r w:rsidR="009467C9" w:rsidRPr="009467C9">
        <w:rPr>
          <w:lang w:val="en-US"/>
        </w:rPr>
        <w:t xml:space="preserve"> </w:t>
      </w:r>
      <w:r w:rsidR="009467C9">
        <w:rPr>
          <w:lang w:val="en-US"/>
        </w:rPr>
        <w:t xml:space="preserve">If both values are empty or omitted, the eUICC SHALL also return </w:t>
      </w:r>
      <w:r w:rsidR="009467C9" w:rsidRPr="00B31D06">
        <w:rPr>
          <w:lang w:val="en-US"/>
        </w:rPr>
        <w:t xml:space="preserve">an </w:t>
      </w:r>
      <w:r w:rsidR="008B3420" w:rsidRPr="00C44069">
        <w:rPr>
          <w:rFonts w:ascii="Courier New" w:hAnsi="Courier New" w:cs="Courier New"/>
        </w:rPr>
        <w:t>ciPKUnknown</w:t>
      </w:r>
      <w:r w:rsidR="009467C9" w:rsidRPr="00B31D06">
        <w:rPr>
          <w:rFonts w:ascii="Consolas" w:hAnsi="Consolas" w:cs="Consolas"/>
          <w:lang w:val="en-US"/>
        </w:rPr>
        <w:t xml:space="preserve"> </w:t>
      </w:r>
      <w:r w:rsidR="009467C9" w:rsidRPr="00B31D06">
        <w:rPr>
          <w:lang w:val="en-US"/>
        </w:rPr>
        <w:t>error code</w:t>
      </w:r>
      <w:r w:rsidR="009467C9">
        <w:rPr>
          <w:lang w:val="en-US"/>
        </w:rPr>
        <w:t>.</w:t>
      </w:r>
    </w:p>
    <w:p w14:paraId="33879741" w14:textId="046D2156" w:rsidR="00E00F68" w:rsidRPr="00BD79F6" w:rsidRDefault="00E00F68" w:rsidP="00E00F68">
      <w:pPr>
        <w:pStyle w:val="ListBullet1"/>
        <w:numPr>
          <w:ilvl w:val="0"/>
          <w:numId w:val="15"/>
        </w:numPr>
      </w:pPr>
      <w:r w:rsidRPr="00BD79F6">
        <w:t xml:space="preserve">If </w:t>
      </w:r>
      <w:r w:rsidR="001275B3">
        <w:t>RSP Server indicates</w:t>
      </w:r>
      <w:r w:rsidR="001275B3" w:rsidRPr="00BD7BD2">
        <w:t xml:space="preserve"> </w:t>
      </w:r>
      <w:r w:rsidR="001275B3" w:rsidRPr="005520F1">
        <w:rPr>
          <w:rStyle w:val="ASN1referencesChar"/>
        </w:rPr>
        <w:t>crl</w:t>
      </w:r>
      <w:r w:rsidR="001275B3">
        <w:rPr>
          <w:rStyle w:val="ASN1referencesChar"/>
        </w:rPr>
        <w:t>Stapling</w:t>
      </w:r>
      <w:r w:rsidR="001275B3" w:rsidRPr="005520F1">
        <w:rPr>
          <w:rStyle w:val="ASN1referencesChar"/>
        </w:rPr>
        <w:t>V3</w:t>
      </w:r>
      <w:r w:rsidR="001275B3">
        <w:rPr>
          <w:rStyle w:val="ASN1referencesChar"/>
        </w:rPr>
        <w:t>Used</w:t>
      </w:r>
      <w:r>
        <w:t>:</w:t>
      </w:r>
    </w:p>
    <w:p w14:paraId="73C25F91" w14:textId="77777777" w:rsidR="00E00F68" w:rsidRPr="00BD45AD" w:rsidRDefault="00E00F68" w:rsidP="00BD45AD">
      <w:pPr>
        <w:pStyle w:val="ListBullet1"/>
        <w:numPr>
          <w:ilvl w:val="1"/>
          <w:numId w:val="288"/>
        </w:numPr>
        <w:rPr>
          <w:lang w:val="en-US"/>
        </w:rPr>
      </w:pPr>
      <w:r w:rsidRPr="00BD45AD">
        <w:rPr>
          <w:lang w:val="en-US"/>
        </w:rPr>
        <w:t xml:space="preserve">Verify that the </w:t>
      </w:r>
      <w:r w:rsidRPr="00BD45AD">
        <w:rPr>
          <w:rFonts w:ascii="Courier New" w:hAnsi="Courier New" w:cs="Courier New"/>
          <w:lang w:val="en-US"/>
        </w:rPr>
        <w:t>crlList</w:t>
      </w:r>
      <w:r w:rsidRPr="00BD45AD">
        <w:rPr>
          <w:lang w:val="en-US"/>
        </w:rPr>
        <w:t xml:space="preserve"> data object is present. If not, the eUICC SHALL return a </w:t>
      </w:r>
      <w:r w:rsidRPr="00BD45AD">
        <w:rPr>
          <w:rFonts w:ascii="Courier New" w:hAnsi="Courier New" w:cs="Courier New"/>
          <w:lang w:val="en-US"/>
        </w:rPr>
        <w:t>missingCrl</w:t>
      </w:r>
      <w:r w:rsidRPr="00BD45AD">
        <w:rPr>
          <w:lang w:val="en-US"/>
        </w:rPr>
        <w:t xml:space="preserve"> error code.</w:t>
      </w:r>
    </w:p>
    <w:p w14:paraId="02D93E68" w14:textId="4E57E9A1" w:rsidR="00E00F68" w:rsidRPr="00BD45AD" w:rsidRDefault="00E00F68" w:rsidP="00BD45AD">
      <w:pPr>
        <w:pStyle w:val="ListBullet1"/>
        <w:numPr>
          <w:ilvl w:val="1"/>
          <w:numId w:val="288"/>
        </w:numPr>
        <w:rPr>
          <w:lang w:val="en-US"/>
        </w:rPr>
      </w:pPr>
      <w:r w:rsidRPr="00BD45AD">
        <w:rPr>
          <w:lang w:val="en-US"/>
        </w:rPr>
        <w:t>Verify the signature of each CRL in the list, as defined in RFC 5280 [17], using the Public Key identified in its authorityKeyIdentifier extension (this Public Key may be contained in one of the received Certificate(s) or may be a</w:t>
      </w:r>
      <w:r w:rsidR="00C07AA9">
        <w:rPr>
          <w:lang w:val="en-US"/>
        </w:rPr>
        <w:t>n</w:t>
      </w:r>
      <w:r w:rsidRPr="00BD45AD">
        <w:rPr>
          <w:lang w:val="en-US"/>
        </w:rPr>
        <w:t xml:space="preserve"> </w:t>
      </w:r>
      <w:r w:rsidR="00C07AA9">
        <w:rPr>
          <w:rFonts w:eastAsia="Times New Roman"/>
          <w:lang w:eastAsia="ko-KR"/>
        </w:rPr>
        <w:t>eSIM CA</w:t>
      </w:r>
      <w:r w:rsidR="00D43D36">
        <w:rPr>
          <w:lang w:val="en-US"/>
        </w:rPr>
        <w:t xml:space="preserve"> </w:t>
      </w:r>
      <w:r w:rsidRPr="00BD45AD">
        <w:rPr>
          <w:lang w:val="en-US"/>
        </w:rPr>
        <w:t>Root</w:t>
      </w:r>
      <w:r w:rsidR="00D43D36">
        <w:rPr>
          <w:lang w:val="en-US"/>
        </w:rPr>
        <w:t>CA</w:t>
      </w:r>
      <w:r w:rsidRPr="00BD45AD">
        <w:rPr>
          <w:lang w:val="en-US"/>
        </w:rPr>
        <w:t xml:space="preserve"> Public Key known by the eUICC). If a CRL signature is invalid, the eUICC SHALL return an </w:t>
      </w:r>
      <w:r w:rsidRPr="00BD45AD">
        <w:rPr>
          <w:rFonts w:ascii="Courier New" w:hAnsi="Courier New" w:cs="Courier New"/>
          <w:lang w:val="en-US"/>
        </w:rPr>
        <w:t>invalidCrlSignature</w:t>
      </w:r>
      <w:r w:rsidRPr="00BD45AD">
        <w:rPr>
          <w:lang w:val="en-US"/>
        </w:rPr>
        <w:t xml:space="preserve"> error code.</w:t>
      </w:r>
    </w:p>
    <w:p w14:paraId="633BD1A7" w14:textId="34C0D48E" w:rsidR="00E00F68" w:rsidRPr="00BD45AD" w:rsidRDefault="00E00F68" w:rsidP="00BD45AD">
      <w:pPr>
        <w:pStyle w:val="ListBullet1"/>
        <w:numPr>
          <w:ilvl w:val="1"/>
          <w:numId w:val="288"/>
        </w:numPr>
        <w:rPr>
          <w:lang w:val="en-US"/>
        </w:rPr>
      </w:pPr>
      <w:r w:rsidRPr="00BD45AD">
        <w:rPr>
          <w:lang w:val="en-US"/>
        </w:rPr>
        <w:t xml:space="preserve">Update its time reference as described in section 4.6.3.1 using the received CRL from the </w:t>
      </w:r>
      <w:r w:rsidR="00C07AA9">
        <w:rPr>
          <w:rFonts w:eastAsia="Times New Roman"/>
          <w:lang w:eastAsia="ko-KR"/>
        </w:rPr>
        <w:t>eSIM CA</w:t>
      </w:r>
      <w:r w:rsidR="00D43D36">
        <w:rPr>
          <w:lang w:val="en-US"/>
        </w:rPr>
        <w:t xml:space="preserve"> </w:t>
      </w:r>
      <w:r w:rsidRPr="00BD45AD">
        <w:rPr>
          <w:lang w:val="en-US"/>
        </w:rPr>
        <w:t>Root</w:t>
      </w:r>
      <w:r w:rsidR="00D43D36">
        <w:rPr>
          <w:lang w:val="en-US"/>
        </w:rPr>
        <w:t>CA</w:t>
      </w:r>
      <w:r w:rsidRPr="00BD45AD">
        <w:rPr>
          <w:lang w:val="en-US"/>
        </w:rPr>
        <w:t xml:space="preserve">, and the CRL from the </w:t>
      </w:r>
      <w:r w:rsidR="00C07AA9">
        <w:rPr>
          <w:rFonts w:eastAsia="Times New Roman"/>
          <w:lang w:eastAsia="ko-KR"/>
        </w:rPr>
        <w:t>eSIM CA</w:t>
      </w:r>
      <w:r w:rsidRPr="00BD45AD">
        <w:rPr>
          <w:lang w:val="en-US"/>
        </w:rPr>
        <w:t xml:space="preserve"> SubCA, if any.</w:t>
      </w:r>
    </w:p>
    <w:p w14:paraId="08E6E484" w14:textId="77777777" w:rsidR="00E00F68" w:rsidRPr="00BD45AD" w:rsidRDefault="00E00F68" w:rsidP="00BD45AD">
      <w:pPr>
        <w:pStyle w:val="ListBullet1"/>
        <w:numPr>
          <w:ilvl w:val="1"/>
          <w:numId w:val="288"/>
        </w:numPr>
        <w:rPr>
          <w:lang w:val="en-US"/>
        </w:rPr>
      </w:pPr>
      <w:r w:rsidRPr="00BD45AD">
        <w:rPr>
          <w:lang w:val="en-US"/>
        </w:rPr>
        <w:t>Verify that no Certificate in the chain is revoked as follows:</w:t>
      </w:r>
    </w:p>
    <w:p w14:paraId="1CD95533" w14:textId="77777777" w:rsidR="00E00F68" w:rsidRPr="00BD79F6" w:rsidRDefault="00E00F68" w:rsidP="00E00F68">
      <w:pPr>
        <w:pStyle w:val="ListBullet1"/>
        <w:numPr>
          <w:ilvl w:val="2"/>
          <w:numId w:val="15"/>
        </w:numPr>
      </w:pPr>
      <w:r w:rsidRPr="00BD79F6">
        <w:t xml:space="preserve">Verify that </w:t>
      </w:r>
      <w:r>
        <w:t xml:space="preserve">the </w:t>
      </w:r>
      <w:r w:rsidRPr="00BD79F6">
        <w:t xml:space="preserve">time information contained in all the Certificates and the CRLs </w:t>
      </w:r>
      <w:r>
        <w:t>is</w:t>
      </w:r>
      <w:r w:rsidRPr="00BD79F6">
        <w:t xml:space="preserve"> acceptable as described in section 4.6.3.2. Otherwise, the eUICC SHALL return an </w:t>
      </w:r>
      <w:r w:rsidRPr="00BD45AD">
        <w:rPr>
          <w:rFonts w:ascii="Courier New" w:hAnsi="Courier New" w:cs="Courier New"/>
        </w:rPr>
        <w:t>invalidCertOrCrlTime</w:t>
      </w:r>
      <w:r w:rsidRPr="00BD79F6">
        <w:t xml:space="preserve"> error code.</w:t>
      </w:r>
    </w:p>
    <w:p w14:paraId="58A656AC" w14:textId="77777777" w:rsidR="00E00F68" w:rsidRPr="00BD79F6" w:rsidRDefault="00E00F68" w:rsidP="00E00F68">
      <w:pPr>
        <w:pStyle w:val="ListBullet1"/>
        <w:numPr>
          <w:ilvl w:val="2"/>
          <w:numId w:val="15"/>
        </w:numPr>
      </w:pPr>
      <w:r w:rsidRPr="00BD79F6">
        <w:t xml:space="preserve">For each Certificate in the chain that contains a </w:t>
      </w:r>
      <w:r w:rsidRPr="00BD45AD">
        <w:rPr>
          <w:rFonts w:ascii="Courier New" w:hAnsi="Courier New" w:cs="Courier New"/>
        </w:rPr>
        <w:t>cRLDistributionPoints</w:t>
      </w:r>
      <w:r w:rsidRPr="00BD79F6">
        <w:t xml:space="preserve"> extension:</w:t>
      </w:r>
    </w:p>
    <w:p w14:paraId="0057F9D4" w14:textId="7A1D263C" w:rsidR="00E00F68" w:rsidRPr="00BD79F6" w:rsidRDefault="00E00F68" w:rsidP="00E00F68">
      <w:pPr>
        <w:pStyle w:val="ListBullet1"/>
        <w:numPr>
          <w:ilvl w:val="3"/>
          <w:numId w:val="15"/>
        </w:numPr>
      </w:pPr>
      <w:r w:rsidRPr="00BD79F6">
        <w:t xml:space="preserve">Search for the CRL in the </w:t>
      </w:r>
      <w:r w:rsidRPr="00BD45AD">
        <w:rPr>
          <w:rFonts w:ascii="Courier New" w:hAnsi="Courier New" w:cs="Courier New"/>
        </w:rPr>
        <w:t>crlList</w:t>
      </w:r>
      <w:r w:rsidRPr="00BD79F6">
        <w:t xml:space="preserve"> input data that has the same issuer, same authority key identifier in its </w:t>
      </w:r>
      <w:r w:rsidRPr="00BD79F6">
        <w:rPr>
          <w:rFonts w:ascii="Consolas" w:hAnsi="Consolas" w:cs="Consolas"/>
        </w:rPr>
        <w:t>authorityKeyIdentifier</w:t>
      </w:r>
      <w:r w:rsidRPr="00BD79F6">
        <w:t xml:space="preserve"> extension, and contains </w:t>
      </w:r>
      <w:r w:rsidR="00E75094">
        <w:t>a matching</w:t>
      </w:r>
      <w:r w:rsidRPr="00BD79F6">
        <w:t xml:space="preserve"> distribution point name in its </w:t>
      </w:r>
      <w:r w:rsidRPr="00BD45AD">
        <w:rPr>
          <w:rFonts w:ascii="Courier New" w:hAnsi="Courier New" w:cs="Courier New"/>
        </w:rPr>
        <w:t>issuingDistributionPoint</w:t>
      </w:r>
      <w:r w:rsidRPr="00BD79F6">
        <w:t xml:space="preserve"> (IDP) extension (</w:t>
      </w:r>
      <w:r w:rsidR="007F2243">
        <w:t xml:space="preserve">i.e., </w:t>
      </w:r>
      <w:r w:rsidRPr="00BD79F6">
        <w:t xml:space="preserve">search for the CRL that has the Certificate in its scope). If not present, the eUICC SHALL return a </w:t>
      </w:r>
      <w:r w:rsidRPr="00BD79F6">
        <w:rPr>
          <w:rFonts w:ascii="Consolas" w:hAnsi="Consolas" w:cs="Consolas"/>
        </w:rPr>
        <w:t>missingCrl</w:t>
      </w:r>
      <w:r w:rsidRPr="00BD79F6">
        <w:t xml:space="preserve"> error code.</w:t>
      </w:r>
    </w:p>
    <w:p w14:paraId="4A17D85C" w14:textId="37B6C606" w:rsidR="00E00F68" w:rsidRPr="00BD79F6" w:rsidRDefault="00E00F68" w:rsidP="00E00F68">
      <w:pPr>
        <w:pStyle w:val="ListBullet1"/>
        <w:numPr>
          <w:ilvl w:val="3"/>
          <w:numId w:val="15"/>
        </w:numPr>
      </w:pPr>
      <w:r w:rsidRPr="00BD79F6">
        <w:t xml:space="preserve">If </w:t>
      </w:r>
      <w:r w:rsidRPr="00BD45AD">
        <w:rPr>
          <w:rFonts w:ascii="Courier New" w:hAnsi="Courier New" w:cs="Courier New"/>
        </w:rPr>
        <w:t>onlyContainsUserCerts</w:t>
      </w:r>
      <w:r w:rsidRPr="00BD79F6">
        <w:t xml:space="preserve"> is </w:t>
      </w:r>
      <w:r w:rsidR="00E75094">
        <w:t>set</w:t>
      </w:r>
      <w:r w:rsidRPr="00BD79F6">
        <w:t xml:space="preserve"> in the IDP CRL extension, verify that the Certificate does not include the </w:t>
      </w:r>
      <w:r w:rsidRPr="00BD45AD">
        <w:rPr>
          <w:rFonts w:ascii="Courier New" w:hAnsi="Courier New" w:cs="Courier New"/>
        </w:rPr>
        <w:t>basicConstraints</w:t>
      </w:r>
      <w:r w:rsidRPr="00BD79F6">
        <w:t xml:space="preserve"> extension with </w:t>
      </w:r>
      <w:r w:rsidRPr="00BD45AD">
        <w:rPr>
          <w:rFonts w:ascii="Courier New" w:hAnsi="Courier New" w:cs="Courier New"/>
        </w:rPr>
        <w:t>cA</w:t>
      </w:r>
      <w:r w:rsidRPr="00BD79F6">
        <w:t xml:space="preserve"> </w:t>
      </w:r>
      <w:r w:rsidR="00E75094">
        <w:t>set</w:t>
      </w:r>
      <w:r w:rsidRPr="00BD79F6">
        <w:t xml:space="preserve">.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0FD430EB" w14:textId="7C6E29E9" w:rsidR="00E00F68" w:rsidRPr="00BD79F6" w:rsidRDefault="00E00F68" w:rsidP="00E00F68">
      <w:pPr>
        <w:pStyle w:val="ListBullet1"/>
        <w:numPr>
          <w:ilvl w:val="3"/>
          <w:numId w:val="15"/>
        </w:numPr>
      </w:pPr>
      <w:r w:rsidRPr="00BD79F6">
        <w:t xml:space="preserve">If </w:t>
      </w:r>
      <w:r w:rsidRPr="00BD45AD">
        <w:rPr>
          <w:rFonts w:ascii="Courier New" w:hAnsi="Courier New" w:cs="Courier New"/>
        </w:rPr>
        <w:t>onlyContainsCACerts</w:t>
      </w:r>
      <w:r w:rsidRPr="00BD79F6">
        <w:t xml:space="preserve"> is </w:t>
      </w:r>
      <w:r w:rsidR="00E75094">
        <w:t>set</w:t>
      </w:r>
      <w:r w:rsidRPr="00BD79F6">
        <w:t xml:space="preserve"> in the IDP CRL extension, verify that the Certificate includes the basic constraints extension with </w:t>
      </w:r>
      <w:r w:rsidRPr="00BD79F6">
        <w:rPr>
          <w:rFonts w:ascii="Consolas" w:hAnsi="Consolas" w:cs="Consolas"/>
        </w:rPr>
        <w:t>cA</w:t>
      </w:r>
      <w:r w:rsidRPr="00BD79F6">
        <w:t xml:space="preserve"> </w:t>
      </w:r>
      <w:r w:rsidR="00E75094">
        <w:t>set</w:t>
      </w:r>
      <w:r w:rsidRPr="00BD79F6">
        <w:t xml:space="preserve">.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5A657405" w14:textId="4F302EA3" w:rsidR="00E00F68" w:rsidRPr="00BD79F6" w:rsidRDefault="00E00F68" w:rsidP="00E00F68">
      <w:pPr>
        <w:pStyle w:val="ListBullet1"/>
        <w:numPr>
          <w:ilvl w:val="3"/>
          <w:numId w:val="15"/>
        </w:numPr>
      </w:pPr>
      <w:r w:rsidRPr="00BD79F6">
        <w:t xml:space="preserve">Verify that </w:t>
      </w:r>
      <w:r w:rsidRPr="00BD45AD">
        <w:rPr>
          <w:rFonts w:ascii="Courier New" w:hAnsi="Courier New" w:cs="Courier New"/>
        </w:rPr>
        <w:t>onlyContainsAttributeCerts</w:t>
      </w:r>
      <w:r w:rsidRPr="00BD79F6">
        <w:t xml:space="preserve"> is not </w:t>
      </w:r>
      <w:r w:rsidR="00E75094">
        <w:t>set</w:t>
      </w:r>
      <w:r w:rsidRPr="00BD79F6">
        <w:t xml:space="preserve">.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0120DD0E" w14:textId="77777777" w:rsidR="00E00F68" w:rsidRPr="00BD79F6" w:rsidRDefault="00E00F68" w:rsidP="00E00F68">
      <w:pPr>
        <w:pStyle w:val="ListBullet1"/>
        <w:numPr>
          <w:ilvl w:val="3"/>
          <w:numId w:val="15"/>
        </w:numPr>
      </w:pPr>
      <w:r w:rsidRPr="00BD79F6">
        <w:t xml:space="preserve">Verify that </w:t>
      </w:r>
      <w:r w:rsidRPr="00BD45AD">
        <w:rPr>
          <w:rFonts w:ascii="Courier New" w:hAnsi="Courier New" w:cs="Courier New"/>
        </w:rPr>
        <w:t>deltaCRLIndicator</w:t>
      </w:r>
      <w:r w:rsidRPr="00BD79F6">
        <w:t xml:space="preserve"> and </w:t>
      </w:r>
      <w:r w:rsidRPr="00BD45AD">
        <w:rPr>
          <w:rFonts w:ascii="Courier New" w:hAnsi="Courier New" w:cs="Courier New"/>
        </w:rPr>
        <w:t>freshestCRL</w:t>
      </w:r>
      <w:r w:rsidRPr="00BD79F6">
        <w:t xml:space="preserve"> extensions are not set in the CRL. If </w:t>
      </w:r>
      <w:r>
        <w:t>at least one is set</w:t>
      </w:r>
      <w:r w:rsidRPr="00BD79F6">
        <w:t xml:space="preserve">,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64CD1183" w14:textId="77777777" w:rsidR="00E00F68" w:rsidRPr="00BD79F6" w:rsidRDefault="00E00F68" w:rsidP="00E00F68">
      <w:pPr>
        <w:pStyle w:val="ListBullet1"/>
        <w:numPr>
          <w:ilvl w:val="3"/>
          <w:numId w:val="15"/>
        </w:numPr>
      </w:pPr>
      <w:r w:rsidRPr="00BD79F6">
        <w:t xml:space="preserve">Verify that the </w:t>
      </w:r>
      <w:r w:rsidRPr="00BD79F6">
        <w:rPr>
          <w:rFonts w:ascii="Consolas" w:hAnsi="Consolas" w:cs="Consolas"/>
        </w:rPr>
        <w:t>keyUsage</w:t>
      </w:r>
      <w:r w:rsidRPr="00BD79F6">
        <w:t xml:space="preserve"> extension in the CRL issuer’s Certificate contains the </w:t>
      </w:r>
      <w:r w:rsidRPr="00BD45AD">
        <w:rPr>
          <w:rFonts w:ascii="Courier New" w:hAnsi="Courier New" w:cs="Courier New"/>
        </w:rPr>
        <w:t>cRLSign</w:t>
      </w:r>
      <w:r w:rsidRPr="00BD79F6">
        <w:t xml:space="preserve"> indicator. If not, the eUICC SHALL return an </w:t>
      </w:r>
      <w:r w:rsidRPr="00BD45AD">
        <w:rPr>
          <w:rFonts w:ascii="Courier New" w:hAnsi="Courier New" w:cs="Courier New"/>
        </w:rPr>
        <w:t>invalidCertOrCrlConfiguration</w:t>
      </w:r>
      <w:r w:rsidRPr="00BD79F6">
        <w:rPr>
          <w:rFonts w:ascii="Consolas" w:hAnsi="Consolas" w:cs="Consolas"/>
        </w:rPr>
        <w:t xml:space="preserve"> </w:t>
      </w:r>
      <w:r w:rsidRPr="00BD79F6">
        <w:t>error code.</w:t>
      </w:r>
    </w:p>
    <w:p w14:paraId="2A25CDF9" w14:textId="77777777" w:rsidR="00E00F68" w:rsidRPr="00BD79F6" w:rsidRDefault="00E00F68" w:rsidP="00E00F68">
      <w:pPr>
        <w:pStyle w:val="ListBullet1"/>
        <w:numPr>
          <w:ilvl w:val="3"/>
          <w:numId w:val="15"/>
        </w:numPr>
      </w:pPr>
      <w:r w:rsidRPr="00BD79F6">
        <w:t xml:space="preserve">Verify that the Certificate serial number is not present in the CRL. If </w:t>
      </w:r>
      <w:r>
        <w:t>it is present</w:t>
      </w:r>
      <w:r w:rsidRPr="00BD79F6">
        <w:t xml:space="preserve">, the eUICC SHALL return a </w:t>
      </w:r>
      <w:r w:rsidRPr="00BD79F6">
        <w:rPr>
          <w:rFonts w:ascii="Consolas" w:hAnsi="Consolas" w:cs="Consolas"/>
        </w:rPr>
        <w:t xml:space="preserve">revokedCert </w:t>
      </w:r>
      <w:r w:rsidRPr="00BD79F6">
        <w:t>error code.</w:t>
      </w:r>
    </w:p>
    <w:p w14:paraId="2A72526A" w14:textId="72DB4BE0" w:rsidR="00E75094" w:rsidRDefault="00E75094" w:rsidP="00BD45AD">
      <w:pPr>
        <w:pStyle w:val="NOTE"/>
      </w:pPr>
      <w:r>
        <w:t>NOTE:</w:t>
      </w:r>
      <w:r>
        <w:tab/>
        <w:t>As the number of SubCAs is unpredictable, the eUICC is not expected to track CRL numbers.</w:t>
      </w:r>
    </w:p>
    <w:p w14:paraId="163158AE" w14:textId="77777777" w:rsidR="00A247A1" w:rsidRPr="00BD79F6" w:rsidRDefault="00A247A1" w:rsidP="00A247A1">
      <w:pPr>
        <w:pStyle w:val="ListBullet1"/>
        <w:numPr>
          <w:ilvl w:val="0"/>
          <w:numId w:val="15"/>
        </w:numPr>
      </w:pPr>
      <w:r w:rsidRPr="00BD79F6">
        <w:lastRenderedPageBreak/>
        <w:t xml:space="preserve">If </w:t>
      </w:r>
      <w:r w:rsidRPr="005520F1">
        <w:rPr>
          <w:rStyle w:val="ASN1referencesChar"/>
        </w:rPr>
        <w:t>c</w:t>
      </w:r>
      <w:r>
        <w:rPr>
          <w:rStyle w:val="ASN1referencesChar"/>
        </w:rPr>
        <w:t>txParams1</w:t>
      </w:r>
      <w:r>
        <w:t xml:space="preserve"> includes</w:t>
      </w:r>
      <w:r w:rsidRPr="00BD7BD2">
        <w:t xml:space="preserve"> </w:t>
      </w:r>
      <w:r w:rsidRPr="005520F1">
        <w:rPr>
          <w:rStyle w:val="ASN1referencesChar"/>
        </w:rPr>
        <w:t>c</w:t>
      </w:r>
      <w:r>
        <w:rPr>
          <w:rStyle w:val="ASN1referencesChar"/>
        </w:rPr>
        <w:t>txParamsForDeviceChange</w:t>
      </w:r>
      <w:r>
        <w:t xml:space="preserve">, verify that the Profile identified by the </w:t>
      </w:r>
      <w:r w:rsidRPr="00BB7C5C">
        <w:rPr>
          <w:rStyle w:val="ASN1referencesChar"/>
        </w:rPr>
        <w:t>iccid</w:t>
      </w:r>
      <w:r>
        <w:t xml:space="preserve"> is installed in the eUICC. If not, the eUICC SHALL return an </w:t>
      </w:r>
      <w:r w:rsidRPr="00BB7C5C">
        <w:rPr>
          <w:rStyle w:val="ASN1referencesChar"/>
        </w:rPr>
        <w:t>invalidIccid</w:t>
      </w:r>
      <w:r>
        <w:t xml:space="preserve"> error code.</w:t>
      </w:r>
    </w:p>
    <w:p w14:paraId="0618440D" w14:textId="240545E6" w:rsidR="002D3FAD" w:rsidRDefault="002D3FAD" w:rsidP="002D3FAD">
      <w:pPr>
        <w:pStyle w:val="ListBullet1"/>
        <w:ind w:left="680" w:hanging="340"/>
      </w:pPr>
      <w:r>
        <w:rPr>
          <w:rFonts w:ascii="Symbol" w:hAnsi="Symbol"/>
        </w:rPr>
        <w:t></w:t>
      </w:r>
      <w:r>
        <w:rPr>
          <w:rFonts w:ascii="Symbol" w:hAnsi="Symbol"/>
        </w:rPr>
        <w:tab/>
      </w:r>
      <w:r>
        <w:t xml:space="preserve">Upon any error returned in these verifications, the eUICC SHALL terminate the </w:t>
      </w:r>
      <w:r w:rsidR="0066159A">
        <w:t>RSP Session</w:t>
      </w:r>
      <w:r>
        <w:t>.</w:t>
      </w:r>
    </w:p>
    <w:p w14:paraId="57195611" w14:textId="25AEEDA9" w:rsidR="009361FF" w:rsidRDefault="00F66DD3" w:rsidP="00BD45AD">
      <w:pPr>
        <w:pStyle w:val="ListBullet1"/>
        <w:ind w:left="680" w:hanging="340"/>
      </w:pPr>
      <w:r>
        <w:rPr>
          <w:rFonts w:ascii="Symbol" w:hAnsi="Symbol"/>
        </w:rPr>
        <w:t></w:t>
      </w:r>
      <w:r>
        <w:rPr>
          <w:rFonts w:ascii="Symbol" w:hAnsi="Symbol"/>
        </w:rPr>
        <w:tab/>
      </w:r>
      <w:r w:rsidR="009361FF">
        <w:t>Attach</w:t>
      </w:r>
      <w:r w:rsidR="009361FF" w:rsidRPr="001B7B30">
        <w:t xml:space="preserve"> the </w:t>
      </w:r>
      <w:r w:rsidR="009361FF">
        <w:t xml:space="preserve">received </w:t>
      </w:r>
      <w:r w:rsidR="009361FF" w:rsidRPr="00640609">
        <w:rPr>
          <w:rFonts w:ascii="Courier New" w:hAnsi="Courier New" w:cs="Courier New"/>
        </w:rPr>
        <w:t>transactionId</w:t>
      </w:r>
      <w:r w:rsidR="009361FF" w:rsidRPr="001B7B30">
        <w:t xml:space="preserve"> </w:t>
      </w:r>
      <w:r w:rsidR="005E05F6">
        <w:t>to</w:t>
      </w:r>
      <w:r w:rsidR="005E05F6" w:rsidRPr="001B7B30">
        <w:t xml:space="preserve"> </w:t>
      </w:r>
      <w:r w:rsidR="009361FF" w:rsidRPr="001B7B30">
        <w:t xml:space="preserve">the </w:t>
      </w:r>
      <w:r w:rsidR="0066159A">
        <w:t>RSP Session</w:t>
      </w:r>
      <w:r w:rsidR="009361FF">
        <w:t>.</w:t>
      </w:r>
    </w:p>
    <w:p w14:paraId="02079C14" w14:textId="42E045A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Attach the received RSP Server Certificate </w:t>
      </w:r>
      <w:r w:rsidR="005E05F6">
        <w:t xml:space="preserve">to </w:t>
      </w:r>
      <w:r w:rsidR="009361FF">
        <w:t xml:space="preserve">the </w:t>
      </w:r>
      <w:r w:rsidR="0066159A">
        <w:t>RSP Session</w:t>
      </w:r>
      <w:r w:rsidR="009361FF">
        <w:t>.</w:t>
      </w:r>
    </w:p>
    <w:p w14:paraId="78FB4CD5" w14:textId="1F61286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t xml:space="preserve">Generate </w:t>
      </w:r>
      <w:r w:rsidR="009361FF" w:rsidRPr="00640609">
        <w:rPr>
          <w:rFonts w:ascii="Courier New" w:hAnsi="Courier New" w:cs="Courier New"/>
        </w:rPr>
        <w:t>euiccSigned1</w:t>
      </w:r>
      <w:r w:rsidR="009361FF">
        <w:t xml:space="preserve"> data object </w:t>
      </w:r>
      <w:r w:rsidR="009361FF" w:rsidRPr="001B7B30">
        <w:t>as defined hereunder</w:t>
      </w:r>
      <w:r w:rsidR="009361FF">
        <w:t>.</w:t>
      </w:r>
    </w:p>
    <w:p w14:paraId="5BBF6F9B" w14:textId="01C9AC6F" w:rsidR="009361FF" w:rsidRPr="00F96E8D" w:rsidRDefault="00F66DD3" w:rsidP="00BD45AD">
      <w:pPr>
        <w:pStyle w:val="ListBullet1"/>
        <w:ind w:left="680" w:hanging="340"/>
        <w:rPr>
          <w:rFonts w:ascii="Arial Bold" w:eastAsia="Times New Roman" w:hAnsi="Arial Bold" w:cs="Arial"/>
          <w:iCs/>
          <w:szCs w:val="28"/>
          <w:lang w:eastAsia="en-US"/>
        </w:rPr>
      </w:pPr>
      <w:r w:rsidRPr="00F96E8D">
        <w:rPr>
          <w:rFonts w:ascii="Symbol" w:eastAsia="Times New Roman" w:hAnsi="Symbol" w:cs="Arial"/>
          <w:iCs/>
          <w:szCs w:val="28"/>
          <w:lang w:eastAsia="en-US"/>
        </w:rPr>
        <w:t></w:t>
      </w:r>
      <w:r w:rsidRPr="00F96E8D">
        <w:rPr>
          <w:rFonts w:ascii="Symbol" w:eastAsia="Times New Roman" w:hAnsi="Symbol" w:cs="Arial"/>
          <w:iCs/>
          <w:szCs w:val="28"/>
          <w:lang w:eastAsia="en-US"/>
        </w:rPr>
        <w:tab/>
      </w:r>
      <w:r w:rsidR="009361FF" w:rsidRPr="001B7B30">
        <w:t xml:space="preserve">Generate the </w:t>
      </w:r>
      <w:r w:rsidR="009361FF" w:rsidRPr="00640609">
        <w:rPr>
          <w:rFonts w:ascii="Courier New" w:hAnsi="Courier New" w:cs="Courier New"/>
        </w:rPr>
        <w:t>euiccSignature1</w:t>
      </w:r>
      <w:r w:rsidR="009361FF">
        <w:t xml:space="preserve"> </w:t>
      </w:r>
      <w:r w:rsidR="009361FF" w:rsidRPr="001B7B30">
        <w:t>as defined hereunder, with the SK.EUICC.</w:t>
      </w:r>
      <w:r w:rsidR="00297491">
        <w:t>SIG</w:t>
      </w:r>
      <w:r w:rsidR="009361FF" w:rsidRPr="001B7B30">
        <w:t xml:space="preserve"> related to the CERT.EUICC.</w:t>
      </w:r>
      <w:r w:rsidR="00297491">
        <w:t>SIG</w:t>
      </w:r>
      <w:r w:rsidR="009361FF" w:rsidRPr="001B7B30">
        <w:t xml:space="preserve"> as requested by </w:t>
      </w:r>
      <w:r w:rsidR="00075FFE">
        <w:t xml:space="preserve">the </w:t>
      </w:r>
      <w:r w:rsidR="009361FF">
        <w:t>RSP Server.</w:t>
      </w:r>
    </w:p>
    <w:p w14:paraId="5A297130" w14:textId="77777777" w:rsidR="009361FF" w:rsidRPr="00F96E8D" w:rsidRDefault="009361FF" w:rsidP="009361FF">
      <w:pPr>
        <w:pStyle w:val="NormalParagraph"/>
        <w:rPr>
          <w:b/>
          <w:i/>
          <w:u w:val="single"/>
          <w:lang w:val="en-US"/>
        </w:rPr>
      </w:pPr>
      <w:r>
        <w:rPr>
          <w:b/>
          <w:i/>
          <w:u w:val="single"/>
          <w:lang w:val="en-US"/>
        </w:rPr>
        <w:t>Command Data</w:t>
      </w:r>
    </w:p>
    <w:p w14:paraId="02E81D27"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62EEAF13"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DB30510" w14:textId="25091D7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AuthenticateServerRequest ::= [56] SEQUENCE { -- Tag 'BF38'</w:t>
      </w:r>
    </w:p>
    <w:p w14:paraId="77D5EA8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ServerSigned1,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492A12B" w14:textId="2ED6D5B6"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xml:space="preserve">-- tag </w:t>
      </w:r>
      <w:r w:rsidR="004E0E07">
        <w:rPr>
          <w:rFonts w:ascii="Courier New" w:hAnsi="Courier New" w:cs="Courier New"/>
          <w:sz w:val="18"/>
          <w:szCs w:val="18"/>
        </w:rPr>
        <w:t>'</w:t>
      </w:r>
      <w:r w:rsidRPr="00D42CD6">
        <w:rPr>
          <w:rFonts w:ascii="Courier New" w:hAnsi="Courier New" w:cs="Courier New"/>
          <w:sz w:val="18"/>
          <w:szCs w:val="18"/>
        </w:rPr>
        <w:t>5F37</w:t>
      </w:r>
      <w:r w:rsidR="004E0E07">
        <w:rPr>
          <w:rFonts w:ascii="Courier New" w:hAnsi="Courier New" w:cs="Courier New"/>
          <w:sz w:val="18"/>
          <w:szCs w:val="18"/>
        </w:rPr>
        <w:t>'</w:t>
      </w:r>
    </w:p>
    <w:p w14:paraId="683DD8F1" w14:textId="40E1EE9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w:t>
      </w:r>
      <w:r w:rsidR="005E54CC">
        <w:rPr>
          <w:rFonts w:ascii="Courier New" w:hAnsi="Courier New" w:cs="Courier New"/>
          <w:sz w:val="18"/>
          <w:szCs w:val="18"/>
        </w:rPr>
        <w:t xml:space="preserve"> OPTIONAL</w:t>
      </w:r>
      <w:r w:rsidRPr="00D42CD6">
        <w:rPr>
          <w:rFonts w:ascii="Courier New" w:hAnsi="Courier New" w:cs="Courier New"/>
          <w:sz w:val="18"/>
          <w:szCs w:val="18"/>
        </w:rPr>
        <w:t>,</w:t>
      </w:r>
      <w:r w:rsidRPr="00D42CD6">
        <w:rPr>
          <w:rFonts w:ascii="Courier New" w:hAnsi="Courier New" w:cs="Courier New"/>
          <w:sz w:val="18"/>
          <w:szCs w:val="18"/>
        </w:rPr>
        <w:tab/>
        <w:t xml:space="preserve">-- </w:t>
      </w:r>
      <w:r w:rsidR="00C07AA9">
        <w:rPr>
          <w:rFonts w:ascii="Courier New" w:hAnsi="Courier New" w:cs="Courier New"/>
          <w:sz w:val="18"/>
          <w:szCs w:val="18"/>
        </w:rPr>
        <w:t>eSIM CA</w:t>
      </w:r>
      <w:r w:rsidRPr="00D42CD6">
        <w:rPr>
          <w:rFonts w:ascii="Courier New" w:hAnsi="Courier New" w:cs="Courier New"/>
          <w:sz w:val="18"/>
          <w:szCs w:val="18"/>
        </w:rPr>
        <w:t xml:space="preserve"> </w:t>
      </w:r>
      <w:r w:rsidR="00D43D36">
        <w:rPr>
          <w:rFonts w:ascii="Courier New" w:hAnsi="Courier New" w:cs="Courier New"/>
          <w:sz w:val="18"/>
          <w:szCs w:val="18"/>
        </w:rPr>
        <w:t xml:space="preserve">RootCA </w:t>
      </w:r>
      <w:r w:rsidRPr="00D42CD6">
        <w:rPr>
          <w:rFonts w:ascii="Courier New" w:hAnsi="Courier New" w:cs="Courier New"/>
          <w:sz w:val="18"/>
          <w:szCs w:val="18"/>
        </w:rPr>
        <w:t>Public Key Identifier to be used</w:t>
      </w:r>
      <w:r w:rsidR="006A2FB8">
        <w:rPr>
          <w:rFonts w:ascii="Courier New" w:hAnsi="Courier New" w:cs="Courier New"/>
          <w:sz w:val="18"/>
          <w:szCs w:val="18"/>
        </w:rPr>
        <w:t>; MAY also have zero length</w:t>
      </w:r>
    </w:p>
    <w:p w14:paraId="27B88C17" w14:textId="5B886FD4" w:rsidR="009361FF" w:rsidRPr="004E7F67" w:rsidRDefault="00BB79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A0D38">
        <w:rPr>
          <w:rFonts w:ascii="Courier New" w:hAnsi="Courier New" w:cs="Courier New"/>
          <w:sz w:val="18"/>
          <w:szCs w:val="18"/>
        </w:rPr>
        <w:tab/>
        <w:t xml:space="preserve">serverCertificate </w:t>
      </w:r>
      <w:r w:rsidR="009361FF" w:rsidRPr="00B40439">
        <w:rPr>
          <w:rFonts w:ascii="Courier New" w:hAnsi="Courier New" w:cs="Courier New"/>
          <w:sz w:val="18"/>
          <w:szCs w:val="18"/>
        </w:rPr>
        <w:t>Certificate, -- RSP Server Certi</w:t>
      </w:r>
      <w:r w:rsidR="009361FF" w:rsidRPr="00DA6273">
        <w:rPr>
          <w:rFonts w:ascii="Courier New" w:hAnsi="Courier New" w:cs="Courier New"/>
          <w:sz w:val="18"/>
          <w:szCs w:val="18"/>
        </w:rPr>
        <w:t>ficate CERT.X</w:t>
      </w:r>
      <w:r w:rsidR="00BC18E8">
        <w:rPr>
          <w:rFonts w:ascii="Courier New" w:hAnsi="Courier New" w:cs="Courier New"/>
          <w:sz w:val="18"/>
          <w:szCs w:val="18"/>
        </w:rPr>
        <w:t>X</w:t>
      </w:r>
      <w:r w:rsidR="009361FF" w:rsidRPr="00DA6273">
        <w:rPr>
          <w:rFonts w:ascii="Courier New" w:hAnsi="Courier New" w:cs="Courier New"/>
          <w:sz w:val="18"/>
          <w:szCs w:val="18"/>
        </w:rPr>
        <w:t>auth.</w:t>
      </w:r>
      <w:r w:rsidR="00297491" w:rsidRPr="00BD45AD">
        <w:rPr>
          <w:rFonts w:ascii="Courier New" w:hAnsi="Courier New" w:cs="Courier New"/>
          <w:sz w:val="18"/>
          <w:szCs w:val="18"/>
        </w:rPr>
        <w:t>SIG</w:t>
      </w:r>
    </w:p>
    <w:p w14:paraId="27EB0107" w14:textId="77777777" w:rsidR="00A236A6" w:rsidRPr="00BD79F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r w:rsidR="00A236A6" w:rsidRPr="00BD79F6">
        <w:rPr>
          <w:rFonts w:ascii="Courier New" w:hAnsi="Courier New" w:cs="Courier New"/>
          <w:sz w:val="18"/>
          <w:szCs w:val="18"/>
        </w:rPr>
        <w:t>,</w:t>
      </w:r>
    </w:p>
    <w:p w14:paraId="3449DFEE" w14:textId="42A4CB79" w:rsidR="009467C9" w:rsidRPr="003A6BC9" w:rsidRDefault="009467C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3A6BC9">
        <w:rPr>
          <w:rFonts w:ascii="Courier New" w:hAnsi="Courier New" w:cs="Courier New"/>
          <w:sz w:val="18"/>
          <w:szCs w:val="18"/>
          <w:lang w:val="en-US"/>
        </w:rPr>
        <w:tab/>
      </w:r>
      <w:r>
        <w:rPr>
          <w:rFonts w:ascii="Courier New" w:hAnsi="Courier New" w:cs="Courier New"/>
          <w:sz w:val="18"/>
          <w:szCs w:val="18"/>
          <w:lang w:val="en-US"/>
        </w:rPr>
        <w:t>other</w:t>
      </w:r>
      <w:r w:rsidRPr="003A6BC9">
        <w:rPr>
          <w:rFonts w:ascii="Courier New" w:hAnsi="Courier New" w:cs="Courier New"/>
          <w:sz w:val="18"/>
          <w:szCs w:val="18"/>
          <w:lang w:val="en-US"/>
        </w:rPr>
        <w:t>Cert</w:t>
      </w:r>
      <w:r>
        <w:rPr>
          <w:rFonts w:ascii="Courier New" w:hAnsi="Courier New" w:cs="Courier New"/>
          <w:sz w:val="18"/>
          <w:szCs w:val="18"/>
          <w:lang w:val="en-US"/>
        </w:rPr>
        <w:t>sIn</w:t>
      </w:r>
      <w:r w:rsidRPr="003A6BC9">
        <w:rPr>
          <w:rFonts w:ascii="Courier New" w:hAnsi="Courier New" w:cs="Courier New"/>
          <w:sz w:val="18"/>
          <w:szCs w:val="18"/>
          <w:lang w:val="en-US"/>
        </w:rPr>
        <w:t>Chain [1] CertificateChain OPTIONAL</w:t>
      </w:r>
      <w:r>
        <w:rPr>
          <w:rFonts w:ascii="Courier New" w:hAnsi="Courier New" w:cs="Courier New"/>
          <w:sz w:val="18"/>
          <w:szCs w:val="18"/>
          <w:lang w:val="en-US"/>
        </w:rPr>
        <w:t xml:space="preserve">, </w:t>
      </w:r>
      <w:r w:rsidRPr="003A6BC9">
        <w:rPr>
          <w:rFonts w:ascii="Courier New" w:hAnsi="Courier New" w:cs="Courier New"/>
          <w:sz w:val="18"/>
          <w:szCs w:val="18"/>
          <w:lang w:val="en-US"/>
        </w:rPr>
        <w:t xml:space="preserve">-- #SupportedFromV3.0.0# The remaining </w:t>
      </w:r>
      <w:r>
        <w:rPr>
          <w:rFonts w:ascii="Courier New" w:hAnsi="Courier New" w:cs="Courier New"/>
          <w:sz w:val="18"/>
          <w:szCs w:val="18"/>
          <w:lang w:val="en-US"/>
        </w:rPr>
        <w:t xml:space="preserve">part </w:t>
      </w:r>
      <w:r w:rsidRPr="003A6BC9">
        <w:rPr>
          <w:rFonts w:ascii="Courier New" w:hAnsi="Courier New" w:cs="Courier New"/>
          <w:sz w:val="18"/>
          <w:szCs w:val="18"/>
          <w:lang w:val="en-US"/>
        </w:rPr>
        <w:t>of the CERT.</w:t>
      </w:r>
      <w:r>
        <w:rPr>
          <w:rFonts w:ascii="Courier New" w:hAnsi="Courier New" w:cs="Courier New"/>
          <w:sz w:val="18"/>
          <w:szCs w:val="18"/>
          <w:lang w:val="en-US"/>
        </w:rPr>
        <w:t>X</w:t>
      </w:r>
      <w:r w:rsidR="00BC18E8">
        <w:rPr>
          <w:rFonts w:ascii="Courier New" w:hAnsi="Courier New" w:cs="Courier New"/>
          <w:sz w:val="18"/>
          <w:szCs w:val="18"/>
          <w:lang w:val="en-US"/>
        </w:rPr>
        <w:t>X</w:t>
      </w:r>
      <w:r w:rsidRPr="003A6BC9">
        <w:rPr>
          <w:rFonts w:ascii="Courier New" w:hAnsi="Courier New" w:cs="Courier New"/>
          <w:sz w:val="18"/>
          <w:szCs w:val="18"/>
          <w:lang w:val="en-US"/>
        </w:rPr>
        <w:t>auth.</w:t>
      </w:r>
      <w:r w:rsidR="00297491">
        <w:rPr>
          <w:rFonts w:ascii="Courier New" w:hAnsi="Courier New" w:cs="Courier New"/>
          <w:sz w:val="18"/>
          <w:szCs w:val="18"/>
          <w:lang w:val="en-US"/>
        </w:rPr>
        <w:t>SIG</w:t>
      </w:r>
      <w:r w:rsidRPr="003A6BC9">
        <w:rPr>
          <w:rFonts w:ascii="Courier New" w:hAnsi="Courier New" w:cs="Courier New"/>
          <w:sz w:val="18"/>
          <w:szCs w:val="18"/>
          <w:lang w:val="en-US"/>
        </w:rPr>
        <w:t xml:space="preserve"> </w:t>
      </w:r>
      <w:r>
        <w:rPr>
          <w:rFonts w:ascii="Courier New" w:hAnsi="Courier New" w:cs="Courier New"/>
          <w:sz w:val="18"/>
          <w:szCs w:val="18"/>
          <w:lang w:val="en-US"/>
        </w:rPr>
        <w:t>c</w:t>
      </w:r>
      <w:r w:rsidRPr="003A6BC9">
        <w:rPr>
          <w:rFonts w:ascii="Courier New" w:hAnsi="Courier New" w:cs="Courier New"/>
          <w:sz w:val="18"/>
          <w:szCs w:val="18"/>
          <w:lang w:val="en-US"/>
        </w:rPr>
        <w:t>ertificate chain</w:t>
      </w:r>
      <w:r>
        <w:rPr>
          <w:rFonts w:ascii="Courier New" w:hAnsi="Courier New" w:cs="Courier New"/>
          <w:sz w:val="18"/>
          <w:szCs w:val="18"/>
          <w:lang w:val="en-US"/>
        </w:rPr>
        <w:t xml:space="preserve"> (if any)</w:t>
      </w:r>
    </w:p>
    <w:p w14:paraId="6DE30F77" w14:textId="0E2C50E0" w:rsidR="009361FF" w:rsidRPr="00D42CD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ab/>
        <w:t>crlList [</w:t>
      </w:r>
      <w:r w:rsidR="009467C9">
        <w:rPr>
          <w:rFonts w:ascii="Courier New" w:hAnsi="Courier New" w:cs="Courier New"/>
          <w:sz w:val="18"/>
          <w:szCs w:val="18"/>
        </w:rPr>
        <w:t>2</w:t>
      </w:r>
      <w:r w:rsidRPr="00BD79F6">
        <w:rPr>
          <w:rFonts w:ascii="Courier New" w:hAnsi="Courier New" w:cs="Courier New"/>
          <w:sz w:val="18"/>
          <w:szCs w:val="18"/>
        </w:rPr>
        <w:t xml:space="preserve">] SEQUENCE OF CertificateList OPTIONAL -- #SupportedFromV3.0.0# </w:t>
      </w:r>
      <w:r w:rsidR="00E75094">
        <w:rPr>
          <w:rFonts w:ascii="Courier New" w:hAnsi="Courier New" w:cs="Courier New"/>
          <w:sz w:val="18"/>
          <w:szCs w:val="18"/>
        </w:rPr>
        <w:t>as specified in</w:t>
      </w:r>
      <w:r w:rsidRPr="00BD79F6">
        <w:rPr>
          <w:rFonts w:ascii="Courier New" w:hAnsi="Courier New" w:cs="Courier New"/>
          <w:sz w:val="18"/>
          <w:szCs w:val="18"/>
        </w:rPr>
        <w:t xml:space="preserve"> RFC 5280</w:t>
      </w:r>
    </w:p>
    <w:p w14:paraId="3AD5428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265863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BDAB1A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ServerSigned1 ::= SEQUENCE {</w:t>
      </w:r>
    </w:p>
    <w:p w14:paraId="7FDE9DB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1A56A42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w:t>
      </w:r>
      <w:r w:rsidRPr="00D42CD6">
        <w:rPr>
          <w:rFonts w:ascii="Courier New" w:hAnsi="Courier New" w:cs="Courier New"/>
          <w:sz w:val="18"/>
          <w:szCs w:val="18"/>
        </w:rPr>
        <w:tab/>
      </w:r>
      <w:r w:rsidRPr="00D42CD6">
        <w:rPr>
          <w:rFonts w:ascii="Courier New" w:hAnsi="Courier New" w:cs="Courier New"/>
          <w:sz w:val="18"/>
          <w:szCs w:val="18"/>
        </w:rPr>
        <w:tab/>
        <w:t>-- The eUICC Challenge</w:t>
      </w:r>
    </w:p>
    <w:p w14:paraId="08E4E22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serverAddress [3] UTF8String, </w:t>
      </w:r>
      <w:r w:rsidRPr="00D42CD6">
        <w:rPr>
          <w:rFonts w:ascii="Courier New" w:hAnsi="Courier New" w:cs="Courier New"/>
          <w:sz w:val="18"/>
          <w:szCs w:val="18"/>
        </w:rPr>
        <w:tab/>
        <w:t>-- The RSP Server address as an FQDN</w:t>
      </w:r>
    </w:p>
    <w:p w14:paraId="4FC4FEE2" w14:textId="2D95BAE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serverChallenge [4] Octet16</w:t>
      </w:r>
      <w:r w:rsidR="003F298B">
        <w:rPr>
          <w:rFonts w:ascii="Courier New" w:hAnsi="Courier New" w:cs="Courier New"/>
          <w:sz w:val="18"/>
          <w:szCs w:val="18"/>
        </w:rPr>
        <w:t>,</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642F89DA" w14:textId="2B731B30" w:rsidR="003F298B" w:rsidRDefault="003F298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075FFE">
        <w:rPr>
          <w:rFonts w:ascii="Courier New" w:hAnsi="Courier New" w:cs="Courier New"/>
          <w:sz w:val="18"/>
          <w:szCs w:val="18"/>
        </w:rPr>
        <w:t>session</w:t>
      </w:r>
      <w:r w:rsidR="001275B3">
        <w:rPr>
          <w:rFonts w:ascii="Courier New" w:hAnsi="Courier New" w:cs="Courier New"/>
          <w:sz w:val="18"/>
          <w:szCs w:val="18"/>
        </w:rPr>
        <w:t>Context</w:t>
      </w:r>
      <w:r w:rsidRPr="003F298B">
        <w:rPr>
          <w:rFonts w:ascii="Courier New" w:hAnsi="Courier New" w:cs="Courier New"/>
          <w:sz w:val="18"/>
          <w:szCs w:val="18"/>
        </w:rPr>
        <w:t xml:space="preserve"> [5] </w:t>
      </w:r>
      <w:r w:rsidR="00075FFE">
        <w:rPr>
          <w:rFonts w:ascii="Courier New" w:hAnsi="Courier New" w:cs="Courier New"/>
          <w:sz w:val="18"/>
          <w:szCs w:val="18"/>
        </w:rPr>
        <w:t>Session</w:t>
      </w:r>
      <w:r w:rsidR="001275B3">
        <w:rPr>
          <w:rFonts w:ascii="Courier New" w:hAnsi="Courier New" w:cs="Courier New"/>
          <w:sz w:val="18"/>
          <w:szCs w:val="18"/>
        </w:rPr>
        <w:t>Context</w:t>
      </w:r>
      <w:r w:rsidRPr="003F298B">
        <w:rPr>
          <w:rFonts w:ascii="Courier New" w:hAnsi="Courier New" w:cs="Courier New"/>
          <w:sz w:val="18"/>
          <w:szCs w:val="18"/>
        </w:rPr>
        <w:t xml:space="preserve"> OPTIONAL</w:t>
      </w:r>
      <w:r w:rsidR="009467C9">
        <w:rPr>
          <w:rFonts w:ascii="Courier New" w:hAnsi="Courier New" w:cs="Courier New"/>
          <w:sz w:val="18"/>
          <w:szCs w:val="18"/>
        </w:rPr>
        <w:t>,</w:t>
      </w:r>
      <w:r w:rsidRPr="003F298B">
        <w:rPr>
          <w:rFonts w:ascii="Courier New" w:hAnsi="Courier New" w:cs="Courier New"/>
          <w:sz w:val="18"/>
          <w:szCs w:val="18"/>
        </w:rPr>
        <w:t xml:space="preserve"> -- </w:t>
      </w:r>
      <w:r w:rsidR="00075FFE" w:rsidRPr="00B31D06">
        <w:rPr>
          <w:rFonts w:ascii="Courier New" w:hAnsi="Courier New" w:cs="Courier New"/>
          <w:sz w:val="18"/>
          <w:szCs w:val="18"/>
          <w:lang w:val="en-US"/>
        </w:rPr>
        <w:t>#SupportedFromV3.0.0#</w:t>
      </w:r>
    </w:p>
    <w:p w14:paraId="49D2CC2B" w14:textId="571401C3" w:rsidR="001275B3" w:rsidRPr="00BD7BD2" w:rsidRDefault="001275B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ab/>
      </w:r>
      <w:r>
        <w:rPr>
          <w:rFonts w:ascii="Courier New" w:hAnsi="Courier New" w:cs="Courier New"/>
          <w:sz w:val="18"/>
          <w:szCs w:val="18"/>
        </w:rPr>
        <w:t>s</w:t>
      </w:r>
      <w:r w:rsidRPr="00BD7BD2">
        <w:rPr>
          <w:rFonts w:ascii="Courier New" w:hAnsi="Courier New" w:cs="Courier New"/>
          <w:sz w:val="18"/>
          <w:szCs w:val="18"/>
        </w:rPr>
        <w:t>erver</w:t>
      </w:r>
      <w:r>
        <w:rPr>
          <w:rFonts w:ascii="Courier New" w:hAnsi="Courier New" w:cs="Courier New"/>
          <w:sz w:val="18"/>
          <w:szCs w:val="18"/>
        </w:rPr>
        <w:t>Rsp</w:t>
      </w:r>
      <w:r w:rsidRPr="00BD7BD2">
        <w:rPr>
          <w:rFonts w:ascii="Courier New" w:hAnsi="Courier New" w:cs="Courier New"/>
          <w:sz w:val="18"/>
          <w:szCs w:val="18"/>
        </w:rPr>
        <w:t>Capability [</w:t>
      </w:r>
      <w:r w:rsidR="00A8329A">
        <w:rPr>
          <w:rFonts w:ascii="Courier New" w:hAnsi="Courier New" w:cs="Courier New"/>
          <w:sz w:val="18"/>
          <w:szCs w:val="18"/>
        </w:rPr>
        <w:t>6</w:t>
      </w:r>
      <w:r w:rsidRPr="00BD7BD2">
        <w:rPr>
          <w:rFonts w:ascii="Courier New" w:hAnsi="Courier New" w:cs="Courier New"/>
          <w:sz w:val="18"/>
          <w:szCs w:val="18"/>
        </w:rPr>
        <w:t>] Server</w:t>
      </w:r>
      <w:r>
        <w:rPr>
          <w:rFonts w:ascii="Courier New" w:hAnsi="Courier New" w:cs="Courier New"/>
          <w:sz w:val="18"/>
          <w:szCs w:val="18"/>
        </w:rPr>
        <w:t>Rsp</w:t>
      </w:r>
      <w:r w:rsidRPr="00BD7BD2">
        <w:rPr>
          <w:rFonts w:ascii="Courier New" w:hAnsi="Courier New" w:cs="Courier New"/>
          <w:sz w:val="18"/>
          <w:szCs w:val="18"/>
        </w:rPr>
        <w:t>Capability OPTIONAL -- #SupportedFromV3.0.0#</w:t>
      </w:r>
    </w:p>
    <w:p w14:paraId="53730296" w14:textId="0EC865E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E37103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75815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CtxParams1 ::= CHOICE {</w:t>
      </w:r>
    </w:p>
    <w:p w14:paraId="1136A505" w14:textId="12733D6C" w:rsidR="00FD5EAA"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ctxParamsForCommonAuthentication</w:t>
      </w:r>
      <w:r w:rsidR="00DB0C20">
        <w:rPr>
          <w:rFonts w:ascii="Courier New" w:hAnsi="Courier New" w:cs="Courier New"/>
          <w:sz w:val="18"/>
          <w:szCs w:val="18"/>
        </w:rPr>
        <w:t>[0]</w:t>
      </w:r>
      <w:r w:rsidRPr="00D42CD6">
        <w:rPr>
          <w:rFonts w:ascii="Courier New" w:hAnsi="Courier New" w:cs="Courier New"/>
          <w:sz w:val="18"/>
          <w:szCs w:val="18"/>
        </w:rPr>
        <w:t xml:space="preserve"> CtxParamsForCommonAuthentication</w:t>
      </w:r>
      <w:r w:rsidR="00F432CC">
        <w:rPr>
          <w:rFonts w:ascii="Courier New" w:hAnsi="Courier New" w:cs="Courier New"/>
          <w:sz w:val="18"/>
          <w:szCs w:val="18"/>
        </w:rPr>
        <w:t>,</w:t>
      </w:r>
    </w:p>
    <w:p w14:paraId="122D2E65"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ctxParamsForDeviceChange [1] CtxParamsForDeviceChange,</w:t>
      </w:r>
    </w:p>
    <w:p w14:paraId="6A598918"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ctxParamsForProfileRecovery [2] CtxParamsForProfileRecovery,</w:t>
      </w:r>
    </w:p>
    <w:p w14:paraId="07ED449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ctxParamsForPushServiceRegistration [3] CtxParamsForPushServiceRegistration</w:t>
      </w:r>
    </w:p>
    <w:p w14:paraId="33EEE5F4" w14:textId="7865745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New contextual data objects </w:t>
      </w:r>
      <w:r w:rsidR="008F0FDE">
        <w:rPr>
          <w:rFonts w:ascii="Courier New" w:hAnsi="Courier New" w:cs="Courier New"/>
          <w:sz w:val="18"/>
          <w:szCs w:val="18"/>
        </w:rPr>
        <w:t>MAY</w:t>
      </w:r>
      <w:r w:rsidR="008F0FDE" w:rsidRPr="00D42CD6">
        <w:rPr>
          <w:rFonts w:ascii="Courier New" w:hAnsi="Courier New" w:cs="Courier New"/>
          <w:sz w:val="18"/>
          <w:szCs w:val="18"/>
        </w:rPr>
        <w:t xml:space="preserve"> </w:t>
      </w:r>
      <w:r w:rsidRPr="00D42CD6">
        <w:rPr>
          <w:rFonts w:ascii="Courier New" w:hAnsi="Courier New" w:cs="Courier New"/>
          <w:sz w:val="18"/>
          <w:szCs w:val="18"/>
        </w:rPr>
        <w:t>be defined for extensibility.</w:t>
      </w:r>
    </w:p>
    <w:p w14:paraId="6EF8A03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26A73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E97EA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CtxParamsForCommonAuthentication ::= SEQUENCE {</w:t>
      </w:r>
    </w:p>
    <w:p w14:paraId="74ABF9A5" w14:textId="118664A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matchingId </w:t>
      </w:r>
      <w:r w:rsidR="00FD5EAA">
        <w:rPr>
          <w:rFonts w:ascii="Courier New" w:hAnsi="Courier New" w:cs="Courier New"/>
          <w:sz w:val="18"/>
          <w:szCs w:val="18"/>
        </w:rPr>
        <w:t xml:space="preserve">[0] </w:t>
      </w:r>
      <w:r w:rsidRPr="00D42CD6">
        <w:rPr>
          <w:rFonts w:ascii="Courier New" w:hAnsi="Courier New" w:cs="Courier New"/>
          <w:sz w:val="18"/>
          <w:szCs w:val="18"/>
        </w:rPr>
        <w:t>UTF8String OPTIONAL, -- The MatchingId could be the Activation code token or EventID or empty</w:t>
      </w:r>
    </w:p>
    <w:p w14:paraId="04952542" w14:textId="6BCF1A1A"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deviceInfo </w:t>
      </w:r>
      <w:r w:rsidR="00FD5EAA">
        <w:rPr>
          <w:rFonts w:ascii="Courier New" w:hAnsi="Courier New" w:cs="Courier New"/>
          <w:sz w:val="18"/>
          <w:szCs w:val="18"/>
        </w:rPr>
        <w:t xml:space="preserve">[1] </w:t>
      </w:r>
      <w:r w:rsidRPr="00D42CD6">
        <w:rPr>
          <w:rFonts w:ascii="Courier New" w:hAnsi="Courier New" w:cs="Courier New"/>
          <w:sz w:val="18"/>
          <w:szCs w:val="18"/>
        </w:rPr>
        <w:t>DeviceInfo</w:t>
      </w:r>
      <w:r w:rsidR="00D82E37">
        <w:rPr>
          <w:rFonts w:ascii="Courier New" w:hAnsi="Courier New" w:cs="Courier New"/>
          <w:sz w:val="18"/>
          <w:szCs w:val="18"/>
        </w:rPr>
        <w:t>,</w:t>
      </w:r>
      <w:r w:rsidRPr="00D42CD6">
        <w:rPr>
          <w:rFonts w:ascii="Courier New" w:hAnsi="Courier New" w:cs="Courier New"/>
          <w:sz w:val="18"/>
          <w:szCs w:val="18"/>
        </w:rPr>
        <w:t xml:space="preserve"> -- The Device information</w:t>
      </w:r>
    </w:p>
    <w:p w14:paraId="024346B1" w14:textId="6337C7A1" w:rsidR="00D82E37"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12DF7">
        <w:rPr>
          <w:rFonts w:ascii="Courier New" w:hAnsi="Courier New" w:cs="Courier New"/>
          <w:sz w:val="18"/>
          <w:szCs w:val="18"/>
        </w:rPr>
        <w:t>operationType</w:t>
      </w:r>
      <w:r>
        <w:rPr>
          <w:rFonts w:ascii="Courier New" w:hAnsi="Courier New" w:cs="Courier New"/>
          <w:sz w:val="18"/>
          <w:szCs w:val="18"/>
        </w:rPr>
        <w:t xml:space="preserve"> </w:t>
      </w:r>
      <w:r w:rsidR="00FD5EAA">
        <w:rPr>
          <w:rFonts w:ascii="Courier New" w:hAnsi="Courier New" w:cs="Courier New"/>
          <w:sz w:val="18"/>
          <w:szCs w:val="18"/>
        </w:rPr>
        <w:t xml:space="preserve">[2] </w:t>
      </w:r>
      <w:r>
        <w:rPr>
          <w:rFonts w:ascii="Courier New" w:hAnsi="Courier New" w:cs="Courier New"/>
          <w:sz w:val="18"/>
          <w:szCs w:val="18"/>
        </w:rPr>
        <w:t>OperationType DEFAULT {profileDownload},</w:t>
      </w:r>
      <w:r w:rsidR="00FD5EAA">
        <w:rPr>
          <w:rFonts w:ascii="Courier New" w:hAnsi="Courier New" w:cs="Courier New"/>
          <w:sz w:val="18"/>
          <w:szCs w:val="18"/>
        </w:rPr>
        <w:t xml:space="preserve"> -- #SupportedFromV3.0.0#</w:t>
      </w:r>
    </w:p>
    <w:p w14:paraId="3BE90B3D" w14:textId="30DC3E81" w:rsidR="009A3C9D"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iccid Iccid OPTIONAL</w:t>
      </w:r>
      <w:r w:rsidR="009A3C9D">
        <w:rPr>
          <w:rFonts w:ascii="Courier New" w:hAnsi="Courier New" w:cs="Courier New"/>
          <w:sz w:val="18"/>
          <w:szCs w:val="18"/>
        </w:rPr>
        <w:t>,</w:t>
      </w:r>
      <w:r w:rsidRPr="00D42CD6">
        <w:rPr>
          <w:rFonts w:ascii="Courier New" w:hAnsi="Courier New" w:cs="Courier New"/>
          <w:sz w:val="18"/>
          <w:szCs w:val="18"/>
        </w:rPr>
        <w:t xml:space="preserve"> -- ICCID, tag '5A'</w:t>
      </w:r>
      <w:r w:rsidR="00FD5EAA">
        <w:rPr>
          <w:rFonts w:ascii="Courier New" w:hAnsi="Courier New" w:cs="Courier New"/>
          <w:sz w:val="18"/>
          <w:szCs w:val="18"/>
        </w:rPr>
        <w:t xml:space="preserve"> #</w:t>
      </w:r>
      <w:r w:rsidR="00D36821">
        <w:rPr>
          <w:rFonts w:ascii="Courier New" w:hAnsi="Courier New" w:cs="Courier New"/>
          <w:sz w:val="18"/>
          <w:szCs w:val="18"/>
        </w:rPr>
        <w:t>SupportedForRpmV3</w:t>
      </w:r>
      <w:r w:rsidR="00FD5EAA">
        <w:rPr>
          <w:rFonts w:ascii="Courier New" w:hAnsi="Courier New" w:cs="Courier New"/>
          <w:sz w:val="18"/>
          <w:szCs w:val="18"/>
        </w:rPr>
        <w:t>.0.0#</w:t>
      </w:r>
    </w:p>
    <w:p w14:paraId="69FBB111" w14:textId="63CE9442" w:rsidR="00D82E37" w:rsidRPr="00D42CD6"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F102B">
        <w:rPr>
          <w:rFonts w:ascii="Courier New" w:eastAsia="Times New Roman" w:hAnsi="Courier New" w:cs="Courier New" w:hint="eastAsia"/>
          <w:sz w:val="18"/>
          <w:szCs w:val="18"/>
          <w:lang w:eastAsia="ko-KR"/>
        </w:rPr>
        <w:tab/>
        <w:t xml:space="preserve">matchingIdSource </w:t>
      </w:r>
      <w:r w:rsidR="00FD5EAA" w:rsidRPr="00CF102B">
        <w:rPr>
          <w:rFonts w:ascii="Courier New" w:eastAsia="Times New Roman" w:hAnsi="Courier New" w:cs="Courier New"/>
          <w:sz w:val="18"/>
          <w:szCs w:val="18"/>
          <w:lang w:eastAsia="ko-KR"/>
        </w:rPr>
        <w:t xml:space="preserve">[3] </w:t>
      </w:r>
      <w:r w:rsidRPr="00CF102B">
        <w:rPr>
          <w:rFonts w:ascii="Courier New" w:eastAsia="Times New Roman" w:hAnsi="Courier New" w:cs="Courier New" w:hint="eastAsia"/>
          <w:sz w:val="18"/>
          <w:szCs w:val="18"/>
          <w:lang w:eastAsia="ko-KR"/>
        </w:rPr>
        <w:t>MatchingIdSource</w:t>
      </w:r>
      <w:r w:rsidRPr="00CF102B">
        <w:rPr>
          <w:rFonts w:ascii="Courier New" w:eastAsia="Times New Roman" w:hAnsi="Courier New" w:cs="Courier New"/>
          <w:sz w:val="18"/>
          <w:szCs w:val="18"/>
          <w:lang w:eastAsia="ko-KR"/>
        </w:rPr>
        <w:t xml:space="preserve"> OPTIONAL</w:t>
      </w:r>
      <w:r w:rsidR="00A93B9E" w:rsidRPr="00CF102B">
        <w:rPr>
          <w:rFonts w:ascii="Courier New" w:eastAsia="Times New Roman" w:hAnsi="Courier New" w:cs="Courier New"/>
          <w:sz w:val="18"/>
          <w:szCs w:val="18"/>
          <w:lang w:eastAsia="ko-KR"/>
        </w:rPr>
        <w:t>,</w:t>
      </w:r>
      <w:r w:rsidR="00FD5EAA" w:rsidRPr="00CF102B">
        <w:rPr>
          <w:rFonts w:ascii="Courier New" w:eastAsia="Times New Roman" w:hAnsi="Courier New" w:cs="Courier New"/>
          <w:sz w:val="18"/>
          <w:szCs w:val="18"/>
          <w:lang w:eastAsia="ko-KR"/>
        </w:rPr>
        <w:t xml:space="preserve"> </w:t>
      </w:r>
      <w:r w:rsidR="00FD5EAA">
        <w:rPr>
          <w:rFonts w:ascii="Courier New" w:hAnsi="Courier New" w:cs="Courier New"/>
          <w:sz w:val="18"/>
          <w:szCs w:val="18"/>
        </w:rPr>
        <w:t>-- #SupportedFromV3.0.0#</w:t>
      </w:r>
    </w:p>
    <w:p w14:paraId="11665A37" w14:textId="77777777" w:rsidR="00A93B9E" w:rsidRPr="00D42CD6" w:rsidRDefault="00A93B9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vendorSpecificExtension [4] VendorSpecificExtension OPTIONAL -- #SupportedFromV3.0.0#</w:t>
      </w:r>
    </w:p>
    <w:p w14:paraId="68C3014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3184F8"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4C6F64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CtxParamsForDeviceChange ::= SEQUENCE { -- #SupportedForDcV3.0.0#</w:t>
      </w:r>
    </w:p>
    <w:p w14:paraId="1FE32058"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iccid Iccid,</w:t>
      </w:r>
    </w:p>
    <w:p w14:paraId="675C90EE"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 [1] DeviceInfo,</w:t>
      </w:r>
    </w:p>
    <w:p w14:paraId="6530E6CE"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targetEidValue [APPLICATION 26] Octet16 OPTIONAL,</w:t>
      </w:r>
    </w:p>
    <w:p w14:paraId="20135FB4"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targetTacValue [2] Octet4 OPTIONAL,</w:t>
      </w:r>
    </w:p>
    <w:p w14:paraId="224B4154"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vendorSpecificExtension [3] VendorSpecificExtension OPTIONAL</w:t>
      </w:r>
    </w:p>
    <w:p w14:paraId="3C15EB30" w14:textId="77777777" w:rsidR="00DB0C20" w:rsidRPr="00D42CD6"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2FEC68B4"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B799A2F"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CtxParamsForProfileRecovery ::= SEQUENCE { -- #SupportedForDcV3.0.0#</w:t>
      </w:r>
    </w:p>
    <w:p w14:paraId="231CB9EB"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iccid Iccid,</w:t>
      </w:r>
    </w:p>
    <w:p w14:paraId="201532BB"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 [1] DeviceInfo,</w:t>
      </w:r>
    </w:p>
    <w:p w14:paraId="6847F8E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vendorSpecificExtension [2] VendorSpecificExtension OPTIONAL</w:t>
      </w:r>
    </w:p>
    <w:p w14:paraId="2C24FFB4" w14:textId="77777777" w:rsidR="00DB0C20" w:rsidRPr="00D42CD6"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227255F0"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7579ED9"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CtxParamsForPushServiceRegistration ::= SEQUENCE { -- #SupportedForPushServiceV3.0.0#</w:t>
      </w:r>
    </w:p>
    <w:p w14:paraId="1775A953"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selectedPushService [0] OBJECT IDENTIFIER,</w:t>
      </w:r>
    </w:p>
    <w:p w14:paraId="17ED9B5D"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pushToken [1] UTF8String</w:t>
      </w:r>
    </w:p>
    <w:p w14:paraId="116DF9D5" w14:textId="77777777" w:rsidR="00DB0C20"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1C14283B" w14:textId="563B0869"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9BCF2A0" w14:textId="071A9573"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 xml:space="preserve">MatchingIdSource ::= </w:t>
      </w:r>
      <w:r w:rsidR="00852B9D" w:rsidRPr="00CF102B">
        <w:rPr>
          <w:rFonts w:ascii="Courier New" w:eastAsia="Times New Roman" w:hAnsi="Courier New" w:cs="Courier New"/>
          <w:sz w:val="18"/>
          <w:szCs w:val="18"/>
          <w:lang w:eastAsia="ko-KR"/>
        </w:rPr>
        <w:t>CHOICE</w:t>
      </w:r>
      <w:r w:rsidRPr="00CF102B">
        <w:rPr>
          <w:rFonts w:ascii="Courier New" w:eastAsia="Times New Roman" w:hAnsi="Courier New" w:cs="Courier New" w:hint="eastAsia"/>
          <w:sz w:val="18"/>
          <w:szCs w:val="18"/>
          <w:lang w:eastAsia="ko-KR"/>
        </w:rPr>
        <w:t xml:space="preserve"> {</w:t>
      </w:r>
    </w:p>
    <w:p w14:paraId="50B4BC17" w14:textId="21E41EB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none</w:t>
      </w:r>
      <w:r w:rsidR="00852B9D" w:rsidRPr="00CF102B">
        <w:rPr>
          <w:rFonts w:ascii="Courier New" w:eastAsia="Times New Roman" w:hAnsi="Courier New" w:cs="Courier New"/>
          <w:sz w:val="18"/>
          <w:szCs w:val="18"/>
          <w:lang w:eastAsia="ko-KR"/>
        </w:rPr>
        <w:t xml:space="preserve"> [0] NULL</w:t>
      </w:r>
      <w:r w:rsidRPr="00CF102B">
        <w:rPr>
          <w:rFonts w:ascii="Courier New" w:eastAsia="Times New Roman" w:hAnsi="Courier New" w:cs="Courier New" w:hint="eastAsia"/>
          <w:sz w:val="18"/>
          <w:szCs w:val="18"/>
          <w:lang w:eastAsia="ko-KR"/>
        </w:rPr>
        <w:t>,</w:t>
      </w:r>
    </w:p>
    <w:p w14:paraId="40A0A1A3" w14:textId="477B2653"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activationCode</w:t>
      </w:r>
      <w:r w:rsidR="00852B9D" w:rsidRPr="00CF102B">
        <w:rPr>
          <w:rFonts w:ascii="Courier New" w:eastAsia="Times New Roman" w:hAnsi="Courier New" w:cs="Courier New"/>
          <w:sz w:val="18"/>
          <w:szCs w:val="18"/>
          <w:lang w:eastAsia="ko-KR"/>
        </w:rPr>
        <w:t xml:space="preserve"> [1] NULL</w:t>
      </w:r>
      <w:r w:rsidRPr="00CF102B">
        <w:rPr>
          <w:rFonts w:ascii="Courier New" w:eastAsia="Times New Roman" w:hAnsi="Courier New" w:cs="Courier New" w:hint="eastAsia"/>
          <w:sz w:val="18"/>
          <w:szCs w:val="18"/>
          <w:lang w:eastAsia="ko-KR"/>
        </w:rPr>
        <w:t>,</w:t>
      </w:r>
    </w:p>
    <w:p w14:paraId="723F145A" w14:textId="50B74C6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smds</w:t>
      </w:r>
      <w:r w:rsidR="00852B9D" w:rsidRPr="00CF102B">
        <w:rPr>
          <w:rFonts w:ascii="Courier New" w:eastAsia="Times New Roman" w:hAnsi="Courier New" w:cs="Courier New"/>
          <w:sz w:val="18"/>
          <w:szCs w:val="18"/>
          <w:lang w:eastAsia="ko-KR"/>
        </w:rPr>
        <w:t>Oid [</w:t>
      </w:r>
      <w:r w:rsidR="0042170F">
        <w:rPr>
          <w:rFonts w:ascii="Courier New" w:eastAsia="Times New Roman" w:hAnsi="Courier New" w:cs="Courier New"/>
          <w:sz w:val="18"/>
          <w:szCs w:val="18"/>
          <w:lang w:eastAsia="ko-KR"/>
        </w:rPr>
        <w:t>2</w:t>
      </w:r>
      <w:r w:rsidR="00852B9D" w:rsidRPr="00CF102B">
        <w:rPr>
          <w:rFonts w:ascii="Courier New" w:eastAsia="Times New Roman" w:hAnsi="Courier New" w:cs="Courier New"/>
          <w:sz w:val="18"/>
          <w:szCs w:val="18"/>
          <w:lang w:eastAsia="ko-KR"/>
        </w:rPr>
        <w:t>] OBJECT IDENTIFIER</w:t>
      </w:r>
    </w:p>
    <w:p w14:paraId="13198DF6" w14:textId="7777777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66F0B28D" w14:textId="77777777" w:rsidR="009A3C9D" w:rsidRPr="00CF102B" w:rsidRDefault="009A3C9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D0A741D" w14:textId="5667CB57" w:rsidR="00D82E37" w:rsidRPr="00D42CD6"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hint="eastAsia"/>
          <w:sz w:val="18"/>
          <w:szCs w:val="18"/>
        </w:rPr>
        <w:t>OperationType</w:t>
      </w:r>
      <w:r>
        <w:rPr>
          <w:rFonts w:ascii="Courier New" w:hAnsi="Courier New" w:cs="Courier New"/>
          <w:sz w:val="18"/>
          <w:szCs w:val="18"/>
        </w:rPr>
        <w:t xml:space="preserve"> ::= BIT STRING {</w:t>
      </w:r>
    </w:p>
    <w:p w14:paraId="25155879" w14:textId="753A87E5" w:rsidR="00D82E37" w:rsidRPr="00D42CD6"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profileDownload(0),</w:t>
      </w:r>
    </w:p>
    <w:p w14:paraId="3EEFEEED" w14:textId="77777777" w:rsidR="00D82E37" w:rsidRPr="00D42CD6"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rpm(1)</w:t>
      </w:r>
    </w:p>
    <w:p w14:paraId="60DB02E2" w14:textId="488BB127" w:rsidR="00D82E37" w:rsidRDefault="00D82E37"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E3D34E" w14:textId="77777777"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p>
    <w:p w14:paraId="25938462" w14:textId="77777777" w:rsidR="00376D14"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 Records information agreed along the session</w:t>
      </w:r>
    </w:p>
    <w:p w14:paraId="272E00A0" w14:textId="22FAEFE6"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Session</w:t>
      </w:r>
      <w:r w:rsidR="00376D14">
        <w:rPr>
          <w:rFonts w:ascii="Courier New" w:hAnsi="Courier New" w:cs="Courier New"/>
          <w:sz w:val="18"/>
          <w:szCs w:val="18"/>
          <w:lang w:val="en-US"/>
        </w:rPr>
        <w:t>Context</w:t>
      </w:r>
      <w:r>
        <w:rPr>
          <w:rFonts w:ascii="Courier New" w:hAnsi="Courier New" w:cs="Courier New"/>
          <w:sz w:val="18"/>
          <w:szCs w:val="18"/>
          <w:lang w:val="en-US"/>
        </w:rPr>
        <w:t xml:space="preserve"> ::= SEQUENCE {</w:t>
      </w:r>
    </w:p>
    <w:p w14:paraId="1AA3D44E" w14:textId="4ECB5278"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00A8329A">
        <w:rPr>
          <w:rFonts w:ascii="Courier New" w:hAnsi="Courier New" w:cs="Courier New"/>
          <w:sz w:val="18"/>
          <w:szCs w:val="18"/>
          <w:lang w:val="en-US"/>
        </w:rPr>
        <w:t>server</w:t>
      </w:r>
      <w:r>
        <w:rPr>
          <w:rFonts w:ascii="Courier New" w:hAnsi="Courier New" w:cs="Courier New"/>
          <w:sz w:val="18"/>
          <w:szCs w:val="18"/>
          <w:lang w:val="en-US"/>
        </w:rPr>
        <w:t xml:space="preserve">Svn </w:t>
      </w:r>
      <w:r w:rsidRPr="00B31D06">
        <w:rPr>
          <w:rFonts w:ascii="Courier New" w:hAnsi="Courier New" w:cs="Courier New"/>
          <w:sz w:val="18"/>
          <w:szCs w:val="18"/>
          <w:lang w:val="en-US"/>
        </w:rPr>
        <w:t>[</w:t>
      </w:r>
      <w:r w:rsidR="00A8329A">
        <w:rPr>
          <w:rFonts w:ascii="Courier New" w:hAnsi="Courier New" w:cs="Courier New"/>
          <w:sz w:val="18"/>
          <w:szCs w:val="18"/>
          <w:lang w:val="en-US"/>
        </w:rPr>
        <w:t>0</w:t>
      </w:r>
      <w:r w:rsidRPr="00B31D06">
        <w:rPr>
          <w:rFonts w:ascii="Courier New" w:hAnsi="Courier New" w:cs="Courier New"/>
          <w:sz w:val="18"/>
          <w:szCs w:val="18"/>
          <w:lang w:val="en-US"/>
        </w:rPr>
        <w:t>] VersionType</w:t>
      </w:r>
      <w:r w:rsidR="00376D14">
        <w:rPr>
          <w:rFonts w:ascii="Courier New" w:hAnsi="Courier New" w:cs="Courier New"/>
          <w:sz w:val="18"/>
          <w:szCs w:val="18"/>
          <w:lang w:val="en-US"/>
        </w:rPr>
        <w:t>,</w:t>
      </w:r>
      <w:r>
        <w:rPr>
          <w:rFonts w:ascii="Courier New" w:hAnsi="Courier New" w:cs="Courier New"/>
          <w:sz w:val="18"/>
          <w:szCs w:val="18"/>
          <w:lang w:val="en-US"/>
        </w:rPr>
        <w:t xml:space="preserve"> -- </w:t>
      </w:r>
      <w:r w:rsidR="00A8329A">
        <w:rPr>
          <w:rFonts w:ascii="Courier New" w:hAnsi="Courier New" w:cs="Courier New"/>
          <w:sz w:val="18"/>
          <w:szCs w:val="18"/>
          <w:lang w:val="en-US"/>
        </w:rPr>
        <w:t>RSP Server</w:t>
      </w:r>
      <w:r>
        <w:rPr>
          <w:rFonts w:ascii="Courier New" w:hAnsi="Courier New" w:cs="Courier New"/>
          <w:sz w:val="18"/>
          <w:szCs w:val="18"/>
          <w:lang w:val="en-US"/>
        </w:rPr>
        <w:t xml:space="preserve"> SVN</w:t>
      </w:r>
      <w:r w:rsidR="00A8329A">
        <w:rPr>
          <w:rFonts w:ascii="Courier New" w:hAnsi="Courier New" w:cs="Courier New"/>
          <w:sz w:val="18"/>
          <w:szCs w:val="18"/>
          <w:lang w:val="en-US"/>
        </w:rPr>
        <w:t xml:space="preserve"> (provided for information only)</w:t>
      </w:r>
    </w:p>
    <w:p w14:paraId="7AB57B8A" w14:textId="6468022A" w:rsidR="00376D14"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376D14">
        <w:rPr>
          <w:rFonts w:ascii="Courier New" w:hAnsi="Courier New" w:cs="Courier New"/>
          <w:sz w:val="18"/>
          <w:szCs w:val="18"/>
          <w:lang w:val="en-US"/>
        </w:rPr>
        <w:tab/>
        <w:t>crlStaplingV3Used [</w:t>
      </w:r>
      <w:r w:rsidR="00A8329A">
        <w:rPr>
          <w:rFonts w:ascii="Courier New" w:hAnsi="Courier New" w:cs="Courier New"/>
          <w:sz w:val="18"/>
          <w:szCs w:val="18"/>
          <w:lang w:val="en-US"/>
        </w:rPr>
        <w:t>1</w:t>
      </w:r>
      <w:r w:rsidRPr="00376D14">
        <w:rPr>
          <w:rFonts w:ascii="Courier New" w:hAnsi="Courier New" w:cs="Courier New"/>
          <w:sz w:val="18"/>
          <w:szCs w:val="18"/>
          <w:lang w:val="en-US"/>
        </w:rPr>
        <w:t>] BOOLEAN</w:t>
      </w:r>
      <w:r w:rsidR="00A8329A">
        <w:rPr>
          <w:rFonts w:ascii="Courier New" w:hAnsi="Courier New" w:cs="Courier New"/>
          <w:sz w:val="18"/>
          <w:szCs w:val="18"/>
          <w:lang w:val="en-US"/>
        </w:rPr>
        <w:t>,</w:t>
      </w:r>
      <w:r w:rsidRPr="00376D14">
        <w:rPr>
          <w:rFonts w:ascii="Courier New" w:hAnsi="Courier New" w:cs="Courier New"/>
          <w:sz w:val="18"/>
          <w:szCs w:val="18"/>
          <w:lang w:val="en-US"/>
        </w:rPr>
        <w:t xml:space="preserve"> -- Indicates CRLs were atta</w:t>
      </w:r>
      <w:r w:rsidR="00A8329A">
        <w:rPr>
          <w:rFonts w:ascii="Courier New" w:hAnsi="Courier New" w:cs="Courier New"/>
          <w:sz w:val="18"/>
          <w:szCs w:val="18"/>
          <w:lang w:val="en-US"/>
        </w:rPr>
        <w:t>ched to the RSP Server response</w:t>
      </w:r>
    </w:p>
    <w:p w14:paraId="7F8E175B" w14:textId="692799A9" w:rsidR="005F4AC0" w:rsidRDefault="00C32996" w:rsidP="00C32996">
      <w:pPr>
        <w:shd w:val="clear" w:color="auto" w:fill="D9D9D9"/>
        <w:tabs>
          <w:tab w:val="left" w:pos="284"/>
          <w:tab w:val="left" w:pos="851"/>
          <w:tab w:val="left" w:pos="1134"/>
          <w:tab w:val="left" w:pos="1418"/>
          <w:tab w:val="left" w:pos="1701"/>
          <w:tab w:val="left" w:pos="1985"/>
        </w:tabs>
        <w:spacing w:before="0"/>
        <w:jc w:val="left"/>
        <w:rPr>
          <w:rFonts w:ascii="Courier New" w:hAnsi="Courier New" w:cs="Courier New"/>
          <w:sz w:val="18"/>
          <w:szCs w:val="18"/>
        </w:rPr>
      </w:pPr>
      <w:r w:rsidRPr="00376D14">
        <w:rPr>
          <w:rFonts w:ascii="Courier New" w:hAnsi="Courier New" w:cs="Courier New"/>
          <w:sz w:val="18"/>
          <w:szCs w:val="18"/>
          <w:lang w:val="en-US"/>
        </w:rPr>
        <w:tab/>
      </w:r>
      <w:r w:rsidR="00A8329A" w:rsidRPr="00D42CD6">
        <w:rPr>
          <w:rFonts w:ascii="Courier New" w:hAnsi="Courier New" w:cs="Courier New"/>
          <w:sz w:val="18"/>
          <w:szCs w:val="18"/>
        </w:rPr>
        <w:t>euiccCiPKIdToBeUsed</w:t>
      </w:r>
      <w:r w:rsidR="00A8329A">
        <w:rPr>
          <w:rFonts w:ascii="Courier New" w:hAnsi="Courier New" w:cs="Courier New"/>
          <w:sz w:val="18"/>
          <w:szCs w:val="18"/>
        </w:rPr>
        <w:t>V3 [2]</w:t>
      </w:r>
      <w:r w:rsidR="00A8329A" w:rsidRPr="00D42CD6">
        <w:rPr>
          <w:rFonts w:ascii="Courier New" w:hAnsi="Courier New" w:cs="Courier New"/>
          <w:sz w:val="18"/>
          <w:szCs w:val="18"/>
        </w:rPr>
        <w:t xml:space="preserve"> SubjectKeyIde</w:t>
      </w:r>
      <w:r w:rsidR="00A8329A">
        <w:rPr>
          <w:rFonts w:ascii="Courier New" w:hAnsi="Courier New" w:cs="Courier New"/>
          <w:sz w:val="18"/>
          <w:szCs w:val="18"/>
        </w:rPr>
        <w:t>ntifier OPTIONAL</w:t>
      </w:r>
      <w:r w:rsidR="005F4AC0">
        <w:rPr>
          <w:rFonts w:ascii="Courier New" w:hAnsi="Courier New" w:cs="Courier New"/>
          <w:sz w:val="18"/>
          <w:szCs w:val="18"/>
        </w:rPr>
        <w:t>,</w:t>
      </w:r>
    </w:p>
    <w:p w14:paraId="359476B9" w14:textId="79D259E7" w:rsidR="00A8329A" w:rsidRPr="00B31D06" w:rsidRDefault="005F4AC0" w:rsidP="005F4AC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rPr>
        <w:tab/>
      </w:r>
      <w:r w:rsidRPr="00DC657F">
        <w:rPr>
          <w:rFonts w:ascii="Courier New" w:hAnsi="Courier New" w:cs="Courier New"/>
          <w:sz w:val="18"/>
          <w:szCs w:val="18"/>
        </w:rPr>
        <w:t>supportedPushService</w:t>
      </w:r>
      <w:r w:rsidR="00C32996">
        <w:rPr>
          <w:rFonts w:ascii="Courier New" w:hAnsi="Courier New" w:cs="Courier New"/>
          <w:sz w:val="18"/>
          <w:szCs w:val="18"/>
        </w:rPr>
        <w:t>s</w:t>
      </w:r>
      <w:r w:rsidRPr="00DC657F">
        <w:rPr>
          <w:rFonts w:ascii="Courier New" w:hAnsi="Courier New" w:cs="Courier New"/>
          <w:sz w:val="18"/>
          <w:szCs w:val="18"/>
        </w:rPr>
        <w:t xml:space="preserve"> [3] SEQUENCE OF </w:t>
      </w:r>
      <w:r w:rsidRPr="00DC657F">
        <w:rPr>
          <w:rFonts w:ascii="Courier New" w:eastAsia="Times New Roman" w:hAnsi="Courier New" w:cs="Courier New"/>
          <w:sz w:val="18"/>
          <w:szCs w:val="18"/>
          <w:lang w:eastAsia="ko-KR"/>
        </w:rPr>
        <w:t>OBJECT IDENTIFIER OPTIONAL</w:t>
      </w:r>
    </w:p>
    <w:p w14:paraId="016132BB" w14:textId="1F51509A" w:rsidR="00075FFE" w:rsidRDefault="00075FFE"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w:t>
      </w:r>
    </w:p>
    <w:p w14:paraId="3BF59278" w14:textId="77777777"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700E247" w14:textId="77777777"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 Definition of Server</w:t>
      </w:r>
      <w:r>
        <w:rPr>
          <w:rFonts w:ascii="Courier New" w:hAnsi="Courier New" w:cs="Courier New"/>
          <w:sz w:val="18"/>
          <w:szCs w:val="18"/>
        </w:rPr>
        <w:t>Rsp</w:t>
      </w:r>
      <w:r w:rsidRPr="00BD7BD2">
        <w:rPr>
          <w:rFonts w:ascii="Courier New" w:hAnsi="Courier New" w:cs="Courier New"/>
          <w:sz w:val="18"/>
          <w:szCs w:val="18"/>
        </w:rPr>
        <w:t>Capability</w:t>
      </w:r>
    </w:p>
    <w:p w14:paraId="57F5B215" w14:textId="15CFF320"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Server</w:t>
      </w:r>
      <w:r>
        <w:rPr>
          <w:rFonts w:ascii="Courier New" w:hAnsi="Courier New" w:cs="Courier New"/>
          <w:sz w:val="18"/>
          <w:szCs w:val="18"/>
        </w:rPr>
        <w:t>Rsp</w:t>
      </w:r>
      <w:r w:rsidRPr="00BD7BD2">
        <w:rPr>
          <w:rFonts w:ascii="Courier New" w:hAnsi="Courier New" w:cs="Courier New"/>
          <w:sz w:val="18"/>
          <w:szCs w:val="18"/>
        </w:rPr>
        <w:t>Capability ::= BIT STRING {</w:t>
      </w:r>
    </w:p>
    <w:p w14:paraId="07BDA5E0" w14:textId="11EDD5FE" w:rsidR="00376D14" w:rsidRPr="00BD7BD2"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ab/>
        <w:t>crlStaplingV3Support (0)</w:t>
      </w:r>
      <w:r w:rsidR="00463EEE">
        <w:rPr>
          <w:rFonts w:ascii="Courier New" w:hAnsi="Courier New" w:cs="Courier New"/>
          <w:sz w:val="18"/>
          <w:szCs w:val="18"/>
        </w:rPr>
        <w:t>,</w:t>
      </w:r>
      <w:r w:rsidRPr="00BD7BD2">
        <w:rPr>
          <w:rFonts w:ascii="Courier New" w:hAnsi="Courier New" w:cs="Courier New"/>
          <w:sz w:val="18"/>
          <w:szCs w:val="18"/>
        </w:rPr>
        <w:t xml:space="preserve"> -- support for </w:t>
      </w:r>
      <w:r>
        <w:rPr>
          <w:rFonts w:ascii="Courier New" w:hAnsi="Courier New" w:cs="Courier New"/>
          <w:sz w:val="18"/>
          <w:szCs w:val="18"/>
        </w:rPr>
        <w:t>CRL</w:t>
      </w:r>
      <w:r w:rsidRPr="00BD7BD2">
        <w:rPr>
          <w:rFonts w:ascii="Courier New" w:hAnsi="Courier New" w:cs="Courier New"/>
          <w:sz w:val="18"/>
          <w:szCs w:val="18"/>
        </w:rPr>
        <w:t xml:space="preserve"> stapling</w:t>
      </w:r>
    </w:p>
    <w:p w14:paraId="6CE91D26" w14:textId="0C942BB8" w:rsidR="005F4AC0" w:rsidRDefault="00463EEE" w:rsidP="005F4AC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7A7F99">
        <w:rPr>
          <w:rFonts w:ascii="Courier New" w:hAnsi="Courier New" w:cs="Courier New"/>
          <w:sz w:val="18"/>
          <w:szCs w:val="18"/>
        </w:rPr>
        <w:t>eventListSigningV3Support</w:t>
      </w:r>
      <w:r>
        <w:rPr>
          <w:rFonts w:ascii="Courier New" w:hAnsi="Courier New" w:cs="Courier New"/>
          <w:sz w:val="18"/>
          <w:szCs w:val="18"/>
        </w:rPr>
        <w:t xml:space="preserve"> (1)</w:t>
      </w:r>
      <w:r w:rsidR="005F4AC0">
        <w:rPr>
          <w:rFonts w:ascii="Courier New" w:hAnsi="Courier New" w:cs="Courier New"/>
          <w:sz w:val="18"/>
          <w:szCs w:val="18"/>
        </w:rPr>
        <w:t>,</w:t>
      </w:r>
      <w:r>
        <w:rPr>
          <w:rFonts w:ascii="Courier New" w:hAnsi="Courier New" w:cs="Courier New"/>
          <w:sz w:val="18"/>
          <w:szCs w:val="18"/>
        </w:rPr>
        <w:t xml:space="preserve"> -- support for Event Record signing</w:t>
      </w:r>
    </w:p>
    <w:p w14:paraId="1DFF0398" w14:textId="65AEBE02" w:rsidR="00463EEE" w:rsidRPr="007A7F99" w:rsidRDefault="005F4AC0" w:rsidP="005F4AC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pushServiceV3Support (2)</w:t>
      </w:r>
      <w:r w:rsidR="002669D3">
        <w:rPr>
          <w:rFonts w:ascii="Courier New" w:hAnsi="Courier New" w:cs="Courier New"/>
          <w:sz w:val="18"/>
          <w:szCs w:val="18"/>
        </w:rPr>
        <w:t>,</w:t>
      </w:r>
      <w:r>
        <w:rPr>
          <w:rFonts w:ascii="Courier New" w:hAnsi="Courier New" w:cs="Courier New"/>
          <w:sz w:val="18"/>
          <w:szCs w:val="18"/>
        </w:rPr>
        <w:t xml:space="preserve"> </w:t>
      </w:r>
      <w:r w:rsidR="009565D4">
        <w:rPr>
          <w:rFonts w:ascii="Courier New" w:hAnsi="Courier New" w:cs="Courier New"/>
          <w:sz w:val="18"/>
          <w:szCs w:val="18"/>
        </w:rPr>
        <w:t>--</w:t>
      </w:r>
      <w:r>
        <w:rPr>
          <w:rFonts w:ascii="Courier New" w:hAnsi="Courier New" w:cs="Courier New"/>
          <w:sz w:val="18"/>
          <w:szCs w:val="18"/>
        </w:rPr>
        <w:t xml:space="preserve"> support for Push Service</w:t>
      </w:r>
    </w:p>
    <w:p w14:paraId="4918BC0B" w14:textId="06F6A46A" w:rsidR="00114485" w:rsidRDefault="002669D3" w:rsidP="0011448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8640CF">
        <w:rPr>
          <w:rFonts w:ascii="Courier New" w:hAnsi="Courier New" w:cs="Courier New"/>
          <w:sz w:val="18"/>
          <w:szCs w:val="18"/>
        </w:rPr>
        <w:t>cancelForEmptySpnPnSupport</w:t>
      </w:r>
      <w:r>
        <w:rPr>
          <w:rFonts w:ascii="Courier New" w:hAnsi="Courier New" w:cs="Courier New"/>
          <w:sz w:val="18"/>
          <w:szCs w:val="18"/>
        </w:rPr>
        <w:t xml:space="preserve"> (3)</w:t>
      </w:r>
      <w:r w:rsidR="00114485">
        <w:rPr>
          <w:rFonts w:ascii="Courier New" w:hAnsi="Courier New" w:cs="Courier New"/>
          <w:sz w:val="18"/>
          <w:szCs w:val="18"/>
        </w:rPr>
        <w:t>,</w:t>
      </w:r>
    </w:p>
    <w:p w14:paraId="06E7E037" w14:textId="54F2DFB1" w:rsidR="002669D3" w:rsidRPr="00BD7BD2" w:rsidRDefault="00114485" w:rsidP="0011448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cancelForSessionAbortedSupport (4)</w:t>
      </w:r>
    </w:p>
    <w:p w14:paraId="6C88175F" w14:textId="0B305958" w:rsidR="00376D14" w:rsidRDefault="00376D1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BD2">
        <w:rPr>
          <w:rFonts w:ascii="Courier New" w:hAnsi="Courier New" w:cs="Courier New"/>
          <w:sz w:val="18"/>
          <w:szCs w:val="18"/>
        </w:rPr>
        <w:t>}</w:t>
      </w:r>
    </w:p>
    <w:p w14:paraId="3D1F8F0F" w14:textId="6E1AAFE0"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C581E73" w14:textId="26C406A1" w:rsidR="009361FF" w:rsidRDefault="009361FF" w:rsidP="009361FF">
      <w:pPr>
        <w:pStyle w:val="NormalParagraph"/>
      </w:pPr>
      <w:r w:rsidRPr="00640609">
        <w:rPr>
          <w:rFonts w:ascii="Courier New" w:hAnsi="Courier New" w:cs="Courier New"/>
        </w:rPr>
        <w:t>serverSignature1</w:t>
      </w:r>
      <w:r w:rsidRPr="001B7B30">
        <w:t xml:space="preserve"> SHALL be created </w:t>
      </w:r>
      <w:r w:rsidR="00632B15">
        <w:t xml:space="preserve">on </w:t>
      </w:r>
      <w:r w:rsidR="00632B15" w:rsidRPr="00640609">
        <w:rPr>
          <w:rFonts w:ascii="Courier New" w:hAnsi="Courier New" w:cs="Courier New"/>
        </w:rPr>
        <w:t>serverSigned1</w:t>
      </w:r>
      <w:r w:rsidR="00632B15">
        <w:t xml:space="preserve"> </w:t>
      </w:r>
      <w:r w:rsidR="00632B15" w:rsidRPr="001B7B30">
        <w:t xml:space="preserve">data object </w:t>
      </w:r>
      <w:r w:rsidRPr="001B7B30">
        <w:t xml:space="preserve">using the </w:t>
      </w:r>
      <w:r>
        <w:t>private key associated to the RSP</w:t>
      </w:r>
      <w:r w:rsidRPr="001B7B30">
        <w:t xml:space="preserve"> </w:t>
      </w:r>
      <w:r>
        <w:t>Server Certificate for authentication</w:t>
      </w:r>
      <w:r w:rsidR="00632B15">
        <w:t>.</w:t>
      </w:r>
    </w:p>
    <w:p w14:paraId="7B29B4D3" w14:textId="7E009D18" w:rsidR="001E433B" w:rsidRPr="00FF26A0" w:rsidRDefault="001E433B" w:rsidP="001E433B">
      <w:pPr>
        <w:spacing w:before="0" w:after="200" w:line="276" w:lineRule="auto"/>
        <w:jc w:val="left"/>
        <w:rPr>
          <w:szCs w:val="22"/>
          <w:lang w:eastAsia="en-GB" w:bidi="ar-SA"/>
        </w:rPr>
      </w:pPr>
      <w:r w:rsidRPr="00FF26A0">
        <w:rPr>
          <w:rFonts w:ascii="Courier New" w:hAnsi="Courier New" w:cs="Courier New"/>
          <w:szCs w:val="22"/>
          <w:lang w:eastAsia="en-GB" w:bidi="ar-SA"/>
        </w:rPr>
        <w:t>serverS</w:t>
      </w:r>
      <w:r>
        <w:rPr>
          <w:rFonts w:ascii="Courier New" w:eastAsiaTheme="minorEastAsia" w:hAnsi="Courier New" w:cs="Courier New" w:hint="eastAsia"/>
          <w:szCs w:val="22"/>
          <w:lang w:eastAsia="ko-KR" w:bidi="ar-SA"/>
        </w:rPr>
        <w:t>vn</w:t>
      </w:r>
      <w:r w:rsidRPr="00F47D8A">
        <w:rPr>
          <w:rFonts w:eastAsia="Malgun Gothic" w:hint="eastAsia"/>
          <w:szCs w:val="22"/>
          <w:lang w:val="en-US" w:eastAsia="ko-KR" w:bidi="ar-SA"/>
        </w:rPr>
        <w:t xml:space="preserve"> </w:t>
      </w:r>
      <w:r>
        <w:rPr>
          <w:rFonts w:eastAsia="Malgun Gothic" w:hint="eastAsia"/>
          <w:szCs w:val="22"/>
          <w:lang w:val="en-US" w:eastAsia="ko-KR" w:bidi="ar-SA"/>
        </w:rPr>
        <w:t xml:space="preserve">indicates the highest Specification Version Number of this specification supported by the RSP Server and </w:t>
      </w:r>
      <w:r>
        <w:rPr>
          <w:rFonts w:eastAsiaTheme="minorEastAsia" w:hint="eastAsia"/>
          <w:szCs w:val="22"/>
          <w:lang w:eastAsia="ko-KR" w:bidi="ar-SA"/>
        </w:rPr>
        <w:t xml:space="preserve">is provided for information only (see Annex </w:t>
      </w:r>
      <w:r w:rsidR="00CC39EF">
        <w:rPr>
          <w:rFonts w:eastAsiaTheme="minorEastAsia"/>
          <w:szCs w:val="22"/>
          <w:lang w:eastAsia="ko-KR" w:bidi="ar-SA"/>
        </w:rPr>
        <w:t>M</w:t>
      </w:r>
      <w:r>
        <w:rPr>
          <w:rFonts w:eastAsiaTheme="minorEastAsia" w:hint="eastAsia"/>
          <w:szCs w:val="22"/>
          <w:lang w:eastAsia="ko-KR" w:bidi="ar-SA"/>
        </w:rPr>
        <w:t>).</w:t>
      </w:r>
    </w:p>
    <w:p w14:paraId="7CE140C9" w14:textId="3132E0E6" w:rsidR="009467C9" w:rsidRDefault="009467C9" w:rsidP="009467C9">
      <w:pPr>
        <w:pStyle w:val="NormalParagraph"/>
      </w:pPr>
      <w:r>
        <w:t xml:space="preserve">Either </w:t>
      </w:r>
      <w:r w:rsidRPr="0066318F">
        <w:rPr>
          <w:rStyle w:val="ASN1referencesChar"/>
        </w:rPr>
        <w:t>euiccCiPKIdToBeUsed</w:t>
      </w:r>
      <w:r w:rsidRPr="00D42CD6">
        <w:rPr>
          <w:rFonts w:ascii="Courier New" w:hAnsi="Courier New" w:cs="Courier New"/>
          <w:sz w:val="18"/>
          <w:szCs w:val="18"/>
        </w:rPr>
        <w:t xml:space="preserve"> </w:t>
      </w:r>
      <w:r>
        <w:t xml:space="preserve">or </w:t>
      </w:r>
      <w:r>
        <w:rPr>
          <w:rStyle w:val="ASN1referencesChar"/>
        </w:rPr>
        <w:t>e</w:t>
      </w:r>
      <w:r w:rsidRPr="00A53B30">
        <w:rPr>
          <w:rStyle w:val="ASN1referencesChar"/>
        </w:rPr>
        <w:t>uiccCiPKIdToBeUsedV3</w:t>
      </w:r>
      <w:r>
        <w:t xml:space="preserve"> SHALL contain a</w:t>
      </w:r>
      <w:r w:rsidR="00C07AA9">
        <w:t>n</w:t>
      </w:r>
      <w:r>
        <w:t xml:space="preserve"> </w:t>
      </w:r>
      <w:r w:rsidR="00C07AA9">
        <w:rPr>
          <w:rFonts w:eastAsia="Times New Roman"/>
          <w:lang w:eastAsia="ko-KR"/>
        </w:rPr>
        <w:t>eSIM CA</w:t>
      </w:r>
      <w:r>
        <w:t xml:space="preserve"> </w:t>
      </w:r>
      <w:r w:rsidR="00D43D36">
        <w:t xml:space="preserve">RootCA </w:t>
      </w:r>
      <w:r>
        <w:t>Public Key Identifier.</w:t>
      </w:r>
      <w:r w:rsidRPr="0066318F">
        <w:rPr>
          <w:rStyle w:val="ASN1referencesChar"/>
        </w:rPr>
        <w:t xml:space="preserve"> euiccCiPKIdToBeUsed</w:t>
      </w:r>
      <w:r>
        <w:t xml:space="preserve"> indicates the Variant O certificate chain related to the Private Key that the eUICC SHALL use for signing.</w:t>
      </w:r>
      <w:r w:rsidRPr="0066318F">
        <w:rPr>
          <w:rStyle w:val="ASN1referencesChar"/>
        </w:rPr>
        <w:t xml:space="preserve"> euiccCiPKIdToBeUsed</w:t>
      </w:r>
      <w:r>
        <w:rPr>
          <w:rStyle w:val="ASN1referencesChar"/>
        </w:rPr>
        <w:t>V3</w:t>
      </w:r>
      <w:r>
        <w:t xml:space="preserve"> indicates </w:t>
      </w:r>
      <w:r w:rsidR="00D24AE6">
        <w:t>one of the other</w:t>
      </w:r>
      <w:r>
        <w:t xml:space="preserve"> certificate chain </w:t>
      </w:r>
      <w:r w:rsidR="00D24AE6">
        <w:t>Variants</w:t>
      </w:r>
      <w:r w:rsidR="002D63FB">
        <w:t>, including Variant Ov3,</w:t>
      </w:r>
      <w:r w:rsidR="00D24AE6">
        <w:t xml:space="preserve"> </w:t>
      </w:r>
      <w:r>
        <w:t>related to the Private Key that the eUICC SHALL use for signing.</w:t>
      </w:r>
    </w:p>
    <w:p w14:paraId="791323D9" w14:textId="7AAB6B35" w:rsidR="009467C9" w:rsidRDefault="009467C9" w:rsidP="009467C9">
      <w:pPr>
        <w:pStyle w:val="NormalParagraph"/>
        <w:rPr>
          <w:lang w:val="en-US"/>
        </w:rPr>
      </w:pPr>
      <w:r>
        <w:rPr>
          <w:lang w:val="en-US"/>
        </w:rPr>
        <w:t>If</w:t>
      </w:r>
      <w:r w:rsidRPr="003A121A">
        <w:rPr>
          <w:lang w:val="en-US"/>
        </w:rPr>
        <w:t xml:space="preserve"> the CERT.D</w:t>
      </w:r>
      <w:r w:rsidR="00410382">
        <w:rPr>
          <w:lang w:val="en-US"/>
        </w:rPr>
        <w:t>P</w:t>
      </w:r>
      <w:r w:rsidRPr="003A121A">
        <w:rPr>
          <w:lang w:val="en-US"/>
        </w:rPr>
        <w:t>auth.</w:t>
      </w:r>
      <w:r w:rsidR="00297491">
        <w:rPr>
          <w:lang w:val="en-US"/>
        </w:rPr>
        <w:t>SIG</w:t>
      </w:r>
      <w:r w:rsidRPr="003A121A">
        <w:rPr>
          <w:lang w:val="en-US"/>
        </w:rPr>
        <w:t xml:space="preserve"> </w:t>
      </w:r>
      <w:r w:rsidR="001E433B">
        <w:rPr>
          <w:rFonts w:eastAsiaTheme="minorEastAsia" w:hint="eastAsia"/>
          <w:lang w:val="en-US" w:eastAsia="ko-KR"/>
        </w:rPr>
        <w:t>or CERT.D</w:t>
      </w:r>
      <w:r w:rsidR="002872B3">
        <w:rPr>
          <w:rFonts w:eastAsiaTheme="minorEastAsia"/>
          <w:lang w:val="en-US" w:eastAsia="ko-KR"/>
        </w:rPr>
        <w:t>S</w:t>
      </w:r>
      <w:r w:rsidR="001E433B">
        <w:rPr>
          <w:rFonts w:eastAsiaTheme="minorEastAsia" w:hint="eastAsia"/>
          <w:lang w:val="en-US" w:eastAsia="ko-KR"/>
        </w:rPr>
        <w:t>auth.</w:t>
      </w:r>
      <w:r w:rsidR="00297491">
        <w:rPr>
          <w:rFonts w:eastAsiaTheme="minorEastAsia" w:hint="eastAsia"/>
          <w:lang w:val="en-US" w:eastAsia="ko-KR"/>
        </w:rPr>
        <w:t>SIG</w:t>
      </w:r>
      <w:r w:rsidR="001E433B">
        <w:rPr>
          <w:rFonts w:eastAsiaTheme="minorEastAsia" w:hint="eastAsia"/>
          <w:lang w:val="en-US" w:eastAsia="ko-KR"/>
        </w:rPr>
        <w:t xml:space="preserve"> </w:t>
      </w:r>
      <w:r w:rsidRPr="003A121A">
        <w:rPr>
          <w:lang w:val="en-US"/>
        </w:rPr>
        <w:t>is</w:t>
      </w:r>
      <w:r>
        <w:rPr>
          <w:lang w:val="en-US"/>
        </w:rPr>
        <w:t xml:space="preserve"> in a certificate chain Variant O, </w:t>
      </w:r>
      <w:r w:rsidRPr="00A53B30">
        <w:rPr>
          <w:rStyle w:val="ASN1referencesChar"/>
        </w:rPr>
        <w:t>otherCertsInChain</w:t>
      </w:r>
      <w:r w:rsidRPr="00B31D06">
        <w:rPr>
          <w:lang w:val="en-US"/>
        </w:rPr>
        <w:t xml:space="preserve"> SHALL be</w:t>
      </w:r>
      <w:r>
        <w:rPr>
          <w:lang w:val="en-US"/>
        </w:rPr>
        <w:t xml:space="preserve"> omitted. Otherwise it SHALL be present and contain t</w:t>
      </w:r>
      <w:r w:rsidRPr="003A121A">
        <w:rPr>
          <w:lang w:val="en-US"/>
        </w:rPr>
        <w:t xml:space="preserve">he remaining </w:t>
      </w:r>
      <w:r>
        <w:rPr>
          <w:lang w:val="en-US"/>
        </w:rPr>
        <w:t xml:space="preserve">part </w:t>
      </w:r>
      <w:r w:rsidRPr="003A121A">
        <w:rPr>
          <w:lang w:val="en-US"/>
        </w:rPr>
        <w:t>of the CERT.D</w:t>
      </w:r>
      <w:r w:rsidR="00410382">
        <w:rPr>
          <w:lang w:val="en-US"/>
        </w:rPr>
        <w:t>P</w:t>
      </w:r>
      <w:r w:rsidRPr="003A121A">
        <w:rPr>
          <w:lang w:val="en-US"/>
        </w:rPr>
        <w:t>auth.</w:t>
      </w:r>
      <w:r w:rsidR="00297491">
        <w:rPr>
          <w:lang w:val="en-US"/>
        </w:rPr>
        <w:t>SIG</w:t>
      </w:r>
      <w:r>
        <w:rPr>
          <w:lang w:val="en-US"/>
        </w:rPr>
        <w:t xml:space="preserve"> </w:t>
      </w:r>
      <w:r w:rsidR="001E433B">
        <w:rPr>
          <w:rFonts w:eastAsiaTheme="minorEastAsia" w:hint="eastAsia"/>
          <w:lang w:val="en-US" w:eastAsia="ko-KR"/>
        </w:rPr>
        <w:t>or CERT.D</w:t>
      </w:r>
      <w:r w:rsidR="002872B3">
        <w:rPr>
          <w:rFonts w:eastAsiaTheme="minorEastAsia"/>
          <w:lang w:val="en-US" w:eastAsia="ko-KR"/>
        </w:rPr>
        <w:t>S</w:t>
      </w:r>
      <w:r w:rsidR="001E433B">
        <w:rPr>
          <w:rFonts w:eastAsiaTheme="minorEastAsia" w:hint="eastAsia"/>
          <w:lang w:val="en-US" w:eastAsia="ko-KR"/>
        </w:rPr>
        <w:t>auth.</w:t>
      </w:r>
      <w:r w:rsidR="00297491">
        <w:rPr>
          <w:rFonts w:eastAsiaTheme="minorEastAsia" w:hint="eastAsia"/>
          <w:lang w:val="en-US" w:eastAsia="ko-KR"/>
        </w:rPr>
        <w:t>SIG</w:t>
      </w:r>
      <w:r w:rsidR="001E433B">
        <w:rPr>
          <w:rFonts w:eastAsiaTheme="minorEastAsia" w:hint="eastAsia"/>
          <w:lang w:val="en-US" w:eastAsia="ko-KR"/>
        </w:rPr>
        <w:t xml:space="preserve"> </w:t>
      </w:r>
      <w:r>
        <w:rPr>
          <w:lang w:val="en-US"/>
        </w:rPr>
        <w:t xml:space="preserve">certificate chain (see </w:t>
      </w:r>
      <w:r w:rsidR="001E433B">
        <w:rPr>
          <w:rFonts w:eastAsiaTheme="minorEastAsia" w:hint="eastAsia"/>
          <w:lang w:val="en-US" w:eastAsia="ko-KR"/>
        </w:rPr>
        <w:t xml:space="preserve">table 36 in </w:t>
      </w:r>
      <w:r>
        <w:rPr>
          <w:lang w:val="en-US"/>
        </w:rPr>
        <w:t>section 5.6.1</w:t>
      </w:r>
      <w:r w:rsidR="001E433B">
        <w:rPr>
          <w:rFonts w:eastAsiaTheme="minorEastAsia" w:hint="eastAsia"/>
          <w:lang w:val="en-US" w:eastAsia="ko-KR"/>
        </w:rPr>
        <w:t xml:space="preserve"> and section 5.8.1</w:t>
      </w:r>
      <w:r>
        <w:rPr>
          <w:lang w:val="en-US"/>
        </w:rPr>
        <w:t>).</w:t>
      </w:r>
    </w:p>
    <w:p w14:paraId="1416A83B" w14:textId="035B7163" w:rsidR="00BB799B" w:rsidRDefault="009A3C9D" w:rsidP="009A3C9D">
      <w:pPr>
        <w:pStyle w:val="NormalParagraph"/>
        <w:rPr>
          <w:rFonts w:ascii="Courier New" w:hAnsi="Courier New" w:cs="Courier New"/>
          <w:lang w:val="en-US"/>
        </w:rPr>
      </w:pPr>
      <w:r>
        <w:rPr>
          <w:lang w:val="en-US"/>
        </w:rPr>
        <w:lastRenderedPageBreak/>
        <w:t xml:space="preserve">If </w:t>
      </w:r>
      <w:r w:rsidRPr="00CE54F9">
        <w:rPr>
          <w:rFonts w:ascii="Courier New" w:hAnsi="Courier New" w:cs="Courier New"/>
          <w:lang w:val="en-US"/>
        </w:rPr>
        <w:t>matchingIdSource</w:t>
      </w:r>
      <w:r>
        <w:rPr>
          <w:lang w:val="en-US"/>
        </w:rPr>
        <w:t xml:space="preserve"> is not present, the </w:t>
      </w:r>
      <w:r w:rsidR="00852B9D">
        <w:rPr>
          <w:lang w:val="en-US"/>
        </w:rPr>
        <w:t>source</w:t>
      </w:r>
      <w:r>
        <w:rPr>
          <w:lang w:val="en-US"/>
        </w:rPr>
        <w:t xml:space="preserve"> is </w:t>
      </w:r>
      <w:r w:rsidR="00852B9D">
        <w:rPr>
          <w:lang w:val="en-US"/>
        </w:rPr>
        <w:t>unknown</w:t>
      </w:r>
      <w:r>
        <w:rPr>
          <w:rFonts w:ascii="Courier New" w:hAnsi="Courier New" w:cs="Courier New"/>
          <w:lang w:val="en-US"/>
        </w:rPr>
        <w:t>.</w:t>
      </w:r>
    </w:p>
    <w:p w14:paraId="4BE677A2" w14:textId="49ACC101" w:rsidR="005F4AC0" w:rsidRDefault="00A93B9E" w:rsidP="005F4AC0">
      <w:pPr>
        <w:pStyle w:val="NormalParagraph"/>
        <w:rPr>
          <w:rFonts w:eastAsia="Times New Roman"/>
          <w:lang w:eastAsia="ko-KR"/>
        </w:rPr>
      </w:pPr>
      <w:r w:rsidRPr="00CF102B">
        <w:rPr>
          <w:rFonts w:eastAsia="Times New Roman"/>
          <w:lang w:eastAsia="ko-KR"/>
        </w:rPr>
        <w:t xml:space="preserve">A </w:t>
      </w:r>
      <w:r w:rsidRPr="00CF102B">
        <w:rPr>
          <w:rFonts w:ascii="Courier New" w:eastAsia="Times New Roman" w:hAnsi="Courier New" w:cs="Courier New"/>
          <w:lang w:eastAsia="ko-KR"/>
        </w:rPr>
        <w:t>vendorSpecificExtension</w:t>
      </w:r>
      <w:r w:rsidRPr="00CF102B">
        <w:rPr>
          <w:rFonts w:eastAsia="Times New Roman"/>
          <w:lang w:eastAsia="ko-KR"/>
        </w:rPr>
        <w:t xml:space="preserve"> data object MAY provide additional implementation-specific information.</w:t>
      </w:r>
    </w:p>
    <w:p w14:paraId="4FD8361D" w14:textId="4B472EAE" w:rsidR="00A93B9E" w:rsidRPr="00CF102B" w:rsidRDefault="005F4AC0" w:rsidP="005F4AC0">
      <w:pPr>
        <w:pStyle w:val="NormalParagraph"/>
        <w:rPr>
          <w:rFonts w:eastAsia="Times New Roman"/>
          <w:lang w:eastAsia="ko-KR"/>
        </w:rPr>
      </w:pPr>
      <w:r>
        <w:rPr>
          <w:rFonts w:eastAsia="Times New Roman"/>
          <w:lang w:eastAsia="ko-KR"/>
        </w:rPr>
        <w:t xml:space="preserve">A </w:t>
      </w:r>
      <w:r>
        <w:rPr>
          <w:rFonts w:ascii="Courier New" w:hAnsi="Courier New" w:cs="Courier New"/>
          <w:lang w:val="en-US"/>
        </w:rPr>
        <w:t>su</w:t>
      </w:r>
      <w:r w:rsidRPr="00FC3845">
        <w:rPr>
          <w:rFonts w:ascii="Courier New" w:hAnsi="Courier New" w:cs="Courier New"/>
          <w:lang w:val="en-US"/>
        </w:rPr>
        <w:t>pportedPushService</w:t>
      </w:r>
      <w:r w:rsidR="00C32996">
        <w:rPr>
          <w:rFonts w:ascii="Courier New" w:hAnsi="Courier New" w:cs="Courier New"/>
          <w:lang w:val="en-US"/>
        </w:rPr>
        <w:t>s</w:t>
      </w:r>
      <w:r>
        <w:rPr>
          <w:rFonts w:eastAsia="Times New Roman"/>
          <w:lang w:eastAsia="ko-KR"/>
        </w:rPr>
        <w:t xml:space="preserve"> data object MAY be present in case of the SM-DS supporting at least one Push Service and indicates the list of supported Push Service by the SM-DS.</w:t>
      </w:r>
    </w:p>
    <w:p w14:paraId="622DA1A7" w14:textId="77777777" w:rsidR="00376D14" w:rsidRDefault="00376D14" w:rsidP="00376D14">
      <w:pPr>
        <w:pStyle w:val="NormalParagraph"/>
        <w:rPr>
          <w:u w:val="single"/>
        </w:rPr>
      </w:pPr>
      <w:r w:rsidRPr="00BD7BD2">
        <w:rPr>
          <w:u w:val="single"/>
        </w:rPr>
        <w:t>Description of</w:t>
      </w:r>
      <w:r w:rsidRPr="00BD45AD">
        <w:t xml:space="preserve"> </w:t>
      </w:r>
      <w:r w:rsidRPr="00BD7BD2">
        <w:rPr>
          <w:rStyle w:val="ASN1referencesChar"/>
        </w:rPr>
        <w:t>Server</w:t>
      </w:r>
      <w:r>
        <w:rPr>
          <w:rStyle w:val="ASN1referencesChar"/>
        </w:rPr>
        <w:t>Rsp</w:t>
      </w:r>
      <w:r w:rsidRPr="00BD7BD2">
        <w:rPr>
          <w:rStyle w:val="ASN1referencesChar"/>
        </w:rPr>
        <w:t>Capability</w:t>
      </w:r>
      <w:r w:rsidRPr="00BD45AD">
        <w:t>:</w:t>
      </w:r>
    </w:p>
    <w:p w14:paraId="0B9F6A40" w14:textId="04D69A10" w:rsidR="00376D14" w:rsidRPr="00BD7BD2" w:rsidRDefault="00376D14" w:rsidP="00376D14">
      <w:pPr>
        <w:pStyle w:val="NormalParagraph"/>
        <w:rPr>
          <w:u w:val="single"/>
        </w:rPr>
      </w:pPr>
      <w:r>
        <w:t xml:space="preserve">Refer to Annex </w:t>
      </w:r>
      <w:r w:rsidR="00CC39EF">
        <w:t>M</w:t>
      </w:r>
      <w:r>
        <w:t xml:space="preserve"> that describes how a version 3 RSP Server SHALL be configured.</w:t>
      </w:r>
    </w:p>
    <w:p w14:paraId="7DBBBFE9" w14:textId="377169AC" w:rsidR="00376D14" w:rsidRPr="00BD7BD2" w:rsidRDefault="00376D14" w:rsidP="00376D14">
      <w:pPr>
        <w:pStyle w:val="NormalParagraph"/>
        <w:ind w:left="567" w:hanging="283"/>
      </w:pPr>
      <w:r w:rsidRPr="00BD7BD2">
        <w:rPr>
          <w:rFonts w:ascii="Symbol" w:hAnsi="Symbol"/>
        </w:rPr>
        <w:t></w:t>
      </w:r>
      <w:r w:rsidRPr="00BD7BD2">
        <w:rPr>
          <w:rFonts w:ascii="Symbol" w:hAnsi="Symbol"/>
        </w:rPr>
        <w:tab/>
      </w:r>
      <w:r w:rsidRPr="00BD7BD2">
        <w:t xml:space="preserve">The </w:t>
      </w:r>
      <w:r w:rsidRPr="00BD7BD2">
        <w:rPr>
          <w:rStyle w:val="ASN1referencesChar"/>
        </w:rPr>
        <w:t>crlStaplingV3Support</w:t>
      </w:r>
      <w:r w:rsidRPr="00BD7BD2">
        <w:t xml:space="preserve"> bit SHALL be set to '1' </w:t>
      </w:r>
      <w:r w:rsidR="00463EEE">
        <w:t>if and only if</w:t>
      </w:r>
      <w:r w:rsidRPr="00BD7BD2">
        <w:t xml:space="preserve"> the RSP Server supports the CRL stapling during the Common Mutual Authentication procedure.</w:t>
      </w:r>
    </w:p>
    <w:p w14:paraId="6084B7EE" w14:textId="567F7725" w:rsidR="005F4AC0" w:rsidRDefault="00463EEE" w:rsidP="005F4AC0">
      <w:pPr>
        <w:pStyle w:val="NormalParagraph"/>
        <w:ind w:left="567" w:hanging="283"/>
      </w:pPr>
      <w:r w:rsidRPr="00BD7BD2">
        <w:rPr>
          <w:rFonts w:ascii="Symbol" w:hAnsi="Symbol"/>
        </w:rPr>
        <w:t></w:t>
      </w:r>
      <w:r w:rsidRPr="00BD7BD2">
        <w:rPr>
          <w:rFonts w:ascii="Symbol" w:hAnsi="Symbol"/>
        </w:rPr>
        <w:tab/>
      </w:r>
      <w:r w:rsidRPr="00BD7BD2">
        <w:t xml:space="preserve">The </w:t>
      </w:r>
      <w:r>
        <w:rPr>
          <w:rStyle w:val="ASN1referencesChar"/>
        </w:rPr>
        <w:t>eventListSigning</w:t>
      </w:r>
      <w:r w:rsidRPr="00BD7BD2">
        <w:rPr>
          <w:rStyle w:val="ASN1referencesChar"/>
        </w:rPr>
        <w:t>V3Support</w:t>
      </w:r>
      <w:r w:rsidRPr="00BD7BD2">
        <w:t xml:space="preserve"> bit SHALL be set to '1' </w:t>
      </w:r>
      <w:r>
        <w:t>if and only if</w:t>
      </w:r>
      <w:r w:rsidRPr="00BD7BD2">
        <w:t xml:space="preserve"> the </w:t>
      </w:r>
      <w:r>
        <w:t>SM-DS</w:t>
      </w:r>
      <w:r w:rsidRPr="00BD7BD2">
        <w:t xml:space="preserve"> supports </w:t>
      </w:r>
      <w:r>
        <w:t>signing the list of Event Records in the response of ES11.AuthenticateClient</w:t>
      </w:r>
      <w:r w:rsidRPr="00BD7BD2">
        <w:t>.</w:t>
      </w:r>
    </w:p>
    <w:p w14:paraId="2BBAB8DA" w14:textId="07BB443F" w:rsidR="00463EEE" w:rsidRPr="00BD7BD2" w:rsidRDefault="005F4AC0" w:rsidP="005F4AC0">
      <w:pPr>
        <w:pStyle w:val="NormalParagraph"/>
        <w:ind w:left="567" w:hanging="283"/>
      </w:pPr>
      <w:r w:rsidRPr="00BD7BD2">
        <w:rPr>
          <w:rFonts w:ascii="Symbol" w:hAnsi="Symbol"/>
        </w:rPr>
        <w:t></w:t>
      </w:r>
      <w:r w:rsidRPr="00BD7BD2">
        <w:rPr>
          <w:rFonts w:ascii="Symbol" w:hAnsi="Symbol"/>
        </w:rPr>
        <w:tab/>
      </w:r>
      <w:r w:rsidRPr="00BD7BD2">
        <w:t xml:space="preserve">The </w:t>
      </w:r>
      <w:r w:rsidRPr="00805E2D">
        <w:rPr>
          <w:rStyle w:val="ASN1referencesChar"/>
        </w:rPr>
        <w:t>pushServiceV3Support</w:t>
      </w:r>
      <w:r w:rsidRPr="00BD7BD2">
        <w:t xml:space="preserve"> bit SHALL be set to '1' </w:t>
      </w:r>
      <w:r>
        <w:t>if and only if</w:t>
      </w:r>
      <w:r w:rsidRPr="00BD7BD2">
        <w:t xml:space="preserve"> the </w:t>
      </w:r>
      <w:r>
        <w:t>SM-DS</w:t>
      </w:r>
      <w:r w:rsidRPr="00BD7BD2">
        <w:t xml:space="preserve"> supports </w:t>
      </w:r>
      <w:r w:rsidRPr="00805E2D">
        <w:t>at least one Push Service</w:t>
      </w:r>
      <w:r w:rsidRPr="00BD7BD2">
        <w:t>.</w:t>
      </w:r>
    </w:p>
    <w:p w14:paraId="1C15B799" w14:textId="77777777" w:rsidR="00114485" w:rsidRDefault="002669D3" w:rsidP="002669D3">
      <w:pPr>
        <w:pStyle w:val="NormalParagraph"/>
        <w:ind w:left="567" w:hanging="283"/>
        <w:rPr>
          <w:rFonts w:ascii="Symbol" w:hAnsi="Symbol" w:hint="eastAsia"/>
        </w:rPr>
      </w:pPr>
      <w:r w:rsidRPr="00BD7BD2">
        <w:rPr>
          <w:rFonts w:ascii="Symbol" w:hAnsi="Symbol"/>
        </w:rPr>
        <w:t></w:t>
      </w:r>
      <w:r w:rsidRPr="00BD7BD2">
        <w:rPr>
          <w:rFonts w:ascii="Symbol" w:hAnsi="Symbol"/>
        </w:rPr>
        <w:tab/>
      </w:r>
      <w:r w:rsidRPr="00BD7BD2">
        <w:t>The</w:t>
      </w:r>
      <w:r>
        <w:t xml:space="preserve"> </w:t>
      </w:r>
      <w:r w:rsidRPr="008640CF">
        <w:rPr>
          <w:rStyle w:val="ASN1referencesChar"/>
        </w:rPr>
        <w:t>cancelForEmptySpnPnSupport</w:t>
      </w:r>
      <w:r>
        <w:rPr>
          <w:rStyle w:val="ASN1referencesChar"/>
        </w:rPr>
        <w:t xml:space="preserve"> </w:t>
      </w:r>
      <w:r w:rsidRPr="00BD7BD2">
        <w:t xml:space="preserve">bit SHALL be set to '1' </w:t>
      </w:r>
      <w:r>
        <w:t>if and only if the SM-DP+ supports the cancel session reason codes defined for eSIM V3 in the command data of ES10b.CancelSession.</w:t>
      </w:r>
      <w:r w:rsidR="00114485" w:rsidRPr="00114485">
        <w:rPr>
          <w:rFonts w:ascii="Symbol" w:hAnsi="Symbol"/>
        </w:rPr>
        <w:t xml:space="preserve"> </w:t>
      </w:r>
    </w:p>
    <w:p w14:paraId="77D24E7C" w14:textId="2FDD16DA" w:rsidR="002669D3" w:rsidRPr="00BD7BD2" w:rsidRDefault="00114485" w:rsidP="002669D3">
      <w:pPr>
        <w:pStyle w:val="NormalParagraph"/>
        <w:ind w:left="567" w:hanging="283"/>
      </w:pPr>
      <w:r w:rsidRPr="00BD7BD2">
        <w:rPr>
          <w:rFonts w:ascii="Symbol" w:hAnsi="Symbol"/>
        </w:rPr>
        <w:t></w:t>
      </w:r>
      <w:r w:rsidRPr="00BD7BD2">
        <w:rPr>
          <w:rFonts w:ascii="Symbol" w:hAnsi="Symbol"/>
        </w:rPr>
        <w:tab/>
      </w:r>
      <w:r w:rsidRPr="00BD7BD2">
        <w:t>The</w:t>
      </w:r>
      <w:r>
        <w:t xml:space="preserve"> </w:t>
      </w:r>
      <w:r w:rsidRPr="00971EF2">
        <w:rPr>
          <w:rStyle w:val="ASN1referencesChar"/>
        </w:rPr>
        <w:t>cancelForSessionAbortedSupport</w:t>
      </w:r>
      <w:r>
        <w:rPr>
          <w:rStyle w:val="ASN1referencesChar"/>
        </w:rPr>
        <w:t xml:space="preserve"> </w:t>
      </w:r>
      <w:r w:rsidRPr="00BD7BD2">
        <w:t xml:space="preserve">bit SHALL be set to </w:t>
      </w:r>
      <w:r>
        <w:t>'</w:t>
      </w:r>
      <w:r w:rsidRPr="00BD7BD2">
        <w:t>1</w:t>
      </w:r>
      <w:r>
        <w:t>'</w:t>
      </w:r>
      <w:r w:rsidRPr="00BD7BD2">
        <w:t xml:space="preserve"> </w:t>
      </w:r>
      <w:r>
        <w:t>if and only if the SM-DP+ supports the cancel session reason code sessionAborted defined for eSIM V3 in the command data of ES10b.CancelSession.</w:t>
      </w:r>
      <w:commentRangeStart w:id="2530"/>
      <w:commentRangeEnd w:id="2530"/>
      <w:r>
        <w:rPr>
          <w:rStyle w:val="CommentReference"/>
          <w:lang w:eastAsia="zh-CN" w:bidi="bn-BD"/>
        </w:rPr>
        <w:commentReference w:id="2530"/>
      </w:r>
    </w:p>
    <w:p w14:paraId="4D731957" w14:textId="68E452AE" w:rsidR="00804CB8" w:rsidRPr="00CF102B" w:rsidRDefault="00804CB8" w:rsidP="00804CB8">
      <w:pPr>
        <w:pStyle w:val="NormalParagraph"/>
        <w:rPr>
          <w:rFonts w:eastAsia="Times New Roman"/>
          <w:lang w:eastAsia="ko-KR"/>
        </w:rPr>
      </w:pPr>
      <w:r w:rsidRPr="00CF102B">
        <w:rPr>
          <w:rFonts w:eastAsia="Times New Roman"/>
          <w:lang w:eastAsia="ko-KR"/>
        </w:rPr>
        <w:t xml:space="preserve">The eUICC SHALL neither check the values provided in </w:t>
      </w:r>
      <w:r w:rsidR="0044239C">
        <w:rPr>
          <w:rStyle w:val="ASN1referencesChar"/>
        </w:rPr>
        <w:t>c</w:t>
      </w:r>
      <w:r w:rsidRPr="009C5F73">
        <w:rPr>
          <w:rStyle w:val="ASN1referencesChar"/>
        </w:rPr>
        <w:t>txParams</w:t>
      </w:r>
      <w:r w:rsidR="00DB0C20">
        <w:rPr>
          <w:rStyle w:val="ASN1referencesChar"/>
        </w:rPr>
        <w:t>1</w:t>
      </w:r>
      <w:r w:rsidRPr="00CF102B">
        <w:rPr>
          <w:rFonts w:eastAsia="Times New Roman"/>
          <w:lang w:eastAsia="ko-KR"/>
        </w:rPr>
        <w:t xml:space="preserve"> </w:t>
      </w:r>
      <w:r w:rsidR="00C423A7">
        <w:rPr>
          <w:rFonts w:eastAsia="Times New Roman"/>
          <w:lang w:eastAsia="ko-KR"/>
        </w:rPr>
        <w:t>(</w:t>
      </w:r>
      <w:r w:rsidR="00DB0C20">
        <w:rPr>
          <w:rFonts w:eastAsia="Times New Roman"/>
          <w:lang w:eastAsia="ko-KR"/>
        </w:rPr>
        <w:t xml:space="preserve">other than </w:t>
      </w:r>
      <w:r w:rsidR="00C423A7">
        <w:rPr>
          <w:rFonts w:eastAsia="Times New Roman"/>
          <w:lang w:eastAsia="ko-KR"/>
        </w:rPr>
        <w:t xml:space="preserve">the </w:t>
      </w:r>
      <w:r w:rsidR="00DB0C20">
        <w:rPr>
          <w:rFonts w:eastAsia="Times New Roman"/>
          <w:lang w:eastAsia="ko-KR"/>
        </w:rPr>
        <w:t xml:space="preserve">ICCID in </w:t>
      </w:r>
      <w:r w:rsidR="0044239C">
        <w:rPr>
          <w:rStyle w:val="ASN1referencesChar"/>
        </w:rPr>
        <w:t>c</w:t>
      </w:r>
      <w:r w:rsidR="00DB0C20" w:rsidRPr="00146A90">
        <w:rPr>
          <w:rStyle w:val="ASN1referencesChar"/>
        </w:rPr>
        <w:t>txParamsForDeviceChange</w:t>
      </w:r>
      <w:r w:rsidR="00C423A7">
        <w:rPr>
          <w:rStyle w:val="ASN1referencesChar"/>
        </w:rPr>
        <w:t>)</w:t>
      </w:r>
      <w:r w:rsidR="00DB0C20" w:rsidRPr="00CF102B">
        <w:rPr>
          <w:rFonts w:eastAsia="Times New Roman"/>
          <w:lang w:eastAsia="ko-KR"/>
        </w:rPr>
        <w:t xml:space="preserve"> </w:t>
      </w:r>
      <w:r w:rsidRPr="00CF102B">
        <w:rPr>
          <w:rFonts w:eastAsia="Times New Roman"/>
          <w:lang w:eastAsia="ko-KR"/>
        </w:rPr>
        <w:t>nor correlate them with subsequent session activities (</w:t>
      </w:r>
      <w:r w:rsidR="00151A47">
        <w:rPr>
          <w:rFonts w:eastAsia="Times New Roman"/>
          <w:lang w:eastAsia="ko-KR"/>
        </w:rPr>
        <w:t xml:space="preserve">e.g., </w:t>
      </w:r>
      <w:r w:rsidRPr="00CF102B">
        <w:rPr>
          <w:rFonts w:eastAsia="Times New Roman"/>
          <w:lang w:eastAsia="ko-KR"/>
        </w:rPr>
        <w:t xml:space="preserve">whether </w:t>
      </w:r>
      <w:r w:rsidRPr="009C5F73">
        <w:rPr>
          <w:rStyle w:val="ASN1referencesChar"/>
          <w:rFonts w:hint="eastAsia"/>
        </w:rPr>
        <w:t>OperationType</w:t>
      </w:r>
      <w:r w:rsidRPr="009C5F73">
        <w:rPr>
          <w:rStyle w:val="ASN1referencesChar"/>
        </w:rPr>
        <w:t>.rpm</w:t>
      </w:r>
      <w:r w:rsidRPr="00CF102B">
        <w:rPr>
          <w:rFonts w:eastAsia="Times New Roman"/>
          <w:lang w:eastAsia="ko-KR"/>
        </w:rPr>
        <w:t xml:space="preserve"> was set for an RPM session).</w:t>
      </w:r>
    </w:p>
    <w:p w14:paraId="6B94F266" w14:textId="34A0D5FF" w:rsidR="009361FF" w:rsidRPr="00F96E8D" w:rsidRDefault="009361FF" w:rsidP="00A93B9E">
      <w:pPr>
        <w:pStyle w:val="NormalParagraph"/>
        <w:rPr>
          <w:b/>
          <w:i/>
          <w:u w:val="single"/>
          <w:lang w:val="en-US"/>
        </w:rPr>
      </w:pPr>
      <w:r>
        <w:rPr>
          <w:b/>
          <w:i/>
          <w:u w:val="single"/>
          <w:lang w:val="en-US"/>
        </w:rPr>
        <w:t>Response Data</w:t>
      </w:r>
    </w:p>
    <w:p w14:paraId="4C241DFA" w14:textId="77777777" w:rsidR="009361FF" w:rsidRPr="00C36D4D" w:rsidRDefault="009361FF" w:rsidP="009361FF">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79BF4883"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09EE174" w14:textId="3C20CD9A"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AuthenticateServerResponse ::= [56] CHOICE { -- Tag 'BF38'</w:t>
      </w:r>
    </w:p>
    <w:p w14:paraId="0A3BEC9F" w14:textId="5A8A732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authenticateResponseOk </w:t>
      </w:r>
      <w:r w:rsidR="0088208C">
        <w:rPr>
          <w:rFonts w:ascii="Courier New" w:hAnsi="Courier New" w:cs="Courier New"/>
          <w:sz w:val="18"/>
          <w:szCs w:val="18"/>
        </w:rPr>
        <w:t xml:space="preserve">[0] </w:t>
      </w:r>
      <w:r w:rsidRPr="00D42CD6">
        <w:rPr>
          <w:rFonts w:ascii="Courier New" w:hAnsi="Courier New" w:cs="Courier New"/>
          <w:sz w:val="18"/>
          <w:szCs w:val="18"/>
        </w:rPr>
        <w:t>AuthenticateResponseOk,</w:t>
      </w:r>
    </w:p>
    <w:p w14:paraId="37F13C32" w14:textId="4C63F2F8"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authenticateResponseError</w:t>
      </w:r>
      <w:r w:rsidR="0088208C">
        <w:rPr>
          <w:rFonts w:ascii="Courier New" w:hAnsi="Courier New" w:cs="Courier New"/>
          <w:sz w:val="18"/>
          <w:szCs w:val="18"/>
        </w:rPr>
        <w:t xml:space="preserve"> [1]</w:t>
      </w:r>
      <w:r w:rsidRPr="00D42CD6">
        <w:rPr>
          <w:rFonts w:ascii="Courier New" w:hAnsi="Courier New" w:cs="Courier New"/>
          <w:sz w:val="18"/>
          <w:szCs w:val="18"/>
        </w:rPr>
        <w:t xml:space="preserve"> AuthenticateResponseError</w:t>
      </w:r>
    </w:p>
    <w:p w14:paraId="3C9F18F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E8E7F0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BACC0B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AuthenticateResponseOk ::= SEQUENCE {</w:t>
      </w:r>
    </w:p>
    <w:p w14:paraId="2D6AA9D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EuiccSigned1,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70016F5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02197A8F" w14:textId="4433A16A"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w:t>
      </w:r>
      <w:r w:rsidR="00297491">
        <w:rPr>
          <w:rFonts w:ascii="Courier New" w:hAnsi="Courier New" w:cs="Courier New"/>
          <w:sz w:val="18"/>
          <w:szCs w:val="18"/>
        </w:rPr>
        <w:t>SIG</w:t>
      </w:r>
      <w:r w:rsidRPr="00D42CD6">
        <w:rPr>
          <w:rFonts w:ascii="Courier New" w:hAnsi="Courier New" w:cs="Courier New"/>
          <w:sz w:val="18"/>
          <w:szCs w:val="18"/>
        </w:rPr>
        <w:t>)</w:t>
      </w:r>
    </w:p>
    <w:p w14:paraId="267F6F88" w14:textId="04797EB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00AC3BEA">
        <w:rPr>
          <w:rFonts w:ascii="Courier New" w:hAnsi="Courier New" w:cs="Courier New"/>
          <w:sz w:val="18"/>
          <w:szCs w:val="18"/>
        </w:rPr>
        <w:t>nextCertInChain</w:t>
      </w:r>
      <w:r w:rsidRPr="00D42CD6">
        <w:rPr>
          <w:rFonts w:ascii="Courier New" w:hAnsi="Courier New" w:cs="Courier New"/>
          <w:sz w:val="18"/>
          <w:szCs w:val="18"/>
        </w:rPr>
        <w:t xml:space="preserve"> Certificate</w:t>
      </w:r>
      <w:r w:rsidR="00AC3BEA">
        <w:rPr>
          <w:rFonts w:ascii="Courier New" w:hAnsi="Courier New" w:cs="Courier New"/>
          <w:sz w:val="18"/>
          <w:szCs w:val="18"/>
        </w:rPr>
        <w:t>,</w:t>
      </w:r>
      <w:r w:rsidRPr="00D42CD6">
        <w:rPr>
          <w:rFonts w:ascii="Courier New" w:hAnsi="Courier New" w:cs="Courier New"/>
          <w:sz w:val="18"/>
          <w:szCs w:val="18"/>
        </w:rPr>
        <w:t xml:space="preserve"> </w:t>
      </w:r>
      <w:r w:rsidRPr="00D42CD6">
        <w:rPr>
          <w:rFonts w:ascii="Courier New" w:hAnsi="Courier New" w:cs="Courier New"/>
          <w:sz w:val="18"/>
          <w:szCs w:val="18"/>
        </w:rPr>
        <w:tab/>
        <w:t xml:space="preserve">-- </w:t>
      </w:r>
      <w:r w:rsidR="00AC3BEA">
        <w:rPr>
          <w:rFonts w:ascii="Courier New" w:hAnsi="Courier New" w:cs="Courier New"/>
          <w:sz w:val="18"/>
          <w:szCs w:val="18"/>
        </w:rPr>
        <w:t xml:space="preserve">The Certificate certifying the </w:t>
      </w:r>
      <w:r w:rsidR="00AC3BEA" w:rsidRPr="00D42CD6">
        <w:rPr>
          <w:rFonts w:ascii="Courier New" w:hAnsi="Courier New" w:cs="Courier New"/>
          <w:sz w:val="18"/>
          <w:szCs w:val="18"/>
        </w:rPr>
        <w:t>eUICC Certificate</w:t>
      </w:r>
    </w:p>
    <w:p w14:paraId="0BE84B4C" w14:textId="77777777" w:rsidR="00AC3BEA" w:rsidRPr="00837A1A" w:rsidRDefault="00AC3BE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961D86">
        <w:rPr>
          <w:rFonts w:ascii="Courier New" w:hAnsi="Courier New" w:cs="Courier New"/>
          <w:sz w:val="18"/>
          <w:szCs w:val="18"/>
          <w:lang w:val="en-US"/>
        </w:rPr>
        <w:tab/>
      </w:r>
      <w:r>
        <w:rPr>
          <w:rFonts w:ascii="Courier New" w:hAnsi="Courier New" w:cs="Courier New"/>
          <w:sz w:val="18"/>
          <w:szCs w:val="18"/>
          <w:lang w:val="en-US"/>
        </w:rPr>
        <w:t>other</w:t>
      </w:r>
      <w:r w:rsidRPr="00837A1A">
        <w:rPr>
          <w:rFonts w:ascii="Courier New" w:hAnsi="Courier New" w:cs="Courier New"/>
          <w:sz w:val="18"/>
          <w:szCs w:val="18"/>
          <w:lang w:val="en-US"/>
        </w:rPr>
        <w:t>Cert</w:t>
      </w:r>
      <w:r>
        <w:rPr>
          <w:rFonts w:ascii="Courier New" w:hAnsi="Courier New" w:cs="Courier New"/>
          <w:sz w:val="18"/>
          <w:szCs w:val="18"/>
          <w:lang w:val="en-US"/>
        </w:rPr>
        <w:t>sIn</w:t>
      </w:r>
      <w:r w:rsidRPr="00837A1A">
        <w:rPr>
          <w:rFonts w:ascii="Courier New" w:hAnsi="Courier New" w:cs="Courier New"/>
          <w:sz w:val="18"/>
          <w:szCs w:val="18"/>
          <w:lang w:val="en-US"/>
        </w:rPr>
        <w:t xml:space="preserve">Chain </w:t>
      </w:r>
      <w:r w:rsidRPr="00C04EDE">
        <w:rPr>
          <w:rFonts w:ascii="Courier New" w:hAnsi="Courier New" w:cs="Courier New"/>
          <w:sz w:val="18"/>
          <w:szCs w:val="18"/>
          <w:lang w:val="en-US"/>
        </w:rPr>
        <w:t>[</w:t>
      </w:r>
      <w:r>
        <w:rPr>
          <w:rFonts w:ascii="Courier New" w:hAnsi="Courier New" w:cs="Courier New"/>
          <w:sz w:val="18"/>
          <w:szCs w:val="18"/>
          <w:lang w:val="en-US"/>
        </w:rPr>
        <w:t>0</w:t>
      </w:r>
      <w:r w:rsidRPr="00C04EDE">
        <w:rPr>
          <w:rFonts w:ascii="Courier New" w:hAnsi="Courier New" w:cs="Courier New"/>
          <w:sz w:val="18"/>
          <w:szCs w:val="18"/>
          <w:lang w:val="en-US"/>
        </w:rPr>
        <w:t>]</w:t>
      </w:r>
      <w:r w:rsidRPr="00837A1A">
        <w:rPr>
          <w:rFonts w:ascii="Courier New" w:hAnsi="Courier New" w:cs="Courier New"/>
          <w:sz w:val="18"/>
          <w:szCs w:val="18"/>
          <w:lang w:val="en-US"/>
        </w:rPr>
        <w:t xml:space="preserve"> CertificateChain </w:t>
      </w:r>
      <w:r>
        <w:rPr>
          <w:rFonts w:ascii="Courier New" w:hAnsi="Courier New" w:cs="Courier New"/>
          <w:sz w:val="18"/>
          <w:szCs w:val="18"/>
          <w:lang w:val="en-US"/>
        </w:rPr>
        <w:t xml:space="preserve">OPTIONAL </w:t>
      </w:r>
      <w:r w:rsidRPr="00837A1A">
        <w:rPr>
          <w:rFonts w:ascii="Courier New" w:hAnsi="Courier New" w:cs="Courier New"/>
          <w:sz w:val="18"/>
          <w:szCs w:val="18"/>
          <w:lang w:val="en-US"/>
        </w:rPr>
        <w:t xml:space="preserve">-- </w:t>
      </w:r>
      <w:r w:rsidRPr="009154A3">
        <w:rPr>
          <w:rFonts w:ascii="Courier New" w:hAnsi="Courier New" w:cs="Courier New"/>
          <w:sz w:val="18"/>
          <w:szCs w:val="18"/>
          <w:lang w:val="en-US"/>
        </w:rPr>
        <w:t>#SupportedFromV3.0.0# Other</w:t>
      </w:r>
      <w:r w:rsidRPr="00837A1A">
        <w:rPr>
          <w:rFonts w:ascii="Courier New" w:hAnsi="Courier New" w:cs="Courier New"/>
          <w:sz w:val="18"/>
          <w:szCs w:val="18"/>
          <w:lang w:val="en-US"/>
        </w:rPr>
        <w:t xml:space="preserve"> Certificate</w:t>
      </w:r>
      <w:r w:rsidRPr="009154A3">
        <w:rPr>
          <w:rFonts w:ascii="Courier New" w:hAnsi="Courier New" w:cs="Courier New"/>
          <w:sz w:val="18"/>
          <w:szCs w:val="18"/>
          <w:lang w:val="en-US"/>
        </w:rPr>
        <w:t>s in the eUICC</w:t>
      </w:r>
      <w:r w:rsidRPr="00837A1A">
        <w:rPr>
          <w:rFonts w:ascii="Courier New" w:hAnsi="Courier New" w:cs="Courier New"/>
          <w:sz w:val="18"/>
          <w:szCs w:val="18"/>
          <w:lang w:val="en-US"/>
        </w:rPr>
        <w:t xml:space="preserve"> </w:t>
      </w:r>
      <w:r>
        <w:rPr>
          <w:rFonts w:ascii="Courier New" w:hAnsi="Courier New" w:cs="Courier New"/>
          <w:sz w:val="18"/>
          <w:szCs w:val="18"/>
          <w:lang w:val="en-US"/>
        </w:rPr>
        <w:t xml:space="preserve">certificate </w:t>
      </w:r>
      <w:r w:rsidRPr="00837A1A">
        <w:rPr>
          <w:rFonts w:ascii="Courier New" w:hAnsi="Courier New" w:cs="Courier New"/>
          <w:sz w:val="18"/>
          <w:szCs w:val="18"/>
          <w:lang w:val="en-US"/>
        </w:rPr>
        <w:t>chain</w:t>
      </w:r>
      <w:r>
        <w:rPr>
          <w:rFonts w:ascii="Courier New" w:hAnsi="Courier New" w:cs="Courier New"/>
          <w:sz w:val="18"/>
          <w:szCs w:val="18"/>
          <w:lang w:val="en-US"/>
        </w:rPr>
        <w:t>, if any</w:t>
      </w:r>
    </w:p>
    <w:p w14:paraId="68CDDE34" w14:textId="7CEE932D" w:rsidR="0088208C"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7912F70" w14:textId="77777777" w:rsidR="0088208C" w:rsidRPr="00961D86" w:rsidRDefault="0088208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p>
    <w:p w14:paraId="3FA0D2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EuiccSigned1 ::= SEQUENCE {</w:t>
      </w:r>
    </w:p>
    <w:p w14:paraId="17B7B9E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E64B2D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serverAddress [3] UTF8String, -- The RSP Server address as an FQDN</w:t>
      </w:r>
    </w:p>
    <w:p w14:paraId="782E5BC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 xml:space="preserve">serverChallenge [4] Octet16, </w:t>
      </w:r>
      <w:r w:rsidRPr="00D42CD6">
        <w:rPr>
          <w:rFonts w:ascii="Courier New" w:hAnsi="Courier New" w:cs="Courier New"/>
          <w:sz w:val="18"/>
          <w:szCs w:val="18"/>
        </w:rPr>
        <w:tab/>
        <w:t>-- The RSP Server Challenge</w:t>
      </w:r>
    </w:p>
    <w:p w14:paraId="258350B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39BD10B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253817B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F1FD3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8C73B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AuthenticateResponseError ::= SEQUENCE {</w:t>
      </w:r>
    </w:p>
    <w:p w14:paraId="183EE3B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3FB2562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authenticateErrorCode AuthenticateErrorCode</w:t>
      </w:r>
    </w:p>
    <w:p w14:paraId="379F968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05F28D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B9C668" w14:textId="4FE27A8F" w:rsidR="00C77CF8"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AuthenticateErrorCode ::= INTEGER {invalidCertificate(1), invalidSignature(2), unsupportedCurve(3), noSession(4), invalidOid(5), euiccChallengeMismatch(6), ciPKUnknown(7),</w:t>
      </w:r>
    </w:p>
    <w:p w14:paraId="51F903AC" w14:textId="77777777" w:rsidR="00C1509B" w:rsidRDefault="00C1509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rPr>
        <w:t>transactionIdError (8),</w:t>
      </w:r>
      <w:r w:rsidRPr="00C77CF8">
        <w:rPr>
          <w:rFonts w:ascii="Courier New" w:hAnsi="Courier New" w:cs="Courier New"/>
          <w:sz w:val="18"/>
          <w:szCs w:val="18"/>
          <w:lang w:val="en-US"/>
        </w:rPr>
        <w:t xml:space="preserve"> </w:t>
      </w:r>
      <w:r w:rsidRPr="00B31D06">
        <w:rPr>
          <w:rFonts w:ascii="Courier New" w:hAnsi="Courier New" w:cs="Courier New"/>
          <w:sz w:val="18"/>
          <w:szCs w:val="18"/>
          <w:lang w:val="en-US"/>
        </w:rPr>
        <w:t>-- #SupportedFromV3.0.0#</w:t>
      </w:r>
    </w:p>
    <w:p w14:paraId="76A3F736" w14:textId="2303F716"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missingCrl(</w:t>
      </w:r>
      <w:r w:rsidR="00A239C1">
        <w:rPr>
          <w:rFonts w:ascii="Courier New" w:hAnsi="Courier New" w:cs="Courier New"/>
          <w:sz w:val="18"/>
          <w:szCs w:val="18"/>
        </w:rPr>
        <w:t>9</w:t>
      </w:r>
      <w:r w:rsidRPr="00BD79F6">
        <w:rPr>
          <w:rFonts w:ascii="Courier New" w:hAnsi="Courier New" w:cs="Courier New"/>
          <w:sz w:val="18"/>
          <w:szCs w:val="18"/>
        </w:rPr>
        <w:t>), -- #SupportedFromV3.0.0#</w:t>
      </w:r>
    </w:p>
    <w:p w14:paraId="0B4FC6FC" w14:textId="6A2ACE66"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invalidCrl</w:t>
      </w:r>
      <w:r>
        <w:rPr>
          <w:rFonts w:ascii="Courier New" w:hAnsi="Courier New" w:cs="Courier New"/>
          <w:sz w:val="18"/>
          <w:szCs w:val="18"/>
        </w:rPr>
        <w:t>Signature</w:t>
      </w:r>
      <w:r w:rsidRPr="00BD79F6">
        <w:rPr>
          <w:rFonts w:ascii="Courier New" w:hAnsi="Courier New" w:cs="Courier New"/>
          <w:sz w:val="18"/>
          <w:szCs w:val="18"/>
        </w:rPr>
        <w:t>(1</w:t>
      </w:r>
      <w:r w:rsidR="00A239C1">
        <w:rPr>
          <w:rFonts w:ascii="Courier New" w:hAnsi="Courier New" w:cs="Courier New"/>
          <w:sz w:val="18"/>
          <w:szCs w:val="18"/>
        </w:rPr>
        <w:t>0</w:t>
      </w:r>
      <w:r w:rsidRPr="00BD79F6">
        <w:rPr>
          <w:rFonts w:ascii="Courier New" w:hAnsi="Courier New" w:cs="Courier New"/>
          <w:sz w:val="18"/>
          <w:szCs w:val="18"/>
        </w:rPr>
        <w:t>), -- #SupportedFromV3.0.0#</w:t>
      </w:r>
    </w:p>
    <w:p w14:paraId="0E916879" w14:textId="073CFCDE"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revokedCert(1</w:t>
      </w:r>
      <w:r w:rsidR="00A239C1">
        <w:rPr>
          <w:rFonts w:ascii="Courier New" w:hAnsi="Courier New" w:cs="Courier New"/>
          <w:sz w:val="18"/>
          <w:szCs w:val="18"/>
        </w:rPr>
        <w:t>1</w:t>
      </w:r>
      <w:r w:rsidRPr="00BD79F6">
        <w:rPr>
          <w:rFonts w:ascii="Courier New" w:hAnsi="Courier New" w:cs="Courier New"/>
          <w:sz w:val="18"/>
          <w:szCs w:val="18"/>
        </w:rPr>
        <w:t>), -- #SupportedFromV3.0.0#</w:t>
      </w:r>
    </w:p>
    <w:p w14:paraId="7B61A2E6" w14:textId="49BD9402"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invalidCertOrCrlTime</w:t>
      </w:r>
      <w:r>
        <w:rPr>
          <w:rFonts w:ascii="Courier New" w:hAnsi="Courier New" w:cs="Courier New"/>
          <w:sz w:val="18"/>
          <w:szCs w:val="18"/>
        </w:rPr>
        <w:t>(1</w:t>
      </w:r>
      <w:r w:rsidR="00A239C1">
        <w:rPr>
          <w:rFonts w:ascii="Courier New" w:hAnsi="Courier New" w:cs="Courier New"/>
          <w:sz w:val="18"/>
          <w:szCs w:val="18"/>
        </w:rPr>
        <w:t>2</w:t>
      </w:r>
      <w:r>
        <w:rPr>
          <w:rFonts w:ascii="Courier New" w:hAnsi="Courier New" w:cs="Courier New"/>
          <w:sz w:val="18"/>
          <w:szCs w:val="18"/>
        </w:rPr>
        <w:t>), -- #SupportedFromV3.0.0#</w:t>
      </w:r>
    </w:p>
    <w:p w14:paraId="6BB3538E" w14:textId="08E3F5E2" w:rsidR="00A236A6" w:rsidRPr="00BD79F6" w:rsidRDefault="00A236A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invalidCertOrCrlConfiguratio</w:t>
      </w:r>
      <w:r>
        <w:rPr>
          <w:rFonts w:ascii="Courier New" w:hAnsi="Courier New" w:cs="Courier New"/>
          <w:sz w:val="18"/>
          <w:szCs w:val="18"/>
        </w:rPr>
        <w:t>n(1</w:t>
      </w:r>
      <w:r w:rsidR="00A239C1">
        <w:rPr>
          <w:rFonts w:ascii="Courier New" w:hAnsi="Courier New" w:cs="Courier New"/>
          <w:sz w:val="18"/>
          <w:szCs w:val="18"/>
        </w:rPr>
        <w:t>3</w:t>
      </w:r>
      <w:r>
        <w:rPr>
          <w:rFonts w:ascii="Courier New" w:hAnsi="Courier New" w:cs="Courier New"/>
          <w:sz w:val="18"/>
          <w:szCs w:val="18"/>
        </w:rPr>
        <w:t>), -- #SupportedFromV3.0.0#</w:t>
      </w:r>
    </w:p>
    <w:p w14:paraId="5DD7D380" w14:textId="77777777" w:rsidR="00DB0C20" w:rsidRPr="00BD79F6" w:rsidRDefault="00DB0C20" w:rsidP="00DB0C2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invalidIccid(14), -- #SupportedForDcV3.0.0#</w:t>
      </w:r>
    </w:p>
    <w:p w14:paraId="5DAD96FE" w14:textId="2C5C9AD2"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undefinedError(127)}</w:t>
      </w:r>
    </w:p>
    <w:p w14:paraId="10DA1286" w14:textId="190552C2"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7866989" w14:textId="4D33FEFF" w:rsidR="009361FF" w:rsidRDefault="009361FF" w:rsidP="009361FF">
      <w:pPr>
        <w:pStyle w:val="NormalParagraph"/>
        <w:spacing w:before="240"/>
      </w:pPr>
      <w:r w:rsidRPr="00640609">
        <w:rPr>
          <w:rFonts w:ascii="Courier New" w:hAnsi="Courier New" w:cs="Courier New"/>
        </w:rPr>
        <w:t>euiccSignature1</w:t>
      </w:r>
      <w:r w:rsidRPr="001B7B30">
        <w:t xml:space="preserve"> SHALL be created </w:t>
      </w:r>
      <w:r w:rsidR="00632B15" w:rsidRPr="001B7B30">
        <w:t xml:space="preserve">on </w:t>
      </w:r>
      <w:r w:rsidR="00632B15" w:rsidRPr="00640609">
        <w:rPr>
          <w:rFonts w:ascii="Courier New" w:hAnsi="Courier New" w:cs="Courier New"/>
        </w:rPr>
        <w:t>euiccSigned1</w:t>
      </w:r>
      <w:r w:rsidR="00632B15" w:rsidRPr="001B7B30">
        <w:t xml:space="preserve"> data object </w:t>
      </w:r>
      <w:r w:rsidRPr="001B7B30">
        <w:t>using the SK.EUICC.</w:t>
      </w:r>
      <w:r w:rsidR="00297491">
        <w:t>SIG</w:t>
      </w:r>
      <w:r w:rsidRPr="001B7B30">
        <w:t>.</w:t>
      </w:r>
    </w:p>
    <w:p w14:paraId="3D13D6E1" w14:textId="351079F8" w:rsidR="00AC3BEA" w:rsidRDefault="00AC3BEA" w:rsidP="00AC3BEA">
      <w:pPr>
        <w:pStyle w:val="NormalParagraph"/>
        <w:spacing w:before="240"/>
        <w:rPr>
          <w:lang w:val="en-US"/>
        </w:rPr>
      </w:pPr>
      <w:r>
        <w:rPr>
          <w:lang w:val="en-US"/>
        </w:rPr>
        <w:t xml:space="preserve">The </w:t>
      </w:r>
      <w:r w:rsidRPr="006B434B">
        <w:rPr>
          <w:rStyle w:val="ASN1referencesChar"/>
        </w:rPr>
        <w:t>nextCertInChain</w:t>
      </w:r>
      <w:r w:rsidRPr="00357514">
        <w:rPr>
          <w:lang w:val="en-US"/>
        </w:rPr>
        <w:t xml:space="preserve"> </w:t>
      </w:r>
      <w:r>
        <w:rPr>
          <w:lang w:val="en-US"/>
        </w:rPr>
        <w:t>data object SHALL contain the Certificate certifying the CERT.EUICC.</w:t>
      </w:r>
      <w:r w:rsidR="00297491">
        <w:rPr>
          <w:lang w:val="en-US"/>
        </w:rPr>
        <w:t>SIG</w:t>
      </w:r>
      <w:r>
        <w:rPr>
          <w:lang w:val="en-US"/>
        </w:rPr>
        <w:t>.</w:t>
      </w:r>
    </w:p>
    <w:p w14:paraId="282D520D" w14:textId="2C3909A3" w:rsidR="00AC3BEA" w:rsidRPr="00B31D06" w:rsidRDefault="00AC3BEA" w:rsidP="00AC3BEA">
      <w:pPr>
        <w:pStyle w:val="NormalParagraph"/>
        <w:spacing w:before="240"/>
        <w:rPr>
          <w:lang w:val="en-US"/>
        </w:rPr>
      </w:pPr>
      <w:r>
        <w:rPr>
          <w:lang w:val="en-US"/>
        </w:rPr>
        <w:t xml:space="preserve">The </w:t>
      </w:r>
      <w:r w:rsidRPr="006B434B">
        <w:rPr>
          <w:rStyle w:val="ASN1referencesChar"/>
        </w:rPr>
        <w:t>otherCertsInChain</w:t>
      </w:r>
      <w:r w:rsidRPr="00357514">
        <w:rPr>
          <w:lang w:val="en-US"/>
        </w:rPr>
        <w:t xml:space="preserve"> </w:t>
      </w:r>
      <w:r>
        <w:rPr>
          <w:lang w:val="en-US"/>
        </w:rPr>
        <w:t xml:space="preserve">data object, if present, SHALL contain the remaining part of the certificate chain certifying the </w:t>
      </w:r>
      <w:r w:rsidRPr="006B434B">
        <w:rPr>
          <w:rStyle w:val="ASN1referencesChar"/>
        </w:rPr>
        <w:t>nextCertInChain</w:t>
      </w:r>
      <w:r w:rsidRPr="00357514">
        <w:rPr>
          <w:lang w:val="en-US"/>
        </w:rPr>
        <w:t xml:space="preserve"> </w:t>
      </w:r>
      <w:r>
        <w:rPr>
          <w:lang w:val="en-US"/>
        </w:rPr>
        <w:t xml:space="preserve">data object. </w:t>
      </w:r>
      <w:r w:rsidR="00D24AE6">
        <w:rPr>
          <w:lang w:val="en-US"/>
        </w:rPr>
        <w:t>See section 4.5.2.0a</w:t>
      </w:r>
      <w:r>
        <w:rPr>
          <w:lang w:val="en-US"/>
        </w:rPr>
        <w:t>.</w:t>
      </w:r>
    </w:p>
    <w:p w14:paraId="5A635994" w14:textId="77777777" w:rsidR="00D24AE6" w:rsidRDefault="00D24AE6" w:rsidP="00D24AE6">
      <w:pPr>
        <w:pStyle w:val="NOTE"/>
        <w:rPr>
          <w:lang w:val="en-US"/>
        </w:rPr>
      </w:pPr>
      <w:r>
        <w:rPr>
          <w:lang w:val="en-US"/>
        </w:rPr>
        <w:t>NOTE:</w:t>
      </w:r>
      <w:r>
        <w:rPr>
          <w:lang w:val="en-US"/>
        </w:rPr>
        <w:tab/>
        <w:t xml:space="preserve">The </w:t>
      </w:r>
      <w:r w:rsidRPr="006B434B">
        <w:rPr>
          <w:rStyle w:val="ASN1referencesChar"/>
        </w:rPr>
        <w:t>nextCertInChain</w:t>
      </w:r>
      <w:r w:rsidRPr="00357514">
        <w:rPr>
          <w:lang w:val="en-US"/>
        </w:rPr>
        <w:t xml:space="preserve"> </w:t>
      </w:r>
      <w:r>
        <w:rPr>
          <w:lang w:val="en-US"/>
        </w:rPr>
        <w:t xml:space="preserve">data object was called </w:t>
      </w:r>
      <w:r w:rsidRPr="006B434B">
        <w:rPr>
          <w:rStyle w:val="ASN1referencesChar"/>
        </w:rPr>
        <w:t>eumCertificate</w:t>
      </w:r>
      <w:r>
        <w:rPr>
          <w:lang w:val="en-US"/>
        </w:rPr>
        <w:t xml:space="preserve"> in previous versions of this specification.</w:t>
      </w:r>
    </w:p>
    <w:p w14:paraId="2C698A07" w14:textId="77777777" w:rsidR="001744F8" w:rsidRDefault="001744F8" w:rsidP="001744F8">
      <w:r w:rsidRPr="00697608">
        <w:t xml:space="preserve">In case of </w:t>
      </w:r>
      <w:r>
        <w:t xml:space="preserve">a missing or damaged Transaction ID in the command data, </w:t>
      </w:r>
      <w:r w:rsidRPr="00A050D9">
        <w:rPr>
          <w:rStyle w:val="ASN1referencesChar"/>
        </w:rPr>
        <w:t>transactionIdError</w:t>
      </w:r>
      <w:r>
        <w:rPr>
          <w:rFonts w:ascii="Courier New" w:hAnsi="Courier New" w:cs="Courier New"/>
          <w:sz w:val="18"/>
          <w:szCs w:val="18"/>
        </w:rPr>
        <w:t xml:space="preserve"> </w:t>
      </w:r>
      <w:r>
        <w:t xml:space="preserve">SHALL be reported in the </w:t>
      </w:r>
      <w:r w:rsidRPr="00A050D9">
        <w:rPr>
          <w:rStyle w:val="ASN1referencesChar"/>
        </w:rPr>
        <w:t>AuthenticateServerResponse</w:t>
      </w:r>
      <w:r w:rsidRPr="00D42CD6">
        <w:rPr>
          <w:rFonts w:ascii="Courier New" w:hAnsi="Courier New" w:cs="Courier New"/>
          <w:sz w:val="18"/>
          <w:szCs w:val="18"/>
        </w:rPr>
        <w:t xml:space="preserve"> </w:t>
      </w:r>
      <w:r>
        <w:t xml:space="preserve">with </w:t>
      </w:r>
      <w:r w:rsidRPr="00697608">
        <w:t xml:space="preserve">the </w:t>
      </w:r>
      <w:r w:rsidRPr="008B05F8">
        <w:rPr>
          <w:rStyle w:val="ASN1referencesChar"/>
        </w:rPr>
        <w:t>transactionId</w:t>
      </w:r>
      <w:r w:rsidRPr="00697608">
        <w:t xml:space="preserve"> </w:t>
      </w:r>
      <w:r>
        <w:t>value being empty</w:t>
      </w:r>
      <w:r w:rsidRPr="00697608">
        <w:t>.</w:t>
      </w:r>
    </w:p>
    <w:p w14:paraId="2A8B9E23" w14:textId="2BEC43BA" w:rsidR="009361FF" w:rsidRDefault="00F66DD3" w:rsidP="00D07CA2">
      <w:pPr>
        <w:pStyle w:val="Heading3"/>
        <w:numPr>
          <w:ilvl w:val="0"/>
          <w:numId w:val="0"/>
        </w:numPr>
        <w:tabs>
          <w:tab w:val="left" w:pos="851"/>
        </w:tabs>
        <w:ind w:left="851"/>
      </w:pPr>
      <w:bookmarkStart w:id="2531" w:name="_Toc456596288"/>
      <w:bookmarkStart w:id="2532" w:name="_Toc473022807"/>
      <w:bookmarkStart w:id="2533" w:name="_Toc91761025"/>
      <w:bookmarkStart w:id="2534" w:name="_Toc152332924"/>
      <w:r>
        <w:rPr>
          <w:sz w:val="22"/>
        </w:rPr>
        <w:t>5.7.14</w:t>
      </w:r>
      <w:r>
        <w:rPr>
          <w:sz w:val="22"/>
        </w:rPr>
        <w:tab/>
      </w:r>
      <w:r w:rsidR="009361FF">
        <w:t>Function (ES10b): CancelSession</w:t>
      </w:r>
      <w:bookmarkEnd w:id="2531"/>
      <w:bookmarkEnd w:id="2532"/>
      <w:bookmarkEnd w:id="2533"/>
      <w:bookmarkEnd w:id="2534"/>
    </w:p>
    <w:p w14:paraId="493E77BC" w14:textId="0BA3CAD0" w:rsidR="009361FF" w:rsidRPr="00DF0924" w:rsidRDefault="009361FF" w:rsidP="009361FF">
      <w:pPr>
        <w:pStyle w:val="NormalParagraph"/>
        <w:rPr>
          <w:lang w:val="en-US"/>
        </w:rPr>
      </w:pPr>
      <w:r w:rsidRPr="00F96E8D">
        <w:rPr>
          <w:b/>
        </w:rPr>
        <w:t>Related Procedures:</w:t>
      </w:r>
      <w:r w:rsidRPr="00DF0924">
        <w:rPr>
          <w:lang w:val="en-US"/>
        </w:rPr>
        <w:t xml:space="preserve"> </w:t>
      </w:r>
      <w:r>
        <w:t>Profile Download and Installation</w:t>
      </w:r>
      <w:r w:rsidR="00151882">
        <w:t xml:space="preserve">, </w:t>
      </w:r>
      <w:r w:rsidR="00151882" w:rsidRPr="00CF102B">
        <w:rPr>
          <w:rFonts w:eastAsia="Times New Roman" w:hint="eastAsia"/>
          <w:lang w:eastAsia="ko-KR"/>
        </w:rPr>
        <w:t>Remote Profile Management</w:t>
      </w:r>
      <w:r w:rsidR="00B00BEE" w:rsidRPr="00CF102B">
        <w:rPr>
          <w:rFonts w:eastAsia="Times New Roman" w:hint="eastAsia"/>
          <w:lang w:eastAsia="ko-KR"/>
        </w:rPr>
        <w:t>, Remote eUICC Management</w:t>
      </w:r>
    </w:p>
    <w:p w14:paraId="7C844B06" w14:textId="77777777" w:rsidR="009361FF" w:rsidRPr="00636941" w:rsidRDefault="009361FF" w:rsidP="009361FF">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7A3F1C50" w14:textId="77777777" w:rsidR="009361FF" w:rsidRPr="00DF0924" w:rsidRDefault="009361FF" w:rsidP="009361FF">
      <w:pPr>
        <w:pStyle w:val="NormalParagraph"/>
        <w:rPr>
          <w:b/>
        </w:rPr>
      </w:pPr>
      <w:r w:rsidRPr="00DF0924">
        <w:rPr>
          <w:b/>
        </w:rPr>
        <w:t>Description:</w:t>
      </w:r>
    </w:p>
    <w:p w14:paraId="622E2212" w14:textId="5ECA5C52" w:rsidR="009361FF" w:rsidRDefault="009361FF" w:rsidP="009361FF">
      <w:pPr>
        <w:pStyle w:val="NormalParagraph"/>
        <w:rPr>
          <w:lang w:val="en-US"/>
        </w:rPr>
      </w:pPr>
      <w:r w:rsidRPr="00A31D0A">
        <w:rPr>
          <w:lang w:val="en-US"/>
        </w:rPr>
        <w:t xml:space="preserve">This function </w:t>
      </w:r>
      <w:r>
        <w:rPr>
          <w:lang w:val="en-US"/>
        </w:rPr>
        <w:t xml:space="preserve">allows </w:t>
      </w:r>
      <w:r w:rsidR="00036A44">
        <w:rPr>
          <w:lang w:val="en-US"/>
        </w:rPr>
        <w:t xml:space="preserve">the LPAd </w:t>
      </w:r>
      <w:r>
        <w:rPr>
          <w:lang w:val="en-US"/>
        </w:rPr>
        <w:t xml:space="preserve">to cancel an on-going </w:t>
      </w:r>
      <w:r w:rsidR="0066159A">
        <w:rPr>
          <w:lang w:val="en-US"/>
        </w:rPr>
        <w:t>RSP Session</w:t>
      </w:r>
      <w:r>
        <w:rPr>
          <w:lang w:val="en-US"/>
        </w:rPr>
        <w:t xml:space="preserve"> on the eUICC and to get a signed data structure that is necessary for the LPAd to request the same session </w:t>
      </w:r>
      <w:r w:rsidR="007554E3">
        <w:rPr>
          <w:lang w:val="en-US"/>
        </w:rPr>
        <w:t>cancellation to the RSP Server.</w:t>
      </w:r>
    </w:p>
    <w:p w14:paraId="1EDDF3DE" w14:textId="77777777" w:rsidR="009361FF" w:rsidRDefault="009361FF" w:rsidP="009361FF">
      <w:pPr>
        <w:pStyle w:val="NormalParagraph"/>
        <w:rPr>
          <w:lang w:val="en-US"/>
        </w:rPr>
      </w:pPr>
      <w:r>
        <w:rPr>
          <w:lang w:val="en-US"/>
        </w:rPr>
        <w:t>On reception of this command the eUICC SHALL:</w:t>
      </w:r>
    </w:p>
    <w:p w14:paraId="43E151A2" w14:textId="6D919D14" w:rsidR="009361FF" w:rsidRDefault="00F66DD3" w:rsidP="00BD45AD">
      <w:pPr>
        <w:pStyle w:val="ListBullet1"/>
        <w:ind w:left="680" w:hanging="340"/>
      </w:pPr>
      <w:r>
        <w:rPr>
          <w:rFonts w:ascii="Symbol" w:hAnsi="Symbol"/>
        </w:rPr>
        <w:t></w:t>
      </w:r>
      <w:r>
        <w:rPr>
          <w:rFonts w:ascii="Symbol" w:hAnsi="Symbol"/>
        </w:rPr>
        <w:tab/>
      </w:r>
      <w:r w:rsidR="009361FF">
        <w:t>Verify that t</w:t>
      </w:r>
      <w:r w:rsidR="009361FF" w:rsidRPr="00CB5F94">
        <w:t xml:space="preserve">he Transaction ID provided as input data </w:t>
      </w:r>
      <w:r w:rsidR="009361FF">
        <w:t xml:space="preserve">is known and matches the one of the ongoing </w:t>
      </w:r>
      <w:r w:rsidR="0066159A">
        <w:t>RSP Session</w:t>
      </w:r>
      <w:r w:rsidR="009361FF">
        <w:t>.</w:t>
      </w:r>
      <w:r w:rsidR="009361FF" w:rsidRPr="00CB5F94">
        <w:t xml:space="preserve"> </w:t>
      </w:r>
      <w:r w:rsidR="004E5AAA">
        <w:t>Otherwise</w:t>
      </w:r>
      <w:r w:rsidR="00CA66F8">
        <w:t>:</w:t>
      </w:r>
    </w:p>
    <w:p w14:paraId="0C697E7C" w14:textId="06FA1B89" w:rsidR="00CA66F8" w:rsidRDefault="00CA66F8" w:rsidP="00CA66F8">
      <w:pPr>
        <w:pStyle w:val="ListBullet1"/>
        <w:ind w:left="1020" w:hanging="340"/>
      </w:pPr>
      <w:r>
        <w:rPr>
          <w:rFonts w:ascii="Symbol" w:hAnsi="Symbol"/>
        </w:rPr>
        <w:lastRenderedPageBreak/>
        <w:t></w:t>
      </w:r>
      <w:r>
        <w:rPr>
          <w:rFonts w:ascii="Symbol" w:hAnsi="Symbol"/>
        </w:rPr>
        <w:tab/>
      </w:r>
      <w:r>
        <w:t xml:space="preserve">If an </w:t>
      </w:r>
      <w:r w:rsidR="0066159A">
        <w:t>RSP Session</w:t>
      </w:r>
      <w:r>
        <w:t xml:space="preserve"> exists where the </w:t>
      </w:r>
      <w:r w:rsidRPr="002E07B9">
        <w:t xml:space="preserve">Transaction ID </w:t>
      </w:r>
      <w:r>
        <w:t xml:space="preserve">was not yet </w:t>
      </w:r>
      <w:r w:rsidRPr="002E07B9">
        <w:t>provided</w:t>
      </w:r>
      <w:r>
        <w:t xml:space="preserve"> to the eUICC (i.e., ES10b.GetEUICCChallenge was the only command in the </w:t>
      </w:r>
      <w:r w:rsidR="0066159A">
        <w:t>RSP Session</w:t>
      </w:r>
      <w:r>
        <w:t>): The eUICC SHALL d</w:t>
      </w:r>
      <w:r w:rsidRPr="001B7B30">
        <w:t xml:space="preserve">iscard the on-going </w:t>
      </w:r>
      <w:r w:rsidR="0066159A">
        <w:t>RSP Session</w:t>
      </w:r>
      <w:r w:rsidRPr="002E07B9">
        <w:t>.</w:t>
      </w:r>
    </w:p>
    <w:p w14:paraId="46261052" w14:textId="77777777" w:rsidR="00CA66F8" w:rsidRDefault="00CA66F8" w:rsidP="00CA66F8">
      <w:pPr>
        <w:pStyle w:val="ListBullet1"/>
        <w:ind w:left="1020" w:hanging="340"/>
        <w:rPr>
          <w:rFonts w:ascii="Symbol" w:hAnsi="Symbol" w:hint="eastAsia"/>
        </w:rPr>
      </w:pPr>
      <w:r>
        <w:rPr>
          <w:rFonts w:ascii="Symbol" w:hAnsi="Symbol"/>
        </w:rPr>
        <w:t></w:t>
      </w:r>
      <w:r>
        <w:rPr>
          <w:rFonts w:ascii="Symbol" w:hAnsi="Symbol"/>
        </w:rPr>
        <w:tab/>
      </w:r>
      <w:r>
        <w:t>T</w:t>
      </w:r>
      <w:r w:rsidRPr="002E07B9">
        <w:t xml:space="preserve">he eUICC SHALL return an error code </w:t>
      </w:r>
      <w:r w:rsidRPr="002E07B9">
        <w:rPr>
          <w:rFonts w:ascii="Courier New" w:hAnsi="Courier New" w:cs="Courier New"/>
        </w:rPr>
        <w:t>invalidTransactionId</w:t>
      </w:r>
      <w:r w:rsidRPr="002E07B9">
        <w:t>.</w:t>
      </w:r>
    </w:p>
    <w:p w14:paraId="0C19E7FF" w14:textId="3A943733" w:rsidR="009361FF" w:rsidRDefault="00F66DD3" w:rsidP="00BD45AD">
      <w:pPr>
        <w:pStyle w:val="ListBullet1"/>
        <w:ind w:left="680" w:hanging="340"/>
      </w:pPr>
      <w:r>
        <w:rPr>
          <w:rFonts w:ascii="Symbol" w:hAnsi="Symbol"/>
        </w:rPr>
        <w:t></w:t>
      </w:r>
      <w:r>
        <w:rPr>
          <w:rFonts w:ascii="Symbol" w:hAnsi="Symbol"/>
        </w:rPr>
        <w:tab/>
      </w:r>
      <w:r w:rsidR="009361FF">
        <w:t xml:space="preserve">Generate an </w:t>
      </w:r>
      <w:r w:rsidR="009361FF" w:rsidRPr="00640609">
        <w:rPr>
          <w:rFonts w:ascii="Courier New" w:hAnsi="Courier New" w:cs="Courier New"/>
        </w:rPr>
        <w:t>euiccCancelSessionSigned</w:t>
      </w:r>
      <w:r w:rsidR="009361FF">
        <w:t xml:space="preserve"> </w:t>
      </w:r>
      <w:r w:rsidR="009361FF" w:rsidRPr="00AC77E4">
        <w:t>data object as defined hereunder</w:t>
      </w:r>
      <w:r w:rsidR="009361FF">
        <w:t>.</w:t>
      </w:r>
    </w:p>
    <w:p w14:paraId="58E5D94F" w14:textId="380802DB" w:rsidR="009361FF" w:rsidRDefault="00F66DD3" w:rsidP="00BD45AD">
      <w:pPr>
        <w:pStyle w:val="ListBullet1"/>
        <w:ind w:left="680" w:hanging="340"/>
      </w:pPr>
      <w:r>
        <w:rPr>
          <w:rFonts w:ascii="Symbol" w:hAnsi="Symbol"/>
        </w:rPr>
        <w:t></w:t>
      </w:r>
      <w:r>
        <w:rPr>
          <w:rFonts w:ascii="Symbol" w:hAnsi="Symbol"/>
        </w:rPr>
        <w:tab/>
      </w:r>
      <w:r w:rsidR="009361FF" w:rsidRPr="001B7B30">
        <w:t xml:space="preserve">Generate the </w:t>
      </w:r>
      <w:r w:rsidR="009361FF" w:rsidRPr="00640609">
        <w:rPr>
          <w:rFonts w:ascii="Courier New" w:hAnsi="Courier New" w:cs="Courier New"/>
        </w:rPr>
        <w:t>euiccCancelSessionSignature</w:t>
      </w:r>
      <w:r w:rsidR="009361FF" w:rsidRPr="001B7B30">
        <w:t>, as defined hereunder</w:t>
      </w:r>
      <w:r w:rsidR="009361FF">
        <w:t>, with the SK.EUICC.</w:t>
      </w:r>
      <w:r w:rsidR="00297491">
        <w:t>SIG</w:t>
      </w:r>
      <w:r w:rsidR="009361FF">
        <w:t>.</w:t>
      </w:r>
    </w:p>
    <w:p w14:paraId="04CE83F8" w14:textId="4D635723" w:rsidR="009361FF" w:rsidRDefault="00F66DD3" w:rsidP="00BD45AD">
      <w:pPr>
        <w:pStyle w:val="ListBullet1"/>
        <w:ind w:left="680" w:hanging="340"/>
      </w:pPr>
      <w:r>
        <w:rPr>
          <w:rFonts w:ascii="Symbol" w:hAnsi="Symbol"/>
        </w:rPr>
        <w:t></w:t>
      </w:r>
      <w:r>
        <w:rPr>
          <w:rFonts w:ascii="Symbol" w:hAnsi="Symbol"/>
        </w:rPr>
        <w:tab/>
      </w:r>
      <w:r w:rsidR="009361FF" w:rsidRPr="00D004BA">
        <w:t xml:space="preserve">If the </w:t>
      </w:r>
      <w:r w:rsidR="0071513E">
        <w:t>r</w:t>
      </w:r>
      <w:r w:rsidR="0071513E" w:rsidRPr="00D004BA">
        <w:t xml:space="preserve">eason </w:t>
      </w:r>
      <w:r w:rsidR="009361FF" w:rsidRPr="00D004BA">
        <w:t>is</w:t>
      </w:r>
      <w:r w:rsidR="009361FF">
        <w:t xml:space="preserve"> </w:t>
      </w:r>
      <w:r w:rsidR="009361FF" w:rsidRPr="00640609">
        <w:rPr>
          <w:rFonts w:ascii="Courier New" w:hAnsi="Courier New" w:cs="Courier New"/>
        </w:rPr>
        <w:t>postponed</w:t>
      </w:r>
      <w:r w:rsidR="00910BF9">
        <w:t xml:space="preserve"> or </w:t>
      </w:r>
      <w:r w:rsidR="00910BF9" w:rsidRPr="00640609">
        <w:rPr>
          <w:rFonts w:ascii="Courier New" w:hAnsi="Courier New" w:cs="Courier New"/>
        </w:rPr>
        <w:t>timeout</w:t>
      </w:r>
      <w:r w:rsidR="009361FF" w:rsidRPr="00D004BA">
        <w:t xml:space="preserve">, the eUICC MAY store the unused </w:t>
      </w:r>
      <w:r w:rsidR="00D81555">
        <w:t>otPK.E</w:t>
      </w:r>
      <w:r w:rsidR="009361FF" w:rsidRPr="00D004BA">
        <w:t>UICC.</w:t>
      </w:r>
      <w:r w:rsidR="00985579">
        <w:t>KA</w:t>
      </w:r>
      <w:r w:rsidR="00D81555">
        <w:t xml:space="preserve"> and otSK.E</w:t>
      </w:r>
      <w:r w:rsidR="009361FF" w:rsidRPr="00D004BA">
        <w:t>UICC.</w:t>
      </w:r>
      <w:r w:rsidR="00985579">
        <w:t>KA</w:t>
      </w:r>
      <w:r w:rsidR="009361FF" w:rsidRPr="00D004BA">
        <w:t>, together with the SM-DP+ identity, for future retry.</w:t>
      </w:r>
    </w:p>
    <w:p w14:paraId="01A97386" w14:textId="2A588323" w:rsidR="009361FF" w:rsidRDefault="00F66DD3" w:rsidP="00BD45AD">
      <w:pPr>
        <w:pStyle w:val="ListBullet1"/>
        <w:ind w:left="680" w:hanging="340"/>
      </w:pPr>
      <w:r w:rsidRPr="00CB5F94">
        <w:rPr>
          <w:rFonts w:ascii="Symbol" w:hAnsi="Symbol"/>
        </w:rPr>
        <w:t></w:t>
      </w:r>
      <w:r w:rsidRPr="00CB5F94">
        <w:rPr>
          <w:rFonts w:ascii="Symbol" w:hAnsi="Symbol"/>
        </w:rPr>
        <w:tab/>
      </w:r>
      <w:r w:rsidR="009361FF" w:rsidRPr="001B7B30">
        <w:t xml:space="preserve">Discard the on-going </w:t>
      </w:r>
      <w:r w:rsidR="0066159A">
        <w:t>RSP Session</w:t>
      </w:r>
      <w:r w:rsidR="007554E3">
        <w:t>.</w:t>
      </w:r>
    </w:p>
    <w:p w14:paraId="16AB0E3A" w14:textId="291D9F1B" w:rsidR="00B00BEE" w:rsidRPr="00CB5F94" w:rsidRDefault="00B00BEE" w:rsidP="00BD45AD">
      <w:pPr>
        <w:pStyle w:val="ListBullet1"/>
        <w:ind w:left="680" w:hanging="340"/>
      </w:pPr>
      <w:r w:rsidRPr="00CB5F94">
        <w:rPr>
          <w:rFonts w:ascii="Symbol" w:hAnsi="Symbol"/>
        </w:rPr>
        <w:t></w:t>
      </w:r>
      <w:r w:rsidRPr="00CB5F94">
        <w:rPr>
          <w:rFonts w:ascii="Symbol" w:hAnsi="Symbol"/>
        </w:rPr>
        <w:tab/>
      </w:r>
      <w:r>
        <w:t>Respond with</w:t>
      </w:r>
      <w:r w:rsidRPr="00CF102B">
        <w:rPr>
          <w:rFonts w:ascii="Courier New" w:eastAsia="Times New Roman" w:hAnsi="Courier New" w:cs="Courier New" w:hint="eastAsia"/>
          <w:lang w:eastAsia="ko-KR"/>
        </w:rPr>
        <w:t xml:space="preserve"> cancelSessionResponse</w:t>
      </w:r>
      <w:r w:rsidRPr="00CF102B">
        <w:rPr>
          <w:rFonts w:ascii="Courier New" w:eastAsia="Times New Roman" w:hAnsi="Courier New" w:cs="Courier New"/>
          <w:lang w:eastAsia="ko-KR"/>
        </w:rPr>
        <w:t>Ok</w:t>
      </w:r>
      <w:r>
        <w:t xml:space="preserve"> defined hereunder.</w:t>
      </w:r>
    </w:p>
    <w:p w14:paraId="5CC19885" w14:textId="27413F61" w:rsidR="009361FF" w:rsidRPr="000B5F1C" w:rsidRDefault="009361FF" w:rsidP="009361FF">
      <w:pPr>
        <w:pStyle w:val="NormalParagraph"/>
        <w:rPr>
          <w:lang w:val="en-US"/>
        </w:rPr>
      </w:pPr>
      <w:r w:rsidRPr="000B5F1C">
        <w:rPr>
          <w:lang w:val="en-US"/>
        </w:rPr>
        <w:t xml:space="preserve">The eUICC MAY perform additional internal operations, which are out </w:t>
      </w:r>
      <w:r w:rsidR="007554E3">
        <w:rPr>
          <w:lang w:val="en-US"/>
        </w:rPr>
        <w:t>of scope of this specification.</w:t>
      </w:r>
    </w:p>
    <w:p w14:paraId="0A05130B"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7FB83B13"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3A4DB6E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9BF3CF0" w14:textId="6D64769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 ::= [65] SEQUENCE { -- Tag 'BF41'</w:t>
      </w:r>
    </w:p>
    <w:p w14:paraId="1891B8E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r w:rsidRPr="00D42CD6">
        <w:rPr>
          <w:rFonts w:ascii="Courier New" w:hAnsi="Courier New" w:cs="Courier New"/>
          <w:sz w:val="18"/>
          <w:szCs w:val="18"/>
        </w:rPr>
        <w:tab/>
        <w:t xml:space="preserve"> -- The TransactionID generated by the RSP Server</w:t>
      </w:r>
    </w:p>
    <w:p w14:paraId="296F371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2AA1E1B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F5C502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2FECEFB" w14:textId="77777777"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42CD6">
        <w:rPr>
          <w:rFonts w:ascii="Courier New" w:hAnsi="Courier New" w:cs="Courier New"/>
          <w:sz w:val="18"/>
          <w:szCs w:val="18"/>
        </w:rPr>
        <w:t>CancelSessionReason ::= INTEGER {</w:t>
      </w:r>
    </w:p>
    <w:p w14:paraId="145750B2" w14:textId="2636C0F6"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D42CD6">
        <w:rPr>
          <w:rFonts w:ascii="Courier New" w:hAnsi="Courier New" w:cs="Courier New"/>
          <w:sz w:val="18"/>
          <w:szCs w:val="18"/>
        </w:rPr>
        <w:t>endUserRejection(0),</w:t>
      </w:r>
    </w:p>
    <w:p w14:paraId="74BF8A83" w14:textId="1D9576E9"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D42CD6">
        <w:rPr>
          <w:rFonts w:ascii="Courier New" w:hAnsi="Courier New" w:cs="Courier New"/>
          <w:sz w:val="18"/>
          <w:szCs w:val="18"/>
        </w:rPr>
        <w:t>postponed(1),</w:t>
      </w:r>
    </w:p>
    <w:p w14:paraId="7331B939" w14:textId="09FF7E72"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sidRPr="00D42CD6">
        <w:rPr>
          <w:rFonts w:ascii="Courier New" w:hAnsi="Courier New" w:cs="Courier New"/>
          <w:sz w:val="18"/>
          <w:szCs w:val="18"/>
        </w:rPr>
        <w:t>timeout(2)</w:t>
      </w:r>
      <w:r>
        <w:rPr>
          <w:rFonts w:ascii="Courier New" w:hAnsi="Courier New" w:cs="Courier New"/>
          <w:sz w:val="18"/>
          <w:szCs w:val="18"/>
        </w:rPr>
        <w:t>,</w:t>
      </w:r>
    </w:p>
    <w:p w14:paraId="559BC6CD" w14:textId="29A29EED"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8"/>
          <w:lang w:eastAsia="ko-KR"/>
        </w:rPr>
        <w:tab/>
      </w:r>
      <w:r w:rsidRPr="00CF102B">
        <w:rPr>
          <w:rFonts w:ascii="Courier New" w:eastAsia="Times New Roman" w:hAnsi="Courier New" w:cs="Courier New" w:hint="eastAsia"/>
          <w:sz w:val="18"/>
          <w:szCs w:val="16"/>
          <w:lang w:eastAsia="ko-KR"/>
        </w:rPr>
        <w:t>pprNotAllowed(3</w:t>
      </w:r>
      <w:r w:rsidRPr="00CF102B">
        <w:rPr>
          <w:rFonts w:ascii="Courier New" w:eastAsia="Times New Roman" w:hAnsi="Courier New" w:cs="Courier New"/>
          <w:sz w:val="18"/>
          <w:szCs w:val="16"/>
          <w:lang w:eastAsia="ko-KR"/>
        </w:rPr>
        <w:t>),</w:t>
      </w:r>
    </w:p>
    <w:p w14:paraId="5426937E" w14:textId="5EB7B6D3"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r>
      <w:r w:rsidRPr="00CF102B">
        <w:rPr>
          <w:rFonts w:ascii="Courier New" w:eastAsia="Times New Roman" w:hAnsi="Courier New" w:cs="Courier New"/>
          <w:sz w:val="18"/>
          <w:szCs w:val="16"/>
          <w:lang w:eastAsia="ko-KR"/>
        </w:rPr>
        <w:t>metadataMismatch(4),</w:t>
      </w:r>
    </w:p>
    <w:p w14:paraId="66F52DA0" w14:textId="48ED967E"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r>
      <w:r w:rsidRPr="00CF102B">
        <w:rPr>
          <w:rFonts w:ascii="Courier New" w:eastAsia="Times New Roman" w:hAnsi="Courier New" w:cs="Courier New"/>
          <w:sz w:val="18"/>
          <w:szCs w:val="16"/>
          <w:lang w:eastAsia="ko-KR"/>
        </w:rPr>
        <w:t>loadBppExecutionError(5),</w:t>
      </w:r>
    </w:p>
    <w:p w14:paraId="3D119EEF" w14:textId="77777777" w:rsidR="0071513E" w:rsidRPr="00CF102B"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Pr>
          <w:rFonts w:ascii="Courier New" w:eastAsia="Malgun Gothic" w:hAnsi="Courier New" w:cs="Courier New" w:hint="eastAsia"/>
          <w:sz w:val="18"/>
          <w:szCs w:val="16"/>
          <w:lang w:eastAsia="ko-KR"/>
        </w:rPr>
        <w:tab/>
        <w:t>sessionAborted</w:t>
      </w:r>
      <w:r>
        <w:rPr>
          <w:rFonts w:ascii="Courier New" w:eastAsia="Malgun Gothic" w:hAnsi="Courier New" w:cs="Courier New"/>
          <w:sz w:val="18"/>
          <w:szCs w:val="16"/>
          <w:lang w:eastAsia="ko-KR"/>
        </w:rPr>
        <w:t>(16),</w:t>
      </w:r>
      <w:r w:rsidRPr="00CF102B">
        <w:rPr>
          <w:rFonts w:ascii="Courier New" w:eastAsia="Times New Roman"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#SupportedFromV3.0.0#</w:t>
      </w:r>
    </w:p>
    <w:p w14:paraId="680B0978"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enterpriseProfilesNotSupported(</w:t>
      </w:r>
      <w:r>
        <w:rPr>
          <w:rFonts w:ascii="Courier New" w:eastAsia="Malgun Gothic" w:hAnsi="Courier New" w:cs="Courier New"/>
          <w:sz w:val="18"/>
          <w:szCs w:val="18"/>
          <w:lang w:eastAsia="ko-KR"/>
        </w:rPr>
        <w:t>17</w:t>
      </w:r>
      <w:r>
        <w:rPr>
          <w:rFonts w:ascii="Courier New" w:hAnsi="Courier New" w:cs="Courier New"/>
          <w:sz w:val="18"/>
          <w:szCs w:val="18"/>
        </w:rPr>
        <w:t>),</w:t>
      </w:r>
      <w:r w:rsidRPr="00CF102B">
        <w:rPr>
          <w:rFonts w:ascii="Courier New" w:eastAsia="Times New Roman"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#SupportedFromV3.0.0#</w:t>
      </w:r>
    </w:p>
    <w:p w14:paraId="0A7727D9"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enterpriseRule</w:t>
      </w:r>
      <w:r>
        <w:rPr>
          <w:rFonts w:ascii="Courier New" w:eastAsia="Malgun Gothic" w:hAnsi="Courier New" w:cs="Courier New"/>
          <w:sz w:val="18"/>
          <w:szCs w:val="16"/>
          <w:lang w:eastAsia="ko-KR"/>
        </w:rPr>
        <w:t>s</w:t>
      </w:r>
      <w:r>
        <w:rPr>
          <w:rFonts w:ascii="Courier New" w:eastAsia="Malgun Gothic" w:hAnsi="Courier New" w:cs="Courier New" w:hint="eastAsia"/>
          <w:sz w:val="18"/>
          <w:szCs w:val="16"/>
          <w:lang w:eastAsia="ko-KR"/>
        </w:rPr>
        <w:t>NotAllowed(</w:t>
      </w:r>
      <w:r>
        <w:rPr>
          <w:rFonts w:ascii="Courier New" w:eastAsia="Malgun Gothic" w:hAnsi="Courier New" w:cs="Courier New"/>
          <w:sz w:val="18"/>
          <w:szCs w:val="16"/>
          <w:lang w:eastAsia="ko-KR"/>
        </w:rPr>
        <w:t>18</w:t>
      </w:r>
      <w:r>
        <w:rPr>
          <w:rFonts w:ascii="Courier New" w:eastAsia="Malgun Gothic"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18406ED9"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enterpriseP</w:t>
      </w:r>
      <w:r>
        <w:rPr>
          <w:rFonts w:ascii="Courier New" w:eastAsia="Malgun Gothic" w:hAnsi="Courier New" w:cs="Courier New"/>
          <w:sz w:val="18"/>
          <w:szCs w:val="16"/>
          <w:lang w:eastAsia="ko-KR"/>
        </w:rPr>
        <w:t>r</w:t>
      </w:r>
      <w:r>
        <w:rPr>
          <w:rFonts w:ascii="Courier New" w:eastAsia="Malgun Gothic" w:hAnsi="Courier New" w:cs="Courier New" w:hint="eastAsia"/>
          <w:sz w:val="18"/>
          <w:szCs w:val="16"/>
          <w:lang w:eastAsia="ko-KR"/>
        </w:rPr>
        <w:t>ofileNotAllowed(</w:t>
      </w:r>
      <w:r>
        <w:rPr>
          <w:rFonts w:ascii="Courier New" w:eastAsia="Malgun Gothic" w:hAnsi="Courier New" w:cs="Courier New"/>
          <w:sz w:val="18"/>
          <w:szCs w:val="16"/>
          <w:lang w:eastAsia="ko-KR"/>
        </w:rPr>
        <w:t>19</w:t>
      </w:r>
      <w:r>
        <w:rPr>
          <w:rFonts w:ascii="Courier New" w:eastAsia="Malgun Gothic" w:hAnsi="Courier New" w:cs="Courier New" w:hint="eastAsia"/>
          <w:sz w:val="18"/>
          <w:szCs w:val="16"/>
          <w:lang w:eastAsia="ko-KR"/>
        </w:rPr>
        <w:t>),</w:t>
      </w:r>
      <w:r>
        <w:rPr>
          <w:rFonts w:ascii="Courier New" w:eastAsia="Malgun Gothic"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7AE94B74"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enterpriseOidMismatch(</w:t>
      </w:r>
      <w:r>
        <w:rPr>
          <w:rFonts w:ascii="Courier New" w:eastAsia="Malgun Gothic" w:hAnsi="Courier New" w:cs="Courier New"/>
          <w:sz w:val="18"/>
          <w:szCs w:val="16"/>
          <w:lang w:eastAsia="ko-KR"/>
        </w:rPr>
        <w:t>20</w:t>
      </w:r>
      <w:r>
        <w:rPr>
          <w:rFonts w:ascii="Courier New" w:eastAsia="Malgun Gothic"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63008C10"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enterpriseRulesError(</w:t>
      </w:r>
      <w:r>
        <w:rPr>
          <w:rFonts w:ascii="Courier New" w:eastAsia="Malgun Gothic" w:hAnsi="Courier New" w:cs="Courier New"/>
          <w:sz w:val="18"/>
          <w:szCs w:val="16"/>
          <w:lang w:eastAsia="ko-KR"/>
        </w:rPr>
        <w:t>21</w:t>
      </w:r>
      <w:r>
        <w:rPr>
          <w:rFonts w:ascii="Courier New" w:eastAsia="Malgun Gothic"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270A2372"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hint="eastAsia"/>
          <w:sz w:val="18"/>
          <w:szCs w:val="16"/>
          <w:lang w:eastAsia="ko-KR"/>
        </w:rPr>
        <w:tab/>
        <w:t>enterpriseProfilesOnly(</w:t>
      </w:r>
      <w:r>
        <w:rPr>
          <w:rFonts w:ascii="Courier New" w:eastAsia="Malgun Gothic" w:hAnsi="Courier New" w:cs="Courier New"/>
          <w:sz w:val="18"/>
          <w:szCs w:val="16"/>
          <w:lang w:eastAsia="ko-KR"/>
        </w:rPr>
        <w:t>22</w:t>
      </w:r>
      <w:r>
        <w:rPr>
          <w:rFonts w:ascii="Courier New" w:eastAsia="Malgun Gothic" w:hAnsi="Courier New" w:cs="Courier New" w:hint="eastAsia"/>
          <w:sz w:val="18"/>
          <w:szCs w:val="16"/>
          <w:lang w:eastAsia="ko-KR"/>
        </w:rPr>
        <w:t>),</w:t>
      </w:r>
      <w:r>
        <w:rPr>
          <w:rFonts w:ascii="Courier New" w:eastAsia="Malgun Gothic"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w:t>
      </w:r>
      <w:r w:rsidRPr="00CF102B">
        <w:rPr>
          <w:rFonts w:ascii="Courier New" w:eastAsia="Times New Roman" w:hAnsi="Courier New" w:cs="Courier New"/>
          <w:sz w:val="18"/>
          <w:szCs w:val="18"/>
          <w:lang w:eastAsia="ko-KR"/>
        </w:rPr>
        <w:t>orEnterprise</w:t>
      </w:r>
      <w:r w:rsidRPr="00CF102B">
        <w:rPr>
          <w:rFonts w:ascii="Courier New" w:eastAsia="Times New Roman" w:hAnsi="Courier New" w:cs="Courier New" w:hint="eastAsia"/>
          <w:sz w:val="18"/>
          <w:szCs w:val="18"/>
          <w:lang w:eastAsia="ko-KR"/>
        </w:rPr>
        <w:t>V3.0.0#</w:t>
      </w:r>
    </w:p>
    <w:p w14:paraId="4AFE99E4" w14:textId="77777777" w:rsidR="0071513E" w:rsidRPr="00CF102B"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t>lp</w:t>
      </w:r>
      <w:r w:rsidRPr="00CF102B">
        <w:rPr>
          <w:rFonts w:ascii="Courier New" w:eastAsia="Times New Roman" w:hAnsi="Courier New" w:cs="Courier New"/>
          <w:sz w:val="18"/>
          <w:szCs w:val="16"/>
          <w:lang w:eastAsia="ko-KR"/>
        </w:rPr>
        <w:t>r</w:t>
      </w:r>
      <w:r w:rsidRPr="00CF102B">
        <w:rPr>
          <w:rFonts w:ascii="Courier New" w:eastAsia="Times New Roman" w:hAnsi="Courier New" w:cs="Courier New" w:hint="eastAsia"/>
          <w:sz w:val="18"/>
          <w:szCs w:val="16"/>
          <w:lang w:eastAsia="ko-KR"/>
        </w:rPr>
        <w:t>NotSupported(</w:t>
      </w:r>
      <w:r>
        <w:rPr>
          <w:rFonts w:ascii="Courier New" w:eastAsia="Times New Roman" w:hAnsi="Courier New" w:cs="Courier New"/>
          <w:sz w:val="18"/>
          <w:szCs w:val="16"/>
          <w:lang w:eastAsia="ko-KR"/>
        </w:rPr>
        <w:t>23</w:t>
      </w:r>
      <w:r w:rsidRPr="00CF102B">
        <w:rPr>
          <w:rFonts w:ascii="Courier New" w:eastAsia="Times New Roman"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xml:space="preserve">-- </w:t>
      </w:r>
      <w:r w:rsidRPr="00852FE2">
        <w:rPr>
          <w:rFonts w:ascii="Courier New" w:eastAsia="Times New Roman" w:hAnsi="Courier New" w:cs="Courier New"/>
          <w:sz w:val="18"/>
          <w:szCs w:val="18"/>
          <w:lang w:eastAsia="ko-KR"/>
        </w:rPr>
        <w:t>#SupportedForLpaProxyV3.0.0#</w:t>
      </w:r>
    </w:p>
    <w:p w14:paraId="246292A0"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Pr>
          <w:rFonts w:ascii="Courier New" w:eastAsia="Malgun Gothic" w:hAnsi="Courier New" w:cs="Courier New"/>
          <w:sz w:val="18"/>
          <w:szCs w:val="16"/>
          <w:lang w:eastAsia="ko-KR"/>
        </w:rPr>
        <w:tab/>
        <w:t xml:space="preserve">lprNetworkDataNotAllowed(24), -- </w:t>
      </w:r>
      <w:r w:rsidRPr="00852FE2">
        <w:rPr>
          <w:rFonts w:ascii="Courier New" w:eastAsia="Times New Roman" w:hAnsi="Courier New" w:cs="Courier New"/>
          <w:sz w:val="18"/>
          <w:szCs w:val="18"/>
          <w:lang w:eastAsia="ko-KR"/>
        </w:rPr>
        <w:t>#SupportedForLpaProxyV3.0.0#</w:t>
      </w:r>
    </w:p>
    <w:p w14:paraId="749FD2F2" w14:textId="77777777" w:rsidR="0071513E" w:rsidRPr="00CF102B"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Pr>
          <w:rFonts w:ascii="Courier New" w:eastAsia="Times New Roman" w:hAnsi="Courier New" w:cs="Courier New"/>
          <w:sz w:val="18"/>
          <w:szCs w:val="18"/>
          <w:lang w:eastAsia="ko-KR"/>
        </w:rPr>
        <w:tab/>
      </w:r>
      <w:r w:rsidRPr="00CD2D9E">
        <w:rPr>
          <w:rFonts w:ascii="Courier New" w:eastAsia="Times New Roman" w:hAnsi="Courier New" w:cs="Courier New"/>
          <w:sz w:val="18"/>
          <w:szCs w:val="18"/>
          <w:lang w:eastAsia="ko-KR"/>
        </w:rPr>
        <w:t>emptyProfileOrSpName</w:t>
      </w:r>
      <w:r>
        <w:rPr>
          <w:rFonts w:ascii="Courier New" w:eastAsia="Times New Roman" w:hAnsi="Courier New" w:cs="Courier New"/>
          <w:sz w:val="18"/>
          <w:szCs w:val="18"/>
          <w:lang w:eastAsia="ko-KR"/>
        </w:rPr>
        <w:t>(25), -- #SupportedFromV3.0.0#</w:t>
      </w:r>
    </w:p>
    <w:p w14:paraId="66E43FB2" w14:textId="3E7CBBCE"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t>rpmDisabled(</w:t>
      </w:r>
      <w:r w:rsidR="0071513E">
        <w:rPr>
          <w:rFonts w:ascii="Courier New" w:eastAsia="Times New Roman" w:hAnsi="Courier New" w:cs="Courier New"/>
          <w:sz w:val="18"/>
          <w:szCs w:val="16"/>
          <w:lang w:eastAsia="ko-KR"/>
        </w:rPr>
        <w:t>27</w:t>
      </w:r>
      <w:r w:rsidRPr="00CF102B">
        <w:rPr>
          <w:rFonts w:ascii="Courier New" w:eastAsia="Times New Roman" w:hAnsi="Courier New" w:cs="Courier New" w:hint="eastAsia"/>
          <w:sz w:val="18"/>
          <w:szCs w:val="16"/>
          <w:lang w:eastAsia="ko-KR"/>
        </w:rPr>
        <w:t xml:space="preserve">), </w:t>
      </w:r>
      <w:r w:rsidRPr="00CF102B">
        <w:rPr>
          <w:rFonts w:ascii="Courier New" w:eastAsia="Times New Roman" w:hAnsi="Courier New" w:cs="Courier New" w:hint="eastAsia"/>
          <w:sz w:val="18"/>
          <w:szCs w:val="18"/>
          <w:lang w:eastAsia="ko-KR"/>
        </w:rPr>
        <w:t>-- #SupportedF</w:t>
      </w:r>
      <w:r w:rsidR="00E52C2E">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p>
    <w:p w14:paraId="1B4EAE9F" w14:textId="77777777" w:rsidR="0071513E" w:rsidRDefault="0071513E" w:rsidP="0071513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6"/>
          <w:lang w:eastAsia="ko-KR"/>
        </w:rPr>
      </w:pPr>
      <w:r w:rsidRPr="00CF102B">
        <w:rPr>
          <w:rFonts w:ascii="Courier New" w:eastAsia="Times New Roman" w:hAnsi="Courier New" w:cs="Courier New" w:hint="eastAsia"/>
          <w:sz w:val="18"/>
          <w:szCs w:val="16"/>
          <w:lang w:eastAsia="ko-KR"/>
        </w:rPr>
        <w:tab/>
        <w:t>invalidRpmPackage(</w:t>
      </w:r>
      <w:r>
        <w:rPr>
          <w:rFonts w:ascii="Courier New" w:eastAsia="Times New Roman" w:hAnsi="Courier New" w:cs="Courier New"/>
          <w:sz w:val="18"/>
          <w:szCs w:val="16"/>
          <w:lang w:eastAsia="ko-KR"/>
        </w:rPr>
        <w:t>28</w:t>
      </w:r>
      <w:r w:rsidRPr="00CF102B">
        <w:rPr>
          <w:rFonts w:ascii="Courier New" w:eastAsia="Times New Roman" w:hAnsi="Courier New" w:cs="Courier New" w:hint="eastAsia"/>
          <w:sz w:val="18"/>
          <w:szCs w:val="16"/>
          <w:lang w:eastAsia="ko-KR"/>
        </w:rPr>
        <w:t>),</w:t>
      </w:r>
      <w:r w:rsidRPr="00263E20">
        <w:rPr>
          <w:rFonts w:ascii="Courier New" w:eastAsia="Malgun Gothic"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#SupportedFromV3.0.0#</w:t>
      </w:r>
    </w:p>
    <w:p w14:paraId="5D6C7112" w14:textId="2098DD91"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t>loadRpmPackageError(</w:t>
      </w:r>
      <w:r w:rsidR="0071513E">
        <w:rPr>
          <w:rFonts w:ascii="Courier New" w:eastAsia="Times New Roman" w:hAnsi="Courier New" w:cs="Courier New"/>
          <w:sz w:val="18"/>
          <w:szCs w:val="16"/>
          <w:lang w:eastAsia="ko-KR"/>
        </w:rPr>
        <w:t>29</w:t>
      </w:r>
      <w:r w:rsidRPr="00CF102B">
        <w:rPr>
          <w:rFonts w:ascii="Courier New" w:eastAsia="Times New Roman" w:hAnsi="Courier New" w:cs="Courier New" w:hint="eastAsia"/>
          <w:sz w:val="18"/>
          <w:szCs w:val="16"/>
          <w:lang w:eastAsia="ko-KR"/>
        </w:rPr>
        <w:t>),</w:t>
      </w:r>
      <w:r w:rsidRPr="00CF102B">
        <w:rPr>
          <w:rFonts w:ascii="Courier New" w:eastAsia="Times New Roman" w:hAnsi="Courier New" w:cs="Courier New"/>
          <w:sz w:val="18"/>
          <w:szCs w:val="16"/>
          <w:lang w:eastAsia="ko-KR"/>
        </w:rPr>
        <w:t xml:space="preserve"> </w:t>
      </w:r>
      <w:r w:rsidRPr="00CF102B">
        <w:rPr>
          <w:rFonts w:ascii="Courier New" w:eastAsia="Times New Roman" w:hAnsi="Courier New" w:cs="Courier New" w:hint="eastAsia"/>
          <w:sz w:val="18"/>
          <w:szCs w:val="18"/>
          <w:lang w:eastAsia="ko-KR"/>
        </w:rPr>
        <w:t>-- #SupportedF</w:t>
      </w:r>
      <w:r w:rsidR="00E52C2E">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p>
    <w:p w14:paraId="1865F7EE" w14:textId="686F4A0B" w:rsidR="001F525A" w:rsidRPr="00CF102B" w:rsidRDefault="00D8297D" w:rsidP="001F525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Pr>
          <w:rFonts w:ascii="Courier New" w:eastAsia="Times New Roman" w:hAnsi="Courier New" w:cs="Courier New"/>
          <w:sz w:val="18"/>
          <w:szCs w:val="18"/>
          <w:lang w:eastAsia="ko-KR"/>
        </w:rPr>
        <w:tab/>
      </w:r>
      <w:r w:rsidR="001F525A">
        <w:rPr>
          <w:rFonts w:ascii="Courier New" w:eastAsia="Times New Roman" w:hAnsi="Courier New" w:cs="Courier New"/>
          <w:sz w:val="18"/>
          <w:szCs w:val="18"/>
          <w:lang w:eastAsia="ko-KR"/>
        </w:rPr>
        <w:t xml:space="preserve">operationAbandoned (30), </w:t>
      </w:r>
      <w:r w:rsidR="001F525A" w:rsidRPr="00CF102B">
        <w:rPr>
          <w:rFonts w:ascii="Courier New" w:eastAsia="Times New Roman" w:hAnsi="Courier New" w:cs="Courier New" w:hint="eastAsia"/>
          <w:sz w:val="18"/>
          <w:szCs w:val="18"/>
          <w:lang w:eastAsia="ko-KR"/>
        </w:rPr>
        <w:t>-- #SupportedF</w:t>
      </w:r>
      <w:r w:rsidR="001F525A">
        <w:rPr>
          <w:rFonts w:ascii="Courier New" w:eastAsia="Times New Roman" w:hAnsi="Courier New" w:cs="Courier New"/>
          <w:sz w:val="18"/>
          <w:szCs w:val="18"/>
          <w:lang w:eastAsia="ko-KR"/>
        </w:rPr>
        <w:t>orDc</w:t>
      </w:r>
      <w:r w:rsidR="001F525A" w:rsidRPr="00CF102B">
        <w:rPr>
          <w:rFonts w:ascii="Courier New" w:eastAsia="Times New Roman" w:hAnsi="Courier New" w:cs="Courier New" w:hint="eastAsia"/>
          <w:sz w:val="18"/>
          <w:szCs w:val="18"/>
          <w:lang w:eastAsia="ko-KR"/>
        </w:rPr>
        <w:t>V3.</w:t>
      </w:r>
      <w:r w:rsidR="001F525A">
        <w:rPr>
          <w:rFonts w:ascii="Courier New" w:eastAsia="Times New Roman" w:hAnsi="Courier New" w:cs="Courier New"/>
          <w:sz w:val="18"/>
          <w:szCs w:val="18"/>
          <w:lang w:eastAsia="ko-KR"/>
        </w:rPr>
        <w:t>1</w:t>
      </w:r>
      <w:r w:rsidR="001F525A" w:rsidRPr="00CF102B">
        <w:rPr>
          <w:rFonts w:ascii="Courier New" w:eastAsia="Times New Roman" w:hAnsi="Courier New" w:cs="Courier New" w:hint="eastAsia"/>
          <w:sz w:val="18"/>
          <w:szCs w:val="18"/>
          <w:lang w:eastAsia="ko-KR"/>
        </w:rPr>
        <w:t>.0#</w:t>
      </w:r>
    </w:p>
    <w:p w14:paraId="18615774" w14:textId="77777777" w:rsidR="0041311C" w:rsidRPr="00CF102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6"/>
          <w:lang w:eastAsia="ko-KR"/>
        </w:rPr>
      </w:pPr>
      <w:r w:rsidRPr="00CF102B">
        <w:rPr>
          <w:rFonts w:ascii="Courier New" w:eastAsia="Times New Roman" w:hAnsi="Courier New" w:cs="Courier New" w:hint="eastAsia"/>
          <w:sz w:val="18"/>
          <w:szCs w:val="16"/>
          <w:lang w:eastAsia="ko-KR"/>
        </w:rPr>
        <w:tab/>
      </w:r>
      <w:r w:rsidRPr="00CF102B">
        <w:rPr>
          <w:rFonts w:ascii="Courier New" w:eastAsia="Times New Roman" w:hAnsi="Courier New" w:cs="Courier New"/>
          <w:sz w:val="18"/>
          <w:szCs w:val="16"/>
          <w:lang w:eastAsia="ko-KR"/>
        </w:rPr>
        <w:t>undefinedReason(127)</w:t>
      </w:r>
    </w:p>
    <w:p w14:paraId="7C44992A" w14:textId="77777777" w:rsidR="0003027B" w:rsidRDefault="0041311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37C47AE" w14:textId="3B926812" w:rsidR="009361FF" w:rsidRPr="00D42CD6" w:rsidRDefault="0003027B" w:rsidP="00BD45AD">
      <w:pPr>
        <w:shd w:val="clear" w:color="auto" w:fill="D9D9D9"/>
        <w:tabs>
          <w:tab w:val="left" w:pos="284"/>
          <w:tab w:val="left" w:pos="567"/>
          <w:tab w:val="left" w:pos="851"/>
          <w:tab w:val="left" w:pos="1134"/>
          <w:tab w:val="left" w:pos="1418"/>
          <w:tab w:val="left" w:pos="1701"/>
          <w:tab w:val="left" w:pos="1985"/>
        </w:tabs>
        <w:spacing w:before="0" w:after="240"/>
        <w:jc w:val="left"/>
        <w:rPr>
          <w:rFonts w:ascii="Courier New" w:hAnsi="Courier New" w:cs="Courier New"/>
          <w:sz w:val="18"/>
          <w:szCs w:val="18"/>
        </w:rPr>
      </w:pPr>
      <w:r>
        <w:rPr>
          <w:rFonts w:ascii="Courier New" w:hAnsi="Courier New" w:cs="Courier New"/>
          <w:sz w:val="18"/>
          <w:szCs w:val="18"/>
        </w:rPr>
        <w:t>-- ASN1STOP</w:t>
      </w:r>
    </w:p>
    <w:p w14:paraId="07AF1505" w14:textId="77777777" w:rsidR="0071513E" w:rsidRDefault="0071513E" w:rsidP="0071513E">
      <w:pPr>
        <w:pStyle w:val="NOTE"/>
      </w:pPr>
      <w:r>
        <w:t>NOTE:</w:t>
      </w:r>
      <w:r>
        <w:tab/>
        <w:t>Cancel session reason values added since v3.0.0 are aligned with the error reason values in section 2.5.6.</w:t>
      </w:r>
    </w:p>
    <w:p w14:paraId="029E7F61"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15895A9F" w14:textId="77777777" w:rsidR="009361FF" w:rsidRPr="00C36D4D" w:rsidRDefault="009361FF" w:rsidP="009361FF">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526EE315"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 ASN1START</w:t>
      </w:r>
    </w:p>
    <w:p w14:paraId="516649F3" w14:textId="0757F18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 ::= [65] CHOICE { -- Tag 'BF41'</w:t>
      </w:r>
    </w:p>
    <w:p w14:paraId="5C2FC4FE"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cancelSessionResponseOk CancelSessionResponseOk,</w:t>
      </w:r>
    </w:p>
    <w:p w14:paraId="047AF249" w14:textId="05956718" w:rsidR="00B960B5"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cancelSessionResponseError INTEGER {invalidTransactionId(5), undefinedError(127)}</w:t>
      </w:r>
    </w:p>
    <w:p w14:paraId="7115DB70" w14:textId="1C4641A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E905E0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3744CF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CancelSessionResponseOk ::= SEQUENCE {</w:t>
      </w:r>
    </w:p>
    <w:p w14:paraId="0FB9ADD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euiccCancelSessionSigned EuiccCancelSessionSigned, </w:t>
      </w:r>
      <w:r w:rsidRPr="00D42CD6">
        <w:rPr>
          <w:rFonts w:ascii="Courier New" w:hAnsi="Courier New" w:cs="Courier New"/>
          <w:sz w:val="18"/>
          <w:szCs w:val="18"/>
        </w:rPr>
        <w:tab/>
        <w:t>-- Signed information</w:t>
      </w:r>
    </w:p>
    <w:p w14:paraId="61500D71" w14:textId="65ED002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euiccCancelSessionSignature [APPLICATION 55] OCTET STRING</w:t>
      </w:r>
      <w:r w:rsidRPr="00D42CD6">
        <w:rPr>
          <w:rFonts w:ascii="Courier New" w:hAnsi="Courier New" w:cs="Courier New"/>
          <w:sz w:val="18"/>
          <w:szCs w:val="18"/>
        </w:rPr>
        <w:tab/>
        <w:t>-- tag '5F37'</w:t>
      </w:r>
    </w:p>
    <w:p w14:paraId="5720823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2F58F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475847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EuiccCancelSessionSigned ::= SEQUENCE {</w:t>
      </w:r>
    </w:p>
    <w:p w14:paraId="3B6725D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7F247350" w14:textId="7EA8999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as contained in CERT.D</w:t>
      </w:r>
      <w:r w:rsidR="00410382">
        <w:rPr>
          <w:rFonts w:ascii="Courier New" w:hAnsi="Courier New" w:cs="Courier New"/>
          <w:sz w:val="18"/>
          <w:szCs w:val="18"/>
        </w:rPr>
        <w:t>P</w:t>
      </w:r>
      <w:r w:rsidRPr="00D42CD6">
        <w:rPr>
          <w:rFonts w:ascii="Courier New" w:hAnsi="Courier New" w:cs="Courier New"/>
          <w:sz w:val="18"/>
          <w:szCs w:val="18"/>
        </w:rPr>
        <w:t>auth.</w:t>
      </w:r>
      <w:r w:rsidR="00297491">
        <w:rPr>
          <w:rFonts w:ascii="Courier New" w:hAnsi="Courier New" w:cs="Courier New"/>
          <w:sz w:val="18"/>
          <w:szCs w:val="18"/>
        </w:rPr>
        <w:t>SIG</w:t>
      </w:r>
    </w:p>
    <w:p w14:paraId="3468B0B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2F4FF84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49C50D" w14:textId="4919497B"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9F4A48B" w14:textId="77777777" w:rsidR="009361FF" w:rsidRDefault="009361FF" w:rsidP="009361FF">
      <w:pPr>
        <w:spacing w:before="0" w:after="200" w:line="276" w:lineRule="auto"/>
      </w:pPr>
    </w:p>
    <w:p w14:paraId="29593FCA" w14:textId="0A86EC7C" w:rsidR="009361FF" w:rsidRDefault="009361FF" w:rsidP="009361FF">
      <w:pPr>
        <w:pStyle w:val="NormalParagraph"/>
      </w:pPr>
      <w:r w:rsidRPr="00640609">
        <w:rPr>
          <w:rFonts w:ascii="Courier New" w:hAnsi="Courier New" w:cs="Courier New"/>
        </w:rPr>
        <w:t>euiccCancelSessionSignature</w:t>
      </w:r>
      <w:r w:rsidRPr="001B7B30">
        <w:t xml:space="preserve"> SHALL be created using the SK.EUICC.</w:t>
      </w:r>
      <w:r w:rsidR="00297491">
        <w:t>SIG</w:t>
      </w:r>
      <w:r w:rsidRPr="001B7B30">
        <w:t xml:space="preserve"> and verified using the PK.EUICC.</w:t>
      </w:r>
      <w:r w:rsidR="00297491">
        <w:t>SIG</w:t>
      </w:r>
      <w:r w:rsidRPr="001B7B30">
        <w:t xml:space="preserve"> </w:t>
      </w:r>
      <w:r w:rsidRPr="0093699C">
        <w:t xml:space="preserve">as described in </w:t>
      </w:r>
      <w:r w:rsidRPr="00025FAD">
        <w:t>section 2.6.</w:t>
      </w:r>
      <w:r w:rsidR="00953151">
        <w:t>9</w:t>
      </w:r>
      <w:r w:rsidRPr="001B7B30">
        <w:t xml:space="preserve">. </w:t>
      </w:r>
      <w:r w:rsidRPr="00640609">
        <w:rPr>
          <w:rFonts w:ascii="Courier New" w:hAnsi="Courier New" w:cs="Courier New"/>
        </w:rPr>
        <w:t>euiccCancelSessionSignature</w:t>
      </w:r>
      <w:r w:rsidRPr="001B7B30">
        <w:t xml:space="preserve"> SHALL apply on the </w:t>
      </w:r>
      <w:r w:rsidRPr="0049374D">
        <w:t>data object</w:t>
      </w:r>
      <w:r w:rsidRPr="001B7B30">
        <w:t xml:space="preserve"> </w:t>
      </w:r>
      <w:r w:rsidRPr="00640609">
        <w:rPr>
          <w:rFonts w:ascii="Courier New" w:hAnsi="Courier New" w:cs="Courier New"/>
        </w:rPr>
        <w:t>euiccCancelSessionSigned</w:t>
      </w:r>
      <w:r w:rsidRPr="001B7B30">
        <w:t>.</w:t>
      </w:r>
    </w:p>
    <w:p w14:paraId="5FF0F34F" w14:textId="32C3E93E" w:rsidR="009361FF" w:rsidRPr="00E0552A" w:rsidRDefault="00F66DD3" w:rsidP="00D07CA2">
      <w:pPr>
        <w:pStyle w:val="Heading3"/>
        <w:numPr>
          <w:ilvl w:val="0"/>
          <w:numId w:val="0"/>
        </w:numPr>
        <w:tabs>
          <w:tab w:val="left" w:pos="851"/>
        </w:tabs>
        <w:ind w:left="851"/>
        <w:rPr>
          <w:lang w:val="en-US" w:bidi="ar-SA"/>
        </w:rPr>
      </w:pPr>
      <w:bookmarkStart w:id="2535" w:name="_Toc433614765"/>
      <w:bookmarkStart w:id="2536" w:name="_Toc433614766"/>
      <w:bookmarkStart w:id="2537" w:name="_Toc433614767"/>
      <w:bookmarkStart w:id="2538" w:name="_Toc433614768"/>
      <w:bookmarkStart w:id="2539" w:name="_Toc433614769"/>
      <w:bookmarkStart w:id="2540" w:name="_Toc433614770"/>
      <w:bookmarkStart w:id="2541" w:name="_Toc433614771"/>
      <w:bookmarkStart w:id="2542" w:name="_Toc433614772"/>
      <w:bookmarkStart w:id="2543" w:name="_Toc433614773"/>
      <w:bookmarkStart w:id="2544" w:name="_Toc433614774"/>
      <w:bookmarkStart w:id="2545" w:name="_Toc433614775"/>
      <w:bookmarkStart w:id="2546" w:name="_Toc433614776"/>
      <w:bookmarkStart w:id="2547" w:name="_Toc433614777"/>
      <w:bookmarkStart w:id="2548" w:name="_Toc433614778"/>
      <w:bookmarkStart w:id="2549" w:name="_Toc433614779"/>
      <w:bookmarkStart w:id="2550" w:name="_Toc433614780"/>
      <w:bookmarkStart w:id="2551" w:name="_Toc433614781"/>
      <w:bookmarkStart w:id="2552" w:name="_Toc433614782"/>
      <w:bookmarkStart w:id="2553" w:name="_Toc433614783"/>
      <w:bookmarkStart w:id="2554" w:name="_Toc433614784"/>
      <w:bookmarkStart w:id="2555" w:name="_Toc433614785"/>
      <w:bookmarkStart w:id="2556" w:name="_Toc433614786"/>
      <w:bookmarkStart w:id="2557" w:name="_Toc433614787"/>
      <w:bookmarkStart w:id="2558" w:name="_Toc433614788"/>
      <w:bookmarkStart w:id="2559" w:name="_Toc433614789"/>
      <w:bookmarkStart w:id="2560" w:name="_Toc433614790"/>
      <w:bookmarkStart w:id="2561" w:name="_Toc433614791"/>
      <w:bookmarkStart w:id="2562" w:name="_Toc433614792"/>
      <w:bookmarkStart w:id="2563" w:name="_Toc433614793"/>
      <w:bookmarkStart w:id="2564" w:name="_Toc433614794"/>
      <w:bookmarkStart w:id="2565" w:name="_Toc433614795"/>
      <w:bookmarkStart w:id="2566" w:name="_Toc433614796"/>
      <w:bookmarkStart w:id="2567" w:name="_Toc433614797"/>
      <w:bookmarkStart w:id="2568" w:name="_Toc433614798"/>
      <w:bookmarkStart w:id="2569" w:name="_Toc433614799"/>
      <w:bookmarkStart w:id="2570" w:name="_Toc433614800"/>
      <w:bookmarkStart w:id="2571" w:name="_Toc433614801"/>
      <w:bookmarkStart w:id="2572" w:name="_Toc433614802"/>
      <w:bookmarkStart w:id="2573" w:name="_Toc433614803"/>
      <w:bookmarkStart w:id="2574" w:name="_Toc433614804"/>
      <w:bookmarkStart w:id="2575" w:name="_Toc433614805"/>
      <w:bookmarkStart w:id="2576" w:name="_Toc433614806"/>
      <w:bookmarkStart w:id="2577" w:name="_Toc433614807"/>
      <w:bookmarkStart w:id="2578" w:name="_Toc433614808"/>
      <w:bookmarkStart w:id="2579" w:name="_Toc433614809"/>
      <w:bookmarkStart w:id="2580" w:name="_Toc433614820"/>
      <w:bookmarkStart w:id="2581" w:name="_Toc433614827"/>
      <w:bookmarkStart w:id="2582" w:name="_Toc433614834"/>
      <w:bookmarkStart w:id="2583" w:name="_Toc433614841"/>
      <w:bookmarkStart w:id="2584" w:name="_Toc433614848"/>
      <w:bookmarkStart w:id="2585" w:name="_Toc433614855"/>
      <w:bookmarkStart w:id="2586" w:name="_Toc433614862"/>
      <w:bookmarkStart w:id="2587" w:name="_Toc433614869"/>
      <w:bookmarkStart w:id="2588" w:name="_Toc433614876"/>
      <w:bookmarkStart w:id="2589" w:name="_Toc433614937"/>
      <w:bookmarkStart w:id="2590" w:name="_Toc433614938"/>
      <w:bookmarkStart w:id="2591" w:name="_Toc433614939"/>
      <w:bookmarkStart w:id="2592" w:name="_Toc433614940"/>
      <w:bookmarkStart w:id="2593" w:name="_Toc429665325"/>
      <w:bookmarkStart w:id="2594" w:name="_Toc429714985"/>
      <w:bookmarkStart w:id="2595" w:name="_Toc433614941"/>
      <w:bookmarkStart w:id="2596" w:name="_Toc435082999"/>
      <w:bookmarkStart w:id="2597" w:name="_Toc435083142"/>
      <w:bookmarkStart w:id="2598" w:name="_Toc435967701"/>
      <w:bookmarkStart w:id="2599" w:name="_Toc433614942"/>
      <w:bookmarkStart w:id="2600" w:name="_Toc433614943"/>
      <w:bookmarkStart w:id="2601" w:name="_Toc433614944"/>
      <w:bookmarkStart w:id="2602" w:name="_Toc433614945"/>
      <w:bookmarkStart w:id="2603" w:name="_Toc433614946"/>
      <w:bookmarkStart w:id="2604" w:name="_Toc433614947"/>
      <w:bookmarkStart w:id="2605" w:name="_Toc433614948"/>
      <w:bookmarkStart w:id="2606" w:name="_Toc433614949"/>
      <w:bookmarkStart w:id="2607" w:name="_Toc433614950"/>
      <w:bookmarkStart w:id="2608" w:name="_Toc433614951"/>
      <w:bookmarkStart w:id="2609" w:name="_Toc433614952"/>
      <w:bookmarkStart w:id="2610" w:name="_Toc433614953"/>
      <w:bookmarkStart w:id="2611" w:name="_Toc433614954"/>
      <w:bookmarkStart w:id="2612" w:name="_Toc433614955"/>
      <w:bookmarkStart w:id="2613" w:name="_Toc433614956"/>
      <w:bookmarkStart w:id="2614" w:name="_Toc433614957"/>
      <w:bookmarkStart w:id="2615" w:name="_Toc433614968"/>
      <w:bookmarkStart w:id="2616" w:name="_Toc433614975"/>
      <w:bookmarkStart w:id="2617" w:name="_Toc433614982"/>
      <w:bookmarkStart w:id="2618" w:name="_Toc433614983"/>
      <w:bookmarkStart w:id="2619" w:name="_Toc433614984"/>
      <w:bookmarkStart w:id="2620" w:name="_Toc433614985"/>
      <w:bookmarkStart w:id="2621" w:name="_Toc433614986"/>
      <w:bookmarkStart w:id="2622" w:name="_Toc433614987"/>
      <w:bookmarkStart w:id="2623" w:name="_Toc433614988"/>
      <w:bookmarkStart w:id="2624" w:name="_Toc433614989"/>
      <w:bookmarkStart w:id="2625" w:name="_Toc433614990"/>
      <w:bookmarkStart w:id="2626" w:name="_Toc433614991"/>
      <w:bookmarkStart w:id="2627" w:name="_Toc433614992"/>
      <w:bookmarkStart w:id="2628" w:name="_Toc433614993"/>
      <w:bookmarkStart w:id="2629" w:name="_Toc433614994"/>
      <w:bookmarkStart w:id="2630" w:name="_Toc433614995"/>
      <w:bookmarkStart w:id="2631" w:name="_Toc433614996"/>
      <w:bookmarkStart w:id="2632" w:name="_Toc433614997"/>
      <w:bookmarkStart w:id="2633" w:name="_Toc433614998"/>
      <w:bookmarkStart w:id="2634" w:name="_Toc433614999"/>
      <w:bookmarkStart w:id="2635" w:name="_Toc433615000"/>
      <w:bookmarkStart w:id="2636" w:name="_Toc433615011"/>
      <w:bookmarkStart w:id="2637" w:name="_Toc433615018"/>
      <w:bookmarkStart w:id="2638" w:name="_Toc433615025"/>
      <w:bookmarkStart w:id="2639" w:name="_Toc433615026"/>
      <w:bookmarkStart w:id="2640" w:name="_Toc433615027"/>
      <w:bookmarkStart w:id="2641" w:name="_Toc433615028"/>
      <w:bookmarkStart w:id="2642" w:name="_Toc433615029"/>
      <w:bookmarkStart w:id="2643" w:name="_Toc433615030"/>
      <w:bookmarkStart w:id="2644" w:name="_Toc433615031"/>
      <w:bookmarkStart w:id="2645" w:name="_Toc433615032"/>
      <w:bookmarkStart w:id="2646" w:name="_Toc433615033"/>
      <w:bookmarkStart w:id="2647" w:name="_Toc433615034"/>
      <w:bookmarkStart w:id="2648" w:name="_Toc433615035"/>
      <w:bookmarkStart w:id="2649" w:name="_Toc433615036"/>
      <w:bookmarkStart w:id="2650" w:name="_Toc433615037"/>
      <w:bookmarkStart w:id="2651" w:name="_Toc433615038"/>
      <w:bookmarkStart w:id="2652" w:name="_Toc433615039"/>
      <w:bookmarkStart w:id="2653" w:name="_Toc433615040"/>
      <w:bookmarkStart w:id="2654" w:name="_Toc433615041"/>
      <w:bookmarkStart w:id="2655" w:name="_Toc433615042"/>
      <w:bookmarkStart w:id="2656" w:name="_Toc433615043"/>
      <w:bookmarkStart w:id="2657" w:name="_Toc433615044"/>
      <w:bookmarkStart w:id="2658" w:name="_Toc433615045"/>
      <w:bookmarkStart w:id="2659" w:name="_Toc433615078"/>
      <w:bookmarkStart w:id="2660" w:name="_Toc433615079"/>
      <w:bookmarkStart w:id="2661" w:name="_Toc433615088"/>
      <w:bookmarkStart w:id="2662" w:name="_Toc433615089"/>
      <w:bookmarkStart w:id="2663" w:name="_Toc433615102"/>
      <w:bookmarkStart w:id="2664" w:name="_Toc433615103"/>
      <w:bookmarkStart w:id="2665" w:name="_Toc433615120"/>
      <w:bookmarkStart w:id="2666" w:name="_Toc433615121"/>
      <w:bookmarkStart w:id="2667" w:name="_Toc433615122"/>
      <w:bookmarkStart w:id="2668" w:name="_Toc433615123"/>
      <w:bookmarkStart w:id="2669" w:name="_Toc433615124"/>
      <w:bookmarkStart w:id="2670" w:name="_Toc433615125"/>
      <w:bookmarkStart w:id="2671" w:name="_Toc433615126"/>
      <w:bookmarkStart w:id="2672" w:name="_Toc433615127"/>
      <w:bookmarkStart w:id="2673" w:name="_Toc433615128"/>
      <w:bookmarkStart w:id="2674" w:name="_Toc433615129"/>
      <w:bookmarkStart w:id="2675" w:name="_Toc433615130"/>
      <w:bookmarkStart w:id="2676" w:name="_Toc433615131"/>
      <w:bookmarkStart w:id="2677" w:name="_Toc433615132"/>
      <w:bookmarkStart w:id="2678" w:name="_Toc433615133"/>
      <w:bookmarkStart w:id="2679" w:name="_Toc433615134"/>
      <w:bookmarkStart w:id="2680" w:name="_Toc433615135"/>
      <w:bookmarkStart w:id="2681" w:name="_Toc433615136"/>
      <w:bookmarkStart w:id="2682" w:name="_Toc433615137"/>
      <w:bookmarkStart w:id="2683" w:name="_Toc433615138"/>
      <w:bookmarkStart w:id="2684" w:name="_Toc433615139"/>
      <w:bookmarkStart w:id="2685" w:name="_Toc433615140"/>
      <w:bookmarkStart w:id="2686" w:name="_Toc433615141"/>
      <w:bookmarkStart w:id="2687" w:name="_Toc433615142"/>
      <w:bookmarkStart w:id="2688" w:name="_Toc433615143"/>
      <w:bookmarkStart w:id="2689" w:name="_Toc433615144"/>
      <w:bookmarkStart w:id="2690" w:name="_Toc433615145"/>
      <w:bookmarkStart w:id="2691" w:name="_Toc433615146"/>
      <w:bookmarkStart w:id="2692" w:name="_Toc433615147"/>
      <w:bookmarkStart w:id="2693" w:name="_Toc433615148"/>
      <w:bookmarkStart w:id="2694" w:name="_Toc433615149"/>
      <w:bookmarkStart w:id="2695" w:name="_Toc433615150"/>
      <w:bookmarkStart w:id="2696" w:name="_Toc433615151"/>
      <w:bookmarkStart w:id="2697" w:name="_Toc433615152"/>
      <w:bookmarkStart w:id="2698" w:name="_Toc433615153"/>
      <w:bookmarkStart w:id="2699" w:name="_Toc433615154"/>
      <w:bookmarkStart w:id="2700" w:name="_Toc433615155"/>
      <w:bookmarkStart w:id="2701" w:name="_Toc433615156"/>
      <w:bookmarkStart w:id="2702" w:name="_Toc433615157"/>
      <w:bookmarkStart w:id="2703" w:name="_Toc433615158"/>
      <w:bookmarkStart w:id="2704" w:name="_Toc433615159"/>
      <w:bookmarkStart w:id="2705" w:name="_Toc433615160"/>
      <w:bookmarkStart w:id="2706" w:name="_Toc433615161"/>
      <w:bookmarkStart w:id="2707" w:name="_Toc433615162"/>
      <w:bookmarkStart w:id="2708" w:name="_Toc433615163"/>
      <w:bookmarkStart w:id="2709" w:name="_Toc433615164"/>
      <w:bookmarkStart w:id="2710" w:name="_Toc433615165"/>
      <w:bookmarkStart w:id="2711" w:name="_Toc433615166"/>
      <w:bookmarkStart w:id="2712" w:name="_Toc433615167"/>
      <w:bookmarkStart w:id="2713" w:name="_Toc433615168"/>
      <w:bookmarkStart w:id="2714" w:name="_Toc433615169"/>
      <w:bookmarkStart w:id="2715" w:name="_Toc433615170"/>
      <w:bookmarkStart w:id="2716" w:name="_Toc433615171"/>
      <w:bookmarkStart w:id="2717" w:name="_Toc433615172"/>
      <w:bookmarkStart w:id="2718" w:name="_Ref440456549"/>
      <w:bookmarkStart w:id="2719" w:name="_Toc456596289"/>
      <w:bookmarkStart w:id="2720" w:name="_Toc473022808"/>
      <w:bookmarkStart w:id="2721" w:name="_Toc91761028"/>
      <w:bookmarkStart w:id="2722" w:name="_Toc152332925"/>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r w:rsidRPr="00E0552A">
        <w:rPr>
          <w:sz w:val="22"/>
          <w:lang w:val="en-US" w:bidi="ar-SA"/>
        </w:rPr>
        <w:t>5.7.15</w:t>
      </w:r>
      <w:r w:rsidRPr="00E0552A">
        <w:rPr>
          <w:sz w:val="22"/>
          <w:lang w:val="en-US" w:bidi="ar-SA"/>
        </w:rPr>
        <w:tab/>
      </w:r>
      <w:r w:rsidR="009361FF" w:rsidRPr="00E0552A">
        <w:rPr>
          <w:lang w:val="en-US" w:bidi="ar-SA"/>
        </w:rPr>
        <w:t>Function</w:t>
      </w:r>
      <w:r w:rsidR="009361FF">
        <w:t xml:space="preserve"> (ES10c)</w:t>
      </w:r>
      <w:r w:rsidR="009361FF" w:rsidRPr="00E0552A">
        <w:rPr>
          <w:lang w:val="en-US" w:bidi="ar-SA"/>
        </w:rPr>
        <w:t>: GetProfilesInfo</w:t>
      </w:r>
      <w:bookmarkEnd w:id="2718"/>
      <w:bookmarkEnd w:id="2719"/>
      <w:bookmarkEnd w:id="2720"/>
      <w:bookmarkEnd w:id="2721"/>
      <w:bookmarkEnd w:id="2722"/>
    </w:p>
    <w:p w14:paraId="39B3101E" w14:textId="6FEB9EDC" w:rsidR="009361FF" w:rsidRPr="00F96E8D" w:rsidRDefault="009361FF" w:rsidP="009361FF">
      <w:pPr>
        <w:pStyle w:val="NormalParagraph"/>
        <w:rPr>
          <w:rStyle w:val="NormalParagraphZchn"/>
        </w:rPr>
      </w:pPr>
      <w:r w:rsidRPr="00F96E8D">
        <w:rPr>
          <w:b/>
        </w:rPr>
        <w:t xml:space="preserve">Related Procedures: </w:t>
      </w:r>
      <w:r w:rsidRPr="00F96E8D">
        <w:rPr>
          <w:rStyle w:val="NormalParagraphZchn"/>
        </w:rPr>
        <w:t xml:space="preserve">Local </w:t>
      </w:r>
      <w:r w:rsidR="00967CAC">
        <w:rPr>
          <w:rStyle w:val="NormalParagraphZchn"/>
        </w:rPr>
        <w:t xml:space="preserve">and Remote </w:t>
      </w:r>
      <w:r w:rsidRPr="00F96E8D">
        <w:rPr>
          <w:rStyle w:val="NormalParagraphZchn"/>
        </w:rPr>
        <w:t xml:space="preserve">Profile Management – </w:t>
      </w:r>
      <w:r w:rsidR="00D56266">
        <w:rPr>
          <w:rStyle w:val="NormalParagraphZchn"/>
        </w:rPr>
        <w:t>List</w:t>
      </w:r>
      <w:r w:rsidR="00D56266" w:rsidRPr="00F96E8D">
        <w:rPr>
          <w:rStyle w:val="NormalParagraphZchn"/>
        </w:rPr>
        <w:t xml:space="preserve"> </w:t>
      </w:r>
      <w:r w:rsidRPr="00F96E8D">
        <w:rPr>
          <w:rStyle w:val="NormalParagraphZchn"/>
        </w:rPr>
        <w:t>Profile</w:t>
      </w:r>
      <w:r w:rsidR="00D56266">
        <w:rPr>
          <w:rStyle w:val="NormalParagraphZchn"/>
        </w:rPr>
        <w:t>s</w:t>
      </w:r>
    </w:p>
    <w:p w14:paraId="257E1063" w14:textId="77777777" w:rsidR="009361FF" w:rsidRPr="00F96E8D" w:rsidRDefault="009361FF" w:rsidP="009361FF">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7047765C" w14:textId="77777777" w:rsidR="009361FF" w:rsidRPr="00F96E8D" w:rsidRDefault="009361FF" w:rsidP="009361FF">
      <w:pPr>
        <w:pStyle w:val="NormalParagraph"/>
        <w:rPr>
          <w:b/>
        </w:rPr>
      </w:pPr>
      <w:r w:rsidRPr="00F96E8D">
        <w:rPr>
          <w:b/>
        </w:rPr>
        <w:t>Description:</w:t>
      </w:r>
    </w:p>
    <w:p w14:paraId="0094A3CF" w14:textId="77777777" w:rsidR="009361FF" w:rsidRDefault="009361FF" w:rsidP="009361FF">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Profile information for installed Profiles including their current state (Enabled/Disabled) and their associated Profile Metadata. This function MAY also be used to retrieve this information for a particular Profile.</w:t>
      </w:r>
    </w:p>
    <w:p w14:paraId="07254BE9" w14:textId="13F9F0A4" w:rsidR="00C84922" w:rsidRPr="00640609" w:rsidRDefault="00C84922" w:rsidP="00640609">
      <w:pPr>
        <w:pStyle w:val="NormalParagraph"/>
      </w:pPr>
      <w:r>
        <w:t xml:space="preserve">If there is a Profile state change ongoing </w:t>
      </w:r>
      <w:r>
        <w:rPr>
          <w:lang w:val="en-US"/>
        </w:rPr>
        <w:t>(</w:t>
      </w:r>
      <w:r w:rsidR="007F2243">
        <w:rPr>
          <w:lang w:val="en-US"/>
        </w:rPr>
        <w:t xml:space="preserve">i.e., </w:t>
      </w:r>
      <w:r>
        <w:rPr>
          <w:lang w:val="en-US"/>
        </w:rPr>
        <w:t>during an enable, disable or eUICCMemoryReset command requiring a REFRESH</w:t>
      </w:r>
      <w:r w:rsidR="00525E2C">
        <w:t xml:space="preserve"> proactive command</w:t>
      </w:r>
      <w:r>
        <w:rPr>
          <w:lang w:val="en-US"/>
        </w:rPr>
        <w:t>)</w:t>
      </w:r>
      <w:r>
        <w:t xml:space="preserve"> and the Profile state is requested, the eUICC </w:t>
      </w:r>
      <w:r w:rsidRPr="00106DD6">
        <w:t>SHALL terminate the command with</w:t>
      </w:r>
      <w:r>
        <w:t xml:space="preserve"> the status word '69 85' </w:t>
      </w:r>
      <w:r w:rsidRPr="005B2E57">
        <w:t>(</w:t>
      </w:r>
      <w:r>
        <w:t>Conditions of use not satisfied</w:t>
      </w:r>
      <w:r w:rsidRPr="005B2E57">
        <w:t>)</w:t>
      </w:r>
      <w:r w:rsidR="009D7243">
        <w:t xml:space="preserve"> for Local Profile Management and with error </w:t>
      </w:r>
      <w:r w:rsidR="009D7243" w:rsidRPr="00FB6260">
        <w:rPr>
          <w:rStyle w:val="ASN1referencesChar"/>
        </w:rPr>
        <w:t>profileChangeOngoing</w:t>
      </w:r>
      <w:r w:rsidR="009D7243">
        <w:rPr>
          <w:rFonts w:ascii="Courier New" w:hAnsi="Courier New" w:cs="Courier New"/>
          <w:sz w:val="18"/>
          <w:szCs w:val="18"/>
        </w:rPr>
        <w:t xml:space="preserve"> </w:t>
      </w:r>
      <w:r w:rsidR="009D7243" w:rsidRPr="00FB6260">
        <w:t>for R</w:t>
      </w:r>
      <w:r w:rsidR="00CA089B">
        <w:t xml:space="preserve">emote </w:t>
      </w:r>
      <w:r w:rsidR="009D7243" w:rsidRPr="00FB6260">
        <w:t>P</w:t>
      </w:r>
      <w:r w:rsidR="00CA089B">
        <w:t xml:space="preserve">rofile </w:t>
      </w:r>
      <w:r w:rsidR="009D7243" w:rsidRPr="00FB6260">
        <w:t>M</w:t>
      </w:r>
      <w:r w:rsidR="00CA089B">
        <w:t xml:space="preserve">anagement (if the </w:t>
      </w:r>
      <w:r w:rsidR="00CA089B">
        <w:rPr>
          <w:lang w:eastAsia="ko-KR"/>
        </w:rPr>
        <w:t>LoadRpmPackage command which contained this command was not rejected by the eUICC, see section 5.7.2)</w:t>
      </w:r>
      <w:r>
        <w:t>.</w:t>
      </w:r>
    </w:p>
    <w:p w14:paraId="615CDD64"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42A63114" w14:textId="6CB50500" w:rsidR="009361FF" w:rsidRPr="00C36D4D" w:rsidRDefault="009361FF" w:rsidP="009361FF">
      <w:pPr>
        <w:pStyle w:val="NormalParagraph"/>
      </w:pPr>
      <w:r w:rsidRPr="00C36D4D">
        <w:t xml:space="preserve">The </w:t>
      </w:r>
      <w:r>
        <w:t xml:space="preserve">command </w:t>
      </w:r>
      <w:r w:rsidRPr="00C36D4D">
        <w:t xml:space="preserve">data </w:t>
      </w:r>
      <w:r w:rsidRPr="00C26C15">
        <w:t>consists of</w:t>
      </w:r>
      <w:r>
        <w:t xml:space="preserve"> the search criteria and </w:t>
      </w:r>
      <w:r w:rsidRPr="00C26C15">
        <w:t xml:space="preserve">the tag list. </w:t>
      </w:r>
      <w:r w:rsidR="00C745DB">
        <w:t xml:space="preserve">For </w:t>
      </w:r>
      <w:bookmarkStart w:id="2723" w:name="_Hlk511221789"/>
      <w:r w:rsidR="00C745DB">
        <w:t>Local Profile Management</w:t>
      </w:r>
      <w:bookmarkEnd w:id="2723"/>
      <w:r w:rsidR="00C745DB">
        <w:t>, i</w:t>
      </w:r>
      <w:r w:rsidRPr="00C26C15">
        <w:t xml:space="preserve">t </w:t>
      </w:r>
      <w:r>
        <w:t xml:space="preserve">SHALL </w:t>
      </w:r>
      <w:r w:rsidRPr="00C36D4D">
        <w:t xml:space="preserve">be coded as </w:t>
      </w:r>
      <w:r>
        <w:t>follows:</w:t>
      </w:r>
    </w:p>
    <w:p w14:paraId="6C81EBE2"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CB592D8" w14:textId="061071A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ProfileInfoListRequest ::= [45] SEQUENCE { -- Tag 'BF2D'</w:t>
      </w:r>
    </w:p>
    <w:p w14:paraId="5CCF6CB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[0] CHOICE {</w:t>
      </w:r>
    </w:p>
    <w:p w14:paraId="1C8A9940" w14:textId="3A0F35B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of the ISD-P, tag '4F'</w:t>
      </w:r>
    </w:p>
    <w:p w14:paraId="0C25EDE4" w14:textId="075923C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2623FBCD" w14:textId="438D554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profileClass [21] ProfileClass -- Tag '95'</w:t>
      </w:r>
    </w:p>
    <w:p w14:paraId="4D7FB53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3759208F" w14:textId="45328E5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OPTIONAL -- tag '5C'</w:t>
      </w:r>
    </w:p>
    <w:p w14:paraId="7142CC49"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0CAF87F" w14:textId="55ABD675"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AA41185" w14:textId="77777777" w:rsidR="009361FF" w:rsidRDefault="009361FF" w:rsidP="009361FF">
      <w:pPr>
        <w:pStyle w:val="NormalParagraph"/>
      </w:pPr>
    </w:p>
    <w:p w14:paraId="3F9E6BAC" w14:textId="13696EA1" w:rsidR="00C745DB" w:rsidRDefault="009D7243" w:rsidP="00C745DB">
      <w:pPr>
        <w:spacing w:before="0" w:after="200" w:line="276" w:lineRule="auto"/>
        <w:rPr>
          <w:rStyle w:val="NormalParagraphZchn"/>
        </w:rPr>
      </w:pPr>
      <w:r>
        <w:rPr>
          <w:rStyle w:val="NormalParagraphZchn"/>
        </w:rPr>
        <w:t>F</w:t>
      </w:r>
      <w:r w:rsidR="00C745DB">
        <w:rPr>
          <w:rStyle w:val="NormalParagraphZchn"/>
        </w:rPr>
        <w:t>or Remote Profile Management</w:t>
      </w:r>
      <w:r>
        <w:t>, i</w:t>
      </w:r>
      <w:r w:rsidRPr="00C26C15">
        <w:t xml:space="preserve">t </w:t>
      </w:r>
      <w:r>
        <w:t xml:space="preserve">SHALL </w:t>
      </w:r>
      <w:r w:rsidRPr="00C36D4D">
        <w:t xml:space="preserve">be coded as </w:t>
      </w:r>
      <w:r>
        <w:t>follows:</w:t>
      </w:r>
    </w:p>
    <w:p w14:paraId="4F43415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24" w:name="_Hlk511221875"/>
      <w:r>
        <w:rPr>
          <w:rFonts w:ascii="Courier New" w:hAnsi="Courier New" w:cs="Courier New"/>
          <w:sz w:val="18"/>
          <w:szCs w:val="18"/>
        </w:rPr>
        <w:t>-- ASN1START</w:t>
      </w:r>
    </w:p>
    <w:p w14:paraId="44F1BDB6" w14:textId="77777777" w:rsidR="009D7243" w:rsidRPr="00CF102B" w:rsidRDefault="009D7243"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L</w:t>
      </w:r>
      <w:r w:rsidRPr="00CF102B">
        <w:rPr>
          <w:rFonts w:ascii="Courier New" w:eastAsia="Times New Roman" w:hAnsi="Courier New" w:cs="Courier New" w:hint="eastAsia"/>
          <w:sz w:val="18"/>
          <w:szCs w:val="18"/>
          <w:lang w:eastAsia="ko-KR"/>
        </w:rPr>
        <w:t>istProfileInfo</w:t>
      </w:r>
      <w:r w:rsidRPr="00CF102B">
        <w:rPr>
          <w:rFonts w:ascii="Courier New" w:eastAsia="Times New Roman" w:hAnsi="Courier New" w:cs="Courier New"/>
          <w:sz w:val="18"/>
          <w:szCs w:val="18"/>
          <w:lang w:eastAsia="ko-KR"/>
        </w:rPr>
        <w:t xml:space="preserve"> ::= [5] SEQUENCE {</w:t>
      </w:r>
    </w:p>
    <w:p w14:paraId="0907C73D" w14:textId="77777777" w:rsidR="009D7243" w:rsidRPr="00D42CD6"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searchCriteria </w:t>
      </w:r>
      <w:r w:rsidRPr="00AD7E44">
        <w:rPr>
          <w:rFonts w:ascii="Courier New" w:hAnsi="Courier New" w:cs="Courier New"/>
          <w:sz w:val="18"/>
          <w:szCs w:val="18"/>
        </w:rPr>
        <w:t>[0]</w:t>
      </w:r>
      <w:r w:rsidRPr="00D42CD6">
        <w:rPr>
          <w:rFonts w:ascii="Courier New" w:hAnsi="Courier New" w:cs="Courier New"/>
          <w:sz w:val="18"/>
          <w:szCs w:val="18"/>
        </w:rPr>
        <w:t xml:space="preserve"> CHOICE {</w:t>
      </w:r>
    </w:p>
    <w:p w14:paraId="0A7313A7" w14:textId="77777777" w:rsidR="009D7243" w:rsidRPr="00CF102B" w:rsidRDefault="009D7243"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 xml:space="preserve">iccid </w:t>
      </w:r>
      <w:r w:rsidRPr="00CF102B">
        <w:rPr>
          <w:rFonts w:ascii="Courier New" w:eastAsia="Times New Roman" w:hAnsi="Courier New" w:cs="Courier New"/>
          <w:sz w:val="18"/>
          <w:szCs w:val="18"/>
          <w:lang w:eastAsia="ko-KR"/>
        </w:rPr>
        <w:t>Iccid,</w:t>
      </w:r>
    </w:p>
    <w:p w14:paraId="7BC5B2C0" w14:textId="77777777" w:rsidR="009D7243" w:rsidRPr="00CF102B"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profileOwner</w:t>
      </w:r>
      <w:r w:rsidRPr="00CF102B">
        <w:rPr>
          <w:rFonts w:ascii="Courier New" w:eastAsia="Times New Roman" w:hAnsi="Courier New" w:cs="Courier New"/>
          <w:sz w:val="18"/>
          <w:szCs w:val="18"/>
          <w:lang w:eastAsia="ko-KR"/>
        </w:rPr>
        <w:t>Oid [0]</w:t>
      </w:r>
      <w:r w:rsidRPr="00CF102B">
        <w:rPr>
          <w:rFonts w:ascii="Courier New" w:eastAsia="Times New Roman" w:hAnsi="Courier New" w:cs="Courier New" w:hint="eastAsia"/>
          <w:sz w:val="18"/>
          <w:szCs w:val="18"/>
          <w:lang w:eastAsia="ko-KR"/>
        </w:rPr>
        <w:t xml:space="preserve"> </w:t>
      </w:r>
      <w:r w:rsidRPr="00D42CD6">
        <w:rPr>
          <w:rFonts w:ascii="Courier New" w:hAnsi="Courier New" w:cs="Courier New"/>
          <w:sz w:val="18"/>
          <w:szCs w:val="18"/>
        </w:rPr>
        <w:t>OBJECT IDENTIFIER</w:t>
      </w:r>
    </w:p>
    <w:p w14:paraId="6A675BB8" w14:textId="77777777" w:rsidR="009D7243" w:rsidRPr="00CF102B"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w:t>
      </w:r>
    </w:p>
    <w:p w14:paraId="1A36984F" w14:textId="77777777" w:rsidR="009D7243" w:rsidRPr="00CF102B" w:rsidRDefault="009D7243" w:rsidP="009D724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hint="eastAsia"/>
          <w:sz w:val="18"/>
          <w:szCs w:val="18"/>
          <w:lang w:eastAsia="ko-KR"/>
        </w:rPr>
        <w:t>tagList [APPLICATION 28] OCTET STRING OPTIONAL</w:t>
      </w:r>
    </w:p>
    <w:p w14:paraId="3B7DC8D8" w14:textId="77777777" w:rsidR="009D7243" w:rsidRDefault="009D7243"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C4F3ACB" w14:textId="468F53FD"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38EDE82" w14:textId="77777777" w:rsidR="009D7243" w:rsidRDefault="009D7243" w:rsidP="00C745DB">
      <w:pPr>
        <w:spacing w:before="0" w:after="200" w:line="276" w:lineRule="auto"/>
        <w:rPr>
          <w:rStyle w:val="NormalParagraphZchn"/>
        </w:rPr>
      </w:pPr>
    </w:p>
    <w:p w14:paraId="3B958339" w14:textId="77777777" w:rsidR="00C745DB" w:rsidRDefault="00C745DB" w:rsidP="00C745DB">
      <w:pPr>
        <w:spacing w:before="0" w:after="200" w:line="276" w:lineRule="auto"/>
        <w:rPr>
          <w:rStyle w:val="NormalParagraphZchn"/>
        </w:rPr>
      </w:pPr>
      <w:r>
        <w:rPr>
          <w:rStyle w:val="NormalParagraphZchn"/>
        </w:rPr>
        <w:t xml:space="preserve">The following SHALL apply for </w:t>
      </w:r>
      <w:r>
        <w:t>Local Profile Management:</w:t>
      </w:r>
    </w:p>
    <w:bookmarkEnd w:id="2724"/>
    <w:p w14:paraId="7340DEAD" w14:textId="77777777" w:rsidR="009361FF" w:rsidRPr="00F96E8D" w:rsidRDefault="009361FF" w:rsidP="00BD45AD">
      <w:pPr>
        <w:pStyle w:val="ListParagraph"/>
        <w:numPr>
          <w:ilvl w:val="0"/>
          <w:numId w:val="283"/>
        </w:numPr>
        <w:rPr>
          <w:rStyle w:val="NormalParagraphZchn"/>
        </w:rPr>
      </w:pPr>
      <w:r w:rsidRPr="00F96E8D">
        <w:rPr>
          <w:rStyle w:val="NormalParagraphZchn"/>
        </w:rPr>
        <w:t xml:space="preserve">It SHALL be possible to search for all the Profiles using </w:t>
      </w:r>
      <w:r>
        <w:rPr>
          <w:rStyle w:val="NormalParagraphZchn"/>
        </w:rPr>
        <w:t>no</w:t>
      </w:r>
      <w:r w:rsidRPr="00F96E8D">
        <w:rPr>
          <w:rStyle w:val="NormalParagraphZchn"/>
        </w:rPr>
        <w:t xml:space="preserve"> search criteri</w:t>
      </w:r>
      <w:r>
        <w:rPr>
          <w:rStyle w:val="NormalParagraphZchn"/>
        </w:rPr>
        <w:t>on</w:t>
      </w:r>
      <w:r w:rsidRPr="00F96E8D">
        <w:rPr>
          <w:rStyle w:val="NormalParagraphZchn"/>
        </w:rPr>
        <w:t>.</w:t>
      </w:r>
    </w:p>
    <w:p w14:paraId="7BE197AD" w14:textId="77777777" w:rsidR="00C745DB" w:rsidRDefault="00C745DB" w:rsidP="00BD45AD">
      <w:pPr>
        <w:pStyle w:val="NormalParagraph"/>
        <w:rPr>
          <w:rStyle w:val="NormalParagraphZchn"/>
        </w:rPr>
      </w:pPr>
      <w:bookmarkStart w:id="2725" w:name="_Hlk511222198"/>
      <w:r>
        <w:rPr>
          <w:rStyle w:val="NormalParagraphZchn"/>
        </w:rPr>
        <w:t xml:space="preserve">The following SHALL apply for </w:t>
      </w:r>
      <w:r>
        <w:t>Remote Profile Management:</w:t>
      </w:r>
    </w:p>
    <w:p w14:paraId="7743312E" w14:textId="77777777" w:rsidR="00191605" w:rsidRDefault="00191605" w:rsidP="00191605">
      <w:pPr>
        <w:pStyle w:val="ListBullet1"/>
        <w:numPr>
          <w:ilvl w:val="0"/>
          <w:numId w:val="283"/>
        </w:numPr>
      </w:pPr>
      <w:bookmarkStart w:id="2726" w:name="_Hlk511223291"/>
      <w:bookmarkStart w:id="2727" w:name="_Hlk511223019"/>
      <w:bookmarkEnd w:id="2725"/>
      <w:r>
        <w:t>If an ICCID is specified in the command, the eUICC SHALL identify the target Profile, and SHALL verify that:</w:t>
      </w:r>
    </w:p>
    <w:p w14:paraId="67C2B788" w14:textId="77777777" w:rsidR="00191605" w:rsidRDefault="00191605" w:rsidP="00191605">
      <w:pPr>
        <w:pStyle w:val="ListBullet1"/>
        <w:numPr>
          <w:ilvl w:val="1"/>
          <w:numId w:val="283"/>
        </w:numPr>
      </w:pPr>
      <w:r>
        <w:t xml:space="preserve">the SM-DP+ that sent the RPM command is included in the Managing SM-DP+ List of the target Profile. Otherwise, an empty </w:t>
      </w:r>
      <w:r w:rsidRPr="007B6727">
        <w:rPr>
          <w:rFonts w:ascii="Courier New" w:hAnsi="Courier New" w:cs="Courier New"/>
        </w:rPr>
        <w:t>ProfileInfo</w:t>
      </w:r>
      <w:r>
        <w:rPr>
          <w:rFonts w:ascii="Courier New" w:hAnsi="Courier New" w:cs="Courier New"/>
        </w:rPr>
        <w:t>ListOk</w:t>
      </w:r>
      <w:r>
        <w:t xml:space="preserve"> SHALL be returned.</w:t>
      </w:r>
    </w:p>
    <w:p w14:paraId="3407C622" w14:textId="7FE72E8D" w:rsidR="00191605" w:rsidRPr="00C36DB0" w:rsidRDefault="00191605" w:rsidP="00191605">
      <w:pPr>
        <w:pStyle w:val="ListBullet1"/>
        <w:numPr>
          <w:ilvl w:val="0"/>
          <w:numId w:val="326"/>
        </w:numPr>
      </w:pPr>
      <w:r>
        <w:rPr>
          <w:rFonts w:eastAsiaTheme="minorEastAsia"/>
          <w:lang w:eastAsia="ko-KR"/>
        </w:rPr>
        <w:t xml:space="preserve">the </w:t>
      </w:r>
      <w:r w:rsidRPr="007B6727">
        <w:rPr>
          <w:rFonts w:eastAsiaTheme="minorEastAsia"/>
          <w:lang w:eastAsia="ko-KR"/>
        </w:rPr>
        <w:t>allowed CI public key identifier (if present) matches the Subject Key Identifier of the CI corresponding to the CERT.D</w:t>
      </w:r>
      <w:r w:rsidR="00410382">
        <w:rPr>
          <w:rFonts w:eastAsiaTheme="minorEastAsia"/>
          <w:lang w:eastAsia="ko-KR"/>
        </w:rPr>
        <w:t>P</w:t>
      </w:r>
      <w:r w:rsidRPr="007B6727">
        <w:rPr>
          <w:rFonts w:eastAsiaTheme="minorEastAsia"/>
          <w:lang w:eastAsia="ko-KR"/>
        </w:rPr>
        <w:t>auth.SIG of the SM-DP+ that sent the RPM Command.</w:t>
      </w:r>
      <w:r>
        <w:rPr>
          <w:rFonts w:eastAsiaTheme="minorEastAsia"/>
          <w:lang w:eastAsia="ko-KR"/>
        </w:rPr>
        <w:t xml:space="preserve"> Otherwise, an empty</w:t>
      </w:r>
      <w:r w:rsidRPr="007B6727">
        <w:rPr>
          <w:rFonts w:eastAsiaTheme="minorEastAsia"/>
          <w:lang w:eastAsia="ko-KR"/>
        </w:rPr>
        <w:t xml:space="preserve"> </w:t>
      </w:r>
      <w:r>
        <w:rPr>
          <w:rFonts w:ascii="Courier New" w:hAnsi="Courier New" w:cs="Courier New"/>
        </w:rPr>
        <w:t>ProfileInfoListOk</w:t>
      </w:r>
      <w:r w:rsidRPr="007B6727">
        <w:rPr>
          <w:rFonts w:eastAsiaTheme="minorEastAsia"/>
          <w:lang w:eastAsia="ko-KR"/>
        </w:rPr>
        <w:t xml:space="preserve"> SHALL be returned</w:t>
      </w:r>
      <w:r>
        <w:rPr>
          <w:rFonts w:eastAsiaTheme="minorEastAsia"/>
          <w:lang w:eastAsia="ko-KR"/>
        </w:rPr>
        <w:t>.</w:t>
      </w:r>
    </w:p>
    <w:p w14:paraId="2948C525" w14:textId="77777777" w:rsidR="00191605" w:rsidRPr="00900A16" w:rsidRDefault="00191605" w:rsidP="00191605">
      <w:pPr>
        <w:pStyle w:val="ListBullet1"/>
        <w:numPr>
          <w:ilvl w:val="0"/>
          <w:numId w:val="283"/>
        </w:numPr>
      </w:pPr>
      <w:r>
        <w:t xml:space="preserve">If a Profile Owner OID is specified in the command, the eUICC SHALL identify all </w:t>
      </w:r>
      <w:r w:rsidRPr="00686E1B">
        <w:t>Profiles where the RPM configuration fulfils all of the following conditions</w:t>
      </w:r>
      <w:r w:rsidRPr="00686E1B">
        <w:rPr>
          <w:rFonts w:eastAsia="Malgun Gothic"/>
          <w:lang w:eastAsia="ko-KR"/>
        </w:rPr>
        <w:t>:</w:t>
      </w:r>
    </w:p>
    <w:p w14:paraId="67BFD828" w14:textId="77777777" w:rsidR="00191605" w:rsidRDefault="00191605" w:rsidP="00191605">
      <w:pPr>
        <w:pStyle w:val="ListBullet1"/>
        <w:numPr>
          <w:ilvl w:val="1"/>
          <w:numId w:val="283"/>
        </w:numPr>
      </w:pPr>
      <w:r>
        <w:rPr>
          <w:rFonts w:eastAsia="Malgun Gothic" w:hint="eastAsia"/>
          <w:lang w:eastAsia="ko-KR"/>
        </w:rPr>
        <w:t xml:space="preserve">Profile Owner matches the Profile Owner </w:t>
      </w:r>
      <w:r>
        <w:rPr>
          <w:rFonts w:eastAsia="Malgun Gothic"/>
          <w:lang w:eastAsia="ko-KR"/>
        </w:rPr>
        <w:t xml:space="preserve">OID in </w:t>
      </w:r>
      <w:r>
        <w:rPr>
          <w:rFonts w:eastAsia="Malgun Gothic" w:hint="eastAsia"/>
          <w:lang w:eastAsia="ko-KR"/>
        </w:rPr>
        <w:t>the RPM Command</w:t>
      </w:r>
      <w:r>
        <w:t>, and</w:t>
      </w:r>
    </w:p>
    <w:p w14:paraId="45D46DD1" w14:textId="77777777" w:rsidR="00191605" w:rsidRPr="00015C36" w:rsidRDefault="00191605" w:rsidP="00191605">
      <w:pPr>
        <w:pStyle w:val="ListBullet1"/>
        <w:numPr>
          <w:ilvl w:val="1"/>
          <w:numId w:val="283"/>
        </w:numPr>
      </w:pPr>
      <w:r>
        <w:rPr>
          <w:rFonts w:eastAsia="Malgun Gothic"/>
          <w:lang w:eastAsia="ko-KR"/>
        </w:rPr>
        <w:t>Managing SM-DP+ List includes the SM-DP+ that sent the RPM Command, and</w:t>
      </w:r>
    </w:p>
    <w:p w14:paraId="0185CB5D" w14:textId="69961D40" w:rsidR="00191605" w:rsidRDefault="00191605" w:rsidP="00191605">
      <w:pPr>
        <w:pStyle w:val="ListBullet1"/>
        <w:numPr>
          <w:ilvl w:val="1"/>
          <w:numId w:val="283"/>
        </w:numPr>
      </w:pPr>
      <w:r>
        <w:rPr>
          <w:rFonts w:eastAsia="Malgun Gothic"/>
          <w:lang w:eastAsia="ko-KR"/>
        </w:rPr>
        <w:t>allowed CI public key identifier (if present) matches the Subject Key Identifier of the CI corresponding to the CERT.D</w:t>
      </w:r>
      <w:r w:rsidR="00341390">
        <w:rPr>
          <w:rFonts w:eastAsia="Malgun Gothic"/>
          <w:lang w:eastAsia="ko-KR"/>
        </w:rPr>
        <w:t>P</w:t>
      </w:r>
      <w:r>
        <w:rPr>
          <w:rFonts w:eastAsia="Malgun Gothic"/>
          <w:lang w:eastAsia="ko-KR"/>
        </w:rPr>
        <w:t>auth.SIG of the SM-DP+ that sent the RPM Command.</w:t>
      </w:r>
    </w:p>
    <w:bookmarkEnd w:id="2726"/>
    <w:bookmarkEnd w:id="2727"/>
    <w:p w14:paraId="1211F2D0" w14:textId="10518D83" w:rsidR="00AB2F9A" w:rsidRPr="00BD45AD" w:rsidRDefault="00AB2F9A" w:rsidP="00BD45AD">
      <w:pPr>
        <w:spacing w:before="0" w:after="200" w:line="276" w:lineRule="auto"/>
        <w:rPr>
          <w:rStyle w:val="NormalParagraphZchn"/>
        </w:rPr>
      </w:pPr>
      <w:r w:rsidRPr="00BD45AD">
        <w:rPr>
          <w:rStyle w:val="NormalParagraphZchn"/>
        </w:rPr>
        <w:t xml:space="preserve">For each identified Profile, the eUICC SHALL return a </w:t>
      </w:r>
      <w:r w:rsidRPr="00BD45AD">
        <w:rPr>
          <w:rFonts w:ascii="Courier New" w:eastAsia="Times New Roman" w:hAnsi="Courier New" w:cs="Courier New"/>
          <w:lang w:eastAsia="ko-KR" w:bidi="ar-SA"/>
        </w:rPr>
        <w:t>ProfileInfo</w:t>
      </w:r>
      <w:r w:rsidRPr="00BD45AD">
        <w:rPr>
          <w:rStyle w:val="NormalParagraphZchn"/>
        </w:rPr>
        <w:t xml:space="preserve"> data object</w:t>
      </w:r>
      <w:r w:rsidR="00191605">
        <w:rPr>
          <w:rStyle w:val="NormalParagraphZchn"/>
        </w:rPr>
        <w:t xml:space="preserve"> in </w:t>
      </w:r>
      <w:r w:rsidR="00191605" w:rsidRPr="00C50C39">
        <w:rPr>
          <w:rFonts w:ascii="Courier New" w:eastAsia="Times New Roman" w:hAnsi="Courier New" w:cs="Courier New"/>
          <w:lang w:eastAsia="ko-KR" w:bidi="ar-SA"/>
        </w:rPr>
        <w:t>profileInfoListOk</w:t>
      </w:r>
      <w:r w:rsidRPr="00BD45AD">
        <w:rPr>
          <w:rStyle w:val="NormalParagraphZchn"/>
        </w:rPr>
        <w:t xml:space="preserve">. </w:t>
      </w:r>
      <w:r w:rsidRPr="00BD45AD">
        <w:rPr>
          <w:rFonts w:ascii="Courier New" w:eastAsia="Times New Roman" w:hAnsi="Courier New" w:cs="Courier New"/>
          <w:lang w:eastAsia="ko-KR" w:bidi="ar-SA"/>
        </w:rPr>
        <w:t>profileInfoListOk</w:t>
      </w:r>
      <w:r w:rsidRPr="00BD45AD">
        <w:rPr>
          <w:rStyle w:val="NormalParagraphZchn"/>
        </w:rPr>
        <w:t xml:space="preserve"> SHALL be empty if </w:t>
      </w:r>
      <w:r w:rsidR="00056182">
        <w:rPr>
          <w:rStyle w:val="NormalParagraphZchn"/>
        </w:rPr>
        <w:t>the list of identified Profiles is empty</w:t>
      </w:r>
      <w:r w:rsidRPr="00BD45AD">
        <w:rPr>
          <w:rStyle w:val="NormalParagraphZchn"/>
        </w:rPr>
        <w:t>.</w:t>
      </w:r>
    </w:p>
    <w:p w14:paraId="36811BBD" w14:textId="6F5D795B" w:rsidR="00AB2F9A" w:rsidRDefault="00AB2F9A" w:rsidP="00BD45AD">
      <w:pPr>
        <w:spacing w:before="0" w:after="200" w:line="276" w:lineRule="auto"/>
        <w:rPr>
          <w:rStyle w:val="NormalParagraphZchn"/>
          <w:highlight w:val="cyan"/>
        </w:rPr>
      </w:pPr>
      <w:r w:rsidRPr="00BD45AD">
        <w:rPr>
          <w:rStyle w:val="NormalParagraphZchn"/>
        </w:rPr>
        <w:t xml:space="preserve">The content of each </w:t>
      </w:r>
      <w:r w:rsidRPr="00BD45AD">
        <w:rPr>
          <w:rFonts w:ascii="Courier New" w:eastAsia="Times New Roman" w:hAnsi="Courier New" w:cs="Courier New"/>
          <w:lang w:eastAsia="ko-KR" w:bidi="ar-SA"/>
        </w:rPr>
        <w:t>ProfileInfo</w:t>
      </w:r>
      <w:r w:rsidRPr="00BD45AD">
        <w:rPr>
          <w:rStyle w:val="NormalParagraphZchn"/>
        </w:rPr>
        <w:t xml:space="preserve"> data object is defined by the tag list as follows:</w:t>
      </w:r>
    </w:p>
    <w:p w14:paraId="1AAB7801" w14:textId="7E4CFD01" w:rsidR="009361FF" w:rsidRPr="00F96E8D" w:rsidRDefault="009361FF" w:rsidP="009361FF">
      <w:pPr>
        <w:spacing w:before="0" w:after="200" w:line="276" w:lineRule="auto"/>
        <w:rPr>
          <w:rStyle w:val="NormalParagraphZchn"/>
        </w:rPr>
      </w:pPr>
      <w:r w:rsidRPr="00F96E8D">
        <w:rPr>
          <w:rStyle w:val="NormalParagraphZchn"/>
        </w:rPr>
        <w:t xml:space="preserve">The </w:t>
      </w:r>
      <w:r>
        <w:rPr>
          <w:rStyle w:val="NormalParagraphZchn"/>
        </w:rPr>
        <w:t>value field of the</w:t>
      </w:r>
      <w:r w:rsidRPr="00F96E8D">
        <w:rPr>
          <w:rStyle w:val="NormalParagraphZchn"/>
        </w:rPr>
        <w:t xml:space="preserve"> tag list (tag </w:t>
      </w:r>
      <w:r w:rsidR="005A0CB6">
        <w:rPr>
          <w:rStyle w:val="NormalParagraphZchn"/>
        </w:rPr>
        <w:t>'</w:t>
      </w:r>
      <w:r w:rsidRPr="00F96E8D">
        <w:rPr>
          <w:rStyle w:val="NormalParagraphZchn"/>
        </w:rPr>
        <w:t>5C</w:t>
      </w:r>
      <w:r w:rsidR="005A0CB6">
        <w:rPr>
          <w:rStyle w:val="NormalParagraphZchn"/>
        </w:rPr>
        <w:t>'</w:t>
      </w:r>
      <w:r w:rsidRPr="00F96E8D">
        <w:rPr>
          <w:rStyle w:val="NormalParagraphZchn"/>
        </w:rPr>
        <w:t xml:space="preserve">) </w:t>
      </w:r>
      <w:r w:rsidRPr="00D55664">
        <w:rPr>
          <w:rStyle w:val="NormalParagraphZchn"/>
        </w:rPr>
        <w:t>contains a concatenation of tags (without delimitation) indicating the data objects to include in</w:t>
      </w:r>
      <w:r w:rsidRPr="00F96E8D">
        <w:rPr>
          <w:rStyle w:val="NormalParagraphZchn"/>
        </w:rPr>
        <w:t xml:space="preserve"> the response for each Profile matching </w:t>
      </w:r>
      <w:r>
        <w:rPr>
          <w:rStyle w:val="NormalParagraphZchn"/>
        </w:rPr>
        <w:t>all given</w:t>
      </w:r>
      <w:r w:rsidRPr="00F96E8D">
        <w:rPr>
          <w:rStyle w:val="NormalParagraphZchn"/>
        </w:rPr>
        <w:t xml:space="preserve"> search criteria.</w:t>
      </w:r>
    </w:p>
    <w:p w14:paraId="3F277A3B" w14:textId="77777777" w:rsidR="009361FF" w:rsidRDefault="009361FF" w:rsidP="009361FF">
      <w:pPr>
        <w:spacing w:before="0" w:after="200" w:line="276" w:lineRule="auto"/>
        <w:rPr>
          <w:rStyle w:val="NormalParagraphZchn"/>
        </w:rPr>
      </w:pPr>
      <w:r w:rsidRPr="00D55664">
        <w:rPr>
          <w:rStyle w:val="NormalParagraphZchn"/>
        </w:rPr>
        <w:t>If</w:t>
      </w:r>
      <w:r>
        <w:rPr>
          <w:rStyle w:val="NormalParagraphZchn"/>
        </w:rPr>
        <w:t xml:space="preserve"> a requested</w:t>
      </w:r>
      <w:r w:rsidRPr="00D55664">
        <w:rPr>
          <w:rStyle w:val="NormalParagraphZchn"/>
        </w:rPr>
        <w:t xml:space="preserve"> data object</w:t>
      </w:r>
      <w:r>
        <w:rPr>
          <w:rStyle w:val="NormalParagraphZchn"/>
        </w:rPr>
        <w:t xml:space="preserve"> is not present for</w:t>
      </w:r>
      <w:r w:rsidRPr="00D55664">
        <w:rPr>
          <w:rStyle w:val="NormalParagraphZchn"/>
        </w:rPr>
        <w:t xml:space="preserve"> </w:t>
      </w:r>
      <w:r>
        <w:rPr>
          <w:rStyle w:val="NormalParagraphZchn"/>
        </w:rPr>
        <w:t xml:space="preserve">a matching Profile, </w:t>
      </w:r>
      <w:r w:rsidRPr="00D55664">
        <w:rPr>
          <w:rStyle w:val="NormalParagraphZchn"/>
        </w:rPr>
        <w:t xml:space="preserve">the data object </w:t>
      </w:r>
      <w:r>
        <w:rPr>
          <w:rStyle w:val="NormalParagraphZchn"/>
        </w:rPr>
        <w:t>SHALL</w:t>
      </w:r>
      <w:r w:rsidRPr="00D55664">
        <w:rPr>
          <w:rStyle w:val="NormalParagraphZchn"/>
        </w:rPr>
        <w:t xml:space="preserve"> simply be omitted </w:t>
      </w:r>
      <w:r>
        <w:rPr>
          <w:rStyle w:val="NormalParagraphZchn"/>
        </w:rPr>
        <w:t xml:space="preserve">in the response </w:t>
      </w:r>
      <w:r w:rsidRPr="00D55664">
        <w:rPr>
          <w:rStyle w:val="NormalParagraphZchn"/>
        </w:rPr>
        <w:t xml:space="preserve">for that </w:t>
      </w:r>
      <w:r>
        <w:rPr>
          <w:rStyle w:val="NormalParagraphZchn"/>
        </w:rPr>
        <w:t>Profile</w:t>
      </w:r>
      <w:r w:rsidRPr="00D55664">
        <w:rPr>
          <w:rStyle w:val="NormalParagraphZchn"/>
        </w:rPr>
        <w:t>.</w:t>
      </w:r>
    </w:p>
    <w:p w14:paraId="6889084A" w14:textId="77777777" w:rsidR="009361FF" w:rsidRPr="00F96E8D" w:rsidRDefault="009361FF" w:rsidP="009361FF">
      <w:pPr>
        <w:spacing w:before="0" w:after="200" w:line="276" w:lineRule="auto"/>
        <w:rPr>
          <w:rStyle w:val="NormalParagraphZchn"/>
        </w:rPr>
      </w:pPr>
      <w:r>
        <w:rPr>
          <w:rStyle w:val="NormalParagraphZchn"/>
        </w:rPr>
        <w:t xml:space="preserve">The </w:t>
      </w:r>
      <w:r w:rsidRPr="00F96E8D">
        <w:rPr>
          <w:rStyle w:val="NormalParagraphZchn"/>
        </w:rPr>
        <w:t xml:space="preserve">eUICC SHALL support the following </w:t>
      </w:r>
      <w:r>
        <w:rPr>
          <w:rStyle w:val="NormalParagraphZchn"/>
        </w:rPr>
        <w:t>tags in the tag list</w:t>
      </w:r>
      <w:r w:rsidRPr="00F96E8D">
        <w:rPr>
          <w:rStyle w:val="NormalParagraphZchn"/>
        </w:rPr>
        <w:t>:</w:t>
      </w:r>
    </w:p>
    <w:p w14:paraId="6C0FFD6F" w14:textId="15F7A762" w:rsidR="009361FF" w:rsidRPr="001B7B30" w:rsidRDefault="00F66DD3" w:rsidP="00BD45AD">
      <w:pPr>
        <w:pStyle w:val="ListBullet1"/>
        <w:ind w:left="680" w:hanging="340"/>
      </w:pPr>
      <w:r w:rsidRPr="001B7B30">
        <w:rPr>
          <w:rFonts w:ascii="Symbol" w:hAnsi="Symbol"/>
        </w:rPr>
        <w:lastRenderedPageBreak/>
        <w:t></w:t>
      </w:r>
      <w:r w:rsidRPr="001B7B30">
        <w:rPr>
          <w:rFonts w:ascii="Symbol" w:hAnsi="Symbol"/>
        </w:rPr>
        <w:tab/>
      </w:r>
      <w:r w:rsidR="009361FF" w:rsidRPr="001B7B30">
        <w:t xml:space="preserve">ICCID, tag </w:t>
      </w:r>
      <w:r w:rsidR="009361FF">
        <w:t>'</w:t>
      </w:r>
      <w:r w:rsidR="009361FF" w:rsidRPr="001B7B30">
        <w:t>5A</w:t>
      </w:r>
      <w:r w:rsidR="009361FF">
        <w:t>'</w:t>
      </w:r>
      <w:r w:rsidR="009361FF" w:rsidRPr="0070689B">
        <w:t xml:space="preserve"> (*)</w:t>
      </w:r>
    </w:p>
    <w:p w14:paraId="3C7A8382" w14:textId="2EAD0E3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ISD-P AID, tag </w:t>
      </w:r>
      <w:r w:rsidR="009361FF">
        <w:t>'</w:t>
      </w:r>
      <w:r w:rsidR="009361FF" w:rsidRPr="001B7B30">
        <w:t>4F</w:t>
      </w:r>
      <w:r w:rsidR="009361FF">
        <w:t>'</w:t>
      </w:r>
      <w:r w:rsidR="009361FF" w:rsidRPr="0070689B">
        <w:t xml:space="preserve"> (*)</w:t>
      </w:r>
    </w:p>
    <w:p w14:paraId="4313F98E" w14:textId="43F78EC9"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Profile state, tag '9F70' (*)</w:t>
      </w:r>
    </w:p>
    <w:p w14:paraId="70598291" w14:textId="64388D5A"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Profile Nickname, tag '90' (*)</w:t>
      </w:r>
    </w:p>
    <w:p w14:paraId="34F2E78B" w14:textId="08CBCDD3"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Service provider name, tag '91' (*)</w:t>
      </w:r>
    </w:p>
    <w:p w14:paraId="65A98481" w14:textId="0CFA5BF5"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Profile name, tag '92' (*)</w:t>
      </w:r>
    </w:p>
    <w:p w14:paraId="334D2DDE" w14:textId="61CD1F14" w:rsidR="009361FF" w:rsidRPr="00A37D99" w:rsidRDefault="00F66DD3" w:rsidP="00BD45AD">
      <w:pPr>
        <w:pStyle w:val="ListBullet1"/>
        <w:ind w:left="680" w:hanging="340"/>
        <w:rPr>
          <w:lang w:val="de-DE"/>
        </w:rPr>
      </w:pPr>
      <w:r w:rsidRPr="001B7B30">
        <w:rPr>
          <w:rFonts w:ascii="Symbol" w:hAnsi="Symbol"/>
        </w:rPr>
        <w:t></w:t>
      </w:r>
      <w:r w:rsidRPr="00A37D99">
        <w:rPr>
          <w:rFonts w:ascii="Symbol" w:hAnsi="Symbol"/>
          <w:lang w:val="de-DE"/>
        </w:rPr>
        <w:tab/>
      </w:r>
      <w:r w:rsidR="009361FF" w:rsidRPr="00A37D99">
        <w:rPr>
          <w:lang w:val="de-DE"/>
        </w:rPr>
        <w:t>Icon type, tag '93' (*)</w:t>
      </w:r>
    </w:p>
    <w:p w14:paraId="32E571CB" w14:textId="1E0E8891"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Icon, tag '94' (*)</w:t>
      </w:r>
    </w:p>
    <w:p w14:paraId="274B51EA" w14:textId="1CB15F5D"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Profile Class, tag '95' (*)</w:t>
      </w:r>
    </w:p>
    <w:p w14:paraId="0F923755" w14:textId="62CD752A"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Notification Configuration Info, tag 'B6'</w:t>
      </w:r>
    </w:p>
    <w:p w14:paraId="776169A1" w14:textId="31668D78"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Profile Owner, tag 'B7'</w:t>
      </w:r>
    </w:p>
    <w:p w14:paraId="6F1E36B4" w14:textId="757B159C" w:rsidR="009361FF"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9361FF" w:rsidRPr="00A37D99">
        <w:rPr>
          <w:lang w:val="de-DE"/>
        </w:rPr>
        <w:t>SM-DP+ proprietary data, tag 'B8'</w:t>
      </w:r>
    </w:p>
    <w:p w14:paraId="085E039B" w14:textId="077B7BD3" w:rsidR="00226A42" w:rsidRPr="00A37D99" w:rsidRDefault="00F66DD3" w:rsidP="00BD45AD">
      <w:pPr>
        <w:pStyle w:val="ListBullet1"/>
        <w:ind w:left="680" w:hanging="340"/>
        <w:rPr>
          <w:lang w:val="de-DE"/>
        </w:rPr>
      </w:pPr>
      <w:r>
        <w:rPr>
          <w:rFonts w:ascii="Symbol" w:hAnsi="Symbol"/>
        </w:rPr>
        <w:t></w:t>
      </w:r>
      <w:r w:rsidRPr="00A37D99">
        <w:rPr>
          <w:rFonts w:ascii="Symbol" w:hAnsi="Symbol"/>
          <w:lang w:val="de-DE"/>
        </w:rPr>
        <w:tab/>
      </w:r>
      <w:r w:rsidR="00226A42" w:rsidRPr="00A37D99">
        <w:rPr>
          <w:lang w:val="de-DE"/>
        </w:rPr>
        <w:t>Profile Policy Rules, tag '99'</w:t>
      </w:r>
    </w:p>
    <w:p w14:paraId="5DAE2B6A" w14:textId="08E35628" w:rsidR="007D1920" w:rsidRDefault="007D1920" w:rsidP="007D1920">
      <w:pPr>
        <w:pStyle w:val="ListBullet1"/>
        <w:numPr>
          <w:ilvl w:val="0"/>
          <w:numId w:val="15"/>
        </w:numPr>
        <w:rPr>
          <w:rFonts w:eastAsia="Times New Roman"/>
          <w:lang w:eastAsia="ko-KR"/>
        </w:rPr>
      </w:pPr>
      <w:r w:rsidRPr="00C30D59">
        <w:rPr>
          <w:rFonts w:eastAsia="Times New Roman"/>
          <w:lang w:eastAsia="zh-CN"/>
        </w:rPr>
        <w:t>Service Specific Data stored in eUICC</w:t>
      </w:r>
      <w:r w:rsidRPr="00C30D59">
        <w:rPr>
          <w:rFonts w:eastAsia="Times New Roman"/>
          <w:lang w:val="en-US" w:eastAsia="zh-CN"/>
        </w:rPr>
        <w:t xml:space="preserve">, </w:t>
      </w:r>
      <w:r w:rsidRPr="00C30D59">
        <w:rPr>
          <w:rFonts w:eastAsia="Times New Roman"/>
          <w:lang w:eastAsia="ko-KR"/>
        </w:rPr>
        <w:t>tag '</w:t>
      </w:r>
      <w:r>
        <w:rPr>
          <w:rFonts w:eastAsia="Times New Roman"/>
          <w:lang w:eastAsia="ko-KR"/>
        </w:rPr>
        <w:t>BF22</w:t>
      </w:r>
      <w:r w:rsidRPr="00C30D59">
        <w:rPr>
          <w:rFonts w:eastAsia="Times New Roman"/>
          <w:lang w:eastAsia="ko-KR"/>
        </w:rPr>
        <w:t>'</w:t>
      </w:r>
    </w:p>
    <w:p w14:paraId="450A0E65" w14:textId="05F67C40" w:rsidR="000D1E09" w:rsidRDefault="00F66DD3" w:rsidP="00BD45AD">
      <w:pPr>
        <w:pStyle w:val="ListBullet1"/>
        <w:ind w:left="680" w:hanging="340"/>
      </w:pPr>
      <w:r>
        <w:rPr>
          <w:rFonts w:ascii="Symbol" w:hAnsi="Symbol"/>
        </w:rPr>
        <w:t></w:t>
      </w:r>
      <w:r>
        <w:rPr>
          <w:rFonts w:ascii="Symbol" w:hAnsi="Symbol"/>
        </w:rPr>
        <w:tab/>
      </w:r>
      <w:r w:rsidR="000D1E09">
        <w:t>RPM Configuration, tag '</w:t>
      </w:r>
      <w:r w:rsidR="008B453A">
        <w:t>B</w:t>
      </w:r>
      <w:r w:rsidR="0096596E">
        <w:t>A</w:t>
      </w:r>
      <w:r w:rsidR="000D1E09">
        <w:t>'</w:t>
      </w:r>
    </w:p>
    <w:p w14:paraId="1D22BDD4" w14:textId="5D9C0CBB" w:rsidR="0096596E" w:rsidRDefault="0096596E" w:rsidP="0096596E">
      <w:pPr>
        <w:pStyle w:val="ListBullet1"/>
        <w:ind w:left="680" w:hanging="340"/>
      </w:pPr>
      <w:r>
        <w:rPr>
          <w:rFonts w:ascii="Symbol" w:hAnsi="Symbol"/>
        </w:rPr>
        <w:t></w:t>
      </w:r>
      <w:r>
        <w:rPr>
          <w:rFonts w:ascii="Symbol" w:hAnsi="Symbol"/>
        </w:rPr>
        <w:tab/>
      </w:r>
      <w:r>
        <w:t xml:space="preserve">HRI Server address, </w:t>
      </w:r>
      <w:r w:rsidRPr="008B453A">
        <w:t>tag '</w:t>
      </w:r>
      <w:r w:rsidRPr="00AE02AE">
        <w:t>9</w:t>
      </w:r>
      <w:r>
        <w:t>B</w:t>
      </w:r>
      <w:r w:rsidRPr="008B453A">
        <w:t>'</w:t>
      </w:r>
    </w:p>
    <w:p w14:paraId="23EFFAC5" w14:textId="7856B8C3" w:rsidR="006E51D7" w:rsidRDefault="00F66DD3" w:rsidP="00BD45AD">
      <w:pPr>
        <w:pStyle w:val="ListBullet1"/>
        <w:ind w:left="680" w:hanging="340"/>
      </w:pPr>
      <w:r>
        <w:rPr>
          <w:rFonts w:ascii="Symbol" w:hAnsi="Symbol"/>
        </w:rPr>
        <w:t></w:t>
      </w:r>
      <w:r>
        <w:rPr>
          <w:rFonts w:ascii="Symbol" w:hAnsi="Symbol"/>
        </w:rPr>
        <w:tab/>
      </w:r>
      <w:r w:rsidR="006E51D7">
        <w:t xml:space="preserve">LPR Configuration, tag </w:t>
      </w:r>
      <w:r w:rsidR="006E51D7" w:rsidRPr="008B453A">
        <w:t>'</w:t>
      </w:r>
      <w:r w:rsidR="008B453A" w:rsidRPr="00BD45AD">
        <w:t>BC</w:t>
      </w:r>
      <w:r w:rsidR="006E51D7" w:rsidRPr="008B453A">
        <w:t>'</w:t>
      </w:r>
    </w:p>
    <w:p w14:paraId="2F69353A" w14:textId="7CE0E0ED" w:rsidR="00EC778E" w:rsidRPr="00CF102B" w:rsidRDefault="00F66DD3" w:rsidP="00EC778E">
      <w:pPr>
        <w:pStyle w:val="ListBullet1"/>
        <w:ind w:left="680" w:hanging="340"/>
        <w:rPr>
          <w:rFonts w:eastAsia="Times New Roman"/>
          <w:lang w:eastAsia="ko-KR"/>
        </w:rPr>
      </w:pPr>
      <w:r>
        <w:rPr>
          <w:rFonts w:ascii="Symbol" w:hAnsi="Symbol"/>
        </w:rPr>
        <w:t></w:t>
      </w:r>
      <w:r>
        <w:rPr>
          <w:rFonts w:ascii="Symbol" w:hAnsi="Symbol"/>
        </w:rPr>
        <w:tab/>
      </w:r>
      <w:r w:rsidR="00E154B1" w:rsidRPr="00CF102B">
        <w:rPr>
          <w:rFonts w:eastAsia="Times New Roman" w:hint="eastAsia"/>
          <w:lang w:eastAsia="ko-KR"/>
        </w:rPr>
        <w:t xml:space="preserve">Enterprise Configuration, </w:t>
      </w:r>
      <w:r w:rsidR="00E154B1" w:rsidRPr="00BD45AD">
        <w:rPr>
          <w:rFonts w:eastAsia="Times New Roman"/>
          <w:lang w:eastAsia="ko-KR"/>
        </w:rPr>
        <w:t>tag '</w:t>
      </w:r>
      <w:r w:rsidR="008B453A" w:rsidRPr="00CF102B">
        <w:rPr>
          <w:rFonts w:eastAsia="Times New Roman"/>
          <w:lang w:eastAsia="ko-KR"/>
        </w:rPr>
        <w:t>BD</w:t>
      </w:r>
      <w:r w:rsidR="00E154B1" w:rsidRPr="00BD45AD">
        <w:rPr>
          <w:rFonts w:eastAsia="Times New Roman"/>
          <w:lang w:eastAsia="ko-KR"/>
        </w:rPr>
        <w:t>'</w:t>
      </w:r>
    </w:p>
    <w:p w14:paraId="722BC3D0" w14:textId="7FA08201" w:rsidR="00EC778E" w:rsidRDefault="00EC778E" w:rsidP="00EC778E">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zh-CN"/>
        </w:rPr>
        <w:t>Servi</w:t>
      </w:r>
      <w:r w:rsidRPr="00CF102B">
        <w:rPr>
          <w:rFonts w:eastAsia="Times New Roman"/>
          <w:lang w:val="en-US" w:eastAsia="zh-CN"/>
        </w:rPr>
        <w:t xml:space="preserve">ce Description, </w:t>
      </w:r>
      <w:r w:rsidRPr="00BD45AD">
        <w:rPr>
          <w:rFonts w:eastAsia="Times New Roman"/>
          <w:lang w:eastAsia="ko-KR"/>
        </w:rPr>
        <w:t>tag '</w:t>
      </w:r>
      <w:r w:rsidR="008B453A" w:rsidRPr="00CF102B">
        <w:rPr>
          <w:rFonts w:eastAsia="Times New Roman"/>
          <w:lang w:eastAsia="ko-KR"/>
        </w:rPr>
        <w:t>9F1</w:t>
      </w:r>
      <w:r w:rsidR="00056182">
        <w:rPr>
          <w:rFonts w:eastAsia="Times New Roman"/>
          <w:lang w:eastAsia="ko-KR"/>
        </w:rPr>
        <w:t>F</w:t>
      </w:r>
      <w:r w:rsidRPr="00BD45AD">
        <w:rPr>
          <w:rFonts w:eastAsia="Times New Roman"/>
          <w:lang w:eastAsia="ko-KR"/>
        </w:rPr>
        <w:t>'</w:t>
      </w:r>
    </w:p>
    <w:p w14:paraId="0DE0155A" w14:textId="77CBD22D" w:rsidR="0096596E" w:rsidRDefault="0096596E" w:rsidP="0096596E">
      <w:pPr>
        <w:pStyle w:val="ListBullet1"/>
        <w:numPr>
          <w:ilvl w:val="0"/>
          <w:numId w:val="15"/>
        </w:numPr>
        <w:rPr>
          <w:rFonts w:eastAsia="Times New Roman"/>
          <w:lang w:eastAsia="ko-KR"/>
        </w:rPr>
      </w:pPr>
      <w:r>
        <w:rPr>
          <w:rFonts w:eastAsia="Times New Roman"/>
          <w:lang w:eastAsia="ko-KR"/>
        </w:rPr>
        <w:t>Device Change configuration, tag 'BF20'</w:t>
      </w:r>
    </w:p>
    <w:p w14:paraId="2D50372E" w14:textId="4D304C5A" w:rsidR="00B16DEF" w:rsidRDefault="00963688" w:rsidP="00B16DEF">
      <w:pPr>
        <w:pStyle w:val="ListBullet1"/>
        <w:numPr>
          <w:ilvl w:val="0"/>
          <w:numId w:val="356"/>
        </w:numPr>
        <w:rPr>
          <w:rFonts w:eastAsia="Times New Roman"/>
          <w:lang w:eastAsia="ko-KR"/>
        </w:rPr>
      </w:pPr>
      <w:r w:rsidRPr="003D7C67">
        <w:rPr>
          <w:rFonts w:eastAsia="Times New Roman"/>
          <w:lang w:eastAsia="ko-KR"/>
        </w:rPr>
        <w:t>Enabled on eSIM Port, tag '</w:t>
      </w:r>
      <w:r w:rsidR="00257E57">
        <w:rPr>
          <w:rFonts w:eastAsia="Times New Roman"/>
          <w:lang w:eastAsia="ko-KR"/>
        </w:rPr>
        <w:t>9F24</w:t>
      </w:r>
      <w:r w:rsidR="00B16DEF">
        <w:rPr>
          <w:rFonts w:eastAsia="Times New Roman"/>
          <w:lang w:eastAsia="ko-KR"/>
        </w:rPr>
        <w:t>'</w:t>
      </w:r>
    </w:p>
    <w:p w14:paraId="165B6EB4" w14:textId="18051E3C" w:rsidR="00B16DEF" w:rsidRPr="00E129F0" w:rsidRDefault="00B16DEF" w:rsidP="00B16DEF">
      <w:pPr>
        <w:pStyle w:val="ListBullet1"/>
        <w:numPr>
          <w:ilvl w:val="0"/>
          <w:numId w:val="356"/>
        </w:numPr>
        <w:rPr>
          <w:rFonts w:eastAsia="Arial Bold" w:cs="Arial"/>
          <w:lang w:eastAsia="ko-KR"/>
        </w:rPr>
      </w:pPr>
      <w:r w:rsidRPr="00E129F0">
        <w:rPr>
          <w:rFonts w:eastAsia="Arial Bold" w:cs="Arial"/>
          <w:lang w:eastAsia="ko-KR"/>
        </w:rPr>
        <w:t xml:space="preserve">Profile Size, tag </w:t>
      </w:r>
      <w:r w:rsidR="0096596E">
        <w:rPr>
          <w:rFonts w:eastAsia="Arial Bold" w:cs="Arial"/>
          <w:lang w:eastAsia="ko-KR"/>
        </w:rPr>
        <w:t>'</w:t>
      </w:r>
      <w:r w:rsidR="00257E57">
        <w:rPr>
          <w:rFonts w:eastAsia="Arial Bold" w:cs="Arial"/>
          <w:lang w:eastAsia="ko-KR"/>
        </w:rPr>
        <w:t>9F25</w:t>
      </w:r>
      <w:r w:rsidR="0096596E">
        <w:rPr>
          <w:rFonts w:eastAsia="Arial Bold" w:cs="Arial"/>
          <w:lang w:eastAsia="ko-KR"/>
        </w:rPr>
        <w:t>'</w:t>
      </w:r>
    </w:p>
    <w:p w14:paraId="752582E9" w14:textId="77777777" w:rsidR="009361FF" w:rsidRDefault="009361FF" w:rsidP="009361FF">
      <w:pPr>
        <w:pStyle w:val="NormalParagraph"/>
      </w:pPr>
      <w:r w:rsidRPr="001B7B30">
        <w:t xml:space="preserve">If no </w:t>
      </w:r>
      <w:r w:rsidRPr="00C26C15">
        <w:t>tag list</w:t>
      </w:r>
      <w:r w:rsidRPr="001B7B30">
        <w:t xml:space="preserve"> is present, </w:t>
      </w:r>
      <w:r>
        <w:t xml:space="preserve">the </w:t>
      </w:r>
      <w:r w:rsidRPr="001B7B30">
        <w:t xml:space="preserve">eUICC SHALL return the </w:t>
      </w:r>
      <w:r>
        <w:t>default</w:t>
      </w:r>
      <w:r w:rsidRPr="001B7B30">
        <w:t xml:space="preserve"> ProfileInfo</w:t>
      </w:r>
      <w:r>
        <w:t>:</w:t>
      </w:r>
      <w:r w:rsidRPr="001B7B30">
        <w:t xml:space="preserve"> </w:t>
      </w:r>
      <w:r>
        <w:t xml:space="preserve">the ProfileInfo </w:t>
      </w:r>
      <w:r w:rsidRPr="001B7B30">
        <w:t>data object</w:t>
      </w:r>
      <w:r>
        <w:t xml:space="preserve">s marked with (*) </w:t>
      </w:r>
      <w:r w:rsidRPr="0070689B">
        <w:t>for each Profile matching the selection criterion</w:t>
      </w:r>
      <w:r w:rsidRPr="001B7B30">
        <w:t>.</w:t>
      </w:r>
    </w:p>
    <w:p w14:paraId="49988B29" w14:textId="77777777" w:rsidR="00AB2F9A" w:rsidRDefault="00AB2F9A" w:rsidP="00AB2F9A">
      <w:pPr>
        <w:pStyle w:val="NOTE"/>
      </w:pPr>
      <w:r w:rsidRPr="001B7B30">
        <w:t>N</w:t>
      </w:r>
      <w:r>
        <w:t>OTE</w:t>
      </w:r>
      <w:r w:rsidRPr="001B7B30">
        <w:t>:</w:t>
      </w:r>
      <w:r>
        <w:tab/>
        <w:t>For RPM, the SM-DP+ SHOULD take the maximum result size supported by the eUICC into account when constructing the command.</w:t>
      </w:r>
    </w:p>
    <w:p w14:paraId="3FC48157" w14:textId="23DBEA42" w:rsidR="009361FF" w:rsidRPr="00F81503" w:rsidRDefault="009361FF" w:rsidP="009361FF">
      <w:pPr>
        <w:pStyle w:val="NormalParagraph"/>
      </w:pPr>
      <w:r w:rsidRPr="00F81503">
        <w:t>Example of use</w:t>
      </w:r>
      <w:r w:rsidR="00776784">
        <w:t xml:space="preserve"> for Local Profile Management</w:t>
      </w:r>
      <w:r w:rsidRPr="00F81503">
        <w:t>:</w:t>
      </w:r>
    </w:p>
    <w:p w14:paraId="70A2C35D" w14:textId="2F931248"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Retrieve the </w:t>
      </w:r>
      <w:r w:rsidR="00146D51">
        <w:t xml:space="preserve">default </w:t>
      </w:r>
      <w:r w:rsidR="009361FF" w:rsidRPr="001B7B30">
        <w:t xml:space="preserve">ProfileInfo for all installed Profiles. The </w:t>
      </w:r>
      <w:r w:rsidR="009361FF">
        <w:t xml:space="preserve">command </w:t>
      </w:r>
      <w:r w:rsidR="009361FF" w:rsidRPr="001B7B30">
        <w:t xml:space="preserve">data field SHALL be coded as </w:t>
      </w:r>
      <w:r w:rsidR="009361FF">
        <w:t>'BF2D</w:t>
      </w:r>
      <w:r w:rsidR="009361FF" w:rsidRPr="001B7B30">
        <w:t xml:space="preserve"> 00</w:t>
      </w:r>
      <w:r w:rsidR="009361FF">
        <w:t>'</w:t>
      </w:r>
      <w:r w:rsidR="007554E3">
        <w:t>.</w:t>
      </w:r>
    </w:p>
    <w:p w14:paraId="2F2DC20B" w14:textId="3F72AFAE"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Retrieve </w:t>
      </w:r>
      <w:r w:rsidR="00146D51">
        <w:t xml:space="preserve">ICCID, Profile State, Profile name, Profile Class and Profile Owner </w:t>
      </w:r>
      <w:r w:rsidR="009361FF" w:rsidRPr="001B7B30">
        <w:t xml:space="preserve">of a particular Profile/ISD-P having the following </w:t>
      </w:r>
      <w:r w:rsidR="009361FF">
        <w:t xml:space="preserve">AID: </w:t>
      </w:r>
      <w:r w:rsidR="009361FF" w:rsidRPr="001B7B30">
        <w:t xml:space="preserve">A0 00 00 05 59 10 10 FF FF FF FF 89 00 00 10 00. The </w:t>
      </w:r>
      <w:r w:rsidR="009361FF">
        <w:t xml:space="preserve">command </w:t>
      </w:r>
      <w:r w:rsidR="009361FF" w:rsidRPr="001B7B30">
        <w:t xml:space="preserve">data field SHALL be coded as </w:t>
      </w:r>
      <w:r w:rsidR="009361FF">
        <w:t xml:space="preserve">'BF2D </w:t>
      </w:r>
      <w:r w:rsidR="00146D51">
        <w:t xml:space="preserve">1C </w:t>
      </w:r>
      <w:r w:rsidR="009361FF">
        <w:t xml:space="preserve">A0 12 </w:t>
      </w:r>
      <w:r w:rsidR="009361FF" w:rsidRPr="001B7B30">
        <w:t>4F 10 A0 00 00 05 59 10 10 FF FF FF FF 89 00 00 10 00</w:t>
      </w:r>
      <w:r w:rsidR="009361FF" w:rsidRPr="0070689B">
        <w:t xml:space="preserve"> 5C </w:t>
      </w:r>
      <w:r w:rsidR="00146D51">
        <w:t>06</w:t>
      </w:r>
      <w:r w:rsidR="00146D51" w:rsidRPr="0070689B">
        <w:t xml:space="preserve"> </w:t>
      </w:r>
      <w:r w:rsidR="009361FF" w:rsidRPr="0070689B">
        <w:t>5A 9F70 92 95 B7</w:t>
      </w:r>
      <w:r w:rsidR="009361FF">
        <w:t>'</w:t>
      </w:r>
      <w:r w:rsidR="007554E3">
        <w:t>.</w:t>
      </w:r>
    </w:p>
    <w:p w14:paraId="0979F232" w14:textId="3CB99B2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Retrieve ICCID and Profile state for all installed Profiles. The </w:t>
      </w:r>
      <w:r w:rsidR="009361FF">
        <w:t xml:space="preserve">command </w:t>
      </w:r>
      <w:r w:rsidR="009361FF" w:rsidRPr="001B7B30">
        <w:t xml:space="preserve">data field SHALL be coded as </w:t>
      </w:r>
      <w:r w:rsidR="009361FF">
        <w:t xml:space="preserve">'BF 2D 05 </w:t>
      </w:r>
      <w:r w:rsidR="009361FF" w:rsidRPr="001B7B30">
        <w:t>5C 03 5A 9F70</w:t>
      </w:r>
      <w:r w:rsidR="009361FF">
        <w:t>'</w:t>
      </w:r>
      <w:r w:rsidR="007554E3">
        <w:t>.</w:t>
      </w:r>
    </w:p>
    <w:p w14:paraId="264D259B" w14:textId="77777777" w:rsidR="009361FF" w:rsidRPr="00F81503" w:rsidRDefault="009361FF" w:rsidP="009361FF">
      <w:pPr>
        <w:pStyle w:val="NormalParagraph"/>
        <w:rPr>
          <w:b/>
          <w:i/>
          <w:u w:val="single"/>
          <w:lang w:val="en-US"/>
        </w:rPr>
      </w:pPr>
      <w:r w:rsidRPr="00F81503">
        <w:rPr>
          <w:b/>
          <w:i/>
          <w:u w:val="single"/>
          <w:lang w:val="en-US"/>
        </w:rPr>
        <w:t xml:space="preserve">Response </w:t>
      </w:r>
      <w:r>
        <w:rPr>
          <w:b/>
          <w:i/>
          <w:u w:val="single"/>
          <w:lang w:val="en-US"/>
        </w:rPr>
        <w:t>Data</w:t>
      </w:r>
    </w:p>
    <w:p w14:paraId="73B85818" w14:textId="77777777" w:rsidR="009361FF" w:rsidRDefault="009361FF" w:rsidP="009361FF">
      <w:pPr>
        <w:pStyle w:val="NormalParagraph"/>
      </w:pPr>
      <w:r w:rsidRPr="00B26E6C">
        <w:t xml:space="preserve">The following is the definition of the </w:t>
      </w:r>
      <w:r w:rsidRPr="00BD45AD">
        <w:rPr>
          <w:rFonts w:ascii="Courier New" w:hAnsi="Courier New" w:cs="Courier New"/>
        </w:rPr>
        <w:t>ProfileInfoListResponse</w:t>
      </w:r>
      <w:r w:rsidRPr="00B26E6C">
        <w:t xml:space="preserve"> data object</w:t>
      </w:r>
      <w:r>
        <w:t>:</w:t>
      </w:r>
    </w:p>
    <w:p w14:paraId="622EE41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21890E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ProfileInfoListResponse</w:t>
      </w:r>
    </w:p>
    <w:p w14:paraId="037C7F7C" w14:textId="1A45DB3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ProfileInfoListResponse ::= [45] CHOICE { -- Tag 'BF2D'</w:t>
      </w:r>
    </w:p>
    <w:p w14:paraId="5A33720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profileInfoListOk SEQUENCE OF ProfileInfo,</w:t>
      </w:r>
    </w:p>
    <w:p w14:paraId="02AAF11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profileInfoListError ProfileInfoListError</w:t>
      </w:r>
    </w:p>
    <w:p w14:paraId="72EFFFD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37621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3BB85CA" w14:textId="1D71756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7C088A7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6EB41F30" w14:textId="7BEEF5F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0F1D644F" w14:textId="3653456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759DE584" w14:textId="56517F5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57AE958" w14:textId="46B1888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1756C07E" w14:textId="6C3612C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76236E59" w14:textId="1B58BD1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484D3E99" w14:textId="443634B6"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w:t>
      </w:r>
    </w:p>
    <w:p w14:paraId="56674D92" w14:textId="2E4E2ABB"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sidR="00A042B9" w:rsidRPr="00D42CD6">
        <w:rPr>
          <w:rFonts w:ascii="Courier New" w:hAnsi="Courier New" w:cs="Courier New"/>
          <w:sz w:val="18"/>
          <w:szCs w:val="18"/>
        </w:rPr>
        <w:t>OPTIONAL</w:t>
      </w:r>
      <w:r w:rsidRPr="00D42CD6">
        <w:rPr>
          <w:rFonts w:ascii="Courier New" w:hAnsi="Courier New" w:cs="Courier New"/>
          <w:sz w:val="18"/>
          <w:szCs w:val="18"/>
        </w:rPr>
        <w:t xml:space="preserve">, </w:t>
      </w:r>
      <w:r w:rsidR="006900ED">
        <w:rPr>
          <w:rFonts w:ascii="Courier New" w:hAnsi="Courier New" w:cs="Courier New"/>
          <w:sz w:val="18"/>
          <w:szCs w:val="18"/>
        </w:rPr>
        <w:t>--</w:t>
      </w:r>
      <w:r w:rsidRPr="00D42CD6">
        <w:rPr>
          <w:rFonts w:ascii="Courier New" w:hAnsi="Courier New" w:cs="Courier New"/>
          <w:sz w:val="18"/>
          <w:szCs w:val="18"/>
        </w:rPr>
        <w:t xml:space="preserve"> Tag '95'</w:t>
      </w:r>
    </w:p>
    <w:p w14:paraId="5417B9A6" w14:textId="2CC7157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2D39E674" w14:textId="2761558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sidR="003A07AC">
        <w:rPr>
          <w:rFonts w:ascii="Courier New" w:hAnsi="Courier New" w:cs="Courier New"/>
          <w:sz w:val="18"/>
          <w:szCs w:val="18"/>
        </w:rPr>
        <w:t>d</w:t>
      </w:r>
      <w:r w:rsidRPr="00D42CD6">
        <w:rPr>
          <w:rFonts w:ascii="Courier New" w:hAnsi="Courier New" w:cs="Courier New"/>
          <w:sz w:val="18"/>
          <w:szCs w:val="18"/>
        </w:rPr>
        <w:t xml:space="preserve"> OPTIONAL, -- Tag 'B7'</w:t>
      </w:r>
    </w:p>
    <w:p w14:paraId="214ABF1E" w14:textId="26DC9C83"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sidR="005B3A7D">
        <w:rPr>
          <w:rFonts w:ascii="Courier New" w:hAnsi="Courier New" w:cs="Courier New"/>
          <w:sz w:val="18"/>
          <w:szCs w:val="18"/>
        </w:rPr>
        <w:t>,</w:t>
      </w:r>
      <w:r w:rsidRPr="00D42CD6">
        <w:rPr>
          <w:rFonts w:ascii="Courier New" w:hAnsi="Courier New" w:cs="Courier New"/>
          <w:sz w:val="18"/>
          <w:szCs w:val="18"/>
        </w:rPr>
        <w:t xml:space="preserve"> -- Tag 'B8'</w:t>
      </w:r>
    </w:p>
    <w:p w14:paraId="49BEBE59" w14:textId="0CA00EE1" w:rsidR="00486FC4" w:rsidRDefault="005B3A7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B3A7D">
        <w:rPr>
          <w:rFonts w:ascii="Courier New" w:hAnsi="Courier New" w:cs="Courier New"/>
          <w:sz w:val="18"/>
          <w:szCs w:val="18"/>
        </w:rPr>
        <w:t>profilePolicyRules [25] PprIds OPTIONAL</w:t>
      </w:r>
      <w:r w:rsidR="00486FC4">
        <w:rPr>
          <w:rFonts w:ascii="Courier New" w:hAnsi="Courier New" w:cs="Courier New"/>
          <w:sz w:val="18"/>
          <w:szCs w:val="18"/>
        </w:rPr>
        <w:t>,</w:t>
      </w:r>
      <w:r w:rsidRPr="005B3A7D">
        <w:rPr>
          <w:rFonts w:ascii="Courier New" w:hAnsi="Courier New" w:cs="Courier New"/>
          <w:sz w:val="18"/>
          <w:szCs w:val="18"/>
        </w:rPr>
        <w:t xml:space="preserve"> </w:t>
      </w:r>
      <w:r w:rsidR="006900ED">
        <w:rPr>
          <w:rFonts w:ascii="Courier New" w:hAnsi="Courier New" w:cs="Courier New"/>
          <w:sz w:val="18"/>
          <w:szCs w:val="18"/>
        </w:rPr>
        <w:t>-</w:t>
      </w:r>
      <w:r w:rsidRPr="005B3A7D">
        <w:rPr>
          <w:rFonts w:ascii="Courier New" w:hAnsi="Courier New" w:cs="Courier New"/>
          <w:sz w:val="18"/>
          <w:szCs w:val="18"/>
        </w:rPr>
        <w:t>- Tag '99'</w:t>
      </w:r>
    </w:p>
    <w:p w14:paraId="7F189CD9" w14:textId="6D1FC4CD" w:rsidR="00571B75" w:rsidRDefault="00571B75" w:rsidP="00571B7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w:t>
      </w:r>
      <w:r w:rsidRPr="1CCC8A42">
        <w:rPr>
          <w:rFonts w:ascii="Courier New" w:eastAsia="Times New Roman" w:hAnsi="Courier New" w:cs="Courier New"/>
          <w:sz w:val="18"/>
          <w:szCs w:val="18"/>
          <w:lang w:eastAsia="ko-KR"/>
        </w:rPr>
        <w:t xml:space="preserve"> </w:t>
      </w:r>
      <w:r w:rsidRPr="7D78D866">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7D78D866">
        <w:rPr>
          <w:rFonts w:ascii="Courier New" w:eastAsia="Times New Roman" w:hAnsi="Courier New" w:cs="Courier New"/>
          <w:sz w:val="18"/>
          <w:szCs w:val="18"/>
          <w:lang w:eastAsia="ko-KR"/>
        </w:rPr>
        <w:t xml:space="preserve"> -- #SupportedFromV</w:t>
      </w:r>
      <w:r>
        <w:rPr>
          <w:rFonts w:ascii="Courier New" w:eastAsia="Times New Roman" w:hAnsi="Courier New" w:cs="Courier New"/>
          <w:sz w:val="18"/>
          <w:szCs w:val="18"/>
          <w:lang w:eastAsia="ko-KR"/>
        </w:rPr>
        <w:t>2</w:t>
      </w:r>
      <w:r w:rsidRPr="7D78D866">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4</w:t>
      </w:r>
      <w:r w:rsidRPr="7D78D866">
        <w:rPr>
          <w:rFonts w:ascii="Courier New" w:eastAsia="Times New Roman" w:hAnsi="Courier New" w:cs="Courier New"/>
          <w:sz w:val="18"/>
          <w:szCs w:val="18"/>
          <w:lang w:eastAsia="ko-KR"/>
        </w:rPr>
        <w:t>.0#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100BFD1F" w14:textId="1AFAAE83" w:rsidR="004E4119" w:rsidRDefault="004E41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CF102B">
        <w:rPr>
          <w:rFonts w:ascii="Courier New" w:eastAsia="Times New Roman" w:hAnsi="Courier New" w:cs="Courier New" w:hint="eastAsia"/>
          <w:sz w:val="18"/>
          <w:szCs w:val="18"/>
          <w:lang w:eastAsia="ko-KR"/>
        </w:rPr>
        <w:tab/>
        <w:t>rpmConfiguration [</w:t>
      </w:r>
      <w:r w:rsidR="0051686E" w:rsidRPr="00CF102B">
        <w:rPr>
          <w:rFonts w:ascii="Courier New" w:eastAsia="Times New Roman" w:hAnsi="Courier New" w:cs="Courier New"/>
          <w:sz w:val="18"/>
          <w:szCs w:val="18"/>
          <w:lang w:eastAsia="ko-KR"/>
        </w:rPr>
        <w:t>2</w:t>
      </w:r>
      <w:r w:rsidR="0096596E">
        <w:rPr>
          <w:rFonts w:ascii="Courier New" w:eastAsia="Times New Roman" w:hAnsi="Courier New" w:cs="Courier New"/>
          <w:sz w:val="18"/>
          <w:szCs w:val="18"/>
          <w:lang w:eastAsia="ko-KR"/>
        </w:rPr>
        <w:t>6</w:t>
      </w:r>
      <w:r w:rsidRPr="00CF102B">
        <w:rPr>
          <w:rFonts w:ascii="Courier New" w:eastAsia="Times New Roman" w:hAnsi="Courier New" w:cs="Courier New" w:hint="eastAsia"/>
          <w:sz w:val="18"/>
          <w:szCs w:val="18"/>
          <w:lang w:eastAsia="ko-KR"/>
        </w:rPr>
        <w:t>] RpmConfiguration</w:t>
      </w:r>
      <w:r w:rsidR="00A07795" w:rsidRPr="00CF102B">
        <w:rPr>
          <w:rFonts w:ascii="Courier New" w:eastAsia="Times New Roman" w:hAnsi="Courier New" w:cs="Courier New" w:hint="eastAsia"/>
          <w:sz w:val="18"/>
          <w:szCs w:val="18"/>
          <w:lang w:eastAsia="ko-KR"/>
        </w:rPr>
        <w:t xml:space="preserve"> </w:t>
      </w:r>
      <w:r w:rsidR="00A07795" w:rsidRPr="00CF102B">
        <w:rPr>
          <w:rFonts w:ascii="Courier New" w:eastAsia="Times New Roman" w:hAnsi="Courier New" w:cs="Courier New"/>
          <w:sz w:val="18"/>
          <w:szCs w:val="18"/>
          <w:lang w:eastAsia="ko-KR"/>
        </w:rPr>
        <w:t>OPTIONAL</w:t>
      </w:r>
      <w:r w:rsidR="00121A74" w:rsidRPr="00CF102B">
        <w:rPr>
          <w:rFonts w:ascii="Courier New" w:eastAsia="Times New Roman" w:hAnsi="Courier New" w:cs="Courier New"/>
          <w:sz w:val="18"/>
          <w:szCs w:val="18"/>
          <w:lang w:eastAsia="ko-KR"/>
        </w:rPr>
        <w:t>,</w:t>
      </w:r>
      <w:r>
        <w:rPr>
          <w:rFonts w:ascii="Courier New" w:hAnsi="Courier New" w:cs="Courier New"/>
          <w:sz w:val="18"/>
          <w:szCs w:val="18"/>
          <w:lang w:val="en-US"/>
        </w:rPr>
        <w:t xml:space="preserve"> -</w:t>
      </w:r>
      <w:r w:rsidR="006900ED">
        <w:rPr>
          <w:rFonts w:ascii="Courier New" w:hAnsi="Courier New" w:cs="Courier New"/>
          <w:sz w:val="18"/>
          <w:szCs w:val="18"/>
          <w:lang w:val="en-US"/>
        </w:rPr>
        <w:t>-</w:t>
      </w:r>
      <w:r>
        <w:rPr>
          <w:rFonts w:ascii="Courier New" w:hAnsi="Courier New" w:cs="Courier New"/>
          <w:sz w:val="18"/>
          <w:szCs w:val="18"/>
          <w:lang w:val="en-US"/>
        </w:rPr>
        <w:t xml:space="preserve"> </w:t>
      </w:r>
      <w:r w:rsidR="00F97936">
        <w:rPr>
          <w:rFonts w:ascii="Courier New" w:hAnsi="Courier New" w:cs="Courier New"/>
          <w:sz w:val="18"/>
          <w:szCs w:val="18"/>
        </w:rPr>
        <w:t xml:space="preserve">#SupportedForRpmV3.0.0# </w:t>
      </w:r>
      <w:r>
        <w:rPr>
          <w:rFonts w:ascii="Courier New" w:hAnsi="Courier New" w:cs="Courier New"/>
          <w:sz w:val="18"/>
          <w:szCs w:val="18"/>
          <w:lang w:val="en-US"/>
        </w:rPr>
        <w:t xml:space="preserve">Tag </w:t>
      </w:r>
      <w:r w:rsidRPr="00BD45AD">
        <w:rPr>
          <w:rFonts w:ascii="Courier New" w:hAnsi="Courier New" w:cs="Courier New"/>
          <w:sz w:val="18"/>
          <w:szCs w:val="18"/>
          <w:lang w:val="en-US"/>
        </w:rPr>
        <w:t>'</w:t>
      </w:r>
      <w:r w:rsidR="00C53120" w:rsidRPr="00BD45AD">
        <w:rPr>
          <w:rFonts w:ascii="Courier New" w:hAnsi="Courier New" w:cs="Courier New"/>
          <w:sz w:val="18"/>
          <w:szCs w:val="18"/>
          <w:lang w:val="en-US"/>
        </w:rPr>
        <w:t>B</w:t>
      </w:r>
      <w:r w:rsidR="0096596E">
        <w:rPr>
          <w:rFonts w:ascii="Courier New" w:hAnsi="Courier New" w:cs="Courier New"/>
          <w:sz w:val="18"/>
          <w:szCs w:val="18"/>
          <w:lang w:val="en-US"/>
        </w:rPr>
        <w:t>A</w:t>
      </w:r>
      <w:r w:rsidRPr="00BD45AD">
        <w:rPr>
          <w:rFonts w:ascii="Courier New" w:hAnsi="Courier New" w:cs="Courier New"/>
          <w:sz w:val="18"/>
          <w:szCs w:val="18"/>
          <w:lang w:val="en-US"/>
        </w:rPr>
        <w:t>'</w:t>
      </w:r>
      <w:r w:rsidR="00F97936">
        <w:rPr>
          <w:rFonts w:ascii="Courier New" w:hAnsi="Courier New" w:cs="Courier New"/>
          <w:sz w:val="18"/>
          <w:szCs w:val="18"/>
          <w:lang w:val="en-US"/>
        </w:rPr>
        <w:t xml:space="preserve"> </w:t>
      </w:r>
    </w:p>
    <w:p w14:paraId="0E61787B" w14:textId="7E01AE27" w:rsidR="0096596E" w:rsidRDefault="0096596E" w:rsidP="0096596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hriServerAddress </w:t>
      </w:r>
      <w:r w:rsidRPr="0051686E">
        <w:rPr>
          <w:rFonts w:ascii="Courier New" w:hAnsi="Courier New" w:cs="Courier New"/>
          <w:sz w:val="18"/>
          <w:szCs w:val="18"/>
        </w:rPr>
        <w:t>[</w:t>
      </w:r>
      <w:r>
        <w:rPr>
          <w:rFonts w:ascii="Courier New" w:hAnsi="Courier New" w:cs="Courier New"/>
          <w:sz w:val="18"/>
          <w:szCs w:val="18"/>
        </w:rPr>
        <w:t>27</w:t>
      </w:r>
      <w:r w:rsidRPr="0051686E">
        <w:rPr>
          <w:rFonts w:ascii="Courier New" w:hAnsi="Courier New" w:cs="Courier New"/>
          <w:sz w:val="18"/>
          <w:szCs w:val="18"/>
        </w:rPr>
        <w:t>]</w:t>
      </w:r>
      <w:r>
        <w:rPr>
          <w:rFonts w:ascii="Courier New" w:hAnsi="Courier New" w:cs="Courier New"/>
          <w:sz w:val="18"/>
          <w:szCs w:val="18"/>
        </w:rPr>
        <w:t xml:space="preserve"> </w:t>
      </w:r>
      <w:r w:rsidRPr="009C48C0">
        <w:rPr>
          <w:rFonts w:ascii="Courier New" w:hAnsi="Courier New" w:cs="Courier New"/>
          <w:sz w:val="18"/>
          <w:szCs w:val="18"/>
        </w:rPr>
        <w:t>UTF8String</w:t>
      </w:r>
      <w:r>
        <w:rPr>
          <w:rFonts w:ascii="Courier New" w:hAnsi="Courier New" w:cs="Courier New"/>
          <w:sz w:val="18"/>
          <w:szCs w:val="18"/>
        </w:rPr>
        <w:t xml:space="preserve"> </w:t>
      </w:r>
      <w:r w:rsidRPr="005B3A7D">
        <w:rPr>
          <w:rFonts w:ascii="Courier New" w:hAnsi="Courier New" w:cs="Courier New"/>
          <w:sz w:val="18"/>
          <w:szCs w:val="18"/>
          <w:lang w:val="en-US"/>
        </w:rPr>
        <w:t>OPTIONAL</w:t>
      </w:r>
      <w:r>
        <w:rPr>
          <w:rFonts w:ascii="Courier New" w:hAnsi="Courier New" w:cs="Courier New"/>
          <w:sz w:val="18"/>
          <w:szCs w:val="18"/>
          <w:lang w:val="en-US"/>
        </w:rPr>
        <w:t xml:space="preserve">, -- </w:t>
      </w:r>
      <w:r>
        <w:rPr>
          <w:rFonts w:ascii="Courier New" w:hAnsi="Courier New" w:cs="Courier New"/>
          <w:sz w:val="18"/>
          <w:szCs w:val="18"/>
        </w:rPr>
        <w:t xml:space="preserve">#SupportedFromV3.0.0# </w:t>
      </w:r>
      <w:r>
        <w:rPr>
          <w:rFonts w:ascii="Courier New" w:hAnsi="Courier New" w:cs="Courier New"/>
          <w:sz w:val="18"/>
          <w:szCs w:val="18"/>
          <w:lang w:val="en-US"/>
        </w:rPr>
        <w:t xml:space="preserve">Tag </w:t>
      </w:r>
      <w:r w:rsidRPr="00C53120">
        <w:rPr>
          <w:rFonts w:ascii="Courier New" w:hAnsi="Courier New" w:cs="Courier New"/>
          <w:sz w:val="18"/>
          <w:szCs w:val="18"/>
          <w:lang w:val="en-US"/>
        </w:rPr>
        <w:t>'</w:t>
      </w:r>
      <w:r>
        <w:rPr>
          <w:rFonts w:ascii="Courier New" w:hAnsi="Courier New" w:cs="Courier New"/>
          <w:sz w:val="18"/>
          <w:szCs w:val="18"/>
          <w:lang w:val="en-US"/>
        </w:rPr>
        <w:t>9B</w:t>
      </w:r>
      <w:r w:rsidRPr="00C53120">
        <w:rPr>
          <w:rFonts w:ascii="Courier New" w:hAnsi="Courier New" w:cs="Courier New"/>
          <w:sz w:val="18"/>
          <w:szCs w:val="18"/>
          <w:lang w:val="en-US"/>
        </w:rPr>
        <w:t>'</w:t>
      </w:r>
      <w:r>
        <w:rPr>
          <w:rFonts w:ascii="Courier New" w:hAnsi="Courier New" w:cs="Courier New"/>
          <w:sz w:val="18"/>
          <w:szCs w:val="18"/>
          <w:lang w:val="en-US"/>
        </w:rPr>
        <w:t xml:space="preserve"> </w:t>
      </w:r>
    </w:p>
    <w:p w14:paraId="478E5E34" w14:textId="5CCB0537" w:rsidR="006E51D7" w:rsidRPr="00CF102B" w:rsidRDefault="006E51D7" w:rsidP="004E41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lprConfiguration [</w:t>
      </w:r>
      <w:r w:rsidR="0051686E" w:rsidRPr="00CF102B">
        <w:rPr>
          <w:rFonts w:ascii="Courier New" w:eastAsia="Times New Roman" w:hAnsi="Courier New" w:cs="Courier New"/>
          <w:sz w:val="18"/>
          <w:szCs w:val="18"/>
          <w:lang w:eastAsia="ko-KR"/>
        </w:rPr>
        <w:t>28</w:t>
      </w:r>
      <w:r w:rsidRPr="00CF102B">
        <w:rPr>
          <w:rFonts w:ascii="Courier New" w:eastAsia="Times New Roman" w:hAnsi="Courier New" w:cs="Courier New" w:hint="eastAsia"/>
          <w:sz w:val="18"/>
          <w:szCs w:val="18"/>
          <w:lang w:eastAsia="ko-KR"/>
        </w:rPr>
        <w:t>] LprConfiguration OPTIONAL</w:t>
      </w:r>
      <w:r w:rsidR="00E154B1" w:rsidRPr="00CF102B">
        <w:rPr>
          <w:rFonts w:ascii="Courier New" w:eastAsia="Times New Roman" w:hAnsi="Courier New" w:cs="Courier New"/>
          <w:sz w:val="18"/>
          <w:szCs w:val="18"/>
          <w:lang w:eastAsia="ko-KR"/>
        </w:rPr>
        <w:t>,</w:t>
      </w:r>
      <w:r w:rsidRPr="00CF102B">
        <w:rPr>
          <w:rFonts w:ascii="Courier New" w:eastAsia="Times New Roman" w:hAnsi="Courier New" w:cs="Courier New" w:hint="eastAsia"/>
          <w:sz w:val="18"/>
          <w:szCs w:val="18"/>
          <w:lang w:eastAsia="ko-KR"/>
        </w:rPr>
        <w:t xml:space="preserve"> -- </w:t>
      </w:r>
      <w:r w:rsidR="00F97936" w:rsidRPr="00852FE2">
        <w:rPr>
          <w:rFonts w:ascii="Courier New" w:hAnsi="Courier New" w:cs="Courier New"/>
          <w:sz w:val="18"/>
          <w:szCs w:val="18"/>
        </w:rPr>
        <w:t>#SupportedForLpaProxyV3.0.0#</w:t>
      </w:r>
      <w:r w:rsidR="00F97936" w:rsidRPr="00852FE2">
        <w:rPr>
          <w:rFonts w:ascii="Courier New" w:hAnsi="Courier New" w:cs="Courier New" w:hint="eastAsia"/>
          <w:sz w:val="18"/>
          <w:szCs w:val="18"/>
        </w:rPr>
        <w:t xml:space="preserve"> </w:t>
      </w:r>
      <w:r w:rsidRPr="00CF102B">
        <w:rPr>
          <w:rFonts w:ascii="Courier New" w:eastAsia="Times New Roman" w:hAnsi="Courier New" w:cs="Courier New" w:hint="eastAsia"/>
          <w:sz w:val="18"/>
          <w:szCs w:val="18"/>
          <w:lang w:eastAsia="ko-KR"/>
        </w:rPr>
        <w:t xml:space="preserve">Tag </w:t>
      </w:r>
      <w:r w:rsidRPr="00BD45AD">
        <w:rPr>
          <w:rFonts w:ascii="Courier New" w:eastAsia="Times New Roman" w:hAnsi="Courier New" w:cs="Courier New"/>
          <w:sz w:val="18"/>
          <w:szCs w:val="18"/>
          <w:lang w:eastAsia="ko-KR"/>
        </w:rPr>
        <w:t>'</w:t>
      </w:r>
      <w:r w:rsidR="00C53120" w:rsidRPr="00BD45AD">
        <w:rPr>
          <w:rFonts w:ascii="Courier New" w:eastAsia="Times New Roman" w:hAnsi="Courier New" w:cs="Courier New"/>
          <w:sz w:val="18"/>
          <w:szCs w:val="18"/>
          <w:lang w:eastAsia="ko-KR"/>
        </w:rPr>
        <w:t>BC</w:t>
      </w:r>
      <w:r w:rsidRPr="00BD45AD">
        <w:rPr>
          <w:rFonts w:ascii="Courier New" w:eastAsia="Times New Roman" w:hAnsi="Courier New" w:cs="Courier New"/>
          <w:sz w:val="18"/>
          <w:szCs w:val="18"/>
          <w:lang w:eastAsia="ko-KR"/>
        </w:rPr>
        <w:t>'</w:t>
      </w:r>
    </w:p>
    <w:p w14:paraId="7658555E" w14:textId="7A75F1CA" w:rsidR="00B52DBF" w:rsidRPr="00CF102B" w:rsidRDefault="00E154B1" w:rsidP="00E15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enterpriseConfiguration [</w:t>
      </w:r>
      <w:r w:rsidR="0051686E" w:rsidRPr="00CF102B">
        <w:rPr>
          <w:rFonts w:ascii="Courier New" w:eastAsia="Times New Roman" w:hAnsi="Courier New" w:cs="Courier New"/>
          <w:sz w:val="18"/>
          <w:szCs w:val="18"/>
          <w:lang w:eastAsia="ko-KR"/>
        </w:rPr>
        <w:t>29</w:t>
      </w:r>
      <w:r w:rsidRPr="00CF102B">
        <w:rPr>
          <w:rFonts w:ascii="Courier New" w:eastAsia="Times New Roman" w:hAnsi="Courier New" w:cs="Courier New" w:hint="eastAsia"/>
          <w:sz w:val="18"/>
          <w:szCs w:val="18"/>
          <w:lang w:eastAsia="ko-KR"/>
        </w:rPr>
        <w:t>] EnterpriseConfiguration</w:t>
      </w:r>
      <w:r w:rsidR="00786E78" w:rsidRPr="00CF102B">
        <w:rPr>
          <w:rFonts w:ascii="Courier New" w:eastAsia="Times New Roman" w:hAnsi="Courier New" w:cs="Courier New" w:hint="eastAsia"/>
          <w:sz w:val="18"/>
          <w:szCs w:val="18"/>
          <w:lang w:eastAsia="ko-KR"/>
        </w:rPr>
        <w:t xml:space="preserve"> OPTIONAL</w:t>
      </w:r>
      <w:r w:rsidR="00EC778E" w:rsidRPr="00CF102B">
        <w:rPr>
          <w:rFonts w:ascii="Courier New" w:eastAsia="Times New Roman" w:hAnsi="Courier New" w:cs="Courier New"/>
          <w:sz w:val="18"/>
          <w:szCs w:val="18"/>
          <w:lang w:eastAsia="ko-KR"/>
        </w:rPr>
        <w:t>,</w:t>
      </w:r>
    </w:p>
    <w:p w14:paraId="580CA799" w14:textId="0C7A8444" w:rsidR="00E154B1" w:rsidRPr="00CF102B" w:rsidRDefault="00B52DB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 </w:t>
      </w:r>
      <w:r>
        <w:rPr>
          <w:rFonts w:ascii="Courier New" w:hAnsi="Courier New" w:cs="Courier New"/>
          <w:sz w:val="18"/>
          <w:szCs w:val="18"/>
        </w:rPr>
        <w:t>#Supported</w:t>
      </w:r>
      <w:r w:rsidRPr="00CF102B">
        <w:rPr>
          <w:rFonts w:ascii="Courier New" w:eastAsia="Times New Roman" w:hAnsi="Courier New" w:cs="Courier New"/>
          <w:sz w:val="18"/>
          <w:szCs w:val="18"/>
          <w:lang w:eastAsia="ko-KR"/>
        </w:rPr>
        <w:t>ForEnterpriseV3.0.0</w:t>
      </w:r>
      <w:r>
        <w:rPr>
          <w:rFonts w:ascii="Courier New" w:hAnsi="Courier New" w:cs="Courier New"/>
          <w:sz w:val="18"/>
          <w:szCs w:val="18"/>
        </w:rPr>
        <w:t>#</w:t>
      </w:r>
      <w:r w:rsidR="00E154B1" w:rsidRPr="00CF102B">
        <w:rPr>
          <w:rFonts w:ascii="Courier New" w:eastAsia="Times New Roman" w:hAnsi="Courier New" w:cs="Courier New" w:hint="eastAsia"/>
          <w:sz w:val="18"/>
          <w:szCs w:val="18"/>
          <w:lang w:eastAsia="ko-KR"/>
        </w:rPr>
        <w:t xml:space="preserve"> Tag '</w:t>
      </w:r>
      <w:r w:rsidR="00C53120" w:rsidRPr="00CF102B">
        <w:rPr>
          <w:rFonts w:ascii="Courier New" w:eastAsia="Times New Roman" w:hAnsi="Courier New" w:cs="Courier New"/>
          <w:sz w:val="18"/>
          <w:szCs w:val="18"/>
          <w:lang w:eastAsia="ko-KR"/>
        </w:rPr>
        <w:t>BD</w:t>
      </w:r>
      <w:r w:rsidR="00E154B1" w:rsidRPr="00CF102B">
        <w:rPr>
          <w:rFonts w:ascii="Courier New" w:eastAsia="Times New Roman" w:hAnsi="Courier New" w:cs="Courier New" w:hint="eastAsia"/>
          <w:sz w:val="18"/>
          <w:szCs w:val="18"/>
          <w:lang w:eastAsia="ko-KR"/>
        </w:rPr>
        <w:t>'</w:t>
      </w:r>
    </w:p>
    <w:p w14:paraId="79E4FFC5" w14:textId="08DFFC3E" w:rsidR="00EC778E" w:rsidRDefault="00EC778E" w:rsidP="00EC778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Malgun Gothic" w:hAnsi="Courier New" w:cs="Courier New"/>
          <w:sz w:val="18"/>
          <w:szCs w:val="18"/>
          <w:lang w:val="en-US" w:eastAsia="ko-KR"/>
        </w:rPr>
        <w:tab/>
        <w:t>serviceDescription [31] ServiceDescription OPTIONAL</w:t>
      </w:r>
      <w:r w:rsidR="006D389F">
        <w:rPr>
          <w:rFonts w:ascii="Courier New" w:eastAsia="Malgun Gothic" w:hAnsi="Courier New" w:cs="Courier New"/>
          <w:sz w:val="18"/>
          <w:szCs w:val="18"/>
          <w:lang w:val="en-US" w:eastAsia="ko-KR"/>
        </w:rPr>
        <w:t>,</w:t>
      </w:r>
      <w:r>
        <w:rPr>
          <w:rFonts w:ascii="Courier New" w:eastAsia="Malgun Gothic" w:hAnsi="Courier New" w:cs="Courier New"/>
          <w:sz w:val="18"/>
          <w:szCs w:val="18"/>
          <w:lang w:val="en-US" w:eastAsia="ko-KR"/>
        </w:rPr>
        <w:t xml:space="preserve"> </w:t>
      </w:r>
      <w:r>
        <w:rPr>
          <w:rFonts w:ascii="Courier New" w:hAnsi="Courier New" w:cs="Courier New"/>
          <w:sz w:val="18"/>
          <w:szCs w:val="18"/>
        </w:rPr>
        <w:t>-- #SupportedFromV3.0.0#</w:t>
      </w:r>
      <w:r w:rsidRPr="00CF102B">
        <w:rPr>
          <w:rFonts w:ascii="Courier New" w:eastAsia="Times New Roman" w:hAnsi="Courier New" w:cs="Courier New" w:hint="eastAsia"/>
          <w:sz w:val="18"/>
          <w:szCs w:val="18"/>
          <w:lang w:eastAsia="ko-KR"/>
        </w:rPr>
        <w:t xml:space="preserve"> Tag '</w:t>
      </w:r>
      <w:r w:rsidR="00C53120" w:rsidRPr="00CF102B">
        <w:rPr>
          <w:rFonts w:ascii="Courier New" w:eastAsia="Times New Roman" w:hAnsi="Courier New" w:cs="Courier New"/>
          <w:sz w:val="18"/>
          <w:szCs w:val="18"/>
          <w:lang w:eastAsia="ko-KR"/>
        </w:rPr>
        <w:t>9F1</w:t>
      </w:r>
      <w:r w:rsidR="00056182">
        <w:rPr>
          <w:rFonts w:ascii="Courier New" w:eastAsia="Times New Roman" w:hAnsi="Courier New" w:cs="Courier New"/>
          <w:sz w:val="18"/>
          <w:szCs w:val="18"/>
          <w:lang w:eastAsia="ko-KR"/>
        </w:rPr>
        <w:t>F</w:t>
      </w:r>
      <w:r w:rsidRPr="00CF102B">
        <w:rPr>
          <w:rFonts w:ascii="Courier New" w:eastAsia="Times New Roman" w:hAnsi="Courier New" w:cs="Courier New" w:hint="eastAsia"/>
          <w:sz w:val="18"/>
          <w:szCs w:val="18"/>
          <w:lang w:eastAsia="ko-KR"/>
        </w:rPr>
        <w:t>'</w:t>
      </w:r>
    </w:p>
    <w:p w14:paraId="0E6824BF" w14:textId="08EF2776" w:rsidR="0096596E" w:rsidRDefault="0096596E" w:rsidP="0096596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deviceChange</w:t>
      </w:r>
      <w:r>
        <w:rPr>
          <w:rFonts w:ascii="Courier New" w:hAnsi="Courier New" w:cs="Courier New"/>
          <w:sz w:val="18"/>
          <w:szCs w:val="18"/>
        </w:rPr>
        <w:t>Configuration [</w:t>
      </w:r>
      <w:r>
        <w:rPr>
          <w:rFonts w:ascii="Courier New" w:eastAsiaTheme="minorEastAsia" w:hAnsi="Courier New" w:cs="Courier New"/>
          <w:sz w:val="18"/>
          <w:szCs w:val="18"/>
          <w:lang w:eastAsia="ko-KR"/>
        </w:rPr>
        <w:t>32</w:t>
      </w:r>
      <w:r>
        <w:rPr>
          <w:rFonts w:ascii="Courier New" w:hAnsi="Courier New" w:cs="Courier New"/>
          <w:sz w:val="18"/>
          <w:szCs w:val="18"/>
        </w:rPr>
        <w:t xml:space="preserve">] </w:t>
      </w:r>
      <w:r>
        <w:rPr>
          <w:rFonts w:ascii="Courier New" w:eastAsiaTheme="minorEastAsia" w:hAnsi="Courier New" w:cs="Courier New"/>
          <w:sz w:val="18"/>
          <w:szCs w:val="18"/>
          <w:lang w:eastAsia="ko-KR"/>
        </w:rPr>
        <w:t>DeviceChange</w:t>
      </w:r>
      <w:r>
        <w:rPr>
          <w:rFonts w:ascii="Courier New" w:hAnsi="Courier New" w:cs="Courier New"/>
          <w:sz w:val="18"/>
          <w:szCs w:val="18"/>
        </w:rPr>
        <w:t xml:space="preserve">Configuration OPTIONAL, -- </w:t>
      </w:r>
      <w:r>
        <w:rPr>
          <w:rFonts w:ascii="Courier New" w:eastAsiaTheme="minorEastAsia" w:hAnsi="Courier New" w:cs="Courier New"/>
          <w:sz w:val="18"/>
          <w:szCs w:val="18"/>
          <w:lang w:eastAsia="ko-KR"/>
        </w:rPr>
        <w:t>#SupportedForDcV3.0.0# Tag 'BF20'</w:t>
      </w:r>
    </w:p>
    <w:p w14:paraId="6BBACDCE" w14:textId="4CF92180" w:rsidR="00963688" w:rsidRDefault="00963688" w:rsidP="00BD45AD">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t>enabledOnEsimPort [3</w:t>
      </w:r>
      <w:r w:rsidR="00257E57">
        <w:rPr>
          <w:rFonts w:ascii="Courier New" w:eastAsia="Courier New" w:hAnsi="Courier New" w:cs="Courier New"/>
          <w:sz w:val="18"/>
          <w:szCs w:val="18"/>
        </w:rPr>
        <w:t>6</w:t>
      </w:r>
      <w:r>
        <w:rPr>
          <w:rFonts w:ascii="Courier New" w:eastAsia="Courier New" w:hAnsi="Courier New" w:cs="Courier New"/>
          <w:sz w:val="18"/>
          <w:szCs w:val="18"/>
        </w:rPr>
        <w:t>] INTEGER OPTIONAL</w:t>
      </w:r>
      <w:r w:rsidR="00240902">
        <w:rPr>
          <w:rFonts w:ascii="Courier New" w:eastAsia="Courier New" w:hAnsi="Courier New" w:cs="Courier New"/>
          <w:sz w:val="18"/>
          <w:szCs w:val="18"/>
        </w:rPr>
        <w:t>,</w:t>
      </w:r>
      <w:r>
        <w:rPr>
          <w:rFonts w:ascii="Courier New" w:eastAsia="Courier New" w:hAnsi="Courier New" w:cs="Courier New"/>
          <w:sz w:val="18"/>
          <w:szCs w:val="18"/>
        </w:rPr>
        <w:t xml:space="preserve"> -- #SupportedForMEPV3.0.0# Tag '</w:t>
      </w:r>
      <w:r w:rsidR="00257E57">
        <w:rPr>
          <w:rFonts w:ascii="Courier New" w:eastAsia="Courier New" w:hAnsi="Courier New" w:cs="Courier New"/>
          <w:sz w:val="18"/>
          <w:szCs w:val="18"/>
        </w:rPr>
        <w:t>9F24</w:t>
      </w:r>
      <w:r>
        <w:rPr>
          <w:rFonts w:ascii="Courier New" w:eastAsia="Courier New" w:hAnsi="Courier New" w:cs="Courier New"/>
          <w:sz w:val="18"/>
          <w:szCs w:val="18"/>
        </w:rPr>
        <w:t>'</w:t>
      </w:r>
    </w:p>
    <w:p w14:paraId="2096DA48" w14:textId="357F8E46" w:rsidR="00845133" w:rsidRDefault="00240902"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Courier New" w:hAnsi="Courier New" w:cs="Courier New"/>
          <w:sz w:val="18"/>
          <w:szCs w:val="18"/>
          <w:lang w:eastAsia="ko-KR"/>
        </w:rPr>
      </w:pPr>
      <w:r>
        <w:rPr>
          <w:rFonts w:ascii="Courier New" w:eastAsia="Courier New" w:hAnsi="Courier New" w:cs="Courier New"/>
          <w:sz w:val="18"/>
          <w:szCs w:val="18"/>
          <w:lang w:eastAsia="ko-KR"/>
        </w:rPr>
        <w:tab/>
        <w:t>p</w:t>
      </w:r>
      <w:r w:rsidRPr="002C0560">
        <w:rPr>
          <w:rFonts w:ascii="Courier New" w:eastAsia="Courier New" w:hAnsi="Courier New" w:cs="Courier New"/>
          <w:sz w:val="18"/>
          <w:szCs w:val="18"/>
          <w:lang w:eastAsia="ko-KR"/>
        </w:rPr>
        <w:t>rofileSize [</w:t>
      </w:r>
      <w:r>
        <w:rPr>
          <w:rFonts w:ascii="Courier New" w:eastAsia="Courier New" w:hAnsi="Courier New" w:cs="Courier New"/>
          <w:sz w:val="18"/>
          <w:szCs w:val="18"/>
          <w:lang w:eastAsia="ko-KR"/>
        </w:rPr>
        <w:t>3</w:t>
      </w:r>
      <w:r w:rsidR="00257E57">
        <w:rPr>
          <w:rFonts w:ascii="Courier New" w:eastAsia="Courier New" w:hAnsi="Courier New" w:cs="Courier New"/>
          <w:sz w:val="18"/>
          <w:szCs w:val="18"/>
          <w:lang w:eastAsia="ko-KR"/>
        </w:rPr>
        <w:t>7</w:t>
      </w:r>
      <w:r w:rsidRPr="002C0560">
        <w:rPr>
          <w:rFonts w:ascii="Courier New" w:eastAsia="Courier New" w:hAnsi="Courier New" w:cs="Courier New"/>
          <w:sz w:val="18"/>
          <w:szCs w:val="18"/>
          <w:lang w:eastAsia="ko-KR"/>
        </w:rPr>
        <w:t>] INTEGER OPTIONAL -- #SupportedFromV3.0.0# Tag '</w:t>
      </w:r>
      <w:r w:rsidR="00257E57">
        <w:rPr>
          <w:rFonts w:ascii="Courier New" w:eastAsia="Courier New" w:hAnsi="Courier New" w:cs="Courier New"/>
          <w:sz w:val="18"/>
          <w:szCs w:val="18"/>
          <w:lang w:eastAsia="ko-KR"/>
        </w:rPr>
        <w:t>9F25</w:t>
      </w:r>
      <w:r w:rsidRPr="002C0560">
        <w:rPr>
          <w:rFonts w:ascii="Courier New" w:eastAsia="Courier New" w:hAnsi="Courier New" w:cs="Courier New"/>
          <w:sz w:val="18"/>
          <w:szCs w:val="18"/>
          <w:lang w:eastAsia="ko-KR"/>
        </w:rPr>
        <w:t>'</w:t>
      </w:r>
    </w:p>
    <w:p w14:paraId="4B92A69B" w14:textId="64F4DB8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0E77C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16D81A" w14:textId="09493A7E"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IconType ::= INTEGER {jpg(0), png(1)}</w:t>
      </w:r>
    </w:p>
    <w:p w14:paraId="696D351C" w14:textId="6E2B92B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ProfileState ::= INTEGER {disabled(0), enabled(1)}</w:t>
      </w:r>
    </w:p>
    <w:p w14:paraId="1D9B60F2" w14:textId="57319F0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ProfileClass ::= INTEGER {test(0), provisioning(1), operational(2)}</w:t>
      </w:r>
    </w:p>
    <w:p w14:paraId="46B6B181" w14:textId="086D91B2" w:rsidR="00776784"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ProfileInfoListError ::= INTEGER {</w:t>
      </w:r>
    </w:p>
    <w:p w14:paraId="6CED6BF4" w14:textId="77777777"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incorrectInputValues(1),</w:t>
      </w:r>
    </w:p>
    <w:p w14:paraId="3BCB7A51" w14:textId="5A7DC7AC"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72803">
        <w:rPr>
          <w:rFonts w:ascii="Courier New" w:hAnsi="Courier New" w:cs="Courier New"/>
          <w:sz w:val="18"/>
          <w:szCs w:val="18"/>
        </w:rPr>
        <w:t>profile</w:t>
      </w:r>
      <w:r w:rsidR="009D7243">
        <w:rPr>
          <w:rFonts w:ascii="Courier New" w:hAnsi="Courier New" w:cs="Courier New"/>
          <w:sz w:val="18"/>
          <w:szCs w:val="18"/>
        </w:rPr>
        <w:t>ChangeOngoing</w:t>
      </w:r>
      <w:r>
        <w:rPr>
          <w:rFonts w:ascii="Courier New" w:hAnsi="Courier New" w:cs="Courier New"/>
          <w:sz w:val="18"/>
          <w:szCs w:val="18"/>
        </w:rPr>
        <w:t xml:space="preserve"> (</w:t>
      </w:r>
      <w:r w:rsidR="009D7243">
        <w:rPr>
          <w:rFonts w:ascii="Courier New" w:hAnsi="Courier New" w:cs="Courier New"/>
          <w:sz w:val="18"/>
          <w:szCs w:val="18"/>
        </w:rPr>
        <w:t>11</w:t>
      </w:r>
      <w:r>
        <w:rPr>
          <w:rFonts w:ascii="Courier New" w:hAnsi="Courier New" w:cs="Courier New"/>
          <w:sz w:val="18"/>
          <w:szCs w:val="18"/>
        </w:rPr>
        <w:t xml:space="preserve">), </w:t>
      </w:r>
      <w:r w:rsidRPr="00FE2D52">
        <w:rPr>
          <w:rFonts w:ascii="Courier New" w:hAnsi="Courier New" w:cs="Courier New"/>
          <w:sz w:val="18"/>
          <w:szCs w:val="18"/>
        </w:rPr>
        <w:t>-- #SupportedForRpm</w:t>
      </w:r>
      <w:r>
        <w:rPr>
          <w:rFonts w:ascii="Courier New" w:hAnsi="Courier New" w:cs="Courier New"/>
          <w:sz w:val="18"/>
          <w:szCs w:val="18"/>
        </w:rPr>
        <w:t>V</w:t>
      </w:r>
      <w:r w:rsidRPr="00FE2D52">
        <w:rPr>
          <w:rFonts w:ascii="Courier New" w:hAnsi="Courier New" w:cs="Courier New"/>
          <w:sz w:val="18"/>
          <w:szCs w:val="18"/>
        </w:rPr>
        <w:t>3.0.0#</w:t>
      </w:r>
    </w:p>
    <w:p w14:paraId="0395ED60" w14:textId="26620A7F" w:rsidR="0003027B"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undefinedError(127)</w:t>
      </w:r>
    </w:p>
    <w:p w14:paraId="6CE2DB5C" w14:textId="29C034E6"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DBA17CC" w14:textId="772FC872" w:rsidR="0003027B"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B5E80AD" w14:textId="77777777" w:rsidR="000D1E09" w:rsidRDefault="000D1E09" w:rsidP="00226A42">
      <w:pPr>
        <w:pStyle w:val="NormalParagraph"/>
      </w:pPr>
    </w:p>
    <w:p w14:paraId="7ED8A836" w14:textId="58F44630" w:rsidR="00770D56" w:rsidRPr="00F035D7" w:rsidRDefault="0051305F" w:rsidP="00770D56">
      <w:pPr>
        <w:pStyle w:val="NormalParagraph"/>
      </w:pPr>
      <w:r>
        <w:t>T</w:t>
      </w:r>
      <w:r w:rsidR="00770D56" w:rsidRPr="00F035D7">
        <w:t xml:space="preserve">he </w:t>
      </w:r>
      <w:r w:rsidR="00770D56" w:rsidRPr="00F035D7">
        <w:rPr>
          <w:rFonts w:ascii="Courier New" w:hAnsi="Courier New" w:cs="Courier New"/>
          <w:lang w:val="en-US"/>
        </w:rPr>
        <w:t>profileState</w:t>
      </w:r>
      <w:r w:rsidR="00770D56" w:rsidRPr="00F035D7">
        <w:t xml:space="preserve"> data object SHALL indicate the current state of the Profile</w:t>
      </w:r>
      <w:r>
        <w:t>, except</w:t>
      </w:r>
      <w:r w:rsidRPr="00F035D7">
        <w:t xml:space="preserve"> </w:t>
      </w:r>
      <w:r>
        <w:t>f</w:t>
      </w:r>
      <w:r w:rsidR="00770D56" w:rsidRPr="00F035D7">
        <w:t>or LPM with MEP-B</w:t>
      </w:r>
      <w:r>
        <w:t xml:space="preserve"> when the Profile is Enabled on an eSIM Port different from the Command port, in which case</w:t>
      </w:r>
      <w:r w:rsidR="00770D56" w:rsidRPr="00F035D7">
        <w:t xml:space="preserve"> the value of the data object is </w:t>
      </w:r>
      <w:r w:rsidR="00770D56">
        <w:t>EUM specific.</w:t>
      </w:r>
    </w:p>
    <w:p w14:paraId="24A437C4" w14:textId="77777777" w:rsidR="0051305F" w:rsidRDefault="00770D56" w:rsidP="0051305F">
      <w:pPr>
        <w:pStyle w:val="NormalParagraph"/>
        <w:rPr>
          <w:rFonts w:eastAsia="Arial" w:cs="Arial"/>
          <w:color w:val="000000"/>
        </w:rPr>
      </w:pPr>
      <w:r w:rsidRPr="00F035D7">
        <w:rPr>
          <w:rFonts w:eastAsia="Arial" w:cs="Arial"/>
          <w:color w:val="000000"/>
        </w:rPr>
        <w:t xml:space="preserve">The </w:t>
      </w:r>
      <w:r w:rsidRPr="00F035D7">
        <w:rPr>
          <w:rFonts w:ascii="Courier New" w:eastAsia="Courier New" w:hAnsi="Courier New" w:cs="Courier New"/>
          <w:color w:val="000000"/>
        </w:rPr>
        <w:t>enabledOnEsimPort</w:t>
      </w:r>
      <w:r w:rsidRPr="00F035D7">
        <w:rPr>
          <w:rFonts w:eastAsia="Arial" w:cs="Arial"/>
          <w:color w:val="000000"/>
        </w:rPr>
        <w:t xml:space="preserve"> data object is applicable for LPM with MEP only and SHALL indicate on which eSIM Port a Profile is in </w:t>
      </w:r>
      <w:r w:rsidRPr="00F035D7">
        <w:rPr>
          <w:rFonts w:eastAsia="Arial" w:cs="Arial"/>
        </w:rPr>
        <w:t>E</w:t>
      </w:r>
      <w:r w:rsidRPr="00F035D7">
        <w:rPr>
          <w:rFonts w:eastAsia="Arial" w:cs="Arial"/>
          <w:color w:val="000000"/>
        </w:rPr>
        <w:t xml:space="preserve">nabled state. It SHALL NOT be provided by the eUICC </w:t>
      </w:r>
      <w:r w:rsidR="0051305F">
        <w:rPr>
          <w:rFonts w:eastAsia="Arial" w:cs="Arial"/>
          <w:color w:val="000000"/>
        </w:rPr>
        <w:t>if at least one of the following conditions applies:</w:t>
      </w:r>
    </w:p>
    <w:p w14:paraId="3E4BC530" w14:textId="2E359573" w:rsidR="00843CE0" w:rsidRDefault="0051305F" w:rsidP="0051305F">
      <w:pPr>
        <w:pStyle w:val="NormalParagraph"/>
        <w:numPr>
          <w:ilvl w:val="0"/>
          <w:numId w:val="538"/>
        </w:numPr>
        <w:rPr>
          <w:rFonts w:eastAsia="Arial" w:cs="Arial"/>
          <w:color w:val="000000"/>
        </w:rPr>
      </w:pPr>
      <w:r>
        <w:rPr>
          <w:rFonts w:eastAsia="Arial" w:cs="Arial"/>
          <w:color w:val="000000"/>
        </w:rPr>
        <w:t>when the</w:t>
      </w:r>
      <w:r w:rsidR="00770D56" w:rsidRPr="00F035D7">
        <w:rPr>
          <w:rFonts w:eastAsia="Arial" w:cs="Arial"/>
          <w:color w:val="000000"/>
        </w:rPr>
        <w:t xml:space="preserve"> Profile </w:t>
      </w:r>
      <w:r>
        <w:rPr>
          <w:rFonts w:eastAsia="Arial" w:cs="Arial"/>
          <w:color w:val="000000"/>
        </w:rPr>
        <w:t xml:space="preserve">is </w:t>
      </w:r>
      <w:r w:rsidR="00770D56" w:rsidRPr="00F035D7">
        <w:rPr>
          <w:rFonts w:eastAsia="Arial" w:cs="Arial"/>
          <w:color w:val="000000"/>
        </w:rPr>
        <w:t xml:space="preserve">in </w:t>
      </w:r>
      <w:r w:rsidR="00770D56" w:rsidRPr="00F035D7">
        <w:rPr>
          <w:rFonts w:eastAsia="Arial" w:cs="Arial"/>
        </w:rPr>
        <w:t>Dis</w:t>
      </w:r>
      <w:r w:rsidR="00770D56" w:rsidRPr="00F035D7">
        <w:rPr>
          <w:rFonts w:eastAsia="Arial" w:cs="Arial"/>
          <w:color w:val="000000"/>
        </w:rPr>
        <w:t>abled state,</w:t>
      </w:r>
    </w:p>
    <w:p w14:paraId="58BA1AB9" w14:textId="2592DE3B" w:rsidR="00770D56" w:rsidRDefault="00843CE0" w:rsidP="00B70874">
      <w:pPr>
        <w:pStyle w:val="NormalParagraph"/>
        <w:numPr>
          <w:ilvl w:val="0"/>
          <w:numId w:val="538"/>
        </w:numPr>
        <w:rPr>
          <w:rFonts w:eastAsia="Arial" w:cs="Arial"/>
          <w:color w:val="000000"/>
        </w:rPr>
      </w:pPr>
      <w:r>
        <w:rPr>
          <w:rFonts w:eastAsia="Arial" w:cs="Arial"/>
          <w:color w:val="000000"/>
        </w:rPr>
        <w:t>the command was sent using</w:t>
      </w:r>
      <w:r w:rsidR="00770D56" w:rsidRPr="00F035D7">
        <w:rPr>
          <w:rFonts w:eastAsia="Arial" w:cs="Arial"/>
          <w:color w:val="000000"/>
        </w:rPr>
        <w:t xml:space="preserve"> RPM.</w:t>
      </w:r>
    </w:p>
    <w:p w14:paraId="5B96FFC0" w14:textId="477266EB" w:rsidR="00226A42" w:rsidRDefault="00226A42" w:rsidP="00226A42">
      <w:pPr>
        <w:pStyle w:val="NormalParagraph"/>
      </w:pPr>
      <w:r>
        <w:t xml:space="preserve">The </w:t>
      </w:r>
      <w:r w:rsidRPr="00640609">
        <w:rPr>
          <w:rFonts w:ascii="Courier New" w:hAnsi="Courier New" w:cs="Courier New"/>
          <w:lang w:val="en-US"/>
        </w:rPr>
        <w:t>profileOwner</w:t>
      </w:r>
      <w:r>
        <w:t xml:space="preserve"> data object can only be returned if Profile Owner has been provided in Profile Metadata or if </w:t>
      </w:r>
      <w:r w:rsidR="006A3F03">
        <w:t>EF</w:t>
      </w:r>
      <w:r w:rsidR="006A3F03" w:rsidRPr="00943BFE">
        <w:rPr>
          <w:vertAlign w:val="subscript"/>
        </w:rPr>
        <w:t>IMSI</w:t>
      </w:r>
      <w:r w:rsidR="006A3F03">
        <w:t xml:space="preserve"> is present and </w:t>
      </w:r>
      <w:r>
        <w:t>files EF</w:t>
      </w:r>
      <w:r w:rsidRPr="003D60CA">
        <w:rPr>
          <w:vertAlign w:val="subscript"/>
        </w:rPr>
        <w:t>IMSI</w:t>
      </w:r>
      <w:r>
        <w:t>, EF</w:t>
      </w:r>
      <w:r w:rsidRPr="003D60CA">
        <w:rPr>
          <w:vertAlign w:val="subscript"/>
        </w:rPr>
        <w:t>GID1</w:t>
      </w:r>
      <w:r>
        <w:t xml:space="preserve"> or EF</w:t>
      </w:r>
      <w:r w:rsidRPr="003D60CA">
        <w:rPr>
          <w:vertAlign w:val="subscript"/>
        </w:rPr>
        <w:t>GID2</w:t>
      </w:r>
      <w:r>
        <w:t xml:space="preserve"> are not PIN protected.</w:t>
      </w:r>
    </w:p>
    <w:p w14:paraId="4ADE4669" w14:textId="77777777" w:rsidR="00226A42" w:rsidRPr="00CE7807" w:rsidRDefault="00226A42" w:rsidP="00226A42">
      <w:pPr>
        <w:pStyle w:val="NormalParagraph"/>
      </w:pPr>
      <w:r w:rsidRPr="00CE7807">
        <w:lastRenderedPageBreak/>
        <w:t xml:space="preserve">The </w:t>
      </w:r>
      <w:r w:rsidRPr="00640609">
        <w:rPr>
          <w:rFonts w:ascii="Courier New" w:hAnsi="Courier New" w:cs="Courier New"/>
          <w:lang w:val="en-US"/>
        </w:rPr>
        <w:t>profilePolicyRules</w:t>
      </w:r>
      <w:r>
        <w:rPr>
          <w:lang w:val="en-US"/>
        </w:rPr>
        <w:t xml:space="preserve"> </w:t>
      </w:r>
      <w:r>
        <w:t>data object SHALL contain the identifiers of all Profile Policy Rules of the Profile.</w:t>
      </w:r>
    </w:p>
    <w:p w14:paraId="1D83B3E1" w14:textId="1F6EB42A" w:rsidR="00240902" w:rsidRDefault="00240902" w:rsidP="00240902">
      <w:pPr>
        <w:spacing w:line="253" w:lineRule="exact"/>
        <w:rPr>
          <w:rFonts w:eastAsia="Arial" w:cs="Arial"/>
          <w:szCs w:val="22"/>
        </w:rPr>
      </w:pPr>
      <w:bookmarkStart w:id="2728" w:name="_Toc435862342"/>
      <w:bookmarkStart w:id="2729" w:name="_Toc435967705"/>
      <w:bookmarkStart w:id="2730" w:name="_Toc436717905"/>
      <w:bookmarkStart w:id="2731" w:name="_Toc436735712"/>
      <w:bookmarkStart w:id="2732" w:name="_Toc437273496"/>
      <w:bookmarkStart w:id="2733" w:name="_Toc437273605"/>
      <w:bookmarkStart w:id="2734" w:name="_Toc437504521"/>
      <w:bookmarkStart w:id="2735" w:name="_Toc437506941"/>
      <w:bookmarkStart w:id="2736" w:name="_Toc437592143"/>
      <w:bookmarkStart w:id="2737" w:name="_Toc437944412"/>
      <w:bookmarkStart w:id="2738" w:name="_Toc437958076"/>
      <w:bookmarkStart w:id="2739" w:name="_Toc437983273"/>
      <w:bookmarkStart w:id="2740" w:name="_Toc438024629"/>
      <w:bookmarkStart w:id="2741" w:name="_Toc438038255"/>
      <w:bookmarkStart w:id="2742" w:name="_Toc438038998"/>
      <w:bookmarkStart w:id="2743" w:name="_Toc438199975"/>
      <w:bookmarkStart w:id="2744" w:name="_Toc438205785"/>
      <w:bookmarkStart w:id="2745" w:name="_Toc438224617"/>
      <w:bookmarkStart w:id="2746" w:name="_Toc438302038"/>
      <w:bookmarkStart w:id="2747" w:name="_Toc440464297"/>
      <w:bookmarkStart w:id="2748" w:name="_Function:_EnableProfile"/>
      <w:bookmarkStart w:id="2749" w:name="_Ref440456424"/>
      <w:bookmarkStart w:id="2750" w:name="_Toc456596290"/>
      <w:bookmarkStart w:id="2751" w:name="_Toc473022809"/>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r w:rsidRPr="153D217D">
        <w:rPr>
          <w:rFonts w:eastAsia="Arial" w:cs="Arial"/>
          <w:szCs w:val="22"/>
        </w:rPr>
        <w:t xml:space="preserve">The </w:t>
      </w:r>
      <w:r>
        <w:rPr>
          <w:rFonts w:ascii="Courier New" w:eastAsia="Courier New" w:hAnsi="Courier New" w:cs="Courier New"/>
          <w:szCs w:val="22"/>
        </w:rPr>
        <w:t>p</w:t>
      </w:r>
      <w:r w:rsidRPr="153D217D">
        <w:rPr>
          <w:rFonts w:ascii="Courier New" w:eastAsia="Courier New" w:hAnsi="Courier New" w:cs="Courier New"/>
          <w:szCs w:val="22"/>
        </w:rPr>
        <w:t xml:space="preserve">rofileSize </w:t>
      </w:r>
      <w:r w:rsidRPr="153D217D">
        <w:rPr>
          <w:rFonts w:eastAsia="Arial" w:cs="Arial"/>
          <w:szCs w:val="22"/>
        </w:rPr>
        <w:t xml:space="preserve">data object </w:t>
      </w:r>
      <w:r>
        <w:rPr>
          <w:rFonts w:eastAsia="Arial" w:cs="Arial"/>
          <w:szCs w:val="22"/>
        </w:rPr>
        <w:t>contains</w:t>
      </w:r>
      <w:r w:rsidRPr="153D217D">
        <w:rPr>
          <w:rFonts w:eastAsia="Arial" w:cs="Arial"/>
          <w:szCs w:val="22"/>
        </w:rPr>
        <w:t xml:space="preserve"> the </w:t>
      </w:r>
      <w:r>
        <w:rPr>
          <w:rFonts w:eastAsia="Arial" w:cs="Arial"/>
          <w:szCs w:val="22"/>
        </w:rPr>
        <w:t>estimated</w:t>
      </w:r>
      <w:r w:rsidRPr="153D217D">
        <w:rPr>
          <w:rFonts w:eastAsia="Arial" w:cs="Arial"/>
          <w:szCs w:val="22"/>
        </w:rPr>
        <w:t xml:space="preserve"> size of the installed Profile in the non-volatile memory, expressed in bytes.</w:t>
      </w:r>
      <w:r w:rsidR="00FF2674" w:rsidRPr="00FF2674">
        <w:t xml:space="preserve"> </w:t>
      </w:r>
      <w:r w:rsidR="00FF2674" w:rsidRPr="00DA5F5A">
        <w:rPr>
          <w:rStyle w:val="NormalParagraphZchn"/>
        </w:rPr>
        <w:t xml:space="preserve">The indicated size MAY be a rounded value. </w:t>
      </w:r>
      <w:r w:rsidR="00FF2674">
        <w:rPr>
          <w:rStyle w:val="NormalParagraphZchn"/>
        </w:rPr>
        <w:t>The</w:t>
      </w:r>
      <w:r w:rsidR="00FF2674" w:rsidRPr="005A0EB3">
        <w:rPr>
          <w:rStyle w:val="NormalParagraphZchn"/>
        </w:rPr>
        <w:t xml:space="preserve"> </w:t>
      </w:r>
      <w:r w:rsidR="00FF2674">
        <w:rPr>
          <w:rStyle w:val="NormalParagraphZchn"/>
        </w:rPr>
        <w:t>way the eUICC estimates and rounds the P</w:t>
      </w:r>
      <w:r w:rsidR="00FF2674" w:rsidRPr="005A0EB3">
        <w:rPr>
          <w:rStyle w:val="NormalParagraphZchn"/>
        </w:rPr>
        <w:t>rofile size is implementation dependent</w:t>
      </w:r>
      <w:r w:rsidR="00FF2674">
        <w:rPr>
          <w:rStyle w:val="NormalParagraphZchn"/>
        </w:rPr>
        <w:t>.</w:t>
      </w:r>
      <w:r>
        <w:rPr>
          <w:rFonts w:eastAsia="Arial" w:cs="Arial"/>
          <w:szCs w:val="22"/>
        </w:rPr>
        <w:t xml:space="preserve"> It is optional for the eUICC to support this data object.</w:t>
      </w:r>
    </w:p>
    <w:p w14:paraId="49246AAB" w14:textId="0E643569" w:rsidR="009361FF" w:rsidRPr="00B70874" w:rsidRDefault="0051305F" w:rsidP="0051305F">
      <w:pPr>
        <w:pStyle w:val="Heading3"/>
        <w:numPr>
          <w:ilvl w:val="0"/>
          <w:numId w:val="0"/>
        </w:numPr>
        <w:tabs>
          <w:tab w:val="left" w:pos="851"/>
        </w:tabs>
        <w:ind w:left="851"/>
        <w:rPr>
          <w:sz w:val="22"/>
          <w:lang w:val="en-US" w:bidi="ar-SA"/>
        </w:rPr>
      </w:pPr>
      <w:bookmarkStart w:id="2752" w:name="_Toc91761029"/>
      <w:bookmarkStart w:id="2753" w:name="_Toc152332926"/>
      <w:r w:rsidRPr="0013080E">
        <w:rPr>
          <w:sz w:val="22"/>
          <w:lang w:val="en-US" w:bidi="ar-SA"/>
        </w:rPr>
        <w:t>5.7.1</w:t>
      </w:r>
      <w:r>
        <w:rPr>
          <w:sz w:val="22"/>
          <w:lang w:val="en-US" w:bidi="ar-SA"/>
        </w:rPr>
        <w:t>6</w:t>
      </w:r>
      <w:r>
        <w:rPr>
          <w:sz w:val="22"/>
          <w:lang w:val="en-US" w:bidi="ar-SA"/>
        </w:rPr>
        <w:tab/>
      </w:r>
      <w:r w:rsidR="009361FF" w:rsidRPr="00B70874">
        <w:rPr>
          <w:sz w:val="22"/>
          <w:lang w:val="en-US" w:bidi="ar-SA"/>
        </w:rPr>
        <w:t>Function (ES10c): EnableProfile</w:t>
      </w:r>
      <w:bookmarkEnd w:id="2749"/>
      <w:bookmarkEnd w:id="2750"/>
      <w:bookmarkEnd w:id="2751"/>
      <w:bookmarkEnd w:id="2752"/>
      <w:bookmarkEnd w:id="2753"/>
    </w:p>
    <w:p w14:paraId="151D0B2C" w14:textId="3D3A4061" w:rsidR="009361FF" w:rsidRPr="00EF2592" w:rsidRDefault="009361FF" w:rsidP="009361FF">
      <w:pPr>
        <w:pStyle w:val="NormalParagraph"/>
        <w:rPr>
          <w:b/>
          <w:lang w:val="en-US"/>
        </w:rPr>
      </w:pPr>
      <w:r w:rsidRPr="00F96E8D">
        <w:rPr>
          <w:b/>
        </w:rPr>
        <w:t>Related Procedures:</w:t>
      </w:r>
      <w:r w:rsidRPr="00EF2592">
        <w:rPr>
          <w:b/>
          <w:lang w:val="en-US"/>
        </w:rPr>
        <w:t xml:space="preserve"> </w:t>
      </w:r>
      <w:r w:rsidRPr="001B7B30">
        <w:t xml:space="preserve">Local </w:t>
      </w:r>
      <w:r w:rsidR="00967CAC">
        <w:t xml:space="preserve">and Remote </w:t>
      </w:r>
      <w:r w:rsidRPr="001B7B30">
        <w:t>Profile Management – Enable Profile</w:t>
      </w:r>
    </w:p>
    <w:p w14:paraId="164263CA" w14:textId="77777777" w:rsidR="009361FF" w:rsidRPr="00EF2592" w:rsidRDefault="009361FF" w:rsidP="009361FF">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sidRPr="001B7B30">
        <w:t>LPA Services</w:t>
      </w:r>
    </w:p>
    <w:p w14:paraId="0BFAF6D5" w14:textId="77777777" w:rsidR="009361FF" w:rsidRPr="00F96E8D" w:rsidRDefault="009361FF" w:rsidP="009361FF">
      <w:pPr>
        <w:pStyle w:val="NormalParagraph"/>
        <w:rPr>
          <w:b/>
        </w:rPr>
      </w:pPr>
      <w:r w:rsidRPr="00F96E8D">
        <w:rPr>
          <w:b/>
        </w:rPr>
        <w:t>Description:</w:t>
      </w:r>
    </w:p>
    <w:p w14:paraId="35DBF091" w14:textId="1987EAC8" w:rsidR="009361FF" w:rsidRPr="001B7B30" w:rsidRDefault="009361FF" w:rsidP="009361FF">
      <w:pPr>
        <w:pStyle w:val="NormalParagraph"/>
      </w:pPr>
      <w:r w:rsidRPr="001B7B30">
        <w:t xml:space="preserve">This function is used to enable a Profile on the eUICC. The function makes the </w:t>
      </w:r>
      <w:r w:rsidR="00BB22AF">
        <w:t>T</w:t>
      </w:r>
      <w:r w:rsidRPr="001B7B30">
        <w:t xml:space="preserve">arget Profile enabled, and disables implicitly </w:t>
      </w:r>
      <w:r w:rsidR="00BB22AF">
        <w:t xml:space="preserve">the </w:t>
      </w:r>
      <w:r w:rsidRPr="001B7B30">
        <w:t>Profile</w:t>
      </w:r>
      <w:r w:rsidR="00F176AF" w:rsidRPr="00F176AF">
        <w:rPr>
          <w:rFonts w:eastAsia="Arial" w:cs="Arial"/>
          <w:color w:val="000000" w:themeColor="text1"/>
        </w:rPr>
        <w:t xml:space="preserve"> </w:t>
      </w:r>
      <w:r w:rsidR="00F176AF" w:rsidRPr="5D658337">
        <w:rPr>
          <w:rFonts w:eastAsia="Arial" w:cs="Arial"/>
          <w:color w:val="000000" w:themeColor="text1"/>
        </w:rPr>
        <w:t xml:space="preserve">currently enabled on the </w:t>
      </w:r>
      <w:r w:rsidR="00BB22AF">
        <w:rPr>
          <w:rFonts w:eastAsia="Arial" w:cs="Arial"/>
          <w:color w:val="000000" w:themeColor="text1"/>
        </w:rPr>
        <w:t>T</w:t>
      </w:r>
      <w:r w:rsidR="00F176AF" w:rsidRPr="5D658337">
        <w:rPr>
          <w:rFonts w:eastAsia="Arial" w:cs="Arial"/>
          <w:color w:val="000000" w:themeColor="text1"/>
        </w:rPr>
        <w:t>arget Port</w:t>
      </w:r>
      <w:r w:rsidRPr="001B7B30">
        <w:t>, if any. This SHALL be performed in an atomic way, meaning that in case of any error during the command execution, the command SHALL stop and SHALL leave the involved Profiles in their original states prior to command execution.</w:t>
      </w:r>
    </w:p>
    <w:p w14:paraId="7A6F80A1" w14:textId="77777777" w:rsidR="00776784" w:rsidRPr="001B7B30" w:rsidRDefault="00776784" w:rsidP="00776784">
      <w:pPr>
        <w:pStyle w:val="NormalParagraph"/>
      </w:pPr>
      <w:r>
        <w:t>If this function is called by RPM, it SHALL be treated as if the refreshFlag is set.</w:t>
      </w:r>
    </w:p>
    <w:p w14:paraId="6ED73221" w14:textId="15F67353" w:rsidR="00515AB1" w:rsidRDefault="00352AA9" w:rsidP="00604BD8">
      <w:pPr>
        <w:pStyle w:val="NOTE"/>
      </w:pPr>
      <w:r>
        <w:t>NOTE:</w:t>
      </w:r>
      <w:r>
        <w:tab/>
      </w:r>
      <w:r w:rsidR="00515AB1">
        <w:t xml:space="preserve">Before calling the </w:t>
      </w:r>
      <w:r w:rsidR="00515AB1" w:rsidRPr="00106DD6">
        <w:t>EnableProfile function</w:t>
      </w:r>
      <w:r w:rsidR="00515AB1">
        <w:t xml:space="preserve"> with the </w:t>
      </w:r>
      <w:r w:rsidR="00515AB1" w:rsidRPr="00106DD6">
        <w:t xml:space="preserve">refreshFlag not </w:t>
      </w:r>
      <w:r w:rsidR="00515AB1">
        <w:t xml:space="preserve">being </w:t>
      </w:r>
      <w:r w:rsidR="00515AB1" w:rsidRPr="00106DD6">
        <w:t>set</w:t>
      </w:r>
      <w:r w:rsidR="00515AB1">
        <w:t>, the Device has the responsibility to ensure that the relevant conditions for use are met, as indicated in section 3.2.1.</w:t>
      </w:r>
    </w:p>
    <w:p w14:paraId="7C0F8394" w14:textId="0E46B45B" w:rsidR="00F0213F" w:rsidRDefault="00FD3C4B" w:rsidP="00F0213F">
      <w:pPr>
        <w:pStyle w:val="NormalParagraph"/>
      </w:pPr>
      <w:r>
        <w:t>For SEP, MEP-A1, and MEP-B, u</w:t>
      </w:r>
      <w:r w:rsidR="009361FF" w:rsidRPr="001B7B30">
        <w:t xml:space="preserve">pon reception of the EnableProfile function, </w:t>
      </w:r>
      <w:r w:rsidR="00515AB1">
        <w:t>if the refreshFlag is not set, the eUICC SHALL</w:t>
      </w:r>
      <w:r w:rsidR="00F0213F">
        <w:t>:</w:t>
      </w:r>
    </w:p>
    <w:p w14:paraId="45536726" w14:textId="1014B47F" w:rsidR="00FB0C93" w:rsidRDefault="00F66DD3" w:rsidP="00BD45AD">
      <w:pPr>
        <w:pStyle w:val="ListBullet1"/>
        <w:ind w:left="680" w:hanging="340"/>
      </w:pPr>
      <w:r>
        <w:rPr>
          <w:rFonts w:ascii="Symbol" w:hAnsi="Symbol"/>
        </w:rPr>
        <w:t></w:t>
      </w:r>
      <w:r>
        <w:rPr>
          <w:rFonts w:ascii="Symbol" w:hAnsi="Symbol"/>
        </w:rPr>
        <w:tab/>
      </w:r>
      <w:r w:rsidR="00F0213F">
        <w:t xml:space="preserve">Check </w:t>
      </w:r>
      <w:r w:rsidR="00FB0C93">
        <w:t>whether</w:t>
      </w:r>
      <w:r w:rsidR="00FB0C93" w:rsidRPr="00C24F30">
        <w:t xml:space="preserve"> </w:t>
      </w:r>
      <w:r w:rsidR="00F0213F" w:rsidRPr="00C24F30">
        <w:t>there</w:t>
      </w:r>
      <w:r w:rsidR="00F0213F">
        <w:t xml:space="preserve"> is a proactive session ongoing </w:t>
      </w:r>
      <w:r w:rsidR="00FD3C4B">
        <w:t xml:space="preserve">on the Target Port </w:t>
      </w:r>
      <w:r w:rsidR="00F0213F">
        <w:t>(which the Device did not terminate). If so</w:t>
      </w:r>
      <w:r w:rsidR="00090240">
        <w:t>, the eUICC SHALL do one of the following</w:t>
      </w:r>
      <w:r w:rsidR="00FB0C93">
        <w:t>:</w:t>
      </w:r>
    </w:p>
    <w:p w14:paraId="44E8D9BE" w14:textId="0D9BF1BD" w:rsidR="00F0213F" w:rsidRDefault="00F66DD3" w:rsidP="00BD45AD">
      <w:pPr>
        <w:pStyle w:val="ListBullet1"/>
        <w:ind w:left="1020" w:hanging="340"/>
      </w:pPr>
      <w:r>
        <w:rPr>
          <w:rFonts w:ascii="Courier New" w:hAnsi="Courier New" w:cs="Courier New"/>
        </w:rPr>
        <w:t>o</w:t>
      </w:r>
      <w:r>
        <w:rPr>
          <w:rFonts w:ascii="Courier New" w:hAnsi="Courier New" w:cs="Courier New"/>
        </w:rPr>
        <w:tab/>
      </w:r>
      <w:r w:rsidR="00F0213F" w:rsidRPr="00C24F30">
        <w:t xml:space="preserve">terminate the EnableProfile command </w:t>
      </w:r>
      <w:r w:rsidR="00090240">
        <w:t>and return</w:t>
      </w:r>
      <w:r w:rsidR="00090240" w:rsidRPr="00C24F30">
        <w:t xml:space="preserve"> </w:t>
      </w:r>
      <w:r w:rsidR="00661F5A">
        <w:t xml:space="preserve">an </w:t>
      </w:r>
      <w:r w:rsidR="00F0213F" w:rsidRPr="00C24F30">
        <w:t>error</w:t>
      </w:r>
      <w:r w:rsidR="00661F5A">
        <w:t xml:space="preserve"> code</w:t>
      </w:r>
      <w:r w:rsidR="00F0213F" w:rsidRPr="00C24F30">
        <w:t xml:space="preserve"> </w:t>
      </w:r>
      <w:r w:rsidR="00F0213F" w:rsidRPr="00BD45AD">
        <w:rPr>
          <w:rFonts w:ascii="Courier New" w:hAnsi="Courier New" w:cs="Courier New"/>
        </w:rPr>
        <w:t>catBusy</w:t>
      </w:r>
      <w:r w:rsidR="00F0213F" w:rsidRPr="00C24F30">
        <w:t>.</w:t>
      </w:r>
    </w:p>
    <w:p w14:paraId="6694E262" w14:textId="16AD55BD" w:rsidR="00FB0C93" w:rsidRDefault="00F66DD3" w:rsidP="00BD45AD">
      <w:pPr>
        <w:pStyle w:val="ListBullet1"/>
        <w:ind w:left="1020" w:hanging="340"/>
      </w:pPr>
      <w:r>
        <w:rPr>
          <w:rFonts w:ascii="Courier New" w:hAnsi="Courier New" w:cs="Courier New"/>
        </w:rPr>
        <w:t>o</w:t>
      </w:r>
      <w:r>
        <w:rPr>
          <w:rFonts w:ascii="Courier New" w:hAnsi="Courier New" w:cs="Courier New"/>
        </w:rPr>
        <w:tab/>
      </w:r>
      <w:r w:rsidR="00FB0C93">
        <w:t xml:space="preserve">internally terminate the proactive session </w:t>
      </w:r>
      <w:r w:rsidR="00354303">
        <w:t xml:space="preserve">on the Target Port </w:t>
      </w:r>
      <w:r w:rsidR="00FB0C93">
        <w:t>and ignore any incoming TERMINAL RESPONSE from that proactive session.</w:t>
      </w:r>
    </w:p>
    <w:p w14:paraId="28513CB0" w14:textId="2D040248" w:rsidR="00515AB1" w:rsidRDefault="00F66DD3" w:rsidP="00BD45AD">
      <w:pPr>
        <w:pStyle w:val="ListBullet1"/>
        <w:ind w:left="680" w:hanging="340"/>
      </w:pPr>
      <w:r>
        <w:rPr>
          <w:rFonts w:ascii="Symbol" w:hAnsi="Symbol"/>
        </w:rPr>
        <w:t></w:t>
      </w:r>
      <w:r>
        <w:rPr>
          <w:rFonts w:ascii="Symbol" w:hAnsi="Symbol"/>
        </w:rPr>
        <w:tab/>
      </w:r>
      <w:r w:rsidR="00F0213F">
        <w:t>C</w:t>
      </w:r>
      <w:r w:rsidR="00515AB1" w:rsidRPr="00DC409A">
        <w:t xml:space="preserve">lose </w:t>
      </w:r>
      <w:r w:rsidR="00515AB1" w:rsidRPr="00D41C79">
        <w:t>a</w:t>
      </w:r>
      <w:r w:rsidR="00515AB1">
        <w:t>ll</w:t>
      </w:r>
      <w:r w:rsidR="00515AB1" w:rsidRPr="00D41C79">
        <w:t xml:space="preserve"> logical channel</w:t>
      </w:r>
      <w:r w:rsidR="00515AB1">
        <w:t xml:space="preserve">s </w:t>
      </w:r>
      <w:r w:rsidR="00BB22AF">
        <w:t xml:space="preserve">on the Target Port </w:t>
      </w:r>
      <w:r w:rsidR="00515AB1">
        <w:t xml:space="preserve">which still have an </w:t>
      </w:r>
      <w:r w:rsidR="00515AB1" w:rsidRPr="00DC409A">
        <w:t>application of the currently enabled Profile</w:t>
      </w:r>
      <w:r w:rsidR="00515AB1">
        <w:t xml:space="preserve"> </w:t>
      </w:r>
      <w:r w:rsidR="00515AB1" w:rsidRPr="00D41C79">
        <w:t>selected</w:t>
      </w:r>
      <w:r w:rsidR="00515AB1">
        <w:t xml:space="preserve"> (which the Device did not close),</w:t>
      </w:r>
      <w:r w:rsidR="00515AB1" w:rsidRPr="00D41C79">
        <w:t xml:space="preserve"> </w:t>
      </w:r>
      <w:r w:rsidR="00515AB1">
        <w:t>without generating an error.</w:t>
      </w:r>
    </w:p>
    <w:p w14:paraId="51A8C470" w14:textId="4F91F7EA" w:rsidR="009361FF" w:rsidRPr="001B7B30" w:rsidRDefault="00515AB1" w:rsidP="00515AB1">
      <w:pPr>
        <w:pStyle w:val="NormalParagraph"/>
      </w:pPr>
      <w:r>
        <w:t xml:space="preserve">Regardless of the value of refreshFlag, </w:t>
      </w:r>
      <w:r w:rsidR="009361FF" w:rsidRPr="001B7B30">
        <w:t>the eUICC SHALL:</w:t>
      </w:r>
    </w:p>
    <w:p w14:paraId="5ABFA5FB" w14:textId="1C66C5C5" w:rsidR="00661F5A" w:rsidRDefault="00661F5A" w:rsidP="00661F5A">
      <w:pPr>
        <w:pStyle w:val="ListBullet1"/>
        <w:ind w:left="680" w:hanging="340"/>
      </w:pPr>
      <w:r>
        <w:rPr>
          <w:rFonts w:ascii="Symbol" w:hAnsi="Symbol"/>
        </w:rPr>
        <w:t></w:t>
      </w:r>
      <w:r>
        <w:rPr>
          <w:rFonts w:ascii="Symbol" w:hAnsi="Symbol"/>
        </w:rPr>
        <w:tab/>
      </w:r>
      <w:r w:rsidRPr="001B7B30">
        <w:t xml:space="preserve">Verify </w:t>
      </w:r>
      <w:r>
        <w:t>that the Profile identified by its AID or ICCID exists. Otherwise, the eUICC SHALL return an error code</w:t>
      </w:r>
      <w:r w:rsidRPr="006B65E8">
        <w:rPr>
          <w:rFonts w:ascii="Courier New" w:hAnsi="Courier New" w:cs="Courier New"/>
          <w:sz w:val="18"/>
          <w:szCs w:val="18"/>
        </w:rPr>
        <w:t xml:space="preserve"> </w:t>
      </w:r>
      <w:r w:rsidRPr="006B65E8">
        <w:rPr>
          <w:rFonts w:ascii="Courier New" w:hAnsi="Courier New" w:cs="Courier New"/>
        </w:rPr>
        <w:t>iccidOrAidNotFound</w:t>
      </w:r>
      <w:r w:rsidR="00056182">
        <w:t xml:space="preserve"> for LPM and </w:t>
      </w:r>
      <w:r w:rsidR="00056182">
        <w:rPr>
          <w:rFonts w:ascii="Courier New" w:hAnsi="Courier New" w:cs="Courier New"/>
        </w:rPr>
        <w:t>commandError</w:t>
      </w:r>
      <w:r w:rsidR="00056182">
        <w:t xml:space="preserve"> for RPM</w:t>
      </w:r>
      <w:r>
        <w:t>.</w:t>
      </w:r>
    </w:p>
    <w:p w14:paraId="544B9370" w14:textId="2894EEB2" w:rsidR="00776784" w:rsidRDefault="00776784" w:rsidP="00776784">
      <w:pPr>
        <w:pStyle w:val="ListBullet1"/>
        <w:ind w:left="680" w:hanging="340"/>
      </w:pPr>
      <w:bookmarkStart w:id="2754" w:name="_Hlk511210757"/>
      <w:bookmarkStart w:id="2755" w:name="_Hlk511210621"/>
      <w:bookmarkStart w:id="2756" w:name="_Hlk511210448"/>
      <w:bookmarkStart w:id="2757" w:name="_Hlk453349409"/>
      <w:r>
        <w:rPr>
          <w:rFonts w:ascii="Symbol" w:hAnsi="Symbol"/>
        </w:rPr>
        <w:t></w:t>
      </w:r>
      <w:r>
        <w:rPr>
          <w:rFonts w:ascii="Symbol" w:hAnsi="Symbol"/>
        </w:rPr>
        <w:tab/>
      </w:r>
      <w:bookmarkEnd w:id="2754"/>
      <w:r w:rsidRPr="001B7B30">
        <w:t xml:space="preserve">If </w:t>
      </w:r>
      <w:r>
        <w:t>the command is sent via RPM:</w:t>
      </w:r>
    </w:p>
    <w:p w14:paraId="72640ED8" w14:textId="12BEFEBE" w:rsidR="00776784" w:rsidRDefault="00776784" w:rsidP="00776784">
      <w:pPr>
        <w:pStyle w:val="ListBullet1"/>
        <w:ind w:left="1020" w:hanging="340"/>
      </w:pPr>
      <w:bookmarkStart w:id="2758" w:name="_Hlk511210769"/>
      <w:r>
        <w:rPr>
          <w:rFonts w:ascii="Courier New" w:hAnsi="Courier New" w:cs="Courier New"/>
        </w:rPr>
        <w:t>o</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00371ED9" w:rsidRPr="00371ED9">
        <w:rPr>
          <w:rFonts w:eastAsiaTheme="minorEastAsia" w:hint="eastAsia"/>
          <w:lang w:eastAsia="ko-KR"/>
        </w:rPr>
        <w:t xml:space="preserve"> </w:t>
      </w:r>
      <w:r w:rsidR="00371ED9">
        <w:rPr>
          <w:rFonts w:eastAsiaTheme="minorEastAsia" w:hint="eastAsia"/>
          <w:lang w:eastAsia="ko-KR"/>
        </w:rPr>
        <w:t xml:space="preserve">and </w:t>
      </w:r>
      <w:r w:rsidR="00371ED9">
        <w:rPr>
          <w:rFonts w:eastAsiaTheme="minorEastAsia"/>
          <w:lang w:eastAsia="ko-KR"/>
        </w:rPr>
        <w:t xml:space="preserve">is </w:t>
      </w:r>
      <w:r w:rsidR="00371ED9">
        <w:rPr>
          <w:rFonts w:eastAsiaTheme="minorEastAsia" w:hint="eastAsia"/>
          <w:lang w:eastAsia="ko-KR"/>
        </w:rPr>
        <w:t xml:space="preserve">authorised to perform </w:t>
      </w:r>
      <w:r w:rsidR="00371ED9">
        <w:rPr>
          <w:rFonts w:eastAsiaTheme="minorEastAsia"/>
          <w:lang w:eastAsia="ko-KR"/>
        </w:rPr>
        <w:t xml:space="preserve">the </w:t>
      </w:r>
      <w:r w:rsidR="00371ED9">
        <w:rPr>
          <w:rFonts w:eastAsiaTheme="minorEastAsia" w:hint="eastAsia"/>
          <w:lang w:eastAsia="ko-KR"/>
        </w:rPr>
        <w:t xml:space="preserve">RPM </w:t>
      </w:r>
      <w:r w:rsidR="00371ED9">
        <w:rPr>
          <w:rFonts w:eastAsiaTheme="minorEastAsia"/>
          <w:lang w:eastAsia="ko-KR"/>
        </w:rPr>
        <w:t>Command</w:t>
      </w:r>
      <w:r>
        <w:t>. 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039A6889" w14:textId="14D2C62B" w:rsidR="00776784" w:rsidRDefault="00776784" w:rsidP="00776784">
      <w:pPr>
        <w:pStyle w:val="ListBullet1"/>
        <w:ind w:left="1020" w:hanging="340"/>
      </w:pPr>
      <w:bookmarkStart w:id="2759" w:name="_Hlk511211007"/>
      <w:bookmarkEnd w:id="2755"/>
      <w:bookmarkEnd w:id="2758"/>
      <w:r>
        <w:rPr>
          <w:rFonts w:ascii="Courier New" w:hAnsi="Courier New" w:cs="Courier New"/>
        </w:rPr>
        <w:t>o</w:t>
      </w:r>
      <w:r>
        <w:rPr>
          <w:rFonts w:ascii="Symbol" w:hAnsi="Symbol"/>
        </w:rPr>
        <w:tab/>
      </w:r>
      <w:bookmarkEnd w:id="2759"/>
      <w:r w:rsidRPr="00CF102B">
        <w:rPr>
          <w:rFonts w:eastAsia="Times New Roman"/>
          <w:lang w:eastAsia="ko-KR"/>
        </w:rPr>
        <w:t xml:space="preserve">If the Profile Metadata specifies an allowed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lastRenderedPageBreak/>
        <w:t xml:space="preserve">RootCA Certificate </w:t>
      </w:r>
      <w:r w:rsidRPr="00CF102B">
        <w:rPr>
          <w:rFonts w:eastAsia="Times New Roman"/>
          <w:lang w:eastAsia="ko-KR"/>
        </w:rPr>
        <w:t>corresponding to CERT.D</w:t>
      </w:r>
      <w:r w:rsidR="00341390">
        <w:rPr>
          <w:rFonts w:eastAsia="Times New Roman"/>
          <w:lang w:eastAsia="ko-KR"/>
        </w:rPr>
        <w:t>P</w:t>
      </w:r>
      <w:r w:rsidRPr="00CF102B">
        <w:rPr>
          <w:rFonts w:eastAsia="Times New Roman"/>
          <w:lang w:eastAsia="ko-KR"/>
        </w:rPr>
        <w:t>auth.</w:t>
      </w:r>
      <w:r w:rsidR="00297491">
        <w:rPr>
          <w:rFonts w:eastAsia="Times New Roman"/>
          <w:lang w:eastAsia="ko-KR"/>
        </w:rPr>
        <w:t>SIG</w:t>
      </w:r>
      <w:r w:rsidRPr="00CF102B">
        <w:rPr>
          <w:rFonts w:eastAsia="Times New Roman"/>
          <w:lang w:eastAsia="ko-KR"/>
        </w:rPr>
        <w:t xml:space="preserve"> matches that value.</w:t>
      </w:r>
      <w:r w:rsidRPr="001B7B30">
        <w:t xml:space="preserve"> </w:t>
      </w:r>
      <w:bookmarkStart w:id="2760" w:name="_Hlk511211073"/>
      <w:r>
        <w:t>Otherwise, the eUICC SHALL return an error code</w:t>
      </w:r>
      <w:bookmarkEnd w:id="2760"/>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4892841E" w14:textId="404CD620" w:rsidR="00056182" w:rsidRDefault="00056182" w:rsidP="00056182">
      <w:pPr>
        <w:pStyle w:val="ListBullet1"/>
        <w:ind w:left="680" w:hanging="340"/>
      </w:pPr>
      <w:r>
        <w:rPr>
          <w:rFonts w:ascii="Symbol" w:hAnsi="Symbol"/>
        </w:rPr>
        <w:t></w:t>
      </w:r>
      <w:r>
        <w:rPr>
          <w:rFonts w:ascii="Symbol" w:hAnsi="Symbol"/>
        </w:rPr>
        <w:tab/>
      </w:r>
      <w:r w:rsidRPr="001B7B30">
        <w:t xml:space="preserve">Verify that the </w:t>
      </w:r>
      <w:r w:rsidR="00BB22AF">
        <w:t>T</w:t>
      </w:r>
      <w:r w:rsidRPr="001B7B30">
        <w:t xml:space="preserve">arget Profile is in the </w:t>
      </w:r>
      <w:r>
        <w:t>D</w:t>
      </w:r>
      <w:r w:rsidRPr="001B7B30">
        <w:t>isabled state</w:t>
      </w:r>
      <w:r>
        <w:t>.</w:t>
      </w:r>
      <w:r w:rsidRPr="00661F5A">
        <w:t xml:space="preserve"> </w:t>
      </w:r>
      <w:r>
        <w:t>Otherwise, the eUICC SHALL return an error code</w:t>
      </w:r>
      <w:r w:rsidRPr="006B65E8">
        <w:rPr>
          <w:rFonts w:ascii="Courier New" w:hAnsi="Courier New" w:cs="Courier New"/>
          <w:sz w:val="18"/>
          <w:szCs w:val="18"/>
        </w:rPr>
        <w:t xml:space="preserve"> </w:t>
      </w:r>
      <w:r w:rsidRPr="006B65E8">
        <w:rPr>
          <w:rFonts w:ascii="Courier New" w:hAnsi="Courier New" w:cs="Courier New"/>
        </w:rPr>
        <w:t>profileNotInDisabledState</w:t>
      </w:r>
      <w:r>
        <w:t>.</w:t>
      </w:r>
    </w:p>
    <w:p w14:paraId="18CBA347" w14:textId="77777777" w:rsidR="00056182" w:rsidRDefault="00056182" w:rsidP="00056182">
      <w:pPr>
        <w:pStyle w:val="ListBullet1"/>
        <w:ind w:left="680" w:hanging="340"/>
      </w:pPr>
      <w:r>
        <w:rPr>
          <w:rFonts w:ascii="Symbol" w:hAnsi="Symbol"/>
        </w:rPr>
        <w:t></w:t>
      </w:r>
      <w:r>
        <w:rPr>
          <w:rFonts w:ascii="Symbol" w:hAnsi="Symbol"/>
        </w:rPr>
        <w:tab/>
      </w:r>
      <w:r w:rsidRPr="001B7B30">
        <w:t xml:space="preserve">If </w:t>
      </w:r>
      <w:r>
        <w:t>the command is sent via RPM:</w:t>
      </w:r>
    </w:p>
    <w:p w14:paraId="3E1DF966" w14:textId="7DF2CA40" w:rsidR="008C5D2F" w:rsidRDefault="008C5D2F" w:rsidP="00B70874">
      <w:pPr>
        <w:pStyle w:val="ListBullet1"/>
        <w:numPr>
          <w:ilvl w:val="0"/>
          <w:numId w:val="15"/>
        </w:numPr>
        <w:spacing w:after="0"/>
        <w:rPr>
          <w:rFonts w:eastAsia="Times New Roman"/>
          <w:lang w:eastAsia="ko-KR"/>
        </w:rPr>
      </w:pPr>
      <w:r w:rsidRPr="00CF102B">
        <w:rPr>
          <w:rFonts w:eastAsia="Times New Roman"/>
          <w:lang w:eastAsia="ko-KR"/>
        </w:rPr>
        <w:t>If</w:t>
      </w:r>
      <w:r>
        <w:rPr>
          <w:rFonts w:eastAsia="Times New Roman"/>
          <w:lang w:eastAsia="ko-KR"/>
        </w:rPr>
        <w:t xml:space="preserve"> the Enable command was preceded by a Disable command in the same </w:t>
      </w:r>
      <w:r w:rsidRPr="00AB1782">
        <w:rPr>
          <w:rFonts w:ascii="Courier New" w:eastAsia="Times New Roman" w:hAnsi="Courier New" w:cs="Courier New" w:hint="eastAsia"/>
          <w:lang w:eastAsia="ko-KR"/>
        </w:rPr>
        <w:t>LoadRpmPackageRequest</w:t>
      </w:r>
      <w:r>
        <w:rPr>
          <w:rFonts w:eastAsia="Times New Roman"/>
          <w:lang w:eastAsia="ko-KR"/>
        </w:rPr>
        <w:t>, the eSIM Port where the Profile was disabled is the Target Port for the Enable command. Otherwise, the Target Port SHALL be set as follows:</w:t>
      </w:r>
    </w:p>
    <w:p w14:paraId="1EF5A3F6" w14:textId="4B2E9DF3" w:rsidR="008C5D2F" w:rsidRDefault="008C5D2F" w:rsidP="008C5D2F">
      <w:pPr>
        <w:pStyle w:val="ListBullet3"/>
        <w:numPr>
          <w:ilvl w:val="2"/>
          <w:numId w:val="15"/>
        </w:numPr>
      </w:pPr>
      <w:r>
        <w:t>If no eSIM Port is available (</w:t>
      </w:r>
      <w:r w:rsidR="007F2243">
        <w:t xml:space="preserve">i.e., </w:t>
      </w:r>
      <w:r>
        <w:t>has no Enabled Profile assigned), the eUICC SHALL return an error code</w:t>
      </w:r>
      <w:r w:rsidRPr="00CF102B">
        <w:rPr>
          <w:rFonts w:eastAsia="Times New Roman"/>
          <w:lang w:eastAsia="ko-KR"/>
        </w:rPr>
        <w:t xml:space="preserve"> </w:t>
      </w:r>
      <w:r>
        <w:rPr>
          <w:rFonts w:ascii="Courier New" w:eastAsia="Times New Roman" w:hAnsi="Courier New" w:cs="Courier New"/>
          <w:lang w:eastAsia="ko-KR"/>
        </w:rPr>
        <w:t>noEsimPortAvailable</w:t>
      </w:r>
      <w:r>
        <w:t>.</w:t>
      </w:r>
    </w:p>
    <w:p w14:paraId="509FC90B" w14:textId="77777777" w:rsidR="008C5D2F" w:rsidRPr="00AB1782" w:rsidRDefault="008C5D2F" w:rsidP="008C5D2F">
      <w:pPr>
        <w:pStyle w:val="ListBullet3"/>
        <w:numPr>
          <w:ilvl w:val="2"/>
          <w:numId w:val="15"/>
        </w:numPr>
      </w:pPr>
      <w:r w:rsidRPr="00AB1782">
        <w:tab/>
        <w:t xml:space="preserve">For MEP-B, if </w:t>
      </w:r>
      <w:r>
        <w:rPr>
          <w:rFonts w:ascii="Courier New" w:eastAsia="Times New Roman" w:hAnsi="Courier New" w:cs="Courier New"/>
          <w:lang w:eastAsia="ko-KR"/>
        </w:rPr>
        <w:t>t</w:t>
      </w:r>
      <w:r w:rsidRPr="00AB1782">
        <w:rPr>
          <w:rFonts w:ascii="Courier New" w:eastAsia="Courier New" w:hAnsi="Courier New" w:cs="Courier New"/>
        </w:rPr>
        <w:t xml:space="preserve">argetEsimPort </w:t>
      </w:r>
      <w:r w:rsidRPr="00AB1782">
        <w:t xml:space="preserve">is not provided in the </w:t>
      </w:r>
      <w:r w:rsidRPr="00AB1782">
        <w:rPr>
          <w:rFonts w:ascii="Courier New" w:eastAsia="Times New Roman" w:hAnsi="Courier New" w:cs="Courier New" w:hint="eastAsia"/>
          <w:lang w:eastAsia="ko-KR"/>
        </w:rPr>
        <w:t>LoadRpmPackageRequest</w:t>
      </w:r>
      <w:r w:rsidRPr="00AB1782">
        <w:t xml:space="preserve"> and if the Command Port is available, the eUICC SHALL select the Command Port as Target Port.</w:t>
      </w:r>
    </w:p>
    <w:p w14:paraId="1CF07913" w14:textId="77777777" w:rsidR="008C5D2F" w:rsidRPr="00AB1782" w:rsidRDefault="008C5D2F" w:rsidP="008C5D2F">
      <w:pPr>
        <w:pStyle w:val="ListBullet3"/>
        <w:numPr>
          <w:ilvl w:val="2"/>
          <w:numId w:val="15"/>
        </w:numPr>
      </w:pPr>
      <w:r w:rsidRPr="00AB1782">
        <w:tab/>
        <w:t xml:space="preserve">For MEP-A1 and MEP-B, if </w:t>
      </w:r>
      <w:r>
        <w:rPr>
          <w:rFonts w:ascii="Courier New" w:eastAsia="Times New Roman" w:hAnsi="Courier New" w:cs="Courier New"/>
          <w:lang w:eastAsia="ko-KR"/>
        </w:rPr>
        <w:t>t</w:t>
      </w:r>
      <w:r w:rsidRPr="00AB1782">
        <w:rPr>
          <w:rFonts w:ascii="Courier New" w:eastAsia="Courier New" w:hAnsi="Courier New" w:cs="Courier New"/>
        </w:rPr>
        <w:t xml:space="preserve">argetEsimPort </w:t>
      </w:r>
      <w:r w:rsidRPr="00AB1782">
        <w:t xml:space="preserve">is provided in the </w:t>
      </w:r>
      <w:r w:rsidRPr="00AB1782">
        <w:rPr>
          <w:rFonts w:ascii="Courier New" w:eastAsia="Times New Roman" w:hAnsi="Courier New" w:cs="Courier New" w:hint="eastAsia"/>
          <w:lang w:eastAsia="ko-KR"/>
        </w:rPr>
        <w:t>LoadRpmPackageRequest</w:t>
      </w:r>
      <w:r w:rsidRPr="00AB1782">
        <w:t xml:space="preserve"> and if the indicated eSIM Port is available, the eUICC SHALL select this eSIM Port as Target Port.</w:t>
      </w:r>
    </w:p>
    <w:p w14:paraId="50618BB8" w14:textId="77777777" w:rsidR="008C5D2F" w:rsidRDefault="008C5D2F" w:rsidP="008C5D2F">
      <w:pPr>
        <w:pStyle w:val="ListBullet3"/>
        <w:numPr>
          <w:ilvl w:val="2"/>
          <w:numId w:val="15"/>
        </w:numPr>
      </w:pPr>
      <w:r>
        <w:tab/>
        <w:t>For MEP-A2, the eUICC SHALL select any available eSIM Port as Target Port.</w:t>
      </w:r>
    </w:p>
    <w:p w14:paraId="4939E610" w14:textId="77777777" w:rsidR="008C5D2F" w:rsidRPr="008C5D2F" w:rsidRDefault="008C5D2F" w:rsidP="00BD45AD">
      <w:pPr>
        <w:pStyle w:val="NOTE"/>
      </w:pPr>
      <w:r w:rsidRPr="005E6E18">
        <w:t>NOTE:</w:t>
      </w:r>
      <w:r w:rsidRPr="005E6E18">
        <w:tab/>
        <w:t xml:space="preserve">The behaviour of the eUICC for all other combinations is implementation specific. (E.g., no eSIM Port or a non-available eSIM Port indicated for MEP-A1 and </w:t>
      </w:r>
      <w:r w:rsidRPr="008C5D2F">
        <w:t>the eUICC selecting the eSIM Port or the eUICC generating an error.)</w:t>
      </w:r>
    </w:p>
    <w:p w14:paraId="52050181" w14:textId="27207610" w:rsidR="00776784" w:rsidRDefault="00776784" w:rsidP="00B70874">
      <w:pPr>
        <w:pStyle w:val="ListBullet1"/>
        <w:numPr>
          <w:ilvl w:val="0"/>
          <w:numId w:val="15"/>
        </w:numPr>
      </w:pPr>
      <w:r w:rsidRPr="001B7B30">
        <w:t xml:space="preserve">Verify that the </w:t>
      </w:r>
      <w:r w:rsidR="00BB22AF">
        <w:t>T</w:t>
      </w:r>
      <w:r w:rsidRPr="001B7B30">
        <w:t>arget Profile</w:t>
      </w:r>
      <w:r>
        <w:t xml:space="preserve"> </w:t>
      </w:r>
      <w:r w:rsidRPr="001B7B30">
        <w:t xml:space="preserve">is </w:t>
      </w:r>
      <w:r w:rsidR="008C5D2F">
        <w:t xml:space="preserve">not </w:t>
      </w:r>
      <w:r>
        <w:t>a Test Profile.</w:t>
      </w:r>
      <w:r w:rsidRPr="00C429AA">
        <w:t xml:space="preserve"> </w:t>
      </w:r>
      <w:r>
        <w:t>Otherwise, the eUICC SHALL return an error code</w:t>
      </w:r>
      <w:r w:rsidRPr="00CF102B">
        <w:rPr>
          <w:rFonts w:eastAsia="Times New Roman"/>
          <w:lang w:eastAsia="ko-KR"/>
        </w:rPr>
        <w:t xml:space="preserve"> </w:t>
      </w:r>
      <w:r w:rsidRPr="00CF102B">
        <w:rPr>
          <w:rFonts w:ascii="Courier New" w:eastAsia="Times New Roman" w:hAnsi="Courier New" w:cs="Courier New"/>
          <w:lang w:eastAsia="ko-KR"/>
        </w:rPr>
        <w:t>disallowedForRpm</w:t>
      </w:r>
      <w:r w:rsidRPr="00CF102B">
        <w:rPr>
          <w:rFonts w:eastAsia="Times New Roman" w:hint="eastAsia"/>
          <w:lang w:eastAsia="ko-KR"/>
        </w:rPr>
        <w:t>.</w:t>
      </w:r>
    </w:p>
    <w:bookmarkEnd w:id="2756"/>
    <w:p w14:paraId="63F5D7D2" w14:textId="08BDFAB7" w:rsidR="00162933" w:rsidRDefault="00F66DD3" w:rsidP="00BD45AD">
      <w:pPr>
        <w:pStyle w:val="ListBullet1"/>
        <w:ind w:left="680" w:hanging="340"/>
      </w:pPr>
      <w:r>
        <w:rPr>
          <w:rFonts w:ascii="Symbol" w:hAnsi="Symbol"/>
        </w:rPr>
        <w:t></w:t>
      </w:r>
      <w:r>
        <w:rPr>
          <w:rFonts w:ascii="Symbol" w:hAnsi="Symbol"/>
        </w:rPr>
        <w:tab/>
      </w:r>
      <w:r w:rsidR="00515AB1" w:rsidRPr="00106DD6">
        <w:t xml:space="preserve">If the </w:t>
      </w:r>
      <w:r w:rsidR="00BB22AF">
        <w:t>T</w:t>
      </w:r>
      <w:r w:rsidR="00515AB1" w:rsidRPr="00106DD6">
        <w:t>arget Profile is not a Test Profile: c</w:t>
      </w:r>
      <w:r w:rsidR="00162933">
        <w:t xml:space="preserve">heck if the </w:t>
      </w:r>
      <w:r w:rsidR="008830CF">
        <w:t xml:space="preserve">Profile </w:t>
      </w:r>
      <w:r w:rsidR="00162933">
        <w:t xml:space="preserve">Policy </w:t>
      </w:r>
      <w:r w:rsidR="008830CF">
        <w:t xml:space="preserve">Rules </w:t>
      </w:r>
      <w:r w:rsidR="00162933">
        <w:t xml:space="preserve">of the </w:t>
      </w:r>
      <w:r w:rsidR="00BB22AF">
        <w:t xml:space="preserve">Profile </w:t>
      </w:r>
      <w:r w:rsidR="00162933">
        <w:t xml:space="preserve">currently </w:t>
      </w:r>
      <w:r w:rsidR="006C37C8">
        <w:t xml:space="preserve">Enabled </w:t>
      </w:r>
      <w:r w:rsidR="00BB22AF">
        <w:t xml:space="preserve">on the Target Port </w:t>
      </w:r>
      <w:r w:rsidR="00162933">
        <w:t>allow its disabling.</w:t>
      </w:r>
      <w:bookmarkEnd w:id="2757"/>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9C1E6A">
        <w:rPr>
          <w:rFonts w:ascii="Courier New" w:hAnsi="Courier New" w:cs="Courier New"/>
        </w:rPr>
        <w:t>disallowedByPolicy</w:t>
      </w:r>
      <w:r w:rsidR="00661F5A">
        <w:t>.</w:t>
      </w:r>
    </w:p>
    <w:p w14:paraId="44F7BA38" w14:textId="0171FA71" w:rsidR="00052FE6" w:rsidRDefault="00052FE6" w:rsidP="00052FE6">
      <w:pPr>
        <w:pStyle w:val="ListBullet1"/>
        <w:spacing w:after="0"/>
        <w:ind w:left="680" w:hanging="340"/>
      </w:pPr>
      <w:bookmarkStart w:id="2761" w:name="_Hlk508033960"/>
      <w:bookmarkStart w:id="2762" w:name="_Hlk508034277"/>
      <w:r>
        <w:rPr>
          <w:rFonts w:ascii="Symbol" w:hAnsi="Symbol"/>
        </w:rPr>
        <w:t></w:t>
      </w:r>
      <w:r>
        <w:rPr>
          <w:rFonts w:ascii="Symbol" w:hAnsi="Symbol"/>
        </w:rPr>
        <w:tab/>
      </w:r>
      <w:r w:rsidR="00DD71D0">
        <w:t xml:space="preserve">If the Target Profile is not an Enterprise Profile or a Test Profile: verify that </w:t>
      </w:r>
      <w:r w:rsidR="00DD71D0">
        <w:rPr>
          <w:rFonts w:eastAsia="Malgun Gothic" w:hint="eastAsia"/>
          <w:lang w:eastAsia="ko-KR"/>
        </w:rPr>
        <w:t xml:space="preserve">the </w:t>
      </w:r>
      <w:r w:rsidR="00DD71D0">
        <w:rPr>
          <w:rFonts w:eastAsia="Malgun Gothic"/>
          <w:lang w:eastAsia="ko-KR"/>
        </w:rPr>
        <w:t xml:space="preserve">maximum number of </w:t>
      </w:r>
      <w:r w:rsidR="00DD71D0" w:rsidRPr="00AC1F97">
        <w:t>non-Enterprise Profile</w:t>
      </w:r>
      <w:r w:rsidR="00DD71D0">
        <w:t>s</w:t>
      </w:r>
      <w:r w:rsidR="00DD71D0">
        <w:rPr>
          <w:rFonts w:eastAsia="Malgun Gothic" w:hint="eastAsia"/>
          <w:lang w:eastAsia="ko-KR"/>
        </w:rPr>
        <w:t xml:space="preserve"> </w:t>
      </w:r>
      <w:r w:rsidR="00DD71D0">
        <w:rPr>
          <w:rFonts w:eastAsia="Malgun Gothic"/>
          <w:lang w:eastAsia="ko-KR"/>
        </w:rPr>
        <w:t xml:space="preserve">that can be Enabled according to the </w:t>
      </w:r>
      <w:r w:rsidR="00DD71D0" w:rsidRPr="008E2216">
        <w:t>Reference Enterprise Rule</w:t>
      </w:r>
      <w:r w:rsidR="00DD71D0">
        <w:rPr>
          <w:rFonts w:eastAsia="Malgun Gothic"/>
          <w:lang w:eastAsia="ko-KR"/>
        </w:rPr>
        <w:t xml:space="preserve"> is not exceeded</w:t>
      </w:r>
      <w:bookmarkStart w:id="2763" w:name="_Hlk508034308"/>
      <w:bookmarkEnd w:id="2761"/>
      <w:bookmarkEnd w:id="2762"/>
      <w:r>
        <w:t>.</w:t>
      </w:r>
      <w:bookmarkEnd w:id="2763"/>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C27D50">
        <w:rPr>
          <w:rFonts w:ascii="Courier New" w:hAnsi="Courier New" w:cs="Courier New"/>
        </w:rPr>
        <w:t>disallowedByEnterpriseRule</w:t>
      </w:r>
      <w:r w:rsidR="00661F5A">
        <w:rPr>
          <w:rFonts w:ascii="Courier New" w:hAnsi="Courier New" w:cs="Courier New"/>
        </w:rPr>
        <w:t>.</w:t>
      </w:r>
    </w:p>
    <w:p w14:paraId="6EAFC05F" w14:textId="29D9C767" w:rsidR="00052FE6" w:rsidRDefault="00052FE6" w:rsidP="00052FE6">
      <w:pPr>
        <w:pStyle w:val="ListBullet1"/>
        <w:spacing w:after="0"/>
        <w:ind w:left="680" w:hanging="340"/>
      </w:pPr>
      <w:r>
        <w:rPr>
          <w:rFonts w:ascii="Symbol" w:hAnsi="Symbol"/>
        </w:rPr>
        <w:t></w:t>
      </w:r>
      <w:r>
        <w:rPr>
          <w:rFonts w:ascii="Symbol" w:hAnsi="Symbol"/>
        </w:rPr>
        <w:tab/>
      </w:r>
      <w:r>
        <w:t xml:space="preserve">If </w:t>
      </w:r>
      <w:r w:rsidRPr="008E2216">
        <w:t>the Reference Enterprise Rule indicates</w:t>
      </w:r>
      <w:r>
        <w:t xml:space="preserve"> </w:t>
      </w:r>
      <w:r w:rsidR="00FD3C4B" w:rsidRPr="009D1A10">
        <w:rPr>
          <w:rFonts w:ascii="Courier New" w:eastAsia="Times New Roman" w:hAnsi="Courier New" w:cs="Courier New"/>
          <w:lang w:eastAsia="ko-KR"/>
        </w:rPr>
        <w:t>priorityEnterpriseProfile</w:t>
      </w:r>
      <w:r w:rsidR="00DD71D0" w:rsidRPr="00D64DC4">
        <w:t xml:space="preserve"> </w:t>
      </w:r>
      <w:r w:rsidR="00DD71D0">
        <w:t xml:space="preserve">and the Profile with the </w:t>
      </w:r>
      <w:r w:rsidR="00DD71D0" w:rsidRPr="007F08F1">
        <w:t>Reference Enterprise Rule</w:t>
      </w:r>
      <w:r w:rsidR="00DD71D0">
        <w:t xml:space="preserve"> is currently disabled</w:t>
      </w:r>
      <w:r w:rsidRPr="00CF102B">
        <w:rPr>
          <w:rFonts w:eastAsia="Times New Roman"/>
          <w:lang w:eastAsia="ko-KR"/>
        </w:rPr>
        <w:t xml:space="preserve">: </w:t>
      </w:r>
      <w:r>
        <w:t xml:space="preserve">verify that </w:t>
      </w:r>
      <w:r w:rsidRPr="008E2216">
        <w:t xml:space="preserve">the </w:t>
      </w:r>
      <w:r w:rsidR="00BB22AF">
        <w:t>T</w:t>
      </w:r>
      <w:r w:rsidRPr="008E2216">
        <w:t xml:space="preserve">arget Profile is </w:t>
      </w:r>
      <w:r w:rsidRPr="00CF102B">
        <w:rPr>
          <w:rFonts w:eastAsia="Times New Roman"/>
          <w:lang w:eastAsia="ko-KR"/>
        </w:rPr>
        <w:t xml:space="preserve">the </w:t>
      </w:r>
      <w:r w:rsidRPr="00CF102B">
        <w:rPr>
          <w:rFonts w:eastAsia="Times New Roman" w:hint="eastAsia"/>
          <w:lang w:eastAsia="ko-KR"/>
        </w:rPr>
        <w:t xml:space="preserve">correct </w:t>
      </w:r>
      <w:r w:rsidRPr="00CF102B">
        <w:rPr>
          <w:rFonts w:eastAsia="Times New Roman"/>
          <w:lang w:eastAsia="ko-KR"/>
        </w:rPr>
        <w:t xml:space="preserve">Enterprise Profile or </w:t>
      </w:r>
      <w:r w:rsidRPr="008E2216">
        <w:t>a Test Profile</w:t>
      </w:r>
      <w:r>
        <w:t>.</w:t>
      </w:r>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C27D50">
        <w:rPr>
          <w:rFonts w:ascii="Courier New" w:hAnsi="Courier New" w:cs="Courier New"/>
        </w:rPr>
        <w:t>disallowedByEnterpriseRule</w:t>
      </w:r>
      <w:r w:rsidR="00661F5A">
        <w:rPr>
          <w:rFonts w:ascii="Courier New" w:hAnsi="Courier New" w:cs="Courier New"/>
        </w:rPr>
        <w:t>.</w:t>
      </w:r>
    </w:p>
    <w:p w14:paraId="69657AEA" w14:textId="22C374FA" w:rsidR="00162933" w:rsidRDefault="00F66DD3" w:rsidP="00BD45AD">
      <w:pPr>
        <w:pStyle w:val="ListBullet1"/>
        <w:spacing w:after="0"/>
        <w:ind w:left="680" w:hanging="340"/>
      </w:pPr>
      <w:r>
        <w:rPr>
          <w:rFonts w:ascii="Symbol" w:hAnsi="Symbol"/>
        </w:rPr>
        <w:t></w:t>
      </w:r>
      <w:r>
        <w:rPr>
          <w:rFonts w:ascii="Symbol" w:hAnsi="Symbol"/>
        </w:rPr>
        <w:tab/>
      </w:r>
      <w:r w:rsidR="00162933">
        <w:t xml:space="preserve">If the </w:t>
      </w:r>
      <w:r w:rsidR="006118EF">
        <w:t xml:space="preserve">Profile </w:t>
      </w:r>
      <w:r w:rsidR="00162933">
        <w:t xml:space="preserve">currently </w:t>
      </w:r>
      <w:r w:rsidR="006C37C8">
        <w:t>E</w:t>
      </w:r>
      <w:r w:rsidR="00162933">
        <w:t xml:space="preserve">nabled </w:t>
      </w:r>
      <w:r w:rsidR="006118EF">
        <w:t xml:space="preserve">on the Target Port </w:t>
      </w:r>
      <w:r w:rsidR="00162933">
        <w:t>is a Test Profile: verify</w:t>
      </w:r>
    </w:p>
    <w:p w14:paraId="752944DC" w14:textId="3F6B5FA4" w:rsidR="00162933" w:rsidRDefault="00F66DD3" w:rsidP="00BD45AD">
      <w:pPr>
        <w:pStyle w:val="ListBullet3"/>
        <w:spacing w:after="0"/>
        <w:ind w:left="1020" w:hanging="340"/>
      </w:pPr>
      <w:r>
        <w:rPr>
          <w:rFonts w:ascii="Courier New" w:hAnsi="Courier New" w:cs="Courier New"/>
        </w:rPr>
        <w:t>o</w:t>
      </w:r>
      <w:r>
        <w:rPr>
          <w:rFonts w:ascii="Courier New" w:hAnsi="Courier New" w:cs="Courier New"/>
        </w:rPr>
        <w:tab/>
      </w:r>
      <w:r w:rsidR="00162933">
        <w:t xml:space="preserve">that the </w:t>
      </w:r>
      <w:r w:rsidR="006118EF">
        <w:t>T</w:t>
      </w:r>
      <w:r w:rsidR="00162933">
        <w:t xml:space="preserve">arget Profile is (another) Test Profile, or </w:t>
      </w:r>
    </w:p>
    <w:p w14:paraId="43D881BC" w14:textId="1540FD58" w:rsidR="00162933" w:rsidRPr="001B7B30" w:rsidRDefault="00F66DD3" w:rsidP="00BD45AD">
      <w:pPr>
        <w:pStyle w:val="ListBullet3"/>
        <w:spacing w:after="0"/>
        <w:ind w:left="1020" w:hanging="340"/>
      </w:pPr>
      <w:r w:rsidRPr="001B7B30">
        <w:rPr>
          <w:rFonts w:ascii="Courier New" w:hAnsi="Courier New" w:cs="Courier New"/>
        </w:rPr>
        <w:t>o</w:t>
      </w:r>
      <w:r w:rsidRPr="001B7B30">
        <w:rPr>
          <w:rFonts w:ascii="Courier New" w:hAnsi="Courier New" w:cs="Courier New"/>
        </w:rPr>
        <w:tab/>
      </w:r>
      <w:r w:rsidR="00162933">
        <w:t>if an Operational Profile was in Enabled state before the (first) Test Profile was enabled</w:t>
      </w:r>
      <w:r w:rsidR="006118EF" w:rsidRPr="006118EF">
        <w:t xml:space="preserve"> </w:t>
      </w:r>
      <w:r w:rsidR="006118EF">
        <w:t>on the Target Port</w:t>
      </w:r>
      <w:r w:rsidR="00162933">
        <w:t xml:space="preserve">, that the </w:t>
      </w:r>
      <w:r w:rsidR="006118EF">
        <w:t>T</w:t>
      </w:r>
      <w:r w:rsidR="00162933">
        <w:t>arget Profile is this Operational Profile.</w:t>
      </w:r>
    </w:p>
    <w:p w14:paraId="49FD6766" w14:textId="77777777" w:rsidR="00661F5A" w:rsidRDefault="00661F5A" w:rsidP="00BD45AD">
      <w:pPr>
        <w:pStyle w:val="ListBullet1"/>
        <w:ind w:left="1020" w:hanging="340"/>
      </w:pPr>
      <w:bookmarkStart w:id="2764" w:name="_Hlk509222141"/>
      <w:r w:rsidRPr="001B7B30">
        <w:rPr>
          <w:rFonts w:ascii="Courier New" w:hAnsi="Courier New" w:cs="Courier New"/>
        </w:rPr>
        <w:t>o</w:t>
      </w:r>
      <w:r w:rsidRPr="001B7B30">
        <w:rPr>
          <w:rFonts w:ascii="Courier New" w:hAnsi="Courier New" w:cs="Courier New"/>
        </w:rPr>
        <w:tab/>
      </w:r>
      <w:r>
        <w:t>Otherwise, the eUICC SHALL return an error code</w:t>
      </w:r>
      <w:r w:rsidRPr="006B65E8">
        <w:rPr>
          <w:rFonts w:ascii="Courier New" w:hAnsi="Courier New" w:cs="Courier New"/>
          <w:sz w:val="18"/>
          <w:szCs w:val="18"/>
        </w:rPr>
        <w:t xml:space="preserve"> </w:t>
      </w:r>
      <w:r w:rsidRPr="009C1E6A">
        <w:rPr>
          <w:rFonts w:ascii="Courier New" w:hAnsi="Courier New" w:cs="Courier New"/>
        </w:rPr>
        <w:t>wrongProfileReenabling</w:t>
      </w:r>
      <w:r>
        <w:t>.</w:t>
      </w:r>
    </w:p>
    <w:bookmarkEnd w:id="2764"/>
    <w:p w14:paraId="4CE3A780" w14:textId="77777777" w:rsidR="00515AB1" w:rsidRDefault="00515AB1" w:rsidP="00640609">
      <w:pPr>
        <w:pStyle w:val="NormalParagraph"/>
      </w:pPr>
      <w:r w:rsidRPr="00106DD6">
        <w:t xml:space="preserve">If </w:t>
      </w:r>
      <w:bookmarkStart w:id="2765" w:name="_Hlk466371536"/>
      <w:r w:rsidRPr="00106DD6">
        <w:t>the refreshFlag is not set</w:t>
      </w:r>
      <w:bookmarkEnd w:id="2765"/>
      <w:r w:rsidRPr="00106DD6">
        <w:t>:</w:t>
      </w:r>
    </w:p>
    <w:p w14:paraId="222970E4" w14:textId="4931DE56" w:rsidR="00D63F7A" w:rsidRDefault="00D63F7A" w:rsidP="00D63F7A">
      <w:pPr>
        <w:pStyle w:val="NormalParagraph"/>
        <w:spacing w:after="0"/>
        <w:ind w:left="680" w:hanging="340"/>
      </w:pPr>
      <w:r>
        <w:rPr>
          <w:rFonts w:ascii="Symbol" w:hAnsi="Symbol"/>
        </w:rPr>
        <w:lastRenderedPageBreak/>
        <w:t></w:t>
      </w:r>
      <w:r>
        <w:rPr>
          <w:rFonts w:ascii="Symbol" w:hAnsi="Symbol"/>
        </w:rPr>
        <w:tab/>
      </w:r>
      <w:r>
        <w:rPr>
          <w:rFonts w:cs="Arial"/>
        </w:rPr>
        <w:t>For MEP-A2, the eUICC SHALL select an available eSIM port as Target Port. If no eSIM port is available, then the eUICC SHALL return</w:t>
      </w:r>
      <w:r>
        <w:t xml:space="preserve"> an error code </w:t>
      </w:r>
      <w:r>
        <w:rPr>
          <w:rFonts w:ascii="Courier New" w:eastAsia="Times New Roman" w:hAnsi="Courier New" w:cs="Courier New"/>
          <w:lang w:eastAsia="ko-KR"/>
        </w:rPr>
        <w:t>noEsimPortAvailable.</w:t>
      </w:r>
    </w:p>
    <w:p w14:paraId="549DC000" w14:textId="4CB6382E" w:rsidR="00515AB1" w:rsidRPr="00106DD6" w:rsidRDefault="00F66DD3" w:rsidP="00BD45AD">
      <w:pPr>
        <w:pStyle w:val="ListBullet1"/>
        <w:ind w:left="680" w:hanging="340"/>
      </w:pPr>
      <w:r w:rsidRPr="00106DD6">
        <w:rPr>
          <w:rFonts w:ascii="Symbol" w:hAnsi="Symbol"/>
        </w:rPr>
        <w:t></w:t>
      </w:r>
      <w:r w:rsidRPr="00106DD6">
        <w:rPr>
          <w:rFonts w:ascii="Symbol" w:hAnsi="Symbol"/>
        </w:rPr>
        <w:tab/>
      </w:r>
      <w:r w:rsidR="00515AB1" w:rsidRPr="00106DD6">
        <w:t xml:space="preserve">the eUICC SHALL </w:t>
      </w:r>
      <w:r w:rsidR="00515AB1">
        <w:t>reset the PIN status</w:t>
      </w:r>
      <w:r w:rsidR="006118EF" w:rsidRPr="006118EF">
        <w:t xml:space="preserve"> </w:t>
      </w:r>
      <w:r w:rsidR="006118EF">
        <w:t>on the Target Port</w:t>
      </w:r>
    </w:p>
    <w:p w14:paraId="42DBAC6C" w14:textId="24105563" w:rsidR="00515AB1" w:rsidRDefault="00F66DD3" w:rsidP="00BD45AD">
      <w:pPr>
        <w:pStyle w:val="ListBullet1"/>
        <w:ind w:left="680" w:hanging="340"/>
      </w:pPr>
      <w:r>
        <w:rPr>
          <w:rFonts w:ascii="Symbol" w:hAnsi="Symbol"/>
        </w:rPr>
        <w:t></w:t>
      </w:r>
      <w:r>
        <w:rPr>
          <w:rFonts w:ascii="Symbol" w:hAnsi="Symbol"/>
        </w:rPr>
        <w:tab/>
      </w:r>
      <w:r w:rsidR="00515AB1" w:rsidRPr="00106DD6">
        <w:t>the eUICC</w:t>
      </w:r>
      <w:r w:rsidR="00515AB1" w:rsidRPr="004A4B45">
        <w:t xml:space="preserve"> SHALL disable the </w:t>
      </w:r>
      <w:r w:rsidR="006118EF" w:rsidRPr="004A4B45">
        <w:t xml:space="preserve">Profile </w:t>
      </w:r>
      <w:r w:rsidR="00515AB1" w:rsidRPr="004A4B45">
        <w:t xml:space="preserve">currently Enabled </w:t>
      </w:r>
      <w:r w:rsidR="006118EF">
        <w:t>on the Target Port</w:t>
      </w:r>
      <w:r w:rsidR="006118EF" w:rsidRPr="004A4B45" w:rsidDel="006118EF">
        <w:t xml:space="preserve"> </w:t>
      </w:r>
      <w:r w:rsidR="00515AB1" w:rsidRPr="004A4B45">
        <w:t>(if any)</w:t>
      </w:r>
      <w:r w:rsidR="00515AB1">
        <w:t xml:space="preserve">, </w:t>
      </w:r>
      <w:r w:rsidR="00515AB1" w:rsidRPr="004A4B45">
        <w:t xml:space="preserve">Enable the </w:t>
      </w:r>
      <w:r w:rsidR="006118EF">
        <w:t>T</w:t>
      </w:r>
      <w:r w:rsidR="006118EF" w:rsidRPr="004A4B45">
        <w:t xml:space="preserve">arget </w:t>
      </w:r>
      <w:r w:rsidR="00515AB1" w:rsidRPr="004A4B45">
        <w:t>Profile</w:t>
      </w:r>
      <w:r w:rsidR="00515AB1">
        <w:t xml:space="preserve"> </w:t>
      </w:r>
      <w:r w:rsidR="00515AB1" w:rsidRPr="00106DD6">
        <w:t>and implicitly select the MF on the basic logical channel.</w:t>
      </w:r>
    </w:p>
    <w:p w14:paraId="00727EB5" w14:textId="6386DE15" w:rsidR="00515AB1" w:rsidRPr="00A55682" w:rsidRDefault="00F66DD3" w:rsidP="00BD45AD">
      <w:pPr>
        <w:pStyle w:val="ListBullet1"/>
        <w:ind w:left="680" w:hanging="340"/>
      </w:pPr>
      <w:r w:rsidRPr="00A55682">
        <w:rPr>
          <w:rFonts w:ascii="Symbol" w:hAnsi="Symbol"/>
        </w:rPr>
        <w:t></w:t>
      </w:r>
      <w:r w:rsidRPr="00A55682">
        <w:rPr>
          <w:rFonts w:ascii="Symbol" w:hAnsi="Symbol"/>
        </w:rPr>
        <w:tab/>
      </w:r>
      <w:r w:rsidR="00515AB1">
        <w:t>The eUICC SHALL return OK to the LPAd</w:t>
      </w:r>
    </w:p>
    <w:p w14:paraId="4373A691" w14:textId="21A86C9E" w:rsidR="00515AB1" w:rsidRPr="006C7CAA" w:rsidRDefault="00515AB1" w:rsidP="00604BD8">
      <w:pPr>
        <w:pStyle w:val="NOTE"/>
      </w:pPr>
      <w:r w:rsidRPr="006C7CAA">
        <w:t>NOTE:</w:t>
      </w:r>
      <w:r w:rsidR="00352AA9">
        <w:tab/>
      </w:r>
      <w:r w:rsidR="00177ADD">
        <w:t>F</w:t>
      </w:r>
      <w:r w:rsidR="00177ADD" w:rsidRPr="006C7CAA">
        <w:t xml:space="preserve">or </w:t>
      </w:r>
      <w:r w:rsidRPr="006C7CAA">
        <w:t>subsequent action</w:t>
      </w:r>
      <w:r>
        <w:t>s</w:t>
      </w:r>
      <w:r w:rsidRPr="006C7CAA">
        <w:t xml:space="preserve"> by the Device see section 3.2.1.</w:t>
      </w:r>
    </w:p>
    <w:p w14:paraId="538DE20F" w14:textId="50931A74" w:rsidR="00515AB1" w:rsidRPr="00106DD6" w:rsidRDefault="00515AB1" w:rsidP="00640609">
      <w:pPr>
        <w:pStyle w:val="NormalParagraph"/>
      </w:pPr>
      <w:r>
        <w:t>If the refreshFlag is set:</w:t>
      </w:r>
    </w:p>
    <w:p w14:paraId="7F5E3DA9" w14:textId="77777777" w:rsidR="00F75F92" w:rsidRPr="00106DD6" w:rsidRDefault="00F75F92" w:rsidP="00F75F92">
      <w:pPr>
        <w:pStyle w:val="NormalParagraph"/>
        <w:spacing w:after="0"/>
        <w:ind w:left="680" w:hanging="340"/>
      </w:pPr>
      <w:r>
        <w:rPr>
          <w:rFonts w:ascii="Symbol" w:hAnsi="Symbol"/>
        </w:rPr>
        <w:t></w:t>
      </w:r>
      <w:r>
        <w:rPr>
          <w:rFonts w:ascii="Symbol" w:hAnsi="Symbol"/>
        </w:rPr>
        <w:tab/>
      </w:r>
      <w:r>
        <w:t xml:space="preserve">If CAT is not initialised, the eUICC SHALL return an error code </w:t>
      </w:r>
      <w:r>
        <w:rPr>
          <w:rFonts w:ascii="Courier New" w:hAnsi="Courier New" w:cs="Courier New"/>
        </w:rPr>
        <w:t>commandError</w:t>
      </w:r>
      <w:r>
        <w:t>.</w:t>
      </w:r>
    </w:p>
    <w:p w14:paraId="0ECF2116" w14:textId="555B9EF9" w:rsidR="00FD3C4B" w:rsidRPr="00106DD6" w:rsidRDefault="00FD3C4B" w:rsidP="00FD3C4B">
      <w:pPr>
        <w:pStyle w:val="NormalParagraph"/>
        <w:spacing w:after="0"/>
        <w:ind w:left="680" w:hanging="340"/>
      </w:pPr>
      <w:r>
        <w:rPr>
          <w:rFonts w:ascii="Symbol" w:hAnsi="Symbol"/>
        </w:rPr>
        <w:t></w:t>
      </w:r>
      <w:r>
        <w:rPr>
          <w:rFonts w:ascii="Symbol" w:hAnsi="Symbol"/>
        </w:rPr>
        <w:tab/>
      </w:r>
      <w:r>
        <w:t xml:space="preserve">For MEP-A2, the eUICC </w:t>
      </w:r>
      <w:r w:rsidRPr="00BD45AD">
        <w:t>MAY</w:t>
      </w:r>
      <w:r>
        <w:t xml:space="preserve"> return an error code </w:t>
      </w:r>
      <w:r>
        <w:rPr>
          <w:rFonts w:ascii="Courier New" w:hAnsi="Courier New" w:cs="Courier New"/>
        </w:rPr>
        <w:t>commandError</w:t>
      </w:r>
      <w:r>
        <w:t>.</w:t>
      </w:r>
    </w:p>
    <w:p w14:paraId="593FDC90" w14:textId="110F11C6" w:rsidR="00FB0C93" w:rsidRDefault="00F66DD3" w:rsidP="00BD45AD">
      <w:pPr>
        <w:pStyle w:val="ListBullet1"/>
        <w:ind w:left="680" w:hanging="340"/>
      </w:pPr>
      <w:r>
        <w:rPr>
          <w:rFonts w:ascii="Symbol" w:hAnsi="Symbol"/>
        </w:rPr>
        <w:t></w:t>
      </w:r>
      <w:r>
        <w:rPr>
          <w:rFonts w:ascii="Symbol" w:hAnsi="Symbol"/>
        </w:rPr>
        <w:tab/>
      </w:r>
      <w:r w:rsidR="00515AB1">
        <w:t xml:space="preserve">If </w:t>
      </w:r>
      <w:r w:rsidR="00515AB1" w:rsidRPr="00106DD6">
        <w:t xml:space="preserve">there is </w:t>
      </w:r>
      <w:r w:rsidR="00515AB1">
        <w:t>a</w:t>
      </w:r>
      <w:r w:rsidR="00515AB1" w:rsidRPr="00106DD6">
        <w:t xml:space="preserve"> proactive session ongoing</w:t>
      </w:r>
      <w:r w:rsidR="006118EF" w:rsidRPr="006118EF">
        <w:t xml:space="preserve"> </w:t>
      </w:r>
      <w:r w:rsidR="006118EF">
        <w:t>on the Target Port</w:t>
      </w:r>
      <w:r w:rsidR="00915AD7">
        <w:t>,</w:t>
      </w:r>
      <w:r w:rsidR="00915AD7" w:rsidRPr="00F5021A">
        <w:t xml:space="preserve"> </w:t>
      </w:r>
      <w:r w:rsidR="00915AD7">
        <w:t>the eUICC SHALL do one of the following</w:t>
      </w:r>
      <w:r w:rsidR="00FB0C93">
        <w:t>:</w:t>
      </w:r>
    </w:p>
    <w:p w14:paraId="05262DD3" w14:textId="75578A7E" w:rsidR="00515AB1" w:rsidRDefault="00F66DD3" w:rsidP="00BD45AD">
      <w:pPr>
        <w:pStyle w:val="ListBullet1"/>
        <w:ind w:left="1020" w:hanging="340"/>
      </w:pPr>
      <w:r>
        <w:rPr>
          <w:rFonts w:ascii="Courier New" w:hAnsi="Courier New" w:cs="Courier New"/>
        </w:rPr>
        <w:t>o</w:t>
      </w:r>
      <w:r>
        <w:rPr>
          <w:rFonts w:ascii="Courier New" w:hAnsi="Courier New" w:cs="Courier New"/>
        </w:rPr>
        <w:tab/>
      </w:r>
      <w:r w:rsidR="00515AB1" w:rsidRPr="00106DD6">
        <w:t xml:space="preserve">terminate the </w:t>
      </w:r>
      <w:r w:rsidR="00515AB1">
        <w:t xml:space="preserve">EnableProfile command </w:t>
      </w:r>
      <w:r w:rsidR="00915AD7">
        <w:t xml:space="preserve">and return </w:t>
      </w:r>
      <w:r w:rsidR="00661F5A">
        <w:t xml:space="preserve">an </w:t>
      </w:r>
      <w:r w:rsidR="00515AB1">
        <w:t xml:space="preserve">error </w:t>
      </w:r>
      <w:r w:rsidR="00661F5A">
        <w:t xml:space="preserve">code </w:t>
      </w:r>
      <w:r w:rsidR="00515AB1" w:rsidRPr="00BD45AD">
        <w:rPr>
          <w:rFonts w:ascii="Courier New" w:hAnsi="Courier New" w:cs="Courier New"/>
        </w:rPr>
        <w:t>catBusy</w:t>
      </w:r>
      <w:r w:rsidR="00515AB1" w:rsidRPr="00106DD6">
        <w:t>.</w:t>
      </w:r>
    </w:p>
    <w:p w14:paraId="038F1E1F" w14:textId="13297613" w:rsidR="00FB0C93" w:rsidRDefault="00F66DD3" w:rsidP="00BD45AD">
      <w:pPr>
        <w:pStyle w:val="ListBullet1"/>
        <w:ind w:left="1020" w:hanging="340"/>
      </w:pPr>
      <w:r>
        <w:rPr>
          <w:rFonts w:ascii="Courier New" w:hAnsi="Courier New" w:cs="Courier New"/>
        </w:rPr>
        <w:t>o</w:t>
      </w:r>
      <w:r>
        <w:rPr>
          <w:rFonts w:ascii="Courier New" w:hAnsi="Courier New" w:cs="Courier New"/>
        </w:rPr>
        <w:tab/>
      </w:r>
      <w:r w:rsidR="00FB0C93">
        <w:t xml:space="preserve">internally terminate the proactive session </w:t>
      </w:r>
      <w:r w:rsidR="008548A9">
        <w:t>on the Target Port</w:t>
      </w:r>
      <w:r w:rsidR="00FB0C93">
        <w:t xml:space="preserve">. If a TERMINAL RESPONSE is still outstanding, the REFRESH </w:t>
      </w:r>
      <w:r w:rsidR="008E7651">
        <w:t xml:space="preserve">proactive </w:t>
      </w:r>
      <w:r w:rsidR="00FB0C93">
        <w:t xml:space="preserve">command </w:t>
      </w:r>
      <w:r w:rsidR="006118EF">
        <w:t xml:space="preserve">according to the step below </w:t>
      </w:r>
      <w:r w:rsidR="00FB0C93">
        <w:t>SHALL only be sent after reception of the TERMINAL RESPONSE.</w:t>
      </w:r>
    </w:p>
    <w:p w14:paraId="24B898FF" w14:textId="651321D5" w:rsidR="00515AB1" w:rsidRPr="00106DD6" w:rsidRDefault="00515AB1" w:rsidP="00604BD8">
      <w:pPr>
        <w:pStyle w:val="NOTE"/>
      </w:pPr>
      <w:r w:rsidRPr="00106DD6">
        <w:t>NOTE:</w:t>
      </w:r>
      <w:r w:rsidRPr="00106DD6">
        <w:tab/>
      </w:r>
      <w:r w:rsidR="00915AD7">
        <w:t xml:space="preserve">In the case of the </w:t>
      </w:r>
      <w:r w:rsidR="00915AD7">
        <w:rPr>
          <w:rFonts w:ascii="Courier New" w:hAnsi="Courier New" w:cs="Courier New"/>
        </w:rPr>
        <w:t>catB</w:t>
      </w:r>
      <w:r w:rsidR="00915AD7" w:rsidRPr="00640609">
        <w:rPr>
          <w:rFonts w:ascii="Courier New" w:hAnsi="Courier New" w:cs="Courier New"/>
        </w:rPr>
        <w:t>usy</w:t>
      </w:r>
      <w:r w:rsidR="00915AD7">
        <w:t xml:space="preserve"> error, t</w:t>
      </w:r>
      <w:r w:rsidR="00177ADD" w:rsidRPr="00106DD6">
        <w:t xml:space="preserve">he </w:t>
      </w:r>
      <w:r w:rsidRPr="00106DD6">
        <w:t xml:space="preserve">Device MAY take implementation-dependent action to terminate the proactive command session, and MAY send the </w:t>
      </w:r>
      <w:r w:rsidR="00F75F92">
        <w:t>E</w:t>
      </w:r>
      <w:r w:rsidR="00F75F92" w:rsidRPr="00106DD6">
        <w:t xml:space="preserve">nable </w:t>
      </w:r>
      <w:r w:rsidRPr="00106DD6">
        <w:t>command again without any further End User interaction.</w:t>
      </w:r>
    </w:p>
    <w:p w14:paraId="15392D3F" w14:textId="0592D237" w:rsidR="00515AB1" w:rsidRDefault="00F66DD3" w:rsidP="00BD45AD">
      <w:pPr>
        <w:pStyle w:val="ListBullet1"/>
        <w:ind w:left="697" w:hanging="340"/>
      </w:pPr>
      <w:r>
        <w:rPr>
          <w:rFonts w:ascii="Symbol" w:hAnsi="Symbol"/>
        </w:rPr>
        <w:t></w:t>
      </w:r>
      <w:r>
        <w:rPr>
          <w:rFonts w:ascii="Symbol" w:hAnsi="Symbol"/>
        </w:rPr>
        <w:tab/>
      </w:r>
      <w:r w:rsidR="00515AB1">
        <w:t xml:space="preserve">The eUICC SHALL mark the currently enabled Profile (if any) as "to be disabled", mark the </w:t>
      </w:r>
      <w:r w:rsidR="006118EF">
        <w:t xml:space="preserve">Target </w:t>
      </w:r>
      <w:r w:rsidR="00515AB1">
        <w:t xml:space="preserve">Profile as "to be enabled" </w:t>
      </w:r>
      <w:r w:rsidR="006D389F" w:rsidRPr="002C58F6">
        <w:rPr>
          <w:rFonts w:eastAsia="Arial" w:cs="Arial"/>
          <w:color w:val="000000"/>
        </w:rPr>
        <w:t xml:space="preserve">on the </w:t>
      </w:r>
      <w:r w:rsidR="006118EF">
        <w:rPr>
          <w:rFonts w:eastAsia="Arial" w:cs="Arial"/>
          <w:color w:val="000000"/>
        </w:rPr>
        <w:t>T</w:t>
      </w:r>
      <w:r w:rsidR="006D389F" w:rsidRPr="002C58F6">
        <w:rPr>
          <w:rFonts w:eastAsia="Arial" w:cs="Arial"/>
          <w:color w:val="000000"/>
        </w:rPr>
        <w:t xml:space="preserve">arget eSIM Port </w:t>
      </w:r>
      <w:r w:rsidR="00515AB1">
        <w:t xml:space="preserve">and return </w:t>
      </w:r>
      <w:r w:rsidR="00661F5A">
        <w:t xml:space="preserve">a status </w:t>
      </w:r>
      <w:r w:rsidR="00661F5A" w:rsidRPr="00BD45AD">
        <w:rPr>
          <w:rFonts w:ascii="Courier New" w:hAnsi="Courier New" w:cs="Courier New"/>
        </w:rPr>
        <w:t>ok</w:t>
      </w:r>
      <w:r w:rsidR="00515AB1">
        <w:t xml:space="preserve"> to the LPAd</w:t>
      </w:r>
      <w:r w:rsidR="00661F5A">
        <w:t>.</w:t>
      </w:r>
    </w:p>
    <w:p w14:paraId="72160952" w14:textId="77777777" w:rsidR="008548A9" w:rsidRDefault="00F66DD3" w:rsidP="008548A9">
      <w:pPr>
        <w:pStyle w:val="ListBullet1"/>
        <w:ind w:left="697" w:hanging="340"/>
        <w:rPr>
          <w:rFonts w:eastAsia="Arial" w:cs="Arial"/>
          <w:color w:val="000000" w:themeColor="text1"/>
        </w:rPr>
      </w:pPr>
      <w:r>
        <w:rPr>
          <w:rFonts w:ascii="Symbol" w:hAnsi="Symbol"/>
        </w:rPr>
        <w:t></w:t>
      </w:r>
      <w:r>
        <w:rPr>
          <w:rFonts w:ascii="Symbol" w:hAnsi="Symbol"/>
        </w:rPr>
        <w:tab/>
      </w:r>
      <w:r w:rsidR="008548A9">
        <w:rPr>
          <w:rFonts w:eastAsia="Arial" w:cs="Arial"/>
          <w:color w:val="000000" w:themeColor="text1"/>
        </w:rPr>
        <w:t>The eUICC sends a REFRESH proactive command via one of following methods:</w:t>
      </w:r>
    </w:p>
    <w:p w14:paraId="02A883C6" w14:textId="57D84D7A" w:rsidR="005900BA" w:rsidRPr="00D33505" w:rsidRDefault="008548A9" w:rsidP="005900BA">
      <w:pPr>
        <w:pStyle w:val="ListBullet1"/>
        <w:ind w:left="1020" w:hanging="340"/>
        <w:rPr>
          <w:rFonts w:ascii="Symbol" w:hAnsi="Symbol" w:hint="eastAsia"/>
        </w:rPr>
      </w:pPr>
      <w:r w:rsidRPr="00BD45AD">
        <w:rPr>
          <w:rFonts w:cs="Arial"/>
        </w:rPr>
        <w:t>o</w:t>
      </w:r>
      <w:r w:rsidRPr="00BD45AD">
        <w:rPr>
          <w:rFonts w:cs="Arial"/>
        </w:rPr>
        <w:tab/>
      </w:r>
      <w:r w:rsidR="005900BA" w:rsidRPr="00CB51BA">
        <w:rPr>
          <w:rStyle w:val="NormalParagraphZchn"/>
        </w:rPr>
        <w:t>For MEP-A1,</w:t>
      </w:r>
      <w:r w:rsidR="005900BA" w:rsidRPr="00D33505">
        <w:rPr>
          <w:rStyle w:val="NormalParagraphZchn"/>
        </w:rPr>
        <w:t xml:space="preserve"> </w:t>
      </w:r>
      <w:r w:rsidR="006D389F" w:rsidRPr="00BD45AD">
        <w:rPr>
          <w:rFonts w:cs="Arial"/>
        </w:rPr>
        <w:t xml:space="preserve">the eUICC SHALL first </w:t>
      </w:r>
      <w:r w:rsidR="005900BA" w:rsidRPr="00D33505">
        <w:rPr>
          <w:rFonts w:eastAsia="Arial" w:cs="Arial"/>
          <w:color w:val="000000" w:themeColor="text1"/>
        </w:rPr>
        <w:t>send a</w:t>
      </w:r>
      <w:r w:rsidR="005900BA">
        <w:rPr>
          <w:rFonts w:eastAsia="Arial" w:cs="Arial"/>
          <w:color w:val="000000" w:themeColor="text1"/>
        </w:rPr>
        <w:t>n</w:t>
      </w:r>
      <w:r w:rsidR="005900BA" w:rsidRPr="00D33505">
        <w:rPr>
          <w:rFonts w:eastAsia="Arial" w:cs="Arial"/>
          <w:color w:val="000000" w:themeColor="text1"/>
        </w:rPr>
        <w:t xml:space="preserve"> LSI COMMAND </w:t>
      </w:r>
      <w:r w:rsidR="00F75F92">
        <w:rPr>
          <w:rFonts w:eastAsia="Arial" w:cs="Arial"/>
          <w:color w:val="000000" w:themeColor="text1"/>
        </w:rPr>
        <w:t xml:space="preserve">proactive </w:t>
      </w:r>
      <w:r w:rsidR="005900BA" w:rsidRPr="00D33505">
        <w:rPr>
          <w:rFonts w:eastAsia="Arial" w:cs="Arial"/>
          <w:color w:val="000000" w:themeColor="text1"/>
        </w:rPr>
        <w:t xml:space="preserve">command </w:t>
      </w:r>
      <w:r w:rsidR="005900BA">
        <w:rPr>
          <w:rFonts w:eastAsia="Arial" w:cs="Arial"/>
          <w:color w:val="000000" w:themeColor="text1"/>
        </w:rPr>
        <w:t xml:space="preserve">with the action </w:t>
      </w:r>
      <w:r w:rsidR="005900BA" w:rsidRPr="00D33505">
        <w:rPr>
          <w:rFonts w:eastAsia="Arial" w:cs="Arial"/>
          <w:color w:val="000000" w:themeColor="text1"/>
        </w:rPr>
        <w:t>"</w:t>
      </w:r>
      <w:r w:rsidR="005900BA">
        <w:rPr>
          <w:rFonts w:eastAsia="Arial" w:cs="Arial"/>
          <w:color w:val="000000" w:themeColor="text1"/>
        </w:rPr>
        <w:t>Proactive session request"</w:t>
      </w:r>
      <w:r w:rsidR="005900BA" w:rsidRPr="00D33505">
        <w:rPr>
          <w:rFonts w:eastAsia="Arial" w:cs="Arial"/>
          <w:color w:val="000000" w:themeColor="text1"/>
        </w:rPr>
        <w:t xml:space="preserve"> on the Command Port. The "Proactive session request" action includes</w:t>
      </w:r>
      <w:r w:rsidR="005900BA" w:rsidRPr="00CB51BA">
        <w:rPr>
          <w:rFonts w:eastAsia="Arial" w:cs="Arial"/>
          <w:color w:val="000000" w:themeColor="text1"/>
        </w:rPr>
        <w:t xml:space="preserve"> </w:t>
      </w:r>
      <w:r w:rsidR="006D389F" w:rsidRPr="00BD45AD">
        <w:rPr>
          <w:rFonts w:cs="Arial"/>
        </w:rPr>
        <w:t xml:space="preserve">the </w:t>
      </w:r>
      <w:r w:rsidR="005900BA">
        <w:rPr>
          <w:rFonts w:cs="Arial"/>
        </w:rPr>
        <w:t>Target</w:t>
      </w:r>
      <w:r w:rsidR="006D389F" w:rsidRPr="00BD45AD">
        <w:rPr>
          <w:rFonts w:cs="Arial"/>
        </w:rPr>
        <w:t xml:space="preserve"> Port number where </w:t>
      </w:r>
      <w:r w:rsidR="005900BA" w:rsidRPr="00CB51BA">
        <w:rPr>
          <w:rFonts w:eastAsia="Arial" w:cs="Arial"/>
          <w:color w:val="000000" w:themeColor="text1"/>
        </w:rPr>
        <w:t xml:space="preserve">a </w:t>
      </w:r>
      <w:r w:rsidR="005900BA">
        <w:rPr>
          <w:rFonts w:eastAsia="Arial" w:cs="Arial"/>
          <w:color w:val="000000" w:themeColor="text1"/>
        </w:rPr>
        <w:t xml:space="preserve">proactive </w:t>
      </w:r>
      <w:r w:rsidR="005900BA" w:rsidRPr="00CB51BA">
        <w:rPr>
          <w:rFonts w:eastAsia="Arial" w:cs="Arial"/>
          <w:color w:val="000000" w:themeColor="text1"/>
        </w:rPr>
        <w:t>command is</w:t>
      </w:r>
      <w:r w:rsidR="005900BA" w:rsidRPr="00136ECC">
        <w:rPr>
          <w:rFonts w:eastAsia="Arial" w:cs="Arial"/>
          <w:color w:val="000000" w:themeColor="text1"/>
        </w:rPr>
        <w:t xml:space="preserve"> pending</w:t>
      </w:r>
      <w:r w:rsidR="005900BA" w:rsidRPr="00D33505">
        <w:rPr>
          <w:rFonts w:eastAsia="Arial" w:cs="Arial"/>
          <w:color w:val="000000" w:themeColor="text1"/>
        </w:rPr>
        <w:t xml:space="preserve">. </w:t>
      </w:r>
      <w:r w:rsidR="005900BA">
        <w:rPr>
          <w:rFonts w:eastAsia="Arial" w:cs="Arial"/>
          <w:color w:val="000000" w:themeColor="text1"/>
        </w:rPr>
        <w:t>When the Device checks for pending proactive commands on the Target Port, t</w:t>
      </w:r>
      <w:r w:rsidR="005900BA" w:rsidRPr="00D33505">
        <w:rPr>
          <w:rFonts w:eastAsia="Arial" w:cs="Arial"/>
          <w:color w:val="000000" w:themeColor="text1"/>
        </w:rPr>
        <w:t xml:space="preserve">he eUICC SHALL send </w:t>
      </w:r>
      <w:r w:rsidR="005900BA" w:rsidRPr="00CB51BA">
        <w:rPr>
          <w:rStyle w:val="NormalParagraphZchn"/>
        </w:rPr>
        <w:t>the REFRESH</w:t>
      </w:r>
      <w:r w:rsidR="005900BA" w:rsidRPr="00D33505">
        <w:rPr>
          <w:rStyle w:val="NormalParagraphZchn"/>
        </w:rPr>
        <w:t xml:space="preserve"> </w:t>
      </w:r>
      <w:r w:rsidR="008E7651">
        <w:rPr>
          <w:rStyle w:val="NormalParagraphZchn"/>
        </w:rPr>
        <w:t xml:space="preserve">proactive </w:t>
      </w:r>
      <w:r w:rsidR="005900BA" w:rsidRPr="00D33505">
        <w:rPr>
          <w:rStyle w:val="NormalParagraphZchn"/>
        </w:rPr>
        <w:t>command with</w:t>
      </w:r>
      <w:r w:rsidR="005900BA" w:rsidRPr="00D33505">
        <w:rPr>
          <w:rFonts w:ascii="Malgun Gothic" w:eastAsia="Malgun Gothic" w:hAnsi="Malgun Gothic" w:cs="Malgun Gothic" w:hint="eastAsia"/>
          <w:color w:val="000000" w:themeColor="text1"/>
          <w:lang w:eastAsia="ko-KR"/>
        </w:rPr>
        <w:t xml:space="preserve"> </w:t>
      </w:r>
      <w:r w:rsidR="005900BA">
        <w:rPr>
          <w:rFonts w:cs="Arial"/>
        </w:rPr>
        <w:t>"</w:t>
      </w:r>
      <w:r w:rsidR="006D389F" w:rsidRPr="00BD45AD">
        <w:rPr>
          <w:rFonts w:cs="Arial"/>
        </w:rPr>
        <w:t>eUICC Profile State Change</w:t>
      </w:r>
      <w:r w:rsidR="005900BA">
        <w:rPr>
          <w:rFonts w:cs="Arial"/>
        </w:rPr>
        <w:t>"</w:t>
      </w:r>
      <w:r w:rsidR="006D389F" w:rsidRPr="00BD45AD">
        <w:rPr>
          <w:rFonts w:cs="Arial"/>
        </w:rPr>
        <w:t xml:space="preserve"> </w:t>
      </w:r>
      <w:r w:rsidR="005900BA" w:rsidRPr="00D33505">
        <w:t xml:space="preserve">mode (if supported by the Device) </w:t>
      </w:r>
      <w:r w:rsidR="006D389F" w:rsidRPr="00BD45AD">
        <w:rPr>
          <w:rFonts w:cs="Arial"/>
        </w:rPr>
        <w:t xml:space="preserve">or </w:t>
      </w:r>
      <w:r w:rsidR="005900BA">
        <w:rPr>
          <w:rFonts w:cs="Arial"/>
        </w:rPr>
        <w:t>"</w:t>
      </w:r>
      <w:r w:rsidR="006D389F" w:rsidRPr="00BD45AD">
        <w:rPr>
          <w:rFonts w:cs="Arial"/>
        </w:rPr>
        <w:t>UICC Reset</w:t>
      </w:r>
      <w:r w:rsidR="005900BA">
        <w:rPr>
          <w:rFonts w:cs="Arial"/>
        </w:rPr>
        <w:t>"</w:t>
      </w:r>
      <w:r w:rsidR="006D389F" w:rsidRPr="00BD45AD">
        <w:rPr>
          <w:rFonts w:cs="Arial"/>
        </w:rPr>
        <w:t xml:space="preserve"> </w:t>
      </w:r>
      <w:r w:rsidR="005900BA" w:rsidRPr="00D33505">
        <w:t xml:space="preserve">mode to the Device </w:t>
      </w:r>
      <w:r w:rsidR="005900BA" w:rsidRPr="00D33505">
        <w:rPr>
          <w:rFonts w:eastAsia="Arial" w:cs="Arial"/>
          <w:color w:val="000000" w:themeColor="text1"/>
        </w:rPr>
        <w:t xml:space="preserve">on the Target </w:t>
      </w:r>
      <w:r w:rsidR="006D389F" w:rsidRPr="00BD45AD">
        <w:rPr>
          <w:rFonts w:cs="Arial"/>
        </w:rPr>
        <w:t>Port</w:t>
      </w:r>
      <w:r w:rsidR="005900BA" w:rsidRPr="005900BA">
        <w:rPr>
          <w:rFonts w:eastAsia="Arial" w:cs="Arial"/>
          <w:color w:val="000000" w:themeColor="text1"/>
        </w:rPr>
        <w:t xml:space="preserve"> </w:t>
      </w:r>
      <w:r w:rsidR="005900BA" w:rsidRPr="00D33505">
        <w:rPr>
          <w:rFonts w:eastAsia="Arial" w:cs="Arial"/>
          <w:color w:val="000000" w:themeColor="text1"/>
        </w:rPr>
        <w:t xml:space="preserve">where the Target Profile </w:t>
      </w:r>
      <w:r w:rsidR="005900BA">
        <w:rPr>
          <w:rFonts w:eastAsia="Arial" w:cs="Arial"/>
          <w:color w:val="000000" w:themeColor="text1"/>
        </w:rPr>
        <w:t>SHALL</w:t>
      </w:r>
      <w:r w:rsidR="005900BA" w:rsidRPr="00D33505">
        <w:rPr>
          <w:rFonts w:eastAsia="Arial" w:cs="Arial"/>
          <w:color w:val="000000" w:themeColor="text1"/>
        </w:rPr>
        <w:t xml:space="preserve"> be enabled</w:t>
      </w:r>
      <w:r w:rsidR="00515AB1" w:rsidRPr="00C02159">
        <w:rPr>
          <w:rFonts w:cs="Arial"/>
        </w:rPr>
        <w:t>.</w:t>
      </w:r>
    </w:p>
    <w:p w14:paraId="15D3FA28" w14:textId="026AAABF" w:rsidR="005900BA" w:rsidRDefault="005900BA" w:rsidP="005900BA">
      <w:pPr>
        <w:pStyle w:val="ListBullet1"/>
        <w:ind w:left="1020" w:hanging="340"/>
      </w:pPr>
      <w:r>
        <w:rPr>
          <w:rFonts w:ascii="Courier New" w:hAnsi="Courier New" w:cs="Courier New"/>
        </w:rPr>
        <w:t>o</w:t>
      </w:r>
      <w:r>
        <w:rPr>
          <w:rFonts w:ascii="Courier New" w:hAnsi="Courier New" w:cs="Courier New"/>
        </w:rPr>
        <w:tab/>
      </w:r>
      <w:r w:rsidRPr="00800036">
        <w:t xml:space="preserve">For SEP and MEP-B, the eUICC SHALL send the REFRESH </w:t>
      </w:r>
      <w:r w:rsidR="008E7651">
        <w:rPr>
          <w:rStyle w:val="NormalParagraphZchn"/>
        </w:rPr>
        <w:t xml:space="preserve">proactive </w:t>
      </w:r>
      <w:r w:rsidRPr="00800036">
        <w:t xml:space="preserve">command with "eUICC Profile State Change" mode (if supported by the Device) or "UICC Reset" mode to the Device </w:t>
      </w:r>
      <w:r w:rsidRPr="00800036">
        <w:rPr>
          <w:rFonts w:eastAsia="Arial" w:cs="Arial"/>
          <w:color w:val="000000" w:themeColor="text1"/>
        </w:rPr>
        <w:t xml:space="preserve">on the Target Port where the Target Profile </w:t>
      </w:r>
      <w:r>
        <w:rPr>
          <w:rFonts w:eastAsia="Arial" w:cs="Arial"/>
          <w:color w:val="000000" w:themeColor="text1"/>
        </w:rPr>
        <w:t>SHALL</w:t>
      </w:r>
      <w:r w:rsidRPr="00800036">
        <w:rPr>
          <w:rFonts w:eastAsia="Arial" w:cs="Arial"/>
          <w:color w:val="000000" w:themeColor="text1"/>
        </w:rPr>
        <w:t xml:space="preserve"> be enabled.</w:t>
      </w:r>
    </w:p>
    <w:p w14:paraId="00307EFE" w14:textId="5561F4B2" w:rsidR="005900BA" w:rsidRDefault="005900BA" w:rsidP="005900BA">
      <w:pPr>
        <w:pStyle w:val="NormalParagraph"/>
      </w:pPr>
      <w:r>
        <w:rPr>
          <w:rFonts w:eastAsia="Arial" w:cs="Arial"/>
          <w:color w:val="000000" w:themeColor="text1"/>
        </w:rPr>
        <w:t xml:space="preserve">An </w:t>
      </w:r>
      <w:r w:rsidRPr="00822AB9">
        <w:rPr>
          <w:rFonts w:eastAsia="Arial" w:cs="Arial"/>
          <w:color w:val="000000" w:themeColor="text1"/>
        </w:rPr>
        <w:t>MEP-Capable Device</w:t>
      </w:r>
      <w:r>
        <w:rPr>
          <w:rFonts w:eastAsia="Arial" w:cs="Arial"/>
          <w:color w:val="000000" w:themeColor="text1"/>
        </w:rPr>
        <w:t xml:space="preserve"> </w:t>
      </w:r>
      <w:r>
        <w:t xml:space="preserve">SHALL reset the Target Port instead of the UICC Interface when receiving a REFRESH </w:t>
      </w:r>
      <w:r w:rsidR="008E7651">
        <w:rPr>
          <w:rStyle w:val="NormalParagraphZchn"/>
        </w:rPr>
        <w:t xml:space="preserve">proactive command </w:t>
      </w:r>
      <w:r>
        <w:t xml:space="preserve">with mode "UICC Reset" as </w:t>
      </w:r>
      <w:r w:rsidR="00F75F92">
        <w:t>specified in</w:t>
      </w:r>
      <w:r>
        <w:t xml:space="preserve"> </w:t>
      </w:r>
      <w:r w:rsidRPr="00106DD6">
        <w:t>ETSI TS 102</w:t>
      </w:r>
      <w:r w:rsidR="00F75F92">
        <w:t xml:space="preserve"> </w:t>
      </w:r>
      <w:r w:rsidRPr="00106DD6">
        <w:t>223 [</w:t>
      </w:r>
      <w:hyperlink w:anchor="SGP02" w:history="1">
        <w:r w:rsidRPr="00106DD6">
          <w:t>31</w:t>
        </w:r>
      </w:hyperlink>
      <w:r w:rsidRPr="00106DD6">
        <w:t>]</w:t>
      </w:r>
      <w:r>
        <w:t>.</w:t>
      </w:r>
    </w:p>
    <w:p w14:paraId="3086B458" w14:textId="235E071A" w:rsidR="00515AB1" w:rsidRDefault="00F66DD3" w:rsidP="00BD45AD">
      <w:pPr>
        <w:pStyle w:val="ListBullet1"/>
        <w:ind w:left="697" w:hanging="340"/>
      </w:pPr>
      <w:r>
        <w:rPr>
          <w:rFonts w:ascii="Symbol" w:hAnsi="Symbol"/>
        </w:rPr>
        <w:t></w:t>
      </w:r>
      <w:r>
        <w:rPr>
          <w:rFonts w:ascii="Symbol" w:hAnsi="Symbol"/>
        </w:rPr>
        <w:tab/>
      </w:r>
      <w:r w:rsidR="00515AB1" w:rsidRPr="00106DD6">
        <w:t xml:space="preserve">Upon reception of the </w:t>
      </w:r>
      <w:r w:rsidR="004C7DB8">
        <w:t>TERMINAL RESPONSE</w:t>
      </w:r>
      <w:r w:rsidR="00515AB1">
        <w:t xml:space="preserve"> with result "command performed successfully" or upon reset of </w:t>
      </w:r>
      <w:r w:rsidR="005900BA">
        <w:t xml:space="preserve">either </w:t>
      </w:r>
      <w:r w:rsidR="00515AB1">
        <w:t>the eUICC</w:t>
      </w:r>
      <w:r w:rsidR="000F53AB">
        <w:t xml:space="preserve"> or the Target Port in case of an MEP-</w:t>
      </w:r>
      <w:r w:rsidR="000F53AB">
        <w:lastRenderedPageBreak/>
        <w:t>Capable eUICC</w:t>
      </w:r>
      <w:r w:rsidR="00515AB1" w:rsidRPr="00106DD6">
        <w:t xml:space="preserve">, </w:t>
      </w:r>
      <w:bookmarkStart w:id="2766" w:name="_Hlk465175710"/>
      <w:r w:rsidR="00515AB1" w:rsidRPr="00106DD6">
        <w:t xml:space="preserve">the eUICC SHALL disable the currently Enabled Profile (if any) and Enable the </w:t>
      </w:r>
      <w:r w:rsidR="000F53AB">
        <w:t>T</w:t>
      </w:r>
      <w:r w:rsidR="00515AB1" w:rsidRPr="00106DD6">
        <w:t>arget Profile</w:t>
      </w:r>
      <w:bookmarkEnd w:id="2766"/>
      <w:r w:rsidR="006D389F" w:rsidRPr="006D389F">
        <w:rPr>
          <w:rFonts w:eastAsia="Arial" w:cs="Arial"/>
          <w:color w:val="000000"/>
        </w:rPr>
        <w:t xml:space="preserve"> </w:t>
      </w:r>
      <w:r w:rsidR="006D389F" w:rsidRPr="002C58F6">
        <w:rPr>
          <w:rFonts w:eastAsia="Arial" w:cs="Arial"/>
          <w:color w:val="000000"/>
        </w:rPr>
        <w:t xml:space="preserve">on the </w:t>
      </w:r>
      <w:r w:rsidR="000F53AB">
        <w:rPr>
          <w:rFonts w:eastAsia="Arial" w:cs="Arial"/>
          <w:color w:val="000000"/>
        </w:rPr>
        <w:t>Target</w:t>
      </w:r>
      <w:r w:rsidR="006D389F" w:rsidRPr="002C58F6">
        <w:rPr>
          <w:rFonts w:eastAsia="Arial" w:cs="Arial"/>
          <w:color w:val="000000"/>
        </w:rPr>
        <w:t xml:space="preserve"> Port</w:t>
      </w:r>
      <w:r w:rsidR="00515AB1" w:rsidRPr="00106DD6">
        <w:t>.</w:t>
      </w:r>
    </w:p>
    <w:p w14:paraId="3AC15F33" w14:textId="69432844" w:rsidR="00515AB1" w:rsidRDefault="00F66DD3" w:rsidP="00BD45AD">
      <w:pPr>
        <w:pStyle w:val="ListBullet1"/>
        <w:ind w:left="697" w:hanging="340"/>
      </w:pPr>
      <w:r>
        <w:rPr>
          <w:rFonts w:ascii="Symbol" w:hAnsi="Symbol"/>
        </w:rPr>
        <w:t></w:t>
      </w:r>
      <w:r>
        <w:rPr>
          <w:rFonts w:ascii="Symbol" w:hAnsi="Symbol"/>
        </w:rPr>
        <w:tab/>
      </w:r>
      <w:r w:rsidR="00515AB1">
        <w:t xml:space="preserve">Upon reception of the </w:t>
      </w:r>
      <w:r w:rsidR="004C7DB8">
        <w:t>TERMINAL RESPONSE</w:t>
      </w:r>
      <w:r w:rsidR="00515AB1">
        <w:t xml:space="preserve"> with result "temporary problem with executing command" or "permanent problem with executing command", the eUICC SHALL NOT disable the currently Enabled Profile (if any) nor Enable the </w:t>
      </w:r>
      <w:r w:rsidR="006118EF">
        <w:t xml:space="preserve">Target </w:t>
      </w:r>
      <w:r w:rsidR="00515AB1">
        <w:t>Profile. Subsequent actions are implementation specific.</w:t>
      </w:r>
    </w:p>
    <w:p w14:paraId="3E93EEB9" w14:textId="424CD926" w:rsidR="00515AB1" w:rsidRDefault="00352AA9" w:rsidP="00604BD8">
      <w:pPr>
        <w:pStyle w:val="NOTE"/>
      </w:pPr>
      <w:r>
        <w:t>NOTE:</w:t>
      </w:r>
      <w:r>
        <w:tab/>
      </w:r>
      <w:r w:rsidR="00515AB1" w:rsidRPr="00106DD6">
        <w:t>In the case the Device supports the Single Wire Protocol interface to the eUICC, the Device SHOULD take the appropriate actions regarding this interface when Profile state is changed.</w:t>
      </w:r>
    </w:p>
    <w:p w14:paraId="4C3A011A" w14:textId="159B76D8" w:rsidR="00515AB1" w:rsidRPr="00106DD6" w:rsidRDefault="00515AB1" w:rsidP="00640609">
      <w:pPr>
        <w:pStyle w:val="NormalParagraph"/>
      </w:pPr>
      <w:r w:rsidRPr="00106DD6">
        <w:t xml:space="preserve">The eUICC MAY start a new proactive UICC session </w:t>
      </w:r>
      <w:r w:rsidR="006118EF">
        <w:t xml:space="preserve">on the Target Port </w:t>
      </w:r>
      <w:r w:rsidRPr="00106DD6">
        <w:t>only after a new TERMINAL PROFILE command is executed.</w:t>
      </w:r>
    </w:p>
    <w:p w14:paraId="7B058C96" w14:textId="7E98D69F" w:rsidR="00391917" w:rsidRPr="001B7B30" w:rsidRDefault="00F66DD3" w:rsidP="00BD45AD">
      <w:pPr>
        <w:pStyle w:val="ListBullet1"/>
        <w:ind w:left="680" w:hanging="340"/>
      </w:pPr>
      <w:r w:rsidRPr="001B7B30">
        <w:rPr>
          <w:rFonts w:ascii="Symbol" w:hAnsi="Symbol"/>
        </w:rPr>
        <w:t></w:t>
      </w:r>
      <w:r w:rsidRPr="001B7B30">
        <w:rPr>
          <w:rFonts w:ascii="Symbol" w:hAnsi="Symbol"/>
        </w:rPr>
        <w:tab/>
      </w:r>
      <w:r w:rsidR="00391917">
        <w:t xml:space="preserve">If a previously </w:t>
      </w:r>
      <w:r w:rsidR="006C37C8">
        <w:t>E</w:t>
      </w:r>
      <w:r w:rsidR="00391917">
        <w:t>nabled Profile was successfully disabled, the eUICC SHALL generate as many Notifications as configured in its metadata (</w:t>
      </w:r>
      <w:r w:rsidR="00391917" w:rsidRPr="00640609">
        <w:rPr>
          <w:rFonts w:ascii="Courier New" w:hAnsi="Courier New" w:cs="Courier New"/>
        </w:rPr>
        <w:t>notificationConfigurationInfo</w:t>
      </w:r>
      <w:r w:rsidR="00391917" w:rsidRPr="00640609">
        <w:rPr>
          <w:rFonts w:cs="Arial"/>
        </w:rPr>
        <w:t>)</w:t>
      </w:r>
      <w:r w:rsidR="00391917" w:rsidRPr="00391917">
        <w:rPr>
          <w:rFonts w:cs="Arial"/>
        </w:rPr>
        <w:t xml:space="preserve"> </w:t>
      </w:r>
      <w:r w:rsidR="00391917">
        <w:t xml:space="preserve">in the format of </w:t>
      </w:r>
      <w:r w:rsidR="00391917" w:rsidRPr="00640609">
        <w:rPr>
          <w:rFonts w:ascii="Courier New" w:hAnsi="Courier New" w:cs="Courier New"/>
        </w:rPr>
        <w:t>OtherSignedNotification</w:t>
      </w:r>
      <w:r w:rsidR="00391917" w:rsidRPr="00640609">
        <w:rPr>
          <w:rFonts w:cs="Arial"/>
        </w:rPr>
        <w:t>.</w:t>
      </w:r>
    </w:p>
    <w:p w14:paraId="1EEF3EB8" w14:textId="6C11847F" w:rsidR="00391917" w:rsidRPr="001B7B30" w:rsidRDefault="00F66DD3" w:rsidP="00BD45AD">
      <w:pPr>
        <w:pStyle w:val="ListBullet1"/>
        <w:ind w:left="680" w:hanging="340"/>
      </w:pPr>
      <w:r w:rsidRPr="001B7B30">
        <w:rPr>
          <w:rFonts w:ascii="Symbol" w:hAnsi="Symbol"/>
        </w:rPr>
        <w:t></w:t>
      </w:r>
      <w:r w:rsidRPr="001B7B30">
        <w:rPr>
          <w:rFonts w:ascii="Symbol" w:hAnsi="Symbol"/>
        </w:rPr>
        <w:tab/>
      </w:r>
      <w:r w:rsidR="00391917">
        <w:t xml:space="preserve">If the </w:t>
      </w:r>
      <w:r w:rsidR="006118EF">
        <w:t>T</w:t>
      </w:r>
      <w:r w:rsidR="00391917">
        <w:t>arget Profile is successfully enabled, the eUICC SHALL generate as many Notifications as configured in its metadata (</w:t>
      </w:r>
      <w:r w:rsidR="00391917" w:rsidRPr="00640609">
        <w:rPr>
          <w:rFonts w:ascii="Courier New" w:hAnsi="Courier New" w:cs="Courier New"/>
        </w:rPr>
        <w:t>notificationConfigurationInfo</w:t>
      </w:r>
      <w:r w:rsidR="00391917" w:rsidRPr="00640609">
        <w:rPr>
          <w:rFonts w:cs="Arial"/>
        </w:rPr>
        <w:t>)</w:t>
      </w:r>
      <w:r w:rsidR="00391917" w:rsidRPr="00391917">
        <w:rPr>
          <w:rFonts w:cs="Arial"/>
        </w:rPr>
        <w:t xml:space="preserve"> </w:t>
      </w:r>
      <w:r w:rsidR="00391917">
        <w:t xml:space="preserve">in the format of </w:t>
      </w:r>
      <w:r w:rsidR="00391917" w:rsidRPr="00640609">
        <w:rPr>
          <w:rFonts w:ascii="Courier New" w:hAnsi="Courier New" w:cs="Courier New"/>
        </w:rPr>
        <w:t>OtherSignedNotification</w:t>
      </w:r>
      <w:r w:rsidR="00391917" w:rsidRPr="00640609">
        <w:rPr>
          <w:rFonts w:cs="Arial"/>
        </w:rPr>
        <w:t>.</w:t>
      </w:r>
    </w:p>
    <w:p w14:paraId="49B0BAC2" w14:textId="7714E735" w:rsidR="007D0283" w:rsidRPr="007E6C94" w:rsidRDefault="007D0283" w:rsidP="007D0283">
      <w:pPr>
        <w:pStyle w:val="ListBullet1"/>
        <w:numPr>
          <w:ilvl w:val="0"/>
          <w:numId w:val="281"/>
        </w:numPr>
        <w:rPr>
          <w:rFonts w:cs="Arial"/>
        </w:rPr>
      </w:pPr>
      <w:r>
        <w:rPr>
          <w:rFonts w:cs="Arial"/>
        </w:rPr>
        <w:t xml:space="preserve">However, no Notifications SHALL be generated if the </w:t>
      </w:r>
      <w:r w:rsidR="006118EF">
        <w:rPr>
          <w:rFonts w:cs="Arial"/>
        </w:rPr>
        <w:t>T</w:t>
      </w:r>
      <w:r>
        <w:rPr>
          <w:rFonts w:cs="Arial"/>
        </w:rPr>
        <w:t>arget Profile or the previously</w:t>
      </w:r>
      <w:r>
        <w:t xml:space="preserve"> Enabled Profile </w:t>
      </w:r>
      <w:r>
        <w:rPr>
          <w:rFonts w:cs="Arial"/>
        </w:rPr>
        <w:t xml:space="preserve">is a </w:t>
      </w:r>
      <w:r>
        <w:t>Test Profile.</w:t>
      </w:r>
    </w:p>
    <w:p w14:paraId="7EA770B7" w14:textId="49E83062" w:rsidR="008F0EF6" w:rsidRPr="007E6C94" w:rsidRDefault="008F0EF6" w:rsidP="007D0283">
      <w:pPr>
        <w:pStyle w:val="ListBullet1"/>
        <w:numPr>
          <w:ilvl w:val="0"/>
          <w:numId w:val="281"/>
        </w:numPr>
        <w:rPr>
          <w:rFonts w:cs="Arial"/>
        </w:rPr>
      </w:pPr>
      <w:r w:rsidRPr="00BD45AD">
        <w:rPr>
          <w:rFonts w:cs="Arial"/>
        </w:rPr>
        <w:t>In failure cases, the eUICC SHALL not generate any notifications</w:t>
      </w:r>
      <w:r>
        <w:rPr>
          <w:rFonts w:cs="Arial"/>
        </w:rPr>
        <w:t>.</w:t>
      </w:r>
    </w:p>
    <w:p w14:paraId="18EA2F18"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6B1D760C"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BF17B15"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67" w:name="_Hlk448393434"/>
      <w:r>
        <w:rPr>
          <w:rFonts w:ascii="Courier New" w:hAnsi="Courier New" w:cs="Courier New"/>
          <w:sz w:val="18"/>
          <w:szCs w:val="18"/>
        </w:rPr>
        <w:t>-- ASN1START</w:t>
      </w:r>
    </w:p>
    <w:p w14:paraId="64468B64" w14:textId="1A47A4F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EnableProfileRequest </w:t>
      </w:r>
      <w:bookmarkEnd w:id="2767"/>
      <w:r w:rsidRPr="00D42CD6">
        <w:rPr>
          <w:rFonts w:ascii="Courier New" w:hAnsi="Courier New" w:cs="Courier New"/>
          <w:sz w:val="18"/>
          <w:szCs w:val="18"/>
        </w:rPr>
        <w:t>::= [49] SEQUENCE { -- Tag 'BF31'</w:t>
      </w:r>
    </w:p>
    <w:p w14:paraId="015E5DD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1C43954B" w14:textId="3BCAC71E"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67C325F4" w14:textId="1A33AF4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4493E07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816F6B7" w14:textId="3F5CBA9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w:t>
      </w:r>
      <w:r w:rsidR="006D389F">
        <w:rPr>
          <w:rFonts w:ascii="Courier New" w:hAnsi="Courier New" w:cs="Courier New"/>
          <w:sz w:val="18"/>
          <w:szCs w:val="18"/>
        </w:rPr>
        <w:t>,</w:t>
      </w:r>
      <w:r w:rsidRPr="00D42CD6">
        <w:rPr>
          <w:rFonts w:ascii="Courier New" w:hAnsi="Courier New" w:cs="Courier New"/>
          <w:sz w:val="18"/>
          <w:szCs w:val="18"/>
        </w:rPr>
        <w:t xml:space="preserve"> -- indicating whether REFRESH is required</w:t>
      </w:r>
    </w:p>
    <w:p w14:paraId="76471914" w14:textId="77F6CBD2" w:rsidR="006D389F" w:rsidRDefault="006D389F" w:rsidP="00BD45AD">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t>targetEsimPort</w:t>
      </w:r>
      <w:r>
        <w:rPr>
          <w:rFonts w:ascii="Courier New" w:eastAsia="Courier New" w:hAnsi="Courier New" w:cs="Courier New"/>
          <w:sz w:val="18"/>
          <w:szCs w:val="18"/>
        </w:rPr>
        <w:tab/>
        <w:t>INTEGER OPTIONAL</w:t>
      </w:r>
      <w:r w:rsidR="003D6942">
        <w:rPr>
          <w:rFonts w:ascii="Courier New" w:eastAsia="Courier New" w:hAnsi="Courier New" w:cs="Courier New"/>
          <w:sz w:val="18"/>
          <w:szCs w:val="18"/>
        </w:rPr>
        <w:t>-- #SupportedForMEPV3.0.0#</w:t>
      </w:r>
    </w:p>
    <w:p w14:paraId="2403C13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29A75C" w14:textId="7C066EA0"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5B2A879" w14:textId="2320306E" w:rsidR="006118EF" w:rsidRDefault="006118EF" w:rsidP="00BD45AD">
      <w:pPr>
        <w:pStyle w:val="NormalParagraph"/>
        <w:spacing w:before="240"/>
      </w:pPr>
      <w:r w:rsidRPr="00575174">
        <w:t xml:space="preserve">The LPA SHALL </w:t>
      </w:r>
      <w:r w:rsidR="00F75F92">
        <w:t xml:space="preserve">only </w:t>
      </w:r>
      <w:r w:rsidRPr="00575174">
        <w:t>provide</w:t>
      </w:r>
      <w:r>
        <w:rPr>
          <w:rFonts w:ascii="Courier New" w:eastAsia="Courier New" w:hAnsi="Courier New" w:cs="Courier New"/>
        </w:rPr>
        <w:t xml:space="preserve"> </w:t>
      </w:r>
      <w:r w:rsidRPr="0068404E">
        <w:rPr>
          <w:rFonts w:ascii="Courier New" w:eastAsia="Courier New" w:hAnsi="Courier New" w:cs="Courier New"/>
        </w:rPr>
        <w:t>targetEsimPort</w:t>
      </w:r>
      <w:r w:rsidRPr="0068404E">
        <w:rPr>
          <w:sz w:val="28"/>
          <w:szCs w:val="28"/>
        </w:rPr>
        <w:t xml:space="preserve"> </w:t>
      </w:r>
      <w:r>
        <w:t>for MEP-A1.</w:t>
      </w:r>
    </w:p>
    <w:p w14:paraId="465DA4EC" w14:textId="77777777" w:rsidR="009361FF" w:rsidRPr="0013080E" w:rsidRDefault="009361FF" w:rsidP="009361FF">
      <w:pPr>
        <w:pStyle w:val="NormalParagraph"/>
        <w:rPr>
          <w:b/>
          <w:i/>
          <w:u w:val="single"/>
          <w:lang w:val="en-US"/>
        </w:rPr>
      </w:pPr>
      <w:r w:rsidRPr="0013080E">
        <w:rPr>
          <w:b/>
          <w:i/>
          <w:u w:val="single"/>
          <w:lang w:val="en-US"/>
        </w:rPr>
        <w:t xml:space="preserve">Response </w:t>
      </w:r>
      <w:r>
        <w:rPr>
          <w:b/>
          <w:i/>
          <w:u w:val="single"/>
          <w:lang w:val="en-US"/>
        </w:rPr>
        <w:t>Data</w:t>
      </w:r>
    </w:p>
    <w:p w14:paraId="118CD95D"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A0BB2F7"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68" w:name="_Hlk448393447"/>
      <w:r>
        <w:rPr>
          <w:rFonts w:ascii="Courier New" w:hAnsi="Courier New" w:cs="Courier New"/>
          <w:sz w:val="18"/>
          <w:szCs w:val="18"/>
        </w:rPr>
        <w:t>-- ASN1START</w:t>
      </w:r>
    </w:p>
    <w:p w14:paraId="637B8047" w14:textId="134F6C6B" w:rsidR="009361FF" w:rsidRPr="00FF58C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75F59">
        <w:rPr>
          <w:rFonts w:ascii="Courier New" w:hAnsi="Courier New" w:cs="Courier New"/>
          <w:sz w:val="18"/>
          <w:szCs w:val="18"/>
        </w:rPr>
        <w:t>EnableProfile</w:t>
      </w:r>
      <w:r w:rsidRPr="00FF58C9">
        <w:rPr>
          <w:rFonts w:ascii="Courier New" w:hAnsi="Courier New" w:cs="Courier New"/>
          <w:sz w:val="18"/>
          <w:szCs w:val="18"/>
        </w:rPr>
        <w:t xml:space="preserve">Response </w:t>
      </w:r>
      <w:bookmarkEnd w:id="2768"/>
      <w:r w:rsidRPr="00FF58C9">
        <w:rPr>
          <w:rFonts w:ascii="Courier New" w:hAnsi="Courier New" w:cs="Courier New"/>
          <w:sz w:val="18"/>
          <w:szCs w:val="18"/>
        </w:rPr>
        <w:t xml:space="preserve">::= </w:t>
      </w:r>
      <w:r>
        <w:rPr>
          <w:rFonts w:ascii="Courier New" w:hAnsi="Courier New" w:cs="Courier New"/>
          <w:sz w:val="18"/>
          <w:szCs w:val="18"/>
        </w:rPr>
        <w:t xml:space="preserve">[49] </w:t>
      </w:r>
      <w:r w:rsidRPr="00FF58C9">
        <w:rPr>
          <w:rFonts w:ascii="Courier New" w:hAnsi="Courier New" w:cs="Courier New"/>
          <w:sz w:val="18"/>
          <w:szCs w:val="18"/>
        </w:rPr>
        <w:t>SEQUENCE {</w:t>
      </w:r>
      <w:r>
        <w:rPr>
          <w:rFonts w:ascii="Courier New" w:hAnsi="Courier New" w:cs="Courier New"/>
          <w:sz w:val="18"/>
          <w:szCs w:val="18"/>
        </w:rPr>
        <w:t xml:space="preserve"> -- Tag 'BF31'</w:t>
      </w:r>
    </w:p>
    <w:p w14:paraId="172A2C35" w14:textId="77777777" w:rsidR="00967CAC"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enableResult INTEGER </w:t>
      </w:r>
      <w:r w:rsidRPr="004A12DF">
        <w:rPr>
          <w:rFonts w:ascii="Courier New" w:hAnsi="Courier New" w:cs="Courier New"/>
          <w:sz w:val="18"/>
          <w:szCs w:val="18"/>
        </w:rPr>
        <w:t>{</w:t>
      </w:r>
    </w:p>
    <w:p w14:paraId="43AB23E1" w14:textId="77777777"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Pr>
          <w:rFonts w:ascii="Courier New" w:hAnsi="Courier New" w:cs="Courier New"/>
          <w:sz w:val="18"/>
          <w:szCs w:val="18"/>
        </w:rPr>
        <w:t>ok(0),</w:t>
      </w:r>
    </w:p>
    <w:p w14:paraId="7D3F0794" w14:textId="029B6C24"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Pr>
          <w:rFonts w:ascii="Courier New" w:hAnsi="Courier New" w:cs="Courier New"/>
          <w:sz w:val="18"/>
          <w:szCs w:val="18"/>
        </w:rPr>
        <w:t>iccidOrAidNotFound(1),</w:t>
      </w:r>
    </w:p>
    <w:p w14:paraId="350D6776" w14:textId="1F9047F8"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Pr>
          <w:rFonts w:ascii="Courier New" w:hAnsi="Courier New" w:cs="Courier New"/>
          <w:sz w:val="18"/>
          <w:szCs w:val="18"/>
        </w:rPr>
        <w:t>profileNotInDisabledState(2)</w:t>
      </w:r>
      <w:r w:rsidR="009361FF" w:rsidRPr="00CC00F2">
        <w:rPr>
          <w:rFonts w:ascii="Courier New" w:hAnsi="Courier New" w:cs="Courier New"/>
          <w:sz w:val="18"/>
          <w:szCs w:val="18"/>
        </w:rPr>
        <w:t>,</w:t>
      </w:r>
    </w:p>
    <w:p w14:paraId="608AB4BF" w14:textId="7D25B2FC"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F64844" w:rsidRPr="005F3900">
        <w:rPr>
          <w:rFonts w:ascii="Courier New" w:hAnsi="Courier New" w:cs="Courier New"/>
          <w:sz w:val="18"/>
          <w:szCs w:val="18"/>
        </w:rPr>
        <w:t>disallowedByPolicy(3),</w:t>
      </w:r>
    </w:p>
    <w:p w14:paraId="23DBC9BB" w14:textId="2A505FBD"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162933">
        <w:rPr>
          <w:rFonts w:ascii="Courier New" w:hAnsi="Courier New" w:cs="Courier New"/>
          <w:sz w:val="18"/>
          <w:szCs w:val="18"/>
        </w:rPr>
        <w:t>wrongProfileReenabling(4),</w:t>
      </w:r>
    </w:p>
    <w:p w14:paraId="6A8F430F" w14:textId="6875A89B"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352AA9" w:rsidRPr="00106DD6">
        <w:rPr>
          <w:rFonts w:ascii="Courier New" w:hAnsi="Courier New" w:cs="Courier New"/>
          <w:sz w:val="18"/>
          <w:szCs w:val="18"/>
        </w:rPr>
        <w:t>catBusy(5),</w:t>
      </w:r>
    </w:p>
    <w:p w14:paraId="756E85A8" w14:textId="04D21F13" w:rsidR="00967CAC" w:rsidRPr="00CF102B"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00E154B1" w:rsidRPr="00CF102B">
        <w:rPr>
          <w:rFonts w:ascii="Courier New" w:eastAsia="Times New Roman" w:hAnsi="Courier New" w:cs="Courier New" w:hint="eastAsia"/>
          <w:sz w:val="18"/>
          <w:szCs w:val="18"/>
          <w:lang w:eastAsia="ko-KR"/>
        </w:rPr>
        <w:t>disallowedByEnterpriseRule(6),</w:t>
      </w:r>
      <w:r w:rsidR="00F97936">
        <w:rPr>
          <w:rFonts w:ascii="Courier New" w:eastAsia="Times New Roman" w:hAnsi="Courier New" w:cs="Courier New"/>
          <w:sz w:val="18"/>
          <w:szCs w:val="18"/>
          <w:lang w:eastAsia="ko-KR"/>
        </w:rPr>
        <w:t xml:space="preserve"> </w:t>
      </w:r>
      <w:r w:rsidR="00F97936" w:rsidRPr="00A52000">
        <w:rPr>
          <w:rFonts w:ascii="Courier New" w:eastAsia="Times New Roman" w:hAnsi="Courier New" w:cs="Courier New"/>
          <w:sz w:val="18"/>
          <w:szCs w:val="18"/>
          <w:lang w:eastAsia="ko-KR"/>
        </w:rPr>
        <w:t>-- #SupportedForEnterpriseV3.0.0#</w:t>
      </w:r>
    </w:p>
    <w:p w14:paraId="06657BFA" w14:textId="1037B041"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69" w:name="_Hlk509222274"/>
      <w:r>
        <w:rPr>
          <w:rFonts w:ascii="Courier New" w:hAnsi="Courier New" w:cs="Courier New"/>
          <w:sz w:val="18"/>
          <w:szCs w:val="18"/>
        </w:rPr>
        <w:lastRenderedPageBreak/>
        <w:tab/>
      </w:r>
      <w:r>
        <w:rPr>
          <w:rFonts w:ascii="Courier New" w:hAnsi="Courier New" w:cs="Courier New"/>
          <w:sz w:val="18"/>
          <w:szCs w:val="18"/>
        </w:rPr>
        <w:tab/>
      </w:r>
      <w:r w:rsidR="00056182">
        <w:rPr>
          <w:rFonts w:ascii="Courier New" w:hAnsi="Courier New" w:cs="Courier New"/>
          <w:sz w:val="18"/>
          <w:szCs w:val="18"/>
        </w:rPr>
        <w:t>commandError</w:t>
      </w:r>
      <w:r>
        <w:rPr>
          <w:rFonts w:ascii="Courier New" w:hAnsi="Courier New" w:cs="Courier New"/>
          <w:sz w:val="18"/>
          <w:szCs w:val="18"/>
        </w:rPr>
        <w:t xml:space="preserve">(7),  </w:t>
      </w:r>
      <w:r w:rsidRPr="00FE2D52">
        <w:rPr>
          <w:rFonts w:ascii="Courier New" w:hAnsi="Courier New" w:cs="Courier New"/>
          <w:sz w:val="18"/>
          <w:szCs w:val="18"/>
        </w:rPr>
        <w:t>-- #SupportedF</w:t>
      </w:r>
      <w:r w:rsidR="002424EA">
        <w:rPr>
          <w:rFonts w:ascii="Courier New" w:hAnsi="Courier New" w:cs="Courier New"/>
          <w:sz w:val="18"/>
          <w:szCs w:val="18"/>
        </w:rPr>
        <w:t>rom</w:t>
      </w:r>
      <w:r>
        <w:rPr>
          <w:rFonts w:ascii="Courier New" w:hAnsi="Courier New" w:cs="Courier New"/>
          <w:sz w:val="18"/>
          <w:szCs w:val="18"/>
        </w:rPr>
        <w:t>V</w:t>
      </w:r>
      <w:r w:rsidRPr="00FE2D52">
        <w:rPr>
          <w:rFonts w:ascii="Courier New" w:hAnsi="Courier New" w:cs="Courier New"/>
          <w:sz w:val="18"/>
          <w:szCs w:val="18"/>
        </w:rPr>
        <w:t>3.0.0#</w:t>
      </w:r>
    </w:p>
    <w:p w14:paraId="31DD2203" w14:textId="420D9D7D"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disallowedForRpm(</w:t>
      </w:r>
      <w:r w:rsidR="00F75F92">
        <w:rPr>
          <w:rFonts w:ascii="Courier New" w:hAnsi="Courier New" w:cs="Courier New"/>
          <w:sz w:val="18"/>
          <w:szCs w:val="18"/>
        </w:rPr>
        <w:t>9</w:t>
      </w:r>
      <w:r>
        <w:rPr>
          <w:rFonts w:ascii="Courier New" w:hAnsi="Courier New" w:cs="Courier New"/>
          <w:sz w:val="18"/>
          <w:szCs w:val="18"/>
        </w:rPr>
        <w:t xml:space="preserve">), </w:t>
      </w:r>
      <w:r w:rsidR="00776784">
        <w:rPr>
          <w:rFonts w:ascii="Courier New" w:hAnsi="Courier New" w:cs="Courier New"/>
          <w:sz w:val="18"/>
          <w:szCs w:val="18"/>
        </w:rPr>
        <w:t xml:space="preserve">    </w:t>
      </w:r>
      <w:r w:rsidRPr="00FE2D52">
        <w:rPr>
          <w:rFonts w:ascii="Courier New" w:hAnsi="Courier New" w:cs="Courier New"/>
          <w:sz w:val="18"/>
          <w:szCs w:val="18"/>
        </w:rPr>
        <w:t>-- #SupportedForRpm</w:t>
      </w:r>
      <w:r>
        <w:rPr>
          <w:rFonts w:ascii="Courier New" w:hAnsi="Courier New" w:cs="Courier New"/>
          <w:sz w:val="18"/>
          <w:szCs w:val="18"/>
        </w:rPr>
        <w:t>V</w:t>
      </w:r>
      <w:r w:rsidRPr="00FE2D52">
        <w:rPr>
          <w:rFonts w:ascii="Courier New" w:hAnsi="Courier New" w:cs="Courier New"/>
          <w:sz w:val="18"/>
          <w:szCs w:val="18"/>
        </w:rPr>
        <w:t>3.0.0#</w:t>
      </w:r>
    </w:p>
    <w:bookmarkEnd w:id="2769"/>
    <w:p w14:paraId="5F27DABF" w14:textId="7B7FD078" w:rsidR="00F75F92" w:rsidRDefault="00D63F7A" w:rsidP="00F75F92">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noEsimPortAvailable(1</w:t>
      </w:r>
      <w:r w:rsidR="00F75F92">
        <w:rPr>
          <w:rFonts w:ascii="Courier New" w:eastAsia="Courier New" w:hAnsi="Courier New" w:cs="Courier New"/>
          <w:sz w:val="18"/>
          <w:szCs w:val="18"/>
        </w:rPr>
        <w:t>0</w:t>
      </w:r>
      <w:r>
        <w:rPr>
          <w:rFonts w:ascii="Courier New" w:eastAsia="Courier New" w:hAnsi="Courier New" w:cs="Courier New"/>
          <w:sz w:val="18"/>
          <w:szCs w:val="18"/>
        </w:rPr>
        <w:t>), -- #SupportedForMEPV3.0.0#</w:t>
      </w:r>
      <w:r w:rsidR="00F75F92" w:rsidRPr="00F75F92">
        <w:rPr>
          <w:rFonts w:ascii="Courier New" w:eastAsia="Courier New" w:hAnsi="Courier New" w:cs="Courier New"/>
          <w:sz w:val="18"/>
          <w:szCs w:val="18"/>
        </w:rPr>
        <w:t xml:space="preserve"> </w:t>
      </w:r>
      <w:r w:rsidR="00F75F92">
        <w:rPr>
          <w:rFonts w:ascii="Courier New" w:eastAsia="Courier New" w:hAnsi="Courier New" w:cs="Courier New"/>
          <w:sz w:val="18"/>
          <w:szCs w:val="18"/>
        </w:rPr>
        <w:t>and</w:t>
      </w:r>
    </w:p>
    <w:p w14:paraId="0A115DFC" w14:textId="16FFC8C0" w:rsidR="00D63F7A" w:rsidRDefault="00F75F92" w:rsidP="00F75F92">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 xml:space="preserve">                          -- #SupportedForRpmV3.0.0#</w:t>
      </w:r>
    </w:p>
    <w:p w14:paraId="332A3385" w14:textId="716D8AF8" w:rsidR="00967CAC"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CC00F2">
        <w:rPr>
          <w:rFonts w:ascii="Courier New" w:hAnsi="Courier New" w:cs="Courier New"/>
          <w:sz w:val="18"/>
          <w:szCs w:val="18"/>
        </w:rPr>
        <w:t>undefinedError(127)</w:t>
      </w:r>
    </w:p>
    <w:p w14:paraId="13F5062D" w14:textId="17D00D8E" w:rsidR="009361FF" w:rsidRDefault="00967CA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4A12DF">
        <w:rPr>
          <w:rFonts w:ascii="Courier New" w:hAnsi="Courier New" w:cs="Courier New"/>
          <w:sz w:val="18"/>
          <w:szCs w:val="18"/>
        </w:rPr>
        <w:t>}</w:t>
      </w:r>
      <w:r w:rsidR="00E16A8D">
        <w:rPr>
          <w:rFonts w:ascii="Courier New" w:hAnsi="Courier New" w:cs="Courier New"/>
          <w:sz w:val="18"/>
          <w:szCs w:val="18"/>
        </w:rPr>
        <w:t>,</w:t>
      </w:r>
    </w:p>
    <w:p w14:paraId="7D93F2D7" w14:textId="5C2C2C81" w:rsidR="00E16A8D" w:rsidRDefault="00E16A8D" w:rsidP="00BD45AD">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Courier New" w:hAnsi="Courier New" w:cs="Courier New"/>
          <w:sz w:val="18"/>
          <w:szCs w:val="18"/>
        </w:rPr>
        <w:tab/>
      </w:r>
      <w:r w:rsidR="003D6942">
        <w:rPr>
          <w:rFonts w:ascii="Courier New" w:eastAsia="Courier New" w:hAnsi="Courier New" w:cs="Courier New"/>
          <w:sz w:val="18"/>
          <w:szCs w:val="18"/>
        </w:rPr>
        <w:t>target</w:t>
      </w:r>
      <w:r>
        <w:rPr>
          <w:rFonts w:ascii="Courier New" w:eastAsia="Courier New" w:hAnsi="Courier New" w:cs="Courier New"/>
          <w:sz w:val="18"/>
          <w:szCs w:val="18"/>
        </w:rPr>
        <w:t>EsimPort INTEGER OPTIONAL</w:t>
      </w:r>
      <w:r w:rsidR="003D6942">
        <w:rPr>
          <w:rFonts w:ascii="Courier New" w:eastAsia="Courier New" w:hAnsi="Courier New" w:cs="Courier New"/>
          <w:sz w:val="18"/>
          <w:szCs w:val="18"/>
        </w:rPr>
        <w:t xml:space="preserve"> -- #SupportedForMEPV3.0.0#</w:t>
      </w:r>
    </w:p>
    <w:p w14:paraId="39FAB2C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1DCEFA38" w14:textId="28620731" w:rsidR="0003027B" w:rsidRPr="00FF58C9"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8108851" w14:textId="6EE6B019" w:rsidR="003D6942" w:rsidRDefault="003D6942" w:rsidP="003D6942">
      <w:pPr>
        <w:pBdr>
          <w:top w:val="nil"/>
          <w:left w:val="nil"/>
          <w:bottom w:val="nil"/>
          <w:right w:val="nil"/>
          <w:between w:val="nil"/>
        </w:pBdr>
        <w:spacing w:after="200" w:line="276" w:lineRule="auto"/>
        <w:rPr>
          <w:rFonts w:eastAsia="Arial" w:cs="Arial"/>
          <w:color w:val="000000"/>
          <w:szCs w:val="22"/>
        </w:rPr>
      </w:pPr>
      <w:r w:rsidRPr="00610C09">
        <w:rPr>
          <w:rFonts w:ascii="Courier New" w:eastAsia="Courier New" w:hAnsi="Courier New" w:cs="Courier New"/>
          <w:szCs w:val="22"/>
        </w:rPr>
        <w:t>targetEsimPort</w:t>
      </w:r>
      <w:r w:rsidRPr="00610C09">
        <w:rPr>
          <w:rFonts w:eastAsia="Arial" w:cs="Arial"/>
          <w:color w:val="000000"/>
          <w:szCs w:val="22"/>
        </w:rPr>
        <w:t xml:space="preserve"> SHALL</w:t>
      </w:r>
      <w:r>
        <w:rPr>
          <w:rFonts w:eastAsia="Arial" w:cs="Arial"/>
          <w:color w:val="000000"/>
          <w:szCs w:val="22"/>
        </w:rPr>
        <w:t xml:space="preserve"> </w:t>
      </w:r>
      <w:r w:rsidR="000C5D3E">
        <w:rPr>
          <w:rFonts w:eastAsia="Arial" w:cs="Arial"/>
          <w:color w:val="000000"/>
          <w:szCs w:val="22"/>
        </w:rPr>
        <w:t xml:space="preserve">only </w:t>
      </w:r>
      <w:r>
        <w:rPr>
          <w:rFonts w:eastAsia="Arial" w:cs="Arial"/>
          <w:color w:val="000000"/>
          <w:szCs w:val="22"/>
        </w:rPr>
        <w:t xml:space="preserve">be present in the response </w:t>
      </w:r>
      <w:r w:rsidR="00D63F7A">
        <w:rPr>
          <w:rFonts w:eastAsia="Arial" w:cs="Arial"/>
          <w:color w:val="000000"/>
          <w:szCs w:val="22"/>
        </w:rPr>
        <w:t>of a successful enabling of a Profile</w:t>
      </w:r>
      <w:r w:rsidR="000C5D3E" w:rsidRPr="000C5D3E">
        <w:rPr>
          <w:rFonts w:eastAsia="Arial" w:cs="Arial"/>
          <w:color w:val="000000"/>
          <w:szCs w:val="22"/>
        </w:rPr>
        <w:t xml:space="preserve"> </w:t>
      </w:r>
      <w:r w:rsidR="000C5D3E">
        <w:rPr>
          <w:rFonts w:eastAsia="Arial" w:cs="Arial"/>
          <w:color w:val="000000"/>
          <w:szCs w:val="22"/>
        </w:rPr>
        <w:t xml:space="preserve">with </w:t>
      </w:r>
      <w:r w:rsidR="00F75F92">
        <w:rPr>
          <w:rFonts w:eastAsia="Arial" w:cs="Arial"/>
          <w:color w:val="000000"/>
          <w:szCs w:val="22"/>
        </w:rPr>
        <w:t>L</w:t>
      </w:r>
      <w:r w:rsidR="000C5D3E">
        <w:rPr>
          <w:rFonts w:eastAsia="Arial" w:cs="Arial"/>
          <w:color w:val="000000"/>
          <w:szCs w:val="22"/>
        </w:rPr>
        <w:t>PM for MEP-A2</w:t>
      </w:r>
      <w:r>
        <w:rPr>
          <w:rFonts w:eastAsia="Arial" w:cs="Arial"/>
          <w:color w:val="000000"/>
          <w:szCs w:val="22"/>
        </w:rPr>
        <w:t>.</w:t>
      </w:r>
    </w:p>
    <w:p w14:paraId="3C9E76E1" w14:textId="77777777" w:rsidR="009361FF" w:rsidRPr="0013080E" w:rsidRDefault="009361FF" w:rsidP="009361FF">
      <w:pPr>
        <w:pStyle w:val="NormalParagraph"/>
        <w:rPr>
          <w:b/>
          <w:i/>
          <w:u w:val="single"/>
          <w:lang w:val="en-US"/>
        </w:rPr>
      </w:pPr>
      <w:r>
        <w:rPr>
          <w:b/>
          <w:i/>
          <w:u w:val="single"/>
          <w:lang w:val="en-US"/>
        </w:rPr>
        <w:t>Alternative Case 3 Command</w:t>
      </w:r>
    </w:p>
    <w:p w14:paraId="26437606" w14:textId="70277F4E" w:rsidR="009361FF" w:rsidRDefault="009361FF" w:rsidP="009361FF">
      <w:pPr>
        <w:pStyle w:val="NormalParagraph"/>
      </w:pPr>
      <w:r>
        <w:t xml:space="preserve">In addition to the command data exchange described above, the following alternative command </w:t>
      </w:r>
      <w:r w:rsidR="003D1887">
        <w:t>is defined for the function.</w:t>
      </w:r>
      <w:r w:rsidR="003D1887" w:rsidRPr="003D1887">
        <w:t xml:space="preserve"> </w:t>
      </w:r>
      <w:r w:rsidR="003D1887">
        <w:t>The eUICC SHALL support this alternative if it supports only SEP. Otherwise, t</w:t>
      </w:r>
      <w:r w:rsidR="003D1887" w:rsidRPr="00853741">
        <w:t>he usage of this alternative is out of scope of this specification.</w:t>
      </w:r>
    </w:p>
    <w:p w14:paraId="05138752" w14:textId="77777777" w:rsidR="009361FF" w:rsidRDefault="009361FF" w:rsidP="009361FF">
      <w:pPr>
        <w:pStyle w:val="NormalParagraph"/>
      </w:pPr>
      <w:r>
        <w:t>The command data is sent to the eUICC in a Case 3 STORE DATA command:</w:t>
      </w:r>
    </w:p>
    <w:p w14:paraId="593AFEAC" w14:textId="0D448839" w:rsidR="009361FF" w:rsidRDefault="00F66DD3" w:rsidP="00BD45AD">
      <w:pPr>
        <w:pStyle w:val="ListBullet1"/>
        <w:ind w:left="680" w:hanging="340"/>
      </w:pPr>
      <w:r>
        <w:rPr>
          <w:rFonts w:ascii="Symbol" w:hAnsi="Symbol"/>
        </w:rPr>
        <w:t></w:t>
      </w:r>
      <w:r>
        <w:rPr>
          <w:rFonts w:ascii="Symbol" w:hAnsi="Symbol"/>
        </w:rPr>
        <w:tab/>
      </w:r>
      <w:r w:rsidR="009361FF">
        <w:t>The STORE DATA APDU SHALL be coded as defined in section 5.7.2, with the exception of P1 which SHALL be set to '90'.</w:t>
      </w:r>
    </w:p>
    <w:p w14:paraId="4748FAEE" w14:textId="6B2D9E99" w:rsidR="009361FF" w:rsidRDefault="00F66DD3" w:rsidP="00BD45AD">
      <w:pPr>
        <w:pStyle w:val="ListBullet1"/>
        <w:ind w:left="680" w:hanging="340"/>
      </w:pPr>
      <w:r>
        <w:rPr>
          <w:rFonts w:ascii="Symbol" w:hAnsi="Symbol"/>
        </w:rPr>
        <w:t></w:t>
      </w:r>
      <w:r>
        <w:rPr>
          <w:rFonts w:ascii="Symbol" w:hAnsi="Symbol"/>
        </w:rPr>
        <w:tab/>
      </w:r>
      <w:r w:rsidR="009361FF">
        <w:t xml:space="preserve">The command data SHALL be coded as defined above, the response data SHALL </w:t>
      </w:r>
      <w:r w:rsidR="006D2548">
        <w:t xml:space="preserve">NOT </w:t>
      </w:r>
      <w:r w:rsidR="009361FF">
        <w:t>be present.</w:t>
      </w:r>
    </w:p>
    <w:p w14:paraId="14AC2CFE" w14:textId="17E83C5C" w:rsidR="00352AA9" w:rsidRDefault="00F66DD3" w:rsidP="00BD45AD">
      <w:pPr>
        <w:pStyle w:val="NormalParagraph"/>
        <w:ind w:left="720" w:hanging="360"/>
      </w:pPr>
      <w:r>
        <w:rPr>
          <w:rFonts w:ascii="Symbol" w:hAnsi="Symbol"/>
        </w:rPr>
        <w:t></w:t>
      </w:r>
      <w:r>
        <w:rPr>
          <w:rFonts w:ascii="Symbol" w:hAnsi="Symbol"/>
        </w:rPr>
        <w:tab/>
      </w:r>
      <w:r w:rsidR="009361FF">
        <w:t>The following additional status bytes are defined:</w:t>
      </w:r>
      <w:r w:rsidR="009361FF">
        <w:br/>
        <w:t>'6A 82': Profile not found</w:t>
      </w:r>
      <w:r w:rsidR="009361FF">
        <w:br/>
        <w:t>'69 85': Profile not in disabled state</w:t>
      </w:r>
      <w:r w:rsidR="00E154B1">
        <w:t>,</w:t>
      </w:r>
      <w:r w:rsidR="00162933" w:rsidRPr="005F3900">
        <w:t xml:space="preserve"> command not allowed by </w:t>
      </w:r>
      <w:r w:rsidR="008830CF">
        <w:t xml:space="preserve">Profile </w:t>
      </w:r>
      <w:r w:rsidR="00162933" w:rsidRPr="005F3900">
        <w:t>Policy</w:t>
      </w:r>
      <w:r w:rsidR="00162933">
        <w:t xml:space="preserve"> </w:t>
      </w:r>
      <w:r w:rsidR="008830CF">
        <w:t>Rules</w:t>
      </w:r>
      <w:r w:rsidR="000D5B2F">
        <w:t>,</w:t>
      </w:r>
      <w:r w:rsidR="00E154B1">
        <w:t xml:space="preserve"> Enterprise Rule</w:t>
      </w:r>
      <w:r w:rsidR="000D5B2F">
        <w:t xml:space="preserve"> or for RPM</w:t>
      </w:r>
      <w:r w:rsidR="00E154B1">
        <w:t xml:space="preserve">, </w:t>
      </w:r>
      <w:r w:rsidR="00162933">
        <w:t>or re-enabling wrong Profile</w:t>
      </w:r>
      <w:r w:rsidR="00352AA9">
        <w:br/>
      </w:r>
      <w:r w:rsidR="00352AA9" w:rsidRPr="00106DD6">
        <w:t>'93 00': CAT is busy. Command cannot be executed at present, further normal commands are allowed</w:t>
      </w:r>
    </w:p>
    <w:p w14:paraId="0CAD6AFA" w14:textId="60527198" w:rsidR="009361FF" w:rsidRPr="0013080E" w:rsidRDefault="00F66DD3" w:rsidP="00B145CB">
      <w:pPr>
        <w:pStyle w:val="Heading3"/>
        <w:numPr>
          <w:ilvl w:val="0"/>
          <w:numId w:val="0"/>
        </w:numPr>
        <w:tabs>
          <w:tab w:val="left" w:pos="851"/>
        </w:tabs>
        <w:ind w:left="851"/>
        <w:rPr>
          <w:lang w:val="en-US" w:bidi="ar-SA"/>
        </w:rPr>
      </w:pPr>
      <w:bookmarkStart w:id="2770" w:name="_Function:_DisableProfile"/>
      <w:bookmarkStart w:id="2771" w:name="_Ref440456459"/>
      <w:bookmarkStart w:id="2772" w:name="_Toc456596291"/>
      <w:bookmarkStart w:id="2773" w:name="_Toc473022810"/>
      <w:bookmarkStart w:id="2774" w:name="_Toc91761030"/>
      <w:bookmarkStart w:id="2775" w:name="_Toc152332927"/>
      <w:bookmarkEnd w:id="2770"/>
      <w:r w:rsidRPr="0013080E">
        <w:rPr>
          <w:sz w:val="22"/>
          <w:lang w:val="en-US" w:bidi="ar-SA"/>
        </w:rPr>
        <w:t>5.7.17</w:t>
      </w:r>
      <w:r w:rsidRPr="0013080E">
        <w:rPr>
          <w:sz w:val="22"/>
          <w:lang w:val="en-US" w:bidi="ar-SA"/>
        </w:rPr>
        <w:tab/>
      </w:r>
      <w:r w:rsidR="009361FF" w:rsidRPr="0013080E">
        <w:rPr>
          <w:lang w:val="en-US" w:bidi="ar-SA"/>
        </w:rPr>
        <w:t>Function</w:t>
      </w:r>
      <w:r w:rsidR="009361FF">
        <w:t xml:space="preserve"> (ES10c)</w:t>
      </w:r>
      <w:r w:rsidR="009361FF" w:rsidRPr="0013080E">
        <w:rPr>
          <w:lang w:val="en-US" w:bidi="ar-SA"/>
        </w:rPr>
        <w:t xml:space="preserve">: </w:t>
      </w:r>
      <w:r w:rsidR="009361FF" w:rsidRPr="00CF01E6">
        <w:rPr>
          <w:lang w:val="en-US" w:bidi="ar-SA"/>
        </w:rPr>
        <w:t>DisableProfile</w:t>
      </w:r>
      <w:bookmarkEnd w:id="2771"/>
      <w:bookmarkEnd w:id="2772"/>
      <w:bookmarkEnd w:id="2773"/>
      <w:bookmarkEnd w:id="2774"/>
      <w:bookmarkEnd w:id="2775"/>
    </w:p>
    <w:p w14:paraId="73EDBAFB" w14:textId="54F6704F" w:rsidR="009361FF" w:rsidRPr="0013080E" w:rsidRDefault="009361FF" w:rsidP="009361FF">
      <w:pPr>
        <w:pStyle w:val="NormalParagraph"/>
        <w:rPr>
          <w:b/>
          <w:lang w:val="en-US"/>
        </w:rPr>
      </w:pPr>
      <w:r w:rsidRPr="00F96E8D">
        <w:rPr>
          <w:b/>
        </w:rPr>
        <w:t>Related Procedures:</w:t>
      </w:r>
      <w:r w:rsidRPr="0013080E">
        <w:rPr>
          <w:b/>
          <w:lang w:val="en-US"/>
        </w:rPr>
        <w:t xml:space="preserve"> </w:t>
      </w:r>
      <w:r w:rsidRPr="001B7B30">
        <w:t xml:space="preserve">Local </w:t>
      </w:r>
      <w:r w:rsidR="000D5B2F">
        <w:t xml:space="preserve">and Remote </w:t>
      </w:r>
      <w:r w:rsidRPr="001B7B30">
        <w:t>Profile Management – Disable Profile</w:t>
      </w:r>
    </w:p>
    <w:p w14:paraId="022B17F0" w14:textId="77777777" w:rsidR="009361FF" w:rsidRPr="0013080E" w:rsidRDefault="009361FF" w:rsidP="009361FF">
      <w:pPr>
        <w:pStyle w:val="NormalParagraph"/>
        <w:rPr>
          <w:lang w:val="en-US"/>
        </w:rPr>
      </w:pPr>
      <w:r w:rsidRPr="00F96E8D">
        <w:rPr>
          <w:b/>
        </w:rPr>
        <w:t xml:space="preserve">Function Provider </w:t>
      </w:r>
      <w:r>
        <w:rPr>
          <w:b/>
        </w:rPr>
        <w:t>E</w:t>
      </w:r>
      <w:r w:rsidRPr="00F96E8D">
        <w:rPr>
          <w:b/>
        </w:rPr>
        <w:t>ntity:</w:t>
      </w:r>
      <w:r w:rsidRPr="0013080E">
        <w:rPr>
          <w:lang w:val="en-US"/>
        </w:rPr>
        <w:t xml:space="preserve"> </w:t>
      </w:r>
      <w:r w:rsidRPr="001B7B30">
        <w:t>LPA Services</w:t>
      </w:r>
    </w:p>
    <w:p w14:paraId="4A420344" w14:textId="77777777" w:rsidR="009361FF" w:rsidRPr="00F96E8D" w:rsidRDefault="009361FF" w:rsidP="009361FF">
      <w:pPr>
        <w:pStyle w:val="NormalParagraph"/>
        <w:rPr>
          <w:b/>
        </w:rPr>
      </w:pPr>
      <w:r w:rsidRPr="00F96E8D">
        <w:rPr>
          <w:b/>
        </w:rPr>
        <w:t>Description:</w:t>
      </w:r>
    </w:p>
    <w:p w14:paraId="61842092" w14:textId="48576636" w:rsidR="009361FF" w:rsidRPr="001B7B30" w:rsidRDefault="009361FF" w:rsidP="009361FF">
      <w:pPr>
        <w:pStyle w:val="NormalParagraph"/>
      </w:pPr>
      <w:r w:rsidRPr="001B7B30">
        <w:t>This function is used to disable a Profile on the eUICC.</w:t>
      </w:r>
    </w:p>
    <w:p w14:paraId="0D06A20E" w14:textId="52D663FF" w:rsidR="00776784" w:rsidRPr="001B7B30" w:rsidRDefault="00776784" w:rsidP="00776784">
      <w:pPr>
        <w:pStyle w:val="NormalParagraph"/>
      </w:pPr>
      <w:r>
        <w:t>If this function is called by RPM, it SHALL be treated as if the refreshFlag is set.</w:t>
      </w:r>
    </w:p>
    <w:p w14:paraId="6BDE7172" w14:textId="51265632" w:rsidR="006065BC" w:rsidRDefault="006065BC" w:rsidP="00604BD8">
      <w:pPr>
        <w:pStyle w:val="NOTE"/>
      </w:pPr>
      <w:r>
        <w:t>NOTE:</w:t>
      </w:r>
      <w:r w:rsidR="00177ADD">
        <w:tab/>
      </w:r>
      <w:r>
        <w:t>Before calling the Dis</w:t>
      </w:r>
      <w:r w:rsidRPr="00106DD6">
        <w:t>ableProfile function</w:t>
      </w:r>
      <w:r>
        <w:t xml:space="preserve"> with the </w:t>
      </w:r>
      <w:r w:rsidRPr="00106DD6">
        <w:t xml:space="preserve">refreshFlag not </w:t>
      </w:r>
      <w:r>
        <w:t xml:space="preserve">being </w:t>
      </w:r>
      <w:r w:rsidRPr="00106DD6">
        <w:t>set</w:t>
      </w:r>
      <w:r>
        <w:t>, the Device has the responsibility to ensure that the relevant conditions for use are met, as indicated in section 3.2.2.</w:t>
      </w:r>
    </w:p>
    <w:p w14:paraId="6A47353A" w14:textId="7A19A0EC" w:rsidR="006065BC" w:rsidRDefault="009361FF" w:rsidP="006065BC">
      <w:pPr>
        <w:pStyle w:val="NormalParagraph"/>
      </w:pPr>
      <w:r w:rsidRPr="001B7B30">
        <w:t>Upon reception of the DisableProfile function</w:t>
      </w:r>
      <w:r w:rsidR="006065BC" w:rsidRPr="00106DD6">
        <w:t xml:space="preserve">, </w:t>
      </w:r>
      <w:r w:rsidR="006065BC">
        <w:t>if the refreshFlag is not set, the eUICC SHALL:</w:t>
      </w:r>
    </w:p>
    <w:p w14:paraId="7A641F52" w14:textId="29CF9771" w:rsidR="00FB0C93" w:rsidRDefault="00F66DD3" w:rsidP="00BD45AD">
      <w:pPr>
        <w:pStyle w:val="ListBullet1"/>
        <w:ind w:left="680" w:hanging="340"/>
      </w:pPr>
      <w:r>
        <w:rPr>
          <w:rFonts w:ascii="Symbol" w:hAnsi="Symbol"/>
        </w:rPr>
        <w:t></w:t>
      </w:r>
      <w:r>
        <w:rPr>
          <w:rFonts w:ascii="Symbol" w:hAnsi="Symbol"/>
        </w:rPr>
        <w:tab/>
      </w:r>
      <w:r w:rsidR="006065BC">
        <w:t xml:space="preserve">Check </w:t>
      </w:r>
      <w:r w:rsidR="00FB0C93">
        <w:t>whether</w:t>
      </w:r>
      <w:r w:rsidR="00FB0C93" w:rsidRPr="00C24F30">
        <w:t xml:space="preserve"> </w:t>
      </w:r>
      <w:r w:rsidR="006065BC" w:rsidRPr="00C24F30">
        <w:t>there</w:t>
      </w:r>
      <w:r w:rsidR="006065BC">
        <w:t xml:space="preserve"> is a proactive session ongoing </w:t>
      </w:r>
      <w:r w:rsidR="00E0353C">
        <w:t xml:space="preserve">on the Target Port </w:t>
      </w:r>
      <w:r w:rsidR="006065BC">
        <w:t>(which the Device did not terminate). If so</w:t>
      </w:r>
      <w:r w:rsidR="00915AD7">
        <w:t>, the eUICC SHALL do one of the following</w:t>
      </w:r>
      <w:r w:rsidR="00FB0C93">
        <w:t>:</w:t>
      </w:r>
    </w:p>
    <w:p w14:paraId="11DB7DC5" w14:textId="30B287CF" w:rsidR="00FB0C93" w:rsidRDefault="00F66DD3" w:rsidP="00BD45AD">
      <w:pPr>
        <w:pStyle w:val="ListBullet1"/>
        <w:ind w:left="1020" w:hanging="340"/>
      </w:pPr>
      <w:r>
        <w:rPr>
          <w:rFonts w:ascii="Courier New" w:hAnsi="Courier New" w:cs="Courier New"/>
        </w:rPr>
        <w:t>o</w:t>
      </w:r>
      <w:r>
        <w:rPr>
          <w:rFonts w:ascii="Courier New" w:hAnsi="Courier New" w:cs="Courier New"/>
        </w:rPr>
        <w:tab/>
      </w:r>
      <w:r w:rsidR="006065BC" w:rsidRPr="00C24F30">
        <w:t xml:space="preserve">terminate the </w:t>
      </w:r>
      <w:r w:rsidR="006065BC">
        <w:t>Disable</w:t>
      </w:r>
      <w:r w:rsidR="006065BC" w:rsidRPr="00C24F30">
        <w:t xml:space="preserve">Profile </w:t>
      </w:r>
      <w:r w:rsidR="006065BC">
        <w:t>function</w:t>
      </w:r>
      <w:r w:rsidR="006065BC" w:rsidRPr="00C24F30">
        <w:t xml:space="preserve"> </w:t>
      </w:r>
      <w:r w:rsidR="00915AD7">
        <w:t>and return</w:t>
      </w:r>
      <w:r w:rsidR="00915AD7" w:rsidRPr="00C24F30">
        <w:t xml:space="preserve"> </w:t>
      </w:r>
      <w:r w:rsidR="00661F5A">
        <w:t xml:space="preserve">an </w:t>
      </w:r>
      <w:r w:rsidR="006065BC" w:rsidRPr="00C24F30">
        <w:t>error</w:t>
      </w:r>
      <w:r w:rsidR="00661F5A">
        <w:t xml:space="preserve"> code</w:t>
      </w:r>
      <w:r w:rsidR="006065BC" w:rsidRPr="00C24F30">
        <w:t xml:space="preserve"> </w:t>
      </w:r>
      <w:r w:rsidR="006065BC" w:rsidRPr="00BD45AD">
        <w:rPr>
          <w:rFonts w:ascii="Courier New" w:hAnsi="Courier New" w:cs="Courier New"/>
        </w:rPr>
        <w:t>catBusy</w:t>
      </w:r>
      <w:r w:rsidR="006065BC" w:rsidRPr="00C24F30">
        <w:t>.</w:t>
      </w:r>
    </w:p>
    <w:p w14:paraId="48D1D50D" w14:textId="60BA1733" w:rsidR="006065BC" w:rsidRDefault="00F66DD3" w:rsidP="00BD45AD">
      <w:pPr>
        <w:pStyle w:val="ListBullet1"/>
        <w:ind w:left="1020" w:hanging="340"/>
      </w:pPr>
      <w:r>
        <w:rPr>
          <w:rFonts w:ascii="Courier New" w:hAnsi="Courier New" w:cs="Courier New"/>
        </w:rPr>
        <w:lastRenderedPageBreak/>
        <w:t>o</w:t>
      </w:r>
      <w:r>
        <w:rPr>
          <w:rFonts w:ascii="Courier New" w:hAnsi="Courier New" w:cs="Courier New"/>
        </w:rPr>
        <w:tab/>
      </w:r>
      <w:r w:rsidR="00FB0C93">
        <w:t xml:space="preserve">internally terminate the proactive session </w:t>
      </w:r>
      <w:r w:rsidR="00F75F92">
        <w:t xml:space="preserve">on the Target Port </w:t>
      </w:r>
      <w:r w:rsidR="00FB0C93">
        <w:t>and ignore any incoming TERMINAL RESPONSE from that proactive session.</w:t>
      </w:r>
    </w:p>
    <w:p w14:paraId="34E72B8A" w14:textId="12728677" w:rsidR="006065BC" w:rsidRDefault="00F66DD3" w:rsidP="00BD45AD">
      <w:pPr>
        <w:pStyle w:val="ListBullet1"/>
        <w:ind w:left="680" w:hanging="340"/>
      </w:pPr>
      <w:r>
        <w:rPr>
          <w:rFonts w:ascii="Symbol" w:hAnsi="Symbol"/>
        </w:rPr>
        <w:t></w:t>
      </w:r>
      <w:r>
        <w:rPr>
          <w:rFonts w:ascii="Symbol" w:hAnsi="Symbol"/>
        </w:rPr>
        <w:tab/>
      </w:r>
      <w:r w:rsidR="006065BC">
        <w:t>C</w:t>
      </w:r>
      <w:r w:rsidR="006065BC" w:rsidRPr="00DC409A">
        <w:t xml:space="preserve">lose </w:t>
      </w:r>
      <w:r w:rsidR="006065BC" w:rsidRPr="00D41C79">
        <w:t>a</w:t>
      </w:r>
      <w:r w:rsidR="006065BC">
        <w:t>ll</w:t>
      </w:r>
      <w:r w:rsidR="006065BC" w:rsidRPr="00D41C79">
        <w:t xml:space="preserve"> logical channel</w:t>
      </w:r>
      <w:r w:rsidR="006065BC">
        <w:t xml:space="preserve">s which still have an </w:t>
      </w:r>
      <w:r w:rsidR="006065BC" w:rsidRPr="00DC409A">
        <w:t>application of the currently enabled Profile</w:t>
      </w:r>
      <w:r w:rsidR="006065BC">
        <w:t xml:space="preserve"> </w:t>
      </w:r>
      <w:r w:rsidR="006065BC" w:rsidRPr="00D41C79">
        <w:t>selected</w:t>
      </w:r>
      <w:r w:rsidR="006065BC">
        <w:t xml:space="preserve"> (which the Device did not close),</w:t>
      </w:r>
      <w:r w:rsidR="006065BC" w:rsidRPr="00D41C79">
        <w:t xml:space="preserve"> </w:t>
      </w:r>
      <w:r w:rsidR="006065BC">
        <w:t>without generating an error.</w:t>
      </w:r>
    </w:p>
    <w:p w14:paraId="24E25BDB" w14:textId="7DA6864D" w:rsidR="009361FF" w:rsidRPr="001B7B30" w:rsidRDefault="006065BC" w:rsidP="006065BC">
      <w:pPr>
        <w:pStyle w:val="NormalParagraph"/>
      </w:pPr>
      <w:r>
        <w:t>Regardless of the value of refreshFlag</w:t>
      </w:r>
      <w:r w:rsidR="009361FF" w:rsidRPr="001B7B30">
        <w:t>, the eUICC SHALL:</w:t>
      </w:r>
    </w:p>
    <w:p w14:paraId="62A89C23" w14:textId="31B9F9C8" w:rsidR="00661F5A" w:rsidRDefault="00661F5A" w:rsidP="00661F5A">
      <w:pPr>
        <w:pStyle w:val="ListBullet1"/>
        <w:ind w:left="680" w:hanging="340"/>
      </w:pPr>
      <w:r>
        <w:rPr>
          <w:rFonts w:ascii="Symbol" w:hAnsi="Symbol"/>
        </w:rPr>
        <w:t></w:t>
      </w:r>
      <w:r>
        <w:rPr>
          <w:rFonts w:ascii="Symbol" w:hAnsi="Symbol"/>
        </w:rPr>
        <w:tab/>
      </w:r>
      <w:r w:rsidRPr="001B7B30">
        <w:t xml:space="preserve">Verify </w:t>
      </w:r>
      <w:r>
        <w:t>that the Profile identified by its AID or ICCID exists. Otherwise, the eUICC SHALL return an error code</w:t>
      </w:r>
      <w:r w:rsidRPr="006B65E8">
        <w:rPr>
          <w:rFonts w:ascii="Courier New" w:hAnsi="Courier New" w:cs="Courier New"/>
          <w:sz w:val="18"/>
          <w:szCs w:val="18"/>
        </w:rPr>
        <w:t xml:space="preserve"> </w:t>
      </w:r>
      <w:r w:rsidRPr="006B65E8">
        <w:rPr>
          <w:rFonts w:ascii="Courier New" w:hAnsi="Courier New" w:cs="Courier New"/>
        </w:rPr>
        <w:t>iccidOrAidNotFound</w:t>
      </w:r>
      <w:r w:rsidR="00056182">
        <w:t xml:space="preserve"> for LPM and </w:t>
      </w:r>
      <w:r w:rsidR="00056182">
        <w:rPr>
          <w:rFonts w:ascii="Courier New" w:hAnsi="Courier New" w:cs="Courier New"/>
        </w:rPr>
        <w:t>commandError</w:t>
      </w:r>
      <w:r w:rsidR="00056182">
        <w:t xml:space="preserve"> for RPM</w:t>
      </w:r>
      <w:r>
        <w:t>.</w:t>
      </w:r>
    </w:p>
    <w:p w14:paraId="50EE67A2" w14:textId="5E18F324" w:rsidR="00776784" w:rsidRDefault="00776784" w:rsidP="00776784">
      <w:pPr>
        <w:pStyle w:val="ListBullet1"/>
        <w:ind w:left="680" w:hanging="340"/>
      </w:pPr>
      <w:bookmarkStart w:id="2776" w:name="_Hlk511220698"/>
      <w:r>
        <w:rPr>
          <w:rFonts w:ascii="Symbol" w:hAnsi="Symbol"/>
        </w:rPr>
        <w:t></w:t>
      </w:r>
      <w:r>
        <w:rPr>
          <w:rFonts w:ascii="Symbol" w:hAnsi="Symbol"/>
        </w:rPr>
        <w:tab/>
      </w:r>
      <w:r w:rsidRPr="001B7B30">
        <w:t xml:space="preserve">If </w:t>
      </w:r>
      <w:r>
        <w:t>the command is sent via RPM:</w:t>
      </w:r>
    </w:p>
    <w:p w14:paraId="650A967A" w14:textId="7E349054" w:rsidR="00776784" w:rsidRDefault="00776784" w:rsidP="00776784">
      <w:pPr>
        <w:pStyle w:val="ListBullet1"/>
        <w:ind w:left="1020" w:hanging="340"/>
      </w:pPr>
      <w:bookmarkStart w:id="2777" w:name="_Hlk511222351"/>
      <w:r>
        <w:rPr>
          <w:rFonts w:ascii="Courier New" w:hAnsi="Courier New" w:cs="Courier New"/>
        </w:rPr>
        <w:t>o</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00371ED9" w:rsidRPr="00371ED9">
        <w:rPr>
          <w:rFonts w:eastAsiaTheme="minorEastAsia" w:hint="eastAsia"/>
          <w:lang w:eastAsia="ko-KR"/>
        </w:rPr>
        <w:t xml:space="preserve"> </w:t>
      </w:r>
      <w:r w:rsidR="00371ED9">
        <w:rPr>
          <w:rFonts w:eastAsiaTheme="minorEastAsia" w:hint="eastAsia"/>
          <w:lang w:eastAsia="ko-KR"/>
        </w:rPr>
        <w:t xml:space="preserve">and </w:t>
      </w:r>
      <w:r w:rsidR="00371ED9">
        <w:rPr>
          <w:rFonts w:eastAsiaTheme="minorEastAsia"/>
          <w:lang w:eastAsia="ko-KR"/>
        </w:rPr>
        <w:t xml:space="preserve">is </w:t>
      </w:r>
      <w:r w:rsidR="00371ED9">
        <w:rPr>
          <w:rFonts w:eastAsiaTheme="minorEastAsia" w:hint="eastAsia"/>
          <w:lang w:eastAsia="ko-KR"/>
        </w:rPr>
        <w:t xml:space="preserve">authorised to perform </w:t>
      </w:r>
      <w:r w:rsidR="00371ED9">
        <w:rPr>
          <w:rFonts w:eastAsiaTheme="minorEastAsia"/>
          <w:lang w:eastAsia="ko-KR"/>
        </w:rPr>
        <w:t xml:space="preserve">the </w:t>
      </w:r>
      <w:r w:rsidR="00371ED9">
        <w:rPr>
          <w:rFonts w:eastAsiaTheme="minorEastAsia" w:hint="eastAsia"/>
          <w:lang w:eastAsia="ko-KR"/>
        </w:rPr>
        <w:t xml:space="preserve">RPM </w:t>
      </w:r>
      <w:r w:rsidR="00371ED9">
        <w:rPr>
          <w:rFonts w:eastAsiaTheme="minorEastAsia"/>
          <w:lang w:eastAsia="ko-KR"/>
        </w:rPr>
        <w:t>Command</w:t>
      </w:r>
      <w:r>
        <w:t>. 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623BC459" w14:textId="3085C1AA" w:rsidR="00776784" w:rsidRDefault="00776784" w:rsidP="00776784">
      <w:pPr>
        <w:pStyle w:val="ListBullet1"/>
        <w:ind w:left="1020" w:hanging="340"/>
      </w:pPr>
      <w:r>
        <w:rPr>
          <w:rFonts w:ascii="Courier New" w:hAnsi="Courier New" w:cs="Courier New"/>
        </w:rPr>
        <w:t>o</w:t>
      </w:r>
      <w:r>
        <w:rPr>
          <w:rFonts w:ascii="Symbol" w:hAnsi="Symbol"/>
        </w:rPr>
        <w:tab/>
      </w:r>
      <w:r w:rsidRPr="00CF102B">
        <w:rPr>
          <w:rFonts w:eastAsia="Times New Roman"/>
          <w:lang w:eastAsia="ko-KR"/>
        </w:rPr>
        <w:t xml:space="preserve">If the Profile Metadata specifies an allowed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Certificate </w:t>
      </w:r>
      <w:r w:rsidRPr="00CF102B">
        <w:rPr>
          <w:rFonts w:eastAsia="Times New Roman"/>
          <w:lang w:eastAsia="ko-KR"/>
        </w:rPr>
        <w:t>corresponding to CERT.D</w:t>
      </w:r>
      <w:r w:rsidR="00410382">
        <w:rPr>
          <w:rFonts w:eastAsia="Times New Roman"/>
          <w:lang w:eastAsia="ko-KR"/>
        </w:rPr>
        <w:t>P</w:t>
      </w:r>
      <w:r w:rsidRPr="00CF102B">
        <w:rPr>
          <w:rFonts w:eastAsia="Times New Roman"/>
          <w:lang w:eastAsia="ko-KR"/>
        </w:rPr>
        <w:t>auth.</w:t>
      </w:r>
      <w:r w:rsidR="00297491">
        <w:rPr>
          <w:rFonts w:eastAsia="Times New Roman"/>
          <w:lang w:eastAsia="ko-KR"/>
        </w:rPr>
        <w:t>SIG</w:t>
      </w:r>
      <w:r w:rsidRPr="00CF102B">
        <w:rPr>
          <w:rFonts w:eastAsia="Times New Roman"/>
          <w:lang w:eastAsia="ko-KR"/>
        </w:rPr>
        <w:t xml:space="preserve"> matches that value.</w:t>
      </w:r>
      <w:r w:rsidRPr="001B7B30">
        <w:t xml:space="preserve"> </w:t>
      </w:r>
      <w:r>
        <w:t>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bookmarkEnd w:id="2777"/>
    <w:p w14:paraId="56545B41" w14:textId="622D2EF1" w:rsidR="00776784" w:rsidRDefault="00776784" w:rsidP="00776784">
      <w:pPr>
        <w:pStyle w:val="ListBullet1"/>
        <w:ind w:left="1020" w:hanging="340"/>
      </w:pPr>
      <w:r>
        <w:rPr>
          <w:rFonts w:ascii="Courier New" w:hAnsi="Courier New" w:cs="Courier New"/>
        </w:rPr>
        <w:t>o</w:t>
      </w:r>
      <w:r>
        <w:rPr>
          <w:rFonts w:ascii="Symbol" w:hAnsi="Symbol"/>
        </w:rPr>
        <w:tab/>
      </w:r>
      <w:r w:rsidRPr="001B7B30">
        <w:t xml:space="preserve">Verify that the </w:t>
      </w:r>
      <w:r w:rsidR="00AC7D56">
        <w:t>T</w:t>
      </w:r>
      <w:r w:rsidRPr="001B7B30">
        <w:t>arget Profile</w:t>
      </w:r>
      <w:r>
        <w:t xml:space="preserve"> </w:t>
      </w:r>
      <w:r w:rsidRPr="001B7B30">
        <w:t xml:space="preserve">is </w:t>
      </w:r>
      <w:r>
        <w:t>not a Test Profile.</w:t>
      </w:r>
      <w:r w:rsidRPr="00C429AA">
        <w:t xml:space="preserve"> </w:t>
      </w:r>
      <w:r>
        <w:t>Otherwise, the eUICC SHALL return an error code</w:t>
      </w:r>
      <w:r w:rsidRPr="00CF102B">
        <w:rPr>
          <w:rFonts w:eastAsia="Times New Roman"/>
          <w:lang w:eastAsia="ko-KR"/>
        </w:rPr>
        <w:t xml:space="preserve"> </w:t>
      </w:r>
      <w:r w:rsidRPr="00CF102B">
        <w:rPr>
          <w:rFonts w:ascii="Courier New" w:eastAsia="Times New Roman" w:hAnsi="Courier New" w:cs="Courier New"/>
          <w:lang w:eastAsia="ko-KR"/>
        </w:rPr>
        <w:t>disallowedForRpm</w:t>
      </w:r>
      <w:r w:rsidRPr="00CF102B">
        <w:rPr>
          <w:rFonts w:eastAsia="Times New Roman" w:hint="eastAsia"/>
          <w:lang w:eastAsia="ko-KR"/>
        </w:rPr>
        <w:t>.</w:t>
      </w:r>
    </w:p>
    <w:bookmarkEnd w:id="2776"/>
    <w:p w14:paraId="589BA7B0" w14:textId="7A6EB3E8" w:rsidR="00056182" w:rsidRDefault="00056182" w:rsidP="00056182">
      <w:pPr>
        <w:pStyle w:val="ListBullet1"/>
        <w:ind w:left="680" w:hanging="340"/>
      </w:pPr>
      <w:r>
        <w:rPr>
          <w:rFonts w:ascii="Symbol" w:hAnsi="Symbol"/>
        </w:rPr>
        <w:t></w:t>
      </w:r>
      <w:r>
        <w:rPr>
          <w:rFonts w:ascii="Symbol" w:hAnsi="Symbol"/>
        </w:rPr>
        <w:tab/>
      </w:r>
      <w:r w:rsidRPr="001B7B30">
        <w:t xml:space="preserve">Verify that the </w:t>
      </w:r>
      <w:r w:rsidR="00AC7D56">
        <w:t>T</w:t>
      </w:r>
      <w:r w:rsidRPr="001B7B30">
        <w:t>arget Profile is in the Enabled state</w:t>
      </w:r>
      <w:r>
        <w:t>.</w:t>
      </w:r>
      <w:r w:rsidRPr="00661F5A">
        <w:t xml:space="preserve"> </w:t>
      </w:r>
      <w:r>
        <w:t>Otherwise, the eUICC SHALL return an error code</w:t>
      </w:r>
      <w:r w:rsidRPr="006B65E8">
        <w:rPr>
          <w:rFonts w:ascii="Courier New" w:hAnsi="Courier New" w:cs="Courier New"/>
          <w:sz w:val="18"/>
          <w:szCs w:val="18"/>
        </w:rPr>
        <w:t xml:space="preserve"> </w:t>
      </w:r>
      <w:r>
        <w:rPr>
          <w:rFonts w:ascii="Courier New" w:hAnsi="Courier New" w:cs="Courier New"/>
        </w:rPr>
        <w:t>profileNotInEn</w:t>
      </w:r>
      <w:r w:rsidRPr="006B65E8">
        <w:rPr>
          <w:rFonts w:ascii="Courier New" w:hAnsi="Courier New" w:cs="Courier New"/>
        </w:rPr>
        <w:t>abledState</w:t>
      </w:r>
      <w:r>
        <w:t>.</w:t>
      </w:r>
    </w:p>
    <w:p w14:paraId="21F24B6F" w14:textId="506C9EE8" w:rsidR="00B2774F" w:rsidRDefault="00F66DD3" w:rsidP="00B70874">
      <w:pPr>
        <w:pStyle w:val="ListBullet1"/>
        <w:spacing w:after="0"/>
        <w:ind w:left="680" w:hanging="340"/>
        <w:contextualSpacing w:val="0"/>
      </w:pPr>
      <w:r w:rsidRPr="001B7B30">
        <w:rPr>
          <w:rFonts w:ascii="Symbol" w:hAnsi="Symbol"/>
        </w:rPr>
        <w:t></w:t>
      </w:r>
      <w:r w:rsidRPr="001B7B30">
        <w:rPr>
          <w:rFonts w:ascii="Symbol" w:hAnsi="Symbol"/>
        </w:rPr>
        <w:tab/>
      </w:r>
      <w:r w:rsidR="006065BC" w:rsidRPr="00106DD6">
        <w:t xml:space="preserve">If the </w:t>
      </w:r>
      <w:r w:rsidR="00B2774F">
        <w:t>Target</w:t>
      </w:r>
      <w:r w:rsidR="006065BC" w:rsidRPr="00106DD6">
        <w:t xml:space="preserve"> Profile is not a Test Profile:</w:t>
      </w:r>
    </w:p>
    <w:p w14:paraId="16FEACDA" w14:textId="435B7AF8" w:rsidR="00162933" w:rsidRDefault="00B2774F" w:rsidP="00B70874">
      <w:pPr>
        <w:pStyle w:val="ListBullet1"/>
        <w:ind w:left="1020" w:hanging="340"/>
      </w:pPr>
      <w:r>
        <w:rPr>
          <w:rFonts w:ascii="Courier New" w:hAnsi="Courier New" w:cs="Courier New"/>
        </w:rPr>
        <w:t>o</w:t>
      </w:r>
      <w:r>
        <w:rPr>
          <w:rFonts w:ascii="Symbol" w:hAnsi="Symbol"/>
        </w:rPr>
        <w:tab/>
      </w:r>
      <w:r>
        <w:t>C</w:t>
      </w:r>
      <w:r w:rsidR="00162933" w:rsidRPr="00AE310D">
        <w:t xml:space="preserve">heck if the </w:t>
      </w:r>
      <w:r w:rsidR="008830CF">
        <w:t xml:space="preserve">Profile </w:t>
      </w:r>
      <w:r w:rsidR="00162933" w:rsidRPr="00AE310D">
        <w:t xml:space="preserve">Policy </w:t>
      </w:r>
      <w:r w:rsidR="008830CF">
        <w:t xml:space="preserve">Rules </w:t>
      </w:r>
      <w:r w:rsidR="00162933" w:rsidRPr="00AE310D">
        <w:t xml:space="preserve">of the </w:t>
      </w:r>
      <w:r w:rsidR="00AC7D56">
        <w:t xml:space="preserve">Target </w:t>
      </w:r>
      <w:r w:rsidR="00162933" w:rsidRPr="00AE310D">
        <w:t>Profile allows its disabling</w:t>
      </w:r>
      <w:r w:rsidR="00162933">
        <w:t>.</w:t>
      </w:r>
      <w:r w:rsidR="00661F5A" w:rsidRPr="00661F5A">
        <w:t xml:space="preserve"> </w:t>
      </w:r>
      <w:r w:rsidR="00661F5A">
        <w:t>Otherwise, the eUICC SHALL return an error code</w:t>
      </w:r>
      <w:r w:rsidR="00661F5A" w:rsidRPr="006B65E8">
        <w:rPr>
          <w:rFonts w:ascii="Courier New" w:hAnsi="Courier New" w:cs="Courier New"/>
          <w:sz w:val="18"/>
          <w:szCs w:val="18"/>
        </w:rPr>
        <w:t xml:space="preserve"> </w:t>
      </w:r>
      <w:r w:rsidR="00661F5A" w:rsidRPr="009C1E6A">
        <w:rPr>
          <w:rFonts w:ascii="Courier New" w:hAnsi="Courier New" w:cs="Courier New"/>
        </w:rPr>
        <w:t>disallowedByPolicy</w:t>
      </w:r>
      <w:r w:rsidR="00661F5A">
        <w:t>.</w:t>
      </w:r>
    </w:p>
    <w:p w14:paraId="074000AE" w14:textId="632B2B0F" w:rsidR="00B2774F" w:rsidRPr="001B7B30" w:rsidRDefault="00B2774F" w:rsidP="00B70874">
      <w:pPr>
        <w:pStyle w:val="ListBullet1"/>
        <w:ind w:left="1020" w:hanging="340"/>
      </w:pPr>
      <w:r>
        <w:rPr>
          <w:rFonts w:ascii="Courier New" w:hAnsi="Courier New" w:cs="Courier New"/>
        </w:rPr>
        <w:t>o</w:t>
      </w:r>
      <w:r>
        <w:rPr>
          <w:rFonts w:ascii="Symbol" w:hAnsi="Symbol"/>
        </w:rPr>
        <w:tab/>
      </w:r>
      <w:r>
        <w:t>For an MEP eUICC with more than one currently Enabled Profile: c</w:t>
      </w:r>
      <w:r w:rsidRPr="00AE310D">
        <w:t xml:space="preserve">heck if the </w:t>
      </w:r>
      <w:r>
        <w:t xml:space="preserve">Target Profile is not an Enterprise Profile with the Reference Enterprise Rule indicating </w:t>
      </w:r>
      <w:r w:rsidRPr="00436BC9">
        <w:rPr>
          <w:rFonts w:ascii="Courier New" w:hAnsi="Courier New" w:cs="Courier New"/>
        </w:rPr>
        <w:t>priorityEnterpriseProfile</w:t>
      </w:r>
      <w:r>
        <w:t>. Otherwise, the eUICC SHALL return an error code</w:t>
      </w:r>
      <w:r w:rsidRPr="006B65E8">
        <w:rPr>
          <w:rFonts w:ascii="Courier New" w:hAnsi="Courier New" w:cs="Courier New"/>
          <w:sz w:val="18"/>
          <w:szCs w:val="18"/>
        </w:rPr>
        <w:t xml:space="preserve"> </w:t>
      </w:r>
      <w:r w:rsidRPr="009C1E6A">
        <w:rPr>
          <w:rFonts w:ascii="Courier New" w:hAnsi="Courier New" w:cs="Courier New"/>
        </w:rPr>
        <w:t>disallowedBy</w:t>
      </w:r>
      <w:r>
        <w:rPr>
          <w:rFonts w:ascii="Courier New" w:hAnsi="Courier New" w:cs="Courier New"/>
        </w:rPr>
        <w:t>EnterpriseRule.</w:t>
      </w:r>
    </w:p>
    <w:p w14:paraId="0D14A998" w14:textId="3709A896" w:rsidR="006065BC" w:rsidRDefault="006065BC" w:rsidP="00B70874">
      <w:pPr>
        <w:pStyle w:val="ListBullet1"/>
        <w:spacing w:before="480"/>
        <w:ind w:left="680" w:hanging="340"/>
        <w:contextualSpacing w:val="0"/>
      </w:pPr>
      <w:r w:rsidRPr="00106DD6">
        <w:t>If the refreshFlag is not set:</w:t>
      </w:r>
    </w:p>
    <w:p w14:paraId="6CBAE7B6" w14:textId="08954495" w:rsidR="006065BC" w:rsidRPr="00106DD6" w:rsidRDefault="009D4636" w:rsidP="00BD45AD">
      <w:pPr>
        <w:pStyle w:val="ListBullet1"/>
        <w:ind w:left="680" w:hanging="340"/>
      </w:pPr>
      <w:r w:rsidRPr="001B7B30">
        <w:rPr>
          <w:rFonts w:ascii="Symbol" w:hAnsi="Symbol"/>
        </w:rPr>
        <w:t></w:t>
      </w:r>
      <w:r w:rsidR="00F66DD3" w:rsidRPr="00106DD6">
        <w:rPr>
          <w:rFonts w:ascii="Courier New" w:hAnsi="Courier New" w:cs="Courier New"/>
        </w:rPr>
        <w:tab/>
      </w:r>
      <w:r w:rsidR="006065BC" w:rsidRPr="00106DD6">
        <w:t xml:space="preserve">the eUICC SHALL </w:t>
      </w:r>
      <w:r w:rsidR="006065BC">
        <w:t>reset</w:t>
      </w:r>
      <w:r w:rsidR="006065BC" w:rsidRPr="00106DD6">
        <w:t xml:space="preserve"> the PIN status</w:t>
      </w:r>
      <w:r w:rsidR="007554E3">
        <w:t>.</w:t>
      </w:r>
    </w:p>
    <w:p w14:paraId="5958137F" w14:textId="6174C38C" w:rsidR="006065BC" w:rsidRDefault="009D4636" w:rsidP="00BD45AD">
      <w:pPr>
        <w:pStyle w:val="ListBullet1"/>
        <w:ind w:left="680" w:hanging="340"/>
      </w:pPr>
      <w:r w:rsidRPr="001B7B30">
        <w:rPr>
          <w:rFonts w:ascii="Symbol" w:hAnsi="Symbol"/>
        </w:rPr>
        <w:t></w:t>
      </w:r>
      <w:r w:rsidR="00F66DD3">
        <w:rPr>
          <w:rFonts w:ascii="Courier New" w:hAnsi="Courier New" w:cs="Courier New"/>
        </w:rPr>
        <w:tab/>
      </w:r>
      <w:r w:rsidR="006065BC" w:rsidRPr="00106DD6">
        <w:t>the eUICC</w:t>
      </w:r>
      <w:r w:rsidR="006065BC" w:rsidRPr="004A4B45">
        <w:t xml:space="preserve"> SHALL disable the currently Enabled Profile</w:t>
      </w:r>
      <w:r w:rsidR="007554E3">
        <w:t>.</w:t>
      </w:r>
    </w:p>
    <w:p w14:paraId="22F0DC02" w14:textId="31CA20FC" w:rsidR="006065BC" w:rsidRDefault="009D4636" w:rsidP="00BD45AD">
      <w:pPr>
        <w:pStyle w:val="ListBullet1"/>
        <w:ind w:left="680" w:hanging="340"/>
      </w:pPr>
      <w:r w:rsidRPr="001B7B30">
        <w:rPr>
          <w:rFonts w:ascii="Symbol" w:hAnsi="Symbol"/>
        </w:rPr>
        <w:t></w:t>
      </w:r>
      <w:r w:rsidR="00F66DD3">
        <w:rPr>
          <w:rFonts w:ascii="Courier New" w:hAnsi="Courier New" w:cs="Courier New"/>
        </w:rPr>
        <w:tab/>
      </w:r>
      <w:r w:rsidR="006065BC" w:rsidRPr="00F97A6B">
        <w:t xml:space="preserve">If the </w:t>
      </w:r>
      <w:r w:rsidR="00AC7D56">
        <w:t>T</w:t>
      </w:r>
      <w:r w:rsidR="00AC7D56" w:rsidRPr="00F97A6B">
        <w:t xml:space="preserve">arget </w:t>
      </w:r>
      <w:r w:rsidR="006065BC" w:rsidRPr="00F97A6B">
        <w:t>Profile is a Test Profile and an Operational Profile was in Enabled state before the (first) Test Profile was enabled</w:t>
      </w:r>
      <w:r w:rsidR="00AC7D56">
        <w:t xml:space="preserve"> on the Target Port</w:t>
      </w:r>
      <w:r w:rsidR="006065BC" w:rsidRPr="00F97A6B">
        <w:t>: enable this Operational Profile</w:t>
      </w:r>
      <w:r w:rsidR="00AC7D56">
        <w:t xml:space="preserve"> on the Target Port</w:t>
      </w:r>
      <w:r w:rsidR="006065BC" w:rsidRPr="00F97A6B">
        <w:t>.</w:t>
      </w:r>
      <w:r w:rsidR="006065BC">
        <w:t xml:space="preserve"> If this Operational Profile was deleted while the Test Profile was enabled, no error SHALL be generated and the function execution SHALL continue.</w:t>
      </w:r>
    </w:p>
    <w:p w14:paraId="0D350FA6" w14:textId="3260331F" w:rsidR="006065BC" w:rsidRDefault="009D4636" w:rsidP="00BD45AD">
      <w:pPr>
        <w:pStyle w:val="ListBullet1"/>
        <w:ind w:left="680" w:hanging="340"/>
      </w:pPr>
      <w:r w:rsidRPr="001B7B30">
        <w:rPr>
          <w:rFonts w:ascii="Symbol" w:hAnsi="Symbol"/>
        </w:rPr>
        <w:t></w:t>
      </w:r>
      <w:r w:rsidR="00F66DD3">
        <w:rPr>
          <w:rFonts w:ascii="Courier New" w:hAnsi="Courier New" w:cs="Courier New"/>
        </w:rPr>
        <w:tab/>
      </w:r>
      <w:r w:rsidR="006065BC">
        <w:t>The eUICC SHALL i</w:t>
      </w:r>
      <w:r w:rsidR="006065BC" w:rsidRPr="00106DD6">
        <w:t>mplicitly select the MF on the basic logical channel.</w:t>
      </w:r>
    </w:p>
    <w:p w14:paraId="47A5FB64" w14:textId="2F96025B" w:rsidR="006065BC" w:rsidRPr="00A55682" w:rsidRDefault="009D4636" w:rsidP="00BD45AD">
      <w:pPr>
        <w:pStyle w:val="ListBullet1"/>
        <w:ind w:left="680" w:hanging="340"/>
      </w:pPr>
      <w:r w:rsidRPr="001B7B30">
        <w:rPr>
          <w:rFonts w:ascii="Symbol" w:hAnsi="Symbol"/>
        </w:rPr>
        <w:t></w:t>
      </w:r>
      <w:r w:rsidR="00F66DD3" w:rsidRPr="00A55682">
        <w:rPr>
          <w:rFonts w:ascii="Courier New" w:hAnsi="Courier New" w:cs="Courier New"/>
        </w:rPr>
        <w:tab/>
      </w:r>
      <w:r w:rsidR="006065BC">
        <w:t>The eUICC SHALL return OK to the LPAd</w:t>
      </w:r>
      <w:r w:rsidR="007554E3">
        <w:t>.</w:t>
      </w:r>
    </w:p>
    <w:p w14:paraId="45AA0BFC" w14:textId="7AC5DAC0" w:rsidR="006065BC" w:rsidRPr="007554E3" w:rsidRDefault="006065BC" w:rsidP="00604BD8">
      <w:pPr>
        <w:pStyle w:val="NOTE"/>
      </w:pPr>
      <w:r w:rsidRPr="007554E3">
        <w:t>NOTE:</w:t>
      </w:r>
      <w:r w:rsidR="007554E3">
        <w:tab/>
      </w:r>
      <w:r w:rsidR="00177ADD">
        <w:t>F</w:t>
      </w:r>
      <w:r w:rsidR="00177ADD" w:rsidRPr="007554E3">
        <w:t xml:space="preserve">or </w:t>
      </w:r>
      <w:r w:rsidRPr="007554E3">
        <w:t>subsequent actions by the Device see section 3.2.2.</w:t>
      </w:r>
    </w:p>
    <w:p w14:paraId="733FFEAF" w14:textId="1365FFF9" w:rsidR="006065BC" w:rsidRDefault="006065BC" w:rsidP="00BD45AD">
      <w:pPr>
        <w:pStyle w:val="NormalParagraph"/>
      </w:pPr>
      <w:r>
        <w:t>If the refreshFlag is set:</w:t>
      </w:r>
    </w:p>
    <w:p w14:paraId="2D97F2C3" w14:textId="4B19AFA0" w:rsidR="00E0353C" w:rsidRDefault="00E0353C" w:rsidP="00E0353C">
      <w:pPr>
        <w:pStyle w:val="ListBullet1"/>
        <w:ind w:left="680" w:hanging="340"/>
        <w:rPr>
          <w:rFonts w:ascii="Symbol" w:hAnsi="Symbol" w:hint="eastAsia"/>
        </w:rPr>
      </w:pPr>
      <w:r>
        <w:rPr>
          <w:rFonts w:ascii="Symbol" w:hAnsi="Symbol"/>
        </w:rPr>
        <w:t></w:t>
      </w:r>
      <w:r>
        <w:rPr>
          <w:rFonts w:ascii="Symbol" w:hAnsi="Symbol"/>
        </w:rPr>
        <w:tab/>
      </w:r>
      <w:r>
        <w:t xml:space="preserve">For MEP-A2, the eUICC </w:t>
      </w:r>
      <w:r w:rsidRPr="00BD45AD">
        <w:t>MAY</w:t>
      </w:r>
      <w:r>
        <w:t xml:space="preserve"> return an error code </w:t>
      </w:r>
      <w:r>
        <w:rPr>
          <w:rFonts w:ascii="Courier New" w:hAnsi="Courier New" w:cs="Courier New"/>
        </w:rPr>
        <w:t>commandError</w:t>
      </w:r>
      <w:r>
        <w:t>.</w:t>
      </w:r>
    </w:p>
    <w:p w14:paraId="077B7BA7" w14:textId="77777777" w:rsidR="00915AD7" w:rsidRDefault="00915AD7" w:rsidP="00915AD7">
      <w:pPr>
        <w:pStyle w:val="ListBullet1"/>
        <w:ind w:left="680" w:hanging="340"/>
      </w:pPr>
      <w:r>
        <w:rPr>
          <w:rFonts w:ascii="Symbol" w:hAnsi="Symbol"/>
        </w:rPr>
        <w:t></w:t>
      </w:r>
      <w:r>
        <w:rPr>
          <w:rFonts w:ascii="Symbol" w:hAnsi="Symbol"/>
        </w:rPr>
        <w:tab/>
      </w:r>
      <w:r>
        <w:t xml:space="preserve">If </w:t>
      </w:r>
      <w:r w:rsidRPr="00106DD6">
        <w:t xml:space="preserve">there is </w:t>
      </w:r>
      <w:r>
        <w:t>a</w:t>
      </w:r>
      <w:r w:rsidRPr="00106DD6">
        <w:t xml:space="preserve"> proactive session ongoing</w:t>
      </w:r>
      <w:r>
        <w:t>, the eUICC SHALL do one of the following:</w:t>
      </w:r>
    </w:p>
    <w:p w14:paraId="791A6FE3" w14:textId="35EDDC58" w:rsidR="006065BC" w:rsidRDefault="00F66DD3" w:rsidP="00BD45AD">
      <w:pPr>
        <w:pStyle w:val="ListBullet1"/>
        <w:ind w:left="1020" w:hanging="340"/>
      </w:pPr>
      <w:r>
        <w:rPr>
          <w:rFonts w:ascii="Courier New" w:hAnsi="Courier New" w:cs="Courier New"/>
        </w:rPr>
        <w:lastRenderedPageBreak/>
        <w:t>o</w:t>
      </w:r>
      <w:r>
        <w:rPr>
          <w:rFonts w:ascii="Courier New" w:hAnsi="Courier New" w:cs="Courier New"/>
        </w:rPr>
        <w:tab/>
      </w:r>
      <w:r w:rsidR="006065BC" w:rsidRPr="00106DD6">
        <w:t xml:space="preserve">terminate the </w:t>
      </w:r>
      <w:r w:rsidR="006065BC">
        <w:t xml:space="preserve">DisableProfile function </w:t>
      </w:r>
      <w:r w:rsidR="00915AD7">
        <w:t xml:space="preserve">and return </w:t>
      </w:r>
      <w:r w:rsidR="00661F5A">
        <w:t xml:space="preserve">an </w:t>
      </w:r>
      <w:r w:rsidR="006065BC">
        <w:t xml:space="preserve">error </w:t>
      </w:r>
      <w:r w:rsidR="00661F5A">
        <w:t>code</w:t>
      </w:r>
      <w:r w:rsidR="00661F5A">
        <w:rPr>
          <w:rFonts w:ascii="Courier New" w:hAnsi="Courier New" w:cs="Courier New"/>
        </w:rPr>
        <w:t xml:space="preserve"> </w:t>
      </w:r>
      <w:r w:rsidR="006065BC" w:rsidRPr="00BD45AD">
        <w:rPr>
          <w:rFonts w:ascii="Courier New" w:hAnsi="Courier New" w:cs="Courier New"/>
        </w:rPr>
        <w:t>catBusy</w:t>
      </w:r>
    </w:p>
    <w:p w14:paraId="7B7201B4" w14:textId="6A1E5D94" w:rsidR="00FB0C93" w:rsidRPr="00106DD6" w:rsidRDefault="00F66DD3" w:rsidP="00BD45AD">
      <w:pPr>
        <w:pStyle w:val="ListBullet1"/>
        <w:ind w:left="1020" w:hanging="340"/>
      </w:pPr>
      <w:r w:rsidRPr="00106DD6">
        <w:rPr>
          <w:rFonts w:ascii="Courier New" w:hAnsi="Courier New" w:cs="Courier New"/>
        </w:rPr>
        <w:t>o</w:t>
      </w:r>
      <w:r w:rsidRPr="00106DD6">
        <w:rPr>
          <w:rFonts w:ascii="Courier New" w:hAnsi="Courier New" w:cs="Courier New"/>
        </w:rPr>
        <w:tab/>
      </w:r>
      <w:r w:rsidR="00FB0C93">
        <w:t xml:space="preserve">internally terminate the proactive session </w:t>
      </w:r>
      <w:r w:rsidR="00E0353C">
        <w:t xml:space="preserve">on the Target Port. </w:t>
      </w:r>
      <w:r w:rsidR="00FB0C93">
        <w:t xml:space="preserve">If a TERMINAL RESPONSE is still outstanding, the REFRESH </w:t>
      </w:r>
      <w:r w:rsidR="008E7651">
        <w:t xml:space="preserve">proactive </w:t>
      </w:r>
      <w:r w:rsidR="00FB0C93">
        <w:t>command SHALL only be sent after reception of the TERMINAL RESPONSE.</w:t>
      </w:r>
    </w:p>
    <w:p w14:paraId="06436276" w14:textId="2BC386D7" w:rsidR="006065BC" w:rsidRPr="007554E3" w:rsidRDefault="006065BC" w:rsidP="00604BD8">
      <w:pPr>
        <w:pStyle w:val="NOTE"/>
      </w:pPr>
      <w:r w:rsidRPr="007554E3">
        <w:t>NOTE:</w:t>
      </w:r>
      <w:r w:rsidRPr="007554E3">
        <w:tab/>
      </w:r>
      <w:r w:rsidR="00915AD7">
        <w:t xml:space="preserve">In the case of the </w:t>
      </w:r>
      <w:r w:rsidR="00915AD7">
        <w:rPr>
          <w:rFonts w:ascii="Courier New" w:hAnsi="Courier New" w:cs="Courier New"/>
        </w:rPr>
        <w:t>catB</w:t>
      </w:r>
      <w:r w:rsidR="00915AD7" w:rsidRPr="00640609">
        <w:rPr>
          <w:rFonts w:ascii="Courier New" w:hAnsi="Courier New" w:cs="Courier New"/>
        </w:rPr>
        <w:t>usy</w:t>
      </w:r>
      <w:r w:rsidR="00915AD7">
        <w:t xml:space="preserve"> error, t</w:t>
      </w:r>
      <w:r w:rsidR="00177ADD" w:rsidRPr="007554E3">
        <w:t xml:space="preserve">he </w:t>
      </w:r>
      <w:r w:rsidRPr="007554E3">
        <w:t>Device MAY take implementation-dependent actions to terminate the proactive command session, and MAY send the Disable command again without any further End User interaction.</w:t>
      </w:r>
    </w:p>
    <w:p w14:paraId="3FA11143" w14:textId="5D6987FE" w:rsidR="006065BC" w:rsidRDefault="006065BC" w:rsidP="00BD45AD">
      <w:pPr>
        <w:pStyle w:val="ListParagraph"/>
        <w:numPr>
          <w:ilvl w:val="0"/>
          <w:numId w:val="297"/>
        </w:numPr>
      </w:pPr>
      <w:r>
        <w:t xml:space="preserve">The eUICC SHALL mark the currently enabled Profile as </w:t>
      </w:r>
      <w:r w:rsidR="00251024">
        <w:t>"</w:t>
      </w:r>
      <w:r>
        <w:t>to be disabled</w:t>
      </w:r>
      <w:r w:rsidR="00251024">
        <w:t>"</w:t>
      </w:r>
      <w:r>
        <w:t xml:space="preserve"> and return </w:t>
      </w:r>
      <w:r w:rsidR="00661F5A">
        <w:t xml:space="preserve">a status </w:t>
      </w:r>
      <w:r w:rsidR="00661F5A" w:rsidRPr="00BD45AD">
        <w:rPr>
          <w:rFonts w:ascii="Courier New" w:hAnsi="Courier New" w:cs="Courier New"/>
        </w:rPr>
        <w:t>ok</w:t>
      </w:r>
      <w:r>
        <w:t xml:space="preserve"> to the LPAd</w:t>
      </w:r>
      <w:r w:rsidR="007554E3">
        <w:t>.</w:t>
      </w:r>
    </w:p>
    <w:p w14:paraId="76DA2865" w14:textId="08C7D021" w:rsidR="00E0353C" w:rsidRDefault="00172E6B" w:rsidP="00E0353C">
      <w:pPr>
        <w:pStyle w:val="ListParagraph"/>
        <w:numPr>
          <w:ilvl w:val="0"/>
          <w:numId w:val="297"/>
        </w:numPr>
      </w:pPr>
      <w:r>
        <w:rPr>
          <w:rFonts w:eastAsia="Arial" w:cs="Arial"/>
          <w:color w:val="000000" w:themeColor="text1"/>
          <w:szCs w:val="22"/>
        </w:rPr>
        <w:t xml:space="preserve">If CAT has been initialised on the Target Port, </w:t>
      </w:r>
      <w:r w:rsidR="00E16A8D">
        <w:t>t</w:t>
      </w:r>
      <w:r w:rsidR="006065BC" w:rsidRPr="00106DD6">
        <w:t xml:space="preserve">he eUICC SHALL send </w:t>
      </w:r>
      <w:r w:rsidR="00E0353C">
        <w:t>a</w:t>
      </w:r>
      <w:r w:rsidR="00E0353C" w:rsidRPr="00106DD6">
        <w:t xml:space="preserve"> </w:t>
      </w:r>
      <w:r w:rsidR="006065BC" w:rsidRPr="00106DD6">
        <w:t xml:space="preserve">REFRESH </w:t>
      </w:r>
      <w:r w:rsidR="008E7651">
        <w:t xml:space="preserve">proactive </w:t>
      </w:r>
      <w:r w:rsidR="006065BC" w:rsidRPr="00106DD6">
        <w:t>command</w:t>
      </w:r>
      <w:r w:rsidR="00E0353C" w:rsidRPr="00E0353C">
        <w:t xml:space="preserve"> </w:t>
      </w:r>
      <w:r w:rsidR="00E0353C">
        <w:t>via one of following methods:</w:t>
      </w:r>
    </w:p>
    <w:p w14:paraId="29663E06" w14:textId="0F28036C" w:rsidR="00E0353C" w:rsidRPr="00D33505" w:rsidRDefault="00E0353C" w:rsidP="00E0353C">
      <w:pPr>
        <w:pStyle w:val="ListBullet1"/>
        <w:ind w:left="1020" w:hanging="340"/>
        <w:rPr>
          <w:rFonts w:ascii="Symbol" w:hAnsi="Symbol" w:hint="eastAsia"/>
        </w:rPr>
      </w:pPr>
      <w:r w:rsidRPr="00FD052E">
        <w:rPr>
          <w:rFonts w:cs="Arial"/>
        </w:rPr>
        <w:t>o</w:t>
      </w:r>
      <w:r w:rsidRPr="00FD052E">
        <w:rPr>
          <w:rFonts w:cs="Arial"/>
        </w:rPr>
        <w:tab/>
      </w:r>
      <w:r w:rsidRPr="00CB51BA">
        <w:rPr>
          <w:rStyle w:val="NormalParagraphZchn"/>
        </w:rPr>
        <w:t>For MEP-A1,</w:t>
      </w:r>
      <w:r w:rsidRPr="00D33505">
        <w:rPr>
          <w:rStyle w:val="NormalParagraphZchn"/>
        </w:rPr>
        <w:t xml:space="preserve"> </w:t>
      </w:r>
      <w:r w:rsidRPr="00FD052E">
        <w:rPr>
          <w:rFonts w:cs="Arial"/>
        </w:rPr>
        <w:t xml:space="preserve">the eUICC SHALL first </w:t>
      </w:r>
      <w:r w:rsidRPr="00D33505">
        <w:rPr>
          <w:rFonts w:eastAsia="Arial" w:cs="Arial"/>
          <w:color w:val="000000" w:themeColor="text1"/>
        </w:rPr>
        <w:t>send a</w:t>
      </w:r>
      <w:r>
        <w:rPr>
          <w:rFonts w:eastAsia="Arial" w:cs="Arial"/>
          <w:color w:val="000000" w:themeColor="text1"/>
        </w:rPr>
        <w:t>n</w:t>
      </w:r>
      <w:r w:rsidRPr="00D33505">
        <w:rPr>
          <w:rFonts w:eastAsia="Arial" w:cs="Arial"/>
          <w:color w:val="000000" w:themeColor="text1"/>
        </w:rPr>
        <w:t xml:space="preserve"> LSI COMMAND </w:t>
      </w:r>
      <w:r w:rsidR="00172E6B">
        <w:rPr>
          <w:rFonts w:eastAsia="Arial" w:cs="Arial"/>
          <w:color w:val="000000" w:themeColor="text1"/>
        </w:rPr>
        <w:t xml:space="preserve">proactive </w:t>
      </w:r>
      <w:r w:rsidRPr="00D33505">
        <w:rPr>
          <w:rFonts w:eastAsia="Arial" w:cs="Arial"/>
          <w:color w:val="000000" w:themeColor="text1"/>
        </w:rPr>
        <w:t xml:space="preserve">command </w:t>
      </w:r>
      <w:r>
        <w:rPr>
          <w:rFonts w:eastAsia="Arial" w:cs="Arial"/>
          <w:color w:val="000000" w:themeColor="text1"/>
        </w:rPr>
        <w:t xml:space="preserve">with the action </w:t>
      </w:r>
      <w:r w:rsidRPr="00D33505">
        <w:rPr>
          <w:rFonts w:eastAsia="Arial" w:cs="Arial"/>
          <w:color w:val="000000" w:themeColor="text1"/>
        </w:rPr>
        <w:t>"</w:t>
      </w:r>
      <w:r>
        <w:rPr>
          <w:rFonts w:eastAsia="Arial" w:cs="Arial"/>
          <w:color w:val="000000" w:themeColor="text1"/>
        </w:rPr>
        <w:t>Proactive session request"</w:t>
      </w:r>
      <w:r w:rsidRPr="00D33505">
        <w:rPr>
          <w:rFonts w:eastAsia="Arial" w:cs="Arial"/>
          <w:color w:val="000000" w:themeColor="text1"/>
        </w:rPr>
        <w:t xml:space="preserve"> on the Command Port. The "Proactive session request" action includes</w:t>
      </w:r>
      <w:r w:rsidRPr="00CB51BA">
        <w:rPr>
          <w:rFonts w:eastAsia="Arial" w:cs="Arial"/>
          <w:color w:val="000000" w:themeColor="text1"/>
        </w:rPr>
        <w:t xml:space="preserve"> </w:t>
      </w:r>
      <w:r w:rsidRPr="00FD052E">
        <w:rPr>
          <w:rFonts w:cs="Arial"/>
        </w:rPr>
        <w:t xml:space="preserve">the </w:t>
      </w:r>
      <w:r>
        <w:rPr>
          <w:rFonts w:cs="Arial"/>
        </w:rPr>
        <w:t>Target</w:t>
      </w:r>
      <w:r w:rsidRPr="00FD052E">
        <w:rPr>
          <w:rFonts w:cs="Arial"/>
        </w:rPr>
        <w:t xml:space="preserve"> Port number where </w:t>
      </w:r>
      <w:r w:rsidRPr="00CB51BA">
        <w:rPr>
          <w:rFonts w:eastAsia="Arial" w:cs="Arial"/>
          <w:color w:val="000000" w:themeColor="text1"/>
        </w:rPr>
        <w:t xml:space="preserve">a </w:t>
      </w:r>
      <w:r>
        <w:rPr>
          <w:rFonts w:eastAsia="Arial" w:cs="Arial"/>
          <w:color w:val="000000" w:themeColor="text1"/>
        </w:rPr>
        <w:t xml:space="preserve">proactive </w:t>
      </w:r>
      <w:r w:rsidRPr="00CB51BA">
        <w:rPr>
          <w:rFonts w:eastAsia="Arial" w:cs="Arial"/>
          <w:color w:val="000000" w:themeColor="text1"/>
        </w:rPr>
        <w:t>command is</w:t>
      </w:r>
      <w:r w:rsidRPr="00136ECC">
        <w:rPr>
          <w:rFonts w:eastAsia="Arial" w:cs="Arial"/>
          <w:color w:val="000000" w:themeColor="text1"/>
        </w:rPr>
        <w:t xml:space="preserve"> pending</w:t>
      </w:r>
      <w:r w:rsidRPr="00D33505">
        <w:rPr>
          <w:rFonts w:eastAsia="Arial" w:cs="Arial"/>
          <w:color w:val="000000" w:themeColor="text1"/>
        </w:rPr>
        <w:t xml:space="preserve">. </w:t>
      </w:r>
      <w:r>
        <w:rPr>
          <w:rFonts w:eastAsia="Arial" w:cs="Arial"/>
          <w:color w:val="000000" w:themeColor="text1"/>
        </w:rPr>
        <w:t>When the Device checks for pending proactive commands on the Target Port, t</w:t>
      </w:r>
      <w:r w:rsidRPr="00D33505">
        <w:rPr>
          <w:rFonts w:eastAsia="Arial" w:cs="Arial"/>
          <w:color w:val="000000" w:themeColor="text1"/>
        </w:rPr>
        <w:t xml:space="preserve">he eUICC SHALL send </w:t>
      </w:r>
      <w:r w:rsidRPr="00CB51BA">
        <w:rPr>
          <w:rStyle w:val="NormalParagraphZchn"/>
        </w:rPr>
        <w:t>the REFRESH</w:t>
      </w:r>
      <w:r w:rsidRPr="00D33505">
        <w:rPr>
          <w:rStyle w:val="NormalParagraphZchn"/>
        </w:rPr>
        <w:t xml:space="preserve"> </w:t>
      </w:r>
      <w:r w:rsidR="008E7651">
        <w:t xml:space="preserve">proactive </w:t>
      </w:r>
      <w:r w:rsidRPr="00D33505">
        <w:rPr>
          <w:rStyle w:val="NormalParagraphZchn"/>
        </w:rPr>
        <w:t>command with</w:t>
      </w:r>
      <w:r w:rsidRPr="00D33505">
        <w:rPr>
          <w:rFonts w:ascii="Malgun Gothic" w:eastAsia="Malgun Gothic" w:hAnsi="Malgun Gothic" w:cs="Malgun Gothic" w:hint="eastAsia"/>
          <w:color w:val="000000" w:themeColor="text1"/>
          <w:lang w:eastAsia="ko-KR"/>
        </w:rPr>
        <w:t xml:space="preserve"> </w:t>
      </w:r>
      <w:r>
        <w:rPr>
          <w:rFonts w:cs="Arial"/>
        </w:rPr>
        <w:t>"</w:t>
      </w:r>
      <w:r w:rsidRPr="00FD052E">
        <w:rPr>
          <w:rFonts w:cs="Arial"/>
        </w:rPr>
        <w:t>eUICC Profile State Change</w:t>
      </w:r>
      <w:r>
        <w:rPr>
          <w:rFonts w:cs="Arial"/>
        </w:rPr>
        <w:t>"</w:t>
      </w:r>
      <w:r w:rsidRPr="00FD052E">
        <w:rPr>
          <w:rFonts w:cs="Arial"/>
        </w:rPr>
        <w:t xml:space="preserve"> </w:t>
      </w:r>
      <w:r w:rsidRPr="00D33505">
        <w:t xml:space="preserve">mode (if supported by the Device) </w:t>
      </w:r>
      <w:r w:rsidRPr="00FD052E">
        <w:rPr>
          <w:rFonts w:cs="Arial"/>
        </w:rPr>
        <w:t xml:space="preserve">or </w:t>
      </w:r>
      <w:r>
        <w:rPr>
          <w:rFonts w:cs="Arial"/>
        </w:rPr>
        <w:t>"</w:t>
      </w:r>
      <w:r w:rsidRPr="00FD052E">
        <w:rPr>
          <w:rFonts w:cs="Arial"/>
        </w:rPr>
        <w:t>UICC Reset</w:t>
      </w:r>
      <w:r>
        <w:rPr>
          <w:rFonts w:cs="Arial"/>
        </w:rPr>
        <w:t>"</w:t>
      </w:r>
      <w:r w:rsidRPr="00FD052E">
        <w:rPr>
          <w:rFonts w:cs="Arial"/>
        </w:rPr>
        <w:t xml:space="preserve"> </w:t>
      </w:r>
      <w:r w:rsidRPr="00D33505">
        <w:t xml:space="preserve">mode to the Device </w:t>
      </w:r>
      <w:r w:rsidRPr="00D33505">
        <w:rPr>
          <w:rFonts w:eastAsia="Arial" w:cs="Arial"/>
          <w:color w:val="000000" w:themeColor="text1"/>
        </w:rPr>
        <w:t xml:space="preserve">on the Target </w:t>
      </w:r>
      <w:r w:rsidRPr="00FD052E">
        <w:rPr>
          <w:rFonts w:cs="Arial"/>
        </w:rPr>
        <w:t>Port</w:t>
      </w:r>
      <w:r w:rsidRPr="005900BA">
        <w:rPr>
          <w:rFonts w:eastAsia="Arial" w:cs="Arial"/>
          <w:color w:val="000000" w:themeColor="text1"/>
        </w:rPr>
        <w:t xml:space="preserve"> </w:t>
      </w:r>
      <w:r w:rsidRPr="00D33505">
        <w:rPr>
          <w:rFonts w:eastAsia="Arial" w:cs="Arial"/>
          <w:color w:val="000000" w:themeColor="text1"/>
        </w:rPr>
        <w:t xml:space="preserve">where the Target Profile </w:t>
      </w:r>
      <w:r>
        <w:rPr>
          <w:rFonts w:eastAsia="Arial" w:cs="Arial"/>
          <w:color w:val="000000" w:themeColor="text1"/>
        </w:rPr>
        <w:t>SHALL be disab</w:t>
      </w:r>
      <w:r w:rsidRPr="00D33505">
        <w:rPr>
          <w:rFonts w:eastAsia="Arial" w:cs="Arial"/>
          <w:color w:val="000000" w:themeColor="text1"/>
        </w:rPr>
        <w:t>led</w:t>
      </w:r>
      <w:r w:rsidRPr="00D41577">
        <w:rPr>
          <w:rFonts w:cs="Arial"/>
        </w:rPr>
        <w:t>.</w:t>
      </w:r>
    </w:p>
    <w:p w14:paraId="21201108" w14:textId="3AF90FC5" w:rsidR="006065BC" w:rsidRPr="00796894" w:rsidRDefault="00E0353C" w:rsidP="00BD45AD">
      <w:pPr>
        <w:pStyle w:val="ListBullet1"/>
        <w:ind w:left="1020" w:hanging="340"/>
        <w:rPr>
          <w:rFonts w:cs="Arial"/>
        </w:rPr>
      </w:pPr>
      <w:r w:rsidRPr="00BD45AD">
        <w:rPr>
          <w:rFonts w:cs="Arial"/>
        </w:rPr>
        <w:t>o</w:t>
      </w:r>
      <w:r w:rsidRPr="00BD45AD">
        <w:rPr>
          <w:rFonts w:cs="Arial"/>
        </w:rPr>
        <w:tab/>
      </w:r>
      <w:r w:rsidRPr="002433AF">
        <w:rPr>
          <w:rFonts w:cs="Arial"/>
        </w:rPr>
        <w:t>For SE</w:t>
      </w:r>
      <w:r w:rsidRPr="0015167A">
        <w:rPr>
          <w:rFonts w:cs="Arial"/>
        </w:rPr>
        <w:t xml:space="preserve">P and MEP-B, the eUICC SHALL send the REFRESH </w:t>
      </w:r>
      <w:r w:rsidR="008E7651">
        <w:t xml:space="preserve">proactive </w:t>
      </w:r>
      <w:r w:rsidRPr="0015167A">
        <w:rPr>
          <w:rFonts w:cs="Arial"/>
        </w:rPr>
        <w:t>command with</w:t>
      </w:r>
      <w:r w:rsidR="006065BC" w:rsidRPr="007E6C94">
        <w:rPr>
          <w:rFonts w:cs="Arial"/>
        </w:rPr>
        <w:t xml:space="preserve"> </w:t>
      </w:r>
      <w:r w:rsidR="006065BC" w:rsidRPr="008C5D2F">
        <w:rPr>
          <w:rFonts w:cs="Arial"/>
        </w:rPr>
        <w:t xml:space="preserve">"eUICC Profile State Change" mode (if supported by the Device) or "UICC Reset" mode to the Device </w:t>
      </w:r>
      <w:r w:rsidR="00EE36D0">
        <w:t>on the Target Port where the Target Profile SHALL be disabled</w:t>
      </w:r>
      <w:r w:rsidR="006065BC" w:rsidRPr="00796894">
        <w:rPr>
          <w:rFonts w:cs="Arial"/>
        </w:rPr>
        <w:t>.</w:t>
      </w:r>
    </w:p>
    <w:p w14:paraId="4244BD85" w14:textId="612CE6A7" w:rsidR="00EE36D0" w:rsidRPr="002433AF" w:rsidRDefault="00EE36D0" w:rsidP="00BD45AD">
      <w:pPr>
        <w:pStyle w:val="NormalParagraph"/>
      </w:pPr>
      <w:r w:rsidRPr="00BD45AD">
        <w:t xml:space="preserve">An MEP-Capable Device </w:t>
      </w:r>
      <w:r w:rsidRPr="002433AF">
        <w:t xml:space="preserve">SHALL reset the Target Port instead of the UICC Interface when receiving a REFRESH </w:t>
      </w:r>
      <w:r w:rsidR="008E7651">
        <w:t xml:space="preserve">proactive command </w:t>
      </w:r>
      <w:r w:rsidRPr="002433AF">
        <w:t xml:space="preserve">with mode "UICC Reset" as </w:t>
      </w:r>
      <w:r w:rsidR="00172E6B">
        <w:t>specified in</w:t>
      </w:r>
      <w:r w:rsidRPr="002433AF">
        <w:t xml:space="preserve"> ETSI TS 102.223 [</w:t>
      </w:r>
      <w:hyperlink w:anchor="SGP02" w:history="1">
        <w:r w:rsidRPr="00EE36D0">
          <w:t>31</w:t>
        </w:r>
      </w:hyperlink>
      <w:r w:rsidRPr="002433AF">
        <w:t>].</w:t>
      </w:r>
    </w:p>
    <w:p w14:paraId="663A23A4" w14:textId="278961EC" w:rsidR="006065BC" w:rsidRPr="005942B6" w:rsidRDefault="006065BC" w:rsidP="00BD45AD">
      <w:pPr>
        <w:pStyle w:val="ListParagraph"/>
        <w:numPr>
          <w:ilvl w:val="0"/>
          <w:numId w:val="297"/>
        </w:numPr>
        <w:spacing w:after="0"/>
      </w:pPr>
      <w:r w:rsidRPr="00106DD6">
        <w:t xml:space="preserve">Upon reception of the </w:t>
      </w:r>
      <w:r w:rsidR="004C7DB8">
        <w:t>TERMINAL RESPONSE</w:t>
      </w:r>
      <w:r>
        <w:t xml:space="preserve"> with result </w:t>
      </w:r>
      <w:r w:rsidR="00251024">
        <w:t>"</w:t>
      </w:r>
      <w:r>
        <w:t>command performed successfully</w:t>
      </w:r>
      <w:r w:rsidR="00251024">
        <w:t>"</w:t>
      </w:r>
      <w:r>
        <w:t xml:space="preserve"> or upon reset of </w:t>
      </w:r>
      <w:r w:rsidR="00EE36D0">
        <w:t xml:space="preserve">either </w:t>
      </w:r>
      <w:r>
        <w:t>the eUICC</w:t>
      </w:r>
      <w:r w:rsidR="00EE36D0" w:rsidRPr="00EE36D0">
        <w:t xml:space="preserve"> </w:t>
      </w:r>
      <w:r w:rsidR="00EE36D0">
        <w:t>or the Target Port in case of an MEP</w:t>
      </w:r>
      <w:r w:rsidR="00EE36D0">
        <w:noBreakHyphen/>
        <w:t>Capable eUICC</w:t>
      </w:r>
      <w:r w:rsidR="00172E6B" w:rsidRPr="00473EA0">
        <w:rPr>
          <w:rFonts w:eastAsia="Arial" w:cs="Arial"/>
          <w:szCs w:val="22"/>
        </w:rPr>
        <w:t xml:space="preserve"> </w:t>
      </w:r>
      <w:r w:rsidR="00172E6B" w:rsidRPr="00D71F60">
        <w:rPr>
          <w:rFonts w:eastAsia="Arial" w:cs="Arial"/>
          <w:szCs w:val="22"/>
        </w:rPr>
        <w:t xml:space="preserve">or immediately if </w:t>
      </w:r>
      <w:r w:rsidR="00172E6B">
        <w:rPr>
          <w:rFonts w:eastAsia="Arial" w:cs="Arial"/>
          <w:szCs w:val="22"/>
        </w:rPr>
        <w:t>CAT has</w:t>
      </w:r>
      <w:r w:rsidR="00172E6B" w:rsidRPr="00D71F60">
        <w:rPr>
          <w:rFonts w:eastAsia="Arial" w:cs="Arial"/>
          <w:szCs w:val="22"/>
        </w:rPr>
        <w:t xml:space="preserve"> not </w:t>
      </w:r>
      <w:r w:rsidR="00172E6B">
        <w:rPr>
          <w:rFonts w:eastAsia="Arial" w:cs="Arial"/>
          <w:szCs w:val="22"/>
        </w:rPr>
        <w:t xml:space="preserve">been </w:t>
      </w:r>
      <w:r w:rsidR="00172E6B" w:rsidRPr="00D71F60">
        <w:rPr>
          <w:rFonts w:eastAsia="Arial" w:cs="Arial"/>
          <w:szCs w:val="22"/>
        </w:rPr>
        <w:t>initiali</w:t>
      </w:r>
      <w:r w:rsidR="00172E6B">
        <w:rPr>
          <w:rFonts w:eastAsia="Arial" w:cs="Arial"/>
          <w:szCs w:val="22"/>
        </w:rPr>
        <w:t>s</w:t>
      </w:r>
      <w:r w:rsidR="00172E6B" w:rsidRPr="00D71F60">
        <w:rPr>
          <w:rFonts w:eastAsia="Arial" w:cs="Arial"/>
          <w:szCs w:val="22"/>
        </w:rPr>
        <w:t>ed</w:t>
      </w:r>
      <w:r w:rsidR="00172E6B">
        <w:rPr>
          <w:rFonts w:eastAsia="Arial" w:cs="Arial"/>
          <w:szCs w:val="22"/>
        </w:rPr>
        <w:t xml:space="preserve"> on the Target Port</w:t>
      </w:r>
      <w:r w:rsidR="00EE36D0">
        <w:t>,</w:t>
      </w:r>
      <w:r w:rsidRPr="00106DD6">
        <w:t xml:space="preserve"> the eUICC SHALL disable the </w:t>
      </w:r>
      <w:r>
        <w:t xml:space="preserve">currently Enabled </w:t>
      </w:r>
      <w:r w:rsidR="00EE36D0">
        <w:t xml:space="preserve">Target </w:t>
      </w:r>
      <w:r>
        <w:t>Profile</w:t>
      </w:r>
      <w:r w:rsidR="005A0CB6">
        <w:t xml:space="preserve"> </w:t>
      </w:r>
      <w:r w:rsidR="00EE36D0">
        <w:t>on the Target Port</w:t>
      </w:r>
      <w:r w:rsidRPr="00106DD6">
        <w:t>.</w:t>
      </w:r>
      <w:r>
        <w:t xml:space="preserve"> </w:t>
      </w:r>
      <w:r w:rsidRPr="00144DF1">
        <w:rPr>
          <w:szCs w:val="22"/>
          <w:lang w:eastAsia="en-GB" w:bidi="ar-SA"/>
        </w:rPr>
        <w:t xml:space="preserve">If the </w:t>
      </w:r>
      <w:r w:rsidR="00EE36D0">
        <w:rPr>
          <w:szCs w:val="22"/>
          <w:lang w:eastAsia="en-GB" w:bidi="ar-SA"/>
        </w:rPr>
        <w:t>T</w:t>
      </w:r>
      <w:r w:rsidR="00EE36D0" w:rsidRPr="00144DF1">
        <w:rPr>
          <w:szCs w:val="22"/>
          <w:lang w:eastAsia="en-GB" w:bidi="ar-SA"/>
        </w:rPr>
        <w:t xml:space="preserve">arget </w:t>
      </w:r>
      <w:r w:rsidRPr="00144DF1">
        <w:rPr>
          <w:szCs w:val="22"/>
          <w:lang w:eastAsia="en-GB" w:bidi="ar-SA"/>
        </w:rPr>
        <w:t>Profile is a Test Profile</w:t>
      </w:r>
      <w:r w:rsidR="00AC7D56">
        <w:rPr>
          <w:szCs w:val="22"/>
          <w:lang w:eastAsia="en-GB" w:bidi="ar-SA"/>
        </w:rPr>
        <w:t>,</w:t>
      </w:r>
      <w:r w:rsidRPr="00144DF1">
        <w:rPr>
          <w:szCs w:val="22"/>
          <w:lang w:eastAsia="en-GB" w:bidi="ar-SA"/>
        </w:rPr>
        <w:t xml:space="preserve"> an Operational Profile was in Enabled state before the (first) Test Profile was enabled</w:t>
      </w:r>
      <w:r w:rsidR="00AC7D56" w:rsidRPr="00AC7D56">
        <w:rPr>
          <w:szCs w:val="22"/>
          <w:lang w:eastAsia="en-GB" w:bidi="ar-SA"/>
        </w:rPr>
        <w:t xml:space="preserve"> </w:t>
      </w:r>
      <w:r w:rsidR="00AC7D56">
        <w:rPr>
          <w:szCs w:val="22"/>
          <w:lang w:eastAsia="en-GB" w:bidi="ar-SA"/>
        </w:rPr>
        <w:t xml:space="preserve">on the Target Port and this </w:t>
      </w:r>
      <w:r w:rsidR="00AC7D56" w:rsidRPr="00CD725C">
        <w:rPr>
          <w:szCs w:val="22"/>
          <w:lang w:eastAsia="en-GB" w:bidi="ar-SA"/>
        </w:rPr>
        <w:t>Operational Profile was not deleted while a Test Profile was Enabled</w:t>
      </w:r>
      <w:r w:rsidRPr="00144DF1">
        <w:rPr>
          <w:szCs w:val="22"/>
          <w:lang w:eastAsia="en-GB" w:bidi="ar-SA"/>
        </w:rPr>
        <w:t>: the eUICC SHALL enable this Operational Profile</w:t>
      </w:r>
      <w:r w:rsidR="00AC7D56">
        <w:rPr>
          <w:szCs w:val="22"/>
          <w:lang w:eastAsia="en-GB" w:bidi="ar-SA"/>
        </w:rPr>
        <w:t xml:space="preserve"> on the Target Port</w:t>
      </w:r>
      <w:r w:rsidRPr="00144DF1">
        <w:rPr>
          <w:szCs w:val="22"/>
          <w:lang w:eastAsia="en-GB" w:bidi="ar-SA"/>
        </w:rPr>
        <w:t>. If this Operational Profile wa</w:t>
      </w:r>
      <w:r w:rsidRPr="00915AD7">
        <w:rPr>
          <w:szCs w:val="22"/>
          <w:lang w:eastAsia="en-GB" w:bidi="ar-SA"/>
        </w:rPr>
        <w:t>s deleted while the Test Profile was enabled, no error SHALL be generated and the function execution SHALL continue.</w:t>
      </w:r>
    </w:p>
    <w:p w14:paraId="5F762C35" w14:textId="5C7E6ECD" w:rsidR="006065BC" w:rsidRDefault="006065BC" w:rsidP="00BD45AD">
      <w:pPr>
        <w:pStyle w:val="ListBullet1"/>
        <w:numPr>
          <w:ilvl w:val="0"/>
          <w:numId w:val="297"/>
        </w:numPr>
      </w:pPr>
      <w:r>
        <w:t>Upon reception of the</w:t>
      </w:r>
      <w:r w:rsidR="00251024">
        <w:t xml:space="preserve"> </w:t>
      </w:r>
      <w:r w:rsidR="004C7DB8">
        <w:t>TERMINAL RESPONSE</w:t>
      </w:r>
      <w:r w:rsidR="00251024">
        <w:t xml:space="preserve"> with result "</w:t>
      </w:r>
      <w:r>
        <w:t>temporary</w:t>
      </w:r>
      <w:r w:rsidR="00251024">
        <w:t xml:space="preserve"> problem with executing command"</w:t>
      </w:r>
      <w:r w:rsidRPr="00580A1A">
        <w:t xml:space="preserve"> </w:t>
      </w:r>
      <w:r>
        <w:t xml:space="preserve">or </w:t>
      </w:r>
      <w:r w:rsidR="00251024">
        <w:t>"</w:t>
      </w:r>
      <w:r>
        <w:t>permanent problem with executing command</w:t>
      </w:r>
      <w:r w:rsidR="00251024">
        <w:t>"</w:t>
      </w:r>
      <w:r>
        <w:t>, the eUICC SHALL NOT disable the currently Enabled Profile. Subsequent actions are implementation specific.</w:t>
      </w:r>
    </w:p>
    <w:p w14:paraId="11EA2885" w14:textId="40787DA4" w:rsidR="006065BC" w:rsidRPr="00106DD6" w:rsidRDefault="006065BC" w:rsidP="00604BD8">
      <w:pPr>
        <w:pStyle w:val="NOTE"/>
      </w:pPr>
      <w:r w:rsidRPr="00106DD6">
        <w:t>NOTE:</w:t>
      </w:r>
      <w:r w:rsidR="007554E3">
        <w:tab/>
      </w:r>
      <w:r w:rsidRPr="00106DD6">
        <w:t>In the case the Device supports the Single Wire Protocol interface to the eUICC, the Device SHOULD take the appropriate actions regarding this interface when Profile state is changed.</w:t>
      </w:r>
    </w:p>
    <w:p w14:paraId="0034060E" w14:textId="676F8259" w:rsidR="00915AD7" w:rsidRPr="00106DD6" w:rsidRDefault="00915AD7" w:rsidP="00915AD7">
      <w:pPr>
        <w:pStyle w:val="NormalParagraph"/>
      </w:pPr>
      <w:r w:rsidRPr="00106DD6">
        <w:lastRenderedPageBreak/>
        <w:t xml:space="preserve">The eUICC MAY start a new proactive UICC session </w:t>
      </w:r>
      <w:r w:rsidR="00172E6B">
        <w:t xml:space="preserve">on the Target Port </w:t>
      </w:r>
      <w:r w:rsidRPr="00106DD6">
        <w:t>only after a new TERMINAL PROFILE command is executed.</w:t>
      </w:r>
    </w:p>
    <w:p w14:paraId="053C0D98" w14:textId="17CF0C99" w:rsidR="00391917" w:rsidRPr="001B7B30" w:rsidRDefault="00F66DD3" w:rsidP="00BD45AD">
      <w:pPr>
        <w:pStyle w:val="ListBullet1"/>
        <w:ind w:left="680" w:hanging="340"/>
      </w:pPr>
      <w:r w:rsidRPr="001B7B30">
        <w:rPr>
          <w:rFonts w:ascii="Symbol" w:hAnsi="Symbol"/>
        </w:rPr>
        <w:t></w:t>
      </w:r>
      <w:r w:rsidRPr="001B7B30">
        <w:rPr>
          <w:rFonts w:ascii="Symbol" w:hAnsi="Symbol"/>
        </w:rPr>
        <w:tab/>
      </w:r>
      <w:r w:rsidR="00391917">
        <w:t xml:space="preserve">If the </w:t>
      </w:r>
      <w:r w:rsidR="00AC7D56">
        <w:t>T</w:t>
      </w:r>
      <w:r w:rsidR="00391917">
        <w:t>arget Profile is successfully disabled, the eUICC SHALL generate as many Notifications as configured in its metadata</w:t>
      </w:r>
      <w:r w:rsidR="00391917" w:rsidRPr="00391917">
        <w:rPr>
          <w:rFonts w:cs="Arial"/>
        </w:rPr>
        <w:t xml:space="preserve"> (</w:t>
      </w:r>
      <w:r w:rsidR="00391917" w:rsidRPr="00640609">
        <w:rPr>
          <w:rFonts w:ascii="Courier New" w:hAnsi="Courier New" w:cs="Courier New"/>
        </w:rPr>
        <w:t>notificationConfigurationInfo</w:t>
      </w:r>
      <w:r w:rsidR="00391917" w:rsidRPr="00640609">
        <w:rPr>
          <w:rFonts w:cs="Arial"/>
        </w:rPr>
        <w:t>)</w:t>
      </w:r>
      <w:r w:rsidR="00391917" w:rsidRPr="00391917">
        <w:rPr>
          <w:rFonts w:cs="Arial"/>
        </w:rPr>
        <w:t xml:space="preserve"> in the format of </w:t>
      </w:r>
      <w:r w:rsidR="00391917" w:rsidRPr="00640609">
        <w:rPr>
          <w:rFonts w:ascii="Courier New" w:hAnsi="Courier New" w:cs="Courier New"/>
        </w:rPr>
        <w:t>OtherSignedNotification</w:t>
      </w:r>
      <w:r w:rsidR="00391917" w:rsidRPr="00640609">
        <w:rPr>
          <w:rFonts w:cs="Arial"/>
        </w:rPr>
        <w:t>.</w:t>
      </w:r>
    </w:p>
    <w:p w14:paraId="4D671B7C" w14:textId="7D22F723" w:rsidR="007D0283" w:rsidRDefault="007D0283" w:rsidP="007D0283">
      <w:pPr>
        <w:pStyle w:val="ListBullet1"/>
        <w:numPr>
          <w:ilvl w:val="0"/>
          <w:numId w:val="281"/>
        </w:numPr>
        <w:rPr>
          <w:rFonts w:cs="Arial"/>
        </w:rPr>
      </w:pPr>
      <w:r>
        <w:rPr>
          <w:rFonts w:cs="Arial"/>
        </w:rPr>
        <w:t xml:space="preserve">However, no Notifications SHALL be generated if the </w:t>
      </w:r>
      <w:r w:rsidR="00AC7D56">
        <w:rPr>
          <w:rFonts w:cs="Arial"/>
        </w:rPr>
        <w:t>T</w:t>
      </w:r>
      <w:r>
        <w:rPr>
          <w:rFonts w:cs="Arial"/>
        </w:rPr>
        <w:t xml:space="preserve">arget Profile is a </w:t>
      </w:r>
      <w:r>
        <w:t>Test Profile.</w:t>
      </w:r>
    </w:p>
    <w:p w14:paraId="3A16EBDB" w14:textId="77777777" w:rsidR="000E5F5E" w:rsidRPr="001F62B1" w:rsidRDefault="000E5F5E" w:rsidP="000E5F5E">
      <w:pPr>
        <w:pStyle w:val="ListBullet1"/>
        <w:numPr>
          <w:ilvl w:val="0"/>
          <w:numId w:val="281"/>
        </w:numPr>
        <w:rPr>
          <w:rFonts w:cs="Arial"/>
        </w:rPr>
      </w:pPr>
      <w:r w:rsidRPr="001F62B1">
        <w:rPr>
          <w:rFonts w:cs="Arial"/>
        </w:rPr>
        <w:t>In failure cases, the eUICC SHALL not generate any notifications</w:t>
      </w:r>
      <w:r>
        <w:rPr>
          <w:rFonts w:cs="Arial"/>
        </w:rPr>
        <w:t>.</w:t>
      </w:r>
    </w:p>
    <w:p w14:paraId="03D8D8DE"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31046F60"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DDD7B8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78" w:name="_Hlk448393461"/>
      <w:r>
        <w:rPr>
          <w:rFonts w:ascii="Courier New" w:hAnsi="Courier New" w:cs="Courier New"/>
          <w:sz w:val="18"/>
          <w:szCs w:val="18"/>
        </w:rPr>
        <w:t>-- ASN1START</w:t>
      </w:r>
    </w:p>
    <w:p w14:paraId="12318E98" w14:textId="0B7A539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DisableProfileRequest </w:t>
      </w:r>
      <w:bookmarkEnd w:id="2778"/>
      <w:r w:rsidRPr="00D42CD6">
        <w:rPr>
          <w:rFonts w:ascii="Courier New" w:hAnsi="Courier New" w:cs="Courier New"/>
          <w:sz w:val="18"/>
          <w:szCs w:val="18"/>
        </w:rPr>
        <w:t>::= [50] SEQUENCE { -- Tag 'BF32'</w:t>
      </w:r>
    </w:p>
    <w:p w14:paraId="1238131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0C414A33" w14:textId="486AE77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3FC84F22" w14:textId="3A1236A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0290A592" w14:textId="1E79621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6900ED">
        <w:rPr>
          <w:rFonts w:ascii="Courier New" w:hAnsi="Courier New" w:cs="Courier New"/>
          <w:sz w:val="18"/>
          <w:szCs w:val="18"/>
        </w:rPr>
        <w:t>,</w:t>
      </w:r>
    </w:p>
    <w:p w14:paraId="022C79D5" w14:textId="7985883E"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7F4A7EC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BABC44" w14:textId="3DD551E6"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7EF6591" w14:textId="77777777" w:rsidR="009361FF" w:rsidRDefault="009361FF" w:rsidP="009361FF">
      <w:pPr>
        <w:pStyle w:val="NormalParagraph"/>
      </w:pPr>
    </w:p>
    <w:p w14:paraId="661861FC" w14:textId="77777777" w:rsidR="009361FF" w:rsidRPr="00F96E8D" w:rsidRDefault="009361FF" w:rsidP="009361FF">
      <w:pPr>
        <w:pStyle w:val="NormalParagraph"/>
        <w:rPr>
          <w:b/>
          <w:i/>
          <w:u w:val="single"/>
          <w:lang w:val="en-US"/>
        </w:rPr>
      </w:pPr>
      <w:r w:rsidRPr="00F96E8D">
        <w:rPr>
          <w:b/>
          <w:i/>
          <w:u w:val="single"/>
          <w:lang w:val="en-US"/>
        </w:rPr>
        <w:t xml:space="preserve">Response </w:t>
      </w:r>
      <w:r>
        <w:rPr>
          <w:b/>
          <w:i/>
          <w:u w:val="single"/>
          <w:lang w:val="en-US"/>
        </w:rPr>
        <w:t>Data</w:t>
      </w:r>
    </w:p>
    <w:p w14:paraId="5073F97B"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4D7F288"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79" w:name="_Hlk448393475"/>
      <w:r>
        <w:rPr>
          <w:rFonts w:ascii="Courier New" w:hAnsi="Courier New" w:cs="Courier New"/>
          <w:sz w:val="18"/>
          <w:szCs w:val="18"/>
        </w:rPr>
        <w:t>-- ASN1START</w:t>
      </w:r>
    </w:p>
    <w:p w14:paraId="0C36C3F8" w14:textId="30D217F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DisableProfileResponse </w:t>
      </w:r>
      <w:bookmarkEnd w:id="2779"/>
      <w:r w:rsidRPr="00D42CD6">
        <w:rPr>
          <w:rFonts w:ascii="Courier New" w:hAnsi="Courier New" w:cs="Courier New"/>
          <w:sz w:val="18"/>
          <w:szCs w:val="18"/>
        </w:rPr>
        <w:t>::= [50] SEQUENCE { -- Tag 'BF32'</w:t>
      </w:r>
    </w:p>
    <w:p w14:paraId="1280435F" w14:textId="77777777" w:rsidR="000D5B2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disableResult INTEGER {</w:t>
      </w:r>
    </w:p>
    <w:p w14:paraId="27D7F2A3" w14:textId="52C2C068"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ok(0),</w:t>
      </w:r>
    </w:p>
    <w:p w14:paraId="41865859" w14:textId="7C97A35C"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iccidOrAidNotFound(1),</w:t>
      </w:r>
    </w:p>
    <w:p w14:paraId="20802DC7" w14:textId="606304BE"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profileNotInEnabledState(2),</w:t>
      </w:r>
    </w:p>
    <w:p w14:paraId="069DCA8C" w14:textId="51B9E4D5"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162933" w:rsidRPr="00162933">
        <w:rPr>
          <w:rFonts w:ascii="Courier New" w:hAnsi="Courier New" w:cs="Courier New"/>
          <w:sz w:val="18"/>
          <w:szCs w:val="18"/>
        </w:rPr>
        <w:t>disallowedByPolicy(3),</w:t>
      </w:r>
    </w:p>
    <w:p w14:paraId="5B830CAC" w14:textId="638CAA3A"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AC4BB1">
        <w:rPr>
          <w:rFonts w:ascii="Courier New" w:hAnsi="Courier New" w:cs="Courier New"/>
          <w:sz w:val="18"/>
          <w:szCs w:val="18"/>
        </w:rPr>
        <w:t>catBusy(</w:t>
      </w:r>
      <w:r w:rsidR="00C20B09">
        <w:rPr>
          <w:rFonts w:ascii="Courier New" w:hAnsi="Courier New" w:cs="Courier New"/>
          <w:sz w:val="18"/>
          <w:szCs w:val="18"/>
        </w:rPr>
        <w:t>5</w:t>
      </w:r>
      <w:r w:rsidR="00AC4BB1" w:rsidRPr="00106DD6">
        <w:rPr>
          <w:rFonts w:ascii="Courier New" w:hAnsi="Courier New" w:cs="Courier New"/>
          <w:sz w:val="18"/>
          <w:szCs w:val="18"/>
        </w:rPr>
        <w:t>),</w:t>
      </w:r>
    </w:p>
    <w:p w14:paraId="7EDC0DBF" w14:textId="77777777" w:rsidR="00B2774F" w:rsidRPr="00CF102B" w:rsidRDefault="00B2774F" w:rsidP="00B2774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bookmarkStart w:id="2780" w:name="_Hlk511224439"/>
      <w:bookmarkStart w:id="2781" w:name="_Hlk511220788"/>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disallowedByEnterpriseRule(6),</w:t>
      </w:r>
      <w:r>
        <w:rPr>
          <w:rFonts w:ascii="Courier New" w:eastAsia="Times New Roman" w:hAnsi="Courier New" w:cs="Courier New"/>
          <w:sz w:val="18"/>
          <w:szCs w:val="18"/>
          <w:lang w:eastAsia="ko-KR"/>
        </w:rPr>
        <w:t xml:space="preserve"> </w:t>
      </w:r>
      <w:r w:rsidRPr="00A52000">
        <w:rPr>
          <w:rFonts w:ascii="Courier New" w:eastAsia="Times New Roman" w:hAnsi="Courier New" w:cs="Courier New"/>
          <w:sz w:val="18"/>
          <w:szCs w:val="18"/>
          <w:lang w:eastAsia="ko-KR"/>
        </w:rPr>
        <w:t>-- #SupportedForEnterpriseV3.</w:t>
      </w:r>
      <w:r>
        <w:rPr>
          <w:rFonts w:ascii="Courier New" w:eastAsia="Times New Roman" w:hAnsi="Courier New" w:cs="Courier New"/>
          <w:sz w:val="18"/>
          <w:szCs w:val="18"/>
          <w:lang w:eastAsia="ko-KR"/>
        </w:rPr>
        <w:t>1</w:t>
      </w:r>
      <w:r w:rsidRPr="00A52000">
        <w:rPr>
          <w:rFonts w:ascii="Courier New" w:eastAsia="Times New Roman" w:hAnsi="Courier New" w:cs="Courier New"/>
          <w:sz w:val="18"/>
          <w:szCs w:val="18"/>
          <w:lang w:eastAsia="ko-KR"/>
        </w:rPr>
        <w:t>.0#</w:t>
      </w:r>
    </w:p>
    <w:p w14:paraId="34345779" w14:textId="7D8F1705"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056182">
        <w:rPr>
          <w:rFonts w:ascii="Courier New" w:hAnsi="Courier New" w:cs="Courier New"/>
          <w:sz w:val="18"/>
          <w:szCs w:val="18"/>
        </w:rPr>
        <w:t>commandError</w:t>
      </w:r>
      <w:r>
        <w:rPr>
          <w:rFonts w:ascii="Courier New" w:hAnsi="Courier New" w:cs="Courier New"/>
          <w:sz w:val="18"/>
          <w:szCs w:val="18"/>
        </w:rPr>
        <w:t xml:space="preserve">(7),  </w:t>
      </w:r>
      <w:r w:rsidRPr="00FE2D52">
        <w:rPr>
          <w:rFonts w:ascii="Courier New" w:hAnsi="Courier New" w:cs="Courier New"/>
          <w:sz w:val="18"/>
          <w:szCs w:val="18"/>
        </w:rPr>
        <w:t>-- #SupportedF</w:t>
      </w:r>
      <w:r w:rsidR="002424EA">
        <w:rPr>
          <w:rFonts w:ascii="Courier New" w:hAnsi="Courier New" w:cs="Courier New"/>
          <w:sz w:val="18"/>
          <w:szCs w:val="18"/>
        </w:rPr>
        <w:t>rom</w:t>
      </w:r>
      <w:r>
        <w:rPr>
          <w:rFonts w:ascii="Courier New" w:hAnsi="Courier New" w:cs="Courier New"/>
          <w:sz w:val="18"/>
          <w:szCs w:val="18"/>
        </w:rPr>
        <w:t>V</w:t>
      </w:r>
      <w:r w:rsidRPr="00FE2D52">
        <w:rPr>
          <w:rFonts w:ascii="Courier New" w:hAnsi="Courier New" w:cs="Courier New"/>
          <w:sz w:val="18"/>
          <w:szCs w:val="18"/>
        </w:rPr>
        <w:t>3.0.0#</w:t>
      </w:r>
    </w:p>
    <w:bookmarkEnd w:id="2780"/>
    <w:p w14:paraId="378A573A" w14:textId="796DA707" w:rsidR="00776784"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disallowedForRpm(</w:t>
      </w:r>
      <w:r w:rsidR="00FF3012">
        <w:rPr>
          <w:rFonts w:ascii="Courier New" w:hAnsi="Courier New" w:cs="Courier New"/>
          <w:sz w:val="18"/>
          <w:szCs w:val="18"/>
        </w:rPr>
        <w:t>9</w:t>
      </w:r>
      <w:r>
        <w:rPr>
          <w:rFonts w:ascii="Courier New" w:hAnsi="Courier New" w:cs="Courier New"/>
          <w:sz w:val="18"/>
          <w:szCs w:val="18"/>
        </w:rPr>
        <w:t xml:space="preserve">),     </w:t>
      </w:r>
      <w:r w:rsidRPr="00FE2D52">
        <w:rPr>
          <w:rFonts w:ascii="Courier New" w:hAnsi="Courier New" w:cs="Courier New"/>
          <w:sz w:val="18"/>
          <w:szCs w:val="18"/>
        </w:rPr>
        <w:t>-- #SupportedForRpm</w:t>
      </w:r>
      <w:r>
        <w:rPr>
          <w:rFonts w:ascii="Courier New" w:hAnsi="Courier New" w:cs="Courier New"/>
          <w:sz w:val="18"/>
          <w:szCs w:val="18"/>
        </w:rPr>
        <w:t>V</w:t>
      </w:r>
      <w:r w:rsidRPr="00FE2D52">
        <w:rPr>
          <w:rFonts w:ascii="Courier New" w:hAnsi="Courier New" w:cs="Courier New"/>
          <w:sz w:val="18"/>
          <w:szCs w:val="18"/>
        </w:rPr>
        <w:t>3.0.0#</w:t>
      </w:r>
    </w:p>
    <w:bookmarkEnd w:id="2781"/>
    <w:p w14:paraId="77C3F4E7" w14:textId="16F347BF" w:rsidR="00776784"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undefinedError(127)</w:t>
      </w:r>
    </w:p>
    <w:p w14:paraId="2C08C43B" w14:textId="4BB99DA1" w:rsidR="009361FF" w:rsidRPr="00D42CD6" w:rsidRDefault="00776784"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w:t>
      </w:r>
    </w:p>
    <w:p w14:paraId="675CDBA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B3AC30" w14:textId="76E179C9"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06490A7" w14:textId="77777777" w:rsidR="009361FF" w:rsidRDefault="009361FF" w:rsidP="009361FF">
      <w:pPr>
        <w:pStyle w:val="NormalParagraph"/>
      </w:pPr>
    </w:p>
    <w:p w14:paraId="5D0E4CD4" w14:textId="77777777" w:rsidR="009361FF" w:rsidRPr="0013080E" w:rsidRDefault="009361FF" w:rsidP="009361FF">
      <w:pPr>
        <w:pStyle w:val="NormalParagraph"/>
        <w:rPr>
          <w:b/>
          <w:i/>
          <w:u w:val="single"/>
          <w:lang w:val="en-US"/>
        </w:rPr>
      </w:pPr>
      <w:r>
        <w:rPr>
          <w:b/>
          <w:i/>
          <w:u w:val="single"/>
          <w:lang w:val="en-US"/>
        </w:rPr>
        <w:t>Alternative Case 3 Command</w:t>
      </w:r>
    </w:p>
    <w:p w14:paraId="08A64C18" w14:textId="603B7571" w:rsidR="009361FF" w:rsidRDefault="009361FF" w:rsidP="009361FF">
      <w:pPr>
        <w:pStyle w:val="NormalParagraph"/>
      </w:pPr>
      <w:r>
        <w:t>In addition to the command data exchange described above, the following alter</w:t>
      </w:r>
      <w:r w:rsidR="003D1887">
        <w:t xml:space="preserve">native command </w:t>
      </w:r>
      <w:r w:rsidR="00C741C6">
        <w:t xml:space="preserve">is defined </w:t>
      </w:r>
      <w:r w:rsidR="003D1887">
        <w:t>for the function.</w:t>
      </w:r>
      <w:r w:rsidR="003D1887" w:rsidRPr="003D1887">
        <w:t xml:space="preserve"> </w:t>
      </w:r>
      <w:r w:rsidR="003D1887">
        <w:t>The eUICC SHALL support this alternative if it supports only SEP. Otherwise, t</w:t>
      </w:r>
      <w:r w:rsidR="003D1887" w:rsidRPr="00853741">
        <w:t>he usage of this alternative is out of scope of this specification.</w:t>
      </w:r>
    </w:p>
    <w:p w14:paraId="6EC1D77C" w14:textId="77777777" w:rsidR="009361FF" w:rsidRDefault="009361FF" w:rsidP="009361FF">
      <w:pPr>
        <w:pStyle w:val="NormalParagraph"/>
      </w:pPr>
      <w:r>
        <w:t>The command data is sent to the eUICC in a Case 3 STORE DATA command:</w:t>
      </w:r>
    </w:p>
    <w:p w14:paraId="1D7494AE" w14:textId="182ACF78" w:rsidR="009361FF" w:rsidRDefault="00F66DD3" w:rsidP="00BD45AD">
      <w:pPr>
        <w:pStyle w:val="ListBullet1"/>
        <w:ind w:left="680" w:hanging="340"/>
      </w:pPr>
      <w:r>
        <w:rPr>
          <w:rFonts w:ascii="Symbol" w:hAnsi="Symbol"/>
        </w:rPr>
        <w:t></w:t>
      </w:r>
      <w:r>
        <w:rPr>
          <w:rFonts w:ascii="Symbol" w:hAnsi="Symbol"/>
        </w:rPr>
        <w:tab/>
      </w:r>
      <w:r w:rsidR="009361FF">
        <w:t>The STORE DATA APDU SHALL be coded as defined in section 5.7.2, with the exception of P1 which SHALL be set to '90'.</w:t>
      </w:r>
    </w:p>
    <w:p w14:paraId="1C788897" w14:textId="7FD7DAA0" w:rsidR="009361FF" w:rsidRDefault="00F66DD3" w:rsidP="00BD45AD">
      <w:pPr>
        <w:pStyle w:val="ListBullet1"/>
        <w:ind w:left="680" w:hanging="340"/>
      </w:pPr>
      <w:r>
        <w:rPr>
          <w:rFonts w:ascii="Symbol" w:hAnsi="Symbol"/>
        </w:rPr>
        <w:t></w:t>
      </w:r>
      <w:r>
        <w:rPr>
          <w:rFonts w:ascii="Symbol" w:hAnsi="Symbol"/>
        </w:rPr>
        <w:tab/>
      </w:r>
      <w:r w:rsidR="009361FF">
        <w:t xml:space="preserve">The command data SHALL be coded as defined above, the response data SHALL </w:t>
      </w:r>
      <w:r w:rsidR="006D2548">
        <w:t xml:space="preserve">NOT </w:t>
      </w:r>
      <w:r w:rsidR="009361FF">
        <w:t>be present.</w:t>
      </w:r>
    </w:p>
    <w:p w14:paraId="571CD73B" w14:textId="096AA990" w:rsidR="009361FF" w:rsidRDefault="00F66DD3" w:rsidP="00BD45AD">
      <w:pPr>
        <w:pStyle w:val="ListBullet1"/>
        <w:ind w:left="680" w:hanging="340"/>
      </w:pPr>
      <w:r>
        <w:rPr>
          <w:rFonts w:ascii="Symbol" w:hAnsi="Symbol"/>
        </w:rPr>
        <w:lastRenderedPageBreak/>
        <w:t></w:t>
      </w:r>
      <w:r>
        <w:rPr>
          <w:rFonts w:ascii="Symbol" w:hAnsi="Symbol"/>
        </w:rPr>
        <w:tab/>
      </w:r>
      <w:r w:rsidR="009361FF">
        <w:t>The following additional status bytes are defined:</w:t>
      </w:r>
      <w:r w:rsidR="009361FF">
        <w:br/>
        <w:t>'6A 82': Profile not found</w:t>
      </w:r>
      <w:r w:rsidR="00251024">
        <w:t>.</w:t>
      </w:r>
      <w:r w:rsidR="009361FF">
        <w:br/>
        <w:t>'69 85': Profile not in enabled state</w:t>
      </w:r>
      <w:r w:rsidR="00162933">
        <w:t xml:space="preserve"> </w:t>
      </w:r>
      <w:r w:rsidR="00162933" w:rsidRPr="005F62FE">
        <w:t xml:space="preserve">or command not allowed by </w:t>
      </w:r>
      <w:r w:rsidR="00D92BC5">
        <w:t xml:space="preserve">Profile </w:t>
      </w:r>
      <w:r w:rsidR="00162933" w:rsidRPr="005F62FE">
        <w:t>Policy</w:t>
      </w:r>
      <w:r w:rsidR="00D92BC5">
        <w:t xml:space="preserve"> Rules</w:t>
      </w:r>
      <w:r w:rsidR="00B2774F">
        <w:t>, Enterprise Rule</w:t>
      </w:r>
      <w:r w:rsidR="000D5B2F">
        <w:t xml:space="preserve"> or for RPM</w:t>
      </w:r>
      <w:r w:rsidR="00251024">
        <w:t>.</w:t>
      </w:r>
      <w:r w:rsidR="00251024" w:rsidRPr="00106DD6">
        <w:br/>
        <w:t>'93 00': CAT is busy. Command cannot be executed at present, further normal commands are allowed</w:t>
      </w:r>
      <w:r w:rsidR="00251024">
        <w:t>.</w:t>
      </w:r>
    </w:p>
    <w:p w14:paraId="0879CC20" w14:textId="048039A5" w:rsidR="009361FF" w:rsidRPr="009A68FC" w:rsidRDefault="00F66DD3" w:rsidP="00B145CB">
      <w:pPr>
        <w:pStyle w:val="Heading3"/>
        <w:numPr>
          <w:ilvl w:val="0"/>
          <w:numId w:val="0"/>
        </w:numPr>
        <w:tabs>
          <w:tab w:val="left" w:pos="851"/>
        </w:tabs>
        <w:ind w:left="851"/>
      </w:pPr>
      <w:bookmarkStart w:id="2782" w:name="_Toc456596292"/>
      <w:bookmarkStart w:id="2783" w:name="_Toc473022811"/>
      <w:bookmarkStart w:id="2784" w:name="_Toc91761031"/>
      <w:bookmarkStart w:id="2785" w:name="_Toc152332928"/>
      <w:r w:rsidRPr="009A68FC">
        <w:rPr>
          <w:sz w:val="22"/>
        </w:rPr>
        <w:t>5.7.18</w:t>
      </w:r>
      <w:r w:rsidRPr="009A68FC">
        <w:rPr>
          <w:sz w:val="22"/>
        </w:rPr>
        <w:tab/>
      </w:r>
      <w:r w:rsidR="009361FF">
        <w:rPr>
          <w:lang w:val="en-US" w:bidi="ar-SA"/>
        </w:rPr>
        <w:t>Function</w:t>
      </w:r>
      <w:r w:rsidR="009361FF">
        <w:t xml:space="preserve"> (ES10c)</w:t>
      </w:r>
      <w:r w:rsidR="009361FF" w:rsidRPr="009A68FC">
        <w:rPr>
          <w:lang w:val="en-US" w:bidi="ar-SA"/>
        </w:rPr>
        <w:t xml:space="preserve">: </w:t>
      </w:r>
      <w:r w:rsidR="009361FF" w:rsidRPr="001B7B30">
        <w:rPr>
          <w:lang w:val="en-US" w:bidi="ar-SA"/>
        </w:rPr>
        <w:t>DeleteProfile</w:t>
      </w:r>
      <w:bookmarkEnd w:id="2782"/>
      <w:bookmarkEnd w:id="2783"/>
      <w:bookmarkEnd w:id="2784"/>
      <w:bookmarkEnd w:id="2785"/>
    </w:p>
    <w:p w14:paraId="4398AB5C" w14:textId="0AE93018" w:rsidR="009361FF" w:rsidRPr="00DF7264" w:rsidRDefault="009361FF" w:rsidP="009361FF">
      <w:pPr>
        <w:pStyle w:val="NormalParagraph"/>
        <w:rPr>
          <w:lang w:val="en-US"/>
        </w:rPr>
      </w:pPr>
      <w:r w:rsidRPr="00F96E8D">
        <w:rPr>
          <w:b/>
        </w:rPr>
        <w:t>Related Procedures:</w:t>
      </w:r>
      <w:r w:rsidRPr="00DF7264">
        <w:rPr>
          <w:lang w:val="en-US"/>
        </w:rPr>
        <w:t xml:space="preserve"> </w:t>
      </w:r>
      <w:r w:rsidR="000D5B2F" w:rsidRPr="00794BA8">
        <w:t>Local and Remote Profile</w:t>
      </w:r>
      <w:r w:rsidR="000D5B2F" w:rsidRPr="001B7B30">
        <w:t xml:space="preserve"> Management – </w:t>
      </w:r>
      <w:r w:rsidRPr="001B7B30">
        <w:t>Delete Profile</w:t>
      </w:r>
    </w:p>
    <w:p w14:paraId="52F2CA0D" w14:textId="77777777" w:rsidR="009361FF" w:rsidRPr="00DF7264" w:rsidRDefault="009361FF" w:rsidP="009361FF">
      <w:pPr>
        <w:pStyle w:val="NormalParagraph"/>
        <w:rPr>
          <w:lang w:val="en-US"/>
        </w:rPr>
      </w:pPr>
      <w:r w:rsidRPr="00F96E8D">
        <w:rPr>
          <w:b/>
        </w:rPr>
        <w:t xml:space="preserve">Function Provider </w:t>
      </w:r>
      <w:r>
        <w:rPr>
          <w:b/>
        </w:rPr>
        <w:t>E</w:t>
      </w:r>
      <w:r w:rsidRPr="00F96E8D">
        <w:rPr>
          <w:b/>
        </w:rPr>
        <w:t>ntity:</w:t>
      </w:r>
      <w:r w:rsidRPr="00DF7264">
        <w:rPr>
          <w:lang w:val="en-US"/>
        </w:rPr>
        <w:t xml:space="preserve"> ISD-R</w:t>
      </w:r>
      <w:r>
        <w:rPr>
          <w:lang w:val="en-US"/>
        </w:rPr>
        <w:t xml:space="preserve"> (LPA Services)</w:t>
      </w:r>
    </w:p>
    <w:p w14:paraId="473E4890" w14:textId="77777777" w:rsidR="009361FF" w:rsidRPr="00F96E8D" w:rsidRDefault="009361FF" w:rsidP="009361FF">
      <w:pPr>
        <w:pStyle w:val="NormalParagraph"/>
        <w:rPr>
          <w:b/>
        </w:rPr>
      </w:pPr>
      <w:r w:rsidRPr="00F96E8D">
        <w:rPr>
          <w:b/>
        </w:rPr>
        <w:t>Description:</w:t>
      </w:r>
    </w:p>
    <w:p w14:paraId="3B728F1C" w14:textId="77777777" w:rsidR="009361FF" w:rsidRPr="00C36D4D" w:rsidRDefault="009361FF" w:rsidP="009361FF">
      <w:pPr>
        <w:pStyle w:val="NormalParagraph"/>
      </w:pPr>
      <w:r w:rsidRPr="00C36D4D">
        <w:t>This function delete</w:t>
      </w:r>
      <w:r>
        <w:t>s</w:t>
      </w:r>
      <w:r w:rsidRPr="00C36D4D">
        <w:t xml:space="preserve"> a Profile from eUICC. This function can be used at any time by the LPA</w:t>
      </w:r>
      <w:r>
        <w:t>d</w:t>
      </w:r>
      <w:r w:rsidRPr="00C36D4D">
        <w:t>. The Profile to be deleted can be identified by ISD-P AID or ICCID.</w:t>
      </w:r>
    </w:p>
    <w:p w14:paraId="67A24EAF" w14:textId="7AB47E8B" w:rsidR="000D5B2F" w:rsidRDefault="009361FF" w:rsidP="009361FF">
      <w:pPr>
        <w:pStyle w:val="NormalParagraph"/>
      </w:pPr>
      <w:r w:rsidRPr="00B43806">
        <w:t xml:space="preserve">On reception of this command the eUICC </w:t>
      </w:r>
      <w:r w:rsidRPr="003E4A37">
        <w:t>SHALL</w:t>
      </w:r>
      <w:r w:rsidR="000D5B2F">
        <w:t>:</w:t>
      </w:r>
    </w:p>
    <w:p w14:paraId="3711011E" w14:textId="47DE6CA0" w:rsidR="000D5B2F" w:rsidRPr="00BE3B5C" w:rsidRDefault="000D5B2F" w:rsidP="000D5B2F">
      <w:pPr>
        <w:pStyle w:val="ListBullet1"/>
        <w:ind w:left="680" w:hanging="340"/>
      </w:pPr>
      <w:r w:rsidRPr="00BE3B5C">
        <w:rPr>
          <w:rFonts w:ascii="Symbol" w:hAnsi="Symbol"/>
        </w:rPr>
        <w:t></w:t>
      </w:r>
      <w:r w:rsidRPr="00BE3B5C">
        <w:rPr>
          <w:rFonts w:ascii="Symbol" w:hAnsi="Symbol"/>
        </w:rPr>
        <w:tab/>
      </w:r>
      <w:r w:rsidRPr="00BE3B5C">
        <w:t xml:space="preserve">Verify that the target Profile </w:t>
      </w:r>
      <w:r w:rsidR="002C45B5">
        <w:t xml:space="preserve">identified by its AID or ICCID </w:t>
      </w:r>
      <w:r w:rsidRPr="00BE3B5C">
        <w:t xml:space="preserve">exists. Otherwise, the eUICC SHALL return an error </w:t>
      </w:r>
      <w:r w:rsidRPr="00BE3B5C">
        <w:rPr>
          <w:rFonts w:ascii="Courier New" w:hAnsi="Courier New" w:cs="Courier New"/>
        </w:rPr>
        <w:t>iccidOrAidNotFound</w:t>
      </w:r>
      <w:r w:rsidR="00056182">
        <w:t xml:space="preserve"> for LPM and </w:t>
      </w:r>
      <w:r w:rsidR="00056182">
        <w:rPr>
          <w:rFonts w:ascii="Courier New" w:hAnsi="Courier New" w:cs="Courier New"/>
        </w:rPr>
        <w:t>commandError</w:t>
      </w:r>
      <w:r w:rsidR="00056182">
        <w:t xml:space="preserve"> for RPM</w:t>
      </w:r>
      <w:r w:rsidRPr="00BE3B5C">
        <w:t>.</w:t>
      </w:r>
    </w:p>
    <w:p w14:paraId="2C1E6112" w14:textId="43D4C875" w:rsidR="0086175C" w:rsidRDefault="0086175C" w:rsidP="0086175C">
      <w:pPr>
        <w:pStyle w:val="ListBullet1"/>
        <w:ind w:left="680" w:hanging="340"/>
      </w:pPr>
      <w:r>
        <w:rPr>
          <w:rFonts w:ascii="Symbol" w:hAnsi="Symbol"/>
        </w:rPr>
        <w:t></w:t>
      </w:r>
      <w:r>
        <w:rPr>
          <w:rFonts w:ascii="Symbol" w:hAnsi="Symbol"/>
        </w:rPr>
        <w:tab/>
      </w:r>
      <w:r w:rsidRPr="001B7B30">
        <w:t xml:space="preserve">If </w:t>
      </w:r>
      <w:r>
        <w:t>the command is sent via RPM:</w:t>
      </w:r>
    </w:p>
    <w:p w14:paraId="247EB6A6" w14:textId="79679E97" w:rsidR="0086175C" w:rsidRDefault="0086175C" w:rsidP="0086175C">
      <w:pPr>
        <w:pStyle w:val="ListBullet1"/>
        <w:ind w:left="1020" w:hanging="340"/>
      </w:pPr>
      <w:r>
        <w:rPr>
          <w:rFonts w:ascii="Courier New" w:hAnsi="Courier New" w:cs="Courier New"/>
        </w:rPr>
        <w:t>o</w:t>
      </w:r>
      <w:r>
        <w:rPr>
          <w:rFonts w:ascii="Symbol" w:hAnsi="Symbol"/>
        </w:rPr>
        <w:tab/>
      </w:r>
      <w:r w:rsidRPr="001B7B30">
        <w:t xml:space="preserve">Verify that </w:t>
      </w:r>
      <w:r w:rsidRPr="00CF102B">
        <w:rPr>
          <w:rFonts w:eastAsia="Times New Roman" w:hint="eastAsia"/>
          <w:lang w:eastAsia="ko-KR"/>
        </w:rPr>
        <w:t xml:space="preserve">the SM-DP+ </w:t>
      </w:r>
      <w:r w:rsidRPr="00CF102B">
        <w:rPr>
          <w:rFonts w:eastAsia="Times New Roman"/>
          <w:lang w:eastAsia="ko-KR"/>
        </w:rPr>
        <w:t>that sent</w:t>
      </w:r>
      <w:r w:rsidRPr="00CF102B">
        <w:rPr>
          <w:rFonts w:eastAsia="Times New Roman" w:hint="eastAsia"/>
          <w:lang w:eastAsia="ko-KR"/>
        </w:rPr>
        <w:t xml:space="preserve"> the RPM Command is included in the</w:t>
      </w:r>
      <w:r w:rsidRPr="00CF102B">
        <w:rPr>
          <w:rFonts w:eastAsia="Times New Roman"/>
          <w:lang w:eastAsia="ko-KR"/>
        </w:rPr>
        <w:t xml:space="preserve"> </w:t>
      </w:r>
      <w:r w:rsidRPr="00CF102B">
        <w:rPr>
          <w:rFonts w:eastAsia="Times New Roman" w:hint="eastAsia"/>
          <w:lang w:eastAsia="ko-KR"/>
        </w:rPr>
        <w:t>Managing SM-DP+ List</w:t>
      </w:r>
      <w:r w:rsidR="00371ED9" w:rsidRPr="00371ED9">
        <w:rPr>
          <w:rFonts w:eastAsiaTheme="minorEastAsia" w:hint="eastAsia"/>
          <w:lang w:eastAsia="ko-KR"/>
        </w:rPr>
        <w:t xml:space="preserve"> </w:t>
      </w:r>
      <w:r w:rsidR="00371ED9">
        <w:rPr>
          <w:rFonts w:eastAsiaTheme="minorEastAsia" w:hint="eastAsia"/>
          <w:lang w:eastAsia="ko-KR"/>
        </w:rPr>
        <w:t xml:space="preserve">and </w:t>
      </w:r>
      <w:r w:rsidR="00371ED9">
        <w:rPr>
          <w:rFonts w:eastAsiaTheme="minorEastAsia"/>
          <w:lang w:eastAsia="ko-KR"/>
        </w:rPr>
        <w:t xml:space="preserve">is </w:t>
      </w:r>
      <w:r w:rsidR="00371ED9">
        <w:rPr>
          <w:rFonts w:eastAsiaTheme="minorEastAsia" w:hint="eastAsia"/>
          <w:lang w:eastAsia="ko-KR"/>
        </w:rPr>
        <w:t xml:space="preserve">authorised to perform </w:t>
      </w:r>
      <w:r w:rsidR="00371ED9">
        <w:rPr>
          <w:rFonts w:eastAsiaTheme="minorEastAsia"/>
          <w:lang w:eastAsia="ko-KR"/>
        </w:rPr>
        <w:t xml:space="preserve">the </w:t>
      </w:r>
      <w:r w:rsidR="00371ED9">
        <w:rPr>
          <w:rFonts w:eastAsiaTheme="minorEastAsia" w:hint="eastAsia"/>
          <w:lang w:eastAsia="ko-KR"/>
        </w:rPr>
        <w:t xml:space="preserve">RPM </w:t>
      </w:r>
      <w:r w:rsidR="00371ED9">
        <w:rPr>
          <w:rFonts w:eastAsiaTheme="minorEastAsia"/>
          <w:lang w:eastAsia="ko-KR"/>
        </w:rPr>
        <w:t>Command</w:t>
      </w:r>
      <w:r>
        <w:t>. 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2C31C03E" w14:textId="22422ED2" w:rsidR="0086175C" w:rsidRDefault="0086175C" w:rsidP="0086175C">
      <w:pPr>
        <w:pStyle w:val="ListBullet1"/>
        <w:ind w:left="1020" w:hanging="340"/>
      </w:pPr>
      <w:r>
        <w:rPr>
          <w:rFonts w:ascii="Courier New" w:hAnsi="Courier New" w:cs="Courier New"/>
        </w:rPr>
        <w:t>o</w:t>
      </w:r>
      <w:r>
        <w:rPr>
          <w:rFonts w:ascii="Symbol" w:hAnsi="Symbol"/>
        </w:rPr>
        <w:tab/>
      </w:r>
      <w:r w:rsidRPr="00CF102B">
        <w:rPr>
          <w:rFonts w:eastAsia="Times New Roman"/>
          <w:lang w:eastAsia="ko-KR"/>
        </w:rPr>
        <w:t xml:space="preserve">If the Profile Metadata specifies an allowed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w:t>
      </w:r>
      <w:r w:rsidRPr="00CF102B">
        <w:rPr>
          <w:rFonts w:eastAsia="Times New Roman"/>
          <w:lang w:eastAsia="ko-KR"/>
        </w:rPr>
        <w:t xml:space="preserve">public key identifier for the Managing SM-DP+: </w:t>
      </w:r>
      <w:r>
        <w:t>v</w:t>
      </w:r>
      <w:r w:rsidRPr="001B7B30">
        <w:t xml:space="preserve">erify that </w:t>
      </w:r>
      <w:r w:rsidRPr="00CF102B">
        <w:rPr>
          <w:rFonts w:eastAsia="Times New Roman"/>
          <w:lang w:eastAsia="ko-KR"/>
        </w:rPr>
        <w:t xml:space="preserve">the Subject Key Identifier of the </w:t>
      </w:r>
      <w:r w:rsidR="00C07AA9">
        <w:rPr>
          <w:rFonts w:eastAsia="Times New Roman"/>
          <w:lang w:eastAsia="ko-KR"/>
        </w:rPr>
        <w:t>eSIM CA</w:t>
      </w:r>
      <w:r w:rsidRPr="00CF102B">
        <w:rPr>
          <w:rFonts w:eastAsia="Times New Roman"/>
          <w:lang w:eastAsia="ko-KR"/>
        </w:rPr>
        <w:t xml:space="preserve"> </w:t>
      </w:r>
      <w:r w:rsidR="00D43D36">
        <w:rPr>
          <w:rFonts w:eastAsia="Times New Roman"/>
          <w:lang w:eastAsia="ko-KR"/>
        </w:rPr>
        <w:t xml:space="preserve">RootCA Certificate </w:t>
      </w:r>
      <w:r w:rsidRPr="00CF102B">
        <w:rPr>
          <w:rFonts w:eastAsia="Times New Roman"/>
          <w:lang w:eastAsia="ko-KR"/>
        </w:rPr>
        <w:t>corresponding to CERT.D</w:t>
      </w:r>
      <w:r w:rsidR="00410382">
        <w:rPr>
          <w:rFonts w:eastAsia="Times New Roman"/>
          <w:lang w:eastAsia="ko-KR"/>
        </w:rPr>
        <w:t>P</w:t>
      </w:r>
      <w:r w:rsidRPr="00CF102B">
        <w:rPr>
          <w:rFonts w:eastAsia="Times New Roman"/>
          <w:lang w:eastAsia="ko-KR"/>
        </w:rPr>
        <w:t>auth.</w:t>
      </w:r>
      <w:r w:rsidR="00297491">
        <w:rPr>
          <w:rFonts w:eastAsia="Times New Roman"/>
          <w:lang w:eastAsia="ko-KR"/>
        </w:rPr>
        <w:t>SIG</w:t>
      </w:r>
      <w:r w:rsidRPr="00CF102B">
        <w:rPr>
          <w:rFonts w:eastAsia="Times New Roman"/>
          <w:lang w:eastAsia="ko-KR"/>
        </w:rPr>
        <w:t xml:space="preserve"> matches that value.</w:t>
      </w:r>
      <w:r w:rsidRPr="001B7B30">
        <w:t xml:space="preserve"> </w:t>
      </w:r>
      <w:r>
        <w:t>Otherwise, the eUICC SHALL return an error code</w:t>
      </w:r>
      <w:r w:rsidRPr="006B65E8">
        <w:rPr>
          <w:rFonts w:ascii="Courier New" w:hAnsi="Courier New" w:cs="Courier New"/>
          <w:sz w:val="18"/>
          <w:szCs w:val="18"/>
        </w:rPr>
        <w:t xml:space="preserve"> </w:t>
      </w:r>
      <w:r w:rsidR="00056182">
        <w:rPr>
          <w:rFonts w:ascii="Courier New" w:eastAsia="Times New Roman" w:hAnsi="Courier New" w:cs="Courier New"/>
          <w:lang w:eastAsia="ko-KR"/>
        </w:rPr>
        <w:t>commandError</w:t>
      </w:r>
      <w:r>
        <w:t>.</w:t>
      </w:r>
    </w:p>
    <w:p w14:paraId="0FA28024" w14:textId="6E39E04C" w:rsidR="00056182" w:rsidRPr="00BE3B5C" w:rsidRDefault="00056182" w:rsidP="00056182">
      <w:pPr>
        <w:pStyle w:val="ListBullet1"/>
        <w:ind w:left="680" w:hanging="340"/>
      </w:pPr>
      <w:r w:rsidRPr="00BE3B5C">
        <w:rPr>
          <w:rFonts w:ascii="Symbol" w:hAnsi="Symbol"/>
        </w:rPr>
        <w:t></w:t>
      </w:r>
      <w:r w:rsidRPr="00BE3B5C">
        <w:rPr>
          <w:rFonts w:ascii="Symbol" w:hAnsi="Symbol"/>
        </w:rPr>
        <w:tab/>
      </w:r>
      <w:r w:rsidRPr="00BE3B5C">
        <w:t xml:space="preserve">Verify that the target Profile is not in Enabled state. Otherwise, the eUICC SHALL return an error </w:t>
      </w:r>
      <w:r w:rsidRPr="00BE3B5C">
        <w:rPr>
          <w:rFonts w:ascii="Courier New" w:hAnsi="Courier New" w:cs="Courier New"/>
        </w:rPr>
        <w:t>profileNotInDisabledState</w:t>
      </w:r>
      <w:r w:rsidRPr="00BE3B5C">
        <w:t>.</w:t>
      </w:r>
    </w:p>
    <w:p w14:paraId="08B49257" w14:textId="0E79B502" w:rsidR="000D5B2F" w:rsidRPr="00BE3B5C" w:rsidRDefault="000D5B2F" w:rsidP="000D5B2F">
      <w:pPr>
        <w:pStyle w:val="ListBullet1"/>
        <w:ind w:left="680" w:hanging="340"/>
      </w:pPr>
      <w:r w:rsidRPr="00BE3B5C">
        <w:rPr>
          <w:rFonts w:ascii="Symbol" w:hAnsi="Symbol"/>
        </w:rPr>
        <w:t></w:t>
      </w:r>
      <w:r w:rsidRPr="00BE3B5C">
        <w:rPr>
          <w:rFonts w:ascii="Symbol" w:hAnsi="Symbol"/>
        </w:rPr>
        <w:tab/>
      </w:r>
      <w:r w:rsidRPr="00BE3B5C">
        <w:t xml:space="preserve">Verify that the Profile Policy Rules allow </w:t>
      </w:r>
      <w:r w:rsidR="002C45B5">
        <w:t xml:space="preserve">the </w:t>
      </w:r>
      <w:r w:rsidRPr="00BE3B5C">
        <w:t xml:space="preserve">deletion of the target Profile. Otherwise, the eUICC SHALL return an error </w:t>
      </w:r>
      <w:r w:rsidRPr="00BE3B5C">
        <w:rPr>
          <w:rFonts w:ascii="Courier New" w:hAnsi="Courier New" w:cs="Courier New"/>
        </w:rPr>
        <w:t>disallowedByPolicy</w:t>
      </w:r>
      <w:r w:rsidRPr="00BE3B5C">
        <w:t>.</w:t>
      </w:r>
    </w:p>
    <w:p w14:paraId="125ED552" w14:textId="77777777" w:rsidR="000D5B2F" w:rsidRPr="00BE3B5C" w:rsidRDefault="000D5B2F" w:rsidP="000D5B2F">
      <w:pPr>
        <w:pStyle w:val="ListBullet1"/>
        <w:ind w:left="680" w:hanging="340"/>
      </w:pPr>
      <w:r w:rsidRPr="00BE3B5C">
        <w:rPr>
          <w:rFonts w:ascii="Symbol" w:hAnsi="Symbol"/>
        </w:rPr>
        <w:t></w:t>
      </w:r>
      <w:r w:rsidRPr="00BE3B5C">
        <w:rPr>
          <w:rFonts w:ascii="Symbol" w:hAnsi="Symbol"/>
        </w:rPr>
        <w:tab/>
      </w:r>
      <w:bookmarkStart w:id="2786" w:name="_Hlk508716309"/>
      <w:r w:rsidRPr="00BE3B5C">
        <w:t xml:space="preserve">If the currently enabled Profile is a Test Profile and the target Profile is not a Test Profile, the eUICC SHALL return an error </w:t>
      </w:r>
      <w:r w:rsidRPr="00BE3B5C">
        <w:rPr>
          <w:rFonts w:ascii="Courier New" w:hAnsi="Courier New" w:cs="Courier New"/>
        </w:rPr>
        <w:t>disallowedInTestMode</w:t>
      </w:r>
      <w:r w:rsidRPr="00BE3B5C">
        <w:t>.</w:t>
      </w:r>
      <w:bookmarkEnd w:id="2786"/>
    </w:p>
    <w:p w14:paraId="34E8F3FF" w14:textId="5B257864" w:rsidR="009361FF" w:rsidRPr="009914AB" w:rsidRDefault="002C45B5" w:rsidP="00BD45AD">
      <w:pPr>
        <w:pStyle w:val="ListBullet1"/>
        <w:ind w:left="680" w:hanging="340"/>
        <w:rPr>
          <w:rFonts w:cs="Arial"/>
        </w:rPr>
      </w:pPr>
      <w:r w:rsidRPr="00BE3B5C">
        <w:rPr>
          <w:rFonts w:ascii="Symbol" w:hAnsi="Symbol"/>
        </w:rPr>
        <w:t></w:t>
      </w:r>
      <w:r w:rsidRPr="00BE3B5C">
        <w:rPr>
          <w:rFonts w:ascii="Symbol" w:hAnsi="Symbol"/>
        </w:rPr>
        <w:tab/>
      </w:r>
      <w:r w:rsidRPr="002C45B5">
        <w:rPr>
          <w:rFonts w:cs="Arial"/>
        </w:rPr>
        <w:t>D</w:t>
      </w:r>
      <w:r w:rsidR="009361FF" w:rsidRPr="002C45B5">
        <w:rPr>
          <w:rFonts w:cs="Arial"/>
        </w:rPr>
        <w:t xml:space="preserve">elete the ISD-P containing the target Profile and its related </w:t>
      </w:r>
      <w:r w:rsidR="00275D38" w:rsidRPr="002C45B5">
        <w:rPr>
          <w:rFonts w:cs="Arial"/>
        </w:rPr>
        <w:t>Profile M</w:t>
      </w:r>
      <w:r w:rsidR="009361FF" w:rsidRPr="009914AB">
        <w:rPr>
          <w:rFonts w:cs="Arial"/>
        </w:rPr>
        <w:t>etadata.</w:t>
      </w:r>
    </w:p>
    <w:p w14:paraId="1408A376" w14:textId="283B8568" w:rsidR="00391917" w:rsidRPr="003E4A37" w:rsidRDefault="00391917" w:rsidP="009361FF">
      <w:pPr>
        <w:pStyle w:val="NormalParagraph"/>
      </w:pPr>
      <w:r w:rsidRPr="00391917">
        <w:t>If the target Profile is successfully deleted, the eUICC SHALL generate as many Notifications as configured in its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002C45B5" w:rsidRPr="002C45B5">
        <w:t xml:space="preserve"> </w:t>
      </w:r>
      <w:r w:rsidR="002C45B5" w:rsidRPr="00132896">
        <w:t>and return</w:t>
      </w:r>
      <w:r w:rsidR="002C45B5">
        <w:rPr>
          <w:rFonts w:ascii="Courier New" w:hAnsi="Courier New" w:cs="Courier New"/>
        </w:rPr>
        <w:t xml:space="preserve"> deleteResult </w:t>
      </w:r>
      <w:r w:rsidR="002C45B5" w:rsidRPr="00132896">
        <w:t>with status code</w:t>
      </w:r>
      <w:r w:rsidR="002C45B5">
        <w:rPr>
          <w:rFonts w:ascii="Courier New" w:hAnsi="Courier New" w:cs="Courier New"/>
        </w:rPr>
        <w:t xml:space="preserve"> ok</w:t>
      </w:r>
      <w:r w:rsidRPr="00391917">
        <w:t>.</w:t>
      </w:r>
    </w:p>
    <w:p w14:paraId="361A7128" w14:textId="77777777" w:rsidR="000E5F5E" w:rsidRPr="007E6C94" w:rsidRDefault="000E5F5E" w:rsidP="00BD45AD">
      <w:pPr>
        <w:pStyle w:val="NormalParagraph"/>
      </w:pPr>
      <w:r w:rsidRPr="007E6C94">
        <w:t>In failure cases, the eUICC SHALL not generate any notifications.</w:t>
      </w:r>
    </w:p>
    <w:p w14:paraId="67E55AC5"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64D82F4D"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B80302F"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87" w:name="_Hlk448393495"/>
      <w:r>
        <w:rPr>
          <w:rFonts w:ascii="Courier New" w:hAnsi="Courier New" w:cs="Courier New"/>
          <w:sz w:val="18"/>
          <w:szCs w:val="18"/>
        </w:rPr>
        <w:t>-- ASN1START</w:t>
      </w:r>
    </w:p>
    <w:p w14:paraId="549B80DA" w14:textId="4AEC8A8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DeleteProfileRequest </w:t>
      </w:r>
      <w:bookmarkEnd w:id="2787"/>
      <w:r w:rsidRPr="00D42CD6">
        <w:rPr>
          <w:rFonts w:ascii="Courier New" w:hAnsi="Courier New" w:cs="Courier New"/>
          <w:sz w:val="18"/>
          <w:szCs w:val="18"/>
        </w:rPr>
        <w:t>::= [51] CHOICE { -- Tag 'BF33'</w:t>
      </w:r>
    </w:p>
    <w:p w14:paraId="6CAB09E7" w14:textId="4857775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isdpAid [APPLICATION 15] OctetTo16, -- AID, tag '4F'</w:t>
      </w:r>
    </w:p>
    <w:p w14:paraId="78A7D388" w14:textId="192FAB8B"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 ICCID, tag '5A'</w:t>
      </w:r>
    </w:p>
    <w:p w14:paraId="596B08E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30A17BE" w14:textId="753DBA7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A4199E6" w14:textId="77777777" w:rsidR="009361FF" w:rsidRDefault="009361FF" w:rsidP="009361FF">
      <w:pPr>
        <w:pStyle w:val="NormalParagraph"/>
      </w:pPr>
    </w:p>
    <w:p w14:paraId="41BA02CB" w14:textId="77777777" w:rsidR="009361FF" w:rsidRPr="00F96E8D" w:rsidRDefault="009361FF" w:rsidP="009361FF">
      <w:pPr>
        <w:pStyle w:val="NormalParagraph"/>
        <w:rPr>
          <w:b/>
          <w:i/>
          <w:u w:val="single"/>
          <w:lang w:val="en-US"/>
        </w:rPr>
      </w:pPr>
      <w:r>
        <w:rPr>
          <w:b/>
          <w:i/>
          <w:u w:val="single"/>
          <w:lang w:val="en-US"/>
        </w:rPr>
        <w:t>Response D</w:t>
      </w:r>
      <w:r w:rsidRPr="00F96E8D">
        <w:rPr>
          <w:b/>
          <w:i/>
          <w:u w:val="single"/>
          <w:lang w:val="en-US"/>
        </w:rPr>
        <w:t>ata</w:t>
      </w:r>
    </w:p>
    <w:p w14:paraId="1809F180"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FC560A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88" w:name="_Hlk448393507"/>
      <w:r>
        <w:rPr>
          <w:rFonts w:ascii="Courier New" w:hAnsi="Courier New" w:cs="Courier New"/>
          <w:sz w:val="18"/>
          <w:szCs w:val="18"/>
        </w:rPr>
        <w:t>-- ASN1START</w:t>
      </w:r>
    </w:p>
    <w:p w14:paraId="5082877A" w14:textId="26C838F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DeleteProfileResponse </w:t>
      </w:r>
      <w:bookmarkEnd w:id="2788"/>
      <w:r w:rsidRPr="00D42CD6">
        <w:rPr>
          <w:rFonts w:ascii="Courier New" w:hAnsi="Courier New" w:cs="Courier New"/>
          <w:sz w:val="18"/>
          <w:szCs w:val="18"/>
        </w:rPr>
        <w:t>::= [51] SEQUENCE { -- Tag 'BF33'</w:t>
      </w:r>
    </w:p>
    <w:p w14:paraId="5B2A69BA" w14:textId="77777777" w:rsidR="000D5B2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deleteResult INTEGER {</w:t>
      </w:r>
    </w:p>
    <w:p w14:paraId="42820D89" w14:textId="54238E64" w:rsidR="000D5B2F" w:rsidRDefault="0086175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ok(0),</w:t>
      </w:r>
    </w:p>
    <w:p w14:paraId="5A7957AB" w14:textId="5BE26C28"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iccidOrAidNotFound(1),</w:t>
      </w:r>
    </w:p>
    <w:p w14:paraId="38485485" w14:textId="185C277B"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profileNotInDisabledState(2),</w:t>
      </w:r>
    </w:p>
    <w:p w14:paraId="14688401" w14:textId="22635135"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162933" w:rsidRPr="00162933">
        <w:rPr>
          <w:rFonts w:ascii="Courier New" w:hAnsi="Courier New" w:cs="Courier New"/>
          <w:sz w:val="18"/>
          <w:szCs w:val="18"/>
        </w:rPr>
        <w:t>disallowedByPolicy(3),</w:t>
      </w:r>
    </w:p>
    <w:p w14:paraId="0A3797E1" w14:textId="2D69117A"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disallowedInTestMode(4), </w:t>
      </w:r>
      <w:r w:rsidR="0086175C">
        <w:rPr>
          <w:rFonts w:ascii="Courier New" w:hAnsi="Courier New" w:cs="Courier New"/>
          <w:sz w:val="18"/>
          <w:szCs w:val="18"/>
        </w:rPr>
        <w:t xml:space="preserve"> </w:t>
      </w:r>
      <w:r>
        <w:rPr>
          <w:rFonts w:ascii="Courier New" w:hAnsi="Courier New" w:cs="Courier New"/>
          <w:sz w:val="18"/>
          <w:szCs w:val="18"/>
        </w:rPr>
        <w:t xml:space="preserve">-- </w:t>
      </w:r>
      <w:r w:rsidRPr="003447CD">
        <w:rPr>
          <w:rFonts w:ascii="Courier New" w:hAnsi="Courier New" w:cs="Courier New"/>
          <w:sz w:val="18"/>
          <w:szCs w:val="18"/>
        </w:rPr>
        <w:t>#SupportedFromV3.0.0#</w:t>
      </w:r>
    </w:p>
    <w:p w14:paraId="30C382C5" w14:textId="4734BD29" w:rsidR="0086175C" w:rsidRDefault="0086175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056182">
        <w:rPr>
          <w:rFonts w:ascii="Courier New" w:hAnsi="Courier New" w:cs="Courier New"/>
          <w:sz w:val="18"/>
          <w:szCs w:val="18"/>
        </w:rPr>
        <w:t>commandError</w:t>
      </w:r>
      <w:r>
        <w:rPr>
          <w:rFonts w:ascii="Courier New" w:hAnsi="Courier New" w:cs="Courier New"/>
          <w:sz w:val="18"/>
          <w:szCs w:val="18"/>
        </w:rPr>
        <w:t xml:space="preserve">(7),  </w:t>
      </w:r>
      <w:r w:rsidRPr="00FE2D52">
        <w:rPr>
          <w:rFonts w:ascii="Courier New" w:hAnsi="Courier New" w:cs="Courier New"/>
          <w:sz w:val="18"/>
          <w:szCs w:val="18"/>
        </w:rPr>
        <w:t>-- #SupportedF</w:t>
      </w:r>
      <w:r w:rsidR="002424EA">
        <w:rPr>
          <w:rFonts w:ascii="Courier New" w:hAnsi="Courier New" w:cs="Courier New"/>
          <w:sz w:val="18"/>
          <w:szCs w:val="18"/>
        </w:rPr>
        <w:t>rom</w:t>
      </w:r>
      <w:r>
        <w:rPr>
          <w:rFonts w:ascii="Courier New" w:hAnsi="Courier New" w:cs="Courier New"/>
          <w:sz w:val="18"/>
          <w:szCs w:val="18"/>
        </w:rPr>
        <w:t>V</w:t>
      </w:r>
      <w:r w:rsidRPr="00FE2D52">
        <w:rPr>
          <w:rFonts w:ascii="Courier New" w:hAnsi="Courier New" w:cs="Courier New"/>
          <w:sz w:val="18"/>
          <w:szCs w:val="18"/>
        </w:rPr>
        <w:t>3.0.0#</w:t>
      </w:r>
    </w:p>
    <w:p w14:paraId="40EC97CD" w14:textId="77E8BF54" w:rsidR="000D5B2F"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9361FF" w:rsidRPr="00D42CD6">
        <w:rPr>
          <w:rFonts w:ascii="Courier New" w:hAnsi="Courier New" w:cs="Courier New"/>
          <w:sz w:val="18"/>
          <w:szCs w:val="18"/>
        </w:rPr>
        <w:t>undefinedError(127)</w:t>
      </w:r>
    </w:p>
    <w:p w14:paraId="3A943434" w14:textId="3E387A5C" w:rsidR="009361FF" w:rsidRPr="00D42CD6" w:rsidRDefault="000D5B2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361FF" w:rsidRPr="00D42CD6">
        <w:rPr>
          <w:rFonts w:ascii="Courier New" w:hAnsi="Courier New" w:cs="Courier New"/>
          <w:sz w:val="18"/>
          <w:szCs w:val="18"/>
        </w:rPr>
        <w:t>}</w:t>
      </w:r>
    </w:p>
    <w:p w14:paraId="62A3836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26B33B" w14:textId="53B6B62C"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5F528CA" w14:textId="77777777" w:rsidR="009361FF" w:rsidRDefault="009361FF" w:rsidP="009361FF">
      <w:pPr>
        <w:pStyle w:val="NormalParagraph"/>
      </w:pPr>
    </w:p>
    <w:p w14:paraId="192A9877" w14:textId="77777777" w:rsidR="009361FF" w:rsidRPr="0013080E" w:rsidRDefault="009361FF" w:rsidP="009361FF">
      <w:pPr>
        <w:pStyle w:val="NormalParagraph"/>
        <w:rPr>
          <w:b/>
          <w:i/>
          <w:u w:val="single"/>
          <w:lang w:val="en-US"/>
        </w:rPr>
      </w:pPr>
      <w:r>
        <w:rPr>
          <w:b/>
          <w:i/>
          <w:u w:val="single"/>
          <w:lang w:val="en-US"/>
        </w:rPr>
        <w:t>Alternative Case 3 Command</w:t>
      </w:r>
    </w:p>
    <w:p w14:paraId="1227C0DC" w14:textId="1464C104" w:rsidR="009361FF" w:rsidRDefault="009361FF" w:rsidP="009361FF">
      <w:pPr>
        <w:pStyle w:val="NormalParagraph"/>
      </w:pPr>
      <w:r>
        <w:t xml:space="preserve">In addition to the command data exchange described above, the following alternative command </w:t>
      </w:r>
      <w:r w:rsidR="00C741C6">
        <w:t xml:space="preserve">is defined </w:t>
      </w:r>
      <w:r>
        <w:t>for th</w:t>
      </w:r>
      <w:r w:rsidR="00C741C6">
        <w:t>e function.</w:t>
      </w:r>
      <w:r w:rsidR="00C741C6" w:rsidRPr="00C741C6">
        <w:t xml:space="preserve"> </w:t>
      </w:r>
      <w:r w:rsidR="00C741C6">
        <w:t>The eUICC SHALL support this alternative if it supports only SEP. Otherwise, t</w:t>
      </w:r>
      <w:r w:rsidR="00C741C6" w:rsidRPr="00853741">
        <w:t>he usage of this alternative is out of scope of this specification.</w:t>
      </w:r>
    </w:p>
    <w:p w14:paraId="1A1E712B" w14:textId="77777777" w:rsidR="009361FF" w:rsidRDefault="009361FF" w:rsidP="009361FF">
      <w:pPr>
        <w:pStyle w:val="NormalParagraph"/>
      </w:pPr>
      <w:r>
        <w:t>The command data is sent to the eUICC in a Case 3 STORE DATA command:</w:t>
      </w:r>
    </w:p>
    <w:p w14:paraId="1CE84FC5" w14:textId="33E22E7C" w:rsidR="009361FF" w:rsidRDefault="00F66DD3" w:rsidP="00BD45AD">
      <w:pPr>
        <w:pStyle w:val="ListBullet1"/>
        <w:ind w:left="680" w:hanging="340"/>
      </w:pPr>
      <w:r>
        <w:rPr>
          <w:rFonts w:ascii="Symbol" w:hAnsi="Symbol"/>
        </w:rPr>
        <w:t></w:t>
      </w:r>
      <w:r>
        <w:rPr>
          <w:rFonts w:ascii="Symbol" w:hAnsi="Symbol"/>
        </w:rPr>
        <w:tab/>
      </w:r>
      <w:r w:rsidR="009361FF">
        <w:t>The STORE DATA APDU SHALL be coded as defined in section 5.7.2, with the exception of P1 which SHALL be set to '90'.</w:t>
      </w:r>
    </w:p>
    <w:p w14:paraId="1749078B" w14:textId="587D73E9" w:rsidR="009361FF" w:rsidRDefault="00F66DD3" w:rsidP="00BD45AD">
      <w:pPr>
        <w:pStyle w:val="ListBullet1"/>
        <w:ind w:left="680" w:hanging="340"/>
      </w:pPr>
      <w:r>
        <w:rPr>
          <w:rFonts w:ascii="Symbol" w:hAnsi="Symbol"/>
        </w:rPr>
        <w:t></w:t>
      </w:r>
      <w:r>
        <w:rPr>
          <w:rFonts w:ascii="Symbol" w:hAnsi="Symbol"/>
        </w:rPr>
        <w:tab/>
      </w:r>
      <w:r w:rsidR="009361FF">
        <w:t xml:space="preserve">The command data SHALL be coded as defined above, the response data SHALL </w:t>
      </w:r>
      <w:r w:rsidR="006D2548">
        <w:t xml:space="preserve">NOT </w:t>
      </w:r>
      <w:r w:rsidR="009361FF">
        <w:t>be present.</w:t>
      </w:r>
    </w:p>
    <w:p w14:paraId="67B32434" w14:textId="6CA2B475" w:rsidR="009361FF" w:rsidRDefault="00F66DD3" w:rsidP="00BD45AD">
      <w:pPr>
        <w:pStyle w:val="ListBullet1"/>
        <w:ind w:left="680" w:hanging="340"/>
      </w:pPr>
      <w:r>
        <w:rPr>
          <w:rFonts w:ascii="Symbol" w:hAnsi="Symbol"/>
        </w:rPr>
        <w:t></w:t>
      </w:r>
      <w:r>
        <w:rPr>
          <w:rFonts w:ascii="Symbol" w:hAnsi="Symbol"/>
        </w:rPr>
        <w:tab/>
      </w:r>
      <w:r w:rsidR="009361FF">
        <w:t>The following additional status bytes are defined:</w:t>
      </w:r>
      <w:r w:rsidR="009361FF">
        <w:br/>
        <w:t>'6A 82': Profile not found</w:t>
      </w:r>
      <w:r w:rsidR="004053F7">
        <w:t>.</w:t>
      </w:r>
      <w:r w:rsidR="009361FF">
        <w:br/>
        <w:t>'69 85': Profile not in disabled state</w:t>
      </w:r>
      <w:r w:rsidR="00162933">
        <w:t xml:space="preserve"> </w:t>
      </w:r>
      <w:r w:rsidR="00162933" w:rsidRPr="00071316">
        <w:t xml:space="preserve">or command not allowed by </w:t>
      </w:r>
      <w:r w:rsidR="00D92BC5">
        <w:t xml:space="preserve">Profile </w:t>
      </w:r>
      <w:r w:rsidR="00162933" w:rsidRPr="00071316">
        <w:t>Policy</w:t>
      </w:r>
      <w:r w:rsidR="00D92BC5">
        <w:t xml:space="preserve"> Rules</w:t>
      </w:r>
      <w:r w:rsidR="000D5B2F">
        <w:t xml:space="preserve"> or command not allowed in Test Mode</w:t>
      </w:r>
      <w:r w:rsidR="004053F7">
        <w:t>.</w:t>
      </w:r>
    </w:p>
    <w:p w14:paraId="5E80CE62" w14:textId="6B390E37" w:rsidR="009361FF" w:rsidRPr="00C36D4D" w:rsidRDefault="00F66DD3" w:rsidP="00B145CB">
      <w:pPr>
        <w:pStyle w:val="Heading3"/>
        <w:numPr>
          <w:ilvl w:val="0"/>
          <w:numId w:val="0"/>
        </w:numPr>
        <w:tabs>
          <w:tab w:val="left" w:pos="851"/>
        </w:tabs>
        <w:ind w:left="851"/>
        <w:rPr>
          <w:lang w:val="en-US"/>
        </w:rPr>
      </w:pPr>
      <w:bookmarkStart w:id="2789" w:name="_Toc456596293"/>
      <w:bookmarkStart w:id="2790" w:name="_Toc473022812"/>
      <w:bookmarkStart w:id="2791" w:name="_Toc91761032"/>
      <w:bookmarkStart w:id="2792" w:name="_Toc152332929"/>
      <w:r w:rsidRPr="00C36D4D">
        <w:rPr>
          <w:sz w:val="22"/>
          <w:lang w:val="en-US"/>
        </w:rPr>
        <w:t>5.7.19</w:t>
      </w:r>
      <w:r w:rsidRPr="00C36D4D">
        <w:rPr>
          <w:sz w:val="22"/>
          <w:lang w:val="en-US"/>
        </w:rPr>
        <w:tab/>
      </w:r>
      <w:r w:rsidR="009361FF">
        <w:rPr>
          <w:lang w:val="en-US" w:bidi="ar-SA"/>
        </w:rPr>
        <w:t>Function</w:t>
      </w:r>
      <w:r w:rsidR="009361FF">
        <w:t xml:space="preserve"> (ES10c)</w:t>
      </w:r>
      <w:r w:rsidR="009361FF" w:rsidRPr="00B20322">
        <w:rPr>
          <w:lang w:val="en-US" w:bidi="ar-SA"/>
        </w:rPr>
        <w:t xml:space="preserve">: </w:t>
      </w:r>
      <w:r w:rsidR="009361FF" w:rsidRPr="00CF01E6">
        <w:rPr>
          <w:lang w:val="en-US" w:bidi="ar-SA"/>
        </w:rPr>
        <w:t>eUICCMemoryReset</w:t>
      </w:r>
      <w:bookmarkEnd w:id="2789"/>
      <w:bookmarkEnd w:id="2790"/>
      <w:bookmarkEnd w:id="2791"/>
      <w:bookmarkEnd w:id="2792"/>
    </w:p>
    <w:p w14:paraId="0E7A6A3C" w14:textId="77777777" w:rsidR="009361FF" w:rsidRPr="00B20322" w:rsidRDefault="009361FF" w:rsidP="009361FF">
      <w:pPr>
        <w:pStyle w:val="NormalParagraph"/>
        <w:rPr>
          <w:b/>
          <w:lang w:val="en-US"/>
        </w:rPr>
      </w:pPr>
      <w:r w:rsidRPr="00F96E8D">
        <w:rPr>
          <w:b/>
        </w:rPr>
        <w:t xml:space="preserve">Related Procedures: </w:t>
      </w:r>
      <w:r w:rsidRPr="001B7B30">
        <w:t>eUICC Memory Reset</w:t>
      </w:r>
    </w:p>
    <w:p w14:paraId="094A311A" w14:textId="77777777" w:rsidR="009361FF" w:rsidRPr="00B20322" w:rsidRDefault="009361FF" w:rsidP="009361FF">
      <w:pPr>
        <w:pStyle w:val="NormalParagraph"/>
        <w:rPr>
          <w:lang w:val="en-US"/>
        </w:rPr>
      </w:pPr>
      <w:r w:rsidRPr="00F96E8D">
        <w:rPr>
          <w:b/>
        </w:rPr>
        <w:t xml:space="preserve">Function Provider </w:t>
      </w:r>
      <w:r>
        <w:rPr>
          <w:b/>
        </w:rPr>
        <w:t>E</w:t>
      </w:r>
      <w:r w:rsidRPr="00F96E8D">
        <w:rPr>
          <w:b/>
        </w:rPr>
        <w:t>ntity:</w:t>
      </w:r>
      <w:r w:rsidRPr="00B20322">
        <w:rPr>
          <w:lang w:val="en-US"/>
        </w:rPr>
        <w:t xml:space="preserve"> </w:t>
      </w:r>
      <w:r w:rsidRPr="001B7B30">
        <w:t>LPA Services</w:t>
      </w:r>
    </w:p>
    <w:p w14:paraId="7E4A79D9" w14:textId="77777777" w:rsidR="009361FF" w:rsidRPr="00F96E8D" w:rsidRDefault="009361FF" w:rsidP="009361FF">
      <w:pPr>
        <w:pStyle w:val="NormalParagraph"/>
        <w:rPr>
          <w:b/>
        </w:rPr>
      </w:pPr>
      <w:r w:rsidRPr="00F96E8D">
        <w:rPr>
          <w:b/>
        </w:rPr>
        <w:t>Description:</w:t>
      </w:r>
    </w:p>
    <w:p w14:paraId="0A317E02" w14:textId="0172ADC2" w:rsidR="009361FF" w:rsidRDefault="009361FF" w:rsidP="009361FF">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eUICC regardless of their </w:t>
      </w:r>
      <w:r w:rsidRPr="00165AC7">
        <w:t xml:space="preserve">enabled </w:t>
      </w:r>
      <w:r w:rsidRPr="001B7B30">
        <w:t>status</w:t>
      </w:r>
      <w:r w:rsidRPr="00165AC7">
        <w:t xml:space="preserve"> </w:t>
      </w:r>
      <w:r>
        <w:t xml:space="preserve">or any </w:t>
      </w:r>
      <w:r w:rsidR="00D92BC5">
        <w:t>Profile P</w:t>
      </w:r>
      <w:r>
        <w:t xml:space="preserve">olicy </w:t>
      </w:r>
      <w:r w:rsidR="00D92BC5">
        <w:t>R</w:t>
      </w:r>
      <w:r>
        <w:t>ules</w:t>
      </w:r>
      <w:r w:rsidRPr="001B7B30">
        <w:t>.</w:t>
      </w:r>
      <w:r>
        <w:t xml:space="preserve"> T</w:t>
      </w:r>
      <w:r w:rsidR="006076CA">
        <w:t>he</w:t>
      </w:r>
      <w:r>
        <w:t xml:space="preserve"> </w:t>
      </w:r>
      <w:r w:rsidR="006076CA">
        <w:t xml:space="preserve">following </w:t>
      </w:r>
      <w:r>
        <w:t>subsets are defined:</w:t>
      </w:r>
    </w:p>
    <w:p w14:paraId="27BBD617" w14:textId="278091EB" w:rsidR="009361FF" w:rsidRDefault="00F66DD3" w:rsidP="00BD45AD">
      <w:pPr>
        <w:pStyle w:val="ListBullet1"/>
        <w:ind w:left="680" w:hanging="340"/>
      </w:pPr>
      <w:r>
        <w:rPr>
          <w:rFonts w:ascii="Symbol" w:hAnsi="Symbol"/>
        </w:rPr>
        <w:t></w:t>
      </w:r>
      <w:r>
        <w:rPr>
          <w:rFonts w:ascii="Symbol" w:hAnsi="Symbol"/>
        </w:rPr>
        <w:tab/>
      </w:r>
      <w:r w:rsidR="009361FF">
        <w:t>Operational Profiles</w:t>
      </w:r>
    </w:p>
    <w:p w14:paraId="7721982A" w14:textId="64839551" w:rsidR="006076CA" w:rsidRDefault="00F66DD3" w:rsidP="00BD45AD">
      <w:pPr>
        <w:pStyle w:val="ListBullet1"/>
        <w:ind w:left="680" w:hanging="340"/>
      </w:pPr>
      <w:r>
        <w:rPr>
          <w:rFonts w:ascii="Symbol" w:hAnsi="Symbol"/>
        </w:rPr>
        <w:t></w:t>
      </w:r>
      <w:r>
        <w:rPr>
          <w:rFonts w:ascii="Symbol" w:hAnsi="Symbol"/>
        </w:rPr>
        <w:tab/>
      </w:r>
      <w:r w:rsidR="009361FF">
        <w:t>Test Profiles that were not pre-installed (i.e., Test Profiles that were "field loaded")</w:t>
      </w:r>
    </w:p>
    <w:p w14:paraId="3246789E" w14:textId="718954C6" w:rsidR="006076CA" w:rsidRDefault="00F66DD3" w:rsidP="00BD45AD">
      <w:pPr>
        <w:pStyle w:val="ListBullet1"/>
        <w:ind w:left="680" w:hanging="340"/>
      </w:pPr>
      <w:r>
        <w:rPr>
          <w:rFonts w:ascii="Symbol" w:hAnsi="Symbol"/>
        </w:rPr>
        <w:t></w:t>
      </w:r>
      <w:r>
        <w:rPr>
          <w:rFonts w:ascii="Symbol" w:hAnsi="Symbol"/>
        </w:rPr>
        <w:tab/>
      </w:r>
      <w:r w:rsidR="006076CA">
        <w:t>Test Profiles that were pre-installed (i.e., Test Profiles that were loaded in the factory)</w:t>
      </w:r>
    </w:p>
    <w:p w14:paraId="6C10EF25" w14:textId="0055AAE2" w:rsidR="009361FF" w:rsidRDefault="00F66DD3" w:rsidP="00BD45AD">
      <w:pPr>
        <w:pStyle w:val="ListBullet1"/>
        <w:ind w:left="680" w:hanging="340"/>
      </w:pPr>
      <w:r>
        <w:rPr>
          <w:rFonts w:ascii="Symbol" w:hAnsi="Symbol"/>
        </w:rPr>
        <w:t></w:t>
      </w:r>
      <w:r>
        <w:rPr>
          <w:rFonts w:ascii="Symbol" w:hAnsi="Symbol"/>
        </w:rPr>
        <w:tab/>
      </w:r>
      <w:r w:rsidR="006076CA">
        <w:t>Provisioning Profiles</w:t>
      </w:r>
    </w:p>
    <w:p w14:paraId="60B34085" w14:textId="375B90FB" w:rsidR="009361FF" w:rsidRDefault="009361FF" w:rsidP="00604BD8">
      <w:pPr>
        <w:pStyle w:val="NOTE"/>
      </w:pPr>
      <w:r>
        <w:lastRenderedPageBreak/>
        <w:t>NOTE:</w:t>
      </w:r>
      <w:r>
        <w:tab/>
        <w:t>The identification of pre-installed Test Profiles is out of the scope of this specification.</w:t>
      </w:r>
    </w:p>
    <w:p w14:paraId="57BF25AD" w14:textId="77777777" w:rsidR="009361FF" w:rsidRDefault="009361FF" w:rsidP="009361FF">
      <w:pPr>
        <w:pStyle w:val="NormalParagraph"/>
      </w:pPr>
      <w:r>
        <w:t>The eUICC returns a status indicating whether any Profiles were deleted.</w:t>
      </w:r>
    </w:p>
    <w:p w14:paraId="7932911F" w14:textId="77777777" w:rsidR="005B4383" w:rsidRDefault="005B4383" w:rsidP="005B4383">
      <w:pPr>
        <w:pStyle w:val="ListBullet1"/>
        <w:ind w:left="680" w:hanging="340"/>
      </w:pPr>
      <w:r>
        <w:rPr>
          <w:rFonts w:ascii="Symbol" w:hAnsi="Symbol"/>
        </w:rPr>
        <w:t></w:t>
      </w:r>
      <w:r>
        <w:rPr>
          <w:rFonts w:ascii="Symbol" w:hAnsi="Symbol"/>
        </w:rPr>
        <w:tab/>
      </w:r>
      <w:r>
        <w:t xml:space="preserve">The eUICC returns </w:t>
      </w:r>
      <w:r w:rsidRPr="00B70874">
        <w:rPr>
          <w:rFonts w:ascii="Courier New" w:hAnsi="Courier New" w:cs="Courier New"/>
        </w:rPr>
        <w:t>ok</w:t>
      </w:r>
      <w:r>
        <w:t xml:space="preserve"> if at least one Profile is deleted.</w:t>
      </w:r>
    </w:p>
    <w:p w14:paraId="23F641FB" w14:textId="77777777" w:rsidR="005B4383" w:rsidRDefault="005B4383" w:rsidP="005B4383">
      <w:pPr>
        <w:pStyle w:val="ListBullet1"/>
        <w:ind w:left="680" w:hanging="340"/>
      </w:pPr>
      <w:r>
        <w:rPr>
          <w:rFonts w:ascii="Symbol" w:hAnsi="Symbol"/>
        </w:rPr>
        <w:t></w:t>
      </w:r>
      <w:r>
        <w:rPr>
          <w:rFonts w:ascii="Symbol" w:hAnsi="Symbol"/>
        </w:rPr>
        <w:tab/>
      </w:r>
      <w:r>
        <w:t xml:space="preserve">The eUICC returns </w:t>
      </w:r>
      <w:r w:rsidRPr="00B70874">
        <w:rPr>
          <w:rFonts w:ascii="Courier New" w:hAnsi="Courier New" w:cs="Courier New"/>
        </w:rPr>
        <w:t>nothingToDelete</w:t>
      </w:r>
      <w:r>
        <w:t xml:space="preserve"> if no Profile is deleted.</w:t>
      </w:r>
    </w:p>
    <w:p w14:paraId="5B15453F" w14:textId="2870DC9D" w:rsidR="009361FF" w:rsidRDefault="009361FF" w:rsidP="009361FF">
      <w:pPr>
        <w:pStyle w:val="NormalParagraph"/>
      </w:pPr>
      <w:r>
        <w:t>This function can also be used to reset the Default SM-DP+ address to its initial value.</w:t>
      </w:r>
      <w:r w:rsidR="005B4383">
        <w:t xml:space="preserve"> In this context both </w:t>
      </w:r>
      <w:r w:rsidR="005B4383" w:rsidRPr="00B70874">
        <w:rPr>
          <w:rFonts w:ascii="Courier New" w:hAnsi="Courier New" w:cs="Courier New"/>
        </w:rPr>
        <w:t>ok</w:t>
      </w:r>
      <w:r w:rsidR="005B4383">
        <w:t xml:space="preserve"> and </w:t>
      </w:r>
      <w:r w:rsidR="005B4383" w:rsidRPr="00B70874">
        <w:rPr>
          <w:rFonts w:ascii="Courier New" w:hAnsi="Courier New" w:cs="Courier New"/>
        </w:rPr>
        <w:t>nothingToDelete</w:t>
      </w:r>
      <w:r w:rsidR="005B4383">
        <w:t xml:space="preserve"> response indicates a successful execution.</w:t>
      </w:r>
    </w:p>
    <w:p w14:paraId="5A0E7533" w14:textId="77777777" w:rsidR="009361FF" w:rsidRDefault="009361FF" w:rsidP="009361FF">
      <w:pPr>
        <w:pStyle w:val="NormalParagraph"/>
      </w:pPr>
      <w:r>
        <w:t>Any combination MAY be specified.</w:t>
      </w:r>
    </w:p>
    <w:p w14:paraId="77B31445" w14:textId="77777777" w:rsidR="009361FF" w:rsidRPr="001B7B30" w:rsidRDefault="009361FF" w:rsidP="009361FF">
      <w:pPr>
        <w:pStyle w:val="NormalParagraph"/>
      </w:pPr>
      <w:r w:rsidRPr="00165AC7">
        <w:t>If the eUICC does not support Test Profiles, then a request to delete them is ignored</w:t>
      </w:r>
      <w:r w:rsidRPr="001B7B30">
        <w:t>.</w:t>
      </w:r>
    </w:p>
    <w:p w14:paraId="2C1D86BD" w14:textId="4ED5AF3B" w:rsidR="009361FF" w:rsidRPr="001B7B30" w:rsidRDefault="009361FF" w:rsidP="009361FF">
      <w:pPr>
        <w:pStyle w:val="NormalParagraph"/>
      </w:pPr>
      <w:r w:rsidRPr="00165AC7">
        <w:t>The eUICC Memory Reset</w:t>
      </w:r>
      <w:r w:rsidRPr="00165AC7" w:rsidDel="00165AC7">
        <w:t xml:space="preserve"> </w:t>
      </w:r>
      <w:r w:rsidRPr="001B7B30">
        <w:t>SHALL be performed in an atomic and non-reversible way in case of external interruptions (</w:t>
      </w:r>
      <w:r w:rsidR="00151A47">
        <w:t xml:space="preserve">e.g., </w:t>
      </w:r>
      <w:r w:rsidRPr="001B7B30">
        <w:t>power loss): the eUICC SHALL continue the processing of that command upon the next eUICC power on. In case of any other error during the command execution, the command SHALL stop and SHALL leave the eUICC and the involved Profiles in their original states prior to command execution.</w:t>
      </w:r>
    </w:p>
    <w:p w14:paraId="03C6DB41" w14:textId="7F73F286" w:rsidR="009361FF" w:rsidRDefault="009361FF" w:rsidP="009361FF">
      <w:pPr>
        <w:pStyle w:val="NormalParagraph"/>
      </w:pPr>
      <w:r w:rsidRPr="001B7B30">
        <w:t>Upon reception of the eUICCMemoryReset function</w:t>
      </w:r>
      <w:r w:rsidRPr="004E2B01">
        <w:t xml:space="preserve"> and dependent on the parameters set</w:t>
      </w:r>
      <w:r w:rsidRPr="001B7B30">
        <w:t>, the eUICC SHALL</w:t>
      </w:r>
      <w:r w:rsidR="002D7466">
        <w:t xml:space="preserve"> do the following</w:t>
      </w:r>
      <w:r w:rsidRPr="001B7B30">
        <w:t>:</w:t>
      </w:r>
    </w:p>
    <w:p w14:paraId="51F047EC" w14:textId="7B8C56DC" w:rsidR="00FB0C93" w:rsidRDefault="00F66DD3" w:rsidP="00BD45AD">
      <w:pPr>
        <w:pStyle w:val="ListBullet1"/>
        <w:ind w:left="680" w:hanging="340"/>
      </w:pPr>
      <w:r>
        <w:rPr>
          <w:rFonts w:ascii="Symbol" w:hAnsi="Symbol"/>
        </w:rPr>
        <w:t></w:t>
      </w:r>
      <w:r>
        <w:rPr>
          <w:rFonts w:ascii="Symbol" w:hAnsi="Symbol"/>
        </w:rPr>
        <w:tab/>
      </w:r>
      <w:r w:rsidR="007A7B02">
        <w:rPr>
          <w:rFonts w:cs="Arial"/>
        </w:rPr>
        <w:t xml:space="preserve">In case there is </w:t>
      </w:r>
      <w:r w:rsidR="002D7466">
        <w:t>a proactive session ongoing</w:t>
      </w:r>
      <w:r w:rsidR="008C28DE">
        <w:t xml:space="preserve"> on the Command Port</w:t>
      </w:r>
      <w:r w:rsidR="00915AD7">
        <w:t>, the eUICC SHALL do one of the following</w:t>
      </w:r>
      <w:r w:rsidR="00FB0C93">
        <w:t>:</w:t>
      </w:r>
    </w:p>
    <w:p w14:paraId="672757D5" w14:textId="2D2F3A92" w:rsidR="002D7466" w:rsidRDefault="00F66DD3" w:rsidP="00BD45AD">
      <w:pPr>
        <w:pStyle w:val="ListBullet1"/>
        <w:ind w:left="1020" w:hanging="340"/>
      </w:pPr>
      <w:r>
        <w:rPr>
          <w:rFonts w:ascii="Courier New" w:hAnsi="Courier New" w:cs="Courier New"/>
        </w:rPr>
        <w:t>o</w:t>
      </w:r>
      <w:r>
        <w:rPr>
          <w:rFonts w:ascii="Courier New" w:hAnsi="Courier New" w:cs="Courier New"/>
        </w:rPr>
        <w:tab/>
      </w:r>
      <w:r w:rsidR="00581B5E">
        <w:t>terminate the command and</w:t>
      </w:r>
      <w:r w:rsidR="002D7466">
        <w:t xml:space="preserve"> return </w:t>
      </w:r>
      <w:r w:rsidR="002C45B5">
        <w:t xml:space="preserve">an </w:t>
      </w:r>
      <w:r w:rsidR="002D7466">
        <w:t xml:space="preserve">error code </w:t>
      </w:r>
      <w:r w:rsidR="002D7466" w:rsidRPr="00640609">
        <w:rPr>
          <w:rFonts w:ascii="Courier New" w:hAnsi="Courier New" w:cs="Courier New"/>
        </w:rPr>
        <w:t>catBusy</w:t>
      </w:r>
      <w:r w:rsidR="002D7466">
        <w:t>.</w:t>
      </w:r>
    </w:p>
    <w:p w14:paraId="61D1F32C" w14:textId="14072613" w:rsidR="00581B5E" w:rsidRDefault="00F66DD3" w:rsidP="00BD45AD">
      <w:pPr>
        <w:pStyle w:val="ListBullet1"/>
        <w:ind w:left="1020" w:hanging="340"/>
      </w:pPr>
      <w:r>
        <w:rPr>
          <w:rFonts w:ascii="Courier New" w:hAnsi="Courier New" w:cs="Courier New"/>
        </w:rPr>
        <w:t>o</w:t>
      </w:r>
      <w:r>
        <w:rPr>
          <w:rFonts w:ascii="Courier New" w:hAnsi="Courier New" w:cs="Courier New"/>
        </w:rPr>
        <w:tab/>
      </w:r>
      <w:r w:rsidR="00581B5E">
        <w:t xml:space="preserve">internally terminate the proactive session and send the REFRESH </w:t>
      </w:r>
      <w:r w:rsidR="008E7651">
        <w:t xml:space="preserve">proactive </w:t>
      </w:r>
      <w:r w:rsidR="00581B5E">
        <w:t>command</w:t>
      </w:r>
      <w:r w:rsidR="004960A6">
        <w:t>(s)</w:t>
      </w:r>
      <w:r w:rsidR="00581B5E">
        <w:t xml:space="preserve"> as the next proactive command</w:t>
      </w:r>
      <w:r w:rsidR="004960A6" w:rsidRPr="004960A6">
        <w:rPr>
          <w:rFonts w:eastAsia="Arial" w:cs="Arial"/>
          <w:color w:val="000000" w:themeColor="text1"/>
        </w:rPr>
        <w:t xml:space="preserve"> </w:t>
      </w:r>
      <w:r w:rsidR="008C28DE">
        <w:t>on the Command Port</w:t>
      </w:r>
      <w:r w:rsidR="00581B5E">
        <w:t xml:space="preserve">. If a TERMINAL RESPONSE is still outstanding, the REFRESH </w:t>
      </w:r>
      <w:r w:rsidR="008E7651">
        <w:t xml:space="preserve">proactive </w:t>
      </w:r>
      <w:r w:rsidR="00581B5E">
        <w:t>command SHALL only be sent after reception of the TERMINAL RESPONSE.</w:t>
      </w:r>
    </w:p>
    <w:p w14:paraId="6B6168E8" w14:textId="6903EAFA" w:rsidR="002D7466" w:rsidRDefault="002D7466" w:rsidP="00604BD8">
      <w:pPr>
        <w:pStyle w:val="NOTE"/>
      </w:pPr>
      <w:r>
        <w:t>NOTE:</w:t>
      </w:r>
      <w:r>
        <w:tab/>
      </w:r>
      <w:r w:rsidR="008329EF">
        <w:t xml:space="preserve">In the case of the </w:t>
      </w:r>
      <w:r w:rsidR="008329EF">
        <w:rPr>
          <w:rFonts w:ascii="Courier New" w:hAnsi="Courier New" w:cs="Courier New"/>
        </w:rPr>
        <w:t>catB</w:t>
      </w:r>
      <w:r w:rsidR="008329EF" w:rsidRPr="00640609">
        <w:rPr>
          <w:rFonts w:ascii="Courier New" w:hAnsi="Courier New" w:cs="Courier New"/>
        </w:rPr>
        <w:t>usy</w:t>
      </w:r>
      <w:r w:rsidR="008329EF">
        <w:t xml:space="preserve"> error, t</w:t>
      </w:r>
      <w:r w:rsidR="00177ADD" w:rsidRPr="00106DD6">
        <w:t xml:space="preserve">he </w:t>
      </w:r>
      <w:r w:rsidRPr="00106DD6">
        <w:t xml:space="preserve">Device MAY take implementation-dependent action to terminate the proactive command session, and MAY send the </w:t>
      </w:r>
      <w:r>
        <w:t>eUICC Memory Reset</w:t>
      </w:r>
      <w:r w:rsidRPr="00106DD6">
        <w:t xml:space="preserve"> command again without any further End User interaction.</w:t>
      </w:r>
    </w:p>
    <w:p w14:paraId="7ED5F0E0" w14:textId="0B351852" w:rsidR="009361FF" w:rsidRPr="00B20322" w:rsidRDefault="009361FF" w:rsidP="00BD45AD">
      <w:pPr>
        <w:pStyle w:val="ListBullet1"/>
        <w:numPr>
          <w:ilvl w:val="0"/>
          <w:numId w:val="298"/>
        </w:numPr>
      </w:pPr>
      <w:r w:rsidRPr="00B20322">
        <w:t xml:space="preserve">Delete all the </w:t>
      </w:r>
      <w:r>
        <w:t xml:space="preserve">selected </w:t>
      </w:r>
      <w:r w:rsidRPr="00B20322">
        <w:t>ISD-P</w:t>
      </w:r>
      <w:r>
        <w:t>s</w:t>
      </w:r>
      <w:r w:rsidRPr="00B20322">
        <w:t xml:space="preserve"> with their </w:t>
      </w:r>
      <w:r w:rsidRPr="001B7B30">
        <w:t xml:space="preserve">Profiles regardless of their </w:t>
      </w:r>
      <w:r w:rsidRPr="00165AC7">
        <w:t xml:space="preserve">enabled </w:t>
      </w:r>
      <w:r w:rsidRPr="00B20322">
        <w:t>status</w:t>
      </w:r>
      <w:r>
        <w:t xml:space="preserve"> </w:t>
      </w:r>
      <w:r w:rsidRPr="00165AC7">
        <w:t xml:space="preserve">or </w:t>
      </w:r>
      <w:r w:rsidR="00D92BC5">
        <w:t>Profile P</w:t>
      </w:r>
      <w:r w:rsidR="00D92BC5" w:rsidRPr="00165AC7">
        <w:t xml:space="preserve">olicy </w:t>
      </w:r>
      <w:r w:rsidR="00D92BC5">
        <w:t>R</w:t>
      </w:r>
      <w:r w:rsidR="00D92BC5" w:rsidRPr="00165AC7">
        <w:t>ules</w:t>
      </w:r>
      <w:r w:rsidR="00D92BC5" w:rsidRPr="004E2B01">
        <w:t xml:space="preserve"> </w:t>
      </w:r>
      <w:r w:rsidRPr="004E2B01">
        <w:t>and all related Profiles Metadata stored in the ISD-R.</w:t>
      </w:r>
    </w:p>
    <w:p w14:paraId="7086BE47" w14:textId="749156D2" w:rsidR="009361FF" w:rsidRDefault="009361FF" w:rsidP="00BD45AD">
      <w:pPr>
        <w:pStyle w:val="ListBullet1"/>
        <w:numPr>
          <w:ilvl w:val="0"/>
          <w:numId w:val="298"/>
        </w:numPr>
      </w:pPr>
      <w:r w:rsidRPr="004E2B01">
        <w:t xml:space="preserve">Reset the Default SM-DP+ address </w:t>
      </w:r>
      <w:r w:rsidR="009530C0">
        <w:t xml:space="preserve">and its associated allowed </w:t>
      </w:r>
      <w:r w:rsidR="00C07AA9">
        <w:rPr>
          <w:rFonts w:eastAsia="Times New Roman"/>
          <w:lang w:eastAsia="ko-KR"/>
        </w:rPr>
        <w:t>eSIM CA</w:t>
      </w:r>
      <w:r w:rsidR="009530C0">
        <w:t xml:space="preserve"> </w:t>
      </w:r>
      <w:r w:rsidR="007A7B02">
        <w:t xml:space="preserve">RootCA </w:t>
      </w:r>
      <w:r w:rsidR="009530C0">
        <w:t>public key to their default values, respectively</w:t>
      </w:r>
      <w:r w:rsidRPr="004E2B01">
        <w:t>.</w:t>
      </w:r>
    </w:p>
    <w:p w14:paraId="402E2E4B" w14:textId="77777777" w:rsidR="008A41F0" w:rsidRDefault="008A41F0" w:rsidP="00B70874">
      <w:pPr>
        <w:pStyle w:val="ListBullet1"/>
        <w:spacing w:after="0"/>
        <w:ind w:left="680" w:hanging="340"/>
      </w:pPr>
      <w:bookmarkStart w:id="2793" w:name="_Hlk508719593"/>
      <w:r>
        <w:rPr>
          <w:rFonts w:ascii="Symbol" w:hAnsi="Symbol"/>
        </w:rPr>
        <w:t></w:t>
      </w:r>
      <w:r>
        <w:rPr>
          <w:rFonts w:ascii="Symbol" w:hAnsi="Symbol"/>
        </w:rPr>
        <w:tab/>
      </w:r>
      <w:r>
        <w:t xml:space="preserve">If the command was sent while a Test Profile was </w:t>
      </w:r>
      <w:r w:rsidRPr="001520FC">
        <w:t>in Enabled state</w:t>
      </w:r>
      <w:r>
        <w:t xml:space="preserve"> and this Profile was deleted by the command and </w:t>
      </w:r>
      <w:r w:rsidRPr="001520FC">
        <w:t xml:space="preserve">an </w:t>
      </w:r>
      <w:bookmarkStart w:id="2794" w:name="_Hlk509222621"/>
      <w:r w:rsidRPr="001520FC">
        <w:t xml:space="preserve">Operational Profile was </w:t>
      </w:r>
      <w:bookmarkEnd w:id="2794"/>
      <w:r w:rsidRPr="001520FC">
        <w:t xml:space="preserve">in Enabled state before the </w:t>
      </w:r>
      <w:r>
        <w:t xml:space="preserve">(first) </w:t>
      </w:r>
      <w:r w:rsidRPr="001520FC">
        <w:t>Test Profile was enabled</w:t>
      </w:r>
      <w:r>
        <w:t xml:space="preserve"> and this </w:t>
      </w:r>
      <w:r w:rsidRPr="001520FC">
        <w:t>Operational Profile was</w:t>
      </w:r>
      <w:r>
        <w:t xml:space="preserve"> not deleted by the command</w:t>
      </w:r>
      <w:r w:rsidRPr="001520FC">
        <w:t xml:space="preserve">, </w:t>
      </w:r>
      <w:r>
        <w:t xml:space="preserve">then </w:t>
      </w:r>
      <w:r w:rsidRPr="001520FC">
        <w:t>this previous Operational Profile SHALL be enabled again.</w:t>
      </w:r>
    </w:p>
    <w:bookmarkEnd w:id="2793"/>
    <w:p w14:paraId="46B2C7EA" w14:textId="556E41E0" w:rsidR="008A41F0" w:rsidRPr="00C36D4D" w:rsidRDefault="005B4383" w:rsidP="00B70874">
      <w:pPr>
        <w:pStyle w:val="NormalParagraph"/>
        <w:spacing w:after="0"/>
        <w:ind w:left="680" w:hanging="340"/>
      </w:pPr>
      <w:r>
        <w:rPr>
          <w:rFonts w:ascii="Symbol" w:hAnsi="Symbol"/>
        </w:rPr>
        <w:t></w:t>
      </w:r>
      <w:r>
        <w:rPr>
          <w:rFonts w:ascii="Symbol" w:hAnsi="Symbol"/>
        </w:rPr>
        <w:tab/>
      </w:r>
      <w:r w:rsidR="008A41F0" w:rsidRPr="00391917">
        <w:t>For each deleted Profile, the eUICC SHALL generate as many Notifications as configured in its Profile Metadata (</w:t>
      </w:r>
      <w:r w:rsidR="008A41F0" w:rsidRPr="00640609">
        <w:rPr>
          <w:rFonts w:ascii="Courier New" w:hAnsi="Courier New" w:cs="Courier New"/>
        </w:rPr>
        <w:t>notificationConfigurationInfo</w:t>
      </w:r>
      <w:r w:rsidR="008A41F0" w:rsidRPr="00391917">
        <w:t xml:space="preserve">) in the format of </w:t>
      </w:r>
      <w:r w:rsidR="008A41F0" w:rsidRPr="00640609">
        <w:rPr>
          <w:rFonts w:ascii="Courier New" w:hAnsi="Courier New" w:cs="Courier New"/>
        </w:rPr>
        <w:t>OtherSignedNotification</w:t>
      </w:r>
      <w:r w:rsidR="008A41F0" w:rsidRPr="00391917">
        <w:t>.</w:t>
      </w:r>
    </w:p>
    <w:p w14:paraId="52CBEDE5" w14:textId="77777777" w:rsidR="00A272CD" w:rsidRPr="00C36D4D" w:rsidRDefault="00A272CD" w:rsidP="00B70874">
      <w:pPr>
        <w:pStyle w:val="ListBullet1"/>
        <w:ind w:left="680" w:hanging="340"/>
      </w:pPr>
      <w:r>
        <w:rPr>
          <w:rFonts w:ascii="Symbol" w:hAnsi="Symbol"/>
        </w:rPr>
        <w:t></w:t>
      </w:r>
      <w:r>
        <w:rPr>
          <w:rFonts w:ascii="Symbol" w:hAnsi="Symbol"/>
        </w:rPr>
        <w:tab/>
      </w:r>
      <w:r>
        <w:t>T</w:t>
      </w:r>
      <w:r w:rsidRPr="004E2B01">
        <w:t xml:space="preserve">he ISD-R SHALL </w:t>
      </w:r>
      <w:r>
        <w:t xml:space="preserve">return a response indicating either </w:t>
      </w:r>
      <w:r w:rsidRPr="00B70874">
        <w:rPr>
          <w:rFonts w:ascii="Courier New" w:hAnsi="Courier New" w:cs="Courier New"/>
        </w:rPr>
        <w:t>ok</w:t>
      </w:r>
      <w:r>
        <w:t xml:space="preserve"> or </w:t>
      </w:r>
      <w:r w:rsidRPr="00B70874">
        <w:rPr>
          <w:rFonts w:ascii="Courier New" w:hAnsi="Courier New" w:cs="Courier New"/>
        </w:rPr>
        <w:t>nothingToDelete</w:t>
      </w:r>
      <w:r>
        <w:t>.</w:t>
      </w:r>
    </w:p>
    <w:p w14:paraId="74724EBE" w14:textId="68DE92B6" w:rsidR="00A272CD" w:rsidRDefault="00A272CD" w:rsidP="00A272CD">
      <w:pPr>
        <w:pStyle w:val="ListBullet1"/>
        <w:ind w:left="680" w:hanging="340"/>
      </w:pPr>
      <w:r>
        <w:rPr>
          <w:rFonts w:ascii="Symbol" w:hAnsi="Symbol"/>
        </w:rPr>
        <w:lastRenderedPageBreak/>
        <w:t></w:t>
      </w:r>
      <w:r>
        <w:rPr>
          <w:rFonts w:ascii="Symbol" w:hAnsi="Symbol"/>
        </w:rPr>
        <w:tab/>
      </w:r>
      <w:r w:rsidR="00827D1B">
        <w:t xml:space="preserve">If </w:t>
      </w:r>
      <w:r>
        <w:t>an Enabled Profile was deleted, t</w:t>
      </w:r>
      <w:r w:rsidRPr="004E2B01">
        <w:t>he ISD-R SHALL send a proactive command to the Device</w:t>
      </w:r>
      <w:r w:rsidRPr="008C28DE">
        <w:t xml:space="preserve"> </w:t>
      </w:r>
      <w:r>
        <w:t xml:space="preserve">to reset the eUICC. </w:t>
      </w:r>
    </w:p>
    <w:p w14:paraId="6043C615" w14:textId="76A1C350" w:rsidR="00A272CD" w:rsidRDefault="00A272CD" w:rsidP="00B70874">
      <w:pPr>
        <w:pStyle w:val="ListBullet1"/>
        <w:ind w:left="993" w:hanging="340"/>
      </w:pPr>
      <w:r>
        <w:rPr>
          <w:rFonts w:ascii="Courier New" w:hAnsi="Courier New" w:cs="Courier New"/>
        </w:rPr>
        <w:t>o</w:t>
      </w:r>
      <w:r>
        <w:rPr>
          <w:rFonts w:ascii="Courier New" w:hAnsi="Courier New" w:cs="Courier New"/>
        </w:rPr>
        <w:tab/>
      </w:r>
      <w:r>
        <w:t xml:space="preserve">For SEP, the </w:t>
      </w:r>
      <w:r w:rsidRPr="001B7B30">
        <w:t xml:space="preserve">ISD-R </w:t>
      </w:r>
      <w:r>
        <w:t xml:space="preserve">SHALL send a REFRESH </w:t>
      </w:r>
      <w:r w:rsidR="008E7651">
        <w:t xml:space="preserve">proactive command </w:t>
      </w:r>
      <w:r>
        <w:t>with mode "UICC Reset".</w:t>
      </w:r>
    </w:p>
    <w:p w14:paraId="23130599" w14:textId="07F71A77" w:rsidR="00A272CD" w:rsidRPr="00C36D4D" w:rsidRDefault="00A272CD" w:rsidP="00B70874">
      <w:pPr>
        <w:pStyle w:val="ListBullet1"/>
        <w:ind w:left="993" w:hanging="340"/>
      </w:pPr>
      <w:r>
        <w:rPr>
          <w:rFonts w:ascii="Courier New" w:hAnsi="Courier New" w:cs="Courier New"/>
        </w:rPr>
        <w:t>o</w:t>
      </w:r>
      <w:r>
        <w:rPr>
          <w:rFonts w:ascii="Courier New" w:hAnsi="Courier New" w:cs="Courier New"/>
        </w:rPr>
        <w:tab/>
      </w:r>
      <w:r>
        <w:t xml:space="preserve">For MEP, the </w:t>
      </w:r>
      <w:r w:rsidRPr="001B7B30">
        <w:t xml:space="preserve">ISD-R </w:t>
      </w:r>
      <w:r>
        <w:t xml:space="preserve">SHALL send an </w:t>
      </w:r>
      <w:r w:rsidRPr="00F66F89">
        <w:rPr>
          <w:rStyle w:val="NormalParagraphZchn"/>
        </w:rPr>
        <w:t xml:space="preserve">LSI COMMAND </w:t>
      </w:r>
      <w:r w:rsidR="008E7651">
        <w:t xml:space="preserve">proactive command </w:t>
      </w:r>
      <w:r w:rsidRPr="00F66F89">
        <w:rPr>
          <w:rStyle w:val="NormalParagraphZchn"/>
        </w:rPr>
        <w:t xml:space="preserve">with </w:t>
      </w:r>
      <w:r>
        <w:rPr>
          <w:rStyle w:val="NormalParagraphZchn"/>
        </w:rPr>
        <w:t xml:space="preserve">"UICC </w:t>
      </w:r>
      <w:r w:rsidRPr="00F66F89">
        <w:rPr>
          <w:rStyle w:val="NormalParagraphZchn"/>
        </w:rPr>
        <w:t>Platform Reset</w:t>
      </w:r>
      <w:r>
        <w:rPr>
          <w:rStyle w:val="NormalParagraphZchn"/>
        </w:rPr>
        <w:t>"</w:t>
      </w:r>
      <w:r>
        <w:t>.</w:t>
      </w:r>
    </w:p>
    <w:p w14:paraId="09E17AD6" w14:textId="77777777" w:rsidR="009361FF" w:rsidRPr="00F96E8D" w:rsidRDefault="009361FF" w:rsidP="009361FF">
      <w:pPr>
        <w:pStyle w:val="NormalParagraph"/>
        <w:rPr>
          <w:b/>
          <w:i/>
          <w:u w:val="single"/>
          <w:lang w:val="en-US"/>
        </w:rPr>
      </w:pPr>
      <w:r>
        <w:rPr>
          <w:b/>
          <w:i/>
          <w:u w:val="single"/>
          <w:lang w:val="en-US"/>
        </w:rPr>
        <w:t>Command D</w:t>
      </w:r>
      <w:r w:rsidRPr="00F96E8D">
        <w:rPr>
          <w:b/>
          <w:i/>
          <w:u w:val="single"/>
          <w:lang w:val="en-US"/>
        </w:rPr>
        <w:t>ata</w:t>
      </w:r>
    </w:p>
    <w:p w14:paraId="2A322468"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221AB26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95" w:name="_Hlk448393544"/>
      <w:r>
        <w:rPr>
          <w:rFonts w:ascii="Courier New" w:hAnsi="Courier New" w:cs="Courier New"/>
          <w:sz w:val="18"/>
          <w:szCs w:val="18"/>
        </w:rPr>
        <w:t>-- ASN1START</w:t>
      </w:r>
    </w:p>
    <w:p w14:paraId="60AB7A41" w14:textId="1F94436E"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EuiccMemoryResetRequest </w:t>
      </w:r>
      <w:bookmarkEnd w:id="2795"/>
      <w:r w:rsidRPr="00D42CD6">
        <w:rPr>
          <w:rFonts w:ascii="Courier New" w:hAnsi="Courier New" w:cs="Courier New"/>
          <w:sz w:val="18"/>
          <w:szCs w:val="18"/>
        </w:rPr>
        <w:t>::= [52] SEQUENCE { -- Tag 'BF34'</w:t>
      </w:r>
    </w:p>
    <w:p w14:paraId="2D7DEC9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52EA936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0C24DC5D"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6A11C736" w14:textId="6441B1EA" w:rsidR="006076CA"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r w:rsidR="006076CA">
        <w:rPr>
          <w:rFonts w:ascii="Courier New" w:hAnsi="Courier New" w:cs="Courier New"/>
          <w:sz w:val="18"/>
          <w:szCs w:val="18"/>
        </w:rPr>
        <w:t>,</w:t>
      </w:r>
    </w:p>
    <w:p w14:paraId="47145542" w14:textId="5CD6E7A1" w:rsidR="006076CA" w:rsidRDefault="006076C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deletePreLoadedTestProfiles(3),</w:t>
      </w:r>
      <w:r w:rsidR="00F97936">
        <w:rPr>
          <w:rFonts w:ascii="Courier New" w:hAnsi="Courier New" w:cs="Courier New"/>
          <w:sz w:val="18"/>
          <w:szCs w:val="18"/>
        </w:rPr>
        <w:t xml:space="preserve"> </w:t>
      </w:r>
      <w:r w:rsidR="00F97936" w:rsidRPr="00A52000">
        <w:rPr>
          <w:rFonts w:ascii="Courier New" w:hAnsi="Courier New" w:cs="Courier New"/>
          <w:sz w:val="18"/>
          <w:szCs w:val="18"/>
        </w:rPr>
        <w:t>-- #SupportedFromV3.0.0#</w:t>
      </w:r>
    </w:p>
    <w:p w14:paraId="7D269361" w14:textId="3B810147" w:rsidR="009361FF" w:rsidRPr="00D42CD6" w:rsidRDefault="006076C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deleteProvisioningProfiles(4)</w:t>
      </w:r>
      <w:r w:rsidR="009361FF" w:rsidRPr="00D42CD6">
        <w:rPr>
          <w:rFonts w:ascii="Courier New" w:hAnsi="Courier New" w:cs="Courier New"/>
          <w:sz w:val="18"/>
          <w:szCs w:val="18"/>
        </w:rPr>
        <w:t>}</w:t>
      </w:r>
      <w:r w:rsidR="00F97936">
        <w:rPr>
          <w:rFonts w:ascii="Courier New" w:hAnsi="Courier New" w:cs="Courier New"/>
          <w:sz w:val="18"/>
          <w:szCs w:val="18"/>
        </w:rPr>
        <w:t xml:space="preserve"> </w:t>
      </w:r>
      <w:r w:rsidR="00F97936" w:rsidRPr="00A52000">
        <w:rPr>
          <w:rFonts w:ascii="Courier New" w:hAnsi="Courier New" w:cs="Courier New"/>
          <w:sz w:val="18"/>
          <w:szCs w:val="18"/>
        </w:rPr>
        <w:t>-- #SupportedFromV3.0.0#</w:t>
      </w:r>
    </w:p>
    <w:p w14:paraId="703C5B5A" w14:textId="7205D38C" w:rsidR="006076CA" w:rsidRDefault="006076C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setting bits 0, 1, 3 and 4 wipes all Profiles</w:t>
      </w:r>
    </w:p>
    <w:p w14:paraId="4BF0E7E6"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377AABA" w14:textId="40DD54E5"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3FD3F8A" w14:textId="77777777" w:rsidR="009361FF" w:rsidRDefault="009361FF" w:rsidP="009361FF">
      <w:pPr>
        <w:pStyle w:val="NormalParagraph"/>
      </w:pPr>
    </w:p>
    <w:p w14:paraId="557B7AEE" w14:textId="77777777" w:rsidR="009361FF" w:rsidRPr="00B20322" w:rsidRDefault="009361FF" w:rsidP="009361FF">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7D27E894"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539EB6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796" w:name="_Hlk448393557"/>
      <w:r>
        <w:rPr>
          <w:rFonts w:ascii="Courier New" w:hAnsi="Courier New" w:cs="Courier New"/>
          <w:sz w:val="18"/>
          <w:szCs w:val="18"/>
        </w:rPr>
        <w:t>-- ASN1START</w:t>
      </w:r>
    </w:p>
    <w:p w14:paraId="7F127A16" w14:textId="5DE6EE3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EuiccMemoryResetResponse </w:t>
      </w:r>
      <w:bookmarkEnd w:id="2796"/>
      <w:r w:rsidRPr="00D42CD6">
        <w:rPr>
          <w:rFonts w:ascii="Courier New" w:hAnsi="Courier New" w:cs="Courier New"/>
          <w:sz w:val="18"/>
          <w:szCs w:val="18"/>
        </w:rPr>
        <w:t>::= [52] SEQUENCE { -- Tag 'BF34'</w:t>
      </w:r>
    </w:p>
    <w:p w14:paraId="02E295CE" w14:textId="1F83CE1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00901056" w:rsidRPr="00106DD6">
        <w:rPr>
          <w:rFonts w:ascii="Courier New" w:hAnsi="Courier New" w:cs="Courier New"/>
          <w:sz w:val="18"/>
          <w:szCs w:val="18"/>
        </w:rPr>
        <w:t>catBusy(</w:t>
      </w:r>
      <w:r w:rsidR="00F41693">
        <w:rPr>
          <w:rFonts w:ascii="Courier New" w:hAnsi="Courier New" w:cs="Courier New"/>
          <w:sz w:val="18"/>
          <w:szCs w:val="18"/>
        </w:rPr>
        <w:t>5</w:t>
      </w:r>
      <w:r w:rsidR="00901056" w:rsidRPr="00106DD6">
        <w:rPr>
          <w:rFonts w:ascii="Courier New" w:hAnsi="Courier New" w:cs="Courier New"/>
          <w:sz w:val="18"/>
          <w:szCs w:val="18"/>
        </w:rPr>
        <w:t>),</w:t>
      </w:r>
      <w:r w:rsidR="00901056">
        <w:rPr>
          <w:rFonts w:ascii="Courier New" w:hAnsi="Courier New" w:cs="Courier New"/>
          <w:sz w:val="18"/>
          <w:szCs w:val="18"/>
        </w:rPr>
        <w:t xml:space="preserve"> </w:t>
      </w:r>
      <w:r w:rsidRPr="00D42CD6">
        <w:rPr>
          <w:rFonts w:ascii="Courier New" w:hAnsi="Courier New" w:cs="Courier New"/>
          <w:sz w:val="18"/>
          <w:szCs w:val="18"/>
        </w:rPr>
        <w:t>undefinedError(127)}</w:t>
      </w:r>
    </w:p>
    <w:p w14:paraId="4999C46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0EBF4B" w14:textId="7ECD5B8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B103841" w14:textId="77777777" w:rsidR="009361FF" w:rsidRDefault="009361FF" w:rsidP="009361FF">
      <w:pPr>
        <w:pStyle w:val="NormalParagraph"/>
        <w:rPr>
          <w:highlight w:val="cyan"/>
          <w:lang w:eastAsia="en-US" w:bidi="bn-BD"/>
        </w:rPr>
      </w:pPr>
      <w:bookmarkStart w:id="2797" w:name="_Toc435862344"/>
      <w:bookmarkStart w:id="2798" w:name="_Toc435967707"/>
      <w:bookmarkStart w:id="2799" w:name="_Toc435862345"/>
      <w:bookmarkStart w:id="2800" w:name="_Toc435862346"/>
      <w:bookmarkStart w:id="2801" w:name="_Toc435862347"/>
      <w:bookmarkStart w:id="2802" w:name="_Toc435862348"/>
      <w:bookmarkStart w:id="2803" w:name="_Toc435862349"/>
      <w:bookmarkStart w:id="2804" w:name="_Toc435862350"/>
      <w:bookmarkStart w:id="2805" w:name="_Toc435862351"/>
      <w:bookmarkStart w:id="2806" w:name="_Toc435862352"/>
      <w:bookmarkStart w:id="2807" w:name="_Toc435862353"/>
      <w:bookmarkStart w:id="2808" w:name="_Toc435862354"/>
      <w:bookmarkStart w:id="2809" w:name="_Toc435862355"/>
      <w:bookmarkStart w:id="2810" w:name="_Toc435862356"/>
      <w:bookmarkStart w:id="2811" w:name="_Toc435862357"/>
      <w:bookmarkStart w:id="2812" w:name="_Toc435862358"/>
      <w:bookmarkStart w:id="2813" w:name="_Toc435862359"/>
      <w:bookmarkStart w:id="2814" w:name="_Toc435862360"/>
      <w:bookmarkStart w:id="2815" w:name="_Toc435862361"/>
      <w:bookmarkStart w:id="2816" w:name="_Toc435862362"/>
      <w:bookmarkStart w:id="2817" w:name="_Toc435862363"/>
      <w:bookmarkStart w:id="2818" w:name="_Toc435862364"/>
      <w:bookmarkStart w:id="2819" w:name="_Toc435862365"/>
      <w:bookmarkStart w:id="2820" w:name="_Toc435862366"/>
      <w:bookmarkStart w:id="2821" w:name="_Toc435862367"/>
      <w:bookmarkStart w:id="2822" w:name="_Toc435862368"/>
      <w:bookmarkStart w:id="2823" w:name="_Toc435862369"/>
      <w:bookmarkStart w:id="2824" w:name="_Toc435862370"/>
      <w:bookmarkStart w:id="2825" w:name="_Toc435862371"/>
      <w:bookmarkStart w:id="2826" w:name="_Toc435862372"/>
      <w:bookmarkStart w:id="2827" w:name="_Toc435862373"/>
      <w:bookmarkStart w:id="2828" w:name="_Toc435862374"/>
      <w:bookmarkStart w:id="2829" w:name="_Toc435862375"/>
      <w:bookmarkStart w:id="2830" w:name="_Toc435862376"/>
      <w:bookmarkStart w:id="2831" w:name="_Toc435862377"/>
      <w:bookmarkStart w:id="2832" w:name="_Toc435862378"/>
      <w:bookmarkStart w:id="2833" w:name="_Toc435862379"/>
      <w:bookmarkStart w:id="2834" w:name="_Toc435862380"/>
      <w:bookmarkStart w:id="2835" w:name="_Toc435862381"/>
      <w:bookmarkStart w:id="2836" w:name="_Toc435862382"/>
      <w:bookmarkStart w:id="2837" w:name="_Toc435862383"/>
      <w:bookmarkStart w:id="2838" w:name="_Toc435862384"/>
      <w:bookmarkStart w:id="2839" w:name="_Toc435862385"/>
      <w:bookmarkStart w:id="2840" w:name="_Toc435862386"/>
      <w:bookmarkStart w:id="2841" w:name="_Toc435862387"/>
      <w:bookmarkStart w:id="2842" w:name="_Toc435862388"/>
      <w:bookmarkStart w:id="2843" w:name="_Toc435862389"/>
      <w:bookmarkStart w:id="2844" w:name="_Toc435862400"/>
      <w:bookmarkStart w:id="2845" w:name="_Toc435862407"/>
      <w:bookmarkStart w:id="2846" w:name="_Toc435862414"/>
      <w:bookmarkStart w:id="2847" w:name="_Toc435862421"/>
      <w:bookmarkStart w:id="2848" w:name="_Toc435862428"/>
      <w:bookmarkStart w:id="2849" w:name="_Toc435862435"/>
      <w:bookmarkStart w:id="2850" w:name="_Toc435862442"/>
      <w:bookmarkStart w:id="2851" w:name="_Toc435862449"/>
      <w:bookmarkStart w:id="2852" w:name="_Toc435862456"/>
      <w:bookmarkStart w:id="2853" w:name="_Toc435862517"/>
      <w:bookmarkStart w:id="2854" w:name="_Toc435862518"/>
      <w:bookmarkStart w:id="2855" w:name="_Toc435862519"/>
      <w:bookmarkStart w:id="2856" w:name="_Toc435862520"/>
      <w:bookmarkStart w:id="2857" w:name="_Toc433615174"/>
      <w:bookmarkStart w:id="2858" w:name="_Toc435083003"/>
      <w:bookmarkStart w:id="2859" w:name="_Toc435083146"/>
      <w:bookmarkStart w:id="2860" w:name="_Toc435862521"/>
      <w:bookmarkStart w:id="2861" w:name="_Toc435967709"/>
      <w:bookmarkStart w:id="2862" w:name="_Toc435862522"/>
      <w:bookmarkStart w:id="2863" w:name="_Toc435862523"/>
      <w:bookmarkStart w:id="2864" w:name="_Toc435862524"/>
      <w:bookmarkStart w:id="2865" w:name="_Toc435862525"/>
      <w:bookmarkStart w:id="2866" w:name="_Toc435862526"/>
      <w:bookmarkStart w:id="2867" w:name="_Toc435862527"/>
      <w:bookmarkStart w:id="2868" w:name="_Toc435862528"/>
      <w:bookmarkStart w:id="2869" w:name="_Toc435862529"/>
      <w:bookmarkStart w:id="2870" w:name="_Toc435862530"/>
      <w:bookmarkStart w:id="2871" w:name="_Toc435862531"/>
      <w:bookmarkStart w:id="2872" w:name="_Toc435862532"/>
      <w:bookmarkStart w:id="2873" w:name="_Toc435862533"/>
      <w:bookmarkStart w:id="2874" w:name="_Toc435862534"/>
      <w:bookmarkStart w:id="2875" w:name="_Toc435862535"/>
      <w:bookmarkStart w:id="2876" w:name="_Toc435862536"/>
      <w:bookmarkStart w:id="2877" w:name="_Toc435862537"/>
      <w:bookmarkStart w:id="2878" w:name="_Toc435862548"/>
      <w:bookmarkStart w:id="2879" w:name="_Toc435862555"/>
      <w:bookmarkStart w:id="2880" w:name="_Toc435862562"/>
      <w:bookmarkStart w:id="2881" w:name="_Toc435862563"/>
      <w:bookmarkStart w:id="2882" w:name="_Toc435862564"/>
      <w:bookmarkStart w:id="2883" w:name="_Toc435862565"/>
      <w:bookmarkStart w:id="2884" w:name="_Toc435862566"/>
      <w:bookmarkStart w:id="2885" w:name="_Toc435862567"/>
      <w:bookmarkStart w:id="2886" w:name="_Toc435862568"/>
      <w:bookmarkStart w:id="2887" w:name="_Toc435862569"/>
      <w:bookmarkStart w:id="2888" w:name="_Toc435862570"/>
      <w:bookmarkStart w:id="2889" w:name="_Toc435862571"/>
      <w:bookmarkStart w:id="2890" w:name="_Toc435862572"/>
      <w:bookmarkStart w:id="2891" w:name="_Toc435862573"/>
      <w:bookmarkStart w:id="2892" w:name="_Toc435862574"/>
      <w:bookmarkStart w:id="2893" w:name="_Toc435862575"/>
      <w:bookmarkStart w:id="2894" w:name="_Toc435862576"/>
      <w:bookmarkStart w:id="2895" w:name="_Toc435862577"/>
      <w:bookmarkStart w:id="2896" w:name="_Toc435862578"/>
      <w:bookmarkStart w:id="2897" w:name="_Toc435862579"/>
      <w:bookmarkStart w:id="2898" w:name="_Toc435862580"/>
      <w:bookmarkStart w:id="2899" w:name="_Toc435862591"/>
      <w:bookmarkStart w:id="2900" w:name="_Toc435862598"/>
      <w:bookmarkStart w:id="2901" w:name="_Toc435862605"/>
      <w:bookmarkStart w:id="2902" w:name="_Toc435862606"/>
      <w:bookmarkStart w:id="2903" w:name="_Toc435862607"/>
      <w:bookmarkStart w:id="2904" w:name="_Toc435862608"/>
      <w:bookmarkStart w:id="2905" w:name="_Toc435862609"/>
      <w:bookmarkStart w:id="2906" w:name="_Toc435862610"/>
      <w:bookmarkStart w:id="2907" w:name="_Toc435862611"/>
      <w:bookmarkStart w:id="2908" w:name="_Toc435862612"/>
      <w:bookmarkStart w:id="2909" w:name="_Toc435862613"/>
      <w:bookmarkStart w:id="2910" w:name="_Toc435862614"/>
      <w:bookmarkStart w:id="2911" w:name="_Toc435862615"/>
      <w:bookmarkStart w:id="2912" w:name="_Toc435862616"/>
      <w:bookmarkStart w:id="2913" w:name="_Toc435862617"/>
      <w:bookmarkStart w:id="2914" w:name="_Toc435862618"/>
      <w:bookmarkStart w:id="2915" w:name="_Toc435862619"/>
      <w:bookmarkStart w:id="2916" w:name="_Toc435862620"/>
      <w:bookmarkStart w:id="2917" w:name="_Toc435862621"/>
      <w:bookmarkStart w:id="2918" w:name="_Toc435862622"/>
      <w:bookmarkStart w:id="2919" w:name="_Toc435862623"/>
      <w:bookmarkStart w:id="2920" w:name="_Toc435862656"/>
      <w:bookmarkStart w:id="2921" w:name="_Toc435862657"/>
      <w:bookmarkStart w:id="2922" w:name="_Toc435862666"/>
      <w:bookmarkStart w:id="2923" w:name="_Toc435862667"/>
      <w:bookmarkStart w:id="2924" w:name="_Toc435862680"/>
      <w:bookmarkStart w:id="2925" w:name="_Toc435862681"/>
      <w:bookmarkStart w:id="2926" w:name="_Toc435862698"/>
      <w:bookmarkStart w:id="2927" w:name="_Toc435862699"/>
      <w:bookmarkStart w:id="2928" w:name="_Toc435862700"/>
      <w:bookmarkStart w:id="2929" w:name="_Toc435862701"/>
      <w:bookmarkStart w:id="2930" w:name="_Toc435862702"/>
      <w:bookmarkStart w:id="2931" w:name="_Toc435862703"/>
      <w:bookmarkStart w:id="2932" w:name="_Toc435862704"/>
      <w:bookmarkStart w:id="2933" w:name="_Toc435862705"/>
      <w:bookmarkStart w:id="2934" w:name="_Toc435862706"/>
      <w:bookmarkStart w:id="2935" w:name="_Toc435862707"/>
      <w:bookmarkStart w:id="2936" w:name="_Toc435862708"/>
      <w:bookmarkStart w:id="2937" w:name="_Toc435862709"/>
      <w:bookmarkStart w:id="2938" w:name="_Toc435862710"/>
      <w:bookmarkStart w:id="2939" w:name="_Toc435862711"/>
      <w:bookmarkStart w:id="2940" w:name="_Toc435862712"/>
      <w:bookmarkStart w:id="2941" w:name="_Toc435862713"/>
      <w:bookmarkStart w:id="2942" w:name="_Toc435862714"/>
      <w:bookmarkStart w:id="2943" w:name="_Toc435862715"/>
      <w:bookmarkStart w:id="2944" w:name="_Toc435862716"/>
      <w:bookmarkStart w:id="2945" w:name="_Toc435862717"/>
      <w:bookmarkStart w:id="2946" w:name="_Toc435862718"/>
      <w:bookmarkStart w:id="2947" w:name="_Toc435862719"/>
      <w:bookmarkStart w:id="2948" w:name="_Toc435862720"/>
      <w:bookmarkStart w:id="2949" w:name="_Toc435862721"/>
      <w:bookmarkStart w:id="2950" w:name="_Toc435862722"/>
      <w:bookmarkStart w:id="2951" w:name="_Toc435862723"/>
      <w:bookmarkStart w:id="2952" w:name="_Toc435862724"/>
      <w:bookmarkStart w:id="2953" w:name="_Toc435862725"/>
      <w:bookmarkStart w:id="2954" w:name="_Toc435862726"/>
      <w:bookmarkStart w:id="2955" w:name="_Toc435862727"/>
      <w:bookmarkStart w:id="2956" w:name="_Toc435862728"/>
      <w:bookmarkStart w:id="2957" w:name="_Toc435862729"/>
      <w:bookmarkStart w:id="2958" w:name="_Toc435862730"/>
      <w:bookmarkStart w:id="2959" w:name="_Toc435862731"/>
      <w:bookmarkStart w:id="2960" w:name="_Toc435862732"/>
      <w:bookmarkStart w:id="2961" w:name="_Toc435862733"/>
      <w:bookmarkStart w:id="2962" w:name="_Toc435862734"/>
      <w:bookmarkStart w:id="2963" w:name="_Toc435862735"/>
      <w:bookmarkStart w:id="2964" w:name="_Toc435862736"/>
      <w:bookmarkStart w:id="2965" w:name="_Toc435862737"/>
      <w:bookmarkStart w:id="2966" w:name="_Toc435862738"/>
      <w:bookmarkStart w:id="2967" w:name="_Toc435862739"/>
      <w:bookmarkStart w:id="2968" w:name="_Toc435862740"/>
      <w:bookmarkStart w:id="2969" w:name="_Toc435862741"/>
      <w:bookmarkStart w:id="2970" w:name="_Toc435862742"/>
      <w:bookmarkStart w:id="2971" w:name="_Toc435862743"/>
      <w:bookmarkStart w:id="2972" w:name="_Toc435862744"/>
      <w:bookmarkStart w:id="2973" w:name="_Toc435862745"/>
      <w:bookmarkStart w:id="2974" w:name="_Toc435862746"/>
      <w:bookmarkStart w:id="2975" w:name="_Toc435862747"/>
      <w:bookmarkStart w:id="2976" w:name="_Toc435862748"/>
      <w:bookmarkStart w:id="2977" w:name="_Toc435862749"/>
      <w:bookmarkStart w:id="2978" w:name="_Toc435862750"/>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284ACCC3" w14:textId="44BA55DE" w:rsidR="009361FF" w:rsidRPr="002A3016" w:rsidRDefault="00F66DD3" w:rsidP="00827D1B">
      <w:pPr>
        <w:pStyle w:val="Heading3"/>
        <w:numPr>
          <w:ilvl w:val="0"/>
          <w:numId w:val="0"/>
        </w:numPr>
        <w:tabs>
          <w:tab w:val="left" w:pos="851"/>
        </w:tabs>
        <w:ind w:left="851"/>
      </w:pPr>
      <w:bookmarkStart w:id="2979" w:name="_Function:_GetEID"/>
      <w:bookmarkStart w:id="2980" w:name="_Ref440456611"/>
      <w:bookmarkStart w:id="2981" w:name="_Toc456596294"/>
      <w:bookmarkStart w:id="2982" w:name="_Toc473022813"/>
      <w:bookmarkStart w:id="2983" w:name="_Toc91761033"/>
      <w:bookmarkStart w:id="2984" w:name="_Toc152332930"/>
      <w:bookmarkEnd w:id="2979"/>
      <w:r w:rsidRPr="002A3016">
        <w:rPr>
          <w:sz w:val="22"/>
        </w:rPr>
        <w:t>5.7.20</w:t>
      </w:r>
      <w:r w:rsidRPr="002A3016">
        <w:rPr>
          <w:sz w:val="22"/>
        </w:rPr>
        <w:tab/>
      </w:r>
      <w:r w:rsidR="009361FF">
        <w:t>Function (ES10c)</w:t>
      </w:r>
      <w:r w:rsidR="009361FF" w:rsidRPr="002A3016">
        <w:t xml:space="preserve">: </w:t>
      </w:r>
      <w:r w:rsidR="009361FF" w:rsidRPr="001B7B30">
        <w:rPr>
          <w:lang w:val="en-US" w:bidi="ar-SA"/>
        </w:rPr>
        <w:t>GetEID</w:t>
      </w:r>
      <w:bookmarkEnd w:id="2980"/>
      <w:bookmarkEnd w:id="2981"/>
      <w:bookmarkEnd w:id="2982"/>
      <w:bookmarkEnd w:id="2983"/>
      <w:bookmarkEnd w:id="2984"/>
    </w:p>
    <w:p w14:paraId="589E22B0" w14:textId="77777777" w:rsidR="009361FF" w:rsidRPr="009A68FC" w:rsidRDefault="009361FF" w:rsidP="009361FF">
      <w:pPr>
        <w:pStyle w:val="NormalParagraph"/>
        <w:rPr>
          <w:b/>
          <w:lang w:val="en-US"/>
        </w:rPr>
      </w:pPr>
      <w:r w:rsidRPr="00F96E8D">
        <w:rPr>
          <w:b/>
        </w:rPr>
        <w:t>Related Procedures:</w:t>
      </w:r>
      <w:r w:rsidRPr="009A68FC">
        <w:rPr>
          <w:b/>
          <w:lang w:val="en-US"/>
        </w:rPr>
        <w:t xml:space="preserve"> </w:t>
      </w:r>
      <w:r w:rsidRPr="001B7B30">
        <w:t>Profile Download Initiation</w:t>
      </w:r>
      <w:r w:rsidRPr="009A68FC">
        <w:rPr>
          <w:b/>
          <w:lang w:val="en-US"/>
        </w:rPr>
        <w:t xml:space="preserve"> </w:t>
      </w:r>
    </w:p>
    <w:p w14:paraId="45A5AF93" w14:textId="77777777" w:rsidR="009361FF" w:rsidRPr="009A68FC" w:rsidRDefault="009361FF" w:rsidP="009361FF">
      <w:pPr>
        <w:pStyle w:val="NormalParagraph"/>
        <w:rPr>
          <w:lang w:val="en-US"/>
        </w:rPr>
      </w:pPr>
      <w:r w:rsidRPr="00F96E8D">
        <w:rPr>
          <w:b/>
        </w:rPr>
        <w:t xml:space="preserve">Function Provider </w:t>
      </w:r>
      <w:r>
        <w:rPr>
          <w:b/>
        </w:rPr>
        <w:t>E</w:t>
      </w:r>
      <w:r w:rsidRPr="00F96E8D">
        <w:rPr>
          <w:b/>
        </w:rPr>
        <w:t>ntity:</w:t>
      </w:r>
      <w:r w:rsidRPr="001B7B30">
        <w:t xml:space="preserve"> ISD-R (LPA Services)</w:t>
      </w:r>
    </w:p>
    <w:p w14:paraId="004D7AFD" w14:textId="77777777" w:rsidR="009361FF" w:rsidRPr="00F96E8D" w:rsidRDefault="009361FF" w:rsidP="009361FF">
      <w:pPr>
        <w:pStyle w:val="NormalParagraph"/>
        <w:rPr>
          <w:b/>
        </w:rPr>
      </w:pPr>
      <w:r w:rsidRPr="009A68FC">
        <w:rPr>
          <w:b/>
        </w:rPr>
        <w:t>Description</w:t>
      </w:r>
      <w:r w:rsidRPr="00F96E8D">
        <w:rPr>
          <w:b/>
        </w:rPr>
        <w:t>:</w:t>
      </w:r>
    </w:p>
    <w:p w14:paraId="3773F48F" w14:textId="06BC9B39" w:rsidR="009361FF" w:rsidRPr="001B7B30" w:rsidRDefault="009361FF" w:rsidP="009361FF">
      <w:pPr>
        <w:pStyle w:val="NormalParagraph"/>
      </w:pPr>
      <w:r w:rsidRPr="001B7B30">
        <w:t>This function get</w:t>
      </w:r>
      <w:r>
        <w:t>s</w:t>
      </w:r>
      <w:r w:rsidRPr="001B7B30">
        <w:t xml:space="preserve"> the EID from the eUICC. This function can be used at any time by the LPA, and for instance during the Profile Download Initiation when the End user MAY have to provide the EID to the contracting Service Provider/Operator, and when the EID is not available by another mean, </w:t>
      </w:r>
      <w:r w:rsidR="00151A47">
        <w:t xml:space="preserve">e.g., </w:t>
      </w:r>
      <w:r w:rsidRPr="001B7B30">
        <w:t xml:space="preserve">the End </w:t>
      </w:r>
      <w:r>
        <w:t>U</w:t>
      </w:r>
      <w:r w:rsidRPr="001B7B30">
        <w:t xml:space="preserve">ser </w:t>
      </w:r>
      <w:r>
        <w:t>MAY</w:t>
      </w:r>
      <w:r w:rsidRPr="001B7B30">
        <w:t xml:space="preserve"> have lost the physical material where it was printed on.</w:t>
      </w:r>
    </w:p>
    <w:p w14:paraId="7679D1B6" w14:textId="77777777" w:rsidR="009361FF" w:rsidRPr="00F96E8D" w:rsidRDefault="009361FF" w:rsidP="009361FF">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3A6F3172" w14:textId="4B9F7597" w:rsidR="009361FF" w:rsidRDefault="009361FF" w:rsidP="009361FF">
      <w:pPr>
        <w:pStyle w:val="NormalParagraph"/>
      </w:pPr>
      <w:r w:rsidRPr="001B7B30">
        <w:t xml:space="preserve">The data field </w:t>
      </w:r>
      <w:r>
        <w:t>SHALL</w:t>
      </w:r>
      <w:r w:rsidRPr="001B7B30">
        <w:t xml:space="preserve"> indicate EID data object </w:t>
      </w:r>
      <w:r>
        <w:t>'</w:t>
      </w:r>
      <w:r w:rsidRPr="001B7B30">
        <w:t>5C 01 5A</w:t>
      </w:r>
      <w:r>
        <w:t>'</w:t>
      </w:r>
      <w:r w:rsidRPr="001B7B30">
        <w:t xml:space="preserve"> (tag </w:t>
      </w:r>
      <w:r>
        <w:t>'</w:t>
      </w:r>
      <w:r w:rsidRPr="001B7B30">
        <w:t>5A</w:t>
      </w:r>
      <w:r>
        <w:t>'</w:t>
      </w:r>
      <w:r w:rsidRPr="001B7B30">
        <w:t xml:space="preserve"> identifies the EID).</w:t>
      </w:r>
    </w:p>
    <w:p w14:paraId="56C8C5D8" w14:textId="77777777" w:rsidR="009361FF" w:rsidRPr="00C36D4D"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4A09E40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85" w:name="_Hlk448393602"/>
      <w:r>
        <w:rPr>
          <w:rFonts w:ascii="Courier New" w:hAnsi="Courier New" w:cs="Courier New"/>
          <w:sz w:val="18"/>
          <w:szCs w:val="18"/>
        </w:rPr>
        <w:t>-- ASN1START</w:t>
      </w:r>
    </w:p>
    <w:p w14:paraId="6F5ACABB" w14:textId="72535C3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GetEuiccDataRequest </w:t>
      </w:r>
      <w:bookmarkEnd w:id="2985"/>
      <w:r w:rsidRPr="00D42CD6">
        <w:rPr>
          <w:rFonts w:ascii="Courier New" w:hAnsi="Courier New" w:cs="Courier New"/>
          <w:sz w:val="18"/>
          <w:szCs w:val="18"/>
        </w:rPr>
        <w:t>::= [62] SEQUENCE { -- Tag 'BF3E'</w:t>
      </w:r>
    </w:p>
    <w:p w14:paraId="09204AEB" w14:textId="15592F5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Octet1  -- tag '5C', the value SHALL be set to '5A'</w:t>
      </w:r>
    </w:p>
    <w:p w14:paraId="36E6CAE6"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w:t>
      </w:r>
    </w:p>
    <w:p w14:paraId="273CA46E" w14:textId="7C2969E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F02B5DE" w14:textId="77777777" w:rsidR="009361FF" w:rsidRDefault="009361FF" w:rsidP="009361FF">
      <w:pPr>
        <w:pStyle w:val="NormalParagraph"/>
      </w:pPr>
    </w:p>
    <w:p w14:paraId="3607D719"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Response </w:t>
      </w:r>
      <w:r>
        <w:rPr>
          <w:b/>
          <w:i/>
          <w:szCs w:val="22"/>
          <w:u w:val="single"/>
          <w:lang w:val="en-US" w:eastAsia="en-GB" w:bidi="ar-SA"/>
        </w:rPr>
        <w:t>Data</w:t>
      </w:r>
    </w:p>
    <w:p w14:paraId="65D39E91"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87CDCB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86" w:name="_Hlk448393644"/>
      <w:r>
        <w:rPr>
          <w:rFonts w:ascii="Courier New" w:hAnsi="Courier New" w:cs="Courier New"/>
          <w:sz w:val="18"/>
          <w:szCs w:val="18"/>
        </w:rPr>
        <w:t>-- ASN1START</w:t>
      </w:r>
    </w:p>
    <w:p w14:paraId="0276FB45" w14:textId="4C87D456"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GetEuiccDataResponse </w:t>
      </w:r>
      <w:bookmarkEnd w:id="2986"/>
      <w:r w:rsidRPr="00D42CD6">
        <w:rPr>
          <w:rFonts w:ascii="Courier New" w:hAnsi="Courier New" w:cs="Courier New"/>
          <w:sz w:val="18"/>
          <w:szCs w:val="18"/>
        </w:rPr>
        <w:t>::= [62] SEQUENCE { -- Tag 'BF3E'</w:t>
      </w:r>
    </w:p>
    <w:p w14:paraId="29922A55" w14:textId="17604FB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eidValue [APPLICATION 26] Octet16  -- tag '5A'</w:t>
      </w:r>
    </w:p>
    <w:p w14:paraId="676ED56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D021F3" w14:textId="5AB3441D"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1FE7936" w14:textId="77777777" w:rsidR="009361FF" w:rsidRDefault="009361FF" w:rsidP="009361FF">
      <w:pPr>
        <w:pStyle w:val="NormalParagraph"/>
      </w:pPr>
    </w:p>
    <w:p w14:paraId="24163DEE" w14:textId="0452A68F" w:rsidR="00CA670D" w:rsidRPr="00B43806" w:rsidRDefault="00CA670D" w:rsidP="009361FF">
      <w:pPr>
        <w:pStyle w:val="NormalParagraph"/>
      </w:pPr>
      <w:r>
        <w:t xml:space="preserve">In case the provided </w:t>
      </w:r>
      <w:r w:rsidRPr="00C70272">
        <w:rPr>
          <w:rFonts w:ascii="Courier New" w:hAnsi="Courier New" w:cs="Courier New"/>
        </w:rPr>
        <w:t>tagList</w:t>
      </w:r>
      <w:r>
        <w:t xml:space="preserve"> is invalid or unsupported, the eUICC SHALL return an error status word.</w:t>
      </w:r>
    </w:p>
    <w:p w14:paraId="3A7CD273" w14:textId="373730E7" w:rsidR="009361FF" w:rsidRDefault="00F66DD3" w:rsidP="00827D1B">
      <w:pPr>
        <w:pStyle w:val="Heading3"/>
        <w:numPr>
          <w:ilvl w:val="0"/>
          <w:numId w:val="0"/>
        </w:numPr>
        <w:tabs>
          <w:tab w:val="left" w:pos="851"/>
        </w:tabs>
        <w:ind w:left="851"/>
      </w:pPr>
      <w:bookmarkStart w:id="2987" w:name="_Toc456596295"/>
      <w:bookmarkStart w:id="2988" w:name="_Toc473022814"/>
      <w:bookmarkStart w:id="2989" w:name="_Toc91761034"/>
      <w:bookmarkStart w:id="2990" w:name="_Toc152332931"/>
      <w:r>
        <w:rPr>
          <w:sz w:val="22"/>
        </w:rPr>
        <w:t>5.7.21</w:t>
      </w:r>
      <w:r>
        <w:rPr>
          <w:sz w:val="22"/>
        </w:rPr>
        <w:tab/>
      </w:r>
      <w:r w:rsidR="009361FF">
        <w:t>Function (ES10c): Set</w:t>
      </w:r>
      <w:r w:rsidR="009361FF" w:rsidRPr="002F7512">
        <w:t>Nickname</w:t>
      </w:r>
      <w:bookmarkEnd w:id="2987"/>
      <w:bookmarkEnd w:id="2988"/>
      <w:bookmarkEnd w:id="2989"/>
      <w:bookmarkEnd w:id="2990"/>
    </w:p>
    <w:p w14:paraId="61A26AB4" w14:textId="79894C1B" w:rsidR="009361FF" w:rsidRPr="009A68FC" w:rsidRDefault="009361FF" w:rsidP="009361FF">
      <w:pPr>
        <w:pStyle w:val="NormalParagraph"/>
      </w:pPr>
      <w:r w:rsidRPr="00F96E8D">
        <w:rPr>
          <w:b/>
        </w:rPr>
        <w:t xml:space="preserve">Related Procedures: </w:t>
      </w:r>
      <w:r>
        <w:t>Set</w:t>
      </w:r>
      <w:r w:rsidR="0061606D">
        <w:t>/Edit</w:t>
      </w:r>
      <w:r w:rsidRPr="001B7B30">
        <w:t xml:space="preserve"> Nickname</w:t>
      </w:r>
    </w:p>
    <w:p w14:paraId="2EE46EEE" w14:textId="77777777" w:rsidR="009361FF" w:rsidRPr="009A68FC" w:rsidRDefault="009361FF" w:rsidP="009361FF">
      <w:pPr>
        <w:pStyle w:val="NormalParagraph"/>
        <w:rPr>
          <w:lang w:val="en-US"/>
        </w:rPr>
      </w:pPr>
      <w:r w:rsidRPr="00F96E8D">
        <w:rPr>
          <w:b/>
        </w:rPr>
        <w:t xml:space="preserve">Function Provider </w:t>
      </w:r>
      <w:r>
        <w:rPr>
          <w:b/>
        </w:rPr>
        <w:t>E</w:t>
      </w:r>
      <w:r w:rsidRPr="00F96E8D">
        <w:rPr>
          <w:b/>
        </w:rPr>
        <w:t>ntity:</w:t>
      </w:r>
      <w:r w:rsidRPr="009A68FC">
        <w:rPr>
          <w:lang w:val="en-US"/>
        </w:rPr>
        <w:t xml:space="preserve"> </w:t>
      </w:r>
      <w:r w:rsidRPr="001B7B30">
        <w:t>LPA Services</w:t>
      </w:r>
    </w:p>
    <w:p w14:paraId="0C807DC0" w14:textId="77777777" w:rsidR="009361FF" w:rsidRPr="00F96E8D" w:rsidRDefault="009361FF" w:rsidP="009361FF">
      <w:pPr>
        <w:pStyle w:val="NormalParagraph"/>
        <w:rPr>
          <w:b/>
        </w:rPr>
      </w:pPr>
      <w:r w:rsidRPr="00F96E8D">
        <w:rPr>
          <w:b/>
        </w:rPr>
        <w:t>Description:</w:t>
      </w:r>
    </w:p>
    <w:p w14:paraId="3864E7B2" w14:textId="77777777" w:rsidR="009361FF" w:rsidRPr="001B7B30" w:rsidRDefault="009361FF" w:rsidP="009361FF">
      <w:pPr>
        <w:pStyle w:val="NormalParagraph"/>
      </w:pPr>
      <w:r w:rsidRPr="001B7B30">
        <w:t>This function is used to add or update a Profile Nickname associated to one Profile present on-card.</w:t>
      </w:r>
    </w:p>
    <w:p w14:paraId="1219734E" w14:textId="77777777" w:rsidR="009361FF" w:rsidRPr="001B7B30" w:rsidRDefault="009361FF" w:rsidP="009361FF">
      <w:pPr>
        <w:pStyle w:val="NormalParagraph"/>
      </w:pPr>
      <w:r w:rsidRPr="001B7B30">
        <w:t>Upon reception of the SetNickname function, the eUICC SHALL:</w:t>
      </w:r>
    </w:p>
    <w:p w14:paraId="7569306E" w14:textId="7F77701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Verify that the target Profile is present on the eUICC</w:t>
      </w:r>
      <w:r w:rsidR="002C45B5">
        <w:t>. Otherwise, the eUICC SHALL return an error code</w:t>
      </w:r>
      <w:r w:rsidR="002C45B5" w:rsidRPr="006B65E8">
        <w:rPr>
          <w:rFonts w:ascii="Courier New" w:hAnsi="Courier New" w:cs="Courier New"/>
          <w:sz w:val="18"/>
          <w:szCs w:val="18"/>
        </w:rPr>
        <w:t xml:space="preserve"> </w:t>
      </w:r>
      <w:r w:rsidR="002C45B5">
        <w:rPr>
          <w:rFonts w:ascii="Courier New" w:hAnsi="Courier New" w:cs="Courier New"/>
        </w:rPr>
        <w:t>iccid</w:t>
      </w:r>
      <w:r w:rsidR="002C45B5" w:rsidRPr="006B65E8">
        <w:rPr>
          <w:rFonts w:ascii="Courier New" w:hAnsi="Courier New" w:cs="Courier New"/>
        </w:rPr>
        <w:t>NotFound</w:t>
      </w:r>
      <w:r w:rsidR="002C45B5">
        <w:t>.</w:t>
      </w:r>
    </w:p>
    <w:p w14:paraId="5F73D589" w14:textId="540A5C2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Update the target Profile nickname with the provided data</w:t>
      </w:r>
      <w:r w:rsidR="002C45B5" w:rsidRPr="002C45B5">
        <w:t xml:space="preserve"> </w:t>
      </w:r>
      <w:r w:rsidR="002C45B5">
        <w:t xml:space="preserve">and return </w:t>
      </w:r>
      <w:r w:rsidR="002C45B5" w:rsidRPr="00132896">
        <w:rPr>
          <w:rFonts w:ascii="Courier New" w:hAnsi="Courier New" w:cs="Courier New"/>
        </w:rPr>
        <w:t>setNicknameResult</w:t>
      </w:r>
      <w:r w:rsidR="002C45B5">
        <w:rPr>
          <w:rFonts w:ascii="Courier New" w:hAnsi="Courier New" w:cs="Courier New"/>
          <w:sz w:val="18"/>
          <w:szCs w:val="18"/>
        </w:rPr>
        <w:t xml:space="preserve"> </w:t>
      </w:r>
      <w:r w:rsidR="002C45B5" w:rsidRPr="00132896">
        <w:t>with status code</w:t>
      </w:r>
      <w:r w:rsidR="002C45B5">
        <w:rPr>
          <w:rFonts w:ascii="Courier New" w:hAnsi="Courier New" w:cs="Courier New"/>
          <w:sz w:val="18"/>
          <w:szCs w:val="18"/>
        </w:rPr>
        <w:t xml:space="preserve"> </w:t>
      </w:r>
      <w:r w:rsidR="002C45B5" w:rsidRPr="00132896">
        <w:rPr>
          <w:rFonts w:ascii="Courier New" w:hAnsi="Courier New" w:cs="Courier New"/>
        </w:rPr>
        <w:t>ok</w:t>
      </w:r>
      <w:r w:rsidR="002C45B5">
        <w:rPr>
          <w:rFonts w:ascii="Courier New" w:hAnsi="Courier New" w:cs="Courier New"/>
        </w:rPr>
        <w:t>.</w:t>
      </w:r>
    </w:p>
    <w:p w14:paraId="79D3C00F" w14:textId="7C0B56C5" w:rsidR="009361FF" w:rsidRPr="009A68FC" w:rsidRDefault="009361FF" w:rsidP="009361FF">
      <w:pPr>
        <w:pStyle w:val="NormalParagraph"/>
      </w:pPr>
      <w:r>
        <w:t xml:space="preserve">In case a Profile Nickname already exists for the indicated Profile, the Profile Nickname SHALL be updated with the new value. In case the new value is an empty string, the Profile Nickname SHALL be removed. Removing a non-existing Profile Nickname SHALL </w:t>
      </w:r>
      <w:r w:rsidR="006D2548">
        <w:t xml:space="preserve">NOT </w:t>
      </w:r>
      <w:r>
        <w:t>be considered an error.</w:t>
      </w:r>
    </w:p>
    <w:p w14:paraId="4B7BF0BE" w14:textId="77777777" w:rsidR="009361FF" w:rsidRPr="00F96E8D" w:rsidRDefault="009361FF" w:rsidP="009361FF">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6CCF7513" w14:textId="77777777" w:rsidR="009361FF" w:rsidRPr="001B7B30" w:rsidRDefault="009361FF" w:rsidP="009361F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92D51D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DCB41C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29A659AA" w14:textId="2CD086B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SetNicknameRequest ::= [41] SEQUENCE { -- Tag 'BF29'</w:t>
      </w:r>
    </w:p>
    <w:p w14:paraId="6DCA8C6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0E79F7E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w:t>
      </w:r>
    </w:p>
    <w:p w14:paraId="78275B4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48E866" w14:textId="4A085F0E"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8E50218" w14:textId="77777777" w:rsidR="009361FF" w:rsidRDefault="009361FF" w:rsidP="009361FF">
      <w:pPr>
        <w:spacing w:before="0" w:after="200" w:line="276" w:lineRule="auto"/>
        <w:jc w:val="left"/>
        <w:rPr>
          <w:b/>
          <w:i/>
          <w:szCs w:val="22"/>
          <w:u w:val="single"/>
          <w:lang w:val="en-US" w:eastAsia="en-GB" w:bidi="ar-SA"/>
        </w:rPr>
      </w:pPr>
    </w:p>
    <w:p w14:paraId="248E03CC" w14:textId="77777777" w:rsidR="009361FF" w:rsidRPr="009A68FC" w:rsidRDefault="009361FF" w:rsidP="009361FF">
      <w:pPr>
        <w:spacing w:before="0" w:after="200" w:line="276" w:lineRule="auto"/>
        <w:jc w:val="left"/>
        <w:rPr>
          <w:b/>
          <w:i/>
          <w:szCs w:val="22"/>
          <w:u w:val="single"/>
          <w:lang w:val="en-US" w:eastAsia="en-GB" w:bidi="ar-SA"/>
        </w:rPr>
      </w:pPr>
      <w:r w:rsidRPr="009A68FC">
        <w:rPr>
          <w:b/>
          <w:i/>
          <w:szCs w:val="22"/>
          <w:u w:val="single"/>
          <w:lang w:val="en-US" w:eastAsia="en-GB" w:bidi="ar-SA"/>
        </w:rPr>
        <w:t xml:space="preserve">Response </w:t>
      </w:r>
      <w:r>
        <w:rPr>
          <w:b/>
          <w:i/>
          <w:szCs w:val="22"/>
          <w:u w:val="single"/>
          <w:lang w:val="en-US" w:eastAsia="en-GB" w:bidi="ar-SA"/>
        </w:rPr>
        <w:t>Data</w:t>
      </w:r>
    </w:p>
    <w:p w14:paraId="773481F9" w14:textId="77777777" w:rsidR="009361FF" w:rsidRPr="00C36D4D" w:rsidRDefault="009361FF" w:rsidP="009361F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AA8B53E"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91" w:name="_Hlk448393679"/>
      <w:r>
        <w:rPr>
          <w:rFonts w:ascii="Courier New" w:hAnsi="Courier New" w:cs="Courier New"/>
          <w:sz w:val="18"/>
          <w:szCs w:val="18"/>
        </w:rPr>
        <w:lastRenderedPageBreak/>
        <w:t>-- ASN1START</w:t>
      </w:r>
    </w:p>
    <w:p w14:paraId="346B17A2" w14:textId="5D99C25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SetNicknameResponse </w:t>
      </w:r>
      <w:bookmarkEnd w:id="2991"/>
      <w:r w:rsidRPr="00D42CD6">
        <w:rPr>
          <w:rFonts w:ascii="Courier New" w:hAnsi="Courier New" w:cs="Courier New"/>
          <w:sz w:val="18"/>
          <w:szCs w:val="18"/>
        </w:rPr>
        <w:t>::= [41] SEQUENCE { -- Tag 'BF29'</w:t>
      </w:r>
    </w:p>
    <w:p w14:paraId="0B76642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setNicknameResult INTEGER {ok(0), iccidNotFound (1), undefinedError(127)}</w:t>
      </w:r>
    </w:p>
    <w:p w14:paraId="57ED6F9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E33794C" w14:textId="57C130F3"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D441192" w14:textId="3FEC47EC" w:rsidR="00827686" w:rsidRDefault="00F66DD3" w:rsidP="00BD45AD">
      <w:pPr>
        <w:pStyle w:val="Heading3"/>
        <w:numPr>
          <w:ilvl w:val="0"/>
          <w:numId w:val="0"/>
        </w:numPr>
        <w:tabs>
          <w:tab w:val="left" w:pos="851"/>
        </w:tabs>
        <w:ind w:left="851" w:hanging="851"/>
        <w:rPr>
          <w:lang w:val="en-US" w:bidi="ar-SA"/>
        </w:rPr>
      </w:pPr>
      <w:bookmarkStart w:id="2992" w:name="_Toc473022815"/>
      <w:bookmarkStart w:id="2993" w:name="_Toc91761035"/>
      <w:bookmarkStart w:id="2994" w:name="_Toc152332932"/>
      <w:r>
        <w:rPr>
          <w:sz w:val="22"/>
          <w:lang w:val="en-US" w:bidi="ar-SA"/>
        </w:rPr>
        <w:t>5.7.22</w:t>
      </w:r>
      <w:r>
        <w:rPr>
          <w:sz w:val="22"/>
          <w:lang w:val="en-US" w:bidi="ar-SA"/>
        </w:rPr>
        <w:tab/>
      </w:r>
      <w:r w:rsidR="00827686">
        <w:rPr>
          <w:lang w:val="en-US" w:bidi="ar-SA"/>
        </w:rPr>
        <w:t>Function (ES10b): GetRAT</w:t>
      </w:r>
      <w:bookmarkEnd w:id="2992"/>
      <w:bookmarkEnd w:id="2993"/>
      <w:bookmarkEnd w:id="2994"/>
    </w:p>
    <w:p w14:paraId="5762C81B" w14:textId="77777777" w:rsidR="00827686" w:rsidRPr="00F96E8D" w:rsidRDefault="00827686" w:rsidP="00827686">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Profile Download and Installation</w:t>
      </w:r>
    </w:p>
    <w:p w14:paraId="03A3AB40" w14:textId="77777777" w:rsidR="00827686" w:rsidRPr="00F96E8D" w:rsidRDefault="00827686" w:rsidP="00827686">
      <w:pPr>
        <w:spacing w:before="0" w:after="200" w:line="276" w:lineRule="auto"/>
        <w:jc w:val="left"/>
        <w:rPr>
          <w:rStyle w:val="NormalParagraphZchn"/>
        </w:rPr>
      </w:pPr>
      <w:r w:rsidRPr="00F96E8D">
        <w:rPr>
          <w:b/>
          <w:szCs w:val="22"/>
          <w:lang w:eastAsia="en-GB" w:bidi="ar-SA"/>
        </w:rPr>
        <w:t>Function Provider entity:</w:t>
      </w:r>
      <w:r w:rsidRPr="00F96E8D">
        <w:rPr>
          <w:b/>
          <w:lang w:eastAsia="en-GB" w:bidi="ar-SA"/>
        </w:rPr>
        <w:t xml:space="preserve"> </w:t>
      </w:r>
      <w:r w:rsidRPr="00F96E8D">
        <w:rPr>
          <w:rStyle w:val="NormalParagraphZchn"/>
        </w:rPr>
        <w:t>ISD-R (LPA Services)</w:t>
      </w:r>
    </w:p>
    <w:p w14:paraId="38ED57E5" w14:textId="77777777" w:rsidR="00827686" w:rsidRPr="00F96E8D" w:rsidRDefault="00827686" w:rsidP="00827686">
      <w:pPr>
        <w:pStyle w:val="NormalParagraph"/>
        <w:rPr>
          <w:b/>
        </w:rPr>
      </w:pPr>
      <w:r w:rsidRPr="00F96E8D">
        <w:rPr>
          <w:b/>
        </w:rPr>
        <w:t>Description:</w:t>
      </w:r>
    </w:p>
    <w:p w14:paraId="0451B507" w14:textId="3938AF6E" w:rsidR="00827686" w:rsidRDefault="00827686" w:rsidP="005E7DCE">
      <w:pPr>
        <w:pStyle w:val="NormalParagraph"/>
      </w:pPr>
      <w:r>
        <w:t>This function retrieves the Rules Authorisation Table (RAT) from the eUICC. It can be called at any time. The RAT is used by the LPA to determine if a Profile containing PPRs can be installed, conditionally with End User Consent, on the eUICC as defined in section 2.9.</w:t>
      </w:r>
      <w:r w:rsidR="0040027D">
        <w:t>2.4</w:t>
      </w:r>
      <w:r w:rsidR="004053F7">
        <w:t>.</w:t>
      </w:r>
    </w:p>
    <w:p w14:paraId="38C50BFA" w14:textId="77777777" w:rsidR="00827686" w:rsidRPr="00F96E8D" w:rsidRDefault="00827686" w:rsidP="00827686">
      <w:pPr>
        <w:pStyle w:val="NormalParagraph"/>
        <w:rPr>
          <w:b/>
          <w:i/>
          <w:u w:val="single"/>
          <w:lang w:val="en-US"/>
        </w:rPr>
      </w:pPr>
      <w:r>
        <w:rPr>
          <w:b/>
          <w:i/>
          <w:u w:val="single"/>
          <w:lang w:val="en-US"/>
        </w:rPr>
        <w:t>Command d</w:t>
      </w:r>
      <w:r w:rsidRPr="00F96E8D">
        <w:rPr>
          <w:b/>
          <w:i/>
          <w:u w:val="single"/>
          <w:lang w:val="en-US"/>
        </w:rPr>
        <w:t>ata</w:t>
      </w:r>
    </w:p>
    <w:p w14:paraId="7A693BBA" w14:textId="77777777" w:rsidR="00827686" w:rsidRPr="00C36D4D" w:rsidRDefault="00827686" w:rsidP="005E7DCE">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2253A78" w14:textId="2BBE6138" w:rsidR="00827686" w:rsidRPr="00827686"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940D6A6" w14:textId="384DC6D8"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 xml:space="preserve">GetRatRequest ::=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rPr>
          <w:rFonts w:ascii="Courier New" w:hAnsi="Courier New" w:cs="Courier New"/>
          <w:sz w:val="18"/>
          <w:szCs w:val="18"/>
        </w:rPr>
        <w:t>BF43'</w:t>
      </w:r>
    </w:p>
    <w:p w14:paraId="27777BF8"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2DDB8E85" w14:textId="77777777" w:rsid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297FBA0A" w14:textId="4BA9F034" w:rsidR="0003027B" w:rsidRPr="0082768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DF0D82F" w14:textId="77777777" w:rsidR="00827686" w:rsidRDefault="00827686" w:rsidP="00827686">
      <w:pPr>
        <w:pStyle w:val="NormalParagraph"/>
        <w:rPr>
          <w:b/>
          <w:i/>
          <w:u w:val="single"/>
          <w:lang w:val="en-US"/>
        </w:rPr>
      </w:pPr>
    </w:p>
    <w:p w14:paraId="4B5F2FB9" w14:textId="77777777" w:rsidR="00827686" w:rsidRPr="00DF7264" w:rsidRDefault="00827686" w:rsidP="00827686">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DB6AF7D" w14:textId="77777777" w:rsidR="00827686" w:rsidRPr="00C36D4D" w:rsidRDefault="00827686" w:rsidP="00827686">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4771BBD" w14:textId="5AAF92EE" w:rsidR="00827686" w:rsidRPr="00827686"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86FE684" w14:textId="751B9B4A"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GetRatResponse ::=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27EB5363"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RulesAuthorisationTable </w:t>
      </w:r>
    </w:p>
    <w:p w14:paraId="09EAB2FE"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0BE16C54"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20592E1"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RulesAuthorisationTable ::= SEQUENCE OF ProfilePolicyAuthorisationRule</w:t>
      </w:r>
    </w:p>
    <w:p w14:paraId="0AE09CB4"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ProfilePolicyAuthorisationRule</w:t>
      </w:r>
      <w:r w:rsidRPr="00827686" w:rsidDel="001E16D7">
        <w:rPr>
          <w:rFonts w:ascii="Courier New" w:hAnsi="Courier New" w:cs="Courier New"/>
          <w:sz w:val="18"/>
          <w:szCs w:val="18"/>
        </w:rPr>
        <w:t xml:space="preserve"> </w:t>
      </w:r>
      <w:r w:rsidRPr="00827686">
        <w:rPr>
          <w:rFonts w:ascii="Courier New" w:hAnsi="Courier New" w:cs="Courier New"/>
          <w:sz w:val="18"/>
          <w:szCs w:val="18"/>
        </w:rPr>
        <w:t>::= SEQUENCE {</w:t>
      </w:r>
    </w:p>
    <w:p w14:paraId="65E86C7F"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pprIds PprIds,</w:t>
      </w:r>
    </w:p>
    <w:p w14:paraId="20972C70"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allowedOperators SEQUENCE OF OperatorId,</w:t>
      </w:r>
    </w:p>
    <w:p w14:paraId="62909888"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pprFlags BIT STRING {consentRequired(0)}</w:t>
      </w:r>
    </w:p>
    <w:p w14:paraId="60387D0F" w14:textId="77777777" w:rsidR="00827686" w:rsidRPr="00827686" w:rsidRDefault="0082768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7222989D" w14:textId="5170E357" w:rsidR="00827686" w:rsidRDefault="0003027B" w:rsidP="008023B4">
      <w:pPr>
        <w:pStyle w:val="ASN1Code"/>
      </w:pPr>
      <w:r>
        <w:t>-- ASN1STOP</w:t>
      </w:r>
    </w:p>
    <w:p w14:paraId="3445BC04" w14:textId="77777777" w:rsidR="00827686" w:rsidRDefault="00827686" w:rsidP="00827686">
      <w:pPr>
        <w:pStyle w:val="NormalParagraph"/>
      </w:pPr>
      <w:r>
        <w:t xml:space="preserve">The list of </w:t>
      </w:r>
      <w:r w:rsidRPr="00640609">
        <w:rPr>
          <w:rFonts w:ascii="Courier New" w:hAnsi="Courier New" w:cs="Courier New"/>
        </w:rPr>
        <w:t xml:space="preserve">ProfilePolicyAuthorisationRule </w:t>
      </w:r>
      <w:r>
        <w:t>data objects SHALL be returned in the same order as stored in the eUICC. This list MAY be empty.</w:t>
      </w:r>
    </w:p>
    <w:p w14:paraId="724ABE64" w14:textId="20B3CC1A" w:rsidR="00827686" w:rsidRPr="00640609" w:rsidRDefault="00827686" w:rsidP="00827686">
      <w:pPr>
        <w:pStyle w:val="NormalParagraph"/>
        <w:rPr>
          <w:rFonts w:cs="Arial"/>
        </w:rPr>
      </w:pPr>
      <w:r>
        <w:t xml:space="preserve">The </w:t>
      </w:r>
      <w:r w:rsidRPr="00640609">
        <w:rPr>
          <w:rFonts w:ascii="Courier New" w:hAnsi="Courier New" w:cs="Courier New"/>
        </w:rPr>
        <w:t>pprIds</w:t>
      </w:r>
      <w:r>
        <w:t xml:space="preserve"> data object SHALL identify at least one PPR. The LPA SHALL ignore the </w:t>
      </w:r>
      <w:r w:rsidRPr="00640609">
        <w:rPr>
          <w:rFonts w:ascii="Courier New" w:hAnsi="Courier New" w:cs="Courier New"/>
        </w:rPr>
        <w:t>pprUpdateControl</w:t>
      </w:r>
      <w:r w:rsidRPr="00640609">
        <w:rPr>
          <w:rFonts w:cs="Arial"/>
        </w:rPr>
        <w:t xml:space="preserve"> </w:t>
      </w:r>
      <w:r w:rsidRPr="00E65113">
        <w:t>bit</w:t>
      </w:r>
      <w:r w:rsidRPr="00243913">
        <w:rPr>
          <w:rFonts w:cs="Arial"/>
        </w:rPr>
        <w:t>.</w:t>
      </w:r>
    </w:p>
    <w:p w14:paraId="3876F378" w14:textId="77777777" w:rsidR="00827686" w:rsidRDefault="00827686" w:rsidP="00827686">
      <w:pPr>
        <w:pStyle w:val="NormalParagraph"/>
      </w:pPr>
      <w:r>
        <w:t xml:space="preserve">The </w:t>
      </w:r>
      <w:r w:rsidRPr="00640609">
        <w:rPr>
          <w:rFonts w:ascii="Courier New" w:hAnsi="Courier New" w:cs="Courier New"/>
        </w:rPr>
        <w:t>allowedOperators</w:t>
      </w:r>
      <w:r>
        <w:t xml:space="preserve"> data object SHALL follow the description given in section 2.9.2.1.</w:t>
      </w:r>
    </w:p>
    <w:p w14:paraId="46672739" w14:textId="2CA9D84A" w:rsidR="00827686" w:rsidRDefault="00827686" w:rsidP="00827686">
      <w:pPr>
        <w:pStyle w:val="NormalParagraph"/>
      </w:pPr>
      <w:r>
        <w:t xml:space="preserve">The </w:t>
      </w:r>
      <w:r w:rsidRPr="00640609">
        <w:rPr>
          <w:rFonts w:ascii="Courier New" w:hAnsi="Courier New" w:cs="Courier New"/>
        </w:rPr>
        <w:t xml:space="preserve">consentRequired </w:t>
      </w:r>
      <w:r w:rsidRPr="00827686">
        <w:t>bit set to 1 indicates that the End User consent is required.</w:t>
      </w:r>
    </w:p>
    <w:p w14:paraId="7B249D35" w14:textId="24AF764E" w:rsidR="00680298" w:rsidRPr="00E0552A" w:rsidRDefault="00F66DD3" w:rsidP="00827D1B">
      <w:pPr>
        <w:pStyle w:val="Heading3"/>
        <w:numPr>
          <w:ilvl w:val="0"/>
          <w:numId w:val="0"/>
        </w:numPr>
        <w:tabs>
          <w:tab w:val="left" w:pos="851"/>
        </w:tabs>
        <w:ind w:left="851"/>
        <w:rPr>
          <w:lang w:val="en-US" w:bidi="ar-SA"/>
        </w:rPr>
      </w:pPr>
      <w:bookmarkStart w:id="2995" w:name="_Toc91761036"/>
      <w:bookmarkStart w:id="2996" w:name="_Toc152332933"/>
      <w:r w:rsidRPr="00E0552A">
        <w:rPr>
          <w:sz w:val="22"/>
          <w:lang w:val="en-US" w:bidi="ar-SA"/>
        </w:rPr>
        <w:t>5.7.23</w:t>
      </w:r>
      <w:r w:rsidRPr="00E0552A">
        <w:rPr>
          <w:sz w:val="22"/>
          <w:lang w:val="en-US" w:bidi="ar-SA"/>
        </w:rPr>
        <w:tab/>
      </w:r>
      <w:r w:rsidR="00680298" w:rsidRPr="00E0552A">
        <w:rPr>
          <w:lang w:val="en-US" w:bidi="ar-SA"/>
        </w:rPr>
        <w:t>Function</w:t>
      </w:r>
      <w:r w:rsidR="00680298" w:rsidRPr="00BD45AD">
        <w:rPr>
          <w:lang w:val="en-US" w:bidi="ar-SA"/>
        </w:rPr>
        <w:t xml:space="preserve"> (ES10c)</w:t>
      </w:r>
      <w:r w:rsidR="00680298" w:rsidRPr="00E0552A">
        <w:rPr>
          <w:lang w:val="en-US" w:bidi="ar-SA"/>
        </w:rPr>
        <w:t xml:space="preserve">: </w:t>
      </w:r>
      <w:r w:rsidR="00680298">
        <w:rPr>
          <w:lang w:val="en-US" w:bidi="ar-SA"/>
        </w:rPr>
        <w:t>LPA alerting</w:t>
      </w:r>
      <w:bookmarkEnd w:id="2995"/>
      <w:bookmarkEnd w:id="2996"/>
    </w:p>
    <w:p w14:paraId="46B00386" w14:textId="760D9C24" w:rsidR="00680298" w:rsidRPr="00F96E8D" w:rsidRDefault="00680298" w:rsidP="00680298">
      <w:pPr>
        <w:pStyle w:val="NormalParagraph"/>
        <w:rPr>
          <w:rStyle w:val="NormalParagraphZchn"/>
        </w:rPr>
      </w:pPr>
      <w:r w:rsidRPr="001E1FBA">
        <w:rPr>
          <w:b/>
        </w:rPr>
        <w:t xml:space="preserve">Related Procedures: </w:t>
      </w:r>
      <w:r w:rsidRPr="001E1FBA">
        <w:rPr>
          <w:rStyle w:val="NormalParagraphZchn"/>
        </w:rPr>
        <w:t>Metadata Update</w:t>
      </w:r>
      <w:r w:rsidR="00B83DA9">
        <w:rPr>
          <w:rStyle w:val="NormalParagraphZchn"/>
        </w:rPr>
        <w:t xml:space="preserve">, </w:t>
      </w:r>
      <w:r w:rsidR="006A0CB2">
        <w:rPr>
          <w:rStyle w:val="NormalParagraphZchn"/>
        </w:rPr>
        <w:t>Pending operation</w:t>
      </w:r>
      <w:r w:rsidR="006A0CB2" w:rsidRPr="002E7846">
        <w:rPr>
          <w:rStyle w:val="NormalParagraphZchn"/>
        </w:rPr>
        <w:t xml:space="preserve"> alerting</w:t>
      </w:r>
    </w:p>
    <w:p w14:paraId="077BA083" w14:textId="77777777" w:rsidR="00680298" w:rsidRPr="00F96E8D" w:rsidRDefault="00680298" w:rsidP="00680298">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Pr>
          <w:rStyle w:val="NormalParagraphZchn"/>
        </w:rPr>
        <w:t>LPAd</w:t>
      </w:r>
    </w:p>
    <w:p w14:paraId="2CC9706C" w14:textId="77777777" w:rsidR="00680298" w:rsidRPr="00F96E8D" w:rsidRDefault="00680298" w:rsidP="00680298">
      <w:pPr>
        <w:pStyle w:val="NormalParagraph"/>
        <w:rPr>
          <w:b/>
        </w:rPr>
      </w:pPr>
      <w:r w:rsidRPr="00F96E8D">
        <w:rPr>
          <w:b/>
        </w:rPr>
        <w:lastRenderedPageBreak/>
        <w:t>Description:</w:t>
      </w:r>
    </w:p>
    <w:p w14:paraId="5BD03E3A" w14:textId="77777777" w:rsidR="00B83DA9" w:rsidRDefault="00680298" w:rsidP="00680298">
      <w:pPr>
        <w:spacing w:before="0" w:after="200" w:line="276" w:lineRule="auto"/>
        <w:rPr>
          <w:rStyle w:val="NormalParagraphZchn"/>
        </w:rPr>
      </w:pPr>
      <w:r w:rsidRPr="00F96E8D">
        <w:rPr>
          <w:rStyle w:val="NormalParagraphZchn"/>
        </w:rPr>
        <w:t xml:space="preserve">This function </w:t>
      </w:r>
      <w:r>
        <w:rPr>
          <w:rStyle w:val="NormalParagraphZchn"/>
        </w:rPr>
        <w:t>alerts the LPAd about</w:t>
      </w:r>
      <w:r w:rsidR="00B83DA9">
        <w:rPr>
          <w:rStyle w:val="NormalParagraphZchn"/>
        </w:rPr>
        <w:t>:</w:t>
      </w:r>
    </w:p>
    <w:p w14:paraId="46EAA6DE" w14:textId="4CF32514" w:rsidR="00680298" w:rsidRDefault="00B83DA9" w:rsidP="00BD45AD">
      <w:pPr>
        <w:pStyle w:val="ListParagraph"/>
        <w:numPr>
          <w:ilvl w:val="0"/>
          <w:numId w:val="236"/>
        </w:numPr>
        <w:rPr>
          <w:rStyle w:val="NormalParagraphZchn"/>
        </w:rPr>
      </w:pPr>
      <w:r>
        <w:rPr>
          <w:rStyle w:val="NormalParagraphZchn"/>
        </w:rPr>
        <w:t>C</w:t>
      </w:r>
      <w:r w:rsidR="00680298">
        <w:rPr>
          <w:rStyle w:val="NormalParagraphZchn"/>
        </w:rPr>
        <w:t>hanges in the Metadata of a Profile after the execution of an Update Metadata function on ES6 (see section 5.4.1), which MAY require the LPAd to take an action.</w:t>
      </w:r>
    </w:p>
    <w:p w14:paraId="5288EAF3" w14:textId="13694F2E" w:rsidR="00B83DA9" w:rsidRDefault="00B83DA9" w:rsidP="00BD45AD">
      <w:pPr>
        <w:pStyle w:val="ListParagraph"/>
        <w:numPr>
          <w:ilvl w:val="0"/>
          <w:numId w:val="236"/>
        </w:numPr>
        <w:rPr>
          <w:rStyle w:val="NormalParagraphZchn"/>
        </w:rPr>
      </w:pPr>
      <w:r>
        <w:rPr>
          <w:rStyle w:val="NormalParagraphZchn"/>
        </w:rPr>
        <w:t>Pending events, which the LPAd is requested to retrieve.</w:t>
      </w:r>
    </w:p>
    <w:p w14:paraId="33105F00" w14:textId="42ED407A" w:rsidR="00680298" w:rsidRDefault="00680298" w:rsidP="00680298">
      <w:pPr>
        <w:pStyle w:val="NormalParagraph"/>
      </w:pPr>
      <w:bookmarkStart w:id="2997" w:name="_Hlk482047222"/>
      <w:r>
        <w:t>If support for Metadata update alerting is indicated in the RSP Device Capabilities</w:t>
      </w:r>
      <w:r w:rsidR="00B83DA9">
        <w:t xml:space="preserve"> and Metadata </w:t>
      </w:r>
      <w:r w:rsidR="006A0CB2">
        <w:t xml:space="preserve">objects are </w:t>
      </w:r>
      <w:r w:rsidR="00B83DA9">
        <w:t>update</w:t>
      </w:r>
      <w:r w:rsidR="006A0CB2">
        <w:t>d via ES6</w:t>
      </w:r>
      <w:r>
        <w:t xml:space="preserve">, the eUICC SHALL </w:t>
      </w:r>
      <w:r w:rsidR="006A0CB2">
        <w:t xml:space="preserve">alert the LPA by </w:t>
      </w:r>
      <w:r>
        <w:t>send</w:t>
      </w:r>
      <w:r w:rsidR="006A0CB2">
        <w:t>ing</w:t>
      </w:r>
      <w:r>
        <w:t xml:space="preserve"> a REFRESH proactive command to the Device with the following parameters:</w:t>
      </w:r>
    </w:p>
    <w:bookmarkEnd w:id="2997"/>
    <w:p w14:paraId="1619605D" w14:textId="43725D54" w:rsidR="00680298" w:rsidRDefault="00F66DD3" w:rsidP="00BD45AD">
      <w:pPr>
        <w:pStyle w:val="NormalParagraph"/>
        <w:ind w:left="720" w:hanging="360"/>
      </w:pPr>
      <w:r>
        <w:rPr>
          <w:rFonts w:ascii="Symbol" w:hAnsi="Symbol"/>
        </w:rPr>
        <w:t></w:t>
      </w:r>
      <w:r>
        <w:rPr>
          <w:rFonts w:ascii="Symbol" w:hAnsi="Symbol"/>
        </w:rPr>
        <w:tab/>
      </w:r>
      <w:r w:rsidR="00680298">
        <w:t>Refresh mode SHALL be set to "Application Update"</w:t>
      </w:r>
      <w:r w:rsidR="00680298">
        <w:rPr>
          <w:lang w:val="en-US"/>
        </w:rPr>
        <w:t>.</w:t>
      </w:r>
    </w:p>
    <w:p w14:paraId="66928FB2" w14:textId="0A7FCFB8" w:rsidR="00680298" w:rsidRDefault="00F66DD3" w:rsidP="00BD45AD">
      <w:pPr>
        <w:pStyle w:val="NormalParagraph"/>
        <w:ind w:left="720" w:hanging="360"/>
      </w:pPr>
      <w:r>
        <w:rPr>
          <w:rFonts w:ascii="Symbol" w:hAnsi="Symbol"/>
        </w:rPr>
        <w:t></w:t>
      </w:r>
      <w:r>
        <w:rPr>
          <w:rFonts w:ascii="Symbol" w:hAnsi="Symbol"/>
        </w:rPr>
        <w:tab/>
      </w:r>
      <w:r w:rsidR="00680298" w:rsidRPr="00FA4F03">
        <w:t>AID</w:t>
      </w:r>
      <w:r w:rsidR="00680298">
        <w:t xml:space="preserve"> SHALL contain the AID of the ISD-R.</w:t>
      </w:r>
    </w:p>
    <w:p w14:paraId="1F9F9D8C" w14:textId="267C52C3" w:rsidR="00680298" w:rsidRDefault="00F66DD3" w:rsidP="00BD45AD">
      <w:pPr>
        <w:pStyle w:val="NormalParagraph"/>
        <w:ind w:left="720" w:hanging="360"/>
      </w:pPr>
      <w:r>
        <w:rPr>
          <w:rFonts w:ascii="Symbol" w:hAnsi="Symbol"/>
        </w:rPr>
        <w:t></w:t>
      </w:r>
      <w:r>
        <w:rPr>
          <w:rFonts w:ascii="Symbol" w:hAnsi="Symbol"/>
        </w:rPr>
        <w:tab/>
      </w:r>
      <w:r w:rsidR="00680298" w:rsidRPr="00E5365F">
        <w:t>Refresh enforcement policy</w:t>
      </w:r>
      <w:r w:rsidR="00680298">
        <w:t xml:space="preserve"> SHALL be absent.</w:t>
      </w:r>
    </w:p>
    <w:p w14:paraId="496BBD54" w14:textId="2E023A1E" w:rsidR="00680298" w:rsidRDefault="00F66DD3" w:rsidP="00BD45AD">
      <w:pPr>
        <w:pStyle w:val="NormalParagraph"/>
        <w:ind w:left="720" w:hanging="360"/>
      </w:pPr>
      <w:r>
        <w:rPr>
          <w:rFonts w:ascii="Symbol" w:hAnsi="Symbol"/>
        </w:rPr>
        <w:t></w:t>
      </w:r>
      <w:r>
        <w:rPr>
          <w:rFonts w:ascii="Symbol" w:hAnsi="Symbol"/>
        </w:rPr>
        <w:tab/>
      </w:r>
      <w:r w:rsidR="00680298">
        <w:t>The value field of the a</w:t>
      </w:r>
      <w:r w:rsidR="00680298" w:rsidRPr="00701F8D">
        <w:t>pplication specific refresh data</w:t>
      </w:r>
      <w:r w:rsidR="00680298">
        <w:t xml:space="preserve"> SHALL contain the </w:t>
      </w:r>
      <w:r w:rsidR="00680298" w:rsidRPr="00BD45AD">
        <w:rPr>
          <w:rFonts w:ascii="Courier New" w:hAnsi="Courier New" w:cs="Courier New"/>
        </w:rPr>
        <w:t>AlertData</w:t>
      </w:r>
      <w:r w:rsidR="00680298">
        <w:t xml:space="preserve"> object defined below.</w:t>
      </w:r>
    </w:p>
    <w:p w14:paraId="7417B306" w14:textId="09712B02" w:rsidR="00B83DA9" w:rsidRDefault="00B83DA9" w:rsidP="00B83DA9">
      <w:pPr>
        <w:spacing w:before="0" w:after="200" w:line="276" w:lineRule="auto"/>
        <w:rPr>
          <w:rStyle w:val="NormalParagraphZchn"/>
        </w:rPr>
      </w:pPr>
      <w:r>
        <w:rPr>
          <w:rStyle w:val="NormalParagraphZchn"/>
        </w:rPr>
        <w:t xml:space="preserve">An application within a Profile MAY also use this command to alert the LPAd about pending </w:t>
      </w:r>
      <w:r w:rsidR="006A0CB2">
        <w:rPr>
          <w:rStyle w:val="NormalParagraphZchn"/>
        </w:rPr>
        <w:t>RSP operations</w:t>
      </w:r>
      <w:r>
        <w:rPr>
          <w:rStyle w:val="NormalParagraphZchn"/>
        </w:rPr>
        <w:t xml:space="preserve">. Support for </w:t>
      </w:r>
      <w:r w:rsidR="006A0CB2">
        <w:rPr>
          <w:rStyle w:val="NormalParagraphZchn"/>
        </w:rPr>
        <w:t>pending operation</w:t>
      </w:r>
      <w:r>
        <w:rPr>
          <w:rStyle w:val="NormalParagraphZchn"/>
        </w:rPr>
        <w:t xml:space="preserve"> alerting is optional for the Device.</w:t>
      </w:r>
      <w:r w:rsidR="00FD1DF6">
        <w:rPr>
          <w:rStyle w:val="NormalParagraphZchn"/>
        </w:rPr>
        <w:t xml:space="preserve"> If supported, it SHALL be indicated by </w:t>
      </w:r>
      <w:r w:rsidR="00FD1DF6" w:rsidRPr="001F1BA8">
        <w:rPr>
          <w:rStyle w:val="NormalParagraphZchn"/>
        </w:rPr>
        <w:t xml:space="preserve">setting </w:t>
      </w:r>
      <w:r w:rsidR="00FD1DF6" w:rsidRPr="00624C44">
        <w:rPr>
          <w:rFonts w:ascii="Courier New" w:hAnsi="Courier New" w:cs="Courier New"/>
          <w:szCs w:val="22"/>
        </w:rPr>
        <w:t>pendingOperationAlertingSupport</w:t>
      </w:r>
      <w:r w:rsidR="00FD1DF6" w:rsidRPr="001F1BA8">
        <w:rPr>
          <w:rStyle w:val="NormalParagraphZchn"/>
        </w:rPr>
        <w:t xml:space="preserve"> in </w:t>
      </w:r>
      <w:r w:rsidR="00FD1DF6" w:rsidRPr="001F1BA8">
        <w:rPr>
          <w:rFonts w:ascii="Courier New" w:hAnsi="Courier New" w:cs="Courier New"/>
          <w:szCs w:val="22"/>
        </w:rPr>
        <w:t>LpaRspCapability</w:t>
      </w:r>
      <w:r w:rsidR="00FD1DF6" w:rsidRPr="001F1BA8">
        <w:rPr>
          <w:rStyle w:val="NormalParagraphZchn"/>
        </w:rPr>
        <w:t>.</w:t>
      </w:r>
      <w:r w:rsidR="00FD1DF6">
        <w:rPr>
          <w:rStyle w:val="NormalParagraphZchn"/>
        </w:rPr>
        <w:t xml:space="preserve"> This allows a Profile Owner to appropriately configure an application within a Profile.</w:t>
      </w:r>
    </w:p>
    <w:p w14:paraId="454B2591" w14:textId="77777777" w:rsidR="00680298" w:rsidRDefault="00680298" w:rsidP="00680298">
      <w:pPr>
        <w:spacing w:before="0" w:after="200" w:line="276" w:lineRule="auto"/>
        <w:rPr>
          <w:rStyle w:val="NormalParagraphZchn"/>
        </w:rPr>
      </w:pPr>
      <w:r>
        <w:rPr>
          <w:rStyle w:val="NormalParagraphZchn"/>
        </w:rPr>
        <w:t xml:space="preserve">Definition of </w:t>
      </w:r>
      <w:r w:rsidRPr="00BD45AD">
        <w:rPr>
          <w:rStyle w:val="NormalParagraphZchn"/>
          <w:rFonts w:ascii="Courier New" w:hAnsi="Courier New" w:cs="Courier New"/>
        </w:rPr>
        <w:t>AlertData</w:t>
      </w:r>
      <w:r>
        <w:rPr>
          <w:rStyle w:val="NormalParagraphZchn"/>
        </w:rPr>
        <w:t>:</w:t>
      </w:r>
    </w:p>
    <w:p w14:paraId="1CA4A2E8"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EED14A6" w14:textId="0019335A"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AlertData ::= [</w:t>
      </w:r>
      <w:r w:rsidR="00590C7E">
        <w:rPr>
          <w:rFonts w:ascii="Courier New" w:hAnsi="Courier New" w:cs="Courier New"/>
          <w:sz w:val="18"/>
          <w:szCs w:val="18"/>
        </w:rPr>
        <w:t>74</w:t>
      </w:r>
      <w:r>
        <w:rPr>
          <w:rFonts w:ascii="Courier New" w:hAnsi="Courier New" w:cs="Courier New"/>
          <w:sz w:val="18"/>
          <w:szCs w:val="18"/>
        </w:rPr>
        <w:t>] CHOICE { -- Tag '</w:t>
      </w:r>
      <w:r w:rsidR="00590C7E">
        <w:rPr>
          <w:rFonts w:ascii="Courier New" w:hAnsi="Courier New" w:cs="Courier New"/>
          <w:sz w:val="18"/>
          <w:szCs w:val="18"/>
        </w:rPr>
        <w:t>BF4A</w:t>
      </w:r>
      <w:r w:rsidRPr="00D42CD6">
        <w:rPr>
          <w:rFonts w:ascii="Courier New" w:hAnsi="Courier New" w:cs="Courier New"/>
          <w:sz w:val="18"/>
          <w:szCs w:val="18"/>
        </w:rPr>
        <w:t>'</w:t>
      </w:r>
      <w:r w:rsidR="00F97936">
        <w:rPr>
          <w:rFonts w:ascii="Courier New" w:hAnsi="Courier New" w:cs="Courier New"/>
          <w:sz w:val="18"/>
          <w:szCs w:val="18"/>
        </w:rPr>
        <w:t xml:space="preserve"> </w:t>
      </w:r>
      <w:r w:rsidR="00F97936" w:rsidRPr="00A52000">
        <w:rPr>
          <w:rFonts w:ascii="Courier New" w:hAnsi="Courier New" w:cs="Courier New"/>
          <w:sz w:val="18"/>
          <w:szCs w:val="18"/>
        </w:rPr>
        <w:t>#SupportedFromV3.0.0#</w:t>
      </w:r>
    </w:p>
    <w:p w14:paraId="7911F0D0" w14:textId="2D7B2DF1" w:rsidR="00B83DA9"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bookmarkStart w:id="2998" w:name="_Hlk485640905"/>
      <w:r>
        <w:rPr>
          <w:rFonts w:ascii="Courier New" w:hAnsi="Courier New" w:cs="Courier New"/>
          <w:sz w:val="18"/>
          <w:szCs w:val="18"/>
        </w:rPr>
        <w:t>meta</w:t>
      </w:r>
      <w:r w:rsidR="005A0CB6">
        <w:rPr>
          <w:rFonts w:ascii="Courier New" w:hAnsi="Courier New" w:cs="Courier New"/>
          <w:sz w:val="18"/>
          <w:szCs w:val="18"/>
        </w:rPr>
        <w:t>d</w:t>
      </w:r>
      <w:r>
        <w:rPr>
          <w:rFonts w:ascii="Courier New" w:hAnsi="Courier New" w:cs="Courier New"/>
          <w:sz w:val="18"/>
          <w:szCs w:val="18"/>
        </w:rPr>
        <w:t>ataUpdateEnabledProfile</w:t>
      </w:r>
      <w:r w:rsidRPr="00D42CD6">
        <w:rPr>
          <w:rFonts w:ascii="Courier New" w:hAnsi="Courier New" w:cs="Courier New"/>
          <w:sz w:val="18"/>
          <w:szCs w:val="18"/>
        </w:rPr>
        <w:t xml:space="preserve"> </w:t>
      </w:r>
      <w:bookmarkStart w:id="2999" w:name="_Hlk485640918"/>
      <w:bookmarkEnd w:id="2998"/>
      <w:r>
        <w:rPr>
          <w:rFonts w:ascii="Courier New" w:hAnsi="Courier New" w:cs="Courier New"/>
          <w:sz w:val="18"/>
          <w:szCs w:val="18"/>
        </w:rPr>
        <w:t>[0] Meta</w:t>
      </w:r>
      <w:r w:rsidR="005A0CB6">
        <w:rPr>
          <w:rFonts w:ascii="Courier New" w:hAnsi="Courier New" w:cs="Courier New"/>
          <w:sz w:val="18"/>
          <w:szCs w:val="18"/>
        </w:rPr>
        <w:t>d</w:t>
      </w:r>
      <w:r>
        <w:rPr>
          <w:rFonts w:ascii="Courier New" w:hAnsi="Courier New" w:cs="Courier New"/>
          <w:sz w:val="18"/>
          <w:szCs w:val="18"/>
        </w:rPr>
        <w:t>ataUpdateEnabledProfile</w:t>
      </w:r>
      <w:bookmarkEnd w:id="2999"/>
      <w:r w:rsidR="00B83DA9">
        <w:rPr>
          <w:rFonts w:ascii="Courier New" w:hAnsi="Courier New" w:cs="Courier New"/>
          <w:sz w:val="18"/>
          <w:szCs w:val="18"/>
        </w:rPr>
        <w:t>,</w:t>
      </w:r>
    </w:p>
    <w:p w14:paraId="183E1081" w14:textId="7C25B183" w:rsidR="00680298"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A0CB2">
        <w:rPr>
          <w:rFonts w:ascii="Courier New" w:hAnsi="Courier New" w:cs="Courier New"/>
          <w:sz w:val="18"/>
          <w:szCs w:val="18"/>
        </w:rPr>
        <w:t>pendingOperation</w:t>
      </w:r>
      <w:r>
        <w:rPr>
          <w:rFonts w:ascii="Courier New" w:hAnsi="Courier New" w:cs="Courier New"/>
          <w:sz w:val="18"/>
          <w:szCs w:val="18"/>
        </w:rPr>
        <w:t xml:space="preserve">Alert [1] </w:t>
      </w:r>
      <w:bookmarkStart w:id="3000" w:name="_Hlk496536990"/>
      <w:r w:rsidR="00984A10">
        <w:rPr>
          <w:rFonts w:ascii="Courier New" w:hAnsi="Courier New" w:cs="Courier New"/>
          <w:sz w:val="18"/>
          <w:szCs w:val="18"/>
        </w:rPr>
        <w:t>ServerWith</w:t>
      </w:r>
      <w:r w:rsidR="006A0CB2">
        <w:rPr>
          <w:rFonts w:ascii="Courier New" w:hAnsi="Courier New" w:cs="Courier New"/>
          <w:sz w:val="18"/>
          <w:szCs w:val="18"/>
        </w:rPr>
        <w:t>PendingOperation</w:t>
      </w:r>
      <w:bookmarkEnd w:id="3000"/>
    </w:p>
    <w:p w14:paraId="200BE36E" w14:textId="77777777"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320C024" w14:textId="77777777"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77DC01" w14:textId="4D17F34A"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Meta</w:t>
      </w:r>
      <w:r w:rsidR="005A0CB6">
        <w:rPr>
          <w:rFonts w:ascii="Courier New" w:hAnsi="Courier New" w:cs="Courier New"/>
          <w:sz w:val="18"/>
          <w:szCs w:val="18"/>
        </w:rPr>
        <w:t>d</w:t>
      </w:r>
      <w:r>
        <w:rPr>
          <w:rFonts w:ascii="Courier New" w:hAnsi="Courier New" w:cs="Courier New"/>
          <w:sz w:val="18"/>
          <w:szCs w:val="18"/>
        </w:rPr>
        <w:t xml:space="preserve">ataUpdateEnabledProfile </w:t>
      </w:r>
      <w:r w:rsidRPr="00D42CD6">
        <w:rPr>
          <w:rFonts w:ascii="Courier New" w:hAnsi="Courier New" w:cs="Courier New"/>
          <w:sz w:val="18"/>
          <w:szCs w:val="18"/>
        </w:rPr>
        <w:t>::= SEQUENCE {</w:t>
      </w:r>
    </w:p>
    <w:p w14:paraId="06B19B35" w14:textId="77777777" w:rsidR="004F226A" w:rsidRDefault="004F226A" w:rsidP="004F226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r>
        <w:rPr>
          <w:rFonts w:ascii="Courier New" w:hAnsi="Courier New" w:cs="Courier New"/>
          <w:sz w:val="18"/>
          <w:szCs w:val="18"/>
        </w:rPr>
        <w:t>,</w:t>
      </w:r>
    </w:p>
    <w:p w14:paraId="033FCB51" w14:textId="68CB6C20" w:rsidR="00680298" w:rsidRPr="00D42CD6"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 tag '5C'</w:t>
      </w:r>
    </w:p>
    <w:p w14:paraId="41678857" w14:textId="77777777" w:rsidR="00680298" w:rsidRDefault="0068029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F498C08" w14:textId="77777777" w:rsidR="00B83DA9" w:rsidRPr="00D42CD6"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38DE586" w14:textId="13ADB3A0" w:rsidR="00B83DA9" w:rsidRPr="00D42CD6" w:rsidRDefault="00984A1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ServerWith</w:t>
      </w:r>
      <w:r w:rsidR="006A0CB2">
        <w:rPr>
          <w:rFonts w:ascii="Courier New" w:hAnsi="Courier New" w:cs="Courier New"/>
          <w:sz w:val="18"/>
          <w:szCs w:val="18"/>
        </w:rPr>
        <w:t>PendingOperation</w:t>
      </w:r>
      <w:r w:rsidR="00B83DA9">
        <w:rPr>
          <w:rFonts w:ascii="Courier New" w:hAnsi="Courier New" w:cs="Courier New"/>
          <w:sz w:val="18"/>
          <w:szCs w:val="18"/>
        </w:rPr>
        <w:t xml:space="preserve"> </w:t>
      </w:r>
      <w:r w:rsidR="00B83DA9" w:rsidRPr="00D42CD6">
        <w:rPr>
          <w:rFonts w:ascii="Courier New" w:hAnsi="Courier New" w:cs="Courier New"/>
          <w:sz w:val="18"/>
          <w:szCs w:val="18"/>
        </w:rPr>
        <w:t xml:space="preserve">::= </w:t>
      </w:r>
      <w:r w:rsidR="00612DAE">
        <w:rPr>
          <w:rFonts w:ascii="Courier New" w:hAnsi="Courier New" w:cs="Courier New"/>
          <w:sz w:val="18"/>
          <w:szCs w:val="18"/>
        </w:rPr>
        <w:t>CHOICE</w:t>
      </w:r>
      <w:r w:rsidR="00B83DA9" w:rsidRPr="00D42CD6">
        <w:rPr>
          <w:rFonts w:ascii="Courier New" w:hAnsi="Courier New" w:cs="Courier New"/>
          <w:sz w:val="18"/>
          <w:szCs w:val="18"/>
        </w:rPr>
        <w:t xml:space="preserve"> {</w:t>
      </w:r>
    </w:p>
    <w:p w14:paraId="70C2848A" w14:textId="5BE68F26" w:rsidR="00B83DA9" w:rsidRPr="00E127E3"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3001" w:name="_Hlk496537610"/>
      <w:r w:rsidRPr="00E127E3">
        <w:rPr>
          <w:rFonts w:ascii="Courier New" w:hAnsi="Courier New" w:cs="Courier New"/>
          <w:sz w:val="18"/>
          <w:szCs w:val="18"/>
        </w:rPr>
        <w:tab/>
      </w:r>
      <w:r>
        <w:rPr>
          <w:rFonts w:ascii="Courier New" w:hAnsi="Courier New" w:cs="Courier New"/>
          <w:sz w:val="18"/>
          <w:szCs w:val="18"/>
        </w:rPr>
        <w:tab/>
        <w:t xml:space="preserve">pollingAddress </w:t>
      </w:r>
      <w:r w:rsidR="00984A10">
        <w:rPr>
          <w:rFonts w:ascii="Courier New" w:hAnsi="Courier New" w:cs="Courier New"/>
          <w:sz w:val="18"/>
          <w:szCs w:val="18"/>
        </w:rPr>
        <w:t>[0] NULL</w:t>
      </w:r>
      <w:r w:rsidRPr="00E127E3">
        <w:rPr>
          <w:rFonts w:ascii="Courier New" w:hAnsi="Courier New" w:cs="Courier New"/>
          <w:sz w:val="18"/>
          <w:szCs w:val="18"/>
        </w:rPr>
        <w:t>,</w:t>
      </w:r>
    </w:p>
    <w:bookmarkEnd w:id="3001"/>
    <w:p w14:paraId="7163869C" w14:textId="370E98B8" w:rsidR="00B83DA9" w:rsidRPr="00E127E3"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Pr>
          <w:rFonts w:ascii="Courier New" w:hAnsi="Courier New" w:cs="Courier New"/>
          <w:sz w:val="18"/>
          <w:szCs w:val="18"/>
        </w:rPr>
        <w:tab/>
        <w:t xml:space="preserve">rootSmds </w:t>
      </w:r>
      <w:r w:rsidR="00984A10">
        <w:rPr>
          <w:rFonts w:ascii="Courier New" w:hAnsi="Courier New" w:cs="Courier New"/>
          <w:sz w:val="18"/>
          <w:szCs w:val="18"/>
        </w:rPr>
        <w:t>[1] NULL</w:t>
      </w:r>
      <w:r w:rsidRPr="00E127E3">
        <w:rPr>
          <w:rFonts w:ascii="Courier New" w:hAnsi="Courier New" w:cs="Courier New"/>
          <w:sz w:val="18"/>
          <w:szCs w:val="18"/>
        </w:rPr>
        <w:t>,</w:t>
      </w:r>
    </w:p>
    <w:p w14:paraId="122FFED8" w14:textId="6B11AC1C" w:rsidR="00B83DA9" w:rsidRDefault="00B83DA9" w:rsidP="00DE4B9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Pr>
          <w:rFonts w:ascii="Courier New" w:hAnsi="Courier New" w:cs="Courier New"/>
          <w:sz w:val="18"/>
          <w:szCs w:val="18"/>
        </w:rPr>
        <w:tab/>
        <w:t xml:space="preserve">defaultSmdp </w:t>
      </w:r>
      <w:r w:rsidR="00984A10">
        <w:rPr>
          <w:rFonts w:ascii="Courier New" w:hAnsi="Courier New" w:cs="Courier New"/>
          <w:sz w:val="18"/>
          <w:szCs w:val="18"/>
        </w:rPr>
        <w:t>[2] NULL,</w:t>
      </w:r>
    </w:p>
    <w:p w14:paraId="7F7B8841" w14:textId="0E0A1C54" w:rsidR="00FD1DF6" w:rsidRDefault="00984A10" w:rsidP="00FD1DF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FD1DF6">
        <w:rPr>
          <w:rFonts w:ascii="Courier New" w:hAnsi="Courier New" w:cs="Courier New"/>
          <w:sz w:val="18"/>
          <w:szCs w:val="18"/>
        </w:rPr>
        <w:tab/>
      </w:r>
      <w:r w:rsidR="00612DAE">
        <w:rPr>
          <w:rFonts w:ascii="Courier New" w:hAnsi="Courier New" w:cs="Courier New"/>
          <w:sz w:val="18"/>
          <w:szCs w:val="18"/>
        </w:rPr>
        <w:t>explicit</w:t>
      </w:r>
      <w:r w:rsidR="00FD1DF6">
        <w:rPr>
          <w:rFonts w:ascii="Courier New" w:hAnsi="Courier New" w:cs="Courier New"/>
          <w:sz w:val="18"/>
          <w:szCs w:val="18"/>
        </w:rPr>
        <w:t xml:space="preserve">Address </w:t>
      </w:r>
      <w:r w:rsidR="00612DAE">
        <w:rPr>
          <w:rFonts w:ascii="Courier New" w:hAnsi="Courier New" w:cs="Courier New"/>
          <w:sz w:val="18"/>
          <w:szCs w:val="18"/>
        </w:rPr>
        <w:t>[</w:t>
      </w:r>
      <w:r>
        <w:rPr>
          <w:rFonts w:ascii="Courier New" w:hAnsi="Courier New" w:cs="Courier New"/>
          <w:sz w:val="18"/>
          <w:szCs w:val="18"/>
        </w:rPr>
        <w:t>3</w:t>
      </w:r>
      <w:r w:rsidR="00612DAE">
        <w:rPr>
          <w:rFonts w:ascii="Courier New" w:hAnsi="Courier New" w:cs="Courier New"/>
          <w:sz w:val="18"/>
          <w:szCs w:val="18"/>
        </w:rPr>
        <w:t xml:space="preserve">] </w:t>
      </w:r>
      <w:r w:rsidR="00FD1DF6">
        <w:rPr>
          <w:rFonts w:ascii="Courier New" w:hAnsi="Courier New" w:cs="Courier New"/>
          <w:sz w:val="18"/>
          <w:szCs w:val="18"/>
        </w:rPr>
        <w:t>UTF8String</w:t>
      </w:r>
    </w:p>
    <w:p w14:paraId="54CBF381" w14:textId="2BD7E47A" w:rsidR="00B83DA9" w:rsidRDefault="00B83DA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2CE6262" w14:textId="72A14B60" w:rsidR="0003027B" w:rsidRPr="00D42CD6" w:rsidRDefault="0003027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9067167" w14:textId="77777777" w:rsidR="004F226A" w:rsidRDefault="004F226A" w:rsidP="004F226A">
      <w:r>
        <w:t xml:space="preserve">The </w:t>
      </w:r>
      <w:r w:rsidRPr="00E41E8E">
        <w:rPr>
          <w:rFonts w:ascii="Courier New" w:hAnsi="Courier New" w:cs="Courier New"/>
          <w:szCs w:val="22"/>
        </w:rPr>
        <w:t>iccid</w:t>
      </w:r>
      <w:r>
        <w:t xml:space="preserve"> SHALL be provided for MEP-A1 and MEP-A2 and MAY be provided for SEP and MEP-B. If provided, it SHALL contain the ICCID of the Profile processing the ES6 command.</w:t>
      </w:r>
    </w:p>
    <w:p w14:paraId="3BE64800" w14:textId="77777777" w:rsidR="00680298" w:rsidRDefault="00680298" w:rsidP="00680298">
      <w:r>
        <w:t xml:space="preserve">The </w:t>
      </w:r>
      <w:r w:rsidRPr="00BD45AD">
        <w:rPr>
          <w:rFonts w:ascii="Courier New" w:hAnsi="Courier New" w:cs="Courier New"/>
        </w:rPr>
        <w:t>tagList</w:t>
      </w:r>
      <w:r>
        <w:t xml:space="preserve"> SHALL contain all tags of objects that were included in the UpdateMetadata function (see section 5.4.1).</w:t>
      </w:r>
    </w:p>
    <w:p w14:paraId="2418B37D" w14:textId="77777777" w:rsidR="00B83DA9" w:rsidRDefault="00B83DA9" w:rsidP="00680298"/>
    <w:p w14:paraId="1E081DFA" w14:textId="4315C83F" w:rsidR="00B83DA9" w:rsidRPr="00485EB2" w:rsidRDefault="00B83DA9" w:rsidP="00B83DA9">
      <w:pPr>
        <w:pStyle w:val="NormalParagraph"/>
      </w:pPr>
      <w:r w:rsidRPr="00485EB2">
        <w:t>If the Device suppor</w:t>
      </w:r>
      <w:r w:rsidRPr="008842F5">
        <w:t xml:space="preserve">ts refresh mode "Application Update" and accepts other </w:t>
      </w:r>
      <w:r w:rsidRPr="008842F5">
        <w:rPr>
          <w:rFonts w:ascii="Courier New" w:hAnsi="Courier New" w:cs="Courier New"/>
        </w:rPr>
        <w:t>AlertData</w:t>
      </w:r>
      <w:r w:rsidRPr="00485EB2">
        <w:t xml:space="preserve"> </w:t>
      </w:r>
      <w:r w:rsidRPr="008842F5">
        <w:t>settings (</w:t>
      </w:r>
      <w:r w:rsidR="00151A47">
        <w:t xml:space="preserve">e.g., </w:t>
      </w:r>
      <w:r w:rsidRPr="008842F5">
        <w:t xml:space="preserve">for Metadata update alerting) where the AID indicates the ISD-R, but does not </w:t>
      </w:r>
      <w:r w:rsidRPr="008842F5">
        <w:lastRenderedPageBreak/>
        <w:t xml:space="preserve">support event </w:t>
      </w:r>
      <w:r w:rsidRPr="00485EB2">
        <w:t xml:space="preserve">alerting, it SHALL respond with </w:t>
      </w:r>
      <w:r w:rsidR="005C069E">
        <w:t>"</w:t>
      </w:r>
      <w:r w:rsidRPr="00485EB2">
        <w:t>command data not understood by terminal</w:t>
      </w:r>
      <w:r w:rsidR="005C069E">
        <w:t>"</w:t>
      </w:r>
      <w:r w:rsidRPr="00485EB2">
        <w:t xml:space="preserve"> to the proactive command.</w:t>
      </w:r>
    </w:p>
    <w:p w14:paraId="69DD05F3" w14:textId="30B5A2F2" w:rsidR="00680298" w:rsidRPr="00E85B60" w:rsidRDefault="00B83DA9" w:rsidP="00BD45AD">
      <w:pPr>
        <w:pStyle w:val="NOTE"/>
      </w:pPr>
      <w:r>
        <w:t>NOTE:</w:t>
      </w:r>
      <w:r>
        <w:tab/>
        <w:t xml:space="preserve">This is the same error code that the Device will use to indicate that it </w:t>
      </w:r>
      <w:r w:rsidRPr="00A51CF9">
        <w:t xml:space="preserve">does not have interest for the refresh information related to </w:t>
      </w:r>
      <w:r>
        <w:t>a given</w:t>
      </w:r>
      <w:r w:rsidRPr="00A51CF9">
        <w:t xml:space="preserve"> AID</w:t>
      </w:r>
      <w:r>
        <w:t>, see ETSI TS 102 223 [31]</w:t>
      </w:r>
      <w:r w:rsidRPr="00A51CF9">
        <w:t>.</w:t>
      </w:r>
    </w:p>
    <w:p w14:paraId="4A23F8A1" w14:textId="192F8EC3" w:rsidR="001D290C" w:rsidRDefault="001D290C" w:rsidP="00827D1B">
      <w:pPr>
        <w:pStyle w:val="Heading3"/>
        <w:numPr>
          <w:ilvl w:val="0"/>
          <w:numId w:val="0"/>
        </w:numPr>
      </w:pPr>
      <w:bookmarkStart w:id="3002" w:name="_Toc152332934"/>
      <w:bookmarkStart w:id="3003" w:name="_Toc456596296"/>
      <w:bookmarkStart w:id="3004" w:name="_Toc473022816"/>
      <w:bookmarkStart w:id="3005" w:name="_Toc91761037"/>
      <w:r>
        <w:t>5.7.24</w:t>
      </w:r>
      <w:r>
        <w:tab/>
        <w:t>Function (ES10a): Verify</w:t>
      </w:r>
      <w:r w:rsidRPr="00A37D99">
        <w:t>SmdsResponse</w:t>
      </w:r>
      <w:bookmarkEnd w:id="3002"/>
    </w:p>
    <w:p w14:paraId="61062176" w14:textId="77777777" w:rsidR="001D290C" w:rsidRPr="004C3BFD" w:rsidRDefault="001D290C" w:rsidP="001D290C">
      <w:pPr>
        <w:pStyle w:val="NormalParagraph"/>
      </w:pPr>
      <w:r w:rsidRPr="004C3BFD">
        <w:rPr>
          <w:b/>
        </w:rPr>
        <w:t xml:space="preserve">Related Procedures: </w:t>
      </w:r>
      <w:r>
        <w:t>Event</w:t>
      </w:r>
      <w:r w:rsidRPr="004C3BFD">
        <w:t xml:space="preserve"> Retrieval</w:t>
      </w:r>
      <w:r w:rsidRPr="00D91B55">
        <w:t xml:space="preserve"> and Push Service Registration</w:t>
      </w:r>
    </w:p>
    <w:p w14:paraId="433E9810" w14:textId="77777777" w:rsidR="001D290C" w:rsidRPr="004C3BFD" w:rsidRDefault="001D290C" w:rsidP="001D290C">
      <w:pPr>
        <w:spacing w:before="0" w:after="200" w:line="276" w:lineRule="auto"/>
        <w:jc w:val="left"/>
        <w:rPr>
          <w:lang w:eastAsia="en-GB"/>
        </w:rPr>
      </w:pPr>
      <w:r w:rsidRPr="004C3BFD">
        <w:rPr>
          <w:b/>
          <w:szCs w:val="22"/>
          <w:lang w:eastAsia="en-GB" w:bidi="ar-SA"/>
        </w:rPr>
        <w:t xml:space="preserve">Function Provider </w:t>
      </w:r>
      <w:r>
        <w:rPr>
          <w:b/>
          <w:szCs w:val="22"/>
          <w:lang w:eastAsia="en-GB" w:bidi="ar-SA"/>
        </w:rPr>
        <w:t>E</w:t>
      </w:r>
      <w:r w:rsidRPr="004C3BFD">
        <w:rPr>
          <w:b/>
          <w:szCs w:val="22"/>
          <w:lang w:eastAsia="en-GB" w:bidi="ar-SA"/>
        </w:rPr>
        <w:t>ntity:</w:t>
      </w:r>
      <w:r w:rsidRPr="004C3BFD">
        <w:rPr>
          <w:b/>
          <w:lang w:eastAsia="en-GB" w:bidi="ar-SA"/>
        </w:rPr>
        <w:t xml:space="preserve"> </w:t>
      </w:r>
      <w:r w:rsidRPr="004C3BFD">
        <w:rPr>
          <w:lang w:eastAsia="en-GB"/>
        </w:rPr>
        <w:t>ISD-R (LPA Services)</w:t>
      </w:r>
    </w:p>
    <w:p w14:paraId="535C82BD" w14:textId="77777777" w:rsidR="001D290C" w:rsidRPr="00765834" w:rsidRDefault="001D290C" w:rsidP="001D290C">
      <w:pPr>
        <w:pStyle w:val="NormalParagraph"/>
      </w:pPr>
      <w:r>
        <w:t>#SupportedFromV3.0.0#</w:t>
      </w:r>
    </w:p>
    <w:p w14:paraId="1F108034" w14:textId="77777777" w:rsidR="001D290C" w:rsidRPr="004C3BFD" w:rsidRDefault="001D290C" w:rsidP="001D290C">
      <w:pPr>
        <w:spacing w:before="0" w:after="200" w:line="276" w:lineRule="auto"/>
        <w:jc w:val="left"/>
        <w:rPr>
          <w:b/>
          <w:szCs w:val="22"/>
          <w:lang w:eastAsia="en-GB" w:bidi="ar-SA"/>
        </w:rPr>
      </w:pPr>
      <w:r w:rsidRPr="004C3BFD">
        <w:rPr>
          <w:b/>
          <w:szCs w:val="22"/>
          <w:lang w:eastAsia="en-GB" w:bidi="ar-SA"/>
        </w:rPr>
        <w:t>Description:</w:t>
      </w:r>
    </w:p>
    <w:p w14:paraId="571301D0" w14:textId="051403C4" w:rsidR="001D290C" w:rsidRDefault="001D290C" w:rsidP="001D290C">
      <w:pPr>
        <w:pStyle w:val="NormalParagraph"/>
      </w:pPr>
      <w:r>
        <w:t xml:space="preserve">This function verifies the </w:t>
      </w:r>
      <w:r w:rsidR="001E6FD9">
        <w:t xml:space="preserve">signature of </w:t>
      </w:r>
      <w:r w:rsidRPr="009003DB">
        <w:rPr>
          <w:rFonts w:ascii="Consolas" w:hAnsi="Consolas" w:cs="Consolas"/>
        </w:rPr>
        <w:t>smdsSigned2</w:t>
      </w:r>
      <w:r>
        <w:t xml:space="preserve"> returned </w:t>
      </w:r>
      <w:r w:rsidR="001E6FD9">
        <w:t xml:space="preserve">to the LPA </w:t>
      </w:r>
      <w:r>
        <w:t>by the SM-DS</w:t>
      </w:r>
      <w:r w:rsidR="00FC3174">
        <w:t xml:space="preserve"> </w:t>
      </w:r>
      <w:r w:rsidR="001E6FD9">
        <w:t xml:space="preserve">as a response from </w:t>
      </w:r>
      <w:r w:rsidR="00FC3174">
        <w:t>"</w:t>
      </w:r>
      <w:r w:rsidR="001E6FD9">
        <w:t>ES11.AuthenticateClient</w:t>
      </w:r>
      <w:r w:rsidR="00FC3174">
        <w:t>"</w:t>
      </w:r>
      <w:r w:rsidR="001E6FD9">
        <w:t xml:space="preserve"> function</w:t>
      </w:r>
      <w:r>
        <w:t>.</w:t>
      </w:r>
    </w:p>
    <w:p w14:paraId="0F3967E0" w14:textId="77777777" w:rsidR="001D290C" w:rsidRDefault="001D290C" w:rsidP="001D290C">
      <w:pPr>
        <w:pStyle w:val="NormalParagraph"/>
      </w:pPr>
      <w:r>
        <w:t>On reception of this command the eUICC SHALL:</w:t>
      </w:r>
    </w:p>
    <w:p w14:paraId="07760CC4" w14:textId="4B3198A0" w:rsidR="001D290C" w:rsidRDefault="001D290C" w:rsidP="001D290C">
      <w:pPr>
        <w:pStyle w:val="NormalParagraph"/>
        <w:numPr>
          <w:ilvl w:val="0"/>
          <w:numId w:val="244"/>
        </w:numPr>
      </w:pPr>
      <w:r>
        <w:t>Verify that the SM-DS has been previously authenticated.</w:t>
      </w:r>
      <w:r w:rsidRPr="009822DE">
        <w:t xml:space="preserve"> </w:t>
      </w:r>
      <w:r>
        <w:t xml:space="preserve">Otherwise, the eUICC SHALL return an error code </w:t>
      </w:r>
      <w:r>
        <w:rPr>
          <w:rFonts w:ascii="Courier New" w:hAnsi="Courier New" w:cs="Courier New"/>
        </w:rPr>
        <w:t>noSession</w:t>
      </w:r>
      <w:r>
        <w:t>.</w:t>
      </w:r>
    </w:p>
    <w:p w14:paraId="31027FBA" w14:textId="14B4677C" w:rsidR="001D290C" w:rsidRDefault="001D290C" w:rsidP="00BD45AD">
      <w:pPr>
        <w:pStyle w:val="NormalParagraph"/>
        <w:numPr>
          <w:ilvl w:val="0"/>
          <w:numId w:val="244"/>
        </w:numPr>
      </w:pPr>
      <w:r>
        <w:t>Verify th</w:t>
      </w:r>
      <w:r w:rsidR="00632B15">
        <w:t>e</w:t>
      </w:r>
      <w:r>
        <w:t xml:space="preserve"> </w:t>
      </w:r>
      <w:r w:rsidRPr="009003DB">
        <w:rPr>
          <w:rFonts w:ascii="Courier New" w:hAnsi="Courier New" w:cs="Courier New"/>
        </w:rPr>
        <w:t>smdsSignature2</w:t>
      </w:r>
      <w:r>
        <w:t xml:space="preserve"> </w:t>
      </w:r>
      <w:r w:rsidR="00632B15">
        <w:t>using the PK.D</w:t>
      </w:r>
      <w:r w:rsidR="002872B3">
        <w:t>S</w:t>
      </w:r>
      <w:r w:rsidR="00632B15">
        <w:t>auth.SIG.</w:t>
      </w:r>
      <w:r>
        <w:t xml:space="preserve"> </w:t>
      </w:r>
      <w:r w:rsidR="00632B15">
        <w:t xml:space="preserve">If the signature is invalid, </w:t>
      </w:r>
      <w:r>
        <w:t xml:space="preserve">the eUICC SHALL return an error code </w:t>
      </w:r>
      <w:r>
        <w:rPr>
          <w:rFonts w:ascii="Courier New" w:hAnsi="Courier New" w:cs="Courier New"/>
        </w:rPr>
        <w:t>invalidSignature</w:t>
      </w:r>
      <w:r>
        <w:t>.</w:t>
      </w:r>
    </w:p>
    <w:p w14:paraId="6CF4B139" w14:textId="67F2AD3A" w:rsidR="00632B15" w:rsidRDefault="00632B15" w:rsidP="00632B15">
      <w:pPr>
        <w:pStyle w:val="NormalParagraph"/>
        <w:numPr>
          <w:ilvl w:val="0"/>
          <w:numId w:val="244"/>
        </w:numPr>
      </w:pPr>
      <w:r>
        <w:t xml:space="preserve">Verify that the </w:t>
      </w:r>
      <w:r w:rsidRPr="009003DB">
        <w:rPr>
          <w:rFonts w:ascii="Courier New" w:hAnsi="Courier New" w:cs="Courier New"/>
        </w:rPr>
        <w:t>transactionId</w:t>
      </w:r>
      <w:r>
        <w:t xml:space="preserve"> contained in the </w:t>
      </w:r>
      <w:r w:rsidRPr="00C44069">
        <w:rPr>
          <w:rFonts w:ascii="Courier New" w:hAnsi="Courier New" w:cs="Courier New"/>
        </w:rPr>
        <w:t>smdsSigned2</w:t>
      </w:r>
      <w:r>
        <w:t xml:space="preserve"> matches the one of the ongoing </w:t>
      </w:r>
      <w:r w:rsidR="0066159A">
        <w:t>RSP Session</w:t>
      </w:r>
      <w:r>
        <w:t>.</w:t>
      </w:r>
      <w:r w:rsidRPr="009822DE">
        <w:t xml:space="preserve"> </w:t>
      </w:r>
      <w:r>
        <w:t xml:space="preserve">Otherwise, the eUICC SHALL return an error code </w:t>
      </w:r>
      <w:r w:rsidRPr="00811CF0">
        <w:rPr>
          <w:rFonts w:ascii="Courier New" w:hAnsi="Courier New" w:cs="Courier New"/>
        </w:rPr>
        <w:t>invalidTransactionId</w:t>
      </w:r>
      <w:r>
        <w:t>.</w:t>
      </w:r>
    </w:p>
    <w:p w14:paraId="68FB583D" w14:textId="77777777" w:rsidR="001D290C" w:rsidRDefault="001D290C" w:rsidP="001D290C">
      <w:pPr>
        <w:pStyle w:val="NormalParagraph"/>
        <w:numPr>
          <w:ilvl w:val="0"/>
          <w:numId w:val="244"/>
        </w:numPr>
      </w:pPr>
      <w:r>
        <w:t xml:space="preserve">Return </w:t>
      </w:r>
      <w:r w:rsidRPr="009822DE">
        <w:rPr>
          <w:rFonts w:ascii="Courier New" w:hAnsi="Courier New" w:cs="Courier New"/>
        </w:rPr>
        <w:t>verify</w:t>
      </w:r>
      <w:r>
        <w:rPr>
          <w:rFonts w:ascii="Courier New" w:hAnsi="Courier New" w:cs="Courier New"/>
        </w:rPr>
        <w:t>SmdsResponse</w:t>
      </w:r>
      <w:r w:rsidRPr="009822DE">
        <w:rPr>
          <w:rFonts w:ascii="Courier New" w:hAnsi="Courier New" w:cs="Courier New"/>
        </w:rPr>
        <w:t>Ok</w:t>
      </w:r>
      <w:r w:rsidDel="009822DE">
        <w:t xml:space="preserve"> </w:t>
      </w:r>
      <w:r>
        <w:t>if all of these verifications succeed.</w:t>
      </w:r>
    </w:p>
    <w:p w14:paraId="0D751672" w14:textId="63EC7837" w:rsidR="001D290C" w:rsidRDefault="001D290C" w:rsidP="001D290C">
      <w:pPr>
        <w:pStyle w:val="NormalParagraph"/>
        <w:numPr>
          <w:ilvl w:val="0"/>
          <w:numId w:val="244"/>
        </w:numPr>
      </w:pPr>
      <w:r>
        <w:t xml:space="preserve">End the </w:t>
      </w:r>
      <w:r w:rsidR="0066159A">
        <w:t>RSP Session</w:t>
      </w:r>
      <w:r>
        <w:t xml:space="preserve"> in both cases (error and ok).</w:t>
      </w:r>
    </w:p>
    <w:p w14:paraId="5FEAD7AC" w14:textId="77777777" w:rsidR="001D290C" w:rsidRPr="004C3BFD" w:rsidRDefault="001D290C" w:rsidP="001D290C">
      <w:pPr>
        <w:spacing w:before="0" w:after="200" w:line="276" w:lineRule="auto"/>
        <w:jc w:val="left"/>
        <w:rPr>
          <w:b/>
          <w:i/>
          <w:szCs w:val="22"/>
          <w:u w:val="single"/>
          <w:lang w:val="en-US" w:eastAsia="en-GB" w:bidi="ar-SA"/>
        </w:rPr>
      </w:pPr>
      <w:r w:rsidRPr="004C3BFD">
        <w:rPr>
          <w:b/>
          <w:i/>
          <w:szCs w:val="22"/>
          <w:u w:val="single"/>
          <w:lang w:val="en-US" w:eastAsia="en-GB" w:bidi="ar-SA"/>
        </w:rPr>
        <w:t xml:space="preserve">Command </w:t>
      </w:r>
      <w:r>
        <w:rPr>
          <w:b/>
          <w:i/>
          <w:szCs w:val="22"/>
          <w:u w:val="single"/>
          <w:lang w:val="en-US" w:eastAsia="en-GB" w:bidi="ar-SA"/>
        </w:rPr>
        <w:t>D</w:t>
      </w:r>
      <w:r w:rsidRPr="004C3BFD">
        <w:rPr>
          <w:b/>
          <w:i/>
          <w:szCs w:val="22"/>
          <w:u w:val="single"/>
          <w:lang w:val="en-US" w:eastAsia="en-GB" w:bidi="ar-SA"/>
        </w:rPr>
        <w:t>ata</w:t>
      </w:r>
    </w:p>
    <w:p w14:paraId="4F60CD88" w14:textId="77777777" w:rsidR="001D290C" w:rsidRPr="004C3BFD" w:rsidRDefault="001D290C" w:rsidP="001D290C">
      <w:pPr>
        <w:pStyle w:val="NormalParagraph"/>
      </w:pPr>
      <w:r w:rsidRPr="004C3BFD">
        <w:t>The command data SHALL be coded as follows:</w:t>
      </w:r>
    </w:p>
    <w:p w14:paraId="4FB9B166"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1D76B7A" w14:textId="7C97E528"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VerifySmdsResponseRequest</w:t>
      </w:r>
      <w:r w:rsidRPr="00D42CD6">
        <w:rPr>
          <w:rFonts w:ascii="Courier New" w:hAnsi="Courier New" w:cs="Courier New"/>
          <w:sz w:val="18"/>
          <w:szCs w:val="18"/>
        </w:rPr>
        <w:t xml:space="preserve"> ::= [</w:t>
      </w:r>
      <w:r>
        <w:rPr>
          <w:rFonts w:ascii="Courier New" w:hAnsi="Courier New" w:cs="Courier New"/>
          <w:sz w:val="18"/>
          <w:szCs w:val="18"/>
        </w:rPr>
        <w:t>69</w:t>
      </w:r>
      <w:r w:rsidRPr="00D42CD6">
        <w:rPr>
          <w:rFonts w:ascii="Courier New" w:hAnsi="Courier New" w:cs="Courier New"/>
          <w:sz w:val="18"/>
          <w:szCs w:val="18"/>
        </w:rPr>
        <w:t xml:space="preserve">] </w:t>
      </w:r>
      <w:r w:rsidR="00FC3174">
        <w:rPr>
          <w:rFonts w:ascii="Courier New" w:hAnsi="Courier New" w:cs="Courier New"/>
          <w:sz w:val="18"/>
          <w:szCs w:val="18"/>
        </w:rPr>
        <w:t>SEQUENCE</w:t>
      </w:r>
      <w:r w:rsidRPr="00D42CD6">
        <w:rPr>
          <w:rFonts w:ascii="Courier New" w:hAnsi="Courier New" w:cs="Courier New"/>
          <w:sz w:val="18"/>
          <w:szCs w:val="18"/>
        </w:rPr>
        <w:t xml:space="preserve"> { -- Tag '</w:t>
      </w:r>
      <w:r>
        <w:rPr>
          <w:rFonts w:ascii="Courier New" w:hAnsi="Courier New" w:cs="Courier New"/>
          <w:sz w:val="18"/>
          <w:szCs w:val="18"/>
        </w:rPr>
        <w:t>BF45</w:t>
      </w:r>
      <w:r w:rsidRPr="00D42CD6">
        <w:rPr>
          <w:rFonts w:ascii="Courier New" w:hAnsi="Courier New" w:cs="Courier New"/>
          <w:sz w:val="18"/>
          <w:szCs w:val="18"/>
        </w:rPr>
        <w:t>'</w:t>
      </w:r>
      <w:r>
        <w:rPr>
          <w:rFonts w:ascii="Courier New" w:hAnsi="Courier New" w:cs="Courier New"/>
          <w:sz w:val="18"/>
          <w:szCs w:val="18"/>
        </w:rPr>
        <w:t xml:space="preserve"> #SupportedFromV3.0.0#</w:t>
      </w:r>
    </w:p>
    <w:p w14:paraId="4413A5E0" w14:textId="24931C30" w:rsidR="00FC3174" w:rsidRPr="003B59FD"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B59FD">
        <w:rPr>
          <w:rFonts w:ascii="Courier New" w:hAnsi="Courier New" w:cs="Courier New"/>
          <w:sz w:val="18"/>
          <w:szCs w:val="18"/>
        </w:rPr>
        <w:t>smdsSigned2 SmdsSigned2,</w:t>
      </w:r>
    </w:p>
    <w:p w14:paraId="40CF516D" w14:textId="6E2CB5C1"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B59FD">
        <w:rPr>
          <w:rFonts w:ascii="Courier New" w:hAnsi="Courier New" w:cs="Courier New"/>
          <w:sz w:val="18"/>
          <w:szCs w:val="18"/>
        </w:rPr>
        <w:t>smdsSignature2 [APPLICATION 55] OCTET STRING</w:t>
      </w:r>
    </w:p>
    <w:p w14:paraId="3301D8EF"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8EC2A3B"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71CF85E"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SmdsSigned2 ::= SEQUENCE {</w:t>
      </w:r>
    </w:p>
    <w:p w14:paraId="3D710D4F"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transactionId [0] TransactionId,</w:t>
      </w:r>
    </w:p>
    <w:p w14:paraId="09BDC371"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requestSpecificData CHOICE {</w:t>
      </w:r>
    </w:p>
    <w:p w14:paraId="4FFF8E0E"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eventList [0] SEQUENCE {</w:t>
      </w:r>
    </w:p>
    <w:p w14:paraId="19F99E48" w14:textId="680FE334"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eventEntries [1] SEQUENCE OF EventRecord</w:t>
      </w:r>
      <w:r w:rsidR="00234758">
        <w:rPr>
          <w:rFonts w:ascii="Courier New" w:hAnsi="Courier New" w:cs="Courier New"/>
          <w:sz w:val="18"/>
          <w:szCs w:val="18"/>
        </w:rPr>
        <w:t>V3</w:t>
      </w:r>
      <w:r>
        <w:rPr>
          <w:rFonts w:ascii="Courier New" w:hAnsi="Courier New" w:cs="Courier New"/>
          <w:sz w:val="18"/>
          <w:szCs w:val="18"/>
        </w:rPr>
        <w:t>,</w:t>
      </w:r>
    </w:p>
    <w:p w14:paraId="1839F8EA"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b/>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ecId [2] OCTET STRING(SIZE(16..32)) OPTIONAL, -- #SupportedForEventCheckingV3.0.0# Event Checking ID</w:t>
      </w:r>
    </w:p>
    <w:p w14:paraId="030EEACD"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D91B55">
        <w:rPr>
          <w:rFonts w:ascii="Courier New" w:hAnsi="Courier New" w:cs="Courier New"/>
          <w:sz w:val="18"/>
          <w:szCs w:val="18"/>
        </w:rPr>
        <w:tab/>
      </w:r>
      <w:r w:rsidRPr="00D91B55">
        <w:rPr>
          <w:rFonts w:ascii="Courier New" w:hAnsi="Courier New" w:cs="Courier New"/>
          <w:sz w:val="18"/>
          <w:szCs w:val="18"/>
        </w:rPr>
        <w:tab/>
      </w:r>
      <w:r>
        <w:rPr>
          <w:rFonts w:ascii="Courier New" w:hAnsi="Courier New" w:cs="Courier New"/>
          <w:sz w:val="18"/>
          <w:szCs w:val="18"/>
        </w:rPr>
        <w:tab/>
      </w:r>
      <w:r w:rsidRPr="003E398D">
        <w:rPr>
          <w:rFonts w:ascii="Courier New" w:hAnsi="Courier New" w:cs="Courier New"/>
          <w:sz w:val="18"/>
          <w:szCs w:val="18"/>
        </w:rPr>
        <w:t>pushServiceRefreshTime</w:t>
      </w:r>
      <w:r w:rsidRPr="00D91B55">
        <w:rPr>
          <w:rFonts w:ascii="Courier New" w:hAnsi="Courier New" w:cs="Courier New"/>
          <w:sz w:val="18"/>
          <w:szCs w:val="18"/>
        </w:rPr>
        <w:t xml:space="preserve"> </w:t>
      </w:r>
      <w:r w:rsidRPr="00D91B55">
        <w:rPr>
          <w:rFonts w:ascii="Courier New" w:eastAsiaTheme="minorEastAsia" w:hAnsi="Courier New" w:cs="Courier New"/>
          <w:sz w:val="18"/>
          <w:szCs w:val="18"/>
          <w:lang w:eastAsia="ko-KR"/>
        </w:rPr>
        <w:t xml:space="preserve">[3] GeneralizedTime OPTIONAL -- </w:t>
      </w:r>
      <w:r w:rsidRPr="00D91B55">
        <w:rPr>
          <w:rFonts w:ascii="Courier New" w:hAnsi="Courier New" w:cs="Courier New"/>
          <w:sz w:val="18"/>
          <w:szCs w:val="18"/>
        </w:rPr>
        <w:t xml:space="preserve">#SupportedForPushServiceV3.0.0# </w:t>
      </w:r>
      <w:r w:rsidRPr="00D91B55">
        <w:rPr>
          <w:rFonts w:ascii="Courier New" w:eastAsiaTheme="minorEastAsia" w:hAnsi="Courier New" w:cs="Courier New"/>
          <w:sz w:val="18"/>
          <w:szCs w:val="18"/>
          <w:lang w:eastAsia="ko-KR"/>
        </w:rPr>
        <w:t xml:space="preserve">date and time </w:t>
      </w:r>
      <w:r>
        <w:rPr>
          <w:rFonts w:ascii="Courier New" w:eastAsiaTheme="minorEastAsia" w:hAnsi="Courier New" w:cs="Courier New"/>
          <w:sz w:val="18"/>
          <w:szCs w:val="18"/>
          <w:lang w:eastAsia="ko-KR"/>
        </w:rPr>
        <w:t>to re-register</w:t>
      </w:r>
      <w:r w:rsidRPr="001E0DFF">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a</w:t>
      </w:r>
      <w:r w:rsidRPr="001E0DFF">
        <w:rPr>
          <w:rFonts w:ascii="Courier New" w:eastAsiaTheme="minorEastAsia" w:hAnsi="Courier New" w:cs="Courier New"/>
          <w:sz w:val="18"/>
          <w:szCs w:val="18"/>
          <w:lang w:eastAsia="ko-KR"/>
        </w:rPr>
        <w:t xml:space="preserve"> Push </w:t>
      </w:r>
      <w:r>
        <w:rPr>
          <w:rFonts w:ascii="Courier New" w:eastAsiaTheme="minorEastAsia" w:hAnsi="Courier New" w:cs="Courier New"/>
          <w:sz w:val="18"/>
          <w:szCs w:val="18"/>
          <w:lang w:eastAsia="ko-KR"/>
        </w:rPr>
        <w:t>Token</w:t>
      </w:r>
      <w:r w:rsidRPr="001E0DFF">
        <w:rPr>
          <w:rFonts w:ascii="Courier New" w:eastAsiaTheme="minorEastAsia" w:hAnsi="Courier New" w:cs="Courier New"/>
          <w:sz w:val="18"/>
          <w:szCs w:val="18"/>
          <w:lang w:eastAsia="ko-KR"/>
        </w:rPr>
        <w:t xml:space="preserve"> to the SM-DS</w:t>
      </w:r>
    </w:p>
    <w:p w14:paraId="6E525A04"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w:t>
      </w:r>
    </w:p>
    <w:p w14:paraId="6854375A"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lastRenderedPageBreak/>
        <w:tab/>
      </w:r>
      <w:r>
        <w:rPr>
          <w:rFonts w:ascii="Courier New" w:eastAsiaTheme="minorEastAsia" w:hAnsi="Courier New" w:cs="Courier New"/>
          <w:sz w:val="18"/>
          <w:szCs w:val="18"/>
          <w:lang w:eastAsia="ko-KR"/>
        </w:rPr>
        <w:tab/>
        <w:t>pushServiceRegistrationResult [1] SEQUENCE {</w:t>
      </w:r>
    </w:p>
    <w:p w14:paraId="01DC57D5"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r>
      <w:r w:rsidRPr="003E398D">
        <w:rPr>
          <w:rFonts w:ascii="Courier New" w:hAnsi="Courier New" w:cs="Courier New"/>
          <w:sz w:val="18"/>
          <w:szCs w:val="18"/>
        </w:rPr>
        <w:t>pushServiceRefreshTime</w:t>
      </w:r>
      <w:r w:rsidRPr="00D91B55">
        <w:rPr>
          <w:rFonts w:ascii="Courier New" w:hAnsi="Courier New" w:cs="Courier New"/>
          <w:sz w:val="18"/>
          <w:szCs w:val="18"/>
        </w:rPr>
        <w:t xml:space="preserve"> </w:t>
      </w:r>
      <w:r w:rsidRPr="00D91B55">
        <w:rPr>
          <w:rFonts w:ascii="Courier New" w:eastAsiaTheme="minorEastAsia" w:hAnsi="Courier New" w:cs="Courier New"/>
          <w:sz w:val="18"/>
          <w:szCs w:val="18"/>
          <w:lang w:eastAsia="ko-KR"/>
        </w:rPr>
        <w:t xml:space="preserve">[3] GeneralizedTime OPTIONAL -- </w:t>
      </w:r>
      <w:r w:rsidRPr="00D91B55">
        <w:rPr>
          <w:rFonts w:ascii="Courier New" w:hAnsi="Courier New" w:cs="Courier New"/>
          <w:sz w:val="18"/>
          <w:szCs w:val="18"/>
        </w:rPr>
        <w:t xml:space="preserve">#SupportedForPushServiceV3.0.0# </w:t>
      </w:r>
      <w:r w:rsidRPr="00D91B55">
        <w:rPr>
          <w:rFonts w:ascii="Courier New" w:eastAsiaTheme="minorEastAsia" w:hAnsi="Courier New" w:cs="Courier New"/>
          <w:sz w:val="18"/>
          <w:szCs w:val="18"/>
          <w:lang w:eastAsia="ko-KR"/>
        </w:rPr>
        <w:t xml:space="preserve">date and time </w:t>
      </w:r>
      <w:r>
        <w:rPr>
          <w:rFonts w:ascii="Courier New" w:eastAsiaTheme="minorEastAsia" w:hAnsi="Courier New" w:cs="Courier New"/>
          <w:sz w:val="18"/>
          <w:szCs w:val="18"/>
          <w:lang w:eastAsia="ko-KR"/>
        </w:rPr>
        <w:t>to re-register</w:t>
      </w:r>
      <w:r w:rsidRPr="001E0DFF">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a</w:t>
      </w:r>
      <w:r w:rsidRPr="001E0DFF">
        <w:rPr>
          <w:rFonts w:ascii="Courier New" w:eastAsiaTheme="minorEastAsia" w:hAnsi="Courier New" w:cs="Courier New"/>
          <w:sz w:val="18"/>
          <w:szCs w:val="18"/>
          <w:lang w:eastAsia="ko-KR"/>
        </w:rPr>
        <w:t xml:space="preserve"> Push </w:t>
      </w:r>
      <w:r>
        <w:rPr>
          <w:rFonts w:ascii="Courier New" w:eastAsiaTheme="minorEastAsia" w:hAnsi="Courier New" w:cs="Courier New"/>
          <w:sz w:val="18"/>
          <w:szCs w:val="18"/>
          <w:lang w:eastAsia="ko-KR"/>
        </w:rPr>
        <w:t>Token</w:t>
      </w:r>
      <w:r w:rsidRPr="001E0DFF">
        <w:rPr>
          <w:rFonts w:ascii="Courier New" w:eastAsiaTheme="minorEastAsia" w:hAnsi="Courier New" w:cs="Courier New"/>
          <w:sz w:val="18"/>
          <w:szCs w:val="18"/>
          <w:lang w:eastAsia="ko-KR"/>
        </w:rPr>
        <w:t xml:space="preserve"> to the SM-DS</w:t>
      </w:r>
    </w:p>
    <w:p w14:paraId="7D223B93"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w:t>
      </w:r>
    </w:p>
    <w:p w14:paraId="25547543" w14:textId="77777777" w:rsidR="00FC3174" w:rsidRDefault="00FC3174" w:rsidP="00FC31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508E5A73" w14:textId="77777777" w:rsidR="001D290C" w:rsidRPr="004C3BFD"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pPr>
      <w:r>
        <w:rPr>
          <w:rFonts w:ascii="Courier New" w:hAnsi="Courier New" w:cs="Courier New"/>
          <w:sz w:val="18"/>
          <w:szCs w:val="18"/>
        </w:rPr>
        <w:t>}</w:t>
      </w:r>
    </w:p>
    <w:p w14:paraId="0030CB97" w14:textId="77777777" w:rsidR="001D290C" w:rsidRPr="00D91B55"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64D5CA" w14:textId="2FDA36A8"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w:t>
      </w:r>
      <w:r>
        <w:rPr>
          <w:rFonts w:ascii="Courier New" w:hAnsi="Courier New" w:cs="Courier New"/>
          <w:sz w:val="18"/>
          <w:szCs w:val="18"/>
        </w:rPr>
        <w:t>Record</w:t>
      </w:r>
      <w:r w:rsidR="00234758">
        <w:rPr>
          <w:rFonts w:ascii="Courier New" w:hAnsi="Courier New" w:cs="Courier New"/>
          <w:sz w:val="18"/>
          <w:szCs w:val="18"/>
        </w:rPr>
        <w:t>V3</w:t>
      </w:r>
      <w:r w:rsidRPr="00D42CD6">
        <w:rPr>
          <w:rFonts w:ascii="Courier New" w:hAnsi="Courier New" w:cs="Courier New"/>
          <w:sz w:val="18"/>
          <w:szCs w:val="18"/>
        </w:rPr>
        <w:t xml:space="preserve"> ::= SEQUENCE {</w:t>
      </w:r>
      <w:r w:rsidR="00234758">
        <w:rPr>
          <w:rFonts w:ascii="Courier New" w:hAnsi="Courier New" w:cs="Courier New"/>
          <w:sz w:val="18"/>
          <w:szCs w:val="18"/>
        </w:rPr>
        <w:t xml:space="preserve"> -- #SupportedFromV3.0.0#</w:t>
      </w:r>
    </w:p>
    <w:p w14:paraId="0B6AA324" w14:textId="1A02A56A"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1501601E"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r>
        <w:rPr>
          <w:rFonts w:ascii="Courier New" w:hAnsi="Courier New" w:cs="Courier New"/>
          <w:sz w:val="18"/>
          <w:szCs w:val="18"/>
        </w:rPr>
        <w:t>,</w:t>
      </w:r>
    </w:p>
    <w:p w14:paraId="70D10FAD" w14:textId="474E8398"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eventType INTEGER, -- either 1 (for Profile Download) or 2 (for RPM)</w:t>
      </w:r>
    </w:p>
    <w:p w14:paraId="1F534334" w14:textId="0129C72A"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hashedIccid</w:t>
      </w:r>
      <w:r w:rsidR="00123244">
        <w:rPr>
          <w:rFonts w:ascii="Courier New" w:hAnsi="Courier New" w:cs="Courier New"/>
          <w:sz w:val="18"/>
          <w:szCs w:val="18"/>
        </w:rPr>
        <w:t>s</w:t>
      </w:r>
      <w:r>
        <w:rPr>
          <w:rFonts w:ascii="Courier New" w:hAnsi="Courier New" w:cs="Courier New"/>
          <w:sz w:val="18"/>
          <w:szCs w:val="18"/>
        </w:rPr>
        <w:t xml:space="preserve"> SEQUENCE OF </w:t>
      </w:r>
      <w:r w:rsidR="00123244">
        <w:rPr>
          <w:rFonts w:ascii="Courier New" w:hAnsi="Courier New" w:cs="Courier New"/>
          <w:sz w:val="18"/>
          <w:szCs w:val="18"/>
        </w:rPr>
        <w:t>OCTET STRING</w:t>
      </w:r>
      <w:r>
        <w:rPr>
          <w:rFonts w:ascii="Courier New" w:hAnsi="Courier New" w:cs="Courier New"/>
          <w:sz w:val="18"/>
          <w:szCs w:val="18"/>
        </w:rPr>
        <w:t xml:space="preserve"> (SIZE(</w:t>
      </w:r>
      <w:r w:rsidR="00123244">
        <w:rPr>
          <w:rFonts w:ascii="Courier New" w:hAnsi="Courier New" w:cs="Courier New"/>
          <w:sz w:val="18"/>
          <w:szCs w:val="18"/>
        </w:rPr>
        <w:t>32</w:t>
      </w:r>
      <w:r>
        <w:rPr>
          <w:rFonts w:ascii="Courier New" w:hAnsi="Courier New" w:cs="Courier New"/>
          <w:sz w:val="18"/>
          <w:szCs w:val="18"/>
        </w:rPr>
        <w:t xml:space="preserve">)) OPTIONAL, -- hashed ICCID(s) calculated </w:t>
      </w:r>
      <w:r w:rsidR="00123244">
        <w:rPr>
          <w:rFonts w:ascii="Courier New" w:hAnsi="Courier New" w:cs="Courier New"/>
          <w:sz w:val="18"/>
          <w:szCs w:val="18"/>
        </w:rPr>
        <w:t>as</w:t>
      </w:r>
      <w:r>
        <w:rPr>
          <w:rFonts w:ascii="Courier New" w:hAnsi="Courier New" w:cs="Courier New"/>
          <w:sz w:val="18"/>
          <w:szCs w:val="18"/>
        </w:rPr>
        <w:t xml:space="preserve"> either SHA256(ICCID) or SHA256(ICCID|Salt)</w:t>
      </w:r>
    </w:p>
    <w:p w14:paraId="5845F655" w14:textId="7EA34F94"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eastAsia="ko-KR"/>
        </w:rPr>
      </w:pPr>
      <w:r>
        <w:rPr>
          <w:rFonts w:ascii="Courier New" w:hAnsi="Courier New" w:cs="Courier New"/>
          <w:sz w:val="18"/>
          <w:szCs w:val="18"/>
        </w:rPr>
        <w:tab/>
        <w:t xml:space="preserve">salt </w:t>
      </w:r>
      <w:r w:rsidR="00123244">
        <w:rPr>
          <w:rFonts w:ascii="Courier New" w:hAnsi="Courier New" w:cs="Courier New"/>
          <w:sz w:val="18"/>
          <w:szCs w:val="18"/>
        </w:rPr>
        <w:t>OCTET STRING</w:t>
      </w:r>
      <w:r>
        <w:rPr>
          <w:rFonts w:ascii="Courier New" w:hAnsi="Courier New" w:cs="Courier New"/>
          <w:sz w:val="18"/>
          <w:szCs w:val="18"/>
        </w:rPr>
        <w:t xml:space="preserve"> (SIZE(</w:t>
      </w:r>
      <w:r w:rsidR="00123244">
        <w:rPr>
          <w:rFonts w:ascii="Courier New" w:hAnsi="Courier New" w:cs="Courier New"/>
          <w:sz w:val="18"/>
          <w:szCs w:val="18"/>
        </w:rPr>
        <w:t>8</w:t>
      </w:r>
      <w:r>
        <w:rPr>
          <w:rFonts w:ascii="Courier New" w:hAnsi="Courier New" w:cs="Courier New"/>
          <w:sz w:val="18"/>
          <w:szCs w:val="18"/>
        </w:rPr>
        <w:t>..</w:t>
      </w:r>
      <w:r w:rsidR="00123244">
        <w:rPr>
          <w:rFonts w:ascii="Courier New" w:hAnsi="Courier New" w:cs="Courier New"/>
          <w:sz w:val="18"/>
          <w:szCs w:val="18"/>
        </w:rPr>
        <w:t>16</w:t>
      </w:r>
      <w:r>
        <w:rPr>
          <w:rFonts w:ascii="Courier New" w:hAnsi="Courier New" w:cs="Courier New"/>
          <w:sz w:val="18"/>
          <w:szCs w:val="18"/>
        </w:rPr>
        <w:t>)) OPTIONAL, -- optional salt to be concatenated with ICCID(s) for hashing</w:t>
      </w:r>
    </w:p>
    <w:p w14:paraId="0F080FEC" w14:textId="5A30E7B6"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serviceProviderName [17] UTF8String (SIZE(0..32)) OPTIONAL,</w:t>
      </w:r>
    </w:p>
    <w:p w14:paraId="43577992" w14:textId="21361034"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operatorId [23] OperatorId OPTIONAL</w:t>
      </w:r>
    </w:p>
    <w:p w14:paraId="0DDFAFA8"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9627CCC" w14:textId="77777777"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25A83DD" w14:textId="1E68B2EC" w:rsidR="001D290C" w:rsidRDefault="001D290C" w:rsidP="001D290C">
      <w:pPr>
        <w:spacing w:before="0" w:after="200" w:line="276" w:lineRule="auto"/>
        <w:jc w:val="left"/>
      </w:pPr>
      <w:r w:rsidRPr="009003DB">
        <w:rPr>
          <w:rFonts w:ascii="Courier New" w:hAnsi="Courier New" w:cs="Courier New"/>
          <w:szCs w:val="22"/>
          <w:lang w:eastAsia="en-GB" w:bidi="ar-SA"/>
        </w:rPr>
        <w:t>smdsSignature2</w:t>
      </w:r>
      <w:r>
        <w:rPr>
          <w:szCs w:val="22"/>
          <w:lang w:eastAsia="en-GB" w:bidi="ar-SA"/>
        </w:rPr>
        <w:t xml:space="preserve"> SHALL be created </w:t>
      </w:r>
      <w:r w:rsidR="00632B15">
        <w:rPr>
          <w:szCs w:val="22"/>
          <w:lang w:eastAsia="en-GB" w:bidi="ar-SA"/>
        </w:rPr>
        <w:t xml:space="preserve">on the concatenated data objects </w:t>
      </w:r>
      <w:r w:rsidR="00632B15" w:rsidRPr="00B31ECC">
        <w:rPr>
          <w:rFonts w:ascii="Courier New" w:hAnsi="Courier New" w:cs="Courier New"/>
          <w:szCs w:val="22"/>
          <w:lang w:eastAsia="en-GB" w:bidi="ar-SA"/>
        </w:rPr>
        <w:t>smdsSigned2</w:t>
      </w:r>
      <w:r w:rsidR="00632B15">
        <w:rPr>
          <w:szCs w:val="22"/>
          <w:lang w:eastAsia="en-GB" w:bidi="ar-SA"/>
        </w:rPr>
        <w:t xml:space="preserve"> and </w:t>
      </w:r>
      <w:r w:rsidR="00632B15" w:rsidRPr="00B31ECC">
        <w:rPr>
          <w:rFonts w:ascii="Courier New" w:hAnsi="Courier New" w:cs="Courier New"/>
          <w:szCs w:val="22"/>
          <w:lang w:eastAsia="en-GB" w:bidi="ar-SA"/>
        </w:rPr>
        <w:t>euiccSignature1</w:t>
      </w:r>
      <w:r w:rsidR="00632B15">
        <w:rPr>
          <w:szCs w:val="22"/>
          <w:lang w:eastAsia="en-GB" w:bidi="ar-SA"/>
        </w:rPr>
        <w:t xml:space="preserve"> </w:t>
      </w:r>
      <w:r>
        <w:rPr>
          <w:szCs w:val="22"/>
          <w:lang w:eastAsia="en-GB" w:bidi="ar-SA"/>
        </w:rPr>
        <w:t>using the SK.D</w:t>
      </w:r>
      <w:r w:rsidR="002872B3">
        <w:rPr>
          <w:szCs w:val="22"/>
          <w:lang w:eastAsia="en-GB" w:bidi="ar-SA"/>
        </w:rPr>
        <w:t>S</w:t>
      </w:r>
      <w:r>
        <w:rPr>
          <w:szCs w:val="22"/>
          <w:lang w:eastAsia="en-GB" w:bidi="ar-SA"/>
        </w:rPr>
        <w:t>auth.SIG.</w:t>
      </w:r>
      <w:r w:rsidR="00FC3174" w:rsidRPr="00FC3174">
        <w:rPr>
          <w:szCs w:val="22"/>
          <w:lang w:eastAsia="en-GB" w:bidi="ar-SA"/>
        </w:rPr>
        <w:t xml:space="preserve"> </w:t>
      </w:r>
      <w:r w:rsidR="00FC3174">
        <w:rPr>
          <w:szCs w:val="22"/>
          <w:lang w:eastAsia="en-GB" w:bidi="ar-SA"/>
        </w:rPr>
        <w:t xml:space="preserve">The eUICC is not required to verify the validity and format of content within </w:t>
      </w:r>
      <w:r w:rsidR="00FC3174" w:rsidRPr="00C10984">
        <w:rPr>
          <w:rFonts w:ascii="Courier New" w:hAnsi="Courier New" w:cs="Courier New"/>
          <w:szCs w:val="22"/>
          <w:lang w:eastAsia="en-GB" w:bidi="ar-SA"/>
        </w:rPr>
        <w:t>smdsSign</w:t>
      </w:r>
      <w:r w:rsidR="00FC3174">
        <w:rPr>
          <w:rFonts w:ascii="Courier New" w:hAnsi="Courier New" w:cs="Courier New"/>
          <w:szCs w:val="22"/>
          <w:lang w:eastAsia="en-GB" w:bidi="ar-SA"/>
        </w:rPr>
        <w:t>ed2</w:t>
      </w:r>
      <w:r w:rsidR="00FC3174">
        <w:rPr>
          <w:szCs w:val="22"/>
          <w:lang w:eastAsia="en-GB" w:bidi="ar-SA"/>
        </w:rPr>
        <w:t xml:space="preserve"> other than </w:t>
      </w:r>
      <w:r w:rsidR="00FC3174" w:rsidRPr="00C10984">
        <w:rPr>
          <w:rFonts w:ascii="Courier New" w:hAnsi="Courier New" w:cs="Courier New"/>
        </w:rPr>
        <w:t>transactionId</w:t>
      </w:r>
      <w:r w:rsidR="00FC3174">
        <w:t xml:space="preserve">. If the eUICC does verify other content within </w:t>
      </w:r>
      <w:r w:rsidR="00FC3174" w:rsidRPr="00C10984">
        <w:rPr>
          <w:rFonts w:ascii="Courier New" w:hAnsi="Courier New" w:cs="Courier New"/>
          <w:szCs w:val="22"/>
          <w:lang w:eastAsia="en-GB" w:bidi="ar-SA"/>
        </w:rPr>
        <w:t>smdsSign</w:t>
      </w:r>
      <w:r w:rsidR="00FC3174">
        <w:rPr>
          <w:rFonts w:ascii="Courier New" w:hAnsi="Courier New" w:cs="Courier New"/>
          <w:szCs w:val="22"/>
          <w:lang w:eastAsia="en-GB" w:bidi="ar-SA"/>
        </w:rPr>
        <w:t>ed2</w:t>
      </w:r>
      <w:r w:rsidR="00FC3174">
        <w:t>, it SHALL ignore any unknown tags.</w:t>
      </w:r>
    </w:p>
    <w:p w14:paraId="05A7C1EB" w14:textId="74D284E6" w:rsidR="002432F9" w:rsidRPr="004C3BFD" w:rsidRDefault="002432F9" w:rsidP="00B70874">
      <w:pPr>
        <w:pStyle w:val="NormalParagraph"/>
      </w:pPr>
      <w:r w:rsidRPr="00226973">
        <w:rPr>
          <w:rFonts w:ascii="Courier New" w:hAnsi="Courier New" w:cs="Courier New"/>
        </w:rPr>
        <w:t>pushServiceRefreshTime</w:t>
      </w:r>
      <w:r w:rsidRPr="00226973">
        <w:t xml:space="preserve"> SHALL be provided </w:t>
      </w:r>
      <w:r>
        <w:t>in</w:t>
      </w:r>
      <w:r w:rsidRPr="00226973">
        <w:t xml:space="preserve"> Coordinated Universal Time (UTC).</w:t>
      </w:r>
    </w:p>
    <w:p w14:paraId="55818263" w14:textId="77777777" w:rsidR="001D290C" w:rsidRPr="004C3BFD" w:rsidRDefault="001D290C" w:rsidP="001D290C">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6473E648" w14:textId="77777777" w:rsidR="001D290C" w:rsidRPr="004C3BFD" w:rsidRDefault="001D290C" w:rsidP="001D290C">
      <w:pPr>
        <w:pStyle w:val="NormalParagraph"/>
      </w:pPr>
      <w:r w:rsidRPr="004C3BFD">
        <w:t>The response data SHALL be coded as follows:</w:t>
      </w:r>
    </w:p>
    <w:p w14:paraId="4D563B96"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038C4C2" w14:textId="7542992D"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E7ADC">
        <w:rPr>
          <w:rFonts w:ascii="Courier New" w:hAnsi="Courier New" w:cs="Courier New"/>
          <w:sz w:val="18"/>
          <w:szCs w:val="18"/>
        </w:rPr>
        <w:t>VerifySmdsResponseResponse</w:t>
      </w:r>
      <w:r w:rsidRPr="00D42CD6">
        <w:rPr>
          <w:rFonts w:ascii="Courier New" w:hAnsi="Courier New" w:cs="Courier New"/>
          <w:sz w:val="18"/>
          <w:szCs w:val="18"/>
        </w:rPr>
        <w:t xml:space="preserve"> ::= [</w:t>
      </w:r>
      <w:r>
        <w:rPr>
          <w:rFonts w:ascii="Courier New" w:hAnsi="Courier New" w:cs="Courier New"/>
          <w:sz w:val="18"/>
          <w:szCs w:val="18"/>
        </w:rPr>
        <w:t>69</w:t>
      </w:r>
      <w:r w:rsidRPr="00D42CD6">
        <w:rPr>
          <w:rFonts w:ascii="Courier New" w:hAnsi="Courier New" w:cs="Courier New"/>
          <w:sz w:val="18"/>
          <w:szCs w:val="18"/>
        </w:rPr>
        <w:t xml:space="preserve">] </w:t>
      </w:r>
      <w:r>
        <w:rPr>
          <w:rFonts w:ascii="Courier New" w:hAnsi="Courier New" w:cs="Courier New"/>
          <w:sz w:val="18"/>
          <w:szCs w:val="18"/>
        </w:rPr>
        <w:t>CHOICE</w:t>
      </w:r>
      <w:r w:rsidRPr="00D42CD6">
        <w:rPr>
          <w:rFonts w:ascii="Courier New" w:hAnsi="Courier New" w:cs="Courier New"/>
          <w:sz w:val="18"/>
          <w:szCs w:val="18"/>
        </w:rPr>
        <w:t xml:space="preserve"> {  -- Tag '</w:t>
      </w:r>
      <w:r>
        <w:rPr>
          <w:rFonts w:ascii="Courier New" w:hAnsi="Courier New" w:cs="Courier New"/>
          <w:sz w:val="18"/>
          <w:szCs w:val="18"/>
        </w:rPr>
        <w:t>BF45</w:t>
      </w:r>
      <w:r w:rsidRPr="00D42CD6">
        <w:rPr>
          <w:rFonts w:ascii="Courier New" w:hAnsi="Courier New" w:cs="Courier New"/>
          <w:sz w:val="18"/>
          <w:szCs w:val="18"/>
        </w:rPr>
        <w:t>'</w:t>
      </w:r>
      <w:r>
        <w:rPr>
          <w:rFonts w:ascii="Courier New" w:hAnsi="Courier New" w:cs="Courier New"/>
          <w:sz w:val="18"/>
          <w:szCs w:val="18"/>
        </w:rPr>
        <w:t xml:space="preserve"> #SupportedFromV3.0.0#</w:t>
      </w:r>
    </w:p>
    <w:p w14:paraId="1CE10319"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verifySmdsResponseOk NULL,</w:t>
      </w:r>
    </w:p>
    <w:p w14:paraId="7F408788"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verifySmdsResponseError INTEGER {</w:t>
      </w:r>
    </w:p>
    <w:p w14:paraId="699C767F"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invalidSignature(2),</w:t>
      </w:r>
    </w:p>
    <w:p w14:paraId="327ADD59"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noSession(4),</w:t>
      </w:r>
    </w:p>
    <w:p w14:paraId="2E8A78CC"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invalidTransactionId(5),</w:t>
      </w:r>
    </w:p>
    <w:p w14:paraId="1148FF4E"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38771AF8" w14:textId="77777777"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4C526872" w14:textId="77777777" w:rsidR="001D290C"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07DBAC7" w14:textId="77777777" w:rsidR="001D290C" w:rsidRPr="00D42CD6" w:rsidRDefault="001D290C" w:rsidP="001D290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F402036" w14:textId="2F35DC13" w:rsidR="00816F19" w:rsidRPr="00CF102B" w:rsidRDefault="00816F19" w:rsidP="00816F19">
      <w:pPr>
        <w:pStyle w:val="Heading3"/>
        <w:numPr>
          <w:ilvl w:val="0"/>
          <w:numId w:val="0"/>
        </w:numPr>
        <w:ind w:left="851" w:hanging="851"/>
        <w:rPr>
          <w:lang w:eastAsia="ko-KR"/>
        </w:rPr>
      </w:pPr>
      <w:bookmarkStart w:id="3006" w:name="_Toc152332935"/>
      <w:r w:rsidRPr="00CF102B">
        <w:rPr>
          <w:rFonts w:hint="eastAsia"/>
          <w:sz w:val="22"/>
          <w:lang w:eastAsia="ko-KR"/>
        </w:rPr>
        <w:t>5.7.</w:t>
      </w:r>
      <w:r>
        <w:rPr>
          <w:sz w:val="22"/>
          <w:lang w:eastAsia="ko-KR"/>
        </w:rPr>
        <w:t>25</w:t>
      </w:r>
      <w:r w:rsidRPr="00CF102B">
        <w:rPr>
          <w:rFonts w:hint="eastAsia"/>
          <w:sz w:val="22"/>
          <w:lang w:eastAsia="ko-KR"/>
        </w:rPr>
        <w:tab/>
      </w:r>
      <w:r>
        <w:t xml:space="preserve">Function (ES10b): </w:t>
      </w:r>
      <w:r w:rsidRPr="00CF102B">
        <w:rPr>
          <w:rFonts w:hint="eastAsia"/>
          <w:lang w:eastAsia="ko-KR"/>
        </w:rPr>
        <w:t>LoadRpmPackage</w:t>
      </w:r>
      <w:bookmarkEnd w:id="3006"/>
    </w:p>
    <w:p w14:paraId="6A20A1CA" w14:textId="77777777" w:rsidR="00816F19" w:rsidRPr="00CF102B" w:rsidRDefault="00816F19" w:rsidP="00816F19">
      <w:pPr>
        <w:pStyle w:val="NormalParagraph"/>
        <w:rPr>
          <w:rFonts w:eastAsia="Times New Roman"/>
          <w:lang w:val="en-US" w:eastAsia="ko-KR"/>
        </w:rPr>
      </w:pPr>
      <w:r w:rsidRPr="00F96E8D">
        <w:rPr>
          <w:b/>
        </w:rPr>
        <w:t>Related Procedures:</w:t>
      </w:r>
      <w:r w:rsidRPr="00DF0924">
        <w:rPr>
          <w:lang w:val="en-US"/>
        </w:rPr>
        <w:t xml:space="preserve"> </w:t>
      </w:r>
      <w:r w:rsidRPr="00CF102B">
        <w:rPr>
          <w:rFonts w:eastAsia="Times New Roman" w:hint="eastAsia"/>
          <w:lang w:eastAsia="ko-KR"/>
        </w:rPr>
        <w:t>RPM Download and Execution</w:t>
      </w:r>
    </w:p>
    <w:p w14:paraId="00EBAAFD" w14:textId="77777777" w:rsidR="00816F19" w:rsidRPr="00636941" w:rsidRDefault="00816F19" w:rsidP="00816F19">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6C0B4EE6" w14:textId="77777777" w:rsidR="00816F19" w:rsidRPr="00DF0924" w:rsidRDefault="00816F19" w:rsidP="00816F19">
      <w:pPr>
        <w:pStyle w:val="NormalParagraph"/>
        <w:rPr>
          <w:b/>
        </w:rPr>
      </w:pPr>
      <w:r w:rsidRPr="00DF0924">
        <w:rPr>
          <w:b/>
        </w:rPr>
        <w:t>Description:</w:t>
      </w:r>
    </w:p>
    <w:p w14:paraId="08DEC718" w14:textId="77777777" w:rsidR="00816F19" w:rsidRPr="00CF102B" w:rsidRDefault="00816F19" w:rsidP="00816F19">
      <w:pPr>
        <w:pStyle w:val="NormalParagraph"/>
        <w:rPr>
          <w:rFonts w:eastAsia="Times New Roman"/>
          <w:lang w:eastAsia="ko-KR"/>
        </w:rPr>
      </w:pPr>
      <w:r>
        <w:t xml:space="preserve">This function </w:t>
      </w:r>
      <w:r w:rsidRPr="00405AD9">
        <w:t>initiate</w:t>
      </w:r>
      <w:r>
        <w:t>s</w:t>
      </w:r>
      <w:r w:rsidRPr="00405AD9">
        <w:t xml:space="preserve"> </w:t>
      </w:r>
      <w:r w:rsidRPr="00CF102B">
        <w:rPr>
          <w:rFonts w:eastAsia="Times New Roman" w:hint="eastAsia"/>
          <w:lang w:eastAsia="ko-KR"/>
        </w:rPr>
        <w:t>execution of an RPM Package.</w:t>
      </w:r>
    </w:p>
    <w:p w14:paraId="65889432" w14:textId="77777777" w:rsidR="00816F19" w:rsidRPr="00C36D4D" w:rsidRDefault="00816F19" w:rsidP="00816F19">
      <w:pPr>
        <w:pStyle w:val="NormalParagraph"/>
      </w:pPr>
      <w:r w:rsidRPr="00C36D4D">
        <w:t>On reception of this command, the eUICC SHALL:</w:t>
      </w:r>
    </w:p>
    <w:p w14:paraId="43AA3002" w14:textId="1A4B5FF3" w:rsidR="00816F19" w:rsidRDefault="00816F19" w:rsidP="00816F19">
      <w:pPr>
        <w:pStyle w:val="ListBullet1"/>
        <w:ind w:left="680" w:hanging="340"/>
      </w:pPr>
      <w:r>
        <w:rPr>
          <w:rFonts w:ascii="Symbol" w:hAnsi="Symbol"/>
        </w:rPr>
        <w:t></w:t>
      </w:r>
      <w:r>
        <w:rPr>
          <w:rFonts w:ascii="Symbol" w:hAnsi="Symbol"/>
        </w:rPr>
        <w:tab/>
      </w:r>
      <w:r>
        <w:t xml:space="preserve">Verify that </w:t>
      </w:r>
      <w:r w:rsidRPr="00405AD9">
        <w:t>the SM-DP+ has been previously authenticated</w:t>
      </w:r>
      <w:r>
        <w:t>.</w:t>
      </w:r>
      <w:r w:rsidRPr="009822DE">
        <w:t xml:space="preserve"> </w:t>
      </w:r>
      <w:r>
        <w:t xml:space="preserve">Otherwise, the eUICC SHALL return an </w:t>
      </w:r>
      <w:r w:rsidR="006B1736">
        <w:t xml:space="preserve">unsigned </w:t>
      </w:r>
      <w:r>
        <w:t>error code</w:t>
      </w:r>
      <w:r w:rsidRPr="000923FC">
        <w:rPr>
          <w:rFonts w:ascii="Courier New" w:hAnsi="Courier New" w:cs="Courier New"/>
        </w:rPr>
        <w:t xml:space="preserve"> </w:t>
      </w:r>
      <w:r>
        <w:rPr>
          <w:rFonts w:ascii="Courier New" w:hAnsi="Courier New" w:cs="Courier New"/>
        </w:rPr>
        <w:t>noSession</w:t>
      </w:r>
      <w:r>
        <w:t>.</w:t>
      </w:r>
    </w:p>
    <w:p w14:paraId="7300A181" w14:textId="52958963" w:rsidR="00816F19" w:rsidRDefault="00816F19" w:rsidP="00816F19">
      <w:pPr>
        <w:pStyle w:val="ListBullet1"/>
        <w:ind w:left="680" w:hanging="340"/>
      </w:pPr>
      <w:r w:rsidRPr="00636941">
        <w:rPr>
          <w:rFonts w:ascii="Symbol" w:hAnsi="Symbol"/>
        </w:rPr>
        <w:t></w:t>
      </w:r>
      <w:r w:rsidRPr="00636941">
        <w:rPr>
          <w:rFonts w:ascii="Symbol" w:hAnsi="Symbol"/>
        </w:rPr>
        <w:tab/>
      </w:r>
      <w:r>
        <w:t xml:space="preserve">Verify </w:t>
      </w:r>
      <w:r w:rsidRPr="009003DB">
        <w:rPr>
          <w:rFonts w:ascii="Courier New" w:hAnsi="Courier New" w:cs="Courier New"/>
        </w:rPr>
        <w:t>smdpSignature</w:t>
      </w:r>
      <w:r w:rsidRPr="009003DB">
        <w:rPr>
          <w:rFonts w:ascii="Courier New" w:eastAsia="Times New Roman" w:hAnsi="Courier New" w:cs="Courier New"/>
          <w:lang w:eastAsia="ko-KR"/>
        </w:rPr>
        <w:t>3</w:t>
      </w:r>
      <w:r>
        <w:t xml:space="preserve"> </w:t>
      </w:r>
      <w:r w:rsidRPr="00E110D4">
        <w:t>usin</w:t>
      </w:r>
      <w:r>
        <w:t>g the PK.D</w:t>
      </w:r>
      <w:r w:rsidR="00410382">
        <w:t>P</w:t>
      </w:r>
      <w:r w:rsidRPr="00CF102B">
        <w:rPr>
          <w:rFonts w:eastAsia="Times New Roman" w:hint="eastAsia"/>
          <w:lang w:eastAsia="ko-KR"/>
        </w:rPr>
        <w:t>auth</w:t>
      </w:r>
      <w:r>
        <w:t>.SIG.</w:t>
      </w:r>
      <w:r w:rsidRPr="00CF102B">
        <w:rPr>
          <w:rFonts w:eastAsia="Times New Roman" w:hint="eastAsia"/>
          <w:lang w:eastAsia="ko-KR"/>
        </w:rPr>
        <w:t xml:space="preserve"> If the signature is invalid, the eUICC SHALL return a</w:t>
      </w:r>
      <w:r w:rsidRPr="00CF102B">
        <w:rPr>
          <w:rFonts w:eastAsia="Times New Roman"/>
          <w:lang w:eastAsia="ko-KR"/>
        </w:rPr>
        <w:t>n</w:t>
      </w:r>
      <w:r w:rsidRPr="00CF102B">
        <w:rPr>
          <w:rFonts w:eastAsia="Times New Roman" w:hint="eastAsia"/>
          <w:lang w:eastAsia="ko-KR"/>
        </w:rPr>
        <w:t xml:space="preserve"> </w:t>
      </w:r>
      <w:r w:rsidRPr="00CF102B">
        <w:rPr>
          <w:rFonts w:ascii="Courier New" w:eastAsia="Times New Roman" w:hAnsi="Courier New" w:cs="Courier New" w:hint="eastAsia"/>
          <w:lang w:eastAsia="ko-KR"/>
        </w:rPr>
        <w:t>inv</w:t>
      </w:r>
      <w:r w:rsidRPr="00CF102B">
        <w:rPr>
          <w:rFonts w:ascii="Courier New" w:eastAsia="Times New Roman" w:hAnsi="Courier New" w:cs="Courier New"/>
          <w:lang w:eastAsia="ko-KR"/>
        </w:rPr>
        <w:t>a</w:t>
      </w:r>
      <w:r w:rsidRPr="00CF102B">
        <w:rPr>
          <w:rFonts w:ascii="Courier New" w:eastAsia="Times New Roman" w:hAnsi="Courier New" w:cs="Courier New" w:hint="eastAsia"/>
          <w:lang w:eastAsia="ko-KR"/>
        </w:rPr>
        <w:t>lidSig</w:t>
      </w:r>
      <w:r w:rsidRPr="00CF102B">
        <w:rPr>
          <w:rFonts w:ascii="Courier New" w:eastAsia="Times New Roman" w:hAnsi="Courier New" w:cs="Courier New"/>
          <w:lang w:eastAsia="ko-KR"/>
        </w:rPr>
        <w:t>n</w:t>
      </w:r>
      <w:r w:rsidRPr="00CF102B">
        <w:rPr>
          <w:rFonts w:ascii="Courier New" w:eastAsia="Times New Roman" w:hAnsi="Courier New" w:cs="Courier New" w:hint="eastAsia"/>
          <w:lang w:eastAsia="ko-KR"/>
        </w:rPr>
        <w:t>ature</w:t>
      </w:r>
      <w:r w:rsidRPr="00CF102B">
        <w:rPr>
          <w:rFonts w:eastAsia="Times New Roman" w:hint="eastAsia"/>
          <w:lang w:eastAsia="ko-KR"/>
        </w:rPr>
        <w:t xml:space="preserve"> error code</w:t>
      </w:r>
      <w:r>
        <w:t>.</w:t>
      </w:r>
    </w:p>
    <w:p w14:paraId="7A40B776" w14:textId="4DC480CB" w:rsidR="00816F19" w:rsidRPr="00CF102B" w:rsidRDefault="00816F19" w:rsidP="00816F19">
      <w:pPr>
        <w:pStyle w:val="ListBullet1"/>
        <w:ind w:left="680" w:hanging="340"/>
        <w:rPr>
          <w:rFonts w:eastAsia="Times New Roman"/>
          <w:lang w:eastAsia="ko-KR"/>
        </w:rPr>
      </w:pPr>
      <w:r>
        <w:rPr>
          <w:rFonts w:ascii="Symbol" w:hAnsi="Symbol"/>
        </w:rPr>
        <w:lastRenderedPageBreak/>
        <w:t></w:t>
      </w:r>
      <w:r>
        <w:rPr>
          <w:rFonts w:ascii="Symbol" w:hAnsi="Symbol"/>
        </w:rPr>
        <w:tab/>
      </w:r>
      <w:r>
        <w:t xml:space="preserve">Verify that the </w:t>
      </w:r>
      <w:r w:rsidRPr="00CF102B">
        <w:rPr>
          <w:rFonts w:ascii="Courier New" w:eastAsia="Times New Roman" w:hAnsi="Courier New" w:cs="Courier New"/>
          <w:lang w:eastAsia="ko-KR"/>
        </w:rPr>
        <w:t>transactionId</w:t>
      </w:r>
      <w:r>
        <w:t xml:space="preserve"> contained in the </w:t>
      </w:r>
      <w:r w:rsidRPr="00CF102B">
        <w:rPr>
          <w:rFonts w:ascii="Courier New" w:eastAsia="Times New Roman" w:hAnsi="Courier New" w:cs="Courier New"/>
          <w:lang w:eastAsia="ko-KR"/>
        </w:rPr>
        <w:t>smdpSigned3</w:t>
      </w:r>
      <w:r>
        <w:t xml:space="preserve"> matches the one of the on</w:t>
      </w:r>
      <w:r w:rsidRPr="00CF102B">
        <w:rPr>
          <w:rFonts w:eastAsia="Times New Roman" w:hint="eastAsia"/>
          <w:lang w:eastAsia="ko-KR"/>
        </w:rPr>
        <w:t>-</w:t>
      </w:r>
      <w:r>
        <w:t xml:space="preserve">going </w:t>
      </w:r>
      <w:r w:rsidR="0066159A">
        <w:t>RSP Session</w:t>
      </w:r>
      <w:r>
        <w:t>.</w:t>
      </w:r>
      <w:r w:rsidRPr="00CF102B">
        <w:rPr>
          <w:rFonts w:eastAsia="Times New Roman" w:hint="eastAsia"/>
          <w:lang w:eastAsia="ko-KR"/>
        </w:rPr>
        <w:t xml:space="preserve"> If it does not match, the eUICC SHALL return a</w:t>
      </w:r>
      <w:r w:rsidR="006B1736">
        <w:rPr>
          <w:rFonts w:eastAsia="Times New Roman"/>
          <w:lang w:eastAsia="ko-KR"/>
        </w:rPr>
        <w:t>n</w:t>
      </w:r>
      <w:r w:rsidRPr="00CF102B">
        <w:rPr>
          <w:rFonts w:eastAsia="Times New Roman" w:hint="eastAsia"/>
          <w:lang w:eastAsia="ko-KR"/>
        </w:rPr>
        <w:t xml:space="preserve"> </w:t>
      </w:r>
      <w:r w:rsidRPr="00CF102B">
        <w:rPr>
          <w:rFonts w:ascii="Courier New" w:eastAsia="Times New Roman" w:hAnsi="Courier New" w:cs="Courier New" w:hint="eastAsia"/>
          <w:lang w:eastAsia="ko-KR"/>
        </w:rPr>
        <w:t>invalidTransactionId</w:t>
      </w:r>
      <w:r w:rsidRPr="00CF102B">
        <w:rPr>
          <w:rFonts w:eastAsia="Times New Roman" w:hint="eastAsia"/>
          <w:lang w:eastAsia="ko-KR"/>
        </w:rPr>
        <w:t xml:space="preserve"> error code.</w:t>
      </w:r>
    </w:p>
    <w:p w14:paraId="1FCB35C3" w14:textId="77777777" w:rsidR="00816F19" w:rsidRPr="00CF102B" w:rsidRDefault="00816F19" w:rsidP="00816F19">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Execute the RPM Command(s) contained the RPM Package.</w:t>
      </w:r>
    </w:p>
    <w:p w14:paraId="51DA321C" w14:textId="77777777" w:rsidR="00816F19" w:rsidRPr="00CF102B" w:rsidRDefault="00816F19" w:rsidP="00BD45AD">
      <w:pPr>
        <w:pStyle w:val="ListBullet1"/>
        <w:ind w:left="680" w:hanging="340"/>
        <w:contextualSpacing w:val="0"/>
        <w:rPr>
          <w:rFonts w:eastAsia="Times New Roman"/>
          <w:lang w:eastAsia="ko-KR"/>
        </w:rPr>
      </w:pPr>
      <w:r>
        <w:rPr>
          <w:rFonts w:ascii="Symbol" w:hAnsi="Symbol"/>
        </w:rPr>
        <w:t></w:t>
      </w:r>
      <w:r>
        <w:rPr>
          <w:rFonts w:ascii="Symbol" w:hAnsi="Symbol"/>
        </w:rPr>
        <w:tab/>
      </w:r>
      <w:r w:rsidRPr="00CF102B">
        <w:rPr>
          <w:rFonts w:eastAsia="Times New Roman" w:hint="eastAsia"/>
          <w:lang w:eastAsia="ko-KR"/>
        </w:rPr>
        <w:t xml:space="preserve">Generate and return </w:t>
      </w:r>
      <w:r w:rsidRPr="00CF102B">
        <w:rPr>
          <w:rFonts w:ascii="Courier New" w:eastAsia="Times New Roman" w:hAnsi="Courier New" w:cs="Courier New" w:hint="eastAsia"/>
          <w:lang w:eastAsia="ko-KR"/>
        </w:rPr>
        <w:t>LoadRpmPackageResult</w:t>
      </w:r>
      <w:r w:rsidRPr="00CF102B">
        <w:rPr>
          <w:rFonts w:eastAsia="Times New Roman" w:hint="eastAsia"/>
          <w:lang w:eastAsia="ko-KR"/>
        </w:rPr>
        <w:t xml:space="preserve"> containing the execution result of the RPM Package.</w:t>
      </w:r>
    </w:p>
    <w:p w14:paraId="5BAE7328" w14:textId="068DBFD2" w:rsidR="00816F19" w:rsidRDefault="00816F19" w:rsidP="00BD45AD">
      <w:pPr>
        <w:pStyle w:val="NormalParagraph"/>
        <w:spacing w:before="240"/>
      </w:pPr>
      <w:r>
        <w:t xml:space="preserve">The eUICC SHALL end the </w:t>
      </w:r>
      <w:r w:rsidR="0066159A">
        <w:t>RSP Session</w:t>
      </w:r>
      <w:r>
        <w:t xml:space="preserve"> in any case after processing this function.</w:t>
      </w:r>
    </w:p>
    <w:p w14:paraId="4E84BC71" w14:textId="77777777" w:rsidR="00816F19" w:rsidRPr="00F96E8D" w:rsidRDefault="00816F19" w:rsidP="00816F19">
      <w:pPr>
        <w:pStyle w:val="NormalParagraph"/>
        <w:rPr>
          <w:b/>
          <w:i/>
          <w:u w:val="single"/>
          <w:lang w:val="en-US"/>
        </w:rPr>
      </w:pPr>
      <w:r>
        <w:rPr>
          <w:b/>
          <w:i/>
          <w:u w:val="single"/>
          <w:lang w:val="en-US"/>
        </w:rPr>
        <w:t>Command D</w:t>
      </w:r>
      <w:r w:rsidRPr="00F96E8D">
        <w:rPr>
          <w:b/>
          <w:i/>
          <w:u w:val="single"/>
          <w:lang w:val="en-US"/>
        </w:rPr>
        <w:t>ata</w:t>
      </w:r>
    </w:p>
    <w:p w14:paraId="553E1F01" w14:textId="77777777" w:rsidR="00816F19" w:rsidRPr="00CF102B" w:rsidRDefault="00816F19" w:rsidP="00816F19">
      <w:pPr>
        <w:pStyle w:val="NormalParagraph"/>
        <w:rPr>
          <w:rFonts w:eastAsia="Times New Roman"/>
          <w:lang w:eastAsia="ko-KR"/>
        </w:rPr>
      </w:pPr>
      <w:r w:rsidRPr="00C36D4D">
        <w:t xml:space="preserve">The </w:t>
      </w:r>
      <w:r>
        <w:t xml:space="preserve">command </w:t>
      </w:r>
      <w:r w:rsidRPr="00C36D4D">
        <w:t xml:space="preserve">data </w:t>
      </w:r>
      <w:r>
        <w:t>SHALL</w:t>
      </w:r>
      <w:r w:rsidRPr="00C36D4D">
        <w:t xml:space="preserve"> </w:t>
      </w:r>
      <w:r w:rsidRPr="00CF102B">
        <w:rPr>
          <w:rFonts w:eastAsia="Times New Roman" w:hint="eastAsia"/>
          <w:lang w:eastAsia="ko-KR"/>
        </w:rPr>
        <w:t>be coded as follows:</w:t>
      </w:r>
    </w:p>
    <w:p w14:paraId="4B384F0A"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A3D1F21" w14:textId="13DED1D3"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LoadRpmPackageRequest ::= [</w:t>
      </w:r>
      <w:r>
        <w:rPr>
          <w:rFonts w:ascii="Courier New" w:eastAsia="Times New Roman" w:hAnsi="Courier New" w:cs="Courier New"/>
          <w:sz w:val="18"/>
          <w:szCs w:val="18"/>
          <w:lang w:eastAsia="ko-KR"/>
        </w:rPr>
        <w:t>68</w:t>
      </w:r>
      <w:r w:rsidRPr="00CF102B">
        <w:rPr>
          <w:rFonts w:ascii="Courier New" w:eastAsia="Times New Roman" w:hAnsi="Courier New" w:cs="Courier New" w:hint="eastAsia"/>
          <w:sz w:val="18"/>
          <w:szCs w:val="18"/>
          <w:lang w:eastAsia="ko-KR"/>
        </w:rPr>
        <w:t>] SEQUENCE {</w:t>
      </w:r>
      <w:r w:rsidRPr="00CF102B">
        <w:rPr>
          <w:rFonts w:ascii="Courier New" w:eastAsia="Times New Roman" w:hAnsi="Courier New" w:cs="Courier New"/>
          <w:sz w:val="18"/>
          <w:szCs w:val="18"/>
          <w:lang w:eastAsia="ko-KR"/>
        </w:rPr>
        <w:t xml:space="preserve"> -- </w:t>
      </w:r>
      <w:r w:rsidRPr="00CF102B">
        <w:rPr>
          <w:rFonts w:ascii="Courier New" w:eastAsia="Times New Roman" w:hAnsi="Courier New" w:cs="Courier New" w:hint="eastAsia"/>
          <w:sz w:val="18"/>
          <w:szCs w:val="18"/>
          <w:lang w:eastAsia="ko-KR"/>
        </w:rPr>
        <w:t>#SupportedF</w:t>
      </w:r>
      <w:r w:rsidRPr="00CF102B">
        <w:rPr>
          <w:rFonts w:ascii="Courier New" w:eastAsia="Times New Roman" w:hAnsi="Courier New" w:cs="Courier New"/>
          <w:sz w:val="18"/>
          <w:szCs w:val="18"/>
          <w:lang w:eastAsia="ko-KR"/>
        </w:rPr>
        <w:t>orRpm</w:t>
      </w:r>
      <w:r w:rsidRPr="00CF102B">
        <w:rPr>
          <w:rFonts w:ascii="Courier New" w:eastAsia="Times New Roman" w:hAnsi="Courier New" w:cs="Courier New" w:hint="eastAsia"/>
          <w:sz w:val="18"/>
          <w:szCs w:val="18"/>
          <w:lang w:eastAsia="ko-KR"/>
        </w:rPr>
        <w:t>V3.0.0#</w:t>
      </w:r>
      <w:r w:rsidRPr="00CF102B">
        <w:rPr>
          <w:rFonts w:ascii="Courier New" w:eastAsia="Times New Roman" w:hAnsi="Courier New" w:cs="Courier New"/>
          <w:sz w:val="18"/>
          <w:szCs w:val="18"/>
          <w:lang w:eastAsia="ko-KR"/>
        </w:rPr>
        <w:t xml:space="preserve"> Tag 'BF4</w:t>
      </w:r>
      <w:r>
        <w:rPr>
          <w:rFonts w:ascii="Courier New" w:eastAsia="Times New Roman" w:hAnsi="Courier New" w:cs="Courier New"/>
          <w:sz w:val="18"/>
          <w:szCs w:val="18"/>
          <w:lang w:eastAsia="ko-KR"/>
        </w:rPr>
        <w:t>4</w:t>
      </w:r>
      <w:r w:rsidRPr="00CF102B">
        <w:rPr>
          <w:rFonts w:ascii="Courier New" w:eastAsia="Times New Roman" w:hAnsi="Courier New" w:cs="Courier New"/>
          <w:sz w:val="18"/>
          <w:szCs w:val="18"/>
          <w:lang w:eastAsia="ko-KR"/>
        </w:rPr>
        <w:t>'</w:t>
      </w:r>
    </w:p>
    <w:p w14:paraId="25E00F6E"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smdpSigned3 SmdpSigned3,</w:t>
      </w:r>
    </w:p>
    <w:p w14:paraId="1FBCABA8" w14:textId="48C6F665"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smdpSignature3 [APPLICATION 55] OCTET STRING</w:t>
      </w:r>
      <w:r>
        <w:rPr>
          <w:rFonts w:ascii="Courier New" w:eastAsia="Times New Roman" w:hAnsi="Courier New" w:cs="Courier New"/>
          <w:sz w:val="18"/>
          <w:szCs w:val="18"/>
          <w:lang w:eastAsia="ko-KR"/>
        </w:rPr>
        <w:t>,</w:t>
      </w:r>
      <w:r w:rsidRPr="00CF102B">
        <w:rPr>
          <w:rFonts w:ascii="Courier New" w:eastAsia="Times New Roman" w:hAnsi="Courier New" w:cs="Courier New" w:hint="eastAsia"/>
          <w:sz w:val="18"/>
          <w:szCs w:val="18"/>
          <w:lang w:eastAsia="ko-KR"/>
        </w:rPr>
        <w:t xml:space="preserve"> -- tag '5F37'</w:t>
      </w:r>
    </w:p>
    <w:p w14:paraId="2412047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eastAsia="Times New Roman" w:hAnsi="Courier New" w:cs="Courier New"/>
          <w:sz w:val="18"/>
          <w:szCs w:val="18"/>
          <w:lang w:eastAsia="ko-KR"/>
        </w:rPr>
        <w:tab/>
        <w:t>t</w:t>
      </w:r>
      <w:r>
        <w:rPr>
          <w:rFonts w:ascii="Courier New" w:eastAsia="Courier New" w:hAnsi="Courier New" w:cs="Courier New"/>
          <w:sz w:val="18"/>
          <w:szCs w:val="18"/>
        </w:rPr>
        <w:t>argetEsimPort INTEGER OPTIONAL</w:t>
      </w:r>
    </w:p>
    <w:p w14:paraId="6241A75C"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0BBE70BB"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23F77686" w14:textId="4ACEABC2"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SmdpSigned3 ::= SEQUENCE {</w:t>
      </w:r>
      <w:r w:rsidR="00D04BDA">
        <w:rPr>
          <w:rFonts w:ascii="Courier New" w:eastAsia="Times New Roman" w:hAnsi="Courier New" w:cs="Courier New"/>
          <w:sz w:val="18"/>
          <w:szCs w:val="18"/>
          <w:lang w:eastAsia="ko-KR"/>
        </w:rPr>
        <w:t xml:space="preserve"> -- </w:t>
      </w:r>
      <w:r w:rsidR="00D04BDA" w:rsidRPr="00442952">
        <w:rPr>
          <w:rFonts w:ascii="Courier New" w:eastAsia="Times New Roman" w:hAnsi="Courier New" w:cs="Courier New"/>
          <w:sz w:val="18"/>
          <w:szCs w:val="18"/>
          <w:lang w:eastAsia="ko-KR"/>
        </w:rPr>
        <w:t>#</w:t>
      </w:r>
      <w:r w:rsidR="00D04BDA" w:rsidRPr="00CF102B">
        <w:rPr>
          <w:rFonts w:ascii="Courier New" w:eastAsia="Times New Roman" w:hAnsi="Courier New" w:cs="Courier New" w:hint="eastAsia"/>
          <w:sz w:val="18"/>
          <w:szCs w:val="18"/>
          <w:lang w:eastAsia="ko-KR"/>
        </w:rPr>
        <w:t>SupportedF</w:t>
      </w:r>
      <w:r w:rsidR="00D04BDA" w:rsidRPr="00CF102B">
        <w:rPr>
          <w:rFonts w:ascii="Courier New" w:eastAsia="Times New Roman" w:hAnsi="Courier New" w:cs="Courier New"/>
          <w:sz w:val="18"/>
          <w:szCs w:val="18"/>
          <w:lang w:eastAsia="ko-KR"/>
        </w:rPr>
        <w:t>orRpm</w:t>
      </w:r>
      <w:r w:rsidR="00D04BDA" w:rsidRPr="00CF102B">
        <w:rPr>
          <w:rFonts w:ascii="Courier New" w:eastAsia="Times New Roman" w:hAnsi="Courier New" w:cs="Courier New" w:hint="eastAsia"/>
          <w:sz w:val="18"/>
          <w:szCs w:val="18"/>
          <w:lang w:eastAsia="ko-KR"/>
        </w:rPr>
        <w:t>V3</w:t>
      </w:r>
      <w:r w:rsidR="00D04BDA" w:rsidRPr="00442952">
        <w:rPr>
          <w:rFonts w:ascii="Courier New" w:eastAsia="Times New Roman" w:hAnsi="Courier New" w:cs="Courier New"/>
          <w:sz w:val="18"/>
          <w:szCs w:val="18"/>
          <w:lang w:eastAsia="ko-KR"/>
        </w:rPr>
        <w:t>.0.0#</w:t>
      </w:r>
    </w:p>
    <w:p w14:paraId="678ABC2F"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transactionId [0] TransactionId, -- The TransactionID generated by the SM-DP+</w:t>
      </w:r>
    </w:p>
    <w:p w14:paraId="5062382E"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rpmPackage </w:t>
      </w:r>
      <w:r>
        <w:rPr>
          <w:rFonts w:ascii="Courier New" w:eastAsia="Times New Roman" w:hAnsi="Courier New" w:cs="Courier New"/>
          <w:sz w:val="18"/>
          <w:szCs w:val="18"/>
          <w:lang w:eastAsia="ko-KR"/>
        </w:rPr>
        <w:t xml:space="preserve">[1] </w:t>
      </w:r>
      <w:r w:rsidRPr="00CF102B">
        <w:rPr>
          <w:rFonts w:ascii="Courier New" w:eastAsia="Times New Roman" w:hAnsi="Courier New" w:cs="Courier New" w:hint="eastAsia"/>
          <w:sz w:val="18"/>
          <w:szCs w:val="18"/>
          <w:lang w:eastAsia="ko-KR"/>
        </w:rPr>
        <w:t>RpmPackage</w:t>
      </w:r>
      <w:r w:rsidRPr="00CF102B">
        <w:rPr>
          <w:rFonts w:ascii="Courier New" w:eastAsia="Times New Roman" w:hAnsi="Courier New" w:cs="Courier New"/>
          <w:sz w:val="18"/>
          <w:szCs w:val="18"/>
          <w:lang w:eastAsia="ko-KR"/>
        </w:rPr>
        <w:t>,</w:t>
      </w:r>
    </w:p>
    <w:p w14:paraId="63122622"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rpmPending </w:t>
      </w:r>
      <w:r>
        <w:rPr>
          <w:rFonts w:ascii="Courier New" w:eastAsia="Times New Roman" w:hAnsi="Courier New" w:cs="Courier New"/>
          <w:sz w:val="18"/>
          <w:szCs w:val="18"/>
          <w:lang w:eastAsia="ko-KR"/>
        </w:rPr>
        <w:t xml:space="preserve">[2] </w:t>
      </w:r>
      <w:r w:rsidRPr="00CF102B">
        <w:rPr>
          <w:rFonts w:ascii="Courier New" w:eastAsia="Times New Roman" w:hAnsi="Courier New" w:cs="Courier New" w:hint="eastAsia"/>
          <w:sz w:val="18"/>
          <w:szCs w:val="18"/>
          <w:lang w:eastAsia="ko-KR"/>
        </w:rPr>
        <w:t>NULL OPTIONAL</w:t>
      </w:r>
    </w:p>
    <w:p w14:paraId="4A4DD5FF"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271763D7" w14:textId="77777777" w:rsidR="00816F19" w:rsidRPr="00CF102B"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101DAE06" w14:textId="35272B94" w:rsidR="00AF2317" w:rsidRPr="00973B9A" w:rsidRDefault="00AF2317" w:rsidP="00AF2317">
      <w:pPr>
        <w:spacing w:before="0" w:after="200" w:line="276" w:lineRule="auto"/>
        <w:jc w:val="left"/>
        <w:rPr>
          <w:rFonts w:cs="Arial"/>
          <w:szCs w:val="22"/>
          <w:lang w:val="en-US" w:eastAsia="en-GB" w:bidi="ar-SA"/>
        </w:rPr>
      </w:pPr>
      <w:r w:rsidRPr="00640609">
        <w:rPr>
          <w:rFonts w:ascii="Courier New" w:hAnsi="Courier New" w:cs="Courier New"/>
        </w:rPr>
        <w:t>s</w:t>
      </w:r>
      <w:r>
        <w:rPr>
          <w:rFonts w:ascii="Courier New" w:hAnsi="Courier New" w:cs="Courier New"/>
        </w:rPr>
        <w:t>mdpSignature3</w:t>
      </w:r>
      <w:r w:rsidRPr="001B7B30">
        <w:t xml:space="preserve"> SHALL be created </w:t>
      </w:r>
      <w:r>
        <w:t xml:space="preserve">on the concatenated data objects </w:t>
      </w:r>
      <w:r w:rsidRPr="00973B9A">
        <w:rPr>
          <w:rFonts w:ascii="Courier New" w:hAnsi="Courier New" w:cs="Courier New"/>
        </w:rPr>
        <w:t>smdpSigned</w:t>
      </w:r>
      <w:r>
        <w:rPr>
          <w:rFonts w:ascii="Courier New" w:hAnsi="Courier New" w:cs="Courier New"/>
        </w:rPr>
        <w:t>3</w:t>
      </w:r>
      <w:r>
        <w:t xml:space="preserve"> and </w:t>
      </w:r>
      <w:r w:rsidRPr="00973B9A">
        <w:rPr>
          <w:rFonts w:ascii="Courier New" w:hAnsi="Courier New" w:cs="Courier New"/>
        </w:rPr>
        <w:t>euiccSignature1</w:t>
      </w:r>
      <w:r w:rsidRPr="001B7B30">
        <w:t xml:space="preserve"> using the </w:t>
      </w:r>
      <w:r>
        <w:t>SK.D</w:t>
      </w:r>
      <w:r w:rsidR="00410382">
        <w:t>P</w:t>
      </w:r>
      <w:r>
        <w:t>auth.SIG.</w:t>
      </w:r>
    </w:p>
    <w:p w14:paraId="475DFE88" w14:textId="77777777" w:rsidR="00816F19" w:rsidRPr="009003DB" w:rsidRDefault="00816F19" w:rsidP="00816F19">
      <w:pPr>
        <w:spacing w:before="0" w:after="200" w:line="276" w:lineRule="auto"/>
        <w:jc w:val="left"/>
        <w:rPr>
          <w:rFonts w:cs="Arial"/>
          <w:szCs w:val="22"/>
          <w:lang w:val="en-US" w:eastAsia="en-GB" w:bidi="ar-SA"/>
        </w:rPr>
      </w:pPr>
    </w:p>
    <w:p w14:paraId="7BFA6F8F" w14:textId="77777777" w:rsidR="00816F19" w:rsidRPr="00F96E8D" w:rsidRDefault="00816F19" w:rsidP="00816F19">
      <w:pPr>
        <w:pStyle w:val="NormalParagraph"/>
        <w:rPr>
          <w:b/>
          <w:i/>
          <w:u w:val="single"/>
          <w:lang w:val="en-US"/>
        </w:rPr>
      </w:pPr>
      <w:r>
        <w:rPr>
          <w:b/>
          <w:i/>
          <w:u w:val="single"/>
          <w:lang w:val="en-US"/>
        </w:rPr>
        <w:t>Response D</w:t>
      </w:r>
      <w:r w:rsidRPr="00F96E8D">
        <w:rPr>
          <w:b/>
          <w:i/>
          <w:u w:val="single"/>
          <w:lang w:val="en-US"/>
        </w:rPr>
        <w:t>ata</w:t>
      </w:r>
    </w:p>
    <w:p w14:paraId="5196BE14" w14:textId="77777777" w:rsidR="00816F19" w:rsidRDefault="00816F19" w:rsidP="00816F19">
      <w:pPr>
        <w:pStyle w:val="NormalParagraph"/>
      </w:pPr>
      <w:r>
        <w:t xml:space="preserve">The </w:t>
      </w:r>
      <w:r w:rsidRPr="0015416C">
        <w:rPr>
          <w:rStyle w:val="ASN1referencesChar"/>
          <w:rFonts w:hint="eastAsia"/>
        </w:rPr>
        <w:t>LoadRpmPackageRes</w:t>
      </w:r>
      <w:r w:rsidRPr="0015416C">
        <w:rPr>
          <w:rStyle w:val="ASN1referencesChar"/>
        </w:rPr>
        <w:t>ult</w:t>
      </w:r>
      <w:r>
        <w:t xml:space="preserve"> as specified in section 2.10.2.</w:t>
      </w:r>
    </w:p>
    <w:p w14:paraId="71C6C657" w14:textId="33AC1684" w:rsidR="00040F3B" w:rsidRPr="00442952" w:rsidRDefault="00040F3B" w:rsidP="00877AC7">
      <w:pPr>
        <w:pStyle w:val="Heading3"/>
        <w:numPr>
          <w:ilvl w:val="0"/>
          <w:numId w:val="0"/>
        </w:numPr>
      </w:pPr>
      <w:bookmarkStart w:id="3007" w:name="_Toc152332936"/>
      <w:r w:rsidRPr="00442952">
        <w:rPr>
          <w:sz w:val="22"/>
        </w:rPr>
        <w:t>5.7.</w:t>
      </w:r>
      <w:r>
        <w:rPr>
          <w:sz w:val="22"/>
        </w:rPr>
        <w:t>26</w:t>
      </w:r>
      <w:r w:rsidRPr="00442952">
        <w:rPr>
          <w:sz w:val="22"/>
        </w:rPr>
        <w:tab/>
      </w:r>
      <w:r w:rsidRPr="00442952">
        <w:t>Function (ES10b): PrepareD</w:t>
      </w:r>
      <w:r>
        <w:t>eviceChange</w:t>
      </w:r>
      <w:bookmarkEnd w:id="3007"/>
    </w:p>
    <w:p w14:paraId="71B3F7A8" w14:textId="77777777" w:rsidR="00040F3B" w:rsidRPr="00442952" w:rsidRDefault="00040F3B" w:rsidP="00040F3B">
      <w:pPr>
        <w:pStyle w:val="NormalParagraph"/>
      </w:pPr>
      <w:r w:rsidRPr="00442952">
        <w:rPr>
          <w:b/>
        </w:rPr>
        <w:t>Related Procedures:</w:t>
      </w:r>
      <w:r w:rsidRPr="00442952">
        <w:t xml:space="preserve"> Device Change</w:t>
      </w:r>
    </w:p>
    <w:p w14:paraId="2030D235" w14:textId="77777777" w:rsidR="00040F3B" w:rsidRPr="00442952" w:rsidRDefault="00040F3B" w:rsidP="00040F3B">
      <w:pPr>
        <w:pStyle w:val="NormalParagraph"/>
      </w:pPr>
      <w:r w:rsidRPr="00442952">
        <w:rPr>
          <w:b/>
        </w:rPr>
        <w:t>Function Provider Entity:</w:t>
      </w:r>
      <w:r w:rsidRPr="00442952">
        <w:t xml:space="preserve"> ISD-R (LPA Services)</w:t>
      </w:r>
    </w:p>
    <w:p w14:paraId="0BFCFD92" w14:textId="77777777" w:rsidR="00040F3B" w:rsidRPr="00442952" w:rsidRDefault="00040F3B" w:rsidP="00040F3B">
      <w:pPr>
        <w:pStyle w:val="NormalParagraph"/>
        <w:rPr>
          <w:b/>
        </w:rPr>
      </w:pPr>
      <w:r w:rsidRPr="00442952">
        <w:rPr>
          <w:b/>
        </w:rPr>
        <w:t>Description:</w:t>
      </w:r>
    </w:p>
    <w:p w14:paraId="03987401" w14:textId="77777777" w:rsidR="00040F3B" w:rsidRPr="00442952" w:rsidRDefault="00040F3B" w:rsidP="00040F3B">
      <w:pPr>
        <w:pStyle w:val="NormalParagraph"/>
      </w:pPr>
      <w:r w:rsidRPr="00442952">
        <w:t xml:space="preserve">This function initiates a </w:t>
      </w:r>
      <w:r>
        <w:t xml:space="preserve">Device Change or Profile Recovery </w:t>
      </w:r>
      <w:r w:rsidRPr="00442952">
        <w:t>after a successful authentication of an</w:t>
      </w:r>
      <w:r w:rsidRPr="00442952" w:rsidDel="00405AD9">
        <w:t xml:space="preserve"> </w:t>
      </w:r>
      <w:r w:rsidRPr="00442952">
        <w:t>SM-DP+.</w:t>
      </w:r>
    </w:p>
    <w:p w14:paraId="0AA6F30E" w14:textId="77777777" w:rsidR="00040F3B" w:rsidRPr="00442952" w:rsidRDefault="00040F3B" w:rsidP="00040F3B">
      <w:pPr>
        <w:pStyle w:val="NormalParagraph"/>
      </w:pPr>
      <w:r w:rsidRPr="00442952">
        <w:t>On reception of this command, the eUICC SHALL:</w:t>
      </w:r>
    </w:p>
    <w:p w14:paraId="41C70567" w14:textId="77777777"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Verify that the SM-DP+ has been previously authenticated. Otherwise, the eUICC SHALL return an error code</w:t>
      </w:r>
      <w:r w:rsidRPr="00442952">
        <w:rPr>
          <w:rFonts w:ascii="Courier New" w:hAnsi="Courier New" w:cs="Courier New"/>
        </w:rPr>
        <w:t xml:space="preserve"> noSession</w:t>
      </w:r>
      <w:r w:rsidRPr="00442952">
        <w:t>.</w:t>
      </w:r>
    </w:p>
    <w:p w14:paraId="0B27056E" w14:textId="07048720"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Verify th</w:t>
      </w:r>
      <w:r w:rsidRPr="00442952">
        <w:rPr>
          <w:rFonts w:eastAsia="Times New Roman"/>
          <w:lang w:eastAsia="ko-KR"/>
        </w:rPr>
        <w:t>e</w:t>
      </w:r>
      <w:r w:rsidRPr="00442952">
        <w:t xml:space="preserve"> </w:t>
      </w:r>
      <w:r w:rsidRPr="00442952">
        <w:rPr>
          <w:rFonts w:ascii="Courier New" w:hAnsi="Courier New" w:cs="Courier New"/>
        </w:rPr>
        <w:t>smdpSignature</w:t>
      </w:r>
      <w:r>
        <w:rPr>
          <w:rFonts w:ascii="Courier New" w:hAnsi="Courier New" w:cs="Courier New"/>
        </w:rPr>
        <w:t>4</w:t>
      </w:r>
      <w:r w:rsidRPr="00442952">
        <w:rPr>
          <w:rFonts w:eastAsia="Times New Roman"/>
          <w:lang w:eastAsia="ko-KR"/>
        </w:rPr>
        <w:t xml:space="preserve"> using the PK.D</w:t>
      </w:r>
      <w:r w:rsidR="00410382">
        <w:rPr>
          <w:rFonts w:eastAsia="Times New Roman"/>
          <w:lang w:eastAsia="ko-KR"/>
        </w:rPr>
        <w:t>P</w:t>
      </w:r>
      <w:r>
        <w:rPr>
          <w:rFonts w:eastAsia="Times New Roman"/>
          <w:lang w:eastAsia="ko-KR"/>
        </w:rPr>
        <w:t>auth</w:t>
      </w:r>
      <w:r w:rsidRPr="00442952">
        <w:rPr>
          <w:rFonts w:eastAsia="Times New Roman"/>
          <w:lang w:eastAsia="ko-KR"/>
        </w:rPr>
        <w:t>.SIG</w:t>
      </w:r>
      <w:r w:rsidRPr="00442952">
        <w:t xml:space="preserve">. </w:t>
      </w:r>
      <w:r w:rsidRPr="00442952">
        <w:rPr>
          <w:rFonts w:eastAsia="Times New Roman"/>
          <w:lang w:eastAsia="ko-KR"/>
        </w:rPr>
        <w:t>If the signature is invalid</w:t>
      </w:r>
      <w:r w:rsidRPr="00442952">
        <w:t xml:space="preserve">, the eUICC SHALL return an error code </w:t>
      </w:r>
      <w:r w:rsidRPr="00442952">
        <w:rPr>
          <w:rFonts w:ascii="Courier New" w:hAnsi="Courier New" w:cs="Courier New"/>
        </w:rPr>
        <w:t>invalidSignature</w:t>
      </w:r>
      <w:r w:rsidRPr="00442952">
        <w:t>.</w:t>
      </w:r>
    </w:p>
    <w:p w14:paraId="73080B99" w14:textId="1DFD27EB"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 xml:space="preserve">Verify that the received </w:t>
      </w:r>
      <w:r w:rsidRPr="00442952">
        <w:rPr>
          <w:rFonts w:ascii="Courier New" w:hAnsi="Courier New" w:cs="Courier New"/>
        </w:rPr>
        <w:t>transactionId</w:t>
      </w:r>
      <w:r w:rsidRPr="00442952">
        <w:t xml:space="preserve"> contained in the </w:t>
      </w:r>
      <w:r w:rsidRPr="00442952">
        <w:rPr>
          <w:rFonts w:ascii="Courier New" w:hAnsi="Courier New" w:cs="Courier New"/>
        </w:rPr>
        <w:t>smdpSigned</w:t>
      </w:r>
      <w:r>
        <w:rPr>
          <w:rFonts w:ascii="Courier New" w:hAnsi="Courier New" w:cs="Courier New"/>
        </w:rPr>
        <w:t>4</w:t>
      </w:r>
      <w:r w:rsidRPr="00442952">
        <w:t xml:space="preserve"> matches the one of the ongoing </w:t>
      </w:r>
      <w:r w:rsidR="0066159A">
        <w:t>RSP Session</w:t>
      </w:r>
      <w:r w:rsidRPr="00442952">
        <w:t xml:space="preserve">. Otherwise, the eUICC SHALL return an error code </w:t>
      </w:r>
      <w:r w:rsidRPr="00442952">
        <w:rPr>
          <w:rFonts w:ascii="Courier New" w:hAnsi="Courier New" w:cs="Courier New"/>
        </w:rPr>
        <w:t>invalidTransactionId</w:t>
      </w:r>
      <w:r w:rsidRPr="00442952">
        <w:t>.</w:t>
      </w:r>
    </w:p>
    <w:p w14:paraId="16B1E718" w14:textId="13F130C0" w:rsidR="00040F3B" w:rsidRPr="00442952" w:rsidRDefault="00040F3B" w:rsidP="00040F3B">
      <w:pPr>
        <w:pStyle w:val="ListBullet1"/>
        <w:ind w:left="680" w:hanging="340"/>
      </w:pPr>
      <w:r w:rsidRPr="00442952">
        <w:rPr>
          <w:rFonts w:ascii="Symbol" w:hAnsi="Symbol"/>
        </w:rPr>
        <w:lastRenderedPageBreak/>
        <w:t></w:t>
      </w:r>
      <w:r w:rsidRPr="00442952">
        <w:rPr>
          <w:rFonts w:ascii="Symbol" w:hAnsi="Symbol"/>
        </w:rPr>
        <w:tab/>
      </w:r>
      <w:r w:rsidRPr="003B37E9">
        <w:rPr>
          <w:lang w:val="en-US"/>
        </w:rPr>
        <w:t xml:space="preserve">Upon any error returned in these verifications, the eUICC SHALL terminate the </w:t>
      </w:r>
      <w:r w:rsidR="0066159A">
        <w:rPr>
          <w:lang w:val="en-US"/>
        </w:rPr>
        <w:t>RSP Session</w:t>
      </w:r>
      <w:r w:rsidRPr="003B37E9">
        <w:rPr>
          <w:lang w:val="en-US"/>
        </w:rPr>
        <w:t>.</w:t>
      </w:r>
    </w:p>
    <w:p w14:paraId="41FB3698" w14:textId="26E7E914" w:rsidR="00040F3B" w:rsidRPr="00442952" w:rsidRDefault="00040F3B" w:rsidP="00040F3B">
      <w:pPr>
        <w:pStyle w:val="ListBullet1"/>
        <w:ind w:left="680" w:hanging="340"/>
      </w:pPr>
      <w:r w:rsidRPr="00BD45AD">
        <w:rPr>
          <w:rFonts w:ascii="Symbol" w:hAnsi="Symbol"/>
        </w:rPr>
        <w:t></w:t>
      </w:r>
      <w:r w:rsidRPr="00BD45AD">
        <w:rPr>
          <w:rFonts w:ascii="Symbol" w:hAnsi="Symbol"/>
        </w:rPr>
        <w:tab/>
      </w:r>
      <w:r w:rsidRPr="00BD45AD">
        <w:t>If the eUICC supports the encrypted Device Change data in Device Change response: generate a new one-time KA key pair (otSK.EUICC.K</w:t>
      </w:r>
      <w:r w:rsidR="00255DFB">
        <w:t>A</w:t>
      </w:r>
      <w:r w:rsidR="00D163CD">
        <w:t>eac</w:t>
      </w:r>
      <w:r w:rsidRPr="00BD45AD">
        <w:t>, otPK.EUICC.K</w:t>
      </w:r>
      <w:r w:rsidR="00255DFB">
        <w:t>A</w:t>
      </w:r>
      <w:r w:rsidR="00D163CD">
        <w:t>eac</w:t>
      </w:r>
      <w:r w:rsidRPr="00BD45AD">
        <w:t xml:space="preserve">) using the parameters indicated by the </w:t>
      </w:r>
      <w:r w:rsidRPr="00BD45AD">
        <w:rPr>
          <w:rFonts w:ascii="Consolas" w:hAnsi="Consolas" w:cs="Consolas"/>
        </w:rPr>
        <w:t>subjectPublicKeyInfo.algorithmIdentifier.parameters</w:t>
      </w:r>
      <w:r w:rsidRPr="00BD45AD">
        <w:t xml:space="preserve"> field of the CERT.D</w:t>
      </w:r>
      <w:r w:rsidR="00F403C3">
        <w:t>P</w:t>
      </w:r>
      <w:r w:rsidRPr="00BD45AD">
        <w:t>auth.SIG, and attach otSK.EUICC.K</w:t>
      </w:r>
      <w:r w:rsidR="00255DFB">
        <w:t>A</w:t>
      </w:r>
      <w:r w:rsidR="00D163CD">
        <w:t>eac</w:t>
      </w:r>
      <w:r w:rsidRPr="00BD45AD">
        <w:t xml:space="preserve"> to the </w:t>
      </w:r>
      <w:r w:rsidR="0066159A">
        <w:t>RSP Session</w:t>
      </w:r>
      <w:r w:rsidRPr="00BD45AD">
        <w:t>.</w:t>
      </w:r>
    </w:p>
    <w:p w14:paraId="5D6A4BDE" w14:textId="77777777" w:rsidR="00040F3B" w:rsidRPr="00442952" w:rsidRDefault="00040F3B" w:rsidP="00040F3B">
      <w:pPr>
        <w:pStyle w:val="ListBullet1"/>
        <w:ind w:left="680" w:hanging="340"/>
      </w:pPr>
      <w:r w:rsidRPr="00442952">
        <w:rPr>
          <w:rFonts w:ascii="Symbol" w:hAnsi="Symbol"/>
        </w:rPr>
        <w:t></w:t>
      </w:r>
      <w:r w:rsidRPr="00442952">
        <w:rPr>
          <w:rFonts w:ascii="Symbol" w:hAnsi="Symbol"/>
        </w:rPr>
        <w:tab/>
      </w:r>
      <w:r w:rsidRPr="00442952">
        <w:t xml:space="preserve">Generate </w:t>
      </w:r>
      <w:r w:rsidRPr="00442952">
        <w:rPr>
          <w:rFonts w:ascii="Courier New" w:hAnsi="Courier New" w:cs="Courier New"/>
        </w:rPr>
        <w:t>euiccSigned</w:t>
      </w:r>
      <w:r>
        <w:rPr>
          <w:rFonts w:ascii="Courier New" w:hAnsi="Courier New" w:cs="Courier New"/>
        </w:rPr>
        <w:t>3</w:t>
      </w:r>
      <w:r w:rsidRPr="00442952">
        <w:t xml:space="preserve"> data object as defined hereunder which MAY include vendor-specific additional information (e.g., as described in Annex </w:t>
      </w:r>
      <w:r>
        <w:t>P</w:t>
      </w:r>
      <w:r w:rsidRPr="00442952">
        <w:t>).</w:t>
      </w:r>
    </w:p>
    <w:p w14:paraId="51ED7E01" w14:textId="7D1D964D" w:rsidR="00040F3B" w:rsidRPr="00442952" w:rsidRDefault="00040F3B" w:rsidP="00040F3B">
      <w:pPr>
        <w:pStyle w:val="ListBullet1"/>
        <w:ind w:left="680" w:hanging="340"/>
        <w:rPr>
          <w:rFonts w:ascii="Arial Bold" w:eastAsia="Times New Roman" w:hAnsi="Arial Bold" w:cs="Arial"/>
          <w:iCs/>
          <w:szCs w:val="28"/>
          <w:lang w:eastAsia="en-US"/>
        </w:rPr>
      </w:pPr>
      <w:r w:rsidRPr="00442952">
        <w:rPr>
          <w:rFonts w:ascii="Symbol" w:eastAsia="Times New Roman" w:hAnsi="Symbol" w:cs="Arial"/>
          <w:iCs/>
          <w:szCs w:val="28"/>
          <w:lang w:eastAsia="en-US"/>
        </w:rPr>
        <w:t></w:t>
      </w:r>
      <w:r w:rsidRPr="00442952">
        <w:rPr>
          <w:rFonts w:ascii="Symbol" w:eastAsia="Times New Roman" w:hAnsi="Symbol" w:cs="Arial"/>
          <w:iCs/>
          <w:szCs w:val="28"/>
          <w:lang w:eastAsia="en-US"/>
        </w:rPr>
        <w:tab/>
      </w:r>
      <w:r w:rsidRPr="00442952">
        <w:t xml:space="preserve">Compute the </w:t>
      </w:r>
      <w:r w:rsidRPr="00442952">
        <w:rPr>
          <w:rFonts w:ascii="Courier New" w:hAnsi="Courier New" w:cs="Courier New"/>
        </w:rPr>
        <w:t>euiccSignature</w:t>
      </w:r>
      <w:r>
        <w:rPr>
          <w:rFonts w:ascii="Courier New" w:hAnsi="Courier New" w:cs="Courier New"/>
        </w:rPr>
        <w:t>3</w:t>
      </w:r>
      <w:r w:rsidRPr="00442952">
        <w:rPr>
          <w:rFonts w:eastAsia="Times New Roman"/>
          <w:lang w:eastAsia="ko-KR"/>
        </w:rPr>
        <w:t xml:space="preserve"> using the</w:t>
      </w:r>
      <w:r w:rsidRPr="00442952">
        <w:t xml:space="preserve"> SK.EUICC.SIG </w:t>
      </w:r>
      <w:r w:rsidRPr="00442952">
        <w:rPr>
          <w:rFonts w:eastAsia="Times New Roman"/>
          <w:lang w:eastAsia="ko-KR"/>
        </w:rPr>
        <w:t>that was used in the "ES10b.AuthenticateServer</w:t>
      </w:r>
      <w:r w:rsidR="00BE69E8">
        <w:rPr>
          <w:rFonts w:eastAsia="Times New Roman"/>
          <w:lang w:eastAsia="ko-KR"/>
        </w:rPr>
        <w:t>"</w:t>
      </w:r>
      <w:r w:rsidRPr="00442952">
        <w:rPr>
          <w:rFonts w:eastAsia="Times New Roman"/>
          <w:lang w:eastAsia="ko-KR"/>
        </w:rPr>
        <w:t xml:space="preserve"> response</w:t>
      </w:r>
      <w:r w:rsidR="00AF2317">
        <w:rPr>
          <w:rFonts w:eastAsia="Times New Roman"/>
          <w:lang w:eastAsia="ko-KR"/>
        </w:rPr>
        <w:t xml:space="preserve"> as described hereunder</w:t>
      </w:r>
      <w:r w:rsidRPr="00442952">
        <w:t>.</w:t>
      </w:r>
    </w:p>
    <w:p w14:paraId="1F07DDF5" w14:textId="77777777" w:rsidR="00040F3B" w:rsidRPr="00442952" w:rsidRDefault="00040F3B" w:rsidP="00040F3B">
      <w:pPr>
        <w:pStyle w:val="NormalParagraph"/>
        <w:rPr>
          <w:b/>
          <w:i/>
          <w:u w:val="single"/>
        </w:rPr>
      </w:pPr>
      <w:r w:rsidRPr="00442952">
        <w:rPr>
          <w:b/>
          <w:i/>
          <w:u w:val="single"/>
        </w:rPr>
        <w:t>Command Data</w:t>
      </w:r>
    </w:p>
    <w:p w14:paraId="0BDAC192" w14:textId="77777777" w:rsidR="00040F3B" w:rsidRPr="00442952" w:rsidRDefault="00040F3B" w:rsidP="00040F3B">
      <w:pPr>
        <w:pStyle w:val="NormalParagraph"/>
      </w:pPr>
      <w:r w:rsidRPr="00442952">
        <w:t>The command data SHALL be coded as follows.</w:t>
      </w:r>
    </w:p>
    <w:p w14:paraId="6240AF0A"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ASN1START</w:t>
      </w:r>
    </w:p>
    <w:p w14:paraId="66880AE4" w14:textId="3EDDAC24"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Request ::= [</w:t>
      </w:r>
      <w:r w:rsidR="00994C31">
        <w:rPr>
          <w:rFonts w:ascii="Courier New" w:hAnsi="Courier New" w:cs="Courier New"/>
          <w:sz w:val="18"/>
          <w:szCs w:val="18"/>
        </w:rPr>
        <w:t>77</w:t>
      </w:r>
      <w:r w:rsidRPr="00442952">
        <w:rPr>
          <w:rFonts w:ascii="Courier New" w:hAnsi="Courier New" w:cs="Courier New"/>
          <w:sz w:val="18"/>
          <w:szCs w:val="18"/>
        </w:rPr>
        <w:t xml:space="preserve">] SEQUENCE { -- </w:t>
      </w:r>
      <w:r w:rsidRPr="00442952">
        <w:rPr>
          <w:rFonts w:ascii="Courier New" w:eastAsia="Times New Roman" w:hAnsi="Courier New" w:cs="Courier New"/>
          <w:sz w:val="18"/>
          <w:szCs w:val="18"/>
          <w:lang w:eastAsia="ko-KR"/>
        </w:rPr>
        <w:t>#SupportedForDcV3.0.0#</w:t>
      </w:r>
      <w:r>
        <w:rPr>
          <w:rFonts w:ascii="Courier New" w:eastAsia="Times New Roman" w:hAnsi="Courier New" w:cs="Courier New"/>
          <w:sz w:val="18"/>
          <w:szCs w:val="18"/>
          <w:lang w:eastAsia="ko-KR"/>
        </w:rPr>
        <w:t xml:space="preserve"> </w:t>
      </w:r>
      <w:r w:rsidRPr="00442952">
        <w:rPr>
          <w:rFonts w:ascii="Courier New" w:hAnsi="Courier New" w:cs="Courier New"/>
          <w:sz w:val="18"/>
          <w:szCs w:val="18"/>
        </w:rPr>
        <w:t>Tag 'BF</w:t>
      </w:r>
      <w:r w:rsidR="00994C31">
        <w:rPr>
          <w:rFonts w:ascii="Courier New" w:hAnsi="Courier New" w:cs="Courier New"/>
          <w:sz w:val="18"/>
          <w:szCs w:val="18"/>
        </w:rPr>
        <w:t>4D</w:t>
      </w:r>
      <w:r w:rsidRPr="00442952">
        <w:rPr>
          <w:rFonts w:ascii="Courier New" w:hAnsi="Courier New" w:cs="Courier New"/>
          <w:sz w:val="18"/>
          <w:szCs w:val="18"/>
        </w:rPr>
        <w:t>'</w:t>
      </w:r>
    </w:p>
    <w:p w14:paraId="0C16BB20"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smdpSigned</w:t>
      </w:r>
      <w:r>
        <w:rPr>
          <w:rFonts w:ascii="Courier New" w:hAnsi="Courier New" w:cs="Courier New"/>
          <w:sz w:val="18"/>
          <w:szCs w:val="18"/>
        </w:rPr>
        <w:t>4</w:t>
      </w:r>
      <w:r w:rsidRPr="00442952">
        <w:rPr>
          <w:rFonts w:ascii="Courier New" w:hAnsi="Courier New" w:cs="Courier New"/>
          <w:sz w:val="18"/>
          <w:szCs w:val="18"/>
        </w:rPr>
        <w:t xml:space="preserve"> SmdpSigned</w:t>
      </w:r>
      <w:r>
        <w:rPr>
          <w:rFonts w:ascii="Courier New" w:hAnsi="Courier New" w:cs="Courier New"/>
          <w:sz w:val="18"/>
          <w:szCs w:val="18"/>
        </w:rPr>
        <w:t>4, -</w:t>
      </w:r>
      <w:r w:rsidRPr="00442952">
        <w:rPr>
          <w:rFonts w:ascii="Courier New" w:hAnsi="Courier New" w:cs="Courier New"/>
          <w:sz w:val="18"/>
          <w:szCs w:val="18"/>
        </w:rPr>
        <w:t>- Signed information</w:t>
      </w:r>
    </w:p>
    <w:p w14:paraId="5F157C7C" w14:textId="1083C25E"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smdpSignature</w:t>
      </w:r>
      <w:r>
        <w:rPr>
          <w:rFonts w:ascii="Courier New" w:hAnsi="Courier New" w:cs="Courier New"/>
          <w:sz w:val="18"/>
          <w:szCs w:val="18"/>
        </w:rPr>
        <w:t>4</w:t>
      </w:r>
      <w:r w:rsidRPr="00442952">
        <w:rPr>
          <w:rFonts w:ascii="Courier New" w:hAnsi="Courier New" w:cs="Courier New"/>
          <w:sz w:val="18"/>
          <w:szCs w:val="18"/>
        </w:rPr>
        <w:t xml:space="preserve"> [APPLICATION 55] OCTET STRING,</w:t>
      </w:r>
      <w:r>
        <w:rPr>
          <w:rFonts w:ascii="Courier New" w:hAnsi="Courier New" w:cs="Courier New"/>
          <w:sz w:val="18"/>
          <w:szCs w:val="18"/>
        </w:rPr>
        <w:t xml:space="preserve"> </w:t>
      </w:r>
      <w:r w:rsidRPr="00442952">
        <w:rPr>
          <w:rFonts w:ascii="Courier New" w:hAnsi="Courier New" w:cs="Courier New"/>
          <w:sz w:val="18"/>
          <w:szCs w:val="18"/>
        </w:rPr>
        <w:t>-- tag '5F37'</w:t>
      </w:r>
    </w:p>
    <w:p w14:paraId="56559449" w14:textId="3486CCE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hashCc Octet32 OPTIONAL -- Hash of confirmation code</w:t>
      </w:r>
    </w:p>
    <w:p w14:paraId="2C269C4C"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6046D90A"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9012EC6"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SmdpSigned</w:t>
      </w:r>
      <w:r>
        <w:rPr>
          <w:rFonts w:ascii="Courier New" w:hAnsi="Courier New" w:cs="Courier New"/>
          <w:sz w:val="18"/>
          <w:szCs w:val="18"/>
        </w:rPr>
        <w:t>4</w:t>
      </w:r>
      <w:r w:rsidRPr="00442952">
        <w:rPr>
          <w:rFonts w:ascii="Courier New" w:hAnsi="Courier New" w:cs="Courier New"/>
          <w:sz w:val="18"/>
          <w:szCs w:val="18"/>
        </w:rPr>
        <w:t xml:space="preserve"> ::= SEQUENCE {</w:t>
      </w:r>
      <w:r>
        <w:rPr>
          <w:rFonts w:ascii="Courier New" w:hAnsi="Courier New" w:cs="Courier New"/>
          <w:sz w:val="18"/>
          <w:szCs w:val="18"/>
        </w:rPr>
        <w:t xml:space="preserve"> </w:t>
      </w:r>
      <w:r w:rsidRPr="00442952">
        <w:rPr>
          <w:rFonts w:ascii="Courier New" w:eastAsia="Times New Roman" w:hAnsi="Courier New" w:cs="Courier New"/>
          <w:sz w:val="18"/>
          <w:szCs w:val="18"/>
          <w:lang w:eastAsia="ko-KR"/>
        </w:rPr>
        <w:t>-- #SupportedForDcV3.0.0#</w:t>
      </w:r>
    </w:p>
    <w:p w14:paraId="5D6C291C"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transactionId [0] TransactionId,</w:t>
      </w:r>
      <w:r w:rsidRPr="00442952">
        <w:rPr>
          <w:rFonts w:ascii="Courier New" w:hAnsi="Courier New" w:cs="Courier New"/>
          <w:sz w:val="18"/>
          <w:szCs w:val="18"/>
        </w:rPr>
        <w:tab/>
        <w:t>-- The TransactionID generated by the SM</w:t>
      </w:r>
      <w:r w:rsidRPr="00442952">
        <w:rPr>
          <w:rFonts w:ascii="Courier New" w:hAnsi="Courier New" w:cs="Courier New"/>
          <w:sz w:val="18"/>
          <w:szCs w:val="18"/>
        </w:rPr>
        <w:noBreakHyphen/>
        <w:t>DP+</w:t>
      </w:r>
    </w:p>
    <w:p w14:paraId="19720671"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ccRequiredFlag BOOLEAN,</w:t>
      </w:r>
      <w:r w:rsidRPr="00442952">
        <w:rPr>
          <w:rFonts w:ascii="Courier New" w:hAnsi="Courier New" w:cs="Courier New"/>
          <w:sz w:val="18"/>
          <w:szCs w:val="18"/>
        </w:rPr>
        <w:tab/>
        <w:t>-- Indicates if the Confirmation Code is required</w:t>
      </w:r>
    </w:p>
    <w:p w14:paraId="466DECC6" w14:textId="19BA72E0"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442952">
        <w:rPr>
          <w:rFonts w:ascii="Courier New" w:eastAsia="Times New Roman" w:hAnsi="Courier New" w:cs="Courier New"/>
          <w:sz w:val="18"/>
          <w:szCs w:val="18"/>
          <w:lang w:eastAsia="ko-KR"/>
        </w:rPr>
        <w:tab/>
        <w:t>activationCodeForProfileRecovery [1] UTF8String (SIZE(0..255)) OPTIONAL</w:t>
      </w:r>
      <w:r>
        <w:rPr>
          <w:rFonts w:ascii="Courier New" w:eastAsia="Times New Roman" w:hAnsi="Courier New" w:cs="Courier New"/>
          <w:sz w:val="18"/>
          <w:szCs w:val="18"/>
          <w:lang w:eastAsia="ko-KR"/>
        </w:rPr>
        <w:t xml:space="preserve"> </w:t>
      </w:r>
      <w:r w:rsidRPr="00442952">
        <w:rPr>
          <w:rFonts w:ascii="Courier New" w:eastAsia="Times New Roman" w:hAnsi="Courier New" w:cs="Courier New"/>
          <w:sz w:val="18"/>
          <w:szCs w:val="18"/>
          <w:lang w:eastAsia="ko-KR"/>
        </w:rPr>
        <w:t>-- presents only in ES9+.AuthenticateClient response for a profileRecoveryRequest</w:t>
      </w:r>
    </w:p>
    <w:p w14:paraId="02214BF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526BE2A6"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ASN1STOP</w:t>
      </w:r>
    </w:p>
    <w:p w14:paraId="0FE2E2AF" w14:textId="38C2377B" w:rsidR="00040F3B" w:rsidRPr="00442952" w:rsidRDefault="00AF2317" w:rsidP="00040F3B">
      <w:pPr>
        <w:pStyle w:val="NormalParagraph"/>
      </w:pPr>
      <w:r w:rsidRPr="00640609">
        <w:rPr>
          <w:rFonts w:ascii="Courier New" w:hAnsi="Courier New" w:cs="Courier New"/>
        </w:rPr>
        <w:t>s</w:t>
      </w:r>
      <w:r>
        <w:rPr>
          <w:rFonts w:ascii="Courier New" w:hAnsi="Courier New" w:cs="Courier New"/>
        </w:rPr>
        <w:t>mdpSignature4</w:t>
      </w:r>
      <w:r w:rsidRPr="001B7B30">
        <w:t xml:space="preserve"> SHALL be created </w:t>
      </w:r>
      <w:r>
        <w:t xml:space="preserve">on the concatenated data objects </w:t>
      </w:r>
      <w:r w:rsidRPr="00973B9A">
        <w:rPr>
          <w:rFonts w:ascii="Courier New" w:hAnsi="Courier New" w:cs="Courier New"/>
        </w:rPr>
        <w:t>smdpSigned</w:t>
      </w:r>
      <w:r>
        <w:rPr>
          <w:rFonts w:ascii="Courier New" w:hAnsi="Courier New" w:cs="Courier New"/>
        </w:rPr>
        <w:t>4</w:t>
      </w:r>
      <w:r>
        <w:t xml:space="preserve"> and </w:t>
      </w:r>
      <w:r w:rsidRPr="00973B9A">
        <w:rPr>
          <w:rFonts w:ascii="Courier New" w:hAnsi="Courier New" w:cs="Courier New"/>
        </w:rPr>
        <w:t>euiccSignature1</w:t>
      </w:r>
      <w:r w:rsidRPr="001B7B30">
        <w:t xml:space="preserve"> using the </w:t>
      </w:r>
      <w:r>
        <w:t>SK.D</w:t>
      </w:r>
      <w:r w:rsidR="00F403C3">
        <w:t>P</w:t>
      </w:r>
      <w:r>
        <w:t>auth.SIG.</w:t>
      </w:r>
    </w:p>
    <w:p w14:paraId="0E1F1F08" w14:textId="77777777" w:rsidR="00040F3B" w:rsidRPr="00442952" w:rsidRDefault="00040F3B" w:rsidP="00040F3B">
      <w:pPr>
        <w:pStyle w:val="NormalParagraph"/>
        <w:rPr>
          <w:b/>
          <w:i/>
          <w:u w:val="single"/>
        </w:rPr>
      </w:pPr>
      <w:r w:rsidRPr="00442952">
        <w:rPr>
          <w:b/>
          <w:i/>
          <w:u w:val="single"/>
        </w:rPr>
        <w:t>Response Data</w:t>
      </w:r>
    </w:p>
    <w:p w14:paraId="5AF62602" w14:textId="77777777" w:rsidR="00040F3B" w:rsidRPr="00442952" w:rsidRDefault="00040F3B" w:rsidP="00040F3B">
      <w:pPr>
        <w:pStyle w:val="NormalParagraph"/>
      </w:pPr>
      <w:r w:rsidRPr="00442952">
        <w:t>The response data SHALL be coded as follows.</w:t>
      </w:r>
    </w:p>
    <w:p w14:paraId="301D0C18"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ASN1START</w:t>
      </w:r>
    </w:p>
    <w:p w14:paraId="6565C7BD" w14:textId="1F53A30E"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 ::= [</w:t>
      </w:r>
      <w:r w:rsidR="00994C31">
        <w:rPr>
          <w:rFonts w:ascii="Courier New" w:hAnsi="Courier New" w:cs="Courier New"/>
          <w:sz w:val="18"/>
          <w:szCs w:val="18"/>
        </w:rPr>
        <w:t>77</w:t>
      </w:r>
      <w:r w:rsidRPr="00442952">
        <w:rPr>
          <w:rFonts w:ascii="Courier New" w:hAnsi="Courier New" w:cs="Courier New"/>
          <w:sz w:val="18"/>
          <w:szCs w:val="18"/>
        </w:rPr>
        <w:t xml:space="preserve">] CHOICE { -- </w:t>
      </w:r>
      <w:r>
        <w:rPr>
          <w:rFonts w:ascii="Courier New" w:hAnsi="Courier New" w:cs="Courier New"/>
          <w:sz w:val="18"/>
          <w:szCs w:val="18"/>
        </w:rPr>
        <w:t xml:space="preserve">#SupportedForDcV3.0.0# </w:t>
      </w:r>
      <w:r w:rsidRPr="00442952">
        <w:rPr>
          <w:rFonts w:ascii="Courier New" w:hAnsi="Courier New" w:cs="Courier New"/>
          <w:sz w:val="18"/>
          <w:szCs w:val="18"/>
        </w:rPr>
        <w:t>Tag 'BF</w:t>
      </w:r>
      <w:r w:rsidR="00994C31">
        <w:rPr>
          <w:rFonts w:ascii="Courier New" w:hAnsi="Courier New" w:cs="Courier New"/>
          <w:sz w:val="18"/>
          <w:szCs w:val="18"/>
        </w:rPr>
        <w:t>4D</w:t>
      </w:r>
      <w:r w:rsidRPr="00442952">
        <w:rPr>
          <w:rFonts w:ascii="Courier New" w:hAnsi="Courier New" w:cs="Courier New"/>
          <w:sz w:val="18"/>
          <w:szCs w:val="18"/>
        </w:rPr>
        <w:t>'</w:t>
      </w:r>
    </w:p>
    <w:p w14:paraId="0CAC8165" w14:textId="731C0D1E"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r>
      <w:r w:rsidR="00D04BDA">
        <w:rPr>
          <w:rFonts w:ascii="Courier New" w:hAnsi="Courier New" w:cs="Courier New"/>
          <w:sz w:val="18"/>
          <w:szCs w:val="18"/>
        </w:rPr>
        <w:t>prepareDeviceChange</w:t>
      </w:r>
      <w:r w:rsidR="00D04BDA" w:rsidRPr="00442952">
        <w:rPr>
          <w:rFonts w:ascii="Courier New" w:hAnsi="Courier New" w:cs="Courier New"/>
          <w:sz w:val="18"/>
          <w:szCs w:val="18"/>
        </w:rPr>
        <w:t xml:space="preserve">ResponseOk </w:t>
      </w: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ResponseOk,</w:t>
      </w:r>
    </w:p>
    <w:p w14:paraId="50ECAA1A" w14:textId="16302F90"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r>
      <w:r w:rsidR="00D04BDA">
        <w:rPr>
          <w:rFonts w:ascii="Courier New" w:hAnsi="Courier New" w:cs="Courier New"/>
          <w:sz w:val="18"/>
          <w:szCs w:val="18"/>
        </w:rPr>
        <w:t xml:space="preserve">prepareDeviceChangeResponseError </w:t>
      </w: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ResponseError</w:t>
      </w:r>
    </w:p>
    <w:p w14:paraId="224679F2"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04C0EBDF"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256AE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ResponseOk ::= SEQUENCE {</w:t>
      </w:r>
      <w:r>
        <w:rPr>
          <w:rFonts w:ascii="Courier New" w:hAnsi="Courier New" w:cs="Courier New"/>
          <w:sz w:val="18"/>
          <w:szCs w:val="18"/>
        </w:rPr>
        <w:t xml:space="preserve"> </w:t>
      </w:r>
      <w:r w:rsidRPr="00442952">
        <w:rPr>
          <w:rFonts w:ascii="Courier New" w:hAnsi="Courier New" w:cs="Courier New"/>
          <w:sz w:val="18"/>
          <w:szCs w:val="18"/>
        </w:rPr>
        <w:t>-- #SupportedF</w:t>
      </w:r>
      <w:r>
        <w:rPr>
          <w:rFonts w:ascii="Courier New" w:hAnsi="Courier New" w:cs="Courier New"/>
          <w:sz w:val="18"/>
          <w:szCs w:val="18"/>
        </w:rPr>
        <w:t>orDc</w:t>
      </w:r>
      <w:r w:rsidRPr="00442952">
        <w:rPr>
          <w:rFonts w:ascii="Courier New" w:hAnsi="Courier New" w:cs="Courier New"/>
          <w:sz w:val="18"/>
          <w:szCs w:val="18"/>
        </w:rPr>
        <w:t>V3.0.0#</w:t>
      </w:r>
    </w:p>
    <w:p w14:paraId="4E83162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euiccSigned</w:t>
      </w:r>
      <w:r>
        <w:rPr>
          <w:rFonts w:ascii="Courier New" w:hAnsi="Courier New" w:cs="Courier New"/>
          <w:sz w:val="18"/>
          <w:szCs w:val="18"/>
        </w:rPr>
        <w:t>3</w:t>
      </w:r>
      <w:r w:rsidRPr="00442952">
        <w:rPr>
          <w:rFonts w:ascii="Courier New" w:hAnsi="Courier New" w:cs="Courier New"/>
          <w:sz w:val="18"/>
          <w:szCs w:val="18"/>
        </w:rPr>
        <w:t xml:space="preserve"> EUICCSigned</w:t>
      </w:r>
      <w:r>
        <w:rPr>
          <w:rFonts w:ascii="Courier New" w:hAnsi="Courier New" w:cs="Courier New"/>
          <w:sz w:val="18"/>
          <w:szCs w:val="18"/>
        </w:rPr>
        <w:t>3</w:t>
      </w:r>
      <w:r w:rsidRPr="00442952">
        <w:rPr>
          <w:rFonts w:ascii="Courier New" w:hAnsi="Courier New" w:cs="Courier New"/>
          <w:sz w:val="18"/>
          <w:szCs w:val="18"/>
        </w:rPr>
        <w:t>,</w:t>
      </w:r>
      <w:r>
        <w:rPr>
          <w:rFonts w:ascii="Courier New" w:hAnsi="Courier New" w:cs="Courier New"/>
          <w:sz w:val="18"/>
          <w:szCs w:val="18"/>
        </w:rPr>
        <w:t xml:space="preserve"> </w:t>
      </w:r>
      <w:r w:rsidRPr="00442952">
        <w:rPr>
          <w:rFonts w:ascii="Courier New" w:hAnsi="Courier New" w:cs="Courier New"/>
          <w:sz w:val="18"/>
          <w:szCs w:val="18"/>
        </w:rPr>
        <w:t>-- Signed information</w:t>
      </w:r>
    </w:p>
    <w:p w14:paraId="15F5C849" w14:textId="0DDC460B"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euiccSignature</w:t>
      </w:r>
      <w:r>
        <w:rPr>
          <w:rFonts w:ascii="Courier New" w:hAnsi="Courier New" w:cs="Courier New"/>
          <w:sz w:val="18"/>
          <w:szCs w:val="18"/>
        </w:rPr>
        <w:t>3</w:t>
      </w:r>
      <w:r w:rsidRPr="00442952">
        <w:rPr>
          <w:rFonts w:ascii="Courier New" w:hAnsi="Courier New" w:cs="Courier New"/>
          <w:sz w:val="18"/>
          <w:szCs w:val="18"/>
        </w:rPr>
        <w:t xml:space="preserve"> [APPLICATION 55] OCTET STRING</w:t>
      </w:r>
      <w:r>
        <w:rPr>
          <w:rFonts w:ascii="Courier New" w:hAnsi="Courier New" w:cs="Courier New"/>
          <w:sz w:val="18"/>
          <w:szCs w:val="18"/>
        </w:rPr>
        <w:t xml:space="preserve"> </w:t>
      </w:r>
      <w:r w:rsidRPr="00442952">
        <w:rPr>
          <w:rFonts w:ascii="Courier New" w:hAnsi="Courier New" w:cs="Courier New"/>
          <w:sz w:val="18"/>
          <w:szCs w:val="18"/>
        </w:rPr>
        <w:t>-- tag '5F37'</w:t>
      </w:r>
    </w:p>
    <w:p w14:paraId="11116480"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63493D04"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BB6BD57"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EUICCSigned</w:t>
      </w:r>
      <w:r>
        <w:rPr>
          <w:rFonts w:ascii="Courier New" w:hAnsi="Courier New" w:cs="Courier New"/>
          <w:sz w:val="18"/>
          <w:szCs w:val="18"/>
        </w:rPr>
        <w:t>3</w:t>
      </w:r>
      <w:r w:rsidRPr="00442952">
        <w:rPr>
          <w:rFonts w:ascii="Courier New" w:hAnsi="Courier New" w:cs="Courier New"/>
          <w:sz w:val="18"/>
          <w:szCs w:val="18"/>
        </w:rPr>
        <w:t xml:space="preserve"> ::= SEQUENCE {</w:t>
      </w:r>
      <w:r>
        <w:rPr>
          <w:rFonts w:ascii="Courier New" w:hAnsi="Courier New" w:cs="Courier New"/>
          <w:sz w:val="18"/>
          <w:szCs w:val="18"/>
        </w:rPr>
        <w:t xml:space="preserve"> </w:t>
      </w:r>
      <w:r w:rsidRPr="00442952">
        <w:rPr>
          <w:rFonts w:ascii="Courier New" w:hAnsi="Courier New" w:cs="Courier New"/>
          <w:sz w:val="18"/>
          <w:szCs w:val="18"/>
        </w:rPr>
        <w:t>-- #SupportedF</w:t>
      </w:r>
      <w:r>
        <w:rPr>
          <w:rFonts w:ascii="Courier New" w:hAnsi="Courier New" w:cs="Courier New"/>
          <w:sz w:val="18"/>
          <w:szCs w:val="18"/>
        </w:rPr>
        <w:t>orDc</w:t>
      </w:r>
      <w:r w:rsidRPr="00442952">
        <w:rPr>
          <w:rFonts w:ascii="Courier New" w:hAnsi="Courier New" w:cs="Courier New"/>
          <w:sz w:val="18"/>
          <w:szCs w:val="18"/>
        </w:rPr>
        <w:t>V3.0.0#</w:t>
      </w:r>
    </w:p>
    <w:p w14:paraId="7C8A61E2"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transactionId [0] TransactionId,</w:t>
      </w:r>
    </w:p>
    <w:p w14:paraId="63DA0C8B" w14:textId="519D5DEF"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r>
      <w:r w:rsidR="009B47C3">
        <w:rPr>
          <w:rFonts w:ascii="Courier New" w:hAnsi="Courier New" w:cs="Courier New"/>
          <w:sz w:val="18"/>
          <w:szCs w:val="18"/>
        </w:rPr>
        <w:t xml:space="preserve">eacEuiccOtpk </w:t>
      </w:r>
      <w:r w:rsidRPr="00BD45AD">
        <w:rPr>
          <w:rFonts w:ascii="Courier New" w:hAnsi="Courier New" w:cs="Courier New"/>
          <w:sz w:val="18"/>
          <w:szCs w:val="18"/>
        </w:rPr>
        <w:t>[APPLICATION 73] OCTET STRING OPTIONAL, -- otPK.EUICC.K</w:t>
      </w:r>
      <w:r w:rsidR="00255DFB">
        <w:rPr>
          <w:rFonts w:ascii="Courier New" w:hAnsi="Courier New" w:cs="Courier New"/>
          <w:sz w:val="18"/>
          <w:szCs w:val="18"/>
        </w:rPr>
        <w:t>A</w:t>
      </w:r>
      <w:r w:rsidR="009B47C3">
        <w:rPr>
          <w:rFonts w:ascii="Courier New" w:hAnsi="Courier New" w:cs="Courier New"/>
          <w:sz w:val="18"/>
          <w:szCs w:val="18"/>
        </w:rPr>
        <w:t>eac</w:t>
      </w:r>
      <w:r w:rsidRPr="00BD45AD">
        <w:rPr>
          <w:rFonts w:ascii="Courier New" w:hAnsi="Courier New" w:cs="Courier New"/>
          <w:sz w:val="18"/>
          <w:szCs w:val="18"/>
        </w:rPr>
        <w:t>, tag '5F49'</w:t>
      </w:r>
    </w:p>
    <w:p w14:paraId="3F200AA3"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hashCc Octet32 OPTIONAL,</w:t>
      </w:r>
      <w:r>
        <w:rPr>
          <w:rFonts w:ascii="Courier New" w:hAnsi="Courier New" w:cs="Courier New"/>
          <w:sz w:val="18"/>
          <w:szCs w:val="18"/>
        </w:rPr>
        <w:t xml:space="preserve"> </w:t>
      </w:r>
      <w:r w:rsidRPr="00442952">
        <w:rPr>
          <w:rFonts w:ascii="Courier New" w:hAnsi="Courier New" w:cs="Courier New"/>
          <w:sz w:val="18"/>
          <w:szCs w:val="18"/>
        </w:rPr>
        <w:t>-- Hash of confirmation code</w:t>
      </w:r>
    </w:p>
    <w:p w14:paraId="4B44D665"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442952">
        <w:rPr>
          <w:rFonts w:ascii="Courier New" w:hAnsi="Courier New" w:cs="Courier New"/>
          <w:sz w:val="18"/>
          <w:szCs w:val="18"/>
        </w:rPr>
        <w:tab/>
        <w:t>additionalInformation VendorSpecificExtension OPTIONAL</w:t>
      </w:r>
    </w:p>
    <w:p w14:paraId="2AE1CFF6"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w:t>
      </w:r>
    </w:p>
    <w:p w14:paraId="33F3E018"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E8B663"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ResponseError ::= SEQUENCE {</w:t>
      </w:r>
      <w:r>
        <w:rPr>
          <w:rFonts w:ascii="Courier New" w:hAnsi="Courier New" w:cs="Courier New"/>
          <w:sz w:val="18"/>
          <w:szCs w:val="18"/>
        </w:rPr>
        <w:t xml:space="preserve"> </w:t>
      </w:r>
      <w:r w:rsidRPr="00442952">
        <w:rPr>
          <w:rFonts w:ascii="Courier New" w:hAnsi="Courier New" w:cs="Courier New"/>
          <w:sz w:val="18"/>
          <w:szCs w:val="18"/>
        </w:rPr>
        <w:t>-- #SupportedF</w:t>
      </w:r>
      <w:r>
        <w:rPr>
          <w:rFonts w:ascii="Courier New" w:hAnsi="Courier New" w:cs="Courier New"/>
          <w:sz w:val="18"/>
          <w:szCs w:val="18"/>
        </w:rPr>
        <w:t>orDc</w:t>
      </w:r>
      <w:r w:rsidRPr="00442952">
        <w:rPr>
          <w:rFonts w:ascii="Courier New" w:hAnsi="Courier New" w:cs="Courier New"/>
          <w:sz w:val="18"/>
          <w:szCs w:val="18"/>
        </w:rPr>
        <w:t>V3.0.0#</w:t>
      </w:r>
    </w:p>
    <w:p w14:paraId="53A9BA3F"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transactionId [0] TransactionId,</w:t>
      </w:r>
    </w:p>
    <w:p w14:paraId="315AEB43"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ab/>
        <w:t>downloadErrorCode DownloadErrorCode</w:t>
      </w:r>
    </w:p>
    <w:p w14:paraId="08004428"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lastRenderedPageBreak/>
        <w:t>}</w:t>
      </w:r>
    </w:p>
    <w:p w14:paraId="0D436BB4" w14:textId="77777777" w:rsidR="00040F3B" w:rsidRPr="00442952" w:rsidRDefault="00040F3B" w:rsidP="00040F3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42952">
        <w:rPr>
          <w:rFonts w:ascii="Courier New" w:hAnsi="Courier New" w:cs="Courier New"/>
          <w:sz w:val="18"/>
          <w:szCs w:val="18"/>
        </w:rPr>
        <w:t>-- ASN1STOP</w:t>
      </w:r>
    </w:p>
    <w:p w14:paraId="6E87A291" w14:textId="7D889822" w:rsidR="00040F3B" w:rsidRPr="00442952" w:rsidRDefault="00AF2317" w:rsidP="00040F3B">
      <w:pPr>
        <w:pStyle w:val="NormalParagraph"/>
      </w:pPr>
      <w:r>
        <w:rPr>
          <w:rFonts w:ascii="Courier New" w:hAnsi="Courier New" w:cs="Courier New"/>
        </w:rPr>
        <w:t>euiccSignature3</w:t>
      </w:r>
      <w:r w:rsidRPr="001B7B30">
        <w:t xml:space="preserve"> SHALL be created </w:t>
      </w:r>
      <w:r>
        <w:t xml:space="preserve">on the concatenated data objects </w:t>
      </w:r>
      <w:r>
        <w:rPr>
          <w:rFonts w:ascii="Courier New" w:hAnsi="Courier New" w:cs="Courier New"/>
        </w:rPr>
        <w:t>euiccSigned3</w:t>
      </w:r>
      <w:r>
        <w:t xml:space="preserve"> and </w:t>
      </w:r>
      <w:r>
        <w:rPr>
          <w:rFonts w:ascii="Courier New" w:hAnsi="Courier New" w:cs="Courier New"/>
        </w:rPr>
        <w:t>smdpSignature4</w:t>
      </w:r>
      <w:r w:rsidRPr="001B7B30">
        <w:t xml:space="preserve"> using the </w:t>
      </w:r>
      <w:r>
        <w:t>SK.EUICC.SIG.</w:t>
      </w:r>
    </w:p>
    <w:p w14:paraId="64748E22" w14:textId="5CAB56E2" w:rsidR="00040F3B" w:rsidRPr="00442952" w:rsidRDefault="00040F3B" w:rsidP="00040F3B">
      <w:pPr>
        <w:jc w:val="left"/>
      </w:pPr>
      <w:r w:rsidRPr="00442952">
        <w:t xml:space="preserve">In case of the error </w:t>
      </w:r>
      <w:r w:rsidRPr="00442952">
        <w:rPr>
          <w:rFonts w:ascii="Courier New" w:hAnsi="Courier New" w:cs="Courier New"/>
        </w:rPr>
        <w:t>invalidTransactionId</w:t>
      </w:r>
      <w:r w:rsidRPr="00442952">
        <w:t xml:space="preserve">, the </w:t>
      </w:r>
      <w:r w:rsidRPr="00442952">
        <w:rPr>
          <w:rFonts w:ascii="Courier New" w:hAnsi="Courier New" w:cs="Courier New"/>
        </w:rPr>
        <w:t>transactionId</w:t>
      </w:r>
      <w:r w:rsidRPr="00442952">
        <w:t xml:space="preserve"> in the </w:t>
      </w:r>
      <w:r w:rsidR="00DB0313" w:rsidRPr="00442952">
        <w:rPr>
          <w:rStyle w:val="ASN1referencesChar"/>
        </w:rPr>
        <w:t>Prepare</w:t>
      </w:r>
      <w:r w:rsidR="00DB0313">
        <w:rPr>
          <w:rStyle w:val="ASN1referencesChar"/>
        </w:rPr>
        <w:t>DeviceChange</w:t>
      </w:r>
      <w:r w:rsidR="00DB0313" w:rsidRPr="00442952">
        <w:rPr>
          <w:rStyle w:val="ASN1referencesChar"/>
        </w:rPr>
        <w:t>Response</w:t>
      </w:r>
      <w:r w:rsidR="00DB0313">
        <w:rPr>
          <w:rStyle w:val="ASN1referencesChar"/>
        </w:rPr>
        <w:t xml:space="preserve"> </w:t>
      </w:r>
      <w:r w:rsidRPr="00442952">
        <w:t xml:space="preserve">SHALL be set to the value from the </w:t>
      </w:r>
      <w:r w:rsidRPr="00442952">
        <w:rPr>
          <w:rFonts w:ascii="Courier New" w:hAnsi="Courier New" w:cs="Courier New"/>
        </w:rPr>
        <w:t>AuthenticateServerRequest</w:t>
      </w:r>
      <w:r w:rsidRPr="00442952">
        <w:t>.</w:t>
      </w:r>
    </w:p>
    <w:p w14:paraId="1F06EC4B" w14:textId="35BF90B3" w:rsidR="00816F19" w:rsidRPr="009003DB" w:rsidRDefault="00816F19" w:rsidP="00BE69E8">
      <w:pPr>
        <w:pStyle w:val="Heading3"/>
        <w:numPr>
          <w:ilvl w:val="0"/>
          <w:numId w:val="0"/>
        </w:numPr>
        <w:tabs>
          <w:tab w:val="left" w:pos="851"/>
        </w:tabs>
        <w:ind w:left="851"/>
        <w:rPr>
          <w:sz w:val="22"/>
          <w:lang w:val="en-US" w:bidi="ar-SA"/>
        </w:rPr>
      </w:pPr>
      <w:bookmarkStart w:id="3008" w:name="_Toc152332937"/>
      <w:r>
        <w:rPr>
          <w:sz w:val="22"/>
          <w:lang w:val="en-US" w:bidi="ar-SA"/>
        </w:rPr>
        <w:t>5.7.2</w:t>
      </w:r>
      <w:r w:rsidR="00040F3B">
        <w:rPr>
          <w:sz w:val="22"/>
          <w:lang w:val="en-US" w:bidi="ar-SA"/>
        </w:rPr>
        <w:t>7</w:t>
      </w:r>
      <w:r w:rsidRPr="009003DB">
        <w:rPr>
          <w:sz w:val="22"/>
          <w:lang w:val="en-US" w:bidi="ar-SA"/>
        </w:rPr>
        <w:tab/>
        <w:t>Function (ES10b): VerifyDeviceChange</w:t>
      </w:r>
      <w:bookmarkEnd w:id="3008"/>
    </w:p>
    <w:p w14:paraId="67A3C9B8" w14:textId="3430FA10" w:rsidR="00816F19" w:rsidRDefault="00816F19" w:rsidP="00816F19">
      <w:pPr>
        <w:spacing w:before="0" w:after="200" w:line="276" w:lineRule="auto"/>
        <w:jc w:val="left"/>
        <w:rPr>
          <w:rFonts w:eastAsiaTheme="minorEastAsia" w:cs="Arial"/>
          <w:b/>
          <w:szCs w:val="22"/>
          <w:lang w:eastAsia="ko-KR" w:bidi="ar-SA"/>
        </w:rPr>
      </w:pPr>
      <w:r>
        <w:rPr>
          <w:b/>
          <w:szCs w:val="22"/>
          <w:lang w:eastAsia="en-GB" w:bidi="ar-SA"/>
        </w:rPr>
        <w:t>Related Procedures:</w:t>
      </w:r>
      <w:r>
        <w:rPr>
          <w:rFonts w:cs="Arial"/>
          <w:szCs w:val="22"/>
          <w:lang w:eastAsia="en-GB" w:bidi="ar-SA"/>
        </w:rPr>
        <w:t xml:space="preserve"> </w:t>
      </w:r>
      <w:r>
        <w:rPr>
          <w:rFonts w:eastAsiaTheme="minorEastAsia" w:cs="Arial"/>
          <w:szCs w:val="22"/>
          <w:lang w:eastAsia="ko-KR" w:bidi="ar-SA"/>
        </w:rPr>
        <w:t>Device Change</w:t>
      </w:r>
    </w:p>
    <w:p w14:paraId="117E74D5" w14:textId="7B7B6B9F" w:rsidR="00816F19" w:rsidRDefault="00816F19" w:rsidP="00816F19">
      <w:pPr>
        <w:pStyle w:val="NormalParagraph"/>
      </w:pPr>
      <w:r>
        <w:rPr>
          <w:b/>
        </w:rPr>
        <w:t>Function Provider Entity:</w:t>
      </w:r>
      <w:r>
        <w:t xml:space="preserve"> ISD-R (LPA Service</w:t>
      </w:r>
      <w:r w:rsidR="00460BEA">
        <w:t>s</w:t>
      </w:r>
      <w:r>
        <w:t>)</w:t>
      </w:r>
    </w:p>
    <w:p w14:paraId="3B54D2D1" w14:textId="77777777" w:rsidR="00816F19" w:rsidRDefault="00816F19" w:rsidP="00816F19">
      <w:pPr>
        <w:pStyle w:val="NormalParagraph"/>
      </w:pPr>
      <w:r>
        <w:rPr>
          <w:b/>
        </w:rPr>
        <w:t>Description:</w:t>
      </w:r>
    </w:p>
    <w:p w14:paraId="402861AF" w14:textId="0C1300FA" w:rsidR="00816F19" w:rsidRDefault="00816F19" w:rsidP="00816F19">
      <w:pPr>
        <w:pStyle w:val="NormalParagraph"/>
      </w:pPr>
      <w:r>
        <w:t xml:space="preserve">This function is used by the LPAd to verify the </w:t>
      </w:r>
      <w:r>
        <w:rPr>
          <w:rStyle w:val="ASN1referencesChar"/>
        </w:rPr>
        <w:t>smdpSignature</w:t>
      </w:r>
      <w:r w:rsidR="00040F3B">
        <w:rPr>
          <w:rStyle w:val="ASN1referencesChar"/>
        </w:rPr>
        <w:t>5</w:t>
      </w:r>
      <w:r>
        <w:t xml:space="preserve"> returned by the SM-DP+ contained in the response of ES9+.ConfirmDeviceChange during the Device Change procedure, via the eUICC.</w:t>
      </w:r>
    </w:p>
    <w:p w14:paraId="52DCD8D2" w14:textId="376B97A2" w:rsidR="00816F19" w:rsidRDefault="00816F19" w:rsidP="00B70874">
      <w:pPr>
        <w:pStyle w:val="NormalParagraph"/>
        <w:rPr>
          <w:rStyle w:val="ASN1referencesChar"/>
          <w:rFonts w:ascii="Arial" w:eastAsia="SimSun" w:hAnsi="Arial" w:cs="Times New Roman"/>
          <w:lang w:eastAsia="en-GB" w:bidi="ar-SA"/>
        </w:rPr>
      </w:pPr>
      <w:r>
        <w:t>On the reception of this command, the eUICC SHALL:</w:t>
      </w:r>
    </w:p>
    <w:p w14:paraId="0C701404" w14:textId="12254BD5" w:rsidR="00AF2317" w:rsidRDefault="002A60B1" w:rsidP="00B70874">
      <w:pPr>
        <w:pStyle w:val="ListBullet1"/>
        <w:ind w:left="340" w:hanging="340"/>
        <w:rPr>
          <w:rStyle w:val="ASN1referencesChar"/>
          <w:rFonts w:ascii="Arial" w:eastAsia="SimSun" w:hAnsi="Arial" w:cs="Times New Roman"/>
          <w:lang w:eastAsia="en-GB" w:bidi="ar-SA"/>
        </w:rPr>
      </w:pPr>
      <w:r w:rsidRPr="00442952">
        <w:rPr>
          <w:rFonts w:ascii="Symbol" w:hAnsi="Symbol"/>
        </w:rPr>
        <w:t></w:t>
      </w:r>
      <w:r w:rsidR="00AF2317">
        <w:rPr>
          <w:rFonts w:ascii="Symbol" w:hAnsi="Symbol"/>
        </w:rPr>
        <w:t></w:t>
      </w:r>
      <w:r w:rsidR="00AF2317">
        <w:rPr>
          <w:rFonts w:ascii="Symbol" w:hAnsi="Symbol"/>
        </w:rPr>
        <w:tab/>
      </w:r>
      <w:r w:rsidR="00AF2317">
        <w:t xml:space="preserve">Verify that ES10b.PrepareDeviceChange was called before in this </w:t>
      </w:r>
      <w:r w:rsidR="0066159A">
        <w:t>RSP Session</w:t>
      </w:r>
      <w:r w:rsidR="00AF2317">
        <w:t xml:space="preserve">. Otherwise, the eUICC SHALL return an error code </w:t>
      </w:r>
      <w:r w:rsidR="00AF2317">
        <w:rPr>
          <w:rFonts w:ascii="Courier New" w:hAnsi="Courier New" w:cs="Courier New"/>
        </w:rPr>
        <w:t>noSession</w:t>
      </w:r>
      <w:r w:rsidR="00AF2317">
        <w:t>.</w:t>
      </w:r>
    </w:p>
    <w:p w14:paraId="7D76E09A" w14:textId="52DA3D0A" w:rsidR="00816F19" w:rsidRDefault="002A60B1" w:rsidP="00B70874">
      <w:pPr>
        <w:pStyle w:val="ListBullet1"/>
        <w:ind w:left="340" w:hanging="340"/>
      </w:pPr>
      <w:r w:rsidRPr="00442952">
        <w:rPr>
          <w:rFonts w:ascii="Symbol" w:hAnsi="Symbol"/>
        </w:rPr>
        <w:t></w:t>
      </w:r>
      <w:r w:rsidR="00816F19" w:rsidDel="00F11B7D">
        <w:rPr>
          <w:rFonts w:ascii="Symbol" w:hAnsi="Symbol"/>
        </w:rPr>
        <w:t></w:t>
      </w:r>
      <w:r w:rsidR="00816F19">
        <w:rPr>
          <w:rFonts w:ascii="Symbol" w:hAnsi="Symbol"/>
        </w:rPr>
        <w:tab/>
      </w:r>
      <w:r w:rsidR="00816F19">
        <w:t>Verify th</w:t>
      </w:r>
      <w:r w:rsidR="00816F19">
        <w:rPr>
          <w:rFonts w:eastAsia="Times New Roman"/>
          <w:lang w:eastAsia="ko-KR"/>
        </w:rPr>
        <w:t>e</w:t>
      </w:r>
      <w:r w:rsidR="00816F19">
        <w:t xml:space="preserve"> </w:t>
      </w:r>
      <w:r w:rsidR="00816F19">
        <w:rPr>
          <w:rFonts w:ascii="Courier New" w:hAnsi="Courier New" w:cs="Courier New"/>
        </w:rPr>
        <w:t>smdpSignature</w:t>
      </w:r>
      <w:r w:rsidR="00791FB4">
        <w:rPr>
          <w:rFonts w:ascii="Courier New" w:hAnsi="Courier New" w:cs="Courier New"/>
        </w:rPr>
        <w:t>5</w:t>
      </w:r>
      <w:r w:rsidR="00816F19">
        <w:rPr>
          <w:rFonts w:eastAsia="Times New Roman"/>
          <w:lang w:eastAsia="ko-KR"/>
        </w:rPr>
        <w:t xml:space="preserve"> using the PK.D</w:t>
      </w:r>
      <w:r w:rsidR="00F403C3">
        <w:rPr>
          <w:rFonts w:eastAsia="Times New Roman"/>
          <w:lang w:eastAsia="ko-KR"/>
        </w:rPr>
        <w:t>P</w:t>
      </w:r>
      <w:r w:rsidR="00040F3B">
        <w:rPr>
          <w:rFonts w:eastAsia="Times New Roman"/>
          <w:lang w:eastAsia="ko-KR"/>
        </w:rPr>
        <w:t>auth</w:t>
      </w:r>
      <w:r w:rsidR="00816F19">
        <w:rPr>
          <w:rFonts w:eastAsia="Times New Roman"/>
          <w:lang w:eastAsia="ko-KR"/>
        </w:rPr>
        <w:t>.SIG</w:t>
      </w:r>
      <w:r w:rsidR="00816F19">
        <w:t xml:space="preserve">. </w:t>
      </w:r>
      <w:r w:rsidR="00816F19">
        <w:rPr>
          <w:rFonts w:eastAsia="Times New Roman"/>
          <w:lang w:eastAsia="ko-KR"/>
        </w:rPr>
        <w:t>If the signature is invalid</w:t>
      </w:r>
      <w:r w:rsidR="00816F19">
        <w:t xml:space="preserve">, the eUICC SHALL return an error code </w:t>
      </w:r>
      <w:r w:rsidR="00816F19">
        <w:rPr>
          <w:rFonts w:ascii="Courier New" w:hAnsi="Courier New" w:cs="Courier New"/>
        </w:rPr>
        <w:t>invalidSignature</w:t>
      </w:r>
      <w:r w:rsidR="00816F19">
        <w:t>.</w:t>
      </w:r>
    </w:p>
    <w:p w14:paraId="79C160A6" w14:textId="19647789" w:rsidR="00AF2317" w:rsidRDefault="00AF2317" w:rsidP="00B70874">
      <w:pPr>
        <w:pStyle w:val="ListBullet1"/>
        <w:numPr>
          <w:ilvl w:val="0"/>
          <w:numId w:val="396"/>
        </w:numPr>
        <w:ind w:left="400"/>
      </w:pPr>
      <w:r>
        <w:t xml:space="preserve">Verify that the </w:t>
      </w:r>
      <w:r w:rsidRPr="004B2006">
        <w:rPr>
          <w:rFonts w:ascii="Courier New" w:hAnsi="Courier New" w:cs="Courier New"/>
        </w:rPr>
        <w:t>transactionId</w:t>
      </w:r>
      <w:r>
        <w:t xml:space="preserve"> contained in the </w:t>
      </w:r>
      <w:r w:rsidRPr="004B2006">
        <w:rPr>
          <w:rFonts w:ascii="Courier New" w:hAnsi="Courier New" w:cs="Courier New"/>
        </w:rPr>
        <w:t>smdpSigned5</w:t>
      </w:r>
      <w:r>
        <w:t xml:space="preserve"> matches the one of the ongoing </w:t>
      </w:r>
      <w:r w:rsidR="0066159A">
        <w:t>RSP Session</w:t>
      </w:r>
      <w:r>
        <w:t xml:space="preserve">. Otherwise, the eUICC SHALL return an error code </w:t>
      </w:r>
      <w:r>
        <w:rPr>
          <w:rFonts w:ascii="Courier New" w:hAnsi="Courier New" w:cs="Courier New"/>
        </w:rPr>
        <w:t>invalidTransactionId</w:t>
      </w:r>
      <w:r>
        <w:t>.</w:t>
      </w:r>
    </w:p>
    <w:p w14:paraId="39EB5FCD" w14:textId="4B30EED7" w:rsidR="000D589B" w:rsidRDefault="002A60B1" w:rsidP="00B70874">
      <w:pPr>
        <w:pStyle w:val="ListBullet1"/>
        <w:ind w:left="340" w:hanging="340"/>
        <w:rPr>
          <w:rFonts w:ascii="Symbol" w:hAnsi="Symbol" w:hint="eastAsia"/>
        </w:rPr>
      </w:pPr>
      <w:r w:rsidRPr="00442952">
        <w:rPr>
          <w:rFonts w:ascii="Symbol" w:hAnsi="Symbol"/>
        </w:rPr>
        <w:t></w:t>
      </w:r>
      <w:r w:rsidR="000D589B" w:rsidDel="00F11B7D">
        <w:rPr>
          <w:rFonts w:ascii="Symbol" w:hAnsi="Symbol"/>
        </w:rPr>
        <w:t></w:t>
      </w:r>
      <w:r w:rsidR="000D589B">
        <w:rPr>
          <w:rFonts w:ascii="Symbol" w:hAnsi="Symbol"/>
        </w:rPr>
        <w:tab/>
      </w:r>
      <w:r w:rsidR="000D589B">
        <w:t xml:space="preserve">If </w:t>
      </w:r>
      <w:r w:rsidR="000D589B" w:rsidRPr="001F3CE7">
        <w:rPr>
          <w:rFonts w:ascii="Courier New" w:hAnsi="Courier New" w:cs="Courier New"/>
        </w:rPr>
        <w:t>DeviceChangeResponse</w:t>
      </w:r>
      <w:r w:rsidR="000D589B">
        <w:t xml:space="preserve"> in </w:t>
      </w:r>
      <w:r w:rsidR="000D589B" w:rsidRPr="001F3CE7">
        <w:rPr>
          <w:rFonts w:ascii="Courier New" w:hAnsi="Courier New" w:cs="Courier New"/>
        </w:rPr>
        <w:t>smdpSigned</w:t>
      </w:r>
      <w:r w:rsidR="00791FB4">
        <w:rPr>
          <w:rFonts w:ascii="Courier New" w:hAnsi="Courier New" w:cs="Courier New"/>
        </w:rPr>
        <w:t>5</w:t>
      </w:r>
      <w:r w:rsidR="000D589B">
        <w:t xml:space="preserve"> contains </w:t>
      </w:r>
      <w:r w:rsidR="000D589B" w:rsidRPr="001F3CE7">
        <w:rPr>
          <w:rFonts w:ascii="Courier New" w:hAnsi="Courier New" w:cs="Courier New"/>
        </w:rPr>
        <w:t>encryptedDeviceChangeData</w:t>
      </w:r>
      <w:r w:rsidR="000D589B">
        <w:t>, then:</w:t>
      </w:r>
    </w:p>
    <w:p w14:paraId="15C70B0D" w14:textId="2F47925C" w:rsidR="000D589B" w:rsidRDefault="002A60B1" w:rsidP="00B70874">
      <w:pPr>
        <w:pStyle w:val="ListBullet1"/>
        <w:ind w:left="738" w:hanging="340"/>
        <w:rPr>
          <w:lang w:eastAsia="ko-KR"/>
        </w:rPr>
      </w:pPr>
      <w:r w:rsidRPr="00CB1378">
        <w:rPr>
          <w:rFonts w:ascii="Courier New" w:hAnsi="Courier New"/>
        </w:rPr>
        <w:t>o</w:t>
      </w:r>
      <w:r w:rsidDel="002A60B1">
        <w:rPr>
          <w:rFonts w:ascii="Symbol" w:hAnsi="Symbol"/>
        </w:rPr>
        <w:t xml:space="preserve"> </w:t>
      </w:r>
      <w:r w:rsidR="000D589B">
        <w:rPr>
          <w:rFonts w:ascii="Symbol" w:hAnsi="Symbol"/>
        </w:rPr>
        <w:tab/>
      </w:r>
      <w:r w:rsidR="000D589B">
        <w:t xml:space="preserve">If the eUICC does not support encrypted Device Change data, an </w:t>
      </w:r>
      <w:r w:rsidR="000D589B" w:rsidRPr="0030777F">
        <w:rPr>
          <w:rFonts w:ascii="Courier New" w:hAnsi="Courier New" w:cs="Courier New"/>
        </w:rPr>
        <w:t>invalidData</w:t>
      </w:r>
      <w:r w:rsidR="000D589B">
        <w:t xml:space="preserve"> error SHALL be returned.</w:t>
      </w:r>
    </w:p>
    <w:p w14:paraId="0FFFA175" w14:textId="67C6AE9C" w:rsidR="000D589B" w:rsidRDefault="002A60B1" w:rsidP="00B70874">
      <w:pPr>
        <w:pStyle w:val="ListBullet1"/>
        <w:ind w:left="738" w:hanging="340"/>
      </w:pPr>
      <w:r w:rsidRPr="00CB1378">
        <w:rPr>
          <w:rFonts w:ascii="Courier New" w:hAnsi="Courier New"/>
        </w:rPr>
        <w:t>o</w:t>
      </w:r>
      <w:r w:rsidDel="002A60B1">
        <w:rPr>
          <w:rFonts w:ascii="Symbol" w:hAnsi="Symbol"/>
        </w:rPr>
        <w:t xml:space="preserve"> </w:t>
      </w:r>
      <w:r w:rsidR="000D589B">
        <w:rPr>
          <w:rFonts w:ascii="Symbol" w:hAnsi="Symbol"/>
        </w:rPr>
        <w:tab/>
      </w:r>
      <w:r w:rsidR="000D589B">
        <w:t xml:space="preserve">Verify that </w:t>
      </w:r>
      <w:r w:rsidR="000D589B" w:rsidRPr="00032533">
        <w:t>Control Reference Template</w:t>
      </w:r>
      <w:r w:rsidR="000D589B">
        <w:t xml:space="preserve"> describing the keys to generate matches the values defined here under (Command message part).</w:t>
      </w:r>
      <w:r w:rsidR="000D589B" w:rsidRPr="000A78CC">
        <w:t xml:space="preserve"> </w:t>
      </w:r>
      <w:r w:rsidR="000D589B">
        <w:t xml:space="preserve">Otherwise, an </w:t>
      </w:r>
      <w:r w:rsidR="000D589B" w:rsidRPr="000A78CC">
        <w:rPr>
          <w:rFonts w:ascii="Courier New" w:hAnsi="Courier New" w:cs="Courier New"/>
        </w:rPr>
        <w:t>unsupportedCrtValues</w:t>
      </w:r>
      <w:r w:rsidR="000D589B">
        <w:t xml:space="preserve"> error </w:t>
      </w:r>
      <w:r w:rsidR="000D589B" w:rsidRPr="001B7B30">
        <w:t>SHALL be returned</w:t>
      </w:r>
      <w:r w:rsidR="000D589B">
        <w:t>.</w:t>
      </w:r>
    </w:p>
    <w:p w14:paraId="5CE1ADAA" w14:textId="4C2572AF" w:rsidR="000D589B" w:rsidRPr="00262FE4" w:rsidRDefault="002A60B1" w:rsidP="00B70874">
      <w:pPr>
        <w:pStyle w:val="ListBullet1"/>
        <w:ind w:left="738" w:hanging="340"/>
        <w:rPr>
          <w:lang w:val="en-US"/>
        </w:rPr>
      </w:pPr>
      <w:r w:rsidRPr="00CB1378">
        <w:rPr>
          <w:rFonts w:ascii="Courier New" w:hAnsi="Courier New"/>
        </w:rPr>
        <w:t>o</w:t>
      </w:r>
      <w:r w:rsidDel="002A60B1">
        <w:rPr>
          <w:rFonts w:ascii="Symbol" w:hAnsi="Symbol"/>
        </w:rPr>
        <w:t xml:space="preserve"> </w:t>
      </w:r>
      <w:r w:rsidR="000D589B">
        <w:rPr>
          <w:rFonts w:ascii="Symbol" w:hAnsi="Symbol"/>
        </w:rPr>
        <w:tab/>
      </w:r>
      <w:r w:rsidR="000D589B" w:rsidRPr="001B7B30">
        <w:t>Generate the session keys (S-ENC and S-MAC) and the initial MAC chaining value from received otPK.DP.</w:t>
      </w:r>
      <w:r w:rsidR="000D589B">
        <w:t>K</w:t>
      </w:r>
      <w:r w:rsidR="00255DFB">
        <w:t>A</w:t>
      </w:r>
      <w:r w:rsidR="009B47C3">
        <w:t>eac</w:t>
      </w:r>
      <w:r w:rsidR="000D589B" w:rsidRPr="001B7B30">
        <w:t xml:space="preserve"> and previously generated otSK.</w:t>
      </w:r>
      <w:r w:rsidR="000D589B">
        <w:t>E</w:t>
      </w:r>
      <w:r w:rsidR="000D589B" w:rsidRPr="001B7B30">
        <w:t>UICC.</w:t>
      </w:r>
      <w:r w:rsidR="000D589B">
        <w:t>K</w:t>
      </w:r>
      <w:r w:rsidR="00255DFB">
        <w:t>A</w:t>
      </w:r>
      <w:r w:rsidR="009B47C3">
        <w:t>eac</w:t>
      </w:r>
      <w:r w:rsidR="000D589B">
        <w:t>, using the key agreement algorithm determined according to section 2.6.5</w:t>
      </w:r>
      <w:r w:rsidR="000D589B" w:rsidRPr="001B7B30">
        <w:t>.</w:t>
      </w:r>
    </w:p>
    <w:p w14:paraId="58D03A62" w14:textId="4201998F" w:rsidR="000D589B" w:rsidRDefault="002A60B1" w:rsidP="00B70874">
      <w:pPr>
        <w:pStyle w:val="ListBullet1"/>
        <w:ind w:left="738" w:hanging="340"/>
      </w:pPr>
      <w:r w:rsidRPr="00CB1378">
        <w:rPr>
          <w:rFonts w:ascii="Courier New" w:hAnsi="Courier New"/>
        </w:rPr>
        <w:t>o</w:t>
      </w:r>
      <w:r w:rsidDel="002A60B1">
        <w:rPr>
          <w:rFonts w:ascii="Symbol" w:hAnsi="Symbol"/>
        </w:rPr>
        <w:t xml:space="preserve"> </w:t>
      </w:r>
      <w:r w:rsidR="000D589B">
        <w:rPr>
          <w:rFonts w:ascii="Symbol" w:hAnsi="Symbol"/>
        </w:rPr>
        <w:tab/>
      </w:r>
      <w:r w:rsidR="000D589B">
        <w:t xml:space="preserve">Perform decryption and MAC verification of </w:t>
      </w:r>
      <w:r w:rsidR="000D589B" w:rsidRPr="0005152C">
        <w:rPr>
          <w:rFonts w:ascii="Courier New" w:hAnsi="Courier New"/>
        </w:rPr>
        <w:t>sequenceOf87</w:t>
      </w:r>
      <w:r w:rsidR="000D589B">
        <w:t xml:space="preserve"> data object with the session key. On any failure during the processing of </w:t>
      </w:r>
      <w:r w:rsidR="000D589B" w:rsidRPr="0005152C">
        <w:rPr>
          <w:rFonts w:ascii="Courier New" w:hAnsi="Courier New"/>
        </w:rPr>
        <w:t>sequenceOf87</w:t>
      </w:r>
      <w:r w:rsidR="000D589B">
        <w:t xml:space="preserve">, an </w:t>
      </w:r>
      <w:r w:rsidR="000D589B" w:rsidRPr="0005152C">
        <w:rPr>
          <w:rFonts w:ascii="Courier New" w:hAnsi="Courier New"/>
        </w:rPr>
        <w:t>invalidData</w:t>
      </w:r>
      <w:r w:rsidR="000D589B">
        <w:t xml:space="preserve"> error SHALL be returned</w:t>
      </w:r>
      <w:r w:rsidR="000D589B" w:rsidRPr="001B7B30">
        <w:t>.</w:t>
      </w:r>
    </w:p>
    <w:p w14:paraId="6B2D31E5" w14:textId="526CDC0A" w:rsidR="00AD7026" w:rsidRPr="000F2D09" w:rsidRDefault="002D0203" w:rsidP="00B70874">
      <w:pPr>
        <w:pStyle w:val="ListBullet1"/>
        <w:ind w:left="340" w:hanging="340"/>
        <w:rPr>
          <w:rFonts w:cs="Arial"/>
          <w:lang w:val="en-US"/>
        </w:rPr>
      </w:pPr>
      <w:r w:rsidRPr="00442952">
        <w:rPr>
          <w:rFonts w:ascii="Symbol" w:hAnsi="Symbol"/>
        </w:rPr>
        <w:t></w:t>
      </w:r>
      <w:r w:rsidR="00AD7026" w:rsidDel="00F11B7D">
        <w:rPr>
          <w:rFonts w:ascii="Symbol" w:hAnsi="Symbol"/>
        </w:rPr>
        <w:t></w:t>
      </w:r>
      <w:r>
        <w:rPr>
          <w:rFonts w:ascii="Symbol" w:hAnsi="Symbol"/>
        </w:rPr>
        <w:tab/>
      </w:r>
      <w:r w:rsidR="00AD7026">
        <w:rPr>
          <w:rFonts w:cs="Arial"/>
        </w:rPr>
        <w:t xml:space="preserve">If </w:t>
      </w:r>
      <w:r w:rsidR="00AD7026" w:rsidRPr="0041010E">
        <w:rPr>
          <w:rFonts w:ascii="Courier New" w:eastAsiaTheme="minorEastAsia" w:hAnsi="Courier New" w:cs="Courier New"/>
          <w:lang w:val="en-US" w:eastAsia="ko-KR"/>
        </w:rPr>
        <w:t xml:space="preserve">DeviceChangeData </w:t>
      </w:r>
      <w:r w:rsidR="00AD7026">
        <w:rPr>
          <w:rFonts w:cs="Arial"/>
        </w:rPr>
        <w:t xml:space="preserve">contains </w:t>
      </w:r>
      <w:r w:rsidR="00AD7026" w:rsidRPr="0041010E">
        <w:rPr>
          <w:rFonts w:ascii="Courier New" w:eastAsiaTheme="minorEastAsia" w:hAnsi="Courier New" w:cs="Courier New"/>
          <w:lang w:eastAsia="ko-KR"/>
        </w:rPr>
        <w:t>deleteOldProfile</w:t>
      </w:r>
      <w:r w:rsidR="00AD7026" w:rsidRPr="0041010E">
        <w:rPr>
          <w:rFonts w:eastAsiaTheme="minorEastAsia" w:cs="Arial"/>
          <w:lang w:eastAsia="ko-KR"/>
        </w:rPr>
        <w:t xml:space="preserve"> being se</w:t>
      </w:r>
      <w:r w:rsidR="00AD7026">
        <w:rPr>
          <w:rFonts w:eastAsiaTheme="minorEastAsia" w:cs="Arial"/>
          <w:lang w:eastAsia="ko-KR"/>
        </w:rPr>
        <w:t>t, the eUICC SHALL:</w:t>
      </w:r>
    </w:p>
    <w:p w14:paraId="4729C9BB" w14:textId="77777777" w:rsidR="00AD7026" w:rsidRPr="00262FE4" w:rsidRDefault="00AD7026" w:rsidP="00B70874">
      <w:pPr>
        <w:pStyle w:val="ListBullet1"/>
        <w:ind w:left="738" w:hanging="340"/>
        <w:rPr>
          <w:lang w:val="en-US"/>
        </w:rPr>
      </w:pPr>
    </w:p>
    <w:p w14:paraId="475CA375" w14:textId="504E3984" w:rsidR="000D589B" w:rsidRDefault="002A60B1" w:rsidP="002A60B1">
      <w:pPr>
        <w:pStyle w:val="ListBullet1"/>
        <w:ind w:left="738" w:hanging="340"/>
      </w:pPr>
      <w:r w:rsidRPr="00CB1378">
        <w:rPr>
          <w:rFonts w:ascii="Courier New" w:hAnsi="Courier New"/>
        </w:rPr>
        <w:t>o</w:t>
      </w:r>
      <w:r w:rsidDel="002A60B1">
        <w:rPr>
          <w:rFonts w:ascii="Symbol" w:hAnsi="Symbol"/>
        </w:rPr>
        <w:t xml:space="preserve"> </w:t>
      </w:r>
      <w:r w:rsidR="000D589B">
        <w:rPr>
          <w:rFonts w:ascii="Symbol" w:hAnsi="Symbol"/>
        </w:rPr>
        <w:tab/>
      </w:r>
      <w:r w:rsidR="00AD7026">
        <w:t>Check i</w:t>
      </w:r>
      <w:r w:rsidR="000D589B">
        <w:t>f t</w:t>
      </w:r>
      <w:r w:rsidR="000D589B">
        <w:rPr>
          <w:lang w:val="en-US"/>
        </w:rPr>
        <w:t xml:space="preserve">he </w:t>
      </w:r>
      <w:r w:rsidR="000D589B">
        <w:t xml:space="preserve">Profile identified by the ICCID is in disabled state, </w:t>
      </w:r>
      <w:r w:rsidR="00AD7026">
        <w:t xml:space="preserve">If not, </w:t>
      </w:r>
      <w:r w:rsidR="000D589B">
        <w:t xml:space="preserve">a </w:t>
      </w:r>
      <w:r w:rsidR="000D589B">
        <w:rPr>
          <w:rFonts w:ascii="Courier New" w:hAnsi="Courier New" w:cs="Courier New"/>
        </w:rPr>
        <w:t>profileNotInDisabledState</w:t>
      </w:r>
      <w:r w:rsidR="000D589B">
        <w:t xml:space="preserve"> error SHALL be returned.</w:t>
      </w:r>
    </w:p>
    <w:p w14:paraId="252AD10A" w14:textId="22FBE530" w:rsidR="00085223" w:rsidRDefault="00085223" w:rsidP="00B70874">
      <w:pPr>
        <w:pStyle w:val="ListBullet1"/>
        <w:ind w:left="738" w:hanging="340"/>
        <w:rPr>
          <w:lang w:eastAsia="ko-KR"/>
        </w:rPr>
      </w:pPr>
      <w:r w:rsidRPr="00CB1378">
        <w:rPr>
          <w:rFonts w:ascii="Courier New" w:hAnsi="Courier New"/>
        </w:rPr>
        <w:t>o</w:t>
      </w:r>
      <w:r w:rsidDel="002A60B1">
        <w:rPr>
          <w:rFonts w:ascii="Symbol" w:hAnsi="Symbol"/>
        </w:rPr>
        <w:t xml:space="preserve"> </w:t>
      </w:r>
      <w:r>
        <w:rPr>
          <w:rFonts w:ascii="Symbol" w:hAnsi="Symbol"/>
        </w:rPr>
        <w:tab/>
      </w:r>
      <w:r w:rsidRPr="00B70874">
        <w:t>Verify that the Profile Policy Rules allow the deletion of the Profile. Otherwise, the eUICC SHALL return an error</w:t>
      </w:r>
      <w:r w:rsidRPr="00B70874">
        <w:rPr>
          <w:rFonts w:ascii="Courier New" w:hAnsi="Courier New" w:cs="Courier New"/>
        </w:rPr>
        <w:t> disallowedByPolicy</w:t>
      </w:r>
      <w:r>
        <w:rPr>
          <w:rFonts w:ascii="Courier New" w:hAnsi="Courier New" w:cs="Courier New"/>
        </w:rPr>
        <w:t>.</w:t>
      </w:r>
    </w:p>
    <w:p w14:paraId="6441F8A5" w14:textId="64016BEC" w:rsidR="00AD7026" w:rsidRDefault="002A60B1" w:rsidP="00B70874">
      <w:pPr>
        <w:pStyle w:val="ListBullet1"/>
        <w:ind w:left="738" w:hanging="340"/>
      </w:pPr>
      <w:r w:rsidRPr="00CB1378">
        <w:rPr>
          <w:rFonts w:ascii="Courier New" w:hAnsi="Courier New"/>
        </w:rPr>
        <w:lastRenderedPageBreak/>
        <w:t>o</w:t>
      </w:r>
      <w:r w:rsidDel="002A60B1">
        <w:rPr>
          <w:rFonts w:ascii="Symbol" w:hAnsi="Symbol"/>
        </w:rPr>
        <w:t xml:space="preserve"> </w:t>
      </w:r>
      <w:r w:rsidR="000D589B">
        <w:rPr>
          <w:rFonts w:ascii="Symbol" w:hAnsi="Symbol"/>
        </w:rPr>
        <w:tab/>
      </w:r>
      <w:r w:rsidR="000D589B">
        <w:t>Delete the Profile identified by the ICCID</w:t>
      </w:r>
      <w:r w:rsidR="00AD7026">
        <w:t xml:space="preserve"> and create as many Delete Notifications as configured in the Profile’s Metadata.</w:t>
      </w:r>
      <w:r w:rsidR="00085223" w:rsidRPr="00085223">
        <w:t xml:space="preserve"> </w:t>
      </w:r>
      <w:r w:rsidR="00085223">
        <w:t xml:space="preserve">If the Profile could not be deleted for any other reason, </w:t>
      </w:r>
      <w:r w:rsidR="00085223">
        <w:rPr>
          <w:rFonts w:ascii="Courier New" w:hAnsi="Courier New"/>
        </w:rPr>
        <w:t>undefinedError</w:t>
      </w:r>
      <w:r w:rsidR="00085223">
        <w:t xml:space="preserve"> SHALL be returned. </w:t>
      </w:r>
      <w:r w:rsidR="00AD7026">
        <w:rPr>
          <w:rFonts w:ascii="Symbol" w:hAnsi="Symbol"/>
        </w:rPr>
        <w:t></w:t>
      </w:r>
      <w:r w:rsidR="00AD7026">
        <w:rPr>
          <w:rFonts w:cs="Arial"/>
        </w:rPr>
        <w:t>If</w:t>
      </w:r>
      <w:r w:rsidR="00AD7026" w:rsidRPr="000F2D09">
        <w:rPr>
          <w:rFonts w:cs="Arial"/>
        </w:rPr>
        <w:t xml:space="preserve"> </w:t>
      </w:r>
      <w:r w:rsidR="00AD7026" w:rsidRPr="0041010E">
        <w:rPr>
          <w:rFonts w:ascii="Courier New" w:eastAsiaTheme="minorEastAsia" w:hAnsi="Courier New" w:cs="Courier New"/>
          <w:lang w:val="en-US" w:eastAsia="ko-KR"/>
        </w:rPr>
        <w:t>DeviceChangeData</w:t>
      </w:r>
      <w:r w:rsidR="00AD7026" w:rsidRPr="0041010E">
        <w:rPr>
          <w:rFonts w:eastAsiaTheme="minorEastAsia" w:cs="Arial"/>
          <w:lang w:val="en-US" w:eastAsia="ko-KR"/>
        </w:rPr>
        <w:t xml:space="preserve"> </w:t>
      </w:r>
      <w:r w:rsidR="00AD7026">
        <w:rPr>
          <w:rFonts w:eastAsiaTheme="minorEastAsia" w:cs="Arial"/>
          <w:lang w:val="en-US" w:eastAsia="ko-KR"/>
        </w:rPr>
        <w:t>contains</w:t>
      </w:r>
      <w:r w:rsidR="00AD7026" w:rsidRPr="000F2D09">
        <w:rPr>
          <w:rFonts w:eastAsiaTheme="minorEastAsia" w:cs="Arial"/>
          <w:lang w:val="en-US" w:eastAsia="ko-KR"/>
        </w:rPr>
        <w:t xml:space="preserve"> </w:t>
      </w:r>
      <w:r w:rsidR="00AD7026" w:rsidRPr="0041010E">
        <w:rPr>
          <w:rFonts w:ascii="Courier New" w:eastAsiaTheme="minorEastAsia" w:hAnsi="Courier New" w:cs="Courier New"/>
          <w:lang w:eastAsia="ko-KR"/>
        </w:rPr>
        <w:t xml:space="preserve">deleteNotificationForDcSupport </w:t>
      </w:r>
      <w:r w:rsidR="00AD7026">
        <w:rPr>
          <w:rFonts w:eastAsiaTheme="minorEastAsia" w:cs="Arial"/>
          <w:lang w:val="en-US" w:eastAsia="ko-KR"/>
        </w:rPr>
        <w:t xml:space="preserve">being set and </w:t>
      </w:r>
      <w:r w:rsidR="00AD7026" w:rsidRPr="0041010E">
        <w:rPr>
          <w:rFonts w:ascii="Courier New" w:eastAsiaTheme="minorEastAsia" w:hAnsi="Courier New" w:cs="Courier New"/>
          <w:lang w:eastAsia="ko-KR"/>
        </w:rPr>
        <w:t>notificationAddress</w:t>
      </w:r>
      <w:r w:rsidR="00AD7026">
        <w:rPr>
          <w:rFonts w:eastAsiaTheme="minorEastAsia" w:cs="Arial"/>
          <w:lang w:val="en-US" w:eastAsia="ko-KR"/>
        </w:rPr>
        <w:t xml:space="preserve"> is set, the eUICC SHALL create the Delete Notification matching with </w:t>
      </w:r>
      <w:r w:rsidR="00AD7026" w:rsidRPr="0041010E">
        <w:rPr>
          <w:rFonts w:ascii="Courier New" w:eastAsiaTheme="minorEastAsia" w:hAnsi="Courier New" w:cs="Courier New"/>
          <w:lang w:eastAsia="ko-KR"/>
        </w:rPr>
        <w:t>notificationAddress</w:t>
      </w:r>
      <w:r w:rsidR="00AD7026">
        <w:rPr>
          <w:rFonts w:eastAsiaTheme="minorEastAsia" w:cs="Arial"/>
          <w:lang w:val="en-US" w:eastAsia="ko-KR"/>
        </w:rPr>
        <w:t xml:space="preserve"> as the last Notification</w:t>
      </w:r>
      <w:r w:rsidR="00AD7026">
        <w:t>.</w:t>
      </w:r>
    </w:p>
    <w:p w14:paraId="51ECAC3B" w14:textId="77777777" w:rsidR="00AD7026" w:rsidRDefault="00AD7026" w:rsidP="00B70874">
      <w:pPr>
        <w:pStyle w:val="ListBullet1"/>
        <w:ind w:left="738" w:hanging="340"/>
        <w:rPr>
          <w:rFonts w:cs="Arial"/>
          <w:lang w:val="en-US"/>
        </w:rPr>
      </w:pPr>
    </w:p>
    <w:p w14:paraId="7F98288C" w14:textId="77777777" w:rsidR="00AD7026" w:rsidRDefault="00AD7026" w:rsidP="00B70874">
      <w:pPr>
        <w:pStyle w:val="ListBullet1"/>
        <w:ind w:left="738" w:hanging="340"/>
        <w:rPr>
          <w:rFonts w:cs="Arial"/>
          <w:lang w:val="en-US"/>
        </w:rPr>
      </w:pPr>
      <w:r>
        <w:rPr>
          <w:rFonts w:cs="Arial"/>
          <w:lang w:val="en-US"/>
        </w:rPr>
        <w:tab/>
        <w:t>NOTE: The Delete Notification for device change is created as last Notification during this process as it is not defined how many Notifications an eUICC is capable to store.</w:t>
      </w:r>
    </w:p>
    <w:p w14:paraId="47F7A1E2" w14:textId="0B589041" w:rsidR="000D589B" w:rsidRPr="00262FE4" w:rsidRDefault="000D589B" w:rsidP="00B70874">
      <w:pPr>
        <w:pStyle w:val="ListBullet1"/>
        <w:ind w:left="738" w:hanging="340"/>
        <w:rPr>
          <w:lang w:val="en-US"/>
        </w:rPr>
      </w:pPr>
      <w:r>
        <w:t>.</w:t>
      </w:r>
    </w:p>
    <w:p w14:paraId="4F17180E" w14:textId="05817392" w:rsidR="00AD7026" w:rsidRPr="00262FE4" w:rsidRDefault="002D0203" w:rsidP="00B70874">
      <w:pPr>
        <w:pStyle w:val="ListBullet1"/>
        <w:ind w:left="340" w:hanging="340"/>
        <w:rPr>
          <w:lang w:val="en-US"/>
        </w:rPr>
      </w:pPr>
      <w:r w:rsidRPr="00442952">
        <w:rPr>
          <w:rFonts w:ascii="Symbol" w:hAnsi="Symbol"/>
        </w:rPr>
        <w:t></w:t>
      </w:r>
      <w:r w:rsidR="00AD7026" w:rsidDel="00F11B7D">
        <w:rPr>
          <w:rFonts w:ascii="Symbol" w:hAnsi="Symbol"/>
        </w:rPr>
        <w:t></w:t>
      </w:r>
      <w:r>
        <w:rPr>
          <w:rFonts w:ascii="Symbol" w:hAnsi="Symbol"/>
        </w:rPr>
        <w:tab/>
      </w:r>
      <w:r w:rsidR="00AD7026">
        <w:t xml:space="preserve">Return </w:t>
      </w:r>
      <w:r w:rsidR="00AD7026" w:rsidRPr="00BD45AD">
        <w:rPr>
          <w:rFonts w:ascii="Courier New" w:hAnsi="Courier New"/>
        </w:rPr>
        <w:t>verifyDeviceChange</w:t>
      </w:r>
      <w:r w:rsidR="00AD7026">
        <w:rPr>
          <w:rFonts w:ascii="Courier New" w:hAnsi="Courier New"/>
        </w:rPr>
        <w:t>Data</w:t>
      </w:r>
      <w:r w:rsidR="00AD7026">
        <w:t xml:space="preserve"> containing </w:t>
      </w:r>
      <w:r w:rsidR="00AD7026" w:rsidRPr="002B6B77">
        <w:rPr>
          <w:rFonts w:ascii="Courier New" w:hAnsi="Courier New"/>
        </w:rPr>
        <w:t>DeviceChange</w:t>
      </w:r>
      <w:r w:rsidR="00AD7026">
        <w:rPr>
          <w:rFonts w:ascii="Courier New" w:hAnsi="Courier New"/>
        </w:rPr>
        <w:t>Data</w:t>
      </w:r>
      <w:r w:rsidR="00AD7026" w:rsidRPr="0005152C">
        <w:t xml:space="preserve"> TLV</w:t>
      </w:r>
    </w:p>
    <w:p w14:paraId="2DBA1BDC" w14:textId="4CF1313E" w:rsidR="00816F19" w:rsidRDefault="00816F19" w:rsidP="00B70874">
      <w:pPr>
        <w:pStyle w:val="ListBullet1"/>
        <w:ind w:left="340" w:hanging="340"/>
      </w:pPr>
      <w:r>
        <w:rPr>
          <w:rFonts w:ascii="Symbol" w:hAnsi="Symbol"/>
        </w:rPr>
        <w:t></w:t>
      </w:r>
      <w:r>
        <w:rPr>
          <w:rFonts w:ascii="Symbol" w:hAnsi="Symbol"/>
        </w:rPr>
        <w:tab/>
      </w:r>
      <w:r>
        <w:t xml:space="preserve">Discard the </w:t>
      </w:r>
      <w:r w:rsidR="0066159A">
        <w:t>RSP Session</w:t>
      </w:r>
      <w:r w:rsidR="0051305F">
        <w:t>,</w:t>
      </w:r>
      <w:r w:rsidR="0051305F" w:rsidRPr="001E49E2">
        <w:t xml:space="preserve"> </w:t>
      </w:r>
      <w:r w:rsidR="0051305F">
        <w:t xml:space="preserve">except if the eUICC returns </w:t>
      </w:r>
      <w:r w:rsidR="0051305F">
        <w:rPr>
          <w:rFonts w:ascii="Courier New" w:hAnsi="Courier New" w:cs="Courier New"/>
        </w:rPr>
        <w:t>profileNotInDisabledState</w:t>
      </w:r>
    </w:p>
    <w:p w14:paraId="57CB86D6" w14:textId="77777777" w:rsidR="00816F19" w:rsidRDefault="00816F19" w:rsidP="00816F19">
      <w:pPr>
        <w:pStyle w:val="NormalParagraph"/>
        <w:rPr>
          <w:b/>
          <w:i/>
          <w:u w:val="single"/>
          <w:lang w:val="en-US"/>
        </w:rPr>
      </w:pPr>
      <w:r>
        <w:rPr>
          <w:b/>
          <w:i/>
          <w:u w:val="single"/>
          <w:lang w:val="en-US"/>
        </w:rPr>
        <w:t>Command Data</w:t>
      </w:r>
    </w:p>
    <w:p w14:paraId="36009742" w14:textId="77777777" w:rsidR="00816F19" w:rsidRDefault="00816F19" w:rsidP="00816F19">
      <w:pPr>
        <w:pStyle w:val="NormalParagraph"/>
      </w:pPr>
      <w:r>
        <w:t>The command data SHALL be coded as follows.</w:t>
      </w:r>
    </w:p>
    <w:p w14:paraId="4FB79ECF"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2545140" w14:textId="5BFB019F"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 xml:space="preserve">VerifyDeviceChangeRequest ::= [75] </w:t>
      </w:r>
      <w:r w:rsidR="002D0203">
        <w:rPr>
          <w:rFonts w:ascii="Courier New" w:eastAsiaTheme="minorEastAsia" w:hAnsi="Courier New" w:cs="Courier New"/>
          <w:sz w:val="18"/>
          <w:szCs w:val="18"/>
          <w:lang w:eastAsia="ko-KR"/>
        </w:rPr>
        <w:t xml:space="preserve">SEQUENCE </w:t>
      </w:r>
      <w:r>
        <w:rPr>
          <w:rFonts w:ascii="Courier New" w:hAnsi="Courier New" w:cs="Courier New"/>
          <w:sz w:val="18"/>
          <w:szCs w:val="18"/>
        </w:rPr>
        <w:t>{ -- Tag 'BF4B'</w:t>
      </w:r>
      <w:r>
        <w:rPr>
          <w:rFonts w:ascii="Courier New" w:eastAsiaTheme="minorEastAsia" w:hAnsi="Courier New" w:cs="Courier New"/>
          <w:sz w:val="18"/>
          <w:szCs w:val="18"/>
          <w:lang w:eastAsia="ko-KR"/>
        </w:rPr>
        <w:t xml:space="preserve"> </w:t>
      </w:r>
      <w:r>
        <w:rPr>
          <w:rFonts w:ascii="Courier New" w:eastAsia="Times New Roman" w:hAnsi="Courier New" w:cs="Courier New"/>
          <w:sz w:val="18"/>
          <w:szCs w:val="18"/>
          <w:lang w:eastAsia="ko-KR"/>
        </w:rPr>
        <w:t>#SupportedForDcV3.0.0#</w:t>
      </w:r>
    </w:p>
    <w:p w14:paraId="1C428FE8" w14:textId="5FC655B2"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smdpSigned</w:t>
      </w:r>
      <w:r w:rsidR="00040F3B">
        <w:rPr>
          <w:rFonts w:ascii="Courier New" w:hAnsi="Courier New" w:cs="Courier New"/>
          <w:sz w:val="18"/>
          <w:szCs w:val="18"/>
        </w:rPr>
        <w:t>5</w:t>
      </w:r>
      <w:r>
        <w:rPr>
          <w:rFonts w:ascii="Courier New" w:hAnsi="Courier New" w:cs="Courier New"/>
          <w:sz w:val="18"/>
          <w:szCs w:val="18"/>
        </w:rPr>
        <w:t xml:space="preserve"> SmdpSigned</w:t>
      </w:r>
      <w:r w:rsidR="00040F3B">
        <w:rPr>
          <w:rFonts w:ascii="Courier New" w:hAnsi="Courier New" w:cs="Courier New"/>
          <w:sz w:val="18"/>
          <w:szCs w:val="18"/>
        </w:rPr>
        <w:t>5</w:t>
      </w:r>
      <w:r>
        <w:rPr>
          <w:rFonts w:ascii="Courier New" w:hAnsi="Courier New" w:cs="Courier New"/>
          <w:sz w:val="18"/>
          <w:szCs w:val="18"/>
        </w:rPr>
        <w:t>, -- Signed information</w:t>
      </w:r>
    </w:p>
    <w:p w14:paraId="409775D9" w14:textId="56D26ACD"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smdpSignature</w:t>
      </w:r>
      <w:r w:rsidR="00040F3B">
        <w:rPr>
          <w:rFonts w:ascii="Courier New" w:hAnsi="Courier New" w:cs="Courier New"/>
          <w:sz w:val="18"/>
          <w:szCs w:val="18"/>
        </w:rPr>
        <w:t>5</w:t>
      </w:r>
      <w:r>
        <w:rPr>
          <w:rFonts w:ascii="Courier New" w:hAnsi="Courier New" w:cs="Courier New"/>
          <w:sz w:val="18"/>
          <w:szCs w:val="18"/>
        </w:rPr>
        <w:t xml:space="preserve"> </w:t>
      </w:r>
      <w:r w:rsidRPr="00CA30A9">
        <w:rPr>
          <w:rFonts w:ascii="Courier New" w:hAnsi="Courier New" w:cs="Courier New"/>
          <w:sz w:val="18"/>
          <w:szCs w:val="18"/>
        </w:rPr>
        <w:t>[APPLICATION 55]</w:t>
      </w:r>
      <w:r>
        <w:rPr>
          <w:rFonts w:ascii="Courier New" w:hAnsi="Courier New" w:cs="Courier New"/>
          <w:sz w:val="18"/>
          <w:szCs w:val="18"/>
        </w:rPr>
        <w:t xml:space="preserve"> OCTET STRING</w:t>
      </w:r>
    </w:p>
    <w:p w14:paraId="385DC5F1"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07F728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458DBC4" w14:textId="6EA6C15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SmdpSigned</w:t>
      </w:r>
      <w:r w:rsidR="00040F3B">
        <w:rPr>
          <w:rFonts w:ascii="Courier New" w:eastAsiaTheme="minorEastAsia" w:hAnsi="Courier New" w:cs="Courier New"/>
          <w:sz w:val="18"/>
          <w:szCs w:val="18"/>
          <w:lang w:eastAsia="ko-KR"/>
        </w:rPr>
        <w:t>5</w:t>
      </w:r>
      <w:r>
        <w:rPr>
          <w:rFonts w:ascii="Courier New" w:eastAsiaTheme="minorEastAsia" w:hAnsi="Courier New" w:cs="Courier New"/>
          <w:sz w:val="18"/>
          <w:szCs w:val="18"/>
          <w:lang w:eastAsia="ko-KR"/>
        </w:rPr>
        <w:t xml:space="preserve"> ::= SEQUENCE { -- </w:t>
      </w:r>
      <w:r>
        <w:rPr>
          <w:rFonts w:ascii="Courier New" w:eastAsia="Times New Roman" w:hAnsi="Courier New" w:cs="Courier New"/>
          <w:sz w:val="18"/>
          <w:szCs w:val="18"/>
          <w:lang w:eastAsia="ko-KR"/>
        </w:rPr>
        <w:t>#SupportedForDcV3.0.0#</w:t>
      </w:r>
    </w:p>
    <w:p w14:paraId="4FF3AF51" w14:textId="0E541248" w:rsidR="00816F19" w:rsidRPr="00962F2E"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r>
      <w:r w:rsidRPr="00962F2E">
        <w:rPr>
          <w:rFonts w:ascii="Courier New" w:eastAsiaTheme="minorEastAsia" w:hAnsi="Courier New" w:cs="Courier New"/>
          <w:sz w:val="18"/>
          <w:szCs w:val="18"/>
          <w:lang w:eastAsia="ko-KR"/>
        </w:rPr>
        <w:t xml:space="preserve">transactionId </w:t>
      </w:r>
      <w:r w:rsidR="00C900ED" w:rsidRPr="00962F2E">
        <w:rPr>
          <w:rFonts w:ascii="Courier New" w:eastAsiaTheme="minorEastAsia" w:hAnsi="Courier New" w:cs="Courier New"/>
          <w:sz w:val="18"/>
          <w:szCs w:val="18"/>
          <w:lang w:eastAsia="ko-KR"/>
        </w:rPr>
        <w:t xml:space="preserve">[0] </w:t>
      </w:r>
      <w:r w:rsidRPr="00962F2E">
        <w:rPr>
          <w:rFonts w:ascii="Courier New" w:eastAsiaTheme="minorEastAsia" w:hAnsi="Courier New" w:cs="Courier New"/>
          <w:sz w:val="18"/>
          <w:szCs w:val="18"/>
          <w:lang w:eastAsia="ko-KR"/>
        </w:rPr>
        <w:t>TransactionId,</w:t>
      </w:r>
    </w:p>
    <w:p w14:paraId="529995D9" w14:textId="69F046A8" w:rsidR="00816F19" w:rsidRPr="00B70874"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962F2E">
        <w:rPr>
          <w:rFonts w:ascii="Courier New" w:hAnsi="Courier New" w:cs="Courier New"/>
          <w:sz w:val="18"/>
          <w:szCs w:val="18"/>
        </w:rPr>
        <w:tab/>
      </w:r>
      <w:r w:rsidRPr="00B70874">
        <w:rPr>
          <w:rFonts w:ascii="Courier New" w:hAnsi="Courier New" w:cs="Courier New"/>
          <w:sz w:val="18"/>
          <w:szCs w:val="18"/>
        </w:rPr>
        <w:t xml:space="preserve">deviceChangeResponse </w:t>
      </w:r>
      <w:r w:rsidR="00C900ED" w:rsidRPr="00B70874">
        <w:rPr>
          <w:rFonts w:ascii="Courier New" w:hAnsi="Courier New" w:cs="Courier New"/>
          <w:sz w:val="18"/>
          <w:szCs w:val="18"/>
        </w:rPr>
        <w:t xml:space="preserve">[1] </w:t>
      </w:r>
      <w:r w:rsidRPr="00B70874">
        <w:rPr>
          <w:rFonts w:ascii="Courier New" w:eastAsiaTheme="minorEastAsia" w:hAnsi="Courier New" w:cs="Courier New"/>
          <w:sz w:val="18"/>
          <w:szCs w:val="18"/>
          <w:lang w:eastAsia="ko-KR"/>
        </w:rPr>
        <w:t>DeviceChangeResponse</w:t>
      </w:r>
    </w:p>
    <w:p w14:paraId="691678B3" w14:textId="77777777" w:rsidR="00816F19" w:rsidRPr="00B70874"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B70874">
        <w:rPr>
          <w:rFonts w:ascii="Courier New" w:eastAsiaTheme="minorEastAsia" w:hAnsi="Courier New" w:cs="Courier New"/>
          <w:sz w:val="18"/>
          <w:szCs w:val="18"/>
          <w:lang w:eastAsia="ko-KR"/>
        </w:rPr>
        <w:t>}</w:t>
      </w:r>
    </w:p>
    <w:p w14:paraId="6E43A0EB" w14:textId="77777777" w:rsidR="000D589B" w:rsidRPr="00B70874"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p>
    <w:p w14:paraId="7FB6C603" w14:textId="77777777" w:rsidR="000D589B" w:rsidRPr="00B70874"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B70874">
        <w:rPr>
          <w:rFonts w:ascii="Courier New" w:eastAsiaTheme="minorEastAsia" w:hAnsi="Courier New" w:cs="Courier New"/>
          <w:sz w:val="18"/>
          <w:szCs w:val="18"/>
          <w:lang w:eastAsia="ko-KR"/>
        </w:rPr>
        <w:t>DeviceChangeResponse ::= CHOICE {</w:t>
      </w:r>
    </w:p>
    <w:p w14:paraId="21D75621" w14:textId="77777777" w:rsidR="000D589B" w:rsidRPr="00B70874"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B70874">
        <w:rPr>
          <w:rFonts w:ascii="Courier New" w:eastAsiaTheme="minorEastAsia" w:hAnsi="Courier New" w:cs="Courier New"/>
          <w:sz w:val="18"/>
          <w:szCs w:val="18"/>
          <w:lang w:eastAsia="ko-KR"/>
        </w:rPr>
        <w:tab/>
        <w:t>deviceChangeData [0] DeviceChangeData,</w:t>
      </w:r>
    </w:p>
    <w:p w14:paraId="5D0FFF56" w14:textId="77777777" w:rsidR="000D589B" w:rsidRPr="00B70874"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B70874">
        <w:rPr>
          <w:rFonts w:ascii="Courier New" w:eastAsiaTheme="minorEastAsia" w:hAnsi="Courier New" w:cs="Courier New"/>
          <w:sz w:val="18"/>
          <w:szCs w:val="18"/>
          <w:lang w:eastAsia="ko-KR"/>
        </w:rPr>
        <w:tab/>
        <w:t>encryptedDeviceChangeData [1] EncryptedDeviceChangeData</w:t>
      </w:r>
    </w:p>
    <w:p w14:paraId="1E216730" w14:textId="49C36DCB" w:rsidR="00816F19" w:rsidRPr="00B70874"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70874">
        <w:rPr>
          <w:rFonts w:ascii="Courier New" w:eastAsiaTheme="minorEastAsia" w:hAnsi="Courier New" w:cs="Courier New"/>
          <w:sz w:val="18"/>
          <w:szCs w:val="18"/>
          <w:lang w:eastAsia="ko-KR"/>
        </w:rPr>
        <w:t>}</w:t>
      </w:r>
    </w:p>
    <w:p w14:paraId="541F365C" w14:textId="77777777" w:rsidR="000D589B" w:rsidRPr="00B70874" w:rsidRDefault="000D589B"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p>
    <w:p w14:paraId="02804F18" w14:textId="4A4E13EC" w:rsidR="00816F19" w:rsidRPr="00B70874"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B70874">
        <w:rPr>
          <w:rFonts w:ascii="Courier New" w:eastAsiaTheme="minorEastAsia" w:hAnsi="Courier New" w:cs="Courier New"/>
          <w:sz w:val="18"/>
          <w:szCs w:val="18"/>
          <w:lang w:eastAsia="ko-KR"/>
        </w:rPr>
        <w:t>DeviceChange</w:t>
      </w:r>
      <w:r w:rsidR="000D589B" w:rsidRPr="00B70874">
        <w:rPr>
          <w:rFonts w:ascii="Courier New" w:eastAsiaTheme="minorEastAsia" w:hAnsi="Courier New" w:cs="Courier New"/>
          <w:sz w:val="18"/>
          <w:szCs w:val="18"/>
          <w:lang w:eastAsia="ko-KR"/>
        </w:rPr>
        <w:t>Data</w:t>
      </w:r>
      <w:r w:rsidRPr="00B70874">
        <w:rPr>
          <w:rFonts w:ascii="Courier New" w:eastAsiaTheme="minorEastAsia" w:hAnsi="Courier New" w:cs="Courier New"/>
          <w:sz w:val="18"/>
          <w:szCs w:val="18"/>
          <w:lang w:eastAsia="ko-KR"/>
        </w:rPr>
        <w:t xml:space="preserve"> ::= SEQUENCE { -- </w:t>
      </w:r>
      <w:r w:rsidRPr="00B70874">
        <w:rPr>
          <w:rFonts w:ascii="Courier New" w:eastAsia="Times New Roman" w:hAnsi="Courier New" w:cs="Courier New"/>
          <w:sz w:val="18"/>
          <w:szCs w:val="18"/>
          <w:lang w:eastAsia="ko-KR"/>
        </w:rPr>
        <w:t>#SupportedForDcV3.0.0#</w:t>
      </w:r>
    </w:p>
    <w:p w14:paraId="38CF6F38" w14:textId="77777777" w:rsidR="000D589B" w:rsidRPr="000302BE"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B70874">
        <w:rPr>
          <w:rFonts w:ascii="Courier New" w:eastAsiaTheme="minorEastAsia" w:hAnsi="Courier New" w:cs="Courier New"/>
          <w:sz w:val="18"/>
          <w:szCs w:val="18"/>
          <w:lang w:eastAsia="ko-KR"/>
        </w:rPr>
        <w:tab/>
      </w:r>
      <w:r w:rsidRPr="000302BE">
        <w:rPr>
          <w:rFonts w:ascii="Courier New" w:eastAsiaTheme="minorEastAsia" w:hAnsi="Courier New" w:cs="Courier New"/>
          <w:sz w:val="18"/>
          <w:szCs w:val="18"/>
          <w:lang w:eastAsia="ko-KR"/>
        </w:rPr>
        <w:t>iccid Iccid,</w:t>
      </w:r>
    </w:p>
    <w:p w14:paraId="0F66F71B" w14:textId="305F0E51"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0302BE">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activationCodeForD</w:t>
      </w:r>
      <w:r w:rsidR="004B3D25">
        <w:rPr>
          <w:rFonts w:ascii="Courier New" w:eastAsiaTheme="minorEastAsia" w:hAnsi="Courier New" w:cs="Courier New"/>
          <w:sz w:val="18"/>
          <w:szCs w:val="18"/>
          <w:lang w:eastAsia="ko-KR"/>
        </w:rPr>
        <w:t>c</w:t>
      </w:r>
      <w:r>
        <w:rPr>
          <w:rFonts w:ascii="Courier New" w:eastAsiaTheme="minorEastAsia" w:hAnsi="Courier New" w:cs="Courier New"/>
          <w:sz w:val="18"/>
          <w:szCs w:val="18"/>
          <w:lang w:eastAsia="ko-KR"/>
        </w:rPr>
        <w:t xml:space="preserve"> [0] UTF8String </w:t>
      </w:r>
      <w:r>
        <w:rPr>
          <w:rFonts w:ascii="Courier New" w:hAnsi="Courier New" w:cs="Courier New"/>
          <w:sz w:val="18"/>
          <w:szCs w:val="18"/>
        </w:rPr>
        <w:t>(SIZE(0..255))</w:t>
      </w:r>
      <w:r>
        <w:rPr>
          <w:rFonts w:ascii="Courier New" w:eastAsiaTheme="minorEastAsia" w:hAnsi="Courier New" w:cs="Courier New"/>
          <w:sz w:val="18"/>
          <w:szCs w:val="18"/>
          <w:lang w:eastAsia="ko-KR"/>
        </w:rPr>
        <w:t>,</w:t>
      </w:r>
    </w:p>
    <w:p w14:paraId="7C2280CD"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deleteOldProfile [1] NULL OPTIONAL, -- D</w:t>
      </w:r>
      <w:r>
        <w:rPr>
          <w:rFonts w:ascii="Courier New" w:eastAsiaTheme="minorEastAsia" w:hAnsi="Courier New" w:cs="Courier New" w:hint="eastAsia"/>
          <w:sz w:val="18"/>
          <w:szCs w:val="18"/>
          <w:lang w:eastAsia="ko-KR"/>
        </w:rPr>
        <w:t xml:space="preserve">eletion </w:t>
      </w:r>
      <w:r>
        <w:rPr>
          <w:rFonts w:ascii="Courier New" w:eastAsiaTheme="minorEastAsia" w:hAnsi="Courier New" w:cs="Courier New"/>
          <w:sz w:val="18"/>
          <w:szCs w:val="18"/>
          <w:lang w:eastAsia="ko-KR"/>
        </w:rPr>
        <w:t>of the installed Profile required</w:t>
      </w:r>
    </w:p>
    <w:p w14:paraId="52B43FF1"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d</w:t>
      </w:r>
      <w:r w:rsidRPr="00A756DC">
        <w:rPr>
          <w:rFonts w:ascii="Courier New" w:eastAsiaTheme="minorEastAsia" w:hAnsi="Courier New" w:cs="Courier New"/>
          <w:sz w:val="18"/>
          <w:szCs w:val="18"/>
          <w:lang w:eastAsia="ko-KR"/>
        </w:rPr>
        <w:t>eleteNoti</w:t>
      </w:r>
      <w:r>
        <w:rPr>
          <w:rFonts w:ascii="Courier New" w:eastAsiaTheme="minorEastAsia" w:hAnsi="Courier New" w:cs="Courier New"/>
          <w:sz w:val="18"/>
          <w:szCs w:val="18"/>
          <w:lang w:eastAsia="ko-KR"/>
        </w:rPr>
        <w:t>fi</w:t>
      </w:r>
      <w:r w:rsidRPr="00A756DC">
        <w:rPr>
          <w:rFonts w:ascii="Courier New" w:eastAsiaTheme="minorEastAsia" w:hAnsi="Courier New" w:cs="Courier New"/>
          <w:sz w:val="18"/>
          <w:szCs w:val="18"/>
          <w:lang w:eastAsia="ko-KR"/>
        </w:rPr>
        <w:t>cation</w:t>
      </w:r>
      <w:r>
        <w:rPr>
          <w:rFonts w:ascii="Courier New" w:eastAsiaTheme="minorEastAsia" w:hAnsi="Courier New" w:cs="Courier New"/>
          <w:sz w:val="18"/>
          <w:szCs w:val="18"/>
          <w:lang w:eastAsia="ko-KR"/>
        </w:rPr>
        <w:t>ForDcSupport [2] NULL OPTIONAL, -- Delete Notification for Device Change supported</w:t>
      </w:r>
    </w:p>
    <w:p w14:paraId="6805E9F9"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 xml:space="preserve">notificationAddress [3] </w:t>
      </w:r>
      <w:r w:rsidRPr="00A756DC">
        <w:rPr>
          <w:rFonts w:ascii="Courier New" w:eastAsiaTheme="minorEastAsia" w:hAnsi="Courier New" w:cs="Courier New"/>
          <w:sz w:val="18"/>
          <w:szCs w:val="18"/>
          <w:lang w:eastAsia="ko-KR"/>
        </w:rPr>
        <w:t>UTF8String OPTIONAL</w:t>
      </w:r>
      <w:r>
        <w:rPr>
          <w:rFonts w:ascii="Courier New" w:eastAsiaTheme="minorEastAsia" w:hAnsi="Courier New" w:cs="Courier New"/>
          <w:sz w:val="18"/>
          <w:szCs w:val="18"/>
          <w:lang w:eastAsia="ko-KR"/>
        </w:rPr>
        <w:t>,</w:t>
      </w:r>
      <w:r w:rsidRPr="00A756DC">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 xml:space="preserve">-- FQDN that </w:t>
      </w:r>
      <w:r w:rsidRPr="00A756DC">
        <w:rPr>
          <w:rFonts w:ascii="Courier New" w:eastAsiaTheme="minorEastAsia" w:hAnsi="Courier New" w:cs="Courier New"/>
          <w:sz w:val="18"/>
          <w:szCs w:val="18"/>
          <w:lang w:eastAsia="ko-KR"/>
        </w:rPr>
        <w:t xml:space="preserve">processes the </w:t>
      </w:r>
      <w:r>
        <w:rPr>
          <w:rFonts w:ascii="Courier New" w:eastAsiaTheme="minorEastAsia" w:hAnsi="Courier New" w:cs="Courier New"/>
          <w:sz w:val="18"/>
          <w:szCs w:val="18"/>
          <w:lang w:eastAsia="ko-KR"/>
        </w:rPr>
        <w:t>Delete N</w:t>
      </w:r>
      <w:r w:rsidRPr="00A756DC">
        <w:rPr>
          <w:rFonts w:ascii="Courier New" w:eastAsiaTheme="minorEastAsia" w:hAnsi="Courier New" w:cs="Courier New"/>
          <w:sz w:val="18"/>
          <w:szCs w:val="18"/>
          <w:lang w:eastAsia="ko-KR"/>
        </w:rPr>
        <w:t>otification</w:t>
      </w:r>
      <w:r>
        <w:rPr>
          <w:rFonts w:ascii="Courier New" w:eastAsiaTheme="minorEastAsia" w:hAnsi="Courier New" w:cs="Courier New"/>
          <w:sz w:val="18"/>
          <w:szCs w:val="18"/>
          <w:lang w:eastAsia="ko-KR"/>
        </w:rPr>
        <w:t xml:space="preserve"> for Device Change</w:t>
      </w:r>
    </w:p>
    <w:p w14:paraId="45EDE51A"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profileRecoverySupport [4] NULL OPTIONAL,</w:t>
      </w:r>
    </w:p>
    <w:p w14:paraId="527AE2A6" w14:textId="62CF0548"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181259">
        <w:rPr>
          <w:rFonts w:ascii="Courier New" w:eastAsiaTheme="minorEastAsia" w:hAnsi="Courier New" w:cs="Courier New"/>
          <w:sz w:val="18"/>
          <w:szCs w:val="18"/>
          <w:lang w:eastAsia="ko-KR"/>
        </w:rPr>
        <w:tab/>
        <w:t>profileRecoveryValidity</w:t>
      </w:r>
      <w:r>
        <w:rPr>
          <w:rFonts w:ascii="Courier New" w:eastAsiaTheme="minorEastAsia" w:hAnsi="Courier New" w:cs="Courier New"/>
          <w:sz w:val="18"/>
          <w:szCs w:val="18"/>
          <w:lang w:eastAsia="ko-KR"/>
        </w:rPr>
        <w:t>Period</w:t>
      </w:r>
      <w:r w:rsidRPr="00181259">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5</w:t>
      </w:r>
      <w:r w:rsidRPr="00181259">
        <w:rPr>
          <w:rFonts w:ascii="Courier New" w:eastAsiaTheme="minorEastAsia" w:hAnsi="Courier New" w:cs="Courier New"/>
          <w:sz w:val="18"/>
          <w:szCs w:val="18"/>
          <w:lang w:eastAsia="ko-KR"/>
        </w:rPr>
        <w:t>] GeneralizedTime OPTIONAL -- Absolute date and time</w:t>
      </w:r>
      <w:r>
        <w:rPr>
          <w:rFonts w:ascii="Courier New" w:eastAsiaTheme="minorEastAsia" w:hAnsi="Courier New" w:cs="Courier New"/>
          <w:sz w:val="18"/>
          <w:szCs w:val="18"/>
          <w:lang w:eastAsia="ko-KR"/>
        </w:rPr>
        <w:t xml:space="preserve"> for Profile Recovery</w:t>
      </w:r>
    </w:p>
    <w:p w14:paraId="17E5830D" w14:textId="77777777" w:rsidR="000D589B" w:rsidRDefault="00816F19"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w:t>
      </w:r>
    </w:p>
    <w:p w14:paraId="5AE13D7F"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p>
    <w:p w14:paraId="0E011EAF"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EncryptedDeviceChangeData ::= SEQUENCE { -- #SupportedForDcV3.0.0#</w:t>
      </w:r>
    </w:p>
    <w:p w14:paraId="5C02E87A" w14:textId="77777777"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controlRefTemplate [6] IMPLICIT ControlRefTemplate,</w:t>
      </w:r>
    </w:p>
    <w:p w14:paraId="769D8667" w14:textId="41D3819C"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sidR="009B47C3">
        <w:rPr>
          <w:rFonts w:ascii="Courier New" w:eastAsiaTheme="minorEastAsia" w:hAnsi="Courier New" w:cs="Courier New"/>
          <w:sz w:val="18"/>
          <w:szCs w:val="18"/>
          <w:lang w:eastAsia="ko-KR"/>
        </w:rPr>
        <w:t xml:space="preserve">eacSmdpOtpk </w:t>
      </w:r>
      <w:r>
        <w:rPr>
          <w:rFonts w:ascii="Courier New" w:eastAsiaTheme="minorEastAsia" w:hAnsi="Courier New" w:cs="Courier New"/>
          <w:sz w:val="18"/>
          <w:szCs w:val="18"/>
          <w:lang w:eastAsia="ko-KR"/>
        </w:rPr>
        <w:t>[APPLICATION 73] OCTET STRING, -- okPK.DP.K</w:t>
      </w:r>
      <w:r w:rsidR="00255DFB">
        <w:rPr>
          <w:rFonts w:ascii="Courier New" w:eastAsiaTheme="minorEastAsia" w:hAnsi="Courier New" w:cs="Courier New"/>
          <w:sz w:val="18"/>
          <w:szCs w:val="18"/>
          <w:lang w:eastAsia="ko-KR"/>
        </w:rPr>
        <w:t>A</w:t>
      </w:r>
      <w:r w:rsidR="009B47C3">
        <w:rPr>
          <w:rFonts w:ascii="Courier New" w:eastAsiaTheme="minorEastAsia" w:hAnsi="Courier New" w:cs="Courier New"/>
          <w:sz w:val="18"/>
          <w:szCs w:val="18"/>
          <w:lang w:eastAsia="ko-KR"/>
        </w:rPr>
        <w:t>eac</w:t>
      </w:r>
    </w:p>
    <w:p w14:paraId="143A27D0" w14:textId="027A9849" w:rsidR="000D589B"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sequenceOf87 [1] SEQUENCE OF [7] OCTET STRING -- sequence of '87' TLVs</w:t>
      </w:r>
    </w:p>
    <w:p w14:paraId="4F55C9BA" w14:textId="16161CEC" w:rsidR="00816F19" w:rsidRDefault="000D589B" w:rsidP="000D589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w:t>
      </w:r>
    </w:p>
    <w:p w14:paraId="2928D317"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652E2B5" w14:textId="69A316E3" w:rsidR="00AF2317" w:rsidRPr="001B7B30" w:rsidRDefault="00AF2317" w:rsidP="00AF2317">
      <w:pPr>
        <w:pStyle w:val="NormalParagraph"/>
      </w:pPr>
      <w:r w:rsidRPr="00640609">
        <w:rPr>
          <w:rFonts w:ascii="Courier New" w:hAnsi="Courier New" w:cs="Courier New"/>
        </w:rPr>
        <w:t>s</w:t>
      </w:r>
      <w:r>
        <w:rPr>
          <w:rFonts w:ascii="Courier New" w:hAnsi="Courier New" w:cs="Courier New"/>
        </w:rPr>
        <w:t>mdpSignature5</w:t>
      </w:r>
      <w:r w:rsidRPr="001B7B30">
        <w:t xml:space="preserve"> SHALL be created </w:t>
      </w:r>
      <w:r>
        <w:t xml:space="preserve">on the concatenated data objects </w:t>
      </w:r>
      <w:r w:rsidRPr="00973B9A">
        <w:rPr>
          <w:rFonts w:ascii="Courier New" w:hAnsi="Courier New" w:cs="Courier New"/>
        </w:rPr>
        <w:t>smdpSigned</w:t>
      </w:r>
      <w:r>
        <w:rPr>
          <w:rFonts w:ascii="Courier New" w:hAnsi="Courier New" w:cs="Courier New"/>
        </w:rPr>
        <w:t>5</w:t>
      </w:r>
      <w:r>
        <w:t xml:space="preserve"> and </w:t>
      </w:r>
      <w:r w:rsidRPr="00973B9A">
        <w:rPr>
          <w:rFonts w:ascii="Courier New" w:hAnsi="Courier New" w:cs="Courier New"/>
        </w:rPr>
        <w:t>euiccSignature</w:t>
      </w:r>
      <w:r>
        <w:rPr>
          <w:rFonts w:ascii="Courier New" w:hAnsi="Courier New" w:cs="Courier New"/>
        </w:rPr>
        <w:t>3</w:t>
      </w:r>
      <w:r w:rsidRPr="001B7B30">
        <w:t xml:space="preserve"> using the </w:t>
      </w:r>
      <w:r>
        <w:t>SK.D</w:t>
      </w:r>
      <w:r w:rsidR="00F403C3">
        <w:t>P</w:t>
      </w:r>
      <w:r>
        <w:t>auth.SIG.</w:t>
      </w:r>
    </w:p>
    <w:p w14:paraId="686477A2" w14:textId="1727B34B" w:rsidR="000D589B" w:rsidRDefault="000D589B" w:rsidP="000D589B">
      <w:pPr>
        <w:pStyle w:val="NormalParagraph"/>
        <w:rPr>
          <w:rFonts w:eastAsiaTheme="minorEastAsia"/>
          <w:lang w:eastAsia="ko-KR"/>
        </w:rPr>
      </w:pPr>
      <w:r w:rsidRPr="0005152C">
        <w:rPr>
          <w:rFonts w:ascii="Courier New" w:eastAsia="Times New Roman" w:hAnsi="Courier New" w:cs="Courier New"/>
          <w:lang w:eastAsia="ko-KR"/>
        </w:rPr>
        <w:t>sequenceOf87</w:t>
      </w:r>
      <w:r>
        <w:rPr>
          <w:rFonts w:eastAsiaTheme="minorEastAsia"/>
          <w:lang w:eastAsia="ko-KR"/>
        </w:rPr>
        <w:t xml:space="preserve"> data object contains protected TLV of </w:t>
      </w:r>
      <w:r w:rsidRPr="0005152C">
        <w:rPr>
          <w:rFonts w:ascii="Courier New" w:eastAsia="Times New Roman" w:hAnsi="Courier New" w:cs="Courier New"/>
          <w:lang w:eastAsia="ko-KR"/>
        </w:rPr>
        <w:t>DeviceChange</w:t>
      </w:r>
      <w:r>
        <w:rPr>
          <w:rFonts w:ascii="Courier New" w:eastAsia="Times New Roman" w:hAnsi="Courier New" w:cs="Courier New"/>
          <w:lang w:eastAsia="ko-KR"/>
        </w:rPr>
        <w:t>Data</w:t>
      </w:r>
      <w:r>
        <w:rPr>
          <w:rFonts w:eastAsiaTheme="minorEastAsia"/>
          <w:lang w:eastAsia="ko-KR"/>
        </w:rPr>
        <w:t xml:space="preserve">. The concatenated TLVs are protected with session keys resulting from the key agreement (S-ENC, S-CMAC) (section 2.6.4). </w:t>
      </w:r>
    </w:p>
    <w:p w14:paraId="714E7949" w14:textId="77777777" w:rsidR="000D589B" w:rsidRDefault="000D589B" w:rsidP="000D589B">
      <w:pPr>
        <w:pStyle w:val="NormalParagraph"/>
      </w:pPr>
      <w:r w:rsidRPr="002B617E">
        <w:lastRenderedPageBreak/>
        <w:t>The eUICC SHALL verify the values provided for key type and key length</w:t>
      </w:r>
      <w:r>
        <w:t xml:space="preserve"> match the expected symmetric encryption algorithm according to section 2.6.5:</w:t>
      </w:r>
    </w:p>
    <w:p w14:paraId="6A8FD3E3" w14:textId="7C959533" w:rsidR="000D589B" w:rsidRPr="002B617E" w:rsidRDefault="000D589B" w:rsidP="000D589B">
      <w:pPr>
        <w:pStyle w:val="NormalParagraph"/>
        <w:numPr>
          <w:ilvl w:val="0"/>
          <w:numId w:val="318"/>
        </w:numPr>
      </w:pPr>
      <w:r>
        <w:t xml:space="preserve">When AES-128 is selected by the SM-DP+, </w:t>
      </w:r>
      <w:r w:rsidRPr="00484582">
        <w:rPr>
          <w:rFonts w:ascii="Courier New" w:hAnsi="Courier New" w:cs="Courier New"/>
        </w:rPr>
        <w:t>keyT</w:t>
      </w:r>
      <w:r>
        <w:rPr>
          <w:rFonts w:ascii="Courier New" w:hAnsi="Courier New" w:cs="Courier New"/>
        </w:rPr>
        <w:t>y</w:t>
      </w:r>
      <w:r w:rsidRPr="00484582">
        <w:rPr>
          <w:rFonts w:ascii="Courier New" w:hAnsi="Courier New" w:cs="Courier New"/>
        </w:rPr>
        <w:t>pe</w:t>
      </w:r>
      <w:r>
        <w:t xml:space="preserve"> SHALL contain value '88' and </w:t>
      </w:r>
      <w:r w:rsidRPr="00484582">
        <w:rPr>
          <w:rFonts w:ascii="Courier New" w:hAnsi="Courier New" w:cs="Courier New"/>
        </w:rPr>
        <w:t>keyLen</w:t>
      </w:r>
      <w:r>
        <w:t xml:space="preserve"> SHALL contain '10'</w:t>
      </w:r>
      <w:r w:rsidRPr="002B617E">
        <w:t>.</w:t>
      </w:r>
    </w:p>
    <w:p w14:paraId="2AC09ABC" w14:textId="7AC3B8E2" w:rsidR="000D589B" w:rsidRPr="000014E6" w:rsidRDefault="000D589B" w:rsidP="00BD45AD">
      <w:pPr>
        <w:pStyle w:val="NormalParagraph"/>
        <w:numPr>
          <w:ilvl w:val="0"/>
          <w:numId w:val="318"/>
        </w:numPr>
        <w:rPr>
          <w:rFonts w:eastAsiaTheme="minorEastAsia"/>
          <w:lang w:eastAsia="ko-KR"/>
        </w:rPr>
      </w:pPr>
      <w:r>
        <w:t xml:space="preserve">When SM4 is selected by the SM-DP+, </w:t>
      </w:r>
      <w:r w:rsidRPr="000014E6">
        <w:rPr>
          <w:rFonts w:ascii="Courier New" w:hAnsi="Courier New" w:cs="Courier New"/>
        </w:rPr>
        <w:t>keyType</w:t>
      </w:r>
      <w:r>
        <w:t xml:space="preserve"> SHALL contain value '89' and </w:t>
      </w:r>
      <w:r w:rsidRPr="000014E6">
        <w:rPr>
          <w:rFonts w:ascii="Courier New" w:hAnsi="Courier New" w:cs="Courier New"/>
        </w:rPr>
        <w:t>keyLen</w:t>
      </w:r>
      <w:r>
        <w:t xml:space="preserve"> SHALL contain '10'.</w:t>
      </w:r>
    </w:p>
    <w:p w14:paraId="39FCEE05" w14:textId="77777777" w:rsidR="000D589B" w:rsidRPr="00066F9A" w:rsidRDefault="000D589B" w:rsidP="000D589B">
      <w:pPr>
        <w:pStyle w:val="NOTE"/>
        <w:ind w:left="0" w:firstLine="357"/>
      </w:pPr>
      <w:r w:rsidRPr="00066F9A">
        <w:t>NOTE:</w:t>
      </w:r>
      <w:r>
        <w:tab/>
        <w:t xml:space="preserve">Key type values are assigned in the GlobalPlatform </w:t>
      </w:r>
      <w:r w:rsidRPr="002B617E">
        <w:t xml:space="preserve">Card Specification </w:t>
      </w:r>
      <w:r>
        <w:t>[8</w:t>
      </w:r>
      <w:r w:rsidRPr="00066F9A">
        <w:t>].</w:t>
      </w:r>
    </w:p>
    <w:p w14:paraId="3CA6BC24" w14:textId="77777777" w:rsidR="00816F19" w:rsidRDefault="00816F19" w:rsidP="00816F19">
      <w:pPr>
        <w:pStyle w:val="NormalParagraph"/>
        <w:rPr>
          <w:rFonts w:eastAsia="Times New Roman"/>
          <w:b/>
          <w:i/>
          <w:u w:val="single"/>
          <w:lang w:eastAsia="ko-KR"/>
        </w:rPr>
      </w:pPr>
      <w:r>
        <w:rPr>
          <w:rFonts w:eastAsia="Times New Roman"/>
          <w:b/>
          <w:i/>
          <w:u w:val="single"/>
          <w:lang w:eastAsia="ko-KR"/>
        </w:rPr>
        <w:t>Response Data</w:t>
      </w:r>
    </w:p>
    <w:p w14:paraId="638C739D" w14:textId="77777777" w:rsidR="00816F19" w:rsidRDefault="00816F19" w:rsidP="00816F19">
      <w:pPr>
        <w:spacing w:before="0" w:after="200" w:line="276" w:lineRule="auto"/>
        <w:jc w:val="left"/>
        <w:rPr>
          <w:rFonts w:eastAsia="Times New Roman"/>
          <w:szCs w:val="22"/>
          <w:lang w:eastAsia="ko-KR" w:bidi="ar-SA"/>
        </w:rPr>
      </w:pPr>
      <w:r>
        <w:rPr>
          <w:rFonts w:eastAsia="Times New Roman"/>
          <w:szCs w:val="22"/>
          <w:lang w:eastAsia="ko-KR" w:bidi="ar-SA"/>
        </w:rPr>
        <w:t>The response data SHALL be coded as follows:</w:t>
      </w:r>
    </w:p>
    <w:p w14:paraId="1E3C334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6877A65" w14:textId="0741B853"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VerifyDeviceChange</w:t>
      </w:r>
      <w:r>
        <w:rPr>
          <w:rFonts w:ascii="Courier New" w:eastAsia="Times New Roman" w:hAnsi="Courier New" w:cs="Courier New"/>
          <w:sz w:val="18"/>
          <w:szCs w:val="18"/>
          <w:lang w:eastAsia="ko-KR"/>
        </w:rPr>
        <w:t xml:space="preserve">Response </w:t>
      </w:r>
      <w:r>
        <w:rPr>
          <w:rFonts w:ascii="Courier New" w:hAnsi="Courier New" w:cs="Courier New"/>
          <w:sz w:val="18"/>
          <w:szCs w:val="18"/>
        </w:rPr>
        <w:t>::= [</w:t>
      </w:r>
      <w:r>
        <w:rPr>
          <w:rFonts w:ascii="Courier New" w:eastAsia="Times New Roman" w:hAnsi="Courier New" w:cs="Courier New"/>
          <w:sz w:val="18"/>
          <w:szCs w:val="18"/>
          <w:lang w:eastAsia="ko-KR"/>
        </w:rPr>
        <w:t>75</w:t>
      </w:r>
      <w:r>
        <w:rPr>
          <w:rFonts w:ascii="Courier New" w:hAnsi="Courier New" w:cs="Courier New"/>
          <w:sz w:val="18"/>
          <w:szCs w:val="18"/>
        </w:rPr>
        <w:t>] CHOICE { -- Tag '</w:t>
      </w:r>
      <w:r>
        <w:rPr>
          <w:rFonts w:ascii="Courier New" w:eastAsia="Times New Roman" w:hAnsi="Courier New" w:cs="Courier New"/>
          <w:sz w:val="18"/>
          <w:szCs w:val="18"/>
          <w:lang w:eastAsia="ko-KR"/>
        </w:rPr>
        <w:t>BF4B</w:t>
      </w:r>
      <w:r>
        <w:rPr>
          <w:rFonts w:ascii="Courier New" w:hAnsi="Courier New" w:cs="Courier New"/>
          <w:sz w:val="18"/>
          <w:szCs w:val="18"/>
        </w:rPr>
        <w:t xml:space="preserve">' </w:t>
      </w:r>
      <w:r>
        <w:rPr>
          <w:rFonts w:ascii="Courier New" w:eastAsia="Times New Roman" w:hAnsi="Courier New" w:cs="Courier New"/>
          <w:sz w:val="18"/>
          <w:szCs w:val="18"/>
          <w:lang w:eastAsia="ko-KR"/>
        </w:rPr>
        <w:t>#SupportedForDcV3.0.0#</w:t>
      </w:r>
    </w:p>
    <w:p w14:paraId="02D2ED06" w14:textId="7B8CC056" w:rsidR="00E54E65" w:rsidRDefault="00816F19"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heme="minorEastAsia" w:hAnsi="Courier New" w:cs="Courier New"/>
          <w:sz w:val="18"/>
          <w:szCs w:val="18"/>
          <w:lang w:eastAsia="ko-KR"/>
        </w:rPr>
        <w:tab/>
        <w:t xml:space="preserve">verifyDeviceChangeOk </w:t>
      </w:r>
      <w:r w:rsidR="00E54E65">
        <w:rPr>
          <w:rFonts w:ascii="Courier New" w:eastAsia="Times New Roman" w:hAnsi="Courier New" w:cs="Courier New"/>
          <w:sz w:val="18"/>
          <w:szCs w:val="18"/>
          <w:lang w:eastAsia="ko-KR"/>
        </w:rPr>
        <w:t>DeviceChangeData</w:t>
      </w:r>
      <w:r w:rsidR="002D0203">
        <w:rPr>
          <w:rFonts w:ascii="Courier New" w:eastAsia="Times New Roman" w:hAnsi="Courier New" w:cs="Courier New"/>
          <w:sz w:val="18"/>
          <w:szCs w:val="18"/>
          <w:lang w:eastAsia="ko-KR"/>
        </w:rPr>
        <w:t>,</w:t>
      </w:r>
    </w:p>
    <w:p w14:paraId="3F70A1CC"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verifyDeviceChangeError INTEGER {</w:t>
      </w:r>
    </w:p>
    <w:p w14:paraId="1F56E497" w14:textId="77777777" w:rsidR="00085223" w:rsidRDefault="00816F19" w:rsidP="0008522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invalidSignature(2),</w:t>
      </w:r>
    </w:p>
    <w:p w14:paraId="7F4D1928" w14:textId="638C2901" w:rsidR="00816F19" w:rsidRDefault="00085223" w:rsidP="0008522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 xml:space="preserve">     </w:t>
      </w:r>
      <w:r w:rsidRPr="004D4CB4">
        <w:rPr>
          <w:rFonts w:ascii="Courier New" w:eastAsia="Times New Roman" w:hAnsi="Courier New" w:cs="Courier New"/>
          <w:sz w:val="18"/>
          <w:szCs w:val="18"/>
          <w:lang w:eastAsia="ko-KR"/>
        </w:rPr>
        <w:t>disallowedByPolicy</w:t>
      </w:r>
      <w:r>
        <w:rPr>
          <w:rFonts w:ascii="Courier New" w:eastAsia="Times New Roman" w:hAnsi="Courier New" w:cs="Courier New"/>
          <w:sz w:val="18"/>
          <w:szCs w:val="18"/>
          <w:lang w:eastAsia="ko-KR"/>
        </w:rPr>
        <w:t>(3),</w:t>
      </w:r>
    </w:p>
    <w:p w14:paraId="4BCB0499"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noSession(4),</w:t>
      </w:r>
    </w:p>
    <w:p w14:paraId="467C3F2B"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hAnsi="Courier New" w:cs="Courier New"/>
          <w:sz w:val="18"/>
          <w:szCs w:val="18"/>
        </w:rPr>
        <w:t>invalidTransactionId(5),</w:t>
      </w:r>
    </w:p>
    <w:p w14:paraId="30831DA6"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unsupportedCrtValues(6),</w:t>
      </w:r>
    </w:p>
    <w:p w14:paraId="31153F19"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invalidData(7),</w:t>
      </w:r>
    </w:p>
    <w:p w14:paraId="17227B1A" w14:textId="77777777" w:rsidR="00E54E65" w:rsidRDefault="00E54E65" w:rsidP="00E54E6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t>profileNotInDisabledState(8),</w:t>
      </w:r>
    </w:p>
    <w:p w14:paraId="27902971"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undefinedError(127)</w:t>
      </w:r>
    </w:p>
    <w:p w14:paraId="60929F34"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w:t>
      </w:r>
    </w:p>
    <w:p w14:paraId="73F26ED8"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w:t>
      </w:r>
    </w:p>
    <w:p w14:paraId="36935652" w14:textId="77777777" w:rsidR="00816F19" w:rsidRDefault="00816F19" w:rsidP="00816F1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45C242EC" w14:textId="7EF2AFE7" w:rsidR="00E54E65" w:rsidRDefault="00E54E65" w:rsidP="00E54E65">
      <w:pPr>
        <w:spacing w:before="0" w:after="200" w:line="276" w:lineRule="auto"/>
        <w:jc w:val="left"/>
        <w:rPr>
          <w:rFonts w:eastAsia="Times New Roman"/>
          <w:szCs w:val="22"/>
          <w:lang w:eastAsia="ko-KR" w:bidi="ar-SA"/>
        </w:rPr>
      </w:pPr>
      <w:r>
        <w:rPr>
          <w:rFonts w:eastAsia="Times New Roman"/>
          <w:szCs w:val="22"/>
          <w:lang w:eastAsia="ko-KR" w:bidi="ar-SA"/>
        </w:rPr>
        <w:t xml:space="preserve">If the eUICC indicates </w:t>
      </w:r>
      <w:r w:rsidRPr="001653DD">
        <w:rPr>
          <w:rFonts w:ascii="Courier New" w:hAnsi="Courier New" w:cs="Courier New"/>
          <w:szCs w:val="22"/>
          <w:lang w:eastAsia="en-GB" w:bidi="ar-SA"/>
        </w:rPr>
        <w:t>profileNotInDisabledState</w:t>
      </w:r>
      <w:r>
        <w:rPr>
          <w:rFonts w:eastAsia="Times New Roman"/>
          <w:szCs w:val="22"/>
          <w:lang w:eastAsia="ko-KR" w:bidi="ar-SA"/>
        </w:rPr>
        <w:t xml:space="preserve"> error, the LPA MAY disable the target Profile and retry ES10b.VerifyDeviceChange function call.</w:t>
      </w:r>
    </w:p>
    <w:p w14:paraId="3C047F6C" w14:textId="6D4796CD" w:rsidR="00E82325" w:rsidRPr="009003DB" w:rsidRDefault="00E82325" w:rsidP="00521461">
      <w:pPr>
        <w:pStyle w:val="Heading3"/>
        <w:numPr>
          <w:ilvl w:val="0"/>
          <w:numId w:val="0"/>
        </w:numPr>
        <w:tabs>
          <w:tab w:val="left" w:pos="851"/>
        </w:tabs>
        <w:ind w:left="851"/>
        <w:rPr>
          <w:sz w:val="22"/>
          <w:lang w:val="en-US" w:bidi="ar-SA"/>
        </w:rPr>
      </w:pPr>
      <w:bookmarkStart w:id="3009" w:name="_Toc152332938"/>
      <w:r>
        <w:rPr>
          <w:sz w:val="22"/>
          <w:lang w:val="en-US" w:bidi="ar-SA"/>
        </w:rPr>
        <w:t>5.7.28</w:t>
      </w:r>
      <w:r w:rsidRPr="009003DB">
        <w:rPr>
          <w:sz w:val="22"/>
          <w:lang w:val="en-US" w:bidi="ar-SA"/>
        </w:rPr>
        <w:tab/>
        <w:t xml:space="preserve">Function (ES10b): </w:t>
      </w:r>
      <w:r>
        <w:rPr>
          <w:sz w:val="22"/>
          <w:lang w:val="en-US" w:bidi="ar-SA"/>
        </w:rPr>
        <w:t>VerifySmdpResponse</w:t>
      </w:r>
      <w:bookmarkEnd w:id="3009"/>
    </w:p>
    <w:p w14:paraId="13991BF8" w14:textId="77777777" w:rsidR="00E82325" w:rsidRDefault="00E82325" w:rsidP="00E82325">
      <w:pPr>
        <w:spacing w:before="0" w:after="200" w:line="276" w:lineRule="auto"/>
        <w:jc w:val="left"/>
        <w:rPr>
          <w:rFonts w:eastAsiaTheme="minorEastAsia" w:cs="Arial"/>
          <w:b/>
          <w:szCs w:val="22"/>
          <w:lang w:eastAsia="ko-KR" w:bidi="ar-SA"/>
        </w:rPr>
      </w:pPr>
      <w:r>
        <w:rPr>
          <w:b/>
          <w:szCs w:val="22"/>
          <w:lang w:eastAsia="en-GB" w:bidi="ar-SA"/>
        </w:rPr>
        <w:t>Related Procedures:</w:t>
      </w:r>
      <w:r>
        <w:rPr>
          <w:rFonts w:cs="Arial"/>
          <w:szCs w:val="22"/>
          <w:lang w:eastAsia="en-GB" w:bidi="ar-SA"/>
        </w:rPr>
        <w:t xml:space="preserve"> </w:t>
      </w:r>
      <w:r>
        <w:rPr>
          <w:rFonts w:eastAsiaTheme="minorEastAsia" w:cs="Arial"/>
          <w:szCs w:val="22"/>
          <w:lang w:eastAsia="ko-KR" w:bidi="ar-SA"/>
        </w:rPr>
        <w:t>Device Change</w:t>
      </w:r>
    </w:p>
    <w:p w14:paraId="73D2A260" w14:textId="77777777" w:rsidR="00E82325" w:rsidRDefault="00E82325" w:rsidP="00E82325">
      <w:pPr>
        <w:pStyle w:val="NormalParagraph"/>
      </w:pPr>
      <w:r>
        <w:rPr>
          <w:b/>
        </w:rPr>
        <w:t>Function Provider Entity:</w:t>
      </w:r>
      <w:r>
        <w:t xml:space="preserve"> ISD-R (LPA Service)</w:t>
      </w:r>
    </w:p>
    <w:p w14:paraId="72AC404C" w14:textId="77777777" w:rsidR="00E82325" w:rsidRDefault="00E82325" w:rsidP="00E82325">
      <w:pPr>
        <w:pStyle w:val="NormalParagraph"/>
      </w:pPr>
      <w:r>
        <w:rPr>
          <w:b/>
        </w:rPr>
        <w:t>Description:</w:t>
      </w:r>
    </w:p>
    <w:p w14:paraId="552B9486" w14:textId="77777777" w:rsidR="00E82325" w:rsidRDefault="00E82325" w:rsidP="00E82325">
      <w:pPr>
        <w:pStyle w:val="NormalParagraph"/>
      </w:pPr>
      <w:r>
        <w:t xml:space="preserve">This function is used by the LPAd to verify the </w:t>
      </w:r>
      <w:r>
        <w:rPr>
          <w:rStyle w:val="ASN1referencesChar"/>
        </w:rPr>
        <w:t>smdpSignature6</w:t>
      </w:r>
      <w:r>
        <w:t xml:space="preserve"> returned by the SM-DP+ contained in the response of ES9+.AuthenticateClient during the Device Change procedure via the eUICC.</w:t>
      </w:r>
    </w:p>
    <w:p w14:paraId="551F395C" w14:textId="6DCD82BE" w:rsidR="00E82325" w:rsidRDefault="00E82325" w:rsidP="00B70874">
      <w:pPr>
        <w:pStyle w:val="NormalParagraph"/>
      </w:pPr>
      <w:r>
        <w:t>On the reception of this command, the eUICC SHALL:</w:t>
      </w:r>
    </w:p>
    <w:p w14:paraId="29E86F31" w14:textId="56C3ECF1" w:rsidR="00E82325" w:rsidRDefault="00E82325" w:rsidP="00E82325">
      <w:pPr>
        <w:pStyle w:val="ListBullet1"/>
        <w:ind w:left="680" w:hanging="340"/>
      </w:pPr>
      <w:r>
        <w:rPr>
          <w:rFonts w:ascii="Symbol" w:hAnsi="Symbol"/>
        </w:rPr>
        <w:t></w:t>
      </w:r>
      <w:r>
        <w:rPr>
          <w:rFonts w:ascii="Symbol" w:hAnsi="Symbol"/>
        </w:rPr>
        <w:tab/>
      </w:r>
      <w:r>
        <w:t>Verify that the SM-DP+ has been previously authenticated. Otherwise, the eUICC SHALL return an error code</w:t>
      </w:r>
      <w:r w:rsidRPr="00BD070C">
        <w:t xml:space="preserve"> </w:t>
      </w:r>
      <w:r>
        <w:rPr>
          <w:rFonts w:ascii="Courier New" w:hAnsi="Courier New" w:cs="Courier New"/>
        </w:rPr>
        <w:t>noSession</w:t>
      </w:r>
      <w:r>
        <w:t>.</w:t>
      </w:r>
    </w:p>
    <w:p w14:paraId="54FE6C70" w14:textId="57653D41" w:rsidR="00E82325" w:rsidRDefault="00E82325" w:rsidP="00E82325">
      <w:pPr>
        <w:pStyle w:val="ListBullet1"/>
        <w:ind w:left="680" w:hanging="340"/>
      </w:pPr>
      <w:r>
        <w:rPr>
          <w:rFonts w:ascii="Symbol" w:hAnsi="Symbol"/>
        </w:rPr>
        <w:t></w:t>
      </w:r>
      <w:r>
        <w:rPr>
          <w:rFonts w:ascii="Symbol" w:hAnsi="Symbol"/>
        </w:rPr>
        <w:tab/>
      </w:r>
      <w:r>
        <w:t>Verify th</w:t>
      </w:r>
      <w:r>
        <w:rPr>
          <w:rFonts w:eastAsia="Times New Roman"/>
          <w:lang w:eastAsia="ko-KR"/>
        </w:rPr>
        <w:t>e</w:t>
      </w:r>
      <w:r>
        <w:t xml:space="preserve"> </w:t>
      </w:r>
      <w:r>
        <w:rPr>
          <w:rFonts w:ascii="Courier New" w:hAnsi="Courier New" w:cs="Courier New"/>
        </w:rPr>
        <w:t>smdpSignature6</w:t>
      </w:r>
      <w:r>
        <w:rPr>
          <w:rFonts w:eastAsia="Times New Roman"/>
          <w:lang w:eastAsia="ko-KR"/>
        </w:rPr>
        <w:t xml:space="preserve"> using the PK.D</w:t>
      </w:r>
      <w:r w:rsidR="00F403C3">
        <w:rPr>
          <w:rFonts w:eastAsia="Times New Roman"/>
          <w:lang w:eastAsia="ko-KR"/>
        </w:rPr>
        <w:t>P</w:t>
      </w:r>
      <w:r>
        <w:rPr>
          <w:rFonts w:eastAsia="Times New Roman"/>
          <w:lang w:eastAsia="ko-KR"/>
        </w:rPr>
        <w:t>auth.SI</w:t>
      </w:r>
      <w:r w:rsidR="00AF2317">
        <w:rPr>
          <w:rFonts w:eastAsia="Times New Roman"/>
          <w:lang w:eastAsia="ko-KR"/>
        </w:rPr>
        <w:t>G</w:t>
      </w:r>
      <w:r>
        <w:t xml:space="preserve">. </w:t>
      </w:r>
      <w:r>
        <w:rPr>
          <w:rFonts w:eastAsia="Times New Roman"/>
          <w:lang w:eastAsia="ko-KR"/>
        </w:rPr>
        <w:t xml:space="preserve">If the signature is </w:t>
      </w:r>
      <w:r w:rsidRPr="00BD070C">
        <w:t>invalid</w:t>
      </w:r>
      <w:r>
        <w:t xml:space="preserve">, the eUICC SHALL return an error code </w:t>
      </w:r>
      <w:r>
        <w:rPr>
          <w:rFonts w:ascii="Courier New" w:hAnsi="Courier New" w:cs="Courier New"/>
        </w:rPr>
        <w:t>invalidSignature</w:t>
      </w:r>
      <w:r>
        <w:t>.</w:t>
      </w:r>
    </w:p>
    <w:p w14:paraId="6FE39150" w14:textId="127EEFE2" w:rsidR="00AF2317" w:rsidRDefault="00AF2317" w:rsidP="00B70874">
      <w:pPr>
        <w:pStyle w:val="ListBullet1"/>
        <w:numPr>
          <w:ilvl w:val="0"/>
          <w:numId w:val="399"/>
        </w:numPr>
      </w:pPr>
      <w:r>
        <w:t xml:space="preserve">Verify that the </w:t>
      </w:r>
      <w:r>
        <w:rPr>
          <w:rFonts w:ascii="Courier New" w:eastAsia="Times New Roman" w:hAnsi="Courier New" w:cs="Courier New"/>
          <w:lang w:eastAsia="ko-KR"/>
        </w:rPr>
        <w:t>transactionId</w:t>
      </w:r>
      <w:r>
        <w:t xml:space="preserve"> contained in the </w:t>
      </w:r>
      <w:r w:rsidRPr="00260F68">
        <w:rPr>
          <w:rStyle w:val="ASN1referencesChar"/>
        </w:rPr>
        <w:t>smdpSigned</w:t>
      </w:r>
      <w:r>
        <w:rPr>
          <w:rStyle w:val="ASN1referencesChar"/>
        </w:rPr>
        <w:t>6</w:t>
      </w:r>
      <w:r>
        <w:t xml:space="preserve"> matches the one of the ongoing </w:t>
      </w:r>
      <w:r w:rsidR="0066159A">
        <w:t>RSP Session</w:t>
      </w:r>
      <w:r>
        <w:t>.</w:t>
      </w:r>
      <w:r>
        <w:rPr>
          <w:rFonts w:eastAsia="Times New Roman"/>
          <w:lang w:eastAsia="ko-KR"/>
        </w:rPr>
        <w:t xml:space="preserve"> Otherwise, the eUICC SHALL return an error code </w:t>
      </w:r>
      <w:r>
        <w:rPr>
          <w:rFonts w:ascii="Courier New" w:eastAsia="Times New Roman" w:hAnsi="Courier New" w:cs="Courier New"/>
          <w:lang w:eastAsia="ko-KR"/>
        </w:rPr>
        <w:t>invalidTransactionId</w:t>
      </w:r>
      <w:r>
        <w:rPr>
          <w:rFonts w:eastAsia="Times New Roman"/>
          <w:lang w:eastAsia="ko-KR"/>
        </w:rPr>
        <w:t>.</w:t>
      </w:r>
    </w:p>
    <w:p w14:paraId="3F92E306" w14:textId="77777777" w:rsidR="00E82325" w:rsidRDefault="00E82325" w:rsidP="00E82325">
      <w:pPr>
        <w:pStyle w:val="ListBullet1"/>
        <w:ind w:left="680" w:hanging="340"/>
      </w:pPr>
      <w:r>
        <w:rPr>
          <w:rFonts w:ascii="Symbol" w:hAnsi="Symbol"/>
        </w:rPr>
        <w:t></w:t>
      </w:r>
      <w:r>
        <w:rPr>
          <w:rFonts w:ascii="Symbol" w:hAnsi="Symbol"/>
        </w:rPr>
        <w:tab/>
      </w:r>
      <w:r>
        <w:t xml:space="preserve">Return </w:t>
      </w:r>
      <w:r w:rsidRPr="00BD070C">
        <w:rPr>
          <w:rFonts w:ascii="Courier New" w:hAnsi="Courier New" w:cs="Courier New"/>
        </w:rPr>
        <w:t>verifySmdpResponseOk</w:t>
      </w:r>
      <w:r>
        <w:t xml:space="preserve"> if all of these verifications succeed.</w:t>
      </w:r>
    </w:p>
    <w:p w14:paraId="011C2AF6" w14:textId="2AC57BF5" w:rsidR="00E82325" w:rsidRDefault="00E82325" w:rsidP="00E82325">
      <w:pPr>
        <w:pStyle w:val="ListBullet1"/>
        <w:ind w:left="680" w:hanging="340"/>
      </w:pPr>
      <w:r>
        <w:rPr>
          <w:rFonts w:ascii="Symbol" w:hAnsi="Symbol"/>
        </w:rPr>
        <w:lastRenderedPageBreak/>
        <w:t></w:t>
      </w:r>
      <w:r>
        <w:rPr>
          <w:rFonts w:ascii="Symbol" w:hAnsi="Symbol"/>
        </w:rPr>
        <w:tab/>
      </w:r>
      <w:r>
        <w:t xml:space="preserve">End the </w:t>
      </w:r>
      <w:r w:rsidR="0066159A">
        <w:t>RSP Session</w:t>
      </w:r>
      <w:r>
        <w:t xml:space="preserve"> in both cases (error and ok).</w:t>
      </w:r>
    </w:p>
    <w:p w14:paraId="30A8C150" w14:textId="77777777" w:rsidR="00E82325" w:rsidRDefault="00E82325" w:rsidP="00E82325">
      <w:pPr>
        <w:rPr>
          <w:lang w:eastAsia="en-US"/>
        </w:rPr>
      </w:pPr>
    </w:p>
    <w:p w14:paraId="550CD867" w14:textId="77777777" w:rsidR="00E82325" w:rsidRDefault="00E82325" w:rsidP="00E82325">
      <w:pPr>
        <w:pStyle w:val="NormalParagraph"/>
        <w:rPr>
          <w:b/>
          <w:i/>
          <w:u w:val="single"/>
          <w:lang w:val="en-US"/>
        </w:rPr>
      </w:pPr>
      <w:r>
        <w:rPr>
          <w:b/>
          <w:i/>
          <w:u w:val="single"/>
          <w:lang w:val="en-US"/>
        </w:rPr>
        <w:t>Command Data</w:t>
      </w:r>
    </w:p>
    <w:p w14:paraId="68D6D18D" w14:textId="77777777" w:rsidR="00E82325" w:rsidRDefault="00E82325" w:rsidP="00E82325">
      <w:pPr>
        <w:pStyle w:val="NormalParagraph"/>
      </w:pPr>
      <w:r>
        <w:t>The command data SHALL be coded as follows.</w:t>
      </w:r>
    </w:p>
    <w:p w14:paraId="1432068F"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E326AD9" w14:textId="5DF17806"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VerifySmdpResponseRequest ::= [</w:t>
      </w:r>
      <w:r w:rsidR="00B70874">
        <w:rPr>
          <w:rFonts w:ascii="Courier New" w:hAnsi="Courier New" w:cs="Courier New"/>
          <w:sz w:val="18"/>
          <w:szCs w:val="18"/>
        </w:rPr>
        <w:t>96</w:t>
      </w:r>
      <w:r>
        <w:rPr>
          <w:rFonts w:ascii="Courier New" w:hAnsi="Courier New" w:cs="Courier New"/>
          <w:sz w:val="18"/>
          <w:szCs w:val="18"/>
        </w:rPr>
        <w:t xml:space="preserve">] </w:t>
      </w:r>
      <w:r w:rsidRPr="00BD070C">
        <w:rPr>
          <w:rFonts w:ascii="Courier New" w:hAnsi="Courier New" w:cs="Courier New"/>
          <w:sz w:val="18"/>
          <w:szCs w:val="18"/>
        </w:rPr>
        <w:t>SEQUEN</w:t>
      </w:r>
      <w:r>
        <w:rPr>
          <w:rFonts w:ascii="Courier New" w:hAnsi="Courier New" w:cs="Courier New"/>
          <w:sz w:val="18"/>
          <w:szCs w:val="18"/>
        </w:rPr>
        <w:t>CE { -- Tag '</w:t>
      </w:r>
      <w:r w:rsidR="00B70874" w:rsidRPr="005F33F6">
        <w:rPr>
          <w:rFonts w:ascii="Courier New" w:hAnsi="Courier New" w:cs="Courier New"/>
          <w:sz w:val="18"/>
          <w:szCs w:val="18"/>
        </w:rPr>
        <w:t>BF60</w:t>
      </w:r>
      <w:r>
        <w:rPr>
          <w:rFonts w:ascii="Courier New" w:hAnsi="Courier New" w:cs="Courier New"/>
          <w:sz w:val="18"/>
          <w:szCs w:val="18"/>
        </w:rPr>
        <w:t>'</w:t>
      </w:r>
      <w:r>
        <w:rPr>
          <w:rFonts w:ascii="Courier New" w:eastAsiaTheme="minorEastAsia" w:hAnsi="Courier New" w:cs="Courier New"/>
          <w:sz w:val="18"/>
          <w:szCs w:val="18"/>
          <w:lang w:eastAsia="ko-KR"/>
        </w:rPr>
        <w:t xml:space="preserve"> </w:t>
      </w:r>
      <w:r>
        <w:rPr>
          <w:rFonts w:ascii="Courier New" w:eastAsia="Times New Roman" w:hAnsi="Courier New" w:cs="Courier New"/>
          <w:sz w:val="18"/>
          <w:szCs w:val="18"/>
          <w:lang w:eastAsia="ko-KR"/>
        </w:rPr>
        <w:t>#SupportedForDcV3.1.0#</w:t>
      </w:r>
    </w:p>
    <w:p w14:paraId="4F39EAF0"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smdpSigned6 SmdpSigned6, -- Signed information</w:t>
      </w:r>
    </w:p>
    <w:p w14:paraId="7BF6C66F"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smdpSignature6 </w:t>
      </w:r>
      <w:r w:rsidRPr="00CA30A9">
        <w:rPr>
          <w:rFonts w:ascii="Courier New" w:hAnsi="Courier New" w:cs="Courier New"/>
          <w:sz w:val="18"/>
          <w:szCs w:val="18"/>
        </w:rPr>
        <w:t>[APPLICATION 55]</w:t>
      </w:r>
      <w:r>
        <w:rPr>
          <w:rFonts w:ascii="Courier New" w:hAnsi="Courier New" w:cs="Courier New"/>
          <w:sz w:val="18"/>
          <w:szCs w:val="18"/>
        </w:rPr>
        <w:t xml:space="preserve"> OCTET STRING</w:t>
      </w:r>
    </w:p>
    <w:p w14:paraId="45279AF1"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1B6FEAE4"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F92F06A"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 xml:space="preserve">SmdpSigned6 ::= SEQUENCE { -- </w:t>
      </w:r>
      <w:r>
        <w:rPr>
          <w:rFonts w:ascii="Courier New" w:eastAsia="Times New Roman" w:hAnsi="Courier New" w:cs="Courier New"/>
          <w:sz w:val="18"/>
          <w:szCs w:val="18"/>
          <w:lang w:eastAsia="ko-KR"/>
        </w:rPr>
        <w:t>#SupportedForDcV3.1.0#</w:t>
      </w:r>
    </w:p>
    <w:p w14:paraId="331DE634"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sidRPr="00EE17F5">
        <w:rPr>
          <w:rFonts w:ascii="Courier New" w:eastAsiaTheme="minorEastAsia" w:hAnsi="Courier New" w:cs="Courier New"/>
          <w:sz w:val="18"/>
          <w:szCs w:val="18"/>
          <w:lang w:eastAsia="ko-KR"/>
        </w:rPr>
        <w:t>transactionId [0] TransactionId,</w:t>
      </w:r>
    </w:p>
    <w:p w14:paraId="1D152E9C"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requestSpecificData CHOICE {</w:t>
      </w:r>
    </w:p>
    <w:p w14:paraId="50A9E8B8"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retryData [0] SEQUENCE {</w:t>
      </w:r>
    </w:p>
    <w:p w14:paraId="2151B0B7"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retryDelay [0] INTEGER, -- expected time (in minutes) by when the SM-DP is ready</w:t>
      </w:r>
    </w:p>
    <w:p w14:paraId="55F51619" w14:textId="27F108FD"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dcSessionId [1] OCTET STRING (SIZE(1..16)) -- the LPA will use this identifier in the subsequent ES9+.CheckProgress polling(s)</w:t>
      </w:r>
    </w:p>
    <w:p w14:paraId="365DB112"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w:t>
      </w:r>
    </w:p>
    <w:p w14:paraId="435EE046" w14:textId="77777777" w:rsidR="00E82325" w:rsidRPr="00EE17F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t>}</w:t>
      </w:r>
    </w:p>
    <w:p w14:paraId="29CEA404" w14:textId="77777777" w:rsidR="00E82325" w:rsidRPr="00B70874"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B70874">
        <w:rPr>
          <w:rFonts w:ascii="Courier New" w:eastAsiaTheme="minorEastAsia" w:hAnsi="Courier New" w:cs="Courier New"/>
          <w:sz w:val="18"/>
          <w:szCs w:val="18"/>
          <w:lang w:eastAsia="ko-KR"/>
        </w:rPr>
        <w:t>}</w:t>
      </w:r>
    </w:p>
    <w:p w14:paraId="7776E4F9"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E3C8102" w14:textId="198CADE8" w:rsidR="00564FA8" w:rsidRPr="00225643" w:rsidRDefault="00564FA8" w:rsidP="00564FA8">
      <w:pPr>
        <w:spacing w:before="0" w:after="200" w:line="276" w:lineRule="auto"/>
        <w:jc w:val="left"/>
        <w:rPr>
          <w:lang w:val="en-US" w:eastAsia="en-US"/>
        </w:rPr>
      </w:pPr>
      <w:r w:rsidRPr="00640609">
        <w:rPr>
          <w:rFonts w:ascii="Courier New" w:hAnsi="Courier New" w:cs="Courier New"/>
        </w:rPr>
        <w:t>s</w:t>
      </w:r>
      <w:r>
        <w:rPr>
          <w:rFonts w:ascii="Courier New" w:hAnsi="Courier New" w:cs="Courier New"/>
        </w:rPr>
        <w:t>mdpSignature6</w:t>
      </w:r>
      <w:r w:rsidRPr="001B7B30">
        <w:t xml:space="preserve"> SHALL be created </w:t>
      </w:r>
      <w:r>
        <w:t xml:space="preserve">on the concatenated data objects </w:t>
      </w:r>
      <w:r w:rsidRPr="00973B9A">
        <w:rPr>
          <w:rFonts w:ascii="Courier New" w:hAnsi="Courier New" w:cs="Courier New"/>
        </w:rPr>
        <w:t>smdpSigned</w:t>
      </w:r>
      <w:r>
        <w:rPr>
          <w:rFonts w:ascii="Courier New" w:hAnsi="Courier New" w:cs="Courier New"/>
        </w:rPr>
        <w:t>6</w:t>
      </w:r>
      <w:r>
        <w:t xml:space="preserve"> and </w:t>
      </w:r>
      <w:r w:rsidRPr="00973B9A">
        <w:rPr>
          <w:rFonts w:ascii="Courier New" w:hAnsi="Courier New" w:cs="Courier New"/>
        </w:rPr>
        <w:t>euiccSignature1</w:t>
      </w:r>
      <w:r w:rsidRPr="001B7B30">
        <w:t xml:space="preserve"> using the </w:t>
      </w:r>
      <w:r>
        <w:t>SK.D</w:t>
      </w:r>
      <w:r w:rsidR="00DA0CA4">
        <w:t>P</w:t>
      </w:r>
      <w:r>
        <w:t>auth.SIG.</w:t>
      </w:r>
    </w:p>
    <w:p w14:paraId="273B1527" w14:textId="77777777" w:rsidR="00E82325" w:rsidRPr="00521461" w:rsidRDefault="00E82325" w:rsidP="00E82325">
      <w:pPr>
        <w:rPr>
          <w:lang w:eastAsia="en-US"/>
        </w:rPr>
      </w:pPr>
    </w:p>
    <w:p w14:paraId="20A733D7" w14:textId="77777777" w:rsidR="00E82325" w:rsidRPr="004C3BFD" w:rsidRDefault="00E82325" w:rsidP="00E82325">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497C7B33" w14:textId="77777777" w:rsidR="00E82325" w:rsidRPr="004C3BFD" w:rsidRDefault="00E82325" w:rsidP="00E82325">
      <w:pPr>
        <w:pStyle w:val="NormalParagraph"/>
      </w:pPr>
      <w:r w:rsidRPr="004C3BFD">
        <w:t>The response data SHALL be coded as follows:</w:t>
      </w:r>
    </w:p>
    <w:p w14:paraId="478F20EE"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8EF164A" w14:textId="2F84E1EA"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E7ADC">
        <w:rPr>
          <w:rFonts w:ascii="Courier New" w:hAnsi="Courier New" w:cs="Courier New"/>
          <w:sz w:val="18"/>
          <w:szCs w:val="18"/>
        </w:rPr>
        <w:t>VerifySmd</w:t>
      </w:r>
      <w:r>
        <w:rPr>
          <w:rFonts w:ascii="Courier New" w:hAnsi="Courier New" w:cs="Courier New"/>
          <w:sz w:val="18"/>
          <w:szCs w:val="18"/>
        </w:rPr>
        <w:t>p</w:t>
      </w:r>
      <w:r w:rsidRPr="00AE7ADC">
        <w:rPr>
          <w:rFonts w:ascii="Courier New" w:hAnsi="Courier New" w:cs="Courier New"/>
          <w:sz w:val="18"/>
          <w:szCs w:val="18"/>
        </w:rPr>
        <w:t>ResponseResponse</w:t>
      </w:r>
      <w:r w:rsidRPr="00D42CD6">
        <w:rPr>
          <w:rFonts w:ascii="Courier New" w:hAnsi="Courier New" w:cs="Courier New"/>
          <w:sz w:val="18"/>
          <w:szCs w:val="18"/>
        </w:rPr>
        <w:t xml:space="preserve"> ::= [</w:t>
      </w:r>
      <w:r w:rsidR="00B70874">
        <w:rPr>
          <w:rFonts w:ascii="Courier New" w:hAnsi="Courier New" w:cs="Courier New"/>
          <w:sz w:val="18"/>
          <w:szCs w:val="18"/>
        </w:rPr>
        <w:t>96</w:t>
      </w:r>
      <w:r w:rsidRPr="00D42CD6">
        <w:rPr>
          <w:rFonts w:ascii="Courier New" w:hAnsi="Courier New" w:cs="Courier New"/>
          <w:sz w:val="18"/>
          <w:szCs w:val="18"/>
        </w:rPr>
        <w:t xml:space="preserve">] </w:t>
      </w:r>
      <w:r>
        <w:rPr>
          <w:rFonts w:ascii="Courier New" w:hAnsi="Courier New" w:cs="Courier New"/>
          <w:sz w:val="18"/>
          <w:szCs w:val="18"/>
        </w:rPr>
        <w:t>CHOICE</w:t>
      </w:r>
      <w:r w:rsidRPr="00D42CD6">
        <w:rPr>
          <w:rFonts w:ascii="Courier New" w:hAnsi="Courier New" w:cs="Courier New"/>
          <w:sz w:val="18"/>
          <w:szCs w:val="18"/>
        </w:rPr>
        <w:t xml:space="preserve"> {  -- Tag '</w:t>
      </w:r>
      <w:r w:rsidR="00B70874">
        <w:rPr>
          <w:rFonts w:ascii="Courier New" w:hAnsi="Courier New" w:cs="Courier New"/>
          <w:sz w:val="18"/>
          <w:szCs w:val="18"/>
        </w:rPr>
        <w:t>BF60</w:t>
      </w:r>
      <w:r w:rsidRPr="00D42CD6">
        <w:rPr>
          <w:rFonts w:ascii="Courier New" w:hAnsi="Courier New" w:cs="Courier New"/>
          <w:sz w:val="18"/>
          <w:szCs w:val="18"/>
        </w:rPr>
        <w:t>'</w:t>
      </w:r>
      <w:r>
        <w:rPr>
          <w:rFonts w:ascii="Courier New" w:hAnsi="Courier New" w:cs="Courier New"/>
          <w:sz w:val="18"/>
          <w:szCs w:val="18"/>
        </w:rPr>
        <w:t xml:space="preserve"> #SupportedForDcV3.1.0#</w:t>
      </w:r>
    </w:p>
    <w:p w14:paraId="6736E7D4"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verifySmdpResponseOk NULL,</w:t>
      </w:r>
    </w:p>
    <w:p w14:paraId="40688CC7"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verifySmdpResponseError INTEGER {</w:t>
      </w:r>
    </w:p>
    <w:p w14:paraId="05ED8331"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invalidSignature(2),</w:t>
      </w:r>
    </w:p>
    <w:p w14:paraId="03CE9A90"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noSession(4),</w:t>
      </w:r>
    </w:p>
    <w:p w14:paraId="280C3CCA"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invalidTransactionId(5),</w:t>
      </w:r>
    </w:p>
    <w:p w14:paraId="7884C6E1"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18CE9A1B" w14:textId="77777777" w:rsidR="00E82325" w:rsidRPr="00D42CD6"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48FAB4BB" w14:textId="77777777" w:rsidR="00E82325"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F4493E" w14:textId="77777777" w:rsidR="00E82325" w:rsidRPr="00D42CD6" w:rsidRDefault="00E82325" w:rsidP="00E8232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3F532A87" w14:textId="77777777" w:rsidR="00E82325" w:rsidRDefault="00E82325" w:rsidP="00E54E65">
      <w:pPr>
        <w:spacing w:before="0" w:after="200" w:line="276" w:lineRule="auto"/>
        <w:jc w:val="left"/>
        <w:rPr>
          <w:rFonts w:eastAsia="Times New Roman"/>
          <w:szCs w:val="22"/>
          <w:lang w:eastAsia="ko-KR" w:bidi="ar-SA"/>
        </w:rPr>
      </w:pPr>
    </w:p>
    <w:p w14:paraId="01B4153E" w14:textId="4D843BD7" w:rsidR="002D0203" w:rsidRPr="009003DB" w:rsidRDefault="002D0203" w:rsidP="002D0203">
      <w:pPr>
        <w:pStyle w:val="Heading3"/>
        <w:numPr>
          <w:ilvl w:val="0"/>
          <w:numId w:val="0"/>
        </w:numPr>
        <w:tabs>
          <w:tab w:val="left" w:pos="851"/>
        </w:tabs>
        <w:ind w:left="851" w:hanging="851"/>
        <w:rPr>
          <w:sz w:val="22"/>
          <w:lang w:val="en-US" w:bidi="ar-SA"/>
        </w:rPr>
      </w:pPr>
      <w:bookmarkStart w:id="3010" w:name="_Toc152332939"/>
      <w:r>
        <w:rPr>
          <w:sz w:val="22"/>
          <w:lang w:val="en-US" w:bidi="ar-SA"/>
        </w:rPr>
        <w:t>5.7.29</w:t>
      </w:r>
      <w:r w:rsidRPr="009003DB">
        <w:rPr>
          <w:sz w:val="22"/>
          <w:lang w:val="en-US" w:bidi="ar-SA"/>
        </w:rPr>
        <w:tab/>
        <w:t xml:space="preserve">Function (ES10b): </w:t>
      </w:r>
      <w:r>
        <w:rPr>
          <w:sz w:val="22"/>
          <w:lang w:val="en-US" w:bidi="ar-SA"/>
        </w:rPr>
        <w:t>VerifyProfileRecovery</w:t>
      </w:r>
      <w:bookmarkEnd w:id="3010"/>
    </w:p>
    <w:p w14:paraId="749FA4D7" w14:textId="77777777" w:rsidR="002D0203" w:rsidRDefault="002D0203" w:rsidP="002D0203">
      <w:pPr>
        <w:spacing w:before="0" w:after="200" w:line="276" w:lineRule="auto"/>
        <w:jc w:val="left"/>
        <w:rPr>
          <w:rFonts w:eastAsiaTheme="minorEastAsia" w:cs="Arial"/>
          <w:b/>
          <w:szCs w:val="22"/>
          <w:lang w:eastAsia="ko-KR" w:bidi="ar-SA"/>
        </w:rPr>
      </w:pPr>
      <w:r>
        <w:rPr>
          <w:b/>
          <w:szCs w:val="22"/>
          <w:lang w:eastAsia="en-GB" w:bidi="ar-SA"/>
        </w:rPr>
        <w:t>Related Procedures:</w:t>
      </w:r>
      <w:r>
        <w:rPr>
          <w:rFonts w:cs="Arial"/>
          <w:szCs w:val="22"/>
          <w:lang w:eastAsia="en-GB" w:bidi="ar-SA"/>
        </w:rPr>
        <w:t xml:space="preserve"> </w:t>
      </w:r>
      <w:r>
        <w:rPr>
          <w:rFonts w:eastAsiaTheme="minorEastAsia" w:cs="Arial"/>
          <w:szCs w:val="22"/>
          <w:lang w:eastAsia="ko-KR" w:bidi="ar-SA"/>
        </w:rPr>
        <w:t>Profile Recovery</w:t>
      </w:r>
    </w:p>
    <w:p w14:paraId="2B83CA97" w14:textId="77777777" w:rsidR="002D0203" w:rsidRDefault="002D0203" w:rsidP="002D0203">
      <w:pPr>
        <w:pStyle w:val="NormalParagraph"/>
      </w:pPr>
      <w:r>
        <w:rPr>
          <w:b/>
        </w:rPr>
        <w:t>Function Provider Entity:</w:t>
      </w:r>
      <w:r>
        <w:t xml:space="preserve"> ISD-R (LPA Services)</w:t>
      </w:r>
    </w:p>
    <w:p w14:paraId="79FFBE6C" w14:textId="77777777" w:rsidR="002D0203" w:rsidRDefault="002D0203" w:rsidP="002D0203">
      <w:pPr>
        <w:pStyle w:val="NormalParagraph"/>
      </w:pPr>
      <w:r>
        <w:rPr>
          <w:b/>
        </w:rPr>
        <w:t>Description:</w:t>
      </w:r>
    </w:p>
    <w:p w14:paraId="63391E95" w14:textId="77777777" w:rsidR="002D0203" w:rsidRDefault="002D0203" w:rsidP="002D0203">
      <w:pPr>
        <w:pStyle w:val="NormalParagraph"/>
      </w:pPr>
      <w:r>
        <w:t xml:space="preserve">This function is used by the LPAd to verify the </w:t>
      </w:r>
      <w:r w:rsidRPr="00260F68">
        <w:rPr>
          <w:rStyle w:val="ASN1referencesChar"/>
        </w:rPr>
        <w:t>smdpSign</w:t>
      </w:r>
      <w:r>
        <w:rPr>
          <w:rStyle w:val="ASN1referencesChar"/>
        </w:rPr>
        <w:t>ature4</w:t>
      </w:r>
      <w:r>
        <w:t xml:space="preserve"> returned by the SM-DP+ contained in the response of ES9+.AuthenticateClient during the Profile Recovery procedure, via the eUICC.</w:t>
      </w:r>
    </w:p>
    <w:p w14:paraId="215722F5" w14:textId="77777777" w:rsidR="002D0203" w:rsidRDefault="002D0203" w:rsidP="002D0203">
      <w:pPr>
        <w:pStyle w:val="NormalParagraph"/>
      </w:pPr>
      <w:r>
        <w:t>On the reception of this command, the eUICC SHALL:</w:t>
      </w:r>
    </w:p>
    <w:p w14:paraId="26E4C8E7" w14:textId="77777777" w:rsidR="002D0203" w:rsidRDefault="002D0203" w:rsidP="002D0203">
      <w:pPr>
        <w:pStyle w:val="ListBullet1"/>
        <w:numPr>
          <w:ilvl w:val="0"/>
          <w:numId w:val="536"/>
        </w:numPr>
        <w:rPr>
          <w:rStyle w:val="ASN1referencesChar"/>
        </w:rPr>
      </w:pPr>
      <w:r>
        <w:lastRenderedPageBreak/>
        <w:t xml:space="preserve">Verify that the SM-DP+ has been previously authenticated. Otherwise, the eUICC SHALL return an error code </w:t>
      </w:r>
      <w:r>
        <w:rPr>
          <w:rFonts w:ascii="Courier New" w:hAnsi="Courier New" w:cs="Courier New"/>
        </w:rPr>
        <w:t>noSession</w:t>
      </w:r>
      <w:r>
        <w:t>.</w:t>
      </w:r>
    </w:p>
    <w:p w14:paraId="31FC0CBA" w14:textId="77777777" w:rsidR="002D0203" w:rsidRDefault="002D0203" w:rsidP="002D0203">
      <w:pPr>
        <w:pStyle w:val="ListBullet1"/>
        <w:numPr>
          <w:ilvl w:val="0"/>
          <w:numId w:val="536"/>
        </w:numPr>
      </w:pPr>
      <w:r>
        <w:t>Verify th</w:t>
      </w:r>
      <w:r>
        <w:rPr>
          <w:rFonts w:eastAsia="Times New Roman"/>
          <w:lang w:eastAsia="ko-KR"/>
        </w:rPr>
        <w:t>e</w:t>
      </w:r>
      <w:r>
        <w:t xml:space="preserve"> </w:t>
      </w:r>
      <w:r>
        <w:rPr>
          <w:rFonts w:ascii="Courier New" w:hAnsi="Courier New" w:cs="Courier New"/>
        </w:rPr>
        <w:t>smdpSignature4</w:t>
      </w:r>
      <w:r>
        <w:rPr>
          <w:rFonts w:eastAsia="Times New Roman"/>
          <w:lang w:eastAsia="ko-KR"/>
        </w:rPr>
        <w:t xml:space="preserve"> using the PK.DPauth.SIG</w:t>
      </w:r>
      <w:r>
        <w:t xml:space="preserve">. </w:t>
      </w:r>
      <w:r>
        <w:rPr>
          <w:rFonts w:eastAsia="Times New Roman"/>
          <w:lang w:eastAsia="ko-KR"/>
        </w:rPr>
        <w:t>If the signature is invalid</w:t>
      </w:r>
      <w:r>
        <w:t xml:space="preserve">, the eUICC SHALL return an error code </w:t>
      </w:r>
      <w:r>
        <w:rPr>
          <w:rFonts w:ascii="Courier New" w:hAnsi="Courier New" w:cs="Courier New"/>
        </w:rPr>
        <w:t>invalidSignature</w:t>
      </w:r>
      <w:r>
        <w:t>.</w:t>
      </w:r>
    </w:p>
    <w:p w14:paraId="2D810800" w14:textId="77777777" w:rsidR="002D0203" w:rsidRDefault="002D0203" w:rsidP="002D0203">
      <w:pPr>
        <w:pStyle w:val="ListBullet1"/>
        <w:numPr>
          <w:ilvl w:val="0"/>
          <w:numId w:val="536"/>
        </w:numPr>
      </w:pPr>
      <w:r>
        <w:t xml:space="preserve">Verify that the </w:t>
      </w:r>
      <w:r w:rsidRPr="004B2006">
        <w:rPr>
          <w:rFonts w:ascii="Courier New" w:hAnsi="Courier New" w:cs="Courier New"/>
        </w:rPr>
        <w:t>transactionId</w:t>
      </w:r>
      <w:r>
        <w:t xml:space="preserve"> contained in the </w:t>
      </w:r>
      <w:r w:rsidRPr="004B2006">
        <w:rPr>
          <w:rFonts w:ascii="Courier New" w:hAnsi="Courier New" w:cs="Courier New"/>
        </w:rPr>
        <w:t>smdpSigned</w:t>
      </w:r>
      <w:r>
        <w:rPr>
          <w:rFonts w:ascii="Courier New" w:hAnsi="Courier New" w:cs="Courier New"/>
        </w:rPr>
        <w:t>4</w:t>
      </w:r>
      <w:r>
        <w:t xml:space="preserve"> matches the one of the ongoing RSP session. Otherwise, the eUICC SHALL return an error code </w:t>
      </w:r>
      <w:r>
        <w:rPr>
          <w:rFonts w:ascii="Courier New" w:hAnsi="Courier New" w:cs="Courier New"/>
        </w:rPr>
        <w:t>invalidTransactionId</w:t>
      </w:r>
      <w:r>
        <w:t>.</w:t>
      </w:r>
    </w:p>
    <w:p w14:paraId="4A1CA5F7" w14:textId="77777777" w:rsidR="002D0203" w:rsidRDefault="002D0203" w:rsidP="002D0203">
      <w:pPr>
        <w:pStyle w:val="ListBullet1"/>
        <w:ind w:left="700" w:hanging="340"/>
      </w:pPr>
      <w:r>
        <w:rPr>
          <w:rFonts w:ascii="Symbol" w:hAnsi="Symbol"/>
        </w:rPr>
        <w:t></w:t>
      </w:r>
      <w:r>
        <w:rPr>
          <w:rFonts w:ascii="Symbol" w:hAnsi="Symbol"/>
        </w:rPr>
        <w:tab/>
      </w:r>
      <w:r>
        <w:t xml:space="preserve">Return </w:t>
      </w:r>
      <w:r w:rsidRPr="00DC73E4">
        <w:rPr>
          <w:rFonts w:ascii="Courier New" w:hAnsi="Courier New"/>
        </w:rPr>
        <w:t>verifyProfileRecoveryOk</w:t>
      </w:r>
      <w:r w:rsidRPr="00BD45AD">
        <w:t xml:space="preserve"> if </w:t>
      </w:r>
      <w:r w:rsidRPr="0026454C">
        <w:t>all</w:t>
      </w:r>
      <w:r w:rsidRPr="00BD45AD">
        <w:t xml:space="preserve"> the above verifications succeed</w:t>
      </w:r>
      <w:r>
        <w:t>.</w:t>
      </w:r>
    </w:p>
    <w:p w14:paraId="4817D6E3" w14:textId="77777777" w:rsidR="002D0203" w:rsidRPr="00262FE4" w:rsidRDefault="002D0203" w:rsidP="002D0203">
      <w:pPr>
        <w:pStyle w:val="ListBullet1"/>
        <w:ind w:left="700" w:hanging="340"/>
        <w:rPr>
          <w:lang w:val="en-US"/>
        </w:rPr>
      </w:pPr>
      <w:r>
        <w:rPr>
          <w:rFonts w:ascii="Symbol" w:hAnsi="Symbol"/>
        </w:rPr>
        <w:t></w:t>
      </w:r>
      <w:r>
        <w:rPr>
          <w:rFonts w:ascii="Symbol" w:hAnsi="Symbol"/>
        </w:rPr>
        <w:tab/>
      </w:r>
      <w:r>
        <w:t>Discard the RSP session.</w:t>
      </w:r>
    </w:p>
    <w:p w14:paraId="559B9A5B" w14:textId="77777777" w:rsidR="002D0203" w:rsidRDefault="002D0203" w:rsidP="002D0203">
      <w:pPr>
        <w:pStyle w:val="NormalParagraph"/>
        <w:rPr>
          <w:b/>
          <w:i/>
          <w:u w:val="single"/>
          <w:lang w:val="en-US"/>
        </w:rPr>
      </w:pPr>
      <w:r>
        <w:rPr>
          <w:b/>
          <w:i/>
          <w:u w:val="single"/>
          <w:lang w:val="en-US"/>
        </w:rPr>
        <w:t>Command Data</w:t>
      </w:r>
    </w:p>
    <w:p w14:paraId="4D7D715F" w14:textId="77777777" w:rsidR="002D0203" w:rsidRDefault="002D0203" w:rsidP="002D0203">
      <w:pPr>
        <w:pStyle w:val="NormalParagraph"/>
      </w:pPr>
      <w:r>
        <w:t>The command data SHALL be coded as follows.</w:t>
      </w:r>
    </w:p>
    <w:p w14:paraId="60731AF5"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ADE13DA" w14:textId="606705A4"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VerifyProfileRecoveryRequest ::= [</w:t>
      </w:r>
      <w:r w:rsidR="00B70874">
        <w:rPr>
          <w:rFonts w:ascii="Courier New" w:hAnsi="Courier New" w:cs="Courier New"/>
          <w:sz w:val="18"/>
          <w:szCs w:val="18"/>
        </w:rPr>
        <w:t>98</w:t>
      </w:r>
      <w:r>
        <w:rPr>
          <w:rFonts w:ascii="Courier New" w:hAnsi="Courier New" w:cs="Courier New"/>
          <w:sz w:val="18"/>
          <w:szCs w:val="18"/>
        </w:rPr>
        <w:t xml:space="preserve">] SEQUENCE { -- Tag </w:t>
      </w:r>
      <w:r w:rsidRPr="00C575E0">
        <w:rPr>
          <w:rFonts w:ascii="Courier New" w:hAnsi="Courier New" w:cs="Courier New"/>
          <w:sz w:val="18"/>
          <w:szCs w:val="18"/>
        </w:rPr>
        <w:t>'</w:t>
      </w:r>
      <w:r w:rsidR="00B70874" w:rsidRPr="005F33F6">
        <w:rPr>
          <w:rFonts w:ascii="Courier New" w:hAnsi="Courier New" w:cs="Courier New"/>
          <w:sz w:val="18"/>
          <w:szCs w:val="18"/>
        </w:rPr>
        <w:t>BF62</w:t>
      </w:r>
      <w:r w:rsidRPr="00C575E0">
        <w:rPr>
          <w:rFonts w:ascii="Courier New" w:hAnsi="Courier New" w:cs="Courier New"/>
          <w:sz w:val="18"/>
          <w:szCs w:val="18"/>
        </w:rPr>
        <w:t>'</w:t>
      </w:r>
      <w:r w:rsidRPr="00C575E0">
        <w:rPr>
          <w:rFonts w:ascii="Courier New" w:eastAsiaTheme="minorEastAsia" w:hAnsi="Courier New" w:cs="Courier New"/>
          <w:sz w:val="18"/>
          <w:szCs w:val="18"/>
          <w:lang w:eastAsia="ko-KR"/>
        </w:rPr>
        <w:t xml:space="preserve"> </w:t>
      </w:r>
      <w:r>
        <w:rPr>
          <w:rFonts w:ascii="Courier New" w:eastAsia="Times New Roman" w:hAnsi="Courier New" w:cs="Courier New"/>
          <w:sz w:val="18"/>
          <w:szCs w:val="18"/>
          <w:lang w:eastAsia="ko-KR"/>
        </w:rPr>
        <w:t>#SupportedForDcV3.1.0#</w:t>
      </w:r>
    </w:p>
    <w:p w14:paraId="74AC6CC8"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smdpSigned4 SmdpSigned4, -- Signed information</w:t>
      </w:r>
    </w:p>
    <w:p w14:paraId="15D625A7"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smdpSignature4 </w:t>
      </w:r>
      <w:r w:rsidRPr="00CA30A9">
        <w:rPr>
          <w:rFonts w:ascii="Courier New" w:hAnsi="Courier New" w:cs="Courier New"/>
          <w:sz w:val="18"/>
          <w:szCs w:val="18"/>
        </w:rPr>
        <w:t>[APPLICATION 55]</w:t>
      </w:r>
      <w:r>
        <w:rPr>
          <w:rFonts w:ascii="Courier New" w:hAnsi="Courier New" w:cs="Courier New"/>
          <w:sz w:val="18"/>
          <w:szCs w:val="18"/>
        </w:rPr>
        <w:t xml:space="preserve"> OCTET STRING </w:t>
      </w:r>
      <w:r w:rsidRPr="00D42CD6">
        <w:rPr>
          <w:rFonts w:ascii="Courier New" w:hAnsi="Courier New" w:cs="Courier New"/>
          <w:sz w:val="18"/>
          <w:szCs w:val="18"/>
        </w:rPr>
        <w:t>-- tag '5F37'</w:t>
      </w:r>
    </w:p>
    <w:p w14:paraId="536F27D9"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6A5881CD"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0788ABC" w14:textId="77777777" w:rsidR="002D0203" w:rsidRPr="001B7B30" w:rsidRDefault="002D0203" w:rsidP="002D0203">
      <w:pPr>
        <w:pStyle w:val="NormalParagraph"/>
      </w:pPr>
      <w:r w:rsidRPr="00640609">
        <w:rPr>
          <w:rFonts w:ascii="Courier New" w:hAnsi="Courier New" w:cs="Courier New"/>
        </w:rPr>
        <w:t>s</w:t>
      </w:r>
      <w:r>
        <w:rPr>
          <w:rFonts w:ascii="Courier New" w:hAnsi="Courier New" w:cs="Courier New"/>
        </w:rPr>
        <w:t>mdpSignature4</w:t>
      </w:r>
      <w:r w:rsidRPr="001B7B30">
        <w:t xml:space="preserve"> SHALL be created </w:t>
      </w:r>
      <w:r>
        <w:t xml:space="preserve">on the concatenated data objects </w:t>
      </w:r>
      <w:r w:rsidRPr="00973B9A">
        <w:rPr>
          <w:rFonts w:ascii="Courier New" w:hAnsi="Courier New" w:cs="Courier New"/>
        </w:rPr>
        <w:t>smdpSigned</w:t>
      </w:r>
      <w:r>
        <w:rPr>
          <w:rFonts w:ascii="Courier New" w:hAnsi="Courier New" w:cs="Courier New"/>
        </w:rPr>
        <w:t>4</w:t>
      </w:r>
      <w:r>
        <w:t xml:space="preserve"> and </w:t>
      </w:r>
      <w:r w:rsidRPr="00973B9A">
        <w:rPr>
          <w:rFonts w:ascii="Courier New" w:hAnsi="Courier New" w:cs="Courier New"/>
        </w:rPr>
        <w:t>euiccSignature1</w:t>
      </w:r>
      <w:r w:rsidRPr="001B7B30">
        <w:t xml:space="preserve"> using the </w:t>
      </w:r>
      <w:r>
        <w:t>SK.DPauth.SIG.</w:t>
      </w:r>
    </w:p>
    <w:p w14:paraId="0B6F3268" w14:textId="77777777" w:rsidR="002D0203" w:rsidRDefault="002D0203" w:rsidP="002D0203">
      <w:pPr>
        <w:pStyle w:val="NormalParagraph"/>
        <w:rPr>
          <w:rFonts w:eastAsia="Times New Roman"/>
          <w:b/>
          <w:i/>
          <w:u w:val="single"/>
          <w:lang w:eastAsia="ko-KR"/>
        </w:rPr>
      </w:pPr>
      <w:r>
        <w:rPr>
          <w:rFonts w:eastAsia="Times New Roman"/>
          <w:b/>
          <w:i/>
          <w:u w:val="single"/>
          <w:lang w:eastAsia="ko-KR"/>
        </w:rPr>
        <w:t>Response Data</w:t>
      </w:r>
    </w:p>
    <w:p w14:paraId="43ED66AB" w14:textId="77777777" w:rsidR="002D0203" w:rsidRDefault="002D0203" w:rsidP="002D0203">
      <w:pPr>
        <w:spacing w:before="0" w:after="200" w:line="276" w:lineRule="auto"/>
        <w:jc w:val="left"/>
        <w:rPr>
          <w:rFonts w:eastAsia="Times New Roman"/>
          <w:szCs w:val="22"/>
          <w:lang w:eastAsia="ko-KR" w:bidi="ar-SA"/>
        </w:rPr>
      </w:pPr>
      <w:r>
        <w:rPr>
          <w:rFonts w:eastAsia="Times New Roman"/>
          <w:szCs w:val="22"/>
          <w:lang w:eastAsia="ko-KR" w:bidi="ar-SA"/>
        </w:rPr>
        <w:t>The response data SHALL be coded as follows:</w:t>
      </w:r>
    </w:p>
    <w:p w14:paraId="05889261"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63644810" w14:textId="02EA045B"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VerifyProfileRecovery</w:t>
      </w:r>
      <w:r>
        <w:rPr>
          <w:rFonts w:ascii="Courier New" w:eastAsia="Times New Roman" w:hAnsi="Courier New" w:cs="Courier New"/>
          <w:sz w:val="18"/>
          <w:szCs w:val="18"/>
          <w:lang w:eastAsia="ko-KR"/>
        </w:rPr>
        <w:t xml:space="preserve">Response </w:t>
      </w:r>
      <w:r>
        <w:rPr>
          <w:rFonts w:ascii="Courier New" w:hAnsi="Courier New" w:cs="Courier New"/>
          <w:sz w:val="18"/>
          <w:szCs w:val="18"/>
        </w:rPr>
        <w:t>::= [</w:t>
      </w:r>
      <w:r w:rsidR="00B70874">
        <w:rPr>
          <w:rFonts w:ascii="Courier New" w:eastAsia="Times New Roman" w:hAnsi="Courier New" w:cs="Courier New"/>
          <w:sz w:val="18"/>
          <w:szCs w:val="18"/>
          <w:lang w:eastAsia="ko-KR"/>
        </w:rPr>
        <w:t>98</w:t>
      </w:r>
      <w:r>
        <w:rPr>
          <w:rFonts w:ascii="Courier New" w:hAnsi="Courier New" w:cs="Courier New"/>
          <w:sz w:val="18"/>
          <w:szCs w:val="18"/>
        </w:rPr>
        <w:t xml:space="preserve">] CHOICE { -- Tag </w:t>
      </w:r>
      <w:r w:rsidRPr="00C575E0">
        <w:rPr>
          <w:rFonts w:ascii="Courier New" w:hAnsi="Courier New" w:cs="Courier New"/>
          <w:sz w:val="18"/>
          <w:szCs w:val="18"/>
        </w:rPr>
        <w:t>'</w:t>
      </w:r>
      <w:r w:rsidR="00B70874" w:rsidRPr="005F33F6">
        <w:rPr>
          <w:rFonts w:ascii="Courier New" w:hAnsi="Courier New" w:cs="Courier New"/>
          <w:sz w:val="18"/>
          <w:szCs w:val="18"/>
        </w:rPr>
        <w:t>BF62</w:t>
      </w:r>
      <w:r w:rsidRPr="00C575E0">
        <w:rPr>
          <w:rFonts w:ascii="Courier New" w:hAnsi="Courier New" w:cs="Courier New"/>
          <w:sz w:val="18"/>
          <w:szCs w:val="18"/>
        </w:rPr>
        <w:t xml:space="preserve">' </w:t>
      </w:r>
      <w:r>
        <w:rPr>
          <w:rFonts w:ascii="Courier New" w:eastAsia="Times New Roman" w:hAnsi="Courier New" w:cs="Courier New"/>
          <w:sz w:val="18"/>
          <w:szCs w:val="18"/>
          <w:lang w:eastAsia="ko-KR"/>
        </w:rPr>
        <w:t>#SupportedForDcV3.1.0#</w:t>
      </w:r>
    </w:p>
    <w:p w14:paraId="192D69D4"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heme="minorEastAsia" w:hAnsi="Courier New" w:cs="Courier New"/>
          <w:sz w:val="18"/>
          <w:szCs w:val="18"/>
          <w:lang w:eastAsia="ko-KR"/>
        </w:rPr>
        <w:tab/>
        <w:t>verify</w:t>
      </w:r>
      <w:r>
        <w:rPr>
          <w:rFonts w:ascii="Courier New" w:hAnsi="Courier New" w:cs="Courier New"/>
          <w:sz w:val="18"/>
          <w:szCs w:val="18"/>
        </w:rPr>
        <w:t>ProfileRecovery</w:t>
      </w:r>
      <w:r>
        <w:rPr>
          <w:rFonts w:ascii="Courier New" w:eastAsiaTheme="minorEastAsia" w:hAnsi="Courier New" w:cs="Courier New"/>
          <w:sz w:val="18"/>
          <w:szCs w:val="18"/>
          <w:lang w:eastAsia="ko-KR"/>
        </w:rPr>
        <w:t xml:space="preserve">Ok </w:t>
      </w:r>
      <w:r>
        <w:rPr>
          <w:rFonts w:ascii="Courier New" w:eastAsia="Times New Roman" w:hAnsi="Courier New" w:cs="Courier New"/>
          <w:sz w:val="18"/>
          <w:szCs w:val="18"/>
          <w:lang w:eastAsia="ko-KR"/>
        </w:rPr>
        <w:t>NULL,</w:t>
      </w:r>
    </w:p>
    <w:p w14:paraId="7E419F96"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verify</w:t>
      </w:r>
      <w:r>
        <w:rPr>
          <w:rFonts w:ascii="Courier New" w:hAnsi="Courier New" w:cs="Courier New"/>
          <w:sz w:val="18"/>
          <w:szCs w:val="18"/>
        </w:rPr>
        <w:t>ProfileRecovery</w:t>
      </w:r>
      <w:r>
        <w:rPr>
          <w:rFonts w:ascii="Courier New" w:eastAsia="Times New Roman" w:hAnsi="Courier New" w:cs="Courier New"/>
          <w:sz w:val="18"/>
          <w:szCs w:val="18"/>
          <w:lang w:eastAsia="ko-KR"/>
        </w:rPr>
        <w:t>Error INTEGER {</w:t>
      </w:r>
    </w:p>
    <w:p w14:paraId="369438D3"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invalidSignature(2),</w:t>
      </w:r>
    </w:p>
    <w:p w14:paraId="6F54CFE4"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noSession(4),</w:t>
      </w:r>
    </w:p>
    <w:p w14:paraId="23B8447B"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hAnsi="Courier New" w:cs="Courier New"/>
          <w:sz w:val="18"/>
          <w:szCs w:val="18"/>
        </w:rPr>
        <w:t>invalidTransactionId(5),</w:t>
      </w:r>
    </w:p>
    <w:p w14:paraId="6F27F6D3"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undefinedError(127)</w:t>
      </w:r>
    </w:p>
    <w:p w14:paraId="6B34FC2E"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w:t>
      </w:r>
    </w:p>
    <w:p w14:paraId="6ABB508B"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w:t>
      </w:r>
    </w:p>
    <w:p w14:paraId="2F0DCAA0" w14:textId="77777777" w:rsidR="002D0203" w:rsidRDefault="002D0203" w:rsidP="002D020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53688E63" w14:textId="63CFE689" w:rsidR="009361FF" w:rsidRDefault="00F66DD3" w:rsidP="00521461">
      <w:pPr>
        <w:pStyle w:val="Heading2"/>
        <w:numPr>
          <w:ilvl w:val="0"/>
          <w:numId w:val="0"/>
        </w:numPr>
        <w:tabs>
          <w:tab w:val="left" w:pos="624"/>
        </w:tabs>
        <w:rPr>
          <w:lang w:val="en-US"/>
        </w:rPr>
      </w:pPr>
      <w:bookmarkStart w:id="3011" w:name="_Toc152332940"/>
      <w:r>
        <w:rPr>
          <w:lang w:val="en-US"/>
        </w:rPr>
        <w:t>5.8</w:t>
      </w:r>
      <w:r>
        <w:rPr>
          <w:lang w:val="en-US"/>
        </w:rPr>
        <w:tab/>
      </w:r>
      <w:r w:rsidR="009361FF">
        <w:rPr>
          <w:lang w:val="en-US"/>
        </w:rPr>
        <w:t>ES11 (LPA -- SM-DS)</w:t>
      </w:r>
      <w:bookmarkEnd w:id="3003"/>
      <w:bookmarkEnd w:id="3004"/>
      <w:bookmarkEnd w:id="3005"/>
      <w:bookmarkEnd w:id="3011"/>
    </w:p>
    <w:p w14:paraId="6D2B5756" w14:textId="77777777" w:rsidR="009361FF" w:rsidRPr="00B43806" w:rsidRDefault="009361FF" w:rsidP="009361FF">
      <w:pPr>
        <w:pStyle w:val="NormalParagraph"/>
      </w:pPr>
      <w:r w:rsidRPr="00C36D4D">
        <w:t>ES</w:t>
      </w:r>
      <w:r>
        <w:t>11</w:t>
      </w:r>
      <w:r w:rsidRPr="00C36D4D">
        <w:t xml:space="preserve"> is the interface between:</w:t>
      </w:r>
    </w:p>
    <w:p w14:paraId="32C2633F" w14:textId="7CB66DC4" w:rsidR="009361FF" w:rsidRDefault="00F66DD3" w:rsidP="00BD45AD">
      <w:pPr>
        <w:pStyle w:val="ListBullet1"/>
        <w:ind w:left="680" w:hanging="340"/>
      </w:pPr>
      <w:r>
        <w:rPr>
          <w:rFonts w:ascii="Symbol" w:hAnsi="Symbol"/>
        </w:rPr>
        <w:t></w:t>
      </w:r>
      <w:r>
        <w:rPr>
          <w:rFonts w:ascii="Symbol" w:hAnsi="Symbol"/>
        </w:rPr>
        <w:tab/>
      </w:r>
      <w:r w:rsidR="009361FF">
        <w:t>The LPA entity (more specifically the LDS endpoint).</w:t>
      </w:r>
    </w:p>
    <w:p w14:paraId="66663C07" w14:textId="5A72AF28" w:rsidR="009361FF" w:rsidRDefault="00F66DD3" w:rsidP="00BD45AD">
      <w:pPr>
        <w:pStyle w:val="ListBullet1"/>
        <w:ind w:left="680" w:hanging="340"/>
      </w:pPr>
      <w:r>
        <w:rPr>
          <w:rFonts w:ascii="Symbol" w:hAnsi="Symbol"/>
        </w:rPr>
        <w:t></w:t>
      </w:r>
      <w:r>
        <w:rPr>
          <w:rFonts w:ascii="Symbol" w:hAnsi="Symbol"/>
        </w:rPr>
        <w:tab/>
      </w:r>
      <w:r w:rsidR="009361FF">
        <w:t>The SM-DS.</w:t>
      </w:r>
    </w:p>
    <w:p w14:paraId="7B19D811" w14:textId="77777777" w:rsidR="009361FF" w:rsidRDefault="00752561" w:rsidP="009361FF">
      <w:pPr>
        <w:pStyle w:val="NormalParagraph"/>
        <w:keepNext/>
      </w:pPr>
      <w:r w:rsidRPr="009B5B73">
        <w:rPr>
          <w:rFonts w:ascii="Arial Bold" w:eastAsia="Times New Roman" w:hAnsi="Arial Bold" w:cs="Arial"/>
          <w:iCs/>
          <w:noProof/>
          <w:szCs w:val="28"/>
          <w:lang w:eastAsia="en-US"/>
        </w:rPr>
        <w:object w:dxaOrig="9385" w:dyaOrig="2774" w14:anchorId="43BF8B80">
          <v:shape id="_x0000_i1046" type="#_x0000_t75" style="width:466.45pt;height:136.5pt" o:ole="">
            <v:imagedata r:id="rId106" o:title=""/>
          </v:shape>
          <o:OLEObject Type="Embed" ProgID="PowerPoint.Show.8" ShapeID="_x0000_i1046" DrawAspect="Content" ObjectID="_1762945906" r:id="rId107"/>
        </w:object>
      </w:r>
    </w:p>
    <w:p w14:paraId="29830A39" w14:textId="6C92E546" w:rsidR="009361FF" w:rsidRPr="001B7B30" w:rsidRDefault="00F66DD3" w:rsidP="00BD45AD">
      <w:pPr>
        <w:pStyle w:val="Figurecaption"/>
        <w:ind w:left="360" w:hanging="360"/>
      </w:pPr>
      <w:r w:rsidRPr="001B7B30">
        <w:rPr>
          <w:rFonts w:ascii="Arial Bold" w:hAnsi="Arial Bold"/>
        </w:rPr>
        <w:t>Figure 38</w:t>
      </w:r>
      <w:r w:rsidR="009361FF" w:rsidRPr="001B7B30">
        <w:t>: ES</w:t>
      </w:r>
      <w:r w:rsidR="009361FF">
        <w:t>11</w:t>
      </w:r>
    </w:p>
    <w:p w14:paraId="232C04E6" w14:textId="77777777" w:rsidR="009361FF" w:rsidRPr="005C54DD" w:rsidRDefault="009361FF" w:rsidP="009361FF">
      <w:pPr>
        <w:pStyle w:val="NormalParagraph"/>
      </w:pPr>
      <w:r w:rsidRPr="00C36D4D">
        <w:t xml:space="preserve">The LPA </w:t>
      </w:r>
      <w:r>
        <w:t>SHALL communicate with the SM-DS</w:t>
      </w:r>
      <w:r w:rsidRPr="00C36D4D">
        <w:t xml:space="preserve"> secured by </w:t>
      </w:r>
      <w:r>
        <w:t>TLS</w:t>
      </w:r>
      <w:r w:rsidRPr="00C36D4D">
        <w:t xml:space="preserve"> </w:t>
      </w:r>
      <w:r w:rsidRPr="00444C70">
        <w:t>in server authentication mode</w:t>
      </w:r>
      <w:r>
        <w:t xml:space="preserve"> </w:t>
      </w:r>
      <w:r w:rsidRPr="00484E68">
        <w:t>as described in section 2.6.6</w:t>
      </w:r>
      <w:r w:rsidRPr="005C54DD">
        <w:t>.</w:t>
      </w:r>
    </w:p>
    <w:p w14:paraId="6AC4BD60" w14:textId="43787D5F" w:rsidR="009361FF" w:rsidRDefault="009361FF" w:rsidP="009361FF">
      <w:pPr>
        <w:pStyle w:val="NormalParagraph"/>
      </w:pPr>
      <w:r w:rsidRPr="005C54DD">
        <w:rPr>
          <w:rFonts w:hint="eastAsia"/>
        </w:rPr>
        <w:t xml:space="preserve">The format of the TLS Certificates </w:t>
      </w:r>
      <w:r>
        <w:t>(CERT.DS</w:t>
      </w:r>
      <w:r w:rsidRPr="00444C70">
        <w:t xml:space="preserve">.TLS) </w:t>
      </w:r>
      <w:r w:rsidRPr="00210B4C">
        <w:t>used</w:t>
      </w:r>
      <w:r w:rsidRPr="00210B4C">
        <w:rPr>
          <w:rFonts w:hint="eastAsia"/>
        </w:rPr>
        <w:t xml:space="preserve"> for TLS connections </w:t>
      </w:r>
      <w:r w:rsidRPr="00444C70">
        <w:t>is described in section</w:t>
      </w:r>
      <w:r w:rsidR="000C3E59">
        <w:t xml:space="preserve"> </w:t>
      </w:r>
      <w:r w:rsidR="000C3E59" w:rsidRPr="000C3E59">
        <w:t>4.5.2.1</w:t>
      </w:r>
      <w:r w:rsidR="000C3E59">
        <w:t>.</w:t>
      </w:r>
    </w:p>
    <w:p w14:paraId="18A1F334" w14:textId="77777777" w:rsidR="009361FF" w:rsidRPr="00444C70" w:rsidRDefault="009361FF" w:rsidP="009361FF">
      <w:pPr>
        <w:pStyle w:val="NormalParagraph"/>
      </w:pPr>
      <w:r w:rsidRPr="00444C70">
        <w:t>During TLS establishment, LPA S</w:t>
      </w:r>
      <w:r>
        <w:t>HALL verify the received CERT.DS</w:t>
      </w:r>
      <w:r w:rsidRPr="00444C70">
        <w:t xml:space="preserve">.TLS according to section </w:t>
      </w:r>
      <w:r>
        <w:t>4.5.2.2.</w:t>
      </w:r>
      <w:r w:rsidRPr="00444C70">
        <w:t xml:space="preserve"> If any of these verifications fail, the TLS connection SHALL be rejected, and </w:t>
      </w:r>
      <w:r>
        <w:t xml:space="preserve">the </w:t>
      </w:r>
      <w:r w:rsidRPr="00444C70">
        <w:t>on-going procedure SHALL fail.</w:t>
      </w:r>
    </w:p>
    <w:p w14:paraId="339858C0" w14:textId="6582DE40" w:rsidR="009361FF" w:rsidRPr="00161D47" w:rsidRDefault="00F66DD3" w:rsidP="00521461">
      <w:pPr>
        <w:pStyle w:val="Heading3"/>
        <w:numPr>
          <w:ilvl w:val="0"/>
          <w:numId w:val="0"/>
        </w:numPr>
        <w:tabs>
          <w:tab w:val="left" w:pos="851"/>
        </w:tabs>
        <w:ind w:left="851"/>
      </w:pPr>
      <w:bookmarkStart w:id="3012" w:name="_Toc456596297"/>
      <w:bookmarkStart w:id="3013" w:name="_Toc473022817"/>
      <w:bookmarkStart w:id="3014" w:name="_Toc91761038"/>
      <w:bookmarkStart w:id="3015" w:name="_Toc152332941"/>
      <w:r w:rsidRPr="00161D47">
        <w:rPr>
          <w:sz w:val="22"/>
        </w:rPr>
        <w:t>5.8.1</w:t>
      </w:r>
      <w:r w:rsidRPr="00161D47">
        <w:rPr>
          <w:sz w:val="22"/>
        </w:rPr>
        <w:tab/>
      </w:r>
      <w:r w:rsidR="009361FF" w:rsidRPr="00161D47">
        <w:t>Function: InitiateAuthentication</w:t>
      </w:r>
      <w:bookmarkEnd w:id="3012"/>
      <w:bookmarkEnd w:id="3013"/>
      <w:bookmarkEnd w:id="3014"/>
      <w:bookmarkEnd w:id="3015"/>
    </w:p>
    <w:p w14:paraId="76917E8F" w14:textId="77777777" w:rsidR="009361FF" w:rsidRPr="001B7B30" w:rsidRDefault="009361FF" w:rsidP="009361FF">
      <w:pPr>
        <w:pStyle w:val="NormalParagraph"/>
      </w:pPr>
      <w:r w:rsidRPr="00C36D4D">
        <w:rPr>
          <w:b/>
        </w:rPr>
        <w:t>Related Procedures:</w:t>
      </w:r>
      <w:r w:rsidRPr="00B43806">
        <w:rPr>
          <w:b/>
        </w:rPr>
        <w:t xml:space="preserve"> </w:t>
      </w:r>
      <w:r>
        <w:t>Common Mutual Authentication for Event Retrieval</w:t>
      </w:r>
    </w:p>
    <w:p w14:paraId="46B138B9" w14:textId="77777777" w:rsidR="009361FF" w:rsidRPr="00B83BC0" w:rsidRDefault="009361FF" w:rsidP="009361FF">
      <w:pPr>
        <w:pStyle w:val="NormalParagraph"/>
      </w:pPr>
      <w:r w:rsidRPr="00C36D4D">
        <w:rPr>
          <w:b/>
        </w:rPr>
        <w:t xml:space="preserve">Function Provider </w:t>
      </w:r>
      <w:r>
        <w:rPr>
          <w:b/>
        </w:rPr>
        <w:t>E</w:t>
      </w:r>
      <w:r w:rsidRPr="00C36D4D">
        <w:rPr>
          <w:b/>
        </w:rPr>
        <w:t>ntity:</w:t>
      </w:r>
      <w:r w:rsidRPr="00B83BC0">
        <w:t xml:space="preserve"> </w:t>
      </w:r>
      <w:r>
        <w:t>SM-DS</w:t>
      </w:r>
    </w:p>
    <w:p w14:paraId="17D9E5F4" w14:textId="77777777" w:rsidR="009361FF" w:rsidRPr="00F96E8D" w:rsidRDefault="009361FF" w:rsidP="009361FF">
      <w:pPr>
        <w:pStyle w:val="NormalParagraph"/>
        <w:rPr>
          <w:b/>
        </w:rPr>
      </w:pPr>
      <w:r w:rsidRPr="00C36D4D">
        <w:rPr>
          <w:b/>
        </w:rPr>
        <w:t>Description:</w:t>
      </w:r>
    </w:p>
    <w:p w14:paraId="1D5785D4" w14:textId="0427F984" w:rsidR="009361FF" w:rsidRDefault="009361FF" w:rsidP="009361FF">
      <w:pPr>
        <w:pStyle w:val="NormalParagraph"/>
      </w:pPr>
      <w:r w:rsidRPr="001B7B30">
        <w:t xml:space="preserve">This function </w:t>
      </w:r>
      <w:r>
        <w:t>is identical to "ES9+.InitiateAuthentication" where the SM-DS plays the role of SM-DP+</w:t>
      </w:r>
      <w:r w:rsidRPr="00D9118A">
        <w:t xml:space="preserve"> and where:</w:t>
      </w:r>
    </w:p>
    <w:p w14:paraId="41B5D4BB" w14:textId="6D985FA2" w:rsidR="009361FF" w:rsidRDefault="00F66DD3" w:rsidP="00BD45AD">
      <w:pPr>
        <w:pStyle w:val="ListBullet1"/>
        <w:ind w:left="680" w:hanging="340"/>
      </w:pPr>
      <w:r>
        <w:rPr>
          <w:rFonts w:ascii="Symbol" w:hAnsi="Symbol"/>
        </w:rPr>
        <w:t></w:t>
      </w:r>
      <w:r>
        <w:rPr>
          <w:rFonts w:ascii="Symbol" w:hAnsi="Symbol"/>
        </w:rPr>
        <w:tab/>
      </w:r>
      <w:r w:rsidR="009361FF">
        <w:t>The SM-DP+ SHALL be replaced by the SM-DS.</w:t>
      </w:r>
    </w:p>
    <w:p w14:paraId="77AEE50B" w14:textId="468B7E3C" w:rsidR="009361FF" w:rsidRDefault="00F66DD3" w:rsidP="00BD45AD">
      <w:pPr>
        <w:pStyle w:val="ListBullet1"/>
        <w:ind w:left="680" w:hanging="340"/>
      </w:pPr>
      <w:r>
        <w:rPr>
          <w:rFonts w:ascii="Symbol" w:hAnsi="Symbol"/>
        </w:rPr>
        <w:t></w:t>
      </w:r>
      <w:r>
        <w:rPr>
          <w:rFonts w:ascii="Symbol" w:hAnsi="Symbol"/>
        </w:rPr>
        <w:tab/>
      </w:r>
      <w:r w:rsidR="009361FF" w:rsidRPr="00432042">
        <w:t>CERT.D</w:t>
      </w:r>
      <w:r w:rsidR="00DA0CA4">
        <w:t>P</w:t>
      </w:r>
      <w:r w:rsidR="009361FF" w:rsidRPr="00432042">
        <w:t>auth.</w:t>
      </w:r>
      <w:r w:rsidR="00297491">
        <w:t>SIG</w:t>
      </w:r>
      <w:r w:rsidR="009361FF">
        <w:t xml:space="preserve"> SHALL be replaced by </w:t>
      </w:r>
      <w:r w:rsidR="009361FF" w:rsidRPr="00432042">
        <w:t>CERT.D</w:t>
      </w:r>
      <w:r w:rsidR="00DA0CA4">
        <w:t>S</w:t>
      </w:r>
      <w:r w:rsidR="009361FF" w:rsidRPr="00432042">
        <w:t>auth.</w:t>
      </w:r>
      <w:r w:rsidR="00297491">
        <w:t>SIG</w:t>
      </w:r>
      <w:r w:rsidR="009361FF">
        <w:t>.</w:t>
      </w:r>
    </w:p>
    <w:p w14:paraId="3FE68A7B" w14:textId="77777777" w:rsidR="00B257E8" w:rsidRDefault="00B257E8" w:rsidP="006832AB">
      <w:pPr>
        <w:pStyle w:val="NormalParagraph"/>
      </w:pPr>
      <w:bookmarkStart w:id="3016" w:name="_Toc456596298"/>
    </w:p>
    <w:p w14:paraId="2EF674AB" w14:textId="053B991D" w:rsidR="00B257E8" w:rsidRDefault="00B257E8" w:rsidP="00604BD8">
      <w:pPr>
        <w:pStyle w:val="NOTE"/>
        <w:rPr>
          <w:b/>
          <w:i/>
          <w:u w:val="single"/>
        </w:rPr>
      </w:pPr>
      <w:r>
        <w:t>NOTE:</w:t>
      </w:r>
      <w:r w:rsidR="00CE3929">
        <w:tab/>
      </w:r>
      <w:r>
        <w:t>The input data object 'smdpAddress' contains an SM-DS address in this case.</w:t>
      </w:r>
    </w:p>
    <w:p w14:paraId="327CD8B1" w14:textId="77777777" w:rsidR="007F5928" w:rsidRPr="0090244F" w:rsidRDefault="007F5928" w:rsidP="007F5928">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7F5928" w14:paraId="7B2CA2DA" w14:textId="77777777" w:rsidTr="00052E0B">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5B0CAAF" w14:textId="0BB15E21" w:rsidR="007F5928" w:rsidRDefault="007F5928">
            <w:pPr>
              <w:pStyle w:val="TableHeader"/>
            </w:pPr>
            <w:r>
              <w:t>Subject</w:t>
            </w:r>
            <w:r w:rsidR="009A4F55">
              <w:t xml:space="preserve"> </w:t>
            </w: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A5C7CE8" w14:textId="77777777" w:rsidR="007F5928" w:rsidRDefault="007F5928" w:rsidP="00052E0B">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AB35C2B" w14:textId="2E74C89E" w:rsidR="007F5928" w:rsidRDefault="007F5928">
            <w:pPr>
              <w:pStyle w:val="TableHeader"/>
            </w:pPr>
            <w:r>
              <w:t>Reason</w:t>
            </w:r>
            <w:r w:rsidR="009A4F55">
              <w:t xml:space="preserve"> </w:t>
            </w: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DE3AAF2" w14:textId="77777777" w:rsidR="007F5928" w:rsidRDefault="007F5928" w:rsidP="00052E0B">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221F123" w14:textId="77777777" w:rsidR="007F5928" w:rsidRDefault="007F5928" w:rsidP="00052E0B">
            <w:pPr>
              <w:pStyle w:val="TableHeader"/>
            </w:pPr>
            <w:r>
              <w:t>Description</w:t>
            </w:r>
          </w:p>
        </w:tc>
      </w:tr>
      <w:tr w:rsidR="007F5928" w14:paraId="661B8C7E" w14:textId="77777777" w:rsidTr="00052E0B">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A708EE9" w14:textId="77777777" w:rsidR="007F5928" w:rsidRPr="001B7B30" w:rsidRDefault="007F5928" w:rsidP="00052E0B">
            <w:pPr>
              <w:pStyle w:val="TableText"/>
            </w:pPr>
            <w:r>
              <w:t>8.9</w:t>
            </w:r>
            <w:r w:rsidRPr="001B7B30">
              <w:t>.1</w:t>
            </w:r>
          </w:p>
        </w:tc>
        <w:tc>
          <w:tcPr>
            <w:tcW w:w="1286" w:type="dxa"/>
            <w:tcBorders>
              <w:top w:val="single" w:sz="6" w:space="0" w:color="auto"/>
              <w:left w:val="single" w:sz="6" w:space="0" w:color="auto"/>
              <w:bottom w:val="single" w:sz="6" w:space="0" w:color="auto"/>
              <w:right w:val="single" w:sz="6" w:space="0" w:color="auto"/>
            </w:tcBorders>
            <w:vAlign w:val="center"/>
          </w:tcPr>
          <w:p w14:paraId="4B277B74" w14:textId="77777777" w:rsidR="007F5928" w:rsidRPr="001B7B30" w:rsidRDefault="007F5928" w:rsidP="00052E0B">
            <w:pPr>
              <w:pStyle w:val="TableText"/>
            </w:pPr>
            <w:r>
              <w:t>SM-DS</w:t>
            </w:r>
            <w:r w:rsidRPr="001B7B30">
              <w:t xml:space="preserve"> Address</w:t>
            </w:r>
          </w:p>
        </w:tc>
        <w:tc>
          <w:tcPr>
            <w:tcW w:w="935" w:type="dxa"/>
            <w:tcBorders>
              <w:top w:val="single" w:sz="6" w:space="0" w:color="auto"/>
              <w:left w:val="single" w:sz="6" w:space="0" w:color="auto"/>
              <w:bottom w:val="single" w:sz="6" w:space="0" w:color="auto"/>
              <w:right w:val="single" w:sz="6" w:space="0" w:color="auto"/>
            </w:tcBorders>
            <w:vAlign w:val="center"/>
          </w:tcPr>
          <w:p w14:paraId="44B7DFE4" w14:textId="77777777" w:rsidR="007F5928" w:rsidRPr="001B7B30" w:rsidRDefault="007F5928" w:rsidP="00052E0B">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5D1503FF" w14:textId="77777777" w:rsidR="007F5928" w:rsidRPr="001B7B30" w:rsidRDefault="007F5928" w:rsidP="00052E0B">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0A472322" w14:textId="4EAED0F9" w:rsidR="007F5928" w:rsidRPr="001B7B30" w:rsidRDefault="007F5928" w:rsidP="00052E0B">
            <w:pPr>
              <w:pStyle w:val="TableText"/>
            </w:pPr>
            <w:r>
              <w:t>Invalid SM-DS</w:t>
            </w:r>
            <w:r w:rsidRPr="001B7B30">
              <w:t xml:space="preserve"> Address</w:t>
            </w:r>
            <w:r w:rsidR="004053F7">
              <w:t>.</w:t>
            </w:r>
          </w:p>
        </w:tc>
      </w:tr>
      <w:tr w:rsidR="007F5928" w14:paraId="6C67E2DF" w14:textId="77777777" w:rsidTr="00052E0B">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9E9A001" w14:textId="77777777" w:rsidR="007F5928" w:rsidRPr="001B7B30" w:rsidRDefault="007F5928" w:rsidP="00052E0B">
            <w:pPr>
              <w:pStyle w:val="TableText"/>
            </w:pPr>
            <w:r>
              <w:t>8.9</w:t>
            </w:r>
            <w:r w:rsidRPr="001B7B30">
              <w:t>.2</w:t>
            </w:r>
          </w:p>
        </w:tc>
        <w:tc>
          <w:tcPr>
            <w:tcW w:w="1286" w:type="dxa"/>
            <w:tcBorders>
              <w:top w:val="single" w:sz="6" w:space="0" w:color="auto"/>
              <w:left w:val="single" w:sz="6" w:space="0" w:color="auto"/>
              <w:bottom w:val="single" w:sz="6" w:space="0" w:color="auto"/>
              <w:right w:val="single" w:sz="6" w:space="0" w:color="auto"/>
            </w:tcBorders>
            <w:vAlign w:val="center"/>
          </w:tcPr>
          <w:p w14:paraId="22AC253A" w14:textId="77777777" w:rsidR="007F5928" w:rsidRPr="001B7B30" w:rsidRDefault="007F5928" w:rsidP="00052E0B">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411CD3E6" w14:textId="77777777" w:rsidR="007F5928" w:rsidRPr="001B7B30" w:rsidRDefault="007F5928" w:rsidP="00052E0B">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09F9F061" w14:textId="77777777" w:rsidR="007F5928" w:rsidRPr="001B7B30" w:rsidRDefault="007F5928" w:rsidP="00052E0B">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54877A33" w14:textId="2393BB46" w:rsidR="007F5928" w:rsidRPr="001B7B30" w:rsidRDefault="007F5928" w:rsidP="00052E0B">
            <w:pPr>
              <w:pStyle w:val="TableText"/>
            </w:pPr>
            <w:r w:rsidRPr="00077C5D">
              <w:t>None of the proposed Public Key Identifiers is supported by the SM-D</w:t>
            </w:r>
            <w:r>
              <w:t>S</w:t>
            </w:r>
            <w:r w:rsidR="004053F7">
              <w:t>.</w:t>
            </w:r>
          </w:p>
        </w:tc>
      </w:tr>
      <w:tr w:rsidR="007F5928" w14:paraId="22258022" w14:textId="77777777" w:rsidTr="00052E0B">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39476208" w14:textId="77777777" w:rsidR="007F5928" w:rsidRDefault="007F5928" w:rsidP="00052E0B">
            <w:pPr>
              <w:pStyle w:val="TableText"/>
            </w:pPr>
            <w:r>
              <w:t>8.9.4</w:t>
            </w:r>
          </w:p>
        </w:tc>
        <w:tc>
          <w:tcPr>
            <w:tcW w:w="1286" w:type="dxa"/>
            <w:tcBorders>
              <w:top w:val="single" w:sz="6" w:space="0" w:color="auto"/>
              <w:left w:val="single" w:sz="6" w:space="0" w:color="auto"/>
              <w:bottom w:val="single" w:sz="4" w:space="0" w:color="auto"/>
              <w:right w:val="single" w:sz="6" w:space="0" w:color="auto"/>
            </w:tcBorders>
            <w:vAlign w:val="center"/>
          </w:tcPr>
          <w:p w14:paraId="028897C4" w14:textId="77777777" w:rsidR="007F5928" w:rsidRDefault="007F5928" w:rsidP="00052E0B">
            <w:pPr>
              <w:pStyle w:val="TableText"/>
            </w:pPr>
            <w:r>
              <w:t>SM-DS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4D32D8EC" w14:textId="77777777" w:rsidR="007F5928" w:rsidRDefault="007F5928" w:rsidP="00052E0B">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32B8C1B6" w14:textId="77777777" w:rsidR="007F5928" w:rsidRPr="001B7B30" w:rsidRDefault="007F5928" w:rsidP="00052E0B">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74EC23C7" w14:textId="472B4538" w:rsidR="007F5928" w:rsidRDefault="007F5928">
            <w:pPr>
              <w:pStyle w:val="TableText"/>
            </w:pPr>
            <w:r>
              <w:rPr>
                <w:rFonts w:hint="eastAsia"/>
              </w:rPr>
              <w:t>The SM-D</w:t>
            </w:r>
            <w:r>
              <w:rPr>
                <w:rFonts w:hint="eastAsia"/>
                <w:lang w:eastAsia="ko-KR"/>
              </w:rPr>
              <w:t>S</w:t>
            </w:r>
            <w:r>
              <w:rPr>
                <w:rFonts w:hint="eastAsia"/>
              </w:rPr>
              <w:t xml:space="preserve"> has no CERT.D</w:t>
            </w:r>
            <w:r>
              <w:rPr>
                <w:rFonts w:hint="eastAsia"/>
                <w:lang w:eastAsia="ko-KR"/>
              </w:rPr>
              <w:t>S</w:t>
            </w:r>
            <w:r>
              <w:rPr>
                <w:rFonts w:hint="eastAsia"/>
              </w:rPr>
              <w:t>.</w:t>
            </w:r>
            <w:r w:rsidR="00297491">
              <w:rPr>
                <w:rFonts w:hint="eastAsia"/>
              </w:rPr>
              <w:t>SIG</w:t>
            </w:r>
            <w:r>
              <w:rPr>
                <w:rFonts w:hint="eastAsia"/>
              </w:rPr>
              <w:t xml:space="preserve"> </w:t>
            </w:r>
            <w:r w:rsidR="007A7B02">
              <w:t>which chains to</w:t>
            </w:r>
            <w:r>
              <w:rPr>
                <w:rFonts w:hint="eastAsia"/>
              </w:rPr>
              <w:t xml:space="preserve"> one of the </w:t>
            </w:r>
            <w:r w:rsidR="00C07AA9">
              <w:rPr>
                <w:rFonts w:eastAsia="Times New Roman"/>
                <w:lang w:eastAsia="ko-KR"/>
              </w:rPr>
              <w:t>eSIM CA</w:t>
            </w:r>
            <w:r>
              <w:rPr>
                <w:rFonts w:hint="eastAsia"/>
              </w:rPr>
              <w:t xml:space="preserve"> </w:t>
            </w:r>
            <w:r w:rsidR="007A7B02">
              <w:t xml:space="preserve">RootCA </w:t>
            </w:r>
            <w:r w:rsidR="007A7B02">
              <w:lastRenderedPageBreak/>
              <w:t xml:space="preserve">Certificate </w:t>
            </w:r>
            <w:r>
              <w:rPr>
                <w:rFonts w:hint="eastAsia"/>
              </w:rPr>
              <w:t>Public Key supported by the eUICC.</w:t>
            </w:r>
          </w:p>
        </w:tc>
      </w:tr>
    </w:tbl>
    <w:p w14:paraId="13B14F21" w14:textId="38E7A68A" w:rsidR="007F5928" w:rsidRPr="001B7B30" w:rsidRDefault="0008131D" w:rsidP="00640609">
      <w:pPr>
        <w:pStyle w:val="TableCaption"/>
        <w:numPr>
          <w:ilvl w:val="0"/>
          <w:numId w:val="0"/>
        </w:numPr>
        <w:rPr>
          <w:lang w:val="en-US"/>
        </w:rPr>
      </w:pPr>
      <w:r>
        <w:rPr>
          <w:lang w:val="en-US"/>
        </w:rPr>
        <w:lastRenderedPageBreak/>
        <w:t>Table 48a</w:t>
      </w:r>
      <w:r w:rsidR="007F5928" w:rsidRPr="001B7B30">
        <w:rPr>
          <w:lang w:val="en-US"/>
        </w:rPr>
        <w:t xml:space="preserve">: InitiateAuthentication </w:t>
      </w:r>
      <w:r w:rsidR="007F5928">
        <w:rPr>
          <w:lang w:val="en-US"/>
        </w:rPr>
        <w:t xml:space="preserve">Specific </w:t>
      </w:r>
      <w:r w:rsidR="007F5928" w:rsidRPr="001B7B30">
        <w:rPr>
          <w:lang w:val="en-US"/>
        </w:rPr>
        <w:t>Status codes</w:t>
      </w:r>
    </w:p>
    <w:p w14:paraId="0DB5998E" w14:textId="5905A02E" w:rsidR="009361FF" w:rsidRDefault="00F66DD3" w:rsidP="00521461">
      <w:pPr>
        <w:pStyle w:val="Heading3"/>
        <w:numPr>
          <w:ilvl w:val="0"/>
          <w:numId w:val="0"/>
        </w:numPr>
        <w:tabs>
          <w:tab w:val="left" w:pos="851"/>
        </w:tabs>
        <w:ind w:left="851"/>
      </w:pPr>
      <w:bookmarkStart w:id="3017" w:name="_Toc473022818"/>
      <w:bookmarkStart w:id="3018" w:name="_Toc91761039"/>
      <w:bookmarkStart w:id="3019" w:name="_Toc152332942"/>
      <w:r>
        <w:rPr>
          <w:sz w:val="22"/>
        </w:rPr>
        <w:t>5.8.2</w:t>
      </w:r>
      <w:r>
        <w:rPr>
          <w:sz w:val="22"/>
        </w:rPr>
        <w:tab/>
      </w:r>
      <w:r w:rsidR="009361FF">
        <w:t>Function: AuthenticateClient</w:t>
      </w:r>
      <w:bookmarkEnd w:id="3016"/>
      <w:bookmarkEnd w:id="3017"/>
      <w:bookmarkEnd w:id="3018"/>
      <w:bookmarkEnd w:id="3019"/>
    </w:p>
    <w:p w14:paraId="0AD091CA" w14:textId="31E5BDC5" w:rsidR="009361FF" w:rsidRPr="00B83BC0" w:rsidRDefault="009361FF" w:rsidP="009361FF">
      <w:pPr>
        <w:pStyle w:val="NormalParagraph"/>
        <w:rPr>
          <w:rFonts w:cs="Arial"/>
          <w:b/>
        </w:rPr>
      </w:pPr>
      <w:r w:rsidRPr="00C36D4D">
        <w:rPr>
          <w:b/>
        </w:rPr>
        <w:t>Related Procedures:</w:t>
      </w:r>
      <w:r w:rsidRPr="00B83BC0">
        <w:rPr>
          <w:rFonts w:cs="Arial"/>
          <w:b/>
        </w:rPr>
        <w:t xml:space="preserve"> </w:t>
      </w:r>
      <w:r>
        <w:t>Common mutual authentication for Event Retrieval</w:t>
      </w:r>
      <w:r w:rsidR="005B0ECA">
        <w:t xml:space="preserve"> or Push Service Registration</w:t>
      </w:r>
    </w:p>
    <w:p w14:paraId="7E75A482" w14:textId="77777777" w:rsidR="009361FF" w:rsidRPr="00B83BC0" w:rsidRDefault="009361FF" w:rsidP="009361FF">
      <w:pPr>
        <w:pStyle w:val="NormalParagraph"/>
      </w:pPr>
      <w:r w:rsidRPr="00F96E8D">
        <w:rPr>
          <w:b/>
        </w:rPr>
        <w:t xml:space="preserve">Function Provider </w:t>
      </w:r>
      <w:r>
        <w:rPr>
          <w:b/>
        </w:rPr>
        <w:t>E</w:t>
      </w:r>
      <w:r w:rsidRPr="00F96E8D">
        <w:rPr>
          <w:b/>
        </w:rPr>
        <w:t>ntity:</w:t>
      </w:r>
      <w:r>
        <w:t xml:space="preserve"> SM-DS</w:t>
      </w:r>
    </w:p>
    <w:p w14:paraId="0234FCED" w14:textId="77777777" w:rsidR="009361FF" w:rsidRPr="00F96E8D" w:rsidRDefault="009361FF" w:rsidP="009361FF">
      <w:pPr>
        <w:pStyle w:val="NormalParagraph"/>
        <w:rPr>
          <w:b/>
        </w:rPr>
      </w:pPr>
      <w:r>
        <w:rPr>
          <w:b/>
        </w:rPr>
        <w:t>Description:</w:t>
      </w:r>
    </w:p>
    <w:p w14:paraId="45D7C094" w14:textId="77777777" w:rsidR="009361FF" w:rsidRPr="00CF01E6" w:rsidRDefault="009361FF" w:rsidP="009361FF">
      <w:pPr>
        <w:pStyle w:val="NormalParagraph"/>
      </w:pPr>
      <w:r w:rsidRPr="00CF01E6">
        <w:t xml:space="preserve">This function SHALL be called </w:t>
      </w:r>
      <w:r>
        <w:t xml:space="preserve">by the LPA </w:t>
      </w:r>
      <w:r w:rsidRPr="00CF01E6">
        <w:t xml:space="preserve">to </w:t>
      </w:r>
      <w:r>
        <w:t>request the authentication of the eUICC by the SM-DS.</w:t>
      </w:r>
    </w:p>
    <w:p w14:paraId="0103B541" w14:textId="6CA21B4A" w:rsidR="009361FF" w:rsidRPr="00CF01E6" w:rsidRDefault="009361FF" w:rsidP="009361FF">
      <w:pPr>
        <w:pStyle w:val="NormalParagraph"/>
      </w:pPr>
      <w:r w:rsidRPr="00CF01E6">
        <w:t xml:space="preserve">This function is </w:t>
      </w:r>
      <w:r w:rsidRPr="001B7B30">
        <w:t xml:space="preserve">correlated to a previous normal execution of an </w:t>
      </w:r>
      <w:r>
        <w:t>"</w:t>
      </w:r>
      <w:r w:rsidRPr="001B7B30">
        <w:t>ES</w:t>
      </w:r>
      <w:r>
        <w:t>11</w:t>
      </w:r>
      <w:r w:rsidRPr="001B7B30">
        <w:t>.InitiateAuthentication</w:t>
      </w:r>
      <w:r>
        <w:t>"</w:t>
      </w:r>
      <w:r w:rsidRPr="001B7B30">
        <w:t xml:space="preserve"> function through a Transaction</w:t>
      </w:r>
      <w:r>
        <w:t xml:space="preserve"> </w:t>
      </w:r>
      <w:r w:rsidRPr="001B7B30">
        <w:t>ID delivered by the SM-D</w:t>
      </w:r>
      <w:r>
        <w:t>S</w:t>
      </w:r>
      <w:r w:rsidRPr="001B7B30">
        <w:t>.</w:t>
      </w:r>
    </w:p>
    <w:p w14:paraId="064D2DAC" w14:textId="77777777" w:rsidR="009361FF" w:rsidRPr="00EB304D" w:rsidRDefault="009361FF" w:rsidP="009361FF">
      <w:pPr>
        <w:pStyle w:val="NormalParagraph"/>
      </w:pPr>
      <w:r>
        <w:t>On</w:t>
      </w:r>
      <w:r w:rsidRPr="00EB304D">
        <w:t xml:space="preserve"> reception of this function call, the SM-D</w:t>
      </w:r>
      <w:r>
        <w:t>S</w:t>
      </w:r>
      <w:r w:rsidRPr="00EB304D">
        <w:t xml:space="preserve"> </w:t>
      </w:r>
      <w:r>
        <w:t>SHALL</w:t>
      </w:r>
      <w:r w:rsidRPr="00EB304D">
        <w:t>:</w:t>
      </w:r>
    </w:p>
    <w:p w14:paraId="59DDD5A8" w14:textId="01B07BEB" w:rsidR="009361FF" w:rsidRDefault="00F66DD3" w:rsidP="00BD45AD">
      <w:pPr>
        <w:pStyle w:val="ListBullet1"/>
        <w:ind w:left="680" w:hanging="340"/>
      </w:pPr>
      <w:r>
        <w:rPr>
          <w:rFonts w:ascii="Symbol" w:hAnsi="Symbol"/>
        </w:rPr>
        <w:t></w:t>
      </w:r>
      <w:r>
        <w:rPr>
          <w:rFonts w:ascii="Symbol" w:hAnsi="Symbol"/>
        </w:rPr>
        <w:tab/>
      </w:r>
      <w:r w:rsidR="009361FF">
        <w:t xml:space="preserve">Verify the validity of the </w:t>
      </w:r>
      <w:r w:rsidR="008B5AA1" w:rsidRPr="00961D86">
        <w:rPr>
          <w:lang w:val="en-US"/>
        </w:rPr>
        <w:t xml:space="preserve">eUICC </w:t>
      </w:r>
      <w:r w:rsidR="008B5AA1">
        <w:rPr>
          <w:lang w:val="en-US"/>
        </w:rPr>
        <w:t>certificate</w:t>
      </w:r>
      <w:r w:rsidR="008B5AA1" w:rsidRPr="00961D86">
        <w:rPr>
          <w:lang w:val="en-US"/>
        </w:rPr>
        <w:t xml:space="preserve"> chain</w:t>
      </w:r>
      <w:r w:rsidR="009361FF">
        <w:t xml:space="preserve">, </w:t>
      </w:r>
      <w:r w:rsidR="00A236A6" w:rsidRPr="00BD79F6">
        <w:t>as defined in section 4.5.2.2</w:t>
      </w:r>
      <w:r w:rsidR="008B5AA1" w:rsidRPr="00961D86">
        <w:rPr>
          <w:lang w:val="en-US"/>
        </w:rPr>
        <w:t xml:space="preserve">. If the eUICC Certificate (or any of the certificates in the chain) is invalid or expired, the SM-DS SHALL return a status code </w:t>
      </w:r>
      <w:r w:rsidR="00AC3BEA" w:rsidRPr="00BD45AD">
        <w:rPr>
          <w:rFonts w:cs="Arial"/>
          <w:lang w:val="en-US"/>
        </w:rPr>
        <w:t>"</w:t>
      </w:r>
      <w:r w:rsidR="008B5AA1" w:rsidRPr="00240041">
        <w:rPr>
          <w:rFonts w:cs="Arial"/>
          <w:lang w:val="en-US"/>
        </w:rPr>
        <w:t>eUICC Certificate - Verification failed</w:t>
      </w:r>
      <w:r w:rsidR="00AC3BEA" w:rsidRPr="00BD45AD">
        <w:rPr>
          <w:rFonts w:cs="Arial"/>
          <w:lang w:val="en-US"/>
        </w:rPr>
        <w:t>"</w:t>
      </w:r>
      <w:r w:rsidR="008B5AA1" w:rsidRPr="00961D86">
        <w:rPr>
          <w:lang w:val="en-US"/>
        </w:rPr>
        <w:t xml:space="preserve"> or </w:t>
      </w:r>
      <w:r w:rsidR="00AC3BEA" w:rsidRPr="00BD45AD">
        <w:rPr>
          <w:rFonts w:cs="Arial"/>
          <w:lang w:val="en-US"/>
        </w:rPr>
        <w:t>"</w:t>
      </w:r>
      <w:r w:rsidR="008B5AA1" w:rsidRPr="00F72796">
        <w:rPr>
          <w:rFonts w:cs="Arial"/>
          <w:lang w:val="en-US"/>
        </w:rPr>
        <w:t>eUICC Certificate - Expired</w:t>
      </w:r>
      <w:r w:rsidR="00AC3BEA" w:rsidRPr="00BD45AD">
        <w:rPr>
          <w:rFonts w:cs="Arial"/>
          <w:lang w:val="en-US"/>
        </w:rPr>
        <w:t>"</w:t>
      </w:r>
      <w:r w:rsidR="008B5AA1" w:rsidRPr="00961D86">
        <w:rPr>
          <w:lang w:val="en-US"/>
        </w:rPr>
        <w:t xml:space="preserve"> respectively. If any of the certificates is missing in the chain, the SM-DS SHALL return a status code </w:t>
      </w:r>
      <w:r w:rsidR="00AC3BEA" w:rsidRPr="00BD45AD">
        <w:rPr>
          <w:rFonts w:cs="Arial"/>
          <w:lang w:val="en-US"/>
        </w:rPr>
        <w:t>"</w:t>
      </w:r>
      <w:r w:rsidR="008B5AA1" w:rsidRPr="00382FD0">
        <w:rPr>
          <w:rFonts w:cs="Arial"/>
          <w:lang w:val="en-US"/>
        </w:rPr>
        <w:t>eUICC Certificate - Verification failed</w:t>
      </w:r>
      <w:r w:rsidR="00AC3BEA" w:rsidRPr="00BD45AD">
        <w:rPr>
          <w:rFonts w:cs="Arial"/>
          <w:lang w:val="en-US"/>
        </w:rPr>
        <w:t>"</w:t>
      </w:r>
      <w:r w:rsidR="008B5AA1">
        <w:rPr>
          <w:lang w:val="en-US"/>
        </w:rPr>
        <w:t>.</w:t>
      </w:r>
    </w:p>
    <w:p w14:paraId="08C86833" w14:textId="58D538CB" w:rsidR="00A236A6" w:rsidRPr="00BD79F6" w:rsidRDefault="00A236A6" w:rsidP="00A236A6">
      <w:pPr>
        <w:pStyle w:val="ListBullet1"/>
        <w:ind w:left="680" w:hanging="340"/>
      </w:pPr>
      <w:r w:rsidRPr="00BD79F6">
        <w:rPr>
          <w:rFonts w:ascii="Symbol" w:hAnsi="Symbol"/>
        </w:rPr>
        <w:t></w:t>
      </w:r>
      <w:r w:rsidRPr="00BD79F6">
        <w:rPr>
          <w:rFonts w:ascii="Symbol" w:hAnsi="Symbol"/>
        </w:rPr>
        <w:tab/>
      </w:r>
      <w:r w:rsidRPr="00BD79F6">
        <w:t xml:space="preserve">Verify that the </w:t>
      </w:r>
      <w:r w:rsidR="00AC3BEA">
        <w:t>Root Certificate</w:t>
      </w:r>
      <w:r w:rsidRPr="00BD79F6">
        <w:t xml:space="preserve"> of the eUICC certificate chain corresponds to the </w:t>
      </w:r>
      <w:r w:rsidRPr="00BD45AD">
        <w:rPr>
          <w:rFonts w:ascii="Courier New" w:hAnsi="Courier New" w:cs="Courier New"/>
        </w:rPr>
        <w:t>euiccCiPKIdToBeUsed</w:t>
      </w:r>
      <w:r w:rsidRPr="00BD79F6">
        <w:t xml:space="preserve"> </w:t>
      </w:r>
      <w:r w:rsidR="00AC3BEA">
        <w:t xml:space="preserve">or </w:t>
      </w:r>
      <w:r w:rsidR="00AC3BEA" w:rsidRPr="006B434B">
        <w:rPr>
          <w:rStyle w:val="ASN1referencesChar"/>
        </w:rPr>
        <w:t>euiccCiPKIdToBeUsedV3</w:t>
      </w:r>
      <w:r w:rsidR="00AC3BEA">
        <w:rPr>
          <w:rStyle w:val="ASN1referencesChar"/>
        </w:rPr>
        <w:t xml:space="preserve"> </w:t>
      </w:r>
      <w:r w:rsidRPr="00BD79F6">
        <w:t xml:space="preserve">that the SM-DS selected when executing the "ES11.InitiateAuthentication" function. If </w:t>
      </w:r>
      <w:r w:rsidR="00AC3BEA">
        <w:t>i</w:t>
      </w:r>
      <w:r w:rsidR="003606C1">
        <w:t>t</w:t>
      </w:r>
      <w:r w:rsidR="00AC3BEA">
        <w:t xml:space="preserve"> doesn't correspond or the chain variant doesn't match</w:t>
      </w:r>
      <w:r w:rsidRPr="00BD79F6">
        <w:t>, the SM-DS SHALL return a status code</w:t>
      </w:r>
      <w:r w:rsidRPr="00003961">
        <w:rPr>
          <w:rFonts w:cs="Arial"/>
        </w:rPr>
        <w:t xml:space="preserve"> </w:t>
      </w:r>
      <w:r w:rsidR="00AC3BEA" w:rsidRPr="00BD45AD">
        <w:rPr>
          <w:rFonts w:cs="Arial"/>
        </w:rPr>
        <w:t>"</w:t>
      </w:r>
      <w:r w:rsidRPr="00F72796">
        <w:rPr>
          <w:rFonts w:cs="Arial"/>
        </w:rPr>
        <w:t xml:space="preserve">CI Public Key - </w:t>
      </w:r>
      <w:r w:rsidR="001123F3">
        <w:rPr>
          <w:rFonts w:cs="Arial"/>
        </w:rPr>
        <w:t>Unknown</w:t>
      </w:r>
      <w:r w:rsidR="00AC3BEA" w:rsidRPr="00BD45AD">
        <w:rPr>
          <w:rFonts w:cs="Arial"/>
        </w:rPr>
        <w:t>"</w:t>
      </w:r>
      <w:r w:rsidRPr="00003961">
        <w:rPr>
          <w:rFonts w:cs="Arial"/>
        </w:rPr>
        <w:t>.</w:t>
      </w:r>
    </w:p>
    <w:p w14:paraId="60E8C044" w14:textId="514FFBE2" w:rsidR="009361FF" w:rsidRDefault="00F66DD3" w:rsidP="00BD45AD">
      <w:pPr>
        <w:pStyle w:val="ListBullet1"/>
        <w:ind w:left="680" w:hanging="340"/>
      </w:pPr>
      <w:r>
        <w:rPr>
          <w:rFonts w:ascii="Symbol" w:hAnsi="Symbol"/>
        </w:rPr>
        <w:t></w:t>
      </w:r>
      <w:r>
        <w:rPr>
          <w:rFonts w:ascii="Symbol" w:hAnsi="Symbol"/>
        </w:rPr>
        <w:tab/>
      </w:r>
      <w:r w:rsidR="009361FF" w:rsidRPr="001B7B30">
        <w:t>Verify the eUICC signature (</w:t>
      </w:r>
      <w:r w:rsidR="009361FF" w:rsidRPr="00BD45AD">
        <w:rPr>
          <w:rFonts w:ascii="Consolas" w:hAnsi="Consolas" w:cs="Consolas"/>
        </w:rPr>
        <w:t>euiccSignature1</w:t>
      </w:r>
      <w:r w:rsidR="009361FF" w:rsidRPr="001B7B30">
        <w:t>) using the PK.EUICC.</w:t>
      </w:r>
      <w:r w:rsidR="00297491">
        <w:t>SIG</w:t>
      </w:r>
      <w:r w:rsidR="009361FF" w:rsidRPr="001B7B30">
        <w:t xml:space="preserve"> as described in section 5.</w:t>
      </w:r>
      <w:r w:rsidR="009361FF">
        <w:t>7.13</w:t>
      </w:r>
      <w:r w:rsidR="009361FF" w:rsidRPr="001B7B30">
        <w:t xml:space="preserve"> </w:t>
      </w:r>
      <w:r w:rsidR="009361FF">
        <w:t>"</w:t>
      </w:r>
      <w:r w:rsidR="009361FF" w:rsidRPr="001B7B30">
        <w:t>ES10b.</w:t>
      </w:r>
      <w:r w:rsidR="009361FF">
        <w:t>AuthenticateServer"</w:t>
      </w:r>
      <w:r w:rsidR="009361FF" w:rsidRPr="001B7B30">
        <w:t>.</w:t>
      </w:r>
      <w:r w:rsidR="008B5AA1" w:rsidRPr="00961D86">
        <w:rPr>
          <w:lang w:val="en-US"/>
        </w:rPr>
        <w:t xml:space="preserve"> </w:t>
      </w:r>
      <w:r w:rsidR="004E5AAA">
        <w:rPr>
          <w:lang w:val="en-US"/>
        </w:rPr>
        <w:t>Otherwise,</w:t>
      </w:r>
      <w:r w:rsidR="008B5AA1" w:rsidRPr="00961D86">
        <w:rPr>
          <w:lang w:val="en-US"/>
        </w:rPr>
        <w:t xml:space="preserve"> the SM-DS SHALL return a status code </w:t>
      </w:r>
      <w:r w:rsidR="00AC3BEA" w:rsidRPr="00BD45AD">
        <w:rPr>
          <w:rFonts w:cs="Arial"/>
          <w:lang w:val="en-US"/>
        </w:rPr>
        <w:t>"</w:t>
      </w:r>
      <w:r w:rsidR="008B5AA1" w:rsidRPr="00382FD0">
        <w:rPr>
          <w:rFonts w:cs="Arial"/>
          <w:lang w:val="en-US"/>
        </w:rPr>
        <w:t>eUICC - Verification failed</w:t>
      </w:r>
      <w:r w:rsidR="00AC3BEA" w:rsidRPr="00BD45AD">
        <w:rPr>
          <w:rFonts w:cs="Arial"/>
          <w:lang w:val="en-US"/>
        </w:rPr>
        <w:t>"</w:t>
      </w:r>
      <w:r w:rsidR="008B5AA1" w:rsidRPr="00961D86">
        <w:rPr>
          <w:lang w:val="en-US"/>
        </w:rPr>
        <w:t>.</w:t>
      </w:r>
    </w:p>
    <w:p w14:paraId="5C24CF43" w14:textId="75312B16" w:rsidR="009361FF" w:rsidRDefault="00F66DD3" w:rsidP="00BD45AD">
      <w:pPr>
        <w:pStyle w:val="ListBullet1"/>
        <w:ind w:left="680" w:hanging="340"/>
      </w:pPr>
      <w:r>
        <w:rPr>
          <w:rFonts w:ascii="Symbol" w:hAnsi="Symbol"/>
        </w:rPr>
        <w:t></w:t>
      </w:r>
      <w:r>
        <w:rPr>
          <w:rFonts w:ascii="Symbol" w:hAnsi="Symbol"/>
        </w:rPr>
        <w:tab/>
      </w:r>
      <w:r w:rsidR="009361FF">
        <w:t xml:space="preserve">Verify that the </w:t>
      </w:r>
      <w:r w:rsidR="009361FF" w:rsidRPr="00BD45AD">
        <w:rPr>
          <w:rFonts w:ascii="Consolas" w:hAnsi="Consolas" w:cs="Consolas"/>
        </w:rPr>
        <w:t>transactionId</w:t>
      </w:r>
      <w:r w:rsidR="009361FF">
        <w:t xml:space="preserve"> is known and relates to an ongoing </w:t>
      </w:r>
      <w:r w:rsidR="0066159A">
        <w:t>RSP Session</w:t>
      </w:r>
      <w:r w:rsidR="009361FF">
        <w:t>.</w:t>
      </w:r>
      <w:r w:rsidR="00534516" w:rsidRPr="00534516">
        <w:rPr>
          <w:lang w:val="en-US"/>
        </w:rPr>
        <w:t xml:space="preserve"> </w:t>
      </w:r>
      <w:r w:rsidR="004E5AAA">
        <w:rPr>
          <w:lang w:val="en-US"/>
        </w:rPr>
        <w:t>Otherwise,</w:t>
      </w:r>
      <w:r w:rsidR="00534516" w:rsidRPr="00961D86">
        <w:rPr>
          <w:lang w:val="en-US"/>
        </w:rPr>
        <w:t xml:space="preserve"> the SM-D</w:t>
      </w:r>
      <w:r w:rsidR="00534516">
        <w:rPr>
          <w:lang w:val="en-US"/>
        </w:rPr>
        <w:t>S</w:t>
      </w:r>
      <w:r w:rsidR="00534516" w:rsidRPr="00961D86">
        <w:rPr>
          <w:lang w:val="en-US"/>
        </w:rPr>
        <w:t xml:space="preserve"> SHALL return a status code </w:t>
      </w:r>
      <w:r w:rsidR="00AC3BEA" w:rsidRPr="00BD45AD">
        <w:rPr>
          <w:rFonts w:cs="Arial"/>
          <w:lang w:val="en-US"/>
        </w:rPr>
        <w:t>"</w:t>
      </w:r>
      <w:r w:rsidR="00534516" w:rsidRPr="00240041">
        <w:rPr>
          <w:rFonts w:cs="Arial"/>
          <w:lang w:val="en-US"/>
        </w:rPr>
        <w:t>TransactionId - Unknown</w:t>
      </w:r>
      <w:r w:rsidR="00AC3BEA" w:rsidRPr="00BD45AD">
        <w:rPr>
          <w:rFonts w:cs="Arial"/>
          <w:lang w:val="en-US"/>
        </w:rPr>
        <w:t>"</w:t>
      </w:r>
      <w:r w:rsidR="00534516" w:rsidRPr="00961D86">
        <w:rPr>
          <w:lang w:val="en-US"/>
        </w:rPr>
        <w:t>.</w:t>
      </w:r>
    </w:p>
    <w:p w14:paraId="0B302006" w14:textId="7A4ED6F6" w:rsidR="009361FF" w:rsidRDefault="00F66DD3" w:rsidP="00BD45AD">
      <w:pPr>
        <w:pStyle w:val="ListBullet1"/>
        <w:ind w:left="680" w:hanging="340"/>
        <w:rPr>
          <w:lang w:val="en-US"/>
        </w:rPr>
      </w:pPr>
      <w:r>
        <w:rPr>
          <w:rFonts w:ascii="Symbol" w:hAnsi="Symbol"/>
        </w:rPr>
        <w:t></w:t>
      </w:r>
      <w:r>
        <w:rPr>
          <w:rFonts w:ascii="Symbol" w:hAnsi="Symbol"/>
        </w:rPr>
        <w:tab/>
      </w:r>
      <w:r w:rsidR="009361FF">
        <w:t xml:space="preserve">Verify that the </w:t>
      </w:r>
      <w:r w:rsidR="009361FF" w:rsidRPr="00BD45AD">
        <w:rPr>
          <w:rFonts w:ascii="Consolas" w:hAnsi="Consolas" w:cs="Consolas"/>
        </w:rPr>
        <w:t>serverChallenge</w:t>
      </w:r>
      <w:r w:rsidR="009361FF">
        <w:t xml:space="preserve"> attached to the ongoing </w:t>
      </w:r>
      <w:r w:rsidR="0066159A">
        <w:t>RSP Session</w:t>
      </w:r>
      <w:r w:rsidR="009361FF">
        <w:t xml:space="preserve"> matches the </w:t>
      </w:r>
      <w:r w:rsidR="009361FF" w:rsidRPr="00BD45AD">
        <w:rPr>
          <w:rFonts w:ascii="Courier New" w:hAnsi="Courier New" w:cs="Courier New"/>
        </w:rPr>
        <w:t>serverChallenge</w:t>
      </w:r>
      <w:r w:rsidR="009361FF">
        <w:t xml:space="preserve"> returned by the eUICC.</w:t>
      </w:r>
      <w:r w:rsidR="008B5AA1">
        <w:t xml:space="preserve"> </w:t>
      </w:r>
      <w:r w:rsidR="004E5AAA">
        <w:rPr>
          <w:lang w:val="en-US"/>
        </w:rPr>
        <w:t>Otherwise,</w:t>
      </w:r>
      <w:r w:rsidR="00534516" w:rsidRPr="00961D86">
        <w:rPr>
          <w:lang w:val="en-US"/>
        </w:rPr>
        <w:t xml:space="preserve"> the SM-D</w:t>
      </w:r>
      <w:r w:rsidR="00534516">
        <w:rPr>
          <w:lang w:val="en-US"/>
        </w:rPr>
        <w:t>S</w:t>
      </w:r>
      <w:r w:rsidR="00534516" w:rsidRPr="00961D86">
        <w:rPr>
          <w:lang w:val="en-US"/>
        </w:rPr>
        <w:t xml:space="preserve"> SHALL return a status code </w:t>
      </w:r>
      <w:r w:rsidR="00AC3BEA" w:rsidRPr="00BD45AD">
        <w:rPr>
          <w:rFonts w:cs="Arial"/>
          <w:lang w:val="en-US"/>
        </w:rPr>
        <w:t>"</w:t>
      </w:r>
      <w:r w:rsidR="00534516" w:rsidRPr="00F72796">
        <w:rPr>
          <w:rFonts w:cs="Arial"/>
          <w:lang w:val="en-US"/>
        </w:rPr>
        <w:t>eUICC - Verification failed</w:t>
      </w:r>
      <w:r w:rsidR="00AC3BEA" w:rsidRPr="00BD45AD">
        <w:rPr>
          <w:rFonts w:cs="Arial"/>
          <w:lang w:val="en-US"/>
        </w:rPr>
        <w:t>"</w:t>
      </w:r>
      <w:r w:rsidR="00534516" w:rsidRPr="00961D86">
        <w:rPr>
          <w:lang w:val="en-US"/>
        </w:rPr>
        <w:t>.</w:t>
      </w:r>
    </w:p>
    <w:p w14:paraId="22B1AE02" w14:textId="1517430B" w:rsidR="00376D14" w:rsidRDefault="00376D14" w:rsidP="00376D14">
      <w:pPr>
        <w:pStyle w:val="ListBullet1"/>
        <w:ind w:left="680" w:hanging="340"/>
      </w:pPr>
      <w:r w:rsidRPr="00BD7BD2">
        <w:rPr>
          <w:rFonts w:ascii="Symbol" w:hAnsi="Symbol"/>
        </w:rPr>
        <w:t></w:t>
      </w:r>
      <w:r w:rsidRPr="00BD7BD2">
        <w:rPr>
          <w:rFonts w:ascii="Symbol" w:hAnsi="Symbol"/>
        </w:rPr>
        <w:tab/>
      </w:r>
      <w:r w:rsidR="00954A5F">
        <w:rPr>
          <w:rFonts w:cs="Arial"/>
        </w:rPr>
        <w:t xml:space="preserve">If </w:t>
      </w:r>
      <w:r w:rsidR="00954A5F">
        <w:rPr>
          <w:rStyle w:val="ASN1referencesChar"/>
        </w:rPr>
        <w:t>euiccRsp</w:t>
      </w:r>
      <w:r w:rsidR="00954A5F" w:rsidRPr="00BD7BD2">
        <w:rPr>
          <w:rStyle w:val="ASN1referencesChar"/>
        </w:rPr>
        <w:t>Capability</w:t>
      </w:r>
      <w:r w:rsidR="00954A5F">
        <w:rPr>
          <w:rFonts w:cs="Arial"/>
        </w:rPr>
        <w:t>.</w:t>
      </w:r>
      <w:r w:rsidR="00954A5F" w:rsidRPr="00B33222">
        <w:rPr>
          <w:rFonts w:ascii="Courier New" w:eastAsia="Malgun Gothic" w:hAnsi="Courier New" w:cs="Courier New"/>
          <w:lang w:eastAsia="ko-KR"/>
        </w:rPr>
        <w:t>e</w:t>
      </w:r>
      <w:r w:rsidR="00954A5F">
        <w:rPr>
          <w:rFonts w:ascii="Courier New" w:eastAsia="Malgun Gothic" w:hAnsi="Courier New" w:cs="Courier New"/>
          <w:lang w:eastAsia="ko-KR"/>
        </w:rPr>
        <w:t>uicc</w:t>
      </w:r>
      <w:r w:rsidR="00954A5F" w:rsidRPr="00B33222">
        <w:rPr>
          <w:rFonts w:ascii="Courier New" w:eastAsia="Malgun Gothic" w:hAnsi="Courier New" w:cs="Courier New"/>
          <w:lang w:eastAsia="ko-KR"/>
        </w:rPr>
        <w:t>RspCapInInfo1</w:t>
      </w:r>
      <w:r w:rsidR="00954A5F">
        <w:rPr>
          <w:rFonts w:cs="Arial"/>
        </w:rPr>
        <w:t xml:space="preserve"> is set to '1', verify that  </w:t>
      </w:r>
      <w:r w:rsidR="00954A5F">
        <w:rPr>
          <w:rStyle w:val="ASN1referencesChar"/>
        </w:rPr>
        <w:t>euiccRsp</w:t>
      </w:r>
      <w:r w:rsidR="00954A5F" w:rsidRPr="00BD7BD2">
        <w:rPr>
          <w:rStyle w:val="ASN1referencesChar"/>
        </w:rPr>
        <w:t>Capability</w:t>
      </w:r>
      <w:r w:rsidR="00954A5F">
        <w:rPr>
          <w:rFonts w:cs="Arial"/>
        </w:rPr>
        <w:t xml:space="preserve"> was present in </w:t>
      </w:r>
      <w:r w:rsidR="00954A5F" w:rsidRPr="0087607D">
        <w:rPr>
          <w:rStyle w:val="ASN1referencesChar"/>
        </w:rPr>
        <w:t>euiccInfo</w:t>
      </w:r>
      <w:r w:rsidR="00954A5F">
        <w:rPr>
          <w:rStyle w:val="ASN1referencesChar"/>
        </w:rPr>
        <w:t>1</w:t>
      </w:r>
      <w:r w:rsidR="00954A5F">
        <w:rPr>
          <w:rFonts w:cs="Arial"/>
        </w:rPr>
        <w:t xml:space="preserve"> as received in ES11.InitiateAuthentication </w:t>
      </w:r>
      <w:r w:rsidR="00954A5F">
        <w:t xml:space="preserve">and </w:t>
      </w:r>
      <w:r w:rsidRPr="00BD7BD2">
        <w:t xml:space="preserve">that </w:t>
      </w:r>
      <w:r>
        <w:rPr>
          <w:rStyle w:val="ASN1referencesChar"/>
        </w:rPr>
        <w:t>euiccRsp</w:t>
      </w:r>
      <w:r w:rsidRPr="00BD7BD2">
        <w:rPr>
          <w:rStyle w:val="ASN1referencesChar"/>
        </w:rPr>
        <w:t>Capability</w:t>
      </w:r>
      <w:r w:rsidRPr="00BD7BD2">
        <w:t xml:space="preserve"> </w:t>
      </w:r>
      <w:r>
        <w:t xml:space="preserve">in </w:t>
      </w:r>
      <w:r w:rsidRPr="0087607D">
        <w:rPr>
          <w:rStyle w:val="ASN1referencesChar"/>
        </w:rPr>
        <w:t>euiccInfo2</w:t>
      </w:r>
      <w:r>
        <w:t xml:space="preserve"> </w:t>
      </w:r>
      <w:r w:rsidRPr="00BD7BD2">
        <w:t xml:space="preserve">matches the value received in </w:t>
      </w:r>
      <w:r w:rsidR="00954A5F" w:rsidRPr="0087607D">
        <w:rPr>
          <w:rStyle w:val="ASN1referencesChar"/>
        </w:rPr>
        <w:t>euiccInfo</w:t>
      </w:r>
      <w:r w:rsidR="00954A5F">
        <w:rPr>
          <w:rStyle w:val="ASN1referencesChar"/>
        </w:rPr>
        <w:t>1</w:t>
      </w:r>
      <w:r w:rsidRPr="00BD7BD2">
        <w:t xml:space="preserve">. </w:t>
      </w:r>
      <w:r>
        <w:t>Otherwise</w:t>
      </w:r>
      <w:r w:rsidRPr="00BD7BD2">
        <w:t xml:space="preserve"> the SM-D</w:t>
      </w:r>
      <w:r>
        <w:t>S</w:t>
      </w:r>
      <w:r w:rsidRPr="00BD7BD2">
        <w:t xml:space="preserve"> SHALL return a status code </w:t>
      </w:r>
      <w:r>
        <w:t>"</w:t>
      </w:r>
      <w:r w:rsidRPr="00BD7BD2">
        <w:t xml:space="preserve">eUICC - </w:t>
      </w:r>
      <w:r>
        <w:t>Value has Changed".</w:t>
      </w:r>
    </w:p>
    <w:p w14:paraId="156D55FA" w14:textId="22EE0F86" w:rsidR="00376D14" w:rsidRPr="00BD7BD2" w:rsidRDefault="00376D14" w:rsidP="00376D14">
      <w:pPr>
        <w:pStyle w:val="ListBullet1"/>
        <w:ind w:left="680" w:hanging="340"/>
      </w:pPr>
      <w:r w:rsidRPr="00BD7BD2">
        <w:rPr>
          <w:rFonts w:ascii="Symbol" w:hAnsi="Symbol"/>
        </w:rPr>
        <w:t></w:t>
      </w:r>
      <w:r w:rsidRPr="00BD7BD2">
        <w:rPr>
          <w:rFonts w:ascii="Symbol" w:hAnsi="Symbol"/>
        </w:rPr>
        <w:tab/>
      </w:r>
      <w:r w:rsidRPr="00BD7BD2">
        <w:t xml:space="preserve">Verify that </w:t>
      </w:r>
      <w:r>
        <w:rPr>
          <w:rStyle w:val="ASN1referencesChar"/>
        </w:rPr>
        <w:t>lpaRsp</w:t>
      </w:r>
      <w:r w:rsidRPr="00BD7BD2">
        <w:rPr>
          <w:rStyle w:val="ASN1referencesChar"/>
        </w:rPr>
        <w:t>Capability</w:t>
      </w:r>
      <w:r w:rsidRPr="00BD7BD2">
        <w:t xml:space="preserve"> </w:t>
      </w:r>
      <w:r>
        <w:t xml:space="preserve">in </w:t>
      </w:r>
      <w:r>
        <w:rPr>
          <w:rStyle w:val="ASN1referencesChar"/>
        </w:rPr>
        <w:t>deviceInfo</w:t>
      </w:r>
      <w:r>
        <w:t xml:space="preserve"> </w:t>
      </w:r>
      <w:r w:rsidRPr="00BD7BD2">
        <w:t xml:space="preserve">matches the value received </w:t>
      </w:r>
      <w:r w:rsidR="000C71F0">
        <w:t>(if provided)</w:t>
      </w:r>
      <w:r w:rsidR="000C71F0" w:rsidRPr="00BD7BD2">
        <w:t xml:space="preserve"> </w:t>
      </w:r>
      <w:r w:rsidRPr="00BD7BD2">
        <w:t>in ES</w:t>
      </w:r>
      <w:r>
        <w:t>11</w:t>
      </w:r>
      <w:r w:rsidRPr="00BD7BD2">
        <w:t xml:space="preserve">.InitiateAuthentication. </w:t>
      </w:r>
      <w:r>
        <w:t>Otherwise</w:t>
      </w:r>
      <w:r w:rsidRPr="00BD7BD2">
        <w:t xml:space="preserve"> the SM-D</w:t>
      </w:r>
      <w:r>
        <w:t>S</w:t>
      </w:r>
      <w:r w:rsidRPr="00BD7BD2">
        <w:t xml:space="preserve"> SHALL return a status code </w:t>
      </w:r>
      <w:r>
        <w:t>"LPA</w:t>
      </w:r>
      <w:r w:rsidRPr="00BD7BD2">
        <w:t xml:space="preserve"> - </w:t>
      </w:r>
      <w:r>
        <w:t>Value has Changed".</w:t>
      </w:r>
    </w:p>
    <w:p w14:paraId="09DC952D" w14:textId="77777777" w:rsidR="0080388E" w:rsidRDefault="0080388E" w:rsidP="0080388E">
      <w:pPr>
        <w:pStyle w:val="NormalParagraph"/>
      </w:pPr>
      <w:r>
        <w:rPr>
          <w:rFonts w:eastAsiaTheme="minorEastAsia" w:cs="Arial" w:hint="eastAsia"/>
          <w:lang w:eastAsia="ko-KR"/>
        </w:rPr>
        <w:lastRenderedPageBreak/>
        <w:t xml:space="preserve">The SM-DS SHALL identify the </w:t>
      </w:r>
      <w:r w:rsidRPr="00CF102B">
        <w:rPr>
          <w:rFonts w:eastAsia="Times New Roman" w:hint="eastAsia"/>
          <w:lang w:eastAsia="ko-KR"/>
        </w:rPr>
        <w:t xml:space="preserve">type of operation requested by the LPA by </w:t>
      </w:r>
      <w:r>
        <w:rPr>
          <w:rFonts w:eastAsia="Times New Roman"/>
          <w:lang w:eastAsia="ko-KR"/>
        </w:rPr>
        <w:t>checking</w:t>
      </w:r>
      <w:r w:rsidRPr="00CF102B">
        <w:rPr>
          <w:rFonts w:eastAsia="Times New Roman" w:hint="eastAsia"/>
          <w:lang w:eastAsia="ko-KR"/>
        </w:rPr>
        <w:t xml:space="preserve"> </w:t>
      </w:r>
      <w:r>
        <w:rPr>
          <w:rFonts w:eastAsia="Times New Roman"/>
          <w:lang w:eastAsia="ko-KR"/>
        </w:rPr>
        <w:t xml:space="preserve">the content of </w:t>
      </w:r>
      <w:r w:rsidRPr="00146A90">
        <w:rPr>
          <w:rStyle w:val="ASN1referencesChar"/>
        </w:rPr>
        <w:t>ctxParams1</w:t>
      </w:r>
      <w:r>
        <w:rPr>
          <w:rFonts w:eastAsia="Times New Roman"/>
          <w:lang w:eastAsia="ko-KR"/>
        </w:rPr>
        <w:t>.</w:t>
      </w:r>
    </w:p>
    <w:p w14:paraId="6E539332" w14:textId="19608F6E" w:rsidR="0080388E" w:rsidRDefault="0080388E" w:rsidP="0080388E">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Fonts w:ascii="Courier New" w:hAnsi="Courier New" w:cs="Courier New"/>
        </w:rPr>
        <w:t>c</w:t>
      </w:r>
      <w:r w:rsidRPr="009D306D">
        <w:rPr>
          <w:rFonts w:ascii="Courier New" w:hAnsi="Courier New" w:cs="Courier New"/>
        </w:rPr>
        <w:t>txParamsFor</w:t>
      </w:r>
      <w:r>
        <w:rPr>
          <w:rFonts w:ascii="Courier New" w:hAnsi="Courier New" w:cs="Courier New"/>
        </w:rPr>
        <w:t>CommonAuthentication</w:t>
      </w:r>
      <w:r>
        <w:rPr>
          <w:rFonts w:cs="Arial"/>
        </w:rPr>
        <w:t>, the SM-DS SHALL regard this as an Event Retrieval request.</w:t>
      </w:r>
    </w:p>
    <w:p w14:paraId="1742D9AE" w14:textId="7B6DFA61" w:rsidR="0080388E" w:rsidRDefault="0080388E" w:rsidP="0080388E">
      <w:pPr>
        <w:pStyle w:val="ListBullet1"/>
        <w:ind w:left="680" w:hanging="340"/>
        <w:rPr>
          <w:rFonts w:cs="Arial"/>
        </w:rPr>
      </w:pPr>
      <w:r w:rsidRPr="00BD7BD2">
        <w:rPr>
          <w:rFonts w:ascii="Symbol" w:hAnsi="Symbol"/>
        </w:rPr>
        <w:t></w:t>
      </w:r>
      <w:r w:rsidRPr="00BD7BD2">
        <w:rPr>
          <w:rFonts w:ascii="Symbol" w:hAnsi="Symbol"/>
        </w:rPr>
        <w:tab/>
      </w:r>
      <w:r>
        <w:rPr>
          <w:rFonts w:cs="Arial"/>
        </w:rPr>
        <w:t xml:space="preserve">If it contains </w:t>
      </w:r>
      <w:r w:rsidR="0044239C">
        <w:rPr>
          <w:rFonts w:ascii="Courier New" w:hAnsi="Courier New" w:cs="Courier New"/>
        </w:rPr>
        <w:t>c</w:t>
      </w:r>
      <w:r w:rsidRPr="009D306D">
        <w:rPr>
          <w:rFonts w:ascii="Courier New" w:hAnsi="Courier New" w:cs="Courier New"/>
        </w:rPr>
        <w:t>txParamsForPushServiceRegistration</w:t>
      </w:r>
      <w:r>
        <w:rPr>
          <w:rFonts w:cs="Arial"/>
        </w:rPr>
        <w:t>, the SM-DS SHALL regard this as a Push Service Registration request.</w:t>
      </w:r>
    </w:p>
    <w:p w14:paraId="7AA5AD11" w14:textId="5D0EB9D4" w:rsidR="0080388E" w:rsidRDefault="0080388E" w:rsidP="00BD45AD">
      <w:pPr>
        <w:pStyle w:val="ListBullet1"/>
        <w:spacing w:before="240"/>
        <w:ind w:left="680" w:hanging="340"/>
        <w:contextualSpacing w:val="0"/>
        <w:rPr>
          <w:rFonts w:cs="Arial"/>
        </w:rPr>
      </w:pPr>
      <w:r w:rsidRPr="00BD7BD2">
        <w:rPr>
          <w:rFonts w:ascii="Symbol" w:hAnsi="Symbol"/>
        </w:rPr>
        <w:t></w:t>
      </w:r>
      <w:r w:rsidRPr="00BD7BD2">
        <w:rPr>
          <w:rFonts w:ascii="Symbol" w:hAnsi="Symbol"/>
        </w:rPr>
        <w:tab/>
      </w:r>
      <w:r>
        <w:rPr>
          <w:rFonts w:cs="Arial"/>
        </w:rPr>
        <w:t>Otherwise, the SM-DS SHALL regard this as an error and SHALL return a status code "Function – Unsupported".</w:t>
      </w:r>
    </w:p>
    <w:p w14:paraId="08EB88E3" w14:textId="77777777" w:rsidR="005F4AC0" w:rsidRPr="00CF102B" w:rsidRDefault="005F4AC0" w:rsidP="00BD45AD">
      <w:pPr>
        <w:pStyle w:val="ListBullet1"/>
        <w:spacing w:before="240"/>
        <w:contextualSpacing w:val="0"/>
        <w:rPr>
          <w:rFonts w:eastAsia="Times New Roman"/>
          <w:b/>
          <w:i/>
          <w:u w:val="single"/>
          <w:lang w:eastAsia="ko-KR"/>
        </w:rPr>
      </w:pPr>
      <w:r w:rsidRPr="00CF102B">
        <w:rPr>
          <w:rFonts w:eastAsia="Times New Roman" w:hint="eastAsia"/>
          <w:b/>
          <w:i/>
          <w:u w:val="single"/>
          <w:lang w:eastAsia="ko-KR"/>
        </w:rPr>
        <w:t xml:space="preserve">Beginning of </w:t>
      </w:r>
      <w:r>
        <w:rPr>
          <w:rFonts w:eastAsia="Times New Roman"/>
          <w:b/>
          <w:i/>
          <w:u w:val="single"/>
          <w:lang w:eastAsia="ko-KR"/>
        </w:rPr>
        <w:t xml:space="preserve">Event Retrieval </w:t>
      </w:r>
      <w:r w:rsidRPr="00CF102B">
        <w:rPr>
          <w:rFonts w:eastAsia="Times New Roman" w:hint="eastAsia"/>
          <w:b/>
          <w:i/>
          <w:u w:val="single"/>
          <w:lang w:eastAsia="ko-KR"/>
        </w:rPr>
        <w:t>operation</w:t>
      </w:r>
    </w:p>
    <w:p w14:paraId="674AAD1C" w14:textId="61EA4B8D" w:rsidR="007D7265" w:rsidRDefault="0080388E" w:rsidP="007D7265">
      <w:pPr>
        <w:pStyle w:val="ListBullet1"/>
        <w:tabs>
          <w:tab w:val="clear" w:pos="680"/>
          <w:tab w:val="left" w:pos="709"/>
          <w:tab w:val="left" w:pos="1985"/>
        </w:tabs>
        <w:rPr>
          <w:rFonts w:eastAsia="Times New Roman"/>
          <w:lang w:eastAsia="ko-KR"/>
        </w:rPr>
      </w:pPr>
      <w:r>
        <w:rPr>
          <w:rFonts w:eastAsia="Times New Roman"/>
          <w:lang w:eastAsia="ko-KR"/>
        </w:rPr>
        <w:t>T</w:t>
      </w:r>
      <w:r w:rsidR="005F4AC0">
        <w:rPr>
          <w:rFonts w:eastAsia="Times New Roman"/>
          <w:lang w:eastAsia="ko-KR"/>
        </w:rPr>
        <w:t>he SM-DS SHALL:</w:t>
      </w:r>
      <w:r w:rsidR="007D7265" w:rsidRPr="007D7265">
        <w:rPr>
          <w:rFonts w:eastAsia="Times New Roman"/>
          <w:lang w:eastAsia="ko-KR"/>
        </w:rPr>
        <w:t xml:space="preserve"> </w:t>
      </w:r>
    </w:p>
    <w:p w14:paraId="04511BA4" w14:textId="36DFE95C" w:rsidR="002C45B5" w:rsidRDefault="007D7265" w:rsidP="00BD45AD">
      <w:pPr>
        <w:pStyle w:val="ListBullet1"/>
        <w:tabs>
          <w:tab w:val="clear" w:pos="680"/>
          <w:tab w:val="left" w:pos="709"/>
          <w:tab w:val="left" w:pos="1985"/>
        </w:tabs>
        <w:ind w:left="340"/>
        <w:rPr>
          <w:rFonts w:cs="Arial"/>
        </w:rPr>
      </w:pPr>
      <w:r>
        <w:rPr>
          <w:rFonts w:ascii="Symbol" w:hAnsi="Symbol"/>
        </w:rPr>
        <w:t></w:t>
      </w:r>
      <w:r>
        <w:rPr>
          <w:rFonts w:ascii="Symbol" w:hAnsi="Symbol"/>
        </w:rPr>
        <w:tab/>
      </w:r>
      <w:r w:rsidRPr="009F620E">
        <w:rPr>
          <w:rFonts w:cs="Arial"/>
        </w:rPr>
        <w:t xml:space="preserve">Ignore the </w:t>
      </w:r>
      <w:r w:rsidRPr="009F620E">
        <w:rPr>
          <w:rFonts w:ascii="Consolas" w:hAnsi="Consolas" w:cs="Consolas"/>
        </w:rPr>
        <w:t>iccid</w:t>
      </w:r>
      <w:r w:rsidRPr="009F620E">
        <w:rPr>
          <w:rFonts w:cs="Arial"/>
        </w:rPr>
        <w:t xml:space="preserve"> (if any), and retrieve the Event ID</w:t>
      </w:r>
      <w:r>
        <w:rPr>
          <w:rFonts w:cs="Arial"/>
        </w:rPr>
        <w:t>,</w:t>
      </w:r>
      <w:r w:rsidRPr="0079040F">
        <w:rPr>
          <w:rFonts w:cs="Arial"/>
        </w:rPr>
        <w:t xml:space="preserve"> RSP Server address</w:t>
      </w:r>
      <w:r>
        <w:rPr>
          <w:rFonts w:cs="Arial"/>
        </w:rPr>
        <w:t>, Event type, optional hashed ICCID, optional Salt, optional Service Provider name, and optional Operator ID tuple(s)</w:t>
      </w:r>
      <w:r w:rsidRPr="00581C60">
        <w:rPr>
          <w:rFonts w:cs="Arial"/>
        </w:rPr>
        <w:t xml:space="preserve"> for the requesting </w:t>
      </w:r>
      <w:r w:rsidRPr="0079040F">
        <w:rPr>
          <w:rFonts w:cs="Arial"/>
        </w:rPr>
        <w:t>e</w:t>
      </w:r>
      <w:r w:rsidRPr="00966E6D">
        <w:rPr>
          <w:rFonts w:cs="Arial"/>
        </w:rPr>
        <w:t>UICC.</w:t>
      </w:r>
    </w:p>
    <w:p w14:paraId="6850976C" w14:textId="77F34299" w:rsidR="009361FF" w:rsidRPr="002C45B5" w:rsidRDefault="002C45B5" w:rsidP="00BD45AD">
      <w:pPr>
        <w:pStyle w:val="ListBullet1"/>
        <w:spacing w:before="240"/>
        <w:ind w:left="680" w:hanging="340"/>
        <w:contextualSpacing w:val="0"/>
        <w:rPr>
          <w:rFonts w:cs="Arial"/>
        </w:rPr>
      </w:pPr>
      <w:r>
        <w:rPr>
          <w:rFonts w:ascii="Symbol" w:hAnsi="Symbol"/>
        </w:rPr>
        <w:t></w:t>
      </w:r>
      <w:r>
        <w:rPr>
          <w:rFonts w:ascii="Symbol" w:hAnsi="Symbol"/>
        </w:rPr>
        <w:tab/>
      </w:r>
      <w:r>
        <w:rPr>
          <w:rFonts w:cs="Arial"/>
        </w:rPr>
        <w:t>G</w:t>
      </w:r>
      <w:r w:rsidR="00783F5A" w:rsidRPr="002C45B5">
        <w:rPr>
          <w:rFonts w:cs="Arial"/>
        </w:rPr>
        <w:t xml:space="preserve">enerate </w:t>
      </w:r>
      <w:r w:rsidR="00463EEE">
        <w:rPr>
          <w:rFonts w:cs="Arial"/>
        </w:rPr>
        <w:t>the list of Event Records</w:t>
      </w:r>
      <w:r w:rsidR="00783F5A" w:rsidRPr="002C45B5">
        <w:rPr>
          <w:rFonts w:cs="Arial"/>
        </w:rPr>
        <w:t xml:space="preserve">. The list of Event </w:t>
      </w:r>
      <w:r w:rsidR="00D77D85">
        <w:rPr>
          <w:rFonts w:cs="Arial"/>
        </w:rPr>
        <w:t>Records</w:t>
      </w:r>
      <w:r w:rsidR="00783F5A" w:rsidRPr="002C45B5">
        <w:rPr>
          <w:rFonts w:cs="Arial"/>
        </w:rPr>
        <w:t xml:space="preserve"> SHALL be determined</w:t>
      </w:r>
      <w:r w:rsidR="00783F5A" w:rsidRPr="009914AB">
        <w:rPr>
          <w:rFonts w:cs="Arial"/>
        </w:rPr>
        <w:t xml:space="preserve"> </w:t>
      </w:r>
      <w:r w:rsidR="009361FF" w:rsidRPr="009914AB">
        <w:rPr>
          <w:rFonts w:cs="Arial"/>
        </w:rPr>
        <w:t>d</w:t>
      </w:r>
      <w:r w:rsidR="009361FF" w:rsidRPr="00AD039C">
        <w:rPr>
          <w:rFonts w:cs="Arial"/>
        </w:rPr>
        <w:t xml:space="preserve">epending on the content of the received </w:t>
      </w:r>
      <w:r w:rsidR="009361FF" w:rsidRPr="00BD45AD">
        <w:rPr>
          <w:rFonts w:ascii="Consolas" w:hAnsi="Consolas" w:cs="Consolas"/>
        </w:rPr>
        <w:t>ctxParams1</w:t>
      </w:r>
      <w:r w:rsidR="009361FF" w:rsidRPr="002C45B5">
        <w:rPr>
          <w:rFonts w:cs="Arial"/>
        </w:rPr>
        <w:t>:</w:t>
      </w:r>
    </w:p>
    <w:p w14:paraId="2949450A" w14:textId="26FBEACF" w:rsidR="00D77D85" w:rsidRDefault="00D77D85" w:rsidP="00D77D85">
      <w:pPr>
        <w:pStyle w:val="ListBullet1"/>
        <w:numPr>
          <w:ilvl w:val="0"/>
          <w:numId w:val="306"/>
        </w:numPr>
      </w:pPr>
      <w:r>
        <w:t xml:space="preserve">The SM-DS SHALL retrieve the operationType value contained in </w:t>
      </w:r>
      <w:r>
        <w:rPr>
          <w:rFonts w:ascii="Courier New" w:hAnsi="Courier New" w:cs="Courier New"/>
        </w:rPr>
        <w:t>ctxParamsForCommonAuthentication</w:t>
      </w:r>
      <w:r>
        <w:t>. If it is not present, the SM-DS SHALL use the value of "Profile Download" in the following steps.</w:t>
      </w:r>
    </w:p>
    <w:p w14:paraId="76CE02CA" w14:textId="5C5A4A96" w:rsidR="009361FF" w:rsidRPr="008F4CAE" w:rsidRDefault="00D77D85" w:rsidP="00BD45AD">
      <w:pPr>
        <w:pStyle w:val="ListBullet1"/>
        <w:numPr>
          <w:ilvl w:val="0"/>
          <w:numId w:val="306"/>
        </w:numPr>
        <w:rPr>
          <w:rFonts w:cs="Arial"/>
        </w:rPr>
      </w:pPr>
      <w:r w:rsidRPr="00AA3AC2" w:rsidDel="00D877B5">
        <w:rPr>
          <w:rFonts w:ascii="Symbol" w:hAnsi="Symbol"/>
        </w:rPr>
        <w:t></w:t>
      </w:r>
      <w:r w:rsidR="009361FF" w:rsidRPr="00AA3AC2">
        <w:t xml:space="preserve">If </w:t>
      </w:r>
      <w:r w:rsidR="009361FF" w:rsidRPr="00640609">
        <w:rPr>
          <w:rFonts w:ascii="Courier New" w:hAnsi="Courier New" w:cs="Courier New"/>
        </w:rPr>
        <w:t>ctxParamsForCommonAuthentication</w:t>
      </w:r>
      <w:r w:rsidR="009361FF" w:rsidRPr="00AA3AC2">
        <w:t xml:space="preserve"> contains no matchingId data object or an empty value for matchingId, </w:t>
      </w:r>
      <w:r w:rsidR="009361FF">
        <w:t xml:space="preserve">the </w:t>
      </w:r>
      <w:r w:rsidR="009361FF" w:rsidRPr="00AA3AC2">
        <w:t>SM-DS SHALL retrieve and return a list of</w:t>
      </w:r>
      <w:r w:rsidRPr="00D77D85">
        <w:t xml:space="preserve"> </w:t>
      </w:r>
      <w:r>
        <w:t>the Event Records of which the EID and Event type match the requesting eUICC and operationType, respectively</w:t>
      </w:r>
      <w:r w:rsidR="009361FF" w:rsidRPr="00AA3AC2">
        <w:t>. This list MAY be empty.</w:t>
      </w:r>
      <w:r w:rsidR="005F4AC0" w:rsidRPr="005F4AC0">
        <w:t xml:space="preserve"> </w:t>
      </w:r>
      <w:r w:rsidR="005F4AC0">
        <w:t xml:space="preserve">In addition to a list of the Event Records, if the SM-DS and the LPA use a Push Service, the SM-DS MAY return </w:t>
      </w:r>
      <w:r w:rsidR="005F4AC0" w:rsidRPr="003E398D">
        <w:rPr>
          <w:rFonts w:ascii="Courier New" w:hAnsi="Courier New" w:cs="Courier New"/>
        </w:rPr>
        <w:t>pushServiceRefreshTime</w:t>
      </w:r>
      <w:r w:rsidR="005F4AC0" w:rsidRPr="008F4CAE">
        <w:rPr>
          <w:rFonts w:cs="Arial"/>
        </w:rPr>
        <w:t>.</w:t>
      </w:r>
    </w:p>
    <w:p w14:paraId="584E098D" w14:textId="519B8065" w:rsidR="009361FF" w:rsidRDefault="009361FF" w:rsidP="00BD45AD">
      <w:pPr>
        <w:pStyle w:val="ListBullet1"/>
        <w:numPr>
          <w:ilvl w:val="0"/>
          <w:numId w:val="306"/>
        </w:numPr>
        <w:spacing w:after="0"/>
        <w:ind w:left="1077" w:hanging="357"/>
      </w:pPr>
      <w:r w:rsidRPr="00AA3AC2">
        <w:t xml:space="preserve">If </w:t>
      </w:r>
      <w:r w:rsidRPr="00640609">
        <w:rPr>
          <w:rFonts w:ascii="Courier New" w:hAnsi="Courier New" w:cs="Courier New"/>
        </w:rPr>
        <w:t>ctxParamsForCommonAuthentication</w:t>
      </w:r>
      <w:r w:rsidRPr="00AA3AC2">
        <w:t xml:space="preserve"> contains a matchingId data object with an eventId value, </w:t>
      </w:r>
      <w:r>
        <w:t xml:space="preserve">the </w:t>
      </w:r>
      <w:r w:rsidRPr="00AA3AC2">
        <w:t xml:space="preserve">SM-DS SHALL retrieve and return </w:t>
      </w:r>
      <w:r w:rsidR="00D77D85">
        <w:t>the Event Records of which the EID, Event ID, and Event Type match the requesting eUICC, eventId, and operationType, respectively</w:t>
      </w:r>
      <w:r w:rsidRPr="00AA3AC2">
        <w:t xml:space="preserve">. If no Event Record </w:t>
      </w:r>
      <w:r w:rsidR="00D77D85">
        <w:t xml:space="preserve">is </w:t>
      </w:r>
      <w:r w:rsidRPr="00AA3AC2">
        <w:t>identified</w:t>
      </w:r>
      <w:r w:rsidR="00BA667E">
        <w:t>:</w:t>
      </w:r>
    </w:p>
    <w:p w14:paraId="312E661A" w14:textId="4BB956A8" w:rsidR="00BA667E" w:rsidRDefault="00BA667E" w:rsidP="00BD45AD">
      <w:pPr>
        <w:pStyle w:val="ListBullet2"/>
        <w:numPr>
          <w:ilvl w:val="2"/>
          <w:numId w:val="305"/>
        </w:numPr>
      </w:pPr>
      <w:r w:rsidRPr="00CF102B">
        <w:rPr>
          <w:rFonts w:eastAsia="Times New Roman" w:hint="eastAsia"/>
          <w:lang w:eastAsia="ko-KR"/>
        </w:rPr>
        <w:t xml:space="preserve">if </w:t>
      </w:r>
      <w:r w:rsidRPr="00BD45AD">
        <w:rPr>
          <w:rFonts w:ascii="Courier New" w:eastAsia="Times New Roman" w:hAnsi="Courier New" w:cs="Courier New"/>
          <w:lang w:eastAsia="ko-KR"/>
        </w:rPr>
        <w:t>ctxParamsForCommonAuthentication</w:t>
      </w:r>
      <w:r w:rsidRPr="00CF102B">
        <w:rPr>
          <w:rFonts w:eastAsia="Times New Roman" w:hint="eastAsia"/>
          <w:lang w:eastAsia="ko-KR"/>
        </w:rPr>
        <w:t xml:space="preserve"> contains a </w:t>
      </w:r>
      <w:r w:rsidRPr="00BD45AD">
        <w:rPr>
          <w:rFonts w:ascii="Courier New" w:eastAsia="Times New Roman" w:hAnsi="Courier New" w:cs="Courier New"/>
          <w:lang w:eastAsia="ko-KR"/>
        </w:rPr>
        <w:t>matchingIdSource</w:t>
      </w:r>
      <w:r w:rsidRPr="00CF102B">
        <w:rPr>
          <w:rFonts w:eastAsia="Times New Roman" w:hint="eastAsia"/>
          <w:lang w:eastAsia="ko-KR"/>
        </w:rPr>
        <w:t xml:space="preserve"> data object set to</w:t>
      </w:r>
      <w:r w:rsidRPr="00CF102B">
        <w:rPr>
          <w:rFonts w:eastAsia="Times New Roman"/>
          <w:lang w:eastAsia="ko-KR"/>
        </w:rPr>
        <w:t xml:space="preserve"> an SM-DS OID</w:t>
      </w:r>
      <w:r w:rsidRPr="00CF102B">
        <w:rPr>
          <w:rFonts w:eastAsia="Times New Roman" w:hint="eastAsia"/>
          <w:lang w:eastAsia="ko-KR"/>
        </w:rPr>
        <w:t>, the SM-DS SHOULD delete the Event Record from the SM-DS identified by th</w:t>
      </w:r>
      <w:r w:rsidRPr="00CF102B">
        <w:rPr>
          <w:rFonts w:eastAsia="Times New Roman"/>
          <w:lang w:eastAsia="ko-KR"/>
        </w:rPr>
        <w:t>at</w:t>
      </w:r>
      <w:r w:rsidRPr="00CF102B">
        <w:rPr>
          <w:rFonts w:eastAsia="Times New Roman" w:hint="eastAsia"/>
          <w:lang w:eastAsia="ko-KR"/>
        </w:rPr>
        <w:t xml:space="preserve"> O</w:t>
      </w:r>
      <w:r w:rsidRPr="00CF102B">
        <w:rPr>
          <w:rFonts w:eastAsia="Times New Roman"/>
          <w:lang w:eastAsia="ko-KR"/>
        </w:rPr>
        <w:t>ID</w:t>
      </w:r>
      <w:r w:rsidRPr="00CC0E97">
        <w:t>.</w:t>
      </w:r>
    </w:p>
    <w:p w14:paraId="5C0FB3F5" w14:textId="76D5E46E" w:rsidR="00BA667E" w:rsidRPr="00C22792" w:rsidRDefault="00BA667E" w:rsidP="00BD45AD">
      <w:pPr>
        <w:pStyle w:val="ListBullet2"/>
        <w:numPr>
          <w:ilvl w:val="2"/>
          <w:numId w:val="305"/>
        </w:numPr>
        <w:ind w:left="1361"/>
        <w:contextualSpacing w:val="0"/>
      </w:pPr>
      <w:r w:rsidRPr="00CF102B">
        <w:rPr>
          <w:rFonts w:eastAsia="Times New Roman" w:hint="eastAsia"/>
          <w:lang w:eastAsia="ko-KR"/>
        </w:rPr>
        <w:t xml:space="preserve">the SM-DS SHALL return a status code </w:t>
      </w:r>
      <w:r w:rsidR="00657BBE" w:rsidRPr="00CF102B">
        <w:rPr>
          <w:rFonts w:eastAsia="Times New Roman"/>
          <w:lang w:eastAsia="ko-KR"/>
        </w:rPr>
        <w:t>"</w:t>
      </w:r>
      <w:r w:rsidRPr="00CF102B">
        <w:rPr>
          <w:rFonts w:eastAsia="Times New Roman" w:hint="eastAsia"/>
          <w:lang w:eastAsia="ko-KR"/>
        </w:rPr>
        <w:t xml:space="preserve">Event Record </w:t>
      </w:r>
      <w:r w:rsidRPr="00CF102B">
        <w:rPr>
          <w:rFonts w:eastAsia="Times New Roman"/>
          <w:lang w:eastAsia="ko-KR"/>
        </w:rPr>
        <w:t>-</w:t>
      </w:r>
      <w:r w:rsidRPr="00CF102B">
        <w:rPr>
          <w:rFonts w:eastAsia="Times New Roman" w:hint="eastAsia"/>
          <w:lang w:eastAsia="ko-KR"/>
        </w:rPr>
        <w:t xml:space="preserve"> Unknown</w:t>
      </w:r>
      <w:r w:rsidR="00657BBE" w:rsidRPr="00CF102B">
        <w:rPr>
          <w:rFonts w:eastAsia="Times New Roman"/>
          <w:lang w:eastAsia="ko-KR"/>
        </w:rPr>
        <w:t>"</w:t>
      </w:r>
      <w:r w:rsidRPr="00CF102B">
        <w:rPr>
          <w:rFonts w:eastAsia="Times New Roman" w:hint="eastAsia"/>
          <w:lang w:eastAsia="ko-KR"/>
        </w:rPr>
        <w:t>.</w:t>
      </w:r>
    </w:p>
    <w:p w14:paraId="5DC5CFDD" w14:textId="7BCFA843" w:rsidR="000A403A" w:rsidRDefault="000A403A" w:rsidP="000A403A">
      <w:pPr>
        <w:pStyle w:val="ListBullet1"/>
        <w:numPr>
          <w:ilvl w:val="0"/>
          <w:numId w:val="305"/>
        </w:numPr>
      </w:pPr>
      <w:r>
        <w:rPr>
          <w:rFonts w:cs="Arial"/>
        </w:rPr>
        <w:t xml:space="preserve">If the LPA indicates </w:t>
      </w:r>
      <w:r>
        <w:rPr>
          <w:rFonts w:ascii="Courier New" w:eastAsia="Malgun Gothic" w:hAnsi="Courier New" w:cs="Courier New"/>
          <w:szCs w:val="20"/>
          <w:lang w:eastAsia="ko-KR" w:bidi="bn-BD"/>
        </w:rPr>
        <w:t>eventCheckingSupport</w:t>
      </w:r>
      <w:r>
        <w:rPr>
          <w:rFonts w:cs="Arial"/>
        </w:rPr>
        <w:t xml:space="preserve"> and the SM-DS supports the Event Checking, generate an ECID </w:t>
      </w:r>
      <w:r w:rsidR="005925FA">
        <w:rPr>
          <w:rFonts w:cs="Arial"/>
        </w:rPr>
        <w:t xml:space="preserve">randomly </w:t>
      </w:r>
      <w:r>
        <w:rPr>
          <w:rFonts w:cs="Arial"/>
        </w:rPr>
        <w:t xml:space="preserve">and associate the ECID with the EID in the CERT.EUICC.SIG. </w:t>
      </w:r>
      <w:r>
        <w:t>The ECID SHALL be unique within the scope of the SM-DS and SHALL NOT contain the EID in plaintext.</w:t>
      </w:r>
    </w:p>
    <w:p w14:paraId="08C43086" w14:textId="77777777" w:rsidR="000A403A" w:rsidRDefault="000A403A" w:rsidP="000A403A">
      <w:pPr>
        <w:pStyle w:val="NOTE"/>
      </w:pPr>
      <w:r>
        <w:t>NOTE:</w:t>
      </w:r>
      <w:r>
        <w:tab/>
        <w:t>SM-DS may implement proprietary mechanisms to detect and delete unused ECID.</w:t>
      </w:r>
    </w:p>
    <w:p w14:paraId="58A2E0F0" w14:textId="5FC68C7F" w:rsidR="00463EEE" w:rsidRPr="00C22792" w:rsidRDefault="000A403A" w:rsidP="007E725E">
      <w:pPr>
        <w:pStyle w:val="ListBullet2"/>
        <w:tabs>
          <w:tab w:val="clear" w:pos="1021"/>
          <w:tab w:val="left" w:pos="709"/>
        </w:tabs>
        <w:ind w:left="680" w:hanging="340"/>
      </w:pPr>
      <w:r>
        <w:rPr>
          <w:rFonts w:ascii="Symbol" w:hAnsi="Symbol"/>
        </w:rPr>
        <w:t></w:t>
      </w:r>
      <w:r>
        <w:rPr>
          <w:rFonts w:ascii="Symbol" w:hAnsi="Symbol"/>
        </w:rPr>
        <w:tab/>
      </w:r>
      <w:r w:rsidR="00463EEE">
        <w:t xml:space="preserve">If </w:t>
      </w:r>
      <w:r w:rsidR="00BF4200">
        <w:t>the</w:t>
      </w:r>
      <w:r w:rsidR="00463EEE">
        <w:t xml:space="preserve"> LPA indicate</w:t>
      </w:r>
      <w:r w:rsidR="00BF4200">
        <w:t>s</w:t>
      </w:r>
      <w:r w:rsidR="00463EEE">
        <w:t xml:space="preserve"> </w:t>
      </w:r>
      <w:r w:rsidR="00463EEE" w:rsidRPr="009B5364">
        <w:rPr>
          <w:rStyle w:val="ASN1referencesChar"/>
        </w:rPr>
        <w:t>signed</w:t>
      </w:r>
      <w:r w:rsidR="008F4CAE" w:rsidRPr="00AE7ADC">
        <w:rPr>
          <w:rStyle w:val="ASN1referencesChar"/>
        </w:rPr>
        <w:t>SmdsResponse</w:t>
      </w:r>
      <w:r w:rsidR="00463EEE" w:rsidRPr="009B5364">
        <w:rPr>
          <w:rStyle w:val="ASN1referencesChar"/>
        </w:rPr>
        <w:t>V3Support</w:t>
      </w:r>
      <w:r w:rsidR="00463EEE">
        <w:t>,</w:t>
      </w:r>
      <w:r w:rsidR="00463EEE" w:rsidRPr="009B5364">
        <w:rPr>
          <w:rFonts w:cs="Arial"/>
        </w:rPr>
        <w:t xml:space="preserve"> </w:t>
      </w:r>
      <w:r w:rsidR="00463EEE">
        <w:rPr>
          <w:rFonts w:cs="Arial"/>
        </w:rPr>
        <w:t>g</w:t>
      </w:r>
      <w:r w:rsidR="00463EEE" w:rsidRPr="002C45B5">
        <w:rPr>
          <w:rFonts w:cs="Arial"/>
        </w:rPr>
        <w:t xml:space="preserve">enerate an </w:t>
      </w:r>
      <w:r w:rsidR="00463EEE" w:rsidRPr="001A6B17">
        <w:rPr>
          <w:rFonts w:ascii="Consolas" w:hAnsi="Consolas" w:cs="Consolas"/>
        </w:rPr>
        <w:t>smdsSigned2</w:t>
      </w:r>
      <w:r w:rsidR="00463EEE" w:rsidRPr="002C45B5">
        <w:rPr>
          <w:rFonts w:cs="Arial"/>
        </w:rPr>
        <w:t xml:space="preserve"> data object containing the Transaction ID</w:t>
      </w:r>
      <w:r w:rsidR="007E725E">
        <w:rPr>
          <w:rFonts w:cs="Arial"/>
        </w:rPr>
        <w:t>,</w:t>
      </w:r>
      <w:r w:rsidR="00463EEE" w:rsidRPr="002C45B5">
        <w:rPr>
          <w:rFonts w:cs="Arial"/>
        </w:rPr>
        <w:t xml:space="preserve"> list of Event </w:t>
      </w:r>
      <w:r w:rsidR="00463EEE">
        <w:rPr>
          <w:rFonts w:cs="Arial"/>
        </w:rPr>
        <w:t>Records</w:t>
      </w:r>
      <w:r w:rsidR="008F4CAE">
        <w:rPr>
          <w:rFonts w:cs="Arial"/>
        </w:rPr>
        <w:t>,</w:t>
      </w:r>
      <w:r w:rsidR="00816F19">
        <w:rPr>
          <w:rFonts w:cs="Arial"/>
        </w:rPr>
        <w:t xml:space="preserve"> </w:t>
      </w:r>
      <w:r w:rsidR="008F4CAE">
        <w:rPr>
          <w:rFonts w:cs="Arial"/>
        </w:rPr>
        <w:t xml:space="preserve">optionally </w:t>
      </w:r>
      <w:r w:rsidR="007E725E">
        <w:rPr>
          <w:rFonts w:cs="Arial"/>
        </w:rPr>
        <w:t>the ECID</w:t>
      </w:r>
      <w:r w:rsidR="008F4CAE" w:rsidRPr="008F4CAE">
        <w:rPr>
          <w:rFonts w:cs="Arial"/>
        </w:rPr>
        <w:t xml:space="preserve"> </w:t>
      </w:r>
      <w:r w:rsidR="008F4CAE" w:rsidRPr="00AE7ADC">
        <w:rPr>
          <w:rFonts w:cs="Arial"/>
        </w:rPr>
        <w:t xml:space="preserve">and </w:t>
      </w:r>
      <w:r w:rsidR="008F4CAE" w:rsidRPr="003E398D">
        <w:rPr>
          <w:rFonts w:ascii="Consolas" w:hAnsi="Consolas" w:cs="Consolas"/>
        </w:rPr>
        <w:t>pushServiceRefreshTime</w:t>
      </w:r>
      <w:r w:rsidR="00463EEE">
        <w:rPr>
          <w:rFonts w:cs="Arial"/>
        </w:rPr>
        <w:t>,</w:t>
      </w:r>
      <w:r w:rsidR="00463EEE" w:rsidRPr="002C45B5">
        <w:rPr>
          <w:rFonts w:cs="Arial"/>
        </w:rPr>
        <w:t xml:space="preserve"> and compute the signature </w:t>
      </w:r>
      <w:r w:rsidR="00463EEE" w:rsidRPr="001A6B17">
        <w:rPr>
          <w:rFonts w:ascii="Consolas" w:hAnsi="Consolas" w:cs="Consolas"/>
        </w:rPr>
        <w:t>smdsSignature2</w:t>
      </w:r>
      <w:r w:rsidR="00463EEE" w:rsidRPr="002C45B5">
        <w:rPr>
          <w:rFonts w:cs="Arial"/>
        </w:rPr>
        <w:t xml:space="preserve"> </w:t>
      </w:r>
      <w:r w:rsidR="008F4CAE" w:rsidRPr="00AE7ADC">
        <w:rPr>
          <w:rFonts w:cs="Arial"/>
        </w:rPr>
        <w:t xml:space="preserve">over </w:t>
      </w:r>
      <w:r w:rsidR="008F4CAE" w:rsidRPr="00AE7ADC">
        <w:rPr>
          <w:rFonts w:cs="Arial"/>
        </w:rPr>
        <w:lastRenderedPageBreak/>
        <w:t>the concatenated data object</w:t>
      </w:r>
      <w:r w:rsidR="00527D49">
        <w:rPr>
          <w:rFonts w:cs="Arial"/>
        </w:rPr>
        <w:t>s</w:t>
      </w:r>
      <w:r w:rsidR="008F4CAE" w:rsidRPr="00AE7ADC">
        <w:rPr>
          <w:rFonts w:cs="Arial"/>
        </w:rPr>
        <w:t xml:space="preserve"> </w:t>
      </w:r>
      <w:r w:rsidR="008F4CAE" w:rsidRPr="00AE7ADC">
        <w:rPr>
          <w:rFonts w:ascii="Consolas" w:hAnsi="Consolas" w:cs="Consolas"/>
        </w:rPr>
        <w:t>smdsSigned2</w:t>
      </w:r>
      <w:r w:rsidR="008F4CAE" w:rsidRPr="00AE7ADC">
        <w:rPr>
          <w:rFonts w:cs="Arial"/>
        </w:rPr>
        <w:t xml:space="preserve"> and </w:t>
      </w:r>
      <w:r w:rsidR="008F4CAE" w:rsidRPr="00AE7ADC">
        <w:rPr>
          <w:rFonts w:ascii="Consolas" w:hAnsi="Consolas" w:cs="Consolas"/>
        </w:rPr>
        <w:t>euiccSignature1</w:t>
      </w:r>
      <w:r w:rsidR="008F4CAE" w:rsidRPr="00AE7ADC">
        <w:rPr>
          <w:rFonts w:cs="Arial"/>
        </w:rPr>
        <w:t xml:space="preserve"> </w:t>
      </w:r>
      <w:r w:rsidR="00463EEE" w:rsidRPr="002C45B5">
        <w:rPr>
          <w:rFonts w:cs="Arial"/>
        </w:rPr>
        <w:t>as defined in "ES10a.Verify</w:t>
      </w:r>
      <w:r w:rsidR="008F4CAE" w:rsidRPr="00AE7ADC">
        <w:rPr>
          <w:rFonts w:cs="Arial"/>
        </w:rPr>
        <w:t>SmdsResponse</w:t>
      </w:r>
      <w:r w:rsidR="00463EEE" w:rsidRPr="002C45B5">
        <w:rPr>
          <w:rFonts w:cs="Arial"/>
        </w:rPr>
        <w:t>" (section 5.7.</w:t>
      </w:r>
      <w:r w:rsidR="00816F19">
        <w:rPr>
          <w:rFonts w:cs="Arial"/>
        </w:rPr>
        <w:t>24</w:t>
      </w:r>
      <w:r w:rsidR="00463EEE" w:rsidRPr="002C45B5">
        <w:rPr>
          <w:rFonts w:cs="Arial"/>
        </w:rPr>
        <w:t>).</w:t>
      </w:r>
      <w:r w:rsidR="00BF4200">
        <w:rPr>
          <w:rFonts w:cs="Arial"/>
        </w:rPr>
        <w:t xml:space="preserve"> Otherwise, create a response comprising the Transaction ID and list of Event Records as defined in version 2 of this specification.</w:t>
      </w:r>
    </w:p>
    <w:p w14:paraId="57D82508" w14:textId="77777777" w:rsidR="008F4CAE" w:rsidRDefault="008F4CAE" w:rsidP="008F4CAE">
      <w:pPr>
        <w:pStyle w:val="ListBullet1"/>
        <w:spacing w:before="480"/>
        <w:contextualSpacing w:val="0"/>
        <w:rPr>
          <w:rFonts w:eastAsia="Times New Roman"/>
          <w:b/>
          <w:i/>
          <w:u w:val="single"/>
          <w:lang w:eastAsia="ko-KR"/>
        </w:rPr>
      </w:pPr>
      <w:r w:rsidRPr="003750A9">
        <w:rPr>
          <w:rFonts w:eastAsia="Times New Roman"/>
          <w:b/>
          <w:i/>
          <w:u w:val="single"/>
          <w:lang w:eastAsia="ko-KR"/>
        </w:rPr>
        <w:t xml:space="preserve">End of </w:t>
      </w:r>
      <w:r>
        <w:rPr>
          <w:rFonts w:eastAsia="Times New Roman"/>
          <w:b/>
          <w:i/>
          <w:u w:val="single"/>
          <w:lang w:eastAsia="ko-KR"/>
        </w:rPr>
        <w:t xml:space="preserve">Event Retrieval </w:t>
      </w:r>
      <w:r w:rsidRPr="003750A9">
        <w:rPr>
          <w:rFonts w:eastAsia="Times New Roman"/>
          <w:b/>
          <w:i/>
          <w:u w:val="single"/>
          <w:lang w:eastAsia="ko-KR"/>
        </w:rPr>
        <w:t>operation</w:t>
      </w:r>
    </w:p>
    <w:p w14:paraId="1A1184A4" w14:textId="77777777" w:rsidR="008F4CAE" w:rsidRPr="00CF102B" w:rsidRDefault="008F4CAE" w:rsidP="008F4CAE">
      <w:pPr>
        <w:pStyle w:val="ListBullet1"/>
        <w:contextualSpacing w:val="0"/>
        <w:rPr>
          <w:rFonts w:eastAsia="Times New Roman"/>
          <w:b/>
          <w:i/>
          <w:u w:val="single"/>
          <w:lang w:eastAsia="ko-KR"/>
        </w:rPr>
      </w:pPr>
      <w:r w:rsidRPr="00CF102B">
        <w:rPr>
          <w:rFonts w:eastAsia="Times New Roman" w:hint="eastAsia"/>
          <w:b/>
          <w:i/>
          <w:u w:val="single"/>
          <w:lang w:eastAsia="ko-KR"/>
        </w:rPr>
        <w:t xml:space="preserve">Beginning of </w:t>
      </w:r>
      <w:r>
        <w:rPr>
          <w:rFonts w:eastAsia="Times New Roman"/>
          <w:b/>
          <w:i/>
          <w:u w:val="single"/>
          <w:lang w:eastAsia="ko-KR"/>
        </w:rPr>
        <w:t xml:space="preserve">Push Service Registration </w:t>
      </w:r>
      <w:r w:rsidRPr="00CF102B">
        <w:rPr>
          <w:rFonts w:eastAsia="Times New Roman" w:hint="eastAsia"/>
          <w:b/>
          <w:i/>
          <w:u w:val="single"/>
          <w:lang w:eastAsia="ko-KR"/>
        </w:rPr>
        <w:t>operation</w:t>
      </w:r>
    </w:p>
    <w:p w14:paraId="2D1A4E29" w14:textId="0BE2E133" w:rsidR="008F4CAE" w:rsidRPr="00DF2B44" w:rsidRDefault="0080388E" w:rsidP="008F4CAE">
      <w:pPr>
        <w:pStyle w:val="ListBullet1"/>
        <w:tabs>
          <w:tab w:val="clear" w:pos="680"/>
          <w:tab w:val="left" w:pos="709"/>
          <w:tab w:val="left" w:pos="1985"/>
        </w:tabs>
        <w:rPr>
          <w:rFonts w:eastAsiaTheme="minorEastAsia" w:cs="Arial"/>
          <w:lang w:eastAsia="ko-KR"/>
        </w:rPr>
      </w:pPr>
      <w:r>
        <w:rPr>
          <w:rFonts w:eastAsia="Times New Roman"/>
          <w:lang w:eastAsia="ko-KR"/>
        </w:rPr>
        <w:t>T</w:t>
      </w:r>
      <w:r w:rsidR="008F4CAE">
        <w:rPr>
          <w:rFonts w:eastAsia="Times New Roman"/>
          <w:lang w:eastAsia="ko-KR"/>
        </w:rPr>
        <w:t>he SM-DS SHALL:</w:t>
      </w:r>
    </w:p>
    <w:p w14:paraId="653558C7" w14:textId="77D757CD" w:rsidR="008F4CAE" w:rsidRDefault="008F4CAE" w:rsidP="008F4CAE">
      <w:pPr>
        <w:pStyle w:val="ListBullet1"/>
        <w:ind w:left="680" w:hanging="340"/>
        <w:rPr>
          <w:rFonts w:eastAsiaTheme="minorEastAsia"/>
          <w:lang w:eastAsia="ko-KR"/>
        </w:rPr>
      </w:pPr>
      <w:r>
        <w:rPr>
          <w:rFonts w:ascii="Symbol" w:hAnsi="Symbol"/>
        </w:rPr>
        <w:t></w:t>
      </w:r>
      <w:r>
        <w:rPr>
          <w:rFonts w:ascii="Symbol" w:hAnsi="Symbol"/>
        </w:rPr>
        <w:tab/>
      </w:r>
      <w:r>
        <w:t xml:space="preserve">Return an error status "Push Service – Unsupported" if </w:t>
      </w:r>
      <w:r>
        <w:rPr>
          <w:rFonts w:eastAsiaTheme="minorEastAsia"/>
          <w:lang w:eastAsia="ko-KR"/>
        </w:rPr>
        <w:t>the SM-DS does not support the Push Service</w:t>
      </w:r>
    </w:p>
    <w:p w14:paraId="4A9BBAFC" w14:textId="061F8C81" w:rsidR="008F4CAE" w:rsidRDefault="008F4CAE" w:rsidP="008F4CAE">
      <w:pPr>
        <w:pStyle w:val="ListBullet1"/>
        <w:ind w:left="680" w:hanging="340"/>
      </w:pPr>
      <w:r>
        <w:rPr>
          <w:rFonts w:ascii="Symbol" w:hAnsi="Symbol"/>
        </w:rPr>
        <w:t></w:t>
      </w:r>
      <w:r>
        <w:tab/>
        <w:t xml:space="preserve">Verify that the Push Service contained in the </w:t>
      </w:r>
      <w:r w:rsidRPr="006D763D">
        <w:rPr>
          <w:rFonts w:ascii="Courier New" w:hAnsi="Courier New" w:cs="Courier New"/>
        </w:rPr>
        <w:t>selectedPushService</w:t>
      </w:r>
      <w:r>
        <w:t xml:space="preserve"> field is supported by the SM-DS. If verification fails, the SM-DS SHALL return an error status "Push Service </w:t>
      </w:r>
      <w:r>
        <w:rPr>
          <w:rFonts w:eastAsiaTheme="minorEastAsia"/>
          <w:lang w:eastAsia="ko-KR"/>
        </w:rPr>
        <w:t>Registration</w:t>
      </w:r>
      <w:r>
        <w:t xml:space="preserve"> – Unsupported".</w:t>
      </w:r>
    </w:p>
    <w:p w14:paraId="534F9400" w14:textId="0DB6C7DB" w:rsidR="008F4CAE" w:rsidRDefault="008F4CAE" w:rsidP="008F4CAE">
      <w:pPr>
        <w:pStyle w:val="ListBullet1"/>
        <w:tabs>
          <w:tab w:val="clear" w:pos="680"/>
          <w:tab w:val="left" w:pos="709"/>
          <w:tab w:val="left" w:pos="1985"/>
        </w:tabs>
        <w:ind w:left="680" w:hanging="340"/>
      </w:pPr>
      <w:r>
        <w:rPr>
          <w:rFonts w:ascii="Symbol" w:hAnsi="Symbol"/>
        </w:rPr>
        <w:t></w:t>
      </w:r>
      <w:r>
        <w:tab/>
        <w:t>S</w:t>
      </w:r>
      <w:r w:rsidRPr="00CD15AD">
        <w:t xml:space="preserve">tore the received Push Token and associate the Push Token with the EID </w:t>
      </w:r>
      <w:r>
        <w:t>of the requesting eUICC.</w:t>
      </w:r>
    </w:p>
    <w:p w14:paraId="2EED96F2" w14:textId="25F23E72" w:rsidR="008F4CAE" w:rsidRDefault="008F4CAE" w:rsidP="008F4CAE">
      <w:pPr>
        <w:pStyle w:val="GC"/>
        <w:ind w:left="1760" w:hanging="1080"/>
      </w:pPr>
      <w:r>
        <w:rPr>
          <w:rFonts w:eastAsiaTheme="minorEastAsia"/>
          <w:lang w:eastAsia="ko-KR" w:bidi="bn-BD"/>
        </w:rPr>
        <w:t>NOTE:</w:t>
      </w:r>
      <w:r>
        <w:rPr>
          <w:rFonts w:eastAsiaTheme="minorEastAsia"/>
          <w:lang w:eastAsia="ko-KR" w:bidi="bn-BD"/>
        </w:rPr>
        <w:tab/>
      </w:r>
      <w:r w:rsidRPr="001F785E">
        <w:rPr>
          <w:rFonts w:eastAsiaTheme="minorEastAsia"/>
          <w:lang w:eastAsia="ko-KR" w:bidi="bn-BD"/>
        </w:rPr>
        <w:t xml:space="preserve">The </w:t>
      </w:r>
      <w:r>
        <w:rPr>
          <w:rFonts w:eastAsiaTheme="minorEastAsia"/>
          <w:lang w:eastAsia="ko-KR" w:bidi="bn-BD"/>
        </w:rPr>
        <w:t>SM-DS</w:t>
      </w:r>
      <w:r w:rsidRPr="001F785E">
        <w:rPr>
          <w:rFonts w:eastAsiaTheme="minorEastAsia"/>
          <w:lang w:eastAsia="ko-KR" w:bidi="bn-BD"/>
        </w:rPr>
        <w:t xml:space="preserve"> </w:t>
      </w:r>
      <w:r>
        <w:rPr>
          <w:rFonts w:eastAsiaTheme="minorEastAsia"/>
          <w:lang w:eastAsia="ko-KR" w:bidi="bn-BD"/>
        </w:rPr>
        <w:t>may</w:t>
      </w:r>
      <w:r w:rsidRPr="001F785E">
        <w:rPr>
          <w:rFonts w:eastAsiaTheme="minorEastAsia"/>
          <w:lang w:eastAsia="ko-KR" w:bidi="bn-BD"/>
        </w:rPr>
        <w:t xml:space="preserve"> perform additional operations to </w:t>
      </w:r>
      <w:r>
        <w:rPr>
          <w:rFonts w:eastAsiaTheme="minorEastAsia"/>
          <w:lang w:eastAsia="ko-KR" w:bidi="bn-BD"/>
        </w:rPr>
        <w:t>enable the selected Push Service</w:t>
      </w:r>
      <w:r w:rsidRPr="001F785E">
        <w:rPr>
          <w:rFonts w:eastAsiaTheme="minorEastAsia"/>
          <w:lang w:eastAsia="ko-KR" w:bidi="bn-BD"/>
        </w:rPr>
        <w:t xml:space="preserve"> </w:t>
      </w:r>
      <w:r w:rsidR="00151A47">
        <w:rPr>
          <w:rFonts w:eastAsiaTheme="minorEastAsia"/>
          <w:lang w:eastAsia="ko-KR" w:bidi="bn-BD"/>
        </w:rPr>
        <w:t xml:space="preserve">e.g., </w:t>
      </w:r>
      <w:r w:rsidRPr="001F785E">
        <w:rPr>
          <w:rFonts w:eastAsiaTheme="minorEastAsia"/>
          <w:lang w:eastAsia="ko-KR" w:bidi="bn-BD"/>
        </w:rPr>
        <w:t xml:space="preserve">interaction with </w:t>
      </w:r>
      <w:r w:rsidR="003951E0">
        <w:rPr>
          <w:rFonts w:eastAsiaTheme="minorEastAsia"/>
          <w:lang w:eastAsia="ko-KR" w:bidi="bn-BD"/>
        </w:rPr>
        <w:t>the push server</w:t>
      </w:r>
      <w:r w:rsidRPr="001F785E">
        <w:rPr>
          <w:rFonts w:eastAsiaTheme="minorEastAsia"/>
          <w:lang w:eastAsia="ko-KR" w:bidi="bn-BD"/>
        </w:rPr>
        <w:t>, which are out of scope of this specification.</w:t>
      </w:r>
    </w:p>
    <w:p w14:paraId="6BC49EAC" w14:textId="6327B549" w:rsidR="008F4CAE" w:rsidRPr="003750A9" w:rsidRDefault="008F4CAE" w:rsidP="008F4CAE">
      <w:pPr>
        <w:pStyle w:val="ListBullet1"/>
        <w:tabs>
          <w:tab w:val="clear" w:pos="680"/>
          <w:tab w:val="left" w:pos="709"/>
          <w:tab w:val="left" w:pos="1985"/>
        </w:tabs>
        <w:ind w:left="680" w:hanging="340"/>
        <w:contextualSpacing w:val="0"/>
        <w:rPr>
          <w:rFonts w:eastAsiaTheme="minorEastAsia"/>
          <w:b/>
          <w:i/>
          <w:u w:val="single"/>
          <w:lang w:eastAsia="ko-KR"/>
        </w:rPr>
      </w:pPr>
      <w:r>
        <w:rPr>
          <w:rFonts w:ascii="Symbol" w:hAnsi="Symbol"/>
        </w:rPr>
        <w:t></w:t>
      </w:r>
      <w:r>
        <w:tab/>
      </w:r>
      <w:r>
        <w:rPr>
          <w:rFonts w:cs="Arial"/>
        </w:rPr>
        <w:t>G</w:t>
      </w:r>
      <w:r w:rsidRPr="002C45B5">
        <w:rPr>
          <w:rFonts w:cs="Arial"/>
        </w:rPr>
        <w:t xml:space="preserve">enerate an </w:t>
      </w:r>
      <w:r w:rsidRPr="001A6B17">
        <w:rPr>
          <w:rFonts w:ascii="Consolas" w:hAnsi="Consolas" w:cs="Consolas"/>
        </w:rPr>
        <w:t>smdsSigned</w:t>
      </w:r>
      <w:r w:rsidR="007D7265">
        <w:rPr>
          <w:rFonts w:ascii="Consolas" w:hAnsi="Consolas" w:cs="Consolas"/>
        </w:rPr>
        <w:t>2</w:t>
      </w:r>
      <w:r>
        <w:rPr>
          <w:rFonts w:ascii="Consolas" w:hAnsi="Consolas" w:cs="Consolas"/>
        </w:rPr>
        <w:t xml:space="preserve"> </w:t>
      </w:r>
      <w:r w:rsidRPr="002C45B5">
        <w:rPr>
          <w:rFonts w:cs="Arial"/>
        </w:rPr>
        <w:t xml:space="preserve">data object containing the Transaction ID </w:t>
      </w:r>
      <w:r w:rsidRPr="00AE7ADC">
        <w:t xml:space="preserve">and optionally </w:t>
      </w:r>
      <w:r w:rsidRPr="003E398D">
        <w:rPr>
          <w:rStyle w:val="ASN1referencesChar"/>
        </w:rPr>
        <w:t>pushServiceRefreshTime</w:t>
      </w:r>
      <w:r w:rsidRPr="00AE7ADC">
        <w:rPr>
          <w:rFonts w:cs="Arial"/>
        </w:rPr>
        <w:t xml:space="preserve">, and compute the signature </w:t>
      </w:r>
      <w:r w:rsidR="007D7265" w:rsidRPr="00AE7ADC">
        <w:rPr>
          <w:rFonts w:ascii="Courier New" w:eastAsia="Times New Roman" w:hAnsi="Courier New" w:cs="Courier New"/>
          <w:lang w:eastAsia="ko-KR"/>
        </w:rPr>
        <w:t>smdsSignature</w:t>
      </w:r>
      <w:r w:rsidR="007D7265">
        <w:rPr>
          <w:rFonts w:ascii="Courier New" w:eastAsia="Times New Roman" w:hAnsi="Courier New" w:cs="Courier New"/>
          <w:lang w:eastAsia="ko-KR"/>
        </w:rPr>
        <w:t>2</w:t>
      </w:r>
      <w:r w:rsidR="007D7265" w:rsidRPr="00AE7ADC">
        <w:rPr>
          <w:rFonts w:cs="Arial"/>
        </w:rPr>
        <w:t xml:space="preserve"> </w:t>
      </w:r>
      <w:r w:rsidRPr="00AE7ADC">
        <w:rPr>
          <w:rFonts w:eastAsia="Times New Roman" w:hint="eastAsia"/>
          <w:lang w:eastAsia="ko-KR"/>
        </w:rPr>
        <w:t>over the concatenated data object</w:t>
      </w:r>
      <w:r w:rsidR="00527D49">
        <w:rPr>
          <w:rFonts w:eastAsia="Times New Roman"/>
          <w:lang w:eastAsia="ko-KR"/>
        </w:rPr>
        <w:t>s</w:t>
      </w:r>
      <w:r w:rsidRPr="00AE7ADC">
        <w:rPr>
          <w:rFonts w:eastAsia="Times New Roman" w:hint="eastAsia"/>
          <w:lang w:eastAsia="ko-KR"/>
        </w:rPr>
        <w:t xml:space="preserve"> </w:t>
      </w:r>
      <w:r w:rsidR="007D7265" w:rsidRPr="00AE7ADC">
        <w:rPr>
          <w:rFonts w:ascii="Courier New" w:eastAsia="Times New Roman" w:hAnsi="Courier New" w:cs="Courier New" w:hint="eastAsia"/>
          <w:lang w:eastAsia="ko-KR"/>
        </w:rPr>
        <w:t>smd</w:t>
      </w:r>
      <w:r w:rsidR="007D7265" w:rsidRPr="00AE7ADC">
        <w:rPr>
          <w:rFonts w:ascii="Courier New" w:eastAsia="Times New Roman" w:hAnsi="Courier New" w:cs="Courier New"/>
          <w:lang w:eastAsia="ko-KR"/>
        </w:rPr>
        <w:t>s</w:t>
      </w:r>
      <w:r w:rsidR="007D7265" w:rsidRPr="00AE7ADC">
        <w:rPr>
          <w:rFonts w:ascii="Courier New" w:eastAsia="Times New Roman" w:hAnsi="Courier New" w:cs="Courier New" w:hint="eastAsia"/>
          <w:lang w:eastAsia="ko-KR"/>
        </w:rPr>
        <w:t>Signed</w:t>
      </w:r>
      <w:r w:rsidR="007D7265">
        <w:rPr>
          <w:rFonts w:ascii="Courier New" w:eastAsia="Times New Roman" w:hAnsi="Courier New" w:cs="Courier New"/>
          <w:lang w:eastAsia="ko-KR"/>
        </w:rPr>
        <w:t>2</w:t>
      </w:r>
      <w:r w:rsidR="007D7265" w:rsidRPr="00AE7ADC">
        <w:rPr>
          <w:rFonts w:eastAsia="Times New Roman" w:hint="eastAsia"/>
          <w:lang w:eastAsia="ko-KR"/>
        </w:rPr>
        <w:t xml:space="preserve"> </w:t>
      </w:r>
      <w:r w:rsidRPr="00AE7ADC">
        <w:rPr>
          <w:rFonts w:eastAsia="Times New Roman" w:hint="eastAsia"/>
          <w:lang w:eastAsia="ko-KR"/>
        </w:rPr>
        <w:t xml:space="preserve">and </w:t>
      </w:r>
      <w:r w:rsidRPr="00AE7ADC">
        <w:rPr>
          <w:rFonts w:ascii="Courier New" w:eastAsia="Times New Roman" w:hAnsi="Courier New" w:cs="Courier New" w:hint="eastAsia"/>
          <w:lang w:eastAsia="ko-KR"/>
        </w:rPr>
        <w:t>euiccSignature1</w:t>
      </w:r>
      <w:r w:rsidRPr="00AE7ADC">
        <w:rPr>
          <w:rFonts w:cs="Arial"/>
        </w:rPr>
        <w:t>as defined in "ES10a.VerifySmdsResponse" (section 5.7.</w:t>
      </w:r>
      <w:r w:rsidR="00816F19">
        <w:rPr>
          <w:rFonts w:cs="Arial"/>
        </w:rPr>
        <w:t>24</w:t>
      </w:r>
      <w:r w:rsidRPr="00AE7ADC">
        <w:rPr>
          <w:rFonts w:cs="Arial"/>
        </w:rPr>
        <w:t>).</w:t>
      </w:r>
    </w:p>
    <w:p w14:paraId="710827BD" w14:textId="77777777" w:rsidR="008F4CAE" w:rsidRDefault="008F4CAE" w:rsidP="008F4CAE">
      <w:pPr>
        <w:pStyle w:val="ListBullet1"/>
        <w:contextualSpacing w:val="0"/>
      </w:pPr>
      <w:r>
        <w:rPr>
          <w:rFonts w:eastAsia="Times New Roman"/>
          <w:b/>
          <w:i/>
          <w:u w:val="single"/>
          <w:lang w:eastAsia="ko-KR"/>
        </w:rPr>
        <w:t>End</w:t>
      </w:r>
      <w:r w:rsidRPr="00CF102B">
        <w:rPr>
          <w:rFonts w:eastAsia="Times New Roman" w:hint="eastAsia"/>
          <w:b/>
          <w:i/>
          <w:u w:val="single"/>
          <w:lang w:eastAsia="ko-KR"/>
        </w:rPr>
        <w:t xml:space="preserve"> of </w:t>
      </w:r>
      <w:r>
        <w:rPr>
          <w:rFonts w:eastAsia="Times New Roman"/>
          <w:b/>
          <w:i/>
          <w:u w:val="single"/>
          <w:lang w:eastAsia="ko-KR"/>
        </w:rPr>
        <w:t xml:space="preserve">Push Service Registration </w:t>
      </w:r>
      <w:r w:rsidRPr="00CF102B">
        <w:rPr>
          <w:rFonts w:eastAsia="Times New Roman" w:hint="eastAsia"/>
          <w:b/>
          <w:i/>
          <w:u w:val="single"/>
          <w:lang w:eastAsia="ko-KR"/>
        </w:rPr>
        <w:t>operation</w:t>
      </w:r>
    </w:p>
    <w:p w14:paraId="2A42FB1B" w14:textId="77777777" w:rsidR="009361FF" w:rsidRDefault="009361FF" w:rsidP="009361FF">
      <w:pPr>
        <w:pStyle w:val="NormalParagraph"/>
      </w:pPr>
      <w:r>
        <w:t xml:space="preserve">The </w:t>
      </w:r>
      <w:r w:rsidRPr="00EB304D">
        <w:t>SM-D</w:t>
      </w:r>
      <w:r>
        <w:t>S</w:t>
      </w:r>
      <w:r w:rsidRPr="00EB304D">
        <w:t xml:space="preserve"> </w:t>
      </w:r>
      <w:r>
        <w:t>MAY</w:t>
      </w:r>
      <w:r w:rsidRPr="00EB304D">
        <w:t xml:space="preserve"> perform additional operations</w:t>
      </w:r>
      <w:r>
        <w:t>,</w:t>
      </w:r>
      <w:r w:rsidRPr="00CF01E6">
        <w:t xml:space="preserve"> which are out of scope of this specification</w:t>
      </w:r>
      <w:r w:rsidRPr="00EB304D">
        <w:t>.</w:t>
      </w:r>
    </w:p>
    <w:p w14:paraId="66A8147F"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927363C" w14:textId="20A59C7B"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w:t>
      </w:r>
      <w:r w:rsidR="009361FF">
        <w:t>Event Retrieval has been successfully executed</w:t>
      </w:r>
      <w:r w:rsidR="009361FF" w:rsidRPr="001B7B30">
        <w:t>.</w:t>
      </w:r>
    </w:p>
    <w:p w14:paraId="50587D6E" w14:textId="27C21BD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6DD0B26F" w14:textId="77777777" w:rsidR="009361FF" w:rsidRPr="0090244F" w:rsidRDefault="009361FF" w:rsidP="009361FF">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7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09"/>
        <w:gridCol w:w="3345"/>
        <w:gridCol w:w="1630"/>
        <w:gridCol w:w="495"/>
        <w:gridCol w:w="414"/>
        <w:gridCol w:w="240"/>
      </w:tblGrid>
      <w:tr w:rsidR="009361FF" w:rsidRPr="00B83BC0" w14:paraId="2090F23F" w14:textId="77777777" w:rsidTr="005C069E">
        <w:trPr>
          <w:trHeight w:val="342"/>
        </w:trPr>
        <w:tc>
          <w:tcPr>
            <w:tcW w:w="360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A5A457B" w14:textId="77777777" w:rsidR="009361FF" w:rsidRPr="00B83BC0" w:rsidRDefault="009361FF" w:rsidP="00913CB0">
            <w:pPr>
              <w:pStyle w:val="TableHeader"/>
            </w:pPr>
            <w:r w:rsidRPr="00B83BC0">
              <w:t>Input data name</w:t>
            </w:r>
          </w:p>
        </w:tc>
        <w:tc>
          <w:tcPr>
            <w:tcW w:w="334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42874F2" w14:textId="77777777" w:rsidR="009361FF" w:rsidRPr="00B83BC0" w:rsidRDefault="009361FF" w:rsidP="00913CB0">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4F1B4C18" w14:textId="77777777" w:rsidR="009361FF" w:rsidRPr="00B83BC0" w:rsidRDefault="009361FF" w:rsidP="00913CB0">
            <w:pPr>
              <w:pStyle w:val="TableHeader"/>
            </w:pPr>
            <w:r>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tcPr>
          <w:p w14:paraId="65430903" w14:textId="77777777" w:rsidR="009361FF" w:rsidRPr="00B83BC0" w:rsidRDefault="009361FF" w:rsidP="00913CB0">
            <w:pPr>
              <w:pStyle w:val="TableHeader"/>
              <w:jc w:val="center"/>
            </w:pPr>
            <w:r>
              <w:t>No.</w:t>
            </w:r>
          </w:p>
        </w:tc>
        <w:tc>
          <w:tcPr>
            <w:tcW w:w="654" w:type="dxa"/>
            <w:gridSpan w:val="2"/>
            <w:tcBorders>
              <w:top w:val="single" w:sz="4" w:space="0" w:color="auto"/>
              <w:left w:val="single" w:sz="6" w:space="0" w:color="auto"/>
              <w:bottom w:val="single" w:sz="6" w:space="0" w:color="auto"/>
              <w:right w:val="single" w:sz="4" w:space="0" w:color="auto"/>
            </w:tcBorders>
            <w:shd w:val="clear" w:color="auto" w:fill="C00000"/>
            <w:vAlign w:val="center"/>
            <w:hideMark/>
          </w:tcPr>
          <w:p w14:paraId="57BD9F31" w14:textId="77777777" w:rsidR="009361FF" w:rsidRPr="00B83BC0" w:rsidRDefault="009361FF" w:rsidP="00913CB0">
            <w:pPr>
              <w:pStyle w:val="TableHeader"/>
              <w:jc w:val="center"/>
            </w:pPr>
            <w:r w:rsidRPr="00B83BC0">
              <w:t>MOC</w:t>
            </w:r>
          </w:p>
        </w:tc>
      </w:tr>
      <w:tr w:rsidR="009361FF" w:rsidRPr="00B83BC0" w14:paraId="0AA8779A" w14:textId="77777777" w:rsidTr="005C069E">
        <w:trPr>
          <w:trHeight w:val="282"/>
        </w:trPr>
        <w:tc>
          <w:tcPr>
            <w:tcW w:w="3609" w:type="dxa"/>
            <w:tcBorders>
              <w:top w:val="single" w:sz="6" w:space="0" w:color="auto"/>
              <w:left w:val="single" w:sz="4" w:space="0" w:color="auto"/>
              <w:bottom w:val="single" w:sz="6" w:space="0" w:color="auto"/>
              <w:right w:val="single" w:sz="6" w:space="0" w:color="auto"/>
            </w:tcBorders>
            <w:vAlign w:val="center"/>
          </w:tcPr>
          <w:p w14:paraId="73AA0D63" w14:textId="2A19CE15" w:rsidR="009361FF" w:rsidRPr="001B7B30" w:rsidRDefault="001640CD" w:rsidP="00F971F8">
            <w:pPr>
              <w:pStyle w:val="TableContent"/>
            </w:pPr>
            <w:r>
              <w:t>transactionId</w:t>
            </w:r>
          </w:p>
        </w:tc>
        <w:tc>
          <w:tcPr>
            <w:tcW w:w="3345" w:type="dxa"/>
            <w:tcBorders>
              <w:top w:val="single" w:sz="6" w:space="0" w:color="auto"/>
              <w:left w:val="single" w:sz="6" w:space="0" w:color="auto"/>
              <w:bottom w:val="single" w:sz="6" w:space="0" w:color="auto"/>
              <w:right w:val="single" w:sz="6" w:space="0" w:color="auto"/>
            </w:tcBorders>
            <w:vAlign w:val="center"/>
          </w:tcPr>
          <w:p w14:paraId="5DD07923" w14:textId="1A5E0E15" w:rsidR="009361FF" w:rsidRPr="001B7B30" w:rsidRDefault="009361FF" w:rsidP="001E66FC">
            <w:pPr>
              <w:pStyle w:val="TableContent"/>
            </w:pPr>
            <w:r w:rsidRPr="001B7B30">
              <w:t>Transaction ID as generated by the SM</w:t>
            </w:r>
            <w:r>
              <w:noBreakHyphen/>
            </w:r>
            <w:r w:rsidRPr="001B7B30">
              <w:t>D</w:t>
            </w:r>
            <w:r>
              <w:t>S</w:t>
            </w:r>
            <w:r w:rsidRPr="001B7B30">
              <w:t xml:space="preserve"> (section</w:t>
            </w:r>
            <w:r>
              <w:t xml:space="preserve"> </w:t>
            </w:r>
            <w:r w:rsidR="0040027D">
              <w:t>3.</w:t>
            </w:r>
            <w:r w:rsidR="001E66FC">
              <w:t>0</w:t>
            </w:r>
            <w:r w:rsidR="0040027D">
              <w:t>.</w:t>
            </w:r>
            <w:r w:rsidR="001E66FC">
              <w:t>1</w:t>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21C41C64" w14:textId="77777777" w:rsidR="009361FF" w:rsidRPr="001B7B30" w:rsidRDefault="009361FF" w:rsidP="00913CB0">
            <w:pPr>
              <w:pStyle w:val="TableContent"/>
            </w:pPr>
            <w:r w:rsidRPr="001B7B30">
              <w:t>Binary[1-16]</w:t>
            </w:r>
          </w:p>
        </w:tc>
        <w:tc>
          <w:tcPr>
            <w:tcW w:w="495" w:type="dxa"/>
            <w:tcBorders>
              <w:top w:val="single" w:sz="6" w:space="0" w:color="auto"/>
              <w:left w:val="single" w:sz="6" w:space="0" w:color="auto"/>
              <w:bottom w:val="single" w:sz="6" w:space="0" w:color="auto"/>
              <w:right w:val="single" w:sz="6" w:space="0" w:color="auto"/>
            </w:tcBorders>
            <w:vAlign w:val="center"/>
          </w:tcPr>
          <w:p w14:paraId="7B81F8A6" w14:textId="77777777" w:rsidR="009361FF" w:rsidRPr="001B7B30" w:rsidRDefault="009361FF" w:rsidP="00913CB0">
            <w:pPr>
              <w:pStyle w:val="TableContent"/>
            </w:pPr>
            <w:r>
              <w:t>1</w:t>
            </w:r>
          </w:p>
        </w:tc>
        <w:tc>
          <w:tcPr>
            <w:tcW w:w="654" w:type="dxa"/>
            <w:gridSpan w:val="2"/>
            <w:tcBorders>
              <w:top w:val="single" w:sz="6" w:space="0" w:color="auto"/>
              <w:left w:val="single" w:sz="6" w:space="0" w:color="auto"/>
              <w:bottom w:val="single" w:sz="6" w:space="0" w:color="auto"/>
              <w:right w:val="single" w:sz="4" w:space="0" w:color="auto"/>
            </w:tcBorders>
            <w:vAlign w:val="center"/>
          </w:tcPr>
          <w:p w14:paraId="442CEDB8" w14:textId="77777777" w:rsidR="009361FF" w:rsidRPr="001B7B30" w:rsidRDefault="009361FF" w:rsidP="00913CB0">
            <w:pPr>
              <w:pStyle w:val="TableContent"/>
            </w:pPr>
            <w:r w:rsidRPr="001B7B30">
              <w:t>M</w:t>
            </w:r>
          </w:p>
        </w:tc>
      </w:tr>
      <w:tr w:rsidR="009361FF" w:rsidRPr="00B83BC0" w14:paraId="00A1FF97" w14:textId="77777777" w:rsidTr="005C069E">
        <w:trPr>
          <w:trHeight w:val="282"/>
        </w:trPr>
        <w:tc>
          <w:tcPr>
            <w:tcW w:w="3609" w:type="dxa"/>
            <w:tcBorders>
              <w:top w:val="single" w:sz="6" w:space="0" w:color="auto"/>
              <w:left w:val="single" w:sz="4" w:space="0" w:color="auto"/>
              <w:bottom w:val="single" w:sz="6" w:space="0" w:color="auto"/>
              <w:right w:val="single" w:sz="6" w:space="0" w:color="auto"/>
            </w:tcBorders>
            <w:vAlign w:val="center"/>
          </w:tcPr>
          <w:p w14:paraId="7C00F48E" w14:textId="77777777" w:rsidR="009361FF" w:rsidRPr="001B7B30" w:rsidRDefault="009361FF" w:rsidP="00913CB0">
            <w:pPr>
              <w:pStyle w:val="TableContent"/>
            </w:pPr>
            <w:r>
              <w:t>authenticateServer</w:t>
            </w:r>
            <w:r w:rsidRPr="001B7B30">
              <w:t>Response</w:t>
            </w:r>
          </w:p>
        </w:tc>
        <w:tc>
          <w:tcPr>
            <w:tcW w:w="3345" w:type="dxa"/>
            <w:tcBorders>
              <w:top w:val="single" w:sz="6" w:space="0" w:color="auto"/>
              <w:left w:val="single" w:sz="6" w:space="0" w:color="auto"/>
              <w:bottom w:val="single" w:sz="6" w:space="0" w:color="auto"/>
              <w:right w:val="single" w:sz="6" w:space="0" w:color="auto"/>
            </w:tcBorders>
            <w:vAlign w:val="center"/>
          </w:tcPr>
          <w:p w14:paraId="4BB2F2D5" w14:textId="62991510" w:rsidR="009361FF" w:rsidRPr="001B7B30" w:rsidRDefault="005C069E" w:rsidP="00913CB0">
            <w:pPr>
              <w:pStyle w:val="TableContent"/>
            </w:pPr>
            <w:r w:rsidRPr="000A7B0D">
              <w:t>Authenticate Server Response.</w:t>
            </w:r>
          </w:p>
        </w:tc>
        <w:tc>
          <w:tcPr>
            <w:tcW w:w="1630" w:type="dxa"/>
            <w:tcBorders>
              <w:top w:val="single" w:sz="6" w:space="0" w:color="auto"/>
              <w:left w:val="single" w:sz="6" w:space="0" w:color="auto"/>
              <w:bottom w:val="single" w:sz="6" w:space="0" w:color="auto"/>
              <w:right w:val="single" w:sz="6" w:space="0" w:color="auto"/>
            </w:tcBorders>
            <w:vAlign w:val="center"/>
          </w:tcPr>
          <w:p w14:paraId="38F79212" w14:textId="33108D2B" w:rsidR="009361FF" w:rsidRPr="001B7B30" w:rsidRDefault="005C069E" w:rsidP="00913CB0">
            <w:pPr>
              <w:pStyle w:val="TableContent"/>
            </w:pPr>
            <w:r w:rsidRPr="000A7B0D">
              <w:t xml:space="preserve">Binary </w:t>
            </w:r>
            <w:r w:rsidRPr="00391350">
              <w:rPr>
                <w:vertAlign w:val="superscript"/>
              </w:rPr>
              <w:t>(1)</w:t>
            </w:r>
          </w:p>
        </w:tc>
        <w:tc>
          <w:tcPr>
            <w:tcW w:w="495" w:type="dxa"/>
            <w:tcBorders>
              <w:top w:val="single" w:sz="6" w:space="0" w:color="auto"/>
              <w:left w:val="single" w:sz="6" w:space="0" w:color="auto"/>
              <w:bottom w:val="single" w:sz="6" w:space="0" w:color="auto"/>
              <w:right w:val="single" w:sz="6" w:space="0" w:color="auto"/>
            </w:tcBorders>
            <w:vAlign w:val="center"/>
          </w:tcPr>
          <w:p w14:paraId="0CAB8380" w14:textId="77777777" w:rsidR="009361FF" w:rsidRPr="001B7B30" w:rsidRDefault="009361FF" w:rsidP="00913CB0">
            <w:pPr>
              <w:pStyle w:val="TableContent"/>
            </w:pPr>
            <w:r>
              <w:t>1</w:t>
            </w:r>
          </w:p>
        </w:tc>
        <w:tc>
          <w:tcPr>
            <w:tcW w:w="654" w:type="dxa"/>
            <w:gridSpan w:val="2"/>
            <w:tcBorders>
              <w:top w:val="single" w:sz="6" w:space="0" w:color="auto"/>
              <w:left w:val="single" w:sz="6" w:space="0" w:color="auto"/>
              <w:bottom w:val="single" w:sz="6" w:space="0" w:color="auto"/>
              <w:right w:val="single" w:sz="4" w:space="0" w:color="auto"/>
            </w:tcBorders>
            <w:vAlign w:val="center"/>
          </w:tcPr>
          <w:p w14:paraId="2AE07980" w14:textId="77777777" w:rsidR="009361FF" w:rsidRPr="001B7B30" w:rsidRDefault="009361FF" w:rsidP="00913CB0">
            <w:pPr>
              <w:pStyle w:val="TableContent"/>
            </w:pPr>
            <w:r w:rsidRPr="001B7B30">
              <w:t>M</w:t>
            </w:r>
          </w:p>
        </w:tc>
      </w:tr>
      <w:tr w:rsidR="005C069E" w:rsidRPr="000A7B0D" w14:paraId="63CCC153" w14:textId="77777777" w:rsidTr="005C069E">
        <w:trPr>
          <w:gridAfter w:val="1"/>
          <w:wAfter w:w="240" w:type="dxa"/>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tcPr>
          <w:p w14:paraId="3E0BBFE0" w14:textId="049BE10B" w:rsidR="005C069E" w:rsidRPr="000A7B0D" w:rsidRDefault="005C069E" w:rsidP="005C069E">
            <w:pPr>
              <w:pStyle w:val="TableContent"/>
            </w:pPr>
            <w:r w:rsidRPr="000A7B0D">
              <w:t>NOTE 1: AuthenticateServerResponse data object defined in section 5.7.13 (function "ES10b.AuthenticateServer").</w:t>
            </w:r>
          </w:p>
        </w:tc>
      </w:tr>
    </w:tbl>
    <w:p w14:paraId="61D70065" w14:textId="2B8FFE11" w:rsidR="009361FF" w:rsidRPr="00855D84" w:rsidRDefault="00F66DD3" w:rsidP="00BD45AD">
      <w:pPr>
        <w:pStyle w:val="TableCaption"/>
        <w:numPr>
          <w:ilvl w:val="0"/>
          <w:numId w:val="0"/>
        </w:numPr>
        <w:ind w:left="360" w:hanging="360"/>
      </w:pPr>
      <w:r w:rsidRPr="00855D84">
        <w:rPr>
          <w:rFonts w:ascii="Arial Bold" w:hAnsi="Arial Bold"/>
        </w:rPr>
        <w:t>Table 49</w:t>
      </w:r>
      <w:r w:rsidR="009361FF" w:rsidRPr="00855D84">
        <w:t xml:space="preserve">: AuthenticateClient </w:t>
      </w:r>
      <w:r w:rsidR="009361FF">
        <w:t xml:space="preserve">Additional </w:t>
      </w:r>
      <w:r w:rsidR="009361FF" w:rsidRPr="00855D84">
        <w:t>Input Data</w:t>
      </w:r>
    </w:p>
    <w:p w14:paraId="103719E8" w14:textId="77777777" w:rsidR="009361FF" w:rsidRPr="0090244F" w:rsidRDefault="009361FF" w:rsidP="009361FF">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r w:rsidRPr="00521461">
        <w:rPr>
          <w:b/>
          <w:i/>
          <w:szCs w:val="22"/>
          <w:u w:val="single"/>
          <w:lang w:eastAsia="en-GB" w:bidi="ar-SA"/>
        </w:rPr>
        <w:t>:</w:t>
      </w:r>
    </w:p>
    <w:tbl>
      <w:tblPr>
        <w:tblW w:w="96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47"/>
        <w:gridCol w:w="3969"/>
        <w:gridCol w:w="1843"/>
        <w:gridCol w:w="567"/>
        <w:gridCol w:w="709"/>
      </w:tblGrid>
      <w:tr w:rsidR="009361FF" w:rsidRPr="00B83BC0" w14:paraId="3DEC6AC3" w14:textId="77777777" w:rsidTr="00BD45AD">
        <w:trPr>
          <w:trHeight w:val="342"/>
        </w:trPr>
        <w:tc>
          <w:tcPr>
            <w:tcW w:w="254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CE997D9" w14:textId="77777777" w:rsidR="009361FF" w:rsidRPr="00B83BC0" w:rsidRDefault="009361FF" w:rsidP="00913CB0">
            <w:pPr>
              <w:pStyle w:val="TableHeader"/>
            </w:pPr>
            <w:r>
              <w:lastRenderedPageBreak/>
              <w:t>Output</w:t>
            </w:r>
            <w:r w:rsidRPr="00B83BC0">
              <w:t xml:space="preserve"> data name</w:t>
            </w:r>
          </w:p>
        </w:tc>
        <w:tc>
          <w:tcPr>
            <w:tcW w:w="3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8732D03" w14:textId="77777777" w:rsidR="009361FF" w:rsidRPr="00B83BC0" w:rsidRDefault="009361FF" w:rsidP="00913CB0">
            <w:pPr>
              <w:pStyle w:val="TableHeader"/>
            </w:pPr>
            <w:r w:rsidRPr="00B83BC0">
              <w:t>Description</w:t>
            </w:r>
          </w:p>
        </w:tc>
        <w:tc>
          <w:tcPr>
            <w:tcW w:w="1843" w:type="dxa"/>
            <w:tcBorders>
              <w:top w:val="single" w:sz="4" w:space="0" w:color="auto"/>
              <w:left w:val="single" w:sz="6" w:space="0" w:color="auto"/>
              <w:bottom w:val="single" w:sz="6" w:space="0" w:color="auto"/>
              <w:right w:val="single" w:sz="6" w:space="0" w:color="auto"/>
            </w:tcBorders>
            <w:shd w:val="clear" w:color="auto" w:fill="C00000"/>
          </w:tcPr>
          <w:p w14:paraId="15928304" w14:textId="77777777" w:rsidR="009361FF" w:rsidRPr="00B83BC0" w:rsidRDefault="009361FF" w:rsidP="00913CB0">
            <w:pPr>
              <w:pStyle w:val="TableHeader"/>
            </w:pPr>
            <w:r>
              <w:t>Type</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tcPr>
          <w:p w14:paraId="30B8E966" w14:textId="77777777" w:rsidR="009361FF" w:rsidRPr="00B83BC0" w:rsidRDefault="009361FF" w:rsidP="00913CB0">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0DEC9B1" w14:textId="77777777" w:rsidR="009361FF" w:rsidRPr="00B83BC0" w:rsidRDefault="009361FF" w:rsidP="00913CB0">
            <w:pPr>
              <w:pStyle w:val="TableHeader"/>
              <w:jc w:val="center"/>
            </w:pPr>
            <w:r w:rsidRPr="00B83BC0">
              <w:t>MOC</w:t>
            </w:r>
          </w:p>
        </w:tc>
      </w:tr>
      <w:tr w:rsidR="009361FF" w:rsidRPr="00B83BC0" w14:paraId="0324DE3D"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1C87E0D" w14:textId="7599CD6F" w:rsidR="009361FF" w:rsidRPr="00622932" w:rsidRDefault="001640CD" w:rsidP="00913CB0">
            <w:pPr>
              <w:pStyle w:val="TableContent"/>
            </w:pPr>
            <w:r>
              <w:t>transactionId</w:t>
            </w:r>
          </w:p>
        </w:tc>
        <w:tc>
          <w:tcPr>
            <w:tcW w:w="3969" w:type="dxa"/>
            <w:tcBorders>
              <w:top w:val="single" w:sz="6" w:space="0" w:color="auto"/>
              <w:left w:val="single" w:sz="6" w:space="0" w:color="auto"/>
              <w:bottom w:val="single" w:sz="6" w:space="0" w:color="auto"/>
              <w:right w:val="single" w:sz="6" w:space="0" w:color="auto"/>
            </w:tcBorders>
            <w:vAlign w:val="center"/>
          </w:tcPr>
          <w:p w14:paraId="73988FF0" w14:textId="2F98E0F7" w:rsidR="009361FF" w:rsidRPr="00622932" w:rsidRDefault="009361FF" w:rsidP="001E66FC">
            <w:pPr>
              <w:pStyle w:val="TableContent"/>
            </w:pPr>
            <w:r w:rsidRPr="00622932">
              <w:t>Transaction ID as generated by the SM-D</w:t>
            </w:r>
            <w:r>
              <w:t>S</w:t>
            </w:r>
            <w:r w:rsidRPr="00622932">
              <w:t xml:space="preserve"> (section </w:t>
            </w:r>
            <w:r w:rsidR="0040027D">
              <w:t>3.</w:t>
            </w:r>
            <w:r w:rsidR="001E66FC">
              <w:t>0</w:t>
            </w:r>
            <w:r w:rsidR="0040027D">
              <w:t>.</w:t>
            </w:r>
            <w:r w:rsidR="001E66FC">
              <w:t>1</w:t>
            </w:r>
            <w:r w:rsidRPr="00622932">
              <w:t>).</w:t>
            </w:r>
          </w:p>
        </w:tc>
        <w:tc>
          <w:tcPr>
            <w:tcW w:w="1843" w:type="dxa"/>
            <w:tcBorders>
              <w:top w:val="single" w:sz="6" w:space="0" w:color="auto"/>
              <w:left w:val="single" w:sz="6" w:space="0" w:color="auto"/>
              <w:bottom w:val="single" w:sz="6" w:space="0" w:color="auto"/>
              <w:right w:val="single" w:sz="6" w:space="0" w:color="auto"/>
            </w:tcBorders>
            <w:vAlign w:val="center"/>
          </w:tcPr>
          <w:p w14:paraId="3ED6D483" w14:textId="77777777" w:rsidR="009361FF" w:rsidRPr="00622932" w:rsidRDefault="009361FF" w:rsidP="00913CB0">
            <w:pPr>
              <w:pStyle w:val="TableContent"/>
            </w:pPr>
            <w:r w:rsidRPr="00622932">
              <w:t>Binary[1-16]</w:t>
            </w:r>
          </w:p>
        </w:tc>
        <w:tc>
          <w:tcPr>
            <w:tcW w:w="567" w:type="dxa"/>
            <w:tcBorders>
              <w:top w:val="single" w:sz="6" w:space="0" w:color="auto"/>
              <w:left w:val="single" w:sz="6" w:space="0" w:color="auto"/>
              <w:bottom w:val="single" w:sz="6" w:space="0" w:color="auto"/>
              <w:right w:val="single" w:sz="6" w:space="0" w:color="auto"/>
            </w:tcBorders>
            <w:vAlign w:val="center"/>
          </w:tcPr>
          <w:p w14:paraId="52A375D6" w14:textId="77777777" w:rsidR="009361FF" w:rsidRPr="00622932" w:rsidRDefault="009361FF" w:rsidP="00913CB0">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3EC812F" w14:textId="77777777" w:rsidR="009361FF" w:rsidRPr="00622932" w:rsidRDefault="009361FF" w:rsidP="00913CB0">
            <w:pPr>
              <w:pStyle w:val="TableContent"/>
            </w:pPr>
            <w:r w:rsidRPr="00622932">
              <w:t>M</w:t>
            </w:r>
          </w:p>
        </w:tc>
      </w:tr>
      <w:tr w:rsidR="009361FF" w:rsidRPr="00B83BC0" w14:paraId="3FB200BB"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86E8ECC" w14:textId="77777777" w:rsidR="009361FF" w:rsidRPr="00622932" w:rsidRDefault="009361FF" w:rsidP="00913CB0">
            <w:pPr>
              <w:pStyle w:val="TableContent"/>
            </w:pPr>
            <w:r>
              <w:t>eventEntries</w:t>
            </w:r>
          </w:p>
        </w:tc>
        <w:tc>
          <w:tcPr>
            <w:tcW w:w="3969" w:type="dxa"/>
            <w:tcBorders>
              <w:top w:val="single" w:sz="6" w:space="0" w:color="auto"/>
              <w:left w:val="single" w:sz="6" w:space="0" w:color="auto"/>
              <w:bottom w:val="single" w:sz="6" w:space="0" w:color="auto"/>
              <w:right w:val="single" w:sz="6" w:space="0" w:color="auto"/>
            </w:tcBorders>
            <w:vAlign w:val="center"/>
          </w:tcPr>
          <w:p w14:paraId="0468EA47" w14:textId="5A1D41A1" w:rsidR="009361FF" w:rsidRPr="00622932" w:rsidRDefault="009361FF" w:rsidP="00913CB0">
            <w:pPr>
              <w:pStyle w:val="TableContent"/>
            </w:pPr>
            <w:r>
              <w:t xml:space="preserve">The list of Event </w:t>
            </w:r>
            <w:r w:rsidR="00D877B5">
              <w:t xml:space="preserve">Records (Event </w:t>
            </w:r>
            <w:r>
              <w:t>ID and RSP Server address pair(s)</w:t>
            </w:r>
            <w:r w:rsidR="00D877B5">
              <w:t>)</w:t>
            </w:r>
            <w:r>
              <w:t xml:space="preserve"> for the EID.</w:t>
            </w:r>
          </w:p>
        </w:tc>
        <w:tc>
          <w:tcPr>
            <w:tcW w:w="1843" w:type="dxa"/>
            <w:tcBorders>
              <w:top w:val="single" w:sz="6" w:space="0" w:color="auto"/>
              <w:left w:val="single" w:sz="6" w:space="0" w:color="auto"/>
              <w:bottom w:val="single" w:sz="6" w:space="0" w:color="auto"/>
              <w:right w:val="single" w:sz="6" w:space="0" w:color="auto"/>
            </w:tcBorders>
            <w:vAlign w:val="center"/>
          </w:tcPr>
          <w:p w14:paraId="47F058D2" w14:textId="16FB291E" w:rsidR="009361FF" w:rsidRPr="00622932" w:rsidRDefault="009361FF" w:rsidP="00753370">
            <w:pPr>
              <w:pStyle w:val="TableContent"/>
            </w:pPr>
            <w:r>
              <w:t>EVENT_</w:t>
            </w:r>
            <w:r w:rsidR="00D877B5">
              <w:t>RECORD</w:t>
            </w:r>
          </w:p>
        </w:tc>
        <w:tc>
          <w:tcPr>
            <w:tcW w:w="567" w:type="dxa"/>
            <w:tcBorders>
              <w:top w:val="single" w:sz="6" w:space="0" w:color="auto"/>
              <w:left w:val="single" w:sz="6" w:space="0" w:color="auto"/>
              <w:bottom w:val="single" w:sz="6" w:space="0" w:color="auto"/>
              <w:right w:val="single" w:sz="6" w:space="0" w:color="auto"/>
            </w:tcBorders>
            <w:vAlign w:val="center"/>
          </w:tcPr>
          <w:p w14:paraId="6A8C3E83" w14:textId="77777777" w:rsidR="009361FF" w:rsidRPr="00622932" w:rsidRDefault="009361FF" w:rsidP="00913CB0">
            <w:pPr>
              <w:pStyle w:val="TableContent"/>
            </w:pPr>
            <w:r>
              <w:t>0..N</w:t>
            </w:r>
          </w:p>
        </w:tc>
        <w:tc>
          <w:tcPr>
            <w:tcW w:w="709" w:type="dxa"/>
            <w:tcBorders>
              <w:top w:val="single" w:sz="6" w:space="0" w:color="auto"/>
              <w:left w:val="single" w:sz="6" w:space="0" w:color="auto"/>
              <w:bottom w:val="single" w:sz="6" w:space="0" w:color="auto"/>
              <w:right w:val="single" w:sz="4" w:space="0" w:color="auto"/>
            </w:tcBorders>
            <w:vAlign w:val="center"/>
          </w:tcPr>
          <w:p w14:paraId="214719B5" w14:textId="3C651F04" w:rsidR="009361FF" w:rsidRPr="00622932" w:rsidRDefault="00783F5A" w:rsidP="00913CB0">
            <w:pPr>
              <w:pStyle w:val="TableContent"/>
            </w:pPr>
            <w:r>
              <w:t>C</w:t>
            </w:r>
            <w:r>
              <w:rPr>
                <w:vertAlign w:val="superscript"/>
              </w:rPr>
              <w:t>(2</w:t>
            </w:r>
            <w:r w:rsidRPr="008832E1">
              <w:rPr>
                <w:vertAlign w:val="superscript"/>
              </w:rPr>
              <w:t>)</w:t>
            </w:r>
          </w:p>
        </w:tc>
      </w:tr>
      <w:tr w:rsidR="00783F5A" w:rsidRPr="00B83BC0" w14:paraId="4CA8349F"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8591EB6" w14:textId="60004AD1" w:rsidR="00783F5A" w:rsidRDefault="00783F5A" w:rsidP="00783F5A">
            <w:pPr>
              <w:pStyle w:val="TableContent"/>
            </w:pPr>
            <w:r>
              <w:t>smdsSigned2</w:t>
            </w:r>
          </w:p>
        </w:tc>
        <w:tc>
          <w:tcPr>
            <w:tcW w:w="3969" w:type="dxa"/>
            <w:tcBorders>
              <w:top w:val="single" w:sz="6" w:space="0" w:color="auto"/>
              <w:left w:val="single" w:sz="6" w:space="0" w:color="auto"/>
              <w:bottom w:val="single" w:sz="6" w:space="0" w:color="auto"/>
              <w:right w:val="single" w:sz="6" w:space="0" w:color="auto"/>
            </w:tcBorders>
            <w:vAlign w:val="center"/>
          </w:tcPr>
          <w:p w14:paraId="4DFC0728" w14:textId="5D4CFAC5" w:rsidR="00783F5A" w:rsidRDefault="007D7265" w:rsidP="00783F5A">
            <w:pPr>
              <w:pStyle w:val="TableContent"/>
            </w:pPr>
            <w:r>
              <w:t xml:space="preserve">Either </w:t>
            </w:r>
            <w:r w:rsidR="00783F5A">
              <w:t>Event Record(s) for the EID</w:t>
            </w:r>
            <w:r>
              <w:t xml:space="preserve"> or Push Service Registration result</w:t>
            </w:r>
            <w:r w:rsidR="00783F5A">
              <w:t>.</w:t>
            </w:r>
          </w:p>
        </w:tc>
        <w:tc>
          <w:tcPr>
            <w:tcW w:w="1843" w:type="dxa"/>
            <w:tcBorders>
              <w:top w:val="single" w:sz="6" w:space="0" w:color="auto"/>
              <w:left w:val="single" w:sz="6" w:space="0" w:color="auto"/>
              <w:bottom w:val="single" w:sz="6" w:space="0" w:color="auto"/>
              <w:right w:val="single" w:sz="6" w:space="0" w:color="auto"/>
            </w:tcBorders>
            <w:vAlign w:val="center"/>
          </w:tcPr>
          <w:p w14:paraId="58AB579B" w14:textId="5A00157F" w:rsidR="00783F5A" w:rsidRDefault="00783F5A" w:rsidP="00783F5A">
            <w:pPr>
              <w:pStyle w:val="TableContent"/>
            </w:pPr>
            <w:r>
              <w:t>Binary</w:t>
            </w:r>
            <w:r w:rsidRPr="008832E1">
              <w:rPr>
                <w:vertAlign w:val="superscript"/>
              </w:rPr>
              <w:t>(1)</w:t>
            </w:r>
          </w:p>
        </w:tc>
        <w:tc>
          <w:tcPr>
            <w:tcW w:w="567" w:type="dxa"/>
            <w:tcBorders>
              <w:top w:val="single" w:sz="6" w:space="0" w:color="auto"/>
              <w:left w:val="single" w:sz="6" w:space="0" w:color="auto"/>
              <w:bottom w:val="single" w:sz="6" w:space="0" w:color="auto"/>
              <w:right w:val="single" w:sz="6" w:space="0" w:color="auto"/>
            </w:tcBorders>
            <w:vAlign w:val="center"/>
          </w:tcPr>
          <w:p w14:paraId="404CB97D" w14:textId="5045957B" w:rsidR="00783F5A" w:rsidRDefault="00783F5A" w:rsidP="00783F5A">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5A74C4A1" w14:textId="1884828D" w:rsidR="00783F5A" w:rsidRDefault="00783F5A" w:rsidP="00783F5A">
            <w:pPr>
              <w:pStyle w:val="TableContent"/>
            </w:pPr>
            <w:r>
              <w:t>C</w:t>
            </w:r>
            <w:r>
              <w:rPr>
                <w:vertAlign w:val="superscript"/>
              </w:rPr>
              <w:t>(2</w:t>
            </w:r>
            <w:r w:rsidRPr="008832E1">
              <w:rPr>
                <w:vertAlign w:val="superscript"/>
              </w:rPr>
              <w:t>)</w:t>
            </w:r>
          </w:p>
        </w:tc>
      </w:tr>
      <w:tr w:rsidR="00783F5A" w:rsidRPr="00B83BC0" w14:paraId="3F98C5B1" w14:textId="77777777" w:rsidTr="00BD45AD">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2D0647A9" w14:textId="2E912028" w:rsidR="00783F5A" w:rsidRDefault="00783F5A" w:rsidP="00783F5A">
            <w:pPr>
              <w:pStyle w:val="TableContent"/>
            </w:pPr>
            <w:r>
              <w:t>smdsSignature2</w:t>
            </w:r>
          </w:p>
        </w:tc>
        <w:tc>
          <w:tcPr>
            <w:tcW w:w="3969" w:type="dxa"/>
            <w:tcBorders>
              <w:top w:val="single" w:sz="6" w:space="0" w:color="auto"/>
              <w:left w:val="single" w:sz="6" w:space="0" w:color="auto"/>
              <w:bottom w:val="single" w:sz="6" w:space="0" w:color="auto"/>
              <w:right w:val="single" w:sz="6" w:space="0" w:color="auto"/>
            </w:tcBorders>
            <w:vAlign w:val="center"/>
          </w:tcPr>
          <w:p w14:paraId="64F7EBA5" w14:textId="0E63C25C" w:rsidR="00783F5A" w:rsidRDefault="00783F5A">
            <w:pPr>
              <w:pStyle w:val="TableContent"/>
            </w:pPr>
            <w:r>
              <w:t>SM-DS signature</w:t>
            </w:r>
          </w:p>
        </w:tc>
        <w:tc>
          <w:tcPr>
            <w:tcW w:w="1843" w:type="dxa"/>
            <w:tcBorders>
              <w:top w:val="single" w:sz="6" w:space="0" w:color="auto"/>
              <w:left w:val="single" w:sz="6" w:space="0" w:color="auto"/>
              <w:bottom w:val="single" w:sz="6" w:space="0" w:color="auto"/>
              <w:right w:val="single" w:sz="6" w:space="0" w:color="auto"/>
            </w:tcBorders>
            <w:vAlign w:val="center"/>
          </w:tcPr>
          <w:p w14:paraId="1617FD33" w14:textId="52369EF1" w:rsidR="00783F5A" w:rsidRDefault="00783F5A" w:rsidP="00783F5A">
            <w:pPr>
              <w:pStyle w:val="TableContent"/>
            </w:pPr>
            <w:r>
              <w:t>Binary</w:t>
            </w:r>
            <w:r>
              <w:rPr>
                <w:vertAlign w:val="superscript"/>
              </w:rPr>
              <w:t>(1</w:t>
            </w:r>
            <w:r w:rsidRPr="008832E1">
              <w:rPr>
                <w:vertAlign w:val="superscript"/>
              </w:rPr>
              <w:t>)</w:t>
            </w:r>
          </w:p>
        </w:tc>
        <w:tc>
          <w:tcPr>
            <w:tcW w:w="567" w:type="dxa"/>
            <w:tcBorders>
              <w:top w:val="single" w:sz="6" w:space="0" w:color="auto"/>
              <w:left w:val="single" w:sz="6" w:space="0" w:color="auto"/>
              <w:bottom w:val="single" w:sz="6" w:space="0" w:color="auto"/>
              <w:right w:val="single" w:sz="6" w:space="0" w:color="auto"/>
            </w:tcBorders>
            <w:vAlign w:val="center"/>
          </w:tcPr>
          <w:p w14:paraId="3159425A" w14:textId="147C5C58" w:rsidR="00783F5A" w:rsidRDefault="00783F5A" w:rsidP="00783F5A">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85352B5" w14:textId="01EF58D1" w:rsidR="00783F5A" w:rsidRDefault="00783F5A" w:rsidP="00783F5A">
            <w:pPr>
              <w:pStyle w:val="TableContent"/>
            </w:pPr>
            <w:r>
              <w:t>C</w:t>
            </w:r>
            <w:r>
              <w:rPr>
                <w:vertAlign w:val="superscript"/>
              </w:rPr>
              <w:t>(2</w:t>
            </w:r>
            <w:r w:rsidRPr="008832E1">
              <w:rPr>
                <w:vertAlign w:val="superscript"/>
              </w:rPr>
              <w:t>)</w:t>
            </w:r>
          </w:p>
        </w:tc>
      </w:tr>
      <w:tr w:rsidR="00783F5A" w:rsidRPr="00B83BC0" w14:paraId="0778936D" w14:textId="77777777" w:rsidTr="00BD45AD">
        <w:trPr>
          <w:trHeight w:val="282"/>
        </w:trPr>
        <w:tc>
          <w:tcPr>
            <w:tcW w:w="9635" w:type="dxa"/>
            <w:gridSpan w:val="5"/>
            <w:tcBorders>
              <w:top w:val="single" w:sz="6" w:space="0" w:color="auto"/>
              <w:left w:val="single" w:sz="4" w:space="0" w:color="auto"/>
              <w:bottom w:val="single" w:sz="6" w:space="0" w:color="auto"/>
              <w:right w:val="single" w:sz="4" w:space="0" w:color="auto"/>
            </w:tcBorders>
            <w:vAlign w:val="center"/>
          </w:tcPr>
          <w:p w14:paraId="709F9580" w14:textId="3F536B95" w:rsidR="00783F5A" w:rsidRPr="00B3268A" w:rsidRDefault="00783F5A" w:rsidP="00BD45AD">
            <w:pPr>
              <w:pStyle w:val="NormalParagraph"/>
            </w:pPr>
            <w:r w:rsidRPr="00B3268A">
              <w:rPr>
                <w:rFonts w:eastAsia="Times New Roman"/>
                <w:sz w:val="20"/>
                <w:szCs w:val="20"/>
                <w:lang w:eastAsia="de-DE"/>
              </w:rPr>
              <w:t xml:space="preserve">NOTE 1: </w:t>
            </w:r>
            <w:r w:rsidRPr="00BD45AD">
              <w:rPr>
                <w:rFonts w:ascii="Courier New" w:eastAsia="Times New Roman" w:hAnsi="Courier New" w:cs="Courier New"/>
                <w:sz w:val="20"/>
                <w:szCs w:val="20"/>
                <w:lang w:eastAsia="de-DE"/>
              </w:rPr>
              <w:t>smdsSigned2</w:t>
            </w:r>
            <w:r w:rsidR="007D7265" w:rsidRPr="00BD45AD">
              <w:rPr>
                <w:rFonts w:eastAsia="Times New Roman" w:cs="Arial"/>
                <w:sz w:val="20"/>
                <w:szCs w:val="20"/>
                <w:lang w:eastAsia="de-DE"/>
              </w:rPr>
              <w:t xml:space="preserve"> and</w:t>
            </w:r>
            <w:r w:rsidRPr="00BD45AD">
              <w:rPr>
                <w:rFonts w:eastAsia="Times New Roman" w:cs="Arial"/>
                <w:sz w:val="20"/>
                <w:szCs w:val="20"/>
                <w:lang w:eastAsia="de-DE"/>
              </w:rPr>
              <w:t xml:space="preserve"> </w:t>
            </w:r>
            <w:r w:rsidRPr="00BD45AD">
              <w:rPr>
                <w:rFonts w:ascii="Courier New" w:eastAsia="Times New Roman" w:hAnsi="Courier New" w:cs="Courier New"/>
                <w:sz w:val="20"/>
                <w:szCs w:val="20"/>
                <w:lang w:eastAsia="de-DE"/>
              </w:rPr>
              <w:t>smdsSignature2</w:t>
            </w:r>
            <w:r w:rsidRPr="00B3268A">
              <w:rPr>
                <w:rFonts w:eastAsia="Times New Roman"/>
                <w:sz w:val="20"/>
                <w:szCs w:val="20"/>
                <w:lang w:eastAsia="de-DE"/>
              </w:rPr>
              <w:t xml:space="preserve"> are the data objects defined in section 5.7.</w:t>
            </w:r>
            <w:r w:rsidR="00816F19">
              <w:rPr>
                <w:rFonts w:eastAsia="Times New Roman"/>
                <w:sz w:val="20"/>
                <w:szCs w:val="20"/>
                <w:lang w:eastAsia="de-DE"/>
              </w:rPr>
              <w:t>24</w:t>
            </w:r>
            <w:r w:rsidR="00816F19" w:rsidRPr="00B3268A">
              <w:rPr>
                <w:rFonts w:eastAsia="Times New Roman"/>
                <w:sz w:val="20"/>
                <w:szCs w:val="20"/>
                <w:lang w:eastAsia="de-DE"/>
              </w:rPr>
              <w:t xml:space="preserve"> </w:t>
            </w:r>
            <w:r w:rsidRPr="00B3268A">
              <w:rPr>
                <w:rFonts w:eastAsia="Times New Roman"/>
                <w:sz w:val="20"/>
                <w:szCs w:val="20"/>
                <w:lang w:eastAsia="de-DE"/>
              </w:rPr>
              <w:t>(function "ES10a.Verify</w:t>
            </w:r>
            <w:r w:rsidR="008F4CAE" w:rsidRPr="00AE7ADC">
              <w:rPr>
                <w:rFonts w:eastAsia="Times New Roman"/>
                <w:sz w:val="20"/>
                <w:szCs w:val="20"/>
                <w:lang w:eastAsia="de-DE"/>
              </w:rPr>
              <w:t>SmdsResponse</w:t>
            </w:r>
            <w:r w:rsidRPr="00B3268A">
              <w:rPr>
                <w:rFonts w:eastAsia="Times New Roman"/>
                <w:sz w:val="20"/>
                <w:szCs w:val="20"/>
                <w:lang w:eastAsia="de-DE"/>
              </w:rPr>
              <w:t xml:space="preserve">"). They SHALL be returned as encoded data objects including the tags defined for them in the </w:t>
            </w:r>
            <w:r w:rsidRPr="00BD45AD">
              <w:rPr>
                <w:rFonts w:ascii="Courier New" w:eastAsia="Times New Roman" w:hAnsi="Courier New" w:cs="Courier New"/>
                <w:sz w:val="20"/>
                <w:szCs w:val="20"/>
                <w:lang w:eastAsia="de-DE"/>
              </w:rPr>
              <w:t>Verify</w:t>
            </w:r>
            <w:r w:rsidR="008F4CAE" w:rsidRPr="008F4CAE">
              <w:rPr>
                <w:rFonts w:ascii="Courier New" w:eastAsia="Times New Roman" w:hAnsi="Courier New" w:cs="Courier New"/>
                <w:sz w:val="20"/>
                <w:szCs w:val="20"/>
                <w:lang w:eastAsia="de-DE"/>
              </w:rPr>
              <w:t>SmdsResponse</w:t>
            </w:r>
            <w:r w:rsidRPr="00BD45AD">
              <w:rPr>
                <w:rFonts w:ascii="Courier New" w:eastAsia="Times New Roman" w:hAnsi="Courier New" w:cs="Courier New"/>
                <w:sz w:val="20"/>
                <w:szCs w:val="20"/>
                <w:lang w:eastAsia="de-DE"/>
              </w:rPr>
              <w:t>Request</w:t>
            </w:r>
            <w:r w:rsidRPr="00B3268A">
              <w:rPr>
                <w:rFonts w:eastAsia="Times New Roman"/>
                <w:sz w:val="20"/>
                <w:szCs w:val="20"/>
                <w:lang w:eastAsia="de-DE"/>
              </w:rPr>
              <w:t xml:space="preserve"> data object.</w:t>
            </w:r>
          </w:p>
          <w:p w14:paraId="05C23BB0" w14:textId="0BB21ED7" w:rsidR="00BD6B54" w:rsidRDefault="00783F5A" w:rsidP="00BD45AD">
            <w:pPr>
              <w:pStyle w:val="TableContent"/>
              <w:spacing w:after="240"/>
            </w:pPr>
            <w:r>
              <w:t xml:space="preserve">NOTE 2: </w:t>
            </w:r>
            <w:r w:rsidR="00BD6B54" w:rsidRPr="00AE7ADC">
              <w:t xml:space="preserve">In case of </w:t>
            </w:r>
            <w:r w:rsidR="00BD6B54" w:rsidRPr="00AE7ADC">
              <w:rPr>
                <w:lang w:val="en-US"/>
              </w:rPr>
              <w:t xml:space="preserve">an Event Retrieval request, </w:t>
            </w:r>
            <w:r w:rsidRPr="00961D86">
              <w:rPr>
                <w:lang w:val="en-US"/>
              </w:rPr>
              <w:t xml:space="preserve">when </w:t>
            </w:r>
            <w:r w:rsidR="00BF4200">
              <w:rPr>
                <w:lang w:val="en-US"/>
              </w:rPr>
              <w:t>the</w:t>
            </w:r>
            <w:r w:rsidR="00D877B5">
              <w:rPr>
                <w:lang w:val="en-US"/>
              </w:rPr>
              <w:t xml:space="preserve"> </w:t>
            </w:r>
            <w:r w:rsidR="00D877B5">
              <w:t>LPA indicate</w:t>
            </w:r>
            <w:r w:rsidR="00BF4200">
              <w:t>s</w:t>
            </w:r>
            <w:r w:rsidR="00D877B5">
              <w:t xml:space="preserve"> </w:t>
            </w:r>
            <w:r w:rsidR="00D877B5" w:rsidRPr="009B5364">
              <w:rPr>
                <w:rStyle w:val="ASN1referencesChar"/>
              </w:rPr>
              <w:t>signed</w:t>
            </w:r>
            <w:r w:rsidR="00BD6B54">
              <w:rPr>
                <w:rStyle w:val="ASN1referencesChar"/>
              </w:rPr>
              <w:t>SmdsResponse</w:t>
            </w:r>
            <w:r w:rsidR="00D877B5" w:rsidRPr="009B5364">
              <w:rPr>
                <w:rStyle w:val="ASN1referencesChar"/>
              </w:rPr>
              <w:t>V3Support</w:t>
            </w:r>
            <w:r w:rsidR="00D877B5">
              <w:rPr>
                <w:rStyle w:val="ASN1referencesChar"/>
              </w:rPr>
              <w:t>,</w:t>
            </w:r>
            <w:r w:rsidRPr="00961D86">
              <w:rPr>
                <w:lang w:val="en-US"/>
              </w:rPr>
              <w:t xml:space="preserve"> the</w:t>
            </w:r>
            <w:r>
              <w:rPr>
                <w:lang w:val="en-US"/>
              </w:rPr>
              <w:t xml:space="preserve"> SM-DS SHALL return</w:t>
            </w:r>
            <w:r w:rsidRPr="00961D86">
              <w:rPr>
                <w:lang w:val="en-US"/>
              </w:rPr>
              <w:t xml:space="preserve"> </w:t>
            </w:r>
            <w:r w:rsidR="00D877B5" w:rsidRPr="00AA302F">
              <w:rPr>
                <w:rStyle w:val="ASN1referencesChar"/>
              </w:rPr>
              <w:t>smdsSigned2</w:t>
            </w:r>
            <w:r w:rsidR="00D877B5">
              <w:rPr>
                <w:lang w:val="en-US"/>
              </w:rPr>
              <w:t xml:space="preserve"> and </w:t>
            </w:r>
            <w:r w:rsidR="00D877B5" w:rsidRPr="00AA302F">
              <w:rPr>
                <w:rStyle w:val="ASN1referencesChar"/>
              </w:rPr>
              <w:t>smdsSignature2</w:t>
            </w:r>
            <w:r w:rsidR="00D877B5">
              <w:rPr>
                <w:lang w:val="en-US"/>
              </w:rPr>
              <w:t xml:space="preserve"> data objects, otherwise it SHALL return an </w:t>
            </w:r>
            <w:r>
              <w:rPr>
                <w:lang w:val="en-US"/>
              </w:rPr>
              <w:t>eventEntries</w:t>
            </w:r>
            <w:r w:rsidR="007E725E">
              <w:rPr>
                <w:lang w:val="en-US"/>
              </w:rPr>
              <w:t xml:space="preserve"> </w:t>
            </w:r>
            <w:r>
              <w:rPr>
                <w:lang w:val="en-US"/>
              </w:rPr>
              <w:t>data object</w:t>
            </w:r>
            <w:r w:rsidRPr="00961D86">
              <w:rPr>
                <w:lang w:val="en-US"/>
              </w:rPr>
              <w:t>.</w:t>
            </w:r>
          </w:p>
        </w:tc>
      </w:tr>
    </w:tbl>
    <w:p w14:paraId="2AD2E6D1" w14:textId="6DA344B6" w:rsidR="009361FF" w:rsidRPr="00855D84" w:rsidRDefault="00F66DD3" w:rsidP="00BD45AD">
      <w:pPr>
        <w:pStyle w:val="TableCaption"/>
        <w:numPr>
          <w:ilvl w:val="0"/>
          <w:numId w:val="0"/>
        </w:numPr>
        <w:ind w:left="360" w:hanging="360"/>
      </w:pPr>
      <w:r w:rsidRPr="00855D84">
        <w:rPr>
          <w:rFonts w:ascii="Arial Bold" w:hAnsi="Arial Bold"/>
        </w:rPr>
        <w:t>Table 50</w:t>
      </w:r>
      <w:r w:rsidR="009361FF" w:rsidRPr="00855D84">
        <w:t xml:space="preserve">: AuthenticateClient </w:t>
      </w:r>
      <w:r w:rsidR="009361FF">
        <w:t xml:space="preserve">Additional </w:t>
      </w:r>
      <w:r w:rsidR="009361FF" w:rsidRPr="00855D84">
        <w:t>Output Data</w:t>
      </w:r>
    </w:p>
    <w:p w14:paraId="5D3779D5" w14:textId="04EEE14D" w:rsidR="00D877B5" w:rsidRDefault="00D877B5" w:rsidP="00D877B5">
      <w:pPr>
        <w:pStyle w:val="NormalParagraph"/>
        <w:rPr>
          <w:lang w:val="en-US"/>
        </w:rPr>
      </w:pPr>
      <w:r w:rsidRPr="00FC45CD">
        <w:t>The</w:t>
      </w:r>
      <w:r w:rsidRPr="001B7B30">
        <w:t xml:space="preserve"> </w:t>
      </w:r>
      <w:r>
        <w:rPr>
          <w:b/>
          <w:u w:val="single"/>
        </w:rPr>
        <w:t>EVENT_RECORD</w:t>
      </w:r>
      <w:r w:rsidRPr="001B7B30">
        <w:t xml:space="preserve"> type </w:t>
      </w:r>
      <w:r w:rsidR="00BF4200">
        <w:t>is used only when the LPA does not support signed SM-DS event records. It</w:t>
      </w:r>
      <w:r w:rsidR="00BF4200" w:rsidRPr="001B7B30">
        <w:t xml:space="preserve"> </w:t>
      </w:r>
      <w:r w:rsidRPr="001B7B30">
        <w:t>is defined by the following data structure:</w:t>
      </w:r>
    </w:p>
    <w:tbl>
      <w:tblPr>
        <w:tblW w:w="87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52"/>
        <w:gridCol w:w="3907"/>
        <w:gridCol w:w="1563"/>
        <w:gridCol w:w="541"/>
        <w:gridCol w:w="654"/>
      </w:tblGrid>
      <w:tr w:rsidR="00D877B5" w:rsidRPr="00234258" w14:paraId="2601FABC" w14:textId="77777777" w:rsidTr="00BD45AD">
        <w:trPr>
          <w:cantSplit/>
          <w:trHeight w:val="342"/>
        </w:trPr>
        <w:tc>
          <w:tcPr>
            <w:tcW w:w="2052" w:type="dxa"/>
            <w:shd w:val="clear" w:color="auto" w:fill="C00000"/>
            <w:vAlign w:val="center"/>
            <w:hideMark/>
          </w:tcPr>
          <w:p w14:paraId="3449BD84" w14:textId="77777777" w:rsidR="00D877B5" w:rsidRPr="00234258" w:rsidRDefault="00D877B5" w:rsidP="00D877B5">
            <w:pPr>
              <w:pStyle w:val="TableHeader"/>
            </w:pPr>
            <w:r w:rsidRPr="00234258">
              <w:t>Data name</w:t>
            </w:r>
          </w:p>
        </w:tc>
        <w:tc>
          <w:tcPr>
            <w:tcW w:w="3907" w:type="dxa"/>
            <w:shd w:val="clear" w:color="auto" w:fill="C00000"/>
            <w:vAlign w:val="center"/>
            <w:hideMark/>
          </w:tcPr>
          <w:p w14:paraId="0BF84254" w14:textId="77777777" w:rsidR="00D877B5" w:rsidRPr="00234258" w:rsidRDefault="00D877B5" w:rsidP="00D877B5">
            <w:pPr>
              <w:pStyle w:val="TableHeader"/>
            </w:pPr>
            <w:r w:rsidRPr="00234258">
              <w:t>Description</w:t>
            </w:r>
          </w:p>
        </w:tc>
        <w:tc>
          <w:tcPr>
            <w:tcW w:w="1563" w:type="dxa"/>
            <w:shd w:val="clear" w:color="auto" w:fill="C00000"/>
            <w:vAlign w:val="center"/>
            <w:hideMark/>
          </w:tcPr>
          <w:p w14:paraId="4E154E08" w14:textId="77777777" w:rsidR="00D877B5" w:rsidRPr="00234258" w:rsidRDefault="00D877B5" w:rsidP="00D877B5">
            <w:pPr>
              <w:pStyle w:val="TableHeader"/>
            </w:pPr>
            <w:r w:rsidRPr="00234258">
              <w:t>Type</w:t>
            </w:r>
          </w:p>
        </w:tc>
        <w:tc>
          <w:tcPr>
            <w:tcW w:w="541" w:type="dxa"/>
            <w:shd w:val="clear" w:color="auto" w:fill="C00000"/>
            <w:vAlign w:val="center"/>
            <w:hideMark/>
          </w:tcPr>
          <w:p w14:paraId="225F679E" w14:textId="77777777" w:rsidR="00D877B5" w:rsidRPr="00234258" w:rsidRDefault="00D877B5" w:rsidP="00D877B5">
            <w:pPr>
              <w:pStyle w:val="TableHeader"/>
              <w:jc w:val="center"/>
            </w:pPr>
            <w:r w:rsidRPr="00234258">
              <w:t>No.</w:t>
            </w:r>
          </w:p>
        </w:tc>
        <w:tc>
          <w:tcPr>
            <w:tcW w:w="654" w:type="dxa"/>
            <w:shd w:val="clear" w:color="auto" w:fill="C00000"/>
            <w:vAlign w:val="center"/>
          </w:tcPr>
          <w:p w14:paraId="4116E2A7" w14:textId="77777777" w:rsidR="00D877B5" w:rsidRPr="00234258" w:rsidRDefault="00D877B5" w:rsidP="00D877B5">
            <w:pPr>
              <w:pStyle w:val="TableHeader"/>
              <w:jc w:val="center"/>
            </w:pPr>
            <w:r w:rsidRPr="00234258">
              <w:t>MOC</w:t>
            </w:r>
          </w:p>
        </w:tc>
      </w:tr>
      <w:tr w:rsidR="00D877B5" w:rsidRPr="00234258" w14:paraId="2C565F68" w14:textId="77777777" w:rsidTr="00BD45AD">
        <w:trPr>
          <w:cantSplit/>
          <w:trHeight w:val="282"/>
        </w:trPr>
        <w:tc>
          <w:tcPr>
            <w:tcW w:w="2052" w:type="dxa"/>
            <w:vAlign w:val="center"/>
            <w:hideMark/>
          </w:tcPr>
          <w:p w14:paraId="34FCBE83" w14:textId="77777777" w:rsidR="00D877B5" w:rsidRPr="001B7B30" w:rsidRDefault="00D877B5" w:rsidP="00D877B5">
            <w:pPr>
              <w:pStyle w:val="TableContent"/>
            </w:pPr>
            <w:r>
              <w:t>eventId</w:t>
            </w:r>
          </w:p>
        </w:tc>
        <w:tc>
          <w:tcPr>
            <w:tcW w:w="3907" w:type="dxa"/>
            <w:vAlign w:val="center"/>
            <w:hideMark/>
          </w:tcPr>
          <w:p w14:paraId="5F25749D" w14:textId="77777777" w:rsidR="00D877B5" w:rsidRPr="001B7B30" w:rsidRDefault="00D877B5" w:rsidP="00D877B5">
            <w:pPr>
              <w:pStyle w:val="TableContent"/>
            </w:pPr>
            <w:r w:rsidRPr="001B7B30">
              <w:t>Identification</w:t>
            </w:r>
            <w:r>
              <w:t xml:space="preserve"> of the Event.</w:t>
            </w:r>
          </w:p>
        </w:tc>
        <w:tc>
          <w:tcPr>
            <w:tcW w:w="1563" w:type="dxa"/>
            <w:vAlign w:val="center"/>
            <w:hideMark/>
          </w:tcPr>
          <w:p w14:paraId="3AF7A0C0" w14:textId="77777777" w:rsidR="00D877B5" w:rsidRPr="001B7B30" w:rsidRDefault="00D877B5" w:rsidP="00D877B5">
            <w:pPr>
              <w:pStyle w:val="TableContent"/>
            </w:pPr>
            <w:r>
              <w:t>String</w:t>
            </w:r>
          </w:p>
        </w:tc>
        <w:tc>
          <w:tcPr>
            <w:tcW w:w="541" w:type="dxa"/>
            <w:vAlign w:val="center"/>
            <w:hideMark/>
          </w:tcPr>
          <w:p w14:paraId="48DEA6F0" w14:textId="77777777" w:rsidR="00D877B5" w:rsidRPr="001B7B30" w:rsidRDefault="00D877B5" w:rsidP="00D877B5">
            <w:pPr>
              <w:pStyle w:val="TableContent"/>
            </w:pPr>
            <w:r w:rsidRPr="001B7B30">
              <w:t>1</w:t>
            </w:r>
          </w:p>
        </w:tc>
        <w:tc>
          <w:tcPr>
            <w:tcW w:w="654" w:type="dxa"/>
            <w:vAlign w:val="center"/>
          </w:tcPr>
          <w:p w14:paraId="20B72014" w14:textId="77777777" w:rsidR="00D877B5" w:rsidRPr="001B7B30" w:rsidRDefault="00D877B5" w:rsidP="00D877B5">
            <w:pPr>
              <w:pStyle w:val="TableContent"/>
            </w:pPr>
            <w:r w:rsidRPr="001B7B30">
              <w:t>M</w:t>
            </w:r>
          </w:p>
        </w:tc>
      </w:tr>
      <w:tr w:rsidR="00D877B5" w:rsidRPr="00234258" w14:paraId="48E456FA" w14:textId="77777777" w:rsidTr="00BD45AD">
        <w:trPr>
          <w:cantSplit/>
          <w:trHeight w:val="522"/>
        </w:trPr>
        <w:tc>
          <w:tcPr>
            <w:tcW w:w="2052" w:type="dxa"/>
            <w:vAlign w:val="center"/>
          </w:tcPr>
          <w:p w14:paraId="0896DED8" w14:textId="77777777" w:rsidR="00D877B5" w:rsidRPr="001B7B30" w:rsidRDefault="00D877B5" w:rsidP="00D877B5">
            <w:pPr>
              <w:pStyle w:val="TableContent"/>
            </w:pPr>
            <w:r>
              <w:t>rspServerAddress</w:t>
            </w:r>
          </w:p>
        </w:tc>
        <w:tc>
          <w:tcPr>
            <w:tcW w:w="3907" w:type="dxa"/>
            <w:vAlign w:val="center"/>
          </w:tcPr>
          <w:p w14:paraId="1EEFB194" w14:textId="77777777" w:rsidR="00D877B5" w:rsidRPr="001B7B30" w:rsidRDefault="00D877B5" w:rsidP="00D877B5">
            <w:pPr>
              <w:pStyle w:val="TableContent"/>
            </w:pPr>
            <w:r>
              <w:t>RSP Server address where the operation corresponding to the Event can be processed.</w:t>
            </w:r>
          </w:p>
        </w:tc>
        <w:tc>
          <w:tcPr>
            <w:tcW w:w="1563" w:type="dxa"/>
            <w:vAlign w:val="center"/>
          </w:tcPr>
          <w:p w14:paraId="6C7C3B94" w14:textId="77777777" w:rsidR="00D877B5" w:rsidRPr="001B7B30" w:rsidRDefault="00D877B5" w:rsidP="00D877B5">
            <w:pPr>
              <w:pStyle w:val="TableContent"/>
            </w:pPr>
            <w:r>
              <w:t>FQDN</w:t>
            </w:r>
          </w:p>
        </w:tc>
        <w:tc>
          <w:tcPr>
            <w:tcW w:w="541" w:type="dxa"/>
            <w:vAlign w:val="center"/>
          </w:tcPr>
          <w:p w14:paraId="75067B2C" w14:textId="77777777" w:rsidR="00D877B5" w:rsidRPr="001B7B30" w:rsidRDefault="00D877B5" w:rsidP="00D877B5">
            <w:pPr>
              <w:pStyle w:val="TableContent"/>
            </w:pPr>
            <w:r w:rsidRPr="001B7B30">
              <w:t>1</w:t>
            </w:r>
          </w:p>
        </w:tc>
        <w:tc>
          <w:tcPr>
            <w:tcW w:w="654" w:type="dxa"/>
            <w:vAlign w:val="center"/>
          </w:tcPr>
          <w:p w14:paraId="14B04218" w14:textId="77777777" w:rsidR="00D877B5" w:rsidRPr="001B7B30" w:rsidRDefault="00D877B5" w:rsidP="00D877B5">
            <w:pPr>
              <w:pStyle w:val="TableContent"/>
            </w:pPr>
            <w:r w:rsidRPr="001B7B30">
              <w:t>M</w:t>
            </w:r>
          </w:p>
        </w:tc>
      </w:tr>
    </w:tbl>
    <w:p w14:paraId="7AE9A0DD" w14:textId="77777777" w:rsidR="00D877B5" w:rsidRPr="00F96E8D" w:rsidRDefault="00D877B5" w:rsidP="00BD45AD">
      <w:pPr>
        <w:pStyle w:val="TableCaption"/>
        <w:numPr>
          <w:ilvl w:val="0"/>
          <w:numId w:val="0"/>
        </w:numPr>
        <w:rPr>
          <w:b w:val="0"/>
          <w:i/>
          <w:szCs w:val="22"/>
          <w:lang w:eastAsia="en-GB"/>
        </w:rPr>
      </w:pPr>
      <w:r w:rsidRPr="00F96E8D">
        <w:rPr>
          <w:rFonts w:ascii="Arial Bold" w:hAnsi="Arial Bold"/>
          <w:szCs w:val="22"/>
          <w:lang w:eastAsia="en-GB"/>
        </w:rPr>
        <w:t>Table 51</w:t>
      </w:r>
      <w:r w:rsidRPr="002B617E">
        <w:rPr>
          <w:lang w:val="en-US"/>
        </w:rPr>
        <w:t xml:space="preserve">: </w:t>
      </w:r>
      <w:r>
        <w:rPr>
          <w:lang w:val="en-US"/>
        </w:rPr>
        <w:t>EVENT_RECORD</w:t>
      </w:r>
    </w:p>
    <w:p w14:paraId="40DABF67" w14:textId="77777777" w:rsidR="009361FF" w:rsidRPr="00380014" w:rsidRDefault="009361FF" w:rsidP="009361FF">
      <w:pPr>
        <w:spacing w:before="0" w:after="200" w:line="276" w:lineRule="auto"/>
        <w:jc w:val="left"/>
        <w:rPr>
          <w:b/>
          <w:i/>
          <w:szCs w:val="22"/>
          <w:u w:val="single"/>
          <w:lang w:eastAsia="en-GB" w:bidi="ar-SA"/>
        </w:rPr>
      </w:pPr>
      <w:r w:rsidRPr="00380014">
        <w:rPr>
          <w:b/>
          <w:i/>
          <w:szCs w:val="22"/>
          <w:u w:val="single"/>
          <w:lang w:eastAsia="en-GB" w:bidi="ar-SA"/>
        </w:rPr>
        <w:t xml:space="preserve">Specific </w:t>
      </w:r>
      <w:r>
        <w:rPr>
          <w:b/>
          <w:i/>
          <w:szCs w:val="22"/>
          <w:u w:val="single"/>
          <w:lang w:eastAsia="en-GB" w:bidi="ar-SA"/>
        </w:rPr>
        <w:t>S</w:t>
      </w:r>
      <w:r w:rsidRPr="00380014">
        <w:rPr>
          <w:b/>
          <w:i/>
          <w:szCs w:val="22"/>
          <w:u w:val="single"/>
          <w:lang w:eastAsia="en-GB" w:bidi="ar-SA"/>
        </w:rPr>
        <w:t xml:space="preserve">tatus </w:t>
      </w:r>
      <w:r>
        <w:rPr>
          <w:b/>
          <w:i/>
          <w:szCs w:val="22"/>
          <w:u w:val="single"/>
          <w:lang w:eastAsia="en-GB" w:bidi="ar-SA"/>
        </w:rPr>
        <w:t>C</w:t>
      </w:r>
      <w:r w:rsidRPr="00380014">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
        <w:gridCol w:w="1352"/>
        <w:gridCol w:w="969"/>
        <w:gridCol w:w="1842"/>
        <w:gridCol w:w="4186"/>
      </w:tblGrid>
      <w:tr w:rsidR="009361FF" w14:paraId="571546AB"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426E3F1" w14:textId="30FA3268" w:rsidR="009361FF" w:rsidRDefault="009361FF">
            <w:pPr>
              <w:pStyle w:val="TableHeader"/>
            </w:pPr>
            <w:r>
              <w:t>Subject</w:t>
            </w:r>
            <w:r w:rsidR="009A4F55">
              <w:t xml:space="preserve"> </w:t>
            </w: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035F1B" w14:textId="77777777" w:rsidR="009361FF" w:rsidRDefault="009361FF" w:rsidP="00913CB0">
            <w:pPr>
              <w:pStyle w:val="TableHeader"/>
            </w:pPr>
            <w:r>
              <w:t>Subject</w:t>
            </w:r>
          </w:p>
        </w:tc>
        <w:tc>
          <w:tcPr>
            <w:tcW w:w="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C85ABB1" w14:textId="096C7DC0" w:rsidR="009361FF" w:rsidRDefault="009361FF">
            <w:pPr>
              <w:pStyle w:val="TableHeader"/>
            </w:pPr>
            <w:r>
              <w:t>Reason</w:t>
            </w:r>
            <w:r w:rsidR="009A4F55">
              <w:t xml:space="preserve"> </w:t>
            </w:r>
            <w:r>
              <w:t>code</w:t>
            </w:r>
          </w:p>
        </w:tc>
        <w:tc>
          <w:tcPr>
            <w:tcW w:w="18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F189A31" w14:textId="77777777" w:rsidR="009361FF" w:rsidRDefault="009361FF" w:rsidP="00913CB0">
            <w:pPr>
              <w:pStyle w:val="TableHeader"/>
            </w:pPr>
            <w:r>
              <w:t>Reason</w:t>
            </w:r>
          </w:p>
        </w:tc>
        <w:tc>
          <w:tcPr>
            <w:tcW w:w="418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DE00B10" w14:textId="77777777" w:rsidR="009361FF" w:rsidRDefault="009361FF" w:rsidP="00913CB0">
            <w:pPr>
              <w:pStyle w:val="TableHeader"/>
            </w:pPr>
            <w:r>
              <w:t>Description</w:t>
            </w:r>
          </w:p>
        </w:tc>
      </w:tr>
      <w:tr w:rsidR="009361FF" w14:paraId="7D9EF496"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83966E5" w14:textId="77777777" w:rsidR="009361FF" w:rsidRPr="001B7B30" w:rsidRDefault="009361FF" w:rsidP="00913CB0">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D2D2361" w14:textId="77777777" w:rsidR="009361FF" w:rsidRPr="001B7B30" w:rsidRDefault="009361FF" w:rsidP="00913CB0">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17B2FEF5" w14:textId="77777777" w:rsidR="009361FF" w:rsidRPr="001B7B30" w:rsidRDefault="009361FF" w:rsidP="00913CB0">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48EBB1C1" w14:textId="77777777" w:rsidR="009361FF" w:rsidRPr="001B7B30" w:rsidRDefault="009361FF" w:rsidP="00913CB0">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150F0E29" w14:textId="2220EA8C" w:rsidR="009361FF" w:rsidRPr="001B7B30" w:rsidRDefault="00534516" w:rsidP="00913CB0">
            <w:pPr>
              <w:pStyle w:val="TableContent"/>
            </w:pPr>
            <w:r>
              <w:t xml:space="preserve">eUICC </w:t>
            </w:r>
            <w:r w:rsidR="009361FF" w:rsidRPr="001B7B30">
              <w:t xml:space="preserve">Certificate </w:t>
            </w:r>
            <w:r w:rsidRPr="00961D86">
              <w:rPr>
                <w:lang w:val="en-US"/>
              </w:rPr>
              <w:t xml:space="preserve">or any </w:t>
            </w:r>
            <w:r w:rsidR="00F22BA6">
              <w:rPr>
                <w:lang w:val="en-US"/>
              </w:rPr>
              <w:t>c</w:t>
            </w:r>
            <w:r w:rsidRPr="00961D86">
              <w:rPr>
                <w:lang w:val="en-US"/>
              </w:rPr>
              <w:t>ertificate in the trust chain</w:t>
            </w:r>
            <w:r w:rsidRPr="001B7B30">
              <w:t xml:space="preserve"> </w:t>
            </w:r>
            <w:r w:rsidR="009361FF" w:rsidRPr="001B7B30">
              <w:t>is invalid</w:t>
            </w:r>
            <w:r w:rsidR="009361FF">
              <w:t>.</w:t>
            </w:r>
          </w:p>
        </w:tc>
      </w:tr>
      <w:tr w:rsidR="009361FF" w14:paraId="0BBE8396"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61A1973" w14:textId="77777777" w:rsidR="009361FF" w:rsidRPr="001B7B30" w:rsidRDefault="009361FF" w:rsidP="00913CB0">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424F2D77" w14:textId="77777777" w:rsidR="009361FF" w:rsidRPr="001B7B30" w:rsidRDefault="009361FF" w:rsidP="00913CB0">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728FFC27" w14:textId="77777777" w:rsidR="009361FF" w:rsidRPr="001B7B30" w:rsidRDefault="009361FF" w:rsidP="00913CB0">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18C960C7" w14:textId="77777777" w:rsidR="009361FF" w:rsidRPr="001B7B30" w:rsidRDefault="009361FF" w:rsidP="00913CB0">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00926878" w14:textId="63D2AE63" w:rsidR="009361FF" w:rsidRPr="001B7B30" w:rsidRDefault="00534516" w:rsidP="00913CB0">
            <w:pPr>
              <w:pStyle w:val="TableContent"/>
            </w:pPr>
            <w:r>
              <w:t xml:space="preserve">eUICC </w:t>
            </w:r>
            <w:r w:rsidR="009361FF" w:rsidRPr="001B7B30">
              <w:t xml:space="preserve">Certificate </w:t>
            </w:r>
            <w:r w:rsidRPr="00961D86">
              <w:rPr>
                <w:lang w:val="en-US"/>
              </w:rPr>
              <w:t xml:space="preserve">or any </w:t>
            </w:r>
            <w:r w:rsidR="00F22BA6">
              <w:rPr>
                <w:lang w:val="en-US"/>
              </w:rPr>
              <w:t>c</w:t>
            </w:r>
            <w:r w:rsidRPr="00961D86">
              <w:rPr>
                <w:lang w:val="en-US"/>
              </w:rPr>
              <w:t>ertificate in the trust chain</w:t>
            </w:r>
            <w:r w:rsidRPr="001B7B30">
              <w:t xml:space="preserve"> </w:t>
            </w:r>
            <w:r w:rsidR="009361FF" w:rsidRPr="001B7B30">
              <w:t>has expired</w:t>
            </w:r>
            <w:r w:rsidR="009361FF">
              <w:t>.</w:t>
            </w:r>
          </w:p>
        </w:tc>
      </w:tr>
      <w:tr w:rsidR="009361FF" w14:paraId="41A311E3"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6CAC99E" w14:textId="77777777" w:rsidR="009361FF" w:rsidRPr="001B7B30" w:rsidRDefault="009361FF" w:rsidP="00913CB0">
            <w:pPr>
              <w:pStyle w:val="TableConten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CA57340" w14:textId="77777777" w:rsidR="009361FF" w:rsidRPr="001B7B30" w:rsidRDefault="009361FF" w:rsidP="00913CB0">
            <w:pPr>
              <w:pStyle w:val="TableContent"/>
            </w:pPr>
            <w:r w:rsidRPr="001B7B30">
              <w:t>eUICC</w:t>
            </w:r>
          </w:p>
        </w:tc>
        <w:tc>
          <w:tcPr>
            <w:tcW w:w="969" w:type="dxa"/>
            <w:tcBorders>
              <w:top w:val="single" w:sz="6" w:space="0" w:color="auto"/>
              <w:left w:val="single" w:sz="6" w:space="0" w:color="auto"/>
              <w:bottom w:val="single" w:sz="6" w:space="0" w:color="auto"/>
              <w:right w:val="single" w:sz="6" w:space="0" w:color="auto"/>
            </w:tcBorders>
            <w:vAlign w:val="center"/>
          </w:tcPr>
          <w:p w14:paraId="02432CF7" w14:textId="77777777" w:rsidR="009361FF" w:rsidRPr="001B7B30" w:rsidRDefault="009361FF" w:rsidP="00913CB0">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6620BF45" w14:textId="77777777" w:rsidR="009361FF" w:rsidRPr="001B7B30" w:rsidRDefault="009361FF" w:rsidP="00913CB0">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1156951C" w14:textId="77777777" w:rsidR="009361FF" w:rsidRPr="001B7B30" w:rsidRDefault="009361FF" w:rsidP="00913CB0">
            <w:pPr>
              <w:pStyle w:val="TableContent"/>
            </w:pPr>
            <w:r w:rsidRPr="001B7B30">
              <w:t>eUICC signature is invalid</w:t>
            </w:r>
            <w:r>
              <w:t xml:space="preserve"> or serverChallenge is invalid.</w:t>
            </w:r>
          </w:p>
        </w:tc>
      </w:tr>
      <w:tr w:rsidR="009361FF" w14:paraId="648C25A0"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7F20C94" w14:textId="77777777" w:rsidR="009361FF" w:rsidRPr="001B7B30" w:rsidRDefault="009361FF" w:rsidP="00913CB0">
            <w:pPr>
              <w:pStyle w:val="TableConten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0BD95ED0" w14:textId="77777777" w:rsidR="009361FF" w:rsidRPr="001B7B30" w:rsidRDefault="009361FF" w:rsidP="00913CB0">
            <w:pPr>
              <w:pStyle w:val="TableContent"/>
            </w:pPr>
            <w:r w:rsidRPr="006D13B8">
              <w:t>Transaction</w:t>
            </w:r>
            <w:r>
              <w:t>Id</w:t>
            </w:r>
          </w:p>
        </w:tc>
        <w:tc>
          <w:tcPr>
            <w:tcW w:w="969" w:type="dxa"/>
            <w:tcBorders>
              <w:top w:val="single" w:sz="6" w:space="0" w:color="auto"/>
              <w:left w:val="single" w:sz="6" w:space="0" w:color="auto"/>
              <w:bottom w:val="single" w:sz="6" w:space="0" w:color="auto"/>
              <w:right w:val="single" w:sz="6" w:space="0" w:color="auto"/>
            </w:tcBorders>
            <w:vAlign w:val="center"/>
          </w:tcPr>
          <w:p w14:paraId="2D170B42" w14:textId="77777777" w:rsidR="009361FF" w:rsidRPr="001B7B30" w:rsidRDefault="009361FF" w:rsidP="00913CB0">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6817B792" w14:textId="77777777" w:rsidR="009361FF" w:rsidRPr="001B7B30" w:rsidRDefault="009361FF" w:rsidP="00913CB0">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70EA38A6" w14:textId="3D9991D4" w:rsidR="009361FF" w:rsidRPr="001B7B30" w:rsidRDefault="009361FF" w:rsidP="00913CB0">
            <w:pPr>
              <w:pStyle w:val="TableContent"/>
            </w:pPr>
            <w:r>
              <w:t xml:space="preserve">The </w:t>
            </w:r>
            <w:r w:rsidR="0066159A">
              <w:t>RSP Session</w:t>
            </w:r>
            <w:r>
              <w:t xml:space="preserve"> identified by the TransactionID is unknown.</w:t>
            </w:r>
          </w:p>
        </w:tc>
      </w:tr>
      <w:tr w:rsidR="00265C9C" w14:paraId="539A1B1C" w14:textId="77777777" w:rsidTr="00810FB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5FD85D4" w14:textId="77777777" w:rsidR="00265C9C" w:rsidRDefault="00265C9C" w:rsidP="00810FBC">
            <w:pPr>
              <w:pStyle w:val="TableConten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6A03CC09" w14:textId="77777777" w:rsidR="00265C9C" w:rsidRPr="006D13B8" w:rsidRDefault="00265C9C" w:rsidP="00810FBC">
            <w:pPr>
              <w:pStyle w:val="TableContent"/>
            </w:pPr>
            <w:r w:rsidRPr="00295D74">
              <w:t>CI Public Key</w:t>
            </w:r>
          </w:p>
        </w:tc>
        <w:tc>
          <w:tcPr>
            <w:tcW w:w="969" w:type="dxa"/>
            <w:tcBorders>
              <w:top w:val="single" w:sz="6" w:space="0" w:color="auto"/>
              <w:left w:val="single" w:sz="6" w:space="0" w:color="auto"/>
              <w:bottom w:val="single" w:sz="6" w:space="0" w:color="auto"/>
              <w:right w:val="single" w:sz="6" w:space="0" w:color="auto"/>
            </w:tcBorders>
            <w:vAlign w:val="center"/>
          </w:tcPr>
          <w:p w14:paraId="2EB7740D" w14:textId="77777777" w:rsidR="00265C9C" w:rsidRDefault="00265C9C" w:rsidP="00810FBC">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4EEBD716" w14:textId="77777777" w:rsidR="00265C9C" w:rsidRDefault="00265C9C" w:rsidP="00810FBC">
            <w:pPr>
              <w:pStyle w:val="TableContent"/>
            </w:pPr>
            <w:r w:rsidRPr="00295D74">
              <w:t>Unknown</w:t>
            </w:r>
          </w:p>
        </w:tc>
        <w:tc>
          <w:tcPr>
            <w:tcW w:w="4186" w:type="dxa"/>
            <w:tcBorders>
              <w:top w:val="single" w:sz="6" w:space="0" w:color="auto"/>
              <w:left w:val="single" w:sz="6" w:space="0" w:color="auto"/>
              <w:bottom w:val="single" w:sz="6" w:space="0" w:color="auto"/>
              <w:right w:val="single" w:sz="4" w:space="0" w:color="auto"/>
            </w:tcBorders>
            <w:vAlign w:val="center"/>
          </w:tcPr>
          <w:p w14:paraId="48A741F4" w14:textId="3F417C93" w:rsidR="00265C9C" w:rsidRDefault="00265C9C" w:rsidP="00534516">
            <w:pPr>
              <w:pStyle w:val="TableContent"/>
            </w:pPr>
            <w:r w:rsidRPr="00295D74">
              <w:t xml:space="preserve">Unknown </w:t>
            </w:r>
            <w:r w:rsidR="00C07AA9">
              <w:rPr>
                <w:lang w:eastAsia="ko-KR"/>
              </w:rPr>
              <w:t>eSIM CA</w:t>
            </w:r>
            <w:r w:rsidRPr="00295D74">
              <w:t xml:space="preserve"> </w:t>
            </w:r>
            <w:r w:rsidR="007A7B02">
              <w:t xml:space="preserve">RootCA </w:t>
            </w:r>
            <w:r w:rsidRPr="00295D74">
              <w:t xml:space="preserve">Public Key. The </w:t>
            </w:r>
            <w:r w:rsidR="00C07AA9">
              <w:rPr>
                <w:lang w:eastAsia="ko-KR"/>
              </w:rPr>
              <w:t>eSIM CA</w:t>
            </w:r>
            <w:r w:rsidRPr="00295D74">
              <w:t xml:space="preserve"> is not a trusted root for the SM-</w:t>
            </w:r>
            <w:r>
              <w:t>DS</w:t>
            </w:r>
            <w:r w:rsidR="001123F3">
              <w:t>, or not the root elected by the SM-DS in InitiateAuthentication response</w:t>
            </w:r>
            <w:r w:rsidRPr="00295D74">
              <w:t>.</w:t>
            </w:r>
          </w:p>
        </w:tc>
      </w:tr>
      <w:tr w:rsidR="009361FF" w14:paraId="73D05338"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F8C4590" w14:textId="77777777" w:rsidR="009361FF" w:rsidRPr="001B7B30" w:rsidRDefault="009361FF" w:rsidP="00913CB0">
            <w:pPr>
              <w:pStyle w:val="TableContent"/>
            </w:pPr>
            <w:r w:rsidRPr="001B7B30">
              <w:t>8.</w:t>
            </w:r>
            <w:r>
              <w:t>9.5</w:t>
            </w:r>
          </w:p>
        </w:tc>
        <w:tc>
          <w:tcPr>
            <w:tcW w:w="1352" w:type="dxa"/>
            <w:tcBorders>
              <w:top w:val="single" w:sz="6" w:space="0" w:color="auto"/>
              <w:left w:val="single" w:sz="6" w:space="0" w:color="auto"/>
              <w:bottom w:val="single" w:sz="6" w:space="0" w:color="auto"/>
              <w:right w:val="single" w:sz="6" w:space="0" w:color="auto"/>
            </w:tcBorders>
            <w:vAlign w:val="center"/>
          </w:tcPr>
          <w:p w14:paraId="7355885D" w14:textId="77777777" w:rsidR="009361FF" w:rsidRPr="001B7B30" w:rsidRDefault="009361FF" w:rsidP="00913CB0">
            <w:pPr>
              <w:pStyle w:val="TableContent"/>
            </w:pPr>
            <w:r>
              <w:t>Event Record</w:t>
            </w:r>
          </w:p>
        </w:tc>
        <w:tc>
          <w:tcPr>
            <w:tcW w:w="969" w:type="dxa"/>
            <w:tcBorders>
              <w:top w:val="single" w:sz="6" w:space="0" w:color="auto"/>
              <w:left w:val="single" w:sz="6" w:space="0" w:color="auto"/>
              <w:bottom w:val="single" w:sz="6" w:space="0" w:color="auto"/>
              <w:right w:val="single" w:sz="6" w:space="0" w:color="auto"/>
            </w:tcBorders>
            <w:vAlign w:val="center"/>
          </w:tcPr>
          <w:p w14:paraId="335D5D15" w14:textId="77777777" w:rsidR="009361FF" w:rsidRPr="001B7B30" w:rsidRDefault="009361FF" w:rsidP="00913CB0">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1FC8CDDD" w14:textId="77777777" w:rsidR="009361FF" w:rsidRPr="001B7B30" w:rsidRDefault="009361FF" w:rsidP="00913CB0">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758E6BF4" w14:textId="77777777" w:rsidR="009361FF" w:rsidRPr="001B7B30" w:rsidRDefault="009361FF" w:rsidP="00913CB0">
            <w:pPr>
              <w:pStyle w:val="TableContent"/>
            </w:pPr>
            <w:r>
              <w:t>No Event identified by the Event ID for the EID exists.</w:t>
            </w:r>
          </w:p>
        </w:tc>
      </w:tr>
      <w:tr w:rsidR="006629BC" w14:paraId="5BEE7C50"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6E3A42C" w14:textId="77777777" w:rsidR="006629BC" w:rsidDel="002536F1" w:rsidRDefault="006629BC" w:rsidP="00117D0D">
            <w:pPr>
              <w:pStyle w:val="TableConten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061DF9D7" w14:textId="77777777" w:rsidR="006629BC" w:rsidDel="002536F1" w:rsidRDefault="006629BC" w:rsidP="00117D0D">
            <w:pPr>
              <w:pStyle w:val="TableContent"/>
            </w:pPr>
            <w:r>
              <w:t>eUICC</w:t>
            </w:r>
          </w:p>
        </w:tc>
        <w:tc>
          <w:tcPr>
            <w:tcW w:w="969" w:type="dxa"/>
            <w:tcBorders>
              <w:top w:val="single" w:sz="6" w:space="0" w:color="auto"/>
              <w:left w:val="single" w:sz="6" w:space="0" w:color="auto"/>
              <w:bottom w:val="single" w:sz="6" w:space="0" w:color="auto"/>
              <w:right w:val="single" w:sz="6" w:space="0" w:color="auto"/>
            </w:tcBorders>
            <w:vAlign w:val="center"/>
          </w:tcPr>
          <w:p w14:paraId="47065604" w14:textId="77777777" w:rsidR="006629BC" w:rsidDel="002536F1" w:rsidRDefault="006629BC" w:rsidP="00117D0D">
            <w:pPr>
              <w:pStyle w:val="TableContent"/>
            </w:pPr>
            <w:r>
              <w:t>3.11</w:t>
            </w:r>
          </w:p>
        </w:tc>
        <w:tc>
          <w:tcPr>
            <w:tcW w:w="1842" w:type="dxa"/>
            <w:tcBorders>
              <w:top w:val="single" w:sz="6" w:space="0" w:color="auto"/>
              <w:left w:val="single" w:sz="6" w:space="0" w:color="auto"/>
              <w:bottom w:val="single" w:sz="6" w:space="0" w:color="auto"/>
              <w:right w:val="single" w:sz="6" w:space="0" w:color="auto"/>
            </w:tcBorders>
            <w:vAlign w:val="center"/>
          </w:tcPr>
          <w:p w14:paraId="591EB809" w14:textId="77777777" w:rsidR="006629BC" w:rsidDel="002536F1" w:rsidRDefault="006629BC" w:rsidP="00117D0D">
            <w:pPr>
              <w:pStyle w:val="TableContent"/>
            </w:pPr>
            <w:r>
              <w:t>Value has Changed</w:t>
            </w:r>
          </w:p>
        </w:tc>
        <w:tc>
          <w:tcPr>
            <w:tcW w:w="4186" w:type="dxa"/>
            <w:tcBorders>
              <w:top w:val="single" w:sz="6" w:space="0" w:color="auto"/>
              <w:left w:val="single" w:sz="6" w:space="0" w:color="auto"/>
              <w:bottom w:val="single" w:sz="6" w:space="0" w:color="auto"/>
              <w:right w:val="single" w:sz="4" w:space="0" w:color="auto"/>
            </w:tcBorders>
            <w:vAlign w:val="center"/>
          </w:tcPr>
          <w:p w14:paraId="0A871048" w14:textId="77777777" w:rsidR="006629BC" w:rsidRPr="00BD108D" w:rsidRDefault="006629BC" w:rsidP="00117D0D">
            <w:pPr>
              <w:pStyle w:val="TableContent"/>
            </w:pPr>
            <w:r>
              <w:t>#SupportedFromV3.0.0#</w:t>
            </w:r>
          </w:p>
          <w:p w14:paraId="7A8859EB" w14:textId="77777777" w:rsidR="006629BC" w:rsidDel="002536F1" w:rsidRDefault="006629BC" w:rsidP="00117D0D">
            <w:pPr>
              <w:pStyle w:val="TableContent"/>
            </w:pPr>
            <w:r>
              <w:t>eUICC RSP Capabilities have changed compared to those previously received.</w:t>
            </w:r>
          </w:p>
        </w:tc>
      </w:tr>
      <w:tr w:rsidR="006629BC" w14:paraId="2C42FE76" w14:textId="77777777" w:rsidTr="00117D0D">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723F149" w14:textId="77777777" w:rsidR="006629BC" w:rsidRDefault="006629BC" w:rsidP="00117D0D">
            <w:pPr>
              <w:pStyle w:val="TableContent"/>
            </w:pPr>
            <w:r>
              <w:lastRenderedPageBreak/>
              <w:t>8.12</w:t>
            </w:r>
          </w:p>
        </w:tc>
        <w:tc>
          <w:tcPr>
            <w:tcW w:w="1352" w:type="dxa"/>
            <w:tcBorders>
              <w:top w:val="single" w:sz="6" w:space="0" w:color="auto"/>
              <w:left w:val="single" w:sz="6" w:space="0" w:color="auto"/>
              <w:bottom w:val="single" w:sz="6" w:space="0" w:color="auto"/>
              <w:right w:val="single" w:sz="6" w:space="0" w:color="auto"/>
            </w:tcBorders>
            <w:vAlign w:val="center"/>
          </w:tcPr>
          <w:p w14:paraId="68EC70C2" w14:textId="77777777" w:rsidR="006629BC" w:rsidRDefault="006629BC" w:rsidP="00117D0D">
            <w:pPr>
              <w:pStyle w:val="TableContent"/>
            </w:pPr>
            <w:r>
              <w:t>LPA</w:t>
            </w:r>
          </w:p>
        </w:tc>
        <w:tc>
          <w:tcPr>
            <w:tcW w:w="969" w:type="dxa"/>
            <w:tcBorders>
              <w:top w:val="single" w:sz="6" w:space="0" w:color="auto"/>
              <w:left w:val="single" w:sz="6" w:space="0" w:color="auto"/>
              <w:bottom w:val="single" w:sz="6" w:space="0" w:color="auto"/>
              <w:right w:val="single" w:sz="6" w:space="0" w:color="auto"/>
            </w:tcBorders>
            <w:vAlign w:val="center"/>
          </w:tcPr>
          <w:p w14:paraId="51AEAA40" w14:textId="77777777" w:rsidR="006629BC" w:rsidDel="002536F1" w:rsidRDefault="006629BC" w:rsidP="00117D0D">
            <w:pPr>
              <w:pStyle w:val="TableContent"/>
            </w:pPr>
            <w:r>
              <w:t>3.11</w:t>
            </w:r>
          </w:p>
        </w:tc>
        <w:tc>
          <w:tcPr>
            <w:tcW w:w="1842" w:type="dxa"/>
            <w:tcBorders>
              <w:top w:val="single" w:sz="6" w:space="0" w:color="auto"/>
              <w:left w:val="single" w:sz="6" w:space="0" w:color="auto"/>
              <w:bottom w:val="single" w:sz="6" w:space="0" w:color="auto"/>
              <w:right w:val="single" w:sz="6" w:space="0" w:color="auto"/>
            </w:tcBorders>
            <w:vAlign w:val="center"/>
          </w:tcPr>
          <w:p w14:paraId="34C6490B" w14:textId="77777777" w:rsidR="006629BC" w:rsidRDefault="006629BC" w:rsidP="00117D0D">
            <w:pPr>
              <w:pStyle w:val="TableContent"/>
            </w:pPr>
            <w:r>
              <w:t>Value has Changed</w:t>
            </w:r>
          </w:p>
        </w:tc>
        <w:tc>
          <w:tcPr>
            <w:tcW w:w="4186" w:type="dxa"/>
            <w:tcBorders>
              <w:top w:val="single" w:sz="6" w:space="0" w:color="auto"/>
              <w:left w:val="single" w:sz="6" w:space="0" w:color="auto"/>
              <w:bottom w:val="single" w:sz="6" w:space="0" w:color="auto"/>
              <w:right w:val="single" w:sz="4" w:space="0" w:color="auto"/>
            </w:tcBorders>
            <w:vAlign w:val="center"/>
          </w:tcPr>
          <w:p w14:paraId="35ED0523" w14:textId="77777777" w:rsidR="006629BC" w:rsidRPr="00BD108D" w:rsidRDefault="006629BC" w:rsidP="00117D0D">
            <w:pPr>
              <w:pStyle w:val="TableContent"/>
            </w:pPr>
            <w:r>
              <w:t>#SupportedFromV3.0.0#</w:t>
            </w:r>
          </w:p>
          <w:p w14:paraId="60EAD6E5" w14:textId="77777777" w:rsidR="006629BC" w:rsidDel="002536F1" w:rsidRDefault="006629BC" w:rsidP="00117D0D">
            <w:pPr>
              <w:pStyle w:val="TableContent"/>
            </w:pPr>
            <w:r>
              <w:t>LPA RSP Capabilities have changed compared to those previously received.</w:t>
            </w:r>
          </w:p>
        </w:tc>
      </w:tr>
      <w:tr w:rsidR="00BD6B54" w14:paraId="16D5C5E0" w14:textId="77777777" w:rsidTr="00BD6B54">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CC634F2" w14:textId="477C5299" w:rsidR="00BD6B54" w:rsidRPr="00BD6B54" w:rsidRDefault="00BD6B54" w:rsidP="00BD6B54">
            <w:pPr>
              <w:pStyle w:val="TableContent"/>
            </w:pPr>
            <w:r w:rsidRPr="00BD6B54">
              <w:rPr>
                <w:rFonts w:hint="eastAsia"/>
              </w:rPr>
              <w:t>8.9.</w:t>
            </w:r>
            <w:r w:rsidR="00AD1676">
              <w:t>7</w:t>
            </w:r>
          </w:p>
        </w:tc>
        <w:tc>
          <w:tcPr>
            <w:tcW w:w="1352" w:type="dxa"/>
            <w:tcBorders>
              <w:top w:val="single" w:sz="6" w:space="0" w:color="auto"/>
              <w:left w:val="single" w:sz="6" w:space="0" w:color="auto"/>
              <w:bottom w:val="single" w:sz="6" w:space="0" w:color="auto"/>
              <w:right w:val="single" w:sz="6" w:space="0" w:color="auto"/>
            </w:tcBorders>
            <w:vAlign w:val="center"/>
          </w:tcPr>
          <w:p w14:paraId="1AE9EA61" w14:textId="77777777" w:rsidR="00BD6B54" w:rsidRPr="00BD6B54" w:rsidRDefault="00BD6B54" w:rsidP="00BD6B54">
            <w:pPr>
              <w:pStyle w:val="TableContent"/>
            </w:pPr>
            <w:r w:rsidRPr="00BD6B54">
              <w:rPr>
                <w:rFonts w:hint="eastAsia"/>
              </w:rPr>
              <w:t>Push Service</w:t>
            </w:r>
          </w:p>
        </w:tc>
        <w:tc>
          <w:tcPr>
            <w:tcW w:w="969" w:type="dxa"/>
            <w:tcBorders>
              <w:top w:val="single" w:sz="6" w:space="0" w:color="auto"/>
              <w:left w:val="single" w:sz="6" w:space="0" w:color="auto"/>
              <w:bottom w:val="single" w:sz="6" w:space="0" w:color="auto"/>
              <w:right w:val="single" w:sz="6" w:space="0" w:color="auto"/>
            </w:tcBorders>
            <w:vAlign w:val="center"/>
          </w:tcPr>
          <w:p w14:paraId="1AD14323" w14:textId="77777777" w:rsidR="00BD6B54" w:rsidRPr="00BD6B54" w:rsidRDefault="00BD6B54" w:rsidP="00BD6B54">
            <w:pPr>
              <w:pStyle w:val="TableContent"/>
            </w:pPr>
            <w:r w:rsidRPr="00BD6B54">
              <w:rPr>
                <w:rFonts w:hint="eastAsia"/>
              </w:rPr>
              <w:t>3.1</w:t>
            </w:r>
          </w:p>
        </w:tc>
        <w:tc>
          <w:tcPr>
            <w:tcW w:w="1842" w:type="dxa"/>
            <w:tcBorders>
              <w:top w:val="single" w:sz="6" w:space="0" w:color="auto"/>
              <w:left w:val="single" w:sz="6" w:space="0" w:color="auto"/>
              <w:bottom w:val="single" w:sz="6" w:space="0" w:color="auto"/>
              <w:right w:val="single" w:sz="6" w:space="0" w:color="auto"/>
            </w:tcBorders>
            <w:vAlign w:val="center"/>
          </w:tcPr>
          <w:p w14:paraId="69095C85" w14:textId="77777777" w:rsidR="00BD6B54" w:rsidRPr="00BD6B54" w:rsidRDefault="00BD6B54" w:rsidP="00BD6B54">
            <w:pPr>
              <w:pStyle w:val="TableContent"/>
            </w:pPr>
            <w:r w:rsidRPr="00BD6B54">
              <w:rPr>
                <w:rFonts w:hint="eastAsia"/>
              </w:rP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272F4D1C" w14:textId="77777777" w:rsidR="00BD6B54" w:rsidRPr="00BD6B54" w:rsidRDefault="00BD6B54" w:rsidP="00BD6B54">
            <w:pPr>
              <w:pStyle w:val="TableContent"/>
            </w:pPr>
            <w:r w:rsidRPr="00BD6B54">
              <w:t>#SupportedForPushServiceV3.0.0#</w:t>
            </w:r>
          </w:p>
          <w:p w14:paraId="5CADE923" w14:textId="77777777" w:rsidR="00BD6B54" w:rsidRDefault="00BD6B54" w:rsidP="00BD6B54">
            <w:pPr>
              <w:pStyle w:val="TableContent"/>
            </w:pPr>
            <w:r w:rsidRPr="00BD6B54">
              <w:t>Push Service is not supported by the SM-DS.</w:t>
            </w:r>
          </w:p>
        </w:tc>
      </w:tr>
      <w:tr w:rsidR="00BD6B54" w14:paraId="3FC66664" w14:textId="77777777" w:rsidTr="00BD6B54">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214D3E8" w14:textId="07799698" w:rsidR="00BD6B54" w:rsidRPr="00BD6B54" w:rsidRDefault="00BD6B54" w:rsidP="00BD6B54">
            <w:pPr>
              <w:pStyle w:val="TableContent"/>
            </w:pPr>
            <w:r w:rsidRPr="00BD6B54">
              <w:rPr>
                <w:rFonts w:hint="eastAsia"/>
              </w:rPr>
              <w:t>8.10.</w:t>
            </w:r>
            <w:r w:rsidR="00AD1676">
              <w:t>6</w:t>
            </w:r>
          </w:p>
        </w:tc>
        <w:tc>
          <w:tcPr>
            <w:tcW w:w="1352" w:type="dxa"/>
            <w:tcBorders>
              <w:top w:val="single" w:sz="6" w:space="0" w:color="auto"/>
              <w:left w:val="single" w:sz="6" w:space="0" w:color="auto"/>
              <w:bottom w:val="single" w:sz="6" w:space="0" w:color="auto"/>
              <w:right w:val="single" w:sz="6" w:space="0" w:color="auto"/>
            </w:tcBorders>
            <w:vAlign w:val="center"/>
          </w:tcPr>
          <w:p w14:paraId="1412213C" w14:textId="77777777" w:rsidR="00BD6B54" w:rsidRPr="00BD6B54" w:rsidRDefault="00BD6B54" w:rsidP="00BD6B54">
            <w:pPr>
              <w:pStyle w:val="TableContent"/>
            </w:pPr>
            <w:r w:rsidRPr="00BD6B54">
              <w:rPr>
                <w:rFonts w:hint="eastAsia"/>
              </w:rPr>
              <w:t>Push Service</w:t>
            </w:r>
            <w:r w:rsidRPr="00BD6B54">
              <w:t xml:space="preserve"> Registration</w:t>
            </w:r>
          </w:p>
        </w:tc>
        <w:tc>
          <w:tcPr>
            <w:tcW w:w="969" w:type="dxa"/>
            <w:tcBorders>
              <w:top w:val="single" w:sz="6" w:space="0" w:color="auto"/>
              <w:left w:val="single" w:sz="6" w:space="0" w:color="auto"/>
              <w:bottom w:val="single" w:sz="6" w:space="0" w:color="auto"/>
              <w:right w:val="single" w:sz="6" w:space="0" w:color="auto"/>
            </w:tcBorders>
            <w:vAlign w:val="center"/>
          </w:tcPr>
          <w:p w14:paraId="1691A5E2" w14:textId="77777777" w:rsidR="00BD6B54" w:rsidRPr="00BD6B54" w:rsidRDefault="00BD6B54" w:rsidP="00BD6B54">
            <w:pPr>
              <w:pStyle w:val="TableContent"/>
            </w:pPr>
            <w:r w:rsidRPr="00BD6B54">
              <w:t>3.1</w:t>
            </w:r>
          </w:p>
        </w:tc>
        <w:tc>
          <w:tcPr>
            <w:tcW w:w="1842" w:type="dxa"/>
            <w:tcBorders>
              <w:top w:val="single" w:sz="6" w:space="0" w:color="auto"/>
              <w:left w:val="single" w:sz="6" w:space="0" w:color="auto"/>
              <w:bottom w:val="single" w:sz="6" w:space="0" w:color="auto"/>
              <w:right w:val="single" w:sz="6" w:space="0" w:color="auto"/>
            </w:tcBorders>
            <w:vAlign w:val="center"/>
          </w:tcPr>
          <w:p w14:paraId="6C959395" w14:textId="77777777" w:rsidR="00BD6B54" w:rsidRPr="00BD6B54" w:rsidRDefault="00BD6B54" w:rsidP="00BD6B54">
            <w:pPr>
              <w:pStyle w:val="TableContent"/>
            </w:pPr>
            <w:r w:rsidRPr="00BD6B54">
              <w:rPr>
                <w:rFonts w:hint="eastAsia"/>
              </w:rP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414BBC15" w14:textId="77777777" w:rsidR="00BD6B54" w:rsidRPr="00BD6B54" w:rsidRDefault="00BD6B54" w:rsidP="00BD6B54">
            <w:pPr>
              <w:pStyle w:val="TableContent"/>
            </w:pPr>
            <w:r w:rsidRPr="00BD6B54">
              <w:t>#SupportedForPushServiceV3.0.0#</w:t>
            </w:r>
          </w:p>
          <w:p w14:paraId="117B3C56" w14:textId="77777777" w:rsidR="00BD6B54" w:rsidRPr="00BD6B54" w:rsidRDefault="00BD6B54" w:rsidP="00BD6B54">
            <w:pPr>
              <w:pStyle w:val="TableContent"/>
            </w:pPr>
            <w:r w:rsidRPr="00BD6B54">
              <w:t xml:space="preserve">Selected </w:t>
            </w:r>
            <w:r w:rsidRPr="00BD6B54">
              <w:rPr>
                <w:rFonts w:hint="eastAsia"/>
              </w:rPr>
              <w:t xml:space="preserve">Push </w:t>
            </w:r>
            <w:r w:rsidRPr="00BD6B54">
              <w:t>Service is not supported by the SM-DS</w:t>
            </w:r>
          </w:p>
        </w:tc>
      </w:tr>
      <w:tr w:rsidR="00BD6B54" w14:paraId="7FAD27BA" w14:textId="77777777" w:rsidTr="00BD6B54">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952D82E" w14:textId="5E9304FB" w:rsidR="00BD6B54" w:rsidRPr="00BD6B54" w:rsidRDefault="00BD6B54" w:rsidP="00BD6B54">
            <w:pPr>
              <w:pStyle w:val="TableContent"/>
            </w:pPr>
            <w:r w:rsidRPr="00BD6B54">
              <w:rPr>
                <w:rFonts w:hint="eastAsia"/>
              </w:rPr>
              <w:t>8.10.</w:t>
            </w:r>
            <w:r w:rsidR="00AD1676">
              <w:t>6</w:t>
            </w:r>
          </w:p>
        </w:tc>
        <w:tc>
          <w:tcPr>
            <w:tcW w:w="1352" w:type="dxa"/>
            <w:tcBorders>
              <w:top w:val="single" w:sz="6" w:space="0" w:color="auto"/>
              <w:left w:val="single" w:sz="6" w:space="0" w:color="auto"/>
              <w:bottom w:val="single" w:sz="6" w:space="0" w:color="auto"/>
              <w:right w:val="single" w:sz="6" w:space="0" w:color="auto"/>
            </w:tcBorders>
            <w:vAlign w:val="center"/>
          </w:tcPr>
          <w:p w14:paraId="3A3C2BFC" w14:textId="77777777" w:rsidR="00BD6B54" w:rsidRPr="00BD6B54" w:rsidRDefault="00BD6B54" w:rsidP="00BD6B54">
            <w:pPr>
              <w:pStyle w:val="TableContent"/>
            </w:pPr>
            <w:r>
              <w:t>Push Service Registration</w:t>
            </w:r>
          </w:p>
        </w:tc>
        <w:tc>
          <w:tcPr>
            <w:tcW w:w="969" w:type="dxa"/>
            <w:tcBorders>
              <w:top w:val="single" w:sz="6" w:space="0" w:color="auto"/>
              <w:left w:val="single" w:sz="6" w:space="0" w:color="auto"/>
              <w:bottom w:val="single" w:sz="6" w:space="0" w:color="auto"/>
              <w:right w:val="single" w:sz="6" w:space="0" w:color="auto"/>
            </w:tcBorders>
            <w:vAlign w:val="center"/>
          </w:tcPr>
          <w:p w14:paraId="31704321" w14:textId="77777777" w:rsidR="00BD6B54" w:rsidRPr="00BD6B54" w:rsidRDefault="00BD6B54" w:rsidP="00BD6B54">
            <w:pPr>
              <w:pStyle w:val="TableContent"/>
            </w:pPr>
            <w:r w:rsidRPr="00BD6B54">
              <w:rPr>
                <w:rFonts w:hint="eastAsia"/>
              </w:rPr>
              <w:t>3.12</w:t>
            </w:r>
          </w:p>
        </w:tc>
        <w:tc>
          <w:tcPr>
            <w:tcW w:w="1842" w:type="dxa"/>
            <w:tcBorders>
              <w:top w:val="single" w:sz="6" w:space="0" w:color="auto"/>
              <w:left w:val="single" w:sz="6" w:space="0" w:color="auto"/>
              <w:bottom w:val="single" w:sz="6" w:space="0" w:color="auto"/>
              <w:right w:val="single" w:sz="6" w:space="0" w:color="auto"/>
            </w:tcBorders>
            <w:vAlign w:val="center"/>
          </w:tcPr>
          <w:p w14:paraId="3ACC27FF" w14:textId="77777777" w:rsidR="00BD6B54" w:rsidRPr="00BD6B54" w:rsidRDefault="00BD6B54" w:rsidP="00BD6B54">
            <w:pPr>
              <w:pStyle w:val="TableContent"/>
            </w:pPr>
            <w:r w:rsidRPr="00BD6B54">
              <w:rPr>
                <w:rFonts w:hint="eastAsia"/>
              </w:rPr>
              <w:t>Invalid Match</w:t>
            </w:r>
          </w:p>
        </w:tc>
        <w:tc>
          <w:tcPr>
            <w:tcW w:w="4186" w:type="dxa"/>
            <w:tcBorders>
              <w:top w:val="single" w:sz="6" w:space="0" w:color="auto"/>
              <w:left w:val="single" w:sz="6" w:space="0" w:color="auto"/>
              <w:bottom w:val="single" w:sz="6" w:space="0" w:color="auto"/>
              <w:right w:val="single" w:sz="4" w:space="0" w:color="auto"/>
            </w:tcBorders>
            <w:vAlign w:val="center"/>
          </w:tcPr>
          <w:p w14:paraId="452747C4" w14:textId="77777777" w:rsidR="00BD6B54" w:rsidRPr="00BD6B54" w:rsidRDefault="00BD6B54" w:rsidP="00BD6B54">
            <w:pPr>
              <w:pStyle w:val="TableContent"/>
            </w:pPr>
            <w:r w:rsidRPr="00BD6B54">
              <w:t>#SupportedForPushServiceV3.0.0#</w:t>
            </w:r>
          </w:p>
          <w:p w14:paraId="0EF8F3C9" w14:textId="77777777" w:rsidR="00BD6B54" w:rsidRPr="00BD6B54" w:rsidRDefault="00BD6B54" w:rsidP="00BD6B54">
            <w:pPr>
              <w:pStyle w:val="TableContent"/>
            </w:pPr>
            <w:r w:rsidRPr="00BD6B54">
              <w:t>The Selected Push Service and/or Push Token contained in Push Service Registration is different from those contained in MatchingID</w:t>
            </w:r>
          </w:p>
        </w:tc>
      </w:tr>
      <w:tr w:rsidR="0080388E" w:rsidRPr="00BD6B54" w14:paraId="14A6F146" w14:textId="77777777" w:rsidTr="0080388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196FE83" w14:textId="77777777" w:rsidR="0080388E" w:rsidRPr="00BD6B54" w:rsidRDefault="0080388E" w:rsidP="0080388E">
            <w:pPr>
              <w:pStyle w:val="TableContent"/>
            </w:pPr>
            <w:r>
              <w:t>1.6</w:t>
            </w:r>
          </w:p>
        </w:tc>
        <w:tc>
          <w:tcPr>
            <w:tcW w:w="1352" w:type="dxa"/>
            <w:tcBorders>
              <w:top w:val="single" w:sz="6" w:space="0" w:color="auto"/>
              <w:left w:val="single" w:sz="6" w:space="0" w:color="auto"/>
              <w:bottom w:val="single" w:sz="6" w:space="0" w:color="auto"/>
              <w:right w:val="single" w:sz="6" w:space="0" w:color="auto"/>
            </w:tcBorders>
            <w:vAlign w:val="center"/>
          </w:tcPr>
          <w:p w14:paraId="68AE990A" w14:textId="77777777" w:rsidR="0080388E" w:rsidRDefault="0080388E" w:rsidP="0080388E">
            <w:pPr>
              <w:pStyle w:val="TableContent"/>
            </w:pPr>
            <w:r>
              <w:t>Function</w:t>
            </w:r>
          </w:p>
        </w:tc>
        <w:tc>
          <w:tcPr>
            <w:tcW w:w="969" w:type="dxa"/>
            <w:tcBorders>
              <w:top w:val="single" w:sz="6" w:space="0" w:color="auto"/>
              <w:left w:val="single" w:sz="6" w:space="0" w:color="auto"/>
              <w:bottom w:val="single" w:sz="6" w:space="0" w:color="auto"/>
              <w:right w:val="single" w:sz="6" w:space="0" w:color="auto"/>
            </w:tcBorders>
            <w:vAlign w:val="center"/>
          </w:tcPr>
          <w:p w14:paraId="0D321058" w14:textId="77777777" w:rsidR="0080388E" w:rsidRPr="00BD6B54" w:rsidRDefault="0080388E" w:rsidP="0080388E">
            <w:pPr>
              <w:pStyle w:val="TableContent"/>
            </w:pPr>
            <w:r>
              <w:t>3.1</w:t>
            </w:r>
          </w:p>
        </w:tc>
        <w:tc>
          <w:tcPr>
            <w:tcW w:w="1842" w:type="dxa"/>
            <w:tcBorders>
              <w:top w:val="single" w:sz="6" w:space="0" w:color="auto"/>
              <w:left w:val="single" w:sz="6" w:space="0" w:color="auto"/>
              <w:bottom w:val="single" w:sz="6" w:space="0" w:color="auto"/>
              <w:right w:val="single" w:sz="6" w:space="0" w:color="auto"/>
            </w:tcBorders>
            <w:vAlign w:val="center"/>
          </w:tcPr>
          <w:p w14:paraId="54A9AF2C" w14:textId="77777777" w:rsidR="0080388E" w:rsidRPr="00BD6B54" w:rsidRDefault="0080388E" w:rsidP="0080388E">
            <w:pPr>
              <w:pStyle w:val="TableContent"/>
            </w:pPr>
            <w: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0CB21576" w14:textId="77777777" w:rsidR="0080388E" w:rsidRDefault="0080388E" w:rsidP="0080388E">
            <w:pPr>
              <w:pStyle w:val="TableContent"/>
            </w:pPr>
            <w:r>
              <w:t>#SupportedFromV3.0.0#</w:t>
            </w:r>
          </w:p>
          <w:p w14:paraId="26EE079E" w14:textId="77777777" w:rsidR="0080388E" w:rsidRPr="00BD6B54" w:rsidRDefault="0080388E" w:rsidP="0080388E">
            <w:pPr>
              <w:pStyle w:val="TableContent"/>
            </w:pPr>
            <w:r>
              <w:t>The requested function is not supported by the SM-DS.</w:t>
            </w:r>
          </w:p>
        </w:tc>
      </w:tr>
    </w:tbl>
    <w:p w14:paraId="1A15749F" w14:textId="26BD604E"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52</w:t>
      </w:r>
      <w:r w:rsidR="009361FF" w:rsidRPr="001B7B30">
        <w:rPr>
          <w:lang w:val="en-US"/>
        </w:rPr>
        <w:t xml:space="preserve">: </w:t>
      </w:r>
      <w:r w:rsidR="009361FF" w:rsidRPr="00855D84">
        <w:t>AuthenticateClient</w:t>
      </w:r>
      <w:r w:rsidR="009361FF" w:rsidRPr="001B7B30">
        <w:rPr>
          <w:lang w:val="en-US"/>
        </w:rPr>
        <w:t xml:space="preserve"> </w:t>
      </w:r>
      <w:r w:rsidR="009361FF">
        <w:rPr>
          <w:lang w:val="en-US"/>
        </w:rPr>
        <w:t>specific Status Codes</w:t>
      </w:r>
    </w:p>
    <w:p w14:paraId="1AB378B1" w14:textId="7E1DFC31" w:rsidR="007E725E" w:rsidRDefault="007E725E" w:rsidP="00521461">
      <w:pPr>
        <w:pStyle w:val="Heading3"/>
        <w:numPr>
          <w:ilvl w:val="0"/>
          <w:numId w:val="0"/>
        </w:numPr>
        <w:tabs>
          <w:tab w:val="left" w:pos="851"/>
        </w:tabs>
        <w:ind w:left="851"/>
      </w:pPr>
      <w:bookmarkStart w:id="3020" w:name="_Toc91761040"/>
      <w:bookmarkStart w:id="3021" w:name="_Toc152332943"/>
      <w:bookmarkStart w:id="3022" w:name="_Toc456596299"/>
      <w:bookmarkStart w:id="3023" w:name="_Toc473022819"/>
      <w:r>
        <w:rPr>
          <w:sz w:val="22"/>
        </w:rPr>
        <w:t>5.8.3</w:t>
      </w:r>
      <w:r>
        <w:rPr>
          <w:sz w:val="22"/>
        </w:rPr>
        <w:tab/>
      </w:r>
      <w:r>
        <w:t>Function: CheckEvent</w:t>
      </w:r>
      <w:bookmarkEnd w:id="3020"/>
      <w:bookmarkEnd w:id="3021"/>
    </w:p>
    <w:p w14:paraId="7229D825" w14:textId="77777777" w:rsidR="007E725E" w:rsidRDefault="007E725E" w:rsidP="007E725E">
      <w:pPr>
        <w:pStyle w:val="NormalParagraph"/>
        <w:rPr>
          <w:rFonts w:cs="Arial"/>
          <w:b/>
        </w:rPr>
      </w:pPr>
      <w:r>
        <w:rPr>
          <w:b/>
        </w:rPr>
        <w:t>Related Procedures:</w:t>
      </w:r>
      <w:r>
        <w:rPr>
          <w:rFonts w:cs="Arial"/>
          <w:b/>
        </w:rPr>
        <w:t xml:space="preserve"> </w:t>
      </w:r>
      <w:r>
        <w:t>Event Checking</w:t>
      </w:r>
    </w:p>
    <w:p w14:paraId="4A55E5F9" w14:textId="77777777" w:rsidR="007E725E" w:rsidRDefault="007E725E" w:rsidP="007E725E">
      <w:pPr>
        <w:pStyle w:val="NormalParagraph"/>
      </w:pPr>
      <w:r>
        <w:rPr>
          <w:b/>
        </w:rPr>
        <w:t>Function Provider Entity:</w:t>
      </w:r>
      <w:r>
        <w:t xml:space="preserve"> SM-DS</w:t>
      </w:r>
    </w:p>
    <w:p w14:paraId="5C6455E6" w14:textId="77777777" w:rsidR="007E725E" w:rsidRDefault="007E725E" w:rsidP="007E725E">
      <w:pPr>
        <w:pStyle w:val="NormalParagraph"/>
        <w:rPr>
          <w:b/>
        </w:rPr>
      </w:pPr>
      <w:r>
        <w:rPr>
          <w:b/>
        </w:rPr>
        <w:t>Description:</w:t>
      </w:r>
    </w:p>
    <w:p w14:paraId="10404D99" w14:textId="77777777" w:rsidR="007E725E" w:rsidRDefault="007E725E" w:rsidP="007E725E">
      <w:pPr>
        <w:pStyle w:val="NormalParagraph"/>
      </w:pPr>
      <w:r>
        <w:t>This function SHALL be called by the LPA to check the presence of pending Event Record(s) for the eUICC.</w:t>
      </w:r>
    </w:p>
    <w:p w14:paraId="0DED8F6C" w14:textId="77777777" w:rsidR="007E725E" w:rsidRDefault="007E725E" w:rsidP="007E725E">
      <w:pPr>
        <w:pStyle w:val="NormalParagraph"/>
      </w:pPr>
      <w:r>
        <w:t>On reception of this function call, the SM-DS SHALL:</w:t>
      </w:r>
    </w:p>
    <w:p w14:paraId="6DA3D57C" w14:textId="3FA24E84" w:rsidR="007E725E" w:rsidRDefault="007E725E" w:rsidP="007E725E">
      <w:pPr>
        <w:pStyle w:val="ListBullet1"/>
        <w:ind w:left="680" w:hanging="340"/>
        <w:rPr>
          <w:rFonts w:ascii="Symbol" w:hAnsi="Symbol" w:hint="eastAsia"/>
        </w:rPr>
      </w:pPr>
      <w:r>
        <w:rPr>
          <w:rFonts w:ascii="Symbol" w:hAnsi="Symbol"/>
        </w:rPr>
        <w:t></w:t>
      </w:r>
      <w:r>
        <w:rPr>
          <w:rFonts w:ascii="Symbol" w:hAnsi="Symbol"/>
        </w:rPr>
        <w:tab/>
      </w:r>
      <w:r>
        <w:rPr>
          <w:rFonts w:eastAsiaTheme="minorEastAsia"/>
          <w:lang w:eastAsia="ko-KR"/>
        </w:rPr>
        <w:t>Return an error status "Event Checking – Unsupported" if the SM-DS does not support Event Checking.</w:t>
      </w:r>
    </w:p>
    <w:p w14:paraId="4141D92D" w14:textId="33E92515" w:rsidR="007E725E" w:rsidRDefault="007E725E" w:rsidP="007E725E">
      <w:pPr>
        <w:pStyle w:val="ListBullet1"/>
        <w:ind w:left="680" w:hanging="340"/>
      </w:pPr>
      <w:r>
        <w:rPr>
          <w:rFonts w:ascii="Symbol" w:hAnsi="Symbol"/>
        </w:rPr>
        <w:t></w:t>
      </w:r>
      <w:r>
        <w:rPr>
          <w:rFonts w:ascii="Symbol" w:hAnsi="Symbol"/>
        </w:rPr>
        <w:tab/>
      </w:r>
      <w:r>
        <w:t>Verify that the received address matches its own SM-DS address</w:t>
      </w:r>
      <w:r>
        <w:rPr>
          <w:rFonts w:eastAsiaTheme="minorEastAsia" w:hint="eastAsia"/>
          <w:lang w:eastAsia="ko-KR"/>
        </w:rPr>
        <w:t>, where the comparison SHALL be case-insensitive</w:t>
      </w:r>
      <w:r>
        <w:t>. Otherwise, the SM-DS SHALL return a status code "SM-DS Address - Refused".</w:t>
      </w:r>
    </w:p>
    <w:p w14:paraId="1635792E" w14:textId="06B84D93" w:rsidR="007E725E" w:rsidRDefault="007E725E" w:rsidP="007E725E">
      <w:pPr>
        <w:pStyle w:val="ListBullet1"/>
        <w:ind w:left="680" w:hanging="340"/>
        <w:rPr>
          <w:rFonts w:cs="Arial"/>
        </w:rPr>
      </w:pPr>
      <w:r>
        <w:rPr>
          <w:rFonts w:ascii="Symbol" w:hAnsi="Symbol"/>
        </w:rPr>
        <w:t></w:t>
      </w:r>
      <w:r>
        <w:rPr>
          <w:rFonts w:ascii="Symbol" w:hAnsi="Symbol"/>
        </w:rPr>
        <w:tab/>
      </w:r>
      <w:r>
        <w:t xml:space="preserve">Verify that the received ECID is valid. </w:t>
      </w:r>
      <w:r w:rsidR="00A136A1">
        <w:t xml:space="preserve">If the received ECID is known by the SM-DS but has been expired, the SM-DS SHALL return an error status "ECID – Expired". </w:t>
      </w:r>
      <w:r>
        <w:t xml:space="preserve">If </w:t>
      </w:r>
      <w:r w:rsidR="00A136A1">
        <w:t>the received ECID is unknown by the SM-DS</w:t>
      </w:r>
      <w:r>
        <w:t>, the SM-DS SHALL return an error status "ECID – Unknown".</w:t>
      </w:r>
    </w:p>
    <w:p w14:paraId="3F1CD0C6" w14:textId="5FAFE09C" w:rsidR="00A136A1" w:rsidRDefault="00A136A1" w:rsidP="00BD45AD">
      <w:pPr>
        <w:pStyle w:val="NOTE"/>
      </w:pPr>
      <w:r>
        <w:t>NOTE:</w:t>
      </w:r>
      <w:r>
        <w:tab/>
        <w:t>the lifetime of an ECID and its history is SM-DS implementation specific.</w:t>
      </w:r>
    </w:p>
    <w:p w14:paraId="1C76876B" w14:textId="77777777" w:rsidR="007E725E" w:rsidRDefault="007E725E" w:rsidP="007E725E">
      <w:pPr>
        <w:pStyle w:val="ListBullet1"/>
        <w:ind w:left="680" w:hanging="340"/>
        <w:rPr>
          <w:rFonts w:cs="Arial"/>
        </w:rPr>
      </w:pPr>
      <w:r>
        <w:rPr>
          <w:rFonts w:ascii="Symbol" w:hAnsi="Symbol"/>
        </w:rPr>
        <w:t></w:t>
      </w:r>
      <w:r>
        <w:rPr>
          <w:rFonts w:ascii="Symbol" w:hAnsi="Symbol"/>
        </w:rPr>
        <w:tab/>
      </w:r>
      <w:r>
        <w:rPr>
          <w:rFonts w:cs="Arial"/>
        </w:rPr>
        <w:t>Check if there exist any Event Record(s) corresponding to the received ECID.</w:t>
      </w:r>
    </w:p>
    <w:p w14:paraId="0A35E612" w14:textId="77777777" w:rsidR="007E725E" w:rsidRDefault="007E725E" w:rsidP="007E725E">
      <w:pPr>
        <w:pStyle w:val="ListBullet1"/>
        <w:ind w:left="680" w:hanging="340"/>
        <w:rPr>
          <w:rFonts w:cs="Arial"/>
        </w:rPr>
      </w:pPr>
      <w:r>
        <w:rPr>
          <w:rFonts w:ascii="Symbol" w:hAnsi="Symbol"/>
        </w:rPr>
        <w:t></w:t>
      </w:r>
      <w:r>
        <w:rPr>
          <w:rFonts w:ascii="Symbol" w:hAnsi="Symbol"/>
        </w:rPr>
        <w:tab/>
      </w:r>
      <w:r>
        <w:rPr>
          <w:rFonts w:cs="Arial"/>
        </w:rPr>
        <w:t xml:space="preserve">Set </w:t>
      </w:r>
      <w:r>
        <w:rPr>
          <w:rStyle w:val="ASN1referencesChar"/>
        </w:rPr>
        <w:t>isPendingEvent</w:t>
      </w:r>
      <w:r>
        <w:rPr>
          <w:rFonts w:cs="Arial"/>
        </w:rPr>
        <w:t xml:space="preserve"> to true if at least one Event Record corresponding to the received ECID exists. Otherwise, the SM-DS SHALL set it to false.</w:t>
      </w:r>
    </w:p>
    <w:p w14:paraId="50C7FDFB" w14:textId="77777777" w:rsidR="007E725E" w:rsidRDefault="007E725E" w:rsidP="007E725E">
      <w:pPr>
        <w:pStyle w:val="NormalParagraph"/>
      </w:pPr>
      <w:r>
        <w:t>The SM-DS MAY perform additional operations, which are out of scope of this specification.</w:t>
      </w:r>
    </w:p>
    <w:p w14:paraId="23675DED" w14:textId="77777777" w:rsidR="007E725E" w:rsidRDefault="007E725E" w:rsidP="007E725E">
      <w:pPr>
        <w:pStyle w:val="NormalParagraph"/>
      </w:pPr>
      <w:r>
        <w:t>This function SHALL return one of the following:</w:t>
      </w:r>
    </w:p>
    <w:p w14:paraId="4F8B1B79" w14:textId="292C62BA" w:rsidR="007E725E" w:rsidRDefault="007E725E" w:rsidP="007E725E">
      <w:pPr>
        <w:pStyle w:val="ListBullet1"/>
        <w:ind w:left="680" w:hanging="340"/>
      </w:pPr>
      <w:r>
        <w:rPr>
          <w:rFonts w:ascii="Symbol" w:hAnsi="Symbol"/>
        </w:rPr>
        <w:lastRenderedPageBreak/>
        <w:t></w:t>
      </w:r>
      <w:r>
        <w:rPr>
          <w:rFonts w:ascii="Symbol" w:hAnsi="Symbol"/>
        </w:rPr>
        <w:tab/>
      </w:r>
      <w:r>
        <w:t>A 'Function execution status' with 'Executed-Success' indicating that the Event Checking has been successfully processed.</w:t>
      </w:r>
    </w:p>
    <w:p w14:paraId="26A9CAA6" w14:textId="57AB4B31" w:rsidR="007E725E" w:rsidRDefault="007E725E" w:rsidP="007E725E">
      <w:pPr>
        <w:pStyle w:val="ListBullet1"/>
        <w:ind w:left="680" w:hanging="340"/>
      </w:pPr>
      <w:r>
        <w:rPr>
          <w:rFonts w:ascii="Symbol" w:hAnsi="Symbol"/>
        </w:rPr>
        <w:t></w:t>
      </w:r>
      <w:r>
        <w:rPr>
          <w:rFonts w:ascii="Symbol" w:hAnsi="Symbol"/>
        </w:rPr>
        <w:tab/>
      </w:r>
      <w:r>
        <w:t xml:space="preserve">A 'Function execution status' indicating 'Failed' with a status code as defined in section </w:t>
      </w:r>
      <w:hyperlink w:anchor="_Status_Code" w:history="1">
        <w:r>
          <w:t>5.2.6</w:t>
        </w:r>
      </w:hyperlink>
      <w:r>
        <w:t xml:space="preserve"> or a specific status code as defined in the following table.</w:t>
      </w:r>
    </w:p>
    <w:p w14:paraId="5AD0060A" w14:textId="77777777" w:rsidR="007E725E" w:rsidRDefault="007E725E" w:rsidP="007E725E">
      <w:pPr>
        <w:pStyle w:val="NormalParagraph"/>
      </w:pPr>
    </w:p>
    <w:p w14:paraId="79848F43" w14:textId="77777777" w:rsidR="007E725E" w:rsidRDefault="007E725E" w:rsidP="007E725E">
      <w:pPr>
        <w:spacing w:before="0" w:after="200" w:line="276" w:lineRule="auto"/>
        <w:jc w:val="left"/>
        <w:rPr>
          <w:b/>
          <w:i/>
          <w:szCs w:val="22"/>
          <w:u w:val="single"/>
          <w:lang w:val="en-US" w:eastAsia="en-GB" w:bidi="ar-SA"/>
        </w:rPr>
      </w:pPr>
      <w:r>
        <w:rPr>
          <w:b/>
          <w:i/>
          <w:szCs w:val="22"/>
          <w:u w:val="single"/>
          <w:lang w:val="en-US" w:eastAsia="en-GB" w:bidi="ar-SA"/>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15"/>
        <w:gridCol w:w="1478"/>
        <w:gridCol w:w="507"/>
        <w:gridCol w:w="654"/>
      </w:tblGrid>
      <w:tr w:rsidR="007E725E" w14:paraId="16B561CF" w14:textId="77777777" w:rsidTr="007E725E">
        <w:trPr>
          <w:trHeight w:val="342"/>
        </w:trPr>
        <w:tc>
          <w:tcPr>
            <w:tcW w:w="2230" w:type="dxa"/>
            <w:shd w:val="clear" w:color="auto" w:fill="C00000"/>
            <w:vAlign w:val="center"/>
            <w:hideMark/>
          </w:tcPr>
          <w:p w14:paraId="6D78F12D" w14:textId="77777777" w:rsidR="007E725E" w:rsidRDefault="007E725E" w:rsidP="007E725E">
            <w:pPr>
              <w:pStyle w:val="TableHeader"/>
            </w:pPr>
            <w:r>
              <w:t>Input data name</w:t>
            </w:r>
          </w:p>
        </w:tc>
        <w:tc>
          <w:tcPr>
            <w:tcW w:w="4415" w:type="dxa"/>
            <w:shd w:val="clear" w:color="auto" w:fill="C00000"/>
            <w:vAlign w:val="center"/>
            <w:hideMark/>
          </w:tcPr>
          <w:p w14:paraId="53C944A8" w14:textId="77777777" w:rsidR="007E725E" w:rsidRDefault="007E725E" w:rsidP="007E725E">
            <w:pPr>
              <w:pStyle w:val="TableHeader"/>
            </w:pPr>
            <w:r>
              <w:t>Description</w:t>
            </w:r>
          </w:p>
        </w:tc>
        <w:tc>
          <w:tcPr>
            <w:tcW w:w="1478" w:type="dxa"/>
            <w:shd w:val="clear" w:color="auto" w:fill="C00000"/>
            <w:vAlign w:val="center"/>
            <w:hideMark/>
          </w:tcPr>
          <w:p w14:paraId="6B5BBDDD" w14:textId="77777777" w:rsidR="007E725E" w:rsidRDefault="007E725E" w:rsidP="007E725E">
            <w:pPr>
              <w:pStyle w:val="TableHeader"/>
            </w:pPr>
            <w:r>
              <w:t>Type</w:t>
            </w:r>
          </w:p>
        </w:tc>
        <w:tc>
          <w:tcPr>
            <w:tcW w:w="507" w:type="dxa"/>
            <w:shd w:val="clear" w:color="auto" w:fill="C00000"/>
            <w:vAlign w:val="center"/>
            <w:hideMark/>
          </w:tcPr>
          <w:p w14:paraId="398FC983" w14:textId="77777777" w:rsidR="007E725E" w:rsidRDefault="007E725E" w:rsidP="007E725E">
            <w:pPr>
              <w:pStyle w:val="TableHeader"/>
            </w:pPr>
            <w:r>
              <w:t>No.</w:t>
            </w:r>
          </w:p>
        </w:tc>
        <w:tc>
          <w:tcPr>
            <w:tcW w:w="654" w:type="dxa"/>
            <w:shd w:val="clear" w:color="auto" w:fill="C00000"/>
            <w:vAlign w:val="center"/>
          </w:tcPr>
          <w:p w14:paraId="5C3274BD" w14:textId="77777777" w:rsidR="007E725E" w:rsidRDefault="007E725E" w:rsidP="007E725E">
            <w:pPr>
              <w:pStyle w:val="TableHeader"/>
            </w:pPr>
            <w:r>
              <w:t>MOC</w:t>
            </w:r>
          </w:p>
        </w:tc>
      </w:tr>
      <w:tr w:rsidR="007E725E" w14:paraId="1729486E" w14:textId="77777777" w:rsidTr="007E725E">
        <w:trPr>
          <w:trHeight w:val="452"/>
        </w:trPr>
        <w:tc>
          <w:tcPr>
            <w:tcW w:w="2230" w:type="dxa"/>
            <w:vAlign w:val="center"/>
          </w:tcPr>
          <w:p w14:paraId="4776124C" w14:textId="77777777" w:rsidR="007E725E" w:rsidRDefault="007E725E" w:rsidP="007E725E">
            <w:pPr>
              <w:pStyle w:val="TableText"/>
              <w:rPr>
                <w:rFonts w:ascii="Consolas" w:hAnsi="Consolas" w:cs="Consolas"/>
              </w:rPr>
            </w:pPr>
            <w:r>
              <w:rPr>
                <w:rFonts w:ascii="Consolas" w:hAnsi="Consolas" w:cs="Consolas"/>
              </w:rPr>
              <w:t>ecId</w:t>
            </w:r>
          </w:p>
        </w:tc>
        <w:tc>
          <w:tcPr>
            <w:tcW w:w="4415" w:type="dxa"/>
            <w:vAlign w:val="center"/>
          </w:tcPr>
          <w:p w14:paraId="17A8CE1F" w14:textId="77777777" w:rsidR="007E725E" w:rsidRDefault="007E725E" w:rsidP="007E725E">
            <w:pPr>
              <w:pStyle w:val="TableText"/>
            </w:pPr>
            <w:r>
              <w:t>EventCheckingID for the SM-DS</w:t>
            </w:r>
          </w:p>
        </w:tc>
        <w:tc>
          <w:tcPr>
            <w:tcW w:w="1478" w:type="dxa"/>
            <w:vAlign w:val="center"/>
          </w:tcPr>
          <w:p w14:paraId="41F82CF0" w14:textId="77777777" w:rsidR="007E725E" w:rsidRDefault="007E725E" w:rsidP="007E725E">
            <w:pPr>
              <w:pStyle w:val="TableText"/>
            </w:pPr>
            <w:r>
              <w:t>Binary[16-32]</w:t>
            </w:r>
          </w:p>
        </w:tc>
        <w:tc>
          <w:tcPr>
            <w:tcW w:w="507" w:type="dxa"/>
            <w:vAlign w:val="center"/>
          </w:tcPr>
          <w:p w14:paraId="68E0DD6F" w14:textId="77777777" w:rsidR="007E725E" w:rsidRDefault="007E725E" w:rsidP="007E725E">
            <w:pPr>
              <w:pStyle w:val="TableText"/>
              <w:jc w:val="center"/>
            </w:pPr>
            <w:r>
              <w:t>1</w:t>
            </w:r>
          </w:p>
        </w:tc>
        <w:tc>
          <w:tcPr>
            <w:tcW w:w="654" w:type="dxa"/>
            <w:vAlign w:val="center"/>
          </w:tcPr>
          <w:p w14:paraId="159BDAE5" w14:textId="77777777" w:rsidR="007E725E" w:rsidRDefault="007E725E" w:rsidP="007E725E">
            <w:pPr>
              <w:pStyle w:val="TableText"/>
              <w:jc w:val="center"/>
            </w:pPr>
            <w:r>
              <w:t>M</w:t>
            </w:r>
          </w:p>
        </w:tc>
      </w:tr>
      <w:tr w:rsidR="007E725E" w14:paraId="085133A1" w14:textId="77777777" w:rsidTr="007E725E">
        <w:trPr>
          <w:trHeight w:val="282"/>
        </w:trPr>
        <w:tc>
          <w:tcPr>
            <w:tcW w:w="2230" w:type="dxa"/>
            <w:vAlign w:val="center"/>
          </w:tcPr>
          <w:p w14:paraId="25CC5125" w14:textId="77777777" w:rsidR="007E725E" w:rsidRDefault="007E725E" w:rsidP="007E725E">
            <w:pPr>
              <w:pStyle w:val="TableText"/>
              <w:rPr>
                <w:rFonts w:ascii="Consolas" w:hAnsi="Consolas" w:cs="Consolas"/>
              </w:rPr>
            </w:pPr>
            <w:r>
              <w:rPr>
                <w:rFonts w:ascii="Consolas" w:hAnsi="Consolas" w:cs="Consolas"/>
              </w:rPr>
              <w:t>smdsAddress</w:t>
            </w:r>
          </w:p>
        </w:tc>
        <w:tc>
          <w:tcPr>
            <w:tcW w:w="4415" w:type="dxa"/>
            <w:vAlign w:val="center"/>
          </w:tcPr>
          <w:p w14:paraId="2A51C039" w14:textId="77777777" w:rsidR="007E725E" w:rsidRDefault="007E725E" w:rsidP="007E725E">
            <w:pPr>
              <w:pStyle w:val="TableText"/>
            </w:pPr>
            <w:r>
              <w:t>The SM-DS  Address as known and provided by the LPA.</w:t>
            </w:r>
          </w:p>
        </w:tc>
        <w:tc>
          <w:tcPr>
            <w:tcW w:w="1478" w:type="dxa"/>
            <w:vAlign w:val="center"/>
          </w:tcPr>
          <w:p w14:paraId="1D482500" w14:textId="77777777" w:rsidR="007E725E" w:rsidRDefault="007E725E" w:rsidP="007E725E">
            <w:pPr>
              <w:pStyle w:val="TableText"/>
            </w:pPr>
            <w:r>
              <w:t>FQDN</w:t>
            </w:r>
          </w:p>
        </w:tc>
        <w:tc>
          <w:tcPr>
            <w:tcW w:w="507" w:type="dxa"/>
            <w:vAlign w:val="center"/>
          </w:tcPr>
          <w:p w14:paraId="73C01FC1" w14:textId="77777777" w:rsidR="007E725E" w:rsidRDefault="007E725E" w:rsidP="007E725E">
            <w:pPr>
              <w:pStyle w:val="TableText"/>
              <w:jc w:val="center"/>
            </w:pPr>
            <w:r>
              <w:t>1</w:t>
            </w:r>
          </w:p>
        </w:tc>
        <w:tc>
          <w:tcPr>
            <w:tcW w:w="654" w:type="dxa"/>
            <w:vAlign w:val="center"/>
          </w:tcPr>
          <w:p w14:paraId="2C8F1624" w14:textId="77777777" w:rsidR="007E725E" w:rsidRDefault="007E725E" w:rsidP="007E725E">
            <w:pPr>
              <w:pStyle w:val="TableText"/>
              <w:jc w:val="center"/>
            </w:pPr>
            <w:r>
              <w:t>M</w:t>
            </w:r>
          </w:p>
        </w:tc>
      </w:tr>
    </w:tbl>
    <w:p w14:paraId="18152B0D" w14:textId="235A5178" w:rsidR="007E725E" w:rsidRDefault="007E725E" w:rsidP="007E725E">
      <w:pPr>
        <w:pStyle w:val="TableCaption"/>
        <w:numPr>
          <w:ilvl w:val="0"/>
          <w:numId w:val="0"/>
        </w:numPr>
        <w:ind w:left="360" w:hanging="360"/>
        <w:rPr>
          <w:lang w:val="en-US"/>
        </w:rPr>
      </w:pPr>
      <w:r>
        <w:rPr>
          <w:rFonts w:ascii="Arial Bold" w:hAnsi="Arial Bold"/>
          <w:lang w:val="en-US"/>
        </w:rPr>
        <w:t>Table 52a</w:t>
      </w:r>
      <w:r>
        <w:rPr>
          <w:lang w:val="en-US"/>
        </w:rPr>
        <w:t xml:space="preserve">: </w:t>
      </w:r>
      <w:r>
        <w:t>Check</w:t>
      </w:r>
      <w:r>
        <w:rPr>
          <w:rFonts w:hint="eastAsia"/>
        </w:rPr>
        <w:t>Event</w:t>
      </w:r>
      <w:r>
        <w:rPr>
          <w:lang w:val="en-US"/>
        </w:rPr>
        <w:t xml:space="preserve"> Additional Input Data</w:t>
      </w:r>
    </w:p>
    <w:p w14:paraId="7F2145CB" w14:textId="77777777" w:rsidR="007E725E" w:rsidRDefault="007E725E" w:rsidP="007E725E">
      <w:pPr>
        <w:spacing w:before="0" w:after="200" w:line="276" w:lineRule="auto"/>
        <w:jc w:val="left"/>
        <w:rPr>
          <w:b/>
          <w:i/>
          <w:szCs w:val="22"/>
          <w:u w:val="single"/>
          <w:lang w:eastAsia="en-GB" w:bidi="ar-SA"/>
        </w:rPr>
      </w:pPr>
      <w:r>
        <w:rPr>
          <w:b/>
          <w:i/>
          <w:szCs w:val="22"/>
          <w:u w:val="single"/>
          <w:lang w:eastAsia="en-GB" w:bidi="ar-SA"/>
        </w:rPr>
        <w:t>Additional Output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15"/>
        <w:gridCol w:w="1478"/>
        <w:gridCol w:w="507"/>
        <w:gridCol w:w="654"/>
      </w:tblGrid>
      <w:tr w:rsidR="007E725E" w14:paraId="1BB2EA34" w14:textId="77777777" w:rsidTr="007E725E">
        <w:trPr>
          <w:trHeight w:val="342"/>
        </w:trPr>
        <w:tc>
          <w:tcPr>
            <w:tcW w:w="2230" w:type="dxa"/>
            <w:shd w:val="clear" w:color="auto" w:fill="C00000"/>
            <w:vAlign w:val="center"/>
            <w:hideMark/>
          </w:tcPr>
          <w:p w14:paraId="3A7F862A" w14:textId="77777777" w:rsidR="007E725E" w:rsidRDefault="007E725E" w:rsidP="007E725E">
            <w:pPr>
              <w:pStyle w:val="TableHeader"/>
            </w:pPr>
            <w:r>
              <w:t>Output data name</w:t>
            </w:r>
          </w:p>
        </w:tc>
        <w:tc>
          <w:tcPr>
            <w:tcW w:w="4415" w:type="dxa"/>
            <w:shd w:val="clear" w:color="auto" w:fill="C00000"/>
            <w:vAlign w:val="center"/>
            <w:hideMark/>
          </w:tcPr>
          <w:p w14:paraId="494AD831" w14:textId="77777777" w:rsidR="007E725E" w:rsidRDefault="007E725E" w:rsidP="007E725E">
            <w:pPr>
              <w:pStyle w:val="TableHeader"/>
            </w:pPr>
            <w:r>
              <w:t>Description</w:t>
            </w:r>
          </w:p>
        </w:tc>
        <w:tc>
          <w:tcPr>
            <w:tcW w:w="1478" w:type="dxa"/>
            <w:shd w:val="clear" w:color="auto" w:fill="C00000"/>
            <w:vAlign w:val="center"/>
            <w:hideMark/>
          </w:tcPr>
          <w:p w14:paraId="5754AEF5" w14:textId="77777777" w:rsidR="007E725E" w:rsidRDefault="007E725E" w:rsidP="007E725E">
            <w:pPr>
              <w:pStyle w:val="TableHeader"/>
            </w:pPr>
            <w:r>
              <w:t>Type</w:t>
            </w:r>
          </w:p>
        </w:tc>
        <w:tc>
          <w:tcPr>
            <w:tcW w:w="507" w:type="dxa"/>
            <w:shd w:val="clear" w:color="auto" w:fill="C00000"/>
            <w:vAlign w:val="center"/>
            <w:hideMark/>
          </w:tcPr>
          <w:p w14:paraId="66C8E111" w14:textId="77777777" w:rsidR="007E725E" w:rsidRDefault="007E725E" w:rsidP="007E725E">
            <w:pPr>
              <w:pStyle w:val="TableHeader"/>
            </w:pPr>
            <w:r>
              <w:t>No.</w:t>
            </w:r>
          </w:p>
        </w:tc>
        <w:tc>
          <w:tcPr>
            <w:tcW w:w="654" w:type="dxa"/>
            <w:shd w:val="clear" w:color="auto" w:fill="C00000"/>
            <w:vAlign w:val="center"/>
          </w:tcPr>
          <w:p w14:paraId="436F30E0" w14:textId="77777777" w:rsidR="007E725E" w:rsidRDefault="007E725E" w:rsidP="007E725E">
            <w:pPr>
              <w:pStyle w:val="TableHeader"/>
            </w:pPr>
            <w:r>
              <w:t>MOC</w:t>
            </w:r>
          </w:p>
        </w:tc>
      </w:tr>
      <w:tr w:rsidR="007E725E" w14:paraId="12331F62" w14:textId="77777777" w:rsidTr="007E725E">
        <w:trPr>
          <w:trHeight w:val="452"/>
        </w:trPr>
        <w:tc>
          <w:tcPr>
            <w:tcW w:w="2230" w:type="dxa"/>
            <w:vAlign w:val="center"/>
          </w:tcPr>
          <w:p w14:paraId="39CF84CA" w14:textId="77777777" w:rsidR="007E725E" w:rsidRDefault="007E725E" w:rsidP="007E725E">
            <w:pPr>
              <w:pStyle w:val="TableText"/>
              <w:rPr>
                <w:rFonts w:ascii="Consolas" w:hAnsi="Consolas" w:cs="Consolas"/>
              </w:rPr>
            </w:pPr>
            <w:r>
              <w:rPr>
                <w:rFonts w:ascii="Consolas" w:hAnsi="Consolas" w:cs="Consolas"/>
              </w:rPr>
              <w:t>isPendingEvent</w:t>
            </w:r>
          </w:p>
        </w:tc>
        <w:tc>
          <w:tcPr>
            <w:tcW w:w="4415" w:type="dxa"/>
            <w:vAlign w:val="center"/>
          </w:tcPr>
          <w:p w14:paraId="69260030" w14:textId="77777777" w:rsidR="007E725E" w:rsidRDefault="007E725E" w:rsidP="007E725E">
            <w:pPr>
              <w:pStyle w:val="TableText"/>
            </w:pPr>
            <w:r>
              <w:t>Indicates if an Event Record corresponding to the received ECID is pending</w:t>
            </w:r>
          </w:p>
        </w:tc>
        <w:tc>
          <w:tcPr>
            <w:tcW w:w="1478" w:type="dxa"/>
            <w:vAlign w:val="center"/>
          </w:tcPr>
          <w:p w14:paraId="71E2243A" w14:textId="77777777" w:rsidR="007E725E" w:rsidRDefault="007E725E" w:rsidP="007E725E">
            <w:pPr>
              <w:pStyle w:val="TableText"/>
            </w:pPr>
            <w:r>
              <w:t>Boolean</w:t>
            </w:r>
          </w:p>
        </w:tc>
        <w:tc>
          <w:tcPr>
            <w:tcW w:w="507" w:type="dxa"/>
            <w:vAlign w:val="center"/>
          </w:tcPr>
          <w:p w14:paraId="0B94A967" w14:textId="77777777" w:rsidR="007E725E" w:rsidRDefault="007E725E" w:rsidP="007E725E">
            <w:pPr>
              <w:pStyle w:val="TableText"/>
              <w:jc w:val="center"/>
            </w:pPr>
            <w:r>
              <w:t>1</w:t>
            </w:r>
          </w:p>
        </w:tc>
        <w:tc>
          <w:tcPr>
            <w:tcW w:w="654" w:type="dxa"/>
            <w:vAlign w:val="center"/>
          </w:tcPr>
          <w:p w14:paraId="61339049" w14:textId="77777777" w:rsidR="007E725E" w:rsidRDefault="007E725E" w:rsidP="007E725E">
            <w:pPr>
              <w:pStyle w:val="TableText"/>
              <w:jc w:val="center"/>
            </w:pPr>
            <w:r>
              <w:t>M</w:t>
            </w:r>
          </w:p>
        </w:tc>
      </w:tr>
    </w:tbl>
    <w:p w14:paraId="4E47A46E" w14:textId="77777777" w:rsidR="007E725E" w:rsidRDefault="007E725E" w:rsidP="007E725E">
      <w:pPr>
        <w:pStyle w:val="NormalParagraph"/>
        <w:rPr>
          <w:highlight w:val="cyan"/>
          <w:lang w:val="en-US"/>
        </w:rPr>
      </w:pPr>
    </w:p>
    <w:p w14:paraId="2D7BE1C9" w14:textId="16938585" w:rsidR="007E725E" w:rsidRDefault="007E725E" w:rsidP="007E725E">
      <w:pPr>
        <w:pStyle w:val="TableCaption"/>
        <w:numPr>
          <w:ilvl w:val="0"/>
          <w:numId w:val="0"/>
        </w:numPr>
        <w:ind w:left="360" w:hanging="360"/>
        <w:rPr>
          <w:lang w:val="en-US"/>
        </w:rPr>
      </w:pPr>
      <w:r>
        <w:rPr>
          <w:rFonts w:ascii="Arial Bold" w:hAnsi="Arial Bold"/>
          <w:lang w:val="en-US"/>
        </w:rPr>
        <w:t>Table 52b</w:t>
      </w:r>
      <w:r>
        <w:rPr>
          <w:lang w:val="en-US"/>
        </w:rPr>
        <w:t xml:space="preserve">: </w:t>
      </w:r>
      <w:r>
        <w:t>Check</w:t>
      </w:r>
      <w:r>
        <w:rPr>
          <w:rFonts w:hint="eastAsia"/>
        </w:rPr>
        <w:t>Event</w:t>
      </w:r>
      <w:r>
        <w:rPr>
          <w:lang w:val="en-US"/>
        </w:rPr>
        <w:t xml:space="preserve"> Additional Output Data</w:t>
      </w:r>
    </w:p>
    <w:p w14:paraId="04919CFC" w14:textId="77777777" w:rsidR="007E725E" w:rsidRDefault="007E725E" w:rsidP="007E725E">
      <w:pPr>
        <w:spacing w:before="0" w:after="200" w:line="276" w:lineRule="auto"/>
        <w:jc w:val="left"/>
        <w:rPr>
          <w:b/>
          <w:i/>
          <w:szCs w:val="22"/>
          <w:u w:val="single"/>
          <w:lang w:eastAsia="en-GB" w:bidi="ar-SA"/>
        </w:rPr>
      </w:pPr>
      <w:r>
        <w:rPr>
          <w:b/>
          <w:i/>
          <w:szCs w:val="22"/>
          <w:u w:val="single"/>
          <w:lang w:eastAsia="en-GB" w:bidi="ar-SA"/>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
        <w:gridCol w:w="1352"/>
        <w:gridCol w:w="969"/>
        <w:gridCol w:w="1842"/>
        <w:gridCol w:w="4186"/>
      </w:tblGrid>
      <w:tr w:rsidR="007E725E" w14:paraId="2E335774" w14:textId="77777777" w:rsidTr="007E725E">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1403587" w14:textId="2A5D9DDD" w:rsidR="007E725E" w:rsidRDefault="007A250B" w:rsidP="007E725E">
            <w:pPr>
              <w:pStyle w:val="TableHeader"/>
            </w:pPr>
            <w:r>
              <w:t>Subject 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7526EE8" w14:textId="77777777" w:rsidR="007E725E" w:rsidRDefault="007E725E" w:rsidP="007E725E">
            <w:pPr>
              <w:pStyle w:val="TableHeader"/>
            </w:pPr>
            <w:r>
              <w:t>Subject</w:t>
            </w:r>
          </w:p>
        </w:tc>
        <w:tc>
          <w:tcPr>
            <w:tcW w:w="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075A594" w14:textId="77777777" w:rsidR="007E725E" w:rsidRDefault="007E725E" w:rsidP="007E725E">
            <w:pPr>
              <w:pStyle w:val="TableHeader"/>
            </w:pPr>
            <w:r>
              <w:t>Reason code</w:t>
            </w:r>
          </w:p>
        </w:tc>
        <w:tc>
          <w:tcPr>
            <w:tcW w:w="18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C5DFCCD" w14:textId="77777777" w:rsidR="007E725E" w:rsidRDefault="007E725E" w:rsidP="007E725E">
            <w:pPr>
              <w:pStyle w:val="TableHeader"/>
            </w:pPr>
            <w:r>
              <w:t>Reason</w:t>
            </w:r>
          </w:p>
        </w:tc>
        <w:tc>
          <w:tcPr>
            <w:tcW w:w="418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CB81CBD" w14:textId="77777777" w:rsidR="007E725E" w:rsidRDefault="007E725E" w:rsidP="007E725E">
            <w:pPr>
              <w:pStyle w:val="TableHeader"/>
            </w:pPr>
            <w:r>
              <w:t>Description</w:t>
            </w:r>
          </w:p>
        </w:tc>
      </w:tr>
      <w:tr w:rsidR="007E725E" w14:paraId="537F5C61" w14:textId="77777777" w:rsidTr="007E725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2AEB9FD" w14:textId="49330120" w:rsidR="007E725E" w:rsidRDefault="007E725E" w:rsidP="007E725E">
            <w:pPr>
              <w:pStyle w:val="TableContent"/>
            </w:pPr>
            <w:r>
              <w:t>8.10.</w:t>
            </w:r>
            <w:r w:rsidR="00632B15">
              <w:t>4</w:t>
            </w:r>
            <w:r>
              <w:t xml:space="preserve">. </w:t>
            </w:r>
          </w:p>
        </w:tc>
        <w:tc>
          <w:tcPr>
            <w:tcW w:w="1352" w:type="dxa"/>
            <w:tcBorders>
              <w:top w:val="single" w:sz="6" w:space="0" w:color="auto"/>
              <w:left w:val="single" w:sz="6" w:space="0" w:color="auto"/>
              <w:bottom w:val="single" w:sz="6" w:space="0" w:color="auto"/>
              <w:right w:val="single" w:sz="6" w:space="0" w:color="auto"/>
            </w:tcBorders>
            <w:vAlign w:val="center"/>
          </w:tcPr>
          <w:p w14:paraId="0421BEE9" w14:textId="77777777" w:rsidR="007E725E" w:rsidRDefault="007E725E" w:rsidP="007E725E">
            <w:pPr>
              <w:pStyle w:val="TableContent"/>
            </w:pPr>
            <w:r>
              <w:t>Event Checking</w:t>
            </w:r>
          </w:p>
        </w:tc>
        <w:tc>
          <w:tcPr>
            <w:tcW w:w="969" w:type="dxa"/>
            <w:tcBorders>
              <w:top w:val="single" w:sz="6" w:space="0" w:color="auto"/>
              <w:left w:val="single" w:sz="6" w:space="0" w:color="auto"/>
              <w:bottom w:val="single" w:sz="6" w:space="0" w:color="auto"/>
              <w:right w:val="single" w:sz="6" w:space="0" w:color="auto"/>
            </w:tcBorders>
            <w:vAlign w:val="center"/>
          </w:tcPr>
          <w:p w14:paraId="1DA59344" w14:textId="77777777" w:rsidR="007E725E" w:rsidRDefault="007E725E" w:rsidP="007E725E">
            <w:pPr>
              <w:pStyle w:val="TableContent"/>
              <w:rPr>
                <w:rFonts w:eastAsiaTheme="minorEastAsia"/>
                <w:lang w:eastAsia="ko-KR"/>
              </w:rPr>
            </w:pPr>
            <w:r>
              <w:rPr>
                <w:rFonts w:eastAsiaTheme="minorEastAsia" w:hint="eastAsia"/>
                <w:lang w:eastAsia="ko-KR"/>
              </w:rPr>
              <w:t>3.1</w:t>
            </w:r>
          </w:p>
        </w:tc>
        <w:tc>
          <w:tcPr>
            <w:tcW w:w="1842" w:type="dxa"/>
            <w:tcBorders>
              <w:top w:val="single" w:sz="6" w:space="0" w:color="auto"/>
              <w:left w:val="single" w:sz="6" w:space="0" w:color="auto"/>
              <w:bottom w:val="single" w:sz="6" w:space="0" w:color="auto"/>
              <w:right w:val="single" w:sz="6" w:space="0" w:color="auto"/>
            </w:tcBorders>
            <w:vAlign w:val="center"/>
          </w:tcPr>
          <w:p w14:paraId="740F5F06" w14:textId="77777777" w:rsidR="007E725E" w:rsidRDefault="007E725E" w:rsidP="007E725E">
            <w:pPr>
              <w:pStyle w:val="TableContent"/>
              <w:rPr>
                <w:rFonts w:eastAsiaTheme="minorEastAsia"/>
                <w:lang w:eastAsia="ko-KR"/>
              </w:rPr>
            </w:pPr>
            <w:r>
              <w:rPr>
                <w:rFonts w:eastAsiaTheme="minorEastAsia" w:hint="eastAsia"/>
                <w:lang w:eastAsia="ko-KR"/>
              </w:rPr>
              <w:t>Unsupported</w:t>
            </w:r>
          </w:p>
        </w:tc>
        <w:tc>
          <w:tcPr>
            <w:tcW w:w="4186" w:type="dxa"/>
            <w:tcBorders>
              <w:top w:val="single" w:sz="6" w:space="0" w:color="auto"/>
              <w:left w:val="single" w:sz="6" w:space="0" w:color="auto"/>
              <w:bottom w:val="single" w:sz="6" w:space="0" w:color="auto"/>
              <w:right w:val="single" w:sz="4" w:space="0" w:color="auto"/>
            </w:tcBorders>
            <w:vAlign w:val="center"/>
          </w:tcPr>
          <w:p w14:paraId="0CBD5724" w14:textId="77777777" w:rsidR="007E725E" w:rsidRDefault="007E725E" w:rsidP="007E725E">
            <w:pPr>
              <w:pStyle w:val="TableContent"/>
              <w:rPr>
                <w:rFonts w:eastAsiaTheme="minorEastAsia"/>
                <w:lang w:eastAsia="ko-KR"/>
              </w:rPr>
            </w:pPr>
            <w:r>
              <w:rPr>
                <w:rFonts w:eastAsiaTheme="minorEastAsia" w:hint="eastAsia"/>
                <w:lang w:eastAsia="ko-KR"/>
              </w:rPr>
              <w:t>#Supported</w:t>
            </w:r>
            <w:r>
              <w:rPr>
                <w:rFonts w:eastAsiaTheme="minorEastAsia"/>
                <w:lang w:eastAsia="ko-KR"/>
              </w:rPr>
              <w:t>ForEventChecking</w:t>
            </w:r>
            <w:r>
              <w:rPr>
                <w:rFonts w:eastAsiaTheme="minorEastAsia" w:hint="eastAsia"/>
                <w:lang w:eastAsia="ko-KR"/>
              </w:rPr>
              <w:t>V3.0.0#</w:t>
            </w:r>
          </w:p>
          <w:p w14:paraId="56C4B5CD" w14:textId="77777777" w:rsidR="007E725E" w:rsidRDefault="007E725E" w:rsidP="007E725E">
            <w:pPr>
              <w:pStyle w:val="TableContent"/>
              <w:rPr>
                <w:rFonts w:eastAsiaTheme="minorEastAsia"/>
                <w:lang w:eastAsia="ko-KR"/>
              </w:rPr>
            </w:pPr>
            <w:r>
              <w:rPr>
                <w:rFonts w:eastAsiaTheme="minorEastAsia"/>
                <w:lang w:eastAsia="ko-KR"/>
              </w:rPr>
              <w:t>Event Checking is not supported by the SM-DS.</w:t>
            </w:r>
          </w:p>
        </w:tc>
      </w:tr>
      <w:tr w:rsidR="0028227E" w14:paraId="44509BD1" w14:textId="77777777" w:rsidTr="0028227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278B7DF" w14:textId="77777777" w:rsidR="0028227E" w:rsidRDefault="0028227E" w:rsidP="0028227E">
            <w:pPr>
              <w:pStyle w:val="TableContent"/>
            </w:pPr>
            <w:r>
              <w:t>8.9.6</w:t>
            </w:r>
          </w:p>
        </w:tc>
        <w:tc>
          <w:tcPr>
            <w:tcW w:w="1352" w:type="dxa"/>
            <w:tcBorders>
              <w:top w:val="single" w:sz="6" w:space="0" w:color="auto"/>
              <w:left w:val="single" w:sz="6" w:space="0" w:color="auto"/>
              <w:bottom w:val="single" w:sz="6" w:space="0" w:color="auto"/>
              <w:right w:val="single" w:sz="6" w:space="0" w:color="auto"/>
            </w:tcBorders>
            <w:vAlign w:val="center"/>
          </w:tcPr>
          <w:p w14:paraId="0C32B0A5" w14:textId="77777777" w:rsidR="0028227E" w:rsidRDefault="0028227E" w:rsidP="0028227E">
            <w:pPr>
              <w:pStyle w:val="TableContent"/>
            </w:pPr>
            <w:r>
              <w:t>ECID</w:t>
            </w:r>
          </w:p>
        </w:tc>
        <w:tc>
          <w:tcPr>
            <w:tcW w:w="969" w:type="dxa"/>
            <w:tcBorders>
              <w:top w:val="single" w:sz="6" w:space="0" w:color="auto"/>
              <w:left w:val="single" w:sz="6" w:space="0" w:color="auto"/>
              <w:bottom w:val="single" w:sz="6" w:space="0" w:color="auto"/>
              <w:right w:val="single" w:sz="6" w:space="0" w:color="auto"/>
            </w:tcBorders>
            <w:vAlign w:val="center"/>
          </w:tcPr>
          <w:p w14:paraId="0FAF5A20" w14:textId="44BF10B3" w:rsidR="0028227E" w:rsidRDefault="0028227E" w:rsidP="0028227E">
            <w:pPr>
              <w:pStyle w:val="TableContent"/>
              <w:rPr>
                <w:rFonts w:eastAsiaTheme="minorEastAsia"/>
                <w:lang w:eastAsia="ko-KR"/>
              </w:rPr>
            </w:pPr>
            <w:r>
              <w:rPr>
                <w:rFonts w:eastAsiaTheme="minorEastAsia" w:hint="eastAsia"/>
                <w:lang w:eastAsia="ko-KR"/>
              </w:rPr>
              <w:t>6.</w:t>
            </w:r>
            <w:r w:rsidR="00632B15">
              <w:rPr>
                <w:rFonts w:eastAsiaTheme="minorEastAsia"/>
                <w:lang w:eastAsia="ko-KR"/>
              </w:rPr>
              <w:t>3</w:t>
            </w:r>
          </w:p>
        </w:tc>
        <w:tc>
          <w:tcPr>
            <w:tcW w:w="1842" w:type="dxa"/>
            <w:tcBorders>
              <w:top w:val="single" w:sz="6" w:space="0" w:color="auto"/>
              <w:left w:val="single" w:sz="6" w:space="0" w:color="auto"/>
              <w:bottom w:val="single" w:sz="6" w:space="0" w:color="auto"/>
              <w:right w:val="single" w:sz="6" w:space="0" w:color="auto"/>
            </w:tcBorders>
            <w:vAlign w:val="center"/>
          </w:tcPr>
          <w:p w14:paraId="5521293B" w14:textId="77777777" w:rsidR="0028227E" w:rsidRDefault="0028227E" w:rsidP="0028227E">
            <w:pPr>
              <w:pStyle w:val="TableContent"/>
              <w:rPr>
                <w:rFonts w:eastAsiaTheme="minorEastAsia"/>
                <w:lang w:eastAsia="ko-KR"/>
              </w:rPr>
            </w:pPr>
            <w:r>
              <w:rPr>
                <w:rFonts w:eastAsiaTheme="minorEastAsia" w:hint="eastAsia"/>
                <w:lang w:eastAsia="ko-KR"/>
              </w:rPr>
              <w:t>Expired</w:t>
            </w:r>
          </w:p>
        </w:tc>
        <w:tc>
          <w:tcPr>
            <w:tcW w:w="4186" w:type="dxa"/>
            <w:tcBorders>
              <w:top w:val="single" w:sz="6" w:space="0" w:color="auto"/>
              <w:left w:val="single" w:sz="6" w:space="0" w:color="auto"/>
              <w:bottom w:val="single" w:sz="6" w:space="0" w:color="auto"/>
              <w:right w:val="single" w:sz="4" w:space="0" w:color="auto"/>
            </w:tcBorders>
            <w:vAlign w:val="center"/>
          </w:tcPr>
          <w:p w14:paraId="7437B1B2" w14:textId="77777777" w:rsidR="0028227E" w:rsidRDefault="0028227E" w:rsidP="0028227E">
            <w:pPr>
              <w:pStyle w:val="TableContent"/>
              <w:rPr>
                <w:rFonts w:eastAsiaTheme="minorEastAsia"/>
                <w:lang w:eastAsia="ko-KR"/>
              </w:rPr>
            </w:pPr>
            <w:r>
              <w:rPr>
                <w:rFonts w:eastAsiaTheme="minorEastAsia" w:hint="eastAsia"/>
                <w:lang w:eastAsia="ko-KR"/>
              </w:rPr>
              <w:t>#Supported</w:t>
            </w:r>
            <w:r>
              <w:rPr>
                <w:rFonts w:eastAsiaTheme="minorEastAsia"/>
                <w:lang w:eastAsia="ko-KR"/>
              </w:rPr>
              <w:t>ForEventChecking</w:t>
            </w:r>
            <w:r>
              <w:rPr>
                <w:rFonts w:eastAsiaTheme="minorEastAsia" w:hint="eastAsia"/>
                <w:lang w:eastAsia="ko-KR"/>
              </w:rPr>
              <w:t>V3.0.0#</w:t>
            </w:r>
          </w:p>
          <w:p w14:paraId="17A8DDC5" w14:textId="77777777" w:rsidR="0028227E" w:rsidRDefault="0028227E" w:rsidP="0028227E">
            <w:pPr>
              <w:pStyle w:val="TableContent"/>
              <w:rPr>
                <w:rFonts w:eastAsiaTheme="minorEastAsia"/>
                <w:lang w:eastAsia="ko-KR"/>
              </w:rPr>
            </w:pPr>
            <w:r>
              <w:rPr>
                <w:rFonts w:eastAsiaTheme="minorEastAsia"/>
                <w:lang w:eastAsia="ko-KR"/>
              </w:rPr>
              <w:t>Expired ECID</w:t>
            </w:r>
          </w:p>
        </w:tc>
      </w:tr>
      <w:tr w:rsidR="007E725E" w14:paraId="70806EA9" w14:textId="77777777" w:rsidTr="007E725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807C616" w14:textId="77777777" w:rsidR="007E725E" w:rsidRDefault="007E725E" w:rsidP="007E725E">
            <w:pPr>
              <w:pStyle w:val="TableContent"/>
            </w:pPr>
            <w:r>
              <w:t>8.9.6</w:t>
            </w:r>
          </w:p>
        </w:tc>
        <w:tc>
          <w:tcPr>
            <w:tcW w:w="1352" w:type="dxa"/>
            <w:tcBorders>
              <w:top w:val="single" w:sz="6" w:space="0" w:color="auto"/>
              <w:left w:val="single" w:sz="6" w:space="0" w:color="auto"/>
              <w:bottom w:val="single" w:sz="6" w:space="0" w:color="auto"/>
              <w:right w:val="single" w:sz="6" w:space="0" w:color="auto"/>
            </w:tcBorders>
            <w:vAlign w:val="center"/>
          </w:tcPr>
          <w:p w14:paraId="3D471375" w14:textId="77777777" w:rsidR="007E725E" w:rsidRDefault="007E725E" w:rsidP="007E725E">
            <w:pPr>
              <w:pStyle w:val="TableContent"/>
            </w:pPr>
            <w:r>
              <w:t>ECID</w:t>
            </w:r>
          </w:p>
        </w:tc>
        <w:tc>
          <w:tcPr>
            <w:tcW w:w="969" w:type="dxa"/>
            <w:tcBorders>
              <w:top w:val="single" w:sz="6" w:space="0" w:color="auto"/>
              <w:left w:val="single" w:sz="6" w:space="0" w:color="auto"/>
              <w:bottom w:val="single" w:sz="6" w:space="0" w:color="auto"/>
              <w:right w:val="single" w:sz="6" w:space="0" w:color="auto"/>
            </w:tcBorders>
            <w:vAlign w:val="center"/>
          </w:tcPr>
          <w:p w14:paraId="6AC244B2" w14:textId="77777777" w:rsidR="007E725E" w:rsidRDefault="007E725E" w:rsidP="007E725E">
            <w:pPr>
              <w:pStyle w:val="TableContent"/>
              <w:rPr>
                <w:rFonts w:eastAsiaTheme="minorEastAsia"/>
                <w:lang w:eastAsia="ko-KR"/>
              </w:rPr>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39D24EA9" w14:textId="77777777" w:rsidR="007E725E" w:rsidRDefault="007E725E" w:rsidP="007E725E">
            <w:pPr>
              <w:pStyle w:val="TableContent"/>
              <w:rPr>
                <w:rFonts w:eastAsiaTheme="minorEastAsia"/>
                <w:lang w:eastAsia="ko-KR"/>
              </w:rPr>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542075BF" w14:textId="77777777" w:rsidR="007E725E" w:rsidRDefault="007E725E" w:rsidP="007E725E">
            <w:pPr>
              <w:pStyle w:val="TableContent"/>
              <w:rPr>
                <w:rFonts w:eastAsiaTheme="minorEastAsia"/>
                <w:lang w:eastAsia="ko-KR"/>
              </w:rPr>
            </w:pPr>
            <w:r>
              <w:rPr>
                <w:rFonts w:eastAsiaTheme="minorEastAsia" w:hint="eastAsia"/>
                <w:lang w:eastAsia="ko-KR"/>
              </w:rPr>
              <w:t>#Supported</w:t>
            </w:r>
            <w:r>
              <w:rPr>
                <w:rFonts w:eastAsiaTheme="minorEastAsia"/>
                <w:lang w:eastAsia="ko-KR"/>
              </w:rPr>
              <w:t>ForEventChecking</w:t>
            </w:r>
            <w:r>
              <w:rPr>
                <w:rFonts w:eastAsiaTheme="minorEastAsia" w:hint="eastAsia"/>
                <w:lang w:eastAsia="ko-KR"/>
              </w:rPr>
              <w:t>V3.0.0#</w:t>
            </w:r>
          </w:p>
          <w:p w14:paraId="7C51FDBE" w14:textId="77777777" w:rsidR="007E725E" w:rsidRDefault="007E725E" w:rsidP="007E725E">
            <w:pPr>
              <w:pStyle w:val="TableContent"/>
              <w:rPr>
                <w:rFonts w:eastAsiaTheme="minorEastAsia"/>
                <w:lang w:eastAsia="ko-KR"/>
              </w:rPr>
            </w:pPr>
            <w:r>
              <w:rPr>
                <w:rFonts w:eastAsiaTheme="minorEastAsia"/>
                <w:lang w:eastAsia="ko-KR"/>
              </w:rPr>
              <w:t>Unknown ECID</w:t>
            </w:r>
          </w:p>
        </w:tc>
      </w:tr>
      <w:tr w:rsidR="007E725E" w14:paraId="56C973D3" w14:textId="77777777" w:rsidTr="007E725E">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A22475A" w14:textId="77777777" w:rsidR="007E725E" w:rsidRDefault="007E725E" w:rsidP="007E725E">
            <w:pPr>
              <w:pStyle w:val="TableContent"/>
            </w:pPr>
            <w:r>
              <w:t>8.9.1</w:t>
            </w:r>
          </w:p>
        </w:tc>
        <w:tc>
          <w:tcPr>
            <w:tcW w:w="1352" w:type="dxa"/>
            <w:tcBorders>
              <w:top w:val="single" w:sz="6" w:space="0" w:color="auto"/>
              <w:left w:val="single" w:sz="6" w:space="0" w:color="auto"/>
              <w:bottom w:val="single" w:sz="6" w:space="0" w:color="auto"/>
              <w:right w:val="single" w:sz="6" w:space="0" w:color="auto"/>
            </w:tcBorders>
            <w:vAlign w:val="center"/>
          </w:tcPr>
          <w:p w14:paraId="60180835" w14:textId="77777777" w:rsidR="007E725E" w:rsidRDefault="007E725E" w:rsidP="007E725E">
            <w:pPr>
              <w:pStyle w:val="TableContent"/>
            </w:pPr>
            <w:r>
              <w:t>SM-DS Address</w:t>
            </w:r>
          </w:p>
        </w:tc>
        <w:tc>
          <w:tcPr>
            <w:tcW w:w="969" w:type="dxa"/>
            <w:tcBorders>
              <w:top w:val="single" w:sz="6" w:space="0" w:color="auto"/>
              <w:left w:val="single" w:sz="6" w:space="0" w:color="auto"/>
              <w:bottom w:val="single" w:sz="6" w:space="0" w:color="auto"/>
              <w:right w:val="single" w:sz="6" w:space="0" w:color="auto"/>
            </w:tcBorders>
            <w:vAlign w:val="center"/>
          </w:tcPr>
          <w:p w14:paraId="14FFC228" w14:textId="77777777" w:rsidR="007E725E" w:rsidRDefault="007E725E" w:rsidP="007E725E">
            <w:pPr>
              <w:pStyle w:val="TableContent"/>
            </w:pPr>
            <w:r>
              <w:t>3.8</w:t>
            </w:r>
          </w:p>
        </w:tc>
        <w:tc>
          <w:tcPr>
            <w:tcW w:w="1842" w:type="dxa"/>
            <w:tcBorders>
              <w:top w:val="single" w:sz="6" w:space="0" w:color="auto"/>
              <w:left w:val="single" w:sz="6" w:space="0" w:color="auto"/>
              <w:bottom w:val="single" w:sz="6" w:space="0" w:color="auto"/>
              <w:right w:val="single" w:sz="6" w:space="0" w:color="auto"/>
            </w:tcBorders>
            <w:vAlign w:val="center"/>
          </w:tcPr>
          <w:p w14:paraId="32C83766" w14:textId="77777777" w:rsidR="007E725E" w:rsidRDefault="007E725E" w:rsidP="007E725E">
            <w:pPr>
              <w:pStyle w:val="TableContent"/>
            </w:pPr>
            <w:r>
              <w:t>Refused</w:t>
            </w:r>
          </w:p>
        </w:tc>
        <w:tc>
          <w:tcPr>
            <w:tcW w:w="4186" w:type="dxa"/>
            <w:tcBorders>
              <w:top w:val="single" w:sz="6" w:space="0" w:color="auto"/>
              <w:left w:val="single" w:sz="6" w:space="0" w:color="auto"/>
              <w:bottom w:val="single" w:sz="6" w:space="0" w:color="auto"/>
              <w:right w:val="single" w:sz="4" w:space="0" w:color="auto"/>
            </w:tcBorders>
            <w:vAlign w:val="center"/>
          </w:tcPr>
          <w:p w14:paraId="460206BE" w14:textId="77777777" w:rsidR="007E725E" w:rsidRDefault="007E725E" w:rsidP="007E725E">
            <w:pPr>
              <w:pStyle w:val="TableContent"/>
            </w:pPr>
            <w:r>
              <w:t>Invalid SM-DS Address.</w:t>
            </w:r>
          </w:p>
        </w:tc>
      </w:tr>
    </w:tbl>
    <w:p w14:paraId="096D4677" w14:textId="2BDE2F39" w:rsidR="007E725E" w:rsidRDefault="007E725E" w:rsidP="007E725E">
      <w:pPr>
        <w:pStyle w:val="TableCaption"/>
        <w:numPr>
          <w:ilvl w:val="0"/>
          <w:numId w:val="0"/>
        </w:numPr>
        <w:ind w:left="360" w:hanging="360"/>
        <w:rPr>
          <w:lang w:val="en-US"/>
        </w:rPr>
      </w:pPr>
      <w:r>
        <w:rPr>
          <w:rFonts w:ascii="Arial Bold" w:hAnsi="Arial Bold"/>
          <w:lang w:val="en-US"/>
        </w:rPr>
        <w:t>Table 52c</w:t>
      </w:r>
      <w:r>
        <w:rPr>
          <w:lang w:val="en-US"/>
        </w:rPr>
        <w:t xml:space="preserve">: </w:t>
      </w:r>
      <w:r>
        <w:t>CheckEvent</w:t>
      </w:r>
      <w:r>
        <w:rPr>
          <w:lang w:val="en-US"/>
        </w:rPr>
        <w:t xml:space="preserve"> specific Status Codes</w:t>
      </w:r>
    </w:p>
    <w:p w14:paraId="4211C720" w14:textId="73F39104" w:rsidR="009361FF" w:rsidRPr="00A37D99" w:rsidRDefault="00F66DD3" w:rsidP="007453D2">
      <w:pPr>
        <w:pStyle w:val="Heading2"/>
        <w:numPr>
          <w:ilvl w:val="0"/>
          <w:numId w:val="0"/>
        </w:numPr>
        <w:tabs>
          <w:tab w:val="left" w:pos="624"/>
        </w:tabs>
        <w:rPr>
          <w:lang w:val="de-DE"/>
        </w:rPr>
      </w:pPr>
      <w:bookmarkStart w:id="3024" w:name="_Toc91761041"/>
      <w:bookmarkStart w:id="3025" w:name="_Toc152332944"/>
      <w:r w:rsidRPr="00A37D99">
        <w:rPr>
          <w:lang w:val="de-DE"/>
        </w:rPr>
        <w:t>5.9</w:t>
      </w:r>
      <w:r w:rsidRPr="00A37D99">
        <w:rPr>
          <w:lang w:val="de-DE"/>
        </w:rPr>
        <w:tab/>
      </w:r>
      <w:r w:rsidR="009361FF" w:rsidRPr="00A37D99">
        <w:rPr>
          <w:lang w:val="de-DE"/>
        </w:rPr>
        <w:t>ES12 (SM-D</w:t>
      </w:r>
      <w:r w:rsidR="00283B2B" w:rsidRPr="00A37D99">
        <w:rPr>
          <w:lang w:val="de-DE"/>
        </w:rPr>
        <w:t>P+</w:t>
      </w:r>
      <w:r w:rsidR="009361FF" w:rsidRPr="00A37D99">
        <w:rPr>
          <w:lang w:val="de-DE"/>
        </w:rPr>
        <w:t xml:space="preserve"> -- SM-D</w:t>
      </w:r>
      <w:r w:rsidR="00283B2B" w:rsidRPr="00A37D99">
        <w:rPr>
          <w:lang w:val="de-DE"/>
        </w:rPr>
        <w:t>S</w:t>
      </w:r>
      <w:r w:rsidR="009361FF" w:rsidRPr="00A37D99">
        <w:rPr>
          <w:lang w:val="de-DE"/>
        </w:rPr>
        <w:t>)</w:t>
      </w:r>
      <w:bookmarkEnd w:id="3022"/>
      <w:bookmarkEnd w:id="3023"/>
      <w:bookmarkEnd w:id="3024"/>
      <w:bookmarkEnd w:id="3025"/>
    </w:p>
    <w:p w14:paraId="3F10E12E" w14:textId="77777777" w:rsidR="009361FF" w:rsidRPr="001B7B30" w:rsidRDefault="009361FF" w:rsidP="009361FF">
      <w:pPr>
        <w:pStyle w:val="NormalParagraph"/>
      </w:pPr>
      <w:r w:rsidRPr="001B7B30">
        <w:t>The ES</w:t>
      </w:r>
      <w:r>
        <w:t>1</w:t>
      </w:r>
      <w:r w:rsidRPr="001B7B30">
        <w:t xml:space="preserve">2 </w:t>
      </w:r>
      <w:r>
        <w:t>is</w:t>
      </w:r>
      <w:r w:rsidRPr="001B7B30">
        <w:t xml:space="preserve"> used by the </w:t>
      </w:r>
      <w:r>
        <w:t>SM-DP+ to manage Event registration</w:t>
      </w:r>
      <w:r w:rsidRPr="001B7B30">
        <w:t>.</w:t>
      </w:r>
    </w:p>
    <w:p w14:paraId="059B714A" w14:textId="77777777" w:rsidR="009361FF" w:rsidRDefault="00752561" w:rsidP="009361FF">
      <w:pPr>
        <w:pStyle w:val="NormalParagraph"/>
      </w:pPr>
      <w:r w:rsidRPr="009B5B73">
        <w:rPr>
          <w:rFonts w:ascii="Arial Bold" w:eastAsia="Times New Roman" w:hAnsi="Arial Bold" w:cs="Arial"/>
          <w:iCs/>
          <w:noProof/>
          <w:szCs w:val="28"/>
          <w:lang w:eastAsia="en-US"/>
        </w:rPr>
        <w:object w:dxaOrig="9819" w:dyaOrig="2886" w14:anchorId="678F395D">
          <v:shape id="_x0000_i1047" type="#_x0000_t75" style="width:446.15pt;height:129.85pt" o:ole="">
            <v:imagedata r:id="rId108" o:title=""/>
          </v:shape>
          <o:OLEObject Type="Embed" ProgID="PowerPoint.Show.8" ShapeID="_x0000_i1047" DrawAspect="Content" ObjectID="_1762945907" r:id="rId109"/>
        </w:object>
      </w:r>
    </w:p>
    <w:p w14:paraId="3755D39D" w14:textId="47F76088" w:rsidR="009361FF" w:rsidRPr="001B7B30" w:rsidRDefault="00F66DD3" w:rsidP="00BD45AD">
      <w:pPr>
        <w:pStyle w:val="Figurecaption"/>
        <w:ind w:left="360" w:hanging="360"/>
      </w:pPr>
      <w:r w:rsidRPr="001B7B30">
        <w:rPr>
          <w:rFonts w:ascii="Arial Bold" w:hAnsi="Arial Bold"/>
        </w:rPr>
        <w:t>Figure 39</w:t>
      </w:r>
      <w:r w:rsidR="009361FF">
        <w:t>: ES12</w:t>
      </w:r>
    </w:p>
    <w:p w14:paraId="72A3FC8F" w14:textId="380DF3A4" w:rsidR="009361FF" w:rsidRPr="00C36D4D" w:rsidRDefault="009361FF" w:rsidP="009361FF">
      <w:pPr>
        <w:pStyle w:val="NormalParagraph"/>
      </w:pPr>
      <w:r w:rsidRPr="00C36D4D">
        <w:t xml:space="preserve">The </w:t>
      </w:r>
      <w:r>
        <w:t xml:space="preserve">SM-DP+ </w:t>
      </w:r>
      <w:r w:rsidRPr="00C36D4D">
        <w:t>communicate</w:t>
      </w:r>
      <w:r>
        <w:t>s with the SM-DS</w:t>
      </w:r>
      <w:r w:rsidRPr="00C36D4D">
        <w:t xml:space="preserve"> 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uthentication using CERT.DP.TLS and CERT.DS.TLS</w:t>
      </w:r>
      <w:r>
        <w:t xml:space="preserve">. </w:t>
      </w:r>
      <w:r w:rsidR="0036588D">
        <w:rPr>
          <w:lang w:val="en-US"/>
        </w:rPr>
        <w:t>Service level authorisation is required between SM-DS and SM-DP+. This is out of scope of this specification</w:t>
      </w:r>
      <w:r w:rsidR="0036588D">
        <w:t xml:space="preserve">. </w:t>
      </w:r>
      <w:r>
        <w:t xml:space="preserve">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hyperlink w:anchor="FS08" w:history="1"/>
      <w:r w:rsidRPr="00C36D4D">
        <w:t>].</w:t>
      </w:r>
    </w:p>
    <w:p w14:paraId="181CE194" w14:textId="44ADE34F" w:rsidR="009361FF" w:rsidRDefault="00F66DD3" w:rsidP="007453D2">
      <w:pPr>
        <w:pStyle w:val="Heading3"/>
        <w:numPr>
          <w:ilvl w:val="0"/>
          <w:numId w:val="0"/>
        </w:numPr>
        <w:tabs>
          <w:tab w:val="left" w:pos="851"/>
        </w:tabs>
        <w:ind w:left="851"/>
        <w:rPr>
          <w:rFonts w:eastAsia="Malgun Gothic"/>
          <w:lang w:bidi="ar-SA"/>
        </w:rPr>
      </w:pPr>
      <w:bookmarkStart w:id="3026" w:name="_Toc456596300"/>
      <w:bookmarkStart w:id="3027" w:name="_Toc473022820"/>
      <w:bookmarkStart w:id="3028" w:name="_Toc91761042"/>
      <w:bookmarkStart w:id="3029" w:name="_Toc152332945"/>
      <w:r>
        <w:rPr>
          <w:rFonts w:eastAsia="Malgun Gothic"/>
          <w:sz w:val="22"/>
          <w:lang w:bidi="ar-SA"/>
        </w:rPr>
        <w:t>5.9.1</w:t>
      </w:r>
      <w:r>
        <w:rPr>
          <w:rFonts w:eastAsia="Malgun Gothic"/>
          <w:sz w:val="22"/>
          <w:lang w:bidi="ar-SA"/>
        </w:rPr>
        <w:tab/>
      </w:r>
      <w:r w:rsidR="009361FF">
        <w:rPr>
          <w:rFonts w:eastAsia="Malgun Gothic"/>
          <w:lang w:bidi="ar-SA"/>
        </w:rPr>
        <w:t xml:space="preserve">Function: </w:t>
      </w:r>
      <w:r w:rsidR="009361FF" w:rsidRPr="00A954D5">
        <w:rPr>
          <w:rFonts w:eastAsia="Malgun Gothic" w:hint="eastAsia"/>
          <w:lang w:bidi="ar-SA"/>
        </w:rPr>
        <w:t>RegisterEvent</w:t>
      </w:r>
      <w:bookmarkEnd w:id="3026"/>
      <w:bookmarkEnd w:id="3027"/>
      <w:bookmarkEnd w:id="3028"/>
      <w:bookmarkEnd w:id="3029"/>
    </w:p>
    <w:p w14:paraId="2706A656" w14:textId="77777777" w:rsidR="009361FF" w:rsidRPr="00EB304D" w:rsidRDefault="009361FF" w:rsidP="009361FF">
      <w:pPr>
        <w:pStyle w:val="NormalParagraph"/>
        <w:rPr>
          <w:b/>
        </w:rPr>
      </w:pPr>
      <w:r w:rsidRPr="00EB304D">
        <w:rPr>
          <w:b/>
        </w:rPr>
        <w:t xml:space="preserve">Related Procedures: </w:t>
      </w:r>
      <w:r>
        <w:t>Event Registration</w:t>
      </w:r>
    </w:p>
    <w:p w14:paraId="4527F43A"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 (Alternative SM-DS or Root SM-DS)</w:t>
      </w:r>
    </w:p>
    <w:p w14:paraId="28D13DBF" w14:textId="77777777" w:rsidR="009361FF" w:rsidRPr="00F96E8D" w:rsidRDefault="009361FF" w:rsidP="009361FF">
      <w:pPr>
        <w:pStyle w:val="NormalParagraph"/>
        <w:rPr>
          <w:b/>
        </w:rPr>
      </w:pPr>
      <w:r w:rsidRPr="00EB304D">
        <w:rPr>
          <w:b/>
        </w:rPr>
        <w:t>Description:</w:t>
      </w:r>
    </w:p>
    <w:p w14:paraId="7E3A98B5" w14:textId="77777777" w:rsidR="009361FF" w:rsidRDefault="009361FF" w:rsidP="009361FF">
      <w:pPr>
        <w:pStyle w:val="NormalParagraph"/>
      </w:pPr>
      <w:r w:rsidRPr="00EB304D">
        <w:t>This function</w:t>
      </w:r>
      <w:r>
        <w:t xml:space="preserve"> registers an Event Record in the SM-DS (an Alternative SM-DS or a Root SM-DS).</w:t>
      </w:r>
    </w:p>
    <w:p w14:paraId="25A58515" w14:textId="5F08F8BE" w:rsidR="005D643A" w:rsidRDefault="005D643A" w:rsidP="005D643A">
      <w:pPr>
        <w:pStyle w:val="NormalParagraph"/>
        <w:rPr>
          <w:lang w:val="en-US" w:eastAsia="ko-KR"/>
        </w:rPr>
      </w:pPr>
      <w:r>
        <w:t>The function caller MAY</w:t>
      </w:r>
      <w:r>
        <w:rPr>
          <w:lang w:eastAsia="ko-KR"/>
        </w:rPr>
        <w:t xml:space="preserve"> </w:t>
      </w:r>
      <w:r>
        <w:rPr>
          <w:lang w:val="en-US" w:eastAsia="ko-KR"/>
        </w:rPr>
        <w:t>provide Hashed ICCID(s) and Salt in the input data. This information can be used by the LPA to identify the target Profile(s) of the Event Record. Hashed ICCID(s) SHALL be generated as follows</w:t>
      </w:r>
      <w:r w:rsidR="0007423E">
        <w:rPr>
          <w:lang w:val="en-US" w:eastAsia="ko-KR"/>
        </w:rPr>
        <w:t>, where a 19-digit ICCID SHALL be followed by the padding character 'F' for hashing, and the ICCID and Salt are encoded as UTF-8 strings</w:t>
      </w:r>
      <w:r>
        <w:rPr>
          <w:lang w:val="en-US" w:eastAsia="ko-KR"/>
        </w:rPr>
        <w:t>.</w:t>
      </w:r>
    </w:p>
    <w:p w14:paraId="59EF46CD" w14:textId="77777777" w:rsidR="005D643A" w:rsidRDefault="005D643A" w:rsidP="005D643A">
      <w:pPr>
        <w:pStyle w:val="ListBullet1"/>
        <w:ind w:left="680" w:hanging="340"/>
      </w:pPr>
      <w:r>
        <w:rPr>
          <w:rFonts w:ascii="Symbol" w:hAnsi="Symbol"/>
        </w:rPr>
        <w:t></w:t>
      </w:r>
      <w:r>
        <w:rPr>
          <w:rFonts w:ascii="Symbol" w:hAnsi="Symbol"/>
        </w:rPr>
        <w:tab/>
      </w:r>
      <w:r>
        <w:t>If Salt is not provided: SHA256(ICCID) for each target Profile.</w:t>
      </w:r>
    </w:p>
    <w:p w14:paraId="4B7C0DF3" w14:textId="40D545B6" w:rsidR="005D643A" w:rsidRDefault="005D643A" w:rsidP="005D643A">
      <w:pPr>
        <w:pStyle w:val="ListBullet1"/>
        <w:ind w:left="680" w:hanging="340"/>
      </w:pPr>
      <w:r>
        <w:rPr>
          <w:rFonts w:ascii="Symbol" w:hAnsi="Symbol"/>
        </w:rPr>
        <w:t></w:t>
      </w:r>
      <w:r>
        <w:rPr>
          <w:rFonts w:ascii="Symbol" w:hAnsi="Symbol"/>
        </w:rPr>
        <w:tab/>
      </w:r>
      <w:r>
        <w:t>If Salt is provided: SHA256(ICCID|Salt) for each target Profile, where '|' means concatenation of data and Salt is randomly generated per function call. The same Salt SHALL be used to generate multiple hashes in one event.</w:t>
      </w:r>
    </w:p>
    <w:p w14:paraId="712FF732" w14:textId="77777777" w:rsidR="005D643A" w:rsidRDefault="005D643A" w:rsidP="005D643A">
      <w:pPr>
        <w:pStyle w:val="NormalParagraph"/>
        <w:rPr>
          <w:lang w:val="en-US" w:eastAsia="ko-KR"/>
        </w:rPr>
      </w:pPr>
      <w:r>
        <w:t>The function caller MAY provide Service Provider Name and Operator ID in the input data. This information can be used by the LPA to identify the Service Provider and/or Operator of the Event Record.</w:t>
      </w:r>
    </w:p>
    <w:p w14:paraId="4E6A1502" w14:textId="6A4F7216" w:rsidR="00D54656" w:rsidRDefault="009361FF" w:rsidP="00D54656">
      <w:pPr>
        <w:pStyle w:val="NormalParagraph"/>
      </w:pPr>
      <w:r>
        <w:t xml:space="preserve">The function caller MAY require that the Event registration is cascaded to </w:t>
      </w:r>
      <w:r w:rsidR="00FE4684">
        <w:t xml:space="preserve">a </w:t>
      </w:r>
      <w:r>
        <w:t xml:space="preserve">Root SM-DS using the input data </w:t>
      </w:r>
      <w:r w:rsidR="00C7559C">
        <w:t>'</w:t>
      </w:r>
      <w:r w:rsidRPr="00640609">
        <w:rPr>
          <w:rFonts w:ascii="Courier New" w:hAnsi="Courier New" w:cs="Courier New"/>
        </w:rPr>
        <w:t>forwardingIndicator</w:t>
      </w:r>
      <w:r w:rsidR="00C7559C">
        <w:t>'</w:t>
      </w:r>
      <w:r>
        <w:t>.</w:t>
      </w:r>
      <w:r w:rsidR="00D54656" w:rsidRPr="00D54656">
        <w:t xml:space="preserve"> </w:t>
      </w:r>
      <w:r w:rsidR="00D54656">
        <w:t>If cascaded registration is requested, the function caller MAY also specify the Root SM-DS using the input data '</w:t>
      </w:r>
      <w:r w:rsidR="00D54656">
        <w:rPr>
          <w:rFonts w:ascii="Courier New" w:hAnsi="Courier New" w:cs="Courier New"/>
        </w:rPr>
        <w:t>rootSmdsAddress</w:t>
      </w:r>
      <w:r w:rsidR="00D54656">
        <w:t>'. If cascading is requested but the function caller did not specify the Root SM-DS, then the Root SM-DS used by the function provider is implementation-dependent.</w:t>
      </w:r>
    </w:p>
    <w:p w14:paraId="29014D2B" w14:textId="5C09F6D0" w:rsidR="009361FF" w:rsidRDefault="00FE4684" w:rsidP="005D643A">
      <w:pPr>
        <w:pStyle w:val="NormalParagraph"/>
      </w:pPr>
      <w:r>
        <w:t xml:space="preserve">A </w:t>
      </w:r>
      <w:r w:rsidR="009361FF">
        <w:t xml:space="preserve">Root SM-DS SHALL ignore </w:t>
      </w:r>
      <w:r w:rsidR="00D54656">
        <w:t>'</w:t>
      </w:r>
      <w:r w:rsidR="00D54656" w:rsidRPr="00640609">
        <w:rPr>
          <w:rFonts w:ascii="Courier New" w:hAnsi="Courier New" w:cs="Courier New"/>
        </w:rPr>
        <w:t>forwardingIndicator</w:t>
      </w:r>
      <w:r w:rsidR="00D54656">
        <w:t>' and '</w:t>
      </w:r>
      <w:r w:rsidR="00D54656">
        <w:rPr>
          <w:rFonts w:ascii="Courier New" w:hAnsi="Courier New" w:cs="Courier New"/>
        </w:rPr>
        <w:t>rootSmdsAddress</w:t>
      </w:r>
      <w:r w:rsidR="00D54656">
        <w:t>'</w:t>
      </w:r>
      <w:r w:rsidR="009361FF">
        <w:t>.</w:t>
      </w:r>
    </w:p>
    <w:p w14:paraId="31FA3660" w14:textId="77777777" w:rsidR="009361FF" w:rsidRDefault="009361FF" w:rsidP="009361FF">
      <w:pPr>
        <w:pStyle w:val="NormalParagraph"/>
      </w:pPr>
      <w:r>
        <w:lastRenderedPageBreak/>
        <w:t xml:space="preserve">On reception </w:t>
      </w:r>
      <w:r w:rsidRPr="00EB304D">
        <w:t>of this function call, the SM-</w:t>
      </w:r>
      <w:r>
        <w:t>DS</w:t>
      </w:r>
      <w:r w:rsidRPr="00EB304D">
        <w:t xml:space="preserve"> </w:t>
      </w:r>
      <w:r>
        <w:t>SHALL</w:t>
      </w:r>
      <w:r w:rsidRPr="00EB304D">
        <w:t>:</w:t>
      </w:r>
    </w:p>
    <w:p w14:paraId="6704CCDA" w14:textId="5D188D5E" w:rsidR="009361FF" w:rsidRDefault="00F66DD3" w:rsidP="00BD45AD">
      <w:pPr>
        <w:pStyle w:val="ListBullet1"/>
        <w:ind w:left="680" w:hanging="340"/>
      </w:pPr>
      <w:r>
        <w:rPr>
          <w:rFonts w:ascii="Symbol" w:hAnsi="Symbol"/>
        </w:rPr>
        <w:t></w:t>
      </w:r>
      <w:r>
        <w:rPr>
          <w:rFonts w:ascii="Symbol" w:hAnsi="Symbol"/>
        </w:rPr>
        <w:tab/>
      </w:r>
      <w:r w:rsidR="009361FF">
        <w:t>Verify that the EventID is not already used by the function caller</w:t>
      </w:r>
      <w:r w:rsidR="009914AB">
        <w:t>. Otherwise, the SM-DS SHALL return a status code "Event Record - Already in Use".</w:t>
      </w:r>
    </w:p>
    <w:p w14:paraId="375CB410" w14:textId="2595E97E" w:rsidR="00631C8B" w:rsidRPr="005D0A40" w:rsidRDefault="00F66DD3" w:rsidP="00BD45AD">
      <w:pPr>
        <w:pStyle w:val="ListBullet1"/>
        <w:ind w:left="680" w:hanging="340"/>
      </w:pPr>
      <w:r w:rsidRPr="005D0A40">
        <w:rPr>
          <w:rFonts w:ascii="Symbol" w:hAnsi="Symbol"/>
        </w:rPr>
        <w:t></w:t>
      </w:r>
      <w:r w:rsidRPr="005D0A40">
        <w:rPr>
          <w:rFonts w:ascii="Symbol" w:hAnsi="Symbol"/>
        </w:rPr>
        <w:tab/>
      </w:r>
      <w:r w:rsidR="00631C8B">
        <w:t>S</w:t>
      </w:r>
      <w:r w:rsidR="00631C8B">
        <w:rPr>
          <w:rFonts w:hint="eastAsia"/>
        </w:rPr>
        <w:t>tore</w:t>
      </w:r>
      <w:r w:rsidR="00631C8B" w:rsidRPr="00786319">
        <w:rPr>
          <w:rFonts w:hint="eastAsia"/>
        </w:rPr>
        <w:t xml:space="preserve"> the received Event Record, consisting of </w:t>
      </w:r>
      <w:r w:rsidR="00631C8B">
        <w:t xml:space="preserve">the </w:t>
      </w:r>
      <w:r w:rsidR="00631C8B" w:rsidRPr="00786319">
        <w:rPr>
          <w:rFonts w:hint="eastAsia"/>
        </w:rPr>
        <w:t xml:space="preserve">EID, </w:t>
      </w:r>
      <w:r w:rsidR="00631C8B">
        <w:t xml:space="preserve">the </w:t>
      </w:r>
      <w:r w:rsidR="00631C8B" w:rsidRPr="00786319">
        <w:t>RSP Server address</w:t>
      </w:r>
      <w:r w:rsidR="005D643A">
        <w:t>,</w:t>
      </w:r>
      <w:r w:rsidR="00631C8B" w:rsidRPr="00786319">
        <w:rPr>
          <w:rFonts w:hint="eastAsia"/>
        </w:rPr>
        <w:t xml:space="preserve"> </w:t>
      </w:r>
      <w:r w:rsidR="00631C8B">
        <w:t xml:space="preserve">the </w:t>
      </w:r>
      <w:r w:rsidR="00631C8B" w:rsidRPr="00786319">
        <w:rPr>
          <w:rFonts w:hint="eastAsia"/>
        </w:rPr>
        <w:t>EventID</w:t>
      </w:r>
      <w:r w:rsidR="005D643A">
        <w:t>, the EventType, the HashedIccid</w:t>
      </w:r>
      <w:r w:rsidR="00550F6B">
        <w:t>s</w:t>
      </w:r>
      <w:r w:rsidR="005D643A">
        <w:t xml:space="preserve"> (optional), the Salt (optional) the ServiceProviderName (optional), and the OperatorId (optional)</w:t>
      </w:r>
      <w:r w:rsidR="00631C8B">
        <w:t xml:space="preserve">, all provided as function input data, </w:t>
      </w:r>
      <w:r w:rsidR="00631C8B" w:rsidRPr="00786319">
        <w:rPr>
          <w:rFonts w:hint="eastAsia"/>
        </w:rPr>
        <w:t xml:space="preserve">together with </w:t>
      </w:r>
      <w:r w:rsidR="00631C8B">
        <w:t xml:space="preserve">the function caller </w:t>
      </w:r>
      <w:r w:rsidR="00631C8B" w:rsidRPr="00786319">
        <w:rPr>
          <w:rFonts w:hint="eastAsia"/>
        </w:rPr>
        <w:t xml:space="preserve">identity </w:t>
      </w:r>
      <w:r w:rsidR="00631C8B">
        <w:t xml:space="preserve">(either an </w:t>
      </w:r>
      <w:r w:rsidR="00631C8B" w:rsidRPr="00786319">
        <w:rPr>
          <w:rFonts w:hint="eastAsia"/>
        </w:rPr>
        <w:t>SM-DP+</w:t>
      </w:r>
      <w:r w:rsidR="00631C8B">
        <w:t xml:space="preserve"> or an SM-DS OID)</w:t>
      </w:r>
      <w:r w:rsidR="00631C8B" w:rsidRPr="00786319">
        <w:rPr>
          <w:rFonts w:hint="eastAsia"/>
        </w:rPr>
        <w:t xml:space="preserve"> </w:t>
      </w:r>
      <w:r w:rsidR="00631C8B">
        <w:t xml:space="preserve">received in </w:t>
      </w:r>
      <w:r w:rsidR="00631C8B" w:rsidRPr="00786319">
        <w:rPr>
          <w:rFonts w:hint="eastAsia"/>
        </w:rPr>
        <w:t xml:space="preserve">the </w:t>
      </w:r>
      <w:r w:rsidR="00631C8B">
        <w:t>TLS</w:t>
      </w:r>
      <w:r w:rsidR="00631C8B" w:rsidRPr="00786319">
        <w:rPr>
          <w:rFonts w:hint="eastAsia"/>
        </w:rPr>
        <w:t xml:space="preserve"> </w:t>
      </w:r>
      <w:r w:rsidR="00631C8B">
        <w:t>C</w:t>
      </w:r>
      <w:r w:rsidR="00631C8B" w:rsidRPr="00786319">
        <w:rPr>
          <w:rFonts w:hint="eastAsia"/>
        </w:rPr>
        <w:t>ertificate</w:t>
      </w:r>
      <w:r w:rsidR="00631C8B" w:rsidRPr="00786319">
        <w:t>.</w:t>
      </w:r>
      <w:r w:rsidR="005D643A" w:rsidRPr="005D643A">
        <w:t xml:space="preserve"> </w:t>
      </w:r>
      <w:r w:rsidR="005D643A">
        <w:t>Additionally:</w:t>
      </w:r>
    </w:p>
    <w:p w14:paraId="7CFA2F3C" w14:textId="62CA87D2" w:rsidR="005D643A" w:rsidRDefault="005D643A" w:rsidP="007453D2">
      <w:pPr>
        <w:pStyle w:val="ListBulletsub"/>
        <w:ind w:left="1700" w:hanging="340"/>
      </w:pPr>
      <w:r>
        <w:rPr>
          <w:rFonts w:ascii="Courier New" w:hAnsi="Courier New"/>
        </w:rPr>
        <w:t>o</w:t>
      </w:r>
      <w:r>
        <w:rPr>
          <w:rFonts w:ascii="Courier New" w:hAnsi="Courier New"/>
        </w:rPr>
        <w:tab/>
      </w:r>
      <w:r>
        <w:t>If EventType is not provided by the function caller, the SM-DS SHALL regard this as a function call from a version 2 SM-DP+ and SHALL use the value denoting 'Profile Download' in the Event Record.</w:t>
      </w:r>
    </w:p>
    <w:p w14:paraId="08D454AE" w14:textId="20426E3D" w:rsidR="00563B7D" w:rsidRDefault="005D643A" w:rsidP="00BD45AD">
      <w:pPr>
        <w:pStyle w:val="ListBullet1"/>
        <w:ind w:left="680" w:hanging="340"/>
      </w:pPr>
      <w:r>
        <w:rPr>
          <w:rFonts w:ascii="Symbol" w:hAnsi="Symbol"/>
        </w:rPr>
        <w:t></w:t>
      </w:r>
      <w:r w:rsidR="00F66DD3">
        <w:rPr>
          <w:rFonts w:ascii="Symbol" w:hAnsi="Symbol"/>
        </w:rPr>
        <w:t></w:t>
      </w:r>
      <w:r w:rsidR="00F66DD3">
        <w:rPr>
          <w:rFonts w:ascii="Symbol" w:hAnsi="Symbol"/>
        </w:rPr>
        <w:tab/>
      </w:r>
      <w:r w:rsidR="009361FF">
        <w:t>If required (</w:t>
      </w:r>
      <w:r w:rsidR="009361FF" w:rsidRPr="00640609">
        <w:rPr>
          <w:rFonts w:ascii="Courier New" w:hAnsi="Courier New" w:cs="Courier New"/>
        </w:rPr>
        <w:t>forwardingIndicator</w:t>
      </w:r>
      <w:r w:rsidR="009361FF">
        <w:t xml:space="preserve"> input data set to </w:t>
      </w:r>
      <w:r w:rsidR="00631C8B">
        <w:t>'</w:t>
      </w:r>
      <w:r w:rsidR="009361FF">
        <w:t>true</w:t>
      </w:r>
      <w:r w:rsidR="00631C8B">
        <w:t>'</w:t>
      </w:r>
      <w:r w:rsidR="009361FF">
        <w:t xml:space="preserve">), </w:t>
      </w:r>
      <w:r w:rsidR="00631C8B">
        <w:t>and if the function provider is an Alternative SM-DS</w:t>
      </w:r>
    </w:p>
    <w:p w14:paraId="3C6465A5" w14:textId="77777777" w:rsidR="00563B7D" w:rsidRDefault="00563B7D" w:rsidP="00563B7D">
      <w:pPr>
        <w:pStyle w:val="ListBullet1"/>
        <w:ind w:left="1020" w:hanging="340"/>
        <w:rPr>
          <w:rFonts w:ascii="Symbol" w:hAnsi="Symbol" w:hint="eastAsia"/>
        </w:rPr>
      </w:pPr>
      <w:r>
        <w:rPr>
          <w:rFonts w:ascii="Symbol" w:hAnsi="Symbol"/>
        </w:rPr>
        <w:t></w:t>
      </w:r>
      <w:r>
        <w:rPr>
          <w:rFonts w:ascii="Symbol" w:hAnsi="Symbol"/>
        </w:rPr>
        <w:t></w:t>
      </w:r>
      <w:r>
        <w:rPr>
          <w:rFonts w:ascii="Symbol" w:hAnsi="Symbol"/>
        </w:rPr>
        <w:tab/>
      </w:r>
      <w:r>
        <w:t>store the FQDN of the Root SM-DS with the Event Record for later use during Event Deletion.</w:t>
      </w:r>
    </w:p>
    <w:p w14:paraId="1AD383AA" w14:textId="5E20D30B" w:rsidR="009361FF" w:rsidRDefault="00563B7D" w:rsidP="00BD45AD">
      <w:pPr>
        <w:pStyle w:val="ListBullet1"/>
        <w:ind w:left="680" w:hanging="340"/>
      </w:pPr>
      <w:r>
        <w:rPr>
          <w:rFonts w:ascii="Symbol" w:hAnsi="Symbol"/>
        </w:rPr>
        <w:t></w:t>
      </w:r>
      <w:r>
        <w:rPr>
          <w:rFonts w:ascii="Symbol" w:hAnsi="Symbol"/>
        </w:rPr>
        <w:t></w:t>
      </w:r>
      <w:r>
        <w:rPr>
          <w:rFonts w:ascii="Symbol" w:hAnsi="Symbol"/>
        </w:rPr>
        <w:tab/>
      </w:r>
      <w:r w:rsidR="009361FF">
        <w:t>cascade the Event registration to the Root-SM-DS by calling the "</w:t>
      </w:r>
      <w:r w:rsidR="00631C8B">
        <w:t>ES15</w:t>
      </w:r>
      <w:r w:rsidR="009361FF">
        <w:t>.RegisterEvent" with the relevant input data:</w:t>
      </w:r>
    </w:p>
    <w:p w14:paraId="3F6EDBD6" w14:textId="30BB65A1" w:rsidR="009361FF" w:rsidRDefault="00F66DD3" w:rsidP="00BD45AD">
      <w:pPr>
        <w:pStyle w:val="ListBulletsub"/>
        <w:ind w:left="1700" w:hanging="340"/>
      </w:pPr>
      <w:r>
        <w:rPr>
          <w:rFonts w:ascii="Courier New" w:hAnsi="Courier New"/>
        </w:rPr>
        <w:t>o</w:t>
      </w:r>
      <w:r>
        <w:rPr>
          <w:rFonts w:ascii="Courier New" w:hAnsi="Courier New"/>
        </w:rPr>
        <w:tab/>
      </w:r>
      <w:r w:rsidR="009361FF">
        <w:t>Same EID value</w:t>
      </w:r>
      <w:r w:rsidR="004053F7">
        <w:t>.</w:t>
      </w:r>
    </w:p>
    <w:p w14:paraId="1AF47ABC" w14:textId="195A1A9B" w:rsidR="009361FF" w:rsidRDefault="00F66DD3" w:rsidP="00BD45AD">
      <w:pPr>
        <w:pStyle w:val="ListBulletsub"/>
        <w:ind w:left="1700" w:hanging="340"/>
      </w:pPr>
      <w:r>
        <w:rPr>
          <w:rFonts w:ascii="Courier New" w:hAnsi="Courier New"/>
        </w:rPr>
        <w:t>o</w:t>
      </w:r>
      <w:r>
        <w:rPr>
          <w:rFonts w:ascii="Courier New" w:hAnsi="Courier New"/>
        </w:rPr>
        <w:tab/>
      </w:r>
      <w:r w:rsidR="009361FF">
        <w:t>Its own SM-DS address to be used for Event retrieval</w:t>
      </w:r>
      <w:r w:rsidR="004053F7">
        <w:t>.</w:t>
      </w:r>
    </w:p>
    <w:p w14:paraId="3015378B" w14:textId="64DD502F" w:rsidR="009361FF" w:rsidRDefault="00F66DD3" w:rsidP="00BD45AD">
      <w:pPr>
        <w:pStyle w:val="ListBulletsub"/>
        <w:ind w:left="1700" w:hanging="340"/>
      </w:pPr>
      <w:r>
        <w:rPr>
          <w:rFonts w:ascii="Courier New" w:hAnsi="Courier New"/>
        </w:rPr>
        <w:t>o</w:t>
      </w:r>
      <w:r>
        <w:rPr>
          <w:rFonts w:ascii="Courier New" w:hAnsi="Courier New"/>
        </w:rPr>
        <w:tab/>
      </w:r>
      <w:r w:rsidR="009361FF">
        <w:t xml:space="preserve">Its own generated </w:t>
      </w:r>
      <w:r w:rsidR="009361FF" w:rsidRPr="000A69C2">
        <w:t>Event</w:t>
      </w:r>
      <w:r w:rsidR="009361FF">
        <w:t xml:space="preserve"> </w:t>
      </w:r>
      <w:r w:rsidR="009361FF" w:rsidRPr="000A69C2">
        <w:t>ID</w:t>
      </w:r>
      <w:r w:rsidR="009361FF">
        <w:t xml:space="preserve"> corresponding to this incoming registration Event</w:t>
      </w:r>
      <w:r w:rsidR="004053F7">
        <w:t>.</w:t>
      </w:r>
    </w:p>
    <w:p w14:paraId="2783EF02" w14:textId="77777777" w:rsidR="005D643A" w:rsidRDefault="005D643A" w:rsidP="005D643A">
      <w:pPr>
        <w:pStyle w:val="ListBulletsub"/>
        <w:ind w:left="1700" w:hanging="340"/>
      </w:pPr>
      <w:r>
        <w:rPr>
          <w:rFonts w:ascii="Courier New" w:hAnsi="Courier New"/>
        </w:rPr>
        <w:t>o</w:t>
      </w:r>
      <w:r>
        <w:rPr>
          <w:rFonts w:ascii="Courier New" w:hAnsi="Courier New"/>
        </w:rPr>
        <w:tab/>
      </w:r>
      <w:r>
        <w:t>Same EventType value.</w:t>
      </w:r>
    </w:p>
    <w:p w14:paraId="0B74F992" w14:textId="6AD2CD0A" w:rsidR="005D643A" w:rsidRDefault="005D643A" w:rsidP="005D643A">
      <w:pPr>
        <w:pStyle w:val="ListBulletsub"/>
        <w:ind w:left="1700" w:hanging="340"/>
      </w:pPr>
      <w:r>
        <w:rPr>
          <w:rFonts w:ascii="Courier New" w:hAnsi="Courier New"/>
        </w:rPr>
        <w:t>o</w:t>
      </w:r>
      <w:r>
        <w:rPr>
          <w:rFonts w:ascii="Courier New" w:hAnsi="Courier New"/>
        </w:rPr>
        <w:tab/>
      </w:r>
      <w:r>
        <w:t>Same HashedIccid</w:t>
      </w:r>
      <w:r w:rsidR="00550F6B">
        <w:t>s</w:t>
      </w:r>
      <w:r>
        <w:t>, Salt, ServiceProviderName, and OperatorId values (if any).</w:t>
      </w:r>
    </w:p>
    <w:p w14:paraId="49EFDF52" w14:textId="627B3D4F" w:rsidR="00563B7D" w:rsidRDefault="00563B7D" w:rsidP="00563B7D">
      <w:pPr>
        <w:pStyle w:val="ListBulletsub"/>
        <w:ind w:left="1700" w:hanging="340"/>
      </w:pPr>
      <w:r>
        <w:rPr>
          <w:rFonts w:ascii="Courier New" w:hAnsi="Courier New"/>
        </w:rPr>
        <w:t>o</w:t>
      </w:r>
      <w:r>
        <w:rPr>
          <w:rFonts w:ascii="Courier New" w:hAnsi="Courier New"/>
        </w:rPr>
        <w:tab/>
      </w:r>
      <w:r w:rsidRPr="00640609">
        <w:rPr>
          <w:rFonts w:ascii="Courier New" w:hAnsi="Courier New" w:cs="Courier New"/>
        </w:rPr>
        <w:t>forwardingIndicator</w:t>
      </w:r>
      <w:r>
        <w:t xml:space="preserve"> input data set to 'false'</w:t>
      </w:r>
    </w:p>
    <w:p w14:paraId="3900A0A5" w14:textId="1ADCABAB" w:rsidR="009361FF" w:rsidRPr="00BD45AD" w:rsidRDefault="005D643A" w:rsidP="00BD45AD">
      <w:pPr>
        <w:pStyle w:val="ListBullet1"/>
        <w:ind w:left="680" w:hanging="340"/>
        <w:rPr>
          <w:rFonts w:cs="Arial"/>
        </w:rPr>
      </w:pPr>
      <w:r>
        <w:rPr>
          <w:rFonts w:ascii="Symbol" w:hAnsi="Symbol"/>
        </w:rPr>
        <w:t></w:t>
      </w:r>
      <w:r w:rsidR="009914AB">
        <w:rPr>
          <w:rFonts w:ascii="Symbol" w:hAnsi="Symbol"/>
        </w:rPr>
        <w:t></w:t>
      </w:r>
      <w:r w:rsidR="009914AB">
        <w:rPr>
          <w:rFonts w:ascii="Symbol" w:hAnsi="Symbol"/>
        </w:rPr>
        <w:tab/>
      </w:r>
      <w:r w:rsidR="009361FF" w:rsidRPr="00BD45AD">
        <w:rPr>
          <w:rFonts w:cs="Arial"/>
        </w:rPr>
        <w:t xml:space="preserve">If registration cascading fails the SM-DS SHALL </w:t>
      </w:r>
      <w:r w:rsidR="00631C8B" w:rsidRPr="00BD45AD">
        <w:rPr>
          <w:rFonts w:cs="Arial"/>
        </w:rPr>
        <w:t xml:space="preserve">delete the locally stored </w:t>
      </w:r>
      <w:r w:rsidR="00631C8B" w:rsidRPr="00796894">
        <w:rPr>
          <w:rFonts w:cs="Arial"/>
        </w:rPr>
        <w:t>Event Record</w:t>
      </w:r>
      <w:r w:rsidR="00631C8B" w:rsidRPr="00BD45AD">
        <w:rPr>
          <w:rFonts w:cs="Arial"/>
        </w:rPr>
        <w:t xml:space="preserve"> and </w:t>
      </w:r>
      <w:r w:rsidR="009361FF" w:rsidRPr="00BD45AD">
        <w:rPr>
          <w:rFonts w:cs="Arial"/>
        </w:rPr>
        <w:t>return a status code</w:t>
      </w:r>
      <w:r w:rsidR="005C069E">
        <w:rPr>
          <w:rFonts w:cs="Arial"/>
        </w:rPr>
        <w:t xml:space="preserve"> </w:t>
      </w:r>
      <w:r w:rsidR="009914AB">
        <w:t xml:space="preserve">"SM-DS - </w:t>
      </w:r>
      <w:r w:rsidR="009914AB" w:rsidRPr="00785689">
        <w:t>Inaccessible</w:t>
      </w:r>
      <w:r w:rsidR="009914AB">
        <w:t>" or "SM-DS -</w:t>
      </w:r>
      <w:r w:rsidR="009914AB" w:rsidRPr="00785689">
        <w:t xml:space="preserve"> </w:t>
      </w:r>
      <w:r w:rsidR="009914AB">
        <w:t>Execution error"</w:t>
      </w:r>
      <w:r w:rsidR="009361FF" w:rsidRPr="00BD45AD">
        <w:rPr>
          <w:rFonts w:cs="Arial"/>
        </w:rPr>
        <w:t>.</w:t>
      </w:r>
    </w:p>
    <w:p w14:paraId="21A00415" w14:textId="77777777" w:rsidR="009361FF" w:rsidRPr="00DC0AA5" w:rsidRDefault="009361FF" w:rsidP="009361FF">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12C962C3"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2DE911B" w14:textId="7624A85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t>Event</w:t>
      </w:r>
      <w:r w:rsidR="009361FF" w:rsidRPr="001B7B30">
        <w:t xml:space="preserve"> has been </w:t>
      </w:r>
      <w:r w:rsidR="009361FF">
        <w:t>registered (and cascaded if required)</w:t>
      </w:r>
      <w:r w:rsidR="009361FF" w:rsidRPr="001B7B30">
        <w:t>.</w:t>
      </w:r>
    </w:p>
    <w:p w14:paraId="3F71907A" w14:textId="192FBE1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02C05FBB"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15"/>
        <w:gridCol w:w="1478"/>
        <w:gridCol w:w="507"/>
        <w:gridCol w:w="654"/>
      </w:tblGrid>
      <w:tr w:rsidR="009361FF" w:rsidRPr="00EB304D" w14:paraId="77400680" w14:textId="77777777" w:rsidTr="00E37ECF">
        <w:trPr>
          <w:trHeight w:val="342"/>
        </w:trPr>
        <w:tc>
          <w:tcPr>
            <w:tcW w:w="2230" w:type="dxa"/>
            <w:shd w:val="clear" w:color="auto" w:fill="C00000"/>
            <w:vAlign w:val="center"/>
            <w:hideMark/>
          </w:tcPr>
          <w:p w14:paraId="29254062" w14:textId="77777777" w:rsidR="009361FF" w:rsidRPr="00EB304D" w:rsidRDefault="009361FF" w:rsidP="00913CB0">
            <w:pPr>
              <w:pStyle w:val="TableHeader"/>
            </w:pPr>
            <w:r w:rsidRPr="00EB304D">
              <w:t>Input data name</w:t>
            </w:r>
          </w:p>
        </w:tc>
        <w:tc>
          <w:tcPr>
            <w:tcW w:w="4415" w:type="dxa"/>
            <w:shd w:val="clear" w:color="auto" w:fill="C00000"/>
            <w:vAlign w:val="center"/>
            <w:hideMark/>
          </w:tcPr>
          <w:p w14:paraId="1523B2F8" w14:textId="77777777" w:rsidR="009361FF" w:rsidRPr="00EB304D" w:rsidRDefault="009361FF" w:rsidP="00913CB0">
            <w:pPr>
              <w:pStyle w:val="TableHeader"/>
            </w:pPr>
            <w:r w:rsidRPr="00EB304D">
              <w:t>Description</w:t>
            </w:r>
          </w:p>
        </w:tc>
        <w:tc>
          <w:tcPr>
            <w:tcW w:w="1478" w:type="dxa"/>
            <w:shd w:val="clear" w:color="auto" w:fill="C00000"/>
            <w:vAlign w:val="center"/>
            <w:hideMark/>
          </w:tcPr>
          <w:p w14:paraId="15958387" w14:textId="77777777" w:rsidR="009361FF" w:rsidRPr="00EB304D" w:rsidRDefault="009361FF" w:rsidP="00913CB0">
            <w:pPr>
              <w:pStyle w:val="TableHeader"/>
            </w:pPr>
            <w:r w:rsidRPr="00EB304D">
              <w:t>Type</w:t>
            </w:r>
          </w:p>
        </w:tc>
        <w:tc>
          <w:tcPr>
            <w:tcW w:w="507" w:type="dxa"/>
            <w:shd w:val="clear" w:color="auto" w:fill="C00000"/>
            <w:vAlign w:val="center"/>
            <w:hideMark/>
          </w:tcPr>
          <w:p w14:paraId="23E384B2" w14:textId="77777777" w:rsidR="009361FF" w:rsidRPr="00EB304D" w:rsidRDefault="009361FF" w:rsidP="00913CB0">
            <w:pPr>
              <w:pStyle w:val="TableHeader"/>
            </w:pPr>
            <w:r w:rsidRPr="00EB304D">
              <w:t>No.</w:t>
            </w:r>
          </w:p>
        </w:tc>
        <w:tc>
          <w:tcPr>
            <w:tcW w:w="654" w:type="dxa"/>
            <w:shd w:val="clear" w:color="auto" w:fill="C00000"/>
            <w:vAlign w:val="center"/>
          </w:tcPr>
          <w:p w14:paraId="6A667269" w14:textId="77777777" w:rsidR="009361FF" w:rsidRPr="00EB304D" w:rsidRDefault="009361FF" w:rsidP="00913CB0">
            <w:pPr>
              <w:pStyle w:val="TableHeader"/>
            </w:pPr>
            <w:r w:rsidRPr="00EB304D">
              <w:t>MOC</w:t>
            </w:r>
          </w:p>
        </w:tc>
      </w:tr>
      <w:tr w:rsidR="009361FF" w:rsidRPr="00EB304D" w14:paraId="7CF63CDC" w14:textId="77777777" w:rsidTr="00E37ECF">
        <w:trPr>
          <w:trHeight w:val="452"/>
        </w:trPr>
        <w:tc>
          <w:tcPr>
            <w:tcW w:w="2230" w:type="dxa"/>
            <w:vAlign w:val="center"/>
          </w:tcPr>
          <w:p w14:paraId="6E464CF7" w14:textId="77777777" w:rsidR="009361FF" w:rsidRPr="00BD45AD" w:rsidRDefault="009361FF" w:rsidP="00913CB0">
            <w:pPr>
              <w:pStyle w:val="TableText"/>
              <w:rPr>
                <w:rFonts w:ascii="Consolas" w:hAnsi="Consolas" w:cs="Consolas"/>
              </w:rPr>
            </w:pPr>
            <w:r w:rsidRPr="00BD45AD">
              <w:rPr>
                <w:rFonts w:ascii="Consolas" w:hAnsi="Consolas" w:cs="Consolas"/>
              </w:rPr>
              <w:t>eid</w:t>
            </w:r>
          </w:p>
        </w:tc>
        <w:tc>
          <w:tcPr>
            <w:tcW w:w="4415" w:type="dxa"/>
            <w:vAlign w:val="center"/>
          </w:tcPr>
          <w:p w14:paraId="1A03924C" w14:textId="77777777" w:rsidR="009361FF" w:rsidRPr="001B7B30" w:rsidRDefault="009361FF" w:rsidP="00913CB0">
            <w:pPr>
              <w:pStyle w:val="TableText"/>
            </w:pPr>
            <w:r w:rsidRPr="001B7B30">
              <w:t>Identification of the targeted eUICC.</w:t>
            </w:r>
          </w:p>
        </w:tc>
        <w:tc>
          <w:tcPr>
            <w:tcW w:w="1478" w:type="dxa"/>
            <w:vAlign w:val="center"/>
          </w:tcPr>
          <w:p w14:paraId="16103D1C" w14:textId="77777777" w:rsidR="009361FF" w:rsidRPr="001B7B30" w:rsidRDefault="009361FF" w:rsidP="00913CB0">
            <w:pPr>
              <w:pStyle w:val="TableText"/>
            </w:pPr>
            <w:r w:rsidRPr="001B7B30">
              <w:t>EID</w:t>
            </w:r>
          </w:p>
        </w:tc>
        <w:tc>
          <w:tcPr>
            <w:tcW w:w="507" w:type="dxa"/>
            <w:vAlign w:val="center"/>
          </w:tcPr>
          <w:p w14:paraId="08052A4D" w14:textId="77777777" w:rsidR="009361FF" w:rsidRPr="001B7B30" w:rsidRDefault="009361FF" w:rsidP="00913CB0">
            <w:pPr>
              <w:pStyle w:val="TableText"/>
              <w:jc w:val="center"/>
            </w:pPr>
            <w:r w:rsidRPr="001B7B30">
              <w:t>1</w:t>
            </w:r>
          </w:p>
        </w:tc>
        <w:tc>
          <w:tcPr>
            <w:tcW w:w="654" w:type="dxa"/>
            <w:vAlign w:val="center"/>
          </w:tcPr>
          <w:p w14:paraId="49347841" w14:textId="77777777" w:rsidR="009361FF" w:rsidRPr="001B7B30" w:rsidRDefault="009361FF" w:rsidP="00913CB0">
            <w:pPr>
              <w:pStyle w:val="TableText"/>
              <w:jc w:val="center"/>
            </w:pPr>
            <w:r>
              <w:t>M</w:t>
            </w:r>
          </w:p>
        </w:tc>
      </w:tr>
      <w:tr w:rsidR="009361FF" w:rsidRPr="00EB304D" w14:paraId="13D5FD77" w14:textId="77777777" w:rsidTr="00E37ECF">
        <w:trPr>
          <w:trHeight w:val="282"/>
        </w:trPr>
        <w:tc>
          <w:tcPr>
            <w:tcW w:w="2230" w:type="dxa"/>
            <w:vAlign w:val="center"/>
          </w:tcPr>
          <w:p w14:paraId="0D89CFAB" w14:textId="77777777" w:rsidR="009361FF" w:rsidRPr="00BD45AD" w:rsidRDefault="009361FF" w:rsidP="00913CB0">
            <w:pPr>
              <w:pStyle w:val="TableText"/>
              <w:rPr>
                <w:rFonts w:ascii="Consolas" w:hAnsi="Consolas" w:cs="Consolas"/>
              </w:rPr>
            </w:pPr>
            <w:r w:rsidRPr="00BD45AD">
              <w:rPr>
                <w:rFonts w:ascii="Consolas" w:hAnsi="Consolas" w:cs="Consolas"/>
              </w:rPr>
              <w:lastRenderedPageBreak/>
              <w:t>rspServerAddress</w:t>
            </w:r>
          </w:p>
        </w:tc>
        <w:tc>
          <w:tcPr>
            <w:tcW w:w="4415" w:type="dxa"/>
            <w:vAlign w:val="center"/>
          </w:tcPr>
          <w:p w14:paraId="7AF07D74" w14:textId="77777777" w:rsidR="009361FF" w:rsidRPr="001B7B30" w:rsidRDefault="009361FF" w:rsidP="00913CB0">
            <w:pPr>
              <w:pStyle w:val="TableText"/>
            </w:pPr>
            <w:r>
              <w:t>RSP Server address where the operation corresponding to the registered Event can be executed.</w:t>
            </w:r>
          </w:p>
        </w:tc>
        <w:tc>
          <w:tcPr>
            <w:tcW w:w="1478" w:type="dxa"/>
            <w:vAlign w:val="center"/>
          </w:tcPr>
          <w:p w14:paraId="7709BD07" w14:textId="77777777" w:rsidR="009361FF" w:rsidRPr="001B7B30" w:rsidRDefault="009361FF" w:rsidP="00913CB0">
            <w:pPr>
              <w:pStyle w:val="TableText"/>
            </w:pPr>
            <w:r>
              <w:t>FQDN</w:t>
            </w:r>
          </w:p>
        </w:tc>
        <w:tc>
          <w:tcPr>
            <w:tcW w:w="507" w:type="dxa"/>
            <w:vAlign w:val="center"/>
          </w:tcPr>
          <w:p w14:paraId="4BA5B957" w14:textId="77777777" w:rsidR="009361FF" w:rsidRPr="001B7B30" w:rsidRDefault="009361FF" w:rsidP="00913CB0">
            <w:pPr>
              <w:pStyle w:val="TableText"/>
              <w:jc w:val="center"/>
            </w:pPr>
            <w:r>
              <w:t>1</w:t>
            </w:r>
          </w:p>
        </w:tc>
        <w:tc>
          <w:tcPr>
            <w:tcW w:w="654" w:type="dxa"/>
            <w:vAlign w:val="center"/>
          </w:tcPr>
          <w:p w14:paraId="2FC42BED" w14:textId="77777777" w:rsidR="009361FF" w:rsidRPr="001B7B30" w:rsidRDefault="009361FF" w:rsidP="00913CB0">
            <w:pPr>
              <w:pStyle w:val="TableText"/>
              <w:jc w:val="center"/>
            </w:pPr>
            <w:r>
              <w:t>M</w:t>
            </w:r>
          </w:p>
        </w:tc>
      </w:tr>
      <w:tr w:rsidR="009361FF" w:rsidRPr="00EB304D" w14:paraId="7F7CFCC3" w14:textId="77777777" w:rsidTr="00E37ECF">
        <w:trPr>
          <w:trHeight w:val="282"/>
        </w:trPr>
        <w:tc>
          <w:tcPr>
            <w:tcW w:w="2230" w:type="dxa"/>
          </w:tcPr>
          <w:p w14:paraId="136973F5" w14:textId="77777777" w:rsidR="009361FF" w:rsidRPr="00BD45AD" w:rsidRDefault="009361FF" w:rsidP="00913CB0">
            <w:pPr>
              <w:pStyle w:val="TableText"/>
              <w:rPr>
                <w:rFonts w:ascii="Consolas" w:hAnsi="Consolas" w:cs="Consolas"/>
              </w:rPr>
            </w:pPr>
            <w:r w:rsidRPr="00BD45AD">
              <w:rPr>
                <w:rFonts w:ascii="Consolas" w:hAnsi="Consolas" w:cs="Consolas"/>
              </w:rPr>
              <w:t>eventId</w:t>
            </w:r>
          </w:p>
        </w:tc>
        <w:tc>
          <w:tcPr>
            <w:tcW w:w="4415" w:type="dxa"/>
          </w:tcPr>
          <w:p w14:paraId="4F923A8C" w14:textId="77777777" w:rsidR="009361FF" w:rsidRPr="001B7B30" w:rsidRDefault="009361FF" w:rsidP="00913CB0">
            <w:pPr>
              <w:pStyle w:val="TableText"/>
            </w:pPr>
            <w:r w:rsidRPr="001B7B30">
              <w:t>Identification</w:t>
            </w:r>
            <w:r>
              <w:t xml:space="preserve"> of the Event. The EventID SHALL be unique in the context of the function caller.</w:t>
            </w:r>
          </w:p>
        </w:tc>
        <w:tc>
          <w:tcPr>
            <w:tcW w:w="1478" w:type="dxa"/>
          </w:tcPr>
          <w:p w14:paraId="37DCDDB5" w14:textId="77777777" w:rsidR="009361FF" w:rsidRPr="001B7B30" w:rsidRDefault="009361FF" w:rsidP="00913CB0">
            <w:pPr>
              <w:pStyle w:val="TableText"/>
            </w:pPr>
            <w:r>
              <w:t>String</w:t>
            </w:r>
          </w:p>
        </w:tc>
        <w:tc>
          <w:tcPr>
            <w:tcW w:w="507" w:type="dxa"/>
          </w:tcPr>
          <w:p w14:paraId="2F324238" w14:textId="77777777" w:rsidR="009361FF" w:rsidRPr="001B7B30" w:rsidRDefault="009361FF" w:rsidP="00913CB0">
            <w:pPr>
              <w:pStyle w:val="TableText"/>
              <w:jc w:val="center"/>
            </w:pPr>
            <w:r>
              <w:t>1</w:t>
            </w:r>
          </w:p>
        </w:tc>
        <w:tc>
          <w:tcPr>
            <w:tcW w:w="654" w:type="dxa"/>
          </w:tcPr>
          <w:p w14:paraId="3623338A" w14:textId="77777777" w:rsidR="009361FF" w:rsidRPr="001B7B30" w:rsidRDefault="009361FF" w:rsidP="00913CB0">
            <w:pPr>
              <w:pStyle w:val="TableText"/>
              <w:jc w:val="center"/>
            </w:pPr>
            <w:r>
              <w:t>M</w:t>
            </w:r>
          </w:p>
        </w:tc>
      </w:tr>
      <w:tr w:rsidR="009361FF" w:rsidRPr="00EB304D" w14:paraId="23CB909A" w14:textId="77777777" w:rsidTr="00E37ECF">
        <w:trPr>
          <w:trHeight w:val="282"/>
        </w:trPr>
        <w:tc>
          <w:tcPr>
            <w:tcW w:w="2230" w:type="dxa"/>
          </w:tcPr>
          <w:p w14:paraId="78F9B78D" w14:textId="77777777" w:rsidR="009361FF" w:rsidRPr="00BD45AD" w:rsidRDefault="009361FF" w:rsidP="00913CB0">
            <w:pPr>
              <w:pStyle w:val="TableText"/>
              <w:rPr>
                <w:rFonts w:ascii="Consolas" w:hAnsi="Consolas" w:cs="Consolas"/>
              </w:rPr>
            </w:pPr>
            <w:r w:rsidRPr="00BD45AD">
              <w:rPr>
                <w:rFonts w:ascii="Consolas" w:hAnsi="Consolas" w:cs="Consolas"/>
              </w:rPr>
              <w:t>forwardingIndicator</w:t>
            </w:r>
          </w:p>
        </w:tc>
        <w:tc>
          <w:tcPr>
            <w:tcW w:w="4415" w:type="dxa"/>
          </w:tcPr>
          <w:p w14:paraId="1F03A006" w14:textId="61383254" w:rsidR="009361FF" w:rsidRPr="001B7B30" w:rsidRDefault="009361FF" w:rsidP="007578F5">
            <w:pPr>
              <w:pStyle w:val="TableText"/>
            </w:pPr>
            <w:r>
              <w:t>Indicates if the registration has to be made to the Root SM-DS. The Root SM-</w:t>
            </w:r>
            <w:r w:rsidR="007B2A58">
              <w:t>D</w:t>
            </w:r>
            <w:r>
              <w:t>S SHALL ignore this input data.</w:t>
            </w:r>
          </w:p>
        </w:tc>
        <w:tc>
          <w:tcPr>
            <w:tcW w:w="1478" w:type="dxa"/>
          </w:tcPr>
          <w:p w14:paraId="691ECD22" w14:textId="77777777" w:rsidR="009361FF" w:rsidRPr="001B7B30" w:rsidRDefault="009361FF" w:rsidP="00913CB0">
            <w:pPr>
              <w:pStyle w:val="TableText"/>
            </w:pPr>
            <w:r>
              <w:t>Boolean</w:t>
            </w:r>
          </w:p>
        </w:tc>
        <w:tc>
          <w:tcPr>
            <w:tcW w:w="507" w:type="dxa"/>
          </w:tcPr>
          <w:p w14:paraId="5DB09214" w14:textId="77777777" w:rsidR="009361FF" w:rsidRPr="001B7B30" w:rsidRDefault="009361FF" w:rsidP="00913CB0">
            <w:pPr>
              <w:pStyle w:val="TableText"/>
              <w:jc w:val="center"/>
            </w:pPr>
            <w:r>
              <w:t>1</w:t>
            </w:r>
          </w:p>
        </w:tc>
        <w:tc>
          <w:tcPr>
            <w:tcW w:w="654" w:type="dxa"/>
          </w:tcPr>
          <w:p w14:paraId="59E0E55A" w14:textId="77777777" w:rsidR="009361FF" w:rsidRPr="001B7B30" w:rsidRDefault="009361FF" w:rsidP="00913CB0">
            <w:pPr>
              <w:pStyle w:val="TableText"/>
              <w:jc w:val="center"/>
            </w:pPr>
            <w:r>
              <w:t>M</w:t>
            </w:r>
          </w:p>
        </w:tc>
      </w:tr>
      <w:tr w:rsidR="00563B7D" w:rsidRPr="00EB304D" w14:paraId="46951AFB" w14:textId="77777777" w:rsidTr="00563B7D">
        <w:trPr>
          <w:trHeight w:val="282"/>
        </w:trPr>
        <w:tc>
          <w:tcPr>
            <w:tcW w:w="2230" w:type="dxa"/>
          </w:tcPr>
          <w:p w14:paraId="0784559A" w14:textId="77777777" w:rsidR="00563B7D" w:rsidRPr="00BF1327" w:rsidRDefault="00563B7D" w:rsidP="00563B7D">
            <w:pPr>
              <w:pStyle w:val="TableText"/>
              <w:rPr>
                <w:rFonts w:ascii="Consolas" w:hAnsi="Consolas" w:cs="Consolas"/>
              </w:rPr>
            </w:pPr>
            <w:r>
              <w:rPr>
                <w:rFonts w:ascii="Consolas" w:hAnsi="Consolas" w:cs="Consolas"/>
              </w:rPr>
              <w:t>rootSmdsAddress</w:t>
            </w:r>
          </w:p>
        </w:tc>
        <w:tc>
          <w:tcPr>
            <w:tcW w:w="4415" w:type="dxa"/>
          </w:tcPr>
          <w:p w14:paraId="7AD4B6A7" w14:textId="77777777" w:rsidR="00563B7D" w:rsidRDefault="00563B7D" w:rsidP="00563B7D">
            <w:pPr>
              <w:pStyle w:val="TableText"/>
            </w:pPr>
            <w:r>
              <w:t xml:space="preserve">Indicates the Root SM-DS to be used when </w:t>
            </w:r>
            <w:r w:rsidRPr="00BF1327">
              <w:rPr>
                <w:rFonts w:ascii="Consolas" w:hAnsi="Consolas" w:cs="Consolas"/>
              </w:rPr>
              <w:t>forwardingIndicator</w:t>
            </w:r>
            <w:r>
              <w:t xml:space="preserve"> is TRUE.</w:t>
            </w:r>
          </w:p>
        </w:tc>
        <w:tc>
          <w:tcPr>
            <w:tcW w:w="1478" w:type="dxa"/>
          </w:tcPr>
          <w:p w14:paraId="4D703055" w14:textId="77777777" w:rsidR="00563B7D" w:rsidRDefault="00563B7D" w:rsidP="00563B7D">
            <w:pPr>
              <w:pStyle w:val="TableText"/>
            </w:pPr>
            <w:r>
              <w:t>FQDN</w:t>
            </w:r>
          </w:p>
        </w:tc>
        <w:tc>
          <w:tcPr>
            <w:tcW w:w="507" w:type="dxa"/>
          </w:tcPr>
          <w:p w14:paraId="63FB1CE5" w14:textId="77777777" w:rsidR="00563B7D" w:rsidRDefault="00563B7D" w:rsidP="00563B7D">
            <w:pPr>
              <w:pStyle w:val="TableText"/>
              <w:jc w:val="center"/>
            </w:pPr>
            <w:r>
              <w:t>1</w:t>
            </w:r>
          </w:p>
        </w:tc>
        <w:tc>
          <w:tcPr>
            <w:tcW w:w="654" w:type="dxa"/>
          </w:tcPr>
          <w:p w14:paraId="33906C3C" w14:textId="77777777" w:rsidR="00563B7D" w:rsidRDefault="00563B7D" w:rsidP="00563B7D">
            <w:pPr>
              <w:pStyle w:val="TableText"/>
              <w:jc w:val="center"/>
            </w:pPr>
            <w:r>
              <w:t>C</w:t>
            </w:r>
            <w:r>
              <w:rPr>
                <w:vertAlign w:val="superscript"/>
              </w:rPr>
              <w:t>(4)</w:t>
            </w:r>
          </w:p>
        </w:tc>
      </w:tr>
      <w:tr w:rsidR="00E37ECF" w:rsidRPr="00EB304D" w14:paraId="1E1B4AA2" w14:textId="77777777" w:rsidTr="00BD45AD">
        <w:trPr>
          <w:trHeight w:val="282"/>
        </w:trPr>
        <w:tc>
          <w:tcPr>
            <w:tcW w:w="2230" w:type="dxa"/>
          </w:tcPr>
          <w:p w14:paraId="0020D426" w14:textId="4D6095CB" w:rsidR="00E37ECF" w:rsidRPr="009914AB" w:rsidRDefault="00E37ECF" w:rsidP="00E37ECF">
            <w:pPr>
              <w:pStyle w:val="TableText"/>
              <w:rPr>
                <w:rFonts w:ascii="Consolas" w:hAnsi="Consolas" w:cs="Consolas"/>
              </w:rPr>
            </w:pPr>
            <w:r>
              <w:rPr>
                <w:rFonts w:ascii="Consolas" w:hAnsi="Consolas" w:cs="Consolas"/>
              </w:rPr>
              <w:t>eventType</w:t>
            </w:r>
          </w:p>
        </w:tc>
        <w:tc>
          <w:tcPr>
            <w:tcW w:w="4415" w:type="dxa"/>
          </w:tcPr>
          <w:p w14:paraId="119AB907" w14:textId="77777777" w:rsidR="00E37ECF" w:rsidRDefault="00E37ECF" w:rsidP="00E37ECF">
            <w:pPr>
              <w:pStyle w:val="TableText"/>
            </w:pPr>
            <w:r>
              <w:t>Type of the RSP Operation associated with the Event. This SHALL be one of the following values:</w:t>
            </w:r>
          </w:p>
          <w:p w14:paraId="77B8EECC" w14:textId="77777777" w:rsidR="00E37ECF" w:rsidRDefault="00E37ECF" w:rsidP="00E37ECF">
            <w:pPr>
              <w:pStyle w:val="TableText"/>
            </w:pPr>
            <w:r>
              <w:t>1 -&gt; Profile Download</w:t>
            </w:r>
          </w:p>
          <w:p w14:paraId="0677538E" w14:textId="0CADFD3A" w:rsidR="00E37ECF" w:rsidRDefault="00E37ECF" w:rsidP="00E37ECF">
            <w:pPr>
              <w:pStyle w:val="TableText"/>
            </w:pPr>
            <w:r>
              <w:t>2 -&gt; RPM</w:t>
            </w:r>
          </w:p>
        </w:tc>
        <w:tc>
          <w:tcPr>
            <w:tcW w:w="1478" w:type="dxa"/>
            <w:vAlign w:val="center"/>
          </w:tcPr>
          <w:p w14:paraId="2ACD2656" w14:textId="0CD20EB6" w:rsidR="00E37ECF" w:rsidRDefault="00E37ECF" w:rsidP="00E37ECF">
            <w:pPr>
              <w:pStyle w:val="TableText"/>
            </w:pPr>
            <w:r>
              <w:t>INTEGER</w:t>
            </w:r>
          </w:p>
        </w:tc>
        <w:tc>
          <w:tcPr>
            <w:tcW w:w="507" w:type="dxa"/>
            <w:vAlign w:val="center"/>
          </w:tcPr>
          <w:p w14:paraId="1B44787D" w14:textId="28F93C1B" w:rsidR="00E37ECF" w:rsidRDefault="00E37ECF" w:rsidP="00E37ECF">
            <w:pPr>
              <w:pStyle w:val="TableText"/>
              <w:jc w:val="center"/>
            </w:pPr>
            <w:r>
              <w:t>1</w:t>
            </w:r>
          </w:p>
        </w:tc>
        <w:tc>
          <w:tcPr>
            <w:tcW w:w="654" w:type="dxa"/>
            <w:vAlign w:val="center"/>
          </w:tcPr>
          <w:p w14:paraId="2CCF0C65" w14:textId="5F30BBFE" w:rsidR="00E37ECF" w:rsidRDefault="00E37ECF" w:rsidP="00E37ECF">
            <w:pPr>
              <w:pStyle w:val="TableText"/>
              <w:jc w:val="center"/>
            </w:pPr>
            <w:r>
              <w:t>C</w:t>
            </w:r>
            <w:r>
              <w:rPr>
                <w:vertAlign w:val="superscript"/>
              </w:rPr>
              <w:t>(1)</w:t>
            </w:r>
          </w:p>
        </w:tc>
      </w:tr>
      <w:tr w:rsidR="00E37ECF" w:rsidRPr="00EB304D" w14:paraId="37C51B05" w14:textId="77777777" w:rsidTr="00BD45AD">
        <w:trPr>
          <w:trHeight w:val="282"/>
        </w:trPr>
        <w:tc>
          <w:tcPr>
            <w:tcW w:w="2230" w:type="dxa"/>
          </w:tcPr>
          <w:p w14:paraId="02805FCE" w14:textId="6D785060" w:rsidR="00E37ECF" w:rsidRPr="009914AB" w:rsidRDefault="00E37ECF" w:rsidP="00E37ECF">
            <w:pPr>
              <w:pStyle w:val="TableText"/>
              <w:rPr>
                <w:rFonts w:ascii="Consolas" w:hAnsi="Consolas" w:cs="Consolas"/>
              </w:rPr>
            </w:pPr>
            <w:r>
              <w:rPr>
                <w:rFonts w:ascii="Consolas" w:hAnsi="Consolas" w:cs="Consolas"/>
              </w:rPr>
              <w:t>hashedIccid</w:t>
            </w:r>
            <w:r w:rsidR="00550F6B">
              <w:rPr>
                <w:rFonts w:ascii="Consolas" w:hAnsi="Consolas" w:cs="Consolas"/>
              </w:rPr>
              <w:t>s</w:t>
            </w:r>
          </w:p>
        </w:tc>
        <w:tc>
          <w:tcPr>
            <w:tcW w:w="4415" w:type="dxa"/>
          </w:tcPr>
          <w:p w14:paraId="11E8226D" w14:textId="70D71CFF" w:rsidR="00E37ECF" w:rsidRDefault="00E37ECF" w:rsidP="004A56E2">
            <w:pPr>
              <w:pStyle w:val="TableText"/>
            </w:pPr>
            <w:r>
              <w:t>Identification of the target Profile(s).</w:t>
            </w:r>
          </w:p>
        </w:tc>
        <w:tc>
          <w:tcPr>
            <w:tcW w:w="1478" w:type="dxa"/>
            <w:vAlign w:val="center"/>
          </w:tcPr>
          <w:p w14:paraId="117D791C" w14:textId="078061F2" w:rsidR="00E37ECF" w:rsidRDefault="00550F6B" w:rsidP="00E37ECF">
            <w:pPr>
              <w:pStyle w:val="TableText"/>
            </w:pPr>
            <w:r>
              <w:t>Binary[32]</w:t>
            </w:r>
          </w:p>
        </w:tc>
        <w:tc>
          <w:tcPr>
            <w:tcW w:w="507" w:type="dxa"/>
            <w:vAlign w:val="center"/>
          </w:tcPr>
          <w:p w14:paraId="159BD28F" w14:textId="7C83AA9A" w:rsidR="00E37ECF" w:rsidRDefault="00E37ECF" w:rsidP="00E37ECF">
            <w:pPr>
              <w:pStyle w:val="TableText"/>
              <w:jc w:val="center"/>
            </w:pPr>
            <w:r>
              <w:t>1..N</w:t>
            </w:r>
          </w:p>
        </w:tc>
        <w:tc>
          <w:tcPr>
            <w:tcW w:w="654" w:type="dxa"/>
            <w:vAlign w:val="center"/>
          </w:tcPr>
          <w:p w14:paraId="15E971F2" w14:textId="6BA8F7AE" w:rsidR="00E37ECF" w:rsidRDefault="00E37ECF" w:rsidP="00E37ECF">
            <w:pPr>
              <w:pStyle w:val="TableText"/>
              <w:jc w:val="center"/>
            </w:pPr>
            <w:r>
              <w:t>O</w:t>
            </w:r>
          </w:p>
        </w:tc>
      </w:tr>
      <w:tr w:rsidR="00E37ECF" w:rsidRPr="00EB304D" w14:paraId="2EE46E8F" w14:textId="77777777" w:rsidTr="00BD45AD">
        <w:trPr>
          <w:trHeight w:val="282"/>
        </w:trPr>
        <w:tc>
          <w:tcPr>
            <w:tcW w:w="2230" w:type="dxa"/>
          </w:tcPr>
          <w:p w14:paraId="113F6031" w14:textId="6097D30C" w:rsidR="00E37ECF" w:rsidRPr="009914AB" w:rsidRDefault="00E37ECF" w:rsidP="00E37ECF">
            <w:pPr>
              <w:pStyle w:val="TableText"/>
              <w:rPr>
                <w:rFonts w:ascii="Consolas" w:hAnsi="Consolas" w:cs="Consolas"/>
              </w:rPr>
            </w:pPr>
            <w:r>
              <w:rPr>
                <w:rFonts w:ascii="Consolas" w:hAnsi="Consolas" w:cs="Consolas"/>
              </w:rPr>
              <w:t>salt</w:t>
            </w:r>
          </w:p>
        </w:tc>
        <w:tc>
          <w:tcPr>
            <w:tcW w:w="4415" w:type="dxa"/>
          </w:tcPr>
          <w:p w14:paraId="4759EB0D" w14:textId="633A2567" w:rsidR="00E37ECF" w:rsidRDefault="00E37ECF" w:rsidP="004A56E2">
            <w:pPr>
              <w:pStyle w:val="TableText"/>
            </w:pPr>
            <w:r>
              <w:t>Random string to be concatenated with ICCID(s) for hashing.</w:t>
            </w:r>
          </w:p>
        </w:tc>
        <w:tc>
          <w:tcPr>
            <w:tcW w:w="1478" w:type="dxa"/>
            <w:vAlign w:val="center"/>
          </w:tcPr>
          <w:p w14:paraId="5F9B34DA" w14:textId="48B9CBDD" w:rsidR="00E37ECF" w:rsidRDefault="00550F6B" w:rsidP="00E37ECF">
            <w:pPr>
              <w:pStyle w:val="TableText"/>
            </w:pPr>
            <w:r>
              <w:t>Binary[8-16]</w:t>
            </w:r>
          </w:p>
        </w:tc>
        <w:tc>
          <w:tcPr>
            <w:tcW w:w="507" w:type="dxa"/>
            <w:vAlign w:val="center"/>
          </w:tcPr>
          <w:p w14:paraId="604774F2" w14:textId="6234CB22" w:rsidR="00E37ECF" w:rsidRDefault="00E37ECF" w:rsidP="00E37ECF">
            <w:pPr>
              <w:pStyle w:val="TableText"/>
              <w:jc w:val="center"/>
            </w:pPr>
            <w:r>
              <w:t>1</w:t>
            </w:r>
          </w:p>
        </w:tc>
        <w:tc>
          <w:tcPr>
            <w:tcW w:w="654" w:type="dxa"/>
            <w:vAlign w:val="center"/>
          </w:tcPr>
          <w:p w14:paraId="305E5B61" w14:textId="4C32CA71" w:rsidR="00E37ECF" w:rsidRDefault="00E37ECF" w:rsidP="00E37ECF">
            <w:pPr>
              <w:pStyle w:val="TableText"/>
              <w:jc w:val="center"/>
            </w:pPr>
            <w:r>
              <w:t>C</w:t>
            </w:r>
            <w:r>
              <w:rPr>
                <w:vertAlign w:val="superscript"/>
              </w:rPr>
              <w:t>(2)</w:t>
            </w:r>
          </w:p>
        </w:tc>
      </w:tr>
      <w:tr w:rsidR="00E37ECF" w:rsidRPr="00EB304D" w14:paraId="334AC1B3" w14:textId="77777777" w:rsidTr="00BD45AD">
        <w:trPr>
          <w:trHeight w:val="282"/>
        </w:trPr>
        <w:tc>
          <w:tcPr>
            <w:tcW w:w="2230" w:type="dxa"/>
          </w:tcPr>
          <w:p w14:paraId="3E62B6EE" w14:textId="09E42FC2" w:rsidR="00E37ECF" w:rsidRPr="009914AB" w:rsidRDefault="00E37ECF" w:rsidP="00E37ECF">
            <w:pPr>
              <w:pStyle w:val="TableText"/>
              <w:rPr>
                <w:rFonts w:ascii="Consolas" w:hAnsi="Consolas" w:cs="Consolas"/>
              </w:rPr>
            </w:pPr>
            <w:r>
              <w:rPr>
                <w:rFonts w:ascii="Consolas" w:hAnsi="Consolas" w:cs="Consolas"/>
              </w:rPr>
              <w:t>serviceProviderName</w:t>
            </w:r>
          </w:p>
        </w:tc>
        <w:tc>
          <w:tcPr>
            <w:tcW w:w="4415" w:type="dxa"/>
          </w:tcPr>
          <w:p w14:paraId="6C108CCB" w14:textId="340600EA" w:rsidR="00E37ECF" w:rsidRDefault="00E37ECF" w:rsidP="00E37ECF">
            <w:pPr>
              <w:pStyle w:val="TableText"/>
            </w:pPr>
            <w:r>
              <w:t>Name of the Service Provider that requested the RSP Operation.</w:t>
            </w:r>
          </w:p>
        </w:tc>
        <w:tc>
          <w:tcPr>
            <w:tcW w:w="1478" w:type="dxa"/>
            <w:vAlign w:val="center"/>
          </w:tcPr>
          <w:p w14:paraId="51F63AC3" w14:textId="5C2B0DB8" w:rsidR="00E37ECF" w:rsidRDefault="00E37ECF" w:rsidP="00E37ECF">
            <w:pPr>
              <w:pStyle w:val="TableText"/>
            </w:pPr>
            <w:r>
              <w:t>String</w:t>
            </w:r>
          </w:p>
        </w:tc>
        <w:tc>
          <w:tcPr>
            <w:tcW w:w="507" w:type="dxa"/>
            <w:vAlign w:val="center"/>
          </w:tcPr>
          <w:p w14:paraId="6E391DC8" w14:textId="1E61B47D" w:rsidR="00E37ECF" w:rsidRDefault="00E37ECF" w:rsidP="00E37ECF">
            <w:pPr>
              <w:pStyle w:val="TableText"/>
              <w:jc w:val="center"/>
            </w:pPr>
            <w:r>
              <w:t>1</w:t>
            </w:r>
          </w:p>
        </w:tc>
        <w:tc>
          <w:tcPr>
            <w:tcW w:w="654" w:type="dxa"/>
            <w:vAlign w:val="center"/>
          </w:tcPr>
          <w:p w14:paraId="203884C8" w14:textId="538D312F" w:rsidR="00E37ECF" w:rsidRDefault="00E37ECF" w:rsidP="00E37ECF">
            <w:pPr>
              <w:pStyle w:val="TableText"/>
              <w:jc w:val="center"/>
            </w:pPr>
            <w:r>
              <w:t>O</w:t>
            </w:r>
          </w:p>
        </w:tc>
      </w:tr>
      <w:tr w:rsidR="00E37ECF" w:rsidRPr="00EB304D" w14:paraId="1EA69501" w14:textId="77777777" w:rsidTr="00BD45AD">
        <w:trPr>
          <w:trHeight w:val="282"/>
        </w:trPr>
        <w:tc>
          <w:tcPr>
            <w:tcW w:w="2230" w:type="dxa"/>
          </w:tcPr>
          <w:p w14:paraId="679E0560" w14:textId="4F617C8B" w:rsidR="00E37ECF" w:rsidRPr="009914AB" w:rsidRDefault="00E37ECF" w:rsidP="00E37ECF">
            <w:pPr>
              <w:pStyle w:val="TableText"/>
              <w:rPr>
                <w:rFonts w:ascii="Consolas" w:hAnsi="Consolas" w:cs="Consolas"/>
              </w:rPr>
            </w:pPr>
            <w:r>
              <w:rPr>
                <w:rFonts w:ascii="Consolas" w:hAnsi="Consolas" w:cs="Consolas"/>
              </w:rPr>
              <w:t>operatorId</w:t>
            </w:r>
          </w:p>
        </w:tc>
        <w:tc>
          <w:tcPr>
            <w:tcW w:w="4415" w:type="dxa"/>
          </w:tcPr>
          <w:p w14:paraId="34412338" w14:textId="5B056A36" w:rsidR="00E37ECF" w:rsidRDefault="00E37ECF" w:rsidP="00E37ECF">
            <w:pPr>
              <w:pStyle w:val="TableText"/>
            </w:pPr>
            <w:r>
              <w:t>Identification of the Operator that requested the RSP Operation.</w:t>
            </w:r>
          </w:p>
        </w:tc>
        <w:tc>
          <w:tcPr>
            <w:tcW w:w="1478" w:type="dxa"/>
            <w:vAlign w:val="center"/>
          </w:tcPr>
          <w:p w14:paraId="41F0F209" w14:textId="7ABA3DBC" w:rsidR="00E37ECF" w:rsidRDefault="00E37ECF" w:rsidP="00E37ECF">
            <w:pPr>
              <w:pStyle w:val="TableText"/>
            </w:pPr>
            <w:r>
              <w:t>Binary</w:t>
            </w:r>
            <w:r>
              <w:rPr>
                <w:vertAlign w:val="superscript"/>
              </w:rPr>
              <w:t>(3)</w:t>
            </w:r>
          </w:p>
        </w:tc>
        <w:tc>
          <w:tcPr>
            <w:tcW w:w="507" w:type="dxa"/>
            <w:vAlign w:val="center"/>
          </w:tcPr>
          <w:p w14:paraId="5382232D" w14:textId="2555F0C9" w:rsidR="00E37ECF" w:rsidRDefault="00E37ECF" w:rsidP="00E37ECF">
            <w:pPr>
              <w:pStyle w:val="TableText"/>
              <w:jc w:val="center"/>
            </w:pPr>
            <w:r>
              <w:t>1</w:t>
            </w:r>
          </w:p>
        </w:tc>
        <w:tc>
          <w:tcPr>
            <w:tcW w:w="654" w:type="dxa"/>
            <w:vAlign w:val="center"/>
          </w:tcPr>
          <w:p w14:paraId="428C625E" w14:textId="6AA4B3A2" w:rsidR="00E37ECF" w:rsidRDefault="00E37ECF" w:rsidP="00E37ECF">
            <w:pPr>
              <w:pStyle w:val="TableText"/>
              <w:jc w:val="center"/>
            </w:pPr>
            <w:r>
              <w:t>O</w:t>
            </w:r>
          </w:p>
        </w:tc>
      </w:tr>
      <w:tr w:rsidR="00E37ECF" w:rsidRPr="00EB304D" w14:paraId="5B80B93C" w14:textId="77777777" w:rsidTr="00844C75">
        <w:trPr>
          <w:trHeight w:val="282"/>
        </w:trPr>
        <w:tc>
          <w:tcPr>
            <w:tcW w:w="9284" w:type="dxa"/>
            <w:gridSpan w:val="5"/>
          </w:tcPr>
          <w:p w14:paraId="10C63146" w14:textId="77777777" w:rsidR="00E37ECF" w:rsidRDefault="00E37ECF" w:rsidP="00E37ECF">
            <w:pPr>
              <w:pStyle w:val="TableText"/>
            </w:pPr>
            <w:r>
              <w:t>NOTE 1: This field SHALL be provided if SM-DP+ is v3.</w:t>
            </w:r>
          </w:p>
          <w:p w14:paraId="1E5D088C" w14:textId="39BD5D0F" w:rsidR="00E37ECF" w:rsidRDefault="00E37ECF" w:rsidP="00E37ECF">
            <w:pPr>
              <w:pStyle w:val="TableText"/>
            </w:pPr>
            <w:r>
              <w:t>NOTE 2: This field MAY be provided if and only if hashedIccid</w:t>
            </w:r>
            <w:r w:rsidR="00550F6B">
              <w:t>s</w:t>
            </w:r>
            <w:r>
              <w:t xml:space="preserve"> is present.</w:t>
            </w:r>
          </w:p>
          <w:p w14:paraId="5B5FBFA0" w14:textId="4C430401" w:rsidR="00563B7D" w:rsidRDefault="00E37ECF" w:rsidP="00563B7D">
            <w:pPr>
              <w:pStyle w:val="TableText"/>
            </w:pPr>
            <w:r>
              <w:t>NOTE 3: This field SHALL use the ASN.1 format defined in section 2.4a.1.2.</w:t>
            </w:r>
          </w:p>
          <w:p w14:paraId="10AD180F" w14:textId="034753D1" w:rsidR="00E37ECF" w:rsidRDefault="00563B7D" w:rsidP="00BD45AD">
            <w:pPr>
              <w:pStyle w:val="TableText"/>
            </w:pPr>
            <w:r>
              <w:t>NOTE 4: This field MAY be provided if and only if forwardingIndicator is TRUE.</w:t>
            </w:r>
          </w:p>
        </w:tc>
      </w:tr>
    </w:tbl>
    <w:p w14:paraId="537734CB" w14:textId="425A526C"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53</w:t>
      </w:r>
      <w:r w:rsidR="009361FF" w:rsidRPr="001B7B30">
        <w:rPr>
          <w:lang w:val="en-US"/>
        </w:rPr>
        <w:t xml:space="preserve">: </w:t>
      </w:r>
      <w:r w:rsidR="009361FF" w:rsidRPr="00A954D5">
        <w:rPr>
          <w:rFonts w:hint="eastAsia"/>
        </w:rPr>
        <w:t>RegisterEvent</w:t>
      </w:r>
      <w:r w:rsidR="009361FF" w:rsidRPr="001B7B30">
        <w:rPr>
          <w:lang w:val="en-US"/>
        </w:rPr>
        <w:t xml:space="preserve"> </w:t>
      </w:r>
      <w:r w:rsidR="009361FF" w:rsidRPr="00AA4680">
        <w:rPr>
          <w:lang w:val="en-US"/>
        </w:rPr>
        <w:t xml:space="preserve">Additional </w:t>
      </w:r>
      <w:r w:rsidR="009361FF">
        <w:rPr>
          <w:lang w:val="en-US"/>
        </w:rPr>
        <w:t>I</w:t>
      </w:r>
      <w:r w:rsidR="009361FF" w:rsidRPr="00AA4680">
        <w:rPr>
          <w:lang w:val="en-US"/>
        </w:rPr>
        <w:t xml:space="preserve">nput </w:t>
      </w:r>
      <w:r w:rsidR="009361FF">
        <w:rPr>
          <w:lang w:val="en-US"/>
        </w:rPr>
        <w:t>D</w:t>
      </w:r>
      <w:r w:rsidR="009361FF" w:rsidRPr="00AA4680">
        <w:rPr>
          <w:lang w:val="en-US"/>
        </w:rPr>
        <w:t>ata</w:t>
      </w:r>
    </w:p>
    <w:p w14:paraId="1F312936"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3C06D1D0" w14:textId="77777777" w:rsidR="009361FF" w:rsidRDefault="009361FF" w:rsidP="009361FF">
      <w:pPr>
        <w:pStyle w:val="NormalParagraph"/>
      </w:pPr>
      <w:r>
        <w:t>No additional output data.</w:t>
      </w:r>
    </w:p>
    <w:p w14:paraId="6CABE031" w14:textId="77777777" w:rsidR="009361FF" w:rsidRPr="0090244F" w:rsidRDefault="009361FF" w:rsidP="009361FF">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9361FF" w14:paraId="746D9E5A"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BCE6763" w14:textId="1ACEC942" w:rsidR="009361FF" w:rsidRDefault="009361FF">
            <w:pPr>
              <w:pStyle w:val="TableHeader"/>
            </w:pPr>
            <w:r>
              <w:t>Subject</w:t>
            </w:r>
            <w:r w:rsidR="009A4F55">
              <w:t xml:space="preserve"> </w:t>
            </w: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8612E36" w14:textId="77777777" w:rsidR="009361FF" w:rsidRDefault="009361FF">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1CBD04C" w14:textId="0A0BB901" w:rsidR="009361FF" w:rsidRDefault="009361FF">
            <w:pPr>
              <w:pStyle w:val="TableHeader"/>
            </w:pPr>
            <w:r>
              <w:t>Reason</w:t>
            </w:r>
            <w:r w:rsidR="009A4F55">
              <w:t xml:space="preserve"> </w:t>
            </w: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02D624" w14:textId="77777777" w:rsidR="009361FF" w:rsidRDefault="009361FF">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EDDF787" w14:textId="77777777" w:rsidR="009361FF" w:rsidRDefault="009361FF">
            <w:pPr>
              <w:pStyle w:val="TableHeader"/>
            </w:pPr>
            <w:r>
              <w:t>Description</w:t>
            </w:r>
          </w:p>
        </w:tc>
      </w:tr>
      <w:tr w:rsidR="009361FF" w14:paraId="15EAA697"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C60D842" w14:textId="77777777" w:rsidR="009361FF" w:rsidRPr="00AC36C1" w:rsidRDefault="009361FF" w:rsidP="00BD45AD">
            <w:pPr>
              <w:pStyle w:val="TableContent"/>
              <w:keepNext/>
            </w:pPr>
            <w:r w:rsidRPr="00AC36C1">
              <w:t>8.9.5</w:t>
            </w:r>
          </w:p>
        </w:tc>
        <w:tc>
          <w:tcPr>
            <w:tcW w:w="1286" w:type="dxa"/>
            <w:tcBorders>
              <w:top w:val="single" w:sz="6" w:space="0" w:color="auto"/>
              <w:left w:val="single" w:sz="6" w:space="0" w:color="auto"/>
              <w:bottom w:val="single" w:sz="6" w:space="0" w:color="auto"/>
              <w:right w:val="single" w:sz="6" w:space="0" w:color="auto"/>
            </w:tcBorders>
            <w:vAlign w:val="center"/>
          </w:tcPr>
          <w:p w14:paraId="1A5535AB" w14:textId="77777777" w:rsidR="009361FF" w:rsidRPr="00E848DF" w:rsidRDefault="009361FF" w:rsidP="00BD45AD">
            <w:pPr>
              <w:pStyle w:val="TableContent"/>
              <w:keepNext/>
            </w:pPr>
            <w:r w:rsidRPr="00E848DF">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51F8A4DB" w14:textId="77777777" w:rsidR="009361FF" w:rsidRPr="00A9796C" w:rsidRDefault="009361FF" w:rsidP="00BD45AD">
            <w:pPr>
              <w:pStyle w:val="TableContent"/>
              <w:keepNext/>
            </w:pPr>
            <w:r w:rsidRPr="00A9796C">
              <w:t>3.3</w:t>
            </w:r>
          </w:p>
        </w:tc>
        <w:tc>
          <w:tcPr>
            <w:tcW w:w="1872" w:type="dxa"/>
            <w:tcBorders>
              <w:top w:val="single" w:sz="6" w:space="0" w:color="auto"/>
              <w:left w:val="single" w:sz="6" w:space="0" w:color="auto"/>
              <w:bottom w:val="single" w:sz="6" w:space="0" w:color="auto"/>
              <w:right w:val="single" w:sz="6" w:space="0" w:color="auto"/>
            </w:tcBorders>
            <w:vAlign w:val="center"/>
          </w:tcPr>
          <w:p w14:paraId="4AD94731" w14:textId="77777777" w:rsidR="009361FF" w:rsidRPr="00AC36C1" w:rsidRDefault="009361FF" w:rsidP="00BD45AD">
            <w:pPr>
              <w:pStyle w:val="TableContent"/>
              <w:keepNext/>
            </w:pPr>
            <w:r w:rsidRPr="00AC36C1">
              <w:t>Already in use</w:t>
            </w:r>
          </w:p>
        </w:tc>
        <w:tc>
          <w:tcPr>
            <w:tcW w:w="4256" w:type="dxa"/>
            <w:tcBorders>
              <w:top w:val="single" w:sz="6" w:space="0" w:color="auto"/>
              <w:left w:val="single" w:sz="6" w:space="0" w:color="auto"/>
              <w:bottom w:val="single" w:sz="6" w:space="0" w:color="auto"/>
              <w:right w:val="single" w:sz="4" w:space="0" w:color="auto"/>
            </w:tcBorders>
            <w:vAlign w:val="center"/>
          </w:tcPr>
          <w:p w14:paraId="0C8CF048" w14:textId="77777777" w:rsidR="009361FF" w:rsidRPr="00A9796C" w:rsidRDefault="009361FF" w:rsidP="00BD45AD">
            <w:pPr>
              <w:pStyle w:val="TableContent"/>
              <w:keepNext/>
            </w:pPr>
            <w:r w:rsidRPr="00E848DF">
              <w:t>The Event Record already exist in the SM-DS (EventID duplicated).</w:t>
            </w:r>
          </w:p>
        </w:tc>
      </w:tr>
      <w:tr w:rsidR="009361FF" w14:paraId="185D0E8D"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05BDAE" w14:textId="77777777" w:rsidR="009361FF" w:rsidRPr="00AC36C1" w:rsidRDefault="009361FF" w:rsidP="00BD45AD">
            <w:pPr>
              <w:pStyle w:val="TableContent"/>
              <w:keepNex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054A995A" w14:textId="77777777" w:rsidR="009361FF" w:rsidRPr="00E848DF" w:rsidRDefault="009361FF" w:rsidP="00BD45AD">
            <w:pPr>
              <w:pStyle w:val="TableContent"/>
              <w:keepNext/>
            </w:pPr>
            <w:r w:rsidRPr="00E848DF">
              <w:t>SM-DS</w:t>
            </w:r>
          </w:p>
        </w:tc>
        <w:tc>
          <w:tcPr>
            <w:tcW w:w="935" w:type="dxa"/>
            <w:tcBorders>
              <w:top w:val="single" w:sz="6" w:space="0" w:color="auto"/>
              <w:left w:val="single" w:sz="6" w:space="0" w:color="auto"/>
              <w:bottom w:val="single" w:sz="6" w:space="0" w:color="auto"/>
              <w:right w:val="single" w:sz="6" w:space="0" w:color="auto"/>
            </w:tcBorders>
            <w:vAlign w:val="center"/>
          </w:tcPr>
          <w:p w14:paraId="19E9BCB5" w14:textId="77777777" w:rsidR="009361FF" w:rsidRPr="00A9796C" w:rsidRDefault="009361FF" w:rsidP="00BD45AD">
            <w:pPr>
              <w:pStyle w:val="TableContent"/>
              <w:keepNext/>
            </w:pPr>
            <w:r w:rsidRPr="00A9796C">
              <w:t>5.1</w:t>
            </w:r>
          </w:p>
        </w:tc>
        <w:tc>
          <w:tcPr>
            <w:tcW w:w="1872" w:type="dxa"/>
            <w:tcBorders>
              <w:top w:val="single" w:sz="6" w:space="0" w:color="auto"/>
              <w:left w:val="single" w:sz="6" w:space="0" w:color="auto"/>
              <w:bottom w:val="single" w:sz="6" w:space="0" w:color="auto"/>
              <w:right w:val="single" w:sz="6" w:space="0" w:color="auto"/>
            </w:tcBorders>
            <w:vAlign w:val="center"/>
          </w:tcPr>
          <w:p w14:paraId="36F92945" w14:textId="77777777" w:rsidR="009361FF" w:rsidRPr="00AC36C1" w:rsidRDefault="009361FF" w:rsidP="00BD45AD">
            <w:pPr>
              <w:pStyle w:val="TableContent"/>
              <w:keepNext/>
            </w:pPr>
            <w:r w:rsidRPr="00AC36C1">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0FB11AC7" w14:textId="77777777" w:rsidR="009361FF" w:rsidRPr="005D0A40" w:rsidRDefault="009361FF" w:rsidP="00BD45AD">
            <w:pPr>
              <w:pStyle w:val="TableContent"/>
              <w:keepNext/>
            </w:pPr>
            <w:r w:rsidRPr="00E848DF">
              <w:t>The cascade SM-DS registration has failed</w:t>
            </w:r>
            <w:r w:rsidRPr="00A9796C">
              <w:t>. Root SM-DS was</w:t>
            </w:r>
            <w:r w:rsidRPr="005D0A40">
              <w:t xml:space="preserve"> unavailable.</w:t>
            </w:r>
          </w:p>
        </w:tc>
      </w:tr>
      <w:tr w:rsidR="009361FF" w14:paraId="74347970"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503EAEC" w14:textId="77777777" w:rsidR="009361FF" w:rsidRPr="00AC36C1" w:rsidRDefault="009361FF" w:rsidP="00BD45AD">
            <w:pPr>
              <w:pStyle w:val="TableContent"/>
              <w:keepNex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42584650" w14:textId="77777777" w:rsidR="009361FF" w:rsidRPr="00E848DF" w:rsidRDefault="009361FF" w:rsidP="00BD45AD">
            <w:pPr>
              <w:pStyle w:val="TableContent"/>
              <w:keepNext/>
            </w:pPr>
            <w:r w:rsidRPr="00AC36C1">
              <w:t>SM-DS</w:t>
            </w:r>
          </w:p>
        </w:tc>
        <w:tc>
          <w:tcPr>
            <w:tcW w:w="935" w:type="dxa"/>
            <w:tcBorders>
              <w:top w:val="single" w:sz="6" w:space="0" w:color="auto"/>
              <w:left w:val="single" w:sz="6" w:space="0" w:color="auto"/>
              <w:bottom w:val="single" w:sz="6" w:space="0" w:color="auto"/>
              <w:right w:val="single" w:sz="6" w:space="0" w:color="auto"/>
            </w:tcBorders>
            <w:vAlign w:val="center"/>
          </w:tcPr>
          <w:p w14:paraId="4F8E3817" w14:textId="77777777" w:rsidR="009361FF" w:rsidRPr="00A9796C" w:rsidRDefault="009361FF" w:rsidP="00BD45AD">
            <w:pPr>
              <w:pStyle w:val="TableContent"/>
              <w:keepNext/>
            </w:pPr>
            <w:r w:rsidRPr="00A9796C">
              <w:t>4.2</w:t>
            </w:r>
          </w:p>
        </w:tc>
        <w:tc>
          <w:tcPr>
            <w:tcW w:w="1872" w:type="dxa"/>
            <w:tcBorders>
              <w:top w:val="single" w:sz="6" w:space="0" w:color="auto"/>
              <w:left w:val="single" w:sz="6" w:space="0" w:color="auto"/>
              <w:bottom w:val="single" w:sz="6" w:space="0" w:color="auto"/>
              <w:right w:val="single" w:sz="6" w:space="0" w:color="auto"/>
            </w:tcBorders>
            <w:vAlign w:val="center"/>
          </w:tcPr>
          <w:p w14:paraId="1E0A99B5" w14:textId="77777777" w:rsidR="009361FF" w:rsidRPr="00AC36C1" w:rsidRDefault="009361FF" w:rsidP="00BD45AD">
            <w:pPr>
              <w:pStyle w:val="TableContent"/>
              <w:keepNext/>
            </w:pPr>
            <w:r w:rsidRPr="00AC36C1">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17B775F2" w14:textId="77777777" w:rsidR="009361FF" w:rsidRPr="00AC36C1" w:rsidRDefault="009361FF" w:rsidP="00BD45AD">
            <w:pPr>
              <w:pStyle w:val="TableContent"/>
              <w:keepNext/>
            </w:pPr>
            <w:r w:rsidRPr="00AC36C1">
              <w:t>The cascade SM-DS registration has failed. Root SM-DS has raised an error.</w:t>
            </w:r>
          </w:p>
        </w:tc>
      </w:tr>
    </w:tbl>
    <w:p w14:paraId="1C23A431" w14:textId="1181F9D6"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54</w:t>
      </w:r>
      <w:r w:rsidR="009361FF" w:rsidRPr="001B7B30">
        <w:rPr>
          <w:lang w:val="en-US"/>
        </w:rPr>
        <w:t xml:space="preserve">: </w:t>
      </w:r>
      <w:r w:rsidR="009361FF" w:rsidRPr="00A954D5">
        <w:rPr>
          <w:rFonts w:hint="eastAsia"/>
        </w:rPr>
        <w:t>RegisterEvent</w:t>
      </w:r>
      <w:r w:rsidR="009361FF" w:rsidRPr="001B7B30">
        <w:rPr>
          <w:lang w:val="en-US"/>
        </w:rPr>
        <w:t xml:space="preserve"> </w:t>
      </w:r>
      <w:r w:rsidR="009361FF">
        <w:rPr>
          <w:lang w:val="en-US"/>
        </w:rPr>
        <w:t>specific status codes</w:t>
      </w:r>
    </w:p>
    <w:p w14:paraId="1E5EB1DC" w14:textId="4F4B132B" w:rsidR="009361FF" w:rsidRDefault="00F66DD3" w:rsidP="007453D2">
      <w:pPr>
        <w:pStyle w:val="Heading3"/>
        <w:numPr>
          <w:ilvl w:val="0"/>
          <w:numId w:val="0"/>
        </w:numPr>
        <w:tabs>
          <w:tab w:val="left" w:pos="851"/>
        </w:tabs>
        <w:ind w:left="851"/>
        <w:rPr>
          <w:rFonts w:eastAsia="Malgun Gothic"/>
          <w:lang w:bidi="ar-SA"/>
        </w:rPr>
      </w:pPr>
      <w:bookmarkStart w:id="3030" w:name="_Toc456596301"/>
      <w:bookmarkStart w:id="3031" w:name="_Toc473022821"/>
      <w:bookmarkStart w:id="3032" w:name="_Toc91761043"/>
      <w:bookmarkStart w:id="3033" w:name="_Toc152332946"/>
      <w:r>
        <w:rPr>
          <w:rFonts w:eastAsia="Malgun Gothic"/>
          <w:sz w:val="22"/>
          <w:lang w:bidi="ar-SA"/>
        </w:rPr>
        <w:t>5.9.2</w:t>
      </w:r>
      <w:r>
        <w:rPr>
          <w:rFonts w:eastAsia="Malgun Gothic"/>
          <w:sz w:val="22"/>
          <w:lang w:bidi="ar-SA"/>
        </w:rPr>
        <w:tab/>
      </w:r>
      <w:r w:rsidR="009361FF">
        <w:rPr>
          <w:rFonts w:eastAsia="Malgun Gothic"/>
          <w:lang w:bidi="ar-SA"/>
        </w:rPr>
        <w:t>Function: DeleteEvent</w:t>
      </w:r>
      <w:bookmarkEnd w:id="3030"/>
      <w:bookmarkEnd w:id="3031"/>
      <w:bookmarkEnd w:id="3032"/>
      <w:bookmarkEnd w:id="3033"/>
    </w:p>
    <w:p w14:paraId="31DA1865" w14:textId="77777777" w:rsidR="009361FF" w:rsidRPr="00EB304D" w:rsidRDefault="009361FF" w:rsidP="009361FF">
      <w:pPr>
        <w:pStyle w:val="NormalParagraph"/>
        <w:rPr>
          <w:b/>
        </w:rPr>
      </w:pPr>
      <w:r w:rsidRPr="00EB304D">
        <w:rPr>
          <w:b/>
        </w:rPr>
        <w:t xml:space="preserve">Related Procedures: </w:t>
      </w:r>
      <w:r>
        <w:t>Event Deletion</w:t>
      </w:r>
    </w:p>
    <w:p w14:paraId="16E69B82" w14:textId="77777777" w:rsidR="009361FF" w:rsidRPr="00EB304D" w:rsidRDefault="009361FF" w:rsidP="009361FF">
      <w:pPr>
        <w:pStyle w:val="NormalParagraph"/>
      </w:pPr>
      <w:r w:rsidRPr="00EB304D">
        <w:rPr>
          <w:b/>
        </w:rPr>
        <w:lastRenderedPageBreak/>
        <w:t xml:space="preserve">Function Provider </w:t>
      </w:r>
      <w:r>
        <w:rPr>
          <w:b/>
        </w:rPr>
        <w:t>E</w:t>
      </w:r>
      <w:r w:rsidRPr="00EB304D">
        <w:rPr>
          <w:b/>
        </w:rPr>
        <w:t>ntity</w:t>
      </w:r>
      <w:r w:rsidRPr="00F96E8D">
        <w:rPr>
          <w:b/>
        </w:rPr>
        <w:t>:</w:t>
      </w:r>
      <w:r w:rsidRPr="00EB304D">
        <w:t xml:space="preserve"> SM-D</w:t>
      </w:r>
      <w:r>
        <w:t>S</w:t>
      </w:r>
    </w:p>
    <w:p w14:paraId="27E88246" w14:textId="77777777" w:rsidR="009361FF" w:rsidRPr="00F96E8D" w:rsidRDefault="009361FF" w:rsidP="009361FF">
      <w:pPr>
        <w:pStyle w:val="NormalParagraph"/>
        <w:rPr>
          <w:b/>
        </w:rPr>
      </w:pPr>
      <w:r w:rsidRPr="00EB304D">
        <w:rPr>
          <w:b/>
        </w:rPr>
        <w:t>Description:</w:t>
      </w:r>
    </w:p>
    <w:p w14:paraId="1DDA8C2D" w14:textId="77777777" w:rsidR="009361FF" w:rsidRDefault="009361FF" w:rsidP="009361FF">
      <w:pPr>
        <w:pStyle w:val="NormalParagraph"/>
      </w:pPr>
      <w:r w:rsidRPr="00EB304D">
        <w:t>This function</w:t>
      </w:r>
      <w:r>
        <w:t xml:space="preserve"> deletes an Event Record in the SM-DS (an Alternative SM-DS or a Root SM-DS).</w:t>
      </w:r>
    </w:p>
    <w:p w14:paraId="64405E88" w14:textId="77777777" w:rsidR="009361FF" w:rsidRDefault="009361FF" w:rsidP="009361FF">
      <w:pPr>
        <w:pStyle w:val="NormalParagraph"/>
      </w:pPr>
      <w:r>
        <w:t xml:space="preserve">On reception </w:t>
      </w:r>
      <w:r w:rsidRPr="00EB304D">
        <w:t>of this function call, the SM-</w:t>
      </w:r>
      <w:r>
        <w:t>DS</w:t>
      </w:r>
      <w:r w:rsidRPr="00EB304D">
        <w:t xml:space="preserve"> </w:t>
      </w:r>
      <w:r>
        <w:t>SHALL</w:t>
      </w:r>
      <w:r w:rsidRPr="00EB304D">
        <w:t>:</w:t>
      </w:r>
    </w:p>
    <w:p w14:paraId="14776C7D" w14:textId="2CAFE65A" w:rsidR="009361FF" w:rsidRDefault="00F66DD3" w:rsidP="00BD45AD">
      <w:pPr>
        <w:pStyle w:val="ListBullet1"/>
        <w:ind w:left="680" w:hanging="340"/>
      </w:pPr>
      <w:r>
        <w:rPr>
          <w:rFonts w:ascii="Symbol" w:hAnsi="Symbol"/>
        </w:rPr>
        <w:t></w:t>
      </w:r>
      <w:r>
        <w:rPr>
          <w:rFonts w:ascii="Symbol" w:hAnsi="Symbol"/>
        </w:rPr>
        <w:tab/>
      </w:r>
      <w:r w:rsidR="009361FF">
        <w:t>Retrieve the Event Record corresponding to the provided Event ID and the function caller identity (SM-DP+ or SM-DS OID)</w:t>
      </w:r>
      <w:r w:rsidR="009361FF" w:rsidRPr="00F27163">
        <w:rPr>
          <w:rFonts w:eastAsia="Malgun Gothic" w:hint="eastAsia"/>
          <w:lang w:eastAsia="ko-KR"/>
        </w:rPr>
        <w:t xml:space="preserve"> </w:t>
      </w:r>
      <w:r w:rsidR="009361FF">
        <w:rPr>
          <w:rFonts w:eastAsia="Malgun Gothic"/>
          <w:lang w:eastAsia="ko-KR"/>
        </w:rPr>
        <w:t xml:space="preserve">received in </w:t>
      </w:r>
      <w:r w:rsidR="009361FF" w:rsidRPr="00786319">
        <w:rPr>
          <w:rFonts w:eastAsia="Malgun Gothic" w:hint="eastAsia"/>
          <w:lang w:eastAsia="ko-KR"/>
        </w:rPr>
        <w:t xml:space="preserve">the </w:t>
      </w:r>
      <w:r w:rsidR="009361FF">
        <w:rPr>
          <w:rFonts w:eastAsia="Malgun Gothic"/>
          <w:lang w:eastAsia="ko-KR"/>
        </w:rPr>
        <w:t>TLS</w:t>
      </w:r>
      <w:r w:rsidR="009361FF" w:rsidRPr="00786319">
        <w:rPr>
          <w:rFonts w:eastAsia="Malgun Gothic" w:hint="eastAsia"/>
          <w:lang w:eastAsia="ko-KR"/>
        </w:rPr>
        <w:t xml:space="preserve"> </w:t>
      </w:r>
      <w:r w:rsidR="009361FF">
        <w:rPr>
          <w:rFonts w:eastAsia="Malgun Gothic"/>
          <w:lang w:eastAsia="ko-KR"/>
        </w:rPr>
        <w:t>C</w:t>
      </w:r>
      <w:r w:rsidR="009361FF" w:rsidRPr="00786319">
        <w:rPr>
          <w:rFonts w:eastAsia="Malgun Gothic" w:hint="eastAsia"/>
          <w:lang w:eastAsia="ko-KR"/>
        </w:rPr>
        <w:t>ertificate</w:t>
      </w:r>
      <w:r w:rsidR="009361FF">
        <w:rPr>
          <w:rFonts w:eastAsia="Malgun Gothic"/>
          <w:lang w:eastAsia="ko-KR"/>
        </w:rPr>
        <w:t>.</w:t>
      </w:r>
      <w:r w:rsidR="00766FEC">
        <w:rPr>
          <w:rFonts w:eastAsia="Malgun Gothic"/>
          <w:lang w:eastAsia="ko-KR"/>
        </w:rPr>
        <w:t xml:space="preserve"> If the Event Record doesn't exist</w:t>
      </w:r>
      <w:r w:rsidR="00766FEC" w:rsidRPr="00436258">
        <w:rPr>
          <w:lang w:val="en-US"/>
        </w:rPr>
        <w:t xml:space="preserve"> </w:t>
      </w:r>
      <w:r w:rsidR="00766FEC" w:rsidRPr="00961D86">
        <w:rPr>
          <w:lang w:val="en-US"/>
        </w:rPr>
        <w:t>the SM-DS SHALL return a status code</w:t>
      </w:r>
      <w:r w:rsidR="00766FEC">
        <w:rPr>
          <w:rFonts w:eastAsia="Malgun Gothic"/>
          <w:lang w:eastAsia="ko-KR"/>
        </w:rPr>
        <w:t xml:space="preserve"> </w:t>
      </w:r>
      <w:r w:rsidR="00657BBE">
        <w:rPr>
          <w:rFonts w:eastAsia="Malgun Gothic"/>
          <w:lang w:eastAsia="ko-KR"/>
        </w:rPr>
        <w:t>"</w:t>
      </w:r>
      <w:r w:rsidR="00766FEC">
        <w:rPr>
          <w:rFonts w:eastAsia="Malgun Gothic"/>
          <w:lang w:eastAsia="ko-KR"/>
        </w:rPr>
        <w:t>Event Record - Unknown</w:t>
      </w:r>
      <w:r w:rsidR="00657BBE">
        <w:rPr>
          <w:rFonts w:eastAsia="Malgun Gothic"/>
          <w:lang w:eastAsia="ko-KR"/>
        </w:rPr>
        <w:t>"</w:t>
      </w:r>
      <w:r w:rsidR="00766FEC">
        <w:rPr>
          <w:rFonts w:eastAsia="Malgun Gothic"/>
          <w:lang w:eastAsia="ko-KR"/>
        </w:rPr>
        <w:t>.</w:t>
      </w:r>
    </w:p>
    <w:p w14:paraId="4279BAB0" w14:textId="43E4A776" w:rsidR="000B0B62" w:rsidRDefault="00F66DD3" w:rsidP="00BD45AD">
      <w:pPr>
        <w:pStyle w:val="ListBullet1"/>
        <w:ind w:left="680" w:hanging="340"/>
      </w:pPr>
      <w:r>
        <w:rPr>
          <w:rFonts w:ascii="Symbol" w:hAnsi="Symbol"/>
        </w:rPr>
        <w:t></w:t>
      </w:r>
      <w:r>
        <w:rPr>
          <w:rFonts w:ascii="Symbol" w:hAnsi="Symbol"/>
        </w:rPr>
        <w:tab/>
      </w:r>
      <w:r w:rsidR="009361FF">
        <w:t>Determine if the Event Record registration has been cascaded to Root SM-DS</w:t>
      </w:r>
      <w:r w:rsidR="00FE4684">
        <w:t>(s)</w:t>
      </w:r>
      <w:r w:rsidR="009361FF">
        <w:t>.</w:t>
      </w:r>
    </w:p>
    <w:p w14:paraId="404DEFED" w14:textId="0F4ACE11" w:rsidR="000B0B62" w:rsidRDefault="00F66DD3" w:rsidP="00BD45AD">
      <w:pPr>
        <w:pStyle w:val="ListBullet1"/>
        <w:ind w:left="680" w:hanging="340"/>
      </w:pPr>
      <w:r>
        <w:rPr>
          <w:rFonts w:ascii="Symbol" w:hAnsi="Symbol"/>
        </w:rPr>
        <w:t></w:t>
      </w:r>
      <w:r>
        <w:rPr>
          <w:rFonts w:ascii="Symbol" w:hAnsi="Symbol"/>
        </w:rPr>
        <w:tab/>
      </w:r>
      <w:r w:rsidR="000B0B62">
        <w:t>If the Event Record registration was not cascaded, then the SM-DS SHALL delete the retrieved Event Record.</w:t>
      </w:r>
    </w:p>
    <w:p w14:paraId="026AAAE5" w14:textId="43FE568A" w:rsidR="000B0B62" w:rsidRDefault="00F66DD3" w:rsidP="00BD45AD">
      <w:pPr>
        <w:pStyle w:val="ListBullet1"/>
        <w:ind w:left="680" w:hanging="340"/>
      </w:pPr>
      <w:r>
        <w:rPr>
          <w:rFonts w:ascii="Symbol" w:hAnsi="Symbol"/>
        </w:rPr>
        <w:t></w:t>
      </w:r>
      <w:r>
        <w:rPr>
          <w:rFonts w:ascii="Symbol" w:hAnsi="Symbol"/>
        </w:rPr>
        <w:tab/>
      </w:r>
      <w:r w:rsidR="000B0B62">
        <w:t>If the Event Record registration was cascaded, then</w:t>
      </w:r>
    </w:p>
    <w:p w14:paraId="0741836A" w14:textId="7251B1E4" w:rsidR="00563B7D" w:rsidRDefault="00563B7D" w:rsidP="00563B7D">
      <w:pPr>
        <w:pStyle w:val="ListBullet2"/>
        <w:ind w:left="1020" w:hanging="340"/>
      </w:pPr>
      <w:r>
        <w:rPr>
          <w:rFonts w:ascii="Courier New" w:hAnsi="Courier New" w:cs="Courier New"/>
        </w:rPr>
        <w:t>o</w:t>
      </w:r>
      <w:r>
        <w:rPr>
          <w:rFonts w:ascii="Courier New" w:hAnsi="Courier New" w:cs="Courier New"/>
        </w:rPr>
        <w:tab/>
      </w:r>
      <w:r>
        <w:t>the SM-DS SHALL retrieve the FQDN of the Root SM-DS that was stored with the Event Record.</w:t>
      </w:r>
    </w:p>
    <w:p w14:paraId="0A1F5840" w14:textId="548C21B3" w:rsidR="009361FF" w:rsidRDefault="00F66DD3" w:rsidP="00BD45AD">
      <w:pPr>
        <w:pStyle w:val="ListBullet2"/>
        <w:ind w:left="1020" w:hanging="340"/>
      </w:pPr>
      <w:r>
        <w:rPr>
          <w:rFonts w:ascii="Courier New" w:hAnsi="Courier New" w:cs="Courier New"/>
        </w:rPr>
        <w:t>o</w:t>
      </w:r>
      <w:r>
        <w:rPr>
          <w:rFonts w:ascii="Courier New" w:hAnsi="Courier New" w:cs="Courier New"/>
        </w:rPr>
        <w:tab/>
      </w:r>
      <w:r w:rsidR="009361FF">
        <w:t>the SM-DS SHALL cascade the deletion of the Event Record to the Root SM-DS by calling the "ES15.DeleteEvent" with the Event ID value generated by the SM-DS during Event Record registration.</w:t>
      </w:r>
    </w:p>
    <w:p w14:paraId="6F893DA1" w14:textId="34753619" w:rsidR="009361FF" w:rsidRPr="001B7F24" w:rsidRDefault="00F66DD3" w:rsidP="00BD45AD">
      <w:pPr>
        <w:pStyle w:val="ListBullet2"/>
        <w:ind w:left="1020" w:hanging="340"/>
      </w:pPr>
      <w:r w:rsidRPr="001B7F24">
        <w:rPr>
          <w:rFonts w:ascii="Courier New" w:hAnsi="Courier New" w:cs="Courier New"/>
        </w:rPr>
        <w:t>o</w:t>
      </w:r>
      <w:r w:rsidRPr="001B7F24">
        <w:rPr>
          <w:rFonts w:ascii="Courier New" w:hAnsi="Courier New" w:cs="Courier New"/>
        </w:rPr>
        <w:tab/>
      </w:r>
      <w:r w:rsidR="009361FF" w:rsidRPr="001B7F24">
        <w:t xml:space="preserve">If deletion </w:t>
      </w:r>
      <w:r w:rsidR="00766FEC">
        <w:t xml:space="preserve">at the Root SM-DS </w:t>
      </w:r>
      <w:r w:rsidR="009361FF" w:rsidRPr="001B7F24">
        <w:t>fails:</w:t>
      </w:r>
    </w:p>
    <w:p w14:paraId="7F0E3408" w14:textId="5C13DCD5" w:rsidR="009361FF" w:rsidRPr="001B7F24" w:rsidRDefault="00F66DD3" w:rsidP="00BD45AD">
      <w:pPr>
        <w:pStyle w:val="ListBulletsub"/>
        <w:ind w:left="1700" w:hanging="340"/>
        <w:rPr>
          <w:lang w:eastAsia="en-US"/>
        </w:rPr>
      </w:pPr>
      <w:r w:rsidRPr="001B7F24">
        <w:rPr>
          <w:rFonts w:cs="Arial"/>
          <w:lang w:eastAsia="en-US"/>
        </w:rPr>
        <w:t>-</w:t>
      </w:r>
      <w:r w:rsidRPr="001B7F24">
        <w:rPr>
          <w:rFonts w:cs="Arial"/>
          <w:lang w:eastAsia="en-US"/>
        </w:rPr>
        <w:tab/>
      </w:r>
      <w:r w:rsidR="00BB28E8">
        <w:t>B</w:t>
      </w:r>
      <w:r w:rsidR="009361FF">
        <w:t>ecause the Event record was not found</w:t>
      </w:r>
      <w:r w:rsidR="00766FEC">
        <w:t xml:space="preserve"> (the ES15.DeleteEvent call has returned </w:t>
      </w:r>
      <w:r w:rsidR="00766FEC" w:rsidRPr="00961D86">
        <w:rPr>
          <w:lang w:val="en-US"/>
        </w:rPr>
        <w:t>a status code</w:t>
      </w:r>
      <w:r w:rsidR="00766FEC">
        <w:rPr>
          <w:rFonts w:eastAsia="Malgun Gothic"/>
          <w:lang w:eastAsia="ko-KR"/>
        </w:rPr>
        <w:t xml:space="preserve"> </w:t>
      </w:r>
      <w:r w:rsidR="00657BBE">
        <w:rPr>
          <w:rFonts w:eastAsia="Malgun Gothic"/>
          <w:lang w:eastAsia="ko-KR"/>
        </w:rPr>
        <w:t>"</w:t>
      </w:r>
      <w:r w:rsidR="00766FEC">
        <w:rPr>
          <w:rFonts w:eastAsia="Malgun Gothic"/>
          <w:lang w:eastAsia="ko-KR"/>
        </w:rPr>
        <w:t>Event Record - Unknown</w:t>
      </w:r>
      <w:r w:rsidR="00657BBE">
        <w:rPr>
          <w:rFonts w:eastAsia="Malgun Gothic"/>
          <w:lang w:eastAsia="ko-KR"/>
        </w:rPr>
        <w:t>"</w:t>
      </w:r>
      <w:r w:rsidR="00766FEC">
        <w:rPr>
          <w:rFonts w:eastAsia="Malgun Gothic"/>
          <w:lang w:eastAsia="ko-KR"/>
        </w:rPr>
        <w:t>)</w:t>
      </w:r>
      <w:r w:rsidR="009361FF">
        <w:t xml:space="preserve">, the SM-DS SHALL ignore this error case and </w:t>
      </w:r>
      <w:r w:rsidR="00766FEC">
        <w:t>consider the deletion at the Root SM-DS has succeeded</w:t>
      </w:r>
      <w:r w:rsidR="009361FF">
        <w:t>.</w:t>
      </w:r>
    </w:p>
    <w:p w14:paraId="5EEF227F" w14:textId="46F18896" w:rsidR="009361FF" w:rsidRPr="00536763" w:rsidRDefault="00F66DD3" w:rsidP="00BD45AD">
      <w:pPr>
        <w:pStyle w:val="ListBulletsub"/>
        <w:ind w:left="1700" w:hanging="340"/>
        <w:rPr>
          <w:lang w:eastAsia="en-US"/>
        </w:rPr>
      </w:pPr>
      <w:r w:rsidRPr="00536763">
        <w:rPr>
          <w:rFonts w:cs="Arial"/>
          <w:lang w:eastAsia="en-US"/>
        </w:rPr>
        <w:t>-</w:t>
      </w:r>
      <w:r w:rsidRPr="00536763">
        <w:rPr>
          <w:rFonts w:cs="Arial"/>
          <w:lang w:eastAsia="en-US"/>
        </w:rPr>
        <w:tab/>
      </w:r>
      <w:r w:rsidR="00BB28E8">
        <w:t xml:space="preserve">For </w:t>
      </w:r>
      <w:r w:rsidR="009361FF">
        <w:t xml:space="preserve">any </w:t>
      </w:r>
      <w:r w:rsidR="00766FEC">
        <w:t xml:space="preserve">other </w:t>
      </w:r>
      <w:r w:rsidR="009361FF">
        <w:t>reason, the SM-DS</w:t>
      </w:r>
      <w:r w:rsidR="009361FF" w:rsidRPr="007467C1">
        <w:t xml:space="preserve"> </w:t>
      </w:r>
      <w:r w:rsidR="009361FF" w:rsidRPr="00C85824">
        <w:t xml:space="preserve">SHALL return </w:t>
      </w:r>
      <w:r w:rsidR="00766FEC">
        <w:t>a</w:t>
      </w:r>
      <w:r w:rsidR="009361FF" w:rsidRPr="00C85824">
        <w:t xml:space="preserve"> status code</w:t>
      </w:r>
      <w:r w:rsidR="00766FEC">
        <w:t xml:space="preserve"> </w:t>
      </w:r>
      <w:r w:rsidR="00657BBE">
        <w:t>"</w:t>
      </w:r>
      <w:r w:rsidR="00766FEC">
        <w:t xml:space="preserve">SM-DS - </w:t>
      </w:r>
      <w:r w:rsidR="00766FEC" w:rsidRPr="00785689">
        <w:t>Inaccessible</w:t>
      </w:r>
      <w:r w:rsidR="00657BBE">
        <w:t>"</w:t>
      </w:r>
      <w:r w:rsidR="00766FEC">
        <w:t xml:space="preserve"> or </w:t>
      </w:r>
      <w:r w:rsidR="00657BBE">
        <w:t>"</w:t>
      </w:r>
      <w:r w:rsidR="00766FEC">
        <w:t>SM-DS -</w:t>
      </w:r>
      <w:r w:rsidR="00766FEC" w:rsidRPr="00785689">
        <w:t xml:space="preserve"> </w:t>
      </w:r>
      <w:r w:rsidR="00766FEC">
        <w:t>Execution error</w:t>
      </w:r>
      <w:r w:rsidR="00657BBE">
        <w:t>"</w:t>
      </w:r>
      <w:r w:rsidR="009361FF" w:rsidRPr="00C85824">
        <w:t>.</w:t>
      </w:r>
    </w:p>
    <w:p w14:paraId="170B4B44" w14:textId="4DD49316" w:rsidR="009361FF" w:rsidRDefault="00766FEC" w:rsidP="00BD45AD">
      <w:pPr>
        <w:pStyle w:val="ListBullet1"/>
        <w:ind w:left="1020" w:hanging="340"/>
      </w:pPr>
      <w:r w:rsidRPr="001B7F24">
        <w:rPr>
          <w:rFonts w:ascii="Courier New" w:hAnsi="Courier New" w:cs="Courier New"/>
        </w:rPr>
        <w:t>o</w:t>
      </w:r>
      <w:r w:rsidRPr="001B7F24">
        <w:rPr>
          <w:rFonts w:ascii="Courier New" w:hAnsi="Courier New" w:cs="Courier New"/>
        </w:rPr>
        <w:tab/>
      </w:r>
      <w:r w:rsidR="009361FF">
        <w:t xml:space="preserve">If deletion </w:t>
      </w:r>
      <w:r>
        <w:t xml:space="preserve">at the Root SM-DS </w:t>
      </w:r>
      <w:r w:rsidR="009361FF">
        <w:t xml:space="preserve">has succeeded, </w:t>
      </w:r>
      <w:r w:rsidR="000B0B62">
        <w:t xml:space="preserve">the SM-DS SHALL </w:t>
      </w:r>
      <w:r w:rsidR="009361FF">
        <w:t>delete the retrieved Event Record.</w:t>
      </w:r>
    </w:p>
    <w:p w14:paraId="27531D1D" w14:textId="77777777" w:rsidR="009361FF" w:rsidRPr="00DC0AA5" w:rsidRDefault="009361FF" w:rsidP="009361FF">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3A9097DC" w14:textId="77777777" w:rsidR="009361FF" w:rsidRPr="00EB304D" w:rsidRDefault="009361FF" w:rsidP="009361FF">
      <w:pPr>
        <w:pStyle w:val="NormalParagraph"/>
      </w:pPr>
      <w:r w:rsidRPr="00EB304D">
        <w:t xml:space="preserve">This function </w:t>
      </w:r>
      <w:r>
        <w:t>SHALL</w:t>
      </w:r>
      <w:r w:rsidRPr="00EB304D">
        <w:t xml:space="preserve"> return</w:t>
      </w:r>
      <w:r>
        <w:t xml:space="preserve"> one of the following</w:t>
      </w:r>
      <w:r w:rsidRPr="00EB304D">
        <w:t>:</w:t>
      </w:r>
    </w:p>
    <w:p w14:paraId="581EA0D9" w14:textId="38214F7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with </w:t>
      </w:r>
      <w:r w:rsidR="009361FF">
        <w:t>'</w:t>
      </w:r>
      <w:r w:rsidR="009361FF" w:rsidRPr="001B7B30">
        <w:t>Executed-</w:t>
      </w:r>
      <w:r w:rsidR="004B0989">
        <w:t>S</w:t>
      </w:r>
      <w:r w:rsidR="004B0989" w:rsidRPr="001B7B30">
        <w:t>uccess</w:t>
      </w:r>
      <w:r w:rsidR="004B0989">
        <w:t>'</w:t>
      </w:r>
      <w:r w:rsidR="004B0989" w:rsidRPr="001B7B30">
        <w:t xml:space="preserve"> </w:t>
      </w:r>
      <w:r w:rsidR="009361FF" w:rsidRPr="001B7B30">
        <w:t xml:space="preserve">indicating that the </w:t>
      </w:r>
      <w:r w:rsidR="009361FF">
        <w:t>Event</w:t>
      </w:r>
      <w:r w:rsidR="009361FF" w:rsidRPr="001B7B30">
        <w:t xml:space="preserve"> has been </w:t>
      </w:r>
      <w:r w:rsidR="009361FF">
        <w:t>deleted (and cascaded if required)</w:t>
      </w:r>
      <w:r w:rsidR="009361FF" w:rsidRPr="001B7B30">
        <w:t>.</w:t>
      </w:r>
    </w:p>
    <w:p w14:paraId="2A0D7B13" w14:textId="78E70EF7"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A </w:t>
      </w:r>
      <w:r w:rsidR="009361FF">
        <w:t>'</w:t>
      </w:r>
      <w:r w:rsidR="009361FF" w:rsidRPr="001B7B30">
        <w:t>Function execution status</w:t>
      </w:r>
      <w:r w:rsidR="009361FF">
        <w:t>'</w:t>
      </w:r>
      <w:r w:rsidR="009361FF" w:rsidRPr="001B7B30">
        <w:t xml:space="preserve"> indicating </w:t>
      </w:r>
      <w:r w:rsidR="009361FF">
        <w:t>'</w:t>
      </w:r>
      <w:r w:rsidR="009361FF" w:rsidRPr="001B7B30">
        <w:t>Failed</w:t>
      </w:r>
      <w:r w:rsidR="009361FF">
        <w:t>'</w:t>
      </w:r>
      <w:r w:rsidR="009361FF" w:rsidRPr="001B7B30">
        <w:t xml:space="preserve"> with a status code as defined </w:t>
      </w:r>
      <w:r w:rsidR="009361FF">
        <w:t xml:space="preserve">in section </w:t>
      </w:r>
      <w:hyperlink w:anchor="_Status_Code" w:history="1">
        <w:r w:rsidR="009361FF" w:rsidRPr="001B7B30">
          <w:t>5.</w:t>
        </w:r>
        <w:r w:rsidR="009361FF">
          <w:t>2</w:t>
        </w:r>
        <w:r w:rsidR="009361FF" w:rsidRPr="001B7B30">
          <w:t>.6</w:t>
        </w:r>
      </w:hyperlink>
      <w:r w:rsidR="009361FF" w:rsidRPr="001B7B30">
        <w:t xml:space="preserve"> or a specific status code as defined in the </w:t>
      </w:r>
      <w:r w:rsidR="009361FF">
        <w:t xml:space="preserve">following </w:t>
      </w:r>
      <w:r w:rsidR="009361FF" w:rsidRPr="001B7B30">
        <w:t>table.</w:t>
      </w:r>
    </w:p>
    <w:p w14:paraId="6237645D" w14:textId="77777777" w:rsidR="009361FF" w:rsidRPr="00F96E8D" w:rsidRDefault="009361FF" w:rsidP="009361FF">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7"/>
        <w:gridCol w:w="4700"/>
        <w:gridCol w:w="1528"/>
        <w:gridCol w:w="495"/>
        <w:gridCol w:w="654"/>
      </w:tblGrid>
      <w:tr w:rsidR="009361FF" w:rsidRPr="00EB304D" w14:paraId="76DC3452" w14:textId="77777777" w:rsidTr="00913CB0">
        <w:trPr>
          <w:trHeight w:val="342"/>
        </w:trPr>
        <w:tc>
          <w:tcPr>
            <w:tcW w:w="1907" w:type="dxa"/>
            <w:shd w:val="clear" w:color="auto" w:fill="C00000"/>
            <w:vAlign w:val="center"/>
            <w:hideMark/>
          </w:tcPr>
          <w:p w14:paraId="0212232C" w14:textId="77777777" w:rsidR="009361FF" w:rsidRPr="00EB304D" w:rsidRDefault="009361FF" w:rsidP="00913CB0">
            <w:pPr>
              <w:pStyle w:val="TableHeader"/>
            </w:pPr>
            <w:r w:rsidRPr="00EB304D">
              <w:t>Input data name</w:t>
            </w:r>
          </w:p>
        </w:tc>
        <w:tc>
          <w:tcPr>
            <w:tcW w:w="4700" w:type="dxa"/>
            <w:shd w:val="clear" w:color="auto" w:fill="C00000"/>
            <w:vAlign w:val="center"/>
            <w:hideMark/>
          </w:tcPr>
          <w:p w14:paraId="0CDC0B3B" w14:textId="77777777" w:rsidR="009361FF" w:rsidRPr="00EB304D" w:rsidRDefault="009361FF" w:rsidP="00913CB0">
            <w:pPr>
              <w:pStyle w:val="TableHeader"/>
            </w:pPr>
            <w:r w:rsidRPr="00EB304D">
              <w:t>Description</w:t>
            </w:r>
          </w:p>
        </w:tc>
        <w:tc>
          <w:tcPr>
            <w:tcW w:w="1528" w:type="dxa"/>
            <w:shd w:val="clear" w:color="auto" w:fill="C00000"/>
            <w:vAlign w:val="center"/>
            <w:hideMark/>
          </w:tcPr>
          <w:p w14:paraId="70A78B68" w14:textId="77777777" w:rsidR="009361FF" w:rsidRPr="00EB304D" w:rsidRDefault="009361FF" w:rsidP="00913CB0">
            <w:pPr>
              <w:pStyle w:val="TableHeader"/>
            </w:pPr>
            <w:r w:rsidRPr="00EB304D">
              <w:t>Type</w:t>
            </w:r>
          </w:p>
        </w:tc>
        <w:tc>
          <w:tcPr>
            <w:tcW w:w="495" w:type="dxa"/>
            <w:shd w:val="clear" w:color="auto" w:fill="C00000"/>
            <w:vAlign w:val="center"/>
            <w:hideMark/>
          </w:tcPr>
          <w:p w14:paraId="669C15B9" w14:textId="77777777" w:rsidR="009361FF" w:rsidRPr="00EB304D" w:rsidRDefault="009361FF" w:rsidP="00913CB0">
            <w:pPr>
              <w:pStyle w:val="TableHeader"/>
            </w:pPr>
            <w:r w:rsidRPr="00EB304D">
              <w:t>No.</w:t>
            </w:r>
          </w:p>
        </w:tc>
        <w:tc>
          <w:tcPr>
            <w:tcW w:w="654" w:type="dxa"/>
            <w:shd w:val="clear" w:color="auto" w:fill="C00000"/>
            <w:vAlign w:val="center"/>
          </w:tcPr>
          <w:p w14:paraId="0CFA3BFE" w14:textId="77777777" w:rsidR="009361FF" w:rsidRPr="00EB304D" w:rsidRDefault="009361FF" w:rsidP="00913CB0">
            <w:pPr>
              <w:pStyle w:val="TableHeader"/>
            </w:pPr>
            <w:r w:rsidRPr="00EB304D">
              <w:t>MOC</w:t>
            </w:r>
          </w:p>
        </w:tc>
      </w:tr>
      <w:tr w:rsidR="009361FF" w:rsidRPr="00EB304D" w14:paraId="30F0E7E3" w14:textId="77777777" w:rsidTr="00913CB0">
        <w:trPr>
          <w:trHeight w:val="282"/>
        </w:trPr>
        <w:tc>
          <w:tcPr>
            <w:tcW w:w="1907" w:type="dxa"/>
            <w:vAlign w:val="center"/>
          </w:tcPr>
          <w:p w14:paraId="78D01EB4" w14:textId="77777777" w:rsidR="009361FF" w:rsidRDefault="009361FF" w:rsidP="00913CB0">
            <w:pPr>
              <w:pStyle w:val="TableText"/>
            </w:pPr>
            <w:r w:rsidRPr="001B7B30">
              <w:t>eid</w:t>
            </w:r>
          </w:p>
        </w:tc>
        <w:tc>
          <w:tcPr>
            <w:tcW w:w="4700" w:type="dxa"/>
            <w:vAlign w:val="center"/>
          </w:tcPr>
          <w:p w14:paraId="6336D567" w14:textId="77777777" w:rsidR="009361FF" w:rsidRPr="001B7B30" w:rsidRDefault="009361FF" w:rsidP="00913CB0">
            <w:pPr>
              <w:pStyle w:val="TableText"/>
            </w:pPr>
            <w:r w:rsidRPr="001B7B30">
              <w:t>Identification of the targeted eUICC.</w:t>
            </w:r>
          </w:p>
        </w:tc>
        <w:tc>
          <w:tcPr>
            <w:tcW w:w="1528" w:type="dxa"/>
            <w:vAlign w:val="center"/>
          </w:tcPr>
          <w:p w14:paraId="49A5AD8E" w14:textId="77777777" w:rsidR="009361FF" w:rsidRDefault="009361FF" w:rsidP="00913CB0">
            <w:pPr>
              <w:pStyle w:val="TableText"/>
            </w:pPr>
            <w:r w:rsidRPr="001B7B30">
              <w:t>EID</w:t>
            </w:r>
          </w:p>
        </w:tc>
        <w:tc>
          <w:tcPr>
            <w:tcW w:w="495" w:type="dxa"/>
            <w:vAlign w:val="center"/>
          </w:tcPr>
          <w:p w14:paraId="73FFF1F5" w14:textId="77777777" w:rsidR="009361FF" w:rsidRDefault="009361FF" w:rsidP="00913CB0">
            <w:pPr>
              <w:pStyle w:val="TableText"/>
              <w:jc w:val="center"/>
            </w:pPr>
            <w:r w:rsidRPr="001B7B30">
              <w:t>1</w:t>
            </w:r>
          </w:p>
        </w:tc>
        <w:tc>
          <w:tcPr>
            <w:tcW w:w="654" w:type="dxa"/>
            <w:vAlign w:val="center"/>
          </w:tcPr>
          <w:p w14:paraId="3CF227E2" w14:textId="77777777" w:rsidR="009361FF" w:rsidRDefault="009361FF" w:rsidP="00913CB0">
            <w:pPr>
              <w:pStyle w:val="TableText"/>
              <w:jc w:val="center"/>
            </w:pPr>
            <w:r>
              <w:t>M</w:t>
            </w:r>
          </w:p>
        </w:tc>
      </w:tr>
      <w:tr w:rsidR="009361FF" w:rsidRPr="00EB304D" w14:paraId="5A4B8BF9" w14:textId="77777777" w:rsidTr="00913CB0">
        <w:trPr>
          <w:trHeight w:val="282"/>
        </w:trPr>
        <w:tc>
          <w:tcPr>
            <w:tcW w:w="1907" w:type="dxa"/>
          </w:tcPr>
          <w:p w14:paraId="24FCC0B0" w14:textId="77777777" w:rsidR="009361FF" w:rsidRPr="001B7B30" w:rsidRDefault="009361FF" w:rsidP="00913CB0">
            <w:pPr>
              <w:pStyle w:val="TableText"/>
            </w:pPr>
            <w:r>
              <w:lastRenderedPageBreak/>
              <w:t>eventId</w:t>
            </w:r>
          </w:p>
        </w:tc>
        <w:tc>
          <w:tcPr>
            <w:tcW w:w="4700" w:type="dxa"/>
          </w:tcPr>
          <w:p w14:paraId="0F78F5E2" w14:textId="77777777" w:rsidR="009361FF" w:rsidRPr="001B7B30" w:rsidRDefault="009361FF" w:rsidP="00913CB0">
            <w:pPr>
              <w:pStyle w:val="TableText"/>
            </w:pPr>
            <w:r w:rsidRPr="001B7B30">
              <w:t>Identification</w:t>
            </w:r>
            <w:r>
              <w:t xml:space="preserve"> of the Event. The EventID SHALL be unique in the context of the function caller.</w:t>
            </w:r>
          </w:p>
        </w:tc>
        <w:tc>
          <w:tcPr>
            <w:tcW w:w="1528" w:type="dxa"/>
          </w:tcPr>
          <w:p w14:paraId="2E7D9FB1" w14:textId="77777777" w:rsidR="009361FF" w:rsidRPr="001B7B30" w:rsidRDefault="009361FF" w:rsidP="00913CB0">
            <w:pPr>
              <w:pStyle w:val="TableText"/>
            </w:pPr>
            <w:r>
              <w:t>String</w:t>
            </w:r>
          </w:p>
        </w:tc>
        <w:tc>
          <w:tcPr>
            <w:tcW w:w="495" w:type="dxa"/>
          </w:tcPr>
          <w:p w14:paraId="246412CF" w14:textId="77777777" w:rsidR="009361FF" w:rsidRPr="001B7B30" w:rsidRDefault="009361FF" w:rsidP="00913CB0">
            <w:pPr>
              <w:pStyle w:val="TableText"/>
              <w:jc w:val="center"/>
            </w:pPr>
            <w:r>
              <w:t>1</w:t>
            </w:r>
          </w:p>
        </w:tc>
        <w:tc>
          <w:tcPr>
            <w:tcW w:w="654" w:type="dxa"/>
          </w:tcPr>
          <w:p w14:paraId="2E3249F2" w14:textId="77777777" w:rsidR="009361FF" w:rsidRPr="001B7B30" w:rsidRDefault="009361FF" w:rsidP="00913CB0">
            <w:pPr>
              <w:pStyle w:val="TableText"/>
              <w:jc w:val="center"/>
            </w:pPr>
            <w:r>
              <w:t>M</w:t>
            </w:r>
          </w:p>
        </w:tc>
      </w:tr>
    </w:tbl>
    <w:p w14:paraId="1F45BF1A" w14:textId="1208A27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55</w:t>
      </w:r>
      <w:r w:rsidR="009361FF" w:rsidRPr="001B7B30">
        <w:rPr>
          <w:lang w:val="en-US"/>
        </w:rPr>
        <w:t xml:space="preserve">: </w:t>
      </w:r>
      <w:r w:rsidR="009361FF">
        <w:rPr>
          <w:rFonts w:hint="eastAsia"/>
        </w:rPr>
        <w:t>Delete</w:t>
      </w:r>
      <w:r w:rsidR="009361FF" w:rsidRPr="00A954D5">
        <w:rPr>
          <w:rFonts w:hint="eastAsia"/>
        </w:rPr>
        <w:t>Event</w:t>
      </w:r>
      <w:r w:rsidR="009361FF" w:rsidRPr="001B7B30">
        <w:rPr>
          <w:lang w:val="en-US"/>
        </w:rPr>
        <w:t xml:space="preserve"> </w:t>
      </w:r>
      <w:r w:rsidR="009361FF" w:rsidRPr="00AA4680">
        <w:rPr>
          <w:lang w:val="en-US"/>
        </w:rPr>
        <w:t xml:space="preserve">Additional </w:t>
      </w:r>
      <w:r w:rsidR="009361FF">
        <w:rPr>
          <w:lang w:val="en-US"/>
        </w:rPr>
        <w:t>I</w:t>
      </w:r>
      <w:r w:rsidR="009361FF" w:rsidRPr="00AA4680">
        <w:rPr>
          <w:lang w:val="en-US"/>
        </w:rPr>
        <w:t xml:space="preserve">nput </w:t>
      </w:r>
      <w:r w:rsidR="009361FF">
        <w:rPr>
          <w:lang w:val="en-US"/>
        </w:rPr>
        <w:t>D</w:t>
      </w:r>
      <w:r w:rsidR="009361FF" w:rsidRPr="00AA4680">
        <w:rPr>
          <w:lang w:val="en-US"/>
        </w:rPr>
        <w:t>ata</w:t>
      </w:r>
    </w:p>
    <w:p w14:paraId="51C114A6" w14:textId="77777777" w:rsidR="009361FF" w:rsidRPr="0090244F" w:rsidRDefault="009361FF" w:rsidP="009361FF">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7741F3BA" w14:textId="77777777" w:rsidR="009361FF" w:rsidRDefault="009361FF" w:rsidP="009361FF">
      <w:pPr>
        <w:pStyle w:val="NormalParagraph"/>
        <w:rPr>
          <w:b/>
          <w:i/>
          <w:u w:val="single"/>
        </w:rPr>
      </w:pPr>
      <w:r>
        <w:t>No additional output data</w:t>
      </w:r>
    </w:p>
    <w:p w14:paraId="38301517" w14:textId="77777777" w:rsidR="009361FF" w:rsidRPr="0090244F" w:rsidRDefault="009361FF" w:rsidP="009361FF">
      <w:pPr>
        <w:pStyle w:val="NormalParagraph"/>
        <w:rPr>
          <w:b/>
          <w:i/>
          <w:u w:val="single"/>
        </w:rPr>
      </w:pPr>
      <w:r w:rsidRPr="0090244F">
        <w:rPr>
          <w:b/>
          <w:i/>
          <w:u w:val="single"/>
        </w:rPr>
        <w:t>Specific</w:t>
      </w:r>
      <w:r>
        <w:rPr>
          <w:b/>
          <w:i/>
          <w:u w:val="single"/>
        </w:rPr>
        <w:t xml:space="preserve"> 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9361FF" w14:paraId="2F4C0B96" w14:textId="77777777" w:rsidTr="00913CB0">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3166E03" w14:textId="6F1B9A2A" w:rsidR="009361FF" w:rsidRDefault="009361FF">
            <w:pPr>
              <w:pStyle w:val="TableHeader"/>
            </w:pPr>
            <w:r>
              <w:t>Subject</w:t>
            </w:r>
            <w:r w:rsidR="009A4F55">
              <w:t xml:space="preserve"> </w:t>
            </w: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872782" w14:textId="77777777" w:rsidR="009361FF" w:rsidRDefault="009361FF" w:rsidP="00913CB0">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586BC3" w14:textId="10F64209" w:rsidR="009361FF" w:rsidRDefault="009361FF">
            <w:pPr>
              <w:pStyle w:val="TableHeader"/>
            </w:pPr>
            <w:r>
              <w:t>Reason</w:t>
            </w:r>
            <w:r w:rsidR="009A4F55">
              <w:t xml:space="preserve"> </w:t>
            </w: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62AD00A" w14:textId="77777777" w:rsidR="009361FF" w:rsidRDefault="009361FF" w:rsidP="00913CB0">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37BCBF4" w14:textId="77777777" w:rsidR="009361FF" w:rsidRDefault="009361FF" w:rsidP="00913CB0">
            <w:pPr>
              <w:pStyle w:val="TableHeader"/>
            </w:pPr>
            <w:r>
              <w:t>Description</w:t>
            </w:r>
          </w:p>
        </w:tc>
      </w:tr>
      <w:tr w:rsidR="009361FF" w14:paraId="678687A1"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36538F6" w14:textId="525001A6" w:rsidR="009361FF" w:rsidRPr="001B7B30" w:rsidRDefault="009361FF" w:rsidP="00913CB0">
            <w:pPr>
              <w:pStyle w:val="TableContent"/>
            </w:pPr>
            <w:r>
              <w:t>8.9.</w:t>
            </w:r>
            <w:r w:rsidR="00107DF8">
              <w:t>5</w:t>
            </w:r>
          </w:p>
        </w:tc>
        <w:tc>
          <w:tcPr>
            <w:tcW w:w="1286" w:type="dxa"/>
            <w:tcBorders>
              <w:top w:val="single" w:sz="6" w:space="0" w:color="auto"/>
              <w:left w:val="single" w:sz="6" w:space="0" w:color="auto"/>
              <w:bottom w:val="single" w:sz="6" w:space="0" w:color="auto"/>
              <w:right w:val="single" w:sz="6" w:space="0" w:color="auto"/>
            </w:tcBorders>
            <w:vAlign w:val="center"/>
          </w:tcPr>
          <w:p w14:paraId="2D46E313" w14:textId="77777777" w:rsidR="009361FF" w:rsidRPr="001B7B30" w:rsidRDefault="009361FF" w:rsidP="00913CB0">
            <w:pPr>
              <w:pStyle w:val="TableContent"/>
            </w:pPr>
            <w:r>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1382221A" w14:textId="77777777" w:rsidR="009361FF" w:rsidRPr="001B7B30" w:rsidRDefault="009361FF" w:rsidP="00913CB0">
            <w:pPr>
              <w:pStyle w:val="TableConten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0262FCE4" w14:textId="77777777" w:rsidR="009361FF" w:rsidRPr="001B7B30" w:rsidRDefault="009361FF" w:rsidP="00913CB0">
            <w:pPr>
              <w:pStyle w:val="TableConten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2A8C6835" w14:textId="77777777" w:rsidR="009361FF" w:rsidRPr="001B7B30" w:rsidRDefault="009361FF" w:rsidP="00913CB0">
            <w:pPr>
              <w:pStyle w:val="TableContent"/>
            </w:pPr>
            <w:r>
              <w:t>The targeted Event Record doesn’t exist.</w:t>
            </w:r>
          </w:p>
        </w:tc>
      </w:tr>
      <w:tr w:rsidR="009361FF" w14:paraId="6E2E4A3B"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F0E1C2F" w14:textId="77777777" w:rsidR="009361FF" w:rsidRPr="001B7B30" w:rsidRDefault="009361FF" w:rsidP="00913CB0">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4B5BF1BE" w14:textId="77777777" w:rsidR="009361FF" w:rsidRPr="001B7B30" w:rsidRDefault="009361FF" w:rsidP="00913CB0">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2155E87B" w14:textId="77777777" w:rsidR="009361FF" w:rsidRPr="001B7B30" w:rsidRDefault="009361FF" w:rsidP="00913CB0">
            <w:pPr>
              <w:pStyle w:val="TableContent"/>
            </w:pPr>
            <w:r>
              <w:t>5.1</w:t>
            </w:r>
          </w:p>
        </w:tc>
        <w:tc>
          <w:tcPr>
            <w:tcW w:w="1872" w:type="dxa"/>
            <w:tcBorders>
              <w:top w:val="single" w:sz="6" w:space="0" w:color="auto"/>
              <w:left w:val="single" w:sz="6" w:space="0" w:color="auto"/>
              <w:bottom w:val="single" w:sz="6" w:space="0" w:color="auto"/>
              <w:right w:val="single" w:sz="6" w:space="0" w:color="auto"/>
            </w:tcBorders>
            <w:vAlign w:val="center"/>
          </w:tcPr>
          <w:p w14:paraId="77C48415" w14:textId="77777777" w:rsidR="009361FF" w:rsidRPr="001B7B30" w:rsidRDefault="009361FF" w:rsidP="00913CB0">
            <w:pPr>
              <w:pStyle w:val="TableContent"/>
            </w:pPr>
            <w:r w:rsidRPr="003C1DA7">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490C0BD2" w14:textId="77777777" w:rsidR="009361FF" w:rsidRPr="001B7B30" w:rsidRDefault="009361FF" w:rsidP="00913CB0">
            <w:pPr>
              <w:pStyle w:val="TableContent"/>
            </w:pPr>
            <w:r>
              <w:t>The cascade SM-DS deletion has failed. Root SM-DS was unavailable.</w:t>
            </w:r>
          </w:p>
        </w:tc>
      </w:tr>
      <w:tr w:rsidR="009361FF" w14:paraId="736F5325" w14:textId="77777777" w:rsidTr="00913CB0">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0E2BC90" w14:textId="77777777" w:rsidR="009361FF" w:rsidRPr="001B7B30" w:rsidRDefault="009361FF" w:rsidP="00913CB0">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15688EFF" w14:textId="77777777" w:rsidR="009361FF" w:rsidRPr="001B7B30" w:rsidRDefault="009361FF" w:rsidP="00913CB0">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67428655" w14:textId="77777777" w:rsidR="009361FF" w:rsidRPr="001B7B30" w:rsidRDefault="009361FF" w:rsidP="00913CB0">
            <w:pPr>
              <w:pStyle w:val="TableContent"/>
            </w:pPr>
            <w:r>
              <w:t>4.2</w:t>
            </w:r>
          </w:p>
        </w:tc>
        <w:tc>
          <w:tcPr>
            <w:tcW w:w="1872" w:type="dxa"/>
            <w:tcBorders>
              <w:top w:val="single" w:sz="6" w:space="0" w:color="auto"/>
              <w:left w:val="single" w:sz="6" w:space="0" w:color="auto"/>
              <w:bottom w:val="single" w:sz="6" w:space="0" w:color="auto"/>
              <w:right w:val="single" w:sz="6" w:space="0" w:color="auto"/>
            </w:tcBorders>
            <w:vAlign w:val="center"/>
          </w:tcPr>
          <w:p w14:paraId="7E284AF9" w14:textId="77777777" w:rsidR="009361FF" w:rsidRPr="001B7B30" w:rsidRDefault="009361FF" w:rsidP="00913CB0">
            <w:pPr>
              <w:pStyle w:val="TableContent"/>
            </w:pPr>
            <w:r>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6AD11DC1" w14:textId="77777777" w:rsidR="009361FF" w:rsidRPr="001B7B30" w:rsidRDefault="009361FF" w:rsidP="00913CB0">
            <w:pPr>
              <w:pStyle w:val="TableContent"/>
            </w:pPr>
            <w:r>
              <w:t>The cascade SM-DS deletion has failed. Root SM-DS has raised an error.</w:t>
            </w:r>
          </w:p>
        </w:tc>
      </w:tr>
    </w:tbl>
    <w:p w14:paraId="10D5B126" w14:textId="14F4E52D"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56</w:t>
      </w:r>
      <w:r w:rsidR="009361FF" w:rsidRPr="001B7B30">
        <w:rPr>
          <w:lang w:val="en-US"/>
        </w:rPr>
        <w:t xml:space="preserve">: </w:t>
      </w:r>
      <w:r w:rsidR="009361FF">
        <w:t>Delete</w:t>
      </w:r>
      <w:r w:rsidR="009361FF" w:rsidRPr="00A954D5">
        <w:rPr>
          <w:rFonts w:hint="eastAsia"/>
        </w:rPr>
        <w:t>Event</w:t>
      </w:r>
      <w:r w:rsidR="009361FF" w:rsidRPr="001B7B30">
        <w:rPr>
          <w:lang w:val="en-US"/>
        </w:rPr>
        <w:t xml:space="preserve"> </w:t>
      </w:r>
      <w:r w:rsidR="009361FF">
        <w:rPr>
          <w:lang w:val="en-US"/>
        </w:rPr>
        <w:t>specific Status Codes</w:t>
      </w:r>
    </w:p>
    <w:p w14:paraId="70F9B846" w14:textId="5E1EE404" w:rsidR="009361FF" w:rsidRDefault="00F66DD3" w:rsidP="007453D2">
      <w:pPr>
        <w:pStyle w:val="Heading2"/>
        <w:numPr>
          <w:ilvl w:val="0"/>
          <w:numId w:val="0"/>
        </w:numPr>
        <w:tabs>
          <w:tab w:val="left" w:pos="624"/>
        </w:tabs>
        <w:rPr>
          <w:lang w:val="en-US"/>
        </w:rPr>
      </w:pPr>
      <w:bookmarkStart w:id="3034" w:name="_Toc456596302"/>
      <w:bookmarkStart w:id="3035" w:name="_Toc473022822"/>
      <w:bookmarkStart w:id="3036" w:name="_Toc91761044"/>
      <w:bookmarkStart w:id="3037" w:name="_Toc152332947"/>
      <w:r>
        <w:rPr>
          <w:lang w:val="en-US"/>
        </w:rPr>
        <w:t>5.10</w:t>
      </w:r>
      <w:r>
        <w:rPr>
          <w:lang w:val="en-US"/>
        </w:rPr>
        <w:tab/>
      </w:r>
      <w:r w:rsidR="009361FF">
        <w:rPr>
          <w:lang w:val="en-US"/>
        </w:rPr>
        <w:t>ES15 (SM-DS -- SM-DS)</w:t>
      </w:r>
      <w:bookmarkEnd w:id="3034"/>
      <w:bookmarkEnd w:id="3035"/>
      <w:bookmarkEnd w:id="3036"/>
      <w:bookmarkEnd w:id="3037"/>
    </w:p>
    <w:p w14:paraId="371F3B7C" w14:textId="77777777" w:rsidR="009361FF" w:rsidRDefault="009361FF" w:rsidP="009361FF">
      <w:pPr>
        <w:pStyle w:val="NormalParagraph"/>
      </w:pPr>
      <w:r>
        <w:t>This interface is a particular case of the ES12 interface where an Alternative SM-DS is communicating to the Root SM-DS to manage the cascading of Events. This interface is functionally identical to ES12.</w:t>
      </w:r>
      <w:r w:rsidR="00752561" w:rsidRPr="009B5B73">
        <w:rPr>
          <w:rFonts w:ascii="Arial Bold" w:eastAsia="Times New Roman" w:hAnsi="Arial Bold" w:cs="Arial"/>
          <w:iCs/>
          <w:noProof/>
          <w:szCs w:val="28"/>
          <w:lang w:eastAsia="en-US"/>
        </w:rPr>
        <w:object w:dxaOrig="9819" w:dyaOrig="2886" w14:anchorId="37E1C454">
          <v:shape id="_x0000_i1048" type="#_x0000_t75" style="width:439.5pt;height:130.75pt" o:ole="">
            <v:imagedata r:id="rId110" o:title=""/>
          </v:shape>
          <o:OLEObject Type="Embed" ProgID="PowerPoint.Show.8" ShapeID="_x0000_i1048" DrawAspect="Content" ObjectID="_1762945908" r:id="rId111"/>
        </w:object>
      </w:r>
    </w:p>
    <w:p w14:paraId="4439C6CF" w14:textId="7DBCAF32" w:rsidR="009361FF" w:rsidRPr="001B7B30" w:rsidRDefault="00F66DD3" w:rsidP="00BD45AD">
      <w:pPr>
        <w:pStyle w:val="Figurecaption"/>
        <w:ind w:left="360" w:hanging="360"/>
      </w:pPr>
      <w:r w:rsidRPr="001B7B30">
        <w:rPr>
          <w:rFonts w:ascii="Arial Bold" w:hAnsi="Arial Bold"/>
        </w:rPr>
        <w:t>Figure 40</w:t>
      </w:r>
      <w:r w:rsidR="009361FF">
        <w:t>: ES15</w:t>
      </w:r>
    </w:p>
    <w:p w14:paraId="778CC6F7" w14:textId="03B42C54" w:rsidR="009361FF" w:rsidRPr="00C36D4D" w:rsidRDefault="009361FF" w:rsidP="009361FF">
      <w:pPr>
        <w:pStyle w:val="NormalParagraph"/>
      </w:pPr>
      <w:r w:rsidRPr="00C36D4D">
        <w:t xml:space="preserve">The </w:t>
      </w:r>
      <w:r>
        <w:t>Alternative SM-DS and the Root SM-DS</w:t>
      </w:r>
      <w:r w:rsidRPr="00C36D4D">
        <w:t xml:space="preserve"> communicate</w:t>
      </w:r>
      <w:r>
        <w:t xml:space="preserve"> </w:t>
      </w:r>
      <w:r w:rsidRPr="00C36D4D">
        <w:t>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 xml:space="preserve">uthentication using </w:t>
      </w:r>
      <w:r>
        <w:t>their</w:t>
      </w:r>
      <w:r w:rsidRPr="00960338">
        <w:t xml:space="preserve"> CERT.DS.TLS</w:t>
      </w:r>
      <w:r>
        <w:t xml:space="preserve">. </w:t>
      </w:r>
      <w:r w:rsidR="0036588D">
        <w:rPr>
          <w:lang w:val="en-US"/>
        </w:rPr>
        <w:t>Service level authorisation is required between both SM-DSs. This is out of scope of this specification</w:t>
      </w:r>
      <w:r w:rsidR="0036588D">
        <w:t xml:space="preserve">. </w:t>
      </w:r>
      <w:r>
        <w:t xml:space="preserve">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hyperlink w:anchor="FS08" w:history="1"/>
      <w:r w:rsidRPr="00C36D4D">
        <w:t>].</w:t>
      </w:r>
    </w:p>
    <w:p w14:paraId="6EB9F4C7" w14:textId="1FAFBFEB" w:rsidR="009361FF" w:rsidRDefault="00F66DD3" w:rsidP="007453D2">
      <w:pPr>
        <w:pStyle w:val="Heading3"/>
        <w:numPr>
          <w:ilvl w:val="0"/>
          <w:numId w:val="0"/>
        </w:numPr>
        <w:tabs>
          <w:tab w:val="left" w:pos="851"/>
        </w:tabs>
        <w:ind w:left="851"/>
        <w:rPr>
          <w:rFonts w:eastAsia="Malgun Gothic"/>
          <w:lang w:bidi="ar-SA"/>
        </w:rPr>
      </w:pPr>
      <w:bookmarkStart w:id="3038" w:name="_Toc456596303"/>
      <w:bookmarkStart w:id="3039" w:name="_Toc473022823"/>
      <w:bookmarkStart w:id="3040" w:name="_Toc91761045"/>
      <w:bookmarkStart w:id="3041" w:name="_Toc152332948"/>
      <w:r>
        <w:rPr>
          <w:rFonts w:eastAsia="Malgun Gothic"/>
          <w:sz w:val="22"/>
          <w:lang w:bidi="ar-SA"/>
        </w:rPr>
        <w:t>5.10.1</w:t>
      </w:r>
      <w:r>
        <w:rPr>
          <w:rFonts w:eastAsia="Malgun Gothic"/>
          <w:sz w:val="22"/>
          <w:lang w:bidi="ar-SA"/>
        </w:rPr>
        <w:tab/>
      </w:r>
      <w:r w:rsidR="009361FF">
        <w:t xml:space="preserve">Function: </w:t>
      </w:r>
      <w:r w:rsidR="009361FF" w:rsidRPr="00A954D5">
        <w:rPr>
          <w:rFonts w:eastAsia="Malgun Gothic" w:hint="eastAsia"/>
          <w:lang w:bidi="ar-SA"/>
        </w:rPr>
        <w:t>RegisterEvent</w:t>
      </w:r>
      <w:bookmarkEnd w:id="3038"/>
      <w:bookmarkEnd w:id="3039"/>
      <w:bookmarkEnd w:id="3040"/>
      <w:bookmarkEnd w:id="3041"/>
    </w:p>
    <w:p w14:paraId="6EF06AA7" w14:textId="77777777" w:rsidR="009361FF" w:rsidRPr="00EB304D" w:rsidRDefault="009361FF" w:rsidP="009361FF">
      <w:pPr>
        <w:pStyle w:val="NormalParagraph"/>
        <w:rPr>
          <w:b/>
        </w:rPr>
      </w:pPr>
      <w:r w:rsidRPr="00EB304D">
        <w:rPr>
          <w:b/>
        </w:rPr>
        <w:t xml:space="preserve">Related Procedures: </w:t>
      </w:r>
      <w:r>
        <w:t>Event Registration</w:t>
      </w:r>
    </w:p>
    <w:p w14:paraId="18388C52"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4C6BDECF" w14:textId="77777777" w:rsidR="009361FF" w:rsidRDefault="009361FF" w:rsidP="009361FF">
      <w:pPr>
        <w:pStyle w:val="NormalParagraph"/>
        <w:rPr>
          <w:b/>
        </w:rPr>
      </w:pPr>
      <w:r w:rsidRPr="00EB304D">
        <w:rPr>
          <w:b/>
        </w:rPr>
        <w:t>Description:</w:t>
      </w:r>
    </w:p>
    <w:p w14:paraId="614F8DCE" w14:textId="192671D6" w:rsidR="009361FF" w:rsidRPr="00F93541" w:rsidRDefault="009361FF" w:rsidP="009361FF">
      <w:pPr>
        <w:pStyle w:val="NormalParagraph"/>
      </w:pPr>
      <w:r w:rsidRPr="001B7B30">
        <w:lastRenderedPageBreak/>
        <w:t xml:space="preserve">This function </w:t>
      </w:r>
      <w:r>
        <w:t>is identical to "ES12.RegisterEvent".</w:t>
      </w:r>
    </w:p>
    <w:p w14:paraId="43FFF32C" w14:textId="268C8A15" w:rsidR="009361FF" w:rsidRDefault="00F66DD3" w:rsidP="007453D2">
      <w:pPr>
        <w:pStyle w:val="Heading3"/>
        <w:numPr>
          <w:ilvl w:val="0"/>
          <w:numId w:val="0"/>
        </w:numPr>
        <w:tabs>
          <w:tab w:val="left" w:pos="851"/>
        </w:tabs>
        <w:ind w:left="851"/>
        <w:rPr>
          <w:rFonts w:eastAsia="Malgun Gothic"/>
          <w:lang w:bidi="ar-SA"/>
        </w:rPr>
      </w:pPr>
      <w:bookmarkStart w:id="3042" w:name="_Toc456596304"/>
      <w:bookmarkStart w:id="3043" w:name="_Toc473022824"/>
      <w:bookmarkStart w:id="3044" w:name="_Toc91761046"/>
      <w:bookmarkStart w:id="3045" w:name="_Toc152332949"/>
      <w:r>
        <w:rPr>
          <w:rFonts w:eastAsia="Malgun Gothic"/>
          <w:sz w:val="22"/>
          <w:lang w:bidi="ar-SA"/>
        </w:rPr>
        <w:t>5.10.2</w:t>
      </w:r>
      <w:r>
        <w:rPr>
          <w:rFonts w:eastAsia="Malgun Gothic"/>
          <w:sz w:val="22"/>
          <w:lang w:bidi="ar-SA"/>
        </w:rPr>
        <w:tab/>
      </w:r>
      <w:r w:rsidR="009361FF">
        <w:rPr>
          <w:rFonts w:eastAsia="Malgun Gothic"/>
          <w:lang w:bidi="ar-SA"/>
        </w:rPr>
        <w:t>Function: DeleteEvent</w:t>
      </w:r>
      <w:bookmarkEnd w:id="3042"/>
      <w:bookmarkEnd w:id="3043"/>
      <w:bookmarkEnd w:id="3044"/>
      <w:bookmarkEnd w:id="3045"/>
    </w:p>
    <w:p w14:paraId="4D20C8EF" w14:textId="77777777" w:rsidR="009361FF" w:rsidRPr="00EB304D" w:rsidRDefault="009361FF" w:rsidP="009361FF">
      <w:pPr>
        <w:pStyle w:val="NormalParagraph"/>
        <w:rPr>
          <w:b/>
        </w:rPr>
      </w:pPr>
      <w:r w:rsidRPr="00EB304D">
        <w:rPr>
          <w:b/>
        </w:rPr>
        <w:t xml:space="preserve">Related Procedures: </w:t>
      </w:r>
      <w:r>
        <w:t>Event Deletion</w:t>
      </w:r>
    </w:p>
    <w:p w14:paraId="7DC94C84" w14:textId="77777777" w:rsidR="009361FF" w:rsidRPr="00EB304D" w:rsidRDefault="009361FF" w:rsidP="009361FF">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2E896009" w14:textId="77777777" w:rsidR="009361FF" w:rsidRPr="00F96E8D" w:rsidRDefault="009361FF" w:rsidP="009361FF">
      <w:pPr>
        <w:pStyle w:val="NormalParagraph"/>
        <w:rPr>
          <w:b/>
        </w:rPr>
      </w:pPr>
      <w:r w:rsidRPr="00EB304D">
        <w:rPr>
          <w:b/>
        </w:rPr>
        <w:t>Description:</w:t>
      </w:r>
    </w:p>
    <w:p w14:paraId="67360B50" w14:textId="23C92374" w:rsidR="009361FF" w:rsidRPr="00F93541" w:rsidRDefault="009361FF" w:rsidP="009361FF">
      <w:pPr>
        <w:pStyle w:val="NormalParagraph"/>
      </w:pPr>
      <w:r w:rsidRPr="001B7B30">
        <w:t xml:space="preserve">This function </w:t>
      </w:r>
      <w:r>
        <w:t>is identical to "ES12.DeleteEvent".</w:t>
      </w:r>
    </w:p>
    <w:p w14:paraId="1F5CF84C" w14:textId="0FE02D50" w:rsidR="009361FF" w:rsidRPr="00BD45AD" w:rsidRDefault="00F66DD3" w:rsidP="007453D2">
      <w:pPr>
        <w:pStyle w:val="Heading2"/>
        <w:numPr>
          <w:ilvl w:val="0"/>
          <w:numId w:val="0"/>
        </w:numPr>
        <w:tabs>
          <w:tab w:val="left" w:pos="624"/>
        </w:tabs>
        <w:rPr>
          <w:lang w:val="en-US"/>
        </w:rPr>
      </w:pPr>
      <w:bookmarkStart w:id="3046" w:name="_Toc456596305"/>
      <w:bookmarkStart w:id="3047" w:name="_Toc473022825"/>
      <w:bookmarkStart w:id="3048" w:name="_Toc91761047"/>
      <w:bookmarkStart w:id="3049" w:name="_Toc152332950"/>
      <w:bookmarkStart w:id="3050" w:name="_Toc423098758"/>
      <w:bookmarkStart w:id="3051" w:name="_Ref423526279"/>
      <w:bookmarkStart w:id="3052" w:name="_Toc437273498"/>
      <w:bookmarkStart w:id="3053" w:name="_Toc437273607"/>
      <w:r w:rsidRPr="00BD45AD">
        <w:rPr>
          <w:lang w:val="en-US"/>
        </w:rPr>
        <w:t>5.11</w:t>
      </w:r>
      <w:r w:rsidRPr="00BD45AD">
        <w:rPr>
          <w:lang w:val="en-US"/>
        </w:rPr>
        <w:tab/>
      </w:r>
      <w:r w:rsidR="004B38E9">
        <w:rPr>
          <w:lang w:val="en-US"/>
        </w:rPr>
        <w:t xml:space="preserve">ES25 </w:t>
      </w:r>
      <w:r w:rsidR="009361FF" w:rsidRPr="00BD45AD">
        <w:rPr>
          <w:lang w:val="en-US"/>
        </w:rPr>
        <w:t>(</w:t>
      </w:r>
      <w:r w:rsidR="004B38E9">
        <w:rPr>
          <w:lang w:val="en-US"/>
        </w:rPr>
        <w:t xml:space="preserve">UIMe -- </w:t>
      </w:r>
      <w:r w:rsidR="009361FF" w:rsidRPr="00BD45AD">
        <w:rPr>
          <w:lang w:val="en-US"/>
        </w:rPr>
        <w:t>LUIe)</w:t>
      </w:r>
      <w:bookmarkEnd w:id="3046"/>
      <w:bookmarkEnd w:id="3047"/>
      <w:bookmarkEnd w:id="3048"/>
      <w:bookmarkEnd w:id="3049"/>
    </w:p>
    <w:p w14:paraId="4CAE353B" w14:textId="1A2A478C" w:rsidR="009361FF" w:rsidRPr="00A85E21" w:rsidRDefault="009361FF" w:rsidP="009361FF">
      <w:pPr>
        <w:spacing w:before="0" w:after="200" w:line="276" w:lineRule="auto"/>
        <w:rPr>
          <w:rStyle w:val="NormalParagraphZchn"/>
        </w:rPr>
      </w:pPr>
      <w:r>
        <w:rPr>
          <w:rStyle w:val="NormalParagraphZchn"/>
        </w:rPr>
        <w:t>T</w:t>
      </w:r>
      <w:r w:rsidRPr="00A85E21">
        <w:rPr>
          <w:rStyle w:val="NormalParagraphZchn"/>
        </w:rPr>
        <w:t xml:space="preserve">he </w:t>
      </w:r>
      <w:r>
        <w:rPr>
          <w:rStyle w:val="NormalParagraphZchn"/>
        </w:rPr>
        <w:t xml:space="preserve">implementation of the LUIe </w:t>
      </w:r>
      <w:r w:rsidR="004B38E9">
        <w:rPr>
          <w:rStyle w:val="NormalParagraphZchn"/>
        </w:rPr>
        <w:t xml:space="preserve">uses ES25 </w:t>
      </w:r>
      <w:r w:rsidRPr="00A85E21">
        <w:rPr>
          <w:rStyle w:val="NormalParagraphZchn"/>
        </w:rPr>
        <w:t xml:space="preserve">between the </w:t>
      </w:r>
      <w:r w:rsidR="004B38E9">
        <w:rPr>
          <w:rStyle w:val="NormalParagraphZchn"/>
        </w:rPr>
        <w:t>LPAe</w:t>
      </w:r>
      <w:r w:rsidR="004B38E9" w:rsidRPr="00A85E21">
        <w:rPr>
          <w:rStyle w:val="NormalParagraphZchn"/>
        </w:rPr>
        <w:t xml:space="preserve"> </w:t>
      </w:r>
      <w:r w:rsidRPr="00A85E21">
        <w:rPr>
          <w:rStyle w:val="NormalParagraphZchn"/>
        </w:rPr>
        <w:t xml:space="preserve">and </w:t>
      </w:r>
      <w:r w:rsidR="004B38E9">
        <w:rPr>
          <w:rStyle w:val="NormalParagraphZchn"/>
        </w:rPr>
        <w:t xml:space="preserve">the User Interface Module for the LPAe (UIMe) in </w:t>
      </w:r>
      <w:r w:rsidRPr="00A85E21">
        <w:rPr>
          <w:rStyle w:val="NormalParagraphZchn"/>
        </w:rPr>
        <w:t>the device</w:t>
      </w:r>
      <w:r>
        <w:rPr>
          <w:rStyle w:val="NormalParagraphZchn"/>
        </w:rPr>
        <w:t>.</w:t>
      </w:r>
    </w:p>
    <w:p w14:paraId="5BDB54FD" w14:textId="77777777" w:rsidR="004B38E9" w:rsidRDefault="004B38E9" w:rsidP="004B38E9">
      <w:pPr>
        <w:spacing w:before="0" w:after="200" w:line="276" w:lineRule="auto"/>
        <w:rPr>
          <w:rStyle w:val="NormalParagraphZchn"/>
        </w:rPr>
      </w:pPr>
      <w:r>
        <w:rPr>
          <w:rStyle w:val="NormalParagraphZchn"/>
        </w:rPr>
        <w:t>For LUIe using CAT, the UIMe is the CAT interpreter, which is not RSP specific.</w:t>
      </w:r>
    </w:p>
    <w:p w14:paraId="0858602E" w14:textId="77777777" w:rsidR="004B38E9" w:rsidRDefault="004B38E9" w:rsidP="004B38E9">
      <w:pPr>
        <w:spacing w:before="0" w:after="200" w:line="276" w:lineRule="auto"/>
        <w:rPr>
          <w:rStyle w:val="NormalParagraphZchn"/>
        </w:rPr>
      </w:pPr>
      <w:r>
        <w:rPr>
          <w:rStyle w:val="NormalParagraphZchn"/>
        </w:rPr>
        <w:t>For LUIe using SCWS, the UIMe is the browser with its interface to the SCWS, which is not RSP specific.</w:t>
      </w:r>
    </w:p>
    <w:p w14:paraId="416E7843" w14:textId="6A188350" w:rsidR="004B38E9" w:rsidRDefault="004B38E9" w:rsidP="004B38E9">
      <w:pPr>
        <w:spacing w:before="0" w:after="200" w:line="276" w:lineRule="auto"/>
        <w:rPr>
          <w:rStyle w:val="NormalParagraphZchn"/>
        </w:rPr>
      </w:pPr>
      <w:r>
        <w:rPr>
          <w:rStyle w:val="NormalParagraphZchn"/>
        </w:rPr>
        <w:t>For LUIe using E4E (ENVELOPE commands with tag 'E4'), the UIMe is implementation specific. It SHALL implement all requirements for the LPA related to the user interface.</w:t>
      </w:r>
    </w:p>
    <w:p w14:paraId="523CE60F" w14:textId="6307748A" w:rsidR="009361FF" w:rsidRDefault="009361FF" w:rsidP="009361FF">
      <w:pPr>
        <w:spacing w:before="0" w:after="200" w:line="276" w:lineRule="auto"/>
        <w:rPr>
          <w:rStyle w:val="NormalParagraphZchn"/>
        </w:rPr>
      </w:pPr>
      <w:r>
        <w:rPr>
          <w:rStyle w:val="NormalParagraphZchn"/>
        </w:rPr>
        <w:t>A D</w:t>
      </w:r>
      <w:r w:rsidRPr="00A85E21">
        <w:rPr>
          <w:rStyle w:val="NormalParagraphZchn"/>
        </w:rPr>
        <w:t xml:space="preserve">evice </w:t>
      </w:r>
      <w:r>
        <w:rPr>
          <w:rStyle w:val="NormalParagraphZchn"/>
        </w:rPr>
        <w:t xml:space="preserve">supporting LUIe SHALL </w:t>
      </w:r>
      <w:r w:rsidRPr="00A85E21">
        <w:rPr>
          <w:rStyle w:val="NormalParagraphZchn"/>
        </w:rPr>
        <w:t xml:space="preserve">support </w:t>
      </w:r>
      <w:r w:rsidR="004B38E9">
        <w:rPr>
          <w:rStyle w:val="NormalParagraphZchn"/>
        </w:rPr>
        <w:t xml:space="preserve">at least </w:t>
      </w:r>
      <w:r w:rsidRPr="00A85E21">
        <w:rPr>
          <w:rStyle w:val="NormalParagraphZchn"/>
        </w:rPr>
        <w:t>one of the mechanisms defined in this section</w:t>
      </w:r>
      <w:r>
        <w:rPr>
          <w:rStyle w:val="NormalParagraphZchn"/>
        </w:rPr>
        <w:t>.</w:t>
      </w:r>
    </w:p>
    <w:p w14:paraId="718CAF3A" w14:textId="300EB231" w:rsidR="00E07F02" w:rsidRDefault="009361FF" w:rsidP="00E07F02">
      <w:pPr>
        <w:pStyle w:val="NOTE"/>
        <w:rPr>
          <w:rStyle w:val="NormalParagraphZchn"/>
        </w:rPr>
      </w:pPr>
      <w:r>
        <w:rPr>
          <w:rStyle w:val="NormalParagraphZchn"/>
        </w:rPr>
        <w:t>NOTE</w:t>
      </w:r>
      <w:r w:rsidR="00E07F02">
        <w:rPr>
          <w:rStyle w:val="NormalParagraphZchn"/>
        </w:rPr>
        <w:t xml:space="preserve"> 1</w:t>
      </w:r>
      <w:r>
        <w:rPr>
          <w:rStyle w:val="NormalParagraphZchn"/>
        </w:rPr>
        <w:t>:</w:t>
      </w:r>
      <w:r>
        <w:rPr>
          <w:rStyle w:val="NormalParagraphZchn"/>
        </w:rPr>
        <w:tab/>
      </w:r>
      <w:r w:rsidRPr="00BD2B05">
        <w:rPr>
          <w:rStyle w:val="NormalParagraphZchn"/>
        </w:rPr>
        <w:t>DeviceCapabilities</w:t>
      </w:r>
      <w:r>
        <w:rPr>
          <w:rStyle w:val="NormalParagraphZchn"/>
        </w:rPr>
        <w:t xml:space="preserve"> </w:t>
      </w:r>
      <w:r w:rsidR="008F0FDE">
        <w:rPr>
          <w:rStyle w:val="NormalParagraphZchn"/>
        </w:rPr>
        <w:t xml:space="preserve">MAY </w:t>
      </w:r>
      <w:r>
        <w:rPr>
          <w:rStyle w:val="NormalParagraphZchn"/>
        </w:rPr>
        <w:t>be empty if provided by the LPAe.</w:t>
      </w:r>
    </w:p>
    <w:p w14:paraId="0552AE30" w14:textId="3D2B3AC2" w:rsidR="009361FF" w:rsidRDefault="00E07F02" w:rsidP="00E07F02">
      <w:pPr>
        <w:pStyle w:val="NOTE"/>
        <w:rPr>
          <w:rStyle w:val="NormalParagraphZchn"/>
        </w:rPr>
      </w:pPr>
      <w:r>
        <w:rPr>
          <w:rStyle w:val="NormalParagraphZchn"/>
        </w:rPr>
        <w:t>NOTE 2:</w:t>
      </w:r>
      <w:r>
        <w:rPr>
          <w:rStyle w:val="NormalParagraphZchn"/>
        </w:rPr>
        <w:tab/>
        <w:t>Support of MEP on ES25 is FFS.</w:t>
      </w:r>
    </w:p>
    <w:p w14:paraId="4FF107A8" w14:textId="74B188FC" w:rsidR="009361FF" w:rsidRPr="00A85E21" w:rsidRDefault="00F66DD3" w:rsidP="007453D2">
      <w:pPr>
        <w:pStyle w:val="Heading3"/>
        <w:numPr>
          <w:ilvl w:val="0"/>
          <w:numId w:val="0"/>
        </w:numPr>
        <w:tabs>
          <w:tab w:val="left" w:pos="851"/>
        </w:tabs>
        <w:ind w:left="851"/>
        <w:rPr>
          <w:lang w:val="en-US" w:bidi="ar-SA"/>
        </w:rPr>
      </w:pPr>
      <w:bookmarkStart w:id="3054" w:name="_Toc454300462"/>
      <w:bookmarkStart w:id="3055" w:name="_Toc456596306"/>
      <w:bookmarkStart w:id="3056" w:name="_Toc473022826"/>
      <w:bookmarkStart w:id="3057" w:name="_Toc91761048"/>
      <w:bookmarkStart w:id="3058" w:name="_Toc152332951"/>
      <w:bookmarkEnd w:id="3054"/>
      <w:r w:rsidRPr="00A85E21">
        <w:rPr>
          <w:sz w:val="22"/>
          <w:lang w:val="en-US" w:bidi="ar-SA"/>
        </w:rPr>
        <w:t>5.11.1</w:t>
      </w:r>
      <w:r w:rsidRPr="00A85E21">
        <w:rPr>
          <w:sz w:val="22"/>
          <w:lang w:val="en-US" w:bidi="ar-SA"/>
        </w:rPr>
        <w:tab/>
      </w:r>
      <w:r w:rsidR="009361FF" w:rsidRPr="00A85E21">
        <w:rPr>
          <w:lang w:val="en-US" w:bidi="ar-SA"/>
        </w:rPr>
        <w:t>LUI</w:t>
      </w:r>
      <w:r w:rsidR="009361FF">
        <w:rPr>
          <w:lang w:val="en-US" w:bidi="ar-SA"/>
        </w:rPr>
        <w:t>e</w:t>
      </w:r>
      <w:r w:rsidR="009361FF" w:rsidRPr="00A85E21">
        <w:rPr>
          <w:lang w:val="en-US" w:bidi="ar-SA"/>
        </w:rPr>
        <w:t xml:space="preserve"> using CAT</w:t>
      </w:r>
      <w:bookmarkEnd w:id="3055"/>
      <w:bookmarkEnd w:id="3056"/>
      <w:bookmarkEnd w:id="3057"/>
      <w:bookmarkEnd w:id="3058"/>
    </w:p>
    <w:p w14:paraId="6CBF95EA" w14:textId="77777777" w:rsidR="009361FF" w:rsidRPr="00A85E21" w:rsidRDefault="009361FF" w:rsidP="009361FF">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0CE722B4" w14:textId="68B3EA63" w:rsidR="009361FF" w:rsidRPr="00A85E21" w:rsidRDefault="00F66DD3" w:rsidP="007453D2">
      <w:pPr>
        <w:pStyle w:val="Heading3"/>
        <w:numPr>
          <w:ilvl w:val="0"/>
          <w:numId w:val="0"/>
        </w:numPr>
        <w:tabs>
          <w:tab w:val="left" w:pos="851"/>
        </w:tabs>
        <w:ind w:left="851"/>
        <w:rPr>
          <w:lang w:val="en-US" w:bidi="ar-SA"/>
        </w:rPr>
      </w:pPr>
      <w:bookmarkStart w:id="3059" w:name="_Toc456596307"/>
      <w:bookmarkStart w:id="3060" w:name="_Toc473022827"/>
      <w:bookmarkStart w:id="3061" w:name="_Toc91761049"/>
      <w:bookmarkStart w:id="3062" w:name="_Toc152332952"/>
      <w:r w:rsidRPr="00A85E21">
        <w:rPr>
          <w:sz w:val="22"/>
          <w:lang w:val="en-US" w:bidi="ar-SA"/>
        </w:rPr>
        <w:t>5.11.2</w:t>
      </w:r>
      <w:r w:rsidRPr="00A85E21">
        <w:rPr>
          <w:sz w:val="22"/>
          <w:lang w:val="en-US" w:bidi="ar-SA"/>
        </w:rPr>
        <w:tab/>
      </w:r>
      <w:r w:rsidR="009361FF" w:rsidRPr="00A85E21">
        <w:rPr>
          <w:lang w:val="en-US" w:bidi="ar-SA"/>
        </w:rPr>
        <w:t>LUI</w:t>
      </w:r>
      <w:r w:rsidR="009361FF">
        <w:rPr>
          <w:lang w:val="en-US" w:bidi="ar-SA"/>
        </w:rPr>
        <w:t>e</w:t>
      </w:r>
      <w:r w:rsidR="009361FF" w:rsidRPr="00A85E21">
        <w:rPr>
          <w:lang w:val="en-US" w:bidi="ar-SA"/>
        </w:rPr>
        <w:t xml:space="preserve"> using SCWS</w:t>
      </w:r>
      <w:bookmarkEnd w:id="3059"/>
      <w:bookmarkEnd w:id="3060"/>
      <w:bookmarkEnd w:id="3061"/>
      <w:bookmarkEnd w:id="3062"/>
    </w:p>
    <w:p w14:paraId="1A2B0E10" w14:textId="77777777" w:rsidR="009361FF" w:rsidRPr="00A85E21" w:rsidRDefault="009361FF" w:rsidP="009361FF">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00C737E9" w14:textId="77777777" w:rsidR="009361FF" w:rsidRDefault="009361FF" w:rsidP="009361FF">
      <w:pPr>
        <w:spacing w:before="0" w:after="200" w:line="276" w:lineRule="auto"/>
        <w:rPr>
          <w:lang w:eastAsia="en-US"/>
        </w:rPr>
      </w:pPr>
      <w:r>
        <w:rPr>
          <w:rStyle w:val="NormalParagraphZchn"/>
        </w:rPr>
        <w:t>In addition, the eUICC and the Device SHALL support the Smartcard Web Server as defined in [7].</w:t>
      </w:r>
    </w:p>
    <w:p w14:paraId="77A84552" w14:textId="77777777" w:rsidR="00647682" w:rsidRDefault="00647682" w:rsidP="00647682">
      <w:pPr>
        <w:spacing w:before="0" w:after="200" w:line="276" w:lineRule="auto"/>
        <w:rPr>
          <w:rStyle w:val="NormalParagraphZchn"/>
        </w:rPr>
      </w:pPr>
      <w:bookmarkStart w:id="3063" w:name="_Toc450906747"/>
      <w:bookmarkStart w:id="3064" w:name="_Toc456596308"/>
      <w:bookmarkStart w:id="3065" w:name="_Toc473022828"/>
      <w:bookmarkEnd w:id="2079"/>
      <w:bookmarkEnd w:id="2092"/>
      <w:bookmarkEnd w:id="2093"/>
      <w:bookmarkEnd w:id="3050"/>
      <w:bookmarkEnd w:id="3051"/>
      <w:bookmarkEnd w:id="3052"/>
      <w:bookmarkEnd w:id="3053"/>
      <w:bookmarkEnd w:id="3063"/>
      <w:r>
        <w:rPr>
          <w:rStyle w:val="NormalParagraphZchn"/>
        </w:rPr>
        <w:t xml:space="preserve">When using </w:t>
      </w:r>
      <w:r>
        <w:t>High Resolution Icons</w:t>
      </w:r>
      <w:r>
        <w:rPr>
          <w:rStyle w:val="NormalParagraphZchn"/>
        </w:rPr>
        <w:t>, it is recommended to embed the URLs to retrieve the HRIs from the HRI server (see section 5.12.1) into the web pages created by the SCWS. This avoids passing the (large) HRI data through the eUICC.</w:t>
      </w:r>
    </w:p>
    <w:p w14:paraId="3120A0EC" w14:textId="259EDB29" w:rsidR="004B38E9" w:rsidRPr="00A85E21" w:rsidRDefault="004B38E9" w:rsidP="007453D2">
      <w:pPr>
        <w:pStyle w:val="Heading3"/>
        <w:numPr>
          <w:ilvl w:val="0"/>
          <w:numId w:val="0"/>
        </w:numPr>
        <w:tabs>
          <w:tab w:val="left" w:pos="851"/>
        </w:tabs>
        <w:ind w:left="851"/>
        <w:rPr>
          <w:lang w:val="en-US" w:bidi="ar-SA"/>
        </w:rPr>
      </w:pPr>
      <w:bookmarkStart w:id="3066" w:name="_Toc91761050"/>
      <w:bookmarkStart w:id="3067" w:name="_Toc152332953"/>
      <w:r w:rsidRPr="00A85E21">
        <w:rPr>
          <w:sz w:val="22"/>
          <w:lang w:val="en-US" w:bidi="ar-SA"/>
        </w:rPr>
        <w:t>5.11.</w:t>
      </w:r>
      <w:r>
        <w:rPr>
          <w:sz w:val="22"/>
          <w:lang w:val="en-US" w:bidi="ar-SA"/>
        </w:rPr>
        <w:t>3</w:t>
      </w:r>
      <w:r w:rsidRPr="00A85E21">
        <w:rPr>
          <w:sz w:val="22"/>
          <w:lang w:val="en-US" w:bidi="ar-SA"/>
        </w:rPr>
        <w:tab/>
      </w:r>
      <w:bookmarkStart w:id="3068" w:name="_Hlk23775827"/>
      <w:r w:rsidRPr="00A85E21">
        <w:rPr>
          <w:lang w:val="en-US" w:bidi="ar-SA"/>
        </w:rPr>
        <w:t>LUI</w:t>
      </w:r>
      <w:r>
        <w:rPr>
          <w:lang w:val="en-US" w:bidi="ar-SA"/>
        </w:rPr>
        <w:t>e</w:t>
      </w:r>
      <w:r w:rsidRPr="00A85E21">
        <w:rPr>
          <w:lang w:val="en-US" w:bidi="ar-SA"/>
        </w:rPr>
        <w:t xml:space="preserve"> using</w:t>
      </w:r>
      <w:r>
        <w:rPr>
          <w:lang w:val="en-US" w:bidi="ar-SA"/>
        </w:rPr>
        <w:t xml:space="preserve"> E4E</w:t>
      </w:r>
      <w:bookmarkEnd w:id="3066"/>
      <w:bookmarkEnd w:id="3067"/>
      <w:bookmarkEnd w:id="3068"/>
    </w:p>
    <w:p w14:paraId="4BCA42D1" w14:textId="77777777" w:rsidR="004B38E9" w:rsidRDefault="004B38E9" w:rsidP="004B38E9">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297237E6" w14:textId="391742E8" w:rsidR="004B38E9" w:rsidRDefault="004B38E9" w:rsidP="004B38E9">
      <w:pPr>
        <w:spacing w:before="0" w:after="200" w:line="276" w:lineRule="auto"/>
        <w:rPr>
          <w:rStyle w:val="NormalParagraphZchn"/>
        </w:rPr>
      </w:pPr>
      <w:r>
        <w:rPr>
          <w:rStyle w:val="NormalParagraphZchn"/>
        </w:rPr>
        <w:t>The following data structure SHALL be sent by the device to th</w:t>
      </w:r>
      <w:r w:rsidR="003A7ADC">
        <w:rPr>
          <w:rStyle w:val="NormalParagraphZchn"/>
        </w:rPr>
        <w:t>e eUICC in an ENVELOPE command:</w:t>
      </w:r>
    </w:p>
    <w:p w14:paraId="1DD74295"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 ASN1START</w:t>
      </w:r>
    </w:p>
    <w:p w14:paraId="6622014E" w14:textId="195041A1"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E4E</w:t>
      </w:r>
      <w:r w:rsidR="00BC18E8">
        <w:rPr>
          <w:rFonts w:ascii="Courier New" w:hAnsi="Courier New" w:cs="Courier New"/>
          <w:sz w:val="18"/>
          <w:szCs w:val="18"/>
        </w:rPr>
        <w:t>R</w:t>
      </w:r>
      <w:r w:rsidRPr="00D42CD6">
        <w:rPr>
          <w:rFonts w:ascii="Courier New" w:hAnsi="Courier New" w:cs="Courier New"/>
          <w:sz w:val="18"/>
          <w:szCs w:val="18"/>
        </w:rPr>
        <w:t>equest ::= [</w:t>
      </w:r>
      <w:r w:rsidRPr="009C48C0">
        <w:rPr>
          <w:rFonts w:ascii="Courier New" w:hAnsi="Courier New" w:cs="Courier New"/>
          <w:sz w:val="18"/>
          <w:szCs w:val="18"/>
        </w:rPr>
        <w:t>PRIVATE</w:t>
      </w:r>
      <w:r>
        <w:rPr>
          <w:rFonts w:ascii="Courier New" w:hAnsi="Courier New" w:cs="Courier New"/>
          <w:sz w:val="18"/>
          <w:szCs w:val="18"/>
        </w:rPr>
        <w:t xml:space="preserve"> 4</w:t>
      </w:r>
      <w:r w:rsidRPr="00D42CD6">
        <w:rPr>
          <w:rFonts w:ascii="Courier New" w:hAnsi="Courier New" w:cs="Courier New"/>
          <w:sz w:val="18"/>
          <w:szCs w:val="18"/>
        </w:rPr>
        <w:t xml:space="preserve">] </w:t>
      </w:r>
      <w:r>
        <w:rPr>
          <w:rFonts w:ascii="Courier New" w:hAnsi="Courier New" w:cs="Courier New"/>
          <w:sz w:val="18"/>
          <w:szCs w:val="18"/>
        </w:rPr>
        <w:t>CHOICE</w:t>
      </w:r>
      <w:r w:rsidRPr="00D42CD6">
        <w:rPr>
          <w:rFonts w:ascii="Courier New" w:hAnsi="Courier New" w:cs="Courier New"/>
          <w:sz w:val="18"/>
          <w:szCs w:val="18"/>
        </w:rPr>
        <w:t xml:space="preserve"> { -- Tag '</w:t>
      </w:r>
      <w:r>
        <w:rPr>
          <w:rFonts w:ascii="Courier New" w:hAnsi="Courier New" w:cs="Courier New"/>
          <w:sz w:val="18"/>
          <w:szCs w:val="18"/>
        </w:rPr>
        <w:t>E4</w:t>
      </w:r>
      <w:r w:rsidRPr="00D42CD6">
        <w:rPr>
          <w:rFonts w:ascii="Courier New" w:hAnsi="Courier New" w:cs="Courier New"/>
          <w:sz w:val="18"/>
          <w:szCs w:val="18"/>
        </w:rPr>
        <w:t>'</w:t>
      </w:r>
    </w:p>
    <w:p w14:paraId="4198E97F"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startDownload [0] </w:t>
      </w:r>
      <w:r w:rsidRPr="00BF4883">
        <w:rPr>
          <w:rFonts w:ascii="Courier New" w:hAnsi="Courier New" w:cs="Courier New"/>
          <w:sz w:val="18"/>
          <w:szCs w:val="18"/>
        </w:rPr>
        <w:t>SEQUENCE {</w:t>
      </w:r>
    </w:p>
    <w:p w14:paraId="22429703" w14:textId="77777777" w:rsidR="004B38E9" w:rsidRPr="00B7667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activationCode [0] </w:t>
      </w:r>
      <w:r w:rsidRPr="009C48C0">
        <w:rPr>
          <w:rFonts w:ascii="Courier New" w:hAnsi="Courier New" w:cs="Courier New"/>
          <w:sz w:val="18"/>
          <w:szCs w:val="18"/>
        </w:rPr>
        <w:t>UTF8String (SIZE(</w:t>
      </w:r>
      <w:r>
        <w:rPr>
          <w:rFonts w:ascii="Courier New" w:hAnsi="Courier New" w:cs="Courier New"/>
          <w:sz w:val="18"/>
          <w:szCs w:val="18"/>
        </w:rPr>
        <w:t>0</w:t>
      </w:r>
      <w:r w:rsidRPr="009C48C0">
        <w:rPr>
          <w:rFonts w:ascii="Courier New" w:hAnsi="Courier New" w:cs="Courier New"/>
          <w:sz w:val="18"/>
          <w:szCs w:val="18"/>
        </w:rPr>
        <w:t>..</w:t>
      </w:r>
      <w:r>
        <w:rPr>
          <w:rFonts w:ascii="Courier New" w:hAnsi="Courier New" w:cs="Courier New"/>
          <w:sz w:val="18"/>
          <w:szCs w:val="18"/>
        </w:rPr>
        <w:t>255</w:t>
      </w:r>
      <w:r w:rsidRPr="009C48C0">
        <w:rPr>
          <w:rFonts w:ascii="Courier New" w:hAnsi="Courier New" w:cs="Courier New"/>
          <w:sz w:val="18"/>
          <w:szCs w:val="18"/>
        </w:rPr>
        <w:t>)</w:t>
      </w:r>
      <w:r>
        <w:rPr>
          <w:rFonts w:ascii="Courier New" w:hAnsi="Courier New" w:cs="Courier New"/>
          <w:sz w:val="18"/>
          <w:szCs w:val="18"/>
        </w:rPr>
        <w:t>)</w:t>
      </w:r>
    </w:p>
    <w:p w14:paraId="6FA81AD0"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7667D">
        <w:rPr>
          <w:rFonts w:ascii="Courier New" w:hAnsi="Courier New" w:cs="Courier New"/>
          <w:sz w:val="18"/>
          <w:szCs w:val="18"/>
        </w:rPr>
        <w:t>},</w:t>
      </w:r>
      <w:r>
        <w:rPr>
          <w:rFonts w:ascii="Courier New" w:hAnsi="Courier New" w:cs="Courier New"/>
          <w:sz w:val="18"/>
          <w:szCs w:val="18"/>
        </w:rPr>
        <w:t xml:space="preserve"> -- Start Download</w:t>
      </w:r>
    </w:p>
    <w:p w14:paraId="1F199DC4"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36814">
        <w:rPr>
          <w:rFonts w:ascii="Courier New" w:hAnsi="Courier New" w:cs="Courier New"/>
          <w:sz w:val="18"/>
          <w:szCs w:val="18"/>
        </w:rPr>
        <w:t xml:space="preserve"> </w:t>
      </w:r>
      <w:r>
        <w:rPr>
          <w:rFonts w:ascii="Courier New" w:hAnsi="Courier New" w:cs="Courier New"/>
          <w:sz w:val="18"/>
          <w:szCs w:val="18"/>
        </w:rPr>
        <w:tab/>
        <w:t xml:space="preserve">confirmDownload [1] </w:t>
      </w:r>
      <w:r w:rsidRPr="00BF4883">
        <w:rPr>
          <w:rFonts w:ascii="Courier New" w:hAnsi="Courier New" w:cs="Courier New"/>
          <w:sz w:val="18"/>
          <w:szCs w:val="18"/>
        </w:rPr>
        <w:t>SEQUENCE {</w:t>
      </w:r>
    </w:p>
    <w:p w14:paraId="33A9FFA3" w14:textId="38CA204B"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enable [</w:t>
      </w:r>
      <w:r w:rsidR="00E07F02">
        <w:rPr>
          <w:rFonts w:ascii="Courier New" w:hAnsi="Courier New" w:cs="Courier New"/>
          <w:sz w:val="18"/>
          <w:szCs w:val="18"/>
        </w:rPr>
        <w:t>0</w:t>
      </w:r>
      <w:r>
        <w:rPr>
          <w:rFonts w:ascii="Courier New" w:hAnsi="Courier New" w:cs="Courier New"/>
          <w:sz w:val="18"/>
          <w:szCs w:val="18"/>
        </w:rPr>
        <w:t>] NULL OPTIONAL, -- enable Profile after download</w:t>
      </w:r>
    </w:p>
    <w:p w14:paraId="1BC0DA52" w14:textId="3D45B79C"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w:t>
      </w:r>
      <w:r w:rsidRPr="00B7667D">
        <w:rPr>
          <w:rFonts w:ascii="Courier New" w:hAnsi="Courier New" w:cs="Courier New"/>
          <w:sz w:val="18"/>
          <w:szCs w:val="18"/>
        </w:rPr>
        <w:t xml:space="preserve"> </w:t>
      </w:r>
      <w:r>
        <w:rPr>
          <w:rFonts w:ascii="Courier New" w:hAnsi="Courier New" w:cs="Courier New"/>
          <w:sz w:val="18"/>
          <w:szCs w:val="18"/>
        </w:rPr>
        <w:t>[</w:t>
      </w:r>
      <w:r w:rsidR="00E07F02">
        <w:rPr>
          <w:rFonts w:ascii="Courier New" w:hAnsi="Courier New" w:cs="Courier New"/>
          <w:sz w:val="18"/>
          <w:szCs w:val="18"/>
        </w:rPr>
        <w:t>1</w:t>
      </w:r>
      <w:r>
        <w:rPr>
          <w:rFonts w:ascii="Courier New" w:hAnsi="Courier New" w:cs="Courier New"/>
          <w:sz w:val="18"/>
          <w:szCs w:val="18"/>
        </w:rPr>
        <w:t xml:space="preserve">] </w:t>
      </w:r>
      <w:r w:rsidRPr="00E942D8">
        <w:rPr>
          <w:rFonts w:ascii="Courier New" w:hAnsi="Courier New" w:cs="Courier New"/>
          <w:sz w:val="18"/>
          <w:szCs w:val="18"/>
        </w:rPr>
        <w:t>UTF8String</w:t>
      </w:r>
      <w:r w:rsidRPr="00E942D8" w:rsidDel="00E942D8">
        <w:rPr>
          <w:rFonts w:ascii="Courier New" w:hAnsi="Courier New" w:cs="Courier New"/>
          <w:sz w:val="18"/>
          <w:szCs w:val="18"/>
        </w:rPr>
        <w:t xml:space="preserve"> </w:t>
      </w:r>
      <w:r w:rsidRPr="00E942D8">
        <w:rPr>
          <w:rFonts w:ascii="Courier New" w:hAnsi="Courier New" w:cs="Courier New"/>
          <w:sz w:val="18"/>
          <w:szCs w:val="18"/>
        </w:rPr>
        <w:t>OPTIONAL</w:t>
      </w:r>
      <w:r>
        <w:rPr>
          <w:rFonts w:ascii="Courier New" w:hAnsi="Courier New" w:cs="Courier New"/>
          <w:sz w:val="18"/>
          <w:szCs w:val="18"/>
        </w:rPr>
        <w:t>,</w:t>
      </w:r>
      <w:r w:rsidRPr="00B7667D">
        <w:rPr>
          <w:rFonts w:ascii="Courier New" w:hAnsi="Courier New" w:cs="Courier New"/>
          <w:sz w:val="18"/>
          <w:szCs w:val="18"/>
        </w:rPr>
        <w:t xml:space="preserve"> -- confirmation code</w:t>
      </w:r>
    </w:p>
    <w:p w14:paraId="508447EA" w14:textId="6F367CE8"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pinCode [</w:t>
      </w:r>
      <w:r w:rsidR="00E07F02">
        <w:rPr>
          <w:rFonts w:ascii="Courier New" w:hAnsi="Courier New" w:cs="Courier New"/>
          <w:sz w:val="18"/>
          <w:szCs w:val="18"/>
        </w:rPr>
        <w:t>2</w:t>
      </w:r>
      <w:r>
        <w:rPr>
          <w:rFonts w:ascii="Courier New" w:hAnsi="Courier New" w:cs="Courier New"/>
          <w:sz w:val="18"/>
          <w:szCs w:val="18"/>
        </w:rPr>
        <w:t xml:space="preserve">] </w:t>
      </w:r>
      <w:r w:rsidRPr="00B7667D">
        <w:rPr>
          <w:rFonts w:ascii="Courier New" w:hAnsi="Courier New" w:cs="Courier New"/>
          <w:sz w:val="18"/>
          <w:szCs w:val="18"/>
        </w:rPr>
        <w:t>UTF8String (SIZE(4..8)) OPTIONAL -- LPAe PIN if used</w:t>
      </w:r>
    </w:p>
    <w:p w14:paraId="7DC7CAD3"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 Confirm Download</w:t>
      </w:r>
    </w:p>
    <w:p w14:paraId="74BCF34A"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listProfiles [2] NULL, -- List Profiles</w:t>
      </w:r>
    </w:p>
    <w:p w14:paraId="0FCE5ACB" w14:textId="75137061"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enableProfile [3] </w:t>
      </w:r>
      <w:r w:rsidR="00CF2738">
        <w:rPr>
          <w:rFonts w:ascii="Courier New" w:eastAsia="Times New Roman" w:hAnsi="Courier New" w:cs="Courier New"/>
          <w:sz w:val="18"/>
          <w:szCs w:val="18"/>
          <w:lang w:eastAsia="ko-KR"/>
        </w:rPr>
        <w:t>SEQUENCE {iccid [APPLICATION 26] Iccid</w:t>
      </w:r>
      <w:r w:rsidR="00CF2738">
        <w:rPr>
          <w:rFonts w:ascii="Courier New" w:hAnsi="Courier New" w:cs="Courier New"/>
          <w:sz w:val="18"/>
          <w:szCs w:val="18"/>
        </w:rPr>
        <w:t>}</w:t>
      </w:r>
      <w:r>
        <w:rPr>
          <w:rFonts w:ascii="Courier New" w:hAnsi="Courier New" w:cs="Courier New"/>
          <w:sz w:val="18"/>
          <w:szCs w:val="18"/>
        </w:rPr>
        <w:t>, -- Enable Profile</w:t>
      </w:r>
    </w:p>
    <w:p w14:paraId="7A7DC96D" w14:textId="05CB3074"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09495D">
        <w:rPr>
          <w:rFonts w:ascii="Courier New" w:hAnsi="Courier New" w:cs="Courier New"/>
          <w:sz w:val="18"/>
          <w:szCs w:val="18"/>
        </w:rPr>
        <w:t>disableProfile [</w:t>
      </w:r>
      <w:r>
        <w:rPr>
          <w:rFonts w:ascii="Courier New" w:hAnsi="Courier New" w:cs="Courier New"/>
          <w:sz w:val="18"/>
          <w:szCs w:val="18"/>
        </w:rPr>
        <w:t>4</w:t>
      </w:r>
      <w:r w:rsidRPr="0009495D">
        <w:rPr>
          <w:rFonts w:ascii="Courier New" w:hAnsi="Courier New" w:cs="Courier New"/>
          <w:sz w:val="18"/>
          <w:szCs w:val="18"/>
        </w:rPr>
        <w:t xml:space="preserve">] </w:t>
      </w:r>
      <w:r w:rsidR="00CF2738">
        <w:rPr>
          <w:rFonts w:ascii="Courier New" w:eastAsia="Times New Roman" w:hAnsi="Courier New" w:cs="Courier New"/>
          <w:sz w:val="18"/>
          <w:szCs w:val="18"/>
          <w:lang w:eastAsia="ko-KR"/>
        </w:rPr>
        <w:t>SEQUENCE {iccid [APPLICATION 26] Iccid</w:t>
      </w:r>
      <w:r w:rsidR="00CF2738">
        <w:rPr>
          <w:rFonts w:ascii="Courier New" w:hAnsi="Courier New" w:cs="Courier New"/>
          <w:sz w:val="18"/>
          <w:szCs w:val="18"/>
        </w:rPr>
        <w:t>}</w:t>
      </w:r>
      <w:r w:rsidRPr="0009495D">
        <w:rPr>
          <w:rFonts w:ascii="Courier New" w:hAnsi="Courier New" w:cs="Courier New"/>
          <w:sz w:val="18"/>
          <w:szCs w:val="18"/>
        </w:rPr>
        <w:t>,  -- Disable Profile</w:t>
      </w:r>
    </w:p>
    <w:p w14:paraId="46A556D4" w14:textId="77777777"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9495D">
        <w:rPr>
          <w:rFonts w:ascii="Courier New" w:hAnsi="Courier New" w:cs="Courier New"/>
          <w:sz w:val="18"/>
          <w:szCs w:val="18"/>
        </w:rPr>
        <w:tab/>
        <w:t>deleteProfile [</w:t>
      </w:r>
      <w:r>
        <w:rPr>
          <w:rFonts w:ascii="Courier New" w:hAnsi="Courier New" w:cs="Courier New"/>
          <w:sz w:val="18"/>
          <w:szCs w:val="18"/>
        </w:rPr>
        <w:t>5</w:t>
      </w:r>
      <w:r w:rsidRPr="0009495D">
        <w:rPr>
          <w:rFonts w:ascii="Courier New" w:hAnsi="Courier New" w:cs="Courier New"/>
          <w:sz w:val="18"/>
          <w:szCs w:val="18"/>
        </w:rPr>
        <w:t>] SEQUENCE {</w:t>
      </w:r>
    </w:p>
    <w:p w14:paraId="5000E326" w14:textId="05E206E1"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942D8">
        <w:rPr>
          <w:rFonts w:ascii="Courier New" w:hAnsi="Courier New" w:cs="Courier New"/>
          <w:sz w:val="18"/>
          <w:szCs w:val="18"/>
        </w:rPr>
        <w:tab/>
      </w:r>
      <w:r>
        <w:rPr>
          <w:rFonts w:ascii="Courier New" w:hAnsi="Courier New" w:cs="Courier New"/>
          <w:sz w:val="18"/>
          <w:szCs w:val="18"/>
        </w:rPr>
        <w:tab/>
      </w:r>
      <w:r w:rsidR="00CF2738">
        <w:rPr>
          <w:rFonts w:ascii="Courier New" w:eastAsia="Times New Roman" w:hAnsi="Courier New" w:cs="Courier New"/>
          <w:sz w:val="18"/>
          <w:szCs w:val="18"/>
          <w:lang w:eastAsia="ko-KR"/>
        </w:rPr>
        <w:t>iccid [APPLICATION 26] Iccid,</w:t>
      </w:r>
    </w:p>
    <w:p w14:paraId="4D17045E" w14:textId="1A7DA870" w:rsidR="004B38E9" w:rsidRPr="0009495D"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9495D">
        <w:rPr>
          <w:rFonts w:ascii="Courier New" w:hAnsi="Courier New" w:cs="Courier New"/>
          <w:sz w:val="18"/>
          <w:szCs w:val="18"/>
        </w:rPr>
        <w:tab/>
      </w:r>
      <w:r>
        <w:rPr>
          <w:rFonts w:ascii="Courier New" w:hAnsi="Courier New" w:cs="Courier New"/>
          <w:sz w:val="18"/>
          <w:szCs w:val="18"/>
        </w:rPr>
        <w:tab/>
      </w:r>
      <w:r w:rsidRPr="0009495D">
        <w:rPr>
          <w:rFonts w:ascii="Courier New" w:hAnsi="Courier New" w:cs="Courier New"/>
          <w:sz w:val="18"/>
          <w:szCs w:val="18"/>
        </w:rPr>
        <w:t xml:space="preserve">pinCode </w:t>
      </w:r>
      <w:r>
        <w:rPr>
          <w:rFonts w:ascii="Courier New" w:hAnsi="Courier New" w:cs="Courier New"/>
          <w:sz w:val="18"/>
          <w:szCs w:val="18"/>
        </w:rPr>
        <w:t>[1</w:t>
      </w:r>
      <w:r w:rsidRPr="0009495D">
        <w:rPr>
          <w:rFonts w:ascii="Courier New" w:hAnsi="Courier New" w:cs="Courier New"/>
          <w:sz w:val="18"/>
          <w:szCs w:val="18"/>
        </w:rPr>
        <w:t>] UTF8String (SIZE(4..8)) OPTIONAL -- LPAe PIN if used</w:t>
      </w:r>
    </w:p>
    <w:p w14:paraId="070F62A4"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r w:rsidRPr="0009495D">
        <w:rPr>
          <w:rFonts w:ascii="Courier New" w:hAnsi="Courier New" w:cs="Courier New"/>
          <w:sz w:val="18"/>
          <w:szCs w:val="18"/>
        </w:rPr>
        <w:t xml:space="preserve"> </w:t>
      </w:r>
      <w:r w:rsidRPr="00E942D8">
        <w:rPr>
          <w:rFonts w:ascii="Courier New" w:hAnsi="Courier New" w:cs="Courier New"/>
          <w:sz w:val="18"/>
          <w:szCs w:val="18"/>
        </w:rPr>
        <w:t>-- Delete Profile</w:t>
      </w:r>
    </w:p>
    <w:p w14:paraId="7447F4E8" w14:textId="77777777" w:rsidR="004B38E9" w:rsidRPr="004B552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euiccMemReset [6] </w:t>
      </w:r>
      <w:r w:rsidRPr="004B5529">
        <w:rPr>
          <w:rFonts w:ascii="Courier New" w:hAnsi="Courier New" w:cs="Courier New"/>
          <w:sz w:val="18"/>
          <w:szCs w:val="18"/>
        </w:rPr>
        <w:t>SEQUENCE</w:t>
      </w:r>
      <w:r>
        <w:rPr>
          <w:rFonts w:ascii="Courier New" w:hAnsi="Courier New" w:cs="Courier New"/>
          <w:sz w:val="18"/>
          <w:szCs w:val="18"/>
        </w:rPr>
        <w:t xml:space="preserve"> </w:t>
      </w:r>
      <w:r w:rsidRPr="004B5529">
        <w:rPr>
          <w:rFonts w:ascii="Courier New" w:hAnsi="Courier New" w:cs="Courier New"/>
          <w:sz w:val="18"/>
          <w:szCs w:val="18"/>
        </w:rPr>
        <w:t>{</w:t>
      </w:r>
    </w:p>
    <w:p w14:paraId="078B657D" w14:textId="3E668356" w:rsidR="004B38E9" w:rsidRPr="004B552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E942D8">
        <w:rPr>
          <w:rFonts w:ascii="Courier New" w:hAnsi="Courier New" w:cs="Courier New"/>
          <w:sz w:val="18"/>
          <w:szCs w:val="18"/>
        </w:rPr>
        <w:t>pinCode [0] UTF8String (SIZE(4..8)) OPTIONAL -- LPAe PIN if used</w:t>
      </w:r>
    </w:p>
    <w:p w14:paraId="09C133F8"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B5529">
        <w:rPr>
          <w:rFonts w:ascii="Courier New" w:hAnsi="Courier New" w:cs="Courier New"/>
          <w:sz w:val="18"/>
          <w:szCs w:val="18"/>
        </w:rPr>
        <w:t>}</w:t>
      </w:r>
      <w:r>
        <w:rPr>
          <w:rFonts w:ascii="Courier New" w:hAnsi="Courier New" w:cs="Courier New"/>
          <w:sz w:val="18"/>
          <w:szCs w:val="18"/>
        </w:rPr>
        <w:t>, -- eUICC Memory Reset</w:t>
      </w:r>
    </w:p>
    <w:p w14:paraId="53F3767A" w14:textId="4B2E9937"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changeConfirmationPin [7] </w:t>
      </w:r>
      <w:r w:rsidRPr="009C48C0">
        <w:rPr>
          <w:rFonts w:ascii="Courier New" w:hAnsi="Courier New" w:cs="Courier New"/>
          <w:sz w:val="18"/>
          <w:szCs w:val="18"/>
        </w:rPr>
        <w:t>UTF8String (SIZE(</w:t>
      </w:r>
      <w:r>
        <w:rPr>
          <w:rFonts w:ascii="Courier New" w:hAnsi="Courier New" w:cs="Courier New"/>
          <w:sz w:val="18"/>
          <w:szCs w:val="18"/>
        </w:rPr>
        <w:t>9</w:t>
      </w:r>
      <w:r w:rsidRPr="009C48C0">
        <w:rPr>
          <w:rFonts w:ascii="Courier New" w:hAnsi="Courier New" w:cs="Courier New"/>
          <w:sz w:val="18"/>
          <w:szCs w:val="18"/>
        </w:rPr>
        <w:t>..</w:t>
      </w:r>
      <w:r>
        <w:rPr>
          <w:rFonts w:ascii="Courier New" w:hAnsi="Courier New" w:cs="Courier New"/>
          <w:sz w:val="18"/>
          <w:szCs w:val="18"/>
        </w:rPr>
        <w:t>17</w:t>
      </w:r>
      <w:r w:rsidRPr="009C48C0">
        <w:rPr>
          <w:rFonts w:ascii="Courier New" w:hAnsi="Courier New" w:cs="Courier New"/>
          <w:sz w:val="18"/>
          <w:szCs w:val="18"/>
        </w:rPr>
        <w:t>)</w:t>
      </w:r>
      <w:r>
        <w:rPr>
          <w:rFonts w:ascii="Courier New" w:hAnsi="Courier New" w:cs="Courier New"/>
          <w:sz w:val="18"/>
          <w:szCs w:val="18"/>
        </w:rPr>
        <w:t>)</w:t>
      </w:r>
      <w:r w:rsidR="00CF2738">
        <w:rPr>
          <w:rFonts w:ascii="Courier New" w:hAnsi="Courier New" w:cs="Courier New"/>
          <w:sz w:val="18"/>
          <w:szCs w:val="18"/>
        </w:rPr>
        <w:t>,</w:t>
      </w:r>
      <w:r>
        <w:rPr>
          <w:rFonts w:ascii="Courier New" w:hAnsi="Courier New" w:cs="Courier New"/>
          <w:sz w:val="18"/>
          <w:szCs w:val="18"/>
        </w:rPr>
        <w:t xml:space="preserve"> </w:t>
      </w:r>
      <w:r w:rsidR="00214C05">
        <w:rPr>
          <w:rFonts w:ascii="Courier New" w:hAnsi="Courier New" w:cs="Courier New"/>
          <w:sz w:val="18"/>
          <w:szCs w:val="18"/>
        </w:rPr>
        <w:t>--</w:t>
      </w:r>
      <w:r>
        <w:rPr>
          <w:rFonts w:ascii="Courier New" w:hAnsi="Courier New" w:cs="Courier New"/>
          <w:sz w:val="18"/>
          <w:szCs w:val="18"/>
        </w:rPr>
        <w:t xml:space="preserve"> Change confirmation PIN</w:t>
      </w:r>
    </w:p>
    <w:p w14:paraId="5879D5EB"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setRpmAllow [8] BOOLEAN, -- Turn on/off Remote Profile Management</w:t>
      </w:r>
    </w:p>
    <w:p w14:paraId="551084F1"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pollRpmPackage [9] </w:t>
      </w:r>
      <w:r>
        <w:rPr>
          <w:rFonts w:ascii="Courier New" w:eastAsia="Times New Roman" w:hAnsi="Courier New" w:cs="Courier New"/>
          <w:sz w:val="18"/>
          <w:szCs w:val="18"/>
          <w:lang w:eastAsia="ko-KR"/>
        </w:rPr>
        <w:t>SEQUENCE {iccid [APPLICATION 26] Iccid</w:t>
      </w:r>
      <w:r>
        <w:rPr>
          <w:rFonts w:ascii="Courier New" w:hAnsi="Courier New" w:cs="Courier New"/>
          <w:sz w:val="18"/>
          <w:szCs w:val="18"/>
        </w:rPr>
        <w:t xml:space="preserve"> OPTIONAL},</w:t>
      </w:r>
    </w:p>
    <w:p w14:paraId="75C8F2F4" w14:textId="5447A045" w:rsidR="00CF2738" w:rsidRPr="00945180"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 </w:t>
      </w:r>
      <w:r w:rsidRPr="00945180">
        <w:rPr>
          <w:rFonts w:ascii="Courier New" w:hAnsi="Courier New" w:cs="Courier New"/>
          <w:sz w:val="18"/>
          <w:szCs w:val="18"/>
        </w:rPr>
        <w:t xml:space="preserve">Check for RPM packages for profile with iccid. No iccid means </w:t>
      </w:r>
      <w:r>
        <w:rPr>
          <w:lang w:eastAsia="en-US"/>
        </w:rPr>
        <w:t>'</w:t>
      </w:r>
      <w:r w:rsidRPr="00945180">
        <w:rPr>
          <w:rFonts w:ascii="Courier New" w:hAnsi="Courier New" w:cs="Courier New"/>
          <w:sz w:val="18"/>
          <w:szCs w:val="18"/>
        </w:rPr>
        <w:t>Update All</w:t>
      </w:r>
      <w:r>
        <w:rPr>
          <w:lang w:eastAsia="en-US"/>
        </w:rPr>
        <w:t>'</w:t>
      </w:r>
    </w:p>
    <w:p w14:paraId="391D7FF0"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confirmRpmPackage [10] SEQUENCE {</w:t>
      </w:r>
    </w:p>
    <w:p w14:paraId="3BC1F96C"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pinCode [0] UTF8String (SIZE(4..8)) OPTIONAL </w:t>
      </w:r>
    </w:p>
    <w:p w14:paraId="1B8A78E8"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LPAe PIN, if used, with Strong Confirmation</w:t>
      </w:r>
    </w:p>
    <w:p w14:paraId="2A4D1980" w14:textId="57E7BBF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 </w:t>
      </w:r>
      <w:r w:rsidR="00EE5DD7">
        <w:rPr>
          <w:rFonts w:ascii="Courier New" w:hAnsi="Courier New" w:cs="Courier New"/>
          <w:sz w:val="18"/>
          <w:szCs w:val="18"/>
        </w:rPr>
        <w:t>-</w:t>
      </w:r>
      <w:r>
        <w:rPr>
          <w:rFonts w:ascii="Courier New" w:hAnsi="Courier New" w:cs="Courier New"/>
          <w:sz w:val="18"/>
          <w:szCs w:val="18"/>
        </w:rPr>
        <w:t>- Confirms the pending RpmPackage</w:t>
      </w:r>
    </w:p>
    <w:p w14:paraId="6AD80655"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cancelSession[11] NULL</w:t>
      </w:r>
    </w:p>
    <w:p w14:paraId="5EC56093" w14:textId="77777777" w:rsidR="00CF2738" w:rsidRDefault="00CF2738"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Cancels the pending profile download or RpmPackage execution</w:t>
      </w:r>
    </w:p>
    <w:p w14:paraId="3E1507CD" w14:textId="63195B03" w:rsidR="004B38E9" w:rsidRDefault="004B38E9" w:rsidP="00CF273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11522E9" w14:textId="77777777"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2E93915" w14:textId="77777777" w:rsidR="004B38E9" w:rsidRDefault="004B38E9" w:rsidP="004B38E9">
      <w:pPr>
        <w:spacing w:before="0" w:after="200" w:line="276" w:lineRule="auto"/>
        <w:rPr>
          <w:rStyle w:val="NormalParagraphZchn"/>
        </w:rPr>
      </w:pPr>
    </w:p>
    <w:p w14:paraId="583FBEF5" w14:textId="77777777" w:rsidR="004B38E9" w:rsidRDefault="004B38E9" w:rsidP="004B38E9">
      <w:pPr>
        <w:spacing w:before="0" w:after="200" w:line="276" w:lineRule="auto"/>
        <w:rPr>
          <w:rStyle w:val="NormalParagraphZchn"/>
        </w:rPr>
      </w:pPr>
      <w:r w:rsidRPr="00E21355">
        <w:rPr>
          <w:rStyle w:val="NormalParagraphZchn"/>
        </w:rPr>
        <w:t xml:space="preserve">For </w:t>
      </w:r>
      <w:r w:rsidRPr="00E21355">
        <w:rPr>
          <w:rFonts w:ascii="Courier New" w:hAnsi="Courier New" w:cs="Courier New"/>
          <w:szCs w:val="22"/>
        </w:rPr>
        <w:t>startDownload</w:t>
      </w:r>
      <w:r w:rsidRPr="00E21355">
        <w:rPr>
          <w:rStyle w:val="NormalParagraphZchn"/>
        </w:rPr>
        <w:t>, the UTF8 string</w:t>
      </w:r>
      <w:r>
        <w:rPr>
          <w:rStyle w:val="NormalParagraphZchn"/>
        </w:rPr>
        <w:t>, if non-zero length,</w:t>
      </w:r>
      <w:r w:rsidRPr="00E21355">
        <w:rPr>
          <w:rStyle w:val="NormalParagraphZchn"/>
        </w:rPr>
        <w:t xml:space="preserve"> SHALL contain</w:t>
      </w:r>
      <w:r>
        <w:rPr>
          <w:rStyle w:val="NormalParagraphZchn"/>
        </w:rPr>
        <w:t xml:space="preserve"> the Activation Code as defined in section 4.1. A UTF8 string of zero length SHALL indicate to the eUICC to check for a new Profile at the Default SM-DP+ (if configured) and the SM-DS.</w:t>
      </w:r>
    </w:p>
    <w:p w14:paraId="208D9F2A" w14:textId="77777777" w:rsidR="004B38E9" w:rsidRDefault="004B38E9" w:rsidP="004B38E9">
      <w:pPr>
        <w:spacing w:before="0" w:after="200" w:line="276" w:lineRule="auto"/>
        <w:rPr>
          <w:rStyle w:val="NormalParagraphZchn"/>
        </w:rPr>
      </w:pPr>
      <w:r>
        <w:rPr>
          <w:rStyle w:val="NormalParagraphZchn"/>
        </w:rPr>
        <w:t>Even though the ASN.1 definition would allow larger data, each request and response SHALL be limited so that it can be included in a single APDU.</w:t>
      </w:r>
    </w:p>
    <w:p w14:paraId="215B9DED" w14:textId="3E4D5DDA" w:rsidR="00CF2738" w:rsidRDefault="004B38E9" w:rsidP="00CF2738">
      <w:pPr>
        <w:spacing w:before="0" w:after="200" w:line="276" w:lineRule="auto"/>
        <w:rPr>
          <w:rStyle w:val="NormalParagraphZchn"/>
        </w:rPr>
      </w:pPr>
      <w:r>
        <w:rPr>
          <w:rStyle w:val="NormalParagraphZchn"/>
        </w:rPr>
        <w:t xml:space="preserve">For </w:t>
      </w:r>
      <w:r w:rsidRPr="004C5AE5">
        <w:rPr>
          <w:rStyle w:val="ASN1referencesChar"/>
        </w:rPr>
        <w:t>changeConfirmationP</w:t>
      </w:r>
      <w:r>
        <w:rPr>
          <w:rStyle w:val="ASN1referencesChar"/>
        </w:rPr>
        <w:t>in</w:t>
      </w:r>
      <w:r>
        <w:rPr>
          <w:rStyle w:val="NormalParagraphZchn"/>
        </w:rPr>
        <w:t>, the UTF8 string SHALL contain the old PIN followed by the new PIN, separated by a semicolon (which is not allowed as PIN character).</w:t>
      </w:r>
      <w:r w:rsidR="00CF2738" w:rsidRPr="00CF2738">
        <w:rPr>
          <w:rStyle w:val="NormalParagraphZchn"/>
        </w:rPr>
        <w:t xml:space="preserve"> </w:t>
      </w:r>
    </w:p>
    <w:p w14:paraId="52C64511" w14:textId="78575C38" w:rsidR="00CF2738" w:rsidRDefault="00CF2738" w:rsidP="00CF2738">
      <w:pPr>
        <w:pStyle w:val="NormalParagraph"/>
        <w:jc w:val="both"/>
        <w:rPr>
          <w:rStyle w:val="NormalParagraphZchn"/>
        </w:rPr>
      </w:pPr>
      <w:r>
        <w:rPr>
          <w:rStyle w:val="NormalParagraphZchn"/>
        </w:rPr>
        <w:t xml:space="preserve">Operation </w:t>
      </w:r>
      <w:r>
        <w:rPr>
          <w:rStyle w:val="ASN1referencesChar"/>
        </w:rPr>
        <w:t>pollRpmPackage</w:t>
      </w:r>
      <w:r>
        <w:rPr>
          <w:rStyle w:val="NormalParagraphZchn"/>
        </w:rPr>
        <w:t xml:space="preserve"> starts the </w:t>
      </w:r>
      <w:r>
        <w:rPr>
          <w:lang w:eastAsia="en-US"/>
        </w:rPr>
        <w:t>'</w:t>
      </w:r>
      <w:r>
        <w:rPr>
          <w:rStyle w:val="NormalParagraphZchn"/>
        </w:rPr>
        <w:t>Update Profile</w:t>
      </w:r>
      <w:r>
        <w:rPr>
          <w:lang w:eastAsia="en-US"/>
        </w:rPr>
        <w:t>'</w:t>
      </w:r>
      <w:r>
        <w:rPr>
          <w:rStyle w:val="NormalParagraphZchn"/>
        </w:rPr>
        <w:t xml:space="preserve"> procedure as defined in section 3.2.7. The value of </w:t>
      </w:r>
      <w:r>
        <w:rPr>
          <w:rStyle w:val="ASN1referencesChar"/>
        </w:rPr>
        <w:t>pollRpmPackage</w:t>
      </w:r>
      <w:r>
        <w:rPr>
          <w:rStyle w:val="NormalParagraphZchn"/>
        </w:rPr>
        <w:t xml:space="preserve"> makes LPAe to behave as follows:</w:t>
      </w:r>
    </w:p>
    <w:p w14:paraId="1B549151" w14:textId="30BD391A" w:rsidR="00CF2738" w:rsidRDefault="00CF2738" w:rsidP="00CF2738">
      <w:pPr>
        <w:pStyle w:val="NormalParagraph"/>
        <w:numPr>
          <w:ilvl w:val="0"/>
          <w:numId w:val="373"/>
        </w:numPr>
        <w:jc w:val="both"/>
        <w:rPr>
          <w:rStyle w:val="NormalParagraphZchn"/>
        </w:rPr>
      </w:pPr>
      <w:r>
        <w:rPr>
          <w:lang w:eastAsia="en-US"/>
        </w:rPr>
        <w:t>'</w:t>
      </w:r>
      <w:r>
        <w:rPr>
          <w:rStyle w:val="NormalParagraphZchn"/>
        </w:rPr>
        <w:t>Update</w:t>
      </w:r>
      <w:r>
        <w:rPr>
          <w:lang w:eastAsia="en-US"/>
        </w:rPr>
        <w:t>'</w:t>
      </w:r>
      <w:r>
        <w:rPr>
          <w:rStyle w:val="NormalParagraphZchn"/>
        </w:rPr>
        <w:t xml:space="preserve"> single Profile if the value includes the ICCID of the Profile. Error </w:t>
      </w:r>
      <w:r w:rsidRPr="00BD45AD">
        <w:rPr>
          <w:rFonts w:ascii="Courier New" w:hAnsi="Courier New" w:cs="Courier New"/>
        </w:rPr>
        <w:t>errorProfileDoesNotExist</w:t>
      </w:r>
      <w:r>
        <w:rPr>
          <w:rFonts w:ascii="Courier New" w:hAnsi="Courier New" w:cs="Courier New"/>
          <w:sz w:val="18"/>
          <w:szCs w:val="18"/>
        </w:rPr>
        <w:t xml:space="preserve"> </w:t>
      </w:r>
      <w:r>
        <w:rPr>
          <w:rStyle w:val="NormalParagraphZchn"/>
        </w:rPr>
        <w:t>is returned if there is not an installed Profile with that ICCID.</w:t>
      </w:r>
    </w:p>
    <w:p w14:paraId="165798BC" w14:textId="40F33FAD" w:rsidR="00CF2738" w:rsidRDefault="00CF2738" w:rsidP="00CF2738">
      <w:pPr>
        <w:pStyle w:val="NormalParagraph"/>
        <w:numPr>
          <w:ilvl w:val="0"/>
          <w:numId w:val="373"/>
        </w:numPr>
        <w:jc w:val="both"/>
        <w:rPr>
          <w:rStyle w:val="NormalParagraphZchn"/>
        </w:rPr>
      </w:pPr>
      <w:r>
        <w:rPr>
          <w:lang w:eastAsia="en-US"/>
        </w:rPr>
        <w:t>'</w:t>
      </w:r>
      <w:r>
        <w:rPr>
          <w:rStyle w:val="NormalParagraphZchn"/>
        </w:rPr>
        <w:t>Update All</w:t>
      </w:r>
      <w:r>
        <w:rPr>
          <w:lang w:eastAsia="en-US"/>
        </w:rPr>
        <w:t>'</w:t>
      </w:r>
      <w:r>
        <w:rPr>
          <w:rStyle w:val="NormalParagraphZchn"/>
        </w:rPr>
        <w:t xml:space="preserve"> Profiles, if no ICCID is provided.</w:t>
      </w:r>
    </w:p>
    <w:p w14:paraId="741FBFC8" w14:textId="2F7C69BD" w:rsidR="004B38E9" w:rsidRPr="00A85E21" w:rsidRDefault="00CF2738" w:rsidP="00CF2738">
      <w:pPr>
        <w:pStyle w:val="NormalParagraph"/>
        <w:jc w:val="both"/>
        <w:rPr>
          <w:rStyle w:val="NormalParagraphZchn"/>
        </w:rPr>
      </w:pPr>
      <w:r>
        <w:rPr>
          <w:rStyle w:val="NormalParagraphZchn"/>
        </w:rPr>
        <w:t xml:space="preserve">Operation </w:t>
      </w:r>
      <w:r w:rsidRPr="00F6537B">
        <w:rPr>
          <w:rStyle w:val="ASN1referencesChar"/>
        </w:rPr>
        <w:t>cancelSession</w:t>
      </w:r>
      <w:r>
        <w:rPr>
          <w:rStyle w:val="NormalParagraphZchn"/>
        </w:rPr>
        <w:t xml:space="preserve"> instructs the LPAe to perform the Common Cancel Procedure as defined in section 3.0.2, with </w:t>
      </w:r>
      <w:r>
        <w:rPr>
          <w:rFonts w:eastAsia="Times New Roman" w:hint="eastAsia"/>
          <w:lang w:eastAsia="ko-KR"/>
        </w:rPr>
        <w:t xml:space="preserve">the </w:t>
      </w:r>
      <w:r>
        <w:rPr>
          <w:rFonts w:hint="eastAsia"/>
        </w:rPr>
        <w:t xml:space="preserve">reason </w:t>
      </w:r>
      <w:r>
        <w:rPr>
          <w:lang w:eastAsia="en-US"/>
        </w:rPr>
        <w:t>'</w:t>
      </w:r>
      <w:r>
        <w:rPr>
          <w:rFonts w:eastAsia="Times New Roman" w:hint="eastAsia"/>
          <w:lang w:eastAsia="ko-KR"/>
        </w:rPr>
        <w:t>endUserRejection</w:t>
      </w:r>
      <w:r>
        <w:rPr>
          <w:rFonts w:eastAsia="Times New Roman"/>
          <w:lang w:eastAsia="ko-KR"/>
        </w:rPr>
        <w:t>'.</w:t>
      </w:r>
    </w:p>
    <w:p w14:paraId="010D5E56" w14:textId="2BBD0A27" w:rsidR="004B38E9" w:rsidRPr="002E664E" w:rsidRDefault="004B38E9" w:rsidP="004B38E9">
      <w:pPr>
        <w:pStyle w:val="NOTE"/>
      </w:pPr>
      <w:r w:rsidRPr="002E664E">
        <w:t>N</w:t>
      </w:r>
      <w:r>
        <w:t>OTE</w:t>
      </w:r>
      <w:r w:rsidRPr="002E664E">
        <w:t>:</w:t>
      </w:r>
      <w:r>
        <w:tab/>
      </w:r>
      <w:r w:rsidRPr="002E664E">
        <w:t xml:space="preserve">ENVELOPE commands with tag 'E4' </w:t>
      </w:r>
      <w:r>
        <w:t xml:space="preserve">(which is reserved by ETSI for GSMA) </w:t>
      </w:r>
      <w:r w:rsidRPr="002E664E">
        <w:t>are also used in SGP.02 [</w:t>
      </w:r>
      <w:r>
        <w:t>2</w:t>
      </w:r>
      <w:r w:rsidRPr="002E664E">
        <w:t>]</w:t>
      </w:r>
      <w:r>
        <w:t>, starting from version 4.0</w:t>
      </w:r>
      <w:r w:rsidRPr="002E664E">
        <w:t xml:space="preserve">. However, the first </w:t>
      </w:r>
      <w:r w:rsidRPr="002E664E">
        <w:lastRenderedPageBreak/>
        <w:t>byte of the value part of the TLV is limited to '00' to '03', allowing easy discrimination from the values defined here.</w:t>
      </w:r>
    </w:p>
    <w:p w14:paraId="78E8B453" w14:textId="77777777" w:rsidR="004B38E9" w:rsidRDefault="004B38E9" w:rsidP="005E689A">
      <w:pPr>
        <w:pStyle w:val="NormalParagraph"/>
        <w:jc w:val="both"/>
      </w:pPr>
      <w:r>
        <w:rPr>
          <w:rStyle w:val="NormalParagraphZchn"/>
        </w:rPr>
        <w:t xml:space="preserve">Depending on the function contained in the ENVELOPE command, the UIMe SHALL return a response structure to the UIMe, either directly in the response to the ENVELOPE command, or via a subsequent REFRESH proactive command </w:t>
      </w:r>
      <w:r>
        <w:t>to the Device with the following parameters:</w:t>
      </w:r>
    </w:p>
    <w:p w14:paraId="125ABF01" w14:textId="1D30F135" w:rsidR="004B38E9" w:rsidRDefault="004B38E9" w:rsidP="004B38E9">
      <w:pPr>
        <w:pStyle w:val="NormalParagraph"/>
        <w:ind w:left="720" w:hanging="360"/>
        <w:rPr>
          <w:sz w:val="20"/>
          <w:szCs w:val="20"/>
        </w:rPr>
      </w:pPr>
      <w:r>
        <w:rPr>
          <w:rFonts w:ascii="Symbol" w:hAnsi="Symbol"/>
        </w:rPr>
        <w:t></w:t>
      </w:r>
      <w:r>
        <w:rPr>
          <w:rFonts w:ascii="Symbol" w:hAnsi="Symbol"/>
        </w:rPr>
        <w:tab/>
      </w:r>
      <w:r>
        <w:t>Refresh mode SHALL be set to "Application Update"</w:t>
      </w:r>
      <w:r>
        <w:rPr>
          <w:lang w:val="en-US"/>
        </w:rPr>
        <w:t>.</w:t>
      </w:r>
    </w:p>
    <w:p w14:paraId="3E5E4921" w14:textId="77777777" w:rsidR="004B38E9" w:rsidRDefault="004B38E9" w:rsidP="004B38E9">
      <w:pPr>
        <w:pStyle w:val="NormalParagraph"/>
        <w:ind w:left="720" w:hanging="360"/>
      </w:pPr>
      <w:r>
        <w:rPr>
          <w:rFonts w:ascii="Symbol" w:hAnsi="Symbol"/>
        </w:rPr>
        <w:t></w:t>
      </w:r>
      <w:r>
        <w:rPr>
          <w:rFonts w:ascii="Symbol" w:hAnsi="Symbol"/>
        </w:rPr>
        <w:tab/>
      </w:r>
      <w:r>
        <w:t>AID SHALL contain the AID of the ISD-R.</w:t>
      </w:r>
    </w:p>
    <w:p w14:paraId="42284091" w14:textId="77777777" w:rsidR="004B38E9" w:rsidRDefault="004B38E9" w:rsidP="004B38E9">
      <w:pPr>
        <w:pStyle w:val="NormalParagraph"/>
        <w:ind w:left="720" w:hanging="360"/>
      </w:pPr>
      <w:r>
        <w:rPr>
          <w:rFonts w:ascii="Symbol" w:hAnsi="Symbol"/>
        </w:rPr>
        <w:t></w:t>
      </w:r>
      <w:r>
        <w:rPr>
          <w:rFonts w:ascii="Symbol" w:hAnsi="Symbol"/>
        </w:rPr>
        <w:tab/>
      </w:r>
      <w:r>
        <w:t>Refresh enforcement policy SHALL be absent.</w:t>
      </w:r>
    </w:p>
    <w:p w14:paraId="1D41E2C1" w14:textId="139170B8" w:rsidR="004B38E9" w:rsidRDefault="004B38E9" w:rsidP="004B38E9">
      <w:pPr>
        <w:pStyle w:val="NormalParagraph"/>
        <w:ind w:left="720" w:hanging="360"/>
      </w:pPr>
      <w:r>
        <w:rPr>
          <w:rFonts w:ascii="Symbol" w:hAnsi="Symbol"/>
        </w:rPr>
        <w:t></w:t>
      </w:r>
      <w:r>
        <w:rPr>
          <w:rFonts w:ascii="Symbol" w:hAnsi="Symbol"/>
        </w:rPr>
        <w:tab/>
      </w:r>
      <w:r>
        <w:t xml:space="preserve">The value field of the application specific refresh data SHALL contain the </w:t>
      </w:r>
      <w:r w:rsidRPr="00404B7B">
        <w:rPr>
          <w:rFonts w:ascii="Courier New" w:hAnsi="Courier New" w:cs="Courier New"/>
        </w:rPr>
        <w:t>E4E</w:t>
      </w:r>
      <w:r w:rsidR="00BC18E8">
        <w:rPr>
          <w:rFonts w:ascii="Courier New" w:hAnsi="Courier New" w:cs="Courier New"/>
        </w:rPr>
        <w:t>R</w:t>
      </w:r>
      <w:r w:rsidRPr="00404B7B">
        <w:rPr>
          <w:rFonts w:ascii="Courier New" w:hAnsi="Courier New" w:cs="Courier New"/>
        </w:rPr>
        <w:t>esponse</w:t>
      </w:r>
      <w:r>
        <w:t xml:space="preserve"> object defined below.</w:t>
      </w:r>
    </w:p>
    <w:p w14:paraId="03A4C50F" w14:textId="54B8ABA9" w:rsidR="004B38E9" w:rsidRPr="00404B7B" w:rsidRDefault="004B38E9" w:rsidP="005E689A">
      <w:pPr>
        <w:pStyle w:val="NormalParagraph"/>
        <w:jc w:val="both"/>
        <w:rPr>
          <w:rStyle w:val="NormalParagraphZchn"/>
        </w:rPr>
      </w:pPr>
      <w:r w:rsidRPr="00404B7B">
        <w:rPr>
          <w:rStyle w:val="NormalParagraphZchn"/>
        </w:rPr>
        <w:t>In c</w:t>
      </w:r>
      <w:r w:rsidR="003A7ADC">
        <w:rPr>
          <w:rStyle w:val="NormalParagraphZchn"/>
        </w:rPr>
        <w:t xml:space="preserve">ase of the REFRESH </w:t>
      </w:r>
      <w:r w:rsidR="008D3A32">
        <w:t xml:space="preserve">proactive </w:t>
      </w:r>
      <w:r w:rsidR="003A7ADC">
        <w:rPr>
          <w:rStyle w:val="NormalParagraphZchn"/>
        </w:rPr>
        <w:t>command in "Application Update"</w:t>
      </w:r>
      <w:r w:rsidRPr="00404B7B">
        <w:rPr>
          <w:rStyle w:val="NormalParagraphZchn"/>
        </w:rPr>
        <w:t xml:space="preserve"> mode is not </w:t>
      </w:r>
      <w:r>
        <w:rPr>
          <w:rStyle w:val="NormalParagraphZchn"/>
        </w:rPr>
        <w:t xml:space="preserve">supported by </w:t>
      </w:r>
      <w:r w:rsidRPr="00404B7B">
        <w:rPr>
          <w:rStyle w:val="NormalParagraphZchn"/>
        </w:rPr>
        <w:t xml:space="preserve">the Device, the </w:t>
      </w:r>
      <w:r w:rsidRPr="00BC18E8">
        <w:rPr>
          <w:rStyle w:val="NormalParagraphZchn"/>
          <w:rFonts w:ascii="Courier New" w:hAnsi="Courier New" w:cs="Courier New"/>
        </w:rPr>
        <w:t>E4E</w:t>
      </w:r>
      <w:r w:rsidR="00BC18E8" w:rsidRPr="00BC18E8">
        <w:rPr>
          <w:rStyle w:val="NormalParagraphZchn"/>
          <w:rFonts w:ascii="Courier New" w:hAnsi="Courier New" w:cs="Courier New"/>
        </w:rPr>
        <w:t>R</w:t>
      </w:r>
      <w:r w:rsidRPr="00BC18E8">
        <w:rPr>
          <w:rStyle w:val="NormalParagraphZchn"/>
          <w:rFonts w:ascii="Courier New" w:hAnsi="Courier New" w:cs="Courier New"/>
        </w:rPr>
        <w:t>esponse</w:t>
      </w:r>
      <w:r w:rsidRPr="00404B7B">
        <w:rPr>
          <w:rStyle w:val="NormalParagraphZchn"/>
        </w:rPr>
        <w:t xml:space="preserve"> object is stored in a </w:t>
      </w:r>
      <w:r>
        <w:rPr>
          <w:rStyle w:val="NormalParagraphZchn"/>
        </w:rPr>
        <w:t>EF</w:t>
      </w:r>
      <w:r w:rsidRPr="0066088A">
        <w:rPr>
          <w:rStyle w:val="NormalParagraphZchn"/>
          <w:vertAlign w:val="subscript"/>
        </w:rPr>
        <w:t>AS-RD</w:t>
      </w:r>
      <w:r w:rsidRPr="00404B7B">
        <w:rPr>
          <w:rStyle w:val="NormalParagraphZchn"/>
        </w:rPr>
        <w:t xml:space="preserve"> (Application Specific – Response Data) </w:t>
      </w:r>
      <w:r>
        <w:rPr>
          <w:rStyle w:val="NormalParagraphZchn"/>
        </w:rPr>
        <w:t>located in</w:t>
      </w:r>
      <w:r w:rsidRPr="00404B7B">
        <w:rPr>
          <w:rStyle w:val="NormalParagraphZchn"/>
        </w:rPr>
        <w:t xml:space="preserve"> the </w:t>
      </w:r>
      <w:r>
        <w:rPr>
          <w:lang w:eastAsia="en-US"/>
        </w:rPr>
        <w:t>DF</w:t>
      </w:r>
      <w:r>
        <w:rPr>
          <w:vertAlign w:val="subscript"/>
          <w:lang w:eastAsia="en-US"/>
        </w:rPr>
        <w:t>GSMA</w:t>
      </w:r>
      <w:r w:rsidRPr="00404B7B" w:rsidDel="00DF7417">
        <w:rPr>
          <w:rStyle w:val="NormalParagraphZchn"/>
        </w:rPr>
        <w:t xml:space="preserve"> </w:t>
      </w:r>
      <w:r>
        <w:rPr>
          <w:lang w:eastAsia="en-US"/>
        </w:rPr>
        <w:t>(which resides under the MF and has file ID '7F26' as specified in ETSI TS 102 221 [6])</w:t>
      </w:r>
      <w:r w:rsidRPr="00404B7B">
        <w:rPr>
          <w:rStyle w:val="NormalParagraphZchn"/>
        </w:rPr>
        <w:t xml:space="preserve">, and a REFRESH proactive command </w:t>
      </w:r>
      <w:r>
        <w:rPr>
          <w:rStyle w:val="NormalParagraphZchn"/>
        </w:rPr>
        <w:t xml:space="preserve">is sent </w:t>
      </w:r>
      <w:r w:rsidRPr="00404B7B">
        <w:rPr>
          <w:rStyle w:val="NormalParagraphZchn"/>
        </w:rPr>
        <w:t>to the Device with the following parameters:</w:t>
      </w:r>
    </w:p>
    <w:p w14:paraId="632873BD" w14:textId="370AAEA9" w:rsidR="004B38E9" w:rsidRDefault="004B38E9" w:rsidP="004B38E9">
      <w:pPr>
        <w:pStyle w:val="NormalParagraph"/>
        <w:ind w:left="720" w:hanging="360"/>
        <w:rPr>
          <w:sz w:val="20"/>
          <w:szCs w:val="20"/>
        </w:rPr>
      </w:pPr>
      <w:r>
        <w:rPr>
          <w:rFonts w:ascii="Symbol" w:hAnsi="Symbol"/>
        </w:rPr>
        <w:t></w:t>
      </w:r>
      <w:r>
        <w:rPr>
          <w:rFonts w:ascii="Symbol" w:hAnsi="Symbol"/>
        </w:rPr>
        <w:tab/>
      </w:r>
      <w:r>
        <w:t>Refresh mode SHALL be set to "NAA File Change Notification"</w:t>
      </w:r>
      <w:r>
        <w:rPr>
          <w:lang w:val="en-US"/>
        </w:rPr>
        <w:t>.</w:t>
      </w:r>
    </w:p>
    <w:p w14:paraId="21ED08B5" w14:textId="77777777" w:rsidR="004B38E9" w:rsidRDefault="004B38E9" w:rsidP="004B38E9">
      <w:pPr>
        <w:pStyle w:val="NormalParagraph"/>
        <w:ind w:left="720" w:hanging="360"/>
      </w:pPr>
      <w:r>
        <w:rPr>
          <w:rFonts w:ascii="Symbol" w:hAnsi="Symbol"/>
        </w:rPr>
        <w:t></w:t>
      </w:r>
      <w:r>
        <w:rPr>
          <w:rFonts w:ascii="Symbol" w:hAnsi="Symbol"/>
        </w:rPr>
        <w:tab/>
      </w:r>
      <w:r>
        <w:t>AID SHALL contain the AID of the ISD-R.</w:t>
      </w:r>
    </w:p>
    <w:p w14:paraId="1D73C293" w14:textId="77777777" w:rsidR="004B38E9" w:rsidRDefault="004B38E9" w:rsidP="004B38E9">
      <w:pPr>
        <w:pStyle w:val="NormalParagraph"/>
        <w:ind w:left="720" w:hanging="360"/>
      </w:pPr>
      <w:r>
        <w:rPr>
          <w:rFonts w:ascii="Symbol" w:hAnsi="Symbol"/>
        </w:rPr>
        <w:t></w:t>
      </w:r>
      <w:r>
        <w:rPr>
          <w:rFonts w:ascii="Symbol" w:hAnsi="Symbol"/>
        </w:rPr>
        <w:tab/>
      </w:r>
      <w:r>
        <w:t>Refresh enforcement policy SHALL be absent.</w:t>
      </w:r>
    </w:p>
    <w:p w14:paraId="7CFC4B6E" w14:textId="77777777" w:rsidR="004B38E9" w:rsidRDefault="004B38E9" w:rsidP="004B38E9">
      <w:pPr>
        <w:pStyle w:val="NormalParagraph"/>
        <w:ind w:left="720" w:hanging="360"/>
        <w:rPr>
          <w:rStyle w:val="NormalParagraphZchn"/>
        </w:rPr>
      </w:pPr>
      <w:r>
        <w:rPr>
          <w:rFonts w:ascii="Symbol" w:hAnsi="Symbol"/>
        </w:rPr>
        <w:t></w:t>
      </w:r>
      <w:r>
        <w:rPr>
          <w:rFonts w:ascii="Symbol" w:hAnsi="Symbol"/>
        </w:rPr>
        <w:tab/>
      </w:r>
      <w:r>
        <w:t xml:space="preserve">The value field of the file list SHALL contain a reference to </w:t>
      </w:r>
      <w:r>
        <w:rPr>
          <w:rStyle w:val="NormalParagraphZchn"/>
        </w:rPr>
        <w:t>EF</w:t>
      </w:r>
      <w:r w:rsidRPr="0066088A">
        <w:rPr>
          <w:rStyle w:val="NormalParagraphZchn"/>
          <w:vertAlign w:val="subscript"/>
        </w:rPr>
        <w:t>AS-RD</w:t>
      </w:r>
      <w:r>
        <w:t>.</w:t>
      </w:r>
    </w:p>
    <w:p w14:paraId="75E6A67B" w14:textId="4231B775" w:rsidR="004B38E9" w:rsidRPr="00404B7B" w:rsidRDefault="004B38E9" w:rsidP="004B38E9">
      <w:pPr>
        <w:pStyle w:val="NormalParagraph"/>
        <w:rPr>
          <w:rStyle w:val="NormalParagraphZchn"/>
        </w:rPr>
      </w:pPr>
      <w:r w:rsidRPr="001C7523">
        <w:rPr>
          <w:rStyle w:val="NormalParagraphZchn"/>
        </w:rPr>
        <w:t>In the case of a profile stat</w:t>
      </w:r>
      <w:r>
        <w:rPr>
          <w:rStyle w:val="NormalParagraphZchn"/>
        </w:rPr>
        <w:t>e</w:t>
      </w:r>
      <w:r w:rsidRPr="001C7523">
        <w:rPr>
          <w:rStyle w:val="NormalParagraphZchn"/>
        </w:rPr>
        <w:t xml:space="preserve"> change after the E4E Response</w:t>
      </w:r>
      <w:r>
        <w:rPr>
          <w:rStyle w:val="NormalParagraphZchn"/>
        </w:rPr>
        <w:t>,</w:t>
      </w:r>
      <w:r w:rsidRPr="001C7523">
        <w:rPr>
          <w:rStyle w:val="NormalParagraphZchn"/>
        </w:rPr>
        <w:t xml:space="preserve"> </w:t>
      </w:r>
      <w:r w:rsidRPr="00404B7B">
        <w:rPr>
          <w:rStyle w:val="NormalParagraphZchn"/>
        </w:rPr>
        <w:t>a REFRESH</w:t>
      </w:r>
      <w:r w:rsidR="008D3A32" w:rsidRPr="008D3A32">
        <w:t xml:space="preserve"> </w:t>
      </w:r>
      <w:r w:rsidR="008D3A32">
        <w:t>proactive command</w:t>
      </w:r>
      <w:r w:rsidRPr="00404B7B">
        <w:rPr>
          <w:rStyle w:val="NormalParagraphZchn"/>
        </w:rPr>
        <w:t xml:space="preserve"> in </w:t>
      </w:r>
      <w:r>
        <w:rPr>
          <w:rStyle w:val="NormalParagraphZchn"/>
        </w:rPr>
        <w:t>"</w:t>
      </w:r>
      <w:r w:rsidRPr="00404B7B">
        <w:rPr>
          <w:rStyle w:val="NormalParagraphZchn"/>
        </w:rPr>
        <w:t>UICC Reset</w:t>
      </w:r>
      <w:r>
        <w:rPr>
          <w:rStyle w:val="NormalParagraphZchn"/>
        </w:rPr>
        <w:t>"</w:t>
      </w:r>
      <w:r w:rsidRPr="00404B7B">
        <w:rPr>
          <w:rStyle w:val="NormalParagraphZchn"/>
        </w:rPr>
        <w:t xml:space="preserve"> or </w:t>
      </w:r>
      <w:r>
        <w:rPr>
          <w:rStyle w:val="NormalParagraphZchn"/>
        </w:rPr>
        <w:t>"</w:t>
      </w:r>
      <w:r w:rsidRPr="00404B7B">
        <w:rPr>
          <w:rStyle w:val="NormalParagraphZchn"/>
        </w:rPr>
        <w:t xml:space="preserve">eUICC </w:t>
      </w:r>
      <w:r w:rsidRPr="0066088A">
        <w:rPr>
          <w:rStyle w:val="NormalParagraphZchn"/>
        </w:rPr>
        <w:t xml:space="preserve">Profile State </w:t>
      </w:r>
      <w:r w:rsidRPr="00404B7B">
        <w:rPr>
          <w:rStyle w:val="NormalParagraphZchn"/>
        </w:rPr>
        <w:t>Change</w:t>
      </w:r>
      <w:r>
        <w:rPr>
          <w:rStyle w:val="NormalParagraphZchn"/>
        </w:rPr>
        <w:t>"</w:t>
      </w:r>
      <w:r w:rsidRPr="00404B7B">
        <w:rPr>
          <w:rStyle w:val="NormalParagraphZchn"/>
        </w:rPr>
        <w:t xml:space="preserve"> </w:t>
      </w:r>
      <w:r>
        <w:rPr>
          <w:rStyle w:val="NormalParagraphZchn"/>
        </w:rPr>
        <w:t xml:space="preserve">mode </w:t>
      </w:r>
      <w:r w:rsidRPr="00404B7B">
        <w:rPr>
          <w:rStyle w:val="NormalParagraphZchn"/>
        </w:rPr>
        <w:t>is sent.</w:t>
      </w:r>
    </w:p>
    <w:p w14:paraId="2C8DAFB3" w14:textId="2791740F" w:rsidR="004B38E9" w:rsidRDefault="004B38E9" w:rsidP="004B38E9">
      <w:pPr>
        <w:spacing w:before="0" w:after="200" w:line="276" w:lineRule="auto"/>
        <w:rPr>
          <w:rStyle w:val="NormalParagraphZchn"/>
        </w:rPr>
      </w:pPr>
      <w:r>
        <w:rPr>
          <w:rStyle w:val="NormalParagraphZchn"/>
        </w:rPr>
        <w:t xml:space="preserve">Table </w:t>
      </w:r>
      <w:r w:rsidR="00D42510">
        <w:rPr>
          <w:rStyle w:val="NormalParagraphZchn"/>
        </w:rPr>
        <w:t>56a</w:t>
      </w:r>
      <w:r>
        <w:rPr>
          <w:rStyle w:val="NormalParagraphZchn"/>
        </w:rPr>
        <w:t xml:space="preserve"> below defines the correspondence between the functions and related responses, and how the responses SHALL be conveyed to the UIMe. Figure </w:t>
      </w:r>
      <w:r w:rsidR="003A7ADC">
        <w:rPr>
          <w:rStyle w:val="NormalParagraphZchn"/>
        </w:rPr>
        <w:t>40aa</w:t>
      </w:r>
      <w:r>
        <w:rPr>
          <w:rStyle w:val="NormalParagraphZchn"/>
        </w:rPr>
        <w:t xml:space="preserve"> below specifies the flow visible from the UIMe for a Profile download.</w:t>
      </w:r>
    </w:p>
    <w:p w14:paraId="529A38F9" w14:textId="77777777" w:rsidR="004B38E9" w:rsidRPr="00961D86" w:rsidRDefault="004B38E9" w:rsidP="004B38E9">
      <w:pPr>
        <w:rPr>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546"/>
        <w:gridCol w:w="3260"/>
        <w:gridCol w:w="3210"/>
      </w:tblGrid>
      <w:tr w:rsidR="004B38E9" w:rsidRPr="00961D86" w14:paraId="78E76A87" w14:textId="77777777" w:rsidTr="004B38E9">
        <w:trPr>
          <w:cantSplit/>
          <w:jc w:val="center"/>
        </w:trPr>
        <w:tc>
          <w:tcPr>
            <w:tcW w:w="1412" w:type="pct"/>
            <w:shd w:val="clear" w:color="auto" w:fill="C00000"/>
          </w:tcPr>
          <w:p w14:paraId="01888539" w14:textId="77777777" w:rsidR="004B38E9" w:rsidRPr="00961D86" w:rsidRDefault="004B38E9" w:rsidP="004B38E9">
            <w:pPr>
              <w:pStyle w:val="TableHeader"/>
              <w:rPr>
                <w:b w:val="0"/>
              </w:rPr>
            </w:pPr>
            <w:r>
              <w:t>Function contained in the ENVELOPE command</w:t>
            </w:r>
          </w:p>
        </w:tc>
        <w:tc>
          <w:tcPr>
            <w:tcW w:w="1808" w:type="pct"/>
            <w:shd w:val="clear" w:color="auto" w:fill="C00000"/>
          </w:tcPr>
          <w:p w14:paraId="6D6B8A3C" w14:textId="77777777" w:rsidR="004B38E9" w:rsidRPr="00961D86" w:rsidRDefault="004B38E9" w:rsidP="004B38E9">
            <w:pPr>
              <w:pStyle w:val="TableHeader"/>
              <w:rPr>
                <w:b w:val="0"/>
              </w:rPr>
            </w:pPr>
            <w:r>
              <w:t>Data in the response to the ENVELOPE command</w:t>
            </w:r>
          </w:p>
        </w:tc>
        <w:tc>
          <w:tcPr>
            <w:tcW w:w="1780" w:type="pct"/>
            <w:shd w:val="clear" w:color="auto" w:fill="C00000"/>
          </w:tcPr>
          <w:p w14:paraId="51A31848" w14:textId="77777777" w:rsidR="004B38E9" w:rsidRDefault="004B38E9" w:rsidP="004B38E9">
            <w:pPr>
              <w:pStyle w:val="TableHeader"/>
            </w:pPr>
            <w:r>
              <w:t>Response data sent in a subsequent proactive command</w:t>
            </w:r>
          </w:p>
        </w:tc>
      </w:tr>
      <w:tr w:rsidR="004B38E9" w:rsidRPr="00961D86" w14:paraId="587D3877" w14:textId="77777777" w:rsidTr="004B38E9">
        <w:trPr>
          <w:cantSplit/>
          <w:jc w:val="center"/>
        </w:trPr>
        <w:tc>
          <w:tcPr>
            <w:tcW w:w="1412" w:type="pct"/>
            <w:shd w:val="clear" w:color="auto" w:fill="auto"/>
          </w:tcPr>
          <w:p w14:paraId="60EEBE38" w14:textId="77777777" w:rsidR="004B38E9" w:rsidRPr="00961D86" w:rsidRDefault="004B38E9" w:rsidP="004B38E9">
            <w:pPr>
              <w:pStyle w:val="TableText"/>
              <w:rPr>
                <w:lang w:val="en-US"/>
              </w:rPr>
            </w:pPr>
            <w:r>
              <w:rPr>
                <w:lang w:val="en-US"/>
              </w:rPr>
              <w:t>startDownload</w:t>
            </w:r>
          </w:p>
        </w:tc>
        <w:tc>
          <w:tcPr>
            <w:tcW w:w="1808" w:type="pct"/>
            <w:shd w:val="clear" w:color="auto" w:fill="auto"/>
          </w:tcPr>
          <w:p w14:paraId="420449E1" w14:textId="77777777" w:rsidR="004B38E9" w:rsidRPr="00961D86" w:rsidRDefault="004B38E9" w:rsidP="004B38E9">
            <w:pPr>
              <w:pStyle w:val="TableText"/>
              <w:rPr>
                <w:lang w:val="en-US"/>
              </w:rPr>
            </w:pPr>
            <w:r>
              <w:rPr>
                <w:lang w:val="en-US"/>
              </w:rPr>
              <w:t>None</w:t>
            </w:r>
          </w:p>
        </w:tc>
        <w:tc>
          <w:tcPr>
            <w:tcW w:w="1780" w:type="pct"/>
          </w:tcPr>
          <w:p w14:paraId="399306EB" w14:textId="121E31AD" w:rsidR="004B38E9" w:rsidRPr="00961D86" w:rsidRDefault="004B38E9" w:rsidP="005E689A">
            <w:pPr>
              <w:pStyle w:val="TableText"/>
              <w:rPr>
                <w:lang w:val="en-US"/>
              </w:rPr>
            </w:pPr>
            <w:r w:rsidRPr="000C7071">
              <w:rPr>
                <w:lang w:val="en-US"/>
              </w:rPr>
              <w:t>startDownload</w:t>
            </w:r>
            <w:r w:rsidR="005E689A">
              <w:rPr>
                <w:lang w:val="en-US"/>
              </w:rPr>
              <w:t>Response</w:t>
            </w:r>
          </w:p>
        </w:tc>
      </w:tr>
      <w:tr w:rsidR="004B38E9" w:rsidRPr="00961D86" w14:paraId="0037EC94" w14:textId="77777777" w:rsidTr="004B38E9">
        <w:trPr>
          <w:cantSplit/>
          <w:jc w:val="center"/>
        </w:trPr>
        <w:tc>
          <w:tcPr>
            <w:tcW w:w="1412" w:type="pct"/>
            <w:shd w:val="clear" w:color="auto" w:fill="auto"/>
          </w:tcPr>
          <w:p w14:paraId="56EC17ED" w14:textId="77777777" w:rsidR="004B38E9" w:rsidRPr="00961D86" w:rsidRDefault="004B38E9" w:rsidP="004B38E9">
            <w:pPr>
              <w:pStyle w:val="TableText"/>
              <w:rPr>
                <w:lang w:val="en-US"/>
              </w:rPr>
            </w:pPr>
            <w:r w:rsidRPr="000C7071">
              <w:rPr>
                <w:lang w:val="en-US"/>
              </w:rPr>
              <w:t>confirmDownload</w:t>
            </w:r>
          </w:p>
        </w:tc>
        <w:tc>
          <w:tcPr>
            <w:tcW w:w="1808" w:type="pct"/>
            <w:shd w:val="clear" w:color="auto" w:fill="auto"/>
          </w:tcPr>
          <w:p w14:paraId="3A5ED21D" w14:textId="77777777" w:rsidR="004B38E9" w:rsidRPr="00961D86" w:rsidRDefault="004B38E9" w:rsidP="004B38E9">
            <w:pPr>
              <w:pStyle w:val="TableText"/>
              <w:rPr>
                <w:lang w:val="en-US"/>
              </w:rPr>
            </w:pPr>
            <w:r>
              <w:rPr>
                <w:lang w:val="en-US"/>
              </w:rPr>
              <w:t>None</w:t>
            </w:r>
          </w:p>
        </w:tc>
        <w:tc>
          <w:tcPr>
            <w:tcW w:w="1780" w:type="pct"/>
          </w:tcPr>
          <w:p w14:paraId="62AF7567" w14:textId="508AB7EB" w:rsidR="004B38E9" w:rsidRPr="00961D86" w:rsidRDefault="0090198C" w:rsidP="004B38E9">
            <w:pPr>
              <w:pStyle w:val="TableText"/>
              <w:rPr>
                <w:lang w:val="en-US"/>
              </w:rPr>
            </w:pPr>
            <w:r>
              <w:rPr>
                <w:lang w:val="en-US"/>
              </w:rPr>
              <w:t>confirmDownloadResponse</w:t>
            </w:r>
          </w:p>
        </w:tc>
      </w:tr>
      <w:tr w:rsidR="004B38E9" w:rsidRPr="00961D86" w14:paraId="1E063848" w14:textId="77777777" w:rsidTr="004B38E9">
        <w:trPr>
          <w:cantSplit/>
          <w:jc w:val="center"/>
        </w:trPr>
        <w:tc>
          <w:tcPr>
            <w:tcW w:w="1412" w:type="pct"/>
            <w:shd w:val="clear" w:color="auto" w:fill="auto"/>
          </w:tcPr>
          <w:p w14:paraId="6E703427" w14:textId="77777777" w:rsidR="004B38E9" w:rsidRPr="00961D86" w:rsidRDefault="004B38E9" w:rsidP="004B38E9">
            <w:pPr>
              <w:pStyle w:val="TableText"/>
              <w:rPr>
                <w:lang w:val="en-US"/>
              </w:rPr>
            </w:pPr>
            <w:r w:rsidRPr="000C7071">
              <w:rPr>
                <w:lang w:val="en-US"/>
              </w:rPr>
              <w:t>listProfiles</w:t>
            </w:r>
          </w:p>
        </w:tc>
        <w:tc>
          <w:tcPr>
            <w:tcW w:w="1808" w:type="pct"/>
            <w:shd w:val="clear" w:color="auto" w:fill="auto"/>
          </w:tcPr>
          <w:p w14:paraId="618DA690" w14:textId="74BE8803" w:rsidR="004B38E9" w:rsidRPr="00961D86" w:rsidRDefault="005E689A" w:rsidP="004B38E9">
            <w:pPr>
              <w:pStyle w:val="TableText"/>
              <w:rPr>
                <w:lang w:val="en-US"/>
              </w:rPr>
            </w:pPr>
            <w:r>
              <w:rPr>
                <w:lang w:val="en-US"/>
              </w:rPr>
              <w:t>None</w:t>
            </w:r>
          </w:p>
        </w:tc>
        <w:tc>
          <w:tcPr>
            <w:tcW w:w="1780" w:type="pct"/>
          </w:tcPr>
          <w:p w14:paraId="123BDFD2" w14:textId="4C74CC88" w:rsidR="004B38E9" w:rsidRPr="00961D86" w:rsidRDefault="00D42510" w:rsidP="004B38E9">
            <w:pPr>
              <w:pStyle w:val="TableText"/>
              <w:rPr>
                <w:lang w:val="en-US"/>
              </w:rPr>
            </w:pPr>
            <w:r w:rsidRPr="000A7B0D">
              <w:t>listProfilesResponse</w:t>
            </w:r>
          </w:p>
        </w:tc>
      </w:tr>
      <w:tr w:rsidR="004B38E9" w:rsidRPr="00961D86" w14:paraId="047C3094" w14:textId="77777777" w:rsidTr="004B38E9">
        <w:trPr>
          <w:cantSplit/>
          <w:jc w:val="center"/>
        </w:trPr>
        <w:tc>
          <w:tcPr>
            <w:tcW w:w="1412" w:type="pct"/>
            <w:shd w:val="clear" w:color="auto" w:fill="auto"/>
          </w:tcPr>
          <w:p w14:paraId="6FA9F673" w14:textId="77777777" w:rsidR="004B38E9" w:rsidRPr="00961D86" w:rsidRDefault="004B38E9" w:rsidP="004B38E9">
            <w:pPr>
              <w:pStyle w:val="TableText"/>
              <w:rPr>
                <w:lang w:val="en-US"/>
              </w:rPr>
            </w:pPr>
            <w:r w:rsidRPr="000C7071">
              <w:rPr>
                <w:lang w:val="en-US"/>
              </w:rPr>
              <w:t>enableProfile</w:t>
            </w:r>
          </w:p>
        </w:tc>
        <w:tc>
          <w:tcPr>
            <w:tcW w:w="1808" w:type="pct"/>
            <w:shd w:val="clear" w:color="auto" w:fill="auto"/>
          </w:tcPr>
          <w:p w14:paraId="666080E0" w14:textId="5B465D0A" w:rsidR="004B38E9" w:rsidRPr="00961D86" w:rsidRDefault="005E689A" w:rsidP="004B38E9">
            <w:pPr>
              <w:pStyle w:val="TableText"/>
              <w:rPr>
                <w:lang w:val="en-US"/>
              </w:rPr>
            </w:pPr>
            <w:r>
              <w:rPr>
                <w:lang w:val="en-US"/>
              </w:rPr>
              <w:t>None</w:t>
            </w:r>
          </w:p>
        </w:tc>
        <w:tc>
          <w:tcPr>
            <w:tcW w:w="1780" w:type="pct"/>
          </w:tcPr>
          <w:p w14:paraId="1F3D0F2F" w14:textId="77777777" w:rsidR="004B38E9" w:rsidRPr="00961D86" w:rsidRDefault="004B38E9" w:rsidP="004B38E9">
            <w:pPr>
              <w:pStyle w:val="TableText"/>
              <w:rPr>
                <w:lang w:val="en-US"/>
              </w:rPr>
            </w:pPr>
            <w:r>
              <w:rPr>
                <w:lang w:val="en-US"/>
              </w:rPr>
              <w:t>None</w:t>
            </w:r>
          </w:p>
        </w:tc>
      </w:tr>
      <w:tr w:rsidR="004B38E9" w:rsidRPr="00961D86" w14:paraId="1B9D8E04" w14:textId="77777777" w:rsidTr="004B38E9">
        <w:trPr>
          <w:cantSplit/>
          <w:jc w:val="center"/>
        </w:trPr>
        <w:tc>
          <w:tcPr>
            <w:tcW w:w="1412" w:type="pct"/>
            <w:shd w:val="clear" w:color="auto" w:fill="auto"/>
          </w:tcPr>
          <w:p w14:paraId="2B606194" w14:textId="77777777" w:rsidR="004B38E9" w:rsidRPr="00961D86" w:rsidRDefault="004B38E9" w:rsidP="004B38E9">
            <w:pPr>
              <w:pStyle w:val="TableText"/>
              <w:rPr>
                <w:lang w:val="en-US"/>
              </w:rPr>
            </w:pPr>
            <w:r w:rsidRPr="000C7071">
              <w:rPr>
                <w:lang w:val="en-US"/>
              </w:rPr>
              <w:t>disableProfile</w:t>
            </w:r>
          </w:p>
        </w:tc>
        <w:tc>
          <w:tcPr>
            <w:tcW w:w="1808" w:type="pct"/>
            <w:shd w:val="clear" w:color="auto" w:fill="auto"/>
          </w:tcPr>
          <w:p w14:paraId="2B8C2D01" w14:textId="65203F9B" w:rsidR="004B38E9" w:rsidRPr="00961D86" w:rsidRDefault="005E689A" w:rsidP="004B38E9">
            <w:pPr>
              <w:pStyle w:val="TableText"/>
              <w:rPr>
                <w:lang w:val="en-US"/>
              </w:rPr>
            </w:pPr>
            <w:r>
              <w:rPr>
                <w:lang w:val="en-US"/>
              </w:rPr>
              <w:t>None</w:t>
            </w:r>
          </w:p>
        </w:tc>
        <w:tc>
          <w:tcPr>
            <w:tcW w:w="1780" w:type="pct"/>
          </w:tcPr>
          <w:p w14:paraId="3BA748B8" w14:textId="77777777" w:rsidR="004B38E9" w:rsidRPr="00961D86" w:rsidRDefault="004B38E9" w:rsidP="004B38E9">
            <w:pPr>
              <w:pStyle w:val="TableText"/>
              <w:rPr>
                <w:lang w:val="en-US"/>
              </w:rPr>
            </w:pPr>
            <w:r>
              <w:rPr>
                <w:lang w:val="en-US"/>
              </w:rPr>
              <w:t>None</w:t>
            </w:r>
          </w:p>
        </w:tc>
      </w:tr>
      <w:tr w:rsidR="004B38E9" w:rsidRPr="00961D86" w14:paraId="1A423ABB" w14:textId="77777777" w:rsidTr="004B38E9">
        <w:trPr>
          <w:cantSplit/>
          <w:jc w:val="center"/>
        </w:trPr>
        <w:tc>
          <w:tcPr>
            <w:tcW w:w="1412" w:type="pct"/>
            <w:shd w:val="clear" w:color="auto" w:fill="auto"/>
          </w:tcPr>
          <w:p w14:paraId="065DFAC3" w14:textId="77777777" w:rsidR="004B38E9" w:rsidRPr="00961D86" w:rsidRDefault="004B38E9" w:rsidP="004B38E9">
            <w:pPr>
              <w:pStyle w:val="TableText"/>
              <w:rPr>
                <w:lang w:val="en-US"/>
              </w:rPr>
            </w:pPr>
            <w:r w:rsidRPr="000C7071">
              <w:rPr>
                <w:lang w:val="en-US"/>
              </w:rPr>
              <w:t>deleteProfile</w:t>
            </w:r>
          </w:p>
        </w:tc>
        <w:tc>
          <w:tcPr>
            <w:tcW w:w="1808" w:type="pct"/>
            <w:shd w:val="clear" w:color="auto" w:fill="auto"/>
          </w:tcPr>
          <w:p w14:paraId="5E69AD01" w14:textId="45457A44" w:rsidR="004B38E9" w:rsidRPr="00961D86" w:rsidRDefault="005E689A" w:rsidP="004B38E9">
            <w:pPr>
              <w:pStyle w:val="TableText"/>
              <w:rPr>
                <w:lang w:val="en-US"/>
              </w:rPr>
            </w:pPr>
            <w:r>
              <w:rPr>
                <w:lang w:val="en-US"/>
              </w:rPr>
              <w:t>None</w:t>
            </w:r>
          </w:p>
        </w:tc>
        <w:tc>
          <w:tcPr>
            <w:tcW w:w="1780" w:type="pct"/>
          </w:tcPr>
          <w:p w14:paraId="171EF8FA" w14:textId="77777777" w:rsidR="004B38E9" w:rsidRPr="00961D86" w:rsidRDefault="004B38E9" w:rsidP="004B38E9">
            <w:pPr>
              <w:pStyle w:val="TableText"/>
              <w:rPr>
                <w:lang w:val="en-US"/>
              </w:rPr>
            </w:pPr>
            <w:r>
              <w:rPr>
                <w:lang w:val="en-US"/>
              </w:rPr>
              <w:t>None</w:t>
            </w:r>
          </w:p>
        </w:tc>
      </w:tr>
      <w:tr w:rsidR="004B38E9" w:rsidRPr="00961D86" w14:paraId="2B240A7A" w14:textId="77777777" w:rsidTr="004B38E9">
        <w:trPr>
          <w:cantSplit/>
          <w:jc w:val="center"/>
        </w:trPr>
        <w:tc>
          <w:tcPr>
            <w:tcW w:w="1412" w:type="pct"/>
            <w:shd w:val="clear" w:color="auto" w:fill="auto"/>
          </w:tcPr>
          <w:p w14:paraId="79D3DC57" w14:textId="77777777" w:rsidR="004B38E9" w:rsidRPr="000C7071" w:rsidRDefault="004B38E9" w:rsidP="004B38E9">
            <w:pPr>
              <w:pStyle w:val="TableText"/>
              <w:rPr>
                <w:lang w:val="en-US"/>
              </w:rPr>
            </w:pPr>
            <w:r>
              <w:rPr>
                <w:lang w:val="en-US"/>
              </w:rPr>
              <w:t>euiccMemReset</w:t>
            </w:r>
          </w:p>
        </w:tc>
        <w:tc>
          <w:tcPr>
            <w:tcW w:w="1808" w:type="pct"/>
            <w:shd w:val="clear" w:color="auto" w:fill="auto"/>
          </w:tcPr>
          <w:p w14:paraId="4FB8EF97" w14:textId="13758858" w:rsidR="004B38E9" w:rsidRPr="00961D86" w:rsidRDefault="005E689A" w:rsidP="004B38E9">
            <w:pPr>
              <w:pStyle w:val="TableText"/>
              <w:rPr>
                <w:lang w:val="en-US"/>
              </w:rPr>
            </w:pPr>
            <w:r>
              <w:rPr>
                <w:lang w:val="en-US"/>
              </w:rPr>
              <w:t>None</w:t>
            </w:r>
          </w:p>
        </w:tc>
        <w:tc>
          <w:tcPr>
            <w:tcW w:w="1780" w:type="pct"/>
          </w:tcPr>
          <w:p w14:paraId="04CC429C" w14:textId="77777777" w:rsidR="004B38E9" w:rsidRPr="00961D86" w:rsidRDefault="004B38E9" w:rsidP="004B38E9">
            <w:pPr>
              <w:pStyle w:val="TableText"/>
              <w:rPr>
                <w:lang w:val="en-US"/>
              </w:rPr>
            </w:pPr>
            <w:r>
              <w:rPr>
                <w:lang w:val="en-US"/>
              </w:rPr>
              <w:t>None</w:t>
            </w:r>
          </w:p>
        </w:tc>
      </w:tr>
      <w:tr w:rsidR="004B38E9" w:rsidRPr="00961D86" w14:paraId="7D6BECA3" w14:textId="77777777" w:rsidTr="004B38E9">
        <w:trPr>
          <w:cantSplit/>
          <w:jc w:val="center"/>
        </w:trPr>
        <w:tc>
          <w:tcPr>
            <w:tcW w:w="1412" w:type="pct"/>
            <w:shd w:val="clear" w:color="auto" w:fill="auto"/>
          </w:tcPr>
          <w:p w14:paraId="20B2BFD1" w14:textId="77777777" w:rsidR="004B38E9" w:rsidRPr="000C7071" w:rsidRDefault="004B38E9" w:rsidP="004B38E9">
            <w:pPr>
              <w:pStyle w:val="TableText"/>
              <w:rPr>
                <w:lang w:val="en-US"/>
              </w:rPr>
            </w:pPr>
            <w:r w:rsidRPr="000C7071">
              <w:rPr>
                <w:lang w:val="en-US"/>
              </w:rPr>
              <w:lastRenderedPageBreak/>
              <w:t>changeConfirmationPin</w:t>
            </w:r>
          </w:p>
        </w:tc>
        <w:tc>
          <w:tcPr>
            <w:tcW w:w="1808" w:type="pct"/>
            <w:shd w:val="clear" w:color="auto" w:fill="auto"/>
          </w:tcPr>
          <w:p w14:paraId="04757212" w14:textId="4EE471BA" w:rsidR="004B38E9" w:rsidRPr="00961D86" w:rsidRDefault="005E689A" w:rsidP="004B38E9">
            <w:pPr>
              <w:pStyle w:val="TableText"/>
              <w:rPr>
                <w:lang w:val="en-US"/>
              </w:rPr>
            </w:pPr>
            <w:r>
              <w:rPr>
                <w:lang w:val="en-US"/>
              </w:rPr>
              <w:t>None</w:t>
            </w:r>
          </w:p>
        </w:tc>
        <w:tc>
          <w:tcPr>
            <w:tcW w:w="1780" w:type="pct"/>
          </w:tcPr>
          <w:p w14:paraId="28A5D869" w14:textId="77777777" w:rsidR="004B38E9" w:rsidRPr="00961D86" w:rsidRDefault="004B38E9" w:rsidP="004B38E9">
            <w:pPr>
              <w:pStyle w:val="TableText"/>
              <w:rPr>
                <w:lang w:val="en-US"/>
              </w:rPr>
            </w:pPr>
            <w:r>
              <w:rPr>
                <w:lang w:val="en-US"/>
              </w:rPr>
              <w:t>None</w:t>
            </w:r>
          </w:p>
        </w:tc>
      </w:tr>
      <w:tr w:rsidR="005E689A" w14:paraId="2172B575" w14:textId="77777777" w:rsidTr="005E689A">
        <w:trPr>
          <w:cantSplit/>
          <w:jc w:val="center"/>
        </w:trPr>
        <w:tc>
          <w:tcPr>
            <w:tcW w:w="1412" w:type="pct"/>
            <w:tcBorders>
              <w:top w:val="single" w:sz="6" w:space="0" w:color="auto"/>
              <w:left w:val="single" w:sz="4" w:space="0" w:color="auto"/>
              <w:bottom w:val="single" w:sz="6" w:space="0" w:color="auto"/>
              <w:right w:val="single" w:sz="6" w:space="0" w:color="auto"/>
            </w:tcBorders>
            <w:shd w:val="clear" w:color="auto" w:fill="auto"/>
          </w:tcPr>
          <w:p w14:paraId="0A5B5042" w14:textId="77777777" w:rsidR="005E689A" w:rsidRDefault="005E689A" w:rsidP="005E689A">
            <w:pPr>
              <w:pStyle w:val="TableText"/>
              <w:rPr>
                <w:lang w:val="en-US"/>
              </w:rPr>
            </w:pPr>
            <w:r>
              <w:rPr>
                <w:lang w:val="en-US"/>
              </w:rPr>
              <w:t>setRpmAllow</w:t>
            </w:r>
          </w:p>
        </w:tc>
        <w:tc>
          <w:tcPr>
            <w:tcW w:w="1808" w:type="pct"/>
            <w:tcBorders>
              <w:top w:val="single" w:sz="6" w:space="0" w:color="auto"/>
              <w:left w:val="single" w:sz="6" w:space="0" w:color="auto"/>
              <w:bottom w:val="single" w:sz="6" w:space="0" w:color="auto"/>
              <w:right w:val="single" w:sz="6" w:space="0" w:color="auto"/>
            </w:tcBorders>
            <w:shd w:val="clear" w:color="auto" w:fill="auto"/>
          </w:tcPr>
          <w:p w14:paraId="6C22B4DD"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6" w:space="0" w:color="auto"/>
              <w:right w:val="single" w:sz="4" w:space="0" w:color="auto"/>
            </w:tcBorders>
          </w:tcPr>
          <w:p w14:paraId="0A8167AB" w14:textId="77777777" w:rsidR="005E689A" w:rsidRDefault="005E689A" w:rsidP="005E689A">
            <w:pPr>
              <w:pStyle w:val="TableText"/>
              <w:rPr>
                <w:lang w:val="en-US"/>
              </w:rPr>
            </w:pPr>
            <w:r>
              <w:rPr>
                <w:lang w:val="en-US"/>
              </w:rPr>
              <w:t>None</w:t>
            </w:r>
          </w:p>
        </w:tc>
      </w:tr>
      <w:tr w:rsidR="005E689A" w14:paraId="68AAD5BD" w14:textId="77777777" w:rsidTr="005E689A">
        <w:trPr>
          <w:cantSplit/>
          <w:jc w:val="center"/>
        </w:trPr>
        <w:tc>
          <w:tcPr>
            <w:tcW w:w="1412" w:type="pct"/>
            <w:tcBorders>
              <w:top w:val="single" w:sz="6" w:space="0" w:color="auto"/>
              <w:left w:val="single" w:sz="4" w:space="0" w:color="auto"/>
              <w:bottom w:val="single" w:sz="6" w:space="0" w:color="auto"/>
              <w:right w:val="single" w:sz="6" w:space="0" w:color="auto"/>
            </w:tcBorders>
            <w:shd w:val="clear" w:color="auto" w:fill="auto"/>
          </w:tcPr>
          <w:p w14:paraId="48A81508" w14:textId="77777777" w:rsidR="005E689A" w:rsidRDefault="005E689A" w:rsidP="005E689A">
            <w:pPr>
              <w:pStyle w:val="TableText"/>
              <w:rPr>
                <w:lang w:val="en-US"/>
              </w:rPr>
            </w:pPr>
            <w:r>
              <w:rPr>
                <w:lang w:val="en-US"/>
              </w:rPr>
              <w:t>pollRpmPackage</w:t>
            </w:r>
          </w:p>
        </w:tc>
        <w:tc>
          <w:tcPr>
            <w:tcW w:w="1808" w:type="pct"/>
            <w:tcBorders>
              <w:top w:val="single" w:sz="6" w:space="0" w:color="auto"/>
              <w:left w:val="single" w:sz="6" w:space="0" w:color="auto"/>
              <w:bottom w:val="single" w:sz="6" w:space="0" w:color="auto"/>
              <w:right w:val="single" w:sz="6" w:space="0" w:color="auto"/>
            </w:tcBorders>
            <w:shd w:val="clear" w:color="auto" w:fill="auto"/>
          </w:tcPr>
          <w:p w14:paraId="733BB157"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6" w:space="0" w:color="auto"/>
              <w:right w:val="single" w:sz="4" w:space="0" w:color="auto"/>
            </w:tcBorders>
          </w:tcPr>
          <w:p w14:paraId="540F43DA" w14:textId="77777777" w:rsidR="005E689A" w:rsidRDefault="005E689A" w:rsidP="005E689A">
            <w:pPr>
              <w:pStyle w:val="TableText"/>
              <w:rPr>
                <w:lang w:val="en-US"/>
              </w:rPr>
            </w:pPr>
            <w:r>
              <w:rPr>
                <w:lang w:val="en-US"/>
              </w:rPr>
              <w:t>pollRpmPackageResponse</w:t>
            </w:r>
          </w:p>
        </w:tc>
      </w:tr>
      <w:tr w:rsidR="005E689A" w14:paraId="0335C5ED" w14:textId="77777777" w:rsidTr="005E689A">
        <w:trPr>
          <w:cantSplit/>
          <w:jc w:val="center"/>
        </w:trPr>
        <w:tc>
          <w:tcPr>
            <w:tcW w:w="1412" w:type="pct"/>
            <w:tcBorders>
              <w:top w:val="single" w:sz="6" w:space="0" w:color="auto"/>
              <w:left w:val="single" w:sz="4" w:space="0" w:color="auto"/>
              <w:bottom w:val="single" w:sz="6" w:space="0" w:color="auto"/>
              <w:right w:val="single" w:sz="6" w:space="0" w:color="auto"/>
            </w:tcBorders>
            <w:shd w:val="clear" w:color="auto" w:fill="auto"/>
          </w:tcPr>
          <w:p w14:paraId="7CD6A1CD" w14:textId="77777777" w:rsidR="005E689A" w:rsidRDefault="005E689A" w:rsidP="005E689A">
            <w:pPr>
              <w:pStyle w:val="TableText"/>
              <w:rPr>
                <w:lang w:val="en-US"/>
              </w:rPr>
            </w:pPr>
            <w:r>
              <w:rPr>
                <w:lang w:val="en-US"/>
              </w:rPr>
              <w:t>confirmRpmPackage</w:t>
            </w:r>
          </w:p>
        </w:tc>
        <w:tc>
          <w:tcPr>
            <w:tcW w:w="1808" w:type="pct"/>
            <w:tcBorders>
              <w:top w:val="single" w:sz="6" w:space="0" w:color="auto"/>
              <w:left w:val="single" w:sz="6" w:space="0" w:color="auto"/>
              <w:bottom w:val="single" w:sz="6" w:space="0" w:color="auto"/>
              <w:right w:val="single" w:sz="6" w:space="0" w:color="auto"/>
            </w:tcBorders>
            <w:shd w:val="clear" w:color="auto" w:fill="auto"/>
          </w:tcPr>
          <w:p w14:paraId="510A3620"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6" w:space="0" w:color="auto"/>
              <w:right w:val="single" w:sz="4" w:space="0" w:color="auto"/>
            </w:tcBorders>
          </w:tcPr>
          <w:p w14:paraId="0FCB3ED2" w14:textId="77777777" w:rsidR="005E689A" w:rsidRDefault="005E689A" w:rsidP="005E689A">
            <w:pPr>
              <w:pStyle w:val="TableText"/>
              <w:rPr>
                <w:lang w:val="en-US"/>
              </w:rPr>
            </w:pPr>
            <w:r>
              <w:rPr>
                <w:lang w:val="en-US"/>
              </w:rPr>
              <w:t>None</w:t>
            </w:r>
          </w:p>
        </w:tc>
      </w:tr>
      <w:tr w:rsidR="005E689A" w14:paraId="4EA51245" w14:textId="77777777" w:rsidTr="005E689A">
        <w:trPr>
          <w:cantSplit/>
          <w:jc w:val="center"/>
        </w:trPr>
        <w:tc>
          <w:tcPr>
            <w:tcW w:w="1412" w:type="pct"/>
            <w:tcBorders>
              <w:top w:val="single" w:sz="6" w:space="0" w:color="auto"/>
              <w:left w:val="single" w:sz="4" w:space="0" w:color="auto"/>
              <w:bottom w:val="single" w:sz="4" w:space="0" w:color="auto"/>
              <w:right w:val="single" w:sz="6" w:space="0" w:color="auto"/>
            </w:tcBorders>
            <w:shd w:val="clear" w:color="auto" w:fill="auto"/>
          </w:tcPr>
          <w:p w14:paraId="40F6BB16" w14:textId="77777777" w:rsidR="005E689A" w:rsidRDefault="005E689A" w:rsidP="005E689A">
            <w:pPr>
              <w:pStyle w:val="TableText"/>
              <w:rPr>
                <w:lang w:val="en-US"/>
              </w:rPr>
            </w:pPr>
            <w:r>
              <w:rPr>
                <w:lang w:val="en-US"/>
              </w:rPr>
              <w:t>cancelSession</w:t>
            </w:r>
          </w:p>
        </w:tc>
        <w:tc>
          <w:tcPr>
            <w:tcW w:w="1808" w:type="pct"/>
            <w:tcBorders>
              <w:top w:val="single" w:sz="6" w:space="0" w:color="auto"/>
              <w:left w:val="single" w:sz="6" w:space="0" w:color="auto"/>
              <w:bottom w:val="single" w:sz="4" w:space="0" w:color="auto"/>
              <w:right w:val="single" w:sz="6" w:space="0" w:color="auto"/>
            </w:tcBorders>
            <w:shd w:val="clear" w:color="auto" w:fill="auto"/>
          </w:tcPr>
          <w:p w14:paraId="5474185B" w14:textId="77777777" w:rsidR="005E689A" w:rsidRDefault="005E689A" w:rsidP="005E689A">
            <w:pPr>
              <w:pStyle w:val="TableText"/>
              <w:rPr>
                <w:lang w:val="en-US"/>
              </w:rPr>
            </w:pPr>
            <w:r>
              <w:rPr>
                <w:lang w:val="en-US"/>
              </w:rPr>
              <w:t>None</w:t>
            </w:r>
          </w:p>
        </w:tc>
        <w:tc>
          <w:tcPr>
            <w:tcW w:w="1780" w:type="pct"/>
            <w:tcBorders>
              <w:top w:val="single" w:sz="6" w:space="0" w:color="auto"/>
              <w:left w:val="single" w:sz="6" w:space="0" w:color="auto"/>
              <w:bottom w:val="single" w:sz="4" w:space="0" w:color="auto"/>
              <w:right w:val="single" w:sz="4" w:space="0" w:color="auto"/>
            </w:tcBorders>
          </w:tcPr>
          <w:p w14:paraId="04D731FB" w14:textId="77777777" w:rsidR="005E689A" w:rsidRDefault="005E689A" w:rsidP="005E689A">
            <w:pPr>
              <w:pStyle w:val="TableText"/>
              <w:rPr>
                <w:lang w:val="en-US"/>
              </w:rPr>
            </w:pPr>
            <w:r>
              <w:rPr>
                <w:lang w:val="en-US"/>
              </w:rPr>
              <w:t>None</w:t>
            </w:r>
          </w:p>
        </w:tc>
      </w:tr>
    </w:tbl>
    <w:p w14:paraId="306227C5" w14:textId="14338432" w:rsidR="004B38E9" w:rsidRPr="00961D86" w:rsidRDefault="003A7ADC" w:rsidP="004B38E9">
      <w:pPr>
        <w:pStyle w:val="TableCaption"/>
        <w:numPr>
          <w:ilvl w:val="0"/>
          <w:numId w:val="0"/>
        </w:numPr>
        <w:ind w:left="360"/>
        <w:rPr>
          <w:lang w:val="en-US"/>
        </w:rPr>
      </w:pPr>
      <w:r w:rsidRPr="001B7B30">
        <w:rPr>
          <w:rFonts w:ascii="Arial Bold" w:hAnsi="Arial Bold"/>
          <w:lang w:val="en-US"/>
        </w:rPr>
        <w:t>Table 56</w:t>
      </w:r>
      <w:r>
        <w:rPr>
          <w:rFonts w:ascii="Arial Bold" w:hAnsi="Arial Bold"/>
          <w:lang w:val="en-US"/>
        </w:rPr>
        <w:t>a</w:t>
      </w:r>
      <w:r w:rsidRPr="001B7B30">
        <w:rPr>
          <w:lang w:val="en-US"/>
        </w:rPr>
        <w:t>:</w:t>
      </w:r>
      <w:r w:rsidR="004B38E9" w:rsidRPr="00961D86">
        <w:rPr>
          <w:lang w:val="en-US"/>
        </w:rPr>
        <w:t xml:space="preserve"> </w:t>
      </w:r>
      <w:r w:rsidR="004B38E9">
        <w:rPr>
          <w:lang w:val="en-US"/>
        </w:rPr>
        <w:t xml:space="preserve">Functions and their responses for E4E </w:t>
      </w:r>
    </w:p>
    <w:p w14:paraId="0EA283EA" w14:textId="77777777" w:rsidR="005E689A" w:rsidRDefault="005E689A" w:rsidP="005E689A">
      <w:pPr>
        <w:spacing w:before="0" w:after="200" w:line="276" w:lineRule="auto"/>
        <w:rPr>
          <w:rStyle w:val="NormalParagraphZchn"/>
        </w:rPr>
      </w:pPr>
      <w:r>
        <w:rPr>
          <w:rStyle w:val="NormalParagraphZchn"/>
        </w:rPr>
        <w:t xml:space="preserve">Responses </w:t>
      </w:r>
      <w:r w:rsidRPr="00041E45">
        <w:rPr>
          <w:rStyle w:val="ASN1referencesChar"/>
        </w:rPr>
        <w:t>startDownloadResponse</w:t>
      </w:r>
      <w:r>
        <w:rPr>
          <w:rStyle w:val="NormalParagraphZchn"/>
        </w:rPr>
        <w:t xml:space="preserve"> and </w:t>
      </w:r>
      <w:r w:rsidRPr="00041E45">
        <w:rPr>
          <w:rStyle w:val="ASN1referencesChar"/>
        </w:rPr>
        <w:t>pollRpmPackageResponse</w:t>
      </w:r>
      <w:r>
        <w:rPr>
          <w:rStyle w:val="NormalParagraphZchn"/>
        </w:rPr>
        <w:t xml:space="preserve"> requires the User to confirm them using </w:t>
      </w:r>
      <w:r w:rsidRPr="00041E45">
        <w:rPr>
          <w:rStyle w:val="ASN1referencesChar"/>
        </w:rPr>
        <w:t>confirmDow</w:t>
      </w:r>
      <w:r>
        <w:rPr>
          <w:rStyle w:val="ASN1referencesChar"/>
        </w:rPr>
        <w:t>n</w:t>
      </w:r>
      <w:r w:rsidRPr="00041E45">
        <w:rPr>
          <w:rStyle w:val="ASN1referencesChar"/>
        </w:rPr>
        <w:t>load</w:t>
      </w:r>
      <w:r>
        <w:rPr>
          <w:rStyle w:val="NormalParagraphZchn"/>
        </w:rPr>
        <w:t xml:space="preserve"> and </w:t>
      </w:r>
      <w:r w:rsidRPr="00041E45">
        <w:rPr>
          <w:rStyle w:val="ASN1referencesChar"/>
        </w:rPr>
        <w:t>confirmRpmPackage</w:t>
      </w:r>
      <w:r>
        <w:rPr>
          <w:rStyle w:val="ASN1referencesChar"/>
        </w:rPr>
        <w:t>,</w:t>
      </w:r>
      <w:r>
        <w:rPr>
          <w:rStyle w:val="NormalParagraphZchn"/>
        </w:rPr>
        <w:t xml:space="preserve"> respectively.</w:t>
      </w:r>
    </w:p>
    <w:p w14:paraId="409C8277" w14:textId="77777777" w:rsidR="004B38E9" w:rsidRDefault="004B38E9" w:rsidP="004B38E9">
      <w:pPr>
        <w:spacing w:before="0" w:after="200" w:line="276" w:lineRule="auto"/>
        <w:rPr>
          <w:rStyle w:val="NormalParagraphZchn"/>
        </w:rPr>
      </w:pPr>
      <w:r>
        <w:rPr>
          <w:rStyle w:val="NormalParagraphZchn"/>
        </w:rPr>
        <w:t>The structure of the response data is defined below:</w:t>
      </w:r>
    </w:p>
    <w:p w14:paraId="4F45D729" w14:textId="77777777" w:rsidR="004B38E9" w:rsidRPr="00A37D9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A37D99">
        <w:rPr>
          <w:rFonts w:ascii="Courier New" w:hAnsi="Courier New" w:cs="Courier New"/>
          <w:sz w:val="18"/>
          <w:szCs w:val="18"/>
          <w:lang w:val="it-IT"/>
        </w:rPr>
        <w:t>-- ASN1START</w:t>
      </w:r>
    </w:p>
    <w:p w14:paraId="455C281F" w14:textId="72ED1A32" w:rsidR="004B38E9" w:rsidRPr="00A37D9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A37D99">
        <w:rPr>
          <w:rFonts w:ascii="Courier New" w:hAnsi="Courier New" w:cs="Courier New"/>
          <w:sz w:val="18"/>
          <w:szCs w:val="18"/>
          <w:lang w:val="it-IT"/>
        </w:rPr>
        <w:t>E4E</w:t>
      </w:r>
      <w:r w:rsidR="00BC18E8">
        <w:rPr>
          <w:rFonts w:ascii="Courier New" w:hAnsi="Courier New" w:cs="Courier New"/>
          <w:sz w:val="18"/>
          <w:szCs w:val="18"/>
          <w:lang w:val="it-IT"/>
        </w:rPr>
        <w:t>R</w:t>
      </w:r>
      <w:r w:rsidRPr="00A37D99">
        <w:rPr>
          <w:rFonts w:ascii="Courier New" w:hAnsi="Courier New" w:cs="Courier New"/>
          <w:sz w:val="18"/>
          <w:szCs w:val="18"/>
          <w:lang w:val="it-IT"/>
        </w:rPr>
        <w:t>esponse ::= [PRIVATE 4] SEQUENCE { -- Tag</w:t>
      </w:r>
      <w:r w:rsidR="003175F2" w:rsidRPr="00A37D99">
        <w:rPr>
          <w:rFonts w:ascii="Courier New" w:hAnsi="Courier New" w:cs="Courier New"/>
          <w:sz w:val="18"/>
          <w:szCs w:val="18"/>
          <w:lang w:val="it-IT"/>
        </w:rPr>
        <w:t xml:space="preserve"> </w:t>
      </w:r>
      <w:r w:rsidRPr="00A37D99">
        <w:rPr>
          <w:rFonts w:ascii="Courier New" w:hAnsi="Courier New" w:cs="Courier New"/>
          <w:sz w:val="18"/>
          <w:szCs w:val="18"/>
          <w:lang w:val="it-IT"/>
        </w:rPr>
        <w:t>'E4'</w:t>
      </w:r>
    </w:p>
    <w:p w14:paraId="7B7BFA23" w14:textId="7F26E929" w:rsidR="004B38E9" w:rsidRPr="000302BE"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37D99">
        <w:rPr>
          <w:rFonts w:ascii="Courier New" w:hAnsi="Courier New" w:cs="Courier New"/>
          <w:sz w:val="18"/>
          <w:szCs w:val="18"/>
          <w:lang w:val="it-IT"/>
        </w:rPr>
        <w:tab/>
      </w:r>
      <w:r w:rsidRPr="000302BE">
        <w:rPr>
          <w:rFonts w:ascii="Courier New" w:hAnsi="Courier New" w:cs="Courier New"/>
          <w:sz w:val="18"/>
          <w:szCs w:val="18"/>
        </w:rPr>
        <w:t>resultCode [0] E4E</w:t>
      </w:r>
      <w:r w:rsidR="00BC18E8">
        <w:rPr>
          <w:rFonts w:ascii="Courier New" w:hAnsi="Courier New" w:cs="Courier New"/>
          <w:sz w:val="18"/>
          <w:szCs w:val="18"/>
        </w:rPr>
        <w:t>R</w:t>
      </w:r>
      <w:r w:rsidRPr="000302BE">
        <w:rPr>
          <w:rFonts w:ascii="Courier New" w:hAnsi="Courier New" w:cs="Courier New"/>
          <w:sz w:val="18"/>
          <w:szCs w:val="18"/>
        </w:rPr>
        <w:t>esultCode,</w:t>
      </w:r>
    </w:p>
    <w:p w14:paraId="5E37F87D" w14:textId="77777777" w:rsidR="004B38E9" w:rsidRPr="000302BE"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302BE">
        <w:rPr>
          <w:rFonts w:ascii="Courier New" w:hAnsi="Courier New" w:cs="Courier New"/>
          <w:sz w:val="18"/>
          <w:szCs w:val="18"/>
        </w:rPr>
        <w:tab/>
        <w:t>resultData [1] CHOICE {</w:t>
      </w:r>
    </w:p>
    <w:p w14:paraId="2444C348"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302BE">
        <w:rPr>
          <w:rFonts w:ascii="Courier New" w:hAnsi="Courier New" w:cs="Courier New"/>
          <w:sz w:val="18"/>
          <w:szCs w:val="18"/>
        </w:rPr>
        <w:tab/>
      </w:r>
      <w:r w:rsidRPr="000302BE">
        <w:rPr>
          <w:rFonts w:ascii="Courier New" w:hAnsi="Courier New" w:cs="Courier New"/>
          <w:sz w:val="18"/>
          <w:szCs w:val="18"/>
        </w:rPr>
        <w:tab/>
      </w:r>
      <w:r>
        <w:rPr>
          <w:rFonts w:ascii="Courier New" w:hAnsi="Courier New" w:cs="Courier New"/>
          <w:sz w:val="18"/>
          <w:szCs w:val="18"/>
        </w:rPr>
        <w:t>startDownloadResponse [0] SEQUENCE {</w:t>
      </w:r>
    </w:p>
    <w:p w14:paraId="7D045BE6" w14:textId="3E88EC85"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serviceProviderName [17] UTF8String (SIZE(0..32)), -- Tag '91'</w:t>
      </w:r>
    </w:p>
    <w:p w14:paraId="2B466FFB" w14:textId="233B1D70"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profileName [18] UTF8String (SIZE(0..64))</w:t>
      </w:r>
      <w:r>
        <w:rPr>
          <w:rFonts w:ascii="Courier New" w:hAnsi="Courier New" w:cs="Courier New"/>
          <w:sz w:val="18"/>
          <w:szCs w:val="18"/>
        </w:rPr>
        <w:t>,</w:t>
      </w:r>
      <w:r w:rsidRPr="009C48C0">
        <w:rPr>
          <w:rFonts w:ascii="Courier New" w:hAnsi="Courier New" w:cs="Courier New"/>
          <w:sz w:val="18"/>
          <w:szCs w:val="18"/>
        </w:rPr>
        <w:t xml:space="preserve"> -- Tag '92'</w:t>
      </w:r>
    </w:p>
    <w:p w14:paraId="4842B98A" w14:textId="2147F4B9"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c</w:t>
      </w:r>
      <w:r w:rsidR="00D42510">
        <w:rPr>
          <w:rFonts w:ascii="Courier New" w:hAnsi="Courier New" w:cs="Courier New"/>
          <w:sz w:val="18"/>
          <w:szCs w:val="18"/>
        </w:rPr>
        <w:t>c</w:t>
      </w:r>
      <w:r>
        <w:rPr>
          <w:rFonts w:ascii="Courier New" w:hAnsi="Courier New" w:cs="Courier New"/>
          <w:sz w:val="18"/>
          <w:szCs w:val="18"/>
        </w:rPr>
        <w:t>Required [0] NULL OPTIONAL -- confirmation code required</w:t>
      </w:r>
    </w:p>
    <w:p w14:paraId="42D4B64E"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p>
    <w:p w14:paraId="756299A3"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listProfilesResponse [3] </w:t>
      </w:r>
      <w:r w:rsidRPr="00CF102B">
        <w:rPr>
          <w:rFonts w:ascii="Courier New" w:eastAsia="Times New Roman" w:hAnsi="Courier New" w:cs="Courier New" w:hint="eastAsia"/>
          <w:sz w:val="18"/>
          <w:szCs w:val="18"/>
          <w:lang w:eastAsia="ko-KR"/>
        </w:rPr>
        <w:t xml:space="preserve">SEQUENCE OF SEQUENCE </w:t>
      </w:r>
      <w:r>
        <w:rPr>
          <w:rFonts w:ascii="Courier New" w:hAnsi="Courier New" w:cs="Courier New"/>
          <w:sz w:val="18"/>
          <w:szCs w:val="18"/>
        </w:rPr>
        <w:t>{</w:t>
      </w:r>
    </w:p>
    <w:p w14:paraId="25D77F7E" w14:textId="77777777"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hint="eastAsia"/>
          <w:sz w:val="18"/>
          <w:szCs w:val="18"/>
          <w:lang w:eastAsia="ko-KR"/>
        </w:rPr>
        <w:t xml:space="preserve">iccid </w:t>
      </w:r>
      <w:r>
        <w:rPr>
          <w:rFonts w:ascii="Courier New" w:eastAsia="Times New Roman" w:hAnsi="Courier New" w:cs="Courier New"/>
          <w:sz w:val="18"/>
          <w:szCs w:val="18"/>
          <w:lang w:eastAsia="ko-KR"/>
        </w:rPr>
        <w:t xml:space="preserve">[APPLICATION 26] </w:t>
      </w:r>
      <w:r>
        <w:rPr>
          <w:rFonts w:ascii="Courier New" w:eastAsia="Times New Roman" w:hAnsi="Courier New" w:cs="Courier New" w:hint="eastAsia"/>
          <w:sz w:val="18"/>
          <w:szCs w:val="18"/>
          <w:lang w:eastAsia="ko-KR"/>
        </w:rPr>
        <w:t>Iccid</w:t>
      </w:r>
      <w:r>
        <w:rPr>
          <w:rFonts w:ascii="Courier New" w:eastAsia="Times New Roman" w:hAnsi="Courier New" w:cs="Courier New"/>
          <w:sz w:val="18"/>
          <w:szCs w:val="18"/>
          <w:lang w:eastAsia="ko-KR"/>
        </w:rPr>
        <w:t>,</w:t>
      </w:r>
      <w:r>
        <w:rPr>
          <w:rFonts w:ascii="Courier New" w:eastAsia="Times New Roman" w:hAnsi="Courier New" w:cs="Courier New" w:hint="eastAsia"/>
          <w:sz w:val="18"/>
          <w:szCs w:val="18"/>
          <w:lang w:eastAsia="ko-KR"/>
        </w:rPr>
        <w:t xml:space="preserve"> </w:t>
      </w:r>
      <w:r>
        <w:rPr>
          <w:rFonts w:ascii="Courier New" w:hAnsi="Courier New" w:cs="Courier New"/>
          <w:sz w:val="18"/>
          <w:szCs w:val="18"/>
        </w:rPr>
        <w:t>-- Profile ICCID</w:t>
      </w:r>
    </w:p>
    <w:p w14:paraId="62ACF11B" w14:textId="287313BB"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ab/>
      </w:r>
      <w:r w:rsidRPr="00D42CD6">
        <w:rPr>
          <w:rFonts w:ascii="Courier New" w:hAnsi="Courier New" w:cs="Courier New"/>
          <w:sz w:val="18"/>
          <w:szCs w:val="18"/>
        </w:rPr>
        <w:t>profileState [112] ProfileState, -- Tag '9F70'</w:t>
      </w:r>
    </w:p>
    <w:p w14:paraId="1FAA926B" w14:textId="182A47E9"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serviceProviderName [17] UTF8String (SIZE(0..32)), -- Tag '91'</w:t>
      </w:r>
    </w:p>
    <w:p w14:paraId="6DBFE524" w14:textId="590613BF"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C48C0">
        <w:rPr>
          <w:rFonts w:ascii="Courier New" w:hAnsi="Courier New" w:cs="Courier New"/>
          <w:sz w:val="18"/>
          <w:szCs w:val="18"/>
        </w:rPr>
        <w:tab/>
        <w:t>profileName [18] UTF8String (SIZE(0..64)) -- Tag '92'</w:t>
      </w:r>
    </w:p>
    <w:p w14:paraId="75C680D9"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the eUICC MAY truncate these names so that the response fits</w:t>
      </w:r>
    </w:p>
    <w:p w14:paraId="5B49FEE4" w14:textId="77777777" w:rsidR="004B38E9" w:rsidRPr="009C48C0"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into one APDU</w:t>
      </w:r>
    </w:p>
    <w:p w14:paraId="745A8E30" w14:textId="77777777" w:rsidR="005E689A" w:rsidRDefault="004B38E9"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r w:rsidR="005E689A">
        <w:rPr>
          <w:rFonts w:ascii="Courier New" w:hAnsi="Courier New" w:cs="Courier New"/>
          <w:sz w:val="18"/>
          <w:szCs w:val="18"/>
        </w:rPr>
        <w:t>,</w:t>
      </w:r>
    </w:p>
    <w:p w14:paraId="510DC012" w14:textId="1D69556C"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pollRpmPackageResponse [4] SEQUENCE {</w:t>
      </w:r>
    </w:p>
    <w:p w14:paraId="178E5D77" w14:textId="77777777"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hint="eastAsia"/>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hint="eastAsia"/>
          <w:sz w:val="18"/>
          <w:szCs w:val="18"/>
          <w:lang w:eastAsia="ko-KR"/>
        </w:rPr>
        <w:t xml:space="preserve">rpmPackage </w:t>
      </w:r>
      <w:r>
        <w:rPr>
          <w:rFonts w:ascii="Courier New" w:eastAsia="Times New Roman" w:hAnsi="Courier New" w:cs="Courier New"/>
          <w:sz w:val="18"/>
          <w:szCs w:val="18"/>
          <w:lang w:eastAsia="ko-KR"/>
        </w:rPr>
        <w:t xml:space="preserve">[0] </w:t>
      </w:r>
      <w:r>
        <w:rPr>
          <w:rFonts w:ascii="Courier New" w:eastAsia="Times New Roman" w:hAnsi="Courier New" w:cs="Courier New" w:hint="eastAsia"/>
          <w:sz w:val="18"/>
          <w:szCs w:val="18"/>
          <w:lang w:eastAsia="ko-KR"/>
        </w:rPr>
        <w:t>RpmPackage</w:t>
      </w:r>
      <w:r>
        <w:rPr>
          <w:rFonts w:ascii="Courier New" w:eastAsia="Times New Roman" w:hAnsi="Courier New" w:cs="Courier New"/>
          <w:sz w:val="18"/>
          <w:szCs w:val="18"/>
          <w:lang w:eastAsia="ko-KR"/>
        </w:rPr>
        <w:t>, -- RPM Package to be confirmed by user</w:t>
      </w:r>
    </w:p>
    <w:p w14:paraId="4BA4596C" w14:textId="44746461"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hint="eastAsia"/>
          <w:sz w:val="18"/>
          <w:szCs w:val="18"/>
          <w:lang w:eastAsia="ko-KR"/>
        </w:rPr>
        <w:tab/>
        <w:t xml:space="preserve">rpmPending </w:t>
      </w:r>
      <w:r>
        <w:rPr>
          <w:rFonts w:ascii="Courier New" w:eastAsia="Times New Roman" w:hAnsi="Courier New" w:cs="Courier New"/>
          <w:sz w:val="18"/>
          <w:szCs w:val="18"/>
          <w:lang w:eastAsia="ko-KR"/>
        </w:rPr>
        <w:t xml:space="preserve">[1] </w:t>
      </w:r>
      <w:r>
        <w:rPr>
          <w:rFonts w:ascii="Courier New" w:eastAsia="Times New Roman" w:hAnsi="Courier New" w:cs="Courier New" w:hint="eastAsia"/>
          <w:sz w:val="18"/>
          <w:szCs w:val="18"/>
          <w:lang w:eastAsia="ko-KR"/>
        </w:rPr>
        <w:t>NULL OPTIONAL</w:t>
      </w:r>
      <w:r>
        <w:rPr>
          <w:rFonts w:ascii="Courier New" w:eastAsia="Times New Roman" w:hAnsi="Courier New" w:cs="Courier New"/>
          <w:sz w:val="18"/>
          <w:szCs w:val="18"/>
          <w:lang w:eastAsia="ko-KR"/>
        </w:rPr>
        <w:t xml:space="preserve"> -- There are pending RPM Packages after this</w:t>
      </w:r>
    </w:p>
    <w:p w14:paraId="0365A75E" w14:textId="77777777" w:rsidR="0090198C" w:rsidRDefault="005E689A"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r w:rsidR="0090198C">
        <w:rPr>
          <w:rFonts w:ascii="Courier New" w:hAnsi="Courier New" w:cs="Courier New"/>
          <w:sz w:val="18"/>
          <w:szCs w:val="18"/>
        </w:rPr>
        <w:t>,</w:t>
      </w:r>
    </w:p>
    <w:p w14:paraId="6DD268A2" w14:textId="77777777" w:rsidR="0090198C" w:rsidRDefault="0090198C"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confirmDownloadResponse [5] SEQUENCE {</w:t>
      </w:r>
    </w:p>
    <w:p w14:paraId="3C05047D" w14:textId="704826E0" w:rsidR="0090198C" w:rsidRDefault="0090198C"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eastAsia="Times New Roman" w:hAnsi="Courier New" w:cs="Courier New" w:hint="eastAsia"/>
          <w:sz w:val="18"/>
          <w:szCs w:val="18"/>
          <w:lang w:eastAsia="ko-KR"/>
        </w:rPr>
        <w:t xml:space="preserve">iccid </w:t>
      </w:r>
      <w:r>
        <w:rPr>
          <w:rFonts w:ascii="Courier New" w:eastAsia="Times New Roman" w:hAnsi="Courier New" w:cs="Courier New"/>
          <w:sz w:val="18"/>
          <w:szCs w:val="18"/>
          <w:lang w:eastAsia="ko-KR"/>
        </w:rPr>
        <w:t xml:space="preserve">[APPLICATION 26] </w:t>
      </w:r>
      <w:r>
        <w:rPr>
          <w:rFonts w:ascii="Courier New" w:eastAsia="Times New Roman" w:hAnsi="Courier New" w:cs="Courier New" w:hint="eastAsia"/>
          <w:sz w:val="18"/>
          <w:szCs w:val="18"/>
          <w:lang w:eastAsia="ko-KR"/>
        </w:rPr>
        <w:t xml:space="preserve">Iccid </w:t>
      </w:r>
      <w:r>
        <w:rPr>
          <w:rFonts w:ascii="Courier New" w:hAnsi="Courier New" w:cs="Courier New"/>
          <w:sz w:val="18"/>
          <w:szCs w:val="18"/>
        </w:rPr>
        <w:t>-- Profile ICCID</w:t>
      </w:r>
    </w:p>
    <w:p w14:paraId="40C4469F" w14:textId="278A1025" w:rsidR="004B38E9" w:rsidRDefault="0090198C" w:rsidP="0090198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p>
    <w:p w14:paraId="44D61AC7" w14:textId="1B8B4833"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w:t>
      </w:r>
      <w:r>
        <w:rPr>
          <w:rFonts w:ascii="Courier New" w:hAnsi="Courier New" w:cs="Courier New"/>
          <w:sz w:val="18"/>
          <w:szCs w:val="18"/>
        </w:rPr>
        <w:t xml:space="preserve"> OPTIONAL</w:t>
      </w:r>
    </w:p>
    <w:p w14:paraId="64CE160A"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51305DFD"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792A361" w14:textId="5ECA5743"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7CD3">
        <w:rPr>
          <w:rFonts w:ascii="Courier New" w:hAnsi="Courier New" w:cs="Courier New"/>
          <w:sz w:val="18"/>
          <w:szCs w:val="18"/>
        </w:rPr>
        <w:t>E4E</w:t>
      </w:r>
      <w:r w:rsidR="00BC18E8">
        <w:rPr>
          <w:rFonts w:ascii="Courier New" w:hAnsi="Courier New" w:cs="Courier New"/>
          <w:sz w:val="18"/>
          <w:szCs w:val="18"/>
        </w:rPr>
        <w:t>R</w:t>
      </w:r>
      <w:r w:rsidRPr="00F67CD3">
        <w:rPr>
          <w:rFonts w:ascii="Courier New" w:hAnsi="Courier New" w:cs="Courier New"/>
          <w:sz w:val="18"/>
          <w:szCs w:val="18"/>
        </w:rPr>
        <w:t>esultCode ::= INTEGER {</w:t>
      </w:r>
    </w:p>
    <w:p w14:paraId="5F928C5D"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success</w:t>
      </w:r>
      <w:r>
        <w:rPr>
          <w:rFonts w:ascii="Courier New" w:hAnsi="Courier New" w:cs="Courier New"/>
          <w:sz w:val="18"/>
          <w:szCs w:val="18"/>
        </w:rPr>
        <w:t xml:space="preserve"> (</w:t>
      </w:r>
      <w:r w:rsidRPr="00F67CD3">
        <w:rPr>
          <w:rFonts w:ascii="Courier New" w:hAnsi="Courier New" w:cs="Courier New"/>
          <w:sz w:val="18"/>
          <w:szCs w:val="18"/>
        </w:rPr>
        <w:t>0),</w:t>
      </w:r>
    </w:p>
    <w:p w14:paraId="141FBA9B"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B</w:t>
      </w:r>
      <w:r w:rsidRPr="00F67CD3">
        <w:rPr>
          <w:rFonts w:ascii="Courier New" w:hAnsi="Courier New" w:cs="Courier New"/>
          <w:sz w:val="18"/>
          <w:szCs w:val="18"/>
        </w:rPr>
        <w:t>usy</w:t>
      </w:r>
      <w:r>
        <w:rPr>
          <w:rFonts w:ascii="Courier New" w:hAnsi="Courier New" w:cs="Courier New"/>
          <w:sz w:val="18"/>
          <w:szCs w:val="18"/>
        </w:rPr>
        <w:t xml:space="preserve"> (</w:t>
      </w:r>
      <w:r w:rsidRPr="00F67CD3">
        <w:rPr>
          <w:rFonts w:ascii="Courier New" w:hAnsi="Courier New" w:cs="Courier New"/>
          <w:sz w:val="18"/>
          <w:szCs w:val="18"/>
        </w:rPr>
        <w:t xml:space="preserve">1), -- </w:t>
      </w:r>
      <w:r>
        <w:rPr>
          <w:rFonts w:ascii="Courier New" w:hAnsi="Courier New" w:cs="Courier New"/>
          <w:sz w:val="18"/>
          <w:szCs w:val="18"/>
        </w:rPr>
        <w:t>CAT not available due to</w:t>
      </w:r>
      <w:r w:rsidRPr="00F67CD3">
        <w:rPr>
          <w:rFonts w:ascii="Courier New" w:hAnsi="Courier New" w:cs="Courier New"/>
          <w:sz w:val="18"/>
          <w:szCs w:val="18"/>
        </w:rPr>
        <w:t xml:space="preserve"> another operation</w:t>
      </w:r>
    </w:p>
    <w:p w14:paraId="20469896"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C</w:t>
      </w:r>
      <w:r w:rsidRPr="00F67CD3">
        <w:rPr>
          <w:rFonts w:ascii="Courier New" w:hAnsi="Courier New" w:cs="Courier New"/>
          <w:sz w:val="18"/>
          <w:szCs w:val="18"/>
        </w:rPr>
        <w:t xml:space="preserve">omm </w:t>
      </w:r>
      <w:r>
        <w:rPr>
          <w:rFonts w:ascii="Courier New" w:hAnsi="Courier New" w:cs="Courier New"/>
          <w:sz w:val="18"/>
          <w:szCs w:val="18"/>
        </w:rPr>
        <w:t>(</w:t>
      </w:r>
      <w:r w:rsidRPr="00F67CD3">
        <w:rPr>
          <w:rFonts w:ascii="Courier New" w:hAnsi="Courier New" w:cs="Courier New"/>
          <w:sz w:val="18"/>
          <w:szCs w:val="18"/>
        </w:rPr>
        <w:t xml:space="preserve">2), -- Communication </w:t>
      </w:r>
      <w:r>
        <w:rPr>
          <w:rFonts w:ascii="Courier New" w:hAnsi="Courier New" w:cs="Courier New"/>
          <w:sz w:val="18"/>
          <w:szCs w:val="18"/>
        </w:rPr>
        <w:t xml:space="preserve">error </w:t>
      </w:r>
      <w:r w:rsidRPr="00F67CD3">
        <w:rPr>
          <w:rFonts w:ascii="Courier New" w:hAnsi="Courier New" w:cs="Courier New"/>
          <w:sz w:val="18"/>
          <w:szCs w:val="18"/>
        </w:rPr>
        <w:t xml:space="preserve">with </w:t>
      </w:r>
      <w:r>
        <w:rPr>
          <w:rFonts w:ascii="Courier New" w:hAnsi="Courier New" w:cs="Courier New"/>
          <w:sz w:val="18"/>
          <w:szCs w:val="18"/>
        </w:rPr>
        <w:t>s</w:t>
      </w:r>
      <w:r w:rsidRPr="00F67CD3">
        <w:rPr>
          <w:rFonts w:ascii="Courier New" w:hAnsi="Courier New" w:cs="Courier New"/>
          <w:sz w:val="18"/>
          <w:szCs w:val="18"/>
        </w:rPr>
        <w:t>erver</w:t>
      </w:r>
    </w:p>
    <w:p w14:paraId="4F5888E2"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A</w:t>
      </w:r>
      <w:r w:rsidRPr="00F67CD3">
        <w:rPr>
          <w:rFonts w:ascii="Courier New" w:hAnsi="Courier New" w:cs="Courier New"/>
          <w:sz w:val="18"/>
          <w:szCs w:val="18"/>
        </w:rPr>
        <w:t>uth</w:t>
      </w:r>
      <w:r>
        <w:rPr>
          <w:rFonts w:ascii="Courier New" w:hAnsi="Courier New" w:cs="Courier New"/>
          <w:sz w:val="18"/>
          <w:szCs w:val="18"/>
        </w:rPr>
        <w:t xml:space="preserve"> (</w:t>
      </w:r>
      <w:r w:rsidRPr="00F67CD3">
        <w:rPr>
          <w:rFonts w:ascii="Courier New" w:hAnsi="Courier New" w:cs="Courier New"/>
          <w:sz w:val="18"/>
          <w:szCs w:val="18"/>
        </w:rPr>
        <w:t>3), -- Mutual Authentication Error</w:t>
      </w:r>
    </w:p>
    <w:p w14:paraId="12883081"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N</w:t>
      </w:r>
      <w:r w:rsidRPr="00F67CD3">
        <w:rPr>
          <w:rFonts w:ascii="Courier New" w:hAnsi="Courier New" w:cs="Courier New"/>
          <w:sz w:val="18"/>
          <w:szCs w:val="18"/>
        </w:rPr>
        <w:t>o</w:t>
      </w:r>
      <w:r>
        <w:rPr>
          <w:rFonts w:ascii="Courier New" w:hAnsi="Courier New" w:cs="Courier New"/>
          <w:sz w:val="18"/>
          <w:szCs w:val="18"/>
        </w:rPr>
        <w:t>Profile (</w:t>
      </w:r>
      <w:r w:rsidRPr="00F67CD3">
        <w:rPr>
          <w:rFonts w:ascii="Courier New" w:hAnsi="Courier New" w:cs="Courier New"/>
          <w:sz w:val="18"/>
          <w:szCs w:val="18"/>
        </w:rPr>
        <w:t xml:space="preserve">4), -- No </w:t>
      </w:r>
      <w:r>
        <w:rPr>
          <w:rFonts w:ascii="Courier New" w:hAnsi="Courier New" w:cs="Courier New"/>
          <w:sz w:val="18"/>
          <w:szCs w:val="18"/>
        </w:rPr>
        <w:t>Profile</w:t>
      </w:r>
      <w:r w:rsidRPr="00F67CD3">
        <w:rPr>
          <w:rFonts w:ascii="Courier New" w:hAnsi="Courier New" w:cs="Courier New"/>
          <w:sz w:val="18"/>
          <w:szCs w:val="18"/>
        </w:rPr>
        <w:t xml:space="preserve"> available </w:t>
      </w:r>
      <w:r>
        <w:rPr>
          <w:rFonts w:ascii="Courier New" w:hAnsi="Courier New" w:cs="Courier New"/>
          <w:sz w:val="18"/>
          <w:szCs w:val="18"/>
        </w:rPr>
        <w:t>for</w:t>
      </w:r>
      <w:r w:rsidRPr="00F67CD3">
        <w:rPr>
          <w:rFonts w:ascii="Courier New" w:hAnsi="Courier New" w:cs="Courier New"/>
          <w:sz w:val="18"/>
          <w:szCs w:val="18"/>
        </w:rPr>
        <w:t xml:space="preserve"> download at SM</w:t>
      </w:r>
      <w:r>
        <w:rPr>
          <w:rFonts w:ascii="Courier New" w:hAnsi="Courier New" w:cs="Courier New"/>
          <w:sz w:val="18"/>
          <w:szCs w:val="18"/>
        </w:rPr>
        <w:t>-DP+</w:t>
      </w:r>
    </w:p>
    <w:p w14:paraId="0DB975A5"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E</w:t>
      </w:r>
      <w:r w:rsidRPr="00F67CD3">
        <w:rPr>
          <w:rFonts w:ascii="Courier New" w:hAnsi="Courier New" w:cs="Courier New"/>
          <w:sz w:val="18"/>
          <w:szCs w:val="18"/>
        </w:rPr>
        <w:t>l</w:t>
      </w:r>
      <w:r>
        <w:rPr>
          <w:rFonts w:ascii="Courier New" w:hAnsi="Courier New" w:cs="Courier New"/>
          <w:sz w:val="18"/>
          <w:szCs w:val="18"/>
        </w:rPr>
        <w:t>i</w:t>
      </w:r>
      <w:r w:rsidRPr="00F67CD3">
        <w:rPr>
          <w:rFonts w:ascii="Courier New" w:hAnsi="Courier New" w:cs="Courier New"/>
          <w:sz w:val="18"/>
          <w:szCs w:val="18"/>
        </w:rPr>
        <w:t>gibil</w:t>
      </w:r>
      <w:r>
        <w:rPr>
          <w:rFonts w:ascii="Courier New" w:hAnsi="Courier New" w:cs="Courier New"/>
          <w:sz w:val="18"/>
          <w:szCs w:val="18"/>
        </w:rPr>
        <w:t>it</w:t>
      </w:r>
      <w:r w:rsidRPr="00F67CD3">
        <w:rPr>
          <w:rFonts w:ascii="Courier New" w:hAnsi="Courier New" w:cs="Courier New"/>
          <w:sz w:val="18"/>
          <w:szCs w:val="18"/>
        </w:rPr>
        <w:t>y (5)</w:t>
      </w:r>
      <w:r>
        <w:rPr>
          <w:rFonts w:ascii="Courier New" w:hAnsi="Courier New" w:cs="Courier New"/>
          <w:sz w:val="18"/>
          <w:szCs w:val="18"/>
        </w:rPr>
        <w:t>,</w:t>
      </w:r>
      <w:r w:rsidRPr="00F67CD3">
        <w:rPr>
          <w:rFonts w:ascii="Courier New" w:hAnsi="Courier New" w:cs="Courier New"/>
          <w:sz w:val="18"/>
          <w:szCs w:val="18"/>
        </w:rPr>
        <w:t xml:space="preserve"> -- SM</w:t>
      </w:r>
      <w:r>
        <w:rPr>
          <w:rFonts w:ascii="Courier New" w:hAnsi="Courier New" w:cs="Courier New"/>
          <w:sz w:val="18"/>
          <w:szCs w:val="18"/>
        </w:rPr>
        <w:t>-DP+</w:t>
      </w:r>
      <w:r w:rsidRPr="00F67CD3">
        <w:rPr>
          <w:rFonts w:ascii="Courier New" w:hAnsi="Courier New" w:cs="Courier New"/>
          <w:sz w:val="18"/>
          <w:szCs w:val="18"/>
        </w:rPr>
        <w:t xml:space="preserve"> reject</w:t>
      </w:r>
      <w:r>
        <w:rPr>
          <w:rFonts w:ascii="Courier New" w:hAnsi="Courier New" w:cs="Courier New"/>
          <w:sz w:val="18"/>
          <w:szCs w:val="18"/>
        </w:rPr>
        <w:t>ed</w:t>
      </w:r>
      <w:r w:rsidRPr="00F67CD3">
        <w:rPr>
          <w:rFonts w:ascii="Courier New" w:hAnsi="Courier New" w:cs="Courier New"/>
          <w:sz w:val="18"/>
          <w:szCs w:val="18"/>
        </w:rPr>
        <w:t xml:space="preserve"> download due to Eligibility Check</w:t>
      </w:r>
    </w:p>
    <w:p w14:paraId="1EE2F7EF"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I</w:t>
      </w:r>
      <w:r w:rsidRPr="00F67CD3">
        <w:rPr>
          <w:rFonts w:ascii="Courier New" w:hAnsi="Courier New" w:cs="Courier New"/>
          <w:sz w:val="18"/>
          <w:szCs w:val="18"/>
        </w:rPr>
        <w:t xml:space="preserve">nstall (6), -- Error </w:t>
      </w:r>
      <w:r>
        <w:rPr>
          <w:rFonts w:ascii="Courier New" w:hAnsi="Courier New" w:cs="Courier New"/>
          <w:sz w:val="18"/>
          <w:szCs w:val="18"/>
        </w:rPr>
        <w:t xml:space="preserve">during Profile </w:t>
      </w:r>
      <w:r w:rsidRPr="00F67CD3">
        <w:rPr>
          <w:rFonts w:ascii="Courier New" w:hAnsi="Courier New" w:cs="Courier New"/>
          <w:sz w:val="18"/>
          <w:szCs w:val="18"/>
        </w:rPr>
        <w:t>install</w:t>
      </w:r>
      <w:r>
        <w:rPr>
          <w:rFonts w:ascii="Courier New" w:hAnsi="Courier New" w:cs="Courier New"/>
          <w:sz w:val="18"/>
          <w:szCs w:val="18"/>
        </w:rPr>
        <w:t>ation</w:t>
      </w:r>
    </w:p>
    <w:p w14:paraId="044E601F"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P</w:t>
      </w:r>
      <w:r w:rsidRPr="00F67CD3">
        <w:rPr>
          <w:rFonts w:ascii="Courier New" w:hAnsi="Courier New" w:cs="Courier New"/>
          <w:sz w:val="18"/>
          <w:szCs w:val="18"/>
        </w:rPr>
        <w:t>in (</w:t>
      </w:r>
      <w:r>
        <w:rPr>
          <w:rFonts w:ascii="Courier New" w:hAnsi="Courier New" w:cs="Courier New"/>
          <w:sz w:val="18"/>
          <w:szCs w:val="18"/>
        </w:rPr>
        <w:t>7</w:t>
      </w:r>
      <w:r w:rsidRPr="00F67CD3">
        <w:rPr>
          <w:rFonts w:ascii="Courier New" w:hAnsi="Courier New" w:cs="Courier New"/>
          <w:sz w:val="18"/>
          <w:szCs w:val="18"/>
        </w:rPr>
        <w:t>), -- Invalid PIN</w:t>
      </w:r>
    </w:p>
    <w:p w14:paraId="4DCA4600" w14:textId="715D0D8E"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ProfileRef (8</w:t>
      </w:r>
      <w:r w:rsidRPr="00F67CD3">
        <w:rPr>
          <w:rFonts w:ascii="Courier New" w:hAnsi="Courier New" w:cs="Courier New"/>
          <w:sz w:val="18"/>
          <w:szCs w:val="18"/>
        </w:rPr>
        <w:t>), -- Referenced Profile does not exist</w:t>
      </w:r>
    </w:p>
    <w:p w14:paraId="63EC4570"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A</w:t>
      </w:r>
      <w:r w:rsidRPr="00F67CD3">
        <w:rPr>
          <w:rFonts w:ascii="Courier New" w:hAnsi="Courier New" w:cs="Courier New"/>
          <w:sz w:val="18"/>
          <w:szCs w:val="18"/>
        </w:rPr>
        <w:t>lready</w:t>
      </w:r>
      <w:r>
        <w:rPr>
          <w:rFonts w:ascii="Courier New" w:hAnsi="Courier New" w:cs="Courier New"/>
          <w:sz w:val="18"/>
          <w:szCs w:val="18"/>
        </w:rPr>
        <w:t>E</w:t>
      </w:r>
      <w:r w:rsidRPr="00F67CD3">
        <w:rPr>
          <w:rFonts w:ascii="Courier New" w:hAnsi="Courier New" w:cs="Courier New"/>
          <w:sz w:val="18"/>
          <w:szCs w:val="18"/>
        </w:rPr>
        <w:t>nabled</w:t>
      </w:r>
      <w:r>
        <w:rPr>
          <w:rFonts w:ascii="Courier New" w:hAnsi="Courier New" w:cs="Courier New"/>
          <w:sz w:val="18"/>
          <w:szCs w:val="18"/>
        </w:rPr>
        <w:t xml:space="preserve"> (9</w:t>
      </w:r>
      <w:r w:rsidRPr="00F67CD3">
        <w:rPr>
          <w:rFonts w:ascii="Courier New" w:hAnsi="Courier New" w:cs="Courier New"/>
          <w:sz w:val="18"/>
          <w:szCs w:val="18"/>
        </w:rPr>
        <w:t>), -- Referenced Profile is already enabled</w:t>
      </w:r>
    </w:p>
    <w:p w14:paraId="7A30D8EA"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error</w:t>
      </w:r>
      <w:r>
        <w:rPr>
          <w:rFonts w:ascii="Courier New" w:hAnsi="Courier New" w:cs="Courier New"/>
          <w:sz w:val="18"/>
          <w:szCs w:val="18"/>
        </w:rPr>
        <w:t>A</w:t>
      </w:r>
      <w:r w:rsidRPr="00F67CD3">
        <w:rPr>
          <w:rFonts w:ascii="Courier New" w:hAnsi="Courier New" w:cs="Courier New"/>
          <w:sz w:val="18"/>
          <w:szCs w:val="18"/>
        </w:rPr>
        <w:t>lready</w:t>
      </w:r>
      <w:r>
        <w:rPr>
          <w:rFonts w:ascii="Courier New" w:hAnsi="Courier New" w:cs="Courier New"/>
          <w:sz w:val="18"/>
          <w:szCs w:val="18"/>
        </w:rPr>
        <w:t>D</w:t>
      </w:r>
      <w:r w:rsidRPr="00F67CD3">
        <w:rPr>
          <w:rFonts w:ascii="Courier New" w:hAnsi="Courier New" w:cs="Courier New"/>
          <w:sz w:val="18"/>
          <w:szCs w:val="18"/>
        </w:rPr>
        <w:t>isabled</w:t>
      </w:r>
      <w:r>
        <w:rPr>
          <w:rFonts w:ascii="Courier New" w:hAnsi="Courier New" w:cs="Courier New"/>
          <w:sz w:val="18"/>
          <w:szCs w:val="18"/>
        </w:rPr>
        <w:t xml:space="preserve"> (10</w:t>
      </w:r>
      <w:r w:rsidRPr="00F67CD3">
        <w:rPr>
          <w:rFonts w:ascii="Courier New" w:hAnsi="Courier New" w:cs="Courier New"/>
          <w:sz w:val="18"/>
          <w:szCs w:val="18"/>
        </w:rPr>
        <w:t>), -- Referenced Profile is already disabled</w:t>
      </w:r>
    </w:p>
    <w:p w14:paraId="3C62A6EB" w14:textId="77777777" w:rsidR="005E689A" w:rsidRDefault="004B38E9"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errorConfirmationCode (11),</w:t>
      </w:r>
      <w:r w:rsidRPr="002D2B82">
        <w:rPr>
          <w:rFonts w:ascii="Courier New" w:hAnsi="Courier New" w:cs="Courier New"/>
          <w:sz w:val="18"/>
          <w:szCs w:val="18"/>
        </w:rPr>
        <w:t xml:space="preserve"> </w:t>
      </w:r>
      <w:r w:rsidRPr="00F67CD3">
        <w:rPr>
          <w:rFonts w:ascii="Courier New" w:hAnsi="Courier New" w:cs="Courier New"/>
          <w:sz w:val="18"/>
          <w:szCs w:val="18"/>
        </w:rPr>
        <w:t>--</w:t>
      </w:r>
      <w:r>
        <w:rPr>
          <w:rFonts w:ascii="Courier New" w:hAnsi="Courier New" w:cs="Courier New"/>
          <w:sz w:val="18"/>
          <w:szCs w:val="18"/>
        </w:rPr>
        <w:t xml:space="preserve"> Invalid Confirmation Code</w:t>
      </w:r>
      <w:r w:rsidR="005E689A">
        <w:rPr>
          <w:rFonts w:ascii="Courier New" w:hAnsi="Courier New" w:cs="Courier New"/>
          <w:sz w:val="18"/>
          <w:szCs w:val="18"/>
        </w:rPr>
        <w:t>,</w:t>
      </w:r>
    </w:p>
    <w:p w14:paraId="2FAA49EF" w14:textId="77777777" w:rsidR="005E689A"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errorRpmDisabled (12), -- Cannot pollRpmPackage, RPM is disabled</w:t>
      </w:r>
    </w:p>
    <w:p w14:paraId="3EFE732E" w14:textId="19DDFFF7" w:rsidR="004B38E9" w:rsidRPr="00F67CD3" w:rsidRDefault="005E689A" w:rsidP="005E689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errorProfileDoesNotExist (13), </w:t>
      </w:r>
      <w:r w:rsidR="0011680B">
        <w:rPr>
          <w:rFonts w:ascii="Courier New" w:hAnsi="Courier New" w:cs="Courier New"/>
          <w:sz w:val="18"/>
          <w:szCs w:val="18"/>
        </w:rPr>
        <w:t>--</w:t>
      </w:r>
      <w:r>
        <w:rPr>
          <w:rFonts w:ascii="Courier New" w:hAnsi="Courier New" w:cs="Courier New"/>
          <w:sz w:val="18"/>
          <w:szCs w:val="18"/>
        </w:rPr>
        <w:t xml:space="preserve"> There is no profile with provided ICCID</w:t>
      </w:r>
    </w:p>
    <w:p w14:paraId="42959463" w14:textId="77777777" w:rsidR="004B38E9" w:rsidRPr="00F67CD3"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67CD3">
        <w:rPr>
          <w:rFonts w:ascii="Courier New" w:hAnsi="Courier New" w:cs="Courier New"/>
          <w:sz w:val="18"/>
          <w:szCs w:val="18"/>
        </w:rPr>
        <w:t>un</w:t>
      </w:r>
      <w:r>
        <w:rPr>
          <w:rFonts w:ascii="Courier New" w:hAnsi="Courier New" w:cs="Courier New"/>
          <w:sz w:val="18"/>
          <w:szCs w:val="18"/>
        </w:rPr>
        <w:t>defin</w:t>
      </w:r>
      <w:r w:rsidRPr="00F67CD3">
        <w:rPr>
          <w:rFonts w:ascii="Courier New" w:hAnsi="Courier New" w:cs="Courier New"/>
          <w:sz w:val="18"/>
          <w:szCs w:val="18"/>
        </w:rPr>
        <w:t>ed</w:t>
      </w:r>
      <w:r>
        <w:rPr>
          <w:rFonts w:ascii="Courier New" w:hAnsi="Courier New" w:cs="Courier New"/>
          <w:sz w:val="18"/>
          <w:szCs w:val="18"/>
        </w:rPr>
        <w:t>E</w:t>
      </w:r>
      <w:r w:rsidRPr="00F67CD3">
        <w:rPr>
          <w:rFonts w:ascii="Courier New" w:hAnsi="Courier New" w:cs="Courier New"/>
          <w:sz w:val="18"/>
          <w:szCs w:val="18"/>
        </w:rPr>
        <w:t>rror</w:t>
      </w:r>
      <w:r>
        <w:rPr>
          <w:rFonts w:ascii="Courier New" w:hAnsi="Courier New" w:cs="Courier New"/>
          <w:sz w:val="18"/>
          <w:szCs w:val="18"/>
        </w:rPr>
        <w:t xml:space="preserve"> </w:t>
      </w:r>
      <w:r w:rsidRPr="00F67CD3">
        <w:rPr>
          <w:rFonts w:ascii="Courier New" w:hAnsi="Courier New" w:cs="Courier New"/>
          <w:sz w:val="18"/>
          <w:szCs w:val="18"/>
        </w:rPr>
        <w:t>(127)</w:t>
      </w:r>
    </w:p>
    <w:p w14:paraId="7F6A6A49"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7CD3">
        <w:rPr>
          <w:rFonts w:ascii="Courier New" w:hAnsi="Courier New" w:cs="Courier New"/>
          <w:sz w:val="18"/>
          <w:szCs w:val="18"/>
        </w:rPr>
        <w:t>}</w:t>
      </w:r>
    </w:p>
    <w:p w14:paraId="307C67EF" w14:textId="77777777" w:rsidR="004B38E9"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FAC0794" w14:textId="77777777" w:rsidR="004B38E9" w:rsidRPr="00D42CD6" w:rsidRDefault="004B38E9" w:rsidP="004B38E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5AB84BD" w14:textId="77777777" w:rsidR="004B38E9" w:rsidRDefault="004B38E9" w:rsidP="004B38E9">
      <w:pPr>
        <w:spacing w:before="0" w:after="200" w:line="276" w:lineRule="auto"/>
        <w:rPr>
          <w:rStyle w:val="NormalParagraphZchn"/>
        </w:rPr>
      </w:pPr>
    </w:p>
    <w:p w14:paraId="39054DF6" w14:textId="4B1C227B" w:rsidR="005E689A" w:rsidRPr="00FB1CCE" w:rsidRDefault="005E689A" w:rsidP="00FB1CCE">
      <w:pPr>
        <w:pStyle w:val="NOTE"/>
      </w:pPr>
      <w:r w:rsidRPr="00FB1CCE">
        <w:lastRenderedPageBreak/>
        <w:t>N</w:t>
      </w:r>
      <w:r>
        <w:t>OTE</w:t>
      </w:r>
      <w:r w:rsidRPr="00FB1CCE">
        <w:t xml:space="preserve">: </w:t>
      </w:r>
      <w:r>
        <w:tab/>
      </w:r>
      <w:r w:rsidRPr="00FB1CCE">
        <w:t>If there is no pending RPM command, rpmPackage data element in pollRpmPackageResponse is a zero-length sequence.</w:t>
      </w:r>
    </w:p>
    <w:p w14:paraId="1C8991E1" w14:textId="77777777" w:rsidR="004B38E9" w:rsidRDefault="004B38E9" w:rsidP="004B38E9">
      <w:pPr>
        <w:spacing w:before="0" w:after="200" w:line="276" w:lineRule="auto"/>
        <w:rPr>
          <w:rStyle w:val="NormalParagraphZchn"/>
        </w:rPr>
      </w:pPr>
      <w:r>
        <w:rPr>
          <w:rStyle w:val="NormalParagraphZchn"/>
        </w:rPr>
        <w:t>The flow for a profile download is defined below:</w:t>
      </w:r>
    </w:p>
    <w:p w14:paraId="64AE1AFC" w14:textId="74B17879" w:rsidR="004B38E9" w:rsidRPr="006A189C" w:rsidRDefault="0042170F" w:rsidP="0010669D">
      <w:pPr>
        <w:pStyle w:val="PlantUML"/>
      </w:pPr>
      <w:r>
        <w:t>@</w:t>
      </w:r>
      <w:r w:rsidR="004B38E9" w:rsidRPr="00CF76FA">
        <w:t>startuml</w:t>
      </w:r>
    </w:p>
    <w:p w14:paraId="064E22DF" w14:textId="77777777" w:rsidR="004B38E9" w:rsidRDefault="004B38E9" w:rsidP="0010669D">
      <w:pPr>
        <w:pStyle w:val="PlantUML"/>
      </w:pPr>
      <w:r>
        <w:t>hide footbox</w:t>
      </w:r>
    </w:p>
    <w:p w14:paraId="7E9C7902" w14:textId="77777777" w:rsidR="004B38E9" w:rsidRDefault="004B38E9" w:rsidP="0010669D">
      <w:pPr>
        <w:pStyle w:val="PlantUML"/>
      </w:pPr>
      <w:r>
        <w:t>skinparam sequenceMessageAlign center</w:t>
      </w:r>
    </w:p>
    <w:p w14:paraId="53DB442D" w14:textId="77777777" w:rsidR="004B38E9" w:rsidRDefault="004B38E9" w:rsidP="0010669D">
      <w:pPr>
        <w:pStyle w:val="PlantUML"/>
      </w:pPr>
      <w:r>
        <w:t>skinparam sequenceArrowFontSize 11</w:t>
      </w:r>
    </w:p>
    <w:p w14:paraId="1DD35555" w14:textId="77777777" w:rsidR="004B38E9" w:rsidRDefault="004B38E9" w:rsidP="0010669D">
      <w:pPr>
        <w:pStyle w:val="PlantUML"/>
      </w:pPr>
      <w:r>
        <w:t>skinparam noteFontSize 11</w:t>
      </w:r>
    </w:p>
    <w:p w14:paraId="4F7D4F55" w14:textId="77777777" w:rsidR="004B38E9" w:rsidRDefault="004B38E9" w:rsidP="0010669D">
      <w:pPr>
        <w:pStyle w:val="PlantUML"/>
      </w:pPr>
      <w:r>
        <w:t>skinparam monochrome true</w:t>
      </w:r>
    </w:p>
    <w:p w14:paraId="1559453A" w14:textId="77777777" w:rsidR="004B38E9" w:rsidRPr="008A048A" w:rsidRDefault="004B38E9" w:rsidP="0010669D">
      <w:pPr>
        <w:pStyle w:val="PlantUML"/>
      </w:pPr>
      <w:r w:rsidRPr="008A048A">
        <w:t>skinparam lifelinestrategy solid</w:t>
      </w:r>
    </w:p>
    <w:p w14:paraId="1CC17147" w14:textId="77777777" w:rsidR="004B38E9" w:rsidRPr="008A048A" w:rsidRDefault="004B38E9" w:rsidP="0010669D">
      <w:pPr>
        <w:pStyle w:val="PlantUML"/>
      </w:pPr>
    </w:p>
    <w:p w14:paraId="442374E7" w14:textId="77777777" w:rsidR="004B38E9" w:rsidRPr="008A048A" w:rsidRDefault="004B38E9" w:rsidP="0010669D">
      <w:pPr>
        <w:pStyle w:val="PlantUML"/>
      </w:pPr>
    </w:p>
    <w:p w14:paraId="1F48A008" w14:textId="249B4293" w:rsidR="004B38E9" w:rsidRPr="008A048A" w:rsidRDefault="004B38E9" w:rsidP="0010669D">
      <w:pPr>
        <w:pStyle w:val="PlantUML"/>
      </w:pPr>
      <w:r w:rsidRPr="008A048A">
        <w:t>participant "&lt;b&gt;End-User" as U</w:t>
      </w:r>
    </w:p>
    <w:p w14:paraId="40300BC7" w14:textId="7E4D3A50" w:rsidR="004B38E9" w:rsidRPr="005F33F6" w:rsidRDefault="004B38E9" w:rsidP="0010669D">
      <w:pPr>
        <w:pStyle w:val="PlantUML"/>
        <w:rPr>
          <w:lang w:val="fr-FR"/>
        </w:rPr>
      </w:pPr>
      <w:r w:rsidRPr="005F33F6">
        <w:rPr>
          <w:lang w:val="fr-FR"/>
        </w:rPr>
        <w:t>participant "&lt;b&gt;LPAe" as LPA</w:t>
      </w:r>
    </w:p>
    <w:p w14:paraId="0E40A5F7" w14:textId="7756ECCB" w:rsidR="004B38E9" w:rsidRPr="005F33F6" w:rsidRDefault="004B38E9" w:rsidP="0010669D">
      <w:pPr>
        <w:pStyle w:val="PlantUML"/>
        <w:rPr>
          <w:lang w:val="fr-FR"/>
        </w:rPr>
      </w:pPr>
      <w:r w:rsidRPr="005F33F6">
        <w:rPr>
          <w:lang w:val="fr-FR"/>
        </w:rPr>
        <w:t>participant "&lt;b&gt;Device" as D</w:t>
      </w:r>
    </w:p>
    <w:p w14:paraId="612BB1F2" w14:textId="379D37C9" w:rsidR="004B38E9" w:rsidRPr="008A048A" w:rsidRDefault="004B38E9" w:rsidP="0010669D">
      <w:pPr>
        <w:pStyle w:val="PlantUML"/>
      </w:pPr>
      <w:r w:rsidRPr="008A048A">
        <w:t>participant "&lt;b&gt;SM-DP+" as DP</w:t>
      </w:r>
    </w:p>
    <w:p w14:paraId="64567A1D" w14:textId="77777777" w:rsidR="004B38E9" w:rsidRPr="008A048A" w:rsidRDefault="004B38E9" w:rsidP="0010669D">
      <w:pPr>
        <w:pStyle w:val="PlantUML"/>
      </w:pPr>
    </w:p>
    <w:p w14:paraId="64978545" w14:textId="7154E512" w:rsidR="004B38E9" w:rsidRDefault="004B38E9" w:rsidP="0010669D">
      <w:pPr>
        <w:pStyle w:val="PlantUML"/>
      </w:pPr>
      <w:r>
        <w:t>U--&gt;D: [Trigger addition of Profile]</w:t>
      </w:r>
    </w:p>
    <w:p w14:paraId="23E0A6FF" w14:textId="77777777" w:rsidR="004B38E9" w:rsidRDefault="004B38E9" w:rsidP="0010669D">
      <w:pPr>
        <w:pStyle w:val="PlantUML"/>
      </w:pPr>
    </w:p>
    <w:p w14:paraId="7C7352EF" w14:textId="77777777" w:rsidR="004B38E9" w:rsidRDefault="004B38E9" w:rsidP="0010669D">
      <w:pPr>
        <w:pStyle w:val="PlantUML"/>
      </w:pPr>
      <w:r>
        <w:t>D--&gt;LPA: E4E with startDownload</w:t>
      </w:r>
    </w:p>
    <w:p w14:paraId="6F4193E8" w14:textId="77777777" w:rsidR="004B38E9" w:rsidRDefault="004B38E9" w:rsidP="0010669D">
      <w:pPr>
        <w:pStyle w:val="PlantUML"/>
      </w:pPr>
    </w:p>
    <w:p w14:paraId="41D41980" w14:textId="77777777" w:rsidR="004B38E9" w:rsidRDefault="004B38E9" w:rsidP="0010669D">
      <w:pPr>
        <w:pStyle w:val="PlantUML"/>
      </w:pPr>
      <w:r>
        <w:t>rnote over LPA #FFFFFF</w:t>
      </w:r>
    </w:p>
    <w:p w14:paraId="00E324D6" w14:textId="77777777" w:rsidR="004B38E9" w:rsidRDefault="004B38E9" w:rsidP="0010669D">
      <w:pPr>
        <w:pStyle w:val="PlantUML"/>
      </w:pPr>
      <w:r>
        <w:t xml:space="preserve">    (a) Get SM-DP+ Address, Parse Activation Code Token, [SM-DP+ OID], [CI PK ind.] from AC, or</w:t>
      </w:r>
    </w:p>
    <w:p w14:paraId="2508D759" w14:textId="77777777" w:rsidR="004B38E9" w:rsidRDefault="004B38E9" w:rsidP="0010669D">
      <w:pPr>
        <w:pStyle w:val="PlantUML"/>
      </w:pPr>
      <w:r>
        <w:t xml:space="preserve">    (b) Get SM-DP+ Address and EventID from SM-DS, or</w:t>
      </w:r>
    </w:p>
    <w:p w14:paraId="5F3A2E40" w14:textId="77777777" w:rsidR="004B38E9" w:rsidRDefault="004B38E9" w:rsidP="0010669D">
      <w:pPr>
        <w:pStyle w:val="PlantUML"/>
      </w:pPr>
      <w:r>
        <w:t xml:space="preserve">    (c) Get Default SM-DP+ Address, [CI PKID] from eUICC, or</w:t>
      </w:r>
    </w:p>
    <w:p w14:paraId="517AA0BC" w14:textId="77777777" w:rsidR="004B38E9" w:rsidRDefault="004B38E9" w:rsidP="0010669D">
      <w:pPr>
        <w:pStyle w:val="PlantUML"/>
      </w:pPr>
      <w:r>
        <w:t>End rnote</w:t>
      </w:r>
    </w:p>
    <w:p w14:paraId="68753379" w14:textId="77777777" w:rsidR="004B38E9" w:rsidRDefault="004B38E9" w:rsidP="0010669D">
      <w:pPr>
        <w:pStyle w:val="PlantUML"/>
      </w:pPr>
    </w:p>
    <w:p w14:paraId="7344875D" w14:textId="77777777" w:rsidR="004B38E9" w:rsidRDefault="004B38E9" w:rsidP="0010669D">
      <w:pPr>
        <w:pStyle w:val="PlantUML"/>
      </w:pPr>
      <w:r>
        <w:t>LPA--&gt;D: Acnowledge E4E</w:t>
      </w:r>
    </w:p>
    <w:p w14:paraId="2709F5E5" w14:textId="77777777" w:rsidR="004B38E9" w:rsidRDefault="004B38E9" w:rsidP="0010669D">
      <w:pPr>
        <w:pStyle w:val="PlantUML"/>
      </w:pPr>
      <w:r>
        <w:t>LPA--&gt;D: Open BIP Channel</w:t>
      </w:r>
    </w:p>
    <w:p w14:paraId="442B1673" w14:textId="77777777" w:rsidR="004B38E9" w:rsidRDefault="004B38E9" w:rsidP="0010669D">
      <w:pPr>
        <w:pStyle w:val="PlantUML"/>
      </w:pPr>
      <w:r>
        <w:t>LPA--&gt;DP: [Contact server, Common Mutual Authenitcation, retrieve Profile metadata]</w:t>
      </w:r>
    </w:p>
    <w:p w14:paraId="440925D3" w14:textId="77777777" w:rsidR="004B38E9" w:rsidRDefault="004B38E9" w:rsidP="0010669D">
      <w:pPr>
        <w:pStyle w:val="PlantUML"/>
      </w:pPr>
    </w:p>
    <w:p w14:paraId="2DFCE6A5" w14:textId="77777777" w:rsidR="004B38E9" w:rsidRDefault="004B38E9" w:rsidP="0010669D">
      <w:pPr>
        <w:pStyle w:val="PlantUML"/>
      </w:pPr>
      <w:r>
        <w:t>LPA--&gt;D: Alerting with startDownloadResponse</w:t>
      </w:r>
    </w:p>
    <w:p w14:paraId="5A291D5C" w14:textId="77777777" w:rsidR="004B38E9" w:rsidRDefault="004B38E9" w:rsidP="0010669D">
      <w:pPr>
        <w:pStyle w:val="PlantUML"/>
      </w:pPr>
      <w:r>
        <w:t>D--&gt;U: [Present content to user]</w:t>
      </w:r>
    </w:p>
    <w:p w14:paraId="76582EF5" w14:textId="77777777" w:rsidR="004B38E9" w:rsidRDefault="004B38E9" w:rsidP="0010669D">
      <w:pPr>
        <w:pStyle w:val="PlantUML"/>
      </w:pPr>
      <w:r>
        <w:t>U--&gt;D: [Optional confirmation code and/or LPAe PIN]</w:t>
      </w:r>
    </w:p>
    <w:p w14:paraId="300E535B" w14:textId="77777777" w:rsidR="004B38E9" w:rsidRDefault="004B38E9" w:rsidP="0010669D">
      <w:pPr>
        <w:pStyle w:val="PlantUML"/>
      </w:pPr>
      <w:r>
        <w:t xml:space="preserve">D--&gt;LPA: E4E with confirmDownload </w:t>
      </w:r>
    </w:p>
    <w:p w14:paraId="30A0A8B2" w14:textId="77777777" w:rsidR="004B38E9" w:rsidRPr="005F33F6" w:rsidRDefault="004B38E9" w:rsidP="0010669D">
      <w:pPr>
        <w:pStyle w:val="PlantUML"/>
        <w:rPr>
          <w:lang w:val="it-IT"/>
        </w:rPr>
      </w:pPr>
      <w:r w:rsidRPr="005F33F6">
        <w:rPr>
          <w:lang w:val="it-IT"/>
        </w:rPr>
        <w:t>LPA--&gt;D: Acnowledge E4E</w:t>
      </w:r>
    </w:p>
    <w:p w14:paraId="1E7477F4" w14:textId="77777777" w:rsidR="004B38E9" w:rsidRPr="005F33F6" w:rsidRDefault="004B38E9" w:rsidP="0010669D">
      <w:pPr>
        <w:pStyle w:val="PlantUML"/>
        <w:rPr>
          <w:lang w:val="it-IT"/>
        </w:rPr>
      </w:pPr>
    </w:p>
    <w:p w14:paraId="752A8376" w14:textId="77777777" w:rsidR="004B38E9" w:rsidRPr="005F33F6" w:rsidRDefault="004B38E9" w:rsidP="0010669D">
      <w:pPr>
        <w:pStyle w:val="PlantUML"/>
        <w:rPr>
          <w:lang w:val="it-IT"/>
        </w:rPr>
      </w:pPr>
      <w:r w:rsidRPr="005F33F6">
        <w:rPr>
          <w:lang w:val="it-IT"/>
        </w:rPr>
        <w:t>LPA--&gt;DP: [Retrieve BPP]</w:t>
      </w:r>
    </w:p>
    <w:p w14:paraId="7B022C11" w14:textId="77777777" w:rsidR="004B38E9" w:rsidRPr="00A37D99" w:rsidRDefault="004B38E9" w:rsidP="0010669D">
      <w:pPr>
        <w:pStyle w:val="PlantUML"/>
      </w:pPr>
      <w:r w:rsidRPr="00A37D99">
        <w:t>LPA--&gt;LPA: [install Profile]</w:t>
      </w:r>
    </w:p>
    <w:p w14:paraId="1D617F17" w14:textId="77777777" w:rsidR="004B38E9" w:rsidRPr="00A37D99" w:rsidRDefault="004B38E9" w:rsidP="0010669D">
      <w:pPr>
        <w:pStyle w:val="PlantUML"/>
      </w:pPr>
    </w:p>
    <w:p w14:paraId="40555306" w14:textId="77777777" w:rsidR="004B38E9" w:rsidRDefault="004B38E9" w:rsidP="0010669D">
      <w:pPr>
        <w:pStyle w:val="PlantUML"/>
      </w:pPr>
      <w:r>
        <w:t>LPA--&gt;D: Alerting with confirmDownloadResponse</w:t>
      </w:r>
    </w:p>
    <w:p w14:paraId="245ED377" w14:textId="77777777" w:rsidR="004B38E9" w:rsidRDefault="004B38E9" w:rsidP="0010669D">
      <w:pPr>
        <w:pStyle w:val="PlantUML"/>
      </w:pPr>
      <w:r>
        <w:t>D--&gt;U: [Present result to user]</w:t>
      </w:r>
    </w:p>
    <w:p w14:paraId="64E33E3E" w14:textId="77777777" w:rsidR="004B38E9" w:rsidRDefault="004B38E9" w:rsidP="0010669D">
      <w:pPr>
        <w:pStyle w:val="PlantUML"/>
      </w:pPr>
      <w:r>
        <w:t>alt enable profile</w:t>
      </w:r>
    </w:p>
    <w:p w14:paraId="7CD7AB55" w14:textId="3CD5CDD5" w:rsidR="004B38E9" w:rsidRDefault="004B38E9" w:rsidP="0010669D">
      <w:pPr>
        <w:pStyle w:val="PlantUML"/>
      </w:pPr>
      <w:r>
        <w:t xml:space="preserve">    LPA--&gt;D: REFRESH "UICC Reset" or "eUICC Status Change"</w:t>
      </w:r>
    </w:p>
    <w:p w14:paraId="78D4E1C6" w14:textId="77777777" w:rsidR="004B38E9" w:rsidRPr="006A189C" w:rsidRDefault="004B38E9" w:rsidP="0010669D">
      <w:pPr>
        <w:pStyle w:val="PlantUML"/>
      </w:pPr>
      <w:r>
        <w:t>end</w:t>
      </w:r>
    </w:p>
    <w:p w14:paraId="19E6598D" w14:textId="77777777" w:rsidR="004B38E9" w:rsidRPr="00BD45AD" w:rsidRDefault="004B38E9" w:rsidP="0010669D">
      <w:pPr>
        <w:pStyle w:val="PlantUML"/>
      </w:pPr>
      <w:r w:rsidRPr="00BD45AD">
        <w:t>@enduml</w:t>
      </w:r>
    </w:p>
    <w:p w14:paraId="6D966A0B" w14:textId="0112B469" w:rsidR="0058320C" w:rsidRDefault="0058320C" w:rsidP="00E44628">
      <w:pPr>
        <w:pStyle w:val="PlantUMLImg"/>
      </w:pPr>
      <w:r>
        <w:rPr>
          <w:noProof/>
        </w:rPr>
        <w:lastRenderedPageBreak/>
        <w:drawing>
          <wp:inline distT="0" distB="0" distL="0" distR="0" wp14:anchorId="459FCF33" wp14:editId="045E604C">
            <wp:extent cx="5731510" cy="5147018"/>
            <wp:effectExtent l="0" t="0" r="2540" b="0"/>
            <wp:docPr id="59" name="Picture 5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12">
                      <a:extLst>
                        <a:ext uri="{28A0092B-C50C-407E-A947-70E740481C1C}">
                          <a14:useLocalDpi xmlns:a14="http://schemas.microsoft.com/office/drawing/2010/main" val="0"/>
                        </a:ext>
                      </a:extLst>
                    </a:blip>
                    <a:stretch>
                      <a:fillRect/>
                    </a:stretch>
                  </pic:blipFill>
                  <pic:spPr>
                    <a:xfrm>
                      <a:off x="0" y="0"/>
                      <a:ext cx="5731510" cy="5147018"/>
                    </a:xfrm>
                    <a:prstGeom prst="rect">
                      <a:avLst/>
                    </a:prstGeom>
                  </pic:spPr>
                </pic:pic>
              </a:graphicData>
            </a:graphic>
          </wp:inline>
        </w:drawing>
      </w:r>
    </w:p>
    <w:p w14:paraId="47B78880" w14:textId="78A85A20" w:rsidR="003A7ADC" w:rsidRPr="00A37D99" w:rsidRDefault="003A7ADC" w:rsidP="003A7ADC">
      <w:pPr>
        <w:pStyle w:val="Figurecaption"/>
        <w:ind w:left="360" w:hanging="360"/>
        <w:rPr>
          <w:lang w:val="it-IT"/>
        </w:rPr>
      </w:pPr>
      <w:r w:rsidRPr="00A37D99">
        <w:rPr>
          <w:rFonts w:ascii="Arial Bold" w:hAnsi="Arial Bold"/>
          <w:lang w:val="it-IT"/>
        </w:rPr>
        <w:t>Figure 40aa</w:t>
      </w:r>
      <w:r w:rsidRPr="00A37D99">
        <w:rPr>
          <w:lang w:val="it-IT"/>
        </w:rPr>
        <w:t>: Profile download using E4E</w:t>
      </w:r>
    </w:p>
    <w:p w14:paraId="591B18FA" w14:textId="6BEAFBD2" w:rsidR="004B38E9" w:rsidRPr="00CA6980" w:rsidRDefault="004B38E9" w:rsidP="004B38E9">
      <w:pPr>
        <w:spacing w:before="0" w:after="200" w:line="276" w:lineRule="auto"/>
        <w:rPr>
          <w:rStyle w:val="NormalParagraphZchn"/>
          <w:sz w:val="20"/>
        </w:rPr>
      </w:pPr>
      <w:r w:rsidRPr="00CA6980">
        <w:rPr>
          <w:rStyle w:val="NormalParagraphZchn"/>
          <w:sz w:val="20"/>
        </w:rPr>
        <w:t xml:space="preserve">After a </w:t>
      </w:r>
      <w:r w:rsidRPr="00CA6980">
        <w:rPr>
          <w:rFonts w:ascii="Courier New" w:hAnsi="Courier New" w:cs="Courier New"/>
          <w:sz w:val="20"/>
        </w:rPr>
        <w:t>startDownload</w:t>
      </w:r>
      <w:r w:rsidRPr="00CA6980">
        <w:rPr>
          <w:rStyle w:val="NormalParagraphZchn"/>
          <w:sz w:val="20"/>
        </w:rPr>
        <w:t xml:space="preserve">, the eUICC SHALL return the </w:t>
      </w:r>
      <w:r w:rsidRPr="00CA6980">
        <w:rPr>
          <w:rFonts w:ascii="Courier New" w:hAnsi="Courier New" w:cs="Courier New"/>
          <w:sz w:val="20"/>
        </w:rPr>
        <w:t>serviceProviderName</w:t>
      </w:r>
      <w:r w:rsidRPr="00CA6980">
        <w:rPr>
          <w:rStyle w:val="NormalParagraphZchn"/>
          <w:sz w:val="20"/>
        </w:rPr>
        <w:t xml:space="preserve"> and the </w:t>
      </w:r>
      <w:r w:rsidRPr="00CA6980">
        <w:rPr>
          <w:rFonts w:ascii="Courier New" w:hAnsi="Courier New" w:cs="Courier New"/>
          <w:sz w:val="20"/>
        </w:rPr>
        <w:t>profileName</w:t>
      </w:r>
      <w:r w:rsidRPr="00CA6980">
        <w:rPr>
          <w:rStyle w:val="NormalParagraphZchn"/>
          <w:sz w:val="20"/>
        </w:rPr>
        <w:t xml:space="preserve"> from the Metadata of the Profile to download. Thereafter, the eUICC SHALL be informed with </w:t>
      </w:r>
      <w:r w:rsidRPr="00CA6980">
        <w:rPr>
          <w:rFonts w:ascii="Courier New" w:hAnsi="Courier New" w:cs="Courier New"/>
          <w:sz w:val="20"/>
        </w:rPr>
        <w:t>confirmDownload</w:t>
      </w:r>
      <w:r w:rsidRPr="00CA6980">
        <w:rPr>
          <w:rStyle w:val="NormalParagraphZchn"/>
          <w:sz w:val="20"/>
        </w:rPr>
        <w:t xml:space="preserve"> if the End User accepts the download.</w:t>
      </w:r>
      <w:r w:rsidR="000A7004" w:rsidRPr="000A7004">
        <w:rPr>
          <w:sz w:val="20"/>
        </w:rPr>
        <w:t xml:space="preserve"> </w:t>
      </w:r>
      <w:r w:rsidR="000A7004">
        <w:rPr>
          <w:rStyle w:val="NormalParagraphZchn"/>
          <w:sz w:val="20"/>
        </w:rPr>
        <w:t xml:space="preserve">After Bound Profile Package download and install process is performed, the eUICC SHALL inform the status of the download with </w:t>
      </w:r>
      <w:r w:rsidR="000A7004" w:rsidRPr="00BD45AD">
        <w:rPr>
          <w:rFonts w:ascii="Courier New" w:hAnsi="Courier New" w:cs="Courier New"/>
        </w:rPr>
        <w:t>confirmD</w:t>
      </w:r>
      <w:r w:rsidR="000A7004" w:rsidRPr="00271268">
        <w:rPr>
          <w:rFonts w:ascii="Courier New" w:hAnsi="Courier New" w:cs="Courier New"/>
        </w:rPr>
        <w:t>ownloadResponse</w:t>
      </w:r>
      <w:r w:rsidR="000A7004">
        <w:rPr>
          <w:rStyle w:val="NormalParagraphZchn"/>
          <w:sz w:val="20"/>
        </w:rPr>
        <w:t>.</w:t>
      </w:r>
    </w:p>
    <w:p w14:paraId="7F9A24E7" w14:textId="445C5980" w:rsidR="004B38E9" w:rsidRPr="00CA6980" w:rsidRDefault="004B38E9" w:rsidP="004B38E9">
      <w:pPr>
        <w:spacing w:before="0" w:after="200" w:line="276" w:lineRule="auto"/>
        <w:rPr>
          <w:rStyle w:val="NormalParagraphZchn"/>
          <w:sz w:val="20"/>
        </w:rPr>
      </w:pPr>
      <w:r w:rsidRPr="00CA6980">
        <w:rPr>
          <w:rStyle w:val="NormalParagraphZchn"/>
          <w:sz w:val="20"/>
        </w:rPr>
        <w:t xml:space="preserve">The </w:t>
      </w:r>
      <w:r w:rsidRPr="00CA6980">
        <w:rPr>
          <w:rFonts w:ascii="Courier New" w:hAnsi="Courier New" w:cs="Courier New"/>
          <w:sz w:val="20"/>
        </w:rPr>
        <w:t>listProfilesResponse</w:t>
      </w:r>
      <w:r w:rsidRPr="00CA6980">
        <w:rPr>
          <w:rStyle w:val="NormalParagraphZchn"/>
          <w:sz w:val="20"/>
        </w:rPr>
        <w:t xml:space="preserve"> SHALL contain a list of all Profiles on the eUICC. </w:t>
      </w:r>
      <w:r w:rsidRPr="00CA6980">
        <w:rPr>
          <w:rFonts w:ascii="Courier New" w:hAnsi="Courier New" w:cs="Courier New"/>
          <w:sz w:val="20"/>
        </w:rPr>
        <w:t>enableProfile</w:t>
      </w:r>
      <w:r w:rsidRPr="00CA6980">
        <w:rPr>
          <w:rStyle w:val="NormalParagraphZchn"/>
          <w:sz w:val="20"/>
        </w:rPr>
        <w:t xml:space="preserve">, </w:t>
      </w:r>
      <w:r w:rsidRPr="00CA6980">
        <w:rPr>
          <w:rFonts w:ascii="Courier New" w:hAnsi="Courier New" w:cs="Courier New"/>
          <w:sz w:val="20"/>
        </w:rPr>
        <w:t>disableProfile</w:t>
      </w:r>
      <w:r w:rsidRPr="00CA6980">
        <w:rPr>
          <w:rStyle w:val="NormalParagraphZchn"/>
          <w:sz w:val="20"/>
        </w:rPr>
        <w:t xml:space="preserve">, and </w:t>
      </w:r>
      <w:r w:rsidRPr="00CA6980">
        <w:rPr>
          <w:rFonts w:ascii="Courier New" w:hAnsi="Courier New" w:cs="Courier New"/>
          <w:sz w:val="20"/>
        </w:rPr>
        <w:t>deleteProfile</w:t>
      </w:r>
      <w:r w:rsidRPr="00CA6980">
        <w:rPr>
          <w:rStyle w:val="NormalParagraphZchn"/>
          <w:sz w:val="20"/>
        </w:rPr>
        <w:t xml:space="preserve"> SHALL reference a Profile</w:t>
      </w:r>
      <w:r w:rsidR="000A7004">
        <w:rPr>
          <w:rStyle w:val="NormalParagraphZchn"/>
          <w:sz w:val="20"/>
        </w:rPr>
        <w:t xml:space="preserve"> using its ICCID as returned by </w:t>
      </w:r>
      <w:r w:rsidR="000A7004" w:rsidRPr="007675E2">
        <w:rPr>
          <w:rFonts w:ascii="Courier New" w:hAnsi="Courier New" w:cs="Courier New"/>
        </w:rPr>
        <w:t>listProfilesResponse</w:t>
      </w:r>
      <w:r w:rsidRPr="00CA6980">
        <w:rPr>
          <w:rStyle w:val="NormalParagraphZchn"/>
          <w:sz w:val="20"/>
        </w:rPr>
        <w:t>.</w:t>
      </w:r>
    </w:p>
    <w:p w14:paraId="5ADC618A" w14:textId="20F29FDF" w:rsidR="00036957" w:rsidRPr="00BD45AD" w:rsidRDefault="00F66DD3" w:rsidP="00BD45AD">
      <w:pPr>
        <w:pStyle w:val="Heading2"/>
        <w:numPr>
          <w:ilvl w:val="0"/>
          <w:numId w:val="0"/>
        </w:numPr>
        <w:tabs>
          <w:tab w:val="left" w:pos="624"/>
        </w:tabs>
        <w:ind w:left="624" w:hanging="624"/>
        <w:rPr>
          <w:lang w:val="en-US"/>
        </w:rPr>
      </w:pPr>
      <w:bookmarkStart w:id="3069" w:name="_Toc91761051"/>
      <w:bookmarkStart w:id="3070" w:name="_Toc152332954"/>
      <w:r w:rsidRPr="00BD45AD">
        <w:rPr>
          <w:lang w:val="en-US"/>
        </w:rPr>
        <w:t>5.12</w:t>
      </w:r>
      <w:r w:rsidRPr="00BD45AD">
        <w:rPr>
          <w:lang w:val="en-US"/>
        </w:rPr>
        <w:tab/>
      </w:r>
      <w:r w:rsidR="00036957" w:rsidRPr="00BD45AD">
        <w:rPr>
          <w:lang w:val="en-US"/>
        </w:rPr>
        <w:t>Other functions</w:t>
      </w:r>
      <w:bookmarkEnd w:id="3069"/>
      <w:bookmarkEnd w:id="3070"/>
    </w:p>
    <w:p w14:paraId="5396CEF0" w14:textId="45C13A9E" w:rsidR="00036957" w:rsidRPr="00BD45AD" w:rsidRDefault="00F66DD3" w:rsidP="00BD45AD">
      <w:pPr>
        <w:pStyle w:val="Heading3"/>
        <w:numPr>
          <w:ilvl w:val="0"/>
          <w:numId w:val="0"/>
        </w:numPr>
        <w:tabs>
          <w:tab w:val="left" w:pos="851"/>
        </w:tabs>
        <w:ind w:left="851" w:hanging="851"/>
        <w:rPr>
          <w:lang w:val="en-US" w:bidi="ar-SA"/>
        </w:rPr>
      </w:pPr>
      <w:bookmarkStart w:id="3071" w:name="_Toc91761052"/>
      <w:bookmarkStart w:id="3072" w:name="_Toc152332955"/>
      <w:r w:rsidRPr="00F66DD3">
        <w:rPr>
          <w:sz w:val="22"/>
          <w:lang w:val="en-US" w:bidi="ar-SA"/>
        </w:rPr>
        <w:t>5.12.1</w:t>
      </w:r>
      <w:r w:rsidRPr="00F66DD3">
        <w:rPr>
          <w:sz w:val="22"/>
          <w:lang w:val="en-US" w:bidi="ar-SA"/>
        </w:rPr>
        <w:tab/>
      </w:r>
      <w:r w:rsidR="00036957" w:rsidRPr="00BD45AD">
        <w:rPr>
          <w:lang w:val="en-US" w:bidi="ar-SA"/>
        </w:rPr>
        <w:t>Function: RetrieveIcon</w:t>
      </w:r>
      <w:bookmarkEnd w:id="3071"/>
      <w:bookmarkEnd w:id="3072"/>
    </w:p>
    <w:p w14:paraId="5B8DA4ED" w14:textId="77777777" w:rsidR="00036957" w:rsidRPr="00B83BC0" w:rsidRDefault="00036957" w:rsidP="00036957">
      <w:pPr>
        <w:spacing w:before="0" w:after="200" w:line="276" w:lineRule="auto"/>
        <w:jc w:val="left"/>
        <w:rPr>
          <w:rFonts w:cs="Arial"/>
          <w:b/>
          <w:szCs w:val="22"/>
          <w:lang w:eastAsia="en-GB" w:bidi="ar-SA"/>
        </w:rPr>
      </w:pPr>
      <w:r w:rsidRPr="00520C01">
        <w:rPr>
          <w:b/>
          <w:szCs w:val="22"/>
          <w:lang w:eastAsia="en-GB" w:bidi="ar-SA"/>
        </w:rPr>
        <w:t>Related Procedures:</w:t>
      </w:r>
      <w:r w:rsidRPr="00520C01">
        <w:rPr>
          <w:rFonts w:cs="Arial"/>
          <w:b/>
          <w:szCs w:val="22"/>
          <w:lang w:eastAsia="en-GB" w:bidi="ar-SA"/>
        </w:rPr>
        <w:t xml:space="preserve"> </w:t>
      </w:r>
      <w:r w:rsidRPr="00520C01">
        <w:rPr>
          <w:szCs w:val="22"/>
          <w:lang w:eastAsia="en-GB" w:bidi="ar-SA"/>
        </w:rPr>
        <w:t>may be used in different procedures.</w:t>
      </w:r>
    </w:p>
    <w:p w14:paraId="63FD0CD6" w14:textId="77777777" w:rsidR="00036957" w:rsidRPr="00B83BC0" w:rsidRDefault="00036957" w:rsidP="00036957">
      <w:pPr>
        <w:pStyle w:val="NormalParagraph"/>
      </w:pPr>
      <w:r w:rsidRPr="00F96E8D">
        <w:rPr>
          <w:b/>
        </w:rPr>
        <w:t xml:space="preserve">Function Provider </w:t>
      </w:r>
      <w:r>
        <w:rPr>
          <w:b/>
        </w:rPr>
        <w:t>E</w:t>
      </w:r>
      <w:r w:rsidRPr="00F96E8D">
        <w:rPr>
          <w:b/>
        </w:rPr>
        <w:t>ntity:</w:t>
      </w:r>
      <w:r w:rsidRPr="00FD1F23">
        <w:t xml:space="preserve"> HRI Server</w:t>
      </w:r>
    </w:p>
    <w:p w14:paraId="7DE2476E" w14:textId="77777777" w:rsidR="00036957" w:rsidRPr="00F96E8D" w:rsidRDefault="00036957" w:rsidP="00036957">
      <w:pPr>
        <w:pStyle w:val="NormalParagraph"/>
        <w:rPr>
          <w:b/>
        </w:rPr>
      </w:pPr>
      <w:r w:rsidRPr="00F96E8D">
        <w:rPr>
          <w:b/>
        </w:rPr>
        <w:t>Description:</w:t>
      </w:r>
    </w:p>
    <w:p w14:paraId="6CDB310F" w14:textId="77777777" w:rsidR="00036957" w:rsidRPr="00CF01E6" w:rsidRDefault="00036957" w:rsidP="00036957">
      <w:pPr>
        <w:pStyle w:val="NormalParagraph"/>
      </w:pPr>
      <w:r w:rsidRPr="00CF01E6">
        <w:lastRenderedPageBreak/>
        <w:t xml:space="preserve">This function </w:t>
      </w:r>
      <w:r>
        <w:t>is</w:t>
      </w:r>
      <w:r w:rsidRPr="00CF01E6">
        <w:t xml:space="preserve"> </w:t>
      </w:r>
      <w:r>
        <w:t xml:space="preserve">used </w:t>
      </w:r>
      <w:r w:rsidRPr="00CF01E6">
        <w:t xml:space="preserve">to </w:t>
      </w:r>
      <w:r>
        <w:t xml:space="preserve">retrieve an icon related to the Profile from the </w:t>
      </w:r>
      <w:bookmarkStart w:id="3073" w:name="_Hlk475621767"/>
      <w:r>
        <w:t>HRI Server</w:t>
      </w:r>
      <w:bookmarkEnd w:id="3073"/>
      <w:r w:rsidRPr="00CF01E6">
        <w:t>.</w:t>
      </w:r>
      <w:r w:rsidRPr="00AB2B84">
        <w:t xml:space="preserve"> This function MAY be used in different procedures.</w:t>
      </w:r>
    </w:p>
    <w:p w14:paraId="2FF5EE15" w14:textId="25E25E64" w:rsidR="00036957" w:rsidRDefault="00036957" w:rsidP="00036957">
      <w:pPr>
        <w:pStyle w:val="NormalParagraph"/>
      </w:pPr>
      <w:r>
        <w:t xml:space="preserve">The HRI Server MAY be operated by any entity, </w:t>
      </w:r>
      <w:r w:rsidR="00151A47">
        <w:t xml:space="preserve">e.g., </w:t>
      </w:r>
      <w:r>
        <w:t>the SM-DP+, the Operator or any other party. If it is operated by the SM-DP+, the server infrastructure of the SM-DP+ SHALL allow the same TLS connection that is established for any other RSP procedure to be used for retrieving one or several icons.</w:t>
      </w:r>
    </w:p>
    <w:p w14:paraId="08BB692F" w14:textId="77777777" w:rsidR="00036957" w:rsidRPr="00EB304D" w:rsidRDefault="00036957" w:rsidP="00036957">
      <w:pPr>
        <w:pStyle w:val="NormalParagraph"/>
      </w:pPr>
      <w:r>
        <w:t>On</w:t>
      </w:r>
      <w:r w:rsidRPr="00EB304D">
        <w:t xml:space="preserve"> reception of this function call, the </w:t>
      </w:r>
      <w:bookmarkStart w:id="3074" w:name="_Hlk475621791"/>
      <w:r>
        <w:t>HRI Server</w:t>
      </w:r>
      <w:r w:rsidRPr="00EB304D">
        <w:t xml:space="preserve"> </w:t>
      </w:r>
      <w:bookmarkEnd w:id="3074"/>
      <w:r>
        <w:t>SHALL</w:t>
      </w:r>
      <w:r w:rsidRPr="00EB304D">
        <w:t>:</w:t>
      </w:r>
    </w:p>
    <w:p w14:paraId="18BEE37A" w14:textId="3548D286" w:rsidR="00036957" w:rsidRDefault="00F66DD3" w:rsidP="00BD45AD">
      <w:pPr>
        <w:pStyle w:val="ListBullet1"/>
        <w:ind w:left="680" w:hanging="340"/>
      </w:pPr>
      <w:r>
        <w:rPr>
          <w:rFonts w:ascii="Symbol" w:hAnsi="Symbol"/>
        </w:rPr>
        <w:t></w:t>
      </w:r>
      <w:r>
        <w:rPr>
          <w:rFonts w:ascii="Symbol" w:hAnsi="Symbol"/>
        </w:rPr>
        <w:tab/>
      </w:r>
      <w:r w:rsidR="00036957">
        <w:t>If required, customise the icon data (resize, crop, etc.) so that the resulting icon matches the request parameters.</w:t>
      </w:r>
    </w:p>
    <w:p w14:paraId="6E298A05" w14:textId="01550260" w:rsidR="00036957" w:rsidRDefault="00F66DD3" w:rsidP="00BD45AD">
      <w:pPr>
        <w:pStyle w:val="ListBullet1"/>
        <w:ind w:left="680" w:hanging="340"/>
      </w:pPr>
      <w:r>
        <w:rPr>
          <w:rFonts w:ascii="Symbol" w:hAnsi="Symbol"/>
        </w:rPr>
        <w:t></w:t>
      </w:r>
      <w:r>
        <w:rPr>
          <w:rFonts w:ascii="Symbol" w:hAnsi="Symbol"/>
        </w:rPr>
        <w:tab/>
      </w:r>
      <w:r w:rsidR="00036957">
        <w:t>In the response send the icon to the LPA.</w:t>
      </w:r>
    </w:p>
    <w:p w14:paraId="4AA0E5B1" w14:textId="77777777" w:rsidR="00036957" w:rsidRDefault="00036957" w:rsidP="00036957">
      <w:pPr>
        <w:pStyle w:val="NormalParagraph"/>
      </w:pPr>
      <w:r>
        <w:t>The HRI Server</w:t>
      </w:r>
      <w:r w:rsidRPr="00EB304D">
        <w:t xml:space="preserve"> </w:t>
      </w:r>
      <w:r>
        <w:t>MAY</w:t>
      </w:r>
      <w:r w:rsidRPr="00EB304D">
        <w:t xml:space="preserve"> perform additional operations</w:t>
      </w:r>
      <w:r>
        <w:t>,</w:t>
      </w:r>
      <w:r w:rsidRPr="00CF01E6">
        <w:t xml:space="preserve"> which are out of scope of this specification</w:t>
      </w:r>
      <w:r w:rsidRPr="00EB304D">
        <w:t>.</w:t>
      </w:r>
    </w:p>
    <w:p w14:paraId="19988527" w14:textId="77777777" w:rsidR="00036957" w:rsidRDefault="00036957" w:rsidP="00036957">
      <w:pPr>
        <w:pStyle w:val="NormalParagraph"/>
      </w:pPr>
      <w:r w:rsidRPr="00EB304D">
        <w:t xml:space="preserve">This function </w:t>
      </w:r>
      <w:r>
        <w:t>SHALL use an HTTP GET request instead of the function binding defined in sections 6.5 and 6.6.</w:t>
      </w:r>
    </w:p>
    <w:p w14:paraId="523A15D5" w14:textId="2E89847C" w:rsidR="00086E04" w:rsidRPr="00086E04" w:rsidRDefault="00036957" w:rsidP="00086E04">
      <w:pPr>
        <w:pStyle w:val="NormalParagraph"/>
      </w:pPr>
      <w:r>
        <w:t xml:space="preserve">The </w:t>
      </w:r>
      <w:r w:rsidR="00647682">
        <w:t xml:space="preserve">URL of the </w:t>
      </w:r>
      <w:r>
        <w:t>request SHALL be formatted as follow</w:t>
      </w:r>
      <w:bookmarkStart w:id="3075" w:name="_Hlk472267909"/>
      <w:r w:rsidR="00086E04" w:rsidRPr="00086E04">
        <w:t>s:</w:t>
      </w:r>
    </w:p>
    <w:p w14:paraId="239FE7A3" w14:textId="19647CC6" w:rsidR="00036957" w:rsidRDefault="00086E04" w:rsidP="00086E04">
      <w:pPr>
        <w:pStyle w:val="NormalParagraph"/>
        <w:ind w:firstLine="720"/>
      </w:pPr>
      <w:r w:rsidRPr="00086E04">
        <w:t>https://&lt;iconLocation&gt;?w=&lt;width&gt;&amp;h=&lt;height&gt;&amp;f=&lt;for</w:t>
      </w:r>
      <w:r w:rsidR="00036957">
        <w:t>mat&gt;</w:t>
      </w:r>
      <w:bookmarkEnd w:id="3075"/>
    </w:p>
    <w:p w14:paraId="488610DC" w14:textId="77777777" w:rsidR="00036957" w:rsidRDefault="00036957" w:rsidP="00036957">
      <w:pPr>
        <w:pStyle w:val="NormalParagraph"/>
      </w:pPr>
      <w:r w:rsidRPr="00F464F4">
        <w:t>&lt;iconLocation&gt;</w:t>
      </w:r>
      <w:r>
        <w:t xml:space="preserve"> is the string provided in the Metadata of the Profile. The other parameters SHALL be added by the LPA.</w:t>
      </w:r>
    </w:p>
    <w:p w14:paraId="5A41AE0C" w14:textId="77777777" w:rsidR="00036957" w:rsidRDefault="00036957" w:rsidP="00036957">
      <w:pPr>
        <w:pStyle w:val="NormalParagraph"/>
      </w:pPr>
      <w:r>
        <w:t xml:space="preserve">&lt;width&gt; </w:t>
      </w:r>
      <w:bookmarkStart w:id="3076" w:name="_Hlk472268042"/>
      <w:r>
        <w:t>is the width of the icon in pixels. Permitted range: 64 to 1024.</w:t>
      </w:r>
      <w:bookmarkEnd w:id="3076"/>
    </w:p>
    <w:p w14:paraId="24BEF24E" w14:textId="77777777" w:rsidR="00036957" w:rsidRDefault="00036957" w:rsidP="00036957">
      <w:pPr>
        <w:pStyle w:val="NormalParagraph"/>
      </w:pPr>
      <w:r>
        <w:t>&lt;height&gt;</w:t>
      </w:r>
      <w:r w:rsidRPr="00F702AF">
        <w:t xml:space="preserve"> </w:t>
      </w:r>
      <w:r>
        <w:t xml:space="preserve">is the height of the icon in pixels. Permitted range: 64 to 1536. </w:t>
      </w:r>
    </w:p>
    <w:p w14:paraId="4C625C0C" w14:textId="77777777" w:rsidR="00036957" w:rsidRDefault="00036957" w:rsidP="00036957">
      <w:pPr>
        <w:pStyle w:val="NormalParagraph"/>
      </w:pPr>
      <w:r>
        <w:t>Permitted range of aspects ratios (height / width): 1.5 to 0.25.</w:t>
      </w:r>
    </w:p>
    <w:p w14:paraId="74721DA9" w14:textId="4D661358" w:rsidR="00036957" w:rsidRDefault="00036957" w:rsidP="00036957">
      <w:pPr>
        <w:pStyle w:val="NormalParagraph"/>
      </w:pPr>
      <w:r>
        <w:t>&lt;format&gt; is the icon format. Permitted values: "jpg", "png".</w:t>
      </w:r>
    </w:p>
    <w:p w14:paraId="58E8CC69" w14:textId="302C3D82" w:rsidR="00036957" w:rsidRDefault="00036957" w:rsidP="00036957">
      <w:pPr>
        <w:pStyle w:val="NormalParagraph"/>
      </w:pPr>
      <w:r>
        <w:t>Example for a valid request</w:t>
      </w:r>
      <w:r w:rsidR="00086E04" w:rsidRPr="00086E04">
        <w:t>:</w:t>
      </w:r>
      <w:r w:rsidR="00086E04" w:rsidRPr="00086E04">
        <w:br/>
      </w:r>
      <w:r w:rsidR="00086E04" w:rsidRPr="00086E04">
        <w:tab/>
        <w:t>https://server.domain.com/mno-icon?w=320&amp;h=240&amp;f=</w:t>
      </w:r>
      <w:r w:rsidRPr="002E1615">
        <w:t>jpg</w:t>
      </w:r>
    </w:p>
    <w:p w14:paraId="75F6C743" w14:textId="77777777" w:rsidR="00036957" w:rsidRDefault="00036957" w:rsidP="00036957">
      <w:pPr>
        <w:pStyle w:val="NormalParagraph"/>
      </w:pPr>
      <w:r>
        <w:t>The HRI Server</w:t>
      </w:r>
      <w:r w:rsidRPr="00EB304D">
        <w:t xml:space="preserve"> </w:t>
      </w:r>
      <w:r>
        <w:t>SHALL return an icon in the requested format in the HTTP response.</w:t>
      </w:r>
    </w:p>
    <w:p w14:paraId="3F766F18" w14:textId="5F4FC9BD" w:rsidR="00647682" w:rsidRDefault="00647682" w:rsidP="00647682">
      <w:r>
        <w:t>See section 5.11.2 for handling by the LPAe.</w:t>
      </w:r>
    </w:p>
    <w:p w14:paraId="59BD5604" w14:textId="19EFD846" w:rsidR="0015351E" w:rsidRPr="00CF102B" w:rsidRDefault="00F66DD3" w:rsidP="00086E04">
      <w:pPr>
        <w:pStyle w:val="Heading2"/>
        <w:numPr>
          <w:ilvl w:val="0"/>
          <w:numId w:val="0"/>
        </w:numPr>
        <w:tabs>
          <w:tab w:val="left" w:pos="624"/>
        </w:tabs>
      </w:pPr>
      <w:bookmarkStart w:id="3077" w:name="_Toc91761053"/>
      <w:bookmarkStart w:id="3078" w:name="_Toc152332956"/>
      <w:r w:rsidRPr="00CF102B">
        <w:t>5.13</w:t>
      </w:r>
      <w:r w:rsidRPr="00CF102B">
        <w:tab/>
      </w:r>
      <w:r w:rsidR="0015351E" w:rsidRPr="00CF102B">
        <w:t>ES</w:t>
      </w:r>
      <w:r w:rsidR="0015351E" w:rsidRPr="00CF102B">
        <w:rPr>
          <w:rFonts w:hint="eastAsia"/>
        </w:rPr>
        <w:t>22</w:t>
      </w:r>
      <w:r w:rsidR="0015351E" w:rsidRPr="00CF102B">
        <w:t xml:space="preserve"> (</w:t>
      </w:r>
      <w:r w:rsidR="0015351E" w:rsidRPr="00CF102B">
        <w:rPr>
          <w:rFonts w:hint="eastAsia"/>
        </w:rPr>
        <w:t>Device Applicati</w:t>
      </w:r>
      <w:r w:rsidR="0015351E" w:rsidRPr="00CF102B">
        <w:t>on</w:t>
      </w:r>
      <w:r w:rsidR="0015351E" w:rsidRPr="00CF102B">
        <w:rPr>
          <w:rFonts w:hint="eastAsia"/>
        </w:rPr>
        <w:t xml:space="preserve"> </w:t>
      </w:r>
      <w:r w:rsidR="0015351E" w:rsidRPr="00CF102B">
        <w:t xml:space="preserve">-- </w:t>
      </w:r>
      <w:r w:rsidR="0015351E" w:rsidRPr="00CF102B">
        <w:rPr>
          <w:rFonts w:hint="eastAsia"/>
        </w:rPr>
        <w:t>LPDd</w:t>
      </w:r>
      <w:r w:rsidR="0015351E" w:rsidRPr="00CF102B">
        <w:t>)</w:t>
      </w:r>
      <w:bookmarkEnd w:id="3077"/>
      <w:bookmarkEnd w:id="3078"/>
    </w:p>
    <w:p w14:paraId="4F99AEF8" w14:textId="1067216F" w:rsidR="0015351E" w:rsidRPr="00CF102B" w:rsidRDefault="0015351E" w:rsidP="0015351E">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ES22 is an interface defined between </w:t>
      </w:r>
      <w:r w:rsidR="00AF531C" w:rsidRPr="00CF102B">
        <w:rPr>
          <w:rFonts w:eastAsia="Times New Roman"/>
          <w:szCs w:val="22"/>
          <w:lang w:eastAsia="ko-KR" w:bidi="ar-SA"/>
        </w:rPr>
        <w:t xml:space="preserve">the </w:t>
      </w:r>
      <w:r w:rsidRPr="00CF102B">
        <w:rPr>
          <w:rFonts w:eastAsia="Times New Roman" w:hint="eastAsia"/>
          <w:szCs w:val="22"/>
          <w:lang w:eastAsia="ko-KR" w:bidi="ar-SA"/>
        </w:rPr>
        <w:t>Device Application and the LPDd.</w:t>
      </w:r>
    </w:p>
    <w:p w14:paraId="55DA3FED" w14:textId="77777777" w:rsidR="0015351E" w:rsidRPr="00CF102B" w:rsidRDefault="00752561" w:rsidP="0015351E">
      <w:pPr>
        <w:spacing w:before="0" w:after="200" w:line="276" w:lineRule="auto"/>
        <w:jc w:val="left"/>
        <w:rPr>
          <w:rFonts w:ascii="Arial Bold" w:eastAsia="Times New Roman" w:hAnsi="Arial Bold" w:cs="Arial"/>
          <w:iCs/>
          <w:szCs w:val="28"/>
          <w:lang w:eastAsia="ko-KR"/>
        </w:rPr>
      </w:pPr>
      <w:r>
        <w:rPr>
          <w:rFonts w:ascii="Arial Bold" w:eastAsia="Times New Roman" w:hAnsi="Arial Bold" w:cs="Arial"/>
          <w:iCs/>
          <w:noProof/>
          <w:szCs w:val="28"/>
          <w:lang w:eastAsia="en-US"/>
        </w:rPr>
        <w:object w:dxaOrig="9496" w:dyaOrig="2792" w14:anchorId="648CB886">
          <v:shape id="_x0000_i1049" type="#_x0000_t75" style="width:444.8pt;height:136.5pt" o:ole="">
            <v:imagedata r:id="rId113" o:title=""/>
          </v:shape>
          <o:OLEObject Type="Embed" ProgID="PowerPoint.Show.8" ShapeID="_x0000_i1049" DrawAspect="Content" ObjectID="_1762945909" r:id="rId114"/>
        </w:object>
      </w:r>
    </w:p>
    <w:p w14:paraId="30D34D27" w14:textId="7E2A0E72" w:rsidR="0015351E" w:rsidRDefault="0015351E" w:rsidP="00BD45AD">
      <w:pPr>
        <w:pStyle w:val="Figurecaption"/>
      </w:pPr>
      <w:r>
        <w:rPr>
          <w:rFonts w:hint="eastAsia"/>
        </w:rPr>
        <w:t xml:space="preserve">Figure </w:t>
      </w:r>
      <w:r>
        <w:t>40a</w:t>
      </w:r>
      <w:r>
        <w:rPr>
          <w:rFonts w:hint="eastAsia"/>
        </w:rPr>
        <w:t>: ES22</w:t>
      </w:r>
    </w:p>
    <w:p w14:paraId="354393C8" w14:textId="1D666937" w:rsidR="0015351E" w:rsidRPr="00CF102B" w:rsidRDefault="0015351E" w:rsidP="0015351E">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 xml:space="preserve">The access to the LPDd via </w:t>
      </w:r>
      <w:r w:rsidR="00AF531C" w:rsidRPr="00CF102B">
        <w:rPr>
          <w:rFonts w:eastAsia="Times New Roman"/>
          <w:szCs w:val="22"/>
          <w:lang w:eastAsia="ko-KR" w:bidi="ar-SA"/>
        </w:rPr>
        <w:t xml:space="preserve">the </w:t>
      </w:r>
      <w:r w:rsidRPr="00CF102B">
        <w:rPr>
          <w:rFonts w:eastAsia="Times New Roman" w:hint="eastAsia"/>
          <w:szCs w:val="22"/>
          <w:lang w:eastAsia="ko-KR" w:bidi="ar-SA"/>
        </w:rPr>
        <w:t xml:space="preserve">ES22 interface SHALL be authorised by </w:t>
      </w:r>
      <w:r w:rsidR="00AF531C" w:rsidRPr="00CF102B">
        <w:rPr>
          <w:rFonts w:eastAsia="Times New Roman"/>
          <w:szCs w:val="22"/>
          <w:lang w:eastAsia="ko-KR" w:bidi="ar-SA"/>
        </w:rPr>
        <w:t xml:space="preserve">a </w:t>
      </w:r>
      <w:r w:rsidRPr="00CF102B">
        <w:rPr>
          <w:rFonts w:eastAsia="Times New Roman" w:hint="eastAsia"/>
          <w:szCs w:val="22"/>
          <w:lang w:eastAsia="ko-KR" w:bidi="ar-SA"/>
        </w:rPr>
        <w:t>Device manufacturer implementation-specific access control mechanism.</w:t>
      </w:r>
    </w:p>
    <w:p w14:paraId="3479331D" w14:textId="0A6FB665" w:rsidR="00A74866" w:rsidRPr="00CF102B" w:rsidRDefault="00A74866" w:rsidP="00A74866">
      <w:pPr>
        <w:spacing w:before="0" w:after="200" w:line="276" w:lineRule="auto"/>
        <w:jc w:val="left"/>
        <w:rPr>
          <w:rFonts w:eastAsia="Times New Roman"/>
          <w:szCs w:val="22"/>
          <w:lang w:eastAsia="ko-KR" w:bidi="ar-SA"/>
        </w:rPr>
      </w:pPr>
      <w:r>
        <w:rPr>
          <w:rFonts w:eastAsia="Times New Roman"/>
          <w:szCs w:val="22"/>
          <w:lang w:eastAsia="ko-KR" w:bidi="ar-SA"/>
        </w:rPr>
        <w:t>The coding and function binding of ES22 functions are Device manufacturer implementation-specific.</w:t>
      </w:r>
    </w:p>
    <w:p w14:paraId="196003FA" w14:textId="430430B1" w:rsidR="00C42FFA" w:rsidRPr="00CF102B" w:rsidRDefault="00C42FFA" w:rsidP="00086E04">
      <w:pPr>
        <w:pStyle w:val="Heading2"/>
        <w:numPr>
          <w:ilvl w:val="0"/>
          <w:numId w:val="0"/>
        </w:numPr>
        <w:tabs>
          <w:tab w:val="left" w:pos="624"/>
        </w:tabs>
      </w:pPr>
      <w:bookmarkStart w:id="3079" w:name="_Toc91761054"/>
      <w:bookmarkStart w:id="3080" w:name="_Toc152332957"/>
      <w:r w:rsidRPr="00CF102B">
        <w:t>5.14</w:t>
      </w:r>
      <w:r w:rsidRPr="00CF102B">
        <w:tab/>
        <w:t>ES</w:t>
      </w:r>
      <w:r w:rsidRPr="00CF102B">
        <w:rPr>
          <w:rFonts w:hint="eastAsia"/>
        </w:rPr>
        <w:t>2</w:t>
      </w:r>
      <w:r w:rsidRPr="00CF102B">
        <w:t>1 (</w:t>
      </w:r>
      <w:r w:rsidRPr="00CF102B">
        <w:rPr>
          <w:rFonts w:hint="eastAsia"/>
        </w:rPr>
        <w:t>Device Applicati</w:t>
      </w:r>
      <w:r w:rsidRPr="00CF102B">
        <w:t>on</w:t>
      </w:r>
      <w:r w:rsidRPr="00CF102B">
        <w:rPr>
          <w:rFonts w:hint="eastAsia"/>
        </w:rPr>
        <w:t xml:space="preserve"> </w:t>
      </w:r>
      <w:r w:rsidRPr="00CF102B">
        <w:t xml:space="preserve">-- </w:t>
      </w:r>
      <w:r w:rsidRPr="00CF102B">
        <w:rPr>
          <w:rFonts w:hint="eastAsia"/>
        </w:rPr>
        <w:t>LP</w:t>
      </w:r>
      <w:r w:rsidRPr="00CF102B">
        <w:t>R</w:t>
      </w:r>
      <w:r w:rsidRPr="00CF102B">
        <w:rPr>
          <w:rFonts w:hint="eastAsia"/>
        </w:rPr>
        <w:t>d</w:t>
      </w:r>
      <w:r w:rsidRPr="00CF102B">
        <w:t>)</w:t>
      </w:r>
      <w:bookmarkEnd w:id="3079"/>
      <w:bookmarkEnd w:id="3080"/>
    </w:p>
    <w:p w14:paraId="13853E9A" w14:textId="77777777" w:rsidR="00C42FFA" w:rsidRPr="00CF102B" w:rsidRDefault="00C42FFA" w:rsidP="00C42FFA">
      <w:pPr>
        <w:spacing w:before="0" w:after="200" w:line="276" w:lineRule="auto"/>
        <w:jc w:val="left"/>
        <w:rPr>
          <w:rFonts w:eastAsia="Times New Roman"/>
          <w:szCs w:val="22"/>
          <w:lang w:eastAsia="ko-KR" w:bidi="ar-SA"/>
        </w:rPr>
      </w:pPr>
      <w:r w:rsidRPr="00CF102B">
        <w:rPr>
          <w:rFonts w:eastAsia="Times New Roman" w:hint="eastAsia"/>
          <w:szCs w:val="22"/>
          <w:lang w:eastAsia="ko-KR" w:bidi="ar-SA"/>
        </w:rPr>
        <w:t>ES2</w:t>
      </w:r>
      <w:r w:rsidRPr="00CF102B">
        <w:rPr>
          <w:rFonts w:eastAsia="Times New Roman"/>
          <w:szCs w:val="22"/>
          <w:lang w:eastAsia="ko-KR" w:bidi="ar-SA"/>
        </w:rPr>
        <w:t>1</w:t>
      </w:r>
      <w:r w:rsidRPr="00CF102B">
        <w:rPr>
          <w:rFonts w:eastAsia="Times New Roman" w:hint="eastAsia"/>
          <w:szCs w:val="22"/>
          <w:lang w:eastAsia="ko-KR" w:bidi="ar-SA"/>
        </w:rPr>
        <w:t xml:space="preserve"> is an interface defined between </w:t>
      </w:r>
      <w:r w:rsidRPr="00CF102B">
        <w:rPr>
          <w:rFonts w:eastAsia="Times New Roman"/>
          <w:szCs w:val="22"/>
          <w:lang w:eastAsia="ko-KR" w:bidi="ar-SA"/>
        </w:rPr>
        <w:t xml:space="preserve">the </w:t>
      </w:r>
      <w:r w:rsidRPr="00CF102B">
        <w:rPr>
          <w:rFonts w:eastAsia="Times New Roman" w:hint="eastAsia"/>
          <w:szCs w:val="22"/>
          <w:lang w:eastAsia="ko-KR" w:bidi="ar-SA"/>
        </w:rPr>
        <w:t>Device Application and the LP</w:t>
      </w:r>
      <w:r w:rsidRPr="00CF102B">
        <w:rPr>
          <w:rFonts w:eastAsia="Times New Roman"/>
          <w:szCs w:val="22"/>
          <w:lang w:eastAsia="ko-KR" w:bidi="ar-SA"/>
        </w:rPr>
        <w:t>R</w:t>
      </w:r>
      <w:r w:rsidRPr="00CF102B">
        <w:rPr>
          <w:rFonts w:eastAsia="Times New Roman" w:hint="eastAsia"/>
          <w:szCs w:val="22"/>
          <w:lang w:eastAsia="ko-KR" w:bidi="ar-SA"/>
        </w:rPr>
        <w:t>d</w:t>
      </w:r>
      <w:r w:rsidRPr="00CF102B">
        <w:rPr>
          <w:rFonts w:eastAsia="Times New Roman"/>
          <w:szCs w:val="22"/>
          <w:lang w:eastAsia="ko-KR" w:bidi="ar-SA"/>
        </w:rPr>
        <w:t>, which initiates Profile Content Management sessions and optionally relays progress information from the PCMAA.</w:t>
      </w:r>
    </w:p>
    <w:p w14:paraId="79BF56EF" w14:textId="77777777" w:rsidR="00C42FFA" w:rsidRPr="00CF102B" w:rsidRDefault="00C42FFA" w:rsidP="00C42FFA">
      <w:pPr>
        <w:spacing w:before="0" w:after="200" w:line="276" w:lineRule="auto"/>
        <w:jc w:val="left"/>
        <w:rPr>
          <w:rFonts w:ascii="Arial Bold" w:eastAsia="Times New Roman" w:hAnsi="Arial Bold" w:cs="Arial"/>
          <w:iCs/>
          <w:szCs w:val="28"/>
          <w:lang w:eastAsia="ko-KR"/>
        </w:rPr>
      </w:pPr>
      <w:r>
        <w:rPr>
          <w:rFonts w:ascii="Arial Bold" w:eastAsia="Times New Roman" w:hAnsi="Arial Bold" w:cs="Arial"/>
          <w:iCs/>
          <w:noProof/>
          <w:szCs w:val="28"/>
          <w:lang w:eastAsia="en-US"/>
        </w:rPr>
        <w:object w:dxaOrig="9453" w:dyaOrig="2797" w14:anchorId="7F7A7ED1">
          <v:shape id="_x0000_i1050" type="#_x0000_t75" style="width:439.5pt;height:130.75pt" o:ole="">
            <v:imagedata r:id="rId115" o:title=""/>
          </v:shape>
          <o:OLEObject Type="Embed" ProgID="PowerPoint.Show.8" ShapeID="_x0000_i1050" DrawAspect="Content" ObjectID="_1762945910" r:id="rId116"/>
        </w:object>
      </w:r>
    </w:p>
    <w:p w14:paraId="3C77097B" w14:textId="552F1A87" w:rsidR="00C42FFA" w:rsidRDefault="00C42FFA" w:rsidP="00C42FFA">
      <w:pPr>
        <w:pStyle w:val="Figurecaption"/>
      </w:pPr>
      <w:r>
        <w:rPr>
          <w:rFonts w:hint="eastAsia"/>
        </w:rPr>
        <w:t xml:space="preserve">Figure </w:t>
      </w:r>
      <w:r>
        <w:t>40b</w:t>
      </w:r>
      <w:r>
        <w:rPr>
          <w:rFonts w:hint="eastAsia"/>
        </w:rPr>
        <w:t>: ES2</w:t>
      </w:r>
      <w:r>
        <w:t>1</w:t>
      </w:r>
    </w:p>
    <w:p w14:paraId="3DB39ADC" w14:textId="77777777" w:rsidR="00C42FFA" w:rsidRPr="00CF102B" w:rsidRDefault="00C42FFA" w:rsidP="00C42FFA">
      <w:pPr>
        <w:spacing w:before="0" w:after="200" w:line="276" w:lineRule="auto"/>
        <w:jc w:val="left"/>
        <w:rPr>
          <w:rFonts w:eastAsia="Times New Roman"/>
          <w:szCs w:val="22"/>
          <w:lang w:eastAsia="ko-KR" w:bidi="ar-SA"/>
        </w:rPr>
      </w:pPr>
      <w:r w:rsidRPr="00CF102B">
        <w:rPr>
          <w:rFonts w:eastAsia="Times New Roman"/>
          <w:szCs w:val="22"/>
          <w:lang w:eastAsia="ko-KR" w:bidi="ar-SA"/>
        </w:rPr>
        <w:t>The Device SHALL provide an implementation-specific mechanism by which the Device Application can determine whether the LPA Proxy feature is supported on the Device and the eUICC.</w:t>
      </w:r>
    </w:p>
    <w:p w14:paraId="2E48C855" w14:textId="11910C0F" w:rsidR="00C42FFA" w:rsidRPr="00E63826" w:rsidRDefault="00C42FFA" w:rsidP="00C42FFA">
      <w:pPr>
        <w:spacing w:before="0" w:after="200" w:line="276" w:lineRule="auto"/>
        <w:jc w:val="left"/>
        <w:rPr>
          <w:rFonts w:cs="Arial"/>
        </w:rPr>
      </w:pPr>
      <w:r w:rsidRPr="00E63826">
        <w:rPr>
          <w:rFonts w:cs="Arial"/>
        </w:rPr>
        <w:t>The specific function binding for the Command, Response, and Notification Data on the ES21 interface is Device</w:t>
      </w:r>
      <w:r>
        <w:rPr>
          <w:rFonts w:cs="Arial"/>
        </w:rPr>
        <w:t xml:space="preserve"> </w:t>
      </w:r>
      <w:r w:rsidRPr="00E63826">
        <w:rPr>
          <w:rFonts w:cs="Arial"/>
        </w:rPr>
        <w:t>manufacturer-specific.</w:t>
      </w:r>
    </w:p>
    <w:p w14:paraId="393A39A0" w14:textId="04884D35" w:rsidR="00C42FFA" w:rsidRDefault="00C42FFA" w:rsidP="00086E04">
      <w:pPr>
        <w:pStyle w:val="Heading3"/>
        <w:numPr>
          <w:ilvl w:val="0"/>
          <w:numId w:val="0"/>
        </w:numPr>
        <w:ind w:left="851"/>
      </w:pPr>
      <w:bookmarkStart w:id="3081" w:name="_Toc91761055"/>
      <w:bookmarkStart w:id="3082" w:name="_Toc152332958"/>
      <w:r>
        <w:t>5.14.1 Function: InitiateProfileContentManagement</w:t>
      </w:r>
      <w:bookmarkEnd w:id="3081"/>
      <w:bookmarkEnd w:id="3082"/>
    </w:p>
    <w:p w14:paraId="09C17350" w14:textId="77777777" w:rsidR="00C42FFA" w:rsidRPr="00CF102B" w:rsidRDefault="00C42FFA" w:rsidP="00C42FFA">
      <w:pPr>
        <w:pStyle w:val="NormalParagraph"/>
        <w:rPr>
          <w:rFonts w:eastAsia="Times New Roman"/>
          <w:lang w:eastAsia="ko-KR"/>
        </w:rPr>
      </w:pPr>
      <w:r w:rsidRPr="00F96E8D">
        <w:rPr>
          <w:b/>
        </w:rPr>
        <w:t>Related Procedures:</w:t>
      </w:r>
      <w:r w:rsidRPr="00F96E8D">
        <w:t xml:space="preserve"> </w:t>
      </w:r>
      <w:r w:rsidRPr="00CF102B">
        <w:rPr>
          <w:rFonts w:eastAsia="Times New Roman"/>
          <w:lang w:eastAsia="ko-KR"/>
        </w:rPr>
        <w:t>Profile Content Management</w:t>
      </w:r>
    </w:p>
    <w:p w14:paraId="5D7182C7" w14:textId="77777777" w:rsidR="00C42FFA" w:rsidRPr="00CF102B" w:rsidRDefault="00C42FFA" w:rsidP="00C42FFA">
      <w:pPr>
        <w:pStyle w:val="NormalParagraph"/>
        <w:rPr>
          <w:rFonts w:eastAsia="Times New Roman"/>
          <w:lang w:eastAsia="ko-KR"/>
        </w:rPr>
      </w:pPr>
      <w:r w:rsidRPr="00F96E8D">
        <w:rPr>
          <w:b/>
        </w:rPr>
        <w:t xml:space="preserve">Function Provider </w:t>
      </w:r>
      <w:r>
        <w:rPr>
          <w:b/>
        </w:rPr>
        <w:t>E</w:t>
      </w:r>
      <w:r w:rsidRPr="00F96E8D">
        <w:rPr>
          <w:b/>
        </w:rPr>
        <w:t>ntity:</w:t>
      </w:r>
      <w:r>
        <w:t xml:space="preserve"> </w:t>
      </w:r>
      <w:r w:rsidRPr="00CF102B">
        <w:rPr>
          <w:rFonts w:eastAsia="Times New Roman" w:hint="eastAsia"/>
          <w:lang w:eastAsia="ko-KR"/>
        </w:rPr>
        <w:t>LP</w:t>
      </w:r>
      <w:r w:rsidRPr="00CF102B">
        <w:rPr>
          <w:rFonts w:eastAsia="Times New Roman"/>
          <w:lang w:eastAsia="ko-KR"/>
        </w:rPr>
        <w:t>R</w:t>
      </w:r>
      <w:r w:rsidRPr="00CF102B">
        <w:rPr>
          <w:rFonts w:eastAsia="Times New Roman" w:hint="eastAsia"/>
          <w:lang w:eastAsia="ko-KR"/>
        </w:rPr>
        <w:t>d</w:t>
      </w:r>
    </w:p>
    <w:p w14:paraId="66B2E767" w14:textId="1F5B4209" w:rsidR="00C42FFA" w:rsidRPr="00F96E8D" w:rsidRDefault="00C42FFA" w:rsidP="00C42FFA">
      <w:pPr>
        <w:pStyle w:val="NormalParagraph"/>
        <w:rPr>
          <w:b/>
        </w:rPr>
      </w:pPr>
      <w:r>
        <w:rPr>
          <w:b/>
        </w:rPr>
        <w:t>Description:</w:t>
      </w:r>
    </w:p>
    <w:p w14:paraId="786455D2" w14:textId="77777777" w:rsidR="00C42FFA" w:rsidRPr="00E97509" w:rsidRDefault="00C42FFA" w:rsidP="00C42FFA">
      <w:pPr>
        <w:rPr>
          <w:lang w:eastAsia="en-US"/>
        </w:rPr>
      </w:pPr>
      <w:r w:rsidRPr="00263022">
        <w:rPr>
          <w:lang w:eastAsia="en-US"/>
        </w:rPr>
        <w:lastRenderedPageBreak/>
        <w:t xml:space="preserve">This function is used by the Device Application to trigger a Profile Content Management session, optionally with </w:t>
      </w:r>
      <w:r w:rsidRPr="00E97509">
        <w:rPr>
          <w:lang w:eastAsia="en-US"/>
        </w:rPr>
        <w:t xml:space="preserve">a specified DPI parameter, and to request progress </w:t>
      </w:r>
      <w:r>
        <w:rPr>
          <w:lang w:eastAsia="en-US"/>
        </w:rPr>
        <w:t>information</w:t>
      </w:r>
      <w:r w:rsidRPr="00E97509">
        <w:rPr>
          <w:lang w:eastAsia="en-US"/>
        </w:rPr>
        <w:t xml:space="preserve"> from the PCM session.</w:t>
      </w:r>
    </w:p>
    <w:p w14:paraId="3C3D5FB6" w14:textId="77777777" w:rsidR="00C42FFA" w:rsidRDefault="00C42FFA" w:rsidP="00C42FFA">
      <w:pPr>
        <w:rPr>
          <w:lang w:eastAsia="en-US"/>
        </w:rPr>
      </w:pPr>
      <w:r>
        <w:rPr>
          <w:lang w:eastAsia="en-US"/>
        </w:rPr>
        <w:t>On reception of this command, the LPRd SHALL:</w:t>
      </w:r>
    </w:p>
    <w:p w14:paraId="198D9DDD" w14:textId="77777777"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 xml:space="preserve">Verify that there is an enabled Profile; otherwise, return the error </w:t>
      </w:r>
      <w:r>
        <w:rPr>
          <w:rFonts w:ascii="Consolas" w:hAnsi="Consolas" w:cs="Consolas"/>
          <w:szCs w:val="22"/>
          <w:lang w:eastAsia="en-GB" w:bidi="ar-SA"/>
        </w:rPr>
        <w:t>no</w:t>
      </w:r>
      <w:r w:rsidRPr="008228E3">
        <w:rPr>
          <w:rFonts w:ascii="Consolas" w:hAnsi="Consolas" w:cs="Consolas"/>
          <w:szCs w:val="22"/>
          <w:lang w:eastAsia="en-GB" w:bidi="ar-SA"/>
        </w:rPr>
        <w:t>Enabled</w:t>
      </w:r>
      <w:r>
        <w:rPr>
          <w:rFonts w:ascii="Consolas" w:hAnsi="Consolas" w:cs="Consolas"/>
          <w:szCs w:val="22"/>
          <w:lang w:eastAsia="en-GB" w:bidi="ar-SA"/>
        </w:rPr>
        <w:t>Profile</w:t>
      </w:r>
      <w:r w:rsidRPr="00CF102B">
        <w:rPr>
          <w:rFonts w:eastAsia="Times New Roman"/>
          <w:szCs w:val="22"/>
          <w:lang w:eastAsia="ko-KR" w:bidi="ar-SA"/>
        </w:rPr>
        <w:t>.</w:t>
      </w:r>
    </w:p>
    <w:p w14:paraId="68EDEB78" w14:textId="28B3CF9A"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Retrieve the Profile Metadata for the currently</w:t>
      </w:r>
      <w:r w:rsidR="00C95AA6">
        <w:rPr>
          <w:rFonts w:eastAsia="Times New Roman"/>
          <w:szCs w:val="22"/>
          <w:lang w:eastAsia="ko-KR" w:bidi="ar-SA"/>
        </w:rPr>
        <w:t xml:space="preserve"> </w:t>
      </w:r>
      <w:r w:rsidRPr="00CF102B">
        <w:rPr>
          <w:rFonts w:eastAsia="Times New Roman"/>
          <w:szCs w:val="22"/>
          <w:lang w:eastAsia="ko-KR" w:bidi="ar-SA"/>
        </w:rPr>
        <w:t>enabled Profile by calling the "ES10c.GetProfilesInfo" function.</w:t>
      </w:r>
    </w:p>
    <w:p w14:paraId="0A6F3FAD" w14:textId="77777777"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 xml:space="preserve">Verify that the Device Application is authorised to trigger a PCM session on the enabled Profile; otherwise, return the error </w:t>
      </w:r>
      <w:r>
        <w:rPr>
          <w:rFonts w:ascii="Consolas" w:hAnsi="Consolas" w:cs="Consolas"/>
          <w:szCs w:val="22"/>
          <w:lang w:eastAsia="en-GB" w:bidi="ar-SA"/>
        </w:rPr>
        <w:t>deviceApplicationNotAuthorised</w:t>
      </w:r>
      <w:r w:rsidRPr="00CF102B">
        <w:rPr>
          <w:rFonts w:eastAsia="Times New Roman"/>
          <w:szCs w:val="22"/>
          <w:lang w:eastAsia="ko-KR" w:bidi="ar-SA"/>
        </w:rPr>
        <w:t>. The mechanism by which this authorisation is performed is Device manufacturer-specific.</w:t>
      </w:r>
    </w:p>
    <w:p w14:paraId="68EA8498" w14:textId="08D34D60"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 xml:space="preserve">Verify that the Profile Metadata contains </w:t>
      </w:r>
      <w:r w:rsidR="0071513E">
        <w:rPr>
          <w:rFonts w:eastAsia="Times New Roman"/>
          <w:szCs w:val="22"/>
          <w:lang w:eastAsia="ko-KR" w:bidi="ar-SA"/>
        </w:rPr>
        <w:t xml:space="preserve">an </w:t>
      </w:r>
      <w:r w:rsidR="0071513E" w:rsidRPr="00A50DDE">
        <w:rPr>
          <w:rFonts w:ascii="Courier New" w:eastAsia="Times New Roman" w:hAnsi="Courier New" w:cs="Courier New"/>
          <w:lang w:val="en-US" w:eastAsia="ko-KR"/>
        </w:rPr>
        <w:t>lprConfiguration</w:t>
      </w:r>
      <w:r w:rsidR="0071513E">
        <w:rPr>
          <w:rFonts w:eastAsia="Times New Roman"/>
          <w:szCs w:val="22"/>
          <w:lang w:eastAsia="ko-KR" w:bidi="ar-SA"/>
        </w:rPr>
        <w:t xml:space="preserve"> with </w:t>
      </w:r>
      <w:r w:rsidRPr="00CF102B">
        <w:rPr>
          <w:rFonts w:eastAsia="Times New Roman"/>
          <w:szCs w:val="22"/>
          <w:lang w:eastAsia="ko-KR" w:bidi="ar-SA"/>
        </w:rPr>
        <w:t xml:space="preserve">a non-empty PCMP address; otherwise, return the error </w:t>
      </w:r>
      <w:r w:rsidR="0071513E" w:rsidRPr="003B6DAB">
        <w:rPr>
          <w:rFonts w:ascii="Consolas" w:hAnsi="Consolas" w:cs="Consolas"/>
          <w:szCs w:val="22"/>
          <w:lang w:eastAsia="en-GB" w:bidi="ar-SA"/>
        </w:rPr>
        <w:t>noLprConfiguration</w:t>
      </w:r>
      <w:r w:rsidRPr="00CF102B">
        <w:rPr>
          <w:rFonts w:eastAsia="Times New Roman"/>
          <w:szCs w:val="22"/>
          <w:lang w:eastAsia="ko-KR" w:bidi="ar-SA"/>
        </w:rPr>
        <w:t>.</w:t>
      </w:r>
    </w:p>
    <w:p w14:paraId="07EDB6A1" w14:textId="0FB57815"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Verify that either the End User has not disallowed mobile network data to be used for the LPA Proxy</w:t>
      </w:r>
      <w:r w:rsidR="00C95AA6">
        <w:rPr>
          <w:rFonts w:eastAsia="Times New Roman"/>
          <w:szCs w:val="22"/>
          <w:lang w:eastAsia="ko-KR" w:bidi="ar-SA"/>
        </w:rPr>
        <w:t>/PCM session</w:t>
      </w:r>
      <w:r w:rsidRPr="00CF102B">
        <w:rPr>
          <w:rFonts w:eastAsia="Times New Roman"/>
          <w:szCs w:val="22"/>
          <w:lang w:eastAsia="ko-KR" w:bidi="ar-SA"/>
        </w:rPr>
        <w:t xml:space="preserve"> and mobile network data is available, or that some other data connectivity is available. If data connectivity is unavailable, return the error d</w:t>
      </w:r>
      <w:r>
        <w:rPr>
          <w:rFonts w:ascii="Consolas" w:hAnsi="Consolas" w:cs="Consolas"/>
          <w:szCs w:val="22"/>
          <w:lang w:eastAsia="en-GB" w:bidi="ar-SA"/>
        </w:rPr>
        <w:t>ataConnectivityNotAvailable</w:t>
      </w:r>
      <w:r w:rsidRPr="00CF102B">
        <w:rPr>
          <w:rFonts w:eastAsia="Times New Roman"/>
          <w:szCs w:val="22"/>
          <w:lang w:eastAsia="ko-KR" w:bidi="ar-SA"/>
        </w:rPr>
        <w:t>.</w:t>
      </w:r>
    </w:p>
    <w:p w14:paraId="4583F82F" w14:textId="30642DA6" w:rsidR="00C42FFA" w:rsidRPr="00CF102B" w:rsidRDefault="00C42FFA" w:rsidP="00C42FFA">
      <w:pPr>
        <w:ind w:left="800" w:hanging="400"/>
        <w:rPr>
          <w:rFonts w:eastAsia="Times New Roman"/>
          <w:szCs w:val="22"/>
          <w:lang w:eastAsia="ko-KR" w:bidi="ar-SA"/>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szCs w:val="22"/>
          <w:lang w:eastAsia="ko-KR" w:bidi="ar-SA"/>
        </w:rPr>
        <w:t>If the Device Application has requested progress information, initialise the Device manufacturer-specific mechanism by which it is delivered. (For example, this could register a callback function, create a message channel, etc.).</w:t>
      </w:r>
    </w:p>
    <w:p w14:paraId="72D4F7AA" w14:textId="77777777" w:rsidR="00C42FFA" w:rsidRPr="00CF102B" w:rsidRDefault="00C42FFA" w:rsidP="00C42FFA">
      <w:pPr>
        <w:ind w:left="800" w:hanging="400"/>
        <w:rPr>
          <w:rFonts w:eastAsia="Times New Roman"/>
          <w:lang w:eastAsia="ko-KR"/>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lang w:eastAsia="ko-KR"/>
        </w:rPr>
        <w:t>Calculate the initial URI by concatenating the PCMP address from the Metadata of the enabled Profile, and the DPI provided by the Device Application, if available.</w:t>
      </w:r>
    </w:p>
    <w:p w14:paraId="6F2E37BB" w14:textId="77777777" w:rsidR="00C42FFA" w:rsidRPr="00CF102B" w:rsidRDefault="00C42FFA" w:rsidP="00C42FFA">
      <w:pPr>
        <w:ind w:left="800" w:hanging="400"/>
        <w:rPr>
          <w:rFonts w:eastAsia="Times New Roman"/>
          <w:lang w:eastAsia="ko-KR"/>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sidRPr="00CF102B">
        <w:rPr>
          <w:rFonts w:eastAsia="Times New Roman"/>
          <w:lang w:eastAsia="ko-KR"/>
        </w:rPr>
        <w:t>Trigger the PCMAA with the initial URI.</w:t>
      </w:r>
    </w:p>
    <w:p w14:paraId="5B1CEE41" w14:textId="77777777" w:rsidR="00C42FFA" w:rsidRDefault="00C42FFA" w:rsidP="00C42FFA">
      <w:pPr>
        <w:ind w:left="800" w:hanging="400"/>
        <w:rPr>
          <w:lang w:eastAsia="en-US"/>
        </w:rPr>
      </w:pPr>
      <w:r w:rsidRPr="00CF102B">
        <w:rPr>
          <w:rFonts w:ascii="Symbol" w:eastAsia="Times New Roman" w:hAnsi="Symbol"/>
          <w:szCs w:val="22"/>
          <w:lang w:eastAsia="ko-KR" w:bidi="ar-SA"/>
        </w:rPr>
        <w:t></w:t>
      </w:r>
      <w:r w:rsidRPr="00CF102B">
        <w:rPr>
          <w:rFonts w:ascii="Symbol" w:eastAsia="Times New Roman" w:hAnsi="Symbol"/>
          <w:szCs w:val="22"/>
          <w:lang w:eastAsia="ko-KR" w:bidi="ar-SA"/>
        </w:rPr>
        <w:tab/>
      </w:r>
      <w:r>
        <w:rPr>
          <w:lang w:eastAsia="en-US"/>
        </w:rPr>
        <w:t xml:space="preserve">Return </w:t>
      </w:r>
      <w:r>
        <w:rPr>
          <w:rFonts w:ascii="Consolas" w:hAnsi="Consolas" w:cs="Consolas"/>
          <w:szCs w:val="22"/>
          <w:lang w:eastAsia="en-GB" w:bidi="ar-SA"/>
        </w:rPr>
        <w:t>ok</w:t>
      </w:r>
      <w:r>
        <w:rPr>
          <w:lang w:eastAsia="en-US"/>
        </w:rPr>
        <w:t xml:space="preserve"> (success) to the Device Application.</w:t>
      </w:r>
    </w:p>
    <w:p w14:paraId="7FED0E0C" w14:textId="77777777" w:rsidR="00C42FFA" w:rsidRDefault="00C42FFA" w:rsidP="00C42FFA">
      <w:pPr>
        <w:rPr>
          <w:lang w:eastAsia="en-US"/>
        </w:rPr>
      </w:pPr>
    </w:p>
    <w:p w14:paraId="4440EBC7" w14:textId="77777777" w:rsidR="00C42FFA" w:rsidRPr="0090244F" w:rsidRDefault="00C42FFA" w:rsidP="00C42FFA">
      <w:pPr>
        <w:pStyle w:val="NormalParagraph"/>
        <w:rPr>
          <w:b/>
          <w:i/>
          <w:u w:val="single"/>
        </w:rPr>
      </w:pPr>
      <w:r w:rsidRPr="00CF102B">
        <w:rPr>
          <w:rFonts w:eastAsia="Times New Roman" w:hint="eastAsia"/>
          <w:b/>
          <w:i/>
          <w:u w:val="single"/>
          <w:lang w:eastAsia="ko-KR"/>
        </w:rPr>
        <w:t>Command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C42FFA" w:rsidRPr="00EB304D" w14:paraId="36D3011F" w14:textId="77777777" w:rsidTr="00CF38CD">
        <w:trPr>
          <w:trHeight w:val="342"/>
        </w:trPr>
        <w:tc>
          <w:tcPr>
            <w:tcW w:w="2230" w:type="dxa"/>
            <w:shd w:val="clear" w:color="auto" w:fill="C00000"/>
            <w:vAlign w:val="center"/>
            <w:hideMark/>
          </w:tcPr>
          <w:p w14:paraId="09A2103B" w14:textId="77777777" w:rsidR="00C42FFA" w:rsidRPr="00EB304D" w:rsidRDefault="00C42FFA" w:rsidP="00CF38CD">
            <w:pPr>
              <w:pStyle w:val="TableHeader"/>
            </w:pPr>
            <w:r w:rsidRPr="00EB304D">
              <w:t>Input data name</w:t>
            </w:r>
          </w:p>
        </w:tc>
        <w:tc>
          <w:tcPr>
            <w:tcW w:w="4425" w:type="dxa"/>
            <w:shd w:val="clear" w:color="auto" w:fill="C00000"/>
            <w:vAlign w:val="center"/>
            <w:hideMark/>
          </w:tcPr>
          <w:p w14:paraId="2955603B" w14:textId="77777777" w:rsidR="00C42FFA" w:rsidRPr="00EB304D" w:rsidRDefault="00C42FFA" w:rsidP="00CF38CD">
            <w:pPr>
              <w:pStyle w:val="TableHeader"/>
            </w:pPr>
            <w:r w:rsidRPr="00EB304D">
              <w:t>Description</w:t>
            </w:r>
          </w:p>
        </w:tc>
        <w:tc>
          <w:tcPr>
            <w:tcW w:w="1480" w:type="dxa"/>
            <w:shd w:val="clear" w:color="auto" w:fill="C00000"/>
            <w:vAlign w:val="center"/>
            <w:hideMark/>
          </w:tcPr>
          <w:p w14:paraId="4B598522" w14:textId="77777777" w:rsidR="00C42FFA" w:rsidRPr="00EB304D" w:rsidRDefault="00C42FFA" w:rsidP="00CF38CD">
            <w:pPr>
              <w:pStyle w:val="TableHeader"/>
            </w:pPr>
            <w:r w:rsidRPr="00EB304D">
              <w:t>Type</w:t>
            </w:r>
          </w:p>
        </w:tc>
        <w:tc>
          <w:tcPr>
            <w:tcW w:w="495" w:type="dxa"/>
            <w:shd w:val="clear" w:color="auto" w:fill="C00000"/>
            <w:vAlign w:val="center"/>
            <w:hideMark/>
          </w:tcPr>
          <w:p w14:paraId="4455510D" w14:textId="77777777" w:rsidR="00C42FFA" w:rsidRPr="00EB304D" w:rsidRDefault="00C42FFA" w:rsidP="00CF38CD">
            <w:pPr>
              <w:pStyle w:val="TableHeader"/>
            </w:pPr>
            <w:r w:rsidRPr="00EB304D">
              <w:t>No.</w:t>
            </w:r>
          </w:p>
        </w:tc>
        <w:tc>
          <w:tcPr>
            <w:tcW w:w="654" w:type="dxa"/>
            <w:shd w:val="clear" w:color="auto" w:fill="C00000"/>
            <w:vAlign w:val="center"/>
          </w:tcPr>
          <w:p w14:paraId="1813488D" w14:textId="77777777" w:rsidR="00C42FFA" w:rsidRPr="00EB304D" w:rsidRDefault="00C42FFA" w:rsidP="00CF38CD">
            <w:pPr>
              <w:pStyle w:val="TableHeader"/>
            </w:pPr>
            <w:r w:rsidRPr="00EB304D">
              <w:t>MOC</w:t>
            </w:r>
          </w:p>
        </w:tc>
      </w:tr>
      <w:tr w:rsidR="00C42FFA" w:rsidRPr="00EB304D" w14:paraId="3E866ED7" w14:textId="77777777" w:rsidTr="00CF38CD">
        <w:trPr>
          <w:trHeight w:val="452"/>
        </w:trPr>
        <w:tc>
          <w:tcPr>
            <w:tcW w:w="2230" w:type="dxa"/>
            <w:vAlign w:val="center"/>
          </w:tcPr>
          <w:p w14:paraId="57DEC911" w14:textId="77777777" w:rsidR="00C42FFA" w:rsidRPr="00F71640" w:rsidRDefault="00C42FFA" w:rsidP="00CF38CD">
            <w:pPr>
              <w:pStyle w:val="TableText"/>
              <w:rPr>
                <w:rFonts w:ascii="Consolas" w:hAnsi="Consolas" w:cs="Consolas"/>
              </w:rPr>
            </w:pPr>
            <w:r>
              <w:rPr>
                <w:rFonts w:ascii="Consolas" w:hAnsi="Consolas" w:cs="Consolas"/>
              </w:rPr>
              <w:t>dpi</w:t>
            </w:r>
          </w:p>
        </w:tc>
        <w:tc>
          <w:tcPr>
            <w:tcW w:w="4425" w:type="dxa"/>
            <w:vAlign w:val="center"/>
          </w:tcPr>
          <w:p w14:paraId="18D483F8" w14:textId="77777777" w:rsidR="00C42FFA" w:rsidRPr="001B7B30" w:rsidRDefault="00C42FFA" w:rsidP="00CF38CD">
            <w:pPr>
              <w:pStyle w:val="TableText"/>
            </w:pPr>
            <w:r>
              <w:t>Delegated Platform Identifier to be used for the PCM session.</w:t>
            </w:r>
          </w:p>
        </w:tc>
        <w:tc>
          <w:tcPr>
            <w:tcW w:w="1480" w:type="dxa"/>
            <w:vAlign w:val="center"/>
          </w:tcPr>
          <w:p w14:paraId="2BD77F10" w14:textId="77777777" w:rsidR="00C42FFA" w:rsidRPr="001B7B30" w:rsidRDefault="00C42FFA" w:rsidP="00CF38CD">
            <w:pPr>
              <w:pStyle w:val="TableText"/>
            </w:pPr>
            <w:r>
              <w:t>UTF-8 String</w:t>
            </w:r>
          </w:p>
        </w:tc>
        <w:tc>
          <w:tcPr>
            <w:tcW w:w="495" w:type="dxa"/>
            <w:vAlign w:val="center"/>
          </w:tcPr>
          <w:p w14:paraId="0532449C" w14:textId="77777777" w:rsidR="00C42FFA" w:rsidRPr="001B7B30" w:rsidRDefault="00C42FFA" w:rsidP="00CF38CD">
            <w:pPr>
              <w:pStyle w:val="TableText"/>
              <w:jc w:val="center"/>
            </w:pPr>
            <w:r w:rsidRPr="001B7B30">
              <w:t>1</w:t>
            </w:r>
          </w:p>
        </w:tc>
        <w:tc>
          <w:tcPr>
            <w:tcW w:w="654" w:type="dxa"/>
            <w:vAlign w:val="center"/>
          </w:tcPr>
          <w:p w14:paraId="747EC632" w14:textId="77777777" w:rsidR="00C42FFA" w:rsidRPr="001B7B30" w:rsidRDefault="00C42FFA" w:rsidP="00CF38CD">
            <w:pPr>
              <w:pStyle w:val="TableText"/>
              <w:jc w:val="center"/>
            </w:pPr>
            <w:r>
              <w:t>O</w:t>
            </w:r>
          </w:p>
        </w:tc>
      </w:tr>
      <w:tr w:rsidR="00C42FFA" w:rsidRPr="00EB304D" w14:paraId="1182C287" w14:textId="77777777" w:rsidTr="00CF38CD">
        <w:trPr>
          <w:trHeight w:val="282"/>
        </w:trPr>
        <w:tc>
          <w:tcPr>
            <w:tcW w:w="2230" w:type="dxa"/>
          </w:tcPr>
          <w:p w14:paraId="4656FF8D" w14:textId="77777777" w:rsidR="00C42FFA" w:rsidRPr="00F71640" w:rsidRDefault="00C42FFA" w:rsidP="00CF38CD">
            <w:pPr>
              <w:pStyle w:val="TableText"/>
              <w:rPr>
                <w:rFonts w:ascii="Consolas" w:hAnsi="Consolas" w:cs="Consolas"/>
              </w:rPr>
            </w:pPr>
            <w:r>
              <w:rPr>
                <w:rFonts w:ascii="Consolas" w:hAnsi="Consolas" w:cs="Consolas"/>
              </w:rPr>
              <w:t>progressRequest</w:t>
            </w:r>
          </w:p>
        </w:tc>
        <w:tc>
          <w:tcPr>
            <w:tcW w:w="4425" w:type="dxa"/>
          </w:tcPr>
          <w:p w14:paraId="1296AF13" w14:textId="77777777" w:rsidR="00C42FFA" w:rsidRPr="001B7B30" w:rsidRDefault="00C42FFA" w:rsidP="00CF38CD">
            <w:pPr>
              <w:pStyle w:val="TableText"/>
            </w:pPr>
            <w:r>
              <w:t>Indicates that the Device application wishes to receive PCM progress information.</w:t>
            </w:r>
          </w:p>
        </w:tc>
        <w:tc>
          <w:tcPr>
            <w:tcW w:w="1480" w:type="dxa"/>
          </w:tcPr>
          <w:p w14:paraId="39C72021" w14:textId="77777777" w:rsidR="00C42FFA" w:rsidRPr="001B7B30" w:rsidRDefault="00C42FFA" w:rsidP="00CF38CD">
            <w:pPr>
              <w:pStyle w:val="TableText"/>
            </w:pPr>
            <w:r>
              <w:t>Boolean</w:t>
            </w:r>
          </w:p>
        </w:tc>
        <w:tc>
          <w:tcPr>
            <w:tcW w:w="495" w:type="dxa"/>
          </w:tcPr>
          <w:p w14:paraId="27285C9E" w14:textId="77777777" w:rsidR="00C42FFA" w:rsidRPr="001B7B30" w:rsidRDefault="00C42FFA" w:rsidP="00CF38CD">
            <w:pPr>
              <w:pStyle w:val="TableText"/>
              <w:jc w:val="center"/>
            </w:pPr>
            <w:r>
              <w:t>1</w:t>
            </w:r>
          </w:p>
        </w:tc>
        <w:tc>
          <w:tcPr>
            <w:tcW w:w="654" w:type="dxa"/>
          </w:tcPr>
          <w:p w14:paraId="5275EFF1" w14:textId="77777777" w:rsidR="00C42FFA" w:rsidRPr="001B7B30" w:rsidRDefault="00C42FFA" w:rsidP="00CF38CD">
            <w:pPr>
              <w:pStyle w:val="TableText"/>
              <w:jc w:val="center"/>
            </w:pPr>
            <w:r>
              <w:t>O</w:t>
            </w:r>
          </w:p>
        </w:tc>
      </w:tr>
    </w:tbl>
    <w:p w14:paraId="606D5D94" w14:textId="77777777" w:rsidR="00C42FFA" w:rsidRDefault="00C42FFA" w:rsidP="00C42FFA">
      <w:pPr>
        <w:rPr>
          <w:lang w:eastAsia="en-US"/>
        </w:rPr>
      </w:pPr>
    </w:p>
    <w:p w14:paraId="5EABDADE" w14:textId="77777777" w:rsidR="00C42FFA" w:rsidRPr="0090244F" w:rsidRDefault="00C42FFA" w:rsidP="00C42FFA">
      <w:pPr>
        <w:pStyle w:val="NormalParagraph"/>
        <w:rPr>
          <w:b/>
          <w:i/>
          <w:u w:val="single"/>
        </w:rPr>
      </w:pPr>
      <w:r w:rsidRPr="00CF102B">
        <w:rPr>
          <w:rFonts w:eastAsia="Times New Roman"/>
          <w:b/>
          <w:i/>
          <w:u w:val="single"/>
          <w:lang w:eastAsia="ko-KR"/>
        </w:rPr>
        <w:t xml:space="preserve">Response </w:t>
      </w:r>
      <w:r w:rsidRPr="00CF102B">
        <w:rPr>
          <w:rFonts w:eastAsia="Times New Roman" w:hint="eastAsia"/>
          <w:b/>
          <w:i/>
          <w:u w:val="single"/>
          <w:lang w:eastAsia="ko-KR"/>
        </w:rPr>
        <w:t>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C42FFA" w:rsidRPr="00EB304D" w14:paraId="052B28FB" w14:textId="77777777" w:rsidTr="00CF38CD">
        <w:trPr>
          <w:trHeight w:val="342"/>
        </w:trPr>
        <w:tc>
          <w:tcPr>
            <w:tcW w:w="2230" w:type="dxa"/>
            <w:shd w:val="clear" w:color="auto" w:fill="C00000"/>
            <w:vAlign w:val="center"/>
            <w:hideMark/>
          </w:tcPr>
          <w:p w14:paraId="01F86A44" w14:textId="77777777" w:rsidR="00C42FFA" w:rsidRPr="00EB304D" w:rsidRDefault="00C42FFA" w:rsidP="00CF38CD">
            <w:pPr>
              <w:pStyle w:val="TableHeader"/>
            </w:pPr>
            <w:r>
              <w:t>Output data name</w:t>
            </w:r>
          </w:p>
        </w:tc>
        <w:tc>
          <w:tcPr>
            <w:tcW w:w="4425" w:type="dxa"/>
            <w:shd w:val="clear" w:color="auto" w:fill="C00000"/>
            <w:vAlign w:val="center"/>
            <w:hideMark/>
          </w:tcPr>
          <w:p w14:paraId="32117098" w14:textId="77777777" w:rsidR="00C42FFA" w:rsidRPr="00EB304D" w:rsidRDefault="00C42FFA" w:rsidP="00CF38CD">
            <w:pPr>
              <w:pStyle w:val="TableHeader"/>
            </w:pPr>
            <w:r w:rsidRPr="00EB304D">
              <w:t>Description</w:t>
            </w:r>
          </w:p>
        </w:tc>
        <w:tc>
          <w:tcPr>
            <w:tcW w:w="1480" w:type="dxa"/>
            <w:shd w:val="clear" w:color="auto" w:fill="C00000"/>
            <w:vAlign w:val="center"/>
            <w:hideMark/>
          </w:tcPr>
          <w:p w14:paraId="62195268" w14:textId="77777777" w:rsidR="00C42FFA" w:rsidRPr="00EB304D" w:rsidRDefault="00C42FFA" w:rsidP="00CF38CD">
            <w:pPr>
              <w:pStyle w:val="TableHeader"/>
            </w:pPr>
            <w:r w:rsidRPr="00EB304D">
              <w:t>Type</w:t>
            </w:r>
          </w:p>
        </w:tc>
        <w:tc>
          <w:tcPr>
            <w:tcW w:w="495" w:type="dxa"/>
            <w:shd w:val="clear" w:color="auto" w:fill="C00000"/>
            <w:vAlign w:val="center"/>
            <w:hideMark/>
          </w:tcPr>
          <w:p w14:paraId="007B52CD" w14:textId="77777777" w:rsidR="00C42FFA" w:rsidRPr="00EB304D" w:rsidRDefault="00C42FFA" w:rsidP="00CF38CD">
            <w:pPr>
              <w:pStyle w:val="TableHeader"/>
            </w:pPr>
            <w:r w:rsidRPr="00EB304D">
              <w:t>No.</w:t>
            </w:r>
          </w:p>
        </w:tc>
        <w:tc>
          <w:tcPr>
            <w:tcW w:w="654" w:type="dxa"/>
            <w:shd w:val="clear" w:color="auto" w:fill="C00000"/>
            <w:vAlign w:val="center"/>
          </w:tcPr>
          <w:p w14:paraId="16242EFC" w14:textId="77777777" w:rsidR="00C42FFA" w:rsidRPr="00EB304D" w:rsidRDefault="00C42FFA" w:rsidP="00CF38CD">
            <w:pPr>
              <w:pStyle w:val="TableHeader"/>
            </w:pPr>
            <w:r w:rsidRPr="00EB304D">
              <w:t>MOC</w:t>
            </w:r>
          </w:p>
        </w:tc>
      </w:tr>
      <w:tr w:rsidR="00C42FFA" w:rsidRPr="00EB304D" w14:paraId="2256EB9B" w14:textId="77777777" w:rsidTr="00CF38CD">
        <w:trPr>
          <w:trHeight w:val="452"/>
        </w:trPr>
        <w:tc>
          <w:tcPr>
            <w:tcW w:w="2230" w:type="dxa"/>
            <w:vAlign w:val="center"/>
          </w:tcPr>
          <w:p w14:paraId="63CFE356" w14:textId="77777777" w:rsidR="00C42FFA" w:rsidRPr="00F71640" w:rsidRDefault="00C42FFA" w:rsidP="00CF38CD">
            <w:pPr>
              <w:pStyle w:val="TableText"/>
              <w:rPr>
                <w:rFonts w:ascii="Consolas" w:hAnsi="Consolas" w:cs="Consolas"/>
              </w:rPr>
            </w:pPr>
            <w:r>
              <w:rPr>
                <w:rFonts w:ascii="Consolas" w:hAnsi="Consolas" w:cs="Consolas"/>
              </w:rPr>
              <w:t>status</w:t>
            </w:r>
          </w:p>
        </w:tc>
        <w:tc>
          <w:tcPr>
            <w:tcW w:w="4425" w:type="dxa"/>
            <w:vAlign w:val="center"/>
          </w:tcPr>
          <w:p w14:paraId="39513AA3" w14:textId="77777777" w:rsidR="00C42FFA" w:rsidRPr="001B7B30" w:rsidRDefault="00C42FFA" w:rsidP="00CF38CD">
            <w:pPr>
              <w:pStyle w:val="TableText"/>
            </w:pPr>
            <w:r>
              <w:t>Status of the requested operation</w:t>
            </w:r>
          </w:p>
        </w:tc>
        <w:tc>
          <w:tcPr>
            <w:tcW w:w="1480" w:type="dxa"/>
            <w:vAlign w:val="center"/>
          </w:tcPr>
          <w:p w14:paraId="7C436005" w14:textId="77777777" w:rsidR="00C42FFA" w:rsidRPr="001B7B30" w:rsidRDefault="00C42FFA" w:rsidP="00CF38CD">
            <w:pPr>
              <w:pStyle w:val="TableText"/>
            </w:pPr>
            <w:r>
              <w:t>Integer</w:t>
            </w:r>
          </w:p>
        </w:tc>
        <w:tc>
          <w:tcPr>
            <w:tcW w:w="495" w:type="dxa"/>
            <w:vAlign w:val="center"/>
          </w:tcPr>
          <w:p w14:paraId="3FC793BB" w14:textId="77777777" w:rsidR="00C42FFA" w:rsidRPr="001B7B30" w:rsidRDefault="00C42FFA" w:rsidP="00CF38CD">
            <w:pPr>
              <w:pStyle w:val="TableText"/>
              <w:jc w:val="center"/>
            </w:pPr>
            <w:r w:rsidRPr="001B7B30">
              <w:t>1</w:t>
            </w:r>
          </w:p>
        </w:tc>
        <w:tc>
          <w:tcPr>
            <w:tcW w:w="654" w:type="dxa"/>
            <w:vAlign w:val="center"/>
          </w:tcPr>
          <w:p w14:paraId="667B46C5" w14:textId="77777777" w:rsidR="00C42FFA" w:rsidRPr="001B7B30" w:rsidRDefault="00C42FFA" w:rsidP="00CF38CD">
            <w:pPr>
              <w:pStyle w:val="TableText"/>
              <w:jc w:val="center"/>
            </w:pPr>
            <w:r>
              <w:t>M</w:t>
            </w:r>
          </w:p>
        </w:tc>
      </w:tr>
    </w:tbl>
    <w:p w14:paraId="7B994C55" w14:textId="77777777" w:rsidR="00C42FFA" w:rsidRDefault="00C42FFA" w:rsidP="00C42FFA">
      <w:pPr>
        <w:rPr>
          <w:lang w:eastAsia="en-US"/>
        </w:rPr>
      </w:pPr>
    </w:p>
    <w:p w14:paraId="43124D78" w14:textId="77777777" w:rsidR="00C42FFA" w:rsidRPr="0090244F" w:rsidRDefault="00C42FFA" w:rsidP="00C42FFA">
      <w:pPr>
        <w:pStyle w:val="NormalParagraph"/>
        <w:rPr>
          <w:b/>
          <w:i/>
          <w:u w:val="single"/>
        </w:rPr>
      </w:pPr>
      <w:r w:rsidRPr="00CF102B">
        <w:rPr>
          <w:rFonts w:eastAsia="Times New Roman"/>
          <w:b/>
          <w:i/>
          <w:u w:val="single"/>
          <w:lang w:eastAsia="ko-KR"/>
        </w:rPr>
        <w:t>Status Values</w:t>
      </w:r>
    </w:p>
    <w:tbl>
      <w:tblPr>
        <w:tblW w:w="9265"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69"/>
        <w:gridCol w:w="5496"/>
      </w:tblGrid>
      <w:tr w:rsidR="00C42FFA" w14:paraId="643BD194" w14:textId="77777777" w:rsidTr="00CF38CD">
        <w:trPr>
          <w:trHeight w:val="342"/>
        </w:trPr>
        <w:tc>
          <w:tcPr>
            <w:tcW w:w="37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032C059" w14:textId="77777777" w:rsidR="00C42FFA" w:rsidRDefault="00C42FFA" w:rsidP="00CF38CD">
            <w:pPr>
              <w:pStyle w:val="TableHeader"/>
            </w:pPr>
            <w:r>
              <w:t>Status</w:t>
            </w:r>
          </w:p>
        </w:tc>
        <w:tc>
          <w:tcPr>
            <w:tcW w:w="549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609E250" w14:textId="77777777" w:rsidR="00C42FFA" w:rsidRDefault="00C42FFA" w:rsidP="00CF38CD">
            <w:pPr>
              <w:pStyle w:val="TableHeader"/>
            </w:pPr>
            <w:r>
              <w:t>Description</w:t>
            </w:r>
          </w:p>
        </w:tc>
      </w:tr>
      <w:tr w:rsidR="00C42FFA" w14:paraId="1F57735C"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65E415A5" w14:textId="77777777" w:rsidR="00C42FFA" w:rsidRPr="001B7B30" w:rsidRDefault="00C42FFA" w:rsidP="00CF38CD">
            <w:pPr>
              <w:pStyle w:val="TableText"/>
            </w:pPr>
            <w:r w:rsidRPr="00032775">
              <w:rPr>
                <w:rFonts w:ascii="Consolas" w:hAnsi="Consolas" w:cs="Consolas"/>
                <w:sz w:val="22"/>
                <w:lang w:eastAsia="en-GB"/>
              </w:rPr>
              <w:t>ok</w:t>
            </w:r>
          </w:p>
        </w:tc>
        <w:tc>
          <w:tcPr>
            <w:tcW w:w="5496" w:type="dxa"/>
            <w:tcBorders>
              <w:top w:val="single" w:sz="6" w:space="0" w:color="auto"/>
              <w:left w:val="single" w:sz="6" w:space="0" w:color="auto"/>
              <w:bottom w:val="single" w:sz="6" w:space="0" w:color="auto"/>
              <w:right w:val="single" w:sz="4" w:space="0" w:color="auto"/>
            </w:tcBorders>
            <w:vAlign w:val="center"/>
          </w:tcPr>
          <w:p w14:paraId="7A1F56F2" w14:textId="77777777" w:rsidR="00C42FFA" w:rsidRPr="001B7B30" w:rsidRDefault="00C42FFA" w:rsidP="00CF38CD">
            <w:pPr>
              <w:pStyle w:val="TableText"/>
            </w:pPr>
            <w:r>
              <w:t>Success (PCM session was triggered)</w:t>
            </w:r>
          </w:p>
        </w:tc>
      </w:tr>
      <w:tr w:rsidR="00C42FFA" w14:paraId="4A17522C"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78F14432" w14:textId="77777777" w:rsidR="00C42FFA" w:rsidRDefault="00C42FFA" w:rsidP="00CF38CD">
            <w:pPr>
              <w:pStyle w:val="TableText"/>
            </w:pPr>
            <w:r>
              <w:rPr>
                <w:rFonts w:ascii="Consolas" w:hAnsi="Consolas" w:cs="Consolas"/>
                <w:sz w:val="22"/>
                <w:lang w:eastAsia="en-GB"/>
              </w:rPr>
              <w:t>noEnabledProfile</w:t>
            </w:r>
          </w:p>
        </w:tc>
        <w:tc>
          <w:tcPr>
            <w:tcW w:w="5496" w:type="dxa"/>
            <w:tcBorders>
              <w:top w:val="single" w:sz="6" w:space="0" w:color="auto"/>
              <w:left w:val="single" w:sz="6" w:space="0" w:color="auto"/>
              <w:bottom w:val="single" w:sz="6" w:space="0" w:color="auto"/>
              <w:right w:val="single" w:sz="4" w:space="0" w:color="auto"/>
            </w:tcBorders>
            <w:vAlign w:val="center"/>
          </w:tcPr>
          <w:p w14:paraId="5AD21FB5" w14:textId="77777777" w:rsidR="00C42FFA" w:rsidRDefault="00C42FFA" w:rsidP="00CF38CD">
            <w:pPr>
              <w:pStyle w:val="TableText"/>
            </w:pPr>
            <w:r>
              <w:t>No Profile is enabled</w:t>
            </w:r>
          </w:p>
        </w:tc>
      </w:tr>
      <w:tr w:rsidR="00C42FFA" w14:paraId="371A650B"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7BB83FA4" w14:textId="77777777" w:rsidR="00C42FFA" w:rsidRDefault="00C42FFA" w:rsidP="00CF38CD">
            <w:pPr>
              <w:pStyle w:val="TableText"/>
              <w:rPr>
                <w:rFonts w:ascii="Consolas" w:hAnsi="Consolas" w:cs="Consolas"/>
                <w:sz w:val="22"/>
                <w:lang w:eastAsia="en-GB"/>
              </w:rPr>
            </w:pPr>
            <w:r>
              <w:rPr>
                <w:rFonts w:ascii="Consolas" w:hAnsi="Consolas" w:cs="Consolas"/>
                <w:sz w:val="22"/>
                <w:lang w:eastAsia="en-GB"/>
              </w:rPr>
              <w:lastRenderedPageBreak/>
              <w:t>deviceApplicationNotAuthorised</w:t>
            </w:r>
          </w:p>
        </w:tc>
        <w:tc>
          <w:tcPr>
            <w:tcW w:w="5496" w:type="dxa"/>
            <w:tcBorders>
              <w:top w:val="single" w:sz="6" w:space="0" w:color="auto"/>
              <w:left w:val="single" w:sz="6" w:space="0" w:color="auto"/>
              <w:bottom w:val="single" w:sz="6" w:space="0" w:color="auto"/>
              <w:right w:val="single" w:sz="4" w:space="0" w:color="auto"/>
            </w:tcBorders>
            <w:vAlign w:val="center"/>
          </w:tcPr>
          <w:p w14:paraId="666E78BA" w14:textId="77777777" w:rsidR="00C42FFA" w:rsidRDefault="00C42FFA" w:rsidP="00CF38CD">
            <w:pPr>
              <w:pStyle w:val="TableText"/>
            </w:pPr>
            <w:r>
              <w:t>Device Application is not authorised to trigger PCM on the enabled Profile</w:t>
            </w:r>
          </w:p>
        </w:tc>
      </w:tr>
      <w:tr w:rsidR="00C42FFA" w14:paraId="5EEFEFC6" w14:textId="77777777"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0AA318F0" w14:textId="2D4C1D37" w:rsidR="00C42FFA" w:rsidRDefault="0071513E" w:rsidP="00CF38CD">
            <w:pPr>
              <w:pStyle w:val="TableText"/>
              <w:rPr>
                <w:rFonts w:ascii="Consolas" w:hAnsi="Consolas" w:cs="Consolas"/>
                <w:sz w:val="22"/>
                <w:lang w:eastAsia="en-GB"/>
              </w:rPr>
            </w:pPr>
            <w:r w:rsidRPr="00BD45AD">
              <w:rPr>
                <w:rFonts w:ascii="Consolas" w:hAnsi="Consolas" w:cs="Consolas"/>
                <w:sz w:val="22"/>
                <w:lang w:eastAsia="en-GB"/>
              </w:rPr>
              <w:t>noLprConfiguration</w:t>
            </w:r>
          </w:p>
        </w:tc>
        <w:tc>
          <w:tcPr>
            <w:tcW w:w="5496" w:type="dxa"/>
            <w:tcBorders>
              <w:top w:val="single" w:sz="6" w:space="0" w:color="auto"/>
              <w:left w:val="single" w:sz="6" w:space="0" w:color="auto"/>
              <w:bottom w:val="single" w:sz="6" w:space="0" w:color="auto"/>
              <w:right w:val="single" w:sz="4" w:space="0" w:color="auto"/>
            </w:tcBorders>
            <w:vAlign w:val="center"/>
          </w:tcPr>
          <w:p w14:paraId="2E005CAC" w14:textId="5C098971" w:rsidR="00C42FFA" w:rsidRDefault="00C42FFA" w:rsidP="006A22BE">
            <w:pPr>
              <w:pStyle w:val="TableText"/>
            </w:pPr>
            <w:r>
              <w:t xml:space="preserve">No </w:t>
            </w:r>
            <w:r w:rsidR="0071513E" w:rsidRPr="00CF102B">
              <w:rPr>
                <w:rFonts w:ascii="Courier New" w:eastAsia="Times New Roman" w:hAnsi="Courier New" w:cs="Courier New"/>
                <w:lang w:eastAsia="ko-KR"/>
              </w:rPr>
              <w:t>L</w:t>
            </w:r>
            <w:r w:rsidR="0071513E" w:rsidRPr="00CF102B">
              <w:rPr>
                <w:rFonts w:ascii="Courier New" w:eastAsia="Times New Roman" w:hAnsi="Courier New" w:cs="Courier New" w:hint="eastAsia"/>
                <w:lang w:eastAsia="ko-KR"/>
              </w:rPr>
              <w:t>prConfiguration</w:t>
            </w:r>
            <w:r w:rsidR="0071513E">
              <w:t xml:space="preserve"> or empty </w:t>
            </w:r>
            <w:r>
              <w:t>PCMP address in the Metadata of the enabled Profile</w:t>
            </w:r>
          </w:p>
        </w:tc>
      </w:tr>
      <w:tr w:rsidR="00C42FFA" w14:paraId="5E53F3F7" w14:textId="6D0E1B2D" w:rsidTr="00CF38CD">
        <w:trPr>
          <w:trHeight w:val="282"/>
        </w:trPr>
        <w:tc>
          <w:tcPr>
            <w:tcW w:w="3769" w:type="dxa"/>
            <w:tcBorders>
              <w:top w:val="single" w:sz="6" w:space="0" w:color="auto"/>
              <w:left w:val="single" w:sz="6" w:space="0" w:color="auto"/>
              <w:bottom w:val="single" w:sz="6" w:space="0" w:color="auto"/>
              <w:right w:val="single" w:sz="6" w:space="0" w:color="auto"/>
            </w:tcBorders>
            <w:vAlign w:val="center"/>
          </w:tcPr>
          <w:p w14:paraId="35CE6F19" w14:textId="77777777" w:rsidR="00C42FFA" w:rsidRDefault="00C42FFA" w:rsidP="00CF38CD">
            <w:pPr>
              <w:pStyle w:val="TableText"/>
              <w:rPr>
                <w:rFonts w:ascii="Consolas" w:hAnsi="Consolas" w:cs="Consolas"/>
                <w:sz w:val="22"/>
                <w:lang w:eastAsia="en-GB"/>
              </w:rPr>
            </w:pPr>
            <w:r>
              <w:rPr>
                <w:rFonts w:ascii="Consolas" w:hAnsi="Consolas" w:cs="Consolas"/>
                <w:sz w:val="22"/>
                <w:lang w:eastAsia="en-GB"/>
              </w:rPr>
              <w:t>dataConnectivityNotAvailable</w:t>
            </w:r>
          </w:p>
        </w:tc>
        <w:tc>
          <w:tcPr>
            <w:tcW w:w="5496" w:type="dxa"/>
            <w:tcBorders>
              <w:top w:val="single" w:sz="6" w:space="0" w:color="auto"/>
              <w:left w:val="single" w:sz="6" w:space="0" w:color="auto"/>
              <w:bottom w:val="single" w:sz="6" w:space="0" w:color="auto"/>
              <w:right w:val="single" w:sz="4" w:space="0" w:color="auto"/>
            </w:tcBorders>
            <w:vAlign w:val="center"/>
          </w:tcPr>
          <w:p w14:paraId="4B88E8B3" w14:textId="65E0684C" w:rsidR="00C42FFA" w:rsidRDefault="00C42FFA" w:rsidP="00CF38CD">
            <w:pPr>
              <w:pStyle w:val="TableText"/>
            </w:pPr>
            <w:r>
              <w:t>The PCM session cannot be triggered because there is no data connection</w:t>
            </w:r>
          </w:p>
        </w:tc>
      </w:tr>
    </w:tbl>
    <w:p w14:paraId="55C33BDF" w14:textId="513578F2" w:rsidR="00C42FFA" w:rsidRDefault="00C42FFA" w:rsidP="00C42FFA">
      <w:pPr>
        <w:rPr>
          <w:lang w:eastAsia="en-US"/>
        </w:rPr>
      </w:pPr>
    </w:p>
    <w:p w14:paraId="3DDCBE7E" w14:textId="0B6DAF76" w:rsidR="00C42FFA" w:rsidRDefault="00C42FFA" w:rsidP="00086E04">
      <w:pPr>
        <w:pStyle w:val="Heading3"/>
        <w:numPr>
          <w:ilvl w:val="0"/>
          <w:numId w:val="0"/>
        </w:numPr>
        <w:ind w:left="851"/>
      </w:pPr>
      <w:bookmarkStart w:id="3083" w:name="_Toc91761056"/>
      <w:bookmarkStart w:id="3084" w:name="_Toc152332959"/>
      <w:r>
        <w:t>5.14.2 Notification: PcmProgressInformation</w:t>
      </w:r>
      <w:bookmarkEnd w:id="3083"/>
      <w:bookmarkEnd w:id="3084"/>
    </w:p>
    <w:p w14:paraId="5884B180" w14:textId="77777777" w:rsidR="00C42FFA" w:rsidRPr="00CF102B" w:rsidRDefault="00C42FFA" w:rsidP="00C42FFA">
      <w:pPr>
        <w:pStyle w:val="NormalParagraph"/>
        <w:rPr>
          <w:rFonts w:eastAsia="Times New Roman"/>
          <w:lang w:eastAsia="ko-KR"/>
        </w:rPr>
      </w:pPr>
      <w:r w:rsidRPr="00F96E8D">
        <w:rPr>
          <w:b/>
        </w:rPr>
        <w:t>Related Procedures:</w:t>
      </w:r>
      <w:r w:rsidRPr="00F96E8D">
        <w:t xml:space="preserve"> </w:t>
      </w:r>
      <w:r w:rsidRPr="00CF102B">
        <w:rPr>
          <w:rFonts w:eastAsia="Times New Roman"/>
          <w:lang w:eastAsia="ko-KR"/>
        </w:rPr>
        <w:t>Profile Content Management</w:t>
      </w:r>
    </w:p>
    <w:p w14:paraId="759A7182" w14:textId="77777777" w:rsidR="00C42FFA" w:rsidRPr="00CF102B" w:rsidRDefault="00C42FFA" w:rsidP="00C42FFA">
      <w:pPr>
        <w:pStyle w:val="NormalParagraph"/>
        <w:rPr>
          <w:rFonts w:eastAsia="Times New Roman"/>
          <w:lang w:eastAsia="ko-KR"/>
        </w:rPr>
      </w:pPr>
      <w:r w:rsidRPr="00F96E8D">
        <w:rPr>
          <w:b/>
        </w:rPr>
        <w:t xml:space="preserve">Function Provider </w:t>
      </w:r>
      <w:r>
        <w:rPr>
          <w:b/>
        </w:rPr>
        <w:t>E</w:t>
      </w:r>
      <w:r w:rsidRPr="00F96E8D">
        <w:rPr>
          <w:b/>
        </w:rPr>
        <w:t>ntity:</w:t>
      </w:r>
      <w:r>
        <w:t xml:space="preserve"> </w:t>
      </w:r>
      <w:r w:rsidRPr="00CF102B">
        <w:rPr>
          <w:rFonts w:eastAsia="Times New Roman" w:hint="eastAsia"/>
          <w:lang w:eastAsia="ko-KR"/>
        </w:rPr>
        <w:t>LP</w:t>
      </w:r>
      <w:r w:rsidRPr="00CF102B">
        <w:rPr>
          <w:rFonts w:eastAsia="Times New Roman"/>
          <w:lang w:eastAsia="ko-KR"/>
        </w:rPr>
        <w:t>R</w:t>
      </w:r>
      <w:r w:rsidRPr="00CF102B">
        <w:rPr>
          <w:rFonts w:eastAsia="Times New Roman" w:hint="eastAsia"/>
          <w:lang w:eastAsia="ko-KR"/>
        </w:rPr>
        <w:t>d</w:t>
      </w:r>
    </w:p>
    <w:p w14:paraId="41018BA7" w14:textId="60101AB5" w:rsidR="00C42FFA" w:rsidRDefault="00C42FFA" w:rsidP="00C42FFA">
      <w:pPr>
        <w:pStyle w:val="NormalParagraph"/>
        <w:rPr>
          <w:b/>
        </w:rPr>
      </w:pPr>
      <w:r>
        <w:rPr>
          <w:b/>
        </w:rPr>
        <w:t>Description:</w:t>
      </w:r>
    </w:p>
    <w:p w14:paraId="73575038" w14:textId="70F08854" w:rsidR="00C42FFA" w:rsidRDefault="00C42FFA" w:rsidP="00C42FFA">
      <w:pPr>
        <w:pStyle w:val="NormalParagraph"/>
      </w:pPr>
      <w:r>
        <w:t xml:space="preserve">A Device Application that triggers a Profile Content Management session MAY request progress information from that session. The method by which this information is delivered is Device manufacturer-specific. There are </w:t>
      </w:r>
      <w:r w:rsidR="006E239C">
        <w:t xml:space="preserve">several </w:t>
      </w:r>
      <w:r w:rsidR="002C5DEC">
        <w:t>Notification</w:t>
      </w:r>
      <w:r w:rsidR="006E239C">
        <w:t xml:space="preserve"> </w:t>
      </w:r>
      <w:r>
        <w:t>types:</w:t>
      </w:r>
    </w:p>
    <w:p w14:paraId="77AD6A47" w14:textId="77777777" w:rsidR="00C42FFA" w:rsidRDefault="00C42FFA" w:rsidP="00C42FFA">
      <w:pPr>
        <w:pStyle w:val="NormalParagraph"/>
        <w:numPr>
          <w:ilvl w:val="0"/>
          <w:numId w:val="293"/>
        </w:numPr>
      </w:pPr>
      <w:r>
        <w:t>A progress message delivered from the Profile Content Management Platform (server), containing binary data whose format and content is Profile Owner-specific.</w:t>
      </w:r>
    </w:p>
    <w:p w14:paraId="52D32266" w14:textId="43217CE3" w:rsidR="00C42FFA" w:rsidRDefault="00C42FFA" w:rsidP="00C42FFA">
      <w:pPr>
        <w:pStyle w:val="NormalParagraph"/>
        <w:numPr>
          <w:ilvl w:val="0"/>
          <w:numId w:val="293"/>
        </w:numPr>
      </w:pPr>
      <w:r>
        <w:t>A</w:t>
      </w:r>
      <w:r w:rsidR="006E239C">
        <w:t>n indication of a script part delivery to the UICC, optionally along with the</w:t>
      </w:r>
      <w:r>
        <w:t xml:space="preserve"> set of UICC status words for each processed APDU.</w:t>
      </w:r>
    </w:p>
    <w:p w14:paraId="08DB7F98" w14:textId="628A7CC4" w:rsidR="00C42FFA" w:rsidRDefault="006E239C" w:rsidP="00C42FFA">
      <w:pPr>
        <w:pStyle w:val="NormalParagraph"/>
        <w:numPr>
          <w:ilvl w:val="0"/>
          <w:numId w:val="293"/>
        </w:numPr>
      </w:pPr>
      <w:r>
        <w:t>An indication that an HTTP request has been sent to the PCMP, including the targeted URI and conditionally the ending status of a delegated PCM dialog</w:t>
      </w:r>
      <w:r w:rsidR="00C42FFA">
        <w:t>.</w:t>
      </w:r>
    </w:p>
    <w:p w14:paraId="67BAAA35" w14:textId="5E000A38" w:rsidR="00C42FFA" w:rsidRDefault="00C42FFA" w:rsidP="00C42FFA">
      <w:pPr>
        <w:pStyle w:val="NormalParagraph"/>
        <w:numPr>
          <w:ilvl w:val="0"/>
          <w:numId w:val="293"/>
        </w:numPr>
      </w:pPr>
      <w:r>
        <w:t xml:space="preserve">An indication that the PCM session has ended and its </w:t>
      </w:r>
      <w:r w:rsidR="006E239C">
        <w:t>ending</w:t>
      </w:r>
      <w:r>
        <w:t xml:space="preserve"> status.</w:t>
      </w:r>
    </w:p>
    <w:p w14:paraId="7F2091BC" w14:textId="0B0126BE" w:rsidR="00C42FFA" w:rsidRPr="003C33DA" w:rsidRDefault="00C42FFA" w:rsidP="00C42FFA">
      <w:pPr>
        <w:pStyle w:val="NormalParagraph"/>
      </w:pPr>
      <w:r>
        <w:t>The progress information MAY include additional content that is Device manufacturer-specific.</w:t>
      </w:r>
    </w:p>
    <w:p w14:paraId="1F83DB60" w14:textId="77777777" w:rsidR="00C42FFA" w:rsidRPr="0090244F" w:rsidRDefault="00C42FFA" w:rsidP="00C42FFA">
      <w:pPr>
        <w:pStyle w:val="NormalParagraph"/>
        <w:rPr>
          <w:b/>
          <w:i/>
          <w:u w:val="single"/>
        </w:rPr>
      </w:pPr>
      <w:r w:rsidRPr="00CF102B">
        <w:rPr>
          <w:rFonts w:eastAsia="Times New Roman"/>
          <w:b/>
          <w:i/>
          <w:u w:val="single"/>
          <w:lang w:eastAsia="ko-KR"/>
        </w:rPr>
        <w:t>Notification</w:t>
      </w:r>
      <w:r w:rsidRPr="00CF102B">
        <w:rPr>
          <w:rFonts w:eastAsia="Times New Roman" w:hint="eastAsia"/>
          <w:b/>
          <w:i/>
          <w:u w:val="single"/>
          <w:lang w:eastAsia="ko-KR"/>
        </w:rPr>
        <w:t xml:space="preserve"> Data</w:t>
      </w:r>
    </w:p>
    <w:p w14:paraId="6A1E8006" w14:textId="56AAEE88" w:rsidR="006E239C" w:rsidRDefault="006E239C" w:rsidP="006E239C">
      <w:pPr>
        <w:pStyle w:val="NormalParagraph"/>
        <w:rPr>
          <w:rFonts w:eastAsia="Times New Roman"/>
          <w:b/>
          <w:i/>
          <w:u w:val="single"/>
          <w:lang w:eastAsia="ko-KR"/>
        </w:rPr>
      </w:pPr>
      <w:r>
        <w:t xml:space="preserve">The progress information SHALL indicate the </w:t>
      </w:r>
      <w:r w:rsidR="002C5DEC">
        <w:t>Notification</w:t>
      </w:r>
      <w:r>
        <w:t xml:space="preserve"> type and contain at least the following information based upon the type, as described hereunder. It MAY include additional content that is Device manufacturer-specific.</w:t>
      </w:r>
    </w:p>
    <w:p w14:paraId="2F2260FD" w14:textId="77777777" w:rsidR="006E239C" w:rsidRPr="0065493F" w:rsidRDefault="006E239C" w:rsidP="006E239C">
      <w:pPr>
        <w:keepNext/>
        <w:spacing w:after="120"/>
        <w:rPr>
          <w:i/>
        </w:rPr>
      </w:pPr>
      <w:r w:rsidRPr="0065493F">
        <w:rPr>
          <w:i/>
        </w:rPr>
        <w:t>Progress Message:</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64729CB1" w14:textId="77777777" w:rsidTr="006E239C">
        <w:trPr>
          <w:trHeight w:val="342"/>
        </w:trPr>
        <w:tc>
          <w:tcPr>
            <w:tcW w:w="2230" w:type="dxa"/>
            <w:shd w:val="clear" w:color="auto" w:fill="C00000"/>
            <w:vAlign w:val="center"/>
            <w:hideMark/>
          </w:tcPr>
          <w:p w14:paraId="54EF9895"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06BD81B2"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2F253CEB" w14:textId="77777777" w:rsidR="006E239C" w:rsidRPr="00EB304D" w:rsidRDefault="006E239C" w:rsidP="006E239C">
            <w:pPr>
              <w:pStyle w:val="TableHeader"/>
            </w:pPr>
            <w:r w:rsidRPr="00EB304D">
              <w:t>Type</w:t>
            </w:r>
          </w:p>
        </w:tc>
        <w:tc>
          <w:tcPr>
            <w:tcW w:w="495" w:type="dxa"/>
            <w:shd w:val="clear" w:color="auto" w:fill="C00000"/>
            <w:vAlign w:val="center"/>
            <w:hideMark/>
          </w:tcPr>
          <w:p w14:paraId="429EC023" w14:textId="77777777" w:rsidR="006E239C" w:rsidRPr="00EB304D" w:rsidRDefault="006E239C" w:rsidP="006E239C">
            <w:pPr>
              <w:pStyle w:val="TableHeader"/>
            </w:pPr>
            <w:r w:rsidRPr="00EB304D">
              <w:t>No.</w:t>
            </w:r>
          </w:p>
        </w:tc>
        <w:tc>
          <w:tcPr>
            <w:tcW w:w="654" w:type="dxa"/>
            <w:shd w:val="clear" w:color="auto" w:fill="C00000"/>
            <w:vAlign w:val="center"/>
          </w:tcPr>
          <w:p w14:paraId="5F3DE477" w14:textId="77777777" w:rsidR="006E239C" w:rsidRPr="00EB304D" w:rsidRDefault="006E239C" w:rsidP="006E239C">
            <w:pPr>
              <w:pStyle w:val="TableHeader"/>
            </w:pPr>
            <w:r w:rsidRPr="00EB304D">
              <w:t>MOC</w:t>
            </w:r>
          </w:p>
        </w:tc>
      </w:tr>
      <w:tr w:rsidR="006E239C" w:rsidRPr="001B7B30" w14:paraId="639329D3" w14:textId="77777777" w:rsidTr="006E239C">
        <w:trPr>
          <w:trHeight w:val="452"/>
        </w:trPr>
        <w:tc>
          <w:tcPr>
            <w:tcW w:w="2230" w:type="dxa"/>
            <w:vAlign w:val="center"/>
          </w:tcPr>
          <w:p w14:paraId="1BF22EFC" w14:textId="77777777" w:rsidR="006E239C" w:rsidRPr="00F71640" w:rsidRDefault="006E239C" w:rsidP="006E239C">
            <w:pPr>
              <w:pStyle w:val="TableText"/>
              <w:keepNext/>
              <w:rPr>
                <w:rFonts w:ascii="Consolas" w:hAnsi="Consolas" w:cs="Consolas"/>
              </w:rPr>
            </w:pPr>
            <w:r>
              <w:rPr>
                <w:rFonts w:ascii="Consolas" w:hAnsi="Consolas" w:cs="Consolas"/>
              </w:rPr>
              <w:t>progressMessage</w:t>
            </w:r>
          </w:p>
        </w:tc>
        <w:tc>
          <w:tcPr>
            <w:tcW w:w="4425" w:type="dxa"/>
            <w:vAlign w:val="center"/>
          </w:tcPr>
          <w:p w14:paraId="3501369D" w14:textId="77777777" w:rsidR="006E239C" w:rsidRPr="001B7B30" w:rsidRDefault="006E239C" w:rsidP="006E239C">
            <w:pPr>
              <w:pStyle w:val="TableText"/>
              <w:keepNext/>
            </w:pPr>
            <w:r>
              <w:t xml:space="preserve">Progress </w:t>
            </w:r>
            <w:r w:rsidRPr="003E2CC5">
              <w:t xml:space="preserve">information message from the </w:t>
            </w:r>
            <w:r>
              <w:t>PCMP</w:t>
            </w:r>
          </w:p>
        </w:tc>
        <w:tc>
          <w:tcPr>
            <w:tcW w:w="1480" w:type="dxa"/>
            <w:vAlign w:val="center"/>
          </w:tcPr>
          <w:p w14:paraId="0A99004D" w14:textId="77777777" w:rsidR="006E239C" w:rsidRPr="001B7B30" w:rsidRDefault="006E239C" w:rsidP="006E239C">
            <w:pPr>
              <w:pStyle w:val="TableText"/>
              <w:keepNext/>
            </w:pPr>
            <w:r>
              <w:t>Binary</w:t>
            </w:r>
          </w:p>
        </w:tc>
        <w:tc>
          <w:tcPr>
            <w:tcW w:w="495" w:type="dxa"/>
            <w:vAlign w:val="center"/>
          </w:tcPr>
          <w:p w14:paraId="2AAD4697" w14:textId="77777777" w:rsidR="006E239C" w:rsidRPr="001B7B30" w:rsidRDefault="006E239C" w:rsidP="006E239C">
            <w:pPr>
              <w:pStyle w:val="TableText"/>
              <w:keepNext/>
              <w:jc w:val="center"/>
            </w:pPr>
            <w:r w:rsidRPr="001B7B30">
              <w:t>1</w:t>
            </w:r>
          </w:p>
        </w:tc>
        <w:tc>
          <w:tcPr>
            <w:tcW w:w="654" w:type="dxa"/>
            <w:vAlign w:val="center"/>
          </w:tcPr>
          <w:p w14:paraId="5479E6AC" w14:textId="77777777" w:rsidR="006E239C" w:rsidRPr="001B7B30" w:rsidRDefault="006E239C" w:rsidP="006E239C">
            <w:pPr>
              <w:pStyle w:val="TableText"/>
              <w:keepNext/>
              <w:jc w:val="center"/>
            </w:pPr>
            <w:r>
              <w:t>M</w:t>
            </w:r>
          </w:p>
        </w:tc>
      </w:tr>
    </w:tbl>
    <w:p w14:paraId="1FB87F96" w14:textId="77777777" w:rsidR="006E239C" w:rsidRDefault="006E239C" w:rsidP="006E239C"/>
    <w:p w14:paraId="0403619B" w14:textId="77777777" w:rsidR="006E239C" w:rsidRPr="0065493F" w:rsidRDefault="006E239C" w:rsidP="006E239C">
      <w:pPr>
        <w:keepNext/>
        <w:spacing w:after="120"/>
        <w:rPr>
          <w:i/>
        </w:rPr>
      </w:pPr>
      <w:r>
        <w:rPr>
          <w:i/>
        </w:rPr>
        <w:lastRenderedPageBreak/>
        <w:t>Script Part Delivery</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2EC612C1" w14:textId="77777777" w:rsidTr="006E239C">
        <w:trPr>
          <w:trHeight w:val="342"/>
        </w:trPr>
        <w:tc>
          <w:tcPr>
            <w:tcW w:w="2230" w:type="dxa"/>
            <w:shd w:val="clear" w:color="auto" w:fill="C00000"/>
            <w:vAlign w:val="center"/>
            <w:hideMark/>
          </w:tcPr>
          <w:p w14:paraId="10C42F0F"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514E0B52"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3A151D75" w14:textId="77777777" w:rsidR="006E239C" w:rsidRPr="00EB304D" w:rsidRDefault="006E239C" w:rsidP="006E239C">
            <w:pPr>
              <w:pStyle w:val="TableHeader"/>
            </w:pPr>
            <w:r w:rsidRPr="00EB304D">
              <w:t>Type</w:t>
            </w:r>
          </w:p>
        </w:tc>
        <w:tc>
          <w:tcPr>
            <w:tcW w:w="495" w:type="dxa"/>
            <w:shd w:val="clear" w:color="auto" w:fill="C00000"/>
            <w:vAlign w:val="center"/>
            <w:hideMark/>
          </w:tcPr>
          <w:p w14:paraId="5717F515" w14:textId="77777777" w:rsidR="006E239C" w:rsidRPr="00EB304D" w:rsidRDefault="006E239C" w:rsidP="006E239C">
            <w:pPr>
              <w:pStyle w:val="TableHeader"/>
            </w:pPr>
            <w:r w:rsidRPr="00EB304D">
              <w:t>No.</w:t>
            </w:r>
          </w:p>
        </w:tc>
        <w:tc>
          <w:tcPr>
            <w:tcW w:w="654" w:type="dxa"/>
            <w:shd w:val="clear" w:color="auto" w:fill="C00000"/>
            <w:vAlign w:val="center"/>
          </w:tcPr>
          <w:p w14:paraId="4D220FD4" w14:textId="77777777" w:rsidR="006E239C" w:rsidRPr="00EB304D" w:rsidRDefault="006E239C" w:rsidP="006E239C">
            <w:pPr>
              <w:pStyle w:val="TableHeader"/>
            </w:pPr>
            <w:r w:rsidRPr="00EB304D">
              <w:t>MOC</w:t>
            </w:r>
          </w:p>
        </w:tc>
      </w:tr>
      <w:tr w:rsidR="006E239C" w:rsidRPr="001B7B30" w14:paraId="3EB908B1" w14:textId="77777777" w:rsidTr="006E239C">
        <w:trPr>
          <w:trHeight w:val="452"/>
        </w:trPr>
        <w:tc>
          <w:tcPr>
            <w:tcW w:w="2230" w:type="dxa"/>
            <w:vAlign w:val="center"/>
          </w:tcPr>
          <w:p w14:paraId="7FCA4EAD" w14:textId="77777777" w:rsidR="006E239C" w:rsidRPr="00F71640" w:rsidRDefault="006E239C" w:rsidP="006E239C">
            <w:pPr>
              <w:pStyle w:val="TableText"/>
              <w:keepNext/>
              <w:rPr>
                <w:rFonts w:ascii="Consolas" w:hAnsi="Consolas" w:cs="Consolas"/>
              </w:rPr>
            </w:pPr>
            <w:r>
              <w:rPr>
                <w:rFonts w:ascii="Consolas" w:hAnsi="Consolas" w:cs="Consolas"/>
              </w:rPr>
              <w:t>partIndex</w:t>
            </w:r>
          </w:p>
        </w:tc>
        <w:tc>
          <w:tcPr>
            <w:tcW w:w="4425" w:type="dxa"/>
            <w:vAlign w:val="center"/>
          </w:tcPr>
          <w:p w14:paraId="0F393784" w14:textId="77777777" w:rsidR="006E239C" w:rsidRPr="001B7B30" w:rsidRDefault="006E239C" w:rsidP="006E239C">
            <w:pPr>
              <w:pStyle w:val="TableText"/>
              <w:keepNext/>
            </w:pPr>
            <w:r>
              <w:t>Index of the executed script part</w:t>
            </w:r>
          </w:p>
        </w:tc>
        <w:tc>
          <w:tcPr>
            <w:tcW w:w="1480" w:type="dxa"/>
            <w:vAlign w:val="center"/>
          </w:tcPr>
          <w:p w14:paraId="21136F63" w14:textId="77777777" w:rsidR="006E239C" w:rsidRPr="001B7B30" w:rsidRDefault="006E239C" w:rsidP="006E239C">
            <w:pPr>
              <w:pStyle w:val="TableText"/>
              <w:keepNext/>
            </w:pPr>
            <w:r>
              <w:t>INTEGER</w:t>
            </w:r>
          </w:p>
        </w:tc>
        <w:tc>
          <w:tcPr>
            <w:tcW w:w="495" w:type="dxa"/>
            <w:vAlign w:val="center"/>
          </w:tcPr>
          <w:p w14:paraId="01A4F7CB" w14:textId="77777777" w:rsidR="006E239C" w:rsidRPr="001B7B30" w:rsidRDefault="006E239C" w:rsidP="006E239C">
            <w:pPr>
              <w:pStyle w:val="TableText"/>
              <w:keepNext/>
              <w:jc w:val="center"/>
            </w:pPr>
            <w:r w:rsidRPr="001B7B30">
              <w:t>1</w:t>
            </w:r>
          </w:p>
        </w:tc>
        <w:tc>
          <w:tcPr>
            <w:tcW w:w="654" w:type="dxa"/>
            <w:vAlign w:val="center"/>
          </w:tcPr>
          <w:p w14:paraId="30C2DD85" w14:textId="77777777" w:rsidR="006E239C" w:rsidRPr="001B7B30" w:rsidRDefault="006E239C" w:rsidP="006E239C">
            <w:pPr>
              <w:pStyle w:val="TableText"/>
              <w:keepNext/>
              <w:jc w:val="center"/>
            </w:pPr>
            <w:r>
              <w:t>M</w:t>
            </w:r>
          </w:p>
        </w:tc>
      </w:tr>
      <w:tr w:rsidR="006E239C" w14:paraId="0C16ED86" w14:textId="77777777" w:rsidTr="006E239C">
        <w:trPr>
          <w:trHeight w:val="452"/>
        </w:trPr>
        <w:tc>
          <w:tcPr>
            <w:tcW w:w="2230" w:type="dxa"/>
            <w:vAlign w:val="center"/>
          </w:tcPr>
          <w:p w14:paraId="5B8F3751" w14:textId="77777777" w:rsidR="006E239C" w:rsidRDefault="006E239C" w:rsidP="006E239C">
            <w:pPr>
              <w:pStyle w:val="TableText"/>
              <w:keepNext/>
              <w:rPr>
                <w:rFonts w:ascii="Consolas" w:hAnsi="Consolas" w:cs="Consolas"/>
              </w:rPr>
            </w:pPr>
            <w:r>
              <w:rPr>
                <w:rFonts w:ascii="Consolas" w:hAnsi="Consolas" w:cs="Consolas"/>
              </w:rPr>
              <w:t>scriptStatus</w:t>
            </w:r>
          </w:p>
        </w:tc>
        <w:tc>
          <w:tcPr>
            <w:tcW w:w="4425" w:type="dxa"/>
            <w:vAlign w:val="center"/>
          </w:tcPr>
          <w:p w14:paraId="204A0BD3" w14:textId="77777777" w:rsidR="006E239C" w:rsidRDefault="006E239C" w:rsidP="006E239C">
            <w:pPr>
              <w:pStyle w:val="TableText"/>
              <w:keepNext/>
            </w:pPr>
            <w:r>
              <w:t xml:space="preserve">The status of the script delivery to the eUICC, containing one of the </w:t>
            </w:r>
            <w:r w:rsidRPr="0056627D">
              <w:t xml:space="preserve">values defined for </w:t>
            </w:r>
            <w:r w:rsidRPr="0056627D">
              <w:rPr>
                <w:rFonts w:ascii="Consolas" w:hAnsi="Consolas" w:cs="Consolas"/>
              </w:rPr>
              <w:t>X-Admin-Script-Status</w:t>
            </w:r>
            <w:r w:rsidRPr="0056627D">
              <w:t xml:space="preserve"> in [74] section</w:t>
            </w:r>
            <w:r>
              <w:t xml:space="preserve"> 4.3.5.7</w:t>
            </w:r>
          </w:p>
        </w:tc>
        <w:tc>
          <w:tcPr>
            <w:tcW w:w="1480" w:type="dxa"/>
            <w:vAlign w:val="center"/>
          </w:tcPr>
          <w:p w14:paraId="53B4589F" w14:textId="77777777" w:rsidR="006E239C" w:rsidRDefault="006E239C" w:rsidP="006E239C">
            <w:pPr>
              <w:pStyle w:val="TableText"/>
              <w:keepNext/>
            </w:pPr>
            <w:r>
              <w:t>String</w:t>
            </w:r>
          </w:p>
        </w:tc>
        <w:tc>
          <w:tcPr>
            <w:tcW w:w="495" w:type="dxa"/>
            <w:vAlign w:val="center"/>
          </w:tcPr>
          <w:p w14:paraId="48B8A3BA" w14:textId="77777777" w:rsidR="006E239C" w:rsidRDefault="006E239C" w:rsidP="006E239C">
            <w:pPr>
              <w:pStyle w:val="TableText"/>
              <w:keepNext/>
              <w:jc w:val="center"/>
            </w:pPr>
            <w:r>
              <w:t>1</w:t>
            </w:r>
          </w:p>
        </w:tc>
        <w:tc>
          <w:tcPr>
            <w:tcW w:w="654" w:type="dxa"/>
            <w:vAlign w:val="center"/>
          </w:tcPr>
          <w:p w14:paraId="6E6DF9D9" w14:textId="77777777" w:rsidR="006E239C" w:rsidRDefault="006E239C" w:rsidP="006E239C">
            <w:pPr>
              <w:pStyle w:val="TableText"/>
              <w:keepNext/>
              <w:jc w:val="center"/>
            </w:pPr>
            <w:r>
              <w:t>M</w:t>
            </w:r>
          </w:p>
        </w:tc>
      </w:tr>
      <w:tr w:rsidR="006E239C" w14:paraId="4D5C6954" w14:textId="77777777" w:rsidTr="006E239C">
        <w:trPr>
          <w:trHeight w:val="452"/>
        </w:trPr>
        <w:tc>
          <w:tcPr>
            <w:tcW w:w="2230" w:type="dxa"/>
            <w:vAlign w:val="center"/>
          </w:tcPr>
          <w:p w14:paraId="66A2F289" w14:textId="77777777" w:rsidR="006E239C" w:rsidRDefault="006E239C" w:rsidP="006E239C">
            <w:pPr>
              <w:pStyle w:val="TableText"/>
              <w:keepNext/>
              <w:rPr>
                <w:rFonts w:ascii="Consolas" w:hAnsi="Consolas" w:cs="Consolas"/>
              </w:rPr>
            </w:pPr>
            <w:r>
              <w:rPr>
                <w:rFonts w:ascii="Consolas" w:hAnsi="Consolas" w:cs="Consolas"/>
              </w:rPr>
              <w:t>apduStatus</w:t>
            </w:r>
          </w:p>
        </w:tc>
        <w:tc>
          <w:tcPr>
            <w:tcW w:w="4425" w:type="dxa"/>
            <w:vAlign w:val="center"/>
          </w:tcPr>
          <w:p w14:paraId="143F6F34" w14:textId="77777777" w:rsidR="006E239C" w:rsidRDefault="006E239C" w:rsidP="006E239C">
            <w:pPr>
              <w:pStyle w:val="TableText"/>
              <w:keepNext/>
            </w:pPr>
            <w:r>
              <w:t>The status words from each processed APDU in a script part. This MAY not be present if there are no status words (e.g., if an error prevented the script from being processed).</w:t>
            </w:r>
          </w:p>
        </w:tc>
        <w:tc>
          <w:tcPr>
            <w:tcW w:w="1480" w:type="dxa"/>
            <w:vAlign w:val="center"/>
          </w:tcPr>
          <w:p w14:paraId="6099D3EA" w14:textId="77777777" w:rsidR="006E239C" w:rsidRDefault="006E239C" w:rsidP="006E239C">
            <w:pPr>
              <w:pStyle w:val="TableText"/>
              <w:keepNext/>
            </w:pPr>
            <w:r>
              <w:t>Binary</w:t>
            </w:r>
          </w:p>
        </w:tc>
        <w:tc>
          <w:tcPr>
            <w:tcW w:w="495" w:type="dxa"/>
            <w:vAlign w:val="center"/>
          </w:tcPr>
          <w:p w14:paraId="0863906D" w14:textId="77777777" w:rsidR="006E239C" w:rsidRDefault="006E239C" w:rsidP="006E239C">
            <w:pPr>
              <w:pStyle w:val="TableText"/>
              <w:keepNext/>
              <w:jc w:val="center"/>
            </w:pPr>
            <w:r>
              <w:t>1</w:t>
            </w:r>
          </w:p>
        </w:tc>
        <w:tc>
          <w:tcPr>
            <w:tcW w:w="654" w:type="dxa"/>
            <w:vAlign w:val="center"/>
          </w:tcPr>
          <w:p w14:paraId="6EA865F5" w14:textId="77777777" w:rsidR="006E239C" w:rsidRDefault="006E239C" w:rsidP="006E239C">
            <w:pPr>
              <w:pStyle w:val="TableText"/>
              <w:keepNext/>
              <w:jc w:val="center"/>
            </w:pPr>
            <w:r>
              <w:t>C</w:t>
            </w:r>
          </w:p>
        </w:tc>
      </w:tr>
    </w:tbl>
    <w:p w14:paraId="6D41A922" w14:textId="77777777" w:rsidR="006E239C" w:rsidRDefault="006E239C" w:rsidP="006E239C"/>
    <w:p w14:paraId="0B027398" w14:textId="77777777" w:rsidR="006E239C" w:rsidRDefault="006E239C" w:rsidP="006E239C">
      <w:pPr>
        <w:keepNext/>
        <w:spacing w:after="120"/>
        <w:rPr>
          <w:i/>
        </w:rPr>
      </w:pPr>
      <w:r>
        <w:rPr>
          <w:i/>
        </w:rPr>
        <w:t>HTTP Request to PCMP</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3BBE66D4" w14:textId="77777777" w:rsidTr="006E239C">
        <w:trPr>
          <w:trHeight w:val="342"/>
        </w:trPr>
        <w:tc>
          <w:tcPr>
            <w:tcW w:w="2230" w:type="dxa"/>
            <w:shd w:val="clear" w:color="auto" w:fill="C00000"/>
            <w:vAlign w:val="center"/>
            <w:hideMark/>
          </w:tcPr>
          <w:p w14:paraId="7819339B"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79DDB3A5"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4941C856" w14:textId="77777777" w:rsidR="006E239C" w:rsidRPr="00EB304D" w:rsidRDefault="006E239C" w:rsidP="006E239C">
            <w:pPr>
              <w:pStyle w:val="TableHeader"/>
            </w:pPr>
            <w:r w:rsidRPr="00EB304D">
              <w:t>Type</w:t>
            </w:r>
          </w:p>
        </w:tc>
        <w:tc>
          <w:tcPr>
            <w:tcW w:w="495" w:type="dxa"/>
            <w:shd w:val="clear" w:color="auto" w:fill="C00000"/>
            <w:vAlign w:val="center"/>
            <w:hideMark/>
          </w:tcPr>
          <w:p w14:paraId="7BAF6DC5" w14:textId="77777777" w:rsidR="006E239C" w:rsidRPr="00EB304D" w:rsidRDefault="006E239C" w:rsidP="006E239C">
            <w:pPr>
              <w:pStyle w:val="TableHeader"/>
            </w:pPr>
            <w:r w:rsidRPr="00EB304D">
              <w:t>No.</w:t>
            </w:r>
          </w:p>
        </w:tc>
        <w:tc>
          <w:tcPr>
            <w:tcW w:w="654" w:type="dxa"/>
            <w:shd w:val="clear" w:color="auto" w:fill="C00000"/>
            <w:vAlign w:val="center"/>
          </w:tcPr>
          <w:p w14:paraId="1413194D" w14:textId="77777777" w:rsidR="006E239C" w:rsidRPr="00EB304D" w:rsidRDefault="006E239C" w:rsidP="006E239C">
            <w:pPr>
              <w:pStyle w:val="TableHeader"/>
            </w:pPr>
            <w:r w:rsidRPr="00EB304D">
              <w:t>MOC</w:t>
            </w:r>
          </w:p>
        </w:tc>
      </w:tr>
      <w:tr w:rsidR="006E239C" w:rsidRPr="001B7B30" w14:paraId="6431AF7D" w14:textId="77777777" w:rsidTr="006E239C">
        <w:trPr>
          <w:trHeight w:val="452"/>
        </w:trPr>
        <w:tc>
          <w:tcPr>
            <w:tcW w:w="2230" w:type="dxa"/>
            <w:vAlign w:val="center"/>
          </w:tcPr>
          <w:p w14:paraId="127BB447" w14:textId="77777777" w:rsidR="006E239C" w:rsidRPr="00F71640" w:rsidRDefault="006E239C" w:rsidP="006E239C">
            <w:pPr>
              <w:pStyle w:val="TableText"/>
              <w:keepNext/>
              <w:rPr>
                <w:rFonts w:ascii="Consolas" w:hAnsi="Consolas" w:cs="Consolas"/>
              </w:rPr>
            </w:pPr>
            <w:r>
              <w:rPr>
                <w:rFonts w:ascii="Consolas" w:hAnsi="Consolas" w:cs="Consolas"/>
              </w:rPr>
              <w:t>uri</w:t>
            </w:r>
          </w:p>
        </w:tc>
        <w:tc>
          <w:tcPr>
            <w:tcW w:w="4425" w:type="dxa"/>
            <w:vAlign w:val="center"/>
          </w:tcPr>
          <w:p w14:paraId="2EBFB26E" w14:textId="77777777" w:rsidR="006E239C" w:rsidRPr="001B7B30" w:rsidRDefault="006E239C" w:rsidP="006E239C">
            <w:pPr>
              <w:pStyle w:val="TableText"/>
              <w:keepNext/>
            </w:pPr>
            <w:r>
              <w:t>Targeted URI</w:t>
            </w:r>
          </w:p>
        </w:tc>
        <w:tc>
          <w:tcPr>
            <w:tcW w:w="1480" w:type="dxa"/>
            <w:vAlign w:val="center"/>
          </w:tcPr>
          <w:p w14:paraId="0B2CE701" w14:textId="77777777" w:rsidR="006E239C" w:rsidRPr="001B7B30" w:rsidRDefault="006E239C" w:rsidP="006E239C">
            <w:pPr>
              <w:pStyle w:val="TableText"/>
              <w:keepNext/>
            </w:pPr>
            <w:r>
              <w:t>String</w:t>
            </w:r>
          </w:p>
        </w:tc>
        <w:tc>
          <w:tcPr>
            <w:tcW w:w="495" w:type="dxa"/>
            <w:vAlign w:val="center"/>
          </w:tcPr>
          <w:p w14:paraId="54A6B7F3" w14:textId="77777777" w:rsidR="006E239C" w:rsidRPr="001B7B30" w:rsidRDefault="006E239C" w:rsidP="006E239C">
            <w:pPr>
              <w:pStyle w:val="TableText"/>
              <w:keepNext/>
              <w:jc w:val="center"/>
            </w:pPr>
            <w:r w:rsidRPr="001B7B30">
              <w:t>1</w:t>
            </w:r>
          </w:p>
        </w:tc>
        <w:tc>
          <w:tcPr>
            <w:tcW w:w="654" w:type="dxa"/>
            <w:vAlign w:val="center"/>
          </w:tcPr>
          <w:p w14:paraId="1AEBD406" w14:textId="77777777" w:rsidR="006E239C" w:rsidRPr="001B7B30" w:rsidRDefault="006E239C" w:rsidP="006E239C">
            <w:pPr>
              <w:pStyle w:val="TableText"/>
              <w:keepNext/>
              <w:jc w:val="center"/>
            </w:pPr>
            <w:r>
              <w:t>M</w:t>
            </w:r>
          </w:p>
        </w:tc>
      </w:tr>
      <w:tr w:rsidR="006E239C" w:rsidRPr="001B7B30" w14:paraId="7A597248" w14:textId="77777777" w:rsidTr="006E239C">
        <w:trPr>
          <w:trHeight w:val="452"/>
        </w:trPr>
        <w:tc>
          <w:tcPr>
            <w:tcW w:w="2230" w:type="dxa"/>
            <w:vAlign w:val="center"/>
          </w:tcPr>
          <w:p w14:paraId="612628EC" w14:textId="77777777" w:rsidR="006E239C" w:rsidRDefault="006E239C" w:rsidP="006E239C">
            <w:pPr>
              <w:pStyle w:val="TableText"/>
              <w:keepNext/>
              <w:rPr>
                <w:rFonts w:ascii="Consolas" w:hAnsi="Consolas" w:cs="Consolas"/>
              </w:rPr>
            </w:pPr>
            <w:r>
              <w:rPr>
                <w:rFonts w:ascii="Consolas" w:hAnsi="Consolas" w:cs="Consolas"/>
              </w:rPr>
              <w:t>dialogEndingStatus</w:t>
            </w:r>
          </w:p>
        </w:tc>
        <w:tc>
          <w:tcPr>
            <w:tcW w:w="4425" w:type="dxa"/>
            <w:vAlign w:val="center"/>
          </w:tcPr>
          <w:p w14:paraId="0FFCCFC3" w14:textId="77777777" w:rsidR="006E239C" w:rsidRDefault="006E239C" w:rsidP="006E239C">
            <w:pPr>
              <w:pStyle w:val="TableText"/>
              <w:keepNext/>
            </w:pPr>
            <w:r>
              <w:t xml:space="preserve">The last dialog status, containing one of the values defined for </w:t>
            </w:r>
            <w:r w:rsidRPr="0056627D">
              <w:rPr>
                <w:rFonts w:ascii="Consolas" w:hAnsi="Consolas" w:cs="Consolas"/>
              </w:rPr>
              <w:t>X-Admin-</w:t>
            </w:r>
            <w:r>
              <w:rPr>
                <w:rFonts w:ascii="Consolas" w:hAnsi="Consolas" w:cs="Consolas"/>
              </w:rPr>
              <w:t>Dialog</w:t>
            </w:r>
            <w:r w:rsidRPr="0056627D">
              <w:rPr>
                <w:rFonts w:ascii="Consolas" w:hAnsi="Consolas" w:cs="Consolas"/>
              </w:rPr>
              <w:t>-Status</w:t>
            </w:r>
            <w:r w:rsidRPr="0056627D">
              <w:t xml:space="preserve"> in [74</w:t>
            </w:r>
            <w:r>
              <w:t>] section 4.3.5.11. This is provided when the HTTP request immediately follows the end of a dialog with each PCMP.</w:t>
            </w:r>
          </w:p>
        </w:tc>
        <w:tc>
          <w:tcPr>
            <w:tcW w:w="1480" w:type="dxa"/>
            <w:vAlign w:val="center"/>
          </w:tcPr>
          <w:p w14:paraId="70BB2023" w14:textId="77777777" w:rsidR="006E239C" w:rsidRDefault="006E239C" w:rsidP="006E239C">
            <w:pPr>
              <w:pStyle w:val="TableText"/>
              <w:keepNext/>
            </w:pPr>
            <w:r>
              <w:t>String</w:t>
            </w:r>
          </w:p>
        </w:tc>
        <w:tc>
          <w:tcPr>
            <w:tcW w:w="495" w:type="dxa"/>
            <w:vAlign w:val="center"/>
          </w:tcPr>
          <w:p w14:paraId="55CCD6AD" w14:textId="77777777" w:rsidR="006E239C" w:rsidRPr="001B7B30" w:rsidRDefault="006E239C" w:rsidP="006E239C">
            <w:pPr>
              <w:pStyle w:val="TableText"/>
              <w:keepNext/>
              <w:jc w:val="center"/>
            </w:pPr>
            <w:r>
              <w:t>1</w:t>
            </w:r>
          </w:p>
        </w:tc>
        <w:tc>
          <w:tcPr>
            <w:tcW w:w="654" w:type="dxa"/>
            <w:vAlign w:val="center"/>
          </w:tcPr>
          <w:p w14:paraId="2E547D58" w14:textId="77777777" w:rsidR="006E239C" w:rsidRDefault="006E239C" w:rsidP="006E239C">
            <w:pPr>
              <w:pStyle w:val="TableText"/>
              <w:keepNext/>
              <w:jc w:val="center"/>
            </w:pPr>
            <w:r>
              <w:t>C</w:t>
            </w:r>
          </w:p>
        </w:tc>
      </w:tr>
    </w:tbl>
    <w:p w14:paraId="548221C7" w14:textId="77777777" w:rsidR="006E239C" w:rsidRDefault="006E239C" w:rsidP="006E239C">
      <w:pPr>
        <w:spacing w:after="120"/>
        <w:rPr>
          <w:i/>
        </w:rPr>
      </w:pPr>
    </w:p>
    <w:p w14:paraId="1F569F3E" w14:textId="77777777" w:rsidR="006E239C" w:rsidRDefault="006E239C" w:rsidP="006E239C">
      <w:pPr>
        <w:keepNext/>
        <w:spacing w:after="120"/>
        <w:rPr>
          <w:i/>
        </w:rPr>
      </w:pPr>
      <w:r>
        <w:rPr>
          <w:i/>
        </w:rPr>
        <w:t>HTTP Response From PCMP</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24AEF80D" w14:textId="77777777" w:rsidTr="006E239C">
        <w:trPr>
          <w:trHeight w:val="342"/>
        </w:trPr>
        <w:tc>
          <w:tcPr>
            <w:tcW w:w="2230" w:type="dxa"/>
            <w:shd w:val="clear" w:color="auto" w:fill="C00000"/>
            <w:vAlign w:val="center"/>
            <w:hideMark/>
          </w:tcPr>
          <w:p w14:paraId="5927E018"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69CCD900"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72ADBE7F" w14:textId="77777777" w:rsidR="006E239C" w:rsidRPr="00EB304D" w:rsidRDefault="006E239C" w:rsidP="006E239C">
            <w:pPr>
              <w:pStyle w:val="TableHeader"/>
            </w:pPr>
            <w:r w:rsidRPr="00EB304D">
              <w:t>Type</w:t>
            </w:r>
          </w:p>
        </w:tc>
        <w:tc>
          <w:tcPr>
            <w:tcW w:w="495" w:type="dxa"/>
            <w:shd w:val="clear" w:color="auto" w:fill="C00000"/>
            <w:vAlign w:val="center"/>
            <w:hideMark/>
          </w:tcPr>
          <w:p w14:paraId="0E7204C0" w14:textId="77777777" w:rsidR="006E239C" w:rsidRPr="00EB304D" w:rsidRDefault="006E239C" w:rsidP="006E239C">
            <w:pPr>
              <w:pStyle w:val="TableHeader"/>
            </w:pPr>
            <w:r w:rsidRPr="00EB304D">
              <w:t>No.</w:t>
            </w:r>
          </w:p>
        </w:tc>
        <w:tc>
          <w:tcPr>
            <w:tcW w:w="654" w:type="dxa"/>
            <w:shd w:val="clear" w:color="auto" w:fill="C00000"/>
            <w:vAlign w:val="center"/>
          </w:tcPr>
          <w:p w14:paraId="472D01E8" w14:textId="77777777" w:rsidR="006E239C" w:rsidRPr="00EB304D" w:rsidRDefault="006E239C" w:rsidP="006E239C">
            <w:pPr>
              <w:pStyle w:val="TableHeader"/>
            </w:pPr>
            <w:r w:rsidRPr="00EB304D">
              <w:t>MOC</w:t>
            </w:r>
          </w:p>
        </w:tc>
      </w:tr>
      <w:tr w:rsidR="006E239C" w:rsidRPr="001B7B30" w14:paraId="61BAF7F0" w14:textId="77777777" w:rsidTr="006E239C">
        <w:trPr>
          <w:trHeight w:val="452"/>
        </w:trPr>
        <w:tc>
          <w:tcPr>
            <w:tcW w:w="2230" w:type="dxa"/>
            <w:vAlign w:val="center"/>
          </w:tcPr>
          <w:p w14:paraId="676ECB3C" w14:textId="77777777" w:rsidR="006E239C" w:rsidRPr="00F71640" w:rsidRDefault="006E239C" w:rsidP="006E239C">
            <w:pPr>
              <w:pStyle w:val="TableText"/>
              <w:keepNext/>
              <w:rPr>
                <w:rFonts w:ascii="Consolas" w:hAnsi="Consolas" w:cs="Consolas"/>
              </w:rPr>
            </w:pPr>
            <w:r>
              <w:rPr>
                <w:rFonts w:ascii="Consolas" w:hAnsi="Consolas" w:cs="Consolas"/>
              </w:rPr>
              <w:t>partsCount</w:t>
            </w:r>
          </w:p>
        </w:tc>
        <w:tc>
          <w:tcPr>
            <w:tcW w:w="4425" w:type="dxa"/>
            <w:vAlign w:val="center"/>
          </w:tcPr>
          <w:p w14:paraId="2077A5B3" w14:textId="77777777" w:rsidR="006E239C" w:rsidRPr="001B7B30" w:rsidRDefault="006E239C" w:rsidP="006E239C">
            <w:pPr>
              <w:pStyle w:val="TableText"/>
              <w:keepNext/>
            </w:pPr>
            <w:r>
              <w:t>The number of script parts received from the PCMP in the HTTP response.</w:t>
            </w:r>
          </w:p>
        </w:tc>
        <w:tc>
          <w:tcPr>
            <w:tcW w:w="1480" w:type="dxa"/>
            <w:vAlign w:val="center"/>
          </w:tcPr>
          <w:p w14:paraId="291C82E5" w14:textId="77777777" w:rsidR="006E239C" w:rsidRPr="001B7B30" w:rsidRDefault="006E239C" w:rsidP="006E239C">
            <w:pPr>
              <w:pStyle w:val="TableText"/>
              <w:keepNext/>
            </w:pPr>
            <w:r>
              <w:t>INTEGER</w:t>
            </w:r>
          </w:p>
        </w:tc>
        <w:tc>
          <w:tcPr>
            <w:tcW w:w="495" w:type="dxa"/>
            <w:vAlign w:val="center"/>
          </w:tcPr>
          <w:p w14:paraId="45D64DE1" w14:textId="77777777" w:rsidR="006E239C" w:rsidRPr="001B7B30" w:rsidRDefault="006E239C" w:rsidP="006E239C">
            <w:pPr>
              <w:pStyle w:val="TableText"/>
              <w:keepNext/>
              <w:jc w:val="center"/>
            </w:pPr>
            <w:r w:rsidRPr="001B7B30">
              <w:t>1</w:t>
            </w:r>
          </w:p>
        </w:tc>
        <w:tc>
          <w:tcPr>
            <w:tcW w:w="654" w:type="dxa"/>
            <w:vAlign w:val="center"/>
          </w:tcPr>
          <w:p w14:paraId="49767D8A" w14:textId="77777777" w:rsidR="006E239C" w:rsidRPr="001B7B30" w:rsidRDefault="006E239C" w:rsidP="006E239C">
            <w:pPr>
              <w:pStyle w:val="TableText"/>
              <w:keepNext/>
              <w:jc w:val="center"/>
            </w:pPr>
            <w:r>
              <w:t>M</w:t>
            </w:r>
          </w:p>
        </w:tc>
      </w:tr>
      <w:tr w:rsidR="006E239C" w:rsidRPr="001B7B30" w14:paraId="6EC5AF00" w14:textId="77777777" w:rsidTr="006E239C">
        <w:trPr>
          <w:trHeight w:val="452"/>
        </w:trPr>
        <w:tc>
          <w:tcPr>
            <w:tcW w:w="2230" w:type="dxa"/>
            <w:vAlign w:val="center"/>
          </w:tcPr>
          <w:p w14:paraId="5CC6A61A" w14:textId="77777777" w:rsidR="006E239C" w:rsidRDefault="006E239C" w:rsidP="006E239C">
            <w:pPr>
              <w:pStyle w:val="TableText"/>
              <w:keepNext/>
              <w:rPr>
                <w:rFonts w:ascii="Consolas" w:hAnsi="Consolas" w:cs="Consolas"/>
              </w:rPr>
            </w:pPr>
            <w:r>
              <w:rPr>
                <w:rFonts w:ascii="Consolas" w:hAnsi="Consolas" w:cs="Consolas"/>
              </w:rPr>
              <w:t>dialogEndingStatus</w:t>
            </w:r>
          </w:p>
        </w:tc>
        <w:tc>
          <w:tcPr>
            <w:tcW w:w="4425" w:type="dxa"/>
            <w:vAlign w:val="center"/>
          </w:tcPr>
          <w:p w14:paraId="4BDF0D36" w14:textId="77777777" w:rsidR="006E239C" w:rsidRDefault="006E239C" w:rsidP="006E239C">
            <w:pPr>
              <w:pStyle w:val="TableText"/>
              <w:keepNext/>
            </w:pPr>
            <w:r>
              <w:t xml:space="preserve">The ending status of the dialog with the PCMP, containing one of the values defined for </w:t>
            </w:r>
            <w:r w:rsidRPr="0056627D">
              <w:rPr>
                <w:rFonts w:ascii="Consolas" w:hAnsi="Consolas" w:cs="Consolas"/>
              </w:rPr>
              <w:t>X-Admin-</w:t>
            </w:r>
            <w:r>
              <w:rPr>
                <w:rFonts w:ascii="Consolas" w:hAnsi="Consolas" w:cs="Consolas"/>
              </w:rPr>
              <w:t>Dialog</w:t>
            </w:r>
            <w:r w:rsidRPr="0056627D">
              <w:rPr>
                <w:rFonts w:ascii="Consolas" w:hAnsi="Consolas" w:cs="Consolas"/>
              </w:rPr>
              <w:t>-Status</w:t>
            </w:r>
            <w:r w:rsidRPr="0056627D">
              <w:t xml:space="preserve"> in [74</w:t>
            </w:r>
            <w:r>
              <w:t>] section 4.3.5.11. This is provided for the final HTTP response in a PCMP dialog.</w:t>
            </w:r>
          </w:p>
        </w:tc>
        <w:tc>
          <w:tcPr>
            <w:tcW w:w="1480" w:type="dxa"/>
            <w:vAlign w:val="center"/>
          </w:tcPr>
          <w:p w14:paraId="470A9B52" w14:textId="77777777" w:rsidR="006E239C" w:rsidRDefault="006E239C" w:rsidP="006E239C">
            <w:pPr>
              <w:pStyle w:val="TableText"/>
              <w:keepNext/>
            </w:pPr>
            <w:r>
              <w:t>String</w:t>
            </w:r>
          </w:p>
        </w:tc>
        <w:tc>
          <w:tcPr>
            <w:tcW w:w="495" w:type="dxa"/>
            <w:vAlign w:val="center"/>
          </w:tcPr>
          <w:p w14:paraId="7CF5764C" w14:textId="77777777" w:rsidR="006E239C" w:rsidRPr="001B7B30" w:rsidRDefault="006E239C" w:rsidP="006E239C">
            <w:pPr>
              <w:pStyle w:val="TableText"/>
              <w:keepNext/>
              <w:jc w:val="center"/>
            </w:pPr>
            <w:r>
              <w:t>1</w:t>
            </w:r>
          </w:p>
        </w:tc>
        <w:tc>
          <w:tcPr>
            <w:tcW w:w="654" w:type="dxa"/>
            <w:vAlign w:val="center"/>
          </w:tcPr>
          <w:p w14:paraId="6FC835D2" w14:textId="77777777" w:rsidR="006E239C" w:rsidRDefault="006E239C" w:rsidP="006E239C">
            <w:pPr>
              <w:pStyle w:val="TableText"/>
              <w:keepNext/>
              <w:jc w:val="center"/>
            </w:pPr>
            <w:r>
              <w:t>C</w:t>
            </w:r>
          </w:p>
        </w:tc>
      </w:tr>
    </w:tbl>
    <w:p w14:paraId="30D77AA1" w14:textId="77777777" w:rsidR="006E239C" w:rsidRDefault="006E239C" w:rsidP="006E239C">
      <w:pPr>
        <w:spacing w:after="120"/>
        <w:rPr>
          <w:i/>
        </w:rPr>
      </w:pPr>
    </w:p>
    <w:p w14:paraId="55882E0E" w14:textId="77777777" w:rsidR="006E239C" w:rsidRDefault="006E239C" w:rsidP="006E239C">
      <w:pPr>
        <w:keepNext/>
        <w:spacing w:after="120"/>
        <w:rPr>
          <w:i/>
        </w:rPr>
      </w:pPr>
      <w:r>
        <w:rPr>
          <w:i/>
        </w:rPr>
        <w:t>End of PCM Session</w:t>
      </w:r>
      <w:r w:rsidRPr="0065493F">
        <w:rPr>
          <w:i/>
        </w:rPr>
        <w:t>:</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0"/>
        <w:gridCol w:w="4425"/>
        <w:gridCol w:w="1480"/>
        <w:gridCol w:w="495"/>
        <w:gridCol w:w="654"/>
      </w:tblGrid>
      <w:tr w:rsidR="006E239C" w:rsidRPr="00EB304D" w14:paraId="1F0B7E0D" w14:textId="77777777" w:rsidTr="006E239C">
        <w:trPr>
          <w:trHeight w:val="342"/>
        </w:trPr>
        <w:tc>
          <w:tcPr>
            <w:tcW w:w="2230" w:type="dxa"/>
            <w:shd w:val="clear" w:color="auto" w:fill="C00000"/>
            <w:vAlign w:val="center"/>
            <w:hideMark/>
          </w:tcPr>
          <w:p w14:paraId="645BB86F" w14:textId="77777777" w:rsidR="006E239C" w:rsidRPr="00EB304D" w:rsidRDefault="006E239C" w:rsidP="006E239C">
            <w:pPr>
              <w:pStyle w:val="TableHeader"/>
            </w:pPr>
            <w:r>
              <w:t>D</w:t>
            </w:r>
            <w:r w:rsidRPr="00EB304D">
              <w:t>ata name</w:t>
            </w:r>
          </w:p>
        </w:tc>
        <w:tc>
          <w:tcPr>
            <w:tcW w:w="4425" w:type="dxa"/>
            <w:shd w:val="clear" w:color="auto" w:fill="C00000"/>
            <w:vAlign w:val="center"/>
            <w:hideMark/>
          </w:tcPr>
          <w:p w14:paraId="2DBF6300" w14:textId="77777777" w:rsidR="006E239C" w:rsidRPr="00EB304D" w:rsidRDefault="006E239C" w:rsidP="006E239C">
            <w:pPr>
              <w:pStyle w:val="TableHeader"/>
            </w:pPr>
            <w:r w:rsidRPr="00EB304D">
              <w:t>Description</w:t>
            </w:r>
          </w:p>
        </w:tc>
        <w:tc>
          <w:tcPr>
            <w:tcW w:w="1480" w:type="dxa"/>
            <w:shd w:val="clear" w:color="auto" w:fill="C00000"/>
            <w:vAlign w:val="center"/>
            <w:hideMark/>
          </w:tcPr>
          <w:p w14:paraId="2245C753" w14:textId="77777777" w:rsidR="006E239C" w:rsidRPr="00EB304D" w:rsidRDefault="006E239C" w:rsidP="006E239C">
            <w:pPr>
              <w:pStyle w:val="TableHeader"/>
            </w:pPr>
            <w:r w:rsidRPr="00EB304D">
              <w:t>Type</w:t>
            </w:r>
          </w:p>
        </w:tc>
        <w:tc>
          <w:tcPr>
            <w:tcW w:w="495" w:type="dxa"/>
            <w:shd w:val="clear" w:color="auto" w:fill="C00000"/>
            <w:vAlign w:val="center"/>
            <w:hideMark/>
          </w:tcPr>
          <w:p w14:paraId="69FC8A33" w14:textId="77777777" w:rsidR="006E239C" w:rsidRPr="00EB304D" w:rsidRDefault="006E239C" w:rsidP="006E239C">
            <w:pPr>
              <w:pStyle w:val="TableHeader"/>
            </w:pPr>
            <w:r w:rsidRPr="00EB304D">
              <w:t>No.</w:t>
            </w:r>
          </w:p>
        </w:tc>
        <w:tc>
          <w:tcPr>
            <w:tcW w:w="654" w:type="dxa"/>
            <w:shd w:val="clear" w:color="auto" w:fill="C00000"/>
            <w:vAlign w:val="center"/>
          </w:tcPr>
          <w:p w14:paraId="184EB892" w14:textId="77777777" w:rsidR="006E239C" w:rsidRPr="00EB304D" w:rsidRDefault="006E239C" w:rsidP="006E239C">
            <w:pPr>
              <w:pStyle w:val="TableHeader"/>
            </w:pPr>
            <w:r w:rsidRPr="00EB304D">
              <w:t>MOC</w:t>
            </w:r>
          </w:p>
        </w:tc>
      </w:tr>
      <w:tr w:rsidR="006E239C" w:rsidRPr="001B7B30" w14:paraId="6A347010" w14:textId="77777777" w:rsidTr="006E239C">
        <w:trPr>
          <w:trHeight w:val="452"/>
        </w:trPr>
        <w:tc>
          <w:tcPr>
            <w:tcW w:w="2230" w:type="dxa"/>
            <w:vAlign w:val="center"/>
          </w:tcPr>
          <w:p w14:paraId="16EF775E" w14:textId="77777777" w:rsidR="006E239C" w:rsidRDefault="006E239C" w:rsidP="006E239C">
            <w:pPr>
              <w:pStyle w:val="TableText"/>
              <w:keepNext/>
              <w:rPr>
                <w:rFonts w:ascii="Consolas" w:hAnsi="Consolas" w:cs="Consolas"/>
              </w:rPr>
            </w:pPr>
            <w:r>
              <w:rPr>
                <w:rFonts w:ascii="Consolas" w:hAnsi="Consolas" w:cs="Consolas"/>
              </w:rPr>
              <w:t>dialogEndingStatus</w:t>
            </w:r>
          </w:p>
        </w:tc>
        <w:tc>
          <w:tcPr>
            <w:tcW w:w="4425" w:type="dxa"/>
            <w:vAlign w:val="center"/>
          </w:tcPr>
          <w:p w14:paraId="7BC2FEED" w14:textId="77777777" w:rsidR="006E239C" w:rsidRDefault="006E239C" w:rsidP="006E239C">
            <w:pPr>
              <w:pStyle w:val="TableText"/>
              <w:keepNext/>
            </w:pPr>
            <w:r>
              <w:t xml:space="preserve">The ending status of the PCM session, containing one of the values defined for </w:t>
            </w:r>
            <w:r w:rsidRPr="0056627D">
              <w:rPr>
                <w:rFonts w:ascii="Consolas" w:hAnsi="Consolas" w:cs="Consolas"/>
              </w:rPr>
              <w:t>X-Admin-</w:t>
            </w:r>
            <w:r>
              <w:rPr>
                <w:rFonts w:ascii="Consolas" w:hAnsi="Consolas" w:cs="Consolas"/>
              </w:rPr>
              <w:t>Dialog</w:t>
            </w:r>
            <w:r w:rsidRPr="0056627D">
              <w:rPr>
                <w:rFonts w:ascii="Consolas" w:hAnsi="Consolas" w:cs="Consolas"/>
              </w:rPr>
              <w:t>-Status</w:t>
            </w:r>
            <w:r w:rsidRPr="0056627D">
              <w:t xml:space="preserve"> in [74</w:t>
            </w:r>
            <w:r>
              <w:t>] section 4.3.5.11.</w:t>
            </w:r>
          </w:p>
        </w:tc>
        <w:tc>
          <w:tcPr>
            <w:tcW w:w="1480" w:type="dxa"/>
            <w:vAlign w:val="center"/>
          </w:tcPr>
          <w:p w14:paraId="02BAC9A1" w14:textId="77777777" w:rsidR="006E239C" w:rsidRDefault="006E239C" w:rsidP="006E239C">
            <w:pPr>
              <w:pStyle w:val="TableText"/>
              <w:keepNext/>
            </w:pPr>
            <w:r>
              <w:t>String</w:t>
            </w:r>
          </w:p>
        </w:tc>
        <w:tc>
          <w:tcPr>
            <w:tcW w:w="495" w:type="dxa"/>
            <w:vAlign w:val="center"/>
          </w:tcPr>
          <w:p w14:paraId="52D5DEF5" w14:textId="77777777" w:rsidR="006E239C" w:rsidRPr="001B7B30" w:rsidRDefault="006E239C" w:rsidP="006E239C">
            <w:pPr>
              <w:pStyle w:val="TableText"/>
              <w:keepNext/>
              <w:jc w:val="center"/>
            </w:pPr>
            <w:r>
              <w:t>1</w:t>
            </w:r>
          </w:p>
        </w:tc>
        <w:tc>
          <w:tcPr>
            <w:tcW w:w="654" w:type="dxa"/>
            <w:vAlign w:val="center"/>
          </w:tcPr>
          <w:p w14:paraId="71D7430E" w14:textId="77777777" w:rsidR="006E239C" w:rsidRDefault="006E239C" w:rsidP="006E239C">
            <w:pPr>
              <w:pStyle w:val="TableText"/>
              <w:keepNext/>
              <w:jc w:val="center"/>
            </w:pPr>
            <w:r>
              <w:t>M</w:t>
            </w:r>
          </w:p>
        </w:tc>
      </w:tr>
    </w:tbl>
    <w:p w14:paraId="4A743016" w14:textId="77777777" w:rsidR="00C42FFA" w:rsidRPr="000446D7" w:rsidRDefault="00C42FFA" w:rsidP="00C42FFA"/>
    <w:p w14:paraId="75B88CAE" w14:textId="34F0F4A6" w:rsidR="009361FF" w:rsidRPr="00C97EA8" w:rsidRDefault="00F66DD3" w:rsidP="00BD45AD">
      <w:pPr>
        <w:pStyle w:val="Heading1"/>
        <w:numPr>
          <w:ilvl w:val="0"/>
          <w:numId w:val="0"/>
        </w:numPr>
        <w:tabs>
          <w:tab w:val="left" w:pos="431"/>
        </w:tabs>
        <w:ind w:left="431" w:hanging="431"/>
      </w:pPr>
      <w:bookmarkStart w:id="3085" w:name="_Toc91761057"/>
      <w:bookmarkStart w:id="3086" w:name="_Toc152332960"/>
      <w:r w:rsidRPr="00C97EA8">
        <w:t>6</w:t>
      </w:r>
      <w:r w:rsidRPr="00C97EA8">
        <w:tab/>
      </w:r>
      <w:r w:rsidR="009361FF" w:rsidRPr="00C97EA8">
        <w:t>Interface binding over HTTP</w:t>
      </w:r>
      <w:bookmarkEnd w:id="3064"/>
      <w:bookmarkEnd w:id="3065"/>
      <w:bookmarkEnd w:id="3085"/>
      <w:bookmarkEnd w:id="3086"/>
    </w:p>
    <w:p w14:paraId="43F9E167" w14:textId="66072A1F" w:rsidR="009361FF" w:rsidRDefault="009361FF" w:rsidP="009361FF">
      <w:pPr>
        <w:pStyle w:val="NormalParagraph"/>
      </w:pPr>
      <w:r>
        <w:rPr>
          <w:lang w:eastAsia="en-US"/>
        </w:rPr>
        <w:t>This section defines how to use HTTP</w:t>
      </w:r>
      <w:r>
        <w:t>/1.1</w:t>
      </w:r>
      <w:r>
        <w:rPr>
          <w:lang w:eastAsia="en-US"/>
        </w:rPr>
        <w:t>, defined in RFC</w:t>
      </w:r>
      <w:r w:rsidR="0079159C">
        <w:rPr>
          <w:lang w:eastAsia="en-US"/>
        </w:rPr>
        <w:t>s</w:t>
      </w:r>
      <w:r>
        <w:rPr>
          <w:lang w:eastAsia="en-US"/>
        </w:rPr>
        <w:t xml:space="preserve"> </w:t>
      </w:r>
      <w:r w:rsidR="0079159C">
        <w:rPr>
          <w:lang w:eastAsia="en-US"/>
        </w:rPr>
        <w:t xml:space="preserve">7230 </w:t>
      </w:r>
      <w:r>
        <w:rPr>
          <w:lang w:eastAsia="en-US"/>
        </w:rPr>
        <w:t>[8</w:t>
      </w:r>
      <w:r w:rsidR="0079159C">
        <w:rPr>
          <w:lang w:eastAsia="en-US"/>
        </w:rPr>
        <w:t>1</w:t>
      </w:r>
      <w:r>
        <w:rPr>
          <w:lang w:eastAsia="en-US"/>
        </w:rPr>
        <w:t>]</w:t>
      </w:r>
      <w:r w:rsidR="0079159C">
        <w:rPr>
          <w:lang w:eastAsia="en-US"/>
        </w:rPr>
        <w:t xml:space="preserve"> and 7231 [82]</w:t>
      </w:r>
      <w:r>
        <w:rPr>
          <w:lang w:eastAsia="en-US"/>
        </w:rPr>
        <w:t xml:space="preserve">, and TLS, defined in </w:t>
      </w:r>
      <w:r w:rsidRPr="00B43806">
        <w:t>RFC 5246 [</w:t>
      </w:r>
      <w:hyperlink w:anchor="RFC5246" w:history="1">
        <w:r w:rsidRPr="00C36D4D">
          <w:t>16</w:t>
        </w:r>
      </w:hyperlink>
      <w:r w:rsidRPr="00C36D4D">
        <w:t>]</w:t>
      </w:r>
      <w:r>
        <w:t>, as the transport layer to exchange ES2+</w:t>
      </w:r>
      <w:r w:rsidR="00A52AC6">
        <w:t>,</w:t>
      </w:r>
      <w:r>
        <w:t xml:space="preserve"> ES9+</w:t>
      </w:r>
      <w:r w:rsidR="00A52AC6">
        <w:t>, ES11, ES12, and ES15</w:t>
      </w:r>
      <w:r>
        <w:t xml:space="preserve"> function requests and responses.</w:t>
      </w:r>
    </w:p>
    <w:p w14:paraId="15C892EC" w14:textId="26EFF810" w:rsidR="006D6A50" w:rsidRDefault="009361FF" w:rsidP="00BD45AD">
      <w:pPr>
        <w:spacing w:before="0" w:after="200" w:line="276" w:lineRule="auto"/>
        <w:rPr>
          <w:rStyle w:val="NormalParagraphZchn"/>
        </w:rPr>
      </w:pPr>
      <w:r>
        <w:lastRenderedPageBreak/>
        <w:t>On ES9+</w:t>
      </w:r>
      <w:r w:rsidR="00A52AC6">
        <w:t xml:space="preserve"> and ES11</w:t>
      </w:r>
      <w:r>
        <w:t xml:space="preserve">, the LPA always acts as an </w:t>
      </w:r>
      <w:r w:rsidRPr="00DF1B39">
        <w:t xml:space="preserve">HTTP </w:t>
      </w:r>
      <w:r>
        <w:t>c</w:t>
      </w:r>
      <w:r w:rsidRPr="00DF1B39">
        <w:t xml:space="preserve">lient and is in charge of managing </w:t>
      </w:r>
      <w:r>
        <w:t xml:space="preserve">the </w:t>
      </w:r>
      <w:r w:rsidRPr="00DF1B39">
        <w:t xml:space="preserve">connection establishment to the </w:t>
      </w:r>
      <w:r>
        <w:t>RSP Server.</w:t>
      </w:r>
      <w:r w:rsidR="00EC4411" w:rsidRPr="00EC4411">
        <w:t xml:space="preserve"> </w:t>
      </w:r>
      <w:r w:rsidR="00EC4411">
        <w:t>The LPA SHALL use either JSON binding defined in section 6.5 or ASN.1 binding defined in section 6.6.</w:t>
      </w:r>
      <w:r w:rsidR="0064304E" w:rsidRPr="0064304E">
        <w:rPr>
          <w:rStyle w:val="NormalParagraphZchn"/>
        </w:rPr>
        <w:t xml:space="preserve"> </w:t>
      </w:r>
      <w:r w:rsidR="006D6A50" w:rsidRPr="003A5A29">
        <w:rPr>
          <w:rStyle w:val="NormalParagraphZchn"/>
        </w:rPr>
        <w:t>In</w:t>
      </w:r>
      <w:r w:rsidR="006D6A50">
        <w:rPr>
          <w:rStyle w:val="NormalParagraphZchn"/>
        </w:rPr>
        <w:t xml:space="preserve"> order to support any LPA, the RSP Server SHALL support both JSON binding and ASN.1 binding.</w:t>
      </w:r>
    </w:p>
    <w:p w14:paraId="64490AE7" w14:textId="754FE9C8" w:rsidR="009361FF" w:rsidRDefault="0064304E" w:rsidP="00BD45AD">
      <w:pPr>
        <w:spacing w:before="0" w:after="200" w:line="276" w:lineRule="auto"/>
      </w:pPr>
      <w:r>
        <w:rPr>
          <w:rStyle w:val="NormalParagraphZchn"/>
        </w:rPr>
        <w:t>The LPAe SHALL exchange the HTTPS POST requests and responses defined in this section using BIP over TCP.</w:t>
      </w:r>
    </w:p>
    <w:p w14:paraId="61341BA1" w14:textId="4548E502" w:rsidR="009361FF" w:rsidRDefault="009361FF" w:rsidP="009361FF">
      <w:pPr>
        <w:pStyle w:val="NormalParagraph"/>
        <w:rPr>
          <w:lang w:eastAsia="en-US"/>
        </w:rPr>
      </w:pPr>
      <w:r>
        <w:t xml:space="preserve">On ES2+, </w:t>
      </w:r>
      <w:r w:rsidR="00A52AC6">
        <w:t xml:space="preserve">ES12, and ES15 </w:t>
      </w:r>
      <w:r>
        <w:t>any RSP Server MAY act as an HTTP client or an HTTP server.</w:t>
      </w:r>
      <w:r w:rsidR="00EC4411">
        <w:t xml:space="preserve"> JSON binding defined in section 6.5 SHALL be used.</w:t>
      </w:r>
    </w:p>
    <w:p w14:paraId="2714D5EB" w14:textId="77777777" w:rsidR="009361FF" w:rsidRPr="00780931" w:rsidRDefault="009361FF" w:rsidP="009361FF">
      <w:pPr>
        <w:pStyle w:val="NormalParagraph"/>
        <w:rPr>
          <w:lang w:eastAsia="en-US"/>
        </w:rPr>
      </w:pPr>
      <w:r>
        <w:rPr>
          <w:lang w:eastAsia="en-US"/>
        </w:rPr>
        <w:t>In case of communication failure, the HTTP client is responsible for retry and reconnection management.</w:t>
      </w:r>
    </w:p>
    <w:p w14:paraId="655F5775" w14:textId="322E4A9B" w:rsidR="009361FF" w:rsidRDefault="00F66DD3" w:rsidP="00BD45AD">
      <w:pPr>
        <w:pStyle w:val="Heading2"/>
        <w:numPr>
          <w:ilvl w:val="0"/>
          <w:numId w:val="0"/>
        </w:numPr>
        <w:tabs>
          <w:tab w:val="left" w:pos="624"/>
        </w:tabs>
        <w:ind w:left="624" w:hanging="624"/>
        <w:rPr>
          <w:lang w:bidi="ar-SA"/>
        </w:rPr>
      </w:pPr>
      <w:bookmarkStart w:id="3087" w:name="_Toc456596309"/>
      <w:bookmarkStart w:id="3088" w:name="_Toc473022829"/>
      <w:bookmarkStart w:id="3089" w:name="_Toc91761058"/>
      <w:bookmarkStart w:id="3090" w:name="_Toc152332961"/>
      <w:r>
        <w:rPr>
          <w:lang w:bidi="ar-SA"/>
        </w:rPr>
        <w:t>6.1</w:t>
      </w:r>
      <w:r>
        <w:rPr>
          <w:lang w:bidi="ar-SA"/>
        </w:rPr>
        <w:tab/>
      </w:r>
      <w:r w:rsidR="009361FF">
        <w:rPr>
          <w:lang w:bidi="ar-SA"/>
        </w:rPr>
        <w:t>TLS Security</w:t>
      </w:r>
      <w:bookmarkEnd w:id="3087"/>
      <w:bookmarkEnd w:id="3088"/>
      <w:bookmarkEnd w:id="3089"/>
      <w:bookmarkEnd w:id="3090"/>
    </w:p>
    <w:p w14:paraId="15AB2176" w14:textId="3E49EC00" w:rsidR="009361FF" w:rsidRPr="00B43806" w:rsidRDefault="00A52AC6" w:rsidP="009361FF">
      <w:pPr>
        <w:pStyle w:val="NormalParagraph"/>
      </w:pPr>
      <w:r>
        <w:t xml:space="preserve">Transport Layer Security (TLS) </w:t>
      </w:r>
      <w:r w:rsidR="009361FF" w:rsidRPr="00C36D4D">
        <w:t>secure</w:t>
      </w:r>
      <w:r>
        <w:t>s</w:t>
      </w:r>
      <w:r w:rsidR="009361FF" w:rsidRPr="00C36D4D">
        <w:t xml:space="preserve"> the messages </w:t>
      </w:r>
      <w:r>
        <w:t>exchanged</w:t>
      </w:r>
      <w:r w:rsidR="009361FF" w:rsidRPr="00C36D4D">
        <w:t xml:space="preserve"> between </w:t>
      </w:r>
      <w:r>
        <w:t>a f</w:t>
      </w:r>
      <w:r w:rsidR="009361FF" w:rsidRPr="00C36D4D">
        <w:t xml:space="preserve">unction requester and </w:t>
      </w:r>
      <w:r>
        <w:t>f</w:t>
      </w:r>
      <w:r w:rsidR="009361FF" w:rsidRPr="00C36D4D">
        <w:t>unction provider</w:t>
      </w:r>
      <w:r>
        <w:t>.</w:t>
      </w:r>
      <w:r w:rsidR="009361FF" w:rsidRPr="00C36D4D">
        <w:t xml:space="preserve"> </w:t>
      </w:r>
      <w:r w:rsidR="00CF4B89">
        <w:t xml:space="preserve">Refer to section 2.6.6 for TLS version and security details that </w:t>
      </w:r>
      <w:r w:rsidR="001B4444">
        <w:t xml:space="preserve">the </w:t>
      </w:r>
      <w:r w:rsidR="00CF4B89">
        <w:t xml:space="preserve">HTTP Client and </w:t>
      </w:r>
      <w:r w:rsidR="001B4444">
        <w:t xml:space="preserve">the </w:t>
      </w:r>
      <w:r w:rsidR="00CF4B89">
        <w:t>HTTP Server SHALL follow.</w:t>
      </w:r>
    </w:p>
    <w:p w14:paraId="612F6C4E" w14:textId="36C152FA" w:rsidR="009361FF" w:rsidRPr="00B35DDE" w:rsidRDefault="00CF4B89" w:rsidP="009361FF">
      <w:pPr>
        <w:pStyle w:val="NormalParagraph"/>
      </w:pPr>
      <w:r w:rsidRPr="00BD45AD">
        <w:rPr>
          <w:rFonts w:cs="Arial"/>
        </w:rPr>
        <w:t>In case a procedure defined in section 3 is restarted, a new TLS session SHALL be established. In case of failure within a procedure, the TLS session MAY be resumed or re-established.</w:t>
      </w:r>
    </w:p>
    <w:p w14:paraId="735ACE44" w14:textId="6332E2A9" w:rsidR="009361FF" w:rsidRDefault="00F66DD3" w:rsidP="00BD45AD">
      <w:pPr>
        <w:pStyle w:val="Heading3"/>
        <w:numPr>
          <w:ilvl w:val="0"/>
          <w:numId w:val="0"/>
        </w:numPr>
        <w:tabs>
          <w:tab w:val="left" w:pos="851"/>
        </w:tabs>
        <w:ind w:left="851" w:hanging="851"/>
      </w:pPr>
      <w:bookmarkStart w:id="3091" w:name="_Toc450907236"/>
      <w:bookmarkStart w:id="3092" w:name="_Toc450907237"/>
      <w:bookmarkStart w:id="3093" w:name="_Toc450907238"/>
      <w:bookmarkStart w:id="3094" w:name="_Toc450907239"/>
      <w:bookmarkStart w:id="3095" w:name="_Toc450907240"/>
      <w:bookmarkStart w:id="3096" w:name="_Toc450907241"/>
      <w:bookmarkStart w:id="3097" w:name="_Toc456596310"/>
      <w:bookmarkStart w:id="3098" w:name="_Toc473022830"/>
      <w:bookmarkStart w:id="3099" w:name="_Toc91761059"/>
      <w:bookmarkStart w:id="3100" w:name="_Toc152332962"/>
      <w:bookmarkEnd w:id="3091"/>
      <w:bookmarkEnd w:id="3092"/>
      <w:bookmarkEnd w:id="3093"/>
      <w:bookmarkEnd w:id="3094"/>
      <w:bookmarkEnd w:id="3095"/>
      <w:bookmarkEnd w:id="3096"/>
      <w:r>
        <w:rPr>
          <w:sz w:val="22"/>
        </w:rPr>
        <w:t>6.1.1</w:t>
      </w:r>
      <w:r>
        <w:rPr>
          <w:sz w:val="22"/>
        </w:rPr>
        <w:tab/>
      </w:r>
      <w:r w:rsidR="009361FF" w:rsidRPr="007A71CB">
        <w:t>Identification/Authentication/Authorisation</w:t>
      </w:r>
      <w:bookmarkEnd w:id="3097"/>
      <w:bookmarkEnd w:id="3098"/>
      <w:bookmarkEnd w:id="3099"/>
      <w:bookmarkEnd w:id="3100"/>
    </w:p>
    <w:p w14:paraId="7DA7F00D" w14:textId="319902FC" w:rsidR="009361FF" w:rsidRPr="00B43806" w:rsidRDefault="009361FF" w:rsidP="009361FF">
      <w:pPr>
        <w:pStyle w:val="NormalParagraph"/>
      </w:pPr>
      <w:r w:rsidRPr="00C36D4D">
        <w:t xml:space="preserve">If applicable on the interface, authentication of the sending party of a JSON message SHALL rely on the Transport layer security (using TLS </w:t>
      </w:r>
      <w:r w:rsidR="00F22BA6">
        <w:t>C</w:t>
      </w:r>
      <w:r w:rsidR="00F22BA6" w:rsidRPr="00C36D4D">
        <w:t xml:space="preserve">ertificate </w:t>
      </w:r>
      <w:r w:rsidRPr="00C36D4D">
        <w:t>of the sending party).</w:t>
      </w:r>
    </w:p>
    <w:p w14:paraId="2EB10B8C" w14:textId="5FD0AABC" w:rsidR="009361FF" w:rsidRPr="007A71CB" w:rsidRDefault="00F66DD3" w:rsidP="00BD45AD">
      <w:pPr>
        <w:pStyle w:val="Heading3"/>
        <w:numPr>
          <w:ilvl w:val="0"/>
          <w:numId w:val="0"/>
        </w:numPr>
        <w:tabs>
          <w:tab w:val="left" w:pos="851"/>
        </w:tabs>
        <w:ind w:left="851" w:hanging="851"/>
      </w:pPr>
      <w:bookmarkStart w:id="3101" w:name="_Toc456596311"/>
      <w:bookmarkStart w:id="3102" w:name="_Toc473022831"/>
      <w:bookmarkStart w:id="3103" w:name="_Toc91761060"/>
      <w:bookmarkStart w:id="3104" w:name="_Toc152332963"/>
      <w:r w:rsidRPr="007A71CB">
        <w:rPr>
          <w:sz w:val="22"/>
        </w:rPr>
        <w:t>6.1.2</w:t>
      </w:r>
      <w:r w:rsidRPr="007A71CB">
        <w:rPr>
          <w:sz w:val="22"/>
        </w:rPr>
        <w:tab/>
      </w:r>
      <w:r w:rsidR="009361FF" w:rsidRPr="007A71CB">
        <w:t>Integrity</w:t>
      </w:r>
      <w:bookmarkEnd w:id="3101"/>
      <w:bookmarkEnd w:id="3102"/>
      <w:bookmarkEnd w:id="3103"/>
      <w:bookmarkEnd w:id="3104"/>
    </w:p>
    <w:p w14:paraId="5914D831" w14:textId="77777777" w:rsidR="009361FF" w:rsidRPr="001B7B30" w:rsidRDefault="009361FF" w:rsidP="009361FF">
      <w:pPr>
        <w:pStyle w:val="NormalParagraph"/>
      </w:pPr>
      <w:r w:rsidRPr="001B7B30">
        <w:t>The integrity of the message SHALL exclusively rely on the Transport Layer Security (TLS).</w:t>
      </w:r>
    </w:p>
    <w:p w14:paraId="0FB6C3F1" w14:textId="4BDC5C60" w:rsidR="009361FF" w:rsidRPr="007A71CB" w:rsidRDefault="00F66DD3" w:rsidP="00BD45AD">
      <w:pPr>
        <w:pStyle w:val="Heading3"/>
        <w:numPr>
          <w:ilvl w:val="0"/>
          <w:numId w:val="0"/>
        </w:numPr>
        <w:tabs>
          <w:tab w:val="left" w:pos="851"/>
        </w:tabs>
        <w:ind w:left="851" w:hanging="851"/>
      </w:pPr>
      <w:bookmarkStart w:id="3105" w:name="_Toc456596312"/>
      <w:bookmarkStart w:id="3106" w:name="_Toc473022832"/>
      <w:bookmarkStart w:id="3107" w:name="_Toc91761061"/>
      <w:bookmarkStart w:id="3108" w:name="_Toc152332964"/>
      <w:r w:rsidRPr="007A71CB">
        <w:rPr>
          <w:sz w:val="22"/>
        </w:rPr>
        <w:t>6.1.3</w:t>
      </w:r>
      <w:r w:rsidRPr="007A71CB">
        <w:rPr>
          <w:sz w:val="22"/>
        </w:rPr>
        <w:tab/>
      </w:r>
      <w:r w:rsidR="009361FF" w:rsidRPr="007A71CB">
        <w:t>Confidentiality</w:t>
      </w:r>
      <w:bookmarkEnd w:id="3105"/>
      <w:bookmarkEnd w:id="3106"/>
      <w:bookmarkEnd w:id="3107"/>
      <w:bookmarkEnd w:id="3108"/>
    </w:p>
    <w:p w14:paraId="7187BCDB" w14:textId="77777777" w:rsidR="009361FF" w:rsidRPr="007A71CB" w:rsidRDefault="009361FF" w:rsidP="009361FF">
      <w:pPr>
        <w:pStyle w:val="NormalParagraph"/>
        <w:rPr>
          <w:lang w:val="en-US"/>
        </w:rPr>
      </w:pPr>
      <w:r w:rsidRPr="001B7B30">
        <w:t>The confidentiality of the message SHALL exclusively rely on the Transport Layer Security (TLS).</w:t>
      </w:r>
    </w:p>
    <w:p w14:paraId="7F650242" w14:textId="2DF93112" w:rsidR="009361FF" w:rsidRDefault="00F66DD3" w:rsidP="00BD45AD">
      <w:pPr>
        <w:pStyle w:val="Heading2"/>
        <w:numPr>
          <w:ilvl w:val="0"/>
          <w:numId w:val="0"/>
        </w:numPr>
        <w:tabs>
          <w:tab w:val="left" w:pos="624"/>
        </w:tabs>
        <w:ind w:left="624" w:hanging="624"/>
      </w:pPr>
      <w:bookmarkStart w:id="3109" w:name="_Toc456596313"/>
      <w:bookmarkStart w:id="3110" w:name="_Toc473022833"/>
      <w:bookmarkStart w:id="3111" w:name="_Toc91761062"/>
      <w:bookmarkStart w:id="3112" w:name="_Toc152332965"/>
      <w:r>
        <w:t>6.2</w:t>
      </w:r>
      <w:r>
        <w:tab/>
      </w:r>
      <w:r w:rsidR="009361FF">
        <w:t>HTTP request and response</w:t>
      </w:r>
      <w:bookmarkEnd w:id="3109"/>
      <w:bookmarkEnd w:id="3110"/>
      <w:bookmarkEnd w:id="3111"/>
      <w:bookmarkEnd w:id="3112"/>
    </w:p>
    <w:p w14:paraId="6114A2F9" w14:textId="61E58B1D" w:rsidR="009361FF" w:rsidRDefault="009361FF" w:rsidP="009361FF">
      <w:pPr>
        <w:pStyle w:val="NormalParagraph"/>
      </w:pPr>
      <w:r>
        <w:t xml:space="preserve">An HTTP POST request SHALL be used to transport a single function execution request. The corresponding function execution response SHALL be returned as defined in SGP.02 [02] depending on the used </w:t>
      </w:r>
      <w:r w:rsidRPr="001B7B30">
        <w:t xml:space="preserve">Message </w:t>
      </w:r>
      <w:r w:rsidR="00A508E6">
        <w:t>eX</w:t>
      </w:r>
      <w:r w:rsidRPr="001B7B30">
        <w:t xml:space="preserve">change Pattern </w:t>
      </w:r>
      <w:r w:rsidR="004053F7">
        <w:t>(</w:t>
      </w:r>
      <w:r w:rsidR="00A508E6">
        <w:t>MXP</w:t>
      </w:r>
      <w:r w:rsidR="004053F7">
        <w:t>).</w:t>
      </w:r>
    </w:p>
    <w:p w14:paraId="6FBD142E" w14:textId="3E16C8D4" w:rsidR="009361FF" w:rsidRDefault="009361FF" w:rsidP="009361FF">
      <w:pPr>
        <w:pStyle w:val="NormalParagraph"/>
      </w:pPr>
      <w:r>
        <w:t xml:space="preserve">This specification uses the following </w:t>
      </w:r>
      <w:r w:rsidR="00A508E6">
        <w:t>MXPs</w:t>
      </w:r>
      <w:r>
        <w:t>:</w:t>
      </w:r>
    </w:p>
    <w:p w14:paraId="43BC0DDD" w14:textId="66C1A58E" w:rsidR="009361FF" w:rsidRDefault="00F66DD3" w:rsidP="00BD45AD">
      <w:pPr>
        <w:pStyle w:val="ListBullet1"/>
        <w:ind w:left="680" w:hanging="340"/>
      </w:pPr>
      <w:r>
        <w:rPr>
          <w:rFonts w:ascii="Symbol" w:hAnsi="Symbol"/>
        </w:rPr>
        <w:t></w:t>
      </w:r>
      <w:r>
        <w:rPr>
          <w:rFonts w:ascii="Symbol" w:hAnsi="Symbol"/>
        </w:rPr>
        <w:tab/>
      </w:r>
      <w:r w:rsidR="009361FF">
        <w:t>Synchronous Request-Response: the request payload SHALL be sent in the HTTP POST request, and the function execution response SHALL be returned in the HTTP POST response.</w:t>
      </w:r>
    </w:p>
    <w:p w14:paraId="206CB985" w14:textId="768DC686" w:rsidR="009361FF" w:rsidRDefault="00F66DD3" w:rsidP="00BD45AD">
      <w:pPr>
        <w:pStyle w:val="ListBullet1"/>
        <w:ind w:left="680" w:hanging="340"/>
      </w:pPr>
      <w:r>
        <w:rPr>
          <w:rFonts w:ascii="Symbol" w:hAnsi="Symbol"/>
        </w:rPr>
        <w:t></w:t>
      </w:r>
      <w:r>
        <w:rPr>
          <w:rFonts w:ascii="Symbol" w:hAnsi="Symbol"/>
        </w:rPr>
        <w:tab/>
      </w:r>
      <w:r w:rsidR="009361FF">
        <w:t xml:space="preserve">Notification: the </w:t>
      </w:r>
      <w:r w:rsidR="002C5DEC">
        <w:t>Notification</w:t>
      </w:r>
      <w:r w:rsidR="009361FF">
        <w:t xml:space="preserve"> payload SHALL be sent in the HTTP POST request and the HTTP POST response body SHALL be empty.</w:t>
      </w:r>
    </w:p>
    <w:p w14:paraId="79997180" w14:textId="7963BBC6" w:rsidR="007B152A" w:rsidRDefault="007B152A" w:rsidP="007B152A">
      <w:pPr>
        <w:pStyle w:val="NormalParagraph"/>
        <w:ind w:left="1134" w:hanging="1134"/>
      </w:pPr>
      <w:r>
        <w:t>NOTE:</w:t>
      </w:r>
      <w:r>
        <w:tab/>
      </w:r>
      <w:r w:rsidRPr="0073056C">
        <w:t xml:space="preserve">Following common practice in the Internet, Devices typically convert the FQDN contained in the Activation Code to lowercase when providing it in the SNI </w:t>
      </w:r>
      <w:r w:rsidRPr="0073056C">
        <w:lastRenderedPageBreak/>
        <w:t>(Server Name Indication) extension of TLS and in the "</w:t>
      </w:r>
      <w:r w:rsidRPr="0073056C">
        <w:rPr>
          <w:rFonts w:ascii="Consolas" w:hAnsi="Consolas" w:cs="Consolas"/>
        </w:rPr>
        <w:t>Host</w:t>
      </w:r>
      <w:r w:rsidRPr="0073056C">
        <w:t>" header field of the HTTP POST request. However, the Devices are not mandated to perform this conversion. Therefore, an issue may occur if the SM-DP+ or SM-DS does not perform a case-insensitive comparison.</w:t>
      </w:r>
    </w:p>
    <w:p w14:paraId="0615DBD1" w14:textId="74BED84A" w:rsidR="009361FF" w:rsidRDefault="009361FF" w:rsidP="009361FF">
      <w:pPr>
        <w:pStyle w:val="NormalParagraph"/>
      </w:pPr>
      <w:r>
        <w:t xml:space="preserve">HTTP POST request for ES9+ </w:t>
      </w:r>
      <w:r w:rsidR="00F72796">
        <w:t xml:space="preserve">and ES11 </w:t>
      </w:r>
      <w:r>
        <w:t>SHALL contain a "</w:t>
      </w:r>
      <w:r w:rsidRPr="00DD0737">
        <w:rPr>
          <w:rFonts w:ascii="Consolas" w:hAnsi="Consolas" w:cs="Consolas"/>
        </w:rPr>
        <w:t>User-Agent</w:t>
      </w:r>
      <w:r>
        <w:t xml:space="preserve">" header field defined </w:t>
      </w:r>
      <w:r w:rsidR="007B2A58">
        <w:t>according to RFC 7231 [82</w:t>
      </w:r>
      <w:r w:rsidR="00473028">
        <w:t>] as either of the following</w:t>
      </w:r>
      <w:r>
        <w:t>:</w:t>
      </w:r>
    </w:p>
    <w:p w14:paraId="50691138" w14:textId="77777777" w:rsidR="007B2A58" w:rsidRDefault="007B2A58" w:rsidP="007B2A58">
      <w:pPr>
        <w:ind w:firstLine="624"/>
        <w:rPr>
          <w:rFonts w:ascii="Consolas" w:hAnsi="Consolas" w:cs="Consolas"/>
          <w:lang w:val="en-US" w:eastAsia="en-US"/>
        </w:rPr>
      </w:pPr>
      <w:r w:rsidRPr="00491D59">
        <w:rPr>
          <w:rFonts w:ascii="Consolas" w:hAnsi="Consolas" w:cs="Consolas"/>
          <w:lang w:val="en-US" w:eastAsia="en-US"/>
        </w:rPr>
        <w:t xml:space="preserve">User-Agent: </w:t>
      </w:r>
      <w:r w:rsidRPr="005F2C6E">
        <w:rPr>
          <w:rFonts w:ascii="Consolas" w:hAnsi="Consolas" w:cs="Consolas"/>
          <w:i/>
          <w:lang w:val="en-US" w:eastAsia="en-US"/>
        </w:rPr>
        <w:t>&lt;product&gt;</w:t>
      </w:r>
    </w:p>
    <w:p w14:paraId="69C677EB" w14:textId="77777777" w:rsidR="007B2A58" w:rsidRPr="00491D59" w:rsidRDefault="007B2A58" w:rsidP="007B2A58">
      <w:pPr>
        <w:ind w:firstLine="624"/>
        <w:rPr>
          <w:rFonts w:ascii="Consolas" w:hAnsi="Consolas" w:cs="Consolas"/>
          <w:lang w:val="en-US" w:eastAsia="en-US"/>
        </w:rPr>
      </w:pPr>
      <w:r>
        <w:rPr>
          <w:rFonts w:ascii="Consolas" w:hAnsi="Consolas" w:cs="Consolas"/>
          <w:lang w:val="en-US" w:eastAsia="en-US"/>
        </w:rPr>
        <w:t xml:space="preserve">User-Agent: </w:t>
      </w:r>
      <w:r w:rsidRPr="005F2C6E">
        <w:rPr>
          <w:rFonts w:ascii="Consolas" w:hAnsi="Consolas" w:cs="Consolas"/>
          <w:i/>
          <w:lang w:val="en-US" w:eastAsia="en-US"/>
        </w:rPr>
        <w:t>&lt;product&gt;</w:t>
      </w:r>
      <w:r>
        <w:rPr>
          <w:rFonts w:ascii="Consolas" w:hAnsi="Consolas" w:cs="Consolas"/>
          <w:lang w:val="en-US" w:eastAsia="en-US"/>
        </w:rPr>
        <w:t xml:space="preserve"> (</w:t>
      </w:r>
      <w:r w:rsidRPr="005F2C6E">
        <w:rPr>
          <w:rFonts w:ascii="Consolas" w:hAnsi="Consolas" w:cs="Consolas"/>
          <w:i/>
          <w:lang w:val="en-US" w:eastAsia="en-US"/>
        </w:rPr>
        <w:t>&lt;comment&gt;</w:t>
      </w:r>
      <w:r>
        <w:rPr>
          <w:rFonts w:ascii="Consolas" w:hAnsi="Consolas" w:cs="Consolas"/>
          <w:lang w:val="en-US" w:eastAsia="en-US"/>
        </w:rPr>
        <w:t>)</w:t>
      </w:r>
    </w:p>
    <w:p w14:paraId="7DF365C2" w14:textId="4BE76B5F" w:rsidR="007B2A58" w:rsidRDefault="007B2A58" w:rsidP="007B2A58">
      <w:pPr>
        <w:pStyle w:val="NormalParagraph"/>
        <w:spacing w:before="120"/>
      </w:pPr>
      <w:r>
        <w:t xml:space="preserve">where </w:t>
      </w:r>
      <w:r w:rsidRPr="005F2C6E">
        <w:rPr>
          <w:rFonts w:ascii="Consolas" w:hAnsi="Consolas" w:cs="Consolas"/>
          <w:i/>
          <w:lang w:val="en-US" w:eastAsia="en-US"/>
        </w:rPr>
        <w:t>&lt;product&gt;</w:t>
      </w:r>
      <w:r w:rsidRPr="005F2C6E">
        <w:t xml:space="preserve"> </w:t>
      </w:r>
      <w:r>
        <w:t xml:space="preserve">is either </w:t>
      </w:r>
      <w:r>
        <w:rPr>
          <w:rFonts w:ascii="Consolas" w:hAnsi="Consolas" w:cs="Consolas"/>
          <w:lang w:val="en-US" w:eastAsia="en-US"/>
        </w:rPr>
        <w:t>gsma-rsp-lpad</w:t>
      </w:r>
      <w:r>
        <w:t xml:space="preserve"> or </w:t>
      </w:r>
      <w:r>
        <w:rPr>
          <w:rFonts w:ascii="Consolas" w:hAnsi="Consolas" w:cs="Consolas"/>
          <w:lang w:val="en-US" w:eastAsia="en-US"/>
        </w:rPr>
        <w:t>gsma-rsp-lpae</w:t>
      </w:r>
      <w:r>
        <w:t>. Additional information MAY be included in a comment delimited by parentheses as defined by RFC 7230 [81].</w:t>
      </w:r>
    </w:p>
    <w:p w14:paraId="5170C7EF" w14:textId="685BA5E9" w:rsidR="009361FF" w:rsidRDefault="007B2A58" w:rsidP="009361FF">
      <w:pPr>
        <w:rPr>
          <w:lang w:eastAsia="en-US"/>
        </w:rPr>
      </w:pPr>
      <w:r>
        <w:rPr>
          <w:lang w:eastAsia="en-US"/>
        </w:rPr>
        <w:t xml:space="preserve">Alternatively, the </w:t>
      </w:r>
      <w:r w:rsidR="009361FF">
        <w:rPr>
          <w:lang w:eastAsia="en-US"/>
        </w:rPr>
        <w:t>"</w:t>
      </w:r>
      <w:r w:rsidR="009361FF" w:rsidRPr="00DD0737">
        <w:rPr>
          <w:rFonts w:ascii="Consolas" w:hAnsi="Consolas" w:cs="Consolas"/>
          <w:lang w:eastAsia="en-US"/>
        </w:rPr>
        <w:t>User-Agent</w:t>
      </w:r>
      <w:r w:rsidR="009361FF">
        <w:rPr>
          <w:lang w:eastAsia="en-US"/>
        </w:rPr>
        <w:t>" field MAY contain additional information after a semicolon</w:t>
      </w:r>
      <w:r>
        <w:rPr>
          <w:lang w:eastAsia="en-US"/>
        </w:rPr>
        <w:t xml:space="preserve">, as defined in version 2 of this specification. An SM-XX compliant to this version of this specification SHALL accept this format. However, the LPA SHOULD </w:t>
      </w:r>
      <w:r w:rsidR="00D05F60">
        <w:rPr>
          <w:lang w:eastAsia="en-US"/>
        </w:rPr>
        <w:t xml:space="preserve">NOT </w:t>
      </w:r>
      <w:r>
        <w:rPr>
          <w:lang w:eastAsia="en-US"/>
        </w:rPr>
        <w:t>use this format; instead it SHOULD provide any additional information within an RFC 7230 [81] compliant comment</w:t>
      </w:r>
      <w:r w:rsidR="009361FF">
        <w:rPr>
          <w:lang w:eastAsia="en-US"/>
        </w:rPr>
        <w:t>.</w:t>
      </w:r>
    </w:p>
    <w:p w14:paraId="41C10184" w14:textId="58BBD0E7" w:rsidR="007B2A58" w:rsidRDefault="007B2A58" w:rsidP="00BD45AD">
      <w:pPr>
        <w:pStyle w:val="NOTE"/>
      </w:pPr>
      <w:r>
        <w:t xml:space="preserve">NOTE: </w:t>
      </w:r>
      <w:r>
        <w:tab/>
        <w:t>The use of a semicolon to indicate additional information is not compliant with RFC 7231 [82] and its support may be removed in a future version of this specification.</w:t>
      </w:r>
    </w:p>
    <w:p w14:paraId="6EB30326" w14:textId="77777777" w:rsidR="009361FF" w:rsidRDefault="009361FF" w:rsidP="009361FF">
      <w:pPr>
        <w:rPr>
          <w:lang w:eastAsia="en-US"/>
        </w:rPr>
      </w:pPr>
    </w:p>
    <w:p w14:paraId="648CB526" w14:textId="219A7D34" w:rsidR="009361FF" w:rsidRDefault="009361FF" w:rsidP="009361FF">
      <w:pPr>
        <w:pStyle w:val="NormalParagraph"/>
      </w:pPr>
      <w:r>
        <w:t>HTTP POST request and response SHALL contain an "</w:t>
      </w:r>
      <w:r>
        <w:rPr>
          <w:rFonts w:ascii="Consolas" w:hAnsi="Consolas" w:cs="Consolas"/>
        </w:rPr>
        <w:t>X-Admin-Protocol</w:t>
      </w:r>
      <w:r>
        <w:t>" header field as defined hereunder:</w:t>
      </w:r>
    </w:p>
    <w:p w14:paraId="050E65D3" w14:textId="75F2730C" w:rsidR="009361FF" w:rsidRPr="00A37D99" w:rsidRDefault="009361FF" w:rsidP="009361FF">
      <w:pPr>
        <w:rPr>
          <w:lang w:eastAsia="en-US"/>
        </w:rPr>
      </w:pPr>
      <w:r>
        <w:rPr>
          <w:lang w:eastAsia="en-US"/>
        </w:rPr>
        <w:tab/>
      </w:r>
      <w:r w:rsidR="005E2DB6" w:rsidRPr="00A37D99">
        <w:rPr>
          <w:rFonts w:ascii="Consolas" w:hAnsi="Consolas" w:cs="Consolas"/>
          <w:lang w:eastAsia="en-US"/>
        </w:rPr>
        <w:t>X-</w:t>
      </w:r>
      <w:r w:rsidRPr="00A37D99">
        <w:rPr>
          <w:rFonts w:ascii="Consolas" w:hAnsi="Consolas" w:cs="Consolas"/>
          <w:lang w:eastAsia="en-US"/>
        </w:rPr>
        <w:t>Admin-Protocol: gsma/rsp/v&lt;x.y.z&gt;</w:t>
      </w:r>
    </w:p>
    <w:p w14:paraId="1464FC2A" w14:textId="77777777" w:rsidR="009361FF" w:rsidRDefault="009361FF" w:rsidP="009361FF">
      <w:pPr>
        <w:rPr>
          <w:lang w:eastAsia="en-US"/>
        </w:rPr>
      </w:pPr>
      <w:r>
        <w:rPr>
          <w:lang w:eastAsia="en-US"/>
        </w:rPr>
        <w:t>Where:</w:t>
      </w:r>
    </w:p>
    <w:p w14:paraId="77C4AB15" w14:textId="1C0671AA" w:rsidR="002908E2" w:rsidRDefault="009361FF" w:rsidP="002908E2">
      <w:pPr>
        <w:pStyle w:val="NormalParagraph"/>
      </w:pPr>
      <w:r>
        <w:t xml:space="preserve">&lt;x.y.z&gt; indicates </w:t>
      </w:r>
      <w:r w:rsidR="00C77CF8">
        <w:t>a SVN</w:t>
      </w:r>
      <w:r>
        <w:t xml:space="preserve"> of SGP.22 [This document]</w:t>
      </w:r>
      <w:r w:rsidR="00C77CF8">
        <w:t>.</w:t>
      </w:r>
    </w:p>
    <w:p w14:paraId="413EB110" w14:textId="77777777" w:rsidR="00C77CF8" w:rsidRPr="00B31D06" w:rsidRDefault="00C77CF8" w:rsidP="00C77CF8">
      <w:pPr>
        <w:pStyle w:val="NormalParagraph"/>
        <w:rPr>
          <w:lang w:val="en-US"/>
        </w:rPr>
      </w:pPr>
      <w:r w:rsidRPr="00B31D06">
        <w:rPr>
          <w:lang w:val="en-US"/>
        </w:rPr>
        <w:t>On ES2+, ES12 and ES15, this indicates the highest SVN supported by the RSP Server acting as the function requester. The RSP Server acting as the function provider SH</w:t>
      </w:r>
      <w:r>
        <w:rPr>
          <w:lang w:val="en-US"/>
        </w:rPr>
        <w:t>ALL</w:t>
      </w:r>
      <w:r w:rsidRPr="00B31D06">
        <w:rPr>
          <w:lang w:val="en-US"/>
        </w:rPr>
        <w:t xml:space="preserve"> return an HTTP response as defined in the S</w:t>
      </w:r>
      <w:r>
        <w:rPr>
          <w:lang w:val="en-US"/>
        </w:rPr>
        <w:t>GP.22 [T</w:t>
      </w:r>
      <w:r w:rsidRPr="00B31D06">
        <w:rPr>
          <w:lang w:val="en-US"/>
        </w:rPr>
        <w:t>his document] version corresponding to the lower of the function requester SVN and the function provider SVN.</w:t>
      </w:r>
    </w:p>
    <w:p w14:paraId="1D1B95DF" w14:textId="54391928" w:rsidR="00C77CF8" w:rsidRPr="00B31D06" w:rsidRDefault="00C77CF8" w:rsidP="00C77CF8">
      <w:pPr>
        <w:pStyle w:val="NormalParagraph"/>
        <w:rPr>
          <w:lang w:val="en-US"/>
        </w:rPr>
      </w:pPr>
      <w:r w:rsidRPr="00B31D06">
        <w:rPr>
          <w:lang w:val="en-US"/>
        </w:rPr>
        <w:t>On ES9+ and ES11, this</w:t>
      </w:r>
      <w:r w:rsidR="0064304E" w:rsidRPr="00CF102B">
        <w:rPr>
          <w:rFonts w:eastAsia="Times New Roman" w:hint="eastAsia"/>
          <w:lang w:val="en-US" w:eastAsia="ko-KR"/>
        </w:rPr>
        <w:t xml:space="preserve"> field </w:t>
      </w:r>
      <w:r w:rsidR="001E433B">
        <w:rPr>
          <w:rFonts w:eastAsia="Malgun Gothic" w:hint="eastAsia"/>
          <w:lang w:val="en-US" w:eastAsia="ko-KR"/>
        </w:rPr>
        <w:t xml:space="preserve">is deprecated and </w:t>
      </w:r>
      <w:r w:rsidR="0064304E" w:rsidRPr="00CF102B">
        <w:rPr>
          <w:rFonts w:eastAsia="Times New Roman"/>
          <w:lang w:val="en-US" w:eastAsia="ko-KR"/>
        </w:rPr>
        <w:t xml:space="preserve">SHALL be set </w:t>
      </w:r>
      <w:r w:rsidR="0064304E" w:rsidRPr="00CF102B">
        <w:rPr>
          <w:rFonts w:eastAsia="Times New Roman" w:hint="eastAsia"/>
          <w:lang w:val="en-US" w:eastAsia="ko-KR"/>
        </w:rPr>
        <w:t xml:space="preserve">to </w:t>
      </w:r>
      <w:r w:rsidR="001E433B">
        <w:rPr>
          <w:rFonts w:eastAsia="Malgun Gothic" w:hint="eastAsia"/>
          <w:lang w:val="en-US" w:eastAsia="ko-KR"/>
        </w:rPr>
        <w:t xml:space="preserve">v2.1.0 in both </w:t>
      </w:r>
      <w:r w:rsidR="0064304E" w:rsidRPr="00CF102B">
        <w:rPr>
          <w:rFonts w:eastAsia="Times New Roman"/>
          <w:lang w:val="en-US" w:eastAsia="ko-KR"/>
        </w:rPr>
        <w:t>HTTP request</w:t>
      </w:r>
      <w:r w:rsidR="0064304E" w:rsidRPr="00CF102B">
        <w:rPr>
          <w:rFonts w:eastAsia="Times New Roman" w:hint="eastAsia"/>
          <w:lang w:val="en-US" w:eastAsia="ko-KR"/>
        </w:rPr>
        <w:t xml:space="preserve"> and</w:t>
      </w:r>
      <w:r w:rsidR="0064304E" w:rsidRPr="00CF102B">
        <w:rPr>
          <w:rFonts w:eastAsia="Times New Roman"/>
          <w:lang w:val="en-US" w:eastAsia="ko-KR"/>
        </w:rPr>
        <w:t xml:space="preserve"> HTTP response.</w:t>
      </w:r>
    </w:p>
    <w:p w14:paraId="547AB6E2" w14:textId="34CC0315" w:rsidR="001E433B" w:rsidRPr="00F47D8A" w:rsidRDefault="001E433B" w:rsidP="001E433B">
      <w:pPr>
        <w:pStyle w:val="NOTE"/>
      </w:pPr>
      <w:r w:rsidRPr="00F47D8A">
        <w:t>N</w:t>
      </w:r>
      <w:r>
        <w:t>OTE:</w:t>
      </w:r>
      <w:r>
        <w:tab/>
      </w:r>
      <w:r w:rsidRPr="00F47D8A">
        <w:t xml:space="preserve">this value is required for interoperability with </w:t>
      </w:r>
      <w:r w:rsidRPr="00F47D8A">
        <w:rPr>
          <w:rFonts w:hint="eastAsia"/>
        </w:rPr>
        <w:t xml:space="preserve">version 2 </w:t>
      </w:r>
      <w:r>
        <w:rPr>
          <w:rFonts w:eastAsiaTheme="minorEastAsia" w:hint="eastAsia"/>
          <w:lang w:eastAsia="ko-KR"/>
        </w:rPr>
        <w:t>of this specification</w:t>
      </w:r>
      <w:r w:rsidRPr="00F47D8A">
        <w:t>.</w:t>
      </w:r>
    </w:p>
    <w:p w14:paraId="1411F064" w14:textId="3805EAD5" w:rsidR="009361FF" w:rsidRDefault="009361FF" w:rsidP="009361FF">
      <w:pPr>
        <w:pStyle w:val="NormalParagraph"/>
      </w:pPr>
      <w:r>
        <w:t>HTTP POST request and response SHALL contain a "</w:t>
      </w:r>
      <w:r w:rsidRPr="00DD0737">
        <w:rPr>
          <w:rFonts w:ascii="Consolas" w:hAnsi="Consolas" w:cs="Consolas"/>
        </w:rPr>
        <w:t>Content-type</w:t>
      </w:r>
      <w:r>
        <w:t xml:space="preserve">" header field to indicate the nature of the binding. A JSON binding SHALL be </w:t>
      </w:r>
      <w:r w:rsidRPr="00DD0737">
        <w:t>indicated by the value "</w:t>
      </w:r>
      <w:r w:rsidRPr="00CF102B">
        <w:rPr>
          <w:rFonts w:ascii="Consolas" w:eastAsia="Times New Roman" w:hAnsi="Consolas" w:cs="Consolas"/>
          <w:lang w:eastAsia="ko-KR"/>
        </w:rPr>
        <w:t>application/json</w:t>
      </w:r>
      <w:r w:rsidR="00346E87" w:rsidRPr="00F61DE1">
        <w:rPr>
          <w:rFonts w:ascii="Consolas" w:eastAsia="Times New Roman" w:hAnsi="Consolas" w:cs="Consolas"/>
          <w:lang w:eastAsia="ko-KR"/>
        </w:rPr>
        <w:t>;charset=UTF-8</w:t>
      </w:r>
      <w:r w:rsidRPr="00DD0737">
        <w:t>"</w:t>
      </w:r>
      <w:r w:rsidR="00346E87">
        <w:t>, which also mandates UTF-8 encoding</w:t>
      </w:r>
      <w:r>
        <w:t>. An ASN-1 binding SHALL be indicated by the value "</w:t>
      </w:r>
      <w:r w:rsidRPr="000E62F3">
        <w:rPr>
          <w:rFonts w:ascii="Consolas" w:hAnsi="Consolas" w:cs="Consolas"/>
        </w:rPr>
        <w:t>application/x-</w:t>
      </w:r>
      <w:r>
        <w:rPr>
          <w:rFonts w:ascii="Consolas" w:hAnsi="Consolas" w:cs="Consolas"/>
        </w:rPr>
        <w:t>gsma-</w:t>
      </w:r>
      <w:r w:rsidRPr="000E62F3">
        <w:rPr>
          <w:rFonts w:ascii="Consolas" w:hAnsi="Consolas" w:cs="Consolas"/>
        </w:rPr>
        <w:t>rsp-asn1</w:t>
      </w:r>
      <w:r>
        <w:t>". The "</w:t>
      </w:r>
      <w:r w:rsidRPr="00DD0737">
        <w:rPr>
          <w:rFonts w:ascii="Consolas" w:hAnsi="Consolas" w:cs="Consolas"/>
        </w:rPr>
        <w:t>Content-type</w:t>
      </w:r>
      <w:r>
        <w:t xml:space="preserve">" header field of an HTTP response SHOULD </w:t>
      </w:r>
      <w:r w:rsidR="008F0FDE">
        <w:t xml:space="preserve">NOT </w:t>
      </w:r>
      <w:r>
        <w:t>be set when the body is empty (</w:t>
      </w:r>
      <w:r w:rsidR="00151A47">
        <w:t xml:space="preserve">e.g., </w:t>
      </w:r>
      <w:r>
        <w:t xml:space="preserve">case of </w:t>
      </w:r>
      <w:r w:rsidR="002C5DEC">
        <w:t>Notification</w:t>
      </w:r>
      <w:r>
        <w:t xml:space="preserve"> function response). If present, it SHALL be ignored.</w:t>
      </w:r>
    </w:p>
    <w:p w14:paraId="06C24A03" w14:textId="25FD32B6" w:rsidR="00346E87" w:rsidRDefault="00346E87" w:rsidP="00BD45AD">
      <w:pPr>
        <w:pStyle w:val="NOTE"/>
      </w:pPr>
      <w:r>
        <w:t>NOTE:</w:t>
      </w:r>
      <w:r>
        <w:tab/>
        <w:t xml:space="preserve">In version 2, the JSON encoding was not specified (see also Annex </w:t>
      </w:r>
      <w:r w:rsidR="00CC39EF">
        <w:t>N</w:t>
      </w:r>
      <w:r>
        <w:t>).</w:t>
      </w:r>
    </w:p>
    <w:p w14:paraId="0F3FF1CA" w14:textId="669E01F8" w:rsidR="009361FF" w:rsidRDefault="009361FF" w:rsidP="009361FF">
      <w:pPr>
        <w:pStyle w:val="NormalParagraph"/>
      </w:pPr>
      <w:r>
        <w:t>HTTP POST request and response MAY contain additional header fields. Their use is out of scope of this specification.</w:t>
      </w:r>
    </w:p>
    <w:p w14:paraId="232B9479" w14:textId="6EA6C9CB" w:rsidR="009361FF" w:rsidRDefault="00F66DD3" w:rsidP="00BD45AD">
      <w:pPr>
        <w:pStyle w:val="Heading2"/>
        <w:numPr>
          <w:ilvl w:val="0"/>
          <w:numId w:val="0"/>
        </w:numPr>
        <w:tabs>
          <w:tab w:val="left" w:pos="624"/>
        </w:tabs>
        <w:ind w:left="624" w:hanging="624"/>
      </w:pPr>
      <w:bookmarkStart w:id="3113" w:name="_Toc456596314"/>
      <w:bookmarkStart w:id="3114" w:name="_Toc473022834"/>
      <w:bookmarkStart w:id="3115" w:name="_Toc91761063"/>
      <w:bookmarkStart w:id="3116" w:name="_Toc152332966"/>
      <w:r>
        <w:lastRenderedPageBreak/>
        <w:t>6.3</w:t>
      </w:r>
      <w:r>
        <w:tab/>
      </w:r>
      <w:r w:rsidR="009361FF">
        <w:t>HTTP response status codes</w:t>
      </w:r>
      <w:bookmarkEnd w:id="3113"/>
      <w:bookmarkEnd w:id="3114"/>
      <w:bookmarkEnd w:id="3115"/>
      <w:bookmarkEnd w:id="3116"/>
    </w:p>
    <w:p w14:paraId="59EBA160" w14:textId="77777777" w:rsidR="009361FF" w:rsidRDefault="009361FF" w:rsidP="009361FF">
      <w:pPr>
        <w:pStyle w:val="NormalParagraph"/>
      </w:pPr>
      <w:r>
        <w:t xml:space="preserve">Standard </w:t>
      </w:r>
      <w:r w:rsidRPr="00DD2F06">
        <w:t xml:space="preserve">HTTP </w:t>
      </w:r>
      <w:r>
        <w:t xml:space="preserve">status codes </w:t>
      </w:r>
      <w:r>
        <w:rPr>
          <w:rFonts w:hint="eastAsia"/>
        </w:rPr>
        <w:t xml:space="preserve">SHALL </w:t>
      </w:r>
      <w:r>
        <w:t>apply to this section.</w:t>
      </w:r>
    </w:p>
    <w:p w14:paraId="3F9ABB4A" w14:textId="24619503" w:rsidR="009361FF" w:rsidRDefault="00B30DB5" w:rsidP="009361FF">
      <w:pPr>
        <w:pStyle w:val="NormalParagraph"/>
      </w:pPr>
      <w:r>
        <w:t>Status c</w:t>
      </w:r>
      <w:r w:rsidR="009361FF">
        <w:t>odes '1xx' (Information), '3xx' (Redirection), '4xx' (HTTP client error) and '5xx' (HTTP server error) MAY be used by the RSP Server (</w:t>
      </w:r>
      <w:r w:rsidR="007F2243">
        <w:t xml:space="preserve">i.e., </w:t>
      </w:r>
      <w:r w:rsidR="009361FF">
        <w:t>the HTTP server).</w:t>
      </w:r>
    </w:p>
    <w:p w14:paraId="2E0FD070" w14:textId="0FE21970" w:rsidR="009361FF" w:rsidRDefault="00B30DB5" w:rsidP="009361FF">
      <w:pPr>
        <w:pStyle w:val="NormalParagraph"/>
      </w:pPr>
      <w:r>
        <w:t xml:space="preserve">The retry policy for </w:t>
      </w:r>
      <w:r w:rsidR="009361FF">
        <w:t xml:space="preserve">HTTP request answered with </w:t>
      </w:r>
      <w:r>
        <w:t xml:space="preserve">status </w:t>
      </w:r>
      <w:r w:rsidR="009361FF">
        <w:t>codes '4xx' and '5xx' is out of scope of this specification.</w:t>
      </w:r>
    </w:p>
    <w:p w14:paraId="2FBC2843" w14:textId="557F12A0" w:rsidR="009361FF" w:rsidRDefault="009361FF" w:rsidP="009361FF">
      <w:pPr>
        <w:pStyle w:val="NormalParagraph"/>
      </w:pPr>
      <w:r>
        <w:t>A normal request-response function execution status (</w:t>
      </w:r>
      <w:r w:rsidR="00A508E6">
        <w:t xml:space="preserve">MXP </w:t>
      </w:r>
      <w:r>
        <w:t xml:space="preserve">Synchronous request-response) SHALL be indicated by the HTTP </w:t>
      </w:r>
      <w:r w:rsidR="00B30DB5">
        <w:t xml:space="preserve">status </w:t>
      </w:r>
      <w:r>
        <w:t>code '200' (OK) in the HTTP response, regardless whether the function response is an error or a success,</w:t>
      </w:r>
      <w:r w:rsidRPr="000275B0">
        <w:t xml:space="preserve"> </w:t>
      </w:r>
      <w:r>
        <w:t>as defined in SGP.02 [02].</w:t>
      </w:r>
    </w:p>
    <w:p w14:paraId="6061686E" w14:textId="560EB370" w:rsidR="009361FF" w:rsidRDefault="009361FF" w:rsidP="009361FF">
      <w:pPr>
        <w:pStyle w:val="NormalParagraph"/>
      </w:pPr>
      <w:r>
        <w:t xml:space="preserve">A normal </w:t>
      </w:r>
      <w:r w:rsidR="002C5DEC">
        <w:t>Notification</w:t>
      </w:r>
      <w:r>
        <w:t xml:space="preserve"> function</w:t>
      </w:r>
      <w:r w:rsidRPr="007900F2">
        <w:t xml:space="preserve"> </w:t>
      </w:r>
      <w:r>
        <w:t>execution status</w:t>
      </w:r>
      <w:r w:rsidRPr="007900F2">
        <w:t xml:space="preserve"> </w:t>
      </w:r>
      <w:r>
        <w:t>(</w:t>
      </w:r>
      <w:r w:rsidR="00A508E6">
        <w:t xml:space="preserve">MXP </w:t>
      </w:r>
      <w:r>
        <w:t xml:space="preserve">Notification) SHALL be indicated by the HTTP </w:t>
      </w:r>
      <w:r w:rsidR="00B30DB5">
        <w:t xml:space="preserve">status </w:t>
      </w:r>
      <w:r>
        <w:t>code '204' (No Content) with an empty HTTP response body as defined in SGP.02 [02].</w:t>
      </w:r>
    </w:p>
    <w:p w14:paraId="13F038DA" w14:textId="37A3C704" w:rsidR="009361FF" w:rsidRDefault="009361FF" w:rsidP="009361FF">
      <w:pPr>
        <w:pStyle w:val="NormalParagraph"/>
      </w:pPr>
      <w:r>
        <w:t xml:space="preserve">Other </w:t>
      </w:r>
      <w:r w:rsidR="00B30DB5">
        <w:t xml:space="preserve">status </w:t>
      </w:r>
      <w:r>
        <w:t xml:space="preserve">codes '2xx' SHALL </w:t>
      </w:r>
      <w:r w:rsidR="006D2548">
        <w:t xml:space="preserve">NOT </w:t>
      </w:r>
      <w:r>
        <w:t>be used</w:t>
      </w:r>
      <w:r w:rsidRPr="002E3644">
        <w:t xml:space="preserve"> </w:t>
      </w:r>
      <w:r>
        <w:t>by the RSP Server.</w:t>
      </w:r>
    </w:p>
    <w:p w14:paraId="01C1C476" w14:textId="6FB0D9F7" w:rsidR="009361FF" w:rsidRPr="00234258" w:rsidRDefault="00F66DD3" w:rsidP="00BD45AD">
      <w:pPr>
        <w:pStyle w:val="Heading2"/>
        <w:numPr>
          <w:ilvl w:val="0"/>
          <w:numId w:val="0"/>
        </w:numPr>
        <w:tabs>
          <w:tab w:val="left" w:pos="624"/>
        </w:tabs>
        <w:ind w:left="624" w:hanging="624"/>
      </w:pPr>
      <w:bookmarkStart w:id="3117" w:name="_Toc456596315"/>
      <w:bookmarkStart w:id="3118" w:name="_Toc473022835"/>
      <w:bookmarkStart w:id="3119" w:name="_Toc91761064"/>
      <w:bookmarkStart w:id="3120" w:name="_Toc152332967"/>
      <w:r w:rsidRPr="00234258">
        <w:t>6.4</w:t>
      </w:r>
      <w:r w:rsidRPr="00234258">
        <w:tab/>
      </w:r>
      <w:r w:rsidR="009361FF" w:rsidRPr="00234258">
        <w:t xml:space="preserve">Secure </w:t>
      </w:r>
      <w:r w:rsidR="009361FF">
        <w:t>C</w:t>
      </w:r>
      <w:r w:rsidR="009361FF" w:rsidRPr="00234258">
        <w:t xml:space="preserve">hannel </w:t>
      </w:r>
      <w:r w:rsidR="009361FF">
        <w:t>S</w:t>
      </w:r>
      <w:r w:rsidR="009361FF" w:rsidRPr="00234258">
        <w:t>et-</w:t>
      </w:r>
      <w:r w:rsidR="009361FF">
        <w:t>U</w:t>
      </w:r>
      <w:r w:rsidR="009361FF" w:rsidRPr="00234258">
        <w:t>p</w:t>
      </w:r>
      <w:r w:rsidR="009361FF">
        <w:t xml:space="preserve"> on ES2+</w:t>
      </w:r>
      <w:bookmarkEnd w:id="3117"/>
      <w:bookmarkEnd w:id="3118"/>
      <w:bookmarkEnd w:id="3119"/>
      <w:bookmarkEnd w:id="3120"/>
    </w:p>
    <w:p w14:paraId="019A9E5D" w14:textId="77777777" w:rsidR="009361FF" w:rsidRPr="001B7B30" w:rsidRDefault="009361FF" w:rsidP="009361FF">
      <w:pPr>
        <w:pStyle w:val="NormalParagraph"/>
      </w:pPr>
      <w:r w:rsidRPr="001B7B30">
        <w:t>The process of setting up secure channel is out of scope of this document. This process includes the exchange of the following information:</w:t>
      </w:r>
    </w:p>
    <w:p w14:paraId="23BA11CF" w14:textId="7BAB24D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Function requester and Function provider OIDs </w:t>
      </w:r>
      <w:r w:rsidR="009361FF">
        <w:t>and identity SHALL</w:t>
      </w:r>
      <w:r w:rsidR="009361FF" w:rsidRPr="001B7B30">
        <w:t xml:space="preserve"> be registered </w:t>
      </w:r>
      <w:r w:rsidR="009361FF">
        <w:t xml:space="preserve">to GSMA Policy Authority </w:t>
      </w:r>
      <w:r w:rsidR="009361FF" w:rsidRPr="001B7B30">
        <w:t>and respective values have been communicated to each party.</w:t>
      </w:r>
    </w:p>
    <w:p w14:paraId="3449E944" w14:textId="39F80A2D"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Function requester and Function provider URL </w:t>
      </w:r>
      <w:r w:rsidR="009361FF">
        <w:t>SHALL</w:t>
      </w:r>
      <w:r w:rsidR="009361FF" w:rsidRPr="001B7B30">
        <w:t xml:space="preserve"> have been communicated to each party</w:t>
      </w:r>
      <w:r w:rsidR="009361FF">
        <w:t>.</w:t>
      </w:r>
    </w:p>
    <w:p w14:paraId="1286AFCF" w14:textId="508FDC02"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 xml:space="preserve">Function requester and Function provider parties’ trust </w:t>
      </w:r>
      <w:r w:rsidR="008F0FDE">
        <w:t>SHALL</w:t>
      </w:r>
      <w:r w:rsidR="008F0FDE" w:rsidRPr="001B7B30">
        <w:t xml:space="preserve"> </w:t>
      </w:r>
      <w:r w:rsidR="009361FF" w:rsidRPr="001B7B30">
        <w:t>have been established on an X-509 certificate chain basis.</w:t>
      </w:r>
    </w:p>
    <w:p w14:paraId="541348B7" w14:textId="78397D7B" w:rsidR="009361FF" w:rsidRPr="007A71CB" w:rsidRDefault="00F66DD3" w:rsidP="00BD45AD">
      <w:pPr>
        <w:pStyle w:val="Heading2"/>
        <w:numPr>
          <w:ilvl w:val="0"/>
          <w:numId w:val="0"/>
        </w:numPr>
        <w:tabs>
          <w:tab w:val="left" w:pos="624"/>
        </w:tabs>
        <w:ind w:left="624" w:hanging="624"/>
        <w:rPr>
          <w:lang w:val="en-US"/>
        </w:rPr>
      </w:pPr>
      <w:bookmarkStart w:id="3121" w:name="_Toc456596316"/>
      <w:bookmarkStart w:id="3122" w:name="_Toc473022836"/>
      <w:bookmarkStart w:id="3123" w:name="_Toc91761065"/>
      <w:bookmarkStart w:id="3124" w:name="_Toc152332968"/>
      <w:r w:rsidRPr="007A71CB">
        <w:rPr>
          <w:lang w:val="en-US"/>
        </w:rPr>
        <w:t>6.5</w:t>
      </w:r>
      <w:r w:rsidRPr="007A71CB">
        <w:rPr>
          <w:lang w:val="en-US"/>
        </w:rPr>
        <w:tab/>
      </w:r>
      <w:r w:rsidR="009361FF" w:rsidRPr="0059089A">
        <w:t>Function Binding in JSO</w:t>
      </w:r>
      <w:r w:rsidR="009361FF">
        <w:t>N</w:t>
      </w:r>
      <w:bookmarkEnd w:id="3121"/>
      <w:bookmarkEnd w:id="3122"/>
      <w:bookmarkEnd w:id="3123"/>
      <w:bookmarkEnd w:id="3124"/>
    </w:p>
    <w:p w14:paraId="02D972A2" w14:textId="77777777" w:rsidR="009361FF" w:rsidRDefault="009361FF" w:rsidP="009361FF">
      <w:pPr>
        <w:pStyle w:val="NormalParagraph"/>
      </w:pPr>
      <w:r w:rsidRPr="00C36D4D">
        <w:t>JSON (JavaScript Object Notation) is a lightweight data-interchange format. It is based on a subset of the JavaScript Programming Language</w:t>
      </w:r>
      <w:r w:rsidRPr="00B43806">
        <w:t>. JSON is a text format that is completely language independent.</w:t>
      </w:r>
    </w:p>
    <w:p w14:paraId="0593CE05" w14:textId="20F02B41" w:rsidR="00672304" w:rsidRPr="00CF102B" w:rsidRDefault="00672304" w:rsidP="009361FF">
      <w:pPr>
        <w:pStyle w:val="NormalParagraph"/>
        <w:rPr>
          <w:rFonts w:eastAsia="Times New Roman"/>
          <w:lang w:eastAsia="ko-KR"/>
        </w:rPr>
      </w:pPr>
      <w:r w:rsidRPr="00CF102B">
        <w:rPr>
          <w:rFonts w:eastAsia="Times New Roman"/>
          <w:lang w:eastAsia="ko-KR"/>
        </w:rPr>
        <w:t>Only the characters that are mandatory to escape (Quotation mark, reverse solidus, and the control characters) SHALL be escaped in a JSON string value as specified in RFC 7159 [68] section 7. Other characters SHALL NOT be escaped.</w:t>
      </w:r>
    </w:p>
    <w:p w14:paraId="6B0F5A0F" w14:textId="0EE16702" w:rsidR="009361FF" w:rsidRDefault="00F66DD3" w:rsidP="00BD45AD">
      <w:pPr>
        <w:pStyle w:val="Heading3"/>
        <w:numPr>
          <w:ilvl w:val="0"/>
          <w:numId w:val="0"/>
        </w:numPr>
        <w:tabs>
          <w:tab w:val="left" w:pos="851"/>
        </w:tabs>
        <w:ind w:left="851" w:hanging="851"/>
      </w:pPr>
      <w:bookmarkStart w:id="3125" w:name="_Toc456596317"/>
      <w:bookmarkStart w:id="3126" w:name="_Toc473022837"/>
      <w:bookmarkStart w:id="3127" w:name="_Toc91761066"/>
      <w:bookmarkStart w:id="3128" w:name="_Toc152332969"/>
      <w:r>
        <w:rPr>
          <w:sz w:val="22"/>
        </w:rPr>
        <w:t>6.5.1</w:t>
      </w:r>
      <w:r>
        <w:rPr>
          <w:sz w:val="22"/>
        </w:rPr>
        <w:tab/>
      </w:r>
      <w:r w:rsidR="009361FF">
        <w:t>JSON message definition</w:t>
      </w:r>
      <w:bookmarkEnd w:id="3125"/>
      <w:bookmarkEnd w:id="3126"/>
      <w:bookmarkEnd w:id="3127"/>
      <w:bookmarkEnd w:id="3128"/>
    </w:p>
    <w:p w14:paraId="46FEEDE8" w14:textId="1F0CB547" w:rsidR="009361FF" w:rsidRPr="00B43806" w:rsidRDefault="009361FF" w:rsidP="009361FF">
      <w:pPr>
        <w:pStyle w:val="NormalParagraph"/>
      </w:pPr>
      <w:r w:rsidRPr="00C36D4D">
        <w:t xml:space="preserve">The Function </w:t>
      </w:r>
      <w:r w:rsidR="008D245A">
        <w:t>R</w:t>
      </w:r>
      <w:r w:rsidRPr="00C36D4D">
        <w:t xml:space="preserve">equester and the Function </w:t>
      </w:r>
      <w:r>
        <w:t>P</w:t>
      </w:r>
      <w:r w:rsidRPr="00C36D4D">
        <w:t>rovider SHALL exchange the JSON objects in HTTP messages as follows.</w:t>
      </w:r>
    </w:p>
    <w:p w14:paraId="3CF9C2CF" w14:textId="050794BA" w:rsidR="009361FF" w:rsidRPr="001E0A4C" w:rsidRDefault="00F66DD3" w:rsidP="00BD45AD">
      <w:pPr>
        <w:pStyle w:val="ListBullet1"/>
        <w:ind w:left="680" w:hanging="340"/>
      </w:pPr>
      <w:r w:rsidRPr="001E0A4C">
        <w:rPr>
          <w:rFonts w:ascii="Symbol" w:hAnsi="Symbol"/>
        </w:rPr>
        <w:t></w:t>
      </w:r>
      <w:r w:rsidRPr="001E0A4C">
        <w:rPr>
          <w:rFonts w:ascii="Symbol" w:hAnsi="Symbol"/>
        </w:rPr>
        <w:tab/>
      </w:r>
      <w:r w:rsidR="009361FF" w:rsidRPr="00DD2F06">
        <w:t>HTTP Request</w:t>
      </w:r>
      <w:r w:rsidR="009361FF">
        <w:rPr>
          <w:rFonts w:hint="eastAsia"/>
        </w:rPr>
        <w:t xml:space="preserve"> SHALL have the following format.</w:t>
      </w:r>
    </w:p>
    <w:p w14:paraId="54B35DC2"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BD45AD">
        <w:rPr>
          <w:rFonts w:ascii="Consolas" w:hAnsi="Consolas" w:cs="Consolas"/>
          <w:sz w:val="20"/>
        </w:rPr>
        <w:t>HTTP POST &lt;HTTP Path&gt; HTTP/1.1</w:t>
      </w:r>
    </w:p>
    <w:p w14:paraId="0020BE29"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BD45AD">
        <w:rPr>
          <w:rFonts w:ascii="Consolas" w:hAnsi="Consolas" w:cs="Consolas"/>
          <w:sz w:val="20"/>
        </w:rPr>
        <w:t>Host: &lt;Server Address&gt;</w:t>
      </w:r>
    </w:p>
    <w:p w14:paraId="032BE6D7" w14:textId="45932A07" w:rsidR="009361FF" w:rsidRPr="00BD45AD"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BD45AD">
        <w:rPr>
          <w:rFonts w:ascii="Consolas" w:hAnsi="Consolas" w:cs="Consolas"/>
          <w:sz w:val="20"/>
        </w:rPr>
        <w:t xml:space="preserve">User-Agent: </w:t>
      </w:r>
      <w:r w:rsidR="006A2AFC">
        <w:rPr>
          <w:rFonts w:ascii="Consolas" w:eastAsiaTheme="minorEastAsia" w:hAnsi="Consolas" w:cs="Consolas" w:hint="eastAsia"/>
          <w:sz w:val="20"/>
          <w:lang w:eastAsia="ko-KR"/>
        </w:rPr>
        <w:t>&lt;User Agent&gt;</w:t>
      </w:r>
    </w:p>
    <w:p w14:paraId="46438592" w14:textId="77777777" w:rsidR="009361FF" w:rsidRPr="00A37D99" w:rsidRDefault="009361F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A37D99">
        <w:rPr>
          <w:rFonts w:ascii="Consolas" w:hAnsi="Consolas" w:cs="Consolas"/>
          <w:sz w:val="20"/>
        </w:rPr>
        <w:t>X-Admin-Protocol: gsma/rsp/v&lt;x.y.z&gt;</w:t>
      </w:r>
    </w:p>
    <w:p w14:paraId="2768147C" w14:textId="08303DDA" w:rsidR="009361FF" w:rsidRPr="00086E04"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086E04">
        <w:rPr>
          <w:rFonts w:ascii="Consolas" w:eastAsia="Times New Roman" w:hAnsi="Consolas" w:cs="Consolas"/>
          <w:sz w:val="20"/>
          <w:lang w:eastAsia="ko-KR"/>
        </w:rPr>
        <w:lastRenderedPageBreak/>
        <w:t>Content-Type: application/json</w:t>
      </w:r>
      <w:r w:rsidR="00346E87" w:rsidRPr="00086E04">
        <w:rPr>
          <w:rFonts w:ascii="Consolas" w:eastAsia="Times New Roman" w:hAnsi="Consolas" w:cs="Consolas"/>
          <w:sz w:val="20"/>
          <w:lang w:eastAsia="ko-KR"/>
        </w:rPr>
        <w:t>;charset=UTF-8</w:t>
      </w:r>
    </w:p>
    <w:p w14:paraId="5EE6A68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w:t>
      </w:r>
      <w:r w:rsidRPr="00CF102B">
        <w:rPr>
          <w:rFonts w:ascii="Consolas" w:eastAsia="Times New Roman" w:hAnsi="Consolas" w:cs="Consolas" w:hint="eastAsia"/>
          <w:sz w:val="20"/>
          <w:lang w:eastAsia="ko-KR"/>
        </w:rPr>
        <w:t xml:space="preserve"> &lt;Length of the JSON </w:t>
      </w:r>
      <w:r w:rsidRPr="00CF102B">
        <w:rPr>
          <w:rFonts w:ascii="Consolas" w:eastAsia="Times New Roman" w:hAnsi="Consolas" w:cs="Consolas"/>
          <w:sz w:val="20"/>
          <w:lang w:eastAsia="ko-KR"/>
        </w:rPr>
        <w:t>requestMessage</w:t>
      </w:r>
      <w:r w:rsidRPr="00CF102B">
        <w:rPr>
          <w:rFonts w:ascii="Consolas" w:eastAsia="Times New Roman" w:hAnsi="Consolas" w:cs="Consolas" w:hint="eastAsia"/>
          <w:sz w:val="20"/>
          <w:lang w:eastAsia="ko-KR"/>
        </w:rPr>
        <w:t>&gt;</w:t>
      </w:r>
    </w:p>
    <w:p w14:paraId="518F357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7E03582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&lt;JSON requestMessage&gt;</w:t>
      </w:r>
    </w:p>
    <w:p w14:paraId="61596093" w14:textId="77777777" w:rsidR="009361FF" w:rsidRDefault="009361FF" w:rsidP="009361FF">
      <w:pPr>
        <w:pStyle w:val="NormalParagraph"/>
      </w:pPr>
    </w:p>
    <w:p w14:paraId="3CDADF37" w14:textId="77777777" w:rsidR="009361FF" w:rsidRDefault="009361FF" w:rsidP="009361FF">
      <w:pPr>
        <w:pStyle w:val="NormalParagraph"/>
      </w:pPr>
      <w:r>
        <w:t>The &lt;</w:t>
      </w:r>
      <w:r w:rsidRPr="002D7132">
        <w:rPr>
          <w:rFonts w:ascii="Consolas" w:hAnsi="Consolas" w:cs="Consolas"/>
        </w:rPr>
        <w:t>HTTP Path</w:t>
      </w:r>
      <w:r>
        <w:t>&gt; is used to indicate which function execution is requested by the HTTP client. The list of defined &lt;</w:t>
      </w:r>
      <w:r w:rsidRPr="002D7132">
        <w:rPr>
          <w:rFonts w:ascii="Consolas" w:hAnsi="Consolas" w:cs="Consolas"/>
        </w:rPr>
        <w:t>HTTP Path</w:t>
      </w:r>
      <w:r>
        <w:t>&gt; are described in section 6.5.2.</w:t>
      </w:r>
    </w:p>
    <w:p w14:paraId="33B20577" w14:textId="21AD00E2" w:rsidR="009361FF" w:rsidRPr="00DD2F06" w:rsidRDefault="00F66DD3" w:rsidP="00BD45AD">
      <w:pPr>
        <w:pStyle w:val="ListBullet1"/>
        <w:ind w:left="680" w:hanging="340"/>
      </w:pPr>
      <w:r w:rsidRPr="00DD2F06">
        <w:rPr>
          <w:rFonts w:ascii="Symbol" w:hAnsi="Symbol"/>
        </w:rPr>
        <w:t></w:t>
      </w:r>
      <w:r w:rsidRPr="00DD2F06">
        <w:rPr>
          <w:rFonts w:ascii="Symbol" w:hAnsi="Symbol"/>
        </w:rPr>
        <w:tab/>
      </w:r>
      <w:r w:rsidR="009361FF" w:rsidRPr="00DD2F06">
        <w:t>HTTP Response</w:t>
      </w:r>
      <w:r w:rsidR="009361FF" w:rsidRPr="00F96E8D">
        <w:t xml:space="preserve"> SHALL have the following format.</w:t>
      </w:r>
    </w:p>
    <w:p w14:paraId="4F8880D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HTTP/1.1 </w:t>
      </w:r>
      <w:r w:rsidRPr="00CF102B">
        <w:rPr>
          <w:rFonts w:ascii="Consolas" w:eastAsia="Times New Roman" w:hAnsi="Consolas" w:cs="Consolas" w:hint="eastAsia"/>
          <w:sz w:val="20"/>
          <w:lang w:eastAsia="ko-KR"/>
        </w:rPr>
        <w:t>&lt;HTTP Status Code&gt;</w:t>
      </w:r>
    </w:p>
    <w:p w14:paraId="42C2C2EB" w14:textId="51DE981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w:t>
      </w:r>
      <w:r w:rsidRPr="00CF102B">
        <w:rPr>
          <w:rFonts w:ascii="Consolas" w:eastAsia="Times New Roman" w:hAnsi="Consolas" w:cs="Consolas" w:hint="eastAsia"/>
          <w:sz w:val="20"/>
          <w:lang w:eastAsia="ko-KR"/>
        </w:rPr>
        <w:t>rsp</w:t>
      </w:r>
      <w:r w:rsidRPr="00CF102B">
        <w:rPr>
          <w:rFonts w:ascii="Consolas" w:eastAsia="Times New Roman" w:hAnsi="Consolas" w:cs="Consolas"/>
          <w:sz w:val="20"/>
          <w:lang w:eastAsia="ko-KR"/>
        </w:rPr>
        <w:t>/</w:t>
      </w:r>
      <w:r w:rsidR="007C3217" w:rsidRPr="00CF102B">
        <w:rPr>
          <w:rFonts w:ascii="Consolas" w:eastAsia="Times New Roman" w:hAnsi="Consolas" w:cs="Consolas"/>
          <w:sz w:val="20"/>
          <w:lang w:eastAsia="ko-KR"/>
        </w:rPr>
        <w:t>v</w:t>
      </w:r>
      <w:r w:rsidRPr="00CF102B">
        <w:rPr>
          <w:rFonts w:ascii="Consolas" w:eastAsia="Times New Roman" w:hAnsi="Consolas" w:cs="Consolas"/>
          <w:sz w:val="20"/>
          <w:lang w:eastAsia="ko-KR"/>
        </w:rPr>
        <w:t>&lt;x.y.z&gt;</w:t>
      </w:r>
    </w:p>
    <w:p w14:paraId="44BC87EA" w14:textId="395C48B6"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Content-Type: application/json</w:t>
      </w:r>
      <w:r w:rsidR="00346E87" w:rsidRPr="00A37D99">
        <w:rPr>
          <w:rFonts w:ascii="Consolas" w:eastAsia="Times New Roman" w:hAnsi="Consolas" w:cs="Consolas"/>
          <w:sz w:val="20"/>
          <w:lang w:val="fr-FR" w:eastAsia="ko-KR"/>
        </w:rPr>
        <w:t>;charset=UTF-8</w:t>
      </w:r>
    </w:p>
    <w:p w14:paraId="0FB6EDF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w:t>
      </w:r>
      <w:r w:rsidRPr="00CF102B">
        <w:rPr>
          <w:rFonts w:ascii="Consolas" w:eastAsia="Times New Roman" w:hAnsi="Consolas" w:cs="Consolas" w:hint="eastAsia"/>
          <w:sz w:val="20"/>
          <w:lang w:eastAsia="ko-KR"/>
        </w:rPr>
        <w:t xml:space="preserve"> &lt;Length of the JSON </w:t>
      </w:r>
      <w:r w:rsidRPr="00CF102B">
        <w:rPr>
          <w:rFonts w:ascii="Consolas" w:eastAsia="Times New Roman" w:hAnsi="Consolas" w:cs="Consolas"/>
          <w:sz w:val="20"/>
          <w:lang w:eastAsia="ko-KR"/>
        </w:rPr>
        <w:t>responseMessage</w:t>
      </w:r>
      <w:r w:rsidRPr="00CF102B">
        <w:rPr>
          <w:rFonts w:ascii="Consolas" w:eastAsia="Times New Roman" w:hAnsi="Consolas" w:cs="Consolas" w:hint="eastAsia"/>
          <w:sz w:val="20"/>
          <w:lang w:eastAsia="ko-KR"/>
        </w:rPr>
        <w:t>&gt;</w:t>
      </w:r>
    </w:p>
    <w:p w14:paraId="77D4851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2F025AB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&lt;JSON responseMessage&gt;</w:t>
      </w:r>
    </w:p>
    <w:p w14:paraId="085FAB8D" w14:textId="77777777" w:rsidR="009361FF" w:rsidRDefault="009361FF" w:rsidP="009361FF">
      <w:pPr>
        <w:pStyle w:val="NormalParagraph"/>
      </w:pPr>
    </w:p>
    <w:p w14:paraId="5944FE1D" w14:textId="39C02217" w:rsidR="009361FF" w:rsidRPr="00B83BC0" w:rsidRDefault="00F66DD3" w:rsidP="00BD45AD">
      <w:pPr>
        <w:pStyle w:val="Heading4"/>
        <w:numPr>
          <w:ilvl w:val="0"/>
          <w:numId w:val="0"/>
        </w:numPr>
        <w:tabs>
          <w:tab w:val="left" w:pos="1077"/>
        </w:tabs>
        <w:ind w:left="1077" w:hanging="1077"/>
        <w:rPr>
          <w:lang w:bidi="ar-SA"/>
        </w:rPr>
      </w:pPr>
      <w:bookmarkStart w:id="3129" w:name="_Toc91761067"/>
      <w:r w:rsidRPr="00B83BC0">
        <w:rPr>
          <w:lang w:bidi="ar-SA"/>
        </w:rPr>
        <w:t>6.5.1.</w:t>
      </w:r>
      <w:r w:rsidR="008D245A">
        <w:rPr>
          <w:lang w:bidi="ar-SA"/>
        </w:rPr>
        <w:t>1</w:t>
      </w:r>
      <w:r w:rsidRPr="00B83BC0">
        <w:rPr>
          <w:lang w:bidi="ar-SA"/>
        </w:rPr>
        <w:tab/>
      </w:r>
      <w:r w:rsidR="009361FF">
        <w:rPr>
          <w:lang w:bidi="ar-SA"/>
        </w:rPr>
        <w:t xml:space="preserve">Definition of </w:t>
      </w:r>
      <w:r w:rsidR="009361FF" w:rsidRPr="001A2434">
        <w:rPr>
          <w:lang w:bidi="ar-SA"/>
        </w:rPr>
        <w:t xml:space="preserve">&lt;JSON </w:t>
      </w:r>
      <w:r w:rsidR="009361FF">
        <w:rPr>
          <w:lang w:bidi="ar-SA"/>
        </w:rPr>
        <w:t>requestM</w:t>
      </w:r>
      <w:r w:rsidR="009361FF" w:rsidRPr="001A2434">
        <w:rPr>
          <w:lang w:bidi="ar-SA"/>
        </w:rPr>
        <w:t>essage&gt;</w:t>
      </w:r>
      <w:bookmarkEnd w:id="3129"/>
    </w:p>
    <w:p w14:paraId="46D579B9" w14:textId="77777777" w:rsidR="009361FF" w:rsidRPr="00C36D4D" w:rsidRDefault="009361FF" w:rsidP="009361FF">
      <w:pPr>
        <w:pStyle w:val="NormalParagraph"/>
      </w:pPr>
      <w:r w:rsidRPr="00C36D4D">
        <w:t>&lt;JSON requestMessage&gt; is the combination of:</w:t>
      </w:r>
    </w:p>
    <w:p w14:paraId="06AB8A39" w14:textId="37F59C76"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requestHeader&gt;</w:t>
      </w:r>
    </w:p>
    <w:p w14:paraId="7DE26247" w14:textId="0753E14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body&gt; which depends on the function called</w:t>
      </w:r>
    </w:p>
    <w:p w14:paraId="70E1391F" w14:textId="56A515AA" w:rsidR="009361FF" w:rsidRPr="00CF102B" w:rsidRDefault="000764E1" w:rsidP="009361FF">
      <w:pPr>
        <w:pStyle w:val="NormalParagraph"/>
        <w:rPr>
          <w:rFonts w:eastAsia="Times New Roman"/>
          <w:lang w:eastAsia="ko-KR"/>
        </w:rPr>
      </w:pPr>
      <w:r>
        <w:t xml:space="preserve">HTTP messages for </w:t>
      </w:r>
      <w:r w:rsidR="009361FF" w:rsidRPr="00C36D4D">
        <w:t xml:space="preserve">ES9+ </w:t>
      </w:r>
      <w:r>
        <w:t xml:space="preserve">and ES11 </w:t>
      </w:r>
      <w:r w:rsidR="009361FF" w:rsidRPr="00C36D4D">
        <w:t xml:space="preserve">SHALL </w:t>
      </w:r>
      <w:r w:rsidR="006D2548" w:rsidRPr="00C36D4D">
        <w:t xml:space="preserve">NOT </w:t>
      </w:r>
      <w:r w:rsidR="009361FF" w:rsidRPr="00C36D4D">
        <w:t>contain the &lt;JSON requestHeader&gt;.</w:t>
      </w:r>
    </w:p>
    <w:p w14:paraId="0B5959DE" w14:textId="1AE89424" w:rsidR="009361FF" w:rsidRPr="00B83BC0" w:rsidRDefault="00F66DD3" w:rsidP="00BD45AD">
      <w:pPr>
        <w:pStyle w:val="Heading4"/>
        <w:numPr>
          <w:ilvl w:val="0"/>
          <w:numId w:val="0"/>
        </w:numPr>
        <w:tabs>
          <w:tab w:val="left" w:pos="1077"/>
        </w:tabs>
        <w:ind w:left="1077" w:hanging="1077"/>
        <w:rPr>
          <w:lang w:bidi="ar-SA"/>
        </w:rPr>
      </w:pPr>
      <w:bookmarkStart w:id="3130" w:name="_Toc91761068"/>
      <w:r w:rsidRPr="00B83BC0">
        <w:rPr>
          <w:lang w:bidi="ar-SA"/>
        </w:rPr>
        <w:t>6.5.1.</w:t>
      </w:r>
      <w:r w:rsidR="008D245A">
        <w:rPr>
          <w:lang w:bidi="ar-SA"/>
        </w:rPr>
        <w:t>2</w:t>
      </w:r>
      <w:r w:rsidRPr="00B83BC0">
        <w:rPr>
          <w:lang w:bidi="ar-SA"/>
        </w:rPr>
        <w:tab/>
      </w:r>
      <w:r w:rsidR="009361FF">
        <w:rPr>
          <w:lang w:bidi="ar-SA"/>
        </w:rPr>
        <w:t xml:space="preserve">Definition of </w:t>
      </w:r>
      <w:r w:rsidR="009361FF" w:rsidRPr="001A2434">
        <w:rPr>
          <w:lang w:bidi="ar-SA"/>
        </w:rPr>
        <w:t xml:space="preserve">&lt;JSON </w:t>
      </w:r>
      <w:r w:rsidR="009361FF">
        <w:rPr>
          <w:lang w:bidi="ar-SA"/>
        </w:rPr>
        <w:t>responseM</w:t>
      </w:r>
      <w:r w:rsidR="009361FF" w:rsidRPr="001A2434">
        <w:rPr>
          <w:lang w:bidi="ar-SA"/>
        </w:rPr>
        <w:t>essage&gt;</w:t>
      </w:r>
      <w:bookmarkEnd w:id="3130"/>
    </w:p>
    <w:p w14:paraId="7DD95A02" w14:textId="77777777" w:rsidR="009361FF" w:rsidRPr="00C36D4D" w:rsidRDefault="009361FF" w:rsidP="009361FF">
      <w:pPr>
        <w:pStyle w:val="NormalParagraph"/>
      </w:pPr>
      <w:r w:rsidRPr="00C36D4D">
        <w:t>&lt;JSON responseMessage&gt; is the combination of:</w:t>
      </w:r>
    </w:p>
    <w:p w14:paraId="165F000E" w14:textId="11CEFD49"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responseHeader&gt;</w:t>
      </w:r>
    </w:p>
    <w:p w14:paraId="5591E057" w14:textId="3BF71AE1"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&lt;JSON body&gt; which depends on the function called</w:t>
      </w:r>
    </w:p>
    <w:p w14:paraId="58585FD7" w14:textId="0D06A329" w:rsidR="009361FF" w:rsidRPr="00B43806" w:rsidRDefault="009361FF" w:rsidP="009361FF">
      <w:pPr>
        <w:pStyle w:val="NormalParagraph"/>
      </w:pPr>
      <w:r w:rsidRPr="00AB5323">
        <w:t xml:space="preserve">The HTTP POST response body SHALL be empty for </w:t>
      </w:r>
      <w:r w:rsidR="00A508E6" w:rsidRPr="00AB5323">
        <w:t>M</w:t>
      </w:r>
      <w:r w:rsidR="00A508E6">
        <w:t>X</w:t>
      </w:r>
      <w:r w:rsidR="00A508E6" w:rsidRPr="00AB5323">
        <w:t xml:space="preserve">P </w:t>
      </w:r>
      <w:r w:rsidR="002C5DEC">
        <w:t>Notification</w:t>
      </w:r>
      <w:r w:rsidRPr="00AB5323">
        <w:t xml:space="preserve"> message (see section 6.3).</w:t>
      </w:r>
    </w:p>
    <w:p w14:paraId="5161AD12" w14:textId="6236447B" w:rsidR="009361FF" w:rsidRDefault="00F66DD3" w:rsidP="00BD45AD">
      <w:pPr>
        <w:pStyle w:val="Heading4"/>
        <w:numPr>
          <w:ilvl w:val="0"/>
          <w:numId w:val="0"/>
        </w:numPr>
        <w:tabs>
          <w:tab w:val="left" w:pos="1077"/>
        </w:tabs>
        <w:ind w:left="1077" w:hanging="1077"/>
        <w:rPr>
          <w:lang w:bidi="ar-SA"/>
        </w:rPr>
      </w:pPr>
      <w:bookmarkStart w:id="3131" w:name="_Toc91761069"/>
      <w:r>
        <w:rPr>
          <w:lang w:bidi="ar-SA"/>
        </w:rPr>
        <w:t>6.5.1.</w:t>
      </w:r>
      <w:r w:rsidR="008D245A">
        <w:rPr>
          <w:lang w:bidi="ar-SA"/>
        </w:rPr>
        <w:t>3</w:t>
      </w:r>
      <w:r>
        <w:rPr>
          <w:lang w:bidi="ar-SA"/>
        </w:rPr>
        <w:tab/>
      </w:r>
      <w:r w:rsidR="009361FF">
        <w:rPr>
          <w:lang w:bidi="ar-SA"/>
        </w:rPr>
        <w:t xml:space="preserve">Definition of </w:t>
      </w:r>
      <w:r w:rsidR="009361FF" w:rsidRPr="001A2434">
        <w:rPr>
          <w:lang w:bidi="ar-SA"/>
        </w:rPr>
        <w:t>&lt;</w:t>
      </w:r>
      <w:r w:rsidR="009361FF" w:rsidRPr="00CF102B">
        <w:rPr>
          <w:rFonts w:ascii="Arial" w:hAnsi="Arial" w:cs="Times New Roman"/>
        </w:rPr>
        <w:t xml:space="preserve">JSON </w:t>
      </w:r>
      <w:r w:rsidR="009361FF" w:rsidRPr="00CF102B">
        <w:t>requestHeader</w:t>
      </w:r>
      <w:r w:rsidR="009361FF" w:rsidRPr="001A2434">
        <w:rPr>
          <w:lang w:bidi="ar-SA"/>
        </w:rPr>
        <w:t>&gt;</w:t>
      </w:r>
      <w:bookmarkEnd w:id="3131"/>
    </w:p>
    <w:p w14:paraId="2B396FF2" w14:textId="77777777" w:rsidR="009361FF" w:rsidRPr="00B43806" w:rsidRDefault="009361FF" w:rsidP="009361FF">
      <w:pPr>
        <w:pStyle w:val="NormalParagraph"/>
      </w:pPr>
      <w:r w:rsidRPr="00C36D4D">
        <w:t>The &lt;</w:t>
      </w:r>
      <w:r w:rsidRPr="00B43806">
        <w:t>JSON requestHeader&gt; maps the function input header.</w:t>
      </w:r>
    </w:p>
    <w:p w14:paraId="558859AD" w14:textId="6FB3CF2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AE5159D" w14:textId="601E628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 {</w:t>
      </w:r>
    </w:p>
    <w:p w14:paraId="717B2B15" w14:textId="4BB1065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D30B8FF" w14:textId="3FA0BE5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135C58E" w14:textId="34BD068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"functionRequesterIdentifier"</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6E8DE42" w14:textId="2ED2673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EA3659E" w14:textId="5F67B92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"identification of the function requester</w:t>
      </w:r>
      <w:r w:rsidR="00CF4B89" w:rsidRPr="00CF102B">
        <w:rPr>
          <w:rFonts w:ascii="Consolas" w:eastAsia="Times New Roman" w:hAnsi="Consolas" w:cs="Consolas"/>
          <w:sz w:val="20"/>
          <w:lang w:eastAsia="ko-KR"/>
        </w:rPr>
        <w:t>, or the entity on behalf of which the function requester operates</w:t>
      </w:r>
      <w:r w:rsidRPr="00CF102B">
        <w:rPr>
          <w:rFonts w:ascii="Consolas" w:eastAsia="Times New Roman" w:hAnsi="Consolas" w:cs="Consolas"/>
          <w:sz w:val="20"/>
          <w:lang w:eastAsia="ko-KR"/>
        </w:rPr>
        <w:t>"</w:t>
      </w:r>
    </w:p>
    <w:p w14:paraId="7D7E177E"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9582658" w14:textId="6B40B56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"functionCallIdentifier"</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5C3FB9F" w14:textId="0EC7E0A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A98F40D" w14:textId="5924163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"identification of the function call"</w:t>
      </w:r>
    </w:p>
    <w:p w14:paraId="58D7892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FB4EBA4" w14:textId="2BAF5D8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3AC0C9F2" w14:textId="6419AAF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["functionRequesterIdentifier", "functionCallIdentifier"]</w:t>
      </w:r>
    </w:p>
    <w:p w14:paraId="11101AD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1E1657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w:t>
      </w:r>
    </w:p>
    <w:p w14:paraId="2EFF7B00" w14:textId="77777777" w:rsidR="009361FF" w:rsidRDefault="009361FF" w:rsidP="009361FF">
      <w:pPr>
        <w:pStyle w:val="NormalParagraph"/>
      </w:pPr>
    </w:p>
    <w:p w14:paraId="1E832827" w14:textId="17D040E2" w:rsidR="009361FF" w:rsidRDefault="00F66DD3" w:rsidP="00BD45AD">
      <w:pPr>
        <w:pStyle w:val="Heading4"/>
        <w:numPr>
          <w:ilvl w:val="0"/>
          <w:numId w:val="0"/>
        </w:numPr>
        <w:tabs>
          <w:tab w:val="left" w:pos="1077"/>
        </w:tabs>
        <w:ind w:left="1077" w:hanging="1077"/>
        <w:rPr>
          <w:lang w:bidi="ar-SA"/>
        </w:rPr>
      </w:pPr>
      <w:bookmarkStart w:id="3132" w:name="_Toc91761070"/>
      <w:r>
        <w:rPr>
          <w:lang w:bidi="ar-SA"/>
        </w:rPr>
        <w:t>6.5.1.</w:t>
      </w:r>
      <w:r w:rsidR="008D245A">
        <w:rPr>
          <w:lang w:bidi="ar-SA"/>
        </w:rPr>
        <w:t>4</w:t>
      </w:r>
      <w:r>
        <w:rPr>
          <w:lang w:bidi="ar-SA"/>
        </w:rPr>
        <w:tab/>
      </w:r>
      <w:r w:rsidR="009361FF">
        <w:rPr>
          <w:lang w:bidi="ar-SA"/>
        </w:rPr>
        <w:t xml:space="preserve">Definition of </w:t>
      </w:r>
      <w:r w:rsidR="009361FF" w:rsidRPr="001A2434">
        <w:rPr>
          <w:lang w:bidi="ar-SA"/>
        </w:rPr>
        <w:t>&lt;</w:t>
      </w:r>
      <w:r w:rsidR="009361FF" w:rsidRPr="00CF102B">
        <w:rPr>
          <w:rFonts w:ascii="Arial" w:hAnsi="Arial" w:cs="Times New Roman"/>
        </w:rPr>
        <w:t xml:space="preserve">JSON </w:t>
      </w:r>
      <w:r w:rsidR="009361FF" w:rsidRPr="00CF102B">
        <w:t>responseHeader</w:t>
      </w:r>
      <w:r w:rsidR="009361FF" w:rsidRPr="001A2434">
        <w:rPr>
          <w:lang w:bidi="ar-SA"/>
        </w:rPr>
        <w:t>&gt;</w:t>
      </w:r>
      <w:bookmarkEnd w:id="3132"/>
    </w:p>
    <w:p w14:paraId="28A82999" w14:textId="77777777" w:rsidR="009361FF" w:rsidRPr="00B43806" w:rsidRDefault="009361FF" w:rsidP="009361FF">
      <w:pPr>
        <w:pStyle w:val="NormalParagraph"/>
      </w:pPr>
      <w:r w:rsidRPr="00C36D4D">
        <w:t>The &lt;</w:t>
      </w:r>
      <w:r w:rsidRPr="00B43806">
        <w:t>JSON re</w:t>
      </w:r>
      <w:r>
        <w:t>sponse</w:t>
      </w:r>
      <w:r w:rsidRPr="00B43806">
        <w:t>Header&gt; maps the function output header.</w:t>
      </w:r>
    </w:p>
    <w:p w14:paraId="5650ACB8" w14:textId="06C1F7F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FFEFC63" w14:textId="5A52DF2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425513C" w14:textId="083E197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6AA3A98" w14:textId="1C0FA00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B96C438" w14:textId="4B4F7DC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1F25A82" w14:textId="2CC0CA3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3986EF9D" w14:textId="24FC95E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"Whether the function has been processed correctly or not"</w:t>
      </w:r>
      <w:r w:rsidR="000A4214">
        <w:rPr>
          <w:rFonts w:ascii="Consolas" w:eastAsia="Times New Roman" w:hAnsi="Consolas" w:cs="Consolas"/>
          <w:sz w:val="20"/>
          <w:lang w:eastAsia="ko-KR"/>
        </w:rPr>
        <w:t>,</w:t>
      </w:r>
    </w:p>
    <w:p w14:paraId="08A33155" w14:textId="107BD0C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7A82E71" w14:textId="34571AD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A0A9778" w14:textId="7CA326E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3619828" w14:textId="44C4382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 Executed-Success, Failed"</w:t>
      </w:r>
    </w:p>
    <w:p w14:paraId="62170DE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97D0274" w14:textId="06E0A33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"statusCodeData"</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BD3E413" w14:textId="5117836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AE16EC4" w14:textId="506D4C0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5632214" w14:textId="0ED3464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1F410C" w14:textId="2F39C96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50F0C6D" w14:textId="7065A97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subject code"</w:t>
      </w:r>
    </w:p>
    <w:p w14:paraId="3D5C8BB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26998D8" w14:textId="4B858DA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"reasonCode"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8195F60" w14:textId="6B66086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06CB59A" w14:textId="7323EF0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reason code"</w:t>
      </w:r>
    </w:p>
    <w:p w14:paraId="357F929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A285751" w14:textId="70B6996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8AAA6CC" w14:textId="3E871DD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5CDE15C" w14:textId="418F32B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"Identifier of the subject "</w:t>
      </w:r>
    </w:p>
    <w:p w14:paraId="064B6D0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6A16607" w14:textId="70BEFF3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"message"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8D3E9E4" w14:textId="27832C3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4C0B762" w14:textId="716687D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"Textual and human readable explanation"</w:t>
      </w:r>
    </w:p>
    <w:p w14:paraId="7047DF2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047B52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9FC790C" w14:textId="4BEA137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["subjectCode", "reasonCode"]</w:t>
      </w:r>
    </w:p>
    <w:p w14:paraId="55BC94D4" w14:textId="2239655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EA6703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22AE637" w14:textId="05BF690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["status"]</w:t>
      </w:r>
    </w:p>
    <w:p w14:paraId="12CE7A5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63905F9" w14:textId="718551E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4A6E02D" w14:textId="1929EAC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["functionExecutionStatus"]</w:t>
      </w:r>
    </w:p>
    <w:p w14:paraId="30F2D31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6E993B2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E18AE4A" w14:textId="18ED19F2" w:rsidR="009D74BE" w:rsidRDefault="009D74BE" w:rsidP="009D74BE">
      <w:pPr>
        <w:pStyle w:val="Heading4"/>
        <w:numPr>
          <w:ilvl w:val="0"/>
          <w:numId w:val="0"/>
        </w:numPr>
        <w:tabs>
          <w:tab w:val="left" w:pos="1077"/>
        </w:tabs>
        <w:ind w:left="1077" w:hanging="1077"/>
        <w:rPr>
          <w:lang w:bidi="ar-SA"/>
        </w:rPr>
      </w:pPr>
      <w:r>
        <w:rPr>
          <w:lang w:bidi="ar-SA"/>
        </w:rPr>
        <w:t>6.5.1.5</w:t>
      </w:r>
      <w:r>
        <w:rPr>
          <w:lang w:bidi="ar-SA"/>
        </w:rPr>
        <w:tab/>
        <w:t>Details on JSON types</w:t>
      </w:r>
    </w:p>
    <w:p w14:paraId="13E33B41" w14:textId="47D0FF33" w:rsidR="009D74BE" w:rsidRDefault="009D74BE" w:rsidP="009D74BE">
      <w:pPr>
        <w:pStyle w:val="NormalParagraph"/>
      </w:pPr>
      <w:r w:rsidRPr="00CF102B">
        <w:rPr>
          <w:rFonts w:ascii="Consolas" w:eastAsia="Times New Roman" w:hAnsi="Consolas" w:cs="Consolas"/>
          <w:sz w:val="20"/>
          <w:lang w:eastAsia="ko-KR"/>
        </w:rPr>
        <w:t>"format"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t xml:space="preserve">: </w:t>
      </w:r>
      <w:r w:rsidR="00FA03BB">
        <w:t xml:space="preserve">unless specified otherwise below, </w:t>
      </w:r>
      <w:r w:rsidR="00910219">
        <w:t xml:space="preserve">the value of a JSON field of this format SHALL contain </w:t>
      </w:r>
      <w:r>
        <w:t xml:space="preserve">the base64 coding defined in RFC 4648 [71] of the </w:t>
      </w:r>
      <w:r w:rsidR="00910219">
        <w:t xml:space="preserve">DER encoded ASN.1 </w:t>
      </w:r>
      <w:r>
        <w:t xml:space="preserve">data object </w:t>
      </w:r>
      <w:r w:rsidR="00015AF2">
        <w:t xml:space="preserve">(including its tag and length fields), </w:t>
      </w:r>
      <w:r>
        <w:t>refere</w:t>
      </w:r>
      <w:r w:rsidR="00015AF2">
        <w:t>nced</w:t>
      </w:r>
      <w:r>
        <w:t xml:space="preserve"> in </w:t>
      </w:r>
      <w:r>
        <w:rPr>
          <w:rFonts w:ascii="Consolas" w:eastAsia="Times New Roman" w:hAnsi="Consolas" w:cs="Consolas"/>
          <w:sz w:val="20"/>
          <w:lang w:eastAsia="ko-KR"/>
        </w:rPr>
        <w:t>"description"</w:t>
      </w:r>
      <w:r>
        <w:t>.</w:t>
      </w:r>
    </w:p>
    <w:p w14:paraId="7E132A23" w14:textId="171536A0" w:rsidR="00015AF2" w:rsidRDefault="00015AF2" w:rsidP="00015AF2">
      <w:pPr>
        <w:pStyle w:val="NOTE"/>
      </w:pPr>
      <w:r>
        <w:t>NOTE</w:t>
      </w:r>
      <w:r>
        <w:tab/>
        <w:t xml:space="preserve">In most of the cases, the ASN.1 data object is defined in ES10x request/responses. Otherwise, the </w:t>
      </w:r>
      <w:r w:rsidR="00D42510">
        <w:t>'</w:t>
      </w:r>
      <w:r>
        <w:t>description</w:t>
      </w:r>
      <w:r w:rsidR="00D42510">
        <w:t>'</w:t>
      </w:r>
      <w:r>
        <w:t xml:space="preserve"> of the base64 field references the section where the ASN.1 type is specified.</w:t>
      </w:r>
    </w:p>
    <w:p w14:paraId="0F64F586" w14:textId="70A9BBBA" w:rsidR="009D74BE" w:rsidRPr="00B43806" w:rsidRDefault="009D74BE" w:rsidP="009D74BE">
      <w:pPr>
        <w:pStyle w:val="NormalParagraph"/>
      </w:pPr>
      <w:r>
        <w:rPr>
          <w:rFonts w:ascii="Consolas" w:eastAsia="Times New Roman" w:hAnsi="Consolas" w:cs="Consolas"/>
          <w:sz w:val="20"/>
          <w:lang w:eastAsia="ko-KR"/>
        </w:rPr>
        <w:lastRenderedPageBreak/>
        <w:t>"pattern"</w:t>
      </w:r>
      <w:r w:rsidRPr="00CF102B">
        <w:rPr>
          <w:rFonts w:ascii="Consolas" w:eastAsia="Times New Roman" w:hAnsi="Consolas" w:cs="Consolas"/>
          <w:sz w:val="20"/>
          <w:lang w:eastAsia="ko-KR"/>
        </w:rPr>
        <w:t>: "^[0-9,A-F]{</w:t>
      </w:r>
      <w:r>
        <w:rPr>
          <w:rFonts w:ascii="Consolas" w:eastAsia="Times New Roman" w:hAnsi="Consolas" w:cs="Consolas"/>
          <w:sz w:val="20"/>
          <w:lang w:eastAsia="ko-KR"/>
        </w:rPr>
        <w:t>n</w:t>
      </w:r>
      <w:r w:rsidRPr="00CF102B">
        <w:rPr>
          <w:rFonts w:ascii="Consolas" w:eastAsia="Times New Roman" w:hAnsi="Consolas" w:cs="Consolas"/>
          <w:sz w:val="20"/>
          <w:lang w:eastAsia="ko-KR"/>
        </w:rPr>
        <w:t>,</w:t>
      </w:r>
      <w:r>
        <w:rPr>
          <w:rFonts w:ascii="Consolas" w:eastAsia="Times New Roman" w:hAnsi="Consolas" w:cs="Consolas"/>
          <w:sz w:val="20"/>
          <w:lang w:eastAsia="ko-KR"/>
        </w:rPr>
        <w:t>m</w:t>
      </w:r>
      <w:r w:rsidRPr="00CF102B">
        <w:rPr>
          <w:rFonts w:ascii="Consolas" w:eastAsia="Times New Roman" w:hAnsi="Consolas" w:cs="Consolas"/>
          <w:sz w:val="20"/>
          <w:lang w:eastAsia="ko-KR"/>
        </w:rPr>
        <w:t>}$"</w:t>
      </w:r>
      <w:r>
        <w:t xml:space="preserve">: specifies the hexadecimal representation of the data referred to in </w:t>
      </w:r>
      <w:r>
        <w:rPr>
          <w:rFonts w:ascii="Consolas" w:eastAsia="Times New Roman" w:hAnsi="Consolas" w:cs="Consolas"/>
          <w:sz w:val="20"/>
          <w:lang w:eastAsia="ko-KR"/>
        </w:rPr>
        <w:t>"description"</w:t>
      </w:r>
      <w:r>
        <w:t>.</w:t>
      </w:r>
    </w:p>
    <w:p w14:paraId="0BD28052" w14:textId="4624745C" w:rsidR="009361FF" w:rsidRPr="00F96E8D" w:rsidRDefault="00F66DD3" w:rsidP="00BD45AD">
      <w:pPr>
        <w:pStyle w:val="Heading3"/>
        <w:numPr>
          <w:ilvl w:val="0"/>
          <w:numId w:val="0"/>
        </w:numPr>
        <w:tabs>
          <w:tab w:val="left" w:pos="851"/>
        </w:tabs>
        <w:ind w:left="851" w:hanging="851"/>
      </w:pPr>
      <w:bookmarkStart w:id="3133" w:name="_Toc456596318"/>
      <w:bookmarkStart w:id="3134" w:name="_Toc473022838"/>
      <w:bookmarkStart w:id="3135" w:name="_Toc91761071"/>
      <w:bookmarkStart w:id="3136" w:name="_Toc152332970"/>
      <w:r w:rsidRPr="00F96E8D">
        <w:rPr>
          <w:sz w:val="22"/>
        </w:rPr>
        <w:t>6.5.2</w:t>
      </w:r>
      <w:r w:rsidRPr="00F96E8D">
        <w:rPr>
          <w:sz w:val="22"/>
        </w:rPr>
        <w:tab/>
      </w:r>
      <w:r w:rsidR="009361FF" w:rsidRPr="002B617E">
        <w:rPr>
          <w:lang w:bidi="ar-SA"/>
        </w:rPr>
        <w:t>List of functions</w:t>
      </w:r>
      <w:bookmarkEnd w:id="3133"/>
      <w:bookmarkEnd w:id="3134"/>
      <w:bookmarkEnd w:id="3135"/>
      <w:bookmarkEnd w:id="3136"/>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112"/>
        <w:gridCol w:w="4677"/>
        <w:gridCol w:w="1384"/>
      </w:tblGrid>
      <w:tr w:rsidR="009361FF" w:rsidRPr="00556C83" w14:paraId="461D8A80" w14:textId="77777777" w:rsidTr="00BD45AD">
        <w:trPr>
          <w:tblHeader/>
        </w:trPr>
        <w:tc>
          <w:tcPr>
            <w:tcW w:w="711" w:type="dxa"/>
            <w:shd w:val="clear" w:color="auto" w:fill="C00000"/>
          </w:tcPr>
          <w:p w14:paraId="25918DFA" w14:textId="77777777" w:rsidR="009361FF" w:rsidRPr="00BA2521" w:rsidRDefault="009361FF" w:rsidP="00913CB0">
            <w:pPr>
              <w:pStyle w:val="TableHeader"/>
            </w:pPr>
          </w:p>
        </w:tc>
        <w:tc>
          <w:tcPr>
            <w:tcW w:w="3112" w:type="dxa"/>
            <w:tcBorders>
              <w:bottom w:val="single" w:sz="4" w:space="0" w:color="auto"/>
            </w:tcBorders>
            <w:shd w:val="clear" w:color="auto" w:fill="C00000"/>
          </w:tcPr>
          <w:p w14:paraId="5C006E89" w14:textId="77777777" w:rsidR="009361FF" w:rsidRPr="00556C83" w:rsidRDefault="009361FF" w:rsidP="00913CB0">
            <w:pPr>
              <w:pStyle w:val="TableHeader"/>
            </w:pPr>
            <w:r w:rsidRPr="00BA2521">
              <w:t>Function</w:t>
            </w:r>
          </w:p>
        </w:tc>
        <w:tc>
          <w:tcPr>
            <w:tcW w:w="4677" w:type="dxa"/>
            <w:tcBorders>
              <w:bottom w:val="single" w:sz="4" w:space="0" w:color="auto"/>
            </w:tcBorders>
            <w:shd w:val="clear" w:color="auto" w:fill="C00000"/>
          </w:tcPr>
          <w:p w14:paraId="179D58E3" w14:textId="77777777" w:rsidR="009361FF" w:rsidRPr="00556C83" w:rsidRDefault="009361FF" w:rsidP="00913CB0">
            <w:pPr>
              <w:pStyle w:val="TableHeader"/>
            </w:pPr>
            <w:r w:rsidRPr="00556C83">
              <w:t>Path</w:t>
            </w:r>
          </w:p>
        </w:tc>
        <w:tc>
          <w:tcPr>
            <w:tcW w:w="1384" w:type="dxa"/>
            <w:tcBorders>
              <w:bottom w:val="single" w:sz="4" w:space="0" w:color="auto"/>
            </w:tcBorders>
            <w:shd w:val="clear" w:color="auto" w:fill="C00000"/>
          </w:tcPr>
          <w:p w14:paraId="0A67AB26" w14:textId="17DA0349" w:rsidR="009361FF" w:rsidRPr="00556C83" w:rsidRDefault="00A508E6">
            <w:pPr>
              <w:pStyle w:val="TableHeader"/>
            </w:pPr>
            <w:r>
              <w:t>MXP</w:t>
            </w:r>
          </w:p>
        </w:tc>
      </w:tr>
      <w:tr w:rsidR="009361FF" w:rsidRPr="00E32EF5" w14:paraId="1DEBFCE6" w14:textId="77777777" w:rsidTr="00BD45AD">
        <w:tc>
          <w:tcPr>
            <w:tcW w:w="711" w:type="dxa"/>
            <w:vMerge w:val="restart"/>
            <w:shd w:val="clear" w:color="auto" w:fill="FFFFFF"/>
          </w:tcPr>
          <w:p w14:paraId="76572517" w14:textId="77777777" w:rsidR="009361FF" w:rsidRPr="001B7B30" w:rsidRDefault="009361FF" w:rsidP="00913CB0">
            <w:pPr>
              <w:pStyle w:val="TableContent"/>
            </w:pPr>
            <w:r w:rsidRPr="001B7B30">
              <w:t>ES2+</w:t>
            </w:r>
          </w:p>
        </w:tc>
        <w:tc>
          <w:tcPr>
            <w:tcW w:w="3112" w:type="dxa"/>
            <w:tcBorders>
              <w:bottom w:val="nil"/>
              <w:right w:val="single" w:sz="4" w:space="0" w:color="auto"/>
            </w:tcBorders>
            <w:shd w:val="clear" w:color="auto" w:fill="FFFFFF"/>
            <w:vAlign w:val="center"/>
          </w:tcPr>
          <w:p w14:paraId="0836E655" w14:textId="77777777" w:rsidR="009361FF" w:rsidRPr="001B7B30" w:rsidRDefault="009361FF" w:rsidP="00913CB0">
            <w:pPr>
              <w:pStyle w:val="TableContent"/>
            </w:pPr>
            <w:r w:rsidRPr="001B7B30">
              <w:t xml:space="preserve">DownloadOrder </w:t>
            </w:r>
          </w:p>
        </w:tc>
        <w:tc>
          <w:tcPr>
            <w:tcW w:w="4677" w:type="dxa"/>
            <w:tcBorders>
              <w:left w:val="single" w:sz="4" w:space="0" w:color="auto"/>
              <w:bottom w:val="nil"/>
              <w:right w:val="single" w:sz="4" w:space="0" w:color="auto"/>
            </w:tcBorders>
            <w:shd w:val="clear" w:color="auto" w:fill="FFFFFF"/>
          </w:tcPr>
          <w:p w14:paraId="3D2F11D6" w14:textId="3910CE6D" w:rsidR="009361FF" w:rsidRPr="001B7B30" w:rsidRDefault="009361FF" w:rsidP="002908E2">
            <w:pPr>
              <w:pStyle w:val="TableContent"/>
            </w:pPr>
            <w:r w:rsidRPr="001B7B30">
              <w:t>/gsma/rsp</w:t>
            </w:r>
            <w:r>
              <w:t>2</w:t>
            </w:r>
            <w:r w:rsidRPr="001B7B30">
              <w:t>/es2</w:t>
            </w:r>
            <w:r>
              <w:t>plus</w:t>
            </w:r>
            <w:r w:rsidRPr="001B7B30">
              <w:t>/downloadOrder</w:t>
            </w:r>
          </w:p>
        </w:tc>
        <w:tc>
          <w:tcPr>
            <w:tcW w:w="1384" w:type="dxa"/>
            <w:tcBorders>
              <w:left w:val="single" w:sz="4" w:space="0" w:color="auto"/>
              <w:bottom w:val="nil"/>
            </w:tcBorders>
            <w:shd w:val="clear" w:color="auto" w:fill="FFFFFF"/>
          </w:tcPr>
          <w:p w14:paraId="51CC191B" w14:textId="77777777" w:rsidR="009361FF" w:rsidRPr="001B7B30" w:rsidRDefault="009361FF" w:rsidP="00913CB0">
            <w:pPr>
              <w:pStyle w:val="TableContent"/>
            </w:pPr>
            <w:r w:rsidRPr="001B7B30">
              <w:t>Synchronous</w:t>
            </w:r>
          </w:p>
        </w:tc>
      </w:tr>
      <w:tr w:rsidR="009361FF" w:rsidRPr="00E32EF5" w14:paraId="5D6C8C17" w14:textId="77777777" w:rsidTr="00BD45AD">
        <w:tc>
          <w:tcPr>
            <w:tcW w:w="711" w:type="dxa"/>
            <w:vMerge/>
            <w:shd w:val="clear" w:color="auto" w:fill="FFFFFF"/>
          </w:tcPr>
          <w:p w14:paraId="0151C01A" w14:textId="77777777" w:rsidR="009361FF" w:rsidRPr="001B7B30" w:rsidRDefault="009361FF" w:rsidP="00913CB0">
            <w:pPr>
              <w:pStyle w:val="TableContent"/>
            </w:pPr>
          </w:p>
        </w:tc>
        <w:tc>
          <w:tcPr>
            <w:tcW w:w="3112" w:type="dxa"/>
            <w:tcBorders>
              <w:top w:val="nil"/>
              <w:bottom w:val="nil"/>
              <w:right w:val="single" w:sz="4" w:space="0" w:color="auto"/>
            </w:tcBorders>
            <w:shd w:val="clear" w:color="auto" w:fill="FFFFFF"/>
            <w:vAlign w:val="center"/>
          </w:tcPr>
          <w:p w14:paraId="38434FEE" w14:textId="77777777" w:rsidR="009361FF" w:rsidRPr="001B7B30" w:rsidRDefault="009361FF" w:rsidP="00913CB0">
            <w:pPr>
              <w:pStyle w:val="TableContent"/>
            </w:pPr>
            <w:r w:rsidRPr="001B7B30">
              <w:t>ConfirmOrder</w:t>
            </w:r>
          </w:p>
        </w:tc>
        <w:tc>
          <w:tcPr>
            <w:tcW w:w="4677" w:type="dxa"/>
            <w:tcBorders>
              <w:top w:val="nil"/>
              <w:left w:val="single" w:sz="4" w:space="0" w:color="auto"/>
              <w:bottom w:val="nil"/>
              <w:right w:val="single" w:sz="4" w:space="0" w:color="auto"/>
            </w:tcBorders>
            <w:shd w:val="clear" w:color="auto" w:fill="FFFFFF"/>
          </w:tcPr>
          <w:p w14:paraId="095E36EE" w14:textId="2F86C78E" w:rsidR="009361FF" w:rsidRPr="001B7B30" w:rsidRDefault="009361FF" w:rsidP="002908E2">
            <w:pPr>
              <w:pStyle w:val="TableContent"/>
            </w:pPr>
            <w:r w:rsidRPr="001B7B30">
              <w:t>/gsma/rsp</w:t>
            </w:r>
            <w:r>
              <w:t>2</w:t>
            </w:r>
            <w:r w:rsidRPr="001B7B30">
              <w:t>/es2</w:t>
            </w:r>
            <w:r>
              <w:t>plus</w:t>
            </w:r>
            <w:r w:rsidRPr="001B7B30">
              <w:t>/confirmOrder</w:t>
            </w:r>
          </w:p>
        </w:tc>
        <w:tc>
          <w:tcPr>
            <w:tcW w:w="1384" w:type="dxa"/>
            <w:tcBorders>
              <w:top w:val="nil"/>
              <w:left w:val="single" w:sz="4" w:space="0" w:color="auto"/>
              <w:bottom w:val="nil"/>
            </w:tcBorders>
            <w:shd w:val="clear" w:color="auto" w:fill="FFFFFF"/>
          </w:tcPr>
          <w:p w14:paraId="7E6E02C0" w14:textId="77777777" w:rsidR="009361FF" w:rsidRPr="001B7B30" w:rsidRDefault="009361FF" w:rsidP="00913CB0">
            <w:pPr>
              <w:pStyle w:val="TableContent"/>
            </w:pPr>
            <w:r w:rsidRPr="001B7B30">
              <w:t>Synchronous</w:t>
            </w:r>
          </w:p>
        </w:tc>
      </w:tr>
      <w:tr w:rsidR="009361FF" w:rsidRPr="00E32EF5" w14:paraId="4BF4C81B" w14:textId="77777777" w:rsidTr="00BD45AD">
        <w:tc>
          <w:tcPr>
            <w:tcW w:w="711" w:type="dxa"/>
            <w:vMerge/>
            <w:shd w:val="clear" w:color="auto" w:fill="FFFFFF"/>
          </w:tcPr>
          <w:p w14:paraId="28473070" w14:textId="77777777" w:rsidR="009361FF" w:rsidRPr="001B7B30" w:rsidRDefault="009361FF" w:rsidP="00913CB0">
            <w:pPr>
              <w:pStyle w:val="TableContent"/>
            </w:pPr>
          </w:p>
        </w:tc>
        <w:tc>
          <w:tcPr>
            <w:tcW w:w="3112" w:type="dxa"/>
            <w:tcBorders>
              <w:top w:val="nil"/>
              <w:bottom w:val="nil"/>
              <w:right w:val="single" w:sz="4" w:space="0" w:color="auto"/>
            </w:tcBorders>
            <w:shd w:val="clear" w:color="auto" w:fill="FFFFFF"/>
            <w:vAlign w:val="center"/>
          </w:tcPr>
          <w:p w14:paraId="4E1A099C" w14:textId="77777777" w:rsidR="009361FF" w:rsidRPr="001B7B30" w:rsidRDefault="009361FF" w:rsidP="00913CB0">
            <w:pPr>
              <w:pStyle w:val="TableContent"/>
            </w:pPr>
            <w:r>
              <w:t>CancelOrder</w:t>
            </w:r>
          </w:p>
        </w:tc>
        <w:tc>
          <w:tcPr>
            <w:tcW w:w="4677" w:type="dxa"/>
            <w:tcBorders>
              <w:top w:val="nil"/>
              <w:left w:val="single" w:sz="4" w:space="0" w:color="auto"/>
              <w:bottom w:val="nil"/>
              <w:right w:val="single" w:sz="4" w:space="0" w:color="auto"/>
            </w:tcBorders>
            <w:shd w:val="clear" w:color="auto" w:fill="FFFFFF"/>
          </w:tcPr>
          <w:p w14:paraId="57EF861A" w14:textId="60A255A5" w:rsidR="009361FF" w:rsidRPr="001B7B30" w:rsidRDefault="009361FF" w:rsidP="002908E2">
            <w:pPr>
              <w:pStyle w:val="TableContent"/>
            </w:pPr>
            <w:r>
              <w:t>/gsma/rsp2</w:t>
            </w:r>
            <w:r w:rsidRPr="009A425E">
              <w:t>/es2plus/cancelOrder</w:t>
            </w:r>
          </w:p>
        </w:tc>
        <w:tc>
          <w:tcPr>
            <w:tcW w:w="1384" w:type="dxa"/>
            <w:tcBorders>
              <w:top w:val="nil"/>
              <w:left w:val="single" w:sz="4" w:space="0" w:color="auto"/>
              <w:bottom w:val="nil"/>
            </w:tcBorders>
            <w:shd w:val="clear" w:color="auto" w:fill="FFFFFF"/>
          </w:tcPr>
          <w:p w14:paraId="1AF88AE2" w14:textId="77777777" w:rsidR="009361FF" w:rsidRPr="001B7B30" w:rsidRDefault="009361FF" w:rsidP="00913CB0">
            <w:pPr>
              <w:pStyle w:val="TableContent"/>
            </w:pPr>
            <w:r w:rsidRPr="001B7B30">
              <w:t>Synchronous</w:t>
            </w:r>
          </w:p>
        </w:tc>
      </w:tr>
      <w:tr w:rsidR="009361FF" w:rsidRPr="00E32EF5" w14:paraId="02D28177" w14:textId="77777777" w:rsidTr="00BD45AD">
        <w:tc>
          <w:tcPr>
            <w:tcW w:w="711" w:type="dxa"/>
            <w:vMerge/>
            <w:shd w:val="clear" w:color="auto" w:fill="FFFFFF"/>
          </w:tcPr>
          <w:p w14:paraId="08ADA302" w14:textId="77777777" w:rsidR="009361FF" w:rsidRPr="001B7B30" w:rsidRDefault="009361FF" w:rsidP="00913CB0">
            <w:pPr>
              <w:pStyle w:val="TableContent"/>
            </w:pPr>
          </w:p>
        </w:tc>
        <w:tc>
          <w:tcPr>
            <w:tcW w:w="3112" w:type="dxa"/>
            <w:tcBorders>
              <w:top w:val="nil"/>
              <w:bottom w:val="nil"/>
              <w:right w:val="single" w:sz="4" w:space="0" w:color="auto"/>
            </w:tcBorders>
            <w:shd w:val="clear" w:color="auto" w:fill="FFFFFF"/>
            <w:vAlign w:val="center"/>
          </w:tcPr>
          <w:p w14:paraId="0853261F" w14:textId="77777777" w:rsidR="009361FF" w:rsidRPr="001B7B30" w:rsidRDefault="009361FF" w:rsidP="00913CB0">
            <w:pPr>
              <w:pStyle w:val="TableContent"/>
            </w:pPr>
            <w:r w:rsidRPr="00D27760">
              <w:t>ReleaseProfile</w:t>
            </w:r>
          </w:p>
        </w:tc>
        <w:tc>
          <w:tcPr>
            <w:tcW w:w="4677" w:type="dxa"/>
            <w:tcBorders>
              <w:top w:val="nil"/>
              <w:left w:val="single" w:sz="4" w:space="0" w:color="auto"/>
              <w:bottom w:val="nil"/>
              <w:right w:val="single" w:sz="4" w:space="0" w:color="auto"/>
            </w:tcBorders>
            <w:shd w:val="clear" w:color="auto" w:fill="FFFFFF"/>
          </w:tcPr>
          <w:p w14:paraId="78EA350C" w14:textId="321D68B2" w:rsidR="009361FF" w:rsidRPr="001B7B30" w:rsidRDefault="009361FF" w:rsidP="002908E2">
            <w:pPr>
              <w:pStyle w:val="TableContent"/>
            </w:pPr>
            <w:r w:rsidRPr="00D27760">
              <w:t>/gsma/rsp2/es2plus/releaseProfile</w:t>
            </w:r>
          </w:p>
        </w:tc>
        <w:tc>
          <w:tcPr>
            <w:tcW w:w="1384" w:type="dxa"/>
            <w:tcBorders>
              <w:top w:val="nil"/>
              <w:left w:val="single" w:sz="4" w:space="0" w:color="auto"/>
              <w:bottom w:val="nil"/>
            </w:tcBorders>
            <w:shd w:val="clear" w:color="auto" w:fill="FFFFFF"/>
          </w:tcPr>
          <w:p w14:paraId="4C01F9A1" w14:textId="77777777" w:rsidR="009361FF" w:rsidRPr="001B7B30" w:rsidRDefault="009361FF" w:rsidP="00913CB0">
            <w:pPr>
              <w:pStyle w:val="TableContent"/>
            </w:pPr>
            <w:r w:rsidRPr="00D27760">
              <w:t>Synchronous</w:t>
            </w:r>
          </w:p>
        </w:tc>
      </w:tr>
      <w:tr w:rsidR="002908E2" w:rsidRPr="00E32EF5" w14:paraId="5E6EE1FF" w14:textId="77777777" w:rsidTr="00BD45AD">
        <w:tc>
          <w:tcPr>
            <w:tcW w:w="711" w:type="dxa"/>
            <w:vMerge/>
            <w:shd w:val="clear" w:color="auto" w:fill="FFFFFF"/>
          </w:tcPr>
          <w:p w14:paraId="36D02190" w14:textId="77777777" w:rsidR="002908E2" w:rsidRPr="001B7B30" w:rsidRDefault="002908E2" w:rsidP="00913CB0">
            <w:pPr>
              <w:pStyle w:val="TableContent"/>
            </w:pPr>
          </w:p>
        </w:tc>
        <w:tc>
          <w:tcPr>
            <w:tcW w:w="3112" w:type="dxa"/>
            <w:tcBorders>
              <w:top w:val="nil"/>
              <w:bottom w:val="nil"/>
              <w:right w:val="single" w:sz="4" w:space="0" w:color="auto"/>
            </w:tcBorders>
            <w:shd w:val="clear" w:color="auto" w:fill="FFFFFF"/>
            <w:vAlign w:val="center"/>
          </w:tcPr>
          <w:p w14:paraId="69A45BDD" w14:textId="40BED79F" w:rsidR="002908E2" w:rsidRPr="00D27760" w:rsidRDefault="002908E2" w:rsidP="00913CB0">
            <w:pPr>
              <w:pStyle w:val="TableContent"/>
            </w:pPr>
            <w:r w:rsidRPr="00CF102B">
              <w:rPr>
                <w:rFonts w:hint="eastAsia"/>
                <w:lang w:eastAsia="ko-KR"/>
              </w:rPr>
              <w:t>RpmOrder</w:t>
            </w:r>
          </w:p>
        </w:tc>
        <w:tc>
          <w:tcPr>
            <w:tcW w:w="4677" w:type="dxa"/>
            <w:tcBorders>
              <w:top w:val="nil"/>
              <w:left w:val="single" w:sz="4" w:space="0" w:color="auto"/>
              <w:bottom w:val="nil"/>
              <w:right w:val="single" w:sz="4" w:space="0" w:color="auto"/>
            </w:tcBorders>
            <w:shd w:val="clear" w:color="auto" w:fill="FFFFFF"/>
          </w:tcPr>
          <w:p w14:paraId="61652338" w14:textId="1D9454EF" w:rsidR="002908E2" w:rsidRPr="00D27760" w:rsidRDefault="002908E2" w:rsidP="002908E2">
            <w:pPr>
              <w:pStyle w:val="TableContent"/>
            </w:pPr>
            <w:r w:rsidRPr="006022BD">
              <w:rPr>
                <w:rFonts w:hint="eastAsia"/>
              </w:rPr>
              <w:t>/gsma/rsp3/es2plus/rpmOrder</w:t>
            </w:r>
          </w:p>
        </w:tc>
        <w:tc>
          <w:tcPr>
            <w:tcW w:w="1384" w:type="dxa"/>
            <w:tcBorders>
              <w:top w:val="nil"/>
              <w:left w:val="single" w:sz="4" w:space="0" w:color="auto"/>
              <w:bottom w:val="nil"/>
            </w:tcBorders>
            <w:shd w:val="clear" w:color="auto" w:fill="FFFFFF"/>
          </w:tcPr>
          <w:p w14:paraId="000517CE" w14:textId="54B335F1" w:rsidR="002908E2" w:rsidRPr="00D27760" w:rsidRDefault="002908E2" w:rsidP="00913CB0">
            <w:pPr>
              <w:pStyle w:val="TableContent"/>
            </w:pPr>
            <w:r w:rsidRPr="00CF102B">
              <w:rPr>
                <w:rFonts w:hint="eastAsia"/>
                <w:lang w:eastAsia="ko-KR"/>
              </w:rPr>
              <w:t>Synchronous</w:t>
            </w:r>
          </w:p>
        </w:tc>
      </w:tr>
      <w:tr w:rsidR="00602369" w:rsidRPr="00E32EF5" w14:paraId="2D84110B" w14:textId="77777777" w:rsidTr="00CF102B">
        <w:tc>
          <w:tcPr>
            <w:tcW w:w="711" w:type="dxa"/>
            <w:vMerge/>
            <w:shd w:val="clear" w:color="auto" w:fill="FFFFFF"/>
          </w:tcPr>
          <w:p w14:paraId="4C45507F" w14:textId="77777777" w:rsidR="00602369" w:rsidRPr="001B7B30" w:rsidRDefault="00602369" w:rsidP="00602369">
            <w:pPr>
              <w:pStyle w:val="TableContent"/>
            </w:pPr>
          </w:p>
        </w:tc>
        <w:tc>
          <w:tcPr>
            <w:tcW w:w="3112" w:type="dxa"/>
            <w:tcBorders>
              <w:top w:val="nil"/>
              <w:bottom w:val="nil"/>
              <w:right w:val="single" w:sz="4" w:space="0" w:color="auto"/>
            </w:tcBorders>
            <w:shd w:val="clear" w:color="auto" w:fill="FFFFFF"/>
            <w:vAlign w:val="center"/>
          </w:tcPr>
          <w:p w14:paraId="1A2E07EF" w14:textId="52AE1CB5" w:rsidR="00602369" w:rsidRPr="00CF102B" w:rsidRDefault="005B179E" w:rsidP="00602369">
            <w:pPr>
              <w:pStyle w:val="TableContent"/>
              <w:rPr>
                <w:lang w:eastAsia="ko-KR"/>
              </w:rPr>
            </w:pPr>
            <w:r>
              <w:t>HandleDeviceChangeRequest</w:t>
            </w:r>
          </w:p>
        </w:tc>
        <w:tc>
          <w:tcPr>
            <w:tcW w:w="4677" w:type="dxa"/>
            <w:tcBorders>
              <w:top w:val="nil"/>
              <w:left w:val="single" w:sz="4" w:space="0" w:color="auto"/>
              <w:bottom w:val="nil"/>
              <w:right w:val="single" w:sz="4" w:space="0" w:color="auto"/>
            </w:tcBorders>
            <w:shd w:val="clear" w:color="auto" w:fill="FFFFFF"/>
          </w:tcPr>
          <w:p w14:paraId="72F30F99" w14:textId="7C902A29" w:rsidR="00602369" w:rsidRPr="006022BD" w:rsidRDefault="00602369" w:rsidP="005B179E">
            <w:pPr>
              <w:pStyle w:val="TableContent"/>
            </w:pPr>
            <w:r w:rsidRPr="006022BD">
              <w:rPr>
                <w:rFonts w:hint="eastAsia"/>
              </w:rPr>
              <w:t>/gsma/rsp3/es2plus/</w:t>
            </w:r>
            <w:r w:rsidR="005B179E">
              <w:t>handleDeviceChangeRequest</w:t>
            </w:r>
          </w:p>
        </w:tc>
        <w:tc>
          <w:tcPr>
            <w:tcW w:w="1384" w:type="dxa"/>
            <w:tcBorders>
              <w:top w:val="nil"/>
              <w:left w:val="single" w:sz="4" w:space="0" w:color="auto"/>
              <w:bottom w:val="nil"/>
            </w:tcBorders>
            <w:shd w:val="clear" w:color="auto" w:fill="FFFFFF"/>
          </w:tcPr>
          <w:p w14:paraId="71AA4E20" w14:textId="6481E053" w:rsidR="00602369" w:rsidRPr="00CF102B" w:rsidRDefault="00602369" w:rsidP="00602369">
            <w:pPr>
              <w:pStyle w:val="TableContent"/>
              <w:rPr>
                <w:lang w:eastAsia="ko-KR"/>
              </w:rPr>
            </w:pPr>
            <w:r w:rsidRPr="00CF102B">
              <w:rPr>
                <w:rFonts w:hint="eastAsia"/>
                <w:lang w:eastAsia="ko-KR"/>
              </w:rPr>
              <w:t>Synchronous</w:t>
            </w:r>
          </w:p>
        </w:tc>
      </w:tr>
      <w:tr w:rsidR="002F015D" w:rsidRPr="00E32EF5" w14:paraId="3222F190" w14:textId="77777777" w:rsidTr="00971A53">
        <w:tc>
          <w:tcPr>
            <w:tcW w:w="711" w:type="dxa"/>
            <w:vMerge/>
            <w:tcBorders>
              <w:bottom w:val="single" w:sz="4" w:space="0" w:color="auto"/>
            </w:tcBorders>
            <w:shd w:val="clear" w:color="auto" w:fill="FFFFFF"/>
          </w:tcPr>
          <w:p w14:paraId="60BD5BE4" w14:textId="77777777" w:rsidR="009361FF" w:rsidRPr="001B7B30" w:rsidRDefault="009361FF" w:rsidP="00913CB0">
            <w:pPr>
              <w:pStyle w:val="TableContent"/>
            </w:pPr>
          </w:p>
        </w:tc>
        <w:tc>
          <w:tcPr>
            <w:tcW w:w="3112" w:type="dxa"/>
            <w:tcBorders>
              <w:top w:val="nil"/>
              <w:bottom w:val="single" w:sz="4" w:space="0" w:color="auto"/>
              <w:right w:val="single" w:sz="4" w:space="0" w:color="auto"/>
            </w:tcBorders>
            <w:shd w:val="clear" w:color="auto" w:fill="FFFFFF"/>
            <w:vAlign w:val="center"/>
          </w:tcPr>
          <w:p w14:paraId="5B7B135E" w14:textId="21BCC483" w:rsidR="009361FF" w:rsidRPr="00D27760" w:rsidRDefault="00A34661" w:rsidP="00A34661">
            <w:pPr>
              <w:pStyle w:val="TableContent"/>
            </w:pPr>
            <w:r w:rsidRPr="00B82C98">
              <w:t>Handle</w:t>
            </w:r>
            <w:r>
              <w:t>Notification</w:t>
            </w:r>
          </w:p>
        </w:tc>
        <w:tc>
          <w:tcPr>
            <w:tcW w:w="4677" w:type="dxa"/>
            <w:tcBorders>
              <w:top w:val="nil"/>
              <w:left w:val="single" w:sz="4" w:space="0" w:color="auto"/>
              <w:bottom w:val="single" w:sz="4" w:space="0" w:color="auto"/>
              <w:right w:val="single" w:sz="4" w:space="0" w:color="auto"/>
            </w:tcBorders>
            <w:shd w:val="clear" w:color="auto" w:fill="FFFFFF"/>
          </w:tcPr>
          <w:p w14:paraId="1BA2F051" w14:textId="5D412A34" w:rsidR="009361FF" w:rsidRPr="00D27760" w:rsidRDefault="009361FF" w:rsidP="00A34661">
            <w:pPr>
              <w:pStyle w:val="TableContent"/>
            </w:pPr>
            <w:r w:rsidRPr="00B82C98">
              <w:t>/gsma/</w:t>
            </w:r>
            <w:r w:rsidR="002908E2" w:rsidRPr="00B82C98">
              <w:t>rsp</w:t>
            </w:r>
            <w:r w:rsidR="002908E2">
              <w:t>3</w:t>
            </w:r>
            <w:r w:rsidRPr="00B82C98">
              <w:t>/es2plus/</w:t>
            </w:r>
            <w:r w:rsidR="00A34661" w:rsidRPr="00B82C98">
              <w:t>handle</w:t>
            </w:r>
            <w:r w:rsidR="00A34661">
              <w:t>Notification</w:t>
            </w:r>
          </w:p>
        </w:tc>
        <w:tc>
          <w:tcPr>
            <w:tcW w:w="1384" w:type="dxa"/>
            <w:tcBorders>
              <w:top w:val="nil"/>
              <w:left w:val="single" w:sz="4" w:space="0" w:color="auto"/>
              <w:bottom w:val="single" w:sz="4" w:space="0" w:color="auto"/>
            </w:tcBorders>
            <w:shd w:val="clear" w:color="auto" w:fill="FFFFFF"/>
          </w:tcPr>
          <w:p w14:paraId="54EA0DDE" w14:textId="77777777" w:rsidR="009361FF" w:rsidRPr="00D27760" w:rsidRDefault="009361FF" w:rsidP="00913CB0">
            <w:pPr>
              <w:pStyle w:val="TableContent"/>
            </w:pPr>
            <w:r w:rsidRPr="00B82C98">
              <w:t>Notification</w:t>
            </w:r>
          </w:p>
        </w:tc>
      </w:tr>
      <w:tr w:rsidR="000F6738" w:rsidRPr="00E32EF5" w14:paraId="7E8F6F6D" w14:textId="77777777" w:rsidTr="00E70AAA">
        <w:tc>
          <w:tcPr>
            <w:tcW w:w="711" w:type="dxa"/>
            <w:vMerge w:val="restart"/>
            <w:tcBorders>
              <w:bottom w:val="nil"/>
            </w:tcBorders>
            <w:shd w:val="clear" w:color="auto" w:fill="FFFFFF"/>
          </w:tcPr>
          <w:p w14:paraId="0199FB15" w14:textId="77777777" w:rsidR="00971A53" w:rsidRPr="001B7B30" w:rsidRDefault="00971A53" w:rsidP="00913CB0">
            <w:pPr>
              <w:pStyle w:val="TableContent"/>
            </w:pPr>
            <w:r w:rsidRPr="001B7B30">
              <w:t>ES9+</w:t>
            </w:r>
          </w:p>
        </w:tc>
        <w:tc>
          <w:tcPr>
            <w:tcW w:w="3112" w:type="dxa"/>
            <w:tcBorders>
              <w:bottom w:val="nil"/>
            </w:tcBorders>
            <w:shd w:val="clear" w:color="auto" w:fill="FFFFFF"/>
            <w:vAlign w:val="center"/>
          </w:tcPr>
          <w:p w14:paraId="0B41F8F9" w14:textId="77777777" w:rsidR="00971A53" w:rsidRPr="001B7B30" w:rsidRDefault="00971A53" w:rsidP="00913CB0">
            <w:pPr>
              <w:pStyle w:val="TableContent"/>
            </w:pPr>
            <w:r w:rsidRPr="001B7B30">
              <w:t>InitiateAuthentication</w:t>
            </w:r>
          </w:p>
        </w:tc>
        <w:tc>
          <w:tcPr>
            <w:tcW w:w="4677" w:type="dxa"/>
            <w:tcBorders>
              <w:bottom w:val="nil"/>
            </w:tcBorders>
            <w:shd w:val="clear" w:color="auto" w:fill="FFFFFF"/>
          </w:tcPr>
          <w:p w14:paraId="7CF91F9A" w14:textId="048C9D27" w:rsidR="00971A53" w:rsidRPr="0012057E" w:rsidRDefault="00971A53" w:rsidP="00971A53">
            <w:pPr>
              <w:pStyle w:val="TableContent"/>
            </w:pPr>
            <w:r w:rsidRPr="0012057E">
              <w:t>/gsma/rsp2/es9plus/initiateAuthentication</w:t>
            </w:r>
          </w:p>
        </w:tc>
        <w:tc>
          <w:tcPr>
            <w:tcW w:w="1384" w:type="dxa"/>
            <w:tcBorders>
              <w:bottom w:val="nil"/>
            </w:tcBorders>
            <w:shd w:val="clear" w:color="auto" w:fill="FFFFFF"/>
            <w:vAlign w:val="center"/>
          </w:tcPr>
          <w:p w14:paraId="7C3E56A8" w14:textId="77777777" w:rsidR="00971A53" w:rsidRPr="001B7B30" w:rsidRDefault="00971A53" w:rsidP="00913CB0">
            <w:pPr>
              <w:pStyle w:val="TableContent"/>
            </w:pPr>
            <w:r w:rsidRPr="001B7B30">
              <w:t>Synchronous</w:t>
            </w:r>
          </w:p>
        </w:tc>
      </w:tr>
      <w:tr w:rsidR="0020780E" w:rsidRPr="00E32EF5" w14:paraId="553DF49F" w14:textId="77777777" w:rsidTr="00E70AAA">
        <w:tc>
          <w:tcPr>
            <w:tcW w:w="711" w:type="dxa"/>
            <w:vMerge/>
            <w:tcBorders>
              <w:top w:val="nil"/>
            </w:tcBorders>
            <w:shd w:val="clear" w:color="auto" w:fill="FFFFFF"/>
          </w:tcPr>
          <w:p w14:paraId="469B5358" w14:textId="77777777" w:rsidR="0020780E" w:rsidRPr="001B7B30" w:rsidRDefault="0020780E" w:rsidP="0020780E">
            <w:pPr>
              <w:pStyle w:val="TableContent"/>
            </w:pPr>
          </w:p>
        </w:tc>
        <w:tc>
          <w:tcPr>
            <w:tcW w:w="3112" w:type="dxa"/>
            <w:tcBorders>
              <w:top w:val="nil"/>
              <w:bottom w:val="nil"/>
              <w:right w:val="single" w:sz="4" w:space="0" w:color="auto"/>
            </w:tcBorders>
            <w:shd w:val="clear" w:color="auto" w:fill="FFFFFF"/>
            <w:vAlign w:val="center"/>
          </w:tcPr>
          <w:p w14:paraId="4FD9359A" w14:textId="6CF11684" w:rsidR="0020780E" w:rsidRPr="001B7B30" w:rsidRDefault="0020780E" w:rsidP="0020780E">
            <w:pPr>
              <w:pStyle w:val="TableContent"/>
            </w:pPr>
            <w:r w:rsidRPr="00237F7B">
              <w:t>AuthenticateClient</w:t>
            </w:r>
          </w:p>
        </w:tc>
        <w:tc>
          <w:tcPr>
            <w:tcW w:w="4677" w:type="dxa"/>
            <w:tcBorders>
              <w:top w:val="nil"/>
              <w:left w:val="single" w:sz="4" w:space="0" w:color="auto"/>
              <w:bottom w:val="nil"/>
              <w:right w:val="single" w:sz="4" w:space="0" w:color="auto"/>
            </w:tcBorders>
            <w:shd w:val="clear" w:color="auto" w:fill="FFFFFF"/>
          </w:tcPr>
          <w:p w14:paraId="5AEA3E98" w14:textId="71202CDA" w:rsidR="0020780E" w:rsidRPr="0012057E" w:rsidRDefault="0020780E" w:rsidP="0020780E">
            <w:pPr>
              <w:pStyle w:val="TableContent"/>
            </w:pPr>
            <w:r w:rsidRPr="0012057E">
              <w:t>/gsma/rsp2/es9plus/authenticateClient</w:t>
            </w:r>
          </w:p>
        </w:tc>
        <w:tc>
          <w:tcPr>
            <w:tcW w:w="1384" w:type="dxa"/>
            <w:tcBorders>
              <w:top w:val="nil"/>
              <w:left w:val="single" w:sz="4" w:space="0" w:color="auto"/>
              <w:bottom w:val="nil"/>
            </w:tcBorders>
            <w:shd w:val="clear" w:color="auto" w:fill="FFFFFF"/>
            <w:vAlign w:val="center"/>
          </w:tcPr>
          <w:p w14:paraId="67702B67" w14:textId="462780B5" w:rsidR="0020780E" w:rsidRPr="001B7B30" w:rsidRDefault="0020780E" w:rsidP="0020780E">
            <w:pPr>
              <w:pStyle w:val="TableContent"/>
            </w:pPr>
            <w:r w:rsidRPr="001B7B30">
              <w:t>Synchronous</w:t>
            </w:r>
          </w:p>
        </w:tc>
      </w:tr>
      <w:tr w:rsidR="0020780E" w:rsidRPr="00E32EF5" w14:paraId="673FD4D6" w14:textId="77777777" w:rsidTr="00E70AAA">
        <w:tc>
          <w:tcPr>
            <w:tcW w:w="711" w:type="dxa"/>
            <w:vMerge/>
            <w:tcBorders>
              <w:top w:val="nil"/>
            </w:tcBorders>
            <w:shd w:val="clear" w:color="auto" w:fill="FFFFFF"/>
          </w:tcPr>
          <w:p w14:paraId="4134EBD2" w14:textId="77777777" w:rsidR="0020780E" w:rsidRPr="001B7B30" w:rsidRDefault="0020780E" w:rsidP="0020780E">
            <w:pPr>
              <w:pStyle w:val="TableContent"/>
            </w:pPr>
          </w:p>
        </w:tc>
        <w:tc>
          <w:tcPr>
            <w:tcW w:w="3112" w:type="dxa"/>
            <w:tcBorders>
              <w:top w:val="nil"/>
              <w:bottom w:val="nil"/>
              <w:right w:val="single" w:sz="4" w:space="0" w:color="auto"/>
            </w:tcBorders>
            <w:shd w:val="clear" w:color="auto" w:fill="FFFFFF"/>
            <w:vAlign w:val="center"/>
          </w:tcPr>
          <w:p w14:paraId="2647C13D" w14:textId="261046C6" w:rsidR="0020780E" w:rsidRPr="001B7B30" w:rsidRDefault="0020780E" w:rsidP="0020780E">
            <w:pPr>
              <w:pStyle w:val="TableContent"/>
            </w:pPr>
            <w:r w:rsidRPr="001B7B30">
              <w:t>GetBoundProfilePackage</w:t>
            </w:r>
          </w:p>
        </w:tc>
        <w:tc>
          <w:tcPr>
            <w:tcW w:w="4677" w:type="dxa"/>
            <w:tcBorders>
              <w:top w:val="nil"/>
              <w:left w:val="single" w:sz="4" w:space="0" w:color="auto"/>
              <w:bottom w:val="nil"/>
              <w:right w:val="single" w:sz="4" w:space="0" w:color="auto"/>
            </w:tcBorders>
            <w:shd w:val="clear" w:color="auto" w:fill="FFFFFF"/>
          </w:tcPr>
          <w:p w14:paraId="29CD14DB" w14:textId="15B24247" w:rsidR="0020780E" w:rsidRPr="0012057E" w:rsidRDefault="0020780E" w:rsidP="0020780E">
            <w:pPr>
              <w:pStyle w:val="TableContent"/>
            </w:pPr>
            <w:r w:rsidRPr="0012057E">
              <w:t>/gsma/rsp2/es9plus/getBoundProfilePackage</w:t>
            </w:r>
          </w:p>
        </w:tc>
        <w:tc>
          <w:tcPr>
            <w:tcW w:w="1384" w:type="dxa"/>
            <w:tcBorders>
              <w:top w:val="nil"/>
              <w:left w:val="single" w:sz="4" w:space="0" w:color="auto"/>
              <w:bottom w:val="nil"/>
            </w:tcBorders>
            <w:shd w:val="clear" w:color="auto" w:fill="FFFFFF"/>
          </w:tcPr>
          <w:p w14:paraId="3BA5EB47" w14:textId="74816AD4" w:rsidR="0020780E" w:rsidRPr="001B7B30" w:rsidRDefault="0020780E" w:rsidP="0020780E">
            <w:pPr>
              <w:pStyle w:val="TableContent"/>
            </w:pPr>
            <w:r w:rsidRPr="001B7B30">
              <w:t>Synchronous</w:t>
            </w:r>
          </w:p>
        </w:tc>
      </w:tr>
      <w:tr w:rsidR="0020780E" w:rsidRPr="00E32EF5" w14:paraId="3E200D48" w14:textId="77777777" w:rsidTr="00E70AAA">
        <w:tc>
          <w:tcPr>
            <w:tcW w:w="711" w:type="dxa"/>
            <w:vMerge/>
            <w:tcBorders>
              <w:top w:val="nil"/>
            </w:tcBorders>
            <w:shd w:val="clear" w:color="auto" w:fill="FFFFFF"/>
          </w:tcPr>
          <w:p w14:paraId="2433C79D" w14:textId="77777777" w:rsidR="0020780E" w:rsidRPr="001B7B30" w:rsidRDefault="0020780E" w:rsidP="0020780E">
            <w:pPr>
              <w:pStyle w:val="TableContent"/>
            </w:pPr>
          </w:p>
        </w:tc>
        <w:tc>
          <w:tcPr>
            <w:tcW w:w="3112" w:type="dxa"/>
            <w:tcBorders>
              <w:top w:val="nil"/>
              <w:bottom w:val="nil"/>
              <w:right w:val="single" w:sz="4" w:space="0" w:color="auto"/>
            </w:tcBorders>
            <w:shd w:val="clear" w:color="auto" w:fill="FFFFFF"/>
            <w:vAlign w:val="center"/>
          </w:tcPr>
          <w:p w14:paraId="717D9C70" w14:textId="2EDD8E7D" w:rsidR="0020780E" w:rsidRPr="001B7B30" w:rsidRDefault="0020780E" w:rsidP="0020780E">
            <w:pPr>
              <w:pStyle w:val="TableContent"/>
            </w:pPr>
            <w:r w:rsidRPr="00972F67">
              <w:t>HandleNotification</w:t>
            </w:r>
          </w:p>
        </w:tc>
        <w:tc>
          <w:tcPr>
            <w:tcW w:w="4677" w:type="dxa"/>
            <w:tcBorders>
              <w:top w:val="nil"/>
              <w:left w:val="single" w:sz="4" w:space="0" w:color="auto"/>
              <w:bottom w:val="nil"/>
              <w:right w:val="single" w:sz="4" w:space="0" w:color="auto"/>
            </w:tcBorders>
            <w:shd w:val="clear" w:color="auto" w:fill="FFFFFF"/>
          </w:tcPr>
          <w:p w14:paraId="7AE75CAF" w14:textId="4E26E1CB" w:rsidR="0020780E" w:rsidRPr="0012057E" w:rsidRDefault="0020780E" w:rsidP="0020780E">
            <w:pPr>
              <w:pStyle w:val="TableContent"/>
            </w:pPr>
            <w:r w:rsidRPr="0012057E">
              <w:t>/gsma/rsp2/es9plus/handleNotification</w:t>
            </w:r>
          </w:p>
        </w:tc>
        <w:tc>
          <w:tcPr>
            <w:tcW w:w="1384" w:type="dxa"/>
            <w:tcBorders>
              <w:top w:val="nil"/>
              <w:left w:val="single" w:sz="4" w:space="0" w:color="auto"/>
              <w:bottom w:val="nil"/>
            </w:tcBorders>
            <w:shd w:val="clear" w:color="auto" w:fill="FFFFFF"/>
          </w:tcPr>
          <w:p w14:paraId="18DBAA46" w14:textId="23EC475F" w:rsidR="0020780E" w:rsidRPr="001B7B30" w:rsidRDefault="0020780E" w:rsidP="0020780E">
            <w:pPr>
              <w:pStyle w:val="TableContent"/>
            </w:pPr>
            <w:r w:rsidRPr="001B7B30">
              <w:t>Notification</w:t>
            </w:r>
          </w:p>
        </w:tc>
      </w:tr>
      <w:tr w:rsidR="0020780E" w:rsidRPr="00E32EF5" w14:paraId="16E5F11E" w14:textId="77777777" w:rsidTr="00E70AAA">
        <w:tc>
          <w:tcPr>
            <w:tcW w:w="711" w:type="dxa"/>
            <w:vMerge/>
            <w:tcBorders>
              <w:top w:val="nil"/>
            </w:tcBorders>
            <w:shd w:val="clear" w:color="auto" w:fill="FFFFFF"/>
          </w:tcPr>
          <w:p w14:paraId="7489EC48" w14:textId="77777777" w:rsidR="0020780E" w:rsidRPr="001B7B30" w:rsidRDefault="0020780E" w:rsidP="0020780E">
            <w:pPr>
              <w:pStyle w:val="TableContent"/>
            </w:pPr>
          </w:p>
        </w:tc>
        <w:tc>
          <w:tcPr>
            <w:tcW w:w="3112" w:type="dxa"/>
            <w:tcBorders>
              <w:top w:val="nil"/>
              <w:bottom w:val="nil"/>
              <w:right w:val="single" w:sz="4" w:space="0" w:color="auto"/>
            </w:tcBorders>
            <w:shd w:val="clear" w:color="auto" w:fill="FFFFFF"/>
            <w:vAlign w:val="center"/>
          </w:tcPr>
          <w:p w14:paraId="6A3A6982" w14:textId="41AE6200" w:rsidR="0020780E" w:rsidRPr="001B7B30" w:rsidRDefault="0020780E" w:rsidP="0020780E">
            <w:pPr>
              <w:pStyle w:val="TableContent"/>
            </w:pPr>
            <w:r>
              <w:rPr>
                <w:rFonts w:eastAsiaTheme="minorEastAsia" w:hint="eastAsia"/>
                <w:lang w:eastAsia="ko-KR"/>
              </w:rPr>
              <w:t>ConfirmDeviceChange</w:t>
            </w:r>
          </w:p>
        </w:tc>
        <w:tc>
          <w:tcPr>
            <w:tcW w:w="4677" w:type="dxa"/>
            <w:tcBorders>
              <w:top w:val="nil"/>
              <w:left w:val="single" w:sz="4" w:space="0" w:color="auto"/>
              <w:bottom w:val="nil"/>
              <w:right w:val="single" w:sz="4" w:space="0" w:color="auto"/>
            </w:tcBorders>
            <w:shd w:val="clear" w:color="auto" w:fill="FFFFFF"/>
          </w:tcPr>
          <w:p w14:paraId="5DEE9B08" w14:textId="59F2849F" w:rsidR="0020780E" w:rsidRPr="0012057E" w:rsidRDefault="0020780E" w:rsidP="0020780E">
            <w:pPr>
              <w:pStyle w:val="TableContent"/>
            </w:pPr>
            <w:r w:rsidRPr="004D71FB">
              <w:t>/gsma/rsp3/es9plus/</w:t>
            </w:r>
            <w:r w:rsidRPr="0012057E">
              <w:t>confirmDeviceChange</w:t>
            </w:r>
          </w:p>
        </w:tc>
        <w:tc>
          <w:tcPr>
            <w:tcW w:w="1384" w:type="dxa"/>
            <w:tcBorders>
              <w:top w:val="nil"/>
              <w:left w:val="single" w:sz="4" w:space="0" w:color="auto"/>
              <w:bottom w:val="nil"/>
            </w:tcBorders>
            <w:shd w:val="clear" w:color="auto" w:fill="FFFFFF"/>
          </w:tcPr>
          <w:p w14:paraId="25BE76F2" w14:textId="3A7AC0D5" w:rsidR="0020780E" w:rsidRPr="001B7B30" w:rsidRDefault="0020780E" w:rsidP="0020780E">
            <w:pPr>
              <w:pStyle w:val="TableContent"/>
            </w:pPr>
            <w:r w:rsidRPr="00B70874">
              <w:t>Synchronous</w:t>
            </w:r>
          </w:p>
        </w:tc>
      </w:tr>
      <w:tr w:rsidR="0020780E" w:rsidRPr="00E32EF5" w14:paraId="548EF25F" w14:textId="77777777" w:rsidTr="00E70AAA">
        <w:tc>
          <w:tcPr>
            <w:tcW w:w="711" w:type="dxa"/>
            <w:vMerge/>
            <w:tcBorders>
              <w:top w:val="nil"/>
            </w:tcBorders>
            <w:shd w:val="clear" w:color="auto" w:fill="FFFFFF"/>
          </w:tcPr>
          <w:p w14:paraId="568A6F26" w14:textId="77777777" w:rsidR="0020780E" w:rsidRPr="001B7B30" w:rsidRDefault="0020780E" w:rsidP="0020780E">
            <w:pPr>
              <w:pStyle w:val="TableContent"/>
            </w:pPr>
          </w:p>
        </w:tc>
        <w:tc>
          <w:tcPr>
            <w:tcW w:w="3112" w:type="dxa"/>
            <w:tcBorders>
              <w:top w:val="nil"/>
              <w:bottom w:val="nil"/>
              <w:right w:val="single" w:sz="4" w:space="0" w:color="auto"/>
            </w:tcBorders>
            <w:shd w:val="clear" w:color="auto" w:fill="FFFFFF"/>
            <w:vAlign w:val="center"/>
          </w:tcPr>
          <w:p w14:paraId="17D6F859" w14:textId="2AFC14EC" w:rsidR="0020780E" w:rsidRPr="001B7B30" w:rsidRDefault="0020780E" w:rsidP="0020780E">
            <w:pPr>
              <w:pStyle w:val="TableContent"/>
            </w:pPr>
            <w:r>
              <w:t>CancelSession</w:t>
            </w:r>
          </w:p>
        </w:tc>
        <w:tc>
          <w:tcPr>
            <w:tcW w:w="4677" w:type="dxa"/>
            <w:tcBorders>
              <w:top w:val="nil"/>
              <w:left w:val="single" w:sz="4" w:space="0" w:color="auto"/>
              <w:bottom w:val="nil"/>
              <w:right w:val="single" w:sz="4" w:space="0" w:color="auto"/>
            </w:tcBorders>
            <w:shd w:val="clear" w:color="auto" w:fill="FFFFFF"/>
          </w:tcPr>
          <w:p w14:paraId="2D022542" w14:textId="3438CD9B" w:rsidR="0020780E" w:rsidRPr="0012057E" w:rsidRDefault="0020780E" w:rsidP="0020780E">
            <w:pPr>
              <w:pStyle w:val="TableContent"/>
            </w:pPr>
            <w:r w:rsidRPr="0012057E">
              <w:t>/gsma/rsp2/es9plus/cancelSession</w:t>
            </w:r>
          </w:p>
        </w:tc>
        <w:tc>
          <w:tcPr>
            <w:tcW w:w="1384" w:type="dxa"/>
            <w:tcBorders>
              <w:top w:val="nil"/>
              <w:left w:val="single" w:sz="4" w:space="0" w:color="auto"/>
              <w:bottom w:val="nil"/>
            </w:tcBorders>
            <w:shd w:val="clear" w:color="auto" w:fill="FFFFFF"/>
          </w:tcPr>
          <w:p w14:paraId="465C0DEC" w14:textId="1244837F" w:rsidR="0020780E" w:rsidRPr="001B7B30" w:rsidRDefault="0020780E" w:rsidP="0020780E">
            <w:pPr>
              <w:pStyle w:val="TableContent"/>
            </w:pPr>
            <w:r w:rsidRPr="0087003C">
              <w:t>Synchronous</w:t>
            </w:r>
          </w:p>
        </w:tc>
      </w:tr>
      <w:tr w:rsidR="0020780E" w:rsidRPr="00E32EF5" w14:paraId="437A3AB2" w14:textId="77777777" w:rsidTr="0020780E">
        <w:tc>
          <w:tcPr>
            <w:tcW w:w="711" w:type="dxa"/>
            <w:vMerge/>
            <w:tcBorders>
              <w:top w:val="nil"/>
            </w:tcBorders>
            <w:shd w:val="clear" w:color="auto" w:fill="FFFFFF"/>
          </w:tcPr>
          <w:p w14:paraId="4704D476" w14:textId="77777777" w:rsidR="0020780E" w:rsidRPr="001B7B30" w:rsidRDefault="0020780E" w:rsidP="0020780E">
            <w:pPr>
              <w:pStyle w:val="TableContent"/>
            </w:pPr>
          </w:p>
        </w:tc>
        <w:tc>
          <w:tcPr>
            <w:tcW w:w="3112" w:type="dxa"/>
            <w:tcBorders>
              <w:top w:val="nil"/>
              <w:bottom w:val="single" w:sz="4" w:space="0" w:color="auto"/>
            </w:tcBorders>
            <w:shd w:val="clear" w:color="auto" w:fill="FFFFFF"/>
            <w:vAlign w:val="center"/>
          </w:tcPr>
          <w:p w14:paraId="1F578990" w14:textId="6074978C" w:rsidR="0020780E" w:rsidRPr="001B7B30" w:rsidRDefault="0020780E" w:rsidP="0020780E">
            <w:pPr>
              <w:pStyle w:val="TableContent"/>
            </w:pPr>
            <w:r>
              <w:t>CheckProgress</w:t>
            </w:r>
          </w:p>
        </w:tc>
        <w:tc>
          <w:tcPr>
            <w:tcW w:w="4677" w:type="dxa"/>
            <w:tcBorders>
              <w:top w:val="nil"/>
            </w:tcBorders>
            <w:shd w:val="clear" w:color="auto" w:fill="FFFFFF"/>
          </w:tcPr>
          <w:p w14:paraId="7C4512DB" w14:textId="12B3D270" w:rsidR="0020780E" w:rsidRPr="0012057E" w:rsidRDefault="0020780E" w:rsidP="0020780E">
            <w:pPr>
              <w:pStyle w:val="TableContent"/>
            </w:pPr>
            <w:r w:rsidRPr="0012057E">
              <w:t>/gsma/rsp3/es9plus/checkProgress</w:t>
            </w:r>
          </w:p>
        </w:tc>
        <w:tc>
          <w:tcPr>
            <w:tcW w:w="1384" w:type="dxa"/>
            <w:tcBorders>
              <w:top w:val="nil"/>
              <w:bottom w:val="nil"/>
            </w:tcBorders>
            <w:shd w:val="clear" w:color="auto" w:fill="FFFFFF"/>
          </w:tcPr>
          <w:p w14:paraId="00F14895" w14:textId="697569FD" w:rsidR="0020780E" w:rsidRPr="001B7B30" w:rsidRDefault="0020780E" w:rsidP="0020780E">
            <w:pPr>
              <w:pStyle w:val="TableContent"/>
            </w:pPr>
            <w:r>
              <w:t>Synchronous</w:t>
            </w:r>
          </w:p>
        </w:tc>
      </w:tr>
      <w:tr w:rsidR="0020780E" w:rsidRPr="00E32EF5" w14:paraId="643DCB41" w14:textId="77777777" w:rsidTr="0020780E">
        <w:tc>
          <w:tcPr>
            <w:tcW w:w="711" w:type="dxa"/>
            <w:vMerge w:val="restart"/>
            <w:shd w:val="clear" w:color="auto" w:fill="FFFFFF"/>
          </w:tcPr>
          <w:p w14:paraId="5B9573D4" w14:textId="77777777" w:rsidR="0020780E" w:rsidRPr="001B7B30" w:rsidRDefault="0020780E" w:rsidP="0020780E">
            <w:pPr>
              <w:pStyle w:val="TableContent"/>
            </w:pPr>
            <w:r>
              <w:t>ES11</w:t>
            </w:r>
          </w:p>
        </w:tc>
        <w:tc>
          <w:tcPr>
            <w:tcW w:w="3112" w:type="dxa"/>
            <w:tcBorders>
              <w:top w:val="single" w:sz="4" w:space="0" w:color="auto"/>
              <w:bottom w:val="nil"/>
            </w:tcBorders>
            <w:shd w:val="clear" w:color="auto" w:fill="FFFFFF"/>
            <w:vAlign w:val="center"/>
          </w:tcPr>
          <w:p w14:paraId="0F897585" w14:textId="77777777" w:rsidR="0020780E" w:rsidRPr="00972F67" w:rsidRDefault="0020780E" w:rsidP="0020780E">
            <w:pPr>
              <w:pStyle w:val="TableContent"/>
            </w:pPr>
            <w:r w:rsidRPr="00A3617E">
              <w:t>InitiateAuthentication</w:t>
            </w:r>
          </w:p>
        </w:tc>
        <w:tc>
          <w:tcPr>
            <w:tcW w:w="4677" w:type="dxa"/>
            <w:tcBorders>
              <w:top w:val="nil"/>
              <w:bottom w:val="nil"/>
            </w:tcBorders>
            <w:shd w:val="clear" w:color="auto" w:fill="FFFFFF"/>
          </w:tcPr>
          <w:p w14:paraId="276E1934" w14:textId="77777777" w:rsidR="0020780E" w:rsidRPr="00895F5D" w:rsidRDefault="0020780E" w:rsidP="0020780E">
            <w:pPr>
              <w:pStyle w:val="TableContent"/>
            </w:pPr>
            <w:r w:rsidRPr="00895F5D">
              <w:t>[As ES9+]</w:t>
            </w:r>
          </w:p>
        </w:tc>
        <w:tc>
          <w:tcPr>
            <w:tcW w:w="1384" w:type="dxa"/>
            <w:tcBorders>
              <w:top w:val="single" w:sz="4" w:space="0" w:color="auto"/>
              <w:bottom w:val="nil"/>
            </w:tcBorders>
            <w:shd w:val="clear" w:color="auto" w:fill="FFFFFF"/>
          </w:tcPr>
          <w:p w14:paraId="45C9A7F9" w14:textId="77777777" w:rsidR="0020780E" w:rsidRPr="001B7B30" w:rsidRDefault="0020780E" w:rsidP="0020780E">
            <w:pPr>
              <w:pStyle w:val="TableContent"/>
            </w:pPr>
            <w:r w:rsidRPr="00A3617E">
              <w:t>[As ES9+]</w:t>
            </w:r>
          </w:p>
        </w:tc>
      </w:tr>
      <w:tr w:rsidR="0020780E" w:rsidRPr="00E32EF5" w14:paraId="735F36E6" w14:textId="77777777" w:rsidTr="00BD45AD">
        <w:tc>
          <w:tcPr>
            <w:tcW w:w="711" w:type="dxa"/>
            <w:vMerge/>
            <w:shd w:val="clear" w:color="auto" w:fill="FFFFFF"/>
          </w:tcPr>
          <w:p w14:paraId="31AB679D" w14:textId="77777777" w:rsidR="0020780E" w:rsidRPr="001B7B30" w:rsidRDefault="0020780E" w:rsidP="0020780E">
            <w:pPr>
              <w:pStyle w:val="TableContent"/>
            </w:pPr>
          </w:p>
        </w:tc>
        <w:tc>
          <w:tcPr>
            <w:tcW w:w="3112" w:type="dxa"/>
            <w:tcBorders>
              <w:top w:val="nil"/>
              <w:bottom w:val="single" w:sz="4" w:space="0" w:color="auto"/>
            </w:tcBorders>
            <w:shd w:val="clear" w:color="auto" w:fill="FFFFFF"/>
            <w:vAlign w:val="center"/>
          </w:tcPr>
          <w:p w14:paraId="17B2B433" w14:textId="77777777" w:rsidR="0020780E" w:rsidRPr="00972F67" w:rsidRDefault="0020780E" w:rsidP="0020780E">
            <w:pPr>
              <w:pStyle w:val="TableContent"/>
            </w:pPr>
            <w:r w:rsidRPr="00A3617E">
              <w:t>AuthenticateClient</w:t>
            </w:r>
          </w:p>
        </w:tc>
        <w:tc>
          <w:tcPr>
            <w:tcW w:w="4677" w:type="dxa"/>
            <w:tcBorders>
              <w:top w:val="nil"/>
              <w:bottom w:val="single" w:sz="4" w:space="0" w:color="auto"/>
            </w:tcBorders>
            <w:shd w:val="clear" w:color="auto" w:fill="FFFFFF"/>
          </w:tcPr>
          <w:p w14:paraId="3DB7CAEA" w14:textId="77777777" w:rsidR="0020780E" w:rsidRPr="00895F5D" w:rsidRDefault="0020780E" w:rsidP="0020780E">
            <w:pPr>
              <w:pStyle w:val="TableContent"/>
            </w:pPr>
            <w:r w:rsidRPr="00895F5D">
              <w:t>[As ES9+]</w:t>
            </w:r>
          </w:p>
        </w:tc>
        <w:tc>
          <w:tcPr>
            <w:tcW w:w="1384" w:type="dxa"/>
            <w:tcBorders>
              <w:top w:val="nil"/>
              <w:bottom w:val="single" w:sz="4" w:space="0" w:color="auto"/>
            </w:tcBorders>
            <w:shd w:val="clear" w:color="auto" w:fill="FFFFFF"/>
          </w:tcPr>
          <w:p w14:paraId="4EF04A4C" w14:textId="77777777" w:rsidR="0020780E" w:rsidRPr="001B7B30" w:rsidRDefault="0020780E" w:rsidP="0020780E">
            <w:pPr>
              <w:pStyle w:val="TableContent"/>
            </w:pPr>
            <w:r w:rsidRPr="00A3617E">
              <w:t>[As ES9+]</w:t>
            </w:r>
          </w:p>
        </w:tc>
      </w:tr>
      <w:tr w:rsidR="0020780E" w14:paraId="110EBB3C" w14:textId="77777777" w:rsidTr="007E725E">
        <w:tc>
          <w:tcPr>
            <w:tcW w:w="711" w:type="dxa"/>
            <w:shd w:val="clear" w:color="auto" w:fill="FFFFFF"/>
          </w:tcPr>
          <w:p w14:paraId="1F157914" w14:textId="77777777" w:rsidR="0020780E" w:rsidRDefault="0020780E" w:rsidP="0020780E">
            <w:pPr>
              <w:pStyle w:val="TableContent"/>
            </w:pPr>
            <w:r>
              <w:t>ES11</w:t>
            </w:r>
          </w:p>
        </w:tc>
        <w:tc>
          <w:tcPr>
            <w:tcW w:w="3112" w:type="dxa"/>
            <w:tcBorders>
              <w:top w:val="nil"/>
              <w:left w:val="single" w:sz="4" w:space="0" w:color="auto"/>
              <w:bottom w:val="single" w:sz="4" w:space="0" w:color="auto"/>
              <w:right w:val="single" w:sz="4" w:space="0" w:color="auto"/>
            </w:tcBorders>
            <w:shd w:val="clear" w:color="auto" w:fill="FFFFFF"/>
            <w:vAlign w:val="center"/>
          </w:tcPr>
          <w:p w14:paraId="15D2AB0B" w14:textId="77777777" w:rsidR="0020780E" w:rsidRDefault="0020780E" w:rsidP="0020780E">
            <w:pPr>
              <w:pStyle w:val="TableContent"/>
            </w:pPr>
            <w:r>
              <w:t>InitiateAuthentication</w:t>
            </w:r>
          </w:p>
        </w:tc>
        <w:tc>
          <w:tcPr>
            <w:tcW w:w="4677" w:type="dxa"/>
            <w:tcBorders>
              <w:top w:val="nil"/>
              <w:left w:val="single" w:sz="4" w:space="0" w:color="auto"/>
              <w:bottom w:val="single" w:sz="4" w:space="0" w:color="auto"/>
              <w:right w:val="single" w:sz="4" w:space="0" w:color="auto"/>
            </w:tcBorders>
            <w:shd w:val="clear" w:color="auto" w:fill="FFFFFF"/>
          </w:tcPr>
          <w:p w14:paraId="4DF87001" w14:textId="77777777" w:rsidR="0020780E" w:rsidRDefault="0020780E" w:rsidP="0020780E">
            <w:pPr>
              <w:pStyle w:val="TableContent"/>
            </w:pPr>
            <w:r>
              <w:t>[As ES9+]</w:t>
            </w:r>
          </w:p>
        </w:tc>
        <w:tc>
          <w:tcPr>
            <w:tcW w:w="1384" w:type="dxa"/>
            <w:tcBorders>
              <w:top w:val="nil"/>
              <w:left w:val="single" w:sz="4" w:space="0" w:color="auto"/>
              <w:bottom w:val="single" w:sz="4" w:space="0" w:color="auto"/>
              <w:right w:val="single" w:sz="4" w:space="0" w:color="auto"/>
            </w:tcBorders>
            <w:shd w:val="clear" w:color="auto" w:fill="FFFFFF"/>
          </w:tcPr>
          <w:p w14:paraId="4EEDBA3E" w14:textId="77777777" w:rsidR="0020780E" w:rsidRDefault="0020780E" w:rsidP="0020780E">
            <w:pPr>
              <w:pStyle w:val="TableContent"/>
            </w:pPr>
            <w:r>
              <w:t>[As ES9+]</w:t>
            </w:r>
          </w:p>
        </w:tc>
      </w:tr>
      <w:tr w:rsidR="0020780E" w:rsidRPr="00E32EF5" w14:paraId="2302A464" w14:textId="77777777" w:rsidTr="00BD45AD">
        <w:tc>
          <w:tcPr>
            <w:tcW w:w="711" w:type="dxa"/>
            <w:vMerge w:val="restart"/>
            <w:shd w:val="clear" w:color="auto" w:fill="FFFFFF"/>
          </w:tcPr>
          <w:p w14:paraId="26CA07F9" w14:textId="77777777" w:rsidR="0020780E" w:rsidRPr="001B7B30" w:rsidRDefault="0020780E" w:rsidP="0020780E">
            <w:pPr>
              <w:pStyle w:val="TableContent"/>
            </w:pPr>
            <w:r>
              <w:t>ES12</w:t>
            </w:r>
          </w:p>
        </w:tc>
        <w:tc>
          <w:tcPr>
            <w:tcW w:w="3112" w:type="dxa"/>
            <w:tcBorders>
              <w:top w:val="single" w:sz="4" w:space="0" w:color="auto"/>
              <w:bottom w:val="nil"/>
            </w:tcBorders>
            <w:shd w:val="clear" w:color="auto" w:fill="FFFFFF"/>
            <w:vAlign w:val="center"/>
          </w:tcPr>
          <w:p w14:paraId="2FA09D05" w14:textId="77777777" w:rsidR="0020780E" w:rsidRPr="00972F67" w:rsidRDefault="0020780E" w:rsidP="0020780E">
            <w:pPr>
              <w:pStyle w:val="TableContent"/>
            </w:pPr>
            <w:r w:rsidRPr="00C37F1D">
              <w:t>RegisterEvent</w:t>
            </w:r>
          </w:p>
        </w:tc>
        <w:tc>
          <w:tcPr>
            <w:tcW w:w="4677" w:type="dxa"/>
            <w:tcBorders>
              <w:top w:val="single" w:sz="4" w:space="0" w:color="auto"/>
              <w:bottom w:val="nil"/>
            </w:tcBorders>
            <w:shd w:val="clear" w:color="auto" w:fill="FFFFFF"/>
          </w:tcPr>
          <w:p w14:paraId="3FB4A02F" w14:textId="40CF940B" w:rsidR="0020780E" w:rsidRPr="00972F67" w:rsidRDefault="0020780E" w:rsidP="0020780E">
            <w:pPr>
              <w:pStyle w:val="TableContent"/>
            </w:pPr>
            <w:r w:rsidRPr="00C37F1D">
              <w:t>/gsma/rsp2/es12/registerEvent</w:t>
            </w:r>
          </w:p>
        </w:tc>
        <w:tc>
          <w:tcPr>
            <w:tcW w:w="1384" w:type="dxa"/>
            <w:tcBorders>
              <w:top w:val="single" w:sz="4" w:space="0" w:color="auto"/>
              <w:bottom w:val="nil"/>
            </w:tcBorders>
            <w:shd w:val="clear" w:color="auto" w:fill="FFFFFF"/>
          </w:tcPr>
          <w:p w14:paraId="0F71FCF9" w14:textId="77777777" w:rsidR="0020780E" w:rsidRPr="001B7B30" w:rsidRDefault="0020780E" w:rsidP="0020780E">
            <w:pPr>
              <w:pStyle w:val="TableContent"/>
            </w:pPr>
            <w:r w:rsidRPr="00C37F1D">
              <w:t>Synchronous</w:t>
            </w:r>
          </w:p>
        </w:tc>
      </w:tr>
      <w:tr w:rsidR="0020780E" w:rsidRPr="00E32EF5" w14:paraId="60EE12B9" w14:textId="77777777" w:rsidTr="00BD45AD">
        <w:tc>
          <w:tcPr>
            <w:tcW w:w="711" w:type="dxa"/>
            <w:vMerge/>
            <w:shd w:val="clear" w:color="auto" w:fill="FFFFFF"/>
          </w:tcPr>
          <w:p w14:paraId="37695231" w14:textId="77777777" w:rsidR="0020780E" w:rsidRPr="001B7B30" w:rsidRDefault="0020780E" w:rsidP="0020780E">
            <w:pPr>
              <w:pStyle w:val="TableContent"/>
            </w:pPr>
          </w:p>
        </w:tc>
        <w:tc>
          <w:tcPr>
            <w:tcW w:w="3112" w:type="dxa"/>
            <w:tcBorders>
              <w:top w:val="single" w:sz="4" w:space="0" w:color="auto"/>
              <w:bottom w:val="single" w:sz="4" w:space="0" w:color="auto"/>
            </w:tcBorders>
            <w:shd w:val="clear" w:color="auto" w:fill="FFFFFF"/>
            <w:vAlign w:val="center"/>
          </w:tcPr>
          <w:p w14:paraId="5E82EEAD" w14:textId="77777777" w:rsidR="0020780E" w:rsidRPr="00972F67" w:rsidRDefault="0020780E" w:rsidP="0020780E">
            <w:pPr>
              <w:pStyle w:val="TableContent"/>
            </w:pPr>
            <w:r w:rsidRPr="00C37F1D">
              <w:t>DeleteEvent</w:t>
            </w:r>
          </w:p>
        </w:tc>
        <w:tc>
          <w:tcPr>
            <w:tcW w:w="4677" w:type="dxa"/>
            <w:tcBorders>
              <w:top w:val="single" w:sz="4" w:space="0" w:color="auto"/>
              <w:bottom w:val="single" w:sz="4" w:space="0" w:color="auto"/>
            </w:tcBorders>
            <w:shd w:val="clear" w:color="auto" w:fill="FFFFFF"/>
          </w:tcPr>
          <w:p w14:paraId="600B4A9F" w14:textId="24A444C3" w:rsidR="0020780E" w:rsidRPr="00972F67" w:rsidRDefault="0020780E" w:rsidP="0020780E">
            <w:pPr>
              <w:pStyle w:val="TableContent"/>
            </w:pPr>
            <w:r w:rsidRPr="00C37F1D">
              <w:t>/gsma/rsp2/es12/deleteEvent</w:t>
            </w:r>
          </w:p>
        </w:tc>
        <w:tc>
          <w:tcPr>
            <w:tcW w:w="1384" w:type="dxa"/>
            <w:tcBorders>
              <w:top w:val="single" w:sz="4" w:space="0" w:color="auto"/>
              <w:bottom w:val="single" w:sz="4" w:space="0" w:color="auto"/>
            </w:tcBorders>
            <w:shd w:val="clear" w:color="auto" w:fill="FFFFFF"/>
          </w:tcPr>
          <w:p w14:paraId="2C3AA58E" w14:textId="77777777" w:rsidR="0020780E" w:rsidRPr="001B7B30" w:rsidRDefault="0020780E" w:rsidP="0020780E">
            <w:pPr>
              <w:pStyle w:val="TableContent"/>
            </w:pPr>
            <w:r w:rsidRPr="00C37F1D">
              <w:t>Synchronous</w:t>
            </w:r>
          </w:p>
        </w:tc>
      </w:tr>
      <w:tr w:rsidR="0020780E" w:rsidRPr="00E32EF5" w14:paraId="43FA1B8A" w14:textId="77777777" w:rsidTr="00BD45AD">
        <w:tc>
          <w:tcPr>
            <w:tcW w:w="711" w:type="dxa"/>
            <w:vMerge w:val="restart"/>
            <w:shd w:val="clear" w:color="auto" w:fill="FFFFFF"/>
          </w:tcPr>
          <w:p w14:paraId="285130C1" w14:textId="77777777" w:rsidR="0020780E" w:rsidRPr="001B7B30" w:rsidRDefault="0020780E" w:rsidP="0020780E">
            <w:pPr>
              <w:pStyle w:val="TableContent"/>
            </w:pPr>
            <w:r>
              <w:t>ES15</w:t>
            </w:r>
          </w:p>
        </w:tc>
        <w:tc>
          <w:tcPr>
            <w:tcW w:w="3112" w:type="dxa"/>
            <w:tcBorders>
              <w:top w:val="single" w:sz="4" w:space="0" w:color="auto"/>
              <w:bottom w:val="nil"/>
            </w:tcBorders>
            <w:shd w:val="clear" w:color="auto" w:fill="FFFFFF"/>
            <w:vAlign w:val="center"/>
          </w:tcPr>
          <w:p w14:paraId="4DC82505" w14:textId="77777777" w:rsidR="0020780E" w:rsidRPr="00972F67" w:rsidRDefault="0020780E" w:rsidP="0020780E">
            <w:pPr>
              <w:pStyle w:val="TableContent"/>
            </w:pPr>
            <w:r w:rsidRPr="00A3617E">
              <w:t>RegisterEvent</w:t>
            </w:r>
          </w:p>
        </w:tc>
        <w:tc>
          <w:tcPr>
            <w:tcW w:w="4677" w:type="dxa"/>
            <w:tcBorders>
              <w:top w:val="single" w:sz="4" w:space="0" w:color="auto"/>
              <w:bottom w:val="nil"/>
            </w:tcBorders>
            <w:shd w:val="clear" w:color="auto" w:fill="FFFFFF"/>
          </w:tcPr>
          <w:p w14:paraId="1241008B" w14:textId="77777777" w:rsidR="0020780E" w:rsidRPr="00895F5D" w:rsidRDefault="0020780E" w:rsidP="0020780E">
            <w:pPr>
              <w:pStyle w:val="TableContent"/>
            </w:pPr>
            <w:r w:rsidRPr="00895F5D">
              <w:t>[As ES12]</w:t>
            </w:r>
          </w:p>
        </w:tc>
        <w:tc>
          <w:tcPr>
            <w:tcW w:w="1384" w:type="dxa"/>
            <w:tcBorders>
              <w:top w:val="single" w:sz="4" w:space="0" w:color="auto"/>
              <w:bottom w:val="nil"/>
            </w:tcBorders>
            <w:shd w:val="clear" w:color="auto" w:fill="FFFFFF"/>
          </w:tcPr>
          <w:p w14:paraId="62BE9229" w14:textId="77777777" w:rsidR="0020780E" w:rsidRPr="001B7B30" w:rsidRDefault="0020780E" w:rsidP="0020780E">
            <w:pPr>
              <w:pStyle w:val="TableContent"/>
            </w:pPr>
            <w:r>
              <w:t>[As ES12]</w:t>
            </w:r>
          </w:p>
        </w:tc>
      </w:tr>
      <w:tr w:rsidR="0020780E" w:rsidRPr="00E32EF5" w14:paraId="124BB492" w14:textId="77777777" w:rsidTr="00BD45AD">
        <w:tc>
          <w:tcPr>
            <w:tcW w:w="711" w:type="dxa"/>
            <w:vMerge/>
            <w:tcBorders>
              <w:bottom w:val="single" w:sz="4" w:space="0" w:color="auto"/>
            </w:tcBorders>
            <w:shd w:val="clear" w:color="auto" w:fill="FFFFFF"/>
          </w:tcPr>
          <w:p w14:paraId="6CFF6581" w14:textId="77777777" w:rsidR="0020780E" w:rsidRDefault="0020780E" w:rsidP="0020780E">
            <w:pPr>
              <w:pStyle w:val="TableContent"/>
            </w:pPr>
          </w:p>
        </w:tc>
        <w:tc>
          <w:tcPr>
            <w:tcW w:w="3112" w:type="dxa"/>
            <w:tcBorders>
              <w:top w:val="nil"/>
              <w:bottom w:val="single" w:sz="4" w:space="0" w:color="auto"/>
            </w:tcBorders>
            <w:shd w:val="clear" w:color="auto" w:fill="FFFFFF"/>
            <w:vAlign w:val="center"/>
          </w:tcPr>
          <w:p w14:paraId="1CE6070B" w14:textId="77777777" w:rsidR="0020780E" w:rsidRDefault="0020780E" w:rsidP="0020780E">
            <w:pPr>
              <w:pStyle w:val="TableContent"/>
            </w:pPr>
            <w:r w:rsidRPr="00A3617E">
              <w:t>DeleteEvent</w:t>
            </w:r>
          </w:p>
        </w:tc>
        <w:tc>
          <w:tcPr>
            <w:tcW w:w="4677" w:type="dxa"/>
            <w:tcBorders>
              <w:top w:val="nil"/>
              <w:bottom w:val="single" w:sz="4" w:space="0" w:color="auto"/>
            </w:tcBorders>
            <w:shd w:val="clear" w:color="auto" w:fill="FFFFFF"/>
          </w:tcPr>
          <w:p w14:paraId="3FA8EA2B" w14:textId="77777777" w:rsidR="0020780E" w:rsidRPr="00895F5D" w:rsidRDefault="0020780E" w:rsidP="0020780E">
            <w:pPr>
              <w:pStyle w:val="TableContent"/>
            </w:pPr>
            <w:r w:rsidRPr="00895F5D">
              <w:t>[As ES12]</w:t>
            </w:r>
          </w:p>
        </w:tc>
        <w:tc>
          <w:tcPr>
            <w:tcW w:w="1384" w:type="dxa"/>
            <w:tcBorders>
              <w:top w:val="nil"/>
              <w:bottom w:val="single" w:sz="4" w:space="0" w:color="auto"/>
            </w:tcBorders>
            <w:shd w:val="clear" w:color="auto" w:fill="FFFFFF"/>
          </w:tcPr>
          <w:p w14:paraId="4E2C3DCD" w14:textId="77777777" w:rsidR="0020780E" w:rsidRDefault="0020780E" w:rsidP="0020780E">
            <w:pPr>
              <w:pStyle w:val="TableContent"/>
            </w:pPr>
            <w:r>
              <w:t>[As ES12]</w:t>
            </w:r>
          </w:p>
        </w:tc>
      </w:tr>
    </w:tbl>
    <w:p w14:paraId="7D5B095F" w14:textId="021DA3E0"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57</w:t>
      </w:r>
      <w:r w:rsidR="009361FF" w:rsidRPr="001B7B30">
        <w:rPr>
          <w:lang w:val="en-US"/>
        </w:rPr>
        <w:t>: List of Functions</w:t>
      </w:r>
    </w:p>
    <w:p w14:paraId="28837487" w14:textId="64EA6BFF" w:rsidR="009361FF" w:rsidRDefault="00F66DD3" w:rsidP="00BD45AD">
      <w:pPr>
        <w:pStyle w:val="Heading4"/>
        <w:numPr>
          <w:ilvl w:val="0"/>
          <w:numId w:val="0"/>
        </w:numPr>
        <w:tabs>
          <w:tab w:val="left" w:pos="1077"/>
        </w:tabs>
        <w:ind w:left="1077" w:hanging="1077"/>
      </w:pPr>
      <w:bookmarkStart w:id="3137" w:name="_Toc91761072"/>
      <w:r>
        <w:t>6.5.2.1</w:t>
      </w:r>
      <w:r>
        <w:tab/>
      </w:r>
      <w:r w:rsidR="009361FF">
        <w:t>"ES2+.DownloadOrder" Function</w:t>
      </w:r>
      <w:bookmarkEnd w:id="3137"/>
    </w:p>
    <w:p w14:paraId="561A31FD" w14:textId="1941469D"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C36D4D">
        <w:t>ES2+.DownloadOrder</w:t>
      </w:r>
      <w:r>
        <w:t>"</w:t>
      </w:r>
      <w:r w:rsidRPr="00C36D4D">
        <w:t xml:space="preserve"> function</w:t>
      </w:r>
      <w:r>
        <w:t>:</w:t>
      </w:r>
    </w:p>
    <w:p w14:paraId="45FC93AC" w14:textId="187394F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5BA0262" w14:textId="42FBFF1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BFA155C" w14:textId="587673F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4124742" w14:textId="1BB83B6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C448AD6" w14:textId="324C15D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C8F281B" w14:textId="322AF36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2B027105" w14:textId="47D6B3C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w:t>
      </w:r>
      <w:r w:rsidR="00DD0224">
        <w:rPr>
          <w:rFonts w:ascii="Consolas" w:eastAsia="Times New Roman" w:hAnsi="Consolas" w:cs="Consolas"/>
          <w:sz w:val="20"/>
          <w:lang w:eastAsia="ko-KR"/>
        </w:rPr>
        <w:t>ribed in section 4.3.1</w:t>
      </w:r>
      <w:r w:rsidRPr="00CF102B">
        <w:rPr>
          <w:rFonts w:ascii="Consolas" w:eastAsia="Times New Roman" w:hAnsi="Consolas" w:cs="Consolas"/>
          <w:sz w:val="20"/>
          <w:lang w:eastAsia="ko-KR"/>
        </w:rPr>
        <w:t>"</w:t>
      </w:r>
    </w:p>
    <w:p w14:paraId="17B6A529" w14:textId="7599178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4EACF4A" w14:textId="086B573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F1F28F7" w14:textId="7CED398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97378D3" w14:textId="466366F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CA411F"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5DEF2279" w14:textId="4D0E49E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CA411F"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3A0A647C" w14:textId="10BD6AB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BBDAB6F" w14:textId="135246E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profileType</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666989D" w14:textId="4FFA2A7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58F9B053" w14:textId="53481A6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content free information defined by the Operator</w:t>
      </w:r>
      <w:r w:rsidRPr="00CF102B">
        <w:rPr>
          <w:rFonts w:ascii="Consolas" w:eastAsia="Times New Roman" w:hAnsi="Consolas" w:cs="Consolas" w:hint="eastAsia"/>
          <w:sz w:val="20"/>
          <w:lang w:eastAsia="ko-KR"/>
        </w:rPr>
        <w:t>"</w:t>
      </w:r>
    </w:p>
    <w:p w14:paraId="7DEE529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lastRenderedPageBreak/>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p>
    <w:p w14:paraId="3AE26C8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1B6A479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57494FCF" w14:textId="77777777" w:rsidR="009361FF" w:rsidRDefault="009361FF" w:rsidP="009361FF">
      <w:pPr>
        <w:pStyle w:val="NormalParagraph"/>
      </w:pPr>
    </w:p>
    <w:p w14:paraId="32879DE1" w14:textId="22C7F2B7" w:rsidR="009361FF" w:rsidRPr="00CF102B" w:rsidRDefault="009361FF" w:rsidP="009361FF">
      <w:pPr>
        <w:pStyle w:val="NormalParagraph"/>
        <w:rPr>
          <w:rFonts w:eastAsia="Times New Roman" w:cs="Arial"/>
          <w:b/>
          <w:lang w:eastAsia="ko-KR"/>
        </w:rPr>
      </w:pPr>
      <w:r w:rsidRPr="00C36D4D">
        <w:t xml:space="preserve">Hereunder is the definition of the JSON schema for the &lt;JSON body&gt; part of the &lt;JSON responseMessage&gt; corresponding to the </w:t>
      </w:r>
      <w:r>
        <w:t>"</w:t>
      </w:r>
      <w:r w:rsidRPr="00C36D4D">
        <w:t>ES2+.DownloadOrder</w:t>
      </w:r>
      <w:r>
        <w:t>"</w:t>
      </w:r>
      <w:r w:rsidRPr="00C36D4D">
        <w:t xml:space="preserve"> function</w:t>
      </w:r>
      <w:r>
        <w:t>:</w:t>
      </w:r>
    </w:p>
    <w:p w14:paraId="17C086E0" w14:textId="3E5A9B3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002F373" w14:textId="168B7AF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C4265D6" w14:textId="7FFA04A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A497B2A" w14:textId="36C811B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006CB7B" w14:textId="1871B38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FB903A1" w14:textId="2DD9FCC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CA411F"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47CCF814" w14:textId="7A3C4CE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004053F7" w:rsidRPr="00CF102B">
        <w:rPr>
          <w:rFonts w:ascii="Consolas" w:eastAsia="Times New Roman" w:hAnsi="Consolas" w:cs="Consolas"/>
          <w:sz w:val="20"/>
          <w:lang w:eastAsia="ko-KR"/>
        </w:rPr>
        <w:t>"</w:t>
      </w:r>
    </w:p>
    <w:p w14:paraId="1D55E0C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29CC6AD" w14:textId="765F611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537E9DE8" w14:textId="084AC96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["iccid"]</w:t>
      </w:r>
    </w:p>
    <w:p w14:paraId="3B7CBCE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3B68B34E" w14:textId="5BEA96A0" w:rsidR="009361FF" w:rsidRDefault="00F66DD3" w:rsidP="00BD45AD">
      <w:pPr>
        <w:pStyle w:val="Heading4"/>
        <w:numPr>
          <w:ilvl w:val="0"/>
          <w:numId w:val="0"/>
        </w:numPr>
        <w:tabs>
          <w:tab w:val="left" w:pos="1077"/>
        </w:tabs>
        <w:ind w:left="1077" w:hanging="1077"/>
      </w:pPr>
      <w:bookmarkStart w:id="3138" w:name="_Toc91761073"/>
      <w:r>
        <w:t>6.5.2.2</w:t>
      </w:r>
      <w:r>
        <w:tab/>
      </w:r>
      <w:r w:rsidR="009361FF">
        <w:t>"ES2+.ConfirmOrder" Function</w:t>
      </w:r>
      <w:bookmarkEnd w:id="3138"/>
    </w:p>
    <w:p w14:paraId="3AB37DB2" w14:textId="39245A24"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B43806">
        <w:t>ES2+.ConfirmOrder</w:t>
      </w:r>
      <w:r>
        <w:t>"</w:t>
      </w:r>
      <w:r w:rsidRPr="00B43806">
        <w:t xml:space="preserve"> function</w:t>
      </w:r>
      <w:r>
        <w:t>:</w:t>
      </w:r>
    </w:p>
    <w:p w14:paraId="12E9DEA6" w14:textId="6B1B3ED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310F36A2" w14:textId="409AF71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FAFC4C3" w14:textId="1405213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51C3380" w14:textId="59C276E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5F073FE" w14:textId="5896BEC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49E9D7C" w14:textId="4EB8318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240C5918" w14:textId="0CF444B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08C2A64B" w14:textId="40547D5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E72440B" w14:textId="3315D6B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0A927B2" w14:textId="086DEA7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2464BF5E" w14:textId="1367D26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480E3B9C" w14:textId="1002B6C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"EID as </w:t>
      </w:r>
      <w:r w:rsidR="00563B7D">
        <w:rPr>
          <w:rFonts w:ascii="Consolas" w:eastAsia="Times New Roman" w:hAnsi="Consolas" w:cs="Consolas"/>
          <w:sz w:val="20"/>
          <w:lang w:eastAsia="ko-KR"/>
        </w:rPr>
        <w:t>described in section 4.3.1</w:t>
      </w:r>
      <w:r w:rsidRPr="00CF102B">
        <w:rPr>
          <w:rFonts w:ascii="Consolas" w:eastAsia="Times New Roman" w:hAnsi="Consolas" w:cs="Consolas"/>
          <w:sz w:val="20"/>
          <w:lang w:eastAsia="ko-KR"/>
        </w:rPr>
        <w:t>"</w:t>
      </w:r>
    </w:p>
    <w:p w14:paraId="6511ADEE" w14:textId="2580BD7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24A70A1" w14:textId="14D9920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CCFC348" w14:textId="543E4DD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9835F1F" w14:textId="5AED392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7FE50A6A" w14:textId="6A85C06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0CD82C4" w14:textId="3FACCDA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"confirmationCode"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71E4F3A" w14:textId="1150CB4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20D23C7D" w14:textId="749815A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{5.3.2}"</w:t>
      </w:r>
    </w:p>
    <w:p w14:paraId="3C6747C6" w14:textId="7C51EA3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13951E4" w14:textId="7FE77D6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"smdsAddress"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F07854C" w14:textId="1BF3E52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E919CEA" w14:textId="0926812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563B7D">
        <w:rPr>
          <w:rFonts w:ascii="Consolas" w:eastAsia="Times New Roman" w:hAnsi="Consolas" w:cs="Consolas"/>
          <w:sz w:val="20"/>
          <w:lang w:eastAsia="ko-KR"/>
        </w:rPr>
        <w:t xml:space="preserve">SM-DS to register the event </w:t>
      </w:r>
      <w:r w:rsidRPr="00CF102B">
        <w:rPr>
          <w:rFonts w:ascii="Consolas" w:eastAsia="Times New Roman" w:hAnsi="Consolas" w:cs="Consolas"/>
          <w:sz w:val="20"/>
          <w:lang w:eastAsia="ko-KR"/>
        </w:rPr>
        <w:t>as defined in section {5.3.2}"</w:t>
      </w:r>
    </w:p>
    <w:p w14:paraId="033D6A7E" w14:textId="3019E70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21DD41C" w14:textId="2C72A93E" w:rsidR="00563B7D" w:rsidRPr="0051070A"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"rootSmdsAddress"</w:t>
      </w:r>
      <w:r w:rsidR="00973186">
        <w:rPr>
          <w:rFonts w:ascii="Consolas" w:eastAsia="Times New Roman" w:hAnsi="Consolas" w:cs="Consolas"/>
          <w:sz w:val="20"/>
          <w:lang w:eastAsia="ko-KR"/>
        </w:rPr>
        <w:t>:</w:t>
      </w:r>
      <w:r w:rsidRPr="0051070A">
        <w:rPr>
          <w:rFonts w:ascii="Consolas" w:eastAsia="Times New Roman" w:hAnsi="Consolas" w:cs="Consolas"/>
          <w:sz w:val="20"/>
          <w:lang w:eastAsia="ko-KR"/>
        </w:rPr>
        <w:t xml:space="preserve"> {</w:t>
      </w:r>
    </w:p>
    <w:p w14:paraId="1D5EF7A9" w14:textId="7D15519A" w:rsidR="00563B7D" w:rsidRPr="0051070A"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"type"</w:t>
      </w:r>
      <w:r w:rsidR="00973186">
        <w:rPr>
          <w:rFonts w:ascii="Consolas" w:eastAsia="Times New Roman" w:hAnsi="Consolas" w:cs="Consolas"/>
          <w:sz w:val="20"/>
          <w:lang w:eastAsia="ko-KR"/>
        </w:rPr>
        <w:t>:</w:t>
      </w:r>
      <w:r w:rsidRPr="0051070A">
        <w:rPr>
          <w:rFonts w:ascii="Consolas" w:eastAsia="Times New Roman" w:hAnsi="Consolas" w:cs="Consolas"/>
          <w:sz w:val="20"/>
          <w:lang w:eastAsia="ko-KR"/>
        </w:rPr>
        <w:t xml:space="preserve"> "</w:t>
      </w:r>
      <w:r>
        <w:rPr>
          <w:rFonts w:ascii="Consolas" w:eastAsia="Times New Roman" w:hAnsi="Consolas" w:cs="Consolas"/>
          <w:sz w:val="20"/>
          <w:lang w:eastAsia="ko-KR"/>
        </w:rPr>
        <w:t>string</w:t>
      </w:r>
      <w:r w:rsidRPr="0051070A">
        <w:rPr>
          <w:rFonts w:ascii="Consolas" w:eastAsia="Times New Roman" w:hAnsi="Consolas" w:cs="Consolas"/>
          <w:sz w:val="20"/>
          <w:lang w:eastAsia="ko-KR"/>
        </w:rPr>
        <w:t>",</w:t>
      </w:r>
    </w:p>
    <w:p w14:paraId="5F4FDECA" w14:textId="3135DB3C" w:rsidR="00563B7D" w:rsidRPr="0051070A"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"description"</w:t>
      </w:r>
      <w:r w:rsidR="00973186">
        <w:rPr>
          <w:rFonts w:ascii="Consolas" w:eastAsia="Times New Roman" w:hAnsi="Consolas" w:cs="Consolas"/>
          <w:sz w:val="20"/>
          <w:lang w:eastAsia="ko-KR"/>
        </w:rPr>
        <w:t>:</w:t>
      </w:r>
      <w:r w:rsidRPr="0051070A">
        <w:rPr>
          <w:rFonts w:ascii="Consolas" w:eastAsia="Times New Roman" w:hAnsi="Consolas" w:cs="Consolas"/>
          <w:sz w:val="20"/>
          <w:lang w:eastAsia="ko-KR"/>
        </w:rPr>
        <w:t xml:space="preserve"> "#SupportedFromV3.0.0# Root SM-DS addres</w:t>
      </w:r>
      <w:r>
        <w:rPr>
          <w:rFonts w:ascii="Consolas" w:eastAsia="Times New Roman" w:hAnsi="Consolas" w:cs="Consolas"/>
          <w:sz w:val="20"/>
          <w:lang w:eastAsia="ko-KR"/>
        </w:rPr>
        <w:t>s</w:t>
      </w:r>
      <w:r w:rsidRPr="0051070A">
        <w:rPr>
          <w:rFonts w:ascii="Consolas" w:eastAsia="Times New Roman" w:hAnsi="Consolas" w:cs="Consolas"/>
          <w:sz w:val="20"/>
          <w:lang w:eastAsia="ko-KR"/>
        </w:rPr>
        <w:t>es as defined in section 5.3.2"</w:t>
      </w:r>
    </w:p>
    <w:p w14:paraId="1622E7C4" w14:textId="5533F91A" w:rsidR="00563B7D" w:rsidRDefault="00563B7D" w:rsidP="00563B7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51070A">
        <w:rPr>
          <w:rFonts w:ascii="Consolas" w:eastAsia="Times New Roman" w:hAnsi="Consolas" w:cs="Consolas"/>
          <w:sz w:val="20"/>
          <w:lang w:eastAsia="ko-KR"/>
        </w:rPr>
        <w:t>},</w:t>
      </w:r>
    </w:p>
    <w:p w14:paraId="662B2110" w14:textId="78E8448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"releaseFlag"</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1FA052FC" w14:textId="097951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"boolean",</w:t>
      </w:r>
    </w:p>
    <w:p w14:paraId="649C54CD" w14:textId="3AD5BC4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"as defined in section {5.3.2}"</w:t>
      </w:r>
    </w:p>
    <w:p w14:paraId="5C6E32B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A9C3BB9" w14:textId="34A512B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t>},</w:t>
      </w:r>
    </w:p>
    <w:p w14:paraId="26ABE640" w14:textId="099549B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["iccid", "releaseFlag"]</w:t>
      </w:r>
    </w:p>
    <w:p w14:paraId="2BACE80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234D8EDD" w14:textId="77777777" w:rsidR="009361FF" w:rsidRDefault="009361FF" w:rsidP="009361FF">
      <w:pPr>
        <w:pStyle w:val="NormalParagraph"/>
      </w:pPr>
    </w:p>
    <w:p w14:paraId="716E6A9B" w14:textId="08C0ECF2" w:rsidR="009361FF" w:rsidRPr="00B43806"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ES2+.ConfirmOrder</w:t>
      </w:r>
      <w:r>
        <w:t>"</w:t>
      </w:r>
      <w:r w:rsidRPr="00B43806">
        <w:t xml:space="preserve"> function</w:t>
      </w:r>
      <w:r>
        <w:t>:</w:t>
      </w:r>
    </w:p>
    <w:p w14:paraId="33FCB099" w14:textId="146B0A5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00FB3D4" w14:textId="7E75F55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572821C" w14:textId="0E51716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4F671EC" w14:textId="7CA2263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D7D34B0" w14:textId="0F86142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75B287F" w14:textId="56FB5D9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4F2D3A78" w14:textId="12BCE33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w:t>
      </w:r>
      <w:r w:rsidR="00DD0224">
        <w:rPr>
          <w:rFonts w:ascii="Consolas" w:eastAsia="Times New Roman" w:hAnsi="Consolas" w:cs="Consolas"/>
          <w:sz w:val="20"/>
          <w:lang w:eastAsia="ko-KR"/>
        </w:rPr>
        <w:t>ribed in section 4.3.1</w:t>
      </w:r>
      <w:r w:rsidRPr="00CF102B">
        <w:rPr>
          <w:rFonts w:ascii="Consolas" w:eastAsia="Times New Roman" w:hAnsi="Consolas" w:cs="Consolas"/>
          <w:sz w:val="20"/>
          <w:lang w:eastAsia="ko-KR"/>
        </w:rPr>
        <w:t>"</w:t>
      </w:r>
    </w:p>
    <w:p w14:paraId="1528FF7D" w14:textId="4E47281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0DE157B" w14:textId="4082EAC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2EAFCEE" w14:textId="3E48FE9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BF609DB" w14:textId="44BD02B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38E4F6C4" w14:textId="33200F1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2DB9FBC" w14:textId="54100B4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"smdpAddress"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E8BC3AA" w14:textId="350B2F0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2DE3ED4" w14:textId="4C2794A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331D1E6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F248259" w14:textId="257E750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6A9993A" w14:textId="7F5B72E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3681A84"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CF102B">
        <w:rPr>
          <w:rFonts w:ascii="Consolas" w:eastAsia="Times New Roman" w:hAnsi="Consolas" w:cs="Consolas"/>
          <w:sz w:val="20"/>
          <w:lang w:eastAsia="ko-KR"/>
        </w:rPr>
        <w:t>}</w:t>
      </w:r>
    </w:p>
    <w:p w14:paraId="6BCE08A0" w14:textId="43719A0C" w:rsidR="009361FF" w:rsidRDefault="00F66DD3" w:rsidP="00BD45AD">
      <w:pPr>
        <w:pStyle w:val="Heading4"/>
        <w:numPr>
          <w:ilvl w:val="0"/>
          <w:numId w:val="0"/>
        </w:numPr>
        <w:tabs>
          <w:tab w:val="left" w:pos="1077"/>
        </w:tabs>
        <w:ind w:left="1077" w:hanging="1077"/>
      </w:pPr>
      <w:bookmarkStart w:id="3139" w:name="_Toc91761074"/>
      <w:r>
        <w:t>6.5.2.3</w:t>
      </w:r>
      <w:r>
        <w:tab/>
      </w:r>
      <w:r w:rsidR="009361FF">
        <w:t>"ES2+.C</w:t>
      </w:r>
      <w:r w:rsidR="009361FF" w:rsidRPr="009A425E">
        <w:t>ancelOrder" Function</w:t>
      </w:r>
      <w:bookmarkEnd w:id="3139"/>
    </w:p>
    <w:p w14:paraId="5A2DD7B0" w14:textId="1CA5ABA8"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B43806">
        <w:t>ES2+.</w:t>
      </w:r>
      <w:r>
        <w:t>Cancel</w:t>
      </w:r>
      <w:r w:rsidRPr="00B43806">
        <w:t>Order</w:t>
      </w:r>
      <w:r>
        <w:t>"</w:t>
      </w:r>
      <w:r w:rsidRPr="00B43806">
        <w:t xml:space="preserve"> function</w:t>
      </w:r>
      <w:r>
        <w:t>:</w:t>
      </w:r>
    </w:p>
    <w:p w14:paraId="2BB854A1" w14:textId="22A48AD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9936839" w14:textId="7E4FE7E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07123458" w14:textId="5A80185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06EBB14" w14:textId="68E33FD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30BE76E" w14:textId="6209938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ABA0F6C" w14:textId="5532942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5EEE7F5E" w14:textId="2CE3E50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7E9930E1" w14:textId="68F96D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5F531FB" w14:textId="665805F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A8B48F8" w14:textId="3C83440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C7B2352" w14:textId="1DEE0FF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6B06B05E" w14:textId="7364A43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w:t>
      </w:r>
      <w:r w:rsidR="00DD0224">
        <w:rPr>
          <w:rFonts w:ascii="Consolas" w:eastAsia="Times New Roman" w:hAnsi="Consolas" w:cs="Consolas"/>
          <w:sz w:val="20"/>
          <w:lang w:eastAsia="ko-KR"/>
        </w:rPr>
        <w:t>ribed in section 4.3.1</w:t>
      </w:r>
      <w:r w:rsidRPr="00CF102B">
        <w:rPr>
          <w:rFonts w:ascii="Consolas" w:eastAsia="Times New Roman" w:hAnsi="Consolas" w:cs="Consolas"/>
          <w:sz w:val="20"/>
          <w:lang w:eastAsia="ko-KR"/>
        </w:rPr>
        <w:t>"</w:t>
      </w:r>
    </w:p>
    <w:p w14:paraId="7AA8ED19" w14:textId="16DCF4A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D9CC81A" w14:textId="30A819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2B55633" w14:textId="1FD31BE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1B8CAAE" w14:textId="6C8D30C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{5.3.2}"</w:t>
      </w:r>
    </w:p>
    <w:p w14:paraId="69443B1E" w14:textId="689329C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99CD9CB" w14:textId="1BF9B5C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"finalProfileStatusIndicator"</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15C302B" w14:textId="4E002D3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8B098FF" w14:textId="44FDB56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{5.3.4}"</w:t>
      </w:r>
    </w:p>
    <w:p w14:paraId="49EA2B0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136F7A3" w14:textId="680F1B4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4C6D64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4B17F049" w14:textId="60359115" w:rsidR="009361FF" w:rsidRDefault="00F66DD3" w:rsidP="00BD45AD">
      <w:pPr>
        <w:pStyle w:val="Heading4"/>
        <w:numPr>
          <w:ilvl w:val="0"/>
          <w:numId w:val="0"/>
        </w:numPr>
        <w:tabs>
          <w:tab w:val="left" w:pos="1077"/>
        </w:tabs>
        <w:ind w:left="1077" w:hanging="1077"/>
      </w:pPr>
      <w:bookmarkStart w:id="3140" w:name="_Toc91761075"/>
      <w:r>
        <w:lastRenderedPageBreak/>
        <w:t>6.5.2.4</w:t>
      </w:r>
      <w:r>
        <w:tab/>
      </w:r>
      <w:r w:rsidR="009361FF">
        <w:t>"ES2+.ReleaseProfile" Function</w:t>
      </w:r>
      <w:bookmarkEnd w:id="3140"/>
    </w:p>
    <w:p w14:paraId="7069FB38" w14:textId="0CEDCF77"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B43806">
        <w:t>ES2+.</w:t>
      </w:r>
      <w:r>
        <w:t>ReleaseProfile"</w:t>
      </w:r>
      <w:r w:rsidRPr="00B43806">
        <w:t xml:space="preserve"> function</w:t>
      </w:r>
      <w:r>
        <w:t>:</w:t>
      </w:r>
    </w:p>
    <w:p w14:paraId="2CD77BA5" w14:textId="27667EE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1AF3CC9" w14:textId="732643F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ABBCEAD" w14:textId="1E0B02D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1F48CA7" w14:textId="6ACE5A8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DC4B94A" w14:textId="15CF9D9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F04FE75" w14:textId="7DAE5AC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0DA2BFA6" w14:textId="0736FBA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w:t>
      </w:r>
      <w:r w:rsidR="009F5BE1" w:rsidRPr="00CF102B">
        <w:rPr>
          <w:rFonts w:ascii="Consolas" w:eastAsia="Times New Roman" w:hAnsi="Consolas" w:cs="Consolas"/>
          <w:sz w:val="20"/>
          <w:lang w:eastAsia="ko-KR"/>
        </w:rPr>
        <w:t>ribed in section 5.2.1</w:t>
      </w:r>
      <w:r w:rsidRPr="00CF102B">
        <w:rPr>
          <w:rFonts w:ascii="Consolas" w:eastAsia="Times New Roman" w:hAnsi="Consolas" w:cs="Consolas"/>
          <w:sz w:val="20"/>
          <w:lang w:eastAsia="ko-KR"/>
        </w:rPr>
        <w:t>"</w:t>
      </w:r>
    </w:p>
    <w:p w14:paraId="379F016C" w14:textId="63608DC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A0655F6" w14:textId="2E53CA2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["iccid"]</w:t>
      </w:r>
    </w:p>
    <w:p w14:paraId="101CB46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840CA4D"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289DB661" w14:textId="330DAE5E" w:rsidR="009361FF" w:rsidRDefault="00F66DD3" w:rsidP="00BD45AD">
      <w:pPr>
        <w:pStyle w:val="Heading4"/>
        <w:numPr>
          <w:ilvl w:val="0"/>
          <w:numId w:val="0"/>
        </w:numPr>
        <w:tabs>
          <w:tab w:val="left" w:pos="1077"/>
        </w:tabs>
        <w:ind w:left="1077" w:hanging="1077"/>
      </w:pPr>
      <w:bookmarkStart w:id="3141" w:name="_Toc91761076"/>
      <w:r>
        <w:t>6.5.2.5</w:t>
      </w:r>
      <w:r>
        <w:tab/>
      </w:r>
      <w:r w:rsidR="009361FF">
        <w:t>"ES2+.</w:t>
      </w:r>
      <w:r w:rsidR="00A34661" w:rsidRPr="00B83BC0">
        <w:t>Handle</w:t>
      </w:r>
      <w:r w:rsidR="00A34661">
        <w:t>Notification</w:t>
      </w:r>
      <w:r w:rsidR="009361FF">
        <w:t>" Function</w:t>
      </w:r>
      <w:bookmarkEnd w:id="3141"/>
    </w:p>
    <w:p w14:paraId="456A68E0" w14:textId="69F39EE4"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C36D4D">
        <w:t>ES2+.</w:t>
      </w:r>
      <w:r w:rsidR="00A34661">
        <w:t>HandleNotification</w:t>
      </w:r>
      <w:r>
        <w:t>"</w:t>
      </w:r>
      <w:r w:rsidRPr="00B43806">
        <w:t xml:space="preserve"> function</w:t>
      </w:r>
      <w:r>
        <w:t>:</w:t>
      </w:r>
    </w:p>
    <w:p w14:paraId="1E4637B6" w14:textId="2495127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6D40EE6" w14:textId="36FEF74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04C2F80" w14:textId="6E60548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5C6FFD7" w14:textId="7494830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E51B9BD" w14:textId="565FC75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04F714F" w14:textId="72DDE6C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72BAC1E2" w14:textId="76FCD4E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"EID as described </w:t>
      </w:r>
      <w:r w:rsidR="00DD0224">
        <w:rPr>
          <w:rFonts w:ascii="Consolas" w:eastAsia="Times New Roman" w:hAnsi="Consolas" w:cs="Consolas"/>
          <w:sz w:val="20"/>
          <w:lang w:eastAsia="ko-KR"/>
        </w:rPr>
        <w:t>in section 4.3.1</w:t>
      </w:r>
      <w:r w:rsidRPr="00CF102B">
        <w:rPr>
          <w:rFonts w:ascii="Consolas" w:eastAsia="Times New Roman" w:hAnsi="Consolas" w:cs="Consolas"/>
          <w:sz w:val="20"/>
          <w:lang w:eastAsia="ko-KR"/>
        </w:rPr>
        <w:t>"</w:t>
      </w:r>
    </w:p>
    <w:p w14:paraId="01ACE14F" w14:textId="1D40F2C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04C3DE2" w14:textId="6933F5F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7EEEB0E" w14:textId="22C6A4E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3BC74C4" w14:textId="3CE5339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F5BE1" w:rsidRPr="00CF102B">
        <w:rPr>
          <w:rFonts w:ascii="Consolas" w:eastAsia="Times New Roman" w:hAnsi="Consolas" w:cs="Consolas"/>
          <w:sz w:val="20"/>
          <w:lang w:eastAsia="ko-KR"/>
        </w:rPr>
        <w:t>^[0-9]{19}[0-9F]?$</w:t>
      </w:r>
      <w:r w:rsidRPr="00CF102B">
        <w:rPr>
          <w:rFonts w:ascii="Consolas" w:eastAsia="Times New Roman" w:hAnsi="Consolas" w:cs="Consolas"/>
          <w:sz w:val="20"/>
          <w:lang w:eastAsia="ko-KR"/>
        </w:rPr>
        <w:t>",</w:t>
      </w:r>
    </w:p>
    <w:p w14:paraId="7FD866A1" w14:textId="62C1F5F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"ICCID as described in </w:t>
      </w:r>
      <w:r w:rsidR="009F5BE1" w:rsidRPr="00CF102B">
        <w:rPr>
          <w:rFonts w:ascii="Consolas" w:eastAsia="Times New Roman" w:hAnsi="Consolas" w:cs="Consolas"/>
          <w:sz w:val="20"/>
          <w:lang w:eastAsia="ko-KR"/>
        </w:rPr>
        <w:t>section 5.2.1</w:t>
      </w:r>
      <w:r w:rsidRPr="00CF102B">
        <w:rPr>
          <w:rFonts w:ascii="Consolas" w:eastAsia="Times New Roman" w:hAnsi="Consolas" w:cs="Consolas"/>
          <w:sz w:val="20"/>
          <w:lang w:eastAsia="ko-KR"/>
        </w:rPr>
        <w:t>"</w:t>
      </w:r>
    </w:p>
    <w:p w14:paraId="2BE6301E" w14:textId="60336CD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CCFAE0D" w14:textId="13C3FA35"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654F1B5" w14:textId="3F793C00"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3C95D15" w14:textId="1FB00110"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ection 5.3.5</w:t>
      </w:r>
      <w:r w:rsidRPr="00CF102B">
        <w:rPr>
          <w:rFonts w:ascii="Consolas" w:eastAsia="Times New Roman" w:hAnsi="Consolas" w:cs="Consolas"/>
          <w:sz w:val="20"/>
          <w:lang w:eastAsia="ko-KR"/>
        </w:rPr>
        <w:t>"</w:t>
      </w:r>
    </w:p>
    <w:p w14:paraId="6F04CE89" w14:textId="1858B7D3" w:rsidR="00F42BA5" w:rsidRPr="00CF102B" w:rsidRDefault="00F42BA5"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7772DB8" w14:textId="3E12683D"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notificationReceiverIdentifier</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p>
    <w:p w14:paraId="4221BC64" w14:textId="6C0369BA"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3452C49" w14:textId="2ABC5EB9"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"#SupportedFromV3.0.0# 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w:t>
      </w:r>
      <w:r>
        <w:rPr>
          <w:rFonts w:ascii="Consolas" w:eastAsiaTheme="minorEastAsia" w:hAnsi="Consolas" w:cs="Consolas" w:hint="eastAsia"/>
          <w:sz w:val="20"/>
          <w:lang w:eastAsia="ko-KR"/>
        </w:rPr>
        <w:t>5</w:t>
      </w:r>
      <w:r w:rsidRPr="009353E0">
        <w:rPr>
          <w:rFonts w:ascii="Consolas" w:eastAsiaTheme="minorEastAsia" w:hAnsi="Consolas" w:cs="Consolas"/>
          <w:sz w:val="20"/>
          <w:lang w:eastAsia="ko-KR"/>
        </w:rPr>
        <w:t>"</w:t>
      </w:r>
    </w:p>
    <w:p w14:paraId="2FC0ABD6" w14:textId="7ED6DAAE"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D8CF6E1" w14:textId="3E828333"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notificationIdentifier</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p>
    <w:p w14:paraId="73E7C9D0" w14:textId="00E769D0"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E36139F" w14:textId="72A2C452"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sidR="00973186">
        <w:rPr>
          <w:rFonts w:ascii="Consolas" w:eastAsiaTheme="minorEastAsia" w:hAnsi="Consolas" w:cs="Consolas" w:hint="eastAsia"/>
          <w:sz w:val="20"/>
          <w:lang w:eastAsia="ko-KR"/>
        </w:rPr>
        <w:t>:</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"#SupportedFromV3.0.0# 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w:t>
      </w:r>
      <w:r>
        <w:rPr>
          <w:rFonts w:ascii="Consolas" w:eastAsiaTheme="minorEastAsia" w:hAnsi="Consolas" w:cs="Consolas" w:hint="eastAsia"/>
          <w:sz w:val="20"/>
          <w:lang w:eastAsia="ko-KR"/>
        </w:rPr>
        <w:t>5</w:t>
      </w:r>
      <w:r w:rsidRPr="009353E0">
        <w:rPr>
          <w:rFonts w:ascii="Consolas" w:eastAsiaTheme="minorEastAsia" w:hAnsi="Consolas" w:cs="Consolas"/>
          <w:sz w:val="20"/>
          <w:lang w:eastAsia="ko-KR"/>
        </w:rPr>
        <w:t>"</w:t>
      </w:r>
    </w:p>
    <w:p w14:paraId="1B9B7356" w14:textId="05CCA526" w:rsidR="008E1CFB" w:rsidRPr="009353E0" w:rsidRDefault="008E1CFB" w:rsidP="008E1CFB">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8D0ABAB" w14:textId="1976B08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profileType</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8567E83" w14:textId="16B10D8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694034B0" w14:textId="3DC16AF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Content free information defined by the Operator (e.g.</w:t>
      </w:r>
      <w:r w:rsidR="004053F7" w:rsidRPr="00CF102B">
        <w:rPr>
          <w:rFonts w:ascii="Consolas" w:eastAsia="Times New Roman" w:hAnsi="Consolas" w:cs="Consolas"/>
          <w:sz w:val="20"/>
          <w:lang w:eastAsia="ko-KR"/>
        </w:rPr>
        <w:t>'</w:t>
      </w:r>
      <w:r w:rsidRPr="00CF102B">
        <w:rPr>
          <w:rFonts w:ascii="Consolas" w:eastAsia="Times New Roman" w:hAnsi="Consolas" w:cs="Consolas"/>
          <w:sz w:val="20"/>
          <w:lang w:eastAsia="ko-KR"/>
        </w:rPr>
        <w:t>P9054-2</w:t>
      </w:r>
      <w:r w:rsidR="004053F7" w:rsidRPr="00CF102B">
        <w:rPr>
          <w:rFonts w:ascii="Consolas" w:eastAsia="Times New Roman" w:hAnsi="Consolas" w:cs="Consolas"/>
          <w:sz w:val="20"/>
          <w:lang w:eastAsia="ko-KR"/>
        </w:rPr>
        <w:t>'</w:t>
      </w:r>
      <w:r w:rsidRPr="00CF102B">
        <w:rPr>
          <w:rFonts w:ascii="Consolas" w:eastAsia="Times New Roman" w:hAnsi="Consolas" w:cs="Consolas"/>
          <w:sz w:val="20"/>
          <w:lang w:eastAsia="ko-KR"/>
        </w:rPr>
        <w:t>)</w:t>
      </w:r>
      <w:r w:rsidRPr="00CF102B">
        <w:rPr>
          <w:rFonts w:ascii="Consolas" w:eastAsia="Times New Roman" w:hAnsi="Consolas" w:cs="Consolas" w:hint="eastAsia"/>
          <w:sz w:val="20"/>
          <w:lang w:eastAsia="ko-KR"/>
        </w:rPr>
        <w:t>"</w:t>
      </w:r>
    </w:p>
    <w:p w14:paraId="5F32409E" w14:textId="6E157F0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5E5D0D5" w14:textId="5BF1016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w:t>
      </w:r>
      <w:r w:rsidRPr="00CF102B">
        <w:rPr>
          <w:rFonts w:ascii="Consolas" w:eastAsia="Times New Roman" w:hAnsi="Consolas" w:cs="Consolas"/>
          <w:sz w:val="20"/>
          <w:lang w:eastAsia="ko-KR"/>
        </w:rPr>
        <w:t>imestamp</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C893046" w14:textId="4CCBB83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360DF6C6" w14:textId="173FB3B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207F32">
        <w:rPr>
          <w:rFonts w:ascii="Consolas" w:eastAsia="Times New Roman" w:hAnsi="Consolas" w:cs="Consolas"/>
          <w:sz w:val="20"/>
          <w:lang w:eastAsia="ko-KR"/>
        </w:rPr>
        <w:t>^</w:t>
      </w:r>
      <w:r w:rsidRPr="00CF102B">
        <w:rPr>
          <w:rFonts w:ascii="Consolas" w:eastAsia="Times New Roman" w:hAnsi="Consolas" w:cs="Consolas" w:hint="eastAsia"/>
          <w:sz w:val="20"/>
          <w:lang w:eastAsia="ko-KR"/>
        </w:rPr>
        <w:t>[0-9]{4}-[0-9]{2}-[0-9]{2}T[0-9]{2}:[0-9]{2}:[0-9]{2}</w:t>
      </w:r>
      <w:r w:rsidR="00102E07" w:rsidRPr="00CF102B">
        <w:rPr>
          <w:rFonts w:ascii="Consolas" w:eastAsia="Times New Roman" w:hAnsi="Consolas" w:cs="Consolas"/>
          <w:sz w:val="20"/>
          <w:lang w:eastAsia="ko-KR"/>
        </w:rPr>
        <w:t>(Z|([+\</w:t>
      </w:r>
      <w:r w:rsidR="000A4214">
        <w:rPr>
          <w:rFonts w:ascii="Consolas" w:eastAsia="Times New Roman" w:hAnsi="Consolas" w:cs="Consolas"/>
          <w:sz w:val="20"/>
          <w:lang w:eastAsia="ko-KR"/>
        </w:rPr>
        <w:t>\</w:t>
      </w:r>
      <w:r w:rsidR="00102E07" w:rsidRPr="00CF102B">
        <w:rPr>
          <w:rFonts w:ascii="Consolas" w:eastAsia="Times New Roman" w:hAnsi="Consolas" w:cs="Consolas"/>
          <w:sz w:val="20"/>
          <w:lang w:eastAsia="ko-KR"/>
        </w:rPr>
        <w:t>-][0-9]{2}:[0-9]{2}))</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50C0E1D2" w14:textId="7BD2541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 format as specified by W3C: YYYY-MM-DDThh:mm:ssTZD (</w:t>
      </w:r>
      <w:r w:rsidR="00151A47">
        <w:rPr>
          <w:rFonts w:ascii="Consolas" w:eastAsia="Times New Roman" w:hAnsi="Consolas" w:cs="Consolas"/>
          <w:sz w:val="20"/>
          <w:lang w:eastAsia="ko-KR"/>
        </w:rPr>
        <w:t xml:space="preserve">E.g., </w:t>
      </w:r>
      <w:r w:rsidRPr="00CF102B">
        <w:rPr>
          <w:rFonts w:ascii="Consolas" w:eastAsia="Times New Roman" w:hAnsi="Consolas" w:cs="Consolas"/>
          <w:sz w:val="20"/>
          <w:lang w:eastAsia="ko-KR"/>
        </w:rPr>
        <w:t>2001-12-17T09:30:47Z)</w:t>
      </w:r>
      <w:r w:rsidRPr="00CF102B">
        <w:rPr>
          <w:rFonts w:ascii="Consolas" w:eastAsia="Times New Roman" w:hAnsi="Consolas" w:cs="Consolas" w:hint="eastAsia"/>
          <w:sz w:val="20"/>
          <w:lang w:eastAsia="ko-KR"/>
        </w:rPr>
        <w:t>"</w:t>
      </w:r>
    </w:p>
    <w:p w14:paraId="12A4119B" w14:textId="7C4215F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B441265" w14:textId="2EEA993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r>
      <w:r w:rsidRPr="00CF102B">
        <w:rPr>
          <w:rFonts w:ascii="Consolas" w:eastAsia="Times New Roman" w:hAnsi="Consolas" w:cs="Consolas"/>
          <w:sz w:val="20"/>
          <w:lang w:eastAsia="ko-KR"/>
        </w:rPr>
        <w:tab/>
        <w:t>"</w:t>
      </w:r>
      <w:r w:rsidR="00A34661" w:rsidRPr="00CF102B">
        <w:rPr>
          <w:rFonts w:ascii="Consolas" w:eastAsia="Times New Roman" w:hAnsi="Consolas" w:cs="Consolas"/>
          <w:sz w:val="20"/>
          <w:lang w:eastAsia="ko-KR"/>
        </w:rPr>
        <w:t>notificationEvent</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D82712D" w14:textId="62500D9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"integer",</w:t>
      </w:r>
    </w:p>
    <w:p w14:paraId="503CA5EF" w14:textId="4E872D5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"Identification of the step reached in the procedure</w:t>
      </w:r>
      <w:r w:rsidR="00A34661" w:rsidRPr="00CF102B">
        <w:rPr>
          <w:rFonts w:ascii="Consolas" w:eastAsia="Times New Roman" w:hAnsi="Consolas" w:cs="Consolas"/>
          <w:sz w:val="20"/>
          <w:lang w:eastAsia="ko-KR"/>
        </w:rPr>
        <w:t xml:space="preserve"> or the forwarded event</w:t>
      </w:r>
      <w:r w:rsidRPr="00CF102B">
        <w:rPr>
          <w:rFonts w:ascii="Consolas" w:eastAsia="Times New Roman" w:hAnsi="Consolas" w:cs="Consolas"/>
          <w:sz w:val="20"/>
          <w:lang w:eastAsia="ko-KR"/>
        </w:rPr>
        <w:t>"</w:t>
      </w:r>
    </w:p>
    <w:p w14:paraId="41B6B2D1" w14:textId="4659AB9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8F6D278" w14:textId="4ED85E0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00A34661" w:rsidRPr="00CF102B">
        <w:rPr>
          <w:rFonts w:ascii="Consolas" w:eastAsia="Times New Roman" w:hAnsi="Consolas" w:cs="Consolas"/>
          <w:sz w:val="20"/>
          <w:lang w:eastAsia="ko-KR"/>
        </w:rPr>
        <w:t>notificationEventStatus</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FF51791" w14:textId="7CFBDD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r w:rsidRPr="00CF102B">
        <w:rPr>
          <w:rFonts w:ascii="Consolas" w:eastAsia="Times New Roman" w:hAnsi="Consolas" w:cs="Consolas" w:hint="eastAsia"/>
          <w:sz w:val="20"/>
          <w:lang w:eastAsia="ko-KR"/>
        </w:rPr>
        <w:t>",</w:t>
      </w:r>
    </w:p>
    <w:p w14:paraId="0895E494" w14:textId="372E64C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ExecutionStatus Common Data Type</w:t>
      </w:r>
      <w:r w:rsidRPr="00CF102B">
        <w:rPr>
          <w:rFonts w:ascii="Consolas" w:eastAsia="Times New Roman" w:hAnsi="Consolas" w:cs="Consolas" w:hint="eastAsia"/>
          <w:sz w:val="20"/>
          <w:lang w:eastAsia="ko-KR"/>
        </w:rPr>
        <w:t>"</w:t>
      </w:r>
      <w:r w:rsidR="000A4214">
        <w:rPr>
          <w:rFonts w:ascii="Consolas" w:eastAsia="Times New Roman" w:hAnsi="Consolas" w:cs="Consolas"/>
          <w:sz w:val="20"/>
          <w:lang w:eastAsia="ko-KR"/>
        </w:rPr>
        <w:t>,</w:t>
      </w:r>
    </w:p>
    <w:p w14:paraId="796EBF81" w14:textId="1F60CDA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8B5AB7B" w14:textId="475430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C804BA6" w14:textId="3231450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0E30176" w14:textId="047EB05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 Failed"</w:t>
      </w:r>
    </w:p>
    <w:p w14:paraId="5FBBE3C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61D65CA" w14:textId="3B12B0A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"statusCodeData"</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0D6C7D4" w14:textId="216B4F7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7ABCFADC" w14:textId="0021481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EF0CB06" w14:textId="540F67D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6A97DD2" w14:textId="6A26A4A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F4CB68F" w14:textId="360A8CF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subject code"</w:t>
      </w:r>
    </w:p>
    <w:p w14:paraId="5D045A8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B129B75" w14:textId="1F2DA9D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"reasonCode"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3E28EE0" w14:textId="13A8A3D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5900A22" w14:textId="4CAAB35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"OID of the reason code"</w:t>
      </w:r>
    </w:p>
    <w:p w14:paraId="01E17D4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28F550C" w14:textId="3C660E4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FBE81CF" w14:textId="036CF6E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A86A184" w14:textId="3D3C09A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"Identifier of the subject"</w:t>
      </w:r>
    </w:p>
    <w:p w14:paraId="39EF0B1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289256F" w14:textId="580FE91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"message"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26DD005" w14:textId="0C28EF4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9D2083D" w14:textId="5CF2036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"Textual and human readable explanation"</w:t>
      </w:r>
    </w:p>
    <w:p w14:paraId="1992DD6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243E58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1CA09BE" w14:textId="34735A3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["subjectCode", "reasonCode"]</w:t>
      </w:r>
    </w:p>
    <w:p w14:paraId="6EE4AEB7" w14:textId="7C9605E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60F838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C351B1F" w14:textId="57EE10F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["status"]</w:t>
      </w:r>
    </w:p>
    <w:p w14:paraId="0C5E48A2" w14:textId="579A6DD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8153690" w14:textId="0FF9164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"resultData"</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0DADF46" w14:textId="20D6239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67B4334E" w14:textId="0E263DE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07211DFE" w14:textId="419A580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001A2195">
        <w:rPr>
          <w:rFonts w:ascii="Consolas" w:eastAsia="Times New Roman" w:hAnsi="Consolas" w:cs="Consolas"/>
          <w:sz w:val="20"/>
          <w:lang w:eastAsia="ko-KR"/>
        </w:rPr>
        <w:t xml:space="preserve">finalResult data object </w:t>
      </w:r>
      <w:r w:rsidRPr="00CF102B">
        <w:rPr>
          <w:rFonts w:ascii="Consolas" w:eastAsia="Times New Roman" w:hAnsi="Consolas" w:cs="Consolas"/>
          <w:sz w:val="20"/>
          <w:lang w:eastAsia="ko-KR"/>
        </w:rPr>
        <w:t>contained in the ProfileInstallationResult</w:t>
      </w:r>
      <w:r w:rsidR="001A2195">
        <w:rPr>
          <w:rFonts w:ascii="Consolas" w:eastAsia="Times New Roman" w:hAnsi="Consolas" w:cs="Consolas"/>
          <w:sz w:val="20"/>
          <w:lang w:eastAsia="ko-KR"/>
        </w:rPr>
        <w:t xml:space="preserve"> or LoadRpmPackageResult</w:t>
      </w:r>
      <w:r w:rsidRPr="00CF102B">
        <w:rPr>
          <w:rFonts w:ascii="Consolas" w:eastAsia="Times New Roman" w:hAnsi="Consolas" w:cs="Consolas"/>
          <w:sz w:val="20"/>
          <w:lang w:eastAsia="ko-KR"/>
        </w:rPr>
        <w:t>"</w:t>
      </w:r>
    </w:p>
    <w:p w14:paraId="1C88525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4CCC9B9" w14:textId="5930CE2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2F63956D" w14:textId="1CDD225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timestamp</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 "</w:t>
      </w:r>
      <w:r w:rsidR="00A34661" w:rsidRPr="00CF102B">
        <w:rPr>
          <w:rFonts w:ascii="Consolas" w:eastAsia="Times New Roman" w:hAnsi="Consolas" w:cs="Consolas"/>
          <w:sz w:val="20"/>
          <w:lang w:eastAsia="ko-KR"/>
        </w:rPr>
        <w:t>notificationEvent</w:t>
      </w:r>
      <w:r w:rsidRPr="00CF102B">
        <w:rPr>
          <w:rFonts w:ascii="Consolas" w:eastAsia="Times New Roman" w:hAnsi="Consolas" w:cs="Consolas"/>
          <w:sz w:val="20"/>
          <w:lang w:eastAsia="ko-KR"/>
        </w:rPr>
        <w:t>"]</w:t>
      </w:r>
    </w:p>
    <w:p w14:paraId="1A683A8F"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CF102B">
        <w:rPr>
          <w:rFonts w:ascii="Consolas" w:eastAsia="Times New Roman" w:hAnsi="Consolas" w:cs="Consolas"/>
          <w:sz w:val="20"/>
          <w:lang w:eastAsia="ko-KR"/>
        </w:rPr>
        <w:t>}</w:t>
      </w:r>
    </w:p>
    <w:p w14:paraId="3377E3AE" w14:textId="77777777" w:rsidR="004131F8" w:rsidRDefault="004131F8" w:rsidP="00BD45AD">
      <w:pPr>
        <w:pStyle w:val="NormalParagraph"/>
      </w:pPr>
    </w:p>
    <w:p w14:paraId="2B9B5020" w14:textId="7183D406" w:rsidR="009361FF" w:rsidRPr="000619B0" w:rsidRDefault="00F66DD3" w:rsidP="00BD45AD">
      <w:pPr>
        <w:pStyle w:val="Heading4"/>
        <w:numPr>
          <w:ilvl w:val="0"/>
          <w:numId w:val="0"/>
        </w:numPr>
        <w:tabs>
          <w:tab w:val="left" w:pos="1077"/>
        </w:tabs>
        <w:ind w:left="1077" w:hanging="1077"/>
      </w:pPr>
      <w:bookmarkStart w:id="3142" w:name="_Toc91761078"/>
      <w:r w:rsidRPr="000619B0">
        <w:t>6.5.2.6</w:t>
      </w:r>
      <w:r w:rsidRPr="000619B0">
        <w:tab/>
      </w:r>
      <w:r w:rsidR="009361FF">
        <w:t>"ES9+.</w:t>
      </w:r>
      <w:r w:rsidR="009361FF" w:rsidRPr="00595926">
        <w:t>Initiate</w:t>
      </w:r>
      <w:r w:rsidR="009361FF">
        <w:t>Authentication" Function</w:t>
      </w:r>
      <w:bookmarkEnd w:id="3142"/>
    </w:p>
    <w:p w14:paraId="005D9CBE" w14:textId="6B4B87E0"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B43806">
        <w:t>ES9+.InitiateAuthentication</w:t>
      </w:r>
      <w:r>
        <w:t>"</w:t>
      </w:r>
      <w:r w:rsidRPr="00B43806">
        <w:t xml:space="preserve"> function</w:t>
      </w:r>
      <w:r>
        <w:t>:</w:t>
      </w:r>
    </w:p>
    <w:p w14:paraId="2252D295" w14:textId="4C8FB70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E656263" w14:textId="2D119D0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27C6A65" w14:textId="17C1980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A0A9D41" w14:textId="6A3C8E4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u</w:t>
      </w:r>
      <w:r w:rsidRPr="00CF102B">
        <w:rPr>
          <w:rFonts w:ascii="Consolas" w:eastAsia="Times New Roman" w:hAnsi="Consolas" w:cs="Consolas" w:hint="eastAsia"/>
          <w:sz w:val="20"/>
          <w:lang w:eastAsia="ko-KR"/>
        </w:rPr>
        <w:t>iccChallenge</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43F8420" w14:textId="70F624E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3BCC4B3" w14:textId="0F0F31B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3BD2D148" w14:textId="4D1593C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00FA03BB">
        <w:rPr>
          <w:rFonts w:ascii="Consolas" w:eastAsia="Times New Roman" w:hAnsi="Consolas" w:cs="Consolas"/>
          <w:sz w:val="20"/>
          <w:lang w:eastAsia="ko-KR"/>
        </w:rPr>
        <w:t xml:space="preserve">base64 encoding of the value field of the </w:t>
      </w:r>
      <w:r w:rsidRPr="00CF102B">
        <w:rPr>
          <w:rFonts w:ascii="Consolas" w:eastAsia="Times New Roman" w:hAnsi="Consolas" w:cs="Consolas"/>
          <w:sz w:val="20"/>
          <w:lang w:eastAsia="ko-KR"/>
        </w:rPr>
        <w:t>eUICC Challenge</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5.6.1</w:t>
      </w:r>
      <w:r w:rsidR="00FA03BB">
        <w:rPr>
          <w:rFonts w:ascii="Consolas" w:eastAsia="Times New Roman" w:hAnsi="Consolas" w:cs="Consolas"/>
          <w:sz w:val="20"/>
          <w:lang w:eastAsia="ko-KR"/>
        </w:rPr>
        <w:t xml:space="preserve"> (without tag and length fields)</w:t>
      </w:r>
      <w:r w:rsidRPr="00CF102B">
        <w:rPr>
          <w:rFonts w:ascii="Consolas" w:eastAsia="Times New Roman" w:hAnsi="Consolas" w:cs="Consolas"/>
          <w:sz w:val="20"/>
          <w:lang w:eastAsia="ko-KR"/>
        </w:rPr>
        <w:t>"</w:t>
      </w:r>
    </w:p>
    <w:p w14:paraId="21B39139" w14:textId="3C2E42C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0D6F7ED" w14:textId="67AD0BF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"euiccInfo1"</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1F1E5C3" w14:textId="181EC82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48083931" w14:textId="09565CC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7E86D973" w14:textId="0AA5283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"euiccinfo1</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5.6.1"</w:t>
      </w:r>
    </w:p>
    <w:p w14:paraId="16510A04" w14:textId="762D3A1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DF9EB08" w14:textId="14208CC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"smdpAddress"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7BA78DC" w14:textId="17BF108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07BB596E" w14:textId="4F9FC50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"SM-DP+ Address</w:t>
      </w:r>
      <w:r w:rsidRPr="00CF102B">
        <w:rPr>
          <w:rFonts w:ascii="Consolas" w:eastAsia="Times New Roman" w:hAnsi="Consolas" w:cs="Consolas"/>
          <w:sz w:val="20"/>
          <w:lang w:eastAsia="ko-KR"/>
        </w:rPr>
        <w:t xml:space="preserve"> as defined in Section 5.6.1</w:t>
      </w:r>
      <w:r w:rsidRPr="00CF102B">
        <w:rPr>
          <w:rFonts w:ascii="Consolas" w:eastAsia="Times New Roman" w:hAnsi="Consolas" w:cs="Consolas" w:hint="eastAsia"/>
          <w:sz w:val="20"/>
          <w:lang w:eastAsia="ko-KR"/>
        </w:rPr>
        <w:t>"</w:t>
      </w:r>
    </w:p>
    <w:p w14:paraId="387B9457" w14:textId="431A8C5D" w:rsidR="00EE7CE6"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w:t>
      </w:r>
      <w:r w:rsidR="00EE7CE6" w:rsidRPr="00CF102B">
        <w:rPr>
          <w:rFonts w:ascii="Consolas" w:eastAsia="Times New Roman" w:hAnsi="Consolas" w:cs="Consolas"/>
          <w:sz w:val="20"/>
          <w:lang w:val="en-US" w:eastAsia="ko-KR"/>
        </w:rPr>
        <w:t>,</w:t>
      </w:r>
    </w:p>
    <w:p w14:paraId="5E8D55B0" w14:textId="09F43601" w:rsidR="00A239C1" w:rsidRPr="00CF102B" w:rsidRDefault="00A239C1"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"lpaRspCapability"</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w:t>
      </w:r>
    </w:p>
    <w:p w14:paraId="2F1741CA" w14:textId="10CA78FF" w:rsidR="00671CAA" w:rsidRDefault="00A239C1" w:rsidP="00671CA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"type"</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"string",</w:t>
      </w:r>
    </w:p>
    <w:p w14:paraId="6F1D1F7F" w14:textId="06BF4412" w:rsidR="00A239C1" w:rsidRPr="00CF102B" w:rsidRDefault="00671CAA" w:rsidP="00671CA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"base64",</w:t>
      </w:r>
    </w:p>
    <w:p w14:paraId="4B4E2DD1" w14:textId="4614804C" w:rsidR="00A239C1" w:rsidRPr="00CF102B" w:rsidRDefault="00A239C1"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"description"</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"#SupportedFromV3.0.0# </w:t>
      </w:r>
      <w:r w:rsidRPr="00CF102B">
        <w:rPr>
          <w:rFonts w:ascii="Consolas" w:eastAsia="Times New Roman" w:hAnsi="Consolas" w:cs="Consolas"/>
          <w:sz w:val="20"/>
          <w:lang w:eastAsia="ko-KR"/>
        </w:rPr>
        <w:t>lpaRspCapability</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5.6.1</w:t>
      </w:r>
      <w:r w:rsidRPr="00CF102B">
        <w:rPr>
          <w:rFonts w:ascii="Consolas" w:eastAsia="Times New Roman" w:hAnsi="Consolas" w:cs="Consolas"/>
          <w:sz w:val="20"/>
          <w:lang w:val="en-US" w:eastAsia="ko-KR"/>
        </w:rPr>
        <w:t>"</w:t>
      </w:r>
    </w:p>
    <w:p w14:paraId="11408D4F" w14:textId="77777777" w:rsidR="00A239C1" w:rsidRPr="00CF102B" w:rsidRDefault="00A239C1"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w:t>
      </w:r>
    </w:p>
    <w:p w14:paraId="149661D1" w14:textId="1B8AB67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68335834" w14:textId="4FE2B33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u</w:t>
      </w:r>
      <w:r w:rsidRPr="00CF102B">
        <w:rPr>
          <w:rFonts w:ascii="Consolas" w:eastAsia="Times New Roman" w:hAnsi="Consolas" w:cs="Consolas" w:hint="eastAsia"/>
          <w:sz w:val="20"/>
          <w:lang w:eastAsia="ko-KR"/>
        </w:rPr>
        <w:t>iccChallenge</w:t>
      </w:r>
      <w:r w:rsidRPr="00CF102B">
        <w:rPr>
          <w:rFonts w:ascii="Consolas" w:eastAsia="Times New Roman" w:hAnsi="Consolas" w:cs="Consolas"/>
          <w:sz w:val="20"/>
          <w:lang w:eastAsia="ko-KR"/>
        </w:rPr>
        <w:t xml:space="preserve">", "euiccInfo1", </w:t>
      </w:r>
      <w:r w:rsidRPr="00CF102B">
        <w:rPr>
          <w:rFonts w:ascii="Consolas" w:eastAsia="Times New Roman" w:hAnsi="Consolas" w:cs="Consolas" w:hint="eastAsia"/>
          <w:sz w:val="20"/>
          <w:lang w:eastAsia="ko-KR"/>
        </w:rPr>
        <w:t>"smdpAddress"</w:t>
      </w:r>
      <w:r w:rsidRPr="00CF102B">
        <w:rPr>
          <w:rFonts w:ascii="Consolas" w:eastAsia="Times New Roman" w:hAnsi="Consolas" w:cs="Consolas"/>
          <w:sz w:val="20"/>
          <w:lang w:eastAsia="ko-KR"/>
        </w:rPr>
        <w:t>]</w:t>
      </w:r>
    </w:p>
    <w:p w14:paraId="14CBB575"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65FD18ED" w14:textId="77777777" w:rsidR="009361FF" w:rsidRDefault="009361FF" w:rsidP="009361FF">
      <w:pPr>
        <w:pStyle w:val="NormalParagraph"/>
      </w:pPr>
    </w:p>
    <w:p w14:paraId="39B22A9E" w14:textId="254E2147" w:rsidR="009361FF"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ES9+.InitiateAuthentication</w:t>
      </w:r>
      <w:r>
        <w:t>"</w:t>
      </w:r>
      <w:r w:rsidRPr="00B43806">
        <w:t xml:space="preserve"> function</w:t>
      </w:r>
      <w:r>
        <w:t>:</w:t>
      </w:r>
    </w:p>
    <w:p w14:paraId="0319C62B" w14:textId="6149C27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ED42023" w14:textId="0911727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7AE1A140" w14:textId="7D6039D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CF4107B" w14:textId="479F4DC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A291ED0" w14:textId="747C367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690137E" w14:textId="5C20E88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30487B0D" w14:textId="46EE059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defined in Section 5.6.1"</w:t>
      </w:r>
    </w:p>
    <w:p w14:paraId="67A576FD" w14:textId="50A4087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1D2BCDF" w14:textId="3ABA72F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"serverSigned1"</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1CA4A59C" w14:textId="04D5556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7372090B" w14:textId="695911C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78D1CDC0" w14:textId="58CE9A3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data object as required by ES10b.AuthenticateServer" </w:t>
      </w:r>
    </w:p>
    <w:p w14:paraId="23CF282D" w14:textId="4132766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D450FB3" w14:textId="17066F2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"serverSignature1"</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D783F90" w14:textId="65FAFB3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492B429D" w14:textId="5BDD042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1BA76FEE" w14:textId="61F9427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signature as required by ES10b.AuthenticateServer" </w:t>
      </w:r>
    </w:p>
    <w:p w14:paraId="017DD0B6" w14:textId="2A07752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2BC8206" w14:textId="55A9611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"euiccCiPKIdToBeUsed"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4D50AF5" w14:textId="6DB11EF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C1211BA" w14:textId="13B8BDC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7C3ED34D" w14:textId="0E3880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CI Public Key</w:t>
      </w:r>
      <w:r w:rsidRPr="00CF102B" w:rsidDel="0009585A">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 xml:space="preserve">to be used as required by ES10b.AuthenticateServer" </w:t>
      </w:r>
    </w:p>
    <w:p w14:paraId="113D1CCC" w14:textId="383411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0868045" w14:textId="0F60442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"serverCertificate"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2F3BFD0" w14:textId="3A9B307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0C128C5F" w14:textId="42B091FB" w:rsidR="009361FF"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3E9FCB17" w14:textId="73D57A71" w:rsidR="009361FF"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"The server Certificate as required by ES10b.AuthenticateServer</w:t>
      </w:r>
      <w:r w:rsidR="00283BA8" w:rsidRPr="00CF102B">
        <w:rPr>
          <w:rFonts w:ascii="Consolas" w:eastAsia="Times New Roman" w:hAnsi="Consolas" w:cs="Consolas"/>
          <w:sz w:val="20"/>
          <w:lang w:eastAsia="ko-KR"/>
        </w:rPr>
        <w:t>"</w:t>
      </w:r>
    </w:p>
    <w:p w14:paraId="239B21D7" w14:textId="440D238B" w:rsidR="00BC4E54"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r w:rsidRPr="00CF102B">
        <w:rPr>
          <w:rFonts w:ascii="Consolas" w:eastAsia="Times New Roman" w:hAnsi="Consolas" w:cs="Consolas"/>
          <w:sz w:val="20"/>
          <w:lang w:eastAsia="ko-KR"/>
        </w:rPr>
        <w:t>,</w:t>
      </w:r>
    </w:p>
    <w:p w14:paraId="133EFC23" w14:textId="7A41AACE" w:rsidR="009361FF" w:rsidRPr="00CF102B" w:rsidRDefault="00BC4E54"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"otherCertsInChain"</w:t>
      </w:r>
      <w:r w:rsidR="00973186">
        <w:rPr>
          <w:rFonts w:ascii="Consolas" w:eastAsia="Times New Roman" w:hAnsi="Consolas" w:cs="Consolas"/>
          <w:sz w:val="20"/>
          <w:lang w:eastAsia="ko-KR"/>
        </w:rPr>
        <w:t>:</w:t>
      </w:r>
      <w:r w:rsidR="00534516" w:rsidRPr="00CF102B">
        <w:rPr>
          <w:rFonts w:ascii="Consolas" w:eastAsia="Times New Roman" w:hAnsi="Consolas" w:cs="Consolas"/>
          <w:sz w:val="20"/>
          <w:lang w:eastAsia="ko-KR"/>
        </w:rPr>
        <w:t xml:space="preserve"> {</w:t>
      </w:r>
    </w:p>
    <w:p w14:paraId="502032DD" w14:textId="7FE5E834"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"type": "string",</w:t>
      </w:r>
    </w:p>
    <w:p w14:paraId="7E4C1A8E" w14:textId="3586C53A"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lastRenderedPageBreak/>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"format"</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"base64",</w:t>
      </w:r>
    </w:p>
    <w:p w14:paraId="48A3A45C" w14:textId="478E4974"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"description"</w:t>
      </w:r>
      <w:r w:rsidR="00973186">
        <w:rPr>
          <w:rFonts w:ascii="Consolas" w:eastAsia="Times New Roman" w:hAnsi="Consolas" w:cs="Consolas"/>
          <w:sz w:val="20"/>
          <w:lang w:val="en-US" w:eastAsia="ko-KR"/>
        </w:rPr>
        <w:t>:</w:t>
      </w:r>
      <w:r w:rsidRPr="00CF102B">
        <w:rPr>
          <w:rFonts w:ascii="Consolas" w:eastAsia="Times New Roman" w:hAnsi="Consolas" w:cs="Consolas"/>
          <w:sz w:val="20"/>
          <w:lang w:val="en-US" w:eastAsia="ko-KR"/>
        </w:rPr>
        <w:t xml:space="preserve"> "</w:t>
      </w:r>
      <w:r w:rsidR="003570FC" w:rsidRPr="00CF102B">
        <w:rPr>
          <w:rFonts w:ascii="Consolas" w:eastAsia="Times New Roman" w:hAnsi="Consolas" w:cs="Consolas"/>
          <w:sz w:val="20"/>
          <w:lang w:eastAsia="ko-KR"/>
        </w:rPr>
        <w:t xml:space="preserve">#SupportedFromV3.0.0# </w:t>
      </w:r>
      <w:r w:rsidRPr="00CF102B">
        <w:rPr>
          <w:rFonts w:ascii="Consolas" w:eastAsia="Times New Roman" w:hAnsi="Consolas" w:cs="Consolas"/>
          <w:sz w:val="20"/>
          <w:lang w:val="en-US" w:eastAsia="ko-KR"/>
        </w:rPr>
        <w:t xml:space="preserve">The </w:t>
      </w:r>
      <w:r w:rsidR="00A239C1" w:rsidRPr="00CF102B">
        <w:rPr>
          <w:rFonts w:ascii="Consolas" w:eastAsia="Times New Roman" w:hAnsi="Consolas" w:cs="Consolas"/>
          <w:sz w:val="20"/>
          <w:lang w:val="en-US" w:eastAsia="ko-KR"/>
        </w:rPr>
        <w:t xml:space="preserve">remaining part of the </w:t>
      </w:r>
      <w:r w:rsidRPr="00CF102B">
        <w:rPr>
          <w:rFonts w:ascii="Consolas" w:eastAsia="Times New Roman" w:hAnsi="Consolas" w:cs="Consolas"/>
          <w:sz w:val="20"/>
          <w:lang w:val="en-US" w:eastAsia="ko-KR"/>
        </w:rPr>
        <w:t>server Certificate chain as described in 5.6.1"</w:t>
      </w:r>
    </w:p>
    <w:p w14:paraId="779AF747" w14:textId="321F3C1B" w:rsidR="00534516" w:rsidRPr="00CF102B" w:rsidRDefault="0053451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CF102B">
        <w:rPr>
          <w:rFonts w:ascii="Consolas" w:eastAsia="Times New Roman" w:hAnsi="Consolas" w:cs="Consolas"/>
          <w:sz w:val="20"/>
          <w:lang w:val="en-US" w:eastAsia="ko-KR"/>
        </w:rPr>
        <w:tab/>
      </w:r>
      <w:r w:rsidRPr="00CF102B">
        <w:rPr>
          <w:rFonts w:ascii="Consolas" w:eastAsia="Times New Roman" w:hAnsi="Consolas" w:cs="Consolas"/>
          <w:sz w:val="20"/>
          <w:lang w:val="en-US" w:eastAsia="ko-KR"/>
        </w:rPr>
        <w:tab/>
        <w:t>}</w:t>
      </w:r>
      <w:r w:rsidR="00A239C1" w:rsidRPr="00CF102B">
        <w:rPr>
          <w:rFonts w:ascii="Consolas" w:eastAsia="Times New Roman" w:hAnsi="Consolas" w:cs="Consolas"/>
          <w:sz w:val="20"/>
          <w:lang w:val="en-US" w:eastAsia="ko-KR"/>
        </w:rPr>
        <w:t>,</w:t>
      </w:r>
    </w:p>
    <w:p w14:paraId="0E83D7E4" w14:textId="2629F0B9"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"crlList"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2FE110E" w14:textId="1647D694"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7E12E04" w14:textId="363BB202"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34AF0088" w14:textId="109F3C6D"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"#SupportedFromV3.0.0# The CRL list as described in ES10b.AuthenticateServer"</w:t>
      </w:r>
    </w:p>
    <w:p w14:paraId="38B43A46" w14:textId="77777777" w:rsidR="003570FC" w:rsidRPr="00CF102B" w:rsidRDefault="003570FC"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25B88D4" w14:textId="47DDDA6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C9D1D1C" w14:textId="6E0076F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"serverSigned1", "serverSignature1", "serverCertificate"]</w:t>
      </w:r>
    </w:p>
    <w:p w14:paraId="72728AD1"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F44775A" w14:textId="77777777" w:rsidR="009361FF" w:rsidRDefault="009361FF" w:rsidP="00604BD8">
      <w:pPr>
        <w:pStyle w:val="NOTE"/>
      </w:pPr>
    </w:p>
    <w:p w14:paraId="70A3823F" w14:textId="77777777" w:rsidR="009361FF" w:rsidRPr="005C54DD" w:rsidRDefault="009361FF" w:rsidP="00604BD8">
      <w:pPr>
        <w:pStyle w:val="NOTE"/>
      </w:pPr>
      <w:r w:rsidRPr="00C36D4D">
        <w:t>NOTE</w:t>
      </w:r>
      <w:r w:rsidRPr="003E4A37">
        <w:t>:</w:t>
      </w:r>
      <w:r w:rsidRPr="003E4A37">
        <w:tab/>
      </w:r>
      <w:r w:rsidRPr="005C54DD">
        <w:t xml:space="preserve">LPA is in charge of transcoding </w:t>
      </w:r>
      <w:r>
        <w:t>the</w:t>
      </w:r>
      <w:r w:rsidRPr="005C54DD">
        <w:t xml:space="preserve"> </w:t>
      </w:r>
      <w:r>
        <w:t>t</w:t>
      </w:r>
      <w:r w:rsidRPr="005C54DD">
        <w:t>ransactionI</w:t>
      </w:r>
      <w:r>
        <w:t>d</w:t>
      </w:r>
      <w:r w:rsidRPr="005C54DD">
        <w:t>.</w:t>
      </w:r>
    </w:p>
    <w:p w14:paraId="4BC8A0D3" w14:textId="4BA0ECD4" w:rsidR="009361FF" w:rsidRDefault="00F66DD3" w:rsidP="00BD45AD">
      <w:pPr>
        <w:pStyle w:val="Heading4"/>
        <w:numPr>
          <w:ilvl w:val="0"/>
          <w:numId w:val="0"/>
        </w:numPr>
        <w:tabs>
          <w:tab w:val="left" w:pos="1077"/>
        </w:tabs>
        <w:ind w:left="1077" w:hanging="1077"/>
      </w:pPr>
      <w:bookmarkStart w:id="3143" w:name="_Toc91761079"/>
      <w:r>
        <w:t>6.5.2.7</w:t>
      </w:r>
      <w:r>
        <w:tab/>
      </w:r>
      <w:r w:rsidR="009361FF">
        <w:t>"ES9+.</w:t>
      </w:r>
      <w:r w:rsidR="009361FF" w:rsidRPr="00556C83">
        <w:t>GetBound</w:t>
      </w:r>
      <w:r w:rsidR="009361FF" w:rsidRPr="00CF102B">
        <w:rPr>
          <w:rFonts w:hint="eastAsia"/>
          <w:lang w:eastAsia="ko-KR"/>
        </w:rPr>
        <w:t>P</w:t>
      </w:r>
      <w:r w:rsidR="009361FF" w:rsidRPr="00556C83">
        <w:t>rofilePackage</w:t>
      </w:r>
      <w:r w:rsidR="009361FF">
        <w:t>" Function</w:t>
      </w:r>
      <w:bookmarkEnd w:id="3143"/>
    </w:p>
    <w:p w14:paraId="6ACE94E4" w14:textId="568D5913"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C36D4D">
        <w:t>ES9+.</w:t>
      </w:r>
      <w:r w:rsidRPr="00B43806">
        <w:t>GetBoundProfilePackage</w:t>
      </w:r>
      <w:r>
        <w:t>"</w:t>
      </w:r>
      <w:r w:rsidRPr="00B43806">
        <w:t xml:space="preserve"> function</w:t>
      </w:r>
      <w:r>
        <w:t>:</w:t>
      </w:r>
    </w:p>
    <w:p w14:paraId="1232F1A8" w14:textId="733F703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76D7334" w14:textId="4ABC64D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CE95C12" w14:textId="3875A62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F7DF1A3" w14:textId="498BBE2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DABBE8E" w14:textId="694FE13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0B9F3E1" w14:textId="3BBC67C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"pattern"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^[0-9,A-F]{</w:t>
      </w:r>
      <w:r w:rsidRPr="00CF102B">
        <w:rPr>
          <w:rFonts w:ascii="Consolas" w:eastAsia="Times New Roman" w:hAnsi="Consolas" w:cs="Consolas" w:hint="eastAsia"/>
          <w:sz w:val="20"/>
          <w:lang w:eastAsia="ko-KR"/>
        </w:rPr>
        <w:t>2,</w:t>
      </w:r>
      <w:r w:rsidRPr="00CF102B">
        <w:rPr>
          <w:rFonts w:ascii="Consolas" w:eastAsia="Times New Roman" w:hAnsi="Consolas" w:cs="Consolas"/>
          <w:sz w:val="20"/>
          <w:lang w:eastAsia="ko-KR"/>
        </w:rPr>
        <w:t>32}$",</w:t>
      </w:r>
    </w:p>
    <w:p w14:paraId="48CDAB3F" w14:textId="5D12895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"TransactionID</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5.6.2"</w:t>
      </w:r>
    </w:p>
    <w:p w14:paraId="152F65AF" w14:textId="3B8556A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65C9D3A" w14:textId="66DE680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w:t>
      </w:r>
      <w:r w:rsidRPr="00CF102B">
        <w:rPr>
          <w:rFonts w:ascii="Consolas" w:eastAsia="Times New Roman" w:hAnsi="Consolas" w:cs="Consolas" w:hint="eastAsia"/>
          <w:sz w:val="20"/>
          <w:lang w:eastAsia="ko-KR"/>
        </w:rPr>
        <w:t>repareDownloadResponse</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A088BD1" w14:textId="0BECF3B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4E8B148" w14:textId="3DD9795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1DE607A0" w14:textId="51E9462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Pr="00CF102B">
        <w:rPr>
          <w:rFonts w:ascii="Consolas" w:eastAsia="Times New Roman" w:hAnsi="Consolas" w:cs="Consolas" w:hint="eastAsia"/>
          <w:sz w:val="20"/>
          <w:lang w:eastAsia="ko-KR"/>
        </w:rPr>
        <w:t>PrepareDownload</w:t>
      </w:r>
      <w:r w:rsidRPr="00CF102B">
        <w:rPr>
          <w:rFonts w:ascii="Consolas" w:eastAsia="Times New Roman" w:hAnsi="Consolas" w:cs="Consolas"/>
          <w:sz w:val="20"/>
          <w:lang w:eastAsia="ko-KR"/>
        </w:rPr>
        <w:t>R</w:t>
      </w:r>
      <w:r w:rsidRPr="00CF102B">
        <w:rPr>
          <w:rFonts w:ascii="Consolas" w:eastAsia="Times New Roman" w:hAnsi="Consolas" w:cs="Consolas" w:hint="eastAsia"/>
          <w:sz w:val="20"/>
          <w:lang w:eastAsia="ko-KR"/>
        </w:rPr>
        <w:t xml:space="preserve">esponse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5.6.2"</w:t>
      </w:r>
    </w:p>
    <w:p w14:paraId="1CBF515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29FD2F0" w14:textId="7D34BA5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86C2FB4" w14:textId="328BA7C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"p</w:t>
      </w:r>
      <w:r w:rsidRPr="00CF102B">
        <w:rPr>
          <w:rFonts w:ascii="Consolas" w:eastAsia="Times New Roman" w:hAnsi="Consolas" w:cs="Consolas" w:hint="eastAsia"/>
          <w:sz w:val="20"/>
          <w:lang w:eastAsia="ko-KR"/>
        </w:rPr>
        <w:t>repareDownloadResponse</w:t>
      </w:r>
      <w:r w:rsidRPr="00CF102B">
        <w:rPr>
          <w:rFonts w:ascii="Consolas" w:eastAsia="Times New Roman" w:hAnsi="Consolas" w:cs="Consolas"/>
          <w:sz w:val="20"/>
          <w:lang w:eastAsia="ko-KR"/>
        </w:rPr>
        <w:t>"]</w:t>
      </w:r>
    </w:p>
    <w:p w14:paraId="696F0998"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63CFFA23" w14:textId="77777777" w:rsidR="009361FF" w:rsidRDefault="009361FF" w:rsidP="009361FF">
      <w:pPr>
        <w:pStyle w:val="NormalParagraph"/>
      </w:pPr>
    </w:p>
    <w:p w14:paraId="3CBBFC76" w14:textId="6667897C" w:rsidR="009361FF" w:rsidRPr="00B43806"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ES9+.GetBoundProfilePackage</w:t>
      </w:r>
      <w:r>
        <w:t>"</w:t>
      </w:r>
      <w:r w:rsidRPr="00B43806">
        <w:t xml:space="preserve"> function</w:t>
      </w:r>
      <w:r>
        <w:t>:</w:t>
      </w:r>
    </w:p>
    <w:p w14:paraId="12D11C5A" w14:textId="1A1773B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B39683B" w14:textId="0E08DAC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6460A0D5" w14:textId="04BE61A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A06FFE4" w14:textId="1DFCFDA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993B8FA" w14:textId="2DC4A8A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232C1EEC" w14:textId="77969A6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6EAAFDE0" w14:textId="071B0F2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defined in Section 5.6.2"</w:t>
      </w:r>
    </w:p>
    <w:p w14:paraId="30DA78C8" w14:textId="79E8601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858549E" w14:textId="5ADC6EB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"boundProfilePackage"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FB30191" w14:textId="5E5167D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1502585" w14:textId="440464B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4ABC0CF3" w14:textId="4C61BC5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"Bound Profile Package defined in Section 5.6.2"</w:t>
      </w:r>
    </w:p>
    <w:p w14:paraId="2B49918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05FE9CA" w14:textId="5C84375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A98C1C0" w14:textId="6730305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w:t>
      </w:r>
      <w:r w:rsidRPr="00CF102B">
        <w:rPr>
          <w:rFonts w:ascii="Consolas" w:eastAsia="Times New Roman" w:hAnsi="Consolas" w:cs="Consolas" w:hint="eastAsia"/>
          <w:sz w:val="20"/>
          <w:lang w:eastAsia="ko-KR"/>
        </w:rPr>
        <w:t>boundProfilePackage</w:t>
      </w:r>
      <w:r w:rsidRPr="00CF102B">
        <w:rPr>
          <w:rFonts w:ascii="Consolas" w:eastAsia="Times New Roman" w:hAnsi="Consolas" w:cs="Consolas"/>
          <w:sz w:val="20"/>
          <w:lang w:eastAsia="ko-KR"/>
        </w:rPr>
        <w:t>"]</w:t>
      </w:r>
    </w:p>
    <w:p w14:paraId="114DB4A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D180C3C" w14:textId="752ADD39" w:rsidR="009361FF" w:rsidRDefault="00F66DD3" w:rsidP="00BD45AD">
      <w:pPr>
        <w:pStyle w:val="Heading4"/>
        <w:numPr>
          <w:ilvl w:val="0"/>
          <w:numId w:val="0"/>
        </w:numPr>
        <w:tabs>
          <w:tab w:val="left" w:pos="1077"/>
        </w:tabs>
        <w:ind w:left="1077" w:hanging="1077"/>
      </w:pPr>
      <w:bookmarkStart w:id="3144" w:name="_Toc91761080"/>
      <w:r>
        <w:t>6.5.2.8</w:t>
      </w:r>
      <w:r>
        <w:tab/>
      </w:r>
      <w:r w:rsidR="009361FF">
        <w:t>"ES9+.AuthenticateClient" Function</w:t>
      </w:r>
      <w:bookmarkEnd w:id="3144"/>
    </w:p>
    <w:p w14:paraId="4E9A4206" w14:textId="2F793FFD" w:rsidR="009361FF" w:rsidRDefault="009361FF" w:rsidP="009361FF">
      <w:pPr>
        <w:pStyle w:val="NormalParagraph"/>
      </w:pPr>
      <w:r w:rsidRPr="00C36D4D">
        <w:t xml:space="preserve">Hereunder is the definition of the JSON schema for the &lt;JSON body&gt; part of the &lt;JSON requestMessage&gt; corresponding to the </w:t>
      </w:r>
      <w:r>
        <w:t>"</w:t>
      </w:r>
      <w:r w:rsidRPr="00B43806">
        <w:t>ES9+.</w:t>
      </w:r>
      <w:r>
        <w:t>AuthenticateClient"</w:t>
      </w:r>
      <w:r w:rsidRPr="00B43806">
        <w:t xml:space="preserve"> function</w:t>
      </w:r>
      <w:r>
        <w:t>:</w:t>
      </w:r>
    </w:p>
    <w:p w14:paraId="0EE3AD22" w14:textId="422EFF4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F75B9BB" w14:textId="2D7E522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263269A" w14:textId="622345A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0CCE2D2" w14:textId="161E7C3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F267C50" w14:textId="161CA42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727BE3B9" w14:textId="7F0F808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"pattern"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^[0-9,A-F]{</w:t>
      </w:r>
      <w:r w:rsidRPr="00CF102B">
        <w:rPr>
          <w:rFonts w:ascii="Consolas" w:eastAsia="Times New Roman" w:hAnsi="Consolas" w:cs="Consolas" w:hint="eastAsia"/>
          <w:sz w:val="20"/>
          <w:lang w:eastAsia="ko-KR"/>
        </w:rPr>
        <w:t>2,</w:t>
      </w:r>
      <w:r w:rsidRPr="00CF102B">
        <w:rPr>
          <w:rFonts w:ascii="Consolas" w:eastAsia="Times New Roman" w:hAnsi="Consolas" w:cs="Consolas"/>
          <w:sz w:val="20"/>
          <w:lang w:eastAsia="ko-KR"/>
        </w:rPr>
        <w:t>32}$",</w:t>
      </w:r>
    </w:p>
    <w:p w14:paraId="15DC282C" w14:textId="63DC2F2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"TransactionID</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5.6.3"</w:t>
      </w:r>
    </w:p>
    <w:p w14:paraId="39FDCC1E" w14:textId="2FD8E7A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88C7436" w14:textId="2438420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"authenticateServer</w:t>
      </w:r>
      <w:r w:rsidRPr="00CF102B">
        <w:rPr>
          <w:rFonts w:ascii="Consolas" w:eastAsia="Times New Roman" w:hAnsi="Consolas" w:cs="Consolas" w:hint="eastAsia"/>
          <w:sz w:val="20"/>
          <w:lang w:eastAsia="ko-KR"/>
        </w:rPr>
        <w:t>Response</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F53293D" w14:textId="2E5324B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5461D908" w14:textId="5ABBEB7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48CFF9DF" w14:textId="0009B5D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"AuthenticateServerR</w:t>
      </w:r>
      <w:r w:rsidRPr="00CF102B">
        <w:rPr>
          <w:rFonts w:ascii="Consolas" w:eastAsia="Times New Roman" w:hAnsi="Consolas" w:cs="Consolas" w:hint="eastAsia"/>
          <w:sz w:val="20"/>
          <w:lang w:eastAsia="ko-KR"/>
        </w:rPr>
        <w:t xml:space="preserve">esponse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5.6.3"</w:t>
      </w:r>
    </w:p>
    <w:p w14:paraId="4C0CFC95" w14:textId="59F260FC" w:rsidR="00C43627" w:rsidRDefault="009361FF" w:rsidP="00C436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C43627">
        <w:rPr>
          <w:rFonts w:ascii="Consolas" w:eastAsiaTheme="minorEastAsia" w:hAnsi="Consolas" w:cs="Consolas"/>
          <w:sz w:val="20"/>
          <w:lang w:eastAsia="ko-KR"/>
        </w:rPr>
        <w:t>,</w:t>
      </w:r>
    </w:p>
    <w:p w14:paraId="409BECFB" w14:textId="4B3BAECD"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"deleteNotificationForDc"</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w:t>
      </w:r>
    </w:p>
    <w:p w14:paraId="38DF3DE3" w14:textId="02DF0809"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"string",</w:t>
      </w:r>
    </w:p>
    <w:p w14:paraId="67560C19" w14:textId="2BE42846"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"base64",</w:t>
      </w:r>
    </w:p>
    <w:p w14:paraId="6B1B04BB" w14:textId="5C7FA22A" w:rsidR="004D504D"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r w:rsidR="00973186">
        <w:rPr>
          <w:rFonts w:ascii="Consolas" w:eastAsiaTheme="minorEastAsia" w:hAnsi="Consolas" w:cs="Consolas"/>
          <w:sz w:val="20"/>
          <w:lang w:eastAsia="ko-KR"/>
        </w:rPr>
        <w:t>:</w:t>
      </w:r>
      <w:r>
        <w:rPr>
          <w:rFonts w:ascii="Consolas" w:eastAsiaTheme="minorEastAsia" w:hAnsi="Consolas" w:cs="Consolas"/>
          <w:sz w:val="20"/>
          <w:lang w:eastAsia="ko-KR"/>
        </w:rPr>
        <w:t xml:space="preserve"> "#SupportedForDcV3.0.0# containing deleteNotificationForDc TLV, see section </w:t>
      </w:r>
      <w:r w:rsidR="00D04BDA">
        <w:rPr>
          <w:rFonts w:ascii="Consolas" w:eastAsiaTheme="minorEastAsia" w:hAnsi="Consolas" w:cs="Consolas"/>
          <w:sz w:val="20"/>
          <w:lang w:eastAsia="ko-KR"/>
        </w:rPr>
        <w:t>4.1.3</w:t>
      </w:r>
      <w:r>
        <w:rPr>
          <w:rFonts w:ascii="Consolas" w:eastAsiaTheme="minorEastAsia" w:hAnsi="Consolas" w:cs="Consolas"/>
          <w:sz w:val="20"/>
          <w:lang w:eastAsia="ko-KR"/>
        </w:rPr>
        <w:t>"</w:t>
      </w:r>
    </w:p>
    <w:p w14:paraId="5A653714" w14:textId="0691581F" w:rsidR="00C43627" w:rsidRDefault="004D504D" w:rsidP="004D504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r w:rsidR="009A48A0">
        <w:rPr>
          <w:rFonts w:ascii="Consolas" w:eastAsiaTheme="minorEastAsia" w:hAnsi="Consolas" w:cs="Consolas"/>
          <w:sz w:val="20"/>
          <w:lang w:eastAsia="ko-KR"/>
        </w:rPr>
        <w:t>,</w:t>
      </w:r>
    </w:p>
    <w:p w14:paraId="77FEE0FD" w14:textId="306DAE70" w:rsidR="00C43627" w:rsidRDefault="00C43627" w:rsidP="00C436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01E04C5D" w14:textId="1AB303AA" w:rsidR="00BD5EDE" w:rsidRPr="003C6E19" w:rsidRDefault="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r>
      <w:r w:rsidRPr="003C6E19">
        <w:rPr>
          <w:rFonts w:ascii="Consolas" w:eastAsia="Times New Roman" w:hAnsi="Consolas" w:cs="Consolas"/>
          <w:sz w:val="20"/>
          <w:lang w:val="en-US" w:eastAsia="ko-KR"/>
        </w:rPr>
        <w:t>"required"</w:t>
      </w:r>
      <w:r w:rsidR="00973186">
        <w:rPr>
          <w:rFonts w:ascii="Consolas" w:eastAsia="Times New Roman" w:hAnsi="Consolas" w:cs="Consolas"/>
          <w:sz w:val="20"/>
          <w:lang w:val="en-US" w:eastAsia="ko-KR"/>
        </w:rPr>
        <w:t>:</w:t>
      </w:r>
      <w:r w:rsidRPr="003C6E19">
        <w:rPr>
          <w:rFonts w:ascii="Consolas" w:eastAsia="Times New Roman" w:hAnsi="Consolas" w:cs="Consolas"/>
          <w:sz w:val="20"/>
          <w:lang w:val="en-US" w:eastAsia="ko-KR"/>
        </w:rPr>
        <w:t xml:space="preserve"> ["transactionId", "authenticateServerResponse"]</w:t>
      </w:r>
    </w:p>
    <w:p w14:paraId="0B913952" w14:textId="00CEDAFE" w:rsidR="009361FF" w:rsidRDefault="009361FF" w:rsidP="00C436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5D50C898" w14:textId="77777777" w:rsidR="009361FF" w:rsidRDefault="009361FF" w:rsidP="009361FF">
      <w:pPr>
        <w:pStyle w:val="NormalParagraph"/>
      </w:pPr>
    </w:p>
    <w:p w14:paraId="7F2C45D5" w14:textId="287E71E0" w:rsidR="009361FF" w:rsidRPr="00B43806" w:rsidRDefault="009361FF" w:rsidP="009361FF">
      <w:pPr>
        <w:pStyle w:val="NormalParagraph"/>
      </w:pPr>
      <w:r w:rsidRPr="00C36D4D">
        <w:t xml:space="preserve">Hereunder is the definition of the JSON schema for the &lt;JSON body&gt; part of the &lt;JSON responseMessage&gt; corresponding to the </w:t>
      </w:r>
      <w:r>
        <w:t>"</w:t>
      </w:r>
      <w:r w:rsidRPr="00B43806">
        <w:t>ES9+.</w:t>
      </w:r>
      <w:r>
        <w:t>AuthenticateClient"</w:t>
      </w:r>
      <w:r w:rsidRPr="00B43806">
        <w:t xml:space="preserve"> function</w:t>
      </w:r>
      <w:r>
        <w:t>:</w:t>
      </w:r>
    </w:p>
    <w:p w14:paraId="607FFBAE" w14:textId="558B460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8E7336E" w14:textId="6D96658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8ACC80B" w14:textId="3DC0C8E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78339F8" w14:textId="2F1D365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053AF1D" w14:textId="31B134D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571EB70" w14:textId="64CBE99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0E6203ED" w14:textId="339666B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defined in Section 5.6.3"</w:t>
      </w:r>
    </w:p>
    <w:p w14:paraId="6E385B47" w14:textId="5AEE9B99" w:rsidR="00BD5EDE" w:rsidRDefault="009361FF"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312A67C" w14:textId="2BEF9236"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7D89A7E7" w14:textId="0FDC0A70"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"transactionId"</w:t>
      </w:r>
      <w:r>
        <w:rPr>
          <w:rFonts w:ascii="Consolas" w:eastAsia="Times New Roman" w:hAnsi="Consolas" w:cs="Consolas"/>
          <w:sz w:val="20"/>
          <w:lang w:eastAsia="ko-KR"/>
        </w:rPr>
        <w:t>],</w:t>
      </w:r>
    </w:p>
    <w:p w14:paraId="24FB465A" w14:textId="07891DA4"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"oneOf"</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56C6B7CC" w14:textId="3242E3D6"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613D6593" w14:textId="58F37100" w:rsidR="009361FF" w:rsidRPr="00CF102B"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0B6EA760" w14:textId="3933E58B"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"profileMetadata"</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2F17C1BA" w14:textId="104667DC"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3D6FCAB9" w14:textId="09683290"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"format"</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"base64",</w:t>
      </w:r>
    </w:p>
    <w:p w14:paraId="04C0DFFF" w14:textId="2C903522"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"StoreMetadataRequest defined in </w:t>
      </w:r>
      <w:r w:rsidR="009361FF" w:rsidRPr="00CF102B">
        <w:rPr>
          <w:rFonts w:ascii="Consolas" w:eastAsia="Times New Roman" w:hAnsi="Consolas" w:cs="Consolas" w:hint="eastAsia"/>
          <w:sz w:val="20"/>
          <w:lang w:eastAsia="ko-KR"/>
        </w:rPr>
        <w:t>s</w:t>
      </w:r>
      <w:r w:rsidR="009361FF" w:rsidRPr="00CF102B">
        <w:rPr>
          <w:rFonts w:ascii="Consolas" w:eastAsia="Times New Roman" w:hAnsi="Consolas" w:cs="Consolas"/>
          <w:sz w:val="20"/>
          <w:lang w:eastAsia="ko-KR"/>
        </w:rPr>
        <w:t>ection 5.5.3</w:t>
      </w:r>
      <w:r w:rsidR="009361FF" w:rsidRPr="00CF102B">
        <w:rPr>
          <w:rFonts w:ascii="Consolas" w:eastAsia="Times New Roman" w:hAnsi="Consolas" w:cs="Consolas" w:hint="eastAsia"/>
          <w:sz w:val="20"/>
          <w:lang w:eastAsia="ko-KR"/>
        </w:rPr>
        <w:t>"</w:t>
      </w:r>
    </w:p>
    <w:p w14:paraId="765DE35E" w14:textId="335324BB"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0AE89406" w14:textId="126C1674"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"smdpSigned2"</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17835BDC" w14:textId="225AFA39"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2567CACF" w14:textId="41BCB2C0"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19DC3068" w14:textId="58EEF033"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"SmdpSigned2 encoded data object" </w:t>
      </w:r>
    </w:p>
    <w:p w14:paraId="2F39CB04" w14:textId="6181C478"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572E2BFF" w14:textId="23A7E06D"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"smdpSignature2"</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215AC3C9" w14:textId="62EE9CBB"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3215A9F2" w14:textId="6A1F2003"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04257E09" w14:textId="666D220B"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"SM-DP+ signature as defined in ES10b.PrepareDownload" </w:t>
      </w:r>
    </w:p>
    <w:p w14:paraId="2D60DFEF" w14:textId="03BFDAF7"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787BA44B" w14:textId="1613C843"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"smdpCertificate"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3A5AD499" w14:textId="54F27089"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499AB518" w14:textId="25CFB3F2"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"base64",</w:t>
      </w:r>
    </w:p>
    <w:p w14:paraId="4F222672" w14:textId="14A1F825" w:rsidR="009361FF"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"The Certificate as required by ES10b.PrepareDownload" </w:t>
      </w:r>
    </w:p>
    <w:p w14:paraId="27F96962" w14:textId="77777777"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264C8DD9" w14:textId="24B95D4A"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61EA8EFA" w14:textId="45B6B224" w:rsidR="00BD5EDE"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005D6836">
        <w:rPr>
          <w:rFonts w:ascii="Consolas" w:eastAsia="Times New Roman" w:hAnsi="Consolas" w:cs="Consolas"/>
          <w:sz w:val="20"/>
          <w:lang w:eastAsia="ko-KR"/>
        </w:rPr>
        <w:t>"profileMetadata",</w:t>
      </w:r>
      <w:r w:rsidRPr="00CF102B">
        <w:rPr>
          <w:rFonts w:ascii="Consolas" w:eastAsia="Times New Roman" w:hAnsi="Consolas" w:cs="Consolas"/>
          <w:sz w:val="20"/>
          <w:lang w:eastAsia="ko-KR"/>
        </w:rPr>
        <w:t>"smdpSigned2"</w:t>
      </w:r>
      <w:r>
        <w:rPr>
          <w:rFonts w:ascii="Consolas" w:eastAsia="Times New Roman" w:hAnsi="Consolas" w:cs="Consolas"/>
          <w:sz w:val="20"/>
          <w:lang w:eastAsia="ko-KR"/>
        </w:rPr>
        <w:t>,</w:t>
      </w:r>
      <w:r w:rsidRPr="00CF102B">
        <w:rPr>
          <w:rFonts w:ascii="Consolas" w:eastAsia="Times New Roman" w:hAnsi="Consolas" w:cs="Consolas"/>
          <w:sz w:val="20"/>
          <w:lang w:eastAsia="ko-KR"/>
        </w:rPr>
        <w:t>"smdpSignature2"</w:t>
      </w:r>
      <w:r>
        <w:rPr>
          <w:rFonts w:ascii="Consolas" w:eastAsia="Times New Roman" w:hAnsi="Consolas" w:cs="Consolas"/>
          <w:sz w:val="20"/>
          <w:lang w:eastAsia="ko-KR"/>
        </w:rPr>
        <w:t>,</w:t>
      </w:r>
      <w:r w:rsidRPr="00CF102B">
        <w:rPr>
          <w:rFonts w:ascii="Consolas" w:eastAsia="Times New Roman" w:hAnsi="Consolas" w:cs="Consolas"/>
          <w:sz w:val="20"/>
          <w:lang w:eastAsia="ko-KR"/>
        </w:rPr>
        <w:t>"smdpCertificate"</w:t>
      </w:r>
      <w:r>
        <w:rPr>
          <w:rFonts w:ascii="Consolas" w:eastAsia="Times New Roman" w:hAnsi="Consolas" w:cs="Consolas"/>
          <w:sz w:val="20"/>
          <w:lang w:eastAsia="ko-KR"/>
        </w:rPr>
        <w:t>]</w:t>
      </w:r>
    </w:p>
    <w:p w14:paraId="7DBD8E9D" w14:textId="0CDCE998" w:rsidR="00CE1C1D" w:rsidRPr="00CF102B" w:rsidRDefault="00BD5EDE" w:rsidP="00BD5ED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33632DD7" w14:textId="460BA567" w:rsidR="00AC16F0" w:rsidRPr="00CF102B" w:rsidRDefault="00AC16F0" w:rsidP="00AC16F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6C15167E" w14:textId="58EC95E0"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"smdpSigned</w:t>
      </w:r>
      <w:r w:rsidR="00CE1C1D" w:rsidRPr="00CF102B">
        <w:rPr>
          <w:rFonts w:ascii="Consolas" w:eastAsia="Times New Roman" w:hAnsi="Consolas" w:cs="Consolas" w:hint="eastAsia"/>
          <w:sz w:val="20"/>
          <w:lang w:eastAsia="ko-KR"/>
        </w:rPr>
        <w:t>3</w:t>
      </w:r>
      <w:r w:rsidR="00CE1C1D"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w:t>
      </w:r>
    </w:p>
    <w:p w14:paraId="000CE17B" w14:textId="33769C66"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"string",</w:t>
      </w:r>
    </w:p>
    <w:p w14:paraId="0932C8FC" w14:textId="57B71AAE"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"base64",</w:t>
      </w:r>
    </w:p>
    <w:p w14:paraId="7C551FD8" w14:textId="79488DFB"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"SmdpSigned</w:t>
      </w:r>
      <w:r w:rsidR="00CE1C1D" w:rsidRPr="00CF102B">
        <w:rPr>
          <w:rFonts w:ascii="Consolas" w:eastAsia="Times New Roman" w:hAnsi="Consolas" w:cs="Consolas" w:hint="eastAsia"/>
          <w:sz w:val="20"/>
          <w:lang w:eastAsia="ko-KR"/>
        </w:rPr>
        <w:t>3</w:t>
      </w:r>
      <w:r w:rsidR="00CE1C1D" w:rsidRPr="00CF102B">
        <w:rPr>
          <w:rFonts w:ascii="Consolas" w:eastAsia="Times New Roman" w:hAnsi="Consolas" w:cs="Consolas"/>
          <w:sz w:val="20"/>
          <w:lang w:eastAsia="ko-KR"/>
        </w:rPr>
        <w:t xml:space="preserve"> encoded data object" </w:t>
      </w:r>
    </w:p>
    <w:p w14:paraId="68B3A715" w14:textId="6F7BCFF1"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w:t>
      </w:r>
    </w:p>
    <w:p w14:paraId="4F1DC3F1" w14:textId="228F44F4"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"smdpSignature</w:t>
      </w:r>
      <w:r w:rsidR="00CE1C1D" w:rsidRPr="00CF102B">
        <w:rPr>
          <w:rFonts w:ascii="Consolas" w:eastAsia="Times New Roman" w:hAnsi="Consolas" w:cs="Consolas" w:hint="eastAsia"/>
          <w:sz w:val="20"/>
          <w:lang w:eastAsia="ko-KR"/>
        </w:rPr>
        <w:t>3</w:t>
      </w:r>
      <w:r w:rsidR="00CE1C1D"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w:t>
      </w:r>
    </w:p>
    <w:p w14:paraId="43F2E34B" w14:textId="6BE5452E"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"string",</w:t>
      </w:r>
    </w:p>
    <w:p w14:paraId="58069FEB" w14:textId="71EC5642"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"base64",</w:t>
      </w:r>
    </w:p>
    <w:p w14:paraId="1131D4E3" w14:textId="2D8DECD0" w:rsidR="00CE1C1D" w:rsidRPr="00CF102B"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CE1C1D" w:rsidRPr="00CF102B">
        <w:rPr>
          <w:rFonts w:ascii="Consolas" w:eastAsia="Times New Roman" w:hAnsi="Consolas" w:cs="Consolas"/>
          <w:sz w:val="20"/>
          <w:lang w:eastAsia="ko-KR"/>
        </w:rPr>
        <w:t xml:space="preserve"> "SM-DP+ signature as defined in ES10b.</w:t>
      </w:r>
      <w:r w:rsidR="00CE1C1D" w:rsidRPr="00CF102B">
        <w:rPr>
          <w:rFonts w:ascii="Consolas" w:eastAsia="Times New Roman" w:hAnsi="Consolas" w:cs="Consolas" w:hint="eastAsia"/>
          <w:sz w:val="20"/>
          <w:lang w:eastAsia="ko-KR"/>
        </w:rPr>
        <w:t>LoadRpmPackage</w:t>
      </w:r>
      <w:r w:rsidR="00CE1C1D" w:rsidRPr="00CF102B">
        <w:rPr>
          <w:rFonts w:ascii="Consolas" w:eastAsia="Times New Roman" w:hAnsi="Consolas" w:cs="Consolas"/>
          <w:sz w:val="20"/>
          <w:lang w:eastAsia="ko-KR"/>
        </w:rPr>
        <w:t xml:space="preserve">" </w:t>
      </w:r>
    </w:p>
    <w:p w14:paraId="69235FC0" w14:textId="5050C0DA" w:rsidR="00EE2A93" w:rsidRDefault="00AC16F0" w:rsidP="00EE2A9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w:t>
      </w:r>
    </w:p>
    <w:p w14:paraId="3FC0CC20" w14:textId="38C2C599" w:rsidR="00CE1C1D" w:rsidRPr="00BD45AD" w:rsidRDefault="00AC16F0"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imes New Roman" w:hAnsi="Consolas" w:cs="Consolas"/>
          <w:sz w:val="20"/>
          <w:lang w:eastAsia="ko-KR"/>
        </w:rPr>
        <w:tab/>
      </w:r>
      <w:r w:rsidR="00EE2A93">
        <w:rPr>
          <w:rFonts w:ascii="Consolas" w:eastAsia="Times New Roman" w:hAnsi="Consolas" w:cs="Consolas"/>
          <w:sz w:val="20"/>
          <w:lang w:eastAsia="ko-KR"/>
        </w:rPr>
        <w:tab/>
      </w:r>
      <w:r w:rsidR="00EE2A93">
        <w:rPr>
          <w:rFonts w:ascii="Consolas" w:eastAsia="Times New Roman" w:hAnsi="Consolas" w:cs="Consolas"/>
          <w:sz w:val="20"/>
          <w:lang w:eastAsia="ko-KR"/>
        </w:rPr>
        <w:tab/>
        <w:t>}</w:t>
      </w:r>
      <w:r>
        <w:rPr>
          <w:rFonts w:ascii="Consolas" w:eastAsia="Times New Roman" w:hAnsi="Consolas" w:cs="Consolas"/>
          <w:sz w:val="20"/>
          <w:lang w:eastAsia="ko-KR"/>
        </w:rPr>
        <w:t>,</w:t>
      </w:r>
    </w:p>
    <w:p w14:paraId="605CCD81" w14:textId="6111481E" w:rsidR="00AC16F0" w:rsidRPr="00E72544" w:rsidRDefault="00AC16F0" w:rsidP="00AC16F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"smdpSigned</w:t>
      </w:r>
      <w:r w:rsidRPr="00CF102B">
        <w:rPr>
          <w:rFonts w:ascii="Consolas" w:eastAsia="Times New Roman" w:hAnsi="Consolas" w:cs="Consolas" w:hint="eastAsia"/>
          <w:sz w:val="20"/>
          <w:lang w:eastAsia="ko-KR"/>
        </w:rPr>
        <w:t>3</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"smdpSignature</w:t>
      </w:r>
      <w:r w:rsidRPr="00CF102B">
        <w:rPr>
          <w:rFonts w:ascii="Consolas" w:eastAsia="Times New Roman" w:hAnsi="Consolas" w:cs="Consolas" w:hint="eastAsia"/>
          <w:sz w:val="20"/>
          <w:lang w:eastAsia="ko-KR"/>
        </w:rPr>
        <w:t>3</w:t>
      </w:r>
      <w:r w:rsidRPr="00CF102B">
        <w:rPr>
          <w:rFonts w:ascii="Consolas" w:eastAsia="Times New Roman" w:hAnsi="Consolas" w:cs="Consolas"/>
          <w:sz w:val="20"/>
          <w:lang w:eastAsia="ko-KR"/>
        </w:rPr>
        <w:t>"</w:t>
      </w:r>
      <w:r>
        <w:rPr>
          <w:rFonts w:ascii="Consolas" w:eastAsia="Times New Roman" w:hAnsi="Consolas" w:cs="Consolas"/>
          <w:sz w:val="20"/>
          <w:lang w:eastAsia="ko-KR"/>
        </w:rPr>
        <w:t>]</w:t>
      </w:r>
    </w:p>
    <w:p w14:paraId="28551183" w14:textId="6F08A3F4"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628DA8A7" w14:textId="7DD692E0"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"properties": {</w:t>
      </w:r>
    </w:p>
    <w:p w14:paraId="6F8BF53E" w14:textId="0B7CDB94"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"smdpSigned</w:t>
      </w:r>
      <w:r>
        <w:rPr>
          <w:rFonts w:ascii="Consolas" w:eastAsia="Times New Roman" w:hAnsi="Consolas" w:cs="Consolas"/>
          <w:sz w:val="20"/>
          <w:lang w:eastAsia="ko-KR"/>
        </w:rPr>
        <w:t>4</w:t>
      </w:r>
      <w:r w:rsidRPr="00442952">
        <w:rPr>
          <w:rFonts w:ascii="Consolas" w:eastAsia="Times New Roman" w:hAnsi="Consolas" w:cs="Consolas"/>
          <w:sz w:val="20"/>
          <w:lang w:eastAsia="ko-KR"/>
        </w:rPr>
        <w:t>": {</w:t>
      </w:r>
    </w:p>
    <w:p w14:paraId="674C3EE9" w14:textId="5B87C701"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7316665B" w14:textId="402F7880"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3D61989C" w14:textId="788D758E"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"SmdpSigned</w:t>
      </w:r>
      <w:r>
        <w:rPr>
          <w:rFonts w:ascii="Consolas" w:eastAsia="Times New Roman" w:hAnsi="Consolas" w:cs="Consolas"/>
          <w:sz w:val="20"/>
          <w:lang w:eastAsia="ko-KR"/>
        </w:rPr>
        <w:t>4</w:t>
      </w:r>
      <w:r w:rsidRPr="00442952">
        <w:rPr>
          <w:rFonts w:ascii="Consolas" w:eastAsia="Times New Roman" w:hAnsi="Consolas" w:cs="Consolas"/>
          <w:sz w:val="20"/>
          <w:lang w:eastAsia="ko-KR"/>
        </w:rPr>
        <w:t xml:space="preserve"> encoded data object" </w:t>
      </w:r>
    </w:p>
    <w:p w14:paraId="642873B5" w14:textId="65E3ADE3"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7EEBDB30" w14:textId="1CE1D6BB"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"smdpSignature</w:t>
      </w:r>
      <w:r>
        <w:rPr>
          <w:rFonts w:ascii="Consolas" w:eastAsia="Times New Roman" w:hAnsi="Consolas" w:cs="Consolas"/>
          <w:sz w:val="20"/>
          <w:lang w:eastAsia="ko-KR"/>
        </w:rPr>
        <w:t>4</w:t>
      </w:r>
      <w:r w:rsidRPr="00442952">
        <w:rPr>
          <w:rFonts w:ascii="Consolas" w:eastAsia="Times New Roman" w:hAnsi="Consolas" w:cs="Consolas"/>
          <w:sz w:val="20"/>
          <w:lang w:eastAsia="ko-KR"/>
        </w:rPr>
        <w:t>": {</w:t>
      </w:r>
    </w:p>
    <w:p w14:paraId="3944CAFB" w14:textId="610E4C85"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1F2BD37B" w14:textId="0396927D"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6F5CD66B" w14:textId="6D7C0281"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"SM-DP+ signature as defined in ES10b.</w:t>
      </w:r>
      <w:r>
        <w:rPr>
          <w:rFonts w:ascii="Consolas" w:eastAsia="Times New Roman" w:hAnsi="Consolas" w:cs="Consolas"/>
          <w:sz w:val="20"/>
          <w:lang w:eastAsia="ko-KR"/>
        </w:rPr>
        <w:t>PrepareDeviceChange</w:t>
      </w:r>
      <w:r w:rsidRPr="00442952">
        <w:rPr>
          <w:rFonts w:ascii="Consolas" w:eastAsia="Times New Roman" w:hAnsi="Consolas" w:cs="Consolas"/>
          <w:sz w:val="20"/>
          <w:lang w:eastAsia="ko-KR"/>
        </w:rPr>
        <w:t xml:space="preserve">" </w:t>
      </w:r>
    </w:p>
    <w:p w14:paraId="579AC4AD" w14:textId="4978F19E"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6777F9C9" w14:textId="2E9D1EEF"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"serviceProviderMessageForDc": {</w:t>
      </w:r>
    </w:p>
    <w:p w14:paraId="00B6852A" w14:textId="32A9DA05"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751F5A5F" w14:textId="1B939159"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4EDADE9B" w14:textId="2216B773"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w:t>
      </w:r>
      <w:r w:rsidRPr="00442952">
        <w:rPr>
          <w:rFonts w:ascii="Consolas" w:eastAsiaTheme="minorEastAsia" w:hAnsi="Consolas" w:cs="Consolas"/>
          <w:sz w:val="20"/>
          <w:lang w:eastAsia="ko-KR"/>
        </w:rPr>
        <w:t>#SupportedForDcV3.0.0# Service Provider Message For Device Change defined in section 6.6.2.2.</w:t>
      </w:r>
      <w:r w:rsidRPr="00442952">
        <w:rPr>
          <w:rFonts w:ascii="Consolas" w:eastAsia="Times New Roman" w:hAnsi="Consolas" w:cs="Consolas"/>
          <w:sz w:val="20"/>
          <w:lang w:eastAsia="ko-KR"/>
        </w:rPr>
        <w:t>"</w:t>
      </w:r>
    </w:p>
    <w:p w14:paraId="3D9ABB7F" w14:textId="7777777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7417D325" w14:textId="5C886A2D"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510C34BE" w14:textId="2675CC47" w:rsidR="005D6836" w:rsidRPr="00442952" w:rsidRDefault="005D6836" w:rsidP="005D683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"required": ["smdpSigned</w:t>
      </w:r>
      <w:r>
        <w:rPr>
          <w:rFonts w:ascii="Consolas" w:eastAsia="Times New Roman" w:hAnsi="Consolas" w:cs="Consolas"/>
          <w:sz w:val="20"/>
          <w:lang w:eastAsia="ko-KR"/>
        </w:rPr>
        <w:t>4</w:t>
      </w:r>
      <w:r w:rsidRPr="00442952">
        <w:rPr>
          <w:rFonts w:ascii="Consolas" w:eastAsia="Times New Roman" w:hAnsi="Consolas" w:cs="Consolas"/>
          <w:sz w:val="20"/>
          <w:lang w:eastAsia="ko-KR"/>
        </w:rPr>
        <w:t>","smdpSignature</w:t>
      </w:r>
      <w:r>
        <w:rPr>
          <w:rFonts w:ascii="Consolas" w:eastAsia="Times New Roman" w:hAnsi="Consolas" w:cs="Consolas"/>
          <w:sz w:val="20"/>
          <w:lang w:eastAsia="ko-KR"/>
        </w:rPr>
        <w:t>4</w:t>
      </w:r>
      <w:r w:rsidRPr="00442952">
        <w:rPr>
          <w:rFonts w:ascii="Consolas" w:eastAsia="Times New Roman" w:hAnsi="Consolas" w:cs="Consolas"/>
          <w:sz w:val="20"/>
          <w:lang w:eastAsia="ko-KR"/>
        </w:rPr>
        <w:t>"]</w:t>
      </w:r>
    </w:p>
    <w:p w14:paraId="7F9DF7C9" w14:textId="7D4EDB36" w:rsidR="00D477AF" w:rsidRPr="00442952" w:rsidRDefault="00AC16F0"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00CE1C1D" w:rsidRPr="00CF102B">
        <w:rPr>
          <w:rFonts w:ascii="Consolas" w:eastAsia="Times New Roman" w:hAnsi="Consolas" w:cs="Consolas"/>
          <w:sz w:val="20"/>
          <w:lang w:eastAsia="ko-KR"/>
        </w:rPr>
        <w:tab/>
        <w:t>}</w:t>
      </w:r>
      <w:r w:rsidR="00D477AF" w:rsidRPr="00442952">
        <w:rPr>
          <w:rFonts w:ascii="Consolas" w:eastAsia="Times New Roman" w:hAnsi="Consolas" w:cs="Consolas"/>
          <w:sz w:val="20"/>
          <w:lang w:eastAsia="ko-KR"/>
        </w:rPr>
        <w:t>,{</w:t>
      </w:r>
    </w:p>
    <w:p w14:paraId="6A37DFD7"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"properties": {</w:t>
      </w:r>
    </w:p>
    <w:p w14:paraId="7C9324D3"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"smdpSigned</w:t>
      </w:r>
      <w:r>
        <w:rPr>
          <w:rFonts w:ascii="Consolas" w:eastAsia="Times New Roman" w:hAnsi="Consolas" w:cs="Consolas"/>
          <w:sz w:val="20"/>
          <w:lang w:eastAsia="ko-KR"/>
        </w:rPr>
        <w:t>6</w:t>
      </w:r>
      <w:r w:rsidRPr="00442952">
        <w:rPr>
          <w:rFonts w:ascii="Consolas" w:eastAsia="Times New Roman" w:hAnsi="Consolas" w:cs="Consolas"/>
          <w:sz w:val="20"/>
          <w:lang w:eastAsia="ko-KR"/>
        </w:rPr>
        <w:t>": {</w:t>
      </w:r>
    </w:p>
    <w:p w14:paraId="33F8BE2B"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68A459DA"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0417DF0F"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"SmdpSigned</w:t>
      </w:r>
      <w:r>
        <w:rPr>
          <w:rFonts w:ascii="Consolas" w:eastAsia="Times New Roman" w:hAnsi="Consolas" w:cs="Consolas"/>
          <w:sz w:val="20"/>
          <w:lang w:eastAsia="ko-KR"/>
        </w:rPr>
        <w:t>6</w:t>
      </w:r>
      <w:r w:rsidRPr="00442952">
        <w:rPr>
          <w:rFonts w:ascii="Consolas" w:eastAsia="Times New Roman" w:hAnsi="Consolas" w:cs="Consolas"/>
          <w:sz w:val="20"/>
          <w:lang w:eastAsia="ko-KR"/>
        </w:rPr>
        <w:t xml:space="preserve"> encoded data object" </w:t>
      </w:r>
    </w:p>
    <w:p w14:paraId="22D4F447"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5EAC199D"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"smdpSignature</w:t>
      </w:r>
      <w:r>
        <w:rPr>
          <w:rFonts w:ascii="Consolas" w:eastAsia="Times New Roman" w:hAnsi="Consolas" w:cs="Consolas"/>
          <w:sz w:val="20"/>
          <w:lang w:eastAsia="ko-KR"/>
        </w:rPr>
        <w:t>6</w:t>
      </w:r>
      <w:r w:rsidRPr="00442952">
        <w:rPr>
          <w:rFonts w:ascii="Consolas" w:eastAsia="Times New Roman" w:hAnsi="Consolas" w:cs="Consolas"/>
          <w:sz w:val="20"/>
          <w:lang w:eastAsia="ko-KR"/>
        </w:rPr>
        <w:t>": {</w:t>
      </w:r>
    </w:p>
    <w:p w14:paraId="0B5F835D"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"type": "string",</w:t>
      </w:r>
    </w:p>
    <w:p w14:paraId="6A3F4CC4"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"format": "base64",</w:t>
      </w:r>
    </w:p>
    <w:p w14:paraId="1970EE12"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"description": "SM-DP+ signature as defined in ES10b.</w:t>
      </w:r>
      <w:r>
        <w:rPr>
          <w:rFonts w:ascii="Consolas" w:eastAsia="Times New Roman" w:hAnsi="Consolas" w:cs="Consolas"/>
          <w:sz w:val="20"/>
          <w:lang w:eastAsia="ko-KR"/>
        </w:rPr>
        <w:t>VerifySmdpResponse</w:t>
      </w:r>
      <w:r w:rsidRPr="00442952">
        <w:rPr>
          <w:rFonts w:ascii="Consolas" w:eastAsia="Times New Roman" w:hAnsi="Consolas" w:cs="Consolas"/>
          <w:sz w:val="20"/>
          <w:lang w:eastAsia="ko-KR"/>
        </w:rPr>
        <w:t xml:space="preserve">" </w:t>
      </w:r>
    </w:p>
    <w:p w14:paraId="1C69ED7A"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lastRenderedPageBreak/>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26C818FE"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w:t>
      </w:r>
    </w:p>
    <w:p w14:paraId="6573A089" w14:textId="77777777" w:rsidR="00D477AF" w:rsidRPr="00442952" w:rsidRDefault="00D477AF" w:rsidP="00D477A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r>
      <w:r w:rsidRPr="00442952">
        <w:rPr>
          <w:rFonts w:ascii="Consolas" w:eastAsia="Times New Roman" w:hAnsi="Consolas" w:cs="Consolas"/>
          <w:sz w:val="20"/>
          <w:lang w:eastAsia="ko-KR"/>
        </w:rPr>
        <w:tab/>
        <w:t>"required": ["smdpSigned</w:t>
      </w:r>
      <w:r>
        <w:rPr>
          <w:rFonts w:ascii="Consolas" w:eastAsia="Times New Roman" w:hAnsi="Consolas" w:cs="Consolas"/>
          <w:sz w:val="20"/>
          <w:lang w:eastAsia="ko-KR"/>
        </w:rPr>
        <w:t>6</w:t>
      </w:r>
      <w:r w:rsidRPr="00442952">
        <w:rPr>
          <w:rFonts w:ascii="Consolas" w:eastAsia="Times New Roman" w:hAnsi="Consolas" w:cs="Consolas"/>
          <w:sz w:val="20"/>
          <w:lang w:eastAsia="ko-KR"/>
        </w:rPr>
        <w:t>","smdpSignature</w:t>
      </w:r>
      <w:r>
        <w:rPr>
          <w:rFonts w:ascii="Consolas" w:eastAsia="Times New Roman" w:hAnsi="Consolas" w:cs="Consolas"/>
          <w:sz w:val="20"/>
          <w:lang w:eastAsia="ko-KR"/>
        </w:rPr>
        <w:t>6</w:t>
      </w:r>
      <w:r w:rsidRPr="00442952">
        <w:rPr>
          <w:rFonts w:ascii="Consolas" w:eastAsia="Times New Roman" w:hAnsi="Consolas" w:cs="Consolas"/>
          <w:sz w:val="20"/>
          <w:lang w:eastAsia="ko-KR"/>
        </w:rPr>
        <w:t>"]</w:t>
      </w:r>
    </w:p>
    <w:p w14:paraId="6263C249" w14:textId="2DC4C423" w:rsidR="00CE1C1D" w:rsidRPr="00CF102B" w:rsidRDefault="00D477A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1464F23" w14:textId="77777777" w:rsidR="00CE1C1D" w:rsidRPr="00CF102B" w:rsidRDefault="00CE1C1D"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t>]</w:t>
      </w:r>
    </w:p>
    <w:p w14:paraId="0BD2221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6B9CB8B" w14:textId="44C70237" w:rsidR="009361FF" w:rsidRDefault="009361FF" w:rsidP="00BD45AD">
      <w:pPr>
        <w:pStyle w:val="NormalParagraph"/>
        <w:spacing w:before="200"/>
      </w:pPr>
      <w:r w:rsidRPr="00187490">
        <w:t xml:space="preserve">Depending on the targeted RSP Server (SM-DP+ or SM-DS) the response MAY be a &lt;JSON body&gt; corresponding to </w:t>
      </w:r>
      <w:r>
        <w:t>"</w:t>
      </w:r>
      <w:r w:rsidRPr="00187490">
        <w:t>ES9+.AuthenticateClient</w:t>
      </w:r>
      <w:r>
        <w:t>"</w:t>
      </w:r>
      <w:r w:rsidRPr="00187490">
        <w:t xml:space="preserve"> or </w:t>
      </w:r>
      <w:r>
        <w:t>"</w:t>
      </w:r>
      <w:r w:rsidRPr="00187490">
        <w:t>ES11.AuthenticateClient</w:t>
      </w:r>
      <w:r>
        <w:t>"</w:t>
      </w:r>
      <w:r w:rsidRPr="00187490">
        <w:t xml:space="preserve"> function.</w:t>
      </w:r>
    </w:p>
    <w:p w14:paraId="50C28696" w14:textId="0D1882DF" w:rsidR="009361FF" w:rsidRPr="001375A3" w:rsidRDefault="00F66DD3" w:rsidP="00BD45AD">
      <w:pPr>
        <w:pStyle w:val="Heading4"/>
        <w:numPr>
          <w:ilvl w:val="0"/>
          <w:numId w:val="0"/>
        </w:numPr>
        <w:tabs>
          <w:tab w:val="left" w:pos="1077"/>
        </w:tabs>
        <w:ind w:left="1077" w:hanging="1077"/>
        <w:rPr>
          <w:rStyle w:val="Heading4Char"/>
          <w:b/>
          <w:iCs/>
        </w:rPr>
      </w:pPr>
      <w:bookmarkStart w:id="3145" w:name="_Toc91761081"/>
      <w:r w:rsidRPr="001375A3">
        <w:rPr>
          <w:rStyle w:val="Heading4Char"/>
          <w:b/>
        </w:rPr>
        <w:t>6.5.2.9</w:t>
      </w:r>
      <w:r w:rsidRPr="001375A3">
        <w:rPr>
          <w:rStyle w:val="Heading4Char"/>
          <w:b/>
        </w:rPr>
        <w:tab/>
      </w:r>
      <w:r w:rsidR="009361FF" w:rsidRPr="00784149">
        <w:t>"ES9+.HandleNotification" Function</w:t>
      </w:r>
      <w:bookmarkEnd w:id="3145"/>
    </w:p>
    <w:p w14:paraId="51B20255" w14:textId="71497703" w:rsidR="009361FF" w:rsidRDefault="009361FF" w:rsidP="009361FF">
      <w:pPr>
        <w:pStyle w:val="NormalParagraph"/>
      </w:pPr>
      <w:r w:rsidRPr="00B43806">
        <w:t>H</w:t>
      </w:r>
      <w:r w:rsidRPr="003E4A37">
        <w:t>ereunder is the definition of the JSON schema for the &lt;JSON body&gt; part of the &lt;JSON requestMessage&gt; c</w:t>
      </w:r>
      <w:r>
        <w:t>orresponding to the "ES9+.HandleNotification"</w:t>
      </w:r>
      <w:r w:rsidRPr="003E4A37">
        <w:t xml:space="preserve"> function.</w:t>
      </w:r>
    </w:p>
    <w:p w14:paraId="3510488D" w14:textId="33BDD1E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CBC229D" w14:textId="7E30B25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6888AF42" w14:textId="2AA4CF9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EB86917" w14:textId="58E6C33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"pendingNotification"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3A489B2" w14:textId="388ECE1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A43528C" w14:textId="3589B82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43C29961" w14:textId="0ED4B43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"PendingNotification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5.7.10"</w:t>
      </w:r>
    </w:p>
    <w:p w14:paraId="1B82F3E2" w14:textId="111353D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9D2F02F"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C54EEB2" w14:textId="26C6EF4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["pendingNotification"]</w:t>
      </w:r>
    </w:p>
    <w:p w14:paraId="615628A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161C65D" w14:textId="77777777" w:rsidR="009361FF" w:rsidRDefault="009361FF" w:rsidP="009361FF">
      <w:pPr>
        <w:pStyle w:val="NormalParagraph"/>
      </w:pPr>
    </w:p>
    <w:p w14:paraId="5F03ACC2" w14:textId="43F33C44" w:rsidR="009361FF" w:rsidRDefault="00F66DD3" w:rsidP="00BD45AD">
      <w:pPr>
        <w:pStyle w:val="Heading4"/>
        <w:numPr>
          <w:ilvl w:val="0"/>
          <w:numId w:val="0"/>
        </w:numPr>
        <w:tabs>
          <w:tab w:val="left" w:pos="1077"/>
        </w:tabs>
        <w:ind w:left="1077" w:hanging="1077"/>
      </w:pPr>
      <w:bookmarkStart w:id="3146" w:name="_Toc91761082"/>
      <w:r>
        <w:t>6.5.2.10</w:t>
      </w:r>
      <w:r>
        <w:tab/>
      </w:r>
      <w:r w:rsidR="009361FF" w:rsidRPr="00784149">
        <w:t>"ES9+.</w:t>
      </w:r>
      <w:r w:rsidR="009361FF">
        <w:t>CancelSession</w:t>
      </w:r>
      <w:r w:rsidR="009361FF" w:rsidRPr="00784149">
        <w:t>" Function</w:t>
      </w:r>
      <w:bookmarkEnd w:id="3146"/>
    </w:p>
    <w:p w14:paraId="2B07798D" w14:textId="264A206C" w:rsidR="009361FF" w:rsidRPr="00B43806" w:rsidRDefault="009361FF" w:rsidP="009361FF">
      <w:pPr>
        <w:pStyle w:val="NormalParagraph"/>
      </w:pPr>
      <w:r w:rsidRPr="00C36D4D">
        <w:t xml:space="preserve">Hereunder is the definition of the JSON schema for the &lt;JSON body&gt; part of the &lt;JSON requestMessage&gt; corresponding to the </w:t>
      </w:r>
      <w:r>
        <w:t>"</w:t>
      </w:r>
      <w:r w:rsidRPr="00B43806">
        <w:t>ES9+.</w:t>
      </w:r>
      <w:r>
        <w:t>CancelSession"</w:t>
      </w:r>
      <w:r w:rsidRPr="00B43806">
        <w:t xml:space="preserve"> function</w:t>
      </w:r>
      <w:r>
        <w:t>:</w:t>
      </w:r>
    </w:p>
    <w:p w14:paraId="58CEDF5A" w14:textId="7D46FC9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35B6454" w14:textId="3747FED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34249BD2" w14:textId="2E4484C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B7A8EB1" w14:textId="4BE2FAF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7C1207A" w14:textId="0496F86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707ABAF" w14:textId="541ED9B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"pattern"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^[0-9,A-F]{</w:t>
      </w:r>
      <w:r w:rsidRPr="00CF102B">
        <w:rPr>
          <w:rFonts w:ascii="Consolas" w:eastAsia="Times New Roman" w:hAnsi="Consolas" w:cs="Consolas" w:hint="eastAsia"/>
          <w:sz w:val="20"/>
          <w:lang w:eastAsia="ko-KR"/>
        </w:rPr>
        <w:t>2,</w:t>
      </w:r>
      <w:r w:rsidRPr="00CF102B">
        <w:rPr>
          <w:rFonts w:ascii="Consolas" w:eastAsia="Times New Roman" w:hAnsi="Consolas" w:cs="Consolas"/>
          <w:sz w:val="20"/>
          <w:lang w:eastAsia="ko-KR"/>
        </w:rPr>
        <w:t>32}$",</w:t>
      </w:r>
    </w:p>
    <w:p w14:paraId="3C52175D" w14:textId="4230F6E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"TransactionID</w:t>
      </w:r>
      <w:r w:rsidRPr="00CF102B">
        <w:rPr>
          <w:rFonts w:ascii="Consolas" w:eastAsia="Times New Roman" w:hAnsi="Consolas" w:cs="Consolas" w:hint="eastAsia"/>
          <w:sz w:val="20"/>
          <w:lang w:eastAsia="ko-KR"/>
        </w:rPr>
        <w:t xml:space="preserve"> 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5.6.5"</w:t>
      </w:r>
    </w:p>
    <w:p w14:paraId="34572CDE" w14:textId="6B7CD3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F611193" w14:textId="7352F5E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"cancelSessionResponse"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9EBEE79" w14:textId="676F9A9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B286908" w14:textId="22EE38B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rsidRPr="00CF102B">
        <w:rPr>
          <w:rFonts w:ascii="Consolas" w:eastAsia="Times New Roman" w:hAnsi="Consolas" w:cs="Consolas" w:hint="eastAsia"/>
          <w:sz w:val="20"/>
          <w:lang w:eastAsia="ko-KR"/>
        </w:rPr>
        <w:t>,</w:t>
      </w:r>
    </w:p>
    <w:p w14:paraId="28521FEA" w14:textId="444052F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"CancelSessionResponse</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data object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5.7.14"</w:t>
      </w:r>
    </w:p>
    <w:p w14:paraId="719F1CD6" w14:textId="72BCAF5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0222CD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A1FDC26" w14:textId="6011E65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"cancelSessionResponse"]</w:t>
      </w:r>
    </w:p>
    <w:p w14:paraId="734D6AAE" w14:textId="29BDB3CD" w:rsidR="009361FF"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7C028B5F" w14:textId="77777777" w:rsidR="009361FF" w:rsidRDefault="009361FF" w:rsidP="009361FF">
      <w:pPr>
        <w:pStyle w:val="NormalParagraph"/>
      </w:pPr>
    </w:p>
    <w:p w14:paraId="08A9A697" w14:textId="22038C2D" w:rsidR="009361FF" w:rsidRDefault="009361FF" w:rsidP="009361FF">
      <w:pPr>
        <w:pStyle w:val="NormalParagraph"/>
      </w:pPr>
      <w:r>
        <w:t>T</w:t>
      </w:r>
      <w:r w:rsidRPr="00C36D4D">
        <w:t xml:space="preserve">he </w:t>
      </w:r>
      <w:r>
        <w:t>"</w:t>
      </w:r>
      <w:r w:rsidRPr="00B43806">
        <w:t>ES9+.</w:t>
      </w:r>
      <w:r>
        <w:t>CancelSession"</w:t>
      </w:r>
      <w:r w:rsidRPr="00B43806">
        <w:t xml:space="preserve"> function</w:t>
      </w:r>
      <w:r>
        <w:t xml:space="preserve"> has no </w:t>
      </w:r>
      <w:r w:rsidRPr="00C36D4D">
        <w:t>&lt;JSON body&gt; part of the &lt;JSON responseMessage&gt;</w:t>
      </w:r>
      <w:r>
        <w:t>.</w:t>
      </w:r>
    </w:p>
    <w:p w14:paraId="6F6891B2" w14:textId="6B2A3873" w:rsidR="009361FF" w:rsidRPr="000619B0" w:rsidRDefault="00F66DD3" w:rsidP="00BD45AD">
      <w:pPr>
        <w:pStyle w:val="Heading4"/>
        <w:numPr>
          <w:ilvl w:val="0"/>
          <w:numId w:val="0"/>
        </w:numPr>
        <w:tabs>
          <w:tab w:val="left" w:pos="1077"/>
        </w:tabs>
        <w:ind w:left="1077" w:hanging="1077"/>
      </w:pPr>
      <w:bookmarkStart w:id="3147" w:name="_Toc91761084"/>
      <w:r w:rsidRPr="000619B0">
        <w:lastRenderedPageBreak/>
        <w:t>6.5.2.11</w:t>
      </w:r>
      <w:r w:rsidRPr="000619B0">
        <w:tab/>
      </w:r>
      <w:r w:rsidR="009361FF">
        <w:t>"ES11.</w:t>
      </w:r>
      <w:r w:rsidR="009361FF" w:rsidRPr="00595926">
        <w:t>Initiate</w:t>
      </w:r>
      <w:r w:rsidR="009361FF">
        <w:t>Authentication" Function</w:t>
      </w:r>
      <w:bookmarkEnd w:id="3147"/>
    </w:p>
    <w:p w14:paraId="19AA4544" w14:textId="60854A4A" w:rsidR="009361FF" w:rsidRDefault="009361FF" w:rsidP="009361FF">
      <w:pPr>
        <w:pStyle w:val="NormalParagraph"/>
      </w:pPr>
      <w:r>
        <w:t>T</w:t>
      </w:r>
      <w:r w:rsidRPr="00C36D4D">
        <w:t xml:space="preserve">he &lt;JSON body&gt; part of the &lt;JSON requestMessage&gt; </w:t>
      </w:r>
      <w:r>
        <w:t xml:space="preserve">and &lt;JSON body&gt; </w:t>
      </w:r>
      <w:r w:rsidRPr="00C36D4D">
        <w:t xml:space="preserve">part of the &lt;JSON responseMessage&gt; corresponding to the </w:t>
      </w:r>
      <w:r>
        <w:t>"</w:t>
      </w:r>
      <w:r w:rsidRPr="00B43806">
        <w:t>ES</w:t>
      </w:r>
      <w:r>
        <w:t>11</w:t>
      </w:r>
      <w:r w:rsidRPr="00B43806">
        <w:t>.InitiateAuthentication</w:t>
      </w:r>
      <w:r>
        <w:t>"</w:t>
      </w:r>
      <w:r w:rsidRPr="00B43806">
        <w:t xml:space="preserve"> function</w:t>
      </w:r>
      <w:r>
        <w:t xml:space="preserve"> is identical to the one defined for the "ES9+.InitiateAuthentication" function.</w:t>
      </w:r>
    </w:p>
    <w:p w14:paraId="342FEEE3" w14:textId="4DCF657F" w:rsidR="009361FF" w:rsidRPr="00744112" w:rsidRDefault="00F66DD3" w:rsidP="00BD45AD">
      <w:pPr>
        <w:pStyle w:val="Heading4"/>
        <w:numPr>
          <w:ilvl w:val="0"/>
          <w:numId w:val="0"/>
        </w:numPr>
        <w:tabs>
          <w:tab w:val="left" w:pos="1077"/>
        </w:tabs>
        <w:ind w:left="1077" w:hanging="1077"/>
      </w:pPr>
      <w:bookmarkStart w:id="3148" w:name="_Toc91761085"/>
      <w:r w:rsidRPr="00744112">
        <w:t>6.5.2.12</w:t>
      </w:r>
      <w:r w:rsidRPr="00744112">
        <w:tab/>
      </w:r>
      <w:r w:rsidR="009361FF">
        <w:t>"ES11.AuthenticateClient" Function</w:t>
      </w:r>
      <w:bookmarkEnd w:id="3148"/>
    </w:p>
    <w:p w14:paraId="2DEC423F" w14:textId="6F97C009" w:rsidR="009361FF" w:rsidRPr="00B43806" w:rsidRDefault="00E2550F" w:rsidP="009361FF">
      <w:pPr>
        <w:pStyle w:val="NormalParagraph"/>
      </w:pPr>
      <w:r>
        <w:t>T</w:t>
      </w:r>
      <w:r w:rsidRPr="00C36D4D">
        <w:t xml:space="preserve">he &lt;JSON body&gt; part of the &lt;JSON requestMessage&gt; corresponding to the </w:t>
      </w:r>
      <w:r>
        <w:t>"</w:t>
      </w:r>
      <w:r w:rsidRPr="00B43806">
        <w:t>ES</w:t>
      </w:r>
      <w:r>
        <w:t>11</w:t>
      </w:r>
      <w:r w:rsidRPr="00B43806">
        <w:t>.</w:t>
      </w:r>
      <w:r>
        <w:t>AuthenticateClient"</w:t>
      </w:r>
      <w:r w:rsidRPr="00B43806">
        <w:t xml:space="preserve"> function</w:t>
      </w:r>
      <w:r>
        <w:t xml:space="preserve"> is identical to the one defined for the "ES9+.AuthenticateClient" function. </w:t>
      </w:r>
      <w:r w:rsidR="009361FF" w:rsidRPr="00C36D4D">
        <w:t xml:space="preserve">Hereunder is the definition of the JSON schema for the &lt;JSON body&gt; part of the &lt;JSON responseMessage&gt; corresponding to the </w:t>
      </w:r>
      <w:r w:rsidR="009361FF">
        <w:t>"ES11</w:t>
      </w:r>
      <w:r w:rsidR="009361FF" w:rsidRPr="00B43806">
        <w:t>.</w:t>
      </w:r>
      <w:r w:rsidR="009361FF">
        <w:t>AuthenticateClient"</w:t>
      </w:r>
      <w:r w:rsidR="009361FF" w:rsidRPr="00B43806">
        <w:t xml:space="preserve"> function</w:t>
      </w:r>
      <w:r w:rsidR="009361FF">
        <w:t>:</w:t>
      </w:r>
    </w:p>
    <w:p w14:paraId="5BB6452D" w14:textId="44CF38A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A88A477" w14:textId="5D410C2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671A5041" w14:textId="0A12B9B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785C485" w14:textId="4F06635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"transactionId"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1D12CA2" w14:textId="61B9C06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0AA28AE" w14:textId="4424F0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"^[0-9,A-F]{2,32}$",</w:t>
      </w:r>
    </w:p>
    <w:p w14:paraId="0AE76F49" w14:textId="48ADAD2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"TransactionID, see Section 5.8.2"</w:t>
      </w:r>
    </w:p>
    <w:p w14:paraId="18D242A7" w14:textId="49D797B7" w:rsidR="00E2550F" w:rsidRDefault="009361F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7D7265">
        <w:rPr>
          <w:rFonts w:ascii="Consolas" w:eastAsia="Times New Roman" w:hAnsi="Consolas" w:cs="Consolas"/>
          <w:sz w:val="20"/>
          <w:lang w:eastAsia="ko-KR"/>
        </w:rPr>
        <w:t>,</w:t>
      </w:r>
    </w:p>
    <w:p w14:paraId="5553CAB2" w14:textId="77777777"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0A93FA31" w14:textId="51C8546C" w:rsidR="00E2550F" w:rsidRPr="00CF102B"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"transactionId"</w:t>
      </w:r>
      <w:r>
        <w:rPr>
          <w:rFonts w:ascii="Consolas" w:eastAsia="Times New Roman" w:hAnsi="Consolas" w:cs="Consolas"/>
          <w:sz w:val="20"/>
          <w:lang w:eastAsia="ko-KR"/>
        </w:rPr>
        <w:t>],</w:t>
      </w:r>
    </w:p>
    <w:p w14:paraId="69F1D003" w14:textId="0D5BA654"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"oneOf"</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7CC5F55A" w14:textId="77777777"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6BA4EF5A" w14:textId="34BBBCF2" w:rsidR="009361FF" w:rsidRPr="00CF102B"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317F3380" w14:textId="7B3F9710"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"eventEntries"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77E78D3D" w14:textId="7E91C6FB"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r w:rsidR="005C1BED">
        <w:rPr>
          <w:rFonts w:ascii="Consolas" w:eastAsia="Times New Roman" w:hAnsi="Consolas" w:cs="Consolas"/>
          <w:sz w:val="20"/>
          <w:lang w:eastAsia="ko-KR"/>
        </w:rPr>
        <w:t>"</w:t>
      </w:r>
      <w:r w:rsidR="009361FF" w:rsidRPr="00CF102B">
        <w:rPr>
          <w:rFonts w:ascii="Consolas" w:eastAsia="Times New Roman" w:hAnsi="Consolas" w:cs="Consolas"/>
          <w:sz w:val="20"/>
          <w:lang w:eastAsia="ko-KR"/>
        </w:rPr>
        <w:t>array</w:t>
      </w:r>
      <w:r w:rsidR="005C1BED">
        <w:rPr>
          <w:rFonts w:ascii="Consolas" w:eastAsia="Times New Roman" w:hAnsi="Consolas" w:cs="Consolas"/>
          <w:sz w:val="20"/>
          <w:lang w:eastAsia="ko-KR"/>
        </w:rPr>
        <w:t>"</w:t>
      </w:r>
      <w:r w:rsidR="009361FF" w:rsidRPr="00CF102B">
        <w:rPr>
          <w:rFonts w:ascii="Consolas" w:eastAsia="Times New Roman" w:hAnsi="Consolas" w:cs="Consolas"/>
          <w:sz w:val="20"/>
          <w:lang w:eastAsia="ko-KR"/>
        </w:rPr>
        <w:t>,</w:t>
      </w:r>
    </w:p>
    <w:p w14:paraId="0CB6E284" w14:textId="5D36988C" w:rsidR="00D03D2D"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D03D2D" w:rsidRPr="00CF102B">
        <w:rPr>
          <w:rFonts w:ascii="Consolas" w:eastAsia="Times New Roman" w:hAnsi="Consolas" w:cs="Consolas"/>
          <w:sz w:val="20"/>
          <w:lang w:eastAsia="ko-KR"/>
        </w:rPr>
        <w:tab/>
      </w:r>
      <w:r w:rsidR="00D03D2D" w:rsidRPr="00CF102B">
        <w:rPr>
          <w:rFonts w:ascii="Consolas" w:eastAsia="Times New Roman" w:hAnsi="Consolas" w:cs="Consolas"/>
          <w:sz w:val="20"/>
          <w:lang w:eastAsia="ko-KR"/>
        </w:rPr>
        <w:tab/>
      </w:r>
      <w:r w:rsidR="00D03D2D"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D03D2D" w:rsidRPr="00CF102B">
        <w:rPr>
          <w:rFonts w:ascii="Consolas" w:eastAsia="Times New Roman" w:hAnsi="Consolas" w:cs="Consolas"/>
          <w:sz w:val="20"/>
          <w:lang w:eastAsia="ko-KR"/>
        </w:rPr>
        <w:t xml:space="preserve"> "#Supported</w:t>
      </w:r>
      <w:r w:rsidR="00F96DA0">
        <w:rPr>
          <w:rFonts w:ascii="Consolas" w:eastAsia="Times New Roman" w:hAnsi="Consolas" w:cs="Consolas"/>
          <w:sz w:val="20"/>
          <w:lang w:eastAsia="ko-KR"/>
        </w:rPr>
        <w:t>Only</w:t>
      </w:r>
      <w:r w:rsidR="00D03D2D" w:rsidRPr="00CF102B">
        <w:rPr>
          <w:rFonts w:ascii="Consolas" w:eastAsia="Times New Roman" w:hAnsi="Consolas" w:cs="Consolas"/>
          <w:sz w:val="20"/>
          <w:lang w:eastAsia="ko-KR"/>
        </w:rPr>
        <w:t>BeforeV3.0.0#",</w:t>
      </w:r>
    </w:p>
    <w:p w14:paraId="092251E7" w14:textId="615B2812"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"items"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04ACBE66" w14:textId="54C1BDCD"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"object",</w:t>
      </w:r>
    </w:p>
    <w:p w14:paraId="7210FA5C" w14:textId="2AD88D8C"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"data containing </w:t>
      </w:r>
      <w:r w:rsidR="00836888">
        <w:rPr>
          <w:rFonts w:ascii="Consolas" w:eastAsia="Times New Roman" w:hAnsi="Consolas" w:cs="Consolas"/>
          <w:sz w:val="20"/>
          <w:lang w:eastAsia="ko-KR"/>
        </w:rPr>
        <w:t>EVENT_RECORD</w:t>
      </w:r>
      <w:r w:rsidR="009361FF" w:rsidRPr="00CF102B">
        <w:rPr>
          <w:rFonts w:ascii="Consolas" w:eastAsia="Times New Roman" w:hAnsi="Consolas" w:cs="Consolas"/>
          <w:sz w:val="20"/>
          <w:lang w:eastAsia="ko-KR"/>
        </w:rPr>
        <w:t xml:space="preserve">, see </w:t>
      </w:r>
      <w:r w:rsidR="009361FF" w:rsidRPr="00CF102B">
        <w:rPr>
          <w:rFonts w:ascii="Consolas" w:eastAsia="Times New Roman" w:hAnsi="Consolas" w:cs="Consolas" w:hint="eastAsia"/>
          <w:sz w:val="20"/>
          <w:lang w:eastAsia="ko-KR"/>
        </w:rPr>
        <w:t>s</w:t>
      </w:r>
      <w:r w:rsidR="009361FF" w:rsidRPr="00CF102B">
        <w:rPr>
          <w:rFonts w:ascii="Consolas" w:eastAsia="Times New Roman" w:hAnsi="Consolas" w:cs="Consolas"/>
          <w:sz w:val="20"/>
          <w:lang w:eastAsia="ko-KR"/>
        </w:rPr>
        <w:t>ection 5.8.2</w:t>
      </w:r>
      <w:r w:rsidR="009361FF" w:rsidRPr="00CF102B">
        <w:rPr>
          <w:rFonts w:ascii="Consolas" w:eastAsia="Times New Roman" w:hAnsi="Consolas" w:cs="Consolas" w:hint="eastAsia"/>
          <w:sz w:val="20"/>
          <w:lang w:eastAsia="ko-KR"/>
        </w:rPr>
        <w:t>"</w:t>
      </w:r>
      <w:r w:rsidR="009361FF" w:rsidRPr="00CF102B">
        <w:rPr>
          <w:rFonts w:ascii="Consolas" w:eastAsia="Times New Roman" w:hAnsi="Consolas" w:cs="Consolas"/>
          <w:sz w:val="20"/>
          <w:lang w:eastAsia="ko-KR"/>
        </w:rPr>
        <w:t>,</w:t>
      </w:r>
    </w:p>
    <w:p w14:paraId="10619B2E" w14:textId="310C9497"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0B8ADBA7" w14:textId="31E4B321"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"eventId"</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69194206" w14:textId="14F0CDFC"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"string",</w:t>
      </w:r>
    </w:p>
    <w:p w14:paraId="0906CE67" w14:textId="639C55FD"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w:t>
      </w:r>
      <w:r w:rsidR="009361FF" w:rsidRPr="00CF102B">
        <w:rPr>
          <w:rFonts w:ascii="Consolas" w:eastAsia="Times New Roman" w:hAnsi="Consolas" w:cs="Consolas"/>
          <w:sz w:val="20"/>
          <w:lang w:eastAsia="ko-KR"/>
        </w:rPr>
        <w:t>Identification of the event</w:t>
      </w:r>
      <w:r w:rsidR="009361FF" w:rsidRPr="00CF102B">
        <w:rPr>
          <w:rFonts w:ascii="Consolas" w:eastAsia="Times New Roman" w:hAnsi="Consolas" w:cs="Consolas" w:hint="eastAsia"/>
          <w:sz w:val="20"/>
          <w:lang w:eastAsia="ko-KR"/>
        </w:rPr>
        <w:t>"</w:t>
      </w:r>
    </w:p>
    <w:p w14:paraId="6529004F" w14:textId="7F9BB741"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70FDCE0F" w14:textId="00DAD2B2"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"rspServerAddress"</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53D6FCD9" w14:textId="790028BA"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"string",</w:t>
      </w:r>
    </w:p>
    <w:p w14:paraId="79AF0425" w14:textId="2575541B"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009361FF" w:rsidRPr="00CF102B">
        <w:rPr>
          <w:rFonts w:ascii="Consolas" w:eastAsia="Times New Roman" w:hAnsi="Consolas" w:cs="Consolas" w:hint="eastAsia"/>
          <w:sz w:val="20"/>
          <w:lang w:eastAsia="ko-KR"/>
        </w:rPr>
        <w:t xml:space="preserve"> "</w:t>
      </w:r>
      <w:r w:rsidR="009361FF" w:rsidRPr="00CF102B">
        <w:rPr>
          <w:rFonts w:ascii="Consolas" w:eastAsia="Times New Roman" w:hAnsi="Consolas" w:cs="Consolas"/>
          <w:sz w:val="20"/>
          <w:lang w:eastAsia="ko-KR"/>
        </w:rPr>
        <w:t>RSP Server address where the event can be found"</w:t>
      </w:r>
    </w:p>
    <w:p w14:paraId="4A3EEE2F" w14:textId="49C74E0B" w:rsidR="009361FF" w:rsidRPr="00CF102B" w:rsidRDefault="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234758">
        <w:rPr>
          <w:rFonts w:ascii="Consolas" w:eastAsia="Times New Roman" w:hAnsi="Consolas" w:cs="Consolas"/>
          <w:sz w:val="20"/>
          <w:lang w:eastAsia="ko-KR"/>
        </w:rPr>
        <w:t>}</w:t>
      </w:r>
    </w:p>
    <w:p w14:paraId="6B446CE5" w14:textId="21284A7B"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3B1275A4" w14:textId="1F59D9EE"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["eventId", "rspServerAddress"]</w:t>
      </w:r>
    </w:p>
    <w:p w14:paraId="4E37F682" w14:textId="1E276C83" w:rsidR="009361FF"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0A679AAD" w14:textId="550A3509" w:rsidR="00E2550F" w:rsidRDefault="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r>
      <w:r w:rsidR="009361FF" w:rsidRPr="00CF102B">
        <w:rPr>
          <w:rFonts w:ascii="Consolas" w:eastAsia="Times New Roman" w:hAnsi="Consolas" w:cs="Consolas"/>
          <w:sz w:val="20"/>
          <w:lang w:eastAsia="ko-KR"/>
        </w:rPr>
        <w:tab/>
        <w:t>}</w:t>
      </w:r>
    </w:p>
    <w:p w14:paraId="43A58908" w14:textId="7C136E7B"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4086DBDC" w14:textId="37BE02F8"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["eventEntries"]</w:t>
      </w:r>
    </w:p>
    <w:p w14:paraId="27F21B4C" w14:textId="376FCCD9" w:rsidR="007F54C2" w:rsidRDefault="00E2550F" w:rsidP="007F54C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7EB32959" w14:textId="702A0601" w:rsidR="00E2550F" w:rsidRDefault="00E2550F" w:rsidP="00E2550F">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09D90535" w14:textId="02B2112E"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"smdsSigned2"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5A988D6" w14:textId="15EFF48E"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3F357A1" w14:textId="1145EB97"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197585D2" w14:textId="00F39340"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"#SupportedFromV3.0.0# </w:t>
      </w:r>
      <w:r>
        <w:rPr>
          <w:rFonts w:ascii="Consolas" w:eastAsia="Times New Roman" w:hAnsi="Consolas" w:cs="Consolas"/>
          <w:sz w:val="20"/>
          <w:lang w:eastAsia="ko-KR"/>
        </w:rPr>
        <w:t>SM-DS response</w:t>
      </w:r>
      <w:r w:rsidRPr="00CF102B">
        <w:rPr>
          <w:rFonts w:ascii="Consolas" w:eastAsia="Times New Roman" w:hAnsi="Consolas" w:cs="Consolas"/>
          <w:sz w:val="20"/>
          <w:lang w:eastAsia="ko-KR"/>
        </w:rPr>
        <w:t xml:space="preserve"> as defined in ES10a.Verify</w:t>
      </w:r>
      <w:r w:rsidRPr="00AE7ADC">
        <w:rPr>
          <w:rFonts w:ascii="Consolas" w:eastAsia="Times New Roman" w:hAnsi="Consolas" w:cs="Consolas"/>
          <w:sz w:val="20"/>
          <w:lang w:eastAsia="ko-KR"/>
        </w:rPr>
        <w:t>SmdsResponse</w:t>
      </w:r>
      <w:r w:rsidRPr="00CF102B">
        <w:rPr>
          <w:rFonts w:ascii="Consolas" w:eastAsia="Times New Roman" w:hAnsi="Consolas" w:cs="Consolas"/>
          <w:sz w:val="20"/>
          <w:lang w:eastAsia="ko-KR"/>
        </w:rPr>
        <w:t>"</w:t>
      </w:r>
    </w:p>
    <w:p w14:paraId="4C9B83F5" w14:textId="3C526305" w:rsidR="00F36240" w:rsidRPr="00CF102B" w:rsidRDefault="00F36240" w:rsidP="00F3624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8B88FCA" w14:textId="29CDE647"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"smdsSignature2"</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w:t>
      </w:r>
    </w:p>
    <w:p w14:paraId="2B70E75D" w14:textId="3946B214"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"string",</w:t>
      </w:r>
    </w:p>
    <w:p w14:paraId="2568B05B" w14:textId="70DF64AC"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"base64",</w:t>
      </w:r>
    </w:p>
    <w:p w14:paraId="3C42572B" w14:textId="6E92762D" w:rsidR="00B3268A" w:rsidRPr="00CF102B" w:rsidRDefault="00E2550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sidR="00B3268A" w:rsidRPr="00CF102B">
        <w:rPr>
          <w:rFonts w:ascii="Consolas" w:eastAsia="Times New Roman" w:hAnsi="Consolas" w:cs="Consolas"/>
          <w:sz w:val="20"/>
          <w:lang w:eastAsia="ko-KR"/>
        </w:rPr>
        <w:t xml:space="preserve"> "</w:t>
      </w:r>
      <w:r w:rsidR="00E56FAB" w:rsidRPr="00CF102B">
        <w:rPr>
          <w:rFonts w:ascii="Consolas" w:eastAsia="Times New Roman" w:hAnsi="Consolas" w:cs="Consolas"/>
          <w:sz w:val="20"/>
          <w:lang w:eastAsia="ko-KR"/>
        </w:rPr>
        <w:t xml:space="preserve">#SupportedFromV3.0.0# </w:t>
      </w:r>
      <w:r w:rsidR="00B3268A" w:rsidRPr="00CF102B">
        <w:rPr>
          <w:rFonts w:ascii="Consolas" w:eastAsia="Times New Roman" w:hAnsi="Consolas" w:cs="Consolas"/>
          <w:sz w:val="20"/>
          <w:lang w:eastAsia="ko-KR"/>
        </w:rPr>
        <w:t>SM-DS signature as defined in ES10a.Verify</w:t>
      </w:r>
      <w:r w:rsidR="007F54C2" w:rsidRPr="00AE7ADC">
        <w:rPr>
          <w:rFonts w:ascii="Consolas" w:eastAsia="Times New Roman" w:hAnsi="Consolas" w:cs="Consolas"/>
          <w:sz w:val="20"/>
          <w:lang w:eastAsia="ko-KR"/>
        </w:rPr>
        <w:t>SmdsResponse</w:t>
      </w:r>
      <w:r w:rsidR="00B3268A" w:rsidRPr="00CF102B">
        <w:rPr>
          <w:rFonts w:ascii="Consolas" w:eastAsia="Times New Roman" w:hAnsi="Consolas" w:cs="Consolas"/>
          <w:sz w:val="20"/>
          <w:lang w:eastAsia="ko-KR"/>
        </w:rPr>
        <w:t>"</w:t>
      </w:r>
    </w:p>
    <w:p w14:paraId="1D45824E" w14:textId="03CCA133"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r>
      <w:r w:rsidR="00B3268A" w:rsidRPr="00CF102B">
        <w:rPr>
          <w:rFonts w:ascii="Consolas" w:eastAsia="Times New Roman" w:hAnsi="Consolas" w:cs="Consolas"/>
          <w:sz w:val="20"/>
          <w:lang w:eastAsia="ko-KR"/>
        </w:rPr>
        <w:tab/>
        <w:t>}</w:t>
      </w:r>
      <w:r w:rsidR="00F36240">
        <w:rPr>
          <w:rFonts w:ascii="Consolas" w:eastAsia="Times New Roman" w:hAnsi="Consolas" w:cs="Consolas"/>
          <w:sz w:val="20"/>
          <w:lang w:eastAsia="ko-KR"/>
        </w:rPr>
        <w:t>,</w:t>
      </w:r>
    </w:p>
    <w:p w14:paraId="0EA4AADA" w14:textId="291D8625"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5E3B2FBB" w14:textId="68FB7B1B"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"smdsSigned2"</w:t>
      </w:r>
      <w:r>
        <w:rPr>
          <w:rFonts w:ascii="Consolas" w:eastAsia="Times New Roman" w:hAnsi="Consolas" w:cs="Consolas"/>
          <w:sz w:val="20"/>
          <w:lang w:eastAsia="ko-KR"/>
        </w:rPr>
        <w:t xml:space="preserve">, </w:t>
      </w:r>
      <w:r w:rsidRPr="00CF102B">
        <w:rPr>
          <w:rFonts w:ascii="Consolas" w:eastAsia="Times New Roman" w:hAnsi="Consolas" w:cs="Consolas"/>
          <w:sz w:val="20"/>
          <w:lang w:eastAsia="ko-KR"/>
        </w:rPr>
        <w:t>"smdsSignature2"</w:t>
      </w:r>
      <w:r>
        <w:rPr>
          <w:rFonts w:ascii="Consolas" w:eastAsia="Times New Roman" w:hAnsi="Consolas" w:cs="Consolas"/>
          <w:sz w:val="20"/>
          <w:lang w:eastAsia="ko-KR"/>
        </w:rPr>
        <w:t>]</w:t>
      </w:r>
    </w:p>
    <w:p w14:paraId="598A7A0F" w14:textId="77777777" w:rsidR="00EF3DC8"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816EABB" w14:textId="3079672B" w:rsidR="00B3268A" w:rsidRPr="00CF102B" w:rsidRDefault="00EF3DC8" w:rsidP="00EF3D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3A5DCE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F5B313F" w14:textId="0CBDC9F3" w:rsidR="009361FF" w:rsidRDefault="009361FF" w:rsidP="00BD45AD">
      <w:pPr>
        <w:pStyle w:val="NormalParagraph"/>
        <w:spacing w:before="240"/>
      </w:pPr>
      <w:r>
        <w:t xml:space="preserve">Depending on the targeted RSP Server (SM-DP+ or SM-DS) the response MAY be a </w:t>
      </w:r>
      <w:r w:rsidRPr="00C36D4D">
        <w:t>&lt;JSON body&gt;</w:t>
      </w:r>
      <w:r>
        <w:t xml:space="preserve"> corresponding to "ES9+.AuthenticateClient" or "ES11.AuthenticateClient" function.</w:t>
      </w:r>
    </w:p>
    <w:p w14:paraId="787D1EC4" w14:textId="51FC6FFB" w:rsidR="009361FF" w:rsidRDefault="00F66DD3" w:rsidP="00BD45AD">
      <w:pPr>
        <w:pStyle w:val="Heading4"/>
        <w:numPr>
          <w:ilvl w:val="0"/>
          <w:numId w:val="0"/>
        </w:numPr>
        <w:tabs>
          <w:tab w:val="left" w:pos="1077"/>
        </w:tabs>
        <w:ind w:left="1077" w:hanging="1077"/>
      </w:pPr>
      <w:bookmarkStart w:id="3149" w:name="_Toc91761087"/>
      <w:r>
        <w:t>6.5.2.13</w:t>
      </w:r>
      <w:r>
        <w:tab/>
      </w:r>
      <w:r w:rsidR="009361FF">
        <w:t>"ES12</w:t>
      </w:r>
      <w:r w:rsidR="009361FF" w:rsidRPr="00784149">
        <w:t>.</w:t>
      </w:r>
      <w:r w:rsidR="009361FF">
        <w:t>RegisterEvent</w:t>
      </w:r>
      <w:r w:rsidR="009361FF" w:rsidRPr="00784149">
        <w:t>" Function</w:t>
      </w:r>
      <w:bookmarkEnd w:id="3149"/>
    </w:p>
    <w:p w14:paraId="73124015" w14:textId="3CCEB266"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RegisterEvent"</w:t>
      </w:r>
      <w:r w:rsidRPr="00C36D4D">
        <w:t xml:space="preserve"> function</w:t>
      </w:r>
      <w:r>
        <w:t>:</w:t>
      </w:r>
    </w:p>
    <w:p w14:paraId="1E3161A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77B755E" w14:textId="513669E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0652781C" w14:textId="5C2DAC2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4D67F4C" w14:textId="11D656D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3DE5821" w14:textId="37C0A8A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3E7DBCF" w14:textId="13CCCF6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40E8444E" w14:textId="277D0AC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w:t>
      </w:r>
      <w:r w:rsidR="00DD0224">
        <w:rPr>
          <w:rFonts w:ascii="Consolas" w:eastAsia="Times New Roman" w:hAnsi="Consolas" w:cs="Consolas"/>
          <w:sz w:val="20"/>
          <w:lang w:eastAsia="ko-KR"/>
        </w:rPr>
        <w:t>ribed in section 4.3.1</w:t>
      </w:r>
      <w:r w:rsidRPr="00CF102B">
        <w:rPr>
          <w:rFonts w:ascii="Consolas" w:eastAsia="Times New Roman" w:hAnsi="Consolas" w:cs="Consolas"/>
          <w:sz w:val="20"/>
          <w:lang w:eastAsia="ko-KR"/>
        </w:rPr>
        <w:t>"</w:t>
      </w:r>
    </w:p>
    <w:p w14:paraId="29912F5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41D1EFA0" w14:textId="5ACD97D9"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"rspServerAddress"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DE2B0DB" w14:textId="77929E1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6CA79254" w14:textId="183C351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5.9.1"</w:t>
      </w:r>
    </w:p>
    <w:p w14:paraId="73A5995F" w14:textId="496F6B1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2F9D144" w14:textId="364B335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eventId</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4DDEC01" w14:textId="6DDAE20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"string",</w:t>
      </w:r>
    </w:p>
    <w:p w14:paraId="40B3B516" w14:textId="69ABF1C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5.9.1</w:t>
      </w:r>
      <w:r w:rsidRPr="00CF102B">
        <w:rPr>
          <w:rFonts w:ascii="Consolas" w:eastAsia="Times New Roman" w:hAnsi="Consolas" w:cs="Consolas" w:hint="eastAsia"/>
          <w:sz w:val="20"/>
          <w:lang w:eastAsia="ko-KR"/>
        </w:rPr>
        <w:t>"</w:t>
      </w:r>
    </w:p>
    <w:p w14:paraId="4936D4D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57906A16" w14:textId="1E831D7C"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forwardingIndicator</w:t>
      </w:r>
      <w:r w:rsidRPr="00CF102B">
        <w:rPr>
          <w:rFonts w:ascii="Consolas" w:eastAsia="Times New Roman" w:hAnsi="Consolas" w:cs="Consolas" w:hint="eastAsia"/>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5A42C55A" w14:textId="69A57E6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boolean</w:t>
      </w:r>
      <w:r w:rsidRPr="00CF102B">
        <w:rPr>
          <w:rFonts w:ascii="Consolas" w:eastAsia="Times New Roman" w:hAnsi="Consolas" w:cs="Consolas" w:hint="eastAsia"/>
          <w:sz w:val="20"/>
          <w:lang w:eastAsia="ko-KR"/>
        </w:rPr>
        <w:t>",</w:t>
      </w:r>
    </w:p>
    <w:p w14:paraId="4E99F519" w14:textId="6C35233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00322226">
        <w:rPr>
          <w:rFonts w:ascii="Consolas" w:eastAsia="Times New Roman" w:hAnsi="Consolas" w:cs="Consolas"/>
          <w:sz w:val="20"/>
          <w:lang w:eastAsia="ko-KR"/>
        </w:rPr>
        <w:t>indicates whether the event is cascaded to a Root SM-DS</w:t>
      </w:r>
      <w:r w:rsidRPr="00CF102B">
        <w:rPr>
          <w:rFonts w:ascii="Consolas" w:eastAsia="Times New Roman" w:hAnsi="Consolas" w:cs="Consolas" w:hint="eastAsia"/>
          <w:sz w:val="20"/>
          <w:lang w:eastAsia="ko-KR"/>
        </w:rPr>
        <w:t>"</w:t>
      </w:r>
    </w:p>
    <w:p w14:paraId="44BAD220" w14:textId="77777777" w:rsidR="00322226" w:rsidRDefault="009361FF"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w:t>
      </w:r>
      <w:r w:rsidR="00844C75">
        <w:rPr>
          <w:rFonts w:ascii="Consolas" w:eastAsia="Times New Roman" w:hAnsi="Consolas" w:cs="Consolas"/>
          <w:sz w:val="20"/>
          <w:lang w:eastAsia="ko-KR"/>
        </w:rPr>
        <w:t>,</w:t>
      </w:r>
    </w:p>
    <w:p w14:paraId="4E1BF48F" w14:textId="3152A189" w:rsidR="00322226"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"rootSmdsAddress"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2181F11C" w14:textId="43202716" w:rsidR="00322226"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110B8CE0" w14:textId="4E51D017" w:rsidR="00322226"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"the FQDN of the Root SM-DS for cascaded registration"</w:t>
      </w:r>
    </w:p>
    <w:p w14:paraId="7E2D3B42" w14:textId="3861CE65" w:rsidR="00844C75"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28474EE9" w14:textId="2BE998BA"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"eventType"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52AB04E7" w14:textId="5AE4677D"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"integer",</w:t>
      </w:r>
    </w:p>
    <w:p w14:paraId="05E7FDF8" w14:textId="6EC0F274"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"denotes the RSP Operation of this Event Record, see Section 5.9.1"</w:t>
      </w:r>
    </w:p>
    <w:p w14:paraId="3006C3B9"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E8F65A1" w14:textId="50F0FDAB"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"hashedIccid</w:t>
      </w:r>
      <w:r w:rsidR="005748A3">
        <w:rPr>
          <w:rFonts w:ascii="Consolas" w:eastAsia="Times New Roman" w:hAnsi="Consolas" w:cs="Consolas"/>
          <w:sz w:val="20"/>
          <w:lang w:eastAsia="ko-KR"/>
        </w:rPr>
        <w:t>s</w:t>
      </w:r>
      <w:r>
        <w:rPr>
          <w:rFonts w:ascii="Consolas" w:eastAsia="Times New Roman" w:hAnsi="Consolas" w:cs="Consolas"/>
          <w:sz w:val="20"/>
          <w:lang w:eastAsia="ko-KR"/>
        </w:rPr>
        <w: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2E3A87AA" w14:textId="6BADCBAE"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"array",</w:t>
      </w:r>
    </w:p>
    <w:p w14:paraId="167344C0" w14:textId="1FB8F555"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"identification of the target Profile(s), each calculated </w:t>
      </w:r>
      <w:r w:rsidR="005748A3">
        <w:rPr>
          <w:rFonts w:ascii="Consolas" w:eastAsia="Times New Roman" w:hAnsi="Consolas" w:cs="Consolas"/>
          <w:sz w:val="20"/>
          <w:lang w:eastAsia="ko-KR"/>
        </w:rPr>
        <w:t>as</w:t>
      </w:r>
      <w:r>
        <w:rPr>
          <w:rFonts w:ascii="Consolas" w:eastAsia="Times New Roman" w:hAnsi="Consolas" w:cs="Consolas"/>
          <w:sz w:val="20"/>
          <w:lang w:eastAsia="ko-KR"/>
        </w:rPr>
        <w:t xml:space="preserve"> SHA256(ICCID)</w:t>
      </w:r>
      <w:r w:rsidR="005748A3" w:rsidRPr="005748A3">
        <w:rPr>
          <w:rFonts w:ascii="Consolas" w:eastAsia="Times New Roman" w:hAnsi="Consolas" w:cs="Consolas"/>
          <w:sz w:val="20"/>
          <w:lang w:eastAsia="ko-KR"/>
        </w:rPr>
        <w:t xml:space="preserve"> </w:t>
      </w:r>
      <w:r w:rsidR="005748A3">
        <w:rPr>
          <w:rFonts w:ascii="Consolas" w:eastAsia="Times New Roman" w:hAnsi="Consolas" w:cs="Consolas"/>
          <w:sz w:val="20"/>
          <w:lang w:eastAsia="ko-KR"/>
        </w:rPr>
        <w:t>or SHA256(ICCID|Salt)</w:t>
      </w:r>
      <w:r>
        <w:rPr>
          <w:rFonts w:ascii="Consolas" w:eastAsia="Times New Roman" w:hAnsi="Consolas" w:cs="Consolas"/>
          <w:sz w:val="20"/>
          <w:lang w:eastAsia="ko-KR"/>
        </w:rPr>
        <w:t>",</w:t>
      </w:r>
    </w:p>
    <w:p w14:paraId="5F2131DF" w14:textId="7DEE553D"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"items"</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178313BA" w14:textId="5D78BDCB"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r w:rsidR="0007423E">
        <w:rPr>
          <w:rFonts w:ascii="Consolas" w:eastAsia="Times New Roman" w:hAnsi="Consolas" w:cs="Consolas"/>
          <w:sz w:val="20"/>
          <w:lang w:eastAsia="ko-KR"/>
        </w:rPr>
        <w:t>,</w:t>
      </w:r>
    </w:p>
    <w:p w14:paraId="43D582E0" w14:textId="3FEDC3F0" w:rsidR="0007423E" w:rsidRDefault="0007423E" w:rsidP="0007423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w:t>
      </w:r>
      <w:r>
        <w:rPr>
          <w:rFonts w:ascii="Consolas" w:eastAsia="Times New Roman" w:hAnsi="Consolas" w:cs="Consolas"/>
          <w:sz w:val="20"/>
          <w:lang w:eastAsia="ko-KR"/>
        </w:rPr>
        <w:t>,A-F</w:t>
      </w:r>
      <w:r w:rsidRPr="00CF102B">
        <w:rPr>
          <w:rFonts w:ascii="Consolas" w:eastAsia="Times New Roman" w:hAnsi="Consolas" w:cs="Consolas"/>
          <w:sz w:val="20"/>
          <w:lang w:eastAsia="ko-KR"/>
        </w:rPr>
        <w:t>]{</w:t>
      </w:r>
      <w:r>
        <w:rPr>
          <w:rFonts w:ascii="Consolas" w:eastAsia="Times New Roman" w:hAnsi="Consolas" w:cs="Consolas"/>
          <w:sz w:val="20"/>
          <w:lang w:eastAsia="ko-KR"/>
        </w:rPr>
        <w:t>64}</w:t>
      </w:r>
      <w:r w:rsidRPr="00CF102B">
        <w:rPr>
          <w:rFonts w:ascii="Consolas" w:eastAsia="Times New Roman" w:hAnsi="Consolas" w:cs="Consolas"/>
          <w:sz w:val="20"/>
          <w:lang w:eastAsia="ko-KR"/>
        </w:rPr>
        <w:t>$"</w:t>
      </w:r>
    </w:p>
    <w:p w14:paraId="1A9886A3" w14:textId="1F82A3D5"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6871DA4D" w14:textId="71D3ED74"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72D0B9ED" w14:textId="24CE109F"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lastRenderedPageBreak/>
        <w:tab/>
      </w:r>
      <w:r>
        <w:rPr>
          <w:rFonts w:ascii="Consolas" w:eastAsia="Times New Roman" w:hAnsi="Consolas" w:cs="Consolas"/>
          <w:sz w:val="20"/>
          <w:lang w:eastAsia="ko-KR"/>
        </w:rPr>
        <w:tab/>
        <w:t>"salt"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4C799FE6" w14:textId="7F3522A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49AF96FF" w14:textId="4BB50F49" w:rsidR="0007423E" w:rsidRDefault="0007423E" w:rsidP="0007423E">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CF102B">
        <w:rPr>
          <w:rFonts w:ascii="Consolas" w:eastAsia="Times New Roman" w:hAnsi="Consolas" w:cs="Consolas"/>
          <w:sz w:val="20"/>
          <w:lang w:eastAsia="ko-KR"/>
        </w:rPr>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w:t>
      </w:r>
      <w:r>
        <w:rPr>
          <w:rFonts w:ascii="Consolas" w:eastAsia="Times New Roman" w:hAnsi="Consolas" w:cs="Consolas"/>
          <w:sz w:val="20"/>
          <w:lang w:eastAsia="ko-KR"/>
        </w:rPr>
        <w:t>,A-F</w:t>
      </w:r>
      <w:r w:rsidRPr="00CF102B">
        <w:rPr>
          <w:rFonts w:ascii="Consolas" w:eastAsia="Times New Roman" w:hAnsi="Consolas" w:cs="Consolas"/>
          <w:sz w:val="20"/>
          <w:lang w:eastAsia="ko-KR"/>
        </w:rPr>
        <w:t>]{</w:t>
      </w:r>
      <w:r>
        <w:rPr>
          <w:rFonts w:ascii="Consolas" w:eastAsia="Times New Roman" w:hAnsi="Consolas" w:cs="Consolas"/>
          <w:sz w:val="20"/>
          <w:lang w:eastAsia="ko-KR"/>
        </w:rPr>
        <w:t>1</w:t>
      </w:r>
      <w:r w:rsidR="005748A3">
        <w:rPr>
          <w:rFonts w:ascii="Consolas" w:eastAsia="Times New Roman" w:hAnsi="Consolas" w:cs="Consolas"/>
          <w:sz w:val="20"/>
          <w:lang w:eastAsia="ko-KR"/>
        </w:rPr>
        <w:t>6</w:t>
      </w:r>
      <w:r>
        <w:rPr>
          <w:rFonts w:ascii="Consolas" w:eastAsia="Times New Roman" w:hAnsi="Consolas" w:cs="Consolas"/>
          <w:sz w:val="20"/>
          <w:lang w:eastAsia="ko-KR"/>
        </w:rPr>
        <w:t>,32}</w:t>
      </w:r>
      <w:r w:rsidRPr="00CF102B">
        <w:rPr>
          <w:rFonts w:ascii="Consolas" w:eastAsia="Times New Roman" w:hAnsi="Consolas" w:cs="Consolas"/>
          <w:sz w:val="20"/>
          <w:lang w:eastAsia="ko-KR"/>
        </w:rPr>
        <w:t>$"</w:t>
      </w:r>
      <w:r>
        <w:rPr>
          <w:rFonts w:ascii="Consolas" w:eastAsia="Times New Roman" w:hAnsi="Consolas" w:cs="Consolas"/>
          <w:sz w:val="20"/>
          <w:lang w:eastAsia="ko-KR"/>
        </w:rPr>
        <w:t>,</w:t>
      </w:r>
    </w:p>
    <w:p w14:paraId="70F81C7C" w14:textId="573559CA"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"random </w:t>
      </w:r>
      <w:r w:rsidR="00B86020">
        <w:rPr>
          <w:rFonts w:ascii="Consolas" w:eastAsia="Times New Roman" w:hAnsi="Consolas" w:cs="Consolas"/>
          <w:sz w:val="20"/>
          <w:lang w:eastAsia="ko-KR"/>
        </w:rPr>
        <w:t>value</w:t>
      </w:r>
      <w:r>
        <w:rPr>
          <w:rFonts w:ascii="Consolas" w:eastAsia="Times New Roman" w:hAnsi="Consolas" w:cs="Consolas"/>
          <w:sz w:val="20"/>
          <w:lang w:eastAsia="ko-KR"/>
        </w:rPr>
        <w:t xml:space="preserve"> to calculate hashedIccid</w:t>
      </w:r>
      <w:r w:rsidR="00B86020">
        <w:rPr>
          <w:rFonts w:ascii="Consolas" w:eastAsia="Times New Roman" w:hAnsi="Consolas" w:cs="Consolas"/>
          <w:sz w:val="20"/>
          <w:lang w:eastAsia="ko-KR"/>
        </w:rPr>
        <w:t>s</w:t>
      </w:r>
      <w:r>
        <w:rPr>
          <w:rFonts w:ascii="Consolas" w:eastAsia="Times New Roman" w:hAnsi="Consolas" w:cs="Consolas"/>
          <w:sz w:val="20"/>
          <w:lang w:eastAsia="ko-KR"/>
        </w:rPr>
        <w:t>"</w:t>
      </w:r>
    </w:p>
    <w:p w14:paraId="7969AA65"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65BACD84" w14:textId="328FC7E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"serviceProviderName"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4A6B1F4A" w14:textId="58E05E26"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0A9C27A9" w14:textId="30D6BA9C"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"name of the Service Provider that requested the RSP Operation of this Event Record"</w:t>
      </w:r>
    </w:p>
    <w:p w14:paraId="23AA46B4" w14:textId="77777777"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66725BB" w14:textId="2B1A9D7B"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"operatorId"</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w:t>
      </w:r>
    </w:p>
    <w:p w14:paraId="4E1F5591" w14:textId="5C6400AD"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"string",</w:t>
      </w:r>
    </w:p>
    <w:p w14:paraId="23228554" w14:textId="3B3EDA13"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"base64",</w:t>
      </w:r>
    </w:p>
    <w:p w14:paraId="7E619F55" w14:textId="17A280BC" w:rsidR="00844C75"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w:t>
      </w:r>
      <w:r w:rsidR="00973186">
        <w:rPr>
          <w:rFonts w:ascii="Consolas" w:eastAsia="Times New Roman" w:hAnsi="Consolas" w:cs="Consolas"/>
          <w:sz w:val="20"/>
          <w:lang w:eastAsia="ko-KR"/>
        </w:rPr>
        <w:t>:</w:t>
      </w:r>
      <w:r>
        <w:rPr>
          <w:rFonts w:ascii="Consolas" w:eastAsia="Times New Roman" w:hAnsi="Consolas" w:cs="Consolas"/>
          <w:sz w:val="20"/>
          <w:lang w:eastAsia="ko-KR"/>
        </w:rPr>
        <w:t xml:space="preserve"> "identification of the Operator that requested the RSP Operation of this Event Record, see Section 5.9.1"</w:t>
      </w:r>
    </w:p>
    <w:p w14:paraId="035C8D0A" w14:textId="022A8C73" w:rsidR="009361FF" w:rsidRPr="00CF102B" w:rsidRDefault="00844C75" w:rsidP="00844C7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09B5AA7" w14:textId="50315B4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32F17DFA" w14:textId="6C165E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["eid", "rspServerAddress", "eventId", "forwardingIndicator"]</w:t>
      </w:r>
      <w:r w:rsidR="00FB2AB4">
        <w:rPr>
          <w:rFonts w:ascii="Consolas" w:eastAsia="Times New Roman" w:hAnsi="Consolas" w:cs="Consolas"/>
          <w:sz w:val="20"/>
          <w:lang w:eastAsia="ko-KR"/>
        </w:rPr>
        <w:t>,</w:t>
      </w:r>
    </w:p>
    <w:p w14:paraId="563C54D8" w14:textId="10F4E623"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F3483">
        <w:rPr>
          <w:rFonts w:ascii="Consolas" w:eastAsia="Times New Roman" w:hAnsi="Consolas" w:cs="Consolas"/>
          <w:sz w:val="20"/>
          <w:lang w:eastAsia="ko-KR"/>
        </w:rPr>
        <w:t>"dependencies"</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w:t>
      </w:r>
    </w:p>
    <w:p w14:paraId="638FCE4A" w14:textId="1E2D8523"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"salt"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w:t>
      </w:r>
    </w:p>
    <w:p w14:paraId="1EE9E0CD" w14:textId="7E25340D"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"$comment"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"salt can be present only if hashedIccid</w:t>
      </w:r>
      <w:r w:rsidR="00B86020">
        <w:rPr>
          <w:rFonts w:ascii="Consolas" w:eastAsia="Times New Roman" w:hAnsi="Consolas" w:cs="Consolas"/>
          <w:sz w:val="20"/>
          <w:lang w:eastAsia="ko-KR"/>
        </w:rPr>
        <w:t>s</w:t>
      </w:r>
      <w:r w:rsidRPr="003F3483">
        <w:rPr>
          <w:rFonts w:ascii="Consolas" w:eastAsia="Times New Roman" w:hAnsi="Consolas" w:cs="Consolas"/>
          <w:sz w:val="20"/>
          <w:lang w:eastAsia="ko-KR"/>
        </w:rPr>
        <w:t xml:space="preserve"> is present",</w:t>
      </w:r>
    </w:p>
    <w:p w14:paraId="0D61CBE0" w14:textId="14D0D9D9"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"required"</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 "hashedIccid</w:t>
      </w:r>
      <w:r w:rsidR="00B86020">
        <w:rPr>
          <w:rFonts w:ascii="Consolas" w:eastAsia="Times New Roman" w:hAnsi="Consolas" w:cs="Consolas"/>
          <w:sz w:val="20"/>
          <w:lang w:eastAsia="ko-KR"/>
        </w:rPr>
        <w:t>s</w:t>
      </w:r>
      <w:r w:rsidRPr="003F3483">
        <w:rPr>
          <w:rFonts w:ascii="Consolas" w:eastAsia="Times New Roman" w:hAnsi="Consolas" w:cs="Consolas"/>
          <w:sz w:val="20"/>
          <w:lang w:eastAsia="ko-KR"/>
        </w:rPr>
        <w:t>" ]</w:t>
      </w:r>
    </w:p>
    <w:p w14:paraId="7BD71B13" w14:textId="4F05BACA"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0636ABC8" w14:textId="1EE30E6F"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r>
        <w:rPr>
          <w:rFonts w:ascii="Consolas" w:eastAsia="Times New Roman" w:hAnsi="Consolas" w:cs="Consolas"/>
          <w:sz w:val="20"/>
          <w:lang w:eastAsia="ko-KR"/>
        </w:rPr>
        <w:t>rootS</w:t>
      </w:r>
      <w:r w:rsidRPr="003F3483">
        <w:rPr>
          <w:rFonts w:ascii="Consolas" w:eastAsia="Times New Roman" w:hAnsi="Consolas" w:cs="Consolas"/>
          <w:sz w:val="20"/>
          <w:lang w:eastAsia="ko-KR"/>
        </w:rPr>
        <w:t>mdsAddress"</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w:t>
      </w:r>
    </w:p>
    <w:p w14:paraId="7A68BF24" w14:textId="75A1E596"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"$comment"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"smdsAddress can be present only if forwardingIndicator is true",</w:t>
      </w:r>
    </w:p>
    <w:p w14:paraId="1F79BDB8" w14:textId="79C76CA6"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"properties": {</w:t>
      </w:r>
    </w:p>
    <w:p w14:paraId="1C6FF637" w14:textId="36085F70"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"forwardingIndicator"</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 "const"</w:t>
      </w:r>
      <w:r w:rsidR="00973186">
        <w:rPr>
          <w:rFonts w:ascii="Consolas" w:eastAsia="Times New Roman" w:hAnsi="Consolas" w:cs="Consolas"/>
          <w:sz w:val="20"/>
          <w:lang w:eastAsia="ko-KR"/>
        </w:rPr>
        <w:t>:</w:t>
      </w:r>
      <w:r w:rsidRPr="003F3483">
        <w:rPr>
          <w:rFonts w:ascii="Consolas" w:eastAsia="Times New Roman" w:hAnsi="Consolas" w:cs="Consolas"/>
          <w:sz w:val="20"/>
          <w:lang w:eastAsia="ko-KR"/>
        </w:rPr>
        <w:t xml:space="preserve"> true }</w:t>
      </w:r>
    </w:p>
    <w:p w14:paraId="0E456291" w14:textId="61D4B7BF"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16E30C33" w14:textId="7F1ADD9B" w:rsidR="00322226" w:rsidRPr="003F3483"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1F57CADC" w14:textId="621FCE9E" w:rsidR="00322226" w:rsidRPr="00CF102B" w:rsidRDefault="00322226" w:rsidP="0032222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F3483">
        <w:rPr>
          <w:rFonts w:ascii="Consolas" w:eastAsia="Times New Roman" w:hAnsi="Consolas" w:cs="Consolas"/>
          <w:sz w:val="20"/>
          <w:lang w:eastAsia="ko-KR"/>
        </w:rPr>
        <w:t>}</w:t>
      </w:r>
    </w:p>
    <w:p w14:paraId="757ABA5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04B38E8" w14:textId="77777777" w:rsidR="009361FF" w:rsidRDefault="009361FF" w:rsidP="009361FF">
      <w:pPr>
        <w:pStyle w:val="NormalParagraph"/>
      </w:pPr>
    </w:p>
    <w:p w14:paraId="60D2D0A8" w14:textId="42964C50" w:rsidR="009361FF" w:rsidRDefault="009361FF" w:rsidP="009361FF">
      <w:pPr>
        <w:pStyle w:val="NormalParagraph"/>
      </w:pPr>
      <w:r>
        <w:t xml:space="preserve">This function has no </w:t>
      </w:r>
      <w:r w:rsidRPr="00C36D4D">
        <w:t>&lt;JSON</w:t>
      </w:r>
      <w:r>
        <w:t xml:space="preserve"> body&gt; part of the &lt;JSON response</w:t>
      </w:r>
      <w:r w:rsidRPr="00C36D4D">
        <w:t>Message&gt;</w:t>
      </w:r>
      <w:r>
        <w:t>.</w:t>
      </w:r>
    </w:p>
    <w:p w14:paraId="129B959A" w14:textId="77777777" w:rsidR="009361FF" w:rsidRDefault="009361FF" w:rsidP="009361FF">
      <w:pPr>
        <w:rPr>
          <w:lang w:eastAsia="en-US"/>
        </w:rPr>
      </w:pPr>
    </w:p>
    <w:p w14:paraId="75C6EB44" w14:textId="1C87F563" w:rsidR="009361FF" w:rsidRDefault="00F66DD3" w:rsidP="00BD45AD">
      <w:pPr>
        <w:pStyle w:val="Heading4"/>
        <w:numPr>
          <w:ilvl w:val="0"/>
          <w:numId w:val="0"/>
        </w:numPr>
        <w:tabs>
          <w:tab w:val="left" w:pos="1077"/>
        </w:tabs>
        <w:ind w:left="1077" w:hanging="1077"/>
      </w:pPr>
      <w:bookmarkStart w:id="3150" w:name="_Toc91761088"/>
      <w:r>
        <w:t>6.5.2.14</w:t>
      </w:r>
      <w:r>
        <w:tab/>
      </w:r>
      <w:r w:rsidR="009361FF">
        <w:t>"ES12</w:t>
      </w:r>
      <w:r w:rsidR="009361FF" w:rsidRPr="00784149">
        <w:t>.</w:t>
      </w:r>
      <w:r w:rsidR="009361FF">
        <w:t>DeleteEvent</w:t>
      </w:r>
      <w:r w:rsidR="009361FF" w:rsidRPr="00784149">
        <w:t>" Function</w:t>
      </w:r>
      <w:bookmarkEnd w:id="3150"/>
    </w:p>
    <w:p w14:paraId="6B3C83FD" w14:textId="510D6E0C" w:rsidR="009361FF" w:rsidRPr="00CF102B" w:rsidRDefault="009361FF" w:rsidP="009361FF">
      <w:pPr>
        <w:pStyle w:val="NormalParagraph"/>
        <w:rPr>
          <w:rFonts w:eastAsia="Times New Roman"/>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DeleteEvent"</w:t>
      </w:r>
      <w:r w:rsidRPr="00C36D4D">
        <w:t xml:space="preserve"> function</w:t>
      </w:r>
      <w:r>
        <w:t>:</w:t>
      </w:r>
    </w:p>
    <w:p w14:paraId="0BA07D8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6FC0D7E" w14:textId="623259A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E9E5AC3" w14:textId="4F9A39A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C0CC954" w14:textId="1746736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19450DD" w14:textId="19CF5ED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1EF14B7" w14:textId="311843B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1BFA6F93" w14:textId="03139F9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w:t>
      </w:r>
      <w:r w:rsidR="00DD0224">
        <w:rPr>
          <w:rFonts w:ascii="Consolas" w:eastAsia="Times New Roman" w:hAnsi="Consolas" w:cs="Consolas"/>
          <w:sz w:val="20"/>
          <w:lang w:eastAsia="ko-KR"/>
        </w:rPr>
        <w:t>ribed in section 4.3.1</w:t>
      </w:r>
      <w:r w:rsidRPr="00CF102B">
        <w:rPr>
          <w:rFonts w:ascii="Consolas" w:eastAsia="Times New Roman" w:hAnsi="Consolas" w:cs="Consolas"/>
          <w:sz w:val="20"/>
          <w:lang w:eastAsia="ko-KR"/>
        </w:rPr>
        <w:t>"</w:t>
      </w:r>
    </w:p>
    <w:p w14:paraId="71970BA1" w14:textId="4E5BC1E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E4C26D0" w14:textId="186DFC9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7F5928" w:rsidRPr="00CF102B">
        <w:rPr>
          <w:rFonts w:ascii="Consolas" w:eastAsia="Times New Roman" w:hAnsi="Consolas" w:cs="Consolas"/>
          <w:sz w:val="20"/>
          <w:lang w:eastAsia="ko-KR"/>
        </w:rPr>
        <w:t>e</w:t>
      </w:r>
      <w:r w:rsidRPr="00CF102B">
        <w:rPr>
          <w:rFonts w:ascii="Consolas" w:eastAsia="Times New Roman" w:hAnsi="Consolas" w:cs="Consolas"/>
          <w:sz w:val="20"/>
          <w:lang w:eastAsia="ko-KR"/>
        </w:rPr>
        <w:t>ventId"</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A79E2EA" w14:textId="4924F8D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857331E" w14:textId="29D3AA9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as defined in section 5.9.2</w:t>
      </w:r>
      <w:r w:rsidRPr="00CF102B">
        <w:rPr>
          <w:rFonts w:ascii="Consolas" w:eastAsia="Times New Roman" w:hAnsi="Consolas" w:cs="Consolas" w:hint="eastAsia"/>
          <w:sz w:val="20"/>
          <w:lang w:eastAsia="ko-KR"/>
        </w:rPr>
        <w:t>"</w:t>
      </w:r>
    </w:p>
    <w:p w14:paraId="1450AE9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6467C2B" w14:textId="3843BDF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091668FF" w14:textId="10B8D90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["eid", "eventId"]</w:t>
      </w:r>
    </w:p>
    <w:p w14:paraId="3BC6BD5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25B00CF" w14:textId="77777777" w:rsidR="009361FF" w:rsidRDefault="009361FF" w:rsidP="009361FF">
      <w:pPr>
        <w:pStyle w:val="NormalParagraph"/>
      </w:pPr>
    </w:p>
    <w:p w14:paraId="083ADA3F" w14:textId="1DCEB579" w:rsidR="009361FF" w:rsidRDefault="009361FF" w:rsidP="009361FF">
      <w:pPr>
        <w:pStyle w:val="NormalParagraph"/>
      </w:pPr>
      <w:r>
        <w:lastRenderedPageBreak/>
        <w:t xml:space="preserve">This function has no </w:t>
      </w:r>
      <w:r w:rsidRPr="00C36D4D">
        <w:t>&lt;JSON</w:t>
      </w:r>
      <w:r>
        <w:t xml:space="preserve"> body&gt; part of the &lt;JSON response</w:t>
      </w:r>
      <w:r w:rsidRPr="00C36D4D">
        <w:t>Message&gt;</w:t>
      </w:r>
      <w:r>
        <w:t>.</w:t>
      </w:r>
    </w:p>
    <w:p w14:paraId="416E096E" w14:textId="5BBE0755" w:rsidR="00897762" w:rsidRDefault="00897762" w:rsidP="00897762">
      <w:pPr>
        <w:pStyle w:val="Heading4"/>
        <w:numPr>
          <w:ilvl w:val="0"/>
          <w:numId w:val="0"/>
        </w:numPr>
        <w:ind w:left="1077" w:hanging="1077"/>
      </w:pPr>
      <w:bookmarkStart w:id="3151" w:name="_Toc456596319"/>
      <w:bookmarkStart w:id="3152" w:name="_Toc473022839"/>
      <w:bookmarkStart w:id="3153" w:name="_Toc91761089"/>
      <w:r>
        <w:rPr>
          <w:rFonts w:hint="eastAsia"/>
          <w:lang w:eastAsia="ko-KR"/>
        </w:rPr>
        <w:t>6.5.2.</w:t>
      </w:r>
      <w:r>
        <w:rPr>
          <w:lang w:eastAsia="ko-KR"/>
        </w:rPr>
        <w:t>15</w:t>
      </w:r>
      <w:r w:rsidRPr="00CF102B">
        <w:rPr>
          <w:rFonts w:hint="eastAsia"/>
          <w:lang w:eastAsia="ko-KR"/>
        </w:rPr>
        <w:tab/>
      </w:r>
      <w:r>
        <w:t>"ES2+.</w:t>
      </w:r>
      <w:r w:rsidRPr="00CF102B">
        <w:rPr>
          <w:rFonts w:hint="eastAsia"/>
          <w:lang w:eastAsia="ko-KR"/>
        </w:rPr>
        <w:t>RpmOrder</w:t>
      </w:r>
      <w:r>
        <w:t>" Function</w:t>
      </w:r>
    </w:p>
    <w:p w14:paraId="356C86B8" w14:textId="27227A87" w:rsidR="00897762" w:rsidRPr="00B43806" w:rsidRDefault="00897762" w:rsidP="00897762">
      <w:pPr>
        <w:pStyle w:val="NormalParagraph"/>
      </w:pPr>
      <w:r w:rsidRPr="00C36D4D">
        <w:t xml:space="preserve">Hereunder is the definition of the JSON schema for the &lt;JSON body&gt; part of the &lt;JSON requestMessage&gt; corresponding to the </w:t>
      </w:r>
      <w:r>
        <w:t>"</w:t>
      </w:r>
      <w:r w:rsidRPr="00C36D4D">
        <w:t>ES2+.</w:t>
      </w:r>
      <w:r w:rsidRPr="00CF102B">
        <w:rPr>
          <w:rFonts w:eastAsia="Times New Roman" w:hint="eastAsia"/>
          <w:lang w:eastAsia="ko-KR"/>
        </w:rPr>
        <w:t>RpmOrder</w:t>
      </w:r>
      <w:r>
        <w:t>"</w:t>
      </w:r>
      <w:r w:rsidRPr="00B43806">
        <w:t xml:space="preserve"> function</w:t>
      </w:r>
      <w:r>
        <w:t>:</w:t>
      </w:r>
    </w:p>
    <w:p w14:paraId="1F791ECE"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49F9623" w14:textId="554CD6CE"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94F7342" w14:textId="22196B96"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805B42B" w14:textId="6FCF3D5F"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DDDC5F1" w14:textId="53D73849"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0FFF6CD2" w14:textId="4A1230CF"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54FE6597" w14:textId="22DDD37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"EID as described in </w:t>
      </w:r>
      <w:r w:rsidR="00DD0224">
        <w:rPr>
          <w:rFonts w:ascii="Consolas" w:eastAsia="Times New Roman" w:hAnsi="Consolas" w:cs="Consolas"/>
          <w:sz w:val="20"/>
          <w:lang w:eastAsia="ko-KR"/>
        </w:rPr>
        <w:t>section 4.3.1</w:t>
      </w:r>
      <w:r w:rsidRPr="00CF102B">
        <w:rPr>
          <w:rFonts w:ascii="Consolas" w:eastAsia="Times New Roman" w:hAnsi="Consolas" w:cs="Consolas"/>
          <w:sz w:val="20"/>
          <w:lang w:eastAsia="ko-KR"/>
        </w:rPr>
        <w:t>"</w:t>
      </w:r>
    </w:p>
    <w:p w14:paraId="3E8C3FA0" w14:textId="117239F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2571BAF0" w14:textId="79438F3A"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rpmScript</w:t>
      </w:r>
      <w:r w:rsidRPr="00CF102B">
        <w:rPr>
          <w:rFonts w:ascii="Consolas" w:eastAsia="Times New Roman" w:hAnsi="Consolas" w:cs="Consolas"/>
          <w:sz w:val="20"/>
          <w:lang w:eastAsia="ko-KR"/>
        </w:rPr>
        <w:t>"</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71D4C8D" w14:textId="6F49F2B0"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Pr="00CF102B">
        <w:rPr>
          <w:rFonts w:ascii="Consolas" w:eastAsia="Times New Roman" w:hAnsi="Consolas" w:cs="Consolas" w:hint="eastAsia"/>
          <w:sz w:val="20"/>
          <w:lang w:eastAsia="ko-KR"/>
        </w:rPr>
        <w:t>string</w:t>
      </w:r>
      <w:r w:rsidRPr="00CF102B">
        <w:rPr>
          <w:rFonts w:ascii="Consolas" w:eastAsia="Times New Roman" w:hAnsi="Consolas" w:cs="Consolas"/>
          <w:sz w:val="20"/>
          <w:lang w:eastAsia="ko-KR"/>
        </w:rPr>
        <w:t>",</w:t>
      </w:r>
    </w:p>
    <w:p w14:paraId="5A0E7C03" w14:textId="29CCB4B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"format"</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"base64",</w:t>
      </w:r>
    </w:p>
    <w:p w14:paraId="78B8612B" w14:textId="22EEEEE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r>
      <w:r w:rsidRPr="00CF102B">
        <w:rPr>
          <w:rFonts w:ascii="Consolas" w:eastAsia="Times New Roman" w:hAnsi="Consolas" w:cs="Consolas" w:hint="eastAsia"/>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00015AF2">
        <w:rPr>
          <w:rFonts w:ascii="Consolas" w:eastAsia="Times New Roman" w:hAnsi="Consolas" w:cs="Consolas"/>
          <w:sz w:val="20"/>
          <w:lang w:eastAsia="ko-KR"/>
        </w:rPr>
        <w:t>RpmPackage</w:t>
      </w:r>
      <w:r w:rsidRPr="00CF102B">
        <w:rPr>
          <w:rFonts w:ascii="Consolas" w:eastAsia="Times New Roman" w:hAnsi="Consolas" w:cs="Consolas" w:hint="eastAsia"/>
          <w:sz w:val="20"/>
          <w:lang w:eastAsia="ko-KR"/>
        </w:rPr>
        <w:t xml:space="preserve"> defined in section 2.10.1"</w:t>
      </w:r>
    </w:p>
    <w:p w14:paraId="5474A5E8"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A0D95B7" w14:textId="1A2BF72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6355E8E" w14:textId="000A3B1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8793598" w14:textId="5A84C3FE"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7D09D10C"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CA5A87A" w14:textId="22797894"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rootS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A3D388B" w14:textId="6EE4E5BD"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19AF1FD0" w14:textId="4C0EF5DB"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"as defined in section 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6E643704"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59F8719" w14:textId="4A5B57B6"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altS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240E7A43" w14:textId="294B03EB"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5A752E4F" w14:textId="5968F55A"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"as defined in section 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5C7E81F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C4C9E78" w14:textId="2A997582"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22685536" w14:textId="5181256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"required"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eid"</w:t>
      </w:r>
      <w:r>
        <w:rPr>
          <w:rFonts w:ascii="Consolas" w:eastAsia="Times New Roman" w:hAnsi="Consolas" w:cs="Consolas"/>
          <w:sz w:val="20"/>
          <w:lang w:eastAsia="ko-KR"/>
        </w:rPr>
        <w:t>,"rpmScript"</w:t>
      </w:r>
      <w:r w:rsidRPr="00CF102B">
        <w:rPr>
          <w:rFonts w:ascii="Consolas" w:eastAsia="Times New Roman" w:hAnsi="Consolas" w:cs="Consolas"/>
          <w:sz w:val="20"/>
          <w:lang w:eastAsia="ko-KR"/>
        </w:rPr>
        <w:t>]</w:t>
      </w:r>
      <w:r>
        <w:rPr>
          <w:rFonts w:ascii="Consolas" w:eastAsia="Times New Roman" w:hAnsi="Consolas" w:cs="Consolas"/>
          <w:sz w:val="20"/>
          <w:lang w:eastAsia="ko-KR"/>
        </w:rPr>
        <w:t>,</w:t>
      </w:r>
    </w:p>
    <w:p w14:paraId="1799B696" w14:textId="00B67DBD"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 xml:space="preserve">"dependencies": { </w:t>
      </w:r>
      <w:r w:rsidRPr="00CF102B">
        <w:rPr>
          <w:rFonts w:ascii="Consolas" w:eastAsia="Times New Roman" w:hAnsi="Consolas" w:cs="Consolas"/>
          <w:sz w:val="20"/>
          <w:lang w:eastAsia="ko-KR"/>
        </w:rPr>
        <w:t>"</w:t>
      </w:r>
      <w:r>
        <w:rPr>
          <w:rFonts w:ascii="Consolas" w:eastAsia="Times New Roman" w:hAnsi="Consolas" w:cs="Consolas"/>
          <w:sz w:val="20"/>
          <w:lang w:eastAsia="ko-KR"/>
        </w:rPr>
        <w:t>altS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 xml:space="preserve">: [ </w:t>
      </w:r>
      <w:r w:rsidRPr="00CF102B">
        <w:rPr>
          <w:rFonts w:ascii="Consolas" w:eastAsia="Times New Roman" w:hAnsi="Consolas" w:cs="Consolas"/>
          <w:sz w:val="20"/>
          <w:lang w:eastAsia="ko-KR"/>
        </w:rPr>
        <w:t>"</w:t>
      </w:r>
      <w:r>
        <w:rPr>
          <w:rFonts w:ascii="Consolas" w:eastAsia="Times New Roman" w:hAnsi="Consolas" w:cs="Consolas"/>
          <w:sz w:val="20"/>
          <w:lang w:eastAsia="ko-KR"/>
        </w:rPr>
        <w:t>rootS</w:t>
      </w:r>
      <w:r w:rsidRPr="00CF102B">
        <w:rPr>
          <w:rFonts w:ascii="Consolas" w:eastAsia="Times New Roman" w:hAnsi="Consolas" w:cs="Consolas"/>
          <w:sz w:val="20"/>
          <w:lang w:eastAsia="ko-KR"/>
        </w:rPr>
        <w:t>mdsAddress"</w:t>
      </w:r>
      <w:r>
        <w:rPr>
          <w:rFonts w:ascii="Consolas" w:eastAsia="Times New Roman" w:hAnsi="Consolas" w:cs="Consolas"/>
          <w:sz w:val="20"/>
          <w:lang w:eastAsia="ko-KR"/>
        </w:rPr>
        <w:t xml:space="preserve"> ] }</w:t>
      </w:r>
    </w:p>
    <w:p w14:paraId="7EFE544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CF102B">
        <w:rPr>
          <w:rFonts w:ascii="Consolas" w:eastAsia="Times New Roman" w:hAnsi="Consolas" w:cs="Consolas"/>
          <w:sz w:val="20"/>
          <w:lang w:eastAsia="ko-KR"/>
        </w:rPr>
        <w:t>}</w:t>
      </w:r>
    </w:p>
    <w:p w14:paraId="20243489" w14:textId="6A8DE4E6" w:rsidR="00897762" w:rsidRPr="00B43806" w:rsidRDefault="00897762" w:rsidP="00BD45AD">
      <w:pPr>
        <w:pStyle w:val="NormalParagraph"/>
        <w:spacing w:before="240"/>
      </w:pPr>
      <w:r w:rsidRPr="00C36D4D">
        <w:t xml:space="preserve">Hereunder is the definition of the JSON schema for the &lt;JSON body&gt; part of the &lt;JSON responseMessage&gt; corresponding to the </w:t>
      </w:r>
      <w:r>
        <w:t>"</w:t>
      </w:r>
      <w:r w:rsidRPr="00B43806">
        <w:t>ES2+.</w:t>
      </w:r>
      <w:r w:rsidRPr="00CF102B">
        <w:rPr>
          <w:rFonts w:eastAsia="Times New Roman" w:hint="eastAsia"/>
          <w:lang w:eastAsia="ko-KR"/>
        </w:rPr>
        <w:t>RpmOrder</w:t>
      </w:r>
      <w:r>
        <w:t>"</w:t>
      </w:r>
      <w:r w:rsidRPr="00B43806">
        <w:t xml:space="preserve"> function</w:t>
      </w:r>
      <w:r>
        <w:t>:</w:t>
      </w:r>
    </w:p>
    <w:p w14:paraId="28001DE6"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787C7E3" w14:textId="6359B05D"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F0C264F" w14:textId="7A49D02B"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0266C2F" w14:textId="63626F41"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"matchingId"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4D11057D" w14:textId="5477591A"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210C7204" w14:textId="0FD24318"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 xml:space="preserve">"as </w:t>
      </w:r>
      <w:r w:rsidRPr="00CF102B">
        <w:rPr>
          <w:rFonts w:ascii="Consolas" w:eastAsia="Times New Roman" w:hAnsi="Consolas" w:cs="Consolas" w:hint="eastAsia"/>
          <w:sz w:val="20"/>
          <w:lang w:eastAsia="ko-KR"/>
        </w:rPr>
        <w:t xml:space="preserve">defined in </w:t>
      </w:r>
      <w:r w:rsidRPr="00CF102B">
        <w:rPr>
          <w:rFonts w:ascii="Consolas" w:eastAsia="Times New Roman" w:hAnsi="Consolas" w:cs="Consolas"/>
          <w:sz w:val="20"/>
          <w:lang w:eastAsia="ko-KR"/>
        </w:rPr>
        <w:t>s</w:t>
      </w:r>
      <w:r w:rsidRPr="00CF102B">
        <w:rPr>
          <w:rFonts w:ascii="Consolas" w:eastAsia="Times New Roman" w:hAnsi="Consolas" w:cs="Consolas" w:hint="eastAsia"/>
          <w:sz w:val="20"/>
          <w:lang w:eastAsia="ko-KR"/>
        </w:rPr>
        <w:t xml:space="preserve">ection </w:t>
      </w:r>
      <w:r w:rsidRPr="00CF102B">
        <w:rPr>
          <w:rFonts w:ascii="Consolas" w:eastAsia="Times New Roman" w:hAnsi="Consolas" w:cs="Consolas"/>
          <w:sz w:val="20"/>
          <w:lang w:eastAsia="ko-KR"/>
        </w:rPr>
        <w:t>{5.3.</w:t>
      </w:r>
      <w:r w:rsidRPr="00CF102B">
        <w:rPr>
          <w:rFonts w:ascii="Consolas" w:eastAsia="Times New Roman" w:hAnsi="Consolas" w:cs="Consolas" w:hint="eastAsia"/>
          <w:sz w:val="20"/>
          <w:lang w:eastAsia="ko-KR"/>
        </w:rPr>
        <w:t>6</w:t>
      </w:r>
      <w:r w:rsidRPr="00CF102B">
        <w:rPr>
          <w:rFonts w:ascii="Consolas" w:eastAsia="Times New Roman" w:hAnsi="Consolas" w:cs="Consolas"/>
          <w:sz w:val="20"/>
          <w:lang w:eastAsia="ko-KR"/>
        </w:rPr>
        <w:t>}"</w:t>
      </w:r>
    </w:p>
    <w:p w14:paraId="757EC29D"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AFD05F6" w14:textId="10649C14"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7DA6AD5" w14:textId="51814D85"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CF102B">
        <w:rPr>
          <w:rFonts w:ascii="Consolas" w:eastAsia="Times New Roman" w:hAnsi="Consolas" w:cs="Consolas" w:hint="eastAsia"/>
          <w:sz w:val="20"/>
          <w:lang w:eastAsia="ko-KR"/>
        </w:rPr>
        <w:t>"matchingId"</w:t>
      </w:r>
      <w:r w:rsidRPr="00CF102B">
        <w:rPr>
          <w:rFonts w:ascii="Consolas" w:eastAsia="Times New Roman" w:hAnsi="Consolas" w:cs="Consolas"/>
          <w:sz w:val="20"/>
          <w:lang w:eastAsia="ko-KR"/>
        </w:rPr>
        <w:t>]</w:t>
      </w:r>
    </w:p>
    <w:p w14:paraId="11415DA0" w14:textId="6887B876"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3B17A80" w14:textId="77777777" w:rsidR="00897762" w:rsidRDefault="00897762" w:rsidP="00897762">
      <w:pPr>
        <w:pStyle w:val="NormalParagraph"/>
      </w:pPr>
    </w:p>
    <w:p w14:paraId="1AB53CE5" w14:textId="60D3FDFA" w:rsidR="00897762" w:rsidRPr="00FE5C45" w:rsidRDefault="00897762" w:rsidP="00897762">
      <w:pPr>
        <w:pStyle w:val="Heading4"/>
        <w:numPr>
          <w:ilvl w:val="0"/>
          <w:numId w:val="0"/>
        </w:numPr>
        <w:tabs>
          <w:tab w:val="left" w:pos="1077"/>
        </w:tabs>
        <w:ind w:left="1077" w:hanging="1077"/>
      </w:pPr>
      <w:r>
        <w:t>6.5.2.16</w:t>
      </w:r>
      <w:r w:rsidRPr="00FE5C45">
        <w:tab/>
        <w:t>"ES2+.</w:t>
      </w:r>
      <w:r w:rsidR="008C505E">
        <w:t>HandleDeviceChangeRequest</w:t>
      </w:r>
      <w:r w:rsidRPr="00FE5C45">
        <w:t>" Function</w:t>
      </w:r>
    </w:p>
    <w:p w14:paraId="35EDE01A" w14:textId="267D7CC4" w:rsidR="00897762" w:rsidRPr="00B43806" w:rsidRDefault="00897762" w:rsidP="00897762">
      <w:pPr>
        <w:pStyle w:val="NormalParagraph"/>
      </w:pPr>
      <w:r w:rsidRPr="00C36D4D">
        <w:t xml:space="preserve">Hereunder is the definition of the JSON schema for the &lt;JSON body&gt; part of the &lt;JSON requestMessage&gt; corresponding to the </w:t>
      </w:r>
      <w:r>
        <w:t>"</w:t>
      </w:r>
      <w:r w:rsidRPr="00CF102B">
        <w:rPr>
          <w:rFonts w:eastAsia="Times New Roman" w:hint="eastAsia"/>
          <w:lang w:eastAsia="ko-KR"/>
        </w:rPr>
        <w:t>ES2+.</w:t>
      </w:r>
      <w:r w:rsidR="005C070B">
        <w:t>HandleDeviceChangeRequest</w:t>
      </w:r>
      <w:r>
        <w:t>"</w:t>
      </w:r>
      <w:r w:rsidRPr="00B43806">
        <w:t xml:space="preserve"> function</w:t>
      </w:r>
      <w:r>
        <w:t>:</w:t>
      </w:r>
    </w:p>
    <w:p w14:paraId="01BB2728"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3D9D79E" w14:textId="009B709D"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573170B6" w14:textId="3E968088"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EBDDC50" w14:textId="096596B6"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4B9AA52" w14:textId="080AAA0D"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1C81403" w14:textId="305AE10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"^[0-9]{19}[0-9F]?$",</w:t>
      </w:r>
    </w:p>
    <w:p w14:paraId="43B47342" w14:textId="1575B55C"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described in section 5.2.1"</w:t>
      </w:r>
    </w:p>
    <w:p w14:paraId="7CB67F5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w:t>
      </w:r>
    </w:p>
    <w:p w14:paraId="0040410B" w14:textId="7636F6B1"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e</w:t>
      </w:r>
      <w:r w:rsidRPr="00CF102B">
        <w:rPr>
          <w:rFonts w:ascii="Consolas" w:eastAsia="Times New Roman" w:hAnsi="Consolas" w:cs="Consolas"/>
          <w:sz w:val="20"/>
          <w:lang w:eastAsia="ko-KR"/>
        </w:rPr>
        <w:t>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3C0BF007" w14:textId="001AC0F1"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1041CC1" w14:textId="65DD65F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"^[0-9]{32}$",</w:t>
      </w:r>
    </w:p>
    <w:p w14:paraId="05CFE2AC" w14:textId="33059EB9"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"EID as desc</w:t>
      </w:r>
      <w:r>
        <w:rPr>
          <w:rFonts w:ascii="Consolas" w:eastAsia="Times New Roman" w:hAnsi="Consolas" w:cs="Consolas"/>
          <w:sz w:val="20"/>
          <w:lang w:eastAsia="ko-KR"/>
        </w:rPr>
        <w:t>ribed</w:t>
      </w:r>
      <w:r w:rsidRPr="00CF102B">
        <w:rPr>
          <w:rFonts w:ascii="Consolas" w:eastAsia="Times New Roman" w:hAnsi="Consolas" w:cs="Consolas"/>
          <w:sz w:val="20"/>
          <w:lang w:eastAsia="ko-KR"/>
        </w:rPr>
        <w:t xml:space="preserve"> in </w:t>
      </w:r>
      <w:r w:rsidR="00DD0224">
        <w:rPr>
          <w:rFonts w:ascii="Consolas" w:eastAsia="Times New Roman" w:hAnsi="Consolas" w:cs="Consolas"/>
          <w:sz w:val="20"/>
          <w:lang w:eastAsia="ko-KR"/>
        </w:rPr>
        <w:t>section 4.3.1</w:t>
      </w:r>
      <w:r w:rsidRPr="00CF102B">
        <w:rPr>
          <w:rFonts w:ascii="Consolas" w:eastAsia="Times New Roman" w:hAnsi="Consolas" w:cs="Consolas"/>
          <w:sz w:val="20"/>
          <w:lang w:eastAsia="ko-KR"/>
        </w:rPr>
        <w:t>"</w:t>
      </w:r>
    </w:p>
    <w:p w14:paraId="133789B3"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4AA47C1" w14:textId="2481949C" w:rsidR="00897762" w:rsidRDefault="00897762" w:rsidP="00897762">
      <w:pPr>
        <w:shd w:val="clear" w:color="auto" w:fill="D9D9D9"/>
        <w:tabs>
          <w:tab w:val="left" w:pos="284"/>
          <w:tab w:val="left" w:pos="567"/>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"tac": {</w:t>
      </w:r>
    </w:p>
    <w:p w14:paraId="238FAC01" w14:textId="0C3DE5A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"string",</w:t>
      </w:r>
    </w:p>
    <w:p w14:paraId="59C663A0" w14:textId="7C794990"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"^[0-9]{8}$",</w:t>
      </w:r>
    </w:p>
    <w:p w14:paraId="2AE8D2FC" w14:textId="7DC7366E"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"TAC as described in section 4.2"</w:t>
      </w:r>
    </w:p>
    <w:p w14:paraId="40F2C991" w14:textId="77777777" w:rsidR="00897762" w:rsidRDefault="00897762" w:rsidP="00897762">
      <w:pPr>
        <w:shd w:val="clear" w:color="auto" w:fill="D9D9D9"/>
        <w:tabs>
          <w:tab w:val="left" w:pos="284"/>
          <w:tab w:val="left" w:pos="567"/>
          <w:tab w:val="left" w:pos="851"/>
          <w:tab w:val="left" w:pos="1134"/>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D2B861C" w14:textId="5E8010CC"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9C4B01F" w14:textId="1AB4254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r>
        <w:rPr>
          <w:rFonts w:ascii="Consolas" w:eastAsia="Times New Roman" w:hAnsi="Consolas" w:cs="Consolas"/>
          <w:sz w:val="20"/>
          <w:lang w:eastAsia="ko-KR"/>
        </w:rPr>
        <w:t>r</w:t>
      </w:r>
      <w:r w:rsidRPr="00CF102B">
        <w:rPr>
          <w:rFonts w:ascii="Consolas" w:eastAsia="Times New Roman" w:hAnsi="Consolas" w:cs="Consolas"/>
          <w:sz w:val="20"/>
          <w:lang w:eastAsia="ko-KR"/>
        </w:rPr>
        <w:t>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heme="minorEastAsia" w:hAnsi="Consolas" w:cs="Consolas" w:hint="eastAsia"/>
          <w:sz w:val="20"/>
          <w:lang w:eastAsia="ko-KR"/>
        </w:rPr>
        <w:t>iccid</w:t>
      </w:r>
      <w:r w:rsidRPr="00CF102B">
        <w:rPr>
          <w:rFonts w:ascii="Consolas" w:eastAsia="Times New Roman" w:hAnsi="Consolas" w:cs="Consolas"/>
          <w:sz w:val="20"/>
          <w:lang w:eastAsia="ko-KR"/>
        </w:rPr>
        <w:t>"]</w:t>
      </w:r>
    </w:p>
    <w:p w14:paraId="19A567D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798D36A9" w14:textId="77777777" w:rsidR="00897762" w:rsidRDefault="00897762" w:rsidP="00897762">
      <w:pPr>
        <w:pStyle w:val="NormalParagraph"/>
      </w:pPr>
    </w:p>
    <w:p w14:paraId="3976DAE5" w14:textId="27D44CB4" w:rsidR="00897762" w:rsidRDefault="00897762" w:rsidP="00897762">
      <w:pPr>
        <w:pStyle w:val="NormalParagraph"/>
      </w:pPr>
      <w:r w:rsidRPr="00C36D4D">
        <w:t xml:space="preserve">Hereunder is the definition of the JSON schema for the &lt;JSON body&gt; part of the &lt;JSON responseMessage&gt; corresponding to the </w:t>
      </w:r>
      <w:r>
        <w:t>"</w:t>
      </w:r>
      <w:r w:rsidRPr="00B43806">
        <w:t>ES</w:t>
      </w:r>
      <w:r w:rsidRPr="00CF102B">
        <w:rPr>
          <w:rFonts w:eastAsia="Times New Roman" w:hint="eastAsia"/>
          <w:lang w:eastAsia="ko-KR"/>
        </w:rPr>
        <w:t>2+.</w:t>
      </w:r>
      <w:r w:rsidR="005C070B">
        <w:t>HandleDeviceChangeRequest</w:t>
      </w:r>
      <w:r>
        <w:t>"</w:t>
      </w:r>
      <w:r w:rsidRPr="00B43806">
        <w:t xml:space="preserve"> function</w:t>
      </w:r>
      <w:r>
        <w:t>:</w:t>
      </w:r>
    </w:p>
    <w:p w14:paraId="1FB85371"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D65DE21" w14:textId="161E4DF5"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"object",</w:t>
      </w:r>
    </w:p>
    <w:p w14:paraId="48078E26" w14:textId="005E43C6"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4E532E0" w14:textId="79A6F5AC"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sidR="00A004B5">
        <w:rPr>
          <w:rFonts w:ascii="Consolas" w:eastAsia="Times New Roman" w:hAnsi="Consolas" w:cs="Consolas"/>
          <w:sz w:val="20"/>
          <w:lang w:eastAsia="ko-KR"/>
        </w:rPr>
        <w:t>newProfileIccid</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6C2CD92" w14:textId="77777777" w:rsidR="00A004B5" w:rsidRPr="00CF102B" w:rsidRDefault="00A004B5" w:rsidP="00A004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3A5536CD" w14:textId="77777777" w:rsidR="00A004B5" w:rsidRPr="00CF102B" w:rsidRDefault="00A004B5" w:rsidP="00A004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"^[0-9]{19}[0-9F]?$",</w:t>
      </w:r>
    </w:p>
    <w:p w14:paraId="72242B5D" w14:textId="77777777" w:rsidR="00A004B5" w:rsidRPr="00CF102B" w:rsidRDefault="00A004B5" w:rsidP="00A004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described in section 5.2.1"</w:t>
      </w:r>
    </w:p>
    <w:p w14:paraId="3E7EDA76" w14:textId="2309304C"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r>
        <w:rPr>
          <w:rFonts w:ascii="Consolas" w:eastAsiaTheme="minorEastAsia" w:hAnsi="Consolas" w:cs="Consolas"/>
          <w:sz w:val="20"/>
          <w:lang w:eastAsia="ko-KR"/>
        </w:rPr>
        <w:t>,</w:t>
      </w:r>
    </w:p>
    <w:p w14:paraId="238FA847" w14:textId="3C52D435"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serviceProviderMessageForDc</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937633D" w14:textId="0928E18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CE704E2" w14:textId="69F91DA2"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05B33742" w14:textId="44C01EC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Pr="00976F01">
        <w:rPr>
          <w:rFonts w:ascii="Consolas" w:eastAsiaTheme="minorEastAsia" w:hAnsi="Consolas" w:cs="Consolas"/>
          <w:sz w:val="20"/>
          <w:lang w:eastAsia="ko-KR"/>
        </w:rPr>
        <w:t>Service Provider Message For Device Change</w:t>
      </w:r>
      <w:r>
        <w:rPr>
          <w:rFonts w:ascii="Consolas" w:eastAsiaTheme="minorEastAsia" w:hAnsi="Consolas" w:cs="Consolas" w:hint="eastAsia"/>
          <w:sz w:val="20"/>
          <w:lang w:eastAsia="ko-KR"/>
        </w:rPr>
        <w:t xml:space="preserve"> defined in section </w:t>
      </w:r>
      <w:r>
        <w:rPr>
          <w:rFonts w:ascii="Consolas" w:eastAsiaTheme="minorEastAsia" w:hAnsi="Consolas" w:cs="Consolas"/>
          <w:sz w:val="20"/>
          <w:lang w:eastAsia="ko-KR"/>
        </w:rPr>
        <w:t>6.6.2.2</w:t>
      </w:r>
      <w:r>
        <w:rPr>
          <w:rFonts w:ascii="Consolas" w:eastAsiaTheme="minorEastAsia" w:hAnsi="Consolas" w:cs="Consolas" w:hint="eastAsia"/>
          <w:sz w:val="20"/>
          <w:lang w:eastAsia="ko-KR"/>
        </w:rPr>
        <w:t>.</w:t>
      </w:r>
      <w:r>
        <w:rPr>
          <w:rFonts w:ascii="Consolas" w:eastAsia="Times New Roman" w:hAnsi="Consolas" w:cs="Consolas"/>
          <w:sz w:val="20"/>
          <w:lang w:eastAsia="ko-KR"/>
        </w:rPr>
        <w:t>"</w:t>
      </w:r>
    </w:p>
    <w:p w14:paraId="475B9AB2"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r>
        <w:rPr>
          <w:rFonts w:ascii="Consolas" w:eastAsiaTheme="minorEastAsia" w:hAnsi="Consolas" w:cs="Consolas"/>
          <w:sz w:val="20"/>
          <w:lang w:eastAsia="ko-KR"/>
        </w:rPr>
        <w:t>,</w:t>
      </w:r>
    </w:p>
    <w:p w14:paraId="204A6F97" w14:textId="698F2E99"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t>"c</w:t>
      </w:r>
      <w:r>
        <w:rPr>
          <w:rFonts w:ascii="Consolas" w:hAnsi="Consolas" w:cs="Consolas"/>
          <w:sz w:val="20"/>
        </w:rPr>
        <w:t>c</w:t>
      </w:r>
      <w:r w:rsidRPr="00CF102B">
        <w:rPr>
          <w:rFonts w:ascii="Consolas" w:hAnsi="Consolas" w:cs="Consolas"/>
          <w:sz w:val="20"/>
        </w:rPr>
        <w:t>"</w:t>
      </w:r>
      <w:r w:rsidRPr="00CF102B">
        <w:rPr>
          <w:rFonts w:ascii="Consolas" w:hAnsi="Consolas" w:cs="Consolas" w:hint="eastAsia"/>
          <w:sz w:val="20"/>
        </w:rPr>
        <w:t xml:space="preserve"> : {</w:t>
      </w:r>
    </w:p>
    <w:p w14:paraId="62A7ADEC" w14:textId="4BC21533"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r>
      <w:r w:rsidRPr="00CF102B">
        <w:rPr>
          <w:rFonts w:ascii="Consolas" w:hAnsi="Consolas" w:cs="Consolas"/>
          <w:sz w:val="20"/>
        </w:rPr>
        <w:tab/>
        <w:t>"type"</w:t>
      </w:r>
      <w:r w:rsidRPr="00CF102B">
        <w:rPr>
          <w:rFonts w:ascii="Consolas" w:hAnsi="Consolas" w:cs="Consolas" w:hint="eastAsia"/>
          <w:sz w:val="20"/>
        </w:rPr>
        <w:t xml:space="preserve"> : </w:t>
      </w:r>
      <w:r w:rsidRPr="00CF102B">
        <w:rPr>
          <w:rFonts w:ascii="Consolas" w:hAnsi="Consolas" w:cs="Consolas"/>
          <w:sz w:val="20"/>
        </w:rPr>
        <w:t>"string",</w:t>
      </w:r>
    </w:p>
    <w:p w14:paraId="55C82E2B" w14:textId="5DE6BB36"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r>
      <w:r w:rsidRPr="00CF102B">
        <w:rPr>
          <w:rFonts w:ascii="Consolas" w:hAnsi="Consolas" w:cs="Consolas"/>
          <w:sz w:val="20"/>
        </w:rPr>
        <w:tab/>
        <w:t>"description"</w:t>
      </w:r>
      <w:r w:rsidRPr="00CF102B">
        <w:rPr>
          <w:rFonts w:ascii="Consolas" w:hAnsi="Consolas" w:cs="Consolas" w:hint="eastAsia"/>
          <w:sz w:val="20"/>
        </w:rPr>
        <w:t xml:space="preserve"> : </w:t>
      </w:r>
      <w:r w:rsidRPr="00CF102B">
        <w:rPr>
          <w:rFonts w:ascii="Consolas" w:hAnsi="Consolas" w:cs="Consolas"/>
          <w:sz w:val="20"/>
        </w:rPr>
        <w:t xml:space="preserve">"as defined in section </w:t>
      </w:r>
      <w:r>
        <w:rPr>
          <w:rFonts w:ascii="Consolas" w:eastAsiaTheme="minorEastAsia" w:hAnsi="Consolas" w:cs="Consolas"/>
          <w:sz w:val="20"/>
        </w:rPr>
        <w:t>5.3.7</w:t>
      </w:r>
      <w:r w:rsidRPr="00CF102B">
        <w:rPr>
          <w:rFonts w:ascii="Consolas" w:hAnsi="Consolas" w:cs="Consolas"/>
          <w:sz w:val="20"/>
        </w:rPr>
        <w:t>"</w:t>
      </w:r>
    </w:p>
    <w:p w14:paraId="7BA015F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contextualSpacing/>
        <w:rPr>
          <w:rFonts w:ascii="Consolas" w:hAnsi="Consolas" w:cs="Consolas"/>
          <w:sz w:val="20"/>
        </w:rPr>
      </w:pPr>
      <w:r w:rsidRPr="00CF102B">
        <w:rPr>
          <w:rFonts w:ascii="Consolas" w:hAnsi="Consolas" w:cs="Consolas"/>
          <w:sz w:val="20"/>
        </w:rPr>
        <w:tab/>
      </w:r>
      <w:r w:rsidRPr="00CF102B">
        <w:rPr>
          <w:rFonts w:ascii="Consolas" w:hAnsi="Consolas" w:cs="Consolas"/>
          <w:sz w:val="20"/>
        </w:rPr>
        <w:tab/>
        <w:t>}</w:t>
      </w:r>
    </w:p>
    <w:p w14:paraId="47787A1B" w14:textId="5E5AB3F9"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F102B">
        <w:rPr>
          <w:rFonts w:ascii="Consolas" w:eastAsia="Times New Roman" w:hAnsi="Consolas" w:cs="Consolas"/>
          <w:sz w:val="20"/>
          <w:lang w:eastAsia="ko-KR"/>
        </w:rPr>
        <w:tab/>
        <w:t>}</w:t>
      </w:r>
    </w:p>
    <w:p w14:paraId="05614A77" w14:textId="77777777" w:rsidR="00897762" w:rsidRPr="00CF102B"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hint="eastAsia"/>
          <w:sz w:val="20"/>
          <w:lang w:eastAsia="ko-KR"/>
        </w:rPr>
        <w:t>}</w:t>
      </w:r>
    </w:p>
    <w:p w14:paraId="5CA89C09" w14:textId="2C55BD5F" w:rsidR="00897762" w:rsidRDefault="00897762" w:rsidP="00897762">
      <w:pPr>
        <w:pStyle w:val="Heading4"/>
        <w:numPr>
          <w:ilvl w:val="0"/>
          <w:numId w:val="0"/>
        </w:numPr>
        <w:tabs>
          <w:tab w:val="left" w:pos="1077"/>
        </w:tabs>
        <w:ind w:left="1077" w:hanging="1077"/>
      </w:pPr>
      <w:r>
        <w:t>6.5.2.</w:t>
      </w:r>
      <w:r>
        <w:rPr>
          <w:rFonts w:eastAsiaTheme="minorEastAsia"/>
          <w:lang w:eastAsia="ko-KR"/>
        </w:rPr>
        <w:t>17</w:t>
      </w:r>
      <w:r>
        <w:tab/>
        <w:t>"ES</w:t>
      </w:r>
      <w:r>
        <w:rPr>
          <w:rFonts w:eastAsiaTheme="minorEastAsia"/>
          <w:lang w:eastAsia="ko-KR"/>
        </w:rPr>
        <w:t>9</w:t>
      </w:r>
      <w:r>
        <w:t>+.</w:t>
      </w:r>
      <w:r>
        <w:rPr>
          <w:rFonts w:eastAsiaTheme="minorEastAsia"/>
          <w:lang w:eastAsia="ko-KR"/>
        </w:rPr>
        <w:t>ConfirmDeviceChange</w:t>
      </w:r>
      <w:r>
        <w:t>" Function</w:t>
      </w:r>
    </w:p>
    <w:p w14:paraId="4B76F8CF" w14:textId="6A87BDD8" w:rsidR="00897762" w:rsidRDefault="00897762" w:rsidP="00897762">
      <w:pPr>
        <w:pStyle w:val="NormalParagraph"/>
      </w:pPr>
      <w:r>
        <w:t>Hereunder is the definition of the JSON schema for the &lt;JSON body&gt; part of the &lt;JSON requestMessage&gt; corresponding to the "</w:t>
      </w:r>
      <w:r>
        <w:rPr>
          <w:rFonts w:eastAsia="Times New Roman"/>
          <w:lang w:eastAsia="ko-KR"/>
        </w:rPr>
        <w:t>ES</w:t>
      </w:r>
      <w:r>
        <w:rPr>
          <w:rFonts w:eastAsiaTheme="minorEastAsia"/>
          <w:lang w:eastAsia="ko-KR"/>
        </w:rPr>
        <w:t>9</w:t>
      </w:r>
      <w:r>
        <w:rPr>
          <w:rFonts w:eastAsia="Times New Roman"/>
          <w:lang w:eastAsia="ko-KR"/>
        </w:rPr>
        <w:t>+.</w:t>
      </w:r>
      <w:r>
        <w:rPr>
          <w:rFonts w:eastAsiaTheme="minorEastAsia"/>
          <w:lang w:eastAsia="ko-KR"/>
        </w:rPr>
        <w:t>ConfirmDeviceChange</w:t>
      </w:r>
      <w:r>
        <w:t>" function:</w:t>
      </w:r>
    </w:p>
    <w:p w14:paraId="2E33FA7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B1D465C" w14:textId="1A73FC4B"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4D20ECB2" w14:textId="6B862C24"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03254820" w14:textId="46D9B39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"transactionId": {</w:t>
      </w:r>
    </w:p>
    <w:p w14:paraId="484CB6D6" w14:textId="0861D10E"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420F06F6" w14:textId="2B1DD4B2"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"^[0-9,A-F]{2,32}$",</w:t>
      </w:r>
    </w:p>
    <w:p w14:paraId="558AE654" w14:textId="20434C61"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"TransactionID defined in Section 5.6.5"</w:t>
      </w:r>
    </w:p>
    <w:p w14:paraId="4CB311F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CC5D8DA" w14:textId="551B885F"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"prepareD</w:t>
      </w:r>
      <w:r w:rsidR="005D6836">
        <w:rPr>
          <w:rFonts w:ascii="Consolas" w:eastAsia="Times New Roman" w:hAnsi="Consolas" w:cs="Consolas"/>
          <w:sz w:val="20"/>
          <w:lang w:eastAsia="ko-KR"/>
        </w:rPr>
        <w:t>eviceChange</w:t>
      </w:r>
      <w:r>
        <w:rPr>
          <w:rFonts w:ascii="Consolas" w:eastAsia="Times New Roman" w:hAnsi="Consolas" w:cs="Consolas"/>
          <w:sz w:val="20"/>
          <w:lang w:eastAsia="ko-KR"/>
        </w:rPr>
        <w:t>Response": {</w:t>
      </w:r>
    </w:p>
    <w:p w14:paraId="1D1CD0AE" w14:textId="3A6643C4"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lastRenderedPageBreak/>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757E6080" w14:textId="10AC6891"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0C48FEAC" w14:textId="442F98E2"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"PrepareD</w:t>
      </w:r>
      <w:r w:rsidR="005D6836">
        <w:rPr>
          <w:rFonts w:ascii="Consolas" w:eastAsia="Times New Roman" w:hAnsi="Consolas" w:cs="Consolas"/>
          <w:sz w:val="20"/>
          <w:lang w:eastAsia="ko-KR"/>
        </w:rPr>
        <w:t>eviceC</w:t>
      </w:r>
      <w:r w:rsidR="00DC4B3F">
        <w:rPr>
          <w:rFonts w:ascii="Consolas" w:eastAsia="Times New Roman" w:hAnsi="Consolas" w:cs="Consolas"/>
          <w:sz w:val="20"/>
          <w:lang w:eastAsia="ko-KR"/>
        </w:rPr>
        <w:t>h</w:t>
      </w:r>
      <w:r w:rsidR="005D6836">
        <w:rPr>
          <w:rFonts w:ascii="Consolas" w:eastAsia="Times New Roman" w:hAnsi="Consolas" w:cs="Consolas"/>
          <w:sz w:val="20"/>
          <w:lang w:eastAsia="ko-KR"/>
        </w:rPr>
        <w:t>ange</w:t>
      </w:r>
      <w:r>
        <w:rPr>
          <w:rFonts w:ascii="Consolas" w:eastAsia="Times New Roman" w:hAnsi="Consolas" w:cs="Consolas"/>
          <w:sz w:val="20"/>
          <w:lang w:eastAsia="ko-KR"/>
        </w:rPr>
        <w:t>Response defined in Section 5.</w:t>
      </w:r>
      <w:r w:rsidR="005D6836">
        <w:rPr>
          <w:rFonts w:ascii="Consolas" w:eastAsia="Times New Roman" w:hAnsi="Consolas" w:cs="Consolas"/>
          <w:sz w:val="20"/>
          <w:lang w:eastAsia="ko-KR"/>
        </w:rPr>
        <w:t>7</w:t>
      </w:r>
      <w:r>
        <w:rPr>
          <w:rFonts w:ascii="Consolas" w:eastAsia="Times New Roman" w:hAnsi="Consolas" w:cs="Consolas"/>
          <w:sz w:val="20"/>
          <w:lang w:eastAsia="ko-KR"/>
        </w:rPr>
        <w:t>.2</w:t>
      </w:r>
      <w:r w:rsidR="005D6836">
        <w:rPr>
          <w:rFonts w:ascii="Consolas" w:eastAsia="Times New Roman" w:hAnsi="Consolas" w:cs="Consolas"/>
          <w:sz w:val="20"/>
          <w:lang w:eastAsia="ko-KR"/>
        </w:rPr>
        <w:t>6</w:t>
      </w:r>
      <w:r>
        <w:rPr>
          <w:rFonts w:ascii="Consolas" w:eastAsia="Times New Roman" w:hAnsi="Consolas" w:cs="Consolas"/>
          <w:sz w:val="20"/>
          <w:lang w:eastAsia="ko-KR"/>
        </w:rPr>
        <w:t>"</w:t>
      </w:r>
    </w:p>
    <w:p w14:paraId="1747AB0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37959AD" w14:textId="3376C6C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17220C8" w14:textId="7ED90DC9"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w:t>
      </w:r>
      <w:r>
        <w:rPr>
          <w:rFonts w:ascii="Consolas" w:eastAsiaTheme="minorEastAsia" w:hAnsi="Consolas" w:cs="Consolas"/>
          <w:sz w:val="20"/>
          <w:lang w:eastAsia="ko-KR"/>
        </w:rPr>
        <w:t>transactionId</w:t>
      </w:r>
      <w:r>
        <w:rPr>
          <w:rFonts w:ascii="Consolas" w:eastAsia="Times New Roman" w:hAnsi="Consolas" w:cs="Consolas"/>
          <w:sz w:val="20"/>
          <w:lang w:eastAsia="ko-KR"/>
        </w:rPr>
        <w:t>"</w:t>
      </w:r>
      <w:r>
        <w:rPr>
          <w:rFonts w:ascii="Consolas" w:eastAsiaTheme="minorEastAsia" w:hAnsi="Consolas" w:cs="Consolas"/>
          <w:sz w:val="20"/>
          <w:lang w:eastAsia="ko-KR"/>
        </w:rPr>
        <w:t>,"</w:t>
      </w:r>
      <w:r>
        <w:rPr>
          <w:rFonts w:ascii="Consolas" w:eastAsia="Times New Roman" w:hAnsi="Consolas" w:cs="Consolas"/>
          <w:sz w:val="20"/>
          <w:lang w:eastAsia="ko-KR"/>
        </w:rPr>
        <w:t>prepareD</w:t>
      </w:r>
      <w:r w:rsidR="005D6836">
        <w:rPr>
          <w:rFonts w:ascii="Consolas" w:eastAsia="Times New Roman" w:hAnsi="Consolas" w:cs="Consolas"/>
          <w:sz w:val="20"/>
          <w:lang w:eastAsia="ko-KR"/>
        </w:rPr>
        <w:t>eviceChange</w:t>
      </w:r>
      <w:r>
        <w:rPr>
          <w:rFonts w:ascii="Consolas" w:eastAsia="Times New Roman" w:hAnsi="Consolas" w:cs="Consolas"/>
          <w:sz w:val="20"/>
          <w:lang w:eastAsia="ko-KR"/>
        </w:rPr>
        <w:t>Response"]</w:t>
      </w:r>
    </w:p>
    <w:p w14:paraId="226077D1" w14:textId="77777777" w:rsidR="00897762" w:rsidRPr="00146A90" w:rsidRDefault="00897762" w:rsidP="00897762">
      <w:pPr>
        <w:pStyle w:val="JSONdefinitions"/>
      </w:pPr>
      <w:r>
        <w:t>}</w:t>
      </w:r>
    </w:p>
    <w:p w14:paraId="69E15AA0" w14:textId="3334A2E8" w:rsidR="00897762" w:rsidRDefault="00897762" w:rsidP="00897762">
      <w:pPr>
        <w:pStyle w:val="NormalParagraph"/>
      </w:pPr>
      <w:r>
        <w:t>Hereunder is the definition of the JSON schema for the &lt;JSON body&gt; part of the &lt;JSON responseMessage&gt; corresponding to the "</w:t>
      </w:r>
      <w:r>
        <w:rPr>
          <w:rFonts w:eastAsia="Times New Roman"/>
          <w:lang w:eastAsia="ko-KR"/>
        </w:rPr>
        <w:t xml:space="preserve"> ES</w:t>
      </w:r>
      <w:r>
        <w:rPr>
          <w:rFonts w:eastAsiaTheme="minorEastAsia"/>
          <w:lang w:eastAsia="ko-KR"/>
        </w:rPr>
        <w:t>9</w:t>
      </w:r>
      <w:r>
        <w:rPr>
          <w:rFonts w:eastAsia="Times New Roman"/>
          <w:lang w:eastAsia="ko-KR"/>
        </w:rPr>
        <w:t>+.</w:t>
      </w:r>
      <w:r>
        <w:rPr>
          <w:rFonts w:eastAsiaTheme="minorEastAsia"/>
          <w:lang w:eastAsia="ko-KR"/>
        </w:rPr>
        <w:t>ConfirmDeviceChange</w:t>
      </w:r>
      <w:r>
        <w:t>" function:</w:t>
      </w:r>
    </w:p>
    <w:p w14:paraId="055E93D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859EE7B" w14:textId="1B3B013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4D1E9C94" w14:textId="4FB01F71"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2A69C6F0" w14:textId="36E45651"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"transactionId": {</w:t>
      </w:r>
    </w:p>
    <w:p w14:paraId="3701B19D" w14:textId="77B6A1D9"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5707B85D" w14:textId="1929A180"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"^[0-9,A-F]{2,32}$",</w:t>
      </w:r>
    </w:p>
    <w:p w14:paraId="5E38A9F1" w14:textId="5412CFE2"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"TransactionID defined in Section 5.6.5"</w:t>
      </w:r>
    </w:p>
    <w:p w14:paraId="3EDC5A7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26867D5D" w14:textId="017AA415"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"smdpSigned</w:t>
      </w:r>
      <w:r w:rsidR="005D6836">
        <w:rPr>
          <w:rFonts w:ascii="Consolas" w:eastAsia="Times New Roman" w:hAnsi="Consolas" w:cs="Consolas"/>
          <w:sz w:val="20"/>
          <w:lang w:eastAsia="ko-KR"/>
        </w:rPr>
        <w:t>5</w:t>
      </w:r>
      <w:r>
        <w:rPr>
          <w:rFonts w:ascii="Consolas" w:eastAsia="Times New Roman" w:hAnsi="Consolas" w:cs="Consolas"/>
          <w:sz w:val="20"/>
          <w:lang w:eastAsia="ko-KR"/>
        </w:rPr>
        <w:t>": {</w:t>
      </w:r>
    </w:p>
    <w:p w14:paraId="10842A3C" w14:textId="232A7511"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39550448" w14:textId="47EE9D4F"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0D9218BF" w14:textId="7108EA65"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"SmdpSigned</w:t>
      </w:r>
      <w:r w:rsidR="005D6836">
        <w:rPr>
          <w:rFonts w:ascii="Consolas" w:eastAsia="Times New Roman" w:hAnsi="Consolas" w:cs="Consolas"/>
          <w:sz w:val="20"/>
          <w:lang w:eastAsia="ko-KR"/>
        </w:rPr>
        <w:t>5</w:t>
      </w:r>
      <w:r>
        <w:rPr>
          <w:rFonts w:ascii="Consolas" w:eastAsia="Times New Roman" w:hAnsi="Consolas" w:cs="Consolas"/>
          <w:sz w:val="20"/>
          <w:lang w:eastAsia="ko-KR"/>
        </w:rPr>
        <w:t xml:space="preserve"> encoded data object as defined in ES10b.VerifyDeviceChange"</w:t>
      </w:r>
    </w:p>
    <w:p w14:paraId="38CC220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A41CA00" w14:textId="4B779593"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"smdpSignature</w:t>
      </w:r>
      <w:r w:rsidR="005D6836">
        <w:rPr>
          <w:rFonts w:ascii="Consolas" w:eastAsia="Times New Roman" w:hAnsi="Consolas" w:cs="Consolas"/>
          <w:sz w:val="20"/>
          <w:lang w:eastAsia="ko-KR"/>
        </w:rPr>
        <w:t>5</w:t>
      </w:r>
      <w:r>
        <w:rPr>
          <w:rFonts w:ascii="Consolas" w:eastAsia="Times New Roman" w:hAnsi="Consolas" w:cs="Consolas"/>
          <w:sz w:val="20"/>
          <w:lang w:eastAsia="ko-KR"/>
        </w:rPr>
        <w:t>": {</w:t>
      </w:r>
    </w:p>
    <w:p w14:paraId="18EF0D9C" w14:textId="77DD3D16"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25E9E893" w14:textId="1E811B8E"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198C0D25" w14:textId="7E150BC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"SM-DP+ signature as defined in "ES10b.VerifyDeviceChange"</w:t>
      </w:r>
    </w:p>
    <w:p w14:paraId="2CE111B2"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170978E" w14:textId="5736B07B"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6772FDC6" w14:textId="4026A0F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w:t>
      </w:r>
      <w:r>
        <w:rPr>
          <w:rFonts w:ascii="Consolas" w:eastAsiaTheme="minorEastAsia" w:hAnsi="Consolas" w:cs="Consolas"/>
          <w:sz w:val="20"/>
          <w:lang w:eastAsia="ko-KR"/>
        </w:rPr>
        <w:t>transactionId</w:t>
      </w:r>
      <w:r>
        <w:rPr>
          <w:rFonts w:ascii="Consolas" w:eastAsia="Times New Roman" w:hAnsi="Consolas" w:cs="Consolas"/>
          <w:sz w:val="20"/>
          <w:lang w:eastAsia="ko-KR"/>
        </w:rPr>
        <w:t>"],</w:t>
      </w:r>
    </w:p>
    <w:p w14:paraId="417E70F1" w14:textId="35843585"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20AD6">
        <w:rPr>
          <w:rFonts w:ascii="Consolas" w:eastAsia="Times New Roman" w:hAnsi="Consolas" w:cs="Consolas"/>
          <w:sz w:val="20"/>
          <w:lang w:eastAsia="ko-KR"/>
        </w:rPr>
        <w:t>"$comment": "smdpSigned</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xml:space="preserve"> and smdpSignature</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xml:space="preserve"> are either both present or both absent",</w:t>
      </w:r>
    </w:p>
    <w:p w14:paraId="2ABFA97D" w14:textId="7BEDF3FB"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20AD6">
        <w:rPr>
          <w:rFonts w:ascii="Consolas" w:eastAsia="Times New Roman" w:hAnsi="Consolas" w:cs="Consolas"/>
          <w:sz w:val="20"/>
          <w:lang w:eastAsia="ko-KR"/>
        </w:rPr>
        <w:t>"dependencies": {</w:t>
      </w:r>
    </w:p>
    <w:p w14:paraId="15D5F562" w14:textId="0E12E511"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20AD6">
        <w:rPr>
          <w:rFonts w:ascii="Consolas" w:eastAsia="Times New Roman" w:hAnsi="Consolas" w:cs="Consolas"/>
          <w:sz w:val="20"/>
          <w:lang w:eastAsia="ko-KR"/>
        </w:rPr>
        <w:t>"smdpsigned</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 ["smdpSignature</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w:t>
      </w:r>
    </w:p>
    <w:p w14:paraId="4C336354" w14:textId="6521BCF9" w:rsidR="00897762" w:rsidRPr="00320AD6"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Pr="00320AD6">
        <w:rPr>
          <w:rFonts w:ascii="Consolas" w:eastAsia="Times New Roman" w:hAnsi="Consolas" w:cs="Consolas"/>
          <w:sz w:val="20"/>
          <w:lang w:eastAsia="ko-KR"/>
        </w:rPr>
        <w:t>"smdpSignature</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 ["smdpSigned</w:t>
      </w:r>
      <w:r w:rsidR="005D6836">
        <w:rPr>
          <w:rFonts w:ascii="Consolas" w:eastAsia="Times New Roman" w:hAnsi="Consolas" w:cs="Consolas"/>
          <w:sz w:val="20"/>
          <w:lang w:eastAsia="ko-KR"/>
        </w:rPr>
        <w:t>5</w:t>
      </w:r>
      <w:r w:rsidRPr="00320AD6">
        <w:rPr>
          <w:rFonts w:ascii="Consolas" w:eastAsia="Times New Roman" w:hAnsi="Consolas" w:cs="Consolas"/>
          <w:sz w:val="20"/>
          <w:lang w:eastAsia="ko-KR"/>
        </w:rPr>
        <w:t>"]</w:t>
      </w:r>
    </w:p>
    <w:p w14:paraId="6A76663A" w14:textId="5A5B771E" w:rsidR="00897762" w:rsidRDefault="00897762" w:rsidP="00897762">
      <w:pPr>
        <w:shd w:val="clear" w:color="auto" w:fill="D9D9D9"/>
        <w:tabs>
          <w:tab w:val="left" w:pos="284"/>
          <w:tab w:val="left" w:pos="567"/>
          <w:tab w:val="left" w:pos="851"/>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320AD6">
        <w:rPr>
          <w:rFonts w:ascii="Consolas" w:eastAsia="Times New Roman" w:hAnsi="Consolas" w:cs="Consolas"/>
          <w:sz w:val="20"/>
          <w:lang w:eastAsia="ko-KR"/>
        </w:rPr>
        <w:t>}</w:t>
      </w:r>
    </w:p>
    <w:p w14:paraId="5B3CC1A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39B84957" w14:textId="01F5B1DD" w:rsidR="00897762" w:rsidRDefault="00897762" w:rsidP="00897762">
      <w:pPr>
        <w:pStyle w:val="Heading4"/>
        <w:numPr>
          <w:ilvl w:val="0"/>
          <w:numId w:val="0"/>
        </w:numPr>
        <w:tabs>
          <w:tab w:val="left" w:pos="1077"/>
        </w:tabs>
        <w:ind w:left="1077" w:hanging="1077"/>
      </w:pPr>
      <w:r>
        <w:t>6.5.2.18</w:t>
      </w:r>
      <w:r>
        <w:tab/>
        <w:t>"ES11.CheckEvent" Function</w:t>
      </w:r>
    </w:p>
    <w:p w14:paraId="6DE26EBC" w14:textId="5CB093CC" w:rsidR="00897762" w:rsidRDefault="00897762" w:rsidP="00897762">
      <w:pPr>
        <w:pStyle w:val="NormalParagraph"/>
      </w:pPr>
      <w:r>
        <w:t>Hereunder is the definition of the JSON schema for the &lt;JSON body&gt; part of the &lt;JSON requestMessage&gt; corresponding to the "ES11.CheckEvent" function:</w:t>
      </w:r>
    </w:p>
    <w:p w14:paraId="22BF243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19DD775A" w14:textId="40AC8748"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60386699" w14:textId="1FC39C78"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6EC4F08B" w14:textId="09B03AD9"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"ecId": {</w:t>
      </w:r>
    </w:p>
    <w:p w14:paraId="144CF318" w14:textId="4043F901"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67169717" w14:textId="65DF0F20"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"^[0-9,A-F]{32,64}$",</w:t>
      </w:r>
    </w:p>
    <w:p w14:paraId="68AF301C" w14:textId="2FD3024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"Event Checking Identifier"</w:t>
      </w:r>
    </w:p>
    <w:p w14:paraId="23D58B7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5253761F" w14:textId="24A34BD9"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"smd</w:t>
      </w:r>
      <w:r>
        <w:rPr>
          <w:rFonts w:ascii="Consolas" w:eastAsia="Times New Roman" w:hAnsi="Consolas" w:cs="Consolas"/>
          <w:sz w:val="20"/>
          <w:lang w:eastAsia="ko-KR"/>
        </w:rPr>
        <w:t>s</w:t>
      </w:r>
      <w:r>
        <w:rPr>
          <w:rFonts w:ascii="Consolas" w:eastAsia="Times New Roman" w:hAnsi="Consolas" w:cs="Consolas" w:hint="eastAsia"/>
          <w:sz w:val="20"/>
          <w:lang w:eastAsia="ko-KR"/>
        </w:rPr>
        <w:t>Address": {</w:t>
      </w:r>
    </w:p>
    <w:p w14:paraId="66E757B4" w14:textId="7D028E79"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"type": "string",</w:t>
      </w:r>
    </w:p>
    <w:p w14:paraId="541C896D" w14:textId="501525A8"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"description": "SM-</w:t>
      </w:r>
      <w:r>
        <w:rPr>
          <w:rFonts w:ascii="Consolas" w:eastAsia="Times New Roman" w:hAnsi="Consolas" w:cs="Consolas"/>
          <w:sz w:val="20"/>
          <w:lang w:eastAsia="ko-KR"/>
        </w:rPr>
        <w:t>DS</w:t>
      </w:r>
      <w:r>
        <w:rPr>
          <w:rFonts w:ascii="Consolas" w:eastAsia="Times New Roman" w:hAnsi="Consolas" w:cs="Consolas" w:hint="eastAsia"/>
          <w:sz w:val="20"/>
          <w:lang w:eastAsia="ko-KR"/>
        </w:rPr>
        <w:t xml:space="preserve"> Address"</w:t>
      </w:r>
    </w:p>
    <w:p w14:paraId="65D1102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hint="eastAsia"/>
          <w:sz w:val="20"/>
          <w:lang w:eastAsia="ko-KR"/>
        </w:rPr>
        <w:tab/>
      </w:r>
      <w:r>
        <w:rPr>
          <w:rFonts w:ascii="Consolas" w:eastAsia="Times New Roman" w:hAnsi="Consolas" w:cs="Consolas" w:hint="eastAsia"/>
          <w:sz w:val="20"/>
          <w:lang w:eastAsia="ko-KR"/>
        </w:rPr>
        <w:tab/>
        <w:t>}</w:t>
      </w:r>
    </w:p>
    <w:p w14:paraId="2065CE83" w14:textId="56527E8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t>},</w:t>
      </w:r>
    </w:p>
    <w:p w14:paraId="7CB0345A" w14:textId="5DB1F2D8"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["ecId", "smdsAddress"]</w:t>
      </w:r>
    </w:p>
    <w:p w14:paraId="0ED56CD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2CBC34D1" w14:textId="77777777" w:rsidR="00897762" w:rsidRDefault="00897762" w:rsidP="00897762">
      <w:pPr>
        <w:pStyle w:val="NormalParagraph"/>
        <w:rPr>
          <w:rFonts w:eastAsiaTheme="minorEastAsia"/>
          <w:lang w:eastAsia="ko-KR"/>
        </w:rPr>
      </w:pPr>
    </w:p>
    <w:p w14:paraId="4B42F3D1" w14:textId="2F35EECF" w:rsidR="00897762" w:rsidRDefault="00897762" w:rsidP="00897762">
      <w:pPr>
        <w:pStyle w:val="NormalParagraph"/>
      </w:pPr>
      <w:r>
        <w:t>Hereunder is the definition of the JSON schema for the &lt;JSON body&gt; part of the &lt;JSON responseMessage&gt; corresponding to the "ES11.CheckEvent" function:</w:t>
      </w:r>
    </w:p>
    <w:p w14:paraId="6290741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5AC3588C" w14:textId="6F7CC571"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1328CECD" w14:textId="073156DD"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1F923D15" w14:textId="4EA91BF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"isPendingEvent": {</w:t>
      </w:r>
    </w:p>
    <w:p w14:paraId="483E015B" w14:textId="7D121EA2"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"boolean",</w:t>
      </w:r>
    </w:p>
    <w:p w14:paraId="0DC6D8C7" w14:textId="30C5C1BA"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"Indicates if an Event Record corresponding to the received ECID is pending"</w:t>
      </w:r>
    </w:p>
    <w:p w14:paraId="2077002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hint="eastAsia"/>
          <w:sz w:val="20"/>
          <w:lang w:eastAsia="ko-KR"/>
        </w:rPr>
        <w:t>}</w:t>
      </w:r>
    </w:p>
    <w:p w14:paraId="104E3C1A" w14:textId="2DA5BEA9"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t>},</w:t>
      </w:r>
    </w:p>
    <w:p w14:paraId="24647A0E" w14:textId="58F8235F"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["isPendingEvent"]</w:t>
      </w:r>
    </w:p>
    <w:p w14:paraId="3DAB1EF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211DB509" w14:textId="77777777" w:rsidR="00120B27" w:rsidRDefault="00120B27" w:rsidP="00120B27">
      <w:pPr>
        <w:pStyle w:val="Heading4"/>
        <w:numPr>
          <w:ilvl w:val="0"/>
          <w:numId w:val="0"/>
        </w:numPr>
        <w:tabs>
          <w:tab w:val="left" w:pos="1077"/>
        </w:tabs>
        <w:ind w:left="1077" w:hanging="1077"/>
      </w:pPr>
      <w:r>
        <w:t>6.5.2.19</w:t>
      </w:r>
      <w:r>
        <w:tab/>
        <w:t>"ES9+.CheckProgress" Function</w:t>
      </w:r>
    </w:p>
    <w:p w14:paraId="0BB6D923" w14:textId="77777777" w:rsidR="00120B27" w:rsidRDefault="00120B27" w:rsidP="00120B27">
      <w:pPr>
        <w:pStyle w:val="NormalParagraph"/>
      </w:pPr>
      <w:r>
        <w:t>Hereunder is the definition of the JSON schema for the &lt;JSON body&gt; part of the &lt;JSON requestMessage&gt; corresponding to the "ES9+.CheckProgress" function:</w:t>
      </w:r>
    </w:p>
    <w:p w14:paraId="00B4D668"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3491FA38"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5F391727"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2C3A0C39"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r w:rsidRPr="00BE5440">
        <w:rPr>
          <w:rFonts w:ascii="Consolas" w:eastAsia="Times New Roman" w:hAnsi="Consolas" w:cs="Consolas"/>
          <w:sz w:val="20"/>
          <w:lang w:eastAsia="ko-KR"/>
        </w:rPr>
        <w:t>dcSessionId</w:t>
      </w:r>
      <w:r>
        <w:rPr>
          <w:rFonts w:ascii="Consolas" w:eastAsia="Times New Roman" w:hAnsi="Consolas" w:cs="Consolas"/>
          <w:sz w:val="20"/>
          <w:lang w:eastAsia="ko-KR"/>
        </w:rPr>
        <w:t>": {</w:t>
      </w:r>
    </w:p>
    <w:p w14:paraId="49F3A8CB"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239F5588"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"^[0-9,A-F]{2,32}$",</w:t>
      </w:r>
    </w:p>
    <w:p w14:paraId="32A0F775" w14:textId="77777777" w:rsidR="00120B27" w:rsidRPr="00BE5440"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Pr="00BE5440">
        <w:rPr>
          <w:rFonts w:ascii="Consolas" w:eastAsia="Times New Roman" w:hAnsi="Consolas" w:cs="Consolas"/>
          <w:sz w:val="20"/>
          <w:lang w:eastAsia="ko-KR"/>
        </w:rPr>
        <w:t>"description": "Device Change Session I</w:t>
      </w:r>
      <w:r w:rsidRPr="00CE2967">
        <w:rPr>
          <w:rFonts w:ascii="Consolas" w:eastAsia="Times New Roman" w:hAnsi="Consolas" w:cs="Consolas"/>
          <w:sz w:val="20"/>
          <w:lang w:eastAsia="ko-KR"/>
        </w:rPr>
        <w:t>D, as defined in Section 5.6.</w:t>
      </w:r>
      <w:r>
        <w:rPr>
          <w:rFonts w:ascii="Consolas" w:eastAsia="Times New Roman" w:hAnsi="Consolas" w:cs="Consolas"/>
          <w:sz w:val="20"/>
          <w:lang w:eastAsia="ko-KR"/>
        </w:rPr>
        <w:t>7</w:t>
      </w:r>
      <w:r w:rsidRPr="00BE5440">
        <w:rPr>
          <w:rFonts w:ascii="Consolas" w:eastAsia="Times New Roman" w:hAnsi="Consolas" w:cs="Consolas"/>
          <w:sz w:val="20"/>
          <w:lang w:eastAsia="ko-KR"/>
        </w:rPr>
        <w:t>"</w:t>
      </w:r>
    </w:p>
    <w:p w14:paraId="64420E0E"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BE5440">
        <w:rPr>
          <w:rFonts w:ascii="Consolas" w:eastAsia="Times New Roman" w:hAnsi="Consolas" w:cs="Consolas"/>
          <w:sz w:val="20"/>
          <w:lang w:eastAsia="ko-KR"/>
        </w:rPr>
        <w:tab/>
      </w:r>
      <w:r w:rsidRPr="00BE5440">
        <w:rPr>
          <w:rFonts w:ascii="Consolas" w:eastAsia="Times New Roman" w:hAnsi="Consolas" w:cs="Consolas"/>
          <w:sz w:val="20"/>
          <w:lang w:eastAsia="ko-KR"/>
        </w:rPr>
        <w:tab/>
      </w:r>
      <w:r>
        <w:rPr>
          <w:rFonts w:ascii="Consolas" w:eastAsia="Times New Roman" w:hAnsi="Consolas" w:cs="Consolas"/>
          <w:sz w:val="20"/>
          <w:lang w:eastAsia="ko-KR"/>
        </w:rPr>
        <w:t>}</w:t>
      </w:r>
    </w:p>
    <w:p w14:paraId="55222506"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t>},</w:t>
      </w:r>
    </w:p>
    <w:p w14:paraId="19F32D46"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"required": ["</w:t>
      </w:r>
      <w:r w:rsidRPr="00BE5440">
        <w:rPr>
          <w:rFonts w:ascii="Consolas" w:eastAsia="Times New Roman" w:hAnsi="Consolas" w:cs="Consolas"/>
          <w:sz w:val="20"/>
          <w:lang w:eastAsia="ko-KR"/>
        </w:rPr>
        <w:t>dcSessionId</w:t>
      </w:r>
      <w:r>
        <w:rPr>
          <w:rFonts w:ascii="Consolas" w:eastAsia="Times New Roman" w:hAnsi="Consolas" w:cs="Consolas"/>
          <w:sz w:val="20"/>
          <w:lang w:eastAsia="ko-KR"/>
        </w:rPr>
        <w:t>"]</w:t>
      </w:r>
    </w:p>
    <w:p w14:paraId="211CA4F5"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62F10C44" w14:textId="77777777" w:rsidR="00120B27" w:rsidRDefault="00120B27" w:rsidP="00120B27">
      <w:pPr>
        <w:pStyle w:val="NormalParagraph"/>
        <w:rPr>
          <w:rFonts w:eastAsiaTheme="minorEastAsia"/>
          <w:lang w:eastAsia="ko-KR"/>
        </w:rPr>
      </w:pPr>
    </w:p>
    <w:p w14:paraId="54706E8F" w14:textId="77777777" w:rsidR="00120B27" w:rsidRDefault="00120B27" w:rsidP="00120B27">
      <w:pPr>
        <w:pStyle w:val="NormalParagraph"/>
      </w:pPr>
      <w:r>
        <w:t>Hereunder is the definition of the JSON schema for the &lt;JSON body&gt; part of the &lt;JSON responseMessage&gt; corresponding to the "ES9+.CheckProgress" function:</w:t>
      </w:r>
    </w:p>
    <w:p w14:paraId="784E4654"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6DECF14F"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"type": "object",</w:t>
      </w:r>
    </w:p>
    <w:p w14:paraId="35F25A03"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"properties": {</w:t>
      </w:r>
    </w:p>
    <w:p w14:paraId="2D73F7BD"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r w:rsidRPr="00CE2967">
        <w:rPr>
          <w:rFonts w:ascii="Consolas" w:eastAsia="Times New Roman" w:hAnsi="Consolas" w:cs="Consolas"/>
          <w:sz w:val="20"/>
          <w:lang w:eastAsia="ko-KR"/>
        </w:rPr>
        <w:t>retryDelay</w:t>
      </w:r>
      <w:r>
        <w:rPr>
          <w:rFonts w:ascii="Consolas" w:eastAsia="Times New Roman" w:hAnsi="Consolas" w:cs="Consolas"/>
          <w:sz w:val="20"/>
          <w:lang w:eastAsia="ko-KR"/>
        </w:rPr>
        <w:t>": {</w:t>
      </w:r>
    </w:p>
    <w:p w14:paraId="54F3CE8C"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w:t>
      </w:r>
      <w:r w:rsidRPr="00CF102B">
        <w:rPr>
          <w:rFonts w:ascii="Consolas" w:eastAsia="Times New Roman" w:hAnsi="Consolas" w:cs="Consolas"/>
          <w:sz w:val="20"/>
          <w:lang w:eastAsia="ko-KR"/>
        </w:rPr>
        <w:t>integer</w:t>
      </w:r>
      <w:r>
        <w:rPr>
          <w:rFonts w:ascii="Consolas" w:eastAsia="Times New Roman" w:hAnsi="Consolas" w:cs="Consolas"/>
          <w:sz w:val="20"/>
          <w:lang w:eastAsia="ko-KR"/>
        </w:rPr>
        <w:t>",</w:t>
      </w:r>
    </w:p>
    <w:p w14:paraId="2847B63D"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w:t>
      </w:r>
      <w:r w:rsidRPr="00BE5440">
        <w:rPr>
          <w:rFonts w:ascii="Consolas" w:eastAsia="Times New Roman" w:hAnsi="Consolas" w:cs="Consolas"/>
          <w:sz w:val="20"/>
          <w:lang w:eastAsia="ko-KR"/>
        </w:rPr>
        <w:t>Time interval (in minutes) expected by the SM-DP+ to finish the relevant Profile preparation</w:t>
      </w:r>
      <w:r>
        <w:rPr>
          <w:rFonts w:ascii="Consolas" w:eastAsia="Times New Roman" w:hAnsi="Consolas" w:cs="Consolas"/>
          <w:sz w:val="20"/>
          <w:lang w:eastAsia="ko-KR"/>
        </w:rPr>
        <w:t>"</w:t>
      </w:r>
    </w:p>
    <w:p w14:paraId="622712C8"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hint="eastAsia"/>
          <w:sz w:val="20"/>
          <w:lang w:eastAsia="ko-KR"/>
        </w:rPr>
        <w:t>}</w:t>
      </w:r>
    </w:p>
    <w:p w14:paraId="10086D95"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val="en-US" w:eastAsia="ko-KR"/>
        </w:rPr>
        <w:tab/>
        <w:t>}</w:t>
      </w:r>
    </w:p>
    <w:p w14:paraId="2E60A853" w14:textId="77777777" w:rsidR="00120B27" w:rsidRDefault="00120B27" w:rsidP="00120B27">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w:t>
      </w:r>
    </w:p>
    <w:p w14:paraId="30C6054E" w14:textId="0F165D96" w:rsidR="00971A53" w:rsidRDefault="00971A53" w:rsidP="00971A53">
      <w:pPr>
        <w:rPr>
          <w:lang w:val="en-US" w:eastAsia="en-US"/>
        </w:rPr>
      </w:pPr>
    </w:p>
    <w:p w14:paraId="68CEAB56" w14:textId="77777777" w:rsidR="00897762" w:rsidRDefault="00897762" w:rsidP="00897762">
      <w:pPr>
        <w:pStyle w:val="NormalParagraph"/>
      </w:pPr>
    </w:p>
    <w:p w14:paraId="54D35C95" w14:textId="579291CC" w:rsidR="009361FF" w:rsidRDefault="00F66DD3" w:rsidP="00BD45AD">
      <w:pPr>
        <w:pStyle w:val="Heading2"/>
        <w:numPr>
          <w:ilvl w:val="0"/>
          <w:numId w:val="0"/>
        </w:numPr>
        <w:tabs>
          <w:tab w:val="left" w:pos="624"/>
        </w:tabs>
        <w:ind w:left="624" w:hanging="624"/>
      </w:pPr>
      <w:bookmarkStart w:id="3154" w:name="_Toc152332971"/>
      <w:r>
        <w:t>6.6</w:t>
      </w:r>
      <w:r>
        <w:tab/>
      </w:r>
      <w:r w:rsidR="009361FF" w:rsidRPr="009D386B">
        <w:t xml:space="preserve">Function Binding in </w:t>
      </w:r>
      <w:r w:rsidR="009361FF">
        <w:t>ASN.1</w:t>
      </w:r>
      <w:bookmarkEnd w:id="3151"/>
      <w:bookmarkEnd w:id="3152"/>
      <w:bookmarkEnd w:id="3153"/>
      <w:bookmarkEnd w:id="3154"/>
    </w:p>
    <w:p w14:paraId="77BD59D1" w14:textId="1C2F245C" w:rsidR="009361FF" w:rsidRDefault="00F66DD3" w:rsidP="00BD45AD">
      <w:pPr>
        <w:pStyle w:val="Heading3"/>
        <w:numPr>
          <w:ilvl w:val="0"/>
          <w:numId w:val="0"/>
        </w:numPr>
        <w:tabs>
          <w:tab w:val="left" w:pos="851"/>
        </w:tabs>
        <w:ind w:left="851" w:hanging="851"/>
      </w:pPr>
      <w:bookmarkStart w:id="3155" w:name="_Toc474479976"/>
      <w:bookmarkStart w:id="3156" w:name="_Toc474480230"/>
      <w:bookmarkStart w:id="3157" w:name="_Toc454300477"/>
      <w:bookmarkStart w:id="3158" w:name="_Toc456596320"/>
      <w:bookmarkStart w:id="3159" w:name="_Toc473022840"/>
      <w:bookmarkStart w:id="3160" w:name="_Toc91761090"/>
      <w:bookmarkStart w:id="3161" w:name="_Toc152332972"/>
      <w:bookmarkEnd w:id="3155"/>
      <w:bookmarkEnd w:id="3156"/>
      <w:bookmarkEnd w:id="3157"/>
      <w:r>
        <w:rPr>
          <w:sz w:val="22"/>
        </w:rPr>
        <w:t>6.6.1</w:t>
      </w:r>
      <w:r>
        <w:rPr>
          <w:sz w:val="22"/>
        </w:rPr>
        <w:tab/>
      </w:r>
      <w:r w:rsidR="009361FF">
        <w:t>ASN.1 message definition</w:t>
      </w:r>
      <w:bookmarkEnd w:id="3158"/>
      <w:bookmarkEnd w:id="3159"/>
      <w:bookmarkEnd w:id="3160"/>
      <w:bookmarkEnd w:id="3161"/>
    </w:p>
    <w:p w14:paraId="362B943F" w14:textId="77777777" w:rsidR="009361FF" w:rsidRPr="00B43806" w:rsidRDefault="009361FF" w:rsidP="009361FF">
      <w:pPr>
        <w:pStyle w:val="NormalParagraph"/>
      </w:pPr>
      <w:r w:rsidRPr="00C36D4D">
        <w:t xml:space="preserve">The Function requester and the Function </w:t>
      </w:r>
      <w:r>
        <w:t>P</w:t>
      </w:r>
      <w:r w:rsidRPr="00C36D4D">
        <w:t xml:space="preserve">rovider SHALL exchange the </w:t>
      </w:r>
      <w:r>
        <w:t>DER encoded ASN.1</w:t>
      </w:r>
      <w:r w:rsidRPr="00C36D4D">
        <w:t xml:space="preserve"> objects in HTTP messages as follows.</w:t>
      </w:r>
    </w:p>
    <w:p w14:paraId="40E30F53" w14:textId="71C13585" w:rsidR="009361FF" w:rsidRPr="001E0A4C" w:rsidRDefault="00F66DD3" w:rsidP="00BD45AD">
      <w:pPr>
        <w:pStyle w:val="ListBullet1"/>
        <w:ind w:left="680" w:hanging="340"/>
      </w:pPr>
      <w:r w:rsidRPr="001E0A4C">
        <w:rPr>
          <w:rFonts w:ascii="Symbol" w:hAnsi="Symbol"/>
        </w:rPr>
        <w:lastRenderedPageBreak/>
        <w:t></w:t>
      </w:r>
      <w:r w:rsidRPr="001E0A4C">
        <w:rPr>
          <w:rFonts w:ascii="Symbol" w:hAnsi="Symbol"/>
        </w:rPr>
        <w:tab/>
      </w:r>
      <w:r w:rsidR="009361FF" w:rsidRPr="00DD2F06">
        <w:t>HTTP Request</w:t>
      </w:r>
      <w:r w:rsidR="009361FF">
        <w:rPr>
          <w:rFonts w:hint="eastAsia"/>
        </w:rPr>
        <w:t xml:space="preserve"> SHALL have the following format.</w:t>
      </w:r>
    </w:p>
    <w:p w14:paraId="61CFC635" w14:textId="7137BAC3" w:rsidR="009361FF" w:rsidRPr="00A37D99"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lang w:val="nl-NL"/>
        </w:rPr>
      </w:pPr>
      <w:r w:rsidRPr="00A37D99">
        <w:rPr>
          <w:rFonts w:ascii="Consolas" w:hAnsi="Consolas" w:cs="Consolas"/>
          <w:sz w:val="20"/>
          <w:lang w:val="nl-NL"/>
        </w:rPr>
        <w:t>HTTP POST gsma/</w:t>
      </w:r>
      <w:r w:rsidR="002908E2" w:rsidRPr="00A37D99">
        <w:rPr>
          <w:rFonts w:ascii="Consolas" w:hAnsi="Consolas" w:cs="Consolas"/>
          <w:sz w:val="20"/>
          <w:lang w:val="nl-NL"/>
        </w:rPr>
        <w:t>rsp</w:t>
      </w:r>
      <w:r w:rsidR="00F971F8" w:rsidRPr="00A37D99">
        <w:rPr>
          <w:rFonts w:ascii="Consolas" w:hAnsi="Consolas" w:cs="Consolas"/>
          <w:sz w:val="20"/>
          <w:lang w:val="nl-NL"/>
        </w:rPr>
        <w:t>2</w:t>
      </w:r>
      <w:r w:rsidRPr="00A37D99">
        <w:rPr>
          <w:rFonts w:ascii="Consolas" w:hAnsi="Consolas" w:cs="Consolas"/>
          <w:sz w:val="20"/>
          <w:lang w:val="nl-NL"/>
        </w:rPr>
        <w:t>/asn1 HTTP/1.1</w:t>
      </w:r>
    </w:p>
    <w:p w14:paraId="7AF3BE09"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Host: &lt;Server Address&gt;</w:t>
      </w:r>
    </w:p>
    <w:p w14:paraId="73CE56DA" w14:textId="0204B7A4"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 xml:space="preserve">User-Agent: </w:t>
      </w:r>
      <w:r w:rsidR="00F971F8" w:rsidRPr="00BD45AD">
        <w:rPr>
          <w:rFonts w:ascii="Consolas" w:hAnsi="Consolas" w:cs="Consolas"/>
          <w:sz w:val="20"/>
        </w:rPr>
        <w:t>&lt;User Agent&gt;</w:t>
      </w:r>
    </w:p>
    <w:p w14:paraId="4DE6E580" w14:textId="77777777" w:rsidR="009361FF" w:rsidRPr="00A37D99"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16"/>
          <w:szCs w:val="18"/>
        </w:rPr>
      </w:pPr>
      <w:r w:rsidRPr="00A37D99">
        <w:rPr>
          <w:rFonts w:ascii="Consolas" w:hAnsi="Consolas" w:cs="Consolas"/>
          <w:sz w:val="20"/>
        </w:rPr>
        <w:t>X-Admin-Protocol: gsma/rsp/v&lt;x.y.z&gt;</w:t>
      </w:r>
    </w:p>
    <w:p w14:paraId="2DFF4687"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Content-Type: application/x-gsma-rsp-asn1</w:t>
      </w:r>
    </w:p>
    <w:p w14:paraId="35417984"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Content-Length: &lt;Length of the ASN.1 RemoteProfileProvisioningRequest&gt;</w:t>
      </w:r>
    </w:p>
    <w:p w14:paraId="2BDF99F1"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p>
    <w:p w14:paraId="3C2175FD" w14:textId="77777777" w:rsidR="009361FF" w:rsidRPr="00BD45AD" w:rsidRDefault="009361FF">
      <w:pPr>
        <w:shd w:val="clear" w:color="auto" w:fill="D9D9D9"/>
        <w:tabs>
          <w:tab w:val="left" w:pos="284"/>
          <w:tab w:val="left" w:pos="567"/>
          <w:tab w:val="left" w:pos="851"/>
          <w:tab w:val="left" w:pos="1134"/>
          <w:tab w:val="left" w:pos="1418"/>
          <w:tab w:val="left" w:pos="1701"/>
          <w:tab w:val="left" w:pos="1985"/>
        </w:tabs>
        <w:spacing w:before="0"/>
        <w:jc w:val="left"/>
        <w:rPr>
          <w:rFonts w:ascii="Consolas" w:hAnsi="Consolas" w:cs="Consolas"/>
          <w:sz w:val="20"/>
        </w:rPr>
      </w:pPr>
      <w:r w:rsidRPr="00BD45AD">
        <w:rPr>
          <w:rFonts w:ascii="Consolas" w:hAnsi="Consolas" w:cs="Consolas"/>
          <w:sz w:val="20"/>
        </w:rPr>
        <w:t>&lt;ASN.1 RemoteProfileProvisioningRequest&gt;</w:t>
      </w:r>
    </w:p>
    <w:p w14:paraId="6AB830AB" w14:textId="77777777" w:rsidR="009361FF" w:rsidRDefault="009361FF" w:rsidP="009361FF">
      <w:pPr>
        <w:pStyle w:val="NormalParagraph"/>
      </w:pPr>
    </w:p>
    <w:p w14:paraId="372FEE15" w14:textId="425F3E80" w:rsidR="009361FF" w:rsidRPr="007D3D8B" w:rsidRDefault="009361FF" w:rsidP="009361FF">
      <w:pPr>
        <w:pStyle w:val="NormalParagraph"/>
      </w:pPr>
      <w:r w:rsidRPr="007D3D8B">
        <w:t xml:space="preserve">Any function execution request using ASN.1 binding SHALL be sent to the generic </w:t>
      </w:r>
      <w:r>
        <w:t>HTTP path '</w:t>
      </w:r>
      <w:r w:rsidRPr="00CF102B">
        <w:rPr>
          <w:rFonts w:ascii="Consolas" w:eastAsia="Times New Roman" w:hAnsi="Consolas" w:cs="Consolas"/>
          <w:lang w:eastAsia="ko-KR"/>
        </w:rPr>
        <w:t>gsma/</w:t>
      </w:r>
      <w:r w:rsidR="002908E2" w:rsidRPr="00CF102B">
        <w:rPr>
          <w:rFonts w:ascii="Consolas" w:eastAsia="Times New Roman" w:hAnsi="Consolas" w:cs="Consolas"/>
          <w:lang w:eastAsia="ko-KR"/>
        </w:rPr>
        <w:t>rsp</w:t>
      </w:r>
      <w:r w:rsidR="00F971F8">
        <w:rPr>
          <w:rFonts w:ascii="Consolas" w:eastAsia="Times New Roman" w:hAnsi="Consolas" w:cs="Consolas"/>
          <w:lang w:eastAsia="ko-KR"/>
        </w:rPr>
        <w:t>2</w:t>
      </w:r>
      <w:r w:rsidRPr="00CF102B">
        <w:rPr>
          <w:rFonts w:ascii="Consolas" w:eastAsia="Times New Roman" w:hAnsi="Consolas" w:cs="Consolas"/>
          <w:lang w:eastAsia="ko-KR"/>
        </w:rPr>
        <w:t>/asn1'</w:t>
      </w:r>
      <w:r w:rsidRPr="007D3D8B">
        <w:t>.</w:t>
      </w:r>
    </w:p>
    <w:p w14:paraId="44CD6CED" w14:textId="77777777" w:rsidR="009361FF" w:rsidRDefault="009361FF" w:rsidP="009361FF">
      <w:pPr>
        <w:spacing w:before="0" w:after="200" w:line="276" w:lineRule="auto"/>
        <w:rPr>
          <w:rStyle w:val="NormalParagraphZchn"/>
        </w:rPr>
      </w:pPr>
      <w:r>
        <w:rPr>
          <w:rStyle w:val="NormalParagraphZchn"/>
        </w:rPr>
        <w:t>The body part of the HTTP POST request SHALL contain one Remote Profile Provisioning Request objects defined as follows:</w:t>
      </w:r>
    </w:p>
    <w:p w14:paraId="39E2DA9C"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7D89D03" w14:textId="5C44490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[2] CHOICE {  -- Tag 'A2'</w:t>
      </w:r>
    </w:p>
    <w:p w14:paraId="6C0C388E" w14:textId="764745D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initiateAuthenticationRequest [57] InitiateAuthenticationRequest,  -- Tag 'BF39'</w:t>
      </w:r>
    </w:p>
    <w:p w14:paraId="2BE28FD5" w14:textId="1F99E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authenticateClientRequest [59] AuthenticateClientRequest, -- Tag 'BF3B'</w:t>
      </w:r>
    </w:p>
    <w:p w14:paraId="2DB495C1" w14:textId="54BF1E3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getBoundProfilePackageRequest [58] GetBoundProfilePackageRequest,  -- Tag 'BF3A'</w:t>
      </w:r>
    </w:p>
    <w:p w14:paraId="03E1C982" w14:textId="7441B26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07FC4324" w14:textId="70F3B18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handleNotification [61] HandleNotification</w:t>
      </w:r>
      <w:r w:rsidR="00B40093">
        <w:rPr>
          <w:rFonts w:ascii="Courier New" w:hAnsi="Courier New" w:cs="Courier New"/>
          <w:sz w:val="18"/>
          <w:szCs w:val="18"/>
        </w:rPr>
        <w:t>,</w:t>
      </w:r>
      <w:r w:rsidRPr="00D42CD6">
        <w:rPr>
          <w:rFonts w:ascii="Courier New" w:hAnsi="Courier New" w:cs="Courier New"/>
          <w:sz w:val="18"/>
          <w:szCs w:val="18"/>
        </w:rPr>
        <w:t xml:space="preserve"> -- tag 'BF3D'</w:t>
      </w:r>
    </w:p>
    <w:p w14:paraId="07907828" w14:textId="11AAB410" w:rsidR="00B40093" w:rsidRDefault="00B40093" w:rsidP="00B4009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confirmDeviceChangeRequest [76] ConfirmDeviceChangeRequest, -- Tag 'BF4C'</w:t>
      </w:r>
    </w:p>
    <w:p w14:paraId="4C5E559F" w14:textId="7F3100C5" w:rsidR="00B40093" w:rsidRPr="00571AA0" w:rsidRDefault="00B40093" w:rsidP="00B4009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checkEventRequest [70] CheckEventRequest</w:t>
      </w:r>
      <w:r w:rsidR="00E20FAB">
        <w:rPr>
          <w:rFonts w:ascii="Courier New" w:hAnsi="Courier New" w:cs="Courier New"/>
          <w:sz w:val="18"/>
          <w:szCs w:val="18"/>
        </w:rPr>
        <w:t>,</w:t>
      </w:r>
      <w:r>
        <w:rPr>
          <w:rFonts w:ascii="Courier New" w:hAnsi="Courier New" w:cs="Courier New"/>
          <w:sz w:val="18"/>
          <w:szCs w:val="18"/>
        </w:rPr>
        <w:t xml:space="preserve"> </w:t>
      </w:r>
      <w:r w:rsidRPr="00571AA0">
        <w:rPr>
          <w:rFonts w:ascii="Courier New" w:hAnsi="Courier New" w:cs="Courier New"/>
          <w:sz w:val="18"/>
          <w:szCs w:val="18"/>
        </w:rPr>
        <w:t>--</w:t>
      </w:r>
      <w:r w:rsidRPr="00571AA0">
        <w:rPr>
          <w:rFonts w:ascii="Courier New" w:eastAsiaTheme="minorEastAsia" w:hAnsi="Courier New" w:cs="Courier New"/>
          <w:sz w:val="18"/>
          <w:szCs w:val="18"/>
          <w:lang w:eastAsia="ko-KR"/>
        </w:rPr>
        <w:t xml:space="preserve"> </w:t>
      </w:r>
      <w:r w:rsidRPr="00571AA0">
        <w:rPr>
          <w:rFonts w:ascii="Courier New" w:hAnsi="Courier New" w:cs="Courier New"/>
          <w:sz w:val="18"/>
          <w:szCs w:val="18"/>
        </w:rPr>
        <w:t>Tag 'BF46'</w:t>
      </w:r>
    </w:p>
    <w:p w14:paraId="253784F1" w14:textId="66BDC3F6" w:rsidR="00971A53" w:rsidRDefault="00971A53" w:rsidP="00B4009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71AA0">
        <w:rPr>
          <w:rFonts w:ascii="Courier New" w:hAnsi="Courier New" w:cs="Courier New"/>
          <w:sz w:val="18"/>
          <w:szCs w:val="18"/>
        </w:rPr>
        <w:tab/>
        <w:t>checkProgressRequest [</w:t>
      </w:r>
      <w:r w:rsidR="00B70874">
        <w:rPr>
          <w:rFonts w:ascii="Courier New" w:hAnsi="Courier New" w:cs="Courier New"/>
          <w:sz w:val="18"/>
          <w:szCs w:val="18"/>
        </w:rPr>
        <w:t>97</w:t>
      </w:r>
      <w:r w:rsidRPr="00571AA0">
        <w:rPr>
          <w:rFonts w:ascii="Courier New" w:hAnsi="Courier New" w:cs="Courier New"/>
          <w:sz w:val="18"/>
          <w:szCs w:val="18"/>
        </w:rPr>
        <w:t xml:space="preserve">] CheckProgressRequest </w:t>
      </w:r>
      <w:r w:rsidR="009E611E" w:rsidRPr="00571AA0">
        <w:rPr>
          <w:rFonts w:ascii="Courier New" w:hAnsi="Courier New" w:cs="Courier New"/>
          <w:sz w:val="18"/>
          <w:szCs w:val="18"/>
        </w:rPr>
        <w:t>--</w:t>
      </w:r>
      <w:r w:rsidRPr="00571AA0">
        <w:rPr>
          <w:rFonts w:ascii="Courier New" w:hAnsi="Courier New" w:cs="Courier New"/>
          <w:sz w:val="18"/>
          <w:szCs w:val="18"/>
        </w:rPr>
        <w:t xml:space="preserve"> Tag '</w:t>
      </w:r>
      <w:r w:rsidR="00B70874" w:rsidRPr="005F33F6">
        <w:rPr>
          <w:rFonts w:ascii="Courier New" w:hAnsi="Courier New" w:cs="Courier New"/>
          <w:sz w:val="18"/>
          <w:szCs w:val="18"/>
        </w:rPr>
        <w:t>BF61</w:t>
      </w:r>
      <w:r w:rsidRPr="00571AA0">
        <w:rPr>
          <w:rFonts w:ascii="Courier New" w:hAnsi="Courier New" w:cs="Courier New"/>
          <w:sz w:val="18"/>
          <w:szCs w:val="18"/>
        </w:rPr>
        <w:t>'</w:t>
      </w:r>
    </w:p>
    <w:p w14:paraId="73A8776B"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FD9A161" w14:textId="07C9DDC5" w:rsidR="00B6065F" w:rsidRPr="00D42CD6" w:rsidRDefault="00B6065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0FA3EAE" w14:textId="77777777" w:rsidR="009361FF" w:rsidRDefault="009361FF" w:rsidP="009361FF"/>
    <w:p w14:paraId="3B4367F6" w14:textId="77777777" w:rsidR="009361FF" w:rsidRPr="001375A3" w:rsidRDefault="009361FF" w:rsidP="009361FF">
      <w:pPr>
        <w:spacing w:before="0" w:after="200" w:line="276" w:lineRule="auto"/>
        <w:rPr>
          <w:rStyle w:val="NormalParagraphZchn"/>
        </w:rPr>
      </w:pPr>
      <w:r w:rsidRPr="001375A3">
        <w:rPr>
          <w:rStyle w:val="NormalParagraphZchn"/>
        </w:rPr>
        <w:t>HTTP Response SHALL have the following format:</w:t>
      </w:r>
    </w:p>
    <w:p w14:paraId="23F81E8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HTTP/1.1 &lt;HTTP Status Code&gt;</w:t>
      </w:r>
    </w:p>
    <w:p w14:paraId="00B84344" w14:textId="45AE6C4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X-Admin-Protocol: gsma/rsp/v&lt;x.y.z&gt;</w:t>
      </w:r>
    </w:p>
    <w:p w14:paraId="37F944D8"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A37D99">
        <w:rPr>
          <w:rFonts w:ascii="Courier New" w:hAnsi="Courier New" w:cs="Courier New"/>
          <w:sz w:val="18"/>
          <w:szCs w:val="18"/>
          <w:lang w:val="fr-FR"/>
        </w:rPr>
        <w:t>Content-Type: application/x-gsma-rsp-asn1</w:t>
      </w:r>
    </w:p>
    <w:p w14:paraId="70D2F4B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Content-Length: &lt;Length of the ASN.1 RemoteProfileProvisioningResponse&gt;</w:t>
      </w:r>
    </w:p>
    <w:p w14:paraId="6802615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5D89F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&lt;ASN.1 RemoteProfileProvisioningResponse&gt;</w:t>
      </w:r>
    </w:p>
    <w:p w14:paraId="2581D0FF" w14:textId="77777777" w:rsidR="009361FF" w:rsidRDefault="009361FF" w:rsidP="009361FF">
      <w:pPr>
        <w:spacing w:before="0" w:after="200" w:line="276" w:lineRule="auto"/>
        <w:rPr>
          <w:rStyle w:val="NormalParagraphZchn"/>
        </w:rPr>
      </w:pPr>
    </w:p>
    <w:p w14:paraId="003B9671" w14:textId="77777777" w:rsidR="009361FF" w:rsidRDefault="009361FF" w:rsidP="009361FF">
      <w:pPr>
        <w:spacing w:before="0" w:after="200" w:line="276" w:lineRule="auto"/>
        <w:rPr>
          <w:rStyle w:val="NormalParagraphZchn"/>
        </w:rPr>
      </w:pPr>
      <w:r>
        <w:rPr>
          <w:rStyle w:val="NormalParagraphZchn"/>
        </w:rPr>
        <w:t>The body part of the HTTP POST response SHALL contain one Remote Profile Provisioning Response object defined as follows:</w:t>
      </w:r>
    </w:p>
    <w:p w14:paraId="4EE965B1"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9070B53" w14:textId="59E97BB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RemoteProfileProvisioningResponse</w:t>
      </w:r>
      <w:r w:rsidR="003F431F">
        <w:rPr>
          <w:rFonts w:ascii="Courier New" w:hAnsi="Courier New" w:cs="Courier New"/>
          <w:sz w:val="18"/>
          <w:szCs w:val="18"/>
        </w:rPr>
        <w:t xml:space="preserve"> ::=</w:t>
      </w:r>
      <w:r w:rsidRPr="00D42CD6">
        <w:rPr>
          <w:rFonts w:ascii="Courier New" w:hAnsi="Courier New" w:cs="Courier New"/>
          <w:sz w:val="18"/>
          <w:szCs w:val="18"/>
        </w:rPr>
        <w:t xml:space="preserve"> [2] CHOICE { -- Tag 'A2'</w:t>
      </w:r>
    </w:p>
    <w:p w14:paraId="6E4A3150" w14:textId="3D1BBA7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initiateAuthenticationResponse [57] InitiateAuthenticationResponse, -- Tag 'BF39'</w:t>
      </w:r>
    </w:p>
    <w:p w14:paraId="2F52C131" w14:textId="16132E1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14CA382A" w14:textId="66FCFF5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getBoundProfilePackageResponse [58] GetBoundProfilePackageResponse, -- Tag 'BF3A'</w:t>
      </w:r>
    </w:p>
    <w:p w14:paraId="2CD9620D" w14:textId="2EF7AFC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2A934871" w14:textId="5BD1AA8A"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w:t>
      </w:r>
      <w:r w:rsidR="00723926">
        <w:rPr>
          <w:rFonts w:ascii="Courier New" w:hAnsi="Courier New" w:cs="Courier New"/>
          <w:sz w:val="18"/>
          <w:szCs w:val="18"/>
        </w:rPr>
        <w:t>,</w:t>
      </w:r>
      <w:r w:rsidRPr="00D42CD6">
        <w:rPr>
          <w:rFonts w:ascii="Courier New" w:hAnsi="Courier New" w:cs="Courier New"/>
          <w:sz w:val="18"/>
          <w:szCs w:val="18"/>
        </w:rPr>
        <w:t xml:space="preserve"> -- Tag 'BF40'</w:t>
      </w:r>
    </w:p>
    <w:p w14:paraId="5E303B13" w14:textId="57BE0BDC" w:rsidR="00723926" w:rsidRDefault="00723926" w:rsidP="0072392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confirmDeviceChangeResponse [76] ConfirmDeviceChangeResponse, </w:t>
      </w:r>
      <w:r>
        <w:rPr>
          <w:rFonts w:ascii="Courier New" w:eastAsiaTheme="minorEastAsia" w:hAnsi="Courier New" w:cs="Courier New"/>
          <w:sz w:val="18"/>
          <w:szCs w:val="18"/>
          <w:lang w:eastAsia="ko-KR"/>
        </w:rPr>
        <w:t xml:space="preserve">-- </w:t>
      </w:r>
      <w:r>
        <w:rPr>
          <w:rFonts w:ascii="Courier New" w:hAnsi="Courier New" w:cs="Courier New"/>
          <w:sz w:val="18"/>
          <w:szCs w:val="18"/>
        </w:rPr>
        <w:t>Tag 'BF4C'</w:t>
      </w:r>
    </w:p>
    <w:p w14:paraId="7B57263C" w14:textId="32CC8C0E" w:rsidR="00723926" w:rsidRDefault="00723926" w:rsidP="0072392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checkEventResponse [</w:t>
      </w:r>
      <w:r w:rsidRPr="006B0D91">
        <w:rPr>
          <w:rFonts w:ascii="Courier New" w:hAnsi="Courier New" w:cs="Courier New"/>
          <w:sz w:val="18"/>
          <w:szCs w:val="18"/>
        </w:rPr>
        <w:t>70</w:t>
      </w:r>
      <w:r>
        <w:rPr>
          <w:rFonts w:ascii="Courier New" w:hAnsi="Courier New" w:cs="Courier New"/>
          <w:sz w:val="18"/>
          <w:szCs w:val="18"/>
        </w:rPr>
        <w:t>] CheckEventResponse</w:t>
      </w:r>
      <w:r w:rsidR="00E20FAB">
        <w:rPr>
          <w:rFonts w:ascii="Courier New" w:hAnsi="Courier New" w:cs="Courier New"/>
          <w:sz w:val="18"/>
          <w:szCs w:val="18"/>
        </w:rPr>
        <w:t>,</w:t>
      </w:r>
      <w:r>
        <w:rPr>
          <w:rFonts w:ascii="Courier New" w:hAnsi="Courier New" w:cs="Courier New"/>
          <w:sz w:val="18"/>
          <w:szCs w:val="18"/>
        </w:rPr>
        <w:t xml:space="preserve"> --</w:t>
      </w:r>
      <w:r>
        <w:rPr>
          <w:rFonts w:ascii="Courier New" w:eastAsiaTheme="minorEastAsia" w:hAnsi="Courier New" w:cs="Courier New"/>
          <w:sz w:val="18"/>
          <w:szCs w:val="18"/>
          <w:lang w:eastAsia="ko-KR"/>
        </w:rPr>
        <w:t xml:space="preserve"> </w:t>
      </w:r>
      <w:r>
        <w:rPr>
          <w:rFonts w:ascii="Courier New" w:hAnsi="Courier New" w:cs="Courier New"/>
          <w:sz w:val="18"/>
          <w:szCs w:val="18"/>
        </w:rPr>
        <w:t>Tag 'BF46'</w:t>
      </w:r>
    </w:p>
    <w:p w14:paraId="79FD062A" w14:textId="7A5D43EC" w:rsidR="00971A53" w:rsidRDefault="000B4435" w:rsidP="0072392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971A53">
        <w:rPr>
          <w:rFonts w:ascii="Courier New" w:hAnsi="Courier New" w:cs="Courier New"/>
          <w:sz w:val="18"/>
          <w:szCs w:val="18"/>
        </w:rPr>
        <w:t>checkProgressResponse [</w:t>
      </w:r>
      <w:r w:rsidR="00B70874">
        <w:rPr>
          <w:rFonts w:ascii="Courier New" w:hAnsi="Courier New" w:cs="Courier New"/>
          <w:sz w:val="18"/>
          <w:szCs w:val="18"/>
        </w:rPr>
        <w:t>97</w:t>
      </w:r>
      <w:r w:rsidR="00971A53">
        <w:rPr>
          <w:rFonts w:ascii="Courier New" w:hAnsi="Courier New" w:cs="Courier New"/>
          <w:sz w:val="18"/>
          <w:szCs w:val="18"/>
        </w:rPr>
        <w:t xml:space="preserve">] CheckProgressResponse </w:t>
      </w:r>
      <w:r w:rsidR="009E611E">
        <w:rPr>
          <w:rFonts w:ascii="Courier New" w:hAnsi="Courier New" w:cs="Courier New"/>
          <w:sz w:val="18"/>
          <w:szCs w:val="18"/>
        </w:rPr>
        <w:t>--</w:t>
      </w:r>
      <w:r w:rsidR="00971A53">
        <w:rPr>
          <w:rFonts w:ascii="Courier New" w:hAnsi="Courier New" w:cs="Courier New"/>
          <w:sz w:val="18"/>
          <w:szCs w:val="18"/>
        </w:rPr>
        <w:t xml:space="preserve"> Tag </w:t>
      </w:r>
      <w:r w:rsidR="00971A53" w:rsidRPr="003800FA">
        <w:rPr>
          <w:rFonts w:ascii="Courier New" w:hAnsi="Courier New" w:cs="Courier New"/>
          <w:sz w:val="18"/>
          <w:szCs w:val="18"/>
        </w:rPr>
        <w:t>'</w:t>
      </w:r>
      <w:r w:rsidR="00B70874" w:rsidRPr="005F33F6">
        <w:rPr>
          <w:rFonts w:ascii="Courier New" w:hAnsi="Courier New" w:cs="Courier New"/>
          <w:sz w:val="18"/>
          <w:szCs w:val="18"/>
        </w:rPr>
        <w:t>BF61</w:t>
      </w:r>
      <w:r w:rsidR="00971A53" w:rsidRPr="003800FA">
        <w:rPr>
          <w:rFonts w:ascii="Courier New" w:hAnsi="Courier New" w:cs="Courier New"/>
          <w:sz w:val="18"/>
          <w:szCs w:val="18"/>
        </w:rPr>
        <w:t>'</w:t>
      </w:r>
    </w:p>
    <w:p w14:paraId="6F4EE7F9"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64D7BE5" w14:textId="4596FC46" w:rsidR="00B6065F" w:rsidRDefault="00B6065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76A1EE9" w14:textId="77777777" w:rsidR="007464F9" w:rsidRDefault="007464F9" w:rsidP="00BD45AD">
      <w:pPr>
        <w:spacing w:before="0" w:after="200" w:line="276" w:lineRule="auto"/>
        <w:jc w:val="left"/>
      </w:pPr>
    </w:p>
    <w:p w14:paraId="4460547A" w14:textId="01032C25" w:rsidR="007464F9" w:rsidRDefault="00F66DD3" w:rsidP="00BD45AD">
      <w:pPr>
        <w:pStyle w:val="Heading4"/>
        <w:numPr>
          <w:ilvl w:val="0"/>
          <w:numId w:val="0"/>
        </w:numPr>
        <w:tabs>
          <w:tab w:val="left" w:pos="1077"/>
        </w:tabs>
        <w:ind w:left="1077" w:hanging="1077"/>
      </w:pPr>
      <w:bookmarkStart w:id="3162" w:name="_Toc91761091"/>
      <w:r>
        <w:lastRenderedPageBreak/>
        <w:t>6.6.1.1</w:t>
      </w:r>
      <w:r>
        <w:tab/>
      </w:r>
      <w:r w:rsidR="007464F9">
        <w:t>Common status codes</w:t>
      </w:r>
      <w:bookmarkEnd w:id="3162"/>
    </w:p>
    <w:p w14:paraId="3E95A689" w14:textId="77777777" w:rsidR="007464F9" w:rsidRDefault="007464F9" w:rsidP="007464F9">
      <w:pPr>
        <w:pStyle w:val="NormalParagraph"/>
      </w:pPr>
      <w:r>
        <w:t xml:space="preserve">The following values </w:t>
      </w:r>
      <w:r w:rsidRPr="00CF102B">
        <w:rPr>
          <w:rFonts w:eastAsia="Times New Roman"/>
          <w:lang w:eastAsia="ko-KR"/>
        </w:rPr>
        <w:t xml:space="preserve">map the </w:t>
      </w:r>
      <w:r>
        <w:t xml:space="preserve">common status codes defined in section 5.2.6.3 that can be returned by any function. </w:t>
      </w:r>
    </w:p>
    <w:p w14:paraId="0E22A3EC" w14:textId="5CA908C4"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invalidInputData(124) -- maps status code "Function-Invalid"</w:t>
      </w:r>
    </w:p>
    <w:p w14:paraId="61F75984" w14:textId="376F049E"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missingInputData(125) -- maps status code "Function - Mandatory Element Missing" and "Function - Conditional Element Missing"</w:t>
      </w:r>
    </w:p>
    <w:p w14:paraId="6932136A" w14:textId="405E1643"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functionProviderBusy(126) -- maps status code "Function provider - Busy"</w:t>
      </w:r>
    </w:p>
    <w:p w14:paraId="411FAA04" w14:textId="41380874"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undefinedError(127) -- maps status code "Function provider - Execution Error"</w:t>
      </w:r>
    </w:p>
    <w:p w14:paraId="20848DCA" w14:textId="7777777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6CA337E" w14:textId="6C4B3F5D" w:rsidR="007464F9" w:rsidRDefault="007464F9" w:rsidP="00BD45AD">
      <w:pPr>
        <w:pStyle w:val="NOTE"/>
      </w:pPr>
      <w:r>
        <w:t>NOTE:</w:t>
      </w:r>
      <w:r>
        <w:tab/>
        <w:t>Status codes "</w:t>
      </w:r>
      <w:r w:rsidRPr="002E56B2">
        <w:t>Function requester</w:t>
      </w:r>
      <w:r>
        <w:t xml:space="preserve"> - </w:t>
      </w:r>
      <w:r w:rsidRPr="002E56B2">
        <w:t>Unknown (Identification or Authentication)</w:t>
      </w:r>
      <w:r>
        <w:t xml:space="preserve">", "Function requester - </w:t>
      </w:r>
      <w:r w:rsidRPr="002E56B2">
        <w:t>Not allowed (authorisation)</w:t>
      </w:r>
      <w:r>
        <w:t>" and "</w:t>
      </w:r>
      <w:r w:rsidRPr="002E56B2">
        <w:t>Validity period</w:t>
      </w:r>
      <w:r>
        <w:t xml:space="preserve"> - </w:t>
      </w:r>
      <w:r w:rsidRPr="002E56B2">
        <w:t>Refused</w:t>
      </w:r>
      <w:r>
        <w:t>" are not relevant for ES9+ and ES11 interfaces.</w:t>
      </w:r>
    </w:p>
    <w:p w14:paraId="46265306" w14:textId="77777777" w:rsidR="007464F9" w:rsidRDefault="007464F9" w:rsidP="007464F9"/>
    <w:p w14:paraId="1F5D3610" w14:textId="77777777" w:rsidR="007464F9" w:rsidRPr="00D42CD6" w:rsidRDefault="007464F9" w:rsidP="00BD45AD">
      <w:pPr>
        <w:spacing w:before="0" w:after="200" w:line="276" w:lineRule="auto"/>
        <w:jc w:val="left"/>
      </w:pPr>
    </w:p>
    <w:p w14:paraId="6E08CAF9" w14:textId="29B75887" w:rsidR="009361FF" w:rsidRPr="00F96E8D" w:rsidRDefault="00F66DD3" w:rsidP="00BD45AD">
      <w:pPr>
        <w:pStyle w:val="Heading3"/>
        <w:numPr>
          <w:ilvl w:val="0"/>
          <w:numId w:val="0"/>
        </w:numPr>
        <w:tabs>
          <w:tab w:val="left" w:pos="851"/>
        </w:tabs>
        <w:ind w:left="851" w:hanging="851"/>
      </w:pPr>
      <w:bookmarkStart w:id="3163" w:name="_Toc456369012"/>
      <w:bookmarkStart w:id="3164" w:name="_Toc456596321"/>
      <w:bookmarkStart w:id="3165" w:name="_Toc453316993"/>
      <w:bookmarkStart w:id="3166" w:name="_Toc456596322"/>
      <w:bookmarkStart w:id="3167" w:name="_Toc473022841"/>
      <w:bookmarkStart w:id="3168" w:name="_Toc91761092"/>
      <w:bookmarkStart w:id="3169" w:name="_Toc152332973"/>
      <w:bookmarkEnd w:id="3163"/>
      <w:bookmarkEnd w:id="3164"/>
      <w:bookmarkEnd w:id="3165"/>
      <w:r w:rsidRPr="00F96E8D">
        <w:rPr>
          <w:sz w:val="22"/>
        </w:rPr>
        <w:t>6.6.2</w:t>
      </w:r>
      <w:r w:rsidRPr="00F96E8D">
        <w:rPr>
          <w:sz w:val="22"/>
        </w:rPr>
        <w:tab/>
      </w:r>
      <w:r w:rsidR="009361FF" w:rsidRPr="002B617E">
        <w:rPr>
          <w:lang w:bidi="ar-SA"/>
        </w:rPr>
        <w:t>List of functions</w:t>
      </w:r>
      <w:bookmarkEnd w:id="3166"/>
      <w:bookmarkEnd w:id="3167"/>
      <w:bookmarkEnd w:id="3168"/>
      <w:bookmarkEnd w:id="3169"/>
    </w:p>
    <w:p w14:paraId="625FA7CB" w14:textId="77ED4FF0" w:rsidR="009361FF" w:rsidRPr="000619B0" w:rsidRDefault="00F66DD3" w:rsidP="00BD45AD">
      <w:pPr>
        <w:pStyle w:val="Heading4"/>
        <w:numPr>
          <w:ilvl w:val="0"/>
          <w:numId w:val="0"/>
        </w:numPr>
        <w:tabs>
          <w:tab w:val="left" w:pos="1077"/>
        </w:tabs>
        <w:ind w:left="1077" w:hanging="1077"/>
        <w:rPr>
          <w:lang w:bidi="ar-SA"/>
        </w:rPr>
      </w:pPr>
      <w:bookmarkStart w:id="3170" w:name="_Toc91761093"/>
      <w:r w:rsidRPr="000619B0">
        <w:rPr>
          <w:lang w:bidi="ar-SA"/>
        </w:rPr>
        <w:t>6.6.2.1</w:t>
      </w:r>
      <w:r w:rsidRPr="000619B0">
        <w:rPr>
          <w:lang w:bidi="ar-SA"/>
        </w:rPr>
        <w:tab/>
      </w:r>
      <w:r w:rsidR="009361FF">
        <w:rPr>
          <w:lang w:bidi="ar-SA"/>
        </w:rPr>
        <w:t>"ES9+.</w:t>
      </w:r>
      <w:r w:rsidR="009361FF" w:rsidRPr="00595926">
        <w:rPr>
          <w:lang w:bidi="ar-SA"/>
        </w:rPr>
        <w:t>Initiate</w:t>
      </w:r>
      <w:r w:rsidR="009361FF">
        <w:rPr>
          <w:lang w:bidi="ar-SA"/>
        </w:rPr>
        <w:t>Authentication" Function</w:t>
      </w:r>
      <w:bookmarkEnd w:id="3170"/>
    </w:p>
    <w:p w14:paraId="0AB501F9" w14:textId="4A3A30E7" w:rsidR="009361FF" w:rsidRDefault="009361FF" w:rsidP="009361FF">
      <w:pPr>
        <w:pStyle w:val="NormalParagraph"/>
      </w:pPr>
      <w:r>
        <w:t>The</w:t>
      </w:r>
      <w:r w:rsidRPr="00C36D4D">
        <w:t xml:space="preserve"> </w:t>
      </w:r>
      <w:r>
        <w:t>"</w:t>
      </w:r>
      <w:r w:rsidRPr="00B43806">
        <w:t>ES9+.InitiateAuthentication</w:t>
      </w:r>
      <w:r>
        <w:t>"</w:t>
      </w:r>
      <w:r w:rsidRPr="00B43806">
        <w:t xml:space="preserve"> </w:t>
      </w:r>
      <w:r>
        <w:t xml:space="preserve">request </w:t>
      </w:r>
      <w:r w:rsidRPr="00B43806">
        <w:t>function</w:t>
      </w:r>
      <w:r>
        <w:t xml:space="preserve"> is defined as follows:</w:t>
      </w:r>
    </w:p>
    <w:p w14:paraId="6AEF1B07"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D195E29" w14:textId="1687B44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[57] SEQUENCE { -- Tag 'BF39'</w:t>
      </w:r>
    </w:p>
    <w:p w14:paraId="313E274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 -- random eUICC challenge</w:t>
      </w:r>
    </w:p>
    <w:p w14:paraId="3875CD9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smdpAddress [3] UTF8String,</w:t>
      </w:r>
    </w:p>
    <w:p w14:paraId="1A5C40C5" w14:textId="36284653"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euiccInfo1 EUICCInfo1</w:t>
      </w:r>
      <w:r w:rsidR="00EE7CE6">
        <w:rPr>
          <w:rFonts w:ascii="Courier New" w:hAnsi="Courier New" w:cs="Courier New"/>
          <w:sz w:val="18"/>
          <w:szCs w:val="18"/>
        </w:rPr>
        <w:t>,</w:t>
      </w:r>
    </w:p>
    <w:p w14:paraId="547FA45B" w14:textId="6AAC4775" w:rsidR="00C03DBC" w:rsidRPr="00B31D06" w:rsidRDefault="00C03DBC" w:rsidP="00CF102B">
      <w:pPr>
        <w:shd w:val="clear" w:color="auto" w:fill="D9D9D9"/>
        <w:tabs>
          <w:tab w:val="left" w:pos="284"/>
          <w:tab w:val="left" w:pos="567"/>
          <w:tab w:val="left" w:pos="851"/>
          <w:tab w:val="left" w:pos="1134"/>
          <w:tab w:val="left" w:pos="1418"/>
          <w:tab w:val="left" w:pos="1701"/>
          <w:tab w:val="left" w:pos="1985"/>
        </w:tabs>
        <w:spacing w:before="0"/>
        <w:ind w:left="284" w:hanging="284"/>
        <w:jc w:val="left"/>
        <w:rPr>
          <w:rFonts w:ascii="Courier New" w:hAnsi="Courier New" w:cs="Courier New"/>
          <w:sz w:val="18"/>
          <w:szCs w:val="18"/>
          <w:lang w:val="en-US"/>
        </w:rPr>
      </w:pPr>
      <w:r>
        <w:rPr>
          <w:rFonts w:ascii="Courier New" w:hAnsi="Courier New" w:cs="Courier New"/>
          <w:sz w:val="18"/>
          <w:szCs w:val="18"/>
        </w:rPr>
        <w:tab/>
        <w:t>lpaRsp</w:t>
      </w:r>
      <w:r w:rsidRPr="00BD7BD2">
        <w:rPr>
          <w:rFonts w:ascii="Courier New" w:hAnsi="Courier New" w:cs="Courier New"/>
          <w:sz w:val="18"/>
          <w:szCs w:val="18"/>
        </w:rPr>
        <w:t>Capability</w:t>
      </w:r>
      <w:r w:rsidR="00D4492D">
        <w:rPr>
          <w:rFonts w:ascii="Courier New" w:hAnsi="Courier New" w:cs="Courier New"/>
          <w:sz w:val="18"/>
          <w:szCs w:val="18"/>
        </w:rPr>
        <w:t xml:space="preserve"> [5]</w:t>
      </w:r>
      <w:r w:rsidRPr="00BD7BD2">
        <w:rPr>
          <w:rFonts w:ascii="Courier New" w:hAnsi="Courier New" w:cs="Courier New"/>
          <w:sz w:val="18"/>
          <w:szCs w:val="18"/>
        </w:rPr>
        <w:t xml:space="preserve"> </w:t>
      </w:r>
      <w:r>
        <w:rPr>
          <w:rFonts w:ascii="Courier New" w:hAnsi="Courier New" w:cs="Courier New"/>
          <w:sz w:val="18"/>
          <w:szCs w:val="18"/>
        </w:rPr>
        <w:t>LpaRsp</w:t>
      </w:r>
      <w:r w:rsidRPr="00BD7BD2">
        <w:rPr>
          <w:rFonts w:ascii="Courier New" w:hAnsi="Courier New" w:cs="Courier New"/>
          <w:sz w:val="18"/>
          <w:szCs w:val="18"/>
        </w:rPr>
        <w:t>Capability OPTIONAL -- #SupportedFromV3.0.0#</w:t>
      </w:r>
      <w:r w:rsidR="00D4492D">
        <w:rPr>
          <w:rFonts w:ascii="Courier New" w:hAnsi="Courier New" w:cs="Courier New"/>
          <w:sz w:val="18"/>
          <w:szCs w:val="18"/>
        </w:rPr>
        <w:t xml:space="preserve"> Tag 'B5'</w:t>
      </w:r>
    </w:p>
    <w:p w14:paraId="602D7A2A"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1F1EA8" w14:textId="6F1AC773"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BB48ABA" w14:textId="77777777" w:rsidR="009361FF" w:rsidRDefault="009361FF" w:rsidP="009361FF">
      <w:pPr>
        <w:pStyle w:val="NormalParagraph"/>
      </w:pPr>
    </w:p>
    <w:p w14:paraId="683AE9DE" w14:textId="71627C90" w:rsidR="009361FF" w:rsidRDefault="009361FF" w:rsidP="009361FF">
      <w:pPr>
        <w:pStyle w:val="NormalParagraph"/>
      </w:pPr>
      <w:r>
        <w:t>The</w:t>
      </w:r>
      <w:r w:rsidRPr="00C36D4D">
        <w:t xml:space="preserve"> </w:t>
      </w:r>
      <w:r>
        <w:t>"</w:t>
      </w:r>
      <w:r w:rsidRPr="00B43806">
        <w:t>ES9+.InitiateAuthentication</w:t>
      </w:r>
      <w:r>
        <w:t>"</w:t>
      </w:r>
      <w:r w:rsidRPr="00B43806">
        <w:t xml:space="preserve"> </w:t>
      </w:r>
      <w:r>
        <w:t xml:space="preserve">response </w:t>
      </w:r>
      <w:r w:rsidRPr="00B43806">
        <w:t>function</w:t>
      </w:r>
      <w:r>
        <w:t xml:space="preserve"> is defined as follows:</w:t>
      </w:r>
    </w:p>
    <w:p w14:paraId="71ECD2AD"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72AE3DB" w14:textId="55E1583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InitiateAuthenticationResponse</w:t>
      </w:r>
      <w:r w:rsidR="003F431F">
        <w:rPr>
          <w:rFonts w:ascii="Courier New" w:hAnsi="Courier New" w:cs="Courier New"/>
          <w:sz w:val="18"/>
          <w:szCs w:val="18"/>
        </w:rPr>
        <w:t xml:space="preserve"> ::=</w:t>
      </w:r>
      <w:r w:rsidRPr="00D42CD6">
        <w:rPr>
          <w:rFonts w:ascii="Courier New" w:hAnsi="Courier New" w:cs="Courier New"/>
          <w:sz w:val="18"/>
          <w:szCs w:val="18"/>
        </w:rPr>
        <w:t xml:space="preserve"> [57] CHOICE { -- Tag 'BF39'</w:t>
      </w:r>
    </w:p>
    <w:p w14:paraId="03742C3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initiateAuthenticationOk InitiateAuthenticationOkEs9,</w:t>
      </w:r>
    </w:p>
    <w:p w14:paraId="1AD103C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initiateAuthenticationError INTEGER {</w:t>
      </w:r>
    </w:p>
    <w:p w14:paraId="5F8B0CA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invalidDpAddress(1),</w:t>
      </w:r>
    </w:p>
    <w:p w14:paraId="7470A227" w14:textId="4A76AF5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euiccVersionNotSupportedByDp(2),</w:t>
      </w:r>
      <w:r w:rsidR="00C03DBC">
        <w:rPr>
          <w:rFonts w:ascii="Courier New" w:hAnsi="Courier New" w:cs="Courier New"/>
          <w:sz w:val="18"/>
          <w:szCs w:val="18"/>
        </w:rPr>
        <w:t xml:space="preserve"> -- #Supported</w:t>
      </w:r>
      <w:r w:rsidR="00F97936">
        <w:rPr>
          <w:rFonts w:ascii="Courier New" w:hAnsi="Courier New" w:cs="Courier New"/>
          <w:sz w:val="18"/>
          <w:szCs w:val="18"/>
        </w:rPr>
        <w:t>Only</w:t>
      </w:r>
      <w:r w:rsidR="00C03DBC">
        <w:rPr>
          <w:rFonts w:ascii="Courier New" w:hAnsi="Courier New" w:cs="Courier New"/>
          <w:sz w:val="18"/>
          <w:szCs w:val="18"/>
        </w:rPr>
        <w:t>BeforeV3.0.0#</w:t>
      </w:r>
    </w:p>
    <w:p w14:paraId="2009A350" w14:textId="184032A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ciPKIdNotSupported(3)</w:t>
      </w:r>
      <w:r w:rsidR="007464F9">
        <w:rPr>
          <w:rFonts w:ascii="Courier New" w:hAnsi="Courier New" w:cs="Courier New"/>
          <w:sz w:val="18"/>
          <w:szCs w:val="18"/>
        </w:rPr>
        <w:t>,</w:t>
      </w:r>
    </w:p>
    <w:p w14:paraId="51549925" w14:textId="08AC976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35840D9D" w14:textId="603912CC"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260B0C77" w14:textId="089307C9"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10E9EF33" w14:textId="0B9E5E2C" w:rsidR="007464F9" w:rsidRPr="00D42CD6"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r>
      <w:r w:rsidRPr="00D42CD6">
        <w:rPr>
          <w:rFonts w:ascii="Courier New" w:hAnsi="Courier New" w:cs="Courier New"/>
          <w:sz w:val="18"/>
          <w:szCs w:val="18"/>
        </w:rPr>
        <w:t>undefinedError</w:t>
      </w:r>
      <w:r>
        <w:rPr>
          <w:rFonts w:ascii="Courier New" w:hAnsi="Courier New" w:cs="Courier New"/>
          <w:sz w:val="18"/>
          <w:szCs w:val="18"/>
        </w:rPr>
        <w:t>(127)</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2CCAF25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00BF583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A6CA7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B2AE7E" w14:textId="176BCC0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InitiateAuthenticationOkEs9</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35DD0CF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[0]TransactionId, -- The TransactionID generated by the SM-DP+</w:t>
      </w:r>
    </w:p>
    <w:p w14:paraId="7C47168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serverSigned1 ServerSigned1, -- Signed information</w:t>
      </w:r>
    </w:p>
    <w:p w14:paraId="4E37243C" w14:textId="0FE4F83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 Sign1, tag '5F37'</w:t>
      </w:r>
    </w:p>
    <w:p w14:paraId="3475F5D4" w14:textId="7BA4163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w:t>
      </w:r>
      <w:r w:rsidR="00BC4E54">
        <w:rPr>
          <w:rFonts w:ascii="Courier New" w:hAnsi="Courier New" w:cs="Courier New"/>
          <w:sz w:val="18"/>
          <w:szCs w:val="18"/>
        </w:rPr>
        <w:t xml:space="preserve"> OPTIONAL</w:t>
      </w:r>
      <w:r w:rsidRPr="00D42CD6">
        <w:rPr>
          <w:rFonts w:ascii="Courier New" w:hAnsi="Courier New" w:cs="Courier New"/>
          <w:sz w:val="18"/>
          <w:szCs w:val="18"/>
        </w:rPr>
        <w:t>, -- The CI Public Key to be used as required by ES10b.AuthenticateServer</w:t>
      </w:r>
    </w:p>
    <w:p w14:paraId="2C648C4D" w14:textId="4EA3DA96"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E7F67">
        <w:rPr>
          <w:rFonts w:ascii="Courier New" w:hAnsi="Courier New" w:cs="Courier New"/>
          <w:sz w:val="18"/>
          <w:szCs w:val="18"/>
        </w:rPr>
        <w:tab/>
      </w:r>
      <w:r w:rsidRPr="00A37D99">
        <w:rPr>
          <w:rFonts w:ascii="Courier New" w:hAnsi="Courier New" w:cs="Courier New"/>
          <w:sz w:val="18"/>
          <w:szCs w:val="18"/>
        </w:rPr>
        <w:t>serverCertificate Certificate</w:t>
      </w:r>
      <w:r w:rsidR="00534516" w:rsidRPr="00A37D99">
        <w:rPr>
          <w:rFonts w:ascii="Courier New" w:hAnsi="Courier New" w:cs="Courier New"/>
          <w:sz w:val="18"/>
          <w:szCs w:val="18"/>
        </w:rPr>
        <w:t>,</w:t>
      </w:r>
    </w:p>
    <w:p w14:paraId="4F0771FD" w14:textId="14EA9AEE" w:rsidR="00534516" w:rsidRPr="00A37D99" w:rsidRDefault="0053451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37D99">
        <w:rPr>
          <w:rFonts w:ascii="Courier New" w:hAnsi="Courier New" w:cs="Courier New"/>
          <w:sz w:val="18"/>
          <w:szCs w:val="18"/>
        </w:rPr>
        <w:tab/>
      </w:r>
      <w:r w:rsidR="00BC4E54" w:rsidRPr="0090337B">
        <w:rPr>
          <w:rFonts w:ascii="Courier New" w:hAnsi="Courier New" w:cs="Courier New"/>
          <w:sz w:val="18"/>
          <w:szCs w:val="18"/>
          <w:lang w:val="en-US"/>
        </w:rPr>
        <w:t>otherCertsInChain</w:t>
      </w:r>
      <w:r w:rsidR="00BC4E54" w:rsidRPr="00A37D99" w:rsidDel="00BC4E54">
        <w:rPr>
          <w:rFonts w:ascii="Courier New" w:hAnsi="Courier New" w:cs="Courier New"/>
          <w:sz w:val="18"/>
          <w:szCs w:val="18"/>
        </w:rPr>
        <w:t xml:space="preserve"> </w:t>
      </w:r>
      <w:r w:rsidRPr="00A37D99">
        <w:rPr>
          <w:rFonts w:ascii="Courier New" w:hAnsi="Courier New" w:cs="Courier New"/>
          <w:sz w:val="18"/>
          <w:szCs w:val="18"/>
        </w:rPr>
        <w:t>[1] CertificateChain</w:t>
      </w:r>
      <w:r w:rsidR="00BC4E54" w:rsidRPr="00BC4E54">
        <w:rPr>
          <w:rFonts w:ascii="Courier New" w:hAnsi="Courier New" w:cs="Courier New"/>
          <w:sz w:val="18"/>
          <w:szCs w:val="18"/>
          <w:lang w:val="en-US"/>
        </w:rPr>
        <w:t xml:space="preserve"> </w:t>
      </w:r>
      <w:r w:rsidR="00BC4E54" w:rsidRPr="0090337B">
        <w:rPr>
          <w:rFonts w:ascii="Courier New" w:hAnsi="Courier New" w:cs="Courier New"/>
          <w:sz w:val="18"/>
          <w:szCs w:val="18"/>
          <w:lang w:val="en-US"/>
        </w:rPr>
        <w:t>OPTIONAL</w:t>
      </w:r>
      <w:r w:rsidR="00C03DBC">
        <w:rPr>
          <w:rFonts w:ascii="Courier New" w:hAnsi="Courier New" w:cs="Courier New"/>
          <w:sz w:val="18"/>
          <w:szCs w:val="18"/>
          <w:lang w:val="en-US"/>
        </w:rPr>
        <w:t>,</w:t>
      </w:r>
      <w:r w:rsidR="00BC4E54" w:rsidRPr="0090337B">
        <w:rPr>
          <w:rFonts w:ascii="Courier New" w:hAnsi="Courier New" w:cs="Courier New"/>
          <w:sz w:val="18"/>
          <w:szCs w:val="18"/>
          <w:lang w:val="en-US"/>
        </w:rPr>
        <w:t xml:space="preserve"> --</w:t>
      </w:r>
      <w:r w:rsidR="00F97936">
        <w:rPr>
          <w:rFonts w:ascii="Courier New" w:hAnsi="Courier New" w:cs="Courier New"/>
          <w:sz w:val="18"/>
          <w:szCs w:val="18"/>
          <w:lang w:val="en-US"/>
        </w:rPr>
        <w:t xml:space="preserve"> </w:t>
      </w:r>
      <w:r w:rsidR="00BC4E54" w:rsidRPr="0090337B">
        <w:rPr>
          <w:rFonts w:ascii="Courier New" w:hAnsi="Courier New" w:cs="Courier New"/>
          <w:sz w:val="18"/>
          <w:szCs w:val="18"/>
          <w:lang w:val="en-US"/>
        </w:rPr>
        <w:t>#SupportedFromV3.0.0#</w:t>
      </w:r>
    </w:p>
    <w:p w14:paraId="12D47F18" w14:textId="77777777" w:rsidR="00C03DBC" w:rsidRPr="00D42CD6" w:rsidRDefault="00C03DB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D79F6">
        <w:rPr>
          <w:rFonts w:ascii="Courier New" w:hAnsi="Courier New" w:cs="Courier New"/>
          <w:sz w:val="18"/>
          <w:szCs w:val="18"/>
        </w:rPr>
        <w:tab/>
        <w:t>crlList [</w:t>
      </w:r>
      <w:r>
        <w:rPr>
          <w:rFonts w:ascii="Courier New" w:hAnsi="Courier New" w:cs="Courier New"/>
          <w:sz w:val="18"/>
          <w:szCs w:val="18"/>
        </w:rPr>
        <w:t>2</w:t>
      </w:r>
      <w:r w:rsidRPr="00BD79F6">
        <w:rPr>
          <w:rFonts w:ascii="Courier New" w:hAnsi="Courier New" w:cs="Courier New"/>
          <w:sz w:val="18"/>
          <w:szCs w:val="18"/>
        </w:rPr>
        <w:t>] SEQUENCE OF CertificateList OPTIONAL -- #SupportedFromV3.0.0# From RFC 5280</w:t>
      </w:r>
    </w:p>
    <w:p w14:paraId="286727FC"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1581B84" w14:textId="5E133B95"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875C95D" w14:textId="77777777" w:rsidR="009361FF" w:rsidRDefault="009361FF" w:rsidP="009361FF">
      <w:pPr>
        <w:pStyle w:val="NormalParagraph"/>
      </w:pPr>
    </w:p>
    <w:p w14:paraId="79BAADF4" w14:textId="762780D4" w:rsidR="009361FF" w:rsidRDefault="00F66DD3" w:rsidP="00BD45AD">
      <w:pPr>
        <w:pStyle w:val="Heading4"/>
        <w:numPr>
          <w:ilvl w:val="0"/>
          <w:numId w:val="0"/>
        </w:numPr>
        <w:tabs>
          <w:tab w:val="left" w:pos="1077"/>
        </w:tabs>
        <w:ind w:left="1077" w:hanging="1077"/>
        <w:rPr>
          <w:lang w:bidi="ar-SA"/>
        </w:rPr>
      </w:pPr>
      <w:bookmarkStart w:id="3171" w:name="_Toc91761094"/>
      <w:r>
        <w:rPr>
          <w:lang w:bidi="ar-SA"/>
        </w:rPr>
        <w:lastRenderedPageBreak/>
        <w:t>6.6.2.2</w:t>
      </w:r>
      <w:r>
        <w:rPr>
          <w:lang w:bidi="ar-SA"/>
        </w:rPr>
        <w:tab/>
      </w:r>
      <w:r w:rsidR="009361FF" w:rsidRPr="003D1494">
        <w:rPr>
          <w:lang w:bidi="ar-SA"/>
        </w:rPr>
        <w:t>"ES9+.</w:t>
      </w:r>
      <w:bookmarkStart w:id="3172" w:name="_Hlk449623451"/>
      <w:r w:rsidR="009361FF" w:rsidRPr="003D1494">
        <w:rPr>
          <w:lang w:bidi="ar-SA"/>
        </w:rPr>
        <w:t>AuthenticateClient</w:t>
      </w:r>
      <w:bookmarkEnd w:id="3172"/>
      <w:r w:rsidR="009361FF" w:rsidRPr="003D1494">
        <w:rPr>
          <w:lang w:bidi="ar-SA"/>
        </w:rPr>
        <w:t>" Function</w:t>
      </w:r>
      <w:bookmarkEnd w:id="3171"/>
    </w:p>
    <w:p w14:paraId="09B05A30" w14:textId="38CFBA5C" w:rsidR="009361FF" w:rsidRDefault="009361FF" w:rsidP="009361FF">
      <w:pPr>
        <w:pStyle w:val="NormalParagraph"/>
      </w:pPr>
      <w:r w:rsidRPr="00147878">
        <w:t xml:space="preserve">The </w:t>
      </w:r>
      <w:r>
        <w:t>"</w:t>
      </w:r>
      <w:r w:rsidRPr="00147878">
        <w:t>ES9+.</w:t>
      </w:r>
      <w:r w:rsidRPr="003D1494">
        <w:t>AuthenticateClient</w:t>
      </w:r>
      <w:r>
        <w:t>"</w:t>
      </w:r>
      <w:r w:rsidRPr="003D1494">
        <w:t xml:space="preserve"> </w:t>
      </w:r>
      <w:r w:rsidRPr="00147878">
        <w:t>request function is defined as follows:</w:t>
      </w:r>
    </w:p>
    <w:p w14:paraId="255B2FDC"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D809052" w14:textId="2258FFE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[59] SEQUENCE {  -- Tag 'BF3B'</w:t>
      </w:r>
    </w:p>
    <w:p w14:paraId="582D6C0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5698E7EE" w14:textId="20E262A9" w:rsidR="00EF3DC8" w:rsidRDefault="009361FF" w:rsidP="00EF3DC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authenticateServerResponse [56] AuthenticateServerResponse</w:t>
      </w:r>
      <w:r w:rsidR="005D3A9F">
        <w:rPr>
          <w:rFonts w:ascii="Courier New" w:hAnsi="Courier New" w:cs="Courier New"/>
          <w:sz w:val="18"/>
          <w:szCs w:val="18"/>
        </w:rPr>
        <w:t>,</w:t>
      </w:r>
      <w:r w:rsidRPr="00D42CD6">
        <w:rPr>
          <w:rFonts w:ascii="Courier New" w:hAnsi="Courier New" w:cs="Courier New"/>
          <w:sz w:val="18"/>
          <w:szCs w:val="18"/>
        </w:rPr>
        <w:t xml:space="preserve"> -- This is the response from ES10b.AuthenticateServer</w:t>
      </w:r>
      <w:r w:rsidR="00D4492D">
        <w:rPr>
          <w:rFonts w:ascii="Courier New" w:hAnsi="Courier New" w:cs="Courier New"/>
          <w:sz w:val="18"/>
          <w:szCs w:val="18"/>
        </w:rPr>
        <w:t>, Tag 'BF38'</w:t>
      </w:r>
    </w:p>
    <w:p w14:paraId="45A0859F" w14:textId="5A5C25EE" w:rsidR="00EF3DC8" w:rsidRDefault="00EF3DC8" w:rsidP="00EF3DC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sidR="007B1305">
        <w:rPr>
          <w:rFonts w:ascii="Courier New" w:eastAsiaTheme="minorEastAsia" w:hAnsi="Courier New" w:cs="Courier New"/>
          <w:sz w:val="18"/>
          <w:szCs w:val="18"/>
          <w:lang w:eastAsia="ko-KR"/>
        </w:rPr>
        <w:t xml:space="preserve">deleteNotificationForDc </w:t>
      </w:r>
      <w:r w:rsidR="007B1305" w:rsidRPr="006C55FD">
        <w:rPr>
          <w:rFonts w:ascii="Courier New" w:hAnsi="Courier New" w:cs="Courier New"/>
          <w:sz w:val="18"/>
          <w:szCs w:val="18"/>
        </w:rPr>
        <w:t>DeleteNotificationForDc</w:t>
      </w:r>
      <w:r w:rsidR="007B1305" w:rsidRPr="00E91B91">
        <w:rPr>
          <w:rFonts w:ascii="Courier New" w:eastAsiaTheme="minorEastAsia" w:hAnsi="Courier New" w:cs="Courier New"/>
          <w:sz w:val="18"/>
          <w:szCs w:val="18"/>
          <w:lang w:eastAsia="ko-KR"/>
        </w:rPr>
        <w:t xml:space="preserve"> </w:t>
      </w:r>
      <w:r w:rsidR="00221305">
        <w:rPr>
          <w:rFonts w:ascii="Courier New" w:eastAsiaTheme="minorEastAsia" w:hAnsi="Courier New" w:cs="Courier New"/>
          <w:sz w:val="18"/>
          <w:szCs w:val="18"/>
          <w:lang w:eastAsia="ko-KR"/>
        </w:rPr>
        <w:t xml:space="preserve">OPTIONAL </w:t>
      </w:r>
      <w:r w:rsidR="007B1305" w:rsidRPr="00E91B91">
        <w:rPr>
          <w:rFonts w:ascii="Courier New" w:eastAsiaTheme="minorEastAsia" w:hAnsi="Courier New" w:cs="Courier New"/>
          <w:sz w:val="18"/>
          <w:szCs w:val="18"/>
          <w:lang w:eastAsia="ko-KR"/>
        </w:rPr>
        <w:t xml:space="preserve">-- </w:t>
      </w:r>
      <w:r w:rsidR="007B1305">
        <w:rPr>
          <w:rFonts w:ascii="Courier New" w:eastAsiaTheme="minorEastAsia" w:hAnsi="Courier New" w:cs="Courier New"/>
          <w:sz w:val="18"/>
          <w:szCs w:val="18"/>
          <w:lang w:eastAsia="ko-KR"/>
        </w:rPr>
        <w:t xml:space="preserve">#SupportedForDcV3.0.0# </w:t>
      </w:r>
      <w:r w:rsidR="007B1305">
        <w:rPr>
          <w:rFonts w:ascii="Courier New" w:eastAsiaTheme="minorEastAsia" w:hAnsi="Courier New" w:cs="Courier New" w:hint="eastAsia"/>
          <w:sz w:val="18"/>
          <w:szCs w:val="18"/>
          <w:lang w:eastAsia="ko-KR"/>
        </w:rPr>
        <w:t>D</w:t>
      </w:r>
      <w:r w:rsidR="007B1305" w:rsidRPr="00E91B91">
        <w:rPr>
          <w:rFonts w:ascii="Courier New" w:eastAsiaTheme="minorEastAsia" w:hAnsi="Courier New" w:cs="Courier New"/>
          <w:sz w:val="18"/>
          <w:szCs w:val="18"/>
          <w:lang w:eastAsia="ko-KR"/>
        </w:rPr>
        <w:t xml:space="preserve">elete Notification </w:t>
      </w:r>
      <w:r w:rsidR="007B1305">
        <w:rPr>
          <w:rFonts w:ascii="Courier New" w:eastAsiaTheme="minorEastAsia" w:hAnsi="Courier New" w:cs="Courier New"/>
          <w:sz w:val="18"/>
          <w:szCs w:val="18"/>
          <w:lang w:eastAsia="ko-KR"/>
        </w:rPr>
        <w:t>for Device Change,</w:t>
      </w:r>
      <w:r w:rsidR="007B1305" w:rsidRPr="000657A7">
        <w:rPr>
          <w:rFonts w:ascii="Courier New" w:eastAsiaTheme="minorEastAsia" w:hAnsi="Courier New" w:cs="Courier New"/>
          <w:sz w:val="18"/>
          <w:szCs w:val="18"/>
          <w:lang w:eastAsia="ko-KR"/>
        </w:rPr>
        <w:t xml:space="preserve"> see section </w:t>
      </w:r>
      <w:r w:rsidR="007B1305">
        <w:rPr>
          <w:rFonts w:ascii="Courier New" w:eastAsiaTheme="minorEastAsia" w:hAnsi="Courier New" w:cs="Courier New"/>
          <w:sz w:val="18"/>
          <w:szCs w:val="18"/>
          <w:lang w:eastAsia="ko-KR"/>
        </w:rPr>
        <w:t>4.1.3</w:t>
      </w:r>
    </w:p>
    <w:p w14:paraId="045F6BBA"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4BF6D9B4" w14:textId="6ED03FA4"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DFDA145" w14:textId="77777777" w:rsidR="009361FF" w:rsidRDefault="009361FF" w:rsidP="009361FF">
      <w:pPr>
        <w:pStyle w:val="NormalParagraph"/>
      </w:pPr>
    </w:p>
    <w:p w14:paraId="262083DF" w14:textId="45722CC9" w:rsidR="009361FF" w:rsidRDefault="009361FF" w:rsidP="009361FF">
      <w:pPr>
        <w:pStyle w:val="NormalParagraph"/>
      </w:pPr>
      <w:r w:rsidRPr="00147878">
        <w:t xml:space="preserve">The </w:t>
      </w:r>
      <w:r>
        <w:t>"</w:t>
      </w:r>
      <w:r w:rsidRPr="00147878">
        <w:t>ES9+.</w:t>
      </w:r>
      <w:r w:rsidRPr="003D1494">
        <w:t>AuthenticateClient</w:t>
      </w:r>
      <w:r>
        <w:t>"</w:t>
      </w:r>
      <w:r w:rsidRPr="003D1494">
        <w:t xml:space="preserve"> </w:t>
      </w:r>
      <w:r>
        <w:t xml:space="preserve">response </w:t>
      </w:r>
      <w:r w:rsidRPr="00147878">
        <w:t>function is defined as follows:</w:t>
      </w:r>
    </w:p>
    <w:p w14:paraId="3647CBE3"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3173" w:name="_Hlk449623646"/>
      <w:r>
        <w:rPr>
          <w:rFonts w:ascii="Courier New" w:hAnsi="Courier New" w:cs="Courier New"/>
          <w:sz w:val="18"/>
          <w:szCs w:val="18"/>
        </w:rPr>
        <w:t>-- ASN1START</w:t>
      </w:r>
    </w:p>
    <w:p w14:paraId="486FD781" w14:textId="7E02A161"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w:t>
      </w:r>
      <w:bookmarkEnd w:id="3173"/>
      <w:r w:rsidRPr="00D42CD6">
        <w:rPr>
          <w:rFonts w:ascii="Courier New" w:hAnsi="Courier New" w:cs="Courier New"/>
          <w:sz w:val="18"/>
          <w:szCs w:val="18"/>
        </w:rPr>
        <w:t>ResponseEs9</w:t>
      </w:r>
      <w:r w:rsidR="003F431F">
        <w:rPr>
          <w:rFonts w:ascii="Courier New" w:hAnsi="Courier New" w:cs="Courier New"/>
          <w:sz w:val="18"/>
          <w:szCs w:val="18"/>
        </w:rPr>
        <w:t xml:space="preserve"> ::=</w:t>
      </w:r>
      <w:r w:rsidRPr="00D42CD6">
        <w:rPr>
          <w:rFonts w:ascii="Courier New" w:hAnsi="Courier New" w:cs="Courier New"/>
          <w:sz w:val="18"/>
          <w:szCs w:val="18"/>
        </w:rPr>
        <w:t xml:space="preserve"> [59] CHOICE {  -- Tag 'BF3B'</w:t>
      </w:r>
    </w:p>
    <w:p w14:paraId="05AB535F" w14:textId="6D330E69"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w:t>
      </w:r>
    </w:p>
    <w:p w14:paraId="18AA1F62"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5182AB1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1CEAB64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735F6D4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2EEF179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25684ED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2DA4C82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matchingIdRefused(6),</w:t>
      </w:r>
    </w:p>
    <w:p w14:paraId="259E347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eidMismatch(7),</w:t>
      </w:r>
    </w:p>
    <w:p w14:paraId="414E8B1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noEligibleProfile(8),</w:t>
      </w:r>
    </w:p>
    <w:p w14:paraId="7D3B12D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ciPKUnknown(9),</w:t>
      </w:r>
    </w:p>
    <w:p w14:paraId="5E4E133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invalidTransactionId(10),</w:t>
      </w:r>
    </w:p>
    <w:p w14:paraId="0139CF6E" w14:textId="33A37CFD" w:rsidR="0097014D" w:rsidRDefault="0097014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insufficientMemory</w:t>
      </w:r>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p>
    <w:p w14:paraId="6FCF026D" w14:textId="1B98F907" w:rsidR="003C0CB6" w:rsidRPr="00D42CD6" w:rsidRDefault="003C0CB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ciPKMismatch(12),</w:t>
      </w:r>
      <w:r w:rsidR="00E56FAB">
        <w:rPr>
          <w:rFonts w:ascii="Courier New" w:hAnsi="Courier New" w:cs="Courier New"/>
          <w:sz w:val="18"/>
          <w:szCs w:val="18"/>
        </w:rPr>
        <w:t xml:space="preserve"> -- #SupportedFromV3.0.0#</w:t>
      </w:r>
    </w:p>
    <w:p w14:paraId="36DC2B1C" w14:textId="77777777" w:rsidR="006517CD" w:rsidRPr="00D42CD6" w:rsidRDefault="006517C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euiccRspCapabilityHasChanged</w:t>
      </w:r>
      <w:r>
        <w:rPr>
          <w:rFonts w:ascii="Courier New" w:hAnsi="Courier New" w:cs="Courier New"/>
          <w:sz w:val="18"/>
          <w:szCs w:val="18"/>
        </w:rPr>
        <w:t>(1</w:t>
      </w:r>
      <w:r w:rsidRPr="00CF102B">
        <w:rPr>
          <w:rFonts w:ascii="Courier New" w:eastAsia="Times New Roman" w:hAnsi="Courier New" w:cs="Courier New" w:hint="eastAsia"/>
          <w:sz w:val="18"/>
          <w:szCs w:val="18"/>
          <w:lang w:eastAsia="ko-KR"/>
        </w:rPr>
        <w:t>3</w:t>
      </w:r>
      <w:r>
        <w:rPr>
          <w:rFonts w:ascii="Courier New" w:hAnsi="Courier New" w:cs="Courier New"/>
          <w:sz w:val="18"/>
          <w:szCs w:val="18"/>
        </w:rPr>
        <w:t>), -- #SupportedFromV3.0.0#</w:t>
      </w:r>
    </w:p>
    <w:p w14:paraId="0D947F9F" w14:textId="77777777" w:rsidR="005D3A9F" w:rsidRDefault="006517CD"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lpaRspCapabilityHasChanged</w:t>
      </w:r>
      <w:r>
        <w:rPr>
          <w:rFonts w:ascii="Courier New" w:hAnsi="Courier New" w:cs="Courier New"/>
          <w:sz w:val="18"/>
          <w:szCs w:val="18"/>
        </w:rPr>
        <w:t>(1</w:t>
      </w:r>
      <w:r w:rsidRPr="00CF102B">
        <w:rPr>
          <w:rFonts w:ascii="Courier New" w:eastAsia="Times New Roman" w:hAnsi="Courier New" w:cs="Courier New" w:hint="eastAsia"/>
          <w:sz w:val="18"/>
          <w:szCs w:val="18"/>
          <w:lang w:eastAsia="ko-KR"/>
        </w:rPr>
        <w:t>4</w:t>
      </w:r>
      <w:r>
        <w:rPr>
          <w:rFonts w:ascii="Courier New" w:hAnsi="Courier New" w:cs="Courier New"/>
          <w:sz w:val="18"/>
          <w:szCs w:val="18"/>
        </w:rPr>
        <w:t>), -- #SupportedFromV3.0.0#</w:t>
      </w:r>
    </w:p>
    <w:p w14:paraId="14F0A0CD"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deviceChangeNotSupported(15), -- #SupportedForDcV3.0.0#</w:t>
      </w:r>
    </w:p>
    <w:p w14:paraId="6E558820"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deviceChangeNotAllowed(16), -- #SupportedForDcV3.0.0#</w:t>
      </w:r>
    </w:p>
    <w:p w14:paraId="6254218B"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r>
      <w:r>
        <w:rPr>
          <w:rFonts w:ascii="Courier New" w:eastAsiaTheme="minorEastAsia" w:hAnsi="Courier New" w:cs="Courier New"/>
          <w:sz w:val="18"/>
          <w:szCs w:val="18"/>
          <w:lang w:eastAsia="ko-KR"/>
        </w:rPr>
        <w:tab/>
        <w:t>iccidUnkwon(17), -- #SupportedForDcV3.0.0#</w:t>
      </w:r>
    </w:p>
    <w:p w14:paraId="0E4F4216" w14:textId="67444EC6"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11A6F859" w14:textId="428F019C"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4D922434" w14:textId="033D84EF"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7936">
        <w:rPr>
          <w:rFonts w:ascii="Courier New" w:eastAsia="Times New Roman" w:hAnsi="Courier New" w:cs="Courier New"/>
          <w:sz w:val="18"/>
          <w:szCs w:val="18"/>
          <w:lang w:eastAsia="ko-KR"/>
        </w:rPr>
        <w:t xml:space="preserve"> </w:t>
      </w:r>
      <w:r w:rsidR="00F97936" w:rsidRPr="00BD7BD2">
        <w:rPr>
          <w:rFonts w:ascii="Courier New" w:hAnsi="Courier New" w:cs="Courier New"/>
          <w:sz w:val="18"/>
          <w:szCs w:val="18"/>
        </w:rPr>
        <w:t>-- #SupportedFromV3.0.0#</w:t>
      </w:r>
    </w:p>
    <w:p w14:paraId="744370C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6F3E42D9" w14:textId="77777777" w:rsidR="00F7279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F72796">
        <w:rPr>
          <w:rFonts w:ascii="Courier New" w:hAnsi="Courier New" w:cs="Courier New"/>
          <w:sz w:val="18"/>
          <w:szCs w:val="18"/>
        </w:rPr>
        <w:t>,</w:t>
      </w:r>
    </w:p>
    <w:p w14:paraId="4229E7A4" w14:textId="7C13E34C" w:rsidR="005D3A9F" w:rsidRDefault="00F72796"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t>authenticateClientOkRpm</w:t>
      </w:r>
      <w:r w:rsidRPr="00F847A3">
        <w:rPr>
          <w:rFonts w:ascii="Courier New" w:hAnsi="Courier New" w:cs="Courier New"/>
          <w:sz w:val="18"/>
          <w:szCs w:val="18"/>
        </w:rPr>
        <w:t xml:space="preserve"> AuthenticateClientOk</w:t>
      </w:r>
      <w:r>
        <w:rPr>
          <w:rFonts w:ascii="Courier New" w:hAnsi="Courier New" w:cs="Courier New"/>
          <w:sz w:val="18"/>
          <w:szCs w:val="18"/>
        </w:rPr>
        <w:t>Rpm</w:t>
      </w:r>
      <w:r w:rsidR="005D3A9F">
        <w:rPr>
          <w:rFonts w:ascii="Courier New" w:hAnsi="Courier New" w:cs="Courier New"/>
          <w:sz w:val="18"/>
          <w:szCs w:val="18"/>
        </w:rPr>
        <w:t>,</w:t>
      </w:r>
      <w:r>
        <w:rPr>
          <w:rFonts w:ascii="Courier New" w:hAnsi="Courier New" w:cs="Courier New"/>
          <w:sz w:val="18"/>
          <w:szCs w:val="18"/>
        </w:rPr>
        <w:t xml:space="preserve"> -- #SupportedF</w:t>
      </w:r>
      <w:r w:rsidR="00F96DA0">
        <w:rPr>
          <w:rFonts w:ascii="Courier New" w:hAnsi="Courier New" w:cs="Courier New"/>
          <w:sz w:val="18"/>
          <w:szCs w:val="18"/>
        </w:rPr>
        <w:t>orRpm</w:t>
      </w:r>
      <w:r>
        <w:rPr>
          <w:rFonts w:ascii="Courier New" w:hAnsi="Courier New" w:cs="Courier New"/>
          <w:sz w:val="18"/>
          <w:szCs w:val="18"/>
        </w:rPr>
        <w:t>V3.0.0#</w:t>
      </w:r>
    </w:p>
    <w:p w14:paraId="5A498529" w14:textId="38A54689" w:rsidR="009361F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authenticateClientOkDeviceChange AuthenticateClientOkDeviceChange</w:t>
      </w:r>
      <w:r w:rsidR="00C52EB5">
        <w:rPr>
          <w:rFonts w:ascii="Courier New" w:eastAsiaTheme="minorEastAsia" w:hAnsi="Courier New" w:cs="Courier New"/>
          <w:sz w:val="18"/>
          <w:szCs w:val="18"/>
          <w:lang w:eastAsia="ko-KR"/>
        </w:rPr>
        <w:t>,</w:t>
      </w:r>
      <w:r>
        <w:rPr>
          <w:rFonts w:ascii="Courier New" w:eastAsiaTheme="minorEastAsia" w:hAnsi="Courier New" w:cs="Courier New"/>
          <w:sz w:val="18"/>
          <w:szCs w:val="18"/>
          <w:lang w:eastAsia="ko-KR"/>
        </w:rPr>
        <w:t xml:space="preserve"> -- #SupportedForDcV3.0.0#</w:t>
      </w:r>
    </w:p>
    <w:p w14:paraId="0374E4BE" w14:textId="1C280B8E" w:rsidR="00762DD8" w:rsidRPr="00D42CD6" w:rsidRDefault="00762DD8" w:rsidP="00762DD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t>authenticateClientOkDelayedDeviceChange AuthenticateClientOkDelayedDeviceChange -- #SupportedForDcV3.1.0#</w:t>
      </w:r>
    </w:p>
    <w:p w14:paraId="6274AC6C" w14:textId="77777777" w:rsidR="00762DD8" w:rsidRPr="00D42CD6" w:rsidRDefault="00762DD8"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186693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7F050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EF9650" w14:textId="05BD4575"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45662F3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C2E14A3" w14:textId="4750163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profileMeta</w:t>
      </w:r>
      <w:r w:rsidR="00D42510">
        <w:rPr>
          <w:rFonts w:ascii="Courier New" w:hAnsi="Courier New" w:cs="Courier New"/>
          <w:sz w:val="18"/>
          <w:szCs w:val="18"/>
        </w:rPr>
        <w:t>d</w:t>
      </w:r>
      <w:r w:rsidRPr="00D42CD6">
        <w:rPr>
          <w:rFonts w:ascii="Courier New" w:hAnsi="Courier New" w:cs="Courier New"/>
          <w:sz w:val="18"/>
          <w:szCs w:val="18"/>
        </w:rPr>
        <w:t>ata [37] StoreMetadataRequest,</w:t>
      </w:r>
      <w:r w:rsidR="00D4492D">
        <w:rPr>
          <w:rFonts w:ascii="Courier New" w:hAnsi="Courier New" w:cs="Courier New"/>
          <w:sz w:val="18"/>
          <w:szCs w:val="18"/>
        </w:rPr>
        <w:t xml:space="preserve">         </w:t>
      </w:r>
      <w:r w:rsidR="00D4492D" w:rsidRPr="00D42CD6">
        <w:rPr>
          <w:rFonts w:ascii="Courier New" w:hAnsi="Courier New" w:cs="Courier New"/>
          <w:sz w:val="18"/>
          <w:szCs w:val="18"/>
        </w:rPr>
        <w:t>-- tag '</w:t>
      </w:r>
      <w:r w:rsidR="00D4492D">
        <w:rPr>
          <w:rFonts w:ascii="Courier New" w:hAnsi="Courier New" w:cs="Courier New"/>
          <w:sz w:val="18"/>
          <w:szCs w:val="18"/>
        </w:rPr>
        <w:t>B</w:t>
      </w:r>
      <w:r w:rsidR="00D4492D" w:rsidRPr="00D42CD6">
        <w:rPr>
          <w:rFonts w:ascii="Courier New" w:hAnsi="Courier New" w:cs="Courier New"/>
          <w:sz w:val="18"/>
          <w:szCs w:val="18"/>
        </w:rPr>
        <w:t>F</w:t>
      </w:r>
      <w:r w:rsidR="00D4492D">
        <w:rPr>
          <w:rFonts w:ascii="Courier New" w:hAnsi="Courier New" w:cs="Courier New"/>
          <w:sz w:val="18"/>
          <w:szCs w:val="18"/>
        </w:rPr>
        <w:t>25</w:t>
      </w:r>
      <w:r w:rsidR="00D4492D" w:rsidRPr="00D42CD6">
        <w:rPr>
          <w:rFonts w:ascii="Courier New" w:hAnsi="Courier New" w:cs="Courier New"/>
          <w:sz w:val="18"/>
          <w:szCs w:val="18"/>
        </w:rPr>
        <w:t>'</w:t>
      </w:r>
    </w:p>
    <w:p w14:paraId="0EDAB23F" w14:textId="38993A54"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smdpSigned2 SmdpSigned2, -- Signed information</w:t>
      </w:r>
    </w:p>
    <w:p w14:paraId="76F4C644" w14:textId="695F6A2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2767256D" w14:textId="731A0868" w:rsidR="009361FF" w:rsidRPr="005F33F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5F33F6">
        <w:rPr>
          <w:rFonts w:ascii="Courier New" w:hAnsi="Courier New" w:cs="Courier New"/>
          <w:sz w:val="18"/>
          <w:szCs w:val="18"/>
        </w:rPr>
        <w:t>smdpCertificate Certificate</w:t>
      </w:r>
      <w:r w:rsidR="00F72796" w:rsidRPr="005F33F6">
        <w:rPr>
          <w:rFonts w:ascii="Courier New" w:hAnsi="Courier New" w:cs="Courier New"/>
          <w:sz w:val="18"/>
          <w:szCs w:val="18"/>
        </w:rPr>
        <w:t xml:space="preserve"> </w:t>
      </w:r>
      <w:r w:rsidRPr="005F33F6">
        <w:rPr>
          <w:rFonts w:ascii="Courier New" w:hAnsi="Courier New" w:cs="Courier New"/>
          <w:sz w:val="18"/>
          <w:szCs w:val="18"/>
        </w:rPr>
        <w:t>-- CERT.DPpb.</w:t>
      </w:r>
      <w:r w:rsidR="00297491" w:rsidRPr="005F33F6">
        <w:rPr>
          <w:rFonts w:ascii="Courier New" w:hAnsi="Courier New" w:cs="Courier New"/>
          <w:sz w:val="18"/>
          <w:szCs w:val="18"/>
        </w:rPr>
        <w:t>SIG</w:t>
      </w:r>
    </w:p>
    <w:p w14:paraId="3B1390DA" w14:textId="77777777" w:rsidR="009361FF" w:rsidRPr="005F33F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F33F6">
        <w:rPr>
          <w:rFonts w:ascii="Courier New" w:hAnsi="Courier New" w:cs="Courier New"/>
          <w:sz w:val="18"/>
          <w:szCs w:val="18"/>
        </w:rPr>
        <w:t>}</w:t>
      </w:r>
    </w:p>
    <w:p w14:paraId="7973B548" w14:textId="77777777" w:rsidR="00F72796" w:rsidRPr="005F33F6"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FE77CD" w14:textId="3015444F" w:rsidR="00F72796" w:rsidRPr="00F847A3"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847A3">
        <w:rPr>
          <w:rFonts w:ascii="Courier New" w:hAnsi="Courier New" w:cs="Courier New"/>
          <w:sz w:val="18"/>
          <w:szCs w:val="18"/>
        </w:rPr>
        <w:t>AuthenticateClientOk</w:t>
      </w:r>
      <w:r>
        <w:rPr>
          <w:rFonts w:ascii="Courier New" w:hAnsi="Courier New" w:cs="Courier New"/>
          <w:sz w:val="18"/>
          <w:szCs w:val="18"/>
        </w:rPr>
        <w:t>Rpm</w:t>
      </w:r>
      <w:r w:rsidR="003F431F">
        <w:rPr>
          <w:rFonts w:ascii="Courier New" w:hAnsi="Courier New" w:cs="Courier New"/>
          <w:sz w:val="18"/>
          <w:szCs w:val="18"/>
        </w:rPr>
        <w:t xml:space="preserve"> ::=</w:t>
      </w:r>
      <w:r w:rsidRPr="00F847A3">
        <w:rPr>
          <w:rFonts w:ascii="Courier New" w:hAnsi="Courier New" w:cs="Courier New"/>
          <w:sz w:val="18"/>
          <w:szCs w:val="18"/>
        </w:rPr>
        <w:t xml:space="preserve"> SEQUENCE {</w:t>
      </w:r>
    </w:p>
    <w:p w14:paraId="4B46DBFF" w14:textId="77777777" w:rsidR="00F72796"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847A3">
        <w:rPr>
          <w:rFonts w:ascii="Courier New" w:hAnsi="Courier New" w:cs="Courier New"/>
          <w:sz w:val="18"/>
          <w:szCs w:val="18"/>
        </w:rPr>
        <w:t>t</w:t>
      </w:r>
      <w:r>
        <w:rPr>
          <w:rFonts w:ascii="Courier New" w:hAnsi="Courier New" w:cs="Courier New"/>
          <w:sz w:val="18"/>
          <w:szCs w:val="18"/>
        </w:rPr>
        <w:t>ransactionId [0] TransactionId,</w:t>
      </w:r>
    </w:p>
    <w:p w14:paraId="7872AE62" w14:textId="0C783882" w:rsidR="00F72796" w:rsidRPr="00F847A3"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847A3">
        <w:rPr>
          <w:rFonts w:ascii="Courier New" w:hAnsi="Courier New" w:cs="Courier New"/>
          <w:sz w:val="18"/>
          <w:szCs w:val="18"/>
        </w:rPr>
        <w:t>smdpSigned3 SmdpSigned3,</w:t>
      </w:r>
    </w:p>
    <w:p w14:paraId="03900DAD" w14:textId="77777777" w:rsidR="00762DD8" w:rsidRDefault="00F72796" w:rsidP="00762DD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847A3">
        <w:rPr>
          <w:rFonts w:ascii="Courier New" w:hAnsi="Courier New" w:cs="Courier New"/>
          <w:sz w:val="18"/>
          <w:szCs w:val="18"/>
        </w:rPr>
        <w:t>smdpSignature3 [APPLICATION 55] OCTET STRING</w:t>
      </w:r>
      <w:r w:rsidR="00762DD8">
        <w:rPr>
          <w:rFonts w:ascii="Courier New" w:hAnsi="Courier New" w:cs="Courier New"/>
          <w:sz w:val="18"/>
          <w:szCs w:val="18"/>
        </w:rPr>
        <w:t xml:space="preserve"> </w:t>
      </w:r>
      <w:r w:rsidR="00762DD8">
        <w:rPr>
          <w:rFonts w:ascii="Courier New" w:hAnsi="Courier New" w:cs="Courier New"/>
          <w:sz w:val="18"/>
          <w:szCs w:val="18"/>
        </w:rPr>
        <w:tab/>
        <w:t>-- tag '5F37'</w:t>
      </w:r>
    </w:p>
    <w:p w14:paraId="6298E341" w14:textId="48696889" w:rsidR="00F72796" w:rsidRDefault="00F72796"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7D5271E" w14:textId="77777777" w:rsidR="005D3A9F" w:rsidRDefault="00F72796"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F847A3">
        <w:rPr>
          <w:rFonts w:ascii="Courier New" w:hAnsi="Courier New" w:cs="Courier New"/>
          <w:sz w:val="18"/>
          <w:szCs w:val="18"/>
        </w:rPr>
        <w:t>}</w:t>
      </w:r>
    </w:p>
    <w:p w14:paraId="774A8FDF"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p>
    <w:p w14:paraId="027E6663" w14:textId="0660571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AuthenticateClientOkDeviceChange</w:t>
      </w:r>
      <w:r w:rsidR="003F431F">
        <w:rPr>
          <w:rFonts w:ascii="Courier New" w:eastAsiaTheme="minorEastAsia" w:hAnsi="Courier New" w:cs="Courier New"/>
          <w:sz w:val="18"/>
          <w:szCs w:val="18"/>
          <w:lang w:eastAsia="ko-KR"/>
        </w:rPr>
        <w:t xml:space="preserve"> ::=</w:t>
      </w:r>
      <w:r>
        <w:rPr>
          <w:rFonts w:ascii="Courier New" w:eastAsiaTheme="minorEastAsia" w:hAnsi="Courier New" w:cs="Courier New"/>
          <w:sz w:val="18"/>
          <w:szCs w:val="18"/>
          <w:lang w:eastAsia="ko-KR"/>
        </w:rPr>
        <w:t xml:space="preserve"> SEQUENCE {</w:t>
      </w:r>
    </w:p>
    <w:p w14:paraId="462A878E"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lastRenderedPageBreak/>
        <w:tab/>
        <w:t>transactionId [0] TransactionId,</w:t>
      </w:r>
    </w:p>
    <w:p w14:paraId="689F3724" w14:textId="7B1C7AA3"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smdpSigned</w:t>
      </w:r>
      <w:r w:rsidR="00850590">
        <w:rPr>
          <w:rFonts w:ascii="Courier New" w:hAnsi="Courier New" w:cs="Courier New"/>
          <w:sz w:val="18"/>
          <w:szCs w:val="18"/>
        </w:rPr>
        <w:t>4</w:t>
      </w:r>
      <w:r>
        <w:rPr>
          <w:rFonts w:ascii="Courier New" w:hAnsi="Courier New" w:cs="Courier New"/>
          <w:sz w:val="18"/>
          <w:szCs w:val="18"/>
        </w:rPr>
        <w:t xml:space="preserve"> SmdpSigned</w:t>
      </w:r>
      <w:r w:rsidR="00850590">
        <w:rPr>
          <w:rFonts w:ascii="Courier New" w:hAnsi="Courier New" w:cs="Courier New"/>
          <w:sz w:val="18"/>
          <w:szCs w:val="18"/>
        </w:rPr>
        <w:t>4</w:t>
      </w:r>
      <w:r>
        <w:rPr>
          <w:rFonts w:ascii="Courier New" w:hAnsi="Courier New" w:cs="Courier New"/>
          <w:sz w:val="18"/>
          <w:szCs w:val="18"/>
        </w:rPr>
        <w:t>, -- Signed information</w:t>
      </w:r>
    </w:p>
    <w:p w14:paraId="3F1347C7" w14:textId="1B31EF5B"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smdpSignature</w:t>
      </w:r>
      <w:r w:rsidR="00850590">
        <w:rPr>
          <w:rFonts w:ascii="Courier New" w:hAnsi="Courier New" w:cs="Courier New"/>
          <w:sz w:val="18"/>
          <w:szCs w:val="18"/>
        </w:rPr>
        <w:t>4</w:t>
      </w:r>
      <w:r>
        <w:rPr>
          <w:rFonts w:ascii="Courier New" w:hAnsi="Courier New" w:cs="Courier New"/>
          <w:sz w:val="18"/>
          <w:szCs w:val="18"/>
        </w:rPr>
        <w:t xml:space="preserve"> [APPLICATION 55] OCTET STRING, </w:t>
      </w:r>
      <w:r>
        <w:rPr>
          <w:rFonts w:ascii="Courier New" w:hAnsi="Courier New" w:cs="Courier New"/>
          <w:sz w:val="18"/>
          <w:szCs w:val="18"/>
        </w:rPr>
        <w:tab/>
        <w:t>-- tag '5F37'</w:t>
      </w:r>
    </w:p>
    <w:p w14:paraId="0BE70B29" w14:textId="77777777" w:rsidR="005D3A9F"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serviceProviderMessageForDc [1] LocalisedTextMessage OPTIONAL -- Service Provider Message For Device Change</w:t>
      </w:r>
    </w:p>
    <w:p w14:paraId="182C6036" w14:textId="39A3EAB4" w:rsidR="00F72796" w:rsidRDefault="005D3A9F"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w:t>
      </w:r>
    </w:p>
    <w:p w14:paraId="294BB0C6" w14:textId="77777777" w:rsidR="00762DD8" w:rsidRDefault="00762DD8"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p>
    <w:p w14:paraId="588D9B48" w14:textId="77777777" w:rsidR="00762DD8" w:rsidRDefault="00762DD8" w:rsidP="00762DD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AuthenticateClientOkDelayedDeviceChange ::= SEQUENCE {</w:t>
      </w:r>
    </w:p>
    <w:p w14:paraId="4B8B061A" w14:textId="77777777" w:rsidR="00762DD8" w:rsidRDefault="00762DD8" w:rsidP="00762DD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transactionId [0] TransactionId,</w:t>
      </w:r>
    </w:p>
    <w:p w14:paraId="2F75F155" w14:textId="0E99ADE3" w:rsidR="00762DD8" w:rsidRDefault="00762DD8" w:rsidP="00762DD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smdpSigned6 SmdpSigned6, -- Signed information</w:t>
      </w:r>
    </w:p>
    <w:p w14:paraId="5AB81435" w14:textId="77777777" w:rsidR="00762DD8" w:rsidRDefault="00762DD8" w:rsidP="00762DD8">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t xml:space="preserve">smdpSignature6 [APPLICATION 55] OCTET STRING </w:t>
      </w:r>
      <w:r>
        <w:rPr>
          <w:rFonts w:ascii="Courier New" w:hAnsi="Courier New" w:cs="Courier New"/>
          <w:sz w:val="18"/>
          <w:szCs w:val="18"/>
        </w:rPr>
        <w:tab/>
        <w:t>-- tag '5F37'</w:t>
      </w:r>
    </w:p>
    <w:p w14:paraId="62EC1649" w14:textId="77777777" w:rsidR="00762DD8" w:rsidRDefault="00762DD8" w:rsidP="00762DD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w:t>
      </w:r>
    </w:p>
    <w:p w14:paraId="5F685940" w14:textId="77777777" w:rsidR="00762DD8" w:rsidRDefault="00762DD8" w:rsidP="005D3A9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04242D" w14:textId="12EC8F44"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00A2B8F" w14:textId="43955F0C" w:rsidR="009361FF" w:rsidRDefault="00F66DD3" w:rsidP="00BD45AD">
      <w:pPr>
        <w:pStyle w:val="Heading4"/>
        <w:numPr>
          <w:ilvl w:val="0"/>
          <w:numId w:val="0"/>
        </w:numPr>
        <w:tabs>
          <w:tab w:val="left" w:pos="1077"/>
        </w:tabs>
        <w:ind w:left="1077" w:hanging="1077"/>
        <w:rPr>
          <w:lang w:bidi="ar-SA"/>
        </w:rPr>
      </w:pPr>
      <w:bookmarkStart w:id="3174" w:name="_Toc91761095"/>
      <w:r>
        <w:rPr>
          <w:lang w:bidi="ar-SA"/>
        </w:rPr>
        <w:t>6.6.2.3</w:t>
      </w:r>
      <w:r>
        <w:rPr>
          <w:lang w:bidi="ar-SA"/>
        </w:rPr>
        <w:tab/>
      </w:r>
      <w:r w:rsidR="009361FF">
        <w:rPr>
          <w:lang w:bidi="ar-SA"/>
        </w:rPr>
        <w:t>"ES9+.</w:t>
      </w:r>
      <w:r w:rsidR="009361FF" w:rsidRPr="00556C83">
        <w:rPr>
          <w:lang w:bidi="ar-SA"/>
        </w:rPr>
        <w:t>GetBound</w:t>
      </w:r>
      <w:r w:rsidR="009361FF" w:rsidRPr="004C44A1">
        <w:rPr>
          <w:rFonts w:hint="eastAsia"/>
          <w:lang w:bidi="ar-SA"/>
        </w:rPr>
        <w:t>P</w:t>
      </w:r>
      <w:r w:rsidR="009361FF" w:rsidRPr="00556C83">
        <w:rPr>
          <w:lang w:bidi="ar-SA"/>
        </w:rPr>
        <w:t>rofilePackage</w:t>
      </w:r>
      <w:r w:rsidR="009361FF">
        <w:rPr>
          <w:lang w:bidi="ar-SA"/>
        </w:rPr>
        <w:t>" Function</w:t>
      </w:r>
      <w:bookmarkEnd w:id="3174"/>
    </w:p>
    <w:p w14:paraId="2135B3B0" w14:textId="77777777" w:rsidR="009361FF" w:rsidRDefault="009361FF" w:rsidP="009361FF">
      <w:pPr>
        <w:pStyle w:val="NormalParagraph"/>
      </w:pPr>
      <w:r w:rsidRPr="00147878">
        <w:t xml:space="preserve">The </w:t>
      </w:r>
      <w:r>
        <w:t>"</w:t>
      </w:r>
      <w:r w:rsidRPr="00147878">
        <w:t>ES9+.GetBoundProfilePackage</w:t>
      </w:r>
      <w:r>
        <w:t>"</w:t>
      </w:r>
      <w:r w:rsidRPr="00147878">
        <w:t xml:space="preserve"> request function is defined as follows:</w:t>
      </w:r>
    </w:p>
    <w:p w14:paraId="7B658972"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243B3D42" w14:textId="4E721FE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GetBoundProfilePackageRequest</w:t>
      </w:r>
      <w:r w:rsidR="003F431F">
        <w:rPr>
          <w:rFonts w:ascii="Courier New" w:hAnsi="Courier New" w:cs="Courier New"/>
          <w:sz w:val="18"/>
          <w:szCs w:val="18"/>
        </w:rPr>
        <w:t xml:space="preserve"> ::=</w:t>
      </w:r>
      <w:r w:rsidRPr="00D42CD6">
        <w:rPr>
          <w:rFonts w:ascii="Courier New" w:hAnsi="Courier New" w:cs="Courier New"/>
          <w:sz w:val="18"/>
          <w:szCs w:val="18"/>
        </w:rPr>
        <w:t xml:space="preserve"> [58] SEQUENCE {  -- Tag 'BF3A'</w:t>
      </w:r>
    </w:p>
    <w:p w14:paraId="0FA9D7AF"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01C40BBA" w14:textId="525A226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prepareDownloadResponse [33] PrepareDownloadResponse</w:t>
      </w:r>
      <w:r w:rsidR="00D4492D" w:rsidRPr="00D42CD6">
        <w:rPr>
          <w:rFonts w:ascii="Courier New" w:hAnsi="Courier New" w:cs="Courier New"/>
          <w:sz w:val="18"/>
          <w:szCs w:val="18"/>
        </w:rPr>
        <w:t xml:space="preserve">  -- Tag 'BF</w:t>
      </w:r>
      <w:r w:rsidR="00D4492D">
        <w:rPr>
          <w:rFonts w:ascii="Courier New" w:hAnsi="Courier New" w:cs="Courier New"/>
          <w:sz w:val="18"/>
          <w:szCs w:val="18"/>
        </w:rPr>
        <w:t>21</w:t>
      </w:r>
      <w:r w:rsidR="00D4492D" w:rsidRPr="00D42CD6">
        <w:rPr>
          <w:rFonts w:ascii="Courier New" w:hAnsi="Courier New" w:cs="Courier New"/>
          <w:sz w:val="18"/>
          <w:szCs w:val="18"/>
        </w:rPr>
        <w:t>'</w:t>
      </w:r>
    </w:p>
    <w:p w14:paraId="5902860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840F108" w14:textId="0E6B84C5"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0DDBCBA" w14:textId="77777777" w:rsidR="009361FF" w:rsidRDefault="009361FF" w:rsidP="009361FF">
      <w:pPr>
        <w:pStyle w:val="NormalParagraph"/>
      </w:pPr>
    </w:p>
    <w:p w14:paraId="659DFCCA" w14:textId="77777777" w:rsidR="009361FF" w:rsidRDefault="009361FF" w:rsidP="009361FF">
      <w:pPr>
        <w:pStyle w:val="NormalParagraph"/>
      </w:pPr>
      <w:r w:rsidRPr="00147878">
        <w:t xml:space="preserve">The </w:t>
      </w:r>
      <w:r>
        <w:t>"</w:t>
      </w:r>
      <w:r w:rsidRPr="00147878">
        <w:t>ES9+.GetBoundProfilePackage</w:t>
      </w:r>
      <w:r>
        <w:t>"</w:t>
      </w:r>
      <w:r w:rsidRPr="00147878">
        <w:t xml:space="preserve"> </w:t>
      </w:r>
      <w:r>
        <w:t xml:space="preserve">response </w:t>
      </w:r>
      <w:r w:rsidRPr="00147878">
        <w:t>function is defined as follows:</w:t>
      </w:r>
    </w:p>
    <w:p w14:paraId="0156CD4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8F7CDB0" w14:textId="3E4A65D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GetBoundProfilePackageResponse</w:t>
      </w:r>
      <w:r w:rsidR="003F431F">
        <w:rPr>
          <w:rFonts w:ascii="Courier New" w:hAnsi="Courier New" w:cs="Courier New"/>
          <w:sz w:val="18"/>
          <w:szCs w:val="18"/>
        </w:rPr>
        <w:t xml:space="preserve"> ::=</w:t>
      </w:r>
      <w:r w:rsidRPr="00D42CD6">
        <w:rPr>
          <w:rFonts w:ascii="Courier New" w:hAnsi="Courier New" w:cs="Courier New"/>
          <w:sz w:val="18"/>
          <w:szCs w:val="18"/>
        </w:rPr>
        <w:t xml:space="preserve"> [58] CHOICE {  -- Tag 'BF3A'</w:t>
      </w:r>
    </w:p>
    <w:p w14:paraId="559ABFE3"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getBoundProfilePackageOk GetBoundProfilePackageOk,</w:t>
      </w:r>
    </w:p>
    <w:p w14:paraId="2CC057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getBoundProfilePackageError INTEGER {</w:t>
      </w:r>
    </w:p>
    <w:p w14:paraId="69E8F8B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euiccSignatureInvalid(1),</w:t>
      </w:r>
    </w:p>
    <w:p w14:paraId="299AD8C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confirmationCodeMissing(2),</w:t>
      </w:r>
    </w:p>
    <w:p w14:paraId="347A2E2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confirmationCodeRefused(3),</w:t>
      </w:r>
    </w:p>
    <w:p w14:paraId="4E49069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confirmationCodeRetriesExceeded(4),</w:t>
      </w:r>
    </w:p>
    <w:p w14:paraId="2D7CAEB4" w14:textId="07A26C45" w:rsidR="00082E0C" w:rsidRPr="00082E0C" w:rsidRDefault="00082E0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bppRebindingRefused(5</w:t>
      </w:r>
      <w:r w:rsidRPr="00082E0C">
        <w:rPr>
          <w:rFonts w:ascii="Courier New" w:hAnsi="Courier New" w:cs="Courier New"/>
          <w:sz w:val="18"/>
          <w:szCs w:val="18"/>
        </w:rPr>
        <w:t>),</w:t>
      </w:r>
    </w:p>
    <w:p w14:paraId="763CF97C" w14:textId="5914219E" w:rsidR="00082E0C" w:rsidRDefault="00082E0C"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t>downloadOrderExpired(</w:t>
      </w:r>
      <w:r>
        <w:rPr>
          <w:rFonts w:ascii="Courier New" w:hAnsi="Courier New" w:cs="Courier New"/>
          <w:sz w:val="18"/>
          <w:szCs w:val="18"/>
        </w:rPr>
        <w:t>6</w:t>
      </w:r>
      <w:r w:rsidRPr="00082E0C">
        <w:rPr>
          <w:rFonts w:ascii="Courier New" w:hAnsi="Courier New" w:cs="Courier New"/>
          <w:sz w:val="18"/>
          <w:szCs w:val="18"/>
        </w:rPr>
        <w:t>),</w:t>
      </w:r>
    </w:p>
    <w:p w14:paraId="628F0E85" w14:textId="1C3BF4D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invalidTransactionId(95),</w:t>
      </w:r>
    </w:p>
    <w:p w14:paraId="1DB9FD60" w14:textId="6E972C14"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033A0C8B" w14:textId="3882EB6F"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64FFDA9B" w14:textId="118ED805"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52CF69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48FC8C0B"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1B955AA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C2F47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2A07A6" w14:textId="7F6BA510"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GetBoundProfilePackageOk</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1474338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48E9EC81" w14:textId="29DDA6FF"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boundProfilePackage [54] BoundProfilePackage</w:t>
      </w:r>
      <w:r w:rsidR="00D4492D">
        <w:rPr>
          <w:rFonts w:ascii="Courier New" w:hAnsi="Courier New" w:cs="Courier New"/>
          <w:sz w:val="18"/>
          <w:szCs w:val="18"/>
        </w:rPr>
        <w:t xml:space="preserve"> -- </w:t>
      </w:r>
      <w:r w:rsidR="00D4492D" w:rsidRPr="00D42CD6">
        <w:rPr>
          <w:rFonts w:ascii="Courier New" w:hAnsi="Courier New" w:cs="Courier New"/>
          <w:sz w:val="18"/>
          <w:szCs w:val="18"/>
        </w:rPr>
        <w:t>Tag 'BF3</w:t>
      </w:r>
      <w:r w:rsidR="00D4492D">
        <w:rPr>
          <w:rFonts w:ascii="Courier New" w:hAnsi="Courier New" w:cs="Courier New"/>
          <w:sz w:val="18"/>
          <w:szCs w:val="18"/>
        </w:rPr>
        <w:t>6</w:t>
      </w:r>
      <w:r w:rsidR="00D4492D" w:rsidRPr="00D42CD6">
        <w:rPr>
          <w:rFonts w:ascii="Courier New" w:hAnsi="Courier New" w:cs="Courier New"/>
          <w:sz w:val="18"/>
          <w:szCs w:val="18"/>
        </w:rPr>
        <w:t>'</w:t>
      </w:r>
    </w:p>
    <w:p w14:paraId="5122F39E"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DD12A45" w14:textId="6C4F7573"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4E8DDAC" w14:textId="77777777" w:rsidR="009361FF" w:rsidRDefault="009361FF" w:rsidP="009361FF">
      <w:pPr>
        <w:pStyle w:val="NormalParagraph"/>
      </w:pPr>
    </w:p>
    <w:p w14:paraId="348CF131" w14:textId="5FA84555" w:rsidR="009361FF" w:rsidRDefault="009361FF" w:rsidP="00604BD8">
      <w:pPr>
        <w:pStyle w:val="NOTE"/>
      </w:pPr>
      <w:r>
        <w:t>NOTE:</w:t>
      </w:r>
      <w:r>
        <w:tab/>
        <w:t>The eUICC MAY start processing of the BPP before having received the full package and having been able to check for a correct TLV structure.</w:t>
      </w:r>
    </w:p>
    <w:p w14:paraId="1E0DB93F" w14:textId="77777777" w:rsidR="009361FF" w:rsidRPr="00D47008" w:rsidRDefault="009361FF" w:rsidP="009361FF">
      <w:pPr>
        <w:pStyle w:val="NormalParagraph"/>
        <w:rPr>
          <w:i/>
        </w:rPr>
      </w:pPr>
    </w:p>
    <w:p w14:paraId="0F887491" w14:textId="059BC306" w:rsidR="009361FF" w:rsidRDefault="00F66DD3" w:rsidP="00BD45AD">
      <w:pPr>
        <w:pStyle w:val="Heading4"/>
        <w:numPr>
          <w:ilvl w:val="0"/>
          <w:numId w:val="0"/>
        </w:numPr>
        <w:tabs>
          <w:tab w:val="left" w:pos="1077"/>
        </w:tabs>
        <w:ind w:left="1077" w:hanging="1077"/>
      </w:pPr>
      <w:bookmarkStart w:id="3175" w:name="_Toc91761096"/>
      <w:r>
        <w:t>6.6.2.4</w:t>
      </w:r>
      <w:r>
        <w:tab/>
      </w:r>
      <w:r w:rsidR="009361FF">
        <w:t>"ES9+.HandleNotification" Function</w:t>
      </w:r>
      <w:bookmarkEnd w:id="3175"/>
    </w:p>
    <w:p w14:paraId="00EC8784" w14:textId="77777777" w:rsidR="009361FF" w:rsidRDefault="009361FF" w:rsidP="009361FF">
      <w:pPr>
        <w:pStyle w:val="NormalParagraph"/>
      </w:pPr>
      <w:r>
        <w:t>The "ES9+.HandleNotification" request function SHALL consist of the data structure defined for PendingNotification in section 5.7.10.</w:t>
      </w:r>
      <w:r w:rsidRPr="00B944DA">
        <w:t xml:space="preserve"> </w:t>
      </w:r>
      <w:r>
        <w:t>The function is defined as follows:</w:t>
      </w:r>
    </w:p>
    <w:p w14:paraId="7A0E0829"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 ASN1START</w:t>
      </w:r>
    </w:p>
    <w:p w14:paraId="0D178635" w14:textId="04AA88B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HandleNotification</w:t>
      </w:r>
      <w:r w:rsidR="003F431F">
        <w:rPr>
          <w:rFonts w:ascii="Courier New" w:hAnsi="Courier New" w:cs="Courier New"/>
          <w:sz w:val="18"/>
          <w:szCs w:val="18"/>
        </w:rPr>
        <w:t xml:space="preserve"> ::=</w:t>
      </w:r>
      <w:r w:rsidRPr="00D42CD6">
        <w:rPr>
          <w:rFonts w:ascii="Courier New" w:hAnsi="Courier New" w:cs="Courier New"/>
          <w:sz w:val="18"/>
          <w:szCs w:val="18"/>
        </w:rPr>
        <w:t xml:space="preserve"> [61] SEQUENCE { -- Tag 'BF3D'</w:t>
      </w:r>
    </w:p>
    <w:p w14:paraId="5A845C0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pendingNotification PendingNotification</w:t>
      </w:r>
    </w:p>
    <w:p w14:paraId="22CB1D13"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F59BB8E" w14:textId="707D1D4F"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5271740" w14:textId="77777777" w:rsidR="009361FF" w:rsidRDefault="009361FF" w:rsidP="009361FF">
      <w:pPr>
        <w:pStyle w:val="NormalParagraph"/>
      </w:pPr>
    </w:p>
    <w:p w14:paraId="27B3D8AE" w14:textId="77777777" w:rsidR="009361FF" w:rsidRDefault="009361FF" w:rsidP="009361FF">
      <w:pPr>
        <w:pStyle w:val="NormalParagraph"/>
      </w:pPr>
      <w:r>
        <w:t>The function has no response.</w:t>
      </w:r>
    </w:p>
    <w:p w14:paraId="398C4A4D" w14:textId="66DB4966" w:rsidR="009361FF" w:rsidRDefault="00F66DD3" w:rsidP="00BD45AD">
      <w:pPr>
        <w:pStyle w:val="Heading4"/>
        <w:numPr>
          <w:ilvl w:val="0"/>
          <w:numId w:val="0"/>
        </w:numPr>
        <w:tabs>
          <w:tab w:val="left" w:pos="1077"/>
        </w:tabs>
        <w:ind w:left="1077" w:hanging="1077"/>
      </w:pPr>
      <w:bookmarkStart w:id="3176" w:name="_Toc91761097"/>
      <w:r>
        <w:t>6.6.2.5</w:t>
      </w:r>
      <w:r>
        <w:tab/>
      </w:r>
      <w:r w:rsidR="009361FF" w:rsidRPr="00784149">
        <w:t>"ES9+.</w:t>
      </w:r>
      <w:r w:rsidR="009361FF">
        <w:t>CancelSession</w:t>
      </w:r>
      <w:r w:rsidR="009361FF" w:rsidRPr="00784149">
        <w:t>" Function</w:t>
      </w:r>
      <w:bookmarkEnd w:id="3176"/>
    </w:p>
    <w:p w14:paraId="560B4390" w14:textId="77777777" w:rsidR="009361FF" w:rsidRDefault="009361FF" w:rsidP="009361FF">
      <w:pPr>
        <w:pStyle w:val="NormalParagraph"/>
      </w:pPr>
      <w:r w:rsidRPr="00147878">
        <w:t xml:space="preserve">The </w:t>
      </w:r>
      <w:r>
        <w:t>"</w:t>
      </w:r>
      <w:r w:rsidRPr="00147878">
        <w:t>ES9+.</w:t>
      </w:r>
      <w:r>
        <w:t>CancelSession"</w:t>
      </w:r>
      <w:r w:rsidRPr="003D1494">
        <w:t xml:space="preserve"> </w:t>
      </w:r>
      <w:r w:rsidRPr="00147878">
        <w:t>request function is defined as follows:</w:t>
      </w:r>
    </w:p>
    <w:p w14:paraId="075C1844"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92BD21E" w14:textId="004FE61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CancelSessionRequestEs9</w:t>
      </w:r>
      <w:r w:rsidR="003F431F">
        <w:rPr>
          <w:rFonts w:ascii="Courier New" w:hAnsi="Courier New" w:cs="Courier New"/>
          <w:sz w:val="18"/>
          <w:szCs w:val="18"/>
        </w:rPr>
        <w:t xml:space="preserve"> ::=</w:t>
      </w:r>
      <w:r w:rsidRPr="00D42CD6">
        <w:rPr>
          <w:rFonts w:ascii="Courier New" w:hAnsi="Courier New" w:cs="Courier New"/>
          <w:sz w:val="18"/>
          <w:szCs w:val="18"/>
        </w:rPr>
        <w:t xml:space="preserve"> [65] SEQUENCE { -- Tag 'BF41'</w:t>
      </w:r>
    </w:p>
    <w:p w14:paraId="7128847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A6EB29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  CancelSessionResponse -- data structure defined for ES10b.CancelSession function</w:t>
      </w:r>
    </w:p>
    <w:p w14:paraId="43C5C097"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DA6107" w14:textId="76C910CC"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47A3F1E" w14:textId="77777777" w:rsidR="009361FF" w:rsidRPr="00182C6F" w:rsidRDefault="009361FF" w:rsidP="009361FF">
      <w:pPr>
        <w:rPr>
          <w:lang w:eastAsia="en-US"/>
        </w:rPr>
      </w:pPr>
    </w:p>
    <w:p w14:paraId="30D428B5" w14:textId="77777777" w:rsidR="009361FF" w:rsidRDefault="009361FF" w:rsidP="009361FF">
      <w:pPr>
        <w:pStyle w:val="NormalParagraph"/>
      </w:pPr>
      <w:r w:rsidRPr="00147878">
        <w:t xml:space="preserve">The </w:t>
      </w:r>
      <w:r>
        <w:t>"</w:t>
      </w:r>
      <w:r w:rsidRPr="00147878">
        <w:t>ES9+.</w:t>
      </w:r>
      <w:r>
        <w:t>CancelSession"</w:t>
      </w:r>
      <w:r w:rsidRPr="003D1494">
        <w:t xml:space="preserve"> </w:t>
      </w:r>
      <w:r>
        <w:t xml:space="preserve">response </w:t>
      </w:r>
      <w:r w:rsidRPr="00147878">
        <w:t>function is defined as follows:</w:t>
      </w:r>
    </w:p>
    <w:p w14:paraId="731BA205"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62A742E" w14:textId="21707962"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CancelSessionResponseEs9</w:t>
      </w:r>
      <w:r w:rsidR="003F431F">
        <w:rPr>
          <w:rFonts w:ascii="Courier New" w:hAnsi="Courier New" w:cs="Courier New"/>
          <w:sz w:val="18"/>
          <w:szCs w:val="18"/>
        </w:rPr>
        <w:t xml:space="preserve"> ::=</w:t>
      </w:r>
      <w:r w:rsidRPr="00D42CD6">
        <w:rPr>
          <w:rFonts w:ascii="Courier New" w:hAnsi="Courier New" w:cs="Courier New"/>
          <w:sz w:val="18"/>
          <w:szCs w:val="18"/>
        </w:rPr>
        <w:t xml:space="preserve"> [65] CHOICE { -- Tag 'BF41'</w:t>
      </w:r>
    </w:p>
    <w:p w14:paraId="35B7ED0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cancelSessionOk CancelSessionOk,</w:t>
      </w:r>
    </w:p>
    <w:p w14:paraId="6C0D7AC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cancelSessionError INTEGER {</w:t>
      </w:r>
    </w:p>
    <w:p w14:paraId="5C2C6F4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w:t>
      </w:r>
    </w:p>
    <w:p w14:paraId="2FB5ACD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euiccSignatureInvalid(2),</w:t>
      </w:r>
    </w:p>
    <w:p w14:paraId="5F7E6F4A" w14:textId="5A492AE7"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10806179" w14:textId="43FFCC7D"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8280E8A" w14:textId="4754B8D1"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67B3A65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72013E54"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34C11DD8"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A2AEB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15E571" w14:textId="33FAB76C"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CancelSessionOk</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 -- This function has no output data</w:t>
      </w:r>
    </w:p>
    <w:p w14:paraId="1610122B" w14:textId="77777777" w:rsidR="009361FF"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A965859" w14:textId="14C81A16"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0195C79A" w14:textId="77777777" w:rsidR="009361FF" w:rsidRDefault="009361FF" w:rsidP="009361FF">
      <w:pPr>
        <w:pStyle w:val="NormalParagraph"/>
      </w:pPr>
    </w:p>
    <w:p w14:paraId="5A0A7E8A" w14:textId="68714543" w:rsidR="00BF1705" w:rsidRDefault="00F66DD3" w:rsidP="00BD45AD">
      <w:pPr>
        <w:pStyle w:val="Heading4"/>
        <w:numPr>
          <w:ilvl w:val="0"/>
          <w:numId w:val="0"/>
        </w:numPr>
        <w:tabs>
          <w:tab w:val="left" w:pos="1077"/>
        </w:tabs>
        <w:ind w:left="1077" w:hanging="1077"/>
        <w:rPr>
          <w:lang w:bidi="ar-SA"/>
        </w:rPr>
      </w:pPr>
      <w:bookmarkStart w:id="3177" w:name="_Toc91761099"/>
      <w:r>
        <w:rPr>
          <w:lang w:bidi="ar-SA"/>
        </w:rPr>
        <w:t>6.6.2.6</w:t>
      </w:r>
      <w:r>
        <w:rPr>
          <w:lang w:bidi="ar-SA"/>
        </w:rPr>
        <w:tab/>
      </w:r>
      <w:r w:rsidR="00BF1705">
        <w:rPr>
          <w:lang w:bidi="ar-SA"/>
        </w:rPr>
        <w:t>"ES11.</w:t>
      </w:r>
      <w:r w:rsidR="00BF1705" w:rsidRPr="00595926">
        <w:rPr>
          <w:lang w:bidi="ar-SA"/>
        </w:rPr>
        <w:t>Initiate</w:t>
      </w:r>
      <w:r w:rsidR="00BF1705">
        <w:rPr>
          <w:lang w:bidi="ar-SA"/>
        </w:rPr>
        <w:t>Authentication" Function</w:t>
      </w:r>
      <w:bookmarkEnd w:id="3177"/>
    </w:p>
    <w:p w14:paraId="5FA56D11" w14:textId="77777777" w:rsidR="00BF1705" w:rsidRDefault="00BF1705" w:rsidP="00BF1705">
      <w:pPr>
        <w:pStyle w:val="NormalParagraph"/>
      </w:pPr>
      <w:r>
        <w:t xml:space="preserve">The </w:t>
      </w:r>
      <w:r w:rsidRPr="008C56A0">
        <w:rPr>
          <w:rFonts w:ascii="Courier New" w:hAnsi="Courier New" w:cs="Courier New"/>
        </w:rPr>
        <w:t>InitiateAuthenticationRequest</w:t>
      </w:r>
      <w:r w:rsidRPr="00085FA4">
        <w:t xml:space="preserve"> </w:t>
      </w:r>
      <w:r>
        <w:t xml:space="preserve">and </w:t>
      </w:r>
      <w:r w:rsidRPr="008C56A0">
        <w:rPr>
          <w:rFonts w:ascii="Courier New" w:hAnsi="Courier New" w:cs="Courier New"/>
        </w:rPr>
        <w:t>InitiateAuthenticationResponse</w:t>
      </w:r>
      <w:r>
        <w:t xml:space="preserve"> for the binding of</w:t>
      </w:r>
      <w:r w:rsidRPr="00C36D4D">
        <w:t xml:space="preserve"> the </w:t>
      </w:r>
      <w:r>
        <w:t>"</w:t>
      </w:r>
      <w:r w:rsidRPr="00B43806">
        <w:t>ES</w:t>
      </w:r>
      <w:r>
        <w:t>11</w:t>
      </w:r>
      <w:r w:rsidRPr="00B43806">
        <w:t>.InitiateAuthentication</w:t>
      </w:r>
      <w:r>
        <w:t>"</w:t>
      </w:r>
      <w:r w:rsidRPr="00B43806">
        <w:t xml:space="preserve"> function</w:t>
      </w:r>
      <w:r>
        <w:t xml:space="preserve"> are identical to the ones defined for the "ES9+.InitiateAuthentication" function.</w:t>
      </w:r>
    </w:p>
    <w:p w14:paraId="02FAACDC" w14:textId="52A3531E" w:rsidR="009361FF" w:rsidRDefault="00F66DD3" w:rsidP="00BD45AD">
      <w:pPr>
        <w:pStyle w:val="Heading4"/>
        <w:numPr>
          <w:ilvl w:val="0"/>
          <w:numId w:val="0"/>
        </w:numPr>
        <w:tabs>
          <w:tab w:val="left" w:pos="1077"/>
        </w:tabs>
        <w:ind w:left="1077" w:hanging="1077"/>
        <w:rPr>
          <w:lang w:bidi="ar-SA"/>
        </w:rPr>
      </w:pPr>
      <w:bookmarkStart w:id="3178" w:name="_Toc91761100"/>
      <w:r>
        <w:rPr>
          <w:lang w:bidi="ar-SA"/>
        </w:rPr>
        <w:t>6.6.2.7</w:t>
      </w:r>
      <w:r>
        <w:rPr>
          <w:lang w:bidi="ar-SA"/>
        </w:rPr>
        <w:tab/>
      </w:r>
      <w:r w:rsidR="009361FF" w:rsidRPr="003D1494">
        <w:rPr>
          <w:lang w:bidi="ar-SA"/>
        </w:rPr>
        <w:t>"ES</w:t>
      </w:r>
      <w:r w:rsidR="009361FF">
        <w:rPr>
          <w:lang w:bidi="ar-SA"/>
        </w:rPr>
        <w:t>11</w:t>
      </w:r>
      <w:r w:rsidR="009361FF" w:rsidRPr="003D1494">
        <w:rPr>
          <w:lang w:bidi="ar-SA"/>
        </w:rPr>
        <w:t>.AuthenticateClient" Function</w:t>
      </w:r>
      <w:bookmarkEnd w:id="3178"/>
    </w:p>
    <w:p w14:paraId="2E0D5867" w14:textId="163189E2" w:rsidR="007F54C2" w:rsidRDefault="00DA01B3" w:rsidP="007F54C2">
      <w:pPr>
        <w:pStyle w:val="NormalParagraph"/>
        <w:rPr>
          <w:rFonts w:eastAsia="Times New Roman"/>
          <w:lang w:eastAsia="ko-KR"/>
        </w:rPr>
      </w:pPr>
      <w:r>
        <w:t xml:space="preserve">The </w:t>
      </w:r>
      <w:r w:rsidRPr="00640609">
        <w:rPr>
          <w:rFonts w:ascii="Courier New" w:hAnsi="Courier New" w:cs="Courier New"/>
        </w:rPr>
        <w:t xml:space="preserve">AuthenticateClientRequest </w:t>
      </w:r>
      <w:r>
        <w:t>for the binding of</w:t>
      </w:r>
      <w:r w:rsidRPr="00C36D4D">
        <w:t xml:space="preserve"> the </w:t>
      </w:r>
      <w:r>
        <w:t>"</w:t>
      </w:r>
      <w:r w:rsidRPr="00B43806">
        <w:t>ES</w:t>
      </w:r>
      <w:r>
        <w:t>11</w:t>
      </w:r>
      <w:r w:rsidRPr="00B43806">
        <w:t>.Authenticat</w:t>
      </w:r>
      <w:r>
        <w:t>eClient"</w:t>
      </w:r>
      <w:r w:rsidRPr="00B43806">
        <w:t xml:space="preserve"> function</w:t>
      </w:r>
      <w:r>
        <w:t xml:space="preserve"> is identical to the one defined for the "ES9+.AuthenticateClient" function.</w:t>
      </w:r>
    </w:p>
    <w:p w14:paraId="00382AD5" w14:textId="77777777" w:rsidR="009361FF" w:rsidRDefault="009361FF" w:rsidP="009361FF">
      <w:pPr>
        <w:pStyle w:val="NormalParagraph"/>
      </w:pPr>
      <w:r w:rsidRPr="00147878">
        <w:t xml:space="preserve">The </w:t>
      </w:r>
      <w:r>
        <w:t>"</w:t>
      </w:r>
      <w:r w:rsidRPr="00147878">
        <w:t>ES</w:t>
      </w:r>
      <w:r>
        <w:t>11</w:t>
      </w:r>
      <w:r w:rsidRPr="00147878">
        <w:t>.</w:t>
      </w:r>
      <w:r w:rsidRPr="003D1494">
        <w:t>AuthenticateClient</w:t>
      </w:r>
      <w:r>
        <w:t>"</w:t>
      </w:r>
      <w:r w:rsidRPr="003D1494">
        <w:t xml:space="preserve"> </w:t>
      </w:r>
      <w:r>
        <w:t>response data object</w:t>
      </w:r>
      <w:r w:rsidRPr="00147878">
        <w:t xml:space="preserve"> is defined as follows:</w:t>
      </w:r>
    </w:p>
    <w:p w14:paraId="0623984D" w14:textId="77777777" w:rsidR="009A4F55" w:rsidRDefault="009A4F55"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5CFEA39" w14:textId="3E3CBFA8"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AuthenticateClientResponseEs11</w:t>
      </w:r>
      <w:r w:rsidR="003F431F">
        <w:rPr>
          <w:rFonts w:ascii="Courier New" w:hAnsi="Courier New" w:cs="Courier New"/>
          <w:sz w:val="18"/>
          <w:szCs w:val="18"/>
        </w:rPr>
        <w:t xml:space="preserve"> ::=</w:t>
      </w:r>
      <w:r w:rsidRPr="00D42CD6">
        <w:rPr>
          <w:rFonts w:ascii="Courier New" w:hAnsi="Courier New" w:cs="Courier New"/>
          <w:sz w:val="18"/>
          <w:szCs w:val="18"/>
        </w:rPr>
        <w:t xml:space="preserve"> [64] CHOICE {  -- Tag 'BF40'</w:t>
      </w:r>
    </w:p>
    <w:p w14:paraId="289586FB" w14:textId="7421AE77" w:rsidR="00B3268A"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AuthenticateClientOkEs11</w:t>
      </w:r>
      <w:r w:rsidR="00234758">
        <w:rPr>
          <w:rFonts w:ascii="Courier New" w:hAnsi="Courier New" w:cs="Courier New"/>
          <w:sz w:val="18"/>
          <w:szCs w:val="18"/>
        </w:rPr>
        <w:t>V2</w:t>
      </w:r>
      <w:r w:rsidRPr="00D42CD6">
        <w:rPr>
          <w:rFonts w:ascii="Courier New" w:hAnsi="Courier New" w:cs="Courier New"/>
          <w:sz w:val="18"/>
          <w:szCs w:val="18"/>
        </w:rPr>
        <w:t>,</w:t>
      </w:r>
      <w:r w:rsidR="00E56FAB" w:rsidRPr="00E56FAB">
        <w:rPr>
          <w:rFonts w:ascii="Courier New" w:hAnsi="Courier New" w:cs="Courier New"/>
          <w:sz w:val="18"/>
          <w:szCs w:val="18"/>
        </w:rPr>
        <w:t xml:space="preserve"> </w:t>
      </w:r>
      <w:r w:rsidR="00E56FAB">
        <w:rPr>
          <w:rFonts w:ascii="Courier New" w:hAnsi="Courier New" w:cs="Courier New"/>
          <w:sz w:val="18"/>
          <w:szCs w:val="18"/>
        </w:rPr>
        <w:t>-- #Supported</w:t>
      </w:r>
      <w:r w:rsidR="00F96DA0">
        <w:rPr>
          <w:rFonts w:ascii="Courier New" w:hAnsi="Courier New" w:cs="Courier New"/>
          <w:sz w:val="18"/>
          <w:szCs w:val="18"/>
        </w:rPr>
        <w:t>Only</w:t>
      </w:r>
      <w:r w:rsidR="00E56FAB">
        <w:rPr>
          <w:rFonts w:ascii="Courier New" w:hAnsi="Courier New" w:cs="Courier New"/>
          <w:sz w:val="18"/>
          <w:szCs w:val="18"/>
        </w:rPr>
        <w:t>BeforeV3.0.0#</w:t>
      </w:r>
    </w:p>
    <w:p w14:paraId="41D48A87"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11D33E6A"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700E30BC"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6B70A06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5AC6258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7E9A4FA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00EDDE69"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r w:rsidRPr="00D42CD6">
        <w:rPr>
          <w:rFonts w:ascii="Courier New" w:hAnsi="Courier New" w:cs="Courier New"/>
          <w:sz w:val="18"/>
          <w:szCs w:val="18"/>
        </w:rPr>
        <w:tab/>
        <w:t>eventIdUnknown(6),</w:t>
      </w:r>
    </w:p>
    <w:p w14:paraId="407A0CA1"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invalidTransactionId(7),</w:t>
      </w:r>
    </w:p>
    <w:p w14:paraId="5FDE8478" w14:textId="77777777" w:rsidR="00E56FAB" w:rsidRDefault="00E56FAB" w:rsidP="00E56FA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42CD6">
        <w:rPr>
          <w:rFonts w:ascii="Courier New" w:hAnsi="Courier New" w:cs="Courier New"/>
          <w:sz w:val="18"/>
          <w:szCs w:val="18"/>
        </w:rPr>
        <w:t>ciPKUnknown(</w:t>
      </w:r>
      <w:r>
        <w:rPr>
          <w:rFonts w:ascii="Courier New" w:hAnsi="Courier New" w:cs="Courier New"/>
          <w:sz w:val="18"/>
          <w:szCs w:val="18"/>
        </w:rPr>
        <w:t>8</w:t>
      </w:r>
      <w:r w:rsidRPr="00D42CD6">
        <w:rPr>
          <w:rFonts w:ascii="Courier New" w:hAnsi="Courier New" w:cs="Courier New"/>
          <w:sz w:val="18"/>
          <w:szCs w:val="18"/>
        </w:rPr>
        <w:t>),</w:t>
      </w:r>
      <w:r>
        <w:rPr>
          <w:rFonts w:ascii="Courier New" w:hAnsi="Courier New" w:cs="Courier New"/>
          <w:sz w:val="18"/>
          <w:szCs w:val="18"/>
        </w:rPr>
        <w:t xml:space="preserve"> -- #SupportedFromV3.0.0#</w:t>
      </w:r>
    </w:p>
    <w:p w14:paraId="768CD831" w14:textId="77777777" w:rsidR="00E56FAB" w:rsidRPr="00D42CD6" w:rsidRDefault="00E56FAB"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ciPKMismatch(9), -- #SupportedFromV3.0.0#</w:t>
      </w:r>
    </w:p>
    <w:p w14:paraId="03E5BC6A" w14:textId="77777777" w:rsidR="006517CD" w:rsidRPr="00D42CD6" w:rsidRDefault="006517CD"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euiccRspCapabilityHasChanged</w:t>
      </w:r>
      <w:r>
        <w:rPr>
          <w:rFonts w:ascii="Courier New" w:hAnsi="Courier New" w:cs="Courier New"/>
          <w:sz w:val="18"/>
          <w:szCs w:val="18"/>
        </w:rPr>
        <w:t>(10), -- #SupportedFromV3.0.0#</w:t>
      </w:r>
    </w:p>
    <w:p w14:paraId="2DC22F95" w14:textId="77777777" w:rsidR="002D3B1D" w:rsidRDefault="006517C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hint="eastAsia"/>
          <w:sz w:val="18"/>
          <w:szCs w:val="18"/>
          <w:lang w:eastAsia="ko-KR"/>
        </w:rPr>
        <w:t>lpaRspCapabilityHasChanged</w:t>
      </w:r>
      <w:r>
        <w:rPr>
          <w:rFonts w:ascii="Courier New" w:hAnsi="Courier New" w:cs="Courier New"/>
          <w:sz w:val="18"/>
          <w:szCs w:val="18"/>
        </w:rPr>
        <w:t>(11), -- #SupportedFromV3.0.0#</w:t>
      </w:r>
    </w:p>
    <w:p w14:paraId="0DA83E0D" w14:textId="77777777" w:rsidR="002D3B1D" w:rsidRDefault="002D3B1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xml:space="preserve">pushServiceNotSupport(12), -- </w:t>
      </w:r>
      <w:r w:rsidRPr="00F8005B">
        <w:rPr>
          <w:rFonts w:ascii="Courier New" w:hAnsi="Courier New" w:cs="Courier New"/>
          <w:sz w:val="18"/>
          <w:szCs w:val="18"/>
        </w:rPr>
        <w:t>#SupportedForPushServiceV3.0.0#</w:t>
      </w:r>
    </w:p>
    <w:p w14:paraId="0A6120D0" w14:textId="77777777" w:rsidR="002D3B1D" w:rsidRDefault="002D3B1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pushServiceRegistrationNotSupported(13), -- #SupportedForPushServiceV3.0.0#</w:t>
      </w:r>
    </w:p>
    <w:p w14:paraId="1D2A4522" w14:textId="2B584454"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79AAF2A1" w14:textId="744222EE" w:rsidR="007464F9" w:rsidRPr="00CF102B" w:rsidRDefault="007464F9" w:rsidP="007464F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E2AFD0E" w14:textId="2842EB30" w:rsidR="007464F9" w:rsidRPr="00CF102B" w:rsidRDefault="007464F9"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r w:rsidR="00F96DA0">
        <w:rPr>
          <w:rFonts w:ascii="Courier New" w:eastAsia="Times New Roman" w:hAnsi="Courier New" w:cs="Courier New"/>
          <w:sz w:val="18"/>
          <w:szCs w:val="18"/>
          <w:lang w:eastAsia="ko-KR"/>
        </w:rPr>
        <w:t xml:space="preserve"> </w:t>
      </w:r>
      <w:r w:rsidR="00F96DA0" w:rsidRPr="00BD7BD2">
        <w:rPr>
          <w:rFonts w:ascii="Courier New" w:hAnsi="Courier New" w:cs="Courier New"/>
          <w:sz w:val="18"/>
          <w:szCs w:val="18"/>
        </w:rPr>
        <w:t>-- #SupportedFromV3.0.0#</w:t>
      </w:r>
    </w:p>
    <w:p w14:paraId="254355F5"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2345524D" w14:textId="6B2D9EAD"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F72796">
        <w:rPr>
          <w:rFonts w:ascii="Courier New" w:hAnsi="Courier New" w:cs="Courier New"/>
          <w:sz w:val="18"/>
          <w:szCs w:val="18"/>
        </w:rPr>
        <w:t>,</w:t>
      </w:r>
    </w:p>
    <w:p w14:paraId="52A361DD" w14:textId="7FA0AC91" w:rsidR="002D3B1D" w:rsidRDefault="00F72796"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authenticateClientOk</w:t>
      </w:r>
      <w:r>
        <w:rPr>
          <w:rFonts w:ascii="Courier New" w:hAnsi="Courier New" w:cs="Courier New"/>
          <w:sz w:val="18"/>
          <w:szCs w:val="18"/>
        </w:rPr>
        <w:t>V3</w:t>
      </w:r>
      <w:r w:rsidRPr="00D42CD6">
        <w:rPr>
          <w:rFonts w:ascii="Courier New" w:hAnsi="Courier New" w:cs="Courier New"/>
          <w:sz w:val="18"/>
          <w:szCs w:val="18"/>
        </w:rPr>
        <w:t xml:space="preserve"> AuthenticateClientOkEs11</w:t>
      </w:r>
      <w:r>
        <w:rPr>
          <w:rFonts w:ascii="Courier New" w:hAnsi="Courier New" w:cs="Courier New"/>
          <w:sz w:val="18"/>
          <w:szCs w:val="18"/>
        </w:rPr>
        <w:t>V3</w:t>
      </w:r>
      <w:r w:rsidRPr="00E56FAB">
        <w:rPr>
          <w:rFonts w:ascii="Courier New" w:hAnsi="Courier New" w:cs="Courier New"/>
          <w:sz w:val="18"/>
          <w:szCs w:val="18"/>
        </w:rPr>
        <w:t xml:space="preserve"> </w:t>
      </w:r>
      <w:r>
        <w:rPr>
          <w:rFonts w:ascii="Courier New" w:hAnsi="Courier New" w:cs="Courier New"/>
          <w:sz w:val="18"/>
          <w:szCs w:val="18"/>
        </w:rPr>
        <w:t>-- #SupportedFromV3.0.0#</w:t>
      </w:r>
    </w:p>
    <w:p w14:paraId="35731396"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AC34380" w14:textId="77777777" w:rsidR="009361FF" w:rsidRPr="00D42CD6" w:rsidRDefault="009361FF"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32A550" w14:textId="774432A9" w:rsidR="009361FF" w:rsidRPr="00D42CD6" w:rsidRDefault="009361FF" w:rsidP="00DA01B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w:t>
      </w:r>
      <w:r w:rsidR="00234758">
        <w:rPr>
          <w:rFonts w:ascii="Courier New" w:hAnsi="Courier New" w:cs="Courier New"/>
          <w:sz w:val="18"/>
          <w:szCs w:val="18"/>
        </w:rPr>
        <w:t>V2</w:t>
      </w:r>
      <w:r w:rsidR="003F431F">
        <w:rPr>
          <w:rFonts w:ascii="Courier New" w:hAnsi="Courier New" w:cs="Courier New"/>
          <w:sz w:val="18"/>
          <w:szCs w:val="18"/>
        </w:rPr>
        <w:t xml:space="preserve"> ::=</w:t>
      </w:r>
      <w:r w:rsidRPr="00D42CD6">
        <w:rPr>
          <w:rFonts w:ascii="Courier New" w:hAnsi="Courier New" w:cs="Courier New"/>
          <w:sz w:val="18"/>
          <w:szCs w:val="18"/>
        </w:rPr>
        <w:t xml:space="preserve"> </w:t>
      </w:r>
      <w:r w:rsidR="00F36240">
        <w:rPr>
          <w:rFonts w:ascii="Courier New" w:hAnsi="Courier New" w:cs="Courier New"/>
          <w:sz w:val="18"/>
          <w:szCs w:val="18"/>
        </w:rPr>
        <w:t>SEQUENCE {</w:t>
      </w:r>
      <w:r w:rsidR="00234758">
        <w:rPr>
          <w:rFonts w:ascii="Courier New" w:hAnsi="Courier New" w:cs="Courier New"/>
          <w:sz w:val="18"/>
          <w:szCs w:val="18"/>
        </w:rPr>
        <w:t xml:space="preserve"> -- #SupportedOnlyBeforeV3.0.0#</w:t>
      </w:r>
    </w:p>
    <w:p w14:paraId="44A61AA2" w14:textId="77777777" w:rsidR="00F36240" w:rsidRDefault="00F36240" w:rsidP="00F3624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transactionId [0] TransactionId,</w:t>
      </w:r>
    </w:p>
    <w:p w14:paraId="33589FBB" w14:textId="0E588757" w:rsidR="00F36240" w:rsidRDefault="00F36240" w:rsidP="00F3624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eventEntries [1] SEQUENCE OF EventRecord</w:t>
      </w:r>
    </w:p>
    <w:p w14:paraId="3FFCCB80" w14:textId="2B572513" w:rsidR="009361FF" w:rsidRDefault="00F36240"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4462DEAD" w14:textId="77777777" w:rsidR="00234758" w:rsidRDefault="0023475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970703" w14:textId="77777777" w:rsidR="00234758" w:rsidRPr="00D42CD6"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w:t>
      </w:r>
      <w:r>
        <w:rPr>
          <w:rFonts w:ascii="Courier New" w:hAnsi="Courier New" w:cs="Courier New"/>
          <w:sz w:val="18"/>
          <w:szCs w:val="18"/>
        </w:rPr>
        <w:t>Record</w:t>
      </w:r>
      <w:r w:rsidRPr="00D42CD6">
        <w:rPr>
          <w:rFonts w:ascii="Courier New" w:hAnsi="Courier New" w:cs="Courier New"/>
          <w:sz w:val="18"/>
          <w:szCs w:val="18"/>
        </w:rPr>
        <w:t xml:space="preserve"> ::= SEQUENCE {</w:t>
      </w:r>
      <w:r>
        <w:rPr>
          <w:rFonts w:ascii="Courier New" w:hAnsi="Courier New" w:cs="Courier New"/>
          <w:sz w:val="18"/>
          <w:szCs w:val="18"/>
        </w:rPr>
        <w:t xml:space="preserve"> -- #SupportedOnlyBeforeV3.0.0#</w:t>
      </w:r>
    </w:p>
    <w:p w14:paraId="3EF50137" w14:textId="77777777" w:rsidR="00234758" w:rsidRPr="00D42CD6"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583C6FE0" w14:textId="77777777" w:rsidR="00234758"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p>
    <w:p w14:paraId="219CB680" w14:textId="77777777" w:rsidR="00234758" w:rsidRDefault="00234758" w:rsidP="0023475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D169E98" w14:textId="77777777" w:rsidR="00234758" w:rsidRDefault="0023475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9683D9E" w14:textId="38E42577" w:rsidR="00B3268A" w:rsidRPr="00D42CD6"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w:t>
      </w:r>
      <w:r>
        <w:rPr>
          <w:rFonts w:ascii="Courier New" w:hAnsi="Courier New" w:cs="Courier New"/>
          <w:sz w:val="18"/>
          <w:szCs w:val="18"/>
        </w:rPr>
        <w:t>V3</w:t>
      </w:r>
      <w:r w:rsidR="003F431F">
        <w:rPr>
          <w:rFonts w:ascii="Courier New" w:hAnsi="Courier New" w:cs="Courier New"/>
          <w:sz w:val="18"/>
          <w:szCs w:val="18"/>
        </w:rPr>
        <w:t xml:space="preserve"> ::=</w:t>
      </w:r>
      <w:r w:rsidRPr="00D42CD6">
        <w:rPr>
          <w:rFonts w:ascii="Courier New" w:hAnsi="Courier New" w:cs="Courier New"/>
          <w:sz w:val="18"/>
          <w:szCs w:val="18"/>
        </w:rPr>
        <w:t xml:space="preserve"> SEQUENCE {</w:t>
      </w:r>
    </w:p>
    <w:p w14:paraId="3F10B063" w14:textId="77777777" w:rsidR="00B3268A"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transactionId </w:t>
      </w:r>
      <w:r>
        <w:rPr>
          <w:rFonts w:ascii="Courier New" w:hAnsi="Courier New" w:cs="Courier New"/>
          <w:sz w:val="18"/>
          <w:szCs w:val="18"/>
        </w:rPr>
        <w:t xml:space="preserve">[0] </w:t>
      </w:r>
      <w:r w:rsidRPr="00D42CD6">
        <w:rPr>
          <w:rFonts w:ascii="Courier New" w:hAnsi="Courier New" w:cs="Courier New"/>
          <w:sz w:val="18"/>
          <w:szCs w:val="18"/>
        </w:rPr>
        <w:t>TransactionId,</w:t>
      </w:r>
    </w:p>
    <w:p w14:paraId="7E4BA592" w14:textId="38B09BE2" w:rsidR="00B3268A"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smdsSigned2 </w:t>
      </w:r>
      <w:r w:rsidR="000525C1">
        <w:rPr>
          <w:rFonts w:ascii="Courier New" w:hAnsi="Courier New" w:cs="Courier New"/>
          <w:sz w:val="18"/>
          <w:szCs w:val="18"/>
        </w:rPr>
        <w:t>S</w:t>
      </w:r>
      <w:r>
        <w:rPr>
          <w:rFonts w:ascii="Courier New" w:hAnsi="Courier New" w:cs="Courier New"/>
          <w:sz w:val="18"/>
          <w:szCs w:val="18"/>
        </w:rPr>
        <w:t>mdsSigned2,</w:t>
      </w:r>
    </w:p>
    <w:p w14:paraId="371BC98D" w14:textId="77777777" w:rsidR="00B3268A" w:rsidRDefault="00B3268A"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smdsSignature2 [APPLICATION 55] OCTET STRING -- tag '5F37'</w:t>
      </w:r>
    </w:p>
    <w:p w14:paraId="5E5E069A" w14:textId="77777777" w:rsidR="002D3B1D" w:rsidRDefault="00B3268A"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3034E2" w14:textId="77777777" w:rsidR="002D3B1D" w:rsidRDefault="002D3B1D" w:rsidP="002D3B1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9D89F8" w14:textId="45C2CFFA" w:rsidR="005807E8" w:rsidRPr="00D42CD6" w:rsidRDefault="005807E8" w:rsidP="00CF102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3B4A99F" w14:textId="77777777" w:rsidR="00795AF0" w:rsidRPr="00BD45AD" w:rsidRDefault="00795AF0" w:rsidP="009361FF">
      <w:pPr>
        <w:spacing w:before="0"/>
        <w:jc w:val="left"/>
        <w:rPr>
          <w:rFonts w:cs="Arial"/>
          <w:szCs w:val="22"/>
        </w:rPr>
      </w:pPr>
    </w:p>
    <w:p w14:paraId="4BD68EB8" w14:textId="545EB70C" w:rsidR="000703A6" w:rsidRDefault="000703A6" w:rsidP="000703A6">
      <w:pPr>
        <w:pStyle w:val="Heading4"/>
        <w:numPr>
          <w:ilvl w:val="0"/>
          <w:numId w:val="0"/>
        </w:numPr>
        <w:tabs>
          <w:tab w:val="left" w:pos="1077"/>
        </w:tabs>
        <w:ind w:left="1077" w:hanging="1077"/>
        <w:rPr>
          <w:lang w:bidi="ar-SA"/>
        </w:rPr>
      </w:pPr>
      <w:bookmarkStart w:id="3179" w:name="_Toc91761101"/>
      <w:r>
        <w:rPr>
          <w:lang w:bidi="ar-SA"/>
        </w:rPr>
        <w:t>6.6.2.</w:t>
      </w:r>
      <w:r w:rsidR="004774A5">
        <w:rPr>
          <w:lang w:bidi="ar-SA"/>
        </w:rPr>
        <w:t>8</w:t>
      </w:r>
      <w:r>
        <w:rPr>
          <w:lang w:bidi="ar-SA"/>
        </w:rPr>
        <w:tab/>
        <w:t>"ES11.CheckEvent" Function</w:t>
      </w:r>
      <w:bookmarkEnd w:id="3179"/>
    </w:p>
    <w:p w14:paraId="012DFABF" w14:textId="77777777" w:rsidR="000703A6" w:rsidRDefault="000703A6" w:rsidP="000703A6">
      <w:pPr>
        <w:pStyle w:val="NormalParagraph"/>
      </w:pPr>
      <w:r>
        <w:t>The "ES11.CheckEvent" request function is defined as follows:</w:t>
      </w:r>
    </w:p>
    <w:p w14:paraId="5BF912F4"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D5902DD" w14:textId="6E07730D"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CheckEventRequest</w:t>
      </w:r>
      <w:r w:rsidR="003F431F">
        <w:rPr>
          <w:rFonts w:ascii="Courier New" w:hAnsi="Courier New" w:cs="Courier New"/>
          <w:sz w:val="18"/>
          <w:szCs w:val="18"/>
        </w:rPr>
        <w:t xml:space="preserve"> ::=</w:t>
      </w:r>
      <w:r>
        <w:rPr>
          <w:rFonts w:ascii="Courier New" w:hAnsi="Courier New" w:cs="Courier New"/>
          <w:sz w:val="18"/>
          <w:szCs w:val="18"/>
        </w:rPr>
        <w:t xml:space="preserve"> [</w:t>
      </w:r>
      <w:r w:rsidR="0078565E">
        <w:rPr>
          <w:rFonts w:ascii="Courier New" w:hAnsi="Courier New" w:cs="Courier New"/>
          <w:sz w:val="18"/>
          <w:szCs w:val="18"/>
        </w:rPr>
        <w:t>70</w:t>
      </w:r>
      <w:r>
        <w:rPr>
          <w:rFonts w:ascii="Courier New" w:hAnsi="Courier New" w:cs="Courier New"/>
          <w:sz w:val="18"/>
          <w:szCs w:val="18"/>
        </w:rPr>
        <w:t>] SEQUENCE {  --</w:t>
      </w:r>
      <w:r>
        <w:rPr>
          <w:rFonts w:ascii="Courier New" w:eastAsiaTheme="minorEastAsia" w:hAnsi="Courier New" w:cs="Courier New"/>
          <w:sz w:val="18"/>
          <w:szCs w:val="18"/>
          <w:lang w:eastAsia="ko-KR"/>
        </w:rPr>
        <w:t xml:space="preserve"> #SupportedFor</w:t>
      </w:r>
      <w:r w:rsidR="0028227E">
        <w:rPr>
          <w:rFonts w:ascii="Courier New" w:eastAsiaTheme="minorEastAsia" w:hAnsi="Courier New" w:cs="Courier New"/>
          <w:sz w:val="18"/>
          <w:szCs w:val="18"/>
          <w:lang w:eastAsia="ko-KR"/>
        </w:rPr>
        <w:t>EventChecking</w:t>
      </w:r>
      <w:r>
        <w:rPr>
          <w:rFonts w:ascii="Courier New" w:eastAsiaTheme="minorEastAsia" w:hAnsi="Courier New" w:cs="Courier New"/>
          <w:sz w:val="18"/>
          <w:szCs w:val="18"/>
          <w:lang w:eastAsia="ko-KR"/>
        </w:rPr>
        <w:t xml:space="preserve">V3.0.0# </w:t>
      </w:r>
      <w:r>
        <w:rPr>
          <w:rFonts w:ascii="Courier New" w:hAnsi="Courier New" w:cs="Courier New"/>
          <w:sz w:val="18"/>
          <w:szCs w:val="18"/>
        </w:rPr>
        <w:t>Tag '</w:t>
      </w:r>
      <w:r w:rsidR="0078565E">
        <w:rPr>
          <w:rFonts w:ascii="Courier New" w:hAnsi="Courier New" w:cs="Courier New"/>
          <w:sz w:val="18"/>
          <w:szCs w:val="18"/>
        </w:rPr>
        <w:t>BF46</w:t>
      </w:r>
      <w:r>
        <w:rPr>
          <w:rFonts w:ascii="Courier New" w:hAnsi="Courier New" w:cs="Courier New"/>
          <w:sz w:val="18"/>
          <w:szCs w:val="18"/>
        </w:rPr>
        <w:t>'</w:t>
      </w:r>
    </w:p>
    <w:p w14:paraId="5ACFD6FD" w14:textId="545F580E"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ecId [0] OCTET STRING(SIZE(16..32)), -- Event Checking Identifier</w:t>
      </w:r>
    </w:p>
    <w:p w14:paraId="727787BE"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smdsAddress [1] UTF8String</w:t>
      </w:r>
    </w:p>
    <w:p w14:paraId="6E9F6A13"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4B54406"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8FF9463" w14:textId="77777777" w:rsidR="000703A6" w:rsidRDefault="000703A6" w:rsidP="000703A6">
      <w:pPr>
        <w:pStyle w:val="NormalParagraph"/>
      </w:pPr>
    </w:p>
    <w:p w14:paraId="2FEC7DB2" w14:textId="68C1E4DB" w:rsidR="000703A6" w:rsidRDefault="000703A6" w:rsidP="000703A6">
      <w:pPr>
        <w:pStyle w:val="NormalParagraph"/>
      </w:pPr>
      <w:r>
        <w:t>The "</w:t>
      </w:r>
      <w:r w:rsidR="00571B75">
        <w:t>ES11.CheckEvent</w:t>
      </w:r>
      <w:r>
        <w:t>" response function is defined as follows:</w:t>
      </w:r>
    </w:p>
    <w:p w14:paraId="1E9EE670"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0FB292F" w14:textId="332352FF"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CheckEventResponse</w:t>
      </w:r>
      <w:r w:rsidR="003F431F">
        <w:rPr>
          <w:rFonts w:ascii="Courier New" w:hAnsi="Courier New" w:cs="Courier New"/>
          <w:sz w:val="18"/>
          <w:szCs w:val="18"/>
        </w:rPr>
        <w:t xml:space="preserve"> ::=</w:t>
      </w:r>
      <w:r>
        <w:rPr>
          <w:rFonts w:ascii="Courier New" w:hAnsi="Courier New" w:cs="Courier New"/>
          <w:sz w:val="18"/>
          <w:szCs w:val="18"/>
        </w:rPr>
        <w:t xml:space="preserve"> [</w:t>
      </w:r>
      <w:r w:rsidR="0036723C" w:rsidRPr="00BD45AD">
        <w:rPr>
          <w:rFonts w:ascii="Courier New" w:hAnsi="Courier New" w:cs="Courier New"/>
          <w:sz w:val="18"/>
          <w:szCs w:val="18"/>
        </w:rPr>
        <w:t>70</w:t>
      </w:r>
      <w:r>
        <w:rPr>
          <w:rFonts w:ascii="Courier New" w:hAnsi="Courier New" w:cs="Courier New"/>
          <w:sz w:val="18"/>
          <w:szCs w:val="18"/>
        </w:rPr>
        <w:t>] CHOICE {  --</w:t>
      </w:r>
      <w:r>
        <w:rPr>
          <w:rFonts w:ascii="Courier New" w:eastAsiaTheme="minorEastAsia" w:hAnsi="Courier New" w:cs="Courier New"/>
          <w:sz w:val="18"/>
          <w:szCs w:val="18"/>
          <w:lang w:eastAsia="ko-KR"/>
        </w:rPr>
        <w:t xml:space="preserve"> #SupportedFor</w:t>
      </w:r>
      <w:r>
        <w:rPr>
          <w:rFonts w:ascii="Courier New" w:hAnsi="Courier New" w:cs="Courier New"/>
          <w:sz w:val="18"/>
          <w:szCs w:val="18"/>
        </w:rPr>
        <w:t>EventChecking</w:t>
      </w:r>
      <w:r>
        <w:rPr>
          <w:rFonts w:ascii="Courier New" w:eastAsiaTheme="minorEastAsia" w:hAnsi="Courier New" w:cs="Courier New"/>
          <w:sz w:val="18"/>
          <w:szCs w:val="18"/>
          <w:lang w:eastAsia="ko-KR"/>
        </w:rPr>
        <w:t xml:space="preserve">V3.0.0# </w:t>
      </w:r>
      <w:r>
        <w:rPr>
          <w:rFonts w:ascii="Courier New" w:hAnsi="Courier New" w:cs="Courier New"/>
          <w:sz w:val="18"/>
          <w:szCs w:val="18"/>
        </w:rPr>
        <w:t>Tag '</w:t>
      </w:r>
      <w:r w:rsidR="0078565E">
        <w:rPr>
          <w:rFonts w:ascii="Courier New" w:hAnsi="Courier New" w:cs="Courier New"/>
          <w:sz w:val="18"/>
          <w:szCs w:val="18"/>
        </w:rPr>
        <w:t>BF46</w:t>
      </w:r>
      <w:r>
        <w:rPr>
          <w:rFonts w:ascii="Courier New" w:hAnsi="Courier New" w:cs="Courier New"/>
          <w:sz w:val="18"/>
          <w:szCs w:val="18"/>
        </w:rPr>
        <w:t>'</w:t>
      </w:r>
    </w:p>
    <w:p w14:paraId="4E67C963"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checkEventOk CheckEventOk,</w:t>
      </w:r>
    </w:p>
    <w:p w14:paraId="7EA5C895"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checkEventError INTEGER {</w:t>
      </w:r>
    </w:p>
    <w:p w14:paraId="48195213" w14:textId="3DB08EC2" w:rsidR="0028227E" w:rsidRDefault="000703A6" w:rsidP="0028227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invalidDsAddress(1),</w:t>
      </w:r>
    </w:p>
    <w:p w14:paraId="0E6E7793" w14:textId="02690834" w:rsidR="0028227E" w:rsidRDefault="0028227E" w:rsidP="0028227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eventCheckingNotSupported(2),</w:t>
      </w:r>
    </w:p>
    <w:p w14:paraId="390CF25E" w14:textId="5218CDDF" w:rsidR="000703A6" w:rsidRDefault="0028227E"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expiredEcid(3),</w:t>
      </w:r>
    </w:p>
    <w:p w14:paraId="40BACBE7" w14:textId="091D978E"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unknownEcid(</w:t>
      </w:r>
      <w:r w:rsidR="0028227E">
        <w:rPr>
          <w:rFonts w:ascii="Courier New" w:hAnsi="Courier New" w:cs="Courier New"/>
          <w:sz w:val="18"/>
          <w:szCs w:val="18"/>
        </w:rPr>
        <w:t>4</w:t>
      </w:r>
      <w:r>
        <w:rPr>
          <w:rFonts w:ascii="Courier New" w:hAnsi="Courier New" w:cs="Courier New"/>
          <w:sz w:val="18"/>
          <w:szCs w:val="18"/>
        </w:rPr>
        <w:t>),</w:t>
      </w:r>
    </w:p>
    <w:p w14:paraId="592D28E5" w14:textId="29186FBD"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Pr>
          <w:rFonts w:ascii="Courier New" w:eastAsia="Times New Roman" w:hAnsi="Courier New" w:cs="Courier New"/>
          <w:sz w:val="18"/>
          <w:szCs w:val="18"/>
          <w:lang w:eastAsia="ko-KR"/>
        </w:rPr>
        <w:t>invalidInputData(124),</w:t>
      </w:r>
    </w:p>
    <w:p w14:paraId="3486BA13" w14:textId="68D3B9DA"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missingInputData(125),</w:t>
      </w:r>
    </w:p>
    <w:p w14:paraId="2F9D3F6C" w14:textId="65039074"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functionProviderBusy(126),</w:t>
      </w:r>
    </w:p>
    <w:p w14:paraId="3E96E7E1" w14:textId="533FAB8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hAnsi="Courier New" w:cs="Courier New"/>
          <w:sz w:val="18"/>
          <w:szCs w:val="18"/>
        </w:rPr>
        <w:t>undefinedError(127)</w:t>
      </w:r>
    </w:p>
    <w:p w14:paraId="3E4A6DD1" w14:textId="74E1DF13"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4863C4EA"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686249E"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37928C" w14:textId="54EDBD4E"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CheckEventOk</w:t>
      </w:r>
      <w:r w:rsidR="003F431F">
        <w:rPr>
          <w:rFonts w:ascii="Courier New" w:hAnsi="Courier New" w:cs="Courier New"/>
          <w:sz w:val="18"/>
          <w:szCs w:val="18"/>
        </w:rPr>
        <w:t xml:space="preserve"> ::=</w:t>
      </w:r>
      <w:r>
        <w:rPr>
          <w:rFonts w:ascii="Courier New" w:hAnsi="Courier New" w:cs="Courier New"/>
          <w:sz w:val="18"/>
          <w:szCs w:val="18"/>
        </w:rPr>
        <w:t xml:space="preserve"> SEQUENCE {</w:t>
      </w:r>
    </w:p>
    <w:p w14:paraId="15FDD3D6" w14:textId="3F844E00"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isPendingEvent [0] B</w:t>
      </w:r>
      <w:r w:rsidR="0036723C">
        <w:rPr>
          <w:rFonts w:ascii="Courier New" w:hAnsi="Courier New" w:cs="Courier New"/>
          <w:sz w:val="18"/>
          <w:szCs w:val="18"/>
        </w:rPr>
        <w:t>OOLEAN</w:t>
      </w:r>
      <w:r>
        <w:rPr>
          <w:rFonts w:ascii="Courier New" w:hAnsi="Courier New" w:cs="Courier New"/>
          <w:sz w:val="18"/>
          <w:szCs w:val="18"/>
        </w:rPr>
        <w:t xml:space="preserve"> -- Indicates if an Event Record corresponding to the received ECID exists</w:t>
      </w:r>
    </w:p>
    <w:p w14:paraId="45B47D74"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83D9445" w14:textId="77777777" w:rsidR="000703A6" w:rsidRDefault="000703A6" w:rsidP="000703A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BB4FF59" w14:textId="77777777" w:rsidR="002A7975" w:rsidRDefault="002A7975">
      <w:pPr>
        <w:spacing w:before="0"/>
        <w:jc w:val="left"/>
        <w:rPr>
          <w:b/>
          <w:sz w:val="28"/>
        </w:rPr>
      </w:pPr>
      <w:bookmarkStart w:id="3180" w:name="_Toc374345808"/>
      <w:bookmarkStart w:id="3181" w:name="_Toc374346154"/>
      <w:bookmarkStart w:id="3182" w:name="_Toc374346499"/>
      <w:bookmarkStart w:id="3183" w:name="_Toc374346845"/>
      <w:bookmarkStart w:id="3184" w:name="_Toc374347304"/>
      <w:bookmarkStart w:id="3185" w:name="_Toc374347534"/>
      <w:bookmarkStart w:id="3186" w:name="_Toc374347763"/>
      <w:bookmarkStart w:id="3187" w:name="_Toc374348506"/>
      <w:bookmarkStart w:id="3188" w:name="_Toc375054838"/>
      <w:bookmarkStart w:id="3189" w:name="_Toc375157921"/>
      <w:bookmarkStart w:id="3190" w:name="_Toc375158263"/>
      <w:bookmarkStart w:id="3191" w:name="_Toc378865419"/>
      <w:bookmarkStart w:id="3192" w:name="_Toc426621201"/>
      <w:bookmarkStart w:id="3193" w:name="_Toc429032000"/>
      <w:bookmarkStart w:id="3194" w:name="_Toc429150191"/>
      <w:bookmarkStart w:id="3195" w:name="_Toc429154560"/>
      <w:bookmarkStart w:id="3196" w:name="_Toc429155620"/>
      <w:bookmarkStart w:id="3197" w:name="_Toc429482724"/>
      <w:bookmarkStart w:id="3198" w:name="_Toc429665350"/>
      <w:bookmarkStart w:id="3199" w:name="_Toc429715010"/>
      <w:bookmarkStart w:id="3200" w:name="_Toc433615186"/>
      <w:bookmarkStart w:id="3201" w:name="_Toc435083022"/>
      <w:bookmarkStart w:id="3202" w:name="_Toc435083165"/>
      <w:bookmarkStart w:id="3203" w:name="_Toc435862760"/>
      <w:bookmarkStart w:id="3204" w:name="_Toc435967729"/>
      <w:bookmarkStart w:id="3205" w:name="_Toc436717915"/>
      <w:bookmarkStart w:id="3206" w:name="_Toc436735723"/>
      <w:bookmarkStart w:id="3207" w:name="_Toc437273507"/>
      <w:bookmarkStart w:id="3208" w:name="_Toc437273616"/>
      <w:bookmarkStart w:id="3209" w:name="_Toc437504529"/>
      <w:bookmarkStart w:id="3210" w:name="_Toc437506948"/>
      <w:bookmarkStart w:id="3211" w:name="_Toc437592150"/>
      <w:bookmarkStart w:id="3212" w:name="_Toc437944419"/>
      <w:bookmarkStart w:id="3213" w:name="_Toc437958081"/>
      <w:bookmarkStart w:id="3214" w:name="_Toc437983278"/>
      <w:bookmarkStart w:id="3215" w:name="_Toc438024634"/>
      <w:bookmarkStart w:id="3216" w:name="_Toc438038261"/>
      <w:bookmarkStart w:id="3217" w:name="_Toc438039004"/>
      <w:bookmarkStart w:id="3218" w:name="_Toc438199981"/>
      <w:bookmarkStart w:id="3219" w:name="_Toc438205791"/>
      <w:bookmarkStart w:id="3220" w:name="_Toc438224623"/>
      <w:bookmarkStart w:id="3221" w:name="_Toc438302044"/>
      <w:bookmarkStart w:id="3222" w:name="_Toc440464303"/>
      <w:bookmarkStart w:id="3223" w:name="_Toc445899200"/>
      <w:bookmarkStart w:id="3224" w:name="_Toc445989409"/>
      <w:bookmarkStart w:id="3225" w:name="_Toc447272794"/>
      <w:bookmarkStart w:id="3226" w:name="_Toc447272961"/>
      <w:bookmarkStart w:id="3227" w:name="_Toc449364516"/>
      <w:bookmarkStart w:id="3228" w:name="Annex_A"/>
      <w:bookmarkStart w:id="3229" w:name="_Toc368932522"/>
      <w:bookmarkStart w:id="3230" w:name="_Toc374348678"/>
      <w:bookmarkStart w:id="3231" w:name="_Toc375158516"/>
      <w:bookmarkStart w:id="3232" w:name="_Toc438039005"/>
      <w:bookmarkStart w:id="3233" w:name="_Toc438302045"/>
      <w:bookmarkStart w:id="3234" w:name="_Toc456596323"/>
      <w:bookmarkEnd w:id="1463"/>
      <w:bookmarkEnd w:id="1464"/>
      <w:bookmarkEnd w:id="1465"/>
      <w:bookmarkEnd w:id="1466"/>
      <w:bookmarkEnd w:id="1467"/>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r>
        <w:br w:type="page"/>
      </w:r>
    </w:p>
    <w:p w14:paraId="1B5EC32F" w14:textId="21B92F0E" w:rsidR="00897762" w:rsidRDefault="00897762" w:rsidP="00897762">
      <w:pPr>
        <w:pStyle w:val="Heading4"/>
        <w:numPr>
          <w:ilvl w:val="0"/>
          <w:numId w:val="0"/>
        </w:numPr>
        <w:tabs>
          <w:tab w:val="left" w:pos="1077"/>
        </w:tabs>
        <w:ind w:left="1077" w:hanging="1077"/>
        <w:rPr>
          <w:lang w:bidi="ar-SA"/>
        </w:rPr>
      </w:pPr>
      <w:bookmarkStart w:id="3235" w:name="_Toc473022842"/>
      <w:bookmarkStart w:id="3236" w:name="_Toc91761102"/>
      <w:r>
        <w:rPr>
          <w:lang w:bidi="ar-SA"/>
        </w:rPr>
        <w:lastRenderedPageBreak/>
        <w:t>6.6.2.9</w:t>
      </w:r>
      <w:r>
        <w:rPr>
          <w:lang w:bidi="ar-SA"/>
        </w:rPr>
        <w:tab/>
        <w:t>"ES9+.ConfirmDeviceChange" Function</w:t>
      </w:r>
    </w:p>
    <w:p w14:paraId="1D72AA3C" w14:textId="77777777" w:rsidR="00897762" w:rsidRDefault="00897762" w:rsidP="00897762">
      <w:pPr>
        <w:pStyle w:val="NormalParagraph"/>
      </w:pPr>
      <w:r>
        <w:t>The "ES9+.ConfirmDeviceChange" request function is defined as follows:</w:t>
      </w:r>
    </w:p>
    <w:p w14:paraId="52F9703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6523B6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ConfirmDeviceChangeRequest ::= [76] SEQUENCE { </w:t>
      </w:r>
      <w:r>
        <w:rPr>
          <w:rFonts w:ascii="Courier New" w:eastAsiaTheme="minorEastAsia" w:hAnsi="Courier New" w:cs="Courier New"/>
          <w:sz w:val="18"/>
          <w:szCs w:val="18"/>
          <w:lang w:eastAsia="ko-KR"/>
        </w:rPr>
        <w:t>-- #SupportedForDcV3.0.0#</w:t>
      </w:r>
      <w:r>
        <w:rPr>
          <w:rFonts w:ascii="Courier New" w:hAnsi="Courier New" w:cs="Courier New"/>
          <w:sz w:val="18"/>
          <w:szCs w:val="18"/>
        </w:rPr>
        <w:t xml:space="preserve"> Tag 'BF4C'</w:t>
      </w:r>
    </w:p>
    <w:p w14:paraId="5BBDC751" w14:textId="00993A8B"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transactionId </w:t>
      </w:r>
      <w:r w:rsidR="00D4492D">
        <w:rPr>
          <w:rFonts w:ascii="Courier New" w:hAnsi="Courier New" w:cs="Courier New"/>
          <w:sz w:val="18"/>
          <w:szCs w:val="18"/>
        </w:rPr>
        <w:t xml:space="preserve">[0] </w:t>
      </w:r>
      <w:r>
        <w:rPr>
          <w:rFonts w:ascii="Courier New" w:hAnsi="Courier New" w:cs="Courier New"/>
          <w:sz w:val="18"/>
          <w:szCs w:val="18"/>
        </w:rPr>
        <w:t>TransactionId,</w:t>
      </w:r>
    </w:p>
    <w:p w14:paraId="46C958D4" w14:textId="48613A54" w:rsidR="00DB0313" w:rsidRDefault="00DB0313" w:rsidP="00DB031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p</w:t>
      </w:r>
      <w:r w:rsidRPr="00442952">
        <w:rPr>
          <w:rFonts w:ascii="Courier New" w:hAnsi="Courier New" w:cs="Courier New"/>
          <w:sz w:val="18"/>
          <w:szCs w:val="18"/>
        </w:rPr>
        <w:t>repareD</w:t>
      </w:r>
      <w:r>
        <w:rPr>
          <w:rFonts w:ascii="Courier New" w:hAnsi="Courier New" w:cs="Courier New"/>
          <w:sz w:val="18"/>
          <w:szCs w:val="18"/>
        </w:rPr>
        <w:t>eviceChange</w:t>
      </w:r>
      <w:r w:rsidRPr="00442952">
        <w:rPr>
          <w:rFonts w:ascii="Courier New" w:hAnsi="Courier New" w:cs="Courier New"/>
          <w:sz w:val="18"/>
          <w:szCs w:val="18"/>
        </w:rPr>
        <w:t>Response</w:t>
      </w:r>
      <w:r>
        <w:rPr>
          <w:rFonts w:ascii="Courier New" w:hAnsi="Courier New" w:cs="Courier New"/>
          <w:sz w:val="18"/>
          <w:szCs w:val="18"/>
        </w:rPr>
        <w:t xml:space="preserve"> </w:t>
      </w:r>
      <w:r>
        <w:rPr>
          <w:rStyle w:val="CommentReference"/>
        </w:rPr>
        <w:annotationRef/>
      </w:r>
      <w:r w:rsidRPr="00442952">
        <w:rPr>
          <w:rFonts w:ascii="Courier New" w:hAnsi="Courier New" w:cs="Courier New"/>
          <w:sz w:val="18"/>
          <w:szCs w:val="18"/>
        </w:rPr>
        <w:t>PrepareD</w:t>
      </w:r>
      <w:r>
        <w:rPr>
          <w:rFonts w:ascii="Courier New" w:hAnsi="Courier New" w:cs="Courier New"/>
          <w:sz w:val="18"/>
          <w:szCs w:val="18"/>
        </w:rPr>
        <w:t>eviceChange</w:t>
      </w:r>
      <w:r w:rsidRPr="00442952">
        <w:rPr>
          <w:rFonts w:ascii="Courier New" w:hAnsi="Courier New" w:cs="Courier New"/>
          <w:sz w:val="18"/>
          <w:szCs w:val="18"/>
        </w:rPr>
        <w:t>Response</w:t>
      </w:r>
    </w:p>
    <w:p w14:paraId="7674068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5C2C026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F64DF4B" w14:textId="77777777" w:rsidR="00897762" w:rsidRDefault="00897762" w:rsidP="00897762">
      <w:pPr>
        <w:pStyle w:val="NormalParagraph"/>
      </w:pPr>
    </w:p>
    <w:p w14:paraId="7BD70AB9" w14:textId="77777777" w:rsidR="00897762" w:rsidRDefault="00897762" w:rsidP="00897762">
      <w:pPr>
        <w:pStyle w:val="NormalParagraph"/>
        <w:rPr>
          <w:rFonts w:eastAsiaTheme="minorEastAsia"/>
          <w:lang w:val="en-US" w:eastAsia="ko-KR"/>
        </w:rPr>
      </w:pPr>
      <w:r>
        <w:t>The "ES9+.ConfirmDeviceChange" response function is defined as follows:</w:t>
      </w:r>
    </w:p>
    <w:p w14:paraId="03C34A2E"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6017AA2" w14:textId="79AF6776" w:rsidR="00897762" w:rsidRDefault="009117F9"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w:t>
      </w:r>
      <w:r w:rsidR="004A3C9E" w:rsidRPr="004A3C9E">
        <w:rPr>
          <w:rFonts w:ascii="Courier New" w:hAnsi="Courier New" w:cs="Courier New"/>
          <w:sz w:val="18"/>
          <w:szCs w:val="18"/>
        </w:rPr>
        <w:t>onfirmDeviceChangeResponse</w:t>
      </w:r>
      <w:r w:rsidR="00897762">
        <w:rPr>
          <w:rFonts w:ascii="Courier New" w:hAnsi="Courier New" w:cs="Courier New"/>
          <w:sz w:val="18"/>
          <w:szCs w:val="18"/>
        </w:rPr>
        <w:t xml:space="preserve"> ::= [76] CHOICE { </w:t>
      </w:r>
      <w:r w:rsidR="00897762">
        <w:rPr>
          <w:rFonts w:ascii="Courier New" w:eastAsiaTheme="minorEastAsia" w:hAnsi="Courier New" w:cs="Courier New"/>
          <w:sz w:val="18"/>
          <w:szCs w:val="18"/>
          <w:lang w:eastAsia="ko-KR"/>
        </w:rPr>
        <w:t>-- #SupportedForDcV3.0.0#</w:t>
      </w:r>
      <w:r w:rsidR="00897762">
        <w:rPr>
          <w:rFonts w:ascii="Courier New" w:hAnsi="Courier New" w:cs="Courier New"/>
          <w:sz w:val="18"/>
          <w:szCs w:val="18"/>
        </w:rPr>
        <w:t xml:space="preserve"> Tag 'BF4C'</w:t>
      </w:r>
    </w:p>
    <w:p w14:paraId="31CA945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confirmDeviceChangeOk ConfirmDeviceChangeOk,</w:t>
      </w:r>
    </w:p>
    <w:p w14:paraId="43A967E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confirmDeviceChangeError INTEGER {</w:t>
      </w:r>
    </w:p>
    <w:p w14:paraId="5503FFC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invalidTransactionId(1),</w:t>
      </w:r>
    </w:p>
    <w:p w14:paraId="15776C1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euiccSignatureInvalid(2),</w:t>
      </w:r>
    </w:p>
    <w:p w14:paraId="217AE4E2"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confirmationCodeMissing(3),</w:t>
      </w:r>
    </w:p>
    <w:p w14:paraId="02AB77DD"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confirmationCodeRefused(4),</w:t>
      </w:r>
    </w:p>
    <w:p w14:paraId="072210E3"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confirmationCodeInvalidMatch(5),</w:t>
      </w:r>
    </w:p>
    <w:p w14:paraId="40EE7F6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w:t>
      </w:r>
      <w:r>
        <w:rPr>
          <w:rFonts w:ascii="Courier New" w:hAnsi="Courier New" w:cs="Courier New"/>
          <w:sz w:val="18"/>
          <w:szCs w:val="18"/>
        </w:rPr>
        <w:t>deRetriesExceeded(6),</w:t>
      </w:r>
    </w:p>
    <w:p w14:paraId="189A5FF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Pr>
          <w:rFonts w:ascii="Courier New" w:eastAsia="Times New Roman" w:hAnsi="Courier New" w:cs="Courier New"/>
          <w:sz w:val="18"/>
          <w:szCs w:val="18"/>
          <w:lang w:eastAsia="ko-KR"/>
        </w:rPr>
        <w:t>invalidInputData(124),</w:t>
      </w:r>
    </w:p>
    <w:p w14:paraId="75602AD8"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missingInputData(125),</w:t>
      </w:r>
    </w:p>
    <w:p w14:paraId="05588F7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functionProviderBusy(126),</w:t>
      </w:r>
    </w:p>
    <w:p w14:paraId="318395FA"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201D6CF1"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23E91A37"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409F8074"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20FBF20"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ConfirmDeviceChangeOk ::= SEQUENCE {</w:t>
      </w:r>
    </w:p>
    <w:p w14:paraId="7124186C"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hAnsi="Courier New" w:cs="Courier New"/>
          <w:sz w:val="18"/>
          <w:szCs w:val="18"/>
        </w:rPr>
        <w:tab/>
      </w:r>
      <w:r>
        <w:rPr>
          <w:rFonts w:ascii="Courier New" w:eastAsiaTheme="minorEastAsia" w:hAnsi="Courier New" w:cs="Courier New"/>
          <w:sz w:val="18"/>
          <w:szCs w:val="18"/>
          <w:lang w:eastAsia="ko-KR"/>
        </w:rPr>
        <w:t>transactionId [0] TransactionId,</w:t>
      </w:r>
    </w:p>
    <w:p w14:paraId="10C9D35C" w14:textId="1707D93A"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ab/>
        <w:t>smdpSigned</w:t>
      </w:r>
      <w:r w:rsidR="00850590">
        <w:rPr>
          <w:rFonts w:ascii="Courier New" w:eastAsiaTheme="minorEastAsia" w:hAnsi="Courier New" w:cs="Courier New"/>
          <w:sz w:val="18"/>
          <w:szCs w:val="18"/>
          <w:lang w:eastAsia="ko-KR"/>
        </w:rPr>
        <w:t>5</w:t>
      </w:r>
      <w:r>
        <w:rPr>
          <w:rFonts w:ascii="Courier New" w:eastAsiaTheme="minorEastAsia" w:hAnsi="Courier New" w:cs="Courier New"/>
          <w:sz w:val="18"/>
          <w:szCs w:val="18"/>
          <w:lang w:eastAsia="ko-KR"/>
        </w:rPr>
        <w:t xml:space="preserve"> SmdpSigned</w:t>
      </w:r>
      <w:r w:rsidR="00850590">
        <w:rPr>
          <w:rFonts w:ascii="Courier New" w:eastAsiaTheme="minorEastAsia" w:hAnsi="Courier New" w:cs="Courier New"/>
          <w:sz w:val="18"/>
          <w:szCs w:val="18"/>
          <w:lang w:eastAsia="ko-KR"/>
        </w:rPr>
        <w:t>5</w:t>
      </w:r>
      <w:r>
        <w:rPr>
          <w:rFonts w:ascii="Courier New" w:eastAsiaTheme="minorEastAsia" w:hAnsi="Courier New" w:cs="Courier New"/>
          <w:sz w:val="18"/>
          <w:szCs w:val="18"/>
          <w:lang w:eastAsia="ko-KR"/>
        </w:rPr>
        <w:t>,</w:t>
      </w:r>
    </w:p>
    <w:p w14:paraId="29BE2818" w14:textId="61A1CE25"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smdpSignature</w:t>
      </w:r>
      <w:r w:rsidR="00850590">
        <w:rPr>
          <w:rFonts w:ascii="Courier New" w:hAnsi="Courier New" w:cs="Courier New"/>
          <w:sz w:val="18"/>
          <w:szCs w:val="18"/>
        </w:rPr>
        <w:t>5</w:t>
      </w:r>
      <w:r>
        <w:rPr>
          <w:rFonts w:ascii="Courier New" w:hAnsi="Courier New" w:cs="Courier New"/>
          <w:sz w:val="18"/>
          <w:szCs w:val="18"/>
        </w:rPr>
        <w:t xml:space="preserve"> </w:t>
      </w:r>
      <w:r w:rsidR="00D4492D" w:rsidRPr="00CA30A9">
        <w:rPr>
          <w:rFonts w:ascii="Courier New" w:hAnsi="Courier New" w:cs="Courier New"/>
          <w:sz w:val="18"/>
          <w:szCs w:val="18"/>
        </w:rPr>
        <w:t>[APPLICATION 55]</w:t>
      </w:r>
      <w:r w:rsidR="00D4492D">
        <w:rPr>
          <w:rFonts w:ascii="Courier New" w:hAnsi="Courier New" w:cs="Courier New"/>
          <w:sz w:val="18"/>
          <w:szCs w:val="18"/>
        </w:rPr>
        <w:t xml:space="preserve"> </w:t>
      </w:r>
      <w:r>
        <w:rPr>
          <w:rFonts w:ascii="Courier New" w:hAnsi="Courier New" w:cs="Courier New"/>
          <w:sz w:val="18"/>
          <w:szCs w:val="18"/>
        </w:rPr>
        <w:t>OCTET STRING</w:t>
      </w:r>
    </w:p>
    <w:p w14:paraId="7F14F8FB"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62A0B456" w14:textId="77777777" w:rsidR="00897762" w:rsidRDefault="00897762" w:rsidP="0089776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EC044A5" w14:textId="77777777" w:rsidR="00971A53" w:rsidRDefault="00971A53" w:rsidP="00971A53">
      <w:pPr>
        <w:pStyle w:val="Heading4"/>
        <w:numPr>
          <w:ilvl w:val="0"/>
          <w:numId w:val="0"/>
        </w:numPr>
        <w:tabs>
          <w:tab w:val="left" w:pos="1077"/>
        </w:tabs>
        <w:ind w:left="1077" w:hanging="1077"/>
        <w:rPr>
          <w:lang w:bidi="ar-SA"/>
        </w:rPr>
      </w:pPr>
      <w:r>
        <w:rPr>
          <w:lang w:bidi="ar-SA"/>
        </w:rPr>
        <w:t>6.6.2.10</w:t>
      </w:r>
      <w:r>
        <w:rPr>
          <w:lang w:bidi="ar-SA"/>
        </w:rPr>
        <w:tab/>
        <w:t>"ES9+.CheckProgress" Function</w:t>
      </w:r>
    </w:p>
    <w:p w14:paraId="61165C4F" w14:textId="77777777" w:rsidR="00971A53" w:rsidRDefault="00971A53" w:rsidP="00971A53">
      <w:pPr>
        <w:pStyle w:val="NormalParagraph"/>
      </w:pPr>
      <w:r>
        <w:t>The "ES9+.CheckProgress" request function is defined as follows:</w:t>
      </w:r>
    </w:p>
    <w:p w14:paraId="31E031F8"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00E9C6D2" w14:textId="13B2183F"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4B5B0C">
        <w:rPr>
          <w:rFonts w:ascii="Courier New" w:hAnsi="Courier New" w:cs="Courier New"/>
          <w:sz w:val="18"/>
          <w:szCs w:val="18"/>
        </w:rPr>
        <w:t>CheckProgress</w:t>
      </w:r>
      <w:r w:rsidR="000B4435">
        <w:rPr>
          <w:rFonts w:ascii="Courier New" w:hAnsi="Courier New" w:cs="Courier New"/>
          <w:sz w:val="18"/>
          <w:szCs w:val="18"/>
        </w:rPr>
        <w:t>Request</w:t>
      </w:r>
      <w:r>
        <w:rPr>
          <w:rFonts w:ascii="Courier New" w:hAnsi="Courier New" w:cs="Courier New"/>
          <w:sz w:val="18"/>
          <w:szCs w:val="18"/>
        </w:rPr>
        <w:t xml:space="preserve"> ::= [</w:t>
      </w:r>
      <w:r w:rsidR="00B70874">
        <w:rPr>
          <w:rFonts w:ascii="Courier New" w:hAnsi="Courier New" w:cs="Courier New"/>
          <w:sz w:val="18"/>
          <w:szCs w:val="18"/>
        </w:rPr>
        <w:t>97</w:t>
      </w:r>
      <w:r>
        <w:rPr>
          <w:rFonts w:ascii="Courier New" w:hAnsi="Courier New" w:cs="Courier New"/>
          <w:sz w:val="18"/>
          <w:szCs w:val="18"/>
        </w:rPr>
        <w:t>] SEQUENCE {  --</w:t>
      </w:r>
      <w:r w:rsidRPr="00621F6E">
        <w:rPr>
          <w:rFonts w:ascii="Courier New" w:hAnsi="Courier New" w:cs="Courier New"/>
          <w:sz w:val="18"/>
          <w:szCs w:val="18"/>
        </w:rPr>
        <w:t xml:space="preserve"> #SupportedForDcV3.1.0# </w:t>
      </w:r>
      <w:r>
        <w:rPr>
          <w:rFonts w:ascii="Courier New" w:hAnsi="Courier New" w:cs="Courier New"/>
          <w:sz w:val="18"/>
          <w:szCs w:val="18"/>
        </w:rPr>
        <w:t>Tag '</w:t>
      </w:r>
      <w:r w:rsidR="00B70874" w:rsidRPr="005F33F6">
        <w:rPr>
          <w:rFonts w:ascii="Courier New" w:hAnsi="Courier New" w:cs="Courier New"/>
          <w:sz w:val="18"/>
          <w:szCs w:val="18"/>
        </w:rPr>
        <w:t>BF61</w:t>
      </w:r>
      <w:r>
        <w:rPr>
          <w:rFonts w:ascii="Courier New" w:hAnsi="Courier New" w:cs="Courier New"/>
          <w:sz w:val="18"/>
          <w:szCs w:val="18"/>
        </w:rPr>
        <w:t>'</w:t>
      </w:r>
    </w:p>
    <w:p w14:paraId="237D23F5"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621F6E">
        <w:rPr>
          <w:rFonts w:ascii="Courier New" w:hAnsi="Courier New" w:cs="Courier New"/>
          <w:sz w:val="18"/>
          <w:szCs w:val="18"/>
        </w:rPr>
        <w:t>dcSessionId</w:t>
      </w:r>
      <w:r>
        <w:rPr>
          <w:rFonts w:ascii="Courier New" w:hAnsi="Courier New" w:cs="Courier New"/>
          <w:sz w:val="18"/>
          <w:szCs w:val="18"/>
        </w:rPr>
        <w:t xml:space="preserve"> [0] OCTET STRING(SIZE(1..16)) -- </w:t>
      </w:r>
      <w:r w:rsidRPr="00621F6E">
        <w:rPr>
          <w:rFonts w:ascii="Courier New" w:hAnsi="Courier New" w:cs="Courier New"/>
          <w:sz w:val="18"/>
          <w:szCs w:val="18"/>
        </w:rPr>
        <w:t>Device Change Session ID</w:t>
      </w:r>
    </w:p>
    <w:p w14:paraId="12D9344A"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1B7C866"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28FB426" w14:textId="77777777" w:rsidR="00971A53" w:rsidRDefault="00971A53" w:rsidP="00971A53">
      <w:pPr>
        <w:pStyle w:val="NormalParagraph"/>
      </w:pPr>
    </w:p>
    <w:p w14:paraId="0DFF1C1E" w14:textId="77777777" w:rsidR="00971A53" w:rsidRDefault="00971A53" w:rsidP="00971A53">
      <w:pPr>
        <w:pStyle w:val="NormalParagraph"/>
      </w:pPr>
      <w:r>
        <w:t>The "ES9+.CheckProgress" response function is defined as follows:</w:t>
      </w:r>
    </w:p>
    <w:p w14:paraId="0EE661F9"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7495457" w14:textId="7B3C3D2D"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CheckProgressResponse ::= [</w:t>
      </w:r>
      <w:r w:rsidR="00B70874">
        <w:rPr>
          <w:rFonts w:ascii="Courier New" w:hAnsi="Courier New" w:cs="Courier New"/>
          <w:sz w:val="18"/>
          <w:szCs w:val="18"/>
        </w:rPr>
        <w:t>97</w:t>
      </w:r>
      <w:r>
        <w:rPr>
          <w:rFonts w:ascii="Courier New" w:hAnsi="Courier New" w:cs="Courier New"/>
          <w:sz w:val="18"/>
          <w:szCs w:val="18"/>
        </w:rPr>
        <w:t>] CHOICE {  --</w:t>
      </w:r>
      <w:r w:rsidRPr="00621F6E">
        <w:rPr>
          <w:rFonts w:ascii="Courier New" w:hAnsi="Courier New" w:cs="Courier New"/>
          <w:sz w:val="18"/>
          <w:szCs w:val="18"/>
        </w:rPr>
        <w:t xml:space="preserve"> #SupportedForDcV3.1.0# </w:t>
      </w:r>
      <w:r>
        <w:rPr>
          <w:rFonts w:ascii="Courier New" w:hAnsi="Courier New" w:cs="Courier New"/>
          <w:sz w:val="18"/>
          <w:szCs w:val="18"/>
        </w:rPr>
        <w:t>Tag '</w:t>
      </w:r>
      <w:r w:rsidR="00B70874" w:rsidRPr="005F33F6">
        <w:rPr>
          <w:rFonts w:ascii="Courier New" w:hAnsi="Courier New" w:cs="Courier New"/>
          <w:sz w:val="18"/>
          <w:szCs w:val="18"/>
        </w:rPr>
        <w:t>BF61</w:t>
      </w:r>
      <w:r>
        <w:rPr>
          <w:rFonts w:ascii="Courier New" w:hAnsi="Courier New" w:cs="Courier New"/>
          <w:sz w:val="18"/>
          <w:szCs w:val="18"/>
        </w:rPr>
        <w:t>'</w:t>
      </w:r>
    </w:p>
    <w:p w14:paraId="13356101"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checkProgressOk CheckProgressOk,</w:t>
      </w:r>
    </w:p>
    <w:p w14:paraId="01D71D36"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checkProgressError INTEGER {</w:t>
      </w:r>
    </w:p>
    <w:p w14:paraId="34885CC9"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unknown</w:t>
      </w:r>
      <w:r w:rsidRPr="00621F6E">
        <w:rPr>
          <w:rFonts w:ascii="Courier New" w:hAnsi="Courier New" w:cs="Courier New"/>
          <w:sz w:val="18"/>
          <w:szCs w:val="18"/>
        </w:rPr>
        <w:t>dcSessionId</w:t>
      </w:r>
      <w:r>
        <w:rPr>
          <w:rFonts w:ascii="Courier New" w:hAnsi="Courier New" w:cs="Courier New"/>
          <w:sz w:val="18"/>
          <w:szCs w:val="18"/>
        </w:rPr>
        <w:t>(4),</w:t>
      </w:r>
    </w:p>
    <w:p w14:paraId="6E5C5F63" w14:textId="77777777" w:rsidR="00971A53" w:rsidRPr="00CF102B"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CF102B">
        <w:rPr>
          <w:rFonts w:ascii="Courier New" w:eastAsia="Times New Roman" w:hAnsi="Courier New" w:cs="Courier New"/>
          <w:sz w:val="18"/>
          <w:szCs w:val="18"/>
          <w:lang w:eastAsia="ko-KR"/>
        </w:rPr>
        <w:t>invalidInputData(124),</w:t>
      </w:r>
    </w:p>
    <w:p w14:paraId="68C45E09" w14:textId="77777777" w:rsidR="00971A53" w:rsidRPr="00CF102B"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missingInputData(125),</w:t>
      </w:r>
    </w:p>
    <w:p w14:paraId="50586FE3" w14:textId="77777777" w:rsidR="00971A53" w:rsidRPr="00CF102B"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functionProviderBusy(126),</w:t>
      </w:r>
    </w:p>
    <w:p w14:paraId="6BC93187" w14:textId="77777777" w:rsidR="00971A53" w:rsidRPr="00D42CD6"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207DEE9F"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1A3816DE"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4D1F29A"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554E160"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CheckProgressOk ::= SEQUENCE {</w:t>
      </w:r>
    </w:p>
    <w:p w14:paraId="1456FB37"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621F6E">
        <w:rPr>
          <w:rFonts w:ascii="Courier New" w:hAnsi="Courier New" w:cs="Courier New"/>
          <w:sz w:val="18"/>
          <w:szCs w:val="18"/>
        </w:rPr>
        <w:t>retryDelay</w:t>
      </w:r>
      <w:r>
        <w:rPr>
          <w:rFonts w:ascii="Courier New" w:hAnsi="Courier New" w:cs="Courier New"/>
          <w:sz w:val="18"/>
          <w:szCs w:val="18"/>
        </w:rPr>
        <w:t xml:space="preserve"> [0] </w:t>
      </w:r>
      <w:r w:rsidRPr="00621F6E">
        <w:rPr>
          <w:rFonts w:ascii="Courier New" w:hAnsi="Courier New" w:cs="Courier New"/>
          <w:sz w:val="18"/>
          <w:szCs w:val="18"/>
        </w:rPr>
        <w:t>INTEGER</w:t>
      </w:r>
      <w:r>
        <w:rPr>
          <w:rFonts w:ascii="Courier New" w:hAnsi="Courier New" w:cs="Courier New"/>
          <w:sz w:val="18"/>
          <w:szCs w:val="18"/>
        </w:rPr>
        <w:t xml:space="preserve"> OPTIONAL</w:t>
      </w:r>
      <w:r w:rsidRPr="00621F6E">
        <w:rPr>
          <w:rFonts w:ascii="Courier New" w:hAnsi="Courier New" w:cs="Courier New"/>
          <w:sz w:val="18"/>
          <w:szCs w:val="18"/>
        </w:rPr>
        <w:t xml:space="preserve"> </w:t>
      </w:r>
      <w:r>
        <w:rPr>
          <w:rFonts w:ascii="Courier New" w:hAnsi="Courier New" w:cs="Courier New"/>
          <w:sz w:val="18"/>
          <w:szCs w:val="18"/>
        </w:rPr>
        <w:t xml:space="preserve">-- </w:t>
      </w:r>
      <w:r w:rsidRPr="00621F6E">
        <w:rPr>
          <w:rFonts w:ascii="Courier New" w:hAnsi="Courier New" w:cs="Courier New"/>
          <w:sz w:val="18"/>
          <w:szCs w:val="18"/>
        </w:rPr>
        <w:t>Time interval (in minutes) expected by the SM-DP+ to finish the relevant Profile preparation</w:t>
      </w:r>
    </w:p>
    <w:p w14:paraId="67F03090"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w:t>
      </w:r>
    </w:p>
    <w:p w14:paraId="0483FE60" w14:textId="77777777" w:rsidR="00971A53" w:rsidRDefault="00971A53" w:rsidP="00971A5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782701F" w14:textId="77777777" w:rsidR="00AA3628" w:rsidRPr="00795AF0" w:rsidRDefault="00AA3628" w:rsidP="00AA3628">
      <w:pPr>
        <w:pStyle w:val="NormalParagraph"/>
      </w:pPr>
      <w:r>
        <w:t>The following ASN.1 definition shall stay at the end of any ASN.1 definitions.</w:t>
      </w:r>
    </w:p>
    <w:p w14:paraId="4214498D" w14:textId="77777777" w:rsidR="00AA3628" w:rsidRDefault="00AA3628" w:rsidP="00AA362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F567C78" w14:textId="77777777" w:rsidR="00AA3628" w:rsidRDefault="00AA3628" w:rsidP="00AA362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END</w:t>
      </w:r>
    </w:p>
    <w:p w14:paraId="53F1BDB1" w14:textId="77777777" w:rsidR="00AA3628" w:rsidRPr="00D42CD6" w:rsidRDefault="00AA3628" w:rsidP="00AA362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58B6D27" w14:textId="77777777" w:rsidR="00971A53" w:rsidRDefault="00971A53" w:rsidP="00B70874">
      <w:pPr>
        <w:pStyle w:val="NormalStyleIndentedParagraph"/>
      </w:pPr>
    </w:p>
    <w:p w14:paraId="20CD48AB" w14:textId="43BF862E" w:rsidR="009361FF" w:rsidRPr="00091699" w:rsidRDefault="00F66DD3" w:rsidP="00BD45AD">
      <w:pPr>
        <w:pStyle w:val="Annex"/>
        <w:numPr>
          <w:ilvl w:val="0"/>
          <w:numId w:val="0"/>
        </w:numPr>
      </w:pPr>
      <w:bookmarkStart w:id="3237" w:name="_Toc152332974"/>
      <w:r w:rsidRPr="00091699">
        <w:t>Annex A</w:t>
      </w:r>
      <w:r w:rsidRPr="00091699">
        <w:tab/>
      </w:r>
      <w:r w:rsidR="009361FF" w:rsidRPr="00091699">
        <w:t>Use of GlobalPlatform Privileges</w:t>
      </w:r>
      <w:bookmarkEnd w:id="3229"/>
      <w:bookmarkEnd w:id="3230"/>
      <w:bookmarkEnd w:id="3231"/>
      <w:r w:rsidR="009361FF" w:rsidRPr="00091699">
        <w:t xml:space="preserve"> </w:t>
      </w:r>
      <w:r w:rsidR="009361FF" w:rsidRPr="000A7C12">
        <w:t>(Normative)</w:t>
      </w:r>
      <w:bookmarkEnd w:id="3232"/>
      <w:bookmarkEnd w:id="3233"/>
      <w:bookmarkEnd w:id="3234"/>
      <w:bookmarkEnd w:id="3235"/>
      <w:bookmarkEnd w:id="3236"/>
      <w:bookmarkEnd w:id="3237"/>
    </w:p>
    <w:p w14:paraId="7E697AFE" w14:textId="77777777" w:rsidR="009361FF" w:rsidRPr="00C36D4D" w:rsidRDefault="009361FF" w:rsidP="009361FF">
      <w:pPr>
        <w:pStyle w:val="NormalParagraph"/>
      </w:pPr>
      <w:r w:rsidRPr="00C36D4D">
        <w:t xml:space="preserve">The eUICC architecture defined in this specification relies on the ISD-R, ISD-P, MNO-SD and ECASD Security Domains defined in </w:t>
      </w:r>
      <w:r>
        <w:t xml:space="preserve">SGP.02 </w:t>
      </w:r>
      <w:r w:rsidRPr="00C36D4D">
        <w:t>[</w:t>
      </w:r>
      <w:hyperlink w:anchor="SGP02" w:history="1">
        <w:r w:rsidRPr="00B43806">
          <w:t>2</w:t>
        </w:r>
      </w:hyperlink>
      <w:r w:rsidRPr="00C36D4D">
        <w:t>].</w:t>
      </w:r>
    </w:p>
    <w:p w14:paraId="2FA06F4A" w14:textId="77777777" w:rsidR="009361FF" w:rsidRPr="00C36D4D" w:rsidRDefault="009361FF" w:rsidP="009361FF">
      <w:pPr>
        <w:pStyle w:val="NormalParagraph"/>
      </w:pPr>
      <w:r w:rsidRPr="00B43806">
        <w:t xml:space="preserve">The GlobalPlatform privileges allocation defined in </w:t>
      </w:r>
      <w:r>
        <w:t xml:space="preserve">SGP.02 </w:t>
      </w:r>
      <w:r w:rsidRPr="00B43806">
        <w:t>[</w:t>
      </w:r>
      <w:hyperlink w:anchor="SGP02" w:history="1">
        <w:r w:rsidRPr="00B43806">
          <w:t>2</w:t>
        </w:r>
      </w:hyperlink>
      <w:r w:rsidRPr="00C36D4D">
        <w:t xml:space="preserve">] </w:t>
      </w:r>
      <w:r>
        <w:t>SHALL be</w:t>
      </w:r>
      <w:r w:rsidRPr="00C36D4D">
        <w:t xml:space="preserve"> applicable for th</w:t>
      </w:r>
      <w:r>
        <w:t>e</w:t>
      </w:r>
      <w:r w:rsidRPr="00C36D4D">
        <w:t xml:space="preserve"> ISD</w:t>
      </w:r>
      <w:r>
        <w:noBreakHyphen/>
      </w:r>
      <w:r w:rsidRPr="00C36D4D">
        <w:t>R, ISD-P, MNO-SD and ECASD</w:t>
      </w:r>
      <w:r w:rsidRPr="002C6B0E">
        <w:t xml:space="preserve"> </w:t>
      </w:r>
      <w:r>
        <w:t xml:space="preserve">Security Domains </w:t>
      </w:r>
      <w:r w:rsidRPr="002C6B0E">
        <w:t>as well as Applications inside a Profile</w:t>
      </w:r>
      <w:r w:rsidRPr="00C36D4D">
        <w:t>.</w:t>
      </w:r>
    </w:p>
    <w:p w14:paraId="38DA3E07" w14:textId="77777777" w:rsidR="009361FF" w:rsidRDefault="009361FF" w:rsidP="009361FF">
      <w:pPr>
        <w:spacing w:before="0"/>
        <w:jc w:val="left"/>
        <w:rPr>
          <w:szCs w:val="22"/>
          <w:lang w:eastAsia="en-GB" w:bidi="ar-SA"/>
        </w:rPr>
      </w:pPr>
      <w:r>
        <w:rPr>
          <w:szCs w:val="22"/>
          <w:lang w:eastAsia="en-GB" w:bidi="ar-SA"/>
        </w:rPr>
        <w:br w:type="page"/>
      </w:r>
    </w:p>
    <w:p w14:paraId="278A6BB6" w14:textId="377C4CD1" w:rsidR="009361FF" w:rsidRPr="00234258" w:rsidRDefault="00F66DD3" w:rsidP="00BD45AD">
      <w:pPr>
        <w:pStyle w:val="Annex"/>
        <w:numPr>
          <w:ilvl w:val="0"/>
          <w:numId w:val="0"/>
        </w:numPr>
      </w:pPr>
      <w:bookmarkStart w:id="3238" w:name="Annex_B"/>
      <w:bookmarkStart w:id="3239" w:name="_Toc374348679"/>
      <w:bookmarkStart w:id="3240" w:name="_Toc375158517"/>
      <w:bookmarkStart w:id="3241" w:name="_Toc438039006"/>
      <w:bookmarkStart w:id="3242" w:name="_Toc438302046"/>
      <w:bookmarkStart w:id="3243" w:name="_Toc456596324"/>
      <w:bookmarkStart w:id="3244" w:name="_Toc473022843"/>
      <w:bookmarkStart w:id="3245" w:name="_Toc91761103"/>
      <w:bookmarkStart w:id="3246" w:name="_Toc152332975"/>
      <w:bookmarkEnd w:id="3238"/>
      <w:r w:rsidRPr="00234258">
        <w:lastRenderedPageBreak/>
        <w:t>Annex B</w:t>
      </w:r>
      <w:r w:rsidRPr="00234258">
        <w:tab/>
      </w:r>
      <w:r w:rsidR="009361FF" w:rsidRPr="00234258">
        <w:t>Data Definitions</w:t>
      </w:r>
      <w:bookmarkEnd w:id="3239"/>
      <w:bookmarkEnd w:id="3240"/>
      <w:r w:rsidR="009361FF">
        <w:t xml:space="preserve"> </w:t>
      </w:r>
      <w:r w:rsidR="009361FF" w:rsidRPr="000A7C12">
        <w:t>(Normative)</w:t>
      </w:r>
      <w:bookmarkEnd w:id="3241"/>
      <w:bookmarkEnd w:id="3242"/>
      <w:bookmarkEnd w:id="3243"/>
      <w:bookmarkEnd w:id="3244"/>
      <w:bookmarkEnd w:id="3245"/>
      <w:bookmarkEnd w:id="3246"/>
    </w:p>
    <w:p w14:paraId="0452DE71" w14:textId="34659119" w:rsidR="009361FF" w:rsidRPr="00C36D4D" w:rsidRDefault="00F66DD3" w:rsidP="00BD45AD">
      <w:pPr>
        <w:pStyle w:val="ListBullet1"/>
        <w:ind w:left="680" w:hanging="340"/>
      </w:pPr>
      <w:r w:rsidRPr="00C36D4D">
        <w:rPr>
          <w:rFonts w:ascii="Symbol" w:hAnsi="Symbol"/>
        </w:rPr>
        <w:t></w:t>
      </w:r>
      <w:r w:rsidRPr="00C36D4D">
        <w:rPr>
          <w:rFonts w:ascii="Symbol" w:hAnsi="Symbol"/>
        </w:rPr>
        <w:tab/>
      </w:r>
      <w:r w:rsidR="009361FF" w:rsidRPr="001B7B30">
        <w:t>Coding of the IMEI</w:t>
      </w:r>
    </w:p>
    <w:p w14:paraId="7A2C46CD" w14:textId="2F7E6C8E" w:rsidR="009361FF" w:rsidRPr="001B7B30" w:rsidRDefault="009361FF" w:rsidP="009361FF">
      <w:pPr>
        <w:pStyle w:val="NormalParagraph"/>
      </w:pPr>
      <w:r w:rsidRPr="001B7B30">
        <w:t xml:space="preserve">The value of </w:t>
      </w:r>
      <w:r>
        <w:t xml:space="preserve">the </w:t>
      </w:r>
      <w:r w:rsidRPr="001B7B30">
        <w:t xml:space="preserve">IMEI SHALL be </w:t>
      </w:r>
      <w:r w:rsidR="00905630" w:rsidRPr="00CF102B">
        <w:rPr>
          <w:rFonts w:eastAsia="Times New Roman" w:hint="eastAsia"/>
          <w:lang w:eastAsia="ko-KR"/>
        </w:rPr>
        <w:t>coded as defined in section 4.2</w:t>
      </w:r>
      <w:r w:rsidRPr="001B7B30">
        <w:t>.</w:t>
      </w:r>
    </w:p>
    <w:p w14:paraId="0FA517B1" w14:textId="77777777" w:rsidR="009361FF" w:rsidRPr="00234258" w:rsidRDefault="009361FF" w:rsidP="009361FF">
      <w:pPr>
        <w:rPr>
          <w:i/>
          <w:szCs w:val="22"/>
          <w:lang w:val="en-US" w:eastAsia="en-GB" w:bidi="ar-SA"/>
        </w:rPr>
      </w:pPr>
      <w:bookmarkStart w:id="3247" w:name="_Toc209948274"/>
      <w:r w:rsidRPr="00CF102B">
        <w:rPr>
          <w:rFonts w:ascii="Calibri" w:hAnsi="Calibri" w:cs="Calibri"/>
          <w:color w:val="000000"/>
        </w:rPr>
        <w:br w:type="page"/>
      </w:r>
    </w:p>
    <w:p w14:paraId="4B8AA676" w14:textId="618E46F2" w:rsidR="009361FF" w:rsidRPr="00BD45AD" w:rsidRDefault="00F66DD3" w:rsidP="00BD45AD">
      <w:pPr>
        <w:pStyle w:val="Annex"/>
        <w:numPr>
          <w:ilvl w:val="0"/>
          <w:numId w:val="0"/>
        </w:numPr>
        <w:rPr>
          <w:lang w:val="fr-FR"/>
        </w:rPr>
      </w:pPr>
      <w:bookmarkStart w:id="3248" w:name="_Toc353814663"/>
      <w:bookmarkStart w:id="3249" w:name="Annex_C"/>
      <w:bookmarkStart w:id="3250" w:name="_Toc438024637"/>
      <w:bookmarkStart w:id="3251" w:name="_Toc438024638"/>
      <w:bookmarkStart w:id="3252" w:name="_Toc437592312"/>
      <w:bookmarkStart w:id="3253" w:name="_Toc438039007"/>
      <w:bookmarkStart w:id="3254" w:name="_Toc438302047"/>
      <w:bookmarkStart w:id="3255" w:name="_Toc456596325"/>
      <w:bookmarkStart w:id="3256" w:name="_Toc473022844"/>
      <w:bookmarkStart w:id="3257" w:name="_Toc91761104"/>
      <w:bookmarkStart w:id="3258" w:name="_Toc152332976"/>
      <w:bookmarkEnd w:id="3248"/>
      <w:bookmarkEnd w:id="3249"/>
      <w:bookmarkEnd w:id="3250"/>
      <w:bookmarkEnd w:id="3251"/>
      <w:r w:rsidRPr="00BD45AD">
        <w:rPr>
          <w:lang w:val="fr-FR"/>
        </w:rPr>
        <w:lastRenderedPageBreak/>
        <w:t>Annex C</w:t>
      </w:r>
      <w:r w:rsidRPr="00BD45AD">
        <w:rPr>
          <w:lang w:val="fr-FR"/>
        </w:rPr>
        <w:tab/>
      </w:r>
      <w:r w:rsidR="009361FF" w:rsidRPr="00BD45AD">
        <w:rPr>
          <w:lang w:val="fr-FR"/>
        </w:rPr>
        <w:t>Device Requirements</w:t>
      </w:r>
      <w:bookmarkEnd w:id="3252"/>
      <w:bookmarkEnd w:id="3253"/>
      <w:r w:rsidR="009361FF" w:rsidRPr="00BD45AD">
        <w:rPr>
          <w:lang w:val="fr-FR"/>
        </w:rPr>
        <w:t xml:space="preserve"> (Normative)</w:t>
      </w:r>
      <w:bookmarkEnd w:id="3254"/>
      <w:bookmarkEnd w:id="3255"/>
      <w:bookmarkEnd w:id="3256"/>
      <w:bookmarkEnd w:id="3257"/>
      <w:bookmarkEnd w:id="3258"/>
    </w:p>
    <w:p w14:paraId="2120C972" w14:textId="5E7C4C77" w:rsidR="009361FF" w:rsidRPr="00A85E21" w:rsidRDefault="00F66DD3" w:rsidP="00BD45AD">
      <w:pPr>
        <w:pStyle w:val="ANNEX-heading1"/>
        <w:numPr>
          <w:ilvl w:val="0"/>
          <w:numId w:val="0"/>
        </w:numPr>
        <w:tabs>
          <w:tab w:val="left" w:pos="680"/>
        </w:tabs>
        <w:ind w:left="680" w:hanging="680"/>
      </w:pPr>
      <w:bookmarkStart w:id="3259" w:name="_Toc456596326"/>
      <w:bookmarkStart w:id="3260" w:name="_Toc473022845"/>
      <w:bookmarkStart w:id="3261" w:name="_Toc91761105"/>
      <w:bookmarkStart w:id="3262" w:name="_Toc152332977"/>
      <w:r w:rsidRPr="00A85E21">
        <w:t>C.1</w:t>
      </w:r>
      <w:r w:rsidRPr="00A85E21">
        <w:tab/>
      </w:r>
      <w:r w:rsidR="009361FF" w:rsidRPr="00A85E21">
        <w:t>Functional Device Requirements</w:t>
      </w:r>
      <w:bookmarkEnd w:id="3259"/>
      <w:bookmarkEnd w:id="3260"/>
      <w:bookmarkEnd w:id="3261"/>
      <w:bookmarkEnd w:id="3262"/>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84"/>
        <w:gridCol w:w="7357"/>
      </w:tblGrid>
      <w:tr w:rsidR="009361FF" w:rsidRPr="005E2888" w14:paraId="039C3105" w14:textId="77777777" w:rsidTr="00913CB0">
        <w:trPr>
          <w:trHeight w:val="93"/>
          <w:jc w:val="center"/>
        </w:trPr>
        <w:tc>
          <w:tcPr>
            <w:tcW w:w="1684" w:type="dxa"/>
            <w:shd w:val="clear" w:color="auto" w:fill="C00000"/>
            <w:vAlign w:val="center"/>
          </w:tcPr>
          <w:p w14:paraId="76719A28" w14:textId="1BBDFFA1" w:rsidR="009361FF" w:rsidRPr="005E2888" w:rsidRDefault="009361FF">
            <w:pPr>
              <w:pStyle w:val="TableHeader"/>
              <w:rPr>
                <w:highlight w:val="yellow"/>
              </w:rPr>
            </w:pPr>
            <w:r w:rsidRPr="002F1865">
              <w:t>Functional</w:t>
            </w:r>
            <w:r w:rsidR="009A4F55">
              <w:t xml:space="preserve"> </w:t>
            </w:r>
            <w:r w:rsidRPr="002F1865">
              <w:t>Device</w:t>
            </w:r>
            <w:r w:rsidR="009A4F55">
              <w:t xml:space="preserve"> </w:t>
            </w:r>
            <w:r w:rsidRPr="002F1865">
              <w:t>Requirements</w:t>
            </w:r>
            <w:r w:rsidR="009A4F55">
              <w:t xml:space="preserve"> </w:t>
            </w:r>
            <w:r w:rsidRPr="002F1865">
              <w:t>No.</w:t>
            </w:r>
          </w:p>
        </w:tc>
        <w:tc>
          <w:tcPr>
            <w:tcW w:w="0" w:type="auto"/>
            <w:shd w:val="clear" w:color="auto" w:fill="C00000"/>
            <w:vAlign w:val="center"/>
          </w:tcPr>
          <w:p w14:paraId="7F33DC6D" w14:textId="77777777" w:rsidR="009361FF" w:rsidRPr="005E2888" w:rsidRDefault="009361FF" w:rsidP="00913CB0">
            <w:pPr>
              <w:pStyle w:val="TableHeader"/>
              <w:rPr>
                <w:rFonts w:eastAsia="Times New Roman"/>
                <w:highlight w:val="yellow"/>
                <w:lang w:eastAsia="fr-FR"/>
              </w:rPr>
            </w:pPr>
            <w:r w:rsidRPr="002F1865">
              <w:t>Requirement</w:t>
            </w:r>
          </w:p>
        </w:tc>
      </w:tr>
      <w:tr w:rsidR="009361FF" w:rsidRPr="002F1865" w14:paraId="000F5F9D" w14:textId="77777777" w:rsidTr="00913CB0">
        <w:trPr>
          <w:trHeight w:val="358"/>
          <w:jc w:val="center"/>
        </w:trPr>
        <w:tc>
          <w:tcPr>
            <w:tcW w:w="1684" w:type="dxa"/>
          </w:tcPr>
          <w:p w14:paraId="1A114431" w14:textId="77777777" w:rsidR="009361FF" w:rsidRPr="001B7B30" w:rsidRDefault="009361FF" w:rsidP="00913CB0">
            <w:pPr>
              <w:pStyle w:val="TableContent"/>
            </w:pPr>
            <w:r w:rsidRPr="001B7B30">
              <w:t>DEV1</w:t>
            </w:r>
          </w:p>
        </w:tc>
        <w:tc>
          <w:tcPr>
            <w:tcW w:w="0" w:type="auto"/>
          </w:tcPr>
          <w:p w14:paraId="2371C832" w14:textId="7A810E46" w:rsidR="009361FF" w:rsidRPr="001B7B30" w:rsidRDefault="009361FF" w:rsidP="00913CB0">
            <w:pPr>
              <w:pStyle w:val="TableContent"/>
            </w:pPr>
            <w:r w:rsidRPr="001B7B30">
              <w:t>For connectivity the Device SHALL support at least one of the network access techno</w:t>
            </w:r>
            <w:r w:rsidR="000F21EF">
              <w:t>logies defined by 3GPP or 3GPP2:</w:t>
            </w:r>
          </w:p>
          <w:p w14:paraId="58D6F4BC" w14:textId="4915A589" w:rsidR="000F21EF" w:rsidRDefault="00F66DD3" w:rsidP="00BD45AD">
            <w:pPr>
              <w:pStyle w:val="TableContent"/>
              <w:ind w:left="720" w:hanging="360"/>
            </w:pPr>
            <w:r>
              <w:rPr>
                <w:rFonts w:ascii="Symbol" w:hAnsi="Symbol"/>
              </w:rPr>
              <w:t></w:t>
            </w:r>
            <w:r>
              <w:rPr>
                <w:rFonts w:ascii="Symbol" w:hAnsi="Symbol"/>
              </w:rPr>
              <w:tab/>
            </w:r>
            <w:r w:rsidR="009361FF" w:rsidRPr="001B7B30">
              <w:t xml:space="preserve">UDP over IP </w:t>
            </w:r>
            <w:r w:rsidR="009361FF" w:rsidRPr="00D370E5">
              <w:t xml:space="preserve">as defined in RFC 768 </w:t>
            </w:r>
            <w:r w:rsidR="009361FF" w:rsidRPr="001B7B30">
              <w:t>[3</w:t>
            </w:r>
            <w:r w:rsidR="009361FF">
              <w:t>4</w:t>
            </w:r>
            <w:r w:rsidR="009361FF" w:rsidRPr="001B7B30">
              <w:t>] (subject to the right support of access network technology)</w:t>
            </w:r>
          </w:p>
          <w:p w14:paraId="5F19E913" w14:textId="75F8139F"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 xml:space="preserve">TCP over IP </w:t>
            </w:r>
            <w:r w:rsidR="009361FF" w:rsidRPr="00D370E5">
              <w:t xml:space="preserve">as defined in RFC 793 </w:t>
            </w:r>
            <w:r w:rsidR="009361FF" w:rsidRPr="001B7B30">
              <w:t>[</w:t>
            </w:r>
            <w:hyperlink w:anchor="RFC793" w:history="1">
              <w:r w:rsidR="009361FF" w:rsidRPr="001B7B30">
                <w:t>19</w:t>
              </w:r>
            </w:hyperlink>
            <w:hyperlink w:anchor="RFC793" w:history="1"/>
            <w:r w:rsidR="009361FF" w:rsidRPr="001B7B30">
              <w:t>]</w:t>
            </w:r>
            <w:r w:rsidR="000F21EF">
              <w:t>.</w:t>
            </w:r>
          </w:p>
        </w:tc>
      </w:tr>
      <w:tr w:rsidR="009361FF" w:rsidRPr="002F1865" w14:paraId="7616CEEB" w14:textId="77777777" w:rsidTr="00913CB0">
        <w:trPr>
          <w:trHeight w:val="358"/>
          <w:jc w:val="center"/>
        </w:trPr>
        <w:tc>
          <w:tcPr>
            <w:tcW w:w="1684" w:type="dxa"/>
          </w:tcPr>
          <w:p w14:paraId="68D3B81D" w14:textId="77777777" w:rsidR="009361FF" w:rsidRPr="001B7B30" w:rsidRDefault="009361FF" w:rsidP="00913CB0">
            <w:pPr>
              <w:pStyle w:val="TableContent"/>
            </w:pPr>
            <w:r w:rsidRPr="001B7B30">
              <w:t>DEV2</w:t>
            </w:r>
          </w:p>
        </w:tc>
        <w:tc>
          <w:tcPr>
            <w:tcW w:w="0" w:type="auto"/>
          </w:tcPr>
          <w:p w14:paraId="1D4B2594" w14:textId="77777777" w:rsidR="009361FF" w:rsidRPr="001B7B30" w:rsidRDefault="009361FF" w:rsidP="00913CB0">
            <w:pPr>
              <w:pStyle w:val="TableContent"/>
            </w:pPr>
            <w:r w:rsidRPr="001B7B30">
              <w:t>For Network connection control the Device SHALL support:</w:t>
            </w:r>
          </w:p>
          <w:p w14:paraId="66ED553D" w14:textId="38AA3D22"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RPLMN details (LAC/TAC, NMR).</w:t>
            </w:r>
          </w:p>
          <w:p w14:paraId="39EBE106" w14:textId="65924D3E"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QoS (failures, duration, power, location).</w:t>
            </w:r>
          </w:p>
          <w:p w14:paraId="2924712F" w14:textId="6C070D33"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New network selection after SIM/USIM update.</w:t>
            </w:r>
          </w:p>
        </w:tc>
      </w:tr>
      <w:tr w:rsidR="009361FF" w:rsidRPr="002F1865" w14:paraId="69495659" w14:textId="77777777" w:rsidTr="00913CB0">
        <w:trPr>
          <w:trHeight w:val="358"/>
          <w:jc w:val="center"/>
        </w:trPr>
        <w:tc>
          <w:tcPr>
            <w:tcW w:w="1684" w:type="dxa"/>
          </w:tcPr>
          <w:p w14:paraId="640D0C13" w14:textId="77777777" w:rsidR="009361FF" w:rsidRPr="001B7B30" w:rsidRDefault="009361FF" w:rsidP="00913CB0">
            <w:pPr>
              <w:pStyle w:val="TableContent"/>
            </w:pPr>
            <w:r w:rsidRPr="001B7B30">
              <w:t>DEV3</w:t>
            </w:r>
          </w:p>
        </w:tc>
        <w:tc>
          <w:tcPr>
            <w:tcW w:w="0" w:type="auto"/>
          </w:tcPr>
          <w:p w14:paraId="639514BC" w14:textId="77777777" w:rsidR="009361FF" w:rsidRPr="001B7B30" w:rsidRDefault="009361FF" w:rsidP="00913CB0">
            <w:pPr>
              <w:pStyle w:val="TableContent"/>
            </w:pPr>
            <w:r w:rsidRPr="001B7B30">
              <w:t xml:space="preserve">The Device SHALL contain a unique IMEI (International Mobile Equipment Identity) value compliant with the format defined in </w:t>
            </w:r>
            <w:r>
              <w:t>3GPP</w:t>
            </w:r>
            <w:r w:rsidRPr="001B7B30">
              <w:t xml:space="preserve"> TS 23</w:t>
            </w:r>
            <w:r>
              <w:t>.</w:t>
            </w:r>
            <w:r w:rsidRPr="001B7B30">
              <w:t>003 [</w:t>
            </w:r>
            <w:r w:rsidRPr="00FC38C6">
              <w:t>3</w:t>
            </w:r>
            <w:r>
              <w:t>5</w:t>
            </w:r>
            <w:r w:rsidRPr="001B7B30">
              <w:t xml:space="preserve">] and/or a unique MEID </w:t>
            </w:r>
            <w:r w:rsidRPr="00D370E5">
              <w:t>as defined in 3GPP2 S.R0048-A [36]</w:t>
            </w:r>
            <w:r w:rsidRPr="001B7B30">
              <w:t>.</w:t>
            </w:r>
          </w:p>
        </w:tc>
      </w:tr>
      <w:tr w:rsidR="009361FF" w:rsidRPr="002F1865" w14:paraId="6EDBFD86" w14:textId="77777777" w:rsidTr="00913CB0">
        <w:trPr>
          <w:trHeight w:val="358"/>
          <w:jc w:val="center"/>
        </w:trPr>
        <w:tc>
          <w:tcPr>
            <w:tcW w:w="1684" w:type="dxa"/>
          </w:tcPr>
          <w:p w14:paraId="3D827D4F" w14:textId="77777777" w:rsidR="009361FF" w:rsidRPr="001B7B30" w:rsidRDefault="009361FF" w:rsidP="00913CB0">
            <w:pPr>
              <w:pStyle w:val="TableContent"/>
            </w:pPr>
            <w:r w:rsidRPr="001B7B30">
              <w:t>DEV4</w:t>
            </w:r>
          </w:p>
        </w:tc>
        <w:tc>
          <w:tcPr>
            <w:tcW w:w="0" w:type="auto"/>
          </w:tcPr>
          <w:p w14:paraId="520E0588" w14:textId="368546E5" w:rsidR="009361FF" w:rsidRPr="001B7B30" w:rsidRDefault="009361FF" w:rsidP="00913CB0">
            <w:pPr>
              <w:pStyle w:val="TableContent"/>
            </w:pPr>
            <w:r w:rsidRPr="001B7B30">
              <w:t xml:space="preserve">The Device SHALL support, as a minimum, the following set of </w:t>
            </w:r>
            <w:r>
              <w:t xml:space="preserve">proactive </w:t>
            </w:r>
            <w:r w:rsidR="000F21EF">
              <w:t>commands:</w:t>
            </w:r>
          </w:p>
          <w:p w14:paraId="7EF71755" w14:textId="0A57F963"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PROVIDE LOCAL INFORMATION (location information, IMEI, NMR, date and time, access technology, at least)</w:t>
            </w:r>
            <w:r w:rsidR="000F21EF">
              <w:t>.</w:t>
            </w:r>
          </w:p>
          <w:p w14:paraId="68470B6B" w14:textId="2F6D2CAF"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POLL INTERVAL, POLLING OFF, TIMER MANAGEMENT [at least one timer], ENVELOPE (TIMER EXPIRATION)</w:t>
            </w:r>
            <w:r w:rsidR="000F21EF">
              <w:t>.</w:t>
            </w:r>
          </w:p>
          <w:p w14:paraId="088DE54F" w14:textId="7312B315"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SET UP EVENT LIST and ENVELOPE (EVENT DOWNLOAD)</w:t>
            </w:r>
            <w:r w:rsidR="000F21EF">
              <w:t>.</w:t>
            </w:r>
          </w:p>
          <w:p w14:paraId="46A2CE95" w14:textId="5A0B002D" w:rsidR="009361FF" w:rsidRPr="001B7B30" w:rsidRDefault="00F66DD3" w:rsidP="00BD45AD">
            <w:pPr>
              <w:pStyle w:val="TableContent"/>
              <w:ind w:left="720" w:hanging="360"/>
            </w:pPr>
            <w:r w:rsidRPr="001B7B30">
              <w:rPr>
                <w:rFonts w:ascii="Symbol" w:hAnsi="Symbol"/>
              </w:rPr>
              <w:t></w:t>
            </w:r>
            <w:r w:rsidRPr="001B7B30">
              <w:rPr>
                <w:rFonts w:ascii="Symbol" w:hAnsi="Symbol"/>
              </w:rPr>
              <w:tab/>
            </w:r>
            <w:r w:rsidR="009361FF" w:rsidRPr="001B7B30">
              <w:t xml:space="preserve">REFRESH Command (At least mode 4 - </w:t>
            </w:r>
            <w:r w:rsidR="009361FF">
              <w:t>"</w:t>
            </w:r>
            <w:r w:rsidR="009361FF" w:rsidRPr="001B7B30">
              <w:t>UICC reset</w:t>
            </w:r>
            <w:r w:rsidR="009361FF">
              <w:t>"</w:t>
            </w:r>
            <w:r w:rsidR="009361FF" w:rsidRPr="001B7B30">
              <w:t>)</w:t>
            </w:r>
          </w:p>
        </w:tc>
      </w:tr>
      <w:tr w:rsidR="009361FF" w:rsidRPr="002F1865" w14:paraId="2D581E02" w14:textId="77777777" w:rsidTr="00913CB0">
        <w:trPr>
          <w:trHeight w:val="358"/>
          <w:jc w:val="center"/>
        </w:trPr>
        <w:tc>
          <w:tcPr>
            <w:tcW w:w="1684" w:type="dxa"/>
          </w:tcPr>
          <w:p w14:paraId="0899DDE4" w14:textId="77777777" w:rsidR="009361FF" w:rsidRPr="001B7B30" w:rsidRDefault="009361FF" w:rsidP="00913CB0">
            <w:pPr>
              <w:pStyle w:val="TableContent"/>
            </w:pPr>
            <w:r w:rsidRPr="001B7B30">
              <w:t>DEV5</w:t>
            </w:r>
          </w:p>
        </w:tc>
        <w:tc>
          <w:tcPr>
            <w:tcW w:w="0" w:type="auto"/>
          </w:tcPr>
          <w:p w14:paraId="11E23000" w14:textId="77777777" w:rsidR="009361FF" w:rsidRPr="001B7B30" w:rsidRDefault="009361FF" w:rsidP="00913CB0">
            <w:pPr>
              <w:pStyle w:val="TableContent"/>
            </w:pPr>
            <w:r w:rsidRPr="001B7B30">
              <w:t xml:space="preserve">The Device SHALL comply with the </w:t>
            </w:r>
            <w:r>
              <w:t xml:space="preserve">IMEI security requirements defined in the </w:t>
            </w:r>
            <w:r w:rsidRPr="001B7B30">
              <w:t xml:space="preserve">GSMA-EICTA document </w:t>
            </w:r>
            <w:r>
              <w:t>"</w:t>
            </w:r>
            <w:r w:rsidRPr="001B7B30">
              <w:t>Security Principles Related to Handset Theft</w:t>
            </w:r>
            <w:r>
              <w:t>"</w:t>
            </w:r>
            <w:r w:rsidRPr="001B7B30">
              <w:t xml:space="preserve"> [</w:t>
            </w:r>
            <w:hyperlink w:anchor="SEC_Prin" w:history="1">
              <w:r w:rsidRPr="001B7B30">
                <w:t>22</w:t>
              </w:r>
            </w:hyperlink>
            <w:hyperlink w:anchor="SEC_Prin" w:history="1"/>
            <w:r w:rsidRPr="001B7B30">
              <w:t>]</w:t>
            </w:r>
            <w:r>
              <w:t>.</w:t>
            </w:r>
          </w:p>
        </w:tc>
      </w:tr>
      <w:tr w:rsidR="009361FF" w:rsidRPr="00234258" w14:paraId="19685E2F" w14:textId="77777777" w:rsidTr="00913CB0">
        <w:trPr>
          <w:trHeight w:val="358"/>
          <w:jc w:val="center"/>
        </w:trPr>
        <w:tc>
          <w:tcPr>
            <w:tcW w:w="1684" w:type="dxa"/>
          </w:tcPr>
          <w:p w14:paraId="2883FA6F" w14:textId="77777777" w:rsidR="009361FF" w:rsidRPr="001B7B30" w:rsidRDefault="009361FF" w:rsidP="00913CB0">
            <w:pPr>
              <w:pStyle w:val="TableContent"/>
            </w:pPr>
            <w:r w:rsidRPr="001B7B30">
              <w:t>DEV6</w:t>
            </w:r>
          </w:p>
        </w:tc>
        <w:tc>
          <w:tcPr>
            <w:tcW w:w="0" w:type="auto"/>
          </w:tcPr>
          <w:p w14:paraId="6A2B47A4" w14:textId="77777777" w:rsidR="009361FF" w:rsidRPr="001B7B30" w:rsidRDefault="009361FF" w:rsidP="00913CB0">
            <w:pPr>
              <w:pStyle w:val="TableContent"/>
            </w:pPr>
            <w:r w:rsidRPr="001B7B30">
              <w:t>A Device SHALL be able to handle an eUICC without any installed Profiles</w:t>
            </w:r>
            <w:r>
              <w:t>.</w:t>
            </w:r>
          </w:p>
        </w:tc>
      </w:tr>
      <w:tr w:rsidR="009361FF" w:rsidRPr="00234258" w14:paraId="43B8D3E2" w14:textId="77777777" w:rsidTr="00913CB0">
        <w:trPr>
          <w:trHeight w:val="358"/>
          <w:jc w:val="center"/>
        </w:trPr>
        <w:tc>
          <w:tcPr>
            <w:tcW w:w="1684" w:type="dxa"/>
          </w:tcPr>
          <w:p w14:paraId="53F1F15D" w14:textId="77777777" w:rsidR="009361FF" w:rsidRPr="001B7B30" w:rsidRDefault="009361FF" w:rsidP="00913CB0">
            <w:pPr>
              <w:pStyle w:val="TableContent"/>
            </w:pPr>
            <w:r w:rsidRPr="001B7B30">
              <w:t>DEV7</w:t>
            </w:r>
          </w:p>
        </w:tc>
        <w:tc>
          <w:tcPr>
            <w:tcW w:w="0" w:type="auto"/>
          </w:tcPr>
          <w:p w14:paraId="03C550C9" w14:textId="77777777" w:rsidR="009361FF" w:rsidRPr="001B7B30" w:rsidRDefault="009361FF" w:rsidP="00913CB0">
            <w:pPr>
              <w:pStyle w:val="TableContent"/>
            </w:pPr>
            <w:r w:rsidRPr="001B7B30">
              <w:t>If a Companion Device does not have the capability itself to communicate directly with the SM-DP+, it SHALL use a Primary Device as a conduit, allowing it to communicate with the SM-DP+.</w:t>
            </w:r>
          </w:p>
        </w:tc>
      </w:tr>
      <w:tr w:rsidR="009361FF" w:rsidRPr="00234258" w14:paraId="3948C88B" w14:textId="77777777" w:rsidTr="00913CB0">
        <w:trPr>
          <w:trHeight w:val="358"/>
          <w:jc w:val="center"/>
        </w:trPr>
        <w:tc>
          <w:tcPr>
            <w:tcW w:w="1684" w:type="dxa"/>
          </w:tcPr>
          <w:p w14:paraId="24A56D07" w14:textId="77777777" w:rsidR="009361FF" w:rsidRPr="001B7B30" w:rsidRDefault="009361FF" w:rsidP="00913CB0">
            <w:pPr>
              <w:pStyle w:val="TableContent"/>
            </w:pPr>
            <w:r w:rsidRPr="001B7B30">
              <w:t>DEV8</w:t>
            </w:r>
          </w:p>
        </w:tc>
        <w:tc>
          <w:tcPr>
            <w:tcW w:w="0" w:type="auto"/>
          </w:tcPr>
          <w:p w14:paraId="79547CE8" w14:textId="77777777" w:rsidR="009361FF" w:rsidRPr="001B7B30" w:rsidRDefault="009361FF" w:rsidP="00913CB0">
            <w:pPr>
              <w:pStyle w:val="TableContent"/>
            </w:pPr>
            <w:r w:rsidRPr="001B7B30">
              <w:t>At least one of the Primary or Companion Device SHALL have a UI that allows the secure capture of User Intent.</w:t>
            </w:r>
          </w:p>
        </w:tc>
      </w:tr>
      <w:tr w:rsidR="009361FF" w:rsidRPr="00234258" w14:paraId="0E5B626C" w14:textId="77777777" w:rsidTr="00913CB0">
        <w:trPr>
          <w:trHeight w:val="358"/>
          <w:jc w:val="center"/>
        </w:trPr>
        <w:tc>
          <w:tcPr>
            <w:tcW w:w="1684" w:type="dxa"/>
          </w:tcPr>
          <w:p w14:paraId="38424481" w14:textId="77777777" w:rsidR="009361FF" w:rsidRPr="001B7B30" w:rsidRDefault="009361FF" w:rsidP="00913CB0">
            <w:pPr>
              <w:pStyle w:val="TableContent"/>
            </w:pPr>
            <w:r w:rsidRPr="001B7B30">
              <w:t>DEV9</w:t>
            </w:r>
          </w:p>
        </w:tc>
        <w:tc>
          <w:tcPr>
            <w:tcW w:w="0" w:type="auto"/>
          </w:tcPr>
          <w:p w14:paraId="614AD1B1" w14:textId="77777777" w:rsidR="009361FF" w:rsidRPr="001B7B30" w:rsidRDefault="009361FF" w:rsidP="00913CB0">
            <w:pPr>
              <w:pStyle w:val="TableContent"/>
            </w:pPr>
            <w:r w:rsidRPr="001B7B30">
              <w:t>At least one of the Primary or Companion Device SHALL have a UI that allows the user to initiate a Profile Download or Local Profile Management.</w:t>
            </w:r>
          </w:p>
        </w:tc>
      </w:tr>
      <w:tr w:rsidR="009361FF" w:rsidRPr="00234258" w14:paraId="5F8ED6E3" w14:textId="77777777" w:rsidTr="00913CB0">
        <w:trPr>
          <w:trHeight w:val="358"/>
          <w:jc w:val="center"/>
        </w:trPr>
        <w:tc>
          <w:tcPr>
            <w:tcW w:w="1684" w:type="dxa"/>
          </w:tcPr>
          <w:p w14:paraId="62DB8B05" w14:textId="77777777" w:rsidR="009361FF" w:rsidRPr="001B7B30" w:rsidRDefault="009361FF" w:rsidP="00913CB0">
            <w:pPr>
              <w:pStyle w:val="TableContent"/>
            </w:pPr>
            <w:r>
              <w:t>DEV10</w:t>
            </w:r>
          </w:p>
        </w:tc>
        <w:tc>
          <w:tcPr>
            <w:tcW w:w="0" w:type="auto"/>
          </w:tcPr>
          <w:p w14:paraId="1B712B17" w14:textId="7ED5C563" w:rsidR="009361FF" w:rsidRPr="001B7B30" w:rsidRDefault="009361FF" w:rsidP="00913CB0">
            <w:pPr>
              <w:pStyle w:val="TableContent"/>
            </w:pPr>
            <w:r w:rsidRPr="00BE4C3F">
              <w:t>The Device SHALL conform to the te</w:t>
            </w:r>
            <w:r>
              <w:t xml:space="preserve">rminal requirements within </w:t>
            </w:r>
            <w:r w:rsidRPr="00A16401">
              <w:t>ETSI</w:t>
            </w:r>
            <w:r>
              <w:t xml:space="preserve"> </w:t>
            </w:r>
            <w:r w:rsidRPr="00A16401">
              <w:t>TS</w:t>
            </w:r>
            <w:r>
              <w:t> </w:t>
            </w:r>
            <w:r w:rsidRPr="00A16401">
              <w:t>102</w:t>
            </w:r>
            <w:r>
              <w:t> </w:t>
            </w:r>
            <w:r w:rsidRPr="00A16401">
              <w:t>221</w:t>
            </w:r>
            <w:r>
              <w:t xml:space="preserve"> [6]</w:t>
            </w:r>
            <w:r w:rsidR="000F21EF">
              <w:t>.</w:t>
            </w:r>
          </w:p>
        </w:tc>
      </w:tr>
      <w:tr w:rsidR="009361FF" w:rsidRPr="00234258" w14:paraId="1023FCA1" w14:textId="77777777" w:rsidTr="00913CB0">
        <w:trPr>
          <w:trHeight w:val="358"/>
          <w:jc w:val="center"/>
        </w:trPr>
        <w:tc>
          <w:tcPr>
            <w:tcW w:w="1684" w:type="dxa"/>
          </w:tcPr>
          <w:p w14:paraId="05D6B1E3" w14:textId="77777777" w:rsidR="009361FF" w:rsidRPr="001B7B30" w:rsidRDefault="009361FF" w:rsidP="00913CB0">
            <w:pPr>
              <w:pStyle w:val="TableContent"/>
            </w:pPr>
            <w:r>
              <w:t>DEV11</w:t>
            </w:r>
          </w:p>
        </w:tc>
        <w:tc>
          <w:tcPr>
            <w:tcW w:w="0" w:type="auto"/>
          </w:tcPr>
          <w:p w14:paraId="187308C4" w14:textId="77777777" w:rsidR="009361FF" w:rsidRPr="001B7B30" w:rsidRDefault="009361FF" w:rsidP="00913CB0">
            <w:pPr>
              <w:pStyle w:val="TableContent"/>
            </w:pPr>
            <w:r>
              <w:t>A Device implementation of personalisation ("SIM lock") as defined by 3GPP TS 22.022 SHALL operate the same with an enabled eUICC Profile as with a legacy UICC.</w:t>
            </w:r>
          </w:p>
        </w:tc>
      </w:tr>
      <w:tr w:rsidR="009361FF" w:rsidRPr="00234258" w14:paraId="5DE33645" w14:textId="77777777" w:rsidTr="00913CB0">
        <w:trPr>
          <w:trHeight w:val="358"/>
          <w:jc w:val="center"/>
        </w:trPr>
        <w:tc>
          <w:tcPr>
            <w:tcW w:w="1684" w:type="dxa"/>
          </w:tcPr>
          <w:p w14:paraId="4F9F7385" w14:textId="77777777" w:rsidR="009361FF" w:rsidRDefault="009361FF" w:rsidP="00913CB0">
            <w:pPr>
              <w:pStyle w:val="TableContent"/>
            </w:pPr>
            <w:r>
              <w:t>DEV12</w:t>
            </w:r>
          </w:p>
        </w:tc>
        <w:tc>
          <w:tcPr>
            <w:tcW w:w="0" w:type="auto"/>
          </w:tcPr>
          <w:p w14:paraId="331F96A6" w14:textId="40C28403" w:rsidR="009361FF" w:rsidRDefault="000F2D37" w:rsidP="00913CB0">
            <w:pPr>
              <w:pStyle w:val="TableContent"/>
            </w:pPr>
            <w:r>
              <w:t>(Deprecated in this formulation, currently expanded into Annex C.5)</w:t>
            </w:r>
            <w:r w:rsidR="009361FF" w:rsidRPr="0053788B">
              <w:t>.</w:t>
            </w:r>
          </w:p>
        </w:tc>
      </w:tr>
      <w:tr w:rsidR="009361FF" w:rsidRPr="00234258" w14:paraId="5F856741" w14:textId="77777777" w:rsidTr="00913CB0">
        <w:trPr>
          <w:trHeight w:val="358"/>
          <w:jc w:val="center"/>
        </w:trPr>
        <w:tc>
          <w:tcPr>
            <w:tcW w:w="1684" w:type="dxa"/>
          </w:tcPr>
          <w:p w14:paraId="70A5D858" w14:textId="77777777" w:rsidR="009361FF" w:rsidRDefault="009361FF" w:rsidP="00913CB0">
            <w:pPr>
              <w:pStyle w:val="TableContent"/>
            </w:pPr>
            <w:r>
              <w:t>DEV13</w:t>
            </w:r>
          </w:p>
        </w:tc>
        <w:tc>
          <w:tcPr>
            <w:tcW w:w="0" w:type="auto"/>
          </w:tcPr>
          <w:p w14:paraId="25699BA9" w14:textId="2518C595" w:rsidR="009361FF" w:rsidRDefault="003D2D87" w:rsidP="003D167A">
            <w:pPr>
              <w:pStyle w:val="TableContent"/>
            </w:pPr>
            <w:r>
              <w:t>Void</w:t>
            </w:r>
          </w:p>
        </w:tc>
      </w:tr>
      <w:tr w:rsidR="00387210" w:rsidRPr="00234258" w14:paraId="16BB9ECE" w14:textId="77777777" w:rsidTr="00913CB0">
        <w:trPr>
          <w:trHeight w:val="358"/>
          <w:jc w:val="center"/>
        </w:trPr>
        <w:tc>
          <w:tcPr>
            <w:tcW w:w="1684" w:type="dxa"/>
          </w:tcPr>
          <w:p w14:paraId="2A15B2F0" w14:textId="33FD7F29" w:rsidR="00387210" w:rsidRDefault="00387210" w:rsidP="00913CB0">
            <w:pPr>
              <w:pStyle w:val="TableContent"/>
            </w:pPr>
            <w:r>
              <w:t>DEV14</w:t>
            </w:r>
          </w:p>
        </w:tc>
        <w:tc>
          <w:tcPr>
            <w:tcW w:w="0" w:type="auto"/>
          </w:tcPr>
          <w:p w14:paraId="1D7E70D7" w14:textId="4260A9C3" w:rsidR="00387210" w:rsidRPr="00996CAB" w:rsidRDefault="00387210" w:rsidP="003D167A">
            <w:pPr>
              <w:pStyle w:val="TableContent"/>
            </w:pPr>
            <w:r w:rsidRPr="00387210">
              <w:t>The Device SHALL operate with an eUICC comprising a default file system (</w:t>
            </w:r>
            <w:r w:rsidR="007F2243">
              <w:t xml:space="preserve">i.e., </w:t>
            </w:r>
            <w:r w:rsidRPr="00387210">
              <w:t>with no Enabled Profile) as described in section 3.4.1. In particular, neither the modem nor the eUICC SHALL be shut down.</w:t>
            </w:r>
          </w:p>
        </w:tc>
      </w:tr>
      <w:tr w:rsidR="008D3F15" w:rsidRPr="00234258" w14:paraId="186C1E26" w14:textId="77777777" w:rsidTr="00D86F4C">
        <w:trPr>
          <w:trHeight w:val="358"/>
          <w:jc w:val="center"/>
        </w:trPr>
        <w:tc>
          <w:tcPr>
            <w:tcW w:w="1684" w:type="dxa"/>
          </w:tcPr>
          <w:p w14:paraId="1F498D4C" w14:textId="77777777" w:rsidR="008D3F15" w:rsidRDefault="008D3F15" w:rsidP="00D86F4C">
            <w:pPr>
              <w:pStyle w:val="TableContent"/>
            </w:pPr>
            <w:bookmarkStart w:id="3263" w:name="_Toc358619645"/>
            <w:bookmarkStart w:id="3264" w:name="_Toc368932526"/>
            <w:r>
              <w:lastRenderedPageBreak/>
              <w:t>DEV15</w:t>
            </w:r>
          </w:p>
        </w:tc>
        <w:tc>
          <w:tcPr>
            <w:tcW w:w="0" w:type="auto"/>
          </w:tcPr>
          <w:p w14:paraId="63BE5913" w14:textId="77777777" w:rsidR="008D3F15" w:rsidRPr="00387210" w:rsidRDefault="008D3F15" w:rsidP="00D86F4C">
            <w:pPr>
              <w:pStyle w:val="TableContent"/>
            </w:pPr>
            <w:r>
              <w:t xml:space="preserve">It SHALL be possible for the End User to perform a Device Reset without affecting the status of the eUICC. (The Device MAY also allow the End User to perform a combined Device Reset and eUICC Memory Reset.) </w:t>
            </w:r>
          </w:p>
        </w:tc>
      </w:tr>
    </w:tbl>
    <w:p w14:paraId="1BD6FFAF" w14:textId="0C956331"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58</w:t>
      </w:r>
      <w:r w:rsidR="009361FF" w:rsidRPr="001B7B30">
        <w:rPr>
          <w:lang w:val="en-US"/>
        </w:rPr>
        <w:t>: Device requirements</w:t>
      </w:r>
    </w:p>
    <w:p w14:paraId="221B929A" w14:textId="7267A0EC" w:rsidR="009361FF" w:rsidRPr="00A85E21" w:rsidRDefault="00F66DD3" w:rsidP="00BD45AD">
      <w:pPr>
        <w:pStyle w:val="ANNEX-heading1"/>
        <w:numPr>
          <w:ilvl w:val="0"/>
          <w:numId w:val="0"/>
        </w:numPr>
        <w:tabs>
          <w:tab w:val="left" w:pos="680"/>
        </w:tabs>
        <w:ind w:left="680" w:hanging="680"/>
      </w:pPr>
      <w:bookmarkStart w:id="3265" w:name="_Toc456596327"/>
      <w:bookmarkStart w:id="3266" w:name="_Toc473022846"/>
      <w:bookmarkStart w:id="3267" w:name="_Toc91761106"/>
      <w:bookmarkStart w:id="3268" w:name="_Toc152332978"/>
      <w:r w:rsidRPr="00A85E21">
        <w:t>C.2</w:t>
      </w:r>
      <w:r w:rsidRPr="00A85E21">
        <w:tab/>
      </w:r>
      <w:r w:rsidR="009361FF" w:rsidRPr="00A85E21">
        <w:t>Requirements for Companion Device Scenarios</w:t>
      </w:r>
      <w:bookmarkEnd w:id="3265"/>
      <w:bookmarkEnd w:id="3266"/>
      <w:bookmarkEnd w:id="3267"/>
      <w:bookmarkEnd w:id="3268"/>
    </w:p>
    <w:p w14:paraId="7D6B2154" w14:textId="77777777" w:rsidR="004978E1" w:rsidRPr="00895F5D" w:rsidRDefault="004978E1" w:rsidP="00BD45AD">
      <w:pPr>
        <w:spacing w:line="276" w:lineRule="auto"/>
        <w:rPr>
          <w:b/>
          <w:szCs w:val="22"/>
        </w:rPr>
      </w:pPr>
      <w:r>
        <w:rPr>
          <w:rFonts w:eastAsiaTheme="minorEastAsia" w:hint="eastAsia"/>
          <w:b/>
          <w:szCs w:val="22"/>
          <w:lang w:eastAsia="ko-KR"/>
        </w:rPr>
        <w:t xml:space="preserve">Interface </w:t>
      </w:r>
      <w:r w:rsidRPr="00895F5D">
        <w:rPr>
          <w:b/>
          <w:szCs w:val="22"/>
        </w:rPr>
        <w:t>between the Primary Device and the Companion Device</w:t>
      </w:r>
    </w:p>
    <w:p w14:paraId="11EA8124" w14:textId="115D865E" w:rsidR="004978E1" w:rsidRDefault="004978E1" w:rsidP="004978E1">
      <w:pPr>
        <w:pStyle w:val="NormalParagraph"/>
        <w:rPr>
          <w:rFonts w:eastAsiaTheme="minorEastAsia"/>
          <w:lang w:eastAsia="ko-KR"/>
        </w:rPr>
      </w:pPr>
      <w:r>
        <w:rPr>
          <w:rFonts w:eastAsiaTheme="minorEastAsia" w:hint="eastAsia"/>
          <w:lang w:eastAsia="ko-KR"/>
        </w:rPr>
        <w:t xml:space="preserve">The implementation of the interface between the Primary Device and the Companion Device is optional and Device Manufacturer specific. </w:t>
      </w:r>
      <w:r>
        <w:rPr>
          <w:rFonts w:eastAsiaTheme="minorEastAsia"/>
          <w:lang w:eastAsia="ko-KR"/>
        </w:rPr>
        <w:t xml:space="preserve">The </w:t>
      </w:r>
      <w:r>
        <w:rPr>
          <w:rFonts w:eastAsiaTheme="minorEastAsia" w:hint="eastAsia"/>
          <w:lang w:eastAsia="ko-KR"/>
        </w:rPr>
        <w:t>OCF Easy Setup specification [</w:t>
      </w:r>
      <w:r w:rsidR="00E84E88">
        <w:rPr>
          <w:rFonts w:eastAsiaTheme="minorEastAsia"/>
          <w:lang w:eastAsia="ko-KR"/>
        </w:rPr>
        <w:t>i2</w:t>
      </w:r>
      <w:r>
        <w:rPr>
          <w:rFonts w:eastAsiaTheme="minorEastAsia" w:hint="eastAsia"/>
          <w:lang w:eastAsia="ko-KR"/>
        </w:rPr>
        <w:t xml:space="preserve">] </w:t>
      </w:r>
      <w:r>
        <w:rPr>
          <w:rFonts w:eastAsiaTheme="minorEastAsia"/>
          <w:lang w:eastAsia="ko-KR"/>
        </w:rPr>
        <w:t xml:space="preserve">provide a potential </w:t>
      </w:r>
      <w:r>
        <w:rPr>
          <w:rFonts w:eastAsiaTheme="minorEastAsia" w:hint="eastAsia"/>
          <w:lang w:eastAsia="ko-KR"/>
        </w:rPr>
        <w:t xml:space="preserve">implementation of this interface, </w:t>
      </w:r>
      <w:r>
        <w:rPr>
          <w:rFonts w:eastAsiaTheme="minorEastAsia"/>
          <w:lang w:eastAsia="ko-KR"/>
        </w:rPr>
        <w:t>for which</w:t>
      </w:r>
      <w:r>
        <w:rPr>
          <w:rFonts w:eastAsiaTheme="minorEastAsia" w:hint="eastAsia"/>
          <w:lang w:eastAsia="ko-KR"/>
        </w:rPr>
        <w:t xml:space="preserve"> the following SHOULD be considered</w:t>
      </w:r>
      <w:r>
        <w:rPr>
          <w:rFonts w:eastAsiaTheme="minorEastAsia"/>
          <w:lang w:eastAsia="ko-KR"/>
        </w:rPr>
        <w:t>:</w:t>
      </w:r>
    </w:p>
    <w:p w14:paraId="6C68EBA9" w14:textId="4BF88689" w:rsidR="004978E1" w:rsidRDefault="004978E1" w:rsidP="004978E1">
      <w:pPr>
        <w:pStyle w:val="NormalParagraph"/>
        <w:numPr>
          <w:ilvl w:val="0"/>
          <w:numId w:val="333"/>
        </w:numPr>
        <w:spacing w:after="0"/>
        <w:rPr>
          <w:rFonts w:eastAsiaTheme="minorEastAsia"/>
          <w:lang w:eastAsia="ko-KR"/>
        </w:rPr>
      </w:pPr>
      <w:r>
        <w:rPr>
          <w:rFonts w:eastAsiaTheme="minorEastAsia" w:hint="eastAsia"/>
          <w:lang w:eastAsia="ko-KR"/>
        </w:rPr>
        <w:t xml:space="preserve">The Primary Device and the Companion Device defined in this document </w:t>
      </w:r>
      <w:r>
        <w:rPr>
          <w:rFonts w:eastAsiaTheme="minorEastAsia"/>
          <w:lang w:eastAsia="ko-KR"/>
        </w:rPr>
        <w:t xml:space="preserve">act </w:t>
      </w:r>
      <w:r>
        <w:rPr>
          <w:rFonts w:eastAsiaTheme="minorEastAsia" w:hint="eastAsia"/>
          <w:lang w:eastAsia="ko-KR"/>
        </w:rPr>
        <w:t>as the Mediator and the Enrollee, respectively, defined in [</w:t>
      </w:r>
      <w:r w:rsidR="00E84E88">
        <w:rPr>
          <w:rFonts w:eastAsiaTheme="minorEastAsia"/>
          <w:lang w:eastAsia="ko-KR"/>
        </w:rPr>
        <w:t>i2</w:t>
      </w:r>
      <w:r>
        <w:rPr>
          <w:rFonts w:eastAsiaTheme="minorEastAsia" w:hint="eastAsia"/>
          <w:lang w:eastAsia="ko-KR"/>
        </w:rPr>
        <w:t>].</w:t>
      </w:r>
    </w:p>
    <w:p w14:paraId="1025AB55" w14:textId="184E0D10" w:rsidR="004978E1" w:rsidRDefault="004978E1" w:rsidP="004978E1">
      <w:pPr>
        <w:pStyle w:val="NormalParagraph"/>
        <w:numPr>
          <w:ilvl w:val="0"/>
          <w:numId w:val="333"/>
        </w:numPr>
        <w:spacing w:after="0"/>
        <w:rPr>
          <w:rFonts w:eastAsiaTheme="minorEastAsia"/>
          <w:lang w:eastAsia="ko-KR"/>
        </w:rPr>
      </w:pPr>
      <w:r>
        <w:rPr>
          <w:rFonts w:eastAsiaTheme="minorEastAsia" w:hint="eastAsia"/>
          <w:lang w:eastAsia="ko-KR"/>
        </w:rPr>
        <w:t>The JSON binding of the interface defined in [</w:t>
      </w:r>
      <w:r w:rsidR="00E84E88">
        <w:rPr>
          <w:rFonts w:eastAsiaTheme="minorEastAsia"/>
          <w:lang w:eastAsia="ko-KR"/>
        </w:rPr>
        <w:t>i2</w:t>
      </w:r>
      <w:r>
        <w:rPr>
          <w:rFonts w:eastAsiaTheme="minorEastAsia" w:hint="eastAsia"/>
          <w:lang w:eastAsia="ko-KR"/>
        </w:rPr>
        <w:t>] limits the maximum size of the data objects as follows. If a Remote SIM Provisioning procedure over this interface uses a data object that exceeds the defined limits, the interface MAY reject relaying the data object</w:t>
      </w:r>
      <w:r>
        <w:rPr>
          <w:rFonts w:eastAsiaTheme="minorEastAsia"/>
          <w:lang w:eastAsia="ko-KR"/>
        </w:rPr>
        <w:t>:</w:t>
      </w:r>
    </w:p>
    <w:p w14:paraId="102A95F4" w14:textId="0557E9BF" w:rsidR="004978E1" w:rsidRPr="00A37D99" w:rsidRDefault="004978E1" w:rsidP="004978E1">
      <w:pPr>
        <w:pStyle w:val="NormalParagraph"/>
        <w:numPr>
          <w:ilvl w:val="0"/>
          <w:numId w:val="334"/>
        </w:numPr>
        <w:spacing w:after="0"/>
        <w:ind w:left="1276"/>
        <w:rPr>
          <w:rFonts w:eastAsiaTheme="minorEastAsia"/>
          <w:lang w:val="it-IT" w:eastAsia="ko-KR"/>
        </w:rPr>
      </w:pPr>
      <w:r w:rsidRPr="00A37D99">
        <w:rPr>
          <w:rFonts w:eastAsiaTheme="minorEastAsia" w:hint="eastAsia"/>
          <w:lang w:val="it-IT" w:eastAsia="ko-KR"/>
        </w:rPr>
        <w:t>euiccInfo2 (eUICC Information in [</w:t>
      </w:r>
      <w:r w:rsidR="00E84E88" w:rsidRPr="00A37D99">
        <w:rPr>
          <w:rFonts w:eastAsiaTheme="minorEastAsia"/>
          <w:lang w:val="it-IT" w:eastAsia="ko-KR"/>
        </w:rPr>
        <w:t>i2</w:t>
      </w:r>
      <w:r w:rsidRPr="00A37D99">
        <w:rPr>
          <w:rFonts w:eastAsiaTheme="minorEastAsia" w:hint="eastAsia"/>
          <w:lang w:val="it-IT" w:eastAsia="ko-KR"/>
        </w:rPr>
        <w:t>])</w:t>
      </w:r>
    </w:p>
    <w:p w14:paraId="4CC75C59" w14:textId="18AEEA14" w:rsidR="004978E1" w:rsidRDefault="004978E1" w:rsidP="004978E1">
      <w:pPr>
        <w:pStyle w:val="NormalParagraph"/>
        <w:numPr>
          <w:ilvl w:val="0"/>
          <w:numId w:val="334"/>
        </w:numPr>
        <w:spacing w:after="0"/>
        <w:ind w:left="1276"/>
        <w:rPr>
          <w:rFonts w:eastAsiaTheme="minorEastAsia"/>
          <w:lang w:eastAsia="ko-KR"/>
        </w:rPr>
      </w:pPr>
      <w:r>
        <w:rPr>
          <w:rFonts w:eastAsiaTheme="minorEastAsia" w:hint="eastAsia"/>
          <w:lang w:eastAsia="ko-KR"/>
        </w:rPr>
        <w:t xml:space="preserve">deviceInfo (Device Information </w:t>
      </w:r>
      <w:r w:rsidR="003D3723">
        <w:rPr>
          <w:rFonts w:eastAsiaTheme="minorEastAsia"/>
          <w:lang w:eastAsia="ko-KR"/>
        </w:rPr>
        <w:t xml:space="preserve">for RSP </w:t>
      </w:r>
      <w:r>
        <w:rPr>
          <w:rFonts w:eastAsiaTheme="minorEastAsia" w:hint="eastAsia"/>
          <w:lang w:eastAsia="ko-KR"/>
        </w:rPr>
        <w:t>in [</w:t>
      </w:r>
      <w:r w:rsidR="00E84E88">
        <w:rPr>
          <w:rFonts w:eastAsiaTheme="minorEastAsia"/>
          <w:lang w:eastAsia="ko-KR"/>
        </w:rPr>
        <w:t>i2</w:t>
      </w:r>
      <w:r>
        <w:rPr>
          <w:rFonts w:eastAsiaTheme="minorEastAsia" w:hint="eastAsia"/>
          <w:lang w:eastAsia="ko-KR"/>
        </w:rPr>
        <w:t>])</w:t>
      </w:r>
    </w:p>
    <w:p w14:paraId="172EB0B4" w14:textId="0956C2C2" w:rsidR="004978E1" w:rsidRPr="007A4C8C" w:rsidRDefault="004978E1" w:rsidP="004978E1">
      <w:pPr>
        <w:pStyle w:val="NormalParagraph"/>
        <w:numPr>
          <w:ilvl w:val="0"/>
          <w:numId w:val="334"/>
        </w:numPr>
        <w:spacing w:after="0"/>
        <w:ind w:left="1276"/>
        <w:rPr>
          <w:rFonts w:eastAsiaTheme="minorEastAsia"/>
          <w:lang w:val="fr-FR" w:eastAsia="ko-KR"/>
        </w:rPr>
      </w:pPr>
      <w:r w:rsidRPr="007A4C8C">
        <w:rPr>
          <w:rFonts w:eastAsiaTheme="minorEastAsia" w:hint="eastAsia"/>
          <w:lang w:val="fr-FR" w:eastAsia="ko-KR"/>
        </w:rPr>
        <w:t xml:space="preserve">Activation Code (Activation </w:t>
      </w:r>
      <w:r w:rsidRPr="007A4C8C">
        <w:rPr>
          <w:rFonts w:eastAsiaTheme="minorEastAsia"/>
          <w:lang w:val="fr-FR" w:eastAsia="ko-KR"/>
        </w:rPr>
        <w:t>C</w:t>
      </w:r>
      <w:r w:rsidRPr="007A4C8C">
        <w:rPr>
          <w:rFonts w:eastAsiaTheme="minorEastAsia" w:hint="eastAsia"/>
          <w:lang w:val="fr-FR" w:eastAsia="ko-KR"/>
        </w:rPr>
        <w:t>ode in [</w:t>
      </w:r>
      <w:r w:rsidR="00E84E88">
        <w:rPr>
          <w:rFonts w:eastAsiaTheme="minorEastAsia"/>
          <w:lang w:eastAsia="ko-KR"/>
        </w:rPr>
        <w:t>i2</w:t>
      </w:r>
      <w:r w:rsidRPr="007A4C8C">
        <w:rPr>
          <w:rFonts w:eastAsiaTheme="minorEastAsia" w:hint="eastAsia"/>
          <w:lang w:val="fr-FR" w:eastAsia="ko-KR"/>
        </w:rPr>
        <w:t>])</w:t>
      </w:r>
    </w:p>
    <w:p w14:paraId="753DB238" w14:textId="607A3682" w:rsidR="004978E1" w:rsidRPr="00A37D99" w:rsidRDefault="004978E1" w:rsidP="004978E1">
      <w:pPr>
        <w:pStyle w:val="NormalParagraph"/>
        <w:numPr>
          <w:ilvl w:val="0"/>
          <w:numId w:val="334"/>
        </w:numPr>
        <w:spacing w:after="0"/>
        <w:ind w:left="1276"/>
        <w:rPr>
          <w:rFonts w:eastAsiaTheme="minorEastAsia"/>
          <w:lang w:val="it-IT" w:eastAsia="ko-KR"/>
        </w:rPr>
      </w:pPr>
      <w:r w:rsidRPr="00A37D99">
        <w:rPr>
          <w:rFonts w:eastAsiaTheme="minorEastAsia" w:hint="eastAsia"/>
          <w:lang w:val="it-IT" w:eastAsia="ko-KR"/>
        </w:rPr>
        <w:t>Profile Metadata (eSIM Profile Metadata in [</w:t>
      </w:r>
      <w:r w:rsidR="00E84E88" w:rsidRPr="00A37D99">
        <w:rPr>
          <w:rFonts w:eastAsiaTheme="minorEastAsia"/>
          <w:lang w:val="it-IT" w:eastAsia="ko-KR"/>
        </w:rPr>
        <w:t>i2</w:t>
      </w:r>
      <w:r w:rsidRPr="00A37D99">
        <w:rPr>
          <w:rFonts w:eastAsiaTheme="minorEastAsia" w:hint="eastAsia"/>
          <w:lang w:val="it-IT" w:eastAsia="ko-KR"/>
        </w:rPr>
        <w:t>])</w:t>
      </w:r>
    </w:p>
    <w:p w14:paraId="5AEAFD76" w14:textId="4B8A159B" w:rsidR="004978E1" w:rsidRPr="007A4C8C" w:rsidRDefault="004978E1" w:rsidP="004978E1">
      <w:pPr>
        <w:pStyle w:val="NormalParagraph"/>
        <w:numPr>
          <w:ilvl w:val="0"/>
          <w:numId w:val="334"/>
        </w:numPr>
        <w:spacing w:after="0"/>
        <w:ind w:left="1276"/>
        <w:rPr>
          <w:rFonts w:eastAsiaTheme="minorEastAsia"/>
          <w:lang w:val="fr-FR" w:eastAsia="ko-KR"/>
        </w:rPr>
      </w:pPr>
      <w:r w:rsidRPr="007A4C8C">
        <w:rPr>
          <w:rFonts w:eastAsiaTheme="minorEastAsia" w:hint="eastAsia"/>
          <w:lang w:val="fr-FR" w:eastAsia="ko-KR"/>
        </w:rPr>
        <w:t>Confirmation Code (Confirmation Code in [</w:t>
      </w:r>
      <w:r w:rsidR="00E84E88">
        <w:rPr>
          <w:rFonts w:eastAsiaTheme="minorEastAsia"/>
          <w:lang w:eastAsia="ko-KR"/>
        </w:rPr>
        <w:t>i2</w:t>
      </w:r>
      <w:r w:rsidRPr="007A4C8C">
        <w:rPr>
          <w:rFonts w:eastAsiaTheme="minorEastAsia" w:hint="eastAsia"/>
          <w:lang w:val="fr-FR" w:eastAsia="ko-KR"/>
        </w:rPr>
        <w:t>])</w:t>
      </w:r>
    </w:p>
    <w:p w14:paraId="6B8A0E98" w14:textId="0B6BC93B" w:rsidR="003D3723" w:rsidRPr="00BD45AD" w:rsidRDefault="003D3723" w:rsidP="00BD45AD">
      <w:pPr>
        <w:pStyle w:val="GC"/>
        <w:spacing w:before="240"/>
        <w:ind w:left="1760" w:hanging="1080"/>
        <w:rPr>
          <w:rFonts w:eastAsiaTheme="minorEastAsia"/>
          <w:lang w:eastAsia="ko-KR" w:bidi="bn-BD"/>
        </w:rPr>
      </w:pPr>
      <w:r w:rsidRPr="00BD45AD">
        <w:rPr>
          <w:rFonts w:eastAsiaTheme="minorEastAsia"/>
          <w:lang w:eastAsia="ko-KR" w:bidi="bn-BD"/>
        </w:rPr>
        <w:t>NOTE:</w:t>
      </w:r>
      <w:r w:rsidRPr="00BD45AD">
        <w:rPr>
          <w:rFonts w:eastAsiaTheme="minorEastAsia"/>
          <w:lang w:eastAsia="ko-KR" w:bidi="bn-BD"/>
        </w:rPr>
        <w:tab/>
        <w:t>OCF provides an open source implementation for the OCF</w:t>
      </w:r>
      <w:r w:rsidRPr="00796894">
        <w:rPr>
          <w:rFonts w:eastAsiaTheme="minorEastAsia"/>
          <w:lang w:eastAsia="ko-KR" w:bidi="bn-BD"/>
        </w:rPr>
        <w:t xml:space="preserve"> Easy Setup specification [</w:t>
      </w:r>
      <w:r w:rsidR="00E84E88">
        <w:rPr>
          <w:rFonts w:eastAsiaTheme="minorEastAsia"/>
          <w:lang w:eastAsia="ko-KR"/>
        </w:rPr>
        <w:t>i2</w:t>
      </w:r>
      <w:r w:rsidRPr="005E5888">
        <w:rPr>
          <w:rFonts w:eastAsiaTheme="minorEastAsia"/>
          <w:lang w:eastAsia="ko-KR" w:bidi="bn-BD"/>
        </w:rPr>
        <w:t>]:</w:t>
      </w:r>
      <w:r>
        <w:rPr>
          <w:rFonts w:eastAsiaTheme="minorEastAsia"/>
          <w:lang w:eastAsia="ko-KR" w:bidi="bn-BD"/>
        </w:rPr>
        <w:t xml:space="preserve"> </w:t>
      </w:r>
      <w:hyperlink r:id="rId117" w:history="1">
        <w:r w:rsidRPr="00332AF3">
          <w:rPr>
            <w:rFonts w:eastAsiaTheme="minorEastAsia"/>
            <w:lang w:eastAsia="ko-KR" w:bidi="bn-BD"/>
          </w:rPr>
          <w:t>https://gitlab.iotivity.org/iotivity/iotivity-lite/-/tree/easysetup</w:t>
        </w:r>
      </w:hyperlink>
    </w:p>
    <w:p w14:paraId="16D3D000" w14:textId="1414EC4F" w:rsidR="009361FF" w:rsidRPr="00895F5D" w:rsidRDefault="009361FF" w:rsidP="009361FF">
      <w:pPr>
        <w:rPr>
          <w:b/>
          <w:szCs w:val="22"/>
        </w:rPr>
      </w:pPr>
      <w:r w:rsidRPr="00895F5D">
        <w:rPr>
          <w:b/>
          <w:szCs w:val="22"/>
        </w:rPr>
        <w:t>Secure interaction between the Primary Device and the Companion Device</w:t>
      </w:r>
    </w:p>
    <w:p w14:paraId="56DF505D" w14:textId="6A1FED08" w:rsidR="009361FF" w:rsidRDefault="009361FF" w:rsidP="009361FF">
      <w:pPr>
        <w:pStyle w:val="NormalParagraph"/>
      </w:pPr>
      <w:r w:rsidRPr="00C36D4D">
        <w:rPr>
          <w:rFonts w:hint="eastAsia"/>
        </w:rPr>
        <w:t>The LPA</w:t>
      </w:r>
      <w:r>
        <w:t>d</w:t>
      </w:r>
      <w:r w:rsidRPr="00C36D4D">
        <w:rPr>
          <w:rFonts w:hint="eastAsia"/>
        </w:rPr>
        <w:t xml:space="preserve"> </w:t>
      </w:r>
      <w:r w:rsidRPr="00C36D4D">
        <w:t xml:space="preserve">of the Companion Device </w:t>
      </w:r>
      <w:r w:rsidRPr="00B43806">
        <w:rPr>
          <w:rFonts w:hint="eastAsia"/>
        </w:rPr>
        <w:t xml:space="preserve">SHALL </w:t>
      </w:r>
      <w:r w:rsidRPr="003E4A37">
        <w:t>supp</w:t>
      </w:r>
      <w:r w:rsidRPr="005C54DD">
        <w:t>ort</w:t>
      </w:r>
      <w:r w:rsidRPr="005C54DD">
        <w:rPr>
          <w:rFonts w:hint="eastAsia"/>
        </w:rPr>
        <w:t xml:space="preserve"> </w:t>
      </w:r>
      <w:r w:rsidRPr="00210B4C">
        <w:t>secure capture</w:t>
      </w:r>
      <w:r w:rsidRPr="00210B4C">
        <w:rPr>
          <w:rFonts w:hint="eastAsia"/>
        </w:rPr>
        <w:t xml:space="preserve"> </w:t>
      </w:r>
      <w:r w:rsidRPr="00210B4C">
        <w:t xml:space="preserve">of </w:t>
      </w:r>
      <w:r w:rsidRPr="00210B4C">
        <w:rPr>
          <w:rFonts w:hint="eastAsia"/>
        </w:rPr>
        <w:t xml:space="preserve">the </w:t>
      </w:r>
      <w:r w:rsidRPr="00A12820">
        <w:t>U</w:t>
      </w:r>
      <w:r w:rsidRPr="00A12820">
        <w:rPr>
          <w:rFonts w:hint="eastAsia"/>
        </w:rPr>
        <w:t xml:space="preserve">ser </w:t>
      </w:r>
      <w:r w:rsidR="00930DBF">
        <w:t>I</w:t>
      </w:r>
      <w:r w:rsidR="00930DBF" w:rsidRPr="00A12820">
        <w:rPr>
          <w:rFonts w:hint="eastAsia"/>
        </w:rPr>
        <w:t xml:space="preserve">ntent </w:t>
      </w:r>
      <w:r w:rsidRPr="00A12820">
        <w:t xml:space="preserve">for the purpose of </w:t>
      </w:r>
      <w:r w:rsidR="00240041" w:rsidRPr="00CF102B">
        <w:rPr>
          <w:rFonts w:eastAsia="Times New Roman" w:hint="eastAsia"/>
          <w:lang w:eastAsia="ko-KR"/>
        </w:rPr>
        <w:t>RSP operation</w:t>
      </w:r>
      <w:r w:rsidR="00240041" w:rsidRPr="00CF102B">
        <w:rPr>
          <w:rFonts w:eastAsia="Times New Roman"/>
          <w:lang w:eastAsia="ko-KR"/>
        </w:rPr>
        <w:t xml:space="preserve">s </w:t>
      </w:r>
      <w:r w:rsidRPr="002B617E">
        <w:rPr>
          <w:rFonts w:hint="eastAsia"/>
        </w:rPr>
        <w:t xml:space="preserve">through the </w:t>
      </w:r>
      <w:r w:rsidRPr="002B617E">
        <w:t>P</w:t>
      </w:r>
      <w:r w:rsidRPr="002B617E">
        <w:rPr>
          <w:rFonts w:hint="eastAsia"/>
        </w:rPr>
        <w:t xml:space="preserve">rimary </w:t>
      </w:r>
      <w:r w:rsidRPr="002B617E">
        <w:t>D</w:t>
      </w:r>
      <w:r w:rsidRPr="002B617E">
        <w:rPr>
          <w:rFonts w:hint="eastAsia"/>
        </w:rPr>
        <w:t>evice</w:t>
      </w:r>
      <w:r w:rsidRPr="002B617E">
        <w:t xml:space="preserve"> </w:t>
      </w:r>
      <w:r w:rsidRPr="002B617E">
        <w:rPr>
          <w:rFonts w:hint="eastAsia"/>
        </w:rPr>
        <w:t xml:space="preserve">when the Companion Device has </w:t>
      </w:r>
      <w:r w:rsidRPr="002B617E">
        <w:t>to rely on the Primary Device for</w:t>
      </w:r>
      <w:r w:rsidRPr="002B617E">
        <w:rPr>
          <w:rFonts w:hint="eastAsia"/>
        </w:rPr>
        <w:t xml:space="preserve"> UI function.</w:t>
      </w:r>
      <w:r w:rsidRPr="002B617E">
        <w:t xml:space="preserve"> This SHALL further include a secure pairing and secured communication between the Primary and Companion Device.</w:t>
      </w:r>
      <w:r w:rsidRPr="002B617E">
        <w:rPr>
          <w:rFonts w:hint="eastAsia"/>
        </w:rPr>
        <w:t xml:space="preserve"> The End User </w:t>
      </w:r>
      <w:r w:rsidRPr="002B617E">
        <w:t>MAY</w:t>
      </w:r>
      <w:r w:rsidRPr="002B617E">
        <w:rPr>
          <w:rFonts w:hint="eastAsia"/>
        </w:rPr>
        <w:t xml:space="preserve"> </w:t>
      </w:r>
      <w:r w:rsidR="00240041">
        <w:t>request</w:t>
      </w:r>
      <w:r w:rsidR="00240041" w:rsidRPr="002B617E">
        <w:rPr>
          <w:rFonts w:hint="eastAsia"/>
        </w:rPr>
        <w:t xml:space="preserve"> </w:t>
      </w:r>
      <w:r w:rsidR="00240041" w:rsidRPr="00CF102B">
        <w:rPr>
          <w:rFonts w:eastAsia="Times New Roman" w:hint="eastAsia"/>
          <w:lang w:eastAsia="ko-KR"/>
        </w:rPr>
        <w:t>RSP operation</w:t>
      </w:r>
      <w:r w:rsidR="00240041" w:rsidRPr="00CF102B">
        <w:rPr>
          <w:rFonts w:eastAsia="Times New Roman"/>
          <w:lang w:eastAsia="ko-KR"/>
        </w:rPr>
        <w:t xml:space="preserve">s </w:t>
      </w:r>
      <w:r w:rsidRPr="002B617E">
        <w:rPr>
          <w:rFonts w:hint="eastAsia"/>
        </w:rPr>
        <w:t xml:space="preserve">towards the eUICC in the Companion Device using the </w:t>
      </w:r>
      <w:r w:rsidRPr="002B617E">
        <w:t>Primary Device</w:t>
      </w:r>
      <w:r w:rsidRPr="002B617E">
        <w:rPr>
          <w:rFonts w:hint="eastAsia"/>
        </w:rPr>
        <w:t>.</w:t>
      </w:r>
    </w:p>
    <w:p w14:paraId="501ADABF" w14:textId="65D52BF6" w:rsidR="009361FF" w:rsidRPr="00D14F0E" w:rsidRDefault="009361FF" w:rsidP="009361FF">
      <w:pPr>
        <w:pStyle w:val="NormalParagraph"/>
        <w:rPr>
          <w:lang w:eastAsia="zh-CN"/>
        </w:rPr>
      </w:pPr>
      <w:r>
        <w:rPr>
          <w:lang w:eastAsia="zh-CN"/>
        </w:rPr>
        <w:t>A</w:t>
      </w:r>
      <w:r>
        <w:rPr>
          <w:rFonts w:hint="eastAsia"/>
          <w:lang w:eastAsia="zh-CN"/>
        </w:rPr>
        <w:t xml:space="preserve"> secure </w:t>
      </w:r>
      <w:r>
        <w:rPr>
          <w:lang w:eastAsia="zh-CN"/>
        </w:rPr>
        <w:t>point to point proximity link</w:t>
      </w:r>
      <w:r>
        <w:rPr>
          <w:rFonts w:hint="eastAsia"/>
          <w:lang w:eastAsia="zh-CN"/>
        </w:rPr>
        <w:t xml:space="preserve"> </w:t>
      </w:r>
      <w:r>
        <w:rPr>
          <w:lang w:eastAsia="zh-CN"/>
        </w:rPr>
        <w:t xml:space="preserve">at transport level </w:t>
      </w:r>
      <w:r w:rsidRPr="002B617E">
        <w:t xml:space="preserve">between the Primary </w:t>
      </w:r>
      <w:r>
        <w:rPr>
          <w:rFonts w:hint="eastAsia"/>
          <w:lang w:eastAsia="zh-CN"/>
        </w:rPr>
        <w:t xml:space="preserve">Device </w:t>
      </w:r>
      <w:r w:rsidRPr="002B617E">
        <w:t xml:space="preserve">and </w:t>
      </w:r>
      <w:r>
        <w:rPr>
          <w:rFonts w:hint="eastAsia"/>
          <w:lang w:eastAsia="zh-CN"/>
        </w:rPr>
        <w:t xml:space="preserve">the </w:t>
      </w:r>
      <w:r w:rsidRPr="002B617E">
        <w:t>Companion Device</w:t>
      </w:r>
      <w:r>
        <w:rPr>
          <w:rFonts w:hint="eastAsia"/>
          <w:lang w:eastAsia="zh-CN"/>
        </w:rPr>
        <w:t xml:space="preserve"> </w:t>
      </w:r>
      <w:r w:rsidR="008F0FDE">
        <w:rPr>
          <w:lang w:eastAsia="zh-CN"/>
        </w:rPr>
        <w:t>SHALL either</w:t>
      </w:r>
      <w:r w:rsidR="008F0FDE">
        <w:rPr>
          <w:rFonts w:hint="eastAsia"/>
          <w:lang w:eastAsia="zh-CN"/>
        </w:rPr>
        <w:t xml:space="preserve"> </w:t>
      </w:r>
      <w:r>
        <w:rPr>
          <w:rFonts w:hint="eastAsia"/>
          <w:lang w:eastAsia="zh-CN"/>
        </w:rPr>
        <w:t>be implemented by the Primary and Companion Devices</w:t>
      </w:r>
      <w:r>
        <w:rPr>
          <w:lang w:eastAsia="zh-CN"/>
        </w:rPr>
        <w:t>’</w:t>
      </w:r>
      <w:r>
        <w:rPr>
          <w:rFonts w:hint="eastAsia"/>
          <w:lang w:eastAsia="zh-CN"/>
        </w:rPr>
        <w:t xml:space="preserve"> </w:t>
      </w:r>
      <w:r w:rsidR="0072324E">
        <w:t>Device m</w:t>
      </w:r>
      <w:r w:rsidR="0072324E" w:rsidRPr="0072324E">
        <w:t>anufacturer</w:t>
      </w:r>
      <w:r>
        <w:rPr>
          <w:rFonts w:hint="eastAsia"/>
          <w:lang w:eastAsia="zh-CN"/>
        </w:rPr>
        <w:t xml:space="preserve">(s), or </w:t>
      </w:r>
      <w:r>
        <w:rPr>
          <w:lang w:eastAsia="zh-CN"/>
        </w:rPr>
        <w:t xml:space="preserve">it </w:t>
      </w:r>
      <w:r w:rsidR="008F0FDE">
        <w:rPr>
          <w:lang w:eastAsia="zh-CN"/>
        </w:rPr>
        <w:t>SHALL</w:t>
      </w:r>
      <w:r w:rsidR="008F0FDE">
        <w:rPr>
          <w:rFonts w:hint="eastAsia"/>
          <w:lang w:eastAsia="zh-CN"/>
        </w:rPr>
        <w:t xml:space="preserve"> </w:t>
      </w:r>
      <w:r>
        <w:rPr>
          <w:rFonts w:hint="eastAsia"/>
          <w:lang w:eastAsia="zh-CN"/>
        </w:rPr>
        <w:t>be established as follows:</w:t>
      </w:r>
    </w:p>
    <w:p w14:paraId="3146BEDC" w14:textId="3E047753" w:rsidR="009361FF" w:rsidRDefault="00F66DD3" w:rsidP="00BD45AD">
      <w:pPr>
        <w:pStyle w:val="ListNumber"/>
        <w:tabs>
          <w:tab w:val="left" w:pos="340"/>
        </w:tabs>
      </w:pPr>
      <w:bookmarkStart w:id="3269" w:name="OLE_LINK43"/>
      <w:bookmarkStart w:id="3270" w:name="OLE_LINK44"/>
      <w:r>
        <w:t>1.</w:t>
      </w:r>
      <w:r>
        <w:tab/>
      </w:r>
      <w:r w:rsidR="009361FF" w:rsidRPr="00984056">
        <w:t xml:space="preserve">The End User </w:t>
      </w:r>
      <w:r w:rsidR="009361FF" w:rsidRPr="002C072E">
        <w:rPr>
          <w:rFonts w:hint="eastAsia"/>
        </w:rPr>
        <w:t>connects</w:t>
      </w:r>
      <w:r w:rsidR="009361FF" w:rsidRPr="00017BE3">
        <w:t xml:space="preserve"> the Companion Device</w:t>
      </w:r>
      <w:r w:rsidR="009361FF" w:rsidRPr="00017BE3">
        <w:rPr>
          <w:rFonts w:hint="eastAsia"/>
        </w:rPr>
        <w:t xml:space="preserve"> to a router (</w:t>
      </w:r>
      <w:r w:rsidR="00151A47">
        <w:rPr>
          <w:rFonts w:hint="eastAsia"/>
        </w:rPr>
        <w:t xml:space="preserve">e.g., </w:t>
      </w:r>
      <w:r w:rsidR="009361FF" w:rsidRPr="00017BE3">
        <w:rPr>
          <w:rFonts w:hint="eastAsia"/>
        </w:rPr>
        <w:t>the Primary Device which shares the network) which will assign an address for the Companion Device.</w:t>
      </w:r>
    </w:p>
    <w:p w14:paraId="0214BFDD" w14:textId="4C6287C3" w:rsidR="009361FF" w:rsidRDefault="009361FF" w:rsidP="00604BD8">
      <w:pPr>
        <w:pStyle w:val="NOTE"/>
      </w:pPr>
      <w:r>
        <w:t>NOTE:</w:t>
      </w:r>
      <w:r>
        <w:tab/>
        <w:t xml:space="preserve">This step </w:t>
      </w:r>
      <w:r w:rsidR="008F0FDE">
        <w:t xml:space="preserve">MAY </w:t>
      </w:r>
      <w:r>
        <w:t xml:space="preserve">be performed at any time prior to step </w:t>
      </w:r>
      <w:r>
        <w:rPr>
          <w:rFonts w:hint="eastAsia"/>
        </w:rPr>
        <w:t>2</w:t>
      </w:r>
      <w:r>
        <w:t>.</w:t>
      </w:r>
    </w:p>
    <w:p w14:paraId="71112EC4" w14:textId="2B0DCC42" w:rsidR="009361FF" w:rsidRPr="00017BE3" w:rsidRDefault="00F66DD3" w:rsidP="00BD45AD">
      <w:pPr>
        <w:pStyle w:val="ListNumber"/>
        <w:tabs>
          <w:tab w:val="left" w:pos="340"/>
        </w:tabs>
      </w:pPr>
      <w:r w:rsidRPr="00017BE3">
        <w:t>2.</w:t>
      </w:r>
      <w:r w:rsidRPr="00017BE3">
        <w:tab/>
      </w:r>
      <w:r w:rsidR="009361FF" w:rsidRPr="002C072E">
        <w:t>T</w:t>
      </w:r>
      <w:r w:rsidR="009361FF" w:rsidRPr="00017BE3">
        <w:rPr>
          <w:rFonts w:hint="eastAsia"/>
        </w:rPr>
        <w:t>he End User uses the LPA</w:t>
      </w:r>
      <w:r w:rsidR="009361FF" w:rsidRPr="00017BE3">
        <w:t>d</w:t>
      </w:r>
      <w:r w:rsidR="009361FF" w:rsidRPr="00017BE3">
        <w:rPr>
          <w:rFonts w:hint="eastAsia"/>
        </w:rPr>
        <w:t xml:space="preserve"> on the Companion Device to generate a HTTPS URL which includes the Companion Device address (</w:t>
      </w:r>
      <w:bookmarkStart w:id="3271" w:name="OLE_LINK35"/>
      <w:bookmarkStart w:id="3272" w:name="OLE_LINK36"/>
      <w:r w:rsidR="00151A47">
        <w:rPr>
          <w:rFonts w:hint="eastAsia"/>
        </w:rPr>
        <w:t xml:space="preserve">e.g., </w:t>
      </w:r>
      <w:r w:rsidR="009361FF" w:rsidRPr="00017BE3">
        <w:rPr>
          <w:rFonts w:hint="eastAsia"/>
        </w:rPr>
        <w:t xml:space="preserve">private local IP </w:t>
      </w:r>
      <w:r w:rsidR="009361FF" w:rsidRPr="00017BE3">
        <w:t>address</w:t>
      </w:r>
      <w:bookmarkEnd w:id="3271"/>
      <w:bookmarkEnd w:id="3272"/>
      <w:r w:rsidR="009361FF" w:rsidRPr="00017BE3">
        <w:rPr>
          <w:rFonts w:hint="eastAsia"/>
        </w:rPr>
        <w:t>) and security information (</w:t>
      </w:r>
      <w:r w:rsidR="007F2243">
        <w:rPr>
          <w:rFonts w:hint="eastAsia"/>
        </w:rPr>
        <w:t xml:space="preserve">i.e., </w:t>
      </w:r>
      <w:r w:rsidR="009361FF" w:rsidRPr="00017BE3">
        <w:rPr>
          <w:rFonts w:hint="eastAsia"/>
        </w:rPr>
        <w:t xml:space="preserve">128-bit random </w:t>
      </w:r>
      <w:r w:rsidR="009361FF" w:rsidRPr="00017BE3">
        <w:t>secret</w:t>
      </w:r>
      <w:r w:rsidR="009361FF" w:rsidRPr="00017BE3">
        <w:rPr>
          <w:rFonts w:hint="eastAsia"/>
        </w:rPr>
        <w:t xml:space="preserve"> key).</w:t>
      </w:r>
    </w:p>
    <w:p w14:paraId="3B3BF8DC" w14:textId="4B61DC37" w:rsidR="009361FF" w:rsidRPr="00A40F31" w:rsidRDefault="009361FF" w:rsidP="009361FF">
      <w:pPr>
        <w:pStyle w:val="ListContinue1"/>
        <w:rPr>
          <w:lang w:bidi="bn-BD"/>
        </w:rPr>
      </w:pPr>
      <w:r>
        <w:rPr>
          <w:rFonts w:hint="eastAsia"/>
        </w:rPr>
        <w:t xml:space="preserve">In order to achieve the interoperability between different </w:t>
      </w:r>
      <w:r w:rsidR="0072324E" w:rsidRPr="0072324E">
        <w:t xml:space="preserve">Device </w:t>
      </w:r>
      <w:r w:rsidR="0072324E">
        <w:t>m</w:t>
      </w:r>
      <w:r w:rsidR="0072324E" w:rsidRPr="0072324E">
        <w:t>anufacturer</w:t>
      </w:r>
      <w:r>
        <w:rPr>
          <w:rFonts w:hint="eastAsia"/>
        </w:rPr>
        <w:t xml:space="preserve"> Devices, the HTTPS URL </w:t>
      </w:r>
      <w:r w:rsidR="009C5DCA">
        <w:t>SHALL</w:t>
      </w:r>
      <w:r w:rsidR="009C5DCA">
        <w:rPr>
          <w:rFonts w:hint="eastAsia"/>
        </w:rPr>
        <w:t xml:space="preserve"> </w:t>
      </w:r>
      <w:r>
        <w:rPr>
          <w:rFonts w:hint="eastAsia"/>
        </w:rPr>
        <w:t xml:space="preserve">be specified as </w:t>
      </w:r>
      <w:r w:rsidRPr="001375A3">
        <w:t>https://hpath/LPA_access</w:t>
      </w:r>
      <w:r>
        <w:t>_</w:t>
      </w:r>
      <w:r>
        <w:rPr>
          <w:rFonts w:hint="eastAsia"/>
        </w:rPr>
        <w:t xml:space="preserve">token, </w:t>
      </w:r>
      <w:r>
        <w:rPr>
          <w:rFonts w:hint="eastAsia"/>
        </w:rPr>
        <w:lastRenderedPageBreak/>
        <w:t xml:space="preserve">where </w:t>
      </w:r>
      <w:r>
        <w:t>"</w:t>
      </w:r>
      <w:r>
        <w:rPr>
          <w:rFonts w:hint="eastAsia"/>
        </w:rPr>
        <w:t>hpath</w:t>
      </w:r>
      <w:r>
        <w:t>"</w:t>
      </w:r>
      <w:r>
        <w:rPr>
          <w:rFonts w:hint="eastAsia"/>
        </w:rPr>
        <w:t xml:space="preserve"> is the Companion Device address and </w:t>
      </w:r>
      <w:r>
        <w:t>"LPA_</w:t>
      </w:r>
      <w:r>
        <w:rPr>
          <w:rFonts w:hint="eastAsia"/>
        </w:rPr>
        <w:t>access</w:t>
      </w:r>
      <w:r>
        <w:t>_</w:t>
      </w:r>
      <w:r>
        <w:rPr>
          <w:rFonts w:hint="eastAsia"/>
        </w:rPr>
        <w:t>token</w:t>
      </w:r>
      <w:r>
        <w:t>"</w:t>
      </w:r>
      <w:r>
        <w:rPr>
          <w:rFonts w:hint="eastAsia"/>
        </w:rPr>
        <w:t xml:space="preserve"> is the security </w:t>
      </w:r>
      <w:r>
        <w:t>informa</w:t>
      </w:r>
      <w:r>
        <w:rPr>
          <w:rFonts w:hint="eastAsia"/>
        </w:rPr>
        <w:t>tion.</w:t>
      </w:r>
    </w:p>
    <w:p w14:paraId="06C6F0CF" w14:textId="3C35FA01" w:rsidR="009361FF" w:rsidRDefault="00F66DD3" w:rsidP="00BD45AD">
      <w:pPr>
        <w:pStyle w:val="ListNumber"/>
        <w:tabs>
          <w:tab w:val="left" w:pos="340"/>
        </w:tabs>
      </w:pPr>
      <w:r>
        <w:t>3.</w:t>
      </w:r>
      <w:r>
        <w:tab/>
      </w:r>
      <w:r w:rsidR="009361FF">
        <w:rPr>
          <w:rFonts w:hint="eastAsia"/>
        </w:rPr>
        <w:t>The LPA</w:t>
      </w:r>
      <w:r w:rsidR="009361FF">
        <w:t>d</w:t>
      </w:r>
      <w:r w:rsidR="009361FF">
        <w:rPr>
          <w:rFonts w:hint="eastAsia"/>
        </w:rPr>
        <w:t xml:space="preserve"> on the Companion Device indicates the HTTPS URL including the Companion Device address and the </w:t>
      </w:r>
      <w:r w:rsidR="009361FF">
        <w:t>security</w:t>
      </w:r>
      <w:r w:rsidR="009361FF">
        <w:rPr>
          <w:rFonts w:hint="eastAsia"/>
        </w:rPr>
        <w:t xml:space="preserve"> information to the Primary Device using one of following </w:t>
      </w:r>
      <w:r w:rsidR="009361FF">
        <w:t xml:space="preserve">non-exhaustive example </w:t>
      </w:r>
      <w:r w:rsidR="009361FF">
        <w:rPr>
          <w:rFonts w:hint="eastAsia"/>
        </w:rPr>
        <w:t>means:</w:t>
      </w:r>
    </w:p>
    <w:p w14:paraId="1910E35C" w14:textId="0449F477" w:rsidR="009361FF" w:rsidRDefault="00F66DD3" w:rsidP="00BD45AD">
      <w:pPr>
        <w:pStyle w:val="ListBullet3"/>
        <w:ind w:left="1360" w:hanging="340"/>
      </w:pPr>
      <w:r>
        <w:rPr>
          <w:rFonts w:ascii="Symbol" w:hAnsi="Symbol"/>
        </w:rPr>
        <w:t></w:t>
      </w:r>
      <w:r>
        <w:rPr>
          <w:rFonts w:ascii="Symbol" w:hAnsi="Symbol"/>
        </w:rPr>
        <w:tab/>
      </w:r>
      <w:r w:rsidR="009361FF">
        <w:rPr>
          <w:rFonts w:hint="eastAsia"/>
        </w:rPr>
        <w:t>The Companion D</w:t>
      </w:r>
      <w:r w:rsidR="009361FF" w:rsidRPr="00051872">
        <w:rPr>
          <w:rFonts w:hint="eastAsia"/>
        </w:rPr>
        <w:t xml:space="preserve">evice </w:t>
      </w:r>
      <w:r w:rsidR="009361FF">
        <w:rPr>
          <w:rFonts w:hint="eastAsia"/>
        </w:rPr>
        <w:t xml:space="preserve">transfers </w:t>
      </w:r>
      <w:r w:rsidR="009361FF">
        <w:t>the</w:t>
      </w:r>
      <w:r w:rsidR="009361FF">
        <w:rPr>
          <w:rFonts w:hint="eastAsia"/>
        </w:rPr>
        <w:t xml:space="preserve"> HTTPS URL to the</w:t>
      </w:r>
      <w:r w:rsidR="000F21EF">
        <w:rPr>
          <w:rFonts w:hint="eastAsia"/>
        </w:rPr>
        <w:t xml:space="preserve"> Primary Device, </w:t>
      </w:r>
      <w:r w:rsidR="00151A47">
        <w:rPr>
          <w:rFonts w:hint="eastAsia"/>
        </w:rPr>
        <w:t xml:space="preserve">e.g., </w:t>
      </w:r>
      <w:r w:rsidR="000F21EF">
        <w:rPr>
          <w:rFonts w:hint="eastAsia"/>
        </w:rPr>
        <w:t>using NFC.</w:t>
      </w:r>
    </w:p>
    <w:p w14:paraId="37EEEFB4" w14:textId="05005C5D" w:rsidR="009361FF" w:rsidRDefault="00F66DD3" w:rsidP="00BD45AD">
      <w:pPr>
        <w:pStyle w:val="ListBullet3"/>
        <w:ind w:left="1360" w:hanging="340"/>
      </w:pPr>
      <w:r>
        <w:rPr>
          <w:rFonts w:ascii="Symbol" w:hAnsi="Symbol"/>
        </w:rPr>
        <w:t></w:t>
      </w:r>
      <w:r>
        <w:rPr>
          <w:rFonts w:ascii="Symbol" w:hAnsi="Symbol"/>
        </w:rPr>
        <w:tab/>
      </w:r>
      <w:r w:rsidR="009361FF">
        <w:rPr>
          <w:rFonts w:hint="eastAsia"/>
        </w:rPr>
        <w:t xml:space="preserve">The Companion Device displays the HTTPS URL </w:t>
      </w:r>
      <w:r w:rsidR="009361FF">
        <w:t>which</w:t>
      </w:r>
      <w:r w:rsidR="009361FF">
        <w:rPr>
          <w:rFonts w:hint="eastAsia"/>
        </w:rPr>
        <w:t xml:space="preserve"> could be input by the</w:t>
      </w:r>
      <w:r w:rsidR="000F21EF">
        <w:rPr>
          <w:rFonts w:hint="eastAsia"/>
        </w:rPr>
        <w:t xml:space="preserve"> End User to the Primary Device.</w:t>
      </w:r>
    </w:p>
    <w:p w14:paraId="646E9778" w14:textId="3F8C50B1" w:rsidR="009361FF" w:rsidRDefault="00F66DD3" w:rsidP="00BD45AD">
      <w:pPr>
        <w:pStyle w:val="ListBullet3"/>
        <w:ind w:left="1360" w:hanging="340"/>
      </w:pPr>
      <w:r>
        <w:rPr>
          <w:rFonts w:ascii="Symbol" w:hAnsi="Symbol"/>
        </w:rPr>
        <w:t></w:t>
      </w:r>
      <w:r>
        <w:rPr>
          <w:rFonts w:ascii="Symbol" w:hAnsi="Symbol"/>
        </w:rPr>
        <w:tab/>
      </w:r>
      <w:r w:rsidR="009361FF" w:rsidRPr="00FE2878">
        <w:rPr>
          <w:rFonts w:hint="eastAsia"/>
        </w:rPr>
        <w:t xml:space="preserve">The Companion Device transforms the HTTPS URL into </w:t>
      </w:r>
      <w:r w:rsidR="009361FF">
        <w:rPr>
          <w:rFonts w:hint="eastAsia"/>
        </w:rPr>
        <w:t xml:space="preserve">a </w:t>
      </w:r>
      <w:r w:rsidR="009361FF" w:rsidRPr="00FE2878">
        <w:rPr>
          <w:rFonts w:hint="eastAsia"/>
        </w:rPr>
        <w:t xml:space="preserve">QR </w:t>
      </w:r>
      <w:r w:rsidR="009361FF">
        <w:rPr>
          <w:rFonts w:hint="eastAsia"/>
        </w:rPr>
        <w:t xml:space="preserve">code </w:t>
      </w:r>
      <w:r w:rsidR="009361FF" w:rsidRPr="00FE2878">
        <w:rPr>
          <w:rFonts w:hint="eastAsia"/>
        </w:rPr>
        <w:t xml:space="preserve">or bar code so that the Primary Device </w:t>
      </w:r>
      <w:r w:rsidR="009361FF">
        <w:rPr>
          <w:rFonts w:hint="eastAsia"/>
        </w:rPr>
        <w:t>can scan</w:t>
      </w:r>
      <w:r w:rsidR="009361FF" w:rsidRPr="00FE2878">
        <w:rPr>
          <w:rFonts w:hint="eastAsia"/>
        </w:rPr>
        <w:t xml:space="preserve"> the code to obtain the HTTPS URL</w:t>
      </w:r>
      <w:r w:rsidR="009361FF">
        <w:rPr>
          <w:rFonts w:hint="eastAsia"/>
        </w:rPr>
        <w:t>.</w:t>
      </w:r>
    </w:p>
    <w:p w14:paraId="01B5B096" w14:textId="50CC0FF0" w:rsidR="009361FF" w:rsidRDefault="00F66DD3" w:rsidP="00BD45AD">
      <w:pPr>
        <w:pStyle w:val="ListBullet3"/>
        <w:ind w:left="1360" w:hanging="340"/>
      </w:pPr>
      <w:r>
        <w:rPr>
          <w:rFonts w:ascii="Symbol" w:hAnsi="Symbol"/>
        </w:rPr>
        <w:t></w:t>
      </w:r>
      <w:r>
        <w:rPr>
          <w:rFonts w:ascii="Symbol" w:hAnsi="Symbol"/>
        </w:rPr>
        <w:tab/>
      </w:r>
      <w:r w:rsidR="009361FF" w:rsidRPr="00FE2878">
        <w:rPr>
          <w:rFonts w:hint="eastAsia"/>
        </w:rPr>
        <w:t>The Companion Device</w:t>
      </w:r>
      <w:r w:rsidR="009361FF">
        <w:t xml:space="preserve"> transfers the HTTPS URL through a wired connection, such as a USB link to the Primary Device.</w:t>
      </w:r>
    </w:p>
    <w:bookmarkEnd w:id="3269"/>
    <w:bookmarkEnd w:id="3270"/>
    <w:p w14:paraId="324423BD" w14:textId="24341B7A" w:rsidR="009361FF" w:rsidRDefault="00F66DD3" w:rsidP="00BD45AD">
      <w:pPr>
        <w:pStyle w:val="ListNumber"/>
        <w:tabs>
          <w:tab w:val="left" w:pos="340"/>
        </w:tabs>
      </w:pPr>
      <w:r>
        <w:t>4.</w:t>
      </w:r>
      <w:r>
        <w:tab/>
      </w:r>
      <w:r w:rsidR="009361FF">
        <w:rPr>
          <w:rFonts w:hint="eastAsia"/>
        </w:rPr>
        <w:t xml:space="preserve">Using the </w:t>
      </w:r>
      <w:r w:rsidR="009361FF">
        <w:t>Companion Device</w:t>
      </w:r>
      <w:r w:rsidR="009361FF">
        <w:rPr>
          <w:rFonts w:hint="eastAsia"/>
        </w:rPr>
        <w:t xml:space="preserve"> address and the security </w:t>
      </w:r>
      <w:r w:rsidR="009361FF">
        <w:t>information</w:t>
      </w:r>
      <w:r w:rsidR="009361FF">
        <w:rPr>
          <w:rFonts w:hint="eastAsia"/>
        </w:rPr>
        <w:t xml:space="preserve"> obtained from the HTTPS URL, a software component (</w:t>
      </w:r>
      <w:r w:rsidR="00151A47">
        <w:rPr>
          <w:rFonts w:hint="eastAsia"/>
        </w:rPr>
        <w:t xml:space="preserve">e.g., </w:t>
      </w:r>
      <w:r w:rsidR="009361FF">
        <w:rPr>
          <w:rFonts w:hint="eastAsia"/>
        </w:rPr>
        <w:t>LPA</w:t>
      </w:r>
      <w:r w:rsidR="009361FF">
        <w:t>d</w:t>
      </w:r>
      <w:r w:rsidR="009361FF">
        <w:rPr>
          <w:rFonts w:hint="eastAsia"/>
        </w:rPr>
        <w:t>) on the Primary Device establishes a HTTPS session with the LPA</w:t>
      </w:r>
      <w:r w:rsidR="009361FF">
        <w:t>d</w:t>
      </w:r>
      <w:r w:rsidR="009361FF">
        <w:rPr>
          <w:rFonts w:hint="eastAsia"/>
        </w:rPr>
        <w:t xml:space="preserve"> on the Companion Device:</w:t>
      </w:r>
    </w:p>
    <w:p w14:paraId="7B1BDACE" w14:textId="696EBC34" w:rsidR="009361FF" w:rsidRDefault="00F66DD3" w:rsidP="00BD45AD">
      <w:pPr>
        <w:pStyle w:val="ListBullet3"/>
        <w:ind w:left="1360" w:hanging="340"/>
      </w:pPr>
      <w:r>
        <w:rPr>
          <w:rFonts w:ascii="Symbol" w:hAnsi="Symbol"/>
        </w:rPr>
        <w:t></w:t>
      </w:r>
      <w:r>
        <w:rPr>
          <w:rFonts w:ascii="Symbol" w:hAnsi="Symbol"/>
        </w:rPr>
        <w:tab/>
      </w:r>
      <w:r w:rsidR="009361FF">
        <w:rPr>
          <w:rFonts w:hint="eastAsia"/>
        </w:rPr>
        <w:t>Firstly, t</w:t>
      </w:r>
      <w:r w:rsidR="009361FF" w:rsidRPr="00C82327">
        <w:rPr>
          <w:rFonts w:hint="eastAsia"/>
        </w:rPr>
        <w:t xml:space="preserve">he software </w:t>
      </w:r>
      <w:r w:rsidR="009361FF" w:rsidRPr="00C82327">
        <w:t>component</w:t>
      </w:r>
      <w:r w:rsidR="009361FF" w:rsidRPr="00C82327">
        <w:rPr>
          <w:rFonts w:hint="eastAsia"/>
        </w:rPr>
        <w:t xml:space="preserve"> uses the </w:t>
      </w:r>
      <w:r w:rsidR="009361FF">
        <w:t xml:space="preserve">LPA_access_token in step </w:t>
      </w:r>
      <w:r w:rsidR="009361FF">
        <w:rPr>
          <w:rFonts w:hint="eastAsia"/>
        </w:rPr>
        <w:t>2</w:t>
      </w:r>
      <w:r w:rsidR="009361FF" w:rsidRPr="00C82327">
        <w:rPr>
          <w:rFonts w:hint="eastAsia"/>
        </w:rPr>
        <w:t xml:space="preserve"> as the PSK to initiate </w:t>
      </w:r>
      <w:bookmarkStart w:id="3273" w:name="OLE_LINK16"/>
      <w:bookmarkStart w:id="3274" w:name="OLE_LINK17"/>
      <w:r w:rsidR="009361FF" w:rsidRPr="00C82327">
        <w:rPr>
          <w:rFonts w:hint="eastAsia"/>
        </w:rPr>
        <w:t>the PSK-TLS connection</w:t>
      </w:r>
      <w:r w:rsidR="009361FF" w:rsidRPr="00C82327">
        <w:t xml:space="preserve"> </w:t>
      </w:r>
      <w:r w:rsidR="009361FF">
        <w:t xml:space="preserve">as defined in RFC 4279 </w:t>
      </w:r>
      <w:r w:rsidR="009361FF" w:rsidRPr="00C82327">
        <w:t>[</w:t>
      </w:r>
      <w:r w:rsidR="009361FF">
        <w:t>47</w:t>
      </w:r>
      <w:r w:rsidR="009361FF" w:rsidRPr="00C82327">
        <w:t>] with</w:t>
      </w:r>
      <w:r w:rsidR="009361FF" w:rsidRPr="00C82327">
        <w:rPr>
          <w:rFonts w:hint="eastAsia"/>
        </w:rPr>
        <w:t xml:space="preserve"> the LPA</w:t>
      </w:r>
      <w:r w:rsidR="009361FF">
        <w:t>d</w:t>
      </w:r>
      <w:r w:rsidR="009361FF" w:rsidRPr="00C82327">
        <w:rPr>
          <w:rFonts w:hint="eastAsia"/>
        </w:rPr>
        <w:t xml:space="preserve"> on the Companion Device</w:t>
      </w:r>
      <w:bookmarkEnd w:id="3273"/>
      <w:bookmarkEnd w:id="3274"/>
      <w:r w:rsidR="009361FF" w:rsidRPr="00C82327">
        <w:rPr>
          <w:rFonts w:hint="eastAsia"/>
        </w:rPr>
        <w:t xml:space="preserve">. During the TLS handshake, </w:t>
      </w:r>
      <w:r w:rsidR="009361FF" w:rsidRPr="00C82327">
        <w:t xml:space="preserve">the </w:t>
      </w:r>
      <w:r w:rsidR="009361FF" w:rsidRPr="00C82327">
        <w:rPr>
          <w:rFonts w:hint="eastAsia"/>
        </w:rPr>
        <w:t xml:space="preserve">software component </w:t>
      </w:r>
      <w:r w:rsidR="009361FF" w:rsidRPr="00C82327">
        <w:t xml:space="preserve">in the </w:t>
      </w:r>
      <w:r w:rsidR="009361FF" w:rsidRPr="00C82327">
        <w:rPr>
          <w:rFonts w:hint="eastAsia"/>
        </w:rPr>
        <w:t>P</w:t>
      </w:r>
      <w:r w:rsidR="009361FF" w:rsidRPr="00C82327">
        <w:t xml:space="preserve">rimary </w:t>
      </w:r>
      <w:r w:rsidR="009361FF" w:rsidRPr="00C82327">
        <w:rPr>
          <w:rFonts w:hint="eastAsia"/>
        </w:rPr>
        <w:t>D</w:t>
      </w:r>
      <w:r w:rsidR="009361FF" w:rsidRPr="00C82327">
        <w:t>evice performs mutual authentication</w:t>
      </w:r>
      <w:r w:rsidR="009361FF" w:rsidRPr="00C82327">
        <w:rPr>
          <w:rFonts w:hint="eastAsia"/>
        </w:rPr>
        <w:t xml:space="preserve"> with the LPA</w:t>
      </w:r>
      <w:r w:rsidR="009361FF">
        <w:t>d</w:t>
      </w:r>
      <w:r w:rsidR="009361FF" w:rsidRPr="00C82327">
        <w:rPr>
          <w:rFonts w:hint="eastAsia"/>
        </w:rPr>
        <w:t xml:space="preserve"> on the Companion Device</w:t>
      </w:r>
      <w:r w:rsidR="009361FF">
        <w:rPr>
          <w:rFonts w:hint="eastAsia"/>
        </w:rPr>
        <w:t xml:space="preserve"> </w:t>
      </w:r>
      <w:r w:rsidR="009361FF" w:rsidRPr="00C82327">
        <w:rPr>
          <w:rFonts w:hint="eastAsia"/>
        </w:rPr>
        <w:t>and negotiates the session key.</w:t>
      </w:r>
    </w:p>
    <w:p w14:paraId="76A61D2C" w14:textId="3AABBC97" w:rsidR="009361FF" w:rsidRDefault="00F66DD3" w:rsidP="00BD45AD">
      <w:pPr>
        <w:pStyle w:val="ListBullet3"/>
        <w:ind w:left="1360" w:hanging="340"/>
      </w:pPr>
      <w:r>
        <w:rPr>
          <w:rFonts w:ascii="Symbol" w:hAnsi="Symbol"/>
        </w:rPr>
        <w:t></w:t>
      </w:r>
      <w:r>
        <w:rPr>
          <w:rFonts w:ascii="Symbol" w:hAnsi="Symbol"/>
        </w:rPr>
        <w:tab/>
      </w:r>
      <w:r w:rsidR="009361FF" w:rsidRPr="00BB4310">
        <w:t>After</w:t>
      </w:r>
      <w:r w:rsidR="009361FF" w:rsidRPr="00BB4310">
        <w:rPr>
          <w:rFonts w:hint="eastAsia"/>
        </w:rPr>
        <w:t xml:space="preserve"> the TLS connection is established, t</w:t>
      </w:r>
      <w:r w:rsidR="009361FF" w:rsidRPr="00BB4310">
        <w:t xml:space="preserve">he </w:t>
      </w:r>
      <w:r w:rsidR="009361FF" w:rsidRPr="00BB4310">
        <w:rPr>
          <w:rFonts w:hint="eastAsia"/>
        </w:rPr>
        <w:t>software component on</w:t>
      </w:r>
      <w:r w:rsidR="009361FF" w:rsidRPr="00BB4310">
        <w:t xml:space="preserve"> the </w:t>
      </w:r>
      <w:r w:rsidR="009361FF" w:rsidRPr="00BB4310">
        <w:rPr>
          <w:rFonts w:hint="eastAsia"/>
        </w:rPr>
        <w:t>P</w:t>
      </w:r>
      <w:r w:rsidR="009361FF" w:rsidRPr="00BB4310">
        <w:t xml:space="preserve">rimary </w:t>
      </w:r>
      <w:r w:rsidR="009361FF" w:rsidRPr="00BB4310">
        <w:rPr>
          <w:rFonts w:hint="eastAsia"/>
        </w:rPr>
        <w:t>D</w:t>
      </w:r>
      <w:r w:rsidR="009361FF" w:rsidRPr="00BB4310">
        <w:t>evice</w:t>
      </w:r>
      <w:r w:rsidR="009361FF" w:rsidRPr="00BB4310">
        <w:rPr>
          <w:rFonts w:hint="eastAsia"/>
        </w:rPr>
        <w:t xml:space="preserve"> sends </w:t>
      </w:r>
      <w:r w:rsidR="009361FF" w:rsidRPr="00BB4310">
        <w:t>an</w:t>
      </w:r>
      <w:r w:rsidR="009361FF" w:rsidRPr="00BB4310">
        <w:rPr>
          <w:rFonts w:hint="eastAsia"/>
        </w:rPr>
        <w:t xml:space="preserve"> HTTP request over the TLS session to the Companion Device to retrieve the UI presentation of the LUI</w:t>
      </w:r>
      <w:r w:rsidR="009361FF">
        <w:t>d</w:t>
      </w:r>
      <w:r w:rsidR="009361FF" w:rsidRPr="00BB4310">
        <w:rPr>
          <w:rFonts w:hint="eastAsia"/>
        </w:rPr>
        <w:t xml:space="preserve">. </w:t>
      </w:r>
      <w:r w:rsidR="009361FF" w:rsidRPr="00BB4310">
        <w:t>U</w:t>
      </w:r>
      <w:r w:rsidR="009361FF" w:rsidRPr="00BB4310">
        <w:rPr>
          <w:rFonts w:hint="eastAsia"/>
        </w:rPr>
        <w:t>pon receiving the HTTP request, the LPA</w:t>
      </w:r>
      <w:r w:rsidR="009361FF">
        <w:t>d</w:t>
      </w:r>
      <w:r w:rsidR="009361FF" w:rsidRPr="00BB4310">
        <w:rPr>
          <w:rFonts w:hint="eastAsia"/>
        </w:rPr>
        <w:t xml:space="preserve"> on the Companion Device sends the HTTP response </w:t>
      </w:r>
      <w:r w:rsidR="009361FF">
        <w:rPr>
          <w:rFonts w:hint="eastAsia"/>
        </w:rPr>
        <w:t xml:space="preserve">containing the UI </w:t>
      </w:r>
      <w:r w:rsidR="009361FF">
        <w:t>presentation</w:t>
      </w:r>
      <w:r w:rsidR="009361FF">
        <w:rPr>
          <w:rFonts w:hint="eastAsia"/>
        </w:rPr>
        <w:t xml:space="preserve"> </w:t>
      </w:r>
      <w:r w:rsidR="009361FF" w:rsidRPr="00BB4310">
        <w:rPr>
          <w:rFonts w:hint="eastAsia"/>
        </w:rPr>
        <w:t>to the Primary Device.</w:t>
      </w:r>
    </w:p>
    <w:p w14:paraId="5DBA296D" w14:textId="357A94D0" w:rsidR="009361FF" w:rsidRDefault="00F66DD3" w:rsidP="00BD45AD">
      <w:pPr>
        <w:pStyle w:val="ListNumber"/>
        <w:tabs>
          <w:tab w:val="left" w:pos="340"/>
        </w:tabs>
      </w:pPr>
      <w:r>
        <w:t>5.</w:t>
      </w:r>
      <w:r>
        <w:tab/>
      </w:r>
      <w:r w:rsidR="009361FF">
        <w:t>T</w:t>
      </w:r>
      <w:r w:rsidR="009361FF">
        <w:rPr>
          <w:rFonts w:hint="eastAsia"/>
        </w:rPr>
        <w:t xml:space="preserve">he End User uses the UI provided by the software component on the Primary Device to access the LUI on the Companion Device via the HTTPS session to perform the Local Profile Management </w:t>
      </w:r>
      <w:r w:rsidR="00D56266">
        <w:t>O</w:t>
      </w:r>
      <w:r w:rsidR="009361FF">
        <w:rPr>
          <w:rFonts w:hint="eastAsia"/>
        </w:rPr>
        <w:t>perations towards the eUICC in the Companion Device.</w:t>
      </w:r>
      <w:r w:rsidR="009361FF">
        <w:t xml:space="preserve"> The LUI on the Companion Device MAY restrict the actions that can be performed from the Primary Device. For example:</w:t>
      </w:r>
    </w:p>
    <w:p w14:paraId="49D431F5" w14:textId="111D8B6D" w:rsidR="009361FF" w:rsidRDefault="00F66DD3" w:rsidP="00BD45AD">
      <w:pPr>
        <w:pStyle w:val="ListBullet3"/>
        <w:ind w:left="1360" w:hanging="340"/>
      </w:pPr>
      <w:r>
        <w:rPr>
          <w:rFonts w:ascii="Symbol" w:hAnsi="Symbol"/>
        </w:rPr>
        <w:t></w:t>
      </w:r>
      <w:r>
        <w:rPr>
          <w:rFonts w:ascii="Symbol" w:hAnsi="Symbol"/>
        </w:rPr>
        <w:tab/>
      </w:r>
      <w:r w:rsidR="009361FF">
        <w:t>It MAY not offer the eUICC Memory</w:t>
      </w:r>
      <w:r w:rsidR="000F21EF">
        <w:t xml:space="preserve"> Reset.</w:t>
      </w:r>
    </w:p>
    <w:p w14:paraId="6C8D6B67" w14:textId="79C8381C" w:rsidR="009361FF" w:rsidRDefault="00F66DD3" w:rsidP="00BD45AD">
      <w:pPr>
        <w:pStyle w:val="ListBullet3"/>
        <w:ind w:left="1360" w:hanging="340"/>
      </w:pPr>
      <w:r>
        <w:rPr>
          <w:rFonts w:ascii="Symbol" w:hAnsi="Symbol"/>
        </w:rPr>
        <w:t></w:t>
      </w:r>
      <w:r>
        <w:rPr>
          <w:rFonts w:ascii="Symbol" w:hAnsi="Symbol"/>
        </w:rPr>
        <w:tab/>
      </w:r>
      <w:r w:rsidR="009361FF">
        <w:t>It MAY only expose the 'enable' and 'disable' operations.</w:t>
      </w:r>
    </w:p>
    <w:p w14:paraId="085E41BD" w14:textId="5C6069D0" w:rsidR="009361FF" w:rsidRDefault="00F66DD3" w:rsidP="00BD45AD">
      <w:pPr>
        <w:pStyle w:val="ListBullet3"/>
        <w:ind w:left="1360" w:hanging="340"/>
      </w:pPr>
      <w:r>
        <w:rPr>
          <w:rFonts w:ascii="Symbol" w:hAnsi="Symbol"/>
        </w:rPr>
        <w:t></w:t>
      </w:r>
      <w:r>
        <w:rPr>
          <w:rFonts w:ascii="Symbol" w:hAnsi="Symbol"/>
        </w:rPr>
        <w:tab/>
      </w:r>
      <w:r w:rsidR="009361FF">
        <w:t>It MAY expose a Profile for enabling only if no Profile is already enabled on the Companion Device.</w:t>
      </w:r>
    </w:p>
    <w:p w14:paraId="230C91C1" w14:textId="08F28EE4" w:rsidR="009361FF" w:rsidRPr="00A85E21" w:rsidRDefault="00F66DD3" w:rsidP="00BD45AD">
      <w:pPr>
        <w:pStyle w:val="ANNEX-heading1"/>
        <w:numPr>
          <w:ilvl w:val="0"/>
          <w:numId w:val="0"/>
        </w:numPr>
        <w:tabs>
          <w:tab w:val="left" w:pos="680"/>
        </w:tabs>
        <w:ind w:left="680" w:hanging="680"/>
      </w:pPr>
      <w:bookmarkStart w:id="3275" w:name="_Toc450907259"/>
      <w:bookmarkStart w:id="3276" w:name="_Toc456596328"/>
      <w:bookmarkStart w:id="3277" w:name="_Toc473022847"/>
      <w:bookmarkStart w:id="3278" w:name="_Toc91761107"/>
      <w:bookmarkStart w:id="3279" w:name="_Toc152332979"/>
      <w:bookmarkEnd w:id="3275"/>
      <w:r w:rsidRPr="00A85E21">
        <w:t>C.3</w:t>
      </w:r>
      <w:r w:rsidRPr="00A85E21">
        <w:tab/>
      </w:r>
      <w:r w:rsidR="009361FF" w:rsidRPr="00A85E21">
        <w:t>General LPA Requirements</w:t>
      </w:r>
      <w:bookmarkEnd w:id="3276"/>
      <w:bookmarkEnd w:id="3277"/>
      <w:bookmarkEnd w:id="3278"/>
      <w:bookmarkEnd w:id="3279"/>
    </w:p>
    <w:p w14:paraId="34406564" w14:textId="77777777" w:rsidR="009361FF" w:rsidRPr="00895F5D" w:rsidRDefault="009361FF" w:rsidP="009361FF">
      <w:pPr>
        <w:pStyle w:val="NormalParagraph"/>
        <w:rPr>
          <w:b/>
        </w:rPr>
      </w:pPr>
      <w:r w:rsidRPr="00895F5D">
        <w:rPr>
          <w:b/>
        </w:rPr>
        <w:t>LPA functions</w:t>
      </w:r>
    </w:p>
    <w:p w14:paraId="257E83B9" w14:textId="77777777" w:rsidR="009361FF" w:rsidRDefault="009361FF" w:rsidP="009361FF">
      <w:pPr>
        <w:pStyle w:val="NormalParagraph"/>
      </w:pPr>
      <w:r>
        <w:t>There SHALL be at most one instance of the LPAd per active eUICC.</w:t>
      </w:r>
    </w:p>
    <w:p w14:paraId="0190143F" w14:textId="77777777" w:rsidR="009361FF" w:rsidRPr="00B43806" w:rsidRDefault="009361FF" w:rsidP="009361FF">
      <w:pPr>
        <w:pStyle w:val="NormalParagraph"/>
      </w:pPr>
      <w:r w:rsidRPr="00C36D4D">
        <w:t xml:space="preserve">The LPA SHALL support all the functions related to Profile download and </w:t>
      </w:r>
      <w:r>
        <w:t>Installation</w:t>
      </w:r>
      <w:r w:rsidRPr="00C36D4D">
        <w:t xml:space="preserve"> via the LPA’s Local Profile Download (LPD) functions as defined in </w:t>
      </w:r>
      <w:r w:rsidRPr="00F67F98">
        <w:t xml:space="preserve">section </w:t>
      </w:r>
      <w:hyperlink w:anchor="_Toc435862117" w:history="1">
        <w:r w:rsidRPr="00F67F98">
          <w:t>3.1.3</w:t>
        </w:r>
      </w:hyperlink>
      <w:r>
        <w:t>.</w:t>
      </w:r>
    </w:p>
    <w:p w14:paraId="0F6565AB" w14:textId="77777777" w:rsidR="009361FF" w:rsidRDefault="009361FF" w:rsidP="009361FF">
      <w:pPr>
        <w:pStyle w:val="NormalParagraph"/>
      </w:pPr>
      <w:r>
        <w:lastRenderedPageBreak/>
        <w:t>The LPA SHALL support Notifications as defined in sections 3.1.3, 3.5, 5.6.4, 5.7.9, 5.7.10, 5.7.11.</w:t>
      </w:r>
    </w:p>
    <w:p w14:paraId="76FC4E54" w14:textId="398F83D6" w:rsidR="009361FF" w:rsidRPr="00B43806" w:rsidRDefault="009361FF" w:rsidP="009361FF">
      <w:pPr>
        <w:pStyle w:val="NormalParagraph"/>
      </w:pPr>
      <w:r w:rsidRPr="003E4A37">
        <w:t xml:space="preserve">The LPA SHALL support the </w:t>
      </w:r>
      <w:r w:rsidR="00DE62FC">
        <w:t xml:space="preserve">following </w:t>
      </w:r>
      <w:r w:rsidRPr="003E4A37">
        <w:t xml:space="preserve">Local Profile Management </w:t>
      </w:r>
      <w:r w:rsidR="00D56266">
        <w:t>Operations</w:t>
      </w:r>
      <w:r w:rsidR="00D56266" w:rsidRPr="003E4A37">
        <w:t xml:space="preserve"> </w:t>
      </w:r>
      <w:r w:rsidR="0082131F" w:rsidRPr="00CF102B">
        <w:rPr>
          <w:rFonts w:eastAsia="Times New Roman" w:hint="eastAsia"/>
          <w:lang w:eastAsia="ko-KR"/>
        </w:rPr>
        <w:t xml:space="preserve">and Remote Profile Management Operations </w:t>
      </w:r>
      <w:r w:rsidRPr="003E4A37">
        <w:t xml:space="preserve">via </w:t>
      </w:r>
      <w:r w:rsidR="00DE62FC">
        <w:t xml:space="preserve">the </w:t>
      </w:r>
      <w:r w:rsidRPr="003E4A37">
        <w:t>LPA’s Local User Interface (LUI) function</w:t>
      </w:r>
      <w:r>
        <w:t>:</w:t>
      </w:r>
    </w:p>
    <w:p w14:paraId="4855E24D" w14:textId="7845469C" w:rsidR="009361FF" w:rsidRDefault="00F66DD3" w:rsidP="00BD45AD">
      <w:pPr>
        <w:pStyle w:val="ListBullet1"/>
        <w:ind w:left="680" w:hanging="340"/>
      </w:pPr>
      <w:r>
        <w:rPr>
          <w:rFonts w:ascii="Symbol" w:hAnsi="Symbol"/>
        </w:rPr>
        <w:t></w:t>
      </w:r>
      <w:r>
        <w:rPr>
          <w:rFonts w:ascii="Symbol" w:hAnsi="Symbol"/>
        </w:rPr>
        <w:tab/>
      </w:r>
      <w:r w:rsidR="009361FF">
        <w:t>Initiate a</w:t>
      </w:r>
      <w:r w:rsidR="0082131F">
        <w:t>n</w:t>
      </w:r>
      <w:r w:rsidR="009361FF">
        <w:t xml:space="preserve"> </w:t>
      </w:r>
      <w:r w:rsidR="0066159A">
        <w:t>RSP Session</w:t>
      </w:r>
      <w:r w:rsidR="009361FF">
        <w:t xml:space="preserve"> </w:t>
      </w:r>
      <w:r w:rsidR="0082131F">
        <w:t>for Profile Download</w:t>
      </w:r>
      <w:r w:rsidR="009361FF">
        <w:t xml:space="preserve"> as defined in </w:t>
      </w:r>
      <w:r w:rsidR="009361FF" w:rsidRPr="001D750B">
        <w:t xml:space="preserve">section </w:t>
      </w:r>
      <w:hyperlink w:anchor="_Profile_Download_Initiation" w:history="1">
        <w:r w:rsidR="009361FF" w:rsidRPr="001B7B30">
          <w:t>3.</w:t>
        </w:r>
        <w:r w:rsidR="0082131F">
          <w:t>2</w:t>
        </w:r>
        <w:r w:rsidR="009361FF" w:rsidRPr="001B7B30">
          <w:t>.</w:t>
        </w:r>
        <w:r w:rsidR="0082131F">
          <w:t>5</w:t>
        </w:r>
      </w:hyperlink>
      <w:r w:rsidR="0082131F">
        <w:t xml:space="preserve"> and 3.2.8</w:t>
      </w:r>
      <w:r w:rsidR="000F21EF">
        <w:t>.</w:t>
      </w:r>
    </w:p>
    <w:p w14:paraId="293D5388" w14:textId="14B2BDA5" w:rsidR="0082131F" w:rsidRPr="00CF102B" w:rsidRDefault="0082131F" w:rsidP="0082131F">
      <w:pPr>
        <w:pStyle w:val="ListBullet1"/>
        <w:ind w:left="680" w:hanging="340"/>
        <w:rPr>
          <w:rFonts w:eastAsia="Times New Roman"/>
          <w:lang w:eastAsia="ko-KR"/>
        </w:rPr>
      </w:pPr>
      <w:r>
        <w:rPr>
          <w:rFonts w:ascii="Symbol" w:hAnsi="Symbol"/>
        </w:rPr>
        <w:t></w:t>
      </w:r>
      <w:r>
        <w:rPr>
          <w:rFonts w:ascii="Symbol" w:hAnsi="Symbol"/>
        </w:rPr>
        <w:tab/>
      </w:r>
      <w:r w:rsidRPr="00CF102B">
        <w:rPr>
          <w:rFonts w:eastAsia="Times New Roman" w:hint="eastAsia"/>
          <w:lang w:eastAsia="ko-KR"/>
        </w:rPr>
        <w:t xml:space="preserve">Initiate an </w:t>
      </w:r>
      <w:r w:rsidR="0066159A">
        <w:rPr>
          <w:rFonts w:eastAsia="Times New Roman" w:hint="eastAsia"/>
          <w:lang w:eastAsia="ko-KR"/>
        </w:rPr>
        <w:t>RSP Session</w:t>
      </w:r>
      <w:r w:rsidRPr="00CF102B">
        <w:rPr>
          <w:rFonts w:eastAsia="Times New Roman" w:hint="eastAsia"/>
          <w:lang w:eastAsia="ko-KR"/>
        </w:rPr>
        <w:t xml:space="preserve"> for RPM download as defined in section 3.2.7 and section 3.2.8.</w:t>
      </w:r>
    </w:p>
    <w:p w14:paraId="661BC28A" w14:textId="1E5F54AA" w:rsidR="009361FF" w:rsidRDefault="00F66DD3" w:rsidP="00BD45AD">
      <w:pPr>
        <w:pStyle w:val="ListBullet1"/>
        <w:ind w:left="680" w:hanging="340"/>
      </w:pPr>
      <w:r>
        <w:rPr>
          <w:rFonts w:ascii="Symbol" w:hAnsi="Symbol"/>
        </w:rPr>
        <w:t></w:t>
      </w:r>
      <w:r>
        <w:rPr>
          <w:rFonts w:ascii="Symbol" w:hAnsi="Symbol"/>
        </w:rPr>
        <w:tab/>
      </w:r>
      <w:r w:rsidR="0082131F">
        <w:t xml:space="preserve">Enable </w:t>
      </w:r>
      <w:r w:rsidR="009361FF">
        <w:t xml:space="preserve">a Disabled Profile </w:t>
      </w:r>
      <w:r w:rsidR="0082131F">
        <w:t xml:space="preserve">locally </w:t>
      </w:r>
      <w:r w:rsidR="009361FF">
        <w:t xml:space="preserve">as defined in section </w:t>
      </w:r>
      <w:hyperlink w:anchor="_Enable_Profile" w:history="1">
        <w:r w:rsidR="009361FF" w:rsidRPr="001B7B30">
          <w:t>3.</w:t>
        </w:r>
        <w:r w:rsidR="009361FF">
          <w:t>2</w:t>
        </w:r>
        <w:r w:rsidR="009361FF" w:rsidRPr="001B7B30">
          <w:t>.1</w:t>
        </w:r>
      </w:hyperlink>
      <w:r w:rsidR="0082131F" w:rsidRPr="00CF102B">
        <w:rPr>
          <w:rFonts w:eastAsia="Times New Roman" w:hint="eastAsia"/>
          <w:lang w:eastAsia="ko-KR"/>
        </w:rPr>
        <w:t xml:space="preserve"> and remotely as defined in section 3.7.3.1</w:t>
      </w:r>
      <w:r w:rsidR="000F21EF">
        <w:t>.</w:t>
      </w:r>
    </w:p>
    <w:p w14:paraId="52030F02" w14:textId="4A3FB940" w:rsidR="009361FF" w:rsidRDefault="00F66DD3" w:rsidP="00BD45AD">
      <w:pPr>
        <w:pStyle w:val="ListBullet1"/>
        <w:ind w:left="680" w:hanging="340"/>
      </w:pPr>
      <w:r>
        <w:rPr>
          <w:rFonts w:ascii="Symbol" w:hAnsi="Symbol"/>
        </w:rPr>
        <w:t></w:t>
      </w:r>
      <w:r>
        <w:rPr>
          <w:rFonts w:ascii="Symbol" w:hAnsi="Symbol"/>
        </w:rPr>
        <w:tab/>
      </w:r>
      <w:r w:rsidR="009361FF">
        <w:t>Disabl</w:t>
      </w:r>
      <w:r w:rsidR="0082131F">
        <w:t>e</w:t>
      </w:r>
      <w:r w:rsidR="009361FF">
        <w:t xml:space="preserve"> an Enabled Profile </w:t>
      </w:r>
      <w:r w:rsidR="0082131F">
        <w:t xml:space="preserve">locally </w:t>
      </w:r>
      <w:r w:rsidR="009361FF">
        <w:t xml:space="preserve">as defined in </w:t>
      </w:r>
      <w:r w:rsidR="009361FF" w:rsidRPr="001D750B">
        <w:t xml:space="preserve">section </w:t>
      </w:r>
      <w:hyperlink w:anchor="_Disable_Profile" w:history="1">
        <w:r w:rsidR="009361FF" w:rsidRPr="001B7B30">
          <w:t>3.</w:t>
        </w:r>
        <w:r w:rsidR="009361FF">
          <w:t>2</w:t>
        </w:r>
        <w:r w:rsidR="009361FF" w:rsidRPr="001B7B30">
          <w:t>.2</w:t>
        </w:r>
      </w:hyperlink>
      <w:r w:rsidR="0082131F" w:rsidRPr="00CF102B">
        <w:rPr>
          <w:rFonts w:eastAsia="Times New Roman" w:hint="eastAsia"/>
          <w:lang w:eastAsia="ko-KR"/>
        </w:rPr>
        <w:t xml:space="preserve"> and remotely as defined in section 3.7.3.2</w:t>
      </w:r>
      <w:r w:rsidR="000F21EF">
        <w:t>.</w:t>
      </w:r>
    </w:p>
    <w:p w14:paraId="5A63A8A0" w14:textId="3418A49D" w:rsidR="009361FF" w:rsidRDefault="00F66DD3" w:rsidP="00BD45AD">
      <w:pPr>
        <w:pStyle w:val="ListBullet1"/>
        <w:ind w:left="680" w:hanging="340"/>
      </w:pPr>
      <w:r>
        <w:rPr>
          <w:rFonts w:ascii="Symbol" w:hAnsi="Symbol"/>
        </w:rPr>
        <w:t></w:t>
      </w:r>
      <w:r>
        <w:rPr>
          <w:rFonts w:ascii="Symbol" w:hAnsi="Symbol"/>
        </w:rPr>
        <w:tab/>
      </w:r>
      <w:r w:rsidR="009361FF">
        <w:t xml:space="preserve">Delete a Profile </w:t>
      </w:r>
      <w:r w:rsidR="0082131F">
        <w:t xml:space="preserve">locally </w:t>
      </w:r>
      <w:r w:rsidR="009361FF">
        <w:t xml:space="preserve">as defined in </w:t>
      </w:r>
      <w:r w:rsidR="009361FF" w:rsidRPr="001D750B">
        <w:t xml:space="preserve">section </w:t>
      </w:r>
      <w:hyperlink w:anchor="_Delete_Profile" w:history="1">
        <w:r w:rsidR="009361FF" w:rsidRPr="001B7B30">
          <w:t>3.</w:t>
        </w:r>
        <w:r w:rsidR="009361FF">
          <w:t>2</w:t>
        </w:r>
        <w:r w:rsidR="009361FF" w:rsidRPr="001B7B30">
          <w:t>.3</w:t>
        </w:r>
      </w:hyperlink>
      <w:r w:rsidR="0082131F" w:rsidRPr="00CF102B">
        <w:rPr>
          <w:rFonts w:eastAsia="Times New Roman" w:hint="eastAsia"/>
          <w:lang w:eastAsia="ko-KR"/>
        </w:rPr>
        <w:t xml:space="preserve"> and remotely as defined in section 3.7.3.3</w:t>
      </w:r>
      <w:r w:rsidR="000F21EF">
        <w:t>.</w:t>
      </w:r>
    </w:p>
    <w:p w14:paraId="3C48E75B" w14:textId="607DA9F7" w:rsidR="009361FF" w:rsidRDefault="00F66DD3" w:rsidP="00BD45AD">
      <w:pPr>
        <w:pStyle w:val="ListBullet1"/>
        <w:ind w:left="680" w:hanging="340"/>
      </w:pPr>
      <w:r>
        <w:rPr>
          <w:rFonts w:ascii="Symbol" w:hAnsi="Symbol"/>
        </w:rPr>
        <w:t></w:t>
      </w:r>
      <w:r>
        <w:rPr>
          <w:rFonts w:ascii="Symbol" w:hAnsi="Symbol"/>
        </w:rPr>
        <w:tab/>
      </w:r>
      <w:r w:rsidR="009361FF">
        <w:t xml:space="preserve">Query the </w:t>
      </w:r>
      <w:r w:rsidR="005C1FDC">
        <w:t xml:space="preserve">Profile </w:t>
      </w:r>
      <w:r w:rsidR="009361FF">
        <w:t xml:space="preserve">Metadata and states of Profiles installed on the eUICC </w:t>
      </w:r>
      <w:r w:rsidR="0082131F">
        <w:t xml:space="preserve">locally </w:t>
      </w:r>
      <w:r w:rsidR="009361FF">
        <w:t xml:space="preserve">as defined in </w:t>
      </w:r>
      <w:r w:rsidR="009361FF" w:rsidRPr="001D750B">
        <w:t xml:space="preserve">section </w:t>
      </w:r>
      <w:hyperlink w:anchor="_List_Profile" w:history="1">
        <w:r w:rsidR="009361FF" w:rsidRPr="001B7B30">
          <w:t>3.</w:t>
        </w:r>
        <w:r w:rsidR="009361FF">
          <w:t>2</w:t>
        </w:r>
        <w:r w:rsidR="009361FF" w:rsidRPr="001B7B30">
          <w:t>.4</w:t>
        </w:r>
      </w:hyperlink>
      <w:r w:rsidR="0082131F" w:rsidRPr="00CF102B">
        <w:rPr>
          <w:rFonts w:eastAsia="Times New Roman" w:hint="eastAsia"/>
          <w:lang w:eastAsia="ko-KR"/>
        </w:rPr>
        <w:t xml:space="preserve"> </w:t>
      </w:r>
      <w:r w:rsidR="0082131F" w:rsidRPr="00CF102B">
        <w:rPr>
          <w:rFonts w:eastAsia="Times New Roman"/>
          <w:lang w:eastAsia="ko-KR"/>
        </w:rPr>
        <w:t>and</w:t>
      </w:r>
      <w:r w:rsidR="0082131F" w:rsidRPr="00CF102B">
        <w:rPr>
          <w:rFonts w:eastAsia="Times New Roman" w:hint="eastAsia"/>
          <w:lang w:eastAsia="ko-KR"/>
        </w:rPr>
        <w:t xml:space="preserve"> remotely as defined in section 3.7.3.4</w:t>
      </w:r>
      <w:r w:rsidR="000F21EF">
        <w:t>.</w:t>
      </w:r>
    </w:p>
    <w:p w14:paraId="1981F9BF" w14:textId="77777777" w:rsidR="0082131F" w:rsidRDefault="0082131F" w:rsidP="0082131F">
      <w:pPr>
        <w:pStyle w:val="ListBullet1"/>
        <w:ind w:left="680" w:hanging="340"/>
      </w:pPr>
      <w:r>
        <w:rPr>
          <w:rFonts w:ascii="Symbol" w:hAnsi="Symbol"/>
        </w:rPr>
        <w:t></w:t>
      </w:r>
      <w:r>
        <w:rPr>
          <w:rFonts w:ascii="Symbol" w:hAnsi="Symbol"/>
        </w:rPr>
        <w:tab/>
      </w:r>
      <w:r w:rsidRPr="00CF102B">
        <w:rPr>
          <w:rFonts w:eastAsia="Times New Roman" w:hint="eastAsia"/>
          <w:lang w:eastAsia="ko-KR"/>
        </w:rPr>
        <w:t>Update the Profile Metadata of Profiles installed on the eUICC as defined in section 3.7.3.5</w:t>
      </w:r>
      <w:r>
        <w:t>.</w:t>
      </w:r>
    </w:p>
    <w:p w14:paraId="53E050BE" w14:textId="7B961F7C" w:rsidR="009361FF" w:rsidRDefault="00F66DD3" w:rsidP="00EF10E4">
      <w:pPr>
        <w:pStyle w:val="ListBullet1"/>
        <w:ind w:left="680" w:hanging="340"/>
      </w:pPr>
      <w:r>
        <w:rPr>
          <w:rFonts w:ascii="Symbol" w:hAnsi="Symbol"/>
        </w:rPr>
        <w:t></w:t>
      </w:r>
      <w:r>
        <w:rPr>
          <w:rFonts w:ascii="Symbol" w:hAnsi="Symbol"/>
        </w:rPr>
        <w:tab/>
      </w:r>
      <w:r w:rsidR="009361FF">
        <w:t>Perform eUICC Memory Reset,</w:t>
      </w:r>
      <w:r w:rsidR="009361FF" w:rsidRPr="00D0309E">
        <w:t xml:space="preserve"> </w:t>
      </w:r>
      <w:r w:rsidR="009361FF">
        <w:t xml:space="preserve">as defined in </w:t>
      </w:r>
      <w:r w:rsidR="009361FF" w:rsidRPr="001D750B">
        <w:t xml:space="preserve">section </w:t>
      </w:r>
      <w:hyperlink w:anchor="_eUICC_Memory_Reset" w:history="1">
        <w:r w:rsidR="009361FF" w:rsidRPr="001B7B30">
          <w:t>3.</w:t>
        </w:r>
        <w:r w:rsidR="009361FF">
          <w:t>3</w:t>
        </w:r>
        <w:r w:rsidR="009361FF" w:rsidRPr="001B7B30">
          <w:t>.</w:t>
        </w:r>
        <w:r w:rsidR="009361FF">
          <w:t>2</w:t>
        </w:r>
      </w:hyperlink>
      <w:r w:rsidR="000F21EF">
        <w:t>.</w:t>
      </w:r>
    </w:p>
    <w:p w14:paraId="5F867C30" w14:textId="1E06EBDF" w:rsidR="009361FF" w:rsidRDefault="00F66DD3" w:rsidP="00EF10E4">
      <w:pPr>
        <w:pStyle w:val="ListBullet1"/>
        <w:ind w:left="680" w:hanging="340"/>
      </w:pPr>
      <w:r>
        <w:rPr>
          <w:rFonts w:ascii="Symbol" w:hAnsi="Symbol"/>
        </w:rPr>
        <w:t></w:t>
      </w:r>
      <w:r>
        <w:rPr>
          <w:rFonts w:ascii="Symbol" w:hAnsi="Symbol"/>
        </w:rPr>
        <w:tab/>
      </w:r>
      <w:r w:rsidR="009361FF" w:rsidRPr="00165AC7">
        <w:t>Perform eUICC Test Memory Reset, as defined in section 3.3.3</w:t>
      </w:r>
      <w:r w:rsidR="00DE62FC">
        <w:t>, if the Device supports Device Test Mode as described hereunder</w:t>
      </w:r>
      <w:r w:rsidR="000F21EF">
        <w:t>.</w:t>
      </w:r>
    </w:p>
    <w:p w14:paraId="3BBF4F06" w14:textId="77777777" w:rsidR="00DE62FC" w:rsidRDefault="00DE62FC" w:rsidP="00DE62FC">
      <w:pPr>
        <w:pStyle w:val="NormalParagraph"/>
      </w:pPr>
      <w:r w:rsidRPr="003E4A37">
        <w:t xml:space="preserve">The LPA </w:t>
      </w:r>
      <w:r>
        <w:t>SHOULD</w:t>
      </w:r>
      <w:r w:rsidRPr="003E4A37">
        <w:t xml:space="preserve"> support the </w:t>
      </w:r>
      <w:r>
        <w:t xml:space="preserve">following </w:t>
      </w:r>
      <w:r w:rsidRPr="003E4A37">
        <w:t xml:space="preserve">Local Profile Management </w:t>
      </w:r>
      <w:r>
        <w:t>Operation</w:t>
      </w:r>
      <w:r w:rsidRPr="003E4A37">
        <w:t xml:space="preserve"> via </w:t>
      </w:r>
      <w:r>
        <w:t xml:space="preserve">the </w:t>
      </w:r>
      <w:r w:rsidRPr="003E4A37">
        <w:t>LPA’s Local User Interface (LUI) function</w:t>
      </w:r>
      <w:r>
        <w:t>:</w:t>
      </w:r>
    </w:p>
    <w:p w14:paraId="50BEFE50" w14:textId="09B2AEA2" w:rsidR="00EF10E4" w:rsidRDefault="00F66DD3" w:rsidP="00EF10E4">
      <w:pPr>
        <w:pStyle w:val="ListBullet1"/>
        <w:ind w:left="680" w:hanging="340"/>
      </w:pPr>
      <w:r>
        <w:rPr>
          <w:rFonts w:ascii="Symbol" w:hAnsi="Symbol"/>
        </w:rPr>
        <w:t></w:t>
      </w:r>
      <w:r>
        <w:rPr>
          <w:rFonts w:ascii="Symbol" w:hAnsi="Symbol"/>
        </w:rPr>
        <w:tab/>
      </w:r>
      <w:r w:rsidR="009361FF">
        <w:t>Set</w:t>
      </w:r>
      <w:r w:rsidR="0061606D">
        <w:t>/Edit</w:t>
      </w:r>
      <w:r w:rsidR="009361FF">
        <w:t xml:space="preserve"> Profile Nicknames associated with installed Profiles as defined in section </w:t>
      </w:r>
      <w:hyperlink w:anchor="_Add/Update_Profile_Nickname" w:history="1">
        <w:r w:rsidR="009361FF" w:rsidRPr="001B7B30">
          <w:t>3.</w:t>
        </w:r>
        <w:r w:rsidR="009361FF">
          <w:t>2</w:t>
        </w:r>
        <w:r w:rsidR="009361FF" w:rsidRPr="001B7B30">
          <w:t>.6</w:t>
        </w:r>
      </w:hyperlink>
      <w:r w:rsidR="000F21EF">
        <w:t>.</w:t>
      </w:r>
      <w:r w:rsidR="00EF10E4">
        <w:t xml:space="preserve"> </w:t>
      </w:r>
      <w:r w:rsidR="00EF10E4" w:rsidRPr="005779A7">
        <w:t xml:space="preserve">If the LPA does not support </w:t>
      </w:r>
      <w:r w:rsidR="00EF10E4">
        <w:t>S</w:t>
      </w:r>
      <w:r w:rsidR="00EF10E4" w:rsidRPr="005779A7">
        <w:t>et/</w:t>
      </w:r>
      <w:r w:rsidR="00EF10E4">
        <w:t>E</w:t>
      </w:r>
      <w:r w:rsidR="00EF10E4" w:rsidRPr="005779A7">
        <w:t xml:space="preserve">dit </w:t>
      </w:r>
      <w:r w:rsidR="00EF10E4">
        <w:t>N</w:t>
      </w:r>
      <w:r w:rsidR="00EF10E4" w:rsidRPr="005779A7">
        <w:t>icknam</w:t>
      </w:r>
      <w:r w:rsidR="00EF10E4">
        <w:t>e</w:t>
      </w:r>
      <w:r w:rsidR="00EF10E4" w:rsidRPr="005779A7">
        <w:t xml:space="preserve">, alternative </w:t>
      </w:r>
      <w:r w:rsidR="00362155">
        <w:t>Device</w:t>
      </w:r>
      <w:r w:rsidR="00EF10E4" w:rsidRPr="005779A7">
        <w:t>-specific methods to distinguish Profiles on the LUI SHOULD be provided by the LPA.</w:t>
      </w:r>
    </w:p>
    <w:p w14:paraId="45571E3F" w14:textId="26E24349" w:rsidR="009361FF" w:rsidRDefault="00EF10E4" w:rsidP="00EF10E4">
      <w:pPr>
        <w:pStyle w:val="ListBullet1"/>
        <w:ind w:left="680" w:hanging="340"/>
      </w:pPr>
      <w:r>
        <w:rPr>
          <w:rFonts w:ascii="Symbol" w:hAnsi="Symbol"/>
        </w:rPr>
        <w:t></w:t>
      </w:r>
      <w:r>
        <w:rPr>
          <w:rFonts w:ascii="Symbol" w:hAnsi="Symbol"/>
        </w:rPr>
        <w:tab/>
      </w:r>
      <w:r>
        <w:t xml:space="preserve">Set/Edit Default SM-DP+ Address as defined in section 3.3.4. </w:t>
      </w:r>
      <w:r w:rsidRPr="005779A7">
        <w:t xml:space="preserve">If the LPA does not support </w:t>
      </w:r>
      <w:r>
        <w:t>Set/E</w:t>
      </w:r>
      <w:r w:rsidRPr="005779A7">
        <w:t xml:space="preserve">dit </w:t>
      </w:r>
      <w:r>
        <w:t>D</w:t>
      </w:r>
      <w:r w:rsidRPr="005779A7">
        <w:t xml:space="preserve">efault SM-DP+ </w:t>
      </w:r>
      <w:r>
        <w:t>A</w:t>
      </w:r>
      <w:r w:rsidRPr="005779A7">
        <w:t xml:space="preserve">ddress, alternative </w:t>
      </w:r>
      <w:r w:rsidR="00362155">
        <w:t>Device</w:t>
      </w:r>
      <w:r w:rsidRPr="005779A7">
        <w:t xml:space="preserve">-specific methods to edit the </w:t>
      </w:r>
      <w:r>
        <w:t>D</w:t>
      </w:r>
      <w:r w:rsidRPr="005779A7">
        <w:t>efault SM-DP+ address</w:t>
      </w:r>
      <w:r w:rsidR="003D6FFD">
        <w:t>(es)</w:t>
      </w:r>
      <w:r w:rsidRPr="005779A7">
        <w:t xml:space="preserve"> SHALL be provided to the End User.</w:t>
      </w:r>
    </w:p>
    <w:p w14:paraId="607D3818" w14:textId="77777777" w:rsidR="0082131F" w:rsidRPr="00CF102B" w:rsidRDefault="0082131F" w:rsidP="0082131F">
      <w:pPr>
        <w:pStyle w:val="NormalParagraph"/>
        <w:rPr>
          <w:rFonts w:eastAsia="Times New Roman"/>
          <w:lang w:eastAsia="ko-KR"/>
        </w:rPr>
      </w:pPr>
      <w:r>
        <w:t xml:space="preserve">The LPA SHALL </w:t>
      </w:r>
      <w:r w:rsidRPr="00CF102B">
        <w:rPr>
          <w:rFonts w:eastAsia="Times New Roman" w:hint="eastAsia"/>
          <w:lang w:eastAsia="ko-KR"/>
        </w:rPr>
        <w:t>allow the End User to enable or disable the Remote Profile Management Operations of the LPA</w:t>
      </w:r>
      <w:r>
        <w:t>.</w:t>
      </w:r>
      <w:r w:rsidRPr="00CF102B">
        <w:rPr>
          <w:rFonts w:eastAsia="Times New Roman" w:hint="eastAsia"/>
          <w:lang w:eastAsia="ko-KR"/>
        </w:rPr>
        <w:t xml:space="preserve"> This </w:t>
      </w:r>
      <w:r w:rsidRPr="00CF102B">
        <w:rPr>
          <w:rFonts w:eastAsia="Times New Roman"/>
          <w:lang w:eastAsia="ko-KR"/>
        </w:rPr>
        <w:t>SHOULD</w:t>
      </w:r>
      <w:r w:rsidRPr="00CF102B">
        <w:rPr>
          <w:rFonts w:eastAsia="Times New Roman" w:hint="eastAsia"/>
          <w:lang w:eastAsia="ko-KR"/>
        </w:rPr>
        <w:t xml:space="preserve"> be enabled by default.</w:t>
      </w:r>
    </w:p>
    <w:p w14:paraId="710F2771" w14:textId="77777777" w:rsidR="00D0708C" w:rsidRPr="00C42769" w:rsidRDefault="00D0708C" w:rsidP="00D0708C">
      <w:pPr>
        <w:spacing w:before="0" w:after="200" w:line="276" w:lineRule="auto"/>
        <w:jc w:val="left"/>
        <w:rPr>
          <w:rFonts w:eastAsiaTheme="minorEastAsia"/>
          <w:szCs w:val="22"/>
          <w:lang w:eastAsia="ko-KR" w:bidi="ar-SA"/>
        </w:rPr>
      </w:pPr>
      <w:r>
        <w:rPr>
          <w:rFonts w:eastAsiaTheme="minorEastAsia" w:hint="eastAsia"/>
          <w:szCs w:val="22"/>
          <w:lang w:eastAsia="ko-KR" w:bidi="ar-SA"/>
        </w:rPr>
        <w:t>For an Enterprise Capable Device without any Enterprise Profile with Enterprise Rules ins</w:t>
      </w:r>
      <w:r>
        <w:rPr>
          <w:rFonts w:eastAsiaTheme="minorEastAsia"/>
          <w:szCs w:val="22"/>
          <w:lang w:eastAsia="ko-KR" w:bidi="ar-SA"/>
        </w:rPr>
        <w:t>t</w:t>
      </w:r>
      <w:r>
        <w:rPr>
          <w:rFonts w:eastAsiaTheme="minorEastAsia" w:hint="eastAsia"/>
          <w:szCs w:val="22"/>
          <w:lang w:eastAsia="ko-KR" w:bidi="ar-SA"/>
        </w:rPr>
        <w:t xml:space="preserve">alled, the LPA </w:t>
      </w:r>
      <w:r w:rsidRPr="002948F1">
        <w:rPr>
          <w:szCs w:val="22"/>
          <w:lang w:eastAsia="en-GB" w:bidi="ar-SA"/>
        </w:rPr>
        <w:t xml:space="preserve">SHALL </w:t>
      </w:r>
      <w:r>
        <w:rPr>
          <w:szCs w:val="22"/>
          <w:lang w:eastAsia="en-GB" w:bidi="ar-SA"/>
        </w:rPr>
        <w:t>permit</w:t>
      </w:r>
      <w:r w:rsidRPr="002948F1">
        <w:rPr>
          <w:rFonts w:eastAsia="Times New Roman" w:hint="eastAsia"/>
          <w:szCs w:val="22"/>
          <w:lang w:eastAsia="ko-KR" w:bidi="ar-SA"/>
        </w:rPr>
        <w:t xml:space="preserve"> the End User to </w:t>
      </w:r>
      <w:r>
        <w:rPr>
          <w:rFonts w:eastAsia="Times New Roman"/>
          <w:szCs w:val="22"/>
          <w:lang w:eastAsia="ko-KR" w:bidi="ar-SA"/>
        </w:rPr>
        <w:t>allow or disallow</w:t>
      </w:r>
      <w:r>
        <w:rPr>
          <w:rFonts w:eastAsiaTheme="minorEastAsia" w:hint="eastAsia"/>
          <w:szCs w:val="22"/>
          <w:lang w:eastAsia="ko-KR" w:bidi="ar-SA"/>
        </w:rPr>
        <w:t xml:space="preserve"> the</w:t>
      </w:r>
      <w:r w:rsidRPr="002948F1">
        <w:rPr>
          <w:rFonts w:eastAsia="Times New Roman" w:hint="eastAsia"/>
          <w:szCs w:val="22"/>
          <w:lang w:eastAsia="ko-KR" w:bidi="ar-SA"/>
        </w:rPr>
        <w:t xml:space="preserve"> </w:t>
      </w:r>
      <w:r>
        <w:rPr>
          <w:rFonts w:eastAsiaTheme="minorEastAsia" w:hint="eastAsia"/>
          <w:szCs w:val="22"/>
          <w:lang w:eastAsia="ko-KR" w:bidi="ar-SA"/>
        </w:rPr>
        <w:t xml:space="preserve">installation of Enterprise Profiles with Enterprise Rules. </w:t>
      </w:r>
      <w:r>
        <w:rPr>
          <w:rFonts w:eastAsiaTheme="minorEastAsia"/>
          <w:szCs w:val="22"/>
          <w:lang w:eastAsia="ko-KR" w:bidi="ar-SA"/>
        </w:rPr>
        <w:t xml:space="preserve">The default setting </w:t>
      </w:r>
      <w:r w:rsidRPr="002948F1">
        <w:rPr>
          <w:rFonts w:eastAsia="Times New Roman"/>
          <w:szCs w:val="22"/>
          <w:lang w:eastAsia="ko-KR" w:bidi="ar-SA"/>
        </w:rPr>
        <w:t>SHOULD</w:t>
      </w:r>
      <w:r w:rsidRPr="002948F1">
        <w:rPr>
          <w:rFonts w:eastAsia="Times New Roman" w:hint="eastAsia"/>
          <w:szCs w:val="22"/>
          <w:lang w:eastAsia="ko-KR" w:bidi="ar-SA"/>
        </w:rPr>
        <w:t xml:space="preserve"> be </w:t>
      </w:r>
      <w:r>
        <w:rPr>
          <w:rFonts w:eastAsia="Times New Roman"/>
          <w:szCs w:val="22"/>
          <w:lang w:eastAsia="ko-KR" w:bidi="ar-SA"/>
        </w:rPr>
        <w:t>dis</w:t>
      </w:r>
      <w:r>
        <w:rPr>
          <w:rFonts w:eastAsiaTheme="minorEastAsia"/>
          <w:szCs w:val="22"/>
          <w:lang w:eastAsia="ko-KR" w:bidi="ar-SA"/>
        </w:rPr>
        <w:t>allowed</w:t>
      </w:r>
      <w:r w:rsidRPr="002948F1">
        <w:rPr>
          <w:rFonts w:eastAsia="Times New Roman" w:hint="eastAsia"/>
          <w:szCs w:val="22"/>
          <w:lang w:eastAsia="ko-KR" w:bidi="ar-SA"/>
        </w:rPr>
        <w:t>.</w:t>
      </w:r>
    </w:p>
    <w:p w14:paraId="469DE7CE" w14:textId="77777777" w:rsidR="00D56266" w:rsidRDefault="00D56266" w:rsidP="00D56266">
      <w:pPr>
        <w:pStyle w:val="NormalParagraph"/>
      </w:pPr>
      <w:r>
        <w:t>The LPA SHALL support retrieval of eUICC Information as defined in section 4.3.</w:t>
      </w:r>
    </w:p>
    <w:p w14:paraId="5F3A6FE7" w14:textId="77777777" w:rsidR="0082131F" w:rsidRPr="00CF102B" w:rsidRDefault="0082131F" w:rsidP="0082131F">
      <w:pPr>
        <w:pStyle w:val="NormalParagraph"/>
        <w:rPr>
          <w:rFonts w:eastAsia="Times New Roman"/>
          <w:lang w:eastAsia="ko-KR"/>
        </w:rPr>
      </w:pPr>
      <w:r w:rsidRPr="00CF102B">
        <w:rPr>
          <w:rFonts w:eastAsia="Times New Roman" w:hint="eastAsia"/>
          <w:lang w:eastAsia="ko-KR"/>
        </w:rPr>
        <w:t>The LPA SHALL support retrieval of Event Records as defined in section 3.6.2.</w:t>
      </w:r>
    </w:p>
    <w:p w14:paraId="4865C393" w14:textId="77777777" w:rsidR="003D6FFD" w:rsidRPr="00CF102B" w:rsidRDefault="003D6FFD" w:rsidP="003D6FFD">
      <w:pPr>
        <w:pStyle w:val="NormalParagraph"/>
        <w:rPr>
          <w:rFonts w:eastAsia="Times New Roman"/>
          <w:lang w:eastAsia="ko-KR"/>
        </w:rPr>
      </w:pPr>
      <w:r>
        <w:rPr>
          <w:rFonts w:eastAsia="Times New Roman"/>
          <w:lang w:eastAsia="ko-KR"/>
        </w:rPr>
        <w:t>The LPA MAY support implementation-specific storage, retrieval and update (set/edit) of one or more Default SM-DP+ addresses stored on the Device.</w:t>
      </w:r>
    </w:p>
    <w:p w14:paraId="63F2B673" w14:textId="23E60CD9" w:rsidR="009361FF" w:rsidRDefault="009361FF" w:rsidP="009361FF">
      <w:pPr>
        <w:pStyle w:val="NormalParagraph"/>
      </w:pPr>
      <w:r>
        <w:t>The LPAd SHOULD advise the End User when it determines that a</w:t>
      </w:r>
      <w:r w:rsidR="0082131F">
        <w:t>n</w:t>
      </w:r>
      <w:r>
        <w:t xml:space="preserve"> </w:t>
      </w:r>
      <w:r w:rsidR="0082131F">
        <w:t>RSP</w:t>
      </w:r>
      <w:r>
        <w:t xml:space="preserve"> operation </w:t>
      </w:r>
      <w:r w:rsidRPr="00A50197">
        <w:t xml:space="preserve">would fail (or has failed) because </w:t>
      </w:r>
      <w:r w:rsidR="0082131F">
        <w:t xml:space="preserve">network </w:t>
      </w:r>
      <w:r w:rsidRPr="00A50197">
        <w:t xml:space="preserve">connectivity </w:t>
      </w:r>
      <w:r>
        <w:t>is not available</w:t>
      </w:r>
      <w:r w:rsidRPr="00EE095A">
        <w:t xml:space="preserve">, or an error occurs. The LPA MAY retry </w:t>
      </w:r>
      <w:r w:rsidR="0082131F">
        <w:t xml:space="preserve">the RSP operation </w:t>
      </w:r>
      <w:r w:rsidRPr="00EE095A">
        <w:t>for a period of time as appropriate</w:t>
      </w:r>
      <w:r>
        <w:t xml:space="preserve">. The specific means by </w:t>
      </w:r>
      <w:r>
        <w:lastRenderedPageBreak/>
        <w:t xml:space="preserve">which </w:t>
      </w:r>
      <w:r w:rsidRPr="001006C6">
        <w:t>the connectivity failure</w:t>
      </w:r>
      <w:r>
        <w:t xml:space="preserve"> is detected, and the manner in which it is communicated to the End User, are out of scope of this specification.</w:t>
      </w:r>
    </w:p>
    <w:p w14:paraId="6E6D4107" w14:textId="4B879C66" w:rsidR="00C40212" w:rsidRDefault="00C40212" w:rsidP="00C40212">
      <w:pPr>
        <w:pStyle w:val="NormalParagraph"/>
      </w:pPr>
      <w:r>
        <w:t xml:space="preserve">If the LPAd supports the LPA Proxy, it MAY be possible for the End User to prevent the use of mobile network data for that purpose. </w:t>
      </w:r>
      <w:r w:rsidR="00B0178F">
        <w:t>The use of mobile network data for this purpose SHALL be allowed</w:t>
      </w:r>
      <w:r>
        <w:t xml:space="preserve"> by default.</w:t>
      </w:r>
    </w:p>
    <w:p w14:paraId="714E4AD7" w14:textId="77777777" w:rsidR="009361FF" w:rsidRPr="004F1BAA" w:rsidRDefault="009361FF" w:rsidP="009361FF">
      <w:pPr>
        <w:pStyle w:val="NormalParagraph"/>
        <w:spacing w:before="240"/>
        <w:rPr>
          <w:b/>
        </w:rPr>
      </w:pPr>
      <w:r w:rsidRPr="004F1BAA">
        <w:rPr>
          <w:b/>
        </w:rPr>
        <w:t>LPA</w:t>
      </w:r>
      <w:r>
        <w:rPr>
          <w:b/>
        </w:rPr>
        <w:t>d</w:t>
      </w:r>
      <w:r w:rsidRPr="004F1BAA">
        <w:rPr>
          <w:b/>
        </w:rPr>
        <w:t xml:space="preserve"> </w:t>
      </w:r>
      <w:r>
        <w:rPr>
          <w:b/>
        </w:rPr>
        <w:t>F</w:t>
      </w:r>
      <w:r w:rsidRPr="004F1BAA">
        <w:rPr>
          <w:b/>
        </w:rPr>
        <w:t xml:space="preserve">unctions and </w:t>
      </w:r>
      <w:r>
        <w:rPr>
          <w:b/>
        </w:rPr>
        <w:t>S</w:t>
      </w:r>
      <w:r w:rsidRPr="004F1BAA">
        <w:rPr>
          <w:b/>
        </w:rPr>
        <w:t xml:space="preserve">ecurity </w:t>
      </w:r>
      <w:r>
        <w:rPr>
          <w:b/>
        </w:rPr>
        <w:t>P</w:t>
      </w:r>
      <w:r w:rsidRPr="004F1BAA">
        <w:rPr>
          <w:b/>
        </w:rPr>
        <w:t>rotection</w:t>
      </w:r>
    </w:p>
    <w:p w14:paraId="639A1DFA" w14:textId="77777777" w:rsidR="009361FF" w:rsidRPr="00C36D4D" w:rsidRDefault="009361FF" w:rsidP="009361FF">
      <w:pPr>
        <w:pStyle w:val="NormalParagraph"/>
      </w:pPr>
      <w:r w:rsidRPr="00A50197">
        <w:t>The specific mechanisms for securing the operation of the LPAd, ensuring its integrity, and ensuring the privacy and integrity of the data it handles are out of scope of this specification. As appropriate for the class of Device, the</w:t>
      </w:r>
      <w:r>
        <w:t xml:space="preserve"> </w:t>
      </w:r>
      <w:r w:rsidRPr="00C36D4D">
        <w:t>proper security level associated with LPA</w:t>
      </w:r>
      <w:r>
        <w:t>d</w:t>
      </w:r>
      <w:r w:rsidRPr="00C36D4D">
        <w:t xml:space="preserve"> functions SHOULD be ensured based on industry-proven implementations of:</w:t>
      </w:r>
    </w:p>
    <w:p w14:paraId="2A7CF409" w14:textId="6BAFA7C2" w:rsidR="009361FF" w:rsidRDefault="00F66DD3" w:rsidP="00BD45AD">
      <w:pPr>
        <w:pStyle w:val="ListBullet1"/>
        <w:ind w:left="680" w:hanging="340"/>
      </w:pPr>
      <w:r>
        <w:rPr>
          <w:rFonts w:ascii="Symbol" w:hAnsi="Symbol"/>
        </w:rPr>
        <w:t></w:t>
      </w:r>
      <w:r>
        <w:rPr>
          <w:rFonts w:ascii="Symbol" w:hAnsi="Symbol"/>
        </w:rPr>
        <w:tab/>
      </w:r>
      <w:r w:rsidR="009361FF">
        <w:t>A secure boot OS</w:t>
      </w:r>
      <w:r w:rsidR="000F21EF">
        <w:t>.</w:t>
      </w:r>
    </w:p>
    <w:p w14:paraId="16AACC8C" w14:textId="4A2AEC14" w:rsidR="009361FF" w:rsidRDefault="00F66DD3" w:rsidP="00BD45AD">
      <w:pPr>
        <w:pStyle w:val="ListBullet1"/>
        <w:ind w:left="680" w:hanging="340"/>
      </w:pPr>
      <w:r>
        <w:rPr>
          <w:rFonts w:ascii="Symbol" w:hAnsi="Symbol"/>
        </w:rPr>
        <w:t></w:t>
      </w:r>
      <w:r>
        <w:rPr>
          <w:rFonts w:ascii="Symbol" w:hAnsi="Symbol"/>
        </w:rPr>
        <w:tab/>
      </w:r>
      <w:r w:rsidR="009361FF">
        <w:t>An implementation-dependent software/hardware secure execution environment for capturing, storing and verifying the passcode or biometric input</w:t>
      </w:r>
      <w:r w:rsidR="000F21EF">
        <w:t>.</w:t>
      </w:r>
    </w:p>
    <w:p w14:paraId="3175D114" w14:textId="2C87DE68" w:rsidR="009361FF" w:rsidRDefault="00F66DD3" w:rsidP="00BD45AD">
      <w:pPr>
        <w:pStyle w:val="ListBullet1"/>
        <w:ind w:left="680" w:hanging="340"/>
      </w:pPr>
      <w:r>
        <w:rPr>
          <w:rFonts w:ascii="Symbol" w:hAnsi="Symbol"/>
        </w:rPr>
        <w:t></w:t>
      </w:r>
      <w:r>
        <w:rPr>
          <w:rFonts w:ascii="Symbol" w:hAnsi="Symbol"/>
        </w:rPr>
        <w:tab/>
      </w:r>
      <w:r w:rsidR="009361FF">
        <w:t xml:space="preserve">Verification of proper </w:t>
      </w:r>
      <w:r w:rsidR="0072324E">
        <w:t>Device m</w:t>
      </w:r>
      <w:r w:rsidR="0072324E" w:rsidRPr="0072324E">
        <w:t>anufacturer</w:t>
      </w:r>
      <w:r w:rsidR="009361FF">
        <w:t xml:space="preserve"> signature of LPAd related software components</w:t>
      </w:r>
      <w:r w:rsidR="000F21EF">
        <w:t>.</w:t>
      </w:r>
    </w:p>
    <w:p w14:paraId="0FE2CB47" w14:textId="736BFE17" w:rsidR="009361FF" w:rsidRDefault="00F66DD3" w:rsidP="00BD45AD">
      <w:pPr>
        <w:pStyle w:val="ListBullet1"/>
        <w:ind w:left="680" w:hanging="340"/>
      </w:pPr>
      <w:r>
        <w:rPr>
          <w:rFonts w:ascii="Symbol" w:hAnsi="Symbol"/>
        </w:rPr>
        <w:t></w:t>
      </w:r>
      <w:r>
        <w:rPr>
          <w:rFonts w:ascii="Symbol" w:hAnsi="Symbol"/>
        </w:rPr>
        <w:tab/>
      </w:r>
      <w:r w:rsidR="009361FF">
        <w:t>Application-level secure pairing and un-pairing methods between Primary and Companion Devices. This MAY be independent of pairing technologies and associated link layer security (</w:t>
      </w:r>
      <w:r w:rsidR="00151A47">
        <w:t xml:space="preserve">e.g., </w:t>
      </w:r>
      <w:r w:rsidR="009361FF">
        <w:t>Bluetooth or Wi-Fi)</w:t>
      </w:r>
      <w:r w:rsidR="000F21EF">
        <w:t>.</w:t>
      </w:r>
    </w:p>
    <w:p w14:paraId="0A9D228F" w14:textId="5BF0AC95" w:rsidR="009361FF" w:rsidRDefault="009361FF" w:rsidP="009361FF">
      <w:pPr>
        <w:pStyle w:val="NormalParagraph"/>
      </w:pPr>
      <w:r>
        <w:t xml:space="preserve">The </w:t>
      </w:r>
      <w:r w:rsidR="0072324E">
        <w:t xml:space="preserve">Device </w:t>
      </w:r>
      <w:r>
        <w:t>specific security implementation SHALL:</w:t>
      </w:r>
    </w:p>
    <w:p w14:paraId="49439187" w14:textId="3BBBDC2B" w:rsidR="009361FF" w:rsidRDefault="00F66DD3" w:rsidP="00BD45AD">
      <w:pPr>
        <w:pStyle w:val="ListBullet1"/>
        <w:ind w:left="680" w:hanging="340"/>
      </w:pPr>
      <w:r>
        <w:rPr>
          <w:rFonts w:ascii="Symbol" w:hAnsi="Symbol"/>
        </w:rPr>
        <w:t></w:t>
      </w:r>
      <w:r>
        <w:rPr>
          <w:rFonts w:ascii="Symbol" w:hAnsi="Symbol"/>
        </w:rPr>
        <w:tab/>
      </w:r>
      <w:r w:rsidR="009361FF">
        <w:t>Verify the integrity of the LPAd and authorise it to be used.</w:t>
      </w:r>
    </w:p>
    <w:p w14:paraId="4032D01E" w14:textId="71B4AF74" w:rsidR="009361FF" w:rsidRDefault="00F66DD3" w:rsidP="00BD45AD">
      <w:pPr>
        <w:pStyle w:val="ListBullet1"/>
        <w:ind w:left="680" w:hanging="340"/>
      </w:pPr>
      <w:r>
        <w:rPr>
          <w:rFonts w:ascii="Symbol" w:hAnsi="Symbol"/>
        </w:rPr>
        <w:t></w:t>
      </w:r>
      <w:r>
        <w:rPr>
          <w:rFonts w:ascii="Symbol" w:hAnsi="Symbol"/>
        </w:rPr>
        <w:tab/>
      </w:r>
      <w:r w:rsidR="009361FF">
        <w:t>Provide access to the trusted LUId user interface only for the authorised LPAd.</w:t>
      </w:r>
    </w:p>
    <w:p w14:paraId="7866F433" w14:textId="7A8C415E" w:rsidR="009361FF" w:rsidRDefault="00F66DD3" w:rsidP="00BD45AD">
      <w:pPr>
        <w:pStyle w:val="ListBullet1"/>
        <w:ind w:left="680" w:hanging="340"/>
      </w:pPr>
      <w:r>
        <w:rPr>
          <w:rFonts w:ascii="Symbol" w:hAnsi="Symbol"/>
        </w:rPr>
        <w:t></w:t>
      </w:r>
      <w:r>
        <w:rPr>
          <w:rFonts w:ascii="Symbol" w:hAnsi="Symbol"/>
        </w:rPr>
        <w:tab/>
      </w:r>
      <w:r w:rsidR="009361FF">
        <w:t>Provide access to the ISD-R of the eUICC only for the authorised LPAd.</w:t>
      </w:r>
      <w:r w:rsidR="00107DF8" w:rsidRPr="00107DF8">
        <w:t xml:space="preserve"> </w:t>
      </w:r>
      <w:r w:rsidR="00107DF8">
        <w:t xml:space="preserve">This restriction to the LPAd SHALL be enforced regardless of any rule stored in the Profile according to </w:t>
      </w:r>
      <w:r w:rsidR="00107DF8" w:rsidRPr="00436307">
        <w:t>GlobalPlatform SEAC [56]</w:t>
      </w:r>
      <w:r w:rsidR="00107DF8">
        <w:t xml:space="preserve"> which may allow it</w:t>
      </w:r>
      <w:r w:rsidR="00107DF8" w:rsidRPr="00436307">
        <w:t>.</w:t>
      </w:r>
    </w:p>
    <w:p w14:paraId="20B3388C" w14:textId="3B19A446" w:rsidR="009361FF" w:rsidRDefault="00F66DD3" w:rsidP="00BD45AD">
      <w:pPr>
        <w:pStyle w:val="ListBullet1"/>
        <w:ind w:left="680" w:hanging="340"/>
      </w:pPr>
      <w:r>
        <w:rPr>
          <w:rFonts w:ascii="Symbol" w:hAnsi="Symbol"/>
        </w:rPr>
        <w:t></w:t>
      </w:r>
      <w:r>
        <w:rPr>
          <w:rFonts w:ascii="Symbol" w:hAnsi="Symbol"/>
        </w:rPr>
        <w:tab/>
      </w:r>
      <w:r w:rsidR="009361FF">
        <w:t xml:space="preserve">Restrict access to the LPAd to only those applications and services that are provided by the </w:t>
      </w:r>
      <w:r w:rsidR="0072324E">
        <w:t>Device m</w:t>
      </w:r>
      <w:r w:rsidR="0072324E" w:rsidRPr="0072324E">
        <w:t>anufacturer</w:t>
      </w:r>
      <w:r w:rsidR="009361FF">
        <w:t xml:space="preserve"> to enable the services and functions of the LPAd.</w:t>
      </w:r>
    </w:p>
    <w:p w14:paraId="168D1B9E" w14:textId="61BFEA98" w:rsidR="009361FF" w:rsidRDefault="00F66DD3" w:rsidP="00BD45AD">
      <w:pPr>
        <w:pStyle w:val="ListBullet1"/>
        <w:ind w:left="680" w:hanging="340"/>
      </w:pPr>
      <w:r>
        <w:rPr>
          <w:rFonts w:ascii="Symbol" w:hAnsi="Symbol"/>
        </w:rPr>
        <w:t></w:t>
      </w:r>
      <w:r>
        <w:rPr>
          <w:rFonts w:ascii="Symbol" w:hAnsi="Symbol"/>
        </w:rPr>
        <w:tab/>
      </w:r>
      <w:r w:rsidR="009361FF">
        <w:t xml:space="preserve">Protect the LPAd and the data it handles from unauthorised access and modification. Such data includes, but is not limited to, the EID, Activation Code, Confirmation Code, End User credentials for </w:t>
      </w:r>
      <w:r w:rsidR="00930DBF">
        <w:t xml:space="preserve">Strong </w:t>
      </w:r>
      <w:r w:rsidR="009361FF">
        <w:t>Confirmation, Profile Metadata, Profile Download and Notification payloads, and Event Records.</w:t>
      </w:r>
    </w:p>
    <w:p w14:paraId="0AE7FE73" w14:textId="0B569005" w:rsidR="007D2B73" w:rsidRDefault="007D2B73" w:rsidP="00640609">
      <w:pPr>
        <w:pStyle w:val="NormalParagraph"/>
      </w:pPr>
      <w:r>
        <w:t>Depending on the device class, Devices SHALL implement protection mechanisms as shown in the table below.</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7D2B73" w:rsidRPr="005434AD" w14:paraId="0E81E304" w14:textId="77777777" w:rsidTr="00052E0B">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01192719" w14:textId="77777777" w:rsidR="007D2B73" w:rsidRPr="00445404" w:rsidRDefault="007D2B73" w:rsidP="00640609">
            <w:pPr>
              <w:pStyle w:val="TableHeader"/>
            </w:pPr>
            <w:r w:rsidRPr="00445404">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3CFD88BA" w14:textId="77777777" w:rsidR="007D2B73" w:rsidRPr="00CF102B" w:rsidRDefault="007D2B73" w:rsidP="00640609">
            <w:pPr>
              <w:pStyle w:val="TableHeader"/>
            </w:pPr>
            <w:r w:rsidRPr="00CF102B">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65732C93" w14:textId="77777777" w:rsidR="007D2B73" w:rsidRPr="00CF102B" w:rsidRDefault="007D2B73" w:rsidP="00640609">
            <w:pPr>
              <w:pStyle w:val="TableHeader"/>
            </w:pPr>
            <w:r w:rsidRPr="00CF102B">
              <w:t>Example of Devices</w:t>
            </w:r>
          </w:p>
        </w:tc>
      </w:tr>
      <w:tr w:rsidR="007D2B73" w14:paraId="4D7EA7BA" w14:textId="77777777" w:rsidTr="00052E0B">
        <w:trPr>
          <w:jc w:val="center"/>
        </w:trPr>
        <w:tc>
          <w:tcPr>
            <w:tcW w:w="2020" w:type="dxa"/>
            <w:vAlign w:val="center"/>
          </w:tcPr>
          <w:p w14:paraId="27EEBB3D" w14:textId="77777777" w:rsidR="007D2B73" w:rsidRPr="009F3483" w:rsidRDefault="007D2B73" w:rsidP="00052E0B">
            <w:pPr>
              <w:spacing w:before="40" w:after="40" w:line="276" w:lineRule="auto"/>
              <w:jc w:val="left"/>
              <w:rPr>
                <w:b/>
                <w:sz w:val="20"/>
              </w:rPr>
            </w:pPr>
            <w:r>
              <w:rPr>
                <w:b/>
                <w:sz w:val="20"/>
              </w:rPr>
              <w:t>Advanced</w:t>
            </w:r>
          </w:p>
        </w:tc>
        <w:tc>
          <w:tcPr>
            <w:tcW w:w="3541" w:type="dxa"/>
            <w:vAlign w:val="center"/>
          </w:tcPr>
          <w:p w14:paraId="0C91E223" w14:textId="77777777" w:rsidR="007D2B73" w:rsidRDefault="007D2B73" w:rsidP="00052E0B">
            <w:pPr>
              <w:pStyle w:val="TableText"/>
            </w:pPr>
            <w:r>
              <w:t>Devices with an open operating system where mechanisms such as secure boot and platform signing of applications are available and used to protect the LPA.</w:t>
            </w:r>
          </w:p>
        </w:tc>
        <w:tc>
          <w:tcPr>
            <w:tcW w:w="3455" w:type="dxa"/>
          </w:tcPr>
          <w:p w14:paraId="539D1D6C" w14:textId="77777777" w:rsidR="007D2B73" w:rsidRDefault="007D2B73" w:rsidP="00052E0B">
            <w:pPr>
              <w:pStyle w:val="TableText"/>
            </w:pPr>
            <w:r w:rsidRPr="00AC5830">
              <w:rPr>
                <w:lang w:val="sv-SE"/>
              </w:rPr>
              <w:t>Smartphones, Tablets, Laptops, Advanced Wearables</w:t>
            </w:r>
          </w:p>
        </w:tc>
      </w:tr>
      <w:tr w:rsidR="007D2B73" w:rsidRPr="00AC5830" w14:paraId="60E256EC" w14:textId="77777777" w:rsidTr="00052E0B">
        <w:trPr>
          <w:jc w:val="center"/>
        </w:trPr>
        <w:tc>
          <w:tcPr>
            <w:tcW w:w="2020" w:type="dxa"/>
            <w:vAlign w:val="center"/>
          </w:tcPr>
          <w:p w14:paraId="0EF56F34" w14:textId="77777777" w:rsidR="007D2B73" w:rsidRDefault="007D2B73" w:rsidP="00052E0B">
            <w:pPr>
              <w:spacing w:before="40" w:after="40" w:line="276" w:lineRule="auto"/>
              <w:jc w:val="left"/>
              <w:rPr>
                <w:b/>
                <w:sz w:val="20"/>
              </w:rPr>
            </w:pPr>
            <w:r>
              <w:rPr>
                <w:b/>
                <w:sz w:val="20"/>
              </w:rPr>
              <w:t>Basic</w:t>
            </w:r>
          </w:p>
        </w:tc>
        <w:tc>
          <w:tcPr>
            <w:tcW w:w="3541" w:type="dxa"/>
            <w:vAlign w:val="center"/>
          </w:tcPr>
          <w:p w14:paraId="78B7CF31" w14:textId="77777777" w:rsidR="007D2B73" w:rsidRDefault="007D2B73" w:rsidP="00052E0B">
            <w:pPr>
              <w:pStyle w:val="TableText"/>
            </w:pPr>
            <w:r w:rsidRPr="00AC5830">
              <w:rPr>
                <w:lang w:val="sv-SE"/>
              </w:rPr>
              <w:t>Devices without possibility to install applications. The attack surface of the LPA is minimal due to t</w:t>
            </w:r>
            <w:r>
              <w:rPr>
                <w:lang w:val="sv-SE"/>
              </w:rPr>
              <w:t xml:space="preserve">he locked </w:t>
            </w:r>
            <w:r>
              <w:rPr>
                <w:lang w:val="sv-SE"/>
              </w:rPr>
              <w:lastRenderedPageBreak/>
              <w:t>down nature of these D</w:t>
            </w:r>
            <w:r w:rsidRPr="00AC5830">
              <w:rPr>
                <w:lang w:val="sv-SE"/>
              </w:rPr>
              <w:t>evices.</w:t>
            </w:r>
            <w:r>
              <w:rPr>
                <w:lang w:val="sv-SE"/>
              </w:rPr>
              <w:t xml:space="preserve"> Simple mechanisms to ensure that the LPA is not compromised SHALL be taken.</w:t>
            </w:r>
          </w:p>
        </w:tc>
        <w:tc>
          <w:tcPr>
            <w:tcW w:w="3455" w:type="dxa"/>
          </w:tcPr>
          <w:p w14:paraId="3E947892" w14:textId="77777777" w:rsidR="007D2B73" w:rsidRPr="00AC5830" w:rsidRDefault="007D2B73" w:rsidP="00052E0B">
            <w:pPr>
              <w:pStyle w:val="TableText"/>
              <w:rPr>
                <w:lang w:val="sv-SE"/>
              </w:rPr>
            </w:pPr>
            <w:r w:rsidRPr="00AC5830">
              <w:rPr>
                <w:lang w:val="sv-SE"/>
              </w:rPr>
              <w:lastRenderedPageBreak/>
              <w:t>Connected sensors, Simple Wea</w:t>
            </w:r>
            <w:r>
              <w:rPr>
                <w:lang w:val="sv-SE"/>
              </w:rPr>
              <w:t>rables, Single use case devices</w:t>
            </w:r>
          </w:p>
        </w:tc>
      </w:tr>
    </w:tbl>
    <w:p w14:paraId="7C7112A0" w14:textId="29ECC916" w:rsidR="007D2B73" w:rsidRPr="00805D0C" w:rsidRDefault="0008131D" w:rsidP="00640609">
      <w:pPr>
        <w:pStyle w:val="TableCaption"/>
        <w:numPr>
          <w:ilvl w:val="0"/>
          <w:numId w:val="0"/>
        </w:numPr>
        <w:rPr>
          <w:lang w:val="en-US"/>
        </w:rPr>
      </w:pPr>
      <w:r>
        <w:rPr>
          <w:lang w:val="en-US"/>
        </w:rPr>
        <w:t>Table 58a</w:t>
      </w:r>
      <w:r w:rsidR="007D2B73">
        <w:rPr>
          <w:lang w:val="en-US"/>
        </w:rPr>
        <w:t xml:space="preserve">: </w:t>
      </w:r>
      <w:r w:rsidR="007D2B73" w:rsidRPr="00805D0C">
        <w:rPr>
          <w:lang w:val="en-US"/>
        </w:rPr>
        <w:t>Device Classes</w:t>
      </w:r>
    </w:p>
    <w:p w14:paraId="52E2A40B" w14:textId="1A97A8E8" w:rsidR="00930DBF" w:rsidRPr="007F0F6B" w:rsidRDefault="00930DBF" w:rsidP="00930DBF">
      <w:pPr>
        <w:pStyle w:val="NormalParagraph"/>
      </w:pPr>
      <w:r w:rsidRPr="007F0F6B">
        <w:t xml:space="preserve">Where technically feasible, the Device SHALL implement a mechanism allowing the End User to protect the access to the Device and its Profile Management Operations with personal data. Implementation is </w:t>
      </w:r>
      <w:r w:rsidR="00362155">
        <w:t>Device</w:t>
      </w:r>
      <w:r w:rsidRPr="007F0F6B">
        <w:t xml:space="preserve"> specific</w:t>
      </w:r>
      <w:r>
        <w:t>. If such a mechanism is implemented:</w:t>
      </w:r>
    </w:p>
    <w:p w14:paraId="5BBC15C8" w14:textId="77777777" w:rsidR="00930DBF" w:rsidRDefault="00930DBF" w:rsidP="00930DBF">
      <w:pPr>
        <w:pStyle w:val="ListBullet1"/>
        <w:ind w:left="680" w:hanging="340"/>
      </w:pPr>
      <w:r>
        <w:rPr>
          <w:rFonts w:ascii="Symbol" w:hAnsi="Symbol"/>
        </w:rPr>
        <w:t></w:t>
      </w:r>
      <w:r>
        <w:rPr>
          <w:rFonts w:ascii="Symbol" w:hAnsi="Symbol"/>
        </w:rPr>
        <w:tab/>
      </w:r>
      <w:r>
        <w:rPr>
          <w:rFonts w:eastAsiaTheme="minorEastAsia" w:hint="eastAsia"/>
          <w:lang w:eastAsia="ko-KR"/>
        </w:rPr>
        <w:t>The D</w:t>
      </w:r>
      <w:r>
        <w:t xml:space="preserve">evice </w:t>
      </w:r>
      <w:r>
        <w:rPr>
          <w:rFonts w:eastAsiaTheme="minorEastAsia" w:hint="eastAsia"/>
          <w:lang w:eastAsia="ko-KR"/>
        </w:rPr>
        <w:t>SHOULD enforce the mechanism by default, and</w:t>
      </w:r>
    </w:p>
    <w:p w14:paraId="599C870D" w14:textId="77777777" w:rsidR="00930DBF" w:rsidRPr="00D12350" w:rsidRDefault="00930DBF" w:rsidP="00930DBF">
      <w:pPr>
        <w:pStyle w:val="ListBullet1"/>
        <w:ind w:left="680" w:hanging="340"/>
        <w:rPr>
          <w:rFonts w:eastAsiaTheme="minorEastAsia"/>
          <w:lang w:eastAsia="ko-KR"/>
        </w:rPr>
      </w:pPr>
      <w:r>
        <w:rPr>
          <w:rFonts w:ascii="Symbol" w:hAnsi="Symbol"/>
        </w:rPr>
        <w:t></w:t>
      </w:r>
      <w:r>
        <w:rPr>
          <w:rFonts w:ascii="Symbol" w:hAnsi="Symbol"/>
        </w:rPr>
        <w:tab/>
      </w:r>
      <w:r>
        <w:rPr>
          <w:rFonts w:eastAsiaTheme="minorEastAsia" w:hint="eastAsia"/>
          <w:lang w:eastAsia="ko-KR"/>
        </w:rPr>
        <w:t>The End User SHOULD be able to enable/disable the mechanism, and</w:t>
      </w:r>
    </w:p>
    <w:p w14:paraId="64F5DF0D" w14:textId="77777777" w:rsidR="00930DBF" w:rsidRDefault="00930DBF" w:rsidP="00930DBF">
      <w:pPr>
        <w:pStyle w:val="ListBullet1"/>
        <w:ind w:left="680" w:hanging="340"/>
      </w:pPr>
      <w:r>
        <w:rPr>
          <w:rFonts w:ascii="Symbol" w:hAnsi="Symbol"/>
        </w:rPr>
        <w:t></w:t>
      </w:r>
      <w:r>
        <w:rPr>
          <w:rFonts w:ascii="Symbol" w:hAnsi="Symbol"/>
        </w:rPr>
        <w:tab/>
      </w:r>
      <w:r>
        <w:rPr>
          <w:rFonts w:eastAsiaTheme="minorEastAsia" w:hint="eastAsia"/>
          <w:lang w:eastAsia="ko-KR"/>
        </w:rPr>
        <w:t xml:space="preserve">The End User SHALL be able to configure the personal </w:t>
      </w:r>
      <w:r>
        <w:rPr>
          <w:rFonts w:eastAsiaTheme="minorEastAsia"/>
          <w:lang w:eastAsia="ko-KR"/>
        </w:rPr>
        <w:t>data.</w:t>
      </w:r>
    </w:p>
    <w:p w14:paraId="66837D58" w14:textId="788FCA5F" w:rsidR="009361FF" w:rsidRPr="00C36D4D" w:rsidRDefault="009361FF">
      <w:pPr>
        <w:pStyle w:val="NormalParagraph"/>
      </w:pPr>
      <w:r>
        <w:t xml:space="preserve">The Device SHALL provide mechanisms to obtain </w:t>
      </w:r>
      <w:r w:rsidR="00930DBF">
        <w:t xml:space="preserve">Strong </w:t>
      </w:r>
      <w:r>
        <w:t>Confirmation and Simple Confirmation</w:t>
      </w:r>
      <w:r w:rsidR="00930DBF">
        <w:rPr>
          <w:rFonts w:eastAsiaTheme="minorEastAsia" w:hint="eastAsia"/>
          <w:lang w:eastAsia="ko-KR"/>
        </w:rPr>
        <w:t xml:space="preserve"> in a Device specific implementation</w:t>
      </w:r>
      <w:r>
        <w:t>.</w:t>
      </w:r>
    </w:p>
    <w:p w14:paraId="5D6C84DD" w14:textId="3F53986C" w:rsidR="009361FF" w:rsidRPr="003E4A37" w:rsidRDefault="009361FF" w:rsidP="009361FF">
      <w:pPr>
        <w:pStyle w:val="NormalParagraph"/>
      </w:pPr>
      <w:r w:rsidRPr="00B43806">
        <w:t xml:space="preserve">As examples, the recommended </w:t>
      </w:r>
      <w:r w:rsidR="00930DBF">
        <w:t>Strong Confirmation</w:t>
      </w:r>
      <w:r w:rsidRPr="00B43806">
        <w:t xml:space="preserve"> could include:</w:t>
      </w:r>
    </w:p>
    <w:p w14:paraId="642F16FF" w14:textId="77777777" w:rsidR="00930DBF" w:rsidRDefault="00930DBF" w:rsidP="00930DBF">
      <w:pPr>
        <w:pStyle w:val="ListBullet1"/>
        <w:ind w:left="680" w:hanging="340"/>
      </w:pPr>
      <w:r>
        <w:rPr>
          <w:rFonts w:ascii="Symbol" w:hAnsi="Symbol"/>
        </w:rPr>
        <w:t></w:t>
      </w:r>
      <w:r>
        <w:rPr>
          <w:rFonts w:ascii="Symbol" w:hAnsi="Symbol"/>
        </w:rPr>
        <w:tab/>
      </w:r>
      <w:r>
        <w:rPr>
          <w:rFonts w:eastAsiaTheme="minorEastAsia" w:hint="eastAsia"/>
          <w:lang w:eastAsia="ko-KR"/>
        </w:rPr>
        <w:t>Repeating Simple Confirmations</w:t>
      </w:r>
      <w:r>
        <w:t>, or</w:t>
      </w:r>
    </w:p>
    <w:p w14:paraId="273201B5" w14:textId="050B2F18" w:rsidR="009361FF" w:rsidRDefault="00F66DD3" w:rsidP="00BD45AD">
      <w:pPr>
        <w:pStyle w:val="ListBullet1"/>
        <w:ind w:left="680" w:hanging="340"/>
      </w:pPr>
      <w:r>
        <w:rPr>
          <w:rFonts w:ascii="Symbol" w:hAnsi="Symbol"/>
        </w:rPr>
        <w:t></w:t>
      </w:r>
      <w:r>
        <w:rPr>
          <w:rFonts w:ascii="Symbol" w:hAnsi="Symbol"/>
        </w:rPr>
        <w:tab/>
      </w:r>
      <w:r w:rsidR="009361FF">
        <w:t>Biometric (</w:t>
      </w:r>
      <w:r w:rsidR="00151A47">
        <w:t xml:space="preserve">e.g., </w:t>
      </w:r>
      <w:r w:rsidR="009361FF">
        <w:t>fingerprint) verification, or</w:t>
      </w:r>
    </w:p>
    <w:p w14:paraId="4478340D" w14:textId="191A669D" w:rsidR="009361FF" w:rsidRPr="00A37D99" w:rsidRDefault="00F66DD3" w:rsidP="00BD45AD">
      <w:pPr>
        <w:pStyle w:val="ListBullet1"/>
        <w:ind w:left="680" w:hanging="340"/>
        <w:rPr>
          <w:lang w:val="fr-FR"/>
        </w:rPr>
      </w:pPr>
      <w:r>
        <w:rPr>
          <w:rFonts w:ascii="Symbol" w:hAnsi="Symbol"/>
        </w:rPr>
        <w:t></w:t>
      </w:r>
      <w:r w:rsidRPr="00A37D99">
        <w:rPr>
          <w:rFonts w:ascii="Symbol" w:hAnsi="Symbol"/>
          <w:lang w:val="fr-FR"/>
        </w:rPr>
        <w:tab/>
      </w:r>
      <w:r w:rsidR="009361FF" w:rsidRPr="00A37D99">
        <w:rPr>
          <w:lang w:val="fr-FR"/>
        </w:rPr>
        <w:t>Device passcode verification</w:t>
      </w:r>
    </w:p>
    <w:p w14:paraId="6EDA129F" w14:textId="77777777" w:rsidR="009361FF" w:rsidRPr="00A37D99" w:rsidRDefault="009361FF" w:rsidP="009361FF">
      <w:pPr>
        <w:pStyle w:val="NormalParagraph"/>
        <w:spacing w:before="240"/>
        <w:rPr>
          <w:b/>
          <w:lang w:val="fr-FR"/>
        </w:rPr>
      </w:pPr>
      <w:r w:rsidRPr="00A37D99">
        <w:rPr>
          <w:b/>
          <w:lang w:val="fr-FR"/>
        </w:rPr>
        <w:t>Device Test Mode</w:t>
      </w:r>
    </w:p>
    <w:p w14:paraId="3F093F18" w14:textId="77777777" w:rsidR="009361FF" w:rsidRPr="0067562E" w:rsidRDefault="009361FF" w:rsidP="009361FF">
      <w:pPr>
        <w:pStyle w:val="NormalParagraph"/>
      </w:pPr>
      <w:r w:rsidRPr="0067562E">
        <w:t>The Device and LPAd MAY support Device Test Mode. The method of entering Device Test Mode, exiting Device Test Mode, and Device testing functionality that is not related to Remote SIM Provisioning are implementation-specific and out of the scope of this specification.</w:t>
      </w:r>
    </w:p>
    <w:p w14:paraId="60C653C2" w14:textId="77777777" w:rsidR="009361FF" w:rsidRPr="0067562E" w:rsidRDefault="009361FF" w:rsidP="009361FF">
      <w:pPr>
        <w:pStyle w:val="NormalParagraph"/>
      </w:pPr>
      <w:r w:rsidRPr="0067562E">
        <w:t>The LPAd SHALL only provide access to Test Profiles when the Device is operating in Device Test Mode.</w:t>
      </w:r>
    </w:p>
    <w:p w14:paraId="338823BA" w14:textId="4787A298" w:rsidR="009361FF" w:rsidRPr="009B7618" w:rsidRDefault="009361FF" w:rsidP="009361FF">
      <w:pPr>
        <w:pStyle w:val="NormalParagraph"/>
      </w:pPr>
      <w:r w:rsidRPr="009B7618">
        <w:t>When the Device exits Device Test Mode, the LPAd SHALL disable any enabled Test Profile as defined in section 3.2.2</w:t>
      </w:r>
      <w:r w:rsidR="00AC7D56" w:rsidRPr="00460566">
        <w:t xml:space="preserve"> </w:t>
      </w:r>
      <w:r w:rsidR="00AC7D56">
        <w:t>or 3.2.1</w:t>
      </w:r>
      <w:r w:rsidRPr="009B7618">
        <w:t>.</w:t>
      </w:r>
    </w:p>
    <w:p w14:paraId="6A5DBB06" w14:textId="77777777" w:rsidR="00E43C93" w:rsidRDefault="00E43C93" w:rsidP="00E43C93">
      <w:pPr>
        <w:pStyle w:val="NormalParagraph"/>
        <w:rPr>
          <w:b/>
        </w:rPr>
      </w:pPr>
      <w:bookmarkStart w:id="3280" w:name="_Toc456596329"/>
      <w:bookmarkStart w:id="3281" w:name="_Toc473022848"/>
      <w:r>
        <w:rPr>
          <w:b/>
        </w:rPr>
        <w:t>Enterprise</w:t>
      </w:r>
    </w:p>
    <w:p w14:paraId="5D7514C1" w14:textId="3BB700CC" w:rsidR="00E43C93" w:rsidRDefault="00E43C93" w:rsidP="00E43C93">
      <w:pPr>
        <w:pStyle w:val="NormalParagraph"/>
      </w:pPr>
      <w:r>
        <w:t xml:space="preserve">A Device MAY support Enterprise Rules. The support (or non-support) of Enterprise Rules SHALL </w:t>
      </w:r>
      <w:r w:rsidR="006D2548">
        <w:t xml:space="preserve">NOT </w:t>
      </w:r>
      <w:r>
        <w:t>change during the lifetime of the Device.</w:t>
      </w:r>
    </w:p>
    <w:p w14:paraId="6FAA1111" w14:textId="77777777" w:rsidR="00E43C93" w:rsidRDefault="00E43C93" w:rsidP="00E43C93">
      <w:pPr>
        <w:pStyle w:val="NormalParagraph"/>
      </w:pPr>
      <w:r>
        <w:t>The Device SHALL identify itself as an Enterprise-Capable Device in both the TERMINAL CAPABILITY (section 3.4.2) and the DeviceInfo (section 4.2) if and only if it supports the installation and enforcement of Enterprise Rules as described in this specification.</w:t>
      </w:r>
    </w:p>
    <w:p w14:paraId="08CF5FC7" w14:textId="6820E27F" w:rsidR="009361FF" w:rsidRPr="00A85E21" w:rsidRDefault="00F66DD3" w:rsidP="004B01A7">
      <w:pPr>
        <w:pStyle w:val="ANNEX-heading1"/>
        <w:numPr>
          <w:ilvl w:val="0"/>
          <w:numId w:val="0"/>
        </w:numPr>
        <w:tabs>
          <w:tab w:val="left" w:pos="680"/>
        </w:tabs>
        <w:ind w:left="680" w:hanging="680"/>
      </w:pPr>
      <w:bookmarkStart w:id="3282" w:name="_Toc91761108"/>
      <w:bookmarkStart w:id="3283" w:name="_Toc152332980"/>
      <w:r w:rsidRPr="00A85E21">
        <w:t>C.4</w:t>
      </w:r>
      <w:r w:rsidRPr="00A85E21">
        <w:tab/>
      </w:r>
      <w:r w:rsidR="009361FF" w:rsidRPr="00A85E21">
        <w:t>Support for CAT Mechanisms</w:t>
      </w:r>
      <w:bookmarkEnd w:id="3280"/>
      <w:bookmarkEnd w:id="3281"/>
      <w:bookmarkEnd w:id="3282"/>
      <w:bookmarkEnd w:id="3283"/>
    </w:p>
    <w:p w14:paraId="169A1A88" w14:textId="77777777" w:rsidR="009361FF" w:rsidRDefault="009361FF" w:rsidP="009361FF">
      <w:pPr>
        <w:pStyle w:val="NormalParagraph"/>
      </w:pPr>
      <w:r>
        <w:t>Dependent on the deployment, the Devices SHALL support at least the CAT mechanisms (ETSI TS 102 223 [31]) indicated in the table below.</w:t>
      </w:r>
    </w:p>
    <w:tbl>
      <w:tblPr>
        <w:tblW w:w="90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7"/>
        <w:gridCol w:w="1487"/>
        <w:gridCol w:w="1497"/>
        <w:gridCol w:w="1500"/>
        <w:gridCol w:w="1415"/>
      </w:tblGrid>
      <w:tr w:rsidR="003A7ADC" w:rsidRPr="00215BD1" w14:paraId="69F8B035" w14:textId="4A9DAE54" w:rsidTr="00BD45AD">
        <w:trPr>
          <w:jc w:val="center"/>
        </w:trPr>
        <w:tc>
          <w:tcPr>
            <w:tcW w:w="3117" w:type="dxa"/>
            <w:shd w:val="clear" w:color="auto" w:fill="C00000"/>
          </w:tcPr>
          <w:p w14:paraId="30F88097" w14:textId="77777777" w:rsidR="003A7ADC" w:rsidRPr="009A68FC" w:rsidRDefault="003A7ADC" w:rsidP="00913CB0">
            <w:pPr>
              <w:pStyle w:val="TableHeader"/>
            </w:pPr>
            <w:r>
              <w:lastRenderedPageBreak/>
              <w:t>CAT mechanism</w:t>
            </w:r>
          </w:p>
        </w:tc>
        <w:tc>
          <w:tcPr>
            <w:tcW w:w="1487" w:type="dxa"/>
            <w:shd w:val="clear" w:color="auto" w:fill="C00000"/>
          </w:tcPr>
          <w:p w14:paraId="4869E8A3" w14:textId="77777777" w:rsidR="003A7ADC" w:rsidRPr="009A68FC" w:rsidRDefault="003A7ADC" w:rsidP="00913CB0">
            <w:pPr>
              <w:pStyle w:val="TableHeader"/>
            </w:pPr>
            <w:r>
              <w:t>LPAd</w:t>
            </w:r>
          </w:p>
        </w:tc>
        <w:tc>
          <w:tcPr>
            <w:tcW w:w="1497" w:type="dxa"/>
            <w:shd w:val="clear" w:color="auto" w:fill="C00000"/>
          </w:tcPr>
          <w:p w14:paraId="220E8F81" w14:textId="77777777" w:rsidR="003A7ADC" w:rsidRDefault="003A7ADC" w:rsidP="00913CB0">
            <w:pPr>
              <w:pStyle w:val="TableHeader"/>
            </w:pPr>
            <w:r>
              <w:t>LPAe with LUIe based on CAT</w:t>
            </w:r>
          </w:p>
        </w:tc>
        <w:tc>
          <w:tcPr>
            <w:tcW w:w="1500" w:type="dxa"/>
            <w:shd w:val="clear" w:color="auto" w:fill="C00000"/>
          </w:tcPr>
          <w:p w14:paraId="23A41CFC" w14:textId="77777777" w:rsidR="003A7ADC" w:rsidRPr="009A68FC" w:rsidRDefault="003A7ADC" w:rsidP="00913CB0">
            <w:pPr>
              <w:pStyle w:val="TableHeader"/>
            </w:pPr>
            <w:r>
              <w:t>LPAe with LUIe based on SCWS</w:t>
            </w:r>
          </w:p>
        </w:tc>
        <w:tc>
          <w:tcPr>
            <w:tcW w:w="1415" w:type="dxa"/>
            <w:shd w:val="clear" w:color="auto" w:fill="C00000"/>
          </w:tcPr>
          <w:p w14:paraId="1E35AB61" w14:textId="3D84F581" w:rsidR="003A7ADC" w:rsidRDefault="003A7ADC" w:rsidP="00913CB0">
            <w:pPr>
              <w:pStyle w:val="TableHeader"/>
            </w:pPr>
            <w:r>
              <w:t>LPAe with LUI based on E4E</w:t>
            </w:r>
          </w:p>
        </w:tc>
      </w:tr>
      <w:tr w:rsidR="003A7ADC" w:rsidRPr="00215BD1" w14:paraId="2AA54918" w14:textId="0BFC7112" w:rsidTr="00BD45AD">
        <w:trPr>
          <w:jc w:val="center"/>
        </w:trPr>
        <w:tc>
          <w:tcPr>
            <w:tcW w:w="3117" w:type="dxa"/>
            <w:shd w:val="clear" w:color="auto" w:fill="auto"/>
          </w:tcPr>
          <w:p w14:paraId="048CD818" w14:textId="77777777" w:rsidR="003A7ADC" w:rsidRPr="004C151A" w:rsidRDefault="003A7ADC" w:rsidP="00913CB0">
            <w:pPr>
              <w:pStyle w:val="TableContent"/>
            </w:pPr>
            <w:r w:rsidRPr="004C151A">
              <w:rPr>
                <w:rStyle w:val="NormalParagraphZchn"/>
                <w:sz w:val="20"/>
                <w:szCs w:val="20"/>
              </w:rPr>
              <w:t>TERMINAL PROFILE</w:t>
            </w:r>
          </w:p>
        </w:tc>
        <w:tc>
          <w:tcPr>
            <w:tcW w:w="1487" w:type="dxa"/>
            <w:shd w:val="clear" w:color="auto" w:fill="auto"/>
            <w:vAlign w:val="center"/>
          </w:tcPr>
          <w:p w14:paraId="2A4AC758" w14:textId="77777777" w:rsidR="003A7ADC" w:rsidRPr="00D26536" w:rsidRDefault="003A7ADC" w:rsidP="00913CB0">
            <w:pPr>
              <w:pStyle w:val="TableContent"/>
            </w:pPr>
            <w:r w:rsidRPr="00D26536">
              <w:t>X</w:t>
            </w:r>
          </w:p>
        </w:tc>
        <w:tc>
          <w:tcPr>
            <w:tcW w:w="1497" w:type="dxa"/>
            <w:vAlign w:val="center"/>
          </w:tcPr>
          <w:p w14:paraId="11CE3E68" w14:textId="77777777" w:rsidR="003A7ADC" w:rsidRPr="00A35A0A" w:rsidRDefault="003A7ADC" w:rsidP="00913CB0">
            <w:pPr>
              <w:pStyle w:val="TableContent"/>
            </w:pPr>
            <w:r w:rsidRPr="00A35A0A">
              <w:t>X</w:t>
            </w:r>
          </w:p>
        </w:tc>
        <w:tc>
          <w:tcPr>
            <w:tcW w:w="1500" w:type="dxa"/>
            <w:shd w:val="clear" w:color="auto" w:fill="auto"/>
            <w:vAlign w:val="center"/>
          </w:tcPr>
          <w:p w14:paraId="303CE18A" w14:textId="77777777" w:rsidR="003A7ADC" w:rsidRPr="00A35A0A" w:rsidRDefault="003A7ADC" w:rsidP="00913CB0">
            <w:pPr>
              <w:pStyle w:val="TableContent"/>
            </w:pPr>
            <w:r w:rsidRPr="00A35A0A">
              <w:t>X</w:t>
            </w:r>
          </w:p>
        </w:tc>
        <w:tc>
          <w:tcPr>
            <w:tcW w:w="1415" w:type="dxa"/>
            <w:vAlign w:val="center"/>
          </w:tcPr>
          <w:p w14:paraId="6E8A884B" w14:textId="30CB20F1" w:rsidR="003A7ADC" w:rsidRPr="00A35A0A" w:rsidRDefault="003A7ADC" w:rsidP="00C02159">
            <w:pPr>
              <w:pStyle w:val="TableContent"/>
            </w:pPr>
            <w:r>
              <w:t>X</w:t>
            </w:r>
          </w:p>
        </w:tc>
      </w:tr>
      <w:tr w:rsidR="003A7ADC" w:rsidRPr="00215BD1" w14:paraId="5F3A0B60" w14:textId="539B8D65" w:rsidTr="00BD45AD">
        <w:trPr>
          <w:jc w:val="center"/>
        </w:trPr>
        <w:tc>
          <w:tcPr>
            <w:tcW w:w="3117" w:type="dxa"/>
            <w:shd w:val="clear" w:color="auto" w:fill="auto"/>
          </w:tcPr>
          <w:p w14:paraId="21F1EF05" w14:textId="77777777" w:rsidR="003A7ADC" w:rsidRPr="00A35A0A" w:rsidRDefault="003A7ADC" w:rsidP="00913CB0">
            <w:pPr>
              <w:pStyle w:val="TableContent"/>
            </w:pPr>
            <w:r w:rsidRPr="004C151A">
              <w:rPr>
                <w:rStyle w:val="NormalParagraphZchn"/>
                <w:sz w:val="20"/>
                <w:szCs w:val="20"/>
              </w:rPr>
              <w:t>SETUP MENU</w:t>
            </w:r>
            <w:r w:rsidRPr="004C151A">
              <w:rPr>
                <w:rStyle w:val="NormalParagraphZchn"/>
                <w:sz w:val="20"/>
                <w:szCs w:val="20"/>
              </w:rPr>
              <w:br/>
            </w:r>
            <w:r w:rsidRPr="00D26536">
              <w:rPr>
                <w:rStyle w:val="NormalParagraphZchn"/>
                <w:sz w:val="20"/>
                <w:szCs w:val="20"/>
              </w:rPr>
              <w:t>ENVELOPE (MENU SELECTION)</w:t>
            </w:r>
            <w:r w:rsidRPr="00D26536">
              <w:rPr>
                <w:rStyle w:val="NormalParagraphZchn"/>
                <w:sz w:val="20"/>
                <w:szCs w:val="20"/>
              </w:rPr>
              <w:br/>
              <w:t>DISPLAY TEXT</w:t>
            </w:r>
            <w:r w:rsidRPr="00D26536">
              <w:rPr>
                <w:rStyle w:val="NormalParagraphZchn"/>
                <w:sz w:val="20"/>
                <w:szCs w:val="20"/>
              </w:rPr>
              <w:br/>
              <w:t>GET INKEY</w:t>
            </w:r>
            <w:r w:rsidRPr="00D26536">
              <w:rPr>
                <w:rStyle w:val="NormalParagraphZchn"/>
                <w:sz w:val="20"/>
                <w:szCs w:val="20"/>
              </w:rPr>
              <w:br/>
              <w:t>GET INPUT</w:t>
            </w:r>
            <w:r w:rsidRPr="00D26536">
              <w:rPr>
                <w:rStyle w:val="NormalParagraphZchn"/>
                <w:sz w:val="20"/>
                <w:szCs w:val="20"/>
              </w:rPr>
              <w:br/>
              <w:t>PLAY TONE</w:t>
            </w:r>
            <w:r w:rsidRPr="00D26536">
              <w:rPr>
                <w:rStyle w:val="NormalParagraphZchn"/>
                <w:sz w:val="20"/>
                <w:szCs w:val="20"/>
              </w:rPr>
              <w:br/>
              <w:t>SELECT ITEM</w:t>
            </w:r>
            <w:r w:rsidRPr="00D26536">
              <w:rPr>
                <w:rStyle w:val="NormalParagraphZchn"/>
                <w:sz w:val="20"/>
                <w:szCs w:val="20"/>
              </w:rPr>
              <w:br/>
              <w:t>EVENT DOWNLOAD - User ac</w:t>
            </w:r>
            <w:r w:rsidRPr="00A35A0A">
              <w:rPr>
                <w:rStyle w:val="NormalParagraphZchn"/>
                <w:sz w:val="20"/>
                <w:szCs w:val="20"/>
              </w:rPr>
              <w:t>tivity</w:t>
            </w:r>
            <w:r w:rsidRPr="00A35A0A">
              <w:rPr>
                <w:rStyle w:val="NormalParagraphZchn"/>
                <w:sz w:val="20"/>
                <w:szCs w:val="20"/>
              </w:rPr>
              <w:br/>
              <w:t>EVENT DOWNLOAD - Idle screen available</w:t>
            </w:r>
          </w:p>
        </w:tc>
        <w:tc>
          <w:tcPr>
            <w:tcW w:w="1487" w:type="dxa"/>
            <w:shd w:val="clear" w:color="auto" w:fill="auto"/>
            <w:vAlign w:val="center"/>
          </w:tcPr>
          <w:p w14:paraId="596B495D" w14:textId="77777777" w:rsidR="003A7ADC" w:rsidRPr="00A35A0A" w:rsidRDefault="003A7ADC" w:rsidP="00913CB0">
            <w:pPr>
              <w:pStyle w:val="TableContent"/>
            </w:pPr>
          </w:p>
        </w:tc>
        <w:tc>
          <w:tcPr>
            <w:tcW w:w="1497" w:type="dxa"/>
            <w:vAlign w:val="center"/>
          </w:tcPr>
          <w:p w14:paraId="03EA579F" w14:textId="77777777" w:rsidR="003A7ADC" w:rsidRPr="00A35A0A" w:rsidRDefault="003A7ADC" w:rsidP="00913CB0">
            <w:pPr>
              <w:pStyle w:val="TableContent"/>
            </w:pPr>
            <w:r w:rsidRPr="00A35A0A">
              <w:t>X</w:t>
            </w:r>
          </w:p>
        </w:tc>
        <w:tc>
          <w:tcPr>
            <w:tcW w:w="1500" w:type="dxa"/>
            <w:shd w:val="clear" w:color="auto" w:fill="auto"/>
            <w:vAlign w:val="center"/>
          </w:tcPr>
          <w:p w14:paraId="50301247" w14:textId="77777777" w:rsidR="003A7ADC" w:rsidRPr="00A35A0A" w:rsidRDefault="003A7ADC" w:rsidP="00913CB0">
            <w:pPr>
              <w:pStyle w:val="TableContent"/>
            </w:pPr>
          </w:p>
        </w:tc>
        <w:tc>
          <w:tcPr>
            <w:tcW w:w="1415" w:type="dxa"/>
            <w:vAlign w:val="center"/>
          </w:tcPr>
          <w:p w14:paraId="118C481E" w14:textId="77777777" w:rsidR="003A7ADC" w:rsidRPr="00A35A0A" w:rsidRDefault="003A7ADC" w:rsidP="00C02159">
            <w:pPr>
              <w:pStyle w:val="TableContent"/>
            </w:pPr>
          </w:p>
        </w:tc>
      </w:tr>
      <w:tr w:rsidR="003A7ADC" w:rsidRPr="00215BD1" w14:paraId="19C50F4E" w14:textId="4DB75401" w:rsidTr="00BD45AD">
        <w:trPr>
          <w:jc w:val="center"/>
        </w:trPr>
        <w:tc>
          <w:tcPr>
            <w:tcW w:w="3117" w:type="dxa"/>
            <w:shd w:val="clear" w:color="auto" w:fill="auto"/>
          </w:tcPr>
          <w:p w14:paraId="50D35D0E" w14:textId="77777777" w:rsidR="003A7ADC" w:rsidRPr="00D26536" w:rsidRDefault="003A7ADC" w:rsidP="00913CB0">
            <w:pPr>
              <w:pStyle w:val="TableContent"/>
            </w:pPr>
            <w:r w:rsidRPr="004C151A">
              <w:rPr>
                <w:rStyle w:val="NormalParagraphZchn"/>
                <w:sz w:val="20"/>
                <w:szCs w:val="20"/>
              </w:rPr>
              <w:t>SET UP EVENT LIST</w:t>
            </w:r>
          </w:p>
        </w:tc>
        <w:tc>
          <w:tcPr>
            <w:tcW w:w="1487" w:type="dxa"/>
            <w:shd w:val="clear" w:color="auto" w:fill="auto"/>
            <w:vAlign w:val="center"/>
          </w:tcPr>
          <w:p w14:paraId="57A5D39A" w14:textId="77777777" w:rsidR="003A7ADC" w:rsidRPr="00A35A0A" w:rsidRDefault="003A7ADC" w:rsidP="00913CB0">
            <w:pPr>
              <w:pStyle w:val="TableContent"/>
            </w:pPr>
            <w:r w:rsidRPr="00A35A0A">
              <w:t>X</w:t>
            </w:r>
          </w:p>
        </w:tc>
        <w:tc>
          <w:tcPr>
            <w:tcW w:w="1497" w:type="dxa"/>
            <w:vAlign w:val="center"/>
          </w:tcPr>
          <w:p w14:paraId="0FB39BE8" w14:textId="77777777" w:rsidR="003A7ADC" w:rsidRPr="00A35A0A" w:rsidRDefault="003A7ADC" w:rsidP="00913CB0">
            <w:pPr>
              <w:pStyle w:val="TableContent"/>
            </w:pPr>
            <w:r w:rsidRPr="00A35A0A">
              <w:t>X</w:t>
            </w:r>
          </w:p>
        </w:tc>
        <w:tc>
          <w:tcPr>
            <w:tcW w:w="1500" w:type="dxa"/>
            <w:shd w:val="clear" w:color="auto" w:fill="auto"/>
            <w:vAlign w:val="center"/>
          </w:tcPr>
          <w:p w14:paraId="7870C867" w14:textId="77777777" w:rsidR="003A7ADC" w:rsidRPr="00A35A0A" w:rsidRDefault="003A7ADC" w:rsidP="00913CB0">
            <w:pPr>
              <w:pStyle w:val="TableContent"/>
            </w:pPr>
            <w:r w:rsidRPr="00A35A0A">
              <w:t>X</w:t>
            </w:r>
          </w:p>
        </w:tc>
        <w:tc>
          <w:tcPr>
            <w:tcW w:w="1415" w:type="dxa"/>
            <w:vAlign w:val="center"/>
          </w:tcPr>
          <w:p w14:paraId="0D1E918B" w14:textId="7BBB9789" w:rsidR="003A7ADC" w:rsidRPr="00A35A0A" w:rsidRDefault="003A7ADC" w:rsidP="00C02159">
            <w:pPr>
              <w:pStyle w:val="TableContent"/>
            </w:pPr>
            <w:r>
              <w:t>X</w:t>
            </w:r>
          </w:p>
        </w:tc>
      </w:tr>
      <w:tr w:rsidR="003A7ADC" w:rsidRPr="00215BD1" w14:paraId="7EE97475" w14:textId="68C2398A" w:rsidTr="00BD45AD">
        <w:trPr>
          <w:jc w:val="center"/>
        </w:trPr>
        <w:tc>
          <w:tcPr>
            <w:tcW w:w="3117" w:type="dxa"/>
            <w:shd w:val="clear" w:color="auto" w:fill="auto"/>
          </w:tcPr>
          <w:p w14:paraId="37E8EECA" w14:textId="7A9C6E0C" w:rsidR="003A7ADC" w:rsidRPr="00A35A0A" w:rsidRDefault="003A7ADC" w:rsidP="00C02159">
            <w:pPr>
              <w:pStyle w:val="TableContent"/>
            </w:pPr>
            <w:r w:rsidRPr="004C151A">
              <w:rPr>
                <w:rStyle w:val="NormalParagraphZchn"/>
                <w:sz w:val="20"/>
                <w:szCs w:val="20"/>
              </w:rPr>
              <w:t xml:space="preserve">REFRESH with </w:t>
            </w:r>
            <w:r w:rsidR="00D63F7A">
              <w:rPr>
                <w:rStyle w:val="NormalParagraphZchn"/>
                <w:sz w:val="20"/>
                <w:szCs w:val="20"/>
              </w:rPr>
              <w:t>"</w:t>
            </w:r>
            <w:r w:rsidRPr="004C151A">
              <w:rPr>
                <w:rStyle w:val="NormalParagraphZchn"/>
                <w:sz w:val="20"/>
                <w:szCs w:val="20"/>
              </w:rPr>
              <w:t>UICC Reset</w:t>
            </w:r>
            <w:r w:rsidR="00D63F7A">
              <w:rPr>
                <w:rStyle w:val="NormalParagraphZchn"/>
                <w:sz w:val="20"/>
                <w:szCs w:val="20"/>
              </w:rPr>
              <w:t>"</w:t>
            </w:r>
            <w:r w:rsidRPr="004C151A">
              <w:rPr>
                <w:rStyle w:val="NormalParagraphZchn"/>
                <w:sz w:val="20"/>
                <w:szCs w:val="20"/>
              </w:rPr>
              <w:t xml:space="preserve"> or </w:t>
            </w:r>
            <w:r w:rsidR="00B062F2">
              <w:rPr>
                <w:rStyle w:val="NormalParagraphZchn"/>
                <w:sz w:val="20"/>
                <w:szCs w:val="20"/>
              </w:rPr>
              <w:t>"</w:t>
            </w:r>
            <w:r w:rsidRPr="00D26536">
              <w:rPr>
                <w:rStyle w:val="NormalParagraphZchn"/>
                <w:sz w:val="20"/>
                <w:szCs w:val="20"/>
              </w:rPr>
              <w:t>eUICC Profile S</w:t>
            </w:r>
            <w:r w:rsidR="00B062F2">
              <w:rPr>
                <w:rStyle w:val="NormalParagraphZchn"/>
                <w:sz w:val="20"/>
                <w:szCs w:val="20"/>
              </w:rPr>
              <w:t>tate Change"</w:t>
            </w:r>
          </w:p>
        </w:tc>
        <w:tc>
          <w:tcPr>
            <w:tcW w:w="1487" w:type="dxa"/>
            <w:shd w:val="clear" w:color="auto" w:fill="auto"/>
            <w:vAlign w:val="center"/>
          </w:tcPr>
          <w:p w14:paraId="7E1D91D9" w14:textId="77777777" w:rsidR="003A7ADC" w:rsidRPr="00A35A0A" w:rsidRDefault="003A7ADC" w:rsidP="00913CB0">
            <w:pPr>
              <w:pStyle w:val="TableContent"/>
            </w:pPr>
            <w:r w:rsidRPr="00A35A0A">
              <w:t>X</w:t>
            </w:r>
          </w:p>
        </w:tc>
        <w:tc>
          <w:tcPr>
            <w:tcW w:w="1497" w:type="dxa"/>
            <w:vAlign w:val="center"/>
          </w:tcPr>
          <w:p w14:paraId="4F712333" w14:textId="77777777" w:rsidR="003A7ADC" w:rsidRPr="00A35A0A" w:rsidRDefault="003A7ADC" w:rsidP="00913CB0">
            <w:pPr>
              <w:pStyle w:val="TableContent"/>
            </w:pPr>
            <w:r w:rsidRPr="00A35A0A">
              <w:t>X</w:t>
            </w:r>
          </w:p>
        </w:tc>
        <w:tc>
          <w:tcPr>
            <w:tcW w:w="1500" w:type="dxa"/>
            <w:shd w:val="clear" w:color="auto" w:fill="auto"/>
            <w:vAlign w:val="center"/>
          </w:tcPr>
          <w:p w14:paraId="42602E9F" w14:textId="77777777" w:rsidR="003A7ADC" w:rsidRPr="00A35A0A" w:rsidRDefault="003A7ADC" w:rsidP="00913CB0">
            <w:pPr>
              <w:pStyle w:val="TableContent"/>
            </w:pPr>
            <w:r w:rsidRPr="00A35A0A">
              <w:t>X</w:t>
            </w:r>
          </w:p>
        </w:tc>
        <w:tc>
          <w:tcPr>
            <w:tcW w:w="1415" w:type="dxa"/>
            <w:vAlign w:val="center"/>
          </w:tcPr>
          <w:p w14:paraId="7E265E3D" w14:textId="66B168BD" w:rsidR="003A7ADC" w:rsidRPr="00A35A0A" w:rsidRDefault="003A7ADC" w:rsidP="00C02159">
            <w:pPr>
              <w:pStyle w:val="TableContent"/>
            </w:pPr>
            <w:r>
              <w:t>X</w:t>
            </w:r>
          </w:p>
        </w:tc>
      </w:tr>
      <w:tr w:rsidR="003A7ADC" w:rsidRPr="00215BD1" w14:paraId="5C6A9C68" w14:textId="20FA34B6" w:rsidTr="00BD45AD">
        <w:trPr>
          <w:jc w:val="center"/>
        </w:trPr>
        <w:tc>
          <w:tcPr>
            <w:tcW w:w="3117" w:type="dxa"/>
            <w:shd w:val="clear" w:color="auto" w:fill="auto"/>
          </w:tcPr>
          <w:p w14:paraId="07658444" w14:textId="13011F6B" w:rsidR="003A7ADC" w:rsidRPr="00A35A0A" w:rsidRDefault="003A7ADC" w:rsidP="000F21EF">
            <w:pPr>
              <w:pStyle w:val="TableContent"/>
              <w:rPr>
                <w:rStyle w:val="NormalParagraphZchn"/>
                <w:sz w:val="20"/>
                <w:szCs w:val="20"/>
              </w:rPr>
            </w:pPr>
            <w:r w:rsidRPr="004C151A">
              <w:rPr>
                <w:rStyle w:val="NormalParagraphZchn"/>
                <w:sz w:val="20"/>
                <w:szCs w:val="20"/>
              </w:rPr>
              <w:t>PROVIDE LOCAL INFORMATION</w:t>
            </w:r>
            <w:r>
              <w:rPr>
                <w:rStyle w:val="NormalParagraphZchn"/>
                <w:sz w:val="20"/>
                <w:szCs w:val="20"/>
              </w:rPr>
              <w:br/>
            </w:r>
            <w:r w:rsidRPr="00D26536">
              <w:t>(IMEI)</w:t>
            </w:r>
          </w:p>
        </w:tc>
        <w:tc>
          <w:tcPr>
            <w:tcW w:w="1487" w:type="dxa"/>
            <w:shd w:val="clear" w:color="auto" w:fill="auto"/>
            <w:vAlign w:val="center"/>
          </w:tcPr>
          <w:p w14:paraId="5C8FDB1A" w14:textId="77777777" w:rsidR="003A7ADC" w:rsidRPr="00A35A0A" w:rsidRDefault="003A7ADC" w:rsidP="00913CB0">
            <w:pPr>
              <w:pStyle w:val="TableContent"/>
            </w:pPr>
          </w:p>
        </w:tc>
        <w:tc>
          <w:tcPr>
            <w:tcW w:w="1497" w:type="dxa"/>
            <w:vAlign w:val="center"/>
          </w:tcPr>
          <w:p w14:paraId="15D54958" w14:textId="77777777" w:rsidR="003A7ADC" w:rsidRPr="00A35A0A" w:rsidRDefault="003A7ADC" w:rsidP="00913CB0">
            <w:pPr>
              <w:pStyle w:val="TableContent"/>
            </w:pPr>
            <w:r w:rsidRPr="00A35A0A">
              <w:t>X</w:t>
            </w:r>
          </w:p>
        </w:tc>
        <w:tc>
          <w:tcPr>
            <w:tcW w:w="1500" w:type="dxa"/>
            <w:shd w:val="clear" w:color="auto" w:fill="auto"/>
            <w:vAlign w:val="center"/>
          </w:tcPr>
          <w:p w14:paraId="326B60BA" w14:textId="77777777" w:rsidR="003A7ADC" w:rsidRPr="00A35A0A" w:rsidRDefault="003A7ADC" w:rsidP="00913CB0">
            <w:pPr>
              <w:pStyle w:val="TableContent"/>
            </w:pPr>
            <w:r w:rsidRPr="00A35A0A">
              <w:t>X</w:t>
            </w:r>
          </w:p>
        </w:tc>
        <w:tc>
          <w:tcPr>
            <w:tcW w:w="1415" w:type="dxa"/>
            <w:vAlign w:val="center"/>
          </w:tcPr>
          <w:p w14:paraId="39C4E8FC" w14:textId="3F0C122C" w:rsidR="003A7ADC" w:rsidRPr="00A35A0A" w:rsidRDefault="003A7ADC" w:rsidP="00C02159">
            <w:pPr>
              <w:pStyle w:val="TableContent"/>
            </w:pPr>
            <w:r>
              <w:t>X</w:t>
            </w:r>
          </w:p>
        </w:tc>
      </w:tr>
      <w:tr w:rsidR="003A7ADC" w:rsidRPr="00215BD1" w14:paraId="51C1A2F3" w14:textId="522ACE3B" w:rsidTr="00BD45AD">
        <w:trPr>
          <w:jc w:val="center"/>
        </w:trPr>
        <w:tc>
          <w:tcPr>
            <w:tcW w:w="3117" w:type="dxa"/>
            <w:shd w:val="clear" w:color="auto" w:fill="auto"/>
          </w:tcPr>
          <w:p w14:paraId="562110F1" w14:textId="5564C9C0" w:rsidR="003A7ADC" w:rsidRPr="00D26536" w:rsidRDefault="003A7ADC" w:rsidP="000F21EF">
            <w:pPr>
              <w:pStyle w:val="TableContent"/>
              <w:rPr>
                <w:rStyle w:val="NormalParagraphZchn"/>
                <w:sz w:val="20"/>
                <w:szCs w:val="20"/>
              </w:rPr>
            </w:pPr>
            <w:r w:rsidRPr="004C151A">
              <w:rPr>
                <w:rStyle w:val="NormalParagraphZchn"/>
                <w:sz w:val="20"/>
                <w:szCs w:val="20"/>
              </w:rPr>
              <w:t>SEND SHORT MESSAGE</w:t>
            </w:r>
            <w:r>
              <w:rPr>
                <w:rStyle w:val="NormalParagraphZchn"/>
                <w:sz w:val="20"/>
                <w:szCs w:val="20"/>
              </w:rPr>
              <w:br/>
              <w:t>ENVELOPE (SMS-PP DOWNLOAD)</w:t>
            </w:r>
          </w:p>
        </w:tc>
        <w:tc>
          <w:tcPr>
            <w:tcW w:w="1487" w:type="dxa"/>
            <w:shd w:val="clear" w:color="auto" w:fill="auto"/>
            <w:vAlign w:val="center"/>
          </w:tcPr>
          <w:p w14:paraId="4D93CAC3" w14:textId="77777777" w:rsidR="003A7ADC" w:rsidRPr="00A35A0A" w:rsidRDefault="003A7ADC" w:rsidP="00913CB0">
            <w:pPr>
              <w:pStyle w:val="TableContent"/>
            </w:pPr>
            <w:r w:rsidRPr="00A35A0A">
              <w:t>X</w:t>
            </w:r>
          </w:p>
        </w:tc>
        <w:tc>
          <w:tcPr>
            <w:tcW w:w="1497" w:type="dxa"/>
            <w:vAlign w:val="center"/>
          </w:tcPr>
          <w:p w14:paraId="39D67EA5" w14:textId="77777777" w:rsidR="003A7ADC" w:rsidRPr="00A35A0A" w:rsidRDefault="003A7ADC" w:rsidP="00913CB0">
            <w:pPr>
              <w:pStyle w:val="TableContent"/>
            </w:pPr>
            <w:r w:rsidRPr="00A35A0A">
              <w:t>X</w:t>
            </w:r>
          </w:p>
        </w:tc>
        <w:tc>
          <w:tcPr>
            <w:tcW w:w="1500" w:type="dxa"/>
            <w:shd w:val="clear" w:color="auto" w:fill="auto"/>
            <w:vAlign w:val="center"/>
          </w:tcPr>
          <w:p w14:paraId="74C557AE" w14:textId="77777777" w:rsidR="003A7ADC" w:rsidRPr="00A35A0A" w:rsidRDefault="003A7ADC" w:rsidP="00913CB0">
            <w:pPr>
              <w:pStyle w:val="TableContent"/>
            </w:pPr>
            <w:r w:rsidRPr="00A35A0A">
              <w:t>X</w:t>
            </w:r>
          </w:p>
        </w:tc>
        <w:tc>
          <w:tcPr>
            <w:tcW w:w="1415" w:type="dxa"/>
            <w:vAlign w:val="center"/>
          </w:tcPr>
          <w:p w14:paraId="4F36A099" w14:textId="4D21F0F5" w:rsidR="003A7ADC" w:rsidRPr="00A35A0A" w:rsidRDefault="003A7ADC" w:rsidP="00C02159">
            <w:pPr>
              <w:pStyle w:val="TableContent"/>
            </w:pPr>
            <w:r>
              <w:t>X</w:t>
            </w:r>
          </w:p>
        </w:tc>
      </w:tr>
      <w:tr w:rsidR="003A7ADC" w:rsidRPr="00215BD1" w14:paraId="07EFF732" w14:textId="7DBBEE63" w:rsidTr="00BD45AD">
        <w:trPr>
          <w:jc w:val="center"/>
        </w:trPr>
        <w:tc>
          <w:tcPr>
            <w:tcW w:w="3117" w:type="dxa"/>
            <w:shd w:val="clear" w:color="auto" w:fill="auto"/>
          </w:tcPr>
          <w:p w14:paraId="0C951E1F" w14:textId="77777777" w:rsidR="003A7ADC" w:rsidRPr="00BD45AD" w:rsidRDefault="003A7ADC" w:rsidP="00913CB0">
            <w:pPr>
              <w:pStyle w:val="TableContent"/>
              <w:rPr>
                <w:lang w:val="fr-FR"/>
              </w:rPr>
            </w:pPr>
            <w:r w:rsidRPr="00BD45AD">
              <w:rPr>
                <w:rStyle w:val="NormalParagraphZchn"/>
                <w:sz w:val="20"/>
                <w:szCs w:val="20"/>
                <w:lang w:val="fr-FR"/>
              </w:rPr>
              <w:t>TIMER MANAGEMENT</w:t>
            </w:r>
            <w:r w:rsidRPr="00BD45AD">
              <w:rPr>
                <w:rStyle w:val="NormalParagraphZchn"/>
                <w:sz w:val="20"/>
                <w:szCs w:val="20"/>
                <w:lang w:val="fr-FR"/>
              </w:rPr>
              <w:br/>
              <w:t>ENVELOPE (TIMER EXPIRATION)</w:t>
            </w:r>
          </w:p>
        </w:tc>
        <w:tc>
          <w:tcPr>
            <w:tcW w:w="1487" w:type="dxa"/>
            <w:shd w:val="clear" w:color="auto" w:fill="auto"/>
            <w:vAlign w:val="center"/>
          </w:tcPr>
          <w:p w14:paraId="4FB13692" w14:textId="77777777" w:rsidR="003A7ADC" w:rsidRPr="00BD45AD" w:rsidRDefault="003A7ADC" w:rsidP="00913CB0">
            <w:pPr>
              <w:pStyle w:val="TableContent"/>
              <w:rPr>
                <w:lang w:val="fr-FR"/>
              </w:rPr>
            </w:pPr>
          </w:p>
        </w:tc>
        <w:tc>
          <w:tcPr>
            <w:tcW w:w="1497" w:type="dxa"/>
            <w:vAlign w:val="center"/>
          </w:tcPr>
          <w:p w14:paraId="5C87586D" w14:textId="77777777" w:rsidR="003A7ADC" w:rsidRPr="00A35A0A" w:rsidRDefault="003A7ADC" w:rsidP="00913CB0">
            <w:pPr>
              <w:pStyle w:val="TableContent"/>
            </w:pPr>
            <w:r w:rsidRPr="00A35A0A">
              <w:t>X</w:t>
            </w:r>
          </w:p>
        </w:tc>
        <w:tc>
          <w:tcPr>
            <w:tcW w:w="1500" w:type="dxa"/>
            <w:shd w:val="clear" w:color="auto" w:fill="auto"/>
            <w:vAlign w:val="center"/>
          </w:tcPr>
          <w:p w14:paraId="4F58422F" w14:textId="77777777" w:rsidR="003A7ADC" w:rsidRPr="00A35A0A" w:rsidRDefault="003A7ADC" w:rsidP="00913CB0">
            <w:pPr>
              <w:pStyle w:val="TableContent"/>
            </w:pPr>
            <w:r w:rsidRPr="00A35A0A">
              <w:t>X</w:t>
            </w:r>
          </w:p>
        </w:tc>
        <w:tc>
          <w:tcPr>
            <w:tcW w:w="1415" w:type="dxa"/>
            <w:vAlign w:val="center"/>
          </w:tcPr>
          <w:p w14:paraId="2DB53FE1" w14:textId="79439151" w:rsidR="003A7ADC" w:rsidRPr="00A35A0A" w:rsidRDefault="002507F9" w:rsidP="00C02159">
            <w:pPr>
              <w:pStyle w:val="TableContent"/>
            </w:pPr>
            <w:r>
              <w:t>X</w:t>
            </w:r>
          </w:p>
        </w:tc>
      </w:tr>
      <w:tr w:rsidR="003A7ADC" w:rsidRPr="00215BD1" w14:paraId="6C99D952" w14:textId="1D607494" w:rsidTr="00BD45AD">
        <w:trPr>
          <w:jc w:val="center"/>
        </w:trPr>
        <w:tc>
          <w:tcPr>
            <w:tcW w:w="3117" w:type="dxa"/>
            <w:shd w:val="clear" w:color="auto" w:fill="auto"/>
          </w:tcPr>
          <w:p w14:paraId="1BEADEC8" w14:textId="77777777" w:rsidR="003A7ADC" w:rsidRPr="00A35A0A" w:rsidRDefault="003A7ADC" w:rsidP="00913CB0">
            <w:pPr>
              <w:pStyle w:val="TableContent"/>
            </w:pPr>
            <w:r w:rsidRPr="004C151A">
              <w:rPr>
                <w:rStyle w:val="NormalParagraphZchn"/>
                <w:sz w:val="20"/>
                <w:szCs w:val="20"/>
              </w:rPr>
              <w:t xml:space="preserve">OPEN CHANNEL related to packet data </w:t>
            </w:r>
            <w:r w:rsidRPr="00D26536">
              <w:rPr>
                <w:rStyle w:val="NormalParagraphZchn"/>
                <w:sz w:val="20"/>
                <w:szCs w:val="20"/>
              </w:rPr>
              <w:t>service bearer</w:t>
            </w:r>
          </w:p>
        </w:tc>
        <w:tc>
          <w:tcPr>
            <w:tcW w:w="1487" w:type="dxa"/>
            <w:shd w:val="clear" w:color="auto" w:fill="auto"/>
            <w:vAlign w:val="center"/>
          </w:tcPr>
          <w:p w14:paraId="1C71592E" w14:textId="77777777" w:rsidR="003A7ADC" w:rsidRPr="00A35A0A" w:rsidRDefault="003A7ADC" w:rsidP="00913CB0">
            <w:pPr>
              <w:pStyle w:val="TableContent"/>
            </w:pPr>
            <w:r w:rsidRPr="00A35A0A">
              <w:t>X</w:t>
            </w:r>
          </w:p>
        </w:tc>
        <w:tc>
          <w:tcPr>
            <w:tcW w:w="1497" w:type="dxa"/>
            <w:vAlign w:val="center"/>
          </w:tcPr>
          <w:p w14:paraId="4376E7DE" w14:textId="77777777" w:rsidR="003A7ADC" w:rsidRPr="00A35A0A" w:rsidRDefault="003A7ADC" w:rsidP="00913CB0">
            <w:pPr>
              <w:pStyle w:val="TableContent"/>
            </w:pPr>
            <w:r w:rsidRPr="00A35A0A">
              <w:t>X</w:t>
            </w:r>
          </w:p>
        </w:tc>
        <w:tc>
          <w:tcPr>
            <w:tcW w:w="1500" w:type="dxa"/>
            <w:shd w:val="clear" w:color="auto" w:fill="auto"/>
            <w:vAlign w:val="center"/>
          </w:tcPr>
          <w:p w14:paraId="43AA054B" w14:textId="4975C78D" w:rsidR="003A7ADC" w:rsidRPr="00A35A0A" w:rsidRDefault="003A7ADC" w:rsidP="00913CB0">
            <w:pPr>
              <w:pStyle w:val="TableContent"/>
            </w:pPr>
            <w:r w:rsidRPr="00A35A0A">
              <w:t>X</w:t>
            </w:r>
            <w:bookmarkStart w:id="3284" w:name="_Hlk465334416"/>
            <w:r>
              <w:t xml:space="preserve"> </w:t>
            </w:r>
            <w:r w:rsidRPr="00640609">
              <w:rPr>
                <w:vertAlign w:val="superscript"/>
              </w:rPr>
              <w:t>(1)</w:t>
            </w:r>
            <w:bookmarkEnd w:id="3284"/>
          </w:p>
        </w:tc>
        <w:tc>
          <w:tcPr>
            <w:tcW w:w="1415" w:type="dxa"/>
            <w:vAlign w:val="center"/>
          </w:tcPr>
          <w:p w14:paraId="18652371" w14:textId="302ACE75" w:rsidR="003A7ADC" w:rsidRPr="00A35A0A" w:rsidRDefault="002507F9" w:rsidP="00C02159">
            <w:pPr>
              <w:pStyle w:val="TableContent"/>
            </w:pPr>
            <w:r>
              <w:t>X</w:t>
            </w:r>
          </w:p>
        </w:tc>
      </w:tr>
      <w:tr w:rsidR="003A7ADC" w:rsidRPr="00215BD1" w14:paraId="0FD6CD15" w14:textId="7B0D5913" w:rsidTr="00BD45AD">
        <w:trPr>
          <w:jc w:val="center"/>
        </w:trPr>
        <w:tc>
          <w:tcPr>
            <w:tcW w:w="3117" w:type="dxa"/>
            <w:shd w:val="clear" w:color="auto" w:fill="auto"/>
          </w:tcPr>
          <w:p w14:paraId="65331F24" w14:textId="77777777" w:rsidR="003A7ADC" w:rsidRPr="00D26536" w:rsidRDefault="003A7ADC" w:rsidP="00913CB0">
            <w:pPr>
              <w:pStyle w:val="TableContent"/>
            </w:pPr>
            <w:r w:rsidRPr="004C151A">
              <w:rPr>
                <w:rStyle w:val="NormalParagraphZchn"/>
                <w:sz w:val="20"/>
                <w:szCs w:val="20"/>
              </w:rPr>
              <w:t>OPEN CHANNEL related to UICC Server Mode</w:t>
            </w:r>
          </w:p>
        </w:tc>
        <w:tc>
          <w:tcPr>
            <w:tcW w:w="1487" w:type="dxa"/>
            <w:shd w:val="clear" w:color="auto" w:fill="auto"/>
          </w:tcPr>
          <w:p w14:paraId="753E87C2" w14:textId="77777777" w:rsidR="003A7ADC" w:rsidRPr="00A35A0A" w:rsidRDefault="003A7ADC" w:rsidP="00913CB0">
            <w:pPr>
              <w:pStyle w:val="TableContent"/>
            </w:pPr>
          </w:p>
        </w:tc>
        <w:tc>
          <w:tcPr>
            <w:tcW w:w="1497" w:type="dxa"/>
          </w:tcPr>
          <w:p w14:paraId="7AEB1BF4" w14:textId="77777777" w:rsidR="003A7ADC" w:rsidRPr="00A35A0A" w:rsidRDefault="003A7ADC" w:rsidP="00913CB0">
            <w:pPr>
              <w:pStyle w:val="TableContent"/>
            </w:pPr>
          </w:p>
        </w:tc>
        <w:tc>
          <w:tcPr>
            <w:tcW w:w="1500" w:type="dxa"/>
            <w:shd w:val="clear" w:color="auto" w:fill="auto"/>
          </w:tcPr>
          <w:p w14:paraId="289C50DC" w14:textId="46754949" w:rsidR="003A7ADC" w:rsidRPr="00A35A0A" w:rsidRDefault="003A7ADC" w:rsidP="00913CB0">
            <w:pPr>
              <w:pStyle w:val="TableContent"/>
            </w:pPr>
            <w:r w:rsidRPr="00A35A0A">
              <w:t>X</w:t>
            </w:r>
            <w:r>
              <w:t xml:space="preserve"> </w:t>
            </w:r>
            <w:r w:rsidRPr="00640609">
              <w:rPr>
                <w:vertAlign w:val="superscript"/>
              </w:rPr>
              <w:t>(1)</w:t>
            </w:r>
          </w:p>
        </w:tc>
        <w:tc>
          <w:tcPr>
            <w:tcW w:w="1415" w:type="dxa"/>
          </w:tcPr>
          <w:p w14:paraId="4A1F227E" w14:textId="77777777" w:rsidR="003A7ADC" w:rsidRPr="00A35A0A" w:rsidRDefault="003A7ADC" w:rsidP="00913CB0">
            <w:pPr>
              <w:pStyle w:val="TableContent"/>
            </w:pPr>
          </w:p>
        </w:tc>
      </w:tr>
      <w:tr w:rsidR="003A7ADC" w:rsidRPr="004B75CC" w14:paraId="4B2D59A8" w14:textId="277B0787" w:rsidTr="00BD45AD">
        <w:trPr>
          <w:jc w:val="center"/>
        </w:trPr>
        <w:tc>
          <w:tcPr>
            <w:tcW w:w="3117" w:type="dxa"/>
            <w:shd w:val="clear" w:color="auto" w:fill="auto"/>
          </w:tcPr>
          <w:p w14:paraId="45CB9C28" w14:textId="708B5FEE" w:rsidR="003A7ADC" w:rsidRPr="00A35A0A" w:rsidRDefault="003A7ADC" w:rsidP="000F21EF">
            <w:pPr>
              <w:pStyle w:val="TableContent"/>
            </w:pPr>
            <w:r w:rsidRPr="004C151A">
              <w:rPr>
                <w:rStyle w:val="NormalParagraphZchn"/>
                <w:sz w:val="20"/>
                <w:szCs w:val="20"/>
              </w:rPr>
              <w:t>CLOSE CHANNEL</w:t>
            </w:r>
            <w:r w:rsidRPr="004C151A">
              <w:rPr>
                <w:rStyle w:val="NormalParagraphZchn"/>
                <w:sz w:val="20"/>
                <w:szCs w:val="20"/>
              </w:rPr>
              <w:br/>
            </w:r>
            <w:r w:rsidRPr="00D26536">
              <w:rPr>
                <w:rStyle w:val="NormalParagraphZchn"/>
                <w:sz w:val="20"/>
                <w:szCs w:val="20"/>
              </w:rPr>
              <w:t>RECEIVE DATA</w:t>
            </w:r>
            <w:r w:rsidRPr="00D26536">
              <w:rPr>
                <w:rStyle w:val="NormalParagraphZchn"/>
                <w:sz w:val="20"/>
                <w:szCs w:val="20"/>
              </w:rPr>
              <w:br/>
              <w:t>SEND DATA</w:t>
            </w:r>
            <w:r>
              <w:rPr>
                <w:rStyle w:val="NormalParagraphZchn"/>
                <w:sz w:val="20"/>
                <w:szCs w:val="20"/>
              </w:rPr>
              <w:br/>
            </w:r>
            <w:r w:rsidRPr="00A35A0A">
              <w:rPr>
                <w:rStyle w:val="NormalParagraphZchn"/>
                <w:sz w:val="20"/>
                <w:szCs w:val="20"/>
              </w:rPr>
              <w:t>GET CHANNEL STATUS</w:t>
            </w:r>
            <w:r w:rsidRPr="00A35A0A">
              <w:rPr>
                <w:rStyle w:val="NormalParagraphZchn"/>
                <w:sz w:val="20"/>
                <w:szCs w:val="20"/>
              </w:rPr>
              <w:br/>
              <w:t>EVENT DOWNLOAD - Data available</w:t>
            </w:r>
            <w:r w:rsidRPr="00A35A0A">
              <w:rPr>
                <w:rStyle w:val="NormalParagraphZchn"/>
                <w:sz w:val="20"/>
                <w:szCs w:val="20"/>
              </w:rPr>
              <w:br/>
              <w:t>EVENT DOWNLOAD - Channel status</w:t>
            </w:r>
          </w:p>
        </w:tc>
        <w:tc>
          <w:tcPr>
            <w:tcW w:w="1487" w:type="dxa"/>
            <w:shd w:val="clear" w:color="auto" w:fill="auto"/>
            <w:vAlign w:val="center"/>
          </w:tcPr>
          <w:p w14:paraId="2F328472" w14:textId="77777777" w:rsidR="003A7ADC" w:rsidRPr="00A35A0A" w:rsidRDefault="003A7ADC" w:rsidP="00913CB0">
            <w:pPr>
              <w:pStyle w:val="TableContent"/>
            </w:pPr>
            <w:r w:rsidRPr="00A35A0A">
              <w:t>X</w:t>
            </w:r>
          </w:p>
        </w:tc>
        <w:tc>
          <w:tcPr>
            <w:tcW w:w="1497" w:type="dxa"/>
            <w:vAlign w:val="center"/>
          </w:tcPr>
          <w:p w14:paraId="400FE20E" w14:textId="77777777" w:rsidR="003A7ADC" w:rsidRPr="00A35A0A" w:rsidRDefault="003A7ADC" w:rsidP="00913CB0">
            <w:pPr>
              <w:pStyle w:val="TableContent"/>
            </w:pPr>
            <w:r w:rsidRPr="00A35A0A">
              <w:t>X</w:t>
            </w:r>
          </w:p>
        </w:tc>
        <w:tc>
          <w:tcPr>
            <w:tcW w:w="1500" w:type="dxa"/>
            <w:shd w:val="clear" w:color="auto" w:fill="auto"/>
            <w:vAlign w:val="center"/>
          </w:tcPr>
          <w:p w14:paraId="3C60085B" w14:textId="77777777" w:rsidR="003A7ADC" w:rsidRPr="00A35A0A" w:rsidRDefault="003A7ADC" w:rsidP="00913CB0">
            <w:pPr>
              <w:pStyle w:val="TableContent"/>
            </w:pPr>
            <w:r w:rsidRPr="00A35A0A">
              <w:t>X</w:t>
            </w:r>
          </w:p>
        </w:tc>
        <w:tc>
          <w:tcPr>
            <w:tcW w:w="1415" w:type="dxa"/>
            <w:vAlign w:val="center"/>
          </w:tcPr>
          <w:p w14:paraId="35DC9205" w14:textId="753F260F" w:rsidR="003A7ADC" w:rsidRPr="00A35A0A" w:rsidRDefault="002507F9" w:rsidP="00B40439">
            <w:pPr>
              <w:pStyle w:val="TableContent"/>
            </w:pPr>
            <w:r>
              <w:t>X</w:t>
            </w:r>
          </w:p>
        </w:tc>
      </w:tr>
      <w:tr w:rsidR="002507F9" w:rsidRPr="004B75CC" w14:paraId="0D7B670C" w14:textId="77777777" w:rsidTr="002507F9">
        <w:trPr>
          <w:jc w:val="center"/>
        </w:trPr>
        <w:tc>
          <w:tcPr>
            <w:tcW w:w="3117" w:type="dxa"/>
            <w:shd w:val="clear" w:color="auto" w:fill="auto"/>
          </w:tcPr>
          <w:p w14:paraId="754BA32C" w14:textId="77777777" w:rsidR="002507F9" w:rsidRPr="004C151A" w:rsidRDefault="002507F9" w:rsidP="002507F9">
            <w:pPr>
              <w:pStyle w:val="TableContent"/>
              <w:rPr>
                <w:rStyle w:val="NormalParagraphZchn"/>
              </w:rPr>
            </w:pPr>
            <w:r>
              <w:rPr>
                <w:rStyle w:val="NormalParagraphZchn"/>
              </w:rPr>
              <w:t>ENVELOPE with tag 'E4'</w:t>
            </w:r>
          </w:p>
        </w:tc>
        <w:tc>
          <w:tcPr>
            <w:tcW w:w="1487" w:type="dxa"/>
            <w:shd w:val="clear" w:color="auto" w:fill="auto"/>
            <w:vAlign w:val="center"/>
          </w:tcPr>
          <w:p w14:paraId="71BFD7BA" w14:textId="77777777" w:rsidR="002507F9" w:rsidRPr="00A35A0A" w:rsidRDefault="002507F9" w:rsidP="002507F9">
            <w:pPr>
              <w:pStyle w:val="TableContent"/>
            </w:pPr>
          </w:p>
        </w:tc>
        <w:tc>
          <w:tcPr>
            <w:tcW w:w="1497" w:type="dxa"/>
            <w:vAlign w:val="center"/>
          </w:tcPr>
          <w:p w14:paraId="67C3E770" w14:textId="77777777" w:rsidR="002507F9" w:rsidRPr="00A35A0A" w:rsidRDefault="002507F9" w:rsidP="002507F9">
            <w:pPr>
              <w:pStyle w:val="TableContent"/>
            </w:pPr>
          </w:p>
        </w:tc>
        <w:tc>
          <w:tcPr>
            <w:tcW w:w="1500" w:type="dxa"/>
            <w:shd w:val="clear" w:color="auto" w:fill="auto"/>
            <w:vAlign w:val="center"/>
          </w:tcPr>
          <w:p w14:paraId="6192B10A" w14:textId="77777777" w:rsidR="002507F9" w:rsidRPr="00A35A0A" w:rsidRDefault="002507F9" w:rsidP="002507F9">
            <w:pPr>
              <w:pStyle w:val="TableContent"/>
            </w:pPr>
          </w:p>
        </w:tc>
        <w:tc>
          <w:tcPr>
            <w:tcW w:w="1415" w:type="dxa"/>
            <w:vAlign w:val="center"/>
          </w:tcPr>
          <w:p w14:paraId="539EC86A" w14:textId="77777777" w:rsidR="002507F9" w:rsidRPr="00A35A0A" w:rsidRDefault="002507F9" w:rsidP="002507F9">
            <w:pPr>
              <w:pStyle w:val="TableContent"/>
            </w:pPr>
            <w:r>
              <w:t>X</w:t>
            </w:r>
          </w:p>
        </w:tc>
      </w:tr>
      <w:tr w:rsidR="002507F9" w:rsidRPr="004B75CC" w14:paraId="1B902A80" w14:textId="77777777" w:rsidTr="002507F9">
        <w:trPr>
          <w:jc w:val="center"/>
        </w:trPr>
        <w:tc>
          <w:tcPr>
            <w:tcW w:w="3117" w:type="dxa"/>
            <w:shd w:val="clear" w:color="auto" w:fill="auto"/>
          </w:tcPr>
          <w:p w14:paraId="522CF759" w14:textId="654ABF17" w:rsidR="002507F9" w:rsidRDefault="002507F9" w:rsidP="002507F9">
            <w:pPr>
              <w:pStyle w:val="TableContent"/>
              <w:rPr>
                <w:rStyle w:val="NormalParagraphZchn"/>
              </w:rPr>
            </w:pPr>
            <w:r w:rsidRPr="004C151A">
              <w:rPr>
                <w:rStyle w:val="NormalParagraphZchn"/>
              </w:rPr>
              <w:t xml:space="preserve">REFRESH with </w:t>
            </w:r>
            <w:r w:rsidR="00B062F2">
              <w:rPr>
                <w:rStyle w:val="NormalParagraphZchn"/>
              </w:rPr>
              <w:t>"</w:t>
            </w:r>
            <w:r>
              <w:rPr>
                <w:rStyle w:val="NormalParagraphZchn"/>
              </w:rPr>
              <w:t>Application Update</w:t>
            </w:r>
            <w:r w:rsidR="00B062F2">
              <w:rPr>
                <w:rStyle w:val="NormalParagraphZchn"/>
              </w:rPr>
              <w:t>"</w:t>
            </w:r>
            <w:r>
              <w:rPr>
                <w:rStyle w:val="NormalParagraphZchn"/>
              </w:rPr>
              <w:t xml:space="preserve"> or </w:t>
            </w:r>
            <w:r w:rsidR="00B062F2">
              <w:rPr>
                <w:rStyle w:val="NormalParagraphZchn"/>
              </w:rPr>
              <w:t>"</w:t>
            </w:r>
            <w:r>
              <w:rPr>
                <w:rStyle w:val="NormalParagraphZchn"/>
              </w:rPr>
              <w:t xml:space="preserve">File </w:t>
            </w:r>
            <w:r w:rsidRPr="0066088A">
              <w:rPr>
                <w:rStyle w:val="NormalParagraphZchn"/>
              </w:rPr>
              <w:t>Change Notification</w:t>
            </w:r>
            <w:r w:rsidR="00B062F2">
              <w:rPr>
                <w:rStyle w:val="NormalParagraphZchn"/>
              </w:rPr>
              <w:t>"</w:t>
            </w:r>
          </w:p>
        </w:tc>
        <w:tc>
          <w:tcPr>
            <w:tcW w:w="1487" w:type="dxa"/>
            <w:shd w:val="clear" w:color="auto" w:fill="auto"/>
            <w:vAlign w:val="center"/>
          </w:tcPr>
          <w:p w14:paraId="2219EFD2" w14:textId="77777777" w:rsidR="002507F9" w:rsidRPr="00A35A0A" w:rsidRDefault="002507F9" w:rsidP="002507F9">
            <w:pPr>
              <w:pStyle w:val="TableContent"/>
            </w:pPr>
          </w:p>
        </w:tc>
        <w:tc>
          <w:tcPr>
            <w:tcW w:w="1497" w:type="dxa"/>
            <w:vAlign w:val="center"/>
          </w:tcPr>
          <w:p w14:paraId="581200A3" w14:textId="77777777" w:rsidR="002507F9" w:rsidRPr="00A35A0A" w:rsidRDefault="002507F9" w:rsidP="002507F9">
            <w:pPr>
              <w:pStyle w:val="TableContent"/>
            </w:pPr>
          </w:p>
        </w:tc>
        <w:tc>
          <w:tcPr>
            <w:tcW w:w="1500" w:type="dxa"/>
            <w:shd w:val="clear" w:color="auto" w:fill="auto"/>
            <w:vAlign w:val="center"/>
          </w:tcPr>
          <w:p w14:paraId="45AF53A4" w14:textId="77777777" w:rsidR="002507F9" w:rsidRPr="00A35A0A" w:rsidRDefault="002507F9" w:rsidP="002507F9">
            <w:pPr>
              <w:pStyle w:val="TableContent"/>
            </w:pPr>
          </w:p>
        </w:tc>
        <w:tc>
          <w:tcPr>
            <w:tcW w:w="1415" w:type="dxa"/>
            <w:vAlign w:val="center"/>
          </w:tcPr>
          <w:p w14:paraId="7228A007" w14:textId="77777777" w:rsidR="002507F9" w:rsidRDefault="002507F9" w:rsidP="002507F9">
            <w:pPr>
              <w:pStyle w:val="TableContent"/>
            </w:pPr>
            <w:r>
              <w:t>X</w:t>
            </w:r>
          </w:p>
        </w:tc>
      </w:tr>
      <w:tr w:rsidR="003A7ADC" w:rsidRPr="004B75CC" w14:paraId="5B9662EE" w14:textId="69DAAAB2" w:rsidTr="00BD45AD">
        <w:trPr>
          <w:jc w:val="center"/>
        </w:trPr>
        <w:tc>
          <w:tcPr>
            <w:tcW w:w="7601" w:type="dxa"/>
            <w:gridSpan w:val="4"/>
            <w:shd w:val="clear" w:color="auto" w:fill="auto"/>
          </w:tcPr>
          <w:p w14:paraId="1413EDCC" w14:textId="2A17B119" w:rsidR="003A7ADC" w:rsidRPr="00A35A0A" w:rsidRDefault="003A7ADC" w:rsidP="00A329E5">
            <w:pPr>
              <w:pStyle w:val="TableContent"/>
            </w:pPr>
            <w:r>
              <w:t>NOTE 1: The Device SHALL support running these 2 BIP channels in parallel.</w:t>
            </w:r>
          </w:p>
        </w:tc>
        <w:tc>
          <w:tcPr>
            <w:tcW w:w="1415" w:type="dxa"/>
          </w:tcPr>
          <w:p w14:paraId="04D3698D" w14:textId="77777777" w:rsidR="003A7ADC" w:rsidRDefault="003A7ADC" w:rsidP="00A329E5">
            <w:pPr>
              <w:pStyle w:val="TableContent"/>
            </w:pPr>
          </w:p>
        </w:tc>
      </w:tr>
    </w:tbl>
    <w:p w14:paraId="25D570A1" w14:textId="77777777" w:rsidR="009361FF" w:rsidRDefault="009361FF" w:rsidP="009361FF">
      <w:pPr>
        <w:spacing w:before="0" w:after="160" w:line="259" w:lineRule="auto"/>
        <w:jc w:val="left"/>
      </w:pPr>
    </w:p>
    <w:p w14:paraId="084E87DD" w14:textId="0120F342" w:rsidR="009361FF" w:rsidRDefault="00F66DD3" w:rsidP="004B01A7">
      <w:pPr>
        <w:pStyle w:val="TableCaption"/>
        <w:numPr>
          <w:ilvl w:val="0"/>
          <w:numId w:val="0"/>
        </w:numPr>
        <w:ind w:left="360" w:hanging="360"/>
      </w:pPr>
      <w:r>
        <w:rPr>
          <w:rFonts w:ascii="Arial Bold" w:hAnsi="Arial Bold"/>
        </w:rPr>
        <w:t>Table 59</w:t>
      </w:r>
      <w:r w:rsidR="009361FF">
        <w:t>: CAT Mechanisms</w:t>
      </w:r>
    </w:p>
    <w:p w14:paraId="47BEE5AD" w14:textId="5E36AE08" w:rsidR="009361FF" w:rsidRDefault="009361FF" w:rsidP="00604BD8">
      <w:pPr>
        <w:pStyle w:val="NOTE"/>
      </w:pPr>
      <w:r>
        <w:t>NOTE:</w:t>
      </w:r>
      <w:r>
        <w:tab/>
        <w:t>The table also includes requirements for ES6.</w:t>
      </w:r>
    </w:p>
    <w:p w14:paraId="6DC7B3FF" w14:textId="77777777" w:rsidR="00B062F2" w:rsidRDefault="00B062F2" w:rsidP="00B062F2">
      <w:bookmarkStart w:id="3285" w:name="_Toc91761109"/>
      <w:r>
        <w:t>In addition, the following CAT mechanisms SHALL be supported by a Device supporting MEP:</w:t>
      </w:r>
    </w:p>
    <w:p w14:paraId="21511FB8" w14:textId="77777777" w:rsidR="00B062F2" w:rsidRDefault="00B062F2" w:rsidP="00B062F2">
      <w:pPr>
        <w:spacing w:before="0" w:after="160" w:line="259" w:lineRule="auto"/>
        <w:jc w:val="left"/>
      </w:pPr>
    </w:p>
    <w:tbl>
      <w:tblPr>
        <w:tblW w:w="90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7"/>
        <w:gridCol w:w="1487"/>
        <w:gridCol w:w="1497"/>
        <w:gridCol w:w="1500"/>
        <w:gridCol w:w="1415"/>
      </w:tblGrid>
      <w:tr w:rsidR="00B062F2" w:rsidRPr="00215BD1" w14:paraId="65844721" w14:textId="77777777" w:rsidTr="00A1554F">
        <w:trPr>
          <w:jc w:val="center"/>
        </w:trPr>
        <w:tc>
          <w:tcPr>
            <w:tcW w:w="3117" w:type="dxa"/>
            <w:shd w:val="clear" w:color="auto" w:fill="C00000"/>
          </w:tcPr>
          <w:p w14:paraId="403AA6D7" w14:textId="77777777" w:rsidR="00B062F2" w:rsidRPr="009A68FC" w:rsidRDefault="00B062F2" w:rsidP="00A1554F">
            <w:pPr>
              <w:pStyle w:val="TableHeader"/>
            </w:pPr>
            <w:r>
              <w:lastRenderedPageBreak/>
              <w:t>CAT mechanism</w:t>
            </w:r>
          </w:p>
        </w:tc>
        <w:tc>
          <w:tcPr>
            <w:tcW w:w="1487" w:type="dxa"/>
            <w:shd w:val="clear" w:color="auto" w:fill="C00000"/>
          </w:tcPr>
          <w:p w14:paraId="251F6D82" w14:textId="77777777" w:rsidR="00B062F2" w:rsidRPr="009A68FC" w:rsidRDefault="00B062F2" w:rsidP="00A1554F">
            <w:pPr>
              <w:pStyle w:val="TableHeader"/>
            </w:pPr>
            <w:r>
              <w:t>LPAd</w:t>
            </w:r>
          </w:p>
        </w:tc>
        <w:tc>
          <w:tcPr>
            <w:tcW w:w="1497" w:type="dxa"/>
            <w:shd w:val="clear" w:color="auto" w:fill="C00000"/>
          </w:tcPr>
          <w:p w14:paraId="41B8E12E" w14:textId="77777777" w:rsidR="00B062F2" w:rsidRDefault="00B062F2" w:rsidP="00A1554F">
            <w:pPr>
              <w:pStyle w:val="TableHeader"/>
            </w:pPr>
            <w:r>
              <w:t>LPAe with LUIe based on CAT</w:t>
            </w:r>
          </w:p>
        </w:tc>
        <w:tc>
          <w:tcPr>
            <w:tcW w:w="1500" w:type="dxa"/>
            <w:shd w:val="clear" w:color="auto" w:fill="C00000"/>
          </w:tcPr>
          <w:p w14:paraId="6CA36A17" w14:textId="77777777" w:rsidR="00B062F2" w:rsidRPr="009A68FC" w:rsidRDefault="00B062F2" w:rsidP="00A1554F">
            <w:pPr>
              <w:pStyle w:val="TableHeader"/>
            </w:pPr>
            <w:r>
              <w:t>LPAe with LUIe based on SCWS</w:t>
            </w:r>
          </w:p>
        </w:tc>
        <w:tc>
          <w:tcPr>
            <w:tcW w:w="1415" w:type="dxa"/>
            <w:shd w:val="clear" w:color="auto" w:fill="C00000"/>
          </w:tcPr>
          <w:p w14:paraId="5429E007" w14:textId="77777777" w:rsidR="00B062F2" w:rsidRDefault="00B062F2" w:rsidP="00A1554F">
            <w:pPr>
              <w:pStyle w:val="TableHeader"/>
            </w:pPr>
            <w:r>
              <w:t>LPAe with LUI based on E4E</w:t>
            </w:r>
          </w:p>
        </w:tc>
      </w:tr>
      <w:tr w:rsidR="00B062F2" w:rsidRPr="00215BD1" w14:paraId="6333DD24" w14:textId="77777777" w:rsidTr="00A1554F">
        <w:trPr>
          <w:jc w:val="center"/>
        </w:trPr>
        <w:tc>
          <w:tcPr>
            <w:tcW w:w="3117" w:type="dxa"/>
            <w:shd w:val="clear" w:color="auto" w:fill="auto"/>
          </w:tcPr>
          <w:p w14:paraId="1EA9ADFC" w14:textId="77777777" w:rsidR="00B062F2" w:rsidRPr="00F66F89" w:rsidRDefault="00B062F2" w:rsidP="00A1554F">
            <w:pPr>
              <w:pStyle w:val="TableContent"/>
            </w:pPr>
            <w:r w:rsidRPr="00F66F89">
              <w:rPr>
                <w:rStyle w:val="NormalParagraphZchn"/>
              </w:rPr>
              <w:t xml:space="preserve">REFRESH with "eUICC Profile </w:t>
            </w:r>
            <w:r w:rsidRPr="00F66F89">
              <w:t xml:space="preserve">State </w:t>
            </w:r>
            <w:r w:rsidRPr="00F66F89">
              <w:rPr>
                <w:rStyle w:val="NormalParagraphZchn"/>
              </w:rPr>
              <w:t>Change"</w:t>
            </w:r>
          </w:p>
        </w:tc>
        <w:tc>
          <w:tcPr>
            <w:tcW w:w="1487" w:type="dxa"/>
            <w:shd w:val="clear" w:color="auto" w:fill="auto"/>
            <w:vAlign w:val="center"/>
          </w:tcPr>
          <w:p w14:paraId="6E844CB9" w14:textId="77777777" w:rsidR="00B062F2" w:rsidRPr="00F66F89" w:rsidRDefault="00B062F2" w:rsidP="00A1554F">
            <w:pPr>
              <w:pStyle w:val="TableContent"/>
            </w:pPr>
            <w:r w:rsidRPr="00F66F89">
              <w:t>X</w:t>
            </w:r>
            <w:r w:rsidRPr="00F66F89">
              <w:rPr>
                <w:vertAlign w:val="superscript"/>
              </w:rPr>
              <w:t>(1)</w:t>
            </w:r>
          </w:p>
        </w:tc>
        <w:tc>
          <w:tcPr>
            <w:tcW w:w="1497" w:type="dxa"/>
            <w:vAlign w:val="center"/>
          </w:tcPr>
          <w:p w14:paraId="64804D8A" w14:textId="77777777" w:rsidR="00B062F2" w:rsidRPr="00A35A0A" w:rsidRDefault="00B062F2" w:rsidP="00A1554F">
            <w:pPr>
              <w:pStyle w:val="TableContent"/>
            </w:pPr>
            <w:r w:rsidRPr="00A35A0A">
              <w:t>X</w:t>
            </w:r>
          </w:p>
        </w:tc>
        <w:tc>
          <w:tcPr>
            <w:tcW w:w="1500" w:type="dxa"/>
            <w:shd w:val="clear" w:color="auto" w:fill="auto"/>
            <w:vAlign w:val="center"/>
          </w:tcPr>
          <w:p w14:paraId="292B9C8C" w14:textId="77777777" w:rsidR="00B062F2" w:rsidRPr="00A35A0A" w:rsidRDefault="00B062F2" w:rsidP="00A1554F">
            <w:pPr>
              <w:pStyle w:val="TableContent"/>
            </w:pPr>
            <w:r w:rsidRPr="00A35A0A">
              <w:t>X</w:t>
            </w:r>
          </w:p>
        </w:tc>
        <w:tc>
          <w:tcPr>
            <w:tcW w:w="1415" w:type="dxa"/>
            <w:vAlign w:val="center"/>
          </w:tcPr>
          <w:p w14:paraId="0921728A" w14:textId="77777777" w:rsidR="00B062F2" w:rsidRPr="00A35A0A" w:rsidRDefault="00B062F2" w:rsidP="00A1554F">
            <w:pPr>
              <w:pStyle w:val="TableContent"/>
            </w:pPr>
            <w:r>
              <w:t>X</w:t>
            </w:r>
          </w:p>
        </w:tc>
      </w:tr>
      <w:tr w:rsidR="00B062F2" w:rsidRPr="004B75CC" w14:paraId="0A544EA0" w14:textId="77777777" w:rsidTr="00A1554F">
        <w:trPr>
          <w:jc w:val="center"/>
        </w:trPr>
        <w:tc>
          <w:tcPr>
            <w:tcW w:w="3117" w:type="dxa"/>
            <w:shd w:val="clear" w:color="auto" w:fill="auto"/>
          </w:tcPr>
          <w:p w14:paraId="57B79315" w14:textId="77777777" w:rsidR="00B062F2" w:rsidRPr="00F66F89" w:rsidRDefault="00B062F2" w:rsidP="00A1554F">
            <w:pPr>
              <w:pStyle w:val="TableContent"/>
              <w:rPr>
                <w:rStyle w:val="NormalParagraphZchn"/>
              </w:rPr>
            </w:pPr>
            <w:r w:rsidRPr="00F66F89">
              <w:rPr>
                <w:rStyle w:val="NormalParagraphZchn"/>
              </w:rPr>
              <w:t>REFRESH with "Application Update"</w:t>
            </w:r>
          </w:p>
        </w:tc>
        <w:tc>
          <w:tcPr>
            <w:tcW w:w="1487" w:type="dxa"/>
            <w:shd w:val="clear" w:color="auto" w:fill="auto"/>
            <w:vAlign w:val="center"/>
          </w:tcPr>
          <w:p w14:paraId="389260C6" w14:textId="77777777" w:rsidR="00B062F2" w:rsidRPr="00F66F89" w:rsidRDefault="00B062F2" w:rsidP="00A1554F">
            <w:pPr>
              <w:pStyle w:val="TableContent"/>
            </w:pPr>
          </w:p>
        </w:tc>
        <w:tc>
          <w:tcPr>
            <w:tcW w:w="1497" w:type="dxa"/>
            <w:vAlign w:val="center"/>
          </w:tcPr>
          <w:p w14:paraId="62976518" w14:textId="77777777" w:rsidR="00B062F2" w:rsidRPr="00A35A0A" w:rsidRDefault="00B062F2" w:rsidP="00A1554F">
            <w:pPr>
              <w:pStyle w:val="TableContent"/>
            </w:pPr>
          </w:p>
        </w:tc>
        <w:tc>
          <w:tcPr>
            <w:tcW w:w="1500" w:type="dxa"/>
            <w:shd w:val="clear" w:color="auto" w:fill="auto"/>
            <w:vAlign w:val="center"/>
          </w:tcPr>
          <w:p w14:paraId="650E2966" w14:textId="77777777" w:rsidR="00B062F2" w:rsidRPr="00A35A0A" w:rsidRDefault="00B062F2" w:rsidP="00A1554F">
            <w:pPr>
              <w:pStyle w:val="TableContent"/>
            </w:pPr>
          </w:p>
        </w:tc>
        <w:tc>
          <w:tcPr>
            <w:tcW w:w="1415" w:type="dxa"/>
            <w:vAlign w:val="center"/>
          </w:tcPr>
          <w:p w14:paraId="6B572C88" w14:textId="77777777" w:rsidR="00B062F2" w:rsidRDefault="00B062F2" w:rsidP="00A1554F">
            <w:pPr>
              <w:pStyle w:val="TableContent"/>
            </w:pPr>
            <w:r>
              <w:t>X</w:t>
            </w:r>
          </w:p>
        </w:tc>
      </w:tr>
      <w:tr w:rsidR="00B062F2" w:rsidRPr="004B75CC" w14:paraId="3AA17A63" w14:textId="77777777" w:rsidTr="00A1554F">
        <w:trPr>
          <w:jc w:val="center"/>
        </w:trPr>
        <w:tc>
          <w:tcPr>
            <w:tcW w:w="3117" w:type="dxa"/>
            <w:shd w:val="clear" w:color="auto" w:fill="auto"/>
          </w:tcPr>
          <w:p w14:paraId="5F591548" w14:textId="77777777" w:rsidR="00B062F2" w:rsidRPr="00F66F89" w:rsidRDefault="00B062F2" w:rsidP="00A1554F">
            <w:pPr>
              <w:pStyle w:val="TableContent"/>
              <w:rPr>
                <w:rStyle w:val="NormalParagraphZchn"/>
              </w:rPr>
            </w:pPr>
            <w:r w:rsidRPr="00F66F89">
              <w:rPr>
                <w:rStyle w:val="NormalParagraphZchn"/>
              </w:rPr>
              <w:t xml:space="preserve">LSI COMMAND with Proactive session request </w:t>
            </w:r>
          </w:p>
        </w:tc>
        <w:tc>
          <w:tcPr>
            <w:tcW w:w="1487" w:type="dxa"/>
            <w:shd w:val="clear" w:color="auto" w:fill="auto"/>
            <w:vAlign w:val="center"/>
          </w:tcPr>
          <w:p w14:paraId="77925E18" w14:textId="77777777" w:rsidR="00B062F2" w:rsidRPr="00F66F89" w:rsidRDefault="00B062F2" w:rsidP="00A1554F">
            <w:pPr>
              <w:pStyle w:val="TableContent"/>
            </w:pPr>
            <w:r w:rsidRPr="00F66F89">
              <w:t>X</w:t>
            </w:r>
            <w:r w:rsidRPr="00F66F89">
              <w:rPr>
                <w:vertAlign w:val="superscript"/>
              </w:rPr>
              <w:t>(1) (2)</w:t>
            </w:r>
          </w:p>
        </w:tc>
        <w:tc>
          <w:tcPr>
            <w:tcW w:w="1497" w:type="dxa"/>
            <w:vAlign w:val="center"/>
          </w:tcPr>
          <w:p w14:paraId="4530B0FC" w14:textId="77777777" w:rsidR="00B062F2" w:rsidRPr="00A35A0A" w:rsidRDefault="00B062F2" w:rsidP="00A1554F">
            <w:pPr>
              <w:pStyle w:val="TableContent"/>
            </w:pPr>
            <w:r>
              <w:t>X</w:t>
            </w:r>
          </w:p>
        </w:tc>
        <w:tc>
          <w:tcPr>
            <w:tcW w:w="1500" w:type="dxa"/>
            <w:shd w:val="clear" w:color="auto" w:fill="auto"/>
            <w:vAlign w:val="center"/>
          </w:tcPr>
          <w:p w14:paraId="78028D88" w14:textId="77777777" w:rsidR="00B062F2" w:rsidRPr="00A35A0A" w:rsidRDefault="00B062F2" w:rsidP="00A1554F">
            <w:pPr>
              <w:pStyle w:val="TableContent"/>
            </w:pPr>
            <w:r>
              <w:t>X</w:t>
            </w:r>
          </w:p>
        </w:tc>
        <w:tc>
          <w:tcPr>
            <w:tcW w:w="1415" w:type="dxa"/>
            <w:vAlign w:val="center"/>
          </w:tcPr>
          <w:p w14:paraId="14FCA062" w14:textId="77777777" w:rsidR="00B062F2" w:rsidRDefault="00B062F2" w:rsidP="00A1554F">
            <w:pPr>
              <w:pStyle w:val="TableContent"/>
            </w:pPr>
            <w:r>
              <w:t>X</w:t>
            </w:r>
          </w:p>
        </w:tc>
      </w:tr>
      <w:tr w:rsidR="00B062F2" w:rsidRPr="004B75CC" w14:paraId="64160348" w14:textId="77777777" w:rsidTr="00A1554F">
        <w:trPr>
          <w:jc w:val="center"/>
        </w:trPr>
        <w:tc>
          <w:tcPr>
            <w:tcW w:w="3117" w:type="dxa"/>
            <w:shd w:val="clear" w:color="auto" w:fill="auto"/>
          </w:tcPr>
          <w:p w14:paraId="5FE0F6F0" w14:textId="77777777" w:rsidR="00B062F2" w:rsidRPr="00F66F89" w:rsidRDefault="00B062F2" w:rsidP="00A1554F">
            <w:pPr>
              <w:pStyle w:val="TableContent"/>
              <w:rPr>
                <w:rStyle w:val="NormalParagraphZchn"/>
              </w:rPr>
            </w:pPr>
            <w:r w:rsidRPr="00F66F89">
              <w:rPr>
                <w:rStyle w:val="NormalParagraphZchn"/>
              </w:rPr>
              <w:t>LSI COMMAND with Platform Reset</w:t>
            </w:r>
          </w:p>
        </w:tc>
        <w:tc>
          <w:tcPr>
            <w:tcW w:w="1487" w:type="dxa"/>
            <w:shd w:val="clear" w:color="auto" w:fill="auto"/>
            <w:vAlign w:val="center"/>
          </w:tcPr>
          <w:p w14:paraId="546E4042" w14:textId="77777777" w:rsidR="00B062F2" w:rsidRPr="00F66F89" w:rsidRDefault="00B062F2" w:rsidP="00A1554F">
            <w:pPr>
              <w:pStyle w:val="TableContent"/>
            </w:pPr>
            <w:r w:rsidRPr="00F66F89">
              <w:t>X</w:t>
            </w:r>
          </w:p>
        </w:tc>
        <w:tc>
          <w:tcPr>
            <w:tcW w:w="1497" w:type="dxa"/>
            <w:vAlign w:val="center"/>
          </w:tcPr>
          <w:p w14:paraId="24A41379" w14:textId="77777777" w:rsidR="00B062F2" w:rsidRDefault="00B062F2" w:rsidP="00A1554F">
            <w:pPr>
              <w:pStyle w:val="TableContent"/>
            </w:pPr>
            <w:r>
              <w:t>X</w:t>
            </w:r>
          </w:p>
        </w:tc>
        <w:tc>
          <w:tcPr>
            <w:tcW w:w="1500" w:type="dxa"/>
            <w:shd w:val="clear" w:color="auto" w:fill="auto"/>
            <w:vAlign w:val="center"/>
          </w:tcPr>
          <w:p w14:paraId="458BC739" w14:textId="77777777" w:rsidR="00B062F2" w:rsidRDefault="00B062F2" w:rsidP="00A1554F">
            <w:pPr>
              <w:pStyle w:val="TableContent"/>
            </w:pPr>
            <w:r>
              <w:t>X</w:t>
            </w:r>
          </w:p>
        </w:tc>
        <w:tc>
          <w:tcPr>
            <w:tcW w:w="1415" w:type="dxa"/>
            <w:vAlign w:val="center"/>
          </w:tcPr>
          <w:p w14:paraId="1E66AD60" w14:textId="77777777" w:rsidR="00B062F2" w:rsidRDefault="00B062F2" w:rsidP="00A1554F">
            <w:pPr>
              <w:pStyle w:val="TableContent"/>
            </w:pPr>
            <w:r>
              <w:t>X</w:t>
            </w:r>
          </w:p>
        </w:tc>
      </w:tr>
      <w:tr w:rsidR="00B062F2" w:rsidRPr="004B75CC" w14:paraId="14E9B555" w14:textId="77777777" w:rsidTr="00A1554F">
        <w:trPr>
          <w:jc w:val="center"/>
        </w:trPr>
        <w:tc>
          <w:tcPr>
            <w:tcW w:w="7601" w:type="dxa"/>
            <w:gridSpan w:val="4"/>
            <w:shd w:val="clear" w:color="auto" w:fill="auto"/>
          </w:tcPr>
          <w:p w14:paraId="3B88BEF8" w14:textId="77777777" w:rsidR="00B062F2" w:rsidRPr="00F66F89" w:rsidRDefault="00B062F2" w:rsidP="00A1554F">
            <w:pPr>
              <w:pStyle w:val="TableContent"/>
            </w:pPr>
            <w:r w:rsidRPr="00F66F89">
              <w:t xml:space="preserve">NOTE 1: This CAT mechanism is optional for MEP-A2 without RPM </w:t>
            </w:r>
          </w:p>
          <w:p w14:paraId="0812F375" w14:textId="77777777" w:rsidR="00B062F2" w:rsidRPr="00F66F89" w:rsidRDefault="00B062F2" w:rsidP="00A1554F">
            <w:pPr>
              <w:pStyle w:val="TableContent"/>
            </w:pPr>
            <w:r w:rsidRPr="00F66F89">
              <w:t>NOTE 2: This CAT mechanism is optional for MEP-B</w:t>
            </w:r>
          </w:p>
        </w:tc>
        <w:tc>
          <w:tcPr>
            <w:tcW w:w="1415" w:type="dxa"/>
          </w:tcPr>
          <w:p w14:paraId="5A128E4B" w14:textId="77777777" w:rsidR="00B062F2" w:rsidRDefault="00B062F2" w:rsidP="00A1554F">
            <w:pPr>
              <w:pStyle w:val="TableContent"/>
            </w:pPr>
          </w:p>
        </w:tc>
      </w:tr>
    </w:tbl>
    <w:p w14:paraId="64DE2870" w14:textId="72348912" w:rsidR="00B062F2" w:rsidRDefault="00B062F2" w:rsidP="00B062F2">
      <w:pPr>
        <w:pStyle w:val="TableCaption"/>
        <w:numPr>
          <w:ilvl w:val="0"/>
          <w:numId w:val="0"/>
        </w:numPr>
        <w:ind w:left="360" w:hanging="360"/>
      </w:pPr>
      <w:r>
        <w:rPr>
          <w:rFonts w:ascii="Arial Bold" w:hAnsi="Arial Bold"/>
        </w:rPr>
        <w:t>Table 59a</w:t>
      </w:r>
      <w:r>
        <w:t>: Additional CAT Mechanisms for MEP support</w:t>
      </w:r>
    </w:p>
    <w:p w14:paraId="4A13E4DC" w14:textId="77777777" w:rsidR="00AD7026" w:rsidRDefault="00AD7026" w:rsidP="00AD7026">
      <w:r>
        <w:t>In addition, the following CAT mechanisms SHALL be supported by a Device supporting Device Change:</w:t>
      </w:r>
    </w:p>
    <w:p w14:paraId="783FB831" w14:textId="77777777" w:rsidR="00AD7026" w:rsidRDefault="00AD7026" w:rsidP="00AD7026">
      <w:pPr>
        <w:spacing w:before="0" w:after="160" w:line="259" w:lineRule="auto"/>
        <w:jc w:val="left"/>
      </w:pPr>
    </w:p>
    <w:tbl>
      <w:tblPr>
        <w:tblW w:w="90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7"/>
        <w:gridCol w:w="1487"/>
        <w:gridCol w:w="1497"/>
        <w:gridCol w:w="1500"/>
        <w:gridCol w:w="1415"/>
      </w:tblGrid>
      <w:tr w:rsidR="00AD7026" w:rsidRPr="00215BD1" w14:paraId="68F84E48" w14:textId="77777777" w:rsidTr="007D44BD">
        <w:trPr>
          <w:jc w:val="center"/>
        </w:trPr>
        <w:tc>
          <w:tcPr>
            <w:tcW w:w="3117" w:type="dxa"/>
            <w:shd w:val="clear" w:color="auto" w:fill="C00000"/>
          </w:tcPr>
          <w:p w14:paraId="3F8A1BB3" w14:textId="77777777" w:rsidR="00AD7026" w:rsidRPr="009A68FC" w:rsidRDefault="00AD7026" w:rsidP="007D44BD">
            <w:pPr>
              <w:pStyle w:val="TableHeader"/>
            </w:pPr>
            <w:r>
              <w:t>CAT mechanism</w:t>
            </w:r>
          </w:p>
        </w:tc>
        <w:tc>
          <w:tcPr>
            <w:tcW w:w="1487" w:type="dxa"/>
            <w:shd w:val="clear" w:color="auto" w:fill="C00000"/>
          </w:tcPr>
          <w:p w14:paraId="30556B15" w14:textId="77777777" w:rsidR="00AD7026" w:rsidRPr="009A68FC" w:rsidRDefault="00AD7026" w:rsidP="007D44BD">
            <w:pPr>
              <w:pStyle w:val="TableHeader"/>
            </w:pPr>
            <w:r>
              <w:t>LPAd</w:t>
            </w:r>
          </w:p>
        </w:tc>
        <w:tc>
          <w:tcPr>
            <w:tcW w:w="1497" w:type="dxa"/>
            <w:shd w:val="clear" w:color="auto" w:fill="C00000"/>
          </w:tcPr>
          <w:p w14:paraId="57F9E24A" w14:textId="77777777" w:rsidR="00AD7026" w:rsidRDefault="00AD7026" w:rsidP="007D44BD">
            <w:pPr>
              <w:pStyle w:val="TableHeader"/>
            </w:pPr>
            <w:r>
              <w:t>LPAe with LUIe based on CAT</w:t>
            </w:r>
          </w:p>
        </w:tc>
        <w:tc>
          <w:tcPr>
            <w:tcW w:w="1500" w:type="dxa"/>
            <w:shd w:val="clear" w:color="auto" w:fill="C00000"/>
          </w:tcPr>
          <w:p w14:paraId="286B0CAC" w14:textId="77777777" w:rsidR="00AD7026" w:rsidRPr="009A68FC" w:rsidRDefault="00AD7026" w:rsidP="007D44BD">
            <w:pPr>
              <w:pStyle w:val="TableHeader"/>
            </w:pPr>
            <w:r>
              <w:t>LPAe with LUIe based on SCWS</w:t>
            </w:r>
          </w:p>
        </w:tc>
        <w:tc>
          <w:tcPr>
            <w:tcW w:w="1415" w:type="dxa"/>
            <w:shd w:val="clear" w:color="auto" w:fill="C00000"/>
          </w:tcPr>
          <w:p w14:paraId="2DD1E985" w14:textId="77777777" w:rsidR="00AD7026" w:rsidRDefault="00AD7026" w:rsidP="007D44BD">
            <w:pPr>
              <w:pStyle w:val="TableHeader"/>
            </w:pPr>
            <w:r>
              <w:t>LPAe with LUI based on E4E</w:t>
            </w:r>
          </w:p>
        </w:tc>
      </w:tr>
      <w:tr w:rsidR="00AD7026" w:rsidRPr="00215BD1" w14:paraId="4528FD04" w14:textId="77777777" w:rsidTr="007D44BD">
        <w:trPr>
          <w:jc w:val="center"/>
        </w:trPr>
        <w:tc>
          <w:tcPr>
            <w:tcW w:w="3117" w:type="dxa"/>
            <w:shd w:val="clear" w:color="auto" w:fill="auto"/>
          </w:tcPr>
          <w:p w14:paraId="18E01E7D" w14:textId="77777777" w:rsidR="00AD7026" w:rsidRPr="00F66F89" w:rsidRDefault="00AD7026" w:rsidP="007D44BD">
            <w:pPr>
              <w:pStyle w:val="TableContent"/>
            </w:pPr>
            <w:r w:rsidRPr="00F66F89">
              <w:rPr>
                <w:rStyle w:val="NormalParagraphZchn"/>
              </w:rPr>
              <w:t xml:space="preserve">REFRESH with "eUICC Profile </w:t>
            </w:r>
            <w:r w:rsidRPr="00F66F89">
              <w:t xml:space="preserve">State </w:t>
            </w:r>
            <w:r w:rsidRPr="00F66F89">
              <w:rPr>
                <w:rStyle w:val="NormalParagraphZchn"/>
              </w:rPr>
              <w:t>Change"</w:t>
            </w:r>
          </w:p>
        </w:tc>
        <w:tc>
          <w:tcPr>
            <w:tcW w:w="1487" w:type="dxa"/>
            <w:shd w:val="clear" w:color="auto" w:fill="auto"/>
            <w:vAlign w:val="center"/>
          </w:tcPr>
          <w:p w14:paraId="68FE5E53" w14:textId="77777777" w:rsidR="00AD7026" w:rsidRPr="00F66F89" w:rsidRDefault="00AD7026" w:rsidP="007D44BD">
            <w:pPr>
              <w:pStyle w:val="TableContent"/>
            </w:pPr>
            <w:r w:rsidRPr="00F66F89">
              <w:t>X</w:t>
            </w:r>
          </w:p>
        </w:tc>
        <w:tc>
          <w:tcPr>
            <w:tcW w:w="1497" w:type="dxa"/>
            <w:vAlign w:val="center"/>
          </w:tcPr>
          <w:p w14:paraId="017589D9" w14:textId="77777777" w:rsidR="00AD7026" w:rsidRPr="00A35A0A" w:rsidRDefault="00AD7026" w:rsidP="007D44BD">
            <w:pPr>
              <w:pStyle w:val="TableContent"/>
            </w:pPr>
            <w:r w:rsidRPr="00A35A0A">
              <w:t>X</w:t>
            </w:r>
          </w:p>
        </w:tc>
        <w:tc>
          <w:tcPr>
            <w:tcW w:w="1500" w:type="dxa"/>
            <w:shd w:val="clear" w:color="auto" w:fill="auto"/>
            <w:vAlign w:val="center"/>
          </w:tcPr>
          <w:p w14:paraId="1535E855" w14:textId="77777777" w:rsidR="00AD7026" w:rsidRPr="00A35A0A" w:rsidRDefault="00AD7026" w:rsidP="007D44BD">
            <w:pPr>
              <w:pStyle w:val="TableContent"/>
            </w:pPr>
            <w:r w:rsidRPr="00A35A0A">
              <w:t>X</w:t>
            </w:r>
          </w:p>
        </w:tc>
        <w:tc>
          <w:tcPr>
            <w:tcW w:w="1415" w:type="dxa"/>
            <w:vAlign w:val="center"/>
          </w:tcPr>
          <w:p w14:paraId="501EB595" w14:textId="77777777" w:rsidR="00AD7026" w:rsidRPr="00A35A0A" w:rsidRDefault="00AD7026" w:rsidP="007D44BD">
            <w:pPr>
              <w:pStyle w:val="TableContent"/>
            </w:pPr>
            <w:r>
              <w:t>X</w:t>
            </w:r>
          </w:p>
        </w:tc>
      </w:tr>
    </w:tbl>
    <w:p w14:paraId="72338890" w14:textId="74C5437C" w:rsidR="00AD7026" w:rsidRPr="00AD7026" w:rsidRDefault="00AD7026" w:rsidP="00AD7026">
      <w:pPr>
        <w:pStyle w:val="TableCaption"/>
        <w:numPr>
          <w:ilvl w:val="0"/>
          <w:numId w:val="0"/>
        </w:numPr>
        <w:ind w:left="360" w:hanging="360"/>
      </w:pPr>
      <w:r>
        <w:rPr>
          <w:rFonts w:ascii="Arial Bold" w:hAnsi="Arial Bold"/>
        </w:rPr>
        <w:t>Table 59b</w:t>
      </w:r>
      <w:r>
        <w:t>: Additional CAT Mechanisms for Device Change support</w:t>
      </w:r>
    </w:p>
    <w:p w14:paraId="7CD63FE0" w14:textId="230B3C9C" w:rsidR="000F2D37" w:rsidRPr="00A85E21" w:rsidRDefault="00F66DD3" w:rsidP="004B01A7">
      <w:pPr>
        <w:pStyle w:val="ANNEX-heading1"/>
        <w:numPr>
          <w:ilvl w:val="0"/>
          <w:numId w:val="0"/>
        </w:numPr>
        <w:tabs>
          <w:tab w:val="left" w:pos="680"/>
        </w:tabs>
        <w:ind w:left="680" w:hanging="680"/>
      </w:pPr>
      <w:bookmarkStart w:id="3286" w:name="_Toc152332981"/>
      <w:r w:rsidRPr="00A85E21">
        <w:t>C.5</w:t>
      </w:r>
      <w:r w:rsidRPr="00A85E21">
        <w:tab/>
      </w:r>
      <w:r w:rsidR="000F2D37">
        <w:t>APDU Access Interface</w:t>
      </w:r>
      <w:bookmarkEnd w:id="3285"/>
      <w:bookmarkEnd w:id="3286"/>
    </w:p>
    <w:p w14:paraId="425D6A9D" w14:textId="77777777" w:rsidR="000F2D37" w:rsidRDefault="000F2D37" w:rsidP="000F2D37">
      <w:pPr>
        <w:pStyle w:val="NormalParagraph"/>
      </w:pPr>
      <w:r>
        <w:t>An NFC Device SHALL support an APDU access interface as described in this section. A Device that is not an NFC Device SHOULD support this interface.</w:t>
      </w:r>
    </w:p>
    <w:p w14:paraId="14CFD4CA" w14:textId="72BF5A6B" w:rsidR="000F2D37" w:rsidRDefault="000F2D37" w:rsidP="000F2D37">
      <w:pPr>
        <w:pStyle w:val="NormalParagraph"/>
      </w:pPr>
      <w:r>
        <w:t xml:space="preserve">The APDU access interface MAY be provided by a Device component external to the LPA provided that when it is used with an eUICC it satisfies the following requirements. (As an example, the Device may implement the interface using the </w:t>
      </w:r>
      <w:r w:rsidR="00FD2C6C">
        <w:t xml:space="preserve">GlobalPlatform </w:t>
      </w:r>
      <w:r>
        <w:t>Open Mobile API transport layer [69].)</w:t>
      </w:r>
    </w:p>
    <w:p w14:paraId="0423155D" w14:textId="77777777" w:rsidR="000F2D37" w:rsidRDefault="000F2D37" w:rsidP="000F2D37">
      <w:pPr>
        <w:pStyle w:val="NormalParagraph"/>
      </w:pPr>
      <w:r>
        <w:t>The APDU access interface SHALL permit authorised Device Applications to send APDUs to the Enabled Profile and receive the responses. Authorised Device Applications SHALL only be able to access</w:t>
      </w:r>
      <w:r w:rsidRPr="00687CAD">
        <w:t xml:space="preserve"> </w:t>
      </w:r>
      <w:r>
        <w:t>the file system, applications, and security domains</w:t>
      </w:r>
      <w:r w:rsidRPr="00687CAD">
        <w:t xml:space="preserve"> </w:t>
      </w:r>
      <w:r>
        <w:t>within the hierarchy of the MNO-SD</w:t>
      </w:r>
      <w:r w:rsidRPr="00687CAD">
        <w:t>.</w:t>
      </w:r>
    </w:p>
    <w:p w14:paraId="19025547" w14:textId="7D7D1FB5" w:rsidR="0002353E" w:rsidRDefault="0002353E" w:rsidP="0002353E">
      <w:pPr>
        <w:pStyle w:val="NormalParagraph"/>
      </w:pPr>
      <w:r>
        <w:rPr>
          <w:rFonts w:cs="Arial" w:hint="eastAsia"/>
        </w:rPr>
        <w:t>I</w:t>
      </w:r>
      <w:r>
        <w:t>f the APDU access interface is supported in an MEP-Capable Device, the interface of Open Mobile API [69] handling multiple readers SHOULD be implemented to provide simultaneous access to multiple Enabled Profiles.</w:t>
      </w:r>
    </w:p>
    <w:p w14:paraId="50F74B4E" w14:textId="31FCC231" w:rsidR="000F2D37" w:rsidRPr="003349AB" w:rsidRDefault="003D2D87" w:rsidP="00BD45AD">
      <w:pPr>
        <w:spacing w:before="0"/>
        <w:jc w:val="left"/>
      </w:pPr>
      <w:r>
        <w:t>The Device MAY implement the GlobalPlatform SEAC specification [56]. If so, t</w:t>
      </w:r>
      <w:r w:rsidR="000F2D37" w:rsidRPr="003349AB">
        <w:t xml:space="preserve">he Device SHALL authorise Device Applications by retrieving and enforcing Access Rules as specified in the GlobalPlatform SEAC specification [56]. The Access Rules for the Enabled Profile SHALL be stored as part of the Profile. The Device SHALL </w:t>
      </w:r>
      <w:r w:rsidR="006D2548" w:rsidRPr="003349AB">
        <w:t xml:space="preserve">NOT </w:t>
      </w:r>
      <w:r w:rsidR="000F2D37" w:rsidRPr="003349AB">
        <w:t>enforce Access Rules stored in a Disabled Profile.</w:t>
      </w:r>
    </w:p>
    <w:p w14:paraId="3A10C3DB" w14:textId="300299BE" w:rsidR="000F2D37" w:rsidRDefault="000F2D37" w:rsidP="000F2D37">
      <w:pPr>
        <w:pStyle w:val="NormalParagraph"/>
      </w:pPr>
      <w:r w:rsidRPr="003349AB">
        <w:lastRenderedPageBreak/>
        <w:t xml:space="preserve">The APDU access SHALL be implemented using logical channels on the eUICC. </w:t>
      </w:r>
      <w:r>
        <w:t>When used in an NFC Device, t</w:t>
      </w:r>
      <w:r w:rsidRPr="003349AB">
        <w:t xml:space="preserve">he APDU access interface SHALL </w:t>
      </w:r>
      <w:r w:rsidR="006D2548" w:rsidRPr="003349AB">
        <w:t xml:space="preserve">NOT </w:t>
      </w:r>
      <w:r w:rsidRPr="003349AB">
        <w:t>provide access to the eUICC basic channel (channel 0).</w:t>
      </w:r>
    </w:p>
    <w:p w14:paraId="017E0720" w14:textId="77777777" w:rsidR="009361FF" w:rsidRDefault="009361FF" w:rsidP="009361FF">
      <w:pPr>
        <w:spacing w:before="0"/>
        <w:jc w:val="left"/>
        <w:rPr>
          <w:szCs w:val="22"/>
        </w:rPr>
      </w:pPr>
      <w:r>
        <w:br w:type="page"/>
      </w:r>
    </w:p>
    <w:p w14:paraId="5AE411F8" w14:textId="1B9E4D61" w:rsidR="009361FF" w:rsidRPr="00222BC7" w:rsidRDefault="00F66DD3" w:rsidP="00BD45AD">
      <w:pPr>
        <w:pStyle w:val="Annex"/>
        <w:numPr>
          <w:ilvl w:val="0"/>
          <w:numId w:val="0"/>
        </w:numPr>
      </w:pPr>
      <w:bookmarkStart w:id="3287" w:name="_Toc447272798"/>
      <w:bookmarkStart w:id="3288" w:name="_Toc447272965"/>
      <w:bookmarkStart w:id="3289" w:name="_Toc447272799"/>
      <w:bookmarkStart w:id="3290" w:name="_Toc447272966"/>
      <w:bookmarkStart w:id="3291" w:name="_Toc447272800"/>
      <w:bookmarkStart w:id="3292" w:name="_Toc447272967"/>
      <w:bookmarkStart w:id="3293" w:name="_Toc447272801"/>
      <w:bookmarkStart w:id="3294" w:name="_Toc447272968"/>
      <w:bookmarkStart w:id="3295" w:name="_Toc447272802"/>
      <w:bookmarkStart w:id="3296" w:name="_Toc447272969"/>
      <w:bookmarkStart w:id="3297" w:name="_Toc447272803"/>
      <w:bookmarkStart w:id="3298" w:name="_Toc447272970"/>
      <w:bookmarkStart w:id="3299" w:name="_Toc447272804"/>
      <w:bookmarkStart w:id="3300" w:name="_Toc447272971"/>
      <w:bookmarkStart w:id="3301" w:name="_Toc447272805"/>
      <w:bookmarkStart w:id="3302" w:name="_Toc447272972"/>
      <w:bookmarkStart w:id="3303" w:name="_Toc447272806"/>
      <w:bookmarkStart w:id="3304" w:name="_Toc447272973"/>
      <w:bookmarkStart w:id="3305" w:name="_Toc447272807"/>
      <w:bookmarkStart w:id="3306" w:name="_Toc447272974"/>
      <w:bookmarkStart w:id="3307" w:name="_Toc447272808"/>
      <w:bookmarkStart w:id="3308" w:name="_Toc447272975"/>
      <w:bookmarkStart w:id="3309" w:name="_Toc447272809"/>
      <w:bookmarkStart w:id="3310" w:name="_Toc447272976"/>
      <w:bookmarkStart w:id="3311" w:name="_Toc447272810"/>
      <w:bookmarkStart w:id="3312" w:name="_Toc447272977"/>
      <w:bookmarkStart w:id="3313" w:name="_Toc447272811"/>
      <w:bookmarkStart w:id="3314" w:name="_Toc447272978"/>
      <w:bookmarkStart w:id="3315" w:name="_Toc447272812"/>
      <w:bookmarkStart w:id="3316" w:name="_Toc447272979"/>
      <w:bookmarkStart w:id="3317" w:name="_Toc447272813"/>
      <w:bookmarkStart w:id="3318" w:name="_Toc447272980"/>
      <w:bookmarkStart w:id="3319" w:name="_Toc447272814"/>
      <w:bookmarkStart w:id="3320" w:name="_Toc447272981"/>
      <w:bookmarkStart w:id="3321" w:name="_Toc447272815"/>
      <w:bookmarkStart w:id="3322" w:name="_Toc447272982"/>
      <w:bookmarkStart w:id="3323" w:name="_Toc447272816"/>
      <w:bookmarkStart w:id="3324" w:name="_Toc447272983"/>
      <w:bookmarkStart w:id="3325" w:name="_Toc374348683"/>
      <w:bookmarkStart w:id="3326" w:name="_Toc375158521"/>
      <w:bookmarkStart w:id="3327" w:name="_Toc438039008"/>
      <w:bookmarkStart w:id="3328" w:name="_Toc438302048"/>
      <w:bookmarkStart w:id="3329" w:name="_Toc456596330"/>
      <w:bookmarkStart w:id="3330" w:name="_Toc473022849"/>
      <w:bookmarkStart w:id="3331" w:name="_Toc91761110"/>
      <w:bookmarkStart w:id="3332" w:name="_Toc152332982"/>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r w:rsidRPr="00222BC7">
        <w:lastRenderedPageBreak/>
        <w:t>Annex D</w:t>
      </w:r>
      <w:r w:rsidRPr="00222BC7">
        <w:tab/>
      </w:r>
      <w:r w:rsidR="009361FF">
        <w:t>Coding of the AIDs</w:t>
      </w:r>
      <w:r w:rsidR="009361FF" w:rsidRPr="00222BC7">
        <w:t xml:space="preserve"> for </w:t>
      </w:r>
      <w:r w:rsidR="009361FF">
        <w:t>'</w:t>
      </w:r>
      <w:r w:rsidR="009361FF" w:rsidRPr="00222BC7">
        <w:t xml:space="preserve">Remote </w:t>
      </w:r>
      <w:r w:rsidR="009361FF">
        <w:t xml:space="preserve">SIM </w:t>
      </w:r>
      <w:r w:rsidR="009361FF" w:rsidRPr="00222BC7">
        <w:t>Provisioning</w:t>
      </w:r>
      <w:r w:rsidR="009361FF">
        <w:t>'</w:t>
      </w:r>
      <w:r w:rsidR="009361FF" w:rsidRPr="00222BC7">
        <w:t xml:space="preserve"> (Normative)</w:t>
      </w:r>
      <w:bookmarkEnd w:id="3263"/>
      <w:bookmarkEnd w:id="3264"/>
      <w:bookmarkEnd w:id="3325"/>
      <w:bookmarkEnd w:id="3326"/>
      <w:bookmarkEnd w:id="3327"/>
      <w:bookmarkEnd w:id="3328"/>
      <w:bookmarkEnd w:id="3329"/>
      <w:bookmarkEnd w:id="3330"/>
      <w:bookmarkEnd w:id="3331"/>
      <w:bookmarkEnd w:id="3332"/>
    </w:p>
    <w:p w14:paraId="7A922B89" w14:textId="77777777" w:rsidR="009361FF" w:rsidRPr="003C5552" w:rsidRDefault="009361FF" w:rsidP="009361FF">
      <w:pPr>
        <w:pStyle w:val="NormalParagraph"/>
      </w:pPr>
      <w:r w:rsidRPr="003C5552">
        <w:t xml:space="preserve">The Coding of the AID for ISD-R, ISD-P and ECASD </w:t>
      </w:r>
      <w:r>
        <w:t>SHALL be as</w:t>
      </w:r>
      <w:r w:rsidRPr="003C5552">
        <w:t xml:space="preserve"> defined in SGP.02 [</w:t>
      </w:r>
      <w:hyperlink w:anchor="SGP02" w:history="1">
        <w:r w:rsidRPr="001B7B30">
          <w:t>2</w:t>
        </w:r>
      </w:hyperlink>
      <w:hyperlink w:anchor="SGP02" w:history="1"/>
      <w:r w:rsidRPr="003C5552">
        <w:t>].</w:t>
      </w:r>
    </w:p>
    <w:p w14:paraId="549D2745" w14:textId="77777777" w:rsidR="009361FF" w:rsidRDefault="009361FF" w:rsidP="009361FF">
      <w:pPr>
        <w:spacing w:before="0"/>
        <w:jc w:val="left"/>
        <w:rPr>
          <w:lang w:eastAsia="en-GB"/>
        </w:rPr>
      </w:pPr>
      <w:r>
        <w:rPr>
          <w:lang w:eastAsia="en-GB"/>
        </w:rPr>
        <w:br w:type="page"/>
      </w:r>
    </w:p>
    <w:p w14:paraId="74E182CF" w14:textId="2E4802C0" w:rsidR="009361FF" w:rsidRPr="0027007B" w:rsidRDefault="00F66DD3" w:rsidP="00BD45AD">
      <w:pPr>
        <w:pStyle w:val="Annex"/>
        <w:numPr>
          <w:ilvl w:val="0"/>
          <w:numId w:val="0"/>
        </w:numPr>
      </w:pPr>
      <w:bookmarkStart w:id="3333" w:name="_Toc368932527"/>
      <w:bookmarkStart w:id="3334" w:name="_Toc374348684"/>
      <w:bookmarkStart w:id="3335" w:name="_Toc375158522"/>
      <w:bookmarkStart w:id="3336" w:name="_Toc438039009"/>
      <w:bookmarkStart w:id="3337" w:name="_Toc438302049"/>
      <w:bookmarkStart w:id="3338" w:name="_Toc456596331"/>
      <w:bookmarkStart w:id="3339" w:name="_Toc473022850"/>
      <w:bookmarkStart w:id="3340" w:name="_Toc91761111"/>
      <w:bookmarkStart w:id="3341" w:name="_Toc152332983"/>
      <w:r w:rsidRPr="0027007B">
        <w:lastRenderedPageBreak/>
        <w:t>Annex E</w:t>
      </w:r>
      <w:r w:rsidRPr="0027007B">
        <w:tab/>
      </w:r>
      <w:r w:rsidR="009361FF" w:rsidRPr="0027007B">
        <w:t>List of Identifiers (Informative)</w:t>
      </w:r>
      <w:bookmarkEnd w:id="3333"/>
      <w:bookmarkEnd w:id="3334"/>
      <w:bookmarkEnd w:id="3335"/>
      <w:bookmarkEnd w:id="3336"/>
      <w:bookmarkEnd w:id="3337"/>
      <w:bookmarkEnd w:id="3338"/>
      <w:bookmarkEnd w:id="3339"/>
      <w:bookmarkEnd w:id="3340"/>
      <w:bookmarkEnd w:id="3341"/>
    </w:p>
    <w:p w14:paraId="0A64312B" w14:textId="77777777" w:rsidR="009361FF" w:rsidRPr="002A7975" w:rsidRDefault="009361FF" w:rsidP="002A7975">
      <w:pPr>
        <w:pStyle w:val="NormalParagraph"/>
        <w:rPr>
          <w:b/>
          <w:u w:val="single"/>
        </w:rPr>
      </w:pPr>
      <w:r w:rsidRPr="002A7975">
        <w:rPr>
          <w:b/>
          <w:u w:val="single"/>
        </w:rPr>
        <w:t>OIDs</w:t>
      </w:r>
    </w:p>
    <w:p w14:paraId="79F2A863" w14:textId="77777777" w:rsidR="009361FF" w:rsidRPr="003C5552" w:rsidRDefault="009361FF" w:rsidP="009361FF">
      <w:pPr>
        <w:pStyle w:val="NormalParagraph"/>
      </w:pPr>
      <w:r w:rsidRPr="003C5552">
        <w:t>The following identifiers for remote provisioning are created under a dedicated OID tree under ISO branch:</w:t>
      </w:r>
    </w:p>
    <w:p w14:paraId="6D32D3F9" w14:textId="0EDF7995"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ASN.1 notation: {ISO(1) identified-organization(3) dod(6) internet(1) private(4) enterprise(1)}</w:t>
      </w:r>
    </w:p>
    <w:p w14:paraId="51FAFAF5" w14:textId="14E0CB2F"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dot notation: 1.3.6.1.4.1</w:t>
      </w:r>
    </w:p>
    <w:p w14:paraId="247A5A74" w14:textId="12D1C78B"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IOD-IRI notation: /ISO/Identified-Organization/6/1/4/1</w:t>
      </w:r>
    </w:p>
    <w:p w14:paraId="04ECD8A1" w14:textId="77777777" w:rsidR="009361FF" w:rsidRDefault="009361FF" w:rsidP="009361FF">
      <w:pPr>
        <w:pStyle w:val="NormalParagraph"/>
      </w:pPr>
      <w:r w:rsidRPr="003C5552">
        <w:t>The private enterprise numbers may be found under the Internet Assigned Numbers Authority:</w:t>
      </w:r>
      <w:r>
        <w:t xml:space="preserve"> </w:t>
      </w:r>
      <w:hyperlink r:id="rId118" w:history="1">
        <w:r w:rsidRPr="00D33DD2">
          <w:rPr>
            <w:rStyle w:val="Hyperlink"/>
          </w:rPr>
          <w:t>http://www.iana.org/assignments/enterprise-numbers/enterprise-numbers</w:t>
        </w:r>
      </w:hyperlink>
    </w:p>
    <w:p w14:paraId="0D3F4CB7" w14:textId="77777777" w:rsidR="009361FF" w:rsidRPr="009A68FC" w:rsidRDefault="009361FF" w:rsidP="009361FF">
      <w:pPr>
        <w:rPr>
          <w:rFonts w:cs="Arial"/>
          <w:b/>
          <w:u w:val="single"/>
        </w:rPr>
      </w:pPr>
      <w:r w:rsidRPr="009A68FC">
        <w:rPr>
          <w:rFonts w:cs="Arial"/>
          <w:b/>
          <w:u w:val="single"/>
        </w:rPr>
        <w:t>EUM Identifier</w:t>
      </w:r>
      <w:r>
        <w:rPr>
          <w:rFonts w:cs="Arial"/>
          <w:b/>
          <w:u w:val="single"/>
        </w:rPr>
        <w:t>s</w:t>
      </w:r>
    </w:p>
    <w:p w14:paraId="506ED31C"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45"/>
        <w:gridCol w:w="2010"/>
        <w:gridCol w:w="5861"/>
      </w:tblGrid>
      <w:tr w:rsidR="009361FF" w:rsidRPr="00215BD1" w14:paraId="499F49BD" w14:textId="77777777" w:rsidTr="00913CB0">
        <w:trPr>
          <w:jc w:val="center"/>
        </w:trPr>
        <w:tc>
          <w:tcPr>
            <w:tcW w:w="0" w:type="auto"/>
            <w:shd w:val="clear" w:color="auto" w:fill="C00000"/>
          </w:tcPr>
          <w:p w14:paraId="46A5AFB7" w14:textId="77777777" w:rsidR="009361FF" w:rsidRPr="009A68FC" w:rsidRDefault="009361FF" w:rsidP="00913CB0">
            <w:pPr>
              <w:pStyle w:val="TableHeader"/>
            </w:pPr>
            <w:r w:rsidRPr="009A68FC">
              <w:t>Identifier</w:t>
            </w:r>
          </w:p>
        </w:tc>
        <w:tc>
          <w:tcPr>
            <w:tcW w:w="0" w:type="auto"/>
            <w:shd w:val="clear" w:color="auto" w:fill="C00000"/>
          </w:tcPr>
          <w:p w14:paraId="5D52D173" w14:textId="77777777" w:rsidR="009361FF" w:rsidRPr="009A68FC" w:rsidRDefault="009361FF" w:rsidP="00913CB0">
            <w:pPr>
              <w:pStyle w:val="TableHeader"/>
            </w:pPr>
            <w:r w:rsidRPr="009A68FC">
              <w:t>Uniqueness</w:t>
            </w:r>
          </w:p>
        </w:tc>
        <w:tc>
          <w:tcPr>
            <w:tcW w:w="0" w:type="auto"/>
            <w:shd w:val="clear" w:color="auto" w:fill="C00000"/>
          </w:tcPr>
          <w:p w14:paraId="4D3A1E0A" w14:textId="77777777" w:rsidR="009361FF" w:rsidRPr="009A68FC" w:rsidRDefault="009361FF" w:rsidP="00913CB0">
            <w:pPr>
              <w:pStyle w:val="TableHeader"/>
            </w:pPr>
            <w:r w:rsidRPr="009A68FC">
              <w:t>Registration Entity</w:t>
            </w:r>
          </w:p>
        </w:tc>
      </w:tr>
      <w:tr w:rsidR="009361FF" w:rsidRPr="00215BD1" w14:paraId="70EE15EE" w14:textId="77777777" w:rsidTr="00913CB0">
        <w:trPr>
          <w:jc w:val="center"/>
        </w:trPr>
        <w:tc>
          <w:tcPr>
            <w:tcW w:w="0" w:type="auto"/>
            <w:shd w:val="clear" w:color="auto" w:fill="auto"/>
          </w:tcPr>
          <w:p w14:paraId="7EDCA4E8" w14:textId="77777777" w:rsidR="009361FF" w:rsidRPr="001B7B30" w:rsidRDefault="009361FF" w:rsidP="00913CB0">
            <w:pPr>
              <w:pStyle w:val="TableContent"/>
            </w:pPr>
            <w:r w:rsidRPr="001B7B30">
              <w:t>EUM OID</w:t>
            </w:r>
          </w:p>
        </w:tc>
        <w:tc>
          <w:tcPr>
            <w:tcW w:w="0" w:type="auto"/>
            <w:shd w:val="clear" w:color="auto" w:fill="auto"/>
          </w:tcPr>
          <w:p w14:paraId="71AF62E5" w14:textId="72919D83" w:rsidR="009361FF" w:rsidRPr="001B7B30" w:rsidRDefault="009361FF" w:rsidP="00913CB0">
            <w:pPr>
              <w:pStyle w:val="TableContent"/>
            </w:pPr>
            <w:r w:rsidRPr="001B7B30">
              <w:t xml:space="preserve">within </w:t>
            </w:r>
            <w:r w:rsidR="00B41440">
              <w:t xml:space="preserve">eSIM </w:t>
            </w:r>
            <w:r w:rsidRPr="001B7B30">
              <w:t>the ecosystem</w:t>
            </w:r>
          </w:p>
        </w:tc>
        <w:tc>
          <w:tcPr>
            <w:tcW w:w="0" w:type="auto"/>
            <w:shd w:val="clear" w:color="auto" w:fill="auto"/>
          </w:tcPr>
          <w:p w14:paraId="7071ECE4" w14:textId="77777777" w:rsidR="009361FF" w:rsidRPr="001B7B30" w:rsidRDefault="009361FF" w:rsidP="00913CB0">
            <w:pPr>
              <w:pStyle w:val="TableContent"/>
            </w:pPr>
            <w:r w:rsidRPr="001B7B30">
              <w:t>ISO</w:t>
            </w:r>
          </w:p>
          <w:p w14:paraId="5D99D0DA" w14:textId="77777777" w:rsidR="009361FF" w:rsidRPr="001B7B30" w:rsidRDefault="009361FF" w:rsidP="00913CB0">
            <w:pPr>
              <w:pStyle w:val="TableContent"/>
            </w:pPr>
            <w:r w:rsidRPr="001B7B30">
              <w:t>1.3.6.1.4.1</w:t>
            </w:r>
          </w:p>
        </w:tc>
      </w:tr>
      <w:tr w:rsidR="009361FF" w:rsidRPr="005E2888" w14:paraId="46E3E620" w14:textId="77777777" w:rsidTr="00913CB0">
        <w:trPr>
          <w:jc w:val="center"/>
        </w:trPr>
        <w:tc>
          <w:tcPr>
            <w:tcW w:w="0" w:type="auto"/>
            <w:shd w:val="clear" w:color="auto" w:fill="auto"/>
          </w:tcPr>
          <w:p w14:paraId="78CC4A63" w14:textId="09B48126" w:rsidR="009361FF" w:rsidRPr="001B7B30" w:rsidRDefault="00B41440" w:rsidP="00913CB0">
            <w:pPr>
              <w:pStyle w:val="TableContent"/>
            </w:pPr>
            <w:r>
              <w:t>E</w:t>
            </w:r>
            <w:r w:rsidR="009361FF" w:rsidRPr="001B7B30">
              <w:t>IN</w:t>
            </w:r>
          </w:p>
        </w:tc>
        <w:tc>
          <w:tcPr>
            <w:tcW w:w="0" w:type="auto"/>
            <w:shd w:val="clear" w:color="auto" w:fill="auto"/>
          </w:tcPr>
          <w:p w14:paraId="504EACC7" w14:textId="646B7376" w:rsidR="009361FF" w:rsidRPr="001B7B30" w:rsidRDefault="009361FF" w:rsidP="00913CB0">
            <w:pPr>
              <w:pStyle w:val="TableContent"/>
            </w:pPr>
            <w:r w:rsidRPr="001B7B30">
              <w:t xml:space="preserve">within </w:t>
            </w:r>
            <w:r w:rsidR="00B41440">
              <w:t xml:space="preserve">eSIM </w:t>
            </w:r>
            <w:r w:rsidRPr="001B7B30">
              <w:t>the ecosystem</w:t>
            </w:r>
          </w:p>
        </w:tc>
        <w:tc>
          <w:tcPr>
            <w:tcW w:w="0" w:type="auto"/>
            <w:shd w:val="clear" w:color="auto" w:fill="auto"/>
          </w:tcPr>
          <w:p w14:paraId="75472F06" w14:textId="13081417" w:rsidR="009361FF" w:rsidRPr="001B7B30" w:rsidRDefault="00B41440">
            <w:pPr>
              <w:pStyle w:val="TableContent"/>
            </w:pPr>
            <w:r>
              <w:t>GSMA as per SGP.29 [</w:t>
            </w:r>
            <w:r w:rsidR="006456E3">
              <w:t>89</w:t>
            </w:r>
            <w:r>
              <w:t>] or ITU-T as per E.118 [21], depending on the EID assignment scheme (see section 4.3.1)</w:t>
            </w:r>
          </w:p>
        </w:tc>
      </w:tr>
    </w:tbl>
    <w:p w14:paraId="300037A9" w14:textId="43CFB7FA"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60</w:t>
      </w:r>
      <w:r w:rsidR="009361FF" w:rsidRPr="001B7B30">
        <w:rPr>
          <w:lang w:val="en-US"/>
        </w:rPr>
        <w:t>: EUM Identifier</w:t>
      </w:r>
      <w:r w:rsidR="009361FF">
        <w:rPr>
          <w:lang w:val="en-US"/>
        </w:rPr>
        <w:t>s</w:t>
      </w:r>
    </w:p>
    <w:p w14:paraId="136426AA" w14:textId="2D33190E" w:rsidR="009361FF" w:rsidRPr="009A68FC" w:rsidRDefault="00836888" w:rsidP="009361FF">
      <w:pPr>
        <w:rPr>
          <w:rFonts w:cs="Arial"/>
          <w:b/>
          <w:u w:val="single"/>
        </w:rPr>
      </w:pPr>
      <w:r>
        <w:rPr>
          <w:rFonts w:cs="Arial"/>
          <w:b/>
          <w:u w:val="single"/>
        </w:rPr>
        <w:t xml:space="preserve">Identifiers on the </w:t>
      </w:r>
      <w:r w:rsidR="009361FF" w:rsidRPr="009A68FC">
        <w:rPr>
          <w:rFonts w:cs="Arial"/>
          <w:b/>
          <w:u w:val="single"/>
        </w:rPr>
        <w:t>eUICC</w:t>
      </w:r>
    </w:p>
    <w:p w14:paraId="042BFA30"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1"/>
        <w:gridCol w:w="2221"/>
        <w:gridCol w:w="5424"/>
      </w:tblGrid>
      <w:tr w:rsidR="009361FF" w:rsidRPr="00215BD1" w14:paraId="0305C785" w14:textId="77777777" w:rsidTr="00913CB0">
        <w:trPr>
          <w:jc w:val="center"/>
        </w:trPr>
        <w:tc>
          <w:tcPr>
            <w:tcW w:w="0" w:type="auto"/>
            <w:shd w:val="clear" w:color="auto" w:fill="C00000"/>
          </w:tcPr>
          <w:p w14:paraId="2629C048" w14:textId="77777777" w:rsidR="009361FF" w:rsidRPr="009A68FC" w:rsidRDefault="009361FF" w:rsidP="00913CB0">
            <w:pPr>
              <w:pStyle w:val="TableHeader"/>
            </w:pPr>
            <w:r w:rsidRPr="009A68FC">
              <w:t>Identifier</w:t>
            </w:r>
          </w:p>
        </w:tc>
        <w:tc>
          <w:tcPr>
            <w:tcW w:w="0" w:type="auto"/>
            <w:shd w:val="clear" w:color="auto" w:fill="C00000"/>
          </w:tcPr>
          <w:p w14:paraId="2AC25084" w14:textId="77777777" w:rsidR="009361FF" w:rsidRPr="009A68FC" w:rsidRDefault="009361FF" w:rsidP="00913CB0">
            <w:pPr>
              <w:pStyle w:val="TableHeader"/>
            </w:pPr>
            <w:r w:rsidRPr="009A68FC">
              <w:t>Uniqueness</w:t>
            </w:r>
          </w:p>
        </w:tc>
        <w:tc>
          <w:tcPr>
            <w:tcW w:w="0" w:type="auto"/>
            <w:shd w:val="clear" w:color="auto" w:fill="C00000"/>
          </w:tcPr>
          <w:p w14:paraId="7B97A0EE" w14:textId="77777777" w:rsidR="009361FF" w:rsidRPr="009A68FC" w:rsidRDefault="009361FF" w:rsidP="00913CB0">
            <w:pPr>
              <w:pStyle w:val="TableHeader"/>
            </w:pPr>
            <w:r w:rsidRPr="009A68FC">
              <w:t>Registration Entity</w:t>
            </w:r>
          </w:p>
        </w:tc>
      </w:tr>
      <w:tr w:rsidR="009361FF" w:rsidRPr="00215BD1" w14:paraId="77349CA3" w14:textId="77777777" w:rsidTr="00913CB0">
        <w:trPr>
          <w:jc w:val="center"/>
        </w:trPr>
        <w:tc>
          <w:tcPr>
            <w:tcW w:w="0" w:type="auto"/>
            <w:shd w:val="clear" w:color="auto" w:fill="auto"/>
          </w:tcPr>
          <w:p w14:paraId="0FC3F2F1" w14:textId="77777777" w:rsidR="009361FF" w:rsidRPr="001B7B30" w:rsidRDefault="009361FF" w:rsidP="00913CB0">
            <w:pPr>
              <w:pStyle w:val="TableContent"/>
            </w:pPr>
            <w:r w:rsidRPr="001B7B30">
              <w:t>EID</w:t>
            </w:r>
          </w:p>
        </w:tc>
        <w:tc>
          <w:tcPr>
            <w:tcW w:w="0" w:type="auto"/>
            <w:shd w:val="clear" w:color="auto" w:fill="auto"/>
          </w:tcPr>
          <w:p w14:paraId="6B4BAED0" w14:textId="7FB95380"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08EDF0DF" w14:textId="0988348B" w:rsidR="00B41440" w:rsidRDefault="00B41440" w:rsidP="00B41440">
            <w:pPr>
              <w:pStyle w:val="TableContent"/>
            </w:pPr>
            <w:r>
              <w:t>See Table 60 for EIN</w:t>
            </w:r>
          </w:p>
          <w:p w14:paraId="517E594C" w14:textId="705CB702" w:rsidR="009361FF" w:rsidRPr="001B7B30" w:rsidRDefault="00B41440" w:rsidP="00B41440">
            <w:pPr>
              <w:pStyle w:val="TableContent"/>
            </w:pPr>
            <w:r>
              <w:t>EUM for ESIN</w:t>
            </w:r>
            <w:r w:rsidRPr="001B7B30" w:rsidDel="00B41440">
              <w:t xml:space="preserve"> </w:t>
            </w:r>
          </w:p>
        </w:tc>
      </w:tr>
      <w:tr w:rsidR="009361FF" w:rsidRPr="00215BD1" w14:paraId="4B0B618D" w14:textId="77777777" w:rsidTr="00913CB0">
        <w:trPr>
          <w:jc w:val="center"/>
        </w:trPr>
        <w:tc>
          <w:tcPr>
            <w:tcW w:w="0" w:type="auto"/>
            <w:shd w:val="clear" w:color="auto" w:fill="auto"/>
          </w:tcPr>
          <w:p w14:paraId="386A05DD" w14:textId="77777777" w:rsidR="009361FF" w:rsidRPr="001B7B30" w:rsidRDefault="009361FF" w:rsidP="00913CB0">
            <w:pPr>
              <w:pStyle w:val="TableContent"/>
            </w:pPr>
            <w:r w:rsidRPr="001B7B30">
              <w:t>ECASD AID</w:t>
            </w:r>
          </w:p>
        </w:tc>
        <w:tc>
          <w:tcPr>
            <w:tcW w:w="0" w:type="auto"/>
            <w:shd w:val="clear" w:color="auto" w:fill="auto"/>
          </w:tcPr>
          <w:p w14:paraId="566FB172" w14:textId="77777777" w:rsidR="009361FF" w:rsidRPr="001B7B30" w:rsidRDefault="009361FF" w:rsidP="00913CB0">
            <w:pPr>
              <w:pStyle w:val="TableContent"/>
            </w:pPr>
            <w:r w:rsidRPr="001B7B30">
              <w:t>within the eUICC</w:t>
            </w:r>
          </w:p>
        </w:tc>
        <w:tc>
          <w:tcPr>
            <w:tcW w:w="0" w:type="auto"/>
            <w:shd w:val="clear" w:color="auto" w:fill="auto"/>
          </w:tcPr>
          <w:p w14:paraId="15F74B2B" w14:textId="77777777" w:rsidR="009361FF" w:rsidRPr="001B7B30" w:rsidRDefault="009361FF" w:rsidP="00913CB0">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9361FF" w:rsidRPr="00215BD1" w14:paraId="002A7B91" w14:textId="77777777" w:rsidTr="00913CB0">
        <w:trPr>
          <w:jc w:val="center"/>
        </w:trPr>
        <w:tc>
          <w:tcPr>
            <w:tcW w:w="0" w:type="auto"/>
            <w:shd w:val="clear" w:color="auto" w:fill="auto"/>
          </w:tcPr>
          <w:p w14:paraId="0EAA2927" w14:textId="77777777" w:rsidR="009361FF" w:rsidRPr="001B7B30" w:rsidRDefault="009361FF" w:rsidP="00913CB0">
            <w:pPr>
              <w:pStyle w:val="TableContent"/>
            </w:pPr>
            <w:r w:rsidRPr="001B7B30">
              <w:t>ISD-R AID</w:t>
            </w:r>
          </w:p>
        </w:tc>
        <w:tc>
          <w:tcPr>
            <w:tcW w:w="0" w:type="auto"/>
            <w:shd w:val="clear" w:color="auto" w:fill="auto"/>
          </w:tcPr>
          <w:p w14:paraId="30F98939" w14:textId="77777777" w:rsidR="009361FF" w:rsidRPr="001B7B30" w:rsidRDefault="009361FF" w:rsidP="00913CB0">
            <w:pPr>
              <w:pStyle w:val="TableContent"/>
            </w:pPr>
            <w:r w:rsidRPr="001B7B30">
              <w:t>within the eUICC</w:t>
            </w:r>
          </w:p>
        </w:tc>
        <w:tc>
          <w:tcPr>
            <w:tcW w:w="0" w:type="auto"/>
            <w:shd w:val="clear" w:color="auto" w:fill="auto"/>
          </w:tcPr>
          <w:p w14:paraId="70121131" w14:textId="77777777" w:rsidR="009361FF" w:rsidRPr="001B7B30" w:rsidRDefault="009361FF" w:rsidP="00913CB0">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9361FF" w:rsidRPr="00215BD1" w14:paraId="59788264" w14:textId="77777777" w:rsidTr="00913CB0">
        <w:trPr>
          <w:jc w:val="center"/>
        </w:trPr>
        <w:tc>
          <w:tcPr>
            <w:tcW w:w="0" w:type="auto"/>
            <w:shd w:val="clear" w:color="auto" w:fill="auto"/>
          </w:tcPr>
          <w:p w14:paraId="78D31967" w14:textId="77777777" w:rsidR="009361FF" w:rsidRPr="001B7B30" w:rsidRDefault="009361FF" w:rsidP="00913CB0">
            <w:pPr>
              <w:pStyle w:val="TableContent"/>
            </w:pPr>
            <w:r w:rsidRPr="001B7B30">
              <w:t>ISD-P AID</w:t>
            </w:r>
          </w:p>
        </w:tc>
        <w:tc>
          <w:tcPr>
            <w:tcW w:w="0" w:type="auto"/>
            <w:shd w:val="clear" w:color="auto" w:fill="auto"/>
          </w:tcPr>
          <w:p w14:paraId="5582794E" w14:textId="77777777" w:rsidR="009361FF" w:rsidRPr="001B7B30" w:rsidRDefault="009361FF" w:rsidP="00913CB0">
            <w:pPr>
              <w:pStyle w:val="TableContent"/>
            </w:pPr>
            <w:r w:rsidRPr="001B7B30">
              <w:t>within the eUICC</w:t>
            </w:r>
          </w:p>
        </w:tc>
        <w:tc>
          <w:tcPr>
            <w:tcW w:w="0" w:type="auto"/>
            <w:shd w:val="clear" w:color="auto" w:fill="auto"/>
          </w:tcPr>
          <w:p w14:paraId="09749B5A" w14:textId="77777777" w:rsidR="009361FF" w:rsidRPr="001B7B30" w:rsidRDefault="009361FF" w:rsidP="00913CB0">
            <w:pPr>
              <w:pStyle w:val="TableContent"/>
            </w:pPr>
            <w:r w:rsidRPr="001B7B30">
              <w:t>eUICC within a range defined in GSMA ESIM Technical Specification</w:t>
            </w:r>
            <w:r>
              <w:t xml:space="preserve"> </w:t>
            </w:r>
            <w:r w:rsidRPr="00D370E5">
              <w:t xml:space="preserve">SGP.02 </w:t>
            </w:r>
            <w:r w:rsidRPr="001B7B30">
              <w:t>[</w:t>
            </w:r>
            <w:hyperlink w:anchor="SGP02" w:history="1">
              <w:r w:rsidRPr="001B7B30">
                <w:t>2</w:t>
              </w:r>
            </w:hyperlink>
            <w:r w:rsidRPr="001B7B30">
              <w:t>]</w:t>
            </w:r>
          </w:p>
        </w:tc>
      </w:tr>
      <w:tr w:rsidR="009361FF" w:rsidRPr="00215BD1" w14:paraId="5F63027C" w14:textId="77777777" w:rsidTr="00913CB0">
        <w:trPr>
          <w:jc w:val="center"/>
        </w:trPr>
        <w:tc>
          <w:tcPr>
            <w:tcW w:w="0" w:type="auto"/>
            <w:shd w:val="clear" w:color="auto" w:fill="auto"/>
          </w:tcPr>
          <w:p w14:paraId="7F2F2717" w14:textId="77777777" w:rsidR="009361FF" w:rsidRPr="001B7B30" w:rsidRDefault="009361FF" w:rsidP="00913CB0">
            <w:pPr>
              <w:pStyle w:val="TableContent"/>
            </w:pPr>
            <w:r w:rsidRPr="001B7B30">
              <w:t>ICCID</w:t>
            </w:r>
          </w:p>
        </w:tc>
        <w:tc>
          <w:tcPr>
            <w:tcW w:w="0" w:type="auto"/>
            <w:shd w:val="clear" w:color="auto" w:fill="auto"/>
          </w:tcPr>
          <w:p w14:paraId="4EFBABB8" w14:textId="77777777" w:rsidR="009361FF" w:rsidRPr="001B7B30" w:rsidRDefault="009361FF" w:rsidP="00913CB0">
            <w:pPr>
              <w:pStyle w:val="TableContent"/>
            </w:pPr>
            <w:r w:rsidRPr="001B7B30">
              <w:t>Global</w:t>
            </w:r>
          </w:p>
        </w:tc>
        <w:tc>
          <w:tcPr>
            <w:tcW w:w="0" w:type="auto"/>
            <w:shd w:val="clear" w:color="auto" w:fill="auto"/>
          </w:tcPr>
          <w:p w14:paraId="27F7902E" w14:textId="77777777" w:rsidR="009361FF" w:rsidRPr="001B7B30" w:rsidRDefault="009361FF" w:rsidP="00913CB0">
            <w:pPr>
              <w:pStyle w:val="TableContent"/>
            </w:pPr>
            <w:r w:rsidRPr="001B7B30">
              <w:t>ITU-T E.118 [</w:t>
            </w:r>
            <w:hyperlink w:anchor="SGP02" w:history="1">
              <w:r w:rsidRPr="00FC38C6">
                <w:t>2</w:t>
              </w:r>
            </w:hyperlink>
            <w:r>
              <w:t>1</w:t>
            </w:r>
            <w:r w:rsidRPr="001B7B30">
              <w:t>]</w:t>
            </w:r>
          </w:p>
        </w:tc>
      </w:tr>
      <w:tr w:rsidR="009361FF" w:rsidRPr="00215BD1" w14:paraId="00067868" w14:textId="77777777" w:rsidTr="00913CB0">
        <w:trPr>
          <w:jc w:val="center"/>
        </w:trPr>
        <w:tc>
          <w:tcPr>
            <w:tcW w:w="0" w:type="auto"/>
            <w:shd w:val="clear" w:color="auto" w:fill="auto"/>
          </w:tcPr>
          <w:p w14:paraId="74633DB7" w14:textId="77777777" w:rsidR="009361FF" w:rsidRPr="001B7B30" w:rsidRDefault="009361FF" w:rsidP="00913CB0">
            <w:pPr>
              <w:pStyle w:val="TableContent"/>
            </w:pPr>
            <w:r w:rsidRPr="001B7B30">
              <w:t>ISD-R TAR</w:t>
            </w:r>
          </w:p>
        </w:tc>
        <w:tc>
          <w:tcPr>
            <w:tcW w:w="0" w:type="auto"/>
            <w:shd w:val="clear" w:color="auto" w:fill="auto"/>
          </w:tcPr>
          <w:p w14:paraId="1E437A30" w14:textId="77777777" w:rsidR="009361FF" w:rsidRPr="001B7B30" w:rsidRDefault="009361FF" w:rsidP="00913CB0">
            <w:pPr>
              <w:pStyle w:val="TableContent"/>
            </w:pPr>
            <w:r w:rsidRPr="001B7B30">
              <w:t>within the eUICC</w:t>
            </w:r>
          </w:p>
        </w:tc>
        <w:tc>
          <w:tcPr>
            <w:tcW w:w="0" w:type="auto"/>
            <w:shd w:val="clear" w:color="auto" w:fill="auto"/>
          </w:tcPr>
          <w:p w14:paraId="1DB33BB6" w14:textId="77777777" w:rsidR="009361FF" w:rsidRPr="001B7B30" w:rsidRDefault="009361FF" w:rsidP="00913CB0">
            <w:pPr>
              <w:pStyle w:val="TableContent"/>
            </w:pPr>
            <w:r w:rsidRPr="001B7B30">
              <w:t>GSMA ESIM Technical Specification</w:t>
            </w:r>
            <w:r>
              <w:t xml:space="preserve"> </w:t>
            </w:r>
            <w:r w:rsidRPr="00D370E5">
              <w:t xml:space="preserve">SGP.02 </w:t>
            </w:r>
            <w:r w:rsidRPr="001B7B30">
              <w:t>[</w:t>
            </w:r>
            <w:hyperlink w:anchor="SGP02" w:history="1">
              <w:r w:rsidRPr="001B7B30">
                <w:t>2</w:t>
              </w:r>
            </w:hyperlink>
            <w:r w:rsidRPr="001B7B30">
              <w:t>]</w:t>
            </w:r>
          </w:p>
        </w:tc>
      </w:tr>
      <w:tr w:rsidR="009361FF" w:rsidRPr="00215BD1" w14:paraId="51423E36" w14:textId="77777777" w:rsidTr="00913CB0">
        <w:trPr>
          <w:jc w:val="center"/>
        </w:trPr>
        <w:tc>
          <w:tcPr>
            <w:tcW w:w="0" w:type="auto"/>
            <w:shd w:val="clear" w:color="auto" w:fill="auto"/>
          </w:tcPr>
          <w:p w14:paraId="1345E59B" w14:textId="77777777" w:rsidR="009361FF" w:rsidRPr="001B7B30" w:rsidRDefault="009361FF" w:rsidP="00913CB0">
            <w:pPr>
              <w:pStyle w:val="TableContent"/>
            </w:pPr>
            <w:r w:rsidRPr="001B7B30">
              <w:t>MNO-SD AID</w:t>
            </w:r>
          </w:p>
        </w:tc>
        <w:tc>
          <w:tcPr>
            <w:tcW w:w="0" w:type="auto"/>
            <w:shd w:val="clear" w:color="auto" w:fill="auto"/>
          </w:tcPr>
          <w:p w14:paraId="7B862B25" w14:textId="77777777" w:rsidR="009361FF" w:rsidRPr="001B7B30" w:rsidRDefault="009361FF" w:rsidP="00913CB0">
            <w:pPr>
              <w:pStyle w:val="TableContent"/>
            </w:pPr>
            <w:r w:rsidRPr="001B7B30">
              <w:t>Within the Profile</w:t>
            </w:r>
          </w:p>
        </w:tc>
        <w:tc>
          <w:tcPr>
            <w:tcW w:w="0" w:type="auto"/>
            <w:shd w:val="clear" w:color="auto" w:fill="auto"/>
          </w:tcPr>
          <w:p w14:paraId="65322F02" w14:textId="77777777" w:rsidR="009361FF" w:rsidRPr="001B7B30" w:rsidRDefault="009361FF" w:rsidP="00913CB0">
            <w:pPr>
              <w:pStyle w:val="TableContent"/>
            </w:pPr>
            <w:r w:rsidRPr="001B7B30">
              <w:t xml:space="preserve">ETSI TS 101 220 </w:t>
            </w:r>
            <w:r>
              <w:t>[33]</w:t>
            </w:r>
          </w:p>
        </w:tc>
      </w:tr>
      <w:tr w:rsidR="009361FF" w:rsidRPr="005E2888" w14:paraId="4A25ADD3" w14:textId="77777777" w:rsidTr="00913CB0">
        <w:trPr>
          <w:jc w:val="center"/>
        </w:trPr>
        <w:tc>
          <w:tcPr>
            <w:tcW w:w="0" w:type="auto"/>
            <w:shd w:val="clear" w:color="auto" w:fill="auto"/>
          </w:tcPr>
          <w:p w14:paraId="75597954" w14:textId="77777777" w:rsidR="009361FF" w:rsidRPr="001B7B30" w:rsidRDefault="009361FF" w:rsidP="00913CB0">
            <w:pPr>
              <w:pStyle w:val="TableContent"/>
            </w:pPr>
            <w:r w:rsidRPr="001B7B30">
              <w:t>MNO-SD TAR</w:t>
            </w:r>
          </w:p>
        </w:tc>
        <w:tc>
          <w:tcPr>
            <w:tcW w:w="0" w:type="auto"/>
            <w:shd w:val="clear" w:color="auto" w:fill="auto"/>
          </w:tcPr>
          <w:p w14:paraId="049071F2" w14:textId="77777777" w:rsidR="009361FF" w:rsidRPr="001B7B30" w:rsidRDefault="009361FF" w:rsidP="00913CB0">
            <w:pPr>
              <w:pStyle w:val="TableContent"/>
            </w:pPr>
            <w:r w:rsidRPr="001B7B30">
              <w:t>Within the Profile</w:t>
            </w:r>
          </w:p>
        </w:tc>
        <w:tc>
          <w:tcPr>
            <w:tcW w:w="0" w:type="auto"/>
            <w:shd w:val="clear" w:color="auto" w:fill="auto"/>
          </w:tcPr>
          <w:p w14:paraId="34701014" w14:textId="5B84FB2F" w:rsidR="009361FF" w:rsidRPr="001B7B30" w:rsidRDefault="009361FF" w:rsidP="00913CB0">
            <w:pPr>
              <w:pStyle w:val="TableContent"/>
            </w:pPr>
            <w:r w:rsidRPr="001B7B30">
              <w:t>ETSI TS 101 220 (ISD TAR) [</w:t>
            </w:r>
            <w:r w:rsidR="00836888">
              <w:t>33</w:t>
            </w:r>
            <w:r w:rsidRPr="001B7B30">
              <w:t>]</w:t>
            </w:r>
          </w:p>
        </w:tc>
      </w:tr>
    </w:tbl>
    <w:p w14:paraId="228A5A56" w14:textId="1D5930FE"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61</w:t>
      </w:r>
      <w:r w:rsidR="009361FF" w:rsidRPr="001B7B30">
        <w:rPr>
          <w:lang w:val="en-US"/>
        </w:rPr>
        <w:t xml:space="preserve">: </w:t>
      </w:r>
      <w:r w:rsidR="00836888">
        <w:rPr>
          <w:lang w:val="en-US"/>
        </w:rPr>
        <w:t xml:space="preserve">Identifiers on the </w:t>
      </w:r>
      <w:r w:rsidR="009361FF" w:rsidRPr="001B7B30">
        <w:rPr>
          <w:lang w:val="en-US"/>
        </w:rPr>
        <w:t>eUICC</w:t>
      </w:r>
    </w:p>
    <w:p w14:paraId="30B85130" w14:textId="77777777" w:rsidR="009361FF" w:rsidRDefault="009361FF" w:rsidP="009361FF">
      <w:pPr>
        <w:rPr>
          <w:rFonts w:cs="Arial"/>
          <w:b/>
          <w:u w:val="single"/>
        </w:rPr>
      </w:pPr>
      <w:r w:rsidRPr="009A68FC">
        <w:rPr>
          <w:rFonts w:cs="Arial"/>
          <w:b/>
          <w:u w:val="single"/>
        </w:rPr>
        <w:t>SM-DP</w:t>
      </w:r>
      <w:r>
        <w:rPr>
          <w:rFonts w:cs="Arial"/>
          <w:b/>
          <w:u w:val="single"/>
        </w:rPr>
        <w:t>+</w:t>
      </w:r>
      <w:r w:rsidRPr="009A68FC">
        <w:rPr>
          <w:rFonts w:cs="Arial"/>
          <w:b/>
          <w:u w:val="single"/>
        </w:rPr>
        <w:t xml:space="preserve"> Identifier</w:t>
      </w:r>
    </w:p>
    <w:p w14:paraId="2A0F5DE7"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9"/>
        <w:gridCol w:w="2595"/>
        <w:gridCol w:w="2172"/>
      </w:tblGrid>
      <w:tr w:rsidR="009361FF" w:rsidRPr="00215BD1" w14:paraId="6791EFC6" w14:textId="77777777" w:rsidTr="00913CB0">
        <w:trPr>
          <w:jc w:val="center"/>
        </w:trPr>
        <w:tc>
          <w:tcPr>
            <w:tcW w:w="0" w:type="auto"/>
            <w:shd w:val="clear" w:color="auto" w:fill="C00000"/>
          </w:tcPr>
          <w:p w14:paraId="2A923AFD" w14:textId="77777777" w:rsidR="009361FF" w:rsidRPr="009A68FC" w:rsidRDefault="009361FF" w:rsidP="00913CB0">
            <w:pPr>
              <w:pStyle w:val="TableHeader"/>
            </w:pPr>
            <w:r w:rsidRPr="009A68FC">
              <w:t>Identifier</w:t>
            </w:r>
          </w:p>
        </w:tc>
        <w:tc>
          <w:tcPr>
            <w:tcW w:w="0" w:type="auto"/>
            <w:shd w:val="clear" w:color="auto" w:fill="C00000"/>
          </w:tcPr>
          <w:p w14:paraId="46EDCE1B" w14:textId="77777777" w:rsidR="009361FF" w:rsidRPr="009A68FC" w:rsidRDefault="009361FF" w:rsidP="00913CB0">
            <w:pPr>
              <w:pStyle w:val="TableHeader"/>
            </w:pPr>
            <w:r w:rsidRPr="009A68FC">
              <w:t>Uniqueness</w:t>
            </w:r>
          </w:p>
        </w:tc>
        <w:tc>
          <w:tcPr>
            <w:tcW w:w="0" w:type="auto"/>
            <w:shd w:val="clear" w:color="auto" w:fill="C00000"/>
          </w:tcPr>
          <w:p w14:paraId="2C08C59D" w14:textId="77777777" w:rsidR="009361FF" w:rsidRPr="009A68FC" w:rsidRDefault="009361FF" w:rsidP="00913CB0">
            <w:pPr>
              <w:pStyle w:val="TableHeader"/>
            </w:pPr>
            <w:r w:rsidRPr="009A68FC">
              <w:t>Registration Entity</w:t>
            </w:r>
          </w:p>
        </w:tc>
      </w:tr>
      <w:tr w:rsidR="009361FF" w:rsidRPr="00215BD1" w14:paraId="10B4A2CD" w14:textId="77777777" w:rsidTr="00913CB0">
        <w:trPr>
          <w:jc w:val="center"/>
        </w:trPr>
        <w:tc>
          <w:tcPr>
            <w:tcW w:w="0" w:type="auto"/>
            <w:shd w:val="clear" w:color="auto" w:fill="auto"/>
          </w:tcPr>
          <w:p w14:paraId="2D6A40D0" w14:textId="2D1F026C" w:rsidR="009361FF" w:rsidRPr="001B7B30" w:rsidRDefault="009361FF" w:rsidP="000F21EF">
            <w:pPr>
              <w:pStyle w:val="TableContent"/>
            </w:pPr>
            <w:r w:rsidRPr="001B7B30">
              <w:t>SM</w:t>
            </w:r>
            <w:r>
              <w:t>-</w:t>
            </w:r>
            <w:r w:rsidRPr="001B7B30">
              <w:t>DP</w:t>
            </w:r>
            <w:r>
              <w:t>+</w:t>
            </w:r>
            <w:r w:rsidRPr="001B7B30">
              <w:t xml:space="preserve"> OID</w:t>
            </w:r>
          </w:p>
        </w:tc>
        <w:tc>
          <w:tcPr>
            <w:tcW w:w="0" w:type="auto"/>
            <w:shd w:val="clear" w:color="auto" w:fill="auto"/>
          </w:tcPr>
          <w:p w14:paraId="60452F4C" w14:textId="7193C1AF"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5934583D" w14:textId="77777777" w:rsidR="009361FF" w:rsidRPr="001B7B30" w:rsidRDefault="009361FF" w:rsidP="00913CB0">
            <w:pPr>
              <w:pStyle w:val="TableContent"/>
            </w:pPr>
            <w:r w:rsidRPr="001B7B30">
              <w:t>ISO</w:t>
            </w:r>
          </w:p>
          <w:p w14:paraId="482A1000" w14:textId="77777777" w:rsidR="009361FF" w:rsidRPr="001B7B30" w:rsidRDefault="009361FF" w:rsidP="00913CB0">
            <w:pPr>
              <w:pStyle w:val="TableContent"/>
            </w:pPr>
            <w:r w:rsidRPr="001B7B30">
              <w:t>1.3.6.1.4.1</w:t>
            </w:r>
          </w:p>
        </w:tc>
      </w:tr>
    </w:tbl>
    <w:p w14:paraId="7CD63AEE" w14:textId="24FA997A"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62</w:t>
      </w:r>
      <w:r w:rsidR="009361FF" w:rsidRPr="001B7B30">
        <w:rPr>
          <w:lang w:val="en-US"/>
        </w:rPr>
        <w:t>: SM-DP+ Identifier</w:t>
      </w:r>
    </w:p>
    <w:p w14:paraId="419FBFF6" w14:textId="77777777" w:rsidR="009361FF" w:rsidRDefault="009361FF" w:rsidP="009361FF">
      <w:pPr>
        <w:rPr>
          <w:rFonts w:cs="Arial"/>
          <w:b/>
          <w:u w:val="single"/>
        </w:rPr>
      </w:pPr>
      <w:r>
        <w:rPr>
          <w:rFonts w:cs="Arial"/>
          <w:b/>
          <w:u w:val="single"/>
        </w:rPr>
        <w:lastRenderedPageBreak/>
        <w:t>SM-DS</w:t>
      </w:r>
      <w:r w:rsidRPr="009A68FC">
        <w:rPr>
          <w:rFonts w:cs="Arial"/>
          <w:b/>
          <w:u w:val="single"/>
        </w:rPr>
        <w:t xml:space="preserve"> Identifier</w:t>
      </w:r>
    </w:p>
    <w:p w14:paraId="289411D1"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2"/>
        <w:gridCol w:w="2595"/>
        <w:gridCol w:w="2172"/>
      </w:tblGrid>
      <w:tr w:rsidR="009361FF" w:rsidRPr="00215BD1" w14:paraId="4A8ACDA4" w14:textId="77777777" w:rsidTr="00913CB0">
        <w:trPr>
          <w:jc w:val="center"/>
        </w:trPr>
        <w:tc>
          <w:tcPr>
            <w:tcW w:w="0" w:type="auto"/>
            <w:shd w:val="clear" w:color="auto" w:fill="C00000"/>
          </w:tcPr>
          <w:p w14:paraId="537C4369" w14:textId="77777777" w:rsidR="009361FF" w:rsidRPr="009A68FC" w:rsidRDefault="009361FF" w:rsidP="00913CB0">
            <w:pPr>
              <w:pStyle w:val="TableHeader"/>
            </w:pPr>
            <w:r w:rsidRPr="009A68FC">
              <w:t>Identifier</w:t>
            </w:r>
          </w:p>
        </w:tc>
        <w:tc>
          <w:tcPr>
            <w:tcW w:w="0" w:type="auto"/>
            <w:shd w:val="clear" w:color="auto" w:fill="C00000"/>
          </w:tcPr>
          <w:p w14:paraId="6132EDBB" w14:textId="77777777" w:rsidR="009361FF" w:rsidRPr="009A68FC" w:rsidRDefault="009361FF" w:rsidP="00913CB0">
            <w:pPr>
              <w:pStyle w:val="TableHeader"/>
            </w:pPr>
            <w:r w:rsidRPr="009A68FC">
              <w:t>Uniqueness</w:t>
            </w:r>
          </w:p>
        </w:tc>
        <w:tc>
          <w:tcPr>
            <w:tcW w:w="0" w:type="auto"/>
            <w:shd w:val="clear" w:color="auto" w:fill="C00000"/>
          </w:tcPr>
          <w:p w14:paraId="79D70FEC" w14:textId="77777777" w:rsidR="009361FF" w:rsidRPr="009A68FC" w:rsidRDefault="009361FF" w:rsidP="00913CB0">
            <w:pPr>
              <w:pStyle w:val="TableHeader"/>
            </w:pPr>
            <w:r w:rsidRPr="009A68FC">
              <w:t>Registration Entity</w:t>
            </w:r>
          </w:p>
        </w:tc>
      </w:tr>
      <w:tr w:rsidR="009361FF" w:rsidRPr="00215BD1" w14:paraId="18F015B0" w14:textId="77777777" w:rsidTr="00913CB0">
        <w:trPr>
          <w:jc w:val="center"/>
        </w:trPr>
        <w:tc>
          <w:tcPr>
            <w:tcW w:w="0" w:type="auto"/>
            <w:shd w:val="clear" w:color="auto" w:fill="auto"/>
          </w:tcPr>
          <w:p w14:paraId="780C75FD" w14:textId="19ACA5B4" w:rsidR="009361FF" w:rsidRPr="001B7B30" w:rsidRDefault="009361FF" w:rsidP="000F21EF">
            <w:pPr>
              <w:pStyle w:val="TableContent"/>
            </w:pPr>
            <w:r w:rsidRPr="001B7B30">
              <w:t>SM</w:t>
            </w:r>
            <w:r>
              <w:t>-</w:t>
            </w:r>
            <w:r w:rsidRPr="001B7B30">
              <w:t>D</w:t>
            </w:r>
            <w:r>
              <w:t>S</w:t>
            </w:r>
            <w:r w:rsidRPr="001B7B30">
              <w:t xml:space="preserve"> OID</w:t>
            </w:r>
          </w:p>
        </w:tc>
        <w:tc>
          <w:tcPr>
            <w:tcW w:w="0" w:type="auto"/>
            <w:shd w:val="clear" w:color="auto" w:fill="auto"/>
          </w:tcPr>
          <w:p w14:paraId="11177143" w14:textId="4C7A42B2"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4B60BEAD" w14:textId="77777777" w:rsidR="009361FF" w:rsidRPr="001B7B30" w:rsidRDefault="009361FF" w:rsidP="00913CB0">
            <w:pPr>
              <w:pStyle w:val="TableContent"/>
            </w:pPr>
            <w:r w:rsidRPr="001B7B30">
              <w:t>ISO</w:t>
            </w:r>
          </w:p>
          <w:p w14:paraId="597FDA8C" w14:textId="77777777" w:rsidR="009361FF" w:rsidRPr="001B7B30" w:rsidRDefault="009361FF" w:rsidP="00913CB0">
            <w:pPr>
              <w:pStyle w:val="TableContent"/>
            </w:pPr>
            <w:r w:rsidRPr="001B7B30">
              <w:t>1.3.6.1.4.1</w:t>
            </w:r>
          </w:p>
        </w:tc>
      </w:tr>
    </w:tbl>
    <w:p w14:paraId="4D7CB8D5" w14:textId="336E2E7F"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63</w:t>
      </w:r>
      <w:r w:rsidR="009361FF">
        <w:rPr>
          <w:lang w:val="en-US"/>
        </w:rPr>
        <w:t>: SM-DS</w:t>
      </w:r>
      <w:r w:rsidR="009361FF" w:rsidRPr="001B7B30">
        <w:rPr>
          <w:lang w:val="en-US"/>
        </w:rPr>
        <w:t xml:space="preserve"> Identifier</w:t>
      </w:r>
    </w:p>
    <w:p w14:paraId="44CBB08D" w14:textId="77777777" w:rsidR="009361FF" w:rsidRDefault="009361FF" w:rsidP="009361FF">
      <w:pPr>
        <w:rPr>
          <w:rFonts w:cs="Arial"/>
          <w:b/>
          <w:u w:val="single"/>
        </w:rPr>
      </w:pPr>
      <w:r w:rsidRPr="009A68FC">
        <w:rPr>
          <w:rFonts w:cs="Arial"/>
          <w:b/>
          <w:u w:val="single"/>
        </w:rPr>
        <w:t>MNO Identifier</w:t>
      </w:r>
      <w:r>
        <w:rPr>
          <w:rFonts w:cs="Arial"/>
          <w:b/>
          <w:u w:val="single"/>
        </w:rPr>
        <w:t>s</w:t>
      </w:r>
    </w:p>
    <w:p w14:paraId="5540DDA6" w14:textId="77777777" w:rsidR="009361FF" w:rsidRPr="009A68FC" w:rsidRDefault="009361FF" w:rsidP="009361FF">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4"/>
        <w:gridCol w:w="2595"/>
        <w:gridCol w:w="4529"/>
      </w:tblGrid>
      <w:tr w:rsidR="009361FF" w:rsidRPr="00215BD1" w14:paraId="20710FB6" w14:textId="77777777" w:rsidTr="00913CB0">
        <w:trPr>
          <w:jc w:val="center"/>
        </w:trPr>
        <w:tc>
          <w:tcPr>
            <w:tcW w:w="0" w:type="auto"/>
            <w:shd w:val="clear" w:color="auto" w:fill="C00000"/>
          </w:tcPr>
          <w:p w14:paraId="34840DA2" w14:textId="77777777" w:rsidR="009361FF" w:rsidRPr="009A68FC" w:rsidRDefault="009361FF" w:rsidP="00913CB0">
            <w:pPr>
              <w:pStyle w:val="TableHeader"/>
            </w:pPr>
            <w:r w:rsidRPr="009A68FC">
              <w:t>Identifier</w:t>
            </w:r>
          </w:p>
        </w:tc>
        <w:tc>
          <w:tcPr>
            <w:tcW w:w="0" w:type="auto"/>
            <w:shd w:val="clear" w:color="auto" w:fill="C00000"/>
          </w:tcPr>
          <w:p w14:paraId="490BE202" w14:textId="77777777" w:rsidR="009361FF" w:rsidRPr="009A68FC" w:rsidRDefault="009361FF" w:rsidP="00913CB0">
            <w:pPr>
              <w:pStyle w:val="TableHeader"/>
            </w:pPr>
            <w:r w:rsidRPr="009A68FC">
              <w:t>Uniqueness</w:t>
            </w:r>
          </w:p>
        </w:tc>
        <w:tc>
          <w:tcPr>
            <w:tcW w:w="0" w:type="auto"/>
            <w:shd w:val="clear" w:color="auto" w:fill="C00000"/>
          </w:tcPr>
          <w:p w14:paraId="67EA3E9E" w14:textId="77777777" w:rsidR="009361FF" w:rsidRPr="009A68FC" w:rsidRDefault="009361FF" w:rsidP="00913CB0">
            <w:pPr>
              <w:pStyle w:val="TableHeader"/>
            </w:pPr>
            <w:r w:rsidRPr="009A68FC">
              <w:t>Registration Entity</w:t>
            </w:r>
          </w:p>
        </w:tc>
      </w:tr>
      <w:tr w:rsidR="009361FF" w:rsidRPr="00215BD1" w14:paraId="3D62A264" w14:textId="77777777" w:rsidTr="00913CB0">
        <w:trPr>
          <w:jc w:val="center"/>
        </w:trPr>
        <w:tc>
          <w:tcPr>
            <w:tcW w:w="0" w:type="auto"/>
            <w:shd w:val="clear" w:color="auto" w:fill="auto"/>
          </w:tcPr>
          <w:p w14:paraId="2C748A91" w14:textId="77777777" w:rsidR="009361FF" w:rsidRPr="001B7B30" w:rsidRDefault="009361FF" w:rsidP="00913CB0">
            <w:pPr>
              <w:pStyle w:val="TableContent"/>
            </w:pPr>
            <w:r w:rsidRPr="001B7B30">
              <w:t>MNO OID</w:t>
            </w:r>
          </w:p>
        </w:tc>
        <w:tc>
          <w:tcPr>
            <w:tcW w:w="0" w:type="auto"/>
            <w:shd w:val="clear" w:color="auto" w:fill="auto"/>
          </w:tcPr>
          <w:p w14:paraId="0DF4A12A" w14:textId="3CC3D909" w:rsidR="009361FF" w:rsidRPr="001B7B30" w:rsidRDefault="009361FF" w:rsidP="00913CB0">
            <w:pPr>
              <w:pStyle w:val="TableContent"/>
            </w:pPr>
            <w:r w:rsidRPr="001B7B30">
              <w:t xml:space="preserve">within the </w:t>
            </w:r>
            <w:r w:rsidR="00B41440">
              <w:t xml:space="preserve">eSIM </w:t>
            </w:r>
            <w:r w:rsidRPr="001B7B30">
              <w:t>ecosystem</w:t>
            </w:r>
          </w:p>
        </w:tc>
        <w:tc>
          <w:tcPr>
            <w:tcW w:w="0" w:type="auto"/>
            <w:shd w:val="clear" w:color="auto" w:fill="auto"/>
          </w:tcPr>
          <w:p w14:paraId="7CD77C7B" w14:textId="77777777" w:rsidR="009361FF" w:rsidRPr="001B7B30" w:rsidRDefault="009361FF" w:rsidP="00913CB0">
            <w:pPr>
              <w:pStyle w:val="TableContent"/>
            </w:pPr>
            <w:r w:rsidRPr="001B7B30">
              <w:t>ISO</w:t>
            </w:r>
          </w:p>
          <w:p w14:paraId="71CF6BAC" w14:textId="77777777" w:rsidR="009361FF" w:rsidRPr="001B7B30" w:rsidRDefault="009361FF" w:rsidP="00913CB0">
            <w:pPr>
              <w:pStyle w:val="TableContent"/>
            </w:pPr>
            <w:r w:rsidRPr="001B7B30">
              <w:t>1.3.6.1.4.1</w:t>
            </w:r>
          </w:p>
        </w:tc>
      </w:tr>
      <w:tr w:rsidR="009361FF" w:rsidRPr="00234258" w14:paraId="5C2EAF6D" w14:textId="77777777" w:rsidTr="00913CB0">
        <w:trPr>
          <w:jc w:val="center"/>
        </w:trPr>
        <w:tc>
          <w:tcPr>
            <w:tcW w:w="0" w:type="auto"/>
            <w:shd w:val="clear" w:color="auto" w:fill="auto"/>
          </w:tcPr>
          <w:p w14:paraId="0BFCA861" w14:textId="77777777" w:rsidR="009361FF" w:rsidRPr="001B7B30" w:rsidRDefault="009361FF" w:rsidP="00913CB0">
            <w:pPr>
              <w:pStyle w:val="TableContent"/>
            </w:pPr>
            <w:r w:rsidRPr="001B7B30">
              <w:t>MCC+MNC (IMSI)</w:t>
            </w:r>
          </w:p>
        </w:tc>
        <w:tc>
          <w:tcPr>
            <w:tcW w:w="0" w:type="auto"/>
            <w:shd w:val="clear" w:color="auto" w:fill="auto"/>
          </w:tcPr>
          <w:p w14:paraId="76D440BD" w14:textId="77777777" w:rsidR="009361FF" w:rsidRPr="001B7B30" w:rsidRDefault="009361FF" w:rsidP="00913CB0">
            <w:pPr>
              <w:pStyle w:val="TableContent"/>
            </w:pPr>
            <w:r w:rsidRPr="001B7B30">
              <w:t>Global</w:t>
            </w:r>
          </w:p>
        </w:tc>
        <w:tc>
          <w:tcPr>
            <w:tcW w:w="0" w:type="auto"/>
            <w:shd w:val="clear" w:color="auto" w:fill="auto"/>
          </w:tcPr>
          <w:p w14:paraId="47C49902" w14:textId="77777777" w:rsidR="009361FF" w:rsidRPr="001B7B30" w:rsidRDefault="009361FF" w:rsidP="00913CB0">
            <w:pPr>
              <w:pStyle w:val="TableContent"/>
            </w:pPr>
            <w:r w:rsidRPr="001B7B30">
              <w:t>ITU-T for MCC and National Regulators for MNC</w:t>
            </w:r>
          </w:p>
        </w:tc>
      </w:tr>
    </w:tbl>
    <w:bookmarkEnd w:id="3247"/>
    <w:p w14:paraId="060CD04D" w14:textId="73057534" w:rsidR="009361FF" w:rsidRPr="001B7B30" w:rsidRDefault="00F66DD3" w:rsidP="00BD45AD">
      <w:pPr>
        <w:pStyle w:val="TableCaption"/>
        <w:numPr>
          <w:ilvl w:val="0"/>
          <w:numId w:val="0"/>
        </w:numPr>
        <w:ind w:left="360" w:hanging="360"/>
        <w:rPr>
          <w:lang w:val="en-US"/>
        </w:rPr>
      </w:pPr>
      <w:r w:rsidRPr="001B7B30">
        <w:rPr>
          <w:rFonts w:ascii="Arial Bold" w:hAnsi="Arial Bold"/>
          <w:lang w:val="en-US"/>
        </w:rPr>
        <w:t>Table 64</w:t>
      </w:r>
      <w:r w:rsidR="009361FF" w:rsidRPr="001B7B30">
        <w:rPr>
          <w:lang w:val="en-US"/>
        </w:rPr>
        <w:t>: MNO Identifier</w:t>
      </w:r>
      <w:r w:rsidR="009361FF">
        <w:rPr>
          <w:lang w:val="en-US"/>
        </w:rPr>
        <w:t>s</w:t>
      </w:r>
    </w:p>
    <w:p w14:paraId="349FDC6F" w14:textId="77777777" w:rsidR="009361FF" w:rsidRDefault="009361FF" w:rsidP="009361FF">
      <w:pPr>
        <w:spacing w:before="0"/>
        <w:jc w:val="left"/>
        <w:rPr>
          <w:lang w:eastAsia="en-US" w:bidi="ar-SA"/>
        </w:rPr>
      </w:pPr>
      <w:r>
        <w:rPr>
          <w:lang w:eastAsia="en-US" w:bidi="ar-SA"/>
        </w:rPr>
        <w:br w:type="page"/>
      </w:r>
    </w:p>
    <w:p w14:paraId="73D86C95" w14:textId="55332494" w:rsidR="009361FF" w:rsidRDefault="00F66DD3" w:rsidP="00BD45AD">
      <w:pPr>
        <w:pStyle w:val="Annex"/>
        <w:numPr>
          <w:ilvl w:val="0"/>
          <w:numId w:val="0"/>
        </w:numPr>
      </w:pPr>
      <w:bookmarkStart w:id="3342" w:name="_Toc438039010"/>
      <w:bookmarkStart w:id="3343" w:name="_Toc438302050"/>
      <w:bookmarkStart w:id="3344" w:name="_Toc456596332"/>
      <w:bookmarkStart w:id="3345" w:name="_Toc473022851"/>
      <w:bookmarkStart w:id="3346" w:name="_Toc91761112"/>
      <w:bookmarkStart w:id="3347" w:name="_Toc152332984"/>
      <w:r>
        <w:lastRenderedPageBreak/>
        <w:t>Annex F</w:t>
      </w:r>
      <w:r>
        <w:tab/>
      </w:r>
      <w:r w:rsidR="009361FF">
        <w:t>Profile Eligibility C</w:t>
      </w:r>
      <w:r w:rsidR="009361FF" w:rsidRPr="00B00037">
        <w:t>heck</w:t>
      </w:r>
      <w:r w:rsidR="009361FF">
        <w:t xml:space="preserve"> </w:t>
      </w:r>
      <w:r w:rsidR="009361FF" w:rsidRPr="0027007B">
        <w:t>(Informative)</w:t>
      </w:r>
      <w:bookmarkEnd w:id="3342"/>
      <w:bookmarkEnd w:id="3343"/>
      <w:bookmarkEnd w:id="3344"/>
      <w:bookmarkEnd w:id="3345"/>
      <w:bookmarkEnd w:id="3346"/>
      <w:bookmarkEnd w:id="3347"/>
    </w:p>
    <w:p w14:paraId="50CA7D4C" w14:textId="77777777" w:rsidR="009361FF" w:rsidRPr="001B7B30" w:rsidRDefault="009361FF" w:rsidP="009361FF">
      <w:pPr>
        <w:pStyle w:val="NormalParagraph"/>
      </w:pPr>
      <w:r w:rsidRPr="001B7B30">
        <w:t>Prior to any Profile download, the Operator or the SM-DP+ verifies if the selected Profile Type is compatible with the targeted Device.</w:t>
      </w:r>
    </w:p>
    <w:p w14:paraId="0335BF7A" w14:textId="77777777" w:rsidR="009361FF" w:rsidRPr="001B7B30" w:rsidRDefault="009361FF" w:rsidP="009361FF">
      <w:pPr>
        <w:pStyle w:val="NormalParagraph"/>
      </w:pPr>
      <w:r w:rsidRPr="001B7B30">
        <w:t>Two types of checking are possible:</w:t>
      </w:r>
    </w:p>
    <w:p w14:paraId="3FFF7041" w14:textId="21F87F2A"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Static eligibility check (SEC): a check based on the static capabilities of the Device and / or the eUICC. These capabilities could be retrieved based on the knowledge of the EID and the TAC. These eUICC capabilities MAY be acquired by various means: information contained in the EID itself, additional tables locally handled by the Operator or communication with an external entity like the EUM. Device capabilities can be retrieved by the Operator based on the TAC. This Static eligibility check is under the responsibility of the Operator; it MAY be done by the SM-DP+ on behalf of the Operator. The means to establish the compatibility of the Profile Type with a Device type and eUICC type is out of scope of this specification.</w:t>
      </w:r>
    </w:p>
    <w:p w14:paraId="45824BA7" w14:textId="7E3A69C4" w:rsidR="009361FF" w:rsidRPr="001B7B30" w:rsidRDefault="00F66DD3" w:rsidP="00BD45AD">
      <w:pPr>
        <w:pStyle w:val="ListBullet1"/>
        <w:ind w:left="680" w:hanging="340"/>
      </w:pPr>
      <w:r w:rsidRPr="001B7B30">
        <w:rPr>
          <w:rFonts w:ascii="Symbol" w:hAnsi="Symbol"/>
        </w:rPr>
        <w:t></w:t>
      </w:r>
      <w:r w:rsidRPr="001B7B30">
        <w:rPr>
          <w:rFonts w:ascii="Symbol" w:hAnsi="Symbol"/>
        </w:rPr>
        <w:tab/>
      </w:r>
      <w:r w:rsidR="009361FF" w:rsidRPr="001B7B30">
        <w:t>Dynamic eligibility check (DEC): a check based on the eUICC Info and / or the Device capabilities signed by the eUICC during Profile Download and Installation procedure. This Dynamic eligibility check is under the responsibility of the SM-DP+ on behalf of the Operator.</w:t>
      </w:r>
    </w:p>
    <w:p w14:paraId="329D0E93" w14:textId="7DF7D9CF" w:rsidR="009361FF" w:rsidRPr="001B7B30" w:rsidRDefault="009361FF" w:rsidP="009361FF">
      <w:pPr>
        <w:pStyle w:val="NormalParagraph"/>
      </w:pPr>
      <w:r w:rsidRPr="001B7B30">
        <w:t xml:space="preserve">The </w:t>
      </w:r>
      <w:r>
        <w:t xml:space="preserve">following figure </w:t>
      </w:r>
      <w:r w:rsidRPr="001B7B30">
        <w:fldChar w:fldCharType="begin"/>
      </w:r>
      <w:r w:rsidRPr="001B7B30">
        <w:instrText xml:space="preserve"> REF _Ref438305033 \h </w:instrText>
      </w:r>
      <w:r>
        <w:instrText xml:space="preserve"> \* MERGEFORMAT </w:instrText>
      </w:r>
      <w:r w:rsidRPr="001B7B30">
        <w:fldChar w:fldCharType="separate"/>
      </w:r>
      <w:r w:rsidR="00B80668" w:rsidRPr="00B80668">
        <w:t>Figure 41</w:t>
      </w:r>
      <w:r w:rsidR="00B80668" w:rsidRPr="001B7B30">
        <w:t>: Eligibility Check</w:t>
      </w:r>
      <w:r w:rsidRPr="001B7B30">
        <w:fldChar w:fldCharType="end"/>
      </w:r>
      <w:r>
        <w:t>"</w:t>
      </w:r>
      <w:r w:rsidRPr="001B7B30">
        <w:t xml:space="preserve"> describes the global eligibility process depending on the knowledge of the target Device.</w:t>
      </w:r>
    </w:p>
    <w:p w14:paraId="4E44ED20" w14:textId="77777777" w:rsidR="009361FF" w:rsidRDefault="00752561" w:rsidP="009361FF">
      <w:pPr>
        <w:keepNext/>
        <w:spacing w:before="0" w:after="200" w:line="276" w:lineRule="auto"/>
      </w:pPr>
      <w:r w:rsidRPr="00EB304D">
        <w:rPr>
          <w:noProof/>
        </w:rPr>
        <w:object w:dxaOrig="8533" w:dyaOrig="3694" w14:anchorId="73476BB7">
          <v:shape id="_x0000_i1051" type="#_x0000_t75" style="width:447pt;height:201.85pt" o:ole="">
            <v:imagedata r:id="rId119" o:title=""/>
          </v:shape>
          <o:OLEObject Type="Embed" ProgID="PowerPoint.Slide.12" ShapeID="_x0000_i1051" DrawAspect="Content" ObjectID="_1762945911" r:id="rId120"/>
        </w:object>
      </w:r>
    </w:p>
    <w:p w14:paraId="4549C8A7" w14:textId="688C1F2E" w:rsidR="009361FF" w:rsidRPr="001B7B30" w:rsidRDefault="00F66DD3" w:rsidP="00BD45AD">
      <w:pPr>
        <w:pStyle w:val="Figurecaption"/>
        <w:ind w:left="360" w:hanging="360"/>
      </w:pPr>
      <w:bookmarkStart w:id="3348" w:name="_Ref438305033"/>
      <w:r w:rsidRPr="001B7B30">
        <w:rPr>
          <w:rFonts w:ascii="Arial Bold" w:hAnsi="Arial Bold"/>
        </w:rPr>
        <w:t>Figure 41</w:t>
      </w:r>
      <w:r w:rsidR="009361FF" w:rsidRPr="001B7B30">
        <w:t>: Eligibility Check</w:t>
      </w:r>
      <w:bookmarkEnd w:id="3348"/>
    </w:p>
    <w:p w14:paraId="3AA39B51" w14:textId="5E346239" w:rsidR="009361FF" w:rsidRDefault="009361FF" w:rsidP="009361FF">
      <w:pPr>
        <w:spacing w:before="0"/>
        <w:jc w:val="left"/>
        <w:rPr>
          <w:lang w:eastAsia="en-US" w:bidi="ar-SA"/>
        </w:rPr>
      </w:pPr>
    </w:p>
    <w:p w14:paraId="1E0A8781" w14:textId="62F4931A" w:rsidR="009361FF" w:rsidRPr="000A7C12" w:rsidRDefault="00F66DD3" w:rsidP="00BD45AD">
      <w:pPr>
        <w:pStyle w:val="Annex"/>
        <w:numPr>
          <w:ilvl w:val="0"/>
          <w:numId w:val="0"/>
        </w:numPr>
      </w:pPr>
      <w:bookmarkStart w:id="3349" w:name="_MON_1504473785"/>
      <w:bookmarkStart w:id="3350" w:name="_Toc438039011"/>
      <w:bookmarkStart w:id="3351" w:name="_Toc438302051"/>
      <w:bookmarkStart w:id="3352" w:name="_Ref440456956"/>
      <w:bookmarkStart w:id="3353" w:name="_Toc456596333"/>
      <w:bookmarkStart w:id="3354" w:name="_Toc473022852"/>
      <w:bookmarkStart w:id="3355" w:name="_Toc91761113"/>
      <w:bookmarkStart w:id="3356" w:name="_Toc152332985"/>
      <w:bookmarkStart w:id="3357" w:name="_Ref432502310"/>
      <w:bookmarkEnd w:id="3349"/>
      <w:r w:rsidRPr="000A7C12">
        <w:t>Annex G</w:t>
      </w:r>
      <w:r w:rsidRPr="000A7C12">
        <w:tab/>
      </w:r>
      <w:bookmarkEnd w:id="3350"/>
      <w:bookmarkEnd w:id="3351"/>
      <w:bookmarkEnd w:id="3352"/>
      <w:bookmarkEnd w:id="3353"/>
      <w:bookmarkEnd w:id="3354"/>
      <w:r w:rsidR="00C45B21">
        <w:t>Void</w:t>
      </w:r>
      <w:bookmarkEnd w:id="3355"/>
      <w:bookmarkEnd w:id="3356"/>
    </w:p>
    <w:bookmarkEnd w:id="3357"/>
    <w:p w14:paraId="20C0DDE3" w14:textId="77777777" w:rsidR="009361FF" w:rsidRDefault="009361FF" w:rsidP="009361FF">
      <w:pPr>
        <w:spacing w:before="0"/>
        <w:jc w:val="left"/>
        <w:rPr>
          <w:szCs w:val="22"/>
          <w:lang w:eastAsia="en-GB" w:bidi="ar-SA"/>
        </w:rPr>
      </w:pPr>
      <w:r>
        <w:br w:type="page"/>
      </w:r>
    </w:p>
    <w:p w14:paraId="220D067D" w14:textId="20FEF1E3" w:rsidR="009361FF" w:rsidRDefault="00F66DD3" w:rsidP="00DD7CFB">
      <w:pPr>
        <w:pStyle w:val="Annex"/>
        <w:numPr>
          <w:ilvl w:val="0"/>
          <w:numId w:val="0"/>
        </w:numPr>
      </w:pPr>
      <w:bookmarkStart w:id="3358" w:name="_Toc447272821"/>
      <w:bookmarkStart w:id="3359" w:name="_Toc447272988"/>
      <w:bookmarkStart w:id="3360" w:name="_Toc447272822"/>
      <w:bookmarkStart w:id="3361" w:name="_Toc447272989"/>
      <w:bookmarkStart w:id="3362" w:name="_Toc447272823"/>
      <w:bookmarkStart w:id="3363" w:name="_Toc447272990"/>
      <w:bookmarkStart w:id="3364" w:name="_Toc447272824"/>
      <w:bookmarkStart w:id="3365" w:name="_Toc447272991"/>
      <w:bookmarkStart w:id="3366" w:name="_Toc447272825"/>
      <w:bookmarkStart w:id="3367" w:name="_Toc447272992"/>
      <w:bookmarkStart w:id="3368" w:name="_Toc447272826"/>
      <w:bookmarkStart w:id="3369" w:name="_Toc447272993"/>
      <w:bookmarkStart w:id="3370" w:name="_Toc438039012"/>
      <w:bookmarkStart w:id="3371" w:name="_Toc438302052"/>
      <w:bookmarkStart w:id="3372" w:name="_Toc456596334"/>
      <w:bookmarkStart w:id="3373" w:name="_Toc473022853"/>
      <w:bookmarkStart w:id="3374" w:name="_Toc91761114"/>
      <w:bookmarkStart w:id="3375" w:name="_Toc152332986"/>
      <w:bookmarkStart w:id="3376" w:name="_Toc438039013"/>
      <w:bookmarkEnd w:id="3358"/>
      <w:bookmarkEnd w:id="3359"/>
      <w:bookmarkEnd w:id="3360"/>
      <w:bookmarkEnd w:id="3361"/>
      <w:bookmarkEnd w:id="3362"/>
      <w:bookmarkEnd w:id="3363"/>
      <w:bookmarkEnd w:id="3364"/>
      <w:bookmarkEnd w:id="3365"/>
      <w:bookmarkEnd w:id="3366"/>
      <w:bookmarkEnd w:id="3367"/>
      <w:bookmarkEnd w:id="3368"/>
      <w:bookmarkEnd w:id="3369"/>
      <w:r w:rsidRPr="000A7C12">
        <w:lastRenderedPageBreak/>
        <w:t>Annex H</w:t>
      </w:r>
      <w:r w:rsidRPr="000A7C12">
        <w:tab/>
      </w:r>
      <w:r w:rsidR="009361FF">
        <w:t xml:space="preserve">ASN.1 Definitions </w:t>
      </w:r>
      <w:r w:rsidR="009361FF" w:rsidRPr="000A7C12">
        <w:t>(Normative)</w:t>
      </w:r>
      <w:bookmarkEnd w:id="3370"/>
      <w:bookmarkEnd w:id="3371"/>
      <w:bookmarkEnd w:id="3372"/>
      <w:bookmarkEnd w:id="3373"/>
      <w:bookmarkEnd w:id="3374"/>
      <w:bookmarkEnd w:id="3375"/>
    </w:p>
    <w:p w14:paraId="16378210" w14:textId="77777777" w:rsidR="007D7AA4" w:rsidRDefault="007D7AA4" w:rsidP="007D7AA4">
      <w:pPr>
        <w:pStyle w:val="ASN1Code"/>
      </w:pPr>
      <w:r>
        <w:t>RSPDefinitions {joint-iso-itu-t(2) international-organizations(23) gsma(146) rsp(1) asn1modules(1) sgp22v3(3)}</w:t>
      </w:r>
    </w:p>
    <w:p w14:paraId="6A85583B" w14:textId="77777777" w:rsidR="007D7AA4" w:rsidRDefault="007D7AA4" w:rsidP="007D7AA4">
      <w:pPr>
        <w:pStyle w:val="ASN1Code"/>
      </w:pPr>
      <w:r>
        <w:t>DEFINITIONS</w:t>
      </w:r>
    </w:p>
    <w:p w14:paraId="1896C706" w14:textId="77777777" w:rsidR="007D7AA4" w:rsidRDefault="007D7AA4" w:rsidP="007D7AA4">
      <w:pPr>
        <w:pStyle w:val="ASN1Code"/>
      </w:pPr>
      <w:r>
        <w:t>AUTOMATIC TAGS</w:t>
      </w:r>
    </w:p>
    <w:p w14:paraId="6B5DE0C2" w14:textId="77777777" w:rsidR="007D7AA4" w:rsidRDefault="007D7AA4" w:rsidP="007D7AA4">
      <w:pPr>
        <w:pStyle w:val="ASN1Code"/>
      </w:pPr>
      <w:r>
        <w:t>EXTENSIBILITY IMPLIED ::=</w:t>
      </w:r>
    </w:p>
    <w:p w14:paraId="0B84596E" w14:textId="77777777" w:rsidR="007D7AA4" w:rsidRDefault="007D7AA4" w:rsidP="007D7AA4">
      <w:pPr>
        <w:pStyle w:val="ASN1Code"/>
      </w:pPr>
      <w:r>
        <w:t>BEGIN</w:t>
      </w:r>
    </w:p>
    <w:p w14:paraId="6F679A9D" w14:textId="77777777" w:rsidR="007D7AA4" w:rsidRDefault="007D7AA4" w:rsidP="007D7AA4">
      <w:pPr>
        <w:pStyle w:val="ASN1Code"/>
      </w:pPr>
    </w:p>
    <w:p w14:paraId="74A36813" w14:textId="77777777" w:rsidR="007D7AA4" w:rsidRDefault="007D7AA4" w:rsidP="007D7AA4">
      <w:pPr>
        <w:pStyle w:val="ASN1Code"/>
      </w:pPr>
      <w:r>
        <w:t>IMPORTS Certificate, CertificateList, Time FROM PKIX1Explicit88 {iso(1) identified-organization(3) dod(6) internet(1) security(5) mechanisms(5) pkix(7) id-mod(0) id-pkix1-explicit(18)}</w:t>
      </w:r>
    </w:p>
    <w:p w14:paraId="3BDCA899" w14:textId="77777777" w:rsidR="007D7AA4" w:rsidRDefault="007D7AA4" w:rsidP="007D7AA4">
      <w:pPr>
        <w:pStyle w:val="ASN1Code"/>
      </w:pPr>
      <w:r>
        <w:t>SubjectKeyIdentifier FROM PKIX1Implicit88 {iso(1) identified-organization(3) dod(6) internet(1) security(5) mechanisms(5) pkix(7) id-mod(0) id-pkix1-implicit(19)}</w:t>
      </w:r>
    </w:p>
    <w:p w14:paraId="1B3CCDA0" w14:textId="77777777" w:rsidR="007D7AA4" w:rsidRDefault="007D7AA4" w:rsidP="007D7AA4">
      <w:pPr>
        <w:pStyle w:val="ASN1Code"/>
      </w:pPr>
      <w:r>
        <w:t>UICCCapability FROM PEDefinitions {joint-iso-itu-t(2) international-organizations(23) tca(143) euicc-profile(1) spec-version(1) version-three(3)};</w:t>
      </w:r>
    </w:p>
    <w:p w14:paraId="06A93704" w14:textId="77777777" w:rsidR="007D7AA4" w:rsidRDefault="007D7AA4" w:rsidP="007D7AA4">
      <w:pPr>
        <w:pStyle w:val="ASN1Code"/>
      </w:pPr>
      <w:r>
        <w:t>-- The UICCCapability import module version is defined in section 4.3</w:t>
      </w:r>
    </w:p>
    <w:p w14:paraId="24B0374C" w14:textId="77777777" w:rsidR="007D7AA4" w:rsidRDefault="007D7AA4" w:rsidP="007D7AA4">
      <w:pPr>
        <w:pStyle w:val="ASN1Code"/>
      </w:pPr>
    </w:p>
    <w:p w14:paraId="174623D9" w14:textId="77777777" w:rsidR="007D7AA4" w:rsidRDefault="007D7AA4" w:rsidP="007D7AA4">
      <w:pPr>
        <w:pStyle w:val="ASN1Code"/>
      </w:pPr>
      <w:r>
        <w:t>id-rsp OBJECT IDENTIFIER ::= {joint-iso-itu-t(2) international-organizations(23) gsma(146) rsp(1)}</w:t>
      </w:r>
    </w:p>
    <w:p w14:paraId="78D9E903" w14:textId="77777777" w:rsidR="007D7AA4" w:rsidRDefault="007D7AA4" w:rsidP="007D7AA4">
      <w:pPr>
        <w:pStyle w:val="ASN1Code"/>
      </w:pPr>
    </w:p>
    <w:p w14:paraId="5ACD063C" w14:textId="77777777" w:rsidR="007D7AA4" w:rsidRDefault="007D7AA4" w:rsidP="007D7AA4">
      <w:pPr>
        <w:pStyle w:val="ASN1Code"/>
      </w:pPr>
      <w:r>
        <w:t>-- Basic types, for size constraints</w:t>
      </w:r>
    </w:p>
    <w:p w14:paraId="0675063D" w14:textId="77777777" w:rsidR="007D7AA4" w:rsidRDefault="007D7AA4" w:rsidP="007D7AA4">
      <w:pPr>
        <w:pStyle w:val="ASN1Code"/>
      </w:pPr>
      <w:r>
        <w:t>Octet1 ::= OCTET STRING(SIZE(1))</w:t>
      </w:r>
    </w:p>
    <w:p w14:paraId="527D0EDA" w14:textId="77777777" w:rsidR="007D7AA4" w:rsidRDefault="007D7AA4" w:rsidP="007D7AA4">
      <w:pPr>
        <w:pStyle w:val="ASN1Code"/>
      </w:pPr>
      <w:r>
        <w:t>Octet4 ::= OCTET STRING (SIZE(4))</w:t>
      </w:r>
    </w:p>
    <w:p w14:paraId="22AF9FFB" w14:textId="77777777" w:rsidR="007D7AA4" w:rsidRDefault="007D7AA4" w:rsidP="007D7AA4">
      <w:pPr>
        <w:pStyle w:val="ASN1Code"/>
      </w:pPr>
      <w:r>
        <w:t>Octet8 ::= OCTET STRING (SIZE(8))</w:t>
      </w:r>
    </w:p>
    <w:p w14:paraId="46993168" w14:textId="77777777" w:rsidR="007D7AA4" w:rsidRDefault="007D7AA4" w:rsidP="007D7AA4">
      <w:pPr>
        <w:pStyle w:val="ASN1Code"/>
      </w:pPr>
      <w:r>
        <w:t>Octet16 ::= OCTET STRING (SIZE(16))</w:t>
      </w:r>
    </w:p>
    <w:p w14:paraId="7E0938B8" w14:textId="77777777" w:rsidR="007D7AA4" w:rsidRDefault="007D7AA4" w:rsidP="007D7AA4">
      <w:pPr>
        <w:pStyle w:val="ASN1Code"/>
      </w:pPr>
      <w:r>
        <w:t>OctetTo16 ::= OCTET STRING (SIZE(1..16))</w:t>
      </w:r>
    </w:p>
    <w:p w14:paraId="42D1F829" w14:textId="77777777" w:rsidR="007D7AA4" w:rsidRDefault="007D7AA4" w:rsidP="007D7AA4">
      <w:pPr>
        <w:pStyle w:val="ASN1Code"/>
      </w:pPr>
      <w:r>
        <w:t>Octet32 ::= OCTET STRING (SIZE(32))</w:t>
      </w:r>
    </w:p>
    <w:p w14:paraId="0C2A068D" w14:textId="77777777" w:rsidR="007D7AA4" w:rsidRDefault="007D7AA4" w:rsidP="007D7AA4">
      <w:pPr>
        <w:pStyle w:val="ASN1Code"/>
      </w:pPr>
    </w:p>
    <w:p w14:paraId="434A17E7" w14:textId="77777777" w:rsidR="007D7AA4" w:rsidRDefault="007D7AA4" w:rsidP="007D7AA4">
      <w:pPr>
        <w:pStyle w:val="ASN1Code"/>
      </w:pPr>
      <w:r>
        <w:t>VersionType ::= OCTET STRING(SIZE(3)) -- major/minor/revision version are coded as binary value on byte 1/2/3, e.g., '02 00 0C' for v2.0.12.</w:t>
      </w:r>
    </w:p>
    <w:p w14:paraId="0C83DA1A" w14:textId="77777777" w:rsidR="007D7AA4" w:rsidRDefault="007D7AA4" w:rsidP="007D7AA4">
      <w:pPr>
        <w:pStyle w:val="ASN1Code"/>
      </w:pPr>
      <w:r>
        <w:t>-- If revision is not used (e.g., v2.1), byte 3 SHALL be set to '00'.</w:t>
      </w:r>
    </w:p>
    <w:p w14:paraId="3952E17A" w14:textId="77777777" w:rsidR="007D7AA4" w:rsidRDefault="007D7AA4" w:rsidP="007D7AA4">
      <w:pPr>
        <w:pStyle w:val="ASN1Code"/>
      </w:pPr>
      <w:r>
        <w:t>Iccid ::= [APPLICATION 26] OCTET STRING (SIZE(10)) -- ICCID as coded in EFiccid, corresponding tag is '5A'</w:t>
      </w:r>
    </w:p>
    <w:p w14:paraId="3BA0CA7B" w14:textId="77777777" w:rsidR="007D7AA4" w:rsidRDefault="007D7AA4" w:rsidP="007D7AA4">
      <w:pPr>
        <w:pStyle w:val="ASN1Code"/>
      </w:pPr>
      <w:r>
        <w:t>RemoteOpId ::= [2] INTEGER {installBoundProfilePackage(1)}</w:t>
      </w:r>
    </w:p>
    <w:p w14:paraId="22849D43" w14:textId="77777777" w:rsidR="007D7AA4" w:rsidRDefault="007D7AA4" w:rsidP="007D7AA4">
      <w:pPr>
        <w:pStyle w:val="ASN1Code"/>
      </w:pPr>
      <w:r>
        <w:t>TransactionId ::= OCTET STRING (SIZE(1..16))</w:t>
      </w:r>
    </w:p>
    <w:p w14:paraId="5491DF3E" w14:textId="77777777" w:rsidR="007D7AA4" w:rsidRDefault="007D7AA4" w:rsidP="007D7AA4">
      <w:pPr>
        <w:pStyle w:val="ASN1Code"/>
      </w:pPr>
    </w:p>
    <w:p w14:paraId="7B2E276F" w14:textId="77777777" w:rsidR="007D7AA4" w:rsidRDefault="007D7AA4" w:rsidP="007D7AA4">
      <w:pPr>
        <w:pStyle w:val="ASN1Code"/>
      </w:pPr>
      <w:r>
        <w:t>-- Definition of OIDs</w:t>
      </w:r>
    </w:p>
    <w:p w14:paraId="34ABCC54" w14:textId="77777777" w:rsidR="007D7AA4" w:rsidRDefault="007D7AA4" w:rsidP="007D7AA4">
      <w:pPr>
        <w:pStyle w:val="ASN1Code"/>
      </w:pPr>
      <w:r>
        <w:t>id-rsp-cert-objects OBJECT IDENTIFIER ::= {id-rsp 2}</w:t>
      </w:r>
    </w:p>
    <w:p w14:paraId="3DCA87DC" w14:textId="77777777" w:rsidR="007D7AA4" w:rsidRDefault="007D7AA4" w:rsidP="007D7AA4">
      <w:pPr>
        <w:pStyle w:val="ASN1Code"/>
      </w:pPr>
      <w:r>
        <w:t xml:space="preserve">   -- value 0 in id-rsp-cert-objects was assigned in SGP.22 v2.x </w:t>
      </w:r>
    </w:p>
    <w:p w14:paraId="1DCAD87E" w14:textId="77777777" w:rsidR="007D7AA4" w:rsidRDefault="007D7AA4" w:rsidP="007D7AA4">
      <w:pPr>
        <w:pStyle w:val="ASN1Code"/>
      </w:pPr>
      <w:r>
        <w:t xml:space="preserve">   -- #SupportedOnlyBeforeV3.0.0#</w:t>
      </w:r>
    </w:p>
    <w:p w14:paraId="09E01DE3" w14:textId="77777777" w:rsidR="007D7AA4" w:rsidRDefault="007D7AA4" w:rsidP="007D7AA4">
      <w:pPr>
        <w:pStyle w:val="ASN1Code"/>
      </w:pPr>
    </w:p>
    <w:p w14:paraId="75E74535" w14:textId="77777777" w:rsidR="007D7AA4" w:rsidRDefault="007D7AA4" w:rsidP="007D7AA4">
      <w:pPr>
        <w:pStyle w:val="ASN1Code"/>
      </w:pPr>
      <w:r>
        <w:t>id-rspRole OBJECT IDENTIFIER ::= {id-rsp-cert-objects 1}</w:t>
      </w:r>
    </w:p>
    <w:p w14:paraId="445707DA" w14:textId="77777777" w:rsidR="007D7AA4" w:rsidRDefault="007D7AA4" w:rsidP="007D7AA4">
      <w:pPr>
        <w:pStyle w:val="ASN1Code"/>
      </w:pPr>
    </w:p>
    <w:p w14:paraId="59D50AF0" w14:textId="77777777" w:rsidR="007D7AA4" w:rsidRDefault="007D7AA4" w:rsidP="007D7AA4">
      <w:pPr>
        <w:pStyle w:val="ASN1Code"/>
      </w:pPr>
      <w:r>
        <w:t>-- Definition of OIDs for role identification in certificates</w:t>
      </w:r>
    </w:p>
    <w:p w14:paraId="5D1183BC" w14:textId="77777777" w:rsidR="007D7AA4" w:rsidRPr="00CF74F4" w:rsidRDefault="007D7AA4" w:rsidP="007D7AA4">
      <w:pPr>
        <w:pStyle w:val="ASN1Code"/>
        <w:rPr>
          <w:lang w:val="fr-FR"/>
        </w:rPr>
      </w:pPr>
      <w:r w:rsidRPr="00CF74F4">
        <w:rPr>
          <w:lang w:val="fr-FR"/>
        </w:rPr>
        <w:t>id-rspRole-ci OBJECT IDENTIFIER ::= {id-rspRole 0}</w:t>
      </w:r>
    </w:p>
    <w:p w14:paraId="03F7A861" w14:textId="77777777" w:rsidR="007D7AA4" w:rsidRPr="00CF74F4" w:rsidRDefault="007D7AA4" w:rsidP="007D7AA4">
      <w:pPr>
        <w:pStyle w:val="ASN1Code"/>
        <w:rPr>
          <w:lang w:val="fr-FR"/>
        </w:rPr>
      </w:pPr>
      <w:r w:rsidRPr="00CF74F4">
        <w:rPr>
          <w:lang w:val="fr-FR"/>
        </w:rPr>
        <w:t>id-rspRole-ciSubCa OBJECT IDENTIFIER ::= {id-rspRole-ci 0}</w:t>
      </w:r>
    </w:p>
    <w:p w14:paraId="4F0345FD" w14:textId="77777777" w:rsidR="007D7AA4" w:rsidRPr="00CF74F4" w:rsidRDefault="007D7AA4" w:rsidP="007D7AA4">
      <w:pPr>
        <w:pStyle w:val="ASN1Code"/>
        <w:rPr>
          <w:lang w:val="fr-FR"/>
        </w:rPr>
      </w:pPr>
    </w:p>
    <w:p w14:paraId="4BA0CFF4" w14:textId="77777777" w:rsidR="007D7AA4" w:rsidRPr="00CF74F4" w:rsidRDefault="007D7AA4" w:rsidP="007D7AA4">
      <w:pPr>
        <w:pStyle w:val="ASN1Code"/>
        <w:rPr>
          <w:lang w:val="fr-FR"/>
        </w:rPr>
      </w:pPr>
      <w:r w:rsidRPr="00CF74F4">
        <w:rPr>
          <w:lang w:val="fr-FR"/>
        </w:rPr>
        <w:t>id-rspRole-eum OBJECT IDENTIFIER ::= {id-rspRole-ciSubCa 0}</w:t>
      </w:r>
    </w:p>
    <w:p w14:paraId="7356A3B2" w14:textId="77777777" w:rsidR="007D7AA4" w:rsidRPr="00CF74F4" w:rsidRDefault="007D7AA4" w:rsidP="007D7AA4">
      <w:pPr>
        <w:pStyle w:val="ASN1Code"/>
        <w:rPr>
          <w:lang w:val="fr-FR"/>
        </w:rPr>
      </w:pPr>
      <w:r w:rsidRPr="00CF74F4">
        <w:rPr>
          <w:lang w:val="fr-FR"/>
        </w:rPr>
        <w:t>id-rspRole-eumSubCa OBJECT IDENTIFIER ::= {id-rspRole-eum 0}</w:t>
      </w:r>
    </w:p>
    <w:p w14:paraId="5DD2DE9F" w14:textId="77777777" w:rsidR="007D7AA4" w:rsidRPr="00CF74F4" w:rsidRDefault="007D7AA4" w:rsidP="007D7AA4">
      <w:pPr>
        <w:pStyle w:val="ASN1Code"/>
        <w:rPr>
          <w:lang w:val="fr-FR"/>
        </w:rPr>
      </w:pPr>
      <w:r w:rsidRPr="00CF74F4">
        <w:rPr>
          <w:lang w:val="fr-FR"/>
        </w:rPr>
        <w:t>id-rspRole-euicc OBJECT IDENTIFIER ::= {id-rspRole-eumSubCa 0}</w:t>
      </w:r>
    </w:p>
    <w:p w14:paraId="7DB35672" w14:textId="77777777" w:rsidR="007D7AA4" w:rsidRPr="00CF74F4" w:rsidRDefault="007D7AA4" w:rsidP="007D7AA4">
      <w:pPr>
        <w:pStyle w:val="ASN1Code"/>
        <w:rPr>
          <w:lang w:val="fr-FR"/>
        </w:rPr>
      </w:pPr>
    </w:p>
    <w:p w14:paraId="640847B3" w14:textId="77777777" w:rsidR="007D7AA4" w:rsidRPr="00CF74F4" w:rsidRDefault="007D7AA4" w:rsidP="007D7AA4">
      <w:pPr>
        <w:pStyle w:val="ASN1Code"/>
        <w:rPr>
          <w:lang w:val="fr-FR"/>
        </w:rPr>
      </w:pPr>
      <w:r w:rsidRPr="00CF74F4">
        <w:rPr>
          <w:lang w:val="fr-FR"/>
        </w:rPr>
        <w:t>id-rspRole-dpSubCa OBJECT IDENTIFIER ::= {id-rspRole-ciSubCa 1}</w:t>
      </w:r>
    </w:p>
    <w:p w14:paraId="2CB39AA2" w14:textId="77777777" w:rsidR="007D7AA4" w:rsidRPr="00CF74F4" w:rsidRDefault="007D7AA4" w:rsidP="007D7AA4">
      <w:pPr>
        <w:pStyle w:val="ASN1Code"/>
        <w:rPr>
          <w:lang w:val="fr-FR"/>
        </w:rPr>
      </w:pPr>
      <w:r w:rsidRPr="00CF74F4">
        <w:rPr>
          <w:lang w:val="fr-FR"/>
        </w:rPr>
        <w:t>id-rspRole-dp-tls OBJECT IDENTIFIER ::= {id-rspRole-dpSubCa 0}</w:t>
      </w:r>
    </w:p>
    <w:p w14:paraId="01401551" w14:textId="77777777" w:rsidR="007D7AA4" w:rsidRPr="00CF74F4" w:rsidRDefault="007D7AA4" w:rsidP="007D7AA4">
      <w:pPr>
        <w:pStyle w:val="ASN1Code"/>
        <w:rPr>
          <w:lang w:val="fr-FR"/>
        </w:rPr>
      </w:pPr>
      <w:r w:rsidRPr="00CF74F4">
        <w:rPr>
          <w:lang w:val="fr-FR"/>
        </w:rPr>
        <w:t>id-rspRole-dp-auth OBJECT IDENTIFIER ::= {id-rspRole-dpSubCa 1}</w:t>
      </w:r>
    </w:p>
    <w:p w14:paraId="127E7D73" w14:textId="77777777" w:rsidR="007D7AA4" w:rsidRPr="00CF74F4" w:rsidRDefault="007D7AA4" w:rsidP="007D7AA4">
      <w:pPr>
        <w:pStyle w:val="ASN1Code"/>
        <w:rPr>
          <w:lang w:val="fr-FR"/>
        </w:rPr>
      </w:pPr>
      <w:r w:rsidRPr="00CF74F4">
        <w:rPr>
          <w:lang w:val="fr-FR"/>
        </w:rPr>
        <w:t>id-rspRole-dp-pb OBJECT IDENTIFIER ::= {id-rspRole-dpSubCa 2}</w:t>
      </w:r>
    </w:p>
    <w:p w14:paraId="199F6106" w14:textId="77777777" w:rsidR="007D7AA4" w:rsidRPr="00CF74F4" w:rsidRDefault="007D7AA4" w:rsidP="007D7AA4">
      <w:pPr>
        <w:pStyle w:val="ASN1Code"/>
        <w:rPr>
          <w:lang w:val="fr-FR"/>
        </w:rPr>
      </w:pPr>
    </w:p>
    <w:p w14:paraId="1259E3A9" w14:textId="77777777" w:rsidR="007D7AA4" w:rsidRPr="00CF74F4" w:rsidRDefault="007D7AA4" w:rsidP="007D7AA4">
      <w:pPr>
        <w:pStyle w:val="ASN1Code"/>
        <w:rPr>
          <w:lang w:val="fr-FR"/>
        </w:rPr>
      </w:pPr>
      <w:r w:rsidRPr="00CF74F4">
        <w:rPr>
          <w:lang w:val="fr-FR"/>
        </w:rPr>
        <w:t>id-rspRole-dsSubCa OBJECT IDENTIFIER ::= {id-rspRole-ciSubCa 2}</w:t>
      </w:r>
    </w:p>
    <w:p w14:paraId="1D7F7644" w14:textId="77777777" w:rsidR="007D7AA4" w:rsidRPr="00CF74F4" w:rsidRDefault="007D7AA4" w:rsidP="007D7AA4">
      <w:pPr>
        <w:pStyle w:val="ASN1Code"/>
        <w:rPr>
          <w:lang w:val="fr-FR"/>
        </w:rPr>
      </w:pPr>
      <w:r w:rsidRPr="00CF74F4">
        <w:rPr>
          <w:lang w:val="fr-FR"/>
        </w:rPr>
        <w:t>id-rspRole-ds-tls OBJECT IDENTIFIER ::= {id-rspRole-dsSubCa 0}</w:t>
      </w:r>
    </w:p>
    <w:p w14:paraId="3DE8E2D0" w14:textId="77777777" w:rsidR="007D7AA4" w:rsidRDefault="007D7AA4" w:rsidP="007D7AA4">
      <w:pPr>
        <w:pStyle w:val="ASN1Code"/>
      </w:pPr>
      <w:r>
        <w:t>id-rspRole-ds-auth OBJECT IDENTIFIER ::= {id-rspRole-dsSubCa 1}</w:t>
      </w:r>
    </w:p>
    <w:p w14:paraId="2A520810" w14:textId="77777777" w:rsidR="007D7AA4" w:rsidRDefault="007D7AA4" w:rsidP="007D7AA4">
      <w:pPr>
        <w:pStyle w:val="ASN1Code"/>
      </w:pPr>
    </w:p>
    <w:p w14:paraId="280C1C57" w14:textId="77777777" w:rsidR="007D7AA4" w:rsidRDefault="007D7AA4" w:rsidP="007D7AA4">
      <w:pPr>
        <w:pStyle w:val="ASN1Code"/>
      </w:pPr>
      <w:r>
        <w:t>-- The following OIDs are used in Variant O and OO Certificates</w:t>
      </w:r>
    </w:p>
    <w:p w14:paraId="73A7F6DD" w14:textId="77777777" w:rsidR="007D7AA4" w:rsidRDefault="007D7AA4" w:rsidP="007D7AA4">
      <w:pPr>
        <w:pStyle w:val="ASN1Code"/>
      </w:pPr>
      <w:r>
        <w:t>id-rspRole-euicc-v2 OBJECT IDENTIFIER ::= {id-rspRole 1}</w:t>
      </w:r>
    </w:p>
    <w:p w14:paraId="0DB68482" w14:textId="77777777" w:rsidR="007D7AA4" w:rsidRDefault="007D7AA4" w:rsidP="007D7AA4">
      <w:pPr>
        <w:pStyle w:val="ASN1Code"/>
      </w:pPr>
      <w:r>
        <w:t>id-rspRole-eum-v2 OBJECT IDENTIFIER ::= {id-rspRole 2}</w:t>
      </w:r>
    </w:p>
    <w:p w14:paraId="2E062B65" w14:textId="77777777" w:rsidR="007D7AA4" w:rsidRDefault="007D7AA4" w:rsidP="007D7AA4">
      <w:pPr>
        <w:pStyle w:val="ASN1Code"/>
      </w:pPr>
      <w:r>
        <w:t>id-rspRole-dp-tls-v2 OBJECT IDENTIFIER ::= {id-rspRole 3}</w:t>
      </w:r>
    </w:p>
    <w:p w14:paraId="3DBB9610" w14:textId="77777777" w:rsidR="007D7AA4" w:rsidRDefault="007D7AA4" w:rsidP="007D7AA4">
      <w:pPr>
        <w:pStyle w:val="ASN1Code"/>
      </w:pPr>
      <w:r>
        <w:t>id-rspRole-dp-auth-v2 OBJECT IDENTIFIER ::= {id-rspRole 4}</w:t>
      </w:r>
    </w:p>
    <w:p w14:paraId="6078AB84" w14:textId="77777777" w:rsidR="007D7AA4" w:rsidRDefault="007D7AA4" w:rsidP="007D7AA4">
      <w:pPr>
        <w:pStyle w:val="ASN1Code"/>
      </w:pPr>
      <w:r>
        <w:t>id-rspRole-dp-pb-v2 OBJECT IDENTIFIER ::= {id-rspRole 5}</w:t>
      </w:r>
    </w:p>
    <w:p w14:paraId="1058E0A4" w14:textId="77777777" w:rsidR="007D7AA4" w:rsidRDefault="007D7AA4" w:rsidP="007D7AA4">
      <w:pPr>
        <w:pStyle w:val="ASN1Code"/>
      </w:pPr>
      <w:r>
        <w:t>id-rspRole-ds-tls-v2 OBJECT IDENTIFIER ::= {id-rspRole 6}</w:t>
      </w:r>
    </w:p>
    <w:p w14:paraId="3CAEA674" w14:textId="77777777" w:rsidR="007D7AA4" w:rsidRDefault="007D7AA4" w:rsidP="007D7AA4">
      <w:pPr>
        <w:pStyle w:val="ASN1Code"/>
      </w:pPr>
      <w:r>
        <w:lastRenderedPageBreak/>
        <w:t>id-rspRole-ds-auth-v2 OBJECT IDENTIFIER ::= {id-rspRole 7}</w:t>
      </w:r>
    </w:p>
    <w:p w14:paraId="133496CC" w14:textId="77777777" w:rsidR="007D7AA4" w:rsidRDefault="007D7AA4" w:rsidP="007D7AA4">
      <w:pPr>
        <w:pStyle w:val="ASN1Code"/>
      </w:pPr>
    </w:p>
    <w:p w14:paraId="6389BDBD" w14:textId="77777777" w:rsidR="007D7AA4" w:rsidRDefault="007D7AA4" w:rsidP="007D7AA4">
      <w:pPr>
        <w:pStyle w:val="ASN1Code"/>
      </w:pPr>
      <w:r>
        <w:t>-- Definition of OIDs for RSP-specific extensions in Certificates</w:t>
      </w:r>
    </w:p>
    <w:p w14:paraId="3640ED41" w14:textId="77777777" w:rsidR="007D7AA4" w:rsidRDefault="007D7AA4" w:rsidP="007D7AA4">
      <w:pPr>
        <w:pStyle w:val="ASN1Code"/>
      </w:pPr>
      <w:r>
        <w:t>-- #SupportedFromV3.0.0#</w:t>
      </w:r>
    </w:p>
    <w:p w14:paraId="73DA982C" w14:textId="77777777" w:rsidR="007D7AA4" w:rsidRDefault="007D7AA4" w:rsidP="007D7AA4">
      <w:pPr>
        <w:pStyle w:val="ASN1Code"/>
      </w:pPr>
      <w:r>
        <w:t>id-rsp-extensions OBJECT IDENTIFIER ::= {id-rsp-cert-objects 2}</w:t>
      </w:r>
    </w:p>
    <w:p w14:paraId="240CCDB7" w14:textId="77777777" w:rsidR="007D7AA4" w:rsidRDefault="007D7AA4" w:rsidP="007D7AA4">
      <w:pPr>
        <w:pStyle w:val="ASN1Code"/>
      </w:pPr>
      <w:r>
        <w:t>id-rsp-extension-permitted-eins OBJECT IDENTIFIER ::= { id-rsp-extensions 0}</w:t>
      </w:r>
    </w:p>
    <w:p w14:paraId="1A3CB788" w14:textId="77777777" w:rsidR="007D7AA4" w:rsidRDefault="007D7AA4" w:rsidP="007D7AA4">
      <w:pPr>
        <w:pStyle w:val="ASN1Code"/>
      </w:pPr>
    </w:p>
    <w:p w14:paraId="26598BEA" w14:textId="77777777" w:rsidR="007D7AA4" w:rsidRDefault="007D7AA4" w:rsidP="007D7AA4">
      <w:pPr>
        <w:pStyle w:val="ASN1Code"/>
      </w:pPr>
      <w:r>
        <w:t>-- The extnValue field of the id-rsp-extension-permitted-eins extension SHALL be of type PermittedEins:</w:t>
      </w:r>
    </w:p>
    <w:p w14:paraId="545949A0" w14:textId="77777777" w:rsidR="007D7AA4" w:rsidRDefault="007D7AA4" w:rsidP="007D7AA4">
      <w:pPr>
        <w:pStyle w:val="ASN1Code"/>
      </w:pPr>
      <w:r>
        <w:t>PermittedEins ::= SEQUENCE OF PrintableString</w:t>
      </w:r>
    </w:p>
    <w:p w14:paraId="006A731E" w14:textId="77777777" w:rsidR="007D7AA4" w:rsidRDefault="007D7AA4" w:rsidP="007D7AA4">
      <w:pPr>
        <w:pStyle w:val="ASN1Code"/>
      </w:pPr>
    </w:p>
    <w:p w14:paraId="0ECF0045" w14:textId="77777777" w:rsidR="007D7AA4" w:rsidRDefault="007D7AA4" w:rsidP="007D7AA4">
      <w:pPr>
        <w:pStyle w:val="ASN1Code"/>
      </w:pPr>
    </w:p>
    <w:p w14:paraId="364A1DA7" w14:textId="77777777" w:rsidR="007D7AA4" w:rsidRDefault="007D7AA4" w:rsidP="007D7AA4">
      <w:pPr>
        <w:pStyle w:val="ASN1Code"/>
      </w:pPr>
      <w:r>
        <w:t>PprIds ::= BIT STRING {-- Definition of Profile Policy Rules identifiers</w:t>
      </w:r>
    </w:p>
    <w:p w14:paraId="546052B1" w14:textId="77777777" w:rsidR="007D7AA4" w:rsidRDefault="007D7AA4" w:rsidP="007D7AA4">
      <w:pPr>
        <w:pStyle w:val="ASN1Code"/>
      </w:pPr>
      <w:r>
        <w:tab/>
        <w:t>pprUpdateControl(0), -- defines how to update PPRs via ES6</w:t>
      </w:r>
    </w:p>
    <w:p w14:paraId="0E512952" w14:textId="77777777" w:rsidR="007D7AA4" w:rsidRDefault="007D7AA4" w:rsidP="007D7AA4">
      <w:pPr>
        <w:pStyle w:val="ASN1Code"/>
      </w:pPr>
      <w:r>
        <w:tab/>
        <w:t>ppr1(1), -- Indicator for PPR1 'Disabling of this Profile is not allowed'</w:t>
      </w:r>
    </w:p>
    <w:p w14:paraId="5AAADA2C" w14:textId="77777777" w:rsidR="007D7AA4" w:rsidRDefault="007D7AA4" w:rsidP="007D7AA4">
      <w:pPr>
        <w:pStyle w:val="ASN1Code"/>
      </w:pPr>
      <w:r>
        <w:tab/>
        <w:t>ppr2(2) -- Indicator for PPR2 'Deletion of this Profile is not allowed'</w:t>
      </w:r>
    </w:p>
    <w:p w14:paraId="6780AA57" w14:textId="77777777" w:rsidR="007D7AA4" w:rsidRDefault="007D7AA4" w:rsidP="007D7AA4">
      <w:pPr>
        <w:pStyle w:val="ASN1Code"/>
      </w:pPr>
      <w:r>
        <w:t>}</w:t>
      </w:r>
    </w:p>
    <w:p w14:paraId="4E13BC13" w14:textId="77777777" w:rsidR="007D7AA4" w:rsidRDefault="007D7AA4" w:rsidP="007D7AA4">
      <w:pPr>
        <w:pStyle w:val="ASN1Code"/>
      </w:pPr>
    </w:p>
    <w:p w14:paraId="6622F107" w14:textId="77777777" w:rsidR="007D7AA4" w:rsidRDefault="007D7AA4" w:rsidP="007D7AA4">
      <w:pPr>
        <w:pStyle w:val="ASN1Code"/>
      </w:pPr>
      <w:r>
        <w:t>OperatorId ::= SEQUENCE {</w:t>
      </w:r>
    </w:p>
    <w:p w14:paraId="6585885C" w14:textId="77777777" w:rsidR="007D7AA4" w:rsidRDefault="007D7AA4" w:rsidP="007D7AA4">
      <w:pPr>
        <w:pStyle w:val="ASN1Code"/>
      </w:pPr>
      <w:r>
        <w:tab/>
        <w:t>mccMnc OCTET STRING (SIZE(3)), -- MCC&amp;MNC coded as 3GPP TS 24.008</w:t>
      </w:r>
    </w:p>
    <w:p w14:paraId="4ECD2410" w14:textId="77777777" w:rsidR="007D7AA4" w:rsidRDefault="007D7AA4" w:rsidP="007D7AA4">
      <w:pPr>
        <w:pStyle w:val="ASN1Code"/>
      </w:pPr>
      <w:r>
        <w:tab/>
        <w:t>gid1 OCTET STRING OPTIONAL, -- referring to content of EF GID1 (file identifier '6F3E') in 3GPP TS 31.102 [54]</w:t>
      </w:r>
    </w:p>
    <w:p w14:paraId="2EED5035" w14:textId="77777777" w:rsidR="007D7AA4" w:rsidRDefault="007D7AA4" w:rsidP="007D7AA4">
      <w:pPr>
        <w:pStyle w:val="ASN1Code"/>
      </w:pPr>
      <w:r>
        <w:tab/>
        <w:t>gid2 OCTET STRING OPTIONAL  -- referring to content of EF GID2 (file identifier '6F3F') in 3GPP TS 31.102 [54]</w:t>
      </w:r>
    </w:p>
    <w:p w14:paraId="612AC549" w14:textId="77777777" w:rsidR="007D7AA4" w:rsidRDefault="007D7AA4" w:rsidP="007D7AA4">
      <w:pPr>
        <w:pStyle w:val="ASN1Code"/>
      </w:pPr>
      <w:r>
        <w:t>}</w:t>
      </w:r>
    </w:p>
    <w:p w14:paraId="40DF7F06" w14:textId="77777777" w:rsidR="007D7AA4" w:rsidRDefault="007D7AA4" w:rsidP="007D7AA4">
      <w:pPr>
        <w:pStyle w:val="ASN1Code"/>
      </w:pPr>
    </w:p>
    <w:p w14:paraId="5918EC89" w14:textId="77777777" w:rsidR="007D7AA4" w:rsidRDefault="007D7AA4" w:rsidP="007D7AA4">
      <w:pPr>
        <w:pStyle w:val="ASN1Code"/>
      </w:pPr>
      <w:r>
        <w:t>RpmConfiguration ::= SEQUENCE { -- #SupportedForRpmV3.0.0#</w:t>
      </w:r>
    </w:p>
    <w:p w14:paraId="2C371811" w14:textId="77777777" w:rsidR="007D7AA4" w:rsidRDefault="007D7AA4" w:rsidP="007D7AA4">
      <w:pPr>
        <w:pStyle w:val="ASN1Code"/>
      </w:pPr>
      <w:r>
        <w:tab/>
        <w:t>managingDpList [0] SEQUENCE OF SEQUENCE {</w:t>
      </w:r>
    </w:p>
    <w:p w14:paraId="58A304EA" w14:textId="77777777" w:rsidR="007D7AA4" w:rsidRDefault="007D7AA4" w:rsidP="007D7AA4">
      <w:pPr>
        <w:pStyle w:val="ASN1Code"/>
      </w:pPr>
      <w:r>
        <w:tab/>
      </w:r>
      <w:r>
        <w:tab/>
        <w:t>managingDpOid [0] OBJECT IDENTIFIER, -- Managing SM-DP+ OID</w:t>
      </w:r>
    </w:p>
    <w:p w14:paraId="01005C74" w14:textId="77777777" w:rsidR="007D7AA4" w:rsidRDefault="007D7AA4" w:rsidP="007D7AA4">
      <w:pPr>
        <w:pStyle w:val="ASN1Code"/>
      </w:pPr>
      <w:r>
        <w:tab/>
      </w:r>
      <w:r>
        <w:tab/>
        <w:t>rpmType [1] RpmType OPTIONAL,</w:t>
      </w:r>
    </w:p>
    <w:p w14:paraId="05E780A5" w14:textId="77777777" w:rsidR="007D7AA4" w:rsidRDefault="007D7AA4" w:rsidP="007D7AA4">
      <w:pPr>
        <w:pStyle w:val="ASN1Code"/>
      </w:pPr>
      <w:r>
        <w:tab/>
      </w:r>
      <w:r>
        <w:tab/>
        <w:t>tagList [APPLICATION 28] OCTET STRING OPTIONAL</w:t>
      </w:r>
    </w:p>
    <w:p w14:paraId="1D3EFDC1" w14:textId="77777777" w:rsidR="007D7AA4" w:rsidRDefault="007D7AA4" w:rsidP="007D7AA4">
      <w:pPr>
        <w:pStyle w:val="ASN1Code"/>
      </w:pPr>
      <w:r>
        <w:tab/>
        <w:t>},</w:t>
      </w:r>
    </w:p>
    <w:p w14:paraId="1499A2DA" w14:textId="77777777" w:rsidR="007D7AA4" w:rsidRDefault="007D7AA4" w:rsidP="007D7AA4">
      <w:pPr>
        <w:pStyle w:val="ASN1Code"/>
      </w:pPr>
      <w:r>
        <w:tab/>
        <w:t>pollingAddress [1] UTF8String OPTIONAL, -- Tag '81'</w:t>
      </w:r>
    </w:p>
    <w:p w14:paraId="65092F31" w14:textId="77777777" w:rsidR="007D7AA4" w:rsidRDefault="007D7AA4" w:rsidP="007D7AA4">
      <w:pPr>
        <w:pStyle w:val="ASN1Code"/>
      </w:pPr>
      <w:r>
        <w:tab/>
        <w:t>allowedCiPKId [2] SubjectKeyIdentifier OPTIONAL, -- eSIM CA RootCA PKID that is allowed for managing SM-DP+s</w:t>
      </w:r>
    </w:p>
    <w:p w14:paraId="2C645084" w14:textId="77777777" w:rsidR="007D7AA4" w:rsidRDefault="007D7AA4" w:rsidP="007D7AA4">
      <w:pPr>
        <w:pStyle w:val="ASN1Code"/>
      </w:pPr>
      <w:r>
        <w:tab/>
        <w:t>profileOwnerOid [3] OBJECT IDENTIFIER</w:t>
      </w:r>
    </w:p>
    <w:p w14:paraId="1F71B4B7" w14:textId="77777777" w:rsidR="007D7AA4" w:rsidRDefault="007D7AA4" w:rsidP="007D7AA4">
      <w:pPr>
        <w:pStyle w:val="ASN1Code"/>
      </w:pPr>
      <w:r>
        <w:t>}</w:t>
      </w:r>
    </w:p>
    <w:p w14:paraId="682EA55F" w14:textId="77777777" w:rsidR="007D7AA4" w:rsidRDefault="007D7AA4" w:rsidP="007D7AA4">
      <w:pPr>
        <w:pStyle w:val="ASN1Code"/>
      </w:pPr>
    </w:p>
    <w:p w14:paraId="608B25FF" w14:textId="77777777" w:rsidR="007D7AA4" w:rsidRDefault="007D7AA4" w:rsidP="007D7AA4">
      <w:pPr>
        <w:pStyle w:val="ASN1Code"/>
      </w:pPr>
      <w:r>
        <w:t>RpmType ::= BIT STRING{</w:t>
      </w:r>
    </w:p>
    <w:p w14:paraId="553D8479" w14:textId="77777777" w:rsidR="007D7AA4" w:rsidRDefault="007D7AA4" w:rsidP="007D7AA4">
      <w:pPr>
        <w:pStyle w:val="ASN1Code"/>
      </w:pPr>
      <w:r>
        <w:tab/>
        <w:t>enable(0), disable(1), delete(2), listProfileInfo(3), contactPcmp(4)</w:t>
      </w:r>
    </w:p>
    <w:p w14:paraId="340FF1D2" w14:textId="77777777" w:rsidR="007D7AA4" w:rsidRDefault="007D7AA4" w:rsidP="007D7AA4">
      <w:pPr>
        <w:pStyle w:val="ASN1Code"/>
      </w:pPr>
      <w:r>
        <w:t>}</w:t>
      </w:r>
    </w:p>
    <w:p w14:paraId="62BCD34A" w14:textId="77777777" w:rsidR="007D7AA4" w:rsidRDefault="007D7AA4" w:rsidP="007D7AA4">
      <w:pPr>
        <w:pStyle w:val="ASN1Code"/>
      </w:pPr>
    </w:p>
    <w:p w14:paraId="01029B19" w14:textId="77777777" w:rsidR="007D7AA4" w:rsidRDefault="007D7AA4" w:rsidP="007D7AA4">
      <w:pPr>
        <w:pStyle w:val="ASN1Code"/>
      </w:pPr>
      <w:r>
        <w:t>LocalisedTextMessage ::= SEQUENCE { -- #SupportedFromV3.0.0#</w:t>
      </w:r>
    </w:p>
    <w:p w14:paraId="5C04C00F" w14:textId="77777777" w:rsidR="007D7AA4" w:rsidRDefault="007D7AA4" w:rsidP="007D7AA4">
      <w:pPr>
        <w:pStyle w:val="ASN1Code"/>
      </w:pPr>
      <w:r>
        <w:tab/>
        <w:t>languageTag UTF8String DEFAULT "en", -- language tag as defined by RFC 5646</w:t>
      </w:r>
    </w:p>
    <w:p w14:paraId="3D48DF36" w14:textId="77777777" w:rsidR="007D7AA4" w:rsidRDefault="007D7AA4" w:rsidP="007D7AA4">
      <w:pPr>
        <w:pStyle w:val="ASN1Code"/>
      </w:pPr>
      <w:r>
        <w:tab/>
        <w:t>message UTF8String</w:t>
      </w:r>
    </w:p>
    <w:p w14:paraId="2FA7DECE" w14:textId="77777777" w:rsidR="007D7AA4" w:rsidRDefault="007D7AA4" w:rsidP="007D7AA4">
      <w:pPr>
        <w:pStyle w:val="ASN1Code"/>
      </w:pPr>
      <w:r>
        <w:t>}</w:t>
      </w:r>
    </w:p>
    <w:p w14:paraId="561B438D" w14:textId="77777777" w:rsidR="007D7AA4" w:rsidRDefault="007D7AA4" w:rsidP="007D7AA4">
      <w:pPr>
        <w:pStyle w:val="ASN1Code"/>
      </w:pPr>
    </w:p>
    <w:p w14:paraId="6EFB5355" w14:textId="77777777" w:rsidR="007D7AA4" w:rsidRDefault="007D7AA4" w:rsidP="007D7AA4">
      <w:pPr>
        <w:pStyle w:val="ASN1Code"/>
      </w:pPr>
      <w:r>
        <w:t>LprConfiguration ::= SEQUENCE { -- #SupportedForLpaProxyV3.0.0#</w:t>
      </w:r>
    </w:p>
    <w:p w14:paraId="3AB8DF49" w14:textId="77777777" w:rsidR="007D7AA4" w:rsidRDefault="007D7AA4" w:rsidP="007D7AA4">
      <w:pPr>
        <w:pStyle w:val="ASN1Code"/>
      </w:pPr>
      <w:r>
        <w:tab/>
        <w:t>pcmpAddress [0] UTF8String,</w:t>
      </w:r>
    </w:p>
    <w:p w14:paraId="615AD3A7" w14:textId="77777777" w:rsidR="007D7AA4" w:rsidRDefault="007D7AA4" w:rsidP="007D7AA4">
      <w:pPr>
        <w:pStyle w:val="ASN1Code"/>
      </w:pPr>
      <w:r>
        <w:tab/>
        <w:t>dpiEnable [1] UTF8String OPTIONAL,</w:t>
      </w:r>
    </w:p>
    <w:p w14:paraId="7476893A" w14:textId="77777777" w:rsidR="007D7AA4" w:rsidRDefault="007D7AA4" w:rsidP="007D7AA4">
      <w:pPr>
        <w:pStyle w:val="ASN1Code"/>
      </w:pPr>
      <w:r>
        <w:tab/>
        <w:t>triggerLprOnEnableProfile [2] NULL OPTIONAL</w:t>
      </w:r>
    </w:p>
    <w:p w14:paraId="027B74EE" w14:textId="77777777" w:rsidR="007D7AA4" w:rsidRDefault="007D7AA4" w:rsidP="007D7AA4">
      <w:pPr>
        <w:pStyle w:val="ASN1Code"/>
      </w:pPr>
      <w:r>
        <w:t>}</w:t>
      </w:r>
    </w:p>
    <w:p w14:paraId="55416F81" w14:textId="77777777" w:rsidR="007D7AA4" w:rsidRDefault="007D7AA4" w:rsidP="007D7AA4">
      <w:pPr>
        <w:pStyle w:val="ASN1Code"/>
      </w:pPr>
    </w:p>
    <w:p w14:paraId="4A5F85AD" w14:textId="77777777" w:rsidR="007D7AA4" w:rsidRDefault="007D7AA4" w:rsidP="007D7AA4">
      <w:pPr>
        <w:pStyle w:val="ASN1Code"/>
      </w:pPr>
      <w:r>
        <w:t>CertificateChain ::= SEQUENCE OF Certificate -- #SupportedFromV3.0.0#</w:t>
      </w:r>
    </w:p>
    <w:p w14:paraId="4D981836" w14:textId="77777777" w:rsidR="007D7AA4" w:rsidRDefault="007D7AA4" w:rsidP="007D7AA4">
      <w:pPr>
        <w:pStyle w:val="ASN1Code"/>
      </w:pPr>
    </w:p>
    <w:p w14:paraId="5EE5ABB4" w14:textId="77777777" w:rsidR="007D7AA4" w:rsidRDefault="007D7AA4" w:rsidP="007D7AA4">
      <w:pPr>
        <w:pStyle w:val="ASN1Code"/>
      </w:pPr>
      <w:r>
        <w:t>EnterpriseConfiguration ::= SEQUENCE { -- #SupportedForEnterpriseV3.0.0#</w:t>
      </w:r>
    </w:p>
    <w:p w14:paraId="2BF8FB4C" w14:textId="77777777" w:rsidR="007D7AA4" w:rsidRDefault="007D7AA4" w:rsidP="007D7AA4">
      <w:pPr>
        <w:pStyle w:val="ASN1Code"/>
      </w:pPr>
      <w:r>
        <w:tab/>
        <w:t>enterpriseOid [0] OBJECT IDENTIFIER,</w:t>
      </w:r>
    </w:p>
    <w:p w14:paraId="09CD6376" w14:textId="77777777" w:rsidR="007D7AA4" w:rsidRDefault="007D7AA4" w:rsidP="007D7AA4">
      <w:pPr>
        <w:pStyle w:val="ASN1Code"/>
      </w:pPr>
      <w:r>
        <w:tab/>
        <w:t>enterpriseName [1] UTF8String (SIZE(0..64)),</w:t>
      </w:r>
    </w:p>
    <w:p w14:paraId="276D58F8" w14:textId="77777777" w:rsidR="007D7AA4" w:rsidRDefault="007D7AA4" w:rsidP="007D7AA4">
      <w:pPr>
        <w:pStyle w:val="ASN1Code"/>
      </w:pPr>
      <w:r>
        <w:tab/>
        <w:t>enterpriseRules [2] SEQUENCE {</w:t>
      </w:r>
    </w:p>
    <w:p w14:paraId="28FAF74A" w14:textId="77777777" w:rsidR="007D7AA4" w:rsidRDefault="007D7AA4" w:rsidP="007D7AA4">
      <w:pPr>
        <w:pStyle w:val="ASN1Code"/>
      </w:pPr>
      <w:r>
        <w:tab/>
      </w:r>
      <w:r>
        <w:tab/>
        <w:t>enterpriseRuleBits [0] BIT STRING {</w:t>
      </w:r>
    </w:p>
    <w:p w14:paraId="3EED9984" w14:textId="77777777" w:rsidR="007D7AA4" w:rsidRDefault="007D7AA4" w:rsidP="007D7AA4">
      <w:pPr>
        <w:pStyle w:val="ASN1Code"/>
      </w:pPr>
      <w:r>
        <w:tab/>
      </w:r>
      <w:r>
        <w:tab/>
      </w:r>
      <w:r>
        <w:tab/>
        <w:t>referenceEnterpriseRule (0),</w:t>
      </w:r>
    </w:p>
    <w:p w14:paraId="3C27294E" w14:textId="77777777" w:rsidR="007D7AA4" w:rsidRDefault="007D7AA4" w:rsidP="007D7AA4">
      <w:pPr>
        <w:pStyle w:val="ASN1Code"/>
      </w:pPr>
      <w:r>
        <w:tab/>
      </w:r>
      <w:r>
        <w:tab/>
      </w:r>
      <w:r>
        <w:tab/>
        <w:t>priorityEnterpriseProfile (1),</w:t>
      </w:r>
    </w:p>
    <w:p w14:paraId="456872B2" w14:textId="77777777" w:rsidR="007D7AA4" w:rsidRDefault="007D7AA4" w:rsidP="007D7AA4">
      <w:pPr>
        <w:pStyle w:val="ASN1Code"/>
      </w:pPr>
      <w:r>
        <w:tab/>
      </w:r>
      <w:r>
        <w:tab/>
      </w:r>
      <w:r>
        <w:tab/>
        <w:t>onlyEnterpriseProfilesCanBeInstalled (2)</w:t>
      </w:r>
    </w:p>
    <w:p w14:paraId="5304FCF1" w14:textId="77777777" w:rsidR="007D7AA4" w:rsidRDefault="007D7AA4" w:rsidP="007D7AA4">
      <w:pPr>
        <w:pStyle w:val="ASN1Code"/>
      </w:pPr>
      <w:r>
        <w:tab/>
      </w:r>
      <w:r>
        <w:tab/>
        <w:t>},</w:t>
      </w:r>
    </w:p>
    <w:p w14:paraId="01688112" w14:textId="77777777" w:rsidR="007D7AA4" w:rsidRDefault="007D7AA4" w:rsidP="007D7AA4">
      <w:pPr>
        <w:pStyle w:val="ASN1Code"/>
      </w:pPr>
      <w:r>
        <w:tab/>
      </w:r>
      <w:r>
        <w:tab/>
        <w:t>numberOfNonEnterpriseProfiles [1] INTEGER -- that can be Enabled</w:t>
      </w:r>
    </w:p>
    <w:p w14:paraId="212C4903" w14:textId="77777777" w:rsidR="007D7AA4" w:rsidRDefault="007D7AA4" w:rsidP="007D7AA4">
      <w:pPr>
        <w:pStyle w:val="ASN1Code"/>
      </w:pPr>
      <w:r>
        <w:tab/>
        <w:t>} OPTIONAL</w:t>
      </w:r>
    </w:p>
    <w:p w14:paraId="3AF9B7C8" w14:textId="77777777" w:rsidR="007D7AA4" w:rsidRDefault="007D7AA4" w:rsidP="007D7AA4">
      <w:pPr>
        <w:pStyle w:val="ASN1Code"/>
      </w:pPr>
      <w:r>
        <w:t>}</w:t>
      </w:r>
    </w:p>
    <w:p w14:paraId="190C41C6" w14:textId="77777777" w:rsidR="007D7AA4" w:rsidRDefault="007D7AA4" w:rsidP="007D7AA4">
      <w:pPr>
        <w:pStyle w:val="ASN1Code"/>
      </w:pPr>
    </w:p>
    <w:p w14:paraId="0643F717" w14:textId="77777777" w:rsidR="007D7AA4" w:rsidRDefault="007D7AA4" w:rsidP="007D7AA4">
      <w:pPr>
        <w:pStyle w:val="ASN1Code"/>
      </w:pPr>
      <w:r>
        <w:lastRenderedPageBreak/>
        <w:t>OPENTYPE ::= CLASS {</w:t>
      </w:r>
    </w:p>
    <w:p w14:paraId="786ADCA2" w14:textId="77777777" w:rsidR="007D7AA4" w:rsidRDefault="007D7AA4" w:rsidP="007D7AA4">
      <w:pPr>
        <w:pStyle w:val="ASN1Code"/>
      </w:pPr>
      <w:r>
        <w:tab/>
        <w:t>&amp;typeId OBJECT IDENTIFIER,</w:t>
      </w:r>
    </w:p>
    <w:p w14:paraId="369F244B" w14:textId="77777777" w:rsidR="007D7AA4" w:rsidRDefault="007D7AA4" w:rsidP="007D7AA4">
      <w:pPr>
        <w:pStyle w:val="ASN1Code"/>
      </w:pPr>
      <w:r>
        <w:tab/>
        <w:t>&amp;Type</w:t>
      </w:r>
    </w:p>
    <w:p w14:paraId="12402B63" w14:textId="77777777" w:rsidR="007D7AA4" w:rsidRDefault="007D7AA4" w:rsidP="007D7AA4">
      <w:pPr>
        <w:pStyle w:val="ASN1Code"/>
      </w:pPr>
      <w:r>
        <w:t>}</w:t>
      </w:r>
    </w:p>
    <w:p w14:paraId="42CD3C26" w14:textId="77777777" w:rsidR="007D7AA4" w:rsidRDefault="007D7AA4" w:rsidP="007D7AA4">
      <w:pPr>
        <w:pStyle w:val="ASN1Code"/>
      </w:pPr>
    </w:p>
    <w:p w14:paraId="568946B5" w14:textId="77777777" w:rsidR="007D7AA4" w:rsidRDefault="007D7AA4" w:rsidP="007D7AA4">
      <w:pPr>
        <w:pStyle w:val="ASN1Code"/>
      </w:pPr>
      <w:r>
        <w:t>VendorSpecificExtension ::= SEQUENCE OF SEQUENCE { -- #SupportedFromV2.4.0#</w:t>
      </w:r>
    </w:p>
    <w:p w14:paraId="6B6A83D7" w14:textId="77777777" w:rsidR="007D7AA4" w:rsidRDefault="007D7AA4" w:rsidP="007D7AA4">
      <w:pPr>
        <w:pStyle w:val="ASN1Code"/>
      </w:pPr>
      <w:r>
        <w:tab/>
        <w:t>vendorOid [0] OPENTYPE.&amp;typeId, -- OID of the vendor who defined this specific extension</w:t>
      </w:r>
    </w:p>
    <w:p w14:paraId="7050B322" w14:textId="77777777" w:rsidR="007D7AA4" w:rsidRDefault="007D7AA4" w:rsidP="007D7AA4">
      <w:pPr>
        <w:pStyle w:val="ASN1Code"/>
      </w:pPr>
      <w:r>
        <w:tab/>
        <w:t>vendorSpecificData [1] OPENTYPE.&amp;Type</w:t>
      </w:r>
    </w:p>
    <w:p w14:paraId="62F50C12" w14:textId="77777777" w:rsidR="007D7AA4" w:rsidRDefault="007D7AA4" w:rsidP="007D7AA4">
      <w:pPr>
        <w:pStyle w:val="ASN1Code"/>
      </w:pPr>
      <w:r>
        <w:t>}</w:t>
      </w:r>
    </w:p>
    <w:p w14:paraId="6DDCFDF4" w14:textId="77777777" w:rsidR="007D7AA4" w:rsidRDefault="007D7AA4" w:rsidP="007D7AA4">
      <w:pPr>
        <w:pStyle w:val="ASN1Code"/>
      </w:pPr>
    </w:p>
    <w:p w14:paraId="52077DAA" w14:textId="77777777" w:rsidR="007D7AA4" w:rsidRDefault="007D7AA4" w:rsidP="007D7AA4">
      <w:pPr>
        <w:pStyle w:val="ASN1Code"/>
      </w:pPr>
      <w:r>
        <w:t>DeviceChangeConfiguration ::= CHOICE { -- #SupportedForDcV3.0.0#</w:t>
      </w:r>
    </w:p>
    <w:p w14:paraId="046CBEB3" w14:textId="77777777" w:rsidR="007D7AA4" w:rsidRDefault="007D7AA4" w:rsidP="007D7AA4">
      <w:pPr>
        <w:pStyle w:val="ASN1Code"/>
      </w:pPr>
      <w:r>
        <w:tab/>
        <w:t>requestToDp [0] SEQUENCE {</w:t>
      </w:r>
    </w:p>
    <w:p w14:paraId="5ADC87A2" w14:textId="77777777" w:rsidR="007D7AA4" w:rsidRDefault="007D7AA4" w:rsidP="007D7AA4">
      <w:pPr>
        <w:pStyle w:val="ASN1Code"/>
      </w:pPr>
      <w:r>
        <w:tab/>
      </w:r>
      <w:r>
        <w:tab/>
        <w:t>smdpAddressForDc UTF8String, -- SM-DP+ address that processes the Device Change</w:t>
      </w:r>
    </w:p>
    <w:p w14:paraId="594C2AF1" w14:textId="77777777" w:rsidR="007D7AA4" w:rsidRDefault="007D7AA4" w:rsidP="007D7AA4">
      <w:pPr>
        <w:pStyle w:val="ASN1Code"/>
      </w:pPr>
      <w:r>
        <w:tab/>
      </w:r>
      <w:r>
        <w:tab/>
        <w:t>allowedCiPKId SubjectKeyIdentifier OPTIONAL, -- PKID allowed for the SM-DP+ address that processes the Device Change</w:t>
      </w:r>
    </w:p>
    <w:p w14:paraId="5A183844" w14:textId="77777777" w:rsidR="007D7AA4" w:rsidRDefault="007D7AA4" w:rsidP="007D7AA4">
      <w:pPr>
        <w:pStyle w:val="ASN1Code"/>
      </w:pPr>
      <w:r>
        <w:tab/>
      </w:r>
      <w:r>
        <w:tab/>
        <w:t>eidRequired NULL OPTIONAL, -- the EID of the new Device is required</w:t>
      </w:r>
    </w:p>
    <w:p w14:paraId="6E3364F0" w14:textId="77777777" w:rsidR="007D7AA4" w:rsidRDefault="007D7AA4" w:rsidP="007D7AA4">
      <w:pPr>
        <w:pStyle w:val="ASN1Code"/>
      </w:pPr>
      <w:r>
        <w:tab/>
      </w:r>
      <w:r>
        <w:tab/>
        <w:t>tacRequired NULL OPTIONAL -- the TAC of the new Device is required</w:t>
      </w:r>
    </w:p>
    <w:p w14:paraId="44B43C08" w14:textId="77777777" w:rsidR="007D7AA4" w:rsidRDefault="007D7AA4" w:rsidP="007D7AA4">
      <w:pPr>
        <w:pStyle w:val="ASN1Code"/>
      </w:pPr>
      <w:r>
        <w:tab/>
        <w:t>},</w:t>
      </w:r>
    </w:p>
    <w:p w14:paraId="516FC7A9" w14:textId="77777777" w:rsidR="007D7AA4" w:rsidRDefault="007D7AA4" w:rsidP="007D7AA4">
      <w:pPr>
        <w:pStyle w:val="ASN1Code"/>
      </w:pPr>
      <w:r>
        <w:tab/>
        <w:t>usingStoredAc [1] SEQUENCE {</w:t>
      </w:r>
    </w:p>
    <w:p w14:paraId="484B868B" w14:textId="77777777" w:rsidR="007D7AA4" w:rsidRDefault="007D7AA4" w:rsidP="007D7AA4">
      <w:pPr>
        <w:pStyle w:val="ASN1Code"/>
      </w:pPr>
      <w:r>
        <w:tab/>
      </w:r>
      <w:r>
        <w:tab/>
        <w:t>activationCodeForDc UTF8String (SIZE(0..255)), -- Activation Code for Device Change of this Profile</w:t>
      </w:r>
    </w:p>
    <w:p w14:paraId="14756EC5" w14:textId="77777777" w:rsidR="007D7AA4" w:rsidRDefault="007D7AA4" w:rsidP="007D7AA4">
      <w:pPr>
        <w:pStyle w:val="ASN1Code"/>
      </w:pPr>
      <w:r>
        <w:tab/>
      </w:r>
      <w:r>
        <w:tab/>
        <w:t>deleteOldProfile NULL OPTIONAL -- deletion of this Profile is required before providing the Activation code to the new Device</w:t>
      </w:r>
    </w:p>
    <w:p w14:paraId="78274119" w14:textId="77777777" w:rsidR="007D7AA4" w:rsidRDefault="007D7AA4" w:rsidP="007D7AA4">
      <w:pPr>
        <w:pStyle w:val="ASN1Code"/>
      </w:pPr>
      <w:r>
        <w:tab/>
        <w:t>}</w:t>
      </w:r>
    </w:p>
    <w:p w14:paraId="14F94B81" w14:textId="77777777" w:rsidR="007D7AA4" w:rsidRDefault="007D7AA4" w:rsidP="007D7AA4">
      <w:pPr>
        <w:pStyle w:val="ASN1Code"/>
      </w:pPr>
      <w:r>
        <w:t>}</w:t>
      </w:r>
    </w:p>
    <w:p w14:paraId="3AD24B3C" w14:textId="77777777" w:rsidR="007D7AA4" w:rsidRDefault="007D7AA4" w:rsidP="007D7AA4">
      <w:pPr>
        <w:pStyle w:val="ASN1Code"/>
      </w:pPr>
    </w:p>
    <w:p w14:paraId="309D1F8E" w14:textId="77777777" w:rsidR="007D7AA4" w:rsidRDefault="007D7AA4" w:rsidP="007D7AA4">
      <w:pPr>
        <w:pStyle w:val="ASN1Code"/>
      </w:pPr>
      <w:r>
        <w:t>BoundProfilePackage ::= [54] SEQUENCE { -- Tag 'BF36'</w:t>
      </w:r>
    </w:p>
    <w:p w14:paraId="16D04D80" w14:textId="77777777" w:rsidR="007D7AA4" w:rsidRDefault="007D7AA4" w:rsidP="007D7AA4">
      <w:pPr>
        <w:pStyle w:val="ASN1Code"/>
      </w:pPr>
      <w:r>
        <w:tab/>
        <w:t>initialiseSecureChannelRequest [35] InitialiseSecureChannelRequest, -- Tag 'BF23'</w:t>
      </w:r>
    </w:p>
    <w:p w14:paraId="5039E2D8" w14:textId="77777777" w:rsidR="007D7AA4" w:rsidRDefault="007D7AA4" w:rsidP="007D7AA4">
      <w:pPr>
        <w:pStyle w:val="ASN1Code"/>
      </w:pPr>
      <w:r>
        <w:tab/>
        <w:t>firstSequenceOf87 [0] SEQUENCE OF [7] OCTET STRING, -- sequence of '87' TLVs</w:t>
      </w:r>
    </w:p>
    <w:p w14:paraId="57C04CE9" w14:textId="77777777" w:rsidR="007D7AA4" w:rsidRDefault="007D7AA4" w:rsidP="007D7AA4">
      <w:pPr>
        <w:pStyle w:val="ASN1Code"/>
      </w:pPr>
      <w:r>
        <w:tab/>
        <w:t>sequenceOf88 [1] SEQUENCE OF [8] OCTET STRING, -- sequence of '88' TLVs</w:t>
      </w:r>
    </w:p>
    <w:p w14:paraId="07537BB0" w14:textId="77777777" w:rsidR="007D7AA4" w:rsidRDefault="007D7AA4" w:rsidP="007D7AA4">
      <w:pPr>
        <w:pStyle w:val="ASN1Code"/>
      </w:pPr>
      <w:r>
        <w:tab/>
        <w:t>secondSequenceOf87 [2] SEQUENCE OF [7] OCTET STRING OPTIONAL, -- sequence of '87' TLVs</w:t>
      </w:r>
    </w:p>
    <w:p w14:paraId="28BCB7C6" w14:textId="77777777" w:rsidR="007D7AA4" w:rsidRDefault="007D7AA4" w:rsidP="007D7AA4">
      <w:pPr>
        <w:pStyle w:val="ASN1Code"/>
      </w:pPr>
      <w:r>
        <w:tab/>
        <w:t>sequenceOf86 [3] SEQUENCE OF [6] OCTET STRING -- sequence of '86' TLVs</w:t>
      </w:r>
    </w:p>
    <w:p w14:paraId="6AE3008B" w14:textId="77777777" w:rsidR="007D7AA4" w:rsidRDefault="007D7AA4" w:rsidP="007D7AA4">
      <w:pPr>
        <w:pStyle w:val="ASN1Code"/>
      </w:pPr>
      <w:r>
        <w:t>}</w:t>
      </w:r>
    </w:p>
    <w:p w14:paraId="2198B7A1" w14:textId="77777777" w:rsidR="007D7AA4" w:rsidRDefault="007D7AA4" w:rsidP="007D7AA4">
      <w:pPr>
        <w:pStyle w:val="ASN1Code"/>
      </w:pPr>
    </w:p>
    <w:p w14:paraId="7AC95AF3" w14:textId="77777777" w:rsidR="007D7AA4" w:rsidRDefault="007D7AA4" w:rsidP="007D7AA4">
      <w:pPr>
        <w:pStyle w:val="ASN1Code"/>
      </w:pPr>
      <w:r>
        <w:t>-- Definition of Profile Installation Result</w:t>
      </w:r>
    </w:p>
    <w:p w14:paraId="19B316B6" w14:textId="77777777" w:rsidR="007D7AA4" w:rsidRDefault="007D7AA4" w:rsidP="007D7AA4">
      <w:pPr>
        <w:pStyle w:val="ASN1Code"/>
      </w:pPr>
      <w:r>
        <w:t>ProfileInstallationResult ::= [55] SEQUENCE { -- Tag 'BF37'</w:t>
      </w:r>
    </w:p>
    <w:p w14:paraId="067B1678" w14:textId="77777777" w:rsidR="007D7AA4" w:rsidRDefault="007D7AA4" w:rsidP="007D7AA4">
      <w:pPr>
        <w:pStyle w:val="ASN1Code"/>
      </w:pPr>
      <w:r>
        <w:tab/>
        <w:t>profileInstallationResultData [39] ProfileInstallationResultData,</w:t>
      </w:r>
    </w:p>
    <w:p w14:paraId="3B199E9C" w14:textId="77777777" w:rsidR="007D7AA4" w:rsidRDefault="007D7AA4" w:rsidP="007D7AA4">
      <w:pPr>
        <w:pStyle w:val="ASN1Code"/>
      </w:pPr>
      <w:r>
        <w:tab/>
        <w:t>euiccSignPIR EuiccSign</w:t>
      </w:r>
    </w:p>
    <w:p w14:paraId="60E6962B" w14:textId="77777777" w:rsidR="007D7AA4" w:rsidRDefault="007D7AA4" w:rsidP="007D7AA4">
      <w:pPr>
        <w:pStyle w:val="ASN1Code"/>
      </w:pPr>
      <w:r>
        <w:t>}</w:t>
      </w:r>
    </w:p>
    <w:p w14:paraId="091BE51D" w14:textId="77777777" w:rsidR="007D7AA4" w:rsidRDefault="007D7AA4" w:rsidP="007D7AA4">
      <w:pPr>
        <w:pStyle w:val="ASN1Code"/>
      </w:pPr>
    </w:p>
    <w:p w14:paraId="0E3135D2" w14:textId="77777777" w:rsidR="007D7AA4" w:rsidRDefault="007D7AA4" w:rsidP="007D7AA4">
      <w:pPr>
        <w:pStyle w:val="ASN1Code"/>
      </w:pPr>
      <w:r>
        <w:t>ProfileInstallationResultData ::= [39] SEQUENCE { -- Tag 'BF27'</w:t>
      </w:r>
    </w:p>
    <w:p w14:paraId="10EA7A2E" w14:textId="77777777" w:rsidR="007D7AA4" w:rsidRDefault="007D7AA4" w:rsidP="007D7AA4">
      <w:pPr>
        <w:pStyle w:val="ASN1Code"/>
      </w:pPr>
      <w:r>
        <w:tab/>
        <w:t>transactionId[0] TransactionId, -- The TransactionID generated by the SM-DP+</w:t>
      </w:r>
    </w:p>
    <w:p w14:paraId="0E5DF5BB" w14:textId="77777777" w:rsidR="007D7AA4" w:rsidRDefault="007D7AA4" w:rsidP="007D7AA4">
      <w:pPr>
        <w:pStyle w:val="ASN1Code"/>
      </w:pPr>
      <w:r>
        <w:tab/>
        <w:t>notificationMetadata[47] NotificationMetadata,</w:t>
      </w:r>
    </w:p>
    <w:p w14:paraId="45A8B131" w14:textId="77777777" w:rsidR="007D7AA4" w:rsidRDefault="007D7AA4" w:rsidP="007D7AA4">
      <w:pPr>
        <w:pStyle w:val="ASN1Code"/>
      </w:pPr>
      <w:r>
        <w:tab/>
        <w:t>smdpOid OBJECT IDENTIFIER, -- SM-DP+ OID (value from CERT.DPpb.SIG)</w:t>
      </w:r>
    </w:p>
    <w:p w14:paraId="73A28FB8" w14:textId="77777777" w:rsidR="007D7AA4" w:rsidRDefault="007D7AA4" w:rsidP="007D7AA4">
      <w:pPr>
        <w:pStyle w:val="ASN1Code"/>
      </w:pPr>
      <w:r>
        <w:tab/>
        <w:t>finalResult [2] CHOICE {</w:t>
      </w:r>
    </w:p>
    <w:p w14:paraId="3E708DC4" w14:textId="77777777" w:rsidR="007D7AA4" w:rsidRDefault="007D7AA4" w:rsidP="007D7AA4">
      <w:pPr>
        <w:pStyle w:val="ASN1Code"/>
      </w:pPr>
      <w:r>
        <w:tab/>
      </w:r>
      <w:r>
        <w:tab/>
        <w:t>successResult SuccessResult,</w:t>
      </w:r>
    </w:p>
    <w:p w14:paraId="7EFB5EDB" w14:textId="77777777" w:rsidR="007D7AA4" w:rsidRDefault="007D7AA4" w:rsidP="007D7AA4">
      <w:pPr>
        <w:pStyle w:val="ASN1Code"/>
      </w:pPr>
      <w:r>
        <w:tab/>
      </w:r>
      <w:r>
        <w:tab/>
        <w:t>errorResult ErrorResult</w:t>
      </w:r>
    </w:p>
    <w:p w14:paraId="0C7302C7" w14:textId="77777777" w:rsidR="007D7AA4" w:rsidRDefault="007D7AA4" w:rsidP="007D7AA4">
      <w:pPr>
        <w:pStyle w:val="ASN1Code"/>
      </w:pPr>
      <w:r>
        <w:tab/>
        <w:t>}</w:t>
      </w:r>
    </w:p>
    <w:p w14:paraId="333E52A7" w14:textId="77777777" w:rsidR="007D7AA4" w:rsidRDefault="007D7AA4" w:rsidP="007D7AA4">
      <w:pPr>
        <w:pStyle w:val="ASN1Code"/>
      </w:pPr>
      <w:r>
        <w:t>}</w:t>
      </w:r>
    </w:p>
    <w:p w14:paraId="78F599A5" w14:textId="77777777" w:rsidR="007D7AA4" w:rsidRDefault="007D7AA4" w:rsidP="007D7AA4">
      <w:pPr>
        <w:pStyle w:val="ASN1Code"/>
      </w:pPr>
    </w:p>
    <w:p w14:paraId="01144C00" w14:textId="77777777" w:rsidR="007D7AA4" w:rsidRDefault="007D7AA4" w:rsidP="007D7AA4">
      <w:pPr>
        <w:pStyle w:val="ASN1Code"/>
      </w:pPr>
      <w:r>
        <w:t>EuiccSign ::= [APPLICATION 55] OCTET STRING -- Tag '5F37', eUICCs signature</w:t>
      </w:r>
    </w:p>
    <w:p w14:paraId="02B455A0" w14:textId="77777777" w:rsidR="007D7AA4" w:rsidRDefault="007D7AA4" w:rsidP="007D7AA4">
      <w:pPr>
        <w:pStyle w:val="ASN1Code"/>
      </w:pPr>
    </w:p>
    <w:p w14:paraId="5B458263" w14:textId="77777777" w:rsidR="007D7AA4" w:rsidRDefault="007D7AA4" w:rsidP="007D7AA4">
      <w:pPr>
        <w:pStyle w:val="ASN1Code"/>
      </w:pPr>
      <w:r>
        <w:t>SuccessResult ::= SEQUENCE {</w:t>
      </w:r>
    </w:p>
    <w:p w14:paraId="14A7FC33" w14:textId="77777777" w:rsidR="007D7AA4" w:rsidRDefault="007D7AA4" w:rsidP="007D7AA4">
      <w:pPr>
        <w:pStyle w:val="ASN1Code"/>
      </w:pPr>
      <w:r>
        <w:tab/>
        <w:t>aid [APPLICATION 15] OCTET STRING (SIZE (5..16)), -- AID of ISD-P</w:t>
      </w:r>
    </w:p>
    <w:p w14:paraId="0B82EECC" w14:textId="77777777" w:rsidR="007D7AA4" w:rsidRDefault="007D7AA4" w:rsidP="007D7AA4">
      <w:pPr>
        <w:pStyle w:val="ASN1Code"/>
      </w:pPr>
      <w:r>
        <w:tab/>
        <w:t>ppiResponse OCTET STRING -- contains (multiple) 'EUICCResponse' of the Profile Package Interpreter as defined in [5]</w:t>
      </w:r>
    </w:p>
    <w:p w14:paraId="390FB96A" w14:textId="77777777" w:rsidR="007D7AA4" w:rsidRDefault="007D7AA4" w:rsidP="007D7AA4">
      <w:pPr>
        <w:pStyle w:val="ASN1Code"/>
      </w:pPr>
      <w:r>
        <w:t>}</w:t>
      </w:r>
    </w:p>
    <w:p w14:paraId="2B48DEEB" w14:textId="77777777" w:rsidR="007D7AA4" w:rsidRDefault="007D7AA4" w:rsidP="007D7AA4">
      <w:pPr>
        <w:pStyle w:val="ASN1Code"/>
      </w:pPr>
    </w:p>
    <w:p w14:paraId="259C94D2" w14:textId="77777777" w:rsidR="007D7AA4" w:rsidRDefault="007D7AA4" w:rsidP="007D7AA4">
      <w:pPr>
        <w:pStyle w:val="ASN1Code"/>
      </w:pPr>
      <w:r>
        <w:t>ErrorResult ::= SEQUENCE {</w:t>
      </w:r>
    </w:p>
    <w:p w14:paraId="0305FFA7" w14:textId="77777777" w:rsidR="007D7AA4" w:rsidRDefault="007D7AA4" w:rsidP="007D7AA4">
      <w:pPr>
        <w:pStyle w:val="ASN1Code"/>
      </w:pPr>
      <w:r>
        <w:tab/>
        <w:t>bppCommandId BppCommandId,</w:t>
      </w:r>
    </w:p>
    <w:p w14:paraId="182D6876" w14:textId="77777777" w:rsidR="007D7AA4" w:rsidRDefault="007D7AA4" w:rsidP="007D7AA4">
      <w:pPr>
        <w:pStyle w:val="ASN1Code"/>
      </w:pPr>
      <w:r>
        <w:tab/>
        <w:t>errorReason ErrorReason,</w:t>
      </w:r>
    </w:p>
    <w:p w14:paraId="210D3297" w14:textId="77777777" w:rsidR="007D7AA4" w:rsidRDefault="007D7AA4" w:rsidP="007D7AA4">
      <w:pPr>
        <w:pStyle w:val="ASN1Code"/>
      </w:pPr>
      <w:r>
        <w:tab/>
        <w:t>ppiResponse OCTET STRING OPTIONAL -- contains (multiple) 'EUICCResponse' of the Profile Package Interpreter as defined in [5]</w:t>
      </w:r>
    </w:p>
    <w:p w14:paraId="125A8C6C" w14:textId="77777777" w:rsidR="007D7AA4" w:rsidRDefault="007D7AA4" w:rsidP="007D7AA4">
      <w:pPr>
        <w:pStyle w:val="ASN1Code"/>
      </w:pPr>
      <w:r>
        <w:t>}</w:t>
      </w:r>
    </w:p>
    <w:p w14:paraId="36C9BC3D" w14:textId="77777777" w:rsidR="007D7AA4" w:rsidRDefault="007D7AA4" w:rsidP="007D7AA4">
      <w:pPr>
        <w:pStyle w:val="ASN1Code"/>
      </w:pPr>
    </w:p>
    <w:p w14:paraId="7447420E" w14:textId="77777777" w:rsidR="007D7AA4" w:rsidRDefault="007D7AA4" w:rsidP="007D7AA4">
      <w:pPr>
        <w:pStyle w:val="ASN1Code"/>
      </w:pPr>
      <w:r>
        <w:t>BppCommandId ::= INTEGER {</w:t>
      </w:r>
    </w:p>
    <w:p w14:paraId="6CBE0161" w14:textId="77777777" w:rsidR="007D7AA4" w:rsidRDefault="007D7AA4" w:rsidP="007D7AA4">
      <w:pPr>
        <w:pStyle w:val="ASN1Code"/>
      </w:pPr>
      <w:r>
        <w:tab/>
        <w:t>initialiseSecureChannel(0),</w:t>
      </w:r>
    </w:p>
    <w:p w14:paraId="5047CE76" w14:textId="77777777" w:rsidR="007D7AA4" w:rsidRDefault="007D7AA4" w:rsidP="007D7AA4">
      <w:pPr>
        <w:pStyle w:val="ASN1Code"/>
      </w:pPr>
      <w:r>
        <w:tab/>
        <w:t>configureISDP(1),</w:t>
      </w:r>
    </w:p>
    <w:p w14:paraId="6DC8782E" w14:textId="77777777" w:rsidR="007D7AA4" w:rsidRDefault="007D7AA4" w:rsidP="007D7AA4">
      <w:pPr>
        <w:pStyle w:val="ASN1Code"/>
      </w:pPr>
      <w:r>
        <w:tab/>
        <w:t>storeMetadata(2),</w:t>
      </w:r>
    </w:p>
    <w:p w14:paraId="3EB76B75" w14:textId="77777777" w:rsidR="007D7AA4" w:rsidRDefault="007D7AA4" w:rsidP="007D7AA4">
      <w:pPr>
        <w:pStyle w:val="ASN1Code"/>
      </w:pPr>
      <w:r>
        <w:tab/>
        <w:t>storeMetadata2(3),</w:t>
      </w:r>
    </w:p>
    <w:p w14:paraId="1DA22CF7" w14:textId="77777777" w:rsidR="007D7AA4" w:rsidRDefault="007D7AA4" w:rsidP="007D7AA4">
      <w:pPr>
        <w:pStyle w:val="ASN1Code"/>
      </w:pPr>
      <w:r>
        <w:tab/>
        <w:t>replaceSessionKeys(4),</w:t>
      </w:r>
    </w:p>
    <w:p w14:paraId="71A3C1D1" w14:textId="77777777" w:rsidR="007D7AA4" w:rsidRDefault="007D7AA4" w:rsidP="007D7AA4">
      <w:pPr>
        <w:pStyle w:val="ASN1Code"/>
      </w:pPr>
      <w:r>
        <w:tab/>
        <w:t>loadProfileElements(5)</w:t>
      </w:r>
    </w:p>
    <w:p w14:paraId="324F50B5" w14:textId="77777777" w:rsidR="007D7AA4" w:rsidRDefault="007D7AA4" w:rsidP="007D7AA4">
      <w:pPr>
        <w:pStyle w:val="ASN1Code"/>
      </w:pPr>
      <w:r>
        <w:t>}</w:t>
      </w:r>
    </w:p>
    <w:p w14:paraId="27D80B3E" w14:textId="77777777" w:rsidR="007D7AA4" w:rsidRDefault="007D7AA4" w:rsidP="007D7AA4">
      <w:pPr>
        <w:pStyle w:val="ASN1Code"/>
      </w:pPr>
    </w:p>
    <w:p w14:paraId="26341B0C" w14:textId="77777777" w:rsidR="007D7AA4" w:rsidRDefault="007D7AA4" w:rsidP="007D7AA4">
      <w:pPr>
        <w:pStyle w:val="ASN1Code"/>
      </w:pPr>
      <w:r>
        <w:t>ErrorReason ::= INTEGER {</w:t>
      </w:r>
    </w:p>
    <w:p w14:paraId="37FE66D0" w14:textId="77777777" w:rsidR="007D7AA4" w:rsidRDefault="007D7AA4" w:rsidP="007D7AA4">
      <w:pPr>
        <w:pStyle w:val="ASN1Code"/>
      </w:pPr>
      <w:r>
        <w:tab/>
        <w:t>incorrectInputValues(1),</w:t>
      </w:r>
    </w:p>
    <w:p w14:paraId="35BB1008" w14:textId="77777777" w:rsidR="007D7AA4" w:rsidRDefault="007D7AA4" w:rsidP="007D7AA4">
      <w:pPr>
        <w:pStyle w:val="ASN1Code"/>
      </w:pPr>
      <w:r>
        <w:tab/>
        <w:t>invalidSignature(2),</w:t>
      </w:r>
    </w:p>
    <w:p w14:paraId="6462CDE8" w14:textId="77777777" w:rsidR="007D7AA4" w:rsidRDefault="007D7AA4" w:rsidP="007D7AA4">
      <w:pPr>
        <w:pStyle w:val="ASN1Code"/>
      </w:pPr>
      <w:r>
        <w:tab/>
        <w:t>invalidTransactionId(3),</w:t>
      </w:r>
    </w:p>
    <w:p w14:paraId="3D8236AA" w14:textId="77777777" w:rsidR="007D7AA4" w:rsidRDefault="007D7AA4" w:rsidP="007D7AA4">
      <w:pPr>
        <w:pStyle w:val="ASN1Code"/>
      </w:pPr>
      <w:r>
        <w:tab/>
        <w:t>unsupportedCrtValues(4),</w:t>
      </w:r>
    </w:p>
    <w:p w14:paraId="4777FB7D" w14:textId="77777777" w:rsidR="007D7AA4" w:rsidRDefault="007D7AA4" w:rsidP="007D7AA4">
      <w:pPr>
        <w:pStyle w:val="ASN1Code"/>
      </w:pPr>
      <w:r>
        <w:tab/>
        <w:t>unsupportedRemoteOperationType(5),</w:t>
      </w:r>
    </w:p>
    <w:p w14:paraId="60F7BB2E" w14:textId="77777777" w:rsidR="007D7AA4" w:rsidRDefault="007D7AA4" w:rsidP="007D7AA4">
      <w:pPr>
        <w:pStyle w:val="ASN1Code"/>
      </w:pPr>
      <w:r>
        <w:tab/>
        <w:t>unsupportedProfileClass(6),</w:t>
      </w:r>
    </w:p>
    <w:p w14:paraId="1AD4CC93" w14:textId="77777777" w:rsidR="007D7AA4" w:rsidRDefault="007D7AA4" w:rsidP="007D7AA4">
      <w:pPr>
        <w:pStyle w:val="ASN1Code"/>
      </w:pPr>
      <w:r>
        <w:tab/>
        <w:t>bspStructureError(7),</w:t>
      </w:r>
    </w:p>
    <w:p w14:paraId="70B8D65A" w14:textId="77777777" w:rsidR="007D7AA4" w:rsidRDefault="007D7AA4" w:rsidP="007D7AA4">
      <w:pPr>
        <w:pStyle w:val="ASN1Code"/>
      </w:pPr>
      <w:r>
        <w:tab/>
        <w:t>bspSecurityError(8),</w:t>
      </w:r>
    </w:p>
    <w:p w14:paraId="7E042850" w14:textId="77777777" w:rsidR="007D7AA4" w:rsidRDefault="007D7AA4" w:rsidP="007D7AA4">
      <w:pPr>
        <w:pStyle w:val="ASN1Code"/>
      </w:pPr>
      <w:r>
        <w:tab/>
        <w:t>installFailedDueToIccidAlreadyExistsOnEuicc(9),</w:t>
      </w:r>
    </w:p>
    <w:p w14:paraId="008B7B61" w14:textId="77777777" w:rsidR="007D7AA4" w:rsidRDefault="007D7AA4" w:rsidP="007D7AA4">
      <w:pPr>
        <w:pStyle w:val="ASN1Code"/>
      </w:pPr>
      <w:r>
        <w:tab/>
        <w:t>installFailedDueToInsufficientMemoryForProfile(10),</w:t>
      </w:r>
    </w:p>
    <w:p w14:paraId="0208E486" w14:textId="77777777" w:rsidR="007D7AA4" w:rsidRDefault="007D7AA4" w:rsidP="007D7AA4">
      <w:pPr>
        <w:pStyle w:val="ASN1Code"/>
      </w:pPr>
      <w:r>
        <w:tab/>
        <w:t>installFailedDueToInterruption(11),</w:t>
      </w:r>
    </w:p>
    <w:p w14:paraId="2A33A992" w14:textId="77777777" w:rsidR="007D7AA4" w:rsidRDefault="007D7AA4" w:rsidP="007D7AA4">
      <w:pPr>
        <w:pStyle w:val="ASN1Code"/>
      </w:pPr>
      <w:r>
        <w:tab/>
        <w:t>installFailedDueToPEProcessingError (12),</w:t>
      </w:r>
    </w:p>
    <w:p w14:paraId="1AFD108E" w14:textId="77777777" w:rsidR="007D7AA4" w:rsidRDefault="007D7AA4" w:rsidP="007D7AA4">
      <w:pPr>
        <w:pStyle w:val="ASN1Code"/>
      </w:pPr>
      <w:r>
        <w:tab/>
        <w:t>installFailedDueToDataMismatch(13),</w:t>
      </w:r>
    </w:p>
    <w:p w14:paraId="7970DFDA" w14:textId="77777777" w:rsidR="007D7AA4" w:rsidRDefault="007D7AA4" w:rsidP="007D7AA4">
      <w:pPr>
        <w:pStyle w:val="ASN1Code"/>
      </w:pPr>
      <w:r>
        <w:tab/>
        <w:t>testProfileInstallFailedDueToInvalidNaaKey(14),</w:t>
      </w:r>
    </w:p>
    <w:p w14:paraId="7A48A298" w14:textId="77777777" w:rsidR="007D7AA4" w:rsidRDefault="007D7AA4" w:rsidP="007D7AA4">
      <w:pPr>
        <w:pStyle w:val="ASN1Code"/>
      </w:pPr>
      <w:r>
        <w:tab/>
        <w:t>pprNotAllowed(15),</w:t>
      </w:r>
    </w:p>
    <w:p w14:paraId="4F929522" w14:textId="77777777" w:rsidR="007D7AA4" w:rsidRDefault="007D7AA4" w:rsidP="007D7AA4">
      <w:pPr>
        <w:pStyle w:val="ASN1Code"/>
      </w:pPr>
      <w:r>
        <w:tab/>
        <w:t>enterpriseProfilesNotSupported(17), -- #SupportedForEnterpriseV3.0.0#</w:t>
      </w:r>
    </w:p>
    <w:p w14:paraId="45701331" w14:textId="77777777" w:rsidR="007D7AA4" w:rsidRDefault="007D7AA4" w:rsidP="007D7AA4">
      <w:pPr>
        <w:pStyle w:val="ASN1Code"/>
      </w:pPr>
      <w:r>
        <w:tab/>
        <w:t>enterpriseRulesNotAllowed(18), -- #SupportedForEnterpriseV3.0.0#</w:t>
      </w:r>
    </w:p>
    <w:p w14:paraId="779D1078" w14:textId="77777777" w:rsidR="007D7AA4" w:rsidRDefault="007D7AA4" w:rsidP="007D7AA4">
      <w:pPr>
        <w:pStyle w:val="ASN1Code"/>
      </w:pPr>
      <w:r>
        <w:tab/>
        <w:t>enterpriseProfileNotAllowed(19), -- #SupportedForEnterpriseV3.0.0#</w:t>
      </w:r>
    </w:p>
    <w:p w14:paraId="5F8DCB58" w14:textId="77777777" w:rsidR="007D7AA4" w:rsidRDefault="007D7AA4" w:rsidP="007D7AA4">
      <w:pPr>
        <w:pStyle w:val="ASN1Code"/>
      </w:pPr>
      <w:r>
        <w:tab/>
        <w:t>enterpriseOidMismatch(20), -- #SupportedForEnterpriseV3.0.0#</w:t>
      </w:r>
    </w:p>
    <w:p w14:paraId="5DBEE3A1" w14:textId="77777777" w:rsidR="007D7AA4" w:rsidRDefault="007D7AA4" w:rsidP="007D7AA4">
      <w:pPr>
        <w:pStyle w:val="ASN1Code"/>
      </w:pPr>
      <w:r>
        <w:tab/>
        <w:t>enterpriseRulesError(21), -- #SupportedForEnterpriseV3.0.0#</w:t>
      </w:r>
    </w:p>
    <w:p w14:paraId="7F2F9092" w14:textId="77777777" w:rsidR="007D7AA4" w:rsidRDefault="007D7AA4" w:rsidP="007D7AA4">
      <w:pPr>
        <w:pStyle w:val="ASN1Code"/>
      </w:pPr>
      <w:r>
        <w:tab/>
        <w:t>enterpriseProfilesOnly(22), -- #SupportedForEnterpriseV3.0.0#</w:t>
      </w:r>
    </w:p>
    <w:p w14:paraId="5ECA1F42" w14:textId="77777777" w:rsidR="007D7AA4" w:rsidRDefault="007D7AA4" w:rsidP="007D7AA4">
      <w:pPr>
        <w:pStyle w:val="ASN1Code"/>
      </w:pPr>
      <w:r>
        <w:tab/>
        <w:t>lprNotSupported(23), -- #SupportedForLpaProxyV3.0.0#</w:t>
      </w:r>
    </w:p>
    <w:p w14:paraId="0B1E0850" w14:textId="77777777" w:rsidR="007D7AA4" w:rsidRDefault="007D7AA4" w:rsidP="007D7AA4">
      <w:pPr>
        <w:pStyle w:val="ASN1Code"/>
      </w:pPr>
      <w:r>
        <w:tab/>
        <w:t>unknownTlvInMetadata(26), -- #SupportedFromV3.0.0#</w:t>
      </w:r>
    </w:p>
    <w:p w14:paraId="1A3196AB" w14:textId="77777777" w:rsidR="007D7AA4" w:rsidRDefault="007D7AA4" w:rsidP="007D7AA4">
      <w:pPr>
        <w:pStyle w:val="ASN1Code"/>
      </w:pPr>
      <w:r>
        <w:tab/>
        <w:t>installFailedDueToUnknownError(127)</w:t>
      </w:r>
    </w:p>
    <w:p w14:paraId="7B6DDB09" w14:textId="77777777" w:rsidR="007D7AA4" w:rsidRDefault="007D7AA4" w:rsidP="007D7AA4">
      <w:pPr>
        <w:pStyle w:val="ASN1Code"/>
      </w:pPr>
      <w:r>
        <w:t>}</w:t>
      </w:r>
    </w:p>
    <w:p w14:paraId="4078DBF6" w14:textId="77777777" w:rsidR="007D7AA4" w:rsidRDefault="007D7AA4" w:rsidP="007D7AA4">
      <w:pPr>
        <w:pStyle w:val="ASN1Code"/>
      </w:pPr>
    </w:p>
    <w:p w14:paraId="779B3139" w14:textId="77777777" w:rsidR="007D7AA4" w:rsidRDefault="007D7AA4" w:rsidP="007D7AA4">
      <w:pPr>
        <w:pStyle w:val="ASN1Code"/>
      </w:pPr>
      <w:r>
        <w:t>RpmPackage ::= SEQUENCE OF RpmCommand -- #SupportedForRpmV3.0.0#</w:t>
      </w:r>
    </w:p>
    <w:p w14:paraId="17BC5524" w14:textId="77777777" w:rsidR="007D7AA4" w:rsidRDefault="007D7AA4" w:rsidP="007D7AA4">
      <w:pPr>
        <w:pStyle w:val="ASN1Code"/>
      </w:pPr>
    </w:p>
    <w:p w14:paraId="2F1AFC41" w14:textId="77777777" w:rsidR="007D7AA4" w:rsidRDefault="007D7AA4" w:rsidP="007D7AA4">
      <w:pPr>
        <w:pStyle w:val="ASN1Code"/>
      </w:pPr>
      <w:r>
        <w:t>RpmCommand ::= SEQUENCE {</w:t>
      </w:r>
    </w:p>
    <w:p w14:paraId="394C099A" w14:textId="77777777" w:rsidR="007D7AA4" w:rsidRDefault="007D7AA4" w:rsidP="007D7AA4">
      <w:pPr>
        <w:pStyle w:val="ASN1Code"/>
      </w:pPr>
      <w:r>
        <w:tab/>
        <w:t>continueOnFailure [0] NULL OPTIONAL,</w:t>
      </w:r>
    </w:p>
    <w:p w14:paraId="3519376E" w14:textId="77777777" w:rsidR="007D7AA4" w:rsidRDefault="007D7AA4" w:rsidP="007D7AA4">
      <w:pPr>
        <w:pStyle w:val="ASN1Code"/>
      </w:pPr>
      <w:r>
        <w:tab/>
        <w:t>rpmCommandDetails CHOICE {</w:t>
      </w:r>
    </w:p>
    <w:p w14:paraId="237052AD" w14:textId="77777777" w:rsidR="007D7AA4" w:rsidRDefault="007D7AA4" w:rsidP="007D7AA4">
      <w:pPr>
        <w:pStyle w:val="ASN1Code"/>
      </w:pPr>
      <w:r>
        <w:tab/>
      </w:r>
      <w:r>
        <w:tab/>
        <w:t>enable [1] SEQUENCE {iccid [APPLICATION 26] Iccid},</w:t>
      </w:r>
    </w:p>
    <w:p w14:paraId="272076EA" w14:textId="77777777" w:rsidR="007D7AA4" w:rsidRDefault="007D7AA4" w:rsidP="007D7AA4">
      <w:pPr>
        <w:pStyle w:val="ASN1Code"/>
      </w:pPr>
      <w:r>
        <w:tab/>
      </w:r>
      <w:r>
        <w:tab/>
        <w:t>disable [2] SEQUENCE {iccid [APPLICATION 26] Iccid},</w:t>
      </w:r>
    </w:p>
    <w:p w14:paraId="237EAE19" w14:textId="77777777" w:rsidR="007D7AA4" w:rsidRDefault="007D7AA4" w:rsidP="007D7AA4">
      <w:pPr>
        <w:pStyle w:val="ASN1Code"/>
      </w:pPr>
      <w:r>
        <w:tab/>
      </w:r>
      <w:r>
        <w:tab/>
        <w:t>delete [3] SEQUENCE {iccid [APPLICATION 26] Iccid},</w:t>
      </w:r>
    </w:p>
    <w:p w14:paraId="4DE9CCAC" w14:textId="77777777" w:rsidR="007D7AA4" w:rsidRDefault="007D7AA4" w:rsidP="007D7AA4">
      <w:pPr>
        <w:pStyle w:val="ASN1Code"/>
      </w:pPr>
      <w:r>
        <w:tab/>
      </w:r>
      <w:r>
        <w:tab/>
        <w:t>listProfileInfo [4] ListProfileInfo,</w:t>
      </w:r>
    </w:p>
    <w:p w14:paraId="1D5DC94A" w14:textId="77777777" w:rsidR="007D7AA4" w:rsidRDefault="007D7AA4" w:rsidP="007D7AA4">
      <w:pPr>
        <w:pStyle w:val="ASN1Code"/>
      </w:pPr>
      <w:r>
        <w:tab/>
      </w:r>
      <w:r>
        <w:tab/>
        <w:t>updateMetadata [5] SEQUENCE {</w:t>
      </w:r>
    </w:p>
    <w:p w14:paraId="31FFD774" w14:textId="77777777" w:rsidR="007D7AA4" w:rsidRDefault="007D7AA4" w:rsidP="007D7AA4">
      <w:pPr>
        <w:pStyle w:val="ASN1Code"/>
      </w:pPr>
      <w:r>
        <w:tab/>
      </w:r>
      <w:r>
        <w:tab/>
      </w:r>
      <w:r>
        <w:tab/>
        <w:t>iccid [APPLICATION 26] Iccid,</w:t>
      </w:r>
    </w:p>
    <w:p w14:paraId="3EF94020" w14:textId="77777777" w:rsidR="007D7AA4" w:rsidRDefault="007D7AA4" w:rsidP="007D7AA4">
      <w:pPr>
        <w:pStyle w:val="ASN1Code"/>
      </w:pPr>
      <w:r>
        <w:tab/>
      </w:r>
      <w:r>
        <w:tab/>
      </w:r>
      <w:r>
        <w:tab/>
        <w:t>updateMetadataRequest UpdateMetadataRequest</w:t>
      </w:r>
    </w:p>
    <w:p w14:paraId="7B1DF44C" w14:textId="77777777" w:rsidR="007D7AA4" w:rsidRDefault="007D7AA4" w:rsidP="007D7AA4">
      <w:pPr>
        <w:pStyle w:val="ASN1Code"/>
      </w:pPr>
      <w:r>
        <w:tab/>
      </w:r>
      <w:r>
        <w:tab/>
        <w:t>},</w:t>
      </w:r>
    </w:p>
    <w:p w14:paraId="4731FE4C" w14:textId="77777777" w:rsidR="007D7AA4" w:rsidRDefault="007D7AA4" w:rsidP="007D7AA4">
      <w:pPr>
        <w:pStyle w:val="ASN1Code"/>
      </w:pPr>
      <w:r>
        <w:tab/>
      </w:r>
      <w:r>
        <w:tab/>
        <w:t>contactPcmp [6] SEQUENCE {</w:t>
      </w:r>
    </w:p>
    <w:p w14:paraId="63F578A8" w14:textId="77777777" w:rsidR="007D7AA4" w:rsidRDefault="007D7AA4" w:rsidP="007D7AA4">
      <w:pPr>
        <w:pStyle w:val="ASN1Code"/>
      </w:pPr>
      <w:r>
        <w:tab/>
      </w:r>
      <w:r>
        <w:tab/>
      </w:r>
      <w:r>
        <w:tab/>
        <w:t>iccid [APPLICATION 26] Iccid,</w:t>
      </w:r>
    </w:p>
    <w:p w14:paraId="5B22B712" w14:textId="77777777" w:rsidR="007D7AA4" w:rsidRDefault="007D7AA4" w:rsidP="007D7AA4">
      <w:pPr>
        <w:pStyle w:val="ASN1Code"/>
      </w:pPr>
      <w:r>
        <w:tab/>
      </w:r>
      <w:r>
        <w:tab/>
      </w:r>
      <w:r>
        <w:tab/>
        <w:t>dpiRpm UTF8String OPTIONAL</w:t>
      </w:r>
    </w:p>
    <w:p w14:paraId="5DD618E9" w14:textId="77777777" w:rsidR="007D7AA4" w:rsidRDefault="007D7AA4" w:rsidP="007D7AA4">
      <w:pPr>
        <w:pStyle w:val="ASN1Code"/>
      </w:pPr>
      <w:r>
        <w:tab/>
      </w:r>
      <w:r>
        <w:tab/>
        <w:t>}</w:t>
      </w:r>
    </w:p>
    <w:p w14:paraId="798687A5" w14:textId="77777777" w:rsidR="007D7AA4" w:rsidRDefault="007D7AA4" w:rsidP="007D7AA4">
      <w:pPr>
        <w:pStyle w:val="ASN1Code"/>
      </w:pPr>
      <w:r>
        <w:tab/>
        <w:t>}</w:t>
      </w:r>
    </w:p>
    <w:p w14:paraId="390EBF73" w14:textId="77777777" w:rsidR="007D7AA4" w:rsidRDefault="007D7AA4" w:rsidP="007D7AA4">
      <w:pPr>
        <w:pStyle w:val="ASN1Code"/>
      </w:pPr>
      <w:r>
        <w:t>}</w:t>
      </w:r>
    </w:p>
    <w:p w14:paraId="05D37805" w14:textId="77777777" w:rsidR="007D7AA4" w:rsidRDefault="007D7AA4" w:rsidP="007D7AA4">
      <w:pPr>
        <w:pStyle w:val="ASN1Code"/>
      </w:pPr>
    </w:p>
    <w:p w14:paraId="1CB0181B" w14:textId="77777777" w:rsidR="007D7AA4" w:rsidRDefault="007D7AA4" w:rsidP="007D7AA4">
      <w:pPr>
        <w:pStyle w:val="ASN1Code"/>
      </w:pPr>
      <w:r>
        <w:t>LoadRpmPackageResult ::= [68] CHOICE { -- Tag 'BF44' #SupportedForRpmV3.0.0#</w:t>
      </w:r>
    </w:p>
    <w:p w14:paraId="2A9997CE" w14:textId="77777777" w:rsidR="007D7AA4" w:rsidRDefault="007D7AA4" w:rsidP="007D7AA4">
      <w:pPr>
        <w:pStyle w:val="ASN1Code"/>
      </w:pPr>
      <w:r>
        <w:tab/>
        <w:t>loadRpmPackageResultSigned LoadRpmPackageResultSigned,</w:t>
      </w:r>
    </w:p>
    <w:p w14:paraId="61618510" w14:textId="77777777" w:rsidR="007D7AA4" w:rsidRDefault="007D7AA4" w:rsidP="007D7AA4">
      <w:pPr>
        <w:pStyle w:val="ASN1Code"/>
      </w:pPr>
      <w:r>
        <w:tab/>
        <w:t>loadRpmPackageResultNotSigned LoadRpmPackageResultNotSigned</w:t>
      </w:r>
    </w:p>
    <w:p w14:paraId="753A9EBC" w14:textId="77777777" w:rsidR="007D7AA4" w:rsidRDefault="007D7AA4" w:rsidP="007D7AA4">
      <w:pPr>
        <w:pStyle w:val="ASN1Code"/>
      </w:pPr>
      <w:r>
        <w:t>}</w:t>
      </w:r>
    </w:p>
    <w:p w14:paraId="64E89006" w14:textId="77777777" w:rsidR="007D7AA4" w:rsidRDefault="007D7AA4" w:rsidP="007D7AA4">
      <w:pPr>
        <w:pStyle w:val="ASN1Code"/>
      </w:pPr>
    </w:p>
    <w:p w14:paraId="48EA2E97" w14:textId="77777777" w:rsidR="007D7AA4" w:rsidRDefault="007D7AA4" w:rsidP="007D7AA4">
      <w:pPr>
        <w:pStyle w:val="ASN1Code"/>
      </w:pPr>
      <w:r>
        <w:t>LoadRpmPackageResultSigned ::= SEQUENCE {</w:t>
      </w:r>
    </w:p>
    <w:p w14:paraId="5B0A2CB9" w14:textId="77777777" w:rsidR="007D7AA4" w:rsidRDefault="007D7AA4" w:rsidP="007D7AA4">
      <w:pPr>
        <w:pStyle w:val="ASN1Code"/>
      </w:pPr>
      <w:r>
        <w:tab/>
        <w:t>loadRpmPackageResultDataSigned LoadRpmPackageResultDataSigned,</w:t>
      </w:r>
    </w:p>
    <w:p w14:paraId="30629531" w14:textId="77777777" w:rsidR="007D7AA4" w:rsidRDefault="007D7AA4" w:rsidP="007D7AA4">
      <w:pPr>
        <w:pStyle w:val="ASN1Code"/>
      </w:pPr>
      <w:r>
        <w:tab/>
        <w:t>euiccSignRPR EuiccSign</w:t>
      </w:r>
    </w:p>
    <w:p w14:paraId="5102466D" w14:textId="77777777" w:rsidR="007D7AA4" w:rsidRDefault="007D7AA4" w:rsidP="007D7AA4">
      <w:pPr>
        <w:pStyle w:val="ASN1Code"/>
      </w:pPr>
      <w:r>
        <w:t>}</w:t>
      </w:r>
    </w:p>
    <w:p w14:paraId="5F54A454" w14:textId="77777777" w:rsidR="007D7AA4" w:rsidRDefault="007D7AA4" w:rsidP="007D7AA4">
      <w:pPr>
        <w:pStyle w:val="ASN1Code"/>
      </w:pPr>
    </w:p>
    <w:p w14:paraId="4D311776" w14:textId="77777777" w:rsidR="007D7AA4" w:rsidRDefault="007D7AA4" w:rsidP="007D7AA4">
      <w:pPr>
        <w:pStyle w:val="ASN1Code"/>
      </w:pPr>
      <w:r>
        <w:t>LoadRpmPackageResultDataSigned ::= SEQUENCE {</w:t>
      </w:r>
    </w:p>
    <w:p w14:paraId="6F5DE7C0" w14:textId="77777777" w:rsidR="007D7AA4" w:rsidRDefault="007D7AA4" w:rsidP="007D7AA4">
      <w:pPr>
        <w:pStyle w:val="ASN1Code"/>
      </w:pPr>
      <w:r>
        <w:lastRenderedPageBreak/>
        <w:tab/>
        <w:t>transactionId [0] TransactionId,</w:t>
      </w:r>
    </w:p>
    <w:p w14:paraId="0090A172" w14:textId="77777777" w:rsidR="007D7AA4" w:rsidRDefault="007D7AA4" w:rsidP="007D7AA4">
      <w:pPr>
        <w:pStyle w:val="ASN1Code"/>
      </w:pPr>
      <w:r>
        <w:tab/>
        <w:t>notificationMetadata[47] NotificationMetadata,</w:t>
      </w:r>
    </w:p>
    <w:p w14:paraId="478E4D15" w14:textId="77777777" w:rsidR="007D7AA4" w:rsidRDefault="007D7AA4" w:rsidP="007D7AA4">
      <w:pPr>
        <w:pStyle w:val="ASN1Code"/>
      </w:pPr>
      <w:r>
        <w:tab/>
        <w:t>smdpOid OBJECT IDENTIFIER, -- SM-DP+ OID (value from CERT.DPauth.SIG)</w:t>
      </w:r>
    </w:p>
    <w:p w14:paraId="39300116" w14:textId="77777777" w:rsidR="007D7AA4" w:rsidRDefault="007D7AA4" w:rsidP="007D7AA4">
      <w:pPr>
        <w:pStyle w:val="ASN1Code"/>
      </w:pPr>
      <w:r>
        <w:tab/>
        <w:t>finalResult [2] CHOICE {</w:t>
      </w:r>
    </w:p>
    <w:p w14:paraId="01A681DC" w14:textId="77777777" w:rsidR="007D7AA4" w:rsidRDefault="007D7AA4" w:rsidP="007D7AA4">
      <w:pPr>
        <w:pStyle w:val="ASN1Code"/>
      </w:pPr>
      <w:r>
        <w:tab/>
      </w:r>
      <w:r>
        <w:tab/>
        <w:t>rpmPackageExecutionResult SEQUENCE OF RpmCommandResult,</w:t>
      </w:r>
    </w:p>
    <w:p w14:paraId="6BD098BB" w14:textId="77777777" w:rsidR="007D7AA4" w:rsidRDefault="007D7AA4" w:rsidP="007D7AA4">
      <w:pPr>
        <w:pStyle w:val="ASN1Code"/>
      </w:pPr>
      <w:r>
        <w:tab/>
      </w:r>
      <w:r>
        <w:tab/>
        <w:t>loadRpmPackageErrorCodeSigned LoadRpmPackageErrorCodeSigned</w:t>
      </w:r>
    </w:p>
    <w:p w14:paraId="3C802689" w14:textId="77777777" w:rsidR="007D7AA4" w:rsidRDefault="007D7AA4" w:rsidP="007D7AA4">
      <w:pPr>
        <w:pStyle w:val="ASN1Code"/>
      </w:pPr>
      <w:r>
        <w:tab/>
        <w:t>}</w:t>
      </w:r>
    </w:p>
    <w:p w14:paraId="1B532AAA" w14:textId="77777777" w:rsidR="007D7AA4" w:rsidRDefault="007D7AA4" w:rsidP="007D7AA4">
      <w:pPr>
        <w:pStyle w:val="ASN1Code"/>
      </w:pPr>
      <w:r>
        <w:t>}</w:t>
      </w:r>
    </w:p>
    <w:p w14:paraId="60988DE1" w14:textId="77777777" w:rsidR="007D7AA4" w:rsidRDefault="007D7AA4" w:rsidP="007D7AA4">
      <w:pPr>
        <w:pStyle w:val="ASN1Code"/>
      </w:pPr>
    </w:p>
    <w:p w14:paraId="5787CD93" w14:textId="77777777" w:rsidR="007D7AA4" w:rsidRDefault="007D7AA4" w:rsidP="007D7AA4">
      <w:pPr>
        <w:pStyle w:val="ASN1Code"/>
      </w:pPr>
      <w:r>
        <w:t>RpmCommandResult ::= SEQUENCE { -- #SupportedForRpmV3.0.0#</w:t>
      </w:r>
    </w:p>
    <w:p w14:paraId="0FE65C45" w14:textId="77777777" w:rsidR="007D7AA4" w:rsidRDefault="007D7AA4" w:rsidP="007D7AA4">
      <w:pPr>
        <w:pStyle w:val="ASN1Code"/>
      </w:pPr>
      <w:r>
        <w:tab/>
        <w:t>iccid [APPLICATION 26] Iccid OPTIONAL, -- SHALL be present, except for listProfileInfoResult and rpmProcessingTerminated</w:t>
      </w:r>
    </w:p>
    <w:p w14:paraId="136E6AB5" w14:textId="77777777" w:rsidR="007D7AA4" w:rsidRDefault="007D7AA4" w:rsidP="007D7AA4">
      <w:pPr>
        <w:pStyle w:val="ASN1Code"/>
      </w:pPr>
      <w:r>
        <w:tab/>
        <w:t>rpmCommandResultData CHOICE {</w:t>
      </w:r>
    </w:p>
    <w:p w14:paraId="0E00589B" w14:textId="77777777" w:rsidR="007D7AA4" w:rsidRDefault="007D7AA4" w:rsidP="007D7AA4">
      <w:pPr>
        <w:pStyle w:val="ASN1Code"/>
      </w:pPr>
      <w:r>
        <w:tab/>
      </w:r>
      <w:r>
        <w:tab/>
        <w:t>enableResult [49] EnableProfileResponse, -- ES10c.EnableProfile</w:t>
      </w:r>
    </w:p>
    <w:p w14:paraId="3E53E449" w14:textId="77777777" w:rsidR="007D7AA4" w:rsidRDefault="007D7AA4" w:rsidP="007D7AA4">
      <w:pPr>
        <w:pStyle w:val="ASN1Code"/>
      </w:pPr>
      <w:r>
        <w:tab/>
      </w:r>
      <w:r>
        <w:tab/>
        <w:t>disableResult [50] DisableProfileResponse, -- ES10c.DisableProfile</w:t>
      </w:r>
    </w:p>
    <w:p w14:paraId="3369A447" w14:textId="77777777" w:rsidR="007D7AA4" w:rsidRDefault="007D7AA4" w:rsidP="007D7AA4">
      <w:pPr>
        <w:pStyle w:val="ASN1Code"/>
      </w:pPr>
      <w:r>
        <w:tab/>
      </w:r>
      <w:r>
        <w:tab/>
        <w:t>deleteResult [51] DeleteProfileResponse, -- ES10c.DeleteProfile</w:t>
      </w:r>
    </w:p>
    <w:p w14:paraId="76D016E0" w14:textId="77777777" w:rsidR="007D7AA4" w:rsidRDefault="007D7AA4" w:rsidP="007D7AA4">
      <w:pPr>
        <w:pStyle w:val="ASN1Code"/>
      </w:pPr>
      <w:r>
        <w:tab/>
      </w:r>
      <w:r>
        <w:tab/>
        <w:t>listProfileInfoResult [45] ProfileInfoListResponse, -- ES10c.GetProfilesInfo</w:t>
      </w:r>
    </w:p>
    <w:p w14:paraId="280A7C79" w14:textId="77777777" w:rsidR="007D7AA4" w:rsidRDefault="007D7AA4" w:rsidP="007D7AA4">
      <w:pPr>
        <w:pStyle w:val="ASN1Code"/>
      </w:pPr>
      <w:r>
        <w:tab/>
      </w:r>
      <w:r>
        <w:tab/>
        <w:t>updateMetadataResult [42] UpdateMetadataResponse, -- ES6.UpdateMetadata</w:t>
      </w:r>
    </w:p>
    <w:p w14:paraId="3555F36B" w14:textId="77777777" w:rsidR="007D7AA4" w:rsidRDefault="007D7AA4" w:rsidP="007D7AA4">
      <w:pPr>
        <w:pStyle w:val="ASN1Code"/>
      </w:pPr>
      <w:r>
        <w:tab/>
      </w:r>
      <w:r>
        <w:tab/>
        <w:t>contactPcmpResult [0] ContactPcmpResponse,</w:t>
      </w:r>
    </w:p>
    <w:p w14:paraId="3D6811F5" w14:textId="77777777" w:rsidR="007D7AA4" w:rsidRDefault="007D7AA4" w:rsidP="007D7AA4">
      <w:pPr>
        <w:pStyle w:val="ASN1Code"/>
      </w:pPr>
      <w:r>
        <w:tab/>
      </w:r>
      <w:r>
        <w:tab/>
        <w:t>rpmProcessingTerminated INTEGER {</w:t>
      </w:r>
    </w:p>
    <w:p w14:paraId="5C85C5C9" w14:textId="77777777" w:rsidR="007D7AA4" w:rsidRDefault="007D7AA4" w:rsidP="007D7AA4">
      <w:pPr>
        <w:pStyle w:val="ASN1Code"/>
      </w:pPr>
      <w:r>
        <w:tab/>
      </w:r>
      <w:r>
        <w:tab/>
      </w:r>
      <w:r>
        <w:tab/>
        <w:t>resultSizeOverflow (1),</w:t>
      </w:r>
    </w:p>
    <w:p w14:paraId="13018B6F" w14:textId="77777777" w:rsidR="007D7AA4" w:rsidRDefault="007D7AA4" w:rsidP="007D7AA4">
      <w:pPr>
        <w:pStyle w:val="ASN1Code"/>
      </w:pPr>
      <w:r>
        <w:tab/>
      </w:r>
      <w:r>
        <w:tab/>
      </w:r>
      <w:r>
        <w:tab/>
        <w:t>unknownOrDamagedCommand (2),</w:t>
      </w:r>
    </w:p>
    <w:p w14:paraId="3D4EEBE1" w14:textId="77777777" w:rsidR="007D7AA4" w:rsidRDefault="007D7AA4" w:rsidP="007D7AA4">
      <w:pPr>
        <w:pStyle w:val="ASN1Code"/>
      </w:pPr>
      <w:r>
        <w:tab/>
      </w:r>
      <w:r>
        <w:tab/>
      </w:r>
      <w:r>
        <w:tab/>
        <w:t>interruption (3),</w:t>
      </w:r>
    </w:p>
    <w:p w14:paraId="17BBE651" w14:textId="77777777" w:rsidR="007D7AA4" w:rsidRDefault="007D7AA4" w:rsidP="007D7AA4">
      <w:pPr>
        <w:pStyle w:val="ASN1Code"/>
      </w:pPr>
      <w:r>
        <w:tab/>
      </w:r>
      <w:r>
        <w:tab/>
      </w:r>
      <w:r>
        <w:tab/>
        <w:t>commandsWithRefreshExceeded (4),</w:t>
      </w:r>
    </w:p>
    <w:p w14:paraId="1E7F6128" w14:textId="77777777" w:rsidR="007D7AA4" w:rsidRDefault="007D7AA4" w:rsidP="007D7AA4">
      <w:pPr>
        <w:pStyle w:val="ASN1Code"/>
      </w:pPr>
      <w:r>
        <w:tab/>
      </w:r>
      <w:r>
        <w:tab/>
      </w:r>
      <w:r>
        <w:tab/>
        <w:t>commandAfterContactPcmp (5),</w:t>
      </w:r>
    </w:p>
    <w:p w14:paraId="17BF0A0F" w14:textId="77777777" w:rsidR="007D7AA4" w:rsidRDefault="007D7AA4" w:rsidP="007D7AA4">
      <w:pPr>
        <w:pStyle w:val="ASN1Code"/>
      </w:pPr>
      <w:r>
        <w:tab/>
      </w:r>
      <w:r>
        <w:tab/>
      </w:r>
      <w:r>
        <w:tab/>
        <w:t>commandPackageTooLarge (6)</w:t>
      </w:r>
    </w:p>
    <w:p w14:paraId="16F1A2B7" w14:textId="77777777" w:rsidR="007D7AA4" w:rsidRDefault="007D7AA4" w:rsidP="007D7AA4">
      <w:pPr>
        <w:pStyle w:val="ASN1Code"/>
      </w:pPr>
      <w:r>
        <w:tab/>
      </w:r>
      <w:r>
        <w:tab/>
        <w:t>}</w:t>
      </w:r>
    </w:p>
    <w:p w14:paraId="4EFC01F9" w14:textId="77777777" w:rsidR="007D7AA4" w:rsidRDefault="007D7AA4" w:rsidP="007D7AA4">
      <w:pPr>
        <w:pStyle w:val="ASN1Code"/>
      </w:pPr>
      <w:r>
        <w:tab/>
        <w:t>}</w:t>
      </w:r>
    </w:p>
    <w:p w14:paraId="34E48FD7" w14:textId="77777777" w:rsidR="007D7AA4" w:rsidRDefault="007D7AA4" w:rsidP="007D7AA4">
      <w:pPr>
        <w:pStyle w:val="ASN1Code"/>
      </w:pPr>
      <w:r>
        <w:t>}</w:t>
      </w:r>
    </w:p>
    <w:p w14:paraId="3F6EF18A" w14:textId="77777777" w:rsidR="007D7AA4" w:rsidRDefault="007D7AA4" w:rsidP="007D7AA4">
      <w:pPr>
        <w:pStyle w:val="ASN1Code"/>
      </w:pPr>
    </w:p>
    <w:p w14:paraId="1E350B15" w14:textId="77777777" w:rsidR="007D7AA4" w:rsidRDefault="007D7AA4" w:rsidP="007D7AA4">
      <w:pPr>
        <w:pStyle w:val="ASN1Code"/>
      </w:pPr>
      <w:r>
        <w:t>ContactPcmpResponse ::= CHOICE {</w:t>
      </w:r>
    </w:p>
    <w:p w14:paraId="73F6F732" w14:textId="77777777" w:rsidR="007D7AA4" w:rsidRDefault="007D7AA4" w:rsidP="007D7AA4">
      <w:pPr>
        <w:pStyle w:val="ASN1Code"/>
      </w:pPr>
      <w:r>
        <w:tab/>
        <w:t>contactPcmpResponseOk SEQUENCE {</w:t>
      </w:r>
    </w:p>
    <w:p w14:paraId="64763FCF" w14:textId="77777777" w:rsidR="007D7AA4" w:rsidRDefault="007D7AA4" w:rsidP="007D7AA4">
      <w:pPr>
        <w:pStyle w:val="ASN1Code"/>
      </w:pPr>
      <w:r>
        <w:tab/>
      </w:r>
      <w:r>
        <w:tab/>
        <w:t>pcmpAddress UTF8String</w:t>
      </w:r>
    </w:p>
    <w:p w14:paraId="277AD1C6" w14:textId="77777777" w:rsidR="007D7AA4" w:rsidRDefault="007D7AA4" w:rsidP="007D7AA4">
      <w:pPr>
        <w:pStyle w:val="ASN1Code"/>
      </w:pPr>
      <w:r>
        <w:tab/>
        <w:t>},</w:t>
      </w:r>
    </w:p>
    <w:p w14:paraId="2DCE7026" w14:textId="77777777" w:rsidR="007D7AA4" w:rsidRDefault="007D7AA4" w:rsidP="007D7AA4">
      <w:pPr>
        <w:pStyle w:val="ASN1Code"/>
      </w:pPr>
      <w:r>
        <w:tab/>
        <w:t>contactPcmpResponseError INTEGER {</w:t>
      </w:r>
    </w:p>
    <w:p w14:paraId="63B125C3" w14:textId="77777777" w:rsidR="007D7AA4" w:rsidRDefault="007D7AA4" w:rsidP="007D7AA4">
      <w:pPr>
        <w:pStyle w:val="ASN1Code"/>
      </w:pPr>
      <w:r>
        <w:tab/>
      </w:r>
      <w:r>
        <w:tab/>
        <w:t>profileNotEnabled(2),</w:t>
      </w:r>
    </w:p>
    <w:p w14:paraId="1E02A061" w14:textId="77777777" w:rsidR="007D7AA4" w:rsidRDefault="007D7AA4" w:rsidP="007D7AA4">
      <w:pPr>
        <w:pStyle w:val="ASN1Code"/>
      </w:pPr>
      <w:r>
        <w:tab/>
      </w:r>
      <w:r>
        <w:tab/>
        <w:t>commandError(7),</w:t>
      </w:r>
    </w:p>
    <w:p w14:paraId="65CF6A59" w14:textId="77777777" w:rsidR="007D7AA4" w:rsidRDefault="007D7AA4" w:rsidP="007D7AA4">
      <w:pPr>
        <w:pStyle w:val="ASN1Code"/>
      </w:pPr>
      <w:r>
        <w:tab/>
      </w:r>
      <w:r>
        <w:tab/>
        <w:t>noLprConfiguration(13),</w:t>
      </w:r>
    </w:p>
    <w:p w14:paraId="612FD29D" w14:textId="77777777" w:rsidR="007D7AA4" w:rsidRDefault="007D7AA4" w:rsidP="007D7AA4">
      <w:pPr>
        <w:pStyle w:val="ASN1Code"/>
      </w:pPr>
      <w:r>
        <w:tab/>
      </w:r>
      <w:r>
        <w:tab/>
        <w:t>undefinedError(127)}</w:t>
      </w:r>
    </w:p>
    <w:p w14:paraId="02AFBBAA" w14:textId="77777777" w:rsidR="007D7AA4" w:rsidRDefault="007D7AA4" w:rsidP="007D7AA4">
      <w:pPr>
        <w:pStyle w:val="ASN1Code"/>
      </w:pPr>
      <w:r>
        <w:t>}</w:t>
      </w:r>
    </w:p>
    <w:p w14:paraId="2ABF0814" w14:textId="77777777" w:rsidR="007D7AA4" w:rsidRDefault="007D7AA4" w:rsidP="007D7AA4">
      <w:pPr>
        <w:pStyle w:val="ASN1Code"/>
      </w:pPr>
    </w:p>
    <w:p w14:paraId="7DA5BE42" w14:textId="77777777" w:rsidR="007D7AA4" w:rsidRDefault="007D7AA4" w:rsidP="007D7AA4">
      <w:pPr>
        <w:pStyle w:val="ASN1Code"/>
      </w:pPr>
      <w:r>
        <w:t>LoadRpmPackageResultNotSigned ::= SEQUENCE {</w:t>
      </w:r>
      <w:r>
        <w:tab/>
      </w:r>
    </w:p>
    <w:p w14:paraId="5A80D666" w14:textId="77777777" w:rsidR="007D7AA4" w:rsidRDefault="007D7AA4" w:rsidP="007D7AA4">
      <w:pPr>
        <w:pStyle w:val="ASN1Code"/>
      </w:pPr>
      <w:r>
        <w:tab/>
        <w:t>transactionId [0] TransactionId,</w:t>
      </w:r>
    </w:p>
    <w:p w14:paraId="1BADDA9A" w14:textId="77777777" w:rsidR="007D7AA4" w:rsidRDefault="007D7AA4" w:rsidP="007D7AA4">
      <w:pPr>
        <w:pStyle w:val="ASN1Code"/>
      </w:pPr>
      <w:r>
        <w:tab/>
        <w:t>loadRpmPackageErrorCodeNotSigned LoadRpmPackageErrorCodeNotSigned</w:t>
      </w:r>
    </w:p>
    <w:p w14:paraId="77A80DB9" w14:textId="77777777" w:rsidR="007D7AA4" w:rsidRDefault="007D7AA4" w:rsidP="007D7AA4">
      <w:pPr>
        <w:pStyle w:val="ASN1Code"/>
      </w:pPr>
      <w:r>
        <w:t>}</w:t>
      </w:r>
    </w:p>
    <w:p w14:paraId="052372DD" w14:textId="77777777" w:rsidR="007D7AA4" w:rsidRDefault="007D7AA4" w:rsidP="007D7AA4">
      <w:pPr>
        <w:pStyle w:val="ASN1Code"/>
      </w:pPr>
    </w:p>
    <w:p w14:paraId="3BFA371E" w14:textId="77777777" w:rsidR="007D7AA4" w:rsidRDefault="007D7AA4" w:rsidP="007D7AA4">
      <w:pPr>
        <w:pStyle w:val="ASN1Code"/>
      </w:pPr>
      <w:r>
        <w:t>LoadRpmPackageErrorCodeSigned ::= INTEGER { invalidSignature(2), invalidTransactionId(5), undefinedError(127)}</w:t>
      </w:r>
    </w:p>
    <w:p w14:paraId="09214189" w14:textId="77777777" w:rsidR="007D7AA4" w:rsidRDefault="007D7AA4" w:rsidP="007D7AA4">
      <w:pPr>
        <w:pStyle w:val="ASN1Code"/>
      </w:pPr>
    </w:p>
    <w:p w14:paraId="5BDBCAC2" w14:textId="77777777" w:rsidR="007D7AA4" w:rsidRDefault="007D7AA4" w:rsidP="007D7AA4">
      <w:pPr>
        <w:pStyle w:val="ASN1Code"/>
      </w:pPr>
      <w:r>
        <w:t>LoadRpmPackageErrorCodeNotSigned ::= INTEGER { noSession(4), undefinedError(127)}</w:t>
      </w:r>
    </w:p>
    <w:p w14:paraId="19FE51D7" w14:textId="77777777" w:rsidR="007D7AA4" w:rsidRDefault="007D7AA4" w:rsidP="007D7AA4">
      <w:pPr>
        <w:pStyle w:val="ASN1Code"/>
      </w:pPr>
    </w:p>
    <w:p w14:paraId="4C966505" w14:textId="636D184D" w:rsidR="007D7AA4" w:rsidRDefault="007D7AA4" w:rsidP="007D7AA4">
      <w:pPr>
        <w:pStyle w:val="ASN1Code"/>
      </w:pPr>
      <w:r>
        <w:t>DeleteNotificationForDc ::= [99] SEQUENCE { -- Tag 'BF63'</w:t>
      </w:r>
    </w:p>
    <w:p w14:paraId="40AE4855" w14:textId="77777777" w:rsidR="007D7AA4" w:rsidRDefault="007D7AA4" w:rsidP="007D7AA4">
      <w:pPr>
        <w:pStyle w:val="ASN1Code"/>
      </w:pPr>
      <w:r>
        <w:tab/>
        <w:t>notificationMetadata NotificationMetadata,</w:t>
      </w:r>
    </w:p>
    <w:p w14:paraId="7919C4B6" w14:textId="77777777" w:rsidR="007D7AA4" w:rsidRDefault="007D7AA4" w:rsidP="007D7AA4">
      <w:pPr>
        <w:pStyle w:val="ASN1Code"/>
      </w:pPr>
      <w:r>
        <w:tab/>
        <w:t>euiccNotificationSignature EuiccSign</w:t>
      </w:r>
    </w:p>
    <w:p w14:paraId="6C9C602B" w14:textId="77777777" w:rsidR="007D7AA4" w:rsidRDefault="007D7AA4" w:rsidP="007D7AA4">
      <w:pPr>
        <w:pStyle w:val="ASN1Code"/>
      </w:pPr>
      <w:r>
        <w:t>}</w:t>
      </w:r>
    </w:p>
    <w:p w14:paraId="46223ABF" w14:textId="77777777" w:rsidR="007D7AA4" w:rsidRDefault="007D7AA4" w:rsidP="007D7AA4">
      <w:pPr>
        <w:pStyle w:val="ASN1Code"/>
      </w:pPr>
    </w:p>
    <w:p w14:paraId="2A34853C" w14:textId="77777777" w:rsidR="007D7AA4" w:rsidRDefault="007D7AA4" w:rsidP="007D7AA4">
      <w:pPr>
        <w:pStyle w:val="ASN1Code"/>
      </w:pPr>
      <w:r>
        <w:t>DeviceInfo ::= SEQUENCE {</w:t>
      </w:r>
    </w:p>
    <w:p w14:paraId="3BE80C17" w14:textId="77777777" w:rsidR="007D7AA4" w:rsidRDefault="007D7AA4" w:rsidP="007D7AA4">
      <w:pPr>
        <w:pStyle w:val="ASN1Code"/>
      </w:pPr>
      <w:r>
        <w:tab/>
        <w:t>tac Octet4,</w:t>
      </w:r>
    </w:p>
    <w:p w14:paraId="50249829" w14:textId="77777777" w:rsidR="007D7AA4" w:rsidRDefault="007D7AA4" w:rsidP="007D7AA4">
      <w:pPr>
        <w:pStyle w:val="ASN1Code"/>
      </w:pPr>
      <w:r>
        <w:tab/>
        <w:t>deviceCapabilities DeviceCapabilities,</w:t>
      </w:r>
    </w:p>
    <w:p w14:paraId="26EE3383" w14:textId="77777777" w:rsidR="007D7AA4" w:rsidRDefault="007D7AA4" w:rsidP="007D7AA4">
      <w:pPr>
        <w:pStyle w:val="ASN1Code"/>
      </w:pPr>
      <w:r>
        <w:tab/>
        <w:t>imei Octet8 OPTIONAL,</w:t>
      </w:r>
    </w:p>
    <w:p w14:paraId="1B3B0188" w14:textId="77777777" w:rsidR="007D7AA4" w:rsidRDefault="007D7AA4" w:rsidP="007D7AA4">
      <w:pPr>
        <w:pStyle w:val="ASN1Code"/>
      </w:pPr>
      <w:r>
        <w:tab/>
        <w:t>preferredLanguages SEQUENCE OF UTF8String OPTIONAL, -- #DeviceInfoExtensibilitySupported#</w:t>
      </w:r>
    </w:p>
    <w:p w14:paraId="41B6892F" w14:textId="77777777" w:rsidR="007D7AA4" w:rsidRDefault="007D7AA4" w:rsidP="007D7AA4">
      <w:pPr>
        <w:pStyle w:val="ASN1Code"/>
      </w:pPr>
      <w:r>
        <w:tab/>
        <w:t>deviceTestMode NULL OPTIONAL, -- #DeviceInfoExtensibilitySupported# if present the Device is operating in Device Test Mode</w:t>
      </w:r>
    </w:p>
    <w:p w14:paraId="12B9B48E" w14:textId="77777777" w:rsidR="007D7AA4" w:rsidRDefault="007D7AA4" w:rsidP="007D7AA4">
      <w:pPr>
        <w:pStyle w:val="ASN1Code"/>
      </w:pPr>
      <w:r>
        <w:tab/>
        <w:t>lpaRspCapability LpaRspCapability OPTIONAL -- #DeviceInfoExtensibilitySupported# Tag '85'</w:t>
      </w:r>
    </w:p>
    <w:p w14:paraId="79507550" w14:textId="77777777" w:rsidR="007D7AA4" w:rsidRDefault="007D7AA4" w:rsidP="007D7AA4">
      <w:pPr>
        <w:pStyle w:val="ASN1Code"/>
      </w:pPr>
      <w:r>
        <w:t>}</w:t>
      </w:r>
    </w:p>
    <w:p w14:paraId="1EB17414" w14:textId="77777777" w:rsidR="007D7AA4" w:rsidRDefault="007D7AA4" w:rsidP="007D7AA4">
      <w:pPr>
        <w:pStyle w:val="ASN1Code"/>
      </w:pPr>
    </w:p>
    <w:p w14:paraId="18BEDA0A" w14:textId="77777777" w:rsidR="007D7AA4" w:rsidRDefault="007D7AA4" w:rsidP="007D7AA4">
      <w:pPr>
        <w:pStyle w:val="ASN1Code"/>
      </w:pPr>
      <w:r>
        <w:lastRenderedPageBreak/>
        <w:t>DeviceCapabilities ::= SEQUENCE { -- Highest fully supported release for each definition</w:t>
      </w:r>
    </w:p>
    <w:p w14:paraId="6CBF8301" w14:textId="77777777" w:rsidR="007D7AA4" w:rsidRDefault="007D7AA4" w:rsidP="007D7AA4">
      <w:pPr>
        <w:pStyle w:val="ASN1Code"/>
      </w:pPr>
      <w:r>
        <w:t xml:space="preserve">  -- The device SHALL set all the capabilities it supports</w:t>
      </w:r>
    </w:p>
    <w:p w14:paraId="0A11A13F" w14:textId="77777777" w:rsidR="007D7AA4" w:rsidRDefault="007D7AA4" w:rsidP="007D7AA4">
      <w:pPr>
        <w:pStyle w:val="ASN1Code"/>
      </w:pPr>
      <w:r>
        <w:tab/>
        <w:t>gsmSupportedRelease VersionType OPTIONAL,</w:t>
      </w:r>
    </w:p>
    <w:p w14:paraId="6163A64E" w14:textId="77777777" w:rsidR="007D7AA4" w:rsidRDefault="007D7AA4" w:rsidP="007D7AA4">
      <w:pPr>
        <w:pStyle w:val="ASN1Code"/>
      </w:pPr>
      <w:r>
        <w:tab/>
        <w:t>utranSupportedRelease VersionType OPTIONAL,</w:t>
      </w:r>
    </w:p>
    <w:p w14:paraId="46EFF5EC" w14:textId="77777777" w:rsidR="007D7AA4" w:rsidRDefault="007D7AA4" w:rsidP="007D7AA4">
      <w:pPr>
        <w:pStyle w:val="ASN1Code"/>
      </w:pPr>
      <w:r>
        <w:tab/>
        <w:t>cdma2000onexSupportedRelease VersionType OPTIONAL,</w:t>
      </w:r>
    </w:p>
    <w:p w14:paraId="7EBA34AC" w14:textId="77777777" w:rsidR="007D7AA4" w:rsidRDefault="007D7AA4" w:rsidP="007D7AA4">
      <w:pPr>
        <w:pStyle w:val="ASN1Code"/>
      </w:pPr>
      <w:r>
        <w:tab/>
        <w:t>cdma2000hrpdSupportedRelease VersionType OPTIONAL,</w:t>
      </w:r>
    </w:p>
    <w:p w14:paraId="4883B7CD" w14:textId="77777777" w:rsidR="007D7AA4" w:rsidRDefault="007D7AA4" w:rsidP="007D7AA4">
      <w:pPr>
        <w:pStyle w:val="ASN1Code"/>
      </w:pPr>
      <w:r>
        <w:tab/>
        <w:t>cdma2000ehrpdSupportedRelease VersionType OPTIONAL,</w:t>
      </w:r>
    </w:p>
    <w:p w14:paraId="002EFD22" w14:textId="77777777" w:rsidR="007D7AA4" w:rsidRDefault="007D7AA4" w:rsidP="007D7AA4">
      <w:pPr>
        <w:pStyle w:val="ASN1Code"/>
      </w:pPr>
      <w:r>
        <w:tab/>
        <w:t>eutranEpcSupportedRelease VersionType OPTIONAL,</w:t>
      </w:r>
    </w:p>
    <w:p w14:paraId="25B1A3AC" w14:textId="77777777" w:rsidR="007D7AA4" w:rsidRDefault="007D7AA4" w:rsidP="007D7AA4">
      <w:pPr>
        <w:pStyle w:val="ASN1Code"/>
      </w:pPr>
      <w:r>
        <w:tab/>
        <w:t>contactlessSupportedRelease VersionType OPTIONAL,</w:t>
      </w:r>
    </w:p>
    <w:p w14:paraId="2AE0B84E" w14:textId="77777777" w:rsidR="007D7AA4" w:rsidRDefault="007D7AA4" w:rsidP="007D7AA4">
      <w:pPr>
        <w:pStyle w:val="ASN1Code"/>
      </w:pPr>
      <w:r>
        <w:tab/>
        <w:t>rspCrlSupportedVersion VersionType OPTIONAL, -- #SupportedOnlyBeforeV3.0.0#</w:t>
      </w:r>
    </w:p>
    <w:p w14:paraId="0A0B60C1" w14:textId="77777777" w:rsidR="007D7AA4" w:rsidRDefault="007D7AA4" w:rsidP="007D7AA4">
      <w:pPr>
        <w:pStyle w:val="ASN1Code"/>
      </w:pPr>
      <w:r>
        <w:tab/>
        <w:t>nrEpcSupportedRelease VersionType OPTIONAL, -- #DeviceInfoExtensibilitySupported#</w:t>
      </w:r>
    </w:p>
    <w:p w14:paraId="718B8C79" w14:textId="77777777" w:rsidR="007D7AA4" w:rsidRDefault="007D7AA4" w:rsidP="007D7AA4">
      <w:pPr>
        <w:pStyle w:val="ASN1Code"/>
      </w:pPr>
      <w:r>
        <w:tab/>
        <w:t>nr5gcSupportedRelease VersionType OPTIONAL, -- #DeviceInfoExtensibilitySupported#</w:t>
      </w:r>
    </w:p>
    <w:p w14:paraId="1198FF49" w14:textId="77777777" w:rsidR="007D7AA4" w:rsidRDefault="007D7AA4" w:rsidP="007D7AA4">
      <w:pPr>
        <w:pStyle w:val="ASN1Code"/>
      </w:pPr>
      <w:r>
        <w:tab/>
        <w:t>eutran5gcSupportedRelease VersionType OPTIONAL, -- #DeviceInfoExtensibilitySupported#</w:t>
      </w:r>
    </w:p>
    <w:p w14:paraId="35865AC7" w14:textId="77777777" w:rsidR="007D7AA4" w:rsidRDefault="007D7AA4" w:rsidP="007D7AA4">
      <w:pPr>
        <w:pStyle w:val="ASN1Code"/>
      </w:pPr>
      <w:r>
        <w:tab/>
        <w:t>lpaSvn VersionType OPTIONAL, -- #DeviceInfoExtensibilitySupported# provided for information only</w:t>
      </w:r>
    </w:p>
    <w:p w14:paraId="7E55542A" w14:textId="77777777" w:rsidR="007D7AA4" w:rsidRDefault="007D7AA4" w:rsidP="007D7AA4">
      <w:pPr>
        <w:pStyle w:val="ASN1Code"/>
      </w:pPr>
      <w:r>
        <w:tab/>
        <w:t>catSupportedClasses CatSupportedClasses OPTIONAL, -- #DeviceInfoExtensibilitySupported#</w:t>
      </w:r>
    </w:p>
    <w:p w14:paraId="2A8AC13A" w14:textId="77777777" w:rsidR="007D7AA4" w:rsidRDefault="007D7AA4" w:rsidP="007D7AA4">
      <w:pPr>
        <w:pStyle w:val="ASN1Code"/>
      </w:pPr>
      <w:r>
        <w:tab/>
        <w:t>euiccFormFactorType EuiccFormFactorType OPTIONAL, -- #DeviceInfoExtensibilitySupported#</w:t>
      </w:r>
    </w:p>
    <w:p w14:paraId="28238C30" w14:textId="77777777" w:rsidR="007D7AA4" w:rsidRDefault="007D7AA4" w:rsidP="007D7AA4">
      <w:pPr>
        <w:pStyle w:val="ASN1Code"/>
      </w:pPr>
      <w:r>
        <w:t xml:space="preserve">  deviceAdditionalFeatureSupport DeviceAdditionalFeatureSupport OPTIONAL -- #DeviceInfoExtensibilitySupported#</w:t>
      </w:r>
    </w:p>
    <w:p w14:paraId="76C5D72A" w14:textId="77777777" w:rsidR="007D7AA4" w:rsidRDefault="007D7AA4" w:rsidP="007D7AA4">
      <w:pPr>
        <w:pStyle w:val="ASN1Code"/>
      </w:pPr>
      <w:r>
        <w:t>}</w:t>
      </w:r>
    </w:p>
    <w:p w14:paraId="1EDC5C46" w14:textId="77777777" w:rsidR="007D7AA4" w:rsidRDefault="007D7AA4" w:rsidP="007D7AA4">
      <w:pPr>
        <w:pStyle w:val="ASN1Code"/>
      </w:pPr>
    </w:p>
    <w:p w14:paraId="06CCA035" w14:textId="77777777" w:rsidR="007D7AA4" w:rsidRDefault="007D7AA4" w:rsidP="007D7AA4">
      <w:pPr>
        <w:pStyle w:val="ASN1Code"/>
      </w:pPr>
      <w:r>
        <w:t>CatSupportedClasses ::= BIT STRING {</w:t>
      </w:r>
    </w:p>
    <w:p w14:paraId="732ABC43" w14:textId="77777777" w:rsidR="007D7AA4" w:rsidRDefault="007D7AA4" w:rsidP="007D7AA4">
      <w:pPr>
        <w:pStyle w:val="ASN1Code"/>
      </w:pPr>
      <w:r>
        <w:t xml:space="preserve">    a(0), b(1), c(2), d(3), e(4), f(5), g(6), h(7), i(8), j(9),</w:t>
      </w:r>
    </w:p>
    <w:p w14:paraId="49853A38" w14:textId="77777777" w:rsidR="007D7AA4" w:rsidRDefault="007D7AA4" w:rsidP="007D7AA4">
      <w:pPr>
        <w:pStyle w:val="ASN1Code"/>
      </w:pPr>
      <w:r>
        <w:t xml:space="preserve">    k(10), l(11), m(12), n(13), o(14), p(15), q(16), r(17), s(18), t(19),</w:t>
      </w:r>
    </w:p>
    <w:p w14:paraId="17175522" w14:textId="77777777" w:rsidR="007D7AA4" w:rsidRDefault="007D7AA4" w:rsidP="007D7AA4">
      <w:pPr>
        <w:pStyle w:val="ASN1Code"/>
      </w:pPr>
      <w:r>
        <w:t xml:space="preserve">    u(20), v(21), w(22), x(23), y(24), z(25), aa(26), ab(27), ac(28), ad(29),</w:t>
      </w:r>
    </w:p>
    <w:p w14:paraId="7529A435" w14:textId="77777777" w:rsidR="007D7AA4" w:rsidRDefault="007D7AA4" w:rsidP="007D7AA4">
      <w:pPr>
        <w:pStyle w:val="ASN1Code"/>
      </w:pPr>
      <w:r>
        <w:t xml:space="preserve">    ae(30), af(31), ag(32), ah(33), ai(34), aj(35), ak(36), al(37), am(38)</w:t>
      </w:r>
    </w:p>
    <w:p w14:paraId="598D818F" w14:textId="77777777" w:rsidR="007D7AA4" w:rsidRDefault="007D7AA4" w:rsidP="007D7AA4">
      <w:pPr>
        <w:pStyle w:val="ASN1Code"/>
      </w:pPr>
    </w:p>
    <w:p w14:paraId="24B031FA" w14:textId="77777777" w:rsidR="007D7AA4" w:rsidRDefault="007D7AA4" w:rsidP="007D7AA4">
      <w:pPr>
        <w:pStyle w:val="ASN1Code"/>
      </w:pPr>
      <w:r>
        <w:t>}</w:t>
      </w:r>
    </w:p>
    <w:p w14:paraId="167A144C" w14:textId="77777777" w:rsidR="007D7AA4" w:rsidRDefault="007D7AA4" w:rsidP="007D7AA4">
      <w:pPr>
        <w:pStyle w:val="ASN1Code"/>
      </w:pPr>
    </w:p>
    <w:p w14:paraId="64695E3B" w14:textId="77777777" w:rsidR="007D7AA4" w:rsidRDefault="007D7AA4" w:rsidP="007D7AA4">
      <w:pPr>
        <w:pStyle w:val="ASN1Code"/>
      </w:pPr>
      <w:r>
        <w:t>-- Definition of EuiccFormFactorType</w:t>
      </w:r>
    </w:p>
    <w:p w14:paraId="3950E73C" w14:textId="77777777" w:rsidR="007D7AA4" w:rsidRDefault="007D7AA4" w:rsidP="007D7AA4">
      <w:pPr>
        <w:pStyle w:val="ASN1Code"/>
      </w:pPr>
      <w:r>
        <w:t>EuiccFormFactorType ::= INTEGER {</w:t>
      </w:r>
    </w:p>
    <w:p w14:paraId="6FC3AE8D" w14:textId="77777777" w:rsidR="007D7AA4" w:rsidRDefault="007D7AA4" w:rsidP="007D7AA4">
      <w:pPr>
        <w:pStyle w:val="ASN1Code"/>
      </w:pPr>
      <w:r>
        <w:tab/>
        <w:t>removableEuicc (0), -- eUICC can be removed</w:t>
      </w:r>
    </w:p>
    <w:p w14:paraId="410C5B8C" w14:textId="77777777" w:rsidR="007D7AA4" w:rsidRDefault="007D7AA4" w:rsidP="007D7AA4">
      <w:pPr>
        <w:pStyle w:val="ASN1Code"/>
      </w:pPr>
      <w:r>
        <w:tab/>
        <w:t>nonRemovableEuicc (1) -- eUICC cannot be removed</w:t>
      </w:r>
    </w:p>
    <w:p w14:paraId="1220DB4F" w14:textId="77777777" w:rsidR="007D7AA4" w:rsidRDefault="007D7AA4" w:rsidP="007D7AA4">
      <w:pPr>
        <w:pStyle w:val="ASN1Code"/>
      </w:pPr>
      <w:r>
        <w:t>}</w:t>
      </w:r>
    </w:p>
    <w:p w14:paraId="118A2A30" w14:textId="77777777" w:rsidR="007D7AA4" w:rsidRDefault="007D7AA4" w:rsidP="007D7AA4">
      <w:pPr>
        <w:pStyle w:val="ASN1Code"/>
      </w:pPr>
    </w:p>
    <w:p w14:paraId="7C8127A9" w14:textId="77777777" w:rsidR="007D7AA4" w:rsidRDefault="007D7AA4" w:rsidP="007D7AA4">
      <w:pPr>
        <w:pStyle w:val="ASN1Code"/>
      </w:pPr>
      <w:r>
        <w:t>-- Definition of DeviceAdditionalFeatureSupport</w:t>
      </w:r>
    </w:p>
    <w:p w14:paraId="01DB6F64" w14:textId="77777777" w:rsidR="007D7AA4" w:rsidRDefault="007D7AA4" w:rsidP="007D7AA4">
      <w:pPr>
        <w:pStyle w:val="ASN1Code"/>
      </w:pPr>
      <w:r>
        <w:t>DeviceAdditionalFeatureSupport ::= SEQUENCE {</w:t>
      </w:r>
    </w:p>
    <w:p w14:paraId="5A4CFF81" w14:textId="77777777" w:rsidR="007D7AA4" w:rsidRDefault="007D7AA4" w:rsidP="007D7AA4">
      <w:pPr>
        <w:pStyle w:val="ASN1Code"/>
      </w:pPr>
      <w:r>
        <w:tab/>
        <w:t>naiSupport VersionType OPTIONAL -- Device supports Network Access Identifier</w:t>
      </w:r>
    </w:p>
    <w:p w14:paraId="56F2F033" w14:textId="77777777" w:rsidR="007D7AA4" w:rsidRDefault="007D7AA4" w:rsidP="007D7AA4">
      <w:pPr>
        <w:pStyle w:val="ASN1Code"/>
      </w:pPr>
      <w:r>
        <w:t>}</w:t>
      </w:r>
    </w:p>
    <w:p w14:paraId="40F5BA6E" w14:textId="77777777" w:rsidR="007D7AA4" w:rsidRDefault="007D7AA4" w:rsidP="007D7AA4">
      <w:pPr>
        <w:pStyle w:val="ASN1Code"/>
      </w:pPr>
    </w:p>
    <w:p w14:paraId="2DFDE900" w14:textId="77777777" w:rsidR="007D7AA4" w:rsidRDefault="007D7AA4" w:rsidP="007D7AA4">
      <w:pPr>
        <w:pStyle w:val="ASN1Code"/>
      </w:pPr>
      <w:r>
        <w:t>-- Definition of LpaRspCapability</w:t>
      </w:r>
    </w:p>
    <w:p w14:paraId="00E07314" w14:textId="77777777" w:rsidR="007D7AA4" w:rsidRDefault="007D7AA4" w:rsidP="007D7AA4">
      <w:pPr>
        <w:pStyle w:val="ASN1Code"/>
      </w:pPr>
      <w:r>
        <w:t>LpaRspCapability ::= BIT STRING {</w:t>
      </w:r>
    </w:p>
    <w:p w14:paraId="3DAB8415" w14:textId="77777777" w:rsidR="007D7AA4" w:rsidRDefault="007D7AA4" w:rsidP="007D7AA4">
      <w:pPr>
        <w:pStyle w:val="ASN1Code"/>
      </w:pPr>
      <w:r>
        <w:tab/>
        <w:t>crlStaplingV3Support (0),</w:t>
      </w:r>
    </w:p>
    <w:p w14:paraId="77F6EDD9" w14:textId="77777777" w:rsidR="007D7AA4" w:rsidRDefault="007D7AA4" w:rsidP="007D7AA4">
      <w:pPr>
        <w:pStyle w:val="ASN1Code"/>
      </w:pPr>
      <w:r>
        <w:tab/>
        <w:t>certChainV3Support (1),</w:t>
      </w:r>
    </w:p>
    <w:p w14:paraId="570F896E" w14:textId="77777777" w:rsidR="007D7AA4" w:rsidRDefault="007D7AA4" w:rsidP="007D7AA4">
      <w:pPr>
        <w:pStyle w:val="ASN1Code"/>
      </w:pPr>
      <w:r>
        <w:tab/>
        <w:t>apduApiSupport (2),</w:t>
      </w:r>
    </w:p>
    <w:p w14:paraId="0A181482" w14:textId="77777777" w:rsidR="007D7AA4" w:rsidRDefault="007D7AA4" w:rsidP="007D7AA4">
      <w:pPr>
        <w:pStyle w:val="ASN1Code"/>
      </w:pPr>
      <w:r>
        <w:tab/>
        <w:t>enterpriseCapableDevice (3),</w:t>
      </w:r>
    </w:p>
    <w:p w14:paraId="58D78702" w14:textId="77777777" w:rsidR="007D7AA4" w:rsidRDefault="007D7AA4" w:rsidP="007D7AA4">
      <w:pPr>
        <w:pStyle w:val="ASN1Code"/>
      </w:pPr>
      <w:r>
        <w:tab/>
        <w:t>lpaProxySupport (4),</w:t>
      </w:r>
    </w:p>
    <w:p w14:paraId="5F633203" w14:textId="77777777" w:rsidR="007D7AA4" w:rsidRDefault="007D7AA4" w:rsidP="007D7AA4">
      <w:pPr>
        <w:pStyle w:val="ASN1Code"/>
      </w:pPr>
      <w:r>
        <w:tab/>
        <w:t>signedSmdsResponseV3Support (5),</w:t>
      </w:r>
    </w:p>
    <w:p w14:paraId="7B829891" w14:textId="77777777" w:rsidR="007D7AA4" w:rsidRDefault="007D7AA4" w:rsidP="007D7AA4">
      <w:pPr>
        <w:pStyle w:val="ASN1Code"/>
      </w:pPr>
      <w:r>
        <w:tab/>
        <w:t>euiccCiUpdateSupport (6),</w:t>
      </w:r>
    </w:p>
    <w:p w14:paraId="5C240010" w14:textId="77777777" w:rsidR="007D7AA4" w:rsidRDefault="007D7AA4" w:rsidP="007D7AA4">
      <w:pPr>
        <w:pStyle w:val="ASN1Code"/>
      </w:pPr>
      <w:r>
        <w:tab/>
        <w:t>eventCheckingSupport (7),</w:t>
      </w:r>
    </w:p>
    <w:p w14:paraId="6C235CB9" w14:textId="77777777" w:rsidR="007D7AA4" w:rsidRDefault="007D7AA4" w:rsidP="007D7AA4">
      <w:pPr>
        <w:pStyle w:val="ASN1Code"/>
      </w:pPr>
      <w:r>
        <w:tab/>
        <w:t>pushServiceSupport (8),</w:t>
      </w:r>
    </w:p>
    <w:p w14:paraId="23A9092A" w14:textId="77777777" w:rsidR="007D7AA4" w:rsidRDefault="007D7AA4" w:rsidP="007D7AA4">
      <w:pPr>
        <w:pStyle w:val="ASN1Code"/>
      </w:pPr>
      <w:r>
        <w:tab/>
        <w:t>pendingOperationAlertingSupport (9)</w:t>
      </w:r>
    </w:p>
    <w:p w14:paraId="26D14FB9" w14:textId="77777777" w:rsidR="007D7AA4" w:rsidRDefault="007D7AA4" w:rsidP="007D7AA4">
      <w:pPr>
        <w:pStyle w:val="ASN1Code"/>
      </w:pPr>
      <w:r>
        <w:t>}</w:t>
      </w:r>
    </w:p>
    <w:p w14:paraId="46EC4047" w14:textId="77777777" w:rsidR="007D7AA4" w:rsidRDefault="007D7AA4" w:rsidP="007D7AA4">
      <w:pPr>
        <w:pStyle w:val="ASN1Code"/>
      </w:pPr>
    </w:p>
    <w:p w14:paraId="706AB5FD" w14:textId="77777777" w:rsidR="007D7AA4" w:rsidRDefault="007D7AA4" w:rsidP="007D7AA4">
      <w:pPr>
        <w:pStyle w:val="ASN1Code"/>
      </w:pPr>
      <w:r>
        <w:t>EUICCInfo1 ::= [32] SEQUENCE { -- Tag 'BF20'</w:t>
      </w:r>
    </w:p>
    <w:p w14:paraId="48D48EB7" w14:textId="77777777" w:rsidR="007D7AA4" w:rsidRDefault="007D7AA4" w:rsidP="007D7AA4">
      <w:pPr>
        <w:pStyle w:val="ASN1Code"/>
      </w:pPr>
      <w:r>
        <w:tab/>
        <w:t>lowestSvn [2] VersionType,</w:t>
      </w:r>
    </w:p>
    <w:p w14:paraId="1D73DA39" w14:textId="77777777" w:rsidR="007D7AA4" w:rsidRDefault="007D7AA4" w:rsidP="007D7AA4">
      <w:pPr>
        <w:pStyle w:val="ASN1Code"/>
      </w:pPr>
      <w:r>
        <w:tab/>
        <w:t>euiccCiPKIdListForVerification [9] SEQUENCE OF SubjectKeyIdentifier, -- List of eSIM CA RootCA Public Key Identifiers supported on the eUICC for signature verification</w:t>
      </w:r>
    </w:p>
    <w:p w14:paraId="00878B16" w14:textId="77777777" w:rsidR="007D7AA4" w:rsidRDefault="007D7AA4" w:rsidP="007D7AA4">
      <w:pPr>
        <w:pStyle w:val="ASN1Code"/>
      </w:pPr>
      <w:r>
        <w:tab/>
        <w:t>euiccCiPKIdListForSigning [10] SEQUENCE OF SubjectKeyIdentifier, -- List of eSIM CA RootCA Public Key Identifier supported on the eUICC for signature creation that can be verified by a certificate chain Variant O</w:t>
      </w:r>
    </w:p>
    <w:p w14:paraId="6AEF7E51" w14:textId="77777777" w:rsidR="007D7AA4" w:rsidRDefault="007D7AA4" w:rsidP="007D7AA4">
      <w:pPr>
        <w:pStyle w:val="ASN1Code"/>
      </w:pPr>
      <w:r>
        <w:lastRenderedPageBreak/>
        <w:tab/>
        <w:t>euiccCiPKIdListForSigningV3 [17] SEQUENCE OF SubjectKeyIdentifier OPTIONAL, -- #SupportedFromV3.0.0# List of eSIM CA RootCA Public Key Identifiers supported on the eUICC for signature creation that can be verified by a certificate chain according to Variant Ov3, A, B or C.</w:t>
      </w:r>
    </w:p>
    <w:p w14:paraId="00CDD388" w14:textId="77777777" w:rsidR="007D7AA4" w:rsidRDefault="007D7AA4" w:rsidP="007D7AA4">
      <w:pPr>
        <w:pStyle w:val="ASN1Code"/>
      </w:pPr>
      <w:r>
        <w:tab/>
        <w:t>euiccRspCapability [8] EuiccRspCapability OPTIONAL, -- #MandatoryFromV3.0.0#</w:t>
      </w:r>
    </w:p>
    <w:p w14:paraId="7338A8D9" w14:textId="77777777" w:rsidR="007D7AA4" w:rsidRDefault="007D7AA4" w:rsidP="007D7AA4">
      <w:pPr>
        <w:pStyle w:val="ASN1Code"/>
      </w:pPr>
      <w:r>
        <w:tab/>
        <w:t>highestSvn [19] VersionType OPTIONAL -- #SupportedFromV3.0.0#</w:t>
      </w:r>
    </w:p>
    <w:p w14:paraId="5FB27F9F" w14:textId="77777777" w:rsidR="007D7AA4" w:rsidRDefault="007D7AA4" w:rsidP="007D7AA4">
      <w:pPr>
        <w:pStyle w:val="ASN1Code"/>
      </w:pPr>
      <w:r>
        <w:t>}</w:t>
      </w:r>
    </w:p>
    <w:p w14:paraId="5DD6E6A1" w14:textId="77777777" w:rsidR="007D7AA4" w:rsidRDefault="007D7AA4" w:rsidP="007D7AA4">
      <w:pPr>
        <w:pStyle w:val="ASN1Code"/>
      </w:pPr>
    </w:p>
    <w:p w14:paraId="185A8F99" w14:textId="77777777" w:rsidR="007D7AA4" w:rsidRDefault="007D7AA4" w:rsidP="007D7AA4">
      <w:pPr>
        <w:pStyle w:val="ASN1Code"/>
      </w:pPr>
      <w:r>
        <w:t>EUICCInfo2 ::= [34] SEQUENCE { -- Tag 'BF22'</w:t>
      </w:r>
    </w:p>
    <w:p w14:paraId="6543A3A4" w14:textId="77777777" w:rsidR="007D7AA4" w:rsidRDefault="007D7AA4" w:rsidP="007D7AA4">
      <w:pPr>
        <w:pStyle w:val="ASN1Code"/>
      </w:pPr>
      <w:r>
        <w:tab/>
        <w:t xml:space="preserve">baseProfilePackageVersion [1] VersionType, </w:t>
      </w:r>
      <w:r>
        <w:tab/>
        <w:t>-- Base eUICC Profile package version supported</w:t>
      </w:r>
    </w:p>
    <w:p w14:paraId="6EE9BA38" w14:textId="77777777" w:rsidR="007D7AA4" w:rsidRDefault="007D7AA4" w:rsidP="007D7AA4">
      <w:pPr>
        <w:pStyle w:val="ASN1Code"/>
      </w:pPr>
      <w:r>
        <w:tab/>
        <w:t>lowestSvn [2] VersionType,</w:t>
      </w:r>
    </w:p>
    <w:p w14:paraId="1799E8E9" w14:textId="77777777" w:rsidR="007D7AA4" w:rsidRDefault="007D7AA4" w:rsidP="007D7AA4">
      <w:pPr>
        <w:pStyle w:val="ASN1Code"/>
      </w:pPr>
      <w:r>
        <w:tab/>
        <w:t xml:space="preserve">euiccFirmwareVersion [3] VersionType, </w:t>
      </w:r>
      <w:r>
        <w:tab/>
        <w:t>-- eUICC Firmware version</w:t>
      </w:r>
    </w:p>
    <w:p w14:paraId="06890226" w14:textId="77777777" w:rsidR="007D7AA4" w:rsidRDefault="007D7AA4" w:rsidP="007D7AA4">
      <w:pPr>
        <w:pStyle w:val="ASN1Code"/>
      </w:pPr>
      <w:r>
        <w:tab/>
        <w:t xml:space="preserve">extCardResource [4] OCTET STRING, </w:t>
      </w:r>
      <w:r>
        <w:tab/>
        <w:t>-- Extended Card Resource Information according to ETSI TS 102 226</w:t>
      </w:r>
    </w:p>
    <w:p w14:paraId="51241491" w14:textId="77777777" w:rsidR="007D7AA4" w:rsidRDefault="007D7AA4" w:rsidP="007D7AA4">
      <w:pPr>
        <w:pStyle w:val="ASN1Code"/>
      </w:pPr>
      <w:r>
        <w:tab/>
        <w:t>uiccCapability [5] UICCCapability,</w:t>
      </w:r>
    </w:p>
    <w:p w14:paraId="7035D152" w14:textId="77777777" w:rsidR="007D7AA4" w:rsidRDefault="007D7AA4" w:rsidP="007D7AA4">
      <w:pPr>
        <w:pStyle w:val="ASN1Code"/>
      </w:pPr>
      <w:r>
        <w:tab/>
        <w:t>ts102241Version [6] VersionType OPTIONAL,</w:t>
      </w:r>
    </w:p>
    <w:p w14:paraId="5BAC1E0A" w14:textId="77777777" w:rsidR="007D7AA4" w:rsidRDefault="007D7AA4" w:rsidP="007D7AA4">
      <w:pPr>
        <w:pStyle w:val="ASN1Code"/>
      </w:pPr>
      <w:r>
        <w:tab/>
        <w:t>globalplatformVersion [7] VersionType OPTIONAL, -- #MandatoryFromV3.0.0#</w:t>
      </w:r>
    </w:p>
    <w:p w14:paraId="75094B28" w14:textId="77777777" w:rsidR="007D7AA4" w:rsidRDefault="007D7AA4" w:rsidP="007D7AA4">
      <w:pPr>
        <w:pStyle w:val="ASN1Code"/>
      </w:pPr>
      <w:r>
        <w:tab/>
        <w:t>euiccRspCapability [8] EuiccRspCapability,</w:t>
      </w:r>
    </w:p>
    <w:p w14:paraId="00954275" w14:textId="77777777" w:rsidR="007D7AA4" w:rsidRDefault="007D7AA4" w:rsidP="007D7AA4">
      <w:pPr>
        <w:pStyle w:val="ASN1Code"/>
      </w:pPr>
      <w:r>
        <w:tab/>
        <w:t>euiccCiPKIdListForVerification [9] SEQUENCE OF SubjectKeyIdentifier, -- List of eSIM CA RootCA Public Key Identifiers supported on the eUICC for signature verification</w:t>
      </w:r>
    </w:p>
    <w:p w14:paraId="79233EF8" w14:textId="77777777" w:rsidR="007D7AA4" w:rsidRDefault="007D7AA4" w:rsidP="007D7AA4">
      <w:pPr>
        <w:pStyle w:val="ASN1Code"/>
      </w:pPr>
      <w:r>
        <w:tab/>
        <w:t>euiccCiPKIdListForSigning [10] SEQUENCE OF SubjectKeyIdentifier, -- List of eSIM CA RootCA Public Key Identifier supported on the eUICC for signature creation that can be verified by a certificate chain Variant O</w:t>
      </w:r>
    </w:p>
    <w:p w14:paraId="5833A056" w14:textId="77777777" w:rsidR="007D7AA4" w:rsidRDefault="007D7AA4" w:rsidP="007D7AA4">
      <w:pPr>
        <w:pStyle w:val="ASN1Code"/>
      </w:pPr>
      <w:r>
        <w:tab/>
        <w:t>euiccCategory [11] INTEGER {</w:t>
      </w:r>
    </w:p>
    <w:p w14:paraId="4F9AEC5E" w14:textId="77777777" w:rsidR="007D7AA4" w:rsidRDefault="007D7AA4" w:rsidP="007D7AA4">
      <w:pPr>
        <w:pStyle w:val="ASN1Code"/>
      </w:pPr>
      <w:r>
        <w:tab/>
      </w:r>
      <w:r>
        <w:tab/>
        <w:t>other(0),</w:t>
      </w:r>
    </w:p>
    <w:p w14:paraId="056AA5EC" w14:textId="77777777" w:rsidR="007D7AA4" w:rsidRDefault="007D7AA4" w:rsidP="007D7AA4">
      <w:pPr>
        <w:pStyle w:val="ASN1Code"/>
      </w:pPr>
      <w:r>
        <w:tab/>
      </w:r>
      <w:r>
        <w:tab/>
        <w:t>basicEuicc(1),</w:t>
      </w:r>
    </w:p>
    <w:p w14:paraId="676C050E" w14:textId="77777777" w:rsidR="007D7AA4" w:rsidRDefault="007D7AA4" w:rsidP="007D7AA4">
      <w:pPr>
        <w:pStyle w:val="ASN1Code"/>
      </w:pPr>
      <w:r>
        <w:tab/>
      </w:r>
      <w:r>
        <w:tab/>
        <w:t>mediumEuicc(2),</w:t>
      </w:r>
    </w:p>
    <w:p w14:paraId="360ADE60" w14:textId="77777777" w:rsidR="007D7AA4" w:rsidRDefault="007D7AA4" w:rsidP="007D7AA4">
      <w:pPr>
        <w:pStyle w:val="ASN1Code"/>
      </w:pPr>
      <w:r>
        <w:tab/>
      </w:r>
      <w:r>
        <w:tab/>
        <w:t>contactlessEuicc(3)</w:t>
      </w:r>
    </w:p>
    <w:p w14:paraId="5A01DF1E" w14:textId="77777777" w:rsidR="007D7AA4" w:rsidRDefault="007D7AA4" w:rsidP="007D7AA4">
      <w:pPr>
        <w:pStyle w:val="ASN1Code"/>
      </w:pPr>
      <w:r>
        <w:tab/>
        <w:t xml:space="preserve">} OPTIONAL, -- Deprecated </w:t>
      </w:r>
    </w:p>
    <w:p w14:paraId="14D95E5D" w14:textId="77777777" w:rsidR="007D7AA4" w:rsidRDefault="007D7AA4" w:rsidP="007D7AA4">
      <w:pPr>
        <w:pStyle w:val="ASN1Code"/>
      </w:pPr>
      <w:r>
        <w:tab/>
        <w:t>forbiddenProfilePolicyRules [25] PprIds OPTIONAL, -- Tag '99'</w:t>
      </w:r>
    </w:p>
    <w:p w14:paraId="7205CECE" w14:textId="77777777" w:rsidR="007D7AA4" w:rsidRDefault="007D7AA4" w:rsidP="007D7AA4">
      <w:pPr>
        <w:pStyle w:val="ASN1Code"/>
      </w:pPr>
      <w:r>
        <w:tab/>
        <w:t>ppVersion VersionType, -- Protection Profile version</w:t>
      </w:r>
    </w:p>
    <w:p w14:paraId="63DB9771" w14:textId="77777777" w:rsidR="007D7AA4" w:rsidRDefault="007D7AA4" w:rsidP="007D7AA4">
      <w:pPr>
        <w:pStyle w:val="ASN1Code"/>
      </w:pPr>
      <w:r>
        <w:tab/>
        <w:t>sasAcreditationNumber UTF8String (SIZE(0..64)),</w:t>
      </w:r>
    </w:p>
    <w:p w14:paraId="7A4DA563" w14:textId="77777777" w:rsidR="007D7AA4" w:rsidRDefault="007D7AA4" w:rsidP="007D7AA4">
      <w:pPr>
        <w:pStyle w:val="ASN1Code"/>
      </w:pPr>
      <w:r>
        <w:tab/>
        <w:t>certificationDataObject [12] CertificationDataObject OPTIONAL, -- #MandatoryFromV3.0.0#</w:t>
      </w:r>
    </w:p>
    <w:p w14:paraId="0FCEB0EB" w14:textId="77777777" w:rsidR="007D7AA4" w:rsidRDefault="007D7AA4" w:rsidP="007D7AA4">
      <w:pPr>
        <w:pStyle w:val="ASN1Code"/>
      </w:pPr>
      <w:r>
        <w:tab/>
        <w:t>treProperties [13] BIT STRING {</w:t>
      </w:r>
    </w:p>
    <w:p w14:paraId="0765D4DB" w14:textId="77777777" w:rsidR="007D7AA4" w:rsidRDefault="007D7AA4" w:rsidP="007D7AA4">
      <w:pPr>
        <w:pStyle w:val="ASN1Code"/>
      </w:pPr>
      <w:r>
        <w:tab/>
      </w:r>
      <w:r>
        <w:tab/>
        <w:t>isDiscrete(0),</w:t>
      </w:r>
    </w:p>
    <w:p w14:paraId="68A392D9" w14:textId="77777777" w:rsidR="007D7AA4" w:rsidRDefault="007D7AA4" w:rsidP="007D7AA4">
      <w:pPr>
        <w:pStyle w:val="ASN1Code"/>
      </w:pPr>
      <w:r>
        <w:tab/>
      </w:r>
      <w:r>
        <w:tab/>
        <w:t>isIntegrated(1),</w:t>
      </w:r>
    </w:p>
    <w:p w14:paraId="66457EFF" w14:textId="77777777" w:rsidR="007D7AA4" w:rsidRDefault="007D7AA4" w:rsidP="007D7AA4">
      <w:pPr>
        <w:pStyle w:val="ASN1Code"/>
      </w:pPr>
      <w:r>
        <w:tab/>
      </w:r>
      <w:r>
        <w:tab/>
        <w:t>usesRemoteMemory(2) -- refers to the usage of remote memory protected by</w:t>
      </w:r>
    </w:p>
    <w:p w14:paraId="1325F99F" w14:textId="77777777" w:rsidR="007D7AA4" w:rsidRDefault="007D7AA4" w:rsidP="007D7AA4">
      <w:pPr>
        <w:pStyle w:val="ASN1Code"/>
      </w:pPr>
      <w:r>
        <w:tab/>
      </w:r>
      <w:r>
        <w:tab/>
      </w:r>
      <w:r>
        <w:tab/>
      </w:r>
      <w:r>
        <w:tab/>
      </w:r>
      <w:r>
        <w:tab/>
      </w:r>
      <w:r>
        <w:tab/>
      </w:r>
      <w:r>
        <w:tab/>
        <w:t>-- the Remote Memory Protection Function described in SGP.21 [4]</w:t>
      </w:r>
    </w:p>
    <w:p w14:paraId="32E5FB57" w14:textId="77777777" w:rsidR="007D7AA4" w:rsidRDefault="007D7AA4" w:rsidP="007D7AA4">
      <w:pPr>
        <w:pStyle w:val="ASN1Code"/>
      </w:pPr>
      <w:r>
        <w:tab/>
        <w:t>} OPTIONAL, -- #Mandatory for Integrated eUICC</w:t>
      </w:r>
    </w:p>
    <w:p w14:paraId="3BE80362" w14:textId="77777777" w:rsidR="007D7AA4" w:rsidRDefault="007D7AA4" w:rsidP="007D7AA4">
      <w:pPr>
        <w:pStyle w:val="ASN1Code"/>
      </w:pPr>
      <w:r>
        <w:tab/>
        <w:t>treProductReference [14] UTF8String OPTIONAL,  -- Platform_Label as defined in GlobalPlatform DLOA specification [57]</w:t>
      </w:r>
    </w:p>
    <w:p w14:paraId="4ED6AB14" w14:textId="77777777" w:rsidR="007D7AA4" w:rsidRDefault="007D7AA4" w:rsidP="007D7AA4">
      <w:pPr>
        <w:pStyle w:val="ASN1Code"/>
      </w:pPr>
      <w:r>
        <w:tab/>
        <w:t>additionalProfilePackageVersions [15] SEQUENCE OF VersionType OPTIONAL, -- #SupportedFromV3.0.0#</w:t>
      </w:r>
    </w:p>
    <w:p w14:paraId="1C6E0E5C" w14:textId="77777777" w:rsidR="007D7AA4" w:rsidRDefault="007D7AA4" w:rsidP="007D7AA4">
      <w:pPr>
        <w:pStyle w:val="ASN1Code"/>
      </w:pPr>
      <w:r>
        <w:tab/>
        <w:t>lpaMode [16] LpaMode OPTIONAL, -- #MandatoryFromV3.0.0# active LPA</w:t>
      </w:r>
    </w:p>
    <w:p w14:paraId="4529AF12" w14:textId="77777777" w:rsidR="007D7AA4" w:rsidRDefault="007D7AA4" w:rsidP="007D7AA4">
      <w:pPr>
        <w:pStyle w:val="ASN1Code"/>
      </w:pPr>
      <w:r>
        <w:tab/>
        <w:t>euiccCiPKIdListForSigningV3 [17] SEQUENCE OF SubjectKeyIdentifier OPTIONAL, -- #SupportedFromV3.0.0# List of eSIM CA RootCA Public Key Identifiers supported on the eUICC for signature creation that can be verified by a certificate chain according to Variant Ov3, A, B or C.</w:t>
      </w:r>
    </w:p>
    <w:p w14:paraId="6B2E2299" w14:textId="77777777" w:rsidR="007D7AA4" w:rsidRDefault="007D7AA4" w:rsidP="007D7AA4">
      <w:pPr>
        <w:pStyle w:val="ASN1Code"/>
      </w:pPr>
      <w:r>
        <w:tab/>
        <w:t>additionalEuiccInfo [18] OCTET STRING (SIZE(0..32)) OPTIONAL,</w:t>
      </w:r>
      <w:r>
        <w:tab/>
        <w:t>-- #SupportedFromV3.0.0# EUM specific eUICC information</w:t>
      </w:r>
    </w:p>
    <w:p w14:paraId="63F23859" w14:textId="77777777" w:rsidR="007D7AA4" w:rsidRDefault="007D7AA4" w:rsidP="007D7AA4">
      <w:pPr>
        <w:pStyle w:val="ASN1Code"/>
      </w:pPr>
      <w:r>
        <w:tab/>
        <w:t>highestSvn [19] VersionType OPTIONAL, -- #SupportedFromV3.0.0#</w:t>
      </w:r>
    </w:p>
    <w:p w14:paraId="5E689668" w14:textId="77777777" w:rsidR="007D7AA4" w:rsidRDefault="007D7AA4" w:rsidP="007D7AA4">
      <w:pPr>
        <w:pStyle w:val="ASN1Code"/>
      </w:pPr>
      <w:r>
        <w:tab/>
        <w:t>iotSpecificInfo [20] IoTSpecificInfo OPTIONAL -- reserved for SGP.32 [97]</w:t>
      </w:r>
    </w:p>
    <w:p w14:paraId="6D5EF915" w14:textId="77777777" w:rsidR="007D7AA4" w:rsidRDefault="007D7AA4" w:rsidP="007D7AA4">
      <w:pPr>
        <w:pStyle w:val="ASN1Code"/>
      </w:pPr>
      <w:r>
        <w:t>}</w:t>
      </w:r>
    </w:p>
    <w:p w14:paraId="6F868AA5" w14:textId="77777777" w:rsidR="007D7AA4" w:rsidRDefault="007D7AA4" w:rsidP="007D7AA4">
      <w:pPr>
        <w:pStyle w:val="ASN1Code"/>
      </w:pPr>
    </w:p>
    <w:p w14:paraId="1781CB10" w14:textId="77777777" w:rsidR="007D7AA4" w:rsidRDefault="007D7AA4" w:rsidP="007D7AA4">
      <w:pPr>
        <w:pStyle w:val="ASN1Code"/>
      </w:pPr>
      <w:r>
        <w:t>-- Definition of EuiccRspCapability</w:t>
      </w:r>
    </w:p>
    <w:p w14:paraId="6957E6AC" w14:textId="77777777" w:rsidR="007D7AA4" w:rsidRDefault="007D7AA4" w:rsidP="007D7AA4">
      <w:pPr>
        <w:pStyle w:val="ASN1Code"/>
      </w:pPr>
      <w:r>
        <w:t>EuiccRspCapability ::= BIT STRING {</w:t>
      </w:r>
    </w:p>
    <w:p w14:paraId="6C3947B9" w14:textId="77777777" w:rsidR="007D7AA4" w:rsidRDefault="007D7AA4" w:rsidP="007D7AA4">
      <w:pPr>
        <w:pStyle w:val="ASN1Code"/>
      </w:pPr>
      <w:r>
        <w:tab/>
        <w:t>additionalProfile(0), -- at least one more Profile can be installed</w:t>
      </w:r>
    </w:p>
    <w:p w14:paraId="6C816BFB" w14:textId="77777777" w:rsidR="007D7AA4" w:rsidRDefault="007D7AA4" w:rsidP="007D7AA4">
      <w:pPr>
        <w:pStyle w:val="ASN1Code"/>
      </w:pPr>
      <w:r>
        <w:tab/>
        <w:t>loadCrlSupport(1), -- #SupportedOnlyBeforeV3.0.0# Support for ES10b.LoadCRL</w:t>
      </w:r>
    </w:p>
    <w:p w14:paraId="3C186C0D" w14:textId="77777777" w:rsidR="007D7AA4" w:rsidRDefault="007D7AA4" w:rsidP="007D7AA4">
      <w:pPr>
        <w:pStyle w:val="ASN1Code"/>
      </w:pPr>
      <w:r>
        <w:tab/>
        <w:t>rpmSupport(2), -- Remote Profile Management</w:t>
      </w:r>
    </w:p>
    <w:p w14:paraId="0FF60FE8" w14:textId="77777777" w:rsidR="007D7AA4" w:rsidRDefault="007D7AA4" w:rsidP="007D7AA4">
      <w:pPr>
        <w:pStyle w:val="ASN1Code"/>
      </w:pPr>
      <w:r>
        <w:tab/>
        <w:t>testProfileSupport (3), -- support for test profile</w:t>
      </w:r>
    </w:p>
    <w:p w14:paraId="6DCD014F" w14:textId="77777777" w:rsidR="007D7AA4" w:rsidRDefault="007D7AA4" w:rsidP="007D7AA4">
      <w:pPr>
        <w:pStyle w:val="ASN1Code"/>
      </w:pPr>
      <w:r>
        <w:tab/>
        <w:t>deviceInfoExtensibilitySupport (4),  -- #SupportedFromV2.2.2# support for ASN.1 extensibility in the Device Info</w:t>
      </w:r>
    </w:p>
    <w:p w14:paraId="6CB81F38" w14:textId="77777777" w:rsidR="007D7AA4" w:rsidRDefault="007D7AA4" w:rsidP="007D7AA4">
      <w:pPr>
        <w:pStyle w:val="ASN1Code"/>
      </w:pPr>
      <w:r>
        <w:tab/>
        <w:t>serviceSpecificDataSupport (5), -- #SupportedFromV2.4.0# support for Service Specific Data in the Profile Metadata</w:t>
      </w:r>
    </w:p>
    <w:p w14:paraId="6E929A5B" w14:textId="77777777" w:rsidR="007D7AA4" w:rsidRDefault="007D7AA4" w:rsidP="007D7AA4">
      <w:pPr>
        <w:pStyle w:val="ASN1Code"/>
      </w:pPr>
      <w:r>
        <w:lastRenderedPageBreak/>
        <w:tab/>
        <w:t>hriServerAddressSupport (6), -- #SupportedFromV3.0.0# support for storing HRI server address</w:t>
      </w:r>
    </w:p>
    <w:p w14:paraId="09388E5F" w14:textId="77777777" w:rsidR="007D7AA4" w:rsidRDefault="007D7AA4" w:rsidP="007D7AA4">
      <w:pPr>
        <w:pStyle w:val="ASN1Code"/>
      </w:pPr>
      <w:r>
        <w:tab/>
        <w:t>serviceProviderMessageSupport (7), -- #SupportedFromV3.0.0# Service Provider message is allowed within Profile metadata</w:t>
      </w:r>
    </w:p>
    <w:p w14:paraId="59BA88FC" w14:textId="77777777" w:rsidR="007D7AA4" w:rsidRDefault="007D7AA4" w:rsidP="007D7AA4">
      <w:pPr>
        <w:pStyle w:val="ASN1Code"/>
      </w:pPr>
      <w:r>
        <w:tab/>
        <w:t>lpaProxySupport (8), -- #SupportedForLpaProxyV3.0.0# support for LPA Proxy</w:t>
      </w:r>
    </w:p>
    <w:p w14:paraId="64260768" w14:textId="77777777" w:rsidR="007D7AA4" w:rsidRDefault="007D7AA4" w:rsidP="007D7AA4">
      <w:pPr>
        <w:pStyle w:val="ASN1Code"/>
      </w:pPr>
      <w:r>
        <w:tab/>
        <w:t>enterpriseProfilesSupport (9), -- #SupportedForEnterpriseV3.0.0# support for enterprise profiles</w:t>
      </w:r>
    </w:p>
    <w:p w14:paraId="21F71526" w14:textId="77777777" w:rsidR="007D7AA4" w:rsidRDefault="007D7AA4" w:rsidP="007D7AA4">
      <w:pPr>
        <w:pStyle w:val="ASN1Code"/>
      </w:pPr>
      <w:r>
        <w:tab/>
        <w:t>serviceDescriptionSupport (10), -- #SupportedFromV3.0.0# support for storing Service Description</w:t>
      </w:r>
    </w:p>
    <w:p w14:paraId="1EF309A8" w14:textId="77777777" w:rsidR="007D7AA4" w:rsidRDefault="007D7AA4" w:rsidP="007D7AA4">
      <w:pPr>
        <w:pStyle w:val="ASN1Code"/>
      </w:pPr>
      <w:r>
        <w:tab/>
        <w:t>deviceChangeSupport (11), -- #SupportedFromV3.0.0# support for Device change</w:t>
      </w:r>
    </w:p>
    <w:p w14:paraId="6CC62402" w14:textId="77777777" w:rsidR="007D7AA4" w:rsidRDefault="007D7AA4" w:rsidP="007D7AA4">
      <w:pPr>
        <w:pStyle w:val="ASN1Code"/>
      </w:pPr>
      <w:r>
        <w:tab/>
        <w:t>encryptedDeviceChangeDataSupport (12), -- #SupportedFromV3.0.0# support for encrypted Device Change data in Device Change response</w:t>
      </w:r>
    </w:p>
    <w:p w14:paraId="0860407D" w14:textId="77777777" w:rsidR="007D7AA4" w:rsidRDefault="007D7AA4" w:rsidP="007D7AA4">
      <w:pPr>
        <w:pStyle w:val="ASN1Code"/>
      </w:pPr>
      <w:r>
        <w:tab/>
        <w:t>estimatedProfileSizeIndicationSupport (13), -- #SupportedFromV3.0.0# support for including estimated profile size</w:t>
      </w:r>
    </w:p>
    <w:p w14:paraId="6F96B447" w14:textId="77777777" w:rsidR="007D7AA4" w:rsidRDefault="007D7AA4" w:rsidP="007D7AA4">
      <w:pPr>
        <w:pStyle w:val="ASN1Code"/>
      </w:pPr>
      <w:r>
        <w:tab/>
        <w:t>profileSizeInProfilesInfoSupport (14), -- #SupportedFromV3.0.0# support for profile size in GetProfilesInfo</w:t>
      </w:r>
    </w:p>
    <w:p w14:paraId="038F02D4" w14:textId="77777777" w:rsidR="007D7AA4" w:rsidRDefault="007D7AA4" w:rsidP="007D7AA4">
      <w:pPr>
        <w:pStyle w:val="ASN1Code"/>
      </w:pPr>
      <w:r>
        <w:tab/>
        <w:t>crlStaplingV3Support (15), -- #SupportedFromV3.0.0# support for CRL stapling</w:t>
      </w:r>
    </w:p>
    <w:p w14:paraId="206C3C62" w14:textId="77777777" w:rsidR="007D7AA4" w:rsidRDefault="007D7AA4" w:rsidP="007D7AA4">
      <w:pPr>
        <w:pStyle w:val="ASN1Code"/>
      </w:pPr>
      <w:r>
        <w:tab/>
        <w:t>certChainV3VerificationSupport (16), -- #SupportedFromV3.0.0# support for certificate chain verification Variant A, B and C</w:t>
      </w:r>
    </w:p>
    <w:p w14:paraId="73554C5F" w14:textId="77777777" w:rsidR="007D7AA4" w:rsidRDefault="007D7AA4" w:rsidP="007D7AA4">
      <w:pPr>
        <w:pStyle w:val="ASN1Code"/>
      </w:pPr>
      <w:r>
        <w:tab/>
        <w:t>signedSmdsResponseV3Support (17), -- #SupportedFromV3.0.0# support for SM-DS signed response</w:t>
      </w:r>
    </w:p>
    <w:p w14:paraId="2A5FD15F" w14:textId="77777777" w:rsidR="007D7AA4" w:rsidRDefault="007D7AA4" w:rsidP="007D7AA4">
      <w:pPr>
        <w:pStyle w:val="ASN1Code"/>
      </w:pPr>
      <w:r>
        <w:tab/>
        <w:t>euiccRspCapInInfo1 (18), -- #SupportedFromV3.0.0# EUICCInfo1 includes euiccRspCapability</w:t>
      </w:r>
    </w:p>
    <w:p w14:paraId="38F002E7" w14:textId="77777777" w:rsidR="007D7AA4" w:rsidRDefault="007D7AA4" w:rsidP="007D7AA4">
      <w:pPr>
        <w:pStyle w:val="ASN1Code"/>
      </w:pPr>
      <w:r>
        <w:tab/>
        <w:t>osUpdateSupport (19), -- #SupportedFromV3.0.0# support for eUICC OS Update</w:t>
      </w:r>
    </w:p>
    <w:p w14:paraId="6AAC2624" w14:textId="77777777" w:rsidR="007D7AA4" w:rsidRDefault="007D7AA4" w:rsidP="007D7AA4">
      <w:pPr>
        <w:pStyle w:val="ASN1Code"/>
      </w:pPr>
      <w:r>
        <w:tab/>
        <w:t>cancelForEmptySpnPnSupport (20), -- #SupportedFromV3.0.0# support for cancel session reasons empty SPN and empty Profile Name</w:t>
      </w:r>
    </w:p>
    <w:p w14:paraId="69402531" w14:textId="77777777" w:rsidR="007D7AA4" w:rsidRDefault="007D7AA4" w:rsidP="007D7AA4">
      <w:pPr>
        <w:pStyle w:val="ASN1Code"/>
      </w:pPr>
      <w:r>
        <w:tab/>
        <w:t>updateNotifConfigInfoSupport (21), -- #SupportedFromV3.0.0# support for updating NotificationConfigurationInfo as defined in section 5.4.1</w:t>
      </w:r>
    </w:p>
    <w:p w14:paraId="5CDFBB24" w14:textId="77777777" w:rsidR="007D7AA4" w:rsidRDefault="007D7AA4" w:rsidP="007D7AA4">
      <w:pPr>
        <w:pStyle w:val="ASN1Code"/>
      </w:pPr>
      <w:r>
        <w:tab/>
        <w:t>updateMetadataV3Support (22), -- #SupportedFromV3.0.0# support for the modified update metadata mechanism defined in section 5.4.1</w:t>
      </w:r>
    </w:p>
    <w:p w14:paraId="0E1B34F7" w14:textId="77777777" w:rsidR="007D7AA4" w:rsidRDefault="007D7AA4" w:rsidP="007D7AA4">
      <w:pPr>
        <w:pStyle w:val="ASN1Code"/>
      </w:pPr>
      <w:r>
        <w:tab/>
        <w:t>v3ObjectsInCtxParamsCASupport (23), -- #SupportedFromV3.1.0# support for additional elements in CtxParamsForCommonAuthentication</w:t>
      </w:r>
    </w:p>
    <w:p w14:paraId="44CB95E3" w14:textId="77777777" w:rsidR="007D7AA4" w:rsidRDefault="007D7AA4" w:rsidP="007D7AA4">
      <w:pPr>
        <w:pStyle w:val="ASN1Code"/>
      </w:pPr>
      <w:r>
        <w:tab/>
        <w:t>pushServiceRegistrationSupport (24) -- #SupportedForPushServiceV3.1.0# support for CtxParamsForPushServiceRegistration</w:t>
      </w:r>
    </w:p>
    <w:p w14:paraId="5141FB1B" w14:textId="77777777" w:rsidR="007D7AA4" w:rsidRDefault="007D7AA4" w:rsidP="007D7AA4">
      <w:pPr>
        <w:pStyle w:val="ASN1Code"/>
      </w:pPr>
      <w:r>
        <w:t>}</w:t>
      </w:r>
    </w:p>
    <w:p w14:paraId="6B4B2C3F" w14:textId="77777777" w:rsidR="007D7AA4" w:rsidRDefault="007D7AA4" w:rsidP="007D7AA4">
      <w:pPr>
        <w:pStyle w:val="ASN1Code"/>
      </w:pPr>
    </w:p>
    <w:p w14:paraId="3DED6D3D" w14:textId="77777777" w:rsidR="007D7AA4" w:rsidRDefault="007D7AA4" w:rsidP="007D7AA4">
      <w:pPr>
        <w:pStyle w:val="ASN1Code"/>
      </w:pPr>
      <w:r>
        <w:t>-- Definition of CertificationDataObject</w:t>
      </w:r>
    </w:p>
    <w:p w14:paraId="58849CD8" w14:textId="77777777" w:rsidR="007D7AA4" w:rsidRDefault="007D7AA4" w:rsidP="007D7AA4">
      <w:pPr>
        <w:pStyle w:val="ASN1Code"/>
      </w:pPr>
      <w:r>
        <w:t>CertificationDataObject ::= SEQUENCE {</w:t>
      </w:r>
    </w:p>
    <w:p w14:paraId="7281E295" w14:textId="77777777" w:rsidR="007D7AA4" w:rsidRDefault="007D7AA4" w:rsidP="007D7AA4">
      <w:pPr>
        <w:pStyle w:val="ASN1Code"/>
      </w:pPr>
      <w:r>
        <w:tab/>
        <w:t>platformLabel UTF8String,</w:t>
      </w:r>
      <w:r>
        <w:tab/>
        <w:t>-- Platform_Label as defined in GlobalPlatform DLOA specification [57]</w:t>
      </w:r>
    </w:p>
    <w:p w14:paraId="7BDE5F58" w14:textId="77777777" w:rsidR="007D7AA4" w:rsidRDefault="007D7AA4" w:rsidP="007D7AA4">
      <w:pPr>
        <w:pStyle w:val="ASN1Code"/>
      </w:pPr>
      <w:r>
        <w:tab/>
        <w:t>discoveryBaseURL UTF8String</w:t>
      </w:r>
      <w:r>
        <w:tab/>
        <w:t>-- Discovery Base URL of the SE default DLOA Registrar as defined in GlobalPlatform DLOA specification [57]</w:t>
      </w:r>
    </w:p>
    <w:p w14:paraId="1CFC9E7E" w14:textId="77777777" w:rsidR="007D7AA4" w:rsidRDefault="007D7AA4" w:rsidP="007D7AA4">
      <w:pPr>
        <w:pStyle w:val="ASN1Code"/>
      </w:pPr>
      <w:r>
        <w:t>}</w:t>
      </w:r>
    </w:p>
    <w:p w14:paraId="2259146D" w14:textId="77777777" w:rsidR="007D7AA4" w:rsidRDefault="007D7AA4" w:rsidP="007D7AA4">
      <w:pPr>
        <w:pStyle w:val="ASN1Code"/>
      </w:pPr>
    </w:p>
    <w:p w14:paraId="4E716C78" w14:textId="77777777" w:rsidR="007D7AA4" w:rsidRDefault="007D7AA4" w:rsidP="007D7AA4">
      <w:pPr>
        <w:pStyle w:val="ASN1Code"/>
      </w:pPr>
      <w:r>
        <w:t>-- Definition of LpaMode</w:t>
      </w:r>
    </w:p>
    <w:p w14:paraId="705B0D62" w14:textId="77777777" w:rsidR="007D7AA4" w:rsidRDefault="007D7AA4" w:rsidP="007D7AA4">
      <w:pPr>
        <w:pStyle w:val="ASN1Code"/>
      </w:pPr>
      <w:r>
        <w:t>LpaMode ::= INTEGER {</w:t>
      </w:r>
    </w:p>
    <w:p w14:paraId="701D67FA" w14:textId="77777777" w:rsidR="007D7AA4" w:rsidRDefault="007D7AA4" w:rsidP="007D7AA4">
      <w:pPr>
        <w:pStyle w:val="ASN1Code"/>
      </w:pPr>
      <w:r>
        <w:tab/>
        <w:t>lpad (0), -- LPAd is active</w:t>
      </w:r>
    </w:p>
    <w:p w14:paraId="332AD9EE" w14:textId="77777777" w:rsidR="007D7AA4" w:rsidRDefault="007D7AA4" w:rsidP="007D7AA4">
      <w:pPr>
        <w:pStyle w:val="ASN1Code"/>
      </w:pPr>
      <w:r>
        <w:tab/>
        <w:t>lpae (1) -- LPAe is active</w:t>
      </w:r>
    </w:p>
    <w:p w14:paraId="0DF75FE6" w14:textId="77777777" w:rsidR="007D7AA4" w:rsidRDefault="007D7AA4" w:rsidP="007D7AA4">
      <w:pPr>
        <w:pStyle w:val="ASN1Code"/>
      </w:pPr>
      <w:r>
        <w:t>}</w:t>
      </w:r>
    </w:p>
    <w:p w14:paraId="6626A543" w14:textId="77777777" w:rsidR="007D7AA4" w:rsidRDefault="007D7AA4" w:rsidP="007D7AA4">
      <w:pPr>
        <w:pStyle w:val="ASN1Code"/>
      </w:pPr>
    </w:p>
    <w:p w14:paraId="739EE9B5" w14:textId="77777777" w:rsidR="007D7AA4" w:rsidRDefault="007D7AA4" w:rsidP="007D7AA4">
      <w:pPr>
        <w:pStyle w:val="ASN1Code"/>
      </w:pPr>
      <w:r>
        <w:t>-- Definition of IoTSpecificInfo</w:t>
      </w:r>
    </w:p>
    <w:p w14:paraId="3278B3F3" w14:textId="77777777" w:rsidR="007D7AA4" w:rsidRDefault="007D7AA4" w:rsidP="007D7AA4">
      <w:pPr>
        <w:pStyle w:val="ASN1Code"/>
      </w:pPr>
      <w:r>
        <w:t>IoTSpecificInfo ::= SEQUENCE {</w:t>
      </w:r>
    </w:p>
    <w:p w14:paraId="5B9C3A08" w14:textId="77777777" w:rsidR="007D7AA4" w:rsidRDefault="007D7AA4" w:rsidP="007D7AA4">
      <w:pPr>
        <w:pStyle w:val="ASN1Code"/>
      </w:pPr>
      <w:r>
        <w:t>}</w:t>
      </w:r>
    </w:p>
    <w:p w14:paraId="136B2D0F" w14:textId="77777777" w:rsidR="007D7AA4" w:rsidRDefault="007D7AA4" w:rsidP="007D7AA4">
      <w:pPr>
        <w:pStyle w:val="ASN1Code"/>
      </w:pPr>
    </w:p>
    <w:p w14:paraId="11AC5E5C" w14:textId="77777777" w:rsidR="007D7AA4" w:rsidRDefault="007D7AA4" w:rsidP="007D7AA4">
      <w:pPr>
        <w:pStyle w:val="ASN1Code"/>
      </w:pPr>
    </w:p>
    <w:p w14:paraId="1CACB4F5" w14:textId="77777777" w:rsidR="007D7AA4" w:rsidRDefault="007D7AA4" w:rsidP="007D7AA4">
      <w:pPr>
        <w:pStyle w:val="ASN1Code"/>
      </w:pPr>
      <w:r>
        <w:t>UpdateMetadataRequest ::= [42] SEQUENCE {  -- Tag 'BF2A'</w:t>
      </w:r>
    </w:p>
    <w:p w14:paraId="28A6E410" w14:textId="77777777" w:rsidR="007D7AA4" w:rsidRDefault="007D7AA4" w:rsidP="007D7AA4">
      <w:pPr>
        <w:pStyle w:val="ASN1Code"/>
      </w:pPr>
      <w:r>
        <w:tab/>
        <w:t>serviceProviderName [17] UTF8String (SIZE(0..32)) OPTIONAL, -- Tag '91'</w:t>
      </w:r>
    </w:p>
    <w:p w14:paraId="2587F11D" w14:textId="77777777" w:rsidR="007D7AA4" w:rsidRDefault="007D7AA4" w:rsidP="007D7AA4">
      <w:pPr>
        <w:pStyle w:val="ASN1Code"/>
      </w:pPr>
      <w:r>
        <w:tab/>
        <w:t>profileName [18] UTF8String (SIZE(0..64)) OPTIONAL, -- Tag '92'</w:t>
      </w:r>
    </w:p>
    <w:p w14:paraId="6B399AF5" w14:textId="77777777" w:rsidR="007D7AA4" w:rsidRDefault="007D7AA4" w:rsidP="007D7AA4">
      <w:pPr>
        <w:pStyle w:val="ASN1Code"/>
      </w:pPr>
      <w:r>
        <w:tab/>
        <w:t>iconType [19] IconType OPTIONAL, -- Tag '93'</w:t>
      </w:r>
    </w:p>
    <w:p w14:paraId="1BFA9667" w14:textId="77777777" w:rsidR="007D7AA4" w:rsidRDefault="007D7AA4" w:rsidP="007D7AA4">
      <w:pPr>
        <w:pStyle w:val="ASN1Code"/>
      </w:pPr>
      <w:r>
        <w:tab/>
        <w:t xml:space="preserve">icon [20] OCTET STRING (SIZE(0..1024)) OPTIONAL, -- Tag '94' </w:t>
      </w:r>
    </w:p>
    <w:p w14:paraId="7768A862" w14:textId="77777777" w:rsidR="007D7AA4" w:rsidRDefault="007D7AA4" w:rsidP="007D7AA4">
      <w:pPr>
        <w:pStyle w:val="ASN1Code"/>
      </w:pPr>
      <w:r>
        <w:tab/>
        <w:t>profilePolicyRules [25] PprIds OPTIONAL, -- Tag '99'</w:t>
      </w:r>
    </w:p>
    <w:p w14:paraId="0510B5EF" w14:textId="77777777" w:rsidR="007D7AA4" w:rsidRDefault="007D7AA4" w:rsidP="007D7AA4">
      <w:pPr>
        <w:pStyle w:val="ASN1Code"/>
      </w:pPr>
      <w:r>
        <w:tab/>
        <w:t>serviceSpecificDataStoredInEuicc [34] VendorSpecificExtension OPTIONAL, -- #SupportedFromV2.4.0# Tag 'BF22'</w:t>
      </w:r>
    </w:p>
    <w:p w14:paraId="6D204EE3" w14:textId="77777777" w:rsidR="007D7AA4" w:rsidRDefault="007D7AA4" w:rsidP="007D7AA4">
      <w:pPr>
        <w:pStyle w:val="ASN1Code"/>
      </w:pPr>
      <w:r>
        <w:tab/>
        <w:t>notificationConfigurationInfo [22] SEQUENCE OF NotificationConfigurationInformation OPTIONAL, -- #SupportedFromV3.0.0# Tag 'B6'</w:t>
      </w:r>
    </w:p>
    <w:p w14:paraId="0B7F5C18" w14:textId="77777777" w:rsidR="007D7AA4" w:rsidRDefault="007D7AA4" w:rsidP="007D7AA4">
      <w:pPr>
        <w:pStyle w:val="ASN1Code"/>
      </w:pPr>
      <w:r>
        <w:tab/>
        <w:t>tagsForDeletion [APPLICATION 28] OCTET STRING OPTIONAL, -- for tagList #SupportedFromV3.0.0# tag '5C'</w:t>
      </w:r>
    </w:p>
    <w:p w14:paraId="2FFCC17D" w14:textId="77777777" w:rsidR="007D7AA4" w:rsidRDefault="007D7AA4" w:rsidP="007D7AA4">
      <w:pPr>
        <w:pStyle w:val="ASN1Code"/>
      </w:pPr>
      <w:r>
        <w:lastRenderedPageBreak/>
        <w:tab/>
        <w:t>rpmConfiguration [26] RpmConfiguration OPTIONAL, -- #SupportedForRpmV3.0.0# Tag 'BA'</w:t>
      </w:r>
    </w:p>
    <w:p w14:paraId="0E9797CE" w14:textId="77777777" w:rsidR="007D7AA4" w:rsidRDefault="007D7AA4" w:rsidP="007D7AA4">
      <w:pPr>
        <w:pStyle w:val="ASN1Code"/>
      </w:pPr>
      <w:r>
        <w:tab/>
        <w:t>hriServerAddress [27] UTF8String OPTIONAL, -- #SupportedFromV3.0.0# Tag '9B'</w:t>
      </w:r>
    </w:p>
    <w:p w14:paraId="68A76092" w14:textId="77777777" w:rsidR="007D7AA4" w:rsidRDefault="007D7AA4" w:rsidP="007D7AA4">
      <w:pPr>
        <w:pStyle w:val="ASN1Code"/>
      </w:pPr>
      <w:r>
        <w:tab/>
        <w:t>lprConfiguration [28] LprConfiguration OPTIONAL, -- #SupportedForLpaProxyV3.0.0# Tag 'BC'</w:t>
      </w:r>
    </w:p>
    <w:p w14:paraId="7830BDB7" w14:textId="77777777" w:rsidR="007D7AA4" w:rsidRDefault="007D7AA4" w:rsidP="007D7AA4">
      <w:pPr>
        <w:pStyle w:val="ASN1Code"/>
      </w:pPr>
      <w:r>
        <w:tab/>
        <w:t>enterpriseConfiguration [29] EnterpriseConfiguration OPTIONAL, -- #SupportedForEnterpriseV3.0.0# Tag 'BD'</w:t>
      </w:r>
    </w:p>
    <w:p w14:paraId="00EB1F47" w14:textId="77777777" w:rsidR="007D7AA4" w:rsidRDefault="007D7AA4" w:rsidP="007D7AA4">
      <w:pPr>
        <w:pStyle w:val="ASN1Code"/>
      </w:pPr>
      <w:r>
        <w:tab/>
        <w:t>deviceChangeConfiguration [32] DeviceChangeConfiguration OPTIONAL -- #SupportedForDcV3.0.0# Tag 'BF20'</w:t>
      </w:r>
    </w:p>
    <w:p w14:paraId="571B9BC4" w14:textId="77777777" w:rsidR="007D7AA4" w:rsidRDefault="007D7AA4" w:rsidP="007D7AA4">
      <w:pPr>
        <w:pStyle w:val="ASN1Code"/>
      </w:pPr>
      <w:r>
        <w:t>}</w:t>
      </w:r>
    </w:p>
    <w:p w14:paraId="59339827" w14:textId="77777777" w:rsidR="007D7AA4" w:rsidRDefault="007D7AA4" w:rsidP="007D7AA4">
      <w:pPr>
        <w:pStyle w:val="ASN1Code"/>
      </w:pPr>
    </w:p>
    <w:p w14:paraId="2B60EF54" w14:textId="77777777" w:rsidR="007D7AA4" w:rsidRDefault="007D7AA4" w:rsidP="007D7AA4">
      <w:pPr>
        <w:pStyle w:val="ASN1Code"/>
      </w:pPr>
      <w:r>
        <w:t>UpdateMetadataResponse ::= [42] INTEGER { -- #SupportedForRpmV3.0.0# Tag '9F2A'</w:t>
      </w:r>
    </w:p>
    <w:p w14:paraId="40CA3737" w14:textId="77777777" w:rsidR="007D7AA4" w:rsidRDefault="007D7AA4" w:rsidP="007D7AA4">
      <w:pPr>
        <w:pStyle w:val="ASN1Code"/>
      </w:pPr>
      <w:r>
        <w:tab/>
        <w:t>ok (0),</w:t>
      </w:r>
    </w:p>
    <w:p w14:paraId="28B520AF" w14:textId="77777777" w:rsidR="007D7AA4" w:rsidRDefault="007D7AA4" w:rsidP="007D7AA4">
      <w:pPr>
        <w:pStyle w:val="ASN1Code"/>
      </w:pPr>
      <w:r>
        <w:tab/>
        <w:t>enterpriseConfigurationNotAllowed (6), -- #SupportedForEnterpriseV3.0.0#</w:t>
      </w:r>
    </w:p>
    <w:p w14:paraId="47B39C09" w14:textId="77777777" w:rsidR="007D7AA4" w:rsidRDefault="007D7AA4" w:rsidP="007D7AA4">
      <w:pPr>
        <w:pStyle w:val="ASN1Code"/>
      </w:pPr>
      <w:r>
        <w:tab/>
        <w:t>commandError (7),</w:t>
      </w:r>
    </w:p>
    <w:p w14:paraId="5075E387" w14:textId="77777777" w:rsidR="007D7AA4" w:rsidRDefault="007D7AA4" w:rsidP="007D7AA4">
      <w:pPr>
        <w:pStyle w:val="ASN1Code"/>
      </w:pPr>
      <w:r>
        <w:tab/>
        <w:t>pprUpdateInvalidSetting (12),</w:t>
      </w:r>
    </w:p>
    <w:p w14:paraId="55A69F36" w14:textId="77777777" w:rsidR="007D7AA4" w:rsidRDefault="007D7AA4" w:rsidP="007D7AA4">
      <w:pPr>
        <w:pStyle w:val="ASN1Code"/>
      </w:pPr>
      <w:r>
        <w:tab/>
        <w:t>invalidRpmConfiguration (14),</w:t>
      </w:r>
    </w:p>
    <w:p w14:paraId="7436CD68" w14:textId="77777777" w:rsidR="007D7AA4" w:rsidRDefault="007D7AA4" w:rsidP="007D7AA4">
      <w:pPr>
        <w:pStyle w:val="ASN1Code"/>
      </w:pPr>
      <w:r>
        <w:tab/>
        <w:t>deleteNotAllowed (15),</w:t>
      </w:r>
    </w:p>
    <w:p w14:paraId="7572F31B" w14:textId="77777777" w:rsidR="007D7AA4" w:rsidRDefault="007D7AA4" w:rsidP="007D7AA4">
      <w:pPr>
        <w:pStyle w:val="ASN1Code"/>
      </w:pPr>
      <w:r>
        <w:tab/>
        <w:t>undefinedError(127)</w:t>
      </w:r>
    </w:p>
    <w:p w14:paraId="55E55B67" w14:textId="77777777" w:rsidR="007D7AA4" w:rsidRDefault="007D7AA4" w:rsidP="007D7AA4">
      <w:pPr>
        <w:pStyle w:val="ASN1Code"/>
      </w:pPr>
      <w:r>
        <w:t>}</w:t>
      </w:r>
    </w:p>
    <w:p w14:paraId="5AF05D5A" w14:textId="77777777" w:rsidR="007D7AA4" w:rsidRDefault="007D7AA4" w:rsidP="007D7AA4">
      <w:pPr>
        <w:pStyle w:val="ASN1Code"/>
      </w:pPr>
    </w:p>
    <w:p w14:paraId="523A24DA" w14:textId="77777777" w:rsidR="007D7AA4" w:rsidRDefault="007D7AA4" w:rsidP="007D7AA4">
      <w:pPr>
        <w:pStyle w:val="ASN1Code"/>
      </w:pPr>
      <w:r>
        <w:t>--Definition of data objects for InitialiseSecureChannel Request</w:t>
      </w:r>
    </w:p>
    <w:p w14:paraId="1BA4B343" w14:textId="77777777" w:rsidR="007D7AA4" w:rsidRDefault="007D7AA4" w:rsidP="007D7AA4">
      <w:pPr>
        <w:pStyle w:val="ASN1Code"/>
      </w:pPr>
      <w:r>
        <w:t>InitialiseSecureChannelRequest ::= [35] SEQUENCE { -- Tag 'BF23'</w:t>
      </w:r>
    </w:p>
    <w:p w14:paraId="187DD2AE" w14:textId="77777777" w:rsidR="007D7AA4" w:rsidRDefault="007D7AA4" w:rsidP="007D7AA4">
      <w:pPr>
        <w:pStyle w:val="ASN1Code"/>
      </w:pPr>
      <w:r>
        <w:tab/>
        <w:t>remoteOpId RemoteOpId, -- Remote Operation Type Identifier (value SHALL be set to installBoundProfilePackage)</w:t>
      </w:r>
    </w:p>
    <w:p w14:paraId="2E081FAC" w14:textId="77777777" w:rsidR="007D7AA4" w:rsidRDefault="007D7AA4" w:rsidP="007D7AA4">
      <w:pPr>
        <w:pStyle w:val="ASN1Code"/>
      </w:pPr>
      <w:r>
        <w:tab/>
        <w:t>transactionId [0] TransactionId, -- The TransactionID generated by the SM-DP+</w:t>
      </w:r>
    </w:p>
    <w:p w14:paraId="08B3E7BF" w14:textId="77777777" w:rsidR="007D7AA4" w:rsidRDefault="007D7AA4" w:rsidP="007D7AA4">
      <w:pPr>
        <w:pStyle w:val="ASN1Code"/>
      </w:pPr>
      <w:r>
        <w:tab/>
        <w:t>controlRefTemplate[6] IMPLICIT ControlRefTemplate, -- Control Reference Template (Key Agreement). Current specification considers a subset of CRT specified in GlobalPlatform Card Specification Amendment F [13] section 6.5.2.3 for the Mutual Authentication Data Field</w:t>
      </w:r>
    </w:p>
    <w:p w14:paraId="78CE5131" w14:textId="77777777" w:rsidR="007D7AA4" w:rsidRDefault="007D7AA4" w:rsidP="007D7AA4">
      <w:pPr>
        <w:pStyle w:val="ASN1Code"/>
      </w:pPr>
      <w:r>
        <w:tab/>
        <w:t>smdpOtpk [APPLICATION 73] OCTET STRING, -- otPK.DP.KA in accordance with GlobalPlatform Card Specification Amendment F [13] section 6.5.2.3 for ePK.OCE.KA, tag '5F49'</w:t>
      </w:r>
    </w:p>
    <w:p w14:paraId="1E0DB798" w14:textId="77777777" w:rsidR="007D7AA4" w:rsidRDefault="007D7AA4" w:rsidP="007D7AA4">
      <w:pPr>
        <w:pStyle w:val="ASN1Code"/>
      </w:pPr>
      <w:r>
        <w:tab/>
        <w:t>smdpSign [APPLICATION 55] OCTET STRING -- SM-DP's signature, tag '5F37'</w:t>
      </w:r>
    </w:p>
    <w:p w14:paraId="0F490030" w14:textId="77777777" w:rsidR="007D7AA4" w:rsidRDefault="007D7AA4" w:rsidP="007D7AA4">
      <w:pPr>
        <w:pStyle w:val="ASN1Code"/>
      </w:pPr>
      <w:r>
        <w:t>}</w:t>
      </w:r>
    </w:p>
    <w:p w14:paraId="7E98ED3A" w14:textId="77777777" w:rsidR="007D7AA4" w:rsidRDefault="007D7AA4" w:rsidP="007D7AA4">
      <w:pPr>
        <w:pStyle w:val="ASN1Code"/>
      </w:pPr>
    </w:p>
    <w:p w14:paraId="4BD1C853" w14:textId="77777777" w:rsidR="007D7AA4" w:rsidRDefault="007D7AA4" w:rsidP="007D7AA4">
      <w:pPr>
        <w:pStyle w:val="ASN1Code"/>
      </w:pPr>
      <w:r>
        <w:t>ControlRefTemplate ::= SEQUENCE {</w:t>
      </w:r>
    </w:p>
    <w:p w14:paraId="49FEF48A" w14:textId="77777777" w:rsidR="007D7AA4" w:rsidRDefault="007D7AA4" w:rsidP="007D7AA4">
      <w:pPr>
        <w:pStyle w:val="ASN1Code"/>
      </w:pPr>
      <w:r>
        <w:tab/>
        <w:t>keyType[0] Octet1, -- Key type according to GlobalPlatform Card Specification [8] Table 11-16, Tag '80'</w:t>
      </w:r>
    </w:p>
    <w:p w14:paraId="54F82A8C" w14:textId="77777777" w:rsidR="007D7AA4" w:rsidRDefault="007D7AA4" w:rsidP="007D7AA4">
      <w:pPr>
        <w:pStyle w:val="ASN1Code"/>
      </w:pPr>
      <w:r>
        <w:tab/>
        <w:t>keyLen[1] Octet1, -- Key length in number of bytes. Tag '81'</w:t>
      </w:r>
    </w:p>
    <w:p w14:paraId="4F852396" w14:textId="77777777" w:rsidR="007D7AA4" w:rsidRDefault="007D7AA4" w:rsidP="007D7AA4">
      <w:pPr>
        <w:pStyle w:val="ASN1Code"/>
      </w:pPr>
      <w:r>
        <w:tab/>
        <w:t>hostId[4] OctetTo16 -- Host ID value , Tag '84'</w:t>
      </w:r>
    </w:p>
    <w:p w14:paraId="41B30C75" w14:textId="77777777" w:rsidR="007D7AA4" w:rsidRDefault="007D7AA4" w:rsidP="007D7AA4">
      <w:pPr>
        <w:pStyle w:val="ASN1Code"/>
      </w:pPr>
      <w:r>
        <w:t>}</w:t>
      </w:r>
    </w:p>
    <w:p w14:paraId="0CF1AB9D" w14:textId="77777777" w:rsidR="007D7AA4" w:rsidRDefault="007D7AA4" w:rsidP="007D7AA4">
      <w:pPr>
        <w:pStyle w:val="ASN1Code"/>
      </w:pPr>
    </w:p>
    <w:p w14:paraId="2E5167F9" w14:textId="77777777" w:rsidR="007D7AA4" w:rsidRDefault="007D7AA4" w:rsidP="007D7AA4">
      <w:pPr>
        <w:pStyle w:val="ASN1Code"/>
      </w:pPr>
      <w:r>
        <w:t>--Definition of data objects for ConfigureISDPRequest</w:t>
      </w:r>
    </w:p>
    <w:p w14:paraId="040E8F4E" w14:textId="77777777" w:rsidR="007D7AA4" w:rsidRDefault="007D7AA4" w:rsidP="007D7AA4">
      <w:pPr>
        <w:pStyle w:val="ASN1Code"/>
      </w:pPr>
      <w:r>
        <w:t>ConfigureISDPRequest ::= [36] SEQUENCE { -- Tag 'BF24'</w:t>
      </w:r>
    </w:p>
    <w:p w14:paraId="3D9C60A1" w14:textId="77777777" w:rsidR="007D7AA4" w:rsidRDefault="007D7AA4" w:rsidP="007D7AA4">
      <w:pPr>
        <w:pStyle w:val="ASN1Code"/>
      </w:pPr>
      <w:r>
        <w:tab/>
        <w:t>dpProprietaryData [24] DpProprietaryData OPTIONAL -- Tag 'B8'</w:t>
      </w:r>
    </w:p>
    <w:p w14:paraId="3333CA4B" w14:textId="77777777" w:rsidR="007D7AA4" w:rsidRDefault="007D7AA4" w:rsidP="007D7AA4">
      <w:pPr>
        <w:pStyle w:val="ASN1Code"/>
      </w:pPr>
      <w:r>
        <w:t>}</w:t>
      </w:r>
    </w:p>
    <w:p w14:paraId="64E475DC" w14:textId="77777777" w:rsidR="007D7AA4" w:rsidRDefault="007D7AA4" w:rsidP="007D7AA4">
      <w:pPr>
        <w:pStyle w:val="ASN1Code"/>
      </w:pPr>
    </w:p>
    <w:p w14:paraId="2B8A783A" w14:textId="77777777" w:rsidR="007D7AA4" w:rsidRDefault="007D7AA4" w:rsidP="007D7AA4">
      <w:pPr>
        <w:pStyle w:val="ASN1Code"/>
      </w:pPr>
      <w:r>
        <w:t>DpProprietaryData ::= SEQUENCE { -- maximum size including tag and length field: 128 bytes</w:t>
      </w:r>
    </w:p>
    <w:p w14:paraId="7A3313D8" w14:textId="77777777" w:rsidR="007D7AA4" w:rsidRDefault="007D7AA4" w:rsidP="007D7AA4">
      <w:pPr>
        <w:pStyle w:val="ASN1Code"/>
      </w:pPr>
      <w:r>
        <w:tab/>
        <w:t>dpOid OBJECT IDENTIFIER -- OID in the tree of the SM-DP+ that created the Profile</w:t>
      </w:r>
    </w:p>
    <w:p w14:paraId="148D5050" w14:textId="77777777" w:rsidR="007D7AA4" w:rsidRDefault="007D7AA4" w:rsidP="007D7AA4">
      <w:pPr>
        <w:pStyle w:val="ASN1Code"/>
      </w:pPr>
      <w:r>
        <w:tab/>
        <w:t>-- additional data objects defined by the SM-DP+ MAY follow</w:t>
      </w:r>
    </w:p>
    <w:p w14:paraId="0C4ED6DF" w14:textId="77777777" w:rsidR="007D7AA4" w:rsidRDefault="007D7AA4" w:rsidP="007D7AA4">
      <w:pPr>
        <w:pStyle w:val="ASN1Code"/>
      </w:pPr>
      <w:r>
        <w:t>}</w:t>
      </w:r>
    </w:p>
    <w:p w14:paraId="4795D944" w14:textId="77777777" w:rsidR="007D7AA4" w:rsidRDefault="007D7AA4" w:rsidP="007D7AA4">
      <w:pPr>
        <w:pStyle w:val="ASN1Code"/>
      </w:pPr>
    </w:p>
    <w:p w14:paraId="5ABCDEA4" w14:textId="77777777" w:rsidR="007D7AA4" w:rsidRDefault="007D7AA4" w:rsidP="007D7AA4">
      <w:pPr>
        <w:pStyle w:val="ASN1Code"/>
      </w:pPr>
      <w:r>
        <w:t>StoreMetadataRequest ::= [37] SEQUENCE { -- Tag 'BF25'</w:t>
      </w:r>
    </w:p>
    <w:p w14:paraId="1AB62AB9" w14:textId="77777777" w:rsidR="007D7AA4" w:rsidRDefault="007D7AA4" w:rsidP="007D7AA4">
      <w:pPr>
        <w:pStyle w:val="ASN1Code"/>
      </w:pPr>
      <w:r>
        <w:tab/>
        <w:t>iccid Iccid,</w:t>
      </w:r>
    </w:p>
    <w:p w14:paraId="5991B952" w14:textId="77777777" w:rsidR="007D7AA4" w:rsidRDefault="007D7AA4" w:rsidP="007D7AA4">
      <w:pPr>
        <w:pStyle w:val="ASN1Code"/>
      </w:pPr>
      <w:r>
        <w:tab/>
        <w:t>serviceProviderName [17] UTF8String (SIZE(0..32)), -- Tag '91'</w:t>
      </w:r>
    </w:p>
    <w:p w14:paraId="467F6EE2" w14:textId="77777777" w:rsidR="007D7AA4" w:rsidRDefault="007D7AA4" w:rsidP="007D7AA4">
      <w:pPr>
        <w:pStyle w:val="ASN1Code"/>
      </w:pPr>
      <w:r>
        <w:tab/>
        <w:t>profileName [18] UTF8String (SIZE(0..64)), -- Tag '92' (corresponds to 'Short Description' defined in SGP.21 [2])</w:t>
      </w:r>
    </w:p>
    <w:p w14:paraId="21CDA3C1" w14:textId="77777777" w:rsidR="007D7AA4" w:rsidRDefault="007D7AA4" w:rsidP="007D7AA4">
      <w:pPr>
        <w:pStyle w:val="ASN1Code"/>
      </w:pPr>
      <w:r>
        <w:tab/>
        <w:t>iconType [19] IconType OPTIONAL, -- Tag '93' (JPG or PNG)</w:t>
      </w:r>
    </w:p>
    <w:p w14:paraId="690FD9CF" w14:textId="77777777" w:rsidR="007D7AA4" w:rsidRDefault="007D7AA4" w:rsidP="007D7AA4">
      <w:pPr>
        <w:pStyle w:val="ASN1Code"/>
      </w:pPr>
      <w:r>
        <w:tab/>
        <w:t>icon [20] OCTET STRING (SIZE(0..1024)) OPTIONAL, -- Tag '94' (Data of the icon. Size 64 x 64 pixel. This field SHALL only be present if iconType is present)</w:t>
      </w:r>
    </w:p>
    <w:p w14:paraId="2023CAF8" w14:textId="77777777" w:rsidR="007D7AA4" w:rsidRDefault="007D7AA4" w:rsidP="007D7AA4">
      <w:pPr>
        <w:pStyle w:val="ASN1Code"/>
      </w:pPr>
      <w:r>
        <w:tab/>
        <w:t>profileClass [21] ProfileClass DEFAULT operational, -- Tag '95'</w:t>
      </w:r>
    </w:p>
    <w:p w14:paraId="182E4DBC" w14:textId="77777777" w:rsidR="007D7AA4" w:rsidRDefault="007D7AA4" w:rsidP="007D7AA4">
      <w:pPr>
        <w:pStyle w:val="ASN1Code"/>
      </w:pPr>
      <w:r>
        <w:tab/>
        <w:t>notificationConfigurationInfo [22] SEQUENCE OF NotificationConfigurationInformation OPTIONAL,</w:t>
      </w:r>
    </w:p>
    <w:p w14:paraId="4368DD45" w14:textId="77777777" w:rsidR="007D7AA4" w:rsidRDefault="007D7AA4" w:rsidP="007D7AA4">
      <w:pPr>
        <w:pStyle w:val="ASN1Code"/>
      </w:pPr>
      <w:r>
        <w:tab/>
        <w:t>profileOwner [23] OperatorId OPTIONAL, -- Tag 'B7'</w:t>
      </w:r>
    </w:p>
    <w:p w14:paraId="28FD6DD8" w14:textId="77777777" w:rsidR="007D7AA4" w:rsidRDefault="007D7AA4" w:rsidP="007D7AA4">
      <w:pPr>
        <w:pStyle w:val="ASN1Code"/>
      </w:pPr>
      <w:r>
        <w:tab/>
        <w:t>profilePolicyRules [25] PprIds OPTIONAL, -- Tag '99'</w:t>
      </w:r>
    </w:p>
    <w:p w14:paraId="1D6BBFC7" w14:textId="77777777" w:rsidR="007D7AA4" w:rsidRDefault="007D7AA4" w:rsidP="007D7AA4">
      <w:pPr>
        <w:pStyle w:val="ASN1Code"/>
      </w:pPr>
      <w:r>
        <w:lastRenderedPageBreak/>
        <w:tab/>
        <w:t>serviceSpecificDataStoredInEuicc [34] VendorSpecificExtension OPTIONAL, -- #SupportedFromV2.4.0# Tag 'BF22'</w:t>
      </w:r>
    </w:p>
    <w:p w14:paraId="49A8F3A2" w14:textId="77777777" w:rsidR="007D7AA4" w:rsidRDefault="007D7AA4" w:rsidP="007D7AA4">
      <w:pPr>
        <w:pStyle w:val="ASN1Code"/>
      </w:pPr>
      <w:r>
        <w:tab/>
        <w:t>serviceSpecificDataNotStoredInEuicc [35] VendorSpecificExtension OPTIONAL, -- #SupportedFromV2.4.0# Tag 'BF23'</w:t>
      </w:r>
    </w:p>
    <w:p w14:paraId="71976C7C" w14:textId="77777777" w:rsidR="007D7AA4" w:rsidRDefault="007D7AA4" w:rsidP="007D7AA4">
      <w:pPr>
        <w:pStyle w:val="ASN1Code"/>
      </w:pPr>
      <w:r>
        <w:tab/>
        <w:t>rpmConfiguration [26] RpmConfiguration OPTIONAL, -- #SupportedForRpmV3.0.0# Tag 'BA'</w:t>
      </w:r>
    </w:p>
    <w:p w14:paraId="5929BAB2" w14:textId="77777777" w:rsidR="007D7AA4" w:rsidRDefault="007D7AA4" w:rsidP="007D7AA4">
      <w:pPr>
        <w:pStyle w:val="ASN1Code"/>
      </w:pPr>
      <w:r>
        <w:tab/>
        <w:t>hriServerAddress [27] UTF8String OPTIONAL, -- #SupportedFromV3.0.0# Tag '9B'</w:t>
      </w:r>
    </w:p>
    <w:p w14:paraId="30EC1D00" w14:textId="77777777" w:rsidR="007D7AA4" w:rsidRDefault="007D7AA4" w:rsidP="007D7AA4">
      <w:pPr>
        <w:pStyle w:val="ASN1Code"/>
      </w:pPr>
      <w:r>
        <w:tab/>
        <w:t>serviceProviderMessage [30] LocalisedTextMessage OPTIONAL, -- #SupportedFromV3.0.0# Tag 'BE'</w:t>
      </w:r>
    </w:p>
    <w:p w14:paraId="6D2156C6" w14:textId="77777777" w:rsidR="007D7AA4" w:rsidRDefault="007D7AA4" w:rsidP="007D7AA4">
      <w:pPr>
        <w:pStyle w:val="ASN1Code"/>
      </w:pPr>
      <w:r>
        <w:tab/>
        <w:t>lprConfiguration [28] LprConfiguration OPTIONAL, -- #SupportedForLpaProxyV3.0.0# Tag 'BC'</w:t>
      </w:r>
    </w:p>
    <w:p w14:paraId="330AD89A" w14:textId="77777777" w:rsidR="007D7AA4" w:rsidRDefault="007D7AA4" w:rsidP="007D7AA4">
      <w:pPr>
        <w:pStyle w:val="ASN1Code"/>
      </w:pPr>
      <w:r>
        <w:tab/>
        <w:t>enterpriseConfiguration [29] EnterpriseConfiguration OPTIONAL, -- #SupportedForEnterpriseV3.0.0# Tag 'BD'</w:t>
      </w:r>
    </w:p>
    <w:p w14:paraId="42244A5C" w14:textId="77777777" w:rsidR="007D7AA4" w:rsidRDefault="007D7AA4" w:rsidP="007D7AA4">
      <w:pPr>
        <w:pStyle w:val="ASN1Code"/>
      </w:pPr>
      <w:r>
        <w:tab/>
        <w:t>serviceDescription [31] ServiceDescription OPTIONAL, -- #SupportedFromV3.0.0# Tag '9F1F'</w:t>
      </w:r>
    </w:p>
    <w:p w14:paraId="05459107" w14:textId="77777777" w:rsidR="007D7AA4" w:rsidRDefault="007D7AA4" w:rsidP="007D7AA4">
      <w:pPr>
        <w:pStyle w:val="ASN1Code"/>
      </w:pPr>
      <w:r>
        <w:tab/>
        <w:t>deviceChangeConfiguration [32] DeviceChangeConfiguration OPTIONAL, -- #SupportedForDcV3.0.0# Tag 'BF20'</w:t>
      </w:r>
    </w:p>
    <w:p w14:paraId="58D978B5" w14:textId="77777777" w:rsidR="007D7AA4" w:rsidRDefault="007D7AA4" w:rsidP="007D7AA4">
      <w:pPr>
        <w:pStyle w:val="ASN1Code"/>
      </w:pPr>
      <w:r>
        <w:tab/>
        <w:t>estimatedProfileSize [33] INTEGER OPTIONAL -- #SupportedFromV3.0.0# Tag '9F21'</w:t>
      </w:r>
    </w:p>
    <w:p w14:paraId="29F89651" w14:textId="77777777" w:rsidR="007D7AA4" w:rsidRDefault="007D7AA4" w:rsidP="007D7AA4">
      <w:pPr>
        <w:pStyle w:val="ASN1Code"/>
      </w:pPr>
      <w:r>
        <w:t>}</w:t>
      </w:r>
    </w:p>
    <w:p w14:paraId="40AB5DBE" w14:textId="77777777" w:rsidR="007D7AA4" w:rsidRDefault="007D7AA4" w:rsidP="007D7AA4">
      <w:pPr>
        <w:pStyle w:val="ASN1Code"/>
      </w:pPr>
    </w:p>
    <w:p w14:paraId="09382455" w14:textId="77777777" w:rsidR="007D7AA4" w:rsidRDefault="007D7AA4" w:rsidP="007D7AA4">
      <w:pPr>
        <w:pStyle w:val="ASN1Code"/>
      </w:pPr>
      <w:r>
        <w:t>NotificationEvent ::= BIT STRING {</w:t>
      </w:r>
    </w:p>
    <w:p w14:paraId="49D69058" w14:textId="77777777" w:rsidR="007D7AA4" w:rsidRDefault="007D7AA4" w:rsidP="007D7AA4">
      <w:pPr>
        <w:pStyle w:val="ASN1Code"/>
      </w:pPr>
      <w:r>
        <w:tab/>
        <w:t>notificationInstall(0),</w:t>
      </w:r>
    </w:p>
    <w:p w14:paraId="476C540A" w14:textId="77777777" w:rsidR="007D7AA4" w:rsidRDefault="007D7AA4" w:rsidP="007D7AA4">
      <w:pPr>
        <w:pStyle w:val="ASN1Code"/>
      </w:pPr>
      <w:r>
        <w:tab/>
        <w:t>notificationLocalEnable(1),</w:t>
      </w:r>
    </w:p>
    <w:p w14:paraId="21E0D5D5" w14:textId="77777777" w:rsidR="007D7AA4" w:rsidRDefault="007D7AA4" w:rsidP="007D7AA4">
      <w:pPr>
        <w:pStyle w:val="ASN1Code"/>
      </w:pPr>
      <w:r>
        <w:tab/>
        <w:t>notificationLocalDisable(2),</w:t>
      </w:r>
    </w:p>
    <w:p w14:paraId="497809D2" w14:textId="77777777" w:rsidR="007D7AA4" w:rsidRDefault="007D7AA4" w:rsidP="007D7AA4">
      <w:pPr>
        <w:pStyle w:val="ASN1Code"/>
      </w:pPr>
      <w:r>
        <w:tab/>
        <w:t>notificationLocalDelete(3),</w:t>
      </w:r>
    </w:p>
    <w:p w14:paraId="1D1D9508" w14:textId="77777777" w:rsidR="007D7AA4" w:rsidRDefault="007D7AA4" w:rsidP="007D7AA4">
      <w:pPr>
        <w:pStyle w:val="ASN1Code"/>
      </w:pPr>
      <w:r>
        <w:tab/>
        <w:t>notificationRpmEnable(4), -- #SupportedForRpmV3.0.0#</w:t>
      </w:r>
    </w:p>
    <w:p w14:paraId="12EB2249" w14:textId="77777777" w:rsidR="007D7AA4" w:rsidRDefault="007D7AA4" w:rsidP="007D7AA4">
      <w:pPr>
        <w:pStyle w:val="ASN1Code"/>
      </w:pPr>
      <w:r>
        <w:tab/>
        <w:t>notificationRpmDisable(5), -- #SupportedForRpmV3.0.0#</w:t>
      </w:r>
    </w:p>
    <w:p w14:paraId="618EFDD8" w14:textId="77777777" w:rsidR="007D7AA4" w:rsidRDefault="007D7AA4" w:rsidP="007D7AA4">
      <w:pPr>
        <w:pStyle w:val="ASN1Code"/>
      </w:pPr>
      <w:r>
        <w:tab/>
        <w:t>notificationRpmDelete(6), -- #SupportedForRpmV3.0.0#</w:t>
      </w:r>
    </w:p>
    <w:p w14:paraId="45AD3191" w14:textId="77777777" w:rsidR="007D7AA4" w:rsidRDefault="007D7AA4" w:rsidP="007D7AA4">
      <w:pPr>
        <w:pStyle w:val="ASN1Code"/>
      </w:pPr>
      <w:r>
        <w:tab/>
        <w:t>loadRpmPackageResult(7) -- #SupportedForRpmV3.0.0#</w:t>
      </w:r>
    </w:p>
    <w:p w14:paraId="2053694F" w14:textId="77777777" w:rsidR="007D7AA4" w:rsidRDefault="007D7AA4" w:rsidP="007D7AA4">
      <w:pPr>
        <w:pStyle w:val="ASN1Code"/>
      </w:pPr>
      <w:r>
        <w:t>}</w:t>
      </w:r>
    </w:p>
    <w:p w14:paraId="3AFBC92D" w14:textId="77777777" w:rsidR="007D7AA4" w:rsidRDefault="007D7AA4" w:rsidP="007D7AA4">
      <w:pPr>
        <w:pStyle w:val="ASN1Code"/>
      </w:pPr>
    </w:p>
    <w:p w14:paraId="68619624" w14:textId="77777777" w:rsidR="007D7AA4" w:rsidRDefault="007D7AA4" w:rsidP="007D7AA4">
      <w:pPr>
        <w:pStyle w:val="ASN1Code"/>
      </w:pPr>
      <w:r>
        <w:t>NotificationConfigurationInformation ::= SEQUENCE {</w:t>
      </w:r>
    </w:p>
    <w:p w14:paraId="02C9D845" w14:textId="77777777" w:rsidR="007D7AA4" w:rsidRDefault="007D7AA4" w:rsidP="007D7AA4">
      <w:pPr>
        <w:pStyle w:val="ASN1Code"/>
      </w:pPr>
      <w:r>
        <w:tab/>
        <w:t>profileManagementOperation NotificationEvent,</w:t>
      </w:r>
    </w:p>
    <w:p w14:paraId="147A85D8" w14:textId="77777777" w:rsidR="007D7AA4" w:rsidRDefault="007D7AA4" w:rsidP="007D7AA4">
      <w:pPr>
        <w:pStyle w:val="ASN1Code"/>
      </w:pPr>
      <w:r>
        <w:tab/>
        <w:t>notificationAddress UTF8String -- FQDN to forward the Notification</w:t>
      </w:r>
    </w:p>
    <w:p w14:paraId="3B6D5A7B" w14:textId="77777777" w:rsidR="007D7AA4" w:rsidRDefault="007D7AA4" w:rsidP="007D7AA4">
      <w:pPr>
        <w:pStyle w:val="ASN1Code"/>
      </w:pPr>
      <w:r>
        <w:t>}</w:t>
      </w:r>
    </w:p>
    <w:p w14:paraId="6D34F533" w14:textId="77777777" w:rsidR="007D7AA4" w:rsidRDefault="007D7AA4" w:rsidP="007D7AA4">
      <w:pPr>
        <w:pStyle w:val="ASN1Code"/>
      </w:pPr>
    </w:p>
    <w:p w14:paraId="23AFA189" w14:textId="77777777" w:rsidR="007D7AA4" w:rsidRDefault="007D7AA4" w:rsidP="007D7AA4">
      <w:pPr>
        <w:pStyle w:val="ASN1Code"/>
      </w:pPr>
      <w:r>
        <w:t>ServiceDescription ::= BIT STRING { -- 1: service is on, 0: service is off #SupportedFromV3.0.0#</w:t>
      </w:r>
    </w:p>
    <w:p w14:paraId="23D4CFED" w14:textId="77777777" w:rsidR="007D7AA4" w:rsidRDefault="007D7AA4" w:rsidP="007D7AA4">
      <w:pPr>
        <w:pStyle w:val="ASN1Code"/>
      </w:pPr>
      <w:r>
        <w:tab/>
        <w:t>voice (0), -- Operator-provided voice service</w:t>
      </w:r>
    </w:p>
    <w:p w14:paraId="363971B1" w14:textId="77777777" w:rsidR="007D7AA4" w:rsidRDefault="007D7AA4" w:rsidP="007D7AA4">
      <w:pPr>
        <w:pStyle w:val="ASN1Code"/>
      </w:pPr>
      <w:r>
        <w:tab/>
        <w:t>data (1) -- Operator-provided data service</w:t>
      </w:r>
    </w:p>
    <w:p w14:paraId="54CB6ECA" w14:textId="77777777" w:rsidR="007D7AA4" w:rsidRDefault="007D7AA4" w:rsidP="007D7AA4">
      <w:pPr>
        <w:pStyle w:val="ASN1Code"/>
      </w:pPr>
      <w:r>
        <w:t>}</w:t>
      </w:r>
    </w:p>
    <w:p w14:paraId="1B660CE8" w14:textId="77777777" w:rsidR="007D7AA4" w:rsidRDefault="007D7AA4" w:rsidP="007D7AA4">
      <w:pPr>
        <w:pStyle w:val="ASN1Code"/>
      </w:pPr>
    </w:p>
    <w:p w14:paraId="3509EBBC" w14:textId="77777777" w:rsidR="007D7AA4" w:rsidRDefault="007D7AA4" w:rsidP="007D7AA4">
      <w:pPr>
        <w:pStyle w:val="ASN1Code"/>
      </w:pPr>
      <w:r>
        <w:t>-- Definition of request message for command ReplaceSessionKeys</w:t>
      </w:r>
    </w:p>
    <w:p w14:paraId="58A561C3" w14:textId="77777777" w:rsidR="007D7AA4" w:rsidRDefault="007D7AA4" w:rsidP="007D7AA4">
      <w:pPr>
        <w:pStyle w:val="ASN1Code"/>
      </w:pPr>
      <w:r>
        <w:t>ReplaceSessionKeysRequest ::= [38] SEQUENCE { -- tag 'BF26'</w:t>
      </w:r>
    </w:p>
    <w:p w14:paraId="5BA46734" w14:textId="77777777" w:rsidR="007D7AA4" w:rsidRDefault="007D7AA4" w:rsidP="007D7AA4">
      <w:pPr>
        <w:pStyle w:val="ASN1Code"/>
      </w:pPr>
      <w:r>
        <w:t>-- The new initial MAC chaining value</w:t>
      </w:r>
    </w:p>
    <w:p w14:paraId="4D182F46" w14:textId="77777777" w:rsidR="007D7AA4" w:rsidRDefault="007D7AA4" w:rsidP="007D7AA4">
      <w:pPr>
        <w:pStyle w:val="ASN1Code"/>
      </w:pPr>
      <w:r>
        <w:tab/>
        <w:t>initialMacChainingValue OCTET STRING,</w:t>
      </w:r>
    </w:p>
    <w:p w14:paraId="33DA7429" w14:textId="77777777" w:rsidR="007D7AA4" w:rsidRDefault="007D7AA4" w:rsidP="007D7AA4">
      <w:pPr>
        <w:pStyle w:val="ASN1Code"/>
      </w:pPr>
      <w:r>
        <w:t>-- New session key value for encryption/decryption (PPK-ENC)</w:t>
      </w:r>
    </w:p>
    <w:p w14:paraId="5EA719AA" w14:textId="77777777" w:rsidR="007D7AA4" w:rsidRDefault="007D7AA4" w:rsidP="007D7AA4">
      <w:pPr>
        <w:pStyle w:val="ASN1Code"/>
      </w:pPr>
      <w:r>
        <w:tab/>
        <w:t>ppkEnc OCTET STRING,</w:t>
      </w:r>
    </w:p>
    <w:p w14:paraId="4B90879E" w14:textId="77777777" w:rsidR="007D7AA4" w:rsidRDefault="007D7AA4" w:rsidP="007D7AA4">
      <w:pPr>
        <w:pStyle w:val="ASN1Code"/>
      </w:pPr>
      <w:r>
        <w:t>-- New session key value of the session key C-MAC computation/verification (PPK-MAC)</w:t>
      </w:r>
    </w:p>
    <w:p w14:paraId="02AF91B8" w14:textId="77777777" w:rsidR="007D7AA4" w:rsidRDefault="007D7AA4" w:rsidP="007D7AA4">
      <w:pPr>
        <w:pStyle w:val="ASN1Code"/>
      </w:pPr>
      <w:r>
        <w:tab/>
        <w:t>ppkCmac OCTET STRING</w:t>
      </w:r>
    </w:p>
    <w:p w14:paraId="2475E0BD" w14:textId="77777777" w:rsidR="007D7AA4" w:rsidRDefault="007D7AA4" w:rsidP="007D7AA4">
      <w:pPr>
        <w:pStyle w:val="ASN1Code"/>
      </w:pPr>
      <w:r>
        <w:t>}</w:t>
      </w:r>
    </w:p>
    <w:p w14:paraId="593B8289" w14:textId="77777777" w:rsidR="007D7AA4" w:rsidRDefault="007D7AA4" w:rsidP="007D7AA4">
      <w:pPr>
        <w:pStyle w:val="ASN1Code"/>
      </w:pPr>
    </w:p>
    <w:p w14:paraId="5B0BA460" w14:textId="77777777" w:rsidR="007D7AA4" w:rsidRDefault="007D7AA4" w:rsidP="007D7AA4">
      <w:pPr>
        <w:pStyle w:val="ASN1Code"/>
      </w:pPr>
      <w:r>
        <w:t>ISDRProprietaryApplicationTemplate ::= [PRIVATE 0] SEQUENCE { -- Tag 'E0'</w:t>
      </w:r>
    </w:p>
    <w:p w14:paraId="68ADD236" w14:textId="77777777" w:rsidR="007D7AA4" w:rsidRDefault="007D7AA4" w:rsidP="007D7AA4">
      <w:pPr>
        <w:pStyle w:val="ASN1Code"/>
      </w:pPr>
      <w:r>
        <w:tab/>
        <w:t>lowestSvn [2] VersionType,</w:t>
      </w:r>
    </w:p>
    <w:p w14:paraId="6F664B90" w14:textId="77777777" w:rsidR="007D7AA4" w:rsidRDefault="007D7AA4" w:rsidP="007D7AA4">
      <w:pPr>
        <w:pStyle w:val="ASN1Code"/>
      </w:pPr>
      <w:r>
        <w:tab/>
        <w:t>euiccConfiguration BIT STRING {</w:t>
      </w:r>
    </w:p>
    <w:p w14:paraId="426DCD5F" w14:textId="77777777" w:rsidR="007D7AA4" w:rsidRDefault="007D7AA4" w:rsidP="007D7AA4">
      <w:pPr>
        <w:pStyle w:val="ASN1Code"/>
      </w:pPr>
      <w:r>
        <w:tab/>
      </w:r>
      <w:r>
        <w:tab/>
        <w:t>lpaeUsingCatSupported(0), -- LPA in the eUICC using Card Application Toolkit</w:t>
      </w:r>
    </w:p>
    <w:p w14:paraId="096C8B4F" w14:textId="77777777" w:rsidR="007D7AA4" w:rsidRDefault="007D7AA4" w:rsidP="007D7AA4">
      <w:pPr>
        <w:pStyle w:val="ASN1Code"/>
      </w:pPr>
      <w:r>
        <w:tab/>
      </w:r>
      <w:r>
        <w:tab/>
        <w:t>lpaeUsingScwsSupported(1), -- LPA in the eUICC using Smartcard Web Server</w:t>
      </w:r>
    </w:p>
    <w:p w14:paraId="2429085A" w14:textId="77777777" w:rsidR="007D7AA4" w:rsidRDefault="007D7AA4" w:rsidP="007D7AA4">
      <w:pPr>
        <w:pStyle w:val="ASN1Code"/>
      </w:pPr>
      <w:r>
        <w:tab/>
      </w:r>
      <w:r>
        <w:tab/>
        <w:t>enabledProfile(2), -- eUICC contains an Enabled Profile</w:t>
      </w:r>
    </w:p>
    <w:p w14:paraId="55323671" w14:textId="77777777" w:rsidR="007D7AA4" w:rsidRDefault="007D7AA4" w:rsidP="007D7AA4">
      <w:pPr>
        <w:pStyle w:val="ASN1Code"/>
      </w:pPr>
      <w:r>
        <w:tab/>
      </w:r>
      <w:r>
        <w:tab/>
        <w:t>lpaeUsingE4Esupported(3) -- LPA in the eUICC using 'E4' ENVELOPEs</w:t>
      </w:r>
    </w:p>
    <w:p w14:paraId="025F6D6A" w14:textId="77777777" w:rsidR="007D7AA4" w:rsidRDefault="007D7AA4" w:rsidP="007D7AA4">
      <w:pPr>
        <w:pStyle w:val="ASN1Code"/>
      </w:pPr>
      <w:r>
        <w:tab/>
        <w:t>} OPTIONAL -- #MandatoryFromV3.0.0#</w:t>
      </w:r>
    </w:p>
    <w:p w14:paraId="21F51F40" w14:textId="77777777" w:rsidR="007D7AA4" w:rsidRDefault="007D7AA4" w:rsidP="007D7AA4">
      <w:pPr>
        <w:pStyle w:val="ASN1Code"/>
      </w:pPr>
      <w:r>
        <w:t>}</w:t>
      </w:r>
    </w:p>
    <w:p w14:paraId="53BCA661" w14:textId="77777777" w:rsidR="007D7AA4" w:rsidRDefault="007D7AA4" w:rsidP="007D7AA4">
      <w:pPr>
        <w:pStyle w:val="ASN1Code"/>
      </w:pPr>
    </w:p>
    <w:p w14:paraId="0747B6B3" w14:textId="77777777" w:rsidR="007D7AA4" w:rsidRDefault="007D7AA4" w:rsidP="007D7AA4">
      <w:pPr>
        <w:pStyle w:val="ASN1Code"/>
      </w:pPr>
      <w:r>
        <w:t>LpaeActivationRequest ::= [66] SEQUENCE { -- Tag 'BF42'</w:t>
      </w:r>
    </w:p>
    <w:p w14:paraId="6538B43C" w14:textId="77777777" w:rsidR="007D7AA4" w:rsidRDefault="007D7AA4" w:rsidP="007D7AA4">
      <w:pPr>
        <w:pStyle w:val="ASN1Code"/>
      </w:pPr>
      <w:r>
        <w:tab/>
        <w:t>lpaeOption BIT STRING {</w:t>
      </w:r>
    </w:p>
    <w:p w14:paraId="4B675F60" w14:textId="77777777" w:rsidR="007D7AA4" w:rsidRDefault="007D7AA4" w:rsidP="007D7AA4">
      <w:pPr>
        <w:pStyle w:val="ASN1Code"/>
      </w:pPr>
      <w:r>
        <w:tab/>
      </w:r>
      <w:r>
        <w:tab/>
        <w:t>activateCatBasedLpae(0), -- LPAe with LUIe based on CAT</w:t>
      </w:r>
    </w:p>
    <w:p w14:paraId="57C2D032" w14:textId="77777777" w:rsidR="007D7AA4" w:rsidRDefault="007D7AA4" w:rsidP="007D7AA4">
      <w:pPr>
        <w:pStyle w:val="ASN1Code"/>
      </w:pPr>
      <w:r>
        <w:tab/>
      </w:r>
      <w:r>
        <w:tab/>
        <w:t>activateScwsBasedLpae(1) -- LPAe with LUIe based on SCWS</w:t>
      </w:r>
    </w:p>
    <w:p w14:paraId="67BA04B3" w14:textId="77777777" w:rsidR="007D7AA4" w:rsidRDefault="007D7AA4" w:rsidP="007D7AA4">
      <w:pPr>
        <w:pStyle w:val="ASN1Code"/>
      </w:pPr>
      <w:r>
        <w:tab/>
        <w:t>}</w:t>
      </w:r>
    </w:p>
    <w:p w14:paraId="66532E80" w14:textId="77777777" w:rsidR="007D7AA4" w:rsidRDefault="007D7AA4" w:rsidP="007D7AA4">
      <w:pPr>
        <w:pStyle w:val="ASN1Code"/>
      </w:pPr>
      <w:r>
        <w:lastRenderedPageBreak/>
        <w:t>}</w:t>
      </w:r>
    </w:p>
    <w:p w14:paraId="202BDEC9" w14:textId="77777777" w:rsidR="007D7AA4" w:rsidRDefault="007D7AA4" w:rsidP="007D7AA4">
      <w:pPr>
        <w:pStyle w:val="ASN1Code"/>
      </w:pPr>
    </w:p>
    <w:p w14:paraId="4E0E8947" w14:textId="77777777" w:rsidR="007D7AA4" w:rsidRDefault="007D7AA4" w:rsidP="007D7AA4">
      <w:pPr>
        <w:pStyle w:val="ASN1Code"/>
      </w:pPr>
      <w:r>
        <w:t>LpaeActivationResponse ::= [66] SEQUENCE { -- Tag 'BF42'</w:t>
      </w:r>
    </w:p>
    <w:p w14:paraId="1EB554D8" w14:textId="77777777" w:rsidR="007D7AA4" w:rsidRDefault="007D7AA4" w:rsidP="007D7AA4">
      <w:pPr>
        <w:pStyle w:val="ASN1Code"/>
      </w:pPr>
      <w:r>
        <w:tab/>
        <w:t>lpaeActivationResult INTEGER {ok(0), notSupported(1)}</w:t>
      </w:r>
    </w:p>
    <w:p w14:paraId="2D849319" w14:textId="77777777" w:rsidR="007D7AA4" w:rsidRDefault="007D7AA4" w:rsidP="007D7AA4">
      <w:pPr>
        <w:pStyle w:val="ASN1Code"/>
      </w:pPr>
      <w:r>
        <w:t>}</w:t>
      </w:r>
    </w:p>
    <w:p w14:paraId="520BFB80" w14:textId="77777777" w:rsidR="007D7AA4" w:rsidRDefault="007D7AA4" w:rsidP="007D7AA4">
      <w:pPr>
        <w:pStyle w:val="ASN1Code"/>
      </w:pPr>
    </w:p>
    <w:p w14:paraId="30BC3A0A" w14:textId="77777777" w:rsidR="007D7AA4" w:rsidRDefault="007D7AA4" w:rsidP="007D7AA4">
      <w:pPr>
        <w:pStyle w:val="ASN1Code"/>
      </w:pPr>
      <w:r>
        <w:t>EuiccConfiguredDataRequest ::= [60] SEQUENCE {  -- Tag 'BF3C'</w:t>
      </w:r>
    </w:p>
    <w:p w14:paraId="400B519F" w14:textId="77777777" w:rsidR="007D7AA4" w:rsidRDefault="007D7AA4" w:rsidP="007D7AA4">
      <w:pPr>
        <w:pStyle w:val="ASN1Code"/>
      </w:pPr>
      <w:r>
        <w:t>}</w:t>
      </w:r>
    </w:p>
    <w:p w14:paraId="0D471F40" w14:textId="77777777" w:rsidR="007D7AA4" w:rsidRDefault="007D7AA4" w:rsidP="007D7AA4">
      <w:pPr>
        <w:pStyle w:val="ASN1Code"/>
      </w:pPr>
    </w:p>
    <w:p w14:paraId="7C868F98" w14:textId="77777777" w:rsidR="007D7AA4" w:rsidRDefault="007D7AA4" w:rsidP="007D7AA4">
      <w:pPr>
        <w:pStyle w:val="ASN1Code"/>
      </w:pPr>
      <w:r>
        <w:t>EuiccConfiguredDataResponse ::= [60] SEQUENCE {  -- Tag 'BF3C'</w:t>
      </w:r>
    </w:p>
    <w:p w14:paraId="513FC702" w14:textId="77777777" w:rsidR="007D7AA4" w:rsidRDefault="007D7AA4" w:rsidP="007D7AA4">
      <w:pPr>
        <w:pStyle w:val="ASN1Code"/>
      </w:pPr>
      <w:r>
        <w:tab/>
        <w:t>defaultDpAddress UTF8String OPTIONAL,  -- Default SM-DP+ address</w:t>
      </w:r>
    </w:p>
    <w:p w14:paraId="16C27D42" w14:textId="77777777" w:rsidR="007D7AA4" w:rsidRDefault="007D7AA4" w:rsidP="007D7AA4">
      <w:pPr>
        <w:pStyle w:val="ASN1Code"/>
      </w:pPr>
      <w:r>
        <w:tab/>
        <w:t>rootDsAddress UTF8String,  -- Root SM-DS address</w:t>
      </w:r>
    </w:p>
    <w:p w14:paraId="3E4C052C" w14:textId="77777777" w:rsidR="007D7AA4" w:rsidRDefault="007D7AA4" w:rsidP="007D7AA4">
      <w:pPr>
        <w:pStyle w:val="ASN1Code"/>
      </w:pPr>
      <w:r>
        <w:tab/>
        <w:t>additionalRootDsAddresses SEQUENCE OF UTF8String OPTIONAL, -- #SupportedFromV3.0.0#</w:t>
      </w:r>
    </w:p>
    <w:p w14:paraId="056F4BAB" w14:textId="77777777" w:rsidR="007D7AA4" w:rsidRDefault="007D7AA4" w:rsidP="007D7AA4">
      <w:pPr>
        <w:pStyle w:val="ASN1Code"/>
      </w:pPr>
      <w:r>
        <w:tab/>
        <w:t>allowedCiPKId SubjectKeyIdentifier OPTIONAL, -- #SupportedFromV3.0.0# PKID allowed for the Default SM-DP+</w:t>
      </w:r>
    </w:p>
    <w:p w14:paraId="19B69B11" w14:textId="77777777" w:rsidR="007D7AA4" w:rsidRDefault="007D7AA4" w:rsidP="007D7AA4">
      <w:pPr>
        <w:pStyle w:val="ASN1Code"/>
      </w:pPr>
      <w:r>
        <w:tab/>
        <w:t>ciList SEQUENCE OF SEQUENCE {    -- #SupportedFromV3.0.0#</w:t>
      </w:r>
    </w:p>
    <w:p w14:paraId="0D679AA5" w14:textId="77777777" w:rsidR="007D7AA4" w:rsidRDefault="007D7AA4" w:rsidP="007D7AA4">
      <w:pPr>
        <w:pStyle w:val="ASN1Code"/>
      </w:pPr>
      <w:r>
        <w:tab/>
      </w:r>
      <w:r>
        <w:tab/>
        <w:t>ciPKId SubjectKeyIdentifier,  -- List of eSIM CA RootCA public key identifiers supported</w:t>
      </w:r>
    </w:p>
    <w:p w14:paraId="5AA459A5" w14:textId="77777777" w:rsidR="007D7AA4" w:rsidRDefault="007D7AA4" w:rsidP="007D7AA4">
      <w:pPr>
        <w:pStyle w:val="ASN1Code"/>
      </w:pPr>
      <w:r>
        <w:tab/>
      </w:r>
      <w:r>
        <w:tab/>
        <w:t>ciName UTF8String             -- on the eUICC together with a readable name</w:t>
      </w:r>
    </w:p>
    <w:p w14:paraId="6E100780" w14:textId="77777777" w:rsidR="007D7AA4" w:rsidRDefault="007D7AA4" w:rsidP="007D7AA4">
      <w:pPr>
        <w:pStyle w:val="ASN1Code"/>
      </w:pPr>
      <w:r>
        <w:tab/>
        <w:t>} OPTIONAL</w:t>
      </w:r>
    </w:p>
    <w:p w14:paraId="77FC9D4D" w14:textId="77777777" w:rsidR="007D7AA4" w:rsidRDefault="007D7AA4" w:rsidP="007D7AA4">
      <w:pPr>
        <w:pStyle w:val="ASN1Code"/>
      </w:pPr>
      <w:r>
        <w:t>}</w:t>
      </w:r>
    </w:p>
    <w:p w14:paraId="312B9114" w14:textId="77777777" w:rsidR="007D7AA4" w:rsidRDefault="007D7AA4" w:rsidP="007D7AA4">
      <w:pPr>
        <w:pStyle w:val="ASN1Code"/>
      </w:pPr>
    </w:p>
    <w:p w14:paraId="6F697AB7" w14:textId="77777777" w:rsidR="007D7AA4" w:rsidRDefault="007D7AA4" w:rsidP="007D7AA4">
      <w:pPr>
        <w:pStyle w:val="ASN1Code"/>
      </w:pPr>
      <w:r>
        <w:t>SetDefaultDpAddressRequest ::= [63] SEQUENCE { -- Tag 'BF3F'</w:t>
      </w:r>
    </w:p>
    <w:p w14:paraId="3C959F23" w14:textId="77777777" w:rsidR="007D7AA4" w:rsidRDefault="007D7AA4" w:rsidP="007D7AA4">
      <w:pPr>
        <w:pStyle w:val="ASN1Code"/>
      </w:pPr>
      <w:r>
        <w:tab/>
        <w:t>defaultDpAddress UTF8String, -- Default SM-DP+ address as an FQDN</w:t>
      </w:r>
    </w:p>
    <w:p w14:paraId="5306E7D7" w14:textId="77777777" w:rsidR="007D7AA4" w:rsidRDefault="007D7AA4" w:rsidP="007D7AA4">
      <w:pPr>
        <w:pStyle w:val="ASN1Code"/>
      </w:pPr>
      <w:r>
        <w:tab/>
        <w:t>allowedCiPKId SubjectKeyIdentifier OPTIONAL -- #SupportedFromV3.0.0# PKID allowed for the Default SM-DP+</w:t>
      </w:r>
    </w:p>
    <w:p w14:paraId="4AF9130C" w14:textId="77777777" w:rsidR="007D7AA4" w:rsidRDefault="007D7AA4" w:rsidP="007D7AA4">
      <w:pPr>
        <w:pStyle w:val="ASN1Code"/>
      </w:pPr>
      <w:r>
        <w:t>}</w:t>
      </w:r>
    </w:p>
    <w:p w14:paraId="505C9B6F" w14:textId="77777777" w:rsidR="007D7AA4" w:rsidRDefault="007D7AA4" w:rsidP="007D7AA4">
      <w:pPr>
        <w:pStyle w:val="ASN1Code"/>
      </w:pPr>
    </w:p>
    <w:p w14:paraId="0BC3D6A1" w14:textId="77777777" w:rsidR="007D7AA4" w:rsidRDefault="007D7AA4" w:rsidP="007D7AA4">
      <w:pPr>
        <w:pStyle w:val="ASN1Code"/>
      </w:pPr>
      <w:r>
        <w:t>SetDefaultDpAddressResponse ::= [63] SEQUENCE { -- Tag 'BF3F'</w:t>
      </w:r>
    </w:p>
    <w:p w14:paraId="730DA824" w14:textId="77777777" w:rsidR="007D7AA4" w:rsidRDefault="007D7AA4" w:rsidP="007D7AA4">
      <w:pPr>
        <w:pStyle w:val="ASN1Code"/>
      </w:pPr>
      <w:r>
        <w:tab/>
        <w:t>setDefaultDpAddressResult INTEGER {</w:t>
      </w:r>
    </w:p>
    <w:p w14:paraId="6DF85C1F" w14:textId="77777777" w:rsidR="007D7AA4" w:rsidRDefault="007D7AA4" w:rsidP="007D7AA4">
      <w:pPr>
        <w:pStyle w:val="ASN1Code"/>
      </w:pPr>
      <w:r>
        <w:tab/>
        <w:t>ok (0),</w:t>
      </w:r>
    </w:p>
    <w:p w14:paraId="6BF2F297" w14:textId="77777777" w:rsidR="007D7AA4" w:rsidRDefault="007D7AA4" w:rsidP="007D7AA4">
      <w:pPr>
        <w:pStyle w:val="ASN1Code"/>
      </w:pPr>
      <w:r>
        <w:tab/>
        <w:t>unsupportedCiPKId(8), -- #SupportedFromV3.0.0#</w:t>
      </w:r>
    </w:p>
    <w:p w14:paraId="62518942" w14:textId="77777777" w:rsidR="007D7AA4" w:rsidRDefault="007D7AA4" w:rsidP="007D7AA4">
      <w:pPr>
        <w:pStyle w:val="ASN1Code"/>
      </w:pPr>
      <w:r>
        <w:tab/>
        <w:t>undefinedError (127)}</w:t>
      </w:r>
    </w:p>
    <w:p w14:paraId="6D0B934C" w14:textId="77777777" w:rsidR="007D7AA4" w:rsidRDefault="007D7AA4" w:rsidP="007D7AA4">
      <w:pPr>
        <w:pStyle w:val="ASN1Code"/>
      </w:pPr>
      <w:r>
        <w:t>}</w:t>
      </w:r>
    </w:p>
    <w:p w14:paraId="701EC125" w14:textId="77777777" w:rsidR="007D7AA4" w:rsidRDefault="007D7AA4" w:rsidP="007D7AA4">
      <w:pPr>
        <w:pStyle w:val="ASN1Code"/>
      </w:pPr>
    </w:p>
    <w:p w14:paraId="66E49011" w14:textId="77777777" w:rsidR="007D7AA4" w:rsidRDefault="007D7AA4" w:rsidP="007D7AA4">
      <w:pPr>
        <w:pStyle w:val="ASN1Code"/>
      </w:pPr>
      <w:r>
        <w:t>PrepareDownloadRequest ::= [33] SEQUENCE { -- Tag 'BF21'</w:t>
      </w:r>
    </w:p>
    <w:p w14:paraId="6977BE1B" w14:textId="77777777" w:rsidR="007D7AA4" w:rsidRDefault="007D7AA4" w:rsidP="007D7AA4">
      <w:pPr>
        <w:pStyle w:val="ASN1Code"/>
      </w:pPr>
      <w:r>
        <w:tab/>
        <w:t xml:space="preserve">smdpSigned2 SmdpSigned2, </w:t>
      </w:r>
      <w:r>
        <w:tab/>
      </w:r>
      <w:r>
        <w:tab/>
      </w:r>
      <w:r>
        <w:tab/>
        <w:t>-- Signed information</w:t>
      </w:r>
    </w:p>
    <w:p w14:paraId="31C4FB29" w14:textId="77777777" w:rsidR="007D7AA4" w:rsidRDefault="007D7AA4" w:rsidP="007D7AA4">
      <w:pPr>
        <w:pStyle w:val="ASN1Code"/>
      </w:pPr>
      <w:r>
        <w:tab/>
        <w:t xml:space="preserve">smdpSignature2 [APPLICATION 55] OCTET STRING, </w:t>
      </w:r>
      <w:r>
        <w:tab/>
        <w:t>-- tag '5F37'</w:t>
      </w:r>
    </w:p>
    <w:p w14:paraId="6CE41634" w14:textId="77777777" w:rsidR="007D7AA4" w:rsidRDefault="007D7AA4" w:rsidP="007D7AA4">
      <w:pPr>
        <w:pStyle w:val="ASN1Code"/>
      </w:pPr>
      <w:r>
        <w:tab/>
        <w:t>hashCc Octet32 OPTIONAL, -- Hash of confirmation code</w:t>
      </w:r>
    </w:p>
    <w:p w14:paraId="0534BF95" w14:textId="77777777" w:rsidR="007D7AA4" w:rsidRDefault="007D7AA4" w:rsidP="007D7AA4">
      <w:pPr>
        <w:pStyle w:val="ASN1Code"/>
      </w:pPr>
      <w:r>
        <w:tab/>
        <w:t>smdpCertificate Certificate</w:t>
      </w:r>
      <w:r>
        <w:tab/>
        <w:t>-- CERT.DPpb.SIG</w:t>
      </w:r>
    </w:p>
    <w:p w14:paraId="53A65FD0" w14:textId="77777777" w:rsidR="007D7AA4" w:rsidRDefault="007D7AA4" w:rsidP="007D7AA4">
      <w:pPr>
        <w:pStyle w:val="ASN1Code"/>
      </w:pPr>
      <w:r>
        <w:t>}</w:t>
      </w:r>
    </w:p>
    <w:p w14:paraId="30B6A09B" w14:textId="77777777" w:rsidR="007D7AA4" w:rsidRDefault="007D7AA4" w:rsidP="007D7AA4">
      <w:pPr>
        <w:pStyle w:val="ASN1Code"/>
      </w:pPr>
    </w:p>
    <w:p w14:paraId="693C1F51" w14:textId="77777777" w:rsidR="007D7AA4" w:rsidRDefault="007D7AA4" w:rsidP="007D7AA4">
      <w:pPr>
        <w:pStyle w:val="ASN1Code"/>
      </w:pPr>
      <w:r>
        <w:t>SmdpSigned2 ::= SEQUENCE {</w:t>
      </w:r>
    </w:p>
    <w:p w14:paraId="428A4B6E" w14:textId="77777777" w:rsidR="007D7AA4" w:rsidRDefault="007D7AA4" w:rsidP="007D7AA4">
      <w:pPr>
        <w:pStyle w:val="ASN1Code"/>
      </w:pPr>
      <w:r>
        <w:tab/>
        <w:t>transactionId [0] TransactionId,</w:t>
      </w:r>
      <w:r>
        <w:tab/>
        <w:t>-- The TransactionID generated by the SMDP+</w:t>
      </w:r>
    </w:p>
    <w:p w14:paraId="4E7C8F1B" w14:textId="77777777" w:rsidR="007D7AA4" w:rsidRDefault="007D7AA4" w:rsidP="007D7AA4">
      <w:pPr>
        <w:pStyle w:val="ASN1Code"/>
      </w:pPr>
      <w:r>
        <w:tab/>
        <w:t>ccRequiredFlag BOOLEAN,</w:t>
      </w:r>
      <w:r>
        <w:tab/>
        <w:t>-- Indicates if the Confirmation Code is required</w:t>
      </w:r>
    </w:p>
    <w:p w14:paraId="1B8AD7FA" w14:textId="77777777" w:rsidR="007D7AA4" w:rsidRDefault="007D7AA4" w:rsidP="007D7AA4">
      <w:pPr>
        <w:pStyle w:val="ASN1Code"/>
      </w:pPr>
      <w:r>
        <w:tab/>
        <w:t xml:space="preserve">bppEuiccOtpk [APPLICATION 73] OCTET STRING OPTIONAL, </w:t>
      </w:r>
      <w:r>
        <w:tab/>
        <w:t>-- otPK.EUICC.KA already used for binding the BPP, tag '5F49'</w:t>
      </w:r>
    </w:p>
    <w:p w14:paraId="388C4B24" w14:textId="77777777" w:rsidR="007D7AA4" w:rsidRDefault="007D7AA4" w:rsidP="007D7AA4">
      <w:pPr>
        <w:pStyle w:val="ASN1Code"/>
      </w:pPr>
      <w:r>
        <w:tab/>
        <w:t>rpmPending NULL OPTIONAL -- #SupportedForRpmV3.0.0#</w:t>
      </w:r>
    </w:p>
    <w:p w14:paraId="792B7C31" w14:textId="77777777" w:rsidR="007D7AA4" w:rsidRDefault="007D7AA4" w:rsidP="007D7AA4">
      <w:pPr>
        <w:pStyle w:val="ASN1Code"/>
      </w:pPr>
      <w:r>
        <w:t>}</w:t>
      </w:r>
    </w:p>
    <w:p w14:paraId="14485505" w14:textId="77777777" w:rsidR="007D7AA4" w:rsidRDefault="007D7AA4" w:rsidP="007D7AA4">
      <w:pPr>
        <w:pStyle w:val="ASN1Code"/>
      </w:pPr>
    </w:p>
    <w:p w14:paraId="35F265FA" w14:textId="77777777" w:rsidR="007D7AA4" w:rsidRDefault="007D7AA4" w:rsidP="007D7AA4">
      <w:pPr>
        <w:pStyle w:val="ASN1Code"/>
      </w:pPr>
      <w:r>
        <w:t>PrepareDownloadResponse ::= [33] CHOICE { -- Tag 'BF21'</w:t>
      </w:r>
    </w:p>
    <w:p w14:paraId="2F3EF466" w14:textId="77777777" w:rsidR="007D7AA4" w:rsidRDefault="007D7AA4" w:rsidP="007D7AA4">
      <w:pPr>
        <w:pStyle w:val="ASN1Code"/>
      </w:pPr>
      <w:r>
        <w:tab/>
        <w:t>downloadResponseOk PrepareDownloadResponseOk,</w:t>
      </w:r>
    </w:p>
    <w:p w14:paraId="1D32B8F6" w14:textId="77777777" w:rsidR="007D7AA4" w:rsidRDefault="007D7AA4" w:rsidP="007D7AA4">
      <w:pPr>
        <w:pStyle w:val="ASN1Code"/>
      </w:pPr>
      <w:r>
        <w:tab/>
        <w:t>downloadResponseError PrepareDownloadResponseError</w:t>
      </w:r>
    </w:p>
    <w:p w14:paraId="3DEE68EB" w14:textId="77777777" w:rsidR="007D7AA4" w:rsidRDefault="007D7AA4" w:rsidP="007D7AA4">
      <w:pPr>
        <w:pStyle w:val="ASN1Code"/>
      </w:pPr>
      <w:r>
        <w:t>}</w:t>
      </w:r>
    </w:p>
    <w:p w14:paraId="7E3BD802" w14:textId="77777777" w:rsidR="007D7AA4" w:rsidRDefault="007D7AA4" w:rsidP="007D7AA4">
      <w:pPr>
        <w:pStyle w:val="ASN1Code"/>
      </w:pPr>
    </w:p>
    <w:p w14:paraId="58DAC05B" w14:textId="77777777" w:rsidR="007D7AA4" w:rsidRDefault="007D7AA4" w:rsidP="007D7AA4">
      <w:pPr>
        <w:pStyle w:val="ASN1Code"/>
      </w:pPr>
      <w:r>
        <w:t>PrepareDownloadResponseOk ::= SEQUENCE {</w:t>
      </w:r>
    </w:p>
    <w:p w14:paraId="5B12582C" w14:textId="77777777" w:rsidR="007D7AA4" w:rsidRDefault="007D7AA4" w:rsidP="007D7AA4">
      <w:pPr>
        <w:pStyle w:val="ASN1Code"/>
      </w:pPr>
      <w:r>
        <w:tab/>
        <w:t xml:space="preserve">euiccSigned2 EUICCSigned2, </w:t>
      </w:r>
      <w:r>
        <w:tab/>
      </w:r>
      <w:r>
        <w:tab/>
        <w:t>-- Signed information</w:t>
      </w:r>
    </w:p>
    <w:p w14:paraId="69CD6626" w14:textId="77777777" w:rsidR="007D7AA4" w:rsidRDefault="007D7AA4" w:rsidP="007D7AA4">
      <w:pPr>
        <w:pStyle w:val="ASN1Code"/>
      </w:pPr>
      <w:r>
        <w:tab/>
        <w:t>euiccSignature2 [APPLICATION 55] OCTET STRING</w:t>
      </w:r>
      <w:r>
        <w:tab/>
        <w:t>-- tag '5F37'</w:t>
      </w:r>
    </w:p>
    <w:p w14:paraId="07D4BBAA" w14:textId="77777777" w:rsidR="007D7AA4" w:rsidRDefault="007D7AA4" w:rsidP="007D7AA4">
      <w:pPr>
        <w:pStyle w:val="ASN1Code"/>
      </w:pPr>
      <w:r>
        <w:t>}</w:t>
      </w:r>
    </w:p>
    <w:p w14:paraId="073025E7" w14:textId="77777777" w:rsidR="007D7AA4" w:rsidRDefault="007D7AA4" w:rsidP="007D7AA4">
      <w:pPr>
        <w:pStyle w:val="ASN1Code"/>
      </w:pPr>
    </w:p>
    <w:p w14:paraId="5D2ACAC9" w14:textId="77777777" w:rsidR="007D7AA4" w:rsidRDefault="007D7AA4" w:rsidP="007D7AA4">
      <w:pPr>
        <w:pStyle w:val="ASN1Code"/>
      </w:pPr>
      <w:r>
        <w:t>EUICCSigned2 ::= SEQUENCE {</w:t>
      </w:r>
    </w:p>
    <w:p w14:paraId="4DB25FE1" w14:textId="77777777" w:rsidR="007D7AA4" w:rsidRDefault="007D7AA4" w:rsidP="007D7AA4">
      <w:pPr>
        <w:pStyle w:val="ASN1Code"/>
      </w:pPr>
      <w:r>
        <w:tab/>
        <w:t>transactionId [0] TransactionId,</w:t>
      </w:r>
    </w:p>
    <w:p w14:paraId="4F1512EE" w14:textId="77777777" w:rsidR="007D7AA4" w:rsidRDefault="007D7AA4" w:rsidP="007D7AA4">
      <w:pPr>
        <w:pStyle w:val="ASN1Code"/>
      </w:pPr>
      <w:r>
        <w:tab/>
        <w:t xml:space="preserve">euiccOtpk [APPLICATION 73] OCTET STRING, </w:t>
      </w:r>
      <w:r>
        <w:tab/>
      </w:r>
      <w:r>
        <w:tab/>
        <w:t>-- otPK.EUICC.KA, tag '5F49'</w:t>
      </w:r>
    </w:p>
    <w:p w14:paraId="76840648" w14:textId="77777777" w:rsidR="007D7AA4" w:rsidRDefault="007D7AA4" w:rsidP="007D7AA4">
      <w:pPr>
        <w:pStyle w:val="ASN1Code"/>
      </w:pPr>
      <w:r>
        <w:tab/>
        <w:t xml:space="preserve">hashCc Octet32 OPTIONAL, </w:t>
      </w:r>
      <w:r>
        <w:tab/>
      </w:r>
      <w:r>
        <w:tab/>
        <w:t>-- Hash of confirmation code</w:t>
      </w:r>
    </w:p>
    <w:p w14:paraId="41F1DF7C" w14:textId="77777777" w:rsidR="007D7AA4" w:rsidRDefault="007D7AA4" w:rsidP="007D7AA4">
      <w:pPr>
        <w:pStyle w:val="ASN1Code"/>
      </w:pPr>
      <w:r>
        <w:tab/>
        <w:t>additionalInformation VendorSpecificExtension OPTIONAL -- #SupportedFromV3.0.0#</w:t>
      </w:r>
    </w:p>
    <w:p w14:paraId="77175E1A" w14:textId="77777777" w:rsidR="007D7AA4" w:rsidRDefault="007D7AA4" w:rsidP="007D7AA4">
      <w:pPr>
        <w:pStyle w:val="ASN1Code"/>
      </w:pPr>
      <w:r>
        <w:t>}</w:t>
      </w:r>
    </w:p>
    <w:p w14:paraId="56820547" w14:textId="77777777" w:rsidR="007D7AA4" w:rsidRDefault="007D7AA4" w:rsidP="007D7AA4">
      <w:pPr>
        <w:pStyle w:val="ASN1Code"/>
      </w:pPr>
    </w:p>
    <w:p w14:paraId="55115C1E" w14:textId="77777777" w:rsidR="007D7AA4" w:rsidRDefault="007D7AA4" w:rsidP="007D7AA4">
      <w:pPr>
        <w:pStyle w:val="ASN1Code"/>
      </w:pPr>
      <w:r>
        <w:lastRenderedPageBreak/>
        <w:t>PrepareDownloadResponseError ::= SEQUENCE {</w:t>
      </w:r>
    </w:p>
    <w:p w14:paraId="1607D73F" w14:textId="77777777" w:rsidR="007D7AA4" w:rsidRDefault="007D7AA4" w:rsidP="007D7AA4">
      <w:pPr>
        <w:pStyle w:val="ASN1Code"/>
      </w:pPr>
      <w:r>
        <w:tab/>
        <w:t>transactionId [0] TransactionId,</w:t>
      </w:r>
    </w:p>
    <w:p w14:paraId="45D95863" w14:textId="77777777" w:rsidR="007D7AA4" w:rsidRDefault="007D7AA4" w:rsidP="007D7AA4">
      <w:pPr>
        <w:pStyle w:val="ASN1Code"/>
      </w:pPr>
      <w:r>
        <w:tab/>
        <w:t>downloadErrorCode DownloadErrorCode</w:t>
      </w:r>
    </w:p>
    <w:p w14:paraId="3E20B943" w14:textId="77777777" w:rsidR="007D7AA4" w:rsidRDefault="007D7AA4" w:rsidP="007D7AA4">
      <w:pPr>
        <w:pStyle w:val="ASN1Code"/>
      </w:pPr>
      <w:r>
        <w:t>}</w:t>
      </w:r>
    </w:p>
    <w:p w14:paraId="08701D61" w14:textId="77777777" w:rsidR="007D7AA4" w:rsidRDefault="007D7AA4" w:rsidP="007D7AA4">
      <w:pPr>
        <w:pStyle w:val="ASN1Code"/>
      </w:pPr>
    </w:p>
    <w:p w14:paraId="5023C424" w14:textId="77777777" w:rsidR="007D7AA4" w:rsidRDefault="007D7AA4" w:rsidP="007D7AA4">
      <w:pPr>
        <w:pStyle w:val="ASN1Code"/>
      </w:pPr>
      <w:r>
        <w:t>DownloadErrorCode ::= INTEGER {invalidCertificate(1), invalidSignature(2), unsupportedCurve(3), noSession(4), invalidTransactionId(5), undefinedError(127)}</w:t>
      </w:r>
    </w:p>
    <w:p w14:paraId="072871DF" w14:textId="77777777" w:rsidR="007D7AA4" w:rsidRDefault="007D7AA4" w:rsidP="007D7AA4">
      <w:pPr>
        <w:pStyle w:val="ASN1Code"/>
      </w:pPr>
    </w:p>
    <w:p w14:paraId="35A534DB" w14:textId="77777777" w:rsidR="007D7AA4" w:rsidRDefault="007D7AA4" w:rsidP="007D7AA4">
      <w:pPr>
        <w:pStyle w:val="ASN1Code"/>
      </w:pPr>
      <w:r>
        <w:t>GetEuiccChallengeRequest ::= [46] SEQUENCE { -- Tag 'BF2E'</w:t>
      </w:r>
    </w:p>
    <w:p w14:paraId="1DE97BEB" w14:textId="77777777" w:rsidR="007D7AA4" w:rsidRDefault="007D7AA4" w:rsidP="007D7AA4">
      <w:pPr>
        <w:pStyle w:val="ASN1Code"/>
      </w:pPr>
      <w:r>
        <w:t>}</w:t>
      </w:r>
    </w:p>
    <w:p w14:paraId="2143AF5A" w14:textId="77777777" w:rsidR="007D7AA4" w:rsidRDefault="007D7AA4" w:rsidP="007D7AA4">
      <w:pPr>
        <w:pStyle w:val="ASN1Code"/>
      </w:pPr>
    </w:p>
    <w:p w14:paraId="3CAAE663" w14:textId="77777777" w:rsidR="007D7AA4" w:rsidRDefault="007D7AA4" w:rsidP="007D7AA4">
      <w:pPr>
        <w:pStyle w:val="ASN1Code"/>
      </w:pPr>
      <w:r>
        <w:t>GetEuiccChallengeResponse ::= [46] SEQUENCE { -- Tag 'BF2E'</w:t>
      </w:r>
    </w:p>
    <w:p w14:paraId="035543E1" w14:textId="77777777" w:rsidR="007D7AA4" w:rsidRDefault="007D7AA4" w:rsidP="007D7AA4">
      <w:pPr>
        <w:pStyle w:val="ASN1Code"/>
      </w:pPr>
      <w:r>
        <w:tab/>
        <w:t>euiccChallenge Octet16  -- random eUICC challenge</w:t>
      </w:r>
    </w:p>
    <w:p w14:paraId="7919AF07" w14:textId="77777777" w:rsidR="007D7AA4" w:rsidRDefault="007D7AA4" w:rsidP="007D7AA4">
      <w:pPr>
        <w:pStyle w:val="ASN1Code"/>
      </w:pPr>
      <w:r>
        <w:t>}</w:t>
      </w:r>
    </w:p>
    <w:p w14:paraId="695CAAC3" w14:textId="77777777" w:rsidR="007D7AA4" w:rsidRDefault="007D7AA4" w:rsidP="007D7AA4">
      <w:pPr>
        <w:pStyle w:val="ASN1Code"/>
      </w:pPr>
    </w:p>
    <w:p w14:paraId="230FD821" w14:textId="77777777" w:rsidR="007D7AA4" w:rsidRDefault="007D7AA4" w:rsidP="007D7AA4">
      <w:pPr>
        <w:pStyle w:val="ASN1Code"/>
      </w:pPr>
      <w:r>
        <w:t>GetEuiccInfo1Request ::= [32] SEQUENCE { -- Tag 'BF20'</w:t>
      </w:r>
    </w:p>
    <w:p w14:paraId="31E322EF" w14:textId="77777777" w:rsidR="007D7AA4" w:rsidRDefault="007D7AA4" w:rsidP="007D7AA4">
      <w:pPr>
        <w:pStyle w:val="ASN1Code"/>
      </w:pPr>
      <w:r>
        <w:t>}</w:t>
      </w:r>
    </w:p>
    <w:p w14:paraId="71C00675" w14:textId="77777777" w:rsidR="007D7AA4" w:rsidRDefault="007D7AA4" w:rsidP="007D7AA4">
      <w:pPr>
        <w:pStyle w:val="ASN1Code"/>
      </w:pPr>
    </w:p>
    <w:p w14:paraId="6EC4BC53" w14:textId="77777777" w:rsidR="007D7AA4" w:rsidRDefault="007D7AA4" w:rsidP="007D7AA4">
      <w:pPr>
        <w:pStyle w:val="ASN1Code"/>
      </w:pPr>
      <w:r>
        <w:t>GetEuiccInfo2Request ::= [34] SEQUENCE { -- Tag 'BF22'</w:t>
      </w:r>
    </w:p>
    <w:p w14:paraId="0C79A5E1" w14:textId="77777777" w:rsidR="007D7AA4" w:rsidRDefault="007D7AA4" w:rsidP="007D7AA4">
      <w:pPr>
        <w:pStyle w:val="ASN1Code"/>
      </w:pPr>
      <w:r>
        <w:t>}</w:t>
      </w:r>
    </w:p>
    <w:p w14:paraId="31DD679B" w14:textId="77777777" w:rsidR="007D7AA4" w:rsidRDefault="007D7AA4" w:rsidP="007D7AA4">
      <w:pPr>
        <w:pStyle w:val="ASN1Code"/>
      </w:pPr>
    </w:p>
    <w:p w14:paraId="15DC67FF" w14:textId="77777777" w:rsidR="007D7AA4" w:rsidRDefault="007D7AA4" w:rsidP="007D7AA4">
      <w:pPr>
        <w:pStyle w:val="ASN1Code"/>
      </w:pPr>
      <w:r>
        <w:t>ListNotificationRequest ::= [40] SEQUENCE { -- Tag 'BF28'</w:t>
      </w:r>
    </w:p>
    <w:p w14:paraId="438E6E70" w14:textId="77777777" w:rsidR="007D7AA4" w:rsidRDefault="007D7AA4" w:rsidP="007D7AA4">
      <w:pPr>
        <w:pStyle w:val="ASN1Code"/>
      </w:pPr>
      <w:r>
        <w:tab/>
        <w:t>profileManagementOperation [1] NotificationEvent OPTIONAL</w:t>
      </w:r>
    </w:p>
    <w:p w14:paraId="4A2F9F7F" w14:textId="77777777" w:rsidR="007D7AA4" w:rsidRDefault="007D7AA4" w:rsidP="007D7AA4">
      <w:pPr>
        <w:pStyle w:val="ASN1Code"/>
      </w:pPr>
      <w:r>
        <w:t>}</w:t>
      </w:r>
    </w:p>
    <w:p w14:paraId="200698B1" w14:textId="77777777" w:rsidR="007D7AA4" w:rsidRDefault="007D7AA4" w:rsidP="007D7AA4">
      <w:pPr>
        <w:pStyle w:val="ASN1Code"/>
      </w:pPr>
    </w:p>
    <w:p w14:paraId="381C71B4" w14:textId="77777777" w:rsidR="007D7AA4" w:rsidRDefault="007D7AA4" w:rsidP="007D7AA4">
      <w:pPr>
        <w:pStyle w:val="ASN1Code"/>
      </w:pPr>
      <w:r>
        <w:t>ListNotificationResponse ::= [40] CHOICE { -- Tag 'BF28'</w:t>
      </w:r>
    </w:p>
    <w:p w14:paraId="3642D118" w14:textId="77777777" w:rsidR="007D7AA4" w:rsidRDefault="007D7AA4" w:rsidP="007D7AA4">
      <w:pPr>
        <w:pStyle w:val="ASN1Code"/>
      </w:pPr>
      <w:r>
        <w:tab/>
        <w:t>notificationMetadataList SEQUENCE OF NotificationMetadata,</w:t>
      </w:r>
    </w:p>
    <w:p w14:paraId="3C5C633B" w14:textId="77777777" w:rsidR="007D7AA4" w:rsidRDefault="007D7AA4" w:rsidP="007D7AA4">
      <w:pPr>
        <w:pStyle w:val="ASN1Code"/>
      </w:pPr>
      <w:r>
        <w:tab/>
        <w:t>listNotificationsResultError INTEGER {undefinedError(127)}</w:t>
      </w:r>
    </w:p>
    <w:p w14:paraId="3F579C49" w14:textId="77777777" w:rsidR="007D7AA4" w:rsidRDefault="007D7AA4" w:rsidP="007D7AA4">
      <w:pPr>
        <w:pStyle w:val="ASN1Code"/>
      </w:pPr>
      <w:r>
        <w:t>}</w:t>
      </w:r>
    </w:p>
    <w:p w14:paraId="1F136BCC" w14:textId="77777777" w:rsidR="007D7AA4" w:rsidRDefault="007D7AA4" w:rsidP="007D7AA4">
      <w:pPr>
        <w:pStyle w:val="ASN1Code"/>
      </w:pPr>
    </w:p>
    <w:p w14:paraId="471B2B54" w14:textId="77777777" w:rsidR="007D7AA4" w:rsidRDefault="007D7AA4" w:rsidP="007D7AA4">
      <w:pPr>
        <w:pStyle w:val="ASN1Code"/>
      </w:pPr>
      <w:r>
        <w:t>NotificationMetadata ::= [47] SEQUENCE { -- Tag 'BF2F'</w:t>
      </w:r>
    </w:p>
    <w:p w14:paraId="785A1486" w14:textId="77777777" w:rsidR="007D7AA4" w:rsidRDefault="007D7AA4" w:rsidP="007D7AA4">
      <w:pPr>
        <w:pStyle w:val="ASN1Code"/>
      </w:pPr>
      <w:r>
        <w:tab/>
        <w:t>seqNumber [0] INTEGER,</w:t>
      </w:r>
    </w:p>
    <w:p w14:paraId="32D23ECF" w14:textId="77777777" w:rsidR="007D7AA4" w:rsidRDefault="007D7AA4" w:rsidP="007D7AA4">
      <w:pPr>
        <w:pStyle w:val="ASN1Code"/>
      </w:pPr>
      <w:r>
        <w:tab/>
        <w:t>profileManagementOperation [1] NotificationEvent, -- Only one bit SHALL be set to 1</w:t>
      </w:r>
    </w:p>
    <w:p w14:paraId="46C054DB" w14:textId="77777777" w:rsidR="007D7AA4" w:rsidRDefault="007D7AA4" w:rsidP="007D7AA4">
      <w:pPr>
        <w:pStyle w:val="ASN1Code"/>
      </w:pPr>
      <w:r>
        <w:tab/>
        <w:t>notificationAddress UTF8String, -- FQDN to forward the Notification</w:t>
      </w:r>
    </w:p>
    <w:p w14:paraId="5B841E3D" w14:textId="77777777" w:rsidR="007D7AA4" w:rsidRDefault="007D7AA4" w:rsidP="007D7AA4">
      <w:pPr>
        <w:pStyle w:val="ASN1Code"/>
      </w:pPr>
      <w:r>
        <w:tab/>
        <w:t>iccid Iccid OPTIONAL</w:t>
      </w:r>
    </w:p>
    <w:p w14:paraId="7688EB57" w14:textId="77777777" w:rsidR="007D7AA4" w:rsidRDefault="007D7AA4" w:rsidP="007D7AA4">
      <w:pPr>
        <w:pStyle w:val="ASN1Code"/>
      </w:pPr>
      <w:r>
        <w:t>}</w:t>
      </w:r>
    </w:p>
    <w:p w14:paraId="7DB958FF" w14:textId="77777777" w:rsidR="007D7AA4" w:rsidRDefault="007D7AA4" w:rsidP="007D7AA4">
      <w:pPr>
        <w:pStyle w:val="ASN1Code"/>
      </w:pPr>
    </w:p>
    <w:p w14:paraId="4A981A29" w14:textId="77777777" w:rsidR="007D7AA4" w:rsidRDefault="007D7AA4" w:rsidP="007D7AA4">
      <w:pPr>
        <w:pStyle w:val="ASN1Code"/>
      </w:pPr>
      <w:r>
        <w:t>RetrieveNotificationsListRequest ::= [43] SEQUENCE { -- Tag 'BF2B'</w:t>
      </w:r>
    </w:p>
    <w:p w14:paraId="4830638C" w14:textId="77777777" w:rsidR="007D7AA4" w:rsidRDefault="007D7AA4" w:rsidP="007D7AA4">
      <w:pPr>
        <w:pStyle w:val="ASN1Code"/>
      </w:pPr>
      <w:r>
        <w:tab/>
        <w:t>searchCriteria CHOICE {</w:t>
      </w:r>
    </w:p>
    <w:p w14:paraId="0367C4BC" w14:textId="77777777" w:rsidR="007D7AA4" w:rsidRDefault="007D7AA4" w:rsidP="007D7AA4">
      <w:pPr>
        <w:pStyle w:val="ASN1Code"/>
      </w:pPr>
      <w:r>
        <w:tab/>
      </w:r>
      <w:r>
        <w:tab/>
        <w:t>seqNumber [0] INTEGER,</w:t>
      </w:r>
    </w:p>
    <w:p w14:paraId="3EF30FBA" w14:textId="77777777" w:rsidR="007D7AA4" w:rsidRDefault="007D7AA4" w:rsidP="007D7AA4">
      <w:pPr>
        <w:pStyle w:val="ASN1Code"/>
      </w:pPr>
      <w:r>
        <w:tab/>
      </w:r>
      <w:r>
        <w:tab/>
        <w:t>profileManagementOperation [1] NotificationEvent</w:t>
      </w:r>
    </w:p>
    <w:p w14:paraId="0DAF2B97" w14:textId="77777777" w:rsidR="007D7AA4" w:rsidRDefault="007D7AA4" w:rsidP="007D7AA4">
      <w:pPr>
        <w:pStyle w:val="ASN1Code"/>
      </w:pPr>
      <w:r>
        <w:tab/>
        <w:t>} OPTIONAL</w:t>
      </w:r>
    </w:p>
    <w:p w14:paraId="1427EB3E" w14:textId="77777777" w:rsidR="007D7AA4" w:rsidRDefault="007D7AA4" w:rsidP="007D7AA4">
      <w:pPr>
        <w:pStyle w:val="ASN1Code"/>
      </w:pPr>
      <w:r>
        <w:t>}</w:t>
      </w:r>
    </w:p>
    <w:p w14:paraId="5A786384" w14:textId="77777777" w:rsidR="007D7AA4" w:rsidRDefault="007D7AA4" w:rsidP="007D7AA4">
      <w:pPr>
        <w:pStyle w:val="ASN1Code"/>
      </w:pPr>
    </w:p>
    <w:p w14:paraId="578EAF6B" w14:textId="77777777" w:rsidR="007D7AA4" w:rsidRDefault="007D7AA4" w:rsidP="007D7AA4">
      <w:pPr>
        <w:pStyle w:val="ASN1Code"/>
      </w:pPr>
      <w:r>
        <w:t>RetrieveNotificationsListResponse ::= [43] CHOICE { -- Tag 'BF2B'</w:t>
      </w:r>
    </w:p>
    <w:p w14:paraId="17EC8E5D" w14:textId="77777777" w:rsidR="007D7AA4" w:rsidRDefault="007D7AA4" w:rsidP="007D7AA4">
      <w:pPr>
        <w:pStyle w:val="ASN1Code"/>
      </w:pPr>
      <w:r>
        <w:tab/>
        <w:t>notificationList SEQUENCE OF PendingNotification,</w:t>
      </w:r>
    </w:p>
    <w:p w14:paraId="691E4E3D" w14:textId="77777777" w:rsidR="007D7AA4" w:rsidRDefault="007D7AA4" w:rsidP="007D7AA4">
      <w:pPr>
        <w:pStyle w:val="ASN1Code"/>
      </w:pPr>
      <w:r>
        <w:tab/>
        <w:t>notificationsListResultError INTEGER { undefinedError(127)}</w:t>
      </w:r>
    </w:p>
    <w:p w14:paraId="4AAC6CCD" w14:textId="77777777" w:rsidR="007D7AA4" w:rsidRDefault="007D7AA4" w:rsidP="007D7AA4">
      <w:pPr>
        <w:pStyle w:val="ASN1Code"/>
      </w:pPr>
      <w:r>
        <w:t>}</w:t>
      </w:r>
    </w:p>
    <w:p w14:paraId="53D6CADD" w14:textId="77777777" w:rsidR="007D7AA4" w:rsidRDefault="007D7AA4" w:rsidP="007D7AA4">
      <w:pPr>
        <w:pStyle w:val="ASN1Code"/>
      </w:pPr>
    </w:p>
    <w:p w14:paraId="7EC759E8" w14:textId="77777777" w:rsidR="007D7AA4" w:rsidRDefault="007D7AA4" w:rsidP="007D7AA4">
      <w:pPr>
        <w:pStyle w:val="ASN1Code"/>
      </w:pPr>
      <w:r>
        <w:t>PendingNotification ::= CHOICE {</w:t>
      </w:r>
    </w:p>
    <w:p w14:paraId="40D11AFB" w14:textId="77777777" w:rsidR="007D7AA4" w:rsidRDefault="007D7AA4" w:rsidP="007D7AA4">
      <w:pPr>
        <w:pStyle w:val="ASN1Code"/>
      </w:pPr>
      <w:r>
        <w:tab/>
        <w:t>profileInstallationResult [55] ProfileInstallationResult, -- tag 'BF37'</w:t>
      </w:r>
    </w:p>
    <w:p w14:paraId="3104F935" w14:textId="77777777" w:rsidR="007D7AA4" w:rsidRDefault="007D7AA4" w:rsidP="007D7AA4">
      <w:pPr>
        <w:pStyle w:val="ASN1Code"/>
      </w:pPr>
      <w:r>
        <w:tab/>
        <w:t>otherSignedNotification OtherSignedNotification,</w:t>
      </w:r>
    </w:p>
    <w:p w14:paraId="26D940EB" w14:textId="77777777" w:rsidR="007D7AA4" w:rsidRDefault="007D7AA4" w:rsidP="007D7AA4">
      <w:pPr>
        <w:pStyle w:val="ASN1Code"/>
      </w:pPr>
      <w:r>
        <w:tab/>
        <w:t>loadRpmPackageResultSigned [1] LoadRpmPackageResultSigned</w:t>
      </w:r>
    </w:p>
    <w:p w14:paraId="779C48F7" w14:textId="77777777" w:rsidR="007D7AA4" w:rsidRDefault="007D7AA4" w:rsidP="007D7AA4">
      <w:pPr>
        <w:pStyle w:val="ASN1Code"/>
      </w:pPr>
      <w:r>
        <w:t>}</w:t>
      </w:r>
    </w:p>
    <w:p w14:paraId="41A82484" w14:textId="77777777" w:rsidR="007D7AA4" w:rsidRDefault="007D7AA4" w:rsidP="007D7AA4">
      <w:pPr>
        <w:pStyle w:val="ASN1Code"/>
      </w:pPr>
    </w:p>
    <w:p w14:paraId="6A8DAE4C" w14:textId="77777777" w:rsidR="007D7AA4" w:rsidRDefault="007D7AA4" w:rsidP="007D7AA4">
      <w:pPr>
        <w:pStyle w:val="ASN1Code"/>
      </w:pPr>
      <w:r>
        <w:t>OtherSignedNotification ::= SEQUENCE {</w:t>
      </w:r>
    </w:p>
    <w:p w14:paraId="58648B59" w14:textId="77777777" w:rsidR="007D7AA4" w:rsidRDefault="007D7AA4" w:rsidP="007D7AA4">
      <w:pPr>
        <w:pStyle w:val="ASN1Code"/>
      </w:pPr>
      <w:r>
        <w:tab/>
        <w:t>tbsOtherNotification NotificationMetadata,</w:t>
      </w:r>
    </w:p>
    <w:p w14:paraId="2442CB32" w14:textId="77777777" w:rsidR="007D7AA4" w:rsidRDefault="007D7AA4" w:rsidP="007D7AA4">
      <w:pPr>
        <w:pStyle w:val="ASN1Code"/>
      </w:pPr>
      <w:r>
        <w:tab/>
        <w:t>euiccNotificationSignature EuiccSign,</w:t>
      </w:r>
    </w:p>
    <w:p w14:paraId="317A0C4A" w14:textId="77777777" w:rsidR="007D7AA4" w:rsidRDefault="007D7AA4" w:rsidP="007D7AA4">
      <w:pPr>
        <w:pStyle w:val="ASN1Code"/>
      </w:pPr>
      <w:r>
        <w:tab/>
        <w:t>euiccCertificate Certificate, -- eUICC Certificate (CERT.EUICC.SIG)</w:t>
      </w:r>
    </w:p>
    <w:p w14:paraId="32364588" w14:textId="77777777" w:rsidR="007D7AA4" w:rsidRDefault="007D7AA4" w:rsidP="007D7AA4">
      <w:pPr>
        <w:pStyle w:val="ASN1Code"/>
      </w:pPr>
      <w:r>
        <w:tab/>
        <w:t>nextCertInChain Certificate, -- The certificate certifying the eUICC Certificate</w:t>
      </w:r>
    </w:p>
    <w:p w14:paraId="6716334B" w14:textId="77777777" w:rsidR="007D7AA4" w:rsidRDefault="007D7AA4" w:rsidP="007D7AA4">
      <w:pPr>
        <w:pStyle w:val="ASN1Code"/>
      </w:pPr>
      <w:r>
        <w:tab/>
        <w:t>otherCertsInChain [1] CertificateChain OPTIONAL -- #SupportedFromV3.0.0# Other Certificates in the eUICC certificate chain, if any</w:t>
      </w:r>
    </w:p>
    <w:p w14:paraId="59BAA99F" w14:textId="77777777" w:rsidR="007D7AA4" w:rsidRDefault="007D7AA4" w:rsidP="007D7AA4">
      <w:pPr>
        <w:pStyle w:val="ASN1Code"/>
      </w:pPr>
      <w:r>
        <w:t>}</w:t>
      </w:r>
    </w:p>
    <w:p w14:paraId="690A2FBF" w14:textId="77777777" w:rsidR="007D7AA4" w:rsidRDefault="007D7AA4" w:rsidP="007D7AA4">
      <w:pPr>
        <w:pStyle w:val="ASN1Code"/>
      </w:pPr>
    </w:p>
    <w:p w14:paraId="46D69D4F" w14:textId="77777777" w:rsidR="007D7AA4" w:rsidRDefault="007D7AA4" w:rsidP="007D7AA4">
      <w:pPr>
        <w:pStyle w:val="ASN1Code"/>
      </w:pPr>
      <w:r>
        <w:t>NotificationSentRequest ::= [48] SEQUENCE { -- Tag 'BF30'</w:t>
      </w:r>
    </w:p>
    <w:p w14:paraId="325DC142" w14:textId="77777777" w:rsidR="007D7AA4" w:rsidRDefault="007D7AA4" w:rsidP="007D7AA4">
      <w:pPr>
        <w:pStyle w:val="ASN1Code"/>
      </w:pPr>
      <w:r>
        <w:tab/>
        <w:t>seqNumber [0] INTEGER</w:t>
      </w:r>
    </w:p>
    <w:p w14:paraId="51CBC77C" w14:textId="77777777" w:rsidR="007D7AA4" w:rsidRDefault="007D7AA4" w:rsidP="007D7AA4">
      <w:pPr>
        <w:pStyle w:val="ASN1Code"/>
      </w:pPr>
      <w:r>
        <w:t>}</w:t>
      </w:r>
    </w:p>
    <w:p w14:paraId="11B0B6F8" w14:textId="77777777" w:rsidR="007D7AA4" w:rsidRDefault="007D7AA4" w:rsidP="007D7AA4">
      <w:pPr>
        <w:pStyle w:val="ASN1Code"/>
      </w:pPr>
    </w:p>
    <w:p w14:paraId="4367F02E" w14:textId="77777777" w:rsidR="007D7AA4" w:rsidRDefault="007D7AA4" w:rsidP="007D7AA4">
      <w:pPr>
        <w:pStyle w:val="ASN1Code"/>
      </w:pPr>
      <w:r>
        <w:t>NotificationSentResponse ::= [48] SEQUENCE { -- Tag 'BF30'</w:t>
      </w:r>
    </w:p>
    <w:p w14:paraId="0575F55F" w14:textId="77777777" w:rsidR="007D7AA4" w:rsidRDefault="007D7AA4" w:rsidP="007D7AA4">
      <w:pPr>
        <w:pStyle w:val="ASN1Code"/>
      </w:pPr>
      <w:r>
        <w:tab/>
        <w:t>deleteNotificationStatus INTEGER {ok(0), nothingToDelete(1), undefinedError(127)}</w:t>
      </w:r>
    </w:p>
    <w:p w14:paraId="1952FD21" w14:textId="77777777" w:rsidR="007D7AA4" w:rsidRDefault="007D7AA4" w:rsidP="007D7AA4">
      <w:pPr>
        <w:pStyle w:val="ASN1Code"/>
      </w:pPr>
      <w:r>
        <w:t>}</w:t>
      </w:r>
    </w:p>
    <w:p w14:paraId="1FC596A2" w14:textId="77777777" w:rsidR="007D7AA4" w:rsidRDefault="007D7AA4" w:rsidP="007D7AA4">
      <w:pPr>
        <w:pStyle w:val="ASN1Code"/>
      </w:pPr>
    </w:p>
    <w:p w14:paraId="7A308ECD" w14:textId="77777777" w:rsidR="007D7AA4" w:rsidRDefault="007D7AA4" w:rsidP="007D7AA4">
      <w:pPr>
        <w:pStyle w:val="ASN1Code"/>
      </w:pPr>
      <w:r>
        <w:t>AuthenticateServerRequest ::= [56] SEQUENCE { -- Tag 'BF38'</w:t>
      </w:r>
    </w:p>
    <w:p w14:paraId="33E35964" w14:textId="77777777" w:rsidR="007D7AA4" w:rsidRDefault="007D7AA4" w:rsidP="007D7AA4">
      <w:pPr>
        <w:pStyle w:val="ASN1Code"/>
      </w:pPr>
      <w:r>
        <w:tab/>
        <w:t xml:space="preserve">serverSigned1 ServerSigned1, </w:t>
      </w:r>
      <w:r>
        <w:tab/>
      </w:r>
      <w:r>
        <w:tab/>
      </w:r>
      <w:r>
        <w:tab/>
      </w:r>
      <w:r>
        <w:tab/>
        <w:t>-- Signed information</w:t>
      </w:r>
    </w:p>
    <w:p w14:paraId="33E9222D" w14:textId="77777777" w:rsidR="007D7AA4" w:rsidRDefault="007D7AA4" w:rsidP="007D7AA4">
      <w:pPr>
        <w:pStyle w:val="ASN1Code"/>
      </w:pPr>
      <w:r>
        <w:tab/>
        <w:t xml:space="preserve">serverSignature1 [APPLICATION 55] OCTET STRING, </w:t>
      </w:r>
      <w:r>
        <w:tab/>
        <w:t>-- tag '5F37'</w:t>
      </w:r>
    </w:p>
    <w:p w14:paraId="11D0F1D1" w14:textId="77777777" w:rsidR="007D7AA4" w:rsidRDefault="007D7AA4" w:rsidP="007D7AA4">
      <w:pPr>
        <w:pStyle w:val="ASN1Code"/>
      </w:pPr>
      <w:r>
        <w:tab/>
        <w:t>euiccCiPKIdToBeUsed SubjectKeyIdentifier OPTIONAL,</w:t>
      </w:r>
      <w:r>
        <w:tab/>
        <w:t>-- eSIM CA RootCA Public Key Identifier to be used; MAY also have zero length</w:t>
      </w:r>
    </w:p>
    <w:p w14:paraId="17D98DC2" w14:textId="77777777" w:rsidR="007D7AA4" w:rsidRDefault="007D7AA4" w:rsidP="007D7AA4">
      <w:pPr>
        <w:pStyle w:val="ASN1Code"/>
      </w:pPr>
      <w:r>
        <w:tab/>
        <w:t>serverCertificate Certificate, -- RSP Server Certificate CERT.XXauth.SIG</w:t>
      </w:r>
    </w:p>
    <w:p w14:paraId="1020131C" w14:textId="77777777" w:rsidR="007D7AA4" w:rsidRDefault="007D7AA4" w:rsidP="007D7AA4">
      <w:pPr>
        <w:pStyle w:val="ASN1Code"/>
      </w:pPr>
      <w:r>
        <w:tab/>
        <w:t>ctxParams1 CtxParams1,</w:t>
      </w:r>
    </w:p>
    <w:p w14:paraId="3989E586" w14:textId="77777777" w:rsidR="007D7AA4" w:rsidRDefault="007D7AA4" w:rsidP="007D7AA4">
      <w:pPr>
        <w:pStyle w:val="ASN1Code"/>
      </w:pPr>
      <w:r>
        <w:tab/>
        <w:t>otherCertsInChain [1] CertificateChain OPTIONAL, -- #SupportedFromV3.0.0# The remaining part of the CERT.XXauth.SIG certificate chain (if any)</w:t>
      </w:r>
    </w:p>
    <w:p w14:paraId="7A37230A" w14:textId="77777777" w:rsidR="007D7AA4" w:rsidRDefault="007D7AA4" w:rsidP="007D7AA4">
      <w:pPr>
        <w:pStyle w:val="ASN1Code"/>
      </w:pPr>
      <w:r>
        <w:tab/>
        <w:t>crlList [2] SEQUENCE OF CertificateList OPTIONAL -- #SupportedFromV3.0.0# as specified in RFC 5280</w:t>
      </w:r>
    </w:p>
    <w:p w14:paraId="30481CE9" w14:textId="77777777" w:rsidR="007D7AA4" w:rsidRDefault="007D7AA4" w:rsidP="007D7AA4">
      <w:pPr>
        <w:pStyle w:val="ASN1Code"/>
      </w:pPr>
      <w:r>
        <w:t>}</w:t>
      </w:r>
    </w:p>
    <w:p w14:paraId="5989EE3C" w14:textId="77777777" w:rsidR="007D7AA4" w:rsidRDefault="007D7AA4" w:rsidP="007D7AA4">
      <w:pPr>
        <w:pStyle w:val="ASN1Code"/>
      </w:pPr>
    </w:p>
    <w:p w14:paraId="1B855A9A" w14:textId="77777777" w:rsidR="007D7AA4" w:rsidRDefault="007D7AA4" w:rsidP="007D7AA4">
      <w:pPr>
        <w:pStyle w:val="ASN1Code"/>
      </w:pPr>
      <w:r>
        <w:t>ServerSigned1 ::= SEQUENCE {</w:t>
      </w:r>
    </w:p>
    <w:p w14:paraId="65F18183" w14:textId="77777777" w:rsidR="007D7AA4" w:rsidRDefault="007D7AA4" w:rsidP="007D7AA4">
      <w:pPr>
        <w:pStyle w:val="ASN1Code"/>
      </w:pPr>
      <w:r>
        <w:tab/>
        <w:t>transactionId [0] TransactionId,</w:t>
      </w:r>
      <w:r>
        <w:tab/>
      </w:r>
      <w:r>
        <w:tab/>
        <w:t>-- The Transaction ID generated by the RSP Server</w:t>
      </w:r>
    </w:p>
    <w:p w14:paraId="7D0267F0" w14:textId="77777777" w:rsidR="007D7AA4" w:rsidRDefault="007D7AA4" w:rsidP="007D7AA4">
      <w:pPr>
        <w:pStyle w:val="ASN1Code"/>
      </w:pPr>
      <w:r>
        <w:tab/>
        <w:t>euiccChallenge [1] Octet16,</w:t>
      </w:r>
      <w:r>
        <w:tab/>
      </w:r>
      <w:r>
        <w:tab/>
        <w:t>-- The eUICC Challenge</w:t>
      </w:r>
    </w:p>
    <w:p w14:paraId="605A4ADC" w14:textId="77777777" w:rsidR="007D7AA4" w:rsidRDefault="007D7AA4" w:rsidP="007D7AA4">
      <w:pPr>
        <w:pStyle w:val="ASN1Code"/>
      </w:pPr>
      <w:r>
        <w:tab/>
        <w:t xml:space="preserve">serverAddress [3] UTF8String, </w:t>
      </w:r>
      <w:r>
        <w:tab/>
        <w:t>-- The RSP Server address as an FQDN</w:t>
      </w:r>
    </w:p>
    <w:p w14:paraId="02F6D0B0" w14:textId="77777777" w:rsidR="007D7AA4" w:rsidRDefault="007D7AA4" w:rsidP="007D7AA4">
      <w:pPr>
        <w:pStyle w:val="ASN1Code"/>
      </w:pPr>
      <w:r>
        <w:tab/>
        <w:t>serverChallenge [4] Octet16,</w:t>
      </w:r>
      <w:r>
        <w:tab/>
      </w:r>
      <w:r>
        <w:tab/>
        <w:t>-- The RSP Server Challenge</w:t>
      </w:r>
    </w:p>
    <w:p w14:paraId="51B09F97" w14:textId="77777777" w:rsidR="007D7AA4" w:rsidRDefault="007D7AA4" w:rsidP="007D7AA4">
      <w:pPr>
        <w:pStyle w:val="ASN1Code"/>
      </w:pPr>
      <w:r>
        <w:tab/>
        <w:t>sessionContext [5] SessionContext OPTIONAL, -- #SupportedFromV3.0.0#</w:t>
      </w:r>
    </w:p>
    <w:p w14:paraId="7FE751C6" w14:textId="77777777" w:rsidR="007D7AA4" w:rsidRDefault="007D7AA4" w:rsidP="007D7AA4">
      <w:pPr>
        <w:pStyle w:val="ASN1Code"/>
      </w:pPr>
      <w:r>
        <w:tab/>
        <w:t>serverRspCapability [6] ServerRspCapability OPTIONAL -- #SupportedFromV3.0.0#</w:t>
      </w:r>
    </w:p>
    <w:p w14:paraId="68391BAD" w14:textId="77777777" w:rsidR="007D7AA4" w:rsidRDefault="007D7AA4" w:rsidP="007D7AA4">
      <w:pPr>
        <w:pStyle w:val="ASN1Code"/>
      </w:pPr>
      <w:r>
        <w:t>}</w:t>
      </w:r>
    </w:p>
    <w:p w14:paraId="71E7BAB3" w14:textId="77777777" w:rsidR="007D7AA4" w:rsidRDefault="007D7AA4" w:rsidP="007D7AA4">
      <w:pPr>
        <w:pStyle w:val="ASN1Code"/>
      </w:pPr>
    </w:p>
    <w:p w14:paraId="61F252B8" w14:textId="77777777" w:rsidR="007D7AA4" w:rsidRDefault="007D7AA4" w:rsidP="007D7AA4">
      <w:pPr>
        <w:pStyle w:val="ASN1Code"/>
      </w:pPr>
      <w:r>
        <w:t>CtxParams1 ::= CHOICE {</w:t>
      </w:r>
    </w:p>
    <w:p w14:paraId="285C5A0D" w14:textId="77777777" w:rsidR="007D7AA4" w:rsidRDefault="007D7AA4" w:rsidP="007D7AA4">
      <w:pPr>
        <w:pStyle w:val="ASN1Code"/>
      </w:pPr>
      <w:r>
        <w:tab/>
        <w:t>ctxParamsForCommonAuthentication[0] CtxParamsForCommonAuthentication,</w:t>
      </w:r>
    </w:p>
    <w:p w14:paraId="79F76C33" w14:textId="77777777" w:rsidR="007D7AA4" w:rsidRDefault="007D7AA4" w:rsidP="007D7AA4">
      <w:pPr>
        <w:pStyle w:val="ASN1Code"/>
      </w:pPr>
      <w:r>
        <w:tab/>
        <w:t>ctxParamsForDeviceChange [1] CtxParamsForDeviceChange,</w:t>
      </w:r>
    </w:p>
    <w:p w14:paraId="23FEEBAC" w14:textId="77777777" w:rsidR="007D7AA4" w:rsidRDefault="007D7AA4" w:rsidP="007D7AA4">
      <w:pPr>
        <w:pStyle w:val="ASN1Code"/>
      </w:pPr>
      <w:r>
        <w:tab/>
        <w:t>ctxParamsForProfileRecovery [2] CtxParamsForProfileRecovery,</w:t>
      </w:r>
    </w:p>
    <w:p w14:paraId="05A3E4CD" w14:textId="77777777" w:rsidR="007D7AA4" w:rsidRDefault="007D7AA4" w:rsidP="007D7AA4">
      <w:pPr>
        <w:pStyle w:val="ASN1Code"/>
      </w:pPr>
      <w:r>
        <w:tab/>
        <w:t>ctxParamsForPushServiceRegistration [3] CtxParamsForPushServiceRegistration</w:t>
      </w:r>
    </w:p>
    <w:p w14:paraId="7B8D529A" w14:textId="77777777" w:rsidR="007D7AA4" w:rsidRDefault="007D7AA4" w:rsidP="007D7AA4">
      <w:pPr>
        <w:pStyle w:val="ASN1Code"/>
      </w:pPr>
      <w:r>
        <w:t>-- New contextual data objects MAY be defined for extensibility.</w:t>
      </w:r>
    </w:p>
    <w:p w14:paraId="77A6DEBE" w14:textId="77777777" w:rsidR="007D7AA4" w:rsidRDefault="007D7AA4" w:rsidP="007D7AA4">
      <w:pPr>
        <w:pStyle w:val="ASN1Code"/>
      </w:pPr>
      <w:r>
        <w:t>}</w:t>
      </w:r>
    </w:p>
    <w:p w14:paraId="57BC2884" w14:textId="77777777" w:rsidR="007D7AA4" w:rsidRDefault="007D7AA4" w:rsidP="007D7AA4">
      <w:pPr>
        <w:pStyle w:val="ASN1Code"/>
      </w:pPr>
    </w:p>
    <w:p w14:paraId="686B35C7" w14:textId="77777777" w:rsidR="007D7AA4" w:rsidRDefault="007D7AA4" w:rsidP="007D7AA4">
      <w:pPr>
        <w:pStyle w:val="ASN1Code"/>
      </w:pPr>
      <w:r>
        <w:t>CtxParamsForCommonAuthentication ::= SEQUENCE {</w:t>
      </w:r>
    </w:p>
    <w:p w14:paraId="73FB0DB9" w14:textId="77777777" w:rsidR="007D7AA4" w:rsidRDefault="007D7AA4" w:rsidP="007D7AA4">
      <w:pPr>
        <w:pStyle w:val="ASN1Code"/>
      </w:pPr>
      <w:r>
        <w:tab/>
        <w:t>matchingId [0] UTF8String OPTIONAL, -- The MatchingId could be the Activation code token or EventID or empty</w:t>
      </w:r>
    </w:p>
    <w:p w14:paraId="014A6AC5" w14:textId="77777777" w:rsidR="007D7AA4" w:rsidRDefault="007D7AA4" w:rsidP="007D7AA4">
      <w:pPr>
        <w:pStyle w:val="ASN1Code"/>
      </w:pPr>
      <w:r>
        <w:tab/>
        <w:t>deviceInfo [1] DeviceInfo, -- The Device information</w:t>
      </w:r>
    </w:p>
    <w:p w14:paraId="1EEEC516" w14:textId="77777777" w:rsidR="007D7AA4" w:rsidRDefault="007D7AA4" w:rsidP="007D7AA4">
      <w:pPr>
        <w:pStyle w:val="ASN1Code"/>
      </w:pPr>
      <w:r>
        <w:tab/>
        <w:t>operationType [2] OperationType DEFAULT {profileDownload}, -- #SupportedFromV3.0.0#</w:t>
      </w:r>
    </w:p>
    <w:p w14:paraId="490B9557" w14:textId="77777777" w:rsidR="007D7AA4" w:rsidRDefault="007D7AA4" w:rsidP="007D7AA4">
      <w:pPr>
        <w:pStyle w:val="ASN1Code"/>
      </w:pPr>
      <w:r>
        <w:tab/>
        <w:t>iccid Iccid OPTIONAL, -- ICCID, tag '5A' #SupportedForRpmV3.0.0#</w:t>
      </w:r>
    </w:p>
    <w:p w14:paraId="5C6D005C" w14:textId="77777777" w:rsidR="007D7AA4" w:rsidRDefault="007D7AA4" w:rsidP="007D7AA4">
      <w:pPr>
        <w:pStyle w:val="ASN1Code"/>
      </w:pPr>
      <w:r>
        <w:tab/>
        <w:t>matchingIdSource [3] MatchingIdSource OPTIONAL, -- #SupportedFromV3.0.0#</w:t>
      </w:r>
    </w:p>
    <w:p w14:paraId="5CB3B22C" w14:textId="77777777" w:rsidR="007D7AA4" w:rsidRDefault="007D7AA4" w:rsidP="007D7AA4">
      <w:pPr>
        <w:pStyle w:val="ASN1Code"/>
      </w:pPr>
      <w:r>
        <w:tab/>
        <w:t>vendorSpecificExtension [4] VendorSpecificExtension OPTIONAL -- #SupportedFromV3.0.0#</w:t>
      </w:r>
    </w:p>
    <w:p w14:paraId="74C71946" w14:textId="77777777" w:rsidR="007D7AA4" w:rsidRDefault="007D7AA4" w:rsidP="007D7AA4">
      <w:pPr>
        <w:pStyle w:val="ASN1Code"/>
      </w:pPr>
      <w:r>
        <w:t>}</w:t>
      </w:r>
    </w:p>
    <w:p w14:paraId="152183B9" w14:textId="77777777" w:rsidR="007D7AA4" w:rsidRDefault="007D7AA4" w:rsidP="007D7AA4">
      <w:pPr>
        <w:pStyle w:val="ASN1Code"/>
      </w:pPr>
    </w:p>
    <w:p w14:paraId="41C71C42" w14:textId="77777777" w:rsidR="007D7AA4" w:rsidRDefault="007D7AA4" w:rsidP="007D7AA4">
      <w:pPr>
        <w:pStyle w:val="ASN1Code"/>
      </w:pPr>
      <w:r>
        <w:t>CtxParamsForDeviceChange ::= SEQUENCE { -- #SupportedForDcV3.0.0#</w:t>
      </w:r>
    </w:p>
    <w:p w14:paraId="0E93F7D5" w14:textId="77777777" w:rsidR="007D7AA4" w:rsidRDefault="007D7AA4" w:rsidP="007D7AA4">
      <w:pPr>
        <w:pStyle w:val="ASN1Code"/>
      </w:pPr>
      <w:r>
        <w:tab/>
        <w:t>iccid Iccid,</w:t>
      </w:r>
    </w:p>
    <w:p w14:paraId="5D97506A" w14:textId="77777777" w:rsidR="007D7AA4" w:rsidRDefault="007D7AA4" w:rsidP="007D7AA4">
      <w:pPr>
        <w:pStyle w:val="ASN1Code"/>
      </w:pPr>
      <w:r>
        <w:tab/>
        <w:t>deviceInfo [1] DeviceInfo,</w:t>
      </w:r>
    </w:p>
    <w:p w14:paraId="10F4C887" w14:textId="77777777" w:rsidR="007D7AA4" w:rsidRDefault="007D7AA4" w:rsidP="007D7AA4">
      <w:pPr>
        <w:pStyle w:val="ASN1Code"/>
      </w:pPr>
      <w:r>
        <w:tab/>
        <w:t>targetEidValue [APPLICATION 26] Octet16 OPTIONAL,</w:t>
      </w:r>
    </w:p>
    <w:p w14:paraId="19BDAA9A" w14:textId="77777777" w:rsidR="007D7AA4" w:rsidRDefault="007D7AA4" w:rsidP="007D7AA4">
      <w:pPr>
        <w:pStyle w:val="ASN1Code"/>
      </w:pPr>
      <w:r>
        <w:tab/>
        <w:t>targetTacValue [2] Octet4 OPTIONAL,</w:t>
      </w:r>
    </w:p>
    <w:p w14:paraId="1C469B55" w14:textId="77777777" w:rsidR="007D7AA4" w:rsidRDefault="007D7AA4" w:rsidP="007D7AA4">
      <w:pPr>
        <w:pStyle w:val="ASN1Code"/>
      </w:pPr>
      <w:r>
        <w:tab/>
        <w:t>vendorSpecificExtension [3] VendorSpecificExtension OPTIONAL</w:t>
      </w:r>
    </w:p>
    <w:p w14:paraId="5BC1C6FF" w14:textId="77777777" w:rsidR="007D7AA4" w:rsidRDefault="007D7AA4" w:rsidP="007D7AA4">
      <w:pPr>
        <w:pStyle w:val="ASN1Code"/>
      </w:pPr>
      <w:r>
        <w:t>}</w:t>
      </w:r>
    </w:p>
    <w:p w14:paraId="33FC0A8A" w14:textId="77777777" w:rsidR="007D7AA4" w:rsidRDefault="007D7AA4" w:rsidP="007D7AA4">
      <w:pPr>
        <w:pStyle w:val="ASN1Code"/>
      </w:pPr>
    </w:p>
    <w:p w14:paraId="672D2B2B" w14:textId="77777777" w:rsidR="007D7AA4" w:rsidRDefault="007D7AA4" w:rsidP="007D7AA4">
      <w:pPr>
        <w:pStyle w:val="ASN1Code"/>
      </w:pPr>
      <w:r>
        <w:t>CtxParamsForProfileRecovery ::= SEQUENCE { -- #SupportedForDcV3.0.0#</w:t>
      </w:r>
    </w:p>
    <w:p w14:paraId="4ADE050F" w14:textId="77777777" w:rsidR="007D7AA4" w:rsidRDefault="007D7AA4" w:rsidP="007D7AA4">
      <w:pPr>
        <w:pStyle w:val="ASN1Code"/>
      </w:pPr>
      <w:r>
        <w:tab/>
        <w:t>iccid Iccid,</w:t>
      </w:r>
    </w:p>
    <w:p w14:paraId="4274F4A1" w14:textId="77777777" w:rsidR="007D7AA4" w:rsidRDefault="007D7AA4" w:rsidP="007D7AA4">
      <w:pPr>
        <w:pStyle w:val="ASN1Code"/>
      </w:pPr>
      <w:r>
        <w:tab/>
        <w:t>deviceInfo [1] DeviceInfo,</w:t>
      </w:r>
    </w:p>
    <w:p w14:paraId="1BD998B6" w14:textId="77777777" w:rsidR="007D7AA4" w:rsidRDefault="007D7AA4" w:rsidP="007D7AA4">
      <w:pPr>
        <w:pStyle w:val="ASN1Code"/>
      </w:pPr>
      <w:r>
        <w:tab/>
        <w:t>vendorSpecificExtension [2] VendorSpecificExtension OPTIONAL</w:t>
      </w:r>
    </w:p>
    <w:p w14:paraId="05C437E4" w14:textId="77777777" w:rsidR="007D7AA4" w:rsidRDefault="007D7AA4" w:rsidP="007D7AA4">
      <w:pPr>
        <w:pStyle w:val="ASN1Code"/>
      </w:pPr>
      <w:r>
        <w:t>}</w:t>
      </w:r>
    </w:p>
    <w:p w14:paraId="53A0DB07" w14:textId="77777777" w:rsidR="007D7AA4" w:rsidRDefault="007D7AA4" w:rsidP="007D7AA4">
      <w:pPr>
        <w:pStyle w:val="ASN1Code"/>
      </w:pPr>
    </w:p>
    <w:p w14:paraId="5CFF7408" w14:textId="77777777" w:rsidR="007D7AA4" w:rsidRDefault="007D7AA4" w:rsidP="007D7AA4">
      <w:pPr>
        <w:pStyle w:val="ASN1Code"/>
      </w:pPr>
      <w:r>
        <w:t>CtxParamsForPushServiceRegistration ::= SEQUENCE { -- #SupportedForPushServiceV3.0.0#</w:t>
      </w:r>
    </w:p>
    <w:p w14:paraId="4F13449A" w14:textId="77777777" w:rsidR="007D7AA4" w:rsidRDefault="007D7AA4" w:rsidP="007D7AA4">
      <w:pPr>
        <w:pStyle w:val="ASN1Code"/>
      </w:pPr>
      <w:r>
        <w:tab/>
        <w:t>selectedPushService [0] OBJECT IDENTIFIER,</w:t>
      </w:r>
    </w:p>
    <w:p w14:paraId="313B9ECA" w14:textId="77777777" w:rsidR="007D7AA4" w:rsidRDefault="007D7AA4" w:rsidP="007D7AA4">
      <w:pPr>
        <w:pStyle w:val="ASN1Code"/>
      </w:pPr>
      <w:r>
        <w:tab/>
        <w:t>pushToken [1] UTF8String</w:t>
      </w:r>
    </w:p>
    <w:p w14:paraId="574772DD" w14:textId="77777777" w:rsidR="007D7AA4" w:rsidRDefault="007D7AA4" w:rsidP="007D7AA4">
      <w:pPr>
        <w:pStyle w:val="ASN1Code"/>
      </w:pPr>
      <w:r>
        <w:t>}</w:t>
      </w:r>
    </w:p>
    <w:p w14:paraId="6B0E6D10" w14:textId="77777777" w:rsidR="007D7AA4" w:rsidRDefault="007D7AA4" w:rsidP="007D7AA4">
      <w:pPr>
        <w:pStyle w:val="ASN1Code"/>
      </w:pPr>
    </w:p>
    <w:p w14:paraId="237AE46B" w14:textId="77777777" w:rsidR="007D7AA4" w:rsidRDefault="007D7AA4" w:rsidP="007D7AA4">
      <w:pPr>
        <w:pStyle w:val="ASN1Code"/>
      </w:pPr>
      <w:r>
        <w:t>MatchingIdSource ::= CHOICE {</w:t>
      </w:r>
    </w:p>
    <w:p w14:paraId="3C999C09" w14:textId="77777777" w:rsidR="007D7AA4" w:rsidRDefault="007D7AA4" w:rsidP="007D7AA4">
      <w:pPr>
        <w:pStyle w:val="ASN1Code"/>
      </w:pPr>
      <w:r>
        <w:tab/>
        <w:t>none [0] NULL,</w:t>
      </w:r>
    </w:p>
    <w:p w14:paraId="6C03E3D4" w14:textId="77777777" w:rsidR="007D7AA4" w:rsidRDefault="007D7AA4" w:rsidP="007D7AA4">
      <w:pPr>
        <w:pStyle w:val="ASN1Code"/>
      </w:pPr>
      <w:r>
        <w:tab/>
        <w:t>activationCode [1] NULL,</w:t>
      </w:r>
    </w:p>
    <w:p w14:paraId="6C481EB2" w14:textId="77777777" w:rsidR="007D7AA4" w:rsidRDefault="007D7AA4" w:rsidP="007D7AA4">
      <w:pPr>
        <w:pStyle w:val="ASN1Code"/>
      </w:pPr>
      <w:r>
        <w:tab/>
        <w:t>smdsOid [2] OBJECT IDENTIFIER</w:t>
      </w:r>
    </w:p>
    <w:p w14:paraId="25CE750C" w14:textId="77777777" w:rsidR="007D7AA4" w:rsidRDefault="007D7AA4" w:rsidP="007D7AA4">
      <w:pPr>
        <w:pStyle w:val="ASN1Code"/>
      </w:pPr>
      <w:r>
        <w:t>}</w:t>
      </w:r>
    </w:p>
    <w:p w14:paraId="7C6D13DD" w14:textId="77777777" w:rsidR="007D7AA4" w:rsidRDefault="007D7AA4" w:rsidP="007D7AA4">
      <w:pPr>
        <w:pStyle w:val="ASN1Code"/>
      </w:pPr>
    </w:p>
    <w:p w14:paraId="7FA00290" w14:textId="77777777" w:rsidR="007D7AA4" w:rsidRDefault="007D7AA4" w:rsidP="007D7AA4">
      <w:pPr>
        <w:pStyle w:val="ASN1Code"/>
      </w:pPr>
      <w:r>
        <w:t>OperationType ::= BIT STRING {</w:t>
      </w:r>
    </w:p>
    <w:p w14:paraId="388F4320" w14:textId="77777777" w:rsidR="007D7AA4" w:rsidRDefault="007D7AA4" w:rsidP="007D7AA4">
      <w:pPr>
        <w:pStyle w:val="ASN1Code"/>
      </w:pPr>
      <w:r>
        <w:tab/>
        <w:t>profileDownload(0),</w:t>
      </w:r>
    </w:p>
    <w:p w14:paraId="6B0F035B" w14:textId="77777777" w:rsidR="007D7AA4" w:rsidRDefault="007D7AA4" w:rsidP="007D7AA4">
      <w:pPr>
        <w:pStyle w:val="ASN1Code"/>
      </w:pPr>
      <w:r>
        <w:tab/>
        <w:t>rpm(1)</w:t>
      </w:r>
    </w:p>
    <w:p w14:paraId="3A00A701" w14:textId="77777777" w:rsidR="007D7AA4" w:rsidRDefault="007D7AA4" w:rsidP="007D7AA4">
      <w:pPr>
        <w:pStyle w:val="ASN1Code"/>
      </w:pPr>
      <w:r>
        <w:t>}</w:t>
      </w:r>
    </w:p>
    <w:p w14:paraId="4613AF66" w14:textId="77777777" w:rsidR="007D7AA4" w:rsidRDefault="007D7AA4" w:rsidP="007D7AA4">
      <w:pPr>
        <w:pStyle w:val="ASN1Code"/>
      </w:pPr>
    </w:p>
    <w:p w14:paraId="7C3CB451" w14:textId="77777777" w:rsidR="007D7AA4" w:rsidRDefault="007D7AA4" w:rsidP="007D7AA4">
      <w:pPr>
        <w:pStyle w:val="ASN1Code"/>
      </w:pPr>
      <w:r>
        <w:t>-- Records information agreed along the session</w:t>
      </w:r>
    </w:p>
    <w:p w14:paraId="3FDE8694" w14:textId="77777777" w:rsidR="007D7AA4" w:rsidRDefault="007D7AA4" w:rsidP="007D7AA4">
      <w:pPr>
        <w:pStyle w:val="ASN1Code"/>
      </w:pPr>
      <w:r>
        <w:t>SessionContext ::= SEQUENCE {</w:t>
      </w:r>
    </w:p>
    <w:p w14:paraId="56DDBF0B" w14:textId="77777777" w:rsidR="007D7AA4" w:rsidRDefault="007D7AA4" w:rsidP="007D7AA4">
      <w:pPr>
        <w:pStyle w:val="ASN1Code"/>
      </w:pPr>
      <w:r>
        <w:tab/>
        <w:t>serverSvn [0] VersionType, -- RSP Server SVN (provided for information only)</w:t>
      </w:r>
    </w:p>
    <w:p w14:paraId="13F6FCB0" w14:textId="77777777" w:rsidR="007D7AA4" w:rsidRDefault="007D7AA4" w:rsidP="007D7AA4">
      <w:pPr>
        <w:pStyle w:val="ASN1Code"/>
      </w:pPr>
      <w:r>
        <w:tab/>
        <w:t>crlStaplingV3Used [1] BOOLEAN, -- Indicates CRLs were attached to the RSP Server response</w:t>
      </w:r>
    </w:p>
    <w:p w14:paraId="0548B0CD" w14:textId="77777777" w:rsidR="007D7AA4" w:rsidRDefault="007D7AA4" w:rsidP="007D7AA4">
      <w:pPr>
        <w:pStyle w:val="ASN1Code"/>
      </w:pPr>
      <w:r>
        <w:tab/>
        <w:t>euiccCiPKIdToBeUsedV3 [2] SubjectKeyIdentifier OPTIONAL,</w:t>
      </w:r>
    </w:p>
    <w:p w14:paraId="50B3592D" w14:textId="77777777" w:rsidR="007D7AA4" w:rsidRDefault="007D7AA4" w:rsidP="007D7AA4">
      <w:pPr>
        <w:pStyle w:val="ASN1Code"/>
      </w:pPr>
      <w:r>
        <w:tab/>
        <w:t>supportedPushServices [3] SEQUENCE OF OBJECT IDENTIFIER OPTIONAL</w:t>
      </w:r>
    </w:p>
    <w:p w14:paraId="0B70EFBD" w14:textId="77777777" w:rsidR="007D7AA4" w:rsidRDefault="007D7AA4" w:rsidP="007D7AA4">
      <w:pPr>
        <w:pStyle w:val="ASN1Code"/>
      </w:pPr>
      <w:r>
        <w:t>}</w:t>
      </w:r>
    </w:p>
    <w:p w14:paraId="06A9D7B7" w14:textId="77777777" w:rsidR="007D7AA4" w:rsidRDefault="007D7AA4" w:rsidP="007D7AA4">
      <w:pPr>
        <w:pStyle w:val="ASN1Code"/>
      </w:pPr>
    </w:p>
    <w:p w14:paraId="3CC547D8" w14:textId="77777777" w:rsidR="007D7AA4" w:rsidRDefault="007D7AA4" w:rsidP="007D7AA4">
      <w:pPr>
        <w:pStyle w:val="ASN1Code"/>
      </w:pPr>
      <w:r>
        <w:t>-- Definition of ServerRspCapability</w:t>
      </w:r>
    </w:p>
    <w:p w14:paraId="7762046E" w14:textId="77777777" w:rsidR="007D7AA4" w:rsidRDefault="007D7AA4" w:rsidP="007D7AA4">
      <w:pPr>
        <w:pStyle w:val="ASN1Code"/>
      </w:pPr>
      <w:r>
        <w:t>ServerRspCapability ::= BIT STRING {</w:t>
      </w:r>
    </w:p>
    <w:p w14:paraId="0650DD6F" w14:textId="77777777" w:rsidR="007D7AA4" w:rsidRDefault="007D7AA4" w:rsidP="007D7AA4">
      <w:pPr>
        <w:pStyle w:val="ASN1Code"/>
      </w:pPr>
      <w:r>
        <w:tab/>
        <w:t>crlStaplingV3Support (0), -- support for CRL stapling</w:t>
      </w:r>
    </w:p>
    <w:p w14:paraId="674BAD55" w14:textId="77777777" w:rsidR="007D7AA4" w:rsidRDefault="007D7AA4" w:rsidP="007D7AA4">
      <w:pPr>
        <w:pStyle w:val="ASN1Code"/>
      </w:pPr>
      <w:r>
        <w:tab/>
        <w:t>eventListSigningV3Support (1), -- support for Event Record signing</w:t>
      </w:r>
    </w:p>
    <w:p w14:paraId="5D45970E" w14:textId="77777777" w:rsidR="007D7AA4" w:rsidRDefault="007D7AA4" w:rsidP="007D7AA4">
      <w:pPr>
        <w:pStyle w:val="ASN1Code"/>
      </w:pPr>
      <w:r>
        <w:tab/>
        <w:t>pushServiceV3Support (2), -- support for Push Service</w:t>
      </w:r>
    </w:p>
    <w:p w14:paraId="51C0D39E" w14:textId="77777777" w:rsidR="007D7AA4" w:rsidRDefault="007D7AA4" w:rsidP="007D7AA4">
      <w:pPr>
        <w:pStyle w:val="ASN1Code"/>
      </w:pPr>
      <w:r>
        <w:tab/>
        <w:t>cancelForEmptySpnPnSupport (3),</w:t>
      </w:r>
    </w:p>
    <w:p w14:paraId="6D8344F0" w14:textId="77777777" w:rsidR="007D7AA4" w:rsidRDefault="007D7AA4" w:rsidP="007D7AA4">
      <w:pPr>
        <w:pStyle w:val="ASN1Code"/>
      </w:pPr>
      <w:r>
        <w:t xml:space="preserve">   cancelForSessionAbortedSupport (4)</w:t>
      </w:r>
    </w:p>
    <w:p w14:paraId="5FF8A4A5" w14:textId="77777777" w:rsidR="007D7AA4" w:rsidRDefault="007D7AA4" w:rsidP="007D7AA4">
      <w:pPr>
        <w:pStyle w:val="ASN1Code"/>
      </w:pPr>
      <w:r>
        <w:t>}</w:t>
      </w:r>
    </w:p>
    <w:p w14:paraId="60D138B6" w14:textId="77777777" w:rsidR="007D7AA4" w:rsidRDefault="007D7AA4" w:rsidP="007D7AA4">
      <w:pPr>
        <w:pStyle w:val="ASN1Code"/>
      </w:pPr>
    </w:p>
    <w:p w14:paraId="55799819" w14:textId="77777777" w:rsidR="007D7AA4" w:rsidRDefault="007D7AA4" w:rsidP="007D7AA4">
      <w:pPr>
        <w:pStyle w:val="ASN1Code"/>
      </w:pPr>
      <w:r>
        <w:t>AuthenticateServerResponse ::= [56] CHOICE { -- Tag 'BF38'</w:t>
      </w:r>
    </w:p>
    <w:p w14:paraId="34CCEC32" w14:textId="77777777" w:rsidR="007D7AA4" w:rsidRDefault="007D7AA4" w:rsidP="007D7AA4">
      <w:pPr>
        <w:pStyle w:val="ASN1Code"/>
      </w:pPr>
      <w:r>
        <w:tab/>
        <w:t>authenticateResponseOk [0] AuthenticateResponseOk,</w:t>
      </w:r>
    </w:p>
    <w:p w14:paraId="348E1055" w14:textId="77777777" w:rsidR="007D7AA4" w:rsidRDefault="007D7AA4" w:rsidP="007D7AA4">
      <w:pPr>
        <w:pStyle w:val="ASN1Code"/>
      </w:pPr>
      <w:r>
        <w:tab/>
        <w:t>authenticateResponseError [1] AuthenticateResponseError</w:t>
      </w:r>
    </w:p>
    <w:p w14:paraId="4915625F" w14:textId="77777777" w:rsidR="007D7AA4" w:rsidRDefault="007D7AA4" w:rsidP="007D7AA4">
      <w:pPr>
        <w:pStyle w:val="ASN1Code"/>
      </w:pPr>
      <w:r>
        <w:t>}</w:t>
      </w:r>
    </w:p>
    <w:p w14:paraId="546BBA04" w14:textId="77777777" w:rsidR="007D7AA4" w:rsidRDefault="007D7AA4" w:rsidP="007D7AA4">
      <w:pPr>
        <w:pStyle w:val="ASN1Code"/>
      </w:pPr>
    </w:p>
    <w:p w14:paraId="43CC0DAF" w14:textId="77777777" w:rsidR="007D7AA4" w:rsidRDefault="007D7AA4" w:rsidP="007D7AA4">
      <w:pPr>
        <w:pStyle w:val="ASN1Code"/>
      </w:pPr>
      <w:r>
        <w:t>AuthenticateResponseOk ::= SEQUENCE {</w:t>
      </w:r>
    </w:p>
    <w:p w14:paraId="0635D170" w14:textId="77777777" w:rsidR="007D7AA4" w:rsidRDefault="007D7AA4" w:rsidP="007D7AA4">
      <w:pPr>
        <w:pStyle w:val="ASN1Code"/>
      </w:pPr>
      <w:r>
        <w:tab/>
        <w:t xml:space="preserve">euiccSigned1 EuiccSigned1, </w:t>
      </w:r>
      <w:r>
        <w:tab/>
      </w:r>
      <w:r>
        <w:tab/>
        <w:t>-- Signed information</w:t>
      </w:r>
    </w:p>
    <w:p w14:paraId="59B06783" w14:textId="77777777" w:rsidR="007D7AA4" w:rsidRDefault="007D7AA4" w:rsidP="007D7AA4">
      <w:pPr>
        <w:pStyle w:val="ASN1Code"/>
      </w:pPr>
      <w:r>
        <w:tab/>
        <w:t>euiccSignature1 [APPLICATION 55] OCTET STRING,</w:t>
      </w:r>
      <w:r>
        <w:tab/>
        <w:t>--EUICC_Sign1, tag 5F37</w:t>
      </w:r>
    </w:p>
    <w:p w14:paraId="5F8004C6" w14:textId="77777777" w:rsidR="007D7AA4" w:rsidRDefault="007D7AA4" w:rsidP="007D7AA4">
      <w:pPr>
        <w:pStyle w:val="ASN1Code"/>
      </w:pPr>
      <w:r>
        <w:tab/>
        <w:t xml:space="preserve">euiccCertificate Certificate, </w:t>
      </w:r>
      <w:r>
        <w:tab/>
        <w:t>-- eUICC Certificate (CERT.EUICC.SIG)</w:t>
      </w:r>
    </w:p>
    <w:p w14:paraId="4D440741" w14:textId="77777777" w:rsidR="007D7AA4" w:rsidRDefault="007D7AA4" w:rsidP="007D7AA4">
      <w:pPr>
        <w:pStyle w:val="ASN1Code"/>
      </w:pPr>
      <w:r>
        <w:tab/>
        <w:t xml:space="preserve">nextCertInChain Certificate, </w:t>
      </w:r>
      <w:r>
        <w:tab/>
        <w:t>-- The Certificate certifying the eUICC Certificate</w:t>
      </w:r>
    </w:p>
    <w:p w14:paraId="45D734F6" w14:textId="77777777" w:rsidR="007D7AA4" w:rsidRDefault="007D7AA4" w:rsidP="007D7AA4">
      <w:pPr>
        <w:pStyle w:val="ASN1Code"/>
      </w:pPr>
      <w:r>
        <w:tab/>
        <w:t>otherCertsInChain [0] CertificateChain OPTIONAL -- #SupportedFromV3.0.0# Other Certificates in the eUICC certificate chain, if any</w:t>
      </w:r>
    </w:p>
    <w:p w14:paraId="6C178DDE" w14:textId="77777777" w:rsidR="007D7AA4" w:rsidRDefault="007D7AA4" w:rsidP="007D7AA4">
      <w:pPr>
        <w:pStyle w:val="ASN1Code"/>
      </w:pPr>
      <w:r>
        <w:t>}</w:t>
      </w:r>
    </w:p>
    <w:p w14:paraId="5EAA68F2" w14:textId="77777777" w:rsidR="007D7AA4" w:rsidRDefault="007D7AA4" w:rsidP="007D7AA4">
      <w:pPr>
        <w:pStyle w:val="ASN1Code"/>
      </w:pPr>
    </w:p>
    <w:p w14:paraId="4A88E9F3" w14:textId="77777777" w:rsidR="007D7AA4" w:rsidRDefault="007D7AA4" w:rsidP="007D7AA4">
      <w:pPr>
        <w:pStyle w:val="ASN1Code"/>
      </w:pPr>
      <w:r>
        <w:t>EuiccSigned1 ::= SEQUENCE {</w:t>
      </w:r>
    </w:p>
    <w:p w14:paraId="0183E78C" w14:textId="77777777" w:rsidR="007D7AA4" w:rsidRDefault="007D7AA4" w:rsidP="007D7AA4">
      <w:pPr>
        <w:pStyle w:val="ASN1Code"/>
      </w:pPr>
      <w:r>
        <w:tab/>
        <w:t>transactionId [0] TransactionId,</w:t>
      </w:r>
    </w:p>
    <w:p w14:paraId="3C569849" w14:textId="77777777" w:rsidR="007D7AA4" w:rsidRDefault="007D7AA4" w:rsidP="007D7AA4">
      <w:pPr>
        <w:pStyle w:val="ASN1Code"/>
      </w:pPr>
      <w:r>
        <w:tab/>
        <w:t>serverAddress [3] UTF8String, -- The RSP Server address as an FQDN</w:t>
      </w:r>
    </w:p>
    <w:p w14:paraId="611D0BB9" w14:textId="77777777" w:rsidR="007D7AA4" w:rsidRDefault="007D7AA4" w:rsidP="007D7AA4">
      <w:pPr>
        <w:pStyle w:val="ASN1Code"/>
      </w:pPr>
      <w:r>
        <w:tab/>
        <w:t xml:space="preserve">serverChallenge [4] Octet16, </w:t>
      </w:r>
      <w:r>
        <w:tab/>
        <w:t>-- The RSP Server Challenge</w:t>
      </w:r>
    </w:p>
    <w:p w14:paraId="3257B065" w14:textId="77777777" w:rsidR="007D7AA4" w:rsidRDefault="007D7AA4" w:rsidP="007D7AA4">
      <w:pPr>
        <w:pStyle w:val="ASN1Code"/>
      </w:pPr>
      <w:r>
        <w:tab/>
        <w:t>euiccInfo2 [34] EUICCInfo2,</w:t>
      </w:r>
    </w:p>
    <w:p w14:paraId="6916D3A7" w14:textId="77777777" w:rsidR="007D7AA4" w:rsidRDefault="007D7AA4" w:rsidP="007D7AA4">
      <w:pPr>
        <w:pStyle w:val="ASN1Code"/>
      </w:pPr>
      <w:r>
        <w:tab/>
        <w:t>ctxParams1 CtxParams1</w:t>
      </w:r>
    </w:p>
    <w:p w14:paraId="2BC29A04" w14:textId="77777777" w:rsidR="007D7AA4" w:rsidRDefault="007D7AA4" w:rsidP="007D7AA4">
      <w:pPr>
        <w:pStyle w:val="ASN1Code"/>
      </w:pPr>
      <w:r>
        <w:t>}</w:t>
      </w:r>
    </w:p>
    <w:p w14:paraId="639B57F4" w14:textId="77777777" w:rsidR="007D7AA4" w:rsidRDefault="007D7AA4" w:rsidP="007D7AA4">
      <w:pPr>
        <w:pStyle w:val="ASN1Code"/>
      </w:pPr>
    </w:p>
    <w:p w14:paraId="598A16F0" w14:textId="77777777" w:rsidR="007D7AA4" w:rsidRDefault="007D7AA4" w:rsidP="007D7AA4">
      <w:pPr>
        <w:pStyle w:val="ASN1Code"/>
      </w:pPr>
      <w:r>
        <w:t>AuthenticateResponseError ::= SEQUENCE {</w:t>
      </w:r>
    </w:p>
    <w:p w14:paraId="219ED33A" w14:textId="77777777" w:rsidR="007D7AA4" w:rsidRDefault="007D7AA4" w:rsidP="007D7AA4">
      <w:pPr>
        <w:pStyle w:val="ASN1Code"/>
      </w:pPr>
      <w:r>
        <w:tab/>
        <w:t>transactionId [0] TransactionId,</w:t>
      </w:r>
    </w:p>
    <w:p w14:paraId="651A09F8" w14:textId="77777777" w:rsidR="007D7AA4" w:rsidRDefault="007D7AA4" w:rsidP="007D7AA4">
      <w:pPr>
        <w:pStyle w:val="ASN1Code"/>
      </w:pPr>
      <w:r>
        <w:tab/>
        <w:t>authenticateErrorCode AuthenticateErrorCode</w:t>
      </w:r>
    </w:p>
    <w:p w14:paraId="32FD6E40" w14:textId="77777777" w:rsidR="007D7AA4" w:rsidRDefault="007D7AA4" w:rsidP="007D7AA4">
      <w:pPr>
        <w:pStyle w:val="ASN1Code"/>
      </w:pPr>
      <w:r>
        <w:t>}</w:t>
      </w:r>
    </w:p>
    <w:p w14:paraId="3F7B4A18" w14:textId="77777777" w:rsidR="007D7AA4" w:rsidRDefault="007D7AA4" w:rsidP="007D7AA4">
      <w:pPr>
        <w:pStyle w:val="ASN1Code"/>
      </w:pPr>
    </w:p>
    <w:p w14:paraId="77D64113" w14:textId="77777777" w:rsidR="007D7AA4" w:rsidRDefault="007D7AA4" w:rsidP="007D7AA4">
      <w:pPr>
        <w:pStyle w:val="ASN1Code"/>
      </w:pPr>
      <w:r>
        <w:t>AuthenticateErrorCode ::= INTEGER {invalidCertificate(1), invalidSignature(2), unsupportedCurve(3), noSession(4), invalidOid(5), euiccChallengeMismatch(6), ciPKUnknown(7),</w:t>
      </w:r>
    </w:p>
    <w:p w14:paraId="718B653E" w14:textId="77777777" w:rsidR="007D7AA4" w:rsidRDefault="007D7AA4" w:rsidP="007D7AA4">
      <w:pPr>
        <w:pStyle w:val="ASN1Code"/>
      </w:pPr>
      <w:r>
        <w:t>transactionIdError (8), -- #SupportedFromV3.0.0#</w:t>
      </w:r>
    </w:p>
    <w:p w14:paraId="0BB7F8BB" w14:textId="77777777" w:rsidR="007D7AA4" w:rsidRDefault="007D7AA4" w:rsidP="007D7AA4">
      <w:pPr>
        <w:pStyle w:val="ASN1Code"/>
      </w:pPr>
      <w:r>
        <w:t>missingCrl(9), -- #SupportedFromV3.0.0#</w:t>
      </w:r>
    </w:p>
    <w:p w14:paraId="2BCDE57E" w14:textId="77777777" w:rsidR="007D7AA4" w:rsidRDefault="007D7AA4" w:rsidP="007D7AA4">
      <w:pPr>
        <w:pStyle w:val="ASN1Code"/>
      </w:pPr>
      <w:r>
        <w:t>invalidCrlSignature(10), -- #SupportedFromV3.0.0#</w:t>
      </w:r>
    </w:p>
    <w:p w14:paraId="14E9D829" w14:textId="77777777" w:rsidR="007D7AA4" w:rsidRDefault="007D7AA4" w:rsidP="007D7AA4">
      <w:pPr>
        <w:pStyle w:val="ASN1Code"/>
      </w:pPr>
      <w:r>
        <w:t>revokedCert(11), -- #SupportedFromV3.0.0#</w:t>
      </w:r>
    </w:p>
    <w:p w14:paraId="6A165803" w14:textId="77777777" w:rsidR="007D7AA4" w:rsidRDefault="007D7AA4" w:rsidP="007D7AA4">
      <w:pPr>
        <w:pStyle w:val="ASN1Code"/>
      </w:pPr>
      <w:r>
        <w:t>invalidCertOrCrlTime(12), -- #SupportedFromV3.0.0#</w:t>
      </w:r>
    </w:p>
    <w:p w14:paraId="763B50FD" w14:textId="77777777" w:rsidR="007D7AA4" w:rsidRDefault="007D7AA4" w:rsidP="007D7AA4">
      <w:pPr>
        <w:pStyle w:val="ASN1Code"/>
      </w:pPr>
      <w:r>
        <w:t>invalidCertOrCrlConfiguration(13), -- #SupportedFromV3.0.0#</w:t>
      </w:r>
    </w:p>
    <w:p w14:paraId="5C9EFB4F" w14:textId="77777777" w:rsidR="007D7AA4" w:rsidRDefault="007D7AA4" w:rsidP="007D7AA4">
      <w:pPr>
        <w:pStyle w:val="ASN1Code"/>
      </w:pPr>
      <w:r>
        <w:t>invalidIccid(14), -- #SupportedForDcV3.0.0#</w:t>
      </w:r>
    </w:p>
    <w:p w14:paraId="5A1BFA36" w14:textId="77777777" w:rsidR="007D7AA4" w:rsidRDefault="007D7AA4" w:rsidP="007D7AA4">
      <w:pPr>
        <w:pStyle w:val="ASN1Code"/>
      </w:pPr>
      <w:r>
        <w:lastRenderedPageBreak/>
        <w:t>undefinedError(127)}</w:t>
      </w:r>
    </w:p>
    <w:p w14:paraId="7E5AD4C3" w14:textId="77777777" w:rsidR="007D7AA4" w:rsidRDefault="007D7AA4" w:rsidP="007D7AA4">
      <w:pPr>
        <w:pStyle w:val="ASN1Code"/>
      </w:pPr>
    </w:p>
    <w:p w14:paraId="7DA1334C" w14:textId="77777777" w:rsidR="007D7AA4" w:rsidRDefault="007D7AA4" w:rsidP="007D7AA4">
      <w:pPr>
        <w:pStyle w:val="ASN1Code"/>
      </w:pPr>
      <w:r>
        <w:t>CancelSessionRequest ::= [65] SEQUENCE { -- Tag 'BF41'</w:t>
      </w:r>
    </w:p>
    <w:p w14:paraId="2C39F18F" w14:textId="77777777" w:rsidR="007D7AA4" w:rsidRDefault="007D7AA4" w:rsidP="007D7AA4">
      <w:pPr>
        <w:pStyle w:val="ASN1Code"/>
      </w:pPr>
      <w:r>
        <w:tab/>
        <w:t>transactionId TransactionId,</w:t>
      </w:r>
      <w:r>
        <w:tab/>
        <w:t xml:space="preserve"> -- The TransactionID generated by the RSP Server</w:t>
      </w:r>
    </w:p>
    <w:p w14:paraId="45F4B3AB" w14:textId="77777777" w:rsidR="007D7AA4" w:rsidRDefault="007D7AA4" w:rsidP="007D7AA4">
      <w:pPr>
        <w:pStyle w:val="ASN1Code"/>
      </w:pPr>
      <w:r>
        <w:tab/>
        <w:t>reason CancelSessionReason</w:t>
      </w:r>
    </w:p>
    <w:p w14:paraId="579D9437" w14:textId="77777777" w:rsidR="007D7AA4" w:rsidRDefault="007D7AA4" w:rsidP="007D7AA4">
      <w:pPr>
        <w:pStyle w:val="ASN1Code"/>
      </w:pPr>
      <w:r>
        <w:t>}</w:t>
      </w:r>
    </w:p>
    <w:p w14:paraId="534BEDCD" w14:textId="77777777" w:rsidR="007D7AA4" w:rsidRDefault="007D7AA4" w:rsidP="007D7AA4">
      <w:pPr>
        <w:pStyle w:val="ASN1Code"/>
      </w:pPr>
    </w:p>
    <w:p w14:paraId="22EEB9ED" w14:textId="77777777" w:rsidR="007D7AA4" w:rsidRDefault="007D7AA4" w:rsidP="007D7AA4">
      <w:pPr>
        <w:pStyle w:val="ASN1Code"/>
      </w:pPr>
      <w:r>
        <w:t>CancelSessionReason ::= INTEGER {</w:t>
      </w:r>
    </w:p>
    <w:p w14:paraId="3B5F7484" w14:textId="77777777" w:rsidR="007D7AA4" w:rsidRDefault="007D7AA4" w:rsidP="007D7AA4">
      <w:pPr>
        <w:pStyle w:val="ASN1Code"/>
      </w:pPr>
      <w:r>
        <w:tab/>
        <w:t>endUserRejection(0),</w:t>
      </w:r>
    </w:p>
    <w:p w14:paraId="5805C75D" w14:textId="77777777" w:rsidR="007D7AA4" w:rsidRDefault="007D7AA4" w:rsidP="007D7AA4">
      <w:pPr>
        <w:pStyle w:val="ASN1Code"/>
      </w:pPr>
      <w:r>
        <w:tab/>
        <w:t>postponed(1),</w:t>
      </w:r>
    </w:p>
    <w:p w14:paraId="70BE2BB3" w14:textId="77777777" w:rsidR="007D7AA4" w:rsidRDefault="007D7AA4" w:rsidP="007D7AA4">
      <w:pPr>
        <w:pStyle w:val="ASN1Code"/>
      </w:pPr>
      <w:r>
        <w:tab/>
        <w:t>timeout(2),</w:t>
      </w:r>
    </w:p>
    <w:p w14:paraId="4A9F67F7" w14:textId="77777777" w:rsidR="007D7AA4" w:rsidRDefault="007D7AA4" w:rsidP="007D7AA4">
      <w:pPr>
        <w:pStyle w:val="ASN1Code"/>
      </w:pPr>
      <w:r>
        <w:tab/>
        <w:t>pprNotAllowed(3),</w:t>
      </w:r>
    </w:p>
    <w:p w14:paraId="606444F9" w14:textId="77777777" w:rsidR="007D7AA4" w:rsidRDefault="007D7AA4" w:rsidP="007D7AA4">
      <w:pPr>
        <w:pStyle w:val="ASN1Code"/>
      </w:pPr>
      <w:r>
        <w:tab/>
        <w:t>metadataMismatch(4),</w:t>
      </w:r>
    </w:p>
    <w:p w14:paraId="01B6E0EC" w14:textId="77777777" w:rsidR="007D7AA4" w:rsidRDefault="007D7AA4" w:rsidP="007D7AA4">
      <w:pPr>
        <w:pStyle w:val="ASN1Code"/>
      </w:pPr>
      <w:r>
        <w:tab/>
        <w:t>loadBppExecutionError(5),</w:t>
      </w:r>
    </w:p>
    <w:p w14:paraId="5FDF76C1" w14:textId="77777777" w:rsidR="007D7AA4" w:rsidRDefault="007D7AA4" w:rsidP="007D7AA4">
      <w:pPr>
        <w:pStyle w:val="ASN1Code"/>
      </w:pPr>
      <w:r>
        <w:tab/>
        <w:t>sessionAborted(16), -- #SupportedFromV3.0.0#</w:t>
      </w:r>
    </w:p>
    <w:p w14:paraId="1ADBACB9" w14:textId="77777777" w:rsidR="007D7AA4" w:rsidRDefault="007D7AA4" w:rsidP="007D7AA4">
      <w:pPr>
        <w:pStyle w:val="ASN1Code"/>
      </w:pPr>
      <w:r>
        <w:tab/>
        <w:t>enterpriseProfilesNotSupported(17), -- #SupportedFromV3.0.0#</w:t>
      </w:r>
    </w:p>
    <w:p w14:paraId="787E012E" w14:textId="77777777" w:rsidR="007D7AA4" w:rsidRDefault="007D7AA4" w:rsidP="007D7AA4">
      <w:pPr>
        <w:pStyle w:val="ASN1Code"/>
      </w:pPr>
      <w:r>
        <w:tab/>
        <w:t>enterpriseRulesNotAllowed(18), -- #SupportedForEnterpriseV3.0.0#</w:t>
      </w:r>
    </w:p>
    <w:p w14:paraId="150048F6" w14:textId="77777777" w:rsidR="007D7AA4" w:rsidRDefault="007D7AA4" w:rsidP="007D7AA4">
      <w:pPr>
        <w:pStyle w:val="ASN1Code"/>
      </w:pPr>
      <w:r>
        <w:tab/>
        <w:t>enterpriseProfileNotAllowed(19), -- #SupportedForEnterpriseV3.0.0#</w:t>
      </w:r>
    </w:p>
    <w:p w14:paraId="46FBB399" w14:textId="77777777" w:rsidR="007D7AA4" w:rsidRDefault="007D7AA4" w:rsidP="007D7AA4">
      <w:pPr>
        <w:pStyle w:val="ASN1Code"/>
      </w:pPr>
      <w:r>
        <w:tab/>
        <w:t>enterpriseOidMismatch(20), -- #SupportedForEnterpriseV3.0.0#</w:t>
      </w:r>
    </w:p>
    <w:p w14:paraId="4125D132" w14:textId="77777777" w:rsidR="007D7AA4" w:rsidRDefault="007D7AA4" w:rsidP="007D7AA4">
      <w:pPr>
        <w:pStyle w:val="ASN1Code"/>
      </w:pPr>
      <w:r>
        <w:tab/>
        <w:t>enterpriseRulesError(21), -- #SupportedForEnterpriseV3.0.0#</w:t>
      </w:r>
    </w:p>
    <w:p w14:paraId="62D7321F" w14:textId="77777777" w:rsidR="007D7AA4" w:rsidRDefault="007D7AA4" w:rsidP="007D7AA4">
      <w:pPr>
        <w:pStyle w:val="ASN1Code"/>
      </w:pPr>
      <w:r>
        <w:tab/>
        <w:t>enterpriseProfilesOnly(22), -- #SupportedForEnterpriseV3.0.0#</w:t>
      </w:r>
    </w:p>
    <w:p w14:paraId="74AAA99F" w14:textId="77777777" w:rsidR="007D7AA4" w:rsidRDefault="007D7AA4" w:rsidP="007D7AA4">
      <w:pPr>
        <w:pStyle w:val="ASN1Code"/>
      </w:pPr>
      <w:r>
        <w:tab/>
        <w:t>lprNotSupported(23), -- #SupportedForLpaProxyV3.0.0#</w:t>
      </w:r>
    </w:p>
    <w:p w14:paraId="523A3B36" w14:textId="77777777" w:rsidR="007D7AA4" w:rsidRDefault="007D7AA4" w:rsidP="007D7AA4">
      <w:pPr>
        <w:pStyle w:val="ASN1Code"/>
      </w:pPr>
      <w:r>
        <w:tab/>
        <w:t>lprNetworkDataNotAllowed(24), -- #SupportedForLpaProxyV3.0.0#</w:t>
      </w:r>
    </w:p>
    <w:p w14:paraId="1EFE699A" w14:textId="77777777" w:rsidR="007D7AA4" w:rsidRDefault="007D7AA4" w:rsidP="007D7AA4">
      <w:pPr>
        <w:pStyle w:val="ASN1Code"/>
      </w:pPr>
      <w:r>
        <w:tab/>
        <w:t>emptyProfileOrSpName(25), -- #SupportedFromV3.0.0#</w:t>
      </w:r>
    </w:p>
    <w:p w14:paraId="2125EA66" w14:textId="77777777" w:rsidR="007D7AA4" w:rsidRDefault="007D7AA4" w:rsidP="007D7AA4">
      <w:pPr>
        <w:pStyle w:val="ASN1Code"/>
      </w:pPr>
      <w:r>
        <w:tab/>
        <w:t>rpmDisabled(27), -- #SupportedForRpmV3.0.0#</w:t>
      </w:r>
    </w:p>
    <w:p w14:paraId="469E2066" w14:textId="77777777" w:rsidR="007D7AA4" w:rsidRDefault="007D7AA4" w:rsidP="007D7AA4">
      <w:pPr>
        <w:pStyle w:val="ASN1Code"/>
      </w:pPr>
      <w:r>
        <w:tab/>
        <w:t>invalidRpmPackage(28), -- #SupportedFromV3.0.0#</w:t>
      </w:r>
    </w:p>
    <w:p w14:paraId="3B4DBEA0" w14:textId="77777777" w:rsidR="007D7AA4" w:rsidRDefault="007D7AA4" w:rsidP="007D7AA4">
      <w:pPr>
        <w:pStyle w:val="ASN1Code"/>
      </w:pPr>
      <w:r>
        <w:tab/>
        <w:t>loadRpmPackageError(29), -- #SupportedForRpmV3.0.0#</w:t>
      </w:r>
    </w:p>
    <w:p w14:paraId="3096C43C" w14:textId="77777777" w:rsidR="007D7AA4" w:rsidRDefault="007D7AA4" w:rsidP="007D7AA4">
      <w:pPr>
        <w:pStyle w:val="ASN1Code"/>
      </w:pPr>
      <w:r>
        <w:tab/>
        <w:t>operationAbandoned (30), -- #SupportedForDcV3.1.0#</w:t>
      </w:r>
    </w:p>
    <w:p w14:paraId="22F30FE9" w14:textId="77777777" w:rsidR="007D7AA4" w:rsidRDefault="007D7AA4" w:rsidP="007D7AA4">
      <w:pPr>
        <w:pStyle w:val="ASN1Code"/>
      </w:pPr>
      <w:r>
        <w:tab/>
        <w:t>undefinedReason(127)</w:t>
      </w:r>
    </w:p>
    <w:p w14:paraId="61B61683" w14:textId="77777777" w:rsidR="007D7AA4" w:rsidRDefault="007D7AA4" w:rsidP="007D7AA4">
      <w:pPr>
        <w:pStyle w:val="ASN1Code"/>
      </w:pPr>
      <w:r>
        <w:t>}</w:t>
      </w:r>
    </w:p>
    <w:p w14:paraId="218A9AA0" w14:textId="77777777" w:rsidR="007D7AA4" w:rsidRDefault="007D7AA4" w:rsidP="007D7AA4">
      <w:pPr>
        <w:pStyle w:val="ASN1Code"/>
      </w:pPr>
    </w:p>
    <w:p w14:paraId="5D5AA957" w14:textId="77777777" w:rsidR="007D7AA4" w:rsidRDefault="007D7AA4" w:rsidP="007D7AA4">
      <w:pPr>
        <w:pStyle w:val="ASN1Code"/>
      </w:pPr>
      <w:r>
        <w:t>CancelSessionResponse ::= [65] CHOICE { -- Tag 'BF41'</w:t>
      </w:r>
    </w:p>
    <w:p w14:paraId="7A1F57CD" w14:textId="77777777" w:rsidR="007D7AA4" w:rsidRDefault="007D7AA4" w:rsidP="007D7AA4">
      <w:pPr>
        <w:pStyle w:val="ASN1Code"/>
      </w:pPr>
      <w:r>
        <w:tab/>
        <w:t>cancelSessionResponseOk CancelSessionResponseOk,</w:t>
      </w:r>
    </w:p>
    <w:p w14:paraId="1F785494" w14:textId="77777777" w:rsidR="007D7AA4" w:rsidRDefault="007D7AA4" w:rsidP="007D7AA4">
      <w:pPr>
        <w:pStyle w:val="ASN1Code"/>
      </w:pPr>
      <w:r>
        <w:tab/>
        <w:t>cancelSessionResponseError INTEGER {invalidTransactionId(5), undefinedError(127)}</w:t>
      </w:r>
    </w:p>
    <w:p w14:paraId="6651640A" w14:textId="77777777" w:rsidR="007D7AA4" w:rsidRDefault="007D7AA4" w:rsidP="007D7AA4">
      <w:pPr>
        <w:pStyle w:val="ASN1Code"/>
      </w:pPr>
      <w:r>
        <w:t>}</w:t>
      </w:r>
    </w:p>
    <w:p w14:paraId="5B77CF43" w14:textId="77777777" w:rsidR="007D7AA4" w:rsidRDefault="007D7AA4" w:rsidP="007D7AA4">
      <w:pPr>
        <w:pStyle w:val="ASN1Code"/>
      </w:pPr>
    </w:p>
    <w:p w14:paraId="1E57324E" w14:textId="77777777" w:rsidR="007D7AA4" w:rsidRDefault="007D7AA4" w:rsidP="007D7AA4">
      <w:pPr>
        <w:pStyle w:val="ASN1Code"/>
      </w:pPr>
      <w:r>
        <w:t>CancelSessionResponseOk ::= SEQUENCE {</w:t>
      </w:r>
    </w:p>
    <w:p w14:paraId="1231A292" w14:textId="77777777" w:rsidR="007D7AA4" w:rsidRDefault="007D7AA4" w:rsidP="007D7AA4">
      <w:pPr>
        <w:pStyle w:val="ASN1Code"/>
      </w:pPr>
      <w:r>
        <w:tab/>
        <w:t xml:space="preserve">euiccCancelSessionSigned EuiccCancelSessionSigned, </w:t>
      </w:r>
      <w:r>
        <w:tab/>
        <w:t>-- Signed information</w:t>
      </w:r>
    </w:p>
    <w:p w14:paraId="1536726A" w14:textId="77777777" w:rsidR="007D7AA4" w:rsidRDefault="007D7AA4" w:rsidP="007D7AA4">
      <w:pPr>
        <w:pStyle w:val="ASN1Code"/>
      </w:pPr>
      <w:r>
        <w:tab/>
        <w:t>euiccCancelSessionSignature [APPLICATION 55] OCTET STRING</w:t>
      </w:r>
      <w:r>
        <w:tab/>
        <w:t>-- tag '5F37'</w:t>
      </w:r>
    </w:p>
    <w:p w14:paraId="64D008E6" w14:textId="77777777" w:rsidR="007D7AA4" w:rsidRDefault="007D7AA4" w:rsidP="007D7AA4">
      <w:pPr>
        <w:pStyle w:val="ASN1Code"/>
      </w:pPr>
      <w:r>
        <w:t>}</w:t>
      </w:r>
    </w:p>
    <w:p w14:paraId="1BF248D5" w14:textId="77777777" w:rsidR="007D7AA4" w:rsidRDefault="007D7AA4" w:rsidP="007D7AA4">
      <w:pPr>
        <w:pStyle w:val="ASN1Code"/>
      </w:pPr>
    </w:p>
    <w:p w14:paraId="38E0CEB9" w14:textId="77777777" w:rsidR="007D7AA4" w:rsidRDefault="007D7AA4" w:rsidP="007D7AA4">
      <w:pPr>
        <w:pStyle w:val="ASN1Code"/>
      </w:pPr>
      <w:r>
        <w:t>EuiccCancelSessionSigned ::= SEQUENCE {</w:t>
      </w:r>
    </w:p>
    <w:p w14:paraId="236763A7" w14:textId="77777777" w:rsidR="007D7AA4" w:rsidRDefault="007D7AA4" w:rsidP="007D7AA4">
      <w:pPr>
        <w:pStyle w:val="ASN1Code"/>
      </w:pPr>
      <w:r>
        <w:tab/>
        <w:t>transactionId TransactionId,</w:t>
      </w:r>
    </w:p>
    <w:p w14:paraId="5066CC58" w14:textId="77777777" w:rsidR="007D7AA4" w:rsidRDefault="007D7AA4" w:rsidP="007D7AA4">
      <w:pPr>
        <w:pStyle w:val="ASN1Code"/>
      </w:pPr>
      <w:r>
        <w:tab/>
        <w:t>smdpOid OBJECT IDENTIFIER, -- SM-DP+ OID as contained in CERT.DPauth.SIG</w:t>
      </w:r>
    </w:p>
    <w:p w14:paraId="12BA1B2C" w14:textId="77777777" w:rsidR="007D7AA4" w:rsidRDefault="007D7AA4" w:rsidP="007D7AA4">
      <w:pPr>
        <w:pStyle w:val="ASN1Code"/>
      </w:pPr>
      <w:r>
        <w:tab/>
        <w:t>reason CancelSessionReason</w:t>
      </w:r>
    </w:p>
    <w:p w14:paraId="08B11A3D" w14:textId="77777777" w:rsidR="007D7AA4" w:rsidRDefault="007D7AA4" w:rsidP="007D7AA4">
      <w:pPr>
        <w:pStyle w:val="ASN1Code"/>
      </w:pPr>
      <w:r>
        <w:t>}</w:t>
      </w:r>
    </w:p>
    <w:p w14:paraId="0D4852EE" w14:textId="77777777" w:rsidR="007D7AA4" w:rsidRDefault="007D7AA4" w:rsidP="007D7AA4">
      <w:pPr>
        <w:pStyle w:val="ASN1Code"/>
      </w:pPr>
    </w:p>
    <w:p w14:paraId="2AA233DA" w14:textId="77777777" w:rsidR="007D7AA4" w:rsidRDefault="007D7AA4" w:rsidP="007D7AA4">
      <w:pPr>
        <w:pStyle w:val="ASN1Code"/>
      </w:pPr>
      <w:r>
        <w:t>ProfileInfoListRequest ::= [45] SEQUENCE { -- Tag 'BF2D'</w:t>
      </w:r>
    </w:p>
    <w:p w14:paraId="2BABFF4C" w14:textId="77777777" w:rsidR="007D7AA4" w:rsidRDefault="007D7AA4" w:rsidP="007D7AA4">
      <w:pPr>
        <w:pStyle w:val="ASN1Code"/>
      </w:pPr>
      <w:r>
        <w:tab/>
        <w:t>searchCriteria [0] CHOICE {</w:t>
      </w:r>
    </w:p>
    <w:p w14:paraId="006DDCEE" w14:textId="77777777" w:rsidR="007D7AA4" w:rsidRDefault="007D7AA4" w:rsidP="007D7AA4">
      <w:pPr>
        <w:pStyle w:val="ASN1Code"/>
      </w:pPr>
      <w:r>
        <w:tab/>
      </w:r>
      <w:r>
        <w:tab/>
        <w:t>isdpAid [APPLICATION 15] OctetTo16, -- AID of the ISD-P, tag '4F'</w:t>
      </w:r>
    </w:p>
    <w:p w14:paraId="11C15388" w14:textId="77777777" w:rsidR="007D7AA4" w:rsidRDefault="007D7AA4" w:rsidP="007D7AA4">
      <w:pPr>
        <w:pStyle w:val="ASN1Code"/>
      </w:pPr>
      <w:r>
        <w:tab/>
      </w:r>
      <w:r>
        <w:tab/>
        <w:t>iccid Iccid, -- ICCID, tag '5A'</w:t>
      </w:r>
    </w:p>
    <w:p w14:paraId="40AE3D4F" w14:textId="77777777" w:rsidR="007D7AA4" w:rsidRDefault="007D7AA4" w:rsidP="007D7AA4">
      <w:pPr>
        <w:pStyle w:val="ASN1Code"/>
      </w:pPr>
      <w:r>
        <w:tab/>
      </w:r>
      <w:r>
        <w:tab/>
        <w:t>profileClass [21] ProfileClass -- Tag '95'</w:t>
      </w:r>
    </w:p>
    <w:p w14:paraId="7772C7D1" w14:textId="77777777" w:rsidR="007D7AA4" w:rsidRDefault="007D7AA4" w:rsidP="007D7AA4">
      <w:pPr>
        <w:pStyle w:val="ASN1Code"/>
      </w:pPr>
      <w:r>
        <w:tab/>
        <w:t>} OPTIONAL,</w:t>
      </w:r>
    </w:p>
    <w:p w14:paraId="0968836E" w14:textId="77777777" w:rsidR="007D7AA4" w:rsidRDefault="007D7AA4" w:rsidP="007D7AA4">
      <w:pPr>
        <w:pStyle w:val="ASN1Code"/>
      </w:pPr>
      <w:r>
        <w:tab/>
        <w:t>tagList [APPLICATION 28] OCTET STRING OPTIONAL -- tag '5C'</w:t>
      </w:r>
    </w:p>
    <w:p w14:paraId="0986D906" w14:textId="77777777" w:rsidR="007D7AA4" w:rsidRDefault="007D7AA4" w:rsidP="007D7AA4">
      <w:pPr>
        <w:pStyle w:val="ASN1Code"/>
      </w:pPr>
      <w:r>
        <w:t>}</w:t>
      </w:r>
    </w:p>
    <w:p w14:paraId="1540684A" w14:textId="77777777" w:rsidR="007D7AA4" w:rsidRDefault="007D7AA4" w:rsidP="007D7AA4">
      <w:pPr>
        <w:pStyle w:val="ASN1Code"/>
      </w:pPr>
    </w:p>
    <w:p w14:paraId="62ED9FB2" w14:textId="77777777" w:rsidR="007D7AA4" w:rsidRDefault="007D7AA4" w:rsidP="007D7AA4">
      <w:pPr>
        <w:pStyle w:val="ASN1Code"/>
      </w:pPr>
      <w:r>
        <w:t>ListProfileInfo ::= [5] SEQUENCE {</w:t>
      </w:r>
    </w:p>
    <w:p w14:paraId="51144E13" w14:textId="77777777" w:rsidR="007D7AA4" w:rsidRDefault="007D7AA4" w:rsidP="007D7AA4">
      <w:pPr>
        <w:pStyle w:val="ASN1Code"/>
      </w:pPr>
      <w:r>
        <w:tab/>
        <w:t>searchCriteria [0] CHOICE {</w:t>
      </w:r>
    </w:p>
    <w:p w14:paraId="130403A6" w14:textId="77777777" w:rsidR="007D7AA4" w:rsidRDefault="007D7AA4" w:rsidP="007D7AA4">
      <w:pPr>
        <w:pStyle w:val="ASN1Code"/>
      </w:pPr>
      <w:r>
        <w:tab/>
      </w:r>
      <w:r>
        <w:tab/>
        <w:t>iccid Iccid,</w:t>
      </w:r>
    </w:p>
    <w:p w14:paraId="1C0CBB7E" w14:textId="77777777" w:rsidR="007D7AA4" w:rsidRDefault="007D7AA4" w:rsidP="007D7AA4">
      <w:pPr>
        <w:pStyle w:val="ASN1Code"/>
      </w:pPr>
      <w:r>
        <w:tab/>
      </w:r>
      <w:r>
        <w:tab/>
        <w:t>profileOwnerOid [0] OBJECT IDENTIFIER</w:t>
      </w:r>
    </w:p>
    <w:p w14:paraId="2F818F7D" w14:textId="77777777" w:rsidR="007D7AA4" w:rsidRDefault="007D7AA4" w:rsidP="007D7AA4">
      <w:pPr>
        <w:pStyle w:val="ASN1Code"/>
      </w:pPr>
      <w:r>
        <w:tab/>
        <w:t>},</w:t>
      </w:r>
    </w:p>
    <w:p w14:paraId="186A8987" w14:textId="77777777" w:rsidR="007D7AA4" w:rsidRDefault="007D7AA4" w:rsidP="007D7AA4">
      <w:pPr>
        <w:pStyle w:val="ASN1Code"/>
      </w:pPr>
      <w:r>
        <w:tab/>
        <w:t>tagList [APPLICATION 28] OCTET STRING OPTIONAL</w:t>
      </w:r>
    </w:p>
    <w:p w14:paraId="4A2AAEB9" w14:textId="77777777" w:rsidR="007D7AA4" w:rsidRDefault="007D7AA4" w:rsidP="007D7AA4">
      <w:pPr>
        <w:pStyle w:val="ASN1Code"/>
      </w:pPr>
      <w:r>
        <w:t>}</w:t>
      </w:r>
    </w:p>
    <w:p w14:paraId="627DCF43" w14:textId="77777777" w:rsidR="007D7AA4" w:rsidRDefault="007D7AA4" w:rsidP="007D7AA4">
      <w:pPr>
        <w:pStyle w:val="ASN1Code"/>
      </w:pPr>
    </w:p>
    <w:p w14:paraId="0F85384D" w14:textId="77777777" w:rsidR="007D7AA4" w:rsidRDefault="007D7AA4" w:rsidP="007D7AA4">
      <w:pPr>
        <w:pStyle w:val="ASN1Code"/>
      </w:pPr>
      <w:r>
        <w:t>-- Definition of ProfileInfoListResponse</w:t>
      </w:r>
    </w:p>
    <w:p w14:paraId="04CD983A" w14:textId="77777777" w:rsidR="007D7AA4" w:rsidRDefault="007D7AA4" w:rsidP="007D7AA4">
      <w:pPr>
        <w:pStyle w:val="ASN1Code"/>
      </w:pPr>
      <w:r>
        <w:t>ProfileInfoListResponse ::= [45] CHOICE { -- Tag 'BF2D'</w:t>
      </w:r>
    </w:p>
    <w:p w14:paraId="5E5589AA" w14:textId="77777777" w:rsidR="007D7AA4" w:rsidRDefault="007D7AA4" w:rsidP="007D7AA4">
      <w:pPr>
        <w:pStyle w:val="ASN1Code"/>
      </w:pPr>
      <w:r>
        <w:tab/>
        <w:t>profileInfoListOk SEQUENCE OF ProfileInfo,</w:t>
      </w:r>
    </w:p>
    <w:p w14:paraId="128F1920" w14:textId="77777777" w:rsidR="007D7AA4" w:rsidRDefault="007D7AA4" w:rsidP="007D7AA4">
      <w:pPr>
        <w:pStyle w:val="ASN1Code"/>
      </w:pPr>
      <w:r>
        <w:lastRenderedPageBreak/>
        <w:tab/>
        <w:t>profileInfoListError ProfileInfoListError</w:t>
      </w:r>
    </w:p>
    <w:p w14:paraId="16C3965A" w14:textId="77777777" w:rsidR="007D7AA4" w:rsidRDefault="007D7AA4" w:rsidP="007D7AA4">
      <w:pPr>
        <w:pStyle w:val="ASN1Code"/>
      </w:pPr>
      <w:r>
        <w:t>}</w:t>
      </w:r>
    </w:p>
    <w:p w14:paraId="686BB73C" w14:textId="77777777" w:rsidR="007D7AA4" w:rsidRDefault="007D7AA4" w:rsidP="007D7AA4">
      <w:pPr>
        <w:pStyle w:val="ASN1Code"/>
      </w:pPr>
    </w:p>
    <w:p w14:paraId="07617003" w14:textId="77777777" w:rsidR="007D7AA4" w:rsidRDefault="007D7AA4" w:rsidP="007D7AA4">
      <w:pPr>
        <w:pStyle w:val="ASN1Code"/>
      </w:pPr>
      <w:r>
        <w:t>ProfileInfo ::= [PRIVATE 3] SEQUENCE { -- Tag 'E3'</w:t>
      </w:r>
    </w:p>
    <w:p w14:paraId="4012D631" w14:textId="77777777" w:rsidR="007D7AA4" w:rsidRDefault="007D7AA4" w:rsidP="007D7AA4">
      <w:pPr>
        <w:pStyle w:val="ASN1Code"/>
      </w:pPr>
      <w:r>
        <w:tab/>
        <w:t>iccid Iccid OPTIONAL,</w:t>
      </w:r>
    </w:p>
    <w:p w14:paraId="2DAFEAFF" w14:textId="77777777" w:rsidR="007D7AA4" w:rsidRDefault="007D7AA4" w:rsidP="007D7AA4">
      <w:pPr>
        <w:pStyle w:val="ASN1Code"/>
      </w:pPr>
      <w:r>
        <w:tab/>
        <w:t>isdpAid [APPLICATION 15] OctetTo16 OPTIONAL, -- AID of the ISD-P containing the Profile, tag '4F'</w:t>
      </w:r>
    </w:p>
    <w:p w14:paraId="50D70044" w14:textId="77777777" w:rsidR="007D7AA4" w:rsidRDefault="007D7AA4" w:rsidP="007D7AA4">
      <w:pPr>
        <w:pStyle w:val="ASN1Code"/>
      </w:pPr>
      <w:r>
        <w:tab/>
        <w:t>profileState [112] ProfileState OPTIONAL, -- Tag '9F70'</w:t>
      </w:r>
    </w:p>
    <w:p w14:paraId="6332236B" w14:textId="77777777" w:rsidR="007D7AA4" w:rsidRDefault="007D7AA4" w:rsidP="007D7AA4">
      <w:pPr>
        <w:pStyle w:val="ASN1Code"/>
      </w:pPr>
      <w:r>
        <w:tab/>
        <w:t>profileNickname [16] UTF8String (SIZE(0..64)) OPTIONAL, -- Tag '90'</w:t>
      </w:r>
    </w:p>
    <w:p w14:paraId="15859D3C" w14:textId="77777777" w:rsidR="007D7AA4" w:rsidRDefault="007D7AA4" w:rsidP="007D7AA4">
      <w:pPr>
        <w:pStyle w:val="ASN1Code"/>
      </w:pPr>
      <w:r>
        <w:tab/>
        <w:t>serviceProviderName [17] UTF8String (SIZE(0..32)) OPTIONAL, -- Tag '91'</w:t>
      </w:r>
    </w:p>
    <w:p w14:paraId="41EDC6B6" w14:textId="77777777" w:rsidR="007D7AA4" w:rsidRDefault="007D7AA4" w:rsidP="007D7AA4">
      <w:pPr>
        <w:pStyle w:val="ASN1Code"/>
      </w:pPr>
      <w:r>
        <w:tab/>
        <w:t>profileName [18] UTF8String (SIZE(0..64)) OPTIONAL, -- Tag '92'</w:t>
      </w:r>
    </w:p>
    <w:p w14:paraId="59ED0BA2" w14:textId="77777777" w:rsidR="007D7AA4" w:rsidRDefault="007D7AA4" w:rsidP="007D7AA4">
      <w:pPr>
        <w:pStyle w:val="ASN1Code"/>
      </w:pPr>
      <w:r>
        <w:tab/>
        <w:t>iconType [19] IconType OPTIONAL, -- Tag '93'</w:t>
      </w:r>
    </w:p>
    <w:p w14:paraId="75E425AF" w14:textId="77777777" w:rsidR="007D7AA4" w:rsidRDefault="007D7AA4" w:rsidP="007D7AA4">
      <w:pPr>
        <w:pStyle w:val="ASN1Code"/>
      </w:pPr>
      <w:r>
        <w:tab/>
        <w:t>icon [20] OCTET STRING (SIZE(0..1024)) OPTIONAL, -- Tag '94',</w:t>
      </w:r>
    </w:p>
    <w:p w14:paraId="4C8690A0" w14:textId="77777777" w:rsidR="007D7AA4" w:rsidRDefault="007D7AA4" w:rsidP="007D7AA4">
      <w:pPr>
        <w:pStyle w:val="ASN1Code"/>
      </w:pPr>
      <w:r>
        <w:tab/>
        <w:t>profileClass [21] ProfileClass OPTIONAL, -- Tag '95'</w:t>
      </w:r>
    </w:p>
    <w:p w14:paraId="6167333F" w14:textId="77777777" w:rsidR="007D7AA4" w:rsidRDefault="007D7AA4" w:rsidP="007D7AA4">
      <w:pPr>
        <w:pStyle w:val="ASN1Code"/>
      </w:pPr>
      <w:r>
        <w:tab/>
        <w:t>notificationConfigurationInfo [22] SEQUENCE OF NotificationConfigurationInformation OPTIONAL, -- Tag 'B6'</w:t>
      </w:r>
    </w:p>
    <w:p w14:paraId="4F25F205" w14:textId="77777777" w:rsidR="007D7AA4" w:rsidRDefault="007D7AA4" w:rsidP="007D7AA4">
      <w:pPr>
        <w:pStyle w:val="ASN1Code"/>
      </w:pPr>
      <w:r>
        <w:tab/>
        <w:t>profileOwner [23] OperatorId OPTIONAL, -- Tag 'B7'</w:t>
      </w:r>
    </w:p>
    <w:p w14:paraId="7DC28680" w14:textId="77777777" w:rsidR="007D7AA4" w:rsidRDefault="007D7AA4" w:rsidP="007D7AA4">
      <w:pPr>
        <w:pStyle w:val="ASN1Code"/>
      </w:pPr>
      <w:r>
        <w:tab/>
        <w:t>dpProprietaryData [24] DpProprietaryData OPTIONAL, -- Tag 'B8'</w:t>
      </w:r>
    </w:p>
    <w:p w14:paraId="2AAED0CA" w14:textId="77777777" w:rsidR="007D7AA4" w:rsidRDefault="007D7AA4" w:rsidP="007D7AA4">
      <w:pPr>
        <w:pStyle w:val="ASN1Code"/>
      </w:pPr>
      <w:r>
        <w:tab/>
        <w:t>profilePolicyRules [25] PprIds OPTIONAL, -- Tag '99'</w:t>
      </w:r>
    </w:p>
    <w:p w14:paraId="0F8CABA1" w14:textId="77777777" w:rsidR="007D7AA4" w:rsidRDefault="007D7AA4" w:rsidP="007D7AA4">
      <w:pPr>
        <w:pStyle w:val="ASN1Code"/>
      </w:pPr>
      <w:r>
        <w:tab/>
        <w:t>serviceSpecificDataStoredInEuicc [34] VendorSpecificExtension OPTIONAL, -- #SupportedFromV2.4.0# Tag 'BF22'</w:t>
      </w:r>
    </w:p>
    <w:p w14:paraId="22A0F597" w14:textId="77777777" w:rsidR="007D7AA4" w:rsidRDefault="007D7AA4" w:rsidP="007D7AA4">
      <w:pPr>
        <w:pStyle w:val="ASN1Code"/>
      </w:pPr>
      <w:r>
        <w:tab/>
        <w:t xml:space="preserve">rpmConfiguration [26] RpmConfiguration OPTIONAL, -- #SupportedForRpmV3.0.0# Tag 'BA' </w:t>
      </w:r>
    </w:p>
    <w:p w14:paraId="13FA5AE1" w14:textId="77777777" w:rsidR="007D7AA4" w:rsidRDefault="007D7AA4" w:rsidP="007D7AA4">
      <w:pPr>
        <w:pStyle w:val="ASN1Code"/>
      </w:pPr>
      <w:r>
        <w:tab/>
        <w:t xml:space="preserve">hriServerAddress [27] UTF8String OPTIONAL, -- #SupportedFromV3.0.0# Tag '9B' </w:t>
      </w:r>
    </w:p>
    <w:p w14:paraId="067D25FC" w14:textId="77777777" w:rsidR="007D7AA4" w:rsidRDefault="007D7AA4" w:rsidP="007D7AA4">
      <w:pPr>
        <w:pStyle w:val="ASN1Code"/>
      </w:pPr>
      <w:r>
        <w:tab/>
        <w:t>lprConfiguration [28] LprConfiguration OPTIONAL, -- #SupportedForLpaProxyV3.0.0# Tag 'BC'</w:t>
      </w:r>
    </w:p>
    <w:p w14:paraId="0A26E986" w14:textId="77777777" w:rsidR="007D7AA4" w:rsidRDefault="007D7AA4" w:rsidP="007D7AA4">
      <w:pPr>
        <w:pStyle w:val="ASN1Code"/>
      </w:pPr>
      <w:r>
        <w:tab/>
        <w:t>enterpriseConfiguration [29] EnterpriseConfiguration OPTIONAL,</w:t>
      </w:r>
    </w:p>
    <w:p w14:paraId="11D97D45" w14:textId="77777777" w:rsidR="007D7AA4" w:rsidRDefault="007D7AA4" w:rsidP="007D7AA4">
      <w:pPr>
        <w:pStyle w:val="ASN1Code"/>
      </w:pPr>
      <w:r>
        <w:t>-- #SupportedForEnterpriseV3.0.0# Tag 'BD'</w:t>
      </w:r>
    </w:p>
    <w:p w14:paraId="5FA76D65" w14:textId="77777777" w:rsidR="007D7AA4" w:rsidRDefault="007D7AA4" w:rsidP="007D7AA4">
      <w:pPr>
        <w:pStyle w:val="ASN1Code"/>
      </w:pPr>
      <w:r>
        <w:tab/>
        <w:t>serviceDescription [31] ServiceDescription OPTIONAL, -- #SupportedFromV3.0.0# Tag '9F1F'</w:t>
      </w:r>
    </w:p>
    <w:p w14:paraId="351CB7C6" w14:textId="77777777" w:rsidR="007D7AA4" w:rsidRDefault="007D7AA4" w:rsidP="007D7AA4">
      <w:pPr>
        <w:pStyle w:val="ASN1Code"/>
      </w:pPr>
      <w:r>
        <w:tab/>
        <w:t>deviceChangeConfiguration [32] DeviceChangeConfiguration OPTIONAL, -- #SupportedForDcV3.0.0# Tag 'BF20'</w:t>
      </w:r>
    </w:p>
    <w:p w14:paraId="29C2F8FA" w14:textId="77777777" w:rsidR="007D7AA4" w:rsidRDefault="007D7AA4" w:rsidP="007D7AA4">
      <w:pPr>
        <w:pStyle w:val="ASN1Code"/>
      </w:pPr>
      <w:r>
        <w:tab/>
        <w:t>enabledOnEsimPort [36] INTEGER OPTIONAL, -- #SupportedForMEPV3.0.0# Tag '9F24'</w:t>
      </w:r>
    </w:p>
    <w:p w14:paraId="37D664B0" w14:textId="77777777" w:rsidR="007D7AA4" w:rsidRDefault="007D7AA4" w:rsidP="007D7AA4">
      <w:pPr>
        <w:pStyle w:val="ASN1Code"/>
      </w:pPr>
      <w:r>
        <w:tab/>
        <w:t>profileSize [37] INTEGER OPTIONAL -- #SupportedFromV3.0.0# Tag '9F25'</w:t>
      </w:r>
    </w:p>
    <w:p w14:paraId="36E193EC" w14:textId="77777777" w:rsidR="007D7AA4" w:rsidRDefault="007D7AA4" w:rsidP="007D7AA4">
      <w:pPr>
        <w:pStyle w:val="ASN1Code"/>
      </w:pPr>
      <w:r>
        <w:t>}</w:t>
      </w:r>
    </w:p>
    <w:p w14:paraId="06F4925D" w14:textId="77777777" w:rsidR="007D7AA4" w:rsidRDefault="007D7AA4" w:rsidP="007D7AA4">
      <w:pPr>
        <w:pStyle w:val="ASN1Code"/>
      </w:pPr>
    </w:p>
    <w:p w14:paraId="6F9FB427" w14:textId="77777777" w:rsidR="007D7AA4" w:rsidRDefault="007D7AA4" w:rsidP="007D7AA4">
      <w:pPr>
        <w:pStyle w:val="ASN1Code"/>
      </w:pPr>
      <w:r>
        <w:t>IconType ::= INTEGER {jpg(0), png(1)}</w:t>
      </w:r>
    </w:p>
    <w:p w14:paraId="5CCF291D" w14:textId="77777777" w:rsidR="007D7AA4" w:rsidRDefault="007D7AA4" w:rsidP="007D7AA4">
      <w:pPr>
        <w:pStyle w:val="ASN1Code"/>
      </w:pPr>
      <w:r>
        <w:t>ProfileState ::= INTEGER {disabled(0), enabled(1)}</w:t>
      </w:r>
    </w:p>
    <w:p w14:paraId="12691B93" w14:textId="77777777" w:rsidR="007D7AA4" w:rsidRDefault="007D7AA4" w:rsidP="007D7AA4">
      <w:pPr>
        <w:pStyle w:val="ASN1Code"/>
      </w:pPr>
      <w:r>
        <w:t>ProfileClass ::= INTEGER {test(0), provisioning(1), operational(2)}</w:t>
      </w:r>
    </w:p>
    <w:p w14:paraId="6553884D" w14:textId="77777777" w:rsidR="007D7AA4" w:rsidRDefault="007D7AA4" w:rsidP="007D7AA4">
      <w:pPr>
        <w:pStyle w:val="ASN1Code"/>
      </w:pPr>
      <w:r>
        <w:t>ProfileInfoListError ::= INTEGER {</w:t>
      </w:r>
    </w:p>
    <w:p w14:paraId="50A0F120" w14:textId="77777777" w:rsidR="007D7AA4" w:rsidRDefault="007D7AA4" w:rsidP="007D7AA4">
      <w:pPr>
        <w:pStyle w:val="ASN1Code"/>
      </w:pPr>
      <w:r>
        <w:tab/>
        <w:t>incorrectInputValues(1),</w:t>
      </w:r>
    </w:p>
    <w:p w14:paraId="494F3BD4" w14:textId="77777777" w:rsidR="007D7AA4" w:rsidRDefault="007D7AA4" w:rsidP="007D7AA4">
      <w:pPr>
        <w:pStyle w:val="ASN1Code"/>
      </w:pPr>
      <w:r>
        <w:tab/>
        <w:t>profileChangeOngoing (11), -- #SupportedForRpmV3.0.0#</w:t>
      </w:r>
    </w:p>
    <w:p w14:paraId="7FB720BC" w14:textId="77777777" w:rsidR="007D7AA4" w:rsidRDefault="007D7AA4" w:rsidP="007D7AA4">
      <w:pPr>
        <w:pStyle w:val="ASN1Code"/>
      </w:pPr>
      <w:r>
        <w:tab/>
        <w:t>undefinedError(127)</w:t>
      </w:r>
    </w:p>
    <w:p w14:paraId="2F6FBBA4" w14:textId="77777777" w:rsidR="007D7AA4" w:rsidRDefault="007D7AA4" w:rsidP="007D7AA4">
      <w:pPr>
        <w:pStyle w:val="ASN1Code"/>
      </w:pPr>
      <w:r>
        <w:t>}</w:t>
      </w:r>
    </w:p>
    <w:p w14:paraId="6C7E596B" w14:textId="77777777" w:rsidR="007D7AA4" w:rsidRDefault="007D7AA4" w:rsidP="007D7AA4">
      <w:pPr>
        <w:pStyle w:val="ASN1Code"/>
      </w:pPr>
    </w:p>
    <w:p w14:paraId="46394BB7" w14:textId="77777777" w:rsidR="007D7AA4" w:rsidRDefault="007D7AA4" w:rsidP="007D7AA4">
      <w:pPr>
        <w:pStyle w:val="ASN1Code"/>
      </w:pPr>
      <w:r>
        <w:t>EnableProfileRequest ::= [49] SEQUENCE { -- Tag 'BF31'</w:t>
      </w:r>
    </w:p>
    <w:p w14:paraId="1F1A9069" w14:textId="77777777" w:rsidR="007D7AA4" w:rsidRDefault="007D7AA4" w:rsidP="007D7AA4">
      <w:pPr>
        <w:pStyle w:val="ASN1Code"/>
      </w:pPr>
      <w:r>
        <w:tab/>
        <w:t>profileIdentifier CHOICE {</w:t>
      </w:r>
    </w:p>
    <w:p w14:paraId="5922D952" w14:textId="77777777" w:rsidR="007D7AA4" w:rsidRDefault="007D7AA4" w:rsidP="007D7AA4">
      <w:pPr>
        <w:pStyle w:val="ASN1Code"/>
      </w:pPr>
      <w:r>
        <w:tab/>
      </w:r>
      <w:r>
        <w:tab/>
        <w:t>isdpAid [APPLICATION 15] OctetTo16, -- AID, tag '4F'</w:t>
      </w:r>
    </w:p>
    <w:p w14:paraId="28F7FC14" w14:textId="77777777" w:rsidR="007D7AA4" w:rsidRDefault="007D7AA4" w:rsidP="007D7AA4">
      <w:pPr>
        <w:pStyle w:val="ASN1Code"/>
      </w:pPr>
      <w:r>
        <w:tab/>
      </w:r>
      <w:r>
        <w:tab/>
        <w:t>iccid Iccid -- ICCID, tag '5A'</w:t>
      </w:r>
    </w:p>
    <w:p w14:paraId="4C8E4436" w14:textId="77777777" w:rsidR="007D7AA4" w:rsidRDefault="007D7AA4" w:rsidP="007D7AA4">
      <w:pPr>
        <w:pStyle w:val="ASN1Code"/>
      </w:pPr>
      <w:r>
        <w:tab/>
        <w:t>},</w:t>
      </w:r>
    </w:p>
    <w:p w14:paraId="08DBA742" w14:textId="77777777" w:rsidR="007D7AA4" w:rsidRDefault="007D7AA4" w:rsidP="007D7AA4">
      <w:pPr>
        <w:pStyle w:val="ASN1Code"/>
      </w:pPr>
      <w:r>
        <w:tab/>
        <w:t>refreshFlag BOOLEAN, -- indicating whether REFRESH is required</w:t>
      </w:r>
    </w:p>
    <w:p w14:paraId="6DAC4812" w14:textId="77777777" w:rsidR="007D7AA4" w:rsidRDefault="007D7AA4" w:rsidP="007D7AA4">
      <w:pPr>
        <w:pStyle w:val="ASN1Code"/>
      </w:pPr>
      <w:r>
        <w:tab/>
        <w:t>targetEsimPort</w:t>
      </w:r>
      <w:r>
        <w:tab/>
        <w:t>INTEGER OPTIONAL-- #SupportedForMEPV3.0.0#</w:t>
      </w:r>
    </w:p>
    <w:p w14:paraId="0555C41E" w14:textId="77777777" w:rsidR="007D7AA4" w:rsidRDefault="007D7AA4" w:rsidP="007D7AA4">
      <w:pPr>
        <w:pStyle w:val="ASN1Code"/>
      </w:pPr>
      <w:r>
        <w:t>}</w:t>
      </w:r>
    </w:p>
    <w:p w14:paraId="465163D4" w14:textId="77777777" w:rsidR="007D7AA4" w:rsidRDefault="007D7AA4" w:rsidP="007D7AA4">
      <w:pPr>
        <w:pStyle w:val="ASN1Code"/>
      </w:pPr>
    </w:p>
    <w:p w14:paraId="3B6F86F2" w14:textId="77777777" w:rsidR="007D7AA4" w:rsidRDefault="007D7AA4" w:rsidP="007D7AA4">
      <w:pPr>
        <w:pStyle w:val="ASN1Code"/>
      </w:pPr>
      <w:r>
        <w:t>EnableProfileResponse ::= [49] SEQUENCE { -- Tag 'BF31'</w:t>
      </w:r>
    </w:p>
    <w:p w14:paraId="4098BDF7" w14:textId="77777777" w:rsidR="007D7AA4" w:rsidRDefault="007D7AA4" w:rsidP="007D7AA4">
      <w:pPr>
        <w:pStyle w:val="ASN1Code"/>
      </w:pPr>
      <w:r>
        <w:tab/>
        <w:t>enableResult INTEGER {</w:t>
      </w:r>
    </w:p>
    <w:p w14:paraId="3EBC9495" w14:textId="77777777" w:rsidR="007D7AA4" w:rsidRDefault="007D7AA4" w:rsidP="007D7AA4">
      <w:pPr>
        <w:pStyle w:val="ASN1Code"/>
      </w:pPr>
      <w:r>
        <w:tab/>
      </w:r>
      <w:r>
        <w:tab/>
        <w:t>ok(0),</w:t>
      </w:r>
    </w:p>
    <w:p w14:paraId="639CE886" w14:textId="77777777" w:rsidR="007D7AA4" w:rsidRDefault="007D7AA4" w:rsidP="007D7AA4">
      <w:pPr>
        <w:pStyle w:val="ASN1Code"/>
      </w:pPr>
      <w:r>
        <w:tab/>
      </w:r>
      <w:r>
        <w:tab/>
        <w:t>iccidOrAidNotFound(1),</w:t>
      </w:r>
    </w:p>
    <w:p w14:paraId="15915910" w14:textId="77777777" w:rsidR="007D7AA4" w:rsidRDefault="007D7AA4" w:rsidP="007D7AA4">
      <w:pPr>
        <w:pStyle w:val="ASN1Code"/>
      </w:pPr>
      <w:r>
        <w:tab/>
      </w:r>
      <w:r>
        <w:tab/>
        <w:t>profileNotInDisabledState(2),</w:t>
      </w:r>
    </w:p>
    <w:p w14:paraId="0412825F" w14:textId="77777777" w:rsidR="007D7AA4" w:rsidRDefault="007D7AA4" w:rsidP="007D7AA4">
      <w:pPr>
        <w:pStyle w:val="ASN1Code"/>
      </w:pPr>
      <w:r>
        <w:tab/>
      </w:r>
      <w:r>
        <w:tab/>
        <w:t>disallowedByPolicy(3),</w:t>
      </w:r>
    </w:p>
    <w:p w14:paraId="55203BE5" w14:textId="77777777" w:rsidR="007D7AA4" w:rsidRDefault="007D7AA4" w:rsidP="007D7AA4">
      <w:pPr>
        <w:pStyle w:val="ASN1Code"/>
      </w:pPr>
      <w:r>
        <w:tab/>
      </w:r>
      <w:r>
        <w:tab/>
        <w:t>wrongProfileReenabling(4),</w:t>
      </w:r>
    </w:p>
    <w:p w14:paraId="50A6A1AC" w14:textId="77777777" w:rsidR="007D7AA4" w:rsidRDefault="007D7AA4" w:rsidP="007D7AA4">
      <w:pPr>
        <w:pStyle w:val="ASN1Code"/>
      </w:pPr>
      <w:r>
        <w:tab/>
      </w:r>
      <w:r>
        <w:tab/>
        <w:t>catBusy(5),</w:t>
      </w:r>
    </w:p>
    <w:p w14:paraId="23952964" w14:textId="77777777" w:rsidR="007D7AA4" w:rsidRDefault="007D7AA4" w:rsidP="007D7AA4">
      <w:pPr>
        <w:pStyle w:val="ASN1Code"/>
      </w:pPr>
      <w:r>
        <w:tab/>
      </w:r>
      <w:r>
        <w:tab/>
        <w:t>disallowedByEnterpriseRule(6), -- #SupportedForEnterpriseV3.0.0#</w:t>
      </w:r>
    </w:p>
    <w:p w14:paraId="2C619601" w14:textId="77777777" w:rsidR="007D7AA4" w:rsidRDefault="007D7AA4" w:rsidP="007D7AA4">
      <w:pPr>
        <w:pStyle w:val="ASN1Code"/>
      </w:pPr>
      <w:r>
        <w:tab/>
      </w:r>
      <w:r>
        <w:tab/>
        <w:t>commandError(7),  -- #SupportedFromV3.0.0#</w:t>
      </w:r>
    </w:p>
    <w:p w14:paraId="36C47270" w14:textId="77777777" w:rsidR="007D7AA4" w:rsidRDefault="007D7AA4" w:rsidP="007D7AA4">
      <w:pPr>
        <w:pStyle w:val="ASN1Code"/>
      </w:pPr>
      <w:r>
        <w:tab/>
      </w:r>
      <w:r>
        <w:tab/>
        <w:t>disallowedForRpm(9),     -- #SupportedForRpmV3.0.0#</w:t>
      </w:r>
    </w:p>
    <w:p w14:paraId="296716DE" w14:textId="77777777" w:rsidR="007D7AA4" w:rsidRDefault="007D7AA4" w:rsidP="007D7AA4">
      <w:pPr>
        <w:pStyle w:val="ASN1Code"/>
      </w:pPr>
      <w:r>
        <w:tab/>
      </w:r>
      <w:r>
        <w:tab/>
        <w:t>noEsimPortAvailable(10), -- #SupportedForMEPV3.0.0# and</w:t>
      </w:r>
    </w:p>
    <w:p w14:paraId="72E516DD" w14:textId="77777777" w:rsidR="007D7AA4" w:rsidRDefault="007D7AA4" w:rsidP="007D7AA4">
      <w:pPr>
        <w:pStyle w:val="ASN1Code"/>
      </w:pPr>
      <w:r>
        <w:tab/>
      </w:r>
      <w:r>
        <w:tab/>
        <w:t xml:space="preserve">                          -- #SupportedForRpmV3.0.0#</w:t>
      </w:r>
    </w:p>
    <w:p w14:paraId="59AB22C8" w14:textId="77777777" w:rsidR="007D7AA4" w:rsidRDefault="007D7AA4" w:rsidP="007D7AA4">
      <w:pPr>
        <w:pStyle w:val="ASN1Code"/>
      </w:pPr>
      <w:r>
        <w:tab/>
      </w:r>
      <w:r>
        <w:tab/>
        <w:t>undefinedError(127)</w:t>
      </w:r>
    </w:p>
    <w:p w14:paraId="15622E4C" w14:textId="77777777" w:rsidR="007D7AA4" w:rsidRDefault="007D7AA4" w:rsidP="007D7AA4">
      <w:pPr>
        <w:pStyle w:val="ASN1Code"/>
      </w:pPr>
      <w:r>
        <w:lastRenderedPageBreak/>
        <w:tab/>
        <w:t>},</w:t>
      </w:r>
    </w:p>
    <w:p w14:paraId="7296D2B4" w14:textId="77777777" w:rsidR="007D7AA4" w:rsidRDefault="007D7AA4" w:rsidP="007D7AA4">
      <w:pPr>
        <w:pStyle w:val="ASN1Code"/>
      </w:pPr>
      <w:r>
        <w:tab/>
        <w:t>targetEsimPort INTEGER OPTIONAL -- #SupportedForMEPV3.0.0#</w:t>
      </w:r>
    </w:p>
    <w:p w14:paraId="1F1E2CF8" w14:textId="77777777" w:rsidR="007D7AA4" w:rsidRDefault="007D7AA4" w:rsidP="007D7AA4">
      <w:pPr>
        <w:pStyle w:val="ASN1Code"/>
      </w:pPr>
      <w:r>
        <w:t>}</w:t>
      </w:r>
    </w:p>
    <w:p w14:paraId="63AFD705" w14:textId="77777777" w:rsidR="007D7AA4" w:rsidRDefault="007D7AA4" w:rsidP="007D7AA4">
      <w:pPr>
        <w:pStyle w:val="ASN1Code"/>
      </w:pPr>
    </w:p>
    <w:p w14:paraId="6BD8CC1B" w14:textId="77777777" w:rsidR="007D7AA4" w:rsidRDefault="007D7AA4" w:rsidP="007D7AA4">
      <w:pPr>
        <w:pStyle w:val="ASN1Code"/>
      </w:pPr>
      <w:r>
        <w:t>DisableProfileRequest ::= [50] SEQUENCE { -- Tag 'BF32'</w:t>
      </w:r>
    </w:p>
    <w:p w14:paraId="771B1A39" w14:textId="77777777" w:rsidR="007D7AA4" w:rsidRDefault="007D7AA4" w:rsidP="007D7AA4">
      <w:pPr>
        <w:pStyle w:val="ASN1Code"/>
      </w:pPr>
      <w:r>
        <w:tab/>
        <w:t>profileIdentifier CHOICE {</w:t>
      </w:r>
    </w:p>
    <w:p w14:paraId="65C9E4A1" w14:textId="77777777" w:rsidR="007D7AA4" w:rsidRDefault="007D7AA4" w:rsidP="007D7AA4">
      <w:pPr>
        <w:pStyle w:val="ASN1Code"/>
      </w:pPr>
      <w:r>
        <w:tab/>
      </w:r>
      <w:r>
        <w:tab/>
        <w:t>isdpAid [APPLICATION 15] OctetTo16, -- AID, tag '4F'</w:t>
      </w:r>
    </w:p>
    <w:p w14:paraId="0D54F24C" w14:textId="77777777" w:rsidR="007D7AA4" w:rsidRDefault="007D7AA4" w:rsidP="007D7AA4">
      <w:pPr>
        <w:pStyle w:val="ASN1Code"/>
      </w:pPr>
      <w:r>
        <w:tab/>
      </w:r>
      <w:r>
        <w:tab/>
        <w:t>iccid Iccid -- ICCID, tag '5A'</w:t>
      </w:r>
    </w:p>
    <w:p w14:paraId="0EE0001D" w14:textId="77777777" w:rsidR="007D7AA4" w:rsidRDefault="007D7AA4" w:rsidP="007D7AA4">
      <w:pPr>
        <w:pStyle w:val="ASN1Code"/>
      </w:pPr>
      <w:r>
        <w:tab/>
        <w:t>},</w:t>
      </w:r>
    </w:p>
    <w:p w14:paraId="42711C58" w14:textId="77777777" w:rsidR="007D7AA4" w:rsidRDefault="007D7AA4" w:rsidP="007D7AA4">
      <w:pPr>
        <w:pStyle w:val="ASN1Code"/>
      </w:pPr>
      <w:r>
        <w:tab/>
        <w:t>refreshFlag BOOLEAN -- indicating whether REFRESH is required</w:t>
      </w:r>
    </w:p>
    <w:p w14:paraId="08594493" w14:textId="77777777" w:rsidR="007D7AA4" w:rsidRDefault="007D7AA4" w:rsidP="007D7AA4">
      <w:pPr>
        <w:pStyle w:val="ASN1Code"/>
      </w:pPr>
      <w:r>
        <w:t>}</w:t>
      </w:r>
    </w:p>
    <w:p w14:paraId="63A85E64" w14:textId="77777777" w:rsidR="007D7AA4" w:rsidRDefault="007D7AA4" w:rsidP="007D7AA4">
      <w:pPr>
        <w:pStyle w:val="ASN1Code"/>
      </w:pPr>
    </w:p>
    <w:p w14:paraId="4D3A1BDD" w14:textId="77777777" w:rsidR="007D7AA4" w:rsidRDefault="007D7AA4" w:rsidP="007D7AA4">
      <w:pPr>
        <w:pStyle w:val="ASN1Code"/>
      </w:pPr>
      <w:r>
        <w:t>DisableProfileResponse ::= [50] SEQUENCE { -- Tag 'BF32'</w:t>
      </w:r>
    </w:p>
    <w:p w14:paraId="494BB896" w14:textId="77777777" w:rsidR="007D7AA4" w:rsidRDefault="007D7AA4" w:rsidP="007D7AA4">
      <w:pPr>
        <w:pStyle w:val="ASN1Code"/>
      </w:pPr>
      <w:r>
        <w:tab/>
        <w:t>disableResult INTEGER {</w:t>
      </w:r>
    </w:p>
    <w:p w14:paraId="78F54162" w14:textId="77777777" w:rsidR="007D7AA4" w:rsidRDefault="007D7AA4" w:rsidP="007D7AA4">
      <w:pPr>
        <w:pStyle w:val="ASN1Code"/>
      </w:pPr>
      <w:r>
        <w:tab/>
      </w:r>
      <w:r>
        <w:tab/>
        <w:t>ok(0),</w:t>
      </w:r>
    </w:p>
    <w:p w14:paraId="73DA4635" w14:textId="77777777" w:rsidR="007D7AA4" w:rsidRDefault="007D7AA4" w:rsidP="007D7AA4">
      <w:pPr>
        <w:pStyle w:val="ASN1Code"/>
      </w:pPr>
      <w:r>
        <w:tab/>
      </w:r>
      <w:r>
        <w:tab/>
        <w:t>iccidOrAidNotFound(1),</w:t>
      </w:r>
    </w:p>
    <w:p w14:paraId="17C457F7" w14:textId="77777777" w:rsidR="007D7AA4" w:rsidRDefault="007D7AA4" w:rsidP="007D7AA4">
      <w:pPr>
        <w:pStyle w:val="ASN1Code"/>
      </w:pPr>
      <w:r>
        <w:tab/>
      </w:r>
      <w:r>
        <w:tab/>
        <w:t>profileNotInEnabledState(2),</w:t>
      </w:r>
    </w:p>
    <w:p w14:paraId="626F6A2E" w14:textId="77777777" w:rsidR="007D7AA4" w:rsidRDefault="007D7AA4" w:rsidP="007D7AA4">
      <w:pPr>
        <w:pStyle w:val="ASN1Code"/>
      </w:pPr>
      <w:r>
        <w:tab/>
      </w:r>
      <w:r>
        <w:tab/>
        <w:t>disallowedByPolicy(3),</w:t>
      </w:r>
    </w:p>
    <w:p w14:paraId="6749638A" w14:textId="77777777" w:rsidR="007D7AA4" w:rsidRDefault="007D7AA4" w:rsidP="007D7AA4">
      <w:pPr>
        <w:pStyle w:val="ASN1Code"/>
      </w:pPr>
      <w:r>
        <w:tab/>
      </w:r>
      <w:r>
        <w:tab/>
        <w:t>catBusy(5),</w:t>
      </w:r>
    </w:p>
    <w:p w14:paraId="057C9681" w14:textId="77777777" w:rsidR="007D7AA4" w:rsidRDefault="007D7AA4" w:rsidP="007D7AA4">
      <w:pPr>
        <w:pStyle w:val="ASN1Code"/>
      </w:pPr>
      <w:r>
        <w:tab/>
      </w:r>
      <w:r>
        <w:tab/>
        <w:t>disallowedByEnterpriseRule(6), -- #SupportedForEnterpriseV3.1.0#</w:t>
      </w:r>
    </w:p>
    <w:p w14:paraId="17A67F86" w14:textId="77777777" w:rsidR="007D7AA4" w:rsidRDefault="007D7AA4" w:rsidP="007D7AA4">
      <w:pPr>
        <w:pStyle w:val="ASN1Code"/>
      </w:pPr>
      <w:r>
        <w:tab/>
      </w:r>
      <w:r>
        <w:tab/>
        <w:t>commandError(7),  -- #SupportedFromV3.0.0#</w:t>
      </w:r>
    </w:p>
    <w:p w14:paraId="6976F50B" w14:textId="77777777" w:rsidR="007D7AA4" w:rsidRDefault="007D7AA4" w:rsidP="007D7AA4">
      <w:pPr>
        <w:pStyle w:val="ASN1Code"/>
      </w:pPr>
      <w:r>
        <w:tab/>
      </w:r>
      <w:r>
        <w:tab/>
        <w:t>disallowedForRpm(9),     -- #SupportedForRpmV3.0.0#</w:t>
      </w:r>
    </w:p>
    <w:p w14:paraId="13A39E23" w14:textId="77777777" w:rsidR="007D7AA4" w:rsidRDefault="007D7AA4" w:rsidP="007D7AA4">
      <w:pPr>
        <w:pStyle w:val="ASN1Code"/>
      </w:pPr>
      <w:r>
        <w:tab/>
      </w:r>
      <w:r>
        <w:tab/>
        <w:t>undefinedError(127)</w:t>
      </w:r>
    </w:p>
    <w:p w14:paraId="06F650DA" w14:textId="77777777" w:rsidR="007D7AA4" w:rsidRDefault="007D7AA4" w:rsidP="007D7AA4">
      <w:pPr>
        <w:pStyle w:val="ASN1Code"/>
      </w:pPr>
      <w:r>
        <w:tab/>
        <w:t>}</w:t>
      </w:r>
    </w:p>
    <w:p w14:paraId="32886E26" w14:textId="77777777" w:rsidR="007D7AA4" w:rsidRDefault="007D7AA4" w:rsidP="007D7AA4">
      <w:pPr>
        <w:pStyle w:val="ASN1Code"/>
      </w:pPr>
      <w:r>
        <w:t>}</w:t>
      </w:r>
    </w:p>
    <w:p w14:paraId="36F66F10" w14:textId="77777777" w:rsidR="007D7AA4" w:rsidRDefault="007D7AA4" w:rsidP="007D7AA4">
      <w:pPr>
        <w:pStyle w:val="ASN1Code"/>
      </w:pPr>
    </w:p>
    <w:p w14:paraId="270F88B0" w14:textId="77777777" w:rsidR="007D7AA4" w:rsidRDefault="007D7AA4" w:rsidP="007D7AA4">
      <w:pPr>
        <w:pStyle w:val="ASN1Code"/>
      </w:pPr>
      <w:r>
        <w:t>DeleteProfileRequest ::= [51] CHOICE { -- Tag 'BF33'</w:t>
      </w:r>
    </w:p>
    <w:p w14:paraId="19FB938B" w14:textId="77777777" w:rsidR="007D7AA4" w:rsidRDefault="007D7AA4" w:rsidP="007D7AA4">
      <w:pPr>
        <w:pStyle w:val="ASN1Code"/>
      </w:pPr>
      <w:r>
        <w:tab/>
        <w:t>isdpAid [APPLICATION 15] OctetTo16, -- AID, tag '4F'</w:t>
      </w:r>
    </w:p>
    <w:p w14:paraId="6357F989" w14:textId="77777777" w:rsidR="007D7AA4" w:rsidRDefault="007D7AA4" w:rsidP="007D7AA4">
      <w:pPr>
        <w:pStyle w:val="ASN1Code"/>
      </w:pPr>
      <w:r>
        <w:tab/>
        <w:t>iccid Iccid -- ICCID, tag '5A'</w:t>
      </w:r>
    </w:p>
    <w:p w14:paraId="410CE5E5" w14:textId="77777777" w:rsidR="007D7AA4" w:rsidRDefault="007D7AA4" w:rsidP="007D7AA4">
      <w:pPr>
        <w:pStyle w:val="ASN1Code"/>
      </w:pPr>
      <w:r>
        <w:t>}</w:t>
      </w:r>
    </w:p>
    <w:p w14:paraId="26DC55F7" w14:textId="77777777" w:rsidR="007D7AA4" w:rsidRDefault="007D7AA4" w:rsidP="007D7AA4">
      <w:pPr>
        <w:pStyle w:val="ASN1Code"/>
      </w:pPr>
    </w:p>
    <w:p w14:paraId="6DDA9B0D" w14:textId="77777777" w:rsidR="007D7AA4" w:rsidRDefault="007D7AA4" w:rsidP="007D7AA4">
      <w:pPr>
        <w:pStyle w:val="ASN1Code"/>
      </w:pPr>
      <w:r>
        <w:t>DeleteProfileResponse ::= [51] SEQUENCE { -- Tag 'BF33'</w:t>
      </w:r>
    </w:p>
    <w:p w14:paraId="767B3602" w14:textId="77777777" w:rsidR="007D7AA4" w:rsidRDefault="007D7AA4" w:rsidP="007D7AA4">
      <w:pPr>
        <w:pStyle w:val="ASN1Code"/>
      </w:pPr>
      <w:r>
        <w:tab/>
        <w:t>deleteResult INTEGER {</w:t>
      </w:r>
    </w:p>
    <w:p w14:paraId="6FD3E754" w14:textId="77777777" w:rsidR="007D7AA4" w:rsidRDefault="007D7AA4" w:rsidP="007D7AA4">
      <w:pPr>
        <w:pStyle w:val="ASN1Code"/>
      </w:pPr>
      <w:r>
        <w:tab/>
      </w:r>
      <w:r>
        <w:tab/>
        <w:t>ok(0),</w:t>
      </w:r>
    </w:p>
    <w:p w14:paraId="2F5E846B" w14:textId="77777777" w:rsidR="007D7AA4" w:rsidRDefault="007D7AA4" w:rsidP="007D7AA4">
      <w:pPr>
        <w:pStyle w:val="ASN1Code"/>
      </w:pPr>
      <w:r>
        <w:tab/>
      </w:r>
      <w:r>
        <w:tab/>
        <w:t>iccidOrAidNotFound(1),</w:t>
      </w:r>
    </w:p>
    <w:p w14:paraId="580ABCEF" w14:textId="77777777" w:rsidR="007D7AA4" w:rsidRDefault="007D7AA4" w:rsidP="007D7AA4">
      <w:pPr>
        <w:pStyle w:val="ASN1Code"/>
      </w:pPr>
      <w:r>
        <w:tab/>
      </w:r>
      <w:r>
        <w:tab/>
        <w:t>profileNotInDisabledState(2),</w:t>
      </w:r>
    </w:p>
    <w:p w14:paraId="2EFF0247" w14:textId="77777777" w:rsidR="007D7AA4" w:rsidRDefault="007D7AA4" w:rsidP="007D7AA4">
      <w:pPr>
        <w:pStyle w:val="ASN1Code"/>
      </w:pPr>
      <w:r>
        <w:tab/>
      </w:r>
      <w:r>
        <w:tab/>
        <w:t>disallowedByPolicy(3),</w:t>
      </w:r>
    </w:p>
    <w:p w14:paraId="08073563" w14:textId="77777777" w:rsidR="007D7AA4" w:rsidRDefault="007D7AA4" w:rsidP="007D7AA4">
      <w:pPr>
        <w:pStyle w:val="ASN1Code"/>
      </w:pPr>
      <w:r>
        <w:tab/>
      </w:r>
      <w:r>
        <w:tab/>
        <w:t>disallowedInTestMode(4),  -- #SupportedFromV3.0.0#</w:t>
      </w:r>
    </w:p>
    <w:p w14:paraId="1797D768" w14:textId="77777777" w:rsidR="007D7AA4" w:rsidRDefault="007D7AA4" w:rsidP="007D7AA4">
      <w:pPr>
        <w:pStyle w:val="ASN1Code"/>
      </w:pPr>
      <w:r>
        <w:tab/>
      </w:r>
      <w:r>
        <w:tab/>
        <w:t>commandError(7),  -- #SupportedFromV3.0.0#</w:t>
      </w:r>
    </w:p>
    <w:p w14:paraId="372F6C5A" w14:textId="77777777" w:rsidR="007D7AA4" w:rsidRDefault="007D7AA4" w:rsidP="007D7AA4">
      <w:pPr>
        <w:pStyle w:val="ASN1Code"/>
      </w:pPr>
      <w:r>
        <w:tab/>
      </w:r>
      <w:r>
        <w:tab/>
        <w:t>undefinedError(127)</w:t>
      </w:r>
    </w:p>
    <w:p w14:paraId="315C7BAF" w14:textId="77777777" w:rsidR="007D7AA4" w:rsidRDefault="007D7AA4" w:rsidP="007D7AA4">
      <w:pPr>
        <w:pStyle w:val="ASN1Code"/>
      </w:pPr>
      <w:r>
        <w:tab/>
        <w:t>}</w:t>
      </w:r>
    </w:p>
    <w:p w14:paraId="4401AAE3" w14:textId="77777777" w:rsidR="007D7AA4" w:rsidRDefault="007D7AA4" w:rsidP="007D7AA4">
      <w:pPr>
        <w:pStyle w:val="ASN1Code"/>
      </w:pPr>
      <w:r>
        <w:t>}</w:t>
      </w:r>
    </w:p>
    <w:p w14:paraId="0F0596CB" w14:textId="77777777" w:rsidR="007D7AA4" w:rsidRDefault="007D7AA4" w:rsidP="007D7AA4">
      <w:pPr>
        <w:pStyle w:val="ASN1Code"/>
      </w:pPr>
    </w:p>
    <w:p w14:paraId="6476926E" w14:textId="77777777" w:rsidR="007D7AA4" w:rsidRDefault="007D7AA4" w:rsidP="007D7AA4">
      <w:pPr>
        <w:pStyle w:val="ASN1Code"/>
      </w:pPr>
      <w:r>
        <w:t>EuiccMemoryResetRequest ::= [52] SEQUENCE { -- Tag 'BF34'</w:t>
      </w:r>
    </w:p>
    <w:p w14:paraId="33DC7801" w14:textId="77777777" w:rsidR="007D7AA4" w:rsidRDefault="007D7AA4" w:rsidP="007D7AA4">
      <w:pPr>
        <w:pStyle w:val="ASN1Code"/>
      </w:pPr>
      <w:r>
        <w:tab/>
        <w:t>resetOptions [2] BIT STRING {</w:t>
      </w:r>
    </w:p>
    <w:p w14:paraId="2BF48360" w14:textId="77777777" w:rsidR="007D7AA4" w:rsidRDefault="007D7AA4" w:rsidP="007D7AA4">
      <w:pPr>
        <w:pStyle w:val="ASN1Code"/>
      </w:pPr>
      <w:r>
        <w:tab/>
      </w:r>
      <w:r>
        <w:tab/>
        <w:t>deleteOperationalProfiles(0),</w:t>
      </w:r>
    </w:p>
    <w:p w14:paraId="5E60B883" w14:textId="77777777" w:rsidR="007D7AA4" w:rsidRDefault="007D7AA4" w:rsidP="007D7AA4">
      <w:pPr>
        <w:pStyle w:val="ASN1Code"/>
      </w:pPr>
      <w:r>
        <w:tab/>
      </w:r>
      <w:r>
        <w:tab/>
        <w:t>deleteFieldLoadedTestProfiles(1),</w:t>
      </w:r>
    </w:p>
    <w:p w14:paraId="3F937419" w14:textId="77777777" w:rsidR="007D7AA4" w:rsidRDefault="007D7AA4" w:rsidP="007D7AA4">
      <w:pPr>
        <w:pStyle w:val="ASN1Code"/>
      </w:pPr>
      <w:r>
        <w:tab/>
      </w:r>
      <w:r>
        <w:tab/>
        <w:t>resetDefaultSmdpAddress(2),</w:t>
      </w:r>
    </w:p>
    <w:p w14:paraId="16D9BC40" w14:textId="77777777" w:rsidR="007D7AA4" w:rsidRDefault="007D7AA4" w:rsidP="007D7AA4">
      <w:pPr>
        <w:pStyle w:val="ASN1Code"/>
      </w:pPr>
      <w:r>
        <w:tab/>
      </w:r>
      <w:r>
        <w:tab/>
        <w:t>deletePreLoadedTestProfiles(3), -- #SupportedFromV3.0.0#</w:t>
      </w:r>
    </w:p>
    <w:p w14:paraId="3A179C92" w14:textId="77777777" w:rsidR="007D7AA4" w:rsidRDefault="007D7AA4" w:rsidP="007D7AA4">
      <w:pPr>
        <w:pStyle w:val="ASN1Code"/>
      </w:pPr>
      <w:r>
        <w:tab/>
      </w:r>
      <w:r>
        <w:tab/>
        <w:t>deleteProvisioningProfiles(4)} -- #SupportedFromV3.0.0#</w:t>
      </w:r>
    </w:p>
    <w:p w14:paraId="36DE6528" w14:textId="77777777" w:rsidR="007D7AA4" w:rsidRDefault="007D7AA4" w:rsidP="007D7AA4">
      <w:pPr>
        <w:pStyle w:val="ASN1Code"/>
      </w:pPr>
      <w:r>
        <w:tab/>
      </w:r>
      <w:r>
        <w:tab/>
        <w:t>-- setting bits 0, 1, 3 and 4 wipes all Profiles</w:t>
      </w:r>
    </w:p>
    <w:p w14:paraId="0CDB7A63" w14:textId="77777777" w:rsidR="007D7AA4" w:rsidRDefault="007D7AA4" w:rsidP="007D7AA4">
      <w:pPr>
        <w:pStyle w:val="ASN1Code"/>
      </w:pPr>
      <w:r>
        <w:t>}</w:t>
      </w:r>
    </w:p>
    <w:p w14:paraId="5AF2ED0C" w14:textId="77777777" w:rsidR="007D7AA4" w:rsidRDefault="007D7AA4" w:rsidP="007D7AA4">
      <w:pPr>
        <w:pStyle w:val="ASN1Code"/>
      </w:pPr>
    </w:p>
    <w:p w14:paraId="347CD155" w14:textId="77777777" w:rsidR="007D7AA4" w:rsidRDefault="007D7AA4" w:rsidP="007D7AA4">
      <w:pPr>
        <w:pStyle w:val="ASN1Code"/>
      </w:pPr>
      <w:r>
        <w:t>EuiccMemoryResetResponse ::= [52] SEQUENCE { -- Tag 'BF34'</w:t>
      </w:r>
    </w:p>
    <w:p w14:paraId="337779E7" w14:textId="77777777" w:rsidR="007D7AA4" w:rsidRDefault="007D7AA4" w:rsidP="007D7AA4">
      <w:pPr>
        <w:pStyle w:val="ASN1Code"/>
      </w:pPr>
      <w:r>
        <w:tab/>
        <w:t>resetResult INTEGER {ok(0), nothingToDelete(1), catBusy(5), undefinedError(127)}</w:t>
      </w:r>
    </w:p>
    <w:p w14:paraId="098C6C76" w14:textId="77777777" w:rsidR="007D7AA4" w:rsidRDefault="007D7AA4" w:rsidP="007D7AA4">
      <w:pPr>
        <w:pStyle w:val="ASN1Code"/>
      </w:pPr>
      <w:r>
        <w:t>}</w:t>
      </w:r>
    </w:p>
    <w:p w14:paraId="6B29A0AA" w14:textId="77777777" w:rsidR="007D7AA4" w:rsidRDefault="007D7AA4" w:rsidP="007D7AA4">
      <w:pPr>
        <w:pStyle w:val="ASN1Code"/>
      </w:pPr>
    </w:p>
    <w:p w14:paraId="370583A2" w14:textId="77777777" w:rsidR="007D7AA4" w:rsidRDefault="007D7AA4" w:rsidP="007D7AA4">
      <w:pPr>
        <w:pStyle w:val="ASN1Code"/>
      </w:pPr>
      <w:r>
        <w:t>GetEuiccDataRequest ::= [62] SEQUENCE { -- Tag 'BF3E'</w:t>
      </w:r>
    </w:p>
    <w:p w14:paraId="6997AAA7" w14:textId="77777777" w:rsidR="007D7AA4" w:rsidRDefault="007D7AA4" w:rsidP="007D7AA4">
      <w:pPr>
        <w:pStyle w:val="ASN1Code"/>
      </w:pPr>
      <w:r>
        <w:tab/>
        <w:t>tagList [APPLICATION 28] Octet1  -- tag '5C', the value SHALL be set to '5A'</w:t>
      </w:r>
    </w:p>
    <w:p w14:paraId="7A7AA979" w14:textId="77777777" w:rsidR="007D7AA4" w:rsidRDefault="007D7AA4" w:rsidP="007D7AA4">
      <w:pPr>
        <w:pStyle w:val="ASN1Code"/>
      </w:pPr>
      <w:r>
        <w:t>}</w:t>
      </w:r>
    </w:p>
    <w:p w14:paraId="4EC47ADF" w14:textId="77777777" w:rsidR="007D7AA4" w:rsidRDefault="007D7AA4" w:rsidP="007D7AA4">
      <w:pPr>
        <w:pStyle w:val="ASN1Code"/>
      </w:pPr>
    </w:p>
    <w:p w14:paraId="62AA96D9" w14:textId="77777777" w:rsidR="007D7AA4" w:rsidRDefault="007D7AA4" w:rsidP="007D7AA4">
      <w:pPr>
        <w:pStyle w:val="ASN1Code"/>
      </w:pPr>
      <w:r>
        <w:t>GetEuiccDataResponse ::= [62] SEQUENCE { -- Tag 'BF3E'</w:t>
      </w:r>
    </w:p>
    <w:p w14:paraId="4569FADE" w14:textId="77777777" w:rsidR="007D7AA4" w:rsidRDefault="007D7AA4" w:rsidP="007D7AA4">
      <w:pPr>
        <w:pStyle w:val="ASN1Code"/>
      </w:pPr>
      <w:r>
        <w:tab/>
        <w:t>eidValue [APPLICATION 26] Octet16  -- tag '5A'</w:t>
      </w:r>
    </w:p>
    <w:p w14:paraId="0DC9F00B" w14:textId="77777777" w:rsidR="007D7AA4" w:rsidRDefault="007D7AA4" w:rsidP="007D7AA4">
      <w:pPr>
        <w:pStyle w:val="ASN1Code"/>
      </w:pPr>
      <w:r>
        <w:t>}</w:t>
      </w:r>
    </w:p>
    <w:p w14:paraId="170A7DDC" w14:textId="77777777" w:rsidR="007D7AA4" w:rsidRDefault="007D7AA4" w:rsidP="007D7AA4">
      <w:pPr>
        <w:pStyle w:val="ASN1Code"/>
      </w:pPr>
    </w:p>
    <w:p w14:paraId="088B2CAE" w14:textId="77777777" w:rsidR="007D7AA4" w:rsidRDefault="007D7AA4" w:rsidP="007D7AA4">
      <w:pPr>
        <w:pStyle w:val="ASN1Code"/>
      </w:pPr>
      <w:r>
        <w:t>-- Definition of Profile Nickname Information</w:t>
      </w:r>
    </w:p>
    <w:p w14:paraId="5E3DB4D3" w14:textId="77777777" w:rsidR="007D7AA4" w:rsidRDefault="007D7AA4" w:rsidP="007D7AA4">
      <w:pPr>
        <w:pStyle w:val="ASN1Code"/>
      </w:pPr>
      <w:r>
        <w:t>SetNicknameRequest ::= [41] SEQUENCE { -- Tag 'BF29'</w:t>
      </w:r>
    </w:p>
    <w:p w14:paraId="004EE38A" w14:textId="77777777" w:rsidR="007D7AA4" w:rsidRDefault="007D7AA4" w:rsidP="007D7AA4">
      <w:pPr>
        <w:pStyle w:val="ASN1Code"/>
      </w:pPr>
      <w:r>
        <w:tab/>
        <w:t>iccid Iccid,</w:t>
      </w:r>
    </w:p>
    <w:p w14:paraId="6D7BD349" w14:textId="77777777" w:rsidR="007D7AA4" w:rsidRDefault="007D7AA4" w:rsidP="007D7AA4">
      <w:pPr>
        <w:pStyle w:val="ASN1Code"/>
      </w:pPr>
      <w:r>
        <w:lastRenderedPageBreak/>
        <w:tab/>
        <w:t>profileNickname [16] UTF8String (SIZE(0..64))</w:t>
      </w:r>
    </w:p>
    <w:p w14:paraId="42659387" w14:textId="77777777" w:rsidR="007D7AA4" w:rsidRDefault="007D7AA4" w:rsidP="007D7AA4">
      <w:pPr>
        <w:pStyle w:val="ASN1Code"/>
      </w:pPr>
      <w:r>
        <w:t>}</w:t>
      </w:r>
    </w:p>
    <w:p w14:paraId="4DD97B95" w14:textId="77777777" w:rsidR="007D7AA4" w:rsidRDefault="007D7AA4" w:rsidP="007D7AA4">
      <w:pPr>
        <w:pStyle w:val="ASN1Code"/>
      </w:pPr>
    </w:p>
    <w:p w14:paraId="2B66DF4B" w14:textId="77777777" w:rsidR="007D7AA4" w:rsidRDefault="007D7AA4" w:rsidP="007D7AA4">
      <w:pPr>
        <w:pStyle w:val="ASN1Code"/>
      </w:pPr>
      <w:r>
        <w:t>SetNicknameResponse ::= [41] SEQUENCE { -- Tag 'BF29'</w:t>
      </w:r>
    </w:p>
    <w:p w14:paraId="249103C2" w14:textId="77777777" w:rsidR="007D7AA4" w:rsidRDefault="007D7AA4" w:rsidP="007D7AA4">
      <w:pPr>
        <w:pStyle w:val="ASN1Code"/>
      </w:pPr>
      <w:r>
        <w:tab/>
        <w:t>setNicknameResult INTEGER {ok(0), iccidNotFound (1), undefinedError(127)}</w:t>
      </w:r>
    </w:p>
    <w:p w14:paraId="6A49F633" w14:textId="77777777" w:rsidR="007D7AA4" w:rsidRDefault="007D7AA4" w:rsidP="007D7AA4">
      <w:pPr>
        <w:pStyle w:val="ASN1Code"/>
      </w:pPr>
      <w:r>
        <w:t>}</w:t>
      </w:r>
    </w:p>
    <w:p w14:paraId="327702BB" w14:textId="77777777" w:rsidR="007D7AA4" w:rsidRDefault="007D7AA4" w:rsidP="007D7AA4">
      <w:pPr>
        <w:pStyle w:val="ASN1Code"/>
      </w:pPr>
    </w:p>
    <w:p w14:paraId="1AB0919C" w14:textId="77777777" w:rsidR="007D7AA4" w:rsidRDefault="007D7AA4" w:rsidP="007D7AA4">
      <w:pPr>
        <w:pStyle w:val="ASN1Code"/>
      </w:pPr>
      <w:r>
        <w:t>GetRatRequest ::= [67] SEQUENCE { -- Tag 'BF43'</w:t>
      </w:r>
    </w:p>
    <w:p w14:paraId="02CEC0B4" w14:textId="77777777" w:rsidR="007D7AA4" w:rsidRDefault="007D7AA4" w:rsidP="007D7AA4">
      <w:pPr>
        <w:pStyle w:val="ASN1Code"/>
      </w:pPr>
      <w:r>
        <w:tab/>
        <w:t>-- No input data</w:t>
      </w:r>
    </w:p>
    <w:p w14:paraId="50C36140" w14:textId="77777777" w:rsidR="007D7AA4" w:rsidRDefault="007D7AA4" w:rsidP="007D7AA4">
      <w:pPr>
        <w:pStyle w:val="ASN1Code"/>
      </w:pPr>
      <w:r>
        <w:t>}</w:t>
      </w:r>
    </w:p>
    <w:p w14:paraId="7276C65E" w14:textId="77777777" w:rsidR="007D7AA4" w:rsidRDefault="007D7AA4" w:rsidP="007D7AA4">
      <w:pPr>
        <w:pStyle w:val="ASN1Code"/>
      </w:pPr>
    </w:p>
    <w:p w14:paraId="51A4E721" w14:textId="77777777" w:rsidR="007D7AA4" w:rsidRDefault="007D7AA4" w:rsidP="007D7AA4">
      <w:pPr>
        <w:pStyle w:val="ASN1Code"/>
      </w:pPr>
      <w:r>
        <w:t>GetRatResponse ::= [67] SEQUENCE { -- Tag 'BF43'</w:t>
      </w:r>
    </w:p>
    <w:p w14:paraId="3E43B4E1" w14:textId="77777777" w:rsidR="007D7AA4" w:rsidRDefault="007D7AA4" w:rsidP="007D7AA4">
      <w:pPr>
        <w:pStyle w:val="ASN1Code"/>
      </w:pPr>
      <w:r>
        <w:tab/>
        <w:t xml:space="preserve">rat RulesAuthorisationTable </w:t>
      </w:r>
    </w:p>
    <w:p w14:paraId="467EF80D" w14:textId="77777777" w:rsidR="007D7AA4" w:rsidRDefault="007D7AA4" w:rsidP="007D7AA4">
      <w:pPr>
        <w:pStyle w:val="ASN1Code"/>
      </w:pPr>
      <w:r>
        <w:t>}</w:t>
      </w:r>
    </w:p>
    <w:p w14:paraId="0FFEDC2C" w14:textId="77777777" w:rsidR="007D7AA4" w:rsidRDefault="007D7AA4" w:rsidP="007D7AA4">
      <w:pPr>
        <w:pStyle w:val="ASN1Code"/>
      </w:pPr>
    </w:p>
    <w:p w14:paraId="3F514878" w14:textId="77777777" w:rsidR="007D7AA4" w:rsidRDefault="007D7AA4" w:rsidP="007D7AA4">
      <w:pPr>
        <w:pStyle w:val="ASN1Code"/>
      </w:pPr>
      <w:r>
        <w:t>RulesAuthorisationTable ::= SEQUENCE OF ProfilePolicyAuthorisationRule</w:t>
      </w:r>
    </w:p>
    <w:p w14:paraId="2C55FE2F" w14:textId="77777777" w:rsidR="007D7AA4" w:rsidRDefault="007D7AA4" w:rsidP="007D7AA4">
      <w:pPr>
        <w:pStyle w:val="ASN1Code"/>
      </w:pPr>
      <w:r>
        <w:t>ProfilePolicyAuthorisationRule ::= SEQUENCE {</w:t>
      </w:r>
    </w:p>
    <w:p w14:paraId="7A051BB3" w14:textId="77777777" w:rsidR="007D7AA4" w:rsidRDefault="007D7AA4" w:rsidP="007D7AA4">
      <w:pPr>
        <w:pStyle w:val="ASN1Code"/>
      </w:pPr>
      <w:r>
        <w:tab/>
        <w:t>pprIds PprIds,</w:t>
      </w:r>
    </w:p>
    <w:p w14:paraId="31049EEF" w14:textId="77777777" w:rsidR="007D7AA4" w:rsidRDefault="007D7AA4" w:rsidP="007D7AA4">
      <w:pPr>
        <w:pStyle w:val="ASN1Code"/>
      </w:pPr>
      <w:r>
        <w:tab/>
        <w:t>allowedOperators SEQUENCE OF OperatorId,</w:t>
      </w:r>
    </w:p>
    <w:p w14:paraId="195208E0" w14:textId="77777777" w:rsidR="007D7AA4" w:rsidRDefault="007D7AA4" w:rsidP="007D7AA4">
      <w:pPr>
        <w:pStyle w:val="ASN1Code"/>
      </w:pPr>
      <w:r>
        <w:tab/>
        <w:t>pprFlags BIT STRING {consentRequired(0)}</w:t>
      </w:r>
    </w:p>
    <w:p w14:paraId="7B2B28E0" w14:textId="77777777" w:rsidR="007D7AA4" w:rsidRDefault="007D7AA4" w:rsidP="007D7AA4">
      <w:pPr>
        <w:pStyle w:val="ASN1Code"/>
      </w:pPr>
      <w:r>
        <w:t>}</w:t>
      </w:r>
    </w:p>
    <w:p w14:paraId="41CC1FB9" w14:textId="77777777" w:rsidR="007D7AA4" w:rsidRDefault="007D7AA4" w:rsidP="007D7AA4">
      <w:pPr>
        <w:pStyle w:val="ASN1Code"/>
      </w:pPr>
    </w:p>
    <w:p w14:paraId="4EE9C9E8" w14:textId="77777777" w:rsidR="007D7AA4" w:rsidRDefault="007D7AA4" w:rsidP="007D7AA4">
      <w:pPr>
        <w:pStyle w:val="ASN1Code"/>
      </w:pPr>
      <w:r>
        <w:t>AlertData ::= [74] CHOICE { -- Tag 'BF4A' #SupportedFromV3.0.0#</w:t>
      </w:r>
    </w:p>
    <w:p w14:paraId="79F3B0FB" w14:textId="77777777" w:rsidR="007D7AA4" w:rsidRDefault="007D7AA4" w:rsidP="007D7AA4">
      <w:pPr>
        <w:pStyle w:val="ASN1Code"/>
      </w:pPr>
      <w:r>
        <w:tab/>
        <w:t>metadataUpdateEnabledProfile [0] MetadataUpdateEnabledProfile,</w:t>
      </w:r>
    </w:p>
    <w:p w14:paraId="14D97603" w14:textId="77777777" w:rsidR="007D7AA4" w:rsidRDefault="007D7AA4" w:rsidP="007D7AA4">
      <w:pPr>
        <w:pStyle w:val="ASN1Code"/>
      </w:pPr>
      <w:r>
        <w:tab/>
        <w:t>pendingOperationAlert [1] ServerWithPendingOperation</w:t>
      </w:r>
    </w:p>
    <w:p w14:paraId="7591090F" w14:textId="77777777" w:rsidR="007D7AA4" w:rsidRDefault="007D7AA4" w:rsidP="007D7AA4">
      <w:pPr>
        <w:pStyle w:val="ASN1Code"/>
      </w:pPr>
      <w:r>
        <w:t>}</w:t>
      </w:r>
    </w:p>
    <w:p w14:paraId="58157896" w14:textId="77777777" w:rsidR="007D7AA4" w:rsidRDefault="007D7AA4" w:rsidP="007D7AA4">
      <w:pPr>
        <w:pStyle w:val="ASN1Code"/>
      </w:pPr>
    </w:p>
    <w:p w14:paraId="4AC00150" w14:textId="77777777" w:rsidR="007D7AA4" w:rsidRDefault="007D7AA4" w:rsidP="007D7AA4">
      <w:pPr>
        <w:pStyle w:val="ASN1Code"/>
      </w:pPr>
      <w:r>
        <w:t>MetadataUpdateEnabledProfile ::= SEQUENCE {</w:t>
      </w:r>
    </w:p>
    <w:p w14:paraId="42FF2657" w14:textId="77777777" w:rsidR="007D7AA4" w:rsidRDefault="007D7AA4" w:rsidP="007D7AA4">
      <w:pPr>
        <w:pStyle w:val="ASN1Code"/>
      </w:pPr>
      <w:r>
        <w:tab/>
        <w:t>iccid Iccid OPTIONAL,</w:t>
      </w:r>
    </w:p>
    <w:p w14:paraId="516EADFF" w14:textId="77777777" w:rsidR="007D7AA4" w:rsidRDefault="007D7AA4" w:rsidP="007D7AA4">
      <w:pPr>
        <w:pStyle w:val="ASN1Code"/>
      </w:pPr>
      <w:r>
        <w:tab/>
        <w:t>tagList [APPLICATION 28] OCTET STRING -- tag '5C'</w:t>
      </w:r>
    </w:p>
    <w:p w14:paraId="1E15FA0A" w14:textId="77777777" w:rsidR="007D7AA4" w:rsidRDefault="007D7AA4" w:rsidP="007D7AA4">
      <w:pPr>
        <w:pStyle w:val="ASN1Code"/>
      </w:pPr>
      <w:r>
        <w:t>}</w:t>
      </w:r>
    </w:p>
    <w:p w14:paraId="4C260269" w14:textId="77777777" w:rsidR="007D7AA4" w:rsidRDefault="007D7AA4" w:rsidP="007D7AA4">
      <w:pPr>
        <w:pStyle w:val="ASN1Code"/>
      </w:pPr>
    </w:p>
    <w:p w14:paraId="6937597F" w14:textId="77777777" w:rsidR="007D7AA4" w:rsidRDefault="007D7AA4" w:rsidP="007D7AA4">
      <w:pPr>
        <w:pStyle w:val="ASN1Code"/>
      </w:pPr>
      <w:r>
        <w:t>ServerWithPendingOperation ::= CHOICE {</w:t>
      </w:r>
    </w:p>
    <w:p w14:paraId="0B7157CC" w14:textId="77777777" w:rsidR="007D7AA4" w:rsidRDefault="007D7AA4" w:rsidP="007D7AA4">
      <w:pPr>
        <w:pStyle w:val="ASN1Code"/>
      </w:pPr>
      <w:r>
        <w:tab/>
      </w:r>
      <w:r>
        <w:tab/>
        <w:t>pollingAddress [0] NULL,</w:t>
      </w:r>
    </w:p>
    <w:p w14:paraId="1641EDDA" w14:textId="77777777" w:rsidR="007D7AA4" w:rsidRDefault="007D7AA4" w:rsidP="007D7AA4">
      <w:pPr>
        <w:pStyle w:val="ASN1Code"/>
      </w:pPr>
      <w:r>
        <w:tab/>
      </w:r>
      <w:r>
        <w:tab/>
        <w:t>rootSmds [1] NULL,</w:t>
      </w:r>
    </w:p>
    <w:p w14:paraId="7A4E7545" w14:textId="77777777" w:rsidR="007D7AA4" w:rsidRDefault="007D7AA4" w:rsidP="007D7AA4">
      <w:pPr>
        <w:pStyle w:val="ASN1Code"/>
      </w:pPr>
      <w:r>
        <w:tab/>
      </w:r>
      <w:r>
        <w:tab/>
        <w:t>defaultSmdp [2] NULL,</w:t>
      </w:r>
    </w:p>
    <w:p w14:paraId="2EF5D74C" w14:textId="77777777" w:rsidR="007D7AA4" w:rsidRDefault="007D7AA4" w:rsidP="007D7AA4">
      <w:pPr>
        <w:pStyle w:val="ASN1Code"/>
      </w:pPr>
      <w:r>
        <w:tab/>
      </w:r>
      <w:r>
        <w:tab/>
        <w:t>explicitAddress [3] UTF8String</w:t>
      </w:r>
    </w:p>
    <w:p w14:paraId="28514292" w14:textId="77777777" w:rsidR="007D7AA4" w:rsidRDefault="007D7AA4" w:rsidP="007D7AA4">
      <w:pPr>
        <w:pStyle w:val="ASN1Code"/>
      </w:pPr>
      <w:r>
        <w:t>}</w:t>
      </w:r>
    </w:p>
    <w:p w14:paraId="5073AB36" w14:textId="77777777" w:rsidR="007D7AA4" w:rsidRDefault="007D7AA4" w:rsidP="007D7AA4">
      <w:pPr>
        <w:pStyle w:val="ASN1Code"/>
      </w:pPr>
    </w:p>
    <w:p w14:paraId="007C1E19" w14:textId="77777777" w:rsidR="007D7AA4" w:rsidRDefault="007D7AA4" w:rsidP="007D7AA4">
      <w:pPr>
        <w:pStyle w:val="ASN1Code"/>
      </w:pPr>
      <w:r>
        <w:t>VerifySmdsResponseRequest ::= [69] SEQUENCE { -- Tag 'BF45' #SupportedFromV3.0.0#</w:t>
      </w:r>
    </w:p>
    <w:p w14:paraId="349B52A4" w14:textId="77777777" w:rsidR="007D7AA4" w:rsidRDefault="007D7AA4" w:rsidP="007D7AA4">
      <w:pPr>
        <w:pStyle w:val="ASN1Code"/>
      </w:pPr>
      <w:r>
        <w:tab/>
        <w:t>smdsSigned2 SmdsSigned2,</w:t>
      </w:r>
    </w:p>
    <w:p w14:paraId="45BE21D7" w14:textId="77777777" w:rsidR="007D7AA4" w:rsidRDefault="007D7AA4" w:rsidP="007D7AA4">
      <w:pPr>
        <w:pStyle w:val="ASN1Code"/>
      </w:pPr>
      <w:r>
        <w:tab/>
        <w:t>smdsSignature2 [APPLICATION 55] OCTET STRING</w:t>
      </w:r>
    </w:p>
    <w:p w14:paraId="2A25064B" w14:textId="77777777" w:rsidR="007D7AA4" w:rsidRDefault="007D7AA4" w:rsidP="007D7AA4">
      <w:pPr>
        <w:pStyle w:val="ASN1Code"/>
      </w:pPr>
      <w:r>
        <w:t>}</w:t>
      </w:r>
    </w:p>
    <w:p w14:paraId="696F2A7C" w14:textId="77777777" w:rsidR="007D7AA4" w:rsidRDefault="007D7AA4" w:rsidP="007D7AA4">
      <w:pPr>
        <w:pStyle w:val="ASN1Code"/>
      </w:pPr>
    </w:p>
    <w:p w14:paraId="68BDBC93" w14:textId="77777777" w:rsidR="007D7AA4" w:rsidRDefault="007D7AA4" w:rsidP="007D7AA4">
      <w:pPr>
        <w:pStyle w:val="ASN1Code"/>
      </w:pPr>
      <w:r>
        <w:t>SmdsSigned2 ::= SEQUENCE {</w:t>
      </w:r>
    </w:p>
    <w:p w14:paraId="51F831F6" w14:textId="77777777" w:rsidR="007D7AA4" w:rsidRDefault="007D7AA4" w:rsidP="007D7AA4">
      <w:pPr>
        <w:pStyle w:val="ASN1Code"/>
      </w:pPr>
      <w:r>
        <w:tab/>
        <w:t>transactionId [0] TransactionId,</w:t>
      </w:r>
    </w:p>
    <w:p w14:paraId="39A18D0C" w14:textId="77777777" w:rsidR="007D7AA4" w:rsidRDefault="007D7AA4" w:rsidP="007D7AA4">
      <w:pPr>
        <w:pStyle w:val="ASN1Code"/>
      </w:pPr>
      <w:r>
        <w:tab/>
        <w:t>requestSpecificData CHOICE {</w:t>
      </w:r>
    </w:p>
    <w:p w14:paraId="05ACE7AB" w14:textId="77777777" w:rsidR="007D7AA4" w:rsidRDefault="007D7AA4" w:rsidP="007D7AA4">
      <w:pPr>
        <w:pStyle w:val="ASN1Code"/>
      </w:pPr>
      <w:r>
        <w:tab/>
      </w:r>
      <w:r>
        <w:tab/>
        <w:t>eventList [0] SEQUENCE {</w:t>
      </w:r>
    </w:p>
    <w:p w14:paraId="55404A96" w14:textId="77777777" w:rsidR="007D7AA4" w:rsidRDefault="007D7AA4" w:rsidP="007D7AA4">
      <w:pPr>
        <w:pStyle w:val="ASN1Code"/>
      </w:pPr>
      <w:r>
        <w:tab/>
      </w:r>
      <w:r>
        <w:tab/>
      </w:r>
      <w:r>
        <w:tab/>
        <w:t>eventEntries [1] SEQUENCE OF EventRecordV3,</w:t>
      </w:r>
    </w:p>
    <w:p w14:paraId="1E7A3090" w14:textId="77777777" w:rsidR="007D7AA4" w:rsidRDefault="007D7AA4" w:rsidP="007D7AA4">
      <w:pPr>
        <w:pStyle w:val="ASN1Code"/>
      </w:pPr>
      <w:r>
        <w:tab/>
      </w:r>
      <w:r>
        <w:tab/>
      </w:r>
      <w:r>
        <w:tab/>
        <w:t>ecId [2] OCTET STRING(SIZE(16..32)) OPTIONAL, -- #SupportedForEventCheckingV3.0.0# Event Checking ID</w:t>
      </w:r>
    </w:p>
    <w:p w14:paraId="50A5D682" w14:textId="77777777" w:rsidR="007D7AA4" w:rsidRDefault="007D7AA4" w:rsidP="007D7AA4">
      <w:pPr>
        <w:pStyle w:val="ASN1Code"/>
      </w:pPr>
      <w:r>
        <w:tab/>
      </w:r>
      <w:r>
        <w:tab/>
      </w:r>
      <w:r>
        <w:tab/>
        <w:t>pushServiceRefreshTime [3] GeneralizedTime OPTIONAL -- #SupportedForPushServiceV3.0.0# date and time to re-register a Push Token to the SM-DS</w:t>
      </w:r>
    </w:p>
    <w:p w14:paraId="05231D09" w14:textId="77777777" w:rsidR="007D7AA4" w:rsidRDefault="007D7AA4" w:rsidP="007D7AA4">
      <w:pPr>
        <w:pStyle w:val="ASN1Code"/>
      </w:pPr>
      <w:r>
        <w:tab/>
      </w:r>
      <w:r>
        <w:tab/>
        <w:t>},</w:t>
      </w:r>
    </w:p>
    <w:p w14:paraId="2F1D93A6" w14:textId="77777777" w:rsidR="007D7AA4" w:rsidRDefault="007D7AA4" w:rsidP="007D7AA4">
      <w:pPr>
        <w:pStyle w:val="ASN1Code"/>
      </w:pPr>
      <w:r>
        <w:tab/>
      </w:r>
      <w:r>
        <w:tab/>
        <w:t>pushServiceRegistrationResult [1] SEQUENCE {</w:t>
      </w:r>
    </w:p>
    <w:p w14:paraId="1CB615AF" w14:textId="77777777" w:rsidR="007D7AA4" w:rsidRDefault="007D7AA4" w:rsidP="007D7AA4">
      <w:pPr>
        <w:pStyle w:val="ASN1Code"/>
      </w:pPr>
      <w:r>
        <w:tab/>
      </w:r>
      <w:r>
        <w:tab/>
      </w:r>
      <w:r>
        <w:tab/>
        <w:t>pushServiceRefreshTime [3] GeneralizedTime OPTIONAL -- #SupportedForPushServiceV3.0.0# date and time to re-register a Push Token to the SM-DS</w:t>
      </w:r>
    </w:p>
    <w:p w14:paraId="106A8DE7" w14:textId="77777777" w:rsidR="007D7AA4" w:rsidRDefault="007D7AA4" w:rsidP="007D7AA4">
      <w:pPr>
        <w:pStyle w:val="ASN1Code"/>
      </w:pPr>
      <w:r>
        <w:tab/>
      </w:r>
      <w:r>
        <w:tab/>
        <w:t>}</w:t>
      </w:r>
    </w:p>
    <w:p w14:paraId="62D29AA7" w14:textId="77777777" w:rsidR="007D7AA4" w:rsidRDefault="007D7AA4" w:rsidP="007D7AA4">
      <w:pPr>
        <w:pStyle w:val="ASN1Code"/>
      </w:pPr>
      <w:r>
        <w:tab/>
        <w:t>}</w:t>
      </w:r>
    </w:p>
    <w:p w14:paraId="4483DA4D" w14:textId="77777777" w:rsidR="007D7AA4" w:rsidRDefault="007D7AA4" w:rsidP="007D7AA4">
      <w:pPr>
        <w:pStyle w:val="ASN1Code"/>
      </w:pPr>
      <w:r>
        <w:t>}</w:t>
      </w:r>
    </w:p>
    <w:p w14:paraId="115A8974" w14:textId="77777777" w:rsidR="007D7AA4" w:rsidRDefault="007D7AA4" w:rsidP="007D7AA4">
      <w:pPr>
        <w:pStyle w:val="ASN1Code"/>
      </w:pPr>
    </w:p>
    <w:p w14:paraId="5957D392" w14:textId="77777777" w:rsidR="007D7AA4" w:rsidRDefault="007D7AA4" w:rsidP="007D7AA4">
      <w:pPr>
        <w:pStyle w:val="ASN1Code"/>
      </w:pPr>
      <w:r>
        <w:t>EventRecordV3 ::= SEQUENCE { -- #SupportedFromV3.0.0#</w:t>
      </w:r>
    </w:p>
    <w:p w14:paraId="195C7D3B" w14:textId="77777777" w:rsidR="007D7AA4" w:rsidRDefault="007D7AA4" w:rsidP="007D7AA4">
      <w:pPr>
        <w:pStyle w:val="ASN1Code"/>
      </w:pPr>
      <w:r>
        <w:tab/>
        <w:t>eventId UTF8String,</w:t>
      </w:r>
    </w:p>
    <w:p w14:paraId="0C3CF736" w14:textId="77777777" w:rsidR="007D7AA4" w:rsidRDefault="007D7AA4" w:rsidP="007D7AA4">
      <w:pPr>
        <w:pStyle w:val="ASN1Code"/>
      </w:pPr>
      <w:r>
        <w:tab/>
        <w:t>rspServerAddress UTF8String,</w:t>
      </w:r>
    </w:p>
    <w:p w14:paraId="19E47DA1" w14:textId="77777777" w:rsidR="007D7AA4" w:rsidRDefault="007D7AA4" w:rsidP="007D7AA4">
      <w:pPr>
        <w:pStyle w:val="ASN1Code"/>
      </w:pPr>
      <w:r>
        <w:tab/>
        <w:t>eventType INTEGER, -- either 1 (for Profile Download) or 2 (for RPM)</w:t>
      </w:r>
    </w:p>
    <w:p w14:paraId="6DB44700" w14:textId="77777777" w:rsidR="007D7AA4" w:rsidRDefault="007D7AA4" w:rsidP="007D7AA4">
      <w:pPr>
        <w:pStyle w:val="ASN1Code"/>
      </w:pPr>
      <w:r>
        <w:lastRenderedPageBreak/>
        <w:tab/>
        <w:t>hashedIccids SEQUENCE OF OCTET STRING (SIZE(32)) OPTIONAL, -- hashed ICCID(s) calculated as either SHA256(ICCID) or SHA256(ICCID|Salt)</w:t>
      </w:r>
    </w:p>
    <w:p w14:paraId="3814D013" w14:textId="77777777" w:rsidR="007D7AA4" w:rsidRDefault="007D7AA4" w:rsidP="007D7AA4">
      <w:pPr>
        <w:pStyle w:val="ASN1Code"/>
      </w:pPr>
      <w:r>
        <w:tab/>
        <w:t>salt OCTET STRING (SIZE(8..16)) OPTIONAL, -- optional salt to be concatenated with ICCID(s) for hashing</w:t>
      </w:r>
    </w:p>
    <w:p w14:paraId="117F3329" w14:textId="77777777" w:rsidR="007D7AA4" w:rsidRDefault="007D7AA4" w:rsidP="007D7AA4">
      <w:pPr>
        <w:pStyle w:val="ASN1Code"/>
      </w:pPr>
      <w:r>
        <w:tab/>
        <w:t>serviceProviderName [17] UTF8String (SIZE(0..32)) OPTIONAL,</w:t>
      </w:r>
    </w:p>
    <w:p w14:paraId="57DA5F98" w14:textId="77777777" w:rsidR="007D7AA4" w:rsidRDefault="007D7AA4" w:rsidP="007D7AA4">
      <w:pPr>
        <w:pStyle w:val="ASN1Code"/>
      </w:pPr>
      <w:r>
        <w:tab/>
        <w:t>operatorId [23] OperatorId OPTIONAL</w:t>
      </w:r>
    </w:p>
    <w:p w14:paraId="6F9230CB" w14:textId="77777777" w:rsidR="007D7AA4" w:rsidRDefault="007D7AA4" w:rsidP="007D7AA4">
      <w:pPr>
        <w:pStyle w:val="ASN1Code"/>
      </w:pPr>
      <w:r>
        <w:t>}</w:t>
      </w:r>
    </w:p>
    <w:p w14:paraId="5666CF22" w14:textId="77777777" w:rsidR="007D7AA4" w:rsidRDefault="007D7AA4" w:rsidP="007D7AA4">
      <w:pPr>
        <w:pStyle w:val="ASN1Code"/>
      </w:pPr>
    </w:p>
    <w:p w14:paraId="41254110" w14:textId="77777777" w:rsidR="007D7AA4" w:rsidRDefault="007D7AA4" w:rsidP="007D7AA4">
      <w:pPr>
        <w:pStyle w:val="ASN1Code"/>
      </w:pPr>
      <w:r>
        <w:t>VerifySmdsResponseResponse ::= [69] CHOICE {  -- Tag 'BF45' #SupportedFromV3.0.0#</w:t>
      </w:r>
    </w:p>
    <w:p w14:paraId="4D3DEA5D" w14:textId="77777777" w:rsidR="007D7AA4" w:rsidRDefault="007D7AA4" w:rsidP="007D7AA4">
      <w:pPr>
        <w:pStyle w:val="ASN1Code"/>
      </w:pPr>
      <w:r>
        <w:tab/>
        <w:t>verifySmdsResponseOk NULL,</w:t>
      </w:r>
    </w:p>
    <w:p w14:paraId="5B54CCAC" w14:textId="77777777" w:rsidR="007D7AA4" w:rsidRDefault="007D7AA4" w:rsidP="007D7AA4">
      <w:pPr>
        <w:pStyle w:val="ASN1Code"/>
      </w:pPr>
      <w:r>
        <w:tab/>
        <w:t>verifySmdsResponseError INTEGER {</w:t>
      </w:r>
    </w:p>
    <w:p w14:paraId="5F3CC8FC" w14:textId="77777777" w:rsidR="007D7AA4" w:rsidRDefault="007D7AA4" w:rsidP="007D7AA4">
      <w:pPr>
        <w:pStyle w:val="ASN1Code"/>
      </w:pPr>
      <w:r>
        <w:tab/>
      </w:r>
      <w:r>
        <w:tab/>
        <w:t>invalidSignature(2),</w:t>
      </w:r>
    </w:p>
    <w:p w14:paraId="39F757F8" w14:textId="77777777" w:rsidR="007D7AA4" w:rsidRDefault="007D7AA4" w:rsidP="007D7AA4">
      <w:pPr>
        <w:pStyle w:val="ASN1Code"/>
      </w:pPr>
      <w:r>
        <w:tab/>
      </w:r>
      <w:r>
        <w:tab/>
        <w:t>noSession(4),</w:t>
      </w:r>
    </w:p>
    <w:p w14:paraId="60F69890" w14:textId="77777777" w:rsidR="007D7AA4" w:rsidRDefault="007D7AA4" w:rsidP="007D7AA4">
      <w:pPr>
        <w:pStyle w:val="ASN1Code"/>
      </w:pPr>
      <w:r>
        <w:tab/>
      </w:r>
      <w:r>
        <w:tab/>
        <w:t>invalidTransactionId(5),</w:t>
      </w:r>
    </w:p>
    <w:p w14:paraId="6F47B37C" w14:textId="77777777" w:rsidR="007D7AA4" w:rsidRDefault="007D7AA4" w:rsidP="007D7AA4">
      <w:pPr>
        <w:pStyle w:val="ASN1Code"/>
      </w:pPr>
      <w:r>
        <w:tab/>
      </w:r>
      <w:r>
        <w:tab/>
        <w:t>undefinedError(127)</w:t>
      </w:r>
    </w:p>
    <w:p w14:paraId="2CBDA0D2" w14:textId="77777777" w:rsidR="007D7AA4" w:rsidRDefault="007D7AA4" w:rsidP="007D7AA4">
      <w:pPr>
        <w:pStyle w:val="ASN1Code"/>
      </w:pPr>
      <w:r>
        <w:tab/>
        <w:t>}</w:t>
      </w:r>
    </w:p>
    <w:p w14:paraId="01CF6D09" w14:textId="77777777" w:rsidR="007D7AA4" w:rsidRDefault="007D7AA4" w:rsidP="007D7AA4">
      <w:pPr>
        <w:pStyle w:val="ASN1Code"/>
      </w:pPr>
      <w:r>
        <w:t>}</w:t>
      </w:r>
    </w:p>
    <w:p w14:paraId="0D96B675" w14:textId="77777777" w:rsidR="007D7AA4" w:rsidRDefault="007D7AA4" w:rsidP="007D7AA4">
      <w:pPr>
        <w:pStyle w:val="ASN1Code"/>
      </w:pPr>
    </w:p>
    <w:p w14:paraId="69E26538" w14:textId="77777777" w:rsidR="007D7AA4" w:rsidRDefault="007D7AA4" w:rsidP="007D7AA4">
      <w:pPr>
        <w:pStyle w:val="ASN1Code"/>
      </w:pPr>
      <w:r>
        <w:t>LoadRpmPackageRequest ::= [68] SEQUENCE { -- #SupportedForRpmV3.0.0# Tag 'BF44'</w:t>
      </w:r>
    </w:p>
    <w:p w14:paraId="2D520776" w14:textId="77777777" w:rsidR="007D7AA4" w:rsidRDefault="007D7AA4" w:rsidP="007D7AA4">
      <w:pPr>
        <w:pStyle w:val="ASN1Code"/>
      </w:pPr>
      <w:r>
        <w:tab/>
        <w:t>smdpSigned3 SmdpSigned3,</w:t>
      </w:r>
    </w:p>
    <w:p w14:paraId="3EF505D8" w14:textId="77777777" w:rsidR="007D7AA4" w:rsidRDefault="007D7AA4" w:rsidP="007D7AA4">
      <w:pPr>
        <w:pStyle w:val="ASN1Code"/>
      </w:pPr>
      <w:r>
        <w:tab/>
        <w:t>smdpSignature3 [APPLICATION 55] OCTET STRING, -- tag '5F37'</w:t>
      </w:r>
    </w:p>
    <w:p w14:paraId="58EE105A" w14:textId="77777777" w:rsidR="007D7AA4" w:rsidRDefault="007D7AA4" w:rsidP="007D7AA4">
      <w:pPr>
        <w:pStyle w:val="ASN1Code"/>
      </w:pPr>
      <w:r>
        <w:tab/>
        <w:t>targetEsimPort INTEGER OPTIONAL</w:t>
      </w:r>
    </w:p>
    <w:p w14:paraId="3FF62137" w14:textId="77777777" w:rsidR="007D7AA4" w:rsidRDefault="007D7AA4" w:rsidP="007D7AA4">
      <w:pPr>
        <w:pStyle w:val="ASN1Code"/>
      </w:pPr>
      <w:r>
        <w:t>}</w:t>
      </w:r>
    </w:p>
    <w:p w14:paraId="6065109F" w14:textId="77777777" w:rsidR="007D7AA4" w:rsidRDefault="007D7AA4" w:rsidP="007D7AA4">
      <w:pPr>
        <w:pStyle w:val="ASN1Code"/>
      </w:pPr>
    </w:p>
    <w:p w14:paraId="203B9535" w14:textId="77777777" w:rsidR="007D7AA4" w:rsidRDefault="007D7AA4" w:rsidP="007D7AA4">
      <w:pPr>
        <w:pStyle w:val="ASN1Code"/>
      </w:pPr>
      <w:r>
        <w:t>SmdpSigned3 ::= SEQUENCE { -- #SupportedForRpmV3.0.0#</w:t>
      </w:r>
    </w:p>
    <w:p w14:paraId="28D7C5E2" w14:textId="77777777" w:rsidR="007D7AA4" w:rsidRDefault="007D7AA4" w:rsidP="007D7AA4">
      <w:pPr>
        <w:pStyle w:val="ASN1Code"/>
      </w:pPr>
      <w:r>
        <w:tab/>
        <w:t>transactionId [0] TransactionId, -- The TransactionID generated by the SM-DP+</w:t>
      </w:r>
    </w:p>
    <w:p w14:paraId="78CF2858" w14:textId="77777777" w:rsidR="007D7AA4" w:rsidRDefault="007D7AA4" w:rsidP="007D7AA4">
      <w:pPr>
        <w:pStyle w:val="ASN1Code"/>
      </w:pPr>
      <w:r>
        <w:tab/>
        <w:t>rpmPackage [1] RpmPackage,</w:t>
      </w:r>
    </w:p>
    <w:p w14:paraId="3E4BAF7B" w14:textId="77777777" w:rsidR="007D7AA4" w:rsidRDefault="007D7AA4" w:rsidP="007D7AA4">
      <w:pPr>
        <w:pStyle w:val="ASN1Code"/>
      </w:pPr>
      <w:r>
        <w:tab/>
        <w:t>rpmPending [2] NULL OPTIONAL</w:t>
      </w:r>
    </w:p>
    <w:p w14:paraId="7897D0BB" w14:textId="77777777" w:rsidR="007D7AA4" w:rsidRDefault="007D7AA4" w:rsidP="007D7AA4">
      <w:pPr>
        <w:pStyle w:val="ASN1Code"/>
      </w:pPr>
      <w:r>
        <w:t>}</w:t>
      </w:r>
    </w:p>
    <w:p w14:paraId="732F87F9" w14:textId="77777777" w:rsidR="007D7AA4" w:rsidRDefault="007D7AA4" w:rsidP="007D7AA4">
      <w:pPr>
        <w:pStyle w:val="ASN1Code"/>
      </w:pPr>
    </w:p>
    <w:p w14:paraId="018046FC" w14:textId="77777777" w:rsidR="007D7AA4" w:rsidRDefault="007D7AA4" w:rsidP="007D7AA4">
      <w:pPr>
        <w:pStyle w:val="ASN1Code"/>
      </w:pPr>
      <w:r>
        <w:t>PrepareDeviceChangeRequest ::= [77] SEQUENCE { -- #SupportedForDcV3.0.0# Tag 'BF4D'</w:t>
      </w:r>
    </w:p>
    <w:p w14:paraId="312FD7D6" w14:textId="77777777" w:rsidR="007D7AA4" w:rsidRDefault="007D7AA4" w:rsidP="007D7AA4">
      <w:pPr>
        <w:pStyle w:val="ASN1Code"/>
      </w:pPr>
      <w:r>
        <w:tab/>
        <w:t>smdpSigned4 SmdpSigned4, -- Signed information</w:t>
      </w:r>
    </w:p>
    <w:p w14:paraId="1377FF9E" w14:textId="77777777" w:rsidR="007D7AA4" w:rsidRDefault="007D7AA4" w:rsidP="007D7AA4">
      <w:pPr>
        <w:pStyle w:val="ASN1Code"/>
      </w:pPr>
      <w:r>
        <w:tab/>
        <w:t>smdpSignature4 [APPLICATION 55] OCTET STRING, -- tag '5F37'</w:t>
      </w:r>
    </w:p>
    <w:p w14:paraId="7D960B53" w14:textId="77777777" w:rsidR="007D7AA4" w:rsidRDefault="007D7AA4" w:rsidP="007D7AA4">
      <w:pPr>
        <w:pStyle w:val="ASN1Code"/>
      </w:pPr>
      <w:r>
        <w:tab/>
        <w:t>hashCc Octet32 OPTIONAL -- Hash of confirmation code</w:t>
      </w:r>
    </w:p>
    <w:p w14:paraId="003D7D2F" w14:textId="77777777" w:rsidR="007D7AA4" w:rsidRDefault="007D7AA4" w:rsidP="007D7AA4">
      <w:pPr>
        <w:pStyle w:val="ASN1Code"/>
      </w:pPr>
      <w:r>
        <w:t>}</w:t>
      </w:r>
    </w:p>
    <w:p w14:paraId="51F81FE8" w14:textId="77777777" w:rsidR="007D7AA4" w:rsidRDefault="007D7AA4" w:rsidP="007D7AA4">
      <w:pPr>
        <w:pStyle w:val="ASN1Code"/>
      </w:pPr>
    </w:p>
    <w:p w14:paraId="36ECEB17" w14:textId="77777777" w:rsidR="007D7AA4" w:rsidRDefault="007D7AA4" w:rsidP="007D7AA4">
      <w:pPr>
        <w:pStyle w:val="ASN1Code"/>
      </w:pPr>
      <w:r>
        <w:t>SmdpSigned4 ::= SEQUENCE { -- #SupportedForDcV3.0.0#</w:t>
      </w:r>
    </w:p>
    <w:p w14:paraId="3A03911F" w14:textId="77777777" w:rsidR="007D7AA4" w:rsidRDefault="007D7AA4" w:rsidP="007D7AA4">
      <w:pPr>
        <w:pStyle w:val="ASN1Code"/>
      </w:pPr>
      <w:r>
        <w:tab/>
        <w:t>transactionId [0] TransactionId,</w:t>
      </w:r>
      <w:r>
        <w:tab/>
        <w:t>-- The TransactionID generated by the SMDP+</w:t>
      </w:r>
    </w:p>
    <w:p w14:paraId="35E31BD8" w14:textId="77777777" w:rsidR="007D7AA4" w:rsidRDefault="007D7AA4" w:rsidP="007D7AA4">
      <w:pPr>
        <w:pStyle w:val="ASN1Code"/>
      </w:pPr>
      <w:r>
        <w:tab/>
        <w:t>ccRequiredFlag BOOLEAN,</w:t>
      </w:r>
      <w:r>
        <w:tab/>
        <w:t>-- Indicates if the Confirmation Code is required</w:t>
      </w:r>
    </w:p>
    <w:p w14:paraId="64AFEF2E" w14:textId="77777777" w:rsidR="007D7AA4" w:rsidRDefault="007D7AA4" w:rsidP="007D7AA4">
      <w:pPr>
        <w:pStyle w:val="ASN1Code"/>
      </w:pPr>
      <w:r>
        <w:tab/>
        <w:t>activationCodeForProfileRecovery [1] UTF8String (SIZE(0..255)) OPTIONAL -- presents only in ES9+.AuthenticateClient response for a profileRecoveryRequest</w:t>
      </w:r>
    </w:p>
    <w:p w14:paraId="4C779D03" w14:textId="77777777" w:rsidR="007D7AA4" w:rsidRDefault="007D7AA4" w:rsidP="007D7AA4">
      <w:pPr>
        <w:pStyle w:val="ASN1Code"/>
      </w:pPr>
      <w:r>
        <w:t>}</w:t>
      </w:r>
    </w:p>
    <w:p w14:paraId="23CF6C1C" w14:textId="77777777" w:rsidR="007D7AA4" w:rsidRDefault="007D7AA4" w:rsidP="007D7AA4">
      <w:pPr>
        <w:pStyle w:val="ASN1Code"/>
      </w:pPr>
    </w:p>
    <w:p w14:paraId="677336DA" w14:textId="77777777" w:rsidR="007D7AA4" w:rsidRDefault="007D7AA4" w:rsidP="007D7AA4">
      <w:pPr>
        <w:pStyle w:val="ASN1Code"/>
      </w:pPr>
      <w:r>
        <w:t>PrepareDeviceChangeResponse ::= [77] CHOICE { -- #SupportedForDcV3.0.0# Tag 'BF4D'</w:t>
      </w:r>
    </w:p>
    <w:p w14:paraId="4A0C2A61" w14:textId="77777777" w:rsidR="007D7AA4" w:rsidRDefault="007D7AA4" w:rsidP="007D7AA4">
      <w:pPr>
        <w:pStyle w:val="ASN1Code"/>
      </w:pPr>
      <w:r>
        <w:tab/>
        <w:t>prepareDeviceChangeResponseOk PrepareDeviceChangeResponseOk,</w:t>
      </w:r>
    </w:p>
    <w:p w14:paraId="4FC29544" w14:textId="77777777" w:rsidR="007D7AA4" w:rsidRDefault="007D7AA4" w:rsidP="007D7AA4">
      <w:pPr>
        <w:pStyle w:val="ASN1Code"/>
      </w:pPr>
      <w:r>
        <w:tab/>
        <w:t>prepareDeviceChangeResponseError PrepareDeviceChangeResponseError</w:t>
      </w:r>
    </w:p>
    <w:p w14:paraId="76E53D39" w14:textId="77777777" w:rsidR="007D7AA4" w:rsidRDefault="007D7AA4" w:rsidP="007D7AA4">
      <w:pPr>
        <w:pStyle w:val="ASN1Code"/>
      </w:pPr>
      <w:r>
        <w:t>}</w:t>
      </w:r>
    </w:p>
    <w:p w14:paraId="536AA6A5" w14:textId="77777777" w:rsidR="007D7AA4" w:rsidRDefault="007D7AA4" w:rsidP="007D7AA4">
      <w:pPr>
        <w:pStyle w:val="ASN1Code"/>
      </w:pPr>
    </w:p>
    <w:p w14:paraId="3D87FA5B" w14:textId="77777777" w:rsidR="007D7AA4" w:rsidRDefault="007D7AA4" w:rsidP="007D7AA4">
      <w:pPr>
        <w:pStyle w:val="ASN1Code"/>
      </w:pPr>
      <w:r>
        <w:t>PrepareDeviceChangeResponseOk ::= SEQUENCE { -- #SupportedForDcV3.0.0#</w:t>
      </w:r>
    </w:p>
    <w:p w14:paraId="249C5CE9" w14:textId="77777777" w:rsidR="007D7AA4" w:rsidRDefault="007D7AA4" w:rsidP="007D7AA4">
      <w:pPr>
        <w:pStyle w:val="ASN1Code"/>
      </w:pPr>
      <w:r>
        <w:tab/>
        <w:t>euiccSigned3 EUICCSigned3, -- Signed information</w:t>
      </w:r>
    </w:p>
    <w:p w14:paraId="1DA5270C" w14:textId="77777777" w:rsidR="007D7AA4" w:rsidRDefault="007D7AA4" w:rsidP="007D7AA4">
      <w:pPr>
        <w:pStyle w:val="ASN1Code"/>
      </w:pPr>
      <w:r>
        <w:tab/>
        <w:t>euiccSignature3 [APPLICATION 55] OCTET STRING -- tag '5F37'</w:t>
      </w:r>
    </w:p>
    <w:p w14:paraId="63D7A703" w14:textId="77777777" w:rsidR="007D7AA4" w:rsidRDefault="007D7AA4" w:rsidP="007D7AA4">
      <w:pPr>
        <w:pStyle w:val="ASN1Code"/>
      </w:pPr>
      <w:r>
        <w:t>}</w:t>
      </w:r>
    </w:p>
    <w:p w14:paraId="632F0C02" w14:textId="77777777" w:rsidR="007D7AA4" w:rsidRDefault="007D7AA4" w:rsidP="007D7AA4">
      <w:pPr>
        <w:pStyle w:val="ASN1Code"/>
      </w:pPr>
    </w:p>
    <w:p w14:paraId="1EEC947A" w14:textId="77777777" w:rsidR="007D7AA4" w:rsidRDefault="007D7AA4" w:rsidP="007D7AA4">
      <w:pPr>
        <w:pStyle w:val="ASN1Code"/>
      </w:pPr>
      <w:r>
        <w:t>EUICCSigned3 ::= SEQUENCE { -- #SupportedForDcV3.0.0#</w:t>
      </w:r>
    </w:p>
    <w:p w14:paraId="7508C770" w14:textId="77777777" w:rsidR="007D7AA4" w:rsidRDefault="007D7AA4" w:rsidP="007D7AA4">
      <w:pPr>
        <w:pStyle w:val="ASN1Code"/>
      </w:pPr>
      <w:r>
        <w:tab/>
        <w:t>transactionId [0] TransactionId,</w:t>
      </w:r>
    </w:p>
    <w:p w14:paraId="6CD7F996" w14:textId="77777777" w:rsidR="007D7AA4" w:rsidRDefault="007D7AA4" w:rsidP="007D7AA4">
      <w:pPr>
        <w:pStyle w:val="ASN1Code"/>
      </w:pPr>
      <w:r>
        <w:tab/>
        <w:t>eacEuiccOtpk [APPLICATION 73] OCTET STRING OPTIONAL, -- otPK.EUICC.KAeac, tag '5F49'</w:t>
      </w:r>
    </w:p>
    <w:p w14:paraId="348EF0E5" w14:textId="77777777" w:rsidR="007D7AA4" w:rsidRDefault="007D7AA4" w:rsidP="007D7AA4">
      <w:pPr>
        <w:pStyle w:val="ASN1Code"/>
      </w:pPr>
      <w:r>
        <w:tab/>
        <w:t>hashCc Octet32 OPTIONAL, -- Hash of confirmation code</w:t>
      </w:r>
    </w:p>
    <w:p w14:paraId="6ABC4F57" w14:textId="77777777" w:rsidR="007D7AA4" w:rsidRDefault="007D7AA4" w:rsidP="007D7AA4">
      <w:pPr>
        <w:pStyle w:val="ASN1Code"/>
      </w:pPr>
      <w:r>
        <w:tab/>
        <w:t>additionalInformation VendorSpecificExtension OPTIONAL</w:t>
      </w:r>
    </w:p>
    <w:p w14:paraId="553CA7C1" w14:textId="77777777" w:rsidR="007D7AA4" w:rsidRDefault="007D7AA4" w:rsidP="007D7AA4">
      <w:pPr>
        <w:pStyle w:val="ASN1Code"/>
      </w:pPr>
      <w:r>
        <w:t>}</w:t>
      </w:r>
    </w:p>
    <w:p w14:paraId="12FC6737" w14:textId="77777777" w:rsidR="007D7AA4" w:rsidRDefault="007D7AA4" w:rsidP="007D7AA4">
      <w:pPr>
        <w:pStyle w:val="ASN1Code"/>
      </w:pPr>
    </w:p>
    <w:p w14:paraId="7810631F" w14:textId="77777777" w:rsidR="007D7AA4" w:rsidRDefault="007D7AA4" w:rsidP="007D7AA4">
      <w:pPr>
        <w:pStyle w:val="ASN1Code"/>
      </w:pPr>
      <w:r>
        <w:t>PrepareDeviceChangeResponseError ::= SEQUENCE { -- #SupportedForDcV3.0.0#</w:t>
      </w:r>
    </w:p>
    <w:p w14:paraId="27B79AAB" w14:textId="77777777" w:rsidR="007D7AA4" w:rsidRDefault="007D7AA4" w:rsidP="007D7AA4">
      <w:pPr>
        <w:pStyle w:val="ASN1Code"/>
      </w:pPr>
      <w:r>
        <w:tab/>
        <w:t>transactionId [0] TransactionId,</w:t>
      </w:r>
    </w:p>
    <w:p w14:paraId="49B55615" w14:textId="77777777" w:rsidR="007D7AA4" w:rsidRDefault="007D7AA4" w:rsidP="007D7AA4">
      <w:pPr>
        <w:pStyle w:val="ASN1Code"/>
      </w:pPr>
      <w:r>
        <w:tab/>
        <w:t>downloadErrorCode DownloadErrorCode</w:t>
      </w:r>
    </w:p>
    <w:p w14:paraId="4CB433CD" w14:textId="77777777" w:rsidR="007D7AA4" w:rsidRDefault="007D7AA4" w:rsidP="007D7AA4">
      <w:pPr>
        <w:pStyle w:val="ASN1Code"/>
      </w:pPr>
      <w:r>
        <w:t>}</w:t>
      </w:r>
    </w:p>
    <w:p w14:paraId="383426F3" w14:textId="77777777" w:rsidR="007D7AA4" w:rsidRDefault="007D7AA4" w:rsidP="007D7AA4">
      <w:pPr>
        <w:pStyle w:val="ASN1Code"/>
      </w:pPr>
    </w:p>
    <w:p w14:paraId="43C70C32" w14:textId="77777777" w:rsidR="007D7AA4" w:rsidRDefault="007D7AA4" w:rsidP="007D7AA4">
      <w:pPr>
        <w:pStyle w:val="ASN1Code"/>
      </w:pPr>
      <w:r>
        <w:t>VerifyDeviceChangeRequest ::= [75] SEQUENCE { -- Tag 'BF4B' #SupportedForDcV3.0.0#</w:t>
      </w:r>
    </w:p>
    <w:p w14:paraId="462BC4C9" w14:textId="77777777" w:rsidR="007D7AA4" w:rsidRDefault="007D7AA4" w:rsidP="007D7AA4">
      <w:pPr>
        <w:pStyle w:val="ASN1Code"/>
      </w:pPr>
      <w:r>
        <w:tab/>
        <w:t>smdpSigned5 SmdpSigned5, -- Signed information</w:t>
      </w:r>
    </w:p>
    <w:p w14:paraId="18293F12" w14:textId="77777777" w:rsidR="007D7AA4" w:rsidRDefault="007D7AA4" w:rsidP="007D7AA4">
      <w:pPr>
        <w:pStyle w:val="ASN1Code"/>
      </w:pPr>
      <w:r>
        <w:lastRenderedPageBreak/>
        <w:tab/>
        <w:t>smdpSignature5 [APPLICATION 55] OCTET STRING</w:t>
      </w:r>
    </w:p>
    <w:p w14:paraId="0165462C" w14:textId="77777777" w:rsidR="007D7AA4" w:rsidRDefault="007D7AA4" w:rsidP="007D7AA4">
      <w:pPr>
        <w:pStyle w:val="ASN1Code"/>
      </w:pPr>
      <w:r>
        <w:t>}</w:t>
      </w:r>
    </w:p>
    <w:p w14:paraId="2541B50B" w14:textId="77777777" w:rsidR="007D7AA4" w:rsidRDefault="007D7AA4" w:rsidP="007D7AA4">
      <w:pPr>
        <w:pStyle w:val="ASN1Code"/>
      </w:pPr>
    </w:p>
    <w:p w14:paraId="64CB1D2B" w14:textId="77777777" w:rsidR="007D7AA4" w:rsidRDefault="007D7AA4" w:rsidP="007D7AA4">
      <w:pPr>
        <w:pStyle w:val="ASN1Code"/>
      </w:pPr>
      <w:r>
        <w:t>SmdpSigned5 ::= SEQUENCE { -- #SupportedForDcV3.0.0#</w:t>
      </w:r>
    </w:p>
    <w:p w14:paraId="5F2AEC79" w14:textId="77777777" w:rsidR="007D7AA4" w:rsidRDefault="007D7AA4" w:rsidP="007D7AA4">
      <w:pPr>
        <w:pStyle w:val="ASN1Code"/>
      </w:pPr>
      <w:r>
        <w:tab/>
        <w:t>transactionId [0] TransactionId,</w:t>
      </w:r>
    </w:p>
    <w:p w14:paraId="0CBECB0E" w14:textId="77777777" w:rsidR="007D7AA4" w:rsidRDefault="007D7AA4" w:rsidP="007D7AA4">
      <w:pPr>
        <w:pStyle w:val="ASN1Code"/>
      </w:pPr>
      <w:r>
        <w:tab/>
        <w:t>deviceChangeResponse [1] DeviceChangeResponse</w:t>
      </w:r>
    </w:p>
    <w:p w14:paraId="0E809D8C" w14:textId="77777777" w:rsidR="007D7AA4" w:rsidRDefault="007D7AA4" w:rsidP="007D7AA4">
      <w:pPr>
        <w:pStyle w:val="ASN1Code"/>
      </w:pPr>
      <w:r>
        <w:t>}</w:t>
      </w:r>
    </w:p>
    <w:p w14:paraId="7728C5F1" w14:textId="77777777" w:rsidR="007D7AA4" w:rsidRDefault="007D7AA4" w:rsidP="007D7AA4">
      <w:pPr>
        <w:pStyle w:val="ASN1Code"/>
      </w:pPr>
    </w:p>
    <w:p w14:paraId="723EB6B1" w14:textId="77777777" w:rsidR="007D7AA4" w:rsidRDefault="007D7AA4" w:rsidP="007D7AA4">
      <w:pPr>
        <w:pStyle w:val="ASN1Code"/>
      </w:pPr>
      <w:r>
        <w:t>DeviceChangeResponse ::= CHOICE {</w:t>
      </w:r>
    </w:p>
    <w:p w14:paraId="6AF3A626" w14:textId="77777777" w:rsidR="007D7AA4" w:rsidRDefault="007D7AA4" w:rsidP="007D7AA4">
      <w:pPr>
        <w:pStyle w:val="ASN1Code"/>
      </w:pPr>
      <w:r>
        <w:tab/>
        <w:t>deviceChangeData [0] DeviceChangeData,</w:t>
      </w:r>
    </w:p>
    <w:p w14:paraId="2039F7C4" w14:textId="77777777" w:rsidR="007D7AA4" w:rsidRDefault="007D7AA4" w:rsidP="007D7AA4">
      <w:pPr>
        <w:pStyle w:val="ASN1Code"/>
      </w:pPr>
      <w:r>
        <w:tab/>
        <w:t>encryptedDeviceChangeData [1] EncryptedDeviceChangeData</w:t>
      </w:r>
    </w:p>
    <w:p w14:paraId="6AE2ECB2" w14:textId="77777777" w:rsidR="007D7AA4" w:rsidRDefault="007D7AA4" w:rsidP="007D7AA4">
      <w:pPr>
        <w:pStyle w:val="ASN1Code"/>
      </w:pPr>
      <w:r>
        <w:t>}</w:t>
      </w:r>
    </w:p>
    <w:p w14:paraId="1E9F6858" w14:textId="77777777" w:rsidR="007D7AA4" w:rsidRDefault="007D7AA4" w:rsidP="007D7AA4">
      <w:pPr>
        <w:pStyle w:val="ASN1Code"/>
      </w:pPr>
    </w:p>
    <w:p w14:paraId="6472BF39" w14:textId="77777777" w:rsidR="007D7AA4" w:rsidRDefault="007D7AA4" w:rsidP="007D7AA4">
      <w:pPr>
        <w:pStyle w:val="ASN1Code"/>
      </w:pPr>
      <w:r>
        <w:t>DeviceChangeData ::= SEQUENCE { -- #SupportedForDcV3.0.0#</w:t>
      </w:r>
    </w:p>
    <w:p w14:paraId="211EE3F2" w14:textId="77777777" w:rsidR="007D7AA4" w:rsidRDefault="007D7AA4" w:rsidP="007D7AA4">
      <w:pPr>
        <w:pStyle w:val="ASN1Code"/>
      </w:pPr>
      <w:r>
        <w:tab/>
        <w:t>iccid Iccid,</w:t>
      </w:r>
    </w:p>
    <w:p w14:paraId="391B8684" w14:textId="77777777" w:rsidR="007D7AA4" w:rsidRDefault="007D7AA4" w:rsidP="007D7AA4">
      <w:pPr>
        <w:pStyle w:val="ASN1Code"/>
      </w:pPr>
      <w:r>
        <w:tab/>
        <w:t>activationCodeForDc [0] UTF8String (SIZE(0..255)),</w:t>
      </w:r>
    </w:p>
    <w:p w14:paraId="70045A5B" w14:textId="77777777" w:rsidR="007D7AA4" w:rsidRDefault="007D7AA4" w:rsidP="007D7AA4">
      <w:pPr>
        <w:pStyle w:val="ASN1Code"/>
      </w:pPr>
      <w:r>
        <w:tab/>
        <w:t>deleteOldProfile [1] NULL OPTIONAL, -- Deletion of the installed Profile required</w:t>
      </w:r>
    </w:p>
    <w:p w14:paraId="720B3E2E" w14:textId="77777777" w:rsidR="007D7AA4" w:rsidRDefault="007D7AA4" w:rsidP="007D7AA4">
      <w:pPr>
        <w:pStyle w:val="ASN1Code"/>
      </w:pPr>
      <w:r>
        <w:tab/>
        <w:t>deleteNotificationForDcSupport [2] NULL OPTIONAL, -- Delete Notification for Device Change supported</w:t>
      </w:r>
    </w:p>
    <w:p w14:paraId="345D64EC" w14:textId="77777777" w:rsidR="007D7AA4" w:rsidRDefault="007D7AA4" w:rsidP="007D7AA4">
      <w:pPr>
        <w:pStyle w:val="ASN1Code"/>
      </w:pPr>
      <w:r>
        <w:tab/>
        <w:t>notificationAddress [3] UTF8String OPTIONAL, -- FQDN that processes the Delete Notification for Device Change</w:t>
      </w:r>
    </w:p>
    <w:p w14:paraId="7DF56F19" w14:textId="77777777" w:rsidR="007D7AA4" w:rsidRDefault="007D7AA4" w:rsidP="007D7AA4">
      <w:pPr>
        <w:pStyle w:val="ASN1Code"/>
      </w:pPr>
      <w:r>
        <w:tab/>
        <w:t>profileRecoverySupport [4] NULL OPTIONAL,</w:t>
      </w:r>
    </w:p>
    <w:p w14:paraId="4BB40938" w14:textId="77777777" w:rsidR="007D7AA4" w:rsidRDefault="007D7AA4" w:rsidP="007D7AA4">
      <w:pPr>
        <w:pStyle w:val="ASN1Code"/>
      </w:pPr>
      <w:r>
        <w:tab/>
        <w:t>profileRecoveryValidityPeriod [5] GeneralizedTime OPTIONAL -- Absolute date and time for Profile Recovery</w:t>
      </w:r>
    </w:p>
    <w:p w14:paraId="54D27BFD" w14:textId="77777777" w:rsidR="007D7AA4" w:rsidRDefault="007D7AA4" w:rsidP="007D7AA4">
      <w:pPr>
        <w:pStyle w:val="ASN1Code"/>
      </w:pPr>
      <w:r>
        <w:t>}</w:t>
      </w:r>
    </w:p>
    <w:p w14:paraId="29EB802A" w14:textId="77777777" w:rsidR="007D7AA4" w:rsidRDefault="007D7AA4" w:rsidP="007D7AA4">
      <w:pPr>
        <w:pStyle w:val="ASN1Code"/>
      </w:pPr>
    </w:p>
    <w:p w14:paraId="4AA08A46" w14:textId="77777777" w:rsidR="007D7AA4" w:rsidRDefault="007D7AA4" w:rsidP="007D7AA4">
      <w:pPr>
        <w:pStyle w:val="ASN1Code"/>
      </w:pPr>
      <w:r>
        <w:t>EncryptedDeviceChangeData ::= SEQUENCE { -- #SupportedForDcV3.0.0#</w:t>
      </w:r>
    </w:p>
    <w:p w14:paraId="0BE5700E" w14:textId="77777777" w:rsidR="007D7AA4" w:rsidRDefault="007D7AA4" w:rsidP="007D7AA4">
      <w:pPr>
        <w:pStyle w:val="ASN1Code"/>
      </w:pPr>
      <w:r>
        <w:tab/>
        <w:t>controlRefTemplate [6] IMPLICIT ControlRefTemplate,</w:t>
      </w:r>
    </w:p>
    <w:p w14:paraId="7C088DA4" w14:textId="77777777" w:rsidR="007D7AA4" w:rsidRDefault="007D7AA4" w:rsidP="007D7AA4">
      <w:pPr>
        <w:pStyle w:val="ASN1Code"/>
      </w:pPr>
      <w:r>
        <w:tab/>
        <w:t>eacSmdpOtpk [APPLICATION 73] OCTET STRING, -- okPK.DP.KAeac</w:t>
      </w:r>
    </w:p>
    <w:p w14:paraId="6F2ED47F" w14:textId="77777777" w:rsidR="007D7AA4" w:rsidRDefault="007D7AA4" w:rsidP="007D7AA4">
      <w:pPr>
        <w:pStyle w:val="ASN1Code"/>
      </w:pPr>
      <w:r>
        <w:tab/>
        <w:t>sequenceOf87 [1] SEQUENCE OF [7] OCTET STRING -- sequence of '87' TLVs</w:t>
      </w:r>
    </w:p>
    <w:p w14:paraId="729AF928" w14:textId="77777777" w:rsidR="007D7AA4" w:rsidRDefault="007D7AA4" w:rsidP="007D7AA4">
      <w:pPr>
        <w:pStyle w:val="ASN1Code"/>
      </w:pPr>
      <w:r>
        <w:t>}</w:t>
      </w:r>
    </w:p>
    <w:p w14:paraId="3E555876" w14:textId="77777777" w:rsidR="007D7AA4" w:rsidRDefault="007D7AA4" w:rsidP="007D7AA4">
      <w:pPr>
        <w:pStyle w:val="ASN1Code"/>
      </w:pPr>
    </w:p>
    <w:p w14:paraId="6B2F741E" w14:textId="77777777" w:rsidR="007D7AA4" w:rsidRDefault="007D7AA4" w:rsidP="007D7AA4">
      <w:pPr>
        <w:pStyle w:val="ASN1Code"/>
      </w:pPr>
      <w:r>
        <w:t>VerifyDeviceChangeResponse ::= [75] CHOICE { -- Tag 'BF4B' #SupportedForDcV3.0.0#</w:t>
      </w:r>
    </w:p>
    <w:p w14:paraId="16868728" w14:textId="77777777" w:rsidR="007D7AA4" w:rsidRDefault="007D7AA4" w:rsidP="007D7AA4">
      <w:pPr>
        <w:pStyle w:val="ASN1Code"/>
      </w:pPr>
      <w:r>
        <w:tab/>
        <w:t>verifyDeviceChangeOk DeviceChangeData,</w:t>
      </w:r>
    </w:p>
    <w:p w14:paraId="41FBBE81" w14:textId="77777777" w:rsidR="007D7AA4" w:rsidRDefault="007D7AA4" w:rsidP="007D7AA4">
      <w:pPr>
        <w:pStyle w:val="ASN1Code"/>
      </w:pPr>
      <w:r>
        <w:tab/>
        <w:t>verifyDeviceChangeError INTEGER {</w:t>
      </w:r>
    </w:p>
    <w:p w14:paraId="71C844CF" w14:textId="77777777" w:rsidR="007D7AA4" w:rsidRDefault="007D7AA4" w:rsidP="007D7AA4">
      <w:pPr>
        <w:pStyle w:val="ASN1Code"/>
      </w:pPr>
      <w:r>
        <w:tab/>
      </w:r>
      <w:r>
        <w:tab/>
        <w:t>invalidSignature(2),</w:t>
      </w:r>
    </w:p>
    <w:p w14:paraId="2B04B342" w14:textId="77777777" w:rsidR="007D7AA4" w:rsidRDefault="007D7AA4" w:rsidP="007D7AA4">
      <w:pPr>
        <w:pStyle w:val="ASN1Code"/>
      </w:pPr>
      <w:r>
        <w:t xml:space="preserve">     disallowedByPolicy(3),</w:t>
      </w:r>
    </w:p>
    <w:p w14:paraId="6E5DC0C4" w14:textId="77777777" w:rsidR="007D7AA4" w:rsidRDefault="007D7AA4" w:rsidP="007D7AA4">
      <w:pPr>
        <w:pStyle w:val="ASN1Code"/>
      </w:pPr>
      <w:r>
        <w:tab/>
      </w:r>
      <w:r>
        <w:tab/>
        <w:t>noSession(4),</w:t>
      </w:r>
    </w:p>
    <w:p w14:paraId="1DB91E95" w14:textId="77777777" w:rsidR="007D7AA4" w:rsidRDefault="007D7AA4" w:rsidP="007D7AA4">
      <w:pPr>
        <w:pStyle w:val="ASN1Code"/>
      </w:pPr>
      <w:r>
        <w:tab/>
      </w:r>
      <w:r>
        <w:tab/>
        <w:t>invalidTransactionId(5),</w:t>
      </w:r>
    </w:p>
    <w:p w14:paraId="61D70BE0" w14:textId="77777777" w:rsidR="007D7AA4" w:rsidRDefault="007D7AA4" w:rsidP="007D7AA4">
      <w:pPr>
        <w:pStyle w:val="ASN1Code"/>
      </w:pPr>
      <w:r>
        <w:tab/>
      </w:r>
      <w:r>
        <w:tab/>
        <w:t>unsupportedCrtValues(6),</w:t>
      </w:r>
    </w:p>
    <w:p w14:paraId="11EF70BC" w14:textId="77777777" w:rsidR="007D7AA4" w:rsidRDefault="007D7AA4" w:rsidP="007D7AA4">
      <w:pPr>
        <w:pStyle w:val="ASN1Code"/>
      </w:pPr>
      <w:r>
        <w:tab/>
      </w:r>
      <w:r>
        <w:tab/>
        <w:t>invalidData(7),</w:t>
      </w:r>
    </w:p>
    <w:p w14:paraId="29C4A667" w14:textId="77777777" w:rsidR="007D7AA4" w:rsidRDefault="007D7AA4" w:rsidP="007D7AA4">
      <w:pPr>
        <w:pStyle w:val="ASN1Code"/>
      </w:pPr>
      <w:r>
        <w:tab/>
      </w:r>
      <w:r>
        <w:tab/>
        <w:t>profileNotInDisabledState(8),</w:t>
      </w:r>
    </w:p>
    <w:p w14:paraId="7830898B" w14:textId="77777777" w:rsidR="007D7AA4" w:rsidRDefault="007D7AA4" w:rsidP="007D7AA4">
      <w:pPr>
        <w:pStyle w:val="ASN1Code"/>
      </w:pPr>
      <w:r>
        <w:tab/>
      </w:r>
      <w:r>
        <w:tab/>
        <w:t>undefinedError(127)</w:t>
      </w:r>
    </w:p>
    <w:p w14:paraId="79198850" w14:textId="77777777" w:rsidR="007D7AA4" w:rsidRDefault="007D7AA4" w:rsidP="007D7AA4">
      <w:pPr>
        <w:pStyle w:val="ASN1Code"/>
      </w:pPr>
      <w:r>
        <w:tab/>
        <w:t>}</w:t>
      </w:r>
    </w:p>
    <w:p w14:paraId="638F57C7" w14:textId="77777777" w:rsidR="007D7AA4" w:rsidRDefault="007D7AA4" w:rsidP="007D7AA4">
      <w:pPr>
        <w:pStyle w:val="ASN1Code"/>
      </w:pPr>
      <w:r>
        <w:t>}</w:t>
      </w:r>
    </w:p>
    <w:p w14:paraId="0D274ABB" w14:textId="77777777" w:rsidR="007D7AA4" w:rsidRDefault="007D7AA4" w:rsidP="007D7AA4">
      <w:pPr>
        <w:pStyle w:val="ASN1Code"/>
      </w:pPr>
    </w:p>
    <w:p w14:paraId="376AAED1" w14:textId="44748ACE" w:rsidR="007D7AA4" w:rsidRDefault="007D7AA4" w:rsidP="007D7AA4">
      <w:pPr>
        <w:pStyle w:val="ASN1Code"/>
      </w:pPr>
      <w:r>
        <w:t>VerifySmdpResponseRequest ::= [96] SEQUENCE { -- Tag 'BF60' #SupportedForDcV3.1.0#</w:t>
      </w:r>
    </w:p>
    <w:p w14:paraId="12C15B53" w14:textId="77777777" w:rsidR="007D7AA4" w:rsidRDefault="007D7AA4" w:rsidP="007D7AA4">
      <w:pPr>
        <w:pStyle w:val="ASN1Code"/>
      </w:pPr>
      <w:r>
        <w:tab/>
        <w:t>smdpSigned6 SmdpSigned6, -- Signed information</w:t>
      </w:r>
    </w:p>
    <w:p w14:paraId="1ED93900" w14:textId="77777777" w:rsidR="007D7AA4" w:rsidRDefault="007D7AA4" w:rsidP="007D7AA4">
      <w:pPr>
        <w:pStyle w:val="ASN1Code"/>
      </w:pPr>
      <w:r>
        <w:tab/>
        <w:t>smdpSignature6 [APPLICATION 55] OCTET STRING</w:t>
      </w:r>
    </w:p>
    <w:p w14:paraId="0E6C712C" w14:textId="77777777" w:rsidR="007D7AA4" w:rsidRDefault="007D7AA4" w:rsidP="007D7AA4">
      <w:pPr>
        <w:pStyle w:val="ASN1Code"/>
      </w:pPr>
      <w:r>
        <w:t>}</w:t>
      </w:r>
    </w:p>
    <w:p w14:paraId="713E52FD" w14:textId="77777777" w:rsidR="007D7AA4" w:rsidRDefault="007D7AA4" w:rsidP="007D7AA4">
      <w:pPr>
        <w:pStyle w:val="ASN1Code"/>
      </w:pPr>
    </w:p>
    <w:p w14:paraId="7F02A1FA" w14:textId="77777777" w:rsidR="007D7AA4" w:rsidRDefault="007D7AA4" w:rsidP="007D7AA4">
      <w:pPr>
        <w:pStyle w:val="ASN1Code"/>
      </w:pPr>
      <w:r>
        <w:t>SmdpSigned6 ::= SEQUENCE { -- #SupportedForDcV3.1.0#</w:t>
      </w:r>
    </w:p>
    <w:p w14:paraId="230CED95" w14:textId="77777777" w:rsidR="007D7AA4" w:rsidRDefault="007D7AA4" w:rsidP="007D7AA4">
      <w:pPr>
        <w:pStyle w:val="ASN1Code"/>
      </w:pPr>
      <w:r>
        <w:tab/>
        <w:t>transactionId [0] TransactionId,</w:t>
      </w:r>
    </w:p>
    <w:p w14:paraId="4203270C" w14:textId="77777777" w:rsidR="007D7AA4" w:rsidRDefault="007D7AA4" w:rsidP="007D7AA4">
      <w:pPr>
        <w:pStyle w:val="ASN1Code"/>
      </w:pPr>
      <w:r>
        <w:tab/>
        <w:t>requestSpecificData CHOICE {</w:t>
      </w:r>
    </w:p>
    <w:p w14:paraId="0DFDE0DD" w14:textId="77777777" w:rsidR="007D7AA4" w:rsidRDefault="007D7AA4" w:rsidP="007D7AA4">
      <w:pPr>
        <w:pStyle w:val="ASN1Code"/>
      </w:pPr>
      <w:r>
        <w:tab/>
      </w:r>
      <w:r>
        <w:tab/>
        <w:t>retryData [0] SEQUENCE {</w:t>
      </w:r>
    </w:p>
    <w:p w14:paraId="5FA8282B" w14:textId="77777777" w:rsidR="007D7AA4" w:rsidRDefault="007D7AA4" w:rsidP="007D7AA4">
      <w:pPr>
        <w:pStyle w:val="ASN1Code"/>
      </w:pPr>
      <w:r>
        <w:tab/>
      </w:r>
      <w:r>
        <w:tab/>
      </w:r>
      <w:r>
        <w:tab/>
        <w:t>retryDelay [0] INTEGER, -- expected time (in minutes) by when the SM-DP is ready</w:t>
      </w:r>
    </w:p>
    <w:p w14:paraId="5119E811" w14:textId="77777777" w:rsidR="007D7AA4" w:rsidRDefault="007D7AA4" w:rsidP="007D7AA4">
      <w:pPr>
        <w:pStyle w:val="ASN1Code"/>
      </w:pPr>
      <w:r>
        <w:tab/>
      </w:r>
      <w:r>
        <w:tab/>
      </w:r>
      <w:r>
        <w:tab/>
        <w:t>dcSessionId [1] OCTET STRING (SIZE(1..16)) -- the LPA will use this identifier in the subsequent ES9+.CheckProgress polling(s)</w:t>
      </w:r>
    </w:p>
    <w:p w14:paraId="69E8A3F9" w14:textId="77777777" w:rsidR="007D7AA4" w:rsidRDefault="007D7AA4" w:rsidP="007D7AA4">
      <w:pPr>
        <w:pStyle w:val="ASN1Code"/>
      </w:pPr>
      <w:r>
        <w:tab/>
      </w:r>
      <w:r>
        <w:tab/>
        <w:t>}</w:t>
      </w:r>
    </w:p>
    <w:p w14:paraId="1CE77275" w14:textId="77777777" w:rsidR="007D7AA4" w:rsidRDefault="007D7AA4" w:rsidP="007D7AA4">
      <w:pPr>
        <w:pStyle w:val="ASN1Code"/>
      </w:pPr>
      <w:r>
        <w:tab/>
        <w:t>}</w:t>
      </w:r>
    </w:p>
    <w:p w14:paraId="761EB4AA" w14:textId="77777777" w:rsidR="007D7AA4" w:rsidRDefault="007D7AA4" w:rsidP="007D7AA4">
      <w:pPr>
        <w:pStyle w:val="ASN1Code"/>
      </w:pPr>
      <w:r>
        <w:t>}</w:t>
      </w:r>
    </w:p>
    <w:p w14:paraId="1305C683" w14:textId="77777777" w:rsidR="007D7AA4" w:rsidRDefault="007D7AA4" w:rsidP="007D7AA4">
      <w:pPr>
        <w:pStyle w:val="ASN1Code"/>
      </w:pPr>
    </w:p>
    <w:p w14:paraId="5F9D40AB" w14:textId="184645FC" w:rsidR="007D7AA4" w:rsidRDefault="007D7AA4" w:rsidP="007D7AA4">
      <w:pPr>
        <w:pStyle w:val="ASN1Code"/>
      </w:pPr>
      <w:r>
        <w:t>VerifySmdpResponseResponse ::= [96] CHOICE {  -- Tag 'BF60' #SupportedForDcV3.1.0#</w:t>
      </w:r>
    </w:p>
    <w:p w14:paraId="2EC6B8FD" w14:textId="77777777" w:rsidR="007D7AA4" w:rsidRDefault="007D7AA4" w:rsidP="007D7AA4">
      <w:pPr>
        <w:pStyle w:val="ASN1Code"/>
      </w:pPr>
      <w:r>
        <w:tab/>
        <w:t>verifySmdpResponseOk NULL,</w:t>
      </w:r>
    </w:p>
    <w:p w14:paraId="18B385B9" w14:textId="77777777" w:rsidR="007D7AA4" w:rsidRDefault="007D7AA4" w:rsidP="007D7AA4">
      <w:pPr>
        <w:pStyle w:val="ASN1Code"/>
      </w:pPr>
      <w:r>
        <w:tab/>
        <w:t>verifySmdpResponseError INTEGER {</w:t>
      </w:r>
    </w:p>
    <w:p w14:paraId="3A1DCC72" w14:textId="77777777" w:rsidR="007D7AA4" w:rsidRDefault="007D7AA4" w:rsidP="007D7AA4">
      <w:pPr>
        <w:pStyle w:val="ASN1Code"/>
      </w:pPr>
      <w:r>
        <w:tab/>
      </w:r>
      <w:r>
        <w:tab/>
        <w:t>invalidSignature(2),</w:t>
      </w:r>
    </w:p>
    <w:p w14:paraId="2438FAC5" w14:textId="77777777" w:rsidR="007D7AA4" w:rsidRDefault="007D7AA4" w:rsidP="007D7AA4">
      <w:pPr>
        <w:pStyle w:val="ASN1Code"/>
      </w:pPr>
      <w:r>
        <w:lastRenderedPageBreak/>
        <w:tab/>
      </w:r>
      <w:r>
        <w:tab/>
        <w:t>noSession(4),</w:t>
      </w:r>
    </w:p>
    <w:p w14:paraId="38F92ABD" w14:textId="77777777" w:rsidR="007D7AA4" w:rsidRDefault="007D7AA4" w:rsidP="007D7AA4">
      <w:pPr>
        <w:pStyle w:val="ASN1Code"/>
      </w:pPr>
      <w:r>
        <w:tab/>
      </w:r>
      <w:r>
        <w:tab/>
        <w:t>invalidTransactionId(5),</w:t>
      </w:r>
    </w:p>
    <w:p w14:paraId="49E95FF6" w14:textId="77777777" w:rsidR="007D7AA4" w:rsidRDefault="007D7AA4" w:rsidP="007D7AA4">
      <w:pPr>
        <w:pStyle w:val="ASN1Code"/>
      </w:pPr>
      <w:r>
        <w:tab/>
      </w:r>
      <w:r>
        <w:tab/>
        <w:t>undefinedError(127)</w:t>
      </w:r>
    </w:p>
    <w:p w14:paraId="19134F44" w14:textId="77777777" w:rsidR="007D7AA4" w:rsidRDefault="007D7AA4" w:rsidP="007D7AA4">
      <w:pPr>
        <w:pStyle w:val="ASN1Code"/>
      </w:pPr>
      <w:r>
        <w:tab/>
        <w:t>}</w:t>
      </w:r>
    </w:p>
    <w:p w14:paraId="14D49097" w14:textId="77777777" w:rsidR="007D7AA4" w:rsidRDefault="007D7AA4" w:rsidP="007D7AA4">
      <w:pPr>
        <w:pStyle w:val="ASN1Code"/>
      </w:pPr>
      <w:r>
        <w:t>}</w:t>
      </w:r>
    </w:p>
    <w:p w14:paraId="39BB9CC4" w14:textId="77777777" w:rsidR="007D7AA4" w:rsidRDefault="007D7AA4" w:rsidP="007D7AA4">
      <w:pPr>
        <w:pStyle w:val="ASN1Code"/>
      </w:pPr>
    </w:p>
    <w:p w14:paraId="6D79CF9C" w14:textId="67F1B519" w:rsidR="007D7AA4" w:rsidRDefault="007D7AA4" w:rsidP="007D7AA4">
      <w:pPr>
        <w:pStyle w:val="ASN1Code"/>
      </w:pPr>
      <w:r>
        <w:t>VerifyProfileRecoveryRequest ::= [98] SEQUENCE { -- Tag 'BF62' #SupportedForDcV3.1.0#</w:t>
      </w:r>
    </w:p>
    <w:p w14:paraId="751E8DA7" w14:textId="77777777" w:rsidR="007D7AA4" w:rsidRDefault="007D7AA4" w:rsidP="007D7AA4">
      <w:pPr>
        <w:pStyle w:val="ASN1Code"/>
      </w:pPr>
      <w:r>
        <w:tab/>
        <w:t>smdpSigned4 SmdpSigned4, -- Signed information</w:t>
      </w:r>
    </w:p>
    <w:p w14:paraId="302D34C8" w14:textId="77777777" w:rsidR="007D7AA4" w:rsidRDefault="007D7AA4" w:rsidP="007D7AA4">
      <w:pPr>
        <w:pStyle w:val="ASN1Code"/>
      </w:pPr>
      <w:r>
        <w:tab/>
        <w:t>smdpSignature4 [APPLICATION 55] OCTET STRING -- tag '5F37'</w:t>
      </w:r>
    </w:p>
    <w:p w14:paraId="514EB2E6" w14:textId="77777777" w:rsidR="007D7AA4" w:rsidRDefault="007D7AA4" w:rsidP="007D7AA4">
      <w:pPr>
        <w:pStyle w:val="ASN1Code"/>
      </w:pPr>
      <w:r>
        <w:t>}</w:t>
      </w:r>
    </w:p>
    <w:p w14:paraId="5331FE04" w14:textId="77777777" w:rsidR="007D7AA4" w:rsidRDefault="007D7AA4" w:rsidP="007D7AA4">
      <w:pPr>
        <w:pStyle w:val="ASN1Code"/>
      </w:pPr>
    </w:p>
    <w:p w14:paraId="3FEABED6" w14:textId="1E5AF3E9" w:rsidR="007D7AA4" w:rsidRDefault="007D7AA4" w:rsidP="007D7AA4">
      <w:pPr>
        <w:pStyle w:val="ASN1Code"/>
      </w:pPr>
      <w:r>
        <w:t>VerifyProfileRecoveryResponse ::= [98] CHOICE { -- Tag 'BF62' #SupportedForDcV3.1.0#</w:t>
      </w:r>
    </w:p>
    <w:p w14:paraId="2BA7FA59" w14:textId="77777777" w:rsidR="007D7AA4" w:rsidRDefault="007D7AA4" w:rsidP="007D7AA4">
      <w:pPr>
        <w:pStyle w:val="ASN1Code"/>
      </w:pPr>
      <w:r>
        <w:tab/>
        <w:t>verifyProfileRecoveryOk NULL,</w:t>
      </w:r>
    </w:p>
    <w:p w14:paraId="663C03AB" w14:textId="77777777" w:rsidR="007D7AA4" w:rsidRDefault="007D7AA4" w:rsidP="007D7AA4">
      <w:pPr>
        <w:pStyle w:val="ASN1Code"/>
      </w:pPr>
      <w:r>
        <w:tab/>
        <w:t>verifyProfileRecoveryError INTEGER {</w:t>
      </w:r>
    </w:p>
    <w:p w14:paraId="2765A112" w14:textId="77777777" w:rsidR="007D7AA4" w:rsidRDefault="007D7AA4" w:rsidP="007D7AA4">
      <w:pPr>
        <w:pStyle w:val="ASN1Code"/>
      </w:pPr>
      <w:r>
        <w:tab/>
      </w:r>
      <w:r>
        <w:tab/>
        <w:t>invalidSignature(2),</w:t>
      </w:r>
    </w:p>
    <w:p w14:paraId="00E1033D" w14:textId="77777777" w:rsidR="007D7AA4" w:rsidRDefault="007D7AA4" w:rsidP="007D7AA4">
      <w:pPr>
        <w:pStyle w:val="ASN1Code"/>
      </w:pPr>
      <w:r>
        <w:tab/>
      </w:r>
      <w:r>
        <w:tab/>
        <w:t>noSession(4),</w:t>
      </w:r>
    </w:p>
    <w:p w14:paraId="5345EA84" w14:textId="77777777" w:rsidR="007D7AA4" w:rsidRDefault="007D7AA4" w:rsidP="007D7AA4">
      <w:pPr>
        <w:pStyle w:val="ASN1Code"/>
      </w:pPr>
      <w:r>
        <w:tab/>
      </w:r>
      <w:r>
        <w:tab/>
        <w:t>invalidTransactionId(5),</w:t>
      </w:r>
    </w:p>
    <w:p w14:paraId="3C429C00" w14:textId="77777777" w:rsidR="007D7AA4" w:rsidRDefault="007D7AA4" w:rsidP="007D7AA4">
      <w:pPr>
        <w:pStyle w:val="ASN1Code"/>
      </w:pPr>
      <w:r>
        <w:tab/>
      </w:r>
      <w:r>
        <w:tab/>
        <w:t>undefinedError(127)</w:t>
      </w:r>
    </w:p>
    <w:p w14:paraId="62678D54" w14:textId="77777777" w:rsidR="007D7AA4" w:rsidRDefault="007D7AA4" w:rsidP="007D7AA4">
      <w:pPr>
        <w:pStyle w:val="ASN1Code"/>
      </w:pPr>
      <w:r>
        <w:tab/>
        <w:t>}</w:t>
      </w:r>
    </w:p>
    <w:p w14:paraId="39A5CDD8" w14:textId="77777777" w:rsidR="007D7AA4" w:rsidRDefault="007D7AA4" w:rsidP="007D7AA4">
      <w:pPr>
        <w:pStyle w:val="ASN1Code"/>
      </w:pPr>
      <w:r>
        <w:t>}</w:t>
      </w:r>
    </w:p>
    <w:p w14:paraId="28D6BAC0" w14:textId="77777777" w:rsidR="007D7AA4" w:rsidRDefault="007D7AA4" w:rsidP="007D7AA4">
      <w:pPr>
        <w:pStyle w:val="ASN1Code"/>
      </w:pPr>
    </w:p>
    <w:p w14:paraId="50C72513" w14:textId="77777777" w:rsidR="007D7AA4" w:rsidRDefault="007D7AA4" w:rsidP="007D7AA4">
      <w:pPr>
        <w:pStyle w:val="ASN1Code"/>
      </w:pPr>
      <w:r>
        <w:t>E4ERequest ::= [PRIVATE 4] CHOICE { -- Tag 'E4'</w:t>
      </w:r>
    </w:p>
    <w:p w14:paraId="02E63521" w14:textId="77777777" w:rsidR="007D7AA4" w:rsidRDefault="007D7AA4" w:rsidP="007D7AA4">
      <w:pPr>
        <w:pStyle w:val="ASN1Code"/>
      </w:pPr>
      <w:r>
        <w:tab/>
        <w:t>startDownload [0] SEQUENCE {</w:t>
      </w:r>
    </w:p>
    <w:p w14:paraId="5490E3B1" w14:textId="77777777" w:rsidR="007D7AA4" w:rsidRDefault="007D7AA4" w:rsidP="007D7AA4">
      <w:pPr>
        <w:pStyle w:val="ASN1Code"/>
      </w:pPr>
      <w:r>
        <w:tab/>
      </w:r>
      <w:r>
        <w:tab/>
        <w:t>activationCode [0] UTF8String (SIZE(0..255))</w:t>
      </w:r>
    </w:p>
    <w:p w14:paraId="557BD9B0" w14:textId="77777777" w:rsidR="007D7AA4" w:rsidRDefault="007D7AA4" w:rsidP="007D7AA4">
      <w:pPr>
        <w:pStyle w:val="ASN1Code"/>
      </w:pPr>
      <w:r>
        <w:tab/>
        <w:t>}, -- Start Download</w:t>
      </w:r>
    </w:p>
    <w:p w14:paraId="0B5B245C" w14:textId="77777777" w:rsidR="007D7AA4" w:rsidRDefault="007D7AA4" w:rsidP="007D7AA4">
      <w:pPr>
        <w:pStyle w:val="ASN1Code"/>
      </w:pPr>
      <w:r>
        <w:t xml:space="preserve"> </w:t>
      </w:r>
      <w:r>
        <w:tab/>
        <w:t>confirmDownload [1] SEQUENCE {</w:t>
      </w:r>
    </w:p>
    <w:p w14:paraId="428E94B8" w14:textId="77777777" w:rsidR="007D7AA4" w:rsidRDefault="007D7AA4" w:rsidP="007D7AA4">
      <w:pPr>
        <w:pStyle w:val="ASN1Code"/>
      </w:pPr>
      <w:r>
        <w:tab/>
      </w:r>
      <w:r>
        <w:tab/>
        <w:t>enable [0] NULL OPTIONAL, -- enable Profile after download</w:t>
      </w:r>
    </w:p>
    <w:p w14:paraId="72EC32A1" w14:textId="77777777" w:rsidR="007D7AA4" w:rsidRDefault="007D7AA4" w:rsidP="007D7AA4">
      <w:pPr>
        <w:pStyle w:val="ASN1Code"/>
      </w:pPr>
      <w:r>
        <w:tab/>
      </w:r>
      <w:r>
        <w:tab/>
        <w:t>confirmationCode [1] UTF8String OPTIONAL, -- confirmation code</w:t>
      </w:r>
    </w:p>
    <w:p w14:paraId="6A5F37E2" w14:textId="77777777" w:rsidR="007D7AA4" w:rsidRDefault="007D7AA4" w:rsidP="007D7AA4">
      <w:pPr>
        <w:pStyle w:val="ASN1Code"/>
      </w:pPr>
      <w:r>
        <w:tab/>
      </w:r>
      <w:r>
        <w:tab/>
        <w:t>pinCode [2] UTF8String (SIZE(4..8)) OPTIONAL -- LPAe PIN if used</w:t>
      </w:r>
    </w:p>
    <w:p w14:paraId="61EFBA6F" w14:textId="77777777" w:rsidR="007D7AA4" w:rsidRDefault="007D7AA4" w:rsidP="007D7AA4">
      <w:pPr>
        <w:pStyle w:val="ASN1Code"/>
      </w:pPr>
      <w:r>
        <w:tab/>
        <w:t>}, -- Confirm Download</w:t>
      </w:r>
    </w:p>
    <w:p w14:paraId="44D00C4A" w14:textId="77777777" w:rsidR="007D7AA4" w:rsidRDefault="007D7AA4" w:rsidP="007D7AA4">
      <w:pPr>
        <w:pStyle w:val="ASN1Code"/>
      </w:pPr>
      <w:r>
        <w:tab/>
        <w:t>listProfiles [2] NULL, -- List Profiles</w:t>
      </w:r>
    </w:p>
    <w:p w14:paraId="7C745629" w14:textId="77777777" w:rsidR="007D7AA4" w:rsidRDefault="007D7AA4" w:rsidP="007D7AA4">
      <w:pPr>
        <w:pStyle w:val="ASN1Code"/>
      </w:pPr>
      <w:r>
        <w:tab/>
        <w:t>enableProfile [3] SEQUENCE {iccid [APPLICATION 26] Iccid}, -- Enable Profile</w:t>
      </w:r>
    </w:p>
    <w:p w14:paraId="161A5696" w14:textId="77777777" w:rsidR="007D7AA4" w:rsidRDefault="007D7AA4" w:rsidP="007D7AA4">
      <w:pPr>
        <w:pStyle w:val="ASN1Code"/>
      </w:pPr>
      <w:r>
        <w:tab/>
        <w:t>disableProfile [4] SEQUENCE {iccid [APPLICATION 26] Iccid},  -- Disable Profile</w:t>
      </w:r>
    </w:p>
    <w:p w14:paraId="0B787D5B" w14:textId="77777777" w:rsidR="007D7AA4" w:rsidRDefault="007D7AA4" w:rsidP="007D7AA4">
      <w:pPr>
        <w:pStyle w:val="ASN1Code"/>
      </w:pPr>
      <w:r>
        <w:tab/>
        <w:t>deleteProfile [5] SEQUENCE {</w:t>
      </w:r>
    </w:p>
    <w:p w14:paraId="286DBCC4" w14:textId="77777777" w:rsidR="007D7AA4" w:rsidRDefault="007D7AA4" w:rsidP="007D7AA4">
      <w:pPr>
        <w:pStyle w:val="ASN1Code"/>
      </w:pPr>
      <w:r>
        <w:tab/>
      </w:r>
      <w:r>
        <w:tab/>
        <w:t>iccid [APPLICATION 26] Iccid,</w:t>
      </w:r>
    </w:p>
    <w:p w14:paraId="14EF613B" w14:textId="77777777" w:rsidR="007D7AA4" w:rsidRDefault="007D7AA4" w:rsidP="007D7AA4">
      <w:pPr>
        <w:pStyle w:val="ASN1Code"/>
      </w:pPr>
      <w:r>
        <w:tab/>
      </w:r>
      <w:r>
        <w:tab/>
        <w:t>pinCode [1] UTF8String (SIZE(4..8)) OPTIONAL -- LPAe PIN if used</w:t>
      </w:r>
    </w:p>
    <w:p w14:paraId="3E71C67C" w14:textId="77777777" w:rsidR="007D7AA4" w:rsidRDefault="007D7AA4" w:rsidP="007D7AA4">
      <w:pPr>
        <w:pStyle w:val="ASN1Code"/>
      </w:pPr>
      <w:r>
        <w:tab/>
        <w:t>}, -- Delete Profile</w:t>
      </w:r>
    </w:p>
    <w:p w14:paraId="2DD869C6" w14:textId="77777777" w:rsidR="007D7AA4" w:rsidRDefault="007D7AA4" w:rsidP="007D7AA4">
      <w:pPr>
        <w:pStyle w:val="ASN1Code"/>
      </w:pPr>
      <w:r>
        <w:tab/>
        <w:t>euiccMemReset [6] SEQUENCE {</w:t>
      </w:r>
    </w:p>
    <w:p w14:paraId="625EABE4" w14:textId="77777777" w:rsidR="007D7AA4" w:rsidRDefault="007D7AA4" w:rsidP="007D7AA4">
      <w:pPr>
        <w:pStyle w:val="ASN1Code"/>
      </w:pPr>
      <w:r>
        <w:tab/>
      </w:r>
      <w:r>
        <w:tab/>
        <w:t>pinCode [0] UTF8String (SIZE(4..8)) OPTIONAL -- LPAe PIN if used</w:t>
      </w:r>
    </w:p>
    <w:p w14:paraId="64F5374C" w14:textId="77777777" w:rsidR="007D7AA4" w:rsidRDefault="007D7AA4" w:rsidP="007D7AA4">
      <w:pPr>
        <w:pStyle w:val="ASN1Code"/>
      </w:pPr>
      <w:r>
        <w:tab/>
        <w:t>}, -- eUICC Memory Reset</w:t>
      </w:r>
    </w:p>
    <w:p w14:paraId="2E5746E9" w14:textId="77777777" w:rsidR="007D7AA4" w:rsidRDefault="007D7AA4" w:rsidP="007D7AA4">
      <w:pPr>
        <w:pStyle w:val="ASN1Code"/>
      </w:pPr>
      <w:r>
        <w:tab/>
        <w:t>changeConfirmationPin [7] UTF8String (SIZE(9..17)), -- Change confirmation PIN</w:t>
      </w:r>
    </w:p>
    <w:p w14:paraId="65482C7D" w14:textId="77777777" w:rsidR="007D7AA4" w:rsidRDefault="007D7AA4" w:rsidP="007D7AA4">
      <w:pPr>
        <w:pStyle w:val="ASN1Code"/>
      </w:pPr>
      <w:r>
        <w:tab/>
        <w:t>setRpmAllow [8] BOOLEAN, -- Turn on/off Remote Profile Management</w:t>
      </w:r>
    </w:p>
    <w:p w14:paraId="1CDF9B11" w14:textId="77777777" w:rsidR="007D7AA4" w:rsidRDefault="007D7AA4" w:rsidP="007D7AA4">
      <w:pPr>
        <w:pStyle w:val="ASN1Code"/>
      </w:pPr>
      <w:r>
        <w:tab/>
        <w:t>pollRpmPackage [9] SEQUENCE {iccid [APPLICATION 26] Iccid OPTIONAL},</w:t>
      </w:r>
    </w:p>
    <w:p w14:paraId="494CA4FB" w14:textId="77777777" w:rsidR="007D7AA4" w:rsidRDefault="007D7AA4" w:rsidP="007D7AA4">
      <w:pPr>
        <w:pStyle w:val="ASN1Code"/>
      </w:pPr>
      <w:r>
        <w:tab/>
        <w:t>-- Check for RPM packages for profile with iccid. No iccid means 'Update All'</w:t>
      </w:r>
    </w:p>
    <w:p w14:paraId="1C6207CE" w14:textId="77777777" w:rsidR="007D7AA4" w:rsidRDefault="007D7AA4" w:rsidP="007D7AA4">
      <w:pPr>
        <w:pStyle w:val="ASN1Code"/>
      </w:pPr>
      <w:r>
        <w:tab/>
        <w:t>confirmRpmPackage [10] SEQUENCE {</w:t>
      </w:r>
    </w:p>
    <w:p w14:paraId="77D21C69" w14:textId="77777777" w:rsidR="007D7AA4" w:rsidRDefault="007D7AA4" w:rsidP="007D7AA4">
      <w:pPr>
        <w:pStyle w:val="ASN1Code"/>
      </w:pPr>
      <w:r>
        <w:tab/>
      </w:r>
      <w:r>
        <w:tab/>
        <w:t xml:space="preserve">pinCode [0] UTF8String (SIZE(4..8)) OPTIONAL </w:t>
      </w:r>
    </w:p>
    <w:p w14:paraId="5298D949" w14:textId="77777777" w:rsidR="007D7AA4" w:rsidRDefault="007D7AA4" w:rsidP="007D7AA4">
      <w:pPr>
        <w:pStyle w:val="ASN1Code"/>
      </w:pPr>
      <w:r>
        <w:tab/>
      </w:r>
      <w:r>
        <w:tab/>
        <w:t>-- LPAe PIN, if used, with Strong Confirmation</w:t>
      </w:r>
    </w:p>
    <w:p w14:paraId="4CD4AA26" w14:textId="77777777" w:rsidR="007D7AA4" w:rsidRDefault="007D7AA4" w:rsidP="007D7AA4">
      <w:pPr>
        <w:pStyle w:val="ASN1Code"/>
      </w:pPr>
      <w:r>
        <w:tab/>
        <w:t>}, -- Confirms the pending RpmPackage</w:t>
      </w:r>
    </w:p>
    <w:p w14:paraId="15904B79" w14:textId="77777777" w:rsidR="007D7AA4" w:rsidRDefault="007D7AA4" w:rsidP="007D7AA4">
      <w:pPr>
        <w:pStyle w:val="ASN1Code"/>
      </w:pPr>
      <w:r>
        <w:tab/>
        <w:t>cancelSession[11] NULL</w:t>
      </w:r>
    </w:p>
    <w:p w14:paraId="5BAC285D" w14:textId="77777777" w:rsidR="007D7AA4" w:rsidRDefault="007D7AA4" w:rsidP="007D7AA4">
      <w:pPr>
        <w:pStyle w:val="ASN1Code"/>
      </w:pPr>
      <w:r>
        <w:tab/>
        <w:t>-- Cancels the pending profile download or RpmPackage execution</w:t>
      </w:r>
    </w:p>
    <w:p w14:paraId="76955598" w14:textId="77777777" w:rsidR="007D7AA4" w:rsidRDefault="007D7AA4" w:rsidP="007D7AA4">
      <w:pPr>
        <w:pStyle w:val="ASN1Code"/>
      </w:pPr>
      <w:r>
        <w:t>}</w:t>
      </w:r>
    </w:p>
    <w:p w14:paraId="5A0191F1" w14:textId="77777777" w:rsidR="007D7AA4" w:rsidRDefault="007D7AA4" w:rsidP="007D7AA4">
      <w:pPr>
        <w:pStyle w:val="ASN1Code"/>
      </w:pPr>
    </w:p>
    <w:p w14:paraId="0948AFC8" w14:textId="77777777" w:rsidR="007D7AA4" w:rsidRDefault="007D7AA4" w:rsidP="007D7AA4">
      <w:pPr>
        <w:pStyle w:val="ASN1Code"/>
      </w:pPr>
      <w:r>
        <w:t>E4EResponse ::= [PRIVATE 4] SEQUENCE { -- Tag 'E4'</w:t>
      </w:r>
    </w:p>
    <w:p w14:paraId="448C4E58" w14:textId="77777777" w:rsidR="007D7AA4" w:rsidRDefault="007D7AA4" w:rsidP="007D7AA4">
      <w:pPr>
        <w:pStyle w:val="ASN1Code"/>
      </w:pPr>
      <w:r>
        <w:tab/>
        <w:t>resultCode [0] E4EResultCode,</w:t>
      </w:r>
    </w:p>
    <w:p w14:paraId="55A652C5" w14:textId="77777777" w:rsidR="007D7AA4" w:rsidRDefault="007D7AA4" w:rsidP="007D7AA4">
      <w:pPr>
        <w:pStyle w:val="ASN1Code"/>
      </w:pPr>
      <w:r>
        <w:tab/>
        <w:t>resultData [1] CHOICE {</w:t>
      </w:r>
    </w:p>
    <w:p w14:paraId="68C2305F" w14:textId="77777777" w:rsidR="007D7AA4" w:rsidRDefault="007D7AA4" w:rsidP="007D7AA4">
      <w:pPr>
        <w:pStyle w:val="ASN1Code"/>
      </w:pPr>
      <w:r>
        <w:tab/>
      </w:r>
      <w:r>
        <w:tab/>
        <w:t>startDownloadResponse [0] SEQUENCE {</w:t>
      </w:r>
    </w:p>
    <w:p w14:paraId="7CC6A06C" w14:textId="77777777" w:rsidR="007D7AA4" w:rsidRDefault="007D7AA4" w:rsidP="007D7AA4">
      <w:pPr>
        <w:pStyle w:val="ASN1Code"/>
      </w:pPr>
      <w:r>
        <w:tab/>
      </w:r>
      <w:r>
        <w:tab/>
      </w:r>
      <w:r>
        <w:tab/>
        <w:t>serviceProviderName [17] UTF8String (SIZE(0..32)), -- Tag '91'</w:t>
      </w:r>
    </w:p>
    <w:p w14:paraId="6B054F5C" w14:textId="77777777" w:rsidR="007D7AA4" w:rsidRDefault="007D7AA4" w:rsidP="007D7AA4">
      <w:pPr>
        <w:pStyle w:val="ASN1Code"/>
      </w:pPr>
      <w:r>
        <w:tab/>
      </w:r>
      <w:r>
        <w:tab/>
      </w:r>
      <w:r>
        <w:tab/>
        <w:t>profileName [18] UTF8String (SIZE(0..64)), -- Tag '92'</w:t>
      </w:r>
    </w:p>
    <w:p w14:paraId="45C26DA3" w14:textId="77777777" w:rsidR="007D7AA4" w:rsidRDefault="007D7AA4" w:rsidP="007D7AA4">
      <w:pPr>
        <w:pStyle w:val="ASN1Code"/>
      </w:pPr>
      <w:r>
        <w:tab/>
      </w:r>
      <w:r>
        <w:tab/>
      </w:r>
      <w:r>
        <w:tab/>
        <w:t>ccRequired [0] NULL OPTIONAL -- confirmation code required</w:t>
      </w:r>
    </w:p>
    <w:p w14:paraId="4EF4F1BD" w14:textId="77777777" w:rsidR="007D7AA4" w:rsidRDefault="007D7AA4" w:rsidP="007D7AA4">
      <w:pPr>
        <w:pStyle w:val="ASN1Code"/>
      </w:pPr>
      <w:r>
        <w:tab/>
      </w:r>
      <w:r>
        <w:tab/>
        <w:t>},</w:t>
      </w:r>
    </w:p>
    <w:p w14:paraId="25EAAC3D" w14:textId="77777777" w:rsidR="007D7AA4" w:rsidRDefault="007D7AA4" w:rsidP="007D7AA4">
      <w:pPr>
        <w:pStyle w:val="ASN1Code"/>
      </w:pPr>
      <w:r>
        <w:tab/>
      </w:r>
      <w:r>
        <w:tab/>
        <w:t>listProfilesResponse [3] SEQUENCE OF SEQUENCE {</w:t>
      </w:r>
    </w:p>
    <w:p w14:paraId="36DE6C10" w14:textId="77777777" w:rsidR="007D7AA4" w:rsidRDefault="007D7AA4" w:rsidP="007D7AA4">
      <w:pPr>
        <w:pStyle w:val="ASN1Code"/>
      </w:pPr>
      <w:r>
        <w:tab/>
      </w:r>
      <w:r>
        <w:tab/>
      </w:r>
      <w:r>
        <w:tab/>
        <w:t>iccid [APPLICATION 26] Iccid, -- Profile ICCID</w:t>
      </w:r>
    </w:p>
    <w:p w14:paraId="0DE47BBB" w14:textId="77777777" w:rsidR="007D7AA4" w:rsidRDefault="007D7AA4" w:rsidP="007D7AA4">
      <w:pPr>
        <w:pStyle w:val="ASN1Code"/>
      </w:pPr>
      <w:r>
        <w:tab/>
      </w:r>
      <w:r>
        <w:tab/>
      </w:r>
      <w:r>
        <w:tab/>
        <w:t>profileState [112] ProfileState, -- Tag '9F70'</w:t>
      </w:r>
    </w:p>
    <w:p w14:paraId="116B6737" w14:textId="77777777" w:rsidR="007D7AA4" w:rsidRDefault="007D7AA4" w:rsidP="007D7AA4">
      <w:pPr>
        <w:pStyle w:val="ASN1Code"/>
      </w:pPr>
      <w:r>
        <w:tab/>
      </w:r>
      <w:r>
        <w:tab/>
      </w:r>
      <w:r>
        <w:tab/>
        <w:t>serviceProviderName [17] UTF8String (SIZE(0..32)), -- Tag '91'</w:t>
      </w:r>
    </w:p>
    <w:p w14:paraId="606357E2" w14:textId="77777777" w:rsidR="007D7AA4" w:rsidRDefault="007D7AA4" w:rsidP="007D7AA4">
      <w:pPr>
        <w:pStyle w:val="ASN1Code"/>
      </w:pPr>
      <w:r>
        <w:tab/>
      </w:r>
      <w:r>
        <w:tab/>
      </w:r>
      <w:r>
        <w:tab/>
        <w:t>profileName [18] UTF8String (SIZE(0..64)) -- Tag '92'</w:t>
      </w:r>
    </w:p>
    <w:p w14:paraId="5E2F6E10" w14:textId="77777777" w:rsidR="007D7AA4" w:rsidRDefault="007D7AA4" w:rsidP="007D7AA4">
      <w:pPr>
        <w:pStyle w:val="ASN1Code"/>
      </w:pPr>
      <w:r>
        <w:tab/>
      </w:r>
      <w:r>
        <w:tab/>
      </w:r>
      <w:r>
        <w:tab/>
        <w:t>-- the eUICC MAY truncate these names so that the response fits</w:t>
      </w:r>
    </w:p>
    <w:p w14:paraId="5C9E4A68" w14:textId="77777777" w:rsidR="007D7AA4" w:rsidRDefault="007D7AA4" w:rsidP="007D7AA4">
      <w:pPr>
        <w:pStyle w:val="ASN1Code"/>
      </w:pPr>
      <w:r>
        <w:lastRenderedPageBreak/>
        <w:tab/>
      </w:r>
      <w:r>
        <w:tab/>
      </w:r>
      <w:r>
        <w:tab/>
        <w:t>-- into one APDU</w:t>
      </w:r>
    </w:p>
    <w:p w14:paraId="3F995584" w14:textId="77777777" w:rsidR="007D7AA4" w:rsidRDefault="007D7AA4" w:rsidP="007D7AA4">
      <w:pPr>
        <w:pStyle w:val="ASN1Code"/>
      </w:pPr>
      <w:r>
        <w:tab/>
      </w:r>
      <w:r>
        <w:tab/>
        <w:t>},</w:t>
      </w:r>
    </w:p>
    <w:p w14:paraId="78728BB5" w14:textId="77777777" w:rsidR="007D7AA4" w:rsidRDefault="007D7AA4" w:rsidP="007D7AA4">
      <w:pPr>
        <w:pStyle w:val="ASN1Code"/>
      </w:pPr>
      <w:r>
        <w:tab/>
      </w:r>
      <w:r>
        <w:tab/>
        <w:t>pollRpmPackageResponse [4] SEQUENCE {</w:t>
      </w:r>
    </w:p>
    <w:p w14:paraId="5D668807" w14:textId="77777777" w:rsidR="007D7AA4" w:rsidRDefault="007D7AA4" w:rsidP="007D7AA4">
      <w:pPr>
        <w:pStyle w:val="ASN1Code"/>
      </w:pPr>
      <w:r>
        <w:tab/>
      </w:r>
      <w:r>
        <w:tab/>
      </w:r>
      <w:r>
        <w:tab/>
        <w:t>rpmPackage [0] RpmPackage, -- RPM Package to be confirmed by user</w:t>
      </w:r>
    </w:p>
    <w:p w14:paraId="417D5653" w14:textId="77777777" w:rsidR="007D7AA4" w:rsidRDefault="007D7AA4" w:rsidP="007D7AA4">
      <w:pPr>
        <w:pStyle w:val="ASN1Code"/>
      </w:pPr>
      <w:r>
        <w:tab/>
      </w:r>
      <w:r>
        <w:tab/>
      </w:r>
      <w:r>
        <w:tab/>
        <w:t>rpmPending [1] NULL OPTIONAL -- There are pending RPM Packages after this</w:t>
      </w:r>
    </w:p>
    <w:p w14:paraId="00658992" w14:textId="77777777" w:rsidR="007D7AA4" w:rsidRDefault="007D7AA4" w:rsidP="007D7AA4">
      <w:pPr>
        <w:pStyle w:val="ASN1Code"/>
      </w:pPr>
      <w:r>
        <w:tab/>
      </w:r>
      <w:r>
        <w:tab/>
        <w:t>},</w:t>
      </w:r>
    </w:p>
    <w:p w14:paraId="525B4A3B" w14:textId="77777777" w:rsidR="007D7AA4" w:rsidRDefault="007D7AA4" w:rsidP="007D7AA4">
      <w:pPr>
        <w:pStyle w:val="ASN1Code"/>
      </w:pPr>
      <w:r>
        <w:tab/>
      </w:r>
      <w:r>
        <w:tab/>
        <w:t>confirmDownloadResponse [5] SEQUENCE {</w:t>
      </w:r>
    </w:p>
    <w:p w14:paraId="133B8903" w14:textId="77777777" w:rsidR="007D7AA4" w:rsidRDefault="007D7AA4" w:rsidP="007D7AA4">
      <w:pPr>
        <w:pStyle w:val="ASN1Code"/>
      </w:pPr>
      <w:r>
        <w:tab/>
      </w:r>
      <w:r>
        <w:tab/>
      </w:r>
      <w:r>
        <w:tab/>
        <w:t>iccid [APPLICATION 26] Iccid -- Profile ICCID</w:t>
      </w:r>
    </w:p>
    <w:p w14:paraId="6E03F634" w14:textId="77777777" w:rsidR="007D7AA4" w:rsidRDefault="007D7AA4" w:rsidP="007D7AA4">
      <w:pPr>
        <w:pStyle w:val="ASN1Code"/>
      </w:pPr>
      <w:r>
        <w:tab/>
      </w:r>
      <w:r>
        <w:tab/>
        <w:t>}</w:t>
      </w:r>
    </w:p>
    <w:p w14:paraId="290918FC" w14:textId="77777777" w:rsidR="007D7AA4" w:rsidRDefault="007D7AA4" w:rsidP="007D7AA4">
      <w:pPr>
        <w:pStyle w:val="ASN1Code"/>
      </w:pPr>
      <w:r>
        <w:tab/>
        <w:t>} OPTIONAL</w:t>
      </w:r>
    </w:p>
    <w:p w14:paraId="5D104B32" w14:textId="77777777" w:rsidR="007D7AA4" w:rsidRDefault="007D7AA4" w:rsidP="007D7AA4">
      <w:pPr>
        <w:pStyle w:val="ASN1Code"/>
      </w:pPr>
      <w:r>
        <w:t>}</w:t>
      </w:r>
    </w:p>
    <w:p w14:paraId="55219A39" w14:textId="77777777" w:rsidR="007D7AA4" w:rsidRDefault="007D7AA4" w:rsidP="007D7AA4">
      <w:pPr>
        <w:pStyle w:val="ASN1Code"/>
      </w:pPr>
    </w:p>
    <w:p w14:paraId="05266D7A" w14:textId="77777777" w:rsidR="007D7AA4" w:rsidRDefault="007D7AA4" w:rsidP="007D7AA4">
      <w:pPr>
        <w:pStyle w:val="ASN1Code"/>
      </w:pPr>
      <w:r>
        <w:t>E4EResultCode ::= INTEGER {</w:t>
      </w:r>
    </w:p>
    <w:p w14:paraId="2E42A2F5" w14:textId="77777777" w:rsidR="007D7AA4" w:rsidRDefault="007D7AA4" w:rsidP="007D7AA4">
      <w:pPr>
        <w:pStyle w:val="ASN1Code"/>
      </w:pPr>
      <w:r>
        <w:tab/>
        <w:t>success (0),</w:t>
      </w:r>
    </w:p>
    <w:p w14:paraId="4D726F57" w14:textId="77777777" w:rsidR="007D7AA4" w:rsidRDefault="007D7AA4" w:rsidP="007D7AA4">
      <w:pPr>
        <w:pStyle w:val="ASN1Code"/>
      </w:pPr>
      <w:r>
        <w:tab/>
        <w:t>errorBusy (1), -- CAT not available due to another operation</w:t>
      </w:r>
    </w:p>
    <w:p w14:paraId="3A262A62" w14:textId="77777777" w:rsidR="007D7AA4" w:rsidRDefault="007D7AA4" w:rsidP="007D7AA4">
      <w:pPr>
        <w:pStyle w:val="ASN1Code"/>
      </w:pPr>
      <w:r>
        <w:tab/>
        <w:t>errorComm (2), -- Communication error with server</w:t>
      </w:r>
    </w:p>
    <w:p w14:paraId="6534B9E8" w14:textId="77777777" w:rsidR="007D7AA4" w:rsidRDefault="007D7AA4" w:rsidP="007D7AA4">
      <w:pPr>
        <w:pStyle w:val="ASN1Code"/>
      </w:pPr>
      <w:r>
        <w:tab/>
        <w:t>errorAuth (3), -- Mutual Authentication Error</w:t>
      </w:r>
    </w:p>
    <w:p w14:paraId="32CCDDFC" w14:textId="77777777" w:rsidR="007D7AA4" w:rsidRDefault="007D7AA4" w:rsidP="007D7AA4">
      <w:pPr>
        <w:pStyle w:val="ASN1Code"/>
      </w:pPr>
      <w:r>
        <w:tab/>
        <w:t>errorNoProfile (4), -- No Profile available for download at SM-DP+</w:t>
      </w:r>
    </w:p>
    <w:p w14:paraId="786CEB2E" w14:textId="77777777" w:rsidR="007D7AA4" w:rsidRDefault="007D7AA4" w:rsidP="007D7AA4">
      <w:pPr>
        <w:pStyle w:val="ASN1Code"/>
      </w:pPr>
      <w:r>
        <w:tab/>
        <w:t>errorEligibility (5), -- SM-DP+ rejected download due to Eligibility Check</w:t>
      </w:r>
    </w:p>
    <w:p w14:paraId="05872D5D" w14:textId="77777777" w:rsidR="007D7AA4" w:rsidRDefault="007D7AA4" w:rsidP="007D7AA4">
      <w:pPr>
        <w:pStyle w:val="ASN1Code"/>
      </w:pPr>
      <w:r>
        <w:tab/>
        <w:t>errorInstall (6), -- Error during Profile installation</w:t>
      </w:r>
    </w:p>
    <w:p w14:paraId="2DE400C2" w14:textId="77777777" w:rsidR="007D7AA4" w:rsidRDefault="007D7AA4" w:rsidP="007D7AA4">
      <w:pPr>
        <w:pStyle w:val="ASN1Code"/>
      </w:pPr>
      <w:r>
        <w:tab/>
        <w:t>errorPin (7), -- Invalid PIN</w:t>
      </w:r>
    </w:p>
    <w:p w14:paraId="1EFDE041" w14:textId="77777777" w:rsidR="007D7AA4" w:rsidRDefault="007D7AA4" w:rsidP="007D7AA4">
      <w:pPr>
        <w:pStyle w:val="ASN1Code"/>
      </w:pPr>
      <w:r>
        <w:tab/>
        <w:t>errorProfileRef (8), -- Referenced Profile does not exist</w:t>
      </w:r>
    </w:p>
    <w:p w14:paraId="0C90E5EC" w14:textId="77777777" w:rsidR="007D7AA4" w:rsidRDefault="007D7AA4" w:rsidP="007D7AA4">
      <w:pPr>
        <w:pStyle w:val="ASN1Code"/>
      </w:pPr>
      <w:r>
        <w:tab/>
        <w:t>errorAlreadyEnabled (9), -- Referenced Profile is already enabled</w:t>
      </w:r>
    </w:p>
    <w:p w14:paraId="2DD14D13" w14:textId="77777777" w:rsidR="007D7AA4" w:rsidRDefault="007D7AA4" w:rsidP="007D7AA4">
      <w:pPr>
        <w:pStyle w:val="ASN1Code"/>
      </w:pPr>
      <w:r>
        <w:tab/>
        <w:t>errorAlreadyDisabled (10), -- Referenced Profile is already disabled</w:t>
      </w:r>
    </w:p>
    <w:p w14:paraId="5186B089" w14:textId="77777777" w:rsidR="007D7AA4" w:rsidRDefault="007D7AA4" w:rsidP="007D7AA4">
      <w:pPr>
        <w:pStyle w:val="ASN1Code"/>
      </w:pPr>
      <w:r>
        <w:tab/>
        <w:t>errorConfirmationCode (11), -- Invalid Confirmation Code,</w:t>
      </w:r>
    </w:p>
    <w:p w14:paraId="372F616B" w14:textId="77777777" w:rsidR="007D7AA4" w:rsidRDefault="007D7AA4" w:rsidP="007D7AA4">
      <w:pPr>
        <w:pStyle w:val="ASN1Code"/>
      </w:pPr>
      <w:r>
        <w:tab/>
        <w:t>errorRpmDisabled (12), -- Cannot pollRpmPackage, RPM is disabled</w:t>
      </w:r>
    </w:p>
    <w:p w14:paraId="2FB9240F" w14:textId="77777777" w:rsidR="007D7AA4" w:rsidRDefault="007D7AA4" w:rsidP="007D7AA4">
      <w:pPr>
        <w:pStyle w:val="ASN1Code"/>
      </w:pPr>
      <w:r>
        <w:tab/>
        <w:t>errorProfileDoesNotExist (13), -- There is no profile with provided ICCID</w:t>
      </w:r>
    </w:p>
    <w:p w14:paraId="6CA91349" w14:textId="77777777" w:rsidR="007D7AA4" w:rsidRDefault="007D7AA4" w:rsidP="007D7AA4">
      <w:pPr>
        <w:pStyle w:val="ASN1Code"/>
      </w:pPr>
      <w:r>
        <w:tab/>
        <w:t>undefinedError (127)</w:t>
      </w:r>
    </w:p>
    <w:p w14:paraId="2D55CE6F" w14:textId="77777777" w:rsidR="007D7AA4" w:rsidRDefault="007D7AA4" w:rsidP="007D7AA4">
      <w:pPr>
        <w:pStyle w:val="ASN1Code"/>
      </w:pPr>
      <w:r>
        <w:t>}</w:t>
      </w:r>
    </w:p>
    <w:p w14:paraId="4FDD35FD" w14:textId="77777777" w:rsidR="007D7AA4" w:rsidRDefault="007D7AA4" w:rsidP="007D7AA4">
      <w:pPr>
        <w:pStyle w:val="ASN1Code"/>
      </w:pPr>
    </w:p>
    <w:p w14:paraId="746D178E" w14:textId="77777777" w:rsidR="007D7AA4" w:rsidRDefault="007D7AA4" w:rsidP="007D7AA4">
      <w:pPr>
        <w:pStyle w:val="ASN1Code"/>
      </w:pPr>
    </w:p>
    <w:p w14:paraId="182D8AF7" w14:textId="77777777" w:rsidR="007D7AA4" w:rsidRDefault="007D7AA4" w:rsidP="007D7AA4">
      <w:pPr>
        <w:pStyle w:val="ASN1Code"/>
      </w:pPr>
      <w:r>
        <w:t>RemoteProfileProvisioningRequest ::= [2] CHOICE {  -- Tag 'A2'</w:t>
      </w:r>
    </w:p>
    <w:p w14:paraId="2638DA42" w14:textId="77777777" w:rsidR="007D7AA4" w:rsidRDefault="007D7AA4" w:rsidP="007D7AA4">
      <w:pPr>
        <w:pStyle w:val="ASN1Code"/>
      </w:pPr>
      <w:r>
        <w:tab/>
        <w:t>initiateAuthenticationRequest [57] InitiateAuthenticationRequest,  -- Tag 'BF39'</w:t>
      </w:r>
    </w:p>
    <w:p w14:paraId="6E19D61D" w14:textId="77777777" w:rsidR="007D7AA4" w:rsidRDefault="007D7AA4" w:rsidP="007D7AA4">
      <w:pPr>
        <w:pStyle w:val="ASN1Code"/>
      </w:pPr>
      <w:r>
        <w:tab/>
        <w:t>authenticateClientRequest [59] AuthenticateClientRequest, -- Tag 'BF3B'</w:t>
      </w:r>
    </w:p>
    <w:p w14:paraId="703802F4" w14:textId="77777777" w:rsidR="007D7AA4" w:rsidRDefault="007D7AA4" w:rsidP="007D7AA4">
      <w:pPr>
        <w:pStyle w:val="ASN1Code"/>
      </w:pPr>
      <w:r>
        <w:tab/>
        <w:t>getBoundProfilePackageRequest [58] GetBoundProfilePackageRequest,  -- Tag 'BF3A'</w:t>
      </w:r>
    </w:p>
    <w:p w14:paraId="2FD6448D" w14:textId="77777777" w:rsidR="007D7AA4" w:rsidRDefault="007D7AA4" w:rsidP="007D7AA4">
      <w:pPr>
        <w:pStyle w:val="ASN1Code"/>
      </w:pPr>
      <w:r>
        <w:tab/>
        <w:t>cancelSessionRequestEs9 [65] CancelSessionRequestEs9, -- Tag 'BF41'</w:t>
      </w:r>
    </w:p>
    <w:p w14:paraId="4A109D14" w14:textId="77777777" w:rsidR="007D7AA4" w:rsidRDefault="007D7AA4" w:rsidP="007D7AA4">
      <w:pPr>
        <w:pStyle w:val="ASN1Code"/>
      </w:pPr>
      <w:r>
        <w:tab/>
        <w:t>handleNotification [61] HandleNotification, -- tag 'BF3D'</w:t>
      </w:r>
    </w:p>
    <w:p w14:paraId="7A66E985" w14:textId="77777777" w:rsidR="007D7AA4" w:rsidRDefault="007D7AA4" w:rsidP="007D7AA4">
      <w:pPr>
        <w:pStyle w:val="ASN1Code"/>
      </w:pPr>
      <w:r>
        <w:tab/>
        <w:t>confirmDeviceChangeRequest [76] ConfirmDeviceChangeRequest, -- Tag 'BF4C'</w:t>
      </w:r>
    </w:p>
    <w:p w14:paraId="59198AAD" w14:textId="77777777" w:rsidR="007D7AA4" w:rsidRDefault="007D7AA4" w:rsidP="007D7AA4">
      <w:pPr>
        <w:pStyle w:val="ASN1Code"/>
      </w:pPr>
      <w:r>
        <w:tab/>
        <w:t>checkEventRequest [70] CheckEventRequest, -- Tag 'BF46'</w:t>
      </w:r>
    </w:p>
    <w:p w14:paraId="43E9F653" w14:textId="7A57F73C" w:rsidR="007D7AA4" w:rsidRDefault="007D7AA4" w:rsidP="007D7AA4">
      <w:pPr>
        <w:pStyle w:val="ASN1Code"/>
      </w:pPr>
      <w:r>
        <w:tab/>
        <w:t>checkProgressRequest [97] CheckProgressRequest -- Tag 'BF61'</w:t>
      </w:r>
    </w:p>
    <w:p w14:paraId="019BA213" w14:textId="77777777" w:rsidR="007D7AA4" w:rsidRDefault="007D7AA4" w:rsidP="007D7AA4">
      <w:pPr>
        <w:pStyle w:val="ASN1Code"/>
      </w:pPr>
      <w:r>
        <w:t>}</w:t>
      </w:r>
    </w:p>
    <w:p w14:paraId="4AA57729" w14:textId="77777777" w:rsidR="007D7AA4" w:rsidRDefault="007D7AA4" w:rsidP="007D7AA4">
      <w:pPr>
        <w:pStyle w:val="ASN1Code"/>
      </w:pPr>
    </w:p>
    <w:p w14:paraId="48D94BF1" w14:textId="77777777" w:rsidR="007D7AA4" w:rsidRDefault="007D7AA4" w:rsidP="007D7AA4">
      <w:pPr>
        <w:pStyle w:val="ASN1Code"/>
      </w:pPr>
      <w:r>
        <w:t>RemoteProfileProvisioningResponse ::= [2] CHOICE { -- Tag 'A2'</w:t>
      </w:r>
    </w:p>
    <w:p w14:paraId="53433F01" w14:textId="77777777" w:rsidR="007D7AA4" w:rsidRDefault="007D7AA4" w:rsidP="007D7AA4">
      <w:pPr>
        <w:pStyle w:val="ASN1Code"/>
      </w:pPr>
      <w:r>
        <w:tab/>
        <w:t>initiateAuthenticationResponse [57] InitiateAuthenticationResponse, -- Tag 'BF39'</w:t>
      </w:r>
    </w:p>
    <w:p w14:paraId="55D4FD20" w14:textId="77777777" w:rsidR="007D7AA4" w:rsidRDefault="007D7AA4" w:rsidP="007D7AA4">
      <w:pPr>
        <w:pStyle w:val="ASN1Code"/>
      </w:pPr>
      <w:r>
        <w:tab/>
        <w:t>authenticateClientResponseEs9 [59] AuthenticateClientResponseEs9, -- Tag 'BF3B'</w:t>
      </w:r>
    </w:p>
    <w:p w14:paraId="66FFA6D0" w14:textId="77777777" w:rsidR="007D7AA4" w:rsidRDefault="007D7AA4" w:rsidP="007D7AA4">
      <w:pPr>
        <w:pStyle w:val="ASN1Code"/>
      </w:pPr>
      <w:r>
        <w:tab/>
        <w:t>getBoundProfilePackageResponse [58] GetBoundProfilePackageResponse, -- Tag 'BF3A'</w:t>
      </w:r>
    </w:p>
    <w:p w14:paraId="78AF72DE" w14:textId="77777777" w:rsidR="007D7AA4" w:rsidRDefault="007D7AA4" w:rsidP="007D7AA4">
      <w:pPr>
        <w:pStyle w:val="ASN1Code"/>
      </w:pPr>
      <w:r>
        <w:tab/>
        <w:t>cancelSessionResponseEs9 [65] CancelSessionResponseEs9, -- Tag 'BF41'</w:t>
      </w:r>
    </w:p>
    <w:p w14:paraId="7DD6B1C5" w14:textId="77777777" w:rsidR="007D7AA4" w:rsidRDefault="007D7AA4" w:rsidP="007D7AA4">
      <w:pPr>
        <w:pStyle w:val="ASN1Code"/>
      </w:pPr>
      <w:r>
        <w:tab/>
        <w:t>authenticateClientResponseEs11 [64] AuthenticateClientResponseEs11, -- Tag 'BF40'</w:t>
      </w:r>
    </w:p>
    <w:p w14:paraId="306ECDF9" w14:textId="77777777" w:rsidR="007D7AA4" w:rsidRDefault="007D7AA4" w:rsidP="007D7AA4">
      <w:pPr>
        <w:pStyle w:val="ASN1Code"/>
      </w:pPr>
      <w:r>
        <w:tab/>
        <w:t>confirmDeviceChangeResponse [76] ConfirmDeviceChangeResponse, -- Tag 'BF4C'</w:t>
      </w:r>
    </w:p>
    <w:p w14:paraId="25E0A998" w14:textId="77777777" w:rsidR="007D7AA4" w:rsidRDefault="007D7AA4" w:rsidP="007D7AA4">
      <w:pPr>
        <w:pStyle w:val="ASN1Code"/>
      </w:pPr>
      <w:r>
        <w:tab/>
        <w:t>checkEventResponse [70] CheckEventResponse, -- Tag 'BF46'</w:t>
      </w:r>
    </w:p>
    <w:p w14:paraId="36D6E16B" w14:textId="1DED35FE" w:rsidR="007D7AA4" w:rsidRDefault="007D7AA4" w:rsidP="007D7AA4">
      <w:pPr>
        <w:pStyle w:val="ASN1Code"/>
      </w:pPr>
      <w:r>
        <w:tab/>
        <w:t>checkProgressResponse [97] CheckProgressResponse -- Tag 'BF61'</w:t>
      </w:r>
    </w:p>
    <w:p w14:paraId="6C929E5C" w14:textId="77777777" w:rsidR="007D7AA4" w:rsidRDefault="007D7AA4" w:rsidP="007D7AA4">
      <w:pPr>
        <w:pStyle w:val="ASN1Code"/>
      </w:pPr>
      <w:r>
        <w:t>}</w:t>
      </w:r>
    </w:p>
    <w:p w14:paraId="4FD21D1E" w14:textId="77777777" w:rsidR="007D7AA4" w:rsidRDefault="007D7AA4" w:rsidP="007D7AA4">
      <w:pPr>
        <w:pStyle w:val="ASN1Code"/>
      </w:pPr>
    </w:p>
    <w:p w14:paraId="4AB3DEBD" w14:textId="77777777" w:rsidR="007D7AA4" w:rsidRDefault="007D7AA4" w:rsidP="007D7AA4">
      <w:pPr>
        <w:pStyle w:val="ASN1Code"/>
      </w:pPr>
      <w:r>
        <w:t>InitiateAuthenticationRequest ::= [57] SEQUENCE { -- Tag 'BF39'</w:t>
      </w:r>
    </w:p>
    <w:p w14:paraId="7174E681" w14:textId="77777777" w:rsidR="007D7AA4" w:rsidRDefault="007D7AA4" w:rsidP="007D7AA4">
      <w:pPr>
        <w:pStyle w:val="ASN1Code"/>
      </w:pPr>
      <w:r>
        <w:tab/>
        <w:t>euiccChallenge [1] Octet16, -- random eUICC challenge</w:t>
      </w:r>
    </w:p>
    <w:p w14:paraId="2CBBC7A5" w14:textId="77777777" w:rsidR="007D7AA4" w:rsidRDefault="007D7AA4" w:rsidP="007D7AA4">
      <w:pPr>
        <w:pStyle w:val="ASN1Code"/>
      </w:pPr>
      <w:r>
        <w:tab/>
        <w:t>smdpAddress [3] UTF8String,</w:t>
      </w:r>
    </w:p>
    <w:p w14:paraId="3AE6C442" w14:textId="77777777" w:rsidR="007D7AA4" w:rsidRDefault="007D7AA4" w:rsidP="007D7AA4">
      <w:pPr>
        <w:pStyle w:val="ASN1Code"/>
      </w:pPr>
      <w:r>
        <w:tab/>
        <w:t>euiccInfo1 EUICCInfo1,</w:t>
      </w:r>
    </w:p>
    <w:p w14:paraId="4203DE1C" w14:textId="77777777" w:rsidR="007D7AA4" w:rsidRDefault="007D7AA4" w:rsidP="007D7AA4">
      <w:pPr>
        <w:pStyle w:val="ASN1Code"/>
      </w:pPr>
      <w:r>
        <w:tab/>
        <w:t>lpaRspCapability [5] LpaRspCapability OPTIONAL -- #SupportedFromV3.0.0# Tag 'B5'</w:t>
      </w:r>
    </w:p>
    <w:p w14:paraId="296CB29D" w14:textId="77777777" w:rsidR="007D7AA4" w:rsidRDefault="007D7AA4" w:rsidP="007D7AA4">
      <w:pPr>
        <w:pStyle w:val="ASN1Code"/>
      </w:pPr>
      <w:r>
        <w:t>}</w:t>
      </w:r>
    </w:p>
    <w:p w14:paraId="4A0CEDBA" w14:textId="77777777" w:rsidR="007D7AA4" w:rsidRDefault="007D7AA4" w:rsidP="007D7AA4">
      <w:pPr>
        <w:pStyle w:val="ASN1Code"/>
      </w:pPr>
    </w:p>
    <w:p w14:paraId="6D08D75A" w14:textId="77777777" w:rsidR="007D7AA4" w:rsidRDefault="007D7AA4" w:rsidP="007D7AA4">
      <w:pPr>
        <w:pStyle w:val="ASN1Code"/>
      </w:pPr>
      <w:r>
        <w:t>InitiateAuthenticationResponse ::= [57] CHOICE { -- Tag 'BF39'</w:t>
      </w:r>
    </w:p>
    <w:p w14:paraId="073A8F49" w14:textId="77777777" w:rsidR="007D7AA4" w:rsidRDefault="007D7AA4" w:rsidP="007D7AA4">
      <w:pPr>
        <w:pStyle w:val="ASN1Code"/>
      </w:pPr>
      <w:r>
        <w:tab/>
        <w:t>initiateAuthenticationOk InitiateAuthenticationOkEs9,</w:t>
      </w:r>
    </w:p>
    <w:p w14:paraId="6C979319" w14:textId="77777777" w:rsidR="007D7AA4" w:rsidRDefault="007D7AA4" w:rsidP="007D7AA4">
      <w:pPr>
        <w:pStyle w:val="ASN1Code"/>
      </w:pPr>
      <w:r>
        <w:tab/>
        <w:t>initiateAuthenticationError INTEGER {</w:t>
      </w:r>
    </w:p>
    <w:p w14:paraId="0DF30D09" w14:textId="77777777" w:rsidR="007D7AA4" w:rsidRDefault="007D7AA4" w:rsidP="007D7AA4">
      <w:pPr>
        <w:pStyle w:val="ASN1Code"/>
      </w:pPr>
      <w:r>
        <w:tab/>
      </w:r>
      <w:r>
        <w:tab/>
        <w:t>invalidDpAddress(1),</w:t>
      </w:r>
    </w:p>
    <w:p w14:paraId="4047DBED" w14:textId="77777777" w:rsidR="007D7AA4" w:rsidRDefault="007D7AA4" w:rsidP="007D7AA4">
      <w:pPr>
        <w:pStyle w:val="ASN1Code"/>
      </w:pPr>
      <w:r>
        <w:tab/>
      </w:r>
      <w:r>
        <w:tab/>
        <w:t>euiccVersionNotSupportedByDp(2), -- #SupportedOnlyBeforeV3.0.0#</w:t>
      </w:r>
    </w:p>
    <w:p w14:paraId="1FCCDBC8" w14:textId="77777777" w:rsidR="007D7AA4" w:rsidRDefault="007D7AA4" w:rsidP="007D7AA4">
      <w:pPr>
        <w:pStyle w:val="ASN1Code"/>
      </w:pPr>
      <w:r>
        <w:lastRenderedPageBreak/>
        <w:tab/>
      </w:r>
      <w:r>
        <w:tab/>
        <w:t>ciPKIdNotSupported(3),</w:t>
      </w:r>
    </w:p>
    <w:p w14:paraId="1118427A" w14:textId="77777777" w:rsidR="007D7AA4" w:rsidRDefault="007D7AA4" w:rsidP="007D7AA4">
      <w:pPr>
        <w:pStyle w:val="ASN1Code"/>
      </w:pPr>
      <w:r>
        <w:tab/>
      </w:r>
      <w:r>
        <w:tab/>
        <w:t>invalidInputData(124), -- #SupportedFromV3.0.0#</w:t>
      </w:r>
    </w:p>
    <w:p w14:paraId="6ABB0C59" w14:textId="77777777" w:rsidR="007D7AA4" w:rsidRDefault="007D7AA4" w:rsidP="007D7AA4">
      <w:pPr>
        <w:pStyle w:val="ASN1Code"/>
      </w:pPr>
      <w:r>
        <w:tab/>
      </w:r>
      <w:r>
        <w:tab/>
        <w:t>missingInputData(125), -- #SupportedFromV3.0.0#</w:t>
      </w:r>
    </w:p>
    <w:p w14:paraId="24D59DDB" w14:textId="77777777" w:rsidR="007D7AA4" w:rsidRDefault="007D7AA4" w:rsidP="007D7AA4">
      <w:pPr>
        <w:pStyle w:val="ASN1Code"/>
      </w:pPr>
      <w:r>
        <w:tab/>
      </w:r>
      <w:r>
        <w:tab/>
        <w:t>functionProviderBusy(126), -- #SupportedFromV3.0.0#</w:t>
      </w:r>
    </w:p>
    <w:p w14:paraId="3215A723" w14:textId="77777777" w:rsidR="007D7AA4" w:rsidRDefault="007D7AA4" w:rsidP="007D7AA4">
      <w:pPr>
        <w:pStyle w:val="ASN1Code"/>
      </w:pPr>
      <w:r>
        <w:tab/>
      </w:r>
      <w:r>
        <w:tab/>
        <w:t>undefinedError(127) -- #SupportedFromV3.0.0#</w:t>
      </w:r>
    </w:p>
    <w:p w14:paraId="03B9B59F" w14:textId="77777777" w:rsidR="007D7AA4" w:rsidRDefault="007D7AA4" w:rsidP="007D7AA4">
      <w:pPr>
        <w:pStyle w:val="ASN1Code"/>
      </w:pPr>
      <w:r>
        <w:tab/>
        <w:t>}</w:t>
      </w:r>
    </w:p>
    <w:p w14:paraId="06794851" w14:textId="77777777" w:rsidR="007D7AA4" w:rsidRDefault="007D7AA4" w:rsidP="007D7AA4">
      <w:pPr>
        <w:pStyle w:val="ASN1Code"/>
      </w:pPr>
      <w:r>
        <w:t>}</w:t>
      </w:r>
    </w:p>
    <w:p w14:paraId="75D7FDB3" w14:textId="77777777" w:rsidR="007D7AA4" w:rsidRDefault="007D7AA4" w:rsidP="007D7AA4">
      <w:pPr>
        <w:pStyle w:val="ASN1Code"/>
      </w:pPr>
    </w:p>
    <w:p w14:paraId="7A2CB7A8" w14:textId="77777777" w:rsidR="007D7AA4" w:rsidRDefault="007D7AA4" w:rsidP="007D7AA4">
      <w:pPr>
        <w:pStyle w:val="ASN1Code"/>
      </w:pPr>
      <w:r>
        <w:t>InitiateAuthenticationOkEs9 ::= SEQUENCE {</w:t>
      </w:r>
    </w:p>
    <w:p w14:paraId="208E9D25" w14:textId="77777777" w:rsidR="007D7AA4" w:rsidRDefault="007D7AA4" w:rsidP="007D7AA4">
      <w:pPr>
        <w:pStyle w:val="ASN1Code"/>
      </w:pPr>
      <w:r>
        <w:tab/>
        <w:t>transactionId [0]TransactionId, -- The TransactionID generated by the SM-DP+</w:t>
      </w:r>
    </w:p>
    <w:p w14:paraId="1A2F6AB0" w14:textId="77777777" w:rsidR="007D7AA4" w:rsidRDefault="007D7AA4" w:rsidP="007D7AA4">
      <w:pPr>
        <w:pStyle w:val="ASN1Code"/>
      </w:pPr>
      <w:r>
        <w:tab/>
        <w:t>serverSigned1 ServerSigned1, -- Signed information</w:t>
      </w:r>
    </w:p>
    <w:p w14:paraId="281C980A" w14:textId="77777777" w:rsidR="007D7AA4" w:rsidRDefault="007D7AA4" w:rsidP="007D7AA4">
      <w:pPr>
        <w:pStyle w:val="ASN1Code"/>
      </w:pPr>
      <w:r>
        <w:tab/>
        <w:t>serverSignature1 [APPLICATION 55] OCTET STRING, -- Server Sign1, tag '5F37'</w:t>
      </w:r>
    </w:p>
    <w:p w14:paraId="6C0170A7" w14:textId="77777777" w:rsidR="007D7AA4" w:rsidRDefault="007D7AA4" w:rsidP="007D7AA4">
      <w:pPr>
        <w:pStyle w:val="ASN1Code"/>
      </w:pPr>
      <w:r>
        <w:tab/>
        <w:t>euiccCiPKIdToBeUsed SubjectKeyIdentifier OPTIONAL, -- The CI Public Key to be used as required by ES10b.AuthenticateServer</w:t>
      </w:r>
    </w:p>
    <w:p w14:paraId="0E4B9947" w14:textId="77777777" w:rsidR="007D7AA4" w:rsidRDefault="007D7AA4" w:rsidP="007D7AA4">
      <w:pPr>
        <w:pStyle w:val="ASN1Code"/>
      </w:pPr>
      <w:r>
        <w:tab/>
        <w:t>serverCertificate Certificate,</w:t>
      </w:r>
    </w:p>
    <w:p w14:paraId="0543EDC5" w14:textId="77777777" w:rsidR="007D7AA4" w:rsidRDefault="007D7AA4" w:rsidP="007D7AA4">
      <w:pPr>
        <w:pStyle w:val="ASN1Code"/>
      </w:pPr>
      <w:r>
        <w:tab/>
        <w:t>otherCertsInChain [1] CertificateChain OPTIONAL, -- #SupportedFromV3.0.0#</w:t>
      </w:r>
    </w:p>
    <w:p w14:paraId="1A056228" w14:textId="77777777" w:rsidR="007D7AA4" w:rsidRDefault="007D7AA4" w:rsidP="007D7AA4">
      <w:pPr>
        <w:pStyle w:val="ASN1Code"/>
      </w:pPr>
      <w:r>
        <w:tab/>
        <w:t>crlList [2] SEQUENCE OF CertificateList OPTIONAL -- #SupportedFromV3.0.0# From RFC 5280</w:t>
      </w:r>
    </w:p>
    <w:p w14:paraId="5B9345DD" w14:textId="77777777" w:rsidR="007D7AA4" w:rsidRDefault="007D7AA4" w:rsidP="007D7AA4">
      <w:pPr>
        <w:pStyle w:val="ASN1Code"/>
      </w:pPr>
      <w:r>
        <w:t>}</w:t>
      </w:r>
    </w:p>
    <w:p w14:paraId="3BEC0501" w14:textId="77777777" w:rsidR="007D7AA4" w:rsidRDefault="007D7AA4" w:rsidP="007D7AA4">
      <w:pPr>
        <w:pStyle w:val="ASN1Code"/>
      </w:pPr>
    </w:p>
    <w:p w14:paraId="6888C968" w14:textId="77777777" w:rsidR="007D7AA4" w:rsidRDefault="007D7AA4" w:rsidP="007D7AA4">
      <w:pPr>
        <w:pStyle w:val="ASN1Code"/>
      </w:pPr>
      <w:r>
        <w:t>AuthenticateClientRequest ::= [59] SEQUENCE {  -- Tag 'BF3B'</w:t>
      </w:r>
    </w:p>
    <w:p w14:paraId="62A39703" w14:textId="77777777" w:rsidR="007D7AA4" w:rsidRDefault="007D7AA4" w:rsidP="007D7AA4">
      <w:pPr>
        <w:pStyle w:val="ASN1Code"/>
      </w:pPr>
      <w:r>
        <w:tab/>
        <w:t>transactionId [0] TransactionId,</w:t>
      </w:r>
    </w:p>
    <w:p w14:paraId="38E52E13" w14:textId="77777777" w:rsidR="007D7AA4" w:rsidRDefault="007D7AA4" w:rsidP="007D7AA4">
      <w:pPr>
        <w:pStyle w:val="ASN1Code"/>
      </w:pPr>
      <w:r>
        <w:tab/>
        <w:t>authenticateServerResponse [56] AuthenticateServerResponse, -- This is the response from ES10b.AuthenticateServer, Tag 'BF38'</w:t>
      </w:r>
    </w:p>
    <w:p w14:paraId="4B255C87" w14:textId="77777777" w:rsidR="007D7AA4" w:rsidRDefault="007D7AA4" w:rsidP="007D7AA4">
      <w:pPr>
        <w:pStyle w:val="ASN1Code"/>
      </w:pPr>
      <w:r>
        <w:tab/>
        <w:t>deleteNotificationForDc DeleteNotificationForDc OPTIONAL -- #SupportedForDcV3.0.0# Delete Notification for Device Change, see section 4.1.3</w:t>
      </w:r>
    </w:p>
    <w:p w14:paraId="735B87C6" w14:textId="77777777" w:rsidR="007D7AA4" w:rsidRDefault="007D7AA4" w:rsidP="007D7AA4">
      <w:pPr>
        <w:pStyle w:val="ASN1Code"/>
      </w:pPr>
      <w:r>
        <w:t>}</w:t>
      </w:r>
    </w:p>
    <w:p w14:paraId="1974A3E1" w14:textId="77777777" w:rsidR="007D7AA4" w:rsidRDefault="007D7AA4" w:rsidP="007D7AA4">
      <w:pPr>
        <w:pStyle w:val="ASN1Code"/>
      </w:pPr>
    </w:p>
    <w:p w14:paraId="2ABFA669" w14:textId="77777777" w:rsidR="007D7AA4" w:rsidRDefault="007D7AA4" w:rsidP="007D7AA4">
      <w:pPr>
        <w:pStyle w:val="ASN1Code"/>
      </w:pPr>
      <w:r>
        <w:t>AuthenticateClientResponseEs9 ::= [59] CHOICE {  -- Tag 'BF3B'</w:t>
      </w:r>
    </w:p>
    <w:p w14:paraId="155FE26A" w14:textId="77777777" w:rsidR="007D7AA4" w:rsidRDefault="007D7AA4" w:rsidP="007D7AA4">
      <w:pPr>
        <w:pStyle w:val="ASN1Code"/>
      </w:pPr>
      <w:r>
        <w:tab/>
        <w:t>authenticateClientOk AuthenticateClientOk,</w:t>
      </w:r>
    </w:p>
    <w:p w14:paraId="1A7DAEF0" w14:textId="77777777" w:rsidR="007D7AA4" w:rsidRDefault="007D7AA4" w:rsidP="007D7AA4">
      <w:pPr>
        <w:pStyle w:val="ASN1Code"/>
      </w:pPr>
      <w:r>
        <w:tab/>
        <w:t>authenticateClientError INTEGER {</w:t>
      </w:r>
    </w:p>
    <w:p w14:paraId="62ACEA07" w14:textId="77777777" w:rsidR="007D7AA4" w:rsidRDefault="007D7AA4" w:rsidP="007D7AA4">
      <w:pPr>
        <w:pStyle w:val="ASN1Code"/>
      </w:pPr>
      <w:r>
        <w:tab/>
      </w:r>
      <w:r>
        <w:tab/>
        <w:t>eumCertificateInvalid(1),</w:t>
      </w:r>
    </w:p>
    <w:p w14:paraId="1E9AFB44" w14:textId="77777777" w:rsidR="007D7AA4" w:rsidRDefault="007D7AA4" w:rsidP="007D7AA4">
      <w:pPr>
        <w:pStyle w:val="ASN1Code"/>
      </w:pPr>
      <w:r>
        <w:tab/>
      </w:r>
      <w:r>
        <w:tab/>
        <w:t>eumCertificateExpired(2),</w:t>
      </w:r>
    </w:p>
    <w:p w14:paraId="3AA628AF" w14:textId="77777777" w:rsidR="007D7AA4" w:rsidRDefault="007D7AA4" w:rsidP="007D7AA4">
      <w:pPr>
        <w:pStyle w:val="ASN1Code"/>
      </w:pPr>
      <w:r>
        <w:tab/>
      </w:r>
      <w:r>
        <w:tab/>
        <w:t>euiccCertificateInvalid(3),</w:t>
      </w:r>
    </w:p>
    <w:p w14:paraId="13739845" w14:textId="77777777" w:rsidR="007D7AA4" w:rsidRDefault="007D7AA4" w:rsidP="007D7AA4">
      <w:pPr>
        <w:pStyle w:val="ASN1Code"/>
      </w:pPr>
      <w:r>
        <w:tab/>
      </w:r>
      <w:r>
        <w:tab/>
        <w:t>euiccCertificateExpired(4),</w:t>
      </w:r>
    </w:p>
    <w:p w14:paraId="54A5489C" w14:textId="77777777" w:rsidR="007D7AA4" w:rsidRDefault="007D7AA4" w:rsidP="007D7AA4">
      <w:pPr>
        <w:pStyle w:val="ASN1Code"/>
      </w:pPr>
      <w:r>
        <w:tab/>
      </w:r>
      <w:r>
        <w:tab/>
        <w:t>euiccSignatureInvalid(5),</w:t>
      </w:r>
    </w:p>
    <w:p w14:paraId="63DF75B1" w14:textId="77777777" w:rsidR="007D7AA4" w:rsidRDefault="007D7AA4" w:rsidP="007D7AA4">
      <w:pPr>
        <w:pStyle w:val="ASN1Code"/>
      </w:pPr>
      <w:r>
        <w:tab/>
      </w:r>
      <w:r>
        <w:tab/>
        <w:t>matchingIdRefused(6),</w:t>
      </w:r>
    </w:p>
    <w:p w14:paraId="0EB2EC28" w14:textId="77777777" w:rsidR="007D7AA4" w:rsidRDefault="007D7AA4" w:rsidP="007D7AA4">
      <w:pPr>
        <w:pStyle w:val="ASN1Code"/>
      </w:pPr>
      <w:r>
        <w:tab/>
      </w:r>
      <w:r>
        <w:tab/>
        <w:t>eidMismatch(7),</w:t>
      </w:r>
    </w:p>
    <w:p w14:paraId="011A80BE" w14:textId="77777777" w:rsidR="007D7AA4" w:rsidRDefault="007D7AA4" w:rsidP="007D7AA4">
      <w:pPr>
        <w:pStyle w:val="ASN1Code"/>
      </w:pPr>
      <w:r>
        <w:tab/>
      </w:r>
      <w:r>
        <w:tab/>
        <w:t>noEligibleProfile(8),</w:t>
      </w:r>
    </w:p>
    <w:p w14:paraId="70C9B410" w14:textId="77777777" w:rsidR="007D7AA4" w:rsidRDefault="007D7AA4" w:rsidP="007D7AA4">
      <w:pPr>
        <w:pStyle w:val="ASN1Code"/>
      </w:pPr>
      <w:r>
        <w:tab/>
      </w:r>
      <w:r>
        <w:tab/>
        <w:t>ciPKUnknown(9),</w:t>
      </w:r>
    </w:p>
    <w:p w14:paraId="050DCF1D" w14:textId="77777777" w:rsidR="007D7AA4" w:rsidRDefault="007D7AA4" w:rsidP="007D7AA4">
      <w:pPr>
        <w:pStyle w:val="ASN1Code"/>
      </w:pPr>
      <w:r>
        <w:tab/>
      </w:r>
      <w:r>
        <w:tab/>
        <w:t>invalidTransactionId(10),</w:t>
      </w:r>
    </w:p>
    <w:p w14:paraId="7DCF4FF1" w14:textId="77777777" w:rsidR="007D7AA4" w:rsidRDefault="007D7AA4" w:rsidP="007D7AA4">
      <w:pPr>
        <w:pStyle w:val="ASN1Code"/>
      </w:pPr>
      <w:r>
        <w:tab/>
      </w:r>
      <w:r>
        <w:tab/>
        <w:t>insufficientMemory(11),</w:t>
      </w:r>
    </w:p>
    <w:p w14:paraId="153ACA89" w14:textId="77777777" w:rsidR="007D7AA4" w:rsidRDefault="007D7AA4" w:rsidP="007D7AA4">
      <w:pPr>
        <w:pStyle w:val="ASN1Code"/>
      </w:pPr>
      <w:r>
        <w:tab/>
      </w:r>
      <w:r>
        <w:tab/>
        <w:t>ciPKMismatch(12), -- #SupportedFromV3.0.0#</w:t>
      </w:r>
    </w:p>
    <w:p w14:paraId="0B78B886" w14:textId="77777777" w:rsidR="007D7AA4" w:rsidRDefault="007D7AA4" w:rsidP="007D7AA4">
      <w:pPr>
        <w:pStyle w:val="ASN1Code"/>
      </w:pPr>
      <w:r>
        <w:tab/>
      </w:r>
      <w:r>
        <w:tab/>
        <w:t>euiccRspCapabilityHasChanged(13), -- #SupportedFromV3.0.0#</w:t>
      </w:r>
    </w:p>
    <w:p w14:paraId="314B9C7C" w14:textId="77777777" w:rsidR="007D7AA4" w:rsidRDefault="007D7AA4" w:rsidP="007D7AA4">
      <w:pPr>
        <w:pStyle w:val="ASN1Code"/>
      </w:pPr>
      <w:r>
        <w:tab/>
      </w:r>
      <w:r>
        <w:tab/>
        <w:t>lpaRspCapabilityHasChanged(14), -- #SupportedFromV3.0.0#</w:t>
      </w:r>
    </w:p>
    <w:p w14:paraId="3CBF168A" w14:textId="77777777" w:rsidR="007D7AA4" w:rsidRDefault="007D7AA4" w:rsidP="007D7AA4">
      <w:pPr>
        <w:pStyle w:val="ASN1Code"/>
      </w:pPr>
      <w:r>
        <w:tab/>
      </w:r>
      <w:r>
        <w:tab/>
        <w:t>deviceChangeNotSupported(15), -- #SupportedForDcV3.0.0#</w:t>
      </w:r>
    </w:p>
    <w:p w14:paraId="09D08FA4" w14:textId="77777777" w:rsidR="007D7AA4" w:rsidRDefault="007D7AA4" w:rsidP="007D7AA4">
      <w:pPr>
        <w:pStyle w:val="ASN1Code"/>
      </w:pPr>
      <w:r>
        <w:tab/>
      </w:r>
      <w:r>
        <w:tab/>
        <w:t>deviceChangeNotAllowed(16), -- #SupportedForDcV3.0.0#</w:t>
      </w:r>
    </w:p>
    <w:p w14:paraId="21234273" w14:textId="77777777" w:rsidR="007D7AA4" w:rsidRDefault="007D7AA4" w:rsidP="007D7AA4">
      <w:pPr>
        <w:pStyle w:val="ASN1Code"/>
      </w:pPr>
      <w:r>
        <w:tab/>
      </w:r>
      <w:r>
        <w:tab/>
        <w:t>iccidUnkwon(17), -- #SupportedForDcV3.0.0#</w:t>
      </w:r>
    </w:p>
    <w:p w14:paraId="60B8EE46" w14:textId="77777777" w:rsidR="007D7AA4" w:rsidRDefault="007D7AA4" w:rsidP="007D7AA4">
      <w:pPr>
        <w:pStyle w:val="ASN1Code"/>
      </w:pPr>
      <w:r>
        <w:tab/>
      </w:r>
      <w:r>
        <w:tab/>
        <w:t>invalidInputData(124), -- #SupportedFromV3.0.0#</w:t>
      </w:r>
    </w:p>
    <w:p w14:paraId="3199CB9F" w14:textId="77777777" w:rsidR="007D7AA4" w:rsidRDefault="007D7AA4" w:rsidP="007D7AA4">
      <w:pPr>
        <w:pStyle w:val="ASN1Code"/>
      </w:pPr>
      <w:r>
        <w:tab/>
      </w:r>
      <w:r>
        <w:tab/>
        <w:t>missingInputData(125), -- #SupportedFromV3.0.0#</w:t>
      </w:r>
    </w:p>
    <w:p w14:paraId="74256495" w14:textId="77777777" w:rsidR="007D7AA4" w:rsidRDefault="007D7AA4" w:rsidP="007D7AA4">
      <w:pPr>
        <w:pStyle w:val="ASN1Code"/>
      </w:pPr>
      <w:r>
        <w:tab/>
      </w:r>
      <w:r>
        <w:tab/>
        <w:t>functionProviderBusy(126), -- #SupportedFromV3.0.0#</w:t>
      </w:r>
    </w:p>
    <w:p w14:paraId="59908F74" w14:textId="77777777" w:rsidR="007D7AA4" w:rsidRDefault="007D7AA4" w:rsidP="007D7AA4">
      <w:pPr>
        <w:pStyle w:val="ASN1Code"/>
      </w:pPr>
      <w:r>
        <w:tab/>
      </w:r>
      <w:r>
        <w:tab/>
        <w:t>undefinedError(127)</w:t>
      </w:r>
    </w:p>
    <w:p w14:paraId="19DC4191" w14:textId="77777777" w:rsidR="007D7AA4" w:rsidRDefault="007D7AA4" w:rsidP="007D7AA4">
      <w:pPr>
        <w:pStyle w:val="ASN1Code"/>
      </w:pPr>
      <w:r>
        <w:tab/>
        <w:t>},</w:t>
      </w:r>
    </w:p>
    <w:p w14:paraId="31CC04C9" w14:textId="77777777" w:rsidR="007D7AA4" w:rsidRDefault="007D7AA4" w:rsidP="007D7AA4">
      <w:pPr>
        <w:pStyle w:val="ASN1Code"/>
      </w:pPr>
      <w:r>
        <w:tab/>
        <w:t>authenticateClientOkRpm AuthenticateClientOkRpm, -- #SupportedForRpmV3.0.0#</w:t>
      </w:r>
    </w:p>
    <w:p w14:paraId="7AE053D4" w14:textId="77777777" w:rsidR="007D7AA4" w:rsidRDefault="007D7AA4" w:rsidP="007D7AA4">
      <w:pPr>
        <w:pStyle w:val="ASN1Code"/>
      </w:pPr>
      <w:r>
        <w:tab/>
        <w:t>authenticateClientOkDeviceChange AuthenticateClientOkDeviceChange, -- #SupportedForDcV3.0.0#</w:t>
      </w:r>
    </w:p>
    <w:p w14:paraId="0AFCF0CB" w14:textId="77777777" w:rsidR="007D7AA4" w:rsidRDefault="007D7AA4" w:rsidP="007D7AA4">
      <w:pPr>
        <w:pStyle w:val="ASN1Code"/>
      </w:pPr>
      <w:r>
        <w:tab/>
        <w:t>authenticateClientOkDelayedDeviceChange AuthenticateClientOkDelayedDeviceChange -- #SupportedForDcV3.1.0#</w:t>
      </w:r>
    </w:p>
    <w:p w14:paraId="24AE4A21" w14:textId="77777777" w:rsidR="007D7AA4" w:rsidRDefault="007D7AA4" w:rsidP="007D7AA4">
      <w:pPr>
        <w:pStyle w:val="ASN1Code"/>
      </w:pPr>
    </w:p>
    <w:p w14:paraId="4D5E982C" w14:textId="77777777" w:rsidR="007D7AA4" w:rsidRDefault="007D7AA4" w:rsidP="007D7AA4">
      <w:pPr>
        <w:pStyle w:val="ASN1Code"/>
      </w:pPr>
      <w:r>
        <w:t>}</w:t>
      </w:r>
    </w:p>
    <w:p w14:paraId="4100B510" w14:textId="77777777" w:rsidR="007D7AA4" w:rsidRDefault="007D7AA4" w:rsidP="007D7AA4">
      <w:pPr>
        <w:pStyle w:val="ASN1Code"/>
      </w:pPr>
    </w:p>
    <w:p w14:paraId="532F01ED" w14:textId="77777777" w:rsidR="007D7AA4" w:rsidRDefault="007D7AA4" w:rsidP="007D7AA4">
      <w:pPr>
        <w:pStyle w:val="ASN1Code"/>
      </w:pPr>
      <w:r>
        <w:t>AuthenticateClientOk ::= SEQUENCE {</w:t>
      </w:r>
    </w:p>
    <w:p w14:paraId="4D69B624" w14:textId="77777777" w:rsidR="007D7AA4" w:rsidRDefault="007D7AA4" w:rsidP="007D7AA4">
      <w:pPr>
        <w:pStyle w:val="ASN1Code"/>
      </w:pPr>
      <w:r>
        <w:tab/>
        <w:t>transactionId [0] TransactionId,</w:t>
      </w:r>
    </w:p>
    <w:p w14:paraId="6B7D6322" w14:textId="77777777" w:rsidR="007D7AA4" w:rsidRDefault="007D7AA4" w:rsidP="007D7AA4">
      <w:pPr>
        <w:pStyle w:val="ASN1Code"/>
      </w:pPr>
      <w:r>
        <w:tab/>
        <w:t>profileMetadata [37] StoreMetadataRequest,         -- tag 'BF25'</w:t>
      </w:r>
    </w:p>
    <w:p w14:paraId="44510A4F" w14:textId="77777777" w:rsidR="007D7AA4" w:rsidRDefault="007D7AA4" w:rsidP="007D7AA4">
      <w:pPr>
        <w:pStyle w:val="ASN1Code"/>
      </w:pPr>
      <w:r>
        <w:tab/>
        <w:t>smdpSigned2 SmdpSigned2, -- Signed information</w:t>
      </w:r>
    </w:p>
    <w:p w14:paraId="74055562" w14:textId="77777777" w:rsidR="007D7AA4" w:rsidRDefault="007D7AA4" w:rsidP="007D7AA4">
      <w:pPr>
        <w:pStyle w:val="ASN1Code"/>
      </w:pPr>
      <w:r>
        <w:tab/>
        <w:t xml:space="preserve">smdpSignature2 [APPLICATION 55] OCTET STRING, </w:t>
      </w:r>
      <w:r>
        <w:tab/>
        <w:t>-- tag '5F37'</w:t>
      </w:r>
    </w:p>
    <w:p w14:paraId="0BA984E5" w14:textId="77777777" w:rsidR="007D7AA4" w:rsidRDefault="007D7AA4" w:rsidP="007D7AA4">
      <w:pPr>
        <w:pStyle w:val="ASN1Code"/>
      </w:pPr>
      <w:r>
        <w:tab/>
        <w:t>smdpCertificate Certificate -- CERT.DPpb.SIG</w:t>
      </w:r>
    </w:p>
    <w:p w14:paraId="015BF513" w14:textId="77777777" w:rsidR="007D7AA4" w:rsidRDefault="007D7AA4" w:rsidP="007D7AA4">
      <w:pPr>
        <w:pStyle w:val="ASN1Code"/>
      </w:pPr>
      <w:r>
        <w:t>}</w:t>
      </w:r>
    </w:p>
    <w:p w14:paraId="3FD59000" w14:textId="77777777" w:rsidR="007D7AA4" w:rsidRDefault="007D7AA4" w:rsidP="007D7AA4">
      <w:pPr>
        <w:pStyle w:val="ASN1Code"/>
      </w:pPr>
    </w:p>
    <w:p w14:paraId="7F022F62" w14:textId="77777777" w:rsidR="007D7AA4" w:rsidRDefault="007D7AA4" w:rsidP="007D7AA4">
      <w:pPr>
        <w:pStyle w:val="ASN1Code"/>
      </w:pPr>
      <w:r>
        <w:t>AuthenticateClientOkRpm ::= SEQUENCE {</w:t>
      </w:r>
    </w:p>
    <w:p w14:paraId="11E0B0AD" w14:textId="77777777" w:rsidR="007D7AA4" w:rsidRDefault="007D7AA4" w:rsidP="007D7AA4">
      <w:pPr>
        <w:pStyle w:val="ASN1Code"/>
      </w:pPr>
      <w:r>
        <w:tab/>
        <w:t>transactionId [0] TransactionId,</w:t>
      </w:r>
    </w:p>
    <w:p w14:paraId="73E689E0" w14:textId="77777777" w:rsidR="007D7AA4" w:rsidRDefault="007D7AA4" w:rsidP="007D7AA4">
      <w:pPr>
        <w:pStyle w:val="ASN1Code"/>
      </w:pPr>
      <w:r>
        <w:tab/>
        <w:t>smdpSigned3 SmdpSigned3,</w:t>
      </w:r>
    </w:p>
    <w:p w14:paraId="6E445CF2" w14:textId="77777777" w:rsidR="007D7AA4" w:rsidRDefault="007D7AA4" w:rsidP="007D7AA4">
      <w:pPr>
        <w:pStyle w:val="ASN1Code"/>
      </w:pPr>
      <w:r>
        <w:tab/>
        <w:t xml:space="preserve">smdpSignature3 [APPLICATION 55] OCTET STRING </w:t>
      </w:r>
      <w:r>
        <w:tab/>
        <w:t>-- tag '5F37'</w:t>
      </w:r>
    </w:p>
    <w:p w14:paraId="4FAE9272" w14:textId="77777777" w:rsidR="007D7AA4" w:rsidRDefault="007D7AA4" w:rsidP="007D7AA4">
      <w:pPr>
        <w:pStyle w:val="ASN1Code"/>
      </w:pPr>
    </w:p>
    <w:p w14:paraId="7734F3DB" w14:textId="77777777" w:rsidR="007D7AA4" w:rsidRDefault="007D7AA4" w:rsidP="007D7AA4">
      <w:pPr>
        <w:pStyle w:val="ASN1Code"/>
      </w:pPr>
      <w:r>
        <w:t>}</w:t>
      </w:r>
    </w:p>
    <w:p w14:paraId="457C0D99" w14:textId="77777777" w:rsidR="007D7AA4" w:rsidRDefault="007D7AA4" w:rsidP="007D7AA4">
      <w:pPr>
        <w:pStyle w:val="ASN1Code"/>
      </w:pPr>
    </w:p>
    <w:p w14:paraId="432275EE" w14:textId="77777777" w:rsidR="007D7AA4" w:rsidRDefault="007D7AA4" w:rsidP="007D7AA4">
      <w:pPr>
        <w:pStyle w:val="ASN1Code"/>
      </w:pPr>
      <w:r>
        <w:t>AuthenticateClientOkDeviceChange ::= SEQUENCE {</w:t>
      </w:r>
    </w:p>
    <w:p w14:paraId="1C131304" w14:textId="77777777" w:rsidR="007D7AA4" w:rsidRDefault="007D7AA4" w:rsidP="007D7AA4">
      <w:pPr>
        <w:pStyle w:val="ASN1Code"/>
      </w:pPr>
      <w:r>
        <w:tab/>
        <w:t>transactionId [0] TransactionId,</w:t>
      </w:r>
    </w:p>
    <w:p w14:paraId="22CD34FB" w14:textId="77777777" w:rsidR="007D7AA4" w:rsidRDefault="007D7AA4" w:rsidP="007D7AA4">
      <w:pPr>
        <w:pStyle w:val="ASN1Code"/>
      </w:pPr>
      <w:r>
        <w:tab/>
        <w:t>smdpSigned4 SmdpSigned4, -- Signed information</w:t>
      </w:r>
    </w:p>
    <w:p w14:paraId="35764153" w14:textId="77777777" w:rsidR="007D7AA4" w:rsidRDefault="007D7AA4" w:rsidP="007D7AA4">
      <w:pPr>
        <w:pStyle w:val="ASN1Code"/>
      </w:pPr>
      <w:r>
        <w:tab/>
        <w:t xml:space="preserve">smdpSignature4 [APPLICATION 55] OCTET STRING, </w:t>
      </w:r>
      <w:r>
        <w:tab/>
        <w:t>-- tag '5F37'</w:t>
      </w:r>
    </w:p>
    <w:p w14:paraId="14B4D337" w14:textId="77777777" w:rsidR="007D7AA4" w:rsidRDefault="007D7AA4" w:rsidP="007D7AA4">
      <w:pPr>
        <w:pStyle w:val="ASN1Code"/>
      </w:pPr>
      <w:r>
        <w:tab/>
        <w:t>serviceProviderMessageForDc [1] LocalisedTextMessage OPTIONAL -- Service Provider Message For Device Change</w:t>
      </w:r>
    </w:p>
    <w:p w14:paraId="78179216" w14:textId="77777777" w:rsidR="007D7AA4" w:rsidRDefault="007D7AA4" w:rsidP="007D7AA4">
      <w:pPr>
        <w:pStyle w:val="ASN1Code"/>
      </w:pPr>
      <w:r>
        <w:t>}</w:t>
      </w:r>
    </w:p>
    <w:p w14:paraId="3B4C3D2B" w14:textId="77777777" w:rsidR="007D7AA4" w:rsidRDefault="007D7AA4" w:rsidP="007D7AA4">
      <w:pPr>
        <w:pStyle w:val="ASN1Code"/>
      </w:pPr>
    </w:p>
    <w:p w14:paraId="76D3791A" w14:textId="77777777" w:rsidR="007D7AA4" w:rsidRDefault="007D7AA4" w:rsidP="007D7AA4">
      <w:pPr>
        <w:pStyle w:val="ASN1Code"/>
      </w:pPr>
      <w:r>
        <w:t>AuthenticateClientOkDelayedDeviceChange ::= SEQUENCE {</w:t>
      </w:r>
    </w:p>
    <w:p w14:paraId="29D9DC86" w14:textId="77777777" w:rsidR="007D7AA4" w:rsidRDefault="007D7AA4" w:rsidP="007D7AA4">
      <w:pPr>
        <w:pStyle w:val="ASN1Code"/>
      </w:pPr>
      <w:r>
        <w:tab/>
        <w:t>transactionId [0] TransactionId,</w:t>
      </w:r>
    </w:p>
    <w:p w14:paraId="25EDC0BF" w14:textId="77777777" w:rsidR="007D7AA4" w:rsidRDefault="007D7AA4" w:rsidP="007D7AA4">
      <w:pPr>
        <w:pStyle w:val="ASN1Code"/>
      </w:pPr>
      <w:r>
        <w:tab/>
        <w:t>smdpSigned6 SmdpSigned6, -- Signed information</w:t>
      </w:r>
    </w:p>
    <w:p w14:paraId="2D081E7A" w14:textId="77777777" w:rsidR="007D7AA4" w:rsidRDefault="007D7AA4" w:rsidP="007D7AA4">
      <w:pPr>
        <w:pStyle w:val="ASN1Code"/>
      </w:pPr>
      <w:r>
        <w:tab/>
        <w:t xml:space="preserve">smdpSignature6 [APPLICATION 55] OCTET STRING </w:t>
      </w:r>
      <w:r>
        <w:tab/>
        <w:t>-- tag '5F37'</w:t>
      </w:r>
    </w:p>
    <w:p w14:paraId="2B8605EA" w14:textId="77777777" w:rsidR="007D7AA4" w:rsidRDefault="007D7AA4" w:rsidP="007D7AA4">
      <w:pPr>
        <w:pStyle w:val="ASN1Code"/>
      </w:pPr>
      <w:r>
        <w:t>}</w:t>
      </w:r>
    </w:p>
    <w:p w14:paraId="4F9DA272" w14:textId="77777777" w:rsidR="007D7AA4" w:rsidRDefault="007D7AA4" w:rsidP="007D7AA4">
      <w:pPr>
        <w:pStyle w:val="ASN1Code"/>
      </w:pPr>
    </w:p>
    <w:p w14:paraId="6D6DD158" w14:textId="77777777" w:rsidR="007D7AA4" w:rsidRDefault="007D7AA4" w:rsidP="007D7AA4">
      <w:pPr>
        <w:pStyle w:val="ASN1Code"/>
      </w:pPr>
    </w:p>
    <w:p w14:paraId="29050652" w14:textId="77777777" w:rsidR="007D7AA4" w:rsidRDefault="007D7AA4" w:rsidP="007D7AA4">
      <w:pPr>
        <w:pStyle w:val="ASN1Code"/>
      </w:pPr>
      <w:r>
        <w:t>GetBoundProfilePackageRequest ::= [58] SEQUENCE {  -- Tag 'BF3A'</w:t>
      </w:r>
    </w:p>
    <w:p w14:paraId="40D03A40" w14:textId="77777777" w:rsidR="007D7AA4" w:rsidRDefault="007D7AA4" w:rsidP="007D7AA4">
      <w:pPr>
        <w:pStyle w:val="ASN1Code"/>
      </w:pPr>
      <w:r>
        <w:tab/>
        <w:t>transactionId [0] TransactionId,</w:t>
      </w:r>
    </w:p>
    <w:p w14:paraId="0F578783" w14:textId="77777777" w:rsidR="007D7AA4" w:rsidRDefault="007D7AA4" w:rsidP="007D7AA4">
      <w:pPr>
        <w:pStyle w:val="ASN1Code"/>
      </w:pPr>
      <w:r>
        <w:tab/>
        <w:t>prepareDownloadResponse [33] PrepareDownloadResponse  -- Tag 'BF21'</w:t>
      </w:r>
    </w:p>
    <w:p w14:paraId="2BF67366" w14:textId="77777777" w:rsidR="007D7AA4" w:rsidRDefault="007D7AA4" w:rsidP="007D7AA4">
      <w:pPr>
        <w:pStyle w:val="ASN1Code"/>
      </w:pPr>
      <w:r>
        <w:t>}</w:t>
      </w:r>
    </w:p>
    <w:p w14:paraId="28B5DC7C" w14:textId="77777777" w:rsidR="007D7AA4" w:rsidRDefault="007D7AA4" w:rsidP="007D7AA4">
      <w:pPr>
        <w:pStyle w:val="ASN1Code"/>
      </w:pPr>
    </w:p>
    <w:p w14:paraId="63D83F03" w14:textId="77777777" w:rsidR="007D7AA4" w:rsidRDefault="007D7AA4" w:rsidP="007D7AA4">
      <w:pPr>
        <w:pStyle w:val="ASN1Code"/>
      </w:pPr>
      <w:r>
        <w:t>GetBoundProfilePackageResponse ::= [58] CHOICE {  -- Tag 'BF3A'</w:t>
      </w:r>
    </w:p>
    <w:p w14:paraId="79F6383E" w14:textId="77777777" w:rsidR="007D7AA4" w:rsidRDefault="007D7AA4" w:rsidP="007D7AA4">
      <w:pPr>
        <w:pStyle w:val="ASN1Code"/>
      </w:pPr>
      <w:r>
        <w:tab/>
        <w:t>getBoundProfilePackageOk GetBoundProfilePackageOk,</w:t>
      </w:r>
    </w:p>
    <w:p w14:paraId="75D8A0C6" w14:textId="77777777" w:rsidR="007D7AA4" w:rsidRDefault="007D7AA4" w:rsidP="007D7AA4">
      <w:pPr>
        <w:pStyle w:val="ASN1Code"/>
      </w:pPr>
      <w:r>
        <w:tab/>
        <w:t>getBoundProfilePackageError INTEGER {</w:t>
      </w:r>
    </w:p>
    <w:p w14:paraId="129CCEAF" w14:textId="77777777" w:rsidR="007D7AA4" w:rsidRDefault="007D7AA4" w:rsidP="007D7AA4">
      <w:pPr>
        <w:pStyle w:val="ASN1Code"/>
      </w:pPr>
      <w:r>
        <w:tab/>
      </w:r>
      <w:r>
        <w:tab/>
        <w:t>euiccSignatureInvalid(1),</w:t>
      </w:r>
    </w:p>
    <w:p w14:paraId="24B1C1B4" w14:textId="77777777" w:rsidR="007D7AA4" w:rsidRDefault="007D7AA4" w:rsidP="007D7AA4">
      <w:pPr>
        <w:pStyle w:val="ASN1Code"/>
      </w:pPr>
      <w:r>
        <w:tab/>
      </w:r>
      <w:r>
        <w:tab/>
        <w:t>confirmationCodeMissing(2),</w:t>
      </w:r>
    </w:p>
    <w:p w14:paraId="5260DDB9" w14:textId="77777777" w:rsidR="007D7AA4" w:rsidRDefault="007D7AA4" w:rsidP="007D7AA4">
      <w:pPr>
        <w:pStyle w:val="ASN1Code"/>
      </w:pPr>
      <w:r>
        <w:tab/>
      </w:r>
      <w:r>
        <w:tab/>
        <w:t>confirmationCodeRefused(3),</w:t>
      </w:r>
    </w:p>
    <w:p w14:paraId="6926D90C" w14:textId="77777777" w:rsidR="007D7AA4" w:rsidRDefault="007D7AA4" w:rsidP="007D7AA4">
      <w:pPr>
        <w:pStyle w:val="ASN1Code"/>
      </w:pPr>
      <w:r>
        <w:tab/>
      </w:r>
      <w:r>
        <w:tab/>
        <w:t>confirmationCodeRetriesExceeded(4),</w:t>
      </w:r>
    </w:p>
    <w:p w14:paraId="12618F35" w14:textId="77777777" w:rsidR="007D7AA4" w:rsidRDefault="007D7AA4" w:rsidP="007D7AA4">
      <w:pPr>
        <w:pStyle w:val="ASN1Code"/>
      </w:pPr>
      <w:r>
        <w:tab/>
      </w:r>
      <w:r>
        <w:tab/>
        <w:t>bppRebindingRefused(5),</w:t>
      </w:r>
    </w:p>
    <w:p w14:paraId="43BFA2AB" w14:textId="77777777" w:rsidR="007D7AA4" w:rsidRDefault="007D7AA4" w:rsidP="007D7AA4">
      <w:pPr>
        <w:pStyle w:val="ASN1Code"/>
      </w:pPr>
      <w:r>
        <w:tab/>
      </w:r>
      <w:r>
        <w:tab/>
        <w:t>downloadOrderExpired(6),</w:t>
      </w:r>
    </w:p>
    <w:p w14:paraId="29D05FBA" w14:textId="77777777" w:rsidR="007D7AA4" w:rsidRDefault="007D7AA4" w:rsidP="007D7AA4">
      <w:pPr>
        <w:pStyle w:val="ASN1Code"/>
      </w:pPr>
      <w:r>
        <w:tab/>
      </w:r>
      <w:r>
        <w:tab/>
        <w:t>invalidTransactionId(95),</w:t>
      </w:r>
    </w:p>
    <w:p w14:paraId="39F521BC" w14:textId="77777777" w:rsidR="007D7AA4" w:rsidRDefault="007D7AA4" w:rsidP="007D7AA4">
      <w:pPr>
        <w:pStyle w:val="ASN1Code"/>
      </w:pPr>
      <w:r>
        <w:tab/>
      </w:r>
      <w:r>
        <w:tab/>
        <w:t>invalidInputData(124), -- #SupportedFromV3.0.0#</w:t>
      </w:r>
    </w:p>
    <w:p w14:paraId="0C1C07DC" w14:textId="77777777" w:rsidR="007D7AA4" w:rsidRDefault="007D7AA4" w:rsidP="007D7AA4">
      <w:pPr>
        <w:pStyle w:val="ASN1Code"/>
      </w:pPr>
      <w:r>
        <w:tab/>
      </w:r>
      <w:r>
        <w:tab/>
        <w:t>missingInputData(125), -- #SupportedFromV3.0.0#</w:t>
      </w:r>
    </w:p>
    <w:p w14:paraId="2A663F3E" w14:textId="77777777" w:rsidR="007D7AA4" w:rsidRDefault="007D7AA4" w:rsidP="007D7AA4">
      <w:pPr>
        <w:pStyle w:val="ASN1Code"/>
      </w:pPr>
      <w:r>
        <w:tab/>
      </w:r>
      <w:r>
        <w:tab/>
        <w:t>functionProviderBusy(126), -- #SupportedFromV3.0.0#</w:t>
      </w:r>
    </w:p>
    <w:p w14:paraId="2F94E978" w14:textId="77777777" w:rsidR="007D7AA4" w:rsidRDefault="007D7AA4" w:rsidP="007D7AA4">
      <w:pPr>
        <w:pStyle w:val="ASN1Code"/>
      </w:pPr>
      <w:r>
        <w:tab/>
      </w:r>
      <w:r>
        <w:tab/>
        <w:t>undefinedError(127)</w:t>
      </w:r>
    </w:p>
    <w:p w14:paraId="7ECD600E" w14:textId="77777777" w:rsidR="007D7AA4" w:rsidRDefault="007D7AA4" w:rsidP="007D7AA4">
      <w:pPr>
        <w:pStyle w:val="ASN1Code"/>
      </w:pPr>
      <w:r>
        <w:tab/>
        <w:t>}</w:t>
      </w:r>
    </w:p>
    <w:p w14:paraId="27EAF385" w14:textId="77777777" w:rsidR="007D7AA4" w:rsidRDefault="007D7AA4" w:rsidP="007D7AA4">
      <w:pPr>
        <w:pStyle w:val="ASN1Code"/>
      </w:pPr>
      <w:r>
        <w:t>}</w:t>
      </w:r>
    </w:p>
    <w:p w14:paraId="7B8D07A9" w14:textId="77777777" w:rsidR="007D7AA4" w:rsidRDefault="007D7AA4" w:rsidP="007D7AA4">
      <w:pPr>
        <w:pStyle w:val="ASN1Code"/>
      </w:pPr>
    </w:p>
    <w:p w14:paraId="6C6BD022" w14:textId="77777777" w:rsidR="007D7AA4" w:rsidRDefault="007D7AA4" w:rsidP="007D7AA4">
      <w:pPr>
        <w:pStyle w:val="ASN1Code"/>
      </w:pPr>
      <w:r>
        <w:t>GetBoundProfilePackageOk ::= SEQUENCE {</w:t>
      </w:r>
    </w:p>
    <w:p w14:paraId="7F1C9E5C" w14:textId="77777777" w:rsidR="007D7AA4" w:rsidRDefault="007D7AA4" w:rsidP="007D7AA4">
      <w:pPr>
        <w:pStyle w:val="ASN1Code"/>
      </w:pPr>
      <w:r>
        <w:tab/>
        <w:t>transactionId [0] TransactionId,</w:t>
      </w:r>
    </w:p>
    <w:p w14:paraId="07F432ED" w14:textId="77777777" w:rsidR="007D7AA4" w:rsidRDefault="007D7AA4" w:rsidP="007D7AA4">
      <w:pPr>
        <w:pStyle w:val="ASN1Code"/>
      </w:pPr>
      <w:r>
        <w:tab/>
        <w:t>boundProfilePackage [54] BoundProfilePackage -- Tag 'BF36'</w:t>
      </w:r>
    </w:p>
    <w:p w14:paraId="3E52592F" w14:textId="77777777" w:rsidR="007D7AA4" w:rsidRDefault="007D7AA4" w:rsidP="007D7AA4">
      <w:pPr>
        <w:pStyle w:val="ASN1Code"/>
      </w:pPr>
      <w:r>
        <w:t>}</w:t>
      </w:r>
    </w:p>
    <w:p w14:paraId="7834248E" w14:textId="77777777" w:rsidR="007D7AA4" w:rsidRDefault="007D7AA4" w:rsidP="007D7AA4">
      <w:pPr>
        <w:pStyle w:val="ASN1Code"/>
      </w:pPr>
    </w:p>
    <w:p w14:paraId="036B5C8B" w14:textId="77777777" w:rsidR="007D7AA4" w:rsidRDefault="007D7AA4" w:rsidP="007D7AA4">
      <w:pPr>
        <w:pStyle w:val="ASN1Code"/>
      </w:pPr>
      <w:r>
        <w:t>HandleNotification ::= [61] SEQUENCE { -- Tag 'BF3D'</w:t>
      </w:r>
    </w:p>
    <w:p w14:paraId="48C9E4D6" w14:textId="77777777" w:rsidR="007D7AA4" w:rsidRDefault="007D7AA4" w:rsidP="007D7AA4">
      <w:pPr>
        <w:pStyle w:val="ASN1Code"/>
      </w:pPr>
      <w:r>
        <w:tab/>
        <w:t>pendingNotification PendingNotification</w:t>
      </w:r>
    </w:p>
    <w:p w14:paraId="045CC342" w14:textId="77777777" w:rsidR="007D7AA4" w:rsidRDefault="007D7AA4" w:rsidP="007D7AA4">
      <w:pPr>
        <w:pStyle w:val="ASN1Code"/>
      </w:pPr>
      <w:r>
        <w:t>}</w:t>
      </w:r>
    </w:p>
    <w:p w14:paraId="75BB6276" w14:textId="77777777" w:rsidR="007D7AA4" w:rsidRDefault="007D7AA4" w:rsidP="007D7AA4">
      <w:pPr>
        <w:pStyle w:val="ASN1Code"/>
      </w:pPr>
    </w:p>
    <w:p w14:paraId="30BD3E82" w14:textId="77777777" w:rsidR="007D7AA4" w:rsidRDefault="007D7AA4" w:rsidP="007D7AA4">
      <w:pPr>
        <w:pStyle w:val="ASN1Code"/>
      </w:pPr>
      <w:r>
        <w:t>CancelSessionRequestEs9 ::= [65] SEQUENCE { -- Tag 'BF41'</w:t>
      </w:r>
    </w:p>
    <w:p w14:paraId="6713BB98" w14:textId="77777777" w:rsidR="007D7AA4" w:rsidRDefault="007D7AA4" w:rsidP="007D7AA4">
      <w:pPr>
        <w:pStyle w:val="ASN1Code"/>
      </w:pPr>
      <w:r>
        <w:tab/>
        <w:t>transactionId TransactionId,</w:t>
      </w:r>
    </w:p>
    <w:p w14:paraId="7B10A329" w14:textId="77777777" w:rsidR="007D7AA4" w:rsidRDefault="007D7AA4" w:rsidP="007D7AA4">
      <w:pPr>
        <w:pStyle w:val="ASN1Code"/>
      </w:pPr>
      <w:r>
        <w:tab/>
        <w:t>cancelSessionResponse  CancelSessionResponse -- data structure defined for ES10b.CancelSession function</w:t>
      </w:r>
    </w:p>
    <w:p w14:paraId="48506025" w14:textId="77777777" w:rsidR="007D7AA4" w:rsidRDefault="007D7AA4" w:rsidP="007D7AA4">
      <w:pPr>
        <w:pStyle w:val="ASN1Code"/>
      </w:pPr>
      <w:r>
        <w:t>}</w:t>
      </w:r>
    </w:p>
    <w:p w14:paraId="4E8535D8" w14:textId="77777777" w:rsidR="007D7AA4" w:rsidRDefault="007D7AA4" w:rsidP="007D7AA4">
      <w:pPr>
        <w:pStyle w:val="ASN1Code"/>
      </w:pPr>
    </w:p>
    <w:p w14:paraId="676F8778" w14:textId="77777777" w:rsidR="007D7AA4" w:rsidRDefault="007D7AA4" w:rsidP="007D7AA4">
      <w:pPr>
        <w:pStyle w:val="ASN1Code"/>
      </w:pPr>
      <w:r>
        <w:t>CancelSessionResponseEs9 ::= [65] CHOICE { -- Tag 'BF41'</w:t>
      </w:r>
    </w:p>
    <w:p w14:paraId="3CACE4EE" w14:textId="77777777" w:rsidR="007D7AA4" w:rsidRDefault="007D7AA4" w:rsidP="007D7AA4">
      <w:pPr>
        <w:pStyle w:val="ASN1Code"/>
      </w:pPr>
      <w:r>
        <w:tab/>
        <w:t>cancelSessionOk CancelSessionOk,</w:t>
      </w:r>
    </w:p>
    <w:p w14:paraId="4FD74C3C" w14:textId="77777777" w:rsidR="007D7AA4" w:rsidRDefault="007D7AA4" w:rsidP="007D7AA4">
      <w:pPr>
        <w:pStyle w:val="ASN1Code"/>
      </w:pPr>
      <w:r>
        <w:tab/>
        <w:t>cancelSessionError INTEGER {</w:t>
      </w:r>
    </w:p>
    <w:p w14:paraId="11948878" w14:textId="77777777" w:rsidR="007D7AA4" w:rsidRDefault="007D7AA4" w:rsidP="007D7AA4">
      <w:pPr>
        <w:pStyle w:val="ASN1Code"/>
      </w:pPr>
      <w:r>
        <w:tab/>
      </w:r>
      <w:r>
        <w:tab/>
        <w:t>invalidTransactionId(1),</w:t>
      </w:r>
    </w:p>
    <w:p w14:paraId="0A4421F0" w14:textId="77777777" w:rsidR="007D7AA4" w:rsidRDefault="007D7AA4" w:rsidP="007D7AA4">
      <w:pPr>
        <w:pStyle w:val="ASN1Code"/>
      </w:pPr>
      <w:r>
        <w:tab/>
      </w:r>
      <w:r>
        <w:tab/>
        <w:t>euiccSignatureInvalid(2),</w:t>
      </w:r>
    </w:p>
    <w:p w14:paraId="72D6AC75" w14:textId="77777777" w:rsidR="007D7AA4" w:rsidRDefault="007D7AA4" w:rsidP="007D7AA4">
      <w:pPr>
        <w:pStyle w:val="ASN1Code"/>
      </w:pPr>
      <w:r>
        <w:tab/>
      </w:r>
      <w:r>
        <w:tab/>
        <w:t>invalidInputData(124), -- #SupportedFromV3.0.0#</w:t>
      </w:r>
    </w:p>
    <w:p w14:paraId="30A2EE27" w14:textId="77777777" w:rsidR="007D7AA4" w:rsidRDefault="007D7AA4" w:rsidP="007D7AA4">
      <w:pPr>
        <w:pStyle w:val="ASN1Code"/>
      </w:pPr>
      <w:r>
        <w:tab/>
      </w:r>
      <w:r>
        <w:tab/>
        <w:t>missingInputData(125), -- #SupportedFromV3.0.0#</w:t>
      </w:r>
    </w:p>
    <w:p w14:paraId="75972C80" w14:textId="77777777" w:rsidR="007D7AA4" w:rsidRDefault="007D7AA4" w:rsidP="007D7AA4">
      <w:pPr>
        <w:pStyle w:val="ASN1Code"/>
      </w:pPr>
      <w:r>
        <w:tab/>
      </w:r>
      <w:r>
        <w:tab/>
        <w:t>functionProviderBusy(126), -- #SupportedFromV3.0.0#</w:t>
      </w:r>
    </w:p>
    <w:p w14:paraId="43931EA4" w14:textId="77777777" w:rsidR="007D7AA4" w:rsidRDefault="007D7AA4" w:rsidP="007D7AA4">
      <w:pPr>
        <w:pStyle w:val="ASN1Code"/>
      </w:pPr>
      <w:r>
        <w:lastRenderedPageBreak/>
        <w:tab/>
      </w:r>
      <w:r>
        <w:tab/>
        <w:t>undefinedError(127)</w:t>
      </w:r>
    </w:p>
    <w:p w14:paraId="7E0B4208" w14:textId="77777777" w:rsidR="007D7AA4" w:rsidRDefault="007D7AA4" w:rsidP="007D7AA4">
      <w:pPr>
        <w:pStyle w:val="ASN1Code"/>
      </w:pPr>
      <w:r>
        <w:tab/>
        <w:t>}</w:t>
      </w:r>
    </w:p>
    <w:p w14:paraId="10F11F8D" w14:textId="77777777" w:rsidR="007D7AA4" w:rsidRDefault="007D7AA4" w:rsidP="007D7AA4">
      <w:pPr>
        <w:pStyle w:val="ASN1Code"/>
      </w:pPr>
      <w:r>
        <w:t>}</w:t>
      </w:r>
    </w:p>
    <w:p w14:paraId="0D541468" w14:textId="77777777" w:rsidR="007D7AA4" w:rsidRDefault="007D7AA4" w:rsidP="007D7AA4">
      <w:pPr>
        <w:pStyle w:val="ASN1Code"/>
      </w:pPr>
    </w:p>
    <w:p w14:paraId="6D9F8563" w14:textId="77777777" w:rsidR="007D7AA4" w:rsidRDefault="007D7AA4" w:rsidP="007D7AA4">
      <w:pPr>
        <w:pStyle w:val="ASN1Code"/>
      </w:pPr>
      <w:r>
        <w:t>CancelSessionOk ::= SEQUENCE { -- This function has no output data</w:t>
      </w:r>
    </w:p>
    <w:p w14:paraId="1BCD1C3B" w14:textId="77777777" w:rsidR="007D7AA4" w:rsidRDefault="007D7AA4" w:rsidP="007D7AA4">
      <w:pPr>
        <w:pStyle w:val="ASN1Code"/>
      </w:pPr>
      <w:r>
        <w:t>}</w:t>
      </w:r>
    </w:p>
    <w:p w14:paraId="26C0C140" w14:textId="77777777" w:rsidR="007D7AA4" w:rsidRDefault="007D7AA4" w:rsidP="007D7AA4">
      <w:pPr>
        <w:pStyle w:val="ASN1Code"/>
      </w:pPr>
    </w:p>
    <w:p w14:paraId="4BC28878" w14:textId="77777777" w:rsidR="007D7AA4" w:rsidRDefault="007D7AA4" w:rsidP="007D7AA4">
      <w:pPr>
        <w:pStyle w:val="ASN1Code"/>
      </w:pPr>
      <w:r>
        <w:t>AuthenticateClientResponseEs11 ::= [64] CHOICE {  -- Tag 'BF40'</w:t>
      </w:r>
    </w:p>
    <w:p w14:paraId="00FA43BB" w14:textId="77777777" w:rsidR="007D7AA4" w:rsidRDefault="007D7AA4" w:rsidP="007D7AA4">
      <w:pPr>
        <w:pStyle w:val="ASN1Code"/>
      </w:pPr>
      <w:r>
        <w:tab/>
        <w:t>authenticateClientOk AuthenticateClientOkEs11V2, -- #SupportedOnlyBeforeV3.0.0#</w:t>
      </w:r>
    </w:p>
    <w:p w14:paraId="1C051223" w14:textId="77777777" w:rsidR="007D7AA4" w:rsidRDefault="007D7AA4" w:rsidP="007D7AA4">
      <w:pPr>
        <w:pStyle w:val="ASN1Code"/>
      </w:pPr>
      <w:r>
        <w:tab/>
        <w:t>authenticateClientError INTEGER {</w:t>
      </w:r>
    </w:p>
    <w:p w14:paraId="09957AD9" w14:textId="77777777" w:rsidR="007D7AA4" w:rsidRDefault="007D7AA4" w:rsidP="007D7AA4">
      <w:pPr>
        <w:pStyle w:val="ASN1Code"/>
      </w:pPr>
      <w:r>
        <w:tab/>
      </w:r>
      <w:r>
        <w:tab/>
        <w:t>eumCertificateInvalid(1),</w:t>
      </w:r>
    </w:p>
    <w:p w14:paraId="4696834D" w14:textId="77777777" w:rsidR="007D7AA4" w:rsidRDefault="007D7AA4" w:rsidP="007D7AA4">
      <w:pPr>
        <w:pStyle w:val="ASN1Code"/>
      </w:pPr>
      <w:r>
        <w:tab/>
      </w:r>
      <w:r>
        <w:tab/>
        <w:t>eumCertificateExpired(2),</w:t>
      </w:r>
    </w:p>
    <w:p w14:paraId="17380677" w14:textId="77777777" w:rsidR="007D7AA4" w:rsidRDefault="007D7AA4" w:rsidP="007D7AA4">
      <w:pPr>
        <w:pStyle w:val="ASN1Code"/>
      </w:pPr>
      <w:r>
        <w:tab/>
      </w:r>
      <w:r>
        <w:tab/>
        <w:t>euiccCertificateInvalid(3),</w:t>
      </w:r>
    </w:p>
    <w:p w14:paraId="5B5CCB29" w14:textId="77777777" w:rsidR="007D7AA4" w:rsidRDefault="007D7AA4" w:rsidP="007D7AA4">
      <w:pPr>
        <w:pStyle w:val="ASN1Code"/>
      </w:pPr>
      <w:r>
        <w:tab/>
      </w:r>
      <w:r>
        <w:tab/>
        <w:t>euiccCertificateExpired(4),</w:t>
      </w:r>
    </w:p>
    <w:p w14:paraId="11EACC1F" w14:textId="77777777" w:rsidR="007D7AA4" w:rsidRDefault="007D7AA4" w:rsidP="007D7AA4">
      <w:pPr>
        <w:pStyle w:val="ASN1Code"/>
      </w:pPr>
      <w:r>
        <w:tab/>
      </w:r>
      <w:r>
        <w:tab/>
        <w:t>euiccSignatureInvalid(5),</w:t>
      </w:r>
    </w:p>
    <w:p w14:paraId="77A58E23" w14:textId="77777777" w:rsidR="007D7AA4" w:rsidRDefault="007D7AA4" w:rsidP="007D7AA4">
      <w:pPr>
        <w:pStyle w:val="ASN1Code"/>
      </w:pPr>
      <w:r>
        <w:tab/>
      </w:r>
      <w:r>
        <w:tab/>
        <w:t>eventIdUnknown(6),</w:t>
      </w:r>
    </w:p>
    <w:p w14:paraId="254ABC7E" w14:textId="77777777" w:rsidR="007D7AA4" w:rsidRDefault="007D7AA4" w:rsidP="007D7AA4">
      <w:pPr>
        <w:pStyle w:val="ASN1Code"/>
      </w:pPr>
      <w:r>
        <w:tab/>
      </w:r>
      <w:r>
        <w:tab/>
        <w:t>invalidTransactionId(7),</w:t>
      </w:r>
    </w:p>
    <w:p w14:paraId="3F2DF747" w14:textId="77777777" w:rsidR="007D7AA4" w:rsidRDefault="007D7AA4" w:rsidP="007D7AA4">
      <w:pPr>
        <w:pStyle w:val="ASN1Code"/>
      </w:pPr>
      <w:r>
        <w:tab/>
      </w:r>
      <w:r>
        <w:tab/>
        <w:t>ciPKUnknown(8), -- #SupportedFromV3.0.0#</w:t>
      </w:r>
    </w:p>
    <w:p w14:paraId="61743FE6" w14:textId="77777777" w:rsidR="007D7AA4" w:rsidRDefault="007D7AA4" w:rsidP="007D7AA4">
      <w:pPr>
        <w:pStyle w:val="ASN1Code"/>
      </w:pPr>
      <w:r>
        <w:tab/>
      </w:r>
      <w:r>
        <w:tab/>
        <w:t>ciPKMismatch(9), -- #SupportedFromV3.0.0#</w:t>
      </w:r>
    </w:p>
    <w:p w14:paraId="43C443FB" w14:textId="77777777" w:rsidR="007D7AA4" w:rsidRDefault="007D7AA4" w:rsidP="007D7AA4">
      <w:pPr>
        <w:pStyle w:val="ASN1Code"/>
      </w:pPr>
      <w:r>
        <w:tab/>
      </w:r>
      <w:r>
        <w:tab/>
        <w:t>euiccRspCapabilityHasChanged(10), -- #SupportedFromV3.0.0#</w:t>
      </w:r>
    </w:p>
    <w:p w14:paraId="5B70BD76" w14:textId="77777777" w:rsidR="007D7AA4" w:rsidRDefault="007D7AA4" w:rsidP="007D7AA4">
      <w:pPr>
        <w:pStyle w:val="ASN1Code"/>
      </w:pPr>
      <w:r>
        <w:tab/>
      </w:r>
      <w:r>
        <w:tab/>
        <w:t>lpaRspCapabilityHasChanged(11), -- #SupportedFromV3.0.0#</w:t>
      </w:r>
    </w:p>
    <w:p w14:paraId="0F214A70" w14:textId="77777777" w:rsidR="007D7AA4" w:rsidRDefault="007D7AA4" w:rsidP="007D7AA4">
      <w:pPr>
        <w:pStyle w:val="ASN1Code"/>
      </w:pPr>
      <w:r>
        <w:tab/>
      </w:r>
      <w:r>
        <w:tab/>
        <w:t>pushServiceNotSupport(12), -- #SupportedForPushServiceV3.0.0#</w:t>
      </w:r>
    </w:p>
    <w:p w14:paraId="0B3153C0" w14:textId="77777777" w:rsidR="007D7AA4" w:rsidRDefault="007D7AA4" w:rsidP="007D7AA4">
      <w:pPr>
        <w:pStyle w:val="ASN1Code"/>
      </w:pPr>
      <w:r>
        <w:tab/>
      </w:r>
      <w:r>
        <w:tab/>
        <w:t>pushServiceRegistrationNotSupported(13), -- #SupportedForPushServiceV3.0.0#</w:t>
      </w:r>
    </w:p>
    <w:p w14:paraId="7E66B4E7" w14:textId="77777777" w:rsidR="007D7AA4" w:rsidRDefault="007D7AA4" w:rsidP="007D7AA4">
      <w:pPr>
        <w:pStyle w:val="ASN1Code"/>
      </w:pPr>
      <w:r>
        <w:tab/>
      </w:r>
      <w:r>
        <w:tab/>
        <w:t>invalidInputData(124), -- #SupportedFromV3.0.0#</w:t>
      </w:r>
    </w:p>
    <w:p w14:paraId="4536FF0C" w14:textId="77777777" w:rsidR="007D7AA4" w:rsidRDefault="007D7AA4" w:rsidP="007D7AA4">
      <w:pPr>
        <w:pStyle w:val="ASN1Code"/>
      </w:pPr>
      <w:r>
        <w:tab/>
      </w:r>
      <w:r>
        <w:tab/>
        <w:t>missingInputData(125), -- #SupportedFromV3.0.0#</w:t>
      </w:r>
    </w:p>
    <w:p w14:paraId="69E35662" w14:textId="77777777" w:rsidR="007D7AA4" w:rsidRDefault="007D7AA4" w:rsidP="007D7AA4">
      <w:pPr>
        <w:pStyle w:val="ASN1Code"/>
      </w:pPr>
      <w:r>
        <w:tab/>
      </w:r>
      <w:r>
        <w:tab/>
        <w:t>functionProviderBusy(126), -- #SupportedFromV3.0.0#</w:t>
      </w:r>
    </w:p>
    <w:p w14:paraId="5175E470" w14:textId="77777777" w:rsidR="007D7AA4" w:rsidRDefault="007D7AA4" w:rsidP="007D7AA4">
      <w:pPr>
        <w:pStyle w:val="ASN1Code"/>
      </w:pPr>
      <w:r>
        <w:tab/>
      </w:r>
      <w:r>
        <w:tab/>
        <w:t>undefinedError(127)</w:t>
      </w:r>
    </w:p>
    <w:p w14:paraId="32C979AD" w14:textId="77777777" w:rsidR="007D7AA4" w:rsidRDefault="007D7AA4" w:rsidP="007D7AA4">
      <w:pPr>
        <w:pStyle w:val="ASN1Code"/>
      </w:pPr>
      <w:r>
        <w:tab/>
        <w:t>},</w:t>
      </w:r>
    </w:p>
    <w:p w14:paraId="764DA548" w14:textId="77777777" w:rsidR="007D7AA4" w:rsidRDefault="007D7AA4" w:rsidP="007D7AA4">
      <w:pPr>
        <w:pStyle w:val="ASN1Code"/>
      </w:pPr>
      <w:r>
        <w:tab/>
        <w:t>authenticateClientOkV3 AuthenticateClientOkEs11V3 -- #SupportedFromV3.0.0#</w:t>
      </w:r>
    </w:p>
    <w:p w14:paraId="1BCAA748" w14:textId="77777777" w:rsidR="007D7AA4" w:rsidRDefault="007D7AA4" w:rsidP="007D7AA4">
      <w:pPr>
        <w:pStyle w:val="ASN1Code"/>
      </w:pPr>
      <w:r>
        <w:t>}</w:t>
      </w:r>
    </w:p>
    <w:p w14:paraId="48802CD4" w14:textId="77777777" w:rsidR="007D7AA4" w:rsidRDefault="007D7AA4" w:rsidP="007D7AA4">
      <w:pPr>
        <w:pStyle w:val="ASN1Code"/>
      </w:pPr>
    </w:p>
    <w:p w14:paraId="78449947" w14:textId="77777777" w:rsidR="007D7AA4" w:rsidRDefault="007D7AA4" w:rsidP="007D7AA4">
      <w:pPr>
        <w:pStyle w:val="ASN1Code"/>
      </w:pPr>
      <w:r>
        <w:t>AuthenticateClientOkEs11V2 ::= SEQUENCE { -- #SupportedOnlyBeforeV3.0.0#</w:t>
      </w:r>
    </w:p>
    <w:p w14:paraId="7AB937F1" w14:textId="77777777" w:rsidR="007D7AA4" w:rsidRDefault="007D7AA4" w:rsidP="007D7AA4">
      <w:pPr>
        <w:pStyle w:val="ASN1Code"/>
      </w:pPr>
      <w:r>
        <w:tab/>
        <w:t>transactionId [0] TransactionId,</w:t>
      </w:r>
    </w:p>
    <w:p w14:paraId="2EA42232" w14:textId="77777777" w:rsidR="007D7AA4" w:rsidRDefault="007D7AA4" w:rsidP="007D7AA4">
      <w:pPr>
        <w:pStyle w:val="ASN1Code"/>
      </w:pPr>
      <w:r>
        <w:tab/>
        <w:t>eventEntries [1] SEQUENCE OF EventRecord</w:t>
      </w:r>
    </w:p>
    <w:p w14:paraId="69C0A590" w14:textId="77777777" w:rsidR="007D7AA4" w:rsidRDefault="007D7AA4" w:rsidP="007D7AA4">
      <w:pPr>
        <w:pStyle w:val="ASN1Code"/>
      </w:pPr>
      <w:r>
        <w:t>}</w:t>
      </w:r>
    </w:p>
    <w:p w14:paraId="1E9C7781" w14:textId="77777777" w:rsidR="007D7AA4" w:rsidRDefault="007D7AA4" w:rsidP="007D7AA4">
      <w:pPr>
        <w:pStyle w:val="ASN1Code"/>
      </w:pPr>
    </w:p>
    <w:p w14:paraId="73A162CE" w14:textId="77777777" w:rsidR="007D7AA4" w:rsidRDefault="007D7AA4" w:rsidP="007D7AA4">
      <w:pPr>
        <w:pStyle w:val="ASN1Code"/>
      </w:pPr>
      <w:r>
        <w:t>EventRecord ::= SEQUENCE { -- #SupportedOnlyBeforeV3.0.0#</w:t>
      </w:r>
    </w:p>
    <w:p w14:paraId="11587BF7" w14:textId="77777777" w:rsidR="007D7AA4" w:rsidRDefault="007D7AA4" w:rsidP="007D7AA4">
      <w:pPr>
        <w:pStyle w:val="ASN1Code"/>
      </w:pPr>
      <w:r>
        <w:tab/>
        <w:t>eventId UTF8String,</w:t>
      </w:r>
    </w:p>
    <w:p w14:paraId="0A98616A" w14:textId="77777777" w:rsidR="007D7AA4" w:rsidRDefault="007D7AA4" w:rsidP="007D7AA4">
      <w:pPr>
        <w:pStyle w:val="ASN1Code"/>
      </w:pPr>
      <w:r>
        <w:tab/>
        <w:t>rspServerAddress UTF8String</w:t>
      </w:r>
    </w:p>
    <w:p w14:paraId="12DDD935" w14:textId="77777777" w:rsidR="007D7AA4" w:rsidRDefault="007D7AA4" w:rsidP="007D7AA4">
      <w:pPr>
        <w:pStyle w:val="ASN1Code"/>
      </w:pPr>
      <w:r>
        <w:t>}</w:t>
      </w:r>
    </w:p>
    <w:p w14:paraId="63E2747C" w14:textId="77777777" w:rsidR="007D7AA4" w:rsidRDefault="007D7AA4" w:rsidP="007D7AA4">
      <w:pPr>
        <w:pStyle w:val="ASN1Code"/>
      </w:pPr>
    </w:p>
    <w:p w14:paraId="019B95AA" w14:textId="77777777" w:rsidR="007D7AA4" w:rsidRDefault="007D7AA4" w:rsidP="007D7AA4">
      <w:pPr>
        <w:pStyle w:val="ASN1Code"/>
      </w:pPr>
      <w:r>
        <w:t>AuthenticateClientOkEs11V3 ::= SEQUENCE {</w:t>
      </w:r>
    </w:p>
    <w:p w14:paraId="48C93B5A" w14:textId="77777777" w:rsidR="007D7AA4" w:rsidRDefault="007D7AA4" w:rsidP="007D7AA4">
      <w:pPr>
        <w:pStyle w:val="ASN1Code"/>
      </w:pPr>
      <w:r>
        <w:tab/>
        <w:t>transactionId [0] TransactionId,</w:t>
      </w:r>
    </w:p>
    <w:p w14:paraId="6AF6C60F" w14:textId="77777777" w:rsidR="007D7AA4" w:rsidRDefault="007D7AA4" w:rsidP="007D7AA4">
      <w:pPr>
        <w:pStyle w:val="ASN1Code"/>
      </w:pPr>
      <w:r>
        <w:tab/>
        <w:t>smdsSigned2 SmdsSigned2,</w:t>
      </w:r>
    </w:p>
    <w:p w14:paraId="18191501" w14:textId="77777777" w:rsidR="007D7AA4" w:rsidRDefault="007D7AA4" w:rsidP="007D7AA4">
      <w:pPr>
        <w:pStyle w:val="ASN1Code"/>
      </w:pPr>
      <w:r>
        <w:tab/>
        <w:t>smdsSignature2 [APPLICATION 55] OCTET STRING -- tag '5F37'</w:t>
      </w:r>
    </w:p>
    <w:p w14:paraId="15477C0A" w14:textId="77777777" w:rsidR="007D7AA4" w:rsidRDefault="007D7AA4" w:rsidP="007D7AA4">
      <w:pPr>
        <w:pStyle w:val="ASN1Code"/>
      </w:pPr>
      <w:r>
        <w:t>}</w:t>
      </w:r>
    </w:p>
    <w:p w14:paraId="726E59B5" w14:textId="77777777" w:rsidR="007D7AA4" w:rsidRDefault="007D7AA4" w:rsidP="007D7AA4">
      <w:pPr>
        <w:pStyle w:val="ASN1Code"/>
      </w:pPr>
    </w:p>
    <w:p w14:paraId="0E7458F0" w14:textId="77777777" w:rsidR="007D7AA4" w:rsidRDefault="007D7AA4" w:rsidP="007D7AA4">
      <w:pPr>
        <w:pStyle w:val="ASN1Code"/>
      </w:pPr>
    </w:p>
    <w:p w14:paraId="20849D1F" w14:textId="77777777" w:rsidR="007D7AA4" w:rsidRDefault="007D7AA4" w:rsidP="007D7AA4">
      <w:pPr>
        <w:pStyle w:val="ASN1Code"/>
      </w:pPr>
      <w:r>
        <w:t>CheckEventRequest ::= [70] SEQUENCE {  -- #SupportedForEventCheckingV3.0.0# Tag 'BF46'</w:t>
      </w:r>
    </w:p>
    <w:p w14:paraId="1A8C6F01" w14:textId="77777777" w:rsidR="007D7AA4" w:rsidRDefault="007D7AA4" w:rsidP="007D7AA4">
      <w:pPr>
        <w:pStyle w:val="ASN1Code"/>
      </w:pPr>
      <w:r>
        <w:tab/>
        <w:t>ecId [0] OCTET STRING(SIZE(16..32)), -- Event Checking Identifier</w:t>
      </w:r>
    </w:p>
    <w:p w14:paraId="188B2A72" w14:textId="77777777" w:rsidR="007D7AA4" w:rsidRDefault="007D7AA4" w:rsidP="007D7AA4">
      <w:pPr>
        <w:pStyle w:val="ASN1Code"/>
      </w:pPr>
      <w:r>
        <w:tab/>
        <w:t>smdsAddress [1] UTF8String</w:t>
      </w:r>
    </w:p>
    <w:p w14:paraId="2DE809EB" w14:textId="77777777" w:rsidR="007D7AA4" w:rsidRDefault="007D7AA4" w:rsidP="007D7AA4">
      <w:pPr>
        <w:pStyle w:val="ASN1Code"/>
      </w:pPr>
      <w:r>
        <w:t>}</w:t>
      </w:r>
    </w:p>
    <w:p w14:paraId="39D1402F" w14:textId="77777777" w:rsidR="007D7AA4" w:rsidRDefault="007D7AA4" w:rsidP="007D7AA4">
      <w:pPr>
        <w:pStyle w:val="ASN1Code"/>
      </w:pPr>
    </w:p>
    <w:p w14:paraId="2B980D50" w14:textId="77777777" w:rsidR="007D7AA4" w:rsidRDefault="007D7AA4" w:rsidP="007D7AA4">
      <w:pPr>
        <w:pStyle w:val="ASN1Code"/>
      </w:pPr>
      <w:r>
        <w:t>CheckEventResponse ::= [70] CHOICE {  -- #SupportedForEventCheckingV3.0.0# Tag 'BF46'</w:t>
      </w:r>
    </w:p>
    <w:p w14:paraId="03437F6C" w14:textId="77777777" w:rsidR="007D7AA4" w:rsidRDefault="007D7AA4" w:rsidP="007D7AA4">
      <w:pPr>
        <w:pStyle w:val="ASN1Code"/>
      </w:pPr>
      <w:r>
        <w:tab/>
        <w:t>checkEventOk CheckEventOk,</w:t>
      </w:r>
    </w:p>
    <w:p w14:paraId="4F7BFF0A" w14:textId="77777777" w:rsidR="007D7AA4" w:rsidRDefault="007D7AA4" w:rsidP="007D7AA4">
      <w:pPr>
        <w:pStyle w:val="ASN1Code"/>
      </w:pPr>
      <w:r>
        <w:tab/>
        <w:t>checkEventError INTEGER {</w:t>
      </w:r>
    </w:p>
    <w:p w14:paraId="62F4144D" w14:textId="77777777" w:rsidR="007D7AA4" w:rsidRDefault="007D7AA4" w:rsidP="007D7AA4">
      <w:pPr>
        <w:pStyle w:val="ASN1Code"/>
      </w:pPr>
      <w:r>
        <w:tab/>
      </w:r>
      <w:r>
        <w:tab/>
        <w:t>invalidDsAddress(1),</w:t>
      </w:r>
    </w:p>
    <w:p w14:paraId="48BBAD82" w14:textId="77777777" w:rsidR="007D7AA4" w:rsidRDefault="007D7AA4" w:rsidP="007D7AA4">
      <w:pPr>
        <w:pStyle w:val="ASN1Code"/>
      </w:pPr>
      <w:r>
        <w:tab/>
      </w:r>
      <w:r>
        <w:tab/>
        <w:t>eventCheckingNotSupported(2),</w:t>
      </w:r>
    </w:p>
    <w:p w14:paraId="62FC1E67" w14:textId="77777777" w:rsidR="007D7AA4" w:rsidRDefault="007D7AA4" w:rsidP="007D7AA4">
      <w:pPr>
        <w:pStyle w:val="ASN1Code"/>
      </w:pPr>
      <w:r>
        <w:tab/>
      </w:r>
      <w:r>
        <w:tab/>
        <w:t>expiredEcid(3),</w:t>
      </w:r>
    </w:p>
    <w:p w14:paraId="7D274EE0" w14:textId="77777777" w:rsidR="007D7AA4" w:rsidRDefault="007D7AA4" w:rsidP="007D7AA4">
      <w:pPr>
        <w:pStyle w:val="ASN1Code"/>
      </w:pPr>
      <w:r>
        <w:tab/>
      </w:r>
      <w:r>
        <w:tab/>
        <w:t>unknownEcid(4),</w:t>
      </w:r>
    </w:p>
    <w:p w14:paraId="6809D212" w14:textId="77777777" w:rsidR="007D7AA4" w:rsidRDefault="007D7AA4" w:rsidP="007D7AA4">
      <w:pPr>
        <w:pStyle w:val="ASN1Code"/>
      </w:pPr>
      <w:r>
        <w:tab/>
      </w:r>
      <w:r>
        <w:tab/>
        <w:t>invalidInputData(124),</w:t>
      </w:r>
    </w:p>
    <w:p w14:paraId="5BCCEF8D" w14:textId="77777777" w:rsidR="007D7AA4" w:rsidRDefault="007D7AA4" w:rsidP="007D7AA4">
      <w:pPr>
        <w:pStyle w:val="ASN1Code"/>
      </w:pPr>
      <w:r>
        <w:tab/>
      </w:r>
      <w:r>
        <w:tab/>
        <w:t>missingInputData(125),</w:t>
      </w:r>
    </w:p>
    <w:p w14:paraId="600EED74" w14:textId="77777777" w:rsidR="007D7AA4" w:rsidRDefault="007D7AA4" w:rsidP="007D7AA4">
      <w:pPr>
        <w:pStyle w:val="ASN1Code"/>
      </w:pPr>
      <w:r>
        <w:tab/>
      </w:r>
      <w:r>
        <w:tab/>
        <w:t>functionProviderBusy(126),</w:t>
      </w:r>
    </w:p>
    <w:p w14:paraId="37B8774C" w14:textId="77777777" w:rsidR="007D7AA4" w:rsidRDefault="007D7AA4" w:rsidP="007D7AA4">
      <w:pPr>
        <w:pStyle w:val="ASN1Code"/>
      </w:pPr>
      <w:r>
        <w:tab/>
      </w:r>
      <w:r>
        <w:tab/>
        <w:t>undefinedError(127)</w:t>
      </w:r>
    </w:p>
    <w:p w14:paraId="3AC577A0" w14:textId="77777777" w:rsidR="007D7AA4" w:rsidRDefault="007D7AA4" w:rsidP="007D7AA4">
      <w:pPr>
        <w:pStyle w:val="ASN1Code"/>
      </w:pPr>
      <w:r>
        <w:tab/>
        <w:t>}</w:t>
      </w:r>
    </w:p>
    <w:p w14:paraId="448B06DF" w14:textId="77777777" w:rsidR="007D7AA4" w:rsidRDefault="007D7AA4" w:rsidP="007D7AA4">
      <w:pPr>
        <w:pStyle w:val="ASN1Code"/>
      </w:pPr>
      <w:r>
        <w:t>}</w:t>
      </w:r>
    </w:p>
    <w:p w14:paraId="2493795F" w14:textId="77777777" w:rsidR="007D7AA4" w:rsidRDefault="007D7AA4" w:rsidP="007D7AA4">
      <w:pPr>
        <w:pStyle w:val="ASN1Code"/>
      </w:pPr>
    </w:p>
    <w:p w14:paraId="48A3FB9E" w14:textId="77777777" w:rsidR="007D7AA4" w:rsidRDefault="007D7AA4" w:rsidP="007D7AA4">
      <w:pPr>
        <w:pStyle w:val="ASN1Code"/>
      </w:pPr>
      <w:r>
        <w:t>CheckEventOk ::= SEQUENCE {</w:t>
      </w:r>
    </w:p>
    <w:p w14:paraId="55F8A886" w14:textId="77777777" w:rsidR="007D7AA4" w:rsidRDefault="007D7AA4" w:rsidP="007D7AA4">
      <w:pPr>
        <w:pStyle w:val="ASN1Code"/>
      </w:pPr>
      <w:r>
        <w:tab/>
        <w:t>isPendingEvent [0] BOOLEAN -- Indicates if an Event Record corresponding to the received ECID exists</w:t>
      </w:r>
    </w:p>
    <w:p w14:paraId="3F660B80" w14:textId="77777777" w:rsidR="007D7AA4" w:rsidRDefault="007D7AA4" w:rsidP="007D7AA4">
      <w:pPr>
        <w:pStyle w:val="ASN1Code"/>
      </w:pPr>
      <w:r>
        <w:t>}</w:t>
      </w:r>
    </w:p>
    <w:p w14:paraId="48D3F9C7" w14:textId="77777777" w:rsidR="007D7AA4" w:rsidRDefault="007D7AA4" w:rsidP="007D7AA4">
      <w:pPr>
        <w:pStyle w:val="ASN1Code"/>
      </w:pPr>
    </w:p>
    <w:p w14:paraId="07221DB0" w14:textId="77777777" w:rsidR="007D7AA4" w:rsidRDefault="007D7AA4" w:rsidP="007D7AA4">
      <w:pPr>
        <w:pStyle w:val="ASN1Code"/>
      </w:pPr>
      <w:r>
        <w:t>ConfirmDeviceChangeRequest ::= [76] SEQUENCE { -- #SupportedForDcV3.0.0# Tag 'BF4C'</w:t>
      </w:r>
    </w:p>
    <w:p w14:paraId="42D9ACF9" w14:textId="77777777" w:rsidR="007D7AA4" w:rsidRDefault="007D7AA4" w:rsidP="007D7AA4">
      <w:pPr>
        <w:pStyle w:val="ASN1Code"/>
      </w:pPr>
      <w:r>
        <w:tab/>
        <w:t>transactionId [0] TransactionId,</w:t>
      </w:r>
    </w:p>
    <w:p w14:paraId="33CDA39A" w14:textId="77777777" w:rsidR="007D7AA4" w:rsidRDefault="007D7AA4" w:rsidP="007D7AA4">
      <w:pPr>
        <w:pStyle w:val="ASN1Code"/>
      </w:pPr>
      <w:r>
        <w:tab/>
        <w:t>prepareDeviceChangeResponse PrepareDeviceChangeResponse</w:t>
      </w:r>
    </w:p>
    <w:p w14:paraId="730A07EF" w14:textId="77777777" w:rsidR="007D7AA4" w:rsidRDefault="007D7AA4" w:rsidP="007D7AA4">
      <w:pPr>
        <w:pStyle w:val="ASN1Code"/>
      </w:pPr>
      <w:r>
        <w:t>}</w:t>
      </w:r>
    </w:p>
    <w:p w14:paraId="62DF567B" w14:textId="77777777" w:rsidR="007D7AA4" w:rsidRDefault="007D7AA4" w:rsidP="007D7AA4">
      <w:pPr>
        <w:pStyle w:val="ASN1Code"/>
      </w:pPr>
    </w:p>
    <w:p w14:paraId="2D0593DD" w14:textId="77777777" w:rsidR="007D7AA4" w:rsidRDefault="007D7AA4" w:rsidP="007D7AA4">
      <w:pPr>
        <w:pStyle w:val="ASN1Code"/>
      </w:pPr>
      <w:r>
        <w:t>ConfirmDeviceChangeResponse ::= [76] CHOICE { -- #SupportedForDcV3.0.0# Tag 'BF4C'</w:t>
      </w:r>
    </w:p>
    <w:p w14:paraId="4A063D55" w14:textId="77777777" w:rsidR="007D7AA4" w:rsidRDefault="007D7AA4" w:rsidP="007D7AA4">
      <w:pPr>
        <w:pStyle w:val="ASN1Code"/>
      </w:pPr>
      <w:r>
        <w:tab/>
        <w:t>confirmDeviceChangeOk ConfirmDeviceChangeOk,</w:t>
      </w:r>
    </w:p>
    <w:p w14:paraId="6C6BBA9F" w14:textId="77777777" w:rsidR="007D7AA4" w:rsidRDefault="007D7AA4" w:rsidP="007D7AA4">
      <w:pPr>
        <w:pStyle w:val="ASN1Code"/>
      </w:pPr>
      <w:r>
        <w:tab/>
        <w:t>confirmDeviceChangeError INTEGER {</w:t>
      </w:r>
    </w:p>
    <w:p w14:paraId="7BE3504E" w14:textId="77777777" w:rsidR="007D7AA4" w:rsidRDefault="007D7AA4" w:rsidP="007D7AA4">
      <w:pPr>
        <w:pStyle w:val="ASN1Code"/>
      </w:pPr>
      <w:r>
        <w:tab/>
      </w:r>
      <w:r>
        <w:tab/>
        <w:t>invalidTransactionId(1),</w:t>
      </w:r>
    </w:p>
    <w:p w14:paraId="5A8CCBED" w14:textId="77777777" w:rsidR="007D7AA4" w:rsidRDefault="007D7AA4" w:rsidP="007D7AA4">
      <w:pPr>
        <w:pStyle w:val="ASN1Code"/>
      </w:pPr>
      <w:r>
        <w:tab/>
      </w:r>
      <w:r>
        <w:tab/>
        <w:t>euiccSignatureInvalid(2),</w:t>
      </w:r>
    </w:p>
    <w:p w14:paraId="66782C38" w14:textId="77777777" w:rsidR="007D7AA4" w:rsidRDefault="007D7AA4" w:rsidP="007D7AA4">
      <w:pPr>
        <w:pStyle w:val="ASN1Code"/>
      </w:pPr>
      <w:r>
        <w:tab/>
      </w:r>
      <w:r>
        <w:tab/>
        <w:t>confirmationCodeMissing(3),</w:t>
      </w:r>
    </w:p>
    <w:p w14:paraId="2B455A7A" w14:textId="77777777" w:rsidR="007D7AA4" w:rsidRDefault="007D7AA4" w:rsidP="007D7AA4">
      <w:pPr>
        <w:pStyle w:val="ASN1Code"/>
      </w:pPr>
      <w:r>
        <w:tab/>
      </w:r>
      <w:r>
        <w:tab/>
        <w:t>confirmationCodeRefused(4),</w:t>
      </w:r>
    </w:p>
    <w:p w14:paraId="1EACD702" w14:textId="77777777" w:rsidR="007D7AA4" w:rsidRDefault="007D7AA4" w:rsidP="007D7AA4">
      <w:pPr>
        <w:pStyle w:val="ASN1Code"/>
      </w:pPr>
      <w:r>
        <w:tab/>
      </w:r>
      <w:r>
        <w:tab/>
        <w:t>confirmationCodeInvalidMatch(5),</w:t>
      </w:r>
    </w:p>
    <w:p w14:paraId="67C135A6" w14:textId="77777777" w:rsidR="007D7AA4" w:rsidRDefault="007D7AA4" w:rsidP="007D7AA4">
      <w:pPr>
        <w:pStyle w:val="ASN1Code"/>
      </w:pPr>
      <w:r>
        <w:tab/>
      </w:r>
      <w:r>
        <w:tab/>
        <w:t>confirmationCodeRetriesExceeded(6),</w:t>
      </w:r>
    </w:p>
    <w:p w14:paraId="7A341DE8" w14:textId="77777777" w:rsidR="007D7AA4" w:rsidRDefault="007D7AA4" w:rsidP="007D7AA4">
      <w:pPr>
        <w:pStyle w:val="ASN1Code"/>
      </w:pPr>
      <w:r>
        <w:tab/>
      </w:r>
      <w:r>
        <w:tab/>
        <w:t>invalidInputData(124),</w:t>
      </w:r>
    </w:p>
    <w:p w14:paraId="3C6C501B" w14:textId="77777777" w:rsidR="007D7AA4" w:rsidRDefault="007D7AA4" w:rsidP="007D7AA4">
      <w:pPr>
        <w:pStyle w:val="ASN1Code"/>
      </w:pPr>
      <w:r>
        <w:tab/>
      </w:r>
      <w:r>
        <w:tab/>
        <w:t>missingInputData(125),</w:t>
      </w:r>
    </w:p>
    <w:p w14:paraId="2249FB58" w14:textId="77777777" w:rsidR="007D7AA4" w:rsidRDefault="007D7AA4" w:rsidP="007D7AA4">
      <w:pPr>
        <w:pStyle w:val="ASN1Code"/>
      </w:pPr>
      <w:r>
        <w:tab/>
      </w:r>
      <w:r>
        <w:tab/>
        <w:t>functionProviderBusy(126),</w:t>
      </w:r>
    </w:p>
    <w:p w14:paraId="0B3C2927" w14:textId="77777777" w:rsidR="007D7AA4" w:rsidRDefault="007D7AA4" w:rsidP="007D7AA4">
      <w:pPr>
        <w:pStyle w:val="ASN1Code"/>
      </w:pPr>
      <w:r>
        <w:tab/>
      </w:r>
      <w:r>
        <w:tab/>
        <w:t>undefinedError(127)</w:t>
      </w:r>
    </w:p>
    <w:p w14:paraId="1E0369E7" w14:textId="77777777" w:rsidR="007D7AA4" w:rsidRDefault="007D7AA4" w:rsidP="007D7AA4">
      <w:pPr>
        <w:pStyle w:val="ASN1Code"/>
      </w:pPr>
      <w:r>
        <w:tab/>
        <w:t>}</w:t>
      </w:r>
    </w:p>
    <w:p w14:paraId="04028742" w14:textId="77777777" w:rsidR="007D7AA4" w:rsidRDefault="007D7AA4" w:rsidP="007D7AA4">
      <w:pPr>
        <w:pStyle w:val="ASN1Code"/>
      </w:pPr>
      <w:r>
        <w:t>}</w:t>
      </w:r>
    </w:p>
    <w:p w14:paraId="700B9543" w14:textId="77777777" w:rsidR="007D7AA4" w:rsidRDefault="007D7AA4" w:rsidP="007D7AA4">
      <w:pPr>
        <w:pStyle w:val="ASN1Code"/>
      </w:pPr>
    </w:p>
    <w:p w14:paraId="076A2494" w14:textId="77777777" w:rsidR="007D7AA4" w:rsidRDefault="007D7AA4" w:rsidP="007D7AA4">
      <w:pPr>
        <w:pStyle w:val="ASN1Code"/>
      </w:pPr>
      <w:r>
        <w:t>ConfirmDeviceChangeOk ::= SEQUENCE {</w:t>
      </w:r>
    </w:p>
    <w:p w14:paraId="0E09F159" w14:textId="77777777" w:rsidR="007D7AA4" w:rsidRDefault="007D7AA4" w:rsidP="007D7AA4">
      <w:pPr>
        <w:pStyle w:val="ASN1Code"/>
      </w:pPr>
      <w:r>
        <w:tab/>
        <w:t>transactionId [0] TransactionId,</w:t>
      </w:r>
    </w:p>
    <w:p w14:paraId="2E7CA3EC" w14:textId="77777777" w:rsidR="007D7AA4" w:rsidRDefault="007D7AA4" w:rsidP="007D7AA4">
      <w:pPr>
        <w:pStyle w:val="ASN1Code"/>
      </w:pPr>
      <w:r>
        <w:tab/>
        <w:t>smdpSigned5 SmdpSigned5,</w:t>
      </w:r>
    </w:p>
    <w:p w14:paraId="7EA95E3C" w14:textId="77777777" w:rsidR="007D7AA4" w:rsidRDefault="007D7AA4" w:rsidP="007D7AA4">
      <w:pPr>
        <w:pStyle w:val="ASN1Code"/>
      </w:pPr>
      <w:r>
        <w:tab/>
        <w:t>smdpSignature5 [APPLICATION 55] OCTET STRING</w:t>
      </w:r>
    </w:p>
    <w:p w14:paraId="42912B44" w14:textId="77777777" w:rsidR="007D7AA4" w:rsidRDefault="007D7AA4" w:rsidP="007D7AA4">
      <w:pPr>
        <w:pStyle w:val="ASN1Code"/>
      </w:pPr>
      <w:r>
        <w:t>}</w:t>
      </w:r>
    </w:p>
    <w:p w14:paraId="5635B920" w14:textId="77777777" w:rsidR="007D7AA4" w:rsidRDefault="007D7AA4" w:rsidP="007D7AA4">
      <w:pPr>
        <w:pStyle w:val="ASN1Code"/>
      </w:pPr>
    </w:p>
    <w:p w14:paraId="660BF044" w14:textId="62318A50" w:rsidR="007D7AA4" w:rsidRDefault="007D7AA4" w:rsidP="007D7AA4">
      <w:pPr>
        <w:pStyle w:val="ASN1Code"/>
      </w:pPr>
      <w:r>
        <w:t>CheckProgressRequest ::= [97] SEQUENCE {  -- #SupportedForDcV3.1.0# Tag 'BF61'</w:t>
      </w:r>
    </w:p>
    <w:p w14:paraId="730D5344" w14:textId="77777777" w:rsidR="007D7AA4" w:rsidRDefault="007D7AA4" w:rsidP="007D7AA4">
      <w:pPr>
        <w:pStyle w:val="ASN1Code"/>
      </w:pPr>
      <w:r>
        <w:tab/>
        <w:t>dcSessionId [0] OCTET STRING(SIZE(1..16)) -- Device Change Session ID</w:t>
      </w:r>
    </w:p>
    <w:p w14:paraId="61404D7D" w14:textId="77777777" w:rsidR="007D7AA4" w:rsidRDefault="007D7AA4" w:rsidP="007D7AA4">
      <w:pPr>
        <w:pStyle w:val="ASN1Code"/>
      </w:pPr>
      <w:r>
        <w:t>}</w:t>
      </w:r>
    </w:p>
    <w:p w14:paraId="7AE9A2ED" w14:textId="77777777" w:rsidR="007D7AA4" w:rsidRDefault="007D7AA4" w:rsidP="007D7AA4">
      <w:pPr>
        <w:pStyle w:val="ASN1Code"/>
      </w:pPr>
    </w:p>
    <w:p w14:paraId="701C5B3A" w14:textId="282C2F6D" w:rsidR="007D7AA4" w:rsidRDefault="007D7AA4" w:rsidP="007D7AA4">
      <w:pPr>
        <w:pStyle w:val="ASN1Code"/>
      </w:pPr>
      <w:r>
        <w:t>CheckProgressResponse ::= [97] CHOICE {  -- #SupportedForDcV3.1.0# Tag 'BF61'</w:t>
      </w:r>
    </w:p>
    <w:p w14:paraId="0AE4A71A" w14:textId="77777777" w:rsidR="007D7AA4" w:rsidRDefault="007D7AA4" w:rsidP="007D7AA4">
      <w:pPr>
        <w:pStyle w:val="ASN1Code"/>
      </w:pPr>
      <w:r>
        <w:tab/>
        <w:t>checkProgressOk CheckProgressOk,</w:t>
      </w:r>
    </w:p>
    <w:p w14:paraId="00EB3AA2" w14:textId="77777777" w:rsidR="007D7AA4" w:rsidRDefault="007D7AA4" w:rsidP="007D7AA4">
      <w:pPr>
        <w:pStyle w:val="ASN1Code"/>
      </w:pPr>
      <w:r>
        <w:tab/>
        <w:t>checkProgressError INTEGER {</w:t>
      </w:r>
    </w:p>
    <w:p w14:paraId="5B351671" w14:textId="77777777" w:rsidR="007D7AA4" w:rsidRDefault="007D7AA4" w:rsidP="007D7AA4">
      <w:pPr>
        <w:pStyle w:val="ASN1Code"/>
      </w:pPr>
      <w:r>
        <w:tab/>
      </w:r>
      <w:r>
        <w:tab/>
        <w:t>unknowndcSessionId(4),</w:t>
      </w:r>
    </w:p>
    <w:p w14:paraId="1EAAD2BB" w14:textId="77777777" w:rsidR="007D7AA4" w:rsidRDefault="007D7AA4" w:rsidP="007D7AA4">
      <w:pPr>
        <w:pStyle w:val="ASN1Code"/>
      </w:pPr>
      <w:r>
        <w:tab/>
      </w:r>
      <w:r>
        <w:tab/>
        <w:t>invalidInputData(124),</w:t>
      </w:r>
    </w:p>
    <w:p w14:paraId="1A632188" w14:textId="77777777" w:rsidR="007D7AA4" w:rsidRDefault="007D7AA4" w:rsidP="007D7AA4">
      <w:pPr>
        <w:pStyle w:val="ASN1Code"/>
      </w:pPr>
      <w:r>
        <w:tab/>
      </w:r>
      <w:r>
        <w:tab/>
        <w:t>missingInputData(125),</w:t>
      </w:r>
    </w:p>
    <w:p w14:paraId="680A30D3" w14:textId="77777777" w:rsidR="007D7AA4" w:rsidRDefault="007D7AA4" w:rsidP="007D7AA4">
      <w:pPr>
        <w:pStyle w:val="ASN1Code"/>
      </w:pPr>
      <w:r>
        <w:tab/>
      </w:r>
      <w:r>
        <w:tab/>
        <w:t>functionProviderBusy(126),</w:t>
      </w:r>
    </w:p>
    <w:p w14:paraId="6A00075C" w14:textId="77777777" w:rsidR="007D7AA4" w:rsidRDefault="007D7AA4" w:rsidP="007D7AA4">
      <w:pPr>
        <w:pStyle w:val="ASN1Code"/>
      </w:pPr>
      <w:r>
        <w:tab/>
      </w:r>
      <w:r>
        <w:tab/>
        <w:t>undefinedError(127)</w:t>
      </w:r>
    </w:p>
    <w:p w14:paraId="1E27462A" w14:textId="77777777" w:rsidR="007D7AA4" w:rsidRDefault="007D7AA4" w:rsidP="007D7AA4">
      <w:pPr>
        <w:pStyle w:val="ASN1Code"/>
      </w:pPr>
      <w:r>
        <w:tab/>
        <w:t>}</w:t>
      </w:r>
    </w:p>
    <w:p w14:paraId="63BB88C1" w14:textId="77777777" w:rsidR="007D7AA4" w:rsidRDefault="007D7AA4" w:rsidP="007D7AA4">
      <w:pPr>
        <w:pStyle w:val="ASN1Code"/>
      </w:pPr>
      <w:r>
        <w:t>}</w:t>
      </w:r>
    </w:p>
    <w:p w14:paraId="2C7A499A" w14:textId="77777777" w:rsidR="007D7AA4" w:rsidRDefault="007D7AA4" w:rsidP="007D7AA4">
      <w:pPr>
        <w:pStyle w:val="ASN1Code"/>
      </w:pPr>
    </w:p>
    <w:p w14:paraId="6A666B97" w14:textId="77777777" w:rsidR="007D7AA4" w:rsidRDefault="007D7AA4" w:rsidP="007D7AA4">
      <w:pPr>
        <w:pStyle w:val="ASN1Code"/>
      </w:pPr>
      <w:r>
        <w:t>CheckProgressOk ::= SEQUENCE {</w:t>
      </w:r>
    </w:p>
    <w:p w14:paraId="763A671B" w14:textId="77777777" w:rsidR="007D7AA4" w:rsidRDefault="007D7AA4" w:rsidP="007D7AA4">
      <w:pPr>
        <w:pStyle w:val="ASN1Code"/>
      </w:pPr>
      <w:r>
        <w:tab/>
        <w:t>retryDelay [0] INTEGER OPTIONAL -- Time interval (in minutes) expected by the SM-DP+ to finish the relevant Profile preparation</w:t>
      </w:r>
    </w:p>
    <w:p w14:paraId="39925C30" w14:textId="77777777" w:rsidR="007D7AA4" w:rsidRDefault="007D7AA4" w:rsidP="007D7AA4">
      <w:pPr>
        <w:pStyle w:val="ASN1Code"/>
      </w:pPr>
      <w:r>
        <w:t>}</w:t>
      </w:r>
    </w:p>
    <w:p w14:paraId="3EE76E23" w14:textId="77777777" w:rsidR="007D7AA4" w:rsidRDefault="007D7AA4" w:rsidP="007D7AA4">
      <w:pPr>
        <w:pStyle w:val="ASN1Code"/>
      </w:pPr>
    </w:p>
    <w:p w14:paraId="2851D806" w14:textId="4F79003E" w:rsidR="009361FF" w:rsidRPr="001133F6" w:rsidRDefault="007D7AA4" w:rsidP="007D7AA4">
      <w:pPr>
        <w:pStyle w:val="ASN1Code"/>
      </w:pPr>
      <w:r>
        <w:t>END</w:t>
      </w:r>
      <w:r w:rsidR="009361FF" w:rsidRPr="001133F6">
        <w:br w:type="page"/>
      </w:r>
    </w:p>
    <w:p w14:paraId="66D91912" w14:textId="3311F632" w:rsidR="009361FF" w:rsidRPr="00BD45AD" w:rsidRDefault="00F66DD3" w:rsidP="00BD45AD">
      <w:pPr>
        <w:pStyle w:val="Annex"/>
        <w:numPr>
          <w:ilvl w:val="0"/>
          <w:numId w:val="0"/>
        </w:numPr>
        <w:rPr>
          <w:lang w:val="en-US"/>
        </w:rPr>
      </w:pPr>
      <w:bookmarkStart w:id="3377" w:name="_Toc447272828"/>
      <w:bookmarkStart w:id="3378" w:name="_Toc447272995"/>
      <w:bookmarkStart w:id="3379" w:name="_Toc438302053"/>
      <w:bookmarkStart w:id="3380" w:name="_Toc456596335"/>
      <w:bookmarkStart w:id="3381" w:name="_Toc473022854"/>
      <w:bookmarkStart w:id="3382" w:name="_Toc91761115"/>
      <w:bookmarkStart w:id="3383" w:name="_Toc152332987"/>
      <w:bookmarkEnd w:id="3377"/>
      <w:bookmarkEnd w:id="3378"/>
      <w:r w:rsidRPr="00BD45AD">
        <w:rPr>
          <w:lang w:val="en-US"/>
        </w:rPr>
        <w:lastRenderedPageBreak/>
        <w:t>Annex I</w:t>
      </w:r>
      <w:r w:rsidRPr="00BD45AD">
        <w:rPr>
          <w:lang w:val="en-US"/>
        </w:rPr>
        <w:tab/>
      </w:r>
      <w:r w:rsidR="009361FF" w:rsidRPr="00BD45AD">
        <w:rPr>
          <w:lang w:val="en-US"/>
        </w:rPr>
        <w:t xml:space="preserve">JSON </w:t>
      </w:r>
      <w:bookmarkEnd w:id="3376"/>
      <w:r w:rsidR="009361FF" w:rsidRPr="00BD45AD">
        <w:rPr>
          <w:lang w:val="en-US"/>
        </w:rPr>
        <w:t>Request Response Examples</w:t>
      </w:r>
      <w:bookmarkEnd w:id="3379"/>
      <w:r w:rsidR="009361FF" w:rsidRPr="00BD45AD">
        <w:rPr>
          <w:lang w:val="en-US"/>
        </w:rPr>
        <w:t xml:space="preserve"> (Informative)</w:t>
      </w:r>
      <w:bookmarkEnd w:id="3380"/>
      <w:bookmarkEnd w:id="3381"/>
      <w:bookmarkEnd w:id="3382"/>
      <w:bookmarkEnd w:id="3383"/>
    </w:p>
    <w:p w14:paraId="31A3BEE7" w14:textId="77777777" w:rsidR="009361FF" w:rsidRPr="00C36D4D" w:rsidRDefault="009361FF" w:rsidP="009361FF">
      <w:pPr>
        <w:pStyle w:val="NormalParagraph"/>
      </w:pPr>
      <w:r w:rsidRPr="00C36D4D">
        <w:t xml:space="preserve">An example for the </w:t>
      </w:r>
      <w:r>
        <w:t>"</w:t>
      </w:r>
      <w:r w:rsidRPr="00C36D4D">
        <w:t>ES9+.InitiateAuthentication</w:t>
      </w:r>
      <w:r>
        <w:t>"</w:t>
      </w:r>
      <w:r w:rsidRPr="00C36D4D">
        <w:t xml:space="preserve"> function is shown </w:t>
      </w:r>
      <w:r>
        <w:t>below:</w:t>
      </w:r>
    </w:p>
    <w:p w14:paraId="71DF64F4" w14:textId="1E344998" w:rsidR="009361FF"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Request (from LPA to SM-DP+)</w:t>
      </w:r>
      <w:r w:rsidR="009361FF">
        <w:t>:</w:t>
      </w:r>
    </w:p>
    <w:p w14:paraId="2521C42B" w14:textId="1B6F67B6" w:rsidR="004C737C" w:rsidRPr="00F96E8D" w:rsidRDefault="004C737C" w:rsidP="00BD45AD">
      <w:pPr>
        <w:pStyle w:val="NormalParagraph"/>
      </w:pPr>
      <w:r>
        <w:t xml:space="preserve">The following example is in the case where the SM-DP+ supports the </w:t>
      </w:r>
      <w:r w:rsidRPr="00106FF4">
        <w:t>v3-specific FQDN</w:t>
      </w:r>
      <w:r>
        <w:t xml:space="preserve"> as described in section 2.6.6.2.</w:t>
      </w:r>
    </w:p>
    <w:p w14:paraId="2230D7F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HTTP POST /gsma/rsp</w:t>
      </w:r>
      <w:r w:rsidRPr="00CF102B">
        <w:rPr>
          <w:rFonts w:ascii="Consolas" w:eastAsia="Times New Roman" w:hAnsi="Consolas" w:cs="Consolas"/>
          <w:sz w:val="20"/>
          <w:lang w:eastAsia="ko-KR"/>
        </w:rPr>
        <w:t>2</w:t>
      </w:r>
      <w:r w:rsidRPr="00CF102B">
        <w:rPr>
          <w:rFonts w:ascii="Consolas" w:eastAsia="Times New Roman" w:hAnsi="Consolas" w:cs="Consolas" w:hint="eastAsia"/>
          <w:sz w:val="20"/>
          <w:lang w:eastAsia="ko-KR"/>
        </w:rPr>
        <w:t>/es9plus/initiateAuthentication</w:t>
      </w:r>
      <w:r w:rsidRPr="00CF102B">
        <w:rPr>
          <w:rFonts w:ascii="Consolas" w:eastAsia="Times New Roman" w:hAnsi="Consolas" w:cs="Consolas"/>
          <w:sz w:val="20"/>
          <w:lang w:eastAsia="ko-KR"/>
        </w:rPr>
        <w:t xml:space="preserve"> HTTP/1.1</w:t>
      </w:r>
    </w:p>
    <w:p w14:paraId="46D99A76" w14:textId="334A14C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Host: </w:t>
      </w:r>
      <w:r w:rsidR="004C737C" w:rsidRPr="00CF102B">
        <w:rPr>
          <w:rFonts w:ascii="Consolas" w:eastAsia="Times New Roman" w:hAnsi="Consolas" w:cs="Consolas"/>
          <w:sz w:val="20"/>
          <w:lang w:eastAsia="ko-KR"/>
        </w:rPr>
        <w:t>rsp3-</w:t>
      </w:r>
      <w:r w:rsidRPr="00CF102B">
        <w:rPr>
          <w:rFonts w:ascii="Consolas" w:eastAsia="Times New Roman" w:hAnsi="Consolas" w:cs="Consolas" w:hint="eastAsia"/>
          <w:sz w:val="20"/>
          <w:lang w:eastAsia="ko-KR"/>
        </w:rPr>
        <w:t>smdp.</w:t>
      </w:r>
      <w:r w:rsidR="00340410">
        <w:rPr>
          <w:rFonts w:ascii="Consolas" w:eastAsia="Times New Roman" w:hAnsi="Consolas" w:cs="Consolas"/>
          <w:sz w:val="20"/>
          <w:lang w:eastAsia="ko-KR"/>
        </w:rPr>
        <w:t>example</w:t>
      </w:r>
      <w:r w:rsidRPr="00CF102B">
        <w:rPr>
          <w:rFonts w:ascii="Consolas" w:eastAsia="Times New Roman" w:hAnsi="Consolas" w:cs="Consolas" w:hint="eastAsia"/>
          <w:sz w:val="20"/>
          <w:lang w:eastAsia="ko-KR"/>
        </w:rPr>
        <w:t>.com</w:t>
      </w:r>
    </w:p>
    <w:p w14:paraId="25076D2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User-Agent: gsma-rsp-lpad</w:t>
      </w:r>
    </w:p>
    <w:p w14:paraId="28F2FAD6" w14:textId="20B768D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A37D99">
        <w:rPr>
          <w:rFonts w:ascii="Consolas" w:eastAsia="Times New Roman" w:hAnsi="Consolas" w:cs="Consolas"/>
          <w:sz w:val="20"/>
          <w:lang w:eastAsia="ko-KR"/>
        </w:rPr>
        <w:t>X-Admin-Protocol: gsma/rsp/</w:t>
      </w:r>
      <w:r w:rsidR="002908E2" w:rsidRPr="00A37D99">
        <w:rPr>
          <w:rFonts w:ascii="Consolas" w:eastAsia="Times New Roman" w:hAnsi="Consolas" w:cs="Consolas"/>
          <w:sz w:val="20"/>
          <w:lang w:eastAsia="ko-KR"/>
        </w:rPr>
        <w:t>v</w:t>
      </w:r>
      <w:r w:rsidR="00F971F8" w:rsidRPr="00A37D99">
        <w:rPr>
          <w:rFonts w:ascii="Consolas" w:eastAsia="Times New Roman" w:hAnsi="Consolas" w:cs="Consolas"/>
          <w:sz w:val="20"/>
          <w:lang w:eastAsia="ko-KR"/>
        </w:rPr>
        <w:t>2.1.0</w:t>
      </w:r>
    </w:p>
    <w:p w14:paraId="0C8DA7C8" w14:textId="1009D7F9"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316A5470"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Content-Length: XXX</w:t>
      </w:r>
    </w:p>
    <w:p w14:paraId="573609AE"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p>
    <w:p w14:paraId="4F1E2C81" w14:textId="7777777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w:t>
      </w:r>
    </w:p>
    <w:p w14:paraId="539E37F7" w14:textId="373DD35A"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t>"euiccChallenge"</w:t>
      </w:r>
      <w:r w:rsidR="00973186">
        <w:rPr>
          <w:rFonts w:ascii="Consolas" w:eastAsia="Times New Roman" w:hAnsi="Consolas" w:cs="Consolas"/>
          <w:sz w:val="20"/>
          <w:lang w:val="fr-FR" w:eastAsia="ko-KR"/>
        </w:rPr>
        <w:t>:</w:t>
      </w:r>
      <w:r w:rsidRPr="00BD45AD">
        <w:rPr>
          <w:rFonts w:ascii="Consolas" w:eastAsia="Times New Roman" w:hAnsi="Consolas" w:cs="Consolas"/>
          <w:sz w:val="20"/>
          <w:lang w:val="fr-FR" w:eastAsia="ko-KR"/>
        </w:rPr>
        <w:t xml:space="preserve"> "ZVVpY2NDaGFsbGVuZ2VFeGFtcGxlQmFzZTY0oUFZuQnNZVE5D",</w:t>
      </w:r>
    </w:p>
    <w:p w14:paraId="77D5D62B" w14:textId="59E1F5F7"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t>"euiccInfo1"</w:t>
      </w:r>
      <w:r w:rsidR="00973186">
        <w:rPr>
          <w:rFonts w:ascii="Consolas" w:eastAsia="Times New Roman" w:hAnsi="Consolas" w:cs="Consolas"/>
          <w:sz w:val="20"/>
          <w:lang w:val="fr-FR" w:eastAsia="ko-KR"/>
        </w:rPr>
        <w:t>:</w:t>
      </w:r>
      <w:r w:rsidRPr="00BD45AD">
        <w:rPr>
          <w:rFonts w:ascii="Consolas" w:eastAsia="Times New Roman" w:hAnsi="Consolas" w:cs="Consolas"/>
          <w:sz w:val="20"/>
          <w:lang w:val="fr-FR" w:eastAsia="ko-KR"/>
        </w:rPr>
        <w:t xml:space="preserve"> "RmVHRnRjR3hsUW1GelpUWTBvVUZadVFuTlpWRTU",</w:t>
      </w:r>
    </w:p>
    <w:p w14:paraId="265D538D" w14:textId="14E1FB7C" w:rsidR="00EE7CE6"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t>"smdpAddress"</w:t>
      </w:r>
      <w:r w:rsidR="00973186">
        <w:rPr>
          <w:rFonts w:ascii="Consolas" w:eastAsia="Times New Roman" w:hAnsi="Consolas" w:cs="Consolas"/>
          <w:sz w:val="20"/>
          <w:lang w:val="fr-FR" w:eastAsia="ko-KR"/>
        </w:rPr>
        <w:t>:</w:t>
      </w:r>
      <w:r w:rsidRPr="00BD45AD">
        <w:rPr>
          <w:rFonts w:ascii="Consolas" w:eastAsia="Times New Roman" w:hAnsi="Consolas" w:cs="Consolas"/>
          <w:sz w:val="20"/>
          <w:lang w:val="fr-FR" w:eastAsia="ko-KR"/>
        </w:rPr>
        <w:t xml:space="preserve"> "smdp.</w:t>
      </w:r>
      <w:r w:rsidR="00340410" w:rsidRPr="00BD45AD">
        <w:rPr>
          <w:rFonts w:ascii="Consolas" w:eastAsia="Times New Roman" w:hAnsi="Consolas" w:cs="Consolas"/>
          <w:sz w:val="20"/>
          <w:lang w:val="fr-FR" w:eastAsia="ko-KR"/>
        </w:rPr>
        <w:t>example</w:t>
      </w:r>
      <w:r w:rsidRPr="00BD45AD">
        <w:rPr>
          <w:rFonts w:ascii="Consolas" w:eastAsia="Times New Roman" w:hAnsi="Consolas" w:cs="Consolas"/>
          <w:sz w:val="20"/>
          <w:lang w:val="fr-FR" w:eastAsia="ko-KR"/>
        </w:rPr>
        <w:t>.com"</w:t>
      </w:r>
      <w:r w:rsidR="00EE7CE6" w:rsidRPr="00BD45AD">
        <w:rPr>
          <w:rFonts w:ascii="Consolas" w:eastAsia="Times New Roman" w:hAnsi="Consolas" w:cs="Consolas"/>
          <w:sz w:val="20"/>
          <w:lang w:val="fr-FR" w:eastAsia="ko-KR"/>
        </w:rPr>
        <w:t>,</w:t>
      </w:r>
    </w:p>
    <w:p w14:paraId="61862ED9" w14:textId="1589E34A" w:rsidR="009361FF" w:rsidRPr="00A37D99" w:rsidRDefault="00EE7CE6"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ab/>
      </w:r>
      <w:r w:rsidRPr="00A37D99">
        <w:rPr>
          <w:rFonts w:ascii="Consolas" w:eastAsia="Times New Roman" w:hAnsi="Consolas" w:cs="Consolas"/>
          <w:sz w:val="20"/>
          <w:lang w:val="fr-FR" w:eastAsia="ko-KR"/>
        </w:rPr>
        <w:t>"lpa</w:t>
      </w:r>
      <w:r w:rsidR="006629BC" w:rsidRPr="00A37D99">
        <w:rPr>
          <w:rFonts w:ascii="Consolas" w:eastAsia="Times New Roman" w:hAnsi="Consolas" w:cs="Consolas"/>
          <w:sz w:val="20"/>
          <w:lang w:val="fr-FR" w:eastAsia="ko-KR"/>
        </w:rPr>
        <w:t>RspCapability</w:t>
      </w:r>
      <w:r w:rsidRPr="00A37D99">
        <w:rPr>
          <w:rFonts w:ascii="Consolas" w:eastAsia="Times New Roman" w:hAnsi="Consolas" w:cs="Consolas"/>
          <w:sz w:val="20"/>
          <w:lang w:val="fr-FR" w:eastAsia="ko-KR"/>
        </w:rPr>
        <w:t>"</w:t>
      </w:r>
      <w:r w:rsidR="00973186" w:rsidRPr="00A37D99">
        <w:rPr>
          <w:rFonts w:ascii="Consolas" w:eastAsia="Times New Roman" w:hAnsi="Consolas" w:cs="Consolas"/>
          <w:sz w:val="20"/>
          <w:lang w:val="fr-FR" w:eastAsia="ko-KR"/>
        </w:rPr>
        <w:t>:</w:t>
      </w:r>
      <w:r w:rsidRPr="00A37D99">
        <w:rPr>
          <w:rFonts w:ascii="Consolas" w:eastAsia="Times New Roman" w:hAnsi="Consolas" w:cs="Consolas"/>
          <w:sz w:val="20"/>
          <w:lang w:val="fr-FR" w:eastAsia="ko-KR"/>
        </w:rPr>
        <w:t xml:space="preserve"> "</w:t>
      </w:r>
      <w:r w:rsidR="006629BC" w:rsidRPr="00A37D99">
        <w:rPr>
          <w:rFonts w:ascii="Consolas" w:eastAsia="Times New Roman" w:hAnsi="Consolas" w:cs="Consolas"/>
          <w:sz w:val="20"/>
          <w:lang w:val="fr-FR" w:eastAsia="ko-KR"/>
        </w:rPr>
        <w:t>ODAwMjAzRjg=</w:t>
      </w:r>
      <w:r w:rsidRPr="00A37D99">
        <w:rPr>
          <w:rFonts w:ascii="Consolas" w:eastAsia="Times New Roman" w:hAnsi="Consolas" w:cs="Consolas"/>
          <w:sz w:val="20"/>
          <w:lang w:val="fr-FR" w:eastAsia="ko-KR"/>
        </w:rPr>
        <w:t>"</w:t>
      </w:r>
    </w:p>
    <w:p w14:paraId="73C02527"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w:t>
      </w:r>
    </w:p>
    <w:p w14:paraId="2D5E3FB5" w14:textId="77777777" w:rsidR="009361FF" w:rsidRPr="00A37D99" w:rsidRDefault="009361FF" w:rsidP="009361FF">
      <w:pPr>
        <w:pStyle w:val="NormalParagraph"/>
        <w:rPr>
          <w:rFonts w:eastAsia="Times New Roman"/>
          <w:lang w:val="fr-FR" w:eastAsia="ko-KR"/>
        </w:rPr>
      </w:pPr>
    </w:p>
    <w:p w14:paraId="13BEC405" w14:textId="65E14B06" w:rsidR="009361FF" w:rsidRPr="00A37D99" w:rsidRDefault="00F66DD3" w:rsidP="00BD45AD">
      <w:pPr>
        <w:pStyle w:val="ListBullet1"/>
        <w:ind w:left="680" w:hanging="340"/>
        <w:rPr>
          <w:lang w:val="fr-FR"/>
        </w:rPr>
      </w:pPr>
      <w:r w:rsidRPr="00F96E8D">
        <w:rPr>
          <w:rFonts w:ascii="Symbol" w:hAnsi="Symbol"/>
        </w:rPr>
        <w:t></w:t>
      </w:r>
      <w:r w:rsidRPr="00A37D99">
        <w:rPr>
          <w:rFonts w:ascii="Symbol" w:hAnsi="Symbol"/>
          <w:lang w:val="fr-FR"/>
        </w:rPr>
        <w:tab/>
      </w:r>
      <w:r w:rsidR="009361FF" w:rsidRPr="00A37D99">
        <w:rPr>
          <w:lang w:val="fr-FR"/>
        </w:rPr>
        <w:t>HTTP Response</w:t>
      </w:r>
    </w:p>
    <w:p w14:paraId="1872AF50" w14:textId="7777777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HTTP/1.1 200 OK</w:t>
      </w:r>
    </w:p>
    <w:p w14:paraId="02BC4C16" w14:textId="6E2DFE27"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X-Admin-Protocol: gsma/rsp/</w:t>
      </w:r>
      <w:r w:rsidR="002908E2" w:rsidRPr="00A37D99">
        <w:rPr>
          <w:rFonts w:ascii="Consolas" w:eastAsia="Times New Roman" w:hAnsi="Consolas" w:cs="Consolas"/>
          <w:sz w:val="20"/>
          <w:lang w:val="fr-FR" w:eastAsia="ko-KR"/>
        </w:rPr>
        <w:t>v</w:t>
      </w:r>
      <w:r w:rsidR="00F971F8" w:rsidRPr="00A37D99">
        <w:rPr>
          <w:rFonts w:ascii="Consolas" w:eastAsia="Times New Roman" w:hAnsi="Consolas" w:cs="Consolas"/>
          <w:sz w:val="20"/>
          <w:lang w:val="fr-FR" w:eastAsia="ko-KR"/>
        </w:rPr>
        <w:t>2.1.0</w:t>
      </w:r>
    </w:p>
    <w:p w14:paraId="0CBF8811" w14:textId="64AF2932"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Content-Type: application/json</w:t>
      </w:r>
      <w:r w:rsidR="00346E87" w:rsidRPr="00A37D99">
        <w:rPr>
          <w:rFonts w:ascii="Consolas" w:eastAsia="Times New Roman" w:hAnsi="Consolas" w:cs="Consolas"/>
          <w:sz w:val="20"/>
          <w:lang w:val="fr-FR" w:eastAsia="ko-KR"/>
        </w:rPr>
        <w:t>;charset=UTF-8</w:t>
      </w:r>
    </w:p>
    <w:p w14:paraId="2AD39DC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13582B6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3885FCC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73E2A48" w14:textId="33A64B48"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ab/>
      </w:r>
      <w:r w:rsidRPr="00CF102B">
        <w:rPr>
          <w:rFonts w:ascii="Consolas" w:eastAsia="Times New Roman" w:hAnsi="Consolas" w:cs="Consolas"/>
          <w:sz w:val="20"/>
          <w:lang w:eastAsia="ko-KR"/>
        </w:rPr>
        <w:t>"header"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76E8C3C0" w14:textId="0DA2C7E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AAA9469" w14:textId="38DA912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w:t>
      </w:r>
    </w:p>
    <w:p w14:paraId="5D0C5D21"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E5DA4CA"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29879F25" w14:textId="33FE4DA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Pr="00CF102B">
        <w:rPr>
          <w:rFonts w:ascii="Consolas" w:eastAsia="Times New Roman" w:hAnsi="Consolas" w:cs="Consolas" w:hint="eastAsia"/>
          <w:sz w:val="20"/>
          <w:lang w:eastAsia="ko-KR"/>
        </w:rPr>
        <w:t>transactionId</w:t>
      </w:r>
      <w:r w:rsidRPr="00CF102B">
        <w:rPr>
          <w:rFonts w:ascii="Consolas" w:eastAsia="Times New Roman" w:hAnsi="Consolas" w:cs="Consolas"/>
          <w:sz w:val="20"/>
          <w:lang w:eastAsia="ko-KR"/>
        </w:rPr>
        <w:t>"</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0123456789ABCDEF</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52F1060A" w14:textId="3393AE4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"serverSigned1"</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w:t>
      </w:r>
      <w:r w:rsidR="00811BBA">
        <w:rPr>
          <w:rFonts w:ascii="Consolas" w:eastAsia="Times New Roman" w:hAnsi="Consolas" w:cs="Consolas"/>
          <w:sz w:val="20"/>
          <w:lang w:eastAsia="ko-KR"/>
        </w:rPr>
        <w:t>VGhpcyBpcyBub3QgYSByZWFsIHZhbHVl</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03817EEF" w14:textId="4392C2F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"serverSignature1"</w:t>
      </w:r>
      <w:r w:rsidR="00973186">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"RKNFZsbFVUa05qUm14e</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w:t>
      </w:r>
    </w:p>
    <w:p w14:paraId="19EF4D60" w14:textId="494CBC22"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00EE7CE6" w:rsidRPr="00CF102B">
        <w:rPr>
          <w:rFonts w:ascii="Consolas" w:eastAsia="Times New Roman" w:hAnsi="Consolas" w:cs="Consolas"/>
          <w:sz w:val="20"/>
          <w:lang w:eastAsia="ko-KR"/>
        </w:rPr>
        <w:t>euiccCiPKIdToBeUsed</w:t>
      </w:r>
      <w:r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811BBA" w:rsidRPr="00811BBA">
        <w:rPr>
          <w:rFonts w:ascii="Consolas" w:eastAsia="Times New Roman" w:hAnsi="Consolas" w:cs="Consolas"/>
          <w:sz w:val="20"/>
          <w:lang w:eastAsia="ko-KR"/>
        </w:rPr>
        <w:t xml:space="preserve"> </w:t>
      </w:r>
      <w:r w:rsidR="00811BBA">
        <w:rPr>
          <w:rFonts w:ascii="Consolas" w:eastAsia="Times New Roman" w:hAnsi="Consolas" w:cs="Consolas"/>
          <w:sz w:val="20"/>
          <w:lang w:eastAsia="ko-KR"/>
        </w:rPr>
        <w:t>BBQAAQIDBAUGBwgJCgsMDQ4PEBESEw==</w:t>
      </w:r>
      <w:r w:rsidRPr="00CF102B">
        <w:rPr>
          <w:rFonts w:ascii="Consolas" w:eastAsia="Times New Roman" w:hAnsi="Consolas" w:cs="Consolas"/>
          <w:sz w:val="20"/>
          <w:lang w:eastAsia="ko-KR"/>
        </w:rPr>
        <w:t>",</w:t>
      </w:r>
    </w:p>
    <w:p w14:paraId="0C781858" w14:textId="738C2CA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"serverCertificate"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"RUU2NTQ0ODQ5NDA0RlpSRUZERA==</w:t>
      </w:r>
      <w:r w:rsidR="00EE7CE6" w:rsidRPr="00CF102B">
        <w:rPr>
          <w:rFonts w:ascii="Consolas" w:eastAsia="Times New Roman" w:hAnsi="Consolas" w:cs="Consolas"/>
          <w:sz w:val="20"/>
          <w:lang w:eastAsia="ko-KR"/>
        </w:rPr>
        <w:t>...</w:t>
      </w:r>
      <w:r w:rsidRPr="00CF102B">
        <w:rPr>
          <w:rFonts w:ascii="Consolas" w:eastAsia="Times New Roman" w:hAnsi="Consolas" w:cs="Consolas"/>
          <w:sz w:val="20"/>
          <w:lang w:eastAsia="ko-KR"/>
        </w:rPr>
        <w:t>"</w:t>
      </w:r>
      <w:r w:rsidR="00EE7CE6" w:rsidRPr="00CF102B">
        <w:rPr>
          <w:rFonts w:ascii="Consolas" w:eastAsia="Times New Roman" w:hAnsi="Consolas" w:cs="Consolas"/>
          <w:sz w:val="20"/>
          <w:lang w:eastAsia="ko-KR"/>
        </w:rPr>
        <w:t>,</w:t>
      </w:r>
    </w:p>
    <w:p w14:paraId="14632487" w14:textId="6399D131" w:rsidR="008E5093" w:rsidRPr="00CF102B" w:rsidRDefault="008E5093"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"otherCertsInChain"</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["q83vASM..."]</w:t>
      </w:r>
    </w:p>
    <w:p w14:paraId="764AB1D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A95AF6B" w14:textId="77777777" w:rsidR="009361FF" w:rsidRDefault="009361FF" w:rsidP="009361FF">
      <w:pPr>
        <w:spacing w:before="0"/>
        <w:jc w:val="left"/>
        <w:rPr>
          <w:szCs w:val="22"/>
          <w:lang w:val="en-US" w:eastAsia="en-GB" w:bidi="ar-SA"/>
        </w:rPr>
      </w:pPr>
    </w:p>
    <w:p w14:paraId="4B7770C4" w14:textId="77777777" w:rsidR="009361FF" w:rsidRPr="00F96E8D" w:rsidRDefault="009361FF" w:rsidP="009361FF">
      <w:pPr>
        <w:pStyle w:val="NormalParagraph"/>
      </w:pPr>
      <w:r w:rsidRPr="00F96E8D">
        <w:t xml:space="preserve">An example for the </w:t>
      </w:r>
      <w:r>
        <w:t>"</w:t>
      </w:r>
      <w:r w:rsidRPr="00F96E8D">
        <w:t>ES2+.DownloadOrder</w:t>
      </w:r>
      <w:r>
        <w:t>"</w:t>
      </w:r>
      <w:r w:rsidRPr="00F96E8D">
        <w:t xml:space="preserve"> function is shown as follows.</w:t>
      </w:r>
    </w:p>
    <w:p w14:paraId="402DE153" w14:textId="66F801F8"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 xml:space="preserve">HTTP Request (from </w:t>
      </w:r>
      <w:r w:rsidR="009361FF">
        <w:t>Operator</w:t>
      </w:r>
      <w:r w:rsidR="009361FF" w:rsidRPr="00F96E8D">
        <w:t xml:space="preserve"> to SM-DP+)</w:t>
      </w:r>
      <w:r w:rsidR="009361FF">
        <w:t>:</w:t>
      </w:r>
    </w:p>
    <w:p w14:paraId="3B2A09FD" w14:textId="1EA0323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HTTP POST /gsma/rsp</w:t>
      </w:r>
      <w:r w:rsidRPr="00CF102B">
        <w:rPr>
          <w:rFonts w:ascii="Consolas" w:eastAsia="Times New Roman" w:hAnsi="Consolas" w:cs="Consolas"/>
          <w:sz w:val="20"/>
          <w:lang w:eastAsia="ko-KR"/>
        </w:rPr>
        <w:t>2</w:t>
      </w:r>
      <w:r w:rsidRPr="00CF102B">
        <w:rPr>
          <w:rFonts w:ascii="Consolas" w:eastAsia="Times New Roman" w:hAnsi="Consolas" w:cs="Consolas" w:hint="eastAsia"/>
          <w:sz w:val="20"/>
          <w:lang w:eastAsia="ko-KR"/>
        </w:rPr>
        <w:t>/es</w:t>
      </w:r>
      <w:r w:rsidRPr="00CF102B">
        <w:rPr>
          <w:rFonts w:ascii="Consolas" w:eastAsia="Times New Roman" w:hAnsi="Consolas" w:cs="Consolas"/>
          <w:sz w:val="20"/>
          <w:lang w:eastAsia="ko-KR"/>
        </w:rPr>
        <w:t>2plus</w:t>
      </w:r>
      <w:r w:rsidRPr="00CF102B">
        <w:rPr>
          <w:rFonts w:ascii="Consolas" w:eastAsia="Times New Roman" w:hAnsi="Consolas" w:cs="Consolas" w:hint="eastAsia"/>
          <w:sz w:val="20"/>
          <w:lang w:eastAsia="ko-KR"/>
        </w:rPr>
        <w:t>/</w:t>
      </w:r>
      <w:r w:rsidRPr="00CF102B">
        <w:rPr>
          <w:rFonts w:ascii="Consolas" w:eastAsia="Times New Roman" w:hAnsi="Consolas" w:cs="Consolas"/>
          <w:sz w:val="20"/>
          <w:lang w:eastAsia="ko-KR"/>
        </w:rPr>
        <w:t>downloadOrder HTTP/1.1</w:t>
      </w:r>
    </w:p>
    <w:p w14:paraId="56CE0AC5" w14:textId="1EFB2C6E"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Host: </w:t>
      </w:r>
      <w:r w:rsidRPr="00CF102B">
        <w:rPr>
          <w:rFonts w:ascii="Consolas" w:eastAsia="Times New Roman" w:hAnsi="Consolas" w:cs="Consolas" w:hint="eastAsia"/>
          <w:sz w:val="20"/>
          <w:lang w:eastAsia="ko-KR"/>
        </w:rPr>
        <w:t>smdp.</w:t>
      </w:r>
      <w:r w:rsidR="00340410">
        <w:rPr>
          <w:rFonts w:ascii="Consolas" w:eastAsia="Times New Roman" w:hAnsi="Consolas" w:cs="Consolas"/>
          <w:sz w:val="20"/>
          <w:lang w:eastAsia="ko-KR"/>
        </w:rPr>
        <w:t>example</w:t>
      </w:r>
      <w:r w:rsidRPr="00CF102B">
        <w:rPr>
          <w:rFonts w:ascii="Consolas" w:eastAsia="Times New Roman" w:hAnsi="Consolas" w:cs="Consolas" w:hint="eastAsia"/>
          <w:sz w:val="20"/>
          <w:lang w:eastAsia="ko-KR"/>
        </w:rPr>
        <w:t>.com</w:t>
      </w:r>
    </w:p>
    <w:p w14:paraId="39801BEE" w14:textId="40C58881"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C237DF">
        <w:rPr>
          <w:rFonts w:ascii="Consolas" w:eastAsia="Times New Roman" w:hAnsi="Consolas" w:cs="Consolas"/>
          <w:sz w:val="20"/>
          <w:lang w:eastAsia="ko-KR"/>
        </w:rPr>
        <w:t>1</w:t>
      </w:r>
      <w:r w:rsidRPr="00A37D99">
        <w:rPr>
          <w:rFonts w:ascii="Consolas" w:eastAsia="Times New Roman" w:hAnsi="Consolas" w:cs="Consolas"/>
          <w:sz w:val="20"/>
          <w:lang w:eastAsia="ko-KR"/>
        </w:rPr>
        <w:t>.0</w:t>
      </w:r>
    </w:p>
    <w:p w14:paraId="02BC56AD" w14:textId="2ECC56C8"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0E55DCD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0F056A6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5DD0343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7709F77" w14:textId="774FD9B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w:t>
      </w:r>
      <w:r w:rsidR="000F21EF" w:rsidRPr="00CF102B">
        <w:rPr>
          <w:rFonts w:ascii="Consolas" w:eastAsia="Times New Roman" w:hAnsi="Consolas" w:cs="Consolas"/>
          <w:sz w:val="20"/>
          <w:lang w:eastAsia="ko-KR"/>
        </w:rPr>
        <w:t>eader"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6A25E83" w14:textId="4D5F428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"functionRequesterIdentifier"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"RequesterID",</w:t>
      </w:r>
    </w:p>
    <w:p w14:paraId="2E10AFF7" w14:textId="5A8900C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r>
      <w:r w:rsidRPr="00CF102B">
        <w:rPr>
          <w:rFonts w:ascii="Consolas" w:eastAsia="Times New Roman" w:hAnsi="Consolas" w:cs="Consolas"/>
          <w:sz w:val="20"/>
          <w:lang w:eastAsia="ko-KR"/>
        </w:rPr>
        <w:tab/>
        <w:t>"functionCallIdentifier"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"TX-567"</w:t>
      </w:r>
    </w:p>
    <w:p w14:paraId="513B718B"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07FC107" w14:textId="54EEA44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"eid"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5A6AF7">
        <w:rPr>
          <w:rFonts w:ascii="Consolas" w:eastAsia="Times New Roman" w:hAnsi="Consolas" w:cs="Consolas"/>
          <w:sz w:val="20"/>
          <w:lang w:eastAsia="ko-KR"/>
        </w:rPr>
        <w:t>89001567010203040506070809101152</w:t>
      </w:r>
      <w:r w:rsidRPr="00CF102B">
        <w:rPr>
          <w:rFonts w:ascii="Consolas" w:eastAsia="Times New Roman" w:hAnsi="Consolas" w:cs="Consolas"/>
          <w:sz w:val="20"/>
          <w:lang w:eastAsia="ko-KR"/>
        </w:rPr>
        <w:t>",</w:t>
      </w:r>
    </w:p>
    <w:p w14:paraId="701D1A15" w14:textId="62224D6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"iccid"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8F4D63">
        <w:rPr>
          <w:rFonts w:ascii="Consolas" w:eastAsia="Times New Roman" w:hAnsi="Consolas" w:cs="Consolas"/>
          <w:sz w:val="20"/>
          <w:lang w:eastAsia="ko-KR"/>
        </w:rPr>
        <w:t>8947010000123456784F</w:t>
      </w:r>
      <w:r w:rsidRPr="00CF102B">
        <w:rPr>
          <w:rFonts w:ascii="Consolas" w:eastAsia="Times New Roman" w:hAnsi="Consolas" w:cs="Consolas"/>
          <w:sz w:val="20"/>
          <w:lang w:eastAsia="ko-KR"/>
        </w:rPr>
        <w:t>",</w:t>
      </w:r>
    </w:p>
    <w:p w14:paraId="277E913D" w14:textId="58FF648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"profileType"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"myProfileType"</w:t>
      </w:r>
    </w:p>
    <w:p w14:paraId="3D96A38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570B7D9A" w14:textId="77777777" w:rsidR="009361FF" w:rsidRPr="00F96E8D" w:rsidRDefault="009361FF" w:rsidP="009361FF">
      <w:pPr>
        <w:pStyle w:val="NormalParagraph"/>
      </w:pPr>
    </w:p>
    <w:p w14:paraId="6EDE72CE" w14:textId="0AA49515"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Response for a successful execution</w:t>
      </w:r>
      <w:r w:rsidR="009361FF">
        <w:t>:</w:t>
      </w:r>
    </w:p>
    <w:p w14:paraId="66E73E5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HTTP/1.1 200 OK</w:t>
      </w:r>
    </w:p>
    <w:p w14:paraId="504EC8CC" w14:textId="751299C5"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C237DF">
        <w:rPr>
          <w:rFonts w:ascii="Consolas" w:eastAsia="Times New Roman" w:hAnsi="Consolas" w:cs="Consolas"/>
          <w:sz w:val="20"/>
          <w:lang w:eastAsia="ko-KR"/>
        </w:rPr>
        <w:t>1</w:t>
      </w:r>
      <w:r w:rsidRPr="00A37D99">
        <w:rPr>
          <w:rFonts w:ascii="Consolas" w:eastAsia="Times New Roman" w:hAnsi="Consolas" w:cs="Consolas"/>
          <w:sz w:val="20"/>
          <w:lang w:eastAsia="ko-KR"/>
        </w:rPr>
        <w:t>.0</w:t>
      </w:r>
    </w:p>
    <w:p w14:paraId="797A215B" w14:textId="7029F48B"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5D5EABC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13F1A82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38CD6B8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3BA25E07" w14:textId="681E7769"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5EFDF96C" w14:textId="73D7E3D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0569DFE" w14:textId="3C4D84A1"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w:t>
      </w:r>
    </w:p>
    <w:p w14:paraId="25F7F97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352AC63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503005A" w14:textId="04E5EB5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"iccid"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8F4D63">
        <w:rPr>
          <w:rFonts w:ascii="Consolas" w:eastAsia="Times New Roman" w:hAnsi="Consolas" w:cs="Consolas"/>
          <w:sz w:val="20"/>
          <w:lang w:eastAsia="ko-KR"/>
        </w:rPr>
        <w:t>8947010000123456784F</w:t>
      </w:r>
      <w:r w:rsidRPr="00CF102B">
        <w:rPr>
          <w:rFonts w:ascii="Consolas" w:eastAsia="Times New Roman" w:hAnsi="Consolas" w:cs="Consolas"/>
          <w:sz w:val="20"/>
          <w:lang w:eastAsia="ko-KR"/>
        </w:rPr>
        <w:t>"</w:t>
      </w:r>
    </w:p>
    <w:p w14:paraId="1F314467"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019F6BD" w14:textId="77777777" w:rsidR="009361FF" w:rsidRPr="00CF102B" w:rsidRDefault="009361FF" w:rsidP="009361FF">
      <w:pPr>
        <w:pStyle w:val="NormalParagraph"/>
        <w:rPr>
          <w:rFonts w:eastAsia="Times New Roman"/>
          <w:lang w:eastAsia="ko-KR"/>
        </w:rPr>
      </w:pPr>
    </w:p>
    <w:p w14:paraId="3F1B89E6" w14:textId="05864227"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Response for a failed execution</w:t>
      </w:r>
      <w:r w:rsidR="009361FF">
        <w:t>:</w:t>
      </w:r>
    </w:p>
    <w:p w14:paraId="1E862335"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HTTP/1.1 200 OK</w:t>
      </w:r>
    </w:p>
    <w:p w14:paraId="1B017C40" w14:textId="65A223C2" w:rsidR="009361FF" w:rsidRPr="00A37D99"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C237DF">
        <w:rPr>
          <w:rFonts w:ascii="Consolas" w:eastAsia="Times New Roman" w:hAnsi="Consolas" w:cs="Consolas"/>
          <w:sz w:val="20"/>
          <w:lang w:eastAsia="ko-KR"/>
        </w:rPr>
        <w:t>1</w:t>
      </w:r>
      <w:r w:rsidRPr="00A37D99">
        <w:rPr>
          <w:rFonts w:ascii="Consolas" w:eastAsia="Times New Roman" w:hAnsi="Consolas" w:cs="Consolas"/>
          <w:sz w:val="20"/>
          <w:lang w:eastAsia="ko-KR"/>
        </w:rPr>
        <w:t>.0</w:t>
      </w:r>
    </w:p>
    <w:p w14:paraId="23086E7B" w14:textId="14977A0D"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1583264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635F164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51E58D82"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E72A285" w14:textId="425CD496"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3ED1B08B" w14:textId="7E54683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"functionExecutionStatus"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D6E9173" w14:textId="072EEB23"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"Failed",</w:t>
      </w:r>
    </w:p>
    <w:p w14:paraId="65CEB128" w14:textId="2DFF5995"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"statusCodeData</w:t>
      </w:r>
      <w:r w:rsidR="000F21EF"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456F3734" w14:textId="381C87F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"subjectCode"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"8.2.5",</w:t>
      </w:r>
    </w:p>
    <w:p w14:paraId="56A5A067" w14:textId="3999CD1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"reasonCode"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"3.7",</w:t>
      </w:r>
    </w:p>
    <w:p w14:paraId="2B077971" w14:textId="5C5E3044"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"message"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9361FF" w:rsidRPr="00CF102B">
        <w:rPr>
          <w:rFonts w:ascii="Consolas" w:eastAsia="Times New Roman" w:hAnsi="Consolas" w:cs="Consolas"/>
          <w:sz w:val="20"/>
          <w:lang w:eastAsia="ko-KR"/>
        </w:rPr>
        <w:t>No more Profile</w:t>
      </w:r>
      <w:r w:rsidRPr="00CF102B">
        <w:rPr>
          <w:rFonts w:ascii="Consolas" w:eastAsia="Times New Roman" w:hAnsi="Consolas" w:cs="Consolas"/>
          <w:sz w:val="20"/>
          <w:lang w:eastAsia="ko-KR"/>
        </w:rPr>
        <w:t>"</w:t>
      </w:r>
    </w:p>
    <w:p w14:paraId="58CABEB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75034413"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195785B0"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DB0834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7A952E7" w14:textId="77777777" w:rsidR="009361FF" w:rsidRPr="00CF102B" w:rsidRDefault="009361FF" w:rsidP="009361FF">
      <w:pPr>
        <w:pStyle w:val="NormalParagraph"/>
        <w:rPr>
          <w:rFonts w:eastAsia="Times New Roman"/>
          <w:lang w:eastAsia="ko-KR"/>
        </w:rPr>
      </w:pPr>
    </w:p>
    <w:p w14:paraId="05DE110F" w14:textId="246E8808" w:rsidR="009361FF" w:rsidRPr="00B43806" w:rsidRDefault="009361FF" w:rsidP="009361FF">
      <w:pPr>
        <w:pStyle w:val="NormalParagraph"/>
      </w:pPr>
      <w:r w:rsidRPr="00C36D4D">
        <w:t xml:space="preserve">An example for the </w:t>
      </w:r>
      <w:r>
        <w:t>"</w:t>
      </w:r>
      <w:r w:rsidRPr="00C36D4D">
        <w:t>ES2+.</w:t>
      </w:r>
      <w:r w:rsidR="00D34DAA" w:rsidRPr="005410FA">
        <w:t>Handle</w:t>
      </w:r>
      <w:r w:rsidR="00D34DAA">
        <w:t>Notification</w:t>
      </w:r>
      <w:r>
        <w:t>"</w:t>
      </w:r>
      <w:r w:rsidRPr="00B43806">
        <w:t xml:space="preserve"> function is shown as follows</w:t>
      </w:r>
      <w:r>
        <w:t>:</w:t>
      </w:r>
    </w:p>
    <w:p w14:paraId="33411536" w14:textId="60EF3023"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Request</w:t>
      </w:r>
      <w:r w:rsidR="004C737C">
        <w:t xml:space="preserve"> </w:t>
      </w:r>
      <w:r w:rsidR="004C737C" w:rsidRPr="00F96E8D">
        <w:t>(from SM-DP+</w:t>
      </w:r>
      <w:r w:rsidR="004C737C">
        <w:t xml:space="preserve"> to Operator</w:t>
      </w:r>
      <w:r w:rsidR="004C737C" w:rsidRPr="00F96E8D">
        <w:t>)</w:t>
      </w:r>
      <w:r w:rsidR="009361FF">
        <w:t>:</w:t>
      </w:r>
    </w:p>
    <w:p w14:paraId="62D78B43" w14:textId="324B9CD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hint="eastAsia"/>
          <w:sz w:val="20"/>
          <w:lang w:eastAsia="ko-KR"/>
        </w:rPr>
        <w:t>HTTP POST /gsma/</w:t>
      </w:r>
      <w:r w:rsidR="002908E2" w:rsidRPr="00CF102B">
        <w:rPr>
          <w:rFonts w:ascii="Consolas" w:eastAsia="Times New Roman" w:hAnsi="Consolas" w:cs="Consolas" w:hint="eastAsia"/>
          <w:sz w:val="20"/>
          <w:lang w:eastAsia="ko-KR"/>
        </w:rPr>
        <w:t>rsp</w:t>
      </w:r>
      <w:r w:rsidR="002908E2" w:rsidRPr="00CF102B">
        <w:rPr>
          <w:rFonts w:ascii="Consolas" w:eastAsia="Times New Roman" w:hAnsi="Consolas" w:cs="Consolas"/>
          <w:sz w:val="20"/>
          <w:lang w:eastAsia="ko-KR"/>
        </w:rPr>
        <w:t>3</w:t>
      </w:r>
      <w:r w:rsidRPr="00CF102B">
        <w:rPr>
          <w:rFonts w:ascii="Consolas" w:eastAsia="Times New Roman" w:hAnsi="Consolas" w:cs="Consolas" w:hint="eastAsia"/>
          <w:sz w:val="20"/>
          <w:lang w:eastAsia="ko-KR"/>
        </w:rPr>
        <w:t>/es</w:t>
      </w:r>
      <w:r w:rsidRPr="00CF102B">
        <w:rPr>
          <w:rFonts w:ascii="Consolas" w:eastAsia="Times New Roman" w:hAnsi="Consolas" w:cs="Consolas"/>
          <w:sz w:val="20"/>
          <w:lang w:eastAsia="ko-KR"/>
        </w:rPr>
        <w:t>2plus</w:t>
      </w:r>
      <w:r w:rsidRPr="00CF102B">
        <w:rPr>
          <w:rFonts w:ascii="Consolas" w:eastAsia="Times New Roman" w:hAnsi="Consolas" w:cs="Consolas" w:hint="eastAsia"/>
          <w:sz w:val="20"/>
          <w:lang w:eastAsia="ko-KR"/>
        </w:rPr>
        <w:t>/</w:t>
      </w:r>
      <w:r w:rsidR="00D34DAA" w:rsidRPr="00CF102B">
        <w:rPr>
          <w:rFonts w:ascii="Consolas" w:eastAsia="Times New Roman" w:hAnsi="Consolas" w:cs="Consolas"/>
          <w:sz w:val="20"/>
          <w:lang w:eastAsia="ko-KR"/>
        </w:rPr>
        <w:t xml:space="preserve">handleNotification </w:t>
      </w:r>
      <w:r w:rsidRPr="00CF102B">
        <w:rPr>
          <w:rFonts w:ascii="Consolas" w:eastAsia="Times New Roman" w:hAnsi="Consolas" w:cs="Consolas"/>
          <w:sz w:val="20"/>
          <w:lang w:eastAsia="ko-KR"/>
        </w:rPr>
        <w:t>HTTP/1.1</w:t>
      </w:r>
    </w:p>
    <w:p w14:paraId="02067098" w14:textId="19CBB59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Host: </w:t>
      </w:r>
      <w:r w:rsidRPr="00CF102B">
        <w:rPr>
          <w:rFonts w:ascii="Consolas" w:eastAsia="Times New Roman" w:hAnsi="Consolas" w:cs="Consolas" w:hint="eastAsia"/>
          <w:sz w:val="20"/>
          <w:lang w:eastAsia="ko-KR"/>
        </w:rPr>
        <w:t>smdp.</w:t>
      </w:r>
      <w:r w:rsidR="00340410">
        <w:rPr>
          <w:rFonts w:ascii="Consolas" w:eastAsia="Times New Roman" w:hAnsi="Consolas" w:cs="Consolas"/>
          <w:sz w:val="20"/>
          <w:lang w:eastAsia="ko-KR"/>
        </w:rPr>
        <w:t>example</w:t>
      </w:r>
      <w:r w:rsidRPr="00CF102B">
        <w:rPr>
          <w:rFonts w:ascii="Consolas" w:eastAsia="Times New Roman" w:hAnsi="Consolas" w:cs="Consolas" w:hint="eastAsia"/>
          <w:sz w:val="20"/>
          <w:lang w:eastAsia="ko-KR"/>
        </w:rPr>
        <w:t>.com</w:t>
      </w:r>
    </w:p>
    <w:p w14:paraId="4C1A363C" w14:textId="1842B9CC"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A37D99">
        <w:rPr>
          <w:rFonts w:ascii="Consolas" w:eastAsia="Times New Roman" w:hAnsi="Consolas" w:cs="Consolas"/>
          <w:sz w:val="20"/>
          <w:lang w:val="fr-FR" w:eastAsia="ko-KR"/>
        </w:rPr>
        <w:t>X-Admin-Protocol: gsma/rsp/</w:t>
      </w:r>
      <w:r w:rsidR="002908E2" w:rsidRPr="00A37D99">
        <w:rPr>
          <w:rFonts w:ascii="Consolas" w:eastAsia="Times New Roman" w:hAnsi="Consolas" w:cs="Consolas"/>
          <w:sz w:val="20"/>
          <w:lang w:val="fr-FR" w:eastAsia="ko-KR"/>
        </w:rPr>
        <w:t>v3</w:t>
      </w:r>
      <w:r w:rsidRPr="00A37D99">
        <w:rPr>
          <w:rFonts w:ascii="Consolas" w:eastAsia="Times New Roman" w:hAnsi="Consolas" w:cs="Consolas"/>
          <w:sz w:val="20"/>
          <w:lang w:val="fr-FR" w:eastAsia="ko-KR"/>
        </w:rPr>
        <w:t>.</w:t>
      </w:r>
      <w:r w:rsidR="00C237DF">
        <w:rPr>
          <w:rFonts w:ascii="Consolas" w:eastAsia="Times New Roman" w:hAnsi="Consolas" w:cs="Consolas"/>
          <w:sz w:val="20"/>
          <w:lang w:val="fr-FR" w:eastAsia="ko-KR"/>
        </w:rPr>
        <w:t>1</w:t>
      </w:r>
      <w:r w:rsidRPr="00BD45AD">
        <w:rPr>
          <w:rFonts w:ascii="Consolas" w:eastAsia="Times New Roman" w:hAnsi="Consolas" w:cs="Consolas"/>
          <w:sz w:val="20"/>
          <w:lang w:val="fr-FR" w:eastAsia="ko-KR"/>
        </w:rPr>
        <w:t>.0</w:t>
      </w:r>
    </w:p>
    <w:p w14:paraId="249F6C6D" w14:textId="1231FA73" w:rsidR="009361FF" w:rsidRPr="00BD45AD"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BD45AD">
        <w:rPr>
          <w:rFonts w:ascii="Consolas" w:eastAsia="Times New Roman" w:hAnsi="Consolas" w:cs="Consolas"/>
          <w:sz w:val="20"/>
          <w:lang w:val="fr-FR" w:eastAsia="ko-KR"/>
        </w:rPr>
        <w:t>Content-Type: application/json</w:t>
      </w:r>
      <w:r w:rsidR="00346E87" w:rsidRPr="00BD45AD">
        <w:rPr>
          <w:rFonts w:ascii="Consolas" w:eastAsia="Times New Roman" w:hAnsi="Consolas" w:cs="Consolas"/>
          <w:sz w:val="20"/>
          <w:lang w:val="fr-FR" w:eastAsia="ko-KR"/>
        </w:rPr>
        <w:t>;charset=UTF-8</w:t>
      </w:r>
    </w:p>
    <w:p w14:paraId="130F46CD"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Content-Length: XXX</w:t>
      </w:r>
    </w:p>
    <w:p w14:paraId="4C1BD899"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63515346"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1F4A1A3" w14:textId="6697781E" w:rsidR="009361FF" w:rsidRPr="00CF102B" w:rsidRDefault="000F21E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"header"</w:t>
      </w:r>
      <w:r w:rsidR="00973186">
        <w:rPr>
          <w:rFonts w:ascii="Consolas" w:eastAsia="Times New Roman" w:hAnsi="Consolas" w:cs="Consolas"/>
          <w:sz w:val="20"/>
          <w:lang w:eastAsia="ko-KR"/>
        </w:rPr>
        <w:t>:</w:t>
      </w:r>
      <w:r w:rsidR="009361FF" w:rsidRPr="00CF102B">
        <w:rPr>
          <w:rFonts w:ascii="Consolas" w:eastAsia="Times New Roman" w:hAnsi="Consolas" w:cs="Consolas"/>
          <w:sz w:val="20"/>
          <w:lang w:eastAsia="ko-KR"/>
        </w:rPr>
        <w:t xml:space="preserve"> {</w:t>
      </w:r>
    </w:p>
    <w:p w14:paraId="60E9B1B2" w14:textId="5BE813F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r>
      <w:r w:rsidRPr="00CF102B">
        <w:rPr>
          <w:rFonts w:ascii="Consolas" w:eastAsia="Times New Roman" w:hAnsi="Consolas" w:cs="Consolas"/>
          <w:sz w:val="20"/>
          <w:lang w:eastAsia="ko-KR"/>
        </w:rPr>
        <w:tab/>
        <w:t>"functionRequesterIdentifier"</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"RequesterID",</w:t>
      </w:r>
    </w:p>
    <w:p w14:paraId="062C7AA8"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36A3E32" w14:textId="7EF582E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"eid"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5A6AF7">
        <w:rPr>
          <w:rFonts w:ascii="Consolas" w:eastAsia="Times New Roman" w:hAnsi="Consolas" w:cs="Consolas"/>
          <w:sz w:val="20"/>
          <w:lang w:eastAsia="ko-KR"/>
        </w:rPr>
        <w:t>89001567010203040506070809101152</w:t>
      </w:r>
      <w:r w:rsidRPr="00CF102B">
        <w:rPr>
          <w:rFonts w:ascii="Consolas" w:eastAsia="Times New Roman" w:hAnsi="Consolas" w:cs="Consolas"/>
          <w:sz w:val="20"/>
          <w:lang w:eastAsia="ko-KR"/>
        </w:rPr>
        <w:t>",</w:t>
      </w:r>
    </w:p>
    <w:p w14:paraId="4DE0F118" w14:textId="2BAAD6AB"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"iccid"</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sidR="00B84F68" w:rsidRPr="008F4D63">
        <w:rPr>
          <w:rFonts w:ascii="Consolas" w:eastAsia="Times New Roman" w:hAnsi="Consolas" w:cs="Consolas"/>
          <w:sz w:val="20"/>
          <w:lang w:eastAsia="ko-KR"/>
        </w:rPr>
        <w:t>8947010000123456784F</w:t>
      </w:r>
      <w:r w:rsidRPr="00CF102B">
        <w:rPr>
          <w:rFonts w:ascii="Consolas" w:eastAsia="Times New Roman" w:hAnsi="Consolas" w:cs="Consolas"/>
          <w:sz w:val="20"/>
          <w:lang w:eastAsia="ko-KR"/>
        </w:rPr>
        <w:t>",</w:t>
      </w:r>
    </w:p>
    <w:p w14:paraId="498E1330" w14:textId="53FA2B5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"profileType"</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"myProfileType",</w:t>
      </w:r>
    </w:p>
    <w:p w14:paraId="6A8300BC" w14:textId="3F5EBFC4"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"timeStamp"</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"2015-12-16T09:30:47Z",</w:t>
      </w:r>
    </w:p>
    <w:p w14:paraId="3EC02681" w14:textId="5932838A"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00EF5746" w:rsidRPr="00CF102B">
        <w:rPr>
          <w:rFonts w:ascii="Consolas" w:eastAsia="Times New Roman" w:hAnsi="Consolas" w:cs="Consolas"/>
          <w:sz w:val="20"/>
          <w:lang w:eastAsia="ko-KR"/>
        </w:rPr>
        <w:t>notificationEvent</w:t>
      </w:r>
      <w:r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4</w:t>
      </w:r>
      <w:r w:rsidR="00473028">
        <w:rPr>
          <w:rFonts w:ascii="Consolas" w:eastAsia="Times New Roman" w:hAnsi="Consolas" w:cs="Consolas"/>
          <w:sz w:val="20"/>
          <w:lang w:eastAsia="ko-KR"/>
        </w:rPr>
        <w:t>,</w:t>
      </w:r>
    </w:p>
    <w:p w14:paraId="6C920684" w14:textId="01B89D66"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r w:rsidR="00EF5746" w:rsidRPr="00CF102B">
        <w:rPr>
          <w:rFonts w:ascii="Consolas" w:eastAsia="Times New Roman" w:hAnsi="Consolas" w:cs="Consolas"/>
          <w:sz w:val="20"/>
          <w:lang w:eastAsia="ko-KR"/>
        </w:rPr>
        <w:t>notificationEventStatus</w:t>
      </w:r>
      <w:r w:rsidRPr="00CF102B">
        <w:rPr>
          <w:rFonts w:ascii="Consolas" w:eastAsia="Times New Roman" w:hAnsi="Consolas" w:cs="Consolas"/>
          <w:sz w:val="20"/>
          <w:lang w:eastAsia="ko-KR"/>
        </w:rPr>
        <w:t>"</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3910E61F" w14:textId="227B084F"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"status"</w:t>
      </w:r>
      <w:r w:rsidR="00973186">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"Executed-Success"</w:t>
      </w:r>
    </w:p>
    <w:p w14:paraId="585909F4"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6ADFB58C" w14:textId="77777777"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344A8E2" w14:textId="77777777" w:rsidR="009361FF" w:rsidRPr="00CF102B" w:rsidRDefault="009361FF" w:rsidP="009361FF">
      <w:pPr>
        <w:pStyle w:val="NormalParagraph"/>
        <w:rPr>
          <w:rFonts w:eastAsia="Times New Roman"/>
          <w:lang w:eastAsia="ko-KR"/>
        </w:rPr>
      </w:pPr>
    </w:p>
    <w:p w14:paraId="1C0FA4AB" w14:textId="1599B1D2" w:rsidR="009361FF" w:rsidRPr="00F96E8D" w:rsidRDefault="00F66DD3" w:rsidP="00BD45AD">
      <w:pPr>
        <w:pStyle w:val="ListBullet1"/>
        <w:ind w:left="680" w:hanging="340"/>
      </w:pPr>
      <w:r w:rsidRPr="00F96E8D">
        <w:rPr>
          <w:rFonts w:ascii="Symbol" w:hAnsi="Symbol"/>
        </w:rPr>
        <w:t></w:t>
      </w:r>
      <w:r w:rsidRPr="00F96E8D">
        <w:rPr>
          <w:rFonts w:ascii="Symbol" w:hAnsi="Symbol"/>
        </w:rPr>
        <w:tab/>
      </w:r>
      <w:r w:rsidR="009361FF" w:rsidRPr="00F96E8D">
        <w:t>HTTP Response for a successful execution</w:t>
      </w:r>
      <w:r w:rsidR="009361FF">
        <w:t>:</w:t>
      </w:r>
    </w:p>
    <w:p w14:paraId="1F2D014D" w14:textId="00A34DA0"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 xml:space="preserve">HTTP/1.1 204 </w:t>
      </w:r>
      <w:r w:rsidR="00332397" w:rsidRPr="00CF102B">
        <w:rPr>
          <w:rFonts w:ascii="Consolas" w:eastAsia="Times New Roman" w:hAnsi="Consolas" w:cs="Consolas"/>
          <w:sz w:val="20"/>
          <w:lang w:eastAsia="ko-KR"/>
        </w:rPr>
        <w:t>No Content</w:t>
      </w:r>
    </w:p>
    <w:p w14:paraId="1C979DE6" w14:textId="52DE854D" w:rsidR="009361FF" w:rsidRPr="00CF102B" w:rsidRDefault="009361FF" w:rsidP="00CF102B">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CF102B">
        <w:rPr>
          <w:rFonts w:ascii="Consolas" w:eastAsia="Times New Roman" w:hAnsi="Consolas" w:cs="Consolas"/>
          <w:sz w:val="20"/>
          <w:lang w:eastAsia="ko-KR"/>
        </w:rPr>
        <w:t>X-Admin-Protocol: gsma/rsp/</w:t>
      </w:r>
      <w:r w:rsidR="002908E2" w:rsidRPr="00CF102B">
        <w:rPr>
          <w:rFonts w:ascii="Consolas" w:eastAsia="Times New Roman" w:hAnsi="Consolas" w:cs="Consolas"/>
          <w:sz w:val="20"/>
          <w:lang w:eastAsia="ko-KR"/>
        </w:rPr>
        <w:t>v3</w:t>
      </w:r>
      <w:r w:rsidRPr="00CF102B">
        <w:rPr>
          <w:rFonts w:ascii="Consolas" w:eastAsia="Times New Roman" w:hAnsi="Consolas" w:cs="Consolas"/>
          <w:sz w:val="20"/>
          <w:lang w:eastAsia="ko-KR"/>
        </w:rPr>
        <w:t>.</w:t>
      </w:r>
      <w:r w:rsidR="00C237DF">
        <w:rPr>
          <w:rFonts w:ascii="Consolas" w:eastAsia="Times New Roman" w:hAnsi="Consolas" w:cs="Consolas"/>
          <w:sz w:val="20"/>
          <w:lang w:eastAsia="ko-KR"/>
        </w:rPr>
        <w:t>1</w:t>
      </w:r>
      <w:r w:rsidRPr="00CF102B">
        <w:rPr>
          <w:rFonts w:ascii="Consolas" w:eastAsia="Times New Roman" w:hAnsi="Consolas" w:cs="Consolas"/>
          <w:sz w:val="20"/>
          <w:lang w:eastAsia="ko-KR"/>
        </w:rPr>
        <w:t>.0</w:t>
      </w:r>
    </w:p>
    <w:p w14:paraId="1E4C8140" w14:textId="77777777" w:rsidR="009361FF" w:rsidRDefault="009361FF" w:rsidP="009361FF">
      <w:pPr>
        <w:spacing w:before="0"/>
        <w:jc w:val="left"/>
        <w:rPr>
          <w:rFonts w:eastAsia="Times New Roman" w:cs="Arial"/>
          <w:b/>
          <w:bCs/>
          <w:sz w:val="28"/>
          <w:szCs w:val="32"/>
          <w:lang w:eastAsia="en-US"/>
        </w:rPr>
      </w:pPr>
      <w:bookmarkStart w:id="3384" w:name="_Toc375158523"/>
      <w:bookmarkStart w:id="3385" w:name="_Toc346908996"/>
      <w:bookmarkStart w:id="3386" w:name="_Toc372031187"/>
      <w:bookmarkStart w:id="3387" w:name="_Toc375056760"/>
      <w:r>
        <w:br w:type="page"/>
      </w:r>
    </w:p>
    <w:p w14:paraId="78073E6D" w14:textId="20F67FD4" w:rsidR="009361FF" w:rsidRDefault="00F66DD3" w:rsidP="00BD45AD">
      <w:pPr>
        <w:pStyle w:val="Annex"/>
        <w:numPr>
          <w:ilvl w:val="0"/>
          <w:numId w:val="0"/>
        </w:numPr>
      </w:pPr>
      <w:bookmarkStart w:id="3388" w:name="_Toc456596336"/>
      <w:bookmarkStart w:id="3389" w:name="_Toc473022855"/>
      <w:bookmarkStart w:id="3390" w:name="_Toc91761116"/>
      <w:bookmarkStart w:id="3391" w:name="_Toc152332988"/>
      <w:bookmarkStart w:id="3392" w:name="_Toc438039014"/>
      <w:bookmarkStart w:id="3393" w:name="_Toc438302054"/>
      <w:r>
        <w:lastRenderedPageBreak/>
        <w:t>Annex J</w:t>
      </w:r>
      <w:r>
        <w:tab/>
      </w:r>
      <w:r w:rsidR="009361FF" w:rsidRPr="004601AA">
        <w:t>Tag allocation</w:t>
      </w:r>
      <w:r w:rsidR="009361FF">
        <w:t xml:space="preserve"> (Normative)</w:t>
      </w:r>
      <w:bookmarkEnd w:id="3388"/>
      <w:bookmarkEnd w:id="3389"/>
      <w:bookmarkEnd w:id="3390"/>
      <w:bookmarkEnd w:id="3391"/>
    </w:p>
    <w:p w14:paraId="48F2E08F" w14:textId="77777777" w:rsidR="009361FF" w:rsidRPr="004601AA" w:rsidRDefault="009361FF" w:rsidP="009361FF">
      <w:pPr>
        <w:pStyle w:val="NormalParagraph"/>
      </w:pPr>
      <w:r w:rsidRPr="007A78C6">
        <w:rPr>
          <w:rStyle w:val="BodyChar"/>
          <w:rFonts w:eastAsia="SimSun"/>
        </w:rPr>
        <w:t xml:space="preserve">This annex </w:t>
      </w:r>
      <w:r>
        <w:rPr>
          <w:rStyle w:val="BodyChar"/>
          <w:rFonts w:eastAsia="SimSun"/>
        </w:rPr>
        <w:t>lists</w:t>
      </w:r>
      <w:r w:rsidRPr="007A78C6">
        <w:rPr>
          <w:rStyle w:val="BodyChar"/>
          <w:rFonts w:eastAsia="SimSun"/>
        </w:rPr>
        <w:t xml:space="preserve"> the tags allocated to data object</w:t>
      </w:r>
      <w:r>
        <w:rPr>
          <w:rStyle w:val="BodyChar"/>
          <w:rFonts w:eastAsia="SimSun"/>
        </w:rPr>
        <w:t>s</w:t>
      </w:r>
      <w:r w:rsidRPr="007A78C6">
        <w:rPr>
          <w:rStyle w:val="BodyChar"/>
          <w:rFonts w:eastAsia="SimSun"/>
        </w:rPr>
        <w:t xml:space="preserve"> </w:t>
      </w:r>
      <w:r>
        <w:rPr>
          <w:rStyle w:val="BodyChar"/>
          <w:rFonts w:eastAsia="SimSun"/>
        </w:rPr>
        <w:t xml:space="preserve">that SHALL be </w:t>
      </w:r>
      <w:r w:rsidRPr="007A78C6">
        <w:rPr>
          <w:rStyle w:val="BodyChar"/>
          <w:rFonts w:eastAsia="SimSun"/>
        </w:rPr>
        <w:t>used for the definition of</w:t>
      </w:r>
      <w:r w:rsidRPr="004601AA">
        <w:t xml:space="preserve"> the eUICC functions</w:t>
      </w:r>
      <w:r>
        <w:t>.</w:t>
      </w:r>
    </w:p>
    <w:tbl>
      <w:tblPr>
        <w:tblW w:w="949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29"/>
        <w:gridCol w:w="7513"/>
        <w:gridCol w:w="851"/>
      </w:tblGrid>
      <w:tr w:rsidR="003469E7" w:rsidRPr="002B617E" w14:paraId="7B723250" w14:textId="7983B4B6" w:rsidTr="00BD45AD">
        <w:trPr>
          <w:cantSplit/>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C00000"/>
          </w:tcPr>
          <w:p w14:paraId="289DA10C" w14:textId="77777777" w:rsidR="003469E7" w:rsidRDefault="003469E7" w:rsidP="00913CB0">
            <w:pPr>
              <w:pStyle w:val="TableHeader"/>
            </w:pPr>
            <w:r>
              <w:t>Tag</w:t>
            </w:r>
          </w:p>
        </w:tc>
        <w:tc>
          <w:tcPr>
            <w:tcW w:w="7513" w:type="dxa"/>
            <w:tcBorders>
              <w:top w:val="single" w:sz="4" w:space="0" w:color="auto"/>
              <w:left w:val="single" w:sz="4" w:space="0" w:color="auto"/>
              <w:bottom w:val="single" w:sz="4" w:space="0" w:color="auto"/>
              <w:right w:val="single" w:sz="4" w:space="0" w:color="auto"/>
            </w:tcBorders>
            <w:shd w:val="clear" w:color="auto" w:fill="C00000"/>
          </w:tcPr>
          <w:p w14:paraId="42380DB2" w14:textId="77777777" w:rsidR="003469E7" w:rsidRPr="00A12820" w:rsidRDefault="003469E7" w:rsidP="00913CB0">
            <w:pPr>
              <w:pStyle w:val="TableHeader"/>
            </w:pPr>
            <w:r>
              <w:t>Data name</w:t>
            </w:r>
          </w:p>
        </w:tc>
        <w:tc>
          <w:tcPr>
            <w:tcW w:w="851" w:type="dxa"/>
            <w:tcBorders>
              <w:top w:val="single" w:sz="4" w:space="0" w:color="auto"/>
              <w:left w:val="single" w:sz="4" w:space="0" w:color="auto"/>
              <w:bottom w:val="single" w:sz="4" w:space="0" w:color="auto"/>
              <w:right w:val="single" w:sz="4" w:space="0" w:color="auto"/>
            </w:tcBorders>
            <w:shd w:val="clear" w:color="auto" w:fill="C00000"/>
          </w:tcPr>
          <w:p w14:paraId="4CB8920B" w14:textId="08F62EC0" w:rsidR="003469E7" w:rsidRDefault="003469E7" w:rsidP="00913CB0">
            <w:pPr>
              <w:pStyle w:val="TableHeader"/>
            </w:pPr>
            <w:r>
              <w:t>Value</w:t>
            </w:r>
          </w:p>
        </w:tc>
      </w:tr>
      <w:tr w:rsidR="003469E7" w:rsidRPr="001B7B30" w14:paraId="1FE6DD2D" w14:textId="5FC78770"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701204B" w14:textId="77777777" w:rsidR="003469E7" w:rsidRPr="00D662BC" w:rsidRDefault="003469E7" w:rsidP="00913CB0">
            <w:pPr>
              <w:pStyle w:val="TableText"/>
              <w:rPr>
                <w:szCs w:val="20"/>
              </w:rPr>
            </w:pPr>
            <w:r>
              <w:rPr>
                <w:szCs w:val="20"/>
              </w:rPr>
              <w:t>'</w:t>
            </w:r>
            <w:r w:rsidRPr="002C082B">
              <w:rPr>
                <w:szCs w:val="20"/>
              </w:rPr>
              <w:t>BF20</w:t>
            </w:r>
            <w:r>
              <w:rPr>
                <w:szCs w:val="20"/>
              </w:rPr>
              <w:t>'</w:t>
            </w:r>
          </w:p>
        </w:tc>
        <w:tc>
          <w:tcPr>
            <w:tcW w:w="7513" w:type="dxa"/>
            <w:tcBorders>
              <w:top w:val="single" w:sz="4" w:space="0" w:color="auto"/>
              <w:left w:val="single" w:sz="4" w:space="0" w:color="auto"/>
              <w:bottom w:val="single" w:sz="4" w:space="0" w:color="auto"/>
              <w:right w:val="single" w:sz="4" w:space="0" w:color="auto"/>
            </w:tcBorders>
          </w:tcPr>
          <w:p w14:paraId="3140D98E" w14:textId="77777777" w:rsidR="003469E7" w:rsidRPr="00D662BC" w:rsidRDefault="003469E7" w:rsidP="00913CB0">
            <w:pPr>
              <w:pStyle w:val="TableText"/>
              <w:rPr>
                <w:szCs w:val="20"/>
              </w:rPr>
            </w:pPr>
            <w:r>
              <w:rPr>
                <w:szCs w:val="20"/>
              </w:rPr>
              <w:t xml:space="preserve">GetEuiccInfo1Request or </w:t>
            </w:r>
            <w:r w:rsidRPr="00D662BC">
              <w:rPr>
                <w:szCs w:val="20"/>
              </w:rPr>
              <w:t>EUICCInfo1</w:t>
            </w:r>
          </w:p>
        </w:tc>
        <w:tc>
          <w:tcPr>
            <w:tcW w:w="851" w:type="dxa"/>
            <w:tcBorders>
              <w:top w:val="single" w:sz="4" w:space="0" w:color="auto"/>
              <w:left w:val="single" w:sz="4" w:space="0" w:color="auto"/>
              <w:bottom w:val="single" w:sz="4" w:space="0" w:color="auto"/>
              <w:right w:val="single" w:sz="4" w:space="0" w:color="auto"/>
            </w:tcBorders>
          </w:tcPr>
          <w:p w14:paraId="04A3AC8E" w14:textId="7CB495C6" w:rsidR="003469E7" w:rsidRDefault="000167C3" w:rsidP="00913CB0">
            <w:pPr>
              <w:pStyle w:val="TableText"/>
              <w:rPr>
                <w:szCs w:val="20"/>
              </w:rPr>
            </w:pPr>
            <w:r>
              <w:rPr>
                <w:szCs w:val="20"/>
              </w:rPr>
              <w:t>32</w:t>
            </w:r>
          </w:p>
        </w:tc>
      </w:tr>
      <w:tr w:rsidR="003469E7" w:rsidRPr="001B7B30" w14:paraId="46969F66" w14:textId="161F8766"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76BFD0D9" w14:textId="77777777" w:rsidR="003469E7" w:rsidRPr="002C082B" w:rsidRDefault="003469E7" w:rsidP="00913CB0">
            <w:pPr>
              <w:pStyle w:val="TableText"/>
              <w:rPr>
                <w:szCs w:val="20"/>
              </w:rPr>
            </w:pPr>
            <w:r>
              <w:rPr>
                <w:szCs w:val="20"/>
              </w:rPr>
              <w:t>'BF21'</w:t>
            </w:r>
          </w:p>
        </w:tc>
        <w:tc>
          <w:tcPr>
            <w:tcW w:w="7513" w:type="dxa"/>
            <w:tcBorders>
              <w:top w:val="single" w:sz="4" w:space="0" w:color="auto"/>
              <w:left w:val="single" w:sz="4" w:space="0" w:color="auto"/>
              <w:bottom w:val="single" w:sz="4" w:space="0" w:color="auto"/>
              <w:right w:val="single" w:sz="4" w:space="0" w:color="auto"/>
            </w:tcBorders>
          </w:tcPr>
          <w:p w14:paraId="37BC1C4E" w14:textId="77777777" w:rsidR="003469E7" w:rsidRPr="002C082B" w:rsidRDefault="003469E7" w:rsidP="00913CB0">
            <w:pPr>
              <w:pStyle w:val="TableText"/>
              <w:rPr>
                <w:szCs w:val="20"/>
              </w:rPr>
            </w:pPr>
            <w:r w:rsidRPr="002C082B">
              <w:rPr>
                <w:szCs w:val="20"/>
              </w:rPr>
              <w:t>PrepareDownloadRequest</w:t>
            </w:r>
            <w:r>
              <w:rPr>
                <w:szCs w:val="20"/>
              </w:rPr>
              <w:t xml:space="preserve"> or </w:t>
            </w:r>
            <w:r w:rsidRPr="002C082B">
              <w:rPr>
                <w:szCs w:val="20"/>
              </w:rPr>
              <w:t>PrepareDownloadResponse</w:t>
            </w:r>
          </w:p>
        </w:tc>
        <w:tc>
          <w:tcPr>
            <w:tcW w:w="851" w:type="dxa"/>
            <w:tcBorders>
              <w:top w:val="single" w:sz="4" w:space="0" w:color="auto"/>
              <w:left w:val="single" w:sz="4" w:space="0" w:color="auto"/>
              <w:bottom w:val="single" w:sz="4" w:space="0" w:color="auto"/>
              <w:right w:val="single" w:sz="4" w:space="0" w:color="auto"/>
            </w:tcBorders>
          </w:tcPr>
          <w:p w14:paraId="529A164A" w14:textId="36E2C138" w:rsidR="003469E7" w:rsidRPr="002C082B" w:rsidRDefault="000167C3" w:rsidP="00913CB0">
            <w:pPr>
              <w:pStyle w:val="TableText"/>
              <w:rPr>
                <w:szCs w:val="20"/>
              </w:rPr>
            </w:pPr>
            <w:r>
              <w:rPr>
                <w:szCs w:val="20"/>
              </w:rPr>
              <w:t>33</w:t>
            </w:r>
          </w:p>
        </w:tc>
      </w:tr>
      <w:tr w:rsidR="003469E7" w:rsidRPr="001B7B30" w14:paraId="4DE9B4D6" w14:textId="7C560499"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B6DD556" w14:textId="77777777" w:rsidR="003469E7" w:rsidRDefault="003469E7" w:rsidP="00913CB0">
            <w:pPr>
              <w:pStyle w:val="TableText"/>
              <w:rPr>
                <w:szCs w:val="20"/>
              </w:rPr>
            </w:pPr>
            <w:r>
              <w:rPr>
                <w:szCs w:val="20"/>
              </w:rPr>
              <w:t>'BF22'</w:t>
            </w:r>
          </w:p>
        </w:tc>
        <w:tc>
          <w:tcPr>
            <w:tcW w:w="7513" w:type="dxa"/>
            <w:tcBorders>
              <w:top w:val="single" w:sz="4" w:space="0" w:color="auto"/>
              <w:left w:val="single" w:sz="4" w:space="0" w:color="auto"/>
              <w:bottom w:val="single" w:sz="4" w:space="0" w:color="auto"/>
              <w:right w:val="single" w:sz="4" w:space="0" w:color="auto"/>
            </w:tcBorders>
          </w:tcPr>
          <w:p w14:paraId="5F9E1071" w14:textId="77777777" w:rsidR="003469E7" w:rsidRPr="002C082B" w:rsidRDefault="003469E7" w:rsidP="00913CB0">
            <w:pPr>
              <w:pStyle w:val="TableText"/>
              <w:rPr>
                <w:szCs w:val="20"/>
              </w:rPr>
            </w:pPr>
            <w:r w:rsidRPr="00FB2771">
              <w:rPr>
                <w:szCs w:val="20"/>
              </w:rPr>
              <w:t xml:space="preserve">GetEuiccInfo2Request or </w:t>
            </w:r>
            <w:r>
              <w:rPr>
                <w:szCs w:val="20"/>
              </w:rPr>
              <w:t>EUICCInfo2</w:t>
            </w:r>
          </w:p>
        </w:tc>
        <w:tc>
          <w:tcPr>
            <w:tcW w:w="851" w:type="dxa"/>
            <w:tcBorders>
              <w:top w:val="single" w:sz="4" w:space="0" w:color="auto"/>
              <w:left w:val="single" w:sz="4" w:space="0" w:color="auto"/>
              <w:bottom w:val="single" w:sz="4" w:space="0" w:color="auto"/>
              <w:right w:val="single" w:sz="4" w:space="0" w:color="auto"/>
            </w:tcBorders>
          </w:tcPr>
          <w:p w14:paraId="0AFB5B1F" w14:textId="341B5796" w:rsidR="003469E7" w:rsidRPr="00FB2771" w:rsidRDefault="000167C3" w:rsidP="00913CB0">
            <w:pPr>
              <w:pStyle w:val="TableText"/>
              <w:rPr>
                <w:szCs w:val="20"/>
              </w:rPr>
            </w:pPr>
            <w:r>
              <w:rPr>
                <w:szCs w:val="20"/>
              </w:rPr>
              <w:t>34</w:t>
            </w:r>
          </w:p>
        </w:tc>
      </w:tr>
      <w:tr w:rsidR="003469E7" w:rsidRPr="001B7B30" w14:paraId="5D4C33AF" w14:textId="67E35959"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9CB6444" w14:textId="77777777" w:rsidR="003469E7" w:rsidRPr="00D662BC" w:rsidRDefault="003469E7" w:rsidP="00913CB0">
            <w:pPr>
              <w:pStyle w:val="TableText"/>
              <w:rPr>
                <w:szCs w:val="20"/>
              </w:rPr>
            </w:pPr>
            <w:r>
              <w:rPr>
                <w:szCs w:val="20"/>
              </w:rPr>
              <w:t>'BF23'</w:t>
            </w:r>
          </w:p>
        </w:tc>
        <w:tc>
          <w:tcPr>
            <w:tcW w:w="7513" w:type="dxa"/>
            <w:tcBorders>
              <w:top w:val="single" w:sz="4" w:space="0" w:color="auto"/>
              <w:left w:val="single" w:sz="4" w:space="0" w:color="auto"/>
              <w:bottom w:val="single" w:sz="4" w:space="0" w:color="auto"/>
              <w:right w:val="single" w:sz="4" w:space="0" w:color="auto"/>
            </w:tcBorders>
          </w:tcPr>
          <w:p w14:paraId="2AD2351C" w14:textId="77777777" w:rsidR="003469E7" w:rsidRPr="002C082B" w:rsidRDefault="003469E7" w:rsidP="00913CB0">
            <w:pPr>
              <w:pStyle w:val="TableText"/>
              <w:rPr>
                <w:szCs w:val="20"/>
              </w:rPr>
            </w:pPr>
            <w:r w:rsidRPr="00D662BC">
              <w:rPr>
                <w:szCs w:val="20"/>
              </w:rPr>
              <w:t>InitialiseSecureChannelRequest</w:t>
            </w:r>
          </w:p>
        </w:tc>
        <w:tc>
          <w:tcPr>
            <w:tcW w:w="851" w:type="dxa"/>
            <w:tcBorders>
              <w:top w:val="single" w:sz="4" w:space="0" w:color="auto"/>
              <w:left w:val="single" w:sz="4" w:space="0" w:color="auto"/>
              <w:bottom w:val="single" w:sz="4" w:space="0" w:color="auto"/>
              <w:right w:val="single" w:sz="4" w:space="0" w:color="auto"/>
            </w:tcBorders>
          </w:tcPr>
          <w:p w14:paraId="17E7A82A" w14:textId="17FBF1F5" w:rsidR="003469E7" w:rsidRPr="00D662BC" w:rsidRDefault="000167C3" w:rsidP="00913CB0">
            <w:pPr>
              <w:pStyle w:val="TableText"/>
              <w:rPr>
                <w:szCs w:val="20"/>
              </w:rPr>
            </w:pPr>
            <w:r>
              <w:rPr>
                <w:szCs w:val="20"/>
              </w:rPr>
              <w:t>35</w:t>
            </w:r>
          </w:p>
        </w:tc>
      </w:tr>
      <w:tr w:rsidR="003469E7" w:rsidRPr="001B7B30" w14:paraId="078C3021" w14:textId="2D2B1E4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F67A979" w14:textId="77777777" w:rsidR="003469E7" w:rsidRPr="00D662BC" w:rsidRDefault="003469E7" w:rsidP="00913CB0">
            <w:pPr>
              <w:pStyle w:val="TableText"/>
              <w:rPr>
                <w:szCs w:val="20"/>
              </w:rPr>
            </w:pPr>
            <w:r>
              <w:rPr>
                <w:szCs w:val="20"/>
              </w:rPr>
              <w:t>'BF24'</w:t>
            </w:r>
          </w:p>
        </w:tc>
        <w:tc>
          <w:tcPr>
            <w:tcW w:w="7513" w:type="dxa"/>
            <w:tcBorders>
              <w:top w:val="single" w:sz="4" w:space="0" w:color="auto"/>
              <w:left w:val="single" w:sz="4" w:space="0" w:color="auto"/>
              <w:bottom w:val="single" w:sz="4" w:space="0" w:color="auto"/>
              <w:right w:val="single" w:sz="4" w:space="0" w:color="auto"/>
            </w:tcBorders>
          </w:tcPr>
          <w:p w14:paraId="56DD6C2F" w14:textId="77777777" w:rsidR="003469E7" w:rsidRPr="00D662BC" w:rsidRDefault="003469E7" w:rsidP="00913CB0">
            <w:pPr>
              <w:pStyle w:val="TableText"/>
              <w:rPr>
                <w:szCs w:val="20"/>
              </w:rPr>
            </w:pPr>
            <w:r w:rsidRPr="00D662BC">
              <w:rPr>
                <w:szCs w:val="20"/>
              </w:rPr>
              <w:t>ConfigureISDPRequest</w:t>
            </w:r>
          </w:p>
        </w:tc>
        <w:tc>
          <w:tcPr>
            <w:tcW w:w="851" w:type="dxa"/>
            <w:tcBorders>
              <w:top w:val="single" w:sz="4" w:space="0" w:color="auto"/>
              <w:left w:val="single" w:sz="4" w:space="0" w:color="auto"/>
              <w:bottom w:val="single" w:sz="4" w:space="0" w:color="auto"/>
              <w:right w:val="single" w:sz="4" w:space="0" w:color="auto"/>
            </w:tcBorders>
          </w:tcPr>
          <w:p w14:paraId="6A34C35C" w14:textId="377DFD06" w:rsidR="003469E7" w:rsidRPr="00D662BC" w:rsidRDefault="000167C3" w:rsidP="00913CB0">
            <w:pPr>
              <w:pStyle w:val="TableText"/>
              <w:rPr>
                <w:szCs w:val="20"/>
              </w:rPr>
            </w:pPr>
            <w:r>
              <w:rPr>
                <w:szCs w:val="20"/>
              </w:rPr>
              <w:t>36</w:t>
            </w:r>
          </w:p>
        </w:tc>
      </w:tr>
      <w:tr w:rsidR="003469E7" w:rsidRPr="001B7B30" w14:paraId="2C024955" w14:textId="05378428"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81F086E" w14:textId="77777777" w:rsidR="003469E7" w:rsidRDefault="003469E7" w:rsidP="00913CB0">
            <w:pPr>
              <w:pStyle w:val="TableText"/>
              <w:rPr>
                <w:szCs w:val="20"/>
              </w:rPr>
            </w:pPr>
            <w:r>
              <w:rPr>
                <w:szCs w:val="20"/>
              </w:rPr>
              <w:t>'BF25'</w:t>
            </w:r>
          </w:p>
        </w:tc>
        <w:tc>
          <w:tcPr>
            <w:tcW w:w="7513" w:type="dxa"/>
            <w:tcBorders>
              <w:top w:val="single" w:sz="4" w:space="0" w:color="auto"/>
              <w:left w:val="single" w:sz="4" w:space="0" w:color="auto"/>
              <w:bottom w:val="single" w:sz="4" w:space="0" w:color="auto"/>
              <w:right w:val="single" w:sz="4" w:space="0" w:color="auto"/>
            </w:tcBorders>
          </w:tcPr>
          <w:p w14:paraId="49931E68" w14:textId="77777777" w:rsidR="003469E7" w:rsidRPr="002C082B" w:rsidRDefault="003469E7" w:rsidP="00913CB0">
            <w:pPr>
              <w:pStyle w:val="TableText"/>
              <w:rPr>
                <w:szCs w:val="20"/>
              </w:rPr>
            </w:pPr>
            <w:r>
              <w:rPr>
                <w:szCs w:val="20"/>
              </w:rPr>
              <w:t>StoreMetadataRequest</w:t>
            </w:r>
          </w:p>
        </w:tc>
        <w:tc>
          <w:tcPr>
            <w:tcW w:w="851" w:type="dxa"/>
            <w:tcBorders>
              <w:top w:val="single" w:sz="4" w:space="0" w:color="auto"/>
              <w:left w:val="single" w:sz="4" w:space="0" w:color="auto"/>
              <w:bottom w:val="single" w:sz="4" w:space="0" w:color="auto"/>
              <w:right w:val="single" w:sz="4" w:space="0" w:color="auto"/>
            </w:tcBorders>
          </w:tcPr>
          <w:p w14:paraId="3DD59CF1" w14:textId="7760B1C8" w:rsidR="003469E7" w:rsidRDefault="000167C3" w:rsidP="00913CB0">
            <w:pPr>
              <w:pStyle w:val="TableText"/>
              <w:rPr>
                <w:szCs w:val="20"/>
              </w:rPr>
            </w:pPr>
            <w:r>
              <w:rPr>
                <w:szCs w:val="20"/>
              </w:rPr>
              <w:t>37</w:t>
            </w:r>
          </w:p>
        </w:tc>
      </w:tr>
      <w:tr w:rsidR="003469E7" w:rsidRPr="001B7B30" w14:paraId="6E46BE86" w14:textId="46F29C0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EC41BA4" w14:textId="77777777" w:rsidR="003469E7" w:rsidRPr="00D662BC" w:rsidRDefault="003469E7" w:rsidP="00913CB0">
            <w:pPr>
              <w:pStyle w:val="TableText"/>
              <w:rPr>
                <w:szCs w:val="20"/>
              </w:rPr>
            </w:pPr>
            <w:r>
              <w:rPr>
                <w:szCs w:val="20"/>
              </w:rPr>
              <w:t>'BF26'</w:t>
            </w:r>
          </w:p>
        </w:tc>
        <w:tc>
          <w:tcPr>
            <w:tcW w:w="7513" w:type="dxa"/>
            <w:tcBorders>
              <w:top w:val="single" w:sz="4" w:space="0" w:color="auto"/>
              <w:left w:val="single" w:sz="4" w:space="0" w:color="auto"/>
              <w:bottom w:val="single" w:sz="4" w:space="0" w:color="auto"/>
              <w:right w:val="single" w:sz="4" w:space="0" w:color="auto"/>
            </w:tcBorders>
          </w:tcPr>
          <w:p w14:paraId="746553A4" w14:textId="77777777" w:rsidR="003469E7" w:rsidRPr="00D662BC" w:rsidRDefault="003469E7" w:rsidP="00913CB0">
            <w:pPr>
              <w:pStyle w:val="TableText"/>
              <w:rPr>
                <w:szCs w:val="20"/>
              </w:rPr>
            </w:pPr>
            <w:r w:rsidRPr="00DB0106">
              <w:rPr>
                <w:szCs w:val="20"/>
              </w:rPr>
              <w:t>ReplaceSessionKey</w:t>
            </w:r>
            <w:r>
              <w:rPr>
                <w:szCs w:val="20"/>
              </w:rPr>
              <w:t>s</w:t>
            </w:r>
            <w:r w:rsidRPr="00DB0106">
              <w:rPr>
                <w:szCs w:val="20"/>
              </w:rPr>
              <w:t>Request</w:t>
            </w:r>
          </w:p>
        </w:tc>
        <w:tc>
          <w:tcPr>
            <w:tcW w:w="851" w:type="dxa"/>
            <w:tcBorders>
              <w:top w:val="single" w:sz="4" w:space="0" w:color="auto"/>
              <w:left w:val="single" w:sz="4" w:space="0" w:color="auto"/>
              <w:bottom w:val="single" w:sz="4" w:space="0" w:color="auto"/>
              <w:right w:val="single" w:sz="4" w:space="0" w:color="auto"/>
            </w:tcBorders>
          </w:tcPr>
          <w:p w14:paraId="645951AC" w14:textId="5391475B" w:rsidR="003469E7" w:rsidRPr="00DB0106" w:rsidRDefault="000167C3" w:rsidP="00913CB0">
            <w:pPr>
              <w:pStyle w:val="TableText"/>
              <w:rPr>
                <w:szCs w:val="20"/>
              </w:rPr>
            </w:pPr>
            <w:r>
              <w:rPr>
                <w:szCs w:val="20"/>
              </w:rPr>
              <w:t>38</w:t>
            </w:r>
          </w:p>
        </w:tc>
      </w:tr>
      <w:tr w:rsidR="003469E7" w:rsidRPr="001B7B30" w14:paraId="25841568" w14:textId="519F211B"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B0815F0" w14:textId="77777777" w:rsidR="003469E7" w:rsidRPr="002C082B" w:rsidRDefault="003469E7" w:rsidP="00913CB0">
            <w:pPr>
              <w:pStyle w:val="TableText"/>
              <w:rPr>
                <w:szCs w:val="20"/>
              </w:rPr>
            </w:pPr>
            <w:r>
              <w:rPr>
                <w:szCs w:val="20"/>
              </w:rPr>
              <w:t>'BF27'</w:t>
            </w:r>
          </w:p>
        </w:tc>
        <w:tc>
          <w:tcPr>
            <w:tcW w:w="7513" w:type="dxa"/>
            <w:tcBorders>
              <w:top w:val="single" w:sz="4" w:space="0" w:color="auto"/>
              <w:left w:val="single" w:sz="4" w:space="0" w:color="auto"/>
              <w:bottom w:val="single" w:sz="4" w:space="0" w:color="auto"/>
              <w:right w:val="single" w:sz="4" w:space="0" w:color="auto"/>
            </w:tcBorders>
          </w:tcPr>
          <w:p w14:paraId="703E6A62" w14:textId="1D219259" w:rsidR="003469E7" w:rsidRPr="002C082B" w:rsidRDefault="003469E7" w:rsidP="00913CB0">
            <w:pPr>
              <w:pStyle w:val="TableText"/>
              <w:rPr>
                <w:szCs w:val="20"/>
              </w:rPr>
            </w:pPr>
            <w:r>
              <w:rPr>
                <w:szCs w:val="20"/>
              </w:rPr>
              <w:t>Reserved</w:t>
            </w:r>
          </w:p>
        </w:tc>
        <w:tc>
          <w:tcPr>
            <w:tcW w:w="851" w:type="dxa"/>
            <w:tcBorders>
              <w:top w:val="single" w:sz="4" w:space="0" w:color="auto"/>
              <w:left w:val="single" w:sz="4" w:space="0" w:color="auto"/>
              <w:bottom w:val="single" w:sz="4" w:space="0" w:color="auto"/>
              <w:right w:val="single" w:sz="4" w:space="0" w:color="auto"/>
            </w:tcBorders>
          </w:tcPr>
          <w:p w14:paraId="60C5D8AE" w14:textId="076B5816" w:rsidR="003469E7" w:rsidRDefault="000167C3" w:rsidP="00913CB0">
            <w:pPr>
              <w:pStyle w:val="TableText"/>
              <w:rPr>
                <w:szCs w:val="20"/>
              </w:rPr>
            </w:pPr>
            <w:r>
              <w:rPr>
                <w:szCs w:val="20"/>
              </w:rPr>
              <w:t>39</w:t>
            </w:r>
          </w:p>
        </w:tc>
      </w:tr>
      <w:tr w:rsidR="003469E7" w:rsidRPr="001B7B30" w14:paraId="2B7A67C7" w14:textId="21167D2E"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57360E85" w14:textId="77777777" w:rsidR="003469E7" w:rsidRPr="002C082B" w:rsidRDefault="003469E7" w:rsidP="00913CB0">
            <w:pPr>
              <w:pStyle w:val="TableText"/>
              <w:rPr>
                <w:szCs w:val="20"/>
              </w:rPr>
            </w:pPr>
            <w:r>
              <w:rPr>
                <w:szCs w:val="20"/>
              </w:rPr>
              <w:t>'BF28'</w:t>
            </w:r>
          </w:p>
        </w:tc>
        <w:tc>
          <w:tcPr>
            <w:tcW w:w="7513" w:type="dxa"/>
            <w:tcBorders>
              <w:top w:val="single" w:sz="4" w:space="0" w:color="auto"/>
              <w:left w:val="single" w:sz="4" w:space="0" w:color="auto"/>
              <w:bottom w:val="single" w:sz="4" w:space="0" w:color="auto"/>
              <w:right w:val="single" w:sz="4" w:space="0" w:color="auto"/>
            </w:tcBorders>
          </w:tcPr>
          <w:p w14:paraId="4FD7F90E" w14:textId="77777777" w:rsidR="003469E7" w:rsidRPr="002C082B" w:rsidRDefault="003469E7" w:rsidP="00913CB0">
            <w:pPr>
              <w:pStyle w:val="TableText"/>
              <w:rPr>
                <w:szCs w:val="20"/>
              </w:rPr>
            </w:pPr>
            <w:r>
              <w:rPr>
                <w:szCs w:val="20"/>
              </w:rPr>
              <w:t xml:space="preserve">ListNotificationRequest or </w:t>
            </w:r>
            <w:r w:rsidRPr="00927FBE">
              <w:rPr>
                <w:szCs w:val="20"/>
              </w:rPr>
              <w:t>ListNotificationResponse</w:t>
            </w:r>
          </w:p>
        </w:tc>
        <w:tc>
          <w:tcPr>
            <w:tcW w:w="851" w:type="dxa"/>
            <w:tcBorders>
              <w:top w:val="single" w:sz="4" w:space="0" w:color="auto"/>
              <w:left w:val="single" w:sz="4" w:space="0" w:color="auto"/>
              <w:bottom w:val="single" w:sz="4" w:space="0" w:color="auto"/>
              <w:right w:val="single" w:sz="4" w:space="0" w:color="auto"/>
            </w:tcBorders>
          </w:tcPr>
          <w:p w14:paraId="76CD0BC0" w14:textId="3C1EF84B" w:rsidR="003469E7" w:rsidRDefault="000167C3" w:rsidP="00913CB0">
            <w:pPr>
              <w:pStyle w:val="TableText"/>
              <w:rPr>
                <w:szCs w:val="20"/>
              </w:rPr>
            </w:pPr>
            <w:r>
              <w:rPr>
                <w:szCs w:val="20"/>
              </w:rPr>
              <w:t>40</w:t>
            </w:r>
          </w:p>
        </w:tc>
      </w:tr>
      <w:tr w:rsidR="003469E7" w:rsidRPr="001B7B30" w14:paraId="0E80CAD4" w14:textId="3348ADE0"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1EC0108" w14:textId="77777777" w:rsidR="003469E7" w:rsidRPr="002C082B" w:rsidRDefault="003469E7" w:rsidP="00913CB0">
            <w:pPr>
              <w:pStyle w:val="TableText"/>
              <w:rPr>
                <w:szCs w:val="20"/>
              </w:rPr>
            </w:pPr>
            <w:r>
              <w:rPr>
                <w:szCs w:val="20"/>
              </w:rPr>
              <w:t>'BF29'</w:t>
            </w:r>
          </w:p>
        </w:tc>
        <w:tc>
          <w:tcPr>
            <w:tcW w:w="7513" w:type="dxa"/>
            <w:tcBorders>
              <w:top w:val="single" w:sz="4" w:space="0" w:color="auto"/>
              <w:left w:val="single" w:sz="4" w:space="0" w:color="auto"/>
              <w:bottom w:val="single" w:sz="4" w:space="0" w:color="auto"/>
              <w:right w:val="single" w:sz="4" w:space="0" w:color="auto"/>
            </w:tcBorders>
          </w:tcPr>
          <w:p w14:paraId="25F04B2D" w14:textId="77777777" w:rsidR="003469E7" w:rsidRPr="002C082B" w:rsidRDefault="003469E7" w:rsidP="00913CB0">
            <w:pPr>
              <w:pStyle w:val="TableText"/>
              <w:rPr>
                <w:szCs w:val="20"/>
              </w:rPr>
            </w:pPr>
            <w:r w:rsidRPr="002C082B">
              <w:rPr>
                <w:szCs w:val="20"/>
              </w:rPr>
              <w:t>SetNicknameRequest</w:t>
            </w:r>
            <w:r>
              <w:rPr>
                <w:szCs w:val="20"/>
              </w:rPr>
              <w:t xml:space="preserve"> </w:t>
            </w:r>
            <w:r w:rsidRPr="00567C1E">
              <w:rPr>
                <w:szCs w:val="20"/>
              </w:rPr>
              <w:t>or SetNicknameResponse</w:t>
            </w:r>
          </w:p>
        </w:tc>
        <w:tc>
          <w:tcPr>
            <w:tcW w:w="851" w:type="dxa"/>
            <w:tcBorders>
              <w:top w:val="single" w:sz="4" w:space="0" w:color="auto"/>
              <w:left w:val="single" w:sz="4" w:space="0" w:color="auto"/>
              <w:bottom w:val="single" w:sz="4" w:space="0" w:color="auto"/>
              <w:right w:val="single" w:sz="4" w:space="0" w:color="auto"/>
            </w:tcBorders>
          </w:tcPr>
          <w:p w14:paraId="06433E39" w14:textId="0B2826D9" w:rsidR="003469E7" w:rsidRPr="002C082B" w:rsidRDefault="000167C3" w:rsidP="00913CB0">
            <w:pPr>
              <w:pStyle w:val="TableText"/>
              <w:rPr>
                <w:szCs w:val="20"/>
              </w:rPr>
            </w:pPr>
            <w:r>
              <w:rPr>
                <w:szCs w:val="20"/>
              </w:rPr>
              <w:t>41</w:t>
            </w:r>
          </w:p>
        </w:tc>
      </w:tr>
      <w:tr w:rsidR="006B2F83" w:rsidRPr="001B7B30" w14:paraId="432F3E15" w14:textId="5CB6CDFF" w:rsidTr="00B70874">
        <w:trPr>
          <w:cantSplit/>
          <w:jc w:val="center"/>
        </w:trPr>
        <w:tc>
          <w:tcPr>
            <w:tcW w:w="1129" w:type="dxa"/>
            <w:tcBorders>
              <w:top w:val="single" w:sz="4" w:space="0" w:color="auto"/>
              <w:left w:val="single" w:sz="4" w:space="0" w:color="auto"/>
              <w:bottom w:val="single" w:sz="4" w:space="0" w:color="auto"/>
              <w:right w:val="single" w:sz="4" w:space="0" w:color="auto"/>
            </w:tcBorders>
          </w:tcPr>
          <w:p w14:paraId="7DF1D372" w14:textId="77777777" w:rsidR="006B2F83" w:rsidRDefault="006B2F83" w:rsidP="00913CB0">
            <w:pPr>
              <w:pStyle w:val="TableText"/>
              <w:rPr>
                <w:szCs w:val="20"/>
              </w:rPr>
            </w:pPr>
            <w:r>
              <w:rPr>
                <w:szCs w:val="20"/>
              </w:rPr>
              <w:t>'BF2A'</w:t>
            </w:r>
          </w:p>
        </w:tc>
        <w:tc>
          <w:tcPr>
            <w:tcW w:w="7513" w:type="dxa"/>
            <w:tcBorders>
              <w:top w:val="single" w:sz="4" w:space="0" w:color="auto"/>
              <w:left w:val="single" w:sz="4" w:space="0" w:color="auto"/>
              <w:bottom w:val="single" w:sz="4" w:space="0" w:color="auto"/>
              <w:right w:val="single" w:sz="4" w:space="0" w:color="auto"/>
            </w:tcBorders>
          </w:tcPr>
          <w:p w14:paraId="4149B19A" w14:textId="2442B104" w:rsidR="006B2F83" w:rsidRPr="002C082B" w:rsidRDefault="006B2F83" w:rsidP="00913CB0">
            <w:pPr>
              <w:pStyle w:val="TableText"/>
              <w:rPr>
                <w:szCs w:val="20"/>
              </w:rPr>
            </w:pPr>
            <w:r>
              <w:rPr>
                <w:szCs w:val="20"/>
              </w:rPr>
              <w:t>UpdateMetadataRequest</w:t>
            </w:r>
          </w:p>
        </w:tc>
        <w:tc>
          <w:tcPr>
            <w:tcW w:w="851" w:type="dxa"/>
            <w:vMerge w:val="restart"/>
            <w:tcBorders>
              <w:top w:val="single" w:sz="4" w:space="0" w:color="auto"/>
              <w:left w:val="single" w:sz="4" w:space="0" w:color="auto"/>
              <w:right w:val="single" w:sz="4" w:space="0" w:color="auto"/>
            </w:tcBorders>
            <w:vAlign w:val="center"/>
          </w:tcPr>
          <w:p w14:paraId="6C099FCD" w14:textId="1E66FEE4" w:rsidR="006B2F83" w:rsidRDefault="006B2F83" w:rsidP="006B2F83">
            <w:pPr>
              <w:pStyle w:val="TableText"/>
              <w:rPr>
                <w:szCs w:val="20"/>
              </w:rPr>
            </w:pPr>
            <w:r>
              <w:rPr>
                <w:szCs w:val="20"/>
              </w:rPr>
              <w:t>42</w:t>
            </w:r>
          </w:p>
        </w:tc>
      </w:tr>
      <w:tr w:rsidR="006B2F83" w:rsidRPr="001B7B30" w14:paraId="7900C0F6" w14:textId="77777777" w:rsidTr="007D44BD">
        <w:trPr>
          <w:cantSplit/>
          <w:jc w:val="center"/>
        </w:trPr>
        <w:tc>
          <w:tcPr>
            <w:tcW w:w="1129" w:type="dxa"/>
            <w:tcBorders>
              <w:top w:val="single" w:sz="4" w:space="0" w:color="auto"/>
              <w:left w:val="single" w:sz="4" w:space="0" w:color="auto"/>
              <w:bottom w:val="single" w:sz="4" w:space="0" w:color="auto"/>
              <w:right w:val="single" w:sz="4" w:space="0" w:color="auto"/>
            </w:tcBorders>
          </w:tcPr>
          <w:p w14:paraId="27773F8C" w14:textId="4841C68A" w:rsidR="006B2F83" w:rsidRDefault="006B2F83" w:rsidP="00913CB0">
            <w:pPr>
              <w:pStyle w:val="TableText"/>
              <w:rPr>
                <w:szCs w:val="20"/>
              </w:rPr>
            </w:pPr>
            <w:r>
              <w:rPr>
                <w:szCs w:val="20"/>
              </w:rPr>
              <w:t>'9F2A'</w:t>
            </w:r>
          </w:p>
        </w:tc>
        <w:tc>
          <w:tcPr>
            <w:tcW w:w="7513" w:type="dxa"/>
            <w:tcBorders>
              <w:top w:val="single" w:sz="4" w:space="0" w:color="auto"/>
              <w:left w:val="single" w:sz="4" w:space="0" w:color="auto"/>
              <w:bottom w:val="single" w:sz="4" w:space="0" w:color="auto"/>
              <w:right w:val="single" w:sz="4" w:space="0" w:color="auto"/>
            </w:tcBorders>
          </w:tcPr>
          <w:p w14:paraId="24CD9B3A" w14:textId="5E5AF944" w:rsidR="006B2F83" w:rsidRDefault="006B2F83" w:rsidP="00913CB0">
            <w:pPr>
              <w:pStyle w:val="TableText"/>
              <w:rPr>
                <w:szCs w:val="20"/>
              </w:rPr>
            </w:pPr>
            <w:r w:rsidRPr="00CB7BAB">
              <w:rPr>
                <w:szCs w:val="20"/>
              </w:rPr>
              <w:t>UpdateMetadataResponse</w:t>
            </w:r>
          </w:p>
        </w:tc>
        <w:tc>
          <w:tcPr>
            <w:tcW w:w="851" w:type="dxa"/>
            <w:vMerge/>
            <w:tcBorders>
              <w:left w:val="single" w:sz="4" w:space="0" w:color="auto"/>
              <w:bottom w:val="single" w:sz="4" w:space="0" w:color="auto"/>
              <w:right w:val="single" w:sz="4" w:space="0" w:color="auto"/>
            </w:tcBorders>
          </w:tcPr>
          <w:p w14:paraId="7EC8D0D7" w14:textId="3E9FC47A" w:rsidR="006B2F83" w:rsidRDefault="006B2F83" w:rsidP="00913CB0">
            <w:pPr>
              <w:pStyle w:val="TableText"/>
              <w:rPr>
                <w:szCs w:val="20"/>
              </w:rPr>
            </w:pPr>
          </w:p>
        </w:tc>
      </w:tr>
      <w:tr w:rsidR="003469E7" w:rsidRPr="001B7B30" w14:paraId="7CCF3272" w14:textId="48447874"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66D7D01" w14:textId="77777777" w:rsidR="003469E7" w:rsidRDefault="003469E7" w:rsidP="00913CB0">
            <w:pPr>
              <w:pStyle w:val="TableText"/>
              <w:rPr>
                <w:szCs w:val="20"/>
              </w:rPr>
            </w:pPr>
            <w:r>
              <w:rPr>
                <w:szCs w:val="20"/>
              </w:rPr>
              <w:t>'BF2B'</w:t>
            </w:r>
          </w:p>
        </w:tc>
        <w:tc>
          <w:tcPr>
            <w:tcW w:w="7513" w:type="dxa"/>
            <w:tcBorders>
              <w:top w:val="single" w:sz="4" w:space="0" w:color="auto"/>
              <w:left w:val="single" w:sz="4" w:space="0" w:color="auto"/>
              <w:bottom w:val="single" w:sz="4" w:space="0" w:color="auto"/>
              <w:right w:val="single" w:sz="4" w:space="0" w:color="auto"/>
            </w:tcBorders>
          </w:tcPr>
          <w:p w14:paraId="31614CE1" w14:textId="05372F11" w:rsidR="003469E7" w:rsidRDefault="00D42510" w:rsidP="00913CB0">
            <w:pPr>
              <w:pStyle w:val="TableText"/>
              <w:rPr>
                <w:szCs w:val="20"/>
              </w:rPr>
            </w:pPr>
            <w:r w:rsidRPr="000A7B0D">
              <w:rPr>
                <w:szCs w:val="20"/>
              </w:rPr>
              <w:t>RetrieveNotificationsListRequest or RetrieveNotificationsListResponse</w:t>
            </w:r>
          </w:p>
        </w:tc>
        <w:tc>
          <w:tcPr>
            <w:tcW w:w="851" w:type="dxa"/>
            <w:tcBorders>
              <w:top w:val="single" w:sz="4" w:space="0" w:color="auto"/>
              <w:left w:val="single" w:sz="4" w:space="0" w:color="auto"/>
              <w:bottom w:val="single" w:sz="4" w:space="0" w:color="auto"/>
              <w:right w:val="single" w:sz="4" w:space="0" w:color="auto"/>
            </w:tcBorders>
          </w:tcPr>
          <w:p w14:paraId="05CDD316" w14:textId="704D432C" w:rsidR="003469E7" w:rsidRPr="001729E1" w:rsidRDefault="000167C3" w:rsidP="00913CB0">
            <w:pPr>
              <w:pStyle w:val="TableText"/>
              <w:rPr>
                <w:szCs w:val="20"/>
              </w:rPr>
            </w:pPr>
            <w:r>
              <w:rPr>
                <w:szCs w:val="20"/>
              </w:rPr>
              <w:t>43</w:t>
            </w:r>
          </w:p>
        </w:tc>
      </w:tr>
      <w:tr w:rsidR="000167C3" w:rsidRPr="001B7B30" w14:paraId="7933FC8A" w14:textId="44279768"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33CF3008" w14:textId="77777777" w:rsidR="000167C3" w:rsidRDefault="000167C3" w:rsidP="000167C3">
            <w:pPr>
              <w:pStyle w:val="TableText"/>
              <w:rPr>
                <w:szCs w:val="20"/>
              </w:rPr>
            </w:pPr>
            <w:r>
              <w:rPr>
                <w:szCs w:val="20"/>
              </w:rPr>
              <w:t>'BF2D'</w:t>
            </w:r>
          </w:p>
        </w:tc>
        <w:tc>
          <w:tcPr>
            <w:tcW w:w="7513" w:type="dxa"/>
            <w:tcBorders>
              <w:top w:val="single" w:sz="4" w:space="0" w:color="auto"/>
              <w:left w:val="single" w:sz="4" w:space="0" w:color="auto"/>
              <w:bottom w:val="single" w:sz="4" w:space="0" w:color="auto"/>
              <w:right w:val="single" w:sz="4" w:space="0" w:color="auto"/>
            </w:tcBorders>
          </w:tcPr>
          <w:p w14:paraId="2E727D0C" w14:textId="77777777" w:rsidR="000167C3" w:rsidRPr="001729E1" w:rsidRDefault="000167C3" w:rsidP="000167C3">
            <w:pPr>
              <w:pStyle w:val="TableText"/>
              <w:rPr>
                <w:szCs w:val="20"/>
              </w:rPr>
            </w:pPr>
            <w:r>
              <w:rPr>
                <w:szCs w:val="20"/>
              </w:rPr>
              <w:t>ProfileInfoList</w:t>
            </w:r>
            <w:r w:rsidRPr="00567C1E">
              <w:rPr>
                <w:szCs w:val="20"/>
              </w:rPr>
              <w:t>Request or ProfileInfoListResponse</w:t>
            </w:r>
          </w:p>
        </w:tc>
        <w:tc>
          <w:tcPr>
            <w:tcW w:w="851" w:type="dxa"/>
            <w:tcBorders>
              <w:top w:val="single" w:sz="4" w:space="0" w:color="auto"/>
              <w:left w:val="single" w:sz="4" w:space="0" w:color="auto"/>
              <w:bottom w:val="single" w:sz="4" w:space="0" w:color="auto"/>
              <w:right w:val="single" w:sz="4" w:space="0" w:color="auto"/>
            </w:tcBorders>
          </w:tcPr>
          <w:p w14:paraId="3DE85543" w14:textId="0C2F3D5F" w:rsidR="000167C3" w:rsidRDefault="000167C3" w:rsidP="000167C3">
            <w:pPr>
              <w:pStyle w:val="TableText"/>
              <w:rPr>
                <w:szCs w:val="20"/>
              </w:rPr>
            </w:pPr>
            <w:r>
              <w:rPr>
                <w:szCs w:val="20"/>
              </w:rPr>
              <w:t>45</w:t>
            </w:r>
          </w:p>
        </w:tc>
      </w:tr>
      <w:tr w:rsidR="000167C3" w:rsidRPr="001B7B30" w14:paraId="15E33CFB" w14:textId="151BB512"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5A6C2966" w14:textId="77777777" w:rsidR="000167C3" w:rsidRDefault="000167C3" w:rsidP="000167C3">
            <w:pPr>
              <w:pStyle w:val="TableText"/>
              <w:rPr>
                <w:szCs w:val="20"/>
              </w:rPr>
            </w:pPr>
            <w:r>
              <w:rPr>
                <w:szCs w:val="20"/>
              </w:rPr>
              <w:t>'BF2E'</w:t>
            </w:r>
          </w:p>
        </w:tc>
        <w:tc>
          <w:tcPr>
            <w:tcW w:w="7513" w:type="dxa"/>
            <w:tcBorders>
              <w:top w:val="single" w:sz="4" w:space="0" w:color="auto"/>
              <w:left w:val="single" w:sz="4" w:space="0" w:color="auto"/>
              <w:bottom w:val="single" w:sz="4" w:space="0" w:color="auto"/>
              <w:right w:val="single" w:sz="4" w:space="0" w:color="auto"/>
            </w:tcBorders>
          </w:tcPr>
          <w:p w14:paraId="027D2438" w14:textId="77777777" w:rsidR="000167C3" w:rsidRDefault="000167C3" w:rsidP="000167C3">
            <w:pPr>
              <w:pStyle w:val="TableText"/>
              <w:rPr>
                <w:szCs w:val="20"/>
              </w:rPr>
            </w:pPr>
            <w:r w:rsidRPr="00F20D61">
              <w:rPr>
                <w:szCs w:val="20"/>
              </w:rPr>
              <w:t>GetEuiccChallengeRequest</w:t>
            </w:r>
            <w:r>
              <w:rPr>
                <w:szCs w:val="20"/>
              </w:rPr>
              <w:t xml:space="preserve"> or </w:t>
            </w:r>
            <w:r w:rsidRPr="00F20D61">
              <w:rPr>
                <w:szCs w:val="20"/>
              </w:rPr>
              <w:t>GetEuiccChallengeResponse</w:t>
            </w:r>
          </w:p>
        </w:tc>
        <w:tc>
          <w:tcPr>
            <w:tcW w:w="851" w:type="dxa"/>
            <w:tcBorders>
              <w:top w:val="single" w:sz="4" w:space="0" w:color="auto"/>
              <w:left w:val="single" w:sz="4" w:space="0" w:color="auto"/>
              <w:bottom w:val="single" w:sz="4" w:space="0" w:color="auto"/>
              <w:right w:val="single" w:sz="4" w:space="0" w:color="auto"/>
            </w:tcBorders>
          </w:tcPr>
          <w:p w14:paraId="62FE4330" w14:textId="6AC8AEB9" w:rsidR="000167C3" w:rsidRPr="00F20D61" w:rsidRDefault="000167C3" w:rsidP="000167C3">
            <w:pPr>
              <w:pStyle w:val="TableText"/>
              <w:rPr>
                <w:szCs w:val="20"/>
              </w:rPr>
            </w:pPr>
            <w:r>
              <w:rPr>
                <w:szCs w:val="20"/>
              </w:rPr>
              <w:t>46</w:t>
            </w:r>
          </w:p>
        </w:tc>
      </w:tr>
      <w:tr w:rsidR="000167C3" w:rsidRPr="001B7B30" w14:paraId="2AA55D6F" w14:textId="4F64657F"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9A72B59" w14:textId="77777777" w:rsidR="000167C3" w:rsidRDefault="000167C3" w:rsidP="000167C3">
            <w:pPr>
              <w:pStyle w:val="TableText"/>
              <w:rPr>
                <w:szCs w:val="20"/>
              </w:rPr>
            </w:pPr>
            <w:r>
              <w:rPr>
                <w:szCs w:val="20"/>
              </w:rPr>
              <w:t>'BF2F'</w:t>
            </w:r>
          </w:p>
        </w:tc>
        <w:tc>
          <w:tcPr>
            <w:tcW w:w="7513" w:type="dxa"/>
            <w:tcBorders>
              <w:top w:val="single" w:sz="4" w:space="0" w:color="auto"/>
              <w:left w:val="single" w:sz="4" w:space="0" w:color="auto"/>
              <w:bottom w:val="single" w:sz="4" w:space="0" w:color="auto"/>
              <w:right w:val="single" w:sz="4" w:space="0" w:color="auto"/>
            </w:tcBorders>
          </w:tcPr>
          <w:p w14:paraId="2D36CEB9" w14:textId="77777777" w:rsidR="000167C3" w:rsidRDefault="000167C3" w:rsidP="000167C3">
            <w:pPr>
              <w:pStyle w:val="TableText"/>
              <w:rPr>
                <w:szCs w:val="20"/>
              </w:rPr>
            </w:pPr>
            <w:r w:rsidRPr="00927FBE">
              <w:rPr>
                <w:szCs w:val="20"/>
              </w:rPr>
              <w:t>NotificationMetadata</w:t>
            </w:r>
          </w:p>
        </w:tc>
        <w:tc>
          <w:tcPr>
            <w:tcW w:w="851" w:type="dxa"/>
            <w:tcBorders>
              <w:top w:val="single" w:sz="4" w:space="0" w:color="auto"/>
              <w:left w:val="single" w:sz="4" w:space="0" w:color="auto"/>
              <w:bottom w:val="single" w:sz="4" w:space="0" w:color="auto"/>
              <w:right w:val="single" w:sz="4" w:space="0" w:color="auto"/>
            </w:tcBorders>
          </w:tcPr>
          <w:p w14:paraId="5996A9E7" w14:textId="2FE3D75C" w:rsidR="000167C3" w:rsidRPr="00927FBE" w:rsidRDefault="000167C3" w:rsidP="000167C3">
            <w:pPr>
              <w:pStyle w:val="TableText"/>
              <w:rPr>
                <w:szCs w:val="20"/>
              </w:rPr>
            </w:pPr>
            <w:r>
              <w:rPr>
                <w:szCs w:val="20"/>
              </w:rPr>
              <w:t>47</w:t>
            </w:r>
          </w:p>
        </w:tc>
      </w:tr>
      <w:tr w:rsidR="000167C3" w:rsidRPr="001B7B30" w14:paraId="0B291969" w14:textId="0400EAE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4FE3714" w14:textId="77777777" w:rsidR="000167C3" w:rsidRDefault="000167C3" w:rsidP="000167C3">
            <w:pPr>
              <w:pStyle w:val="TableText"/>
              <w:rPr>
                <w:szCs w:val="20"/>
              </w:rPr>
            </w:pPr>
            <w:r>
              <w:rPr>
                <w:szCs w:val="20"/>
              </w:rPr>
              <w:t>'BF30'</w:t>
            </w:r>
          </w:p>
        </w:tc>
        <w:tc>
          <w:tcPr>
            <w:tcW w:w="7513" w:type="dxa"/>
            <w:tcBorders>
              <w:top w:val="single" w:sz="4" w:space="0" w:color="auto"/>
              <w:left w:val="single" w:sz="4" w:space="0" w:color="auto"/>
              <w:bottom w:val="single" w:sz="4" w:space="0" w:color="auto"/>
              <w:right w:val="single" w:sz="4" w:space="0" w:color="auto"/>
            </w:tcBorders>
          </w:tcPr>
          <w:p w14:paraId="4793C63E" w14:textId="77777777" w:rsidR="000167C3" w:rsidRDefault="000167C3" w:rsidP="000167C3">
            <w:pPr>
              <w:pStyle w:val="TableText"/>
              <w:rPr>
                <w:szCs w:val="20"/>
              </w:rPr>
            </w:pPr>
            <w:r w:rsidRPr="00F36931">
              <w:rPr>
                <w:szCs w:val="20"/>
              </w:rPr>
              <w:t>NotificationSentRequest</w:t>
            </w:r>
            <w:r>
              <w:rPr>
                <w:szCs w:val="20"/>
              </w:rPr>
              <w:t xml:space="preserve"> or </w:t>
            </w:r>
            <w:r w:rsidRPr="00F36931">
              <w:rPr>
                <w:szCs w:val="20"/>
              </w:rPr>
              <w:t>NotificationSentResponse</w:t>
            </w:r>
          </w:p>
        </w:tc>
        <w:tc>
          <w:tcPr>
            <w:tcW w:w="851" w:type="dxa"/>
            <w:tcBorders>
              <w:top w:val="single" w:sz="4" w:space="0" w:color="auto"/>
              <w:left w:val="single" w:sz="4" w:space="0" w:color="auto"/>
              <w:bottom w:val="single" w:sz="4" w:space="0" w:color="auto"/>
              <w:right w:val="single" w:sz="4" w:space="0" w:color="auto"/>
            </w:tcBorders>
          </w:tcPr>
          <w:p w14:paraId="324117B5" w14:textId="52C9AA7B" w:rsidR="000167C3" w:rsidRPr="00F36931" w:rsidRDefault="000167C3" w:rsidP="000167C3">
            <w:pPr>
              <w:pStyle w:val="TableText"/>
              <w:rPr>
                <w:szCs w:val="20"/>
              </w:rPr>
            </w:pPr>
            <w:r>
              <w:rPr>
                <w:szCs w:val="20"/>
              </w:rPr>
              <w:t>48</w:t>
            </w:r>
          </w:p>
        </w:tc>
      </w:tr>
      <w:tr w:rsidR="000167C3" w:rsidRPr="001B7B30" w14:paraId="58FFB27A" w14:textId="06374889"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2C07F4D" w14:textId="77777777" w:rsidR="000167C3" w:rsidRDefault="000167C3" w:rsidP="000167C3">
            <w:pPr>
              <w:pStyle w:val="TableText"/>
              <w:rPr>
                <w:szCs w:val="20"/>
              </w:rPr>
            </w:pPr>
            <w:r>
              <w:rPr>
                <w:szCs w:val="20"/>
              </w:rPr>
              <w:t>'BF31'</w:t>
            </w:r>
          </w:p>
        </w:tc>
        <w:tc>
          <w:tcPr>
            <w:tcW w:w="7513" w:type="dxa"/>
            <w:tcBorders>
              <w:top w:val="single" w:sz="4" w:space="0" w:color="auto"/>
              <w:left w:val="single" w:sz="4" w:space="0" w:color="auto"/>
              <w:bottom w:val="single" w:sz="4" w:space="0" w:color="auto"/>
              <w:right w:val="single" w:sz="4" w:space="0" w:color="auto"/>
            </w:tcBorders>
          </w:tcPr>
          <w:p w14:paraId="6DE0829D" w14:textId="77777777" w:rsidR="000167C3" w:rsidRDefault="000167C3" w:rsidP="000167C3">
            <w:pPr>
              <w:pStyle w:val="TableText"/>
              <w:rPr>
                <w:szCs w:val="20"/>
              </w:rPr>
            </w:pPr>
            <w:r w:rsidRPr="00642F93">
              <w:rPr>
                <w:szCs w:val="20"/>
              </w:rPr>
              <w:t>EnableProfileRequest</w:t>
            </w:r>
            <w:r>
              <w:rPr>
                <w:szCs w:val="20"/>
              </w:rPr>
              <w:t xml:space="preserve"> or </w:t>
            </w:r>
            <w:r w:rsidRPr="00642F93">
              <w:rPr>
                <w:szCs w:val="20"/>
              </w:rPr>
              <w:t>EnableProfileResponse</w:t>
            </w:r>
          </w:p>
        </w:tc>
        <w:tc>
          <w:tcPr>
            <w:tcW w:w="851" w:type="dxa"/>
            <w:tcBorders>
              <w:top w:val="single" w:sz="4" w:space="0" w:color="auto"/>
              <w:left w:val="single" w:sz="4" w:space="0" w:color="auto"/>
              <w:bottom w:val="single" w:sz="4" w:space="0" w:color="auto"/>
              <w:right w:val="single" w:sz="4" w:space="0" w:color="auto"/>
            </w:tcBorders>
          </w:tcPr>
          <w:p w14:paraId="11E651B7" w14:textId="1D9E0428" w:rsidR="000167C3" w:rsidRPr="00642F93" w:rsidRDefault="000167C3" w:rsidP="000167C3">
            <w:pPr>
              <w:pStyle w:val="TableText"/>
              <w:rPr>
                <w:szCs w:val="20"/>
              </w:rPr>
            </w:pPr>
            <w:r>
              <w:rPr>
                <w:szCs w:val="20"/>
              </w:rPr>
              <w:t>49</w:t>
            </w:r>
          </w:p>
        </w:tc>
      </w:tr>
      <w:tr w:rsidR="000167C3" w:rsidRPr="001B7B30" w14:paraId="563DC5A0" w14:textId="4BD997D2"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46ECC75" w14:textId="77777777" w:rsidR="000167C3" w:rsidRDefault="000167C3" w:rsidP="000167C3">
            <w:pPr>
              <w:pStyle w:val="TableText"/>
              <w:rPr>
                <w:szCs w:val="20"/>
              </w:rPr>
            </w:pPr>
            <w:r>
              <w:rPr>
                <w:szCs w:val="20"/>
              </w:rPr>
              <w:t>'BF32'</w:t>
            </w:r>
          </w:p>
        </w:tc>
        <w:tc>
          <w:tcPr>
            <w:tcW w:w="7513" w:type="dxa"/>
            <w:tcBorders>
              <w:top w:val="single" w:sz="4" w:space="0" w:color="auto"/>
              <w:left w:val="single" w:sz="4" w:space="0" w:color="auto"/>
              <w:bottom w:val="single" w:sz="4" w:space="0" w:color="auto"/>
              <w:right w:val="single" w:sz="4" w:space="0" w:color="auto"/>
            </w:tcBorders>
          </w:tcPr>
          <w:p w14:paraId="09A6920D" w14:textId="77777777" w:rsidR="000167C3" w:rsidRDefault="000167C3" w:rsidP="000167C3">
            <w:pPr>
              <w:pStyle w:val="TableText"/>
              <w:rPr>
                <w:szCs w:val="20"/>
              </w:rPr>
            </w:pPr>
            <w:r w:rsidRPr="00642F93">
              <w:rPr>
                <w:szCs w:val="20"/>
              </w:rPr>
              <w:t>DisableProfileRequest</w:t>
            </w:r>
            <w:r>
              <w:rPr>
                <w:szCs w:val="20"/>
              </w:rPr>
              <w:t xml:space="preserve"> or </w:t>
            </w:r>
            <w:r w:rsidRPr="00642F93">
              <w:rPr>
                <w:szCs w:val="20"/>
              </w:rPr>
              <w:t>DisableProfileResponse</w:t>
            </w:r>
          </w:p>
        </w:tc>
        <w:tc>
          <w:tcPr>
            <w:tcW w:w="851" w:type="dxa"/>
            <w:tcBorders>
              <w:top w:val="single" w:sz="4" w:space="0" w:color="auto"/>
              <w:left w:val="single" w:sz="4" w:space="0" w:color="auto"/>
              <w:bottom w:val="single" w:sz="4" w:space="0" w:color="auto"/>
              <w:right w:val="single" w:sz="4" w:space="0" w:color="auto"/>
            </w:tcBorders>
          </w:tcPr>
          <w:p w14:paraId="75A231EC" w14:textId="52123358" w:rsidR="000167C3" w:rsidRPr="00642F93" w:rsidRDefault="000167C3" w:rsidP="000167C3">
            <w:pPr>
              <w:pStyle w:val="TableText"/>
              <w:rPr>
                <w:szCs w:val="20"/>
              </w:rPr>
            </w:pPr>
            <w:r>
              <w:rPr>
                <w:szCs w:val="20"/>
              </w:rPr>
              <w:t>50</w:t>
            </w:r>
          </w:p>
        </w:tc>
      </w:tr>
      <w:tr w:rsidR="000167C3" w:rsidRPr="001B7B30" w14:paraId="04541E97" w14:textId="6A621462"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AD38137" w14:textId="77777777" w:rsidR="000167C3" w:rsidRDefault="000167C3" w:rsidP="000167C3">
            <w:pPr>
              <w:pStyle w:val="TableText"/>
              <w:rPr>
                <w:szCs w:val="20"/>
              </w:rPr>
            </w:pPr>
            <w:r>
              <w:rPr>
                <w:szCs w:val="20"/>
              </w:rPr>
              <w:t>'BF33'</w:t>
            </w:r>
          </w:p>
        </w:tc>
        <w:tc>
          <w:tcPr>
            <w:tcW w:w="7513" w:type="dxa"/>
            <w:tcBorders>
              <w:top w:val="single" w:sz="4" w:space="0" w:color="auto"/>
              <w:left w:val="single" w:sz="4" w:space="0" w:color="auto"/>
              <w:bottom w:val="single" w:sz="4" w:space="0" w:color="auto"/>
              <w:right w:val="single" w:sz="4" w:space="0" w:color="auto"/>
            </w:tcBorders>
          </w:tcPr>
          <w:p w14:paraId="3F10D8A6" w14:textId="77777777" w:rsidR="000167C3" w:rsidRDefault="000167C3" w:rsidP="000167C3">
            <w:pPr>
              <w:pStyle w:val="TableText"/>
              <w:rPr>
                <w:szCs w:val="20"/>
              </w:rPr>
            </w:pPr>
            <w:r w:rsidRPr="00642F93">
              <w:rPr>
                <w:szCs w:val="20"/>
              </w:rPr>
              <w:t>DeleteProfileRequest</w:t>
            </w:r>
            <w:r>
              <w:rPr>
                <w:szCs w:val="20"/>
              </w:rPr>
              <w:t xml:space="preserve"> or </w:t>
            </w:r>
            <w:r w:rsidRPr="00642F93">
              <w:rPr>
                <w:szCs w:val="20"/>
              </w:rPr>
              <w:t>DeleteProfileResponse</w:t>
            </w:r>
          </w:p>
        </w:tc>
        <w:tc>
          <w:tcPr>
            <w:tcW w:w="851" w:type="dxa"/>
            <w:tcBorders>
              <w:top w:val="single" w:sz="4" w:space="0" w:color="auto"/>
              <w:left w:val="single" w:sz="4" w:space="0" w:color="auto"/>
              <w:bottom w:val="single" w:sz="4" w:space="0" w:color="auto"/>
              <w:right w:val="single" w:sz="4" w:space="0" w:color="auto"/>
            </w:tcBorders>
          </w:tcPr>
          <w:p w14:paraId="4FB4D1F0" w14:textId="1F489561" w:rsidR="000167C3" w:rsidRPr="00642F93" w:rsidRDefault="000167C3" w:rsidP="000167C3">
            <w:pPr>
              <w:pStyle w:val="TableText"/>
              <w:rPr>
                <w:szCs w:val="20"/>
              </w:rPr>
            </w:pPr>
            <w:r>
              <w:rPr>
                <w:szCs w:val="20"/>
              </w:rPr>
              <w:t>51</w:t>
            </w:r>
          </w:p>
        </w:tc>
      </w:tr>
      <w:tr w:rsidR="000167C3" w:rsidRPr="001B7B30" w14:paraId="66B05966" w14:textId="66E6B1F6"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A2648DE" w14:textId="77777777" w:rsidR="000167C3" w:rsidRDefault="000167C3" w:rsidP="000167C3">
            <w:pPr>
              <w:pStyle w:val="TableText"/>
              <w:rPr>
                <w:szCs w:val="20"/>
              </w:rPr>
            </w:pPr>
            <w:r>
              <w:rPr>
                <w:szCs w:val="20"/>
              </w:rPr>
              <w:t>'BF34'</w:t>
            </w:r>
          </w:p>
        </w:tc>
        <w:tc>
          <w:tcPr>
            <w:tcW w:w="7513" w:type="dxa"/>
            <w:tcBorders>
              <w:top w:val="single" w:sz="4" w:space="0" w:color="auto"/>
              <w:left w:val="single" w:sz="4" w:space="0" w:color="auto"/>
              <w:bottom w:val="single" w:sz="4" w:space="0" w:color="auto"/>
              <w:right w:val="single" w:sz="4" w:space="0" w:color="auto"/>
            </w:tcBorders>
          </w:tcPr>
          <w:p w14:paraId="19C64777" w14:textId="77777777" w:rsidR="000167C3" w:rsidRDefault="000167C3" w:rsidP="000167C3">
            <w:pPr>
              <w:pStyle w:val="TableText"/>
              <w:rPr>
                <w:szCs w:val="20"/>
              </w:rPr>
            </w:pPr>
            <w:r w:rsidRPr="00A66B9F">
              <w:rPr>
                <w:szCs w:val="20"/>
              </w:rPr>
              <w:t>EuiccMemoryResetRequest</w:t>
            </w:r>
            <w:r>
              <w:rPr>
                <w:szCs w:val="20"/>
              </w:rPr>
              <w:t xml:space="preserve"> or </w:t>
            </w:r>
            <w:r w:rsidRPr="00A66B9F">
              <w:rPr>
                <w:szCs w:val="20"/>
              </w:rPr>
              <w:t>EuiccMemoryResetResponse</w:t>
            </w:r>
          </w:p>
        </w:tc>
        <w:tc>
          <w:tcPr>
            <w:tcW w:w="851" w:type="dxa"/>
            <w:tcBorders>
              <w:top w:val="single" w:sz="4" w:space="0" w:color="auto"/>
              <w:left w:val="single" w:sz="4" w:space="0" w:color="auto"/>
              <w:bottom w:val="single" w:sz="4" w:space="0" w:color="auto"/>
              <w:right w:val="single" w:sz="4" w:space="0" w:color="auto"/>
            </w:tcBorders>
          </w:tcPr>
          <w:p w14:paraId="3B461909" w14:textId="3E977EFC" w:rsidR="000167C3" w:rsidRPr="00A66B9F" w:rsidRDefault="000167C3" w:rsidP="000167C3">
            <w:pPr>
              <w:pStyle w:val="TableText"/>
              <w:rPr>
                <w:szCs w:val="20"/>
              </w:rPr>
            </w:pPr>
            <w:r>
              <w:rPr>
                <w:szCs w:val="20"/>
              </w:rPr>
              <w:t>52</w:t>
            </w:r>
          </w:p>
        </w:tc>
      </w:tr>
      <w:tr w:rsidR="000167C3" w:rsidRPr="001B7B30" w14:paraId="0DDB158D" w14:textId="0B3B52FA"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6628E9A" w14:textId="77777777" w:rsidR="000167C3" w:rsidRDefault="000167C3" w:rsidP="000167C3">
            <w:pPr>
              <w:pStyle w:val="TableText"/>
              <w:rPr>
                <w:szCs w:val="20"/>
              </w:rPr>
            </w:pPr>
            <w:r>
              <w:rPr>
                <w:szCs w:val="20"/>
              </w:rPr>
              <w:t>'BF35'</w:t>
            </w:r>
          </w:p>
        </w:tc>
        <w:tc>
          <w:tcPr>
            <w:tcW w:w="7513" w:type="dxa"/>
            <w:tcBorders>
              <w:top w:val="single" w:sz="4" w:space="0" w:color="auto"/>
              <w:left w:val="single" w:sz="4" w:space="0" w:color="auto"/>
              <w:bottom w:val="single" w:sz="4" w:space="0" w:color="auto"/>
              <w:right w:val="single" w:sz="4" w:space="0" w:color="auto"/>
            </w:tcBorders>
          </w:tcPr>
          <w:p w14:paraId="5E0556AD" w14:textId="311544A4" w:rsidR="000167C3" w:rsidRPr="00A66B9F" w:rsidRDefault="00F949FD" w:rsidP="000167C3">
            <w:pPr>
              <w:pStyle w:val="TableText"/>
              <w:rPr>
                <w:szCs w:val="20"/>
              </w:rPr>
            </w:pPr>
            <w:r>
              <w:rPr>
                <w:szCs w:val="20"/>
              </w:rPr>
              <w:t>Reserved</w:t>
            </w:r>
          </w:p>
        </w:tc>
        <w:tc>
          <w:tcPr>
            <w:tcW w:w="851" w:type="dxa"/>
            <w:tcBorders>
              <w:top w:val="single" w:sz="4" w:space="0" w:color="auto"/>
              <w:left w:val="single" w:sz="4" w:space="0" w:color="auto"/>
              <w:bottom w:val="single" w:sz="4" w:space="0" w:color="auto"/>
              <w:right w:val="single" w:sz="4" w:space="0" w:color="auto"/>
            </w:tcBorders>
          </w:tcPr>
          <w:p w14:paraId="7DEAF917" w14:textId="54EF4DBB" w:rsidR="000167C3" w:rsidRPr="007355D2" w:rsidRDefault="000167C3" w:rsidP="000167C3">
            <w:pPr>
              <w:pStyle w:val="TableText"/>
              <w:rPr>
                <w:szCs w:val="20"/>
              </w:rPr>
            </w:pPr>
            <w:r>
              <w:rPr>
                <w:szCs w:val="20"/>
              </w:rPr>
              <w:t>53</w:t>
            </w:r>
          </w:p>
        </w:tc>
      </w:tr>
      <w:tr w:rsidR="000167C3" w:rsidRPr="001B7B30" w14:paraId="3A4050A9" w14:textId="3A62D101"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28D66883" w14:textId="77777777" w:rsidR="000167C3" w:rsidRDefault="000167C3" w:rsidP="000167C3">
            <w:pPr>
              <w:pStyle w:val="TableText"/>
              <w:rPr>
                <w:szCs w:val="20"/>
              </w:rPr>
            </w:pPr>
            <w:r>
              <w:rPr>
                <w:szCs w:val="20"/>
              </w:rPr>
              <w:t>'BF36'</w:t>
            </w:r>
          </w:p>
        </w:tc>
        <w:tc>
          <w:tcPr>
            <w:tcW w:w="7513" w:type="dxa"/>
            <w:tcBorders>
              <w:top w:val="single" w:sz="4" w:space="0" w:color="auto"/>
              <w:left w:val="single" w:sz="4" w:space="0" w:color="auto"/>
              <w:bottom w:val="single" w:sz="4" w:space="0" w:color="auto"/>
              <w:right w:val="single" w:sz="4" w:space="0" w:color="auto"/>
            </w:tcBorders>
          </w:tcPr>
          <w:p w14:paraId="44743C76" w14:textId="77777777" w:rsidR="000167C3" w:rsidRPr="007355D2" w:rsidRDefault="000167C3" w:rsidP="000167C3">
            <w:pPr>
              <w:pStyle w:val="TableText"/>
              <w:rPr>
                <w:szCs w:val="20"/>
              </w:rPr>
            </w:pPr>
            <w:r w:rsidRPr="00502F68">
              <w:rPr>
                <w:szCs w:val="20"/>
              </w:rPr>
              <w:t>BoundProfilePackage</w:t>
            </w:r>
          </w:p>
        </w:tc>
        <w:tc>
          <w:tcPr>
            <w:tcW w:w="851" w:type="dxa"/>
            <w:tcBorders>
              <w:top w:val="single" w:sz="4" w:space="0" w:color="auto"/>
              <w:left w:val="single" w:sz="4" w:space="0" w:color="auto"/>
              <w:bottom w:val="single" w:sz="4" w:space="0" w:color="auto"/>
              <w:right w:val="single" w:sz="4" w:space="0" w:color="auto"/>
            </w:tcBorders>
          </w:tcPr>
          <w:p w14:paraId="7BF8F1B2" w14:textId="7B85E402" w:rsidR="000167C3" w:rsidRPr="00502F68" w:rsidRDefault="000167C3" w:rsidP="000167C3">
            <w:pPr>
              <w:pStyle w:val="TableText"/>
              <w:rPr>
                <w:szCs w:val="20"/>
              </w:rPr>
            </w:pPr>
            <w:r>
              <w:rPr>
                <w:szCs w:val="20"/>
              </w:rPr>
              <w:t>54</w:t>
            </w:r>
          </w:p>
        </w:tc>
      </w:tr>
      <w:tr w:rsidR="000167C3" w:rsidRPr="001B7B30" w14:paraId="56B2602F" w14:textId="185D2DCE"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50633C69" w14:textId="77777777" w:rsidR="000167C3" w:rsidRDefault="000167C3" w:rsidP="000167C3">
            <w:pPr>
              <w:pStyle w:val="TableText"/>
              <w:rPr>
                <w:szCs w:val="20"/>
              </w:rPr>
            </w:pPr>
            <w:r>
              <w:rPr>
                <w:szCs w:val="20"/>
              </w:rPr>
              <w:t>'BF37'</w:t>
            </w:r>
          </w:p>
        </w:tc>
        <w:tc>
          <w:tcPr>
            <w:tcW w:w="7513" w:type="dxa"/>
            <w:tcBorders>
              <w:top w:val="single" w:sz="4" w:space="0" w:color="auto"/>
              <w:left w:val="single" w:sz="4" w:space="0" w:color="auto"/>
              <w:bottom w:val="single" w:sz="4" w:space="0" w:color="auto"/>
              <w:right w:val="single" w:sz="4" w:space="0" w:color="auto"/>
            </w:tcBorders>
          </w:tcPr>
          <w:p w14:paraId="0A1159E5" w14:textId="77777777" w:rsidR="000167C3" w:rsidRPr="007355D2" w:rsidRDefault="000167C3" w:rsidP="000167C3">
            <w:pPr>
              <w:pStyle w:val="TableText"/>
              <w:rPr>
                <w:szCs w:val="20"/>
              </w:rPr>
            </w:pPr>
            <w:r w:rsidRPr="00502F68">
              <w:rPr>
                <w:szCs w:val="20"/>
              </w:rPr>
              <w:t>ProfileInstallationResult</w:t>
            </w:r>
          </w:p>
        </w:tc>
        <w:tc>
          <w:tcPr>
            <w:tcW w:w="851" w:type="dxa"/>
            <w:tcBorders>
              <w:top w:val="single" w:sz="4" w:space="0" w:color="auto"/>
              <w:left w:val="single" w:sz="4" w:space="0" w:color="auto"/>
              <w:bottom w:val="single" w:sz="4" w:space="0" w:color="auto"/>
              <w:right w:val="single" w:sz="4" w:space="0" w:color="auto"/>
            </w:tcBorders>
          </w:tcPr>
          <w:p w14:paraId="49B3004B" w14:textId="5A892234" w:rsidR="000167C3" w:rsidRPr="00502F68" w:rsidRDefault="000167C3" w:rsidP="000167C3">
            <w:pPr>
              <w:pStyle w:val="TableText"/>
              <w:rPr>
                <w:szCs w:val="20"/>
              </w:rPr>
            </w:pPr>
            <w:r>
              <w:rPr>
                <w:szCs w:val="20"/>
              </w:rPr>
              <w:t>55</w:t>
            </w:r>
          </w:p>
        </w:tc>
      </w:tr>
      <w:tr w:rsidR="000167C3" w:rsidRPr="001B7B30" w14:paraId="6896D594" w14:textId="731F0985"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420DB8B" w14:textId="77777777" w:rsidR="000167C3" w:rsidRDefault="000167C3" w:rsidP="000167C3">
            <w:pPr>
              <w:pStyle w:val="TableText"/>
              <w:rPr>
                <w:szCs w:val="20"/>
              </w:rPr>
            </w:pPr>
            <w:r>
              <w:rPr>
                <w:szCs w:val="20"/>
              </w:rPr>
              <w:t>'BF38'</w:t>
            </w:r>
          </w:p>
        </w:tc>
        <w:tc>
          <w:tcPr>
            <w:tcW w:w="7513" w:type="dxa"/>
            <w:tcBorders>
              <w:top w:val="single" w:sz="4" w:space="0" w:color="auto"/>
              <w:left w:val="single" w:sz="4" w:space="0" w:color="auto"/>
              <w:bottom w:val="single" w:sz="4" w:space="0" w:color="auto"/>
              <w:right w:val="single" w:sz="4" w:space="0" w:color="auto"/>
            </w:tcBorders>
          </w:tcPr>
          <w:p w14:paraId="4B932F9F" w14:textId="77777777" w:rsidR="000167C3" w:rsidRPr="00502F68" w:rsidRDefault="000167C3" w:rsidP="000167C3">
            <w:pPr>
              <w:pStyle w:val="TableText"/>
              <w:rPr>
                <w:szCs w:val="20"/>
              </w:rPr>
            </w:pPr>
            <w:r w:rsidRPr="00EE4229">
              <w:rPr>
                <w:szCs w:val="20"/>
              </w:rPr>
              <w:t>AuthenticateServerRequest</w:t>
            </w:r>
            <w:r>
              <w:rPr>
                <w:szCs w:val="20"/>
              </w:rPr>
              <w:t xml:space="preserve"> or </w:t>
            </w:r>
            <w:r w:rsidRPr="00EE4229">
              <w:rPr>
                <w:szCs w:val="20"/>
              </w:rPr>
              <w:t>AuthenticateServerResponse</w:t>
            </w:r>
          </w:p>
        </w:tc>
        <w:tc>
          <w:tcPr>
            <w:tcW w:w="851" w:type="dxa"/>
            <w:tcBorders>
              <w:top w:val="single" w:sz="4" w:space="0" w:color="auto"/>
              <w:left w:val="single" w:sz="4" w:space="0" w:color="auto"/>
              <w:bottom w:val="single" w:sz="4" w:space="0" w:color="auto"/>
              <w:right w:val="single" w:sz="4" w:space="0" w:color="auto"/>
            </w:tcBorders>
          </w:tcPr>
          <w:p w14:paraId="08BD3013" w14:textId="59F1F9EF" w:rsidR="000167C3" w:rsidRPr="00EE4229" w:rsidRDefault="000167C3" w:rsidP="000167C3">
            <w:pPr>
              <w:pStyle w:val="TableText"/>
              <w:rPr>
                <w:szCs w:val="20"/>
              </w:rPr>
            </w:pPr>
            <w:r>
              <w:rPr>
                <w:szCs w:val="20"/>
              </w:rPr>
              <w:t>56</w:t>
            </w:r>
          </w:p>
        </w:tc>
      </w:tr>
      <w:tr w:rsidR="000167C3" w:rsidRPr="001B7B30" w14:paraId="39FD0775" w14:textId="5CEA0D0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7D8C8167" w14:textId="77777777" w:rsidR="000167C3" w:rsidRDefault="000167C3" w:rsidP="000167C3">
            <w:pPr>
              <w:pStyle w:val="TableText"/>
              <w:rPr>
                <w:szCs w:val="20"/>
              </w:rPr>
            </w:pPr>
            <w:r>
              <w:rPr>
                <w:szCs w:val="20"/>
              </w:rPr>
              <w:t>'BF39'</w:t>
            </w:r>
          </w:p>
        </w:tc>
        <w:tc>
          <w:tcPr>
            <w:tcW w:w="7513" w:type="dxa"/>
            <w:tcBorders>
              <w:top w:val="single" w:sz="4" w:space="0" w:color="auto"/>
              <w:left w:val="single" w:sz="4" w:space="0" w:color="auto"/>
              <w:bottom w:val="single" w:sz="4" w:space="0" w:color="auto"/>
              <w:right w:val="single" w:sz="4" w:space="0" w:color="auto"/>
            </w:tcBorders>
          </w:tcPr>
          <w:p w14:paraId="124D492D" w14:textId="77777777" w:rsidR="000167C3" w:rsidRPr="00EE4229" w:rsidRDefault="000167C3" w:rsidP="000167C3">
            <w:pPr>
              <w:pStyle w:val="TableText"/>
              <w:rPr>
                <w:szCs w:val="20"/>
              </w:rPr>
            </w:pPr>
            <w:r w:rsidRPr="005B5F9D">
              <w:rPr>
                <w:szCs w:val="20"/>
              </w:rPr>
              <w:t>InitiateAuthenticationRequest</w:t>
            </w:r>
            <w:r>
              <w:rPr>
                <w:szCs w:val="20"/>
              </w:rPr>
              <w:t xml:space="preserve"> or </w:t>
            </w:r>
            <w:r w:rsidRPr="005B5F9D">
              <w:rPr>
                <w:szCs w:val="20"/>
              </w:rPr>
              <w:t>InitiateAuthenticationResponse</w:t>
            </w:r>
          </w:p>
        </w:tc>
        <w:tc>
          <w:tcPr>
            <w:tcW w:w="851" w:type="dxa"/>
            <w:tcBorders>
              <w:top w:val="single" w:sz="4" w:space="0" w:color="auto"/>
              <w:left w:val="single" w:sz="4" w:space="0" w:color="auto"/>
              <w:bottom w:val="single" w:sz="4" w:space="0" w:color="auto"/>
              <w:right w:val="single" w:sz="4" w:space="0" w:color="auto"/>
            </w:tcBorders>
          </w:tcPr>
          <w:p w14:paraId="1A020A34" w14:textId="330E25E2" w:rsidR="000167C3" w:rsidRPr="005B5F9D" w:rsidRDefault="000167C3" w:rsidP="000167C3">
            <w:pPr>
              <w:pStyle w:val="TableText"/>
              <w:rPr>
                <w:szCs w:val="20"/>
              </w:rPr>
            </w:pPr>
            <w:r>
              <w:rPr>
                <w:szCs w:val="20"/>
              </w:rPr>
              <w:t>57</w:t>
            </w:r>
          </w:p>
        </w:tc>
      </w:tr>
      <w:tr w:rsidR="000167C3" w:rsidRPr="001B7B30" w14:paraId="490972BC" w14:textId="5B4E25C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3B13F19D" w14:textId="77777777" w:rsidR="000167C3" w:rsidRDefault="000167C3" w:rsidP="000167C3">
            <w:pPr>
              <w:pStyle w:val="TableText"/>
              <w:rPr>
                <w:szCs w:val="20"/>
              </w:rPr>
            </w:pPr>
            <w:r>
              <w:rPr>
                <w:szCs w:val="20"/>
              </w:rPr>
              <w:t>'BF3A'</w:t>
            </w:r>
          </w:p>
        </w:tc>
        <w:tc>
          <w:tcPr>
            <w:tcW w:w="7513" w:type="dxa"/>
            <w:tcBorders>
              <w:top w:val="single" w:sz="4" w:space="0" w:color="auto"/>
              <w:left w:val="single" w:sz="4" w:space="0" w:color="auto"/>
              <w:bottom w:val="single" w:sz="4" w:space="0" w:color="auto"/>
              <w:right w:val="single" w:sz="4" w:space="0" w:color="auto"/>
            </w:tcBorders>
          </w:tcPr>
          <w:p w14:paraId="0728F346" w14:textId="77777777" w:rsidR="000167C3" w:rsidRPr="00EE4229" w:rsidRDefault="000167C3" w:rsidP="000167C3">
            <w:pPr>
              <w:pStyle w:val="TableText"/>
              <w:rPr>
                <w:szCs w:val="20"/>
              </w:rPr>
            </w:pPr>
            <w:r w:rsidRPr="005B5F9D">
              <w:rPr>
                <w:szCs w:val="20"/>
              </w:rPr>
              <w:t>GetBoundProfilePackageRequest</w:t>
            </w:r>
            <w:r>
              <w:rPr>
                <w:szCs w:val="20"/>
              </w:rPr>
              <w:t xml:space="preserve"> or GetBoundProfilePackageResponse</w:t>
            </w:r>
          </w:p>
        </w:tc>
        <w:tc>
          <w:tcPr>
            <w:tcW w:w="851" w:type="dxa"/>
            <w:tcBorders>
              <w:top w:val="single" w:sz="4" w:space="0" w:color="auto"/>
              <w:left w:val="single" w:sz="4" w:space="0" w:color="auto"/>
              <w:bottom w:val="single" w:sz="4" w:space="0" w:color="auto"/>
              <w:right w:val="single" w:sz="4" w:space="0" w:color="auto"/>
            </w:tcBorders>
          </w:tcPr>
          <w:p w14:paraId="600B7E82" w14:textId="40D023B2" w:rsidR="000167C3" w:rsidRPr="005B5F9D" w:rsidRDefault="000167C3" w:rsidP="000167C3">
            <w:pPr>
              <w:pStyle w:val="TableText"/>
              <w:rPr>
                <w:szCs w:val="20"/>
              </w:rPr>
            </w:pPr>
            <w:r>
              <w:rPr>
                <w:szCs w:val="20"/>
              </w:rPr>
              <w:t>58</w:t>
            </w:r>
          </w:p>
        </w:tc>
      </w:tr>
      <w:tr w:rsidR="000167C3" w:rsidRPr="001B7B30" w14:paraId="79B03523" w14:textId="340124CF"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A8379E1" w14:textId="77777777" w:rsidR="000167C3" w:rsidRDefault="000167C3" w:rsidP="000167C3">
            <w:pPr>
              <w:pStyle w:val="TableText"/>
              <w:rPr>
                <w:szCs w:val="20"/>
              </w:rPr>
            </w:pPr>
            <w:r>
              <w:rPr>
                <w:szCs w:val="20"/>
              </w:rPr>
              <w:t>'BF3B'</w:t>
            </w:r>
          </w:p>
        </w:tc>
        <w:tc>
          <w:tcPr>
            <w:tcW w:w="7513" w:type="dxa"/>
            <w:tcBorders>
              <w:top w:val="single" w:sz="4" w:space="0" w:color="auto"/>
              <w:left w:val="single" w:sz="4" w:space="0" w:color="auto"/>
              <w:bottom w:val="single" w:sz="4" w:space="0" w:color="auto"/>
              <w:right w:val="single" w:sz="4" w:space="0" w:color="auto"/>
            </w:tcBorders>
          </w:tcPr>
          <w:p w14:paraId="70E76F92" w14:textId="70C5C550" w:rsidR="000167C3" w:rsidRDefault="000167C3" w:rsidP="000167C3">
            <w:pPr>
              <w:pStyle w:val="TableText"/>
              <w:rPr>
                <w:szCs w:val="20"/>
              </w:rPr>
            </w:pPr>
            <w:r w:rsidRPr="00A8014E">
              <w:rPr>
                <w:szCs w:val="20"/>
              </w:rPr>
              <w:t>AuthenticateClientRequest</w:t>
            </w:r>
            <w:r>
              <w:rPr>
                <w:szCs w:val="20"/>
              </w:rPr>
              <w:t xml:space="preserve"> or </w:t>
            </w:r>
            <w:r w:rsidRPr="00A8014E">
              <w:rPr>
                <w:szCs w:val="20"/>
              </w:rPr>
              <w:t>AuthenticateClientResponse</w:t>
            </w:r>
            <w:r w:rsidR="00D42510">
              <w:rPr>
                <w:szCs w:val="20"/>
              </w:rPr>
              <w:t>ES9</w:t>
            </w:r>
          </w:p>
        </w:tc>
        <w:tc>
          <w:tcPr>
            <w:tcW w:w="851" w:type="dxa"/>
            <w:tcBorders>
              <w:top w:val="single" w:sz="4" w:space="0" w:color="auto"/>
              <w:left w:val="single" w:sz="4" w:space="0" w:color="auto"/>
              <w:bottom w:val="single" w:sz="4" w:space="0" w:color="auto"/>
              <w:right w:val="single" w:sz="4" w:space="0" w:color="auto"/>
            </w:tcBorders>
          </w:tcPr>
          <w:p w14:paraId="2AEDDC09" w14:textId="0BF64047" w:rsidR="000167C3" w:rsidRPr="00A8014E" w:rsidRDefault="000167C3" w:rsidP="000167C3">
            <w:pPr>
              <w:pStyle w:val="TableText"/>
              <w:rPr>
                <w:szCs w:val="20"/>
              </w:rPr>
            </w:pPr>
            <w:r>
              <w:rPr>
                <w:szCs w:val="20"/>
              </w:rPr>
              <w:t>59</w:t>
            </w:r>
          </w:p>
        </w:tc>
      </w:tr>
      <w:tr w:rsidR="000167C3" w:rsidRPr="001B7B30" w14:paraId="6C65BD14" w14:textId="021F200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77F37EB7" w14:textId="77777777" w:rsidR="000167C3" w:rsidRDefault="000167C3" w:rsidP="000167C3">
            <w:pPr>
              <w:pStyle w:val="TableText"/>
              <w:rPr>
                <w:szCs w:val="20"/>
              </w:rPr>
            </w:pPr>
            <w:r>
              <w:rPr>
                <w:szCs w:val="20"/>
              </w:rPr>
              <w:t>'BF3C'</w:t>
            </w:r>
          </w:p>
        </w:tc>
        <w:tc>
          <w:tcPr>
            <w:tcW w:w="7513" w:type="dxa"/>
            <w:tcBorders>
              <w:top w:val="single" w:sz="4" w:space="0" w:color="auto"/>
              <w:left w:val="single" w:sz="4" w:space="0" w:color="auto"/>
              <w:bottom w:val="single" w:sz="4" w:space="0" w:color="auto"/>
              <w:right w:val="single" w:sz="4" w:space="0" w:color="auto"/>
            </w:tcBorders>
          </w:tcPr>
          <w:p w14:paraId="53512E30" w14:textId="7F10BAF1" w:rsidR="000167C3" w:rsidRPr="00A8014E" w:rsidRDefault="00352638" w:rsidP="00E2545C">
            <w:pPr>
              <w:pStyle w:val="TableText"/>
              <w:rPr>
                <w:szCs w:val="20"/>
              </w:rPr>
            </w:pPr>
            <w:r w:rsidRPr="004C3BFD">
              <w:rPr>
                <w:szCs w:val="20"/>
              </w:rPr>
              <w:t>EuiccConfigured</w:t>
            </w:r>
            <w:r>
              <w:rPr>
                <w:szCs w:val="20"/>
              </w:rPr>
              <w:t>Data</w:t>
            </w:r>
            <w:r w:rsidRPr="004C3BFD">
              <w:rPr>
                <w:szCs w:val="20"/>
              </w:rPr>
              <w:t>Request</w:t>
            </w:r>
            <w:r>
              <w:rPr>
                <w:szCs w:val="20"/>
              </w:rPr>
              <w:t xml:space="preserve"> </w:t>
            </w:r>
            <w:r w:rsidR="000167C3">
              <w:rPr>
                <w:szCs w:val="20"/>
              </w:rPr>
              <w:t xml:space="preserve">or </w:t>
            </w:r>
            <w:r w:rsidRPr="00E84FB3">
              <w:rPr>
                <w:szCs w:val="20"/>
              </w:rPr>
              <w:t>EuiccConfigured</w:t>
            </w:r>
            <w:r>
              <w:rPr>
                <w:szCs w:val="20"/>
              </w:rPr>
              <w:t>Data</w:t>
            </w:r>
            <w:r w:rsidRPr="00E84FB3">
              <w:rPr>
                <w:szCs w:val="20"/>
              </w:rPr>
              <w:t>Response</w:t>
            </w:r>
          </w:p>
        </w:tc>
        <w:tc>
          <w:tcPr>
            <w:tcW w:w="851" w:type="dxa"/>
            <w:tcBorders>
              <w:top w:val="single" w:sz="4" w:space="0" w:color="auto"/>
              <w:left w:val="single" w:sz="4" w:space="0" w:color="auto"/>
              <w:bottom w:val="single" w:sz="4" w:space="0" w:color="auto"/>
              <w:right w:val="single" w:sz="4" w:space="0" w:color="auto"/>
            </w:tcBorders>
          </w:tcPr>
          <w:p w14:paraId="7F1BC54A" w14:textId="010CAAC1" w:rsidR="000167C3" w:rsidRPr="004C3BFD" w:rsidRDefault="000167C3" w:rsidP="000167C3">
            <w:pPr>
              <w:pStyle w:val="TableText"/>
              <w:rPr>
                <w:szCs w:val="20"/>
              </w:rPr>
            </w:pPr>
            <w:r>
              <w:rPr>
                <w:szCs w:val="20"/>
              </w:rPr>
              <w:t>60</w:t>
            </w:r>
          </w:p>
        </w:tc>
      </w:tr>
      <w:tr w:rsidR="000167C3" w:rsidRPr="001B7B30" w14:paraId="5C02AE5F" w14:textId="676C9C8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61399B6" w14:textId="77777777" w:rsidR="000167C3" w:rsidRDefault="000167C3" w:rsidP="000167C3">
            <w:pPr>
              <w:pStyle w:val="TableText"/>
              <w:rPr>
                <w:szCs w:val="20"/>
              </w:rPr>
            </w:pPr>
            <w:r>
              <w:rPr>
                <w:szCs w:val="20"/>
              </w:rPr>
              <w:t>'BF3D'</w:t>
            </w:r>
          </w:p>
        </w:tc>
        <w:tc>
          <w:tcPr>
            <w:tcW w:w="7513" w:type="dxa"/>
            <w:tcBorders>
              <w:top w:val="single" w:sz="4" w:space="0" w:color="auto"/>
              <w:left w:val="single" w:sz="4" w:space="0" w:color="auto"/>
              <w:bottom w:val="single" w:sz="4" w:space="0" w:color="auto"/>
              <w:right w:val="single" w:sz="4" w:space="0" w:color="auto"/>
            </w:tcBorders>
          </w:tcPr>
          <w:p w14:paraId="08FC8EE5" w14:textId="77777777" w:rsidR="000167C3" w:rsidRPr="004C3BFD" w:rsidRDefault="000167C3" w:rsidP="000167C3">
            <w:pPr>
              <w:pStyle w:val="TableText"/>
              <w:rPr>
                <w:szCs w:val="20"/>
              </w:rPr>
            </w:pPr>
            <w:r w:rsidRPr="00784149">
              <w:rPr>
                <w:szCs w:val="20"/>
              </w:rPr>
              <w:t>handleNotification</w:t>
            </w:r>
          </w:p>
        </w:tc>
        <w:tc>
          <w:tcPr>
            <w:tcW w:w="851" w:type="dxa"/>
            <w:tcBorders>
              <w:top w:val="single" w:sz="4" w:space="0" w:color="auto"/>
              <w:left w:val="single" w:sz="4" w:space="0" w:color="auto"/>
              <w:bottom w:val="single" w:sz="4" w:space="0" w:color="auto"/>
              <w:right w:val="single" w:sz="4" w:space="0" w:color="auto"/>
            </w:tcBorders>
          </w:tcPr>
          <w:p w14:paraId="4CBE9095" w14:textId="5DFF621D" w:rsidR="000167C3" w:rsidRPr="00784149" w:rsidRDefault="000167C3" w:rsidP="000167C3">
            <w:pPr>
              <w:pStyle w:val="TableText"/>
              <w:rPr>
                <w:szCs w:val="20"/>
              </w:rPr>
            </w:pPr>
            <w:r>
              <w:rPr>
                <w:szCs w:val="20"/>
              </w:rPr>
              <w:t>61</w:t>
            </w:r>
          </w:p>
        </w:tc>
      </w:tr>
      <w:tr w:rsidR="000167C3" w:rsidRPr="001B7B30" w14:paraId="0D673E45" w14:textId="45BD8948"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DE861C7" w14:textId="77777777" w:rsidR="000167C3" w:rsidRDefault="000167C3" w:rsidP="000167C3">
            <w:pPr>
              <w:pStyle w:val="TableText"/>
              <w:rPr>
                <w:szCs w:val="20"/>
              </w:rPr>
            </w:pPr>
            <w:r>
              <w:rPr>
                <w:szCs w:val="20"/>
              </w:rPr>
              <w:t>'BF3E'</w:t>
            </w:r>
          </w:p>
        </w:tc>
        <w:tc>
          <w:tcPr>
            <w:tcW w:w="7513" w:type="dxa"/>
            <w:tcBorders>
              <w:top w:val="single" w:sz="4" w:space="0" w:color="auto"/>
              <w:left w:val="single" w:sz="4" w:space="0" w:color="auto"/>
              <w:bottom w:val="single" w:sz="4" w:space="0" w:color="auto"/>
              <w:right w:val="single" w:sz="4" w:space="0" w:color="auto"/>
            </w:tcBorders>
          </w:tcPr>
          <w:p w14:paraId="06FC0562" w14:textId="77777777" w:rsidR="000167C3" w:rsidRPr="00784149" w:rsidRDefault="000167C3" w:rsidP="000167C3">
            <w:pPr>
              <w:pStyle w:val="TableText"/>
              <w:rPr>
                <w:szCs w:val="20"/>
              </w:rPr>
            </w:pPr>
            <w:r w:rsidRPr="00783B8F">
              <w:rPr>
                <w:szCs w:val="20"/>
              </w:rPr>
              <w:t>GetEuiccDataRequest</w:t>
            </w:r>
            <w:r>
              <w:rPr>
                <w:szCs w:val="20"/>
              </w:rPr>
              <w:t xml:space="preserve"> or </w:t>
            </w:r>
            <w:r w:rsidRPr="00783B8F">
              <w:rPr>
                <w:szCs w:val="20"/>
              </w:rPr>
              <w:t>GetEuiccDataResponse</w:t>
            </w:r>
          </w:p>
        </w:tc>
        <w:tc>
          <w:tcPr>
            <w:tcW w:w="851" w:type="dxa"/>
            <w:tcBorders>
              <w:top w:val="single" w:sz="4" w:space="0" w:color="auto"/>
              <w:left w:val="single" w:sz="4" w:space="0" w:color="auto"/>
              <w:bottom w:val="single" w:sz="4" w:space="0" w:color="auto"/>
              <w:right w:val="single" w:sz="4" w:space="0" w:color="auto"/>
            </w:tcBorders>
          </w:tcPr>
          <w:p w14:paraId="1348713E" w14:textId="2963CEA0" w:rsidR="000167C3" w:rsidRPr="00783B8F" w:rsidRDefault="000167C3" w:rsidP="000167C3">
            <w:pPr>
              <w:pStyle w:val="TableText"/>
              <w:rPr>
                <w:szCs w:val="20"/>
              </w:rPr>
            </w:pPr>
            <w:r>
              <w:rPr>
                <w:szCs w:val="20"/>
              </w:rPr>
              <w:t>62</w:t>
            </w:r>
          </w:p>
        </w:tc>
      </w:tr>
      <w:tr w:rsidR="000167C3" w:rsidRPr="001B7B30" w14:paraId="56E77B91" w14:textId="5D2D0215"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CCCA359" w14:textId="77777777" w:rsidR="000167C3" w:rsidRDefault="000167C3" w:rsidP="000167C3">
            <w:pPr>
              <w:pStyle w:val="TableText"/>
              <w:rPr>
                <w:szCs w:val="20"/>
              </w:rPr>
            </w:pPr>
            <w:r>
              <w:rPr>
                <w:szCs w:val="20"/>
              </w:rPr>
              <w:t>'BF3F'</w:t>
            </w:r>
          </w:p>
        </w:tc>
        <w:tc>
          <w:tcPr>
            <w:tcW w:w="7513" w:type="dxa"/>
            <w:tcBorders>
              <w:top w:val="single" w:sz="4" w:space="0" w:color="auto"/>
              <w:left w:val="single" w:sz="4" w:space="0" w:color="auto"/>
              <w:bottom w:val="single" w:sz="4" w:space="0" w:color="auto"/>
              <w:right w:val="single" w:sz="4" w:space="0" w:color="auto"/>
            </w:tcBorders>
          </w:tcPr>
          <w:p w14:paraId="61A375B5" w14:textId="77777777" w:rsidR="000167C3" w:rsidRPr="00783B8F" w:rsidRDefault="000167C3" w:rsidP="000167C3">
            <w:pPr>
              <w:pStyle w:val="TableText"/>
              <w:rPr>
                <w:szCs w:val="20"/>
              </w:rPr>
            </w:pPr>
            <w:r w:rsidRPr="00183232">
              <w:rPr>
                <w:szCs w:val="20"/>
              </w:rPr>
              <w:t>SetDefaultDpAddressRequest</w:t>
            </w:r>
            <w:r>
              <w:rPr>
                <w:szCs w:val="20"/>
              </w:rPr>
              <w:t xml:space="preserve"> or </w:t>
            </w:r>
            <w:r w:rsidRPr="00183232">
              <w:rPr>
                <w:szCs w:val="20"/>
              </w:rPr>
              <w:t>SetDefaultDpAddressResponse</w:t>
            </w:r>
          </w:p>
        </w:tc>
        <w:tc>
          <w:tcPr>
            <w:tcW w:w="851" w:type="dxa"/>
            <w:tcBorders>
              <w:top w:val="single" w:sz="4" w:space="0" w:color="auto"/>
              <w:left w:val="single" w:sz="4" w:space="0" w:color="auto"/>
              <w:bottom w:val="single" w:sz="4" w:space="0" w:color="auto"/>
              <w:right w:val="single" w:sz="4" w:space="0" w:color="auto"/>
            </w:tcBorders>
          </w:tcPr>
          <w:p w14:paraId="22B5C010" w14:textId="74FA9821" w:rsidR="000167C3" w:rsidRPr="00183232" w:rsidRDefault="000167C3" w:rsidP="000167C3">
            <w:pPr>
              <w:pStyle w:val="TableText"/>
              <w:rPr>
                <w:szCs w:val="20"/>
              </w:rPr>
            </w:pPr>
            <w:r>
              <w:rPr>
                <w:szCs w:val="20"/>
              </w:rPr>
              <w:t>63</w:t>
            </w:r>
          </w:p>
        </w:tc>
      </w:tr>
      <w:tr w:rsidR="000167C3" w:rsidRPr="001B7B30" w14:paraId="36A17335" w14:textId="3195F6E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97C4937" w14:textId="77777777" w:rsidR="000167C3" w:rsidRDefault="000167C3" w:rsidP="000167C3">
            <w:pPr>
              <w:pStyle w:val="TableText"/>
              <w:rPr>
                <w:szCs w:val="20"/>
              </w:rPr>
            </w:pPr>
            <w:r>
              <w:rPr>
                <w:szCs w:val="20"/>
              </w:rPr>
              <w:t>'BF40'</w:t>
            </w:r>
          </w:p>
        </w:tc>
        <w:tc>
          <w:tcPr>
            <w:tcW w:w="7513" w:type="dxa"/>
            <w:tcBorders>
              <w:top w:val="single" w:sz="4" w:space="0" w:color="auto"/>
              <w:left w:val="single" w:sz="4" w:space="0" w:color="auto"/>
              <w:bottom w:val="single" w:sz="4" w:space="0" w:color="auto"/>
              <w:right w:val="single" w:sz="4" w:space="0" w:color="auto"/>
            </w:tcBorders>
          </w:tcPr>
          <w:p w14:paraId="001166CD" w14:textId="289E1E0E" w:rsidR="000167C3" w:rsidRPr="00183232" w:rsidRDefault="000167C3" w:rsidP="000167C3">
            <w:pPr>
              <w:pStyle w:val="TableText"/>
              <w:rPr>
                <w:szCs w:val="20"/>
              </w:rPr>
            </w:pPr>
            <w:r w:rsidRPr="00101D3C">
              <w:rPr>
                <w:szCs w:val="20"/>
              </w:rPr>
              <w:t>AuthenticateClientResponseEs11</w:t>
            </w:r>
          </w:p>
        </w:tc>
        <w:tc>
          <w:tcPr>
            <w:tcW w:w="851" w:type="dxa"/>
            <w:tcBorders>
              <w:top w:val="single" w:sz="4" w:space="0" w:color="auto"/>
              <w:left w:val="single" w:sz="4" w:space="0" w:color="auto"/>
              <w:bottom w:val="single" w:sz="4" w:space="0" w:color="auto"/>
              <w:right w:val="single" w:sz="4" w:space="0" w:color="auto"/>
            </w:tcBorders>
          </w:tcPr>
          <w:p w14:paraId="612D2A78" w14:textId="4CAB192E" w:rsidR="000167C3" w:rsidRPr="00101D3C" w:rsidRDefault="000167C3" w:rsidP="000167C3">
            <w:pPr>
              <w:pStyle w:val="TableText"/>
              <w:rPr>
                <w:szCs w:val="20"/>
              </w:rPr>
            </w:pPr>
            <w:r>
              <w:rPr>
                <w:szCs w:val="20"/>
              </w:rPr>
              <w:t>64</w:t>
            </w:r>
          </w:p>
        </w:tc>
      </w:tr>
      <w:tr w:rsidR="000167C3" w:rsidRPr="001B7B30" w14:paraId="4F1A6BA2" w14:textId="1CC32CCA"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ACD7C96" w14:textId="77777777" w:rsidR="000167C3" w:rsidRDefault="000167C3" w:rsidP="000167C3">
            <w:pPr>
              <w:pStyle w:val="TableText"/>
              <w:rPr>
                <w:szCs w:val="20"/>
              </w:rPr>
            </w:pPr>
            <w:r>
              <w:rPr>
                <w:szCs w:val="20"/>
              </w:rPr>
              <w:t>'BF41'</w:t>
            </w:r>
          </w:p>
        </w:tc>
        <w:tc>
          <w:tcPr>
            <w:tcW w:w="7513" w:type="dxa"/>
            <w:tcBorders>
              <w:top w:val="single" w:sz="4" w:space="0" w:color="auto"/>
              <w:left w:val="single" w:sz="4" w:space="0" w:color="auto"/>
              <w:bottom w:val="single" w:sz="4" w:space="0" w:color="auto"/>
              <w:right w:val="single" w:sz="4" w:space="0" w:color="auto"/>
            </w:tcBorders>
          </w:tcPr>
          <w:p w14:paraId="68318724" w14:textId="77777777" w:rsidR="000167C3" w:rsidRPr="00101D3C" w:rsidRDefault="000167C3" w:rsidP="000167C3">
            <w:pPr>
              <w:pStyle w:val="TableText"/>
              <w:rPr>
                <w:szCs w:val="20"/>
              </w:rPr>
            </w:pPr>
            <w:r w:rsidRPr="00A73BE7">
              <w:rPr>
                <w:szCs w:val="20"/>
              </w:rPr>
              <w:t>CancelSessionRequest</w:t>
            </w:r>
            <w:r>
              <w:rPr>
                <w:szCs w:val="20"/>
              </w:rPr>
              <w:t xml:space="preserve"> or </w:t>
            </w:r>
            <w:r w:rsidRPr="00A73BE7">
              <w:rPr>
                <w:szCs w:val="20"/>
              </w:rPr>
              <w:t>CancelSessionResponse</w:t>
            </w:r>
            <w:r>
              <w:rPr>
                <w:szCs w:val="20"/>
              </w:rPr>
              <w:t xml:space="preserve"> or </w:t>
            </w:r>
            <w:r w:rsidRPr="0087003C">
              <w:t>cancelSessionRequest</w:t>
            </w:r>
            <w:r>
              <w:t>Es9 or cancelSessionResponseEs9</w:t>
            </w:r>
          </w:p>
        </w:tc>
        <w:tc>
          <w:tcPr>
            <w:tcW w:w="851" w:type="dxa"/>
            <w:tcBorders>
              <w:top w:val="single" w:sz="4" w:space="0" w:color="auto"/>
              <w:left w:val="single" w:sz="4" w:space="0" w:color="auto"/>
              <w:bottom w:val="single" w:sz="4" w:space="0" w:color="auto"/>
              <w:right w:val="single" w:sz="4" w:space="0" w:color="auto"/>
            </w:tcBorders>
          </w:tcPr>
          <w:p w14:paraId="069A0A24" w14:textId="34333888" w:rsidR="000167C3" w:rsidRPr="00A73BE7" w:rsidRDefault="000167C3" w:rsidP="000167C3">
            <w:pPr>
              <w:pStyle w:val="TableText"/>
              <w:rPr>
                <w:szCs w:val="20"/>
              </w:rPr>
            </w:pPr>
            <w:r>
              <w:rPr>
                <w:szCs w:val="20"/>
              </w:rPr>
              <w:t>65</w:t>
            </w:r>
          </w:p>
        </w:tc>
      </w:tr>
      <w:tr w:rsidR="000167C3" w:rsidRPr="001B7B30" w14:paraId="28464070" w14:textId="5E83C8DD"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3A013D9" w14:textId="77777777" w:rsidR="000167C3" w:rsidRDefault="000167C3" w:rsidP="000167C3">
            <w:pPr>
              <w:pStyle w:val="TableText"/>
              <w:rPr>
                <w:szCs w:val="20"/>
              </w:rPr>
            </w:pPr>
            <w:r>
              <w:rPr>
                <w:szCs w:val="20"/>
              </w:rPr>
              <w:lastRenderedPageBreak/>
              <w:t>'BF42'</w:t>
            </w:r>
          </w:p>
        </w:tc>
        <w:tc>
          <w:tcPr>
            <w:tcW w:w="7513" w:type="dxa"/>
            <w:tcBorders>
              <w:top w:val="single" w:sz="4" w:space="0" w:color="auto"/>
              <w:left w:val="single" w:sz="4" w:space="0" w:color="auto"/>
              <w:bottom w:val="single" w:sz="4" w:space="0" w:color="auto"/>
              <w:right w:val="single" w:sz="4" w:space="0" w:color="auto"/>
            </w:tcBorders>
          </w:tcPr>
          <w:p w14:paraId="6F26382E" w14:textId="77777777" w:rsidR="000167C3" w:rsidRPr="00A73BE7" w:rsidRDefault="000167C3" w:rsidP="000167C3">
            <w:pPr>
              <w:pStyle w:val="TableText"/>
              <w:rPr>
                <w:szCs w:val="20"/>
              </w:rPr>
            </w:pPr>
            <w:r w:rsidRPr="00343BB4">
              <w:rPr>
                <w:szCs w:val="20"/>
              </w:rPr>
              <w:t>LpaeActivationRequest</w:t>
            </w:r>
            <w:r>
              <w:rPr>
                <w:szCs w:val="20"/>
              </w:rPr>
              <w:t xml:space="preserve"> or </w:t>
            </w:r>
            <w:r w:rsidRPr="00343BB4">
              <w:rPr>
                <w:szCs w:val="20"/>
              </w:rPr>
              <w:t>LpaeActivationResponse</w:t>
            </w:r>
          </w:p>
        </w:tc>
        <w:tc>
          <w:tcPr>
            <w:tcW w:w="851" w:type="dxa"/>
            <w:tcBorders>
              <w:top w:val="single" w:sz="4" w:space="0" w:color="auto"/>
              <w:left w:val="single" w:sz="4" w:space="0" w:color="auto"/>
              <w:bottom w:val="single" w:sz="4" w:space="0" w:color="auto"/>
              <w:right w:val="single" w:sz="4" w:space="0" w:color="auto"/>
            </w:tcBorders>
          </w:tcPr>
          <w:p w14:paraId="00BDB290" w14:textId="2C0C7EF1" w:rsidR="000167C3" w:rsidRPr="00343BB4" w:rsidRDefault="000167C3" w:rsidP="000167C3">
            <w:pPr>
              <w:pStyle w:val="TableText"/>
              <w:rPr>
                <w:szCs w:val="20"/>
              </w:rPr>
            </w:pPr>
            <w:r>
              <w:rPr>
                <w:szCs w:val="20"/>
              </w:rPr>
              <w:t>66</w:t>
            </w:r>
          </w:p>
        </w:tc>
      </w:tr>
      <w:tr w:rsidR="003469E7" w:rsidRPr="001B7B30" w14:paraId="423761EE" w14:textId="0877DD7D"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1FFD3CB6" w14:textId="2164ADC7" w:rsidR="003469E7" w:rsidRDefault="003469E7" w:rsidP="00D37C9B">
            <w:pPr>
              <w:pStyle w:val="TableText"/>
              <w:rPr>
                <w:szCs w:val="20"/>
              </w:rPr>
            </w:pPr>
            <w:r>
              <w:t>'BF43'</w:t>
            </w:r>
          </w:p>
        </w:tc>
        <w:tc>
          <w:tcPr>
            <w:tcW w:w="7513" w:type="dxa"/>
            <w:tcBorders>
              <w:top w:val="single" w:sz="4" w:space="0" w:color="auto"/>
              <w:left w:val="single" w:sz="4" w:space="0" w:color="auto"/>
              <w:bottom w:val="single" w:sz="4" w:space="0" w:color="auto"/>
              <w:right w:val="single" w:sz="4" w:space="0" w:color="auto"/>
            </w:tcBorders>
          </w:tcPr>
          <w:p w14:paraId="510EDCBF" w14:textId="61B4B96E" w:rsidR="003469E7" w:rsidRPr="00343BB4" w:rsidRDefault="003469E7" w:rsidP="00913CB0">
            <w:pPr>
              <w:pStyle w:val="TableText"/>
              <w:rPr>
                <w:szCs w:val="20"/>
              </w:rPr>
            </w:pPr>
            <w:r>
              <w:rPr>
                <w:szCs w:val="20"/>
              </w:rPr>
              <w:t>GetRatRequest or GetRatResponse</w:t>
            </w:r>
          </w:p>
        </w:tc>
        <w:tc>
          <w:tcPr>
            <w:tcW w:w="851" w:type="dxa"/>
            <w:tcBorders>
              <w:top w:val="single" w:sz="4" w:space="0" w:color="auto"/>
              <w:left w:val="single" w:sz="4" w:space="0" w:color="auto"/>
              <w:bottom w:val="single" w:sz="4" w:space="0" w:color="auto"/>
              <w:right w:val="single" w:sz="4" w:space="0" w:color="auto"/>
            </w:tcBorders>
          </w:tcPr>
          <w:p w14:paraId="7978A71A" w14:textId="676C3E36" w:rsidR="003469E7" w:rsidRDefault="003469E7" w:rsidP="00913CB0">
            <w:pPr>
              <w:pStyle w:val="TableText"/>
              <w:rPr>
                <w:szCs w:val="20"/>
              </w:rPr>
            </w:pPr>
            <w:r>
              <w:rPr>
                <w:szCs w:val="20"/>
              </w:rPr>
              <w:t>67</w:t>
            </w:r>
          </w:p>
        </w:tc>
      </w:tr>
      <w:tr w:rsidR="003469E7" w:rsidRPr="001B7B30" w14:paraId="37E57FD8" w14:textId="24AF799C"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4376F8CA" w14:textId="38EFFD8A" w:rsidR="003469E7" w:rsidRPr="00561941" w:rsidRDefault="003469E7" w:rsidP="00D37C9B">
            <w:pPr>
              <w:pStyle w:val="TableText"/>
            </w:pPr>
            <w:r w:rsidRPr="00561941">
              <w:t>'BF44'</w:t>
            </w:r>
          </w:p>
        </w:tc>
        <w:tc>
          <w:tcPr>
            <w:tcW w:w="7513" w:type="dxa"/>
            <w:tcBorders>
              <w:top w:val="single" w:sz="4" w:space="0" w:color="auto"/>
              <w:left w:val="single" w:sz="4" w:space="0" w:color="auto"/>
              <w:bottom w:val="single" w:sz="4" w:space="0" w:color="auto"/>
              <w:right w:val="single" w:sz="4" w:space="0" w:color="auto"/>
            </w:tcBorders>
          </w:tcPr>
          <w:p w14:paraId="463344DC" w14:textId="1B5DA612" w:rsidR="003469E7" w:rsidRPr="00561941" w:rsidRDefault="00F23E2A" w:rsidP="006552F2">
            <w:pPr>
              <w:pStyle w:val="TableText"/>
              <w:rPr>
                <w:szCs w:val="20"/>
              </w:rPr>
            </w:pPr>
            <w:r>
              <w:rPr>
                <w:szCs w:val="20"/>
              </w:rPr>
              <w:t>Load</w:t>
            </w:r>
            <w:r w:rsidR="003469E7" w:rsidRPr="00561941">
              <w:rPr>
                <w:szCs w:val="20"/>
              </w:rPr>
              <w:t>RpmPackage</w:t>
            </w:r>
            <w:r>
              <w:rPr>
                <w:szCs w:val="20"/>
              </w:rPr>
              <w:t>Request</w:t>
            </w:r>
            <w:r w:rsidR="003469E7" w:rsidRPr="00561941">
              <w:rPr>
                <w:szCs w:val="20"/>
              </w:rPr>
              <w:t xml:space="preserve"> or </w:t>
            </w:r>
            <w:r w:rsidR="00E7259F" w:rsidRPr="00561941">
              <w:rPr>
                <w:szCs w:val="20"/>
              </w:rPr>
              <w:t>Load</w:t>
            </w:r>
            <w:r w:rsidR="003469E7" w:rsidRPr="00561941">
              <w:rPr>
                <w:szCs w:val="20"/>
              </w:rPr>
              <w:t>RpmPackageResult</w:t>
            </w:r>
          </w:p>
        </w:tc>
        <w:tc>
          <w:tcPr>
            <w:tcW w:w="851" w:type="dxa"/>
            <w:tcBorders>
              <w:top w:val="single" w:sz="4" w:space="0" w:color="auto"/>
              <w:left w:val="single" w:sz="4" w:space="0" w:color="auto"/>
              <w:bottom w:val="single" w:sz="4" w:space="0" w:color="auto"/>
              <w:right w:val="single" w:sz="4" w:space="0" w:color="auto"/>
            </w:tcBorders>
          </w:tcPr>
          <w:p w14:paraId="7AD919C7" w14:textId="3E9B7BE1" w:rsidR="003469E7" w:rsidRPr="00561941" w:rsidDel="00CB7BAB" w:rsidRDefault="003469E7" w:rsidP="006552F2">
            <w:pPr>
              <w:pStyle w:val="TableText"/>
              <w:rPr>
                <w:szCs w:val="20"/>
                <w:highlight w:val="cyan"/>
              </w:rPr>
            </w:pPr>
            <w:r w:rsidRPr="00561941">
              <w:rPr>
                <w:szCs w:val="20"/>
              </w:rPr>
              <w:t>68</w:t>
            </w:r>
          </w:p>
        </w:tc>
      </w:tr>
      <w:tr w:rsidR="003469E7" w:rsidRPr="001B7B30" w14:paraId="26D65C3D" w14:textId="75BEEBC3"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70546EC" w14:textId="089D5699" w:rsidR="003469E7" w:rsidRDefault="003469E7" w:rsidP="00D37C9B">
            <w:pPr>
              <w:pStyle w:val="TableText"/>
            </w:pPr>
            <w:r>
              <w:t>'BF45'</w:t>
            </w:r>
          </w:p>
        </w:tc>
        <w:tc>
          <w:tcPr>
            <w:tcW w:w="7513" w:type="dxa"/>
            <w:tcBorders>
              <w:top w:val="single" w:sz="4" w:space="0" w:color="auto"/>
              <w:left w:val="single" w:sz="4" w:space="0" w:color="auto"/>
              <w:bottom w:val="single" w:sz="4" w:space="0" w:color="auto"/>
              <w:right w:val="single" w:sz="4" w:space="0" w:color="auto"/>
            </w:tcBorders>
          </w:tcPr>
          <w:p w14:paraId="507EAD97" w14:textId="6E336645" w:rsidR="003469E7" w:rsidRPr="00CB7BAB" w:rsidDel="00CB7BAB" w:rsidRDefault="002D3B1D" w:rsidP="002D3B1D">
            <w:pPr>
              <w:pStyle w:val="TableText"/>
              <w:rPr>
                <w:szCs w:val="20"/>
                <w:highlight w:val="cyan"/>
              </w:rPr>
            </w:pPr>
            <w:r w:rsidRPr="00783F5A">
              <w:rPr>
                <w:szCs w:val="20"/>
              </w:rPr>
              <w:t>Verify</w:t>
            </w:r>
            <w:r>
              <w:rPr>
                <w:szCs w:val="20"/>
              </w:rPr>
              <w:t>SmdsResp</w:t>
            </w:r>
            <w:r w:rsidR="0044212A">
              <w:rPr>
                <w:szCs w:val="20"/>
              </w:rPr>
              <w:t>o</w:t>
            </w:r>
            <w:r>
              <w:rPr>
                <w:szCs w:val="20"/>
              </w:rPr>
              <w:t>nse</w:t>
            </w:r>
            <w:r w:rsidRPr="00783F5A">
              <w:rPr>
                <w:szCs w:val="20"/>
              </w:rPr>
              <w:t>Request</w:t>
            </w:r>
            <w:r w:rsidR="00783F5A">
              <w:rPr>
                <w:szCs w:val="20"/>
              </w:rPr>
              <w:t xml:space="preserve"> or </w:t>
            </w:r>
            <w:r w:rsidR="00783F5A" w:rsidRPr="00783F5A">
              <w:rPr>
                <w:szCs w:val="20"/>
              </w:rPr>
              <w:t>Verify</w:t>
            </w:r>
            <w:r>
              <w:rPr>
                <w:szCs w:val="20"/>
              </w:rPr>
              <w:t>SmdsResponse</w:t>
            </w:r>
            <w:r w:rsidR="00783F5A" w:rsidRPr="00783F5A">
              <w:rPr>
                <w:szCs w:val="20"/>
              </w:rPr>
              <w:t>Response</w:t>
            </w:r>
          </w:p>
        </w:tc>
        <w:tc>
          <w:tcPr>
            <w:tcW w:w="851" w:type="dxa"/>
            <w:tcBorders>
              <w:top w:val="single" w:sz="4" w:space="0" w:color="auto"/>
              <w:left w:val="single" w:sz="4" w:space="0" w:color="auto"/>
              <w:bottom w:val="single" w:sz="4" w:space="0" w:color="auto"/>
              <w:right w:val="single" w:sz="4" w:space="0" w:color="auto"/>
            </w:tcBorders>
          </w:tcPr>
          <w:p w14:paraId="38679D70" w14:textId="6DEC2D8B" w:rsidR="003469E7" w:rsidRPr="00CB7BAB" w:rsidRDefault="003469E7" w:rsidP="006552F2">
            <w:pPr>
              <w:pStyle w:val="TableText"/>
              <w:rPr>
                <w:szCs w:val="20"/>
              </w:rPr>
            </w:pPr>
            <w:r>
              <w:rPr>
                <w:szCs w:val="20"/>
              </w:rPr>
              <w:t>69</w:t>
            </w:r>
          </w:p>
        </w:tc>
      </w:tr>
      <w:tr w:rsidR="003469E7" w:rsidRPr="001B7B30" w14:paraId="031F8B4E" w14:textId="7A0FA66E"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67E570E5" w14:textId="5D78911B" w:rsidR="003469E7" w:rsidRDefault="003469E7" w:rsidP="00D37C9B">
            <w:pPr>
              <w:pStyle w:val="TableText"/>
            </w:pPr>
            <w:r>
              <w:t>'BF46'</w:t>
            </w:r>
          </w:p>
        </w:tc>
        <w:tc>
          <w:tcPr>
            <w:tcW w:w="7513" w:type="dxa"/>
            <w:tcBorders>
              <w:top w:val="single" w:sz="4" w:space="0" w:color="auto"/>
              <w:left w:val="single" w:sz="4" w:space="0" w:color="auto"/>
              <w:bottom w:val="single" w:sz="4" w:space="0" w:color="auto"/>
              <w:right w:val="single" w:sz="4" w:space="0" w:color="auto"/>
            </w:tcBorders>
          </w:tcPr>
          <w:p w14:paraId="6828DFD3" w14:textId="70A0CBC4" w:rsidR="003469E7" w:rsidRPr="00CB7BAB" w:rsidDel="00CB7BAB" w:rsidRDefault="007E6F13" w:rsidP="006552F2">
            <w:pPr>
              <w:pStyle w:val="TableText"/>
              <w:rPr>
                <w:szCs w:val="20"/>
                <w:highlight w:val="cyan"/>
              </w:rPr>
            </w:pPr>
            <w:r w:rsidRPr="007E6F13">
              <w:rPr>
                <w:szCs w:val="20"/>
              </w:rPr>
              <w:t>CheckEventRequest</w:t>
            </w:r>
            <w:r>
              <w:rPr>
                <w:szCs w:val="20"/>
              </w:rPr>
              <w:t xml:space="preserve"> or </w:t>
            </w:r>
            <w:r w:rsidRPr="007E6F13">
              <w:rPr>
                <w:szCs w:val="20"/>
              </w:rPr>
              <w:t>CheckEventResponse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570B482" w14:textId="189C204A" w:rsidR="003469E7" w:rsidRPr="00CB7BAB" w:rsidDel="00CB7BAB" w:rsidRDefault="003469E7" w:rsidP="006552F2">
            <w:pPr>
              <w:pStyle w:val="TableText"/>
              <w:rPr>
                <w:szCs w:val="20"/>
                <w:highlight w:val="cyan"/>
              </w:rPr>
            </w:pPr>
            <w:r w:rsidRPr="003469E7">
              <w:rPr>
                <w:szCs w:val="20"/>
              </w:rPr>
              <w:t>70</w:t>
            </w:r>
          </w:p>
        </w:tc>
      </w:tr>
      <w:tr w:rsidR="00590C7E" w:rsidRPr="001B7B30" w14:paraId="4B921042" w14:textId="77777777" w:rsidTr="00BD45AD">
        <w:trPr>
          <w:cantSplit/>
          <w:jc w:val="center"/>
        </w:trPr>
        <w:tc>
          <w:tcPr>
            <w:tcW w:w="1129" w:type="dxa"/>
            <w:tcBorders>
              <w:top w:val="single" w:sz="4" w:space="0" w:color="auto"/>
              <w:left w:val="single" w:sz="4" w:space="0" w:color="auto"/>
              <w:bottom w:val="single" w:sz="4" w:space="0" w:color="auto"/>
              <w:right w:val="single" w:sz="4" w:space="0" w:color="auto"/>
            </w:tcBorders>
          </w:tcPr>
          <w:p w14:paraId="0ED8CB3D" w14:textId="2D5A22F8" w:rsidR="00590C7E" w:rsidRDefault="00590C7E" w:rsidP="00D37C9B">
            <w:pPr>
              <w:pStyle w:val="TableText"/>
            </w:pPr>
            <w:r>
              <w:t>'BF4A'</w:t>
            </w:r>
          </w:p>
        </w:tc>
        <w:tc>
          <w:tcPr>
            <w:tcW w:w="7513" w:type="dxa"/>
            <w:tcBorders>
              <w:top w:val="single" w:sz="4" w:space="0" w:color="auto"/>
              <w:left w:val="single" w:sz="4" w:space="0" w:color="auto"/>
              <w:bottom w:val="single" w:sz="4" w:space="0" w:color="auto"/>
              <w:right w:val="single" w:sz="4" w:space="0" w:color="auto"/>
            </w:tcBorders>
          </w:tcPr>
          <w:p w14:paraId="2DF994FD" w14:textId="33D5D506" w:rsidR="00590C7E" w:rsidRPr="00590C7E" w:rsidRDefault="00590C7E" w:rsidP="006552F2">
            <w:pPr>
              <w:pStyle w:val="TableText"/>
              <w:rPr>
                <w:szCs w:val="20"/>
              </w:rPr>
            </w:pPr>
            <w:r w:rsidRPr="00590C7E">
              <w:rPr>
                <w:szCs w:val="20"/>
              </w:rPr>
              <w:t>AlertData</w:t>
            </w:r>
          </w:p>
        </w:tc>
        <w:tc>
          <w:tcPr>
            <w:tcW w:w="851" w:type="dxa"/>
            <w:tcBorders>
              <w:top w:val="single" w:sz="4" w:space="0" w:color="auto"/>
              <w:left w:val="single" w:sz="4" w:space="0" w:color="auto"/>
              <w:bottom w:val="single" w:sz="4" w:space="0" w:color="auto"/>
              <w:right w:val="single" w:sz="4" w:space="0" w:color="auto"/>
            </w:tcBorders>
          </w:tcPr>
          <w:p w14:paraId="5AD57FBB" w14:textId="75FC4B1F" w:rsidR="00590C7E" w:rsidRPr="00590C7E" w:rsidRDefault="00590C7E" w:rsidP="006552F2">
            <w:pPr>
              <w:pStyle w:val="TableText"/>
              <w:rPr>
                <w:szCs w:val="20"/>
              </w:rPr>
            </w:pPr>
            <w:r>
              <w:rPr>
                <w:szCs w:val="20"/>
              </w:rPr>
              <w:t>74</w:t>
            </w:r>
          </w:p>
        </w:tc>
      </w:tr>
      <w:tr w:rsidR="00214C05" w:rsidRPr="001B7B30" w14:paraId="088B9A44"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3789FF4D" w14:textId="5F11FC60" w:rsidR="00214C05" w:rsidRDefault="00214C05" w:rsidP="00D37C9B">
            <w:pPr>
              <w:pStyle w:val="TableText"/>
            </w:pPr>
            <w:r>
              <w:t>'BF4B'</w:t>
            </w:r>
          </w:p>
        </w:tc>
        <w:tc>
          <w:tcPr>
            <w:tcW w:w="7513" w:type="dxa"/>
            <w:tcBorders>
              <w:top w:val="single" w:sz="4" w:space="0" w:color="auto"/>
              <w:left w:val="single" w:sz="4" w:space="0" w:color="auto"/>
              <w:bottom w:val="single" w:sz="4" w:space="0" w:color="auto"/>
              <w:right w:val="single" w:sz="4" w:space="0" w:color="auto"/>
            </w:tcBorders>
          </w:tcPr>
          <w:p w14:paraId="44140563" w14:textId="54F3B76E" w:rsidR="00214C05" w:rsidRPr="00590C7E" w:rsidRDefault="00214C05" w:rsidP="00AA031F">
            <w:pPr>
              <w:pStyle w:val="TableText"/>
              <w:rPr>
                <w:szCs w:val="20"/>
              </w:rPr>
            </w:pPr>
            <w:r w:rsidRPr="00214C05">
              <w:rPr>
                <w:szCs w:val="20"/>
              </w:rPr>
              <w:t>VerifyDeviceChangeRequest</w:t>
            </w:r>
            <w:r w:rsidR="00AA031F">
              <w:rPr>
                <w:szCs w:val="20"/>
              </w:rPr>
              <w:t xml:space="preserve"> or </w:t>
            </w:r>
            <w:r w:rsidR="00AA031F" w:rsidRPr="00AA031F">
              <w:rPr>
                <w:szCs w:val="20"/>
              </w:rPr>
              <w:t>VerifyDeviceChangeResponse</w:t>
            </w:r>
          </w:p>
        </w:tc>
        <w:tc>
          <w:tcPr>
            <w:tcW w:w="851" w:type="dxa"/>
            <w:tcBorders>
              <w:top w:val="single" w:sz="4" w:space="0" w:color="auto"/>
              <w:left w:val="single" w:sz="4" w:space="0" w:color="auto"/>
              <w:bottom w:val="single" w:sz="4" w:space="0" w:color="auto"/>
              <w:right w:val="single" w:sz="4" w:space="0" w:color="auto"/>
            </w:tcBorders>
          </w:tcPr>
          <w:p w14:paraId="4F1F8DB1" w14:textId="45D83A5B" w:rsidR="00214C05" w:rsidRDefault="00214C05" w:rsidP="006552F2">
            <w:pPr>
              <w:pStyle w:val="TableText"/>
              <w:rPr>
                <w:szCs w:val="20"/>
              </w:rPr>
            </w:pPr>
            <w:r>
              <w:rPr>
                <w:szCs w:val="20"/>
              </w:rPr>
              <w:t>75</w:t>
            </w:r>
          </w:p>
        </w:tc>
      </w:tr>
      <w:tr w:rsidR="00E0700D" w:rsidRPr="001B7B30" w14:paraId="5E2838CE"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426EAB26" w14:textId="601AB21D" w:rsidR="00E0700D" w:rsidRDefault="00E0700D" w:rsidP="00D37C9B">
            <w:pPr>
              <w:pStyle w:val="TableText"/>
            </w:pPr>
            <w:r>
              <w:t>'BF4C'</w:t>
            </w:r>
          </w:p>
        </w:tc>
        <w:tc>
          <w:tcPr>
            <w:tcW w:w="7513" w:type="dxa"/>
            <w:tcBorders>
              <w:top w:val="single" w:sz="4" w:space="0" w:color="auto"/>
              <w:left w:val="single" w:sz="4" w:space="0" w:color="auto"/>
              <w:bottom w:val="single" w:sz="4" w:space="0" w:color="auto"/>
              <w:right w:val="single" w:sz="4" w:space="0" w:color="auto"/>
            </w:tcBorders>
          </w:tcPr>
          <w:p w14:paraId="2AA8B609" w14:textId="7D50F2D3" w:rsidR="00E0700D" w:rsidRPr="00214C05" w:rsidRDefault="00E0700D" w:rsidP="006552F2">
            <w:pPr>
              <w:pStyle w:val="TableText"/>
              <w:rPr>
                <w:szCs w:val="20"/>
              </w:rPr>
            </w:pPr>
            <w:r w:rsidRPr="00E0700D">
              <w:rPr>
                <w:szCs w:val="20"/>
              </w:rPr>
              <w:t>ConfirmDeviceChangeRequest</w:t>
            </w:r>
            <w:r w:rsidR="00937F6E">
              <w:rPr>
                <w:szCs w:val="20"/>
              </w:rPr>
              <w:t xml:space="preserve"> or </w:t>
            </w:r>
            <w:r w:rsidR="00937F6E" w:rsidRPr="00937F6E">
              <w:rPr>
                <w:szCs w:val="20"/>
              </w:rPr>
              <w:t>ConfirmDeviceChangeResponse</w:t>
            </w:r>
          </w:p>
        </w:tc>
        <w:tc>
          <w:tcPr>
            <w:tcW w:w="851" w:type="dxa"/>
            <w:tcBorders>
              <w:top w:val="single" w:sz="4" w:space="0" w:color="auto"/>
              <w:left w:val="single" w:sz="4" w:space="0" w:color="auto"/>
              <w:bottom w:val="single" w:sz="4" w:space="0" w:color="auto"/>
              <w:right w:val="single" w:sz="4" w:space="0" w:color="auto"/>
            </w:tcBorders>
          </w:tcPr>
          <w:p w14:paraId="255C39F5" w14:textId="4CD2ABB6" w:rsidR="00E0700D" w:rsidRDefault="00E0700D" w:rsidP="006552F2">
            <w:pPr>
              <w:pStyle w:val="TableText"/>
              <w:rPr>
                <w:szCs w:val="20"/>
              </w:rPr>
            </w:pPr>
            <w:r>
              <w:rPr>
                <w:szCs w:val="20"/>
              </w:rPr>
              <w:t>76</w:t>
            </w:r>
          </w:p>
        </w:tc>
      </w:tr>
      <w:tr w:rsidR="00E927C2" w:rsidRPr="001B7B30" w14:paraId="250A0987"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7B6253D4" w14:textId="652B06E5" w:rsidR="00E927C2" w:rsidRDefault="00E927C2" w:rsidP="00D37C9B">
            <w:pPr>
              <w:pStyle w:val="TableText"/>
            </w:pPr>
            <w:r>
              <w:t>'BF4D'</w:t>
            </w:r>
          </w:p>
        </w:tc>
        <w:tc>
          <w:tcPr>
            <w:tcW w:w="7513" w:type="dxa"/>
            <w:tcBorders>
              <w:top w:val="single" w:sz="4" w:space="0" w:color="auto"/>
              <w:left w:val="single" w:sz="4" w:space="0" w:color="auto"/>
              <w:bottom w:val="single" w:sz="4" w:space="0" w:color="auto"/>
              <w:right w:val="single" w:sz="4" w:space="0" w:color="auto"/>
            </w:tcBorders>
          </w:tcPr>
          <w:p w14:paraId="0636E8ED" w14:textId="68813C77" w:rsidR="00E927C2" w:rsidRPr="00E0700D" w:rsidRDefault="00E927C2" w:rsidP="006552F2">
            <w:pPr>
              <w:pStyle w:val="TableText"/>
              <w:rPr>
                <w:szCs w:val="20"/>
              </w:rPr>
            </w:pPr>
            <w:r w:rsidRPr="00E927C2">
              <w:rPr>
                <w:szCs w:val="20"/>
              </w:rPr>
              <w:t>PrepareDeviceChangeRequest</w:t>
            </w:r>
            <w:r>
              <w:rPr>
                <w:szCs w:val="20"/>
              </w:rPr>
              <w:t xml:space="preserve"> or </w:t>
            </w:r>
            <w:r w:rsidRPr="00E927C2">
              <w:rPr>
                <w:szCs w:val="20"/>
              </w:rPr>
              <w:t>PrepareDeviceChangeResponse</w:t>
            </w:r>
          </w:p>
        </w:tc>
        <w:tc>
          <w:tcPr>
            <w:tcW w:w="851" w:type="dxa"/>
            <w:tcBorders>
              <w:top w:val="single" w:sz="4" w:space="0" w:color="auto"/>
              <w:left w:val="single" w:sz="4" w:space="0" w:color="auto"/>
              <w:bottom w:val="single" w:sz="4" w:space="0" w:color="auto"/>
              <w:right w:val="single" w:sz="4" w:space="0" w:color="auto"/>
            </w:tcBorders>
          </w:tcPr>
          <w:p w14:paraId="039277C9" w14:textId="4C8D115B" w:rsidR="00E927C2" w:rsidRDefault="00E927C2" w:rsidP="006552F2">
            <w:pPr>
              <w:pStyle w:val="TableText"/>
              <w:rPr>
                <w:szCs w:val="20"/>
              </w:rPr>
            </w:pPr>
            <w:r>
              <w:rPr>
                <w:szCs w:val="20"/>
              </w:rPr>
              <w:t>77</w:t>
            </w:r>
          </w:p>
        </w:tc>
      </w:tr>
      <w:tr w:rsidR="0063724F" w:rsidRPr="001B7B30" w14:paraId="15472E29"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64EB923F" w14:textId="42C759EE" w:rsidR="0063724F" w:rsidRDefault="0063724F" w:rsidP="00D37C9B">
            <w:pPr>
              <w:pStyle w:val="TableText"/>
            </w:pPr>
            <w:r>
              <w:t>'BF4E' to 'BF5F'</w:t>
            </w:r>
          </w:p>
        </w:tc>
        <w:tc>
          <w:tcPr>
            <w:tcW w:w="7513" w:type="dxa"/>
            <w:tcBorders>
              <w:top w:val="single" w:sz="4" w:space="0" w:color="auto"/>
              <w:left w:val="single" w:sz="4" w:space="0" w:color="auto"/>
              <w:bottom w:val="single" w:sz="4" w:space="0" w:color="auto"/>
              <w:right w:val="single" w:sz="4" w:space="0" w:color="auto"/>
            </w:tcBorders>
          </w:tcPr>
          <w:p w14:paraId="3C56686F" w14:textId="23DD8244" w:rsidR="0063724F" w:rsidRPr="00E927C2" w:rsidRDefault="0063724F" w:rsidP="006552F2">
            <w:pPr>
              <w:pStyle w:val="TableText"/>
              <w:rPr>
                <w:szCs w:val="20"/>
              </w:rPr>
            </w:pPr>
            <w:r>
              <w:rPr>
                <w:szCs w:val="20"/>
              </w:rPr>
              <w:t>Reserved for SGP.32</w:t>
            </w:r>
            <w:r w:rsidR="008E069A">
              <w:rPr>
                <w:szCs w:val="20"/>
              </w:rPr>
              <w:t xml:space="preserve"> </w:t>
            </w:r>
            <w:r w:rsidR="008E069A">
              <w:t>[97]</w:t>
            </w:r>
          </w:p>
        </w:tc>
        <w:tc>
          <w:tcPr>
            <w:tcW w:w="851" w:type="dxa"/>
            <w:tcBorders>
              <w:top w:val="single" w:sz="4" w:space="0" w:color="auto"/>
              <w:left w:val="single" w:sz="4" w:space="0" w:color="auto"/>
              <w:bottom w:val="single" w:sz="4" w:space="0" w:color="auto"/>
              <w:right w:val="single" w:sz="4" w:space="0" w:color="auto"/>
            </w:tcBorders>
          </w:tcPr>
          <w:p w14:paraId="59F1333A" w14:textId="77777777" w:rsidR="0063724F" w:rsidRDefault="0063724F" w:rsidP="006552F2">
            <w:pPr>
              <w:pStyle w:val="TableText"/>
              <w:rPr>
                <w:szCs w:val="20"/>
              </w:rPr>
            </w:pPr>
          </w:p>
        </w:tc>
      </w:tr>
      <w:tr w:rsidR="00E82325" w:rsidRPr="001B7B30" w14:paraId="699BD8AD"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7AADABA4" w14:textId="794DAC6D" w:rsidR="00E82325" w:rsidRDefault="00E82325" w:rsidP="00D37C9B">
            <w:pPr>
              <w:pStyle w:val="TableText"/>
            </w:pPr>
            <w:r>
              <w:t>'</w:t>
            </w:r>
            <w:r w:rsidR="00B70874" w:rsidRPr="00B70874">
              <w:t>BF6</w:t>
            </w:r>
            <w:r w:rsidR="001E7BA3">
              <w:t>0</w:t>
            </w:r>
            <w:r>
              <w:t>'</w:t>
            </w:r>
          </w:p>
        </w:tc>
        <w:tc>
          <w:tcPr>
            <w:tcW w:w="7513" w:type="dxa"/>
            <w:tcBorders>
              <w:top w:val="single" w:sz="4" w:space="0" w:color="auto"/>
              <w:left w:val="single" w:sz="4" w:space="0" w:color="auto"/>
              <w:bottom w:val="single" w:sz="4" w:space="0" w:color="auto"/>
              <w:right w:val="single" w:sz="4" w:space="0" w:color="auto"/>
            </w:tcBorders>
          </w:tcPr>
          <w:p w14:paraId="739EA5F7" w14:textId="2702E5B1" w:rsidR="00E82325" w:rsidRPr="00E927C2" w:rsidRDefault="00E82325" w:rsidP="006552F2">
            <w:pPr>
              <w:pStyle w:val="TableText"/>
              <w:rPr>
                <w:szCs w:val="20"/>
              </w:rPr>
            </w:pPr>
            <w:r>
              <w:rPr>
                <w:szCs w:val="20"/>
              </w:rPr>
              <w:t>VerifySmdpResponseRequest or VerifySmdpResponseResponse</w:t>
            </w:r>
          </w:p>
        </w:tc>
        <w:tc>
          <w:tcPr>
            <w:tcW w:w="851" w:type="dxa"/>
            <w:tcBorders>
              <w:top w:val="single" w:sz="4" w:space="0" w:color="auto"/>
              <w:left w:val="single" w:sz="4" w:space="0" w:color="auto"/>
              <w:bottom w:val="single" w:sz="4" w:space="0" w:color="auto"/>
              <w:right w:val="single" w:sz="4" w:space="0" w:color="auto"/>
            </w:tcBorders>
          </w:tcPr>
          <w:p w14:paraId="2851EA72" w14:textId="33DCDA7E" w:rsidR="00E82325" w:rsidRDefault="001E7BA3" w:rsidP="006552F2">
            <w:pPr>
              <w:pStyle w:val="TableText"/>
              <w:rPr>
                <w:szCs w:val="20"/>
              </w:rPr>
            </w:pPr>
            <w:r>
              <w:rPr>
                <w:szCs w:val="20"/>
              </w:rPr>
              <w:t>96</w:t>
            </w:r>
          </w:p>
        </w:tc>
      </w:tr>
      <w:tr w:rsidR="00571AA0" w:rsidRPr="001B7B30" w14:paraId="1DEEDD31"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1854801E" w14:textId="3AB6E838" w:rsidR="00571AA0" w:rsidRDefault="00571AA0" w:rsidP="00571AA0">
            <w:pPr>
              <w:pStyle w:val="TableText"/>
            </w:pPr>
            <w:r>
              <w:t>'</w:t>
            </w:r>
            <w:r w:rsidR="00B70874" w:rsidRPr="00B70874">
              <w:t>BF61</w:t>
            </w:r>
            <w:r>
              <w:t>'</w:t>
            </w:r>
          </w:p>
        </w:tc>
        <w:tc>
          <w:tcPr>
            <w:tcW w:w="7513" w:type="dxa"/>
            <w:tcBorders>
              <w:top w:val="single" w:sz="4" w:space="0" w:color="auto"/>
              <w:left w:val="single" w:sz="4" w:space="0" w:color="auto"/>
              <w:bottom w:val="single" w:sz="4" w:space="0" w:color="auto"/>
              <w:right w:val="single" w:sz="4" w:space="0" w:color="auto"/>
            </w:tcBorders>
          </w:tcPr>
          <w:p w14:paraId="7CC3BF7C" w14:textId="604348E1" w:rsidR="00571AA0" w:rsidRDefault="00571AA0" w:rsidP="00571AA0">
            <w:pPr>
              <w:pStyle w:val="TableText"/>
              <w:rPr>
                <w:szCs w:val="20"/>
              </w:rPr>
            </w:pPr>
            <w:r>
              <w:rPr>
                <w:szCs w:val="20"/>
              </w:rPr>
              <w:t>CheckProgressRequest or CheckProgressResponse</w:t>
            </w:r>
          </w:p>
        </w:tc>
        <w:tc>
          <w:tcPr>
            <w:tcW w:w="851" w:type="dxa"/>
            <w:tcBorders>
              <w:top w:val="single" w:sz="4" w:space="0" w:color="auto"/>
              <w:left w:val="single" w:sz="4" w:space="0" w:color="auto"/>
              <w:bottom w:val="single" w:sz="4" w:space="0" w:color="auto"/>
              <w:right w:val="single" w:sz="4" w:space="0" w:color="auto"/>
            </w:tcBorders>
          </w:tcPr>
          <w:p w14:paraId="7C95E7E9" w14:textId="15F77B05" w:rsidR="00571AA0" w:rsidRDefault="001E7BA3" w:rsidP="00571AA0">
            <w:pPr>
              <w:pStyle w:val="TableText"/>
              <w:rPr>
                <w:szCs w:val="20"/>
              </w:rPr>
            </w:pPr>
            <w:r>
              <w:rPr>
                <w:szCs w:val="20"/>
              </w:rPr>
              <w:t>97</w:t>
            </w:r>
          </w:p>
        </w:tc>
      </w:tr>
      <w:tr w:rsidR="00632CA5" w:rsidRPr="001B7B30" w14:paraId="0D1921F8" w14:textId="77777777" w:rsidTr="000167C3">
        <w:trPr>
          <w:cantSplit/>
          <w:jc w:val="center"/>
        </w:trPr>
        <w:tc>
          <w:tcPr>
            <w:tcW w:w="1129" w:type="dxa"/>
            <w:tcBorders>
              <w:top w:val="single" w:sz="4" w:space="0" w:color="auto"/>
              <w:left w:val="single" w:sz="4" w:space="0" w:color="auto"/>
              <w:bottom w:val="single" w:sz="4" w:space="0" w:color="auto"/>
              <w:right w:val="single" w:sz="4" w:space="0" w:color="auto"/>
            </w:tcBorders>
          </w:tcPr>
          <w:p w14:paraId="1FB55E25" w14:textId="52373E04" w:rsidR="00632CA5" w:rsidRDefault="00632CA5" w:rsidP="00571AA0">
            <w:pPr>
              <w:pStyle w:val="TableText"/>
            </w:pPr>
            <w:r>
              <w:t>'</w:t>
            </w:r>
            <w:r w:rsidR="00B70874" w:rsidRPr="00B70874">
              <w:t>BF6</w:t>
            </w:r>
            <w:r w:rsidR="00B70874">
              <w:t>2</w:t>
            </w:r>
            <w:r>
              <w:t>'</w:t>
            </w:r>
          </w:p>
        </w:tc>
        <w:tc>
          <w:tcPr>
            <w:tcW w:w="7513" w:type="dxa"/>
            <w:tcBorders>
              <w:top w:val="single" w:sz="4" w:space="0" w:color="auto"/>
              <w:left w:val="single" w:sz="4" w:space="0" w:color="auto"/>
              <w:bottom w:val="single" w:sz="4" w:space="0" w:color="auto"/>
              <w:right w:val="single" w:sz="4" w:space="0" w:color="auto"/>
            </w:tcBorders>
          </w:tcPr>
          <w:p w14:paraId="0BE96AB1" w14:textId="25FAB0AE" w:rsidR="00632CA5" w:rsidRDefault="00632CA5" w:rsidP="00571AA0">
            <w:pPr>
              <w:pStyle w:val="TableText"/>
              <w:rPr>
                <w:szCs w:val="20"/>
              </w:rPr>
            </w:pPr>
            <w:r w:rsidRPr="00B70874">
              <w:rPr>
                <w:szCs w:val="20"/>
              </w:rPr>
              <w:t>VerifyProfileRecoveryRequest</w:t>
            </w:r>
            <w:r>
              <w:rPr>
                <w:szCs w:val="20"/>
              </w:rPr>
              <w:t xml:space="preserve"> or </w:t>
            </w:r>
            <w:r w:rsidRPr="00423706">
              <w:rPr>
                <w:szCs w:val="20"/>
              </w:rPr>
              <w:t>VerifyProfileRecoveryR</w:t>
            </w:r>
            <w:r>
              <w:rPr>
                <w:szCs w:val="20"/>
              </w:rPr>
              <w:t>esponse</w:t>
            </w:r>
          </w:p>
        </w:tc>
        <w:tc>
          <w:tcPr>
            <w:tcW w:w="851" w:type="dxa"/>
            <w:tcBorders>
              <w:top w:val="single" w:sz="4" w:space="0" w:color="auto"/>
              <w:left w:val="single" w:sz="4" w:space="0" w:color="auto"/>
              <w:bottom w:val="single" w:sz="4" w:space="0" w:color="auto"/>
              <w:right w:val="single" w:sz="4" w:space="0" w:color="auto"/>
            </w:tcBorders>
          </w:tcPr>
          <w:p w14:paraId="14AEB316" w14:textId="2C52F912" w:rsidR="00632CA5" w:rsidRDefault="001E7BA3" w:rsidP="00571AA0">
            <w:pPr>
              <w:pStyle w:val="TableText"/>
              <w:rPr>
                <w:szCs w:val="20"/>
              </w:rPr>
            </w:pPr>
            <w:r>
              <w:rPr>
                <w:szCs w:val="20"/>
              </w:rPr>
              <w:t>98</w:t>
            </w:r>
          </w:p>
        </w:tc>
      </w:tr>
      <w:tr w:rsidR="0044212A" w:rsidRPr="001B7B30" w14:paraId="784897CD" w14:textId="77777777" w:rsidTr="007D44BD">
        <w:trPr>
          <w:cantSplit/>
          <w:jc w:val="center"/>
        </w:trPr>
        <w:tc>
          <w:tcPr>
            <w:tcW w:w="1129" w:type="dxa"/>
            <w:tcBorders>
              <w:top w:val="single" w:sz="4" w:space="0" w:color="auto"/>
              <w:left w:val="single" w:sz="4" w:space="0" w:color="auto"/>
              <w:bottom w:val="single" w:sz="4" w:space="0" w:color="auto"/>
              <w:right w:val="single" w:sz="4" w:space="0" w:color="auto"/>
            </w:tcBorders>
          </w:tcPr>
          <w:p w14:paraId="5E1A8DEC" w14:textId="0629E44F" w:rsidR="0044212A" w:rsidRDefault="0044212A" w:rsidP="007D44BD">
            <w:pPr>
              <w:pStyle w:val="TableText"/>
            </w:pPr>
            <w:r>
              <w:t>'</w:t>
            </w:r>
            <w:r w:rsidR="00B70874" w:rsidRPr="005F33F6">
              <w:t>BF63</w:t>
            </w:r>
            <w:r>
              <w:t>'</w:t>
            </w:r>
          </w:p>
        </w:tc>
        <w:tc>
          <w:tcPr>
            <w:tcW w:w="7513" w:type="dxa"/>
            <w:tcBorders>
              <w:top w:val="single" w:sz="4" w:space="0" w:color="auto"/>
              <w:left w:val="single" w:sz="4" w:space="0" w:color="auto"/>
              <w:bottom w:val="single" w:sz="4" w:space="0" w:color="auto"/>
              <w:right w:val="single" w:sz="4" w:space="0" w:color="auto"/>
            </w:tcBorders>
          </w:tcPr>
          <w:p w14:paraId="3BC38627" w14:textId="77777777" w:rsidR="0044212A" w:rsidRPr="00BF205D" w:rsidRDefault="0044212A" w:rsidP="007D44BD">
            <w:pPr>
              <w:pStyle w:val="TableText"/>
              <w:rPr>
                <w:szCs w:val="20"/>
              </w:rPr>
            </w:pPr>
            <w:r w:rsidRPr="00BF205D">
              <w:rPr>
                <w:szCs w:val="20"/>
              </w:rPr>
              <w:t>DeleteNotificationForDc</w:t>
            </w:r>
          </w:p>
        </w:tc>
        <w:tc>
          <w:tcPr>
            <w:tcW w:w="851" w:type="dxa"/>
            <w:tcBorders>
              <w:top w:val="single" w:sz="4" w:space="0" w:color="auto"/>
              <w:left w:val="single" w:sz="4" w:space="0" w:color="auto"/>
              <w:bottom w:val="single" w:sz="4" w:space="0" w:color="auto"/>
              <w:right w:val="single" w:sz="4" w:space="0" w:color="auto"/>
            </w:tcBorders>
          </w:tcPr>
          <w:p w14:paraId="56FE63D4" w14:textId="10286A18" w:rsidR="0044212A" w:rsidRDefault="001E7BA3" w:rsidP="007D44BD">
            <w:pPr>
              <w:pStyle w:val="TableText"/>
              <w:rPr>
                <w:szCs w:val="20"/>
              </w:rPr>
            </w:pPr>
            <w:r>
              <w:rPr>
                <w:szCs w:val="20"/>
              </w:rPr>
              <w:t>99</w:t>
            </w:r>
          </w:p>
        </w:tc>
      </w:tr>
    </w:tbl>
    <w:p w14:paraId="048E5A7D" w14:textId="77777777" w:rsidR="009361FF" w:rsidRPr="00032091" w:rsidRDefault="009361FF" w:rsidP="009361FF">
      <w:pPr>
        <w:pStyle w:val="Body"/>
      </w:pPr>
    </w:p>
    <w:p w14:paraId="643228FA" w14:textId="399EECFD" w:rsidR="009361FF" w:rsidRDefault="00F66DD3" w:rsidP="00BD45AD">
      <w:pPr>
        <w:pStyle w:val="TableCaption"/>
        <w:numPr>
          <w:ilvl w:val="0"/>
          <w:numId w:val="0"/>
        </w:numPr>
        <w:ind w:left="360" w:hanging="360"/>
      </w:pPr>
      <w:r>
        <w:rPr>
          <w:rFonts w:ascii="Arial Bold" w:hAnsi="Arial Bold"/>
        </w:rPr>
        <w:t>Table 66</w:t>
      </w:r>
      <w:r w:rsidR="009361FF">
        <w:t>: Tag Allocation</w:t>
      </w:r>
    </w:p>
    <w:p w14:paraId="735AE82B" w14:textId="77777777" w:rsidR="009361FF" w:rsidRDefault="009361FF" w:rsidP="009361FF">
      <w:pPr>
        <w:spacing w:before="0"/>
        <w:jc w:val="left"/>
      </w:pPr>
      <w:r>
        <w:br w:type="page"/>
      </w:r>
    </w:p>
    <w:p w14:paraId="0189A24D" w14:textId="1EBFA80E" w:rsidR="009361FF" w:rsidRPr="000D03F4" w:rsidRDefault="00F66DD3" w:rsidP="00BD45AD">
      <w:pPr>
        <w:pStyle w:val="Annex"/>
        <w:numPr>
          <w:ilvl w:val="0"/>
          <w:numId w:val="0"/>
        </w:numPr>
      </w:pPr>
      <w:bookmarkStart w:id="3394" w:name="_Toc456309509"/>
      <w:bookmarkStart w:id="3395" w:name="_Toc456596337"/>
      <w:bookmarkStart w:id="3396" w:name="_Toc473022856"/>
      <w:bookmarkStart w:id="3397" w:name="_Toc91761117"/>
      <w:bookmarkStart w:id="3398" w:name="_Toc152332989"/>
      <w:bookmarkEnd w:id="3394"/>
      <w:r w:rsidRPr="000D03F4">
        <w:lastRenderedPageBreak/>
        <w:t>Annex K</w:t>
      </w:r>
      <w:r w:rsidRPr="000D03F4">
        <w:tab/>
      </w:r>
      <w:r w:rsidR="009361FF" w:rsidRPr="000D03F4">
        <w:t>OID allocation (Informative)</w:t>
      </w:r>
      <w:bookmarkEnd w:id="3395"/>
      <w:bookmarkEnd w:id="3396"/>
      <w:bookmarkEnd w:id="3397"/>
      <w:bookmarkEnd w:id="3398"/>
    </w:p>
    <w:p w14:paraId="18240E03" w14:textId="77777777" w:rsidR="009361FF" w:rsidRDefault="009361FF" w:rsidP="009361FF">
      <w:pPr>
        <w:pStyle w:val="NormalParagraph"/>
        <w:rPr>
          <w:rStyle w:val="BodyChar"/>
          <w:rFonts w:eastAsia="SimSun"/>
        </w:rPr>
      </w:pPr>
      <w:r w:rsidRPr="007A78C6">
        <w:rPr>
          <w:rStyle w:val="BodyChar"/>
          <w:rFonts w:eastAsia="SimSun"/>
        </w:rPr>
        <w:t xml:space="preserve">This annex </w:t>
      </w:r>
      <w:r>
        <w:rPr>
          <w:rStyle w:val="BodyChar"/>
          <w:rFonts w:eastAsia="SimSun"/>
        </w:rPr>
        <w:t>provides some background on the schema of the OID allocation used in this document.</w:t>
      </w:r>
    </w:p>
    <w:p w14:paraId="1748216C" w14:textId="0C9E60EA" w:rsidR="00085223" w:rsidRPr="00423706" w:rsidRDefault="00085223" w:rsidP="00B70874">
      <w:pPr>
        <w:pStyle w:val="NOTE"/>
        <w:rPr>
          <w:rStyle w:val="BodyChar"/>
          <w:rFonts w:eastAsia="SimSun"/>
        </w:rPr>
      </w:pPr>
      <w:r>
        <w:rPr>
          <w:rStyle w:val="BodyChar"/>
          <w:rFonts w:eastAsia="SimSun"/>
        </w:rPr>
        <w:t xml:space="preserve">NOTE: </w:t>
      </w:r>
      <w:r>
        <w:rPr>
          <w:rStyle w:val="BodyChar"/>
          <w:rFonts w:eastAsia="SimSun"/>
        </w:rPr>
        <w:tab/>
        <w:t xml:space="preserve">The OID allocation in this section refers to </w:t>
      </w:r>
      <w:r w:rsidRPr="00423706">
        <w:rPr>
          <w:rStyle w:val="BodyChar"/>
          <w:rFonts w:eastAsia="SimSun"/>
        </w:rPr>
        <w:t>object</w:t>
      </w:r>
      <w:r>
        <w:rPr>
          <w:rStyle w:val="BodyChar"/>
          <w:rFonts w:eastAsia="SimSun"/>
        </w:rPr>
        <w:t>s</w:t>
      </w:r>
      <w:r w:rsidRPr="00423706">
        <w:rPr>
          <w:rStyle w:val="BodyChar"/>
          <w:rFonts w:eastAsia="SimSun"/>
        </w:rPr>
        <w:t xml:space="preserve"> that are assigned </w:t>
      </w:r>
      <w:r>
        <w:rPr>
          <w:rStyle w:val="BodyChar"/>
          <w:rFonts w:eastAsia="SimSun"/>
        </w:rPr>
        <w:t>in different versions of this specification</w:t>
      </w:r>
      <w:r w:rsidRPr="00423706">
        <w:rPr>
          <w:rStyle w:val="BodyChar"/>
          <w:rFonts w:eastAsia="SimSun"/>
        </w:rPr>
        <w:t>.</w:t>
      </w:r>
      <w:r>
        <w:rPr>
          <w:rStyle w:val="BodyChar"/>
          <w:rFonts w:eastAsia="SimSun"/>
        </w:rPr>
        <w:t xml:space="preserve"> </w:t>
      </w:r>
      <w:r w:rsidRPr="00423706">
        <w:rPr>
          <w:rStyle w:val="BodyChar"/>
          <w:rFonts w:eastAsia="SimSun"/>
        </w:rPr>
        <w:t>OID</w:t>
      </w:r>
      <w:r>
        <w:rPr>
          <w:rStyle w:val="BodyChar"/>
          <w:rFonts w:eastAsia="SimSun"/>
        </w:rPr>
        <w:t>s for entities in the eSIM ecosystem,</w:t>
      </w:r>
      <w:r w:rsidRPr="00423706">
        <w:rPr>
          <w:rStyle w:val="BodyChar"/>
          <w:rFonts w:eastAsia="SimSun"/>
        </w:rPr>
        <w:t xml:space="preserve"> e.g.: EUM</w:t>
      </w:r>
      <w:r>
        <w:rPr>
          <w:rStyle w:val="BodyChar"/>
          <w:rFonts w:eastAsia="SimSun"/>
        </w:rPr>
        <w:t xml:space="preserve">s or SM-DP+s, are to be </w:t>
      </w:r>
      <w:r w:rsidRPr="00423706">
        <w:rPr>
          <w:rStyle w:val="BodyChar"/>
          <w:rFonts w:eastAsia="SimSun"/>
        </w:rPr>
        <w:t xml:space="preserve">registered </w:t>
      </w:r>
      <w:r>
        <w:rPr>
          <w:rStyle w:val="BodyChar"/>
          <w:rFonts w:eastAsia="SimSun"/>
        </w:rPr>
        <w:t>as defined in A</w:t>
      </w:r>
      <w:r w:rsidRPr="00423706">
        <w:rPr>
          <w:rStyle w:val="BodyChar"/>
          <w:rFonts w:eastAsia="SimSun"/>
        </w:rPr>
        <w:t>nnex E.</w:t>
      </w:r>
    </w:p>
    <w:p w14:paraId="3A3A38BF" w14:textId="77777777" w:rsidR="009361FF" w:rsidRDefault="009361FF" w:rsidP="009361FF">
      <w:pPr>
        <w:pStyle w:val="NormalParagraph"/>
        <w:rPr>
          <w:rStyle w:val="BodyChar"/>
          <w:rFonts w:eastAsia="SimSun"/>
        </w:rPr>
      </w:pPr>
      <w:r>
        <w:rPr>
          <w:rStyle w:val="BodyChar"/>
          <w:rFonts w:eastAsia="SimSun"/>
        </w:rPr>
        <w:t>For the purpose of assigning OIDs, a root OID for GSMA was registered within the RSP project.</w:t>
      </w:r>
    </w:p>
    <w:p w14:paraId="669FCA71" w14:textId="77777777" w:rsidR="009361FF" w:rsidRDefault="009361FF" w:rsidP="009361FF">
      <w:pPr>
        <w:pStyle w:val="NormalParagraph"/>
        <w:rPr>
          <w:rStyle w:val="BodyChar"/>
          <w:rFonts w:eastAsia="SimSun"/>
        </w:rPr>
      </w:pPr>
      <w:r>
        <w:rPr>
          <w:rStyle w:val="BodyChar"/>
          <w:rFonts w:eastAsia="SimSun"/>
        </w:rPr>
        <w:t>The value of this root OID is:</w:t>
      </w:r>
    </w:p>
    <w:p w14:paraId="1B264B7C" w14:textId="77777777" w:rsidR="009361FF" w:rsidRDefault="009361FF" w:rsidP="009361FF">
      <w:pPr>
        <w:pStyle w:val="NormalParagraph"/>
      </w:pPr>
      <w:r>
        <w:tab/>
      </w:r>
      <w:r w:rsidRPr="004E0A77">
        <w:t>joint-iso-itu-t(2) international-organizations(23) gsma(</w:t>
      </w:r>
      <w:r>
        <w:t>146</w:t>
      </w:r>
      <w:r w:rsidRPr="004E0A77">
        <w:t>)</w:t>
      </w:r>
    </w:p>
    <w:p w14:paraId="272AA63F" w14:textId="77777777" w:rsidR="009361FF" w:rsidRDefault="009361FF" w:rsidP="009361FF">
      <w:pPr>
        <w:pStyle w:val="NormalParagraph"/>
      </w:pPr>
      <w:r>
        <w:t>For the purpose of this project, a first node was allocated under this node:</w:t>
      </w:r>
    </w:p>
    <w:p w14:paraId="2A387C54" w14:textId="77777777" w:rsidR="009361FF" w:rsidRDefault="009361FF" w:rsidP="009361FF">
      <w:pPr>
        <w:pStyle w:val="NormalParagraph"/>
      </w:pPr>
      <w:r>
        <w:tab/>
      </w:r>
      <w:r w:rsidRPr="0095679D">
        <w:t>rsp(1)</w:t>
      </w:r>
    </w:p>
    <w:p w14:paraId="54067A41" w14:textId="28DCC310" w:rsidR="009361FF" w:rsidRPr="004601AA" w:rsidRDefault="009361FF" w:rsidP="009361FF">
      <w:pPr>
        <w:pStyle w:val="NormalParagraph"/>
      </w:pPr>
      <w:r>
        <w:t>All OIDs allocated in this version and in version 1.X of this specification belong to the rsp node.</w:t>
      </w:r>
      <w:r w:rsidR="009E4ADC" w:rsidRPr="009E4ADC">
        <w:t xml:space="preserve"> OIDs not defined in the ASN.1 (Annex H) are out of scope of this specification, and allocated by their respective owners.</w:t>
      </w:r>
    </w:p>
    <w:p w14:paraId="17ECCA63" w14:textId="77777777" w:rsidR="009361FF" w:rsidRDefault="009361FF" w:rsidP="009361FF">
      <w:pPr>
        <w:pStyle w:val="NormalParagraph"/>
      </w:pPr>
      <w:r>
        <w:t>Other GSMA projects should use a similar approach: register a project specific node under the gsma node and then define sub-nodes in the project specific documentation.</w:t>
      </w:r>
    </w:p>
    <w:p w14:paraId="721CFBB3" w14:textId="77777777" w:rsidR="009361FF" w:rsidRDefault="009361FF" w:rsidP="009361FF">
      <w:pPr>
        <w:pStyle w:val="NormalParagraph"/>
      </w:pPr>
      <w:r>
        <w:t xml:space="preserve">Within the rsp node, the following </w:t>
      </w:r>
      <w:r w:rsidRPr="008019C7">
        <w:t xml:space="preserve">schema </w:t>
      </w:r>
      <w:r>
        <w:t>is used:</w:t>
      </w:r>
    </w:p>
    <w:p w14:paraId="5CF0E3A8" w14:textId="77777777" w:rsidR="009361FF" w:rsidRDefault="009361FF" w:rsidP="009361FF">
      <w:pPr>
        <w:pStyle w:val="NormalParagraph"/>
      </w:pPr>
      <w:r>
        <w:t>rsp(1) – root for the RSP project</w:t>
      </w:r>
    </w:p>
    <w:p w14:paraId="205A97F3" w14:textId="5F451621" w:rsidR="009361FF" w:rsidRDefault="009361FF" w:rsidP="009361FF">
      <w:pPr>
        <w:pStyle w:val="NormalParagraph"/>
      </w:pPr>
      <w:r>
        <w:tab/>
      </w:r>
      <w:r w:rsidR="00E20FAB">
        <w:t>asn1modules</w:t>
      </w:r>
      <w:r>
        <w:t xml:space="preserve">(1) – root for identifying the ASN.1 module of the different </w:t>
      </w:r>
      <w:r w:rsidR="00E20FAB">
        <w:t xml:space="preserve">RSP specifications and </w:t>
      </w:r>
      <w:r>
        <w:t>versions</w:t>
      </w:r>
    </w:p>
    <w:p w14:paraId="4E83F8AD" w14:textId="786EC999" w:rsidR="009361FF" w:rsidRDefault="009361FF" w:rsidP="009361FF">
      <w:pPr>
        <w:pStyle w:val="NormalParagraph"/>
      </w:pPr>
      <w:r>
        <w:tab/>
      </w:r>
      <w:r>
        <w:tab/>
      </w:r>
      <w:r w:rsidR="00E20FAB">
        <w:t>sgp22v1</w:t>
      </w:r>
      <w:r w:rsidRPr="00095F3F">
        <w:t>(1)</w:t>
      </w:r>
      <w:r>
        <w:t xml:space="preserve"> – ASN.1 module of version 1.X</w:t>
      </w:r>
    </w:p>
    <w:p w14:paraId="37E7F5EA" w14:textId="4D38FC13" w:rsidR="009361FF" w:rsidRDefault="009361FF" w:rsidP="009361FF">
      <w:pPr>
        <w:pStyle w:val="NormalParagraph"/>
      </w:pPr>
      <w:r>
        <w:tab/>
      </w:r>
      <w:r>
        <w:tab/>
      </w:r>
      <w:r w:rsidR="00E20FAB">
        <w:t>sgp22v2</w:t>
      </w:r>
      <w:r w:rsidRPr="00095F3F">
        <w:t>(</w:t>
      </w:r>
      <w:r>
        <w:t>2</w:t>
      </w:r>
      <w:r w:rsidRPr="00095F3F">
        <w:t>)</w:t>
      </w:r>
      <w:r>
        <w:t xml:space="preserve"> – ASN.1 module of version 2.X</w:t>
      </w:r>
    </w:p>
    <w:p w14:paraId="1149B324" w14:textId="1E2B4ABB" w:rsidR="00444DF7" w:rsidRDefault="00444DF7" w:rsidP="00444DF7">
      <w:pPr>
        <w:pStyle w:val="NormalParagraph"/>
      </w:pPr>
      <w:r>
        <w:tab/>
      </w:r>
      <w:r>
        <w:tab/>
      </w:r>
      <w:r w:rsidR="00E20FAB">
        <w:t>sgp22v3</w:t>
      </w:r>
      <w:r w:rsidRPr="00095F3F">
        <w:t>(</w:t>
      </w:r>
      <w:r>
        <w:t>3</w:t>
      </w:r>
      <w:r w:rsidRPr="00095F3F">
        <w:t>)</w:t>
      </w:r>
      <w:r>
        <w:t xml:space="preserve"> – ASN.1 module of version 3.X</w:t>
      </w:r>
    </w:p>
    <w:p w14:paraId="58D1EF84" w14:textId="2BF8292A" w:rsidR="009361FF" w:rsidRDefault="009361FF" w:rsidP="009361FF">
      <w:pPr>
        <w:pStyle w:val="NormalParagraph"/>
      </w:pPr>
      <w:r>
        <w:tab/>
      </w:r>
      <w:r>
        <w:tab/>
        <w:t xml:space="preserve">… - future ASN.1 modules </w:t>
      </w:r>
      <w:r w:rsidR="008F0FDE">
        <w:t xml:space="preserve">SHOULD </w:t>
      </w:r>
      <w:r>
        <w:t>use additional sub-nodes here</w:t>
      </w:r>
    </w:p>
    <w:p w14:paraId="08DE8F2C" w14:textId="77777777" w:rsidR="009361FF" w:rsidRDefault="009361FF" w:rsidP="009361FF">
      <w:pPr>
        <w:pStyle w:val="NormalParagraph"/>
      </w:pPr>
      <w:r>
        <w:tab/>
      </w:r>
      <w:bookmarkStart w:id="3399" w:name="_Hlk450743265"/>
      <w:r>
        <w:t>cert-</w:t>
      </w:r>
      <w:r w:rsidRPr="0089373A">
        <w:t>objects</w:t>
      </w:r>
      <w:r>
        <w:t xml:space="preserve">(2) </w:t>
      </w:r>
      <w:bookmarkEnd w:id="3399"/>
      <w:r>
        <w:t xml:space="preserve">– root for nodes identifying objects and roles </w:t>
      </w:r>
      <w:r>
        <w:br/>
      </w:r>
      <w:r>
        <w:tab/>
      </w:r>
      <w:r>
        <w:tab/>
      </w:r>
      <w:r>
        <w:tab/>
        <w:t>used in certificates</w:t>
      </w:r>
    </w:p>
    <w:p w14:paraId="43FEB8C6" w14:textId="343EC137" w:rsidR="009361FF" w:rsidRPr="00032091" w:rsidRDefault="009361FF" w:rsidP="009361FF">
      <w:pPr>
        <w:pStyle w:val="NormalParagraph"/>
      </w:pPr>
      <w:r>
        <w:tab/>
      </w:r>
      <w:r>
        <w:tab/>
      </w:r>
      <w:r w:rsidRPr="00C6537E">
        <w:t>id-rspExt</w:t>
      </w:r>
      <w:r>
        <w:t xml:space="preserve">(0) – root for certificate extensions defined in </w:t>
      </w:r>
      <w:r w:rsidR="00311A6B">
        <w:t xml:space="preserve">version 2.x of </w:t>
      </w:r>
      <w:r>
        <w:t>this specification</w:t>
      </w:r>
      <w:r>
        <w:br/>
      </w:r>
      <w:r>
        <w:tab/>
      </w:r>
      <w:r>
        <w:tab/>
      </w:r>
      <w:r w:rsidRPr="00FE72E2">
        <w:t>id-rspRole</w:t>
      </w:r>
      <w:r>
        <w:t>(1)</w:t>
      </w:r>
      <w:r w:rsidRPr="00FE72E2">
        <w:t xml:space="preserve"> </w:t>
      </w:r>
      <w:r>
        <w:t>– root for roles used in certificates</w:t>
      </w:r>
      <w:r>
        <w:br/>
      </w:r>
      <w:r>
        <w:tab/>
      </w:r>
      <w:r>
        <w:tab/>
      </w:r>
      <w:r>
        <w:tab/>
        <w:t xml:space="preserve">(see </w:t>
      </w:r>
      <w:r w:rsidR="00311A6B">
        <w:t>section 2.4a.1.0</w:t>
      </w:r>
      <w:r>
        <w:t xml:space="preserve"> for further details)</w:t>
      </w:r>
    </w:p>
    <w:p w14:paraId="423E165F" w14:textId="77777777" w:rsidR="00F66DD3" w:rsidRPr="00BD45AD" w:rsidRDefault="00F66DD3">
      <w:pPr>
        <w:spacing w:before="0"/>
        <w:jc w:val="left"/>
        <w:rPr>
          <w:b/>
          <w:sz w:val="28"/>
          <w:lang w:val="en-US"/>
        </w:rPr>
      </w:pPr>
      <w:r w:rsidRPr="00BD45AD">
        <w:rPr>
          <w:lang w:val="en-US"/>
        </w:rPr>
        <w:br w:type="page"/>
      </w:r>
    </w:p>
    <w:p w14:paraId="184715AF" w14:textId="668732DF" w:rsidR="00203AFB" w:rsidRPr="00BD45AD" w:rsidRDefault="00F66DD3" w:rsidP="00BD45AD">
      <w:pPr>
        <w:pStyle w:val="Annex"/>
        <w:numPr>
          <w:ilvl w:val="0"/>
          <w:numId w:val="0"/>
        </w:numPr>
        <w:rPr>
          <w:lang w:val="fr-FR"/>
        </w:rPr>
      </w:pPr>
      <w:bookmarkStart w:id="3400" w:name="_Toc91761118"/>
      <w:bookmarkStart w:id="3401" w:name="_Toc152332990"/>
      <w:r w:rsidRPr="00BD45AD">
        <w:rPr>
          <w:lang w:val="fr-FR"/>
        </w:rPr>
        <w:lastRenderedPageBreak/>
        <w:t>Annex L</w:t>
      </w:r>
      <w:r w:rsidRPr="00BD45AD">
        <w:rPr>
          <w:lang w:val="fr-FR"/>
        </w:rPr>
        <w:tab/>
      </w:r>
      <w:r w:rsidR="00203AFB" w:rsidRPr="00BD45AD">
        <w:rPr>
          <w:lang w:val="fr-FR"/>
        </w:rPr>
        <w:t>DLOA document (Normative)</w:t>
      </w:r>
      <w:bookmarkEnd w:id="3400"/>
      <w:bookmarkEnd w:id="3401"/>
    </w:p>
    <w:p w14:paraId="7A17AB7E" w14:textId="7E7CC498" w:rsidR="00203AFB" w:rsidRDefault="00203AFB" w:rsidP="00203AFB">
      <w:pPr>
        <w:pStyle w:val="NormalParagraph"/>
      </w:pPr>
      <w:r>
        <w:t xml:space="preserve">The DLOA is an XML document as defined in </w:t>
      </w:r>
      <w:r w:rsidRPr="00922D73">
        <w:t xml:space="preserve">GlobalPlatform </w:t>
      </w:r>
      <w:r>
        <w:t>DLOA</w:t>
      </w:r>
      <w:r w:rsidRPr="00922D73">
        <w:t xml:space="preserve"> [</w:t>
      </w:r>
      <w:r>
        <w:t>57</w:t>
      </w:r>
      <w:r w:rsidRPr="00922D73">
        <w:t>]</w:t>
      </w:r>
      <w:r>
        <w:t>.</w:t>
      </w:r>
    </w:p>
    <w:p w14:paraId="791B0791" w14:textId="77777777" w:rsidR="00203AFB" w:rsidRDefault="00203AFB" w:rsidP="00203AFB">
      <w:pPr>
        <w:pStyle w:val="NormalParagraph"/>
      </w:pPr>
      <w:r>
        <w:t xml:space="preserve">The following table describes the specific coding and rules of the </w:t>
      </w:r>
      <w:r w:rsidRPr="00DB6AD4">
        <w:rPr>
          <w:rFonts w:ascii="Consolas" w:hAnsi="Consolas" w:cs="Consolas"/>
        </w:rPr>
        <w:t>Platform_DLOA</w:t>
      </w:r>
      <w:r>
        <w:t xml:space="preserve"> used in this specification to represent the certification</w:t>
      </w:r>
      <w:r w:rsidRPr="00063908">
        <w:t>, evaluation, approval, qualification, or validation</w:t>
      </w:r>
      <w:r>
        <w:t xml:space="preserve"> granted to an eUICC platform.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7"/>
      </w:tblGrid>
      <w:tr w:rsidR="00203AFB" w:rsidRPr="00360DBA" w14:paraId="630A6C16" w14:textId="77777777" w:rsidTr="00CF102B">
        <w:trPr>
          <w:trHeight w:val="232"/>
          <w:tblHeader/>
        </w:trPr>
        <w:tc>
          <w:tcPr>
            <w:tcW w:w="1980" w:type="dxa"/>
            <w:shd w:val="clear" w:color="auto" w:fill="DE002B"/>
            <w:vAlign w:val="center"/>
          </w:tcPr>
          <w:p w14:paraId="1CFE3D30" w14:textId="77777777" w:rsidR="00203AFB" w:rsidRPr="006A6E31" w:rsidRDefault="00203AFB" w:rsidP="007A63EC">
            <w:pPr>
              <w:pStyle w:val="TableHeader"/>
            </w:pPr>
            <w:r>
              <w:t>Field</w:t>
            </w:r>
          </w:p>
        </w:tc>
        <w:tc>
          <w:tcPr>
            <w:tcW w:w="7087" w:type="dxa"/>
            <w:shd w:val="clear" w:color="auto" w:fill="DE002B"/>
            <w:vAlign w:val="center"/>
          </w:tcPr>
          <w:p w14:paraId="607E297C" w14:textId="77777777" w:rsidR="00203AFB" w:rsidRPr="00360DBA" w:rsidRDefault="00203AFB" w:rsidP="007A63EC">
            <w:pPr>
              <w:pStyle w:val="TableHeader"/>
            </w:pPr>
            <w:r w:rsidRPr="00360DBA">
              <w:t>Description</w:t>
            </w:r>
          </w:p>
        </w:tc>
      </w:tr>
      <w:tr w:rsidR="00203AFB" w:rsidRPr="00360DBA" w14:paraId="484C6887" w14:textId="77777777" w:rsidTr="00CF102B">
        <w:tc>
          <w:tcPr>
            <w:tcW w:w="1980" w:type="dxa"/>
            <w:shd w:val="clear" w:color="auto" w:fill="auto"/>
          </w:tcPr>
          <w:p w14:paraId="21E1735E" w14:textId="77777777" w:rsidR="00203AFB" w:rsidRPr="00CF102B" w:rsidRDefault="00203AFB" w:rsidP="007A63EC">
            <w:pPr>
              <w:pStyle w:val="TableText"/>
              <w:rPr>
                <w:rFonts w:ascii="Consolas" w:hAnsi="Consolas" w:cs="Consolas"/>
              </w:rPr>
            </w:pPr>
            <w:r w:rsidRPr="00CF102B">
              <w:rPr>
                <w:rFonts w:ascii="Consolas" w:hAnsi="Consolas" w:cs="Consolas"/>
              </w:rPr>
              <w:t>Authority_Label</w:t>
            </w:r>
          </w:p>
        </w:tc>
        <w:tc>
          <w:tcPr>
            <w:tcW w:w="7087" w:type="dxa"/>
            <w:shd w:val="clear" w:color="auto" w:fill="auto"/>
          </w:tcPr>
          <w:p w14:paraId="61139BC9" w14:textId="259FCCB3" w:rsidR="00203AFB" w:rsidRPr="001B7B30" w:rsidRDefault="00203AFB" w:rsidP="007A63EC">
            <w:pPr>
              <w:pStyle w:val="TableText"/>
            </w:pPr>
            <w:r>
              <w:t xml:space="preserve">This field </w:t>
            </w:r>
            <w:r w:rsidRPr="00DB6AD4">
              <w:t xml:space="preserve">SHALL contain the </w:t>
            </w:r>
            <w:r>
              <w:t>DLOA</w:t>
            </w:r>
            <w:r w:rsidRPr="00DB6AD4">
              <w:t xml:space="preserve"> </w:t>
            </w:r>
            <w:r>
              <w:t>A</w:t>
            </w:r>
            <w:r w:rsidRPr="00DB6AD4">
              <w:t xml:space="preserve">uthority OID in doted notation: </w:t>
            </w:r>
            <w:r w:rsidR="004441A6">
              <w:t>'2.23.146.1'</w:t>
            </w:r>
            <w:r w:rsidRPr="00DB6AD4">
              <w:t xml:space="preserve"> (GSMA RSP node)</w:t>
            </w:r>
            <w:r>
              <w:t>.</w:t>
            </w:r>
          </w:p>
        </w:tc>
      </w:tr>
      <w:tr w:rsidR="00203AFB" w:rsidRPr="00360DBA" w14:paraId="001B1B4F" w14:textId="77777777" w:rsidTr="00CF102B">
        <w:tc>
          <w:tcPr>
            <w:tcW w:w="1980" w:type="dxa"/>
            <w:shd w:val="clear" w:color="auto" w:fill="auto"/>
          </w:tcPr>
          <w:p w14:paraId="3652DC35" w14:textId="77777777" w:rsidR="00203AFB" w:rsidRPr="00DB6AD4" w:rsidRDefault="00203AFB" w:rsidP="007A63EC">
            <w:pPr>
              <w:pStyle w:val="TableText"/>
            </w:pPr>
            <w:r w:rsidRPr="00CF102B">
              <w:rPr>
                <w:rFonts w:ascii="Consolas" w:hAnsi="Consolas" w:cs="Consolas"/>
              </w:rPr>
              <w:t>LOA_Identifier</w:t>
            </w:r>
          </w:p>
        </w:tc>
        <w:tc>
          <w:tcPr>
            <w:tcW w:w="7087" w:type="dxa"/>
            <w:shd w:val="clear" w:color="auto" w:fill="auto"/>
          </w:tcPr>
          <w:p w14:paraId="23D6BCF0" w14:textId="7FFF3FAD" w:rsidR="00203AFB" w:rsidRDefault="00203AFB" w:rsidP="007A63EC">
            <w:pPr>
              <w:pStyle w:val="TableText"/>
            </w:pPr>
            <w:r>
              <w:t>This field SHALL c</w:t>
            </w:r>
            <w:r w:rsidRPr="00627DDB">
              <w:t>ontain t</w:t>
            </w:r>
            <w:r>
              <w:t>he i</w:t>
            </w:r>
            <w:r w:rsidRPr="00125C3A">
              <w:t xml:space="preserve">dentifier </w:t>
            </w:r>
            <w:r>
              <w:t xml:space="preserve">of the LOA </w:t>
            </w:r>
            <w:r w:rsidRPr="00125C3A">
              <w:t xml:space="preserve">assigned by the </w:t>
            </w:r>
            <w:r>
              <w:t>DLOA</w:t>
            </w:r>
            <w:r w:rsidRPr="00125C3A">
              <w:t xml:space="preserve"> </w:t>
            </w:r>
            <w:r>
              <w:t>A</w:t>
            </w:r>
            <w:r w:rsidR="004441A6">
              <w:t>uthority.</w:t>
            </w:r>
          </w:p>
        </w:tc>
      </w:tr>
      <w:tr w:rsidR="00203AFB" w:rsidRPr="00B707F5" w14:paraId="55396018" w14:textId="77777777" w:rsidTr="00CF102B">
        <w:tc>
          <w:tcPr>
            <w:tcW w:w="1980" w:type="dxa"/>
            <w:shd w:val="clear" w:color="auto" w:fill="auto"/>
          </w:tcPr>
          <w:p w14:paraId="2AF34A31" w14:textId="77777777" w:rsidR="00203AFB" w:rsidRPr="00CF102B" w:rsidRDefault="00203AFB" w:rsidP="007A63EC">
            <w:pPr>
              <w:pStyle w:val="TableText"/>
              <w:rPr>
                <w:rFonts w:ascii="Consolas" w:hAnsi="Consolas" w:cs="Consolas"/>
              </w:rPr>
            </w:pPr>
            <w:r w:rsidRPr="00CF102B">
              <w:rPr>
                <w:rFonts w:ascii="Consolas" w:hAnsi="Consolas" w:cs="Consolas"/>
              </w:rPr>
              <w:t>LOA_Scope</w:t>
            </w:r>
          </w:p>
        </w:tc>
        <w:tc>
          <w:tcPr>
            <w:tcW w:w="7087" w:type="dxa"/>
            <w:shd w:val="clear" w:color="auto" w:fill="auto"/>
          </w:tcPr>
          <w:p w14:paraId="5271FEE3" w14:textId="77777777" w:rsidR="00203AFB" w:rsidRDefault="00203AFB" w:rsidP="007A63EC">
            <w:pPr>
              <w:pStyle w:val="TableText"/>
            </w:pPr>
            <w:r>
              <w:t xml:space="preserve">This field </w:t>
            </w:r>
            <w:r w:rsidRPr="00B707F5">
              <w:t xml:space="preserve">SHALL contain </w:t>
            </w:r>
            <w:r>
              <w:t>a string indicating the scope of the certification</w:t>
            </w:r>
            <w:r w:rsidRPr="00063908">
              <w:t>, evaluation, approval, qualification, or validation</w:t>
            </w:r>
            <w:r>
              <w:t xml:space="preserve"> covered by the LOA.</w:t>
            </w:r>
          </w:p>
          <w:p w14:paraId="330187F0" w14:textId="77777777" w:rsidR="00CE3929" w:rsidRDefault="00CE3929" w:rsidP="00CE3929">
            <w:pPr>
              <w:pStyle w:val="TableText"/>
            </w:pPr>
            <w:r>
              <w:t xml:space="preserve">The </w:t>
            </w:r>
            <w:r w:rsidRPr="005F48F0">
              <w:t>string</w:t>
            </w:r>
            <w:r w:rsidRPr="00CF102B">
              <w:rPr>
                <w:rFonts w:ascii="Consolas" w:hAnsi="Consolas" w:cs="Consolas"/>
              </w:rPr>
              <w:t xml:space="preserve"> </w:t>
            </w:r>
            <w:r>
              <w:t>SHALL contain the following: "</w:t>
            </w:r>
            <w:r w:rsidRPr="00EE5B23">
              <w:t>RSP SGP.22 v&lt;version&gt;</w:t>
            </w:r>
            <w:r>
              <w:t>/&lt;compliance level&gt;"</w:t>
            </w:r>
          </w:p>
          <w:p w14:paraId="5CC8C9D1" w14:textId="77777777" w:rsidR="00CE3929" w:rsidRDefault="00CE3929" w:rsidP="00CE3929">
            <w:pPr>
              <w:pStyle w:val="TableText"/>
            </w:pPr>
          </w:p>
          <w:p w14:paraId="1DF349A5" w14:textId="5FF4919C" w:rsidR="00CE3929" w:rsidRPr="000410F3" w:rsidRDefault="00CE3929" w:rsidP="00CE3929">
            <w:pPr>
              <w:pStyle w:val="TableText"/>
            </w:pPr>
            <w:r>
              <w:t xml:space="preserve">- </w:t>
            </w:r>
            <w:r w:rsidRPr="000410F3">
              <w:t>&lt;version&gt; SHALL identify the version of specification against which the eUICC platform has been certified. Value SHALL be coded as a string of major/minor/revision values (each on possibly several digits) separated by '. '. If revision is not used, it SHALL be omitted. E</w:t>
            </w:r>
            <w:r w:rsidR="00D42510">
              <w:t>.g.,</w:t>
            </w:r>
            <w:r w:rsidRPr="000410F3">
              <w:t xml:space="preserve"> </w:t>
            </w:r>
            <w:r w:rsidR="00D42510">
              <w:t>"</w:t>
            </w:r>
            <w:r w:rsidRPr="000410F3">
              <w:t>RSP SGP.22 v2.0.12</w:t>
            </w:r>
            <w:r w:rsidR="00D42510">
              <w:t>"</w:t>
            </w:r>
            <w:r w:rsidRPr="000410F3">
              <w:t xml:space="preserve">, </w:t>
            </w:r>
            <w:r w:rsidR="00D42510">
              <w:t>"</w:t>
            </w:r>
            <w:r w:rsidRPr="000410F3">
              <w:t>RSP SGP.22 v1.0</w:t>
            </w:r>
            <w:r w:rsidR="00D42510">
              <w:t>"</w:t>
            </w:r>
            <w:r w:rsidRPr="000410F3">
              <w:t>.</w:t>
            </w:r>
          </w:p>
          <w:p w14:paraId="7A4C1E75" w14:textId="1E3DF007" w:rsidR="00203AFB" w:rsidRPr="00CF102B" w:rsidRDefault="00CE3929" w:rsidP="00CE3929">
            <w:pPr>
              <w:pStyle w:val="TableText"/>
              <w:rPr>
                <w:lang w:val="en-US"/>
              </w:rPr>
            </w:pPr>
            <w:r>
              <w:t xml:space="preserve">- </w:t>
            </w:r>
            <w:r w:rsidRPr="000410F3">
              <w:t>&lt;compliance level&gt; value SHALL be "Basic" for this version of specification</w:t>
            </w:r>
            <w:r w:rsidR="00203AFB">
              <w:t>.</w:t>
            </w:r>
          </w:p>
        </w:tc>
      </w:tr>
      <w:tr w:rsidR="00203AFB" w:rsidRPr="00B707F5" w14:paraId="218FDD73" w14:textId="77777777" w:rsidTr="00CF102B">
        <w:tc>
          <w:tcPr>
            <w:tcW w:w="1980" w:type="dxa"/>
            <w:shd w:val="clear" w:color="auto" w:fill="auto"/>
          </w:tcPr>
          <w:p w14:paraId="152860A6" w14:textId="77777777" w:rsidR="00203AFB" w:rsidRPr="00CF102B" w:rsidRDefault="00203AFB" w:rsidP="007A63EC">
            <w:pPr>
              <w:pStyle w:val="TableText"/>
              <w:rPr>
                <w:rFonts w:ascii="Consolas" w:hAnsi="Consolas" w:cs="Consolas"/>
              </w:rPr>
            </w:pPr>
            <w:r w:rsidRPr="00CF102B">
              <w:rPr>
                <w:rFonts w:ascii="Consolas" w:hAnsi="Consolas" w:cs="Consolas"/>
              </w:rPr>
              <w:t>Platform_Label</w:t>
            </w:r>
          </w:p>
        </w:tc>
        <w:tc>
          <w:tcPr>
            <w:tcW w:w="7087" w:type="dxa"/>
            <w:shd w:val="clear" w:color="auto" w:fill="auto"/>
          </w:tcPr>
          <w:p w14:paraId="4910714F" w14:textId="77777777" w:rsidR="00203AFB" w:rsidRDefault="00203AFB" w:rsidP="007A63EC">
            <w:pPr>
              <w:pStyle w:val="TableText"/>
            </w:pPr>
            <w:r>
              <w:t xml:space="preserve">This field </w:t>
            </w:r>
            <w:r w:rsidRPr="00B707F5">
              <w:t xml:space="preserve">SHALL contain </w:t>
            </w:r>
            <w:r>
              <w:t xml:space="preserve">a string  as the concatenation of the </w:t>
            </w:r>
          </w:p>
          <w:p w14:paraId="16D7B599" w14:textId="77777777" w:rsidR="00203AFB" w:rsidRDefault="00203AFB" w:rsidP="007A63EC">
            <w:pPr>
              <w:pStyle w:val="TableText"/>
            </w:pPr>
            <w:r w:rsidRPr="00B707F5">
              <w:t>OID of the platform manufacturer</w:t>
            </w:r>
            <w:r>
              <w:t xml:space="preserve"> and the </w:t>
            </w:r>
            <w:r w:rsidRPr="00B707F5">
              <w:t>Unique Identifier of the platform</w:t>
            </w:r>
            <w:r>
              <w:t>, separated by a '/':</w:t>
            </w:r>
          </w:p>
          <w:p w14:paraId="6C5E7683" w14:textId="77777777" w:rsidR="00203AFB" w:rsidRDefault="00203AFB" w:rsidP="007A63EC">
            <w:pPr>
              <w:pStyle w:val="TableText"/>
            </w:pPr>
            <w:r w:rsidRPr="00B707F5">
              <w:t>"&lt;OID platform manufacturer&gt;/&lt;Unique Identifier of the platform&gt;"</w:t>
            </w:r>
          </w:p>
          <w:p w14:paraId="7EF567D0" w14:textId="77777777" w:rsidR="00203AFB" w:rsidRPr="00B707F5" w:rsidRDefault="00203AFB" w:rsidP="007A63EC">
            <w:pPr>
              <w:pStyle w:val="TableText"/>
            </w:pPr>
          </w:p>
          <w:p w14:paraId="279C89E1" w14:textId="492E0DFD" w:rsidR="00203AFB" w:rsidRPr="00B707F5" w:rsidRDefault="00203AFB" w:rsidP="007A63EC">
            <w:pPr>
              <w:pStyle w:val="TableText"/>
            </w:pPr>
            <w:r>
              <w:t xml:space="preserve">- &lt;OID </w:t>
            </w:r>
            <w:r w:rsidRPr="00B707F5">
              <w:t xml:space="preserve">platform manufacturer &gt; = </w:t>
            </w:r>
            <w:r>
              <w:t xml:space="preserve">OID in doted notation of the entity being the manufacturer of the eUICC platform. </w:t>
            </w:r>
            <w:r w:rsidR="00151A47">
              <w:t xml:space="preserve">E.g., </w:t>
            </w:r>
            <w:r>
              <w:t>"1.2.3.4"</w:t>
            </w:r>
          </w:p>
          <w:p w14:paraId="1C91D472" w14:textId="770818EE" w:rsidR="004441A6" w:rsidRDefault="00203AFB" w:rsidP="007A63EC">
            <w:pPr>
              <w:pStyle w:val="TableText"/>
            </w:pPr>
            <w:r>
              <w:t xml:space="preserve">- </w:t>
            </w:r>
            <w:r w:rsidRPr="00B707F5">
              <w:t xml:space="preserve">&lt;Unique Identifier of the platform&gt; </w:t>
            </w:r>
            <w:r>
              <w:t>= a value defined by the platform manufacturer</w:t>
            </w:r>
            <w:r w:rsidRPr="00B707F5">
              <w:t xml:space="preserve"> (out of scope), but SHALL follow rules defined in </w:t>
            </w:r>
            <w:r w:rsidRPr="00922D73">
              <w:t xml:space="preserve">GlobalPlatform </w:t>
            </w:r>
            <w:r>
              <w:t>DLOA</w:t>
            </w:r>
            <w:r w:rsidRPr="00922D73">
              <w:t xml:space="preserve"> [</w:t>
            </w:r>
            <w:r>
              <w:t>57</w:t>
            </w:r>
            <w:r w:rsidRPr="00922D73">
              <w:t>]</w:t>
            </w:r>
            <w:r>
              <w:t>.</w:t>
            </w:r>
          </w:p>
        </w:tc>
      </w:tr>
      <w:tr w:rsidR="00203AFB" w:rsidRPr="0095186B" w14:paraId="3EDB98DD" w14:textId="77777777" w:rsidTr="00CF102B">
        <w:tc>
          <w:tcPr>
            <w:tcW w:w="1980" w:type="dxa"/>
            <w:shd w:val="clear" w:color="auto" w:fill="auto"/>
          </w:tcPr>
          <w:p w14:paraId="272F5BEC" w14:textId="77777777" w:rsidR="00203AFB" w:rsidRPr="00CF102B" w:rsidRDefault="00203AFB" w:rsidP="007A63EC">
            <w:pPr>
              <w:pStyle w:val="TableText"/>
              <w:rPr>
                <w:rFonts w:ascii="Consolas" w:hAnsi="Consolas" w:cs="Consolas"/>
              </w:rPr>
            </w:pPr>
            <w:r w:rsidRPr="00CF102B">
              <w:rPr>
                <w:rFonts w:ascii="Consolas" w:hAnsi="Consolas" w:cs="Consolas"/>
              </w:rPr>
              <w:t>Issuance_Date</w:t>
            </w:r>
          </w:p>
        </w:tc>
        <w:tc>
          <w:tcPr>
            <w:tcW w:w="7087" w:type="dxa"/>
            <w:shd w:val="clear" w:color="auto" w:fill="auto"/>
          </w:tcPr>
          <w:p w14:paraId="5EE629B9" w14:textId="77777777" w:rsidR="00203AFB" w:rsidRDefault="00203AFB" w:rsidP="007A63EC">
            <w:pPr>
              <w:pStyle w:val="TableText"/>
            </w:pPr>
            <w:r>
              <w:t>This field SHALL contain the date of issuance of the related LOA.</w:t>
            </w:r>
          </w:p>
        </w:tc>
      </w:tr>
      <w:tr w:rsidR="00203AFB" w:rsidRPr="00B707F5" w14:paraId="2CB52CA6" w14:textId="77777777" w:rsidTr="00CF102B">
        <w:tc>
          <w:tcPr>
            <w:tcW w:w="1980" w:type="dxa"/>
            <w:shd w:val="clear" w:color="auto" w:fill="auto"/>
          </w:tcPr>
          <w:p w14:paraId="09843D64" w14:textId="77777777" w:rsidR="00203AFB" w:rsidRPr="00CF102B" w:rsidRDefault="00203AFB" w:rsidP="007A63EC">
            <w:pPr>
              <w:pStyle w:val="TableText"/>
              <w:rPr>
                <w:rFonts w:ascii="Consolas" w:hAnsi="Consolas" w:cs="Consolas"/>
              </w:rPr>
            </w:pPr>
            <w:r w:rsidRPr="00CF102B">
              <w:rPr>
                <w:rFonts w:ascii="Consolas" w:hAnsi="Consolas" w:cs="Consolas"/>
              </w:rPr>
              <w:t>Expiration_Date</w:t>
            </w:r>
          </w:p>
        </w:tc>
        <w:tc>
          <w:tcPr>
            <w:tcW w:w="7087" w:type="dxa"/>
            <w:shd w:val="clear" w:color="auto" w:fill="auto"/>
          </w:tcPr>
          <w:p w14:paraId="3133D668" w14:textId="2FDA2611" w:rsidR="00203AFB" w:rsidRDefault="00CE3929" w:rsidP="007A63EC">
            <w:pPr>
              <w:pStyle w:val="TableText"/>
            </w:pPr>
            <w:r w:rsidRPr="005321FB">
              <w:t>The Expiration_Date SHALL be set with the value defined by the applied compliance process</w:t>
            </w:r>
            <w:r w:rsidR="00203AFB">
              <w:t>.</w:t>
            </w:r>
          </w:p>
        </w:tc>
      </w:tr>
      <w:tr w:rsidR="00203AFB" w:rsidRPr="00B707F5" w14:paraId="24884512" w14:textId="77777777" w:rsidTr="00CF102B">
        <w:tc>
          <w:tcPr>
            <w:tcW w:w="1980" w:type="dxa"/>
            <w:shd w:val="clear" w:color="auto" w:fill="auto"/>
          </w:tcPr>
          <w:p w14:paraId="3D7EA01E" w14:textId="77777777" w:rsidR="00203AFB" w:rsidRPr="00CF102B" w:rsidRDefault="00203AFB" w:rsidP="007A63EC">
            <w:pPr>
              <w:pStyle w:val="TableText"/>
              <w:rPr>
                <w:rFonts w:ascii="Consolas" w:hAnsi="Consolas" w:cs="Consolas"/>
              </w:rPr>
            </w:pPr>
            <w:r w:rsidRPr="00CF102B">
              <w:rPr>
                <w:rFonts w:ascii="Consolas" w:hAnsi="Consolas" w:cs="Consolas"/>
              </w:rPr>
              <w:t>LOA_Url</w:t>
            </w:r>
          </w:p>
        </w:tc>
        <w:tc>
          <w:tcPr>
            <w:tcW w:w="7087" w:type="dxa"/>
            <w:shd w:val="clear" w:color="auto" w:fill="auto"/>
          </w:tcPr>
          <w:p w14:paraId="3DD16123" w14:textId="77777777" w:rsidR="00203AFB" w:rsidRPr="00627DDB" w:rsidRDefault="00203AFB" w:rsidP="007A63EC">
            <w:pPr>
              <w:pStyle w:val="TableText"/>
            </w:pPr>
            <w:r>
              <w:t>This field SHALL c</w:t>
            </w:r>
            <w:r w:rsidRPr="00627DDB">
              <w:t xml:space="preserve">ontain the URL where the original LOA as issued by the </w:t>
            </w:r>
            <w:r>
              <w:t xml:space="preserve">DLOA </w:t>
            </w:r>
            <w:r w:rsidRPr="00627DDB">
              <w:t>Authority can be retrieved.</w:t>
            </w:r>
          </w:p>
        </w:tc>
      </w:tr>
      <w:tr w:rsidR="00203AFB" w:rsidRPr="00B707F5" w14:paraId="64953473" w14:textId="77777777" w:rsidTr="00CF102B">
        <w:tc>
          <w:tcPr>
            <w:tcW w:w="1980" w:type="dxa"/>
            <w:shd w:val="clear" w:color="auto" w:fill="auto"/>
          </w:tcPr>
          <w:p w14:paraId="1ACE96B6" w14:textId="77777777" w:rsidR="00203AFB" w:rsidRPr="00CF102B" w:rsidRDefault="00203AFB" w:rsidP="007A63EC">
            <w:pPr>
              <w:pStyle w:val="TableText"/>
              <w:rPr>
                <w:rFonts w:ascii="Consolas" w:hAnsi="Consolas" w:cs="Consolas"/>
              </w:rPr>
            </w:pPr>
            <w:r w:rsidRPr="00CF102B">
              <w:rPr>
                <w:rFonts w:ascii="Consolas" w:hAnsi="Consolas" w:cs="Consolas"/>
              </w:rPr>
              <w:t>Signature</w:t>
            </w:r>
          </w:p>
        </w:tc>
        <w:tc>
          <w:tcPr>
            <w:tcW w:w="7087" w:type="dxa"/>
            <w:shd w:val="clear" w:color="auto" w:fill="auto"/>
          </w:tcPr>
          <w:p w14:paraId="02788F6D" w14:textId="77777777" w:rsidR="00203AFB" w:rsidRPr="00CF102B" w:rsidRDefault="00203AFB" w:rsidP="007A63EC">
            <w:pPr>
              <w:pStyle w:val="TableText"/>
              <w:rPr>
                <w:lang w:val="en-US"/>
              </w:rPr>
            </w:pPr>
            <w:r w:rsidRPr="00CF102B">
              <w:rPr>
                <w:lang w:val="en-US"/>
              </w:rPr>
              <w:t xml:space="preserve">The signature SHALL be done as defined in </w:t>
            </w:r>
            <w:r w:rsidRPr="00922D73">
              <w:t xml:space="preserve">GlobalPlatform </w:t>
            </w:r>
            <w:r>
              <w:t>DLOA</w:t>
            </w:r>
            <w:r w:rsidRPr="00125C3A">
              <w:t xml:space="preserve"> [</w:t>
            </w:r>
            <w:r>
              <w:t>57</w:t>
            </w:r>
            <w:r w:rsidRPr="00125C3A">
              <w:t>]</w:t>
            </w:r>
            <w:r w:rsidRPr="00CF102B">
              <w:rPr>
                <w:lang w:val="en-US"/>
              </w:rPr>
              <w:t>.</w:t>
            </w:r>
          </w:p>
          <w:p w14:paraId="6622EAC3" w14:textId="5EF324CE" w:rsidR="00203AFB" w:rsidRPr="00CF102B" w:rsidRDefault="00203AFB" w:rsidP="006E239C">
            <w:pPr>
              <w:pStyle w:val="TableText"/>
              <w:rPr>
                <w:lang w:val="en-US"/>
              </w:rPr>
            </w:pPr>
            <w:r w:rsidRPr="00CF102B">
              <w:rPr>
                <w:lang w:val="en-US"/>
              </w:rPr>
              <w:t>In order to limit the cryptographic requirements on Management System side, this specification limits to the signature algorithm '</w:t>
            </w:r>
            <w:hyperlink r:id="rId121" w:history="1">
              <w:r w:rsidRPr="00CF102B">
                <w:rPr>
                  <w:rStyle w:val="Hyperlink"/>
                  <w:lang w:val="en-US"/>
                </w:rPr>
                <w:t>http://www.w3.org/2001/04/xmldsig-more#ecdsa-sha256</w:t>
              </w:r>
            </w:hyperlink>
            <w:r w:rsidRPr="00CF102B">
              <w:rPr>
                <w:lang w:val="en-US"/>
              </w:rPr>
              <w:t>', with one of the curves defined in 2.6.</w:t>
            </w:r>
            <w:r w:rsidR="00953151">
              <w:rPr>
                <w:lang w:val="en-US"/>
              </w:rPr>
              <w:t>5</w:t>
            </w:r>
            <w:r w:rsidRPr="00CF102B">
              <w:rPr>
                <w:lang w:val="en-US"/>
              </w:rPr>
              <w:t>.</w:t>
            </w:r>
          </w:p>
        </w:tc>
      </w:tr>
      <w:tr w:rsidR="004441A6" w:rsidRPr="00B707F5" w14:paraId="0D795EE7" w14:textId="77777777" w:rsidTr="00CF102B">
        <w:tc>
          <w:tcPr>
            <w:tcW w:w="9067" w:type="dxa"/>
            <w:gridSpan w:val="2"/>
            <w:shd w:val="clear" w:color="auto" w:fill="auto"/>
          </w:tcPr>
          <w:p w14:paraId="0993FDB9" w14:textId="61556035" w:rsidR="004441A6" w:rsidRPr="00CF102B" w:rsidRDefault="004441A6">
            <w:pPr>
              <w:pStyle w:val="TableText"/>
              <w:rPr>
                <w:lang w:val="en-US"/>
              </w:rPr>
            </w:pPr>
            <w:r>
              <w:t xml:space="preserve">NOTE: </w:t>
            </w:r>
            <w:r w:rsidRPr="002C1EBB">
              <w:t xml:space="preserve">The OID of the platform manufacturer and the </w:t>
            </w:r>
            <w:r w:rsidR="00B41440">
              <w:t>E</w:t>
            </w:r>
            <w:r w:rsidRPr="002C1EBB">
              <w:t>IN part of the EID represent</w:t>
            </w:r>
            <w:r>
              <w:t xml:space="preserve"> </w:t>
            </w:r>
            <w:r w:rsidRPr="002C1EBB">
              <w:t>the same entity. Both values could be used interchangeably to identify the entity.</w:t>
            </w:r>
          </w:p>
        </w:tc>
      </w:tr>
    </w:tbl>
    <w:p w14:paraId="4B0A090D" w14:textId="44CC1F6C" w:rsidR="00203AFB" w:rsidRDefault="00F66DD3" w:rsidP="00BD45AD">
      <w:pPr>
        <w:pStyle w:val="TableCaption"/>
        <w:numPr>
          <w:ilvl w:val="0"/>
          <w:numId w:val="0"/>
        </w:numPr>
        <w:ind w:left="360" w:hanging="360"/>
        <w:rPr>
          <w:lang w:val="en-US"/>
        </w:rPr>
      </w:pPr>
      <w:r>
        <w:rPr>
          <w:rFonts w:ascii="Arial Bold" w:hAnsi="Arial Bold"/>
          <w:lang w:val="en-US"/>
        </w:rPr>
        <w:t>Table 67</w:t>
      </w:r>
      <w:r w:rsidR="00203AFB">
        <w:rPr>
          <w:lang w:val="en-US"/>
        </w:rPr>
        <w:t>: Platform_DLOA description</w:t>
      </w:r>
    </w:p>
    <w:p w14:paraId="5B0A196E" w14:textId="2358C685" w:rsidR="00203AFB" w:rsidRPr="00221B95" w:rsidRDefault="004441A6" w:rsidP="00221B95">
      <w:pPr>
        <w:pStyle w:val="NOTE"/>
      </w:pPr>
      <w:r w:rsidRPr="00221B95">
        <w:lastRenderedPageBreak/>
        <w:t>NOTE</w:t>
      </w:r>
      <w:r w:rsidR="00203AFB" w:rsidRPr="00221B95">
        <w:t>:</w:t>
      </w:r>
      <w:r w:rsidR="00221B95">
        <w:tab/>
      </w:r>
      <w:r w:rsidR="00221B95" w:rsidRPr="00582F45">
        <w:t xml:space="preserve">The implementation details for </w:t>
      </w:r>
      <w:r w:rsidR="00221B95" w:rsidRPr="007F27B2">
        <w:rPr>
          <w:rFonts w:ascii="Consolas" w:hAnsi="Consolas" w:cs="Consolas"/>
        </w:rPr>
        <w:t>Platform_DLOA</w:t>
      </w:r>
      <w:r w:rsidR="00221B95" w:rsidRPr="00582F45">
        <w:t xml:space="preserve"> will be indicated in SGP.24</w:t>
      </w:r>
      <w:r w:rsidR="00221B95">
        <w:t xml:space="preserve"> [64]</w:t>
      </w:r>
      <w:r w:rsidR="00221B95" w:rsidRPr="00582F45">
        <w:t xml:space="preserve"> when the DLOA service becomes active</w:t>
      </w:r>
      <w:r w:rsidR="00221B95">
        <w:t xml:space="preserve">. </w:t>
      </w:r>
      <w:r w:rsidR="00203AFB" w:rsidRPr="00221B95">
        <w:t xml:space="preserve">The </w:t>
      </w:r>
      <w:r w:rsidR="00203AFB" w:rsidRPr="001E72A6">
        <w:rPr>
          <w:rFonts w:ascii="Consolas" w:hAnsi="Consolas" w:cs="Consolas"/>
        </w:rPr>
        <w:t>Application_DLOA</w:t>
      </w:r>
      <w:r w:rsidR="00203AFB" w:rsidRPr="00221B95">
        <w:t xml:space="preserve"> is not used in this specification.</w:t>
      </w:r>
    </w:p>
    <w:p w14:paraId="1E0362F1" w14:textId="77777777" w:rsidR="009361FF" w:rsidRDefault="009361FF" w:rsidP="009361FF">
      <w:pPr>
        <w:spacing w:before="0"/>
        <w:jc w:val="left"/>
        <w:rPr>
          <w:szCs w:val="22"/>
          <w:lang w:eastAsia="en-GB" w:bidi="ar-SA"/>
        </w:rPr>
      </w:pPr>
    </w:p>
    <w:p w14:paraId="64CE4370" w14:textId="55CBF9CE" w:rsidR="00376D14" w:rsidRPr="00280F71" w:rsidRDefault="00376D14" w:rsidP="00376D14">
      <w:pPr>
        <w:pStyle w:val="Annex"/>
        <w:numPr>
          <w:ilvl w:val="0"/>
          <w:numId w:val="0"/>
        </w:numPr>
        <w:rPr>
          <w:lang w:val="en-US"/>
        </w:rPr>
      </w:pPr>
      <w:bookmarkStart w:id="3402" w:name="_Toc447272831"/>
      <w:bookmarkStart w:id="3403" w:name="_Toc447272998"/>
      <w:bookmarkStart w:id="3404" w:name="_Toc508783673"/>
      <w:bookmarkStart w:id="3405" w:name="_Toc91761120"/>
      <w:bookmarkStart w:id="3406" w:name="_Toc152332991"/>
      <w:bookmarkStart w:id="3407" w:name="_Toc456596338"/>
      <w:bookmarkStart w:id="3408" w:name="_Toc473022857"/>
      <w:bookmarkEnd w:id="3402"/>
      <w:bookmarkEnd w:id="3403"/>
      <w:r w:rsidRPr="00280F71">
        <w:rPr>
          <w:lang w:val="en-US"/>
        </w:rPr>
        <w:t>Annex </w:t>
      </w:r>
      <w:r w:rsidR="007574FA">
        <w:rPr>
          <w:lang w:val="en-US"/>
        </w:rPr>
        <w:t>M</w:t>
      </w:r>
      <w:r w:rsidRPr="00280F71">
        <w:rPr>
          <w:lang w:val="en-US"/>
        </w:rPr>
        <w:tab/>
      </w:r>
      <w:bookmarkEnd w:id="3404"/>
      <w:r>
        <w:rPr>
          <w:lang w:val="en-US"/>
        </w:rPr>
        <w:t>C</w:t>
      </w:r>
      <w:r w:rsidRPr="00280F71">
        <w:rPr>
          <w:lang w:val="en-US"/>
        </w:rPr>
        <w:t>onfiguration for RSP Server, LPA and EUICC</w:t>
      </w:r>
      <w:r>
        <w:rPr>
          <w:lang w:val="en-US"/>
        </w:rPr>
        <w:t xml:space="preserve"> (Normative)</w:t>
      </w:r>
      <w:bookmarkEnd w:id="3405"/>
      <w:bookmarkEnd w:id="3406"/>
    </w:p>
    <w:p w14:paraId="4D4D2772" w14:textId="77777777" w:rsidR="00376D14" w:rsidRPr="00DF6C30" w:rsidRDefault="00376D14" w:rsidP="00376D14">
      <w:pPr>
        <w:rPr>
          <w:b/>
          <w:u w:val="single"/>
          <w:lang w:val="en-US" w:eastAsia="en-US"/>
        </w:rPr>
      </w:pPr>
      <w:r w:rsidRPr="00DF6C30">
        <w:rPr>
          <w:b/>
          <w:u w:val="single"/>
          <w:lang w:val="en-US" w:eastAsia="en-US"/>
        </w:rPr>
        <w:t>EUICC</w:t>
      </w:r>
    </w:p>
    <w:p w14:paraId="23EF14EF" w14:textId="77777777" w:rsidR="00376D14" w:rsidRDefault="00376D14" w:rsidP="00376D14">
      <w:r w:rsidRPr="00BD7BD2">
        <w:t>A</w:t>
      </w:r>
      <w:r>
        <w:t xml:space="preserve">n eUICC stating conformance to this version of this specification </w:t>
      </w:r>
      <w:r w:rsidRPr="00BD7BD2">
        <w:t>SHALL</w:t>
      </w:r>
      <w:r>
        <w:t>:</w:t>
      </w:r>
    </w:p>
    <w:p w14:paraId="613755BD" w14:textId="77777777" w:rsidR="00334895" w:rsidRDefault="00334895" w:rsidP="00334895">
      <w:pPr>
        <w:numPr>
          <w:ilvl w:val="0"/>
          <w:numId w:val="287"/>
        </w:numPr>
      </w:pPr>
      <w:r>
        <w:t>S</w:t>
      </w:r>
      <w:r w:rsidRPr="00BD7BD2">
        <w:t>et the</w:t>
      </w:r>
      <w:r w:rsidRPr="00454495">
        <w:t xml:space="preserve"> </w:t>
      </w:r>
      <w:r w:rsidRPr="00DF6C30">
        <w:rPr>
          <w:rStyle w:val="ASN1referencesChar"/>
        </w:rPr>
        <w:t>Euicc</w:t>
      </w:r>
      <w:r>
        <w:rPr>
          <w:rStyle w:val="ASN1referencesChar"/>
        </w:rPr>
        <w:t>Rsp</w:t>
      </w:r>
      <w:r w:rsidRPr="00DF6C30">
        <w:rPr>
          <w:rStyle w:val="ASN1referencesChar"/>
        </w:rPr>
        <w:t>Capability.</w:t>
      </w:r>
      <w:r w:rsidRPr="00A8067C">
        <w:rPr>
          <w:rFonts w:ascii="Courier New" w:hAnsi="Courier New" w:cs="Courier New"/>
        </w:rPr>
        <w:t>loadCrlSupport</w:t>
      </w:r>
      <w:r w:rsidRPr="00BD7BD2">
        <w:t xml:space="preserve"> bit to </w:t>
      </w:r>
      <w:r>
        <w:t>'</w:t>
      </w:r>
      <w:r w:rsidRPr="00BD7BD2">
        <w:t>0</w:t>
      </w:r>
      <w:r>
        <w:t>'</w:t>
      </w:r>
      <w:r w:rsidRPr="00BD7BD2">
        <w:t>.</w:t>
      </w:r>
    </w:p>
    <w:p w14:paraId="1880D432" w14:textId="77777777" w:rsidR="00734CF7" w:rsidRDefault="00734CF7" w:rsidP="00734CF7">
      <w:pPr>
        <w:numPr>
          <w:ilvl w:val="0"/>
          <w:numId w:val="287"/>
        </w:numPr>
        <w:ind w:left="714" w:hanging="357"/>
      </w:pPr>
      <w:r>
        <w:t>S</w:t>
      </w:r>
      <w:r w:rsidRPr="00BD7BD2">
        <w:t>et the</w:t>
      </w:r>
      <w:r w:rsidRPr="00454495">
        <w:t xml:space="preserve"> </w:t>
      </w:r>
      <w:r w:rsidRPr="00DF6C30">
        <w:rPr>
          <w:rStyle w:val="ASN1referencesChar"/>
        </w:rPr>
        <w:t>Euicc</w:t>
      </w:r>
      <w:r>
        <w:rPr>
          <w:rStyle w:val="ASN1referencesChar"/>
        </w:rPr>
        <w:t>Rsp</w:t>
      </w:r>
      <w:r w:rsidRPr="00DF6C30">
        <w:rPr>
          <w:rStyle w:val="ASN1referencesChar"/>
        </w:rPr>
        <w:t>Capability.</w:t>
      </w:r>
      <w:r>
        <w:rPr>
          <w:rStyle w:val="ASN1referencesChar"/>
          <w:rFonts w:hint="eastAsia"/>
        </w:rPr>
        <w:t>deviceInfoExtensibilitySupport</w:t>
      </w:r>
      <w:r w:rsidRPr="00BD7BD2">
        <w:t xml:space="preserve"> bit to </w:t>
      </w:r>
      <w:r>
        <w:t>'</w:t>
      </w:r>
      <w:r>
        <w:rPr>
          <w:rFonts w:eastAsiaTheme="minorEastAsia" w:hint="eastAsia"/>
          <w:lang w:eastAsia="ko-KR"/>
        </w:rPr>
        <w:t>1</w:t>
      </w:r>
      <w:r>
        <w:t>'</w:t>
      </w:r>
      <w:r w:rsidRPr="00BD7BD2">
        <w:t>.</w:t>
      </w:r>
    </w:p>
    <w:p w14:paraId="4B0D1397" w14:textId="77777777" w:rsidR="0096596E" w:rsidRDefault="0096596E" w:rsidP="0096596E">
      <w:pPr>
        <w:numPr>
          <w:ilvl w:val="0"/>
          <w:numId w:val="287"/>
        </w:numPr>
      </w:pPr>
      <w:r>
        <w:t xml:space="preserve">Set the </w:t>
      </w:r>
      <w:r>
        <w:rPr>
          <w:rStyle w:val="ASN1referencesChar"/>
        </w:rPr>
        <w:t>EuiccRspCapability.s</w:t>
      </w:r>
      <w:r w:rsidRPr="008E6C0B">
        <w:rPr>
          <w:rStyle w:val="ASN1referencesChar"/>
        </w:rPr>
        <w:t>erviceProviderMessageSupport</w:t>
      </w:r>
      <w:r w:rsidRPr="005F79AC">
        <w:t xml:space="preserve"> </w:t>
      </w:r>
      <w:r w:rsidRPr="00BD7BD2">
        <w:t xml:space="preserve">bit to </w:t>
      </w:r>
      <w:r>
        <w:t>'</w:t>
      </w:r>
      <w:r w:rsidRPr="00BD7BD2">
        <w:t>1</w:t>
      </w:r>
      <w:r>
        <w:t>'.</w:t>
      </w:r>
    </w:p>
    <w:p w14:paraId="2602EA78" w14:textId="77777777" w:rsidR="00376D14" w:rsidRDefault="00376D14" w:rsidP="00BD45AD">
      <w:pPr>
        <w:pStyle w:val="ListParagraph"/>
        <w:numPr>
          <w:ilvl w:val="0"/>
          <w:numId w:val="287"/>
        </w:numPr>
        <w:spacing w:before="120" w:after="0" w:line="240" w:lineRule="auto"/>
        <w:ind w:left="714" w:hanging="357"/>
      </w:pPr>
      <w:r>
        <w:t>S</w:t>
      </w:r>
      <w:r w:rsidRPr="00BD7BD2">
        <w:t xml:space="preserve">et </w:t>
      </w:r>
      <w:r>
        <w:t xml:space="preserve">the </w:t>
      </w:r>
      <w:r w:rsidRPr="00DF6C30">
        <w:rPr>
          <w:rStyle w:val="ASN1referencesChar"/>
        </w:rPr>
        <w:t>Euicc</w:t>
      </w:r>
      <w:r>
        <w:rPr>
          <w:rStyle w:val="ASN1referencesChar"/>
        </w:rPr>
        <w:t>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1BC4487A" w14:textId="0FD827E7" w:rsidR="00376D14" w:rsidRDefault="00C03DBC" w:rsidP="00BD45AD">
      <w:pPr>
        <w:numPr>
          <w:ilvl w:val="0"/>
          <w:numId w:val="287"/>
        </w:numPr>
        <w:ind w:left="714" w:hanging="357"/>
      </w:pPr>
      <w:r>
        <w:t xml:space="preserve">Set the </w:t>
      </w:r>
      <w:r w:rsidRPr="007578F5">
        <w:rPr>
          <w:rStyle w:val="ASN1referencesChar"/>
        </w:rPr>
        <w:t>EuiccRspCapability.certChainV3VerificationSupport</w:t>
      </w:r>
      <w:r w:rsidRPr="005F79AC">
        <w:t xml:space="preserve"> </w:t>
      </w:r>
      <w:r w:rsidRPr="00BD7BD2">
        <w:t xml:space="preserve">bit to </w:t>
      </w:r>
      <w:r>
        <w:t>'</w:t>
      </w:r>
      <w:r w:rsidRPr="00BD7BD2">
        <w:t>1</w:t>
      </w:r>
      <w:r>
        <w:t>'.</w:t>
      </w:r>
    </w:p>
    <w:p w14:paraId="18F7D3DB" w14:textId="6962FC89" w:rsidR="00D877B5" w:rsidRDefault="00D877B5" w:rsidP="007969D3">
      <w:pPr>
        <w:numPr>
          <w:ilvl w:val="0"/>
          <w:numId w:val="287"/>
        </w:numPr>
      </w:pPr>
      <w:r>
        <w:t xml:space="preserve">Set the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241946">
        <w:rPr>
          <w:rStyle w:val="ASN1referencesChar"/>
        </w:rPr>
        <w:t>signed</w:t>
      </w:r>
      <w:r w:rsidR="002D3B1D">
        <w:rPr>
          <w:rStyle w:val="ASN1referencesChar"/>
        </w:rPr>
        <w:t>SmdsResponse</w:t>
      </w:r>
      <w:r w:rsidRPr="00241946">
        <w:rPr>
          <w:rStyle w:val="ASN1referencesChar"/>
        </w:rPr>
        <w:t>V3Support</w:t>
      </w:r>
      <w:r>
        <w:rPr>
          <w:rFonts w:ascii="Courier New" w:hAnsi="Courier New" w:cs="Courier New"/>
          <w:sz w:val="18"/>
          <w:szCs w:val="18"/>
        </w:rPr>
        <w:t xml:space="preserve"> </w:t>
      </w:r>
      <w:r>
        <w:t>bit to '1'.</w:t>
      </w:r>
    </w:p>
    <w:p w14:paraId="412B5A30" w14:textId="77777777" w:rsidR="003F7B09" w:rsidRDefault="003F7B09" w:rsidP="003F7B09">
      <w:pPr>
        <w:numPr>
          <w:ilvl w:val="0"/>
          <w:numId w:val="287"/>
        </w:numPr>
      </w:pPr>
      <w:r>
        <w:t xml:space="preserve">Set the </w:t>
      </w:r>
      <w:r w:rsidRPr="00EC2DB8">
        <w:rPr>
          <w:rStyle w:val="ASN1referencesChar"/>
        </w:rPr>
        <w:t>EuiccRspCapability.euiccRspCapInInfo1</w:t>
      </w:r>
      <w:r>
        <w:t xml:space="preserve"> bit to '1'.</w:t>
      </w:r>
    </w:p>
    <w:p w14:paraId="728EE073" w14:textId="77777777" w:rsidR="00121DCD" w:rsidRDefault="00121DCD" w:rsidP="00BD45AD">
      <w:pPr>
        <w:pStyle w:val="ListParagraph"/>
        <w:numPr>
          <w:ilvl w:val="0"/>
          <w:numId w:val="287"/>
        </w:numPr>
        <w:spacing w:before="120" w:after="120" w:line="240" w:lineRule="auto"/>
        <w:ind w:left="714" w:hanging="357"/>
        <w:contextualSpacing w:val="0"/>
      </w:pPr>
      <w:r>
        <w:t xml:space="preserve">Set the </w:t>
      </w:r>
      <w:r w:rsidRPr="00DF6C30">
        <w:rPr>
          <w:rStyle w:val="ASN1referencesChar"/>
        </w:rPr>
        <w:t>Euicc</w:t>
      </w:r>
      <w:r>
        <w:rPr>
          <w:rStyle w:val="ASN1referencesChar"/>
        </w:rPr>
        <w:t>Rsp</w:t>
      </w:r>
      <w:r w:rsidRPr="00DF6C30">
        <w:rPr>
          <w:rStyle w:val="ASN1referencesChar"/>
        </w:rPr>
        <w:t>Capability</w:t>
      </w:r>
      <w:r>
        <w:rPr>
          <w:rStyle w:val="ASN1referencesChar"/>
        </w:rPr>
        <w:t>.</w:t>
      </w:r>
      <w:r w:rsidRPr="00121DCD">
        <w:rPr>
          <w:rFonts w:ascii="Courier New" w:hAnsi="Courier New" w:cs="Courier New"/>
          <w:szCs w:val="22"/>
        </w:rPr>
        <w:t>cancelForEmptySpnPnSupport</w:t>
      </w:r>
      <w:r w:rsidRPr="00121DCD">
        <w:rPr>
          <w:rFonts w:ascii="Courier New" w:hAnsi="Courier New" w:cs="Courier New"/>
          <w:sz w:val="18"/>
          <w:szCs w:val="18"/>
        </w:rPr>
        <w:t xml:space="preserve"> </w:t>
      </w:r>
      <w:r>
        <w:t>bit to '1'.</w:t>
      </w:r>
    </w:p>
    <w:p w14:paraId="10A10EC9" w14:textId="0D05D24E" w:rsidR="0096596E" w:rsidRDefault="0096596E" w:rsidP="00BD45AD">
      <w:pPr>
        <w:pStyle w:val="ListParagraph"/>
        <w:numPr>
          <w:ilvl w:val="0"/>
          <w:numId w:val="287"/>
        </w:numPr>
        <w:tabs>
          <w:tab w:val="left" w:pos="720"/>
        </w:tabs>
        <w:spacing w:after="0" w:line="240" w:lineRule="auto"/>
        <w:ind w:left="714" w:hanging="357"/>
        <w:jc w:val="left"/>
      </w:pPr>
      <w:r>
        <w:t xml:space="preserve">Set the </w:t>
      </w:r>
      <w:r w:rsidRPr="0000375C">
        <w:rPr>
          <w:rFonts w:ascii="Courier New" w:hAnsi="Courier New" w:cs="Courier New"/>
          <w:szCs w:val="22"/>
        </w:rPr>
        <w:t>EuiccRspCapability</w:t>
      </w:r>
      <w:r>
        <w:rPr>
          <w:rFonts w:ascii="Courier New" w:hAnsi="Courier New" w:cs="Courier New"/>
          <w:szCs w:val="22"/>
        </w:rPr>
        <w:t>.</w:t>
      </w:r>
      <w:r w:rsidRPr="0000375C">
        <w:rPr>
          <w:rFonts w:ascii="Courier New" w:hAnsi="Courier New" w:cs="Courier New"/>
          <w:szCs w:val="22"/>
        </w:rPr>
        <w:t xml:space="preserve">updateNotifConfigInfoSupport </w:t>
      </w:r>
      <w:r>
        <w:t>bit to '1'.</w:t>
      </w:r>
    </w:p>
    <w:p w14:paraId="12430540" w14:textId="77777777" w:rsidR="009A1AC4" w:rsidRDefault="009A1AC4" w:rsidP="009A1AC4">
      <w:pPr>
        <w:numPr>
          <w:ilvl w:val="0"/>
          <w:numId w:val="287"/>
        </w:numPr>
      </w:pPr>
      <w:r>
        <w:t xml:space="preserve">Set the </w:t>
      </w:r>
      <w:r w:rsidRPr="00CF7788">
        <w:rPr>
          <w:rFonts w:ascii="Courier New" w:hAnsi="Courier New" w:cs="Courier New"/>
          <w:szCs w:val="22"/>
        </w:rPr>
        <w:t>EuiccRspCapability.updateMetadataV3Support</w:t>
      </w:r>
      <w:r w:rsidRPr="00B91626">
        <w:t xml:space="preserve"> </w:t>
      </w:r>
      <w:r>
        <w:t>bit to '1'.</w:t>
      </w:r>
    </w:p>
    <w:p w14:paraId="17A4DB25" w14:textId="77777777" w:rsidR="00D36821" w:rsidRDefault="00D36821" w:rsidP="00D36821">
      <w:pPr>
        <w:numPr>
          <w:ilvl w:val="0"/>
          <w:numId w:val="287"/>
        </w:numPr>
        <w:ind w:left="714" w:hanging="357"/>
      </w:pPr>
      <w:r>
        <w:t xml:space="preserve">Set the </w:t>
      </w:r>
      <w:r w:rsidRPr="00CF7788">
        <w:rPr>
          <w:rFonts w:ascii="Courier New" w:hAnsi="Courier New" w:cs="Courier New"/>
          <w:szCs w:val="22"/>
        </w:rPr>
        <w:t>EuiccRspCapability.</w:t>
      </w:r>
      <w:r w:rsidRPr="001840FB">
        <w:rPr>
          <w:rStyle w:val="ASN1referencesChar"/>
        </w:rPr>
        <w:t>v3ObjectsInCtxParamsCASupport</w:t>
      </w:r>
      <w:r w:rsidRPr="00B91626">
        <w:t xml:space="preserve"> </w:t>
      </w:r>
      <w:r>
        <w:t>bit to '1'.</w:t>
      </w:r>
    </w:p>
    <w:p w14:paraId="70E19469" w14:textId="77777777" w:rsidR="00356C9D" w:rsidRDefault="00356C9D" w:rsidP="00356C9D">
      <w:pPr>
        <w:numPr>
          <w:ilvl w:val="0"/>
          <w:numId w:val="287"/>
        </w:numPr>
      </w:pPr>
      <w:r>
        <w:t xml:space="preserve">Set the </w:t>
      </w:r>
      <w:r w:rsidRPr="00137D41">
        <w:rPr>
          <w:rStyle w:val="ASN1referencesChar"/>
        </w:rPr>
        <w:t>lpa</w:t>
      </w:r>
      <w:r>
        <w:rPr>
          <w:rStyle w:val="ASN1referencesChar"/>
        </w:rPr>
        <w:t>Mode</w:t>
      </w:r>
      <w:r>
        <w:t xml:space="preserve"> in </w:t>
      </w:r>
      <w:r>
        <w:rPr>
          <w:rStyle w:val="ASN1referencesChar"/>
        </w:rPr>
        <w:t>EUICCInfo2</w:t>
      </w:r>
      <w:r>
        <w:t xml:space="preserve"> corresponding to the active LPA (LPAd or LPAe).</w:t>
      </w:r>
    </w:p>
    <w:p w14:paraId="4ADA4EFD" w14:textId="77777777" w:rsidR="007969D3" w:rsidRDefault="007969D3" w:rsidP="007969D3">
      <w:pPr>
        <w:numPr>
          <w:ilvl w:val="0"/>
          <w:numId w:val="287"/>
        </w:numPr>
        <w:jc w:val="left"/>
      </w:pPr>
      <w:r>
        <w:t xml:space="preserve">Set the </w:t>
      </w:r>
      <w:r w:rsidRPr="00DF6C30">
        <w:rPr>
          <w:rStyle w:val="ASN1referencesChar"/>
        </w:rPr>
        <w:t>Euicc</w:t>
      </w:r>
      <w:r>
        <w:rPr>
          <w:rStyle w:val="ASN1referencesChar"/>
        </w:rPr>
        <w:t>Info1.</w:t>
      </w:r>
      <w:r>
        <w:rPr>
          <w:rStyle w:val="ASN1referencesChar"/>
          <w:rFonts w:hint="eastAsia"/>
        </w:rPr>
        <w:t>lowest</w:t>
      </w:r>
      <w:r>
        <w:rPr>
          <w:rStyle w:val="ASN1referencesChar"/>
        </w:rPr>
        <w:t>Svn</w:t>
      </w:r>
      <w:r w:rsidRPr="00703E3E">
        <w:rPr>
          <w:rFonts w:hint="eastAsia"/>
        </w:rPr>
        <w:t>,</w:t>
      </w:r>
      <w:r w:rsidRPr="00703E3E">
        <w:t xml:space="preserve"> </w:t>
      </w:r>
      <w:r w:rsidRPr="00DF6C30">
        <w:rPr>
          <w:rStyle w:val="ASN1referencesChar"/>
        </w:rPr>
        <w:t>Euicc</w:t>
      </w:r>
      <w:r>
        <w:rPr>
          <w:rStyle w:val="ASN1referencesChar"/>
        </w:rPr>
        <w:t>Info2.</w:t>
      </w:r>
      <w:r>
        <w:rPr>
          <w:rStyle w:val="ASN1referencesChar"/>
          <w:rFonts w:hint="eastAsia"/>
        </w:rPr>
        <w:t>lowest</w:t>
      </w:r>
      <w:r>
        <w:rPr>
          <w:rStyle w:val="ASN1referencesChar"/>
        </w:rPr>
        <w:t>Svn</w:t>
      </w:r>
      <w:r w:rsidRPr="00703E3E">
        <w:rPr>
          <w:rFonts w:hint="eastAsia"/>
        </w:rPr>
        <w:t xml:space="preserve">, and </w:t>
      </w:r>
      <w:r w:rsidRPr="00703E3E">
        <w:rPr>
          <w:rStyle w:val="ASN1referencesChar"/>
        </w:rPr>
        <w:t>ISDRProprietaryApplicationTemplate</w:t>
      </w:r>
      <w:r>
        <w:rPr>
          <w:rStyle w:val="ASN1referencesChar"/>
          <w:rFonts w:hint="eastAsia"/>
        </w:rPr>
        <w:t>.lowestSvn</w:t>
      </w:r>
      <w:r>
        <w:rPr>
          <w:rFonts w:ascii="Courier New" w:hAnsi="Courier New" w:cs="Courier New"/>
          <w:sz w:val="18"/>
          <w:szCs w:val="18"/>
        </w:rPr>
        <w:t xml:space="preserve"> </w:t>
      </w:r>
      <w:r>
        <w:t>to v2.1.0.</w:t>
      </w:r>
    </w:p>
    <w:p w14:paraId="341513D5" w14:textId="45A74213" w:rsidR="007969D3" w:rsidRDefault="007969D3" w:rsidP="007969D3">
      <w:pPr>
        <w:pStyle w:val="NOTE"/>
        <w:rPr>
          <w:rFonts w:eastAsiaTheme="minorEastAsia"/>
          <w:lang w:eastAsia="ko-KR"/>
        </w:rPr>
      </w:pPr>
      <w:r>
        <w:t>NOTE</w:t>
      </w:r>
      <w:r w:rsidRPr="002E2690">
        <w:t>:</w:t>
      </w:r>
      <w:r>
        <w:tab/>
        <w:t xml:space="preserve">this value is required for interoperability with </w:t>
      </w:r>
      <w:r>
        <w:rPr>
          <w:rFonts w:hint="eastAsia"/>
        </w:rPr>
        <w:t>v</w:t>
      </w:r>
      <w:r w:rsidRPr="002E2690">
        <w:rPr>
          <w:rFonts w:hint="eastAsia"/>
        </w:rPr>
        <w:t>ersion 2 RSP server</w:t>
      </w:r>
      <w:r>
        <w:t>s.</w:t>
      </w:r>
    </w:p>
    <w:p w14:paraId="27A696A4" w14:textId="3200F1B8" w:rsidR="007969D3" w:rsidRDefault="007969D3" w:rsidP="007969D3">
      <w:pPr>
        <w:numPr>
          <w:ilvl w:val="0"/>
          <w:numId w:val="287"/>
        </w:numPr>
        <w:jc w:val="left"/>
      </w:pPr>
      <w:r>
        <w:t xml:space="preserve">Set the </w:t>
      </w:r>
      <w:r w:rsidRPr="00DF6C30">
        <w:rPr>
          <w:rStyle w:val="ASN1referencesChar"/>
        </w:rPr>
        <w:t>Euicc</w:t>
      </w:r>
      <w:r>
        <w:rPr>
          <w:rStyle w:val="ASN1referencesChar"/>
        </w:rPr>
        <w:t>Info1.</w:t>
      </w:r>
      <w:r>
        <w:rPr>
          <w:rStyle w:val="ASN1referencesChar"/>
          <w:rFonts w:hint="eastAsia"/>
        </w:rPr>
        <w:t>highest</w:t>
      </w:r>
      <w:r>
        <w:rPr>
          <w:rStyle w:val="ASN1referencesChar"/>
        </w:rPr>
        <w:t>Svn</w:t>
      </w:r>
      <w:r>
        <w:rPr>
          <w:rFonts w:ascii="Courier New" w:hAnsi="Courier New" w:cs="Courier New"/>
          <w:sz w:val="18"/>
          <w:szCs w:val="18"/>
        </w:rPr>
        <w:t xml:space="preserve"> </w:t>
      </w:r>
      <w:r w:rsidRPr="00A14247">
        <w:t>and</w:t>
      </w:r>
      <w:r>
        <w:rPr>
          <w:rFonts w:ascii="Courier New" w:hAnsi="Courier New" w:cs="Courier New"/>
          <w:sz w:val="18"/>
          <w:szCs w:val="18"/>
        </w:rPr>
        <w:t xml:space="preserve"> </w:t>
      </w:r>
      <w:r w:rsidRPr="00DF6C30">
        <w:rPr>
          <w:rStyle w:val="ASN1referencesChar"/>
        </w:rPr>
        <w:t>Euicc</w:t>
      </w:r>
      <w:r>
        <w:rPr>
          <w:rStyle w:val="ASN1referencesChar"/>
        </w:rPr>
        <w:t>Info2.</w:t>
      </w:r>
      <w:r>
        <w:rPr>
          <w:rStyle w:val="ASN1referencesChar"/>
          <w:rFonts w:hint="eastAsia"/>
        </w:rPr>
        <w:t>highest</w:t>
      </w:r>
      <w:r>
        <w:rPr>
          <w:rStyle w:val="ASN1referencesChar"/>
        </w:rPr>
        <w:t>Svn</w:t>
      </w:r>
      <w:r>
        <w:rPr>
          <w:rFonts w:ascii="Courier New" w:hAnsi="Courier New" w:cs="Courier New"/>
          <w:sz w:val="18"/>
          <w:szCs w:val="18"/>
        </w:rPr>
        <w:t xml:space="preserve"> </w:t>
      </w:r>
      <w:r>
        <w:t>to v</w:t>
      </w:r>
      <w:r>
        <w:rPr>
          <w:rFonts w:eastAsiaTheme="minorEastAsia" w:hint="eastAsia"/>
          <w:lang w:eastAsia="ko-KR"/>
        </w:rPr>
        <w:t>3</w:t>
      </w:r>
      <w:r>
        <w:t>.</w:t>
      </w:r>
      <w:r w:rsidR="00C237DF">
        <w:rPr>
          <w:rFonts w:eastAsiaTheme="minorEastAsia"/>
          <w:lang w:eastAsia="ko-KR"/>
        </w:rPr>
        <w:t>1</w:t>
      </w:r>
      <w:r>
        <w:t>.0.</w:t>
      </w:r>
    </w:p>
    <w:p w14:paraId="3CEDD743" w14:textId="53863A75" w:rsidR="007969D3" w:rsidRDefault="007969D3" w:rsidP="007969D3">
      <w:pPr>
        <w:pStyle w:val="NOTE"/>
      </w:pPr>
      <w:r w:rsidRPr="002E2690">
        <w:t>N</w:t>
      </w:r>
      <w:r>
        <w:t>OTE</w:t>
      </w:r>
      <w:r w:rsidRPr="002E2690">
        <w:t>:</w:t>
      </w:r>
      <w:r>
        <w:tab/>
        <w:t xml:space="preserve">this value is </w:t>
      </w:r>
      <w:r>
        <w:rPr>
          <w:rFonts w:hint="eastAsia"/>
        </w:rPr>
        <w:t>provided for information only</w:t>
      </w:r>
      <w:r>
        <w:t>.</w:t>
      </w:r>
    </w:p>
    <w:p w14:paraId="6754A419" w14:textId="09BF4CA3" w:rsidR="00694239" w:rsidRDefault="00694239" w:rsidP="00694239">
      <w:pPr>
        <w:numPr>
          <w:ilvl w:val="0"/>
          <w:numId w:val="287"/>
        </w:numPr>
        <w:jc w:val="left"/>
      </w:pPr>
      <w:r>
        <w:t>Set the</w:t>
      </w:r>
      <w:r w:rsidRPr="00703E3E">
        <w:t xml:space="preserve"> </w:t>
      </w:r>
      <w:r w:rsidRPr="00DF6C30">
        <w:rPr>
          <w:rStyle w:val="ASN1referencesChar"/>
        </w:rPr>
        <w:t>Euicc</w:t>
      </w:r>
      <w:r>
        <w:rPr>
          <w:rStyle w:val="ASN1referencesChar"/>
        </w:rPr>
        <w:t>Info2.</w:t>
      </w:r>
      <w:r>
        <w:rPr>
          <w:rFonts w:ascii="Courier New" w:hAnsi="Courier New" w:cs="Courier New"/>
          <w:szCs w:val="22"/>
        </w:rPr>
        <w:t>base</w:t>
      </w:r>
      <w:r w:rsidRPr="004B4408">
        <w:rPr>
          <w:rFonts w:ascii="Courier New" w:hAnsi="Courier New" w:cs="Courier New"/>
          <w:szCs w:val="22"/>
        </w:rPr>
        <w:t>ProfilePackageVersion</w:t>
      </w:r>
      <w:r>
        <w:rPr>
          <w:rFonts w:ascii="Courier New" w:hAnsi="Courier New" w:cs="Courier New"/>
          <w:sz w:val="18"/>
          <w:szCs w:val="18"/>
        </w:rPr>
        <w:t xml:space="preserve"> </w:t>
      </w:r>
      <w:r>
        <w:t xml:space="preserve">to lowest major and highest minor version of the </w:t>
      </w:r>
      <w:r w:rsidR="007A557F">
        <w:t>eUICC Profile Package</w:t>
      </w:r>
      <w:r w:rsidRPr="00A8280B">
        <w:rPr>
          <w:szCs w:val="22"/>
          <w:lang w:eastAsia="en-GB" w:bidi="ar-SA"/>
        </w:rPr>
        <w:t xml:space="preserve"> Specification [5]</w:t>
      </w:r>
      <w:r>
        <w:rPr>
          <w:szCs w:val="22"/>
          <w:lang w:eastAsia="en-GB" w:bidi="ar-SA"/>
        </w:rPr>
        <w:t xml:space="preserve"> supported by the eUICC</w:t>
      </w:r>
      <w:r>
        <w:t>.</w:t>
      </w:r>
    </w:p>
    <w:p w14:paraId="35283EE8" w14:textId="77777777" w:rsidR="00694239" w:rsidRDefault="00694239" w:rsidP="00694239">
      <w:pPr>
        <w:pStyle w:val="NOTE"/>
        <w:rPr>
          <w:rFonts w:eastAsiaTheme="minorEastAsia"/>
          <w:lang w:eastAsia="ko-KR"/>
        </w:rPr>
      </w:pPr>
      <w:r>
        <w:t>NOTE</w:t>
      </w:r>
      <w:r w:rsidRPr="002E2690">
        <w:t>:</w:t>
      </w:r>
      <w:r>
        <w:tab/>
        <w:t xml:space="preserve">this value is required for interoperability with </w:t>
      </w:r>
      <w:r>
        <w:rPr>
          <w:rFonts w:hint="eastAsia"/>
        </w:rPr>
        <w:t>v</w:t>
      </w:r>
      <w:r w:rsidRPr="002E2690">
        <w:rPr>
          <w:rFonts w:hint="eastAsia"/>
        </w:rPr>
        <w:t>ersion 2 RSP server</w:t>
      </w:r>
      <w:r>
        <w:t>s.</w:t>
      </w:r>
    </w:p>
    <w:p w14:paraId="64020C5E" w14:textId="38232B51" w:rsidR="00694239" w:rsidRDefault="00694239" w:rsidP="00694239">
      <w:pPr>
        <w:numPr>
          <w:ilvl w:val="0"/>
          <w:numId w:val="287"/>
        </w:numPr>
        <w:jc w:val="left"/>
      </w:pPr>
      <w:r>
        <w:t xml:space="preserve">Set the </w:t>
      </w:r>
      <w:r w:rsidRPr="00DF6C30">
        <w:rPr>
          <w:rStyle w:val="ASN1referencesChar"/>
        </w:rPr>
        <w:t>Euicc</w:t>
      </w:r>
      <w:r>
        <w:rPr>
          <w:rStyle w:val="ASN1referencesChar"/>
        </w:rPr>
        <w:t>Info2.additional</w:t>
      </w:r>
      <w:r w:rsidRPr="004B4408">
        <w:rPr>
          <w:rFonts w:ascii="Courier New" w:hAnsi="Courier New" w:cs="Courier New"/>
          <w:szCs w:val="22"/>
        </w:rPr>
        <w:t>ProfilePackageVersion</w:t>
      </w:r>
      <w:r>
        <w:rPr>
          <w:rFonts w:ascii="Courier New" w:hAnsi="Courier New" w:cs="Courier New"/>
          <w:szCs w:val="22"/>
        </w:rPr>
        <w:t>s</w:t>
      </w:r>
      <w:r>
        <w:rPr>
          <w:rFonts w:ascii="Courier New" w:hAnsi="Courier New" w:cs="Courier New"/>
          <w:sz w:val="18"/>
          <w:szCs w:val="18"/>
        </w:rPr>
        <w:t xml:space="preserve"> </w:t>
      </w:r>
      <w:r>
        <w:t xml:space="preserve">with the list of additional </w:t>
      </w:r>
      <w:r w:rsidR="007A557F">
        <w:t>eUICC Profile Package</w:t>
      </w:r>
      <w:r w:rsidRPr="00A8280B">
        <w:rPr>
          <w:szCs w:val="22"/>
          <w:lang w:eastAsia="en-GB" w:bidi="ar-SA"/>
        </w:rPr>
        <w:t xml:space="preserve"> Specification [5]</w:t>
      </w:r>
      <w:r>
        <w:rPr>
          <w:szCs w:val="22"/>
          <w:lang w:eastAsia="en-GB" w:bidi="ar-SA"/>
        </w:rPr>
        <w:t xml:space="preserve"> supported by the eUICC</w:t>
      </w:r>
      <w:r w:rsidR="00307DAA">
        <w:rPr>
          <w:szCs w:val="22"/>
          <w:lang w:eastAsia="en-GB" w:bidi="ar-SA"/>
        </w:rPr>
        <w:t>, if any</w:t>
      </w:r>
      <w:r>
        <w:rPr>
          <w:szCs w:val="22"/>
          <w:lang w:eastAsia="en-GB" w:bidi="ar-SA"/>
        </w:rPr>
        <w:t xml:space="preserve"> (</w:t>
      </w:r>
      <w:r w:rsidR="00151A47">
        <w:rPr>
          <w:szCs w:val="22"/>
          <w:lang w:eastAsia="en-GB" w:bidi="ar-SA"/>
        </w:rPr>
        <w:t xml:space="preserve">e.g., </w:t>
      </w:r>
      <w:r>
        <w:rPr>
          <w:szCs w:val="22"/>
          <w:lang w:eastAsia="en-GB" w:bidi="ar-SA"/>
        </w:rPr>
        <w:t>3.2.0, 4.1.0)</w:t>
      </w:r>
      <w:r>
        <w:t>.</w:t>
      </w:r>
    </w:p>
    <w:p w14:paraId="57F9FA36" w14:textId="77777777" w:rsidR="00CC39E4" w:rsidRDefault="00CC39E4" w:rsidP="00CC39E4">
      <w:r w:rsidRPr="00BD7BD2">
        <w:t>A</w:t>
      </w:r>
      <w:r>
        <w:t xml:space="preserve">n integrated eUICC stating conformance to this version of this specification </w:t>
      </w:r>
      <w:r w:rsidRPr="00BD7BD2">
        <w:t>SHALL</w:t>
      </w:r>
      <w:r>
        <w:t>:</w:t>
      </w:r>
    </w:p>
    <w:p w14:paraId="005A0C4F" w14:textId="77777777" w:rsidR="00EB76E1" w:rsidRDefault="00EB76E1" w:rsidP="00EB76E1">
      <w:pPr>
        <w:numPr>
          <w:ilvl w:val="0"/>
          <w:numId w:val="287"/>
        </w:numPr>
      </w:pPr>
      <w:r>
        <w:t xml:space="preserve">Include </w:t>
      </w:r>
      <w:r w:rsidRPr="00834762">
        <w:rPr>
          <w:rStyle w:val="ASN1referencesChar"/>
        </w:rPr>
        <w:t>treProperties</w:t>
      </w:r>
      <w:r w:rsidRPr="008A257D">
        <w:t xml:space="preserve"> </w:t>
      </w:r>
      <w:r>
        <w:t xml:space="preserve">in </w:t>
      </w:r>
      <w:r>
        <w:rPr>
          <w:rStyle w:val="ASN1referencesChar"/>
        </w:rPr>
        <w:t>EuiccInfo2</w:t>
      </w:r>
      <w:r>
        <w:t>.</w:t>
      </w:r>
    </w:p>
    <w:p w14:paraId="2C00D97D" w14:textId="77777777" w:rsidR="00CC39E4" w:rsidRDefault="00CC39E4" w:rsidP="00CC39E4">
      <w:pPr>
        <w:numPr>
          <w:ilvl w:val="0"/>
          <w:numId w:val="287"/>
        </w:numPr>
      </w:pPr>
      <w:r>
        <w:t xml:space="preserve">Include </w:t>
      </w:r>
      <w:r>
        <w:rPr>
          <w:rStyle w:val="ASN1referencesChar"/>
        </w:rPr>
        <w:t>treProductReference</w:t>
      </w:r>
      <w:r>
        <w:t xml:space="preserve"> in </w:t>
      </w:r>
      <w:r>
        <w:rPr>
          <w:rStyle w:val="ASN1referencesChar"/>
        </w:rPr>
        <w:t>EuiccInfo2</w:t>
      </w:r>
      <w:r>
        <w:t>.</w:t>
      </w:r>
    </w:p>
    <w:p w14:paraId="6DCC6076" w14:textId="77777777" w:rsidR="00C03DBC" w:rsidRPr="00BD45AD" w:rsidRDefault="00C03DBC" w:rsidP="00376D14">
      <w:pPr>
        <w:rPr>
          <w:b/>
          <w:u w:val="single"/>
          <w:lang w:eastAsia="en-US"/>
        </w:rPr>
      </w:pPr>
    </w:p>
    <w:p w14:paraId="541D2991" w14:textId="77777777" w:rsidR="00376D14" w:rsidRPr="00DF6C30" w:rsidRDefault="00376D14" w:rsidP="00376D14">
      <w:pPr>
        <w:rPr>
          <w:b/>
          <w:u w:val="single"/>
          <w:lang w:val="en-US" w:eastAsia="en-US"/>
        </w:rPr>
      </w:pPr>
      <w:r>
        <w:rPr>
          <w:b/>
          <w:u w:val="single"/>
          <w:lang w:val="en-US" w:eastAsia="en-US"/>
        </w:rPr>
        <w:t>LPA</w:t>
      </w:r>
    </w:p>
    <w:p w14:paraId="7DD070D2" w14:textId="77777777" w:rsidR="00376D14" w:rsidRDefault="00376D14" w:rsidP="00376D14">
      <w:r w:rsidRPr="00BD7BD2">
        <w:lastRenderedPageBreak/>
        <w:t>A</w:t>
      </w:r>
      <w:r>
        <w:t xml:space="preserve">n LPA stating conformance to this version of this specification </w:t>
      </w:r>
      <w:r w:rsidRPr="00BD7BD2">
        <w:t>SHALL</w:t>
      </w:r>
      <w:r>
        <w:t>:</w:t>
      </w:r>
    </w:p>
    <w:p w14:paraId="7323210E" w14:textId="77777777" w:rsidR="000C71F0" w:rsidRDefault="000C71F0" w:rsidP="000C71F0">
      <w:pPr>
        <w:numPr>
          <w:ilvl w:val="0"/>
          <w:numId w:val="287"/>
        </w:numPr>
      </w:pPr>
      <w:r>
        <w:t xml:space="preserve">If the Device is in Device Test Mode: include </w:t>
      </w:r>
      <w:r>
        <w:rPr>
          <w:rStyle w:val="ASN1referencesChar"/>
        </w:rPr>
        <w:t>deviceTestMode</w:t>
      </w:r>
      <w:r w:rsidRPr="002576D4">
        <w:t xml:space="preserve"> </w:t>
      </w:r>
      <w:r>
        <w:t xml:space="preserve">in </w:t>
      </w:r>
      <w:r w:rsidRPr="007A7E82">
        <w:rPr>
          <w:rStyle w:val="ASN1referencesChar"/>
        </w:rPr>
        <w:t>DeviceInfo</w:t>
      </w:r>
      <w:r>
        <w:t>.</w:t>
      </w:r>
    </w:p>
    <w:p w14:paraId="5F0BD2CD" w14:textId="7ED334E6" w:rsidR="000C71F0" w:rsidRDefault="000C71F0" w:rsidP="000C71F0">
      <w:pPr>
        <w:numPr>
          <w:ilvl w:val="0"/>
          <w:numId w:val="287"/>
        </w:numPr>
      </w:pPr>
      <w:r>
        <w:t xml:space="preserve">Include </w:t>
      </w:r>
      <w:r>
        <w:rPr>
          <w:rStyle w:val="ASN1referencesChar"/>
        </w:rPr>
        <w:t>LpaRspCapability</w:t>
      </w:r>
      <w:r w:rsidRPr="002576D4">
        <w:t xml:space="preserve"> </w:t>
      </w:r>
      <w:r>
        <w:t xml:space="preserve">in </w:t>
      </w:r>
      <w:r w:rsidRPr="007A7E82">
        <w:rPr>
          <w:rStyle w:val="ASN1referencesChar"/>
        </w:rPr>
        <w:t>DeviceInfo</w:t>
      </w:r>
      <w:r>
        <w:t>.</w:t>
      </w:r>
    </w:p>
    <w:p w14:paraId="4DCE6E59" w14:textId="150AEBFC" w:rsidR="00376D14" w:rsidRDefault="00376D14" w:rsidP="00376D14">
      <w:pPr>
        <w:numPr>
          <w:ilvl w:val="0"/>
          <w:numId w:val="287"/>
        </w:numPr>
      </w:pPr>
      <w:r>
        <w:t>S</w:t>
      </w:r>
      <w:r w:rsidRPr="00BD7BD2">
        <w:t xml:space="preserve">et </w:t>
      </w:r>
      <w:r>
        <w:t xml:space="preserve">the </w:t>
      </w:r>
      <w:r>
        <w:rPr>
          <w:rStyle w:val="ASN1referencesChar"/>
        </w:rPr>
        <w:t>LpaRsp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6FA7D9CC" w14:textId="77777777" w:rsidR="00D877B5" w:rsidRDefault="005E54CC" w:rsidP="00C03DBC">
      <w:pPr>
        <w:numPr>
          <w:ilvl w:val="0"/>
          <w:numId w:val="287"/>
        </w:numPr>
      </w:pPr>
      <w:r>
        <w:t>S</w:t>
      </w:r>
      <w:r w:rsidRPr="00BD7BD2">
        <w:t xml:space="preserve">et </w:t>
      </w:r>
      <w:r>
        <w:t xml:space="preserve">the </w:t>
      </w:r>
      <w:r>
        <w:rPr>
          <w:rStyle w:val="ASN1referencesChar"/>
        </w:rPr>
        <w:t>LpaRsp</w:t>
      </w:r>
      <w:r w:rsidRPr="00DF6C30">
        <w:rPr>
          <w:rStyle w:val="ASN1referencesChar"/>
        </w:rPr>
        <w:t>Capability.</w:t>
      </w:r>
      <w:r>
        <w:rPr>
          <w:rStyle w:val="ASN1referencesChar"/>
        </w:rPr>
        <w:t>certChainV3</w:t>
      </w:r>
      <w:r w:rsidRPr="00E5239B">
        <w:rPr>
          <w:rStyle w:val="ASN1referencesChar"/>
        </w:rPr>
        <w:t>Support</w:t>
      </w:r>
      <w:r w:rsidRPr="00BD7BD2">
        <w:t xml:space="preserve"> bit to </w:t>
      </w:r>
      <w:r>
        <w:t>'</w:t>
      </w:r>
      <w:r w:rsidRPr="00BD7BD2">
        <w:t>1</w:t>
      </w:r>
      <w:r>
        <w:t>'.</w:t>
      </w:r>
    </w:p>
    <w:p w14:paraId="7967A474" w14:textId="384195E6" w:rsidR="00C03DBC" w:rsidRDefault="00D877B5" w:rsidP="00C03DBC">
      <w:pPr>
        <w:numPr>
          <w:ilvl w:val="0"/>
          <w:numId w:val="287"/>
        </w:numPr>
      </w:pPr>
      <w:r>
        <w:t xml:space="preserve">Set the </w:t>
      </w:r>
      <w:r>
        <w:rPr>
          <w:rStyle w:val="ASN1referencesChar"/>
        </w:rPr>
        <w:t>LpaRsp</w:t>
      </w:r>
      <w:r w:rsidRPr="00DF6C30">
        <w:rPr>
          <w:rStyle w:val="ASN1referencesChar"/>
        </w:rPr>
        <w:t>Capability</w:t>
      </w:r>
      <w:r>
        <w:rPr>
          <w:rStyle w:val="ASN1referencesChar"/>
        </w:rPr>
        <w:t>.</w:t>
      </w:r>
      <w:r w:rsidRPr="00241946">
        <w:rPr>
          <w:rStyle w:val="ASN1referencesChar"/>
        </w:rPr>
        <w:t>signed</w:t>
      </w:r>
      <w:r w:rsidR="002D3B1D">
        <w:rPr>
          <w:rStyle w:val="ASN1referencesChar"/>
        </w:rPr>
        <w:t>SmdsResponse</w:t>
      </w:r>
      <w:r w:rsidRPr="00241946">
        <w:rPr>
          <w:rStyle w:val="ASN1referencesChar"/>
        </w:rPr>
        <w:t>V3Support</w:t>
      </w:r>
      <w:r>
        <w:rPr>
          <w:rFonts w:ascii="Courier New" w:hAnsi="Courier New" w:cs="Courier New"/>
          <w:sz w:val="18"/>
          <w:szCs w:val="18"/>
        </w:rPr>
        <w:t xml:space="preserve"> </w:t>
      </w:r>
      <w:r>
        <w:t>bit to '1'</w:t>
      </w:r>
      <w:r w:rsidR="00764AFA" w:rsidRPr="00764AFA">
        <w:t xml:space="preserve"> </w:t>
      </w:r>
      <w:r w:rsidR="00764AFA">
        <w:t>if there is any SM-DS address configured in the Device or eUICC</w:t>
      </w:r>
      <w:r>
        <w:t>.</w:t>
      </w:r>
    </w:p>
    <w:p w14:paraId="1C703310" w14:textId="6945E00E" w:rsidR="001E433B" w:rsidRPr="00595756" w:rsidRDefault="001E433B" w:rsidP="001E433B">
      <w:pPr>
        <w:numPr>
          <w:ilvl w:val="0"/>
          <w:numId w:val="287"/>
        </w:numPr>
      </w:pPr>
      <w:r>
        <w:rPr>
          <w:rFonts w:eastAsiaTheme="minorEastAsia" w:hint="eastAsia"/>
          <w:lang w:eastAsia="ko-KR"/>
        </w:rPr>
        <w:t>Set the</w:t>
      </w:r>
      <w:r w:rsidRPr="00595756">
        <w:t xml:space="preserve"> </w:t>
      </w:r>
      <w:r w:rsidRPr="00595756">
        <w:rPr>
          <w:rFonts w:ascii="Courier New" w:eastAsia="Malgun Gothic" w:hAnsi="Courier New" w:cs="Courier New"/>
          <w:szCs w:val="22"/>
          <w:lang w:eastAsia="ko-KR"/>
        </w:rPr>
        <w:t>DeviceInfo</w:t>
      </w:r>
      <w:r w:rsidRPr="00595756">
        <w:rPr>
          <w:rFonts w:ascii="Courier New" w:eastAsia="Malgun Gothic" w:hAnsi="Courier New" w:cs="Courier New" w:hint="eastAsia"/>
          <w:szCs w:val="22"/>
          <w:lang w:eastAsia="ko-KR"/>
        </w:rPr>
        <w:t>.</w:t>
      </w:r>
      <w:r w:rsidRPr="00595756">
        <w:rPr>
          <w:rFonts w:ascii="Courier New" w:eastAsia="Malgun Gothic" w:hAnsi="Courier New" w:cs="Courier New"/>
          <w:szCs w:val="22"/>
          <w:lang w:eastAsia="ko-KR"/>
        </w:rPr>
        <w:t>lpaSvn</w:t>
      </w:r>
      <w:r w:rsidRPr="00595756">
        <w:t xml:space="preserve"> to </w:t>
      </w:r>
      <w:r>
        <w:t>v3.</w:t>
      </w:r>
      <w:r w:rsidR="00C237DF">
        <w:t>1</w:t>
      </w:r>
      <w:r>
        <w:t>.0</w:t>
      </w:r>
      <w:r>
        <w:rPr>
          <w:rFonts w:eastAsiaTheme="minorEastAsia" w:hint="eastAsia"/>
          <w:lang w:eastAsia="ko-KR"/>
        </w:rPr>
        <w:t>.</w:t>
      </w:r>
    </w:p>
    <w:p w14:paraId="23725108" w14:textId="2A30B8E3" w:rsidR="00D125C3" w:rsidRDefault="00D125C3" w:rsidP="00D125C3">
      <w:pPr>
        <w:numPr>
          <w:ilvl w:val="0"/>
          <w:numId w:val="287"/>
        </w:numPr>
      </w:pPr>
      <w:r>
        <w:t xml:space="preserve">Set the </w:t>
      </w:r>
      <w:r w:rsidRPr="007A7E82">
        <w:rPr>
          <w:rStyle w:val="ASN1referencesChar"/>
        </w:rPr>
        <w:t>euiccFormFactorType</w:t>
      </w:r>
      <w:r>
        <w:t xml:space="preserve"> in </w:t>
      </w:r>
      <w:r w:rsidRPr="007A7E82">
        <w:rPr>
          <w:rStyle w:val="ASN1referencesChar"/>
        </w:rPr>
        <w:t>DeviceInfo</w:t>
      </w:r>
      <w:r>
        <w:t>.</w:t>
      </w:r>
    </w:p>
    <w:p w14:paraId="4ED29F98" w14:textId="77777777" w:rsidR="00334895" w:rsidRDefault="00334895" w:rsidP="00334895">
      <w:pPr>
        <w:numPr>
          <w:ilvl w:val="0"/>
          <w:numId w:val="287"/>
        </w:numPr>
      </w:pPr>
      <w:r>
        <w:t>Indicate the followings in Terminal Capability:</w:t>
      </w:r>
    </w:p>
    <w:p w14:paraId="01417705" w14:textId="77777777" w:rsidR="00334895" w:rsidRDefault="00334895" w:rsidP="00334895">
      <w:pPr>
        <w:numPr>
          <w:ilvl w:val="1"/>
          <w:numId w:val="287"/>
        </w:numPr>
      </w:pPr>
      <w:r>
        <w:t>Metadata update alerting support</w:t>
      </w:r>
    </w:p>
    <w:p w14:paraId="62ED90A3" w14:textId="5B9F0B42" w:rsidR="00334895" w:rsidRDefault="00334895" w:rsidP="00BD45AD">
      <w:pPr>
        <w:numPr>
          <w:ilvl w:val="1"/>
          <w:numId w:val="287"/>
        </w:numPr>
      </w:pPr>
      <w:r>
        <w:t>Enterprise Capable Device</w:t>
      </w:r>
    </w:p>
    <w:p w14:paraId="40100B51" w14:textId="77777777" w:rsidR="000C71F0" w:rsidRDefault="000C71F0" w:rsidP="00B70874">
      <w:pPr>
        <w:pStyle w:val="NOTE"/>
      </w:pPr>
      <w:r>
        <w:t>NOTE:</w:t>
      </w:r>
      <w:r>
        <w:tab/>
        <w:t xml:space="preserve">the above assumes that the eUICC indicates </w:t>
      </w:r>
      <w:r w:rsidRPr="007E6192">
        <w:rPr>
          <w:rFonts w:ascii="Courier New" w:hAnsi="Courier New" w:cs="Courier New"/>
        </w:rPr>
        <w:t>deviceInfoExtensibilitySupport</w:t>
      </w:r>
      <w:r>
        <w:t>; see section 4.2.</w:t>
      </w:r>
    </w:p>
    <w:p w14:paraId="428EFF1D" w14:textId="77777777" w:rsidR="000C71F0" w:rsidRDefault="000C71F0" w:rsidP="000C71F0">
      <w:pPr>
        <w:ind w:left="1560" w:hanging="1276"/>
      </w:pPr>
    </w:p>
    <w:p w14:paraId="6696DC70" w14:textId="7AA2BDC1" w:rsidR="00376D14" w:rsidRPr="00DF6C30" w:rsidRDefault="00D877B5" w:rsidP="00376D14">
      <w:pPr>
        <w:rPr>
          <w:b/>
          <w:u w:val="single"/>
          <w:lang w:val="en-US" w:eastAsia="en-US"/>
        </w:rPr>
      </w:pPr>
      <w:r>
        <w:rPr>
          <w:b/>
          <w:u w:val="single"/>
          <w:lang w:val="en-US" w:eastAsia="en-US"/>
        </w:rPr>
        <w:t>SM-DP+</w:t>
      </w:r>
    </w:p>
    <w:p w14:paraId="4493B377" w14:textId="50569085" w:rsidR="00376D14" w:rsidRDefault="00376D14" w:rsidP="00376D14">
      <w:r w:rsidRPr="00BD7BD2">
        <w:t>A</w:t>
      </w:r>
      <w:r>
        <w:t xml:space="preserve">n </w:t>
      </w:r>
      <w:r w:rsidR="00D877B5">
        <w:t>SM-DP+</w:t>
      </w:r>
      <w:r>
        <w:t xml:space="preserve"> stating conformance to this version of this specification </w:t>
      </w:r>
      <w:r w:rsidRPr="00BD7BD2">
        <w:t>SHALL</w:t>
      </w:r>
      <w:r>
        <w:t>:</w:t>
      </w:r>
    </w:p>
    <w:p w14:paraId="661710E3" w14:textId="38B16C7A" w:rsidR="001E433B" w:rsidRPr="00ED266A" w:rsidRDefault="001E433B" w:rsidP="001E433B">
      <w:pPr>
        <w:numPr>
          <w:ilvl w:val="0"/>
          <w:numId w:val="287"/>
        </w:numPr>
      </w:pPr>
      <w:r w:rsidRPr="00ED266A">
        <w:t xml:space="preserve">Set the </w:t>
      </w:r>
      <w:r>
        <w:rPr>
          <w:rFonts w:ascii="Courier New" w:eastAsia="Malgun Gothic" w:hAnsi="Courier New" w:cs="Courier New"/>
          <w:szCs w:val="22"/>
          <w:lang w:eastAsia="ko-KR"/>
        </w:rPr>
        <w:t>S</w:t>
      </w:r>
      <w:r>
        <w:rPr>
          <w:rFonts w:ascii="Courier New" w:eastAsia="Malgun Gothic" w:hAnsi="Courier New" w:cs="Courier New" w:hint="eastAsia"/>
          <w:szCs w:val="22"/>
          <w:lang w:eastAsia="ko-KR"/>
        </w:rPr>
        <w:t>essionContext.serverSvn</w:t>
      </w:r>
      <w:r w:rsidRPr="00713A04">
        <w:rPr>
          <w:rFonts w:hint="eastAsia"/>
        </w:rPr>
        <w:t xml:space="preserve"> </w:t>
      </w:r>
      <w:r w:rsidRPr="00ED266A">
        <w:t xml:space="preserve">to </w:t>
      </w:r>
      <w:r>
        <w:rPr>
          <w:rFonts w:eastAsiaTheme="minorEastAsia" w:hint="eastAsia"/>
          <w:lang w:eastAsia="ko-KR"/>
        </w:rPr>
        <w:t>v3.</w:t>
      </w:r>
      <w:r w:rsidR="00C237DF">
        <w:rPr>
          <w:rFonts w:eastAsiaTheme="minorEastAsia"/>
          <w:lang w:eastAsia="ko-KR"/>
        </w:rPr>
        <w:t>1</w:t>
      </w:r>
      <w:r>
        <w:rPr>
          <w:rFonts w:eastAsiaTheme="minorEastAsia" w:hint="eastAsia"/>
          <w:lang w:eastAsia="ko-KR"/>
        </w:rPr>
        <w:t>.0</w:t>
      </w:r>
      <w:r w:rsidRPr="00ED266A">
        <w:t>.</w:t>
      </w:r>
    </w:p>
    <w:p w14:paraId="753C0BF7" w14:textId="77777777" w:rsidR="00376D14" w:rsidRDefault="00376D14" w:rsidP="00376D14">
      <w:pPr>
        <w:numPr>
          <w:ilvl w:val="0"/>
          <w:numId w:val="287"/>
        </w:numPr>
      </w:pPr>
      <w:r>
        <w:t>S</w:t>
      </w:r>
      <w:r w:rsidRPr="00BD7BD2">
        <w:t xml:space="preserve">et </w:t>
      </w:r>
      <w:r>
        <w:t xml:space="preserve">the </w:t>
      </w:r>
      <w:r>
        <w:rPr>
          <w:rStyle w:val="ASN1referencesChar"/>
        </w:rPr>
        <w:t>ServerRsp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007C7C41" w14:textId="77777777" w:rsidR="00D07E49" w:rsidRDefault="00D07E49" w:rsidP="00BD45AD">
      <w:pPr>
        <w:pStyle w:val="ListParagraph"/>
        <w:numPr>
          <w:ilvl w:val="0"/>
          <w:numId w:val="287"/>
        </w:numPr>
        <w:spacing w:before="120" w:after="0"/>
        <w:ind w:left="714" w:hanging="357"/>
      </w:pPr>
      <w:r>
        <w:t xml:space="preserve">Set the </w:t>
      </w:r>
      <w:r>
        <w:rPr>
          <w:rStyle w:val="ASN1referencesChar"/>
        </w:rPr>
        <w:t>ServerRsp</w:t>
      </w:r>
      <w:r w:rsidRPr="00DF6C30">
        <w:rPr>
          <w:rStyle w:val="ASN1referencesChar"/>
        </w:rPr>
        <w:t>Capability</w:t>
      </w:r>
      <w:r>
        <w:rPr>
          <w:rStyle w:val="ASN1referencesChar"/>
        </w:rPr>
        <w:t>.</w:t>
      </w:r>
      <w:r w:rsidRPr="00D07E49">
        <w:rPr>
          <w:rFonts w:ascii="Courier New" w:hAnsi="Courier New" w:cs="Courier New"/>
          <w:szCs w:val="22"/>
        </w:rPr>
        <w:t>cancelForEmptySpnPnSupport</w:t>
      </w:r>
      <w:r w:rsidRPr="00D07E49">
        <w:rPr>
          <w:rFonts w:ascii="Courier New" w:hAnsi="Courier New" w:cs="Courier New"/>
          <w:sz w:val="18"/>
          <w:szCs w:val="18"/>
        </w:rPr>
        <w:t xml:space="preserve"> </w:t>
      </w:r>
      <w:r>
        <w:t>bit to '1'.</w:t>
      </w:r>
    </w:p>
    <w:p w14:paraId="1BA3F05A" w14:textId="77777777" w:rsidR="00376D14" w:rsidRDefault="00376D14" w:rsidP="00376D14"/>
    <w:p w14:paraId="46C11554" w14:textId="77777777" w:rsidR="00D877B5" w:rsidRPr="00DF6C30" w:rsidRDefault="00D877B5" w:rsidP="00D877B5">
      <w:pPr>
        <w:rPr>
          <w:b/>
          <w:u w:val="single"/>
          <w:lang w:val="en-US" w:eastAsia="en-US"/>
        </w:rPr>
      </w:pPr>
      <w:r>
        <w:rPr>
          <w:b/>
          <w:u w:val="single"/>
          <w:lang w:val="en-US" w:eastAsia="en-US"/>
        </w:rPr>
        <w:t>SM-DS</w:t>
      </w:r>
    </w:p>
    <w:p w14:paraId="785C0EE1" w14:textId="77777777" w:rsidR="00D877B5" w:rsidRDefault="00D877B5" w:rsidP="00D877B5">
      <w:r w:rsidRPr="00BD7BD2">
        <w:t>A</w:t>
      </w:r>
      <w:r>
        <w:t xml:space="preserve">n SM-DS stating conformance to this version of this specification </w:t>
      </w:r>
      <w:r w:rsidRPr="00BD7BD2">
        <w:t>SHALL</w:t>
      </w:r>
      <w:r>
        <w:t>:</w:t>
      </w:r>
    </w:p>
    <w:p w14:paraId="2BB38565" w14:textId="099B53AC" w:rsidR="00EF10E4" w:rsidRPr="00ED266A" w:rsidRDefault="00EF10E4" w:rsidP="00EF10E4">
      <w:pPr>
        <w:numPr>
          <w:ilvl w:val="0"/>
          <w:numId w:val="287"/>
        </w:numPr>
      </w:pPr>
      <w:r w:rsidRPr="00ED266A">
        <w:t xml:space="preserve">Set the </w:t>
      </w:r>
      <w:r>
        <w:rPr>
          <w:rFonts w:ascii="Courier New" w:eastAsia="Malgun Gothic" w:hAnsi="Courier New" w:cs="Courier New"/>
          <w:szCs w:val="22"/>
          <w:lang w:eastAsia="ko-KR"/>
        </w:rPr>
        <w:t>S</w:t>
      </w:r>
      <w:r>
        <w:rPr>
          <w:rFonts w:ascii="Courier New" w:eastAsia="Malgun Gothic" w:hAnsi="Courier New" w:cs="Courier New" w:hint="eastAsia"/>
          <w:szCs w:val="22"/>
          <w:lang w:eastAsia="ko-KR"/>
        </w:rPr>
        <w:t>essionContext.serverSvn</w:t>
      </w:r>
      <w:r w:rsidRPr="00713A04">
        <w:rPr>
          <w:rFonts w:hint="eastAsia"/>
        </w:rPr>
        <w:t xml:space="preserve"> </w:t>
      </w:r>
      <w:r w:rsidRPr="00ED266A">
        <w:t xml:space="preserve">to </w:t>
      </w:r>
      <w:r>
        <w:rPr>
          <w:rFonts w:eastAsiaTheme="minorEastAsia" w:hint="eastAsia"/>
          <w:lang w:eastAsia="ko-KR"/>
        </w:rPr>
        <w:t>v3.</w:t>
      </w:r>
      <w:r w:rsidR="00C237DF">
        <w:rPr>
          <w:rFonts w:eastAsiaTheme="minorEastAsia"/>
          <w:lang w:eastAsia="ko-KR"/>
        </w:rPr>
        <w:t>1</w:t>
      </w:r>
      <w:r>
        <w:rPr>
          <w:rFonts w:eastAsiaTheme="minorEastAsia" w:hint="eastAsia"/>
          <w:lang w:eastAsia="ko-KR"/>
        </w:rPr>
        <w:t>.0</w:t>
      </w:r>
      <w:r w:rsidRPr="00ED266A">
        <w:t>.</w:t>
      </w:r>
    </w:p>
    <w:p w14:paraId="7EB3C5FF" w14:textId="77777777" w:rsidR="00D877B5" w:rsidRDefault="00D877B5" w:rsidP="00D877B5">
      <w:pPr>
        <w:numPr>
          <w:ilvl w:val="0"/>
          <w:numId w:val="287"/>
        </w:numPr>
      </w:pPr>
      <w:r>
        <w:t>S</w:t>
      </w:r>
      <w:r w:rsidRPr="00BD7BD2">
        <w:t xml:space="preserve">et </w:t>
      </w:r>
      <w:r>
        <w:t xml:space="preserve">the </w:t>
      </w:r>
      <w:r>
        <w:rPr>
          <w:rStyle w:val="ASN1referencesChar"/>
        </w:rPr>
        <w:t>ServerRsp</w:t>
      </w:r>
      <w:r w:rsidRPr="00DF6C30">
        <w:rPr>
          <w:rStyle w:val="ASN1referencesChar"/>
        </w:rPr>
        <w:t>Capability.</w:t>
      </w:r>
      <w:r w:rsidRPr="00BD7BD2">
        <w:rPr>
          <w:rStyle w:val="ASN1referencesChar"/>
        </w:rPr>
        <w:t>crlStaplingV3Support</w:t>
      </w:r>
      <w:r w:rsidRPr="00BD7BD2">
        <w:t xml:space="preserve"> bit to </w:t>
      </w:r>
      <w:r>
        <w:t>'</w:t>
      </w:r>
      <w:r w:rsidRPr="00BD7BD2">
        <w:t>1</w:t>
      </w:r>
      <w:r>
        <w:t>'.</w:t>
      </w:r>
    </w:p>
    <w:p w14:paraId="51BFB601" w14:textId="77777777" w:rsidR="00D877B5" w:rsidRDefault="00D877B5" w:rsidP="00D877B5">
      <w:pPr>
        <w:numPr>
          <w:ilvl w:val="0"/>
          <w:numId w:val="287"/>
        </w:numPr>
      </w:pPr>
      <w:r>
        <w:t>S</w:t>
      </w:r>
      <w:r w:rsidRPr="00BD7BD2">
        <w:t xml:space="preserve">et </w:t>
      </w:r>
      <w:r>
        <w:t xml:space="preserve">the </w:t>
      </w:r>
      <w:r>
        <w:rPr>
          <w:rStyle w:val="ASN1referencesChar"/>
        </w:rPr>
        <w:t>ServerRsp</w:t>
      </w:r>
      <w:r w:rsidRPr="00DF6C30">
        <w:rPr>
          <w:rStyle w:val="ASN1referencesChar"/>
        </w:rPr>
        <w:t>Capability.</w:t>
      </w:r>
      <w:r>
        <w:rPr>
          <w:rStyle w:val="ASN1referencesChar"/>
        </w:rPr>
        <w:t>eventListSigning</w:t>
      </w:r>
      <w:r w:rsidRPr="00BD7BD2">
        <w:rPr>
          <w:rStyle w:val="ASN1referencesChar"/>
        </w:rPr>
        <w:t>V3Support</w:t>
      </w:r>
      <w:r w:rsidRPr="00BD7BD2">
        <w:t xml:space="preserve"> bit to </w:t>
      </w:r>
      <w:r>
        <w:t>'</w:t>
      </w:r>
      <w:r w:rsidRPr="00BD7BD2">
        <w:t>1</w:t>
      </w:r>
      <w:r>
        <w:t>'.</w:t>
      </w:r>
    </w:p>
    <w:p w14:paraId="7B277B83" w14:textId="77777777" w:rsidR="00822B2B" w:rsidRDefault="00822B2B" w:rsidP="00822B2B">
      <w:pPr>
        <w:numPr>
          <w:ilvl w:val="0"/>
          <w:numId w:val="287"/>
        </w:numPr>
      </w:pPr>
      <w:r>
        <w:t xml:space="preserve">Support Event Registration and Event Retrieval with </w:t>
      </w:r>
      <w:r>
        <w:rPr>
          <w:rFonts w:eastAsia="Times New Roman"/>
          <w:lang w:eastAsia="ko-KR"/>
        </w:rPr>
        <w:t>HashedIccid(s), Salt, ServiceProviderName, and OperatorId</w:t>
      </w:r>
      <w:r>
        <w:t>.</w:t>
      </w:r>
    </w:p>
    <w:p w14:paraId="2B285E94" w14:textId="77777777" w:rsidR="00D877B5" w:rsidRPr="00A8067C" w:rsidRDefault="00D877B5" w:rsidP="00376D14"/>
    <w:p w14:paraId="587DAEDB" w14:textId="52CE456A" w:rsidR="005E54CC" w:rsidRPr="00A37D99" w:rsidRDefault="005E54CC" w:rsidP="005E54CC">
      <w:pPr>
        <w:pStyle w:val="Annex"/>
        <w:numPr>
          <w:ilvl w:val="0"/>
          <w:numId w:val="0"/>
        </w:numPr>
        <w:rPr>
          <w:lang w:val="it-IT"/>
        </w:rPr>
      </w:pPr>
      <w:bookmarkStart w:id="3409" w:name="_Toc91761121"/>
      <w:bookmarkStart w:id="3410" w:name="_Toc152332992"/>
      <w:r w:rsidRPr="00A37D99">
        <w:rPr>
          <w:lang w:val="it-IT"/>
        </w:rPr>
        <w:t xml:space="preserve">Annex </w:t>
      </w:r>
      <w:r w:rsidR="007574FA" w:rsidRPr="00A37D99">
        <w:rPr>
          <w:lang w:val="it-IT"/>
        </w:rPr>
        <w:t>N</w:t>
      </w:r>
      <w:r w:rsidR="00BE2F9F" w:rsidRPr="00A37D99">
        <w:rPr>
          <w:lang w:val="it-IT"/>
        </w:rPr>
        <w:tab/>
      </w:r>
      <w:r w:rsidRPr="00A37D99">
        <w:rPr>
          <w:lang w:val="it-IT"/>
        </w:rPr>
        <w:t>Version Interoperability (Informative)</w:t>
      </w:r>
      <w:bookmarkEnd w:id="3409"/>
      <w:bookmarkEnd w:id="3410"/>
    </w:p>
    <w:p w14:paraId="304298D9" w14:textId="77777777" w:rsidR="003A30EC" w:rsidRPr="0090220A" w:rsidRDefault="003A30EC" w:rsidP="003A30EC">
      <w:pPr>
        <w:rPr>
          <w:b/>
          <w:bCs/>
          <w:u w:val="single"/>
        </w:rPr>
      </w:pPr>
      <w:r w:rsidRPr="0090220A">
        <w:rPr>
          <w:b/>
          <w:bCs/>
          <w:u w:val="single"/>
        </w:rPr>
        <w:t>Support of v2 Certificates chains</w:t>
      </w:r>
    </w:p>
    <w:p w14:paraId="05EE9ADF" w14:textId="77777777" w:rsidR="003A30EC" w:rsidRDefault="003A30EC" w:rsidP="003A30EC">
      <w:r>
        <w:t xml:space="preserve">An RSP server, even if compliant with this version of the specifications, may choose to only have a Variant O Certificate. This certificate can be verified by the eUICC as soon as the eUICC indicates support for the corresponding CI in </w:t>
      </w:r>
      <w:r w:rsidRPr="00423706">
        <w:rPr>
          <w:rFonts w:ascii="Courier New" w:hAnsi="Courier New" w:cs="Courier New"/>
        </w:rPr>
        <w:t>euiccCiPKIdListForVerification</w:t>
      </w:r>
      <w:r>
        <w:t xml:space="preserve"> (see section 5.6.1).</w:t>
      </w:r>
    </w:p>
    <w:p w14:paraId="2DB80EEA" w14:textId="77777777" w:rsidR="003A30EC" w:rsidRDefault="003A30EC" w:rsidP="003A30EC">
      <w:r>
        <w:t xml:space="preserve">An eUICC may choose to not support signature creation according to variant O. Such an eUICC has an empty list </w:t>
      </w:r>
      <w:r w:rsidRPr="006E7443">
        <w:rPr>
          <w:rFonts w:ascii="Courier New" w:hAnsi="Courier New" w:cs="Courier New"/>
        </w:rPr>
        <w:t>euiccCiPKIdListForSigning</w:t>
      </w:r>
      <w:r>
        <w:t xml:space="preserve">. As a consequence, a version 2 server will see this empty list , and this will cause ESXX.InitiateAuthentication to fail, whereas </w:t>
      </w:r>
      <w:r>
        <w:lastRenderedPageBreak/>
        <w:t xml:space="preserve">a version 3 server will process a non-empty </w:t>
      </w:r>
      <w:r w:rsidRPr="006E7443">
        <w:rPr>
          <w:rFonts w:ascii="Courier New" w:hAnsi="Courier New" w:cs="Courier New"/>
        </w:rPr>
        <w:t>euiccCiPKIdListForSigningV3</w:t>
      </w:r>
      <w:r>
        <w:t xml:space="preserve"> (see section 4.3).</w:t>
      </w:r>
    </w:p>
    <w:p w14:paraId="6028B923" w14:textId="0F0127F2" w:rsidR="005E54CC" w:rsidRDefault="005E54CC" w:rsidP="00BD45AD">
      <w:pPr>
        <w:spacing w:after="240"/>
      </w:pPr>
      <w:r>
        <w:t>Assumption on LPA version 2:</w:t>
      </w:r>
    </w:p>
    <w:p w14:paraId="155370A0" w14:textId="6E7A3E4D" w:rsidR="005E54CC" w:rsidRDefault="005E54CC" w:rsidP="005E54CC">
      <w:pPr>
        <w:pStyle w:val="ListParagraph"/>
        <w:numPr>
          <w:ilvl w:val="0"/>
          <w:numId w:val="296"/>
        </w:numPr>
      </w:pPr>
      <w:r>
        <w:t>When an eUICC version 3 is configured with version 3 certificate chain and is inserted in a device with LPA version 2, an RSP Server version 3 will generate ESXX.InitiateAuthentication response with an empty e</w:t>
      </w:r>
      <w:r w:rsidR="00BE2F9F">
        <w:t>uiccCi</w:t>
      </w:r>
      <w:r>
        <w:t>PKIdToBeUsed. The LPA version 2 should accept that empty value.</w:t>
      </w:r>
    </w:p>
    <w:p w14:paraId="5EA39D7E" w14:textId="77777777" w:rsidR="00FF65FE" w:rsidRPr="0090220A" w:rsidRDefault="00FF65FE" w:rsidP="00FF65FE">
      <w:pPr>
        <w:rPr>
          <w:b/>
          <w:bCs/>
          <w:u w:val="single"/>
        </w:rPr>
      </w:pPr>
      <w:r w:rsidRPr="0090220A">
        <w:rPr>
          <w:b/>
          <w:bCs/>
          <w:u w:val="single"/>
        </w:rPr>
        <w:t>IMEI coding</w:t>
      </w:r>
    </w:p>
    <w:p w14:paraId="411E1A4F" w14:textId="66035EBD" w:rsidR="000A7EC6" w:rsidRDefault="000A7EC6" w:rsidP="00B70874">
      <w:pPr>
        <w:spacing w:after="240"/>
      </w:pPr>
      <w:r>
        <w:t>An SM-DP+ (and the Operator) may see IMEIs with differently coded last octets coming from LPAs implementing version 2 or version 3 of this specification.</w:t>
      </w:r>
    </w:p>
    <w:p w14:paraId="408BCA97" w14:textId="77777777" w:rsidR="00FF65FE" w:rsidRPr="00B70874" w:rsidRDefault="00FF65FE" w:rsidP="00B70874">
      <w:pPr>
        <w:spacing w:after="240"/>
        <w:rPr>
          <w:b/>
          <w:bCs/>
          <w:u w:val="single"/>
        </w:rPr>
      </w:pPr>
      <w:r w:rsidRPr="00FF65FE">
        <w:rPr>
          <w:b/>
          <w:bCs/>
          <w:u w:val="single"/>
        </w:rPr>
        <w:t>Content-type in</w:t>
      </w:r>
      <w:r w:rsidRPr="00B70874">
        <w:rPr>
          <w:b/>
          <w:bCs/>
          <w:u w:val="single"/>
        </w:rPr>
        <w:t xml:space="preserve"> </w:t>
      </w:r>
      <w:r w:rsidRPr="00FF65FE">
        <w:rPr>
          <w:b/>
          <w:bCs/>
          <w:u w:val="single"/>
        </w:rPr>
        <w:t>HTTP layer</w:t>
      </w:r>
    </w:p>
    <w:p w14:paraId="1B15C3D8" w14:textId="77777777" w:rsidR="00611C9B" w:rsidRDefault="00611C9B" w:rsidP="00B70874">
      <w:pPr>
        <w:spacing w:after="240"/>
      </w:pPr>
      <w:r>
        <w:t xml:space="preserve">Version 3 RSP Server or LPA should be ready to handle an HTTP request or response with a </w:t>
      </w:r>
      <w:r w:rsidRPr="00A40D54">
        <w:t>Content-type</w:t>
      </w:r>
      <w:r>
        <w:t xml:space="preserve"> having no character set encoding information coming from a version 2 peer. In turn a version 2 RSP server or LPA is expected to accept a character set encoding being present.</w:t>
      </w:r>
    </w:p>
    <w:p w14:paraId="4E476252" w14:textId="2531F77F" w:rsidR="003241B8" w:rsidRPr="00A37D99" w:rsidRDefault="003241B8" w:rsidP="00BD45AD">
      <w:pPr>
        <w:pStyle w:val="Annex"/>
        <w:numPr>
          <w:ilvl w:val="0"/>
          <w:numId w:val="0"/>
        </w:numPr>
      </w:pPr>
      <w:bookmarkStart w:id="3411" w:name="_Toc91761123"/>
      <w:bookmarkStart w:id="3412" w:name="_Toc152332993"/>
      <w:r w:rsidRPr="00A37D99">
        <w:t>Annex </w:t>
      </w:r>
      <w:r w:rsidR="007574FA" w:rsidRPr="00A37D99">
        <w:t>O</w:t>
      </w:r>
      <w:r w:rsidRPr="00A37D99">
        <w:tab/>
        <w:t>Device Change (Informative)</w:t>
      </w:r>
      <w:bookmarkEnd w:id="3411"/>
      <w:bookmarkEnd w:id="3412"/>
    </w:p>
    <w:p w14:paraId="2393AFFE" w14:textId="08F084ED" w:rsidR="003241B8" w:rsidRPr="0037422A" w:rsidRDefault="003241B8" w:rsidP="003241B8">
      <w:pPr>
        <w:rPr>
          <w:rFonts w:eastAsiaTheme="minorEastAsia"/>
          <w:lang w:val="en-US" w:eastAsia="ko-KR"/>
        </w:rPr>
      </w:pPr>
      <w:r>
        <w:rPr>
          <w:rFonts w:eastAsiaTheme="minorEastAsia"/>
          <w:lang w:eastAsia="ko-KR"/>
        </w:rPr>
        <w:t xml:space="preserve">The Service Provider is expected to provide </w:t>
      </w:r>
      <w:r w:rsidR="0045052A">
        <w:rPr>
          <w:rFonts w:eastAsiaTheme="minorEastAsia"/>
          <w:lang w:eastAsia="ko-KR"/>
        </w:rPr>
        <w:t xml:space="preserve">to </w:t>
      </w:r>
      <w:r>
        <w:rPr>
          <w:rFonts w:eastAsiaTheme="minorEastAsia"/>
          <w:lang w:eastAsia="ko-KR"/>
        </w:rPr>
        <w:t>the SM-DP+ a configuration for the Device Change procedure.</w:t>
      </w:r>
    </w:p>
    <w:p w14:paraId="73D372B2" w14:textId="77777777" w:rsidR="003241B8" w:rsidRDefault="003241B8" w:rsidP="003241B8">
      <w:pPr>
        <w:rPr>
          <w:rFonts w:eastAsiaTheme="minorEastAsia"/>
          <w:lang w:eastAsia="ko-KR"/>
        </w:rPr>
      </w:pPr>
      <w:r>
        <w:rPr>
          <w:rFonts w:eastAsiaTheme="minorEastAsia"/>
          <w:lang w:eastAsia="ko-KR"/>
        </w:rPr>
        <w:t>This configuration informs about behaviour requested by the Service Provider upon Device Change requests.</w:t>
      </w:r>
    </w:p>
    <w:p w14:paraId="11E40530" w14:textId="77777777" w:rsidR="003241B8" w:rsidRDefault="003241B8" w:rsidP="00BD45AD">
      <w:pPr>
        <w:spacing w:after="240"/>
        <w:rPr>
          <w:rFonts w:eastAsiaTheme="minorEastAsia"/>
          <w:lang w:eastAsia="ko-KR"/>
        </w:rPr>
      </w:pPr>
      <w:r w:rsidRPr="00C855B1">
        <w:t xml:space="preserve">This </w:t>
      </w:r>
      <w:r>
        <w:t xml:space="preserve">configuration </w:t>
      </w:r>
      <w:r w:rsidRPr="00C855B1">
        <w:t>includes</w:t>
      </w:r>
      <w:r>
        <w:t>, but is not limited to, the</w:t>
      </w:r>
      <w:r w:rsidRPr="00C855B1">
        <w:t xml:space="preserve"> </w:t>
      </w:r>
      <w:r>
        <w:t>following indications:</w:t>
      </w:r>
    </w:p>
    <w:p w14:paraId="0387A8DB" w14:textId="70084867" w:rsidR="003241B8" w:rsidRDefault="003241B8" w:rsidP="003241B8">
      <w:pPr>
        <w:pStyle w:val="ListParagraph"/>
        <w:numPr>
          <w:ilvl w:val="0"/>
          <w:numId w:val="363"/>
        </w:numPr>
        <w:spacing w:before="120" w:after="0" w:line="240" w:lineRule="auto"/>
        <w:rPr>
          <w:rFonts w:eastAsiaTheme="minorEastAsia"/>
          <w:lang w:eastAsia="ko-KR"/>
        </w:rPr>
      </w:pPr>
      <w:r>
        <w:rPr>
          <w:rFonts w:eastAsiaTheme="minorEastAsia"/>
          <w:lang w:eastAsia="ko-KR"/>
        </w:rPr>
        <w:t xml:space="preserve">If the SM-DP+ is requested, upon reception of a </w:t>
      </w:r>
      <w:r>
        <w:rPr>
          <w:rFonts w:eastAsiaTheme="minorEastAsia" w:hint="eastAsia"/>
          <w:lang w:eastAsia="ko-KR"/>
        </w:rPr>
        <w:t>Common Mutual Authentication</w:t>
      </w:r>
      <w:r>
        <w:rPr>
          <w:rFonts w:eastAsiaTheme="minorEastAsia"/>
          <w:lang w:eastAsia="ko-KR"/>
        </w:rPr>
        <w:t xml:space="preserve"> with a Device Change request</w:t>
      </w:r>
      <w:r w:rsidR="0045052A">
        <w:rPr>
          <w:rFonts w:eastAsiaTheme="minorEastAsia"/>
          <w:lang w:eastAsia="ko-KR"/>
        </w:rPr>
        <w:t xml:space="preserve"> (i.e., ES9+.</w:t>
      </w:r>
      <w:r w:rsidR="0045052A" w:rsidRPr="00146A90">
        <w:rPr>
          <w:rFonts w:eastAsiaTheme="minorEastAsia"/>
          <w:lang w:eastAsia="ko-KR"/>
        </w:rPr>
        <w:t>AuthenticateClient with ctxParamsForDeviceChange</w:t>
      </w:r>
      <w:r w:rsidR="0045052A">
        <w:rPr>
          <w:rFonts w:eastAsiaTheme="minorEastAsia"/>
          <w:lang w:eastAsia="ko-KR"/>
        </w:rPr>
        <w:t>)</w:t>
      </w:r>
      <w:r>
        <w:rPr>
          <w:rFonts w:eastAsiaTheme="minorEastAsia"/>
          <w:lang w:eastAsia="ko-KR"/>
        </w:rPr>
        <w:t>, to:</w:t>
      </w:r>
    </w:p>
    <w:p w14:paraId="06659821" w14:textId="38DF9843" w:rsidR="003241B8" w:rsidRPr="00776F32" w:rsidRDefault="003241B8" w:rsidP="003241B8">
      <w:pPr>
        <w:pStyle w:val="ListParagraph"/>
        <w:numPr>
          <w:ilvl w:val="1"/>
          <w:numId w:val="363"/>
        </w:numPr>
        <w:spacing w:before="120" w:after="0" w:line="240" w:lineRule="auto"/>
        <w:rPr>
          <w:rFonts w:eastAsiaTheme="minorEastAsia"/>
          <w:lang w:eastAsia="ko-KR"/>
        </w:rPr>
      </w:pPr>
      <w:r w:rsidRPr="00776F32">
        <w:rPr>
          <w:rFonts w:eastAsiaTheme="minorEastAsia"/>
          <w:lang w:eastAsia="ko-KR"/>
        </w:rPr>
        <w:t>call the ES2+.</w:t>
      </w:r>
      <w:r w:rsidR="005C070B">
        <w:t>HandleDeviceChangeRequest</w:t>
      </w:r>
      <w:r w:rsidRPr="00776F32">
        <w:rPr>
          <w:rFonts w:eastAsiaTheme="minorEastAsia"/>
          <w:lang w:eastAsia="ko-KR"/>
        </w:rPr>
        <w:t xml:space="preserve"> function, </w:t>
      </w:r>
      <w:r w:rsidR="0045052A">
        <w:rPr>
          <w:rFonts w:eastAsiaTheme="minorEastAsia"/>
          <w:lang w:eastAsia="ko-KR"/>
        </w:rPr>
        <w:t xml:space="preserve">including the ICCID of the Profile with the EID and/or TAC of the new Device (if requested by the </w:t>
      </w:r>
      <w:r w:rsidR="0045052A" w:rsidRPr="00990ED4">
        <w:rPr>
          <w:rFonts w:ascii="Courier New" w:hAnsi="Courier New" w:cs="Courier New"/>
        </w:rPr>
        <w:t>DeviceChangeConfiguration</w:t>
      </w:r>
      <w:r w:rsidR="0045052A">
        <w:rPr>
          <w:rFonts w:eastAsiaTheme="minorEastAsia"/>
          <w:lang w:eastAsia="ko-KR"/>
        </w:rPr>
        <w:t xml:space="preserve"> of the profile)</w:t>
      </w:r>
      <w:r w:rsidR="0045052A" w:rsidRPr="00776F32">
        <w:rPr>
          <w:rFonts w:eastAsiaTheme="minorEastAsia"/>
          <w:lang w:eastAsia="ko-KR"/>
        </w:rPr>
        <w:t>,</w:t>
      </w:r>
    </w:p>
    <w:p w14:paraId="770FE003" w14:textId="45C51E4A" w:rsidR="0045052A" w:rsidRDefault="003241B8" w:rsidP="0045052A">
      <w:pPr>
        <w:pStyle w:val="ListParagraph"/>
        <w:numPr>
          <w:ilvl w:val="1"/>
          <w:numId w:val="363"/>
        </w:numPr>
        <w:spacing w:before="120" w:after="0" w:line="240" w:lineRule="auto"/>
        <w:rPr>
          <w:rFonts w:eastAsiaTheme="minorEastAsia"/>
          <w:lang w:eastAsia="ko-KR"/>
        </w:rPr>
      </w:pPr>
      <w:r>
        <w:rPr>
          <w:rFonts w:eastAsiaTheme="minorEastAsia"/>
          <w:lang w:eastAsia="ko-KR"/>
        </w:rPr>
        <w:t xml:space="preserve">notify the Service Provider with the </w:t>
      </w:r>
      <w:r w:rsidRPr="00A43D2D">
        <w:rPr>
          <w:rFonts w:eastAsiaTheme="minorEastAsia" w:hint="eastAsia"/>
          <w:lang w:eastAsia="ko-KR"/>
        </w:rPr>
        <w:t>ES2+.HandleNotification function</w:t>
      </w:r>
      <w:r w:rsidR="00460BEA">
        <w:rPr>
          <w:rFonts w:eastAsiaTheme="minorEastAsia"/>
          <w:lang w:eastAsia="ko-KR"/>
        </w:rPr>
        <w:t xml:space="preserve"> </w:t>
      </w:r>
      <w:r w:rsidR="0045052A">
        <w:rPr>
          <w:rFonts w:eastAsiaTheme="minorEastAsia"/>
          <w:lang w:eastAsia="ko-KR"/>
        </w:rPr>
        <w:t xml:space="preserve">after </w:t>
      </w:r>
      <w:r w:rsidR="0045052A">
        <w:rPr>
          <w:rFonts w:eastAsiaTheme="minorEastAsia" w:hint="eastAsia"/>
          <w:lang w:eastAsia="ko-KR"/>
        </w:rPr>
        <w:t>Common Mutual Authentication</w:t>
      </w:r>
      <w:r w:rsidR="0045052A">
        <w:rPr>
          <w:rFonts w:eastAsiaTheme="minorEastAsia"/>
          <w:lang w:eastAsia="ko-KR"/>
        </w:rPr>
        <w:t xml:space="preserve"> if the Device Change request is accepted,</w:t>
      </w:r>
    </w:p>
    <w:p w14:paraId="0289D0CE" w14:textId="74E10B64" w:rsidR="003241B8" w:rsidRDefault="0045052A" w:rsidP="00BD45AD">
      <w:pPr>
        <w:pStyle w:val="ListParagraph"/>
        <w:numPr>
          <w:ilvl w:val="0"/>
          <w:numId w:val="363"/>
        </w:numPr>
        <w:spacing w:before="120" w:after="0" w:line="240" w:lineRule="auto"/>
        <w:rPr>
          <w:rFonts w:eastAsiaTheme="minorEastAsia"/>
          <w:lang w:eastAsia="ko-KR"/>
        </w:rPr>
      </w:pPr>
      <w:r>
        <w:rPr>
          <w:rFonts w:eastAsiaTheme="minorEastAsia"/>
          <w:lang w:eastAsia="ko-KR"/>
        </w:rPr>
        <w:t xml:space="preserve">If the SM-DP+ is requested, upon reception of </w:t>
      </w:r>
      <w:r w:rsidRPr="00990ED4">
        <w:t>ES9+.ConfirmDeviceChange</w:t>
      </w:r>
      <w:r>
        <w:t xml:space="preserve"> with indication of the </w:t>
      </w:r>
      <w:r>
        <w:rPr>
          <w:rFonts w:eastAsiaTheme="minorEastAsia"/>
          <w:lang w:eastAsia="ko-KR"/>
        </w:rPr>
        <w:t xml:space="preserve">End User’s confirmation result (e.g., accepted, rejected, no response) to notify the Service Provider with the </w:t>
      </w:r>
      <w:r w:rsidRPr="00A43D2D">
        <w:rPr>
          <w:rFonts w:eastAsiaTheme="minorEastAsia" w:hint="eastAsia"/>
          <w:lang w:eastAsia="ko-KR"/>
        </w:rPr>
        <w:t>ES2+.HandleNotification function</w:t>
      </w:r>
      <w:r>
        <w:rPr>
          <w:rFonts w:eastAsiaTheme="minorEastAsia"/>
          <w:lang w:eastAsia="ko-KR"/>
        </w:rPr>
        <w:t>.</w:t>
      </w:r>
    </w:p>
    <w:p w14:paraId="05B2AE93" w14:textId="787EFF59" w:rsidR="0045052A" w:rsidRPr="00146A90" w:rsidRDefault="003241B8" w:rsidP="0045052A">
      <w:pPr>
        <w:spacing w:after="240"/>
      </w:pPr>
      <w:r w:rsidRPr="00BD45AD">
        <w:t>If the SM-DP+ is not requested</w:t>
      </w:r>
      <w:r w:rsidRPr="005F3F34">
        <w:t xml:space="preserve"> to </w:t>
      </w:r>
      <w:r w:rsidRPr="00BD45AD">
        <w:t>call the ES2+.</w:t>
      </w:r>
      <w:r w:rsidR="005C070B">
        <w:t>HandleDeviceChangeRequest</w:t>
      </w:r>
      <w:r w:rsidRPr="00BD45AD">
        <w:t xml:space="preserve"> function</w:t>
      </w:r>
      <w:r w:rsidR="0045052A" w:rsidRPr="00146A90">
        <w:t xml:space="preserve">, the configuration </w:t>
      </w:r>
      <w:r w:rsidR="0045052A">
        <w:t xml:space="preserve">could </w:t>
      </w:r>
      <w:r w:rsidR="0045052A" w:rsidRPr="00146A90">
        <w:t>include</w:t>
      </w:r>
      <w:r w:rsidR="0045052A">
        <w:t>,</w:t>
      </w:r>
      <w:r w:rsidR="0045052A" w:rsidRPr="00146A90">
        <w:t xml:space="preserve"> but is not limited to</w:t>
      </w:r>
      <w:r w:rsidR="0045052A">
        <w:t>,</w:t>
      </w:r>
      <w:r w:rsidR="0045052A" w:rsidRPr="00146A90">
        <w:t xml:space="preserve"> </w:t>
      </w:r>
      <w:r w:rsidR="0045052A">
        <w:t>information</w:t>
      </w:r>
      <w:r w:rsidR="0045052A" w:rsidRPr="00146A90">
        <w:t xml:space="preserve"> to be provided to the LPAd in the different steps of the Device Change procedure:</w:t>
      </w:r>
    </w:p>
    <w:p w14:paraId="32E002DD" w14:textId="77777777" w:rsidR="0045052A" w:rsidRPr="00146A90" w:rsidRDefault="0045052A" w:rsidP="0045052A">
      <w:pPr>
        <w:pStyle w:val="ListParagraph"/>
        <w:numPr>
          <w:ilvl w:val="0"/>
          <w:numId w:val="363"/>
        </w:numPr>
        <w:spacing w:before="120" w:after="0" w:line="240" w:lineRule="auto"/>
      </w:pPr>
      <w:r>
        <w:rPr>
          <w:rFonts w:eastAsiaTheme="minorEastAsia"/>
          <w:lang w:eastAsia="ko-KR"/>
        </w:rPr>
        <w:t>For ES9+.AuthenticateClient response:</w:t>
      </w:r>
    </w:p>
    <w:p w14:paraId="56DA9A5F" w14:textId="77777777" w:rsidR="0045052A" w:rsidRPr="005F3F34" w:rsidDel="00E74513" w:rsidRDefault="0045052A" w:rsidP="0045052A">
      <w:pPr>
        <w:pStyle w:val="ListParagraph"/>
        <w:numPr>
          <w:ilvl w:val="1"/>
          <w:numId w:val="363"/>
        </w:numPr>
        <w:spacing w:before="120" w:after="0" w:line="240" w:lineRule="auto"/>
        <w:rPr>
          <w:rFonts w:eastAsiaTheme="minorEastAsia"/>
          <w:lang w:eastAsia="ko-KR"/>
        </w:rPr>
      </w:pPr>
      <w:r w:rsidRPr="005F3F34">
        <w:t>The</w:t>
      </w:r>
      <w:r w:rsidRPr="005F3F34" w:rsidDel="00E74513">
        <w:t xml:space="preserve"> Service Provider Message</w:t>
      </w:r>
      <w:r w:rsidRPr="005F3F34">
        <w:t xml:space="preserve"> for Device Change, if it has to be delivered by </w:t>
      </w:r>
      <w:r w:rsidRPr="005F3F34" w:rsidDel="00E74513">
        <w:t>the SM-DP+ to the old Device</w:t>
      </w:r>
      <w:r>
        <w:t xml:space="preserve"> (i.e., </w:t>
      </w:r>
      <w:r w:rsidRPr="00146A90">
        <w:rPr>
          <w:rFonts w:ascii="Courier New" w:hAnsi="Courier New" w:cs="Courier New"/>
        </w:rPr>
        <w:t>serviceProviderMessageForDc</w:t>
      </w:r>
      <w:r>
        <w:rPr>
          <w:rFonts w:eastAsiaTheme="minorEastAsia"/>
          <w:lang w:eastAsia="ko-KR"/>
        </w:rPr>
        <w:t xml:space="preserve"> i</w:t>
      </w:r>
      <w:r w:rsidRPr="00146A90">
        <w:rPr>
          <w:rFonts w:eastAsiaTheme="minorEastAsia"/>
          <w:lang w:eastAsia="ko-KR"/>
        </w:rPr>
        <w:t xml:space="preserve">n </w:t>
      </w:r>
      <w:r>
        <w:rPr>
          <w:rFonts w:eastAsiaTheme="minorEastAsia"/>
          <w:lang w:eastAsia="ko-KR"/>
        </w:rPr>
        <w:t>ES9+.</w:t>
      </w:r>
      <w:r w:rsidRPr="00146A90">
        <w:rPr>
          <w:rFonts w:eastAsiaTheme="minorEastAsia"/>
          <w:lang w:eastAsia="ko-KR"/>
        </w:rPr>
        <w:t>AuthenticateClient</w:t>
      </w:r>
      <w:r>
        <w:rPr>
          <w:rFonts w:eastAsiaTheme="minorEastAsia"/>
          <w:lang w:eastAsia="ko-KR"/>
        </w:rPr>
        <w:t xml:space="preserve"> response</w:t>
      </w:r>
      <w:r>
        <w:t>),</w:t>
      </w:r>
    </w:p>
    <w:p w14:paraId="1B61104C" w14:textId="77777777" w:rsidR="0045052A" w:rsidRPr="005F3F34" w:rsidRDefault="0045052A" w:rsidP="0045052A">
      <w:pPr>
        <w:pStyle w:val="ListParagraph"/>
        <w:numPr>
          <w:ilvl w:val="1"/>
          <w:numId w:val="363"/>
        </w:numPr>
        <w:spacing w:before="120" w:after="0" w:line="240" w:lineRule="auto"/>
      </w:pPr>
      <w:r>
        <w:t xml:space="preserve">If the SM-DP+ is requested to ask to the End User to enter a Confirmation Code, (i.e., </w:t>
      </w:r>
      <w:r w:rsidRPr="00146A90">
        <w:rPr>
          <w:rFonts w:ascii="Courier New" w:hAnsi="Courier New" w:cs="Courier New"/>
        </w:rPr>
        <w:t>cc</w:t>
      </w:r>
      <w:r w:rsidRPr="00146A90">
        <w:rPr>
          <w:rFonts w:ascii="Courier New" w:hAnsi="Courier New" w:cs="Courier New"/>
          <w:lang w:val="en-US"/>
        </w:rPr>
        <w:t>RequiredFlag</w:t>
      </w:r>
      <w:r w:rsidRPr="008A3A43">
        <w:t xml:space="preserve"> set</w:t>
      </w:r>
      <w:r>
        <w:t xml:space="preserve"> to TRUE in </w:t>
      </w:r>
      <w:r w:rsidRPr="00146A90">
        <w:rPr>
          <w:rFonts w:ascii="Courier New" w:hAnsi="Courier New" w:cs="Courier New"/>
          <w:lang w:val="en-US"/>
        </w:rPr>
        <w:t>smdpSigned2</w:t>
      </w:r>
      <w:r>
        <w:t>) and the related Confirmation Code to allow the SM-DP+ to verify it,</w:t>
      </w:r>
    </w:p>
    <w:p w14:paraId="75BAE8A8" w14:textId="77777777" w:rsidR="0045052A" w:rsidRPr="00F90DAF" w:rsidRDefault="0045052A" w:rsidP="0045052A">
      <w:pPr>
        <w:pStyle w:val="ListParagraph"/>
        <w:numPr>
          <w:ilvl w:val="0"/>
          <w:numId w:val="363"/>
        </w:numPr>
        <w:spacing w:before="120" w:after="0" w:line="240" w:lineRule="auto"/>
      </w:pPr>
      <w:r>
        <w:rPr>
          <w:rFonts w:eastAsiaTheme="minorEastAsia"/>
          <w:lang w:eastAsia="ko-KR"/>
        </w:rPr>
        <w:t xml:space="preserve">For </w:t>
      </w:r>
      <w:r w:rsidRPr="00990ED4">
        <w:t>ES9+.ConfirmDeviceChange</w:t>
      </w:r>
      <w:r>
        <w:t xml:space="preserve"> response</w:t>
      </w:r>
      <w:r>
        <w:rPr>
          <w:rFonts w:eastAsiaTheme="minorEastAsia"/>
          <w:lang w:eastAsia="ko-KR"/>
        </w:rPr>
        <w:t>:</w:t>
      </w:r>
    </w:p>
    <w:p w14:paraId="1E7C65F3" w14:textId="3B16FBA2" w:rsidR="0045052A" w:rsidRDefault="0045052A" w:rsidP="0045052A">
      <w:pPr>
        <w:pStyle w:val="ListParagraph"/>
        <w:numPr>
          <w:ilvl w:val="1"/>
          <w:numId w:val="363"/>
        </w:numPr>
        <w:spacing w:before="120" w:after="0" w:line="240" w:lineRule="auto"/>
      </w:pPr>
      <w:r w:rsidRPr="005F3F34">
        <w:lastRenderedPageBreak/>
        <w:t>If SM-DP+ has to deliver to the new Device a new Profile or the same Profile as the one currently installed in the old Device</w:t>
      </w:r>
      <w:r>
        <w:t xml:space="preserve"> (</w:t>
      </w:r>
      <w:r w:rsidR="007F2243">
        <w:t xml:space="preserve">i.e., </w:t>
      </w:r>
      <w:r w:rsidRPr="00146A90">
        <w:rPr>
          <w:rFonts w:ascii="Courier New" w:hAnsi="Courier New" w:cs="Courier New"/>
          <w:lang w:val="en-US"/>
        </w:rPr>
        <w:t>deleteOldProfile</w:t>
      </w:r>
      <w:r>
        <w:t xml:space="preserve"> in </w:t>
      </w:r>
      <w:r w:rsidRPr="00146A90">
        <w:rPr>
          <w:rFonts w:ascii="Courier New" w:hAnsi="Courier New" w:cs="Courier New"/>
          <w:lang w:val="en-US"/>
        </w:rPr>
        <w:t>DeviceChangeResponse</w:t>
      </w:r>
      <w:r>
        <w:t>).</w:t>
      </w:r>
    </w:p>
    <w:p w14:paraId="514106D0" w14:textId="77777777" w:rsidR="003241B8" w:rsidRDefault="003241B8" w:rsidP="003241B8">
      <w:pPr>
        <w:rPr>
          <w:rFonts w:eastAsiaTheme="minorEastAsia"/>
          <w:lang w:eastAsia="ko-KR"/>
        </w:rPr>
      </w:pPr>
      <w:r w:rsidRPr="001B7B30">
        <w:t xml:space="preserve">The means </w:t>
      </w:r>
      <w:r>
        <w:t xml:space="preserve">for the Service Provider </w:t>
      </w:r>
      <w:r w:rsidRPr="001B7B30">
        <w:t xml:space="preserve">to </w:t>
      </w:r>
      <w:r>
        <w:t>provide a configuration for the Device Change procedure to the SM-DP+</w:t>
      </w:r>
      <w:r w:rsidRPr="001B7B30">
        <w:t xml:space="preserve"> is out of scope of this specification.</w:t>
      </w:r>
    </w:p>
    <w:p w14:paraId="067CE1A9" w14:textId="30C3CF97" w:rsidR="00477E48" w:rsidRPr="00C97EA8" w:rsidRDefault="00477E48" w:rsidP="00477E48">
      <w:pPr>
        <w:pStyle w:val="Heading1"/>
        <w:numPr>
          <w:ilvl w:val="0"/>
          <w:numId w:val="0"/>
        </w:numPr>
        <w:tabs>
          <w:tab w:val="left" w:pos="431"/>
        </w:tabs>
        <w:ind w:left="431" w:hanging="431"/>
      </w:pPr>
      <w:bookmarkStart w:id="3413" w:name="_Toc152332994"/>
      <w:bookmarkStart w:id="3414" w:name="_Toc91761124"/>
      <w:r>
        <w:t xml:space="preserve">Annex </w:t>
      </w:r>
      <w:r w:rsidR="007574FA">
        <w:t>P</w:t>
      </w:r>
      <w:r w:rsidRPr="00C97EA8">
        <w:tab/>
      </w:r>
      <w:r>
        <w:t>Use of VendorSpecificExtension (informative)</w:t>
      </w:r>
      <w:bookmarkEnd w:id="3413"/>
    </w:p>
    <w:p w14:paraId="7FE9C82D" w14:textId="77777777" w:rsidR="00477E48" w:rsidRDefault="00477E48" w:rsidP="00477E48">
      <w:pPr>
        <w:pStyle w:val="NormalParagraph"/>
      </w:pPr>
      <w:r>
        <w:t xml:space="preserve">This annex provides examples of ASN.1 type definitions that can be referenced by </w:t>
      </w:r>
      <w:r w:rsidRPr="009307D4">
        <w:rPr>
          <w:rFonts w:ascii="Courier New" w:hAnsi="Courier New" w:cs="Courier New"/>
        </w:rPr>
        <w:t>VendorSpecificExtension</w:t>
      </w:r>
      <w:r>
        <w:t>.</w:t>
      </w:r>
    </w:p>
    <w:p w14:paraId="46B15C3F" w14:textId="6395C84B" w:rsidR="00477E48" w:rsidRDefault="00477E48" w:rsidP="00477E48">
      <w:pPr>
        <w:pStyle w:val="NormalParagraph"/>
      </w:pPr>
      <w:r>
        <w:t xml:space="preserve">A data object with the following type can be included in </w:t>
      </w:r>
      <w:r w:rsidRPr="009307D4">
        <w:rPr>
          <w:rFonts w:ascii="Courier New" w:hAnsi="Courier New" w:cs="Courier New"/>
        </w:rPr>
        <w:t>VendorSpecificExtension</w:t>
      </w:r>
      <w:r>
        <w:t xml:space="preserve"> that is carried within </w:t>
      </w:r>
      <w:r w:rsidRPr="009307D4">
        <w:rPr>
          <w:rFonts w:ascii="Courier New" w:hAnsi="Courier New" w:cs="Courier New"/>
        </w:rPr>
        <w:t>euiccSigned</w:t>
      </w:r>
      <w:r w:rsidR="00850590">
        <w:rPr>
          <w:rFonts w:ascii="Courier New" w:hAnsi="Courier New" w:cs="Courier New"/>
        </w:rPr>
        <w:t>3</w:t>
      </w:r>
      <w:r w:rsidRPr="009307D4">
        <w:t xml:space="preserve"> for Device Change</w:t>
      </w:r>
      <w:r>
        <w:t>:</w:t>
      </w:r>
    </w:p>
    <w:p w14:paraId="1D2CC2B7" w14:textId="77777777" w:rsidR="00477E48"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SecureUserIntent ::= SEQUENCE {</w:t>
      </w:r>
    </w:p>
    <w:p w14:paraId="5936BA8C" w14:textId="77777777" w:rsidR="00477E48"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eastAsiaTheme="minorEastAsia" w:hAnsi="Courier New" w:cs="Courier New"/>
          <w:sz w:val="18"/>
          <w:szCs w:val="18"/>
        </w:rPr>
      </w:pPr>
      <w:r>
        <w:rPr>
          <w:rFonts w:ascii="Courier New" w:hAnsi="Courier New" w:cs="Courier New"/>
          <w:sz w:val="18"/>
          <w:szCs w:val="18"/>
        </w:rPr>
        <w:tab/>
        <w:t xml:space="preserve">secureUserIntentCaptured </w:t>
      </w:r>
      <w:r>
        <w:rPr>
          <w:rFonts w:ascii="Courier New" w:eastAsiaTheme="minorEastAsia" w:hAnsi="Courier New" w:cs="Courier New"/>
          <w:sz w:val="18"/>
          <w:szCs w:val="18"/>
        </w:rPr>
        <w:t>BOOLEAN,</w:t>
      </w:r>
    </w:p>
    <w:p w14:paraId="239F856C" w14:textId="77777777" w:rsidR="00477E48"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eastAsiaTheme="minorEastAsia" w:hAnsi="Courier New" w:cs="Courier New"/>
          <w:sz w:val="18"/>
          <w:szCs w:val="18"/>
        </w:rPr>
      </w:pPr>
      <w:r>
        <w:rPr>
          <w:rFonts w:ascii="Courier New" w:eastAsiaTheme="minorEastAsia" w:hAnsi="Courier New" w:cs="Courier New"/>
          <w:sz w:val="18"/>
          <w:szCs w:val="18"/>
        </w:rPr>
        <w:tab/>
        <w:t>additionalData OCTET STRING OPTIONAL</w:t>
      </w:r>
    </w:p>
    <w:p w14:paraId="39CE3DAD" w14:textId="254DF014" w:rsidR="00477E48" w:rsidRPr="00A37D99" w:rsidRDefault="00477E48" w:rsidP="00477E48">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val="fr-FR"/>
        </w:rPr>
      </w:pPr>
      <w:r w:rsidRPr="00A37D99">
        <w:rPr>
          <w:rFonts w:ascii="Courier New" w:eastAsiaTheme="minorEastAsia" w:hAnsi="Courier New" w:cs="Courier New"/>
          <w:sz w:val="18"/>
          <w:szCs w:val="18"/>
          <w:lang w:val="fr-FR"/>
        </w:rPr>
        <w:t>}</w:t>
      </w:r>
    </w:p>
    <w:p w14:paraId="02F77752" w14:textId="54B2B5D7" w:rsidR="009361FF" w:rsidRPr="00BD45AD" w:rsidRDefault="00F66DD3" w:rsidP="00BD45AD">
      <w:pPr>
        <w:pStyle w:val="Annex"/>
        <w:numPr>
          <w:ilvl w:val="0"/>
          <w:numId w:val="0"/>
        </w:numPr>
        <w:rPr>
          <w:lang w:val="fr-FR"/>
        </w:rPr>
      </w:pPr>
      <w:bookmarkStart w:id="3415" w:name="_Toc152332995"/>
      <w:r w:rsidRPr="00BD45AD">
        <w:rPr>
          <w:lang w:val="fr-FR"/>
        </w:rPr>
        <w:t>Annex </w:t>
      </w:r>
      <w:r w:rsidR="007574FA">
        <w:rPr>
          <w:lang w:val="fr-FR"/>
        </w:rPr>
        <w:t>Q</w:t>
      </w:r>
      <w:r w:rsidRPr="00BD45AD">
        <w:rPr>
          <w:lang w:val="fr-FR"/>
        </w:rPr>
        <w:tab/>
      </w:r>
      <w:r w:rsidR="009361FF" w:rsidRPr="00BD45AD">
        <w:rPr>
          <w:lang w:val="fr-FR"/>
        </w:rPr>
        <w:t>Document Management</w:t>
      </w:r>
      <w:bookmarkEnd w:id="3384"/>
      <w:bookmarkEnd w:id="3392"/>
      <w:bookmarkEnd w:id="3393"/>
      <w:r w:rsidR="009361FF" w:rsidRPr="00BD45AD">
        <w:rPr>
          <w:lang w:val="fr-FR"/>
        </w:rPr>
        <w:t xml:space="preserve"> (Informative)</w:t>
      </w:r>
      <w:bookmarkEnd w:id="3407"/>
      <w:bookmarkEnd w:id="3408"/>
      <w:bookmarkEnd w:id="3414"/>
      <w:bookmarkEnd w:id="3415"/>
    </w:p>
    <w:p w14:paraId="30ED8297" w14:textId="77777777" w:rsidR="001B55F4" w:rsidRPr="00B70874" w:rsidRDefault="001B55F4" w:rsidP="00B70874">
      <w:pPr>
        <w:pStyle w:val="NormalParagraph"/>
        <w:rPr>
          <w:lang w:val="fr-FR"/>
        </w:rPr>
      </w:pPr>
      <w:bookmarkStart w:id="3416" w:name="_Toc375158524"/>
      <w:bookmarkStart w:id="3417" w:name="_Toc438039015"/>
      <w:bookmarkStart w:id="3418" w:name="_Toc438302055"/>
      <w:bookmarkStart w:id="3419" w:name="_Toc456596339"/>
      <w:bookmarkStart w:id="3420" w:name="_Toc473022858"/>
      <w:bookmarkStart w:id="3421" w:name="_Toc91761125"/>
    </w:p>
    <w:p w14:paraId="6AA92801" w14:textId="456AE55A" w:rsidR="009361FF" w:rsidRPr="007A78C6" w:rsidRDefault="007574FA" w:rsidP="00BD45AD">
      <w:pPr>
        <w:pStyle w:val="ANNEX-heading1"/>
        <w:numPr>
          <w:ilvl w:val="0"/>
          <w:numId w:val="0"/>
        </w:numPr>
        <w:tabs>
          <w:tab w:val="left" w:pos="680"/>
        </w:tabs>
        <w:ind w:left="680" w:hanging="680"/>
      </w:pPr>
      <w:bookmarkStart w:id="3422" w:name="_Toc152332996"/>
      <w:r>
        <w:t>Q</w:t>
      </w:r>
      <w:r w:rsidR="00F66DD3" w:rsidRPr="007A78C6">
        <w:t>.1</w:t>
      </w:r>
      <w:r w:rsidR="00F66DD3" w:rsidRPr="007A78C6">
        <w:tab/>
      </w:r>
      <w:r w:rsidR="009361FF" w:rsidRPr="007A78C6">
        <w:t>Document History</w:t>
      </w:r>
      <w:bookmarkEnd w:id="3385"/>
      <w:bookmarkEnd w:id="3386"/>
      <w:bookmarkEnd w:id="3387"/>
      <w:bookmarkEnd w:id="3416"/>
      <w:bookmarkEnd w:id="3417"/>
      <w:bookmarkEnd w:id="3418"/>
      <w:bookmarkEnd w:id="3419"/>
      <w:bookmarkEnd w:id="3420"/>
      <w:bookmarkEnd w:id="3421"/>
      <w:bookmarkEnd w:id="3422"/>
    </w:p>
    <w:p w14:paraId="76709670" w14:textId="77777777" w:rsidR="009361FF" w:rsidRPr="00DF5F82" w:rsidRDefault="009361FF" w:rsidP="009361FF"/>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1151"/>
        <w:gridCol w:w="1556"/>
        <w:gridCol w:w="3537"/>
        <w:gridCol w:w="1274"/>
        <w:gridCol w:w="1840"/>
      </w:tblGrid>
      <w:tr w:rsidR="002774FA" w:rsidRPr="00A14F29" w14:paraId="7AB4B4CD" w14:textId="77777777" w:rsidTr="005F33F6">
        <w:tc>
          <w:tcPr>
            <w:tcW w:w="849" w:type="dxa"/>
            <w:shd w:val="clear" w:color="auto" w:fill="C00000"/>
          </w:tcPr>
          <w:p w14:paraId="08A21DA8" w14:textId="77777777" w:rsidR="002774FA" w:rsidRPr="00C25E2B" w:rsidRDefault="002774FA" w:rsidP="001C48F8">
            <w:pPr>
              <w:pStyle w:val="TableHeader"/>
            </w:pPr>
            <w:bookmarkStart w:id="3423" w:name="_Toc327548015"/>
            <w:bookmarkStart w:id="3424" w:name="_Toc327548215"/>
            <w:bookmarkStart w:id="3425" w:name="_Toc372031188"/>
            <w:bookmarkStart w:id="3426" w:name="_Toc375056761"/>
            <w:bookmarkStart w:id="3427" w:name="_Toc375158525"/>
            <w:bookmarkStart w:id="3428" w:name="_Toc438039016"/>
            <w:bookmarkStart w:id="3429" w:name="_Toc438302056"/>
            <w:r w:rsidRPr="00C25E2B">
              <w:t>Version</w:t>
            </w:r>
          </w:p>
        </w:tc>
        <w:tc>
          <w:tcPr>
            <w:tcW w:w="1151" w:type="dxa"/>
            <w:shd w:val="clear" w:color="auto" w:fill="C00000"/>
          </w:tcPr>
          <w:p w14:paraId="4E5861F0" w14:textId="77777777" w:rsidR="002774FA" w:rsidRPr="00C25E2B" w:rsidRDefault="002774FA" w:rsidP="001C48F8">
            <w:pPr>
              <w:pStyle w:val="TableHeader"/>
            </w:pPr>
            <w:r w:rsidRPr="00C25E2B">
              <w:t>Date</w:t>
            </w:r>
          </w:p>
        </w:tc>
        <w:tc>
          <w:tcPr>
            <w:tcW w:w="1556" w:type="dxa"/>
            <w:shd w:val="clear" w:color="auto" w:fill="C00000"/>
          </w:tcPr>
          <w:p w14:paraId="2FB21EF6" w14:textId="77777777" w:rsidR="002774FA" w:rsidRPr="00C25E2B" w:rsidRDefault="002774FA" w:rsidP="001C48F8">
            <w:pPr>
              <w:pStyle w:val="TableHeader"/>
            </w:pPr>
            <w:r>
              <w:t>CR N°</w:t>
            </w:r>
          </w:p>
        </w:tc>
        <w:tc>
          <w:tcPr>
            <w:tcW w:w="3537" w:type="dxa"/>
            <w:shd w:val="clear" w:color="auto" w:fill="C00000"/>
          </w:tcPr>
          <w:p w14:paraId="5F5A96FC" w14:textId="77777777" w:rsidR="002774FA" w:rsidRPr="00C25E2B" w:rsidRDefault="002774FA" w:rsidP="001C48F8">
            <w:pPr>
              <w:pStyle w:val="TableHeader"/>
            </w:pPr>
            <w:r w:rsidRPr="00C25E2B">
              <w:t>Brief Description of Change</w:t>
            </w:r>
          </w:p>
        </w:tc>
        <w:tc>
          <w:tcPr>
            <w:tcW w:w="1274" w:type="dxa"/>
            <w:shd w:val="clear" w:color="auto" w:fill="C00000"/>
          </w:tcPr>
          <w:p w14:paraId="315F36A9" w14:textId="77777777" w:rsidR="002774FA" w:rsidRPr="00C25E2B" w:rsidRDefault="002774FA" w:rsidP="001C48F8">
            <w:pPr>
              <w:pStyle w:val="TableHeader"/>
            </w:pPr>
            <w:r w:rsidRPr="00C25E2B">
              <w:t>Approval Authority</w:t>
            </w:r>
          </w:p>
        </w:tc>
        <w:tc>
          <w:tcPr>
            <w:tcW w:w="1840" w:type="dxa"/>
            <w:shd w:val="clear" w:color="auto" w:fill="C00000"/>
          </w:tcPr>
          <w:p w14:paraId="2CC0C790" w14:textId="77777777" w:rsidR="002774FA" w:rsidRPr="00C25E2B" w:rsidRDefault="002774FA" w:rsidP="001C48F8">
            <w:pPr>
              <w:pStyle w:val="TableHeader"/>
            </w:pPr>
            <w:r w:rsidRPr="00C25E2B">
              <w:t>Editor / Company</w:t>
            </w:r>
          </w:p>
        </w:tc>
      </w:tr>
      <w:tr w:rsidR="002774FA" w:rsidRPr="00A14F29" w14:paraId="01B49F74" w14:textId="77777777" w:rsidTr="005F33F6">
        <w:tc>
          <w:tcPr>
            <w:tcW w:w="849" w:type="dxa"/>
            <w:vAlign w:val="center"/>
          </w:tcPr>
          <w:p w14:paraId="01892658" w14:textId="77777777" w:rsidR="002774FA" w:rsidRPr="003C5552" w:rsidRDefault="002774FA" w:rsidP="001C48F8">
            <w:pPr>
              <w:pStyle w:val="TableContent"/>
            </w:pPr>
            <w:r w:rsidRPr="003C5552">
              <w:t>V</w:t>
            </w:r>
            <w:r>
              <w:t>1.0</w:t>
            </w:r>
          </w:p>
        </w:tc>
        <w:tc>
          <w:tcPr>
            <w:tcW w:w="1151" w:type="dxa"/>
            <w:vAlign w:val="center"/>
          </w:tcPr>
          <w:p w14:paraId="0590B9D7" w14:textId="77777777" w:rsidR="002774FA" w:rsidRPr="003C5552" w:rsidRDefault="002774FA" w:rsidP="001C48F8">
            <w:pPr>
              <w:pStyle w:val="TableContent"/>
            </w:pPr>
            <w:r>
              <w:t>13 January 2016</w:t>
            </w:r>
          </w:p>
        </w:tc>
        <w:tc>
          <w:tcPr>
            <w:tcW w:w="1556" w:type="dxa"/>
          </w:tcPr>
          <w:p w14:paraId="1C36259B" w14:textId="77777777" w:rsidR="002774FA" w:rsidRDefault="002774FA" w:rsidP="001C48F8">
            <w:pPr>
              <w:pStyle w:val="TableContent"/>
            </w:pPr>
          </w:p>
        </w:tc>
        <w:tc>
          <w:tcPr>
            <w:tcW w:w="3537" w:type="dxa"/>
            <w:vAlign w:val="center"/>
          </w:tcPr>
          <w:p w14:paraId="644D68A1" w14:textId="77777777" w:rsidR="002774FA" w:rsidRPr="003C5552" w:rsidRDefault="002774FA" w:rsidP="001C48F8">
            <w:pPr>
              <w:pStyle w:val="TableContent"/>
            </w:pPr>
            <w:r>
              <w:t>New PRD Publication</w:t>
            </w:r>
          </w:p>
        </w:tc>
        <w:tc>
          <w:tcPr>
            <w:tcW w:w="1274" w:type="dxa"/>
            <w:vAlign w:val="center"/>
          </w:tcPr>
          <w:p w14:paraId="08B3E7AF" w14:textId="77777777" w:rsidR="002774FA" w:rsidRPr="003C5552" w:rsidRDefault="002774FA" w:rsidP="001C48F8">
            <w:pPr>
              <w:pStyle w:val="TableContent"/>
            </w:pPr>
            <w:r>
              <w:t>PSMC</w:t>
            </w:r>
          </w:p>
        </w:tc>
        <w:tc>
          <w:tcPr>
            <w:tcW w:w="1840" w:type="dxa"/>
            <w:vAlign w:val="center"/>
          </w:tcPr>
          <w:p w14:paraId="78CBD1AE" w14:textId="77777777" w:rsidR="002774FA" w:rsidRPr="003C5552" w:rsidRDefault="002774FA" w:rsidP="001C48F8">
            <w:pPr>
              <w:pStyle w:val="TableContent"/>
            </w:pPr>
            <w:r w:rsidRPr="003C5552">
              <w:t>Duncan Mac</w:t>
            </w:r>
            <w:r>
              <w:t>a</w:t>
            </w:r>
            <w:r w:rsidRPr="003C5552">
              <w:t>dam</w:t>
            </w:r>
          </w:p>
          <w:p w14:paraId="3E37E763" w14:textId="77777777" w:rsidR="002774FA" w:rsidRPr="003C5552" w:rsidRDefault="002774FA" w:rsidP="001C48F8">
            <w:pPr>
              <w:pStyle w:val="TableContent"/>
            </w:pPr>
            <w:r w:rsidRPr="003C5552">
              <w:t>GSMA</w:t>
            </w:r>
          </w:p>
        </w:tc>
      </w:tr>
      <w:tr w:rsidR="002774FA" w:rsidRPr="00A14F29" w14:paraId="1474BAAC" w14:textId="77777777" w:rsidTr="005F33F6">
        <w:tc>
          <w:tcPr>
            <w:tcW w:w="849" w:type="dxa"/>
            <w:vAlign w:val="center"/>
          </w:tcPr>
          <w:p w14:paraId="0955DA7E" w14:textId="77777777" w:rsidR="002774FA" w:rsidRPr="003C5552" w:rsidRDefault="002774FA" w:rsidP="001C48F8">
            <w:pPr>
              <w:pStyle w:val="TableContent"/>
            </w:pPr>
            <w:r>
              <w:t>V.1.1</w:t>
            </w:r>
          </w:p>
        </w:tc>
        <w:tc>
          <w:tcPr>
            <w:tcW w:w="1151" w:type="dxa"/>
            <w:vAlign w:val="center"/>
          </w:tcPr>
          <w:p w14:paraId="3DABD3D7" w14:textId="77777777" w:rsidR="002774FA" w:rsidRDefault="002774FA" w:rsidP="001C48F8">
            <w:pPr>
              <w:pStyle w:val="TableContent"/>
            </w:pPr>
            <w:r>
              <w:t>14 April 2016</w:t>
            </w:r>
          </w:p>
        </w:tc>
        <w:tc>
          <w:tcPr>
            <w:tcW w:w="1556" w:type="dxa"/>
          </w:tcPr>
          <w:p w14:paraId="03EAB531" w14:textId="77777777" w:rsidR="002774FA" w:rsidRDefault="002774FA" w:rsidP="001C48F8">
            <w:pPr>
              <w:pStyle w:val="TableContent"/>
            </w:pPr>
          </w:p>
        </w:tc>
        <w:tc>
          <w:tcPr>
            <w:tcW w:w="3537" w:type="dxa"/>
            <w:vAlign w:val="center"/>
          </w:tcPr>
          <w:p w14:paraId="5E35D80A" w14:textId="77777777" w:rsidR="002774FA" w:rsidRDefault="002774FA" w:rsidP="001C48F8">
            <w:pPr>
              <w:pStyle w:val="TableContent"/>
            </w:pPr>
            <w:r>
              <w:t>Minor Change to fix bugs Phase one</w:t>
            </w:r>
          </w:p>
        </w:tc>
        <w:tc>
          <w:tcPr>
            <w:tcW w:w="1274" w:type="dxa"/>
            <w:vAlign w:val="center"/>
          </w:tcPr>
          <w:p w14:paraId="52ADDD29" w14:textId="77777777" w:rsidR="002774FA" w:rsidRPr="003C5552" w:rsidRDefault="002774FA" w:rsidP="001C48F8">
            <w:pPr>
              <w:pStyle w:val="TableContent"/>
            </w:pPr>
            <w:r>
              <w:t>PSMC</w:t>
            </w:r>
          </w:p>
        </w:tc>
        <w:tc>
          <w:tcPr>
            <w:tcW w:w="1840" w:type="dxa"/>
            <w:vAlign w:val="center"/>
          </w:tcPr>
          <w:p w14:paraId="730A4C74" w14:textId="77777777" w:rsidR="002774FA" w:rsidRDefault="002774FA" w:rsidP="001C48F8">
            <w:pPr>
              <w:pStyle w:val="TableContent"/>
            </w:pPr>
            <w:r>
              <w:t>Yolanda Sanz</w:t>
            </w:r>
          </w:p>
          <w:p w14:paraId="6D23E0D2" w14:textId="77777777" w:rsidR="002774FA" w:rsidRPr="003C5552" w:rsidRDefault="002774FA" w:rsidP="001C48F8">
            <w:pPr>
              <w:pStyle w:val="TableContent"/>
            </w:pPr>
            <w:r>
              <w:t>GSMA</w:t>
            </w:r>
          </w:p>
        </w:tc>
      </w:tr>
      <w:tr w:rsidR="002774FA" w:rsidRPr="00A14F29" w14:paraId="52A1A50E" w14:textId="77777777" w:rsidTr="005F33F6">
        <w:tc>
          <w:tcPr>
            <w:tcW w:w="849" w:type="dxa"/>
          </w:tcPr>
          <w:p w14:paraId="5D2A1EFE" w14:textId="77777777" w:rsidR="002774FA" w:rsidRPr="00C6177A" w:rsidRDefault="002774FA" w:rsidP="001C48F8">
            <w:pPr>
              <w:pStyle w:val="TableContent"/>
            </w:pPr>
            <w:r>
              <w:t>V2.0</w:t>
            </w:r>
          </w:p>
        </w:tc>
        <w:tc>
          <w:tcPr>
            <w:tcW w:w="1151" w:type="dxa"/>
          </w:tcPr>
          <w:p w14:paraId="33F3CD31" w14:textId="77777777" w:rsidR="002774FA" w:rsidRPr="00C6177A" w:rsidRDefault="002774FA" w:rsidP="001C48F8">
            <w:pPr>
              <w:pStyle w:val="TableContent"/>
            </w:pPr>
            <w:r>
              <w:t>July 2016</w:t>
            </w:r>
          </w:p>
        </w:tc>
        <w:tc>
          <w:tcPr>
            <w:tcW w:w="1556" w:type="dxa"/>
          </w:tcPr>
          <w:p w14:paraId="2B139F41" w14:textId="77777777" w:rsidR="002774FA" w:rsidRDefault="002774FA" w:rsidP="001C48F8">
            <w:pPr>
              <w:pStyle w:val="TableContent"/>
            </w:pPr>
          </w:p>
        </w:tc>
        <w:tc>
          <w:tcPr>
            <w:tcW w:w="3537" w:type="dxa"/>
          </w:tcPr>
          <w:p w14:paraId="2AD13AE9" w14:textId="77777777" w:rsidR="002774FA" w:rsidRPr="00C6177A" w:rsidRDefault="002774FA" w:rsidP="001C48F8">
            <w:pPr>
              <w:pStyle w:val="TableContent"/>
            </w:pPr>
            <w:r>
              <w:t>Major Change to include new features</w:t>
            </w:r>
          </w:p>
        </w:tc>
        <w:tc>
          <w:tcPr>
            <w:tcW w:w="1274" w:type="dxa"/>
          </w:tcPr>
          <w:p w14:paraId="37CDBC42" w14:textId="77777777" w:rsidR="002774FA" w:rsidRPr="00C6177A" w:rsidRDefault="002774FA" w:rsidP="001C48F8">
            <w:pPr>
              <w:pStyle w:val="TableContent"/>
            </w:pPr>
            <w:r>
              <w:t>PSMC</w:t>
            </w:r>
          </w:p>
        </w:tc>
        <w:tc>
          <w:tcPr>
            <w:tcW w:w="1840" w:type="dxa"/>
            <w:vAlign w:val="center"/>
          </w:tcPr>
          <w:p w14:paraId="6ABC11FB" w14:textId="77777777" w:rsidR="002774FA" w:rsidRDefault="002774FA" w:rsidP="001C48F8">
            <w:pPr>
              <w:pStyle w:val="TableContent"/>
            </w:pPr>
            <w:r>
              <w:t>Yolanda Sanz</w:t>
            </w:r>
          </w:p>
          <w:p w14:paraId="4C0ABA80" w14:textId="77777777" w:rsidR="002774FA" w:rsidRPr="00C6177A" w:rsidRDefault="002774FA" w:rsidP="001C48F8">
            <w:pPr>
              <w:pStyle w:val="TableContent"/>
            </w:pPr>
            <w:r>
              <w:t>GSMA</w:t>
            </w:r>
          </w:p>
        </w:tc>
      </w:tr>
      <w:tr w:rsidR="002774FA" w:rsidRPr="00A14F29" w14:paraId="7A8738AA" w14:textId="77777777" w:rsidTr="005F33F6">
        <w:tc>
          <w:tcPr>
            <w:tcW w:w="849" w:type="dxa"/>
          </w:tcPr>
          <w:p w14:paraId="21145C3C" w14:textId="3095C167" w:rsidR="002774FA" w:rsidRDefault="002774FA" w:rsidP="001C48F8">
            <w:pPr>
              <w:pStyle w:val="TableContent"/>
            </w:pPr>
            <w:r>
              <w:t>V2.1</w:t>
            </w:r>
          </w:p>
        </w:tc>
        <w:tc>
          <w:tcPr>
            <w:tcW w:w="1151" w:type="dxa"/>
          </w:tcPr>
          <w:p w14:paraId="25233B05" w14:textId="29A32622" w:rsidR="002774FA" w:rsidRDefault="002774FA" w:rsidP="001C48F8">
            <w:pPr>
              <w:pStyle w:val="TableContent"/>
            </w:pPr>
            <w:r>
              <w:t>Jan 2017</w:t>
            </w:r>
          </w:p>
        </w:tc>
        <w:tc>
          <w:tcPr>
            <w:tcW w:w="1556" w:type="dxa"/>
          </w:tcPr>
          <w:p w14:paraId="539C04C2" w14:textId="77777777" w:rsidR="002774FA" w:rsidRDefault="002774FA" w:rsidP="001C48F8">
            <w:pPr>
              <w:pStyle w:val="TableContent"/>
            </w:pPr>
          </w:p>
        </w:tc>
        <w:tc>
          <w:tcPr>
            <w:tcW w:w="3537" w:type="dxa"/>
          </w:tcPr>
          <w:p w14:paraId="236F6D6E" w14:textId="06750B90" w:rsidR="002774FA" w:rsidRDefault="002774FA" w:rsidP="001C48F8">
            <w:pPr>
              <w:pStyle w:val="TableContent"/>
            </w:pPr>
            <w:r>
              <w:t>Minor Change to fix bugs and maintenance changes</w:t>
            </w:r>
          </w:p>
        </w:tc>
        <w:tc>
          <w:tcPr>
            <w:tcW w:w="1274" w:type="dxa"/>
          </w:tcPr>
          <w:p w14:paraId="04C5DE78" w14:textId="53493E9F" w:rsidR="002774FA" w:rsidRDefault="002774FA" w:rsidP="001C48F8">
            <w:pPr>
              <w:pStyle w:val="TableContent"/>
            </w:pPr>
            <w:r>
              <w:t>PSM</w:t>
            </w:r>
          </w:p>
        </w:tc>
        <w:tc>
          <w:tcPr>
            <w:tcW w:w="1840" w:type="dxa"/>
            <w:vAlign w:val="center"/>
          </w:tcPr>
          <w:p w14:paraId="7666AC63" w14:textId="77777777" w:rsidR="002774FA" w:rsidRDefault="002774FA" w:rsidP="002774FA">
            <w:pPr>
              <w:pStyle w:val="TableContent"/>
            </w:pPr>
            <w:r>
              <w:t>Yolanda Sanz</w:t>
            </w:r>
          </w:p>
          <w:p w14:paraId="35F45C57" w14:textId="5BF05936" w:rsidR="002774FA" w:rsidRDefault="002774FA" w:rsidP="002774FA">
            <w:pPr>
              <w:pStyle w:val="TableContent"/>
            </w:pPr>
            <w:r>
              <w:t>GSMA</w:t>
            </w:r>
          </w:p>
        </w:tc>
      </w:tr>
      <w:tr w:rsidR="00A37D99" w:rsidRPr="00A14F29" w14:paraId="7193DA9F" w14:textId="77777777" w:rsidTr="005F33F6">
        <w:tc>
          <w:tcPr>
            <w:tcW w:w="849" w:type="dxa"/>
            <w:vMerge w:val="restart"/>
            <w:vAlign w:val="center"/>
          </w:tcPr>
          <w:p w14:paraId="04BBD4B9" w14:textId="71D9072C" w:rsidR="00A37D99" w:rsidRPr="00A37D99" w:rsidRDefault="00A37D99" w:rsidP="00A37D99">
            <w:pPr>
              <w:pStyle w:val="TableContent"/>
              <w:rPr>
                <w:lang w:val="de-DE"/>
              </w:rPr>
            </w:pPr>
            <w:r w:rsidRPr="00A37D99">
              <w:rPr>
                <w:lang w:val="de-DE"/>
              </w:rPr>
              <w:t xml:space="preserve">V2.2 </w:t>
            </w:r>
          </w:p>
          <w:p w14:paraId="5A7FD304" w14:textId="1C85FC21" w:rsidR="00A37D99" w:rsidRPr="00A37D99" w:rsidRDefault="00A37D99" w:rsidP="00A93543">
            <w:pPr>
              <w:pStyle w:val="TableContent"/>
              <w:rPr>
                <w:lang w:val="de-DE"/>
              </w:rPr>
            </w:pPr>
          </w:p>
        </w:tc>
        <w:tc>
          <w:tcPr>
            <w:tcW w:w="1151" w:type="dxa"/>
            <w:vMerge w:val="restart"/>
            <w:vAlign w:val="center"/>
          </w:tcPr>
          <w:p w14:paraId="74CF1A24" w14:textId="297F87B5" w:rsidR="00A37D99" w:rsidRDefault="00A37D99" w:rsidP="00D37BD2">
            <w:pPr>
              <w:pStyle w:val="TableContent"/>
            </w:pPr>
            <w:r>
              <w:t>31 Aug 2017</w:t>
            </w:r>
          </w:p>
        </w:tc>
        <w:tc>
          <w:tcPr>
            <w:tcW w:w="1556" w:type="dxa"/>
          </w:tcPr>
          <w:p w14:paraId="482AC12D" w14:textId="654DDF42" w:rsidR="00A37D99" w:rsidRPr="00BC5F51" w:rsidRDefault="00A37D99" w:rsidP="00916555">
            <w:pPr>
              <w:pStyle w:val="TableContent"/>
              <w:rPr>
                <w:highlight w:val="cyan"/>
              </w:rPr>
            </w:pPr>
            <w:r w:rsidRPr="009E4ADC">
              <w:t>CR2455R</w:t>
            </w:r>
            <w:r>
              <w:t>0</w:t>
            </w:r>
            <w:r w:rsidRPr="009E4ADC">
              <w:t>2</w:t>
            </w:r>
          </w:p>
        </w:tc>
        <w:tc>
          <w:tcPr>
            <w:tcW w:w="3537" w:type="dxa"/>
          </w:tcPr>
          <w:p w14:paraId="2B41BCFB" w14:textId="002AF6DB" w:rsidR="00A37D99" w:rsidRDefault="00A37D99" w:rsidP="00916555">
            <w:pPr>
              <w:pStyle w:val="TableContent"/>
            </w:pPr>
            <w:r w:rsidRPr="00B24CB6">
              <w:t>Clarification about mutual authentication</w:t>
            </w:r>
          </w:p>
        </w:tc>
        <w:tc>
          <w:tcPr>
            <w:tcW w:w="1274" w:type="dxa"/>
            <w:vMerge w:val="restart"/>
            <w:vAlign w:val="center"/>
          </w:tcPr>
          <w:p w14:paraId="13FBB6AA" w14:textId="320A78DD" w:rsidR="00A37D99" w:rsidRDefault="00A37D99" w:rsidP="00A93543">
            <w:pPr>
              <w:pStyle w:val="TableContent"/>
            </w:pPr>
            <w:r>
              <w:t>RSPLEN</w:t>
            </w:r>
          </w:p>
        </w:tc>
        <w:tc>
          <w:tcPr>
            <w:tcW w:w="1840" w:type="dxa"/>
            <w:vMerge w:val="restart"/>
            <w:vAlign w:val="center"/>
          </w:tcPr>
          <w:p w14:paraId="51C543AD" w14:textId="77777777" w:rsidR="00A37D99" w:rsidRDefault="00A37D99" w:rsidP="00A37D99">
            <w:pPr>
              <w:pStyle w:val="TableContent"/>
            </w:pPr>
            <w:r>
              <w:t>Yolanda Sanz</w:t>
            </w:r>
          </w:p>
          <w:p w14:paraId="3A9B4431" w14:textId="17C22867" w:rsidR="00A37D99" w:rsidRDefault="00A37D99" w:rsidP="00A37D99">
            <w:pPr>
              <w:pStyle w:val="TableContent"/>
            </w:pPr>
            <w:r>
              <w:t>GSMA</w:t>
            </w:r>
          </w:p>
        </w:tc>
      </w:tr>
      <w:tr w:rsidR="00A37D99" w:rsidRPr="00A14F29" w14:paraId="2537B23B" w14:textId="77777777" w:rsidTr="005F33F6">
        <w:tc>
          <w:tcPr>
            <w:tcW w:w="849" w:type="dxa"/>
            <w:vMerge/>
          </w:tcPr>
          <w:p w14:paraId="6222E18B" w14:textId="749EA20D" w:rsidR="00A37D99" w:rsidRDefault="00A37D99" w:rsidP="00A93543">
            <w:pPr>
              <w:pStyle w:val="TableContent"/>
            </w:pPr>
          </w:p>
        </w:tc>
        <w:tc>
          <w:tcPr>
            <w:tcW w:w="1151" w:type="dxa"/>
            <w:vMerge/>
          </w:tcPr>
          <w:p w14:paraId="6F33899B" w14:textId="59C06745" w:rsidR="00A37D99" w:rsidRDefault="00A37D99" w:rsidP="00D37BD2">
            <w:pPr>
              <w:pStyle w:val="TableContent"/>
            </w:pPr>
          </w:p>
        </w:tc>
        <w:tc>
          <w:tcPr>
            <w:tcW w:w="1556" w:type="dxa"/>
          </w:tcPr>
          <w:p w14:paraId="2732DFAB" w14:textId="777AD917" w:rsidR="00A37D99" w:rsidRPr="00BC5F51" w:rsidRDefault="00A37D99" w:rsidP="00916555">
            <w:pPr>
              <w:pStyle w:val="TableContent"/>
              <w:rPr>
                <w:highlight w:val="cyan"/>
              </w:rPr>
            </w:pPr>
            <w:r w:rsidRPr="009E4ADC">
              <w:t>CR2456R</w:t>
            </w:r>
            <w:r>
              <w:t>0</w:t>
            </w:r>
            <w:r w:rsidRPr="009E4ADC">
              <w:t>1</w:t>
            </w:r>
          </w:p>
        </w:tc>
        <w:tc>
          <w:tcPr>
            <w:tcW w:w="3537" w:type="dxa"/>
          </w:tcPr>
          <w:p w14:paraId="65BB6D60" w14:textId="0B4CD567" w:rsidR="00A37D99" w:rsidRDefault="00A37D99" w:rsidP="00916555">
            <w:pPr>
              <w:pStyle w:val="TableContent"/>
            </w:pPr>
            <w:r w:rsidRPr="00B24CB6">
              <w:t>Align ASN.1 for BPP not available for new binding</w:t>
            </w:r>
          </w:p>
        </w:tc>
        <w:tc>
          <w:tcPr>
            <w:tcW w:w="1274" w:type="dxa"/>
            <w:vMerge/>
          </w:tcPr>
          <w:p w14:paraId="625FD5F0" w14:textId="38F1213B" w:rsidR="00A37D99" w:rsidRDefault="00A37D99" w:rsidP="00A93543">
            <w:pPr>
              <w:pStyle w:val="TableContent"/>
            </w:pPr>
          </w:p>
        </w:tc>
        <w:tc>
          <w:tcPr>
            <w:tcW w:w="1840" w:type="dxa"/>
            <w:vMerge/>
            <w:vAlign w:val="center"/>
          </w:tcPr>
          <w:p w14:paraId="119F3EC4" w14:textId="3F798D1D" w:rsidR="00A37D99" w:rsidRDefault="00A37D99" w:rsidP="00A93543">
            <w:pPr>
              <w:pStyle w:val="TableContent"/>
            </w:pPr>
          </w:p>
        </w:tc>
      </w:tr>
      <w:tr w:rsidR="00A37D99" w:rsidRPr="00A14F29" w14:paraId="1D1B4ABE" w14:textId="77777777" w:rsidTr="005F33F6">
        <w:tc>
          <w:tcPr>
            <w:tcW w:w="849" w:type="dxa"/>
            <w:vMerge/>
          </w:tcPr>
          <w:p w14:paraId="752C0FA0" w14:textId="48BC1CAA" w:rsidR="00A37D99" w:rsidRDefault="00A37D99" w:rsidP="00A93543">
            <w:pPr>
              <w:pStyle w:val="TableContent"/>
            </w:pPr>
          </w:p>
        </w:tc>
        <w:tc>
          <w:tcPr>
            <w:tcW w:w="1151" w:type="dxa"/>
            <w:vMerge/>
          </w:tcPr>
          <w:p w14:paraId="3660640A" w14:textId="0E817DE1" w:rsidR="00A37D99" w:rsidRDefault="00A37D99" w:rsidP="00D37BD2">
            <w:pPr>
              <w:pStyle w:val="TableContent"/>
            </w:pPr>
          </w:p>
        </w:tc>
        <w:tc>
          <w:tcPr>
            <w:tcW w:w="1556" w:type="dxa"/>
          </w:tcPr>
          <w:p w14:paraId="2AEA914D" w14:textId="3EE739B2" w:rsidR="00A37D99" w:rsidRPr="00BC5F51" w:rsidRDefault="00A37D99" w:rsidP="00916555">
            <w:pPr>
              <w:pStyle w:val="TableContent"/>
              <w:rPr>
                <w:highlight w:val="cyan"/>
              </w:rPr>
            </w:pPr>
            <w:r w:rsidRPr="009E4ADC">
              <w:t>CR2457R</w:t>
            </w:r>
            <w:r>
              <w:t>0</w:t>
            </w:r>
            <w:r w:rsidRPr="009E4ADC">
              <w:t>1</w:t>
            </w:r>
          </w:p>
        </w:tc>
        <w:tc>
          <w:tcPr>
            <w:tcW w:w="3537" w:type="dxa"/>
          </w:tcPr>
          <w:p w14:paraId="03D4FD42" w14:textId="1DA3797C" w:rsidR="00A37D99" w:rsidRDefault="00A37D99" w:rsidP="00916555">
            <w:pPr>
              <w:pStyle w:val="TableContent"/>
            </w:pPr>
            <w:r w:rsidRPr="00B24CB6">
              <w:t>Clarification on the OID allocation</w:t>
            </w:r>
          </w:p>
        </w:tc>
        <w:tc>
          <w:tcPr>
            <w:tcW w:w="1274" w:type="dxa"/>
            <w:vMerge/>
          </w:tcPr>
          <w:p w14:paraId="1D048EFE" w14:textId="0FA8ADFE" w:rsidR="00A37D99" w:rsidRDefault="00A37D99" w:rsidP="00A93543">
            <w:pPr>
              <w:pStyle w:val="TableContent"/>
            </w:pPr>
          </w:p>
        </w:tc>
        <w:tc>
          <w:tcPr>
            <w:tcW w:w="1840" w:type="dxa"/>
            <w:vMerge/>
            <w:vAlign w:val="center"/>
          </w:tcPr>
          <w:p w14:paraId="52EE5AB9" w14:textId="0B3FFE6B" w:rsidR="00A37D99" w:rsidRDefault="00A37D99" w:rsidP="00A93543">
            <w:pPr>
              <w:pStyle w:val="TableContent"/>
            </w:pPr>
          </w:p>
        </w:tc>
      </w:tr>
      <w:tr w:rsidR="00A37D99" w:rsidRPr="00A14F29" w14:paraId="52BA17B8" w14:textId="77777777" w:rsidTr="005F33F6">
        <w:tc>
          <w:tcPr>
            <w:tcW w:w="849" w:type="dxa"/>
            <w:vMerge/>
          </w:tcPr>
          <w:p w14:paraId="6309E0C7" w14:textId="4DABAAA4" w:rsidR="00A37D99" w:rsidRDefault="00A37D99" w:rsidP="00A93543">
            <w:pPr>
              <w:pStyle w:val="TableContent"/>
            </w:pPr>
          </w:p>
        </w:tc>
        <w:tc>
          <w:tcPr>
            <w:tcW w:w="1151" w:type="dxa"/>
            <w:vMerge/>
          </w:tcPr>
          <w:p w14:paraId="0D011979" w14:textId="06A890E2" w:rsidR="00A37D99" w:rsidRDefault="00A37D99" w:rsidP="00D37BD2">
            <w:pPr>
              <w:pStyle w:val="TableContent"/>
            </w:pPr>
          </w:p>
        </w:tc>
        <w:tc>
          <w:tcPr>
            <w:tcW w:w="1556" w:type="dxa"/>
            <w:shd w:val="clear" w:color="auto" w:fill="auto"/>
          </w:tcPr>
          <w:p w14:paraId="7E3AEF00" w14:textId="479D42B2" w:rsidR="00A37D99" w:rsidRPr="00BC5F51" w:rsidRDefault="00A37D99" w:rsidP="00916555">
            <w:pPr>
              <w:pStyle w:val="TableContent"/>
              <w:rPr>
                <w:highlight w:val="cyan"/>
              </w:rPr>
            </w:pPr>
            <w:r w:rsidRPr="009E4ADC">
              <w:t>CR2458R</w:t>
            </w:r>
            <w:r>
              <w:t>0</w:t>
            </w:r>
            <w:r w:rsidRPr="009E4ADC">
              <w:t>0</w:t>
            </w:r>
          </w:p>
        </w:tc>
        <w:tc>
          <w:tcPr>
            <w:tcW w:w="3537" w:type="dxa"/>
          </w:tcPr>
          <w:p w14:paraId="35EFCE1C" w14:textId="23783A38" w:rsidR="00A37D99" w:rsidRDefault="00A37D99" w:rsidP="00916555">
            <w:pPr>
              <w:pStyle w:val="TableContent"/>
            </w:pPr>
            <w:r w:rsidRPr="00B24CB6">
              <w:t>Definition of certificates validity period</w:t>
            </w:r>
          </w:p>
        </w:tc>
        <w:tc>
          <w:tcPr>
            <w:tcW w:w="1274" w:type="dxa"/>
            <w:vMerge/>
          </w:tcPr>
          <w:p w14:paraId="4BC2CC6E" w14:textId="675FEFB7" w:rsidR="00A37D99" w:rsidRDefault="00A37D99" w:rsidP="00A93543">
            <w:pPr>
              <w:pStyle w:val="TableContent"/>
            </w:pPr>
          </w:p>
        </w:tc>
        <w:tc>
          <w:tcPr>
            <w:tcW w:w="1840" w:type="dxa"/>
            <w:vMerge/>
            <w:vAlign w:val="center"/>
          </w:tcPr>
          <w:p w14:paraId="0B298403" w14:textId="182F1301" w:rsidR="00A37D99" w:rsidRDefault="00A37D99" w:rsidP="00A93543">
            <w:pPr>
              <w:pStyle w:val="TableContent"/>
            </w:pPr>
          </w:p>
        </w:tc>
      </w:tr>
      <w:tr w:rsidR="00A37D99" w:rsidRPr="00A14F29" w14:paraId="1BD5CA76" w14:textId="77777777" w:rsidTr="005F33F6">
        <w:tc>
          <w:tcPr>
            <w:tcW w:w="849" w:type="dxa"/>
            <w:vMerge/>
          </w:tcPr>
          <w:p w14:paraId="7A400C53" w14:textId="393B5593" w:rsidR="00A37D99" w:rsidRDefault="00A37D99" w:rsidP="00A93543">
            <w:pPr>
              <w:pStyle w:val="TableContent"/>
            </w:pPr>
          </w:p>
        </w:tc>
        <w:tc>
          <w:tcPr>
            <w:tcW w:w="1151" w:type="dxa"/>
            <w:vMerge/>
          </w:tcPr>
          <w:p w14:paraId="0625D619" w14:textId="33730A82" w:rsidR="00A37D99" w:rsidRDefault="00A37D99" w:rsidP="00D37BD2">
            <w:pPr>
              <w:pStyle w:val="TableContent"/>
            </w:pPr>
          </w:p>
        </w:tc>
        <w:tc>
          <w:tcPr>
            <w:tcW w:w="1556" w:type="dxa"/>
          </w:tcPr>
          <w:p w14:paraId="74933FFD" w14:textId="69DD37A9" w:rsidR="00A37D99" w:rsidRPr="00BC5F51" w:rsidRDefault="00A37D99" w:rsidP="00916555">
            <w:pPr>
              <w:pStyle w:val="TableContent"/>
              <w:rPr>
                <w:highlight w:val="cyan"/>
              </w:rPr>
            </w:pPr>
            <w:r w:rsidRPr="006D1808">
              <w:t>CR2460R03</w:t>
            </w:r>
          </w:p>
        </w:tc>
        <w:tc>
          <w:tcPr>
            <w:tcW w:w="3537" w:type="dxa"/>
          </w:tcPr>
          <w:p w14:paraId="500AD4FB" w14:textId="214A9979" w:rsidR="00A37D99" w:rsidRDefault="00A37D99" w:rsidP="00916555">
            <w:pPr>
              <w:pStyle w:val="TableContent"/>
            </w:pPr>
            <w:r w:rsidRPr="00B24CB6">
              <w:t>Update on CRL following RSPTFTEC#23</w:t>
            </w:r>
          </w:p>
        </w:tc>
        <w:tc>
          <w:tcPr>
            <w:tcW w:w="1274" w:type="dxa"/>
            <w:vMerge/>
          </w:tcPr>
          <w:p w14:paraId="4A9975A1" w14:textId="5DDE57B7" w:rsidR="00A37D99" w:rsidRDefault="00A37D99" w:rsidP="00A93543">
            <w:pPr>
              <w:pStyle w:val="TableContent"/>
            </w:pPr>
          </w:p>
        </w:tc>
        <w:tc>
          <w:tcPr>
            <w:tcW w:w="1840" w:type="dxa"/>
            <w:vMerge/>
            <w:vAlign w:val="center"/>
          </w:tcPr>
          <w:p w14:paraId="7C427029" w14:textId="0210337B" w:rsidR="00A37D99" w:rsidRDefault="00A37D99" w:rsidP="00A93543">
            <w:pPr>
              <w:pStyle w:val="TableContent"/>
            </w:pPr>
          </w:p>
        </w:tc>
      </w:tr>
      <w:tr w:rsidR="00A37D99" w:rsidRPr="00A14F29" w14:paraId="664CA9B9" w14:textId="77777777" w:rsidTr="005F33F6">
        <w:tc>
          <w:tcPr>
            <w:tcW w:w="849" w:type="dxa"/>
            <w:vMerge/>
          </w:tcPr>
          <w:p w14:paraId="177E9A3F" w14:textId="1173AC5D" w:rsidR="00A37D99" w:rsidRDefault="00A37D99" w:rsidP="00A93543">
            <w:pPr>
              <w:pStyle w:val="TableContent"/>
            </w:pPr>
          </w:p>
        </w:tc>
        <w:tc>
          <w:tcPr>
            <w:tcW w:w="1151" w:type="dxa"/>
            <w:vMerge/>
          </w:tcPr>
          <w:p w14:paraId="6EF0111D" w14:textId="2F3518AF" w:rsidR="00A37D99" w:rsidRDefault="00A37D99" w:rsidP="00D37BD2">
            <w:pPr>
              <w:pStyle w:val="TableContent"/>
            </w:pPr>
          </w:p>
        </w:tc>
        <w:tc>
          <w:tcPr>
            <w:tcW w:w="1556" w:type="dxa"/>
          </w:tcPr>
          <w:p w14:paraId="0ACD8883" w14:textId="66AD40A8" w:rsidR="00A37D99" w:rsidRPr="006832AB" w:rsidRDefault="00A37D99" w:rsidP="00916555">
            <w:pPr>
              <w:pStyle w:val="TableContent"/>
              <w:rPr>
                <w:highlight w:val="cyan"/>
              </w:rPr>
            </w:pPr>
            <w:r w:rsidRPr="001C48F8">
              <w:t>CR2461R</w:t>
            </w:r>
            <w:r>
              <w:t>0</w:t>
            </w:r>
            <w:r w:rsidRPr="001C48F8">
              <w:t>0</w:t>
            </w:r>
          </w:p>
        </w:tc>
        <w:tc>
          <w:tcPr>
            <w:tcW w:w="3537" w:type="dxa"/>
          </w:tcPr>
          <w:p w14:paraId="09FAD08D" w14:textId="45EE6E07" w:rsidR="00A37D99" w:rsidRDefault="00A37D99" w:rsidP="00916555">
            <w:pPr>
              <w:pStyle w:val="TableContent"/>
            </w:pPr>
            <w:r w:rsidRPr="00B24CB6">
              <w:t>Fix EID format in eUICC certificate</w:t>
            </w:r>
          </w:p>
        </w:tc>
        <w:tc>
          <w:tcPr>
            <w:tcW w:w="1274" w:type="dxa"/>
            <w:vMerge/>
          </w:tcPr>
          <w:p w14:paraId="761F6538" w14:textId="377C052A" w:rsidR="00A37D99" w:rsidRDefault="00A37D99" w:rsidP="00A93543">
            <w:pPr>
              <w:pStyle w:val="TableContent"/>
            </w:pPr>
          </w:p>
        </w:tc>
        <w:tc>
          <w:tcPr>
            <w:tcW w:w="1840" w:type="dxa"/>
            <w:vMerge/>
            <w:vAlign w:val="center"/>
          </w:tcPr>
          <w:p w14:paraId="2D7B17CC" w14:textId="206363E9" w:rsidR="00A37D99" w:rsidRDefault="00A37D99" w:rsidP="00A93543">
            <w:pPr>
              <w:pStyle w:val="TableContent"/>
            </w:pPr>
          </w:p>
        </w:tc>
      </w:tr>
      <w:tr w:rsidR="00A37D99" w:rsidRPr="00A14F29" w14:paraId="5266CD44" w14:textId="77777777" w:rsidTr="005F33F6">
        <w:tc>
          <w:tcPr>
            <w:tcW w:w="849" w:type="dxa"/>
            <w:vMerge/>
          </w:tcPr>
          <w:p w14:paraId="74D10E6A" w14:textId="1B88C1C2" w:rsidR="00A37D99" w:rsidRDefault="00A37D99" w:rsidP="00A93543">
            <w:pPr>
              <w:pStyle w:val="TableContent"/>
            </w:pPr>
          </w:p>
        </w:tc>
        <w:tc>
          <w:tcPr>
            <w:tcW w:w="1151" w:type="dxa"/>
            <w:vMerge/>
          </w:tcPr>
          <w:p w14:paraId="1322F961" w14:textId="3A8D8681" w:rsidR="00A37D99" w:rsidRDefault="00A37D99" w:rsidP="00D37BD2">
            <w:pPr>
              <w:pStyle w:val="TableContent"/>
            </w:pPr>
          </w:p>
        </w:tc>
        <w:tc>
          <w:tcPr>
            <w:tcW w:w="1556" w:type="dxa"/>
          </w:tcPr>
          <w:p w14:paraId="3FC5B2C3" w14:textId="1F966D50" w:rsidR="00A37D99" w:rsidRPr="006832AB" w:rsidRDefault="00A37D99" w:rsidP="00916555">
            <w:pPr>
              <w:pStyle w:val="TableContent"/>
              <w:rPr>
                <w:highlight w:val="cyan"/>
              </w:rPr>
            </w:pPr>
            <w:r w:rsidRPr="001C48F8">
              <w:t>CR2462R</w:t>
            </w:r>
            <w:r>
              <w:t>0</w:t>
            </w:r>
            <w:r w:rsidRPr="001C48F8">
              <w:t>1</w:t>
            </w:r>
          </w:p>
        </w:tc>
        <w:tc>
          <w:tcPr>
            <w:tcW w:w="3537" w:type="dxa"/>
          </w:tcPr>
          <w:p w14:paraId="1E67C958" w14:textId="66FFEFC9" w:rsidR="00A37D99" w:rsidRDefault="00A37D99" w:rsidP="00916555">
            <w:pPr>
              <w:pStyle w:val="TableContent"/>
            </w:pPr>
            <w:r w:rsidRPr="00B24CB6">
              <w:t>DLOA introduction</w:t>
            </w:r>
          </w:p>
        </w:tc>
        <w:tc>
          <w:tcPr>
            <w:tcW w:w="1274" w:type="dxa"/>
            <w:vMerge/>
          </w:tcPr>
          <w:p w14:paraId="0EA3FB08" w14:textId="1DC85DF3" w:rsidR="00A37D99" w:rsidRDefault="00A37D99" w:rsidP="00A93543">
            <w:pPr>
              <w:pStyle w:val="TableContent"/>
            </w:pPr>
          </w:p>
        </w:tc>
        <w:tc>
          <w:tcPr>
            <w:tcW w:w="1840" w:type="dxa"/>
            <w:vMerge/>
            <w:vAlign w:val="center"/>
          </w:tcPr>
          <w:p w14:paraId="43E20F03" w14:textId="478A9308" w:rsidR="00A37D99" w:rsidRDefault="00A37D99" w:rsidP="00A93543">
            <w:pPr>
              <w:pStyle w:val="TableContent"/>
            </w:pPr>
          </w:p>
        </w:tc>
      </w:tr>
      <w:tr w:rsidR="00A37D99" w:rsidRPr="00A14F29" w14:paraId="06DCA271" w14:textId="77777777" w:rsidTr="005F33F6">
        <w:tc>
          <w:tcPr>
            <w:tcW w:w="849" w:type="dxa"/>
            <w:vMerge/>
          </w:tcPr>
          <w:p w14:paraId="527FA735" w14:textId="27E137AC" w:rsidR="00A37D99" w:rsidRDefault="00A37D99" w:rsidP="00A93543">
            <w:pPr>
              <w:pStyle w:val="TableContent"/>
            </w:pPr>
          </w:p>
        </w:tc>
        <w:tc>
          <w:tcPr>
            <w:tcW w:w="1151" w:type="dxa"/>
            <w:vMerge/>
          </w:tcPr>
          <w:p w14:paraId="063E8DD9" w14:textId="5E4A7956" w:rsidR="00A37D99" w:rsidRDefault="00A37D99" w:rsidP="00D37BD2">
            <w:pPr>
              <w:pStyle w:val="TableContent"/>
            </w:pPr>
          </w:p>
        </w:tc>
        <w:tc>
          <w:tcPr>
            <w:tcW w:w="1556" w:type="dxa"/>
          </w:tcPr>
          <w:p w14:paraId="28D47F65" w14:textId="68EC4856" w:rsidR="00A37D99" w:rsidRPr="006832AB" w:rsidRDefault="00A37D99" w:rsidP="00916555">
            <w:pPr>
              <w:pStyle w:val="TableContent"/>
              <w:rPr>
                <w:highlight w:val="cyan"/>
              </w:rPr>
            </w:pPr>
            <w:r w:rsidRPr="003C7876">
              <w:t>CR2463R</w:t>
            </w:r>
            <w:r>
              <w:t>0</w:t>
            </w:r>
            <w:r w:rsidRPr="003C7876">
              <w:t>1</w:t>
            </w:r>
          </w:p>
        </w:tc>
        <w:tc>
          <w:tcPr>
            <w:tcW w:w="3537" w:type="dxa"/>
          </w:tcPr>
          <w:p w14:paraId="7B281D0E" w14:textId="30E92AF9" w:rsidR="00A37D99" w:rsidRDefault="00A37D99" w:rsidP="00916555">
            <w:pPr>
              <w:pStyle w:val="TableContent"/>
            </w:pPr>
            <w:r>
              <w:t>C</w:t>
            </w:r>
            <w:r w:rsidRPr="00B24CB6">
              <w:t>larify ECC support requirements</w:t>
            </w:r>
          </w:p>
        </w:tc>
        <w:tc>
          <w:tcPr>
            <w:tcW w:w="1274" w:type="dxa"/>
            <w:vMerge/>
          </w:tcPr>
          <w:p w14:paraId="4CEF9A58" w14:textId="4E1227CB" w:rsidR="00A37D99" w:rsidRDefault="00A37D99" w:rsidP="00A93543">
            <w:pPr>
              <w:pStyle w:val="TableContent"/>
            </w:pPr>
          </w:p>
        </w:tc>
        <w:tc>
          <w:tcPr>
            <w:tcW w:w="1840" w:type="dxa"/>
            <w:vMerge/>
            <w:vAlign w:val="center"/>
          </w:tcPr>
          <w:p w14:paraId="1F011057" w14:textId="1B6F2C55" w:rsidR="00A37D99" w:rsidRDefault="00A37D99" w:rsidP="00A93543">
            <w:pPr>
              <w:pStyle w:val="TableContent"/>
            </w:pPr>
          </w:p>
        </w:tc>
      </w:tr>
      <w:tr w:rsidR="00A37D99" w:rsidRPr="00A14F29" w14:paraId="3B46E619" w14:textId="77777777" w:rsidTr="005F33F6">
        <w:tc>
          <w:tcPr>
            <w:tcW w:w="849" w:type="dxa"/>
            <w:vMerge/>
          </w:tcPr>
          <w:p w14:paraId="70768683" w14:textId="35EE6666" w:rsidR="00A37D99" w:rsidRDefault="00A37D99" w:rsidP="00A93543">
            <w:pPr>
              <w:pStyle w:val="TableContent"/>
            </w:pPr>
          </w:p>
        </w:tc>
        <w:tc>
          <w:tcPr>
            <w:tcW w:w="1151" w:type="dxa"/>
            <w:vMerge/>
          </w:tcPr>
          <w:p w14:paraId="0E1330A0" w14:textId="5CE8294F" w:rsidR="00A37D99" w:rsidRDefault="00A37D99" w:rsidP="00D37BD2">
            <w:pPr>
              <w:pStyle w:val="TableContent"/>
            </w:pPr>
          </w:p>
        </w:tc>
        <w:tc>
          <w:tcPr>
            <w:tcW w:w="1556" w:type="dxa"/>
          </w:tcPr>
          <w:p w14:paraId="113D264C" w14:textId="4BA006E0" w:rsidR="00A37D99" w:rsidRPr="006832AB" w:rsidRDefault="00A37D99" w:rsidP="00916555">
            <w:pPr>
              <w:pStyle w:val="TableContent"/>
              <w:rPr>
                <w:highlight w:val="cyan"/>
              </w:rPr>
            </w:pPr>
            <w:r w:rsidRPr="006A3E1F">
              <w:t>CR2464R</w:t>
            </w:r>
            <w:r w:rsidRPr="00BC5F51">
              <w:t>0</w:t>
            </w:r>
            <w:r w:rsidRPr="006A3E1F">
              <w:t>1</w:t>
            </w:r>
          </w:p>
        </w:tc>
        <w:tc>
          <w:tcPr>
            <w:tcW w:w="3537" w:type="dxa"/>
          </w:tcPr>
          <w:p w14:paraId="71F2DF9D" w14:textId="2C3D31B4" w:rsidR="00A37D99" w:rsidRDefault="00A37D99" w:rsidP="00916555">
            <w:pPr>
              <w:pStyle w:val="TableContent"/>
            </w:pPr>
            <w:r w:rsidRPr="00B24CB6">
              <w:t>Fix version on JASON Binding</w:t>
            </w:r>
          </w:p>
        </w:tc>
        <w:tc>
          <w:tcPr>
            <w:tcW w:w="1274" w:type="dxa"/>
            <w:vMerge/>
          </w:tcPr>
          <w:p w14:paraId="0D79781C" w14:textId="11B981C8" w:rsidR="00A37D99" w:rsidRDefault="00A37D99" w:rsidP="00A93543">
            <w:pPr>
              <w:pStyle w:val="TableContent"/>
            </w:pPr>
          </w:p>
        </w:tc>
        <w:tc>
          <w:tcPr>
            <w:tcW w:w="1840" w:type="dxa"/>
            <w:vMerge/>
            <w:vAlign w:val="center"/>
          </w:tcPr>
          <w:p w14:paraId="08017735" w14:textId="149BA61C" w:rsidR="00A37D99" w:rsidRDefault="00A37D99" w:rsidP="00A93543">
            <w:pPr>
              <w:pStyle w:val="TableContent"/>
            </w:pPr>
          </w:p>
        </w:tc>
      </w:tr>
      <w:tr w:rsidR="00A37D99" w:rsidRPr="00A14F29" w14:paraId="4261AC32" w14:textId="77777777" w:rsidTr="005F33F6">
        <w:tc>
          <w:tcPr>
            <w:tcW w:w="849" w:type="dxa"/>
            <w:vMerge/>
          </w:tcPr>
          <w:p w14:paraId="560C8FF8" w14:textId="6DA58135" w:rsidR="00A37D99" w:rsidRDefault="00A37D99" w:rsidP="00A93543">
            <w:pPr>
              <w:pStyle w:val="TableContent"/>
            </w:pPr>
          </w:p>
        </w:tc>
        <w:tc>
          <w:tcPr>
            <w:tcW w:w="1151" w:type="dxa"/>
            <w:vMerge/>
          </w:tcPr>
          <w:p w14:paraId="3AFC0552" w14:textId="2568815C" w:rsidR="00A37D99" w:rsidRDefault="00A37D99" w:rsidP="00D37BD2">
            <w:pPr>
              <w:pStyle w:val="TableContent"/>
            </w:pPr>
          </w:p>
        </w:tc>
        <w:tc>
          <w:tcPr>
            <w:tcW w:w="1556" w:type="dxa"/>
          </w:tcPr>
          <w:p w14:paraId="7164E7AA" w14:textId="55348DF9" w:rsidR="00A37D99" w:rsidRPr="006832AB" w:rsidRDefault="00A37D99" w:rsidP="00916555">
            <w:pPr>
              <w:pStyle w:val="TableContent"/>
              <w:rPr>
                <w:highlight w:val="cyan"/>
              </w:rPr>
            </w:pPr>
            <w:r w:rsidRPr="003F77E5">
              <w:t>CR2465R</w:t>
            </w:r>
            <w:r w:rsidRPr="00BC5F51">
              <w:t>0</w:t>
            </w:r>
            <w:r w:rsidRPr="003F77E5">
              <w:t>0</w:t>
            </w:r>
          </w:p>
        </w:tc>
        <w:tc>
          <w:tcPr>
            <w:tcW w:w="3537" w:type="dxa"/>
          </w:tcPr>
          <w:p w14:paraId="47184C89" w14:textId="7991C08C" w:rsidR="00A37D99" w:rsidRDefault="00A37D99" w:rsidP="00916555">
            <w:pPr>
              <w:pStyle w:val="TableContent"/>
            </w:pPr>
            <w:r w:rsidRPr="00B24CB6">
              <w:t xml:space="preserve">Clarification on Get </w:t>
            </w:r>
            <w:r>
              <w:t xml:space="preserve">Default </w:t>
            </w:r>
            <w:r w:rsidRPr="00B24CB6">
              <w:t>SM-DP+ address</w:t>
            </w:r>
          </w:p>
        </w:tc>
        <w:tc>
          <w:tcPr>
            <w:tcW w:w="1274" w:type="dxa"/>
            <w:vMerge/>
          </w:tcPr>
          <w:p w14:paraId="0A3CED47" w14:textId="31F5BBA5" w:rsidR="00A37D99" w:rsidRDefault="00A37D99" w:rsidP="00A93543">
            <w:pPr>
              <w:pStyle w:val="TableContent"/>
            </w:pPr>
          </w:p>
        </w:tc>
        <w:tc>
          <w:tcPr>
            <w:tcW w:w="1840" w:type="dxa"/>
            <w:vMerge/>
            <w:vAlign w:val="center"/>
          </w:tcPr>
          <w:p w14:paraId="5E677789" w14:textId="53773703" w:rsidR="00A37D99" w:rsidRDefault="00A37D99" w:rsidP="00A93543">
            <w:pPr>
              <w:pStyle w:val="TableContent"/>
            </w:pPr>
          </w:p>
        </w:tc>
      </w:tr>
      <w:tr w:rsidR="00A37D99" w:rsidRPr="00A14F29" w14:paraId="46DEFA7E" w14:textId="77777777" w:rsidTr="005F33F6">
        <w:tc>
          <w:tcPr>
            <w:tcW w:w="849" w:type="dxa"/>
            <w:vMerge/>
          </w:tcPr>
          <w:p w14:paraId="519536F9" w14:textId="5938444A" w:rsidR="00A37D99" w:rsidRDefault="00A37D99" w:rsidP="00A93543">
            <w:pPr>
              <w:pStyle w:val="TableContent"/>
            </w:pPr>
          </w:p>
        </w:tc>
        <w:tc>
          <w:tcPr>
            <w:tcW w:w="1151" w:type="dxa"/>
            <w:vMerge/>
          </w:tcPr>
          <w:p w14:paraId="646AC419" w14:textId="11668BFB" w:rsidR="00A37D99" w:rsidRDefault="00A37D99" w:rsidP="00D37BD2">
            <w:pPr>
              <w:pStyle w:val="TableContent"/>
            </w:pPr>
          </w:p>
        </w:tc>
        <w:tc>
          <w:tcPr>
            <w:tcW w:w="1556" w:type="dxa"/>
          </w:tcPr>
          <w:p w14:paraId="6EF1E485" w14:textId="5C37780D" w:rsidR="00A37D99" w:rsidRPr="006832AB" w:rsidRDefault="00A37D99" w:rsidP="00916555">
            <w:pPr>
              <w:pStyle w:val="TableContent"/>
              <w:rPr>
                <w:highlight w:val="cyan"/>
              </w:rPr>
            </w:pPr>
            <w:r w:rsidRPr="00B257E8">
              <w:t>CR2466R</w:t>
            </w:r>
            <w:r w:rsidRPr="00BC5F51">
              <w:t>0</w:t>
            </w:r>
            <w:r w:rsidRPr="00B257E8">
              <w:t>1</w:t>
            </w:r>
          </w:p>
        </w:tc>
        <w:tc>
          <w:tcPr>
            <w:tcW w:w="3537" w:type="dxa"/>
          </w:tcPr>
          <w:p w14:paraId="50D8C2AB" w14:textId="4ADC8D47" w:rsidR="00A37D99" w:rsidRDefault="00A37D99" w:rsidP="00916555">
            <w:pPr>
              <w:pStyle w:val="TableContent"/>
            </w:pPr>
            <w:r w:rsidRPr="00B24CB6">
              <w:t>Bug fix on ES11.InitiateAuthentication</w:t>
            </w:r>
          </w:p>
        </w:tc>
        <w:tc>
          <w:tcPr>
            <w:tcW w:w="1274" w:type="dxa"/>
            <w:vMerge/>
          </w:tcPr>
          <w:p w14:paraId="26B0F9CE" w14:textId="019EF454" w:rsidR="00A37D99" w:rsidRDefault="00A37D99" w:rsidP="00A93543">
            <w:pPr>
              <w:pStyle w:val="TableContent"/>
            </w:pPr>
          </w:p>
        </w:tc>
        <w:tc>
          <w:tcPr>
            <w:tcW w:w="1840" w:type="dxa"/>
            <w:vMerge/>
            <w:vAlign w:val="center"/>
          </w:tcPr>
          <w:p w14:paraId="6E6C2BF3" w14:textId="4B561330" w:rsidR="00A37D99" w:rsidRDefault="00A37D99" w:rsidP="00A93543">
            <w:pPr>
              <w:pStyle w:val="TableContent"/>
            </w:pPr>
          </w:p>
        </w:tc>
      </w:tr>
      <w:tr w:rsidR="00A37D99" w:rsidRPr="00A14F29" w14:paraId="69CA4F8C" w14:textId="77777777" w:rsidTr="005F33F6">
        <w:tc>
          <w:tcPr>
            <w:tcW w:w="849" w:type="dxa"/>
            <w:vMerge/>
          </w:tcPr>
          <w:p w14:paraId="4571F0EE" w14:textId="3D4C2406" w:rsidR="00A37D99" w:rsidRDefault="00A37D99" w:rsidP="00A93543">
            <w:pPr>
              <w:pStyle w:val="TableContent"/>
            </w:pPr>
          </w:p>
        </w:tc>
        <w:tc>
          <w:tcPr>
            <w:tcW w:w="1151" w:type="dxa"/>
            <w:vMerge/>
          </w:tcPr>
          <w:p w14:paraId="3F34A8D6" w14:textId="095C4ED7" w:rsidR="00A37D99" w:rsidRDefault="00A37D99" w:rsidP="00D37BD2">
            <w:pPr>
              <w:pStyle w:val="TableContent"/>
            </w:pPr>
          </w:p>
        </w:tc>
        <w:tc>
          <w:tcPr>
            <w:tcW w:w="1556" w:type="dxa"/>
          </w:tcPr>
          <w:p w14:paraId="623DF36E" w14:textId="57056875" w:rsidR="00A37D99" w:rsidRPr="006832AB" w:rsidRDefault="00A37D99" w:rsidP="00916555">
            <w:pPr>
              <w:pStyle w:val="TableContent"/>
              <w:rPr>
                <w:highlight w:val="cyan"/>
              </w:rPr>
            </w:pPr>
            <w:r w:rsidRPr="00D40FFB">
              <w:t>CR2467R</w:t>
            </w:r>
            <w:r w:rsidRPr="00BC5F51">
              <w:t>0</w:t>
            </w:r>
            <w:r w:rsidRPr="00D40FFB">
              <w:t>2</w:t>
            </w:r>
          </w:p>
        </w:tc>
        <w:tc>
          <w:tcPr>
            <w:tcW w:w="3537" w:type="dxa"/>
          </w:tcPr>
          <w:p w14:paraId="7DB0AD0E" w14:textId="71F54600" w:rsidR="00A37D99" w:rsidRDefault="00A37D99" w:rsidP="00916555">
            <w:pPr>
              <w:pStyle w:val="TableContent"/>
            </w:pPr>
            <w:r>
              <w:t>C</w:t>
            </w:r>
            <w:r w:rsidRPr="00B24CB6">
              <w:t>larify removal of icon via ES6.UpdateMetadata</w:t>
            </w:r>
          </w:p>
        </w:tc>
        <w:tc>
          <w:tcPr>
            <w:tcW w:w="1274" w:type="dxa"/>
            <w:vMerge/>
          </w:tcPr>
          <w:p w14:paraId="7DEBFA14" w14:textId="1A251A17" w:rsidR="00A37D99" w:rsidRDefault="00A37D99" w:rsidP="00A93543">
            <w:pPr>
              <w:pStyle w:val="TableContent"/>
            </w:pPr>
          </w:p>
        </w:tc>
        <w:tc>
          <w:tcPr>
            <w:tcW w:w="1840" w:type="dxa"/>
            <w:vMerge/>
            <w:vAlign w:val="center"/>
          </w:tcPr>
          <w:p w14:paraId="60E5C52E" w14:textId="611684B1" w:rsidR="00A37D99" w:rsidRDefault="00A37D99" w:rsidP="00A93543">
            <w:pPr>
              <w:pStyle w:val="TableContent"/>
            </w:pPr>
          </w:p>
        </w:tc>
      </w:tr>
      <w:tr w:rsidR="00A37D99" w:rsidRPr="00A14F29" w14:paraId="2FB6CF58" w14:textId="77777777" w:rsidTr="005F33F6">
        <w:tc>
          <w:tcPr>
            <w:tcW w:w="849" w:type="dxa"/>
            <w:vMerge/>
          </w:tcPr>
          <w:p w14:paraId="104926D5" w14:textId="0AD119DF" w:rsidR="00A37D99" w:rsidRDefault="00A37D99" w:rsidP="00A93543">
            <w:pPr>
              <w:pStyle w:val="TableContent"/>
            </w:pPr>
          </w:p>
        </w:tc>
        <w:tc>
          <w:tcPr>
            <w:tcW w:w="1151" w:type="dxa"/>
            <w:vMerge/>
          </w:tcPr>
          <w:p w14:paraId="61637864" w14:textId="7E90E021" w:rsidR="00A37D99" w:rsidRDefault="00A37D99" w:rsidP="00D37BD2">
            <w:pPr>
              <w:pStyle w:val="TableContent"/>
            </w:pPr>
          </w:p>
        </w:tc>
        <w:tc>
          <w:tcPr>
            <w:tcW w:w="1556" w:type="dxa"/>
          </w:tcPr>
          <w:p w14:paraId="400E8B51" w14:textId="05853343" w:rsidR="00A37D99" w:rsidRPr="006832AB" w:rsidRDefault="00A37D99" w:rsidP="00916555">
            <w:pPr>
              <w:pStyle w:val="TableContent"/>
              <w:rPr>
                <w:highlight w:val="cyan"/>
              </w:rPr>
            </w:pPr>
            <w:r w:rsidRPr="00A947F1">
              <w:t>CR2468R</w:t>
            </w:r>
            <w:r w:rsidRPr="00BC5F51">
              <w:t>0</w:t>
            </w:r>
            <w:r w:rsidRPr="00A947F1">
              <w:t>1</w:t>
            </w:r>
          </w:p>
        </w:tc>
        <w:tc>
          <w:tcPr>
            <w:tcW w:w="3537" w:type="dxa"/>
          </w:tcPr>
          <w:p w14:paraId="090366FD" w14:textId="3E3A0E1E" w:rsidR="00A37D99" w:rsidRDefault="00A37D99" w:rsidP="00916555">
            <w:pPr>
              <w:pStyle w:val="TableContent"/>
            </w:pPr>
            <w:r w:rsidRPr="00B24CB6">
              <w:t>Remove Le for STORE DATA on ES6</w:t>
            </w:r>
          </w:p>
        </w:tc>
        <w:tc>
          <w:tcPr>
            <w:tcW w:w="1274" w:type="dxa"/>
            <w:vMerge/>
          </w:tcPr>
          <w:p w14:paraId="6292B31A" w14:textId="75CFD461" w:rsidR="00A37D99" w:rsidRDefault="00A37D99" w:rsidP="00A93543">
            <w:pPr>
              <w:pStyle w:val="TableContent"/>
            </w:pPr>
          </w:p>
        </w:tc>
        <w:tc>
          <w:tcPr>
            <w:tcW w:w="1840" w:type="dxa"/>
            <w:vMerge/>
            <w:vAlign w:val="center"/>
          </w:tcPr>
          <w:p w14:paraId="30EDD951" w14:textId="6487C211" w:rsidR="00A37D99" w:rsidRDefault="00A37D99" w:rsidP="00A93543">
            <w:pPr>
              <w:pStyle w:val="TableContent"/>
            </w:pPr>
          </w:p>
        </w:tc>
      </w:tr>
      <w:tr w:rsidR="00A37D99" w:rsidRPr="00A14F29" w14:paraId="1D5EC39D" w14:textId="77777777" w:rsidTr="005F33F6">
        <w:tc>
          <w:tcPr>
            <w:tcW w:w="849" w:type="dxa"/>
            <w:vMerge/>
          </w:tcPr>
          <w:p w14:paraId="7C5A0813" w14:textId="293C4E19" w:rsidR="00A37D99" w:rsidRDefault="00A37D99" w:rsidP="00A93543">
            <w:pPr>
              <w:pStyle w:val="TableContent"/>
            </w:pPr>
          </w:p>
        </w:tc>
        <w:tc>
          <w:tcPr>
            <w:tcW w:w="1151" w:type="dxa"/>
            <w:vMerge/>
          </w:tcPr>
          <w:p w14:paraId="24F4BCE9" w14:textId="4AB8502D" w:rsidR="00A37D99" w:rsidRDefault="00A37D99" w:rsidP="00D37BD2">
            <w:pPr>
              <w:pStyle w:val="TableContent"/>
            </w:pPr>
          </w:p>
        </w:tc>
        <w:tc>
          <w:tcPr>
            <w:tcW w:w="1556" w:type="dxa"/>
          </w:tcPr>
          <w:p w14:paraId="5C0001CC" w14:textId="620C5440" w:rsidR="00A37D99" w:rsidRPr="006832AB" w:rsidRDefault="00A37D99" w:rsidP="00916555">
            <w:pPr>
              <w:pStyle w:val="TableContent"/>
              <w:rPr>
                <w:highlight w:val="cyan"/>
              </w:rPr>
            </w:pPr>
            <w:r w:rsidRPr="00A947F1">
              <w:t>CR2469R</w:t>
            </w:r>
            <w:r w:rsidRPr="00BC5F51">
              <w:t>0</w:t>
            </w:r>
            <w:r w:rsidRPr="00A947F1">
              <w:t>0</w:t>
            </w:r>
          </w:p>
        </w:tc>
        <w:tc>
          <w:tcPr>
            <w:tcW w:w="3537" w:type="dxa"/>
          </w:tcPr>
          <w:p w14:paraId="0751D012" w14:textId="543C6EF6" w:rsidR="00A37D99" w:rsidRDefault="00A37D99" w:rsidP="00916555">
            <w:pPr>
              <w:pStyle w:val="TableContent"/>
            </w:pPr>
            <w:r w:rsidRPr="00B24CB6">
              <w:t>ESci alignement with SGP.14</w:t>
            </w:r>
          </w:p>
        </w:tc>
        <w:tc>
          <w:tcPr>
            <w:tcW w:w="1274" w:type="dxa"/>
            <w:vMerge/>
          </w:tcPr>
          <w:p w14:paraId="68A7F7A9" w14:textId="67F82230" w:rsidR="00A37D99" w:rsidRDefault="00A37D99" w:rsidP="00A93543">
            <w:pPr>
              <w:pStyle w:val="TableContent"/>
            </w:pPr>
          </w:p>
        </w:tc>
        <w:tc>
          <w:tcPr>
            <w:tcW w:w="1840" w:type="dxa"/>
            <w:vMerge/>
            <w:vAlign w:val="center"/>
          </w:tcPr>
          <w:p w14:paraId="0ED50648" w14:textId="0A787099" w:rsidR="00A37D99" w:rsidRDefault="00A37D99" w:rsidP="00A93543">
            <w:pPr>
              <w:pStyle w:val="TableContent"/>
            </w:pPr>
          </w:p>
        </w:tc>
      </w:tr>
      <w:tr w:rsidR="00A37D99" w:rsidRPr="00A14F29" w14:paraId="13BC7AFD" w14:textId="77777777" w:rsidTr="005F33F6">
        <w:tc>
          <w:tcPr>
            <w:tcW w:w="849" w:type="dxa"/>
            <w:vMerge/>
          </w:tcPr>
          <w:p w14:paraId="1A6245DE" w14:textId="5307A73B" w:rsidR="00A37D99" w:rsidRDefault="00A37D99" w:rsidP="00A93543">
            <w:pPr>
              <w:pStyle w:val="TableContent"/>
            </w:pPr>
          </w:p>
        </w:tc>
        <w:tc>
          <w:tcPr>
            <w:tcW w:w="1151" w:type="dxa"/>
            <w:vMerge/>
          </w:tcPr>
          <w:p w14:paraId="471F25AC" w14:textId="27DA9737" w:rsidR="00A37D99" w:rsidRDefault="00A37D99" w:rsidP="00D37BD2">
            <w:pPr>
              <w:pStyle w:val="TableContent"/>
            </w:pPr>
          </w:p>
        </w:tc>
        <w:tc>
          <w:tcPr>
            <w:tcW w:w="1556" w:type="dxa"/>
          </w:tcPr>
          <w:p w14:paraId="10F51107" w14:textId="0E08FCF6" w:rsidR="00A37D99" w:rsidRPr="00BC5F51" w:rsidRDefault="00A37D99" w:rsidP="00916555">
            <w:pPr>
              <w:pStyle w:val="TableContent"/>
              <w:rPr>
                <w:highlight w:val="cyan"/>
              </w:rPr>
            </w:pPr>
            <w:r w:rsidRPr="00410E8D">
              <w:t>CR2470R</w:t>
            </w:r>
            <w:r w:rsidRPr="00BC5F51">
              <w:t>0</w:t>
            </w:r>
            <w:r w:rsidRPr="00410E8D">
              <w:t>1</w:t>
            </w:r>
          </w:p>
        </w:tc>
        <w:tc>
          <w:tcPr>
            <w:tcW w:w="3537" w:type="dxa"/>
          </w:tcPr>
          <w:p w14:paraId="249AEF58" w14:textId="03059FBB" w:rsidR="00A37D99" w:rsidRDefault="00A37D99" w:rsidP="00916555">
            <w:pPr>
              <w:pStyle w:val="TableContent"/>
            </w:pPr>
            <w:r>
              <w:t>A</w:t>
            </w:r>
            <w:r w:rsidRPr="00B24CB6">
              <w:t>lign initial device setup to SGP.21 v2.2</w:t>
            </w:r>
          </w:p>
        </w:tc>
        <w:tc>
          <w:tcPr>
            <w:tcW w:w="1274" w:type="dxa"/>
            <w:vMerge/>
          </w:tcPr>
          <w:p w14:paraId="66DCC67A" w14:textId="4418B70C" w:rsidR="00A37D99" w:rsidRDefault="00A37D99" w:rsidP="00A93543">
            <w:pPr>
              <w:pStyle w:val="TableContent"/>
            </w:pPr>
          </w:p>
        </w:tc>
        <w:tc>
          <w:tcPr>
            <w:tcW w:w="1840" w:type="dxa"/>
            <w:vMerge/>
            <w:vAlign w:val="center"/>
          </w:tcPr>
          <w:p w14:paraId="3EB72969" w14:textId="3A742050" w:rsidR="00A37D99" w:rsidRDefault="00A37D99" w:rsidP="00A93543">
            <w:pPr>
              <w:pStyle w:val="TableContent"/>
            </w:pPr>
          </w:p>
        </w:tc>
      </w:tr>
      <w:tr w:rsidR="00A37D99" w:rsidRPr="00A14F29" w14:paraId="0902C29A" w14:textId="77777777" w:rsidTr="005F33F6">
        <w:tc>
          <w:tcPr>
            <w:tcW w:w="849" w:type="dxa"/>
            <w:vMerge/>
          </w:tcPr>
          <w:p w14:paraId="6BC87AC3" w14:textId="59311C5F" w:rsidR="00A37D99" w:rsidRDefault="00A37D99" w:rsidP="00A93543">
            <w:pPr>
              <w:pStyle w:val="TableContent"/>
            </w:pPr>
          </w:p>
        </w:tc>
        <w:tc>
          <w:tcPr>
            <w:tcW w:w="1151" w:type="dxa"/>
            <w:vMerge/>
          </w:tcPr>
          <w:p w14:paraId="051A8234" w14:textId="457A4645" w:rsidR="00A37D99" w:rsidRDefault="00A37D99" w:rsidP="00D37BD2">
            <w:pPr>
              <w:pStyle w:val="TableContent"/>
            </w:pPr>
          </w:p>
        </w:tc>
        <w:tc>
          <w:tcPr>
            <w:tcW w:w="1556" w:type="dxa"/>
          </w:tcPr>
          <w:p w14:paraId="6501C600" w14:textId="09DD1774" w:rsidR="00A37D99" w:rsidRPr="00BC5F51" w:rsidRDefault="00A37D99" w:rsidP="00916555">
            <w:pPr>
              <w:pStyle w:val="TableContent"/>
              <w:rPr>
                <w:highlight w:val="cyan"/>
              </w:rPr>
            </w:pPr>
            <w:r w:rsidRPr="008D7715">
              <w:t>CR2471R0</w:t>
            </w:r>
            <w:r w:rsidRPr="00BC5F51">
              <w:t>0</w:t>
            </w:r>
          </w:p>
        </w:tc>
        <w:tc>
          <w:tcPr>
            <w:tcW w:w="3537" w:type="dxa"/>
          </w:tcPr>
          <w:p w14:paraId="1015E849" w14:textId="31DF45F1" w:rsidR="00A37D99" w:rsidRDefault="00A37D99" w:rsidP="00916555">
            <w:pPr>
              <w:pStyle w:val="TableContent"/>
            </w:pPr>
            <w:r w:rsidRPr="00B24CB6">
              <w:t>Adding UI to Abbreviations</w:t>
            </w:r>
          </w:p>
        </w:tc>
        <w:tc>
          <w:tcPr>
            <w:tcW w:w="1274" w:type="dxa"/>
            <w:vMerge/>
          </w:tcPr>
          <w:p w14:paraId="337CFCC8" w14:textId="14DA1021" w:rsidR="00A37D99" w:rsidRDefault="00A37D99" w:rsidP="00A93543">
            <w:pPr>
              <w:pStyle w:val="TableContent"/>
            </w:pPr>
          </w:p>
        </w:tc>
        <w:tc>
          <w:tcPr>
            <w:tcW w:w="1840" w:type="dxa"/>
            <w:vMerge/>
            <w:vAlign w:val="center"/>
          </w:tcPr>
          <w:p w14:paraId="5CFA4A57" w14:textId="5DB75E38" w:rsidR="00A37D99" w:rsidRDefault="00A37D99" w:rsidP="00A93543">
            <w:pPr>
              <w:pStyle w:val="TableContent"/>
            </w:pPr>
          </w:p>
        </w:tc>
      </w:tr>
      <w:tr w:rsidR="00A37D99" w:rsidRPr="00A14F29" w14:paraId="178C68C3" w14:textId="77777777" w:rsidTr="005F33F6">
        <w:tc>
          <w:tcPr>
            <w:tcW w:w="849" w:type="dxa"/>
            <w:vMerge/>
          </w:tcPr>
          <w:p w14:paraId="780E9E72" w14:textId="0E3DC0D0" w:rsidR="00A37D99" w:rsidRDefault="00A37D99" w:rsidP="00A93543">
            <w:pPr>
              <w:pStyle w:val="TableContent"/>
            </w:pPr>
          </w:p>
        </w:tc>
        <w:tc>
          <w:tcPr>
            <w:tcW w:w="1151" w:type="dxa"/>
            <w:vMerge/>
          </w:tcPr>
          <w:p w14:paraId="63E175EC" w14:textId="0C9A45DD" w:rsidR="00A37D99" w:rsidRDefault="00A37D99" w:rsidP="00D37BD2">
            <w:pPr>
              <w:pStyle w:val="TableContent"/>
            </w:pPr>
          </w:p>
        </w:tc>
        <w:tc>
          <w:tcPr>
            <w:tcW w:w="1556" w:type="dxa"/>
          </w:tcPr>
          <w:p w14:paraId="5B75B7F9" w14:textId="01D96575" w:rsidR="00A37D99" w:rsidRPr="00BC5F51" w:rsidRDefault="00A37D99" w:rsidP="00916555">
            <w:pPr>
              <w:pStyle w:val="TableContent"/>
              <w:rPr>
                <w:highlight w:val="cyan"/>
              </w:rPr>
            </w:pPr>
            <w:r w:rsidRPr="00EA5096">
              <w:t>CR2472R</w:t>
            </w:r>
            <w:r w:rsidRPr="00BC5F51">
              <w:t>0</w:t>
            </w:r>
            <w:r w:rsidRPr="00EA5096">
              <w:t>1</w:t>
            </w:r>
          </w:p>
        </w:tc>
        <w:tc>
          <w:tcPr>
            <w:tcW w:w="3537" w:type="dxa"/>
          </w:tcPr>
          <w:p w14:paraId="4E1FB21C" w14:textId="5D8AFDE6" w:rsidR="00A37D99" w:rsidRDefault="00A37D99" w:rsidP="00916555">
            <w:pPr>
              <w:pStyle w:val="TableContent"/>
            </w:pPr>
            <w:r w:rsidRPr="00B24CB6">
              <w:t>Change Symantec by GSMA in Certificates description</w:t>
            </w:r>
          </w:p>
        </w:tc>
        <w:tc>
          <w:tcPr>
            <w:tcW w:w="1274" w:type="dxa"/>
            <w:vMerge/>
          </w:tcPr>
          <w:p w14:paraId="3100B02B" w14:textId="0CCF12A4" w:rsidR="00A37D99" w:rsidRDefault="00A37D99" w:rsidP="00A93543">
            <w:pPr>
              <w:pStyle w:val="TableContent"/>
            </w:pPr>
          </w:p>
        </w:tc>
        <w:tc>
          <w:tcPr>
            <w:tcW w:w="1840" w:type="dxa"/>
            <w:vMerge/>
            <w:vAlign w:val="center"/>
          </w:tcPr>
          <w:p w14:paraId="02732CDA" w14:textId="23DE5AEC" w:rsidR="00A37D99" w:rsidRDefault="00A37D99" w:rsidP="00A93543">
            <w:pPr>
              <w:pStyle w:val="TableContent"/>
            </w:pPr>
          </w:p>
        </w:tc>
      </w:tr>
      <w:tr w:rsidR="00A37D99" w:rsidRPr="00A14F29" w14:paraId="73921ECA" w14:textId="77777777" w:rsidTr="005F33F6">
        <w:tc>
          <w:tcPr>
            <w:tcW w:w="849" w:type="dxa"/>
            <w:vMerge/>
            <w:vAlign w:val="center"/>
          </w:tcPr>
          <w:p w14:paraId="18AC5965" w14:textId="125E78C2" w:rsidR="00A37D99" w:rsidRDefault="00A37D99" w:rsidP="00A93543">
            <w:pPr>
              <w:pStyle w:val="TableContent"/>
            </w:pPr>
          </w:p>
        </w:tc>
        <w:tc>
          <w:tcPr>
            <w:tcW w:w="1151" w:type="dxa"/>
            <w:vMerge/>
            <w:vAlign w:val="center"/>
          </w:tcPr>
          <w:p w14:paraId="26EE4804" w14:textId="74077527" w:rsidR="00A37D99" w:rsidRDefault="00A37D99" w:rsidP="00D37BD2">
            <w:pPr>
              <w:pStyle w:val="TableContent"/>
            </w:pPr>
          </w:p>
        </w:tc>
        <w:tc>
          <w:tcPr>
            <w:tcW w:w="1556" w:type="dxa"/>
          </w:tcPr>
          <w:p w14:paraId="1E4D9081" w14:textId="47B42AE9" w:rsidR="00A37D99" w:rsidRDefault="00A37D99" w:rsidP="00916555">
            <w:pPr>
              <w:pStyle w:val="TableContent"/>
            </w:pPr>
            <w:r>
              <w:t>CR2473R03</w:t>
            </w:r>
          </w:p>
        </w:tc>
        <w:tc>
          <w:tcPr>
            <w:tcW w:w="3537" w:type="dxa"/>
          </w:tcPr>
          <w:p w14:paraId="20AD708B" w14:textId="22A3E17A" w:rsidR="00A37D99" w:rsidRPr="00B24CB6" w:rsidRDefault="00A37D99" w:rsidP="00916555">
            <w:pPr>
              <w:pStyle w:val="TableContent"/>
            </w:pPr>
            <w:r w:rsidRPr="007A63EC">
              <w:t>Verifying Profile state for download retry</w:t>
            </w:r>
          </w:p>
        </w:tc>
        <w:tc>
          <w:tcPr>
            <w:tcW w:w="1274" w:type="dxa"/>
            <w:vMerge/>
            <w:vAlign w:val="center"/>
          </w:tcPr>
          <w:p w14:paraId="38C34981" w14:textId="1AD2467C" w:rsidR="00A37D99" w:rsidRDefault="00A37D99" w:rsidP="00A93543">
            <w:pPr>
              <w:pStyle w:val="TableContent"/>
            </w:pPr>
          </w:p>
        </w:tc>
        <w:tc>
          <w:tcPr>
            <w:tcW w:w="1840" w:type="dxa"/>
            <w:vMerge/>
            <w:vAlign w:val="center"/>
          </w:tcPr>
          <w:p w14:paraId="36E7BEDE" w14:textId="57E204DF" w:rsidR="00A37D99" w:rsidRDefault="00A37D99" w:rsidP="00A93543">
            <w:pPr>
              <w:pStyle w:val="TableContent"/>
            </w:pPr>
          </w:p>
        </w:tc>
      </w:tr>
      <w:tr w:rsidR="00A37D99" w:rsidRPr="00A14F29" w14:paraId="538A73A1" w14:textId="77777777" w:rsidTr="005F33F6">
        <w:tc>
          <w:tcPr>
            <w:tcW w:w="849" w:type="dxa"/>
            <w:vMerge/>
          </w:tcPr>
          <w:p w14:paraId="17171BFF" w14:textId="13214673" w:rsidR="00A37D99" w:rsidRDefault="00A37D99" w:rsidP="00A93543">
            <w:pPr>
              <w:pStyle w:val="TableContent"/>
            </w:pPr>
          </w:p>
        </w:tc>
        <w:tc>
          <w:tcPr>
            <w:tcW w:w="1151" w:type="dxa"/>
            <w:vMerge/>
          </w:tcPr>
          <w:p w14:paraId="6C99C4B9" w14:textId="3C1250E6" w:rsidR="00A37D99" w:rsidRDefault="00A37D99" w:rsidP="00D37BD2">
            <w:pPr>
              <w:pStyle w:val="TableContent"/>
            </w:pPr>
          </w:p>
        </w:tc>
        <w:tc>
          <w:tcPr>
            <w:tcW w:w="1556" w:type="dxa"/>
          </w:tcPr>
          <w:p w14:paraId="621CEB29" w14:textId="217922CB" w:rsidR="00A37D99" w:rsidRPr="00EA5096" w:rsidRDefault="00A37D99" w:rsidP="00916555">
            <w:pPr>
              <w:pStyle w:val="TableContent"/>
            </w:pPr>
            <w:r>
              <w:t>CR2475R01</w:t>
            </w:r>
          </w:p>
        </w:tc>
        <w:tc>
          <w:tcPr>
            <w:tcW w:w="3537" w:type="dxa"/>
          </w:tcPr>
          <w:p w14:paraId="0A766AC6" w14:textId="27E669FB" w:rsidR="00A37D99" w:rsidRPr="00B24CB6" w:rsidRDefault="00A37D99" w:rsidP="00916555">
            <w:pPr>
              <w:pStyle w:val="TableContent"/>
            </w:pPr>
            <w:r w:rsidRPr="000400AE">
              <w:t>SM-XX Verification</w:t>
            </w:r>
          </w:p>
        </w:tc>
        <w:tc>
          <w:tcPr>
            <w:tcW w:w="1274" w:type="dxa"/>
            <w:vMerge/>
          </w:tcPr>
          <w:p w14:paraId="7BEAF076" w14:textId="618D40B7" w:rsidR="00A37D99" w:rsidRDefault="00A37D99" w:rsidP="00A93543">
            <w:pPr>
              <w:pStyle w:val="TableContent"/>
            </w:pPr>
          </w:p>
        </w:tc>
        <w:tc>
          <w:tcPr>
            <w:tcW w:w="1840" w:type="dxa"/>
            <w:vMerge/>
            <w:vAlign w:val="center"/>
          </w:tcPr>
          <w:p w14:paraId="7F17EA74" w14:textId="4997AF6A" w:rsidR="00A37D99" w:rsidRDefault="00A37D99" w:rsidP="00A93543">
            <w:pPr>
              <w:pStyle w:val="TableContent"/>
            </w:pPr>
          </w:p>
        </w:tc>
      </w:tr>
      <w:tr w:rsidR="00A37D99" w:rsidRPr="00A14F29" w14:paraId="5FC73961" w14:textId="77777777" w:rsidTr="005F33F6">
        <w:tc>
          <w:tcPr>
            <w:tcW w:w="849" w:type="dxa"/>
            <w:vMerge/>
          </w:tcPr>
          <w:p w14:paraId="6A396929" w14:textId="1EAA8C9E" w:rsidR="00A37D99" w:rsidRDefault="00A37D99" w:rsidP="00A93543">
            <w:pPr>
              <w:pStyle w:val="TableContent"/>
            </w:pPr>
          </w:p>
        </w:tc>
        <w:tc>
          <w:tcPr>
            <w:tcW w:w="1151" w:type="dxa"/>
            <w:vMerge/>
          </w:tcPr>
          <w:p w14:paraId="378436B1" w14:textId="1EE821A6" w:rsidR="00A37D99" w:rsidRDefault="00A37D99" w:rsidP="00D37BD2">
            <w:pPr>
              <w:pStyle w:val="TableContent"/>
            </w:pPr>
          </w:p>
        </w:tc>
        <w:tc>
          <w:tcPr>
            <w:tcW w:w="1556" w:type="dxa"/>
          </w:tcPr>
          <w:p w14:paraId="6632F43F" w14:textId="3F3877CC" w:rsidR="00A37D99" w:rsidRPr="00EA5096" w:rsidRDefault="00A37D99" w:rsidP="00916555">
            <w:pPr>
              <w:pStyle w:val="TableContent"/>
            </w:pPr>
            <w:r>
              <w:t>CR2476R02</w:t>
            </w:r>
          </w:p>
        </w:tc>
        <w:tc>
          <w:tcPr>
            <w:tcW w:w="3537" w:type="dxa"/>
          </w:tcPr>
          <w:p w14:paraId="4BD10DD2" w14:textId="0BC9046D" w:rsidR="00A37D99" w:rsidRPr="00B24CB6" w:rsidRDefault="00A37D99" w:rsidP="00916555">
            <w:pPr>
              <w:pStyle w:val="TableContent"/>
            </w:pPr>
            <w:r w:rsidRPr="00102E07">
              <w:t>Fix JSON pattern for timestamp field</w:t>
            </w:r>
          </w:p>
        </w:tc>
        <w:tc>
          <w:tcPr>
            <w:tcW w:w="1274" w:type="dxa"/>
            <w:vMerge/>
          </w:tcPr>
          <w:p w14:paraId="2E0C1193" w14:textId="21EA0658" w:rsidR="00A37D99" w:rsidRDefault="00A37D99" w:rsidP="00A93543">
            <w:pPr>
              <w:pStyle w:val="TableContent"/>
            </w:pPr>
          </w:p>
        </w:tc>
        <w:tc>
          <w:tcPr>
            <w:tcW w:w="1840" w:type="dxa"/>
            <w:vMerge/>
            <w:vAlign w:val="center"/>
          </w:tcPr>
          <w:p w14:paraId="200AF78A" w14:textId="31B6833B" w:rsidR="00A37D99" w:rsidRDefault="00A37D99" w:rsidP="00A93543">
            <w:pPr>
              <w:pStyle w:val="TableContent"/>
            </w:pPr>
          </w:p>
        </w:tc>
      </w:tr>
      <w:tr w:rsidR="00A37D99" w:rsidRPr="001E7BA3" w14:paraId="0094942B" w14:textId="77777777" w:rsidTr="005F33F6">
        <w:tc>
          <w:tcPr>
            <w:tcW w:w="849" w:type="dxa"/>
            <w:vMerge/>
          </w:tcPr>
          <w:p w14:paraId="0F3DE40C" w14:textId="62D8F2A1" w:rsidR="00A37D99" w:rsidRDefault="00A37D99" w:rsidP="00A93543">
            <w:pPr>
              <w:pStyle w:val="TableContent"/>
            </w:pPr>
          </w:p>
        </w:tc>
        <w:tc>
          <w:tcPr>
            <w:tcW w:w="1151" w:type="dxa"/>
            <w:vMerge/>
          </w:tcPr>
          <w:p w14:paraId="546257CE" w14:textId="07024F13" w:rsidR="00A37D99" w:rsidRDefault="00A37D99" w:rsidP="00D37BD2">
            <w:pPr>
              <w:pStyle w:val="TableContent"/>
            </w:pPr>
          </w:p>
        </w:tc>
        <w:tc>
          <w:tcPr>
            <w:tcW w:w="1556" w:type="dxa"/>
          </w:tcPr>
          <w:p w14:paraId="5BCF638F" w14:textId="7458B3D5" w:rsidR="00A37D99" w:rsidRPr="00EA5096" w:rsidRDefault="00A37D99" w:rsidP="00916555">
            <w:pPr>
              <w:pStyle w:val="TableContent"/>
            </w:pPr>
            <w:r>
              <w:t>CR2477R00</w:t>
            </w:r>
          </w:p>
        </w:tc>
        <w:tc>
          <w:tcPr>
            <w:tcW w:w="3537" w:type="dxa"/>
          </w:tcPr>
          <w:p w14:paraId="3E2B4A1A" w14:textId="2F19CE8A" w:rsidR="00A37D99" w:rsidRPr="00BD45AD" w:rsidRDefault="00A37D99" w:rsidP="00916555">
            <w:pPr>
              <w:pStyle w:val="TableContent"/>
              <w:rPr>
                <w:lang w:val="es-ES"/>
              </w:rPr>
            </w:pPr>
            <w:r w:rsidRPr="00BD45AD">
              <w:rPr>
                <w:lang w:val="es-ES"/>
              </w:rPr>
              <w:t>Fix error code in ES12.DeleteEvent</w:t>
            </w:r>
          </w:p>
        </w:tc>
        <w:tc>
          <w:tcPr>
            <w:tcW w:w="1274" w:type="dxa"/>
            <w:vMerge/>
          </w:tcPr>
          <w:p w14:paraId="1DC6A987" w14:textId="23E051A1" w:rsidR="00A37D99" w:rsidRPr="00BD45AD" w:rsidRDefault="00A37D99" w:rsidP="00A93543">
            <w:pPr>
              <w:pStyle w:val="TableContent"/>
              <w:rPr>
                <w:lang w:val="es-ES"/>
              </w:rPr>
            </w:pPr>
          </w:p>
        </w:tc>
        <w:tc>
          <w:tcPr>
            <w:tcW w:w="1840" w:type="dxa"/>
            <w:vMerge/>
            <w:vAlign w:val="center"/>
          </w:tcPr>
          <w:p w14:paraId="696270F7" w14:textId="7CC6E6B3" w:rsidR="00A37D99" w:rsidRPr="00BD45AD" w:rsidRDefault="00A37D99" w:rsidP="00A93543">
            <w:pPr>
              <w:pStyle w:val="TableContent"/>
              <w:rPr>
                <w:lang w:val="es-ES"/>
              </w:rPr>
            </w:pPr>
          </w:p>
        </w:tc>
      </w:tr>
      <w:tr w:rsidR="00A37D99" w:rsidRPr="00A14F29" w14:paraId="317BBC60" w14:textId="77777777" w:rsidTr="005F33F6">
        <w:tc>
          <w:tcPr>
            <w:tcW w:w="849" w:type="dxa"/>
            <w:vMerge/>
          </w:tcPr>
          <w:p w14:paraId="2C540113" w14:textId="23153B91" w:rsidR="00A37D99" w:rsidRPr="00BD45AD" w:rsidRDefault="00A37D99" w:rsidP="00A93543">
            <w:pPr>
              <w:pStyle w:val="TableContent"/>
              <w:rPr>
                <w:lang w:val="es-ES"/>
              </w:rPr>
            </w:pPr>
          </w:p>
        </w:tc>
        <w:tc>
          <w:tcPr>
            <w:tcW w:w="1151" w:type="dxa"/>
            <w:vMerge/>
          </w:tcPr>
          <w:p w14:paraId="2DB9F824" w14:textId="7CB7CFA6" w:rsidR="00A37D99" w:rsidRPr="00BD45AD" w:rsidRDefault="00A37D99" w:rsidP="00D37BD2">
            <w:pPr>
              <w:pStyle w:val="TableContent"/>
              <w:rPr>
                <w:lang w:val="es-ES"/>
              </w:rPr>
            </w:pPr>
          </w:p>
        </w:tc>
        <w:tc>
          <w:tcPr>
            <w:tcW w:w="1556" w:type="dxa"/>
          </w:tcPr>
          <w:p w14:paraId="5271466F" w14:textId="09F7F3B5" w:rsidR="00A37D99" w:rsidRPr="00EA5096" w:rsidRDefault="00A37D99" w:rsidP="00916555">
            <w:pPr>
              <w:pStyle w:val="TableContent"/>
            </w:pPr>
            <w:r>
              <w:t>CR2479R01</w:t>
            </w:r>
          </w:p>
        </w:tc>
        <w:tc>
          <w:tcPr>
            <w:tcW w:w="3537" w:type="dxa"/>
          </w:tcPr>
          <w:p w14:paraId="5EA7E37E" w14:textId="58A14B94" w:rsidR="00A37D99" w:rsidRPr="00B24CB6" w:rsidRDefault="00A37D99" w:rsidP="00916555">
            <w:pPr>
              <w:pStyle w:val="TableContent"/>
            </w:pPr>
            <w:r w:rsidRPr="00107DF8">
              <w:t>Access to the ISD-R vs. SEAC</w:t>
            </w:r>
          </w:p>
        </w:tc>
        <w:tc>
          <w:tcPr>
            <w:tcW w:w="1274" w:type="dxa"/>
            <w:vMerge/>
          </w:tcPr>
          <w:p w14:paraId="69CF4A70" w14:textId="45B38C9E" w:rsidR="00A37D99" w:rsidRDefault="00A37D99" w:rsidP="00A93543">
            <w:pPr>
              <w:pStyle w:val="TableContent"/>
            </w:pPr>
          </w:p>
        </w:tc>
        <w:tc>
          <w:tcPr>
            <w:tcW w:w="1840" w:type="dxa"/>
            <w:vMerge/>
            <w:vAlign w:val="center"/>
          </w:tcPr>
          <w:p w14:paraId="50679995" w14:textId="7C16D598" w:rsidR="00A37D99" w:rsidRDefault="00A37D99" w:rsidP="00A93543">
            <w:pPr>
              <w:pStyle w:val="TableContent"/>
            </w:pPr>
          </w:p>
        </w:tc>
      </w:tr>
      <w:tr w:rsidR="00A37D99" w:rsidRPr="00A14F29" w14:paraId="61836EC1" w14:textId="77777777" w:rsidTr="005F33F6">
        <w:tc>
          <w:tcPr>
            <w:tcW w:w="849" w:type="dxa"/>
            <w:vMerge/>
          </w:tcPr>
          <w:p w14:paraId="0ACB6A18" w14:textId="769F4144" w:rsidR="00A37D99" w:rsidRDefault="00A37D99" w:rsidP="00A93543">
            <w:pPr>
              <w:pStyle w:val="TableContent"/>
            </w:pPr>
          </w:p>
        </w:tc>
        <w:tc>
          <w:tcPr>
            <w:tcW w:w="1151" w:type="dxa"/>
            <w:vMerge/>
          </w:tcPr>
          <w:p w14:paraId="38B1BE76" w14:textId="6ADB0A5C" w:rsidR="00A37D99" w:rsidRDefault="00A37D99" w:rsidP="00D37BD2">
            <w:pPr>
              <w:pStyle w:val="TableContent"/>
            </w:pPr>
          </w:p>
        </w:tc>
        <w:tc>
          <w:tcPr>
            <w:tcW w:w="1556" w:type="dxa"/>
          </w:tcPr>
          <w:p w14:paraId="15E480FF" w14:textId="084D2E04" w:rsidR="00A37D99" w:rsidRPr="00EA5096" w:rsidRDefault="00A37D99" w:rsidP="00916555">
            <w:pPr>
              <w:pStyle w:val="TableContent"/>
            </w:pPr>
            <w:r>
              <w:t>CR2480R02</w:t>
            </w:r>
          </w:p>
        </w:tc>
        <w:tc>
          <w:tcPr>
            <w:tcW w:w="3537" w:type="dxa"/>
          </w:tcPr>
          <w:p w14:paraId="7A357F17" w14:textId="6FCAD901" w:rsidR="00A37D99" w:rsidRPr="00B24CB6" w:rsidRDefault="00A37D99" w:rsidP="00916555">
            <w:pPr>
              <w:pStyle w:val="TableContent"/>
            </w:pPr>
            <w:r w:rsidRPr="006B37B0">
              <w:t>Provide more indication on Multi CI support for TLS</w:t>
            </w:r>
          </w:p>
        </w:tc>
        <w:tc>
          <w:tcPr>
            <w:tcW w:w="1274" w:type="dxa"/>
            <w:vMerge/>
          </w:tcPr>
          <w:p w14:paraId="715987FE" w14:textId="35372324" w:rsidR="00A37D99" w:rsidRDefault="00A37D99" w:rsidP="00A93543">
            <w:pPr>
              <w:pStyle w:val="TableContent"/>
            </w:pPr>
          </w:p>
        </w:tc>
        <w:tc>
          <w:tcPr>
            <w:tcW w:w="1840" w:type="dxa"/>
            <w:vMerge/>
            <w:vAlign w:val="center"/>
          </w:tcPr>
          <w:p w14:paraId="12C3182F" w14:textId="5598D759" w:rsidR="00A37D99" w:rsidRDefault="00A37D99" w:rsidP="00A93543">
            <w:pPr>
              <w:pStyle w:val="TableContent"/>
            </w:pPr>
          </w:p>
        </w:tc>
      </w:tr>
      <w:tr w:rsidR="00A37D99" w:rsidRPr="00A14F29" w14:paraId="295F5DFE" w14:textId="77777777" w:rsidTr="005F33F6">
        <w:tc>
          <w:tcPr>
            <w:tcW w:w="849" w:type="dxa"/>
            <w:vMerge/>
          </w:tcPr>
          <w:p w14:paraId="36B693DC" w14:textId="2E3D36B1" w:rsidR="00A37D99" w:rsidRDefault="00A37D99" w:rsidP="00A93543">
            <w:pPr>
              <w:pStyle w:val="TableContent"/>
            </w:pPr>
          </w:p>
        </w:tc>
        <w:tc>
          <w:tcPr>
            <w:tcW w:w="1151" w:type="dxa"/>
            <w:vMerge/>
          </w:tcPr>
          <w:p w14:paraId="15534068" w14:textId="4CD2BEEE" w:rsidR="00A37D99" w:rsidRDefault="00A37D99" w:rsidP="00D37BD2">
            <w:pPr>
              <w:pStyle w:val="TableContent"/>
            </w:pPr>
          </w:p>
        </w:tc>
        <w:tc>
          <w:tcPr>
            <w:tcW w:w="1556" w:type="dxa"/>
          </w:tcPr>
          <w:p w14:paraId="35DA9552" w14:textId="13EAF8F7" w:rsidR="00A37D99" w:rsidRPr="00EA5096" w:rsidRDefault="00A37D99" w:rsidP="00916555">
            <w:pPr>
              <w:pStyle w:val="TableContent"/>
            </w:pPr>
            <w:r>
              <w:t>CR2481R02</w:t>
            </w:r>
          </w:p>
        </w:tc>
        <w:tc>
          <w:tcPr>
            <w:tcW w:w="3537" w:type="dxa"/>
          </w:tcPr>
          <w:p w14:paraId="1D9F45D4" w14:textId="53B601CC" w:rsidR="00A37D99" w:rsidRPr="00B24CB6" w:rsidRDefault="00A37D99" w:rsidP="00916555">
            <w:pPr>
              <w:pStyle w:val="TableContent"/>
            </w:pPr>
            <w:r w:rsidRPr="00D46D74">
              <w:t>ECC reference in TLS</w:t>
            </w:r>
          </w:p>
        </w:tc>
        <w:tc>
          <w:tcPr>
            <w:tcW w:w="1274" w:type="dxa"/>
            <w:vMerge/>
          </w:tcPr>
          <w:p w14:paraId="0246A418" w14:textId="21B9631C" w:rsidR="00A37D99" w:rsidRDefault="00A37D99" w:rsidP="00A93543">
            <w:pPr>
              <w:pStyle w:val="TableContent"/>
            </w:pPr>
          </w:p>
        </w:tc>
        <w:tc>
          <w:tcPr>
            <w:tcW w:w="1840" w:type="dxa"/>
            <w:vMerge/>
            <w:vAlign w:val="center"/>
          </w:tcPr>
          <w:p w14:paraId="6B11EA88" w14:textId="45C15EDD" w:rsidR="00A37D99" w:rsidRDefault="00A37D99" w:rsidP="00A93543">
            <w:pPr>
              <w:pStyle w:val="TableContent"/>
            </w:pPr>
          </w:p>
        </w:tc>
      </w:tr>
      <w:tr w:rsidR="00A37D99" w:rsidRPr="00A14F29" w14:paraId="65F3B385" w14:textId="77777777" w:rsidTr="005F33F6">
        <w:tc>
          <w:tcPr>
            <w:tcW w:w="849" w:type="dxa"/>
            <w:vMerge/>
          </w:tcPr>
          <w:p w14:paraId="0FE0038C" w14:textId="6530BE4D" w:rsidR="00A37D99" w:rsidRDefault="00A37D99" w:rsidP="00A93543">
            <w:pPr>
              <w:pStyle w:val="TableContent"/>
            </w:pPr>
          </w:p>
        </w:tc>
        <w:tc>
          <w:tcPr>
            <w:tcW w:w="1151" w:type="dxa"/>
            <w:vMerge/>
          </w:tcPr>
          <w:p w14:paraId="1FF4C304" w14:textId="240D8EF3" w:rsidR="00A37D99" w:rsidRDefault="00A37D99" w:rsidP="00D37BD2">
            <w:pPr>
              <w:pStyle w:val="TableContent"/>
            </w:pPr>
          </w:p>
        </w:tc>
        <w:tc>
          <w:tcPr>
            <w:tcW w:w="1556" w:type="dxa"/>
          </w:tcPr>
          <w:p w14:paraId="0BEA29ED" w14:textId="385DE755" w:rsidR="00A37D99" w:rsidRPr="00EA5096" w:rsidRDefault="00A37D99" w:rsidP="00916555">
            <w:pPr>
              <w:pStyle w:val="TableContent"/>
            </w:pPr>
            <w:r>
              <w:t>CR2482R00</w:t>
            </w:r>
          </w:p>
        </w:tc>
        <w:tc>
          <w:tcPr>
            <w:tcW w:w="3537" w:type="dxa"/>
          </w:tcPr>
          <w:p w14:paraId="315728CA" w14:textId="4F86414B" w:rsidR="00A37D99" w:rsidRPr="00B24CB6" w:rsidRDefault="00A37D99" w:rsidP="00916555">
            <w:pPr>
              <w:pStyle w:val="TableContent"/>
            </w:pPr>
            <w:r>
              <w:t>A</w:t>
            </w:r>
            <w:r w:rsidRPr="00265C9C">
              <w:t>lign ES9+ and ES11.AuthenticateClient errors</w:t>
            </w:r>
          </w:p>
        </w:tc>
        <w:tc>
          <w:tcPr>
            <w:tcW w:w="1274" w:type="dxa"/>
            <w:vMerge/>
          </w:tcPr>
          <w:p w14:paraId="77C48FFE" w14:textId="345B18AD" w:rsidR="00A37D99" w:rsidRDefault="00A37D99" w:rsidP="00A93543">
            <w:pPr>
              <w:pStyle w:val="TableContent"/>
            </w:pPr>
          </w:p>
        </w:tc>
        <w:tc>
          <w:tcPr>
            <w:tcW w:w="1840" w:type="dxa"/>
            <w:vMerge/>
            <w:vAlign w:val="center"/>
          </w:tcPr>
          <w:p w14:paraId="4AD4EF78" w14:textId="4B95878C" w:rsidR="00A37D99" w:rsidRDefault="00A37D99" w:rsidP="00A93543">
            <w:pPr>
              <w:pStyle w:val="TableContent"/>
            </w:pPr>
          </w:p>
        </w:tc>
      </w:tr>
      <w:tr w:rsidR="00A37D99" w:rsidRPr="00A14F29" w14:paraId="68A34FAF" w14:textId="77777777" w:rsidTr="005F33F6">
        <w:tc>
          <w:tcPr>
            <w:tcW w:w="849" w:type="dxa"/>
            <w:vMerge/>
          </w:tcPr>
          <w:p w14:paraId="4B773821" w14:textId="0DB74C79" w:rsidR="00A37D99" w:rsidRDefault="00A37D99" w:rsidP="00A93543">
            <w:pPr>
              <w:pStyle w:val="TableContent"/>
            </w:pPr>
          </w:p>
        </w:tc>
        <w:tc>
          <w:tcPr>
            <w:tcW w:w="1151" w:type="dxa"/>
            <w:vMerge/>
          </w:tcPr>
          <w:p w14:paraId="37B13450" w14:textId="77016B62" w:rsidR="00A37D99" w:rsidRDefault="00A37D99" w:rsidP="00D37BD2">
            <w:pPr>
              <w:pStyle w:val="TableContent"/>
            </w:pPr>
          </w:p>
        </w:tc>
        <w:tc>
          <w:tcPr>
            <w:tcW w:w="1556" w:type="dxa"/>
          </w:tcPr>
          <w:p w14:paraId="2430B13D" w14:textId="1248571F" w:rsidR="00A37D99" w:rsidRPr="00EA5096" w:rsidRDefault="00A37D99" w:rsidP="00916555">
            <w:pPr>
              <w:pStyle w:val="TableContent"/>
            </w:pPr>
            <w:r>
              <w:t>CR2483R00</w:t>
            </w:r>
          </w:p>
        </w:tc>
        <w:tc>
          <w:tcPr>
            <w:tcW w:w="3537" w:type="dxa"/>
          </w:tcPr>
          <w:p w14:paraId="7B0C3245" w14:textId="7E4F5D22" w:rsidR="00A37D99" w:rsidRPr="00B24CB6" w:rsidRDefault="00A37D99" w:rsidP="00916555">
            <w:pPr>
              <w:pStyle w:val="TableContent"/>
            </w:pPr>
            <w:r w:rsidRPr="00033DF4">
              <w:t>Clarification of SIMalliance error code mapping</w:t>
            </w:r>
          </w:p>
        </w:tc>
        <w:tc>
          <w:tcPr>
            <w:tcW w:w="1274" w:type="dxa"/>
            <w:vMerge/>
          </w:tcPr>
          <w:p w14:paraId="1DF17B5A" w14:textId="19A7CB38" w:rsidR="00A37D99" w:rsidRDefault="00A37D99" w:rsidP="00A93543">
            <w:pPr>
              <w:pStyle w:val="TableContent"/>
            </w:pPr>
          </w:p>
        </w:tc>
        <w:tc>
          <w:tcPr>
            <w:tcW w:w="1840" w:type="dxa"/>
            <w:vMerge/>
            <w:vAlign w:val="center"/>
          </w:tcPr>
          <w:p w14:paraId="5415EFF4" w14:textId="028542A6" w:rsidR="00A37D99" w:rsidRDefault="00A37D99" w:rsidP="00A93543">
            <w:pPr>
              <w:pStyle w:val="TableContent"/>
            </w:pPr>
          </w:p>
        </w:tc>
      </w:tr>
      <w:tr w:rsidR="00A37D99" w:rsidRPr="00A14F29" w14:paraId="3933C639" w14:textId="77777777" w:rsidTr="005F33F6">
        <w:tc>
          <w:tcPr>
            <w:tcW w:w="849" w:type="dxa"/>
            <w:vMerge/>
          </w:tcPr>
          <w:p w14:paraId="47A3112C" w14:textId="3505F6B8" w:rsidR="00A37D99" w:rsidRDefault="00A37D99" w:rsidP="00A93543">
            <w:pPr>
              <w:pStyle w:val="TableContent"/>
            </w:pPr>
          </w:p>
        </w:tc>
        <w:tc>
          <w:tcPr>
            <w:tcW w:w="1151" w:type="dxa"/>
            <w:vMerge/>
          </w:tcPr>
          <w:p w14:paraId="55D6AC89" w14:textId="619C6341" w:rsidR="00A37D99" w:rsidRDefault="00A37D99" w:rsidP="00D37BD2">
            <w:pPr>
              <w:pStyle w:val="TableContent"/>
            </w:pPr>
          </w:p>
        </w:tc>
        <w:tc>
          <w:tcPr>
            <w:tcW w:w="1556" w:type="dxa"/>
          </w:tcPr>
          <w:p w14:paraId="27A5DEA9" w14:textId="14A754DB" w:rsidR="00A37D99" w:rsidRPr="00EA5096" w:rsidRDefault="00A37D99" w:rsidP="007A63EC">
            <w:pPr>
              <w:pStyle w:val="TableContent"/>
            </w:pPr>
            <w:r>
              <w:t>CR2484R01</w:t>
            </w:r>
          </w:p>
        </w:tc>
        <w:tc>
          <w:tcPr>
            <w:tcW w:w="3537" w:type="dxa"/>
          </w:tcPr>
          <w:p w14:paraId="215BB989" w14:textId="08718DA1" w:rsidR="00A37D99" w:rsidRPr="00B24CB6" w:rsidRDefault="00A37D99" w:rsidP="00916555">
            <w:pPr>
              <w:pStyle w:val="TableContent"/>
            </w:pPr>
            <w:r w:rsidRPr="00DC4C67">
              <w:t>Clarification of UpdateMetadata operation for PPR</w:t>
            </w:r>
          </w:p>
        </w:tc>
        <w:tc>
          <w:tcPr>
            <w:tcW w:w="1274" w:type="dxa"/>
            <w:vMerge/>
          </w:tcPr>
          <w:p w14:paraId="56E982D4" w14:textId="48CF2952" w:rsidR="00A37D99" w:rsidRDefault="00A37D99" w:rsidP="00A93543">
            <w:pPr>
              <w:pStyle w:val="TableContent"/>
            </w:pPr>
          </w:p>
        </w:tc>
        <w:tc>
          <w:tcPr>
            <w:tcW w:w="1840" w:type="dxa"/>
            <w:vMerge/>
            <w:vAlign w:val="center"/>
          </w:tcPr>
          <w:p w14:paraId="574CD27C" w14:textId="03BFA593" w:rsidR="00A37D99" w:rsidRDefault="00A37D99" w:rsidP="00A93543">
            <w:pPr>
              <w:pStyle w:val="TableContent"/>
            </w:pPr>
          </w:p>
        </w:tc>
      </w:tr>
      <w:tr w:rsidR="00A37D99" w:rsidRPr="00A14F29" w14:paraId="723A6B79" w14:textId="77777777" w:rsidTr="005F33F6">
        <w:tc>
          <w:tcPr>
            <w:tcW w:w="849" w:type="dxa"/>
            <w:vMerge/>
          </w:tcPr>
          <w:p w14:paraId="7143EBC5" w14:textId="19700B42" w:rsidR="00A37D99" w:rsidRDefault="00A37D99" w:rsidP="00A93543">
            <w:pPr>
              <w:pStyle w:val="TableContent"/>
            </w:pPr>
          </w:p>
        </w:tc>
        <w:tc>
          <w:tcPr>
            <w:tcW w:w="1151" w:type="dxa"/>
            <w:vMerge/>
          </w:tcPr>
          <w:p w14:paraId="55B8E91D" w14:textId="04481171" w:rsidR="00A37D99" w:rsidRDefault="00A37D99" w:rsidP="00D37BD2">
            <w:pPr>
              <w:pStyle w:val="TableContent"/>
            </w:pPr>
          </w:p>
        </w:tc>
        <w:tc>
          <w:tcPr>
            <w:tcW w:w="1556" w:type="dxa"/>
          </w:tcPr>
          <w:p w14:paraId="31D3E3D0" w14:textId="2B01F5B1" w:rsidR="00A37D99" w:rsidRPr="00EA5096" w:rsidRDefault="00A37D99" w:rsidP="00916555">
            <w:pPr>
              <w:pStyle w:val="TableContent"/>
            </w:pPr>
            <w:r>
              <w:t>CR2487R01</w:t>
            </w:r>
          </w:p>
        </w:tc>
        <w:tc>
          <w:tcPr>
            <w:tcW w:w="3537" w:type="dxa"/>
          </w:tcPr>
          <w:p w14:paraId="28D77A15" w14:textId="38D17240" w:rsidR="00A37D99" w:rsidRPr="00B24CB6" w:rsidRDefault="00A37D99" w:rsidP="00916555">
            <w:pPr>
              <w:pStyle w:val="TableContent"/>
            </w:pPr>
            <w:r w:rsidRPr="00A042B9">
              <w:t>Clarification on ES8+ interface</w:t>
            </w:r>
          </w:p>
        </w:tc>
        <w:tc>
          <w:tcPr>
            <w:tcW w:w="1274" w:type="dxa"/>
            <w:vMerge/>
          </w:tcPr>
          <w:p w14:paraId="6D733119" w14:textId="7D40DEE1" w:rsidR="00A37D99" w:rsidRDefault="00A37D99" w:rsidP="00A93543">
            <w:pPr>
              <w:pStyle w:val="TableContent"/>
            </w:pPr>
          </w:p>
        </w:tc>
        <w:tc>
          <w:tcPr>
            <w:tcW w:w="1840" w:type="dxa"/>
            <w:vMerge/>
            <w:vAlign w:val="center"/>
          </w:tcPr>
          <w:p w14:paraId="772F7222" w14:textId="40A930BF" w:rsidR="00A37D99" w:rsidRDefault="00A37D99" w:rsidP="00A93543">
            <w:pPr>
              <w:pStyle w:val="TableContent"/>
            </w:pPr>
          </w:p>
        </w:tc>
      </w:tr>
      <w:tr w:rsidR="00A37D99" w:rsidRPr="00A14F29" w14:paraId="291B8D14" w14:textId="77777777" w:rsidTr="005F33F6">
        <w:tc>
          <w:tcPr>
            <w:tcW w:w="849" w:type="dxa"/>
            <w:vMerge/>
          </w:tcPr>
          <w:p w14:paraId="425D7803" w14:textId="13B82CEF" w:rsidR="00A37D99" w:rsidRDefault="00A37D99" w:rsidP="00A93543">
            <w:pPr>
              <w:pStyle w:val="TableContent"/>
            </w:pPr>
          </w:p>
        </w:tc>
        <w:tc>
          <w:tcPr>
            <w:tcW w:w="1151" w:type="dxa"/>
            <w:vMerge/>
          </w:tcPr>
          <w:p w14:paraId="16D1EC59" w14:textId="03098B11" w:rsidR="00A37D99" w:rsidRDefault="00A37D99" w:rsidP="00D37BD2">
            <w:pPr>
              <w:pStyle w:val="TableContent"/>
            </w:pPr>
          </w:p>
        </w:tc>
        <w:tc>
          <w:tcPr>
            <w:tcW w:w="1556" w:type="dxa"/>
          </w:tcPr>
          <w:p w14:paraId="0E64E355" w14:textId="053B41D3" w:rsidR="00A37D99" w:rsidRPr="00EA5096" w:rsidRDefault="00A37D99" w:rsidP="00916555">
            <w:pPr>
              <w:pStyle w:val="TableContent"/>
            </w:pPr>
            <w:r>
              <w:t>CR2488R00</w:t>
            </w:r>
          </w:p>
        </w:tc>
        <w:tc>
          <w:tcPr>
            <w:tcW w:w="3537" w:type="dxa"/>
          </w:tcPr>
          <w:p w14:paraId="4F71F4EB" w14:textId="0AD9BF26" w:rsidR="00A37D99" w:rsidRPr="00B24CB6" w:rsidRDefault="00A37D99" w:rsidP="00916555">
            <w:pPr>
              <w:pStyle w:val="TableContent"/>
            </w:pPr>
            <w:r w:rsidRPr="00A042B9">
              <w:t>Fix profileClass in GetProfilesInfo</w:t>
            </w:r>
          </w:p>
        </w:tc>
        <w:tc>
          <w:tcPr>
            <w:tcW w:w="1274" w:type="dxa"/>
            <w:vMerge/>
          </w:tcPr>
          <w:p w14:paraId="61CDA852" w14:textId="5C26E980" w:rsidR="00A37D99" w:rsidRDefault="00A37D99" w:rsidP="00A93543">
            <w:pPr>
              <w:pStyle w:val="TableContent"/>
            </w:pPr>
          </w:p>
        </w:tc>
        <w:tc>
          <w:tcPr>
            <w:tcW w:w="1840" w:type="dxa"/>
            <w:vMerge/>
            <w:vAlign w:val="center"/>
          </w:tcPr>
          <w:p w14:paraId="29BF4089" w14:textId="17853826" w:rsidR="00A37D99" w:rsidRDefault="00A37D99" w:rsidP="00A93543">
            <w:pPr>
              <w:pStyle w:val="TableContent"/>
            </w:pPr>
          </w:p>
        </w:tc>
      </w:tr>
      <w:tr w:rsidR="00A37D99" w:rsidRPr="00A14F29" w14:paraId="40F471FB" w14:textId="77777777" w:rsidTr="005F33F6">
        <w:tc>
          <w:tcPr>
            <w:tcW w:w="849" w:type="dxa"/>
            <w:vMerge/>
            <w:vAlign w:val="center"/>
          </w:tcPr>
          <w:p w14:paraId="4ABBF4AC" w14:textId="4B88131B" w:rsidR="00A37D99" w:rsidRDefault="00A37D99" w:rsidP="00A93543">
            <w:pPr>
              <w:pStyle w:val="TableContent"/>
            </w:pPr>
          </w:p>
        </w:tc>
        <w:tc>
          <w:tcPr>
            <w:tcW w:w="1151" w:type="dxa"/>
            <w:vMerge/>
            <w:vAlign w:val="center"/>
          </w:tcPr>
          <w:p w14:paraId="27A65509" w14:textId="5739A9AB" w:rsidR="00A37D99" w:rsidRDefault="00A37D99" w:rsidP="00D37BD2">
            <w:pPr>
              <w:pStyle w:val="TableContent"/>
            </w:pPr>
          </w:p>
        </w:tc>
        <w:tc>
          <w:tcPr>
            <w:tcW w:w="1556" w:type="dxa"/>
          </w:tcPr>
          <w:p w14:paraId="3318F8FC" w14:textId="33DEED65" w:rsidR="00A37D99" w:rsidRDefault="00A37D99" w:rsidP="00D37BD2">
            <w:pPr>
              <w:pStyle w:val="TableContent"/>
            </w:pPr>
            <w:r>
              <w:t>CR2451R02</w:t>
            </w:r>
          </w:p>
        </w:tc>
        <w:tc>
          <w:tcPr>
            <w:tcW w:w="3537" w:type="dxa"/>
          </w:tcPr>
          <w:p w14:paraId="6014B6A8" w14:textId="280670E2" w:rsidR="00A37D99" w:rsidRPr="00A042B9" w:rsidRDefault="00A37D99" w:rsidP="00D37BD2">
            <w:pPr>
              <w:pStyle w:val="TableContent"/>
            </w:pPr>
            <w:r w:rsidRPr="00D37BD2">
              <w:t>Update of Profile Package specification reference</w:t>
            </w:r>
          </w:p>
        </w:tc>
        <w:tc>
          <w:tcPr>
            <w:tcW w:w="1274" w:type="dxa"/>
            <w:vMerge/>
            <w:vAlign w:val="center"/>
          </w:tcPr>
          <w:p w14:paraId="15B04671" w14:textId="5EA06F8C" w:rsidR="00A37D99" w:rsidRDefault="00A37D99" w:rsidP="00A93543">
            <w:pPr>
              <w:pStyle w:val="TableContent"/>
            </w:pPr>
          </w:p>
        </w:tc>
        <w:tc>
          <w:tcPr>
            <w:tcW w:w="1840" w:type="dxa"/>
            <w:vMerge/>
            <w:vAlign w:val="center"/>
          </w:tcPr>
          <w:p w14:paraId="268B16BF" w14:textId="2BB87824" w:rsidR="00A37D99" w:rsidRDefault="00A37D99" w:rsidP="00A93543">
            <w:pPr>
              <w:pStyle w:val="TableContent"/>
            </w:pPr>
          </w:p>
        </w:tc>
      </w:tr>
      <w:tr w:rsidR="00A37D99" w:rsidRPr="00A14F29" w14:paraId="6B0FB9AD" w14:textId="77777777" w:rsidTr="005F33F6">
        <w:tc>
          <w:tcPr>
            <w:tcW w:w="849" w:type="dxa"/>
            <w:vMerge/>
          </w:tcPr>
          <w:p w14:paraId="062069EB" w14:textId="4605221B" w:rsidR="00A37D99" w:rsidRDefault="00A37D99" w:rsidP="00A93543">
            <w:pPr>
              <w:pStyle w:val="TableContent"/>
            </w:pPr>
          </w:p>
        </w:tc>
        <w:tc>
          <w:tcPr>
            <w:tcW w:w="1151" w:type="dxa"/>
            <w:vMerge/>
          </w:tcPr>
          <w:p w14:paraId="248C1CF6" w14:textId="0E3907EB" w:rsidR="00A37D99" w:rsidRDefault="00A37D99" w:rsidP="00D37BD2">
            <w:pPr>
              <w:pStyle w:val="TableContent"/>
            </w:pPr>
          </w:p>
        </w:tc>
        <w:tc>
          <w:tcPr>
            <w:tcW w:w="1556" w:type="dxa"/>
          </w:tcPr>
          <w:p w14:paraId="2E3FD2E0" w14:textId="7C2A9151" w:rsidR="00A37D99" w:rsidRDefault="00A37D99" w:rsidP="00D37BD2">
            <w:pPr>
              <w:pStyle w:val="TableContent"/>
            </w:pPr>
            <w:r>
              <w:t>CR2459R05</w:t>
            </w:r>
          </w:p>
        </w:tc>
        <w:tc>
          <w:tcPr>
            <w:tcW w:w="3537" w:type="dxa"/>
          </w:tcPr>
          <w:p w14:paraId="6189961E" w14:textId="4DF74912" w:rsidR="00A37D99" w:rsidRPr="00A042B9" w:rsidRDefault="00A37D99" w:rsidP="00D37BD2">
            <w:pPr>
              <w:pStyle w:val="TableContent"/>
            </w:pPr>
            <w:r w:rsidRPr="0096020C">
              <w:t>Update of Certificates following RSPTFTEC#23</w:t>
            </w:r>
          </w:p>
        </w:tc>
        <w:tc>
          <w:tcPr>
            <w:tcW w:w="1274" w:type="dxa"/>
            <w:vMerge/>
          </w:tcPr>
          <w:p w14:paraId="7650E652" w14:textId="3547D1FA" w:rsidR="00A37D99" w:rsidRDefault="00A37D99" w:rsidP="00A93543">
            <w:pPr>
              <w:pStyle w:val="TableContent"/>
            </w:pPr>
          </w:p>
        </w:tc>
        <w:tc>
          <w:tcPr>
            <w:tcW w:w="1840" w:type="dxa"/>
            <w:vMerge/>
            <w:vAlign w:val="center"/>
          </w:tcPr>
          <w:p w14:paraId="18A0C76F" w14:textId="51D697A2" w:rsidR="00A37D99" w:rsidRDefault="00A37D99" w:rsidP="00A93543">
            <w:pPr>
              <w:pStyle w:val="TableContent"/>
            </w:pPr>
          </w:p>
        </w:tc>
      </w:tr>
      <w:tr w:rsidR="00A37D99" w:rsidRPr="00A14F29" w14:paraId="4ACC54EB" w14:textId="77777777" w:rsidTr="005F33F6">
        <w:tc>
          <w:tcPr>
            <w:tcW w:w="849" w:type="dxa"/>
            <w:vMerge/>
          </w:tcPr>
          <w:p w14:paraId="2016C9A8" w14:textId="2B1B19FF" w:rsidR="00A37D99" w:rsidRDefault="00A37D99" w:rsidP="00A93543">
            <w:pPr>
              <w:pStyle w:val="TableContent"/>
            </w:pPr>
          </w:p>
        </w:tc>
        <w:tc>
          <w:tcPr>
            <w:tcW w:w="1151" w:type="dxa"/>
            <w:vMerge/>
          </w:tcPr>
          <w:p w14:paraId="2542E50F" w14:textId="79ABFDF8" w:rsidR="00A37D99" w:rsidRDefault="00A37D99" w:rsidP="00D37BD2">
            <w:pPr>
              <w:pStyle w:val="TableContent"/>
            </w:pPr>
          </w:p>
        </w:tc>
        <w:tc>
          <w:tcPr>
            <w:tcW w:w="1556" w:type="dxa"/>
          </w:tcPr>
          <w:p w14:paraId="125A3EAD" w14:textId="0815D294" w:rsidR="00A37D99" w:rsidRDefault="00A37D99" w:rsidP="00D37BD2">
            <w:pPr>
              <w:pStyle w:val="TableContent"/>
            </w:pPr>
            <w:r>
              <w:t>CR2485R00</w:t>
            </w:r>
          </w:p>
        </w:tc>
        <w:tc>
          <w:tcPr>
            <w:tcW w:w="3537" w:type="dxa"/>
          </w:tcPr>
          <w:p w14:paraId="2B233E9A" w14:textId="34C8AC42" w:rsidR="00A37D99" w:rsidRPr="00A042B9" w:rsidRDefault="00A37D99" w:rsidP="00D37BD2">
            <w:pPr>
              <w:pStyle w:val="TableContent"/>
            </w:pPr>
            <w:r w:rsidRPr="00917B04">
              <w:t>Editorial correction in Sub-procedure Profile Installation</w:t>
            </w:r>
          </w:p>
        </w:tc>
        <w:tc>
          <w:tcPr>
            <w:tcW w:w="1274" w:type="dxa"/>
            <w:vMerge/>
          </w:tcPr>
          <w:p w14:paraId="022565ED" w14:textId="42C874CF" w:rsidR="00A37D99" w:rsidRDefault="00A37D99" w:rsidP="00A93543">
            <w:pPr>
              <w:pStyle w:val="TableContent"/>
            </w:pPr>
          </w:p>
        </w:tc>
        <w:tc>
          <w:tcPr>
            <w:tcW w:w="1840" w:type="dxa"/>
            <w:vMerge/>
            <w:vAlign w:val="center"/>
          </w:tcPr>
          <w:p w14:paraId="6FC3EF9D" w14:textId="374E32D3" w:rsidR="00A37D99" w:rsidRDefault="00A37D99" w:rsidP="00A93543">
            <w:pPr>
              <w:pStyle w:val="TableContent"/>
            </w:pPr>
          </w:p>
        </w:tc>
      </w:tr>
      <w:tr w:rsidR="00A37D99" w:rsidRPr="00A14F29" w14:paraId="72A6C189" w14:textId="77777777" w:rsidTr="005F33F6">
        <w:tc>
          <w:tcPr>
            <w:tcW w:w="849" w:type="dxa"/>
            <w:vMerge/>
          </w:tcPr>
          <w:p w14:paraId="33AAA171" w14:textId="73F53CE5" w:rsidR="00A37D99" w:rsidRDefault="00A37D99" w:rsidP="00A93543">
            <w:pPr>
              <w:pStyle w:val="TableContent"/>
            </w:pPr>
          </w:p>
        </w:tc>
        <w:tc>
          <w:tcPr>
            <w:tcW w:w="1151" w:type="dxa"/>
            <w:vMerge/>
          </w:tcPr>
          <w:p w14:paraId="34004D89" w14:textId="2DD4D9E0" w:rsidR="00A37D99" w:rsidRDefault="00A37D99" w:rsidP="00D37BD2">
            <w:pPr>
              <w:pStyle w:val="TableContent"/>
            </w:pPr>
          </w:p>
        </w:tc>
        <w:tc>
          <w:tcPr>
            <w:tcW w:w="1556" w:type="dxa"/>
          </w:tcPr>
          <w:p w14:paraId="0AAB4050" w14:textId="483C3EDF" w:rsidR="00A37D99" w:rsidRDefault="00A37D99" w:rsidP="00D37BD2">
            <w:pPr>
              <w:pStyle w:val="TableContent"/>
            </w:pPr>
            <w:r>
              <w:t>CR2489R00</w:t>
            </w:r>
          </w:p>
        </w:tc>
        <w:tc>
          <w:tcPr>
            <w:tcW w:w="3537" w:type="dxa"/>
          </w:tcPr>
          <w:p w14:paraId="66CEF1BC" w14:textId="2058CC03" w:rsidR="00A37D99" w:rsidRPr="00A042B9" w:rsidRDefault="00A37D99" w:rsidP="00D37BD2">
            <w:pPr>
              <w:pStyle w:val="TableContent"/>
            </w:pPr>
            <w:r w:rsidRPr="005E5FFA">
              <w:t>Clarification on ES9+ interface</w:t>
            </w:r>
          </w:p>
        </w:tc>
        <w:tc>
          <w:tcPr>
            <w:tcW w:w="1274" w:type="dxa"/>
            <w:vMerge/>
          </w:tcPr>
          <w:p w14:paraId="2C1CADBD" w14:textId="577160A4" w:rsidR="00A37D99" w:rsidRDefault="00A37D99" w:rsidP="00A93543">
            <w:pPr>
              <w:pStyle w:val="TableContent"/>
            </w:pPr>
          </w:p>
        </w:tc>
        <w:tc>
          <w:tcPr>
            <w:tcW w:w="1840" w:type="dxa"/>
            <w:vMerge/>
            <w:vAlign w:val="center"/>
          </w:tcPr>
          <w:p w14:paraId="6341E979" w14:textId="7CEFEA30" w:rsidR="00A37D99" w:rsidRDefault="00A37D99" w:rsidP="00A93543">
            <w:pPr>
              <w:pStyle w:val="TableContent"/>
            </w:pPr>
          </w:p>
        </w:tc>
      </w:tr>
      <w:tr w:rsidR="00A37D99" w:rsidRPr="00A14F29" w14:paraId="5DA02AE0" w14:textId="77777777" w:rsidTr="005F33F6">
        <w:tc>
          <w:tcPr>
            <w:tcW w:w="849" w:type="dxa"/>
            <w:vMerge/>
          </w:tcPr>
          <w:p w14:paraId="1DE6F2B2" w14:textId="6B1F4DE3" w:rsidR="00A37D99" w:rsidRDefault="00A37D99" w:rsidP="00A93543">
            <w:pPr>
              <w:pStyle w:val="TableContent"/>
            </w:pPr>
          </w:p>
        </w:tc>
        <w:tc>
          <w:tcPr>
            <w:tcW w:w="1151" w:type="dxa"/>
            <w:vMerge/>
          </w:tcPr>
          <w:p w14:paraId="3FF950CF" w14:textId="28A160A1" w:rsidR="00A37D99" w:rsidRDefault="00A37D99" w:rsidP="00D37BD2">
            <w:pPr>
              <w:pStyle w:val="TableContent"/>
            </w:pPr>
          </w:p>
        </w:tc>
        <w:tc>
          <w:tcPr>
            <w:tcW w:w="1556" w:type="dxa"/>
          </w:tcPr>
          <w:p w14:paraId="5A9DED3D" w14:textId="4A44D950" w:rsidR="00A37D99" w:rsidRDefault="00A37D99" w:rsidP="00D37BD2">
            <w:pPr>
              <w:pStyle w:val="TableContent"/>
            </w:pPr>
            <w:r>
              <w:t>CR2490R01</w:t>
            </w:r>
          </w:p>
        </w:tc>
        <w:tc>
          <w:tcPr>
            <w:tcW w:w="3537" w:type="dxa"/>
          </w:tcPr>
          <w:p w14:paraId="77A32768" w14:textId="307B819D" w:rsidR="00A37D99" w:rsidRPr="00A042B9" w:rsidRDefault="00A37D99" w:rsidP="00206D07">
            <w:pPr>
              <w:pStyle w:val="TableContent"/>
            </w:pPr>
            <w:r w:rsidRPr="00206D07">
              <w:t>Clarification on the ES9+</w:t>
            </w:r>
            <w:r>
              <w:t xml:space="preserve"> </w:t>
            </w:r>
            <w:r w:rsidRPr="00206D07">
              <w:t>Authenticat</w:t>
            </w:r>
            <w:r>
              <w:t>e</w:t>
            </w:r>
            <w:r w:rsidRPr="00206D07">
              <w:t>Client</w:t>
            </w:r>
          </w:p>
        </w:tc>
        <w:tc>
          <w:tcPr>
            <w:tcW w:w="1274" w:type="dxa"/>
            <w:vMerge/>
          </w:tcPr>
          <w:p w14:paraId="492BB059" w14:textId="3E4D568D" w:rsidR="00A37D99" w:rsidRDefault="00A37D99" w:rsidP="00A93543">
            <w:pPr>
              <w:pStyle w:val="TableContent"/>
            </w:pPr>
          </w:p>
        </w:tc>
        <w:tc>
          <w:tcPr>
            <w:tcW w:w="1840" w:type="dxa"/>
            <w:vMerge/>
            <w:vAlign w:val="center"/>
          </w:tcPr>
          <w:p w14:paraId="2C193201" w14:textId="35D5A321" w:rsidR="00A37D99" w:rsidRDefault="00A37D99" w:rsidP="00A93543">
            <w:pPr>
              <w:pStyle w:val="TableContent"/>
            </w:pPr>
          </w:p>
        </w:tc>
      </w:tr>
      <w:tr w:rsidR="00A37D99" w:rsidRPr="00A14F29" w14:paraId="2D06056A" w14:textId="77777777" w:rsidTr="005F33F6">
        <w:tc>
          <w:tcPr>
            <w:tcW w:w="849" w:type="dxa"/>
            <w:vMerge/>
          </w:tcPr>
          <w:p w14:paraId="09F31430" w14:textId="13C2E53A" w:rsidR="00A37D99" w:rsidRDefault="00A37D99" w:rsidP="00A93543">
            <w:pPr>
              <w:pStyle w:val="TableContent"/>
            </w:pPr>
          </w:p>
        </w:tc>
        <w:tc>
          <w:tcPr>
            <w:tcW w:w="1151" w:type="dxa"/>
            <w:vMerge/>
          </w:tcPr>
          <w:p w14:paraId="4D5A1AAD" w14:textId="2B0CA4FD" w:rsidR="00A37D99" w:rsidRDefault="00A37D99" w:rsidP="00D37BD2">
            <w:pPr>
              <w:pStyle w:val="TableContent"/>
            </w:pPr>
          </w:p>
        </w:tc>
        <w:tc>
          <w:tcPr>
            <w:tcW w:w="1556" w:type="dxa"/>
          </w:tcPr>
          <w:p w14:paraId="14BE4341" w14:textId="4E51A5E8" w:rsidR="00A37D99" w:rsidRDefault="00A37D99" w:rsidP="00D37BD2">
            <w:pPr>
              <w:pStyle w:val="TableContent"/>
            </w:pPr>
            <w:r>
              <w:t>CR2491R01</w:t>
            </w:r>
          </w:p>
        </w:tc>
        <w:tc>
          <w:tcPr>
            <w:tcW w:w="3537" w:type="dxa"/>
          </w:tcPr>
          <w:p w14:paraId="6226D75F" w14:textId="23CACB83" w:rsidR="00A37D99" w:rsidRPr="00A042B9" w:rsidRDefault="00A37D99" w:rsidP="00D37BD2">
            <w:pPr>
              <w:pStyle w:val="TableContent"/>
            </w:pPr>
            <w:r w:rsidRPr="00672304">
              <w:t>JSON string escaping clarification</w:t>
            </w:r>
          </w:p>
        </w:tc>
        <w:tc>
          <w:tcPr>
            <w:tcW w:w="1274" w:type="dxa"/>
            <w:vMerge/>
          </w:tcPr>
          <w:p w14:paraId="072151A6" w14:textId="77889414" w:rsidR="00A37D99" w:rsidRDefault="00A37D99" w:rsidP="00A93543">
            <w:pPr>
              <w:pStyle w:val="TableContent"/>
            </w:pPr>
          </w:p>
        </w:tc>
        <w:tc>
          <w:tcPr>
            <w:tcW w:w="1840" w:type="dxa"/>
            <w:vMerge/>
            <w:vAlign w:val="center"/>
          </w:tcPr>
          <w:p w14:paraId="244603A1" w14:textId="307300CD" w:rsidR="00A37D99" w:rsidRDefault="00A37D99" w:rsidP="00A93543">
            <w:pPr>
              <w:pStyle w:val="TableContent"/>
            </w:pPr>
          </w:p>
        </w:tc>
      </w:tr>
      <w:tr w:rsidR="00A37D99" w:rsidRPr="00A14F29" w14:paraId="0EAFD583" w14:textId="77777777" w:rsidTr="005F33F6">
        <w:tc>
          <w:tcPr>
            <w:tcW w:w="849" w:type="dxa"/>
            <w:vMerge/>
          </w:tcPr>
          <w:p w14:paraId="35197EC8" w14:textId="7EBBE8DE" w:rsidR="00A37D99" w:rsidRDefault="00A37D99" w:rsidP="00A93543">
            <w:pPr>
              <w:pStyle w:val="TableContent"/>
            </w:pPr>
          </w:p>
        </w:tc>
        <w:tc>
          <w:tcPr>
            <w:tcW w:w="1151" w:type="dxa"/>
            <w:vMerge/>
          </w:tcPr>
          <w:p w14:paraId="2E218A09" w14:textId="13A05634" w:rsidR="00A37D99" w:rsidRDefault="00A37D99" w:rsidP="00D37BD2">
            <w:pPr>
              <w:pStyle w:val="TableContent"/>
            </w:pPr>
          </w:p>
        </w:tc>
        <w:tc>
          <w:tcPr>
            <w:tcW w:w="1556" w:type="dxa"/>
          </w:tcPr>
          <w:p w14:paraId="57B94AC4" w14:textId="0EB76D3F" w:rsidR="00A37D99" w:rsidRDefault="00A37D99" w:rsidP="00D37BD2">
            <w:pPr>
              <w:pStyle w:val="TableContent"/>
            </w:pPr>
            <w:r>
              <w:t>CR2493R01</w:t>
            </w:r>
          </w:p>
        </w:tc>
        <w:tc>
          <w:tcPr>
            <w:tcW w:w="3537" w:type="dxa"/>
          </w:tcPr>
          <w:p w14:paraId="7A7636B0" w14:textId="3146446B" w:rsidR="00A37D99" w:rsidRPr="00672304" w:rsidRDefault="00A37D99" w:rsidP="00D37BD2">
            <w:pPr>
              <w:pStyle w:val="TableContent"/>
            </w:pPr>
            <w:r w:rsidRPr="005321FB">
              <w:t>DLOA: LOA_Scope and Expiration date definition</w:t>
            </w:r>
          </w:p>
        </w:tc>
        <w:tc>
          <w:tcPr>
            <w:tcW w:w="1274" w:type="dxa"/>
            <w:vMerge/>
            <w:vAlign w:val="center"/>
          </w:tcPr>
          <w:p w14:paraId="241CF6F3" w14:textId="5E501FB3" w:rsidR="00A37D99" w:rsidRDefault="00A37D99" w:rsidP="00A93543">
            <w:pPr>
              <w:pStyle w:val="TableContent"/>
            </w:pPr>
          </w:p>
        </w:tc>
        <w:tc>
          <w:tcPr>
            <w:tcW w:w="1840" w:type="dxa"/>
            <w:vMerge/>
            <w:vAlign w:val="center"/>
          </w:tcPr>
          <w:p w14:paraId="063A893E" w14:textId="26EA73C0" w:rsidR="00A37D99" w:rsidRDefault="00A37D99" w:rsidP="00A93543">
            <w:pPr>
              <w:pStyle w:val="TableContent"/>
            </w:pPr>
          </w:p>
        </w:tc>
      </w:tr>
      <w:tr w:rsidR="00A37D99" w:rsidRPr="00A14F29" w14:paraId="5F2A2029" w14:textId="77777777" w:rsidTr="005F33F6">
        <w:tc>
          <w:tcPr>
            <w:tcW w:w="849" w:type="dxa"/>
            <w:vMerge/>
            <w:vAlign w:val="center"/>
          </w:tcPr>
          <w:p w14:paraId="6C6C6275" w14:textId="4D982CD7" w:rsidR="00A37D99" w:rsidRDefault="00A37D99" w:rsidP="00A93543">
            <w:pPr>
              <w:pStyle w:val="TableContent"/>
            </w:pPr>
          </w:p>
        </w:tc>
        <w:tc>
          <w:tcPr>
            <w:tcW w:w="1151" w:type="dxa"/>
            <w:vMerge/>
            <w:vAlign w:val="center"/>
          </w:tcPr>
          <w:p w14:paraId="150A1752" w14:textId="3CAF5B60" w:rsidR="00A37D99" w:rsidRDefault="00A37D99" w:rsidP="00D37BD2">
            <w:pPr>
              <w:pStyle w:val="TableContent"/>
            </w:pPr>
          </w:p>
        </w:tc>
        <w:tc>
          <w:tcPr>
            <w:tcW w:w="1556" w:type="dxa"/>
          </w:tcPr>
          <w:p w14:paraId="3F2D5F29" w14:textId="7943EC07" w:rsidR="00A37D99" w:rsidRDefault="00A37D99" w:rsidP="00D37BD2">
            <w:pPr>
              <w:pStyle w:val="TableContent"/>
            </w:pPr>
            <w:r>
              <w:t>NA</w:t>
            </w:r>
          </w:p>
        </w:tc>
        <w:tc>
          <w:tcPr>
            <w:tcW w:w="3537" w:type="dxa"/>
          </w:tcPr>
          <w:p w14:paraId="4AA86E7A" w14:textId="66F01578" w:rsidR="00A37D99" w:rsidRPr="00672304" w:rsidRDefault="00A37D99" w:rsidP="00D37BD2">
            <w:pPr>
              <w:pStyle w:val="TableContent"/>
            </w:pPr>
            <w:r>
              <w:t>Various improvements following TF review</w:t>
            </w:r>
          </w:p>
        </w:tc>
        <w:tc>
          <w:tcPr>
            <w:tcW w:w="1274" w:type="dxa"/>
            <w:vMerge/>
            <w:vAlign w:val="center"/>
          </w:tcPr>
          <w:p w14:paraId="3AA31C35" w14:textId="0B4D1BF9" w:rsidR="00A37D99" w:rsidRDefault="00A37D99" w:rsidP="00A93543">
            <w:pPr>
              <w:pStyle w:val="TableContent"/>
            </w:pPr>
          </w:p>
        </w:tc>
        <w:tc>
          <w:tcPr>
            <w:tcW w:w="1840" w:type="dxa"/>
            <w:vMerge/>
            <w:vAlign w:val="center"/>
          </w:tcPr>
          <w:p w14:paraId="1E7DE796" w14:textId="5D8DE1CB" w:rsidR="00A37D99" w:rsidRDefault="00A37D99" w:rsidP="00A93543">
            <w:pPr>
              <w:pStyle w:val="TableContent"/>
            </w:pPr>
          </w:p>
        </w:tc>
      </w:tr>
      <w:tr w:rsidR="00A37D99" w:rsidRPr="00A14F29" w14:paraId="37348CB2" w14:textId="77777777" w:rsidTr="005F33F6">
        <w:tc>
          <w:tcPr>
            <w:tcW w:w="849" w:type="dxa"/>
            <w:vMerge/>
          </w:tcPr>
          <w:p w14:paraId="45F70A92" w14:textId="5EEA8A3C" w:rsidR="00A37D99" w:rsidRDefault="00A37D99" w:rsidP="00A93543">
            <w:pPr>
              <w:pStyle w:val="TableContent"/>
            </w:pPr>
          </w:p>
        </w:tc>
        <w:tc>
          <w:tcPr>
            <w:tcW w:w="1151" w:type="dxa"/>
            <w:vMerge/>
          </w:tcPr>
          <w:p w14:paraId="315D6E30" w14:textId="77777777" w:rsidR="00A37D99" w:rsidRDefault="00A37D99" w:rsidP="00D37BD2">
            <w:pPr>
              <w:pStyle w:val="TableContent"/>
            </w:pPr>
          </w:p>
        </w:tc>
        <w:tc>
          <w:tcPr>
            <w:tcW w:w="1556" w:type="dxa"/>
          </w:tcPr>
          <w:p w14:paraId="6858F789" w14:textId="76064DE5" w:rsidR="00A37D99" w:rsidRDefault="00A37D99" w:rsidP="00D37BD2">
            <w:pPr>
              <w:pStyle w:val="TableContent"/>
            </w:pPr>
            <w:r>
              <w:t>CR2494R01</w:t>
            </w:r>
          </w:p>
        </w:tc>
        <w:tc>
          <w:tcPr>
            <w:tcW w:w="3537" w:type="dxa"/>
          </w:tcPr>
          <w:p w14:paraId="381D2347" w14:textId="529DA84E" w:rsidR="00A37D99" w:rsidRDefault="00A37D99" w:rsidP="00D37BD2">
            <w:pPr>
              <w:pStyle w:val="TableContent"/>
            </w:pPr>
            <w:r w:rsidRPr="009347D0">
              <w:t>Clarification of Profile Owner checking</w:t>
            </w:r>
          </w:p>
        </w:tc>
        <w:tc>
          <w:tcPr>
            <w:tcW w:w="1274" w:type="dxa"/>
            <w:vMerge/>
            <w:vAlign w:val="center"/>
          </w:tcPr>
          <w:p w14:paraId="50DF32D5" w14:textId="0E1B0793" w:rsidR="00A37D99" w:rsidRDefault="00A37D99" w:rsidP="00A93543">
            <w:pPr>
              <w:pStyle w:val="TableContent"/>
            </w:pPr>
          </w:p>
        </w:tc>
        <w:tc>
          <w:tcPr>
            <w:tcW w:w="1840" w:type="dxa"/>
            <w:vMerge/>
            <w:vAlign w:val="center"/>
          </w:tcPr>
          <w:p w14:paraId="1DADFFA1" w14:textId="0123EF98" w:rsidR="00A37D99" w:rsidRDefault="00A37D99" w:rsidP="00A93543">
            <w:pPr>
              <w:pStyle w:val="TableContent"/>
            </w:pPr>
          </w:p>
        </w:tc>
      </w:tr>
      <w:tr w:rsidR="00A37D99" w:rsidRPr="00A14F29" w14:paraId="4A39F23F" w14:textId="77777777" w:rsidTr="005F33F6">
        <w:tc>
          <w:tcPr>
            <w:tcW w:w="849" w:type="dxa"/>
            <w:vMerge/>
            <w:vAlign w:val="center"/>
          </w:tcPr>
          <w:p w14:paraId="37A8046A" w14:textId="4EA862A2" w:rsidR="00A37D99" w:rsidRDefault="00A37D99" w:rsidP="00A93543">
            <w:pPr>
              <w:pStyle w:val="TableContent"/>
            </w:pPr>
          </w:p>
        </w:tc>
        <w:tc>
          <w:tcPr>
            <w:tcW w:w="1151" w:type="dxa"/>
            <w:vMerge/>
            <w:vAlign w:val="center"/>
          </w:tcPr>
          <w:p w14:paraId="43BE1F90" w14:textId="77777777" w:rsidR="00A37D99" w:rsidRDefault="00A37D99" w:rsidP="00A93543">
            <w:pPr>
              <w:pStyle w:val="TableContent"/>
            </w:pPr>
          </w:p>
        </w:tc>
        <w:tc>
          <w:tcPr>
            <w:tcW w:w="1556" w:type="dxa"/>
          </w:tcPr>
          <w:p w14:paraId="6FCDB4F8" w14:textId="768D37C0" w:rsidR="00A37D99" w:rsidRDefault="00A37D99" w:rsidP="00A93543">
            <w:pPr>
              <w:pStyle w:val="TableContent"/>
            </w:pPr>
            <w:r>
              <w:t>CR2495R00</w:t>
            </w:r>
          </w:p>
        </w:tc>
        <w:tc>
          <w:tcPr>
            <w:tcW w:w="3537" w:type="dxa"/>
          </w:tcPr>
          <w:p w14:paraId="41A4903F" w14:textId="22A0CAC5" w:rsidR="00A37D99" w:rsidRPr="00672304" w:rsidRDefault="00A37D99" w:rsidP="00A93543">
            <w:pPr>
              <w:pStyle w:val="TableContent"/>
            </w:pPr>
            <w:r>
              <w:t>E</w:t>
            </w:r>
            <w:r w:rsidRPr="0018499B">
              <w:t>ditorial correction to terminal capability</w:t>
            </w:r>
          </w:p>
        </w:tc>
        <w:tc>
          <w:tcPr>
            <w:tcW w:w="1274" w:type="dxa"/>
            <w:vMerge/>
            <w:vAlign w:val="center"/>
          </w:tcPr>
          <w:p w14:paraId="613E87FE" w14:textId="6865E999" w:rsidR="00A37D99" w:rsidRDefault="00A37D99" w:rsidP="00A93543">
            <w:pPr>
              <w:pStyle w:val="TableContent"/>
            </w:pPr>
          </w:p>
        </w:tc>
        <w:tc>
          <w:tcPr>
            <w:tcW w:w="1840" w:type="dxa"/>
            <w:vMerge/>
            <w:vAlign w:val="center"/>
          </w:tcPr>
          <w:p w14:paraId="36F40393" w14:textId="51604299" w:rsidR="00A37D99" w:rsidRDefault="00A37D99" w:rsidP="00A93543">
            <w:pPr>
              <w:pStyle w:val="TableContent"/>
            </w:pPr>
          </w:p>
        </w:tc>
      </w:tr>
      <w:tr w:rsidR="00A37D99" w:rsidRPr="00A14F29" w14:paraId="5C4F5CA6" w14:textId="77777777" w:rsidTr="005F33F6">
        <w:tc>
          <w:tcPr>
            <w:tcW w:w="849" w:type="dxa"/>
            <w:vMerge/>
          </w:tcPr>
          <w:p w14:paraId="1F556DEC" w14:textId="77777777" w:rsidR="00A37D99" w:rsidRDefault="00A37D99" w:rsidP="00A93543">
            <w:pPr>
              <w:pStyle w:val="TableContent"/>
            </w:pPr>
          </w:p>
        </w:tc>
        <w:tc>
          <w:tcPr>
            <w:tcW w:w="1151" w:type="dxa"/>
            <w:vMerge/>
          </w:tcPr>
          <w:p w14:paraId="2B66A9B0" w14:textId="77777777" w:rsidR="00A37D99" w:rsidRDefault="00A37D99" w:rsidP="00A93543">
            <w:pPr>
              <w:pStyle w:val="TableContent"/>
            </w:pPr>
          </w:p>
        </w:tc>
        <w:tc>
          <w:tcPr>
            <w:tcW w:w="1556" w:type="dxa"/>
          </w:tcPr>
          <w:p w14:paraId="1C888C32" w14:textId="0D8FB186" w:rsidR="00A37D99" w:rsidRDefault="00A37D99" w:rsidP="00A93543">
            <w:pPr>
              <w:pStyle w:val="TableContent"/>
            </w:pPr>
            <w:r>
              <w:t>CR2496R00</w:t>
            </w:r>
          </w:p>
        </w:tc>
        <w:tc>
          <w:tcPr>
            <w:tcW w:w="3537" w:type="dxa"/>
          </w:tcPr>
          <w:p w14:paraId="3D772A0A" w14:textId="5C9A1FDE" w:rsidR="00A37D99" w:rsidRPr="00672304" w:rsidRDefault="00A37D99" w:rsidP="00A93543">
            <w:pPr>
              <w:pStyle w:val="TableContent"/>
            </w:pPr>
            <w:r w:rsidRPr="00266C90">
              <w:t>TF comments</w:t>
            </w:r>
          </w:p>
        </w:tc>
        <w:tc>
          <w:tcPr>
            <w:tcW w:w="1274" w:type="dxa"/>
            <w:vMerge/>
            <w:vAlign w:val="center"/>
          </w:tcPr>
          <w:p w14:paraId="1F948D3D" w14:textId="77777777" w:rsidR="00A37D99" w:rsidRDefault="00A37D99" w:rsidP="00A93543">
            <w:pPr>
              <w:pStyle w:val="TableContent"/>
            </w:pPr>
          </w:p>
        </w:tc>
        <w:tc>
          <w:tcPr>
            <w:tcW w:w="1840" w:type="dxa"/>
            <w:vMerge/>
            <w:vAlign w:val="center"/>
          </w:tcPr>
          <w:p w14:paraId="20FB1B34" w14:textId="77777777" w:rsidR="00A37D99" w:rsidRDefault="00A37D99" w:rsidP="00A93543">
            <w:pPr>
              <w:pStyle w:val="TableContent"/>
            </w:pPr>
          </w:p>
        </w:tc>
      </w:tr>
      <w:tr w:rsidR="00A37D99" w:rsidRPr="00A14F29" w14:paraId="4283D541" w14:textId="77777777" w:rsidTr="005F33F6">
        <w:tc>
          <w:tcPr>
            <w:tcW w:w="849" w:type="dxa"/>
            <w:vMerge/>
          </w:tcPr>
          <w:p w14:paraId="2AEAAA33" w14:textId="77777777" w:rsidR="00A37D99" w:rsidRDefault="00A37D99" w:rsidP="00A93543">
            <w:pPr>
              <w:pStyle w:val="TableContent"/>
            </w:pPr>
          </w:p>
        </w:tc>
        <w:tc>
          <w:tcPr>
            <w:tcW w:w="1151" w:type="dxa"/>
            <w:vMerge/>
          </w:tcPr>
          <w:p w14:paraId="07901DC1" w14:textId="77777777" w:rsidR="00A37D99" w:rsidRDefault="00A37D99" w:rsidP="00A93543">
            <w:pPr>
              <w:pStyle w:val="TableContent"/>
            </w:pPr>
          </w:p>
        </w:tc>
        <w:tc>
          <w:tcPr>
            <w:tcW w:w="1556" w:type="dxa"/>
          </w:tcPr>
          <w:p w14:paraId="3ED22392" w14:textId="1FC57EB6" w:rsidR="00A37D99" w:rsidRDefault="00A37D99" w:rsidP="00A93543">
            <w:pPr>
              <w:pStyle w:val="TableContent"/>
            </w:pPr>
            <w:r>
              <w:t>CR2497R01</w:t>
            </w:r>
          </w:p>
        </w:tc>
        <w:tc>
          <w:tcPr>
            <w:tcW w:w="3537" w:type="dxa"/>
          </w:tcPr>
          <w:p w14:paraId="1EAB6332" w14:textId="769AD7A4" w:rsidR="00A37D99" w:rsidRPr="00672304" w:rsidRDefault="00A37D99" w:rsidP="00A93543">
            <w:pPr>
              <w:pStyle w:val="TableContent"/>
            </w:pPr>
            <w:r w:rsidRPr="00E34BA1">
              <w:t>Gender neutrality</w:t>
            </w:r>
          </w:p>
        </w:tc>
        <w:tc>
          <w:tcPr>
            <w:tcW w:w="1274" w:type="dxa"/>
            <w:vMerge/>
            <w:vAlign w:val="center"/>
          </w:tcPr>
          <w:p w14:paraId="30092FC2" w14:textId="77777777" w:rsidR="00A37D99" w:rsidRDefault="00A37D99" w:rsidP="00A93543">
            <w:pPr>
              <w:pStyle w:val="TableContent"/>
            </w:pPr>
          </w:p>
        </w:tc>
        <w:tc>
          <w:tcPr>
            <w:tcW w:w="1840" w:type="dxa"/>
            <w:vMerge/>
            <w:vAlign w:val="center"/>
          </w:tcPr>
          <w:p w14:paraId="6B7A00F6" w14:textId="77777777" w:rsidR="00A37D99" w:rsidRDefault="00A37D99" w:rsidP="00A93543">
            <w:pPr>
              <w:pStyle w:val="TableContent"/>
            </w:pPr>
          </w:p>
        </w:tc>
      </w:tr>
      <w:tr w:rsidR="00A37D99" w:rsidRPr="00A14F29" w14:paraId="678A155A" w14:textId="77777777" w:rsidTr="005F33F6">
        <w:tc>
          <w:tcPr>
            <w:tcW w:w="849" w:type="dxa"/>
          </w:tcPr>
          <w:p w14:paraId="531BA0C8" w14:textId="7BF3D7D2" w:rsidR="00A37D99" w:rsidRDefault="00A37D99" w:rsidP="00A93543">
            <w:pPr>
              <w:pStyle w:val="TableContent"/>
            </w:pPr>
            <w:r>
              <w:t>V2.2.1</w:t>
            </w:r>
          </w:p>
        </w:tc>
        <w:tc>
          <w:tcPr>
            <w:tcW w:w="1151" w:type="dxa"/>
          </w:tcPr>
          <w:p w14:paraId="65F3FB7C" w14:textId="51EECF6B" w:rsidR="00A37D99" w:rsidRDefault="00A37D99" w:rsidP="00A93543">
            <w:pPr>
              <w:pStyle w:val="TableContent"/>
            </w:pPr>
            <w:r>
              <w:t>29th Nov 2018</w:t>
            </w:r>
          </w:p>
        </w:tc>
        <w:tc>
          <w:tcPr>
            <w:tcW w:w="1556" w:type="dxa"/>
          </w:tcPr>
          <w:p w14:paraId="5C03B44A" w14:textId="77777777" w:rsidR="00A37D99" w:rsidRDefault="00A37D99" w:rsidP="00A93543">
            <w:pPr>
              <w:pStyle w:val="TableContent"/>
            </w:pPr>
          </w:p>
        </w:tc>
        <w:tc>
          <w:tcPr>
            <w:tcW w:w="3537" w:type="dxa"/>
          </w:tcPr>
          <w:p w14:paraId="15285879" w14:textId="06FCEC3A" w:rsidR="00A37D99" w:rsidRPr="00E34BA1" w:rsidRDefault="00A37D99" w:rsidP="00A93543">
            <w:pPr>
              <w:pStyle w:val="TableContent"/>
            </w:pPr>
            <w:r>
              <w:t>Minor minor change to fix minor changes</w:t>
            </w:r>
          </w:p>
        </w:tc>
        <w:tc>
          <w:tcPr>
            <w:tcW w:w="1274" w:type="dxa"/>
            <w:vAlign w:val="center"/>
          </w:tcPr>
          <w:p w14:paraId="47D6C86A" w14:textId="4C628A66" w:rsidR="00A37D99" w:rsidRDefault="00A37D99" w:rsidP="00A93543">
            <w:pPr>
              <w:pStyle w:val="TableContent"/>
            </w:pPr>
            <w:r>
              <w:t>RSPPLEN</w:t>
            </w:r>
          </w:p>
        </w:tc>
        <w:tc>
          <w:tcPr>
            <w:tcW w:w="1840" w:type="dxa"/>
            <w:vAlign w:val="center"/>
          </w:tcPr>
          <w:p w14:paraId="15D355AA" w14:textId="17DD115E" w:rsidR="00A37D99" w:rsidRDefault="00A37D99" w:rsidP="00A93543">
            <w:pPr>
              <w:pStyle w:val="TableContent"/>
            </w:pPr>
            <w:r>
              <w:t>Yolanda Sanz GSMA</w:t>
            </w:r>
          </w:p>
        </w:tc>
      </w:tr>
      <w:tr w:rsidR="00A37D99" w:rsidRPr="00A14F29" w14:paraId="7C36598C" w14:textId="77777777" w:rsidTr="005F33F6">
        <w:tc>
          <w:tcPr>
            <w:tcW w:w="849" w:type="dxa"/>
          </w:tcPr>
          <w:p w14:paraId="6405DBCD" w14:textId="70114B3D" w:rsidR="00A37D99" w:rsidRDefault="00A37D99" w:rsidP="00A93543">
            <w:pPr>
              <w:pStyle w:val="TableContent"/>
            </w:pPr>
            <w:r>
              <w:t>V2.2.2</w:t>
            </w:r>
          </w:p>
        </w:tc>
        <w:tc>
          <w:tcPr>
            <w:tcW w:w="1151" w:type="dxa"/>
          </w:tcPr>
          <w:p w14:paraId="4FCE3F5B" w14:textId="5C291F78" w:rsidR="00A37D99" w:rsidRDefault="00A37D99" w:rsidP="00A93543">
            <w:pPr>
              <w:pStyle w:val="TableContent"/>
            </w:pPr>
            <w:r>
              <w:t>05th June 2020</w:t>
            </w:r>
          </w:p>
        </w:tc>
        <w:tc>
          <w:tcPr>
            <w:tcW w:w="1556" w:type="dxa"/>
          </w:tcPr>
          <w:p w14:paraId="366177E0" w14:textId="77777777" w:rsidR="00A37D99" w:rsidRDefault="00A37D99" w:rsidP="00A93543">
            <w:pPr>
              <w:pStyle w:val="TableContent"/>
            </w:pPr>
          </w:p>
        </w:tc>
        <w:tc>
          <w:tcPr>
            <w:tcW w:w="3537" w:type="dxa"/>
          </w:tcPr>
          <w:p w14:paraId="5440A2D7" w14:textId="2E15FB52" w:rsidR="00A37D99" w:rsidRPr="00E34BA1" w:rsidRDefault="00A37D99" w:rsidP="00A93543">
            <w:pPr>
              <w:pStyle w:val="TableContent"/>
            </w:pPr>
            <w:r>
              <w:t>Minor minor change to fix minor changes</w:t>
            </w:r>
          </w:p>
        </w:tc>
        <w:tc>
          <w:tcPr>
            <w:tcW w:w="1274" w:type="dxa"/>
            <w:vAlign w:val="center"/>
          </w:tcPr>
          <w:p w14:paraId="4EB40379" w14:textId="17560248" w:rsidR="00A37D99" w:rsidRDefault="00A37D99" w:rsidP="00A93543">
            <w:pPr>
              <w:pStyle w:val="TableContent"/>
            </w:pPr>
            <w:r>
              <w:t>ISAG</w:t>
            </w:r>
          </w:p>
        </w:tc>
        <w:tc>
          <w:tcPr>
            <w:tcW w:w="1840" w:type="dxa"/>
            <w:vAlign w:val="center"/>
          </w:tcPr>
          <w:p w14:paraId="6AF60BFA" w14:textId="3F274264" w:rsidR="00A37D99" w:rsidRDefault="00A37D99" w:rsidP="00A93543">
            <w:pPr>
              <w:pStyle w:val="TableContent"/>
            </w:pPr>
            <w:r>
              <w:t>Yolanda Sanz GSMA</w:t>
            </w:r>
          </w:p>
        </w:tc>
      </w:tr>
      <w:tr w:rsidR="00A37D99" w:rsidRPr="00A14F29" w14:paraId="021E522E" w14:textId="77777777" w:rsidTr="005F33F6">
        <w:tc>
          <w:tcPr>
            <w:tcW w:w="849" w:type="dxa"/>
            <w:vMerge w:val="restart"/>
          </w:tcPr>
          <w:p w14:paraId="2A0A0A2E" w14:textId="2EE48423" w:rsidR="00A37D99" w:rsidRDefault="00A37D99" w:rsidP="00A37D99">
            <w:pPr>
              <w:pStyle w:val="TableContent"/>
            </w:pPr>
            <w:r>
              <w:t>SGP.22 v2.3</w:t>
            </w:r>
          </w:p>
        </w:tc>
        <w:tc>
          <w:tcPr>
            <w:tcW w:w="1151" w:type="dxa"/>
            <w:vMerge w:val="restart"/>
          </w:tcPr>
          <w:p w14:paraId="5E356019" w14:textId="0FADF208" w:rsidR="00A37D99" w:rsidRDefault="00A37D99" w:rsidP="00A37D99">
            <w:pPr>
              <w:pStyle w:val="TableContent"/>
            </w:pPr>
            <w:r>
              <w:t>30 June 2021</w:t>
            </w:r>
          </w:p>
        </w:tc>
        <w:tc>
          <w:tcPr>
            <w:tcW w:w="1556" w:type="dxa"/>
          </w:tcPr>
          <w:p w14:paraId="40B493AC" w14:textId="2AAA561B" w:rsidR="00A37D99" w:rsidRDefault="00A37D99" w:rsidP="00A37D99">
            <w:pPr>
              <w:pStyle w:val="TableContent"/>
            </w:pPr>
            <w:r w:rsidRPr="007A1101">
              <w:rPr>
                <w:sz w:val="22"/>
                <w:lang w:eastAsia="en-GB"/>
              </w:rPr>
              <w:t>CR</w:t>
            </w:r>
            <w:r w:rsidRPr="007A1101">
              <w:rPr>
                <w:rFonts w:eastAsiaTheme="minorEastAsia" w:hint="eastAsia"/>
                <w:sz w:val="22"/>
                <w:lang w:eastAsia="ko-KR"/>
              </w:rPr>
              <w:t>270</w:t>
            </w:r>
            <w:r w:rsidRPr="007A1101">
              <w:rPr>
                <w:rFonts w:eastAsiaTheme="minorEastAsia"/>
                <w:sz w:val="22"/>
                <w:lang w:eastAsia="ko-KR"/>
              </w:rPr>
              <w:t>1R01</w:t>
            </w:r>
          </w:p>
        </w:tc>
        <w:tc>
          <w:tcPr>
            <w:tcW w:w="3537" w:type="dxa"/>
          </w:tcPr>
          <w:p w14:paraId="6A91F93C" w14:textId="63B61230" w:rsidR="00A37D99" w:rsidRPr="00E34BA1" w:rsidRDefault="00A37D99" w:rsidP="00A37D99">
            <w:pPr>
              <w:pStyle w:val="TableContent"/>
            </w:pPr>
            <w:r w:rsidRPr="006910A5">
              <w:t>Simplified End User confirmation</w:t>
            </w:r>
          </w:p>
        </w:tc>
        <w:tc>
          <w:tcPr>
            <w:tcW w:w="1274" w:type="dxa"/>
            <w:vMerge w:val="restart"/>
            <w:vAlign w:val="center"/>
          </w:tcPr>
          <w:p w14:paraId="7D136522" w14:textId="4B5DF4FB" w:rsidR="00A37D99" w:rsidRDefault="00A37D99" w:rsidP="00A37D99">
            <w:pPr>
              <w:pStyle w:val="TableContent"/>
            </w:pPr>
            <w:r>
              <w:t>ISAG</w:t>
            </w:r>
          </w:p>
        </w:tc>
        <w:tc>
          <w:tcPr>
            <w:tcW w:w="1840" w:type="dxa"/>
            <w:vMerge w:val="restart"/>
            <w:vAlign w:val="center"/>
          </w:tcPr>
          <w:p w14:paraId="6C1BD098" w14:textId="1FC4904E" w:rsidR="00A37D99" w:rsidRDefault="00A37D99" w:rsidP="00A37D99">
            <w:pPr>
              <w:pStyle w:val="TableContent"/>
            </w:pPr>
            <w:r>
              <w:t>Yolanda Sanz GSMA</w:t>
            </w:r>
          </w:p>
        </w:tc>
      </w:tr>
      <w:tr w:rsidR="00A37D99" w:rsidRPr="00A14F29" w14:paraId="224E5B25" w14:textId="77777777" w:rsidTr="005F33F6">
        <w:tc>
          <w:tcPr>
            <w:tcW w:w="849" w:type="dxa"/>
            <w:vMerge/>
          </w:tcPr>
          <w:p w14:paraId="4D156B29" w14:textId="77777777" w:rsidR="00A37D99" w:rsidRDefault="00A37D99" w:rsidP="00A37D99">
            <w:pPr>
              <w:pStyle w:val="TableContent"/>
            </w:pPr>
          </w:p>
        </w:tc>
        <w:tc>
          <w:tcPr>
            <w:tcW w:w="1151" w:type="dxa"/>
            <w:vMerge/>
          </w:tcPr>
          <w:p w14:paraId="49BCD292" w14:textId="77777777" w:rsidR="00A37D99" w:rsidRDefault="00A37D99" w:rsidP="00A37D99">
            <w:pPr>
              <w:pStyle w:val="TableContent"/>
            </w:pPr>
          </w:p>
        </w:tc>
        <w:tc>
          <w:tcPr>
            <w:tcW w:w="1556" w:type="dxa"/>
          </w:tcPr>
          <w:p w14:paraId="6BE6FA3C" w14:textId="5AE4A71C" w:rsidR="00A37D99" w:rsidRDefault="00A37D99" w:rsidP="00A37D99">
            <w:pPr>
              <w:pStyle w:val="TableContent"/>
            </w:pPr>
            <w:r w:rsidRPr="007A1101">
              <w:rPr>
                <w:sz w:val="22"/>
                <w:lang w:eastAsia="en-GB"/>
              </w:rPr>
              <w:t>CR</w:t>
            </w:r>
            <w:r w:rsidRPr="007A1101">
              <w:rPr>
                <w:rFonts w:eastAsiaTheme="minorEastAsia" w:hint="eastAsia"/>
                <w:sz w:val="22"/>
                <w:lang w:eastAsia="ko-KR"/>
              </w:rPr>
              <w:t>270</w:t>
            </w:r>
            <w:r w:rsidRPr="007A1101">
              <w:rPr>
                <w:rFonts w:eastAsiaTheme="minorEastAsia"/>
                <w:sz w:val="22"/>
                <w:lang w:eastAsia="ko-KR"/>
              </w:rPr>
              <w:t>2R00</w:t>
            </w:r>
          </w:p>
        </w:tc>
        <w:tc>
          <w:tcPr>
            <w:tcW w:w="3537" w:type="dxa"/>
          </w:tcPr>
          <w:p w14:paraId="171ACFC7" w14:textId="10EBB7B0" w:rsidR="00A37D99" w:rsidRPr="00E34BA1" w:rsidRDefault="00A37D99" w:rsidP="00A37D99">
            <w:pPr>
              <w:pStyle w:val="TableContent"/>
            </w:pPr>
            <w:r w:rsidRPr="002D6EF0">
              <w:t>Removal of mandatory RAT configuration</w:t>
            </w:r>
          </w:p>
        </w:tc>
        <w:tc>
          <w:tcPr>
            <w:tcW w:w="1274" w:type="dxa"/>
            <w:vMerge/>
            <w:vAlign w:val="center"/>
          </w:tcPr>
          <w:p w14:paraId="7AA1C20E" w14:textId="77777777" w:rsidR="00A37D99" w:rsidRDefault="00A37D99" w:rsidP="00A37D99">
            <w:pPr>
              <w:pStyle w:val="TableContent"/>
            </w:pPr>
          </w:p>
        </w:tc>
        <w:tc>
          <w:tcPr>
            <w:tcW w:w="1840" w:type="dxa"/>
            <w:vMerge/>
            <w:vAlign w:val="center"/>
          </w:tcPr>
          <w:p w14:paraId="2A9E9F34" w14:textId="77777777" w:rsidR="00A37D99" w:rsidRDefault="00A37D99" w:rsidP="00A37D99">
            <w:pPr>
              <w:pStyle w:val="TableContent"/>
            </w:pPr>
          </w:p>
        </w:tc>
      </w:tr>
      <w:tr w:rsidR="00A37D99" w:rsidRPr="001E7BA3" w14:paraId="4027D3A8" w14:textId="77777777" w:rsidTr="005F33F6">
        <w:tc>
          <w:tcPr>
            <w:tcW w:w="849" w:type="dxa"/>
            <w:vMerge/>
          </w:tcPr>
          <w:p w14:paraId="6A97E9A9" w14:textId="77777777" w:rsidR="00A37D99" w:rsidRDefault="00A37D99" w:rsidP="00A37D99">
            <w:pPr>
              <w:pStyle w:val="TableContent"/>
            </w:pPr>
          </w:p>
        </w:tc>
        <w:tc>
          <w:tcPr>
            <w:tcW w:w="1151" w:type="dxa"/>
            <w:vMerge/>
          </w:tcPr>
          <w:p w14:paraId="60EBFAFE" w14:textId="77777777" w:rsidR="00A37D99" w:rsidRDefault="00A37D99" w:rsidP="00A37D99">
            <w:pPr>
              <w:pStyle w:val="TableContent"/>
            </w:pPr>
          </w:p>
        </w:tc>
        <w:tc>
          <w:tcPr>
            <w:tcW w:w="1556" w:type="dxa"/>
          </w:tcPr>
          <w:p w14:paraId="5808D31D" w14:textId="3DF29E99" w:rsidR="00A37D99" w:rsidRDefault="00A37D99" w:rsidP="00A37D99">
            <w:pPr>
              <w:pStyle w:val="TableContent"/>
            </w:pPr>
            <w:r w:rsidRPr="007A1101">
              <w:rPr>
                <w:sz w:val="22"/>
                <w:lang w:eastAsia="en-GB"/>
              </w:rPr>
              <w:t>CR2705R00</w:t>
            </w:r>
          </w:p>
        </w:tc>
        <w:tc>
          <w:tcPr>
            <w:tcW w:w="3537" w:type="dxa"/>
          </w:tcPr>
          <w:p w14:paraId="6597EE81" w14:textId="1FBB2E3F" w:rsidR="00A37D99" w:rsidRPr="00A37D99" w:rsidRDefault="00A37D99" w:rsidP="00A37D99">
            <w:pPr>
              <w:pStyle w:val="TableContent"/>
              <w:rPr>
                <w:lang w:val="fr-FR"/>
              </w:rPr>
            </w:pPr>
            <w:r w:rsidRPr="005302FF">
              <w:rPr>
                <w:lang w:val="fr-FR"/>
              </w:rPr>
              <w:t>Clarifications on v2.2.2 Application Notes</w:t>
            </w:r>
          </w:p>
        </w:tc>
        <w:tc>
          <w:tcPr>
            <w:tcW w:w="1274" w:type="dxa"/>
            <w:vMerge/>
            <w:vAlign w:val="center"/>
          </w:tcPr>
          <w:p w14:paraId="10A5A515" w14:textId="77777777" w:rsidR="00A37D99" w:rsidRPr="00A37D99" w:rsidRDefault="00A37D99" w:rsidP="00A37D99">
            <w:pPr>
              <w:pStyle w:val="TableContent"/>
              <w:rPr>
                <w:lang w:val="fr-FR"/>
              </w:rPr>
            </w:pPr>
          </w:p>
        </w:tc>
        <w:tc>
          <w:tcPr>
            <w:tcW w:w="1840" w:type="dxa"/>
            <w:vMerge/>
            <w:vAlign w:val="center"/>
          </w:tcPr>
          <w:p w14:paraId="3DBABE6B" w14:textId="77777777" w:rsidR="00A37D99" w:rsidRPr="00A37D99" w:rsidRDefault="00A37D99" w:rsidP="00A37D99">
            <w:pPr>
              <w:pStyle w:val="TableContent"/>
              <w:rPr>
                <w:lang w:val="fr-FR"/>
              </w:rPr>
            </w:pPr>
          </w:p>
        </w:tc>
      </w:tr>
      <w:tr w:rsidR="00A37D99" w:rsidRPr="00A14F29" w14:paraId="4952FA22" w14:textId="77777777" w:rsidTr="005F33F6">
        <w:tc>
          <w:tcPr>
            <w:tcW w:w="849" w:type="dxa"/>
            <w:vMerge/>
          </w:tcPr>
          <w:p w14:paraId="675E72DF" w14:textId="77777777" w:rsidR="00A37D99" w:rsidRPr="00A37D99" w:rsidRDefault="00A37D99" w:rsidP="00A37D99">
            <w:pPr>
              <w:pStyle w:val="TableContent"/>
              <w:rPr>
                <w:lang w:val="fr-FR"/>
              </w:rPr>
            </w:pPr>
          </w:p>
        </w:tc>
        <w:tc>
          <w:tcPr>
            <w:tcW w:w="1151" w:type="dxa"/>
            <w:vMerge/>
          </w:tcPr>
          <w:p w14:paraId="2D69D1D8" w14:textId="77777777" w:rsidR="00A37D99" w:rsidRPr="00A37D99" w:rsidRDefault="00A37D99" w:rsidP="00A37D99">
            <w:pPr>
              <w:pStyle w:val="TableContent"/>
              <w:rPr>
                <w:lang w:val="fr-FR"/>
              </w:rPr>
            </w:pPr>
          </w:p>
        </w:tc>
        <w:tc>
          <w:tcPr>
            <w:tcW w:w="1556" w:type="dxa"/>
          </w:tcPr>
          <w:p w14:paraId="4FA41679" w14:textId="6AE9F87B" w:rsidR="00A37D99" w:rsidRDefault="00A37D99" w:rsidP="00A37D99">
            <w:pPr>
              <w:pStyle w:val="TableContent"/>
            </w:pPr>
            <w:r>
              <w:rPr>
                <w:sz w:val="22"/>
                <w:lang w:eastAsia="en-GB"/>
              </w:rPr>
              <w:t>CR2703R01</w:t>
            </w:r>
          </w:p>
        </w:tc>
        <w:tc>
          <w:tcPr>
            <w:tcW w:w="3537" w:type="dxa"/>
          </w:tcPr>
          <w:p w14:paraId="64FEF2FA" w14:textId="2CEE7F78" w:rsidR="00A37D99" w:rsidRPr="00E34BA1" w:rsidRDefault="00A37D99" w:rsidP="00A37D99">
            <w:pPr>
              <w:pStyle w:val="TableContent"/>
            </w:pPr>
            <w:r>
              <w:t>Optional Edit Default SM-DP+ Address funtions</w:t>
            </w:r>
          </w:p>
        </w:tc>
        <w:tc>
          <w:tcPr>
            <w:tcW w:w="1274" w:type="dxa"/>
            <w:vMerge/>
            <w:vAlign w:val="center"/>
          </w:tcPr>
          <w:p w14:paraId="23BC448D" w14:textId="77777777" w:rsidR="00A37D99" w:rsidRDefault="00A37D99" w:rsidP="00A37D99">
            <w:pPr>
              <w:pStyle w:val="TableContent"/>
            </w:pPr>
          </w:p>
        </w:tc>
        <w:tc>
          <w:tcPr>
            <w:tcW w:w="1840" w:type="dxa"/>
            <w:vMerge/>
            <w:vAlign w:val="center"/>
          </w:tcPr>
          <w:p w14:paraId="089EA600" w14:textId="77777777" w:rsidR="00A37D99" w:rsidRDefault="00A37D99" w:rsidP="00A37D99">
            <w:pPr>
              <w:pStyle w:val="TableContent"/>
            </w:pPr>
          </w:p>
        </w:tc>
      </w:tr>
      <w:tr w:rsidR="00A37D99" w:rsidRPr="00A14F29" w14:paraId="3C709C95" w14:textId="77777777" w:rsidTr="005F33F6">
        <w:tc>
          <w:tcPr>
            <w:tcW w:w="849" w:type="dxa"/>
            <w:vMerge/>
          </w:tcPr>
          <w:p w14:paraId="22164B98" w14:textId="77777777" w:rsidR="00A37D99" w:rsidRDefault="00A37D99" w:rsidP="00A37D99">
            <w:pPr>
              <w:pStyle w:val="TableContent"/>
            </w:pPr>
          </w:p>
        </w:tc>
        <w:tc>
          <w:tcPr>
            <w:tcW w:w="1151" w:type="dxa"/>
            <w:vMerge/>
          </w:tcPr>
          <w:p w14:paraId="4C5EDB69" w14:textId="77777777" w:rsidR="00A37D99" w:rsidRDefault="00A37D99" w:rsidP="00A37D99">
            <w:pPr>
              <w:pStyle w:val="TableContent"/>
            </w:pPr>
          </w:p>
        </w:tc>
        <w:tc>
          <w:tcPr>
            <w:tcW w:w="1556" w:type="dxa"/>
          </w:tcPr>
          <w:p w14:paraId="6E143923" w14:textId="549CF0F0" w:rsidR="00A37D99" w:rsidRDefault="00A37D99" w:rsidP="00A37D99">
            <w:pPr>
              <w:pStyle w:val="TableContent"/>
            </w:pPr>
            <w:r>
              <w:rPr>
                <w:sz w:val="22"/>
                <w:lang w:eastAsia="en-GB"/>
              </w:rPr>
              <w:t>CR2706R01</w:t>
            </w:r>
          </w:p>
        </w:tc>
        <w:tc>
          <w:tcPr>
            <w:tcW w:w="3537" w:type="dxa"/>
          </w:tcPr>
          <w:p w14:paraId="18E0E66F" w14:textId="23D418EE" w:rsidR="00A37D99" w:rsidRPr="00E34BA1" w:rsidRDefault="00A37D99" w:rsidP="00A37D99">
            <w:pPr>
              <w:pStyle w:val="TableContent"/>
            </w:pPr>
            <w:r>
              <w:t>SGP.22 Mirror CR for integrated eUICC</w:t>
            </w:r>
          </w:p>
        </w:tc>
        <w:tc>
          <w:tcPr>
            <w:tcW w:w="1274" w:type="dxa"/>
            <w:vMerge/>
            <w:vAlign w:val="center"/>
          </w:tcPr>
          <w:p w14:paraId="06F4E766" w14:textId="77777777" w:rsidR="00A37D99" w:rsidRDefault="00A37D99" w:rsidP="00A37D99">
            <w:pPr>
              <w:pStyle w:val="TableContent"/>
            </w:pPr>
          </w:p>
        </w:tc>
        <w:tc>
          <w:tcPr>
            <w:tcW w:w="1840" w:type="dxa"/>
            <w:vMerge/>
            <w:vAlign w:val="center"/>
          </w:tcPr>
          <w:p w14:paraId="7C5DFAEF" w14:textId="77777777" w:rsidR="00A37D99" w:rsidRDefault="00A37D99" w:rsidP="00A37D99">
            <w:pPr>
              <w:pStyle w:val="TableContent"/>
            </w:pPr>
          </w:p>
        </w:tc>
      </w:tr>
      <w:tr w:rsidR="00A37D99" w:rsidRPr="00A14F29" w14:paraId="34D76785" w14:textId="77777777" w:rsidTr="005F33F6">
        <w:tc>
          <w:tcPr>
            <w:tcW w:w="849" w:type="dxa"/>
            <w:vMerge/>
          </w:tcPr>
          <w:p w14:paraId="1430525D" w14:textId="77777777" w:rsidR="00A37D99" w:rsidRDefault="00A37D99" w:rsidP="00A37D99">
            <w:pPr>
              <w:pStyle w:val="TableContent"/>
            </w:pPr>
          </w:p>
        </w:tc>
        <w:tc>
          <w:tcPr>
            <w:tcW w:w="1151" w:type="dxa"/>
            <w:vMerge/>
          </w:tcPr>
          <w:p w14:paraId="1CD46745" w14:textId="77777777" w:rsidR="00A37D99" w:rsidRDefault="00A37D99" w:rsidP="00A37D99">
            <w:pPr>
              <w:pStyle w:val="TableContent"/>
            </w:pPr>
          </w:p>
        </w:tc>
        <w:tc>
          <w:tcPr>
            <w:tcW w:w="1556" w:type="dxa"/>
          </w:tcPr>
          <w:p w14:paraId="1B8A7F5C" w14:textId="1ACD31F6" w:rsidR="00A37D99" w:rsidRDefault="00A37D99" w:rsidP="00A37D99">
            <w:pPr>
              <w:pStyle w:val="TableContent"/>
            </w:pPr>
            <w:r>
              <w:rPr>
                <w:sz w:val="22"/>
                <w:lang w:eastAsia="en-GB"/>
              </w:rPr>
              <w:t>CR2704R00</w:t>
            </w:r>
          </w:p>
        </w:tc>
        <w:tc>
          <w:tcPr>
            <w:tcW w:w="3537" w:type="dxa"/>
          </w:tcPr>
          <w:p w14:paraId="2B44B63A" w14:textId="4D02797E" w:rsidR="00A37D99" w:rsidRPr="00E34BA1" w:rsidRDefault="00A37D99" w:rsidP="00A37D99">
            <w:pPr>
              <w:pStyle w:val="TableContent"/>
            </w:pPr>
            <w:r>
              <w:t>Allowing LPA to accept TLS Certificate chain to Public CA</w:t>
            </w:r>
          </w:p>
        </w:tc>
        <w:tc>
          <w:tcPr>
            <w:tcW w:w="1274" w:type="dxa"/>
            <w:vMerge/>
            <w:vAlign w:val="center"/>
          </w:tcPr>
          <w:p w14:paraId="060FA5B1" w14:textId="77777777" w:rsidR="00A37D99" w:rsidRDefault="00A37D99" w:rsidP="00A37D99">
            <w:pPr>
              <w:pStyle w:val="TableContent"/>
            </w:pPr>
          </w:p>
        </w:tc>
        <w:tc>
          <w:tcPr>
            <w:tcW w:w="1840" w:type="dxa"/>
            <w:vMerge/>
            <w:vAlign w:val="center"/>
          </w:tcPr>
          <w:p w14:paraId="215429E1" w14:textId="77777777" w:rsidR="00A37D99" w:rsidRDefault="00A37D99" w:rsidP="00A37D99">
            <w:pPr>
              <w:pStyle w:val="TableContent"/>
            </w:pPr>
          </w:p>
        </w:tc>
      </w:tr>
      <w:tr w:rsidR="00A37D99" w:rsidRPr="00A14F29" w14:paraId="4F9A9390" w14:textId="77777777" w:rsidTr="005F33F6">
        <w:tc>
          <w:tcPr>
            <w:tcW w:w="849" w:type="dxa"/>
            <w:vMerge/>
          </w:tcPr>
          <w:p w14:paraId="59DD0A73" w14:textId="77777777" w:rsidR="00A37D99" w:rsidRDefault="00A37D99" w:rsidP="00A37D99">
            <w:pPr>
              <w:pStyle w:val="TableContent"/>
            </w:pPr>
          </w:p>
        </w:tc>
        <w:tc>
          <w:tcPr>
            <w:tcW w:w="1151" w:type="dxa"/>
            <w:vMerge/>
          </w:tcPr>
          <w:p w14:paraId="0FE6D105" w14:textId="77777777" w:rsidR="00A37D99" w:rsidRDefault="00A37D99" w:rsidP="00A37D99">
            <w:pPr>
              <w:pStyle w:val="TableContent"/>
            </w:pPr>
          </w:p>
        </w:tc>
        <w:tc>
          <w:tcPr>
            <w:tcW w:w="1556" w:type="dxa"/>
          </w:tcPr>
          <w:p w14:paraId="24ED6E3B" w14:textId="72FBA96B" w:rsidR="00A37D99" w:rsidRDefault="00A37D99" w:rsidP="00A37D99">
            <w:pPr>
              <w:pStyle w:val="TableContent"/>
            </w:pPr>
            <w:r>
              <w:rPr>
                <w:sz w:val="22"/>
                <w:lang w:eastAsia="en-GB"/>
              </w:rPr>
              <w:t>CR2710R00</w:t>
            </w:r>
          </w:p>
        </w:tc>
        <w:tc>
          <w:tcPr>
            <w:tcW w:w="3537" w:type="dxa"/>
          </w:tcPr>
          <w:p w14:paraId="43AA96DD" w14:textId="3B9F551F" w:rsidR="00A37D99" w:rsidRPr="00E34BA1" w:rsidRDefault="00A37D99" w:rsidP="00A37D99">
            <w:pPr>
              <w:pStyle w:val="TableContent"/>
            </w:pPr>
            <w:r w:rsidRPr="00505CEA">
              <w:t>Update for changes in LPA45</w:t>
            </w:r>
          </w:p>
        </w:tc>
        <w:tc>
          <w:tcPr>
            <w:tcW w:w="1274" w:type="dxa"/>
            <w:vMerge/>
            <w:vAlign w:val="center"/>
          </w:tcPr>
          <w:p w14:paraId="026A766E" w14:textId="77777777" w:rsidR="00A37D99" w:rsidRDefault="00A37D99" w:rsidP="00A37D99">
            <w:pPr>
              <w:pStyle w:val="TableContent"/>
            </w:pPr>
          </w:p>
        </w:tc>
        <w:tc>
          <w:tcPr>
            <w:tcW w:w="1840" w:type="dxa"/>
            <w:vMerge/>
            <w:vAlign w:val="center"/>
          </w:tcPr>
          <w:p w14:paraId="494DFAC7" w14:textId="77777777" w:rsidR="00A37D99" w:rsidRDefault="00A37D99" w:rsidP="00A37D99">
            <w:pPr>
              <w:pStyle w:val="TableContent"/>
            </w:pPr>
          </w:p>
        </w:tc>
      </w:tr>
      <w:tr w:rsidR="00A37D99" w:rsidRPr="00A14F29" w14:paraId="60493CCD" w14:textId="77777777" w:rsidTr="005F33F6">
        <w:tc>
          <w:tcPr>
            <w:tcW w:w="849" w:type="dxa"/>
            <w:vMerge/>
          </w:tcPr>
          <w:p w14:paraId="7F8FD535" w14:textId="77777777" w:rsidR="00A37D99" w:rsidRDefault="00A37D99" w:rsidP="00A37D99">
            <w:pPr>
              <w:pStyle w:val="TableContent"/>
            </w:pPr>
          </w:p>
        </w:tc>
        <w:tc>
          <w:tcPr>
            <w:tcW w:w="1151" w:type="dxa"/>
            <w:vMerge/>
          </w:tcPr>
          <w:p w14:paraId="4BF35DC5" w14:textId="77777777" w:rsidR="00A37D99" w:rsidRDefault="00A37D99" w:rsidP="00A37D99">
            <w:pPr>
              <w:pStyle w:val="TableContent"/>
            </w:pPr>
          </w:p>
        </w:tc>
        <w:tc>
          <w:tcPr>
            <w:tcW w:w="1556" w:type="dxa"/>
          </w:tcPr>
          <w:p w14:paraId="526130CC" w14:textId="6A916BCA" w:rsidR="00A37D99" w:rsidRDefault="00A37D99" w:rsidP="00A37D99">
            <w:pPr>
              <w:pStyle w:val="TableContent"/>
            </w:pPr>
            <w:r>
              <w:rPr>
                <w:sz w:val="22"/>
                <w:lang w:eastAsia="en-GB"/>
              </w:rPr>
              <w:t>CR2709R00</w:t>
            </w:r>
          </w:p>
        </w:tc>
        <w:tc>
          <w:tcPr>
            <w:tcW w:w="3537" w:type="dxa"/>
          </w:tcPr>
          <w:p w14:paraId="7599E0F7" w14:textId="67E102F1" w:rsidR="00A37D99" w:rsidRPr="00E34BA1" w:rsidRDefault="00A37D99" w:rsidP="00A37D99">
            <w:pPr>
              <w:pStyle w:val="TableContent"/>
            </w:pPr>
            <w:r w:rsidRPr="00205902">
              <w:t>Alignment of Discrete eUICC definition with SGP.21 v2.3</w:t>
            </w:r>
          </w:p>
        </w:tc>
        <w:tc>
          <w:tcPr>
            <w:tcW w:w="1274" w:type="dxa"/>
            <w:vMerge/>
            <w:vAlign w:val="center"/>
          </w:tcPr>
          <w:p w14:paraId="2B586249" w14:textId="77777777" w:rsidR="00A37D99" w:rsidRDefault="00A37D99" w:rsidP="00A37D99">
            <w:pPr>
              <w:pStyle w:val="TableContent"/>
            </w:pPr>
          </w:p>
        </w:tc>
        <w:tc>
          <w:tcPr>
            <w:tcW w:w="1840" w:type="dxa"/>
            <w:vMerge/>
            <w:vAlign w:val="center"/>
          </w:tcPr>
          <w:p w14:paraId="78BF5C6A" w14:textId="77777777" w:rsidR="00A37D99" w:rsidRDefault="00A37D99" w:rsidP="00A37D99">
            <w:pPr>
              <w:pStyle w:val="TableContent"/>
            </w:pPr>
          </w:p>
        </w:tc>
      </w:tr>
      <w:tr w:rsidR="00A37D99" w:rsidRPr="00A14F29" w14:paraId="3E59AA31" w14:textId="77777777" w:rsidTr="005F33F6">
        <w:tc>
          <w:tcPr>
            <w:tcW w:w="849" w:type="dxa"/>
            <w:vMerge/>
          </w:tcPr>
          <w:p w14:paraId="2F1941A3" w14:textId="77777777" w:rsidR="00A37D99" w:rsidRDefault="00A37D99" w:rsidP="00A37D99">
            <w:pPr>
              <w:pStyle w:val="TableContent"/>
            </w:pPr>
          </w:p>
        </w:tc>
        <w:tc>
          <w:tcPr>
            <w:tcW w:w="1151" w:type="dxa"/>
            <w:vMerge/>
          </w:tcPr>
          <w:p w14:paraId="76F7D584" w14:textId="77777777" w:rsidR="00A37D99" w:rsidRDefault="00A37D99" w:rsidP="00A37D99">
            <w:pPr>
              <w:pStyle w:val="TableContent"/>
            </w:pPr>
          </w:p>
        </w:tc>
        <w:tc>
          <w:tcPr>
            <w:tcW w:w="1556" w:type="dxa"/>
          </w:tcPr>
          <w:p w14:paraId="1CC717D9" w14:textId="3E3ABA3B" w:rsidR="00A37D99" w:rsidRDefault="00A37D99" w:rsidP="00A37D99">
            <w:pPr>
              <w:pStyle w:val="TableContent"/>
            </w:pPr>
            <w:r>
              <w:rPr>
                <w:sz w:val="22"/>
                <w:lang w:eastAsia="en-GB"/>
              </w:rPr>
              <w:t>CR</w:t>
            </w:r>
            <w:r w:rsidRPr="001B3D49">
              <w:rPr>
                <w:sz w:val="22"/>
                <w:lang w:eastAsia="en-GB"/>
              </w:rPr>
              <w:t>2711</w:t>
            </w:r>
            <w:r>
              <w:rPr>
                <w:sz w:val="22"/>
                <w:lang w:eastAsia="en-GB"/>
              </w:rPr>
              <w:t>R01</w:t>
            </w:r>
          </w:p>
        </w:tc>
        <w:tc>
          <w:tcPr>
            <w:tcW w:w="3537" w:type="dxa"/>
          </w:tcPr>
          <w:p w14:paraId="1CEAB314" w14:textId="6E074BBD" w:rsidR="00A37D99" w:rsidRPr="00E34BA1" w:rsidRDefault="00A37D99" w:rsidP="00A37D99">
            <w:pPr>
              <w:pStyle w:val="TableContent"/>
            </w:pPr>
            <w:r w:rsidRPr="001B3D49">
              <w:t>treProperties mandatory for integrated</w:t>
            </w:r>
          </w:p>
        </w:tc>
        <w:tc>
          <w:tcPr>
            <w:tcW w:w="1274" w:type="dxa"/>
            <w:vMerge/>
            <w:vAlign w:val="center"/>
          </w:tcPr>
          <w:p w14:paraId="72E4D889" w14:textId="77777777" w:rsidR="00A37D99" w:rsidRDefault="00A37D99" w:rsidP="00A37D99">
            <w:pPr>
              <w:pStyle w:val="TableContent"/>
            </w:pPr>
          </w:p>
        </w:tc>
        <w:tc>
          <w:tcPr>
            <w:tcW w:w="1840" w:type="dxa"/>
            <w:vMerge/>
            <w:vAlign w:val="center"/>
          </w:tcPr>
          <w:p w14:paraId="5053EA8B" w14:textId="77777777" w:rsidR="00A37D99" w:rsidRDefault="00A37D99" w:rsidP="00A37D99">
            <w:pPr>
              <w:pStyle w:val="TableContent"/>
            </w:pPr>
          </w:p>
        </w:tc>
      </w:tr>
      <w:tr w:rsidR="00A37D99" w:rsidRPr="00A14F29" w14:paraId="69A01A73" w14:textId="77777777" w:rsidTr="005F33F6">
        <w:tc>
          <w:tcPr>
            <w:tcW w:w="849" w:type="dxa"/>
            <w:vMerge/>
          </w:tcPr>
          <w:p w14:paraId="25FCBD56" w14:textId="77777777" w:rsidR="00A37D99" w:rsidRDefault="00A37D99" w:rsidP="00A37D99">
            <w:pPr>
              <w:pStyle w:val="TableContent"/>
            </w:pPr>
          </w:p>
        </w:tc>
        <w:tc>
          <w:tcPr>
            <w:tcW w:w="1151" w:type="dxa"/>
            <w:vMerge/>
          </w:tcPr>
          <w:p w14:paraId="6BF85CCA" w14:textId="77777777" w:rsidR="00A37D99" w:rsidRDefault="00A37D99" w:rsidP="00A37D99">
            <w:pPr>
              <w:pStyle w:val="TableContent"/>
            </w:pPr>
          </w:p>
        </w:tc>
        <w:tc>
          <w:tcPr>
            <w:tcW w:w="1556" w:type="dxa"/>
          </w:tcPr>
          <w:p w14:paraId="320C9557" w14:textId="28F1777D" w:rsidR="00A37D99" w:rsidRDefault="00A37D99" w:rsidP="00A37D99">
            <w:pPr>
              <w:pStyle w:val="TableContent"/>
            </w:pPr>
            <w:r w:rsidRPr="00AF1A52">
              <w:t>CR2708R03</w:t>
            </w:r>
          </w:p>
        </w:tc>
        <w:tc>
          <w:tcPr>
            <w:tcW w:w="3537" w:type="dxa"/>
            <w:vAlign w:val="center"/>
          </w:tcPr>
          <w:p w14:paraId="27C9EA12" w14:textId="5281CA8E" w:rsidR="00A37D99" w:rsidRPr="00E34BA1" w:rsidRDefault="00A37D99" w:rsidP="00A37D99">
            <w:pPr>
              <w:pStyle w:val="TableContent"/>
            </w:pPr>
            <w:r w:rsidRPr="00AF1A52">
              <w:t>More changes related to SGP.29</w:t>
            </w:r>
          </w:p>
        </w:tc>
        <w:tc>
          <w:tcPr>
            <w:tcW w:w="1274" w:type="dxa"/>
            <w:vMerge/>
            <w:vAlign w:val="center"/>
          </w:tcPr>
          <w:p w14:paraId="0825889D" w14:textId="77777777" w:rsidR="00A37D99" w:rsidRDefault="00A37D99" w:rsidP="00A37D99">
            <w:pPr>
              <w:pStyle w:val="TableContent"/>
            </w:pPr>
          </w:p>
        </w:tc>
        <w:tc>
          <w:tcPr>
            <w:tcW w:w="1840" w:type="dxa"/>
            <w:vMerge/>
            <w:vAlign w:val="center"/>
          </w:tcPr>
          <w:p w14:paraId="22F69ADF" w14:textId="77777777" w:rsidR="00A37D99" w:rsidRDefault="00A37D99" w:rsidP="00A37D99">
            <w:pPr>
              <w:pStyle w:val="TableContent"/>
            </w:pPr>
          </w:p>
        </w:tc>
      </w:tr>
      <w:tr w:rsidR="00A37D99" w:rsidRPr="00A14F29" w14:paraId="69B84459" w14:textId="77777777" w:rsidTr="005F33F6">
        <w:tc>
          <w:tcPr>
            <w:tcW w:w="849" w:type="dxa"/>
            <w:vMerge/>
          </w:tcPr>
          <w:p w14:paraId="31BF3CFD" w14:textId="77777777" w:rsidR="00A37D99" w:rsidRDefault="00A37D99" w:rsidP="00A37D99">
            <w:pPr>
              <w:pStyle w:val="TableContent"/>
            </w:pPr>
          </w:p>
        </w:tc>
        <w:tc>
          <w:tcPr>
            <w:tcW w:w="1151" w:type="dxa"/>
            <w:vMerge/>
          </w:tcPr>
          <w:p w14:paraId="10938410" w14:textId="77777777" w:rsidR="00A37D99" w:rsidRDefault="00A37D99" w:rsidP="00A37D99">
            <w:pPr>
              <w:pStyle w:val="TableContent"/>
            </w:pPr>
          </w:p>
        </w:tc>
        <w:tc>
          <w:tcPr>
            <w:tcW w:w="1556" w:type="dxa"/>
          </w:tcPr>
          <w:p w14:paraId="063E1E9A" w14:textId="584482C0" w:rsidR="00A37D99" w:rsidRDefault="00A37D99" w:rsidP="00A37D99">
            <w:pPr>
              <w:pStyle w:val="TableContent"/>
            </w:pPr>
            <w:r>
              <w:t>CR2712R03</w:t>
            </w:r>
          </w:p>
        </w:tc>
        <w:tc>
          <w:tcPr>
            <w:tcW w:w="3537" w:type="dxa"/>
            <w:vAlign w:val="center"/>
          </w:tcPr>
          <w:p w14:paraId="1828A3AF" w14:textId="5758DF6F" w:rsidR="00A37D99" w:rsidRPr="00E34BA1" w:rsidRDefault="00A37D99" w:rsidP="00A37D99">
            <w:pPr>
              <w:pStyle w:val="TableContent"/>
            </w:pPr>
            <w:r w:rsidRPr="00AF1A52">
              <w:t>References updated</w:t>
            </w:r>
          </w:p>
        </w:tc>
        <w:tc>
          <w:tcPr>
            <w:tcW w:w="1274" w:type="dxa"/>
            <w:vMerge/>
            <w:vAlign w:val="center"/>
          </w:tcPr>
          <w:p w14:paraId="6A1C2AB7" w14:textId="77777777" w:rsidR="00A37D99" w:rsidRDefault="00A37D99" w:rsidP="00A37D99">
            <w:pPr>
              <w:pStyle w:val="TableContent"/>
            </w:pPr>
          </w:p>
        </w:tc>
        <w:tc>
          <w:tcPr>
            <w:tcW w:w="1840" w:type="dxa"/>
            <w:vMerge/>
            <w:vAlign w:val="center"/>
          </w:tcPr>
          <w:p w14:paraId="559FACE2" w14:textId="77777777" w:rsidR="00A37D99" w:rsidRDefault="00A37D99" w:rsidP="00A37D99">
            <w:pPr>
              <w:pStyle w:val="TableContent"/>
            </w:pPr>
          </w:p>
        </w:tc>
      </w:tr>
      <w:tr w:rsidR="00A37D99" w:rsidRPr="00A14F29" w14:paraId="2244DFE5" w14:textId="77777777" w:rsidTr="005F33F6">
        <w:tc>
          <w:tcPr>
            <w:tcW w:w="849" w:type="dxa"/>
            <w:vMerge/>
          </w:tcPr>
          <w:p w14:paraId="641654B9" w14:textId="77777777" w:rsidR="00A37D99" w:rsidRDefault="00A37D99" w:rsidP="00A37D99">
            <w:pPr>
              <w:pStyle w:val="TableContent"/>
            </w:pPr>
          </w:p>
        </w:tc>
        <w:tc>
          <w:tcPr>
            <w:tcW w:w="1151" w:type="dxa"/>
            <w:vMerge/>
          </w:tcPr>
          <w:p w14:paraId="47BD3684" w14:textId="77777777" w:rsidR="00A37D99" w:rsidRDefault="00A37D99" w:rsidP="00A37D99">
            <w:pPr>
              <w:pStyle w:val="TableContent"/>
            </w:pPr>
          </w:p>
        </w:tc>
        <w:tc>
          <w:tcPr>
            <w:tcW w:w="1556" w:type="dxa"/>
          </w:tcPr>
          <w:p w14:paraId="40E142B7" w14:textId="07807D72" w:rsidR="00A37D99" w:rsidRDefault="00A37D99" w:rsidP="00A37D99">
            <w:pPr>
              <w:pStyle w:val="TableContent"/>
            </w:pPr>
            <w:r w:rsidRPr="000C437C">
              <w:t>CR2714R01</w:t>
            </w:r>
          </w:p>
        </w:tc>
        <w:tc>
          <w:tcPr>
            <w:tcW w:w="3537" w:type="dxa"/>
            <w:vAlign w:val="center"/>
          </w:tcPr>
          <w:p w14:paraId="675922E7" w14:textId="77777777" w:rsidR="00A37D99" w:rsidRDefault="00A37D99" w:rsidP="00A37D99">
            <w:pPr>
              <w:pStyle w:val="TableContent"/>
            </w:pPr>
            <w:r>
              <w:t>Profile download retry upon temporary errors</w:t>
            </w:r>
          </w:p>
          <w:p w14:paraId="1CC93B60" w14:textId="619CE35D" w:rsidR="00A37D99" w:rsidRPr="00E34BA1" w:rsidRDefault="00A37D99" w:rsidP="00A37D99">
            <w:pPr>
              <w:pStyle w:val="TableContent"/>
            </w:pPr>
            <w:r>
              <w:t>(mirror to CR3486)</w:t>
            </w:r>
          </w:p>
        </w:tc>
        <w:tc>
          <w:tcPr>
            <w:tcW w:w="1274" w:type="dxa"/>
            <w:vMerge/>
            <w:vAlign w:val="center"/>
          </w:tcPr>
          <w:p w14:paraId="6EF7A3FE" w14:textId="77777777" w:rsidR="00A37D99" w:rsidRDefault="00A37D99" w:rsidP="00A37D99">
            <w:pPr>
              <w:pStyle w:val="TableContent"/>
            </w:pPr>
          </w:p>
        </w:tc>
        <w:tc>
          <w:tcPr>
            <w:tcW w:w="1840" w:type="dxa"/>
            <w:vMerge/>
            <w:vAlign w:val="center"/>
          </w:tcPr>
          <w:p w14:paraId="2D5B4A79" w14:textId="77777777" w:rsidR="00A37D99" w:rsidRDefault="00A37D99" w:rsidP="00A37D99">
            <w:pPr>
              <w:pStyle w:val="TableContent"/>
            </w:pPr>
          </w:p>
        </w:tc>
      </w:tr>
      <w:tr w:rsidR="00A37D99" w:rsidRPr="00A14F29" w14:paraId="1CFB6059" w14:textId="77777777" w:rsidTr="005F33F6">
        <w:tc>
          <w:tcPr>
            <w:tcW w:w="849" w:type="dxa"/>
            <w:vMerge/>
          </w:tcPr>
          <w:p w14:paraId="5019B91B" w14:textId="77777777" w:rsidR="00A37D99" w:rsidRDefault="00A37D99" w:rsidP="00A37D99">
            <w:pPr>
              <w:pStyle w:val="TableContent"/>
            </w:pPr>
          </w:p>
        </w:tc>
        <w:tc>
          <w:tcPr>
            <w:tcW w:w="1151" w:type="dxa"/>
            <w:vMerge/>
          </w:tcPr>
          <w:p w14:paraId="05DF0FB6" w14:textId="77777777" w:rsidR="00A37D99" w:rsidRDefault="00A37D99" w:rsidP="00A37D99">
            <w:pPr>
              <w:pStyle w:val="TableContent"/>
            </w:pPr>
          </w:p>
        </w:tc>
        <w:tc>
          <w:tcPr>
            <w:tcW w:w="1556" w:type="dxa"/>
          </w:tcPr>
          <w:p w14:paraId="596A76DB" w14:textId="5ACB52C1" w:rsidR="00A37D99" w:rsidRDefault="00A37D99" w:rsidP="00A37D99">
            <w:pPr>
              <w:pStyle w:val="TableContent"/>
            </w:pPr>
            <w:r>
              <w:t>CR2715R02</w:t>
            </w:r>
          </w:p>
        </w:tc>
        <w:tc>
          <w:tcPr>
            <w:tcW w:w="3537" w:type="dxa"/>
            <w:vAlign w:val="center"/>
          </w:tcPr>
          <w:p w14:paraId="645EA32C" w14:textId="4532AC80" w:rsidR="00A37D99" w:rsidRPr="00E34BA1" w:rsidRDefault="00A37D99" w:rsidP="00A37D99">
            <w:pPr>
              <w:pStyle w:val="TableContent"/>
            </w:pPr>
            <w:r w:rsidRPr="00D30256">
              <w:t>Optional LPAd support for Profile Download with PPRs on Removable eUICCs</w:t>
            </w:r>
          </w:p>
        </w:tc>
        <w:tc>
          <w:tcPr>
            <w:tcW w:w="1274" w:type="dxa"/>
            <w:vMerge/>
            <w:vAlign w:val="center"/>
          </w:tcPr>
          <w:p w14:paraId="1DA6B33E" w14:textId="77777777" w:rsidR="00A37D99" w:rsidRDefault="00A37D99" w:rsidP="00A37D99">
            <w:pPr>
              <w:pStyle w:val="TableContent"/>
            </w:pPr>
          </w:p>
        </w:tc>
        <w:tc>
          <w:tcPr>
            <w:tcW w:w="1840" w:type="dxa"/>
            <w:vMerge/>
            <w:vAlign w:val="center"/>
          </w:tcPr>
          <w:p w14:paraId="1F37065A" w14:textId="77777777" w:rsidR="00A37D99" w:rsidRDefault="00A37D99" w:rsidP="00A37D99">
            <w:pPr>
              <w:pStyle w:val="TableContent"/>
            </w:pPr>
          </w:p>
        </w:tc>
      </w:tr>
      <w:tr w:rsidR="00A37D99" w:rsidRPr="00A14F29" w14:paraId="222339E8" w14:textId="77777777" w:rsidTr="005F33F6">
        <w:tc>
          <w:tcPr>
            <w:tcW w:w="849" w:type="dxa"/>
            <w:vMerge/>
          </w:tcPr>
          <w:p w14:paraId="0F7B8354" w14:textId="77777777" w:rsidR="00A37D99" w:rsidRDefault="00A37D99" w:rsidP="00A37D99">
            <w:pPr>
              <w:pStyle w:val="TableContent"/>
            </w:pPr>
          </w:p>
        </w:tc>
        <w:tc>
          <w:tcPr>
            <w:tcW w:w="1151" w:type="dxa"/>
            <w:vMerge/>
          </w:tcPr>
          <w:p w14:paraId="1069D4C8" w14:textId="77777777" w:rsidR="00A37D99" w:rsidRDefault="00A37D99" w:rsidP="00A37D99">
            <w:pPr>
              <w:pStyle w:val="TableContent"/>
            </w:pPr>
          </w:p>
        </w:tc>
        <w:tc>
          <w:tcPr>
            <w:tcW w:w="1556" w:type="dxa"/>
          </w:tcPr>
          <w:p w14:paraId="4714B706" w14:textId="1AEBFD40" w:rsidR="00A37D99" w:rsidRDefault="00A37D99" w:rsidP="00A37D99">
            <w:pPr>
              <w:pStyle w:val="TableContent"/>
            </w:pPr>
            <w:r w:rsidRPr="00D333AD">
              <w:t>CR2717R05</w:t>
            </w:r>
          </w:p>
        </w:tc>
        <w:tc>
          <w:tcPr>
            <w:tcW w:w="3537" w:type="dxa"/>
            <w:vAlign w:val="center"/>
          </w:tcPr>
          <w:p w14:paraId="00BE4E21" w14:textId="6A5F51EB" w:rsidR="00A37D99" w:rsidRPr="00E34BA1" w:rsidRDefault="00A37D99" w:rsidP="00A37D99">
            <w:pPr>
              <w:pStyle w:val="TableContent"/>
            </w:pPr>
            <w:r w:rsidRPr="00D333AD">
              <w:t>Editorial Clarification on disabling a Test Profile</w:t>
            </w:r>
          </w:p>
        </w:tc>
        <w:tc>
          <w:tcPr>
            <w:tcW w:w="1274" w:type="dxa"/>
            <w:vMerge/>
            <w:vAlign w:val="center"/>
          </w:tcPr>
          <w:p w14:paraId="1FC7FF83" w14:textId="77777777" w:rsidR="00A37D99" w:rsidRDefault="00A37D99" w:rsidP="00A37D99">
            <w:pPr>
              <w:pStyle w:val="TableContent"/>
            </w:pPr>
          </w:p>
        </w:tc>
        <w:tc>
          <w:tcPr>
            <w:tcW w:w="1840" w:type="dxa"/>
            <w:vMerge/>
            <w:vAlign w:val="center"/>
          </w:tcPr>
          <w:p w14:paraId="56A20EEB" w14:textId="77777777" w:rsidR="00A37D99" w:rsidRDefault="00A37D99" w:rsidP="00A37D99">
            <w:pPr>
              <w:pStyle w:val="TableContent"/>
            </w:pPr>
          </w:p>
        </w:tc>
      </w:tr>
      <w:tr w:rsidR="00A37D99" w:rsidRPr="00A14F29" w14:paraId="47E7E986" w14:textId="77777777" w:rsidTr="005F33F6">
        <w:tc>
          <w:tcPr>
            <w:tcW w:w="849" w:type="dxa"/>
            <w:vMerge/>
          </w:tcPr>
          <w:p w14:paraId="0CCC606F" w14:textId="77777777" w:rsidR="00A37D99" w:rsidRDefault="00A37D99" w:rsidP="00A37D99">
            <w:pPr>
              <w:pStyle w:val="TableContent"/>
            </w:pPr>
          </w:p>
        </w:tc>
        <w:tc>
          <w:tcPr>
            <w:tcW w:w="1151" w:type="dxa"/>
            <w:vMerge/>
          </w:tcPr>
          <w:p w14:paraId="179C3894" w14:textId="77777777" w:rsidR="00A37D99" w:rsidRDefault="00A37D99" w:rsidP="00A37D99">
            <w:pPr>
              <w:pStyle w:val="TableContent"/>
            </w:pPr>
          </w:p>
        </w:tc>
        <w:tc>
          <w:tcPr>
            <w:tcW w:w="1556" w:type="dxa"/>
          </w:tcPr>
          <w:p w14:paraId="5F3331DC" w14:textId="65D6A41F" w:rsidR="00A37D99" w:rsidRDefault="00A37D99" w:rsidP="00A37D99">
            <w:pPr>
              <w:pStyle w:val="TableContent"/>
            </w:pPr>
            <w:r>
              <w:t>CR2718R00</w:t>
            </w:r>
          </w:p>
        </w:tc>
        <w:tc>
          <w:tcPr>
            <w:tcW w:w="3537" w:type="dxa"/>
            <w:vAlign w:val="center"/>
          </w:tcPr>
          <w:p w14:paraId="4A0CADEF" w14:textId="76632DD9" w:rsidR="00A37D99" w:rsidRPr="00E34BA1" w:rsidRDefault="00A37D99" w:rsidP="00A37D99">
            <w:pPr>
              <w:pStyle w:val="TableContent"/>
            </w:pPr>
            <w:r w:rsidRPr="00D333AD">
              <w:t>Update version numbers in HTTP headers</w:t>
            </w:r>
          </w:p>
        </w:tc>
        <w:tc>
          <w:tcPr>
            <w:tcW w:w="1274" w:type="dxa"/>
            <w:vMerge/>
            <w:vAlign w:val="center"/>
          </w:tcPr>
          <w:p w14:paraId="63798649" w14:textId="77777777" w:rsidR="00A37D99" w:rsidRDefault="00A37D99" w:rsidP="00A37D99">
            <w:pPr>
              <w:pStyle w:val="TableContent"/>
            </w:pPr>
          </w:p>
        </w:tc>
        <w:tc>
          <w:tcPr>
            <w:tcW w:w="1840" w:type="dxa"/>
            <w:vMerge/>
            <w:vAlign w:val="center"/>
          </w:tcPr>
          <w:p w14:paraId="48217DE7" w14:textId="77777777" w:rsidR="00A37D99" w:rsidRDefault="00A37D99" w:rsidP="00A37D99">
            <w:pPr>
              <w:pStyle w:val="TableContent"/>
            </w:pPr>
          </w:p>
        </w:tc>
      </w:tr>
      <w:tr w:rsidR="00A37D99" w:rsidRPr="00A14F29" w14:paraId="530ABEAF" w14:textId="77777777" w:rsidTr="005F33F6">
        <w:tc>
          <w:tcPr>
            <w:tcW w:w="849" w:type="dxa"/>
            <w:vMerge/>
          </w:tcPr>
          <w:p w14:paraId="2B163C11" w14:textId="77777777" w:rsidR="00A37D99" w:rsidRDefault="00A37D99" w:rsidP="00A37D99">
            <w:pPr>
              <w:pStyle w:val="TableContent"/>
            </w:pPr>
          </w:p>
        </w:tc>
        <w:tc>
          <w:tcPr>
            <w:tcW w:w="1151" w:type="dxa"/>
            <w:vMerge/>
          </w:tcPr>
          <w:p w14:paraId="0F0B286D" w14:textId="77777777" w:rsidR="00A37D99" w:rsidRDefault="00A37D99" w:rsidP="00A37D99">
            <w:pPr>
              <w:pStyle w:val="TableContent"/>
            </w:pPr>
          </w:p>
        </w:tc>
        <w:tc>
          <w:tcPr>
            <w:tcW w:w="1556" w:type="dxa"/>
          </w:tcPr>
          <w:p w14:paraId="3A1AA5AE" w14:textId="55E2CFF2" w:rsidR="00A37D99" w:rsidRDefault="00A37D99" w:rsidP="00A37D99">
            <w:pPr>
              <w:pStyle w:val="TableContent"/>
            </w:pPr>
            <w:r w:rsidRPr="00E920E9">
              <w:t>CR2719R02</w:t>
            </w:r>
          </w:p>
        </w:tc>
        <w:tc>
          <w:tcPr>
            <w:tcW w:w="3537" w:type="dxa"/>
            <w:vAlign w:val="center"/>
          </w:tcPr>
          <w:p w14:paraId="2B52D403" w14:textId="79506954" w:rsidR="00A37D99" w:rsidRPr="00E34BA1" w:rsidRDefault="00A37D99" w:rsidP="00A37D99">
            <w:pPr>
              <w:pStyle w:val="TableContent"/>
            </w:pPr>
            <w:r w:rsidRPr="00E920E9">
              <w:t>References cleanup</w:t>
            </w:r>
          </w:p>
        </w:tc>
        <w:tc>
          <w:tcPr>
            <w:tcW w:w="1274" w:type="dxa"/>
            <w:vMerge/>
            <w:vAlign w:val="center"/>
          </w:tcPr>
          <w:p w14:paraId="239C3BBA" w14:textId="77777777" w:rsidR="00A37D99" w:rsidRDefault="00A37D99" w:rsidP="00A37D99">
            <w:pPr>
              <w:pStyle w:val="TableContent"/>
            </w:pPr>
          </w:p>
        </w:tc>
        <w:tc>
          <w:tcPr>
            <w:tcW w:w="1840" w:type="dxa"/>
            <w:vMerge/>
            <w:vAlign w:val="center"/>
          </w:tcPr>
          <w:p w14:paraId="3BAC10BC" w14:textId="77777777" w:rsidR="00A37D99" w:rsidRDefault="00A37D99" w:rsidP="00A37D99">
            <w:pPr>
              <w:pStyle w:val="TableContent"/>
            </w:pPr>
          </w:p>
        </w:tc>
      </w:tr>
      <w:tr w:rsidR="00A37D99" w:rsidRPr="00A14F29" w14:paraId="2149523A" w14:textId="77777777" w:rsidTr="005F33F6">
        <w:tc>
          <w:tcPr>
            <w:tcW w:w="849" w:type="dxa"/>
            <w:vMerge/>
          </w:tcPr>
          <w:p w14:paraId="683E1E58" w14:textId="77777777" w:rsidR="00A37D99" w:rsidRDefault="00A37D99" w:rsidP="00A37D99">
            <w:pPr>
              <w:pStyle w:val="TableContent"/>
            </w:pPr>
          </w:p>
        </w:tc>
        <w:tc>
          <w:tcPr>
            <w:tcW w:w="1151" w:type="dxa"/>
            <w:vMerge/>
          </w:tcPr>
          <w:p w14:paraId="321F01B8" w14:textId="77777777" w:rsidR="00A37D99" w:rsidRDefault="00A37D99" w:rsidP="00A37D99">
            <w:pPr>
              <w:pStyle w:val="TableContent"/>
            </w:pPr>
          </w:p>
        </w:tc>
        <w:tc>
          <w:tcPr>
            <w:tcW w:w="1556" w:type="dxa"/>
          </w:tcPr>
          <w:p w14:paraId="6A91AAF6" w14:textId="1CE5A35E" w:rsidR="00A37D99" w:rsidRDefault="00A37D99" w:rsidP="00A37D99">
            <w:pPr>
              <w:pStyle w:val="TableContent"/>
            </w:pPr>
            <w:r>
              <w:t>CR2722R00</w:t>
            </w:r>
          </w:p>
        </w:tc>
        <w:tc>
          <w:tcPr>
            <w:tcW w:w="3537" w:type="dxa"/>
            <w:vAlign w:val="center"/>
          </w:tcPr>
          <w:p w14:paraId="71588544" w14:textId="30B91DB3" w:rsidR="00A37D99" w:rsidRPr="00E34BA1" w:rsidRDefault="00A37D99" w:rsidP="00A37D99">
            <w:pPr>
              <w:pStyle w:val="TableContent"/>
            </w:pPr>
            <w:r w:rsidRPr="00F00B63">
              <w:t>More SIMAlliance clean up</w:t>
            </w:r>
          </w:p>
        </w:tc>
        <w:tc>
          <w:tcPr>
            <w:tcW w:w="1274" w:type="dxa"/>
            <w:vMerge/>
            <w:vAlign w:val="center"/>
          </w:tcPr>
          <w:p w14:paraId="6BFD831A" w14:textId="77777777" w:rsidR="00A37D99" w:rsidRDefault="00A37D99" w:rsidP="00A37D99">
            <w:pPr>
              <w:pStyle w:val="TableContent"/>
            </w:pPr>
          </w:p>
        </w:tc>
        <w:tc>
          <w:tcPr>
            <w:tcW w:w="1840" w:type="dxa"/>
            <w:vMerge/>
            <w:vAlign w:val="center"/>
          </w:tcPr>
          <w:p w14:paraId="779B70F5" w14:textId="77777777" w:rsidR="00A37D99" w:rsidRDefault="00A37D99" w:rsidP="00A37D99">
            <w:pPr>
              <w:pStyle w:val="TableContent"/>
            </w:pPr>
          </w:p>
        </w:tc>
      </w:tr>
      <w:tr w:rsidR="00A37D99" w:rsidRPr="00A14F29" w14:paraId="0F8E3D42" w14:textId="77777777" w:rsidTr="005F33F6">
        <w:tc>
          <w:tcPr>
            <w:tcW w:w="849" w:type="dxa"/>
            <w:vMerge/>
          </w:tcPr>
          <w:p w14:paraId="7B2E3D90" w14:textId="77777777" w:rsidR="00A37D99" w:rsidRDefault="00A37D99" w:rsidP="00A37D99">
            <w:pPr>
              <w:pStyle w:val="TableContent"/>
            </w:pPr>
          </w:p>
        </w:tc>
        <w:tc>
          <w:tcPr>
            <w:tcW w:w="1151" w:type="dxa"/>
            <w:vMerge/>
          </w:tcPr>
          <w:p w14:paraId="37FCC59C" w14:textId="77777777" w:rsidR="00A37D99" w:rsidRDefault="00A37D99" w:rsidP="00A37D99">
            <w:pPr>
              <w:pStyle w:val="TableContent"/>
            </w:pPr>
          </w:p>
        </w:tc>
        <w:tc>
          <w:tcPr>
            <w:tcW w:w="1556" w:type="dxa"/>
          </w:tcPr>
          <w:p w14:paraId="7735B4BB" w14:textId="48B5199E" w:rsidR="00A37D99" w:rsidRDefault="00A37D99" w:rsidP="00A37D99">
            <w:pPr>
              <w:pStyle w:val="TableContent"/>
            </w:pPr>
            <w:r>
              <w:t>CR2721R00</w:t>
            </w:r>
          </w:p>
        </w:tc>
        <w:tc>
          <w:tcPr>
            <w:tcW w:w="3537" w:type="dxa"/>
            <w:vAlign w:val="center"/>
          </w:tcPr>
          <w:p w14:paraId="62635993" w14:textId="66A4A813" w:rsidR="00A37D99" w:rsidRPr="00E34BA1" w:rsidRDefault="00A37D99" w:rsidP="00A37D99">
            <w:pPr>
              <w:pStyle w:val="TableContent"/>
            </w:pPr>
            <w:r w:rsidRPr="00F00B63">
              <w:t>Optional support of Brainpool and FRP for TLS</w:t>
            </w:r>
          </w:p>
        </w:tc>
        <w:tc>
          <w:tcPr>
            <w:tcW w:w="1274" w:type="dxa"/>
            <w:vMerge/>
            <w:vAlign w:val="center"/>
          </w:tcPr>
          <w:p w14:paraId="18704F1F" w14:textId="77777777" w:rsidR="00A37D99" w:rsidRDefault="00A37D99" w:rsidP="00A37D99">
            <w:pPr>
              <w:pStyle w:val="TableContent"/>
            </w:pPr>
          </w:p>
        </w:tc>
        <w:tc>
          <w:tcPr>
            <w:tcW w:w="1840" w:type="dxa"/>
            <w:vMerge/>
            <w:vAlign w:val="center"/>
          </w:tcPr>
          <w:p w14:paraId="27980F43" w14:textId="77777777" w:rsidR="00A37D99" w:rsidRDefault="00A37D99" w:rsidP="00A37D99">
            <w:pPr>
              <w:pStyle w:val="TableContent"/>
            </w:pPr>
          </w:p>
        </w:tc>
      </w:tr>
      <w:tr w:rsidR="00A37D99" w:rsidRPr="00A14F29" w14:paraId="5447618E" w14:textId="77777777" w:rsidTr="005F33F6">
        <w:tc>
          <w:tcPr>
            <w:tcW w:w="849" w:type="dxa"/>
            <w:vMerge/>
          </w:tcPr>
          <w:p w14:paraId="353E9D71" w14:textId="77777777" w:rsidR="00A37D99" w:rsidRDefault="00A37D99" w:rsidP="00A37D99">
            <w:pPr>
              <w:pStyle w:val="TableContent"/>
            </w:pPr>
          </w:p>
        </w:tc>
        <w:tc>
          <w:tcPr>
            <w:tcW w:w="1151" w:type="dxa"/>
            <w:vMerge/>
          </w:tcPr>
          <w:p w14:paraId="3E2ABA4A" w14:textId="77777777" w:rsidR="00A37D99" w:rsidRDefault="00A37D99" w:rsidP="00A37D99">
            <w:pPr>
              <w:pStyle w:val="TableContent"/>
            </w:pPr>
          </w:p>
        </w:tc>
        <w:tc>
          <w:tcPr>
            <w:tcW w:w="1556" w:type="dxa"/>
          </w:tcPr>
          <w:p w14:paraId="0839723E" w14:textId="55D0CD66" w:rsidR="00A37D99" w:rsidRDefault="00A37D99" w:rsidP="00A37D99">
            <w:pPr>
              <w:pStyle w:val="TableContent"/>
            </w:pPr>
            <w:r>
              <w:t>CR2724R00</w:t>
            </w:r>
          </w:p>
        </w:tc>
        <w:tc>
          <w:tcPr>
            <w:tcW w:w="3537" w:type="dxa"/>
            <w:vAlign w:val="center"/>
          </w:tcPr>
          <w:p w14:paraId="1EE06155" w14:textId="46649C7E" w:rsidR="00A37D99" w:rsidRPr="00E34BA1" w:rsidRDefault="00A37D99" w:rsidP="00A37D99">
            <w:pPr>
              <w:pStyle w:val="TableContent"/>
            </w:pPr>
            <w:r w:rsidRPr="007F10E6">
              <w:t>ASN.1 corrections</w:t>
            </w:r>
          </w:p>
        </w:tc>
        <w:tc>
          <w:tcPr>
            <w:tcW w:w="1274" w:type="dxa"/>
            <w:vMerge/>
            <w:vAlign w:val="center"/>
          </w:tcPr>
          <w:p w14:paraId="2102C52F" w14:textId="77777777" w:rsidR="00A37D99" w:rsidRDefault="00A37D99" w:rsidP="00A37D99">
            <w:pPr>
              <w:pStyle w:val="TableContent"/>
            </w:pPr>
          </w:p>
        </w:tc>
        <w:tc>
          <w:tcPr>
            <w:tcW w:w="1840" w:type="dxa"/>
            <w:vMerge/>
            <w:vAlign w:val="center"/>
          </w:tcPr>
          <w:p w14:paraId="0253649C" w14:textId="77777777" w:rsidR="00A37D99" w:rsidRDefault="00A37D99" w:rsidP="00A37D99">
            <w:pPr>
              <w:pStyle w:val="TableContent"/>
            </w:pPr>
          </w:p>
        </w:tc>
      </w:tr>
      <w:tr w:rsidR="00A37D99" w:rsidRPr="00A14F29" w14:paraId="14429230" w14:textId="77777777" w:rsidTr="005F33F6">
        <w:tc>
          <w:tcPr>
            <w:tcW w:w="849" w:type="dxa"/>
            <w:vMerge/>
          </w:tcPr>
          <w:p w14:paraId="0F54CECA" w14:textId="77777777" w:rsidR="00A37D99" w:rsidRDefault="00A37D99" w:rsidP="00A37D99">
            <w:pPr>
              <w:pStyle w:val="TableContent"/>
            </w:pPr>
          </w:p>
        </w:tc>
        <w:tc>
          <w:tcPr>
            <w:tcW w:w="1151" w:type="dxa"/>
            <w:vMerge/>
          </w:tcPr>
          <w:p w14:paraId="438DD275" w14:textId="77777777" w:rsidR="00A37D99" w:rsidRDefault="00A37D99" w:rsidP="00A37D99">
            <w:pPr>
              <w:pStyle w:val="TableContent"/>
            </w:pPr>
          </w:p>
        </w:tc>
        <w:tc>
          <w:tcPr>
            <w:tcW w:w="1556" w:type="dxa"/>
          </w:tcPr>
          <w:p w14:paraId="32CF9963" w14:textId="1CD470D5" w:rsidR="00A37D99" w:rsidRDefault="00A37D99" w:rsidP="00A37D99">
            <w:pPr>
              <w:pStyle w:val="TableContent"/>
            </w:pPr>
            <w:r>
              <w:t>CR</w:t>
            </w:r>
            <w:r w:rsidRPr="007F10E6">
              <w:t>2725</w:t>
            </w:r>
            <w:r>
              <w:t>R00</w:t>
            </w:r>
          </w:p>
        </w:tc>
        <w:tc>
          <w:tcPr>
            <w:tcW w:w="3537" w:type="dxa"/>
            <w:vAlign w:val="center"/>
          </w:tcPr>
          <w:p w14:paraId="613C3E5C" w14:textId="1CF953CD" w:rsidR="00A37D99" w:rsidRPr="00E34BA1" w:rsidRDefault="00A37D99" w:rsidP="00A37D99">
            <w:pPr>
              <w:pStyle w:val="TableContent"/>
            </w:pPr>
            <w:r w:rsidRPr="007F10E6">
              <w:t>Allow multiple eUICC Profile Package versions</w:t>
            </w:r>
          </w:p>
        </w:tc>
        <w:tc>
          <w:tcPr>
            <w:tcW w:w="1274" w:type="dxa"/>
            <w:vMerge/>
            <w:vAlign w:val="center"/>
          </w:tcPr>
          <w:p w14:paraId="5F312FA1" w14:textId="77777777" w:rsidR="00A37D99" w:rsidRDefault="00A37D99" w:rsidP="00A37D99">
            <w:pPr>
              <w:pStyle w:val="TableContent"/>
            </w:pPr>
          </w:p>
        </w:tc>
        <w:tc>
          <w:tcPr>
            <w:tcW w:w="1840" w:type="dxa"/>
            <w:vMerge/>
            <w:vAlign w:val="center"/>
          </w:tcPr>
          <w:p w14:paraId="7CFD1604" w14:textId="77777777" w:rsidR="00A37D99" w:rsidRDefault="00A37D99" w:rsidP="00A37D99">
            <w:pPr>
              <w:pStyle w:val="TableContent"/>
            </w:pPr>
          </w:p>
        </w:tc>
      </w:tr>
      <w:tr w:rsidR="00A37D99" w:rsidRPr="00A14F29" w14:paraId="25D226F4" w14:textId="77777777" w:rsidTr="005F33F6">
        <w:tc>
          <w:tcPr>
            <w:tcW w:w="849" w:type="dxa"/>
            <w:vMerge w:val="restart"/>
          </w:tcPr>
          <w:p w14:paraId="2D13D50D" w14:textId="4D6F0BC2" w:rsidR="00A37D99" w:rsidRDefault="00A37D99" w:rsidP="00A37D99">
            <w:pPr>
              <w:pStyle w:val="TableContent"/>
            </w:pPr>
            <w:r>
              <w:t>V2.4</w:t>
            </w:r>
          </w:p>
        </w:tc>
        <w:tc>
          <w:tcPr>
            <w:tcW w:w="1151" w:type="dxa"/>
            <w:vMerge w:val="restart"/>
          </w:tcPr>
          <w:p w14:paraId="6CE12491" w14:textId="0BB40142" w:rsidR="00A37D99" w:rsidRDefault="00A37D99" w:rsidP="00A37D99">
            <w:pPr>
              <w:pStyle w:val="TableContent"/>
            </w:pPr>
            <w:r>
              <w:t>28 October 2021</w:t>
            </w:r>
          </w:p>
        </w:tc>
        <w:tc>
          <w:tcPr>
            <w:tcW w:w="1556" w:type="dxa"/>
          </w:tcPr>
          <w:p w14:paraId="1444CE82" w14:textId="50826269" w:rsidR="00A37D99" w:rsidRDefault="00A37D99" w:rsidP="00A37D99">
            <w:pPr>
              <w:pStyle w:val="TableContent"/>
            </w:pPr>
            <w:r>
              <w:t>CR2801R02</w:t>
            </w:r>
          </w:p>
        </w:tc>
        <w:tc>
          <w:tcPr>
            <w:tcW w:w="3537" w:type="dxa"/>
            <w:vAlign w:val="center"/>
          </w:tcPr>
          <w:p w14:paraId="2EB30035" w14:textId="35034CDA" w:rsidR="00A37D99" w:rsidRPr="007F10E6" w:rsidRDefault="00A37D99" w:rsidP="00A37D99">
            <w:pPr>
              <w:pStyle w:val="TableContent"/>
            </w:pPr>
            <w:r>
              <w:t>Field-test eUICC</w:t>
            </w:r>
          </w:p>
        </w:tc>
        <w:tc>
          <w:tcPr>
            <w:tcW w:w="1274" w:type="dxa"/>
            <w:vMerge w:val="restart"/>
            <w:vAlign w:val="center"/>
          </w:tcPr>
          <w:p w14:paraId="241BC6D3" w14:textId="5DBBA9F0" w:rsidR="00A37D99" w:rsidRDefault="00A37D99" w:rsidP="00A37D99">
            <w:pPr>
              <w:pStyle w:val="TableContent"/>
            </w:pPr>
            <w:r>
              <w:t>ISAG</w:t>
            </w:r>
          </w:p>
        </w:tc>
        <w:tc>
          <w:tcPr>
            <w:tcW w:w="1840" w:type="dxa"/>
            <w:vMerge w:val="restart"/>
            <w:vAlign w:val="center"/>
          </w:tcPr>
          <w:p w14:paraId="58A750C3" w14:textId="532DC7B9" w:rsidR="00A37D99" w:rsidRDefault="00A37D99" w:rsidP="00A37D99">
            <w:pPr>
              <w:pStyle w:val="TableContent"/>
            </w:pPr>
            <w:r>
              <w:t>Yolanda Sanz GSMA</w:t>
            </w:r>
          </w:p>
        </w:tc>
      </w:tr>
      <w:tr w:rsidR="00A37D99" w:rsidRPr="00A14F29" w14:paraId="11FA26BA" w14:textId="77777777" w:rsidTr="005F33F6">
        <w:tc>
          <w:tcPr>
            <w:tcW w:w="849" w:type="dxa"/>
            <w:vMerge/>
          </w:tcPr>
          <w:p w14:paraId="3BAA8880" w14:textId="77777777" w:rsidR="00A37D99" w:rsidRDefault="00A37D99" w:rsidP="00A37D99">
            <w:pPr>
              <w:pStyle w:val="TableContent"/>
            </w:pPr>
          </w:p>
        </w:tc>
        <w:tc>
          <w:tcPr>
            <w:tcW w:w="1151" w:type="dxa"/>
            <w:vMerge/>
          </w:tcPr>
          <w:p w14:paraId="184365B4" w14:textId="77777777" w:rsidR="00A37D99" w:rsidRDefault="00A37D99" w:rsidP="00A37D99">
            <w:pPr>
              <w:pStyle w:val="TableContent"/>
            </w:pPr>
          </w:p>
        </w:tc>
        <w:tc>
          <w:tcPr>
            <w:tcW w:w="1556" w:type="dxa"/>
          </w:tcPr>
          <w:p w14:paraId="6CA15DA4" w14:textId="12E249B7" w:rsidR="00A37D99" w:rsidRDefault="00A37D99" w:rsidP="00A37D99">
            <w:pPr>
              <w:pStyle w:val="TableContent"/>
            </w:pPr>
            <w:r>
              <w:t>CR2802R02</w:t>
            </w:r>
          </w:p>
        </w:tc>
        <w:tc>
          <w:tcPr>
            <w:tcW w:w="3537" w:type="dxa"/>
            <w:vAlign w:val="center"/>
          </w:tcPr>
          <w:p w14:paraId="05923FB6" w14:textId="02F8CACA" w:rsidR="00A37D99" w:rsidRPr="007F10E6" w:rsidRDefault="00A37D99" w:rsidP="00A37D99">
            <w:pPr>
              <w:pStyle w:val="TableContent"/>
            </w:pPr>
            <w:r>
              <w:t>Clarification on outdate ppVersion during oudate interm period</w:t>
            </w:r>
          </w:p>
        </w:tc>
        <w:tc>
          <w:tcPr>
            <w:tcW w:w="1274" w:type="dxa"/>
            <w:vMerge/>
            <w:vAlign w:val="center"/>
          </w:tcPr>
          <w:p w14:paraId="56A2E895" w14:textId="77777777" w:rsidR="00A37D99" w:rsidRDefault="00A37D99" w:rsidP="00A37D99">
            <w:pPr>
              <w:pStyle w:val="TableContent"/>
            </w:pPr>
          </w:p>
        </w:tc>
        <w:tc>
          <w:tcPr>
            <w:tcW w:w="1840" w:type="dxa"/>
            <w:vMerge/>
            <w:vAlign w:val="center"/>
          </w:tcPr>
          <w:p w14:paraId="42C17033" w14:textId="77777777" w:rsidR="00A37D99" w:rsidRDefault="00A37D99" w:rsidP="00A37D99">
            <w:pPr>
              <w:pStyle w:val="TableContent"/>
            </w:pPr>
          </w:p>
        </w:tc>
      </w:tr>
      <w:tr w:rsidR="00A37D99" w:rsidRPr="00A14F29" w14:paraId="73BBF7A9" w14:textId="77777777" w:rsidTr="005F33F6">
        <w:tc>
          <w:tcPr>
            <w:tcW w:w="849" w:type="dxa"/>
            <w:vMerge/>
          </w:tcPr>
          <w:p w14:paraId="4ACC80DA" w14:textId="77777777" w:rsidR="00A37D99" w:rsidRDefault="00A37D99" w:rsidP="00A37D99">
            <w:pPr>
              <w:pStyle w:val="TableContent"/>
            </w:pPr>
          </w:p>
        </w:tc>
        <w:tc>
          <w:tcPr>
            <w:tcW w:w="1151" w:type="dxa"/>
            <w:vMerge/>
          </w:tcPr>
          <w:p w14:paraId="2277FE5E" w14:textId="77777777" w:rsidR="00A37D99" w:rsidRDefault="00A37D99" w:rsidP="00A37D99">
            <w:pPr>
              <w:pStyle w:val="TableContent"/>
            </w:pPr>
          </w:p>
        </w:tc>
        <w:tc>
          <w:tcPr>
            <w:tcW w:w="1556" w:type="dxa"/>
          </w:tcPr>
          <w:p w14:paraId="70662773" w14:textId="7274ACD0" w:rsidR="00A37D99" w:rsidRDefault="00A37D99" w:rsidP="00A37D99">
            <w:pPr>
              <w:pStyle w:val="TableContent"/>
            </w:pPr>
            <w:r>
              <w:t>CR2803R02</w:t>
            </w:r>
          </w:p>
        </w:tc>
        <w:tc>
          <w:tcPr>
            <w:tcW w:w="3537" w:type="dxa"/>
            <w:vAlign w:val="center"/>
          </w:tcPr>
          <w:p w14:paraId="1A0455AD" w14:textId="1DF11067" w:rsidR="00A37D99" w:rsidRPr="007F10E6" w:rsidRDefault="00A37D99" w:rsidP="00A37D99">
            <w:pPr>
              <w:pStyle w:val="TableContent"/>
            </w:pPr>
            <w:r>
              <w:t>Add Profile Metadata Extensibility</w:t>
            </w:r>
          </w:p>
        </w:tc>
        <w:tc>
          <w:tcPr>
            <w:tcW w:w="1274" w:type="dxa"/>
            <w:vMerge/>
            <w:vAlign w:val="center"/>
          </w:tcPr>
          <w:p w14:paraId="33577ABB" w14:textId="77777777" w:rsidR="00A37D99" w:rsidRDefault="00A37D99" w:rsidP="00A37D99">
            <w:pPr>
              <w:pStyle w:val="TableContent"/>
            </w:pPr>
          </w:p>
        </w:tc>
        <w:tc>
          <w:tcPr>
            <w:tcW w:w="1840" w:type="dxa"/>
            <w:vMerge/>
            <w:vAlign w:val="center"/>
          </w:tcPr>
          <w:p w14:paraId="3E0C2A35" w14:textId="77777777" w:rsidR="00A37D99" w:rsidRDefault="00A37D99" w:rsidP="00A37D99">
            <w:pPr>
              <w:pStyle w:val="TableContent"/>
            </w:pPr>
          </w:p>
        </w:tc>
      </w:tr>
      <w:tr w:rsidR="00227C01" w:rsidRPr="00697813" w14:paraId="62208875" w14:textId="77777777" w:rsidTr="005F33F6">
        <w:tc>
          <w:tcPr>
            <w:tcW w:w="849" w:type="dxa"/>
            <w:vMerge w:val="restart"/>
            <w:vAlign w:val="center"/>
          </w:tcPr>
          <w:p w14:paraId="24DCD090" w14:textId="77777777" w:rsidR="00227C01" w:rsidRPr="00BD64AF" w:rsidRDefault="00227C01" w:rsidP="00220CA3">
            <w:pPr>
              <w:pStyle w:val="TableContent"/>
              <w:rPr>
                <w:lang w:val="de-DE"/>
              </w:rPr>
            </w:pPr>
            <w:r>
              <w:rPr>
                <w:lang w:val="de-DE"/>
              </w:rPr>
              <w:lastRenderedPageBreak/>
              <w:t>SGP.22 v3.0</w:t>
            </w:r>
          </w:p>
          <w:p w14:paraId="4639E6C6" w14:textId="77777777" w:rsidR="00227C01" w:rsidRPr="000C3E59" w:rsidRDefault="00227C01" w:rsidP="000302BE">
            <w:pPr>
              <w:pStyle w:val="TableContent"/>
            </w:pPr>
          </w:p>
          <w:p w14:paraId="5B142536" w14:textId="41A35E33" w:rsidR="00227C01" w:rsidRPr="00BD64AF" w:rsidRDefault="00227C01" w:rsidP="000302BE">
            <w:pPr>
              <w:pStyle w:val="TableContent"/>
              <w:rPr>
                <w:lang w:val="de-DE"/>
              </w:rPr>
            </w:pPr>
          </w:p>
        </w:tc>
        <w:tc>
          <w:tcPr>
            <w:tcW w:w="1151" w:type="dxa"/>
            <w:vMerge w:val="restart"/>
            <w:vAlign w:val="center"/>
          </w:tcPr>
          <w:p w14:paraId="2EE462CB" w14:textId="75F795B2" w:rsidR="00227C01" w:rsidRDefault="00227C01" w:rsidP="007B6356">
            <w:pPr>
              <w:pStyle w:val="TableContent"/>
            </w:pPr>
            <w:r>
              <w:t>19 October 2022</w:t>
            </w:r>
          </w:p>
        </w:tc>
        <w:tc>
          <w:tcPr>
            <w:tcW w:w="1556" w:type="dxa"/>
          </w:tcPr>
          <w:p w14:paraId="0AAEE38F" w14:textId="605FDA7C" w:rsidR="00227C01" w:rsidRDefault="00227C01" w:rsidP="00916555">
            <w:pPr>
              <w:pStyle w:val="TableContent"/>
            </w:pPr>
            <w:r>
              <w:t>CR3001R01</w:t>
            </w:r>
          </w:p>
        </w:tc>
        <w:tc>
          <w:tcPr>
            <w:tcW w:w="3537" w:type="dxa"/>
          </w:tcPr>
          <w:p w14:paraId="725CA84F" w14:textId="2CAFDD15" w:rsidR="00227C01" w:rsidRPr="00A042B9" w:rsidRDefault="00227C01" w:rsidP="00916555">
            <w:pPr>
              <w:pStyle w:val="TableContent"/>
            </w:pPr>
            <w:r w:rsidRPr="006076CA">
              <w:t>eUICC Memory Reset for Provisioning and pre-loaded Test Profiles</w:t>
            </w:r>
          </w:p>
        </w:tc>
        <w:tc>
          <w:tcPr>
            <w:tcW w:w="1274" w:type="dxa"/>
            <w:vMerge w:val="restart"/>
            <w:vAlign w:val="center"/>
          </w:tcPr>
          <w:p w14:paraId="582E0832" w14:textId="258CA915" w:rsidR="00227C01" w:rsidRDefault="00227C01" w:rsidP="00A85B2D">
            <w:pPr>
              <w:pStyle w:val="TableContent"/>
            </w:pPr>
            <w:r>
              <w:t>ISAG</w:t>
            </w:r>
          </w:p>
          <w:p w14:paraId="4C258828" w14:textId="22152589" w:rsidR="00227C01" w:rsidRDefault="00227C01" w:rsidP="00AF4239">
            <w:pPr>
              <w:pStyle w:val="TableContent"/>
            </w:pPr>
          </w:p>
          <w:p w14:paraId="67B1C3DA" w14:textId="1B1FF6AF" w:rsidR="00227C01" w:rsidRDefault="00227C01" w:rsidP="00AA67CC">
            <w:pPr>
              <w:pStyle w:val="TableContent"/>
            </w:pPr>
          </w:p>
        </w:tc>
        <w:tc>
          <w:tcPr>
            <w:tcW w:w="1840" w:type="dxa"/>
            <w:vMerge w:val="restart"/>
            <w:vAlign w:val="center"/>
          </w:tcPr>
          <w:p w14:paraId="1BC96240" w14:textId="77777777" w:rsidR="00227C01" w:rsidRPr="003C5E03" w:rsidRDefault="00227C01" w:rsidP="00697813">
            <w:pPr>
              <w:pStyle w:val="TableContent"/>
              <w:jc w:val="center"/>
              <w:rPr>
                <w:lang w:val="de-DE"/>
              </w:rPr>
            </w:pPr>
            <w:r w:rsidRPr="003C5E03">
              <w:rPr>
                <w:lang w:val="de-DE"/>
              </w:rPr>
              <w:t>Denis Praca, Thales</w:t>
            </w:r>
          </w:p>
          <w:p w14:paraId="0574CE3A" w14:textId="19043A10" w:rsidR="00227C01" w:rsidRPr="007B64C6" w:rsidRDefault="00227C01" w:rsidP="00656B5C">
            <w:pPr>
              <w:pStyle w:val="TableContent"/>
              <w:rPr>
                <w:lang w:val="de-DE"/>
              </w:rPr>
            </w:pPr>
          </w:p>
          <w:p w14:paraId="29B3646E" w14:textId="334AF3B2" w:rsidR="00227C01" w:rsidRPr="003C5E03" w:rsidRDefault="00227C01" w:rsidP="007B64C6">
            <w:pPr>
              <w:pStyle w:val="TableContent"/>
              <w:rPr>
                <w:lang w:val="de-DE"/>
              </w:rPr>
            </w:pPr>
          </w:p>
        </w:tc>
      </w:tr>
      <w:tr w:rsidR="00227C01" w:rsidRPr="00A14F29" w14:paraId="214E1E86" w14:textId="77777777" w:rsidTr="005F33F6">
        <w:tc>
          <w:tcPr>
            <w:tcW w:w="849" w:type="dxa"/>
            <w:vMerge/>
          </w:tcPr>
          <w:p w14:paraId="3F9117A5" w14:textId="6D3C1420" w:rsidR="00227C01" w:rsidRPr="003C5E03" w:rsidRDefault="00227C01" w:rsidP="000302BE">
            <w:pPr>
              <w:pStyle w:val="TableContent"/>
              <w:rPr>
                <w:lang w:val="de-DE"/>
              </w:rPr>
            </w:pPr>
          </w:p>
        </w:tc>
        <w:tc>
          <w:tcPr>
            <w:tcW w:w="1151" w:type="dxa"/>
            <w:vMerge/>
          </w:tcPr>
          <w:p w14:paraId="3C44E9B0" w14:textId="77BACE88" w:rsidR="00227C01" w:rsidRPr="003C5E03" w:rsidRDefault="00227C01" w:rsidP="00EF1FFB">
            <w:pPr>
              <w:pStyle w:val="TableContent"/>
              <w:rPr>
                <w:lang w:val="de-DE"/>
              </w:rPr>
            </w:pPr>
          </w:p>
        </w:tc>
        <w:tc>
          <w:tcPr>
            <w:tcW w:w="1556" w:type="dxa"/>
          </w:tcPr>
          <w:p w14:paraId="3AC5C91F" w14:textId="584DA348" w:rsidR="00227C01" w:rsidRDefault="00227C01" w:rsidP="00916555">
            <w:pPr>
              <w:pStyle w:val="TableContent"/>
            </w:pPr>
            <w:r>
              <w:t>CR3003R02</w:t>
            </w:r>
          </w:p>
        </w:tc>
        <w:tc>
          <w:tcPr>
            <w:tcW w:w="3537" w:type="dxa"/>
          </w:tcPr>
          <w:p w14:paraId="50C18F57" w14:textId="66402DA8" w:rsidR="00227C01" w:rsidRPr="00A042B9" w:rsidRDefault="00227C01" w:rsidP="00916555">
            <w:pPr>
              <w:pStyle w:val="TableContent"/>
            </w:pPr>
            <w:r w:rsidRPr="00A83A2E">
              <w:t>eUICC initialization without enabled profile</w:t>
            </w:r>
          </w:p>
        </w:tc>
        <w:tc>
          <w:tcPr>
            <w:tcW w:w="1274" w:type="dxa"/>
            <w:vMerge/>
          </w:tcPr>
          <w:p w14:paraId="2CA4D7B8" w14:textId="226EC99C" w:rsidR="00227C01" w:rsidRDefault="00227C01" w:rsidP="00AA67CC">
            <w:pPr>
              <w:pStyle w:val="TableContent"/>
            </w:pPr>
          </w:p>
        </w:tc>
        <w:tc>
          <w:tcPr>
            <w:tcW w:w="1840" w:type="dxa"/>
            <w:vMerge/>
            <w:vAlign w:val="center"/>
          </w:tcPr>
          <w:p w14:paraId="4AF482E3" w14:textId="5BC40EDF" w:rsidR="00227C01" w:rsidRDefault="00227C01" w:rsidP="007B64C6">
            <w:pPr>
              <w:pStyle w:val="TableContent"/>
            </w:pPr>
          </w:p>
        </w:tc>
      </w:tr>
      <w:tr w:rsidR="00227C01" w:rsidRPr="00A14F29" w14:paraId="4B5E9F10" w14:textId="77777777" w:rsidTr="005F33F6">
        <w:tc>
          <w:tcPr>
            <w:tcW w:w="849" w:type="dxa"/>
            <w:vMerge/>
          </w:tcPr>
          <w:p w14:paraId="29ED4E6C" w14:textId="49BAD109" w:rsidR="00227C01" w:rsidRDefault="00227C01" w:rsidP="000302BE">
            <w:pPr>
              <w:pStyle w:val="TableContent"/>
            </w:pPr>
          </w:p>
        </w:tc>
        <w:tc>
          <w:tcPr>
            <w:tcW w:w="1151" w:type="dxa"/>
            <w:vMerge/>
          </w:tcPr>
          <w:p w14:paraId="0FE65EB4" w14:textId="3D017511" w:rsidR="00227C01" w:rsidRDefault="00227C01" w:rsidP="00EF1FFB">
            <w:pPr>
              <w:pStyle w:val="TableContent"/>
            </w:pPr>
          </w:p>
        </w:tc>
        <w:tc>
          <w:tcPr>
            <w:tcW w:w="1556" w:type="dxa"/>
          </w:tcPr>
          <w:p w14:paraId="13CBCE39" w14:textId="357DF200" w:rsidR="00227C01" w:rsidRDefault="00227C01" w:rsidP="00916555">
            <w:pPr>
              <w:pStyle w:val="TableContent"/>
            </w:pPr>
            <w:r>
              <w:t>CR3004R03</w:t>
            </w:r>
          </w:p>
        </w:tc>
        <w:tc>
          <w:tcPr>
            <w:tcW w:w="3537" w:type="dxa"/>
          </w:tcPr>
          <w:p w14:paraId="0CB32858" w14:textId="07775B1E" w:rsidR="00227C01" w:rsidRPr="00A042B9" w:rsidRDefault="00227C01" w:rsidP="00916555">
            <w:pPr>
              <w:pStyle w:val="TableContent"/>
            </w:pPr>
            <w:r>
              <w:t>Alignment of</w:t>
            </w:r>
            <w:r w:rsidRPr="00E34650">
              <w:t xml:space="preserve"> ISD-R selection</w:t>
            </w:r>
          </w:p>
        </w:tc>
        <w:tc>
          <w:tcPr>
            <w:tcW w:w="1274" w:type="dxa"/>
            <w:vMerge/>
          </w:tcPr>
          <w:p w14:paraId="501F5DF5" w14:textId="6C4C8879" w:rsidR="00227C01" w:rsidRDefault="00227C01" w:rsidP="00AA67CC">
            <w:pPr>
              <w:pStyle w:val="TableContent"/>
            </w:pPr>
          </w:p>
        </w:tc>
        <w:tc>
          <w:tcPr>
            <w:tcW w:w="1840" w:type="dxa"/>
            <w:vMerge/>
            <w:vAlign w:val="center"/>
          </w:tcPr>
          <w:p w14:paraId="5E645D5D" w14:textId="15672073" w:rsidR="00227C01" w:rsidRDefault="00227C01" w:rsidP="007B64C6">
            <w:pPr>
              <w:pStyle w:val="TableContent"/>
            </w:pPr>
          </w:p>
        </w:tc>
      </w:tr>
      <w:tr w:rsidR="00227C01" w:rsidRPr="00A14F29" w14:paraId="5AF58AF5" w14:textId="77777777" w:rsidTr="005F33F6">
        <w:tc>
          <w:tcPr>
            <w:tcW w:w="849" w:type="dxa"/>
            <w:vMerge/>
          </w:tcPr>
          <w:p w14:paraId="541BB5C4" w14:textId="409A1E79" w:rsidR="00227C01" w:rsidRDefault="00227C01" w:rsidP="000302BE">
            <w:pPr>
              <w:pStyle w:val="TableContent"/>
            </w:pPr>
          </w:p>
        </w:tc>
        <w:tc>
          <w:tcPr>
            <w:tcW w:w="1151" w:type="dxa"/>
            <w:vMerge/>
          </w:tcPr>
          <w:p w14:paraId="4618FD7D" w14:textId="6133E28E" w:rsidR="00227C01" w:rsidRDefault="00227C01" w:rsidP="00EF1FFB">
            <w:pPr>
              <w:pStyle w:val="TableContent"/>
            </w:pPr>
          </w:p>
        </w:tc>
        <w:tc>
          <w:tcPr>
            <w:tcW w:w="1556" w:type="dxa"/>
          </w:tcPr>
          <w:p w14:paraId="47C183B8" w14:textId="3BB9B29B" w:rsidR="00227C01" w:rsidRDefault="00227C01" w:rsidP="00916555">
            <w:pPr>
              <w:pStyle w:val="TableContent"/>
            </w:pPr>
            <w:r>
              <w:t>CR3005R02</w:t>
            </w:r>
          </w:p>
        </w:tc>
        <w:tc>
          <w:tcPr>
            <w:tcW w:w="3537" w:type="dxa"/>
          </w:tcPr>
          <w:p w14:paraId="65E7057B" w14:textId="40D12C81" w:rsidR="00227C01" w:rsidRPr="00A042B9" w:rsidRDefault="00227C01" w:rsidP="00916555">
            <w:pPr>
              <w:pStyle w:val="TableContent"/>
            </w:pPr>
            <w:r w:rsidRPr="006436B5">
              <w:t>Optimization during eUICC initialization</w:t>
            </w:r>
          </w:p>
        </w:tc>
        <w:tc>
          <w:tcPr>
            <w:tcW w:w="1274" w:type="dxa"/>
            <w:vMerge/>
          </w:tcPr>
          <w:p w14:paraId="6ACA1F24" w14:textId="64969768" w:rsidR="00227C01" w:rsidRDefault="00227C01" w:rsidP="00AA67CC">
            <w:pPr>
              <w:pStyle w:val="TableContent"/>
            </w:pPr>
          </w:p>
        </w:tc>
        <w:tc>
          <w:tcPr>
            <w:tcW w:w="1840" w:type="dxa"/>
            <w:vMerge/>
            <w:vAlign w:val="center"/>
          </w:tcPr>
          <w:p w14:paraId="671991A6" w14:textId="308FEDFE" w:rsidR="00227C01" w:rsidRDefault="00227C01" w:rsidP="007B64C6">
            <w:pPr>
              <w:pStyle w:val="TableContent"/>
            </w:pPr>
          </w:p>
        </w:tc>
      </w:tr>
      <w:tr w:rsidR="00227C01" w:rsidRPr="00A14F29" w14:paraId="19447559" w14:textId="77777777" w:rsidTr="005F33F6">
        <w:tc>
          <w:tcPr>
            <w:tcW w:w="849" w:type="dxa"/>
            <w:vMerge/>
          </w:tcPr>
          <w:p w14:paraId="701ECC10" w14:textId="6F003075" w:rsidR="00227C01" w:rsidRDefault="00227C01" w:rsidP="000302BE">
            <w:pPr>
              <w:pStyle w:val="TableContent"/>
            </w:pPr>
          </w:p>
        </w:tc>
        <w:tc>
          <w:tcPr>
            <w:tcW w:w="1151" w:type="dxa"/>
            <w:vMerge/>
          </w:tcPr>
          <w:p w14:paraId="68876610" w14:textId="3A57AD94" w:rsidR="00227C01" w:rsidRDefault="00227C01" w:rsidP="00EF1FFB">
            <w:pPr>
              <w:pStyle w:val="TableContent"/>
            </w:pPr>
          </w:p>
        </w:tc>
        <w:tc>
          <w:tcPr>
            <w:tcW w:w="1556" w:type="dxa"/>
          </w:tcPr>
          <w:p w14:paraId="2D637584" w14:textId="5E05BE85" w:rsidR="00227C01" w:rsidRDefault="00227C01" w:rsidP="00916555">
            <w:pPr>
              <w:pStyle w:val="TableContent"/>
            </w:pPr>
            <w:r>
              <w:t>CR3006R04</w:t>
            </w:r>
          </w:p>
        </w:tc>
        <w:tc>
          <w:tcPr>
            <w:tcW w:w="3537" w:type="dxa"/>
          </w:tcPr>
          <w:p w14:paraId="5BA00C89" w14:textId="3559F4BE" w:rsidR="00227C01" w:rsidRPr="00A042B9" w:rsidRDefault="00227C01" w:rsidP="00916555">
            <w:pPr>
              <w:pStyle w:val="TableContent"/>
            </w:pPr>
            <w:r w:rsidRPr="00980D8D">
              <w:t>High Resolution Icon</w:t>
            </w:r>
          </w:p>
        </w:tc>
        <w:tc>
          <w:tcPr>
            <w:tcW w:w="1274" w:type="dxa"/>
            <w:vMerge/>
          </w:tcPr>
          <w:p w14:paraId="260DDDD4" w14:textId="3969546B" w:rsidR="00227C01" w:rsidRDefault="00227C01" w:rsidP="00AA67CC">
            <w:pPr>
              <w:pStyle w:val="TableContent"/>
            </w:pPr>
          </w:p>
        </w:tc>
        <w:tc>
          <w:tcPr>
            <w:tcW w:w="1840" w:type="dxa"/>
            <w:vMerge/>
            <w:vAlign w:val="center"/>
          </w:tcPr>
          <w:p w14:paraId="7D03E3BB" w14:textId="4710397B" w:rsidR="00227C01" w:rsidRDefault="00227C01" w:rsidP="007B64C6">
            <w:pPr>
              <w:pStyle w:val="TableContent"/>
            </w:pPr>
          </w:p>
        </w:tc>
      </w:tr>
      <w:tr w:rsidR="00227C01" w:rsidRPr="00A14F29" w14:paraId="3918AB58" w14:textId="77777777" w:rsidTr="005F33F6">
        <w:tc>
          <w:tcPr>
            <w:tcW w:w="849" w:type="dxa"/>
            <w:vMerge/>
          </w:tcPr>
          <w:p w14:paraId="48F0BD72" w14:textId="69C34D61" w:rsidR="00227C01" w:rsidRDefault="00227C01" w:rsidP="000302BE">
            <w:pPr>
              <w:pStyle w:val="TableContent"/>
            </w:pPr>
          </w:p>
        </w:tc>
        <w:tc>
          <w:tcPr>
            <w:tcW w:w="1151" w:type="dxa"/>
            <w:vMerge/>
          </w:tcPr>
          <w:p w14:paraId="56A08E83" w14:textId="4C485C97" w:rsidR="00227C01" w:rsidRDefault="00227C01" w:rsidP="00EF1FFB">
            <w:pPr>
              <w:pStyle w:val="TableContent"/>
            </w:pPr>
          </w:p>
        </w:tc>
        <w:tc>
          <w:tcPr>
            <w:tcW w:w="1556" w:type="dxa"/>
          </w:tcPr>
          <w:p w14:paraId="68881818" w14:textId="1D6AE8D5" w:rsidR="00227C01" w:rsidRDefault="00227C01" w:rsidP="00916555">
            <w:pPr>
              <w:pStyle w:val="TableContent"/>
            </w:pPr>
            <w:r>
              <w:t>CR3007R06</w:t>
            </w:r>
          </w:p>
        </w:tc>
        <w:tc>
          <w:tcPr>
            <w:tcW w:w="3537" w:type="dxa"/>
          </w:tcPr>
          <w:p w14:paraId="48114F1F" w14:textId="6C1A05DE" w:rsidR="00227C01" w:rsidRPr="00A042B9" w:rsidRDefault="00227C01" w:rsidP="00916555">
            <w:pPr>
              <w:pStyle w:val="TableContent"/>
            </w:pPr>
            <w:r w:rsidRPr="00065860">
              <w:t>RPM Procedures</w:t>
            </w:r>
          </w:p>
        </w:tc>
        <w:tc>
          <w:tcPr>
            <w:tcW w:w="1274" w:type="dxa"/>
            <w:vMerge/>
          </w:tcPr>
          <w:p w14:paraId="5B154282" w14:textId="3CE714FA" w:rsidR="00227C01" w:rsidRDefault="00227C01" w:rsidP="00AA67CC">
            <w:pPr>
              <w:pStyle w:val="TableContent"/>
            </w:pPr>
          </w:p>
        </w:tc>
        <w:tc>
          <w:tcPr>
            <w:tcW w:w="1840" w:type="dxa"/>
            <w:vMerge/>
            <w:vAlign w:val="center"/>
          </w:tcPr>
          <w:p w14:paraId="59A564CB" w14:textId="1EE71DFF" w:rsidR="00227C01" w:rsidRDefault="00227C01" w:rsidP="007B64C6">
            <w:pPr>
              <w:pStyle w:val="TableContent"/>
            </w:pPr>
          </w:p>
        </w:tc>
      </w:tr>
      <w:tr w:rsidR="00227C01" w:rsidRPr="00A14F29" w14:paraId="1423012F" w14:textId="77777777" w:rsidTr="005F33F6">
        <w:tc>
          <w:tcPr>
            <w:tcW w:w="849" w:type="dxa"/>
            <w:vMerge/>
          </w:tcPr>
          <w:p w14:paraId="636155BC" w14:textId="5A8B44A0" w:rsidR="00227C01" w:rsidRDefault="00227C01" w:rsidP="000302BE">
            <w:pPr>
              <w:pStyle w:val="TableContent"/>
            </w:pPr>
          </w:p>
        </w:tc>
        <w:tc>
          <w:tcPr>
            <w:tcW w:w="1151" w:type="dxa"/>
            <w:vMerge/>
          </w:tcPr>
          <w:p w14:paraId="2822F021" w14:textId="2CAAE7CC" w:rsidR="00227C01" w:rsidRDefault="00227C01" w:rsidP="00EF1FFB">
            <w:pPr>
              <w:pStyle w:val="TableContent"/>
            </w:pPr>
          </w:p>
        </w:tc>
        <w:tc>
          <w:tcPr>
            <w:tcW w:w="1556" w:type="dxa"/>
          </w:tcPr>
          <w:p w14:paraId="5F62EBDE" w14:textId="2972F82A" w:rsidR="00227C01" w:rsidRDefault="00227C01" w:rsidP="00916555">
            <w:pPr>
              <w:pStyle w:val="TableContent"/>
            </w:pPr>
            <w:r>
              <w:t>CR3009R02</w:t>
            </w:r>
          </w:p>
        </w:tc>
        <w:tc>
          <w:tcPr>
            <w:tcW w:w="3537" w:type="dxa"/>
          </w:tcPr>
          <w:p w14:paraId="70FF813B" w14:textId="3AE9BC99" w:rsidR="00227C01" w:rsidRPr="00A042B9" w:rsidRDefault="00227C01" w:rsidP="00916555">
            <w:pPr>
              <w:pStyle w:val="TableContent"/>
            </w:pPr>
            <w:r w:rsidRPr="003C0CB6">
              <w:t>SMXX check for incorrect signing CI</w:t>
            </w:r>
          </w:p>
        </w:tc>
        <w:tc>
          <w:tcPr>
            <w:tcW w:w="1274" w:type="dxa"/>
            <w:vMerge/>
          </w:tcPr>
          <w:p w14:paraId="150DAF9E" w14:textId="43A51663" w:rsidR="00227C01" w:rsidRDefault="00227C01" w:rsidP="00AA67CC">
            <w:pPr>
              <w:pStyle w:val="TableContent"/>
            </w:pPr>
          </w:p>
        </w:tc>
        <w:tc>
          <w:tcPr>
            <w:tcW w:w="1840" w:type="dxa"/>
            <w:vMerge/>
            <w:vAlign w:val="center"/>
          </w:tcPr>
          <w:p w14:paraId="49170B8D" w14:textId="74EE8A9A" w:rsidR="00227C01" w:rsidRDefault="00227C01" w:rsidP="007B64C6">
            <w:pPr>
              <w:pStyle w:val="TableContent"/>
            </w:pPr>
          </w:p>
        </w:tc>
      </w:tr>
      <w:tr w:rsidR="00227C01" w:rsidRPr="00A14F29" w14:paraId="59FDFBB8" w14:textId="77777777" w:rsidTr="005F33F6">
        <w:tc>
          <w:tcPr>
            <w:tcW w:w="849" w:type="dxa"/>
            <w:vMerge/>
          </w:tcPr>
          <w:p w14:paraId="3ECACC6A" w14:textId="1EB77DE1" w:rsidR="00227C01" w:rsidRDefault="00227C01" w:rsidP="000302BE">
            <w:pPr>
              <w:pStyle w:val="TableContent"/>
            </w:pPr>
          </w:p>
        </w:tc>
        <w:tc>
          <w:tcPr>
            <w:tcW w:w="1151" w:type="dxa"/>
            <w:vMerge/>
          </w:tcPr>
          <w:p w14:paraId="0510CF49" w14:textId="55918513" w:rsidR="00227C01" w:rsidRDefault="00227C01" w:rsidP="00EF1FFB">
            <w:pPr>
              <w:pStyle w:val="TableContent"/>
            </w:pPr>
          </w:p>
        </w:tc>
        <w:tc>
          <w:tcPr>
            <w:tcW w:w="1556" w:type="dxa"/>
          </w:tcPr>
          <w:p w14:paraId="70ECCFA6" w14:textId="3B6A0A91" w:rsidR="00227C01" w:rsidRDefault="00227C01" w:rsidP="00A85B2D">
            <w:pPr>
              <w:pStyle w:val="TableContent"/>
            </w:pPr>
            <w:r>
              <w:t>CR3012R00</w:t>
            </w:r>
          </w:p>
        </w:tc>
        <w:tc>
          <w:tcPr>
            <w:tcW w:w="3537" w:type="dxa"/>
          </w:tcPr>
          <w:p w14:paraId="47E712FB" w14:textId="2EFE55F8" w:rsidR="00227C01" w:rsidRPr="00A042B9" w:rsidRDefault="00227C01" w:rsidP="00916555">
            <w:pPr>
              <w:pStyle w:val="TableContent"/>
            </w:pPr>
            <w:r w:rsidRPr="00486FC4">
              <w:t>High Resolution Icon on ES10c</w:t>
            </w:r>
          </w:p>
        </w:tc>
        <w:tc>
          <w:tcPr>
            <w:tcW w:w="1274" w:type="dxa"/>
            <w:vMerge/>
          </w:tcPr>
          <w:p w14:paraId="06D014CF" w14:textId="04674133" w:rsidR="00227C01" w:rsidRDefault="00227C01" w:rsidP="00AA67CC">
            <w:pPr>
              <w:pStyle w:val="TableContent"/>
            </w:pPr>
          </w:p>
        </w:tc>
        <w:tc>
          <w:tcPr>
            <w:tcW w:w="1840" w:type="dxa"/>
            <w:vMerge/>
            <w:vAlign w:val="center"/>
          </w:tcPr>
          <w:p w14:paraId="77BAF2B5" w14:textId="702B7968" w:rsidR="00227C01" w:rsidRDefault="00227C01" w:rsidP="007B64C6">
            <w:pPr>
              <w:pStyle w:val="TableContent"/>
            </w:pPr>
          </w:p>
        </w:tc>
      </w:tr>
      <w:tr w:rsidR="00227C01" w:rsidRPr="00A14F29" w14:paraId="76A20016" w14:textId="77777777" w:rsidTr="005F33F6">
        <w:tc>
          <w:tcPr>
            <w:tcW w:w="849" w:type="dxa"/>
            <w:vMerge/>
          </w:tcPr>
          <w:p w14:paraId="1DCC0246" w14:textId="6569AA17" w:rsidR="00227C01" w:rsidRDefault="00227C01" w:rsidP="000302BE">
            <w:pPr>
              <w:pStyle w:val="TableContent"/>
            </w:pPr>
          </w:p>
        </w:tc>
        <w:tc>
          <w:tcPr>
            <w:tcW w:w="1151" w:type="dxa"/>
            <w:vMerge/>
          </w:tcPr>
          <w:p w14:paraId="367FEA58" w14:textId="7E600C5B" w:rsidR="00227C01" w:rsidRDefault="00227C01" w:rsidP="00EF1FFB">
            <w:pPr>
              <w:pStyle w:val="TableContent"/>
            </w:pPr>
          </w:p>
        </w:tc>
        <w:tc>
          <w:tcPr>
            <w:tcW w:w="1556" w:type="dxa"/>
          </w:tcPr>
          <w:p w14:paraId="644E08EC" w14:textId="6E2434B7" w:rsidR="00227C01" w:rsidRDefault="00227C01" w:rsidP="00916555">
            <w:pPr>
              <w:pStyle w:val="TableContent"/>
            </w:pPr>
            <w:r>
              <w:t>CR3014R02</w:t>
            </w:r>
          </w:p>
        </w:tc>
        <w:tc>
          <w:tcPr>
            <w:tcW w:w="3537" w:type="dxa"/>
          </w:tcPr>
          <w:p w14:paraId="20B92AE4" w14:textId="65BB52EC" w:rsidR="00227C01" w:rsidRPr="00A042B9" w:rsidRDefault="00227C01" w:rsidP="00916555">
            <w:pPr>
              <w:pStyle w:val="TableContent"/>
            </w:pPr>
            <w:r w:rsidRPr="0054364B">
              <w:t>Unsetting of Policy Rules via Update Metadata</w:t>
            </w:r>
          </w:p>
        </w:tc>
        <w:tc>
          <w:tcPr>
            <w:tcW w:w="1274" w:type="dxa"/>
            <w:vMerge/>
          </w:tcPr>
          <w:p w14:paraId="7AAF288B" w14:textId="184069D4" w:rsidR="00227C01" w:rsidRDefault="00227C01" w:rsidP="00AA67CC">
            <w:pPr>
              <w:pStyle w:val="TableContent"/>
            </w:pPr>
          </w:p>
        </w:tc>
        <w:tc>
          <w:tcPr>
            <w:tcW w:w="1840" w:type="dxa"/>
            <w:vMerge/>
            <w:vAlign w:val="center"/>
          </w:tcPr>
          <w:p w14:paraId="2CB353C9" w14:textId="36A02DC8" w:rsidR="00227C01" w:rsidRDefault="00227C01" w:rsidP="007B64C6">
            <w:pPr>
              <w:pStyle w:val="TableContent"/>
            </w:pPr>
          </w:p>
        </w:tc>
      </w:tr>
      <w:tr w:rsidR="00227C01" w:rsidRPr="00A14F29" w14:paraId="7D6DD1A3" w14:textId="77777777" w:rsidTr="005F33F6">
        <w:tc>
          <w:tcPr>
            <w:tcW w:w="849" w:type="dxa"/>
            <w:vMerge/>
          </w:tcPr>
          <w:p w14:paraId="742E36C2" w14:textId="6E4C657A" w:rsidR="00227C01" w:rsidRDefault="00227C01" w:rsidP="000302BE">
            <w:pPr>
              <w:pStyle w:val="TableContent"/>
            </w:pPr>
          </w:p>
        </w:tc>
        <w:tc>
          <w:tcPr>
            <w:tcW w:w="1151" w:type="dxa"/>
            <w:vMerge/>
          </w:tcPr>
          <w:p w14:paraId="2BF7A404" w14:textId="005357B6" w:rsidR="00227C01" w:rsidRDefault="00227C01" w:rsidP="00EF1FFB">
            <w:pPr>
              <w:pStyle w:val="TableContent"/>
            </w:pPr>
          </w:p>
        </w:tc>
        <w:tc>
          <w:tcPr>
            <w:tcW w:w="1556" w:type="dxa"/>
          </w:tcPr>
          <w:p w14:paraId="565C0AE3" w14:textId="7E073ABA" w:rsidR="00227C01" w:rsidRDefault="00227C01" w:rsidP="00916555">
            <w:pPr>
              <w:pStyle w:val="TableContent"/>
            </w:pPr>
            <w:r>
              <w:t>CR3015R03</w:t>
            </w:r>
          </w:p>
        </w:tc>
        <w:tc>
          <w:tcPr>
            <w:tcW w:w="3537" w:type="dxa"/>
          </w:tcPr>
          <w:p w14:paraId="241A93B6" w14:textId="47E1BBB4" w:rsidR="00227C01" w:rsidRPr="00A042B9" w:rsidRDefault="00227C01" w:rsidP="001C6817">
            <w:pPr>
              <w:pStyle w:val="TableContent"/>
            </w:pPr>
            <w:r w:rsidRPr="008025DE">
              <w:t>Adding OperationType in ES9+.Authen</w:t>
            </w:r>
            <w:r>
              <w:t>t</w:t>
            </w:r>
            <w:r w:rsidRPr="008025DE">
              <w:t>icateClient Request</w:t>
            </w:r>
          </w:p>
        </w:tc>
        <w:tc>
          <w:tcPr>
            <w:tcW w:w="1274" w:type="dxa"/>
            <w:vMerge/>
          </w:tcPr>
          <w:p w14:paraId="2AA18084" w14:textId="224BDF6E" w:rsidR="00227C01" w:rsidRDefault="00227C01" w:rsidP="00AA67CC">
            <w:pPr>
              <w:pStyle w:val="TableContent"/>
            </w:pPr>
          </w:p>
        </w:tc>
        <w:tc>
          <w:tcPr>
            <w:tcW w:w="1840" w:type="dxa"/>
            <w:vMerge/>
            <w:vAlign w:val="center"/>
          </w:tcPr>
          <w:p w14:paraId="10CC01CD" w14:textId="588FE382" w:rsidR="00227C01" w:rsidRDefault="00227C01" w:rsidP="007B64C6">
            <w:pPr>
              <w:pStyle w:val="TableContent"/>
            </w:pPr>
          </w:p>
        </w:tc>
      </w:tr>
      <w:tr w:rsidR="00227C01" w:rsidRPr="00A14F29" w14:paraId="04B060F8" w14:textId="77777777" w:rsidTr="005F33F6">
        <w:tc>
          <w:tcPr>
            <w:tcW w:w="849" w:type="dxa"/>
            <w:vMerge/>
          </w:tcPr>
          <w:p w14:paraId="426D5B09" w14:textId="0A955EC0" w:rsidR="00227C01" w:rsidRDefault="00227C01" w:rsidP="000302BE">
            <w:pPr>
              <w:pStyle w:val="TableContent"/>
            </w:pPr>
          </w:p>
        </w:tc>
        <w:tc>
          <w:tcPr>
            <w:tcW w:w="1151" w:type="dxa"/>
            <w:vMerge/>
          </w:tcPr>
          <w:p w14:paraId="784A3F43" w14:textId="04C8B3DE" w:rsidR="00227C01" w:rsidRDefault="00227C01" w:rsidP="00EF1FFB">
            <w:pPr>
              <w:pStyle w:val="TableContent"/>
            </w:pPr>
          </w:p>
        </w:tc>
        <w:tc>
          <w:tcPr>
            <w:tcW w:w="1556" w:type="dxa"/>
          </w:tcPr>
          <w:p w14:paraId="5369D9C3" w14:textId="7664E149" w:rsidR="00227C01" w:rsidRDefault="00227C01" w:rsidP="00916555">
            <w:pPr>
              <w:pStyle w:val="TableContent"/>
            </w:pPr>
            <w:r>
              <w:t>CR3016R06</w:t>
            </w:r>
          </w:p>
        </w:tc>
        <w:tc>
          <w:tcPr>
            <w:tcW w:w="3537" w:type="dxa"/>
          </w:tcPr>
          <w:p w14:paraId="1ED3E163" w14:textId="7347C48E" w:rsidR="00227C01" w:rsidRPr="00A042B9" w:rsidRDefault="00227C01" w:rsidP="00916555">
            <w:pPr>
              <w:pStyle w:val="TableContent"/>
            </w:pPr>
            <w:r w:rsidRPr="003A3361">
              <w:t>RPM functions</w:t>
            </w:r>
          </w:p>
        </w:tc>
        <w:tc>
          <w:tcPr>
            <w:tcW w:w="1274" w:type="dxa"/>
            <w:vMerge/>
          </w:tcPr>
          <w:p w14:paraId="417A5ABF" w14:textId="175313E4" w:rsidR="00227C01" w:rsidRDefault="00227C01" w:rsidP="00AA67CC">
            <w:pPr>
              <w:pStyle w:val="TableContent"/>
            </w:pPr>
          </w:p>
        </w:tc>
        <w:tc>
          <w:tcPr>
            <w:tcW w:w="1840" w:type="dxa"/>
            <w:vMerge/>
            <w:vAlign w:val="center"/>
          </w:tcPr>
          <w:p w14:paraId="0DF82BAE" w14:textId="55E60DF3" w:rsidR="00227C01" w:rsidRDefault="00227C01" w:rsidP="007B64C6">
            <w:pPr>
              <w:pStyle w:val="TableContent"/>
            </w:pPr>
          </w:p>
        </w:tc>
      </w:tr>
      <w:tr w:rsidR="00227C01" w:rsidRPr="00A14F29" w14:paraId="6E54B0F3" w14:textId="77777777" w:rsidTr="005F33F6">
        <w:tc>
          <w:tcPr>
            <w:tcW w:w="849" w:type="dxa"/>
            <w:vMerge/>
          </w:tcPr>
          <w:p w14:paraId="24BCC936" w14:textId="1AE50066" w:rsidR="00227C01" w:rsidRDefault="00227C01" w:rsidP="000302BE">
            <w:pPr>
              <w:pStyle w:val="TableContent"/>
            </w:pPr>
          </w:p>
        </w:tc>
        <w:tc>
          <w:tcPr>
            <w:tcW w:w="1151" w:type="dxa"/>
            <w:vMerge/>
          </w:tcPr>
          <w:p w14:paraId="797FD110" w14:textId="7EA6218F" w:rsidR="00227C01" w:rsidRDefault="00227C01" w:rsidP="00EF1FFB">
            <w:pPr>
              <w:pStyle w:val="TableContent"/>
            </w:pPr>
          </w:p>
        </w:tc>
        <w:tc>
          <w:tcPr>
            <w:tcW w:w="1556" w:type="dxa"/>
          </w:tcPr>
          <w:p w14:paraId="378458B6" w14:textId="1723A722" w:rsidR="00227C01" w:rsidRDefault="00227C01" w:rsidP="00916555">
            <w:pPr>
              <w:pStyle w:val="TableContent"/>
            </w:pPr>
            <w:r>
              <w:t>CR3017R01</w:t>
            </w:r>
          </w:p>
        </w:tc>
        <w:tc>
          <w:tcPr>
            <w:tcW w:w="3537" w:type="dxa"/>
          </w:tcPr>
          <w:p w14:paraId="6B4C085E" w14:textId="48C2FC24" w:rsidR="00227C01" w:rsidRPr="00A042B9" w:rsidRDefault="00227C01" w:rsidP="00916555">
            <w:pPr>
              <w:pStyle w:val="TableContent"/>
            </w:pPr>
            <w:r w:rsidRPr="009F51F5">
              <w:t>RPM Package</w:t>
            </w:r>
          </w:p>
        </w:tc>
        <w:tc>
          <w:tcPr>
            <w:tcW w:w="1274" w:type="dxa"/>
            <w:vMerge/>
          </w:tcPr>
          <w:p w14:paraId="5EE9FE93" w14:textId="4A0C1366" w:rsidR="00227C01" w:rsidRDefault="00227C01" w:rsidP="00AA67CC">
            <w:pPr>
              <w:pStyle w:val="TableContent"/>
            </w:pPr>
          </w:p>
        </w:tc>
        <w:tc>
          <w:tcPr>
            <w:tcW w:w="1840" w:type="dxa"/>
            <w:vMerge/>
            <w:vAlign w:val="center"/>
          </w:tcPr>
          <w:p w14:paraId="51D83421" w14:textId="294EF446" w:rsidR="00227C01" w:rsidRDefault="00227C01" w:rsidP="007B64C6">
            <w:pPr>
              <w:pStyle w:val="TableContent"/>
            </w:pPr>
          </w:p>
        </w:tc>
      </w:tr>
      <w:tr w:rsidR="00227C01" w:rsidRPr="00A14F29" w14:paraId="460C1DB0" w14:textId="77777777" w:rsidTr="005F33F6">
        <w:tc>
          <w:tcPr>
            <w:tcW w:w="849" w:type="dxa"/>
            <w:vMerge/>
          </w:tcPr>
          <w:p w14:paraId="15766A8D" w14:textId="4D7BCDA5" w:rsidR="00227C01" w:rsidRDefault="00227C01" w:rsidP="000302BE">
            <w:pPr>
              <w:pStyle w:val="TableContent"/>
            </w:pPr>
          </w:p>
        </w:tc>
        <w:tc>
          <w:tcPr>
            <w:tcW w:w="1151" w:type="dxa"/>
            <w:vMerge/>
          </w:tcPr>
          <w:p w14:paraId="7AE26FDF" w14:textId="4ED2A5E6" w:rsidR="00227C01" w:rsidRDefault="00227C01" w:rsidP="00EF1FFB">
            <w:pPr>
              <w:pStyle w:val="TableContent"/>
            </w:pPr>
          </w:p>
        </w:tc>
        <w:tc>
          <w:tcPr>
            <w:tcW w:w="1556" w:type="dxa"/>
          </w:tcPr>
          <w:p w14:paraId="5BEAB73F" w14:textId="4DCF6F55" w:rsidR="00227C01" w:rsidRDefault="00227C01" w:rsidP="00916555">
            <w:pPr>
              <w:pStyle w:val="TableContent"/>
            </w:pPr>
            <w:r>
              <w:t>CR3018R01</w:t>
            </w:r>
          </w:p>
        </w:tc>
        <w:tc>
          <w:tcPr>
            <w:tcW w:w="3537" w:type="dxa"/>
          </w:tcPr>
          <w:p w14:paraId="5684C1D4" w14:textId="249C7A3A" w:rsidR="00227C01" w:rsidRPr="00A042B9" w:rsidRDefault="00227C01" w:rsidP="00916555">
            <w:pPr>
              <w:pStyle w:val="TableContent"/>
            </w:pPr>
            <w:r w:rsidRPr="00C96148">
              <w:t>Setting OperationType and ICCID in ctxParams1</w:t>
            </w:r>
          </w:p>
        </w:tc>
        <w:tc>
          <w:tcPr>
            <w:tcW w:w="1274" w:type="dxa"/>
            <w:vMerge/>
          </w:tcPr>
          <w:p w14:paraId="3E0CC8F8" w14:textId="37178C26" w:rsidR="00227C01" w:rsidRDefault="00227C01" w:rsidP="00AA67CC">
            <w:pPr>
              <w:pStyle w:val="TableContent"/>
            </w:pPr>
          </w:p>
        </w:tc>
        <w:tc>
          <w:tcPr>
            <w:tcW w:w="1840" w:type="dxa"/>
            <w:vMerge/>
            <w:vAlign w:val="center"/>
          </w:tcPr>
          <w:p w14:paraId="0B869B9A" w14:textId="2E653B0A" w:rsidR="00227C01" w:rsidRDefault="00227C01" w:rsidP="007B64C6">
            <w:pPr>
              <w:pStyle w:val="TableContent"/>
            </w:pPr>
          </w:p>
        </w:tc>
      </w:tr>
      <w:tr w:rsidR="00227C01" w:rsidRPr="00A14F29" w14:paraId="611CFA05" w14:textId="77777777" w:rsidTr="005F33F6">
        <w:tc>
          <w:tcPr>
            <w:tcW w:w="849" w:type="dxa"/>
            <w:vMerge/>
            <w:vAlign w:val="center"/>
          </w:tcPr>
          <w:p w14:paraId="33BCD9A1" w14:textId="0C6CEFD8" w:rsidR="00227C01" w:rsidRDefault="00227C01" w:rsidP="000302BE">
            <w:pPr>
              <w:pStyle w:val="TableContent"/>
            </w:pPr>
          </w:p>
        </w:tc>
        <w:tc>
          <w:tcPr>
            <w:tcW w:w="1151" w:type="dxa"/>
            <w:vMerge/>
            <w:vAlign w:val="center"/>
          </w:tcPr>
          <w:p w14:paraId="6EF5B251" w14:textId="00C40A2D" w:rsidR="00227C01" w:rsidRDefault="00227C01" w:rsidP="00EF1FFB">
            <w:pPr>
              <w:pStyle w:val="TableContent"/>
            </w:pPr>
          </w:p>
        </w:tc>
        <w:tc>
          <w:tcPr>
            <w:tcW w:w="1556" w:type="dxa"/>
          </w:tcPr>
          <w:p w14:paraId="62C6D143" w14:textId="3CE8D083" w:rsidR="00227C01" w:rsidRDefault="00227C01" w:rsidP="00916555">
            <w:pPr>
              <w:pStyle w:val="TableContent"/>
            </w:pPr>
            <w:r>
              <w:t>CR3011R01</w:t>
            </w:r>
          </w:p>
        </w:tc>
        <w:tc>
          <w:tcPr>
            <w:tcW w:w="3537" w:type="dxa"/>
          </w:tcPr>
          <w:p w14:paraId="0056D4EE" w14:textId="1ADBD2CC" w:rsidR="00227C01" w:rsidRPr="00C96148" w:rsidRDefault="00227C01" w:rsidP="00916555">
            <w:pPr>
              <w:pStyle w:val="TableContent"/>
            </w:pPr>
            <w:r>
              <w:t>R</w:t>
            </w:r>
            <w:r w:rsidRPr="003C6691">
              <w:t>emoval of icon via ES6.UpdateMetadata</w:t>
            </w:r>
          </w:p>
        </w:tc>
        <w:tc>
          <w:tcPr>
            <w:tcW w:w="1274" w:type="dxa"/>
            <w:vMerge/>
            <w:vAlign w:val="center"/>
          </w:tcPr>
          <w:p w14:paraId="1E335CEB" w14:textId="5DF38E51" w:rsidR="00227C01" w:rsidRDefault="00227C01" w:rsidP="00AA67CC">
            <w:pPr>
              <w:pStyle w:val="TableContent"/>
            </w:pPr>
          </w:p>
        </w:tc>
        <w:tc>
          <w:tcPr>
            <w:tcW w:w="1840" w:type="dxa"/>
            <w:vMerge/>
            <w:vAlign w:val="center"/>
          </w:tcPr>
          <w:p w14:paraId="33806E87" w14:textId="4CF5754B" w:rsidR="00227C01" w:rsidRDefault="00227C01" w:rsidP="007B64C6">
            <w:pPr>
              <w:pStyle w:val="TableContent"/>
            </w:pPr>
          </w:p>
        </w:tc>
      </w:tr>
      <w:tr w:rsidR="00227C01" w:rsidRPr="00A14F29" w14:paraId="368ACADA" w14:textId="77777777" w:rsidTr="005F33F6">
        <w:tc>
          <w:tcPr>
            <w:tcW w:w="849" w:type="dxa"/>
            <w:vMerge/>
            <w:vAlign w:val="center"/>
          </w:tcPr>
          <w:p w14:paraId="1385B8E9" w14:textId="79B7BF4D" w:rsidR="00227C01" w:rsidRDefault="00227C01" w:rsidP="000302BE">
            <w:pPr>
              <w:pStyle w:val="TableContent"/>
            </w:pPr>
          </w:p>
        </w:tc>
        <w:tc>
          <w:tcPr>
            <w:tcW w:w="1151" w:type="dxa"/>
            <w:vMerge/>
            <w:vAlign w:val="center"/>
          </w:tcPr>
          <w:p w14:paraId="0C136FC2" w14:textId="6AC08A59" w:rsidR="00227C01" w:rsidRDefault="00227C01" w:rsidP="00EF1FFB">
            <w:pPr>
              <w:pStyle w:val="TableContent"/>
            </w:pPr>
          </w:p>
        </w:tc>
        <w:tc>
          <w:tcPr>
            <w:tcW w:w="1556" w:type="dxa"/>
          </w:tcPr>
          <w:p w14:paraId="60B30B6D" w14:textId="4A93F759" w:rsidR="00227C01" w:rsidRDefault="00227C01" w:rsidP="00916555">
            <w:pPr>
              <w:pStyle w:val="TableContent"/>
            </w:pPr>
            <w:r>
              <w:t>CR3020R01</w:t>
            </w:r>
          </w:p>
        </w:tc>
        <w:tc>
          <w:tcPr>
            <w:tcW w:w="3537" w:type="dxa"/>
          </w:tcPr>
          <w:p w14:paraId="4FCA41A8" w14:textId="527F2B76" w:rsidR="00227C01" w:rsidRPr="00C96148" w:rsidRDefault="00227C01" w:rsidP="00916555">
            <w:pPr>
              <w:pStyle w:val="TableContent"/>
            </w:pPr>
            <w:r w:rsidRPr="003C6691">
              <w:t>Version negotiation during device initialisation</w:t>
            </w:r>
          </w:p>
        </w:tc>
        <w:tc>
          <w:tcPr>
            <w:tcW w:w="1274" w:type="dxa"/>
            <w:vMerge/>
            <w:vAlign w:val="center"/>
          </w:tcPr>
          <w:p w14:paraId="1D459F27" w14:textId="63364C1A" w:rsidR="00227C01" w:rsidRDefault="00227C01" w:rsidP="00AA67CC">
            <w:pPr>
              <w:pStyle w:val="TableContent"/>
            </w:pPr>
          </w:p>
        </w:tc>
        <w:tc>
          <w:tcPr>
            <w:tcW w:w="1840" w:type="dxa"/>
            <w:vMerge/>
            <w:vAlign w:val="center"/>
          </w:tcPr>
          <w:p w14:paraId="12F75BD6" w14:textId="167DBF5E" w:rsidR="00227C01" w:rsidRDefault="00227C01" w:rsidP="007B64C6">
            <w:pPr>
              <w:pStyle w:val="TableContent"/>
            </w:pPr>
          </w:p>
        </w:tc>
      </w:tr>
      <w:tr w:rsidR="00227C01" w:rsidRPr="00A14F29" w14:paraId="2026F8C9" w14:textId="77777777" w:rsidTr="005F33F6">
        <w:tc>
          <w:tcPr>
            <w:tcW w:w="849" w:type="dxa"/>
            <w:vMerge/>
            <w:vAlign w:val="center"/>
          </w:tcPr>
          <w:p w14:paraId="4BA6C441" w14:textId="26ED4DB8" w:rsidR="00227C01" w:rsidRDefault="00227C01" w:rsidP="000302BE">
            <w:pPr>
              <w:pStyle w:val="TableContent"/>
            </w:pPr>
          </w:p>
        </w:tc>
        <w:tc>
          <w:tcPr>
            <w:tcW w:w="1151" w:type="dxa"/>
            <w:vMerge/>
            <w:vAlign w:val="center"/>
          </w:tcPr>
          <w:p w14:paraId="57C3DE42" w14:textId="2491530C" w:rsidR="00227C01" w:rsidRDefault="00227C01" w:rsidP="00EF1FFB">
            <w:pPr>
              <w:pStyle w:val="TableContent"/>
            </w:pPr>
          </w:p>
        </w:tc>
        <w:tc>
          <w:tcPr>
            <w:tcW w:w="1556" w:type="dxa"/>
          </w:tcPr>
          <w:p w14:paraId="1032725B" w14:textId="2984EF4B" w:rsidR="00227C01" w:rsidRDefault="00227C01" w:rsidP="00916555">
            <w:pPr>
              <w:pStyle w:val="TableContent"/>
            </w:pPr>
            <w:r>
              <w:t>CR3022R01</w:t>
            </w:r>
          </w:p>
        </w:tc>
        <w:tc>
          <w:tcPr>
            <w:tcW w:w="3537" w:type="dxa"/>
          </w:tcPr>
          <w:p w14:paraId="7A59C181" w14:textId="3AAAEF07" w:rsidR="00227C01" w:rsidRPr="00C96148" w:rsidRDefault="00227C01" w:rsidP="00916555">
            <w:pPr>
              <w:pStyle w:val="TableContent"/>
            </w:pPr>
            <w:r w:rsidRPr="007C0EEB">
              <w:t>APDU access API</w:t>
            </w:r>
          </w:p>
        </w:tc>
        <w:tc>
          <w:tcPr>
            <w:tcW w:w="1274" w:type="dxa"/>
            <w:vMerge/>
            <w:vAlign w:val="center"/>
          </w:tcPr>
          <w:p w14:paraId="606177C2" w14:textId="0A062D87" w:rsidR="00227C01" w:rsidRDefault="00227C01" w:rsidP="00AA67CC">
            <w:pPr>
              <w:pStyle w:val="TableContent"/>
            </w:pPr>
          </w:p>
        </w:tc>
        <w:tc>
          <w:tcPr>
            <w:tcW w:w="1840" w:type="dxa"/>
            <w:vMerge/>
            <w:vAlign w:val="center"/>
          </w:tcPr>
          <w:p w14:paraId="163C3E19" w14:textId="72EE41A9" w:rsidR="00227C01" w:rsidRDefault="00227C01" w:rsidP="007B64C6">
            <w:pPr>
              <w:pStyle w:val="TableContent"/>
            </w:pPr>
          </w:p>
        </w:tc>
      </w:tr>
      <w:tr w:rsidR="00227C01" w:rsidRPr="00A14F29" w14:paraId="6AA39E65" w14:textId="77777777" w:rsidTr="005F33F6">
        <w:tc>
          <w:tcPr>
            <w:tcW w:w="849" w:type="dxa"/>
            <w:vMerge/>
            <w:vAlign w:val="center"/>
          </w:tcPr>
          <w:p w14:paraId="520F1A2A" w14:textId="614C7A6A" w:rsidR="00227C01" w:rsidRDefault="00227C01" w:rsidP="000302BE">
            <w:pPr>
              <w:pStyle w:val="TableContent"/>
            </w:pPr>
          </w:p>
        </w:tc>
        <w:tc>
          <w:tcPr>
            <w:tcW w:w="1151" w:type="dxa"/>
            <w:vMerge/>
            <w:vAlign w:val="center"/>
          </w:tcPr>
          <w:p w14:paraId="286BA21D" w14:textId="1CD052B7" w:rsidR="00227C01" w:rsidRDefault="00227C01" w:rsidP="00EF1FFB">
            <w:pPr>
              <w:pStyle w:val="TableContent"/>
            </w:pPr>
          </w:p>
        </w:tc>
        <w:tc>
          <w:tcPr>
            <w:tcW w:w="1556" w:type="dxa"/>
          </w:tcPr>
          <w:p w14:paraId="4436F8BE" w14:textId="6BDCE18A" w:rsidR="00227C01" w:rsidRDefault="00227C01" w:rsidP="00916555">
            <w:pPr>
              <w:pStyle w:val="TableContent"/>
            </w:pPr>
            <w:r>
              <w:t>CR3023R01</w:t>
            </w:r>
          </w:p>
        </w:tc>
        <w:tc>
          <w:tcPr>
            <w:tcW w:w="3537" w:type="dxa"/>
          </w:tcPr>
          <w:p w14:paraId="0BF1726F" w14:textId="2FDF5D82" w:rsidR="00227C01" w:rsidRPr="00C96148" w:rsidRDefault="00227C01" w:rsidP="00916555">
            <w:pPr>
              <w:pStyle w:val="TableContent"/>
            </w:pPr>
            <w:r>
              <w:t>S</w:t>
            </w:r>
            <w:r w:rsidRPr="005C5613">
              <w:t>ervice provider message during Profile download</w:t>
            </w:r>
          </w:p>
        </w:tc>
        <w:tc>
          <w:tcPr>
            <w:tcW w:w="1274" w:type="dxa"/>
            <w:vMerge/>
            <w:vAlign w:val="center"/>
          </w:tcPr>
          <w:p w14:paraId="48BFC4E5" w14:textId="4C08E1BA" w:rsidR="00227C01" w:rsidRDefault="00227C01" w:rsidP="00AA67CC">
            <w:pPr>
              <w:pStyle w:val="TableContent"/>
            </w:pPr>
          </w:p>
        </w:tc>
        <w:tc>
          <w:tcPr>
            <w:tcW w:w="1840" w:type="dxa"/>
            <w:vMerge/>
            <w:vAlign w:val="center"/>
          </w:tcPr>
          <w:p w14:paraId="7FF16459" w14:textId="031BB71F" w:rsidR="00227C01" w:rsidRDefault="00227C01" w:rsidP="007B64C6">
            <w:pPr>
              <w:pStyle w:val="TableContent"/>
            </w:pPr>
          </w:p>
        </w:tc>
      </w:tr>
      <w:tr w:rsidR="00227C01" w:rsidRPr="00A14F29" w14:paraId="251F6C13" w14:textId="77777777" w:rsidTr="005F33F6">
        <w:tc>
          <w:tcPr>
            <w:tcW w:w="849" w:type="dxa"/>
            <w:vMerge/>
            <w:vAlign w:val="center"/>
          </w:tcPr>
          <w:p w14:paraId="42EABB68" w14:textId="18F7EBAC" w:rsidR="00227C01" w:rsidRDefault="00227C01" w:rsidP="000302BE">
            <w:pPr>
              <w:pStyle w:val="TableContent"/>
            </w:pPr>
          </w:p>
        </w:tc>
        <w:tc>
          <w:tcPr>
            <w:tcW w:w="1151" w:type="dxa"/>
            <w:vMerge/>
            <w:vAlign w:val="center"/>
          </w:tcPr>
          <w:p w14:paraId="42246789" w14:textId="4DC08748" w:rsidR="00227C01" w:rsidRDefault="00227C01" w:rsidP="00EF1FFB">
            <w:pPr>
              <w:pStyle w:val="TableContent"/>
            </w:pPr>
          </w:p>
        </w:tc>
        <w:tc>
          <w:tcPr>
            <w:tcW w:w="1556" w:type="dxa"/>
          </w:tcPr>
          <w:p w14:paraId="09A4DC0C" w14:textId="4181C827" w:rsidR="00227C01" w:rsidRDefault="00227C01" w:rsidP="00916555">
            <w:pPr>
              <w:pStyle w:val="TableContent"/>
            </w:pPr>
            <w:r>
              <w:t>CR3019R01</w:t>
            </w:r>
          </w:p>
        </w:tc>
        <w:tc>
          <w:tcPr>
            <w:tcW w:w="3537" w:type="dxa"/>
          </w:tcPr>
          <w:p w14:paraId="149A73B5" w14:textId="26F32013" w:rsidR="00227C01" w:rsidRDefault="00227C01" w:rsidP="00916555">
            <w:pPr>
              <w:pStyle w:val="TableContent"/>
            </w:pPr>
            <w:r w:rsidRPr="00411ED8">
              <w:t>Introduce server version number in common mutual authentication procedure</w:t>
            </w:r>
          </w:p>
        </w:tc>
        <w:tc>
          <w:tcPr>
            <w:tcW w:w="1274" w:type="dxa"/>
            <w:vMerge/>
            <w:vAlign w:val="center"/>
          </w:tcPr>
          <w:p w14:paraId="045594D7" w14:textId="209EA671" w:rsidR="00227C01" w:rsidRDefault="00227C01" w:rsidP="00AA67CC">
            <w:pPr>
              <w:pStyle w:val="TableContent"/>
            </w:pPr>
          </w:p>
        </w:tc>
        <w:tc>
          <w:tcPr>
            <w:tcW w:w="1840" w:type="dxa"/>
            <w:vMerge/>
            <w:vAlign w:val="center"/>
          </w:tcPr>
          <w:p w14:paraId="623BA46A" w14:textId="627D8B35" w:rsidR="00227C01" w:rsidRDefault="00227C01" w:rsidP="007B64C6">
            <w:pPr>
              <w:pStyle w:val="TableContent"/>
            </w:pPr>
          </w:p>
        </w:tc>
      </w:tr>
      <w:tr w:rsidR="00227C01" w:rsidRPr="00A14F29" w14:paraId="34BF36CA" w14:textId="77777777" w:rsidTr="005F33F6">
        <w:tc>
          <w:tcPr>
            <w:tcW w:w="849" w:type="dxa"/>
            <w:vMerge/>
            <w:vAlign w:val="center"/>
          </w:tcPr>
          <w:p w14:paraId="1C9D847B" w14:textId="16CEE4C2" w:rsidR="00227C01" w:rsidRDefault="00227C01" w:rsidP="000302BE">
            <w:pPr>
              <w:pStyle w:val="TableContent"/>
            </w:pPr>
          </w:p>
        </w:tc>
        <w:tc>
          <w:tcPr>
            <w:tcW w:w="1151" w:type="dxa"/>
            <w:vMerge/>
            <w:vAlign w:val="center"/>
          </w:tcPr>
          <w:p w14:paraId="61F034BA" w14:textId="5AE98A84" w:rsidR="00227C01" w:rsidRDefault="00227C01" w:rsidP="00EF1FFB">
            <w:pPr>
              <w:pStyle w:val="TableContent"/>
            </w:pPr>
          </w:p>
        </w:tc>
        <w:tc>
          <w:tcPr>
            <w:tcW w:w="1556" w:type="dxa"/>
          </w:tcPr>
          <w:p w14:paraId="5723BFCD" w14:textId="2AE8634D" w:rsidR="00227C01" w:rsidRDefault="00227C01" w:rsidP="00916555">
            <w:pPr>
              <w:pStyle w:val="TableContent"/>
            </w:pPr>
            <w:r>
              <w:t>CR3025R01</w:t>
            </w:r>
          </w:p>
        </w:tc>
        <w:tc>
          <w:tcPr>
            <w:tcW w:w="3537" w:type="dxa"/>
          </w:tcPr>
          <w:p w14:paraId="1181FB75" w14:textId="276F0A1A" w:rsidR="00227C01" w:rsidRDefault="00227C01" w:rsidP="00916555">
            <w:pPr>
              <w:pStyle w:val="TableContent"/>
            </w:pPr>
            <w:r w:rsidRPr="007523D1">
              <w:t>Clean some yellow highlighted content in RPM related sections</w:t>
            </w:r>
          </w:p>
        </w:tc>
        <w:tc>
          <w:tcPr>
            <w:tcW w:w="1274" w:type="dxa"/>
            <w:vMerge/>
            <w:vAlign w:val="center"/>
          </w:tcPr>
          <w:p w14:paraId="42988521" w14:textId="399A7DA2" w:rsidR="00227C01" w:rsidRDefault="00227C01" w:rsidP="00AA67CC">
            <w:pPr>
              <w:pStyle w:val="TableContent"/>
            </w:pPr>
          </w:p>
        </w:tc>
        <w:tc>
          <w:tcPr>
            <w:tcW w:w="1840" w:type="dxa"/>
            <w:vMerge/>
            <w:vAlign w:val="center"/>
          </w:tcPr>
          <w:p w14:paraId="703823B8" w14:textId="38FDC439" w:rsidR="00227C01" w:rsidRDefault="00227C01" w:rsidP="007B64C6">
            <w:pPr>
              <w:pStyle w:val="TableContent"/>
            </w:pPr>
          </w:p>
        </w:tc>
      </w:tr>
      <w:tr w:rsidR="00227C01" w:rsidRPr="00A14F29" w14:paraId="04420F7C" w14:textId="77777777" w:rsidTr="005F33F6">
        <w:tc>
          <w:tcPr>
            <w:tcW w:w="849" w:type="dxa"/>
            <w:vMerge/>
            <w:vAlign w:val="center"/>
          </w:tcPr>
          <w:p w14:paraId="5BD322A0" w14:textId="0A1A6EC5" w:rsidR="00227C01" w:rsidRDefault="00227C01" w:rsidP="000302BE">
            <w:pPr>
              <w:pStyle w:val="TableContent"/>
            </w:pPr>
          </w:p>
        </w:tc>
        <w:tc>
          <w:tcPr>
            <w:tcW w:w="1151" w:type="dxa"/>
            <w:vMerge/>
            <w:vAlign w:val="center"/>
          </w:tcPr>
          <w:p w14:paraId="4DE42BB7" w14:textId="5A48AB34" w:rsidR="00227C01" w:rsidRDefault="00227C01" w:rsidP="00EF1FFB">
            <w:pPr>
              <w:pStyle w:val="TableContent"/>
            </w:pPr>
          </w:p>
        </w:tc>
        <w:tc>
          <w:tcPr>
            <w:tcW w:w="1556" w:type="dxa"/>
          </w:tcPr>
          <w:p w14:paraId="456DF248" w14:textId="3036405D" w:rsidR="00227C01" w:rsidRDefault="00227C01" w:rsidP="00916555">
            <w:pPr>
              <w:pStyle w:val="TableContent"/>
            </w:pPr>
            <w:r>
              <w:t>CR3013R07</w:t>
            </w:r>
          </w:p>
        </w:tc>
        <w:tc>
          <w:tcPr>
            <w:tcW w:w="3537" w:type="dxa"/>
          </w:tcPr>
          <w:p w14:paraId="25F49617" w14:textId="443B15A7" w:rsidR="00227C01" w:rsidRDefault="00227C01" w:rsidP="00916555">
            <w:pPr>
              <w:pStyle w:val="TableContent"/>
            </w:pPr>
            <w:r w:rsidRPr="00B43702">
              <w:t>LPA alerting of Metadata updates</w:t>
            </w:r>
          </w:p>
        </w:tc>
        <w:tc>
          <w:tcPr>
            <w:tcW w:w="1274" w:type="dxa"/>
            <w:vMerge/>
            <w:vAlign w:val="center"/>
          </w:tcPr>
          <w:p w14:paraId="332EB358" w14:textId="4CF057A3" w:rsidR="00227C01" w:rsidRDefault="00227C01" w:rsidP="00AA67CC">
            <w:pPr>
              <w:pStyle w:val="TableContent"/>
            </w:pPr>
          </w:p>
        </w:tc>
        <w:tc>
          <w:tcPr>
            <w:tcW w:w="1840" w:type="dxa"/>
            <w:vMerge/>
            <w:vAlign w:val="center"/>
          </w:tcPr>
          <w:p w14:paraId="21A2F948" w14:textId="1447AFE5" w:rsidR="00227C01" w:rsidRDefault="00227C01" w:rsidP="007B64C6">
            <w:pPr>
              <w:pStyle w:val="TableContent"/>
            </w:pPr>
          </w:p>
        </w:tc>
      </w:tr>
      <w:tr w:rsidR="00227C01" w:rsidRPr="00A14F29" w14:paraId="037FB45E" w14:textId="77777777" w:rsidTr="005F33F6">
        <w:tc>
          <w:tcPr>
            <w:tcW w:w="849" w:type="dxa"/>
            <w:vMerge/>
            <w:vAlign w:val="center"/>
          </w:tcPr>
          <w:p w14:paraId="4C693FDB" w14:textId="568A4BEC" w:rsidR="00227C01" w:rsidRDefault="00227C01" w:rsidP="000302BE">
            <w:pPr>
              <w:pStyle w:val="TableContent"/>
            </w:pPr>
          </w:p>
        </w:tc>
        <w:tc>
          <w:tcPr>
            <w:tcW w:w="1151" w:type="dxa"/>
            <w:vMerge/>
            <w:vAlign w:val="center"/>
          </w:tcPr>
          <w:p w14:paraId="7CC38B52" w14:textId="22D8A169" w:rsidR="00227C01" w:rsidRDefault="00227C01" w:rsidP="00EF1FFB">
            <w:pPr>
              <w:pStyle w:val="TableContent"/>
            </w:pPr>
          </w:p>
        </w:tc>
        <w:tc>
          <w:tcPr>
            <w:tcW w:w="1556" w:type="dxa"/>
          </w:tcPr>
          <w:p w14:paraId="74C4D607" w14:textId="510DED57" w:rsidR="00227C01" w:rsidRDefault="00227C01" w:rsidP="00916555">
            <w:pPr>
              <w:pStyle w:val="TableContent"/>
            </w:pPr>
            <w:r>
              <w:t>CR3026R07</w:t>
            </w:r>
          </w:p>
        </w:tc>
        <w:tc>
          <w:tcPr>
            <w:tcW w:w="3537" w:type="dxa"/>
          </w:tcPr>
          <w:p w14:paraId="3E53B385" w14:textId="588860C1" w:rsidR="00227C01" w:rsidRPr="00B43702" w:rsidRDefault="00227C01" w:rsidP="00916555">
            <w:pPr>
              <w:pStyle w:val="TableContent"/>
            </w:pPr>
            <w:r w:rsidRPr="00DC32D0">
              <w:t>Multi-CI Security</w:t>
            </w:r>
          </w:p>
        </w:tc>
        <w:tc>
          <w:tcPr>
            <w:tcW w:w="1274" w:type="dxa"/>
            <w:vMerge/>
            <w:vAlign w:val="center"/>
          </w:tcPr>
          <w:p w14:paraId="2C1ABB3A" w14:textId="79546292" w:rsidR="00227C01" w:rsidRDefault="00227C01" w:rsidP="00AA67CC">
            <w:pPr>
              <w:pStyle w:val="TableContent"/>
            </w:pPr>
          </w:p>
        </w:tc>
        <w:tc>
          <w:tcPr>
            <w:tcW w:w="1840" w:type="dxa"/>
            <w:vMerge/>
            <w:vAlign w:val="center"/>
          </w:tcPr>
          <w:p w14:paraId="188D659B" w14:textId="4A9C582B" w:rsidR="00227C01" w:rsidRDefault="00227C01" w:rsidP="007B64C6">
            <w:pPr>
              <w:pStyle w:val="TableContent"/>
            </w:pPr>
          </w:p>
        </w:tc>
      </w:tr>
      <w:tr w:rsidR="00227C01" w:rsidRPr="00A14F29" w14:paraId="737010FF" w14:textId="77777777" w:rsidTr="005F33F6">
        <w:tc>
          <w:tcPr>
            <w:tcW w:w="849" w:type="dxa"/>
            <w:vMerge/>
            <w:vAlign w:val="center"/>
          </w:tcPr>
          <w:p w14:paraId="38EEFFCD" w14:textId="6B93FD55" w:rsidR="00227C01" w:rsidRDefault="00227C01" w:rsidP="000302BE">
            <w:pPr>
              <w:pStyle w:val="TableContent"/>
            </w:pPr>
          </w:p>
        </w:tc>
        <w:tc>
          <w:tcPr>
            <w:tcW w:w="1151" w:type="dxa"/>
            <w:vMerge/>
            <w:vAlign w:val="center"/>
          </w:tcPr>
          <w:p w14:paraId="43D81AF0" w14:textId="3943541F" w:rsidR="00227C01" w:rsidRDefault="00227C01" w:rsidP="00EF1FFB">
            <w:pPr>
              <w:pStyle w:val="TableContent"/>
            </w:pPr>
          </w:p>
        </w:tc>
        <w:tc>
          <w:tcPr>
            <w:tcW w:w="1556" w:type="dxa"/>
          </w:tcPr>
          <w:p w14:paraId="548E3D42" w14:textId="1E57152C" w:rsidR="00227C01" w:rsidRDefault="00227C01" w:rsidP="00916555">
            <w:pPr>
              <w:pStyle w:val="TableContent"/>
            </w:pPr>
            <w:r>
              <w:t>CR3027R01</w:t>
            </w:r>
          </w:p>
        </w:tc>
        <w:tc>
          <w:tcPr>
            <w:tcW w:w="3537" w:type="dxa"/>
          </w:tcPr>
          <w:p w14:paraId="6FD0DF2C" w14:textId="00A54932" w:rsidR="00227C01" w:rsidRPr="00B43702" w:rsidRDefault="00227C01" w:rsidP="00916555">
            <w:pPr>
              <w:pStyle w:val="TableContent"/>
            </w:pPr>
            <w:r w:rsidRPr="00424FAE">
              <w:t>ES2+ and SMDP new Requirements</w:t>
            </w:r>
          </w:p>
        </w:tc>
        <w:tc>
          <w:tcPr>
            <w:tcW w:w="1274" w:type="dxa"/>
            <w:vMerge/>
            <w:vAlign w:val="center"/>
          </w:tcPr>
          <w:p w14:paraId="3B0E7ECA" w14:textId="6EC37E18" w:rsidR="00227C01" w:rsidRDefault="00227C01" w:rsidP="00AA67CC">
            <w:pPr>
              <w:pStyle w:val="TableContent"/>
            </w:pPr>
          </w:p>
        </w:tc>
        <w:tc>
          <w:tcPr>
            <w:tcW w:w="1840" w:type="dxa"/>
            <w:vMerge/>
            <w:vAlign w:val="center"/>
          </w:tcPr>
          <w:p w14:paraId="3622E320" w14:textId="60FEE4AE" w:rsidR="00227C01" w:rsidRDefault="00227C01" w:rsidP="007B64C6">
            <w:pPr>
              <w:pStyle w:val="TableContent"/>
            </w:pPr>
          </w:p>
        </w:tc>
      </w:tr>
      <w:tr w:rsidR="00227C01" w:rsidRPr="00A14F29" w14:paraId="1065534E" w14:textId="77777777" w:rsidTr="005F33F6">
        <w:tc>
          <w:tcPr>
            <w:tcW w:w="849" w:type="dxa"/>
            <w:vMerge/>
            <w:vAlign w:val="center"/>
          </w:tcPr>
          <w:p w14:paraId="1F6897E2" w14:textId="06560896" w:rsidR="00227C01" w:rsidRDefault="00227C01" w:rsidP="000302BE">
            <w:pPr>
              <w:pStyle w:val="TableContent"/>
            </w:pPr>
          </w:p>
        </w:tc>
        <w:tc>
          <w:tcPr>
            <w:tcW w:w="1151" w:type="dxa"/>
            <w:vMerge/>
            <w:vAlign w:val="center"/>
          </w:tcPr>
          <w:p w14:paraId="0A978203" w14:textId="6DC5F3AE" w:rsidR="00227C01" w:rsidRDefault="00227C01" w:rsidP="00EF1FFB">
            <w:pPr>
              <w:pStyle w:val="TableContent"/>
            </w:pPr>
          </w:p>
        </w:tc>
        <w:tc>
          <w:tcPr>
            <w:tcW w:w="1556" w:type="dxa"/>
          </w:tcPr>
          <w:p w14:paraId="71635673" w14:textId="0DD40869" w:rsidR="00227C01" w:rsidRDefault="00227C01" w:rsidP="00916555">
            <w:pPr>
              <w:pStyle w:val="TableContent"/>
            </w:pPr>
            <w:r>
              <w:t>CR3028R02</w:t>
            </w:r>
          </w:p>
        </w:tc>
        <w:tc>
          <w:tcPr>
            <w:tcW w:w="3537" w:type="dxa"/>
          </w:tcPr>
          <w:p w14:paraId="0AF85DCF" w14:textId="29F681A9" w:rsidR="00227C01" w:rsidRPr="00B43702" w:rsidRDefault="00227C01" w:rsidP="00916555">
            <w:pPr>
              <w:pStyle w:val="TableContent"/>
            </w:pPr>
            <w:r w:rsidRPr="007158CC">
              <w:t>OS Update Requirements</w:t>
            </w:r>
          </w:p>
        </w:tc>
        <w:tc>
          <w:tcPr>
            <w:tcW w:w="1274" w:type="dxa"/>
            <w:vMerge/>
            <w:vAlign w:val="center"/>
          </w:tcPr>
          <w:p w14:paraId="7533948E" w14:textId="2CC39684" w:rsidR="00227C01" w:rsidRDefault="00227C01" w:rsidP="00AA67CC">
            <w:pPr>
              <w:pStyle w:val="TableContent"/>
            </w:pPr>
          </w:p>
        </w:tc>
        <w:tc>
          <w:tcPr>
            <w:tcW w:w="1840" w:type="dxa"/>
            <w:vMerge/>
            <w:vAlign w:val="center"/>
          </w:tcPr>
          <w:p w14:paraId="56D6FAEE" w14:textId="7D324638" w:rsidR="00227C01" w:rsidRDefault="00227C01" w:rsidP="007B64C6">
            <w:pPr>
              <w:pStyle w:val="TableContent"/>
            </w:pPr>
          </w:p>
        </w:tc>
      </w:tr>
      <w:tr w:rsidR="00227C01" w:rsidRPr="00A14F29" w14:paraId="20EB147D" w14:textId="77777777" w:rsidTr="005F33F6">
        <w:tc>
          <w:tcPr>
            <w:tcW w:w="849" w:type="dxa"/>
            <w:vMerge/>
            <w:vAlign w:val="center"/>
          </w:tcPr>
          <w:p w14:paraId="3FADF84C" w14:textId="7BC03116" w:rsidR="00227C01" w:rsidRDefault="00227C01" w:rsidP="000302BE">
            <w:pPr>
              <w:pStyle w:val="TableContent"/>
            </w:pPr>
          </w:p>
        </w:tc>
        <w:tc>
          <w:tcPr>
            <w:tcW w:w="1151" w:type="dxa"/>
            <w:vMerge/>
            <w:vAlign w:val="center"/>
          </w:tcPr>
          <w:p w14:paraId="101B48DD" w14:textId="483F0347" w:rsidR="00227C01" w:rsidRDefault="00227C01" w:rsidP="00EF1FFB">
            <w:pPr>
              <w:pStyle w:val="TableContent"/>
            </w:pPr>
          </w:p>
        </w:tc>
        <w:tc>
          <w:tcPr>
            <w:tcW w:w="1556" w:type="dxa"/>
          </w:tcPr>
          <w:p w14:paraId="01C7042E" w14:textId="1A536C4E" w:rsidR="00227C01" w:rsidRDefault="00227C01" w:rsidP="00916555">
            <w:pPr>
              <w:pStyle w:val="TableContent"/>
            </w:pPr>
            <w:r>
              <w:t>CR3029R01</w:t>
            </w:r>
          </w:p>
        </w:tc>
        <w:tc>
          <w:tcPr>
            <w:tcW w:w="3537" w:type="dxa"/>
          </w:tcPr>
          <w:p w14:paraId="4AF80D89" w14:textId="26945A25" w:rsidR="00227C01" w:rsidRPr="00B43702" w:rsidRDefault="00227C01" w:rsidP="00916555">
            <w:pPr>
              <w:pStyle w:val="TableContent"/>
            </w:pPr>
            <w:r w:rsidRPr="00D81D90">
              <w:t>OS Update capability ELG16</w:t>
            </w:r>
          </w:p>
        </w:tc>
        <w:tc>
          <w:tcPr>
            <w:tcW w:w="1274" w:type="dxa"/>
            <w:vMerge/>
            <w:vAlign w:val="center"/>
          </w:tcPr>
          <w:p w14:paraId="292C1CC9" w14:textId="16BEBC57" w:rsidR="00227C01" w:rsidRDefault="00227C01" w:rsidP="00AA67CC">
            <w:pPr>
              <w:pStyle w:val="TableContent"/>
            </w:pPr>
          </w:p>
        </w:tc>
        <w:tc>
          <w:tcPr>
            <w:tcW w:w="1840" w:type="dxa"/>
            <w:vMerge/>
            <w:vAlign w:val="center"/>
          </w:tcPr>
          <w:p w14:paraId="1C591799" w14:textId="0FEB269B" w:rsidR="00227C01" w:rsidRDefault="00227C01" w:rsidP="007B64C6">
            <w:pPr>
              <w:pStyle w:val="TableContent"/>
            </w:pPr>
          </w:p>
        </w:tc>
      </w:tr>
      <w:tr w:rsidR="00227C01" w:rsidRPr="00A14F29" w14:paraId="3093EA87" w14:textId="77777777" w:rsidTr="005F33F6">
        <w:tc>
          <w:tcPr>
            <w:tcW w:w="849" w:type="dxa"/>
            <w:vMerge/>
            <w:vAlign w:val="center"/>
          </w:tcPr>
          <w:p w14:paraId="2B5041F2" w14:textId="1961F6B9" w:rsidR="00227C01" w:rsidRDefault="00227C01" w:rsidP="000302BE">
            <w:pPr>
              <w:pStyle w:val="TableContent"/>
            </w:pPr>
          </w:p>
        </w:tc>
        <w:tc>
          <w:tcPr>
            <w:tcW w:w="1151" w:type="dxa"/>
            <w:vMerge/>
            <w:vAlign w:val="center"/>
          </w:tcPr>
          <w:p w14:paraId="40FEB163" w14:textId="4340DE1D" w:rsidR="00227C01" w:rsidRDefault="00227C01" w:rsidP="00EF1FFB">
            <w:pPr>
              <w:pStyle w:val="TableContent"/>
            </w:pPr>
          </w:p>
        </w:tc>
        <w:tc>
          <w:tcPr>
            <w:tcW w:w="1556" w:type="dxa"/>
          </w:tcPr>
          <w:p w14:paraId="05E7FFF4" w14:textId="0D6E9CBE" w:rsidR="00227C01" w:rsidRDefault="00227C01" w:rsidP="00916555">
            <w:pPr>
              <w:pStyle w:val="TableContent"/>
            </w:pPr>
            <w:r>
              <w:t>CR3030R01</w:t>
            </w:r>
          </w:p>
        </w:tc>
        <w:tc>
          <w:tcPr>
            <w:tcW w:w="3537" w:type="dxa"/>
          </w:tcPr>
          <w:p w14:paraId="3052F714" w14:textId="3CD9D5DC" w:rsidR="00227C01" w:rsidRPr="00B43702" w:rsidRDefault="00227C01" w:rsidP="00916555">
            <w:pPr>
              <w:pStyle w:val="TableContent"/>
            </w:pPr>
            <w:r w:rsidRPr="00F80E98">
              <w:t>Metadata Update procedure</w:t>
            </w:r>
          </w:p>
        </w:tc>
        <w:tc>
          <w:tcPr>
            <w:tcW w:w="1274" w:type="dxa"/>
            <w:vMerge/>
            <w:vAlign w:val="center"/>
          </w:tcPr>
          <w:p w14:paraId="79DD8005" w14:textId="6E390644" w:rsidR="00227C01" w:rsidRDefault="00227C01" w:rsidP="00AA67CC">
            <w:pPr>
              <w:pStyle w:val="TableContent"/>
            </w:pPr>
          </w:p>
        </w:tc>
        <w:tc>
          <w:tcPr>
            <w:tcW w:w="1840" w:type="dxa"/>
            <w:vMerge/>
            <w:vAlign w:val="center"/>
          </w:tcPr>
          <w:p w14:paraId="41854424" w14:textId="3FF66164" w:rsidR="00227C01" w:rsidRDefault="00227C01" w:rsidP="007B64C6">
            <w:pPr>
              <w:pStyle w:val="TableContent"/>
            </w:pPr>
          </w:p>
        </w:tc>
      </w:tr>
      <w:tr w:rsidR="00227C01" w:rsidRPr="00A14F29" w14:paraId="72924E31" w14:textId="77777777" w:rsidTr="005F33F6">
        <w:tc>
          <w:tcPr>
            <w:tcW w:w="849" w:type="dxa"/>
            <w:vMerge/>
            <w:vAlign w:val="center"/>
          </w:tcPr>
          <w:p w14:paraId="5230D4FA" w14:textId="2710B53E" w:rsidR="00227C01" w:rsidRDefault="00227C01" w:rsidP="000302BE">
            <w:pPr>
              <w:pStyle w:val="TableContent"/>
            </w:pPr>
          </w:p>
        </w:tc>
        <w:tc>
          <w:tcPr>
            <w:tcW w:w="1151" w:type="dxa"/>
            <w:vMerge/>
            <w:vAlign w:val="center"/>
          </w:tcPr>
          <w:p w14:paraId="366760F3" w14:textId="77E6E52F" w:rsidR="00227C01" w:rsidRDefault="00227C01" w:rsidP="00EF1FFB">
            <w:pPr>
              <w:pStyle w:val="TableContent"/>
            </w:pPr>
          </w:p>
        </w:tc>
        <w:tc>
          <w:tcPr>
            <w:tcW w:w="1556" w:type="dxa"/>
          </w:tcPr>
          <w:p w14:paraId="36FF13DC" w14:textId="6E3C9D0A" w:rsidR="00227C01" w:rsidRDefault="00227C01" w:rsidP="00480D49">
            <w:pPr>
              <w:pStyle w:val="TableContent"/>
            </w:pPr>
            <w:r>
              <w:t>CR3033R00</w:t>
            </w:r>
          </w:p>
        </w:tc>
        <w:tc>
          <w:tcPr>
            <w:tcW w:w="3537" w:type="dxa"/>
          </w:tcPr>
          <w:p w14:paraId="72A9A0A2" w14:textId="738A1830" w:rsidR="00227C01" w:rsidRPr="00B43702" w:rsidRDefault="00227C01" w:rsidP="006B0EBE">
            <w:pPr>
              <w:pStyle w:val="TableContent"/>
            </w:pPr>
            <w:r>
              <w:t>Update r</w:t>
            </w:r>
            <w:r w:rsidRPr="006B0EBE">
              <w:t>eference for application update refresh</w:t>
            </w:r>
          </w:p>
        </w:tc>
        <w:tc>
          <w:tcPr>
            <w:tcW w:w="1274" w:type="dxa"/>
            <w:vMerge/>
            <w:vAlign w:val="center"/>
          </w:tcPr>
          <w:p w14:paraId="70844C27" w14:textId="3DF4E7D2" w:rsidR="00227C01" w:rsidRDefault="00227C01" w:rsidP="00AA67CC">
            <w:pPr>
              <w:pStyle w:val="TableContent"/>
            </w:pPr>
          </w:p>
        </w:tc>
        <w:tc>
          <w:tcPr>
            <w:tcW w:w="1840" w:type="dxa"/>
            <w:vMerge/>
            <w:vAlign w:val="center"/>
          </w:tcPr>
          <w:p w14:paraId="1E6A6430" w14:textId="60628E16" w:rsidR="00227C01" w:rsidRDefault="00227C01" w:rsidP="007B64C6">
            <w:pPr>
              <w:pStyle w:val="TableContent"/>
            </w:pPr>
          </w:p>
        </w:tc>
      </w:tr>
      <w:tr w:rsidR="00227C01" w:rsidRPr="00A14F29" w14:paraId="58581454" w14:textId="77777777" w:rsidTr="005F33F6">
        <w:tc>
          <w:tcPr>
            <w:tcW w:w="849" w:type="dxa"/>
            <w:vMerge/>
            <w:vAlign w:val="center"/>
          </w:tcPr>
          <w:p w14:paraId="4EA92A86" w14:textId="6513738F" w:rsidR="00227C01" w:rsidRDefault="00227C01" w:rsidP="000302BE">
            <w:pPr>
              <w:pStyle w:val="TableContent"/>
            </w:pPr>
          </w:p>
        </w:tc>
        <w:tc>
          <w:tcPr>
            <w:tcW w:w="1151" w:type="dxa"/>
            <w:vMerge/>
            <w:vAlign w:val="center"/>
          </w:tcPr>
          <w:p w14:paraId="4AD13F94" w14:textId="2C217AB5" w:rsidR="00227C01" w:rsidRDefault="00227C01" w:rsidP="00EF1FFB">
            <w:pPr>
              <w:pStyle w:val="TableContent"/>
            </w:pPr>
          </w:p>
        </w:tc>
        <w:tc>
          <w:tcPr>
            <w:tcW w:w="1556" w:type="dxa"/>
          </w:tcPr>
          <w:p w14:paraId="5880F5FE" w14:textId="4855DC6E" w:rsidR="00227C01" w:rsidRDefault="00227C01" w:rsidP="00916555">
            <w:pPr>
              <w:pStyle w:val="TableContent"/>
            </w:pPr>
            <w:r>
              <w:t>CR3038R01</w:t>
            </w:r>
          </w:p>
        </w:tc>
        <w:tc>
          <w:tcPr>
            <w:tcW w:w="3537" w:type="dxa"/>
          </w:tcPr>
          <w:p w14:paraId="6669FA52" w14:textId="0086B83E" w:rsidR="00227C01" w:rsidRPr="00B43702" w:rsidRDefault="00227C01" w:rsidP="00916555">
            <w:pPr>
              <w:pStyle w:val="TableContent"/>
            </w:pPr>
            <w:r w:rsidRPr="006B0EBE">
              <w:t>General compliance checking rules</w:t>
            </w:r>
          </w:p>
        </w:tc>
        <w:tc>
          <w:tcPr>
            <w:tcW w:w="1274" w:type="dxa"/>
            <w:vMerge/>
            <w:vAlign w:val="center"/>
          </w:tcPr>
          <w:p w14:paraId="0AB50EF5" w14:textId="5074CADE" w:rsidR="00227C01" w:rsidRDefault="00227C01" w:rsidP="00AA67CC">
            <w:pPr>
              <w:pStyle w:val="TableContent"/>
            </w:pPr>
          </w:p>
        </w:tc>
        <w:tc>
          <w:tcPr>
            <w:tcW w:w="1840" w:type="dxa"/>
            <w:vMerge/>
            <w:vAlign w:val="center"/>
          </w:tcPr>
          <w:p w14:paraId="5F0B8772" w14:textId="0E39CD6A" w:rsidR="00227C01" w:rsidRDefault="00227C01" w:rsidP="007B64C6">
            <w:pPr>
              <w:pStyle w:val="TableContent"/>
            </w:pPr>
          </w:p>
        </w:tc>
      </w:tr>
      <w:tr w:rsidR="00227C01" w:rsidRPr="00A14F29" w14:paraId="5D722237" w14:textId="77777777" w:rsidTr="005F33F6">
        <w:tc>
          <w:tcPr>
            <w:tcW w:w="849" w:type="dxa"/>
            <w:vMerge/>
            <w:vAlign w:val="center"/>
          </w:tcPr>
          <w:p w14:paraId="5007D444" w14:textId="7C35FCB3" w:rsidR="00227C01" w:rsidRDefault="00227C01" w:rsidP="000302BE">
            <w:pPr>
              <w:pStyle w:val="TableContent"/>
            </w:pPr>
          </w:p>
        </w:tc>
        <w:tc>
          <w:tcPr>
            <w:tcW w:w="1151" w:type="dxa"/>
            <w:vMerge/>
            <w:vAlign w:val="center"/>
          </w:tcPr>
          <w:p w14:paraId="57671955" w14:textId="172C86F2" w:rsidR="00227C01" w:rsidRDefault="00227C01" w:rsidP="00EF1FFB">
            <w:pPr>
              <w:pStyle w:val="TableContent"/>
            </w:pPr>
          </w:p>
        </w:tc>
        <w:tc>
          <w:tcPr>
            <w:tcW w:w="1556" w:type="dxa"/>
          </w:tcPr>
          <w:p w14:paraId="2943A98C" w14:textId="20F636DD" w:rsidR="00227C01" w:rsidRDefault="00227C01" w:rsidP="00916555">
            <w:pPr>
              <w:pStyle w:val="TableContent"/>
            </w:pPr>
            <w:r>
              <w:t>CR3042R00</w:t>
            </w:r>
          </w:p>
        </w:tc>
        <w:tc>
          <w:tcPr>
            <w:tcW w:w="3537" w:type="dxa"/>
          </w:tcPr>
          <w:p w14:paraId="23CC2745" w14:textId="3BDFBF4C" w:rsidR="00227C01" w:rsidRPr="00B43702" w:rsidRDefault="00227C01" w:rsidP="00916555">
            <w:pPr>
              <w:pStyle w:val="TableContent"/>
            </w:pPr>
            <w:r w:rsidRPr="006B0EBE">
              <w:t>Network attachment in Local Profile Management</w:t>
            </w:r>
          </w:p>
        </w:tc>
        <w:tc>
          <w:tcPr>
            <w:tcW w:w="1274" w:type="dxa"/>
            <w:vMerge/>
            <w:vAlign w:val="center"/>
          </w:tcPr>
          <w:p w14:paraId="6A0B3983" w14:textId="06C68C85" w:rsidR="00227C01" w:rsidRDefault="00227C01" w:rsidP="00AA67CC">
            <w:pPr>
              <w:pStyle w:val="TableContent"/>
            </w:pPr>
          </w:p>
        </w:tc>
        <w:tc>
          <w:tcPr>
            <w:tcW w:w="1840" w:type="dxa"/>
            <w:vMerge/>
            <w:vAlign w:val="center"/>
          </w:tcPr>
          <w:p w14:paraId="4BAA4050" w14:textId="05611370" w:rsidR="00227C01" w:rsidRDefault="00227C01" w:rsidP="007B64C6">
            <w:pPr>
              <w:pStyle w:val="TableContent"/>
            </w:pPr>
          </w:p>
        </w:tc>
      </w:tr>
      <w:tr w:rsidR="00227C01" w:rsidRPr="00A14F29" w14:paraId="0218D7ED" w14:textId="77777777" w:rsidTr="005F33F6">
        <w:tc>
          <w:tcPr>
            <w:tcW w:w="849" w:type="dxa"/>
            <w:vMerge/>
            <w:vAlign w:val="center"/>
          </w:tcPr>
          <w:p w14:paraId="58E34916" w14:textId="3410DDAC" w:rsidR="00227C01" w:rsidRDefault="00227C01" w:rsidP="000302BE">
            <w:pPr>
              <w:pStyle w:val="TableContent"/>
            </w:pPr>
          </w:p>
        </w:tc>
        <w:tc>
          <w:tcPr>
            <w:tcW w:w="1151" w:type="dxa"/>
            <w:vMerge/>
            <w:vAlign w:val="center"/>
          </w:tcPr>
          <w:p w14:paraId="2277AC98" w14:textId="472CDD39" w:rsidR="00227C01" w:rsidRDefault="00227C01" w:rsidP="00EF1FFB">
            <w:pPr>
              <w:pStyle w:val="TableContent"/>
            </w:pPr>
          </w:p>
        </w:tc>
        <w:tc>
          <w:tcPr>
            <w:tcW w:w="1556" w:type="dxa"/>
          </w:tcPr>
          <w:p w14:paraId="64250C0C" w14:textId="20A37A07" w:rsidR="00227C01" w:rsidRDefault="00227C01" w:rsidP="00916555">
            <w:pPr>
              <w:pStyle w:val="TableContent"/>
            </w:pPr>
            <w:r>
              <w:t>CR3045R00</w:t>
            </w:r>
          </w:p>
        </w:tc>
        <w:tc>
          <w:tcPr>
            <w:tcW w:w="3537" w:type="dxa"/>
          </w:tcPr>
          <w:p w14:paraId="7C4C177A" w14:textId="394476D9" w:rsidR="00227C01" w:rsidRPr="00B43702" w:rsidRDefault="00227C01" w:rsidP="00916555">
            <w:pPr>
              <w:pStyle w:val="TableContent"/>
            </w:pPr>
            <w:r w:rsidRPr="00B7065F">
              <w:t>Shall be stopped fixed</w:t>
            </w:r>
          </w:p>
        </w:tc>
        <w:tc>
          <w:tcPr>
            <w:tcW w:w="1274" w:type="dxa"/>
            <w:vMerge/>
            <w:vAlign w:val="center"/>
          </w:tcPr>
          <w:p w14:paraId="0E2D8B79" w14:textId="20B21C93" w:rsidR="00227C01" w:rsidRDefault="00227C01" w:rsidP="00AA67CC">
            <w:pPr>
              <w:pStyle w:val="TableContent"/>
            </w:pPr>
          </w:p>
        </w:tc>
        <w:tc>
          <w:tcPr>
            <w:tcW w:w="1840" w:type="dxa"/>
            <w:vMerge/>
            <w:vAlign w:val="center"/>
          </w:tcPr>
          <w:p w14:paraId="044C6705" w14:textId="3DDAC233" w:rsidR="00227C01" w:rsidRDefault="00227C01" w:rsidP="007B64C6">
            <w:pPr>
              <w:pStyle w:val="TableContent"/>
            </w:pPr>
          </w:p>
        </w:tc>
      </w:tr>
      <w:tr w:rsidR="00227C01" w:rsidRPr="00A14F29" w14:paraId="2D12C90A" w14:textId="77777777" w:rsidTr="005F33F6">
        <w:tc>
          <w:tcPr>
            <w:tcW w:w="849" w:type="dxa"/>
            <w:vMerge/>
            <w:vAlign w:val="center"/>
          </w:tcPr>
          <w:p w14:paraId="3EB90FDE" w14:textId="5A32BB41" w:rsidR="00227C01" w:rsidRDefault="00227C01" w:rsidP="000302BE">
            <w:pPr>
              <w:pStyle w:val="TableContent"/>
            </w:pPr>
          </w:p>
        </w:tc>
        <w:tc>
          <w:tcPr>
            <w:tcW w:w="1151" w:type="dxa"/>
            <w:vMerge/>
            <w:vAlign w:val="center"/>
          </w:tcPr>
          <w:p w14:paraId="5CA29070" w14:textId="7CA489BC" w:rsidR="00227C01" w:rsidRDefault="00227C01" w:rsidP="00EF1FFB">
            <w:pPr>
              <w:pStyle w:val="TableContent"/>
            </w:pPr>
          </w:p>
        </w:tc>
        <w:tc>
          <w:tcPr>
            <w:tcW w:w="1556" w:type="dxa"/>
          </w:tcPr>
          <w:p w14:paraId="638BFBE4" w14:textId="44B74B4A" w:rsidR="00227C01" w:rsidRDefault="00227C01" w:rsidP="00916555">
            <w:pPr>
              <w:pStyle w:val="TableContent"/>
            </w:pPr>
            <w:r>
              <w:t>CR3052R01</w:t>
            </w:r>
          </w:p>
        </w:tc>
        <w:tc>
          <w:tcPr>
            <w:tcW w:w="3537" w:type="dxa"/>
          </w:tcPr>
          <w:p w14:paraId="0C4B468D" w14:textId="32EF9A76" w:rsidR="00227C01" w:rsidRPr="00B43702" w:rsidRDefault="00227C01" w:rsidP="00916555">
            <w:pPr>
              <w:pStyle w:val="TableContent"/>
            </w:pPr>
            <w:r w:rsidRPr="006F0F25">
              <w:t>Add minor comments from Plenary in SGP.22 v2.2</w:t>
            </w:r>
          </w:p>
        </w:tc>
        <w:tc>
          <w:tcPr>
            <w:tcW w:w="1274" w:type="dxa"/>
            <w:vMerge/>
            <w:vAlign w:val="center"/>
          </w:tcPr>
          <w:p w14:paraId="3EDE5834" w14:textId="75CEDFFF" w:rsidR="00227C01" w:rsidRDefault="00227C01" w:rsidP="00AA67CC">
            <w:pPr>
              <w:pStyle w:val="TableContent"/>
            </w:pPr>
          </w:p>
        </w:tc>
        <w:tc>
          <w:tcPr>
            <w:tcW w:w="1840" w:type="dxa"/>
            <w:vMerge/>
            <w:vAlign w:val="center"/>
          </w:tcPr>
          <w:p w14:paraId="72EA9994" w14:textId="11FE535B" w:rsidR="00227C01" w:rsidRDefault="00227C01" w:rsidP="007B64C6">
            <w:pPr>
              <w:pStyle w:val="TableContent"/>
            </w:pPr>
          </w:p>
        </w:tc>
      </w:tr>
      <w:tr w:rsidR="00227C01" w:rsidRPr="00A14F29" w14:paraId="7C1B0B11" w14:textId="77777777" w:rsidTr="005F33F6">
        <w:tc>
          <w:tcPr>
            <w:tcW w:w="849" w:type="dxa"/>
            <w:vMerge/>
            <w:vAlign w:val="center"/>
          </w:tcPr>
          <w:p w14:paraId="3E36D004" w14:textId="6104372D" w:rsidR="00227C01" w:rsidRDefault="00227C01" w:rsidP="000302BE">
            <w:pPr>
              <w:pStyle w:val="TableContent"/>
            </w:pPr>
          </w:p>
        </w:tc>
        <w:tc>
          <w:tcPr>
            <w:tcW w:w="1151" w:type="dxa"/>
            <w:vMerge/>
            <w:vAlign w:val="center"/>
          </w:tcPr>
          <w:p w14:paraId="57D7004B" w14:textId="1CEC9066" w:rsidR="00227C01" w:rsidRDefault="00227C01" w:rsidP="00EF1FFB">
            <w:pPr>
              <w:pStyle w:val="TableContent"/>
            </w:pPr>
          </w:p>
        </w:tc>
        <w:tc>
          <w:tcPr>
            <w:tcW w:w="1556" w:type="dxa"/>
          </w:tcPr>
          <w:p w14:paraId="6E332B17" w14:textId="20D68B0A" w:rsidR="00227C01" w:rsidRDefault="00227C01" w:rsidP="00916555">
            <w:pPr>
              <w:pStyle w:val="TableContent"/>
            </w:pPr>
            <w:r>
              <w:t>CR3044R00</w:t>
            </w:r>
          </w:p>
        </w:tc>
        <w:tc>
          <w:tcPr>
            <w:tcW w:w="3537" w:type="dxa"/>
          </w:tcPr>
          <w:p w14:paraId="3C08F622" w14:textId="676D19BC" w:rsidR="00227C01" w:rsidRPr="006F0F25" w:rsidRDefault="00227C01" w:rsidP="00916555">
            <w:pPr>
              <w:pStyle w:val="TableContent"/>
            </w:pPr>
            <w:r w:rsidRPr="002D19DC">
              <w:t>Add missing error codes in ES2+.releaseProfile function</w:t>
            </w:r>
          </w:p>
        </w:tc>
        <w:tc>
          <w:tcPr>
            <w:tcW w:w="1274" w:type="dxa"/>
            <w:vMerge/>
            <w:vAlign w:val="center"/>
          </w:tcPr>
          <w:p w14:paraId="3ED75C08" w14:textId="793AB25F" w:rsidR="00227C01" w:rsidRDefault="00227C01" w:rsidP="00AA67CC">
            <w:pPr>
              <w:pStyle w:val="TableContent"/>
            </w:pPr>
          </w:p>
        </w:tc>
        <w:tc>
          <w:tcPr>
            <w:tcW w:w="1840" w:type="dxa"/>
            <w:vMerge/>
            <w:vAlign w:val="center"/>
          </w:tcPr>
          <w:p w14:paraId="66F26509" w14:textId="0765383E" w:rsidR="00227C01" w:rsidRDefault="00227C01" w:rsidP="007B64C6">
            <w:pPr>
              <w:pStyle w:val="TableContent"/>
            </w:pPr>
          </w:p>
        </w:tc>
      </w:tr>
      <w:tr w:rsidR="00227C01" w:rsidRPr="00A14F29" w14:paraId="33FA352B" w14:textId="77777777" w:rsidTr="005F33F6">
        <w:tc>
          <w:tcPr>
            <w:tcW w:w="849" w:type="dxa"/>
            <w:vMerge/>
            <w:vAlign w:val="center"/>
          </w:tcPr>
          <w:p w14:paraId="672D4D87" w14:textId="2B231B10" w:rsidR="00227C01" w:rsidRDefault="00227C01" w:rsidP="000302BE">
            <w:pPr>
              <w:pStyle w:val="TableContent"/>
            </w:pPr>
          </w:p>
        </w:tc>
        <w:tc>
          <w:tcPr>
            <w:tcW w:w="1151" w:type="dxa"/>
            <w:vMerge/>
            <w:vAlign w:val="center"/>
          </w:tcPr>
          <w:p w14:paraId="50042136" w14:textId="7782371D" w:rsidR="00227C01" w:rsidRDefault="00227C01" w:rsidP="00EF1FFB">
            <w:pPr>
              <w:pStyle w:val="TableContent"/>
            </w:pPr>
          </w:p>
        </w:tc>
        <w:tc>
          <w:tcPr>
            <w:tcW w:w="1556" w:type="dxa"/>
          </w:tcPr>
          <w:p w14:paraId="497B0768" w14:textId="260ACBF2" w:rsidR="00227C01" w:rsidRDefault="00227C01" w:rsidP="00916555">
            <w:pPr>
              <w:pStyle w:val="TableContent"/>
            </w:pPr>
            <w:r>
              <w:t>CR3031R02</w:t>
            </w:r>
          </w:p>
        </w:tc>
        <w:tc>
          <w:tcPr>
            <w:tcW w:w="3537" w:type="dxa"/>
          </w:tcPr>
          <w:p w14:paraId="0FD8051D" w14:textId="2A10674C" w:rsidR="00227C01" w:rsidRPr="006F0F25" w:rsidRDefault="00227C01" w:rsidP="00916555">
            <w:pPr>
              <w:pStyle w:val="TableContent"/>
            </w:pPr>
            <w:r w:rsidRPr="0001742E">
              <w:t>ES2+.RpmOrder</w:t>
            </w:r>
          </w:p>
        </w:tc>
        <w:tc>
          <w:tcPr>
            <w:tcW w:w="1274" w:type="dxa"/>
            <w:vMerge/>
            <w:vAlign w:val="center"/>
          </w:tcPr>
          <w:p w14:paraId="6D48E553" w14:textId="7D3E075C" w:rsidR="00227C01" w:rsidRDefault="00227C01" w:rsidP="00AA67CC">
            <w:pPr>
              <w:pStyle w:val="TableContent"/>
            </w:pPr>
          </w:p>
        </w:tc>
        <w:tc>
          <w:tcPr>
            <w:tcW w:w="1840" w:type="dxa"/>
            <w:vMerge/>
            <w:vAlign w:val="center"/>
          </w:tcPr>
          <w:p w14:paraId="20929F69" w14:textId="0BFBDD36" w:rsidR="00227C01" w:rsidRDefault="00227C01" w:rsidP="007B64C6">
            <w:pPr>
              <w:pStyle w:val="TableContent"/>
            </w:pPr>
          </w:p>
        </w:tc>
      </w:tr>
      <w:tr w:rsidR="00227C01" w:rsidRPr="00A14F29" w14:paraId="26817E73" w14:textId="77777777" w:rsidTr="005F33F6">
        <w:tc>
          <w:tcPr>
            <w:tcW w:w="849" w:type="dxa"/>
            <w:vMerge/>
            <w:vAlign w:val="center"/>
          </w:tcPr>
          <w:p w14:paraId="731CF78D" w14:textId="267239E5" w:rsidR="00227C01" w:rsidRDefault="00227C01" w:rsidP="000302BE">
            <w:pPr>
              <w:pStyle w:val="TableContent"/>
            </w:pPr>
          </w:p>
        </w:tc>
        <w:tc>
          <w:tcPr>
            <w:tcW w:w="1151" w:type="dxa"/>
            <w:vMerge/>
            <w:vAlign w:val="center"/>
          </w:tcPr>
          <w:p w14:paraId="3951C892" w14:textId="5DDC3CAD" w:rsidR="00227C01" w:rsidRDefault="00227C01" w:rsidP="00EF1FFB">
            <w:pPr>
              <w:pStyle w:val="TableContent"/>
            </w:pPr>
          </w:p>
        </w:tc>
        <w:tc>
          <w:tcPr>
            <w:tcW w:w="1556" w:type="dxa"/>
          </w:tcPr>
          <w:p w14:paraId="118855B2" w14:textId="073ECF1F" w:rsidR="00227C01" w:rsidRDefault="00227C01" w:rsidP="00916555">
            <w:pPr>
              <w:pStyle w:val="TableContent"/>
            </w:pPr>
            <w:r>
              <w:t>CR3032R04</w:t>
            </w:r>
          </w:p>
        </w:tc>
        <w:tc>
          <w:tcPr>
            <w:tcW w:w="3537" w:type="dxa"/>
          </w:tcPr>
          <w:p w14:paraId="364C3A2C" w14:textId="58E2E347" w:rsidR="00227C01" w:rsidRPr="006F0F25" w:rsidRDefault="00227C01" w:rsidP="00916555">
            <w:pPr>
              <w:pStyle w:val="TableContent"/>
            </w:pPr>
            <w:r w:rsidRPr="00D463FC">
              <w:t>RPM clean up</w:t>
            </w:r>
          </w:p>
        </w:tc>
        <w:tc>
          <w:tcPr>
            <w:tcW w:w="1274" w:type="dxa"/>
            <w:vMerge/>
            <w:vAlign w:val="center"/>
          </w:tcPr>
          <w:p w14:paraId="25607FC7" w14:textId="63283EC6" w:rsidR="00227C01" w:rsidRDefault="00227C01" w:rsidP="00AA67CC">
            <w:pPr>
              <w:pStyle w:val="TableContent"/>
            </w:pPr>
          </w:p>
        </w:tc>
        <w:tc>
          <w:tcPr>
            <w:tcW w:w="1840" w:type="dxa"/>
            <w:vMerge/>
            <w:vAlign w:val="center"/>
          </w:tcPr>
          <w:p w14:paraId="0212CE50" w14:textId="023B198F" w:rsidR="00227C01" w:rsidRDefault="00227C01" w:rsidP="007B64C6">
            <w:pPr>
              <w:pStyle w:val="TableContent"/>
            </w:pPr>
          </w:p>
        </w:tc>
      </w:tr>
      <w:tr w:rsidR="00227C01" w:rsidRPr="00A14F29" w14:paraId="107FB272" w14:textId="77777777" w:rsidTr="005F33F6">
        <w:tc>
          <w:tcPr>
            <w:tcW w:w="849" w:type="dxa"/>
            <w:vMerge/>
            <w:vAlign w:val="center"/>
          </w:tcPr>
          <w:p w14:paraId="266DA440" w14:textId="6FE5B729" w:rsidR="00227C01" w:rsidRDefault="00227C01" w:rsidP="000302BE">
            <w:pPr>
              <w:pStyle w:val="TableContent"/>
            </w:pPr>
          </w:p>
        </w:tc>
        <w:tc>
          <w:tcPr>
            <w:tcW w:w="1151" w:type="dxa"/>
            <w:vMerge/>
            <w:vAlign w:val="center"/>
          </w:tcPr>
          <w:p w14:paraId="5742F727" w14:textId="453EBE0F" w:rsidR="00227C01" w:rsidRDefault="00227C01" w:rsidP="00EF1FFB">
            <w:pPr>
              <w:pStyle w:val="TableContent"/>
            </w:pPr>
          </w:p>
        </w:tc>
        <w:tc>
          <w:tcPr>
            <w:tcW w:w="1556" w:type="dxa"/>
          </w:tcPr>
          <w:p w14:paraId="3F106D15" w14:textId="0F9C8153" w:rsidR="00227C01" w:rsidRDefault="00227C01" w:rsidP="00916555">
            <w:pPr>
              <w:pStyle w:val="TableContent"/>
            </w:pPr>
            <w:r>
              <w:t>CR3034R01</w:t>
            </w:r>
          </w:p>
        </w:tc>
        <w:tc>
          <w:tcPr>
            <w:tcW w:w="3537" w:type="dxa"/>
          </w:tcPr>
          <w:p w14:paraId="74359744" w14:textId="20C70181" w:rsidR="00227C01" w:rsidRPr="006F0F25" w:rsidRDefault="00227C01" w:rsidP="00916555">
            <w:pPr>
              <w:pStyle w:val="TableContent"/>
            </w:pPr>
            <w:r w:rsidRPr="005E2DB6">
              <w:t>RSP version numbers (editorial)</w:t>
            </w:r>
          </w:p>
        </w:tc>
        <w:tc>
          <w:tcPr>
            <w:tcW w:w="1274" w:type="dxa"/>
            <w:vMerge/>
            <w:vAlign w:val="center"/>
          </w:tcPr>
          <w:p w14:paraId="46F90756" w14:textId="3ECF059D" w:rsidR="00227C01" w:rsidRDefault="00227C01" w:rsidP="00AA67CC">
            <w:pPr>
              <w:pStyle w:val="TableContent"/>
            </w:pPr>
          </w:p>
        </w:tc>
        <w:tc>
          <w:tcPr>
            <w:tcW w:w="1840" w:type="dxa"/>
            <w:vMerge/>
            <w:vAlign w:val="center"/>
          </w:tcPr>
          <w:p w14:paraId="5A9B3CFE" w14:textId="4ABD9F67" w:rsidR="00227C01" w:rsidRDefault="00227C01" w:rsidP="007B64C6">
            <w:pPr>
              <w:pStyle w:val="TableContent"/>
            </w:pPr>
          </w:p>
        </w:tc>
      </w:tr>
      <w:tr w:rsidR="00227C01" w:rsidRPr="00A14F29" w14:paraId="01668055" w14:textId="77777777" w:rsidTr="005F33F6">
        <w:tc>
          <w:tcPr>
            <w:tcW w:w="849" w:type="dxa"/>
            <w:vMerge/>
            <w:vAlign w:val="center"/>
          </w:tcPr>
          <w:p w14:paraId="37826982" w14:textId="0DDE2194" w:rsidR="00227C01" w:rsidRDefault="00227C01" w:rsidP="000302BE">
            <w:pPr>
              <w:pStyle w:val="TableContent"/>
            </w:pPr>
          </w:p>
        </w:tc>
        <w:tc>
          <w:tcPr>
            <w:tcW w:w="1151" w:type="dxa"/>
            <w:vMerge/>
            <w:vAlign w:val="center"/>
          </w:tcPr>
          <w:p w14:paraId="211663E4" w14:textId="3DB08975" w:rsidR="00227C01" w:rsidRDefault="00227C01" w:rsidP="00EF1FFB">
            <w:pPr>
              <w:pStyle w:val="TableContent"/>
            </w:pPr>
          </w:p>
        </w:tc>
        <w:tc>
          <w:tcPr>
            <w:tcW w:w="1556" w:type="dxa"/>
          </w:tcPr>
          <w:p w14:paraId="7302D620" w14:textId="021A1550" w:rsidR="00227C01" w:rsidRDefault="00227C01" w:rsidP="00916555">
            <w:pPr>
              <w:pStyle w:val="TableContent"/>
            </w:pPr>
            <w:r>
              <w:t>CR3035R06</w:t>
            </w:r>
          </w:p>
        </w:tc>
        <w:tc>
          <w:tcPr>
            <w:tcW w:w="3537" w:type="dxa"/>
          </w:tcPr>
          <w:p w14:paraId="4EDD8196" w14:textId="3FB752EB" w:rsidR="00227C01" w:rsidRPr="006F0F25" w:rsidRDefault="00227C01" w:rsidP="00916555">
            <w:pPr>
              <w:pStyle w:val="TableContent"/>
            </w:pPr>
            <w:r w:rsidRPr="00291066">
              <w:t>RPM Command 'Contact PCMP'</w:t>
            </w:r>
          </w:p>
        </w:tc>
        <w:tc>
          <w:tcPr>
            <w:tcW w:w="1274" w:type="dxa"/>
            <w:vMerge/>
            <w:vAlign w:val="center"/>
          </w:tcPr>
          <w:p w14:paraId="22C129FE" w14:textId="7501F59F" w:rsidR="00227C01" w:rsidRDefault="00227C01" w:rsidP="00AA67CC">
            <w:pPr>
              <w:pStyle w:val="TableContent"/>
            </w:pPr>
          </w:p>
        </w:tc>
        <w:tc>
          <w:tcPr>
            <w:tcW w:w="1840" w:type="dxa"/>
            <w:vMerge/>
            <w:vAlign w:val="center"/>
          </w:tcPr>
          <w:p w14:paraId="6774A839" w14:textId="5529A33C" w:rsidR="00227C01" w:rsidRDefault="00227C01" w:rsidP="007B64C6">
            <w:pPr>
              <w:pStyle w:val="TableContent"/>
            </w:pPr>
          </w:p>
        </w:tc>
      </w:tr>
      <w:tr w:rsidR="00227C01" w:rsidRPr="00A14F29" w14:paraId="17D48073" w14:textId="77777777" w:rsidTr="005F33F6">
        <w:tc>
          <w:tcPr>
            <w:tcW w:w="849" w:type="dxa"/>
            <w:vMerge/>
            <w:vAlign w:val="center"/>
          </w:tcPr>
          <w:p w14:paraId="058F7E8C" w14:textId="181BB0E4" w:rsidR="00227C01" w:rsidRDefault="00227C01" w:rsidP="000302BE">
            <w:pPr>
              <w:pStyle w:val="TableContent"/>
            </w:pPr>
          </w:p>
        </w:tc>
        <w:tc>
          <w:tcPr>
            <w:tcW w:w="1151" w:type="dxa"/>
            <w:vMerge/>
            <w:vAlign w:val="center"/>
          </w:tcPr>
          <w:p w14:paraId="6CF67F0C" w14:textId="032D1070" w:rsidR="00227C01" w:rsidRDefault="00227C01" w:rsidP="00EF1FFB">
            <w:pPr>
              <w:pStyle w:val="TableContent"/>
            </w:pPr>
          </w:p>
        </w:tc>
        <w:tc>
          <w:tcPr>
            <w:tcW w:w="1556" w:type="dxa"/>
          </w:tcPr>
          <w:p w14:paraId="4774E66C" w14:textId="4E50721A" w:rsidR="00227C01" w:rsidRDefault="00227C01" w:rsidP="00916555">
            <w:pPr>
              <w:pStyle w:val="TableContent"/>
            </w:pPr>
            <w:r>
              <w:t>CR3039R05</w:t>
            </w:r>
          </w:p>
        </w:tc>
        <w:tc>
          <w:tcPr>
            <w:tcW w:w="3537" w:type="dxa"/>
          </w:tcPr>
          <w:p w14:paraId="6AB888D6" w14:textId="73DDBB64" w:rsidR="00227C01" w:rsidRPr="006F0F25" w:rsidRDefault="00227C01" w:rsidP="00916555">
            <w:pPr>
              <w:pStyle w:val="TableContent"/>
            </w:pPr>
            <w:r w:rsidRPr="00B2324C">
              <w:t>ES10b.CancelSession</w:t>
            </w:r>
          </w:p>
        </w:tc>
        <w:tc>
          <w:tcPr>
            <w:tcW w:w="1274" w:type="dxa"/>
            <w:vMerge/>
            <w:vAlign w:val="center"/>
          </w:tcPr>
          <w:p w14:paraId="44665E25" w14:textId="449A5631" w:rsidR="00227C01" w:rsidRDefault="00227C01" w:rsidP="00AA67CC">
            <w:pPr>
              <w:pStyle w:val="TableContent"/>
            </w:pPr>
          </w:p>
        </w:tc>
        <w:tc>
          <w:tcPr>
            <w:tcW w:w="1840" w:type="dxa"/>
            <w:vMerge/>
            <w:vAlign w:val="center"/>
          </w:tcPr>
          <w:p w14:paraId="26369A91" w14:textId="00ADC4F2" w:rsidR="00227C01" w:rsidRDefault="00227C01" w:rsidP="007B64C6">
            <w:pPr>
              <w:pStyle w:val="TableContent"/>
            </w:pPr>
          </w:p>
        </w:tc>
      </w:tr>
      <w:tr w:rsidR="00227C01" w:rsidRPr="00A14F29" w14:paraId="3CF378A6" w14:textId="77777777" w:rsidTr="005F33F6">
        <w:tc>
          <w:tcPr>
            <w:tcW w:w="849" w:type="dxa"/>
            <w:vMerge/>
            <w:vAlign w:val="center"/>
          </w:tcPr>
          <w:p w14:paraId="4D10DA5C" w14:textId="11629960" w:rsidR="00227C01" w:rsidRDefault="00227C01" w:rsidP="000302BE">
            <w:pPr>
              <w:pStyle w:val="TableContent"/>
            </w:pPr>
          </w:p>
        </w:tc>
        <w:tc>
          <w:tcPr>
            <w:tcW w:w="1151" w:type="dxa"/>
            <w:vMerge/>
            <w:vAlign w:val="center"/>
          </w:tcPr>
          <w:p w14:paraId="1A95D424" w14:textId="7F8756B8" w:rsidR="00227C01" w:rsidRDefault="00227C01" w:rsidP="00EF1FFB">
            <w:pPr>
              <w:pStyle w:val="TableContent"/>
            </w:pPr>
          </w:p>
        </w:tc>
        <w:tc>
          <w:tcPr>
            <w:tcW w:w="1556" w:type="dxa"/>
          </w:tcPr>
          <w:p w14:paraId="00F81EF5" w14:textId="43E1AB39" w:rsidR="00227C01" w:rsidRDefault="00227C01" w:rsidP="00916555">
            <w:pPr>
              <w:pStyle w:val="TableContent"/>
            </w:pPr>
            <w:r>
              <w:t>CR3010R13</w:t>
            </w:r>
          </w:p>
        </w:tc>
        <w:tc>
          <w:tcPr>
            <w:tcW w:w="3537" w:type="dxa"/>
          </w:tcPr>
          <w:p w14:paraId="49C8411E" w14:textId="2256C86A" w:rsidR="00227C01" w:rsidRPr="00B2324C" w:rsidRDefault="00227C01" w:rsidP="006407A8">
            <w:pPr>
              <w:pStyle w:val="TableContent"/>
            </w:pPr>
            <w:r w:rsidRPr="00EA4886">
              <w:t>Add SubCAs</w:t>
            </w:r>
          </w:p>
        </w:tc>
        <w:tc>
          <w:tcPr>
            <w:tcW w:w="1274" w:type="dxa"/>
            <w:vMerge/>
            <w:vAlign w:val="center"/>
          </w:tcPr>
          <w:p w14:paraId="22770ADF" w14:textId="602617D7" w:rsidR="00227C01" w:rsidRDefault="00227C01" w:rsidP="00AA67CC">
            <w:pPr>
              <w:pStyle w:val="TableContent"/>
            </w:pPr>
          </w:p>
        </w:tc>
        <w:tc>
          <w:tcPr>
            <w:tcW w:w="1840" w:type="dxa"/>
            <w:vMerge/>
            <w:vAlign w:val="center"/>
          </w:tcPr>
          <w:p w14:paraId="4BE8CC53" w14:textId="7DF17AA9" w:rsidR="00227C01" w:rsidRDefault="00227C01" w:rsidP="007B64C6">
            <w:pPr>
              <w:pStyle w:val="TableContent"/>
            </w:pPr>
          </w:p>
        </w:tc>
      </w:tr>
      <w:tr w:rsidR="00227C01" w:rsidRPr="00A14F29" w14:paraId="7603DF99" w14:textId="77777777" w:rsidTr="005F33F6">
        <w:tc>
          <w:tcPr>
            <w:tcW w:w="849" w:type="dxa"/>
            <w:vMerge/>
            <w:vAlign w:val="center"/>
          </w:tcPr>
          <w:p w14:paraId="3AEAB210" w14:textId="34F8B590" w:rsidR="00227C01" w:rsidRDefault="00227C01" w:rsidP="000302BE">
            <w:pPr>
              <w:pStyle w:val="TableContent"/>
            </w:pPr>
          </w:p>
        </w:tc>
        <w:tc>
          <w:tcPr>
            <w:tcW w:w="1151" w:type="dxa"/>
            <w:vMerge/>
            <w:vAlign w:val="center"/>
          </w:tcPr>
          <w:p w14:paraId="58BDF1AB" w14:textId="49A7AC94" w:rsidR="00227C01" w:rsidRDefault="00227C01" w:rsidP="00EF1FFB">
            <w:pPr>
              <w:pStyle w:val="TableContent"/>
            </w:pPr>
          </w:p>
        </w:tc>
        <w:tc>
          <w:tcPr>
            <w:tcW w:w="1556" w:type="dxa"/>
          </w:tcPr>
          <w:p w14:paraId="09ED0F81" w14:textId="0DA5DA29" w:rsidR="00227C01" w:rsidRDefault="00227C01" w:rsidP="00916555">
            <w:pPr>
              <w:pStyle w:val="TableContent"/>
            </w:pPr>
            <w:r>
              <w:t>CR3041R04</w:t>
            </w:r>
          </w:p>
        </w:tc>
        <w:tc>
          <w:tcPr>
            <w:tcW w:w="3537" w:type="dxa"/>
          </w:tcPr>
          <w:p w14:paraId="66788E4B" w14:textId="25FA6449" w:rsidR="00227C01" w:rsidRPr="00B2324C" w:rsidRDefault="00227C01" w:rsidP="00916555">
            <w:pPr>
              <w:pStyle w:val="TableContent"/>
            </w:pPr>
            <w:r w:rsidRPr="00CD5790">
              <w:t>Enterprise</w:t>
            </w:r>
          </w:p>
        </w:tc>
        <w:tc>
          <w:tcPr>
            <w:tcW w:w="1274" w:type="dxa"/>
            <w:vMerge/>
            <w:vAlign w:val="center"/>
          </w:tcPr>
          <w:p w14:paraId="39F7C98F" w14:textId="7DAF71D4" w:rsidR="00227C01" w:rsidRDefault="00227C01" w:rsidP="00AA67CC">
            <w:pPr>
              <w:pStyle w:val="TableContent"/>
            </w:pPr>
          </w:p>
        </w:tc>
        <w:tc>
          <w:tcPr>
            <w:tcW w:w="1840" w:type="dxa"/>
            <w:vMerge/>
            <w:vAlign w:val="center"/>
          </w:tcPr>
          <w:p w14:paraId="71FC4584" w14:textId="73CDBD30" w:rsidR="00227C01" w:rsidRDefault="00227C01" w:rsidP="007B64C6">
            <w:pPr>
              <w:pStyle w:val="TableContent"/>
            </w:pPr>
          </w:p>
        </w:tc>
      </w:tr>
      <w:tr w:rsidR="00227C01" w:rsidRPr="00A14F29" w14:paraId="1F3D25DC" w14:textId="77777777" w:rsidTr="005F33F6">
        <w:tc>
          <w:tcPr>
            <w:tcW w:w="849" w:type="dxa"/>
            <w:vMerge/>
            <w:vAlign w:val="center"/>
          </w:tcPr>
          <w:p w14:paraId="211335FE" w14:textId="797C0284" w:rsidR="00227C01" w:rsidRDefault="00227C01" w:rsidP="000302BE">
            <w:pPr>
              <w:pStyle w:val="TableContent"/>
            </w:pPr>
          </w:p>
        </w:tc>
        <w:tc>
          <w:tcPr>
            <w:tcW w:w="1151" w:type="dxa"/>
            <w:vMerge/>
            <w:vAlign w:val="center"/>
          </w:tcPr>
          <w:p w14:paraId="790B13E2" w14:textId="09BC1565" w:rsidR="00227C01" w:rsidRDefault="00227C01" w:rsidP="00EF1FFB">
            <w:pPr>
              <w:pStyle w:val="TableContent"/>
            </w:pPr>
          </w:p>
        </w:tc>
        <w:tc>
          <w:tcPr>
            <w:tcW w:w="1556" w:type="dxa"/>
          </w:tcPr>
          <w:p w14:paraId="3906B14C" w14:textId="2EAF07D3" w:rsidR="00227C01" w:rsidRDefault="00227C01" w:rsidP="00916555">
            <w:pPr>
              <w:pStyle w:val="TableContent"/>
            </w:pPr>
            <w:r>
              <w:t>CR3043R02</w:t>
            </w:r>
          </w:p>
        </w:tc>
        <w:tc>
          <w:tcPr>
            <w:tcW w:w="3537" w:type="dxa"/>
          </w:tcPr>
          <w:p w14:paraId="50CC9589" w14:textId="7E0A37DD" w:rsidR="00227C01" w:rsidRPr="00B2324C" w:rsidRDefault="00227C01" w:rsidP="00916555">
            <w:pPr>
              <w:pStyle w:val="TableContent"/>
            </w:pPr>
            <w:r w:rsidRPr="00B809D3">
              <w:t>Add missing error codes binding in asn1</w:t>
            </w:r>
          </w:p>
        </w:tc>
        <w:tc>
          <w:tcPr>
            <w:tcW w:w="1274" w:type="dxa"/>
            <w:vMerge/>
            <w:vAlign w:val="center"/>
          </w:tcPr>
          <w:p w14:paraId="53919C4F" w14:textId="35A390A6" w:rsidR="00227C01" w:rsidRDefault="00227C01" w:rsidP="00AA67CC">
            <w:pPr>
              <w:pStyle w:val="TableContent"/>
            </w:pPr>
          </w:p>
        </w:tc>
        <w:tc>
          <w:tcPr>
            <w:tcW w:w="1840" w:type="dxa"/>
            <w:vMerge/>
            <w:vAlign w:val="center"/>
          </w:tcPr>
          <w:p w14:paraId="14265FFD" w14:textId="0A960909" w:rsidR="00227C01" w:rsidRDefault="00227C01" w:rsidP="007B64C6">
            <w:pPr>
              <w:pStyle w:val="TableContent"/>
            </w:pPr>
          </w:p>
        </w:tc>
      </w:tr>
      <w:tr w:rsidR="00227C01" w:rsidRPr="00A14F29" w14:paraId="70DCC938" w14:textId="77777777" w:rsidTr="005F33F6">
        <w:tc>
          <w:tcPr>
            <w:tcW w:w="849" w:type="dxa"/>
            <w:vMerge/>
            <w:vAlign w:val="center"/>
          </w:tcPr>
          <w:p w14:paraId="440181F7" w14:textId="46A88236" w:rsidR="00227C01" w:rsidRDefault="00227C01" w:rsidP="000302BE">
            <w:pPr>
              <w:pStyle w:val="TableContent"/>
            </w:pPr>
          </w:p>
        </w:tc>
        <w:tc>
          <w:tcPr>
            <w:tcW w:w="1151" w:type="dxa"/>
            <w:vMerge/>
            <w:vAlign w:val="center"/>
          </w:tcPr>
          <w:p w14:paraId="08E3B687" w14:textId="38931B23" w:rsidR="00227C01" w:rsidRDefault="00227C01" w:rsidP="00EF1FFB">
            <w:pPr>
              <w:pStyle w:val="TableContent"/>
            </w:pPr>
          </w:p>
        </w:tc>
        <w:tc>
          <w:tcPr>
            <w:tcW w:w="1556" w:type="dxa"/>
          </w:tcPr>
          <w:p w14:paraId="22DE0BB2" w14:textId="04E2A4E7" w:rsidR="00227C01" w:rsidRDefault="00227C01" w:rsidP="00916555">
            <w:pPr>
              <w:pStyle w:val="TableContent"/>
            </w:pPr>
            <w:r w:rsidRPr="007F64BF">
              <w:t>CR3046R00</w:t>
            </w:r>
          </w:p>
        </w:tc>
        <w:tc>
          <w:tcPr>
            <w:tcW w:w="3537" w:type="dxa"/>
          </w:tcPr>
          <w:p w14:paraId="3B737D69" w14:textId="000020A0" w:rsidR="00227C01" w:rsidRPr="00B2324C" w:rsidRDefault="00227C01" w:rsidP="00916555">
            <w:pPr>
              <w:pStyle w:val="TableContent"/>
            </w:pPr>
            <w:r w:rsidRPr="006F1B00">
              <w:t>CancelSession reason codes serverAddressMismatch and serverOidMismatch</w:t>
            </w:r>
          </w:p>
        </w:tc>
        <w:tc>
          <w:tcPr>
            <w:tcW w:w="1274" w:type="dxa"/>
            <w:vMerge/>
            <w:vAlign w:val="center"/>
          </w:tcPr>
          <w:p w14:paraId="589F0580" w14:textId="757E25CB" w:rsidR="00227C01" w:rsidRDefault="00227C01" w:rsidP="00AA67CC">
            <w:pPr>
              <w:pStyle w:val="TableContent"/>
            </w:pPr>
          </w:p>
        </w:tc>
        <w:tc>
          <w:tcPr>
            <w:tcW w:w="1840" w:type="dxa"/>
            <w:vMerge/>
            <w:vAlign w:val="center"/>
          </w:tcPr>
          <w:p w14:paraId="67A2EFF7" w14:textId="5868349C" w:rsidR="00227C01" w:rsidRDefault="00227C01" w:rsidP="007B64C6">
            <w:pPr>
              <w:pStyle w:val="TableContent"/>
            </w:pPr>
          </w:p>
        </w:tc>
      </w:tr>
      <w:tr w:rsidR="00227C01" w:rsidRPr="00A14F29" w14:paraId="12F43DAF" w14:textId="77777777" w:rsidTr="005F33F6">
        <w:tc>
          <w:tcPr>
            <w:tcW w:w="849" w:type="dxa"/>
            <w:vMerge/>
            <w:vAlign w:val="center"/>
          </w:tcPr>
          <w:p w14:paraId="03539E73" w14:textId="37826C89" w:rsidR="00227C01" w:rsidRDefault="00227C01" w:rsidP="000302BE">
            <w:pPr>
              <w:pStyle w:val="TableContent"/>
            </w:pPr>
          </w:p>
        </w:tc>
        <w:tc>
          <w:tcPr>
            <w:tcW w:w="1151" w:type="dxa"/>
            <w:vMerge/>
            <w:vAlign w:val="center"/>
          </w:tcPr>
          <w:p w14:paraId="39F25D1F" w14:textId="4E8856F5" w:rsidR="00227C01" w:rsidRDefault="00227C01" w:rsidP="00EF1FFB">
            <w:pPr>
              <w:pStyle w:val="TableContent"/>
            </w:pPr>
          </w:p>
        </w:tc>
        <w:tc>
          <w:tcPr>
            <w:tcW w:w="1556" w:type="dxa"/>
          </w:tcPr>
          <w:p w14:paraId="21EB42B6" w14:textId="38C68BC9" w:rsidR="00227C01" w:rsidRDefault="00227C01" w:rsidP="00916555">
            <w:pPr>
              <w:pStyle w:val="TableContent"/>
            </w:pPr>
            <w:r>
              <w:t>CR3047R01</w:t>
            </w:r>
          </w:p>
        </w:tc>
        <w:tc>
          <w:tcPr>
            <w:tcW w:w="3537" w:type="dxa"/>
          </w:tcPr>
          <w:p w14:paraId="596AFF6E" w14:textId="5CE1B9C6" w:rsidR="00227C01" w:rsidRPr="00B2324C" w:rsidRDefault="00227C01" w:rsidP="00916555">
            <w:pPr>
              <w:pStyle w:val="TableContent"/>
            </w:pPr>
            <w:r>
              <w:t>C</w:t>
            </w:r>
            <w:r w:rsidRPr="00C72639">
              <w:t>larify calculation of confirmation code hash</w:t>
            </w:r>
          </w:p>
        </w:tc>
        <w:tc>
          <w:tcPr>
            <w:tcW w:w="1274" w:type="dxa"/>
            <w:vMerge/>
            <w:vAlign w:val="center"/>
          </w:tcPr>
          <w:p w14:paraId="78D60B74" w14:textId="333BFD1C" w:rsidR="00227C01" w:rsidRDefault="00227C01" w:rsidP="00AA67CC">
            <w:pPr>
              <w:pStyle w:val="TableContent"/>
            </w:pPr>
          </w:p>
        </w:tc>
        <w:tc>
          <w:tcPr>
            <w:tcW w:w="1840" w:type="dxa"/>
            <w:vMerge/>
            <w:vAlign w:val="center"/>
          </w:tcPr>
          <w:p w14:paraId="468261F1" w14:textId="777C5806" w:rsidR="00227C01" w:rsidRDefault="00227C01" w:rsidP="007B64C6">
            <w:pPr>
              <w:pStyle w:val="TableContent"/>
            </w:pPr>
          </w:p>
        </w:tc>
      </w:tr>
      <w:tr w:rsidR="00227C01" w:rsidRPr="00A14F29" w14:paraId="5D7A52C7" w14:textId="77777777" w:rsidTr="005F33F6">
        <w:tc>
          <w:tcPr>
            <w:tcW w:w="849" w:type="dxa"/>
            <w:vMerge/>
            <w:vAlign w:val="center"/>
          </w:tcPr>
          <w:p w14:paraId="3EC00255" w14:textId="2534877F" w:rsidR="00227C01" w:rsidRDefault="00227C01" w:rsidP="000302BE">
            <w:pPr>
              <w:pStyle w:val="TableContent"/>
            </w:pPr>
          </w:p>
        </w:tc>
        <w:tc>
          <w:tcPr>
            <w:tcW w:w="1151" w:type="dxa"/>
            <w:vMerge/>
            <w:vAlign w:val="center"/>
          </w:tcPr>
          <w:p w14:paraId="672641F4" w14:textId="41F9B686" w:rsidR="00227C01" w:rsidRDefault="00227C01" w:rsidP="00EF1FFB">
            <w:pPr>
              <w:pStyle w:val="TableContent"/>
            </w:pPr>
          </w:p>
        </w:tc>
        <w:tc>
          <w:tcPr>
            <w:tcW w:w="1556" w:type="dxa"/>
          </w:tcPr>
          <w:p w14:paraId="41BD2DFE" w14:textId="33ED82A6" w:rsidR="00227C01" w:rsidRDefault="00227C01" w:rsidP="00916555">
            <w:pPr>
              <w:pStyle w:val="TableContent"/>
            </w:pPr>
            <w:r>
              <w:t>CR3049R01</w:t>
            </w:r>
          </w:p>
        </w:tc>
        <w:tc>
          <w:tcPr>
            <w:tcW w:w="3537" w:type="dxa"/>
          </w:tcPr>
          <w:p w14:paraId="119A48E3" w14:textId="7EBFB4A8" w:rsidR="00227C01" w:rsidRPr="00B2324C" w:rsidRDefault="00227C01" w:rsidP="00916555">
            <w:pPr>
              <w:pStyle w:val="TableContent"/>
            </w:pPr>
            <w:r>
              <w:t>C</w:t>
            </w:r>
            <w:r w:rsidRPr="00FA1F65">
              <w:t>larify download attempt limits</w:t>
            </w:r>
          </w:p>
        </w:tc>
        <w:tc>
          <w:tcPr>
            <w:tcW w:w="1274" w:type="dxa"/>
            <w:vMerge/>
            <w:vAlign w:val="center"/>
          </w:tcPr>
          <w:p w14:paraId="66EAD73F" w14:textId="2F08E35D" w:rsidR="00227C01" w:rsidRDefault="00227C01" w:rsidP="00AA67CC">
            <w:pPr>
              <w:pStyle w:val="TableContent"/>
            </w:pPr>
          </w:p>
        </w:tc>
        <w:tc>
          <w:tcPr>
            <w:tcW w:w="1840" w:type="dxa"/>
            <w:vMerge/>
            <w:vAlign w:val="center"/>
          </w:tcPr>
          <w:p w14:paraId="5A508139" w14:textId="719B7A70" w:rsidR="00227C01" w:rsidRDefault="00227C01" w:rsidP="007B64C6">
            <w:pPr>
              <w:pStyle w:val="TableContent"/>
            </w:pPr>
          </w:p>
        </w:tc>
      </w:tr>
      <w:tr w:rsidR="00227C01" w:rsidRPr="00A14F29" w14:paraId="4CEFD1F4" w14:textId="77777777" w:rsidTr="005F33F6">
        <w:tc>
          <w:tcPr>
            <w:tcW w:w="849" w:type="dxa"/>
            <w:vMerge/>
            <w:vAlign w:val="center"/>
          </w:tcPr>
          <w:p w14:paraId="0F7B8DC9" w14:textId="017855B0" w:rsidR="00227C01" w:rsidRDefault="00227C01" w:rsidP="000302BE">
            <w:pPr>
              <w:pStyle w:val="TableContent"/>
            </w:pPr>
          </w:p>
        </w:tc>
        <w:tc>
          <w:tcPr>
            <w:tcW w:w="1151" w:type="dxa"/>
            <w:vMerge/>
            <w:vAlign w:val="center"/>
          </w:tcPr>
          <w:p w14:paraId="11FB0B33" w14:textId="3613D637" w:rsidR="00227C01" w:rsidRDefault="00227C01" w:rsidP="00EF1FFB">
            <w:pPr>
              <w:pStyle w:val="TableContent"/>
            </w:pPr>
          </w:p>
        </w:tc>
        <w:tc>
          <w:tcPr>
            <w:tcW w:w="1556" w:type="dxa"/>
          </w:tcPr>
          <w:p w14:paraId="66E95953" w14:textId="45BD1FE8" w:rsidR="00227C01" w:rsidRDefault="00227C01" w:rsidP="00916555">
            <w:pPr>
              <w:pStyle w:val="TableContent"/>
            </w:pPr>
            <w:r>
              <w:t>CR3050R03</w:t>
            </w:r>
          </w:p>
        </w:tc>
        <w:tc>
          <w:tcPr>
            <w:tcW w:w="3537" w:type="dxa"/>
          </w:tcPr>
          <w:p w14:paraId="2114AF07" w14:textId="7CB69379" w:rsidR="00227C01" w:rsidRPr="00B2324C" w:rsidRDefault="00227C01" w:rsidP="00916555">
            <w:pPr>
              <w:pStyle w:val="TableContent"/>
            </w:pPr>
            <w:r w:rsidRPr="003C1F01">
              <w:t>Clarification of the usage of the Function Requester Identifier field</w:t>
            </w:r>
          </w:p>
        </w:tc>
        <w:tc>
          <w:tcPr>
            <w:tcW w:w="1274" w:type="dxa"/>
            <w:vMerge/>
            <w:vAlign w:val="center"/>
          </w:tcPr>
          <w:p w14:paraId="318B6C45" w14:textId="13B08590" w:rsidR="00227C01" w:rsidRDefault="00227C01" w:rsidP="00AA67CC">
            <w:pPr>
              <w:pStyle w:val="TableContent"/>
            </w:pPr>
          </w:p>
        </w:tc>
        <w:tc>
          <w:tcPr>
            <w:tcW w:w="1840" w:type="dxa"/>
            <w:vMerge/>
            <w:vAlign w:val="center"/>
          </w:tcPr>
          <w:p w14:paraId="4CC56CE8" w14:textId="62C32E2D" w:rsidR="00227C01" w:rsidRDefault="00227C01" w:rsidP="007B64C6">
            <w:pPr>
              <w:pStyle w:val="TableContent"/>
            </w:pPr>
          </w:p>
        </w:tc>
      </w:tr>
      <w:tr w:rsidR="00227C01" w:rsidRPr="00A14F29" w14:paraId="750A762D" w14:textId="77777777" w:rsidTr="005F33F6">
        <w:tc>
          <w:tcPr>
            <w:tcW w:w="849" w:type="dxa"/>
            <w:vMerge/>
            <w:vAlign w:val="center"/>
          </w:tcPr>
          <w:p w14:paraId="473FCEE3" w14:textId="4C973CCE" w:rsidR="00227C01" w:rsidRDefault="00227C01" w:rsidP="000302BE">
            <w:pPr>
              <w:pStyle w:val="TableContent"/>
            </w:pPr>
          </w:p>
        </w:tc>
        <w:tc>
          <w:tcPr>
            <w:tcW w:w="1151" w:type="dxa"/>
            <w:vMerge/>
            <w:vAlign w:val="center"/>
          </w:tcPr>
          <w:p w14:paraId="75F0BFC4" w14:textId="65819E43" w:rsidR="00227C01" w:rsidRDefault="00227C01" w:rsidP="00EF1FFB">
            <w:pPr>
              <w:pStyle w:val="TableContent"/>
            </w:pPr>
          </w:p>
        </w:tc>
        <w:tc>
          <w:tcPr>
            <w:tcW w:w="1556" w:type="dxa"/>
          </w:tcPr>
          <w:p w14:paraId="2FF9B239" w14:textId="2D84A4DD" w:rsidR="00227C01" w:rsidRDefault="00227C01" w:rsidP="00916555">
            <w:pPr>
              <w:pStyle w:val="TableContent"/>
            </w:pPr>
            <w:r>
              <w:t>CR3051R01</w:t>
            </w:r>
          </w:p>
        </w:tc>
        <w:tc>
          <w:tcPr>
            <w:tcW w:w="3537" w:type="dxa"/>
          </w:tcPr>
          <w:p w14:paraId="1936FD77" w14:textId="089467F4" w:rsidR="00227C01" w:rsidRPr="00B2324C" w:rsidRDefault="00227C01" w:rsidP="00916555">
            <w:pPr>
              <w:pStyle w:val="TableContent"/>
            </w:pPr>
            <w:r w:rsidRPr="00CF4B89">
              <w:t>Clarification of HTTP client retry and reconnection management</w:t>
            </w:r>
          </w:p>
        </w:tc>
        <w:tc>
          <w:tcPr>
            <w:tcW w:w="1274" w:type="dxa"/>
            <w:vMerge/>
            <w:vAlign w:val="center"/>
          </w:tcPr>
          <w:p w14:paraId="6DA68004" w14:textId="30DAAC50" w:rsidR="00227C01" w:rsidRDefault="00227C01" w:rsidP="00AA67CC">
            <w:pPr>
              <w:pStyle w:val="TableContent"/>
            </w:pPr>
          </w:p>
        </w:tc>
        <w:tc>
          <w:tcPr>
            <w:tcW w:w="1840" w:type="dxa"/>
            <w:vMerge/>
            <w:vAlign w:val="center"/>
          </w:tcPr>
          <w:p w14:paraId="278A05BA" w14:textId="4BA7BF56" w:rsidR="00227C01" w:rsidRDefault="00227C01" w:rsidP="007B64C6">
            <w:pPr>
              <w:pStyle w:val="TableContent"/>
            </w:pPr>
          </w:p>
        </w:tc>
      </w:tr>
      <w:tr w:rsidR="00227C01" w:rsidRPr="00A14F29" w14:paraId="46D57AEC" w14:textId="77777777" w:rsidTr="005F33F6">
        <w:tc>
          <w:tcPr>
            <w:tcW w:w="849" w:type="dxa"/>
            <w:vMerge/>
            <w:vAlign w:val="center"/>
          </w:tcPr>
          <w:p w14:paraId="138C8195" w14:textId="7F294503" w:rsidR="00227C01" w:rsidRDefault="00227C01" w:rsidP="000302BE">
            <w:pPr>
              <w:pStyle w:val="TableContent"/>
            </w:pPr>
          </w:p>
        </w:tc>
        <w:tc>
          <w:tcPr>
            <w:tcW w:w="1151" w:type="dxa"/>
            <w:vMerge/>
            <w:vAlign w:val="center"/>
          </w:tcPr>
          <w:p w14:paraId="1053F877" w14:textId="58DEE137" w:rsidR="00227C01" w:rsidRDefault="00227C01" w:rsidP="00EF1FFB">
            <w:pPr>
              <w:pStyle w:val="TableContent"/>
            </w:pPr>
          </w:p>
        </w:tc>
        <w:tc>
          <w:tcPr>
            <w:tcW w:w="1556" w:type="dxa"/>
          </w:tcPr>
          <w:p w14:paraId="006F9DB7" w14:textId="54B59018" w:rsidR="00227C01" w:rsidRDefault="00227C01" w:rsidP="00916555">
            <w:pPr>
              <w:pStyle w:val="TableContent"/>
            </w:pPr>
            <w:r>
              <w:t>CR3053R06</w:t>
            </w:r>
          </w:p>
        </w:tc>
        <w:tc>
          <w:tcPr>
            <w:tcW w:w="3537" w:type="dxa"/>
          </w:tcPr>
          <w:p w14:paraId="55021699" w14:textId="51F8C65B" w:rsidR="00227C01" w:rsidRPr="00B2324C" w:rsidRDefault="00227C01" w:rsidP="00916555">
            <w:pPr>
              <w:pStyle w:val="TableContent"/>
            </w:pPr>
            <w:r w:rsidRPr="00CF4B89">
              <w:t>Common Cancel Session</w:t>
            </w:r>
          </w:p>
        </w:tc>
        <w:tc>
          <w:tcPr>
            <w:tcW w:w="1274" w:type="dxa"/>
            <w:vMerge/>
            <w:vAlign w:val="center"/>
          </w:tcPr>
          <w:p w14:paraId="4C29D05D" w14:textId="7AFEA0A6" w:rsidR="00227C01" w:rsidRDefault="00227C01" w:rsidP="00AA67CC">
            <w:pPr>
              <w:pStyle w:val="TableContent"/>
            </w:pPr>
          </w:p>
        </w:tc>
        <w:tc>
          <w:tcPr>
            <w:tcW w:w="1840" w:type="dxa"/>
            <w:vMerge/>
            <w:vAlign w:val="center"/>
          </w:tcPr>
          <w:p w14:paraId="7B2B4A7C" w14:textId="6919DEDF" w:rsidR="00227C01" w:rsidRDefault="00227C01" w:rsidP="007B64C6">
            <w:pPr>
              <w:pStyle w:val="TableContent"/>
            </w:pPr>
          </w:p>
        </w:tc>
      </w:tr>
      <w:tr w:rsidR="00227C01" w:rsidRPr="00A14F29" w14:paraId="208ACD87" w14:textId="77777777" w:rsidTr="005F33F6">
        <w:tc>
          <w:tcPr>
            <w:tcW w:w="849" w:type="dxa"/>
            <w:vMerge/>
            <w:vAlign w:val="center"/>
          </w:tcPr>
          <w:p w14:paraId="7F0B025A" w14:textId="0952B5FF" w:rsidR="00227C01" w:rsidRDefault="00227C01" w:rsidP="000302BE">
            <w:pPr>
              <w:pStyle w:val="TableContent"/>
            </w:pPr>
          </w:p>
        </w:tc>
        <w:tc>
          <w:tcPr>
            <w:tcW w:w="1151" w:type="dxa"/>
            <w:vMerge/>
            <w:vAlign w:val="center"/>
          </w:tcPr>
          <w:p w14:paraId="64662B82" w14:textId="509A6CFC" w:rsidR="00227C01" w:rsidRDefault="00227C01" w:rsidP="00EF1FFB">
            <w:pPr>
              <w:pStyle w:val="TableContent"/>
            </w:pPr>
          </w:p>
        </w:tc>
        <w:tc>
          <w:tcPr>
            <w:tcW w:w="1556" w:type="dxa"/>
          </w:tcPr>
          <w:p w14:paraId="3E9FFAF6" w14:textId="07FB7024" w:rsidR="00227C01" w:rsidRDefault="00227C01" w:rsidP="00916555">
            <w:pPr>
              <w:pStyle w:val="TableContent"/>
            </w:pPr>
            <w:r>
              <w:t>CR3055R05</w:t>
            </w:r>
          </w:p>
        </w:tc>
        <w:tc>
          <w:tcPr>
            <w:tcW w:w="3537" w:type="dxa"/>
          </w:tcPr>
          <w:p w14:paraId="1A6B75F4" w14:textId="2221F33B" w:rsidR="00227C01" w:rsidRPr="00B2324C" w:rsidRDefault="00227C01" w:rsidP="00916555">
            <w:pPr>
              <w:pStyle w:val="TableContent"/>
            </w:pPr>
            <w:r w:rsidRPr="00B15E72">
              <w:t>Clarification on common mutual authentication, profile download procedure, subject key identifier and minor reference correction</w:t>
            </w:r>
          </w:p>
        </w:tc>
        <w:tc>
          <w:tcPr>
            <w:tcW w:w="1274" w:type="dxa"/>
            <w:vMerge/>
            <w:vAlign w:val="center"/>
          </w:tcPr>
          <w:p w14:paraId="2798C92A" w14:textId="7BFC96FF" w:rsidR="00227C01" w:rsidRDefault="00227C01" w:rsidP="00AA67CC">
            <w:pPr>
              <w:pStyle w:val="TableContent"/>
            </w:pPr>
          </w:p>
        </w:tc>
        <w:tc>
          <w:tcPr>
            <w:tcW w:w="1840" w:type="dxa"/>
            <w:vMerge/>
            <w:vAlign w:val="center"/>
          </w:tcPr>
          <w:p w14:paraId="2B6A1A97" w14:textId="53BA58BF" w:rsidR="00227C01" w:rsidRDefault="00227C01" w:rsidP="007B64C6">
            <w:pPr>
              <w:pStyle w:val="TableContent"/>
            </w:pPr>
          </w:p>
        </w:tc>
      </w:tr>
      <w:tr w:rsidR="00227C01" w:rsidRPr="00A14F29" w14:paraId="010FD0B2" w14:textId="77777777" w:rsidTr="005F33F6">
        <w:tc>
          <w:tcPr>
            <w:tcW w:w="849" w:type="dxa"/>
            <w:vMerge/>
            <w:vAlign w:val="center"/>
          </w:tcPr>
          <w:p w14:paraId="561F2285" w14:textId="04EF6EF3" w:rsidR="00227C01" w:rsidRDefault="00227C01" w:rsidP="000302BE">
            <w:pPr>
              <w:pStyle w:val="TableContent"/>
            </w:pPr>
          </w:p>
        </w:tc>
        <w:tc>
          <w:tcPr>
            <w:tcW w:w="1151" w:type="dxa"/>
            <w:vMerge/>
            <w:vAlign w:val="center"/>
          </w:tcPr>
          <w:p w14:paraId="037C2E73" w14:textId="2924C75F" w:rsidR="00227C01" w:rsidRDefault="00227C01" w:rsidP="00EF1FFB">
            <w:pPr>
              <w:pStyle w:val="TableContent"/>
            </w:pPr>
          </w:p>
        </w:tc>
        <w:tc>
          <w:tcPr>
            <w:tcW w:w="1556" w:type="dxa"/>
          </w:tcPr>
          <w:p w14:paraId="4E0E94FE" w14:textId="5409BC1D" w:rsidR="00227C01" w:rsidRDefault="00227C01" w:rsidP="00916555">
            <w:pPr>
              <w:pStyle w:val="TableContent"/>
            </w:pPr>
            <w:r>
              <w:t>CR3056R01</w:t>
            </w:r>
          </w:p>
        </w:tc>
        <w:tc>
          <w:tcPr>
            <w:tcW w:w="3537" w:type="dxa"/>
          </w:tcPr>
          <w:p w14:paraId="2076BC5A" w14:textId="0BD0EF0C" w:rsidR="00227C01" w:rsidRPr="00B2324C" w:rsidRDefault="00227C01" w:rsidP="00916555">
            <w:pPr>
              <w:pStyle w:val="TableContent"/>
            </w:pPr>
            <w:r w:rsidRPr="00B15E72">
              <w:t>STORE DATA block number count</w:t>
            </w:r>
          </w:p>
        </w:tc>
        <w:tc>
          <w:tcPr>
            <w:tcW w:w="1274" w:type="dxa"/>
            <w:vMerge/>
            <w:vAlign w:val="center"/>
          </w:tcPr>
          <w:p w14:paraId="062487A4" w14:textId="7302984C" w:rsidR="00227C01" w:rsidRDefault="00227C01" w:rsidP="00AA67CC">
            <w:pPr>
              <w:pStyle w:val="TableContent"/>
            </w:pPr>
          </w:p>
        </w:tc>
        <w:tc>
          <w:tcPr>
            <w:tcW w:w="1840" w:type="dxa"/>
            <w:vMerge/>
            <w:vAlign w:val="center"/>
          </w:tcPr>
          <w:p w14:paraId="427441DF" w14:textId="271286FD" w:rsidR="00227C01" w:rsidRDefault="00227C01" w:rsidP="007B64C6">
            <w:pPr>
              <w:pStyle w:val="TableContent"/>
            </w:pPr>
          </w:p>
        </w:tc>
      </w:tr>
      <w:tr w:rsidR="00227C01" w:rsidRPr="00A14F29" w14:paraId="159EC530" w14:textId="77777777" w:rsidTr="005F33F6">
        <w:tc>
          <w:tcPr>
            <w:tcW w:w="849" w:type="dxa"/>
            <w:vMerge/>
            <w:vAlign w:val="center"/>
          </w:tcPr>
          <w:p w14:paraId="5C21C6E6" w14:textId="79A09EF9" w:rsidR="00227C01" w:rsidRDefault="00227C01" w:rsidP="000302BE">
            <w:pPr>
              <w:pStyle w:val="TableContent"/>
            </w:pPr>
          </w:p>
        </w:tc>
        <w:tc>
          <w:tcPr>
            <w:tcW w:w="1151" w:type="dxa"/>
            <w:vMerge/>
            <w:vAlign w:val="center"/>
          </w:tcPr>
          <w:p w14:paraId="16D852E1" w14:textId="30706B91" w:rsidR="00227C01" w:rsidRDefault="00227C01" w:rsidP="00EF1FFB">
            <w:pPr>
              <w:pStyle w:val="TableContent"/>
            </w:pPr>
          </w:p>
        </w:tc>
        <w:tc>
          <w:tcPr>
            <w:tcW w:w="1556" w:type="dxa"/>
          </w:tcPr>
          <w:p w14:paraId="03F035BE" w14:textId="148296BB" w:rsidR="00227C01" w:rsidRDefault="00227C01" w:rsidP="00916555">
            <w:pPr>
              <w:pStyle w:val="TableContent"/>
            </w:pPr>
            <w:r>
              <w:t>CR3057R01</w:t>
            </w:r>
          </w:p>
        </w:tc>
        <w:tc>
          <w:tcPr>
            <w:tcW w:w="3537" w:type="dxa"/>
          </w:tcPr>
          <w:p w14:paraId="314A6FC0" w14:textId="2D3CE121" w:rsidR="00227C01" w:rsidRPr="00B2324C" w:rsidRDefault="00227C01" w:rsidP="00916555">
            <w:pPr>
              <w:pStyle w:val="TableContent"/>
            </w:pPr>
            <w:r w:rsidRPr="00574669">
              <w:t>CancelOrder JSON fix</w:t>
            </w:r>
          </w:p>
        </w:tc>
        <w:tc>
          <w:tcPr>
            <w:tcW w:w="1274" w:type="dxa"/>
            <w:vMerge/>
            <w:vAlign w:val="center"/>
          </w:tcPr>
          <w:p w14:paraId="0FADD54C" w14:textId="7DBED23A" w:rsidR="00227C01" w:rsidRDefault="00227C01" w:rsidP="00AA67CC">
            <w:pPr>
              <w:pStyle w:val="TableContent"/>
            </w:pPr>
          </w:p>
        </w:tc>
        <w:tc>
          <w:tcPr>
            <w:tcW w:w="1840" w:type="dxa"/>
            <w:vMerge/>
            <w:vAlign w:val="center"/>
          </w:tcPr>
          <w:p w14:paraId="1ADC6F19" w14:textId="48D844D2" w:rsidR="00227C01" w:rsidRDefault="00227C01" w:rsidP="007B64C6">
            <w:pPr>
              <w:pStyle w:val="TableContent"/>
            </w:pPr>
          </w:p>
        </w:tc>
      </w:tr>
      <w:tr w:rsidR="00227C01" w:rsidRPr="00A14F29" w14:paraId="671D22C1" w14:textId="77777777" w:rsidTr="005F33F6">
        <w:tc>
          <w:tcPr>
            <w:tcW w:w="849" w:type="dxa"/>
            <w:vMerge/>
            <w:vAlign w:val="center"/>
          </w:tcPr>
          <w:p w14:paraId="0F794047" w14:textId="776EDC0B" w:rsidR="00227C01" w:rsidRDefault="00227C01" w:rsidP="000302BE">
            <w:pPr>
              <w:pStyle w:val="TableContent"/>
            </w:pPr>
          </w:p>
        </w:tc>
        <w:tc>
          <w:tcPr>
            <w:tcW w:w="1151" w:type="dxa"/>
            <w:vMerge/>
            <w:vAlign w:val="center"/>
          </w:tcPr>
          <w:p w14:paraId="39A3A295" w14:textId="53E26D35" w:rsidR="00227C01" w:rsidRDefault="00227C01" w:rsidP="00EF1FFB">
            <w:pPr>
              <w:pStyle w:val="TableContent"/>
            </w:pPr>
          </w:p>
        </w:tc>
        <w:tc>
          <w:tcPr>
            <w:tcW w:w="1556" w:type="dxa"/>
          </w:tcPr>
          <w:p w14:paraId="55A11036" w14:textId="70DD3083" w:rsidR="00227C01" w:rsidRDefault="00227C01" w:rsidP="00916555">
            <w:pPr>
              <w:pStyle w:val="TableContent"/>
            </w:pPr>
            <w:r>
              <w:t>CR3058R04</w:t>
            </w:r>
          </w:p>
        </w:tc>
        <w:tc>
          <w:tcPr>
            <w:tcW w:w="3537" w:type="dxa"/>
          </w:tcPr>
          <w:p w14:paraId="1EF7B88B" w14:textId="6480857E" w:rsidR="00227C01" w:rsidRPr="00B2324C" w:rsidRDefault="00227C01" w:rsidP="00916555">
            <w:pPr>
              <w:pStyle w:val="TableContent"/>
            </w:pPr>
            <w:r w:rsidRPr="00574669">
              <w:t>Unified Notifications</w:t>
            </w:r>
          </w:p>
        </w:tc>
        <w:tc>
          <w:tcPr>
            <w:tcW w:w="1274" w:type="dxa"/>
            <w:vMerge/>
            <w:vAlign w:val="center"/>
          </w:tcPr>
          <w:p w14:paraId="206F6691" w14:textId="17A635BE" w:rsidR="00227C01" w:rsidRDefault="00227C01" w:rsidP="00AA67CC">
            <w:pPr>
              <w:pStyle w:val="TableContent"/>
            </w:pPr>
          </w:p>
        </w:tc>
        <w:tc>
          <w:tcPr>
            <w:tcW w:w="1840" w:type="dxa"/>
            <w:vMerge/>
            <w:vAlign w:val="center"/>
          </w:tcPr>
          <w:p w14:paraId="6CBE99BF" w14:textId="31FE0A24" w:rsidR="00227C01" w:rsidRDefault="00227C01" w:rsidP="007B64C6">
            <w:pPr>
              <w:pStyle w:val="TableContent"/>
            </w:pPr>
          </w:p>
        </w:tc>
      </w:tr>
      <w:tr w:rsidR="00227C01" w:rsidRPr="00A14F29" w14:paraId="37F407A5" w14:textId="77777777" w:rsidTr="005F33F6">
        <w:tc>
          <w:tcPr>
            <w:tcW w:w="849" w:type="dxa"/>
            <w:vMerge/>
            <w:vAlign w:val="center"/>
          </w:tcPr>
          <w:p w14:paraId="5993C9C8" w14:textId="0086E517" w:rsidR="00227C01" w:rsidRDefault="00227C01" w:rsidP="000302BE">
            <w:pPr>
              <w:pStyle w:val="TableContent"/>
            </w:pPr>
          </w:p>
        </w:tc>
        <w:tc>
          <w:tcPr>
            <w:tcW w:w="1151" w:type="dxa"/>
            <w:vMerge/>
            <w:vAlign w:val="center"/>
          </w:tcPr>
          <w:p w14:paraId="15B0E50F" w14:textId="6AF4C6C5" w:rsidR="00227C01" w:rsidRDefault="00227C01" w:rsidP="00EF1FFB">
            <w:pPr>
              <w:pStyle w:val="TableContent"/>
            </w:pPr>
          </w:p>
        </w:tc>
        <w:tc>
          <w:tcPr>
            <w:tcW w:w="1556" w:type="dxa"/>
          </w:tcPr>
          <w:p w14:paraId="3E503D67" w14:textId="27D61F9B" w:rsidR="00227C01" w:rsidRDefault="00227C01" w:rsidP="00916555">
            <w:pPr>
              <w:pStyle w:val="TableContent"/>
            </w:pPr>
            <w:r>
              <w:t>CR3060R02</w:t>
            </w:r>
          </w:p>
        </w:tc>
        <w:tc>
          <w:tcPr>
            <w:tcW w:w="3537" w:type="dxa"/>
          </w:tcPr>
          <w:p w14:paraId="275060CD" w14:textId="00E6AD6D" w:rsidR="00227C01" w:rsidRPr="00B2324C" w:rsidRDefault="00227C01" w:rsidP="00916555">
            <w:pPr>
              <w:pStyle w:val="TableContent"/>
            </w:pPr>
            <w:r w:rsidRPr="00FB0C93">
              <w:t>Make catBusy optional</w:t>
            </w:r>
          </w:p>
        </w:tc>
        <w:tc>
          <w:tcPr>
            <w:tcW w:w="1274" w:type="dxa"/>
            <w:vMerge/>
            <w:vAlign w:val="center"/>
          </w:tcPr>
          <w:p w14:paraId="519E5DC8" w14:textId="236CF20B" w:rsidR="00227C01" w:rsidRDefault="00227C01" w:rsidP="00AA67CC">
            <w:pPr>
              <w:pStyle w:val="TableContent"/>
            </w:pPr>
          </w:p>
        </w:tc>
        <w:tc>
          <w:tcPr>
            <w:tcW w:w="1840" w:type="dxa"/>
            <w:vMerge/>
            <w:vAlign w:val="center"/>
          </w:tcPr>
          <w:p w14:paraId="43809C2B" w14:textId="067ABC07" w:rsidR="00227C01" w:rsidRDefault="00227C01" w:rsidP="007B64C6">
            <w:pPr>
              <w:pStyle w:val="TableContent"/>
            </w:pPr>
          </w:p>
        </w:tc>
      </w:tr>
      <w:tr w:rsidR="00227C01" w:rsidRPr="00A14F29" w14:paraId="6511ABC6" w14:textId="77777777" w:rsidTr="005F33F6">
        <w:tc>
          <w:tcPr>
            <w:tcW w:w="849" w:type="dxa"/>
            <w:vMerge/>
            <w:vAlign w:val="center"/>
          </w:tcPr>
          <w:p w14:paraId="037A5848" w14:textId="4E8380F1" w:rsidR="00227C01" w:rsidRDefault="00227C01" w:rsidP="000302BE">
            <w:pPr>
              <w:pStyle w:val="TableContent"/>
            </w:pPr>
          </w:p>
        </w:tc>
        <w:tc>
          <w:tcPr>
            <w:tcW w:w="1151" w:type="dxa"/>
            <w:vMerge/>
            <w:vAlign w:val="center"/>
          </w:tcPr>
          <w:p w14:paraId="07996347" w14:textId="4DBF18FE" w:rsidR="00227C01" w:rsidRDefault="00227C01" w:rsidP="00EF1FFB">
            <w:pPr>
              <w:pStyle w:val="TableContent"/>
            </w:pPr>
          </w:p>
        </w:tc>
        <w:tc>
          <w:tcPr>
            <w:tcW w:w="1556" w:type="dxa"/>
          </w:tcPr>
          <w:p w14:paraId="22825936" w14:textId="126F290B" w:rsidR="00227C01" w:rsidRDefault="00227C01" w:rsidP="00916555">
            <w:pPr>
              <w:pStyle w:val="TableContent"/>
            </w:pPr>
            <w:r>
              <w:t>CR3062R01</w:t>
            </w:r>
          </w:p>
        </w:tc>
        <w:tc>
          <w:tcPr>
            <w:tcW w:w="3537" w:type="dxa"/>
          </w:tcPr>
          <w:p w14:paraId="7DA52BDA" w14:textId="65FCA735" w:rsidR="00227C01" w:rsidRPr="00B2324C" w:rsidRDefault="00227C01" w:rsidP="00916555">
            <w:pPr>
              <w:pStyle w:val="TableContent"/>
            </w:pPr>
            <w:r>
              <w:t>E</w:t>
            </w:r>
            <w:r w:rsidRPr="001C1063">
              <w:t>ditorial corrections</w:t>
            </w:r>
          </w:p>
        </w:tc>
        <w:tc>
          <w:tcPr>
            <w:tcW w:w="1274" w:type="dxa"/>
            <w:vMerge/>
            <w:vAlign w:val="center"/>
          </w:tcPr>
          <w:p w14:paraId="44905616" w14:textId="47BF655B" w:rsidR="00227C01" w:rsidRDefault="00227C01" w:rsidP="00AA67CC">
            <w:pPr>
              <w:pStyle w:val="TableContent"/>
            </w:pPr>
          </w:p>
        </w:tc>
        <w:tc>
          <w:tcPr>
            <w:tcW w:w="1840" w:type="dxa"/>
            <w:vMerge/>
            <w:vAlign w:val="center"/>
          </w:tcPr>
          <w:p w14:paraId="704368A0" w14:textId="2A85DF42" w:rsidR="00227C01" w:rsidRDefault="00227C01" w:rsidP="007B64C6">
            <w:pPr>
              <w:pStyle w:val="TableContent"/>
            </w:pPr>
          </w:p>
        </w:tc>
      </w:tr>
      <w:tr w:rsidR="00227C01" w:rsidRPr="00A14F29" w14:paraId="36307A8A" w14:textId="77777777" w:rsidTr="005F33F6">
        <w:tc>
          <w:tcPr>
            <w:tcW w:w="849" w:type="dxa"/>
            <w:vMerge/>
            <w:vAlign w:val="center"/>
          </w:tcPr>
          <w:p w14:paraId="71D61267" w14:textId="053B3865" w:rsidR="00227C01" w:rsidRDefault="00227C01" w:rsidP="000302BE">
            <w:pPr>
              <w:pStyle w:val="TableContent"/>
            </w:pPr>
          </w:p>
        </w:tc>
        <w:tc>
          <w:tcPr>
            <w:tcW w:w="1151" w:type="dxa"/>
            <w:vMerge/>
            <w:vAlign w:val="center"/>
          </w:tcPr>
          <w:p w14:paraId="3C8CEB3C" w14:textId="16D3A664" w:rsidR="00227C01" w:rsidRDefault="00227C01" w:rsidP="00EF1FFB">
            <w:pPr>
              <w:pStyle w:val="TableContent"/>
            </w:pPr>
          </w:p>
        </w:tc>
        <w:tc>
          <w:tcPr>
            <w:tcW w:w="1556" w:type="dxa"/>
          </w:tcPr>
          <w:p w14:paraId="05293358" w14:textId="7CD9BE05" w:rsidR="00227C01" w:rsidRDefault="00227C01" w:rsidP="00916555">
            <w:pPr>
              <w:pStyle w:val="TableContent"/>
            </w:pPr>
            <w:r>
              <w:t>CR3063R00</w:t>
            </w:r>
          </w:p>
        </w:tc>
        <w:tc>
          <w:tcPr>
            <w:tcW w:w="3537" w:type="dxa"/>
          </w:tcPr>
          <w:p w14:paraId="18A36294" w14:textId="6AA4CB99" w:rsidR="00227C01" w:rsidRPr="00B2324C" w:rsidRDefault="00227C01" w:rsidP="00916555">
            <w:pPr>
              <w:pStyle w:val="TableContent"/>
            </w:pPr>
            <w:r>
              <w:t>A</w:t>
            </w:r>
            <w:r w:rsidRPr="00F26EBA">
              <w:t>pply CERTPK12 restriction only to server PKIds</w:t>
            </w:r>
          </w:p>
        </w:tc>
        <w:tc>
          <w:tcPr>
            <w:tcW w:w="1274" w:type="dxa"/>
            <w:vMerge/>
            <w:vAlign w:val="center"/>
          </w:tcPr>
          <w:p w14:paraId="4F0996AA" w14:textId="34D110A0" w:rsidR="00227C01" w:rsidRDefault="00227C01" w:rsidP="00AA67CC">
            <w:pPr>
              <w:pStyle w:val="TableContent"/>
            </w:pPr>
          </w:p>
        </w:tc>
        <w:tc>
          <w:tcPr>
            <w:tcW w:w="1840" w:type="dxa"/>
            <w:vMerge/>
            <w:vAlign w:val="center"/>
          </w:tcPr>
          <w:p w14:paraId="3DE5DBDD" w14:textId="28C86692" w:rsidR="00227C01" w:rsidRDefault="00227C01" w:rsidP="007B64C6">
            <w:pPr>
              <w:pStyle w:val="TableContent"/>
            </w:pPr>
          </w:p>
        </w:tc>
      </w:tr>
      <w:tr w:rsidR="00227C01" w:rsidRPr="00A14F29" w14:paraId="4451E4D0" w14:textId="77777777" w:rsidTr="005F33F6">
        <w:tc>
          <w:tcPr>
            <w:tcW w:w="849" w:type="dxa"/>
            <w:vMerge/>
            <w:vAlign w:val="center"/>
          </w:tcPr>
          <w:p w14:paraId="53B19B77" w14:textId="00F5BAE6" w:rsidR="00227C01" w:rsidRDefault="00227C01" w:rsidP="000302BE">
            <w:pPr>
              <w:pStyle w:val="TableContent"/>
            </w:pPr>
          </w:p>
        </w:tc>
        <w:tc>
          <w:tcPr>
            <w:tcW w:w="1151" w:type="dxa"/>
            <w:vMerge/>
            <w:vAlign w:val="center"/>
          </w:tcPr>
          <w:p w14:paraId="5FA5FEAB" w14:textId="4DB3BA92" w:rsidR="00227C01" w:rsidRDefault="00227C01" w:rsidP="00EF1FFB">
            <w:pPr>
              <w:pStyle w:val="TableContent"/>
            </w:pPr>
          </w:p>
        </w:tc>
        <w:tc>
          <w:tcPr>
            <w:tcW w:w="1556" w:type="dxa"/>
          </w:tcPr>
          <w:p w14:paraId="7E27C92C" w14:textId="485BC75E" w:rsidR="00227C01" w:rsidRDefault="00227C01" w:rsidP="00916555">
            <w:pPr>
              <w:pStyle w:val="TableContent"/>
            </w:pPr>
            <w:r>
              <w:t>CR3064R01</w:t>
            </w:r>
          </w:p>
        </w:tc>
        <w:tc>
          <w:tcPr>
            <w:tcW w:w="3537" w:type="dxa"/>
          </w:tcPr>
          <w:p w14:paraId="575DA221" w14:textId="4928E6A5" w:rsidR="00227C01" w:rsidRPr="00B2324C" w:rsidRDefault="00227C01" w:rsidP="00916555">
            <w:pPr>
              <w:pStyle w:val="TableContent"/>
            </w:pPr>
            <w:r>
              <w:t>A</w:t>
            </w:r>
            <w:r w:rsidRPr="00F75961">
              <w:t>lign ES9+ and ES11 AuthenticateClient</w:t>
            </w:r>
          </w:p>
        </w:tc>
        <w:tc>
          <w:tcPr>
            <w:tcW w:w="1274" w:type="dxa"/>
            <w:vMerge/>
            <w:vAlign w:val="center"/>
          </w:tcPr>
          <w:p w14:paraId="3E21C3A6" w14:textId="2FDF4689" w:rsidR="00227C01" w:rsidRDefault="00227C01" w:rsidP="00AA67CC">
            <w:pPr>
              <w:pStyle w:val="TableContent"/>
            </w:pPr>
          </w:p>
        </w:tc>
        <w:tc>
          <w:tcPr>
            <w:tcW w:w="1840" w:type="dxa"/>
            <w:vMerge/>
            <w:vAlign w:val="center"/>
          </w:tcPr>
          <w:p w14:paraId="305B9438" w14:textId="1645EE49" w:rsidR="00227C01" w:rsidRDefault="00227C01" w:rsidP="007B64C6">
            <w:pPr>
              <w:pStyle w:val="TableContent"/>
            </w:pPr>
          </w:p>
        </w:tc>
      </w:tr>
      <w:tr w:rsidR="00227C01" w:rsidRPr="00A14F29" w14:paraId="385C2F10" w14:textId="77777777" w:rsidTr="005F33F6">
        <w:tc>
          <w:tcPr>
            <w:tcW w:w="849" w:type="dxa"/>
            <w:vMerge/>
            <w:vAlign w:val="center"/>
          </w:tcPr>
          <w:p w14:paraId="585EDCBF" w14:textId="1BC6229F" w:rsidR="00227C01" w:rsidRDefault="00227C01" w:rsidP="000302BE">
            <w:pPr>
              <w:pStyle w:val="TableContent"/>
            </w:pPr>
          </w:p>
        </w:tc>
        <w:tc>
          <w:tcPr>
            <w:tcW w:w="1151" w:type="dxa"/>
            <w:vMerge/>
            <w:vAlign w:val="center"/>
          </w:tcPr>
          <w:p w14:paraId="4A476CF1" w14:textId="759FE9E7" w:rsidR="00227C01" w:rsidRDefault="00227C01" w:rsidP="00EF1FFB">
            <w:pPr>
              <w:pStyle w:val="TableContent"/>
            </w:pPr>
          </w:p>
        </w:tc>
        <w:tc>
          <w:tcPr>
            <w:tcW w:w="1556" w:type="dxa"/>
          </w:tcPr>
          <w:p w14:paraId="312B466C" w14:textId="03FC3D3D" w:rsidR="00227C01" w:rsidRDefault="00227C01" w:rsidP="00916555">
            <w:pPr>
              <w:pStyle w:val="TableContent"/>
            </w:pPr>
            <w:r>
              <w:t>CR3065R01</w:t>
            </w:r>
          </w:p>
        </w:tc>
        <w:tc>
          <w:tcPr>
            <w:tcW w:w="3537" w:type="dxa"/>
          </w:tcPr>
          <w:p w14:paraId="64397426" w14:textId="0C53FDD6" w:rsidR="00227C01" w:rsidRPr="00B2324C" w:rsidRDefault="00227C01" w:rsidP="00916555">
            <w:pPr>
              <w:pStyle w:val="TableContent"/>
            </w:pPr>
            <w:r w:rsidRPr="00F75961">
              <w:t>TF Comments on SGP.22 v3.0</w:t>
            </w:r>
          </w:p>
        </w:tc>
        <w:tc>
          <w:tcPr>
            <w:tcW w:w="1274" w:type="dxa"/>
            <w:vMerge/>
            <w:vAlign w:val="center"/>
          </w:tcPr>
          <w:p w14:paraId="0B29CA9F" w14:textId="4DD722A3" w:rsidR="00227C01" w:rsidRDefault="00227C01" w:rsidP="00AA67CC">
            <w:pPr>
              <w:pStyle w:val="TableContent"/>
            </w:pPr>
          </w:p>
        </w:tc>
        <w:tc>
          <w:tcPr>
            <w:tcW w:w="1840" w:type="dxa"/>
            <w:vMerge/>
            <w:vAlign w:val="center"/>
          </w:tcPr>
          <w:p w14:paraId="5D4EF00E" w14:textId="2BD449BB" w:rsidR="00227C01" w:rsidRDefault="00227C01" w:rsidP="007B64C6">
            <w:pPr>
              <w:pStyle w:val="TableContent"/>
            </w:pPr>
          </w:p>
        </w:tc>
      </w:tr>
      <w:tr w:rsidR="00227C01" w:rsidRPr="00A14F29" w14:paraId="1A3DE9F0" w14:textId="77777777" w:rsidTr="005F33F6">
        <w:tc>
          <w:tcPr>
            <w:tcW w:w="849" w:type="dxa"/>
            <w:vMerge/>
            <w:vAlign w:val="center"/>
          </w:tcPr>
          <w:p w14:paraId="1736F6B6" w14:textId="0E6B1A69" w:rsidR="00227C01" w:rsidRDefault="00227C01" w:rsidP="000302BE">
            <w:pPr>
              <w:pStyle w:val="TableContent"/>
            </w:pPr>
          </w:p>
        </w:tc>
        <w:tc>
          <w:tcPr>
            <w:tcW w:w="1151" w:type="dxa"/>
            <w:vMerge/>
            <w:vAlign w:val="center"/>
          </w:tcPr>
          <w:p w14:paraId="32A35439" w14:textId="000328D7" w:rsidR="00227C01" w:rsidRDefault="00227C01" w:rsidP="00EF1FFB">
            <w:pPr>
              <w:pStyle w:val="TableContent"/>
            </w:pPr>
          </w:p>
        </w:tc>
        <w:tc>
          <w:tcPr>
            <w:tcW w:w="1556" w:type="dxa"/>
          </w:tcPr>
          <w:p w14:paraId="3EE2D9B6" w14:textId="54444F23" w:rsidR="00227C01" w:rsidRDefault="00227C01" w:rsidP="00916555">
            <w:pPr>
              <w:pStyle w:val="TableContent"/>
            </w:pPr>
            <w:r>
              <w:t>CR3066R04</w:t>
            </w:r>
          </w:p>
        </w:tc>
        <w:tc>
          <w:tcPr>
            <w:tcW w:w="3537" w:type="dxa"/>
          </w:tcPr>
          <w:p w14:paraId="1FC6EE24" w14:textId="2F092852" w:rsidR="00227C01" w:rsidRPr="00B2324C" w:rsidRDefault="00227C01" w:rsidP="00916555">
            <w:pPr>
              <w:pStyle w:val="TableContent"/>
            </w:pPr>
            <w:r w:rsidRPr="00367BCE">
              <w:t>LPA API</w:t>
            </w:r>
          </w:p>
        </w:tc>
        <w:tc>
          <w:tcPr>
            <w:tcW w:w="1274" w:type="dxa"/>
            <w:vMerge/>
            <w:vAlign w:val="center"/>
          </w:tcPr>
          <w:p w14:paraId="2DAA9872" w14:textId="3DAF2943" w:rsidR="00227C01" w:rsidRDefault="00227C01" w:rsidP="00AA67CC">
            <w:pPr>
              <w:pStyle w:val="TableContent"/>
            </w:pPr>
          </w:p>
        </w:tc>
        <w:tc>
          <w:tcPr>
            <w:tcW w:w="1840" w:type="dxa"/>
            <w:vMerge/>
            <w:vAlign w:val="center"/>
          </w:tcPr>
          <w:p w14:paraId="04A71E31" w14:textId="10DE9BDC" w:rsidR="00227C01" w:rsidRDefault="00227C01" w:rsidP="007B64C6">
            <w:pPr>
              <w:pStyle w:val="TableContent"/>
            </w:pPr>
          </w:p>
        </w:tc>
      </w:tr>
      <w:tr w:rsidR="00227C01" w:rsidRPr="00A14F29" w14:paraId="5D2F3FCF" w14:textId="77777777" w:rsidTr="005F33F6">
        <w:tc>
          <w:tcPr>
            <w:tcW w:w="849" w:type="dxa"/>
            <w:vMerge/>
            <w:vAlign w:val="center"/>
          </w:tcPr>
          <w:p w14:paraId="59CC3238" w14:textId="68E538F9" w:rsidR="00227C01" w:rsidRDefault="00227C01" w:rsidP="000302BE">
            <w:pPr>
              <w:pStyle w:val="TableContent"/>
            </w:pPr>
          </w:p>
        </w:tc>
        <w:tc>
          <w:tcPr>
            <w:tcW w:w="1151" w:type="dxa"/>
            <w:vMerge/>
            <w:vAlign w:val="center"/>
          </w:tcPr>
          <w:p w14:paraId="09AF8662" w14:textId="2ACE2889" w:rsidR="00227C01" w:rsidRDefault="00227C01" w:rsidP="00EF1FFB">
            <w:pPr>
              <w:pStyle w:val="TableContent"/>
            </w:pPr>
          </w:p>
        </w:tc>
        <w:tc>
          <w:tcPr>
            <w:tcW w:w="1556" w:type="dxa"/>
          </w:tcPr>
          <w:p w14:paraId="2DC310A1" w14:textId="5B9CDF55" w:rsidR="00227C01" w:rsidRDefault="00227C01" w:rsidP="00916555">
            <w:pPr>
              <w:pStyle w:val="TableContent"/>
            </w:pPr>
            <w:r>
              <w:t>CR3067R01</w:t>
            </w:r>
          </w:p>
        </w:tc>
        <w:tc>
          <w:tcPr>
            <w:tcW w:w="3537" w:type="dxa"/>
          </w:tcPr>
          <w:p w14:paraId="2F61BEB7" w14:textId="61ABF7DC" w:rsidR="00227C01" w:rsidRPr="00B2324C" w:rsidRDefault="00227C01" w:rsidP="00916555">
            <w:pPr>
              <w:pStyle w:val="TableContent"/>
            </w:pPr>
            <w:r w:rsidRPr="00AC3ACD">
              <w:t>finalProfileStatusIndicator rewording</w:t>
            </w:r>
          </w:p>
        </w:tc>
        <w:tc>
          <w:tcPr>
            <w:tcW w:w="1274" w:type="dxa"/>
            <w:vMerge/>
            <w:vAlign w:val="center"/>
          </w:tcPr>
          <w:p w14:paraId="53DE3E3B" w14:textId="14C88A0E" w:rsidR="00227C01" w:rsidRDefault="00227C01" w:rsidP="00AA67CC">
            <w:pPr>
              <w:pStyle w:val="TableContent"/>
            </w:pPr>
          </w:p>
        </w:tc>
        <w:tc>
          <w:tcPr>
            <w:tcW w:w="1840" w:type="dxa"/>
            <w:vMerge/>
            <w:vAlign w:val="center"/>
          </w:tcPr>
          <w:p w14:paraId="10064FC7" w14:textId="31AB7E06" w:rsidR="00227C01" w:rsidRDefault="00227C01" w:rsidP="007B64C6">
            <w:pPr>
              <w:pStyle w:val="TableContent"/>
            </w:pPr>
          </w:p>
        </w:tc>
      </w:tr>
      <w:tr w:rsidR="00227C01" w:rsidRPr="00A14F29" w14:paraId="4E548F76" w14:textId="77777777" w:rsidTr="005F33F6">
        <w:tc>
          <w:tcPr>
            <w:tcW w:w="849" w:type="dxa"/>
            <w:vMerge/>
            <w:vAlign w:val="center"/>
          </w:tcPr>
          <w:p w14:paraId="1C0E6FA6" w14:textId="3A7B31D8" w:rsidR="00227C01" w:rsidRDefault="00227C01" w:rsidP="000302BE">
            <w:pPr>
              <w:pStyle w:val="TableContent"/>
            </w:pPr>
          </w:p>
        </w:tc>
        <w:tc>
          <w:tcPr>
            <w:tcW w:w="1151" w:type="dxa"/>
            <w:vMerge/>
            <w:vAlign w:val="center"/>
          </w:tcPr>
          <w:p w14:paraId="70DDE38E" w14:textId="1D64EC6C" w:rsidR="00227C01" w:rsidRDefault="00227C01" w:rsidP="00EF1FFB">
            <w:pPr>
              <w:pStyle w:val="TableContent"/>
            </w:pPr>
          </w:p>
        </w:tc>
        <w:tc>
          <w:tcPr>
            <w:tcW w:w="1556" w:type="dxa"/>
          </w:tcPr>
          <w:p w14:paraId="0B6FBDE5" w14:textId="64AAB921" w:rsidR="00227C01" w:rsidRDefault="00227C01" w:rsidP="00916555">
            <w:pPr>
              <w:pStyle w:val="TableContent"/>
            </w:pPr>
            <w:r>
              <w:t>CR3074R00</w:t>
            </w:r>
          </w:p>
        </w:tc>
        <w:tc>
          <w:tcPr>
            <w:tcW w:w="3537" w:type="dxa"/>
          </w:tcPr>
          <w:p w14:paraId="58D49EAE" w14:textId="0D84AC5A" w:rsidR="00227C01" w:rsidRPr="00B2324C" w:rsidRDefault="00227C01" w:rsidP="00916555">
            <w:pPr>
              <w:pStyle w:val="TableContent"/>
            </w:pPr>
            <w:r w:rsidRPr="0076673C">
              <w:t>Fix ASN.1 in RpmPackageResult</w:t>
            </w:r>
          </w:p>
        </w:tc>
        <w:tc>
          <w:tcPr>
            <w:tcW w:w="1274" w:type="dxa"/>
            <w:vMerge/>
            <w:vAlign w:val="center"/>
          </w:tcPr>
          <w:p w14:paraId="6FD864A8" w14:textId="166754EC" w:rsidR="00227C01" w:rsidRDefault="00227C01" w:rsidP="00AA67CC">
            <w:pPr>
              <w:pStyle w:val="TableContent"/>
            </w:pPr>
          </w:p>
        </w:tc>
        <w:tc>
          <w:tcPr>
            <w:tcW w:w="1840" w:type="dxa"/>
            <w:vMerge/>
            <w:vAlign w:val="center"/>
          </w:tcPr>
          <w:p w14:paraId="5B9A6D00" w14:textId="20305E61" w:rsidR="00227C01" w:rsidRDefault="00227C01" w:rsidP="007B64C6">
            <w:pPr>
              <w:pStyle w:val="TableContent"/>
            </w:pPr>
          </w:p>
        </w:tc>
      </w:tr>
      <w:tr w:rsidR="00227C01" w:rsidRPr="00A14F29" w14:paraId="1BBF3A2A" w14:textId="77777777" w:rsidTr="005F33F6">
        <w:tc>
          <w:tcPr>
            <w:tcW w:w="849" w:type="dxa"/>
            <w:vMerge/>
            <w:vAlign w:val="center"/>
          </w:tcPr>
          <w:p w14:paraId="20E5EC27" w14:textId="1BA534DE" w:rsidR="00227C01" w:rsidRDefault="00227C01" w:rsidP="000302BE">
            <w:pPr>
              <w:pStyle w:val="TableContent"/>
            </w:pPr>
          </w:p>
        </w:tc>
        <w:tc>
          <w:tcPr>
            <w:tcW w:w="1151" w:type="dxa"/>
            <w:vMerge/>
            <w:vAlign w:val="center"/>
          </w:tcPr>
          <w:p w14:paraId="2FA15355" w14:textId="4E5BAB17" w:rsidR="00227C01" w:rsidRDefault="00227C01" w:rsidP="00EF1FFB">
            <w:pPr>
              <w:pStyle w:val="TableContent"/>
            </w:pPr>
          </w:p>
        </w:tc>
        <w:tc>
          <w:tcPr>
            <w:tcW w:w="1556" w:type="dxa"/>
          </w:tcPr>
          <w:p w14:paraId="5B06C270" w14:textId="12272F75" w:rsidR="00227C01" w:rsidRDefault="00227C01" w:rsidP="00916555">
            <w:pPr>
              <w:pStyle w:val="TableContent"/>
            </w:pPr>
            <w:r>
              <w:t>CR3075R01</w:t>
            </w:r>
          </w:p>
        </w:tc>
        <w:tc>
          <w:tcPr>
            <w:tcW w:w="3537" w:type="dxa"/>
          </w:tcPr>
          <w:p w14:paraId="2D5E255F" w14:textId="5B2E93A2" w:rsidR="00227C01" w:rsidRPr="00B2324C" w:rsidRDefault="00227C01" w:rsidP="00916555">
            <w:pPr>
              <w:pStyle w:val="TableContent"/>
            </w:pPr>
            <w:r w:rsidRPr="0076673C">
              <w:t>Remove Cert in RPM Package Download</w:t>
            </w:r>
          </w:p>
        </w:tc>
        <w:tc>
          <w:tcPr>
            <w:tcW w:w="1274" w:type="dxa"/>
            <w:vMerge/>
            <w:vAlign w:val="center"/>
          </w:tcPr>
          <w:p w14:paraId="0FCC6975" w14:textId="4F03267E" w:rsidR="00227C01" w:rsidRDefault="00227C01" w:rsidP="00AA67CC">
            <w:pPr>
              <w:pStyle w:val="TableContent"/>
            </w:pPr>
          </w:p>
        </w:tc>
        <w:tc>
          <w:tcPr>
            <w:tcW w:w="1840" w:type="dxa"/>
            <w:vMerge/>
            <w:vAlign w:val="center"/>
          </w:tcPr>
          <w:p w14:paraId="2FF66CF8" w14:textId="78DAF566" w:rsidR="00227C01" w:rsidRDefault="00227C01" w:rsidP="007B64C6">
            <w:pPr>
              <w:pStyle w:val="TableContent"/>
            </w:pPr>
          </w:p>
        </w:tc>
      </w:tr>
      <w:tr w:rsidR="00227C01" w:rsidRPr="00A14F29" w14:paraId="1E4EC52F" w14:textId="77777777" w:rsidTr="005F33F6">
        <w:tc>
          <w:tcPr>
            <w:tcW w:w="849" w:type="dxa"/>
            <w:vMerge/>
            <w:vAlign w:val="center"/>
          </w:tcPr>
          <w:p w14:paraId="697D7F7A" w14:textId="00D1E5E3" w:rsidR="00227C01" w:rsidRDefault="00227C01" w:rsidP="000302BE">
            <w:pPr>
              <w:pStyle w:val="TableContent"/>
            </w:pPr>
          </w:p>
        </w:tc>
        <w:tc>
          <w:tcPr>
            <w:tcW w:w="1151" w:type="dxa"/>
            <w:vMerge/>
            <w:vAlign w:val="center"/>
          </w:tcPr>
          <w:p w14:paraId="0E906AA0" w14:textId="05EB9F2C" w:rsidR="00227C01" w:rsidRDefault="00227C01" w:rsidP="00EF1FFB">
            <w:pPr>
              <w:pStyle w:val="TableContent"/>
            </w:pPr>
          </w:p>
        </w:tc>
        <w:tc>
          <w:tcPr>
            <w:tcW w:w="1556" w:type="dxa"/>
          </w:tcPr>
          <w:p w14:paraId="555746E7" w14:textId="045458F3" w:rsidR="00227C01" w:rsidRDefault="00227C01" w:rsidP="00916555">
            <w:pPr>
              <w:pStyle w:val="TableContent"/>
            </w:pPr>
            <w:r>
              <w:t>CR3080R01</w:t>
            </w:r>
          </w:p>
        </w:tc>
        <w:tc>
          <w:tcPr>
            <w:tcW w:w="3537" w:type="dxa"/>
          </w:tcPr>
          <w:p w14:paraId="1047F066" w14:textId="3D763829" w:rsidR="00227C01" w:rsidRPr="00B2324C" w:rsidRDefault="00227C01" w:rsidP="00916555">
            <w:pPr>
              <w:pStyle w:val="TableContent"/>
            </w:pPr>
            <w:r w:rsidRPr="0076673C">
              <w:t>No use case to store serviceProviderMessage on eUICC</w:t>
            </w:r>
          </w:p>
        </w:tc>
        <w:tc>
          <w:tcPr>
            <w:tcW w:w="1274" w:type="dxa"/>
            <w:vMerge/>
            <w:vAlign w:val="center"/>
          </w:tcPr>
          <w:p w14:paraId="32DE42C9" w14:textId="5C3F8343" w:rsidR="00227C01" w:rsidRDefault="00227C01" w:rsidP="00AA67CC">
            <w:pPr>
              <w:pStyle w:val="TableContent"/>
            </w:pPr>
          </w:p>
        </w:tc>
        <w:tc>
          <w:tcPr>
            <w:tcW w:w="1840" w:type="dxa"/>
            <w:vMerge/>
            <w:vAlign w:val="center"/>
          </w:tcPr>
          <w:p w14:paraId="13B4E8AC" w14:textId="72151DD0" w:rsidR="00227C01" w:rsidRDefault="00227C01" w:rsidP="007B64C6">
            <w:pPr>
              <w:pStyle w:val="TableContent"/>
            </w:pPr>
          </w:p>
        </w:tc>
      </w:tr>
      <w:tr w:rsidR="00227C01" w:rsidRPr="00A14F29" w14:paraId="5F4E8257" w14:textId="77777777" w:rsidTr="005F33F6">
        <w:tc>
          <w:tcPr>
            <w:tcW w:w="849" w:type="dxa"/>
            <w:vMerge/>
            <w:vAlign w:val="center"/>
          </w:tcPr>
          <w:p w14:paraId="6A562688" w14:textId="6EA3C271" w:rsidR="00227C01" w:rsidRDefault="00227C01" w:rsidP="000302BE">
            <w:pPr>
              <w:pStyle w:val="TableContent"/>
            </w:pPr>
          </w:p>
        </w:tc>
        <w:tc>
          <w:tcPr>
            <w:tcW w:w="1151" w:type="dxa"/>
            <w:vMerge/>
            <w:vAlign w:val="center"/>
          </w:tcPr>
          <w:p w14:paraId="06110E0B" w14:textId="2D6CCA63" w:rsidR="00227C01" w:rsidRDefault="00227C01" w:rsidP="00EF1FFB">
            <w:pPr>
              <w:pStyle w:val="TableContent"/>
            </w:pPr>
          </w:p>
        </w:tc>
        <w:tc>
          <w:tcPr>
            <w:tcW w:w="1556" w:type="dxa"/>
          </w:tcPr>
          <w:p w14:paraId="57547F48" w14:textId="4D41DA18" w:rsidR="00227C01" w:rsidRDefault="00227C01" w:rsidP="00F13B49">
            <w:pPr>
              <w:pStyle w:val="TableContent"/>
            </w:pPr>
            <w:r>
              <w:t>CR3070R02</w:t>
            </w:r>
          </w:p>
        </w:tc>
        <w:tc>
          <w:tcPr>
            <w:tcW w:w="3537" w:type="dxa"/>
          </w:tcPr>
          <w:p w14:paraId="5FA3CB57" w14:textId="6747A16C" w:rsidR="00227C01" w:rsidRPr="0076673C" w:rsidRDefault="00227C01" w:rsidP="00F13B49">
            <w:pPr>
              <w:pStyle w:val="TableContent"/>
            </w:pPr>
            <w:r w:rsidRPr="00F13B49">
              <w:t>LPA API support for companion devices</w:t>
            </w:r>
          </w:p>
        </w:tc>
        <w:tc>
          <w:tcPr>
            <w:tcW w:w="1274" w:type="dxa"/>
            <w:vMerge/>
            <w:vAlign w:val="center"/>
          </w:tcPr>
          <w:p w14:paraId="29BCAECF" w14:textId="5B5D4FD7" w:rsidR="00227C01" w:rsidRDefault="00227C01" w:rsidP="00AA67CC">
            <w:pPr>
              <w:pStyle w:val="TableContent"/>
            </w:pPr>
          </w:p>
        </w:tc>
        <w:tc>
          <w:tcPr>
            <w:tcW w:w="1840" w:type="dxa"/>
            <w:vMerge/>
            <w:vAlign w:val="center"/>
          </w:tcPr>
          <w:p w14:paraId="468B0BBF" w14:textId="1543127F" w:rsidR="00227C01" w:rsidRDefault="00227C01" w:rsidP="007B64C6">
            <w:pPr>
              <w:pStyle w:val="TableContent"/>
            </w:pPr>
          </w:p>
        </w:tc>
      </w:tr>
      <w:tr w:rsidR="00227C01" w:rsidRPr="00A14F29" w14:paraId="76A370FA" w14:textId="77777777" w:rsidTr="005F33F6">
        <w:tc>
          <w:tcPr>
            <w:tcW w:w="849" w:type="dxa"/>
            <w:vMerge/>
            <w:vAlign w:val="center"/>
          </w:tcPr>
          <w:p w14:paraId="1EC00FA7" w14:textId="5E8F8280" w:rsidR="00227C01" w:rsidRDefault="00227C01" w:rsidP="000302BE">
            <w:pPr>
              <w:pStyle w:val="TableContent"/>
            </w:pPr>
          </w:p>
        </w:tc>
        <w:tc>
          <w:tcPr>
            <w:tcW w:w="1151" w:type="dxa"/>
            <w:vMerge/>
            <w:vAlign w:val="center"/>
          </w:tcPr>
          <w:p w14:paraId="49254E43" w14:textId="0FC31678" w:rsidR="00227C01" w:rsidRDefault="00227C01" w:rsidP="00EF1FFB">
            <w:pPr>
              <w:pStyle w:val="TableContent"/>
            </w:pPr>
          </w:p>
        </w:tc>
        <w:tc>
          <w:tcPr>
            <w:tcW w:w="1556" w:type="dxa"/>
          </w:tcPr>
          <w:p w14:paraId="37383CF4" w14:textId="77322512" w:rsidR="00227C01" w:rsidRDefault="00227C01" w:rsidP="00F13B49">
            <w:pPr>
              <w:pStyle w:val="TableContent"/>
            </w:pPr>
            <w:r>
              <w:t>CR3061R01</w:t>
            </w:r>
          </w:p>
        </w:tc>
        <w:tc>
          <w:tcPr>
            <w:tcW w:w="3537" w:type="dxa"/>
          </w:tcPr>
          <w:p w14:paraId="0387239A" w14:textId="2903C2C5" w:rsidR="00227C01" w:rsidRPr="0076673C" w:rsidRDefault="00227C01" w:rsidP="00F13B49">
            <w:pPr>
              <w:pStyle w:val="TableContent"/>
            </w:pPr>
            <w:r w:rsidRPr="00DF7911">
              <w:t>Change RPM type to CHOICE</w:t>
            </w:r>
          </w:p>
        </w:tc>
        <w:tc>
          <w:tcPr>
            <w:tcW w:w="1274" w:type="dxa"/>
            <w:vMerge/>
            <w:vAlign w:val="center"/>
          </w:tcPr>
          <w:p w14:paraId="726D7EF1" w14:textId="5974E5A8" w:rsidR="00227C01" w:rsidRDefault="00227C01" w:rsidP="00AA67CC">
            <w:pPr>
              <w:pStyle w:val="TableContent"/>
            </w:pPr>
          </w:p>
        </w:tc>
        <w:tc>
          <w:tcPr>
            <w:tcW w:w="1840" w:type="dxa"/>
            <w:vMerge/>
            <w:vAlign w:val="center"/>
          </w:tcPr>
          <w:p w14:paraId="6DABE600" w14:textId="38E673BE" w:rsidR="00227C01" w:rsidRDefault="00227C01" w:rsidP="007B64C6">
            <w:pPr>
              <w:pStyle w:val="TableContent"/>
            </w:pPr>
          </w:p>
        </w:tc>
      </w:tr>
      <w:tr w:rsidR="00227C01" w:rsidRPr="00A14F29" w14:paraId="4AE764C9" w14:textId="77777777" w:rsidTr="005F33F6">
        <w:tc>
          <w:tcPr>
            <w:tcW w:w="849" w:type="dxa"/>
            <w:vMerge/>
            <w:vAlign w:val="center"/>
          </w:tcPr>
          <w:p w14:paraId="2CF3BD8C" w14:textId="6F298D80" w:rsidR="00227C01" w:rsidRDefault="00227C01" w:rsidP="000302BE">
            <w:pPr>
              <w:pStyle w:val="TableContent"/>
            </w:pPr>
          </w:p>
        </w:tc>
        <w:tc>
          <w:tcPr>
            <w:tcW w:w="1151" w:type="dxa"/>
            <w:vMerge/>
            <w:vAlign w:val="center"/>
          </w:tcPr>
          <w:p w14:paraId="1DBB7E73" w14:textId="4DEF6D48" w:rsidR="00227C01" w:rsidRDefault="00227C01" w:rsidP="00EF1FFB">
            <w:pPr>
              <w:pStyle w:val="TableContent"/>
            </w:pPr>
          </w:p>
        </w:tc>
        <w:tc>
          <w:tcPr>
            <w:tcW w:w="1556" w:type="dxa"/>
          </w:tcPr>
          <w:p w14:paraId="3CEECC68" w14:textId="59C5264A" w:rsidR="00227C01" w:rsidRDefault="00227C01" w:rsidP="00F13B49">
            <w:pPr>
              <w:pStyle w:val="TableContent"/>
            </w:pPr>
            <w:r>
              <w:t>CR3088R01</w:t>
            </w:r>
          </w:p>
        </w:tc>
        <w:tc>
          <w:tcPr>
            <w:tcW w:w="3537" w:type="dxa"/>
          </w:tcPr>
          <w:p w14:paraId="30248853" w14:textId="626C03FB" w:rsidR="00227C01" w:rsidRPr="0076673C" w:rsidRDefault="00227C01" w:rsidP="00F13B49">
            <w:pPr>
              <w:pStyle w:val="TableContent"/>
            </w:pPr>
            <w:r w:rsidRPr="00A12319">
              <w:t>RPM type twice in Annex H and other fixes</w:t>
            </w:r>
          </w:p>
        </w:tc>
        <w:tc>
          <w:tcPr>
            <w:tcW w:w="1274" w:type="dxa"/>
            <w:vMerge/>
            <w:vAlign w:val="center"/>
          </w:tcPr>
          <w:p w14:paraId="048EAA21" w14:textId="18832E7B" w:rsidR="00227C01" w:rsidRDefault="00227C01" w:rsidP="00AA67CC">
            <w:pPr>
              <w:pStyle w:val="TableContent"/>
            </w:pPr>
          </w:p>
        </w:tc>
        <w:tc>
          <w:tcPr>
            <w:tcW w:w="1840" w:type="dxa"/>
            <w:vMerge/>
            <w:vAlign w:val="center"/>
          </w:tcPr>
          <w:p w14:paraId="70215C86" w14:textId="53367702" w:rsidR="00227C01" w:rsidRDefault="00227C01" w:rsidP="007B64C6">
            <w:pPr>
              <w:pStyle w:val="TableContent"/>
            </w:pPr>
          </w:p>
        </w:tc>
      </w:tr>
      <w:tr w:rsidR="00227C01" w:rsidRPr="00A14F29" w14:paraId="1ADA7A92" w14:textId="77777777" w:rsidTr="005F33F6">
        <w:tc>
          <w:tcPr>
            <w:tcW w:w="849" w:type="dxa"/>
            <w:vMerge/>
            <w:vAlign w:val="center"/>
          </w:tcPr>
          <w:p w14:paraId="108A1D34" w14:textId="25F7F535" w:rsidR="00227C01" w:rsidRDefault="00227C01" w:rsidP="000302BE">
            <w:pPr>
              <w:pStyle w:val="TableContent"/>
            </w:pPr>
          </w:p>
        </w:tc>
        <w:tc>
          <w:tcPr>
            <w:tcW w:w="1151" w:type="dxa"/>
            <w:vMerge/>
            <w:vAlign w:val="center"/>
          </w:tcPr>
          <w:p w14:paraId="1D8F0A24" w14:textId="607F023D" w:rsidR="00227C01" w:rsidRDefault="00227C01" w:rsidP="00EF1FFB">
            <w:pPr>
              <w:pStyle w:val="TableContent"/>
            </w:pPr>
          </w:p>
        </w:tc>
        <w:tc>
          <w:tcPr>
            <w:tcW w:w="1556" w:type="dxa"/>
          </w:tcPr>
          <w:p w14:paraId="1384CE0A" w14:textId="77777777" w:rsidR="00227C01" w:rsidRDefault="00227C01" w:rsidP="00F13B49">
            <w:pPr>
              <w:pStyle w:val="TableContent"/>
            </w:pPr>
          </w:p>
        </w:tc>
        <w:tc>
          <w:tcPr>
            <w:tcW w:w="3537" w:type="dxa"/>
          </w:tcPr>
          <w:p w14:paraId="68E109A2" w14:textId="4A9CE624" w:rsidR="00227C01" w:rsidRPr="00A12319" w:rsidRDefault="00227C01" w:rsidP="00F13B49">
            <w:pPr>
              <w:pStyle w:val="TableContent"/>
            </w:pPr>
            <w:r>
              <w:t>Allocation of missing tag values</w:t>
            </w:r>
          </w:p>
        </w:tc>
        <w:tc>
          <w:tcPr>
            <w:tcW w:w="1274" w:type="dxa"/>
            <w:vMerge/>
            <w:vAlign w:val="center"/>
          </w:tcPr>
          <w:p w14:paraId="1C3B67F1" w14:textId="7DB08DBB" w:rsidR="00227C01" w:rsidRDefault="00227C01" w:rsidP="00AA67CC">
            <w:pPr>
              <w:pStyle w:val="TableContent"/>
            </w:pPr>
          </w:p>
        </w:tc>
        <w:tc>
          <w:tcPr>
            <w:tcW w:w="1840" w:type="dxa"/>
            <w:vMerge/>
            <w:vAlign w:val="center"/>
          </w:tcPr>
          <w:p w14:paraId="2E0F4518" w14:textId="57D8D317" w:rsidR="00227C01" w:rsidRDefault="00227C01" w:rsidP="007B64C6">
            <w:pPr>
              <w:pStyle w:val="TableContent"/>
            </w:pPr>
          </w:p>
        </w:tc>
      </w:tr>
      <w:tr w:rsidR="00227C01" w:rsidRPr="00A14F29" w14:paraId="5B101D8D" w14:textId="77777777" w:rsidTr="005F33F6">
        <w:tc>
          <w:tcPr>
            <w:tcW w:w="849" w:type="dxa"/>
            <w:vMerge/>
            <w:vAlign w:val="center"/>
          </w:tcPr>
          <w:p w14:paraId="5F0F52D5" w14:textId="5DE35A00" w:rsidR="00227C01" w:rsidRDefault="00227C01" w:rsidP="000302BE">
            <w:pPr>
              <w:pStyle w:val="TableContent"/>
            </w:pPr>
          </w:p>
        </w:tc>
        <w:tc>
          <w:tcPr>
            <w:tcW w:w="1151" w:type="dxa"/>
            <w:vMerge/>
            <w:vAlign w:val="center"/>
          </w:tcPr>
          <w:p w14:paraId="69E9954A" w14:textId="0D36E646" w:rsidR="00227C01" w:rsidRDefault="00227C01" w:rsidP="00EF1FFB">
            <w:pPr>
              <w:pStyle w:val="TableContent"/>
            </w:pPr>
          </w:p>
        </w:tc>
        <w:tc>
          <w:tcPr>
            <w:tcW w:w="1556" w:type="dxa"/>
          </w:tcPr>
          <w:p w14:paraId="4111158B" w14:textId="1628851C" w:rsidR="00227C01" w:rsidRDefault="00227C01" w:rsidP="00D11541">
            <w:pPr>
              <w:pStyle w:val="TableContent"/>
            </w:pPr>
            <w:r>
              <w:t>CR3048R02</w:t>
            </w:r>
          </w:p>
        </w:tc>
        <w:tc>
          <w:tcPr>
            <w:tcW w:w="3537" w:type="dxa"/>
          </w:tcPr>
          <w:p w14:paraId="47745148" w14:textId="3E0DCC23" w:rsidR="00227C01" w:rsidRDefault="00227C01" w:rsidP="00D11541">
            <w:pPr>
              <w:pStyle w:val="TableContent"/>
            </w:pPr>
            <w:r>
              <w:t>D</w:t>
            </w:r>
            <w:r w:rsidRPr="00D11541">
              <w:t>ownload Test Profile only in Device Test Mode</w:t>
            </w:r>
          </w:p>
        </w:tc>
        <w:tc>
          <w:tcPr>
            <w:tcW w:w="1274" w:type="dxa"/>
            <w:vMerge/>
            <w:vAlign w:val="center"/>
          </w:tcPr>
          <w:p w14:paraId="545F248D" w14:textId="5837C433" w:rsidR="00227C01" w:rsidRDefault="00227C01" w:rsidP="00AA67CC">
            <w:pPr>
              <w:pStyle w:val="TableContent"/>
            </w:pPr>
          </w:p>
        </w:tc>
        <w:tc>
          <w:tcPr>
            <w:tcW w:w="1840" w:type="dxa"/>
            <w:vMerge/>
            <w:vAlign w:val="center"/>
          </w:tcPr>
          <w:p w14:paraId="610A168E" w14:textId="51F09A15" w:rsidR="00227C01" w:rsidRDefault="00227C01" w:rsidP="007B64C6">
            <w:pPr>
              <w:pStyle w:val="TableContent"/>
            </w:pPr>
          </w:p>
        </w:tc>
      </w:tr>
      <w:tr w:rsidR="00227C01" w:rsidRPr="00A14F29" w14:paraId="6C76A09A" w14:textId="77777777" w:rsidTr="005F33F6">
        <w:tc>
          <w:tcPr>
            <w:tcW w:w="849" w:type="dxa"/>
            <w:vMerge/>
            <w:vAlign w:val="center"/>
          </w:tcPr>
          <w:p w14:paraId="09D3F18E" w14:textId="3774A6A9" w:rsidR="00227C01" w:rsidRDefault="00227C01" w:rsidP="000302BE">
            <w:pPr>
              <w:pStyle w:val="TableContent"/>
            </w:pPr>
          </w:p>
        </w:tc>
        <w:tc>
          <w:tcPr>
            <w:tcW w:w="1151" w:type="dxa"/>
            <w:vMerge/>
            <w:vAlign w:val="center"/>
          </w:tcPr>
          <w:p w14:paraId="22E68C69" w14:textId="224C24A4" w:rsidR="00227C01" w:rsidRDefault="00227C01" w:rsidP="00EF1FFB">
            <w:pPr>
              <w:pStyle w:val="TableContent"/>
            </w:pPr>
          </w:p>
        </w:tc>
        <w:tc>
          <w:tcPr>
            <w:tcW w:w="1556" w:type="dxa"/>
          </w:tcPr>
          <w:p w14:paraId="01A557FD" w14:textId="2B8749D5" w:rsidR="00227C01" w:rsidRDefault="00227C01" w:rsidP="00D11541">
            <w:pPr>
              <w:pStyle w:val="TableContent"/>
            </w:pPr>
            <w:r>
              <w:t>CR3059R03</w:t>
            </w:r>
          </w:p>
        </w:tc>
        <w:tc>
          <w:tcPr>
            <w:tcW w:w="3537" w:type="dxa"/>
          </w:tcPr>
          <w:p w14:paraId="3F2D2F18" w14:textId="2D883D14" w:rsidR="00227C01" w:rsidRDefault="00227C01" w:rsidP="00D11541">
            <w:pPr>
              <w:pStyle w:val="TableContent"/>
            </w:pPr>
            <w:r w:rsidRPr="008E5D6E">
              <w:t>Reference to Sub-procedure Cancel Session</w:t>
            </w:r>
          </w:p>
        </w:tc>
        <w:tc>
          <w:tcPr>
            <w:tcW w:w="1274" w:type="dxa"/>
            <w:vMerge/>
            <w:vAlign w:val="center"/>
          </w:tcPr>
          <w:p w14:paraId="43748FAD" w14:textId="010FBDB2" w:rsidR="00227C01" w:rsidRDefault="00227C01" w:rsidP="00AA67CC">
            <w:pPr>
              <w:pStyle w:val="TableContent"/>
            </w:pPr>
          </w:p>
        </w:tc>
        <w:tc>
          <w:tcPr>
            <w:tcW w:w="1840" w:type="dxa"/>
            <w:vMerge/>
            <w:vAlign w:val="center"/>
          </w:tcPr>
          <w:p w14:paraId="69B8AAA0" w14:textId="5866AC38" w:rsidR="00227C01" w:rsidRDefault="00227C01" w:rsidP="007B64C6">
            <w:pPr>
              <w:pStyle w:val="TableContent"/>
            </w:pPr>
          </w:p>
        </w:tc>
      </w:tr>
      <w:tr w:rsidR="00227C01" w:rsidRPr="00A14F29" w14:paraId="17A9F91E" w14:textId="77777777" w:rsidTr="005F33F6">
        <w:tc>
          <w:tcPr>
            <w:tcW w:w="849" w:type="dxa"/>
            <w:vMerge/>
            <w:vAlign w:val="center"/>
          </w:tcPr>
          <w:p w14:paraId="74383552" w14:textId="0A5B92EC" w:rsidR="00227C01" w:rsidRDefault="00227C01" w:rsidP="000302BE">
            <w:pPr>
              <w:pStyle w:val="TableContent"/>
            </w:pPr>
          </w:p>
        </w:tc>
        <w:tc>
          <w:tcPr>
            <w:tcW w:w="1151" w:type="dxa"/>
            <w:vMerge/>
            <w:vAlign w:val="center"/>
          </w:tcPr>
          <w:p w14:paraId="2B627184" w14:textId="3DF39960" w:rsidR="00227C01" w:rsidRDefault="00227C01" w:rsidP="00EF1FFB">
            <w:pPr>
              <w:pStyle w:val="TableContent"/>
            </w:pPr>
          </w:p>
        </w:tc>
        <w:tc>
          <w:tcPr>
            <w:tcW w:w="1556" w:type="dxa"/>
          </w:tcPr>
          <w:p w14:paraId="7AA9AFFD" w14:textId="71A530C0" w:rsidR="00227C01" w:rsidRDefault="00227C01" w:rsidP="00D11541">
            <w:pPr>
              <w:pStyle w:val="TableContent"/>
            </w:pPr>
            <w:r>
              <w:t>CR3071R03</w:t>
            </w:r>
          </w:p>
        </w:tc>
        <w:tc>
          <w:tcPr>
            <w:tcW w:w="3537" w:type="dxa"/>
          </w:tcPr>
          <w:p w14:paraId="5AD17159" w14:textId="227A6409" w:rsidR="00227C01" w:rsidRDefault="00227C01" w:rsidP="00D11541">
            <w:pPr>
              <w:pStyle w:val="TableContent"/>
            </w:pPr>
            <w:r w:rsidRPr="00E82C78">
              <w:t>Adding notificationReason in Phase 3 Notifications</w:t>
            </w:r>
          </w:p>
        </w:tc>
        <w:tc>
          <w:tcPr>
            <w:tcW w:w="1274" w:type="dxa"/>
            <w:vMerge/>
            <w:vAlign w:val="center"/>
          </w:tcPr>
          <w:p w14:paraId="2FF647AA" w14:textId="66429D26" w:rsidR="00227C01" w:rsidRDefault="00227C01" w:rsidP="00AA67CC">
            <w:pPr>
              <w:pStyle w:val="TableContent"/>
            </w:pPr>
          </w:p>
        </w:tc>
        <w:tc>
          <w:tcPr>
            <w:tcW w:w="1840" w:type="dxa"/>
            <w:vMerge/>
            <w:vAlign w:val="center"/>
          </w:tcPr>
          <w:p w14:paraId="1628008E" w14:textId="7E615731" w:rsidR="00227C01" w:rsidRDefault="00227C01" w:rsidP="007B64C6">
            <w:pPr>
              <w:pStyle w:val="TableContent"/>
            </w:pPr>
          </w:p>
        </w:tc>
      </w:tr>
      <w:tr w:rsidR="00227C01" w:rsidRPr="00A14F29" w14:paraId="165DB048" w14:textId="77777777" w:rsidTr="005F33F6">
        <w:tc>
          <w:tcPr>
            <w:tcW w:w="849" w:type="dxa"/>
            <w:vMerge/>
            <w:vAlign w:val="center"/>
          </w:tcPr>
          <w:p w14:paraId="1AF1D0DF" w14:textId="550C5C52" w:rsidR="00227C01" w:rsidRDefault="00227C01" w:rsidP="000302BE">
            <w:pPr>
              <w:pStyle w:val="TableContent"/>
            </w:pPr>
          </w:p>
        </w:tc>
        <w:tc>
          <w:tcPr>
            <w:tcW w:w="1151" w:type="dxa"/>
            <w:vMerge/>
            <w:vAlign w:val="center"/>
          </w:tcPr>
          <w:p w14:paraId="49E6B60E" w14:textId="6012B051" w:rsidR="00227C01" w:rsidRDefault="00227C01" w:rsidP="00EF1FFB">
            <w:pPr>
              <w:pStyle w:val="TableContent"/>
            </w:pPr>
          </w:p>
        </w:tc>
        <w:tc>
          <w:tcPr>
            <w:tcW w:w="1556" w:type="dxa"/>
          </w:tcPr>
          <w:p w14:paraId="32E31605" w14:textId="694C2311" w:rsidR="00227C01" w:rsidRDefault="00227C01" w:rsidP="00D11541">
            <w:pPr>
              <w:pStyle w:val="TableContent"/>
            </w:pPr>
            <w:r>
              <w:t>CR3082R00</w:t>
            </w:r>
          </w:p>
        </w:tc>
        <w:tc>
          <w:tcPr>
            <w:tcW w:w="3537" w:type="dxa"/>
          </w:tcPr>
          <w:p w14:paraId="4CD09CFA" w14:textId="458ADFA5" w:rsidR="00227C01" w:rsidRDefault="00227C01" w:rsidP="00D11541">
            <w:pPr>
              <w:pStyle w:val="TableContent"/>
            </w:pPr>
            <w:r w:rsidRPr="005B0F51">
              <w:t>Clarify Service Provider vs. Operator</w:t>
            </w:r>
          </w:p>
        </w:tc>
        <w:tc>
          <w:tcPr>
            <w:tcW w:w="1274" w:type="dxa"/>
            <w:vMerge/>
            <w:vAlign w:val="center"/>
          </w:tcPr>
          <w:p w14:paraId="7A22F085" w14:textId="2E0A6C2F" w:rsidR="00227C01" w:rsidRDefault="00227C01" w:rsidP="00AA67CC">
            <w:pPr>
              <w:pStyle w:val="TableContent"/>
            </w:pPr>
          </w:p>
        </w:tc>
        <w:tc>
          <w:tcPr>
            <w:tcW w:w="1840" w:type="dxa"/>
            <w:vMerge/>
            <w:vAlign w:val="center"/>
          </w:tcPr>
          <w:p w14:paraId="29720605" w14:textId="2F3D9ACF" w:rsidR="00227C01" w:rsidRDefault="00227C01" w:rsidP="007B64C6">
            <w:pPr>
              <w:pStyle w:val="TableContent"/>
            </w:pPr>
          </w:p>
        </w:tc>
      </w:tr>
      <w:tr w:rsidR="00227C01" w:rsidRPr="00A14F29" w14:paraId="5C63BFD1" w14:textId="77777777" w:rsidTr="005F33F6">
        <w:tc>
          <w:tcPr>
            <w:tcW w:w="849" w:type="dxa"/>
            <w:vMerge/>
            <w:vAlign w:val="center"/>
          </w:tcPr>
          <w:p w14:paraId="4F6A1012" w14:textId="288BC1A2" w:rsidR="00227C01" w:rsidRDefault="00227C01" w:rsidP="000302BE">
            <w:pPr>
              <w:pStyle w:val="TableContent"/>
            </w:pPr>
          </w:p>
        </w:tc>
        <w:tc>
          <w:tcPr>
            <w:tcW w:w="1151" w:type="dxa"/>
            <w:vMerge/>
            <w:vAlign w:val="center"/>
          </w:tcPr>
          <w:p w14:paraId="32F7545D" w14:textId="3F65F824" w:rsidR="00227C01" w:rsidRDefault="00227C01" w:rsidP="00EF1FFB">
            <w:pPr>
              <w:pStyle w:val="TableContent"/>
            </w:pPr>
          </w:p>
        </w:tc>
        <w:tc>
          <w:tcPr>
            <w:tcW w:w="1556" w:type="dxa"/>
          </w:tcPr>
          <w:p w14:paraId="556C34BF" w14:textId="28EA43FB" w:rsidR="00227C01" w:rsidRDefault="00227C01" w:rsidP="00D11541">
            <w:pPr>
              <w:pStyle w:val="TableContent"/>
            </w:pPr>
            <w:r>
              <w:t>CR3083R00</w:t>
            </w:r>
          </w:p>
        </w:tc>
        <w:tc>
          <w:tcPr>
            <w:tcW w:w="3537" w:type="dxa"/>
          </w:tcPr>
          <w:p w14:paraId="33306FBC" w14:textId="7B93D874" w:rsidR="00227C01" w:rsidRDefault="00227C01" w:rsidP="00D11541">
            <w:pPr>
              <w:pStyle w:val="TableContent"/>
            </w:pPr>
            <w:r w:rsidRPr="0070394F">
              <w:t>Clarify that RPM always uses refresh</w:t>
            </w:r>
          </w:p>
        </w:tc>
        <w:tc>
          <w:tcPr>
            <w:tcW w:w="1274" w:type="dxa"/>
            <w:vMerge/>
            <w:vAlign w:val="center"/>
          </w:tcPr>
          <w:p w14:paraId="643B4BCC" w14:textId="6A56A2A1" w:rsidR="00227C01" w:rsidRDefault="00227C01" w:rsidP="00AA67CC">
            <w:pPr>
              <w:pStyle w:val="TableContent"/>
            </w:pPr>
          </w:p>
        </w:tc>
        <w:tc>
          <w:tcPr>
            <w:tcW w:w="1840" w:type="dxa"/>
            <w:vMerge/>
            <w:vAlign w:val="center"/>
          </w:tcPr>
          <w:p w14:paraId="51D7BC68" w14:textId="5212685D" w:rsidR="00227C01" w:rsidRDefault="00227C01" w:rsidP="007B64C6">
            <w:pPr>
              <w:pStyle w:val="TableContent"/>
            </w:pPr>
          </w:p>
        </w:tc>
      </w:tr>
      <w:tr w:rsidR="00227C01" w:rsidRPr="00A14F29" w14:paraId="2B328F9F" w14:textId="77777777" w:rsidTr="005F33F6">
        <w:tc>
          <w:tcPr>
            <w:tcW w:w="849" w:type="dxa"/>
            <w:vMerge/>
            <w:vAlign w:val="center"/>
          </w:tcPr>
          <w:p w14:paraId="6D934D82" w14:textId="78BBE5C2" w:rsidR="00227C01" w:rsidRDefault="00227C01" w:rsidP="000302BE">
            <w:pPr>
              <w:pStyle w:val="TableContent"/>
            </w:pPr>
          </w:p>
        </w:tc>
        <w:tc>
          <w:tcPr>
            <w:tcW w:w="1151" w:type="dxa"/>
            <w:vMerge/>
            <w:vAlign w:val="center"/>
          </w:tcPr>
          <w:p w14:paraId="47117301" w14:textId="772FFECF" w:rsidR="00227C01" w:rsidRDefault="00227C01" w:rsidP="00EF1FFB">
            <w:pPr>
              <w:pStyle w:val="TableContent"/>
            </w:pPr>
          </w:p>
        </w:tc>
        <w:tc>
          <w:tcPr>
            <w:tcW w:w="1556" w:type="dxa"/>
          </w:tcPr>
          <w:p w14:paraId="0375D418" w14:textId="3E3EB0E0" w:rsidR="00227C01" w:rsidRDefault="00227C01" w:rsidP="00D11541">
            <w:pPr>
              <w:pStyle w:val="TableContent"/>
            </w:pPr>
            <w:r>
              <w:t>CR3084R02</w:t>
            </w:r>
          </w:p>
        </w:tc>
        <w:tc>
          <w:tcPr>
            <w:tcW w:w="3537" w:type="dxa"/>
          </w:tcPr>
          <w:p w14:paraId="5A565151" w14:textId="36EC24D2" w:rsidR="00227C01" w:rsidRDefault="00227C01" w:rsidP="00D11541">
            <w:pPr>
              <w:pStyle w:val="TableContent"/>
            </w:pPr>
            <w:r w:rsidRPr="00B83DA9">
              <w:t>Event alerting mechanism</w:t>
            </w:r>
          </w:p>
        </w:tc>
        <w:tc>
          <w:tcPr>
            <w:tcW w:w="1274" w:type="dxa"/>
            <w:vMerge/>
            <w:vAlign w:val="center"/>
          </w:tcPr>
          <w:p w14:paraId="3C7A7DE6" w14:textId="547A3E1B" w:rsidR="00227C01" w:rsidRDefault="00227C01" w:rsidP="00AA67CC">
            <w:pPr>
              <w:pStyle w:val="TableContent"/>
            </w:pPr>
          </w:p>
        </w:tc>
        <w:tc>
          <w:tcPr>
            <w:tcW w:w="1840" w:type="dxa"/>
            <w:vMerge/>
            <w:vAlign w:val="center"/>
          </w:tcPr>
          <w:p w14:paraId="423CA27E" w14:textId="2F5410A1" w:rsidR="00227C01" w:rsidRDefault="00227C01" w:rsidP="007B64C6">
            <w:pPr>
              <w:pStyle w:val="TableContent"/>
            </w:pPr>
          </w:p>
        </w:tc>
      </w:tr>
      <w:tr w:rsidR="00227C01" w:rsidRPr="00A14F29" w14:paraId="69E520CF" w14:textId="77777777" w:rsidTr="005F33F6">
        <w:tc>
          <w:tcPr>
            <w:tcW w:w="849" w:type="dxa"/>
            <w:vMerge/>
            <w:vAlign w:val="center"/>
          </w:tcPr>
          <w:p w14:paraId="7FDBDC82" w14:textId="719EA241" w:rsidR="00227C01" w:rsidRDefault="00227C01" w:rsidP="000302BE">
            <w:pPr>
              <w:pStyle w:val="TableContent"/>
            </w:pPr>
          </w:p>
        </w:tc>
        <w:tc>
          <w:tcPr>
            <w:tcW w:w="1151" w:type="dxa"/>
            <w:vMerge/>
            <w:vAlign w:val="center"/>
          </w:tcPr>
          <w:p w14:paraId="30A76435" w14:textId="527BBAD6" w:rsidR="00227C01" w:rsidRDefault="00227C01" w:rsidP="00EF1FFB">
            <w:pPr>
              <w:pStyle w:val="TableContent"/>
            </w:pPr>
          </w:p>
        </w:tc>
        <w:tc>
          <w:tcPr>
            <w:tcW w:w="1556" w:type="dxa"/>
          </w:tcPr>
          <w:p w14:paraId="20BC1E32" w14:textId="0614602A" w:rsidR="00227C01" w:rsidRDefault="00227C01" w:rsidP="00D11541">
            <w:pPr>
              <w:pStyle w:val="TableContent"/>
            </w:pPr>
            <w:r>
              <w:t>CR3085R00</w:t>
            </w:r>
          </w:p>
        </w:tc>
        <w:tc>
          <w:tcPr>
            <w:tcW w:w="3537" w:type="dxa"/>
          </w:tcPr>
          <w:p w14:paraId="6BDF2EF1" w14:textId="2555DDFC" w:rsidR="00227C01" w:rsidRDefault="00227C01" w:rsidP="00D11541">
            <w:pPr>
              <w:pStyle w:val="TableContent"/>
            </w:pPr>
            <w:r w:rsidRPr="00D22321">
              <w:t>LPA API PlantUML update</w:t>
            </w:r>
          </w:p>
        </w:tc>
        <w:tc>
          <w:tcPr>
            <w:tcW w:w="1274" w:type="dxa"/>
            <w:vMerge/>
            <w:vAlign w:val="center"/>
          </w:tcPr>
          <w:p w14:paraId="6C18B807" w14:textId="6FFDDCBB" w:rsidR="00227C01" w:rsidRDefault="00227C01" w:rsidP="00AA67CC">
            <w:pPr>
              <w:pStyle w:val="TableContent"/>
            </w:pPr>
          </w:p>
        </w:tc>
        <w:tc>
          <w:tcPr>
            <w:tcW w:w="1840" w:type="dxa"/>
            <w:vMerge/>
            <w:vAlign w:val="center"/>
          </w:tcPr>
          <w:p w14:paraId="0B58D4B7" w14:textId="47F85777" w:rsidR="00227C01" w:rsidRDefault="00227C01" w:rsidP="007B64C6">
            <w:pPr>
              <w:pStyle w:val="TableContent"/>
            </w:pPr>
          </w:p>
        </w:tc>
      </w:tr>
      <w:tr w:rsidR="00227C01" w:rsidRPr="00A14F29" w14:paraId="7F9812FA" w14:textId="77777777" w:rsidTr="005F33F6">
        <w:tc>
          <w:tcPr>
            <w:tcW w:w="849" w:type="dxa"/>
            <w:vMerge/>
            <w:vAlign w:val="center"/>
          </w:tcPr>
          <w:p w14:paraId="39C909A1" w14:textId="19E8DD27" w:rsidR="00227C01" w:rsidRDefault="00227C01" w:rsidP="000302BE">
            <w:pPr>
              <w:pStyle w:val="TableContent"/>
            </w:pPr>
          </w:p>
        </w:tc>
        <w:tc>
          <w:tcPr>
            <w:tcW w:w="1151" w:type="dxa"/>
            <w:vMerge/>
            <w:vAlign w:val="center"/>
          </w:tcPr>
          <w:p w14:paraId="708337FB" w14:textId="2A926B1E" w:rsidR="00227C01" w:rsidRDefault="00227C01" w:rsidP="00EF1FFB">
            <w:pPr>
              <w:pStyle w:val="TableContent"/>
            </w:pPr>
          </w:p>
        </w:tc>
        <w:tc>
          <w:tcPr>
            <w:tcW w:w="1556" w:type="dxa"/>
          </w:tcPr>
          <w:p w14:paraId="750797DC" w14:textId="081CF842" w:rsidR="00227C01" w:rsidRDefault="00227C01" w:rsidP="00D11541">
            <w:pPr>
              <w:pStyle w:val="TableContent"/>
            </w:pPr>
            <w:r>
              <w:t>CR3086R02</w:t>
            </w:r>
          </w:p>
        </w:tc>
        <w:tc>
          <w:tcPr>
            <w:tcW w:w="3537" w:type="dxa"/>
          </w:tcPr>
          <w:p w14:paraId="3F59C08B" w14:textId="04532BA0" w:rsidR="00227C01" w:rsidRDefault="00227C01" w:rsidP="00D11541">
            <w:pPr>
              <w:pStyle w:val="TableContent"/>
            </w:pPr>
            <w:r w:rsidRPr="004F49C3">
              <w:t>Adding matchingIdSource in ctxParams1</w:t>
            </w:r>
          </w:p>
        </w:tc>
        <w:tc>
          <w:tcPr>
            <w:tcW w:w="1274" w:type="dxa"/>
            <w:vMerge/>
            <w:vAlign w:val="center"/>
          </w:tcPr>
          <w:p w14:paraId="713C6471" w14:textId="7EDB838A" w:rsidR="00227C01" w:rsidRDefault="00227C01" w:rsidP="00AA67CC">
            <w:pPr>
              <w:pStyle w:val="TableContent"/>
            </w:pPr>
          </w:p>
        </w:tc>
        <w:tc>
          <w:tcPr>
            <w:tcW w:w="1840" w:type="dxa"/>
            <w:vMerge/>
            <w:vAlign w:val="center"/>
          </w:tcPr>
          <w:p w14:paraId="34E63BFC" w14:textId="2F8D9CEF" w:rsidR="00227C01" w:rsidRDefault="00227C01" w:rsidP="007B64C6">
            <w:pPr>
              <w:pStyle w:val="TableContent"/>
            </w:pPr>
          </w:p>
        </w:tc>
      </w:tr>
      <w:tr w:rsidR="00227C01" w:rsidRPr="00A14F29" w14:paraId="6C746A89" w14:textId="77777777" w:rsidTr="005F33F6">
        <w:tc>
          <w:tcPr>
            <w:tcW w:w="849" w:type="dxa"/>
            <w:vMerge/>
            <w:vAlign w:val="center"/>
          </w:tcPr>
          <w:p w14:paraId="6FE14826" w14:textId="7DEA7BB5" w:rsidR="00227C01" w:rsidRDefault="00227C01" w:rsidP="000302BE">
            <w:pPr>
              <w:pStyle w:val="TableContent"/>
            </w:pPr>
          </w:p>
        </w:tc>
        <w:tc>
          <w:tcPr>
            <w:tcW w:w="1151" w:type="dxa"/>
            <w:vMerge/>
            <w:vAlign w:val="center"/>
          </w:tcPr>
          <w:p w14:paraId="3099C1BB" w14:textId="28A090CB" w:rsidR="00227C01" w:rsidRDefault="00227C01" w:rsidP="00EF1FFB">
            <w:pPr>
              <w:pStyle w:val="TableContent"/>
            </w:pPr>
          </w:p>
        </w:tc>
        <w:tc>
          <w:tcPr>
            <w:tcW w:w="1556" w:type="dxa"/>
          </w:tcPr>
          <w:p w14:paraId="15A9FA61" w14:textId="5A6CC422" w:rsidR="00227C01" w:rsidRDefault="00227C01" w:rsidP="00D11541">
            <w:pPr>
              <w:pStyle w:val="TableContent"/>
            </w:pPr>
            <w:r>
              <w:t>CR3087R01</w:t>
            </w:r>
          </w:p>
        </w:tc>
        <w:tc>
          <w:tcPr>
            <w:tcW w:w="3537" w:type="dxa"/>
          </w:tcPr>
          <w:p w14:paraId="34F70DBE" w14:textId="05382404" w:rsidR="00227C01" w:rsidRDefault="00227C01" w:rsidP="00D11541">
            <w:pPr>
              <w:pStyle w:val="TableContent"/>
            </w:pPr>
            <w:r w:rsidRPr="00E321D8">
              <w:t>SM-DS operation when no pending Event during CMA</w:t>
            </w:r>
          </w:p>
        </w:tc>
        <w:tc>
          <w:tcPr>
            <w:tcW w:w="1274" w:type="dxa"/>
            <w:vMerge/>
            <w:vAlign w:val="center"/>
          </w:tcPr>
          <w:p w14:paraId="04D6F5D6" w14:textId="2FEE78D0" w:rsidR="00227C01" w:rsidRDefault="00227C01" w:rsidP="00AA67CC">
            <w:pPr>
              <w:pStyle w:val="TableContent"/>
            </w:pPr>
          </w:p>
        </w:tc>
        <w:tc>
          <w:tcPr>
            <w:tcW w:w="1840" w:type="dxa"/>
            <w:vMerge/>
            <w:vAlign w:val="center"/>
          </w:tcPr>
          <w:p w14:paraId="45A1D4FB" w14:textId="77DD2904" w:rsidR="00227C01" w:rsidRDefault="00227C01" w:rsidP="007B64C6">
            <w:pPr>
              <w:pStyle w:val="TableContent"/>
            </w:pPr>
          </w:p>
        </w:tc>
      </w:tr>
      <w:tr w:rsidR="00227C01" w:rsidRPr="00A14F29" w14:paraId="1CE3E351" w14:textId="77777777" w:rsidTr="005F33F6">
        <w:tc>
          <w:tcPr>
            <w:tcW w:w="849" w:type="dxa"/>
            <w:vMerge/>
            <w:vAlign w:val="center"/>
          </w:tcPr>
          <w:p w14:paraId="13B7C738" w14:textId="2F287F03" w:rsidR="00227C01" w:rsidRDefault="00227C01" w:rsidP="000302BE">
            <w:pPr>
              <w:pStyle w:val="TableContent"/>
            </w:pPr>
          </w:p>
        </w:tc>
        <w:tc>
          <w:tcPr>
            <w:tcW w:w="1151" w:type="dxa"/>
            <w:vMerge/>
            <w:vAlign w:val="center"/>
          </w:tcPr>
          <w:p w14:paraId="0C626AEA" w14:textId="3F904B7F" w:rsidR="00227C01" w:rsidRDefault="00227C01" w:rsidP="00EF1FFB">
            <w:pPr>
              <w:pStyle w:val="TableContent"/>
            </w:pPr>
          </w:p>
        </w:tc>
        <w:tc>
          <w:tcPr>
            <w:tcW w:w="1556" w:type="dxa"/>
          </w:tcPr>
          <w:p w14:paraId="36AC55FF" w14:textId="19AD231F" w:rsidR="00227C01" w:rsidRDefault="00227C01" w:rsidP="00D11541">
            <w:pPr>
              <w:pStyle w:val="TableContent"/>
            </w:pPr>
            <w:r>
              <w:t>CR3089R01</w:t>
            </w:r>
          </w:p>
        </w:tc>
        <w:tc>
          <w:tcPr>
            <w:tcW w:w="3537" w:type="dxa"/>
          </w:tcPr>
          <w:p w14:paraId="0C6BD9F4" w14:textId="2FF415A3" w:rsidR="00227C01" w:rsidRDefault="00227C01" w:rsidP="00D11541">
            <w:pPr>
              <w:pStyle w:val="TableContent"/>
            </w:pPr>
            <w:r w:rsidRPr="00453DBC">
              <w:t>Remove Cert in ES9+.AuthenticateClient for RPM</w:t>
            </w:r>
          </w:p>
        </w:tc>
        <w:tc>
          <w:tcPr>
            <w:tcW w:w="1274" w:type="dxa"/>
            <w:vMerge/>
            <w:vAlign w:val="center"/>
          </w:tcPr>
          <w:p w14:paraId="20950F9A" w14:textId="6119C6C7" w:rsidR="00227C01" w:rsidRDefault="00227C01" w:rsidP="00AA67CC">
            <w:pPr>
              <w:pStyle w:val="TableContent"/>
            </w:pPr>
          </w:p>
        </w:tc>
        <w:tc>
          <w:tcPr>
            <w:tcW w:w="1840" w:type="dxa"/>
            <w:vMerge/>
            <w:vAlign w:val="center"/>
          </w:tcPr>
          <w:p w14:paraId="118455FF" w14:textId="0EF806FB" w:rsidR="00227C01" w:rsidRDefault="00227C01" w:rsidP="007B64C6">
            <w:pPr>
              <w:pStyle w:val="TableContent"/>
            </w:pPr>
          </w:p>
        </w:tc>
      </w:tr>
      <w:tr w:rsidR="00227C01" w:rsidRPr="00A14F29" w14:paraId="0B325575" w14:textId="77777777" w:rsidTr="005F33F6">
        <w:tc>
          <w:tcPr>
            <w:tcW w:w="849" w:type="dxa"/>
            <w:vMerge/>
            <w:vAlign w:val="center"/>
          </w:tcPr>
          <w:p w14:paraId="4057E068" w14:textId="6E72FDBC" w:rsidR="00227C01" w:rsidRDefault="00227C01" w:rsidP="000302BE">
            <w:pPr>
              <w:pStyle w:val="TableContent"/>
            </w:pPr>
          </w:p>
        </w:tc>
        <w:tc>
          <w:tcPr>
            <w:tcW w:w="1151" w:type="dxa"/>
            <w:vMerge/>
            <w:vAlign w:val="center"/>
          </w:tcPr>
          <w:p w14:paraId="0648C369" w14:textId="25617534" w:rsidR="00227C01" w:rsidRDefault="00227C01" w:rsidP="00EF1FFB">
            <w:pPr>
              <w:pStyle w:val="TableContent"/>
            </w:pPr>
          </w:p>
        </w:tc>
        <w:tc>
          <w:tcPr>
            <w:tcW w:w="1556" w:type="dxa"/>
          </w:tcPr>
          <w:p w14:paraId="307D4D84" w14:textId="22291CC7" w:rsidR="00227C01" w:rsidRDefault="00227C01" w:rsidP="00D11541">
            <w:pPr>
              <w:pStyle w:val="TableContent"/>
            </w:pPr>
            <w:r>
              <w:t>CR3090R02</w:t>
            </w:r>
          </w:p>
        </w:tc>
        <w:tc>
          <w:tcPr>
            <w:tcW w:w="3537" w:type="dxa"/>
          </w:tcPr>
          <w:p w14:paraId="52138789" w14:textId="1A8C37C3" w:rsidR="00227C01" w:rsidRDefault="00227C01" w:rsidP="00D11541">
            <w:pPr>
              <w:pStyle w:val="TableContent"/>
            </w:pPr>
            <w:r w:rsidRPr="00A97932">
              <w:t>Restructure RPM package and add RPM notifications</w:t>
            </w:r>
          </w:p>
        </w:tc>
        <w:tc>
          <w:tcPr>
            <w:tcW w:w="1274" w:type="dxa"/>
            <w:vMerge/>
            <w:vAlign w:val="center"/>
          </w:tcPr>
          <w:p w14:paraId="524370A7" w14:textId="191E0D2A" w:rsidR="00227C01" w:rsidRDefault="00227C01" w:rsidP="00AA67CC">
            <w:pPr>
              <w:pStyle w:val="TableContent"/>
            </w:pPr>
          </w:p>
        </w:tc>
        <w:tc>
          <w:tcPr>
            <w:tcW w:w="1840" w:type="dxa"/>
            <w:vMerge/>
            <w:vAlign w:val="center"/>
          </w:tcPr>
          <w:p w14:paraId="0045A75D" w14:textId="7D24FD52" w:rsidR="00227C01" w:rsidRDefault="00227C01" w:rsidP="007B64C6">
            <w:pPr>
              <w:pStyle w:val="TableContent"/>
            </w:pPr>
          </w:p>
        </w:tc>
      </w:tr>
      <w:tr w:rsidR="00227C01" w:rsidRPr="00A14F29" w14:paraId="0C473F88" w14:textId="77777777" w:rsidTr="005F33F6">
        <w:tc>
          <w:tcPr>
            <w:tcW w:w="849" w:type="dxa"/>
            <w:vMerge/>
            <w:vAlign w:val="center"/>
          </w:tcPr>
          <w:p w14:paraId="18C90BFC" w14:textId="665FC6A2" w:rsidR="00227C01" w:rsidRDefault="00227C01" w:rsidP="000302BE">
            <w:pPr>
              <w:pStyle w:val="TableContent"/>
            </w:pPr>
          </w:p>
        </w:tc>
        <w:tc>
          <w:tcPr>
            <w:tcW w:w="1151" w:type="dxa"/>
            <w:vMerge/>
            <w:vAlign w:val="center"/>
          </w:tcPr>
          <w:p w14:paraId="73DD6FCD" w14:textId="2DEA559E" w:rsidR="00227C01" w:rsidRDefault="00227C01" w:rsidP="00EF1FFB">
            <w:pPr>
              <w:pStyle w:val="TableContent"/>
            </w:pPr>
          </w:p>
        </w:tc>
        <w:tc>
          <w:tcPr>
            <w:tcW w:w="1556" w:type="dxa"/>
          </w:tcPr>
          <w:p w14:paraId="11170097" w14:textId="1E41C0D5" w:rsidR="00227C01" w:rsidRDefault="00227C01" w:rsidP="00D11541">
            <w:pPr>
              <w:pStyle w:val="TableContent"/>
            </w:pPr>
            <w:r>
              <w:t>CR3091R02</w:t>
            </w:r>
          </w:p>
        </w:tc>
        <w:tc>
          <w:tcPr>
            <w:tcW w:w="3537" w:type="dxa"/>
          </w:tcPr>
          <w:p w14:paraId="3A7E50BC" w14:textId="281EAD28" w:rsidR="00227C01" w:rsidRDefault="00227C01" w:rsidP="00D11541">
            <w:pPr>
              <w:pStyle w:val="TableContent"/>
            </w:pPr>
            <w:r w:rsidRPr="00E97819">
              <w:t>Rename rpmPackageResult to loadRpmPackageResult</w:t>
            </w:r>
          </w:p>
        </w:tc>
        <w:tc>
          <w:tcPr>
            <w:tcW w:w="1274" w:type="dxa"/>
            <w:vMerge/>
            <w:vAlign w:val="center"/>
          </w:tcPr>
          <w:p w14:paraId="1AEC18C3" w14:textId="6F186C41" w:rsidR="00227C01" w:rsidRDefault="00227C01" w:rsidP="00AA67CC">
            <w:pPr>
              <w:pStyle w:val="TableContent"/>
            </w:pPr>
          </w:p>
        </w:tc>
        <w:tc>
          <w:tcPr>
            <w:tcW w:w="1840" w:type="dxa"/>
            <w:vMerge/>
            <w:vAlign w:val="center"/>
          </w:tcPr>
          <w:p w14:paraId="6E7EA9DC" w14:textId="5448439F" w:rsidR="00227C01" w:rsidRDefault="00227C01" w:rsidP="007B64C6">
            <w:pPr>
              <w:pStyle w:val="TableContent"/>
            </w:pPr>
          </w:p>
        </w:tc>
      </w:tr>
      <w:tr w:rsidR="00227C01" w:rsidRPr="00A14F29" w14:paraId="2E4D1ED8" w14:textId="77777777" w:rsidTr="005F33F6">
        <w:tc>
          <w:tcPr>
            <w:tcW w:w="849" w:type="dxa"/>
            <w:vMerge/>
            <w:vAlign w:val="center"/>
          </w:tcPr>
          <w:p w14:paraId="02D830A7" w14:textId="1B0C34EA" w:rsidR="00227C01" w:rsidRDefault="00227C01" w:rsidP="000302BE">
            <w:pPr>
              <w:pStyle w:val="TableContent"/>
            </w:pPr>
          </w:p>
        </w:tc>
        <w:tc>
          <w:tcPr>
            <w:tcW w:w="1151" w:type="dxa"/>
            <w:vMerge/>
            <w:vAlign w:val="center"/>
          </w:tcPr>
          <w:p w14:paraId="3ACF32B0" w14:textId="0BECE5B0" w:rsidR="00227C01" w:rsidRDefault="00227C01" w:rsidP="00EF1FFB">
            <w:pPr>
              <w:pStyle w:val="TableContent"/>
            </w:pPr>
          </w:p>
        </w:tc>
        <w:tc>
          <w:tcPr>
            <w:tcW w:w="1556" w:type="dxa"/>
          </w:tcPr>
          <w:p w14:paraId="39D85060" w14:textId="27EBB593" w:rsidR="00227C01" w:rsidRDefault="00227C01" w:rsidP="00D11541">
            <w:pPr>
              <w:pStyle w:val="TableContent"/>
            </w:pPr>
            <w:r>
              <w:t>CR3095R01</w:t>
            </w:r>
          </w:p>
        </w:tc>
        <w:tc>
          <w:tcPr>
            <w:tcW w:w="3537" w:type="dxa"/>
          </w:tcPr>
          <w:p w14:paraId="3A903377" w14:textId="3F86DBFD" w:rsidR="00227C01" w:rsidRDefault="00227C01" w:rsidP="00D11541">
            <w:pPr>
              <w:pStyle w:val="TableContent"/>
            </w:pPr>
            <w:r>
              <w:t>A</w:t>
            </w:r>
            <w:r w:rsidRPr="00270F24">
              <w:t>llow option to postpone download with PPRs</w:t>
            </w:r>
          </w:p>
        </w:tc>
        <w:tc>
          <w:tcPr>
            <w:tcW w:w="1274" w:type="dxa"/>
            <w:vMerge/>
            <w:vAlign w:val="center"/>
          </w:tcPr>
          <w:p w14:paraId="491325BC" w14:textId="3D57B40A" w:rsidR="00227C01" w:rsidRDefault="00227C01" w:rsidP="00AA67CC">
            <w:pPr>
              <w:pStyle w:val="TableContent"/>
            </w:pPr>
          </w:p>
        </w:tc>
        <w:tc>
          <w:tcPr>
            <w:tcW w:w="1840" w:type="dxa"/>
            <w:vMerge/>
            <w:vAlign w:val="center"/>
          </w:tcPr>
          <w:p w14:paraId="7E9B7E67" w14:textId="29B94905" w:rsidR="00227C01" w:rsidRDefault="00227C01" w:rsidP="007B64C6">
            <w:pPr>
              <w:pStyle w:val="TableContent"/>
            </w:pPr>
          </w:p>
        </w:tc>
      </w:tr>
      <w:tr w:rsidR="00227C01" w:rsidRPr="00A14F29" w14:paraId="6D38DC12" w14:textId="77777777" w:rsidTr="005F33F6">
        <w:tc>
          <w:tcPr>
            <w:tcW w:w="849" w:type="dxa"/>
            <w:vMerge/>
            <w:vAlign w:val="center"/>
          </w:tcPr>
          <w:p w14:paraId="4B679726" w14:textId="3F6C199B" w:rsidR="00227C01" w:rsidRDefault="00227C01" w:rsidP="000302BE">
            <w:pPr>
              <w:pStyle w:val="TableContent"/>
            </w:pPr>
          </w:p>
        </w:tc>
        <w:tc>
          <w:tcPr>
            <w:tcW w:w="1151" w:type="dxa"/>
            <w:vMerge/>
            <w:vAlign w:val="center"/>
          </w:tcPr>
          <w:p w14:paraId="601E67FE" w14:textId="665E0670" w:rsidR="00227C01" w:rsidRDefault="00227C01" w:rsidP="00EF1FFB">
            <w:pPr>
              <w:pStyle w:val="TableContent"/>
            </w:pPr>
          </w:p>
        </w:tc>
        <w:tc>
          <w:tcPr>
            <w:tcW w:w="1556" w:type="dxa"/>
          </w:tcPr>
          <w:p w14:paraId="0988574A" w14:textId="18A19535" w:rsidR="00227C01" w:rsidRDefault="00227C01" w:rsidP="00D11541">
            <w:pPr>
              <w:pStyle w:val="TableContent"/>
            </w:pPr>
            <w:r>
              <w:t>CR3097R00</w:t>
            </w:r>
          </w:p>
        </w:tc>
        <w:tc>
          <w:tcPr>
            <w:tcW w:w="3537" w:type="dxa"/>
          </w:tcPr>
          <w:p w14:paraId="4E896775" w14:textId="4351E6C6" w:rsidR="00227C01" w:rsidRDefault="00227C01" w:rsidP="00D11541">
            <w:pPr>
              <w:pStyle w:val="TableContent"/>
            </w:pPr>
            <w:r>
              <w:t>F</w:t>
            </w:r>
            <w:r w:rsidRPr="00270F24">
              <w:t>ix references to non-existent section</w:t>
            </w:r>
          </w:p>
        </w:tc>
        <w:tc>
          <w:tcPr>
            <w:tcW w:w="1274" w:type="dxa"/>
            <w:vMerge/>
            <w:vAlign w:val="center"/>
          </w:tcPr>
          <w:p w14:paraId="0852C87A" w14:textId="19331E97" w:rsidR="00227C01" w:rsidRDefault="00227C01" w:rsidP="00AA67CC">
            <w:pPr>
              <w:pStyle w:val="TableContent"/>
            </w:pPr>
          </w:p>
        </w:tc>
        <w:tc>
          <w:tcPr>
            <w:tcW w:w="1840" w:type="dxa"/>
            <w:vMerge/>
            <w:vAlign w:val="center"/>
          </w:tcPr>
          <w:p w14:paraId="6AE1A30B" w14:textId="3CF82CA1" w:rsidR="00227C01" w:rsidRDefault="00227C01" w:rsidP="007B64C6">
            <w:pPr>
              <w:pStyle w:val="TableContent"/>
            </w:pPr>
          </w:p>
        </w:tc>
      </w:tr>
      <w:tr w:rsidR="00227C01" w:rsidRPr="00A14F29" w14:paraId="3F1418A7" w14:textId="77777777" w:rsidTr="005F33F6">
        <w:tc>
          <w:tcPr>
            <w:tcW w:w="849" w:type="dxa"/>
            <w:vMerge/>
            <w:vAlign w:val="center"/>
          </w:tcPr>
          <w:p w14:paraId="6FA3F918" w14:textId="3EED96AE" w:rsidR="00227C01" w:rsidRDefault="00227C01" w:rsidP="000302BE">
            <w:pPr>
              <w:pStyle w:val="TableContent"/>
            </w:pPr>
          </w:p>
        </w:tc>
        <w:tc>
          <w:tcPr>
            <w:tcW w:w="1151" w:type="dxa"/>
            <w:vMerge/>
            <w:vAlign w:val="center"/>
          </w:tcPr>
          <w:p w14:paraId="0097F4F9" w14:textId="5D64C3EF" w:rsidR="00227C01" w:rsidRDefault="00227C01" w:rsidP="00EF1FFB">
            <w:pPr>
              <w:pStyle w:val="TableContent"/>
            </w:pPr>
          </w:p>
        </w:tc>
        <w:tc>
          <w:tcPr>
            <w:tcW w:w="1556" w:type="dxa"/>
          </w:tcPr>
          <w:p w14:paraId="609DB39F" w14:textId="25F12E01" w:rsidR="00227C01" w:rsidRDefault="00227C01" w:rsidP="0015017A">
            <w:pPr>
              <w:pStyle w:val="TableContent"/>
            </w:pPr>
            <w:r>
              <w:t>CR3102R02</w:t>
            </w:r>
          </w:p>
        </w:tc>
        <w:tc>
          <w:tcPr>
            <w:tcW w:w="3537" w:type="dxa"/>
          </w:tcPr>
          <w:p w14:paraId="1D00B953" w14:textId="7DFFB377" w:rsidR="00227C01" w:rsidRDefault="00227C01" w:rsidP="00D11541">
            <w:pPr>
              <w:pStyle w:val="TableContent"/>
            </w:pPr>
            <w:r w:rsidRPr="000B2BBB">
              <w:t>Correction to GlobalPlatform reference</w:t>
            </w:r>
          </w:p>
        </w:tc>
        <w:tc>
          <w:tcPr>
            <w:tcW w:w="1274" w:type="dxa"/>
            <w:vMerge/>
            <w:vAlign w:val="center"/>
          </w:tcPr>
          <w:p w14:paraId="3FD26CEF" w14:textId="2F2F4C5C" w:rsidR="00227C01" w:rsidRDefault="00227C01" w:rsidP="00AA67CC">
            <w:pPr>
              <w:pStyle w:val="TableContent"/>
            </w:pPr>
          </w:p>
        </w:tc>
        <w:tc>
          <w:tcPr>
            <w:tcW w:w="1840" w:type="dxa"/>
            <w:vMerge/>
            <w:vAlign w:val="center"/>
          </w:tcPr>
          <w:p w14:paraId="06A9E71E" w14:textId="4CC9E34B" w:rsidR="00227C01" w:rsidRDefault="00227C01" w:rsidP="007B64C6">
            <w:pPr>
              <w:pStyle w:val="TableContent"/>
            </w:pPr>
          </w:p>
        </w:tc>
      </w:tr>
      <w:tr w:rsidR="00227C01" w:rsidRPr="00A14F29" w14:paraId="3C16D269" w14:textId="77777777" w:rsidTr="005F33F6">
        <w:tc>
          <w:tcPr>
            <w:tcW w:w="849" w:type="dxa"/>
            <w:vMerge/>
            <w:vAlign w:val="center"/>
          </w:tcPr>
          <w:p w14:paraId="0E10F045" w14:textId="7BC0C375" w:rsidR="00227C01" w:rsidRDefault="00227C01" w:rsidP="000302BE">
            <w:pPr>
              <w:pStyle w:val="TableContent"/>
            </w:pPr>
          </w:p>
        </w:tc>
        <w:tc>
          <w:tcPr>
            <w:tcW w:w="1151" w:type="dxa"/>
            <w:vMerge/>
            <w:vAlign w:val="center"/>
          </w:tcPr>
          <w:p w14:paraId="3ADE3DEA" w14:textId="33892B20" w:rsidR="00227C01" w:rsidRDefault="00227C01" w:rsidP="00EF1FFB">
            <w:pPr>
              <w:pStyle w:val="TableContent"/>
            </w:pPr>
          </w:p>
        </w:tc>
        <w:tc>
          <w:tcPr>
            <w:tcW w:w="1556" w:type="dxa"/>
          </w:tcPr>
          <w:p w14:paraId="7AFA1258" w14:textId="5A7733DD" w:rsidR="00227C01" w:rsidRDefault="00227C01" w:rsidP="001F1F2B">
            <w:pPr>
              <w:pStyle w:val="TableContent"/>
            </w:pPr>
            <w:r>
              <w:t>CR3069R04</w:t>
            </w:r>
          </w:p>
        </w:tc>
        <w:tc>
          <w:tcPr>
            <w:tcW w:w="3537" w:type="dxa"/>
          </w:tcPr>
          <w:p w14:paraId="669EC017" w14:textId="634D329B" w:rsidR="00227C01" w:rsidRPr="000B2BBB" w:rsidRDefault="00227C01" w:rsidP="001F1F2B">
            <w:pPr>
              <w:pStyle w:val="TableContent"/>
            </w:pPr>
            <w:r>
              <w:t>I</w:t>
            </w:r>
            <w:r w:rsidRPr="00E85F86">
              <w:t>ntegrity protection of SM-DS response</w:t>
            </w:r>
          </w:p>
        </w:tc>
        <w:tc>
          <w:tcPr>
            <w:tcW w:w="1274" w:type="dxa"/>
            <w:vMerge/>
            <w:vAlign w:val="center"/>
          </w:tcPr>
          <w:p w14:paraId="733C1196" w14:textId="5183443F" w:rsidR="00227C01" w:rsidRDefault="00227C01" w:rsidP="00AA67CC">
            <w:pPr>
              <w:pStyle w:val="TableContent"/>
            </w:pPr>
          </w:p>
        </w:tc>
        <w:tc>
          <w:tcPr>
            <w:tcW w:w="1840" w:type="dxa"/>
            <w:vMerge/>
            <w:vAlign w:val="center"/>
          </w:tcPr>
          <w:p w14:paraId="627BA286" w14:textId="1F381DD3" w:rsidR="00227C01" w:rsidRDefault="00227C01" w:rsidP="007B64C6">
            <w:pPr>
              <w:pStyle w:val="TableContent"/>
            </w:pPr>
          </w:p>
        </w:tc>
      </w:tr>
      <w:tr w:rsidR="00227C01" w:rsidRPr="00A14F29" w14:paraId="3F6DA29B" w14:textId="77777777" w:rsidTr="005F33F6">
        <w:tc>
          <w:tcPr>
            <w:tcW w:w="849" w:type="dxa"/>
            <w:vMerge/>
            <w:vAlign w:val="center"/>
          </w:tcPr>
          <w:p w14:paraId="40B9D07D" w14:textId="35780D8E" w:rsidR="00227C01" w:rsidRDefault="00227C01" w:rsidP="000302BE">
            <w:pPr>
              <w:pStyle w:val="TableContent"/>
            </w:pPr>
          </w:p>
        </w:tc>
        <w:tc>
          <w:tcPr>
            <w:tcW w:w="1151" w:type="dxa"/>
            <w:vMerge/>
            <w:vAlign w:val="center"/>
          </w:tcPr>
          <w:p w14:paraId="3380282C" w14:textId="410AA4C7" w:rsidR="00227C01" w:rsidRDefault="00227C01" w:rsidP="00EF1FFB">
            <w:pPr>
              <w:pStyle w:val="TableContent"/>
            </w:pPr>
          </w:p>
        </w:tc>
        <w:tc>
          <w:tcPr>
            <w:tcW w:w="1556" w:type="dxa"/>
          </w:tcPr>
          <w:p w14:paraId="5691F4E1" w14:textId="6E5553A8" w:rsidR="00227C01" w:rsidRDefault="00227C01" w:rsidP="001F1F2B">
            <w:pPr>
              <w:pStyle w:val="TableContent"/>
            </w:pPr>
            <w:r>
              <w:t>CR3076R02</w:t>
            </w:r>
          </w:p>
        </w:tc>
        <w:tc>
          <w:tcPr>
            <w:tcW w:w="3537" w:type="dxa"/>
          </w:tcPr>
          <w:p w14:paraId="386C2DDC" w14:textId="1E0D1414" w:rsidR="00227C01" w:rsidRPr="000B2BBB" w:rsidRDefault="00227C01" w:rsidP="001F1F2B">
            <w:pPr>
              <w:pStyle w:val="TableContent"/>
            </w:pPr>
            <w:r w:rsidRPr="00C01971">
              <w:t>Limit RpmPackage size</w:t>
            </w:r>
          </w:p>
        </w:tc>
        <w:tc>
          <w:tcPr>
            <w:tcW w:w="1274" w:type="dxa"/>
            <w:vMerge/>
            <w:vAlign w:val="center"/>
          </w:tcPr>
          <w:p w14:paraId="29282DC2" w14:textId="2B312132" w:rsidR="00227C01" w:rsidRDefault="00227C01" w:rsidP="00AA67CC">
            <w:pPr>
              <w:pStyle w:val="TableContent"/>
            </w:pPr>
          </w:p>
        </w:tc>
        <w:tc>
          <w:tcPr>
            <w:tcW w:w="1840" w:type="dxa"/>
            <w:vMerge/>
            <w:vAlign w:val="center"/>
          </w:tcPr>
          <w:p w14:paraId="05704758" w14:textId="1A2A733D" w:rsidR="00227C01" w:rsidRDefault="00227C01" w:rsidP="007B64C6">
            <w:pPr>
              <w:pStyle w:val="TableContent"/>
            </w:pPr>
          </w:p>
        </w:tc>
      </w:tr>
      <w:tr w:rsidR="00227C01" w:rsidRPr="00A14F29" w14:paraId="03EFB450" w14:textId="77777777" w:rsidTr="005F33F6">
        <w:tc>
          <w:tcPr>
            <w:tcW w:w="849" w:type="dxa"/>
            <w:vMerge/>
            <w:vAlign w:val="center"/>
          </w:tcPr>
          <w:p w14:paraId="108D7BFF" w14:textId="21CE9E78" w:rsidR="00227C01" w:rsidRDefault="00227C01" w:rsidP="000302BE">
            <w:pPr>
              <w:pStyle w:val="TableContent"/>
            </w:pPr>
          </w:p>
        </w:tc>
        <w:tc>
          <w:tcPr>
            <w:tcW w:w="1151" w:type="dxa"/>
            <w:vMerge/>
            <w:vAlign w:val="center"/>
          </w:tcPr>
          <w:p w14:paraId="1EDAADF2" w14:textId="4B7D1D3B" w:rsidR="00227C01" w:rsidRDefault="00227C01" w:rsidP="00EF1FFB">
            <w:pPr>
              <w:pStyle w:val="TableContent"/>
            </w:pPr>
          </w:p>
        </w:tc>
        <w:tc>
          <w:tcPr>
            <w:tcW w:w="1556" w:type="dxa"/>
          </w:tcPr>
          <w:p w14:paraId="464FDB41" w14:textId="2A0D8B6A" w:rsidR="00227C01" w:rsidRDefault="00227C01" w:rsidP="001F1F2B">
            <w:pPr>
              <w:pStyle w:val="TableContent"/>
            </w:pPr>
            <w:r>
              <w:t>CR3077R04</w:t>
            </w:r>
          </w:p>
        </w:tc>
        <w:tc>
          <w:tcPr>
            <w:tcW w:w="3537" w:type="dxa"/>
          </w:tcPr>
          <w:p w14:paraId="009B2B40" w14:textId="0322DF64" w:rsidR="00227C01" w:rsidRPr="000B2BBB" w:rsidRDefault="00227C01" w:rsidP="001F1F2B">
            <w:pPr>
              <w:pStyle w:val="TableContent"/>
            </w:pPr>
            <w:r w:rsidRPr="00CF1566">
              <w:t>Limit RpmPackageResult size</w:t>
            </w:r>
          </w:p>
        </w:tc>
        <w:tc>
          <w:tcPr>
            <w:tcW w:w="1274" w:type="dxa"/>
            <w:vMerge/>
            <w:vAlign w:val="center"/>
          </w:tcPr>
          <w:p w14:paraId="5BD6F989" w14:textId="7B14F57C" w:rsidR="00227C01" w:rsidRDefault="00227C01" w:rsidP="00AA67CC">
            <w:pPr>
              <w:pStyle w:val="TableContent"/>
            </w:pPr>
          </w:p>
        </w:tc>
        <w:tc>
          <w:tcPr>
            <w:tcW w:w="1840" w:type="dxa"/>
            <w:vMerge/>
            <w:vAlign w:val="center"/>
          </w:tcPr>
          <w:p w14:paraId="612FDAF4" w14:textId="3C331412" w:rsidR="00227C01" w:rsidRDefault="00227C01" w:rsidP="007B64C6">
            <w:pPr>
              <w:pStyle w:val="TableContent"/>
            </w:pPr>
          </w:p>
        </w:tc>
      </w:tr>
      <w:tr w:rsidR="00227C01" w:rsidRPr="00A14F29" w14:paraId="764DDFAE" w14:textId="77777777" w:rsidTr="005F33F6">
        <w:tc>
          <w:tcPr>
            <w:tcW w:w="849" w:type="dxa"/>
            <w:vMerge/>
            <w:vAlign w:val="center"/>
          </w:tcPr>
          <w:p w14:paraId="5974C1E8" w14:textId="7A1708B8" w:rsidR="00227C01" w:rsidRDefault="00227C01" w:rsidP="000302BE">
            <w:pPr>
              <w:pStyle w:val="TableContent"/>
            </w:pPr>
          </w:p>
        </w:tc>
        <w:tc>
          <w:tcPr>
            <w:tcW w:w="1151" w:type="dxa"/>
            <w:vMerge/>
            <w:vAlign w:val="center"/>
          </w:tcPr>
          <w:p w14:paraId="6F3FCB3A" w14:textId="54CC566E" w:rsidR="00227C01" w:rsidRDefault="00227C01" w:rsidP="00EF1FFB">
            <w:pPr>
              <w:pStyle w:val="TableContent"/>
            </w:pPr>
          </w:p>
        </w:tc>
        <w:tc>
          <w:tcPr>
            <w:tcW w:w="1556" w:type="dxa"/>
          </w:tcPr>
          <w:p w14:paraId="7D646A20" w14:textId="64AA2B16" w:rsidR="00227C01" w:rsidRDefault="00227C01" w:rsidP="001F1F2B">
            <w:pPr>
              <w:pStyle w:val="TableContent"/>
            </w:pPr>
            <w:r>
              <w:t>CR3081R03</w:t>
            </w:r>
          </w:p>
        </w:tc>
        <w:tc>
          <w:tcPr>
            <w:tcW w:w="3537" w:type="dxa"/>
          </w:tcPr>
          <w:p w14:paraId="104849C9" w14:textId="6FF705BE" w:rsidR="00227C01" w:rsidRPr="000B2BBB" w:rsidRDefault="00227C01" w:rsidP="001F1F2B">
            <w:pPr>
              <w:pStyle w:val="TableContent"/>
            </w:pPr>
            <w:r w:rsidRPr="00A65B08">
              <w:t>Clear cached data upon RPM Update Metadata</w:t>
            </w:r>
          </w:p>
        </w:tc>
        <w:tc>
          <w:tcPr>
            <w:tcW w:w="1274" w:type="dxa"/>
            <w:vMerge/>
            <w:vAlign w:val="center"/>
          </w:tcPr>
          <w:p w14:paraId="404356BF" w14:textId="3058BD1B" w:rsidR="00227C01" w:rsidRDefault="00227C01" w:rsidP="00AA67CC">
            <w:pPr>
              <w:pStyle w:val="TableContent"/>
            </w:pPr>
          </w:p>
        </w:tc>
        <w:tc>
          <w:tcPr>
            <w:tcW w:w="1840" w:type="dxa"/>
            <w:vMerge/>
            <w:vAlign w:val="center"/>
          </w:tcPr>
          <w:p w14:paraId="7263B619" w14:textId="54B9EB3F" w:rsidR="00227C01" w:rsidRDefault="00227C01" w:rsidP="007B64C6">
            <w:pPr>
              <w:pStyle w:val="TableContent"/>
            </w:pPr>
          </w:p>
        </w:tc>
      </w:tr>
      <w:tr w:rsidR="00227C01" w:rsidRPr="00A14F29" w14:paraId="4A8D3946" w14:textId="77777777" w:rsidTr="005F33F6">
        <w:tc>
          <w:tcPr>
            <w:tcW w:w="849" w:type="dxa"/>
            <w:vMerge/>
            <w:vAlign w:val="center"/>
          </w:tcPr>
          <w:p w14:paraId="0B697535" w14:textId="081D54CA" w:rsidR="00227C01" w:rsidRDefault="00227C01" w:rsidP="000302BE">
            <w:pPr>
              <w:pStyle w:val="TableContent"/>
            </w:pPr>
          </w:p>
        </w:tc>
        <w:tc>
          <w:tcPr>
            <w:tcW w:w="1151" w:type="dxa"/>
            <w:vMerge/>
            <w:vAlign w:val="center"/>
          </w:tcPr>
          <w:p w14:paraId="67C23B3B" w14:textId="26B94618" w:rsidR="00227C01" w:rsidRDefault="00227C01" w:rsidP="00EF1FFB">
            <w:pPr>
              <w:pStyle w:val="TableContent"/>
            </w:pPr>
          </w:p>
        </w:tc>
        <w:tc>
          <w:tcPr>
            <w:tcW w:w="1556" w:type="dxa"/>
          </w:tcPr>
          <w:p w14:paraId="2167437E" w14:textId="6F43D311" w:rsidR="00227C01" w:rsidRDefault="00227C01" w:rsidP="001F1F2B">
            <w:pPr>
              <w:pStyle w:val="TableContent"/>
            </w:pPr>
            <w:r>
              <w:t>CR3092R02</w:t>
            </w:r>
          </w:p>
        </w:tc>
        <w:tc>
          <w:tcPr>
            <w:tcW w:w="3537" w:type="dxa"/>
          </w:tcPr>
          <w:p w14:paraId="1194F252" w14:textId="009E7719" w:rsidR="00227C01" w:rsidRPr="000B2BBB" w:rsidRDefault="00227C01" w:rsidP="001F1F2B">
            <w:pPr>
              <w:pStyle w:val="TableContent"/>
            </w:pPr>
            <w:r w:rsidRPr="00DA3150">
              <w:t>rpmConfiguration in UpdateMetadata, StoreMetadata, and GetProfilesInfo</w:t>
            </w:r>
          </w:p>
        </w:tc>
        <w:tc>
          <w:tcPr>
            <w:tcW w:w="1274" w:type="dxa"/>
            <w:vMerge/>
            <w:vAlign w:val="center"/>
          </w:tcPr>
          <w:p w14:paraId="1A20FA73" w14:textId="06F4519D" w:rsidR="00227C01" w:rsidRDefault="00227C01" w:rsidP="00AA67CC">
            <w:pPr>
              <w:pStyle w:val="TableContent"/>
            </w:pPr>
          </w:p>
        </w:tc>
        <w:tc>
          <w:tcPr>
            <w:tcW w:w="1840" w:type="dxa"/>
            <w:vMerge/>
            <w:vAlign w:val="center"/>
          </w:tcPr>
          <w:p w14:paraId="7E34CC44" w14:textId="576CF645" w:rsidR="00227C01" w:rsidRDefault="00227C01" w:rsidP="007B64C6">
            <w:pPr>
              <w:pStyle w:val="TableContent"/>
            </w:pPr>
          </w:p>
        </w:tc>
      </w:tr>
      <w:tr w:rsidR="00227C01" w:rsidRPr="00A14F29" w14:paraId="5B19DB9A" w14:textId="77777777" w:rsidTr="005F33F6">
        <w:tc>
          <w:tcPr>
            <w:tcW w:w="849" w:type="dxa"/>
            <w:vMerge/>
            <w:vAlign w:val="center"/>
          </w:tcPr>
          <w:p w14:paraId="507AD391" w14:textId="12BFDD69" w:rsidR="00227C01" w:rsidRDefault="00227C01" w:rsidP="000302BE">
            <w:pPr>
              <w:pStyle w:val="TableContent"/>
            </w:pPr>
          </w:p>
        </w:tc>
        <w:tc>
          <w:tcPr>
            <w:tcW w:w="1151" w:type="dxa"/>
            <w:vMerge/>
            <w:vAlign w:val="center"/>
          </w:tcPr>
          <w:p w14:paraId="131350B7" w14:textId="7B35681A" w:rsidR="00227C01" w:rsidRDefault="00227C01" w:rsidP="00EF1FFB">
            <w:pPr>
              <w:pStyle w:val="TableContent"/>
            </w:pPr>
          </w:p>
        </w:tc>
        <w:tc>
          <w:tcPr>
            <w:tcW w:w="1556" w:type="dxa"/>
          </w:tcPr>
          <w:p w14:paraId="670C2803" w14:textId="1805187B" w:rsidR="00227C01" w:rsidRDefault="00227C01" w:rsidP="001F1F2B">
            <w:pPr>
              <w:pStyle w:val="TableContent"/>
            </w:pPr>
            <w:r>
              <w:t>CR3096R01</w:t>
            </w:r>
          </w:p>
        </w:tc>
        <w:tc>
          <w:tcPr>
            <w:tcW w:w="3537" w:type="dxa"/>
          </w:tcPr>
          <w:p w14:paraId="5867E962" w14:textId="55BBC781" w:rsidR="00227C01" w:rsidRPr="000B2BBB" w:rsidRDefault="00227C01" w:rsidP="001F1F2B">
            <w:pPr>
              <w:pStyle w:val="TableContent"/>
            </w:pPr>
            <w:r w:rsidRPr="00CE1C1D">
              <w:t>JSON and ASN.1 binding of ES9+.AuthenticateClient</w:t>
            </w:r>
          </w:p>
        </w:tc>
        <w:tc>
          <w:tcPr>
            <w:tcW w:w="1274" w:type="dxa"/>
            <w:vMerge/>
            <w:vAlign w:val="center"/>
          </w:tcPr>
          <w:p w14:paraId="25713CD4" w14:textId="61B88B19" w:rsidR="00227C01" w:rsidRDefault="00227C01" w:rsidP="00AA67CC">
            <w:pPr>
              <w:pStyle w:val="TableContent"/>
            </w:pPr>
          </w:p>
        </w:tc>
        <w:tc>
          <w:tcPr>
            <w:tcW w:w="1840" w:type="dxa"/>
            <w:vMerge/>
            <w:vAlign w:val="center"/>
          </w:tcPr>
          <w:p w14:paraId="04375DE5" w14:textId="513E7674" w:rsidR="00227C01" w:rsidRDefault="00227C01" w:rsidP="007B64C6">
            <w:pPr>
              <w:pStyle w:val="TableContent"/>
            </w:pPr>
          </w:p>
        </w:tc>
      </w:tr>
      <w:tr w:rsidR="00227C01" w:rsidRPr="00A14F29" w14:paraId="1A158849" w14:textId="77777777" w:rsidTr="005F33F6">
        <w:tc>
          <w:tcPr>
            <w:tcW w:w="849" w:type="dxa"/>
            <w:vMerge/>
            <w:vAlign w:val="center"/>
          </w:tcPr>
          <w:p w14:paraId="44927E6B" w14:textId="6DA02F93" w:rsidR="00227C01" w:rsidRDefault="00227C01" w:rsidP="000302BE">
            <w:pPr>
              <w:pStyle w:val="TableContent"/>
            </w:pPr>
          </w:p>
        </w:tc>
        <w:tc>
          <w:tcPr>
            <w:tcW w:w="1151" w:type="dxa"/>
            <w:vMerge/>
            <w:vAlign w:val="center"/>
          </w:tcPr>
          <w:p w14:paraId="430899B9" w14:textId="3068CF55" w:rsidR="00227C01" w:rsidRDefault="00227C01" w:rsidP="00EF1FFB">
            <w:pPr>
              <w:pStyle w:val="TableContent"/>
            </w:pPr>
          </w:p>
        </w:tc>
        <w:tc>
          <w:tcPr>
            <w:tcW w:w="1556" w:type="dxa"/>
          </w:tcPr>
          <w:p w14:paraId="3BFE39A8" w14:textId="1688F057" w:rsidR="00227C01" w:rsidRDefault="00227C01" w:rsidP="001F1F2B">
            <w:pPr>
              <w:pStyle w:val="TableContent"/>
            </w:pPr>
            <w:r>
              <w:t>CR3099R02</w:t>
            </w:r>
          </w:p>
        </w:tc>
        <w:tc>
          <w:tcPr>
            <w:tcW w:w="3537" w:type="dxa"/>
          </w:tcPr>
          <w:p w14:paraId="22F6A7A4" w14:textId="02B789E5" w:rsidR="00227C01" w:rsidRPr="000B2BBB" w:rsidRDefault="00227C01" w:rsidP="001F1F2B">
            <w:pPr>
              <w:pStyle w:val="TableContent"/>
            </w:pPr>
            <w:r w:rsidRPr="00777A0E">
              <w:t>LPA PCMP Address configuration</w:t>
            </w:r>
          </w:p>
        </w:tc>
        <w:tc>
          <w:tcPr>
            <w:tcW w:w="1274" w:type="dxa"/>
            <w:vMerge/>
            <w:vAlign w:val="center"/>
          </w:tcPr>
          <w:p w14:paraId="6B8A0E99" w14:textId="6D768721" w:rsidR="00227C01" w:rsidRDefault="00227C01" w:rsidP="00AA67CC">
            <w:pPr>
              <w:pStyle w:val="TableContent"/>
            </w:pPr>
          </w:p>
        </w:tc>
        <w:tc>
          <w:tcPr>
            <w:tcW w:w="1840" w:type="dxa"/>
            <w:vMerge/>
            <w:vAlign w:val="center"/>
          </w:tcPr>
          <w:p w14:paraId="2A5F037C" w14:textId="2EB1BAB8" w:rsidR="00227C01" w:rsidRDefault="00227C01" w:rsidP="007B64C6">
            <w:pPr>
              <w:pStyle w:val="TableContent"/>
            </w:pPr>
          </w:p>
        </w:tc>
      </w:tr>
      <w:tr w:rsidR="00227C01" w:rsidRPr="00A14F29" w14:paraId="74CA4FC5" w14:textId="77777777" w:rsidTr="005F33F6">
        <w:tc>
          <w:tcPr>
            <w:tcW w:w="849" w:type="dxa"/>
            <w:vMerge/>
            <w:vAlign w:val="center"/>
          </w:tcPr>
          <w:p w14:paraId="5E707DE8" w14:textId="49F4DAC2" w:rsidR="00227C01" w:rsidRDefault="00227C01" w:rsidP="000302BE">
            <w:pPr>
              <w:pStyle w:val="TableContent"/>
            </w:pPr>
          </w:p>
        </w:tc>
        <w:tc>
          <w:tcPr>
            <w:tcW w:w="1151" w:type="dxa"/>
            <w:vMerge/>
            <w:vAlign w:val="center"/>
          </w:tcPr>
          <w:p w14:paraId="1C9B217F" w14:textId="7E64792F" w:rsidR="00227C01" w:rsidRDefault="00227C01" w:rsidP="00EF1FFB">
            <w:pPr>
              <w:pStyle w:val="TableContent"/>
            </w:pPr>
          </w:p>
        </w:tc>
        <w:tc>
          <w:tcPr>
            <w:tcW w:w="1556" w:type="dxa"/>
          </w:tcPr>
          <w:p w14:paraId="0660D46A" w14:textId="6BB7EBA5" w:rsidR="00227C01" w:rsidRDefault="00227C01" w:rsidP="00652EAE">
            <w:pPr>
              <w:pStyle w:val="TableContent"/>
            </w:pPr>
            <w:r>
              <w:t>CR3106R00</w:t>
            </w:r>
          </w:p>
        </w:tc>
        <w:tc>
          <w:tcPr>
            <w:tcW w:w="3537" w:type="dxa"/>
          </w:tcPr>
          <w:p w14:paraId="4BC1A0BA" w14:textId="0AEFD430" w:rsidR="00227C01" w:rsidRPr="000B2BBB" w:rsidRDefault="00227C01" w:rsidP="001F1F2B">
            <w:pPr>
              <w:pStyle w:val="TableContent"/>
            </w:pPr>
            <w:r w:rsidRPr="00652EAE">
              <w:t>End User access to ICCID of Operational Profiles</w:t>
            </w:r>
          </w:p>
        </w:tc>
        <w:tc>
          <w:tcPr>
            <w:tcW w:w="1274" w:type="dxa"/>
            <w:vMerge/>
            <w:vAlign w:val="center"/>
          </w:tcPr>
          <w:p w14:paraId="5E3FDE94" w14:textId="16B03CA2" w:rsidR="00227C01" w:rsidRDefault="00227C01" w:rsidP="00AA67CC">
            <w:pPr>
              <w:pStyle w:val="TableContent"/>
            </w:pPr>
          </w:p>
        </w:tc>
        <w:tc>
          <w:tcPr>
            <w:tcW w:w="1840" w:type="dxa"/>
            <w:vMerge/>
            <w:vAlign w:val="center"/>
          </w:tcPr>
          <w:p w14:paraId="534AB9E4" w14:textId="4A341F28" w:rsidR="00227C01" w:rsidRDefault="00227C01" w:rsidP="007B64C6">
            <w:pPr>
              <w:pStyle w:val="TableContent"/>
            </w:pPr>
          </w:p>
        </w:tc>
      </w:tr>
      <w:tr w:rsidR="00227C01" w:rsidRPr="00A14F29" w14:paraId="05A13385" w14:textId="77777777" w:rsidTr="005F33F6">
        <w:tc>
          <w:tcPr>
            <w:tcW w:w="849" w:type="dxa"/>
            <w:vMerge/>
            <w:vAlign w:val="center"/>
          </w:tcPr>
          <w:p w14:paraId="5E565604" w14:textId="2DD61135" w:rsidR="00227C01" w:rsidRDefault="00227C01" w:rsidP="000302BE">
            <w:pPr>
              <w:pStyle w:val="TableContent"/>
            </w:pPr>
          </w:p>
        </w:tc>
        <w:tc>
          <w:tcPr>
            <w:tcW w:w="1151" w:type="dxa"/>
            <w:vMerge/>
            <w:vAlign w:val="center"/>
          </w:tcPr>
          <w:p w14:paraId="312EC3A7" w14:textId="1A2F8393" w:rsidR="00227C01" w:rsidRDefault="00227C01" w:rsidP="00EF1FFB">
            <w:pPr>
              <w:pStyle w:val="TableContent"/>
            </w:pPr>
          </w:p>
        </w:tc>
        <w:tc>
          <w:tcPr>
            <w:tcW w:w="1556" w:type="dxa"/>
          </w:tcPr>
          <w:p w14:paraId="6A149C3B" w14:textId="09D81853" w:rsidR="00227C01" w:rsidRDefault="00227C01" w:rsidP="00DA5806">
            <w:pPr>
              <w:pStyle w:val="TableContent"/>
            </w:pPr>
            <w:r>
              <w:t>CR3068R05</w:t>
            </w:r>
          </w:p>
        </w:tc>
        <w:tc>
          <w:tcPr>
            <w:tcW w:w="3537" w:type="dxa"/>
          </w:tcPr>
          <w:p w14:paraId="33BA76F9" w14:textId="6CE52F87" w:rsidR="00227C01" w:rsidRPr="000B2BBB" w:rsidRDefault="00227C01" w:rsidP="001F1F2B">
            <w:pPr>
              <w:pStyle w:val="TableContent"/>
            </w:pPr>
            <w:r>
              <w:t>A</w:t>
            </w:r>
            <w:r w:rsidRPr="006B2069">
              <w:t>dvanced activation code</w:t>
            </w:r>
          </w:p>
        </w:tc>
        <w:tc>
          <w:tcPr>
            <w:tcW w:w="1274" w:type="dxa"/>
            <w:vMerge/>
            <w:vAlign w:val="center"/>
          </w:tcPr>
          <w:p w14:paraId="13730BBF" w14:textId="63319E9D" w:rsidR="00227C01" w:rsidRDefault="00227C01" w:rsidP="00AA67CC">
            <w:pPr>
              <w:pStyle w:val="TableContent"/>
            </w:pPr>
          </w:p>
        </w:tc>
        <w:tc>
          <w:tcPr>
            <w:tcW w:w="1840" w:type="dxa"/>
            <w:vMerge/>
            <w:vAlign w:val="center"/>
          </w:tcPr>
          <w:p w14:paraId="3F965755" w14:textId="504B7C1D" w:rsidR="00227C01" w:rsidRDefault="00227C01" w:rsidP="007B64C6">
            <w:pPr>
              <w:pStyle w:val="TableContent"/>
            </w:pPr>
          </w:p>
        </w:tc>
      </w:tr>
      <w:tr w:rsidR="00227C01" w:rsidRPr="00A14F29" w14:paraId="11F52A44" w14:textId="77777777" w:rsidTr="005F33F6">
        <w:tc>
          <w:tcPr>
            <w:tcW w:w="849" w:type="dxa"/>
            <w:vMerge/>
            <w:vAlign w:val="center"/>
          </w:tcPr>
          <w:p w14:paraId="1B76C54E" w14:textId="1CF92D6A" w:rsidR="00227C01" w:rsidRDefault="00227C01" w:rsidP="000302BE">
            <w:pPr>
              <w:pStyle w:val="TableContent"/>
            </w:pPr>
          </w:p>
        </w:tc>
        <w:tc>
          <w:tcPr>
            <w:tcW w:w="1151" w:type="dxa"/>
            <w:vMerge/>
            <w:vAlign w:val="center"/>
          </w:tcPr>
          <w:p w14:paraId="367C0692" w14:textId="4F8A621D" w:rsidR="00227C01" w:rsidRDefault="00227C01" w:rsidP="00EF1FFB">
            <w:pPr>
              <w:pStyle w:val="TableContent"/>
            </w:pPr>
          </w:p>
        </w:tc>
        <w:tc>
          <w:tcPr>
            <w:tcW w:w="1556" w:type="dxa"/>
          </w:tcPr>
          <w:p w14:paraId="4F14E295" w14:textId="79D3EE41" w:rsidR="00227C01" w:rsidRDefault="00227C01" w:rsidP="001F1F2B">
            <w:pPr>
              <w:pStyle w:val="TableContent"/>
            </w:pPr>
            <w:r>
              <w:t>CR3094R03</w:t>
            </w:r>
          </w:p>
        </w:tc>
        <w:tc>
          <w:tcPr>
            <w:tcW w:w="3537" w:type="dxa"/>
          </w:tcPr>
          <w:p w14:paraId="6F455C45" w14:textId="7E188AE9" w:rsidR="00227C01" w:rsidRPr="000B2BBB" w:rsidRDefault="00227C01" w:rsidP="001F1F2B">
            <w:pPr>
              <w:pStyle w:val="TableContent"/>
            </w:pPr>
            <w:r w:rsidRPr="006E16EC">
              <w:t>CI public key and credential update for eUICC</w:t>
            </w:r>
          </w:p>
        </w:tc>
        <w:tc>
          <w:tcPr>
            <w:tcW w:w="1274" w:type="dxa"/>
            <w:vMerge/>
            <w:vAlign w:val="center"/>
          </w:tcPr>
          <w:p w14:paraId="52F1C3B8" w14:textId="7E8CC8BF" w:rsidR="00227C01" w:rsidRDefault="00227C01" w:rsidP="00AA67CC">
            <w:pPr>
              <w:pStyle w:val="TableContent"/>
            </w:pPr>
          </w:p>
        </w:tc>
        <w:tc>
          <w:tcPr>
            <w:tcW w:w="1840" w:type="dxa"/>
            <w:vMerge/>
            <w:vAlign w:val="center"/>
          </w:tcPr>
          <w:p w14:paraId="1FEE3F0A" w14:textId="706F1F40" w:rsidR="00227C01" w:rsidRDefault="00227C01" w:rsidP="007B64C6">
            <w:pPr>
              <w:pStyle w:val="TableContent"/>
            </w:pPr>
          </w:p>
        </w:tc>
      </w:tr>
      <w:tr w:rsidR="00227C01" w:rsidRPr="00A14F29" w14:paraId="25536C88" w14:textId="77777777" w:rsidTr="005F33F6">
        <w:tc>
          <w:tcPr>
            <w:tcW w:w="849" w:type="dxa"/>
            <w:vMerge/>
            <w:vAlign w:val="center"/>
          </w:tcPr>
          <w:p w14:paraId="69661825" w14:textId="006425E8" w:rsidR="00227C01" w:rsidRDefault="00227C01" w:rsidP="000302BE">
            <w:pPr>
              <w:pStyle w:val="TableContent"/>
            </w:pPr>
          </w:p>
        </w:tc>
        <w:tc>
          <w:tcPr>
            <w:tcW w:w="1151" w:type="dxa"/>
            <w:vMerge/>
            <w:vAlign w:val="center"/>
          </w:tcPr>
          <w:p w14:paraId="0CB93FD3" w14:textId="0242CECC" w:rsidR="00227C01" w:rsidRDefault="00227C01" w:rsidP="00EF1FFB">
            <w:pPr>
              <w:pStyle w:val="TableContent"/>
            </w:pPr>
          </w:p>
        </w:tc>
        <w:tc>
          <w:tcPr>
            <w:tcW w:w="1556" w:type="dxa"/>
          </w:tcPr>
          <w:p w14:paraId="39D24936" w14:textId="52681CF6" w:rsidR="00227C01" w:rsidRDefault="00227C01" w:rsidP="001F1F2B">
            <w:pPr>
              <w:pStyle w:val="TableContent"/>
            </w:pPr>
            <w:r>
              <w:t>CR3098R02</w:t>
            </w:r>
          </w:p>
        </w:tc>
        <w:tc>
          <w:tcPr>
            <w:tcW w:w="3537" w:type="dxa"/>
          </w:tcPr>
          <w:p w14:paraId="534F6200" w14:textId="05869850" w:rsidR="00227C01" w:rsidRPr="000B2BBB" w:rsidRDefault="00227C01" w:rsidP="001F1F2B">
            <w:pPr>
              <w:pStyle w:val="TableContent"/>
            </w:pPr>
            <w:r w:rsidRPr="00377B3E">
              <w:t>Verifying MatchingID of Command Code</w:t>
            </w:r>
          </w:p>
        </w:tc>
        <w:tc>
          <w:tcPr>
            <w:tcW w:w="1274" w:type="dxa"/>
            <w:vMerge/>
            <w:vAlign w:val="center"/>
          </w:tcPr>
          <w:p w14:paraId="276F7B7C" w14:textId="4234B348" w:rsidR="00227C01" w:rsidRDefault="00227C01" w:rsidP="00AA67CC">
            <w:pPr>
              <w:pStyle w:val="TableContent"/>
            </w:pPr>
          </w:p>
        </w:tc>
        <w:tc>
          <w:tcPr>
            <w:tcW w:w="1840" w:type="dxa"/>
            <w:vMerge/>
            <w:vAlign w:val="center"/>
          </w:tcPr>
          <w:p w14:paraId="7AE10395" w14:textId="3C0C5902" w:rsidR="00227C01" w:rsidRDefault="00227C01" w:rsidP="007B64C6">
            <w:pPr>
              <w:pStyle w:val="TableContent"/>
            </w:pPr>
          </w:p>
        </w:tc>
      </w:tr>
      <w:tr w:rsidR="00227C01" w:rsidRPr="00A14F29" w14:paraId="18139AB6" w14:textId="77777777" w:rsidTr="005F33F6">
        <w:tc>
          <w:tcPr>
            <w:tcW w:w="849" w:type="dxa"/>
            <w:vMerge/>
            <w:vAlign w:val="center"/>
          </w:tcPr>
          <w:p w14:paraId="3BBAF5EC" w14:textId="7F7B480C" w:rsidR="00227C01" w:rsidRDefault="00227C01" w:rsidP="000302BE">
            <w:pPr>
              <w:pStyle w:val="TableContent"/>
            </w:pPr>
          </w:p>
        </w:tc>
        <w:tc>
          <w:tcPr>
            <w:tcW w:w="1151" w:type="dxa"/>
            <w:vMerge/>
            <w:vAlign w:val="center"/>
          </w:tcPr>
          <w:p w14:paraId="0E793415" w14:textId="24F0B10E" w:rsidR="00227C01" w:rsidRDefault="00227C01" w:rsidP="00EF1FFB">
            <w:pPr>
              <w:pStyle w:val="TableContent"/>
            </w:pPr>
          </w:p>
        </w:tc>
        <w:tc>
          <w:tcPr>
            <w:tcW w:w="1556" w:type="dxa"/>
          </w:tcPr>
          <w:p w14:paraId="5ACFB8D5" w14:textId="7DD51103" w:rsidR="00227C01" w:rsidRDefault="00227C01" w:rsidP="001F1F2B">
            <w:pPr>
              <w:pStyle w:val="TableContent"/>
            </w:pPr>
            <w:r>
              <w:t>CR3100R05</w:t>
            </w:r>
          </w:p>
        </w:tc>
        <w:tc>
          <w:tcPr>
            <w:tcW w:w="3537" w:type="dxa"/>
          </w:tcPr>
          <w:p w14:paraId="6DF2ADD9" w14:textId="61BA4668" w:rsidR="00227C01" w:rsidRPr="000B2BBB" w:rsidRDefault="00227C01" w:rsidP="001F1F2B">
            <w:pPr>
              <w:pStyle w:val="TableContent"/>
            </w:pPr>
            <w:r w:rsidRPr="003363F4">
              <w:t>Validation of Device Application</w:t>
            </w:r>
          </w:p>
        </w:tc>
        <w:tc>
          <w:tcPr>
            <w:tcW w:w="1274" w:type="dxa"/>
            <w:vMerge/>
            <w:vAlign w:val="center"/>
          </w:tcPr>
          <w:p w14:paraId="1204624F" w14:textId="598E13C2" w:rsidR="00227C01" w:rsidRDefault="00227C01" w:rsidP="00AA67CC">
            <w:pPr>
              <w:pStyle w:val="TableContent"/>
            </w:pPr>
          </w:p>
        </w:tc>
        <w:tc>
          <w:tcPr>
            <w:tcW w:w="1840" w:type="dxa"/>
            <w:vMerge/>
            <w:vAlign w:val="center"/>
          </w:tcPr>
          <w:p w14:paraId="4D3C2992" w14:textId="6AFDBC3B" w:rsidR="00227C01" w:rsidRDefault="00227C01" w:rsidP="007B64C6">
            <w:pPr>
              <w:pStyle w:val="TableContent"/>
            </w:pPr>
          </w:p>
        </w:tc>
      </w:tr>
      <w:tr w:rsidR="00227C01" w:rsidRPr="00A14F29" w14:paraId="7BC74722" w14:textId="77777777" w:rsidTr="005F33F6">
        <w:tc>
          <w:tcPr>
            <w:tcW w:w="849" w:type="dxa"/>
            <w:vMerge/>
            <w:vAlign w:val="center"/>
          </w:tcPr>
          <w:p w14:paraId="20291E2C" w14:textId="0C65E0CF" w:rsidR="00227C01" w:rsidRDefault="00227C01" w:rsidP="000302BE">
            <w:pPr>
              <w:pStyle w:val="TableContent"/>
            </w:pPr>
          </w:p>
        </w:tc>
        <w:tc>
          <w:tcPr>
            <w:tcW w:w="1151" w:type="dxa"/>
            <w:vMerge/>
            <w:vAlign w:val="center"/>
          </w:tcPr>
          <w:p w14:paraId="647738E0" w14:textId="169CF212" w:rsidR="00227C01" w:rsidRDefault="00227C01" w:rsidP="00EF1FFB">
            <w:pPr>
              <w:pStyle w:val="TableContent"/>
            </w:pPr>
          </w:p>
        </w:tc>
        <w:tc>
          <w:tcPr>
            <w:tcW w:w="1556" w:type="dxa"/>
          </w:tcPr>
          <w:p w14:paraId="4CCDE0BC" w14:textId="71FAA2D6" w:rsidR="00227C01" w:rsidRDefault="00227C01" w:rsidP="001F1F2B">
            <w:pPr>
              <w:pStyle w:val="TableContent"/>
            </w:pPr>
            <w:r>
              <w:t>CR3104R03</w:t>
            </w:r>
          </w:p>
        </w:tc>
        <w:tc>
          <w:tcPr>
            <w:tcW w:w="3537" w:type="dxa"/>
          </w:tcPr>
          <w:p w14:paraId="113373B3" w14:textId="55335E6E" w:rsidR="00227C01" w:rsidRPr="000B2BBB" w:rsidRDefault="00227C01" w:rsidP="001F1F2B">
            <w:pPr>
              <w:pStyle w:val="TableContent"/>
            </w:pPr>
            <w:r w:rsidRPr="000A67E8">
              <w:t>Public CA for TLS</w:t>
            </w:r>
          </w:p>
        </w:tc>
        <w:tc>
          <w:tcPr>
            <w:tcW w:w="1274" w:type="dxa"/>
            <w:vMerge/>
            <w:vAlign w:val="center"/>
          </w:tcPr>
          <w:p w14:paraId="7DEA66FA" w14:textId="5E58312C" w:rsidR="00227C01" w:rsidRDefault="00227C01" w:rsidP="00AA67CC">
            <w:pPr>
              <w:pStyle w:val="TableContent"/>
            </w:pPr>
          </w:p>
        </w:tc>
        <w:tc>
          <w:tcPr>
            <w:tcW w:w="1840" w:type="dxa"/>
            <w:vMerge/>
            <w:vAlign w:val="center"/>
          </w:tcPr>
          <w:p w14:paraId="247D7391" w14:textId="2149A30A" w:rsidR="00227C01" w:rsidRDefault="00227C01" w:rsidP="007B64C6">
            <w:pPr>
              <w:pStyle w:val="TableContent"/>
            </w:pPr>
          </w:p>
        </w:tc>
      </w:tr>
      <w:tr w:rsidR="00227C01" w:rsidRPr="00A14F29" w14:paraId="54AD3C11" w14:textId="77777777" w:rsidTr="005F33F6">
        <w:tc>
          <w:tcPr>
            <w:tcW w:w="849" w:type="dxa"/>
            <w:vMerge/>
            <w:vAlign w:val="center"/>
          </w:tcPr>
          <w:p w14:paraId="3CAD35F7" w14:textId="150A4292" w:rsidR="00227C01" w:rsidRDefault="00227C01" w:rsidP="000302BE">
            <w:pPr>
              <w:pStyle w:val="TableContent"/>
            </w:pPr>
          </w:p>
        </w:tc>
        <w:tc>
          <w:tcPr>
            <w:tcW w:w="1151" w:type="dxa"/>
            <w:vMerge/>
            <w:vAlign w:val="center"/>
          </w:tcPr>
          <w:p w14:paraId="5BFC09BD" w14:textId="4EACA448" w:rsidR="00227C01" w:rsidRDefault="00227C01" w:rsidP="00EF1FFB">
            <w:pPr>
              <w:pStyle w:val="TableContent"/>
            </w:pPr>
          </w:p>
        </w:tc>
        <w:tc>
          <w:tcPr>
            <w:tcW w:w="1556" w:type="dxa"/>
          </w:tcPr>
          <w:p w14:paraId="6F0E7CA9" w14:textId="3745EA99" w:rsidR="00227C01" w:rsidRDefault="00227C01" w:rsidP="001F1F2B">
            <w:pPr>
              <w:pStyle w:val="TableContent"/>
            </w:pPr>
            <w:r>
              <w:t>CR3107R02</w:t>
            </w:r>
          </w:p>
        </w:tc>
        <w:tc>
          <w:tcPr>
            <w:tcW w:w="3537" w:type="dxa"/>
          </w:tcPr>
          <w:p w14:paraId="19D159E8" w14:textId="3238BD55" w:rsidR="00227C01" w:rsidRPr="000B2BBB" w:rsidRDefault="00227C01" w:rsidP="001F1F2B">
            <w:pPr>
              <w:pStyle w:val="TableContent"/>
            </w:pPr>
            <w:r w:rsidRPr="00F061E3">
              <w:t>Simplify description of RPM package processing</w:t>
            </w:r>
          </w:p>
        </w:tc>
        <w:tc>
          <w:tcPr>
            <w:tcW w:w="1274" w:type="dxa"/>
            <w:vMerge/>
            <w:vAlign w:val="center"/>
          </w:tcPr>
          <w:p w14:paraId="0F72CC29" w14:textId="158A21CF" w:rsidR="00227C01" w:rsidRDefault="00227C01" w:rsidP="00AA67CC">
            <w:pPr>
              <w:pStyle w:val="TableContent"/>
            </w:pPr>
          </w:p>
        </w:tc>
        <w:tc>
          <w:tcPr>
            <w:tcW w:w="1840" w:type="dxa"/>
            <w:vMerge/>
            <w:vAlign w:val="center"/>
          </w:tcPr>
          <w:p w14:paraId="420F012F" w14:textId="7D065EC3" w:rsidR="00227C01" w:rsidRDefault="00227C01" w:rsidP="007B64C6">
            <w:pPr>
              <w:pStyle w:val="TableContent"/>
            </w:pPr>
          </w:p>
        </w:tc>
      </w:tr>
      <w:tr w:rsidR="00227C01" w:rsidRPr="00A14F29" w14:paraId="6041A966" w14:textId="77777777" w:rsidTr="005F33F6">
        <w:tc>
          <w:tcPr>
            <w:tcW w:w="849" w:type="dxa"/>
            <w:vMerge/>
            <w:vAlign w:val="center"/>
          </w:tcPr>
          <w:p w14:paraId="53B71B99" w14:textId="7B67973F" w:rsidR="00227C01" w:rsidRDefault="00227C01" w:rsidP="000302BE">
            <w:pPr>
              <w:pStyle w:val="TableContent"/>
            </w:pPr>
          </w:p>
        </w:tc>
        <w:tc>
          <w:tcPr>
            <w:tcW w:w="1151" w:type="dxa"/>
            <w:vMerge/>
            <w:vAlign w:val="center"/>
          </w:tcPr>
          <w:p w14:paraId="32AAA482" w14:textId="439741FC" w:rsidR="00227C01" w:rsidRDefault="00227C01" w:rsidP="00EF1FFB">
            <w:pPr>
              <w:pStyle w:val="TableContent"/>
            </w:pPr>
          </w:p>
        </w:tc>
        <w:tc>
          <w:tcPr>
            <w:tcW w:w="1556" w:type="dxa"/>
          </w:tcPr>
          <w:p w14:paraId="5775E698" w14:textId="1045B6FE" w:rsidR="00227C01" w:rsidRDefault="00227C01" w:rsidP="001F1F2B">
            <w:pPr>
              <w:pStyle w:val="TableContent"/>
            </w:pPr>
            <w:r>
              <w:t>CR3108R02</w:t>
            </w:r>
          </w:p>
        </w:tc>
        <w:tc>
          <w:tcPr>
            <w:tcW w:w="3537" w:type="dxa"/>
          </w:tcPr>
          <w:p w14:paraId="611C271D" w14:textId="32BD56B5" w:rsidR="00227C01" w:rsidRPr="000B2BBB" w:rsidRDefault="00227C01" w:rsidP="001F1F2B">
            <w:pPr>
              <w:pStyle w:val="TableContent"/>
            </w:pPr>
            <w:r w:rsidRPr="00183B00">
              <w:t>Limit RPM to one command with REFRESH</w:t>
            </w:r>
          </w:p>
        </w:tc>
        <w:tc>
          <w:tcPr>
            <w:tcW w:w="1274" w:type="dxa"/>
            <w:vMerge/>
            <w:vAlign w:val="center"/>
          </w:tcPr>
          <w:p w14:paraId="101571D5" w14:textId="478DA438" w:rsidR="00227C01" w:rsidRDefault="00227C01" w:rsidP="00AA67CC">
            <w:pPr>
              <w:pStyle w:val="TableContent"/>
            </w:pPr>
          </w:p>
        </w:tc>
        <w:tc>
          <w:tcPr>
            <w:tcW w:w="1840" w:type="dxa"/>
            <w:vMerge/>
            <w:vAlign w:val="center"/>
          </w:tcPr>
          <w:p w14:paraId="21BCBA3E" w14:textId="407204F5" w:rsidR="00227C01" w:rsidRDefault="00227C01" w:rsidP="007B64C6">
            <w:pPr>
              <w:pStyle w:val="TableContent"/>
            </w:pPr>
          </w:p>
        </w:tc>
      </w:tr>
      <w:tr w:rsidR="00227C01" w:rsidRPr="00A14F29" w14:paraId="1B393C90" w14:textId="77777777" w:rsidTr="005F33F6">
        <w:tc>
          <w:tcPr>
            <w:tcW w:w="849" w:type="dxa"/>
            <w:vMerge/>
            <w:vAlign w:val="center"/>
          </w:tcPr>
          <w:p w14:paraId="3D0FCE1F" w14:textId="3E24D44D" w:rsidR="00227C01" w:rsidRDefault="00227C01" w:rsidP="000302BE">
            <w:pPr>
              <w:pStyle w:val="TableContent"/>
            </w:pPr>
          </w:p>
        </w:tc>
        <w:tc>
          <w:tcPr>
            <w:tcW w:w="1151" w:type="dxa"/>
            <w:vMerge/>
            <w:vAlign w:val="center"/>
          </w:tcPr>
          <w:p w14:paraId="2263424C" w14:textId="2E6F7DD7" w:rsidR="00227C01" w:rsidRDefault="00227C01" w:rsidP="00EF1FFB">
            <w:pPr>
              <w:pStyle w:val="TableContent"/>
            </w:pPr>
          </w:p>
        </w:tc>
        <w:tc>
          <w:tcPr>
            <w:tcW w:w="1556" w:type="dxa"/>
          </w:tcPr>
          <w:p w14:paraId="54F31894" w14:textId="159578D5" w:rsidR="00227C01" w:rsidRDefault="00227C01" w:rsidP="001F1F2B">
            <w:pPr>
              <w:pStyle w:val="TableContent"/>
            </w:pPr>
            <w:r>
              <w:t>CR3109R03</w:t>
            </w:r>
          </w:p>
        </w:tc>
        <w:tc>
          <w:tcPr>
            <w:tcW w:w="3537" w:type="dxa"/>
          </w:tcPr>
          <w:p w14:paraId="0D02BDBC" w14:textId="1BA92BCC" w:rsidR="00227C01" w:rsidRPr="000B2BBB" w:rsidRDefault="00227C01" w:rsidP="001F1F2B">
            <w:pPr>
              <w:pStyle w:val="TableContent"/>
            </w:pPr>
            <w:r w:rsidRPr="008D64C5">
              <w:t>End User consent on enabling a Profile after its installation</w:t>
            </w:r>
          </w:p>
        </w:tc>
        <w:tc>
          <w:tcPr>
            <w:tcW w:w="1274" w:type="dxa"/>
            <w:vMerge/>
            <w:vAlign w:val="center"/>
          </w:tcPr>
          <w:p w14:paraId="3D359237" w14:textId="41753DE1" w:rsidR="00227C01" w:rsidRDefault="00227C01" w:rsidP="00AA67CC">
            <w:pPr>
              <w:pStyle w:val="TableContent"/>
            </w:pPr>
          </w:p>
        </w:tc>
        <w:tc>
          <w:tcPr>
            <w:tcW w:w="1840" w:type="dxa"/>
            <w:vMerge/>
            <w:vAlign w:val="center"/>
          </w:tcPr>
          <w:p w14:paraId="4B37154E" w14:textId="200E662C" w:rsidR="00227C01" w:rsidRDefault="00227C01" w:rsidP="007B64C6">
            <w:pPr>
              <w:pStyle w:val="TableContent"/>
            </w:pPr>
          </w:p>
        </w:tc>
      </w:tr>
      <w:tr w:rsidR="00227C01" w:rsidRPr="00A14F29" w14:paraId="5074978D" w14:textId="77777777" w:rsidTr="005F33F6">
        <w:tc>
          <w:tcPr>
            <w:tcW w:w="849" w:type="dxa"/>
            <w:vMerge/>
            <w:vAlign w:val="center"/>
          </w:tcPr>
          <w:p w14:paraId="6B8934D3" w14:textId="1E947D94" w:rsidR="00227C01" w:rsidRDefault="00227C01" w:rsidP="000302BE">
            <w:pPr>
              <w:pStyle w:val="TableContent"/>
            </w:pPr>
          </w:p>
        </w:tc>
        <w:tc>
          <w:tcPr>
            <w:tcW w:w="1151" w:type="dxa"/>
            <w:vMerge/>
            <w:vAlign w:val="center"/>
          </w:tcPr>
          <w:p w14:paraId="09BC6749" w14:textId="03A23A09" w:rsidR="00227C01" w:rsidRDefault="00227C01" w:rsidP="00EF1FFB">
            <w:pPr>
              <w:pStyle w:val="TableContent"/>
            </w:pPr>
          </w:p>
        </w:tc>
        <w:tc>
          <w:tcPr>
            <w:tcW w:w="1556" w:type="dxa"/>
          </w:tcPr>
          <w:p w14:paraId="1BD30CE6" w14:textId="51309DD6" w:rsidR="00227C01" w:rsidRDefault="00227C01" w:rsidP="001F1F2B">
            <w:pPr>
              <w:pStyle w:val="TableContent"/>
            </w:pPr>
            <w:r>
              <w:t>CR3110R00</w:t>
            </w:r>
          </w:p>
        </w:tc>
        <w:tc>
          <w:tcPr>
            <w:tcW w:w="3537" w:type="dxa"/>
          </w:tcPr>
          <w:p w14:paraId="0AA2A1EF" w14:textId="330C559E" w:rsidR="00227C01" w:rsidRPr="000B2BBB" w:rsidRDefault="00227C01" w:rsidP="001F1F2B">
            <w:pPr>
              <w:pStyle w:val="TableContent"/>
            </w:pPr>
            <w:r w:rsidRPr="00DB54EF">
              <w:t>ES2+ HandleNotification renaming</w:t>
            </w:r>
          </w:p>
        </w:tc>
        <w:tc>
          <w:tcPr>
            <w:tcW w:w="1274" w:type="dxa"/>
            <w:vMerge/>
            <w:vAlign w:val="center"/>
          </w:tcPr>
          <w:p w14:paraId="1C2B0127" w14:textId="1839CC3A" w:rsidR="00227C01" w:rsidRDefault="00227C01" w:rsidP="00AA67CC">
            <w:pPr>
              <w:pStyle w:val="TableContent"/>
            </w:pPr>
          </w:p>
        </w:tc>
        <w:tc>
          <w:tcPr>
            <w:tcW w:w="1840" w:type="dxa"/>
            <w:vMerge/>
            <w:vAlign w:val="center"/>
          </w:tcPr>
          <w:p w14:paraId="38D7F8E7" w14:textId="6DDDF09A" w:rsidR="00227C01" w:rsidRDefault="00227C01" w:rsidP="007B64C6">
            <w:pPr>
              <w:pStyle w:val="TableContent"/>
            </w:pPr>
          </w:p>
        </w:tc>
      </w:tr>
      <w:tr w:rsidR="00227C01" w:rsidRPr="00A14F29" w14:paraId="0AB48A5B" w14:textId="77777777" w:rsidTr="005F33F6">
        <w:tc>
          <w:tcPr>
            <w:tcW w:w="849" w:type="dxa"/>
            <w:vMerge/>
            <w:vAlign w:val="center"/>
          </w:tcPr>
          <w:p w14:paraId="5D40D610" w14:textId="0FEBE3FE" w:rsidR="00227C01" w:rsidRDefault="00227C01" w:rsidP="000302BE">
            <w:pPr>
              <w:pStyle w:val="TableContent"/>
            </w:pPr>
          </w:p>
        </w:tc>
        <w:tc>
          <w:tcPr>
            <w:tcW w:w="1151" w:type="dxa"/>
            <w:vMerge/>
            <w:vAlign w:val="center"/>
          </w:tcPr>
          <w:p w14:paraId="1B610C31" w14:textId="5ED0F741" w:rsidR="00227C01" w:rsidRDefault="00227C01" w:rsidP="00EF1FFB">
            <w:pPr>
              <w:pStyle w:val="TableContent"/>
            </w:pPr>
          </w:p>
        </w:tc>
        <w:tc>
          <w:tcPr>
            <w:tcW w:w="1556" w:type="dxa"/>
          </w:tcPr>
          <w:p w14:paraId="751D683F" w14:textId="512403DE" w:rsidR="00227C01" w:rsidRDefault="00227C01" w:rsidP="001F1F2B">
            <w:pPr>
              <w:pStyle w:val="TableContent"/>
            </w:pPr>
            <w:r>
              <w:t>CR3111R02</w:t>
            </w:r>
          </w:p>
        </w:tc>
        <w:tc>
          <w:tcPr>
            <w:tcW w:w="3537" w:type="dxa"/>
          </w:tcPr>
          <w:p w14:paraId="04353ECA" w14:textId="5E37D933" w:rsidR="00227C01" w:rsidRPr="000B2BBB" w:rsidRDefault="00227C01" w:rsidP="001F1F2B">
            <w:pPr>
              <w:pStyle w:val="TableContent"/>
            </w:pPr>
            <w:r w:rsidRPr="006F649D">
              <w:t>Alignment of SGP22 with SGP21 on eUICC category which is a mandatory information to be shared</w:t>
            </w:r>
          </w:p>
        </w:tc>
        <w:tc>
          <w:tcPr>
            <w:tcW w:w="1274" w:type="dxa"/>
            <w:vMerge/>
            <w:vAlign w:val="center"/>
          </w:tcPr>
          <w:p w14:paraId="09B66F47" w14:textId="60CD4D19" w:rsidR="00227C01" w:rsidRDefault="00227C01" w:rsidP="00AA67CC">
            <w:pPr>
              <w:pStyle w:val="TableContent"/>
            </w:pPr>
          </w:p>
        </w:tc>
        <w:tc>
          <w:tcPr>
            <w:tcW w:w="1840" w:type="dxa"/>
            <w:vMerge/>
            <w:vAlign w:val="center"/>
          </w:tcPr>
          <w:p w14:paraId="36D7AA7F" w14:textId="1913021E" w:rsidR="00227C01" w:rsidRDefault="00227C01" w:rsidP="007B64C6">
            <w:pPr>
              <w:pStyle w:val="TableContent"/>
            </w:pPr>
          </w:p>
        </w:tc>
      </w:tr>
      <w:tr w:rsidR="00227C01" w:rsidRPr="00A14F29" w14:paraId="29FDA8E1" w14:textId="77777777" w:rsidTr="005F33F6">
        <w:tc>
          <w:tcPr>
            <w:tcW w:w="849" w:type="dxa"/>
            <w:vMerge/>
            <w:vAlign w:val="center"/>
          </w:tcPr>
          <w:p w14:paraId="77DBBFA5" w14:textId="2589522D" w:rsidR="00227C01" w:rsidRDefault="00227C01" w:rsidP="000302BE">
            <w:pPr>
              <w:pStyle w:val="TableContent"/>
            </w:pPr>
          </w:p>
        </w:tc>
        <w:tc>
          <w:tcPr>
            <w:tcW w:w="1151" w:type="dxa"/>
            <w:vMerge/>
            <w:vAlign w:val="center"/>
          </w:tcPr>
          <w:p w14:paraId="4454041E" w14:textId="3DB0EA37" w:rsidR="00227C01" w:rsidRDefault="00227C01" w:rsidP="00EF1FFB">
            <w:pPr>
              <w:pStyle w:val="TableContent"/>
            </w:pPr>
          </w:p>
        </w:tc>
        <w:tc>
          <w:tcPr>
            <w:tcW w:w="1556" w:type="dxa"/>
          </w:tcPr>
          <w:p w14:paraId="662ED162" w14:textId="6DB52F6A" w:rsidR="00227C01" w:rsidRDefault="00227C01" w:rsidP="001F1F2B">
            <w:pPr>
              <w:pStyle w:val="TableContent"/>
            </w:pPr>
            <w:r>
              <w:t>CR3112R01</w:t>
            </w:r>
          </w:p>
        </w:tc>
        <w:tc>
          <w:tcPr>
            <w:tcW w:w="3537" w:type="dxa"/>
          </w:tcPr>
          <w:p w14:paraId="2D237851" w14:textId="48F25C66" w:rsidR="00227C01" w:rsidRPr="000B2BBB" w:rsidRDefault="00227C01" w:rsidP="001F1F2B">
            <w:pPr>
              <w:pStyle w:val="TableContent"/>
            </w:pPr>
            <w:r w:rsidRPr="003E05EC">
              <w:t>Cleanup of description of UpdateMetadata</w:t>
            </w:r>
          </w:p>
        </w:tc>
        <w:tc>
          <w:tcPr>
            <w:tcW w:w="1274" w:type="dxa"/>
            <w:vMerge/>
            <w:vAlign w:val="center"/>
          </w:tcPr>
          <w:p w14:paraId="44CB7B7D" w14:textId="58F90896" w:rsidR="00227C01" w:rsidRDefault="00227C01" w:rsidP="00AA67CC">
            <w:pPr>
              <w:pStyle w:val="TableContent"/>
            </w:pPr>
          </w:p>
        </w:tc>
        <w:tc>
          <w:tcPr>
            <w:tcW w:w="1840" w:type="dxa"/>
            <w:vMerge/>
            <w:vAlign w:val="center"/>
          </w:tcPr>
          <w:p w14:paraId="4D4D4FDD" w14:textId="344D76B8" w:rsidR="00227C01" w:rsidRDefault="00227C01" w:rsidP="007B64C6">
            <w:pPr>
              <w:pStyle w:val="TableContent"/>
            </w:pPr>
          </w:p>
        </w:tc>
      </w:tr>
      <w:tr w:rsidR="00227C01" w:rsidRPr="00A14F29" w14:paraId="49FD18C7" w14:textId="77777777" w:rsidTr="005F33F6">
        <w:tc>
          <w:tcPr>
            <w:tcW w:w="849" w:type="dxa"/>
            <w:vMerge/>
            <w:vAlign w:val="center"/>
          </w:tcPr>
          <w:p w14:paraId="5DCEBBAE" w14:textId="4EA66DDC" w:rsidR="00227C01" w:rsidRDefault="00227C01" w:rsidP="000302BE">
            <w:pPr>
              <w:pStyle w:val="TableContent"/>
            </w:pPr>
          </w:p>
        </w:tc>
        <w:tc>
          <w:tcPr>
            <w:tcW w:w="1151" w:type="dxa"/>
            <w:vMerge/>
            <w:vAlign w:val="center"/>
          </w:tcPr>
          <w:p w14:paraId="5F02E377" w14:textId="5B0A6FA9" w:rsidR="00227C01" w:rsidRDefault="00227C01" w:rsidP="00EF1FFB">
            <w:pPr>
              <w:pStyle w:val="TableContent"/>
            </w:pPr>
          </w:p>
        </w:tc>
        <w:tc>
          <w:tcPr>
            <w:tcW w:w="1556" w:type="dxa"/>
          </w:tcPr>
          <w:p w14:paraId="0CDD4398" w14:textId="5AE8F88E" w:rsidR="00227C01" w:rsidRDefault="00227C01" w:rsidP="001F1F2B">
            <w:pPr>
              <w:pStyle w:val="TableContent"/>
            </w:pPr>
            <w:r>
              <w:t>CR3113R01</w:t>
            </w:r>
          </w:p>
        </w:tc>
        <w:tc>
          <w:tcPr>
            <w:tcW w:w="3537" w:type="dxa"/>
          </w:tcPr>
          <w:p w14:paraId="1F76DF42" w14:textId="33FFBA4A" w:rsidR="00227C01" w:rsidRPr="000B2BBB" w:rsidRDefault="00227C01" w:rsidP="001F1F2B">
            <w:pPr>
              <w:pStyle w:val="TableContent"/>
            </w:pPr>
            <w:r w:rsidRPr="0076777D">
              <w:t>Removal of implicit enabling of Enterprise Profiles</w:t>
            </w:r>
          </w:p>
        </w:tc>
        <w:tc>
          <w:tcPr>
            <w:tcW w:w="1274" w:type="dxa"/>
            <w:vMerge/>
            <w:vAlign w:val="center"/>
          </w:tcPr>
          <w:p w14:paraId="2E5FB3EE" w14:textId="77269D4A" w:rsidR="00227C01" w:rsidRDefault="00227C01" w:rsidP="00AA67CC">
            <w:pPr>
              <w:pStyle w:val="TableContent"/>
            </w:pPr>
          </w:p>
        </w:tc>
        <w:tc>
          <w:tcPr>
            <w:tcW w:w="1840" w:type="dxa"/>
            <w:vMerge/>
            <w:vAlign w:val="center"/>
          </w:tcPr>
          <w:p w14:paraId="288679D8" w14:textId="3CE76F8F" w:rsidR="00227C01" w:rsidRDefault="00227C01" w:rsidP="007B64C6">
            <w:pPr>
              <w:pStyle w:val="TableContent"/>
            </w:pPr>
          </w:p>
        </w:tc>
      </w:tr>
      <w:tr w:rsidR="00227C01" w:rsidRPr="00A14F29" w14:paraId="09990BA1" w14:textId="77777777" w:rsidTr="005F33F6">
        <w:tc>
          <w:tcPr>
            <w:tcW w:w="849" w:type="dxa"/>
            <w:vMerge/>
            <w:vAlign w:val="center"/>
          </w:tcPr>
          <w:p w14:paraId="046930F6" w14:textId="5AACFCDE" w:rsidR="00227C01" w:rsidRDefault="00227C01" w:rsidP="000302BE">
            <w:pPr>
              <w:pStyle w:val="TableContent"/>
            </w:pPr>
          </w:p>
        </w:tc>
        <w:tc>
          <w:tcPr>
            <w:tcW w:w="1151" w:type="dxa"/>
            <w:vMerge/>
            <w:vAlign w:val="center"/>
          </w:tcPr>
          <w:p w14:paraId="5287F681" w14:textId="656910ED" w:rsidR="00227C01" w:rsidRDefault="00227C01" w:rsidP="00EF1FFB">
            <w:pPr>
              <w:pStyle w:val="TableContent"/>
            </w:pPr>
          </w:p>
        </w:tc>
        <w:tc>
          <w:tcPr>
            <w:tcW w:w="1556" w:type="dxa"/>
          </w:tcPr>
          <w:p w14:paraId="450881FD" w14:textId="369453F3" w:rsidR="00227C01" w:rsidRDefault="00227C01" w:rsidP="001F1F2B">
            <w:pPr>
              <w:pStyle w:val="TableContent"/>
            </w:pPr>
            <w:r>
              <w:t>CR3114R01</w:t>
            </w:r>
          </w:p>
        </w:tc>
        <w:tc>
          <w:tcPr>
            <w:tcW w:w="3537" w:type="dxa"/>
          </w:tcPr>
          <w:p w14:paraId="726F998E" w14:textId="12FD09A1" w:rsidR="00227C01" w:rsidRPr="000B2BBB" w:rsidRDefault="00227C01" w:rsidP="001F1F2B">
            <w:pPr>
              <w:pStyle w:val="TableContent"/>
            </w:pPr>
            <w:r w:rsidRPr="00AF531C">
              <w:t>Editorial cleanup of function binding for ES22</w:t>
            </w:r>
          </w:p>
        </w:tc>
        <w:tc>
          <w:tcPr>
            <w:tcW w:w="1274" w:type="dxa"/>
            <w:vMerge/>
            <w:vAlign w:val="center"/>
          </w:tcPr>
          <w:p w14:paraId="3E62C3D6" w14:textId="25162507" w:rsidR="00227C01" w:rsidRDefault="00227C01" w:rsidP="00AA67CC">
            <w:pPr>
              <w:pStyle w:val="TableContent"/>
            </w:pPr>
          </w:p>
        </w:tc>
        <w:tc>
          <w:tcPr>
            <w:tcW w:w="1840" w:type="dxa"/>
            <w:vMerge/>
            <w:vAlign w:val="center"/>
          </w:tcPr>
          <w:p w14:paraId="6DFFCE44" w14:textId="5A7B156C" w:rsidR="00227C01" w:rsidRDefault="00227C01" w:rsidP="007B64C6">
            <w:pPr>
              <w:pStyle w:val="TableContent"/>
            </w:pPr>
          </w:p>
        </w:tc>
      </w:tr>
      <w:tr w:rsidR="00227C01" w:rsidRPr="00A14F29" w14:paraId="4C15ECDD" w14:textId="77777777" w:rsidTr="005F33F6">
        <w:tc>
          <w:tcPr>
            <w:tcW w:w="849" w:type="dxa"/>
            <w:vMerge/>
            <w:vAlign w:val="center"/>
          </w:tcPr>
          <w:p w14:paraId="67A464E6" w14:textId="612D73C4" w:rsidR="00227C01" w:rsidRDefault="00227C01" w:rsidP="000302BE">
            <w:pPr>
              <w:pStyle w:val="TableContent"/>
            </w:pPr>
          </w:p>
        </w:tc>
        <w:tc>
          <w:tcPr>
            <w:tcW w:w="1151" w:type="dxa"/>
            <w:vMerge/>
            <w:vAlign w:val="center"/>
          </w:tcPr>
          <w:p w14:paraId="28BFC371" w14:textId="25EB3FEC" w:rsidR="00227C01" w:rsidRDefault="00227C01" w:rsidP="00EF1FFB">
            <w:pPr>
              <w:pStyle w:val="TableContent"/>
            </w:pPr>
          </w:p>
        </w:tc>
        <w:tc>
          <w:tcPr>
            <w:tcW w:w="1556" w:type="dxa"/>
          </w:tcPr>
          <w:p w14:paraId="5FB99181" w14:textId="73656E7C" w:rsidR="00227C01" w:rsidRDefault="00227C01" w:rsidP="001F1F2B">
            <w:pPr>
              <w:pStyle w:val="TableContent"/>
            </w:pPr>
            <w:r>
              <w:t>CR3117R01</w:t>
            </w:r>
          </w:p>
        </w:tc>
        <w:tc>
          <w:tcPr>
            <w:tcW w:w="3537" w:type="dxa"/>
          </w:tcPr>
          <w:p w14:paraId="6D0FD854" w14:textId="6E1D9BCD" w:rsidR="00227C01" w:rsidRPr="000B2BBB" w:rsidRDefault="00227C01" w:rsidP="001F1F2B">
            <w:pPr>
              <w:pStyle w:val="TableContent"/>
            </w:pPr>
            <w:r w:rsidRPr="0087247E">
              <w:t>LPA API procedure update with ES2+ interworking</w:t>
            </w:r>
          </w:p>
        </w:tc>
        <w:tc>
          <w:tcPr>
            <w:tcW w:w="1274" w:type="dxa"/>
            <w:vMerge/>
            <w:vAlign w:val="center"/>
          </w:tcPr>
          <w:p w14:paraId="13EAFFE3" w14:textId="6E6BC089" w:rsidR="00227C01" w:rsidRDefault="00227C01" w:rsidP="00AA67CC">
            <w:pPr>
              <w:pStyle w:val="TableContent"/>
            </w:pPr>
          </w:p>
        </w:tc>
        <w:tc>
          <w:tcPr>
            <w:tcW w:w="1840" w:type="dxa"/>
            <w:vMerge/>
            <w:vAlign w:val="center"/>
          </w:tcPr>
          <w:p w14:paraId="39675433" w14:textId="4FF4109B" w:rsidR="00227C01" w:rsidRDefault="00227C01" w:rsidP="007B64C6">
            <w:pPr>
              <w:pStyle w:val="TableContent"/>
            </w:pPr>
          </w:p>
        </w:tc>
      </w:tr>
      <w:tr w:rsidR="00227C01" w:rsidRPr="00A14F29" w14:paraId="7BAA594B" w14:textId="77777777" w:rsidTr="005F33F6">
        <w:tc>
          <w:tcPr>
            <w:tcW w:w="849" w:type="dxa"/>
            <w:vMerge/>
            <w:vAlign w:val="center"/>
          </w:tcPr>
          <w:p w14:paraId="72258AFC" w14:textId="4C219BA9" w:rsidR="00227C01" w:rsidRDefault="00227C01" w:rsidP="000302BE">
            <w:pPr>
              <w:pStyle w:val="TableContent"/>
            </w:pPr>
          </w:p>
        </w:tc>
        <w:tc>
          <w:tcPr>
            <w:tcW w:w="1151" w:type="dxa"/>
            <w:vMerge/>
            <w:vAlign w:val="center"/>
          </w:tcPr>
          <w:p w14:paraId="2551E24E" w14:textId="643D03B8" w:rsidR="00227C01" w:rsidRDefault="00227C01" w:rsidP="00EF1FFB">
            <w:pPr>
              <w:pStyle w:val="TableContent"/>
            </w:pPr>
          </w:p>
        </w:tc>
        <w:tc>
          <w:tcPr>
            <w:tcW w:w="1556" w:type="dxa"/>
          </w:tcPr>
          <w:p w14:paraId="51638E72" w14:textId="154C89C1" w:rsidR="00227C01" w:rsidRDefault="00227C01" w:rsidP="001F1F2B">
            <w:pPr>
              <w:pStyle w:val="TableContent"/>
            </w:pPr>
            <w:r>
              <w:t>CR3119R01</w:t>
            </w:r>
          </w:p>
        </w:tc>
        <w:tc>
          <w:tcPr>
            <w:tcW w:w="3537" w:type="dxa"/>
          </w:tcPr>
          <w:p w14:paraId="735C8985" w14:textId="25C593FA" w:rsidR="00227C01" w:rsidRPr="000B2BBB" w:rsidRDefault="00227C01" w:rsidP="001F1F2B">
            <w:pPr>
              <w:pStyle w:val="TableContent"/>
            </w:pPr>
            <w:r w:rsidRPr="00EF5746">
              <w:t>Rewording of notificationPointId and notificationPointStatus</w:t>
            </w:r>
          </w:p>
        </w:tc>
        <w:tc>
          <w:tcPr>
            <w:tcW w:w="1274" w:type="dxa"/>
            <w:vMerge/>
            <w:vAlign w:val="center"/>
          </w:tcPr>
          <w:p w14:paraId="4014B8EA" w14:textId="13B7992A" w:rsidR="00227C01" w:rsidRDefault="00227C01" w:rsidP="00AA67CC">
            <w:pPr>
              <w:pStyle w:val="TableContent"/>
            </w:pPr>
          </w:p>
        </w:tc>
        <w:tc>
          <w:tcPr>
            <w:tcW w:w="1840" w:type="dxa"/>
            <w:vMerge/>
            <w:vAlign w:val="center"/>
          </w:tcPr>
          <w:p w14:paraId="7606BDC0" w14:textId="5DA17945" w:rsidR="00227C01" w:rsidRDefault="00227C01" w:rsidP="007B64C6">
            <w:pPr>
              <w:pStyle w:val="TableContent"/>
            </w:pPr>
          </w:p>
        </w:tc>
      </w:tr>
      <w:tr w:rsidR="00227C01" w:rsidRPr="00A14F29" w14:paraId="1A8A5DB5" w14:textId="77777777" w:rsidTr="005F33F6">
        <w:tc>
          <w:tcPr>
            <w:tcW w:w="849" w:type="dxa"/>
            <w:vMerge/>
            <w:vAlign w:val="center"/>
          </w:tcPr>
          <w:p w14:paraId="360B9759" w14:textId="05498B0E" w:rsidR="00227C01" w:rsidRDefault="00227C01" w:rsidP="000302BE">
            <w:pPr>
              <w:pStyle w:val="TableContent"/>
            </w:pPr>
          </w:p>
        </w:tc>
        <w:tc>
          <w:tcPr>
            <w:tcW w:w="1151" w:type="dxa"/>
            <w:vMerge/>
            <w:vAlign w:val="center"/>
          </w:tcPr>
          <w:p w14:paraId="75BA10B6" w14:textId="4EDB48EE" w:rsidR="00227C01" w:rsidRDefault="00227C01" w:rsidP="00EF1FFB">
            <w:pPr>
              <w:pStyle w:val="TableContent"/>
            </w:pPr>
          </w:p>
        </w:tc>
        <w:tc>
          <w:tcPr>
            <w:tcW w:w="1556" w:type="dxa"/>
          </w:tcPr>
          <w:p w14:paraId="7E201F15" w14:textId="58F5DA19" w:rsidR="00227C01" w:rsidRDefault="00227C01" w:rsidP="001F1F2B">
            <w:pPr>
              <w:pStyle w:val="TableContent"/>
            </w:pPr>
            <w:r>
              <w:t>CR3120R01</w:t>
            </w:r>
          </w:p>
        </w:tc>
        <w:tc>
          <w:tcPr>
            <w:tcW w:w="3537" w:type="dxa"/>
          </w:tcPr>
          <w:p w14:paraId="31556A55" w14:textId="5883A841" w:rsidR="00227C01" w:rsidRPr="000B2BBB" w:rsidRDefault="00227C01" w:rsidP="001F1F2B">
            <w:pPr>
              <w:pStyle w:val="TableContent"/>
            </w:pPr>
            <w:r>
              <w:t>O</w:t>
            </w:r>
            <w:r w:rsidRPr="00340AC3">
              <w:t>perationType for Profile Download and Installation</w:t>
            </w:r>
          </w:p>
        </w:tc>
        <w:tc>
          <w:tcPr>
            <w:tcW w:w="1274" w:type="dxa"/>
            <w:vMerge/>
            <w:vAlign w:val="center"/>
          </w:tcPr>
          <w:p w14:paraId="34DD028A" w14:textId="57EF6BAD" w:rsidR="00227C01" w:rsidRDefault="00227C01" w:rsidP="00AA67CC">
            <w:pPr>
              <w:pStyle w:val="TableContent"/>
            </w:pPr>
          </w:p>
        </w:tc>
        <w:tc>
          <w:tcPr>
            <w:tcW w:w="1840" w:type="dxa"/>
            <w:vMerge/>
            <w:vAlign w:val="center"/>
          </w:tcPr>
          <w:p w14:paraId="1DB742CC" w14:textId="73240D81" w:rsidR="00227C01" w:rsidRDefault="00227C01" w:rsidP="007B64C6">
            <w:pPr>
              <w:pStyle w:val="TableContent"/>
            </w:pPr>
          </w:p>
        </w:tc>
      </w:tr>
      <w:tr w:rsidR="00227C01" w:rsidRPr="00A14F29" w14:paraId="60805244" w14:textId="77777777" w:rsidTr="005F33F6">
        <w:tc>
          <w:tcPr>
            <w:tcW w:w="849" w:type="dxa"/>
            <w:vMerge/>
            <w:vAlign w:val="center"/>
          </w:tcPr>
          <w:p w14:paraId="4ECAA3B0" w14:textId="7D701EFD" w:rsidR="00227C01" w:rsidRDefault="00227C01" w:rsidP="000302BE">
            <w:pPr>
              <w:pStyle w:val="TableContent"/>
            </w:pPr>
          </w:p>
        </w:tc>
        <w:tc>
          <w:tcPr>
            <w:tcW w:w="1151" w:type="dxa"/>
            <w:vMerge/>
            <w:vAlign w:val="center"/>
          </w:tcPr>
          <w:p w14:paraId="4EF67CC4" w14:textId="3A0D06C6" w:rsidR="00227C01" w:rsidRDefault="00227C01" w:rsidP="00EF1FFB">
            <w:pPr>
              <w:pStyle w:val="TableContent"/>
            </w:pPr>
          </w:p>
        </w:tc>
        <w:tc>
          <w:tcPr>
            <w:tcW w:w="1556" w:type="dxa"/>
          </w:tcPr>
          <w:p w14:paraId="611D3F45" w14:textId="6ABCE6A4" w:rsidR="00227C01" w:rsidRDefault="00227C01" w:rsidP="001F1F2B">
            <w:pPr>
              <w:pStyle w:val="TableContent"/>
            </w:pPr>
            <w:r>
              <w:t>CR3121R01</w:t>
            </w:r>
          </w:p>
        </w:tc>
        <w:tc>
          <w:tcPr>
            <w:tcW w:w="3537" w:type="dxa"/>
          </w:tcPr>
          <w:p w14:paraId="3A1132A0" w14:textId="193E9785" w:rsidR="00227C01" w:rsidRPr="000B2BBB" w:rsidRDefault="00227C01" w:rsidP="001F1F2B">
            <w:pPr>
              <w:pStyle w:val="TableContent"/>
            </w:pPr>
            <w:r w:rsidRPr="00340AC3">
              <w:t>Local Profile Management operation Add-Update All</w:t>
            </w:r>
          </w:p>
        </w:tc>
        <w:tc>
          <w:tcPr>
            <w:tcW w:w="1274" w:type="dxa"/>
            <w:vMerge/>
            <w:vAlign w:val="center"/>
          </w:tcPr>
          <w:p w14:paraId="40D007EE" w14:textId="7A683C55" w:rsidR="00227C01" w:rsidRDefault="00227C01" w:rsidP="00AA67CC">
            <w:pPr>
              <w:pStyle w:val="TableContent"/>
            </w:pPr>
          </w:p>
        </w:tc>
        <w:tc>
          <w:tcPr>
            <w:tcW w:w="1840" w:type="dxa"/>
            <w:vMerge/>
            <w:vAlign w:val="center"/>
          </w:tcPr>
          <w:p w14:paraId="07CD0D35" w14:textId="54465460" w:rsidR="00227C01" w:rsidRDefault="00227C01" w:rsidP="007B64C6">
            <w:pPr>
              <w:pStyle w:val="TableContent"/>
            </w:pPr>
          </w:p>
        </w:tc>
      </w:tr>
      <w:tr w:rsidR="00227C01" w:rsidRPr="00A14F29" w14:paraId="381F0A6A" w14:textId="77777777" w:rsidTr="005F33F6">
        <w:tc>
          <w:tcPr>
            <w:tcW w:w="849" w:type="dxa"/>
            <w:vMerge/>
            <w:vAlign w:val="center"/>
          </w:tcPr>
          <w:p w14:paraId="55863983" w14:textId="46619EEE" w:rsidR="00227C01" w:rsidRDefault="00227C01" w:rsidP="000302BE">
            <w:pPr>
              <w:pStyle w:val="TableContent"/>
            </w:pPr>
          </w:p>
        </w:tc>
        <w:tc>
          <w:tcPr>
            <w:tcW w:w="1151" w:type="dxa"/>
            <w:vMerge/>
            <w:vAlign w:val="center"/>
          </w:tcPr>
          <w:p w14:paraId="195927F7" w14:textId="0F28FB7E" w:rsidR="00227C01" w:rsidRDefault="00227C01" w:rsidP="00EF1FFB">
            <w:pPr>
              <w:pStyle w:val="TableContent"/>
            </w:pPr>
          </w:p>
        </w:tc>
        <w:tc>
          <w:tcPr>
            <w:tcW w:w="1556" w:type="dxa"/>
          </w:tcPr>
          <w:p w14:paraId="0C5EEC40" w14:textId="6BE9218E" w:rsidR="00227C01" w:rsidRDefault="00227C01" w:rsidP="001F1F2B">
            <w:pPr>
              <w:pStyle w:val="TableContent"/>
            </w:pPr>
            <w:r>
              <w:t>CR3125R00</w:t>
            </w:r>
          </w:p>
        </w:tc>
        <w:tc>
          <w:tcPr>
            <w:tcW w:w="3537" w:type="dxa"/>
          </w:tcPr>
          <w:p w14:paraId="309A0B99" w14:textId="24C20BFA" w:rsidR="00227C01" w:rsidRPr="000B2BBB" w:rsidRDefault="00227C01" w:rsidP="001F1F2B">
            <w:pPr>
              <w:pStyle w:val="TableContent"/>
            </w:pPr>
            <w:r w:rsidRPr="00340AC3">
              <w:t>TLS certificate for HRI server</w:t>
            </w:r>
          </w:p>
        </w:tc>
        <w:tc>
          <w:tcPr>
            <w:tcW w:w="1274" w:type="dxa"/>
            <w:vMerge/>
            <w:vAlign w:val="center"/>
          </w:tcPr>
          <w:p w14:paraId="20BBB6D7" w14:textId="552F10F7" w:rsidR="00227C01" w:rsidRDefault="00227C01" w:rsidP="00AA67CC">
            <w:pPr>
              <w:pStyle w:val="TableContent"/>
            </w:pPr>
          </w:p>
        </w:tc>
        <w:tc>
          <w:tcPr>
            <w:tcW w:w="1840" w:type="dxa"/>
            <w:vMerge/>
            <w:vAlign w:val="center"/>
          </w:tcPr>
          <w:p w14:paraId="5C6209CE" w14:textId="43B4E8FC" w:rsidR="00227C01" w:rsidRDefault="00227C01" w:rsidP="007B64C6">
            <w:pPr>
              <w:pStyle w:val="TableContent"/>
            </w:pPr>
          </w:p>
        </w:tc>
      </w:tr>
      <w:tr w:rsidR="00227C01" w:rsidRPr="00A14F29" w14:paraId="50B20851" w14:textId="77777777" w:rsidTr="005F33F6">
        <w:tc>
          <w:tcPr>
            <w:tcW w:w="849" w:type="dxa"/>
            <w:vMerge/>
            <w:vAlign w:val="center"/>
          </w:tcPr>
          <w:p w14:paraId="68AC3486" w14:textId="4E9A3434" w:rsidR="00227C01" w:rsidRDefault="00227C01" w:rsidP="000302BE">
            <w:pPr>
              <w:pStyle w:val="TableContent"/>
            </w:pPr>
          </w:p>
        </w:tc>
        <w:tc>
          <w:tcPr>
            <w:tcW w:w="1151" w:type="dxa"/>
            <w:vMerge/>
            <w:vAlign w:val="center"/>
          </w:tcPr>
          <w:p w14:paraId="3167EB52" w14:textId="341598BE" w:rsidR="00227C01" w:rsidRDefault="00227C01" w:rsidP="00EF1FFB">
            <w:pPr>
              <w:pStyle w:val="TableContent"/>
            </w:pPr>
          </w:p>
        </w:tc>
        <w:tc>
          <w:tcPr>
            <w:tcW w:w="1556" w:type="dxa"/>
          </w:tcPr>
          <w:p w14:paraId="7ABB7F2E" w14:textId="69B927B7" w:rsidR="00227C01" w:rsidRDefault="00227C01" w:rsidP="001F1F2B">
            <w:pPr>
              <w:pStyle w:val="TableContent"/>
            </w:pPr>
            <w:r>
              <w:t>CR3127R00</w:t>
            </w:r>
          </w:p>
        </w:tc>
        <w:tc>
          <w:tcPr>
            <w:tcW w:w="3537" w:type="dxa"/>
          </w:tcPr>
          <w:p w14:paraId="060AF21D" w14:textId="11AB1515" w:rsidR="00227C01" w:rsidRPr="000B2BBB" w:rsidRDefault="00227C01" w:rsidP="001F1F2B">
            <w:pPr>
              <w:pStyle w:val="TableContent"/>
            </w:pPr>
            <w:r w:rsidRPr="00771115">
              <w:t>Addition of missing error codes for RPM</w:t>
            </w:r>
          </w:p>
        </w:tc>
        <w:tc>
          <w:tcPr>
            <w:tcW w:w="1274" w:type="dxa"/>
            <w:vMerge/>
            <w:vAlign w:val="center"/>
          </w:tcPr>
          <w:p w14:paraId="6CF6F350" w14:textId="38BD99D8" w:rsidR="00227C01" w:rsidRDefault="00227C01" w:rsidP="00AA67CC">
            <w:pPr>
              <w:pStyle w:val="TableContent"/>
            </w:pPr>
          </w:p>
        </w:tc>
        <w:tc>
          <w:tcPr>
            <w:tcW w:w="1840" w:type="dxa"/>
            <w:vMerge/>
            <w:vAlign w:val="center"/>
          </w:tcPr>
          <w:p w14:paraId="58E1276B" w14:textId="4C73F19E" w:rsidR="00227C01" w:rsidRDefault="00227C01" w:rsidP="007B64C6">
            <w:pPr>
              <w:pStyle w:val="TableContent"/>
            </w:pPr>
          </w:p>
        </w:tc>
      </w:tr>
      <w:tr w:rsidR="00227C01" w:rsidRPr="00A14F29" w14:paraId="03E8F948" w14:textId="77777777" w:rsidTr="005F33F6">
        <w:tc>
          <w:tcPr>
            <w:tcW w:w="849" w:type="dxa"/>
            <w:vMerge/>
            <w:vAlign w:val="center"/>
          </w:tcPr>
          <w:p w14:paraId="11B0AA8C" w14:textId="18847DAA" w:rsidR="00227C01" w:rsidRDefault="00227C01" w:rsidP="000302BE">
            <w:pPr>
              <w:pStyle w:val="TableContent"/>
            </w:pPr>
          </w:p>
        </w:tc>
        <w:tc>
          <w:tcPr>
            <w:tcW w:w="1151" w:type="dxa"/>
            <w:vMerge/>
            <w:vAlign w:val="center"/>
          </w:tcPr>
          <w:p w14:paraId="418B7CA0" w14:textId="4D92B164" w:rsidR="00227C01" w:rsidRDefault="00227C01" w:rsidP="00EF1FFB">
            <w:pPr>
              <w:pStyle w:val="TableContent"/>
            </w:pPr>
          </w:p>
        </w:tc>
        <w:tc>
          <w:tcPr>
            <w:tcW w:w="1556" w:type="dxa"/>
          </w:tcPr>
          <w:p w14:paraId="1F38CFB5" w14:textId="76E4A43C" w:rsidR="00227C01" w:rsidRDefault="00227C01" w:rsidP="001F1F2B">
            <w:pPr>
              <w:pStyle w:val="TableContent"/>
            </w:pPr>
            <w:r>
              <w:t>CR3101R07</w:t>
            </w:r>
          </w:p>
        </w:tc>
        <w:tc>
          <w:tcPr>
            <w:tcW w:w="3537" w:type="dxa"/>
          </w:tcPr>
          <w:p w14:paraId="61851477" w14:textId="51324F15" w:rsidR="00227C01" w:rsidRPr="00771115" w:rsidRDefault="00227C01" w:rsidP="001F1F2B">
            <w:pPr>
              <w:pStyle w:val="TableContent"/>
            </w:pPr>
            <w:r w:rsidRPr="00834055">
              <w:t>Removing unknown Event from SM-DS</w:t>
            </w:r>
          </w:p>
        </w:tc>
        <w:tc>
          <w:tcPr>
            <w:tcW w:w="1274" w:type="dxa"/>
            <w:vMerge/>
            <w:vAlign w:val="center"/>
          </w:tcPr>
          <w:p w14:paraId="496EFE89" w14:textId="582DF1D7" w:rsidR="00227C01" w:rsidRDefault="00227C01" w:rsidP="00AA67CC">
            <w:pPr>
              <w:pStyle w:val="TableContent"/>
            </w:pPr>
          </w:p>
        </w:tc>
        <w:tc>
          <w:tcPr>
            <w:tcW w:w="1840" w:type="dxa"/>
            <w:vMerge/>
            <w:vAlign w:val="center"/>
          </w:tcPr>
          <w:p w14:paraId="4227976D" w14:textId="2DDC1775" w:rsidR="00227C01" w:rsidRDefault="00227C01" w:rsidP="007B64C6">
            <w:pPr>
              <w:pStyle w:val="TableContent"/>
            </w:pPr>
          </w:p>
        </w:tc>
      </w:tr>
      <w:tr w:rsidR="00227C01" w:rsidRPr="00A14F29" w14:paraId="543ADCBD" w14:textId="77777777" w:rsidTr="005F33F6">
        <w:tc>
          <w:tcPr>
            <w:tcW w:w="849" w:type="dxa"/>
            <w:vMerge/>
            <w:vAlign w:val="center"/>
          </w:tcPr>
          <w:p w14:paraId="1940E935" w14:textId="7CE92C22" w:rsidR="00227C01" w:rsidRDefault="00227C01" w:rsidP="000302BE">
            <w:pPr>
              <w:pStyle w:val="TableContent"/>
            </w:pPr>
          </w:p>
        </w:tc>
        <w:tc>
          <w:tcPr>
            <w:tcW w:w="1151" w:type="dxa"/>
            <w:vMerge/>
            <w:vAlign w:val="center"/>
          </w:tcPr>
          <w:p w14:paraId="6A3F453B" w14:textId="4F0679EF" w:rsidR="00227C01" w:rsidRDefault="00227C01" w:rsidP="00EF1FFB">
            <w:pPr>
              <w:pStyle w:val="TableContent"/>
            </w:pPr>
          </w:p>
        </w:tc>
        <w:tc>
          <w:tcPr>
            <w:tcW w:w="1556" w:type="dxa"/>
          </w:tcPr>
          <w:p w14:paraId="184FE45E" w14:textId="3C7D8D21" w:rsidR="00227C01" w:rsidRDefault="00227C01" w:rsidP="001F1F2B">
            <w:pPr>
              <w:pStyle w:val="TableContent"/>
            </w:pPr>
            <w:r>
              <w:t>CR3122R01</w:t>
            </w:r>
          </w:p>
        </w:tc>
        <w:tc>
          <w:tcPr>
            <w:tcW w:w="3537" w:type="dxa"/>
          </w:tcPr>
          <w:p w14:paraId="4BF8AE42" w14:textId="065705C1" w:rsidR="00227C01" w:rsidRPr="00771115" w:rsidRDefault="00227C01" w:rsidP="001F1F2B">
            <w:pPr>
              <w:pStyle w:val="TableContent"/>
            </w:pPr>
            <w:r w:rsidRPr="00000081">
              <w:t>eUICC capability for v3</w:t>
            </w:r>
          </w:p>
        </w:tc>
        <w:tc>
          <w:tcPr>
            <w:tcW w:w="1274" w:type="dxa"/>
            <w:vMerge/>
            <w:vAlign w:val="center"/>
          </w:tcPr>
          <w:p w14:paraId="1E41F817" w14:textId="1A208D66" w:rsidR="00227C01" w:rsidRDefault="00227C01" w:rsidP="00AA67CC">
            <w:pPr>
              <w:pStyle w:val="TableContent"/>
            </w:pPr>
          </w:p>
        </w:tc>
        <w:tc>
          <w:tcPr>
            <w:tcW w:w="1840" w:type="dxa"/>
            <w:vMerge/>
            <w:vAlign w:val="center"/>
          </w:tcPr>
          <w:p w14:paraId="63D74339" w14:textId="593887F3" w:rsidR="00227C01" w:rsidRDefault="00227C01" w:rsidP="007B64C6">
            <w:pPr>
              <w:pStyle w:val="TableContent"/>
            </w:pPr>
          </w:p>
        </w:tc>
      </w:tr>
      <w:tr w:rsidR="00227C01" w:rsidRPr="00A14F29" w14:paraId="096A7801" w14:textId="77777777" w:rsidTr="005F33F6">
        <w:tc>
          <w:tcPr>
            <w:tcW w:w="849" w:type="dxa"/>
            <w:vMerge/>
            <w:vAlign w:val="center"/>
          </w:tcPr>
          <w:p w14:paraId="78C200D2" w14:textId="06614ACC" w:rsidR="00227C01" w:rsidRDefault="00227C01" w:rsidP="000302BE">
            <w:pPr>
              <w:pStyle w:val="TableContent"/>
            </w:pPr>
          </w:p>
        </w:tc>
        <w:tc>
          <w:tcPr>
            <w:tcW w:w="1151" w:type="dxa"/>
            <w:vMerge/>
            <w:vAlign w:val="center"/>
          </w:tcPr>
          <w:p w14:paraId="45A67FE9" w14:textId="7C7DF062" w:rsidR="00227C01" w:rsidRDefault="00227C01" w:rsidP="00EF1FFB">
            <w:pPr>
              <w:pStyle w:val="TableContent"/>
            </w:pPr>
          </w:p>
        </w:tc>
        <w:tc>
          <w:tcPr>
            <w:tcW w:w="1556" w:type="dxa"/>
          </w:tcPr>
          <w:p w14:paraId="1F85DECB" w14:textId="379C043B" w:rsidR="00227C01" w:rsidRDefault="00227C01" w:rsidP="001F1F2B">
            <w:pPr>
              <w:pStyle w:val="TableContent"/>
            </w:pPr>
            <w:r>
              <w:t>CR3126R04</w:t>
            </w:r>
          </w:p>
        </w:tc>
        <w:tc>
          <w:tcPr>
            <w:tcW w:w="3537" w:type="dxa"/>
          </w:tcPr>
          <w:p w14:paraId="6DC0E0B8" w14:textId="7FC31659" w:rsidR="00227C01" w:rsidRPr="00771115" w:rsidRDefault="00227C01" w:rsidP="001F1F2B">
            <w:pPr>
              <w:pStyle w:val="TableContent"/>
            </w:pPr>
            <w:r w:rsidRPr="00000081">
              <w:t>RPM and ReM clarification as per TF comment</w:t>
            </w:r>
          </w:p>
        </w:tc>
        <w:tc>
          <w:tcPr>
            <w:tcW w:w="1274" w:type="dxa"/>
            <w:vMerge/>
            <w:vAlign w:val="center"/>
          </w:tcPr>
          <w:p w14:paraId="1B79DDEB" w14:textId="41C22F9B" w:rsidR="00227C01" w:rsidRDefault="00227C01" w:rsidP="00AA67CC">
            <w:pPr>
              <w:pStyle w:val="TableContent"/>
            </w:pPr>
          </w:p>
        </w:tc>
        <w:tc>
          <w:tcPr>
            <w:tcW w:w="1840" w:type="dxa"/>
            <w:vMerge/>
            <w:vAlign w:val="center"/>
          </w:tcPr>
          <w:p w14:paraId="2D434994" w14:textId="795B3150" w:rsidR="00227C01" w:rsidRDefault="00227C01" w:rsidP="007B64C6">
            <w:pPr>
              <w:pStyle w:val="TableContent"/>
            </w:pPr>
          </w:p>
        </w:tc>
      </w:tr>
      <w:tr w:rsidR="00227C01" w:rsidRPr="00A14F29" w14:paraId="7933A27C" w14:textId="77777777" w:rsidTr="005F33F6">
        <w:tc>
          <w:tcPr>
            <w:tcW w:w="849" w:type="dxa"/>
            <w:vMerge/>
            <w:vAlign w:val="center"/>
          </w:tcPr>
          <w:p w14:paraId="7FBDA936" w14:textId="6AB78A07" w:rsidR="00227C01" w:rsidRDefault="00227C01" w:rsidP="000302BE">
            <w:pPr>
              <w:pStyle w:val="TableContent"/>
            </w:pPr>
          </w:p>
        </w:tc>
        <w:tc>
          <w:tcPr>
            <w:tcW w:w="1151" w:type="dxa"/>
            <w:vMerge/>
            <w:vAlign w:val="center"/>
          </w:tcPr>
          <w:p w14:paraId="2A116944" w14:textId="06922BC2" w:rsidR="00227C01" w:rsidRDefault="00227C01" w:rsidP="00EF1FFB">
            <w:pPr>
              <w:pStyle w:val="TableContent"/>
            </w:pPr>
          </w:p>
        </w:tc>
        <w:tc>
          <w:tcPr>
            <w:tcW w:w="1556" w:type="dxa"/>
          </w:tcPr>
          <w:p w14:paraId="79002ECA" w14:textId="775B0BB8" w:rsidR="00227C01" w:rsidRDefault="00227C01" w:rsidP="001F1F2B">
            <w:pPr>
              <w:pStyle w:val="TableContent"/>
            </w:pPr>
            <w:r>
              <w:t>CR3128R01</w:t>
            </w:r>
          </w:p>
        </w:tc>
        <w:tc>
          <w:tcPr>
            <w:tcW w:w="3537" w:type="dxa"/>
          </w:tcPr>
          <w:p w14:paraId="170FFA77" w14:textId="0B0C668C" w:rsidR="00227C01" w:rsidRPr="00771115" w:rsidRDefault="00227C01" w:rsidP="001F1F2B">
            <w:pPr>
              <w:pStyle w:val="TableContent"/>
            </w:pPr>
            <w:r w:rsidRPr="009A3C92">
              <w:t>Notification alignment between ES9+ and ES2+</w:t>
            </w:r>
          </w:p>
        </w:tc>
        <w:tc>
          <w:tcPr>
            <w:tcW w:w="1274" w:type="dxa"/>
            <w:vMerge/>
            <w:vAlign w:val="center"/>
          </w:tcPr>
          <w:p w14:paraId="5B085D1A" w14:textId="51A4BF00" w:rsidR="00227C01" w:rsidRDefault="00227C01" w:rsidP="00AA67CC">
            <w:pPr>
              <w:pStyle w:val="TableContent"/>
            </w:pPr>
          </w:p>
        </w:tc>
        <w:tc>
          <w:tcPr>
            <w:tcW w:w="1840" w:type="dxa"/>
            <w:vMerge/>
            <w:vAlign w:val="center"/>
          </w:tcPr>
          <w:p w14:paraId="6AE89F49" w14:textId="4297D87F" w:rsidR="00227C01" w:rsidRDefault="00227C01" w:rsidP="007B64C6">
            <w:pPr>
              <w:pStyle w:val="TableContent"/>
            </w:pPr>
          </w:p>
        </w:tc>
      </w:tr>
      <w:tr w:rsidR="00227C01" w:rsidRPr="00A14F29" w14:paraId="6D42A0A7" w14:textId="77777777" w:rsidTr="005F33F6">
        <w:tc>
          <w:tcPr>
            <w:tcW w:w="849" w:type="dxa"/>
            <w:vMerge/>
            <w:vAlign w:val="center"/>
          </w:tcPr>
          <w:p w14:paraId="1089A955" w14:textId="35ED57A9" w:rsidR="00227C01" w:rsidRDefault="00227C01" w:rsidP="000302BE">
            <w:pPr>
              <w:pStyle w:val="TableContent"/>
            </w:pPr>
          </w:p>
        </w:tc>
        <w:tc>
          <w:tcPr>
            <w:tcW w:w="1151" w:type="dxa"/>
            <w:vMerge/>
            <w:vAlign w:val="center"/>
          </w:tcPr>
          <w:p w14:paraId="0C31DB5A" w14:textId="277730C8" w:rsidR="00227C01" w:rsidRDefault="00227C01" w:rsidP="00EF1FFB">
            <w:pPr>
              <w:pStyle w:val="TableContent"/>
            </w:pPr>
          </w:p>
        </w:tc>
        <w:tc>
          <w:tcPr>
            <w:tcW w:w="1556" w:type="dxa"/>
          </w:tcPr>
          <w:p w14:paraId="6FB8CB62" w14:textId="7ADD8C33" w:rsidR="00227C01" w:rsidRDefault="00227C01" w:rsidP="001F1F2B">
            <w:pPr>
              <w:pStyle w:val="TableContent"/>
            </w:pPr>
            <w:r>
              <w:t>CR3129R01</w:t>
            </w:r>
          </w:p>
        </w:tc>
        <w:tc>
          <w:tcPr>
            <w:tcW w:w="3537" w:type="dxa"/>
          </w:tcPr>
          <w:p w14:paraId="1F5F5794" w14:textId="59EE57D7" w:rsidR="00227C01" w:rsidRPr="00771115" w:rsidRDefault="00227C01" w:rsidP="001F1F2B">
            <w:pPr>
              <w:pStyle w:val="TableContent"/>
            </w:pPr>
            <w:r w:rsidRPr="007C1DEC">
              <w:t>Removal of implicit enabling of Enterprise Profiles in section 3.1</w:t>
            </w:r>
          </w:p>
        </w:tc>
        <w:tc>
          <w:tcPr>
            <w:tcW w:w="1274" w:type="dxa"/>
            <w:vMerge/>
            <w:vAlign w:val="center"/>
          </w:tcPr>
          <w:p w14:paraId="27AF8EAD" w14:textId="17735DB9" w:rsidR="00227C01" w:rsidRDefault="00227C01" w:rsidP="00AA67CC">
            <w:pPr>
              <w:pStyle w:val="TableContent"/>
            </w:pPr>
          </w:p>
        </w:tc>
        <w:tc>
          <w:tcPr>
            <w:tcW w:w="1840" w:type="dxa"/>
            <w:vMerge/>
            <w:vAlign w:val="center"/>
          </w:tcPr>
          <w:p w14:paraId="15014862" w14:textId="68BFFCED" w:rsidR="00227C01" w:rsidRDefault="00227C01" w:rsidP="007B64C6">
            <w:pPr>
              <w:pStyle w:val="TableContent"/>
            </w:pPr>
          </w:p>
        </w:tc>
      </w:tr>
      <w:tr w:rsidR="00227C01" w:rsidRPr="00A14F29" w14:paraId="31435186" w14:textId="77777777" w:rsidTr="005F33F6">
        <w:tc>
          <w:tcPr>
            <w:tcW w:w="849" w:type="dxa"/>
            <w:vMerge/>
            <w:vAlign w:val="center"/>
          </w:tcPr>
          <w:p w14:paraId="24E32F73" w14:textId="0FEF4A61" w:rsidR="00227C01" w:rsidRDefault="00227C01" w:rsidP="000302BE">
            <w:pPr>
              <w:pStyle w:val="TableContent"/>
            </w:pPr>
          </w:p>
        </w:tc>
        <w:tc>
          <w:tcPr>
            <w:tcW w:w="1151" w:type="dxa"/>
            <w:vMerge/>
            <w:vAlign w:val="center"/>
          </w:tcPr>
          <w:p w14:paraId="3AA026D2" w14:textId="196352CD" w:rsidR="00227C01" w:rsidRDefault="00227C01" w:rsidP="00EF1FFB">
            <w:pPr>
              <w:pStyle w:val="TableContent"/>
            </w:pPr>
          </w:p>
        </w:tc>
        <w:tc>
          <w:tcPr>
            <w:tcW w:w="1556" w:type="dxa"/>
          </w:tcPr>
          <w:p w14:paraId="2CFE0A2D" w14:textId="66FC94E4" w:rsidR="00227C01" w:rsidRDefault="00227C01" w:rsidP="001F1F2B">
            <w:pPr>
              <w:pStyle w:val="TableContent"/>
            </w:pPr>
            <w:r>
              <w:t>CR3132R01</w:t>
            </w:r>
          </w:p>
        </w:tc>
        <w:tc>
          <w:tcPr>
            <w:tcW w:w="3537" w:type="dxa"/>
          </w:tcPr>
          <w:p w14:paraId="28D9298E" w14:textId="731405D5" w:rsidR="00227C01" w:rsidRPr="00771115" w:rsidRDefault="00227C01" w:rsidP="001F1F2B">
            <w:pPr>
              <w:pStyle w:val="TableContent"/>
            </w:pPr>
            <w:r>
              <w:t>R</w:t>
            </w:r>
            <w:r w:rsidRPr="00456C26">
              <w:t>esolve three Verizon review issues</w:t>
            </w:r>
          </w:p>
        </w:tc>
        <w:tc>
          <w:tcPr>
            <w:tcW w:w="1274" w:type="dxa"/>
            <w:vMerge/>
            <w:vAlign w:val="center"/>
          </w:tcPr>
          <w:p w14:paraId="2E1BF1D2" w14:textId="252A618D" w:rsidR="00227C01" w:rsidRDefault="00227C01" w:rsidP="00AA67CC">
            <w:pPr>
              <w:pStyle w:val="TableContent"/>
            </w:pPr>
          </w:p>
        </w:tc>
        <w:tc>
          <w:tcPr>
            <w:tcW w:w="1840" w:type="dxa"/>
            <w:vMerge/>
            <w:vAlign w:val="center"/>
          </w:tcPr>
          <w:p w14:paraId="0118D8D7" w14:textId="133F52E4" w:rsidR="00227C01" w:rsidRDefault="00227C01" w:rsidP="007B64C6">
            <w:pPr>
              <w:pStyle w:val="TableContent"/>
            </w:pPr>
          </w:p>
        </w:tc>
      </w:tr>
      <w:tr w:rsidR="00227C01" w:rsidRPr="00A14F29" w14:paraId="15B18ECD" w14:textId="77777777" w:rsidTr="005F33F6">
        <w:tc>
          <w:tcPr>
            <w:tcW w:w="849" w:type="dxa"/>
            <w:vMerge/>
            <w:vAlign w:val="center"/>
          </w:tcPr>
          <w:p w14:paraId="651B660A" w14:textId="3B3E1375" w:rsidR="00227C01" w:rsidRDefault="00227C01" w:rsidP="000302BE">
            <w:pPr>
              <w:pStyle w:val="TableContent"/>
            </w:pPr>
          </w:p>
        </w:tc>
        <w:tc>
          <w:tcPr>
            <w:tcW w:w="1151" w:type="dxa"/>
            <w:vMerge/>
            <w:vAlign w:val="center"/>
          </w:tcPr>
          <w:p w14:paraId="67268D15" w14:textId="31D931B2" w:rsidR="00227C01" w:rsidRDefault="00227C01" w:rsidP="00EF1FFB">
            <w:pPr>
              <w:pStyle w:val="TableContent"/>
            </w:pPr>
          </w:p>
        </w:tc>
        <w:tc>
          <w:tcPr>
            <w:tcW w:w="1556" w:type="dxa"/>
          </w:tcPr>
          <w:p w14:paraId="4CFF5DB5" w14:textId="59F83513" w:rsidR="00227C01" w:rsidRDefault="00227C01" w:rsidP="00094891">
            <w:pPr>
              <w:pStyle w:val="TableContent"/>
            </w:pPr>
            <w:r>
              <w:t>CR3103R09</w:t>
            </w:r>
          </w:p>
        </w:tc>
        <w:tc>
          <w:tcPr>
            <w:tcW w:w="3537" w:type="dxa"/>
          </w:tcPr>
          <w:p w14:paraId="7BBAC4FD" w14:textId="72E4E596" w:rsidR="00227C01" w:rsidRDefault="00227C01" w:rsidP="00094891">
            <w:pPr>
              <w:pStyle w:val="TableContent"/>
            </w:pPr>
            <w:r w:rsidRPr="00094891">
              <w:t>Rework version negotiation</w:t>
            </w:r>
          </w:p>
        </w:tc>
        <w:tc>
          <w:tcPr>
            <w:tcW w:w="1274" w:type="dxa"/>
            <w:vMerge/>
            <w:vAlign w:val="center"/>
          </w:tcPr>
          <w:p w14:paraId="47240EC1" w14:textId="149F5A5C" w:rsidR="00227C01" w:rsidRDefault="00227C01" w:rsidP="00AA67CC">
            <w:pPr>
              <w:pStyle w:val="TableContent"/>
            </w:pPr>
          </w:p>
        </w:tc>
        <w:tc>
          <w:tcPr>
            <w:tcW w:w="1840" w:type="dxa"/>
            <w:vMerge/>
            <w:vAlign w:val="center"/>
          </w:tcPr>
          <w:p w14:paraId="4D56CADE" w14:textId="778D1E27" w:rsidR="00227C01" w:rsidRDefault="00227C01" w:rsidP="007B64C6">
            <w:pPr>
              <w:pStyle w:val="TableContent"/>
            </w:pPr>
          </w:p>
        </w:tc>
      </w:tr>
      <w:tr w:rsidR="00227C01" w:rsidRPr="00A14F29" w14:paraId="07AA3913" w14:textId="77777777" w:rsidTr="005F33F6">
        <w:tc>
          <w:tcPr>
            <w:tcW w:w="849" w:type="dxa"/>
            <w:vMerge/>
            <w:vAlign w:val="center"/>
          </w:tcPr>
          <w:p w14:paraId="2FA49F2D" w14:textId="030A663B" w:rsidR="00227C01" w:rsidRDefault="00227C01" w:rsidP="000302BE">
            <w:pPr>
              <w:pStyle w:val="TableContent"/>
            </w:pPr>
          </w:p>
        </w:tc>
        <w:tc>
          <w:tcPr>
            <w:tcW w:w="1151" w:type="dxa"/>
            <w:vMerge/>
            <w:vAlign w:val="center"/>
          </w:tcPr>
          <w:p w14:paraId="597B55CA" w14:textId="2E65DA7C" w:rsidR="00227C01" w:rsidRDefault="00227C01" w:rsidP="00EF1FFB">
            <w:pPr>
              <w:pStyle w:val="TableContent"/>
            </w:pPr>
          </w:p>
        </w:tc>
        <w:tc>
          <w:tcPr>
            <w:tcW w:w="1556" w:type="dxa"/>
          </w:tcPr>
          <w:p w14:paraId="6B971B6B" w14:textId="22190307" w:rsidR="00227C01" w:rsidRDefault="00227C01" w:rsidP="0069257E">
            <w:pPr>
              <w:pStyle w:val="TableContent"/>
            </w:pPr>
            <w:r>
              <w:t>CR3130R03</w:t>
            </w:r>
          </w:p>
        </w:tc>
        <w:tc>
          <w:tcPr>
            <w:tcW w:w="3537" w:type="dxa"/>
          </w:tcPr>
          <w:p w14:paraId="1F03CD70" w14:textId="6AE916CE" w:rsidR="00227C01" w:rsidRDefault="00227C01" w:rsidP="0069257E">
            <w:pPr>
              <w:pStyle w:val="TableContent"/>
            </w:pPr>
            <w:r w:rsidRPr="00604EE7">
              <w:t>Start conditions for RPM regarding v2 interoperability</w:t>
            </w:r>
          </w:p>
        </w:tc>
        <w:tc>
          <w:tcPr>
            <w:tcW w:w="1274" w:type="dxa"/>
            <w:vMerge/>
            <w:vAlign w:val="center"/>
          </w:tcPr>
          <w:p w14:paraId="6FECF503" w14:textId="2F37C219" w:rsidR="00227C01" w:rsidRDefault="00227C01" w:rsidP="00AA67CC">
            <w:pPr>
              <w:pStyle w:val="TableContent"/>
            </w:pPr>
          </w:p>
        </w:tc>
        <w:tc>
          <w:tcPr>
            <w:tcW w:w="1840" w:type="dxa"/>
            <w:vMerge/>
            <w:vAlign w:val="center"/>
          </w:tcPr>
          <w:p w14:paraId="70805E30" w14:textId="13B9548A" w:rsidR="00227C01" w:rsidRDefault="00227C01" w:rsidP="007B64C6">
            <w:pPr>
              <w:pStyle w:val="TableContent"/>
            </w:pPr>
          </w:p>
        </w:tc>
      </w:tr>
      <w:tr w:rsidR="00227C01" w:rsidRPr="00A14F29" w14:paraId="137484C5" w14:textId="77777777" w:rsidTr="005F33F6">
        <w:tc>
          <w:tcPr>
            <w:tcW w:w="849" w:type="dxa"/>
            <w:vMerge/>
            <w:vAlign w:val="center"/>
          </w:tcPr>
          <w:p w14:paraId="1DB9191A" w14:textId="436A62D2" w:rsidR="00227C01" w:rsidRDefault="00227C01" w:rsidP="000302BE">
            <w:pPr>
              <w:pStyle w:val="TableContent"/>
            </w:pPr>
          </w:p>
        </w:tc>
        <w:tc>
          <w:tcPr>
            <w:tcW w:w="1151" w:type="dxa"/>
            <w:vMerge/>
            <w:vAlign w:val="center"/>
          </w:tcPr>
          <w:p w14:paraId="6104C4EC" w14:textId="341BDC77" w:rsidR="00227C01" w:rsidRDefault="00227C01" w:rsidP="00EF1FFB">
            <w:pPr>
              <w:pStyle w:val="TableContent"/>
            </w:pPr>
          </w:p>
        </w:tc>
        <w:tc>
          <w:tcPr>
            <w:tcW w:w="1556" w:type="dxa"/>
          </w:tcPr>
          <w:p w14:paraId="0F0380B5" w14:textId="1EFEA54C" w:rsidR="00227C01" w:rsidRDefault="00227C01" w:rsidP="0069257E">
            <w:pPr>
              <w:pStyle w:val="TableContent"/>
            </w:pPr>
            <w:r>
              <w:t>CR3131R03</w:t>
            </w:r>
          </w:p>
        </w:tc>
        <w:tc>
          <w:tcPr>
            <w:tcW w:w="3537" w:type="dxa"/>
          </w:tcPr>
          <w:p w14:paraId="146D539B" w14:textId="27CB6B58" w:rsidR="00227C01" w:rsidRDefault="00227C01" w:rsidP="0069257E">
            <w:pPr>
              <w:pStyle w:val="TableContent"/>
            </w:pPr>
            <w:r w:rsidRPr="00604EE7">
              <w:t>LPA API error codes regarding v2 interoperability</w:t>
            </w:r>
          </w:p>
        </w:tc>
        <w:tc>
          <w:tcPr>
            <w:tcW w:w="1274" w:type="dxa"/>
            <w:vMerge/>
            <w:vAlign w:val="center"/>
          </w:tcPr>
          <w:p w14:paraId="412D2F76" w14:textId="113D0520" w:rsidR="00227C01" w:rsidRDefault="00227C01" w:rsidP="00AA67CC">
            <w:pPr>
              <w:pStyle w:val="TableContent"/>
            </w:pPr>
          </w:p>
        </w:tc>
        <w:tc>
          <w:tcPr>
            <w:tcW w:w="1840" w:type="dxa"/>
            <w:vMerge/>
            <w:vAlign w:val="center"/>
          </w:tcPr>
          <w:p w14:paraId="7D8286A6" w14:textId="65868B9A" w:rsidR="00227C01" w:rsidRDefault="00227C01" w:rsidP="007B64C6">
            <w:pPr>
              <w:pStyle w:val="TableContent"/>
            </w:pPr>
          </w:p>
        </w:tc>
      </w:tr>
      <w:tr w:rsidR="00227C01" w:rsidRPr="00A14F29" w14:paraId="7A5E0D09" w14:textId="77777777" w:rsidTr="005F33F6">
        <w:tc>
          <w:tcPr>
            <w:tcW w:w="849" w:type="dxa"/>
            <w:vMerge/>
            <w:vAlign w:val="center"/>
          </w:tcPr>
          <w:p w14:paraId="5A98EC38" w14:textId="2DA9C294" w:rsidR="00227C01" w:rsidRDefault="00227C01" w:rsidP="000302BE">
            <w:pPr>
              <w:pStyle w:val="TableContent"/>
            </w:pPr>
          </w:p>
        </w:tc>
        <w:tc>
          <w:tcPr>
            <w:tcW w:w="1151" w:type="dxa"/>
            <w:vMerge/>
            <w:vAlign w:val="center"/>
          </w:tcPr>
          <w:p w14:paraId="37AB0F63" w14:textId="44642D34" w:rsidR="00227C01" w:rsidRDefault="00227C01" w:rsidP="00EF1FFB">
            <w:pPr>
              <w:pStyle w:val="TableContent"/>
            </w:pPr>
          </w:p>
        </w:tc>
        <w:tc>
          <w:tcPr>
            <w:tcW w:w="1556" w:type="dxa"/>
          </w:tcPr>
          <w:p w14:paraId="387A2A26" w14:textId="2A181799" w:rsidR="00227C01" w:rsidRDefault="00227C01" w:rsidP="0069257E">
            <w:pPr>
              <w:pStyle w:val="TableContent"/>
            </w:pPr>
            <w:r>
              <w:t>CR3133R01</w:t>
            </w:r>
          </w:p>
        </w:tc>
        <w:tc>
          <w:tcPr>
            <w:tcW w:w="3537" w:type="dxa"/>
          </w:tcPr>
          <w:p w14:paraId="41AFBDD6" w14:textId="4C3461FA" w:rsidR="00227C01" w:rsidRDefault="00227C01" w:rsidP="0069257E">
            <w:pPr>
              <w:pStyle w:val="TableContent"/>
            </w:pPr>
            <w:r>
              <w:t>F</w:t>
            </w:r>
            <w:r w:rsidRPr="00AA63D8">
              <w:t>orward compatibility of activation code</w:t>
            </w:r>
          </w:p>
        </w:tc>
        <w:tc>
          <w:tcPr>
            <w:tcW w:w="1274" w:type="dxa"/>
            <w:vMerge/>
            <w:vAlign w:val="center"/>
          </w:tcPr>
          <w:p w14:paraId="0E127FE8" w14:textId="3ED5AC58" w:rsidR="00227C01" w:rsidRDefault="00227C01" w:rsidP="00AA67CC">
            <w:pPr>
              <w:pStyle w:val="TableContent"/>
            </w:pPr>
          </w:p>
        </w:tc>
        <w:tc>
          <w:tcPr>
            <w:tcW w:w="1840" w:type="dxa"/>
            <w:vMerge/>
            <w:vAlign w:val="center"/>
          </w:tcPr>
          <w:p w14:paraId="76C18D7E" w14:textId="76AD0AC3" w:rsidR="00227C01" w:rsidRDefault="00227C01" w:rsidP="007B64C6">
            <w:pPr>
              <w:pStyle w:val="TableContent"/>
            </w:pPr>
          </w:p>
        </w:tc>
      </w:tr>
      <w:tr w:rsidR="00227C01" w:rsidRPr="00A14F29" w14:paraId="6CAC2DC8" w14:textId="77777777" w:rsidTr="005F33F6">
        <w:tc>
          <w:tcPr>
            <w:tcW w:w="849" w:type="dxa"/>
            <w:vMerge/>
            <w:vAlign w:val="center"/>
          </w:tcPr>
          <w:p w14:paraId="2F12E948" w14:textId="5B51410C" w:rsidR="00227C01" w:rsidRDefault="00227C01" w:rsidP="000302BE">
            <w:pPr>
              <w:pStyle w:val="TableContent"/>
            </w:pPr>
          </w:p>
        </w:tc>
        <w:tc>
          <w:tcPr>
            <w:tcW w:w="1151" w:type="dxa"/>
            <w:vMerge/>
            <w:vAlign w:val="center"/>
          </w:tcPr>
          <w:p w14:paraId="038C3957" w14:textId="4708AA92" w:rsidR="00227C01" w:rsidRDefault="00227C01" w:rsidP="00EF1FFB">
            <w:pPr>
              <w:pStyle w:val="TableContent"/>
            </w:pPr>
          </w:p>
        </w:tc>
        <w:tc>
          <w:tcPr>
            <w:tcW w:w="1556" w:type="dxa"/>
          </w:tcPr>
          <w:p w14:paraId="35806B57" w14:textId="794E0AE4" w:rsidR="00227C01" w:rsidRDefault="00227C01" w:rsidP="0069257E">
            <w:pPr>
              <w:pStyle w:val="TableContent"/>
            </w:pPr>
            <w:r>
              <w:t>CR3134R01</w:t>
            </w:r>
          </w:p>
        </w:tc>
        <w:tc>
          <w:tcPr>
            <w:tcW w:w="3537" w:type="dxa"/>
          </w:tcPr>
          <w:p w14:paraId="1AA2ACF1" w14:textId="163A2F5E" w:rsidR="00227C01" w:rsidRDefault="00227C01" w:rsidP="0069257E">
            <w:pPr>
              <w:pStyle w:val="TableContent"/>
            </w:pPr>
            <w:r w:rsidRPr="00A12B20">
              <w:t>Backward compatibility with v2 certificates</w:t>
            </w:r>
          </w:p>
        </w:tc>
        <w:tc>
          <w:tcPr>
            <w:tcW w:w="1274" w:type="dxa"/>
            <w:vMerge/>
            <w:vAlign w:val="center"/>
          </w:tcPr>
          <w:p w14:paraId="6DD16633" w14:textId="708A1926" w:rsidR="00227C01" w:rsidRDefault="00227C01" w:rsidP="00AA67CC">
            <w:pPr>
              <w:pStyle w:val="TableContent"/>
            </w:pPr>
          </w:p>
        </w:tc>
        <w:tc>
          <w:tcPr>
            <w:tcW w:w="1840" w:type="dxa"/>
            <w:vMerge/>
            <w:vAlign w:val="center"/>
          </w:tcPr>
          <w:p w14:paraId="154AABC4" w14:textId="4A0E0ABC" w:rsidR="00227C01" w:rsidRDefault="00227C01" w:rsidP="007B64C6">
            <w:pPr>
              <w:pStyle w:val="TableContent"/>
            </w:pPr>
          </w:p>
        </w:tc>
      </w:tr>
      <w:tr w:rsidR="00227C01" w:rsidRPr="00A14F29" w14:paraId="79757BEA" w14:textId="77777777" w:rsidTr="005F33F6">
        <w:tc>
          <w:tcPr>
            <w:tcW w:w="849" w:type="dxa"/>
            <w:vMerge/>
            <w:vAlign w:val="center"/>
          </w:tcPr>
          <w:p w14:paraId="5C48CDE2" w14:textId="5B7DE560" w:rsidR="00227C01" w:rsidRDefault="00227C01" w:rsidP="000302BE">
            <w:pPr>
              <w:pStyle w:val="TableContent"/>
            </w:pPr>
          </w:p>
        </w:tc>
        <w:tc>
          <w:tcPr>
            <w:tcW w:w="1151" w:type="dxa"/>
            <w:vMerge/>
            <w:vAlign w:val="center"/>
          </w:tcPr>
          <w:p w14:paraId="700F3210" w14:textId="62B52F5B" w:rsidR="00227C01" w:rsidRDefault="00227C01" w:rsidP="00EF1FFB">
            <w:pPr>
              <w:pStyle w:val="TableContent"/>
            </w:pPr>
          </w:p>
        </w:tc>
        <w:tc>
          <w:tcPr>
            <w:tcW w:w="1556" w:type="dxa"/>
          </w:tcPr>
          <w:p w14:paraId="12007D49" w14:textId="4204C384" w:rsidR="00227C01" w:rsidRDefault="00227C01" w:rsidP="0069257E">
            <w:pPr>
              <w:pStyle w:val="TableContent"/>
            </w:pPr>
            <w:r>
              <w:t>CR3138R01</w:t>
            </w:r>
          </w:p>
        </w:tc>
        <w:tc>
          <w:tcPr>
            <w:tcW w:w="3537" w:type="dxa"/>
          </w:tcPr>
          <w:p w14:paraId="37D31B88" w14:textId="6B1C4542" w:rsidR="00227C01" w:rsidRDefault="00227C01" w:rsidP="0069257E">
            <w:pPr>
              <w:pStyle w:val="TableContent"/>
            </w:pPr>
            <w:r>
              <w:t>O</w:t>
            </w:r>
            <w:r w:rsidRPr="00A8203C">
              <w:t>ptional Operation Type for Command Code</w:t>
            </w:r>
          </w:p>
        </w:tc>
        <w:tc>
          <w:tcPr>
            <w:tcW w:w="1274" w:type="dxa"/>
            <w:vMerge/>
            <w:vAlign w:val="center"/>
          </w:tcPr>
          <w:p w14:paraId="38D40B38" w14:textId="577B2A61" w:rsidR="00227C01" w:rsidRDefault="00227C01" w:rsidP="00AA67CC">
            <w:pPr>
              <w:pStyle w:val="TableContent"/>
            </w:pPr>
          </w:p>
        </w:tc>
        <w:tc>
          <w:tcPr>
            <w:tcW w:w="1840" w:type="dxa"/>
            <w:vMerge/>
            <w:vAlign w:val="center"/>
          </w:tcPr>
          <w:p w14:paraId="39BF42E1" w14:textId="4793F477" w:rsidR="00227C01" w:rsidRDefault="00227C01" w:rsidP="007B64C6">
            <w:pPr>
              <w:pStyle w:val="TableContent"/>
            </w:pPr>
          </w:p>
        </w:tc>
      </w:tr>
      <w:tr w:rsidR="00227C01" w:rsidRPr="00A14F29" w14:paraId="523D09CF" w14:textId="77777777" w:rsidTr="005F33F6">
        <w:tc>
          <w:tcPr>
            <w:tcW w:w="849" w:type="dxa"/>
            <w:vMerge/>
            <w:vAlign w:val="center"/>
          </w:tcPr>
          <w:p w14:paraId="1541629A" w14:textId="1943EFFB" w:rsidR="00227C01" w:rsidRDefault="00227C01" w:rsidP="000302BE">
            <w:pPr>
              <w:pStyle w:val="TableContent"/>
            </w:pPr>
          </w:p>
        </w:tc>
        <w:tc>
          <w:tcPr>
            <w:tcW w:w="1151" w:type="dxa"/>
            <w:vMerge/>
            <w:vAlign w:val="center"/>
          </w:tcPr>
          <w:p w14:paraId="087070C9" w14:textId="186FA88C" w:rsidR="00227C01" w:rsidRDefault="00227C01" w:rsidP="00EF1FFB">
            <w:pPr>
              <w:pStyle w:val="TableContent"/>
            </w:pPr>
          </w:p>
        </w:tc>
        <w:tc>
          <w:tcPr>
            <w:tcW w:w="1556" w:type="dxa"/>
          </w:tcPr>
          <w:p w14:paraId="5CA38365" w14:textId="4BCD6E01" w:rsidR="00227C01" w:rsidRDefault="00227C01" w:rsidP="0069257E">
            <w:pPr>
              <w:pStyle w:val="TableContent"/>
            </w:pPr>
            <w:r>
              <w:t>CR3139R02</w:t>
            </w:r>
          </w:p>
        </w:tc>
        <w:tc>
          <w:tcPr>
            <w:tcW w:w="3537" w:type="dxa"/>
          </w:tcPr>
          <w:p w14:paraId="07F49243" w14:textId="140E643C" w:rsidR="00227C01" w:rsidRDefault="00227C01" w:rsidP="0069257E">
            <w:pPr>
              <w:pStyle w:val="TableContent"/>
            </w:pPr>
            <w:r>
              <w:t>V</w:t>
            </w:r>
            <w:r w:rsidRPr="00BA3B1A">
              <w:t>arious backward+forward compatibility fixes</w:t>
            </w:r>
          </w:p>
        </w:tc>
        <w:tc>
          <w:tcPr>
            <w:tcW w:w="1274" w:type="dxa"/>
            <w:vMerge/>
            <w:vAlign w:val="center"/>
          </w:tcPr>
          <w:p w14:paraId="4C9BBC47" w14:textId="5E2BA78C" w:rsidR="00227C01" w:rsidRDefault="00227C01" w:rsidP="00AA67CC">
            <w:pPr>
              <w:pStyle w:val="TableContent"/>
            </w:pPr>
          </w:p>
        </w:tc>
        <w:tc>
          <w:tcPr>
            <w:tcW w:w="1840" w:type="dxa"/>
            <w:vMerge/>
            <w:vAlign w:val="center"/>
          </w:tcPr>
          <w:p w14:paraId="0D92C284" w14:textId="5F458740" w:rsidR="00227C01" w:rsidRDefault="00227C01" w:rsidP="007B64C6">
            <w:pPr>
              <w:pStyle w:val="TableContent"/>
            </w:pPr>
          </w:p>
        </w:tc>
      </w:tr>
      <w:tr w:rsidR="00227C01" w:rsidRPr="00A14F29" w14:paraId="0843B1A9" w14:textId="77777777" w:rsidTr="005F33F6">
        <w:tc>
          <w:tcPr>
            <w:tcW w:w="849" w:type="dxa"/>
            <w:vMerge/>
            <w:vAlign w:val="center"/>
          </w:tcPr>
          <w:p w14:paraId="7E54FC96" w14:textId="79486D8A" w:rsidR="00227C01" w:rsidRDefault="00227C01" w:rsidP="000302BE">
            <w:pPr>
              <w:pStyle w:val="TableContent"/>
            </w:pPr>
          </w:p>
        </w:tc>
        <w:tc>
          <w:tcPr>
            <w:tcW w:w="1151" w:type="dxa"/>
            <w:vMerge/>
            <w:vAlign w:val="center"/>
          </w:tcPr>
          <w:p w14:paraId="1D6AF77D" w14:textId="226FD3BF" w:rsidR="00227C01" w:rsidRDefault="00227C01" w:rsidP="00EF1FFB">
            <w:pPr>
              <w:pStyle w:val="TableContent"/>
            </w:pPr>
          </w:p>
        </w:tc>
        <w:tc>
          <w:tcPr>
            <w:tcW w:w="1556" w:type="dxa"/>
          </w:tcPr>
          <w:p w14:paraId="2BA52697" w14:textId="01AFA2C9" w:rsidR="00227C01" w:rsidRDefault="00227C01" w:rsidP="00F9368B">
            <w:pPr>
              <w:pStyle w:val="TableContent"/>
            </w:pPr>
            <w:r>
              <w:t>CR3140R01</w:t>
            </w:r>
          </w:p>
        </w:tc>
        <w:tc>
          <w:tcPr>
            <w:tcW w:w="3537" w:type="dxa"/>
          </w:tcPr>
          <w:p w14:paraId="79C640D3" w14:textId="6A862AE3" w:rsidR="00227C01" w:rsidRDefault="00227C01" w:rsidP="0069257E">
            <w:pPr>
              <w:pStyle w:val="TableContent"/>
            </w:pPr>
            <w:r w:rsidRPr="00F9368B">
              <w:t>RPM Execution reference fix</w:t>
            </w:r>
          </w:p>
        </w:tc>
        <w:tc>
          <w:tcPr>
            <w:tcW w:w="1274" w:type="dxa"/>
            <w:vMerge/>
            <w:vAlign w:val="center"/>
          </w:tcPr>
          <w:p w14:paraId="45B1D3EA" w14:textId="6B1C88AD" w:rsidR="00227C01" w:rsidRDefault="00227C01" w:rsidP="00AA67CC">
            <w:pPr>
              <w:pStyle w:val="TableContent"/>
            </w:pPr>
          </w:p>
        </w:tc>
        <w:tc>
          <w:tcPr>
            <w:tcW w:w="1840" w:type="dxa"/>
            <w:vMerge/>
            <w:vAlign w:val="center"/>
          </w:tcPr>
          <w:p w14:paraId="521B9C30" w14:textId="298B833F" w:rsidR="00227C01" w:rsidRDefault="00227C01" w:rsidP="007B64C6">
            <w:pPr>
              <w:pStyle w:val="TableContent"/>
            </w:pPr>
          </w:p>
        </w:tc>
      </w:tr>
      <w:tr w:rsidR="00227C01" w:rsidRPr="00A14F29" w14:paraId="7BB39376" w14:textId="77777777" w:rsidTr="005F33F6">
        <w:tc>
          <w:tcPr>
            <w:tcW w:w="849" w:type="dxa"/>
            <w:vMerge/>
            <w:vAlign w:val="center"/>
          </w:tcPr>
          <w:p w14:paraId="71F575FF" w14:textId="0AA2D380" w:rsidR="00227C01" w:rsidRDefault="00227C01" w:rsidP="000302BE">
            <w:pPr>
              <w:pStyle w:val="TableContent"/>
            </w:pPr>
          </w:p>
        </w:tc>
        <w:tc>
          <w:tcPr>
            <w:tcW w:w="1151" w:type="dxa"/>
            <w:vMerge/>
            <w:vAlign w:val="center"/>
          </w:tcPr>
          <w:p w14:paraId="70BC9D3D" w14:textId="00833A76" w:rsidR="00227C01" w:rsidRDefault="00227C01" w:rsidP="00EF1FFB">
            <w:pPr>
              <w:pStyle w:val="TableContent"/>
            </w:pPr>
          </w:p>
        </w:tc>
        <w:tc>
          <w:tcPr>
            <w:tcW w:w="1556" w:type="dxa"/>
          </w:tcPr>
          <w:p w14:paraId="0EE912B1" w14:textId="302B9045" w:rsidR="00227C01" w:rsidRDefault="00227C01" w:rsidP="008023B4">
            <w:pPr>
              <w:pStyle w:val="TableContent"/>
            </w:pPr>
            <w:r>
              <w:t>CR3141R01</w:t>
            </w:r>
          </w:p>
        </w:tc>
        <w:tc>
          <w:tcPr>
            <w:tcW w:w="3537" w:type="dxa"/>
          </w:tcPr>
          <w:p w14:paraId="1E7EC893" w14:textId="4448CC7B" w:rsidR="00227C01" w:rsidRDefault="00227C01" w:rsidP="0069257E">
            <w:pPr>
              <w:pStyle w:val="TableContent"/>
            </w:pPr>
            <w:r w:rsidRPr="002462CA">
              <w:t>Editorial clean-up of StoreMetadata</w:t>
            </w:r>
          </w:p>
        </w:tc>
        <w:tc>
          <w:tcPr>
            <w:tcW w:w="1274" w:type="dxa"/>
            <w:vMerge/>
            <w:vAlign w:val="center"/>
          </w:tcPr>
          <w:p w14:paraId="00E172B1" w14:textId="17470C97" w:rsidR="00227C01" w:rsidRDefault="00227C01" w:rsidP="00AA67CC">
            <w:pPr>
              <w:pStyle w:val="TableContent"/>
            </w:pPr>
          </w:p>
        </w:tc>
        <w:tc>
          <w:tcPr>
            <w:tcW w:w="1840" w:type="dxa"/>
            <w:vMerge/>
            <w:vAlign w:val="center"/>
          </w:tcPr>
          <w:p w14:paraId="63F9A81F" w14:textId="2B6F7177" w:rsidR="00227C01" w:rsidRDefault="00227C01" w:rsidP="007B64C6">
            <w:pPr>
              <w:pStyle w:val="TableContent"/>
            </w:pPr>
          </w:p>
        </w:tc>
      </w:tr>
      <w:tr w:rsidR="00227C01" w:rsidRPr="00A14F29" w14:paraId="7B18BFAD" w14:textId="77777777" w:rsidTr="005F33F6">
        <w:tc>
          <w:tcPr>
            <w:tcW w:w="849" w:type="dxa"/>
            <w:vMerge/>
            <w:vAlign w:val="center"/>
          </w:tcPr>
          <w:p w14:paraId="0DDC947C" w14:textId="7F15D382" w:rsidR="00227C01" w:rsidRDefault="00227C01" w:rsidP="000302BE">
            <w:pPr>
              <w:pStyle w:val="TableContent"/>
            </w:pPr>
          </w:p>
        </w:tc>
        <w:tc>
          <w:tcPr>
            <w:tcW w:w="1151" w:type="dxa"/>
            <w:vMerge/>
            <w:vAlign w:val="center"/>
          </w:tcPr>
          <w:p w14:paraId="623921A7" w14:textId="312F0344" w:rsidR="00227C01" w:rsidRDefault="00227C01" w:rsidP="00EF1FFB">
            <w:pPr>
              <w:pStyle w:val="TableContent"/>
            </w:pPr>
          </w:p>
        </w:tc>
        <w:tc>
          <w:tcPr>
            <w:tcW w:w="1556" w:type="dxa"/>
          </w:tcPr>
          <w:p w14:paraId="44CCDDE2" w14:textId="0FF3125F" w:rsidR="00227C01" w:rsidRDefault="00227C01" w:rsidP="0069257E">
            <w:pPr>
              <w:pStyle w:val="TableContent"/>
            </w:pPr>
            <w:r>
              <w:t>CR3142R02</w:t>
            </w:r>
          </w:p>
        </w:tc>
        <w:tc>
          <w:tcPr>
            <w:tcW w:w="3537" w:type="dxa"/>
          </w:tcPr>
          <w:p w14:paraId="0268F541" w14:textId="4FD73E39" w:rsidR="00227C01" w:rsidRDefault="00227C01" w:rsidP="0069257E">
            <w:pPr>
              <w:pStyle w:val="TableContent"/>
            </w:pPr>
            <w:r w:rsidRPr="002462CA">
              <w:t>ES10b.CancelSession reason codes</w:t>
            </w:r>
          </w:p>
        </w:tc>
        <w:tc>
          <w:tcPr>
            <w:tcW w:w="1274" w:type="dxa"/>
            <w:vMerge/>
            <w:vAlign w:val="center"/>
          </w:tcPr>
          <w:p w14:paraId="0F958367" w14:textId="6287DD16" w:rsidR="00227C01" w:rsidRDefault="00227C01" w:rsidP="00AA67CC">
            <w:pPr>
              <w:pStyle w:val="TableContent"/>
            </w:pPr>
          </w:p>
        </w:tc>
        <w:tc>
          <w:tcPr>
            <w:tcW w:w="1840" w:type="dxa"/>
            <w:vMerge/>
            <w:vAlign w:val="center"/>
          </w:tcPr>
          <w:p w14:paraId="75DEB027" w14:textId="7090FD80" w:rsidR="00227C01" w:rsidRDefault="00227C01" w:rsidP="007B64C6">
            <w:pPr>
              <w:pStyle w:val="TableContent"/>
            </w:pPr>
          </w:p>
        </w:tc>
      </w:tr>
      <w:tr w:rsidR="00227C01" w:rsidRPr="00A14F29" w14:paraId="7AA1BE8F" w14:textId="77777777" w:rsidTr="005F33F6">
        <w:tc>
          <w:tcPr>
            <w:tcW w:w="849" w:type="dxa"/>
            <w:vMerge/>
            <w:vAlign w:val="center"/>
          </w:tcPr>
          <w:p w14:paraId="464F6D8C" w14:textId="371D84EA" w:rsidR="00227C01" w:rsidRDefault="00227C01" w:rsidP="000302BE">
            <w:pPr>
              <w:pStyle w:val="TableContent"/>
            </w:pPr>
          </w:p>
        </w:tc>
        <w:tc>
          <w:tcPr>
            <w:tcW w:w="1151" w:type="dxa"/>
            <w:vMerge/>
            <w:vAlign w:val="center"/>
          </w:tcPr>
          <w:p w14:paraId="702A7F9B" w14:textId="7AD212C4" w:rsidR="00227C01" w:rsidRDefault="00227C01" w:rsidP="00EF1FFB">
            <w:pPr>
              <w:pStyle w:val="TableContent"/>
            </w:pPr>
          </w:p>
        </w:tc>
        <w:tc>
          <w:tcPr>
            <w:tcW w:w="1556" w:type="dxa"/>
          </w:tcPr>
          <w:p w14:paraId="296E3ECB" w14:textId="7B14744A" w:rsidR="00227C01" w:rsidRDefault="00227C01" w:rsidP="0069257E">
            <w:pPr>
              <w:pStyle w:val="TableContent"/>
            </w:pPr>
            <w:r>
              <w:t>CR3143R01</w:t>
            </w:r>
          </w:p>
        </w:tc>
        <w:tc>
          <w:tcPr>
            <w:tcW w:w="3537" w:type="dxa"/>
          </w:tcPr>
          <w:p w14:paraId="056BB15D" w14:textId="7B89AC7B" w:rsidR="00227C01" w:rsidRDefault="00227C01" w:rsidP="0069257E">
            <w:pPr>
              <w:pStyle w:val="TableContent"/>
            </w:pPr>
            <w:r w:rsidRPr="0041311C">
              <w:t>REFRESH correction in RPM procedure</w:t>
            </w:r>
          </w:p>
        </w:tc>
        <w:tc>
          <w:tcPr>
            <w:tcW w:w="1274" w:type="dxa"/>
            <w:vMerge/>
            <w:vAlign w:val="center"/>
          </w:tcPr>
          <w:p w14:paraId="0F7FF86E" w14:textId="26485BA5" w:rsidR="00227C01" w:rsidRDefault="00227C01" w:rsidP="00AA67CC">
            <w:pPr>
              <w:pStyle w:val="TableContent"/>
            </w:pPr>
          </w:p>
        </w:tc>
        <w:tc>
          <w:tcPr>
            <w:tcW w:w="1840" w:type="dxa"/>
            <w:vMerge/>
            <w:vAlign w:val="center"/>
          </w:tcPr>
          <w:p w14:paraId="3B6A5DEA" w14:textId="0B78955B" w:rsidR="00227C01" w:rsidRDefault="00227C01" w:rsidP="007B64C6">
            <w:pPr>
              <w:pStyle w:val="TableContent"/>
            </w:pPr>
          </w:p>
        </w:tc>
      </w:tr>
      <w:tr w:rsidR="00227C01" w:rsidRPr="00A14F29" w14:paraId="2EE9DCA0" w14:textId="77777777" w:rsidTr="005F33F6">
        <w:tc>
          <w:tcPr>
            <w:tcW w:w="849" w:type="dxa"/>
            <w:vMerge/>
            <w:vAlign w:val="center"/>
          </w:tcPr>
          <w:p w14:paraId="335BC031" w14:textId="3FA26DBB" w:rsidR="00227C01" w:rsidRDefault="00227C01" w:rsidP="000302BE">
            <w:pPr>
              <w:pStyle w:val="TableContent"/>
            </w:pPr>
          </w:p>
        </w:tc>
        <w:tc>
          <w:tcPr>
            <w:tcW w:w="1151" w:type="dxa"/>
            <w:vMerge/>
            <w:vAlign w:val="center"/>
          </w:tcPr>
          <w:p w14:paraId="61E8F503" w14:textId="7C5EE9C7" w:rsidR="00227C01" w:rsidRDefault="00227C01" w:rsidP="00EF1FFB">
            <w:pPr>
              <w:pStyle w:val="TableContent"/>
            </w:pPr>
          </w:p>
        </w:tc>
        <w:tc>
          <w:tcPr>
            <w:tcW w:w="1556" w:type="dxa"/>
          </w:tcPr>
          <w:p w14:paraId="410C4C6E" w14:textId="5ABE3A69" w:rsidR="00227C01" w:rsidRDefault="00227C01" w:rsidP="0069257E">
            <w:pPr>
              <w:pStyle w:val="TableContent"/>
            </w:pPr>
            <w:r>
              <w:t>CR3144R01</w:t>
            </w:r>
          </w:p>
        </w:tc>
        <w:tc>
          <w:tcPr>
            <w:tcW w:w="3537" w:type="dxa"/>
          </w:tcPr>
          <w:p w14:paraId="0FDCF7B9" w14:textId="78C72449" w:rsidR="00227C01" w:rsidRDefault="00227C01" w:rsidP="0069257E">
            <w:pPr>
              <w:pStyle w:val="TableContent"/>
            </w:pPr>
            <w:r w:rsidRPr="00A618B0">
              <w:t>Align UICCCapability with SIMa v2.1</w:t>
            </w:r>
          </w:p>
        </w:tc>
        <w:tc>
          <w:tcPr>
            <w:tcW w:w="1274" w:type="dxa"/>
            <w:vMerge/>
            <w:vAlign w:val="center"/>
          </w:tcPr>
          <w:p w14:paraId="2B182CEE" w14:textId="41494076" w:rsidR="00227C01" w:rsidRDefault="00227C01" w:rsidP="00AA67CC">
            <w:pPr>
              <w:pStyle w:val="TableContent"/>
            </w:pPr>
          </w:p>
        </w:tc>
        <w:tc>
          <w:tcPr>
            <w:tcW w:w="1840" w:type="dxa"/>
            <w:vMerge/>
            <w:vAlign w:val="center"/>
          </w:tcPr>
          <w:p w14:paraId="59806D31" w14:textId="39274FFB" w:rsidR="00227C01" w:rsidRDefault="00227C01" w:rsidP="007B64C6">
            <w:pPr>
              <w:pStyle w:val="TableContent"/>
            </w:pPr>
          </w:p>
        </w:tc>
      </w:tr>
      <w:tr w:rsidR="00227C01" w:rsidRPr="00A14F29" w14:paraId="6B396BE4" w14:textId="77777777" w:rsidTr="005F33F6">
        <w:tc>
          <w:tcPr>
            <w:tcW w:w="849" w:type="dxa"/>
            <w:vMerge/>
            <w:vAlign w:val="center"/>
          </w:tcPr>
          <w:p w14:paraId="4D588667" w14:textId="53A8A81A" w:rsidR="00227C01" w:rsidRDefault="00227C01" w:rsidP="000302BE">
            <w:pPr>
              <w:pStyle w:val="TableContent"/>
            </w:pPr>
          </w:p>
        </w:tc>
        <w:tc>
          <w:tcPr>
            <w:tcW w:w="1151" w:type="dxa"/>
            <w:vMerge/>
            <w:vAlign w:val="center"/>
          </w:tcPr>
          <w:p w14:paraId="5829050B" w14:textId="7793F58D" w:rsidR="00227C01" w:rsidRDefault="00227C01" w:rsidP="00EF1FFB">
            <w:pPr>
              <w:pStyle w:val="TableContent"/>
            </w:pPr>
          </w:p>
        </w:tc>
        <w:tc>
          <w:tcPr>
            <w:tcW w:w="1556" w:type="dxa"/>
          </w:tcPr>
          <w:p w14:paraId="38B358DA" w14:textId="4ED3ADFA" w:rsidR="00227C01" w:rsidRDefault="00227C01" w:rsidP="0069257E">
            <w:pPr>
              <w:pStyle w:val="TableContent"/>
            </w:pPr>
            <w:r>
              <w:t>CR3145R01</w:t>
            </w:r>
          </w:p>
        </w:tc>
        <w:tc>
          <w:tcPr>
            <w:tcW w:w="3537" w:type="dxa"/>
          </w:tcPr>
          <w:p w14:paraId="53648593" w14:textId="4B2EEA53" w:rsidR="00227C01" w:rsidRDefault="00227C01" w:rsidP="0069257E">
            <w:pPr>
              <w:pStyle w:val="TableContent"/>
            </w:pPr>
            <w:r w:rsidRPr="005E05F6">
              <w:t>Clarify RSP session</w:t>
            </w:r>
          </w:p>
        </w:tc>
        <w:tc>
          <w:tcPr>
            <w:tcW w:w="1274" w:type="dxa"/>
            <w:vMerge/>
            <w:vAlign w:val="center"/>
          </w:tcPr>
          <w:p w14:paraId="52654533" w14:textId="5D24B9AB" w:rsidR="00227C01" w:rsidRDefault="00227C01" w:rsidP="00AA67CC">
            <w:pPr>
              <w:pStyle w:val="TableContent"/>
            </w:pPr>
          </w:p>
        </w:tc>
        <w:tc>
          <w:tcPr>
            <w:tcW w:w="1840" w:type="dxa"/>
            <w:vMerge/>
            <w:vAlign w:val="center"/>
          </w:tcPr>
          <w:p w14:paraId="121C857B" w14:textId="34879F5A" w:rsidR="00227C01" w:rsidRDefault="00227C01" w:rsidP="007B64C6">
            <w:pPr>
              <w:pStyle w:val="TableContent"/>
            </w:pPr>
          </w:p>
        </w:tc>
      </w:tr>
      <w:tr w:rsidR="00227C01" w:rsidRPr="00A14F29" w14:paraId="1294176A" w14:textId="77777777" w:rsidTr="005F33F6">
        <w:tc>
          <w:tcPr>
            <w:tcW w:w="849" w:type="dxa"/>
            <w:vMerge/>
            <w:vAlign w:val="center"/>
          </w:tcPr>
          <w:p w14:paraId="5D260422" w14:textId="14420F08" w:rsidR="00227C01" w:rsidRDefault="00227C01" w:rsidP="000302BE">
            <w:pPr>
              <w:pStyle w:val="TableContent"/>
            </w:pPr>
          </w:p>
        </w:tc>
        <w:tc>
          <w:tcPr>
            <w:tcW w:w="1151" w:type="dxa"/>
            <w:vMerge/>
            <w:vAlign w:val="center"/>
          </w:tcPr>
          <w:p w14:paraId="167976FA" w14:textId="7DEA3DE6" w:rsidR="00227C01" w:rsidRDefault="00227C01" w:rsidP="00EF1FFB">
            <w:pPr>
              <w:pStyle w:val="TableContent"/>
            </w:pPr>
          </w:p>
        </w:tc>
        <w:tc>
          <w:tcPr>
            <w:tcW w:w="1556" w:type="dxa"/>
          </w:tcPr>
          <w:p w14:paraId="4CD61A81" w14:textId="29C635E0" w:rsidR="00227C01" w:rsidRDefault="00227C01" w:rsidP="0069257E">
            <w:pPr>
              <w:pStyle w:val="TableContent"/>
            </w:pPr>
            <w:r>
              <w:t>CR3146R00</w:t>
            </w:r>
          </w:p>
        </w:tc>
        <w:tc>
          <w:tcPr>
            <w:tcW w:w="3537" w:type="dxa"/>
          </w:tcPr>
          <w:p w14:paraId="4CC39DDB" w14:textId="63575993" w:rsidR="00227C01" w:rsidRDefault="00227C01" w:rsidP="0069257E">
            <w:pPr>
              <w:pStyle w:val="TableContent"/>
            </w:pPr>
            <w:r w:rsidRPr="005E05F6">
              <w:t>Editorial corrections</w:t>
            </w:r>
          </w:p>
        </w:tc>
        <w:tc>
          <w:tcPr>
            <w:tcW w:w="1274" w:type="dxa"/>
            <w:vMerge/>
            <w:vAlign w:val="center"/>
          </w:tcPr>
          <w:p w14:paraId="078BAFFB" w14:textId="22126025" w:rsidR="00227C01" w:rsidRDefault="00227C01" w:rsidP="00AA67CC">
            <w:pPr>
              <w:pStyle w:val="TableContent"/>
            </w:pPr>
          </w:p>
        </w:tc>
        <w:tc>
          <w:tcPr>
            <w:tcW w:w="1840" w:type="dxa"/>
            <w:vMerge/>
            <w:vAlign w:val="center"/>
          </w:tcPr>
          <w:p w14:paraId="14EAE65C" w14:textId="21BAE1B0" w:rsidR="00227C01" w:rsidRDefault="00227C01" w:rsidP="007B64C6">
            <w:pPr>
              <w:pStyle w:val="TableContent"/>
            </w:pPr>
          </w:p>
        </w:tc>
      </w:tr>
      <w:tr w:rsidR="00227C01" w:rsidRPr="00A14F29" w14:paraId="0C960AE2" w14:textId="77777777" w:rsidTr="005F33F6">
        <w:tc>
          <w:tcPr>
            <w:tcW w:w="849" w:type="dxa"/>
            <w:vMerge/>
            <w:vAlign w:val="center"/>
          </w:tcPr>
          <w:p w14:paraId="4FABDA6E" w14:textId="34353E44" w:rsidR="00227C01" w:rsidRDefault="00227C01" w:rsidP="000302BE">
            <w:pPr>
              <w:pStyle w:val="TableContent"/>
            </w:pPr>
          </w:p>
        </w:tc>
        <w:tc>
          <w:tcPr>
            <w:tcW w:w="1151" w:type="dxa"/>
            <w:vMerge/>
            <w:vAlign w:val="center"/>
          </w:tcPr>
          <w:p w14:paraId="0EE79751" w14:textId="2A8427F0" w:rsidR="00227C01" w:rsidRDefault="00227C01" w:rsidP="00EF1FFB">
            <w:pPr>
              <w:pStyle w:val="TableContent"/>
            </w:pPr>
          </w:p>
        </w:tc>
        <w:tc>
          <w:tcPr>
            <w:tcW w:w="1556" w:type="dxa"/>
          </w:tcPr>
          <w:p w14:paraId="65A4A5D6" w14:textId="340D94FD" w:rsidR="00227C01" w:rsidRDefault="00227C01" w:rsidP="0069257E">
            <w:pPr>
              <w:pStyle w:val="TableContent"/>
            </w:pPr>
            <w:r>
              <w:t>CR3147R01</w:t>
            </w:r>
          </w:p>
        </w:tc>
        <w:tc>
          <w:tcPr>
            <w:tcW w:w="3537" w:type="dxa"/>
          </w:tcPr>
          <w:p w14:paraId="787AF168" w14:textId="39F7AD16" w:rsidR="00227C01" w:rsidRDefault="00227C01" w:rsidP="0069257E">
            <w:pPr>
              <w:pStyle w:val="TableContent"/>
            </w:pPr>
            <w:r w:rsidRPr="008D245A">
              <w:t>Revising Function Input Header of ES2+.HandleNotification</w:t>
            </w:r>
          </w:p>
        </w:tc>
        <w:tc>
          <w:tcPr>
            <w:tcW w:w="1274" w:type="dxa"/>
            <w:vMerge/>
            <w:vAlign w:val="center"/>
          </w:tcPr>
          <w:p w14:paraId="1F8C2DDA" w14:textId="01BEA70F" w:rsidR="00227C01" w:rsidRDefault="00227C01" w:rsidP="00AA67CC">
            <w:pPr>
              <w:pStyle w:val="TableContent"/>
            </w:pPr>
          </w:p>
        </w:tc>
        <w:tc>
          <w:tcPr>
            <w:tcW w:w="1840" w:type="dxa"/>
            <w:vMerge/>
            <w:vAlign w:val="center"/>
          </w:tcPr>
          <w:p w14:paraId="5FC7BC77" w14:textId="20A90E8D" w:rsidR="00227C01" w:rsidRDefault="00227C01" w:rsidP="007B64C6">
            <w:pPr>
              <w:pStyle w:val="TableContent"/>
            </w:pPr>
          </w:p>
        </w:tc>
      </w:tr>
      <w:tr w:rsidR="00227C01" w:rsidRPr="00A14F29" w14:paraId="4CC2E97D" w14:textId="77777777" w:rsidTr="005F33F6">
        <w:tc>
          <w:tcPr>
            <w:tcW w:w="849" w:type="dxa"/>
            <w:vMerge/>
            <w:vAlign w:val="center"/>
          </w:tcPr>
          <w:p w14:paraId="3214D718" w14:textId="035A30D5" w:rsidR="00227C01" w:rsidRDefault="00227C01" w:rsidP="000302BE">
            <w:pPr>
              <w:pStyle w:val="TableContent"/>
            </w:pPr>
          </w:p>
        </w:tc>
        <w:tc>
          <w:tcPr>
            <w:tcW w:w="1151" w:type="dxa"/>
            <w:vMerge/>
            <w:vAlign w:val="center"/>
          </w:tcPr>
          <w:p w14:paraId="648C7056" w14:textId="38595744" w:rsidR="00227C01" w:rsidRDefault="00227C01" w:rsidP="00EF1FFB">
            <w:pPr>
              <w:pStyle w:val="TableContent"/>
            </w:pPr>
          </w:p>
        </w:tc>
        <w:tc>
          <w:tcPr>
            <w:tcW w:w="1556" w:type="dxa"/>
          </w:tcPr>
          <w:p w14:paraId="7ABE7971" w14:textId="081973BF" w:rsidR="00227C01" w:rsidRDefault="00227C01" w:rsidP="0069257E">
            <w:pPr>
              <w:pStyle w:val="TableContent"/>
            </w:pPr>
            <w:r>
              <w:t>CR3150R01</w:t>
            </w:r>
          </w:p>
        </w:tc>
        <w:tc>
          <w:tcPr>
            <w:tcW w:w="3537" w:type="dxa"/>
          </w:tcPr>
          <w:p w14:paraId="7845DAF5" w14:textId="04A0C988" w:rsidR="00227C01" w:rsidRDefault="00227C01" w:rsidP="0069257E">
            <w:pPr>
              <w:pStyle w:val="TableContent"/>
            </w:pPr>
            <w:r w:rsidRPr="008D245A">
              <w:t>RSP session definition</w:t>
            </w:r>
          </w:p>
        </w:tc>
        <w:tc>
          <w:tcPr>
            <w:tcW w:w="1274" w:type="dxa"/>
            <w:vMerge/>
            <w:vAlign w:val="center"/>
          </w:tcPr>
          <w:p w14:paraId="2AEDF366" w14:textId="03106440" w:rsidR="00227C01" w:rsidRDefault="00227C01" w:rsidP="00AA67CC">
            <w:pPr>
              <w:pStyle w:val="TableContent"/>
            </w:pPr>
          </w:p>
        </w:tc>
        <w:tc>
          <w:tcPr>
            <w:tcW w:w="1840" w:type="dxa"/>
            <w:vMerge/>
            <w:vAlign w:val="center"/>
          </w:tcPr>
          <w:p w14:paraId="059F566B" w14:textId="6F190538" w:rsidR="00227C01" w:rsidRDefault="00227C01" w:rsidP="007B64C6">
            <w:pPr>
              <w:pStyle w:val="TableContent"/>
            </w:pPr>
          </w:p>
        </w:tc>
      </w:tr>
      <w:tr w:rsidR="00227C01" w:rsidRPr="00A14F29" w14:paraId="732B9599" w14:textId="77777777" w:rsidTr="005F33F6">
        <w:tc>
          <w:tcPr>
            <w:tcW w:w="849" w:type="dxa"/>
            <w:vMerge/>
            <w:vAlign w:val="center"/>
          </w:tcPr>
          <w:p w14:paraId="45E93202" w14:textId="760C13E2" w:rsidR="00227C01" w:rsidRDefault="00227C01" w:rsidP="000302BE">
            <w:pPr>
              <w:pStyle w:val="TableContent"/>
            </w:pPr>
          </w:p>
        </w:tc>
        <w:tc>
          <w:tcPr>
            <w:tcW w:w="1151" w:type="dxa"/>
            <w:vMerge/>
            <w:vAlign w:val="center"/>
          </w:tcPr>
          <w:p w14:paraId="1E3055E3" w14:textId="4C94BED8" w:rsidR="00227C01" w:rsidRDefault="00227C01" w:rsidP="00EF1FFB">
            <w:pPr>
              <w:pStyle w:val="TableContent"/>
            </w:pPr>
          </w:p>
        </w:tc>
        <w:tc>
          <w:tcPr>
            <w:tcW w:w="1556" w:type="dxa"/>
          </w:tcPr>
          <w:p w14:paraId="3F5BB32A" w14:textId="537A24F3" w:rsidR="00227C01" w:rsidRDefault="00227C01" w:rsidP="0069257E">
            <w:pPr>
              <w:pStyle w:val="TableContent"/>
            </w:pPr>
            <w:r>
              <w:t>CR3151R01</w:t>
            </w:r>
          </w:p>
        </w:tc>
        <w:tc>
          <w:tcPr>
            <w:tcW w:w="3537" w:type="dxa"/>
          </w:tcPr>
          <w:p w14:paraId="3BF539F6" w14:textId="35402328" w:rsidR="00227C01" w:rsidRDefault="00227C01" w:rsidP="0069257E">
            <w:pPr>
              <w:pStyle w:val="TableContent"/>
            </w:pPr>
            <w:r w:rsidRPr="00AA4A46">
              <w:t>Remove overlap in 3.1.5</w:t>
            </w:r>
          </w:p>
        </w:tc>
        <w:tc>
          <w:tcPr>
            <w:tcW w:w="1274" w:type="dxa"/>
            <w:vMerge/>
            <w:vAlign w:val="center"/>
          </w:tcPr>
          <w:p w14:paraId="49BD54D4" w14:textId="36BBFD1D" w:rsidR="00227C01" w:rsidRDefault="00227C01" w:rsidP="00AA67CC">
            <w:pPr>
              <w:pStyle w:val="TableContent"/>
            </w:pPr>
          </w:p>
        </w:tc>
        <w:tc>
          <w:tcPr>
            <w:tcW w:w="1840" w:type="dxa"/>
            <w:vMerge/>
            <w:vAlign w:val="center"/>
          </w:tcPr>
          <w:p w14:paraId="7F6C2746" w14:textId="4619A03D" w:rsidR="00227C01" w:rsidRDefault="00227C01" w:rsidP="007B64C6">
            <w:pPr>
              <w:pStyle w:val="TableContent"/>
            </w:pPr>
          </w:p>
        </w:tc>
      </w:tr>
      <w:tr w:rsidR="00227C01" w:rsidRPr="00A14F29" w14:paraId="38DFC7DD" w14:textId="77777777" w:rsidTr="005F33F6">
        <w:tc>
          <w:tcPr>
            <w:tcW w:w="849" w:type="dxa"/>
            <w:vMerge/>
            <w:vAlign w:val="center"/>
          </w:tcPr>
          <w:p w14:paraId="40C2DB2E" w14:textId="3683C588" w:rsidR="00227C01" w:rsidRDefault="00227C01" w:rsidP="000302BE">
            <w:pPr>
              <w:pStyle w:val="TableContent"/>
            </w:pPr>
          </w:p>
        </w:tc>
        <w:tc>
          <w:tcPr>
            <w:tcW w:w="1151" w:type="dxa"/>
            <w:vMerge/>
            <w:vAlign w:val="center"/>
          </w:tcPr>
          <w:p w14:paraId="0E5F4A68" w14:textId="7174D74F" w:rsidR="00227C01" w:rsidRDefault="00227C01" w:rsidP="00EF1FFB">
            <w:pPr>
              <w:pStyle w:val="TableContent"/>
            </w:pPr>
          </w:p>
        </w:tc>
        <w:tc>
          <w:tcPr>
            <w:tcW w:w="1556" w:type="dxa"/>
          </w:tcPr>
          <w:p w14:paraId="78B63153" w14:textId="0FE871D2" w:rsidR="00227C01" w:rsidRDefault="00227C01" w:rsidP="0069257E">
            <w:pPr>
              <w:pStyle w:val="TableContent"/>
            </w:pPr>
            <w:r>
              <w:t>CR3152R01</w:t>
            </w:r>
          </w:p>
        </w:tc>
        <w:tc>
          <w:tcPr>
            <w:tcW w:w="3537" w:type="dxa"/>
          </w:tcPr>
          <w:p w14:paraId="008F2A2D" w14:textId="5D3C0FB4" w:rsidR="00227C01" w:rsidRDefault="00227C01" w:rsidP="0069257E">
            <w:pPr>
              <w:pStyle w:val="TableContent"/>
            </w:pPr>
            <w:r>
              <w:t>C</w:t>
            </w:r>
            <w:r w:rsidRPr="00FD5EAA">
              <w:t>lean up VendorSpecificExtension</w:t>
            </w:r>
          </w:p>
        </w:tc>
        <w:tc>
          <w:tcPr>
            <w:tcW w:w="1274" w:type="dxa"/>
            <w:vMerge/>
            <w:vAlign w:val="center"/>
          </w:tcPr>
          <w:p w14:paraId="0F51BEEB" w14:textId="6EE19B9B" w:rsidR="00227C01" w:rsidRDefault="00227C01" w:rsidP="00AA67CC">
            <w:pPr>
              <w:pStyle w:val="TableContent"/>
            </w:pPr>
          </w:p>
        </w:tc>
        <w:tc>
          <w:tcPr>
            <w:tcW w:w="1840" w:type="dxa"/>
            <w:vMerge/>
            <w:vAlign w:val="center"/>
          </w:tcPr>
          <w:p w14:paraId="4E15E42F" w14:textId="4C7B2FE4" w:rsidR="00227C01" w:rsidRDefault="00227C01" w:rsidP="007B64C6">
            <w:pPr>
              <w:pStyle w:val="TableContent"/>
            </w:pPr>
          </w:p>
        </w:tc>
      </w:tr>
      <w:tr w:rsidR="00227C01" w:rsidRPr="00A14F29" w14:paraId="7F014C9D" w14:textId="77777777" w:rsidTr="005F33F6">
        <w:tc>
          <w:tcPr>
            <w:tcW w:w="849" w:type="dxa"/>
            <w:vMerge/>
            <w:vAlign w:val="center"/>
          </w:tcPr>
          <w:p w14:paraId="003D13AD" w14:textId="12420BC5" w:rsidR="00227C01" w:rsidRDefault="00227C01" w:rsidP="000302BE">
            <w:pPr>
              <w:pStyle w:val="TableContent"/>
            </w:pPr>
          </w:p>
        </w:tc>
        <w:tc>
          <w:tcPr>
            <w:tcW w:w="1151" w:type="dxa"/>
            <w:vMerge/>
            <w:vAlign w:val="center"/>
          </w:tcPr>
          <w:p w14:paraId="422879D6" w14:textId="447675AF" w:rsidR="00227C01" w:rsidRDefault="00227C01" w:rsidP="00EF1FFB">
            <w:pPr>
              <w:pStyle w:val="TableContent"/>
            </w:pPr>
          </w:p>
        </w:tc>
        <w:tc>
          <w:tcPr>
            <w:tcW w:w="1556" w:type="dxa"/>
          </w:tcPr>
          <w:p w14:paraId="25D6E41B" w14:textId="63633C36" w:rsidR="00227C01" w:rsidRDefault="00227C01" w:rsidP="0069257E">
            <w:pPr>
              <w:pStyle w:val="TableContent"/>
            </w:pPr>
            <w:r>
              <w:t>CR3154R01</w:t>
            </w:r>
          </w:p>
        </w:tc>
        <w:tc>
          <w:tcPr>
            <w:tcW w:w="3537" w:type="dxa"/>
          </w:tcPr>
          <w:p w14:paraId="3FF9AE1C" w14:textId="0A485B8A" w:rsidR="00227C01" w:rsidRDefault="00227C01" w:rsidP="0069257E">
            <w:pPr>
              <w:pStyle w:val="TableContent"/>
            </w:pPr>
            <w:r w:rsidRPr="00647682">
              <w:t>Protected Profile clarification</w:t>
            </w:r>
          </w:p>
        </w:tc>
        <w:tc>
          <w:tcPr>
            <w:tcW w:w="1274" w:type="dxa"/>
            <w:vMerge/>
            <w:vAlign w:val="center"/>
          </w:tcPr>
          <w:p w14:paraId="68993AE4" w14:textId="17852289" w:rsidR="00227C01" w:rsidRDefault="00227C01" w:rsidP="00AA67CC">
            <w:pPr>
              <w:pStyle w:val="TableContent"/>
            </w:pPr>
          </w:p>
        </w:tc>
        <w:tc>
          <w:tcPr>
            <w:tcW w:w="1840" w:type="dxa"/>
            <w:vMerge/>
            <w:vAlign w:val="center"/>
          </w:tcPr>
          <w:p w14:paraId="59752B0C" w14:textId="427944C3" w:rsidR="00227C01" w:rsidRDefault="00227C01" w:rsidP="007B64C6">
            <w:pPr>
              <w:pStyle w:val="TableContent"/>
            </w:pPr>
          </w:p>
        </w:tc>
      </w:tr>
      <w:tr w:rsidR="00227C01" w:rsidRPr="00A14F29" w14:paraId="08256D27" w14:textId="77777777" w:rsidTr="005F33F6">
        <w:tc>
          <w:tcPr>
            <w:tcW w:w="849" w:type="dxa"/>
            <w:vMerge/>
            <w:vAlign w:val="center"/>
          </w:tcPr>
          <w:p w14:paraId="476F098D" w14:textId="5C9FC1B3" w:rsidR="00227C01" w:rsidRDefault="00227C01" w:rsidP="000302BE">
            <w:pPr>
              <w:pStyle w:val="TableContent"/>
            </w:pPr>
          </w:p>
        </w:tc>
        <w:tc>
          <w:tcPr>
            <w:tcW w:w="1151" w:type="dxa"/>
            <w:vMerge/>
            <w:vAlign w:val="center"/>
          </w:tcPr>
          <w:p w14:paraId="09CE2EFB" w14:textId="7181AB29" w:rsidR="00227C01" w:rsidRDefault="00227C01" w:rsidP="00EF1FFB">
            <w:pPr>
              <w:pStyle w:val="TableContent"/>
            </w:pPr>
          </w:p>
        </w:tc>
        <w:tc>
          <w:tcPr>
            <w:tcW w:w="1556" w:type="dxa"/>
          </w:tcPr>
          <w:p w14:paraId="45ED14F8" w14:textId="7109C2EC" w:rsidR="00227C01" w:rsidRDefault="00227C01" w:rsidP="0069257E">
            <w:pPr>
              <w:pStyle w:val="TableContent"/>
            </w:pPr>
            <w:r>
              <w:t>CR3157R01</w:t>
            </w:r>
          </w:p>
        </w:tc>
        <w:tc>
          <w:tcPr>
            <w:tcW w:w="3537" w:type="dxa"/>
          </w:tcPr>
          <w:p w14:paraId="334A5A5E" w14:textId="1B330DC5" w:rsidR="00227C01" w:rsidRDefault="00227C01" w:rsidP="0069257E">
            <w:pPr>
              <w:pStyle w:val="TableContent"/>
            </w:pPr>
            <w:r w:rsidRPr="00647682">
              <w:t>JSON binding of ES2+.SignCommandCode</w:t>
            </w:r>
          </w:p>
        </w:tc>
        <w:tc>
          <w:tcPr>
            <w:tcW w:w="1274" w:type="dxa"/>
            <w:vMerge/>
            <w:vAlign w:val="center"/>
          </w:tcPr>
          <w:p w14:paraId="46798DAF" w14:textId="45157C4E" w:rsidR="00227C01" w:rsidRDefault="00227C01" w:rsidP="00AA67CC">
            <w:pPr>
              <w:pStyle w:val="TableContent"/>
            </w:pPr>
          </w:p>
        </w:tc>
        <w:tc>
          <w:tcPr>
            <w:tcW w:w="1840" w:type="dxa"/>
            <w:vMerge/>
            <w:vAlign w:val="center"/>
          </w:tcPr>
          <w:p w14:paraId="403D3BA1" w14:textId="5F9BEC41" w:rsidR="00227C01" w:rsidRDefault="00227C01" w:rsidP="007B64C6">
            <w:pPr>
              <w:pStyle w:val="TableContent"/>
            </w:pPr>
          </w:p>
        </w:tc>
      </w:tr>
      <w:tr w:rsidR="00227C01" w:rsidRPr="00A14F29" w14:paraId="539A92E2" w14:textId="77777777" w:rsidTr="005F33F6">
        <w:tc>
          <w:tcPr>
            <w:tcW w:w="849" w:type="dxa"/>
            <w:vMerge/>
            <w:vAlign w:val="center"/>
          </w:tcPr>
          <w:p w14:paraId="22A23060" w14:textId="788BBBE7" w:rsidR="00227C01" w:rsidRDefault="00227C01" w:rsidP="000302BE">
            <w:pPr>
              <w:pStyle w:val="TableContent"/>
            </w:pPr>
          </w:p>
        </w:tc>
        <w:tc>
          <w:tcPr>
            <w:tcW w:w="1151" w:type="dxa"/>
            <w:vMerge/>
            <w:vAlign w:val="center"/>
          </w:tcPr>
          <w:p w14:paraId="4326A9F1" w14:textId="14993E86" w:rsidR="00227C01" w:rsidRDefault="00227C01" w:rsidP="00EF1FFB">
            <w:pPr>
              <w:pStyle w:val="TableContent"/>
            </w:pPr>
          </w:p>
        </w:tc>
        <w:tc>
          <w:tcPr>
            <w:tcW w:w="1556" w:type="dxa"/>
          </w:tcPr>
          <w:p w14:paraId="3D525EF0" w14:textId="1E87D9BD" w:rsidR="00227C01" w:rsidRDefault="00227C01" w:rsidP="0069257E">
            <w:pPr>
              <w:pStyle w:val="TableContent"/>
            </w:pPr>
            <w:r>
              <w:t>CR3158R01</w:t>
            </w:r>
          </w:p>
        </w:tc>
        <w:tc>
          <w:tcPr>
            <w:tcW w:w="3537" w:type="dxa"/>
          </w:tcPr>
          <w:p w14:paraId="1C10F59B" w14:textId="5279D4A9" w:rsidR="00227C01" w:rsidRDefault="00227C01" w:rsidP="0069257E">
            <w:pPr>
              <w:pStyle w:val="TableContent"/>
            </w:pPr>
            <w:r w:rsidRPr="00647682">
              <w:t>HRI and LPAe</w:t>
            </w:r>
          </w:p>
        </w:tc>
        <w:tc>
          <w:tcPr>
            <w:tcW w:w="1274" w:type="dxa"/>
            <w:vMerge/>
            <w:vAlign w:val="center"/>
          </w:tcPr>
          <w:p w14:paraId="51AAFBAC" w14:textId="19DF1A6B" w:rsidR="00227C01" w:rsidRDefault="00227C01" w:rsidP="00AA67CC">
            <w:pPr>
              <w:pStyle w:val="TableContent"/>
            </w:pPr>
          </w:p>
        </w:tc>
        <w:tc>
          <w:tcPr>
            <w:tcW w:w="1840" w:type="dxa"/>
            <w:vMerge/>
            <w:vAlign w:val="center"/>
          </w:tcPr>
          <w:p w14:paraId="2785D073" w14:textId="0594044B" w:rsidR="00227C01" w:rsidRDefault="00227C01" w:rsidP="007B64C6">
            <w:pPr>
              <w:pStyle w:val="TableContent"/>
            </w:pPr>
          </w:p>
        </w:tc>
      </w:tr>
      <w:tr w:rsidR="00227C01" w:rsidRPr="00A14F29" w14:paraId="0B7D6809" w14:textId="77777777" w:rsidTr="005F33F6">
        <w:tc>
          <w:tcPr>
            <w:tcW w:w="849" w:type="dxa"/>
            <w:vMerge/>
            <w:vAlign w:val="center"/>
          </w:tcPr>
          <w:p w14:paraId="219D319D" w14:textId="24FCAC8C" w:rsidR="00227C01" w:rsidRDefault="00227C01" w:rsidP="000302BE">
            <w:pPr>
              <w:pStyle w:val="TableContent"/>
            </w:pPr>
          </w:p>
        </w:tc>
        <w:tc>
          <w:tcPr>
            <w:tcW w:w="1151" w:type="dxa"/>
            <w:vMerge/>
            <w:vAlign w:val="center"/>
          </w:tcPr>
          <w:p w14:paraId="2685208A" w14:textId="0A0CDDC8" w:rsidR="00227C01" w:rsidRDefault="00227C01" w:rsidP="00EF1FFB">
            <w:pPr>
              <w:pStyle w:val="TableContent"/>
            </w:pPr>
          </w:p>
        </w:tc>
        <w:tc>
          <w:tcPr>
            <w:tcW w:w="1556" w:type="dxa"/>
          </w:tcPr>
          <w:p w14:paraId="5C3E1311" w14:textId="5CB8E0D4" w:rsidR="00227C01" w:rsidRDefault="00227C01" w:rsidP="0069257E">
            <w:pPr>
              <w:pStyle w:val="TableContent"/>
            </w:pPr>
            <w:r>
              <w:t>CR3159R01</w:t>
            </w:r>
          </w:p>
        </w:tc>
        <w:tc>
          <w:tcPr>
            <w:tcW w:w="3537" w:type="dxa"/>
          </w:tcPr>
          <w:p w14:paraId="546E5136" w14:textId="5875CFE9" w:rsidR="00227C01" w:rsidRDefault="00227C01" w:rsidP="0069257E">
            <w:pPr>
              <w:pStyle w:val="TableContent"/>
            </w:pPr>
            <w:r w:rsidRPr="0072046B">
              <w:t>Clarification in DS event deletion</w:t>
            </w:r>
          </w:p>
        </w:tc>
        <w:tc>
          <w:tcPr>
            <w:tcW w:w="1274" w:type="dxa"/>
            <w:vMerge/>
            <w:vAlign w:val="center"/>
          </w:tcPr>
          <w:p w14:paraId="272E5CE2" w14:textId="55266FB6" w:rsidR="00227C01" w:rsidRDefault="00227C01" w:rsidP="00AA67CC">
            <w:pPr>
              <w:pStyle w:val="TableContent"/>
            </w:pPr>
          </w:p>
        </w:tc>
        <w:tc>
          <w:tcPr>
            <w:tcW w:w="1840" w:type="dxa"/>
            <w:vMerge/>
            <w:vAlign w:val="center"/>
          </w:tcPr>
          <w:p w14:paraId="38AE22E4" w14:textId="64CC19EE" w:rsidR="00227C01" w:rsidRDefault="00227C01" w:rsidP="007B64C6">
            <w:pPr>
              <w:pStyle w:val="TableContent"/>
            </w:pPr>
          </w:p>
        </w:tc>
      </w:tr>
      <w:tr w:rsidR="00227C01" w:rsidRPr="00A14F29" w14:paraId="38998C62" w14:textId="77777777" w:rsidTr="005F33F6">
        <w:tc>
          <w:tcPr>
            <w:tcW w:w="849" w:type="dxa"/>
            <w:vMerge/>
            <w:vAlign w:val="center"/>
          </w:tcPr>
          <w:p w14:paraId="5A9725D2" w14:textId="32FF0BAB" w:rsidR="00227C01" w:rsidRDefault="00227C01" w:rsidP="000302BE">
            <w:pPr>
              <w:pStyle w:val="TableContent"/>
            </w:pPr>
          </w:p>
        </w:tc>
        <w:tc>
          <w:tcPr>
            <w:tcW w:w="1151" w:type="dxa"/>
            <w:vMerge/>
            <w:vAlign w:val="center"/>
          </w:tcPr>
          <w:p w14:paraId="7392CAB1" w14:textId="0F16B551" w:rsidR="00227C01" w:rsidRDefault="00227C01" w:rsidP="00EF1FFB">
            <w:pPr>
              <w:pStyle w:val="TableContent"/>
            </w:pPr>
          </w:p>
        </w:tc>
        <w:tc>
          <w:tcPr>
            <w:tcW w:w="1556" w:type="dxa"/>
          </w:tcPr>
          <w:p w14:paraId="6176ED99" w14:textId="3B96158F" w:rsidR="00227C01" w:rsidRDefault="00227C01" w:rsidP="0069257E">
            <w:pPr>
              <w:pStyle w:val="TableContent"/>
            </w:pPr>
            <w:r>
              <w:t>CR3163R00</w:t>
            </w:r>
          </w:p>
        </w:tc>
        <w:tc>
          <w:tcPr>
            <w:tcW w:w="3537" w:type="dxa"/>
          </w:tcPr>
          <w:p w14:paraId="2A85E5D1" w14:textId="31981F84" w:rsidR="00227C01" w:rsidRDefault="00227C01" w:rsidP="0069257E">
            <w:pPr>
              <w:pStyle w:val="TableContent"/>
            </w:pPr>
            <w:r w:rsidRPr="005303BF">
              <w:t>Cancel session related procedures</w:t>
            </w:r>
          </w:p>
        </w:tc>
        <w:tc>
          <w:tcPr>
            <w:tcW w:w="1274" w:type="dxa"/>
            <w:vMerge/>
            <w:vAlign w:val="center"/>
          </w:tcPr>
          <w:p w14:paraId="6DCE5798" w14:textId="526EE730" w:rsidR="00227C01" w:rsidRDefault="00227C01" w:rsidP="00AA67CC">
            <w:pPr>
              <w:pStyle w:val="TableContent"/>
            </w:pPr>
          </w:p>
        </w:tc>
        <w:tc>
          <w:tcPr>
            <w:tcW w:w="1840" w:type="dxa"/>
            <w:vMerge/>
            <w:vAlign w:val="center"/>
          </w:tcPr>
          <w:p w14:paraId="200345CD" w14:textId="4F6AB8CF" w:rsidR="00227C01" w:rsidRDefault="00227C01" w:rsidP="007B64C6">
            <w:pPr>
              <w:pStyle w:val="TableContent"/>
            </w:pPr>
          </w:p>
        </w:tc>
      </w:tr>
      <w:tr w:rsidR="00227C01" w:rsidRPr="00697813" w14:paraId="14D4B02D" w14:textId="77777777" w:rsidTr="005F33F6">
        <w:tc>
          <w:tcPr>
            <w:tcW w:w="849" w:type="dxa"/>
            <w:vMerge/>
            <w:vAlign w:val="center"/>
          </w:tcPr>
          <w:p w14:paraId="4CD55CDA" w14:textId="22B2AEC8" w:rsidR="00227C01" w:rsidRDefault="00227C01" w:rsidP="000302BE">
            <w:pPr>
              <w:pStyle w:val="TableContent"/>
            </w:pPr>
          </w:p>
        </w:tc>
        <w:tc>
          <w:tcPr>
            <w:tcW w:w="1151" w:type="dxa"/>
            <w:vMerge/>
            <w:vAlign w:val="center"/>
          </w:tcPr>
          <w:p w14:paraId="3057FAC7" w14:textId="1C736994" w:rsidR="00227C01" w:rsidRDefault="00227C01" w:rsidP="00EF1FFB">
            <w:pPr>
              <w:pStyle w:val="TableContent"/>
            </w:pPr>
          </w:p>
        </w:tc>
        <w:tc>
          <w:tcPr>
            <w:tcW w:w="1556" w:type="dxa"/>
          </w:tcPr>
          <w:p w14:paraId="3A3C6721" w14:textId="7378173C" w:rsidR="00227C01" w:rsidRDefault="00227C01" w:rsidP="00220CA3">
            <w:pPr>
              <w:pStyle w:val="TableContent"/>
            </w:pPr>
            <w:r>
              <w:t>CR3036R04</w:t>
            </w:r>
          </w:p>
        </w:tc>
        <w:tc>
          <w:tcPr>
            <w:tcW w:w="3537" w:type="dxa"/>
          </w:tcPr>
          <w:p w14:paraId="3A4D37BA" w14:textId="03F9C12B" w:rsidR="00227C01" w:rsidRPr="005303BF" w:rsidRDefault="00227C01" w:rsidP="00220CA3">
            <w:pPr>
              <w:pStyle w:val="TableContent"/>
            </w:pPr>
            <w:r w:rsidRPr="00220CA3">
              <w:t>LPA Proxy based on GP SERAM – 1st CR</w:t>
            </w:r>
          </w:p>
        </w:tc>
        <w:tc>
          <w:tcPr>
            <w:tcW w:w="1274" w:type="dxa"/>
            <w:vMerge/>
            <w:vAlign w:val="center"/>
          </w:tcPr>
          <w:p w14:paraId="3F5FB323" w14:textId="557DD147" w:rsidR="00227C01" w:rsidRDefault="00227C01" w:rsidP="00AA67CC">
            <w:pPr>
              <w:pStyle w:val="TableContent"/>
            </w:pPr>
          </w:p>
        </w:tc>
        <w:tc>
          <w:tcPr>
            <w:tcW w:w="1840" w:type="dxa"/>
            <w:vMerge/>
            <w:vAlign w:val="center"/>
          </w:tcPr>
          <w:p w14:paraId="55681404" w14:textId="0BA3C314" w:rsidR="00227C01" w:rsidRPr="00697813" w:rsidRDefault="00227C01" w:rsidP="007B64C6">
            <w:pPr>
              <w:pStyle w:val="TableContent"/>
            </w:pPr>
          </w:p>
        </w:tc>
      </w:tr>
      <w:tr w:rsidR="00227C01" w:rsidRPr="00A14F29" w14:paraId="579270A1" w14:textId="77777777" w:rsidTr="005F33F6">
        <w:tc>
          <w:tcPr>
            <w:tcW w:w="849" w:type="dxa"/>
            <w:vMerge/>
            <w:vAlign w:val="center"/>
          </w:tcPr>
          <w:p w14:paraId="1A63EF26" w14:textId="20E572A3" w:rsidR="00227C01" w:rsidRPr="00697813" w:rsidRDefault="00227C01" w:rsidP="000302BE">
            <w:pPr>
              <w:pStyle w:val="TableContent"/>
            </w:pPr>
          </w:p>
        </w:tc>
        <w:tc>
          <w:tcPr>
            <w:tcW w:w="1151" w:type="dxa"/>
            <w:vMerge/>
            <w:vAlign w:val="center"/>
          </w:tcPr>
          <w:p w14:paraId="06DA5475" w14:textId="2429C52B" w:rsidR="00227C01" w:rsidRPr="00697813" w:rsidRDefault="00227C01" w:rsidP="00EF1FFB">
            <w:pPr>
              <w:pStyle w:val="TableContent"/>
            </w:pPr>
          </w:p>
        </w:tc>
        <w:tc>
          <w:tcPr>
            <w:tcW w:w="1556" w:type="dxa"/>
          </w:tcPr>
          <w:p w14:paraId="00E6C335" w14:textId="66C5595D" w:rsidR="00227C01" w:rsidRDefault="00227C01" w:rsidP="00220CA3">
            <w:pPr>
              <w:pStyle w:val="TableContent"/>
            </w:pPr>
            <w:r>
              <w:t>CR3135R02</w:t>
            </w:r>
          </w:p>
        </w:tc>
        <w:tc>
          <w:tcPr>
            <w:tcW w:w="3537" w:type="dxa"/>
          </w:tcPr>
          <w:p w14:paraId="2FDB6C4C" w14:textId="4632CE07" w:rsidR="00227C01" w:rsidRPr="00220CA3" w:rsidRDefault="00227C01" w:rsidP="00220CA3">
            <w:pPr>
              <w:pStyle w:val="TableContent"/>
            </w:pPr>
            <w:r w:rsidRPr="004C737C">
              <w:t>Backward compatibility with v2 certificates</w:t>
            </w:r>
          </w:p>
        </w:tc>
        <w:tc>
          <w:tcPr>
            <w:tcW w:w="1274" w:type="dxa"/>
            <w:vMerge/>
            <w:vAlign w:val="center"/>
          </w:tcPr>
          <w:p w14:paraId="0FD66140" w14:textId="3EEFFB16" w:rsidR="00227C01" w:rsidRDefault="00227C01" w:rsidP="00AA67CC">
            <w:pPr>
              <w:pStyle w:val="TableContent"/>
            </w:pPr>
          </w:p>
        </w:tc>
        <w:tc>
          <w:tcPr>
            <w:tcW w:w="1840" w:type="dxa"/>
            <w:vMerge/>
            <w:vAlign w:val="center"/>
          </w:tcPr>
          <w:p w14:paraId="2E5D97B9" w14:textId="3BF7B261" w:rsidR="00227C01" w:rsidRDefault="00227C01" w:rsidP="007B64C6">
            <w:pPr>
              <w:pStyle w:val="TableContent"/>
            </w:pPr>
          </w:p>
        </w:tc>
      </w:tr>
      <w:tr w:rsidR="00227C01" w:rsidRPr="00A14F29" w14:paraId="3699F381" w14:textId="77777777" w:rsidTr="005F33F6">
        <w:tc>
          <w:tcPr>
            <w:tcW w:w="849" w:type="dxa"/>
            <w:vMerge/>
            <w:vAlign w:val="center"/>
          </w:tcPr>
          <w:p w14:paraId="6B14A7A9" w14:textId="48368344" w:rsidR="00227C01" w:rsidRDefault="00227C01" w:rsidP="000302BE">
            <w:pPr>
              <w:pStyle w:val="TableContent"/>
            </w:pPr>
          </w:p>
        </w:tc>
        <w:tc>
          <w:tcPr>
            <w:tcW w:w="1151" w:type="dxa"/>
            <w:vMerge/>
            <w:vAlign w:val="center"/>
          </w:tcPr>
          <w:p w14:paraId="1270F89B" w14:textId="301E8BF2" w:rsidR="00227C01" w:rsidRDefault="00227C01" w:rsidP="00EF1FFB">
            <w:pPr>
              <w:pStyle w:val="TableContent"/>
            </w:pPr>
          </w:p>
        </w:tc>
        <w:tc>
          <w:tcPr>
            <w:tcW w:w="1556" w:type="dxa"/>
          </w:tcPr>
          <w:p w14:paraId="12FE0FAE" w14:textId="3C023960" w:rsidR="00227C01" w:rsidRDefault="00227C01" w:rsidP="00220CA3">
            <w:pPr>
              <w:pStyle w:val="TableContent"/>
            </w:pPr>
            <w:r>
              <w:t>CR3136R04</w:t>
            </w:r>
          </w:p>
        </w:tc>
        <w:tc>
          <w:tcPr>
            <w:tcW w:w="3537" w:type="dxa"/>
          </w:tcPr>
          <w:p w14:paraId="37AC309F" w14:textId="311AE5F6" w:rsidR="00227C01" w:rsidRPr="00220CA3" w:rsidRDefault="00227C01" w:rsidP="00220CA3">
            <w:pPr>
              <w:pStyle w:val="TableContent"/>
            </w:pPr>
            <w:r w:rsidRPr="004C737C">
              <w:t>Server Certificate revocation</w:t>
            </w:r>
          </w:p>
        </w:tc>
        <w:tc>
          <w:tcPr>
            <w:tcW w:w="1274" w:type="dxa"/>
            <w:vMerge/>
            <w:vAlign w:val="center"/>
          </w:tcPr>
          <w:p w14:paraId="63D21642" w14:textId="77777777" w:rsidR="00227C01" w:rsidRDefault="00227C01" w:rsidP="00AA67CC">
            <w:pPr>
              <w:pStyle w:val="TableContent"/>
            </w:pPr>
          </w:p>
        </w:tc>
        <w:tc>
          <w:tcPr>
            <w:tcW w:w="1840" w:type="dxa"/>
            <w:vMerge/>
            <w:vAlign w:val="center"/>
          </w:tcPr>
          <w:p w14:paraId="0DACBB4B" w14:textId="77777777" w:rsidR="00227C01" w:rsidRDefault="00227C01" w:rsidP="007B64C6">
            <w:pPr>
              <w:pStyle w:val="TableContent"/>
            </w:pPr>
          </w:p>
        </w:tc>
      </w:tr>
      <w:tr w:rsidR="00227C01" w:rsidRPr="00A14F29" w14:paraId="2D162292" w14:textId="77777777" w:rsidTr="005F33F6">
        <w:tc>
          <w:tcPr>
            <w:tcW w:w="849" w:type="dxa"/>
            <w:vMerge/>
            <w:vAlign w:val="center"/>
          </w:tcPr>
          <w:p w14:paraId="3643F248" w14:textId="35895D94" w:rsidR="00227C01" w:rsidRDefault="00227C01" w:rsidP="000302BE">
            <w:pPr>
              <w:pStyle w:val="TableContent"/>
            </w:pPr>
          </w:p>
        </w:tc>
        <w:tc>
          <w:tcPr>
            <w:tcW w:w="1151" w:type="dxa"/>
            <w:vMerge/>
            <w:vAlign w:val="center"/>
          </w:tcPr>
          <w:p w14:paraId="67B28A66" w14:textId="1A792CD0" w:rsidR="00227C01" w:rsidRDefault="00227C01" w:rsidP="00EF1FFB">
            <w:pPr>
              <w:pStyle w:val="TableContent"/>
            </w:pPr>
          </w:p>
        </w:tc>
        <w:tc>
          <w:tcPr>
            <w:tcW w:w="1556" w:type="dxa"/>
          </w:tcPr>
          <w:p w14:paraId="47744784" w14:textId="3C5FE3A1" w:rsidR="00227C01" w:rsidRDefault="00227C01" w:rsidP="00220CA3">
            <w:pPr>
              <w:pStyle w:val="TableContent"/>
            </w:pPr>
            <w:r>
              <w:t>CR3148R02</w:t>
            </w:r>
          </w:p>
        </w:tc>
        <w:tc>
          <w:tcPr>
            <w:tcW w:w="3537" w:type="dxa"/>
          </w:tcPr>
          <w:p w14:paraId="52E87256" w14:textId="038BE934" w:rsidR="00227C01" w:rsidRPr="00220CA3" w:rsidRDefault="00227C01" w:rsidP="00220CA3">
            <w:pPr>
              <w:pStyle w:val="TableContent"/>
            </w:pPr>
            <w:r w:rsidRPr="00646658">
              <w:t>Adding MatchingID in ES2+.HandleNotification regarding TF input</w:t>
            </w:r>
          </w:p>
        </w:tc>
        <w:tc>
          <w:tcPr>
            <w:tcW w:w="1274" w:type="dxa"/>
            <w:vMerge/>
            <w:vAlign w:val="center"/>
          </w:tcPr>
          <w:p w14:paraId="3A772FD9" w14:textId="77777777" w:rsidR="00227C01" w:rsidRDefault="00227C01" w:rsidP="00AA67CC">
            <w:pPr>
              <w:pStyle w:val="TableContent"/>
            </w:pPr>
          </w:p>
        </w:tc>
        <w:tc>
          <w:tcPr>
            <w:tcW w:w="1840" w:type="dxa"/>
            <w:vMerge/>
            <w:vAlign w:val="center"/>
          </w:tcPr>
          <w:p w14:paraId="0973732C" w14:textId="77777777" w:rsidR="00227C01" w:rsidRDefault="00227C01" w:rsidP="007B64C6">
            <w:pPr>
              <w:pStyle w:val="TableContent"/>
            </w:pPr>
          </w:p>
        </w:tc>
      </w:tr>
      <w:tr w:rsidR="00227C01" w:rsidRPr="00A14F29" w14:paraId="3BD8134B" w14:textId="77777777" w:rsidTr="005F33F6">
        <w:tc>
          <w:tcPr>
            <w:tcW w:w="849" w:type="dxa"/>
            <w:vMerge/>
            <w:vAlign w:val="center"/>
          </w:tcPr>
          <w:p w14:paraId="642C0934" w14:textId="0BDBEB08" w:rsidR="00227C01" w:rsidRDefault="00227C01" w:rsidP="000302BE">
            <w:pPr>
              <w:pStyle w:val="TableContent"/>
            </w:pPr>
          </w:p>
        </w:tc>
        <w:tc>
          <w:tcPr>
            <w:tcW w:w="1151" w:type="dxa"/>
            <w:vMerge/>
            <w:vAlign w:val="center"/>
          </w:tcPr>
          <w:p w14:paraId="0869F99E" w14:textId="1BDD6225" w:rsidR="00227C01" w:rsidRDefault="00227C01" w:rsidP="00EF1FFB">
            <w:pPr>
              <w:pStyle w:val="TableContent"/>
            </w:pPr>
          </w:p>
        </w:tc>
        <w:tc>
          <w:tcPr>
            <w:tcW w:w="1556" w:type="dxa"/>
          </w:tcPr>
          <w:p w14:paraId="6499E130" w14:textId="45AC6377" w:rsidR="00227C01" w:rsidRDefault="00227C01" w:rsidP="00220CA3">
            <w:pPr>
              <w:pStyle w:val="TableContent"/>
            </w:pPr>
            <w:r>
              <w:t>CR3149R02</w:t>
            </w:r>
          </w:p>
        </w:tc>
        <w:tc>
          <w:tcPr>
            <w:tcW w:w="3537" w:type="dxa"/>
          </w:tcPr>
          <w:p w14:paraId="7E60D084" w14:textId="3AB44B3B" w:rsidR="00227C01" w:rsidRPr="00220CA3" w:rsidRDefault="00227C01" w:rsidP="00220CA3">
            <w:pPr>
              <w:pStyle w:val="TableContent"/>
            </w:pPr>
            <w:r w:rsidRPr="0016148F">
              <w:t>Returning a rpmPending flag in ES9+.AuthenticateClient response</w:t>
            </w:r>
          </w:p>
        </w:tc>
        <w:tc>
          <w:tcPr>
            <w:tcW w:w="1274" w:type="dxa"/>
            <w:vMerge/>
            <w:vAlign w:val="center"/>
          </w:tcPr>
          <w:p w14:paraId="632C4F3D" w14:textId="77777777" w:rsidR="00227C01" w:rsidRDefault="00227C01" w:rsidP="00AA67CC">
            <w:pPr>
              <w:pStyle w:val="TableContent"/>
            </w:pPr>
          </w:p>
        </w:tc>
        <w:tc>
          <w:tcPr>
            <w:tcW w:w="1840" w:type="dxa"/>
            <w:vMerge/>
            <w:vAlign w:val="center"/>
          </w:tcPr>
          <w:p w14:paraId="35E8B798" w14:textId="77777777" w:rsidR="00227C01" w:rsidRDefault="00227C01" w:rsidP="007B64C6">
            <w:pPr>
              <w:pStyle w:val="TableContent"/>
            </w:pPr>
          </w:p>
        </w:tc>
      </w:tr>
      <w:tr w:rsidR="00227C01" w:rsidRPr="00A14F29" w14:paraId="025D7B1A" w14:textId="77777777" w:rsidTr="005F33F6">
        <w:tc>
          <w:tcPr>
            <w:tcW w:w="849" w:type="dxa"/>
            <w:vMerge/>
            <w:vAlign w:val="center"/>
          </w:tcPr>
          <w:p w14:paraId="13A913A3" w14:textId="0AC13553" w:rsidR="00227C01" w:rsidRDefault="00227C01" w:rsidP="000302BE">
            <w:pPr>
              <w:pStyle w:val="TableContent"/>
            </w:pPr>
          </w:p>
        </w:tc>
        <w:tc>
          <w:tcPr>
            <w:tcW w:w="1151" w:type="dxa"/>
            <w:vMerge/>
            <w:vAlign w:val="center"/>
          </w:tcPr>
          <w:p w14:paraId="58630B83" w14:textId="0F4B6A61" w:rsidR="00227C01" w:rsidRDefault="00227C01" w:rsidP="00EF1FFB">
            <w:pPr>
              <w:pStyle w:val="TableContent"/>
            </w:pPr>
          </w:p>
        </w:tc>
        <w:tc>
          <w:tcPr>
            <w:tcW w:w="1556" w:type="dxa"/>
          </w:tcPr>
          <w:p w14:paraId="6ABD7C60" w14:textId="0170AD1E" w:rsidR="00227C01" w:rsidRDefault="00227C01" w:rsidP="00220CA3">
            <w:pPr>
              <w:pStyle w:val="TableContent"/>
            </w:pPr>
            <w:r>
              <w:t>CR3153R01</w:t>
            </w:r>
          </w:p>
        </w:tc>
        <w:tc>
          <w:tcPr>
            <w:tcW w:w="3537" w:type="dxa"/>
          </w:tcPr>
          <w:p w14:paraId="02595C46" w14:textId="047D14CC" w:rsidR="00227C01" w:rsidRPr="00220CA3" w:rsidRDefault="00227C01" w:rsidP="00220CA3">
            <w:pPr>
              <w:pStyle w:val="TableContent"/>
            </w:pPr>
            <w:r w:rsidRPr="00212194">
              <w:t>ELG15 Implementation</w:t>
            </w:r>
          </w:p>
        </w:tc>
        <w:tc>
          <w:tcPr>
            <w:tcW w:w="1274" w:type="dxa"/>
            <w:vMerge/>
            <w:vAlign w:val="center"/>
          </w:tcPr>
          <w:p w14:paraId="3935A466" w14:textId="77777777" w:rsidR="00227C01" w:rsidRDefault="00227C01" w:rsidP="00AA67CC">
            <w:pPr>
              <w:pStyle w:val="TableContent"/>
            </w:pPr>
          </w:p>
        </w:tc>
        <w:tc>
          <w:tcPr>
            <w:tcW w:w="1840" w:type="dxa"/>
            <w:vMerge/>
            <w:vAlign w:val="center"/>
          </w:tcPr>
          <w:p w14:paraId="59F0B506" w14:textId="77777777" w:rsidR="00227C01" w:rsidRDefault="00227C01" w:rsidP="007B64C6">
            <w:pPr>
              <w:pStyle w:val="TableContent"/>
            </w:pPr>
          </w:p>
        </w:tc>
      </w:tr>
      <w:tr w:rsidR="00227C01" w:rsidRPr="00A14F29" w14:paraId="049F5688" w14:textId="77777777" w:rsidTr="005F33F6">
        <w:tc>
          <w:tcPr>
            <w:tcW w:w="849" w:type="dxa"/>
            <w:vMerge/>
            <w:vAlign w:val="center"/>
          </w:tcPr>
          <w:p w14:paraId="6D3EA110" w14:textId="571ACB4D" w:rsidR="00227C01" w:rsidRDefault="00227C01" w:rsidP="000302BE">
            <w:pPr>
              <w:pStyle w:val="TableContent"/>
            </w:pPr>
          </w:p>
        </w:tc>
        <w:tc>
          <w:tcPr>
            <w:tcW w:w="1151" w:type="dxa"/>
            <w:vMerge/>
            <w:vAlign w:val="center"/>
          </w:tcPr>
          <w:p w14:paraId="16B5C306" w14:textId="046990CD" w:rsidR="00227C01" w:rsidRDefault="00227C01" w:rsidP="00EF1FFB">
            <w:pPr>
              <w:pStyle w:val="TableContent"/>
            </w:pPr>
          </w:p>
        </w:tc>
        <w:tc>
          <w:tcPr>
            <w:tcW w:w="1556" w:type="dxa"/>
          </w:tcPr>
          <w:p w14:paraId="56077959" w14:textId="5AAE060E" w:rsidR="00227C01" w:rsidRDefault="00227C01" w:rsidP="00220CA3">
            <w:pPr>
              <w:pStyle w:val="TableContent"/>
            </w:pPr>
            <w:r>
              <w:t>CR3155R05</w:t>
            </w:r>
          </w:p>
        </w:tc>
        <w:tc>
          <w:tcPr>
            <w:tcW w:w="3537" w:type="dxa"/>
          </w:tcPr>
          <w:p w14:paraId="77C71FB3" w14:textId="3AA3C3CD" w:rsidR="00227C01" w:rsidRPr="00220CA3" w:rsidRDefault="00227C01" w:rsidP="00220CA3">
            <w:pPr>
              <w:pStyle w:val="TableContent"/>
            </w:pPr>
            <w:r w:rsidRPr="002D4576">
              <w:t>Certificate chain support negotiation</w:t>
            </w:r>
          </w:p>
        </w:tc>
        <w:tc>
          <w:tcPr>
            <w:tcW w:w="1274" w:type="dxa"/>
            <w:vMerge/>
            <w:vAlign w:val="center"/>
          </w:tcPr>
          <w:p w14:paraId="2D180419" w14:textId="77777777" w:rsidR="00227C01" w:rsidRDefault="00227C01" w:rsidP="00AA67CC">
            <w:pPr>
              <w:pStyle w:val="TableContent"/>
            </w:pPr>
          </w:p>
        </w:tc>
        <w:tc>
          <w:tcPr>
            <w:tcW w:w="1840" w:type="dxa"/>
            <w:vMerge/>
            <w:vAlign w:val="center"/>
          </w:tcPr>
          <w:p w14:paraId="0D62067B" w14:textId="77777777" w:rsidR="00227C01" w:rsidRDefault="00227C01" w:rsidP="007B64C6">
            <w:pPr>
              <w:pStyle w:val="TableContent"/>
            </w:pPr>
          </w:p>
        </w:tc>
      </w:tr>
      <w:tr w:rsidR="00227C01" w:rsidRPr="00A14F29" w14:paraId="35AF1038" w14:textId="77777777" w:rsidTr="005F33F6">
        <w:tc>
          <w:tcPr>
            <w:tcW w:w="849" w:type="dxa"/>
            <w:vMerge/>
            <w:vAlign w:val="center"/>
          </w:tcPr>
          <w:p w14:paraId="604154E7" w14:textId="14B5A8B4" w:rsidR="00227C01" w:rsidRDefault="00227C01" w:rsidP="000302BE">
            <w:pPr>
              <w:pStyle w:val="TableContent"/>
            </w:pPr>
          </w:p>
        </w:tc>
        <w:tc>
          <w:tcPr>
            <w:tcW w:w="1151" w:type="dxa"/>
            <w:vMerge/>
            <w:vAlign w:val="center"/>
          </w:tcPr>
          <w:p w14:paraId="4562F8FC" w14:textId="17A8628A" w:rsidR="00227C01" w:rsidRDefault="00227C01" w:rsidP="00EF1FFB">
            <w:pPr>
              <w:pStyle w:val="TableContent"/>
            </w:pPr>
          </w:p>
        </w:tc>
        <w:tc>
          <w:tcPr>
            <w:tcW w:w="1556" w:type="dxa"/>
          </w:tcPr>
          <w:p w14:paraId="00F6B7F0" w14:textId="4DFA087A" w:rsidR="00227C01" w:rsidRDefault="00227C01" w:rsidP="00220CA3">
            <w:pPr>
              <w:pStyle w:val="TableContent"/>
            </w:pPr>
            <w:r>
              <w:t>CR3160R02</w:t>
            </w:r>
          </w:p>
        </w:tc>
        <w:tc>
          <w:tcPr>
            <w:tcW w:w="3537" w:type="dxa"/>
          </w:tcPr>
          <w:p w14:paraId="13FB243E" w14:textId="5DFB81C3" w:rsidR="00227C01" w:rsidRPr="00220CA3" w:rsidRDefault="00227C01" w:rsidP="00220CA3">
            <w:pPr>
              <w:pStyle w:val="TableContent"/>
            </w:pPr>
            <w:r w:rsidRPr="007D0283">
              <w:t>No notifications when switching with test profiles</w:t>
            </w:r>
          </w:p>
        </w:tc>
        <w:tc>
          <w:tcPr>
            <w:tcW w:w="1274" w:type="dxa"/>
            <w:vMerge/>
            <w:vAlign w:val="center"/>
          </w:tcPr>
          <w:p w14:paraId="24AA1EE4" w14:textId="77777777" w:rsidR="00227C01" w:rsidRDefault="00227C01" w:rsidP="00AA67CC">
            <w:pPr>
              <w:pStyle w:val="TableContent"/>
            </w:pPr>
          </w:p>
        </w:tc>
        <w:tc>
          <w:tcPr>
            <w:tcW w:w="1840" w:type="dxa"/>
            <w:vMerge/>
            <w:vAlign w:val="center"/>
          </w:tcPr>
          <w:p w14:paraId="2D6FD0EE" w14:textId="77777777" w:rsidR="00227C01" w:rsidRDefault="00227C01" w:rsidP="007B64C6">
            <w:pPr>
              <w:pStyle w:val="TableContent"/>
            </w:pPr>
          </w:p>
        </w:tc>
      </w:tr>
      <w:tr w:rsidR="00227C01" w:rsidRPr="00A14F29" w14:paraId="2EA01114" w14:textId="77777777" w:rsidTr="005F33F6">
        <w:tc>
          <w:tcPr>
            <w:tcW w:w="849" w:type="dxa"/>
            <w:vMerge/>
            <w:vAlign w:val="center"/>
          </w:tcPr>
          <w:p w14:paraId="650728F5" w14:textId="5A50BCFF" w:rsidR="00227C01" w:rsidRDefault="00227C01" w:rsidP="000302BE">
            <w:pPr>
              <w:pStyle w:val="TableContent"/>
            </w:pPr>
          </w:p>
        </w:tc>
        <w:tc>
          <w:tcPr>
            <w:tcW w:w="1151" w:type="dxa"/>
            <w:vMerge/>
            <w:vAlign w:val="center"/>
          </w:tcPr>
          <w:p w14:paraId="5EBB34CA" w14:textId="114B9365" w:rsidR="00227C01" w:rsidRDefault="00227C01" w:rsidP="00EF1FFB">
            <w:pPr>
              <w:pStyle w:val="TableContent"/>
            </w:pPr>
          </w:p>
        </w:tc>
        <w:tc>
          <w:tcPr>
            <w:tcW w:w="1556" w:type="dxa"/>
          </w:tcPr>
          <w:p w14:paraId="4EE517E7" w14:textId="2C4F911D" w:rsidR="00227C01" w:rsidRDefault="00227C01" w:rsidP="00AB0E6D">
            <w:pPr>
              <w:pStyle w:val="TableContent"/>
            </w:pPr>
            <w:r>
              <w:t>CR3162R01</w:t>
            </w:r>
          </w:p>
        </w:tc>
        <w:tc>
          <w:tcPr>
            <w:tcW w:w="3537" w:type="dxa"/>
          </w:tcPr>
          <w:p w14:paraId="45D2CFAF" w14:textId="15BAB99B" w:rsidR="00227C01" w:rsidRPr="00220CA3" w:rsidRDefault="00227C01" w:rsidP="00220CA3">
            <w:pPr>
              <w:pStyle w:val="TableContent"/>
            </w:pPr>
            <w:r w:rsidRPr="007D0283">
              <w:t>Enterprise profiles cleanup</w:t>
            </w:r>
          </w:p>
        </w:tc>
        <w:tc>
          <w:tcPr>
            <w:tcW w:w="1274" w:type="dxa"/>
            <w:vMerge/>
            <w:vAlign w:val="center"/>
          </w:tcPr>
          <w:p w14:paraId="43765373" w14:textId="77777777" w:rsidR="00227C01" w:rsidRDefault="00227C01" w:rsidP="00AA67CC">
            <w:pPr>
              <w:pStyle w:val="TableContent"/>
            </w:pPr>
          </w:p>
        </w:tc>
        <w:tc>
          <w:tcPr>
            <w:tcW w:w="1840" w:type="dxa"/>
            <w:vMerge/>
            <w:vAlign w:val="center"/>
          </w:tcPr>
          <w:p w14:paraId="2D6C4BAE" w14:textId="77777777" w:rsidR="00227C01" w:rsidRDefault="00227C01" w:rsidP="007B64C6">
            <w:pPr>
              <w:pStyle w:val="TableContent"/>
            </w:pPr>
          </w:p>
        </w:tc>
      </w:tr>
      <w:tr w:rsidR="00227C01" w:rsidRPr="00A14F29" w14:paraId="35A25AD1" w14:textId="77777777" w:rsidTr="005F33F6">
        <w:tc>
          <w:tcPr>
            <w:tcW w:w="849" w:type="dxa"/>
            <w:vMerge/>
            <w:vAlign w:val="center"/>
          </w:tcPr>
          <w:p w14:paraId="2820A128" w14:textId="29C60369" w:rsidR="00227C01" w:rsidRDefault="00227C01" w:rsidP="000302BE">
            <w:pPr>
              <w:pStyle w:val="TableContent"/>
            </w:pPr>
          </w:p>
        </w:tc>
        <w:tc>
          <w:tcPr>
            <w:tcW w:w="1151" w:type="dxa"/>
            <w:vMerge/>
            <w:vAlign w:val="center"/>
          </w:tcPr>
          <w:p w14:paraId="06D34963" w14:textId="40F24087" w:rsidR="00227C01" w:rsidRDefault="00227C01" w:rsidP="00EF1FFB">
            <w:pPr>
              <w:pStyle w:val="TableContent"/>
            </w:pPr>
          </w:p>
        </w:tc>
        <w:tc>
          <w:tcPr>
            <w:tcW w:w="1556" w:type="dxa"/>
          </w:tcPr>
          <w:p w14:paraId="72B303DF" w14:textId="037EC36E" w:rsidR="00227C01" w:rsidRDefault="00227C01" w:rsidP="00220CA3">
            <w:pPr>
              <w:pStyle w:val="TableContent"/>
            </w:pPr>
            <w:r>
              <w:t>CR3165R00</w:t>
            </w:r>
          </w:p>
        </w:tc>
        <w:tc>
          <w:tcPr>
            <w:tcW w:w="3537" w:type="dxa"/>
          </w:tcPr>
          <w:p w14:paraId="58A888F5" w14:textId="5AA41AD3" w:rsidR="00227C01" w:rsidRPr="00220CA3" w:rsidRDefault="00227C01" w:rsidP="00220CA3">
            <w:pPr>
              <w:pStyle w:val="TableContent"/>
            </w:pPr>
            <w:r w:rsidRPr="00003961">
              <w:t>Fixing a reference in LPA API procedure</w:t>
            </w:r>
          </w:p>
        </w:tc>
        <w:tc>
          <w:tcPr>
            <w:tcW w:w="1274" w:type="dxa"/>
            <w:vMerge/>
            <w:vAlign w:val="center"/>
          </w:tcPr>
          <w:p w14:paraId="549AFE16" w14:textId="77777777" w:rsidR="00227C01" w:rsidRDefault="00227C01" w:rsidP="00AA67CC">
            <w:pPr>
              <w:pStyle w:val="TableContent"/>
            </w:pPr>
          </w:p>
        </w:tc>
        <w:tc>
          <w:tcPr>
            <w:tcW w:w="1840" w:type="dxa"/>
            <w:vMerge/>
            <w:vAlign w:val="center"/>
          </w:tcPr>
          <w:p w14:paraId="59127F16" w14:textId="77777777" w:rsidR="00227C01" w:rsidRDefault="00227C01" w:rsidP="007B64C6">
            <w:pPr>
              <w:pStyle w:val="TableContent"/>
            </w:pPr>
          </w:p>
        </w:tc>
      </w:tr>
      <w:tr w:rsidR="00227C01" w:rsidRPr="00A14F29" w14:paraId="4C8D4D61" w14:textId="77777777" w:rsidTr="005F33F6">
        <w:tc>
          <w:tcPr>
            <w:tcW w:w="849" w:type="dxa"/>
            <w:vMerge/>
            <w:vAlign w:val="center"/>
          </w:tcPr>
          <w:p w14:paraId="3AEBFF6D" w14:textId="1F10BEF4" w:rsidR="00227C01" w:rsidRDefault="00227C01" w:rsidP="000302BE">
            <w:pPr>
              <w:pStyle w:val="TableContent"/>
            </w:pPr>
          </w:p>
        </w:tc>
        <w:tc>
          <w:tcPr>
            <w:tcW w:w="1151" w:type="dxa"/>
            <w:vMerge/>
            <w:vAlign w:val="center"/>
          </w:tcPr>
          <w:p w14:paraId="0AB2B9DD" w14:textId="598C925F" w:rsidR="00227C01" w:rsidRDefault="00227C01" w:rsidP="00EF1FFB">
            <w:pPr>
              <w:pStyle w:val="TableContent"/>
            </w:pPr>
          </w:p>
        </w:tc>
        <w:tc>
          <w:tcPr>
            <w:tcW w:w="1556" w:type="dxa"/>
          </w:tcPr>
          <w:p w14:paraId="05910EC8" w14:textId="1EC9BC7B" w:rsidR="00227C01" w:rsidRDefault="00227C01" w:rsidP="00220CA3">
            <w:pPr>
              <w:pStyle w:val="TableContent"/>
            </w:pPr>
            <w:r>
              <w:t>CR3168R01</w:t>
            </w:r>
          </w:p>
        </w:tc>
        <w:tc>
          <w:tcPr>
            <w:tcW w:w="3537" w:type="dxa"/>
          </w:tcPr>
          <w:p w14:paraId="28F0CAAD" w14:textId="04706585" w:rsidR="00227C01" w:rsidRPr="00220CA3" w:rsidRDefault="00227C01" w:rsidP="00220CA3">
            <w:pPr>
              <w:pStyle w:val="TableContent"/>
            </w:pPr>
            <w:r w:rsidRPr="00003961">
              <w:t>otherSignedNotification clarification</w:t>
            </w:r>
          </w:p>
        </w:tc>
        <w:tc>
          <w:tcPr>
            <w:tcW w:w="1274" w:type="dxa"/>
            <w:vMerge/>
            <w:vAlign w:val="center"/>
          </w:tcPr>
          <w:p w14:paraId="389C1548" w14:textId="77777777" w:rsidR="00227C01" w:rsidRDefault="00227C01" w:rsidP="00AA67CC">
            <w:pPr>
              <w:pStyle w:val="TableContent"/>
            </w:pPr>
          </w:p>
        </w:tc>
        <w:tc>
          <w:tcPr>
            <w:tcW w:w="1840" w:type="dxa"/>
            <w:vMerge/>
            <w:vAlign w:val="center"/>
          </w:tcPr>
          <w:p w14:paraId="56E93B1B" w14:textId="77777777" w:rsidR="00227C01" w:rsidRDefault="00227C01" w:rsidP="007B64C6">
            <w:pPr>
              <w:pStyle w:val="TableContent"/>
            </w:pPr>
          </w:p>
        </w:tc>
      </w:tr>
      <w:tr w:rsidR="00227C01" w:rsidRPr="00A14F29" w14:paraId="1E2B2D36" w14:textId="77777777" w:rsidTr="005F33F6">
        <w:tc>
          <w:tcPr>
            <w:tcW w:w="849" w:type="dxa"/>
            <w:vMerge/>
            <w:vAlign w:val="center"/>
          </w:tcPr>
          <w:p w14:paraId="7C730BE8" w14:textId="71CBB475" w:rsidR="00227C01" w:rsidRDefault="00227C01" w:rsidP="000302BE">
            <w:pPr>
              <w:pStyle w:val="TableContent"/>
            </w:pPr>
          </w:p>
        </w:tc>
        <w:tc>
          <w:tcPr>
            <w:tcW w:w="1151" w:type="dxa"/>
            <w:vMerge/>
            <w:vAlign w:val="center"/>
          </w:tcPr>
          <w:p w14:paraId="649CB6F8" w14:textId="27C8D67F" w:rsidR="00227C01" w:rsidRDefault="00227C01" w:rsidP="00EF1FFB">
            <w:pPr>
              <w:pStyle w:val="TableContent"/>
            </w:pPr>
          </w:p>
        </w:tc>
        <w:tc>
          <w:tcPr>
            <w:tcW w:w="1556" w:type="dxa"/>
          </w:tcPr>
          <w:p w14:paraId="6B243350" w14:textId="3C506F49" w:rsidR="00227C01" w:rsidRDefault="00227C01" w:rsidP="00220CA3">
            <w:pPr>
              <w:pStyle w:val="TableContent"/>
            </w:pPr>
            <w:r>
              <w:t>CR3169R05</w:t>
            </w:r>
          </w:p>
        </w:tc>
        <w:tc>
          <w:tcPr>
            <w:tcW w:w="3537" w:type="dxa"/>
          </w:tcPr>
          <w:p w14:paraId="66D1817E" w14:textId="747D7463" w:rsidR="00227C01" w:rsidRPr="00220CA3" w:rsidRDefault="00227C01" w:rsidP="00220CA3">
            <w:pPr>
              <w:pStyle w:val="TableContent"/>
            </w:pPr>
            <w:r w:rsidRPr="00003961">
              <w:t>Test mode restrictions</w:t>
            </w:r>
          </w:p>
        </w:tc>
        <w:tc>
          <w:tcPr>
            <w:tcW w:w="1274" w:type="dxa"/>
            <w:vMerge/>
            <w:vAlign w:val="center"/>
          </w:tcPr>
          <w:p w14:paraId="0E619B50" w14:textId="77777777" w:rsidR="00227C01" w:rsidRDefault="00227C01" w:rsidP="00AA67CC">
            <w:pPr>
              <w:pStyle w:val="TableContent"/>
            </w:pPr>
          </w:p>
        </w:tc>
        <w:tc>
          <w:tcPr>
            <w:tcW w:w="1840" w:type="dxa"/>
            <w:vMerge/>
            <w:vAlign w:val="center"/>
          </w:tcPr>
          <w:p w14:paraId="51900C0D" w14:textId="77777777" w:rsidR="00227C01" w:rsidRDefault="00227C01" w:rsidP="007B64C6">
            <w:pPr>
              <w:pStyle w:val="TableContent"/>
            </w:pPr>
          </w:p>
        </w:tc>
      </w:tr>
      <w:tr w:rsidR="00227C01" w:rsidRPr="00A14F29" w14:paraId="1833B1C1" w14:textId="77777777" w:rsidTr="005F33F6">
        <w:tc>
          <w:tcPr>
            <w:tcW w:w="849" w:type="dxa"/>
            <w:vMerge/>
            <w:vAlign w:val="center"/>
          </w:tcPr>
          <w:p w14:paraId="316BA9D2" w14:textId="3EDF51B0" w:rsidR="00227C01" w:rsidRDefault="00227C01" w:rsidP="000302BE">
            <w:pPr>
              <w:pStyle w:val="TableContent"/>
            </w:pPr>
          </w:p>
        </w:tc>
        <w:tc>
          <w:tcPr>
            <w:tcW w:w="1151" w:type="dxa"/>
            <w:vMerge/>
            <w:vAlign w:val="center"/>
          </w:tcPr>
          <w:p w14:paraId="0A5EB15D" w14:textId="6039E6ED" w:rsidR="00227C01" w:rsidRDefault="00227C01" w:rsidP="00EF1FFB">
            <w:pPr>
              <w:pStyle w:val="TableContent"/>
            </w:pPr>
          </w:p>
        </w:tc>
        <w:tc>
          <w:tcPr>
            <w:tcW w:w="1556" w:type="dxa"/>
          </w:tcPr>
          <w:p w14:paraId="6DC6E89E" w14:textId="74CA0AA0" w:rsidR="00227C01" w:rsidRDefault="00227C01" w:rsidP="00220CA3">
            <w:pPr>
              <w:pStyle w:val="TableContent"/>
            </w:pPr>
            <w:r>
              <w:t>CR3170R03</w:t>
            </w:r>
          </w:p>
        </w:tc>
        <w:tc>
          <w:tcPr>
            <w:tcW w:w="3537" w:type="dxa"/>
          </w:tcPr>
          <w:p w14:paraId="02D6D935" w14:textId="3B678F20" w:rsidR="00227C01" w:rsidRPr="00220CA3" w:rsidRDefault="00227C01" w:rsidP="00220CA3">
            <w:pPr>
              <w:pStyle w:val="TableContent"/>
            </w:pPr>
            <w:r w:rsidRPr="005A330E">
              <w:t>Clarify Enterprise Owned Device</w:t>
            </w:r>
          </w:p>
        </w:tc>
        <w:tc>
          <w:tcPr>
            <w:tcW w:w="1274" w:type="dxa"/>
            <w:vMerge/>
            <w:vAlign w:val="center"/>
          </w:tcPr>
          <w:p w14:paraId="075777A3" w14:textId="77777777" w:rsidR="00227C01" w:rsidRDefault="00227C01" w:rsidP="00AA67CC">
            <w:pPr>
              <w:pStyle w:val="TableContent"/>
            </w:pPr>
          </w:p>
        </w:tc>
        <w:tc>
          <w:tcPr>
            <w:tcW w:w="1840" w:type="dxa"/>
            <w:vMerge/>
            <w:vAlign w:val="center"/>
          </w:tcPr>
          <w:p w14:paraId="4195503B" w14:textId="77777777" w:rsidR="00227C01" w:rsidRDefault="00227C01" w:rsidP="007B64C6">
            <w:pPr>
              <w:pStyle w:val="TableContent"/>
            </w:pPr>
          </w:p>
        </w:tc>
      </w:tr>
      <w:tr w:rsidR="00227C01" w:rsidRPr="00A14F29" w14:paraId="0C7D3CCA" w14:textId="77777777" w:rsidTr="005F33F6">
        <w:tc>
          <w:tcPr>
            <w:tcW w:w="849" w:type="dxa"/>
            <w:vMerge/>
            <w:vAlign w:val="center"/>
          </w:tcPr>
          <w:p w14:paraId="0E9D1165" w14:textId="5A7D63BD" w:rsidR="00227C01" w:rsidRDefault="00227C01" w:rsidP="000302BE">
            <w:pPr>
              <w:pStyle w:val="TableContent"/>
            </w:pPr>
          </w:p>
        </w:tc>
        <w:tc>
          <w:tcPr>
            <w:tcW w:w="1151" w:type="dxa"/>
            <w:vMerge/>
            <w:vAlign w:val="center"/>
          </w:tcPr>
          <w:p w14:paraId="3AB113CD" w14:textId="53B38B36" w:rsidR="00227C01" w:rsidRDefault="00227C01" w:rsidP="00EF1FFB">
            <w:pPr>
              <w:pStyle w:val="TableContent"/>
            </w:pPr>
          </w:p>
        </w:tc>
        <w:tc>
          <w:tcPr>
            <w:tcW w:w="1556" w:type="dxa"/>
          </w:tcPr>
          <w:p w14:paraId="36517D95" w14:textId="0606846E" w:rsidR="00227C01" w:rsidRDefault="00227C01" w:rsidP="00220CA3">
            <w:pPr>
              <w:pStyle w:val="TableContent"/>
            </w:pPr>
            <w:r>
              <w:t>CR3172R01</w:t>
            </w:r>
          </w:p>
        </w:tc>
        <w:tc>
          <w:tcPr>
            <w:tcW w:w="3537" w:type="dxa"/>
          </w:tcPr>
          <w:p w14:paraId="6F4B9C5C" w14:textId="0701EAE6" w:rsidR="00227C01" w:rsidRPr="00220CA3" w:rsidRDefault="00227C01" w:rsidP="00220CA3">
            <w:pPr>
              <w:pStyle w:val="TableContent"/>
            </w:pPr>
            <w:r>
              <w:t>A</w:t>
            </w:r>
            <w:r w:rsidRPr="005A330E">
              <w:t>dd LPA API to architecture summary</w:t>
            </w:r>
          </w:p>
        </w:tc>
        <w:tc>
          <w:tcPr>
            <w:tcW w:w="1274" w:type="dxa"/>
            <w:vMerge/>
            <w:vAlign w:val="center"/>
          </w:tcPr>
          <w:p w14:paraId="42BA7074" w14:textId="77777777" w:rsidR="00227C01" w:rsidRDefault="00227C01" w:rsidP="00AA67CC">
            <w:pPr>
              <w:pStyle w:val="TableContent"/>
            </w:pPr>
          </w:p>
        </w:tc>
        <w:tc>
          <w:tcPr>
            <w:tcW w:w="1840" w:type="dxa"/>
            <w:vMerge/>
            <w:vAlign w:val="center"/>
          </w:tcPr>
          <w:p w14:paraId="0578F5E0" w14:textId="77777777" w:rsidR="00227C01" w:rsidRDefault="00227C01" w:rsidP="007B64C6">
            <w:pPr>
              <w:pStyle w:val="TableContent"/>
            </w:pPr>
          </w:p>
        </w:tc>
      </w:tr>
      <w:tr w:rsidR="00227C01" w:rsidRPr="00A14F29" w14:paraId="35FF50C1" w14:textId="77777777" w:rsidTr="005F33F6">
        <w:tc>
          <w:tcPr>
            <w:tcW w:w="849" w:type="dxa"/>
            <w:vMerge/>
            <w:vAlign w:val="center"/>
          </w:tcPr>
          <w:p w14:paraId="655C7297" w14:textId="7D921967" w:rsidR="00227C01" w:rsidRDefault="00227C01" w:rsidP="000302BE">
            <w:pPr>
              <w:pStyle w:val="TableContent"/>
            </w:pPr>
          </w:p>
        </w:tc>
        <w:tc>
          <w:tcPr>
            <w:tcW w:w="1151" w:type="dxa"/>
            <w:vMerge/>
            <w:vAlign w:val="center"/>
          </w:tcPr>
          <w:p w14:paraId="26A504FE" w14:textId="35FCF316" w:rsidR="00227C01" w:rsidRDefault="00227C01" w:rsidP="00EF1FFB">
            <w:pPr>
              <w:pStyle w:val="TableContent"/>
            </w:pPr>
          </w:p>
        </w:tc>
        <w:tc>
          <w:tcPr>
            <w:tcW w:w="1556" w:type="dxa"/>
          </w:tcPr>
          <w:p w14:paraId="23BD519A" w14:textId="43131D71" w:rsidR="00227C01" w:rsidRDefault="00227C01" w:rsidP="00220CA3">
            <w:pPr>
              <w:pStyle w:val="TableContent"/>
            </w:pPr>
            <w:r>
              <w:t>CR3173R02</w:t>
            </w:r>
          </w:p>
        </w:tc>
        <w:tc>
          <w:tcPr>
            <w:tcW w:w="3537" w:type="dxa"/>
          </w:tcPr>
          <w:p w14:paraId="30F045CE" w14:textId="1CFF42F2" w:rsidR="00227C01" w:rsidRPr="00220CA3" w:rsidRDefault="00227C01" w:rsidP="00220CA3">
            <w:pPr>
              <w:pStyle w:val="TableContent"/>
            </w:pPr>
            <w:r w:rsidRPr="00A33368">
              <w:t>Remove reference to ASCII</w:t>
            </w:r>
          </w:p>
        </w:tc>
        <w:tc>
          <w:tcPr>
            <w:tcW w:w="1274" w:type="dxa"/>
            <w:vMerge/>
            <w:vAlign w:val="center"/>
          </w:tcPr>
          <w:p w14:paraId="0CB2C6E8" w14:textId="77777777" w:rsidR="00227C01" w:rsidRDefault="00227C01" w:rsidP="00AA67CC">
            <w:pPr>
              <w:pStyle w:val="TableContent"/>
            </w:pPr>
          </w:p>
        </w:tc>
        <w:tc>
          <w:tcPr>
            <w:tcW w:w="1840" w:type="dxa"/>
            <w:vMerge/>
            <w:vAlign w:val="center"/>
          </w:tcPr>
          <w:p w14:paraId="4185684E" w14:textId="77777777" w:rsidR="00227C01" w:rsidRDefault="00227C01" w:rsidP="007B64C6">
            <w:pPr>
              <w:pStyle w:val="TableContent"/>
            </w:pPr>
          </w:p>
        </w:tc>
      </w:tr>
      <w:tr w:rsidR="00227C01" w:rsidRPr="00A14F29" w14:paraId="46C74C42" w14:textId="77777777" w:rsidTr="005F33F6">
        <w:tc>
          <w:tcPr>
            <w:tcW w:w="849" w:type="dxa"/>
            <w:vMerge/>
            <w:vAlign w:val="center"/>
          </w:tcPr>
          <w:p w14:paraId="36B9B35B" w14:textId="0D0B48B2" w:rsidR="00227C01" w:rsidRDefault="00227C01" w:rsidP="000302BE">
            <w:pPr>
              <w:pStyle w:val="TableContent"/>
            </w:pPr>
          </w:p>
        </w:tc>
        <w:tc>
          <w:tcPr>
            <w:tcW w:w="1151" w:type="dxa"/>
            <w:vMerge/>
            <w:vAlign w:val="center"/>
          </w:tcPr>
          <w:p w14:paraId="0D226854" w14:textId="49836B80" w:rsidR="00227C01" w:rsidRDefault="00227C01" w:rsidP="00EF1FFB">
            <w:pPr>
              <w:pStyle w:val="TableContent"/>
            </w:pPr>
          </w:p>
        </w:tc>
        <w:tc>
          <w:tcPr>
            <w:tcW w:w="1556" w:type="dxa"/>
          </w:tcPr>
          <w:p w14:paraId="7C090FD1" w14:textId="4F5D5BB4" w:rsidR="00227C01" w:rsidRDefault="00227C01" w:rsidP="00220CA3">
            <w:pPr>
              <w:pStyle w:val="TableContent"/>
            </w:pPr>
            <w:r>
              <w:t>CR3174R01</w:t>
            </w:r>
          </w:p>
        </w:tc>
        <w:tc>
          <w:tcPr>
            <w:tcW w:w="3537" w:type="dxa"/>
          </w:tcPr>
          <w:p w14:paraId="02B0B2B3" w14:textId="426BF01E" w:rsidR="00227C01" w:rsidRPr="00220CA3" w:rsidRDefault="00227C01" w:rsidP="00220CA3">
            <w:pPr>
              <w:pStyle w:val="TableContent"/>
            </w:pPr>
            <w:r w:rsidRPr="00A33368">
              <w:t>security note regarding euiccCiPKIdToBeUsed</w:t>
            </w:r>
          </w:p>
        </w:tc>
        <w:tc>
          <w:tcPr>
            <w:tcW w:w="1274" w:type="dxa"/>
            <w:vMerge/>
            <w:vAlign w:val="center"/>
          </w:tcPr>
          <w:p w14:paraId="4FC4348C" w14:textId="77777777" w:rsidR="00227C01" w:rsidRDefault="00227C01" w:rsidP="00AA67CC">
            <w:pPr>
              <w:pStyle w:val="TableContent"/>
            </w:pPr>
          </w:p>
        </w:tc>
        <w:tc>
          <w:tcPr>
            <w:tcW w:w="1840" w:type="dxa"/>
            <w:vMerge/>
            <w:vAlign w:val="center"/>
          </w:tcPr>
          <w:p w14:paraId="3520CF8E" w14:textId="77777777" w:rsidR="00227C01" w:rsidRDefault="00227C01" w:rsidP="007B64C6">
            <w:pPr>
              <w:pStyle w:val="TableContent"/>
            </w:pPr>
          </w:p>
        </w:tc>
      </w:tr>
      <w:tr w:rsidR="00227C01" w:rsidRPr="00A14F29" w14:paraId="5729E3CF" w14:textId="77777777" w:rsidTr="005F33F6">
        <w:tc>
          <w:tcPr>
            <w:tcW w:w="849" w:type="dxa"/>
            <w:vMerge/>
            <w:vAlign w:val="center"/>
          </w:tcPr>
          <w:p w14:paraId="07E2BE0A" w14:textId="35B27001" w:rsidR="00227C01" w:rsidRDefault="00227C01" w:rsidP="000302BE">
            <w:pPr>
              <w:pStyle w:val="TableContent"/>
            </w:pPr>
          </w:p>
        </w:tc>
        <w:tc>
          <w:tcPr>
            <w:tcW w:w="1151" w:type="dxa"/>
            <w:vMerge/>
            <w:vAlign w:val="center"/>
          </w:tcPr>
          <w:p w14:paraId="20A13C68" w14:textId="1C842302" w:rsidR="00227C01" w:rsidRDefault="00227C01" w:rsidP="00EF1FFB">
            <w:pPr>
              <w:pStyle w:val="TableContent"/>
            </w:pPr>
          </w:p>
        </w:tc>
        <w:tc>
          <w:tcPr>
            <w:tcW w:w="1556" w:type="dxa"/>
          </w:tcPr>
          <w:p w14:paraId="64973327" w14:textId="3EF4747D" w:rsidR="00227C01" w:rsidRDefault="00227C01" w:rsidP="00220CA3">
            <w:pPr>
              <w:pStyle w:val="TableContent"/>
            </w:pPr>
            <w:r>
              <w:t>CR3176R01</w:t>
            </w:r>
          </w:p>
        </w:tc>
        <w:tc>
          <w:tcPr>
            <w:tcW w:w="3537" w:type="dxa"/>
          </w:tcPr>
          <w:p w14:paraId="1792430D" w14:textId="544852F9" w:rsidR="00227C01" w:rsidRPr="00220CA3" w:rsidRDefault="00227C01" w:rsidP="00220CA3">
            <w:pPr>
              <w:pStyle w:val="TableContent"/>
            </w:pPr>
            <w:r w:rsidRPr="00A33368">
              <w:t>Grouping of Enterprise Features</w:t>
            </w:r>
          </w:p>
        </w:tc>
        <w:tc>
          <w:tcPr>
            <w:tcW w:w="1274" w:type="dxa"/>
            <w:vMerge/>
            <w:vAlign w:val="center"/>
          </w:tcPr>
          <w:p w14:paraId="61230211" w14:textId="77777777" w:rsidR="00227C01" w:rsidRDefault="00227C01" w:rsidP="00AA67CC">
            <w:pPr>
              <w:pStyle w:val="TableContent"/>
            </w:pPr>
          </w:p>
        </w:tc>
        <w:tc>
          <w:tcPr>
            <w:tcW w:w="1840" w:type="dxa"/>
            <w:vMerge/>
            <w:vAlign w:val="center"/>
          </w:tcPr>
          <w:p w14:paraId="171336CC" w14:textId="77777777" w:rsidR="00227C01" w:rsidRDefault="00227C01" w:rsidP="007B64C6">
            <w:pPr>
              <w:pStyle w:val="TableContent"/>
            </w:pPr>
          </w:p>
        </w:tc>
      </w:tr>
      <w:tr w:rsidR="00227C01" w:rsidRPr="00A14F29" w14:paraId="2B288DEB" w14:textId="77777777" w:rsidTr="005F33F6">
        <w:tc>
          <w:tcPr>
            <w:tcW w:w="849" w:type="dxa"/>
            <w:vMerge/>
            <w:vAlign w:val="center"/>
          </w:tcPr>
          <w:p w14:paraId="1FCA297B" w14:textId="5E215388" w:rsidR="00227C01" w:rsidRDefault="00227C01" w:rsidP="000302BE">
            <w:pPr>
              <w:pStyle w:val="TableContent"/>
            </w:pPr>
          </w:p>
        </w:tc>
        <w:tc>
          <w:tcPr>
            <w:tcW w:w="1151" w:type="dxa"/>
            <w:vMerge/>
            <w:vAlign w:val="center"/>
          </w:tcPr>
          <w:p w14:paraId="29A6273B" w14:textId="421460E3" w:rsidR="00227C01" w:rsidRDefault="00227C01" w:rsidP="00EF1FFB">
            <w:pPr>
              <w:pStyle w:val="TableContent"/>
            </w:pPr>
          </w:p>
        </w:tc>
        <w:tc>
          <w:tcPr>
            <w:tcW w:w="1556" w:type="dxa"/>
          </w:tcPr>
          <w:p w14:paraId="663BCA37" w14:textId="4325A7CB" w:rsidR="00227C01" w:rsidRDefault="00227C01" w:rsidP="00220CA3">
            <w:pPr>
              <w:pStyle w:val="TableContent"/>
            </w:pPr>
            <w:r>
              <w:t>CR3177R01</w:t>
            </w:r>
          </w:p>
        </w:tc>
        <w:tc>
          <w:tcPr>
            <w:tcW w:w="3537" w:type="dxa"/>
          </w:tcPr>
          <w:p w14:paraId="1EC97A45" w14:textId="7BBC29B4" w:rsidR="00227C01" w:rsidRPr="00220CA3" w:rsidRDefault="00227C01" w:rsidP="00220CA3">
            <w:pPr>
              <w:pStyle w:val="TableContent"/>
            </w:pPr>
            <w:r w:rsidRPr="0064304E">
              <w:t>LPAe and BIP</w:t>
            </w:r>
          </w:p>
        </w:tc>
        <w:tc>
          <w:tcPr>
            <w:tcW w:w="1274" w:type="dxa"/>
            <w:vMerge/>
            <w:vAlign w:val="center"/>
          </w:tcPr>
          <w:p w14:paraId="32647E30" w14:textId="77777777" w:rsidR="00227C01" w:rsidRDefault="00227C01" w:rsidP="00AA67CC">
            <w:pPr>
              <w:pStyle w:val="TableContent"/>
            </w:pPr>
          </w:p>
        </w:tc>
        <w:tc>
          <w:tcPr>
            <w:tcW w:w="1840" w:type="dxa"/>
            <w:vMerge/>
            <w:vAlign w:val="center"/>
          </w:tcPr>
          <w:p w14:paraId="5449B81A" w14:textId="77777777" w:rsidR="00227C01" w:rsidRDefault="00227C01" w:rsidP="007B64C6">
            <w:pPr>
              <w:pStyle w:val="TableContent"/>
            </w:pPr>
          </w:p>
        </w:tc>
      </w:tr>
      <w:tr w:rsidR="00227C01" w:rsidRPr="00A14F29" w14:paraId="13B3580B" w14:textId="77777777" w:rsidTr="005F33F6">
        <w:tc>
          <w:tcPr>
            <w:tcW w:w="849" w:type="dxa"/>
            <w:vMerge/>
            <w:vAlign w:val="center"/>
          </w:tcPr>
          <w:p w14:paraId="19CCAE02" w14:textId="1509667E" w:rsidR="00227C01" w:rsidRDefault="00227C01" w:rsidP="000302BE">
            <w:pPr>
              <w:pStyle w:val="TableContent"/>
            </w:pPr>
          </w:p>
        </w:tc>
        <w:tc>
          <w:tcPr>
            <w:tcW w:w="1151" w:type="dxa"/>
            <w:vMerge/>
            <w:vAlign w:val="center"/>
          </w:tcPr>
          <w:p w14:paraId="5C3C4C9B" w14:textId="30ED7486" w:rsidR="00227C01" w:rsidRDefault="00227C01" w:rsidP="00EF1FFB">
            <w:pPr>
              <w:pStyle w:val="TableContent"/>
            </w:pPr>
          </w:p>
        </w:tc>
        <w:tc>
          <w:tcPr>
            <w:tcW w:w="1556" w:type="dxa"/>
          </w:tcPr>
          <w:p w14:paraId="1053B3E6" w14:textId="16A2F310" w:rsidR="00227C01" w:rsidRDefault="00227C01" w:rsidP="00220CA3">
            <w:pPr>
              <w:pStyle w:val="TableContent"/>
            </w:pPr>
            <w:r>
              <w:t>CR3178R01</w:t>
            </w:r>
          </w:p>
        </w:tc>
        <w:tc>
          <w:tcPr>
            <w:tcW w:w="3537" w:type="dxa"/>
          </w:tcPr>
          <w:p w14:paraId="76292D02" w14:textId="18FE5A1E" w:rsidR="00227C01" w:rsidRPr="00220CA3" w:rsidRDefault="00227C01" w:rsidP="00220CA3">
            <w:pPr>
              <w:pStyle w:val="TableContent"/>
            </w:pPr>
            <w:r w:rsidRPr="0064304E">
              <w:t>Deprecating X-Admin-Protocol in ES9+ and ES11</w:t>
            </w:r>
          </w:p>
        </w:tc>
        <w:tc>
          <w:tcPr>
            <w:tcW w:w="1274" w:type="dxa"/>
            <w:vMerge/>
            <w:vAlign w:val="center"/>
          </w:tcPr>
          <w:p w14:paraId="24B0973F" w14:textId="77777777" w:rsidR="00227C01" w:rsidRDefault="00227C01" w:rsidP="00AA67CC">
            <w:pPr>
              <w:pStyle w:val="TableContent"/>
            </w:pPr>
          </w:p>
        </w:tc>
        <w:tc>
          <w:tcPr>
            <w:tcW w:w="1840" w:type="dxa"/>
            <w:vMerge/>
            <w:vAlign w:val="center"/>
          </w:tcPr>
          <w:p w14:paraId="25A7068F" w14:textId="77777777" w:rsidR="00227C01" w:rsidRDefault="00227C01" w:rsidP="007B64C6">
            <w:pPr>
              <w:pStyle w:val="TableContent"/>
            </w:pPr>
          </w:p>
        </w:tc>
      </w:tr>
      <w:tr w:rsidR="00227C01" w:rsidRPr="00A14F29" w14:paraId="6EAFA21E" w14:textId="77777777" w:rsidTr="005F33F6">
        <w:tc>
          <w:tcPr>
            <w:tcW w:w="849" w:type="dxa"/>
            <w:vMerge/>
            <w:vAlign w:val="center"/>
          </w:tcPr>
          <w:p w14:paraId="30B30281" w14:textId="324FE667" w:rsidR="00227C01" w:rsidRDefault="00227C01" w:rsidP="000302BE">
            <w:pPr>
              <w:pStyle w:val="TableContent"/>
            </w:pPr>
          </w:p>
        </w:tc>
        <w:tc>
          <w:tcPr>
            <w:tcW w:w="1151" w:type="dxa"/>
            <w:vMerge/>
            <w:vAlign w:val="center"/>
          </w:tcPr>
          <w:p w14:paraId="5E73EAB9" w14:textId="62F803C2" w:rsidR="00227C01" w:rsidRDefault="00227C01" w:rsidP="00EF1FFB">
            <w:pPr>
              <w:pStyle w:val="TableContent"/>
            </w:pPr>
          </w:p>
        </w:tc>
        <w:tc>
          <w:tcPr>
            <w:tcW w:w="1556" w:type="dxa"/>
          </w:tcPr>
          <w:p w14:paraId="2000AF93" w14:textId="045357E6" w:rsidR="00227C01" w:rsidRDefault="00227C01" w:rsidP="00220CA3">
            <w:pPr>
              <w:pStyle w:val="TableContent"/>
            </w:pPr>
            <w:r>
              <w:t>CR3181R00</w:t>
            </w:r>
          </w:p>
        </w:tc>
        <w:tc>
          <w:tcPr>
            <w:tcW w:w="3537" w:type="dxa"/>
          </w:tcPr>
          <w:p w14:paraId="555C5140" w14:textId="74DD2935" w:rsidR="00227C01" w:rsidRPr="00220CA3" w:rsidRDefault="00227C01" w:rsidP="00220CA3">
            <w:pPr>
              <w:pStyle w:val="TableContent"/>
            </w:pPr>
            <w:r w:rsidRPr="00F72796">
              <w:t>Add missing User Agent indication in ES11</w:t>
            </w:r>
          </w:p>
        </w:tc>
        <w:tc>
          <w:tcPr>
            <w:tcW w:w="1274" w:type="dxa"/>
            <w:vMerge/>
            <w:vAlign w:val="center"/>
          </w:tcPr>
          <w:p w14:paraId="51A5DC97" w14:textId="77777777" w:rsidR="00227C01" w:rsidRDefault="00227C01" w:rsidP="00AA67CC">
            <w:pPr>
              <w:pStyle w:val="TableContent"/>
            </w:pPr>
          </w:p>
        </w:tc>
        <w:tc>
          <w:tcPr>
            <w:tcW w:w="1840" w:type="dxa"/>
            <w:vMerge/>
            <w:vAlign w:val="center"/>
          </w:tcPr>
          <w:p w14:paraId="630C6C9D" w14:textId="77777777" w:rsidR="00227C01" w:rsidRDefault="00227C01" w:rsidP="007B64C6">
            <w:pPr>
              <w:pStyle w:val="TableContent"/>
            </w:pPr>
          </w:p>
        </w:tc>
      </w:tr>
      <w:tr w:rsidR="00227C01" w:rsidRPr="00A14F29" w14:paraId="10D668CC" w14:textId="77777777" w:rsidTr="005F33F6">
        <w:tc>
          <w:tcPr>
            <w:tcW w:w="849" w:type="dxa"/>
            <w:vMerge/>
            <w:vAlign w:val="center"/>
          </w:tcPr>
          <w:p w14:paraId="7CA32BCE" w14:textId="38440667" w:rsidR="00227C01" w:rsidRDefault="00227C01" w:rsidP="000302BE">
            <w:pPr>
              <w:pStyle w:val="TableContent"/>
            </w:pPr>
          </w:p>
        </w:tc>
        <w:tc>
          <w:tcPr>
            <w:tcW w:w="1151" w:type="dxa"/>
            <w:vMerge/>
            <w:vAlign w:val="center"/>
          </w:tcPr>
          <w:p w14:paraId="1AD46A2F" w14:textId="6FE2FF57" w:rsidR="00227C01" w:rsidRDefault="00227C01" w:rsidP="00EF1FFB">
            <w:pPr>
              <w:pStyle w:val="TableContent"/>
            </w:pPr>
          </w:p>
        </w:tc>
        <w:tc>
          <w:tcPr>
            <w:tcW w:w="1556" w:type="dxa"/>
          </w:tcPr>
          <w:p w14:paraId="61FA59B9" w14:textId="53C97538" w:rsidR="00227C01" w:rsidRDefault="00227C01" w:rsidP="00220CA3">
            <w:pPr>
              <w:pStyle w:val="TableContent"/>
            </w:pPr>
            <w:r>
              <w:t>CR3182R01</w:t>
            </w:r>
          </w:p>
        </w:tc>
        <w:tc>
          <w:tcPr>
            <w:tcW w:w="3537" w:type="dxa"/>
          </w:tcPr>
          <w:p w14:paraId="5C510771" w14:textId="0D452DBE" w:rsidR="00227C01" w:rsidRPr="00220CA3" w:rsidRDefault="00227C01" w:rsidP="00220CA3">
            <w:pPr>
              <w:pStyle w:val="TableContent"/>
            </w:pPr>
            <w:r w:rsidRPr="00F72796">
              <w:t>Fix compilation issue in ES9+.AuthenticateClient binding</w:t>
            </w:r>
          </w:p>
        </w:tc>
        <w:tc>
          <w:tcPr>
            <w:tcW w:w="1274" w:type="dxa"/>
            <w:vMerge/>
            <w:vAlign w:val="center"/>
          </w:tcPr>
          <w:p w14:paraId="2B974FD8" w14:textId="77777777" w:rsidR="00227C01" w:rsidRDefault="00227C01" w:rsidP="00AA67CC">
            <w:pPr>
              <w:pStyle w:val="TableContent"/>
            </w:pPr>
          </w:p>
        </w:tc>
        <w:tc>
          <w:tcPr>
            <w:tcW w:w="1840" w:type="dxa"/>
            <w:vMerge/>
            <w:vAlign w:val="center"/>
          </w:tcPr>
          <w:p w14:paraId="66DEEA7B" w14:textId="77777777" w:rsidR="00227C01" w:rsidRDefault="00227C01" w:rsidP="007B64C6">
            <w:pPr>
              <w:pStyle w:val="TableContent"/>
            </w:pPr>
          </w:p>
        </w:tc>
      </w:tr>
      <w:tr w:rsidR="00227C01" w:rsidRPr="00A14F29" w14:paraId="0D6F29A7" w14:textId="77777777" w:rsidTr="005F33F6">
        <w:tc>
          <w:tcPr>
            <w:tcW w:w="849" w:type="dxa"/>
            <w:vMerge/>
            <w:vAlign w:val="center"/>
          </w:tcPr>
          <w:p w14:paraId="48B185C4" w14:textId="7A8B3D95" w:rsidR="00227C01" w:rsidRDefault="00227C01" w:rsidP="000302BE">
            <w:pPr>
              <w:pStyle w:val="TableContent"/>
            </w:pPr>
          </w:p>
        </w:tc>
        <w:tc>
          <w:tcPr>
            <w:tcW w:w="1151" w:type="dxa"/>
            <w:vMerge/>
            <w:vAlign w:val="center"/>
          </w:tcPr>
          <w:p w14:paraId="5D658745" w14:textId="0EF3E982" w:rsidR="00227C01" w:rsidRDefault="00227C01" w:rsidP="00EF1FFB">
            <w:pPr>
              <w:pStyle w:val="TableContent"/>
            </w:pPr>
          </w:p>
        </w:tc>
        <w:tc>
          <w:tcPr>
            <w:tcW w:w="1556" w:type="dxa"/>
          </w:tcPr>
          <w:p w14:paraId="1B033E75" w14:textId="05EB8BDB" w:rsidR="00227C01" w:rsidRDefault="00227C01" w:rsidP="00220CA3">
            <w:pPr>
              <w:pStyle w:val="TableContent"/>
            </w:pPr>
            <w:r>
              <w:t>CR3183R00</w:t>
            </w:r>
          </w:p>
        </w:tc>
        <w:tc>
          <w:tcPr>
            <w:tcW w:w="3537" w:type="dxa"/>
          </w:tcPr>
          <w:p w14:paraId="667FC08E" w14:textId="71742011" w:rsidR="00227C01" w:rsidRPr="00220CA3" w:rsidRDefault="00227C01" w:rsidP="00220CA3">
            <w:pPr>
              <w:pStyle w:val="TableContent"/>
            </w:pPr>
            <w:r w:rsidRPr="00F72796">
              <w:t>Fix issues in ES11.AuthenticateClient binding</w:t>
            </w:r>
          </w:p>
        </w:tc>
        <w:tc>
          <w:tcPr>
            <w:tcW w:w="1274" w:type="dxa"/>
            <w:vMerge/>
            <w:vAlign w:val="center"/>
          </w:tcPr>
          <w:p w14:paraId="4E0AEE50" w14:textId="77777777" w:rsidR="00227C01" w:rsidRDefault="00227C01" w:rsidP="00AA67CC">
            <w:pPr>
              <w:pStyle w:val="TableContent"/>
            </w:pPr>
          </w:p>
        </w:tc>
        <w:tc>
          <w:tcPr>
            <w:tcW w:w="1840" w:type="dxa"/>
            <w:vMerge/>
            <w:vAlign w:val="center"/>
          </w:tcPr>
          <w:p w14:paraId="14654E07" w14:textId="77777777" w:rsidR="00227C01" w:rsidRDefault="00227C01" w:rsidP="007B64C6">
            <w:pPr>
              <w:pStyle w:val="TableContent"/>
            </w:pPr>
          </w:p>
        </w:tc>
      </w:tr>
      <w:tr w:rsidR="00227C01" w:rsidRPr="00A14F29" w14:paraId="63637B77" w14:textId="77777777" w:rsidTr="005F33F6">
        <w:tc>
          <w:tcPr>
            <w:tcW w:w="849" w:type="dxa"/>
            <w:vMerge/>
            <w:vAlign w:val="center"/>
          </w:tcPr>
          <w:p w14:paraId="64045809" w14:textId="359E12B7" w:rsidR="00227C01" w:rsidRDefault="00227C01" w:rsidP="000302BE">
            <w:pPr>
              <w:pStyle w:val="TableContent"/>
            </w:pPr>
          </w:p>
        </w:tc>
        <w:tc>
          <w:tcPr>
            <w:tcW w:w="1151" w:type="dxa"/>
            <w:vMerge/>
            <w:vAlign w:val="center"/>
          </w:tcPr>
          <w:p w14:paraId="15B24782" w14:textId="3A52D89F" w:rsidR="00227C01" w:rsidRDefault="00227C01" w:rsidP="00EF1FFB">
            <w:pPr>
              <w:pStyle w:val="TableContent"/>
            </w:pPr>
          </w:p>
        </w:tc>
        <w:tc>
          <w:tcPr>
            <w:tcW w:w="1556" w:type="dxa"/>
          </w:tcPr>
          <w:p w14:paraId="736E11D4" w14:textId="3860F3DA" w:rsidR="00227C01" w:rsidRDefault="00227C01" w:rsidP="00220CA3">
            <w:pPr>
              <w:pStyle w:val="TableContent"/>
            </w:pPr>
            <w:r>
              <w:t>CR3184R00</w:t>
            </w:r>
          </w:p>
        </w:tc>
        <w:tc>
          <w:tcPr>
            <w:tcW w:w="3537" w:type="dxa"/>
          </w:tcPr>
          <w:p w14:paraId="60AED66B" w14:textId="09A8E797" w:rsidR="00227C01" w:rsidRPr="00220CA3" w:rsidRDefault="00227C01" w:rsidP="00220CA3">
            <w:pPr>
              <w:pStyle w:val="TableContent"/>
            </w:pPr>
            <w:r w:rsidRPr="00851351">
              <w:t>Fix in OtherNotification definition</w:t>
            </w:r>
          </w:p>
        </w:tc>
        <w:tc>
          <w:tcPr>
            <w:tcW w:w="1274" w:type="dxa"/>
            <w:vMerge/>
            <w:vAlign w:val="center"/>
          </w:tcPr>
          <w:p w14:paraId="2E64AFFF" w14:textId="77777777" w:rsidR="00227C01" w:rsidRDefault="00227C01" w:rsidP="00AA67CC">
            <w:pPr>
              <w:pStyle w:val="TableContent"/>
            </w:pPr>
          </w:p>
        </w:tc>
        <w:tc>
          <w:tcPr>
            <w:tcW w:w="1840" w:type="dxa"/>
            <w:vMerge/>
            <w:vAlign w:val="center"/>
          </w:tcPr>
          <w:p w14:paraId="67C09D68" w14:textId="77777777" w:rsidR="00227C01" w:rsidRDefault="00227C01" w:rsidP="007B64C6">
            <w:pPr>
              <w:pStyle w:val="TableContent"/>
            </w:pPr>
          </w:p>
        </w:tc>
      </w:tr>
      <w:tr w:rsidR="00227C01" w:rsidRPr="00A14F29" w14:paraId="02BD9B1E" w14:textId="77777777" w:rsidTr="005F33F6">
        <w:tc>
          <w:tcPr>
            <w:tcW w:w="849" w:type="dxa"/>
            <w:vMerge/>
            <w:vAlign w:val="center"/>
          </w:tcPr>
          <w:p w14:paraId="24C6A5E6" w14:textId="7B4DDD0C" w:rsidR="00227C01" w:rsidRDefault="00227C01" w:rsidP="000302BE">
            <w:pPr>
              <w:pStyle w:val="TableContent"/>
            </w:pPr>
          </w:p>
        </w:tc>
        <w:tc>
          <w:tcPr>
            <w:tcW w:w="1151" w:type="dxa"/>
            <w:vMerge/>
            <w:vAlign w:val="center"/>
          </w:tcPr>
          <w:p w14:paraId="73D727A4" w14:textId="6962111E" w:rsidR="00227C01" w:rsidRDefault="00227C01" w:rsidP="00EF1FFB">
            <w:pPr>
              <w:pStyle w:val="TableContent"/>
            </w:pPr>
          </w:p>
        </w:tc>
        <w:tc>
          <w:tcPr>
            <w:tcW w:w="1556" w:type="dxa"/>
          </w:tcPr>
          <w:p w14:paraId="2018BC89" w14:textId="7A77BADF" w:rsidR="00227C01" w:rsidRDefault="00227C01" w:rsidP="00220CA3">
            <w:pPr>
              <w:pStyle w:val="TableContent"/>
            </w:pPr>
            <w:r>
              <w:t>CR3185R00</w:t>
            </w:r>
          </w:p>
        </w:tc>
        <w:tc>
          <w:tcPr>
            <w:tcW w:w="3537" w:type="dxa"/>
          </w:tcPr>
          <w:p w14:paraId="70059448" w14:textId="45FA97C9" w:rsidR="00227C01" w:rsidRPr="00220CA3" w:rsidRDefault="00227C01" w:rsidP="00220CA3">
            <w:pPr>
              <w:pStyle w:val="TableContent"/>
            </w:pPr>
            <w:r w:rsidRPr="00851351">
              <w:t>Simplify RpmConfiguration</w:t>
            </w:r>
          </w:p>
        </w:tc>
        <w:tc>
          <w:tcPr>
            <w:tcW w:w="1274" w:type="dxa"/>
            <w:vMerge/>
            <w:vAlign w:val="center"/>
          </w:tcPr>
          <w:p w14:paraId="2116770F" w14:textId="77777777" w:rsidR="00227C01" w:rsidRDefault="00227C01" w:rsidP="00AA67CC">
            <w:pPr>
              <w:pStyle w:val="TableContent"/>
            </w:pPr>
          </w:p>
        </w:tc>
        <w:tc>
          <w:tcPr>
            <w:tcW w:w="1840" w:type="dxa"/>
            <w:vMerge/>
            <w:vAlign w:val="center"/>
          </w:tcPr>
          <w:p w14:paraId="75E23950" w14:textId="77777777" w:rsidR="00227C01" w:rsidRDefault="00227C01" w:rsidP="007B64C6">
            <w:pPr>
              <w:pStyle w:val="TableContent"/>
            </w:pPr>
          </w:p>
        </w:tc>
      </w:tr>
      <w:tr w:rsidR="00227C01" w:rsidRPr="00A14F29" w14:paraId="77B4FF52" w14:textId="77777777" w:rsidTr="005F33F6">
        <w:tc>
          <w:tcPr>
            <w:tcW w:w="849" w:type="dxa"/>
            <w:vMerge/>
            <w:vAlign w:val="center"/>
          </w:tcPr>
          <w:p w14:paraId="64E1AEB3" w14:textId="4FEDBA42" w:rsidR="00227C01" w:rsidRDefault="00227C01" w:rsidP="000302BE">
            <w:pPr>
              <w:pStyle w:val="TableContent"/>
            </w:pPr>
          </w:p>
        </w:tc>
        <w:tc>
          <w:tcPr>
            <w:tcW w:w="1151" w:type="dxa"/>
            <w:vMerge/>
            <w:vAlign w:val="center"/>
          </w:tcPr>
          <w:p w14:paraId="40F7EE7B" w14:textId="602FBFFC" w:rsidR="00227C01" w:rsidRDefault="00227C01" w:rsidP="00EF1FFB">
            <w:pPr>
              <w:pStyle w:val="TableContent"/>
            </w:pPr>
          </w:p>
        </w:tc>
        <w:tc>
          <w:tcPr>
            <w:tcW w:w="1556" w:type="dxa"/>
          </w:tcPr>
          <w:p w14:paraId="0284BC47" w14:textId="69FAD5CE" w:rsidR="00227C01" w:rsidRDefault="00227C01" w:rsidP="00220CA3">
            <w:pPr>
              <w:pStyle w:val="TableContent"/>
            </w:pPr>
            <w:r>
              <w:t>CR3187R00</w:t>
            </w:r>
          </w:p>
        </w:tc>
        <w:tc>
          <w:tcPr>
            <w:tcW w:w="3537" w:type="dxa"/>
          </w:tcPr>
          <w:p w14:paraId="3937B03B" w14:textId="2E512A95" w:rsidR="00227C01" w:rsidRPr="00220CA3" w:rsidRDefault="00227C01" w:rsidP="00220CA3">
            <w:pPr>
              <w:pStyle w:val="TableContent"/>
            </w:pPr>
            <w:r w:rsidRPr="00FC2719">
              <w:t>Remove unused reference</w:t>
            </w:r>
          </w:p>
        </w:tc>
        <w:tc>
          <w:tcPr>
            <w:tcW w:w="1274" w:type="dxa"/>
            <w:vMerge/>
            <w:vAlign w:val="center"/>
          </w:tcPr>
          <w:p w14:paraId="2870A95E" w14:textId="77777777" w:rsidR="00227C01" w:rsidRDefault="00227C01" w:rsidP="00AA67CC">
            <w:pPr>
              <w:pStyle w:val="TableContent"/>
            </w:pPr>
          </w:p>
        </w:tc>
        <w:tc>
          <w:tcPr>
            <w:tcW w:w="1840" w:type="dxa"/>
            <w:vMerge/>
            <w:vAlign w:val="center"/>
          </w:tcPr>
          <w:p w14:paraId="051E5524" w14:textId="77777777" w:rsidR="00227C01" w:rsidRDefault="00227C01" w:rsidP="007B64C6">
            <w:pPr>
              <w:pStyle w:val="TableContent"/>
            </w:pPr>
          </w:p>
        </w:tc>
      </w:tr>
      <w:tr w:rsidR="00227C01" w:rsidRPr="00A14F29" w14:paraId="079BEEAD" w14:textId="77777777" w:rsidTr="005F33F6">
        <w:tc>
          <w:tcPr>
            <w:tcW w:w="849" w:type="dxa"/>
            <w:vMerge/>
            <w:vAlign w:val="center"/>
          </w:tcPr>
          <w:p w14:paraId="6C899568" w14:textId="4D896036" w:rsidR="00227C01" w:rsidRDefault="00227C01" w:rsidP="000302BE">
            <w:pPr>
              <w:pStyle w:val="TableContent"/>
            </w:pPr>
          </w:p>
        </w:tc>
        <w:tc>
          <w:tcPr>
            <w:tcW w:w="1151" w:type="dxa"/>
            <w:vMerge/>
            <w:vAlign w:val="center"/>
          </w:tcPr>
          <w:p w14:paraId="7535A838" w14:textId="44A4E304" w:rsidR="00227C01" w:rsidRDefault="00227C01" w:rsidP="00EF1FFB">
            <w:pPr>
              <w:pStyle w:val="TableContent"/>
            </w:pPr>
          </w:p>
        </w:tc>
        <w:tc>
          <w:tcPr>
            <w:tcW w:w="1556" w:type="dxa"/>
          </w:tcPr>
          <w:p w14:paraId="26836CD9" w14:textId="56E9273C" w:rsidR="00227C01" w:rsidRDefault="00227C01" w:rsidP="00220CA3">
            <w:pPr>
              <w:pStyle w:val="TableContent"/>
            </w:pPr>
            <w:r>
              <w:t>CR3190R01</w:t>
            </w:r>
          </w:p>
        </w:tc>
        <w:tc>
          <w:tcPr>
            <w:tcW w:w="3537" w:type="dxa"/>
          </w:tcPr>
          <w:p w14:paraId="1AF38817" w14:textId="18FA4E36" w:rsidR="00227C01" w:rsidRPr="00220CA3" w:rsidRDefault="00227C01" w:rsidP="00220CA3">
            <w:pPr>
              <w:pStyle w:val="TableContent"/>
            </w:pPr>
            <w:r w:rsidRPr="00FC2719">
              <w:t>Revising wrong section numberings</w:t>
            </w:r>
          </w:p>
        </w:tc>
        <w:tc>
          <w:tcPr>
            <w:tcW w:w="1274" w:type="dxa"/>
            <w:vMerge/>
            <w:vAlign w:val="center"/>
          </w:tcPr>
          <w:p w14:paraId="0BB8AA3C" w14:textId="77777777" w:rsidR="00227C01" w:rsidRDefault="00227C01" w:rsidP="00AA67CC">
            <w:pPr>
              <w:pStyle w:val="TableContent"/>
            </w:pPr>
          </w:p>
        </w:tc>
        <w:tc>
          <w:tcPr>
            <w:tcW w:w="1840" w:type="dxa"/>
            <w:vMerge/>
            <w:vAlign w:val="center"/>
          </w:tcPr>
          <w:p w14:paraId="46676509" w14:textId="77777777" w:rsidR="00227C01" w:rsidRDefault="00227C01" w:rsidP="007B64C6">
            <w:pPr>
              <w:pStyle w:val="TableContent"/>
            </w:pPr>
          </w:p>
        </w:tc>
      </w:tr>
      <w:tr w:rsidR="00227C01" w:rsidRPr="00A14F29" w14:paraId="6E675AA1" w14:textId="77777777" w:rsidTr="005F33F6">
        <w:tc>
          <w:tcPr>
            <w:tcW w:w="849" w:type="dxa"/>
            <w:vMerge/>
            <w:vAlign w:val="center"/>
          </w:tcPr>
          <w:p w14:paraId="76C0C602" w14:textId="16BFB874" w:rsidR="00227C01" w:rsidRDefault="00227C01" w:rsidP="000302BE">
            <w:pPr>
              <w:pStyle w:val="TableContent"/>
            </w:pPr>
          </w:p>
        </w:tc>
        <w:tc>
          <w:tcPr>
            <w:tcW w:w="1151" w:type="dxa"/>
            <w:vMerge/>
            <w:vAlign w:val="center"/>
          </w:tcPr>
          <w:p w14:paraId="5C792B44" w14:textId="28205C86" w:rsidR="00227C01" w:rsidRDefault="00227C01" w:rsidP="00EF1FFB">
            <w:pPr>
              <w:pStyle w:val="TableContent"/>
            </w:pPr>
          </w:p>
        </w:tc>
        <w:tc>
          <w:tcPr>
            <w:tcW w:w="1556" w:type="dxa"/>
          </w:tcPr>
          <w:p w14:paraId="2F7DC950" w14:textId="49931C1C" w:rsidR="00227C01" w:rsidRDefault="00227C01" w:rsidP="00220CA3">
            <w:pPr>
              <w:pStyle w:val="TableContent"/>
            </w:pPr>
            <w:r>
              <w:t>CR3192R00</w:t>
            </w:r>
          </w:p>
        </w:tc>
        <w:tc>
          <w:tcPr>
            <w:tcW w:w="3537" w:type="dxa"/>
          </w:tcPr>
          <w:p w14:paraId="07A0D456" w14:textId="3BFB0FDD" w:rsidR="00227C01" w:rsidRPr="00220CA3" w:rsidRDefault="00227C01" w:rsidP="00220CA3">
            <w:pPr>
              <w:pStyle w:val="TableContent"/>
            </w:pPr>
            <w:r w:rsidRPr="00A33E03">
              <w:t>Remove Context from noSessionContext</w:t>
            </w:r>
          </w:p>
        </w:tc>
        <w:tc>
          <w:tcPr>
            <w:tcW w:w="1274" w:type="dxa"/>
            <w:vMerge/>
            <w:vAlign w:val="center"/>
          </w:tcPr>
          <w:p w14:paraId="3FFEABA7" w14:textId="77777777" w:rsidR="00227C01" w:rsidRDefault="00227C01" w:rsidP="00AA67CC">
            <w:pPr>
              <w:pStyle w:val="TableContent"/>
            </w:pPr>
          </w:p>
        </w:tc>
        <w:tc>
          <w:tcPr>
            <w:tcW w:w="1840" w:type="dxa"/>
            <w:vMerge/>
            <w:vAlign w:val="center"/>
          </w:tcPr>
          <w:p w14:paraId="280BF94A" w14:textId="77777777" w:rsidR="00227C01" w:rsidRDefault="00227C01" w:rsidP="007B64C6">
            <w:pPr>
              <w:pStyle w:val="TableContent"/>
            </w:pPr>
          </w:p>
        </w:tc>
      </w:tr>
      <w:tr w:rsidR="00227C01" w:rsidRPr="00A14F29" w14:paraId="5AE04D1A" w14:textId="77777777" w:rsidTr="005F33F6">
        <w:tc>
          <w:tcPr>
            <w:tcW w:w="849" w:type="dxa"/>
            <w:vMerge/>
            <w:vAlign w:val="center"/>
          </w:tcPr>
          <w:p w14:paraId="7A0C29C6" w14:textId="44856159" w:rsidR="00227C01" w:rsidRDefault="00227C01" w:rsidP="000302BE">
            <w:pPr>
              <w:pStyle w:val="TableContent"/>
            </w:pPr>
          </w:p>
        </w:tc>
        <w:tc>
          <w:tcPr>
            <w:tcW w:w="1151" w:type="dxa"/>
            <w:vMerge/>
            <w:vAlign w:val="center"/>
          </w:tcPr>
          <w:p w14:paraId="3FAB7C01" w14:textId="4AD94BE6" w:rsidR="00227C01" w:rsidRDefault="00227C01" w:rsidP="00EF1FFB">
            <w:pPr>
              <w:pStyle w:val="TableContent"/>
            </w:pPr>
          </w:p>
        </w:tc>
        <w:tc>
          <w:tcPr>
            <w:tcW w:w="1556" w:type="dxa"/>
          </w:tcPr>
          <w:p w14:paraId="30C0FB92" w14:textId="2BAA4CEB" w:rsidR="00227C01" w:rsidRDefault="00227C01" w:rsidP="00220CA3">
            <w:pPr>
              <w:pStyle w:val="TableContent"/>
            </w:pPr>
            <w:r>
              <w:t>CR3193R01</w:t>
            </w:r>
          </w:p>
        </w:tc>
        <w:tc>
          <w:tcPr>
            <w:tcW w:w="3537" w:type="dxa"/>
          </w:tcPr>
          <w:p w14:paraId="767FD545" w14:textId="21E06DA2" w:rsidR="00227C01" w:rsidRPr="00220CA3" w:rsidRDefault="00227C01" w:rsidP="00220CA3">
            <w:pPr>
              <w:pStyle w:val="TableContent"/>
            </w:pPr>
            <w:r w:rsidRPr="00A33E03">
              <w:t>General description on RPM procedures</w:t>
            </w:r>
          </w:p>
        </w:tc>
        <w:tc>
          <w:tcPr>
            <w:tcW w:w="1274" w:type="dxa"/>
            <w:vMerge/>
            <w:vAlign w:val="center"/>
          </w:tcPr>
          <w:p w14:paraId="2125B1FA" w14:textId="77777777" w:rsidR="00227C01" w:rsidRDefault="00227C01" w:rsidP="00AA67CC">
            <w:pPr>
              <w:pStyle w:val="TableContent"/>
            </w:pPr>
          </w:p>
        </w:tc>
        <w:tc>
          <w:tcPr>
            <w:tcW w:w="1840" w:type="dxa"/>
            <w:vMerge/>
            <w:vAlign w:val="center"/>
          </w:tcPr>
          <w:p w14:paraId="3E298BAD" w14:textId="77777777" w:rsidR="00227C01" w:rsidRDefault="00227C01" w:rsidP="007B64C6">
            <w:pPr>
              <w:pStyle w:val="TableContent"/>
            </w:pPr>
          </w:p>
        </w:tc>
      </w:tr>
      <w:tr w:rsidR="00227C01" w:rsidRPr="00A14F29" w14:paraId="74B150F4" w14:textId="77777777" w:rsidTr="005F33F6">
        <w:tc>
          <w:tcPr>
            <w:tcW w:w="849" w:type="dxa"/>
            <w:vMerge/>
            <w:vAlign w:val="center"/>
          </w:tcPr>
          <w:p w14:paraId="40C52833" w14:textId="6B9035ED" w:rsidR="00227C01" w:rsidRDefault="00227C01" w:rsidP="000302BE">
            <w:pPr>
              <w:pStyle w:val="TableContent"/>
            </w:pPr>
          </w:p>
        </w:tc>
        <w:tc>
          <w:tcPr>
            <w:tcW w:w="1151" w:type="dxa"/>
            <w:vMerge/>
            <w:vAlign w:val="center"/>
          </w:tcPr>
          <w:p w14:paraId="66A3F7E7" w14:textId="6E2FE1E7" w:rsidR="00227C01" w:rsidRDefault="00227C01" w:rsidP="00EF1FFB">
            <w:pPr>
              <w:pStyle w:val="TableContent"/>
            </w:pPr>
          </w:p>
        </w:tc>
        <w:tc>
          <w:tcPr>
            <w:tcW w:w="1556" w:type="dxa"/>
          </w:tcPr>
          <w:p w14:paraId="3B6A4EC8" w14:textId="517B9381" w:rsidR="00227C01" w:rsidRDefault="00227C01" w:rsidP="00220CA3">
            <w:pPr>
              <w:pStyle w:val="TableContent"/>
            </w:pPr>
            <w:r>
              <w:t>CR3194R01</w:t>
            </w:r>
          </w:p>
        </w:tc>
        <w:tc>
          <w:tcPr>
            <w:tcW w:w="3537" w:type="dxa"/>
          </w:tcPr>
          <w:p w14:paraId="785D1DC7" w14:textId="56593A60" w:rsidR="00227C01" w:rsidRPr="00220CA3" w:rsidRDefault="00227C01" w:rsidP="00220CA3">
            <w:pPr>
              <w:pStyle w:val="TableContent"/>
            </w:pPr>
            <w:r w:rsidRPr="00240041">
              <w:t>Change Profile Download and Local Profile Management to RSP Operation in Annex C.2</w:t>
            </w:r>
          </w:p>
        </w:tc>
        <w:tc>
          <w:tcPr>
            <w:tcW w:w="1274" w:type="dxa"/>
            <w:vMerge/>
            <w:vAlign w:val="center"/>
          </w:tcPr>
          <w:p w14:paraId="274C544E" w14:textId="77777777" w:rsidR="00227C01" w:rsidRDefault="00227C01" w:rsidP="00AA67CC">
            <w:pPr>
              <w:pStyle w:val="TableContent"/>
            </w:pPr>
          </w:p>
        </w:tc>
        <w:tc>
          <w:tcPr>
            <w:tcW w:w="1840" w:type="dxa"/>
            <w:vMerge/>
            <w:vAlign w:val="center"/>
          </w:tcPr>
          <w:p w14:paraId="364AF54D" w14:textId="77777777" w:rsidR="00227C01" w:rsidRDefault="00227C01" w:rsidP="007B64C6">
            <w:pPr>
              <w:pStyle w:val="TableContent"/>
            </w:pPr>
          </w:p>
        </w:tc>
      </w:tr>
      <w:tr w:rsidR="00227C01" w:rsidRPr="00A14F29" w14:paraId="16EA4C76" w14:textId="77777777" w:rsidTr="005F33F6">
        <w:tc>
          <w:tcPr>
            <w:tcW w:w="849" w:type="dxa"/>
            <w:vMerge/>
            <w:vAlign w:val="center"/>
          </w:tcPr>
          <w:p w14:paraId="7DE58AF7" w14:textId="6C3B787D" w:rsidR="00227C01" w:rsidRDefault="00227C01" w:rsidP="000302BE">
            <w:pPr>
              <w:pStyle w:val="TableContent"/>
            </w:pPr>
          </w:p>
        </w:tc>
        <w:tc>
          <w:tcPr>
            <w:tcW w:w="1151" w:type="dxa"/>
            <w:vMerge/>
            <w:vAlign w:val="center"/>
          </w:tcPr>
          <w:p w14:paraId="6A111140" w14:textId="006E5070" w:rsidR="00227C01" w:rsidRDefault="00227C01" w:rsidP="00EF1FFB">
            <w:pPr>
              <w:pStyle w:val="TableContent"/>
            </w:pPr>
          </w:p>
        </w:tc>
        <w:tc>
          <w:tcPr>
            <w:tcW w:w="1556" w:type="dxa"/>
          </w:tcPr>
          <w:p w14:paraId="2BCFB744" w14:textId="358404DD" w:rsidR="00227C01" w:rsidRDefault="00227C01" w:rsidP="00220CA3">
            <w:pPr>
              <w:pStyle w:val="TableContent"/>
            </w:pPr>
            <w:r>
              <w:t>CR3199R00</w:t>
            </w:r>
          </w:p>
        </w:tc>
        <w:tc>
          <w:tcPr>
            <w:tcW w:w="3537" w:type="dxa"/>
          </w:tcPr>
          <w:p w14:paraId="5AB67E93" w14:textId="4EE7F31F" w:rsidR="00227C01" w:rsidRPr="00220CA3" w:rsidRDefault="00227C01" w:rsidP="00220CA3">
            <w:pPr>
              <w:pStyle w:val="TableContent"/>
            </w:pPr>
            <w:r w:rsidRPr="00240041">
              <w:t>Removing two Editors Notes on combining Profile Download and RPM</w:t>
            </w:r>
          </w:p>
        </w:tc>
        <w:tc>
          <w:tcPr>
            <w:tcW w:w="1274" w:type="dxa"/>
            <w:vMerge/>
            <w:vAlign w:val="center"/>
          </w:tcPr>
          <w:p w14:paraId="2622A332" w14:textId="77777777" w:rsidR="00227C01" w:rsidRDefault="00227C01" w:rsidP="00AA67CC">
            <w:pPr>
              <w:pStyle w:val="TableContent"/>
            </w:pPr>
          </w:p>
        </w:tc>
        <w:tc>
          <w:tcPr>
            <w:tcW w:w="1840" w:type="dxa"/>
            <w:vMerge/>
            <w:vAlign w:val="center"/>
          </w:tcPr>
          <w:p w14:paraId="19DB8E2E" w14:textId="77777777" w:rsidR="00227C01" w:rsidRDefault="00227C01" w:rsidP="007B64C6">
            <w:pPr>
              <w:pStyle w:val="TableContent"/>
            </w:pPr>
          </w:p>
        </w:tc>
      </w:tr>
      <w:tr w:rsidR="00227C01" w:rsidRPr="00A14F29" w14:paraId="6CEA4E9C" w14:textId="77777777" w:rsidTr="005F33F6">
        <w:tc>
          <w:tcPr>
            <w:tcW w:w="849" w:type="dxa"/>
            <w:vMerge/>
            <w:vAlign w:val="center"/>
          </w:tcPr>
          <w:p w14:paraId="0D19E500" w14:textId="64DD3B34" w:rsidR="00227C01" w:rsidRDefault="00227C01" w:rsidP="000302BE">
            <w:pPr>
              <w:pStyle w:val="TableContent"/>
            </w:pPr>
          </w:p>
        </w:tc>
        <w:tc>
          <w:tcPr>
            <w:tcW w:w="1151" w:type="dxa"/>
            <w:vMerge/>
            <w:vAlign w:val="center"/>
          </w:tcPr>
          <w:p w14:paraId="3572F4E3" w14:textId="0825FC7F" w:rsidR="00227C01" w:rsidRDefault="00227C01" w:rsidP="00EF1FFB">
            <w:pPr>
              <w:pStyle w:val="TableContent"/>
            </w:pPr>
          </w:p>
        </w:tc>
        <w:tc>
          <w:tcPr>
            <w:tcW w:w="1556" w:type="dxa"/>
          </w:tcPr>
          <w:p w14:paraId="162971AC" w14:textId="49C38D53" w:rsidR="00227C01" w:rsidRDefault="00227C01" w:rsidP="00220CA3">
            <w:pPr>
              <w:pStyle w:val="TableContent"/>
            </w:pPr>
            <w:r w:rsidRPr="00854FCA">
              <w:t>CR3164R01</w:t>
            </w:r>
          </w:p>
        </w:tc>
        <w:tc>
          <w:tcPr>
            <w:tcW w:w="3537" w:type="dxa"/>
          </w:tcPr>
          <w:p w14:paraId="4EFA98B8" w14:textId="7846A20A" w:rsidR="00227C01" w:rsidRPr="00240041" w:rsidRDefault="00227C01" w:rsidP="00220CA3">
            <w:pPr>
              <w:pStyle w:val="TableContent"/>
            </w:pPr>
            <w:r w:rsidRPr="000012F8">
              <w:t>Time checks on the eUICC</w:t>
            </w:r>
          </w:p>
        </w:tc>
        <w:tc>
          <w:tcPr>
            <w:tcW w:w="1274" w:type="dxa"/>
            <w:vMerge/>
            <w:vAlign w:val="center"/>
          </w:tcPr>
          <w:p w14:paraId="7EC19E63" w14:textId="77777777" w:rsidR="00227C01" w:rsidRDefault="00227C01" w:rsidP="00AA67CC">
            <w:pPr>
              <w:pStyle w:val="TableContent"/>
            </w:pPr>
          </w:p>
        </w:tc>
        <w:tc>
          <w:tcPr>
            <w:tcW w:w="1840" w:type="dxa"/>
            <w:vMerge/>
            <w:vAlign w:val="center"/>
          </w:tcPr>
          <w:p w14:paraId="64E62A1C" w14:textId="77777777" w:rsidR="00227C01" w:rsidRDefault="00227C01" w:rsidP="007B64C6">
            <w:pPr>
              <w:pStyle w:val="TableContent"/>
            </w:pPr>
          </w:p>
        </w:tc>
      </w:tr>
      <w:tr w:rsidR="00227C01" w:rsidRPr="00A14F29" w14:paraId="250BFBA1" w14:textId="77777777" w:rsidTr="005F33F6">
        <w:tc>
          <w:tcPr>
            <w:tcW w:w="849" w:type="dxa"/>
            <w:vMerge/>
            <w:vAlign w:val="center"/>
          </w:tcPr>
          <w:p w14:paraId="03A92518" w14:textId="73CB6F00" w:rsidR="00227C01" w:rsidRDefault="00227C01" w:rsidP="000302BE">
            <w:pPr>
              <w:pStyle w:val="TableContent"/>
            </w:pPr>
          </w:p>
        </w:tc>
        <w:tc>
          <w:tcPr>
            <w:tcW w:w="1151" w:type="dxa"/>
            <w:vMerge/>
            <w:vAlign w:val="center"/>
          </w:tcPr>
          <w:p w14:paraId="0B00B7CE" w14:textId="2271F749" w:rsidR="00227C01" w:rsidRDefault="00227C01" w:rsidP="00EF1FFB">
            <w:pPr>
              <w:pStyle w:val="TableContent"/>
            </w:pPr>
          </w:p>
        </w:tc>
        <w:tc>
          <w:tcPr>
            <w:tcW w:w="1556" w:type="dxa"/>
          </w:tcPr>
          <w:p w14:paraId="35981924" w14:textId="6E1189E2" w:rsidR="00227C01" w:rsidRDefault="00227C01" w:rsidP="00220CA3">
            <w:pPr>
              <w:pStyle w:val="TableContent"/>
            </w:pPr>
            <w:r>
              <w:t>CR3166R02</w:t>
            </w:r>
          </w:p>
        </w:tc>
        <w:tc>
          <w:tcPr>
            <w:tcW w:w="3537" w:type="dxa"/>
          </w:tcPr>
          <w:p w14:paraId="27095752" w14:textId="47066F30" w:rsidR="00227C01" w:rsidRPr="00240041" w:rsidRDefault="00227C01" w:rsidP="00220CA3">
            <w:pPr>
              <w:pStyle w:val="TableContent"/>
            </w:pPr>
            <w:r w:rsidRPr="00382FD0">
              <w:t>Review description of all functions (RSPTEC343.AP02)</w:t>
            </w:r>
          </w:p>
        </w:tc>
        <w:tc>
          <w:tcPr>
            <w:tcW w:w="1274" w:type="dxa"/>
            <w:vMerge/>
            <w:vAlign w:val="center"/>
          </w:tcPr>
          <w:p w14:paraId="2C679E30" w14:textId="77777777" w:rsidR="00227C01" w:rsidRDefault="00227C01" w:rsidP="00AA67CC">
            <w:pPr>
              <w:pStyle w:val="TableContent"/>
            </w:pPr>
          </w:p>
        </w:tc>
        <w:tc>
          <w:tcPr>
            <w:tcW w:w="1840" w:type="dxa"/>
            <w:vMerge/>
            <w:vAlign w:val="center"/>
          </w:tcPr>
          <w:p w14:paraId="1E2C5029" w14:textId="77777777" w:rsidR="00227C01" w:rsidRDefault="00227C01" w:rsidP="007B64C6">
            <w:pPr>
              <w:pStyle w:val="TableContent"/>
            </w:pPr>
          </w:p>
        </w:tc>
      </w:tr>
      <w:tr w:rsidR="00227C01" w:rsidRPr="00A14F29" w14:paraId="49417B12" w14:textId="77777777" w:rsidTr="005F33F6">
        <w:tc>
          <w:tcPr>
            <w:tcW w:w="849" w:type="dxa"/>
            <w:vMerge/>
            <w:vAlign w:val="center"/>
          </w:tcPr>
          <w:p w14:paraId="51DF074E" w14:textId="76030019" w:rsidR="00227C01" w:rsidRDefault="00227C01" w:rsidP="000302BE">
            <w:pPr>
              <w:pStyle w:val="TableContent"/>
            </w:pPr>
          </w:p>
        </w:tc>
        <w:tc>
          <w:tcPr>
            <w:tcW w:w="1151" w:type="dxa"/>
            <w:vMerge/>
            <w:vAlign w:val="center"/>
          </w:tcPr>
          <w:p w14:paraId="74282C40" w14:textId="47DB4991" w:rsidR="00227C01" w:rsidRDefault="00227C01" w:rsidP="00EF1FFB">
            <w:pPr>
              <w:pStyle w:val="TableContent"/>
            </w:pPr>
          </w:p>
        </w:tc>
        <w:tc>
          <w:tcPr>
            <w:tcW w:w="1556" w:type="dxa"/>
          </w:tcPr>
          <w:p w14:paraId="44368930" w14:textId="31E3900C" w:rsidR="00227C01" w:rsidRDefault="00227C01" w:rsidP="00220CA3">
            <w:pPr>
              <w:pStyle w:val="TableContent"/>
            </w:pPr>
            <w:r>
              <w:t>CR3180R01</w:t>
            </w:r>
          </w:p>
        </w:tc>
        <w:tc>
          <w:tcPr>
            <w:tcW w:w="3537" w:type="dxa"/>
          </w:tcPr>
          <w:p w14:paraId="7B39CCAD" w14:textId="303C655D" w:rsidR="00227C01" w:rsidRPr="00240041" w:rsidRDefault="00227C01" w:rsidP="00220CA3">
            <w:pPr>
              <w:pStyle w:val="TableContent"/>
            </w:pPr>
            <w:r w:rsidRPr="00821620">
              <w:t>Simplify eUICC implementation of Update Metadata</w:t>
            </w:r>
          </w:p>
        </w:tc>
        <w:tc>
          <w:tcPr>
            <w:tcW w:w="1274" w:type="dxa"/>
            <w:vMerge/>
            <w:vAlign w:val="center"/>
          </w:tcPr>
          <w:p w14:paraId="736E0BAB" w14:textId="77777777" w:rsidR="00227C01" w:rsidRDefault="00227C01" w:rsidP="00AA67CC">
            <w:pPr>
              <w:pStyle w:val="TableContent"/>
            </w:pPr>
          </w:p>
        </w:tc>
        <w:tc>
          <w:tcPr>
            <w:tcW w:w="1840" w:type="dxa"/>
            <w:vMerge/>
            <w:vAlign w:val="center"/>
          </w:tcPr>
          <w:p w14:paraId="5FC2A504" w14:textId="77777777" w:rsidR="00227C01" w:rsidRDefault="00227C01" w:rsidP="007B64C6">
            <w:pPr>
              <w:pStyle w:val="TableContent"/>
            </w:pPr>
          </w:p>
        </w:tc>
      </w:tr>
      <w:tr w:rsidR="00227C01" w:rsidRPr="00A14F29" w14:paraId="6B4EB33F" w14:textId="77777777" w:rsidTr="005F33F6">
        <w:tc>
          <w:tcPr>
            <w:tcW w:w="849" w:type="dxa"/>
            <w:vMerge/>
            <w:vAlign w:val="center"/>
          </w:tcPr>
          <w:p w14:paraId="5BFEBC8D" w14:textId="18EDE738" w:rsidR="00227C01" w:rsidRDefault="00227C01" w:rsidP="000302BE">
            <w:pPr>
              <w:pStyle w:val="TableContent"/>
            </w:pPr>
          </w:p>
        </w:tc>
        <w:tc>
          <w:tcPr>
            <w:tcW w:w="1151" w:type="dxa"/>
            <w:vMerge/>
            <w:vAlign w:val="center"/>
          </w:tcPr>
          <w:p w14:paraId="5694451D" w14:textId="447F0A51" w:rsidR="00227C01" w:rsidRDefault="00227C01" w:rsidP="00EF1FFB">
            <w:pPr>
              <w:pStyle w:val="TableContent"/>
            </w:pPr>
          </w:p>
        </w:tc>
        <w:tc>
          <w:tcPr>
            <w:tcW w:w="1556" w:type="dxa"/>
          </w:tcPr>
          <w:p w14:paraId="112C45DA" w14:textId="0219FA66" w:rsidR="00227C01" w:rsidRDefault="00227C01" w:rsidP="00220CA3">
            <w:pPr>
              <w:pStyle w:val="TableContent"/>
            </w:pPr>
            <w:r>
              <w:t>CR3191R02</w:t>
            </w:r>
          </w:p>
        </w:tc>
        <w:tc>
          <w:tcPr>
            <w:tcW w:w="3537" w:type="dxa"/>
          </w:tcPr>
          <w:p w14:paraId="6A806747" w14:textId="44394398" w:rsidR="00227C01" w:rsidRPr="00240041" w:rsidRDefault="00227C01" w:rsidP="00220CA3">
            <w:pPr>
              <w:pStyle w:val="TableContent"/>
            </w:pPr>
            <w:r w:rsidRPr="00786E78">
              <w:t>Adding description on Command Code for RPM and Event Retrieval</w:t>
            </w:r>
          </w:p>
        </w:tc>
        <w:tc>
          <w:tcPr>
            <w:tcW w:w="1274" w:type="dxa"/>
            <w:vMerge/>
            <w:vAlign w:val="center"/>
          </w:tcPr>
          <w:p w14:paraId="5B06F9A4" w14:textId="77777777" w:rsidR="00227C01" w:rsidRDefault="00227C01" w:rsidP="00AA67CC">
            <w:pPr>
              <w:pStyle w:val="TableContent"/>
            </w:pPr>
          </w:p>
        </w:tc>
        <w:tc>
          <w:tcPr>
            <w:tcW w:w="1840" w:type="dxa"/>
            <w:vMerge/>
            <w:vAlign w:val="center"/>
          </w:tcPr>
          <w:p w14:paraId="35A3E32B" w14:textId="77777777" w:rsidR="00227C01" w:rsidRDefault="00227C01" w:rsidP="007B64C6">
            <w:pPr>
              <w:pStyle w:val="TableContent"/>
            </w:pPr>
          </w:p>
        </w:tc>
      </w:tr>
      <w:tr w:rsidR="00227C01" w:rsidRPr="00A14F29" w14:paraId="7B458EC6" w14:textId="77777777" w:rsidTr="005F33F6">
        <w:tc>
          <w:tcPr>
            <w:tcW w:w="849" w:type="dxa"/>
            <w:vMerge/>
            <w:vAlign w:val="center"/>
          </w:tcPr>
          <w:p w14:paraId="5960AE9A" w14:textId="13DD1DC1" w:rsidR="00227C01" w:rsidRDefault="00227C01" w:rsidP="000302BE">
            <w:pPr>
              <w:pStyle w:val="TableContent"/>
            </w:pPr>
          </w:p>
        </w:tc>
        <w:tc>
          <w:tcPr>
            <w:tcW w:w="1151" w:type="dxa"/>
            <w:vMerge/>
            <w:vAlign w:val="center"/>
          </w:tcPr>
          <w:p w14:paraId="6D1727D4" w14:textId="5C68FD10" w:rsidR="00227C01" w:rsidRDefault="00227C01" w:rsidP="00EF1FFB">
            <w:pPr>
              <w:pStyle w:val="TableContent"/>
            </w:pPr>
          </w:p>
        </w:tc>
        <w:tc>
          <w:tcPr>
            <w:tcW w:w="1556" w:type="dxa"/>
          </w:tcPr>
          <w:p w14:paraId="2C5FE0B6" w14:textId="39A7CCF5" w:rsidR="00227C01" w:rsidRDefault="00227C01" w:rsidP="00220CA3">
            <w:pPr>
              <w:pStyle w:val="TableContent"/>
            </w:pPr>
            <w:r>
              <w:t>CR3196R01</w:t>
            </w:r>
          </w:p>
        </w:tc>
        <w:tc>
          <w:tcPr>
            <w:tcW w:w="3537" w:type="dxa"/>
          </w:tcPr>
          <w:p w14:paraId="753C60C8" w14:textId="2808222D" w:rsidR="00227C01" w:rsidRPr="00240041" w:rsidRDefault="00227C01" w:rsidP="00220CA3">
            <w:pPr>
              <w:pStyle w:val="TableContent"/>
            </w:pPr>
            <w:r w:rsidRPr="00786E78">
              <w:t>Clarifying contextual operation</w:t>
            </w:r>
          </w:p>
        </w:tc>
        <w:tc>
          <w:tcPr>
            <w:tcW w:w="1274" w:type="dxa"/>
            <w:vMerge/>
            <w:vAlign w:val="center"/>
          </w:tcPr>
          <w:p w14:paraId="2859E17A" w14:textId="77777777" w:rsidR="00227C01" w:rsidRDefault="00227C01" w:rsidP="00AA67CC">
            <w:pPr>
              <w:pStyle w:val="TableContent"/>
            </w:pPr>
          </w:p>
        </w:tc>
        <w:tc>
          <w:tcPr>
            <w:tcW w:w="1840" w:type="dxa"/>
            <w:vMerge/>
            <w:vAlign w:val="center"/>
          </w:tcPr>
          <w:p w14:paraId="1B2BD2E0" w14:textId="77777777" w:rsidR="00227C01" w:rsidRDefault="00227C01" w:rsidP="007B64C6">
            <w:pPr>
              <w:pStyle w:val="TableContent"/>
            </w:pPr>
          </w:p>
        </w:tc>
      </w:tr>
      <w:tr w:rsidR="00227C01" w:rsidRPr="00A14F29" w14:paraId="74B516D8" w14:textId="77777777" w:rsidTr="005F33F6">
        <w:tc>
          <w:tcPr>
            <w:tcW w:w="849" w:type="dxa"/>
            <w:vMerge/>
            <w:vAlign w:val="center"/>
          </w:tcPr>
          <w:p w14:paraId="4210C146" w14:textId="1DF9C276" w:rsidR="00227C01" w:rsidRDefault="00227C01" w:rsidP="000302BE">
            <w:pPr>
              <w:pStyle w:val="TableContent"/>
            </w:pPr>
          </w:p>
        </w:tc>
        <w:tc>
          <w:tcPr>
            <w:tcW w:w="1151" w:type="dxa"/>
            <w:vMerge/>
            <w:vAlign w:val="center"/>
          </w:tcPr>
          <w:p w14:paraId="17D365E3" w14:textId="7B1FE4D2" w:rsidR="00227C01" w:rsidRDefault="00227C01" w:rsidP="00EF1FFB">
            <w:pPr>
              <w:pStyle w:val="TableContent"/>
            </w:pPr>
          </w:p>
        </w:tc>
        <w:tc>
          <w:tcPr>
            <w:tcW w:w="1556" w:type="dxa"/>
          </w:tcPr>
          <w:p w14:paraId="23F86592" w14:textId="756EABCB" w:rsidR="00227C01" w:rsidRDefault="00227C01" w:rsidP="00220CA3">
            <w:pPr>
              <w:pStyle w:val="TableContent"/>
            </w:pPr>
            <w:r>
              <w:t>CR3197R05</w:t>
            </w:r>
          </w:p>
        </w:tc>
        <w:tc>
          <w:tcPr>
            <w:tcW w:w="3537" w:type="dxa"/>
          </w:tcPr>
          <w:p w14:paraId="0B5D5D0C" w14:textId="0DD4EF0E" w:rsidR="00227C01" w:rsidRPr="00240041" w:rsidRDefault="00227C01" w:rsidP="00220CA3">
            <w:pPr>
              <w:pStyle w:val="TableContent"/>
            </w:pPr>
            <w:r w:rsidRPr="00326774">
              <w:t>Improve AC coding</w:t>
            </w:r>
          </w:p>
        </w:tc>
        <w:tc>
          <w:tcPr>
            <w:tcW w:w="1274" w:type="dxa"/>
            <w:vMerge/>
            <w:vAlign w:val="center"/>
          </w:tcPr>
          <w:p w14:paraId="17C74205" w14:textId="77777777" w:rsidR="00227C01" w:rsidRDefault="00227C01" w:rsidP="00AA67CC">
            <w:pPr>
              <w:pStyle w:val="TableContent"/>
            </w:pPr>
          </w:p>
        </w:tc>
        <w:tc>
          <w:tcPr>
            <w:tcW w:w="1840" w:type="dxa"/>
            <w:vMerge/>
            <w:vAlign w:val="center"/>
          </w:tcPr>
          <w:p w14:paraId="523C772F" w14:textId="77777777" w:rsidR="00227C01" w:rsidRDefault="00227C01" w:rsidP="007B64C6">
            <w:pPr>
              <w:pStyle w:val="TableContent"/>
            </w:pPr>
          </w:p>
        </w:tc>
      </w:tr>
      <w:tr w:rsidR="00227C01" w:rsidRPr="00A14F29" w14:paraId="7E7FE234" w14:textId="77777777" w:rsidTr="005F33F6">
        <w:tc>
          <w:tcPr>
            <w:tcW w:w="849" w:type="dxa"/>
            <w:vMerge/>
            <w:vAlign w:val="center"/>
          </w:tcPr>
          <w:p w14:paraId="0EA8488F" w14:textId="3DF28150" w:rsidR="00227C01" w:rsidRDefault="00227C01" w:rsidP="000302BE">
            <w:pPr>
              <w:pStyle w:val="TableContent"/>
            </w:pPr>
          </w:p>
        </w:tc>
        <w:tc>
          <w:tcPr>
            <w:tcW w:w="1151" w:type="dxa"/>
            <w:vMerge/>
            <w:vAlign w:val="center"/>
          </w:tcPr>
          <w:p w14:paraId="68F43CFC" w14:textId="09329B6E" w:rsidR="00227C01" w:rsidRDefault="00227C01" w:rsidP="00EF1FFB">
            <w:pPr>
              <w:pStyle w:val="TableContent"/>
            </w:pPr>
          </w:p>
        </w:tc>
        <w:tc>
          <w:tcPr>
            <w:tcW w:w="1556" w:type="dxa"/>
          </w:tcPr>
          <w:p w14:paraId="7CD481BC" w14:textId="31C184F5" w:rsidR="00227C01" w:rsidRDefault="00227C01" w:rsidP="00220CA3">
            <w:pPr>
              <w:pStyle w:val="TableContent"/>
            </w:pPr>
            <w:r>
              <w:t>CR3198R02</w:t>
            </w:r>
          </w:p>
        </w:tc>
        <w:tc>
          <w:tcPr>
            <w:tcW w:w="3537" w:type="dxa"/>
          </w:tcPr>
          <w:p w14:paraId="7F82029A" w14:textId="47EFF8ED" w:rsidR="00227C01" w:rsidRPr="00240041" w:rsidRDefault="00227C01" w:rsidP="00220CA3">
            <w:pPr>
              <w:pStyle w:val="TableContent"/>
            </w:pPr>
            <w:r w:rsidRPr="009514EB">
              <w:t>Fix in VerifyCommandCommand error codes</w:t>
            </w:r>
          </w:p>
        </w:tc>
        <w:tc>
          <w:tcPr>
            <w:tcW w:w="1274" w:type="dxa"/>
            <w:vMerge/>
            <w:vAlign w:val="center"/>
          </w:tcPr>
          <w:p w14:paraId="39AAD125" w14:textId="77777777" w:rsidR="00227C01" w:rsidRDefault="00227C01" w:rsidP="00AA67CC">
            <w:pPr>
              <w:pStyle w:val="TableContent"/>
            </w:pPr>
          </w:p>
        </w:tc>
        <w:tc>
          <w:tcPr>
            <w:tcW w:w="1840" w:type="dxa"/>
            <w:vMerge/>
            <w:vAlign w:val="center"/>
          </w:tcPr>
          <w:p w14:paraId="69265460" w14:textId="77777777" w:rsidR="00227C01" w:rsidRDefault="00227C01" w:rsidP="007B64C6">
            <w:pPr>
              <w:pStyle w:val="TableContent"/>
            </w:pPr>
          </w:p>
        </w:tc>
      </w:tr>
      <w:tr w:rsidR="00227C01" w:rsidRPr="00A14F29" w14:paraId="7DB5FD4E" w14:textId="77777777" w:rsidTr="005F33F6">
        <w:tc>
          <w:tcPr>
            <w:tcW w:w="849" w:type="dxa"/>
            <w:vMerge/>
            <w:vAlign w:val="center"/>
          </w:tcPr>
          <w:p w14:paraId="2A28A8F4" w14:textId="0E0BCB4E" w:rsidR="00227C01" w:rsidRDefault="00227C01" w:rsidP="000302BE">
            <w:pPr>
              <w:pStyle w:val="TableContent"/>
            </w:pPr>
          </w:p>
        </w:tc>
        <w:tc>
          <w:tcPr>
            <w:tcW w:w="1151" w:type="dxa"/>
            <w:vMerge/>
            <w:vAlign w:val="center"/>
          </w:tcPr>
          <w:p w14:paraId="74E65F4C" w14:textId="3570A710" w:rsidR="00227C01" w:rsidRDefault="00227C01" w:rsidP="00EF1FFB">
            <w:pPr>
              <w:pStyle w:val="TableContent"/>
            </w:pPr>
          </w:p>
        </w:tc>
        <w:tc>
          <w:tcPr>
            <w:tcW w:w="1556" w:type="dxa"/>
          </w:tcPr>
          <w:p w14:paraId="44E2CB77" w14:textId="6816685E" w:rsidR="00227C01" w:rsidRDefault="00227C01" w:rsidP="00220CA3">
            <w:pPr>
              <w:pStyle w:val="TableContent"/>
            </w:pPr>
            <w:r>
              <w:t>CR3200R01</w:t>
            </w:r>
          </w:p>
        </w:tc>
        <w:tc>
          <w:tcPr>
            <w:tcW w:w="3537" w:type="dxa"/>
          </w:tcPr>
          <w:p w14:paraId="4BA45A96" w14:textId="0CAD5AC0" w:rsidR="00227C01" w:rsidRPr="00240041" w:rsidRDefault="00227C01" w:rsidP="00220CA3">
            <w:pPr>
              <w:pStyle w:val="TableContent"/>
            </w:pPr>
            <w:r w:rsidRPr="0013795A">
              <w:t>Missing No columns</w:t>
            </w:r>
          </w:p>
        </w:tc>
        <w:tc>
          <w:tcPr>
            <w:tcW w:w="1274" w:type="dxa"/>
            <w:vMerge/>
            <w:vAlign w:val="center"/>
          </w:tcPr>
          <w:p w14:paraId="7B341BD5" w14:textId="77777777" w:rsidR="00227C01" w:rsidRDefault="00227C01" w:rsidP="00AA67CC">
            <w:pPr>
              <w:pStyle w:val="TableContent"/>
            </w:pPr>
          </w:p>
        </w:tc>
        <w:tc>
          <w:tcPr>
            <w:tcW w:w="1840" w:type="dxa"/>
            <w:vMerge/>
            <w:vAlign w:val="center"/>
          </w:tcPr>
          <w:p w14:paraId="191CB770" w14:textId="77777777" w:rsidR="00227C01" w:rsidRDefault="00227C01" w:rsidP="007B64C6">
            <w:pPr>
              <w:pStyle w:val="TableContent"/>
            </w:pPr>
          </w:p>
        </w:tc>
      </w:tr>
      <w:tr w:rsidR="00227C01" w:rsidRPr="00A14F29" w14:paraId="16ED66FF" w14:textId="77777777" w:rsidTr="005F33F6">
        <w:tc>
          <w:tcPr>
            <w:tcW w:w="849" w:type="dxa"/>
            <w:vMerge/>
            <w:vAlign w:val="center"/>
          </w:tcPr>
          <w:p w14:paraId="6F830C6B" w14:textId="63EE3C3A" w:rsidR="00227C01" w:rsidRDefault="00227C01" w:rsidP="000302BE">
            <w:pPr>
              <w:pStyle w:val="TableContent"/>
            </w:pPr>
          </w:p>
        </w:tc>
        <w:tc>
          <w:tcPr>
            <w:tcW w:w="1151" w:type="dxa"/>
            <w:vMerge/>
            <w:vAlign w:val="center"/>
          </w:tcPr>
          <w:p w14:paraId="118054F8" w14:textId="3C36679E" w:rsidR="00227C01" w:rsidRDefault="00227C01" w:rsidP="00EF1FFB">
            <w:pPr>
              <w:pStyle w:val="TableContent"/>
            </w:pPr>
          </w:p>
        </w:tc>
        <w:tc>
          <w:tcPr>
            <w:tcW w:w="1556" w:type="dxa"/>
          </w:tcPr>
          <w:p w14:paraId="03485762" w14:textId="0AC9DBA2" w:rsidR="00227C01" w:rsidRDefault="00227C01" w:rsidP="00220CA3">
            <w:pPr>
              <w:pStyle w:val="TableContent"/>
            </w:pPr>
            <w:r>
              <w:t>CR3201R01</w:t>
            </w:r>
          </w:p>
        </w:tc>
        <w:tc>
          <w:tcPr>
            <w:tcW w:w="3537" w:type="dxa"/>
          </w:tcPr>
          <w:p w14:paraId="094D014E" w14:textId="6C1A50D2" w:rsidR="00227C01" w:rsidRPr="00240041" w:rsidRDefault="00227C01" w:rsidP="00220CA3">
            <w:pPr>
              <w:pStyle w:val="TableContent"/>
            </w:pPr>
            <w:r w:rsidRPr="00326774">
              <w:t>Clarify updateMetata in RPM order</w:t>
            </w:r>
          </w:p>
        </w:tc>
        <w:tc>
          <w:tcPr>
            <w:tcW w:w="1274" w:type="dxa"/>
            <w:vMerge/>
            <w:vAlign w:val="center"/>
          </w:tcPr>
          <w:p w14:paraId="6A37B160" w14:textId="77777777" w:rsidR="00227C01" w:rsidRDefault="00227C01" w:rsidP="00AA67CC">
            <w:pPr>
              <w:pStyle w:val="TableContent"/>
            </w:pPr>
          </w:p>
        </w:tc>
        <w:tc>
          <w:tcPr>
            <w:tcW w:w="1840" w:type="dxa"/>
            <w:vMerge/>
            <w:vAlign w:val="center"/>
          </w:tcPr>
          <w:p w14:paraId="759CAEDE" w14:textId="77777777" w:rsidR="00227C01" w:rsidRDefault="00227C01" w:rsidP="007B64C6">
            <w:pPr>
              <w:pStyle w:val="TableContent"/>
            </w:pPr>
          </w:p>
        </w:tc>
      </w:tr>
      <w:tr w:rsidR="00227C01" w:rsidRPr="00A14F29" w14:paraId="37CC4F1F" w14:textId="77777777" w:rsidTr="005F33F6">
        <w:tc>
          <w:tcPr>
            <w:tcW w:w="849" w:type="dxa"/>
            <w:vMerge/>
            <w:vAlign w:val="center"/>
          </w:tcPr>
          <w:p w14:paraId="21905741" w14:textId="3BE4547F" w:rsidR="00227C01" w:rsidRDefault="00227C01" w:rsidP="000302BE">
            <w:pPr>
              <w:pStyle w:val="TableContent"/>
            </w:pPr>
          </w:p>
        </w:tc>
        <w:tc>
          <w:tcPr>
            <w:tcW w:w="1151" w:type="dxa"/>
            <w:vMerge/>
            <w:vAlign w:val="center"/>
          </w:tcPr>
          <w:p w14:paraId="39702843" w14:textId="62B92E50" w:rsidR="00227C01" w:rsidRDefault="00227C01" w:rsidP="00EF1FFB">
            <w:pPr>
              <w:pStyle w:val="TableContent"/>
            </w:pPr>
          </w:p>
        </w:tc>
        <w:tc>
          <w:tcPr>
            <w:tcW w:w="1556" w:type="dxa"/>
          </w:tcPr>
          <w:p w14:paraId="1EC56F67" w14:textId="7CFB7ADD" w:rsidR="00227C01" w:rsidRDefault="00227C01" w:rsidP="00220CA3">
            <w:pPr>
              <w:pStyle w:val="TableContent"/>
            </w:pPr>
            <w:r>
              <w:t>CR3202R00</w:t>
            </w:r>
          </w:p>
        </w:tc>
        <w:tc>
          <w:tcPr>
            <w:tcW w:w="3537" w:type="dxa"/>
          </w:tcPr>
          <w:p w14:paraId="174F8CD3" w14:textId="1FB10561" w:rsidR="00227C01" w:rsidRPr="00240041" w:rsidRDefault="00227C01" w:rsidP="00220CA3">
            <w:pPr>
              <w:pStyle w:val="TableContent"/>
            </w:pPr>
            <w:r w:rsidRPr="00804CB8">
              <w:t>Enterprise Profile and Enterprise Configuration</w:t>
            </w:r>
          </w:p>
        </w:tc>
        <w:tc>
          <w:tcPr>
            <w:tcW w:w="1274" w:type="dxa"/>
            <w:vMerge/>
            <w:vAlign w:val="center"/>
          </w:tcPr>
          <w:p w14:paraId="61DA3C4A" w14:textId="77777777" w:rsidR="00227C01" w:rsidRDefault="00227C01" w:rsidP="00AA67CC">
            <w:pPr>
              <w:pStyle w:val="TableContent"/>
            </w:pPr>
          </w:p>
        </w:tc>
        <w:tc>
          <w:tcPr>
            <w:tcW w:w="1840" w:type="dxa"/>
            <w:vMerge/>
            <w:vAlign w:val="center"/>
          </w:tcPr>
          <w:p w14:paraId="0C47C139" w14:textId="77777777" w:rsidR="00227C01" w:rsidRDefault="00227C01" w:rsidP="007B64C6">
            <w:pPr>
              <w:pStyle w:val="TableContent"/>
            </w:pPr>
          </w:p>
        </w:tc>
      </w:tr>
      <w:tr w:rsidR="00227C01" w:rsidRPr="00A14F29" w14:paraId="1A91456F" w14:textId="77777777" w:rsidTr="005F33F6">
        <w:tc>
          <w:tcPr>
            <w:tcW w:w="849" w:type="dxa"/>
            <w:vMerge/>
            <w:vAlign w:val="center"/>
          </w:tcPr>
          <w:p w14:paraId="677B68A4" w14:textId="4C2BE237" w:rsidR="00227C01" w:rsidRDefault="00227C01" w:rsidP="000302BE">
            <w:pPr>
              <w:pStyle w:val="TableContent"/>
            </w:pPr>
          </w:p>
        </w:tc>
        <w:tc>
          <w:tcPr>
            <w:tcW w:w="1151" w:type="dxa"/>
            <w:vMerge/>
            <w:vAlign w:val="center"/>
          </w:tcPr>
          <w:p w14:paraId="046A3F89" w14:textId="2DCBEDBF" w:rsidR="00227C01" w:rsidRDefault="00227C01" w:rsidP="00EF1FFB">
            <w:pPr>
              <w:pStyle w:val="TableContent"/>
            </w:pPr>
          </w:p>
        </w:tc>
        <w:tc>
          <w:tcPr>
            <w:tcW w:w="1556" w:type="dxa"/>
          </w:tcPr>
          <w:p w14:paraId="7B142A15" w14:textId="56A56625" w:rsidR="00227C01" w:rsidRDefault="00227C01" w:rsidP="00220CA3">
            <w:pPr>
              <w:pStyle w:val="TableContent"/>
            </w:pPr>
            <w:r>
              <w:t>CR3204R01</w:t>
            </w:r>
          </w:p>
        </w:tc>
        <w:tc>
          <w:tcPr>
            <w:tcW w:w="3537" w:type="dxa"/>
          </w:tcPr>
          <w:p w14:paraId="4F9F5420" w14:textId="190403C6" w:rsidR="00227C01" w:rsidRPr="00240041" w:rsidRDefault="00227C01" w:rsidP="00220CA3">
            <w:pPr>
              <w:pStyle w:val="TableContent"/>
            </w:pPr>
            <w:r w:rsidRPr="00804CB8">
              <w:t>eUICC handling of CtxParamsForCommonAuthentication</w:t>
            </w:r>
          </w:p>
        </w:tc>
        <w:tc>
          <w:tcPr>
            <w:tcW w:w="1274" w:type="dxa"/>
            <w:vMerge/>
            <w:vAlign w:val="center"/>
          </w:tcPr>
          <w:p w14:paraId="2E6B2A11" w14:textId="77777777" w:rsidR="00227C01" w:rsidRDefault="00227C01" w:rsidP="00AA67CC">
            <w:pPr>
              <w:pStyle w:val="TableContent"/>
            </w:pPr>
          </w:p>
        </w:tc>
        <w:tc>
          <w:tcPr>
            <w:tcW w:w="1840" w:type="dxa"/>
            <w:vMerge/>
            <w:vAlign w:val="center"/>
          </w:tcPr>
          <w:p w14:paraId="60398ADE" w14:textId="77777777" w:rsidR="00227C01" w:rsidRDefault="00227C01" w:rsidP="007B64C6">
            <w:pPr>
              <w:pStyle w:val="TableContent"/>
            </w:pPr>
          </w:p>
        </w:tc>
      </w:tr>
      <w:tr w:rsidR="00227C01" w:rsidRPr="00A14F29" w14:paraId="213509E8" w14:textId="77777777" w:rsidTr="005F33F6">
        <w:tc>
          <w:tcPr>
            <w:tcW w:w="849" w:type="dxa"/>
            <w:vMerge/>
            <w:vAlign w:val="center"/>
          </w:tcPr>
          <w:p w14:paraId="7EE9FFBA" w14:textId="18407657" w:rsidR="00227C01" w:rsidRDefault="00227C01" w:rsidP="000302BE">
            <w:pPr>
              <w:pStyle w:val="TableContent"/>
            </w:pPr>
          </w:p>
        </w:tc>
        <w:tc>
          <w:tcPr>
            <w:tcW w:w="1151" w:type="dxa"/>
            <w:vMerge/>
            <w:vAlign w:val="center"/>
          </w:tcPr>
          <w:p w14:paraId="72048C5C" w14:textId="30D691A0" w:rsidR="00227C01" w:rsidRDefault="00227C01" w:rsidP="00EF1FFB">
            <w:pPr>
              <w:pStyle w:val="TableContent"/>
            </w:pPr>
          </w:p>
        </w:tc>
        <w:tc>
          <w:tcPr>
            <w:tcW w:w="1556" w:type="dxa"/>
          </w:tcPr>
          <w:p w14:paraId="3389A720" w14:textId="79E7FB41" w:rsidR="00227C01" w:rsidRDefault="00227C01" w:rsidP="00220CA3">
            <w:pPr>
              <w:pStyle w:val="TableContent"/>
            </w:pPr>
            <w:r>
              <w:t>CR3209R00</w:t>
            </w:r>
          </w:p>
        </w:tc>
        <w:tc>
          <w:tcPr>
            <w:tcW w:w="3537" w:type="dxa"/>
          </w:tcPr>
          <w:p w14:paraId="42DD3A49" w14:textId="5706CE82" w:rsidR="00227C01" w:rsidRPr="00240041" w:rsidRDefault="00227C01" w:rsidP="00220CA3">
            <w:pPr>
              <w:pStyle w:val="TableContent"/>
            </w:pPr>
            <w:r>
              <w:t>C</w:t>
            </w:r>
            <w:r w:rsidRPr="00E129A8">
              <w:t>larify LPA handling of failed Profile installation</w:t>
            </w:r>
          </w:p>
        </w:tc>
        <w:tc>
          <w:tcPr>
            <w:tcW w:w="1274" w:type="dxa"/>
            <w:vMerge/>
            <w:vAlign w:val="center"/>
          </w:tcPr>
          <w:p w14:paraId="3C11DD2F" w14:textId="77777777" w:rsidR="00227C01" w:rsidRDefault="00227C01" w:rsidP="00AA67CC">
            <w:pPr>
              <w:pStyle w:val="TableContent"/>
            </w:pPr>
          </w:p>
        </w:tc>
        <w:tc>
          <w:tcPr>
            <w:tcW w:w="1840" w:type="dxa"/>
            <w:vMerge/>
            <w:vAlign w:val="center"/>
          </w:tcPr>
          <w:p w14:paraId="145F25AD" w14:textId="77777777" w:rsidR="00227C01" w:rsidRDefault="00227C01" w:rsidP="007B64C6">
            <w:pPr>
              <w:pStyle w:val="TableContent"/>
            </w:pPr>
          </w:p>
        </w:tc>
      </w:tr>
      <w:tr w:rsidR="00227C01" w:rsidRPr="00A14F29" w14:paraId="4DE69E4F" w14:textId="77777777" w:rsidTr="005F33F6">
        <w:tc>
          <w:tcPr>
            <w:tcW w:w="849" w:type="dxa"/>
            <w:vMerge/>
            <w:vAlign w:val="center"/>
          </w:tcPr>
          <w:p w14:paraId="1A18B832" w14:textId="7A82B141" w:rsidR="00227C01" w:rsidRDefault="00227C01" w:rsidP="000302BE">
            <w:pPr>
              <w:pStyle w:val="TableContent"/>
            </w:pPr>
          </w:p>
        </w:tc>
        <w:tc>
          <w:tcPr>
            <w:tcW w:w="1151" w:type="dxa"/>
            <w:vMerge/>
            <w:vAlign w:val="center"/>
          </w:tcPr>
          <w:p w14:paraId="415F12C8" w14:textId="18B9DA73" w:rsidR="00227C01" w:rsidRDefault="00227C01" w:rsidP="00EF1FFB">
            <w:pPr>
              <w:pStyle w:val="TableContent"/>
            </w:pPr>
          </w:p>
        </w:tc>
        <w:tc>
          <w:tcPr>
            <w:tcW w:w="1556" w:type="dxa"/>
          </w:tcPr>
          <w:p w14:paraId="77605A78" w14:textId="78E2829C" w:rsidR="00227C01" w:rsidRDefault="00227C01" w:rsidP="00220CA3">
            <w:pPr>
              <w:pStyle w:val="TableContent"/>
            </w:pPr>
            <w:r>
              <w:t>CR3212R01</w:t>
            </w:r>
          </w:p>
        </w:tc>
        <w:tc>
          <w:tcPr>
            <w:tcW w:w="3537" w:type="dxa"/>
          </w:tcPr>
          <w:p w14:paraId="467BA94D" w14:textId="23CFC808" w:rsidR="00227C01" w:rsidRPr="00240041" w:rsidRDefault="00227C01" w:rsidP="00220CA3">
            <w:pPr>
              <w:pStyle w:val="TableContent"/>
            </w:pPr>
            <w:r>
              <w:t>A</w:t>
            </w:r>
            <w:r w:rsidRPr="00E129A8">
              <w:t>dd CAT letter classes to device information</w:t>
            </w:r>
          </w:p>
        </w:tc>
        <w:tc>
          <w:tcPr>
            <w:tcW w:w="1274" w:type="dxa"/>
            <w:vMerge/>
            <w:vAlign w:val="center"/>
          </w:tcPr>
          <w:p w14:paraId="111AC49E" w14:textId="77777777" w:rsidR="00227C01" w:rsidRDefault="00227C01" w:rsidP="00AA67CC">
            <w:pPr>
              <w:pStyle w:val="TableContent"/>
            </w:pPr>
          </w:p>
        </w:tc>
        <w:tc>
          <w:tcPr>
            <w:tcW w:w="1840" w:type="dxa"/>
            <w:vMerge/>
            <w:vAlign w:val="center"/>
          </w:tcPr>
          <w:p w14:paraId="4AF5AC7A" w14:textId="77777777" w:rsidR="00227C01" w:rsidRDefault="00227C01" w:rsidP="007B64C6">
            <w:pPr>
              <w:pStyle w:val="TableContent"/>
            </w:pPr>
          </w:p>
        </w:tc>
      </w:tr>
      <w:tr w:rsidR="00227C01" w:rsidRPr="00A14F29" w14:paraId="2D3C1172" w14:textId="77777777" w:rsidTr="005F33F6">
        <w:tc>
          <w:tcPr>
            <w:tcW w:w="849" w:type="dxa"/>
            <w:vMerge/>
            <w:vAlign w:val="center"/>
          </w:tcPr>
          <w:p w14:paraId="2AE1C806" w14:textId="77D5C739" w:rsidR="00227C01" w:rsidRDefault="00227C01" w:rsidP="000302BE">
            <w:pPr>
              <w:pStyle w:val="TableContent"/>
            </w:pPr>
          </w:p>
        </w:tc>
        <w:tc>
          <w:tcPr>
            <w:tcW w:w="1151" w:type="dxa"/>
            <w:vMerge/>
            <w:vAlign w:val="center"/>
          </w:tcPr>
          <w:p w14:paraId="32C34E8B" w14:textId="5335FD1C" w:rsidR="00227C01" w:rsidRDefault="00227C01" w:rsidP="00EF1FFB">
            <w:pPr>
              <w:pStyle w:val="TableContent"/>
            </w:pPr>
          </w:p>
        </w:tc>
        <w:tc>
          <w:tcPr>
            <w:tcW w:w="1556" w:type="dxa"/>
          </w:tcPr>
          <w:p w14:paraId="09A90576" w14:textId="6246158F" w:rsidR="00227C01" w:rsidRDefault="00227C01" w:rsidP="00220CA3">
            <w:pPr>
              <w:pStyle w:val="TableContent"/>
            </w:pPr>
            <w:r>
              <w:t>CR3207R03</w:t>
            </w:r>
          </w:p>
        </w:tc>
        <w:tc>
          <w:tcPr>
            <w:tcW w:w="3537" w:type="dxa"/>
          </w:tcPr>
          <w:p w14:paraId="344346FA" w14:textId="46D3F8DA" w:rsidR="00227C01" w:rsidRPr="00240041" w:rsidRDefault="00227C01" w:rsidP="00220CA3">
            <w:pPr>
              <w:pStyle w:val="TableContent"/>
            </w:pPr>
            <w:r w:rsidRPr="00D2433E">
              <w:t>Clarify RPM errors</w:t>
            </w:r>
          </w:p>
        </w:tc>
        <w:tc>
          <w:tcPr>
            <w:tcW w:w="1274" w:type="dxa"/>
            <w:vMerge/>
            <w:vAlign w:val="center"/>
          </w:tcPr>
          <w:p w14:paraId="1406A6C3" w14:textId="77777777" w:rsidR="00227C01" w:rsidRDefault="00227C01" w:rsidP="00AA67CC">
            <w:pPr>
              <w:pStyle w:val="TableContent"/>
            </w:pPr>
          </w:p>
        </w:tc>
        <w:tc>
          <w:tcPr>
            <w:tcW w:w="1840" w:type="dxa"/>
            <w:vMerge/>
            <w:vAlign w:val="center"/>
          </w:tcPr>
          <w:p w14:paraId="5E383452" w14:textId="77777777" w:rsidR="00227C01" w:rsidRDefault="00227C01" w:rsidP="007B64C6">
            <w:pPr>
              <w:pStyle w:val="TableContent"/>
            </w:pPr>
          </w:p>
        </w:tc>
      </w:tr>
      <w:tr w:rsidR="00227C01" w:rsidRPr="00A14F29" w14:paraId="61A4EF28" w14:textId="77777777" w:rsidTr="005F33F6">
        <w:tc>
          <w:tcPr>
            <w:tcW w:w="849" w:type="dxa"/>
            <w:vMerge/>
            <w:vAlign w:val="center"/>
          </w:tcPr>
          <w:p w14:paraId="04B4B4A3" w14:textId="2D38C81B" w:rsidR="00227C01" w:rsidRDefault="00227C01" w:rsidP="000302BE">
            <w:pPr>
              <w:pStyle w:val="TableContent"/>
            </w:pPr>
          </w:p>
        </w:tc>
        <w:tc>
          <w:tcPr>
            <w:tcW w:w="1151" w:type="dxa"/>
            <w:vMerge/>
            <w:vAlign w:val="center"/>
          </w:tcPr>
          <w:p w14:paraId="23828046" w14:textId="47EE2DBF" w:rsidR="00227C01" w:rsidRDefault="00227C01" w:rsidP="00EF1FFB">
            <w:pPr>
              <w:pStyle w:val="TableContent"/>
            </w:pPr>
          </w:p>
        </w:tc>
        <w:tc>
          <w:tcPr>
            <w:tcW w:w="1556" w:type="dxa"/>
          </w:tcPr>
          <w:p w14:paraId="607FBF19" w14:textId="5E6363FB" w:rsidR="00227C01" w:rsidRDefault="00227C01" w:rsidP="00220CA3">
            <w:pPr>
              <w:pStyle w:val="TableContent"/>
            </w:pPr>
            <w:r>
              <w:t>NA</w:t>
            </w:r>
          </w:p>
        </w:tc>
        <w:tc>
          <w:tcPr>
            <w:tcW w:w="3537" w:type="dxa"/>
          </w:tcPr>
          <w:p w14:paraId="1FD30F71" w14:textId="3D1FC5B7" w:rsidR="00227C01" w:rsidRPr="00D2433E" w:rsidRDefault="00227C01" w:rsidP="00220CA3">
            <w:pPr>
              <w:pStyle w:val="TableContent"/>
            </w:pPr>
            <w:r>
              <w:t>To remove the CR3148R02 MatchingID in ES2+.HandleNotification regarding TF input</w:t>
            </w:r>
          </w:p>
        </w:tc>
        <w:tc>
          <w:tcPr>
            <w:tcW w:w="1274" w:type="dxa"/>
            <w:vMerge/>
            <w:vAlign w:val="center"/>
          </w:tcPr>
          <w:p w14:paraId="7F042CAD" w14:textId="1861B1E1" w:rsidR="00227C01" w:rsidRDefault="00227C01" w:rsidP="00AA67CC">
            <w:pPr>
              <w:pStyle w:val="TableContent"/>
            </w:pPr>
          </w:p>
        </w:tc>
        <w:tc>
          <w:tcPr>
            <w:tcW w:w="1840" w:type="dxa"/>
            <w:vMerge/>
            <w:vAlign w:val="center"/>
          </w:tcPr>
          <w:p w14:paraId="5E32E5C0" w14:textId="5E117286" w:rsidR="00227C01" w:rsidRDefault="00227C01" w:rsidP="007B64C6">
            <w:pPr>
              <w:pStyle w:val="TableContent"/>
            </w:pPr>
          </w:p>
        </w:tc>
      </w:tr>
      <w:tr w:rsidR="00227C01" w:rsidRPr="00A14F29" w14:paraId="02EE8DF3" w14:textId="77777777" w:rsidTr="005F33F6">
        <w:tc>
          <w:tcPr>
            <w:tcW w:w="849" w:type="dxa"/>
            <w:vMerge/>
            <w:vAlign w:val="center"/>
          </w:tcPr>
          <w:p w14:paraId="0947A600" w14:textId="2D3A12D4" w:rsidR="00227C01" w:rsidRDefault="00227C01" w:rsidP="000302BE">
            <w:pPr>
              <w:pStyle w:val="TableContent"/>
            </w:pPr>
          </w:p>
        </w:tc>
        <w:tc>
          <w:tcPr>
            <w:tcW w:w="1151" w:type="dxa"/>
            <w:vMerge/>
            <w:vAlign w:val="center"/>
          </w:tcPr>
          <w:p w14:paraId="1CB7FF15" w14:textId="2EA92412" w:rsidR="00227C01" w:rsidRDefault="00227C01" w:rsidP="00EF1FFB">
            <w:pPr>
              <w:pStyle w:val="TableContent"/>
            </w:pPr>
          </w:p>
        </w:tc>
        <w:tc>
          <w:tcPr>
            <w:tcW w:w="1556" w:type="dxa"/>
          </w:tcPr>
          <w:p w14:paraId="59C17B21" w14:textId="44A0BED0" w:rsidR="00227C01" w:rsidRDefault="00227C01" w:rsidP="00220CA3">
            <w:pPr>
              <w:pStyle w:val="TableContent"/>
            </w:pPr>
            <w:r>
              <w:t>CR3118R04</w:t>
            </w:r>
          </w:p>
        </w:tc>
        <w:tc>
          <w:tcPr>
            <w:tcW w:w="3537" w:type="dxa"/>
          </w:tcPr>
          <w:p w14:paraId="6E9D8B29" w14:textId="6DB59AF9" w:rsidR="00227C01" w:rsidRDefault="00227C01" w:rsidP="00220CA3">
            <w:pPr>
              <w:pStyle w:val="TableContent"/>
            </w:pPr>
            <w:r w:rsidRPr="00B22BF4">
              <w:t>Replace RSP by eSIM</w:t>
            </w:r>
          </w:p>
        </w:tc>
        <w:tc>
          <w:tcPr>
            <w:tcW w:w="1274" w:type="dxa"/>
            <w:vMerge/>
            <w:vAlign w:val="center"/>
          </w:tcPr>
          <w:p w14:paraId="2CF08C7F" w14:textId="2AF3528E" w:rsidR="00227C01" w:rsidRDefault="00227C01" w:rsidP="00AA67CC">
            <w:pPr>
              <w:pStyle w:val="TableContent"/>
            </w:pPr>
          </w:p>
        </w:tc>
        <w:tc>
          <w:tcPr>
            <w:tcW w:w="1840" w:type="dxa"/>
            <w:vMerge/>
            <w:vAlign w:val="center"/>
          </w:tcPr>
          <w:p w14:paraId="234AAD7E" w14:textId="0C674533" w:rsidR="00227C01" w:rsidRDefault="00227C01" w:rsidP="007B64C6">
            <w:pPr>
              <w:pStyle w:val="TableContent"/>
            </w:pPr>
          </w:p>
        </w:tc>
      </w:tr>
      <w:tr w:rsidR="00227C01" w:rsidRPr="00A14F29" w14:paraId="7BC894D7" w14:textId="77777777" w:rsidTr="005F33F6">
        <w:tc>
          <w:tcPr>
            <w:tcW w:w="849" w:type="dxa"/>
            <w:vMerge/>
            <w:vAlign w:val="center"/>
          </w:tcPr>
          <w:p w14:paraId="60DFC7AC" w14:textId="77777777" w:rsidR="00227C01" w:rsidRDefault="00227C01" w:rsidP="000302BE">
            <w:pPr>
              <w:pStyle w:val="TableContent"/>
            </w:pPr>
          </w:p>
        </w:tc>
        <w:tc>
          <w:tcPr>
            <w:tcW w:w="1151" w:type="dxa"/>
            <w:vMerge/>
            <w:vAlign w:val="center"/>
          </w:tcPr>
          <w:p w14:paraId="03FC03FB" w14:textId="01C002D1" w:rsidR="00227C01" w:rsidRDefault="00227C01" w:rsidP="00EF1FFB">
            <w:pPr>
              <w:pStyle w:val="TableContent"/>
            </w:pPr>
          </w:p>
        </w:tc>
        <w:tc>
          <w:tcPr>
            <w:tcW w:w="1556" w:type="dxa"/>
          </w:tcPr>
          <w:p w14:paraId="76315646" w14:textId="65C51298" w:rsidR="00227C01" w:rsidRDefault="00227C01" w:rsidP="00220CA3">
            <w:pPr>
              <w:pStyle w:val="TableContent"/>
            </w:pPr>
            <w:r>
              <w:t>CR3167R04</w:t>
            </w:r>
          </w:p>
        </w:tc>
        <w:tc>
          <w:tcPr>
            <w:tcW w:w="3537" w:type="dxa"/>
          </w:tcPr>
          <w:p w14:paraId="5DC7AE12" w14:textId="412096B8" w:rsidR="00227C01" w:rsidRDefault="00227C01" w:rsidP="00220CA3">
            <w:pPr>
              <w:pStyle w:val="TableContent"/>
            </w:pPr>
            <w:r w:rsidRPr="00BA55B9">
              <w:t>Load RPM Package Result clarification</w:t>
            </w:r>
          </w:p>
        </w:tc>
        <w:tc>
          <w:tcPr>
            <w:tcW w:w="1274" w:type="dxa"/>
            <w:vMerge/>
            <w:vAlign w:val="center"/>
          </w:tcPr>
          <w:p w14:paraId="506DBF15" w14:textId="77777777" w:rsidR="00227C01" w:rsidRDefault="00227C01" w:rsidP="00AA67CC">
            <w:pPr>
              <w:pStyle w:val="TableContent"/>
            </w:pPr>
          </w:p>
        </w:tc>
        <w:tc>
          <w:tcPr>
            <w:tcW w:w="1840" w:type="dxa"/>
            <w:vMerge/>
            <w:vAlign w:val="center"/>
          </w:tcPr>
          <w:p w14:paraId="1D485A9A" w14:textId="77777777" w:rsidR="00227C01" w:rsidRDefault="00227C01" w:rsidP="00EF1FFB">
            <w:pPr>
              <w:pStyle w:val="TableContent"/>
            </w:pPr>
          </w:p>
        </w:tc>
      </w:tr>
      <w:tr w:rsidR="00227C01" w:rsidRPr="00A14F29" w14:paraId="33FF6416" w14:textId="77777777" w:rsidTr="005F33F6">
        <w:tc>
          <w:tcPr>
            <w:tcW w:w="849" w:type="dxa"/>
            <w:vMerge/>
            <w:vAlign w:val="center"/>
          </w:tcPr>
          <w:p w14:paraId="3143B11F" w14:textId="77777777" w:rsidR="00227C01" w:rsidRDefault="00227C01" w:rsidP="000302BE">
            <w:pPr>
              <w:pStyle w:val="TableContent"/>
            </w:pPr>
          </w:p>
        </w:tc>
        <w:tc>
          <w:tcPr>
            <w:tcW w:w="1151" w:type="dxa"/>
            <w:vMerge/>
            <w:vAlign w:val="center"/>
          </w:tcPr>
          <w:p w14:paraId="0CEECB5B" w14:textId="282F07AE" w:rsidR="00227C01" w:rsidRDefault="00227C01" w:rsidP="00EF1FFB">
            <w:pPr>
              <w:pStyle w:val="TableContent"/>
            </w:pPr>
          </w:p>
        </w:tc>
        <w:tc>
          <w:tcPr>
            <w:tcW w:w="1556" w:type="dxa"/>
          </w:tcPr>
          <w:p w14:paraId="3FFC1469" w14:textId="546733AC" w:rsidR="00227C01" w:rsidRDefault="00227C01" w:rsidP="00220CA3">
            <w:pPr>
              <w:pStyle w:val="TableContent"/>
            </w:pPr>
            <w:r>
              <w:t>CR3179R02</w:t>
            </w:r>
          </w:p>
        </w:tc>
        <w:tc>
          <w:tcPr>
            <w:tcW w:w="3537" w:type="dxa"/>
          </w:tcPr>
          <w:p w14:paraId="44A7DC62" w14:textId="029024C7" w:rsidR="00227C01" w:rsidRDefault="00227C01" w:rsidP="00220CA3">
            <w:pPr>
              <w:pStyle w:val="TableContent"/>
            </w:pPr>
            <w:r w:rsidRPr="00E37D58">
              <w:t>ES10x interoperability description in section 2.4.14 (overview on SVN negotiation)</w:t>
            </w:r>
          </w:p>
        </w:tc>
        <w:tc>
          <w:tcPr>
            <w:tcW w:w="1274" w:type="dxa"/>
            <w:vMerge/>
            <w:vAlign w:val="center"/>
          </w:tcPr>
          <w:p w14:paraId="76BE6614" w14:textId="77777777" w:rsidR="00227C01" w:rsidRDefault="00227C01" w:rsidP="00AA67CC">
            <w:pPr>
              <w:pStyle w:val="TableContent"/>
            </w:pPr>
          </w:p>
        </w:tc>
        <w:tc>
          <w:tcPr>
            <w:tcW w:w="1840" w:type="dxa"/>
            <w:vMerge/>
            <w:vAlign w:val="center"/>
          </w:tcPr>
          <w:p w14:paraId="015EFC3D" w14:textId="77777777" w:rsidR="00227C01" w:rsidRDefault="00227C01" w:rsidP="00EF1FFB">
            <w:pPr>
              <w:pStyle w:val="TableContent"/>
            </w:pPr>
          </w:p>
        </w:tc>
      </w:tr>
      <w:tr w:rsidR="00227C01" w:rsidRPr="00A14F29" w14:paraId="17E170C3" w14:textId="77777777" w:rsidTr="005F33F6">
        <w:tc>
          <w:tcPr>
            <w:tcW w:w="849" w:type="dxa"/>
            <w:vMerge/>
            <w:vAlign w:val="center"/>
          </w:tcPr>
          <w:p w14:paraId="09223E24" w14:textId="77777777" w:rsidR="00227C01" w:rsidRDefault="00227C01" w:rsidP="000302BE">
            <w:pPr>
              <w:pStyle w:val="TableContent"/>
            </w:pPr>
          </w:p>
        </w:tc>
        <w:tc>
          <w:tcPr>
            <w:tcW w:w="1151" w:type="dxa"/>
            <w:vMerge/>
            <w:vAlign w:val="center"/>
          </w:tcPr>
          <w:p w14:paraId="01B6B1E4" w14:textId="6E448A50" w:rsidR="00227C01" w:rsidRDefault="00227C01" w:rsidP="00EF1FFB">
            <w:pPr>
              <w:pStyle w:val="TableContent"/>
            </w:pPr>
          </w:p>
        </w:tc>
        <w:tc>
          <w:tcPr>
            <w:tcW w:w="1556" w:type="dxa"/>
          </w:tcPr>
          <w:p w14:paraId="58D31DE4" w14:textId="16364140" w:rsidR="00227C01" w:rsidRDefault="00227C01" w:rsidP="00220CA3">
            <w:pPr>
              <w:pStyle w:val="TableContent"/>
            </w:pPr>
            <w:r>
              <w:t>CR3189R05</w:t>
            </w:r>
          </w:p>
        </w:tc>
        <w:tc>
          <w:tcPr>
            <w:tcW w:w="3537" w:type="dxa"/>
          </w:tcPr>
          <w:p w14:paraId="362E9829" w14:textId="151651A1" w:rsidR="00227C01" w:rsidRDefault="00227C01" w:rsidP="00220CA3">
            <w:pPr>
              <w:pStyle w:val="TableContent"/>
            </w:pPr>
            <w:r w:rsidRPr="005B1961">
              <w:t>PCM procedure</w:t>
            </w:r>
          </w:p>
        </w:tc>
        <w:tc>
          <w:tcPr>
            <w:tcW w:w="1274" w:type="dxa"/>
            <w:vMerge/>
            <w:vAlign w:val="center"/>
          </w:tcPr>
          <w:p w14:paraId="34902FB1" w14:textId="77777777" w:rsidR="00227C01" w:rsidRDefault="00227C01" w:rsidP="00AA67CC">
            <w:pPr>
              <w:pStyle w:val="TableContent"/>
            </w:pPr>
          </w:p>
        </w:tc>
        <w:tc>
          <w:tcPr>
            <w:tcW w:w="1840" w:type="dxa"/>
            <w:vMerge/>
            <w:vAlign w:val="center"/>
          </w:tcPr>
          <w:p w14:paraId="1A826821" w14:textId="77777777" w:rsidR="00227C01" w:rsidRDefault="00227C01" w:rsidP="00EF1FFB">
            <w:pPr>
              <w:pStyle w:val="TableContent"/>
            </w:pPr>
          </w:p>
        </w:tc>
      </w:tr>
      <w:tr w:rsidR="00227C01" w:rsidRPr="00A14F29" w14:paraId="58EF42C6" w14:textId="77777777" w:rsidTr="005F33F6">
        <w:tc>
          <w:tcPr>
            <w:tcW w:w="849" w:type="dxa"/>
            <w:vMerge/>
            <w:vAlign w:val="center"/>
          </w:tcPr>
          <w:p w14:paraId="116799CA" w14:textId="77777777" w:rsidR="00227C01" w:rsidRDefault="00227C01" w:rsidP="000302BE">
            <w:pPr>
              <w:pStyle w:val="TableContent"/>
            </w:pPr>
          </w:p>
        </w:tc>
        <w:tc>
          <w:tcPr>
            <w:tcW w:w="1151" w:type="dxa"/>
            <w:vMerge/>
            <w:vAlign w:val="center"/>
          </w:tcPr>
          <w:p w14:paraId="4E83835E" w14:textId="48BB302F" w:rsidR="00227C01" w:rsidRDefault="00227C01" w:rsidP="00EF1FFB">
            <w:pPr>
              <w:pStyle w:val="TableContent"/>
            </w:pPr>
          </w:p>
        </w:tc>
        <w:tc>
          <w:tcPr>
            <w:tcW w:w="1556" w:type="dxa"/>
          </w:tcPr>
          <w:p w14:paraId="265394B4" w14:textId="3A720014" w:rsidR="00227C01" w:rsidRDefault="00227C01" w:rsidP="00220CA3">
            <w:pPr>
              <w:pStyle w:val="TableContent"/>
            </w:pPr>
            <w:r>
              <w:t>CR3195R07</w:t>
            </w:r>
          </w:p>
        </w:tc>
        <w:tc>
          <w:tcPr>
            <w:tcW w:w="3537" w:type="dxa"/>
          </w:tcPr>
          <w:p w14:paraId="6F7C71EA" w14:textId="635D02F1" w:rsidR="00227C01" w:rsidRDefault="00227C01" w:rsidP="00220CA3">
            <w:pPr>
              <w:pStyle w:val="TableContent"/>
            </w:pPr>
            <w:r w:rsidRPr="004F64A2">
              <w:t>Framework for RspCapability exchange</w:t>
            </w:r>
          </w:p>
        </w:tc>
        <w:tc>
          <w:tcPr>
            <w:tcW w:w="1274" w:type="dxa"/>
            <w:vMerge/>
            <w:vAlign w:val="center"/>
          </w:tcPr>
          <w:p w14:paraId="142B0483" w14:textId="77777777" w:rsidR="00227C01" w:rsidRDefault="00227C01" w:rsidP="00AA67CC">
            <w:pPr>
              <w:pStyle w:val="TableContent"/>
            </w:pPr>
          </w:p>
        </w:tc>
        <w:tc>
          <w:tcPr>
            <w:tcW w:w="1840" w:type="dxa"/>
            <w:vMerge/>
            <w:vAlign w:val="center"/>
          </w:tcPr>
          <w:p w14:paraId="5158DBA6" w14:textId="77777777" w:rsidR="00227C01" w:rsidRDefault="00227C01" w:rsidP="00EF1FFB">
            <w:pPr>
              <w:pStyle w:val="TableContent"/>
            </w:pPr>
          </w:p>
        </w:tc>
      </w:tr>
      <w:tr w:rsidR="00227C01" w:rsidRPr="00A14F29" w14:paraId="633A179A" w14:textId="77777777" w:rsidTr="005F33F6">
        <w:tc>
          <w:tcPr>
            <w:tcW w:w="849" w:type="dxa"/>
            <w:vMerge/>
            <w:vAlign w:val="center"/>
          </w:tcPr>
          <w:p w14:paraId="66CDC115" w14:textId="77777777" w:rsidR="00227C01" w:rsidRDefault="00227C01" w:rsidP="000302BE">
            <w:pPr>
              <w:pStyle w:val="TableContent"/>
            </w:pPr>
          </w:p>
        </w:tc>
        <w:tc>
          <w:tcPr>
            <w:tcW w:w="1151" w:type="dxa"/>
            <w:vMerge/>
            <w:vAlign w:val="center"/>
          </w:tcPr>
          <w:p w14:paraId="7E7538DD" w14:textId="07992FA7" w:rsidR="00227C01" w:rsidRDefault="00227C01" w:rsidP="00EF1FFB">
            <w:pPr>
              <w:pStyle w:val="TableContent"/>
            </w:pPr>
          </w:p>
        </w:tc>
        <w:tc>
          <w:tcPr>
            <w:tcW w:w="1556" w:type="dxa"/>
          </w:tcPr>
          <w:p w14:paraId="72136840" w14:textId="4279D236" w:rsidR="00227C01" w:rsidRDefault="00227C01" w:rsidP="00220CA3">
            <w:pPr>
              <w:pStyle w:val="TableContent"/>
            </w:pPr>
            <w:r>
              <w:t>CR3203R00</w:t>
            </w:r>
          </w:p>
        </w:tc>
        <w:tc>
          <w:tcPr>
            <w:tcW w:w="3537" w:type="dxa"/>
          </w:tcPr>
          <w:p w14:paraId="6D9343BA" w14:textId="7FE48984" w:rsidR="00227C01" w:rsidRDefault="00227C01" w:rsidP="00220CA3">
            <w:pPr>
              <w:pStyle w:val="TableContent"/>
            </w:pPr>
            <w:r w:rsidRPr="00E14FAF">
              <w:t>SAS-UP Reference</w:t>
            </w:r>
          </w:p>
        </w:tc>
        <w:tc>
          <w:tcPr>
            <w:tcW w:w="1274" w:type="dxa"/>
            <w:vMerge/>
            <w:vAlign w:val="center"/>
          </w:tcPr>
          <w:p w14:paraId="459A26BD" w14:textId="77777777" w:rsidR="00227C01" w:rsidRDefault="00227C01" w:rsidP="00AA67CC">
            <w:pPr>
              <w:pStyle w:val="TableContent"/>
            </w:pPr>
          </w:p>
        </w:tc>
        <w:tc>
          <w:tcPr>
            <w:tcW w:w="1840" w:type="dxa"/>
            <w:vMerge/>
            <w:vAlign w:val="center"/>
          </w:tcPr>
          <w:p w14:paraId="45CCF75A" w14:textId="77777777" w:rsidR="00227C01" w:rsidRDefault="00227C01" w:rsidP="00EF1FFB">
            <w:pPr>
              <w:pStyle w:val="TableContent"/>
            </w:pPr>
          </w:p>
        </w:tc>
      </w:tr>
      <w:tr w:rsidR="00227C01" w:rsidRPr="00A14F29" w14:paraId="58198C45" w14:textId="77777777" w:rsidTr="005F33F6">
        <w:tc>
          <w:tcPr>
            <w:tcW w:w="849" w:type="dxa"/>
            <w:vMerge/>
            <w:vAlign w:val="center"/>
          </w:tcPr>
          <w:p w14:paraId="5E929B90" w14:textId="77777777" w:rsidR="00227C01" w:rsidRDefault="00227C01" w:rsidP="000302BE">
            <w:pPr>
              <w:pStyle w:val="TableContent"/>
            </w:pPr>
          </w:p>
        </w:tc>
        <w:tc>
          <w:tcPr>
            <w:tcW w:w="1151" w:type="dxa"/>
            <w:vMerge/>
            <w:vAlign w:val="center"/>
          </w:tcPr>
          <w:p w14:paraId="3966D8F3" w14:textId="60807EAA" w:rsidR="00227C01" w:rsidRDefault="00227C01" w:rsidP="00EF1FFB">
            <w:pPr>
              <w:pStyle w:val="TableContent"/>
            </w:pPr>
          </w:p>
        </w:tc>
        <w:tc>
          <w:tcPr>
            <w:tcW w:w="1556" w:type="dxa"/>
          </w:tcPr>
          <w:p w14:paraId="399DC2DC" w14:textId="56823E61" w:rsidR="00227C01" w:rsidRDefault="00227C01" w:rsidP="00220CA3">
            <w:pPr>
              <w:pStyle w:val="TableContent"/>
            </w:pPr>
            <w:r>
              <w:t>CR3206R01</w:t>
            </w:r>
          </w:p>
        </w:tc>
        <w:tc>
          <w:tcPr>
            <w:tcW w:w="3537" w:type="dxa"/>
          </w:tcPr>
          <w:p w14:paraId="744950EE" w14:textId="46C5BFF6" w:rsidR="00227C01" w:rsidRDefault="00227C01" w:rsidP="00220CA3">
            <w:pPr>
              <w:pStyle w:val="TableContent"/>
            </w:pPr>
            <w:r w:rsidRPr="00177ADD">
              <w:t>Clarification on ECKA and euiccCiPKIdListForVerification</w:t>
            </w:r>
          </w:p>
        </w:tc>
        <w:tc>
          <w:tcPr>
            <w:tcW w:w="1274" w:type="dxa"/>
            <w:vMerge/>
            <w:vAlign w:val="center"/>
          </w:tcPr>
          <w:p w14:paraId="3BB2A097" w14:textId="77777777" w:rsidR="00227C01" w:rsidRDefault="00227C01" w:rsidP="00AA67CC">
            <w:pPr>
              <w:pStyle w:val="TableContent"/>
            </w:pPr>
          </w:p>
        </w:tc>
        <w:tc>
          <w:tcPr>
            <w:tcW w:w="1840" w:type="dxa"/>
            <w:vMerge/>
            <w:vAlign w:val="center"/>
          </w:tcPr>
          <w:p w14:paraId="4EC78A82" w14:textId="77777777" w:rsidR="00227C01" w:rsidRDefault="00227C01" w:rsidP="00EF1FFB">
            <w:pPr>
              <w:pStyle w:val="TableContent"/>
            </w:pPr>
          </w:p>
        </w:tc>
      </w:tr>
      <w:tr w:rsidR="00227C01" w:rsidRPr="00A14F29" w14:paraId="21B9C1A4" w14:textId="77777777" w:rsidTr="005F33F6">
        <w:tc>
          <w:tcPr>
            <w:tcW w:w="849" w:type="dxa"/>
            <w:vMerge/>
            <w:vAlign w:val="center"/>
          </w:tcPr>
          <w:p w14:paraId="2B995A0A" w14:textId="77777777" w:rsidR="00227C01" w:rsidRDefault="00227C01" w:rsidP="000302BE">
            <w:pPr>
              <w:pStyle w:val="TableContent"/>
            </w:pPr>
          </w:p>
        </w:tc>
        <w:tc>
          <w:tcPr>
            <w:tcW w:w="1151" w:type="dxa"/>
            <w:vMerge/>
            <w:vAlign w:val="center"/>
          </w:tcPr>
          <w:p w14:paraId="352006FA" w14:textId="76165798" w:rsidR="00227C01" w:rsidRDefault="00227C01" w:rsidP="00EF1FFB">
            <w:pPr>
              <w:pStyle w:val="TableContent"/>
            </w:pPr>
          </w:p>
        </w:tc>
        <w:tc>
          <w:tcPr>
            <w:tcW w:w="1556" w:type="dxa"/>
          </w:tcPr>
          <w:p w14:paraId="28B87A64" w14:textId="5D9FE421" w:rsidR="00227C01" w:rsidRDefault="00227C01" w:rsidP="00220CA3">
            <w:pPr>
              <w:pStyle w:val="TableContent"/>
            </w:pPr>
            <w:r>
              <w:t>CR3208R04</w:t>
            </w:r>
          </w:p>
        </w:tc>
        <w:tc>
          <w:tcPr>
            <w:tcW w:w="3537" w:type="dxa"/>
          </w:tcPr>
          <w:p w14:paraId="483C1270" w14:textId="65C47857" w:rsidR="00227C01" w:rsidRDefault="00227C01" w:rsidP="00220CA3">
            <w:pPr>
              <w:pStyle w:val="TableContent"/>
            </w:pPr>
            <w:r>
              <w:t>A</w:t>
            </w:r>
            <w:r w:rsidRPr="00732DE1">
              <w:t>llow empty MatchingID in download procedure</w:t>
            </w:r>
          </w:p>
        </w:tc>
        <w:tc>
          <w:tcPr>
            <w:tcW w:w="1274" w:type="dxa"/>
            <w:vMerge/>
            <w:vAlign w:val="center"/>
          </w:tcPr>
          <w:p w14:paraId="439C30CC" w14:textId="77777777" w:rsidR="00227C01" w:rsidRDefault="00227C01" w:rsidP="00AA67CC">
            <w:pPr>
              <w:pStyle w:val="TableContent"/>
            </w:pPr>
          </w:p>
        </w:tc>
        <w:tc>
          <w:tcPr>
            <w:tcW w:w="1840" w:type="dxa"/>
            <w:vMerge/>
            <w:vAlign w:val="center"/>
          </w:tcPr>
          <w:p w14:paraId="5A08E158" w14:textId="77777777" w:rsidR="00227C01" w:rsidRDefault="00227C01" w:rsidP="00EF1FFB">
            <w:pPr>
              <w:pStyle w:val="TableContent"/>
            </w:pPr>
          </w:p>
        </w:tc>
      </w:tr>
      <w:tr w:rsidR="00227C01" w:rsidRPr="00A14F29" w14:paraId="11F65022" w14:textId="77777777" w:rsidTr="005F33F6">
        <w:tc>
          <w:tcPr>
            <w:tcW w:w="849" w:type="dxa"/>
            <w:vMerge/>
            <w:vAlign w:val="center"/>
          </w:tcPr>
          <w:p w14:paraId="45CDC1B1" w14:textId="77777777" w:rsidR="00227C01" w:rsidRDefault="00227C01" w:rsidP="000302BE">
            <w:pPr>
              <w:pStyle w:val="TableContent"/>
            </w:pPr>
          </w:p>
        </w:tc>
        <w:tc>
          <w:tcPr>
            <w:tcW w:w="1151" w:type="dxa"/>
            <w:vMerge/>
            <w:vAlign w:val="center"/>
          </w:tcPr>
          <w:p w14:paraId="018C84A3" w14:textId="4E13A53F" w:rsidR="00227C01" w:rsidRDefault="00227C01" w:rsidP="00EF1FFB">
            <w:pPr>
              <w:pStyle w:val="TableContent"/>
            </w:pPr>
          </w:p>
        </w:tc>
        <w:tc>
          <w:tcPr>
            <w:tcW w:w="1556" w:type="dxa"/>
          </w:tcPr>
          <w:p w14:paraId="06C912D2" w14:textId="59FFBE79" w:rsidR="00227C01" w:rsidRDefault="00227C01" w:rsidP="00220CA3">
            <w:pPr>
              <w:pStyle w:val="TableContent"/>
            </w:pPr>
            <w:r>
              <w:t>CR3211R01</w:t>
            </w:r>
          </w:p>
        </w:tc>
        <w:tc>
          <w:tcPr>
            <w:tcW w:w="3537" w:type="dxa"/>
          </w:tcPr>
          <w:p w14:paraId="6AE3BF34" w14:textId="35007D96" w:rsidR="00227C01" w:rsidRDefault="00227C01" w:rsidP="00220CA3">
            <w:pPr>
              <w:pStyle w:val="TableContent"/>
            </w:pPr>
            <w:r w:rsidRPr="00EF1F3B">
              <w:t>Pending operation alerting procedure</w:t>
            </w:r>
          </w:p>
        </w:tc>
        <w:tc>
          <w:tcPr>
            <w:tcW w:w="1274" w:type="dxa"/>
            <w:vMerge/>
            <w:vAlign w:val="center"/>
          </w:tcPr>
          <w:p w14:paraId="3E2B2D15" w14:textId="77777777" w:rsidR="00227C01" w:rsidRDefault="00227C01" w:rsidP="00AA67CC">
            <w:pPr>
              <w:pStyle w:val="TableContent"/>
            </w:pPr>
          </w:p>
        </w:tc>
        <w:tc>
          <w:tcPr>
            <w:tcW w:w="1840" w:type="dxa"/>
            <w:vMerge/>
            <w:vAlign w:val="center"/>
          </w:tcPr>
          <w:p w14:paraId="196D522D" w14:textId="77777777" w:rsidR="00227C01" w:rsidRDefault="00227C01" w:rsidP="00EF1FFB">
            <w:pPr>
              <w:pStyle w:val="TableContent"/>
            </w:pPr>
          </w:p>
        </w:tc>
      </w:tr>
      <w:tr w:rsidR="00227C01" w:rsidRPr="00A14F29" w14:paraId="257CC99B" w14:textId="77777777" w:rsidTr="005F33F6">
        <w:tc>
          <w:tcPr>
            <w:tcW w:w="849" w:type="dxa"/>
            <w:vMerge/>
            <w:vAlign w:val="center"/>
          </w:tcPr>
          <w:p w14:paraId="79B140DF" w14:textId="77777777" w:rsidR="00227C01" w:rsidRDefault="00227C01" w:rsidP="000302BE">
            <w:pPr>
              <w:pStyle w:val="TableContent"/>
            </w:pPr>
          </w:p>
        </w:tc>
        <w:tc>
          <w:tcPr>
            <w:tcW w:w="1151" w:type="dxa"/>
            <w:vMerge/>
            <w:vAlign w:val="center"/>
          </w:tcPr>
          <w:p w14:paraId="2012AF57" w14:textId="17DDCDB2" w:rsidR="00227C01" w:rsidRDefault="00227C01" w:rsidP="00EF1FFB">
            <w:pPr>
              <w:pStyle w:val="TableContent"/>
            </w:pPr>
          </w:p>
        </w:tc>
        <w:tc>
          <w:tcPr>
            <w:tcW w:w="1556" w:type="dxa"/>
          </w:tcPr>
          <w:p w14:paraId="07DD5315" w14:textId="433B04CB" w:rsidR="00227C01" w:rsidRDefault="00227C01" w:rsidP="00220CA3">
            <w:pPr>
              <w:pStyle w:val="TableContent"/>
            </w:pPr>
            <w:r>
              <w:t>CR3215R01</w:t>
            </w:r>
          </w:p>
        </w:tc>
        <w:tc>
          <w:tcPr>
            <w:tcW w:w="3537" w:type="dxa"/>
          </w:tcPr>
          <w:p w14:paraId="50C90221" w14:textId="7D3671FA" w:rsidR="00227C01" w:rsidRDefault="00227C01" w:rsidP="00220CA3">
            <w:pPr>
              <w:pStyle w:val="TableContent"/>
            </w:pPr>
            <w:r w:rsidRPr="00CB51C4">
              <w:t>CR3136 cleanup</w:t>
            </w:r>
          </w:p>
        </w:tc>
        <w:tc>
          <w:tcPr>
            <w:tcW w:w="1274" w:type="dxa"/>
            <w:vMerge/>
            <w:vAlign w:val="center"/>
          </w:tcPr>
          <w:p w14:paraId="4A6379FD" w14:textId="77777777" w:rsidR="00227C01" w:rsidRDefault="00227C01" w:rsidP="00AA67CC">
            <w:pPr>
              <w:pStyle w:val="TableContent"/>
            </w:pPr>
          </w:p>
        </w:tc>
        <w:tc>
          <w:tcPr>
            <w:tcW w:w="1840" w:type="dxa"/>
            <w:vMerge/>
            <w:vAlign w:val="center"/>
          </w:tcPr>
          <w:p w14:paraId="654BBC1E" w14:textId="77777777" w:rsidR="00227C01" w:rsidRDefault="00227C01" w:rsidP="00EF1FFB">
            <w:pPr>
              <w:pStyle w:val="TableContent"/>
            </w:pPr>
          </w:p>
        </w:tc>
      </w:tr>
      <w:tr w:rsidR="00227C01" w:rsidRPr="00A14F29" w14:paraId="1C7A25E3" w14:textId="77777777" w:rsidTr="005F33F6">
        <w:tc>
          <w:tcPr>
            <w:tcW w:w="849" w:type="dxa"/>
            <w:vMerge/>
            <w:vAlign w:val="center"/>
          </w:tcPr>
          <w:p w14:paraId="37E6C3F8" w14:textId="77777777" w:rsidR="00227C01" w:rsidRDefault="00227C01" w:rsidP="000302BE">
            <w:pPr>
              <w:pStyle w:val="TableContent"/>
            </w:pPr>
          </w:p>
        </w:tc>
        <w:tc>
          <w:tcPr>
            <w:tcW w:w="1151" w:type="dxa"/>
            <w:vMerge/>
            <w:vAlign w:val="center"/>
          </w:tcPr>
          <w:p w14:paraId="2AF8CC06" w14:textId="6B8F2914" w:rsidR="00227C01" w:rsidRDefault="00227C01" w:rsidP="00EF1FFB">
            <w:pPr>
              <w:pStyle w:val="TableContent"/>
            </w:pPr>
          </w:p>
        </w:tc>
        <w:tc>
          <w:tcPr>
            <w:tcW w:w="1556" w:type="dxa"/>
          </w:tcPr>
          <w:p w14:paraId="25B7CE3C" w14:textId="4A33BB9C" w:rsidR="00227C01" w:rsidRDefault="00227C01" w:rsidP="00220CA3">
            <w:pPr>
              <w:pStyle w:val="TableContent"/>
            </w:pPr>
            <w:r>
              <w:t>CR3216R02</w:t>
            </w:r>
          </w:p>
        </w:tc>
        <w:tc>
          <w:tcPr>
            <w:tcW w:w="3537" w:type="dxa"/>
          </w:tcPr>
          <w:p w14:paraId="176F9549" w14:textId="62BF5124" w:rsidR="00227C01" w:rsidRDefault="00227C01" w:rsidP="00220CA3">
            <w:pPr>
              <w:pStyle w:val="TableContent"/>
            </w:pPr>
            <w:r w:rsidRPr="003606C1">
              <w:t>Remove superfluous profile owner checks for RPM</w:t>
            </w:r>
          </w:p>
        </w:tc>
        <w:tc>
          <w:tcPr>
            <w:tcW w:w="1274" w:type="dxa"/>
            <w:vMerge/>
            <w:vAlign w:val="center"/>
          </w:tcPr>
          <w:p w14:paraId="2EBEE1EB" w14:textId="77777777" w:rsidR="00227C01" w:rsidRDefault="00227C01" w:rsidP="00AA67CC">
            <w:pPr>
              <w:pStyle w:val="TableContent"/>
            </w:pPr>
          </w:p>
        </w:tc>
        <w:tc>
          <w:tcPr>
            <w:tcW w:w="1840" w:type="dxa"/>
            <w:vMerge/>
            <w:vAlign w:val="center"/>
          </w:tcPr>
          <w:p w14:paraId="6BEDCA63" w14:textId="77777777" w:rsidR="00227C01" w:rsidRDefault="00227C01" w:rsidP="00EF1FFB">
            <w:pPr>
              <w:pStyle w:val="TableContent"/>
            </w:pPr>
          </w:p>
        </w:tc>
      </w:tr>
      <w:tr w:rsidR="00227C01" w:rsidRPr="00A14F29" w14:paraId="2C31BF56" w14:textId="77777777" w:rsidTr="005F33F6">
        <w:tc>
          <w:tcPr>
            <w:tcW w:w="849" w:type="dxa"/>
            <w:vMerge/>
            <w:vAlign w:val="center"/>
          </w:tcPr>
          <w:p w14:paraId="4FEFFCDA" w14:textId="77777777" w:rsidR="00227C01" w:rsidRDefault="00227C01" w:rsidP="000302BE">
            <w:pPr>
              <w:pStyle w:val="TableContent"/>
            </w:pPr>
          </w:p>
        </w:tc>
        <w:tc>
          <w:tcPr>
            <w:tcW w:w="1151" w:type="dxa"/>
            <w:vMerge/>
            <w:vAlign w:val="center"/>
          </w:tcPr>
          <w:p w14:paraId="44C405B8" w14:textId="56740B2C" w:rsidR="00227C01" w:rsidRDefault="00227C01" w:rsidP="00EF1FFB">
            <w:pPr>
              <w:pStyle w:val="TableContent"/>
            </w:pPr>
          </w:p>
        </w:tc>
        <w:tc>
          <w:tcPr>
            <w:tcW w:w="1556" w:type="dxa"/>
          </w:tcPr>
          <w:p w14:paraId="2F1C4B79" w14:textId="3DB11DAC" w:rsidR="00227C01" w:rsidRDefault="00227C01" w:rsidP="00220CA3">
            <w:pPr>
              <w:pStyle w:val="TableContent"/>
            </w:pPr>
            <w:r>
              <w:t>CR3217R00</w:t>
            </w:r>
          </w:p>
        </w:tc>
        <w:tc>
          <w:tcPr>
            <w:tcW w:w="3537" w:type="dxa"/>
          </w:tcPr>
          <w:p w14:paraId="6B881C73" w14:textId="7D398264" w:rsidR="00227C01" w:rsidRDefault="00227C01" w:rsidP="00220CA3">
            <w:pPr>
              <w:pStyle w:val="TableContent"/>
            </w:pPr>
            <w:r w:rsidRPr="001949AE">
              <w:t>Remove variant Ov3 for server</w:t>
            </w:r>
          </w:p>
        </w:tc>
        <w:tc>
          <w:tcPr>
            <w:tcW w:w="1274" w:type="dxa"/>
            <w:vMerge/>
            <w:vAlign w:val="center"/>
          </w:tcPr>
          <w:p w14:paraId="5FB84A28" w14:textId="77777777" w:rsidR="00227C01" w:rsidRDefault="00227C01" w:rsidP="00AA67CC">
            <w:pPr>
              <w:pStyle w:val="TableContent"/>
            </w:pPr>
          </w:p>
        </w:tc>
        <w:tc>
          <w:tcPr>
            <w:tcW w:w="1840" w:type="dxa"/>
            <w:vMerge/>
            <w:vAlign w:val="center"/>
          </w:tcPr>
          <w:p w14:paraId="3C01CD67" w14:textId="77777777" w:rsidR="00227C01" w:rsidRDefault="00227C01" w:rsidP="00EF1FFB">
            <w:pPr>
              <w:pStyle w:val="TableContent"/>
            </w:pPr>
          </w:p>
        </w:tc>
      </w:tr>
      <w:tr w:rsidR="00227C01" w:rsidRPr="00A14F29" w14:paraId="2CEDA06D" w14:textId="77777777" w:rsidTr="005F33F6">
        <w:tc>
          <w:tcPr>
            <w:tcW w:w="849" w:type="dxa"/>
            <w:vMerge/>
            <w:vAlign w:val="center"/>
          </w:tcPr>
          <w:p w14:paraId="189422D2" w14:textId="77777777" w:rsidR="00227C01" w:rsidRDefault="00227C01" w:rsidP="000302BE">
            <w:pPr>
              <w:pStyle w:val="TableContent"/>
            </w:pPr>
          </w:p>
        </w:tc>
        <w:tc>
          <w:tcPr>
            <w:tcW w:w="1151" w:type="dxa"/>
            <w:vMerge/>
            <w:vAlign w:val="center"/>
          </w:tcPr>
          <w:p w14:paraId="06089DD2" w14:textId="5BF20FD1" w:rsidR="00227C01" w:rsidRDefault="00227C01" w:rsidP="00EF1FFB">
            <w:pPr>
              <w:pStyle w:val="TableContent"/>
            </w:pPr>
          </w:p>
        </w:tc>
        <w:tc>
          <w:tcPr>
            <w:tcW w:w="1556" w:type="dxa"/>
          </w:tcPr>
          <w:p w14:paraId="139B385D" w14:textId="4ECC2CB2" w:rsidR="00227C01" w:rsidRDefault="00227C01" w:rsidP="00220CA3">
            <w:pPr>
              <w:pStyle w:val="TableContent"/>
            </w:pPr>
            <w:r>
              <w:t>CR3218R00</w:t>
            </w:r>
          </w:p>
        </w:tc>
        <w:tc>
          <w:tcPr>
            <w:tcW w:w="3537" w:type="dxa"/>
          </w:tcPr>
          <w:p w14:paraId="44CE0EAB" w14:textId="5A011A52" w:rsidR="00227C01" w:rsidRDefault="00227C01" w:rsidP="00220CA3">
            <w:pPr>
              <w:pStyle w:val="TableContent"/>
            </w:pPr>
            <w:r w:rsidRPr="00C505A9">
              <w:t>Truncated CI Public Key Identifier</w:t>
            </w:r>
          </w:p>
        </w:tc>
        <w:tc>
          <w:tcPr>
            <w:tcW w:w="1274" w:type="dxa"/>
            <w:vMerge/>
            <w:vAlign w:val="center"/>
          </w:tcPr>
          <w:p w14:paraId="30158985" w14:textId="77777777" w:rsidR="00227C01" w:rsidRDefault="00227C01" w:rsidP="00AA67CC">
            <w:pPr>
              <w:pStyle w:val="TableContent"/>
            </w:pPr>
          </w:p>
        </w:tc>
        <w:tc>
          <w:tcPr>
            <w:tcW w:w="1840" w:type="dxa"/>
            <w:vMerge/>
            <w:vAlign w:val="center"/>
          </w:tcPr>
          <w:p w14:paraId="45496D29" w14:textId="77777777" w:rsidR="00227C01" w:rsidRDefault="00227C01" w:rsidP="00EF1FFB">
            <w:pPr>
              <w:pStyle w:val="TableContent"/>
            </w:pPr>
          </w:p>
        </w:tc>
      </w:tr>
      <w:tr w:rsidR="00227C01" w:rsidRPr="00A14F29" w14:paraId="08FE0C1E" w14:textId="77777777" w:rsidTr="005F33F6">
        <w:tc>
          <w:tcPr>
            <w:tcW w:w="849" w:type="dxa"/>
            <w:vMerge/>
            <w:vAlign w:val="center"/>
          </w:tcPr>
          <w:p w14:paraId="585AFEE8" w14:textId="77777777" w:rsidR="00227C01" w:rsidRDefault="00227C01" w:rsidP="000302BE">
            <w:pPr>
              <w:pStyle w:val="TableContent"/>
            </w:pPr>
          </w:p>
        </w:tc>
        <w:tc>
          <w:tcPr>
            <w:tcW w:w="1151" w:type="dxa"/>
            <w:vMerge/>
            <w:vAlign w:val="center"/>
          </w:tcPr>
          <w:p w14:paraId="35F1F235" w14:textId="514B4ED4" w:rsidR="00227C01" w:rsidRDefault="00227C01" w:rsidP="00EF1FFB">
            <w:pPr>
              <w:pStyle w:val="TableContent"/>
            </w:pPr>
          </w:p>
        </w:tc>
        <w:tc>
          <w:tcPr>
            <w:tcW w:w="1556" w:type="dxa"/>
          </w:tcPr>
          <w:p w14:paraId="1DE5B29F" w14:textId="09DB8102" w:rsidR="00227C01" w:rsidRDefault="00227C01" w:rsidP="00220CA3">
            <w:pPr>
              <w:pStyle w:val="TableContent"/>
            </w:pPr>
            <w:r>
              <w:t>CR3219R01</w:t>
            </w:r>
          </w:p>
        </w:tc>
        <w:tc>
          <w:tcPr>
            <w:tcW w:w="3537" w:type="dxa"/>
          </w:tcPr>
          <w:p w14:paraId="10024FA9" w14:textId="1966E063" w:rsidR="00227C01" w:rsidRDefault="00227C01" w:rsidP="00220CA3">
            <w:pPr>
              <w:pStyle w:val="TableContent"/>
            </w:pPr>
            <w:r w:rsidRPr="00C505A9">
              <w:t>Add certificate chains variant for flexibility</w:t>
            </w:r>
          </w:p>
        </w:tc>
        <w:tc>
          <w:tcPr>
            <w:tcW w:w="1274" w:type="dxa"/>
            <w:vMerge/>
            <w:vAlign w:val="center"/>
          </w:tcPr>
          <w:p w14:paraId="43B6CE53" w14:textId="77777777" w:rsidR="00227C01" w:rsidRDefault="00227C01" w:rsidP="00AA67CC">
            <w:pPr>
              <w:pStyle w:val="TableContent"/>
            </w:pPr>
          </w:p>
        </w:tc>
        <w:tc>
          <w:tcPr>
            <w:tcW w:w="1840" w:type="dxa"/>
            <w:vMerge/>
            <w:vAlign w:val="center"/>
          </w:tcPr>
          <w:p w14:paraId="57162E60" w14:textId="77777777" w:rsidR="00227C01" w:rsidRDefault="00227C01" w:rsidP="00EF1FFB">
            <w:pPr>
              <w:pStyle w:val="TableContent"/>
            </w:pPr>
          </w:p>
        </w:tc>
      </w:tr>
      <w:tr w:rsidR="00227C01" w:rsidRPr="00A14F29" w14:paraId="0F8B99F4" w14:textId="77777777" w:rsidTr="005F33F6">
        <w:tc>
          <w:tcPr>
            <w:tcW w:w="849" w:type="dxa"/>
            <w:vMerge/>
            <w:vAlign w:val="center"/>
          </w:tcPr>
          <w:p w14:paraId="727E2E99" w14:textId="77777777" w:rsidR="00227C01" w:rsidRDefault="00227C01" w:rsidP="000302BE">
            <w:pPr>
              <w:pStyle w:val="TableContent"/>
            </w:pPr>
          </w:p>
        </w:tc>
        <w:tc>
          <w:tcPr>
            <w:tcW w:w="1151" w:type="dxa"/>
            <w:vMerge/>
            <w:vAlign w:val="center"/>
          </w:tcPr>
          <w:p w14:paraId="6DCE9B8A" w14:textId="307A609C" w:rsidR="00227C01" w:rsidRDefault="00227C01" w:rsidP="00EF1FFB">
            <w:pPr>
              <w:pStyle w:val="TableContent"/>
            </w:pPr>
          </w:p>
        </w:tc>
        <w:tc>
          <w:tcPr>
            <w:tcW w:w="1556" w:type="dxa"/>
          </w:tcPr>
          <w:p w14:paraId="2A31F5FE" w14:textId="7F0FC993" w:rsidR="00227C01" w:rsidRDefault="00227C01" w:rsidP="00220CA3">
            <w:pPr>
              <w:pStyle w:val="TableContent"/>
            </w:pPr>
            <w:r>
              <w:t>CR3220R01</w:t>
            </w:r>
          </w:p>
        </w:tc>
        <w:tc>
          <w:tcPr>
            <w:tcW w:w="3537" w:type="dxa"/>
          </w:tcPr>
          <w:p w14:paraId="59B6EAA9" w14:textId="6F7C744F" w:rsidR="00227C01" w:rsidRDefault="00227C01" w:rsidP="00220CA3">
            <w:pPr>
              <w:pStyle w:val="TableContent"/>
            </w:pPr>
            <w:r w:rsidRPr="002D3FAD">
              <w:t>eUICC session termination</w:t>
            </w:r>
          </w:p>
        </w:tc>
        <w:tc>
          <w:tcPr>
            <w:tcW w:w="1274" w:type="dxa"/>
            <w:vMerge/>
            <w:vAlign w:val="center"/>
          </w:tcPr>
          <w:p w14:paraId="595549FB" w14:textId="77777777" w:rsidR="00227C01" w:rsidRDefault="00227C01" w:rsidP="00AA67CC">
            <w:pPr>
              <w:pStyle w:val="TableContent"/>
            </w:pPr>
          </w:p>
        </w:tc>
        <w:tc>
          <w:tcPr>
            <w:tcW w:w="1840" w:type="dxa"/>
            <w:vMerge/>
            <w:vAlign w:val="center"/>
          </w:tcPr>
          <w:p w14:paraId="3804144D" w14:textId="77777777" w:rsidR="00227C01" w:rsidRDefault="00227C01" w:rsidP="00EF1FFB">
            <w:pPr>
              <w:pStyle w:val="TableContent"/>
            </w:pPr>
          </w:p>
        </w:tc>
      </w:tr>
      <w:tr w:rsidR="00227C01" w:rsidRPr="00A14F29" w14:paraId="71F086CB" w14:textId="77777777" w:rsidTr="005F33F6">
        <w:tc>
          <w:tcPr>
            <w:tcW w:w="849" w:type="dxa"/>
            <w:vMerge/>
            <w:vAlign w:val="center"/>
          </w:tcPr>
          <w:p w14:paraId="0F66FE7B" w14:textId="77777777" w:rsidR="00227C01" w:rsidRDefault="00227C01" w:rsidP="000302BE">
            <w:pPr>
              <w:pStyle w:val="TableContent"/>
            </w:pPr>
          </w:p>
        </w:tc>
        <w:tc>
          <w:tcPr>
            <w:tcW w:w="1151" w:type="dxa"/>
            <w:vMerge/>
            <w:vAlign w:val="center"/>
          </w:tcPr>
          <w:p w14:paraId="7D3D5E0A" w14:textId="27E88DE8" w:rsidR="00227C01" w:rsidRDefault="00227C01" w:rsidP="00EF1FFB">
            <w:pPr>
              <w:pStyle w:val="TableContent"/>
            </w:pPr>
          </w:p>
        </w:tc>
        <w:tc>
          <w:tcPr>
            <w:tcW w:w="1556" w:type="dxa"/>
          </w:tcPr>
          <w:p w14:paraId="364DB007" w14:textId="34AB82FA" w:rsidR="00227C01" w:rsidRDefault="00227C01" w:rsidP="00220CA3">
            <w:pPr>
              <w:pStyle w:val="TableContent"/>
            </w:pPr>
            <w:r>
              <w:t>CR3221R01</w:t>
            </w:r>
          </w:p>
        </w:tc>
        <w:tc>
          <w:tcPr>
            <w:tcW w:w="3537" w:type="dxa"/>
          </w:tcPr>
          <w:p w14:paraId="5D66C2E6" w14:textId="6BBF9381" w:rsidR="00227C01" w:rsidRDefault="00227C01" w:rsidP="00220CA3">
            <w:pPr>
              <w:pStyle w:val="TableContent"/>
            </w:pPr>
            <w:r w:rsidRPr="00CF0F1D">
              <w:t>New functions defined in V3</w:t>
            </w:r>
          </w:p>
        </w:tc>
        <w:tc>
          <w:tcPr>
            <w:tcW w:w="1274" w:type="dxa"/>
            <w:vMerge/>
            <w:vAlign w:val="center"/>
          </w:tcPr>
          <w:p w14:paraId="4A4FE0E6" w14:textId="77777777" w:rsidR="00227C01" w:rsidRDefault="00227C01" w:rsidP="00AA67CC">
            <w:pPr>
              <w:pStyle w:val="TableContent"/>
            </w:pPr>
          </w:p>
        </w:tc>
        <w:tc>
          <w:tcPr>
            <w:tcW w:w="1840" w:type="dxa"/>
            <w:vMerge/>
            <w:vAlign w:val="center"/>
          </w:tcPr>
          <w:p w14:paraId="7573AE3E" w14:textId="77777777" w:rsidR="00227C01" w:rsidRDefault="00227C01" w:rsidP="00EF1FFB">
            <w:pPr>
              <w:pStyle w:val="TableContent"/>
            </w:pPr>
          </w:p>
        </w:tc>
      </w:tr>
      <w:tr w:rsidR="00227C01" w:rsidRPr="00A14F29" w14:paraId="52F474D9" w14:textId="77777777" w:rsidTr="005F33F6">
        <w:tc>
          <w:tcPr>
            <w:tcW w:w="849" w:type="dxa"/>
            <w:vMerge/>
            <w:vAlign w:val="center"/>
          </w:tcPr>
          <w:p w14:paraId="2058BCC0" w14:textId="77777777" w:rsidR="00227C01" w:rsidRDefault="00227C01" w:rsidP="000302BE">
            <w:pPr>
              <w:pStyle w:val="TableContent"/>
            </w:pPr>
          </w:p>
        </w:tc>
        <w:tc>
          <w:tcPr>
            <w:tcW w:w="1151" w:type="dxa"/>
            <w:vMerge/>
            <w:vAlign w:val="center"/>
          </w:tcPr>
          <w:p w14:paraId="074DCDEC" w14:textId="7546CD36" w:rsidR="00227C01" w:rsidRDefault="00227C01" w:rsidP="00EF1FFB">
            <w:pPr>
              <w:pStyle w:val="TableContent"/>
            </w:pPr>
          </w:p>
        </w:tc>
        <w:tc>
          <w:tcPr>
            <w:tcW w:w="1556" w:type="dxa"/>
          </w:tcPr>
          <w:p w14:paraId="4EE184BD" w14:textId="09AEDF22" w:rsidR="00227C01" w:rsidRDefault="00227C01" w:rsidP="00220CA3">
            <w:pPr>
              <w:pStyle w:val="TableContent"/>
            </w:pPr>
            <w:r>
              <w:t>CR3222R02</w:t>
            </w:r>
          </w:p>
        </w:tc>
        <w:tc>
          <w:tcPr>
            <w:tcW w:w="3537" w:type="dxa"/>
          </w:tcPr>
          <w:p w14:paraId="3CAE34BB" w14:textId="75BE48FB" w:rsidR="00227C01" w:rsidRDefault="00227C01" w:rsidP="00220CA3">
            <w:pPr>
              <w:pStyle w:val="TableContent"/>
            </w:pPr>
            <w:r w:rsidRPr="0082131F">
              <w:t>Security Overview: adding paragraph regarding Notifications</w:t>
            </w:r>
          </w:p>
        </w:tc>
        <w:tc>
          <w:tcPr>
            <w:tcW w:w="1274" w:type="dxa"/>
            <w:vMerge/>
            <w:vAlign w:val="center"/>
          </w:tcPr>
          <w:p w14:paraId="0229BD42" w14:textId="77777777" w:rsidR="00227C01" w:rsidRDefault="00227C01" w:rsidP="00AA67CC">
            <w:pPr>
              <w:pStyle w:val="TableContent"/>
            </w:pPr>
          </w:p>
        </w:tc>
        <w:tc>
          <w:tcPr>
            <w:tcW w:w="1840" w:type="dxa"/>
            <w:vMerge/>
            <w:vAlign w:val="center"/>
          </w:tcPr>
          <w:p w14:paraId="164E3FDB" w14:textId="77777777" w:rsidR="00227C01" w:rsidRDefault="00227C01" w:rsidP="00EF1FFB">
            <w:pPr>
              <w:pStyle w:val="TableContent"/>
            </w:pPr>
          </w:p>
        </w:tc>
      </w:tr>
      <w:tr w:rsidR="00227C01" w:rsidRPr="00A14F29" w14:paraId="14923F58" w14:textId="77777777" w:rsidTr="005F33F6">
        <w:tc>
          <w:tcPr>
            <w:tcW w:w="849" w:type="dxa"/>
            <w:vMerge/>
            <w:vAlign w:val="center"/>
          </w:tcPr>
          <w:p w14:paraId="46F26E7D" w14:textId="77777777" w:rsidR="00227C01" w:rsidRDefault="00227C01" w:rsidP="000302BE">
            <w:pPr>
              <w:pStyle w:val="TableContent"/>
            </w:pPr>
          </w:p>
        </w:tc>
        <w:tc>
          <w:tcPr>
            <w:tcW w:w="1151" w:type="dxa"/>
            <w:vMerge/>
            <w:vAlign w:val="center"/>
          </w:tcPr>
          <w:p w14:paraId="5D8588C6" w14:textId="108DF559" w:rsidR="00227C01" w:rsidRDefault="00227C01" w:rsidP="00EF1FFB">
            <w:pPr>
              <w:pStyle w:val="TableContent"/>
            </w:pPr>
          </w:p>
        </w:tc>
        <w:tc>
          <w:tcPr>
            <w:tcW w:w="1556" w:type="dxa"/>
          </w:tcPr>
          <w:p w14:paraId="66DD0C30" w14:textId="5D9F5F30" w:rsidR="00227C01" w:rsidRDefault="00227C01" w:rsidP="00220CA3">
            <w:pPr>
              <w:pStyle w:val="TableContent"/>
            </w:pPr>
            <w:r>
              <w:t>CR3223R01</w:t>
            </w:r>
          </w:p>
        </w:tc>
        <w:tc>
          <w:tcPr>
            <w:tcW w:w="3537" w:type="dxa"/>
          </w:tcPr>
          <w:p w14:paraId="49297BBB" w14:textId="579A8401" w:rsidR="00227C01" w:rsidRDefault="00227C01" w:rsidP="00220CA3">
            <w:pPr>
              <w:pStyle w:val="TableContent"/>
            </w:pPr>
            <w:r w:rsidRPr="0082131F">
              <w:t>Switching RPM Enabled and Disabled in LPA by End User</w:t>
            </w:r>
          </w:p>
        </w:tc>
        <w:tc>
          <w:tcPr>
            <w:tcW w:w="1274" w:type="dxa"/>
            <w:vMerge/>
            <w:vAlign w:val="center"/>
          </w:tcPr>
          <w:p w14:paraId="577C9D28" w14:textId="77777777" w:rsidR="00227C01" w:rsidRDefault="00227C01" w:rsidP="00AA67CC">
            <w:pPr>
              <w:pStyle w:val="TableContent"/>
            </w:pPr>
          </w:p>
        </w:tc>
        <w:tc>
          <w:tcPr>
            <w:tcW w:w="1840" w:type="dxa"/>
            <w:vMerge/>
            <w:vAlign w:val="center"/>
          </w:tcPr>
          <w:p w14:paraId="62A5FAC5" w14:textId="77777777" w:rsidR="00227C01" w:rsidRDefault="00227C01" w:rsidP="00EF1FFB">
            <w:pPr>
              <w:pStyle w:val="TableContent"/>
            </w:pPr>
          </w:p>
        </w:tc>
      </w:tr>
      <w:tr w:rsidR="00227C01" w:rsidRPr="00A14F29" w14:paraId="73FD0892" w14:textId="77777777" w:rsidTr="005F33F6">
        <w:tc>
          <w:tcPr>
            <w:tcW w:w="849" w:type="dxa"/>
            <w:vMerge/>
            <w:vAlign w:val="center"/>
          </w:tcPr>
          <w:p w14:paraId="017000EF" w14:textId="77777777" w:rsidR="00227C01" w:rsidRDefault="00227C01" w:rsidP="000302BE">
            <w:pPr>
              <w:pStyle w:val="TableContent"/>
            </w:pPr>
          </w:p>
        </w:tc>
        <w:tc>
          <w:tcPr>
            <w:tcW w:w="1151" w:type="dxa"/>
            <w:vMerge/>
            <w:vAlign w:val="center"/>
          </w:tcPr>
          <w:p w14:paraId="40E08C2B" w14:textId="458DE13C" w:rsidR="00227C01" w:rsidRDefault="00227C01" w:rsidP="00EF1FFB">
            <w:pPr>
              <w:pStyle w:val="TableContent"/>
            </w:pPr>
          </w:p>
        </w:tc>
        <w:tc>
          <w:tcPr>
            <w:tcW w:w="1556" w:type="dxa"/>
          </w:tcPr>
          <w:p w14:paraId="016E2212" w14:textId="4613AC3F" w:rsidR="00227C01" w:rsidRDefault="00227C01" w:rsidP="00220CA3">
            <w:pPr>
              <w:pStyle w:val="TableContent"/>
            </w:pPr>
            <w:r>
              <w:t>CR3224R02</w:t>
            </w:r>
          </w:p>
        </w:tc>
        <w:tc>
          <w:tcPr>
            <w:tcW w:w="3537" w:type="dxa"/>
          </w:tcPr>
          <w:p w14:paraId="791DC050" w14:textId="4C729A20" w:rsidR="00227C01" w:rsidRDefault="00227C01" w:rsidP="00220CA3">
            <w:pPr>
              <w:pStyle w:val="TableContent"/>
            </w:pPr>
            <w:r w:rsidRPr="00295002">
              <w:t>Clarification for keys profile binding and random key clarification</w:t>
            </w:r>
          </w:p>
        </w:tc>
        <w:tc>
          <w:tcPr>
            <w:tcW w:w="1274" w:type="dxa"/>
            <w:vMerge/>
            <w:vAlign w:val="center"/>
          </w:tcPr>
          <w:p w14:paraId="0567AA9D" w14:textId="77777777" w:rsidR="00227C01" w:rsidRDefault="00227C01" w:rsidP="00AA67CC">
            <w:pPr>
              <w:pStyle w:val="TableContent"/>
            </w:pPr>
          </w:p>
        </w:tc>
        <w:tc>
          <w:tcPr>
            <w:tcW w:w="1840" w:type="dxa"/>
            <w:vMerge/>
            <w:vAlign w:val="center"/>
          </w:tcPr>
          <w:p w14:paraId="7508F71D" w14:textId="77777777" w:rsidR="00227C01" w:rsidRDefault="00227C01" w:rsidP="00EF1FFB">
            <w:pPr>
              <w:pStyle w:val="TableContent"/>
            </w:pPr>
          </w:p>
        </w:tc>
      </w:tr>
      <w:tr w:rsidR="00227C01" w:rsidRPr="00A14F29" w14:paraId="71E32670" w14:textId="77777777" w:rsidTr="005F33F6">
        <w:tc>
          <w:tcPr>
            <w:tcW w:w="849" w:type="dxa"/>
            <w:vMerge/>
            <w:vAlign w:val="center"/>
          </w:tcPr>
          <w:p w14:paraId="2F52DD11" w14:textId="77777777" w:rsidR="00227C01" w:rsidRDefault="00227C01" w:rsidP="000302BE">
            <w:pPr>
              <w:pStyle w:val="TableContent"/>
            </w:pPr>
          </w:p>
        </w:tc>
        <w:tc>
          <w:tcPr>
            <w:tcW w:w="1151" w:type="dxa"/>
            <w:vMerge/>
            <w:vAlign w:val="center"/>
          </w:tcPr>
          <w:p w14:paraId="18F78F06" w14:textId="7BD9D9E4" w:rsidR="00227C01" w:rsidRDefault="00227C01" w:rsidP="00EF1FFB">
            <w:pPr>
              <w:pStyle w:val="TableContent"/>
            </w:pPr>
          </w:p>
        </w:tc>
        <w:tc>
          <w:tcPr>
            <w:tcW w:w="1556" w:type="dxa"/>
          </w:tcPr>
          <w:p w14:paraId="6C369558" w14:textId="7BC3D7BB" w:rsidR="00227C01" w:rsidRDefault="00227C01" w:rsidP="00220CA3">
            <w:pPr>
              <w:pStyle w:val="TableContent"/>
            </w:pPr>
            <w:r>
              <w:t>CR3225R01</w:t>
            </w:r>
          </w:p>
        </w:tc>
        <w:tc>
          <w:tcPr>
            <w:tcW w:w="3537" w:type="dxa"/>
          </w:tcPr>
          <w:p w14:paraId="050C4BB5" w14:textId="6F7B86B6" w:rsidR="00227C01" w:rsidRDefault="00227C01" w:rsidP="00220CA3">
            <w:pPr>
              <w:pStyle w:val="TableContent"/>
            </w:pPr>
            <w:r w:rsidRPr="00987BC2">
              <w:t>OSUpdate Clarifications</w:t>
            </w:r>
          </w:p>
        </w:tc>
        <w:tc>
          <w:tcPr>
            <w:tcW w:w="1274" w:type="dxa"/>
            <w:vMerge/>
            <w:vAlign w:val="center"/>
          </w:tcPr>
          <w:p w14:paraId="43C1003F" w14:textId="77777777" w:rsidR="00227C01" w:rsidRDefault="00227C01" w:rsidP="00AA67CC">
            <w:pPr>
              <w:pStyle w:val="TableContent"/>
            </w:pPr>
          </w:p>
        </w:tc>
        <w:tc>
          <w:tcPr>
            <w:tcW w:w="1840" w:type="dxa"/>
            <w:vMerge/>
            <w:vAlign w:val="center"/>
          </w:tcPr>
          <w:p w14:paraId="5E335224" w14:textId="77777777" w:rsidR="00227C01" w:rsidRDefault="00227C01" w:rsidP="00EF1FFB">
            <w:pPr>
              <w:pStyle w:val="TableContent"/>
            </w:pPr>
          </w:p>
        </w:tc>
      </w:tr>
      <w:tr w:rsidR="00227C01" w:rsidRPr="00A14F29" w14:paraId="247A6802" w14:textId="77777777" w:rsidTr="005F33F6">
        <w:tc>
          <w:tcPr>
            <w:tcW w:w="849" w:type="dxa"/>
            <w:vMerge/>
            <w:vAlign w:val="center"/>
          </w:tcPr>
          <w:p w14:paraId="5FF09162" w14:textId="77777777" w:rsidR="00227C01" w:rsidRDefault="00227C01" w:rsidP="000302BE">
            <w:pPr>
              <w:pStyle w:val="TableContent"/>
            </w:pPr>
          </w:p>
        </w:tc>
        <w:tc>
          <w:tcPr>
            <w:tcW w:w="1151" w:type="dxa"/>
            <w:vMerge/>
            <w:vAlign w:val="center"/>
          </w:tcPr>
          <w:p w14:paraId="2B065490" w14:textId="1C3D6BBD" w:rsidR="00227C01" w:rsidRDefault="00227C01" w:rsidP="00EF1FFB">
            <w:pPr>
              <w:pStyle w:val="TableContent"/>
            </w:pPr>
          </w:p>
        </w:tc>
        <w:tc>
          <w:tcPr>
            <w:tcW w:w="1556" w:type="dxa"/>
          </w:tcPr>
          <w:p w14:paraId="2CE6EABC" w14:textId="233821E3" w:rsidR="00227C01" w:rsidRDefault="00227C01" w:rsidP="00220CA3">
            <w:pPr>
              <w:pStyle w:val="TableContent"/>
            </w:pPr>
            <w:r>
              <w:t>CR3226R01</w:t>
            </w:r>
          </w:p>
        </w:tc>
        <w:tc>
          <w:tcPr>
            <w:tcW w:w="3537" w:type="dxa"/>
          </w:tcPr>
          <w:p w14:paraId="31C800A5" w14:textId="4BF5C652" w:rsidR="00227C01" w:rsidRDefault="00227C01" w:rsidP="00220CA3">
            <w:pPr>
              <w:pStyle w:val="TableContent"/>
            </w:pPr>
            <w:r w:rsidRPr="00987BC2">
              <w:t>SGP.22 Phase 1 backward compatibility</w:t>
            </w:r>
          </w:p>
        </w:tc>
        <w:tc>
          <w:tcPr>
            <w:tcW w:w="1274" w:type="dxa"/>
            <w:vMerge/>
            <w:vAlign w:val="center"/>
          </w:tcPr>
          <w:p w14:paraId="60CD8551" w14:textId="77777777" w:rsidR="00227C01" w:rsidRDefault="00227C01" w:rsidP="00AA67CC">
            <w:pPr>
              <w:pStyle w:val="TableContent"/>
            </w:pPr>
          </w:p>
        </w:tc>
        <w:tc>
          <w:tcPr>
            <w:tcW w:w="1840" w:type="dxa"/>
            <w:vMerge/>
            <w:vAlign w:val="center"/>
          </w:tcPr>
          <w:p w14:paraId="47806A4A" w14:textId="77777777" w:rsidR="00227C01" w:rsidRDefault="00227C01" w:rsidP="00EF1FFB">
            <w:pPr>
              <w:pStyle w:val="TableContent"/>
            </w:pPr>
          </w:p>
        </w:tc>
      </w:tr>
      <w:tr w:rsidR="00227C01" w:rsidRPr="00A14F29" w14:paraId="00190171" w14:textId="77777777" w:rsidTr="005F33F6">
        <w:tc>
          <w:tcPr>
            <w:tcW w:w="849" w:type="dxa"/>
            <w:vMerge/>
            <w:vAlign w:val="center"/>
          </w:tcPr>
          <w:p w14:paraId="346D65C8" w14:textId="77777777" w:rsidR="00227C01" w:rsidRDefault="00227C01" w:rsidP="000302BE">
            <w:pPr>
              <w:pStyle w:val="TableContent"/>
            </w:pPr>
          </w:p>
        </w:tc>
        <w:tc>
          <w:tcPr>
            <w:tcW w:w="1151" w:type="dxa"/>
            <w:vMerge/>
            <w:vAlign w:val="center"/>
          </w:tcPr>
          <w:p w14:paraId="63E67D33" w14:textId="76099DCB" w:rsidR="00227C01" w:rsidRDefault="00227C01" w:rsidP="00EF1FFB">
            <w:pPr>
              <w:pStyle w:val="TableContent"/>
            </w:pPr>
          </w:p>
        </w:tc>
        <w:tc>
          <w:tcPr>
            <w:tcW w:w="1556" w:type="dxa"/>
          </w:tcPr>
          <w:p w14:paraId="1C5DFBAD" w14:textId="3B78CC2B" w:rsidR="00227C01" w:rsidRDefault="00227C01" w:rsidP="00220CA3">
            <w:pPr>
              <w:pStyle w:val="TableContent"/>
            </w:pPr>
            <w:r>
              <w:t>CR3227R01</w:t>
            </w:r>
          </w:p>
        </w:tc>
        <w:tc>
          <w:tcPr>
            <w:tcW w:w="3537" w:type="dxa"/>
          </w:tcPr>
          <w:p w14:paraId="5C8CCFC6" w14:textId="4C6002BE" w:rsidR="00227C01" w:rsidRDefault="00227C01" w:rsidP="00220CA3">
            <w:pPr>
              <w:pStyle w:val="TableContent"/>
            </w:pPr>
            <w:r w:rsidRPr="00C1509B">
              <w:t>Cleanup of wording in 5.7.14a</w:t>
            </w:r>
          </w:p>
        </w:tc>
        <w:tc>
          <w:tcPr>
            <w:tcW w:w="1274" w:type="dxa"/>
            <w:vMerge/>
            <w:vAlign w:val="center"/>
          </w:tcPr>
          <w:p w14:paraId="210BB40D" w14:textId="77777777" w:rsidR="00227C01" w:rsidRDefault="00227C01" w:rsidP="00AA67CC">
            <w:pPr>
              <w:pStyle w:val="TableContent"/>
            </w:pPr>
          </w:p>
        </w:tc>
        <w:tc>
          <w:tcPr>
            <w:tcW w:w="1840" w:type="dxa"/>
            <w:vMerge/>
            <w:vAlign w:val="center"/>
          </w:tcPr>
          <w:p w14:paraId="59071762" w14:textId="77777777" w:rsidR="00227C01" w:rsidRDefault="00227C01" w:rsidP="00EF1FFB">
            <w:pPr>
              <w:pStyle w:val="TableContent"/>
            </w:pPr>
          </w:p>
        </w:tc>
      </w:tr>
      <w:tr w:rsidR="00227C01" w:rsidRPr="00A14F29" w14:paraId="07100A0C" w14:textId="77777777" w:rsidTr="005F33F6">
        <w:tc>
          <w:tcPr>
            <w:tcW w:w="849" w:type="dxa"/>
            <w:vMerge/>
            <w:vAlign w:val="center"/>
          </w:tcPr>
          <w:p w14:paraId="0B055014" w14:textId="77777777" w:rsidR="00227C01" w:rsidRDefault="00227C01" w:rsidP="000302BE">
            <w:pPr>
              <w:pStyle w:val="TableContent"/>
            </w:pPr>
          </w:p>
        </w:tc>
        <w:tc>
          <w:tcPr>
            <w:tcW w:w="1151" w:type="dxa"/>
            <w:vMerge/>
            <w:vAlign w:val="center"/>
          </w:tcPr>
          <w:p w14:paraId="65DDBC38" w14:textId="62AABA14" w:rsidR="00227C01" w:rsidRDefault="00227C01" w:rsidP="00EF1FFB">
            <w:pPr>
              <w:pStyle w:val="TableContent"/>
            </w:pPr>
          </w:p>
        </w:tc>
        <w:tc>
          <w:tcPr>
            <w:tcW w:w="1556" w:type="dxa"/>
          </w:tcPr>
          <w:p w14:paraId="068AAFF3" w14:textId="243D6B22" w:rsidR="00227C01" w:rsidRDefault="00227C01" w:rsidP="00220CA3">
            <w:pPr>
              <w:pStyle w:val="TableContent"/>
            </w:pPr>
            <w:r>
              <w:t>CR3228R01</w:t>
            </w:r>
          </w:p>
        </w:tc>
        <w:tc>
          <w:tcPr>
            <w:tcW w:w="3537" w:type="dxa"/>
          </w:tcPr>
          <w:p w14:paraId="118CBD92" w14:textId="26FD3F72" w:rsidR="00227C01" w:rsidRDefault="00227C01" w:rsidP="00220CA3">
            <w:pPr>
              <w:pStyle w:val="TableContent"/>
            </w:pPr>
            <w:r w:rsidRPr="00C1509B">
              <w:t>Invalid Transaction ID error cases</w:t>
            </w:r>
          </w:p>
        </w:tc>
        <w:tc>
          <w:tcPr>
            <w:tcW w:w="1274" w:type="dxa"/>
            <w:vMerge/>
            <w:vAlign w:val="center"/>
          </w:tcPr>
          <w:p w14:paraId="5F5137AB" w14:textId="77777777" w:rsidR="00227C01" w:rsidRDefault="00227C01" w:rsidP="00AA67CC">
            <w:pPr>
              <w:pStyle w:val="TableContent"/>
            </w:pPr>
          </w:p>
        </w:tc>
        <w:tc>
          <w:tcPr>
            <w:tcW w:w="1840" w:type="dxa"/>
            <w:vMerge/>
            <w:vAlign w:val="center"/>
          </w:tcPr>
          <w:p w14:paraId="49D18CB6" w14:textId="77777777" w:rsidR="00227C01" w:rsidRDefault="00227C01" w:rsidP="00EF1FFB">
            <w:pPr>
              <w:pStyle w:val="TableContent"/>
            </w:pPr>
          </w:p>
        </w:tc>
      </w:tr>
      <w:tr w:rsidR="00227C01" w:rsidRPr="00A14F29" w14:paraId="0AD63727" w14:textId="77777777" w:rsidTr="005F33F6">
        <w:tc>
          <w:tcPr>
            <w:tcW w:w="849" w:type="dxa"/>
            <w:vMerge/>
            <w:vAlign w:val="center"/>
          </w:tcPr>
          <w:p w14:paraId="3403710C" w14:textId="77777777" w:rsidR="00227C01" w:rsidRDefault="00227C01" w:rsidP="000302BE">
            <w:pPr>
              <w:pStyle w:val="TableContent"/>
            </w:pPr>
          </w:p>
        </w:tc>
        <w:tc>
          <w:tcPr>
            <w:tcW w:w="1151" w:type="dxa"/>
            <w:vMerge/>
            <w:vAlign w:val="center"/>
          </w:tcPr>
          <w:p w14:paraId="0314B381" w14:textId="22CB35BC" w:rsidR="00227C01" w:rsidRDefault="00227C01" w:rsidP="00EF1FFB">
            <w:pPr>
              <w:pStyle w:val="TableContent"/>
            </w:pPr>
          </w:p>
        </w:tc>
        <w:tc>
          <w:tcPr>
            <w:tcW w:w="1556" w:type="dxa"/>
          </w:tcPr>
          <w:p w14:paraId="4C36FCAE" w14:textId="6343C533" w:rsidR="00227C01" w:rsidRDefault="00227C01" w:rsidP="00220CA3">
            <w:pPr>
              <w:pStyle w:val="TableContent"/>
            </w:pPr>
            <w:r>
              <w:t>CR3229R06</w:t>
            </w:r>
          </w:p>
        </w:tc>
        <w:tc>
          <w:tcPr>
            <w:tcW w:w="3537" w:type="dxa"/>
          </w:tcPr>
          <w:p w14:paraId="74888E7B" w14:textId="39BBDA4E" w:rsidR="00227C01" w:rsidRDefault="00227C01" w:rsidP="00220CA3">
            <w:pPr>
              <w:pStyle w:val="TableContent"/>
            </w:pPr>
            <w:r w:rsidRPr="00C1097A">
              <w:t>Make SVN negotiation obsolete</w:t>
            </w:r>
          </w:p>
        </w:tc>
        <w:tc>
          <w:tcPr>
            <w:tcW w:w="1274" w:type="dxa"/>
            <w:vMerge/>
            <w:vAlign w:val="center"/>
          </w:tcPr>
          <w:p w14:paraId="35CEEB69" w14:textId="77777777" w:rsidR="00227C01" w:rsidRDefault="00227C01" w:rsidP="00AA67CC">
            <w:pPr>
              <w:pStyle w:val="TableContent"/>
            </w:pPr>
          </w:p>
        </w:tc>
        <w:tc>
          <w:tcPr>
            <w:tcW w:w="1840" w:type="dxa"/>
            <w:vMerge/>
            <w:vAlign w:val="center"/>
          </w:tcPr>
          <w:p w14:paraId="5E29F62E" w14:textId="77777777" w:rsidR="00227C01" w:rsidRDefault="00227C01" w:rsidP="00EF1FFB">
            <w:pPr>
              <w:pStyle w:val="TableContent"/>
            </w:pPr>
          </w:p>
        </w:tc>
      </w:tr>
      <w:tr w:rsidR="00227C01" w:rsidRPr="00A14F29" w14:paraId="761DB8DC" w14:textId="77777777" w:rsidTr="005F33F6">
        <w:tc>
          <w:tcPr>
            <w:tcW w:w="849" w:type="dxa"/>
            <w:vMerge/>
            <w:vAlign w:val="center"/>
          </w:tcPr>
          <w:p w14:paraId="428CD3AD" w14:textId="77777777" w:rsidR="00227C01" w:rsidRDefault="00227C01" w:rsidP="000302BE">
            <w:pPr>
              <w:pStyle w:val="TableContent"/>
            </w:pPr>
          </w:p>
        </w:tc>
        <w:tc>
          <w:tcPr>
            <w:tcW w:w="1151" w:type="dxa"/>
            <w:vMerge/>
            <w:vAlign w:val="center"/>
          </w:tcPr>
          <w:p w14:paraId="2FA15B55" w14:textId="41F55E91" w:rsidR="00227C01" w:rsidRDefault="00227C01" w:rsidP="00EF1FFB">
            <w:pPr>
              <w:pStyle w:val="TableContent"/>
            </w:pPr>
          </w:p>
        </w:tc>
        <w:tc>
          <w:tcPr>
            <w:tcW w:w="1556" w:type="dxa"/>
          </w:tcPr>
          <w:p w14:paraId="5C398A4B" w14:textId="39F12B2A" w:rsidR="00227C01" w:rsidRDefault="00227C01" w:rsidP="00220CA3">
            <w:pPr>
              <w:pStyle w:val="TableContent"/>
            </w:pPr>
            <w:r>
              <w:t>CR3230R01</w:t>
            </w:r>
          </w:p>
        </w:tc>
        <w:tc>
          <w:tcPr>
            <w:tcW w:w="3537" w:type="dxa"/>
          </w:tcPr>
          <w:p w14:paraId="267B44DA" w14:textId="487B7B97" w:rsidR="00227C01" w:rsidRDefault="00227C01" w:rsidP="00220CA3">
            <w:pPr>
              <w:pStyle w:val="TableContent"/>
            </w:pPr>
            <w:r w:rsidRPr="00B8204A">
              <w:t>ES2+ cover SMDP43-44-45-46-47-48</w:t>
            </w:r>
          </w:p>
        </w:tc>
        <w:tc>
          <w:tcPr>
            <w:tcW w:w="1274" w:type="dxa"/>
            <w:vMerge/>
            <w:vAlign w:val="center"/>
          </w:tcPr>
          <w:p w14:paraId="620D1E5C" w14:textId="77777777" w:rsidR="00227C01" w:rsidRDefault="00227C01" w:rsidP="00AA67CC">
            <w:pPr>
              <w:pStyle w:val="TableContent"/>
            </w:pPr>
          </w:p>
        </w:tc>
        <w:tc>
          <w:tcPr>
            <w:tcW w:w="1840" w:type="dxa"/>
            <w:vMerge/>
            <w:vAlign w:val="center"/>
          </w:tcPr>
          <w:p w14:paraId="2C528DFC" w14:textId="77777777" w:rsidR="00227C01" w:rsidRDefault="00227C01" w:rsidP="00EF1FFB">
            <w:pPr>
              <w:pStyle w:val="TableContent"/>
            </w:pPr>
          </w:p>
        </w:tc>
      </w:tr>
      <w:tr w:rsidR="00227C01" w:rsidRPr="00A14F29" w14:paraId="6BC628D8" w14:textId="77777777" w:rsidTr="005F33F6">
        <w:tc>
          <w:tcPr>
            <w:tcW w:w="849" w:type="dxa"/>
            <w:vMerge/>
            <w:vAlign w:val="center"/>
          </w:tcPr>
          <w:p w14:paraId="4C8C0431" w14:textId="77777777" w:rsidR="00227C01" w:rsidRDefault="00227C01" w:rsidP="000302BE">
            <w:pPr>
              <w:pStyle w:val="TableContent"/>
            </w:pPr>
          </w:p>
        </w:tc>
        <w:tc>
          <w:tcPr>
            <w:tcW w:w="1151" w:type="dxa"/>
            <w:vMerge/>
            <w:vAlign w:val="center"/>
          </w:tcPr>
          <w:p w14:paraId="3289B740" w14:textId="4BB914D1" w:rsidR="00227C01" w:rsidRDefault="00227C01" w:rsidP="00EF1FFB">
            <w:pPr>
              <w:pStyle w:val="TableContent"/>
            </w:pPr>
          </w:p>
        </w:tc>
        <w:tc>
          <w:tcPr>
            <w:tcW w:w="1556" w:type="dxa"/>
          </w:tcPr>
          <w:p w14:paraId="6847D7DB" w14:textId="0B51822D" w:rsidR="00227C01" w:rsidRDefault="00227C01" w:rsidP="00220CA3">
            <w:pPr>
              <w:pStyle w:val="TableContent"/>
            </w:pPr>
            <w:r>
              <w:t>CR3231R02</w:t>
            </w:r>
          </w:p>
        </w:tc>
        <w:tc>
          <w:tcPr>
            <w:tcW w:w="3537" w:type="dxa"/>
          </w:tcPr>
          <w:p w14:paraId="2730E2F2" w14:textId="56C77F34" w:rsidR="00227C01" w:rsidRDefault="00227C01" w:rsidP="00220CA3">
            <w:pPr>
              <w:pStyle w:val="TableContent"/>
            </w:pPr>
            <w:r w:rsidRPr="00B8204A">
              <w:t>Remove CERT.DPauth.ECDSA from ES10b.LoadRpmPackage</w:t>
            </w:r>
          </w:p>
        </w:tc>
        <w:tc>
          <w:tcPr>
            <w:tcW w:w="1274" w:type="dxa"/>
            <w:vMerge/>
            <w:vAlign w:val="center"/>
          </w:tcPr>
          <w:p w14:paraId="197F3775" w14:textId="77777777" w:rsidR="00227C01" w:rsidRDefault="00227C01" w:rsidP="00AA67CC">
            <w:pPr>
              <w:pStyle w:val="TableContent"/>
            </w:pPr>
          </w:p>
        </w:tc>
        <w:tc>
          <w:tcPr>
            <w:tcW w:w="1840" w:type="dxa"/>
            <w:vMerge/>
            <w:vAlign w:val="center"/>
          </w:tcPr>
          <w:p w14:paraId="407F394D" w14:textId="77777777" w:rsidR="00227C01" w:rsidRDefault="00227C01" w:rsidP="00EF1FFB">
            <w:pPr>
              <w:pStyle w:val="TableContent"/>
            </w:pPr>
          </w:p>
        </w:tc>
      </w:tr>
      <w:tr w:rsidR="00227C01" w:rsidRPr="00A14F29" w14:paraId="13735D64" w14:textId="77777777" w:rsidTr="005F33F6">
        <w:tc>
          <w:tcPr>
            <w:tcW w:w="849" w:type="dxa"/>
            <w:vMerge/>
            <w:vAlign w:val="center"/>
          </w:tcPr>
          <w:p w14:paraId="508B946B" w14:textId="77777777" w:rsidR="00227C01" w:rsidRDefault="00227C01" w:rsidP="000302BE">
            <w:pPr>
              <w:pStyle w:val="TableContent"/>
            </w:pPr>
          </w:p>
        </w:tc>
        <w:tc>
          <w:tcPr>
            <w:tcW w:w="1151" w:type="dxa"/>
            <w:vMerge/>
            <w:vAlign w:val="center"/>
          </w:tcPr>
          <w:p w14:paraId="15C9A6B7" w14:textId="20912A39" w:rsidR="00227C01" w:rsidRDefault="00227C01" w:rsidP="00EF1FFB">
            <w:pPr>
              <w:pStyle w:val="TableContent"/>
            </w:pPr>
          </w:p>
        </w:tc>
        <w:tc>
          <w:tcPr>
            <w:tcW w:w="1556" w:type="dxa"/>
          </w:tcPr>
          <w:p w14:paraId="740D65C9" w14:textId="699F791D" w:rsidR="00227C01" w:rsidRDefault="00227C01" w:rsidP="00220CA3">
            <w:pPr>
              <w:pStyle w:val="TableContent"/>
            </w:pPr>
            <w:r>
              <w:t>CR3232R01</w:t>
            </w:r>
          </w:p>
        </w:tc>
        <w:tc>
          <w:tcPr>
            <w:tcW w:w="3537" w:type="dxa"/>
          </w:tcPr>
          <w:p w14:paraId="4106CFC6" w14:textId="5332EFA5" w:rsidR="00227C01" w:rsidRDefault="00227C01" w:rsidP="00220CA3">
            <w:pPr>
              <w:pStyle w:val="TableContent"/>
            </w:pPr>
            <w:r>
              <w:t>E</w:t>
            </w:r>
            <w:r w:rsidRPr="009C0B34">
              <w:t>nd user control over LPA proxy network usage</w:t>
            </w:r>
          </w:p>
        </w:tc>
        <w:tc>
          <w:tcPr>
            <w:tcW w:w="1274" w:type="dxa"/>
            <w:vMerge/>
            <w:vAlign w:val="center"/>
          </w:tcPr>
          <w:p w14:paraId="3D5DAD3B" w14:textId="77777777" w:rsidR="00227C01" w:rsidRDefault="00227C01" w:rsidP="00AA67CC">
            <w:pPr>
              <w:pStyle w:val="TableContent"/>
            </w:pPr>
          </w:p>
        </w:tc>
        <w:tc>
          <w:tcPr>
            <w:tcW w:w="1840" w:type="dxa"/>
            <w:vMerge/>
            <w:vAlign w:val="center"/>
          </w:tcPr>
          <w:p w14:paraId="4DCB8327" w14:textId="77777777" w:rsidR="00227C01" w:rsidRDefault="00227C01" w:rsidP="00EF1FFB">
            <w:pPr>
              <w:pStyle w:val="TableContent"/>
            </w:pPr>
          </w:p>
        </w:tc>
      </w:tr>
      <w:tr w:rsidR="00227C01" w:rsidRPr="00A14F29" w14:paraId="407A248E" w14:textId="77777777" w:rsidTr="005F33F6">
        <w:tc>
          <w:tcPr>
            <w:tcW w:w="849" w:type="dxa"/>
            <w:vMerge/>
            <w:vAlign w:val="center"/>
          </w:tcPr>
          <w:p w14:paraId="199483A8" w14:textId="77777777" w:rsidR="00227C01" w:rsidRDefault="00227C01" w:rsidP="000302BE">
            <w:pPr>
              <w:pStyle w:val="TableContent"/>
            </w:pPr>
          </w:p>
        </w:tc>
        <w:tc>
          <w:tcPr>
            <w:tcW w:w="1151" w:type="dxa"/>
            <w:vMerge/>
            <w:vAlign w:val="center"/>
          </w:tcPr>
          <w:p w14:paraId="718B87B0" w14:textId="54028418" w:rsidR="00227C01" w:rsidRDefault="00227C01" w:rsidP="00EF1FFB">
            <w:pPr>
              <w:pStyle w:val="TableContent"/>
            </w:pPr>
          </w:p>
        </w:tc>
        <w:tc>
          <w:tcPr>
            <w:tcW w:w="1556" w:type="dxa"/>
          </w:tcPr>
          <w:p w14:paraId="10E16BF8" w14:textId="25F633AA" w:rsidR="00227C01" w:rsidRDefault="00227C01" w:rsidP="00220CA3">
            <w:pPr>
              <w:pStyle w:val="TableContent"/>
            </w:pPr>
            <w:r>
              <w:t>CR3234R01</w:t>
            </w:r>
          </w:p>
        </w:tc>
        <w:tc>
          <w:tcPr>
            <w:tcW w:w="3537" w:type="dxa"/>
          </w:tcPr>
          <w:p w14:paraId="32F7B47A" w14:textId="2D4A824E" w:rsidR="00227C01" w:rsidRDefault="00227C01" w:rsidP="00220CA3">
            <w:pPr>
              <w:pStyle w:val="TableContent"/>
            </w:pPr>
            <w:r w:rsidRPr="005562FD">
              <w:t>Remove cancelSessionEmptyResponse</w:t>
            </w:r>
          </w:p>
        </w:tc>
        <w:tc>
          <w:tcPr>
            <w:tcW w:w="1274" w:type="dxa"/>
            <w:vMerge/>
            <w:vAlign w:val="center"/>
          </w:tcPr>
          <w:p w14:paraId="63D38CAD" w14:textId="77777777" w:rsidR="00227C01" w:rsidRDefault="00227C01" w:rsidP="00AA67CC">
            <w:pPr>
              <w:pStyle w:val="TableContent"/>
            </w:pPr>
          </w:p>
        </w:tc>
        <w:tc>
          <w:tcPr>
            <w:tcW w:w="1840" w:type="dxa"/>
            <w:vMerge/>
            <w:vAlign w:val="center"/>
          </w:tcPr>
          <w:p w14:paraId="45C8B951" w14:textId="77777777" w:rsidR="00227C01" w:rsidRDefault="00227C01" w:rsidP="00EF1FFB">
            <w:pPr>
              <w:pStyle w:val="TableContent"/>
            </w:pPr>
          </w:p>
        </w:tc>
      </w:tr>
      <w:tr w:rsidR="00227C01" w:rsidRPr="00A14F29" w14:paraId="10FC61F0" w14:textId="77777777" w:rsidTr="005F33F6">
        <w:tc>
          <w:tcPr>
            <w:tcW w:w="849" w:type="dxa"/>
            <w:vMerge/>
            <w:vAlign w:val="center"/>
          </w:tcPr>
          <w:p w14:paraId="37478C01" w14:textId="77777777" w:rsidR="00227C01" w:rsidRDefault="00227C01" w:rsidP="000302BE">
            <w:pPr>
              <w:pStyle w:val="TableContent"/>
            </w:pPr>
          </w:p>
        </w:tc>
        <w:tc>
          <w:tcPr>
            <w:tcW w:w="1151" w:type="dxa"/>
            <w:vMerge/>
            <w:vAlign w:val="center"/>
          </w:tcPr>
          <w:p w14:paraId="4ED2C5F3" w14:textId="6F15D7DF" w:rsidR="00227C01" w:rsidRDefault="00227C01" w:rsidP="00EF1FFB">
            <w:pPr>
              <w:pStyle w:val="TableContent"/>
            </w:pPr>
          </w:p>
        </w:tc>
        <w:tc>
          <w:tcPr>
            <w:tcW w:w="1556" w:type="dxa"/>
          </w:tcPr>
          <w:p w14:paraId="0700CEFA" w14:textId="73C261CD" w:rsidR="00227C01" w:rsidRDefault="00227C01" w:rsidP="00B22BF4">
            <w:pPr>
              <w:pStyle w:val="TableContent"/>
            </w:pPr>
            <w:r>
              <w:t>CR3235R02</w:t>
            </w:r>
          </w:p>
        </w:tc>
        <w:tc>
          <w:tcPr>
            <w:tcW w:w="3537" w:type="dxa"/>
          </w:tcPr>
          <w:p w14:paraId="4510FC2D" w14:textId="44E37E95" w:rsidR="00227C01" w:rsidRDefault="00227C01" w:rsidP="00220CA3">
            <w:pPr>
              <w:pStyle w:val="TableContent"/>
            </w:pPr>
            <w:r w:rsidRPr="00CE12C3">
              <w:t>Service Indication in Profile Metadata</w:t>
            </w:r>
          </w:p>
        </w:tc>
        <w:tc>
          <w:tcPr>
            <w:tcW w:w="1274" w:type="dxa"/>
            <w:vMerge/>
            <w:vAlign w:val="center"/>
          </w:tcPr>
          <w:p w14:paraId="37A71C65" w14:textId="77777777" w:rsidR="00227C01" w:rsidRDefault="00227C01" w:rsidP="00AA67CC">
            <w:pPr>
              <w:pStyle w:val="TableContent"/>
            </w:pPr>
          </w:p>
        </w:tc>
        <w:tc>
          <w:tcPr>
            <w:tcW w:w="1840" w:type="dxa"/>
            <w:vMerge/>
            <w:vAlign w:val="center"/>
          </w:tcPr>
          <w:p w14:paraId="20F92490" w14:textId="77777777" w:rsidR="00227C01" w:rsidRDefault="00227C01" w:rsidP="00EF1FFB">
            <w:pPr>
              <w:pStyle w:val="TableContent"/>
            </w:pPr>
          </w:p>
        </w:tc>
      </w:tr>
      <w:tr w:rsidR="00227C01" w:rsidRPr="00A14F29" w14:paraId="1E6AB789" w14:textId="77777777" w:rsidTr="005F33F6">
        <w:tc>
          <w:tcPr>
            <w:tcW w:w="849" w:type="dxa"/>
            <w:vMerge/>
            <w:vAlign w:val="center"/>
          </w:tcPr>
          <w:p w14:paraId="6AB71AC1" w14:textId="77777777" w:rsidR="00227C01" w:rsidRDefault="00227C01" w:rsidP="000302BE">
            <w:pPr>
              <w:pStyle w:val="TableContent"/>
            </w:pPr>
          </w:p>
        </w:tc>
        <w:tc>
          <w:tcPr>
            <w:tcW w:w="1151" w:type="dxa"/>
            <w:vMerge/>
            <w:vAlign w:val="center"/>
          </w:tcPr>
          <w:p w14:paraId="0D8A3D0D" w14:textId="5F8751F1" w:rsidR="00227C01" w:rsidRDefault="00227C01" w:rsidP="00EF1FFB">
            <w:pPr>
              <w:pStyle w:val="TableContent"/>
            </w:pPr>
          </w:p>
        </w:tc>
        <w:tc>
          <w:tcPr>
            <w:tcW w:w="1556" w:type="dxa"/>
          </w:tcPr>
          <w:p w14:paraId="0B54D486" w14:textId="032EEC76" w:rsidR="00227C01" w:rsidRDefault="00227C01" w:rsidP="00220CA3">
            <w:pPr>
              <w:pStyle w:val="TableContent"/>
            </w:pPr>
            <w:r>
              <w:t>CR3236R02</w:t>
            </w:r>
          </w:p>
        </w:tc>
        <w:tc>
          <w:tcPr>
            <w:tcW w:w="3537" w:type="dxa"/>
          </w:tcPr>
          <w:p w14:paraId="5069C004" w14:textId="3278C5A0" w:rsidR="00227C01" w:rsidRDefault="00227C01" w:rsidP="00220CA3">
            <w:pPr>
              <w:pStyle w:val="TableContent"/>
            </w:pPr>
            <w:r w:rsidRPr="00803DCB">
              <w:t>Simplifying procedure descriptions in 3.1.3.3</w:t>
            </w:r>
          </w:p>
        </w:tc>
        <w:tc>
          <w:tcPr>
            <w:tcW w:w="1274" w:type="dxa"/>
            <w:vMerge/>
            <w:vAlign w:val="center"/>
          </w:tcPr>
          <w:p w14:paraId="03F84128" w14:textId="77777777" w:rsidR="00227C01" w:rsidRDefault="00227C01" w:rsidP="00AA67CC">
            <w:pPr>
              <w:pStyle w:val="TableContent"/>
            </w:pPr>
          </w:p>
        </w:tc>
        <w:tc>
          <w:tcPr>
            <w:tcW w:w="1840" w:type="dxa"/>
            <w:vMerge/>
            <w:vAlign w:val="center"/>
          </w:tcPr>
          <w:p w14:paraId="65E85DFE" w14:textId="77777777" w:rsidR="00227C01" w:rsidRDefault="00227C01" w:rsidP="00EF1FFB">
            <w:pPr>
              <w:pStyle w:val="TableContent"/>
            </w:pPr>
          </w:p>
        </w:tc>
      </w:tr>
      <w:tr w:rsidR="00227C01" w:rsidRPr="00A14F29" w14:paraId="6DBEF21A" w14:textId="77777777" w:rsidTr="005F33F6">
        <w:tc>
          <w:tcPr>
            <w:tcW w:w="849" w:type="dxa"/>
            <w:vMerge/>
            <w:vAlign w:val="center"/>
          </w:tcPr>
          <w:p w14:paraId="0874E857" w14:textId="77777777" w:rsidR="00227C01" w:rsidRDefault="00227C01" w:rsidP="000302BE">
            <w:pPr>
              <w:pStyle w:val="TableContent"/>
            </w:pPr>
          </w:p>
        </w:tc>
        <w:tc>
          <w:tcPr>
            <w:tcW w:w="1151" w:type="dxa"/>
            <w:vMerge/>
            <w:vAlign w:val="center"/>
          </w:tcPr>
          <w:p w14:paraId="08021160" w14:textId="2198142C" w:rsidR="00227C01" w:rsidRDefault="00227C01" w:rsidP="00EF1FFB">
            <w:pPr>
              <w:pStyle w:val="TableContent"/>
            </w:pPr>
          </w:p>
        </w:tc>
        <w:tc>
          <w:tcPr>
            <w:tcW w:w="1556" w:type="dxa"/>
          </w:tcPr>
          <w:p w14:paraId="52613317" w14:textId="38DD9FBB" w:rsidR="00227C01" w:rsidRDefault="00227C01" w:rsidP="00220CA3">
            <w:pPr>
              <w:pStyle w:val="TableContent"/>
            </w:pPr>
            <w:r>
              <w:t>CR3237R02</w:t>
            </w:r>
          </w:p>
        </w:tc>
        <w:tc>
          <w:tcPr>
            <w:tcW w:w="3537" w:type="dxa"/>
          </w:tcPr>
          <w:p w14:paraId="75F1E16E" w14:textId="38BE3902" w:rsidR="00227C01" w:rsidRDefault="00227C01" w:rsidP="00220CA3">
            <w:pPr>
              <w:pStyle w:val="TableContent"/>
            </w:pPr>
            <w:r w:rsidRPr="00473F95">
              <w:t>Editorial changes from TF on Draft 9</w:t>
            </w:r>
          </w:p>
        </w:tc>
        <w:tc>
          <w:tcPr>
            <w:tcW w:w="1274" w:type="dxa"/>
            <w:vMerge/>
            <w:vAlign w:val="center"/>
          </w:tcPr>
          <w:p w14:paraId="5B621E43" w14:textId="77777777" w:rsidR="00227C01" w:rsidRDefault="00227C01" w:rsidP="00AA67CC">
            <w:pPr>
              <w:pStyle w:val="TableContent"/>
            </w:pPr>
          </w:p>
        </w:tc>
        <w:tc>
          <w:tcPr>
            <w:tcW w:w="1840" w:type="dxa"/>
            <w:vMerge/>
            <w:vAlign w:val="center"/>
          </w:tcPr>
          <w:p w14:paraId="5E2FE05B" w14:textId="77777777" w:rsidR="00227C01" w:rsidRDefault="00227C01" w:rsidP="00EF1FFB">
            <w:pPr>
              <w:pStyle w:val="TableContent"/>
            </w:pPr>
          </w:p>
        </w:tc>
      </w:tr>
      <w:tr w:rsidR="00227C01" w:rsidRPr="00A14F29" w14:paraId="5FD078DD" w14:textId="77777777" w:rsidTr="005F33F6">
        <w:tc>
          <w:tcPr>
            <w:tcW w:w="849" w:type="dxa"/>
            <w:vMerge/>
            <w:vAlign w:val="center"/>
          </w:tcPr>
          <w:p w14:paraId="4C7DB26B" w14:textId="77777777" w:rsidR="00227C01" w:rsidRDefault="00227C01" w:rsidP="000302BE">
            <w:pPr>
              <w:pStyle w:val="TableContent"/>
            </w:pPr>
          </w:p>
        </w:tc>
        <w:tc>
          <w:tcPr>
            <w:tcW w:w="1151" w:type="dxa"/>
            <w:vMerge/>
            <w:vAlign w:val="center"/>
          </w:tcPr>
          <w:p w14:paraId="0D328A04" w14:textId="4AE78E9C" w:rsidR="00227C01" w:rsidRDefault="00227C01" w:rsidP="00EF1FFB">
            <w:pPr>
              <w:pStyle w:val="TableContent"/>
            </w:pPr>
          </w:p>
        </w:tc>
        <w:tc>
          <w:tcPr>
            <w:tcW w:w="1556" w:type="dxa"/>
          </w:tcPr>
          <w:p w14:paraId="66E57871" w14:textId="2945AA6B" w:rsidR="00227C01" w:rsidRDefault="00227C01" w:rsidP="00220CA3">
            <w:pPr>
              <w:pStyle w:val="TableContent"/>
            </w:pPr>
            <w:r>
              <w:t>CR3238R00</w:t>
            </w:r>
          </w:p>
        </w:tc>
        <w:tc>
          <w:tcPr>
            <w:tcW w:w="3537" w:type="dxa"/>
          </w:tcPr>
          <w:p w14:paraId="0C4A81B6" w14:textId="18A02067" w:rsidR="00227C01" w:rsidRDefault="00227C01" w:rsidP="00220CA3">
            <w:pPr>
              <w:pStyle w:val="TableContent"/>
            </w:pPr>
            <w:r w:rsidRPr="00B245AA">
              <w:t>Consecutive user confirmations</w:t>
            </w:r>
          </w:p>
        </w:tc>
        <w:tc>
          <w:tcPr>
            <w:tcW w:w="1274" w:type="dxa"/>
            <w:vMerge/>
            <w:vAlign w:val="center"/>
          </w:tcPr>
          <w:p w14:paraId="215EE3DC" w14:textId="77777777" w:rsidR="00227C01" w:rsidRDefault="00227C01" w:rsidP="00AA67CC">
            <w:pPr>
              <w:pStyle w:val="TableContent"/>
            </w:pPr>
          </w:p>
        </w:tc>
        <w:tc>
          <w:tcPr>
            <w:tcW w:w="1840" w:type="dxa"/>
            <w:vMerge/>
            <w:vAlign w:val="center"/>
          </w:tcPr>
          <w:p w14:paraId="50582000" w14:textId="77777777" w:rsidR="00227C01" w:rsidRDefault="00227C01" w:rsidP="00EF1FFB">
            <w:pPr>
              <w:pStyle w:val="TableContent"/>
            </w:pPr>
          </w:p>
        </w:tc>
      </w:tr>
      <w:tr w:rsidR="00227C01" w:rsidRPr="00A14F29" w14:paraId="05C2520D" w14:textId="77777777" w:rsidTr="005F33F6">
        <w:tc>
          <w:tcPr>
            <w:tcW w:w="849" w:type="dxa"/>
            <w:vMerge/>
            <w:vAlign w:val="center"/>
          </w:tcPr>
          <w:p w14:paraId="19A40D3F" w14:textId="77777777" w:rsidR="00227C01" w:rsidRDefault="00227C01" w:rsidP="000302BE">
            <w:pPr>
              <w:pStyle w:val="TableContent"/>
            </w:pPr>
          </w:p>
        </w:tc>
        <w:tc>
          <w:tcPr>
            <w:tcW w:w="1151" w:type="dxa"/>
            <w:vMerge/>
            <w:vAlign w:val="center"/>
          </w:tcPr>
          <w:p w14:paraId="459CF8A3" w14:textId="4E7626FC" w:rsidR="00227C01" w:rsidRDefault="00227C01" w:rsidP="00EF1FFB">
            <w:pPr>
              <w:pStyle w:val="TableContent"/>
            </w:pPr>
          </w:p>
        </w:tc>
        <w:tc>
          <w:tcPr>
            <w:tcW w:w="1556" w:type="dxa"/>
          </w:tcPr>
          <w:p w14:paraId="31FB5B62" w14:textId="70A78A68" w:rsidR="00227C01" w:rsidRDefault="00227C01" w:rsidP="00220CA3">
            <w:pPr>
              <w:pStyle w:val="TableContent"/>
            </w:pPr>
            <w:r>
              <w:t>CR3240R01</w:t>
            </w:r>
          </w:p>
        </w:tc>
        <w:tc>
          <w:tcPr>
            <w:tcW w:w="3537" w:type="dxa"/>
          </w:tcPr>
          <w:p w14:paraId="12ED9419" w14:textId="4511346A" w:rsidR="00227C01" w:rsidRDefault="00227C01" w:rsidP="00220CA3">
            <w:pPr>
              <w:pStyle w:val="TableContent"/>
            </w:pPr>
            <w:r w:rsidRPr="00B245AA">
              <w:t>Limit the number of ot key re-use (RSPTEC243.AP08)</w:t>
            </w:r>
          </w:p>
        </w:tc>
        <w:tc>
          <w:tcPr>
            <w:tcW w:w="1274" w:type="dxa"/>
            <w:vMerge/>
            <w:vAlign w:val="center"/>
          </w:tcPr>
          <w:p w14:paraId="3F574039" w14:textId="77777777" w:rsidR="00227C01" w:rsidRDefault="00227C01" w:rsidP="00AA67CC">
            <w:pPr>
              <w:pStyle w:val="TableContent"/>
            </w:pPr>
          </w:p>
        </w:tc>
        <w:tc>
          <w:tcPr>
            <w:tcW w:w="1840" w:type="dxa"/>
            <w:vMerge/>
            <w:vAlign w:val="center"/>
          </w:tcPr>
          <w:p w14:paraId="1147ACF1" w14:textId="77777777" w:rsidR="00227C01" w:rsidRDefault="00227C01" w:rsidP="00EF1FFB">
            <w:pPr>
              <w:pStyle w:val="TableContent"/>
            </w:pPr>
          </w:p>
        </w:tc>
      </w:tr>
      <w:tr w:rsidR="00227C01" w:rsidRPr="00A14F29" w14:paraId="327D185C" w14:textId="77777777" w:rsidTr="005F33F6">
        <w:tc>
          <w:tcPr>
            <w:tcW w:w="849" w:type="dxa"/>
            <w:vMerge/>
            <w:vAlign w:val="center"/>
          </w:tcPr>
          <w:p w14:paraId="6CCCBDC2" w14:textId="77777777" w:rsidR="00227C01" w:rsidRDefault="00227C01" w:rsidP="000302BE">
            <w:pPr>
              <w:pStyle w:val="TableContent"/>
            </w:pPr>
          </w:p>
        </w:tc>
        <w:tc>
          <w:tcPr>
            <w:tcW w:w="1151" w:type="dxa"/>
            <w:vMerge/>
            <w:vAlign w:val="center"/>
          </w:tcPr>
          <w:p w14:paraId="0598A26F" w14:textId="73442CAD" w:rsidR="00227C01" w:rsidRDefault="00227C01" w:rsidP="00EF1FFB">
            <w:pPr>
              <w:pStyle w:val="TableContent"/>
            </w:pPr>
          </w:p>
        </w:tc>
        <w:tc>
          <w:tcPr>
            <w:tcW w:w="1556" w:type="dxa"/>
          </w:tcPr>
          <w:p w14:paraId="4B9C1F9D" w14:textId="6675B92E" w:rsidR="00227C01" w:rsidRDefault="00227C01" w:rsidP="00220CA3">
            <w:pPr>
              <w:pStyle w:val="TableContent"/>
            </w:pPr>
            <w:r>
              <w:t>CR3241R01</w:t>
            </w:r>
          </w:p>
        </w:tc>
        <w:tc>
          <w:tcPr>
            <w:tcW w:w="3537" w:type="dxa"/>
          </w:tcPr>
          <w:p w14:paraId="3F75B914" w14:textId="5F064B8B" w:rsidR="00227C01" w:rsidRDefault="00227C01" w:rsidP="00220CA3">
            <w:pPr>
              <w:pStyle w:val="TableContent"/>
            </w:pPr>
            <w:r w:rsidRPr="00B245AA">
              <w:t>Explicitly state the rebinding error (RSPTEC35_AP07)</w:t>
            </w:r>
          </w:p>
        </w:tc>
        <w:tc>
          <w:tcPr>
            <w:tcW w:w="1274" w:type="dxa"/>
            <w:vMerge/>
            <w:vAlign w:val="center"/>
          </w:tcPr>
          <w:p w14:paraId="224A1573" w14:textId="77777777" w:rsidR="00227C01" w:rsidRDefault="00227C01" w:rsidP="00AA67CC">
            <w:pPr>
              <w:pStyle w:val="TableContent"/>
            </w:pPr>
          </w:p>
        </w:tc>
        <w:tc>
          <w:tcPr>
            <w:tcW w:w="1840" w:type="dxa"/>
            <w:vMerge/>
            <w:vAlign w:val="center"/>
          </w:tcPr>
          <w:p w14:paraId="0F25A6CF" w14:textId="77777777" w:rsidR="00227C01" w:rsidRDefault="00227C01" w:rsidP="00EF1FFB">
            <w:pPr>
              <w:pStyle w:val="TableContent"/>
            </w:pPr>
          </w:p>
        </w:tc>
      </w:tr>
      <w:tr w:rsidR="00227C01" w:rsidRPr="00A14F29" w14:paraId="3B87174E" w14:textId="77777777" w:rsidTr="005F33F6">
        <w:tc>
          <w:tcPr>
            <w:tcW w:w="849" w:type="dxa"/>
            <w:vMerge/>
            <w:vAlign w:val="center"/>
          </w:tcPr>
          <w:p w14:paraId="51348673" w14:textId="77777777" w:rsidR="00227C01" w:rsidRDefault="00227C01" w:rsidP="000302BE">
            <w:pPr>
              <w:pStyle w:val="TableContent"/>
            </w:pPr>
          </w:p>
        </w:tc>
        <w:tc>
          <w:tcPr>
            <w:tcW w:w="1151" w:type="dxa"/>
            <w:vMerge/>
            <w:vAlign w:val="center"/>
          </w:tcPr>
          <w:p w14:paraId="6716C783" w14:textId="28009D1C" w:rsidR="00227C01" w:rsidRDefault="00227C01" w:rsidP="00EF1FFB">
            <w:pPr>
              <w:pStyle w:val="TableContent"/>
            </w:pPr>
          </w:p>
        </w:tc>
        <w:tc>
          <w:tcPr>
            <w:tcW w:w="1556" w:type="dxa"/>
          </w:tcPr>
          <w:p w14:paraId="6FF0CF58" w14:textId="4D4E0E39" w:rsidR="00227C01" w:rsidRDefault="00227C01" w:rsidP="00220CA3">
            <w:pPr>
              <w:pStyle w:val="TableContent"/>
            </w:pPr>
            <w:r>
              <w:t>CR3242R02</w:t>
            </w:r>
          </w:p>
        </w:tc>
        <w:tc>
          <w:tcPr>
            <w:tcW w:w="3537" w:type="dxa"/>
          </w:tcPr>
          <w:p w14:paraId="044F4C3F" w14:textId="77FEB72D" w:rsidR="00227C01" w:rsidRDefault="00227C01" w:rsidP="00220CA3">
            <w:pPr>
              <w:pStyle w:val="TableContent"/>
            </w:pPr>
            <w:r w:rsidRPr="00F77B56">
              <w:t>User friendly way for setting the allowedCiPKId for the default DP (RSPTEC31.4_AP01)</w:t>
            </w:r>
          </w:p>
        </w:tc>
        <w:tc>
          <w:tcPr>
            <w:tcW w:w="1274" w:type="dxa"/>
            <w:vMerge/>
            <w:vAlign w:val="center"/>
          </w:tcPr>
          <w:p w14:paraId="712CC84D" w14:textId="77777777" w:rsidR="00227C01" w:rsidRDefault="00227C01" w:rsidP="00AA67CC">
            <w:pPr>
              <w:pStyle w:val="TableContent"/>
            </w:pPr>
          </w:p>
        </w:tc>
        <w:tc>
          <w:tcPr>
            <w:tcW w:w="1840" w:type="dxa"/>
            <w:vMerge/>
            <w:vAlign w:val="center"/>
          </w:tcPr>
          <w:p w14:paraId="5E0D33BF" w14:textId="77777777" w:rsidR="00227C01" w:rsidRDefault="00227C01" w:rsidP="00EF1FFB">
            <w:pPr>
              <w:pStyle w:val="TableContent"/>
            </w:pPr>
          </w:p>
        </w:tc>
      </w:tr>
      <w:tr w:rsidR="00227C01" w:rsidRPr="00A14F29" w14:paraId="31BA8569" w14:textId="77777777" w:rsidTr="005F33F6">
        <w:tc>
          <w:tcPr>
            <w:tcW w:w="849" w:type="dxa"/>
            <w:vMerge/>
            <w:vAlign w:val="center"/>
          </w:tcPr>
          <w:p w14:paraId="1AF1247B" w14:textId="77777777" w:rsidR="00227C01" w:rsidRDefault="00227C01" w:rsidP="000302BE">
            <w:pPr>
              <w:pStyle w:val="TableContent"/>
            </w:pPr>
          </w:p>
        </w:tc>
        <w:tc>
          <w:tcPr>
            <w:tcW w:w="1151" w:type="dxa"/>
            <w:vMerge/>
            <w:vAlign w:val="center"/>
          </w:tcPr>
          <w:p w14:paraId="301152A2" w14:textId="36DED4AE" w:rsidR="00227C01" w:rsidRDefault="00227C01" w:rsidP="00EF1FFB">
            <w:pPr>
              <w:pStyle w:val="TableContent"/>
            </w:pPr>
          </w:p>
        </w:tc>
        <w:tc>
          <w:tcPr>
            <w:tcW w:w="1556" w:type="dxa"/>
          </w:tcPr>
          <w:p w14:paraId="239BE36D" w14:textId="46848BDB" w:rsidR="00227C01" w:rsidRDefault="00227C01" w:rsidP="00220CA3">
            <w:pPr>
              <w:pStyle w:val="TableContent"/>
            </w:pPr>
            <w:r>
              <w:t>CR3243R04</w:t>
            </w:r>
          </w:p>
        </w:tc>
        <w:tc>
          <w:tcPr>
            <w:tcW w:w="3537" w:type="dxa"/>
          </w:tcPr>
          <w:p w14:paraId="2E708685" w14:textId="59FEEC2F" w:rsidR="00227C01" w:rsidRDefault="00227C01" w:rsidP="00220CA3">
            <w:pPr>
              <w:pStyle w:val="TableContent"/>
            </w:pPr>
            <w:r w:rsidRPr="00240372">
              <w:t>LPA Proxy API</w:t>
            </w:r>
          </w:p>
        </w:tc>
        <w:tc>
          <w:tcPr>
            <w:tcW w:w="1274" w:type="dxa"/>
            <w:vMerge/>
            <w:vAlign w:val="center"/>
          </w:tcPr>
          <w:p w14:paraId="2DE55F74" w14:textId="77777777" w:rsidR="00227C01" w:rsidRDefault="00227C01" w:rsidP="00AA67CC">
            <w:pPr>
              <w:pStyle w:val="TableContent"/>
            </w:pPr>
          </w:p>
        </w:tc>
        <w:tc>
          <w:tcPr>
            <w:tcW w:w="1840" w:type="dxa"/>
            <w:vMerge/>
            <w:vAlign w:val="center"/>
          </w:tcPr>
          <w:p w14:paraId="538BB563" w14:textId="77777777" w:rsidR="00227C01" w:rsidRDefault="00227C01" w:rsidP="00EF1FFB">
            <w:pPr>
              <w:pStyle w:val="TableContent"/>
            </w:pPr>
          </w:p>
        </w:tc>
      </w:tr>
      <w:tr w:rsidR="00227C01" w:rsidRPr="00A14F29" w14:paraId="0538DF86" w14:textId="77777777" w:rsidTr="005F33F6">
        <w:tc>
          <w:tcPr>
            <w:tcW w:w="849" w:type="dxa"/>
            <w:vMerge/>
            <w:vAlign w:val="center"/>
          </w:tcPr>
          <w:p w14:paraId="7DE1C227" w14:textId="77777777" w:rsidR="00227C01" w:rsidRDefault="00227C01" w:rsidP="000302BE">
            <w:pPr>
              <w:pStyle w:val="TableContent"/>
            </w:pPr>
          </w:p>
        </w:tc>
        <w:tc>
          <w:tcPr>
            <w:tcW w:w="1151" w:type="dxa"/>
            <w:vMerge/>
            <w:vAlign w:val="center"/>
          </w:tcPr>
          <w:p w14:paraId="58E26075" w14:textId="122D13AD" w:rsidR="00227C01" w:rsidRDefault="00227C01" w:rsidP="00EF1FFB">
            <w:pPr>
              <w:pStyle w:val="TableContent"/>
            </w:pPr>
          </w:p>
        </w:tc>
        <w:tc>
          <w:tcPr>
            <w:tcW w:w="1556" w:type="dxa"/>
          </w:tcPr>
          <w:p w14:paraId="7F9B3FF1" w14:textId="65F620A8" w:rsidR="00227C01" w:rsidRDefault="00227C01" w:rsidP="00220CA3">
            <w:pPr>
              <w:pStyle w:val="TableContent"/>
            </w:pPr>
            <w:r>
              <w:t>CR3244R01</w:t>
            </w:r>
          </w:p>
        </w:tc>
        <w:tc>
          <w:tcPr>
            <w:tcW w:w="3537" w:type="dxa"/>
          </w:tcPr>
          <w:p w14:paraId="01F0FFC8" w14:textId="520937BB" w:rsidR="00227C01" w:rsidRDefault="00227C01" w:rsidP="00220CA3">
            <w:pPr>
              <w:pStyle w:val="TableContent"/>
            </w:pPr>
            <w:r>
              <w:t>D</w:t>
            </w:r>
            <w:r w:rsidRPr="00C11A64">
              <w:t>evice capabilities for LPA API, LPA proxy, and APDU API</w:t>
            </w:r>
          </w:p>
        </w:tc>
        <w:tc>
          <w:tcPr>
            <w:tcW w:w="1274" w:type="dxa"/>
            <w:vMerge/>
            <w:vAlign w:val="center"/>
          </w:tcPr>
          <w:p w14:paraId="15915F9E" w14:textId="77777777" w:rsidR="00227C01" w:rsidRDefault="00227C01" w:rsidP="00AA67CC">
            <w:pPr>
              <w:pStyle w:val="TableContent"/>
            </w:pPr>
          </w:p>
        </w:tc>
        <w:tc>
          <w:tcPr>
            <w:tcW w:w="1840" w:type="dxa"/>
            <w:vMerge/>
            <w:vAlign w:val="center"/>
          </w:tcPr>
          <w:p w14:paraId="050E0094" w14:textId="77777777" w:rsidR="00227C01" w:rsidRDefault="00227C01" w:rsidP="00EF1FFB">
            <w:pPr>
              <w:pStyle w:val="TableContent"/>
            </w:pPr>
          </w:p>
        </w:tc>
      </w:tr>
      <w:tr w:rsidR="00227C01" w:rsidRPr="00A14F29" w14:paraId="077C30FB" w14:textId="77777777" w:rsidTr="005F33F6">
        <w:tc>
          <w:tcPr>
            <w:tcW w:w="849" w:type="dxa"/>
            <w:vMerge/>
            <w:vAlign w:val="center"/>
          </w:tcPr>
          <w:p w14:paraId="30F5EF00" w14:textId="77777777" w:rsidR="00227C01" w:rsidRDefault="00227C01" w:rsidP="000302BE">
            <w:pPr>
              <w:pStyle w:val="TableContent"/>
            </w:pPr>
          </w:p>
        </w:tc>
        <w:tc>
          <w:tcPr>
            <w:tcW w:w="1151" w:type="dxa"/>
            <w:vMerge/>
            <w:vAlign w:val="center"/>
          </w:tcPr>
          <w:p w14:paraId="65DE9CE1" w14:textId="52410E19" w:rsidR="00227C01" w:rsidRDefault="00227C01" w:rsidP="00EF1FFB">
            <w:pPr>
              <w:pStyle w:val="TableContent"/>
            </w:pPr>
          </w:p>
        </w:tc>
        <w:tc>
          <w:tcPr>
            <w:tcW w:w="1556" w:type="dxa"/>
          </w:tcPr>
          <w:p w14:paraId="28354153" w14:textId="2E4FAD8A" w:rsidR="00227C01" w:rsidRDefault="00227C01" w:rsidP="00220CA3">
            <w:pPr>
              <w:pStyle w:val="TableContent"/>
            </w:pPr>
            <w:r>
              <w:t>CR3245R01</w:t>
            </w:r>
          </w:p>
        </w:tc>
        <w:tc>
          <w:tcPr>
            <w:tcW w:w="3537" w:type="dxa"/>
          </w:tcPr>
          <w:p w14:paraId="1E17E1F9" w14:textId="69C21293" w:rsidR="00227C01" w:rsidRDefault="00227C01" w:rsidP="00220CA3">
            <w:pPr>
              <w:pStyle w:val="TableContent"/>
            </w:pPr>
            <w:r w:rsidRPr="00CF38CD">
              <w:t>TLS certificate revocation</w:t>
            </w:r>
          </w:p>
        </w:tc>
        <w:tc>
          <w:tcPr>
            <w:tcW w:w="1274" w:type="dxa"/>
            <w:vMerge/>
            <w:vAlign w:val="center"/>
          </w:tcPr>
          <w:p w14:paraId="1544D89D" w14:textId="77777777" w:rsidR="00227C01" w:rsidRDefault="00227C01" w:rsidP="00AA67CC">
            <w:pPr>
              <w:pStyle w:val="TableContent"/>
            </w:pPr>
          </w:p>
        </w:tc>
        <w:tc>
          <w:tcPr>
            <w:tcW w:w="1840" w:type="dxa"/>
            <w:vMerge/>
            <w:vAlign w:val="center"/>
          </w:tcPr>
          <w:p w14:paraId="0D36B9A2" w14:textId="77777777" w:rsidR="00227C01" w:rsidRDefault="00227C01" w:rsidP="00EF1FFB">
            <w:pPr>
              <w:pStyle w:val="TableContent"/>
            </w:pPr>
          </w:p>
        </w:tc>
      </w:tr>
      <w:tr w:rsidR="00227C01" w:rsidRPr="00A14F29" w14:paraId="53DCE65A" w14:textId="77777777" w:rsidTr="005F33F6">
        <w:tc>
          <w:tcPr>
            <w:tcW w:w="849" w:type="dxa"/>
            <w:vMerge/>
            <w:vAlign w:val="center"/>
          </w:tcPr>
          <w:p w14:paraId="5B13D79A" w14:textId="77777777" w:rsidR="00227C01" w:rsidRDefault="00227C01" w:rsidP="000302BE">
            <w:pPr>
              <w:pStyle w:val="TableContent"/>
            </w:pPr>
          </w:p>
        </w:tc>
        <w:tc>
          <w:tcPr>
            <w:tcW w:w="1151" w:type="dxa"/>
            <w:vMerge/>
            <w:vAlign w:val="center"/>
          </w:tcPr>
          <w:p w14:paraId="234327CF" w14:textId="4CD8F3CB" w:rsidR="00227C01" w:rsidRDefault="00227C01" w:rsidP="00EF1FFB">
            <w:pPr>
              <w:pStyle w:val="TableContent"/>
            </w:pPr>
          </w:p>
        </w:tc>
        <w:tc>
          <w:tcPr>
            <w:tcW w:w="1556" w:type="dxa"/>
          </w:tcPr>
          <w:p w14:paraId="625AE326" w14:textId="41C15F2C" w:rsidR="00227C01" w:rsidRDefault="00227C01" w:rsidP="00220CA3">
            <w:pPr>
              <w:pStyle w:val="TableContent"/>
            </w:pPr>
            <w:r>
              <w:t>CR3246R01</w:t>
            </w:r>
          </w:p>
        </w:tc>
        <w:tc>
          <w:tcPr>
            <w:tcW w:w="3537" w:type="dxa"/>
          </w:tcPr>
          <w:p w14:paraId="53C9166D" w14:textId="21D61E7E" w:rsidR="00227C01" w:rsidRDefault="00227C01" w:rsidP="00220CA3">
            <w:pPr>
              <w:pStyle w:val="TableContent"/>
            </w:pPr>
            <w:r w:rsidRPr="00E2545C">
              <w:t>Changing Root CI to GSMA Root CI (RSPTEC36.1_AP01)</w:t>
            </w:r>
          </w:p>
        </w:tc>
        <w:tc>
          <w:tcPr>
            <w:tcW w:w="1274" w:type="dxa"/>
            <w:vMerge/>
            <w:vAlign w:val="center"/>
          </w:tcPr>
          <w:p w14:paraId="646E2378" w14:textId="77777777" w:rsidR="00227C01" w:rsidRDefault="00227C01" w:rsidP="00AA67CC">
            <w:pPr>
              <w:pStyle w:val="TableContent"/>
            </w:pPr>
          </w:p>
        </w:tc>
        <w:tc>
          <w:tcPr>
            <w:tcW w:w="1840" w:type="dxa"/>
            <w:vMerge/>
            <w:vAlign w:val="center"/>
          </w:tcPr>
          <w:p w14:paraId="7053A48F" w14:textId="77777777" w:rsidR="00227C01" w:rsidRDefault="00227C01" w:rsidP="00EF1FFB">
            <w:pPr>
              <w:pStyle w:val="TableContent"/>
            </w:pPr>
          </w:p>
        </w:tc>
      </w:tr>
      <w:tr w:rsidR="00227C01" w:rsidRPr="00A14F29" w14:paraId="1E0E5D6D" w14:textId="77777777" w:rsidTr="005F33F6">
        <w:tc>
          <w:tcPr>
            <w:tcW w:w="849" w:type="dxa"/>
            <w:vMerge/>
            <w:vAlign w:val="center"/>
          </w:tcPr>
          <w:p w14:paraId="7983C921" w14:textId="77777777" w:rsidR="00227C01" w:rsidRDefault="00227C01" w:rsidP="000302BE">
            <w:pPr>
              <w:pStyle w:val="TableContent"/>
            </w:pPr>
          </w:p>
        </w:tc>
        <w:tc>
          <w:tcPr>
            <w:tcW w:w="1151" w:type="dxa"/>
            <w:vMerge/>
            <w:vAlign w:val="center"/>
          </w:tcPr>
          <w:p w14:paraId="4FC7FFF5" w14:textId="466A0C57" w:rsidR="00227C01" w:rsidRDefault="00227C01" w:rsidP="00EF1FFB">
            <w:pPr>
              <w:pStyle w:val="TableContent"/>
            </w:pPr>
          </w:p>
        </w:tc>
        <w:tc>
          <w:tcPr>
            <w:tcW w:w="1556" w:type="dxa"/>
          </w:tcPr>
          <w:p w14:paraId="46B33557" w14:textId="326D053C" w:rsidR="00227C01" w:rsidRDefault="00227C01" w:rsidP="00220CA3">
            <w:pPr>
              <w:pStyle w:val="TableContent"/>
            </w:pPr>
            <w:r>
              <w:t>CR3247R00</w:t>
            </w:r>
          </w:p>
        </w:tc>
        <w:tc>
          <w:tcPr>
            <w:tcW w:w="3537" w:type="dxa"/>
          </w:tcPr>
          <w:p w14:paraId="6412348D" w14:textId="76E574F7" w:rsidR="00227C01" w:rsidRDefault="00227C01" w:rsidP="00220CA3">
            <w:pPr>
              <w:pStyle w:val="TableContent"/>
            </w:pPr>
            <w:r w:rsidRPr="00E2545C">
              <w:t>Correcting attemps to attempts</w:t>
            </w:r>
          </w:p>
        </w:tc>
        <w:tc>
          <w:tcPr>
            <w:tcW w:w="1274" w:type="dxa"/>
            <w:vMerge/>
            <w:vAlign w:val="center"/>
          </w:tcPr>
          <w:p w14:paraId="2976FF48" w14:textId="77777777" w:rsidR="00227C01" w:rsidRDefault="00227C01" w:rsidP="00AA67CC">
            <w:pPr>
              <w:pStyle w:val="TableContent"/>
            </w:pPr>
          </w:p>
        </w:tc>
        <w:tc>
          <w:tcPr>
            <w:tcW w:w="1840" w:type="dxa"/>
            <w:vMerge/>
            <w:vAlign w:val="center"/>
          </w:tcPr>
          <w:p w14:paraId="552C42E0" w14:textId="77777777" w:rsidR="00227C01" w:rsidRDefault="00227C01" w:rsidP="00EF1FFB">
            <w:pPr>
              <w:pStyle w:val="TableContent"/>
            </w:pPr>
          </w:p>
        </w:tc>
      </w:tr>
      <w:tr w:rsidR="00227C01" w:rsidRPr="00A14F29" w14:paraId="11306E54" w14:textId="77777777" w:rsidTr="005F33F6">
        <w:tc>
          <w:tcPr>
            <w:tcW w:w="849" w:type="dxa"/>
            <w:vMerge/>
            <w:vAlign w:val="center"/>
          </w:tcPr>
          <w:p w14:paraId="2E7C33EB" w14:textId="77777777" w:rsidR="00227C01" w:rsidRDefault="00227C01" w:rsidP="000302BE">
            <w:pPr>
              <w:pStyle w:val="TableContent"/>
            </w:pPr>
          </w:p>
        </w:tc>
        <w:tc>
          <w:tcPr>
            <w:tcW w:w="1151" w:type="dxa"/>
            <w:vMerge/>
            <w:vAlign w:val="center"/>
          </w:tcPr>
          <w:p w14:paraId="6DE0790A" w14:textId="1E5F0604" w:rsidR="00227C01" w:rsidRDefault="00227C01" w:rsidP="00EF1FFB">
            <w:pPr>
              <w:pStyle w:val="TableContent"/>
            </w:pPr>
          </w:p>
        </w:tc>
        <w:tc>
          <w:tcPr>
            <w:tcW w:w="1556" w:type="dxa"/>
          </w:tcPr>
          <w:p w14:paraId="57905716" w14:textId="1B6E9801" w:rsidR="00227C01" w:rsidRDefault="00227C01" w:rsidP="00220CA3">
            <w:pPr>
              <w:pStyle w:val="TableContent"/>
            </w:pPr>
            <w:r>
              <w:t>CR3248R01</w:t>
            </w:r>
          </w:p>
        </w:tc>
        <w:tc>
          <w:tcPr>
            <w:tcW w:w="3537" w:type="dxa"/>
          </w:tcPr>
          <w:p w14:paraId="5769DAE8" w14:textId="6F6B7DC6" w:rsidR="00227C01" w:rsidRDefault="00227C01" w:rsidP="00220CA3">
            <w:pPr>
              <w:pStyle w:val="TableContent"/>
            </w:pPr>
            <w:r w:rsidRPr="00DE62FC">
              <w:t>SetNickname is optional for the LPA</w:t>
            </w:r>
          </w:p>
        </w:tc>
        <w:tc>
          <w:tcPr>
            <w:tcW w:w="1274" w:type="dxa"/>
            <w:vMerge/>
            <w:vAlign w:val="center"/>
          </w:tcPr>
          <w:p w14:paraId="12FFD00C" w14:textId="77777777" w:rsidR="00227C01" w:rsidRDefault="00227C01" w:rsidP="00AA67CC">
            <w:pPr>
              <w:pStyle w:val="TableContent"/>
            </w:pPr>
          </w:p>
        </w:tc>
        <w:tc>
          <w:tcPr>
            <w:tcW w:w="1840" w:type="dxa"/>
            <w:vMerge/>
            <w:vAlign w:val="center"/>
          </w:tcPr>
          <w:p w14:paraId="7ADD270F" w14:textId="77777777" w:rsidR="00227C01" w:rsidRDefault="00227C01" w:rsidP="00EF1FFB">
            <w:pPr>
              <w:pStyle w:val="TableContent"/>
            </w:pPr>
          </w:p>
        </w:tc>
      </w:tr>
      <w:tr w:rsidR="00227C01" w:rsidRPr="00A14F29" w14:paraId="413C34EA" w14:textId="77777777" w:rsidTr="005F33F6">
        <w:tc>
          <w:tcPr>
            <w:tcW w:w="849" w:type="dxa"/>
            <w:vMerge/>
            <w:vAlign w:val="center"/>
          </w:tcPr>
          <w:p w14:paraId="24528F57" w14:textId="77777777" w:rsidR="00227C01" w:rsidRDefault="00227C01" w:rsidP="000302BE">
            <w:pPr>
              <w:pStyle w:val="TableContent"/>
            </w:pPr>
          </w:p>
        </w:tc>
        <w:tc>
          <w:tcPr>
            <w:tcW w:w="1151" w:type="dxa"/>
            <w:vMerge/>
            <w:vAlign w:val="center"/>
          </w:tcPr>
          <w:p w14:paraId="0E51BB8C" w14:textId="1B8ACD2B" w:rsidR="00227C01" w:rsidRDefault="00227C01" w:rsidP="00EF1FFB">
            <w:pPr>
              <w:pStyle w:val="TableContent"/>
            </w:pPr>
          </w:p>
        </w:tc>
        <w:tc>
          <w:tcPr>
            <w:tcW w:w="1556" w:type="dxa"/>
          </w:tcPr>
          <w:p w14:paraId="7094B383" w14:textId="7CCA2398" w:rsidR="00227C01" w:rsidRDefault="00227C01" w:rsidP="00220CA3">
            <w:pPr>
              <w:pStyle w:val="TableContent"/>
            </w:pPr>
            <w:r>
              <w:t>CR3250R03</w:t>
            </w:r>
          </w:p>
        </w:tc>
        <w:tc>
          <w:tcPr>
            <w:tcW w:w="3537" w:type="dxa"/>
          </w:tcPr>
          <w:p w14:paraId="13B797A3" w14:textId="2D9E7B45" w:rsidR="00227C01" w:rsidRDefault="00227C01" w:rsidP="00220CA3">
            <w:pPr>
              <w:pStyle w:val="TableContent"/>
            </w:pPr>
            <w:r w:rsidRPr="00630F5E">
              <w:t>Fix loss of backward compatibility around euiccCiPKIdToBeUsed</w:t>
            </w:r>
          </w:p>
        </w:tc>
        <w:tc>
          <w:tcPr>
            <w:tcW w:w="1274" w:type="dxa"/>
            <w:vMerge/>
            <w:vAlign w:val="center"/>
          </w:tcPr>
          <w:p w14:paraId="05410330" w14:textId="77777777" w:rsidR="00227C01" w:rsidRDefault="00227C01" w:rsidP="00AA67CC">
            <w:pPr>
              <w:pStyle w:val="TableContent"/>
            </w:pPr>
          </w:p>
        </w:tc>
        <w:tc>
          <w:tcPr>
            <w:tcW w:w="1840" w:type="dxa"/>
            <w:vMerge/>
            <w:vAlign w:val="center"/>
          </w:tcPr>
          <w:p w14:paraId="2A23FA0B" w14:textId="77777777" w:rsidR="00227C01" w:rsidRDefault="00227C01" w:rsidP="00EF1FFB">
            <w:pPr>
              <w:pStyle w:val="TableContent"/>
            </w:pPr>
          </w:p>
        </w:tc>
      </w:tr>
      <w:tr w:rsidR="00227C01" w:rsidRPr="00A14F29" w14:paraId="4B2D178D" w14:textId="77777777" w:rsidTr="005F33F6">
        <w:tc>
          <w:tcPr>
            <w:tcW w:w="849" w:type="dxa"/>
            <w:vMerge/>
            <w:vAlign w:val="center"/>
          </w:tcPr>
          <w:p w14:paraId="548131A4" w14:textId="77777777" w:rsidR="00227C01" w:rsidRDefault="00227C01" w:rsidP="000302BE">
            <w:pPr>
              <w:pStyle w:val="TableContent"/>
            </w:pPr>
          </w:p>
        </w:tc>
        <w:tc>
          <w:tcPr>
            <w:tcW w:w="1151" w:type="dxa"/>
            <w:vMerge/>
            <w:vAlign w:val="center"/>
          </w:tcPr>
          <w:p w14:paraId="7B5A4E0C" w14:textId="76978142" w:rsidR="00227C01" w:rsidRDefault="00227C01" w:rsidP="00EF1FFB">
            <w:pPr>
              <w:pStyle w:val="TableContent"/>
            </w:pPr>
          </w:p>
        </w:tc>
        <w:tc>
          <w:tcPr>
            <w:tcW w:w="1556" w:type="dxa"/>
          </w:tcPr>
          <w:p w14:paraId="52710AA9" w14:textId="71C47820" w:rsidR="00227C01" w:rsidRDefault="00227C01" w:rsidP="00220CA3">
            <w:pPr>
              <w:pStyle w:val="TableContent"/>
            </w:pPr>
            <w:r>
              <w:t>CR3253R04</w:t>
            </w:r>
          </w:p>
        </w:tc>
        <w:tc>
          <w:tcPr>
            <w:tcW w:w="3537" w:type="dxa"/>
          </w:tcPr>
          <w:p w14:paraId="55B2C93D" w14:textId="65F1B1B0" w:rsidR="00227C01" w:rsidRDefault="00227C01" w:rsidP="00220CA3">
            <w:pPr>
              <w:pStyle w:val="TableContent"/>
            </w:pPr>
            <w:r w:rsidRPr="005E54CC">
              <w:t>Clearly define notificationEvent values</w:t>
            </w:r>
          </w:p>
        </w:tc>
        <w:tc>
          <w:tcPr>
            <w:tcW w:w="1274" w:type="dxa"/>
            <w:vMerge/>
            <w:vAlign w:val="center"/>
          </w:tcPr>
          <w:p w14:paraId="46DF0CD1" w14:textId="77777777" w:rsidR="00227C01" w:rsidRDefault="00227C01" w:rsidP="00AA67CC">
            <w:pPr>
              <w:pStyle w:val="TableContent"/>
            </w:pPr>
          </w:p>
        </w:tc>
        <w:tc>
          <w:tcPr>
            <w:tcW w:w="1840" w:type="dxa"/>
            <w:vMerge/>
            <w:vAlign w:val="center"/>
          </w:tcPr>
          <w:p w14:paraId="75FB77BA" w14:textId="77777777" w:rsidR="00227C01" w:rsidRDefault="00227C01" w:rsidP="00EF1FFB">
            <w:pPr>
              <w:pStyle w:val="TableContent"/>
            </w:pPr>
          </w:p>
        </w:tc>
      </w:tr>
      <w:tr w:rsidR="00227C01" w:rsidRPr="00A14F29" w14:paraId="756EDB3D" w14:textId="77777777" w:rsidTr="005F33F6">
        <w:tc>
          <w:tcPr>
            <w:tcW w:w="849" w:type="dxa"/>
            <w:vMerge/>
            <w:vAlign w:val="center"/>
          </w:tcPr>
          <w:p w14:paraId="7090BE28" w14:textId="77777777" w:rsidR="00227C01" w:rsidRDefault="00227C01" w:rsidP="000302BE">
            <w:pPr>
              <w:pStyle w:val="TableContent"/>
            </w:pPr>
          </w:p>
        </w:tc>
        <w:tc>
          <w:tcPr>
            <w:tcW w:w="1151" w:type="dxa"/>
            <w:vMerge/>
            <w:vAlign w:val="center"/>
          </w:tcPr>
          <w:p w14:paraId="7BDBE902" w14:textId="45FC7997" w:rsidR="00227C01" w:rsidRDefault="00227C01" w:rsidP="00EF1FFB">
            <w:pPr>
              <w:pStyle w:val="TableContent"/>
            </w:pPr>
          </w:p>
        </w:tc>
        <w:tc>
          <w:tcPr>
            <w:tcW w:w="1556" w:type="dxa"/>
          </w:tcPr>
          <w:p w14:paraId="3E86E1E5" w14:textId="194151D9" w:rsidR="00227C01" w:rsidRDefault="00227C01" w:rsidP="00220CA3">
            <w:pPr>
              <w:pStyle w:val="TableContent"/>
            </w:pPr>
            <w:r>
              <w:t>CR3254R01</w:t>
            </w:r>
          </w:p>
        </w:tc>
        <w:tc>
          <w:tcPr>
            <w:tcW w:w="3537" w:type="dxa"/>
          </w:tcPr>
          <w:p w14:paraId="5794E4E2" w14:textId="5CDE361B" w:rsidR="00227C01" w:rsidRDefault="00227C01" w:rsidP="00220CA3">
            <w:pPr>
              <w:pStyle w:val="TableContent"/>
            </w:pPr>
            <w:r w:rsidRPr="00090240">
              <w:t>Clean up description of enable, disable and eUICC memory reset</w:t>
            </w:r>
          </w:p>
        </w:tc>
        <w:tc>
          <w:tcPr>
            <w:tcW w:w="1274" w:type="dxa"/>
            <w:vMerge/>
            <w:vAlign w:val="center"/>
          </w:tcPr>
          <w:p w14:paraId="061D9203" w14:textId="77777777" w:rsidR="00227C01" w:rsidRDefault="00227C01" w:rsidP="00AA67CC">
            <w:pPr>
              <w:pStyle w:val="TableContent"/>
            </w:pPr>
          </w:p>
        </w:tc>
        <w:tc>
          <w:tcPr>
            <w:tcW w:w="1840" w:type="dxa"/>
            <w:vMerge/>
            <w:vAlign w:val="center"/>
          </w:tcPr>
          <w:p w14:paraId="377743C0" w14:textId="77777777" w:rsidR="00227C01" w:rsidRDefault="00227C01" w:rsidP="00EF1FFB">
            <w:pPr>
              <w:pStyle w:val="TableContent"/>
            </w:pPr>
          </w:p>
        </w:tc>
      </w:tr>
      <w:tr w:rsidR="00227C01" w:rsidRPr="00A14F29" w14:paraId="4E8CBC2C" w14:textId="77777777" w:rsidTr="005F33F6">
        <w:tc>
          <w:tcPr>
            <w:tcW w:w="849" w:type="dxa"/>
            <w:vMerge/>
            <w:vAlign w:val="center"/>
          </w:tcPr>
          <w:p w14:paraId="7E4CEF12" w14:textId="77777777" w:rsidR="00227C01" w:rsidRDefault="00227C01" w:rsidP="000302BE">
            <w:pPr>
              <w:pStyle w:val="TableContent"/>
            </w:pPr>
          </w:p>
        </w:tc>
        <w:tc>
          <w:tcPr>
            <w:tcW w:w="1151" w:type="dxa"/>
            <w:vMerge/>
            <w:vAlign w:val="center"/>
          </w:tcPr>
          <w:p w14:paraId="687C903B" w14:textId="5B36231A" w:rsidR="00227C01" w:rsidRDefault="00227C01" w:rsidP="00EF1FFB">
            <w:pPr>
              <w:pStyle w:val="TableContent"/>
            </w:pPr>
          </w:p>
        </w:tc>
        <w:tc>
          <w:tcPr>
            <w:tcW w:w="1556" w:type="dxa"/>
          </w:tcPr>
          <w:p w14:paraId="0DB609AB" w14:textId="0227FD5F" w:rsidR="00227C01" w:rsidRDefault="00227C01" w:rsidP="00220CA3">
            <w:pPr>
              <w:pStyle w:val="TableContent"/>
            </w:pPr>
            <w:r>
              <w:t>CR3255R03</w:t>
            </w:r>
          </w:p>
        </w:tc>
        <w:tc>
          <w:tcPr>
            <w:tcW w:w="3537" w:type="dxa"/>
          </w:tcPr>
          <w:p w14:paraId="1B9D9D9F" w14:textId="7FB33DD5" w:rsidR="00227C01" w:rsidRDefault="00227C01" w:rsidP="00220CA3">
            <w:pPr>
              <w:pStyle w:val="TableContent"/>
            </w:pPr>
            <w:r>
              <w:t>E</w:t>
            </w:r>
            <w:r w:rsidRPr="008329EF">
              <w:t>liminate references to enterprise owned device</w:t>
            </w:r>
          </w:p>
        </w:tc>
        <w:tc>
          <w:tcPr>
            <w:tcW w:w="1274" w:type="dxa"/>
            <w:vMerge/>
            <w:vAlign w:val="center"/>
          </w:tcPr>
          <w:p w14:paraId="08B48E98" w14:textId="77777777" w:rsidR="00227C01" w:rsidRDefault="00227C01" w:rsidP="00AA67CC">
            <w:pPr>
              <w:pStyle w:val="TableContent"/>
            </w:pPr>
          </w:p>
        </w:tc>
        <w:tc>
          <w:tcPr>
            <w:tcW w:w="1840" w:type="dxa"/>
            <w:vMerge/>
            <w:vAlign w:val="center"/>
          </w:tcPr>
          <w:p w14:paraId="11CF08AE" w14:textId="77777777" w:rsidR="00227C01" w:rsidRDefault="00227C01" w:rsidP="00EF1FFB">
            <w:pPr>
              <w:pStyle w:val="TableContent"/>
            </w:pPr>
          </w:p>
        </w:tc>
      </w:tr>
      <w:tr w:rsidR="00227C01" w:rsidRPr="00A14F29" w14:paraId="16C50C04" w14:textId="77777777" w:rsidTr="005F33F6">
        <w:tc>
          <w:tcPr>
            <w:tcW w:w="849" w:type="dxa"/>
            <w:vMerge/>
          </w:tcPr>
          <w:p w14:paraId="4494C36A" w14:textId="725E34C8" w:rsidR="00227C01" w:rsidRPr="000C3E59" w:rsidRDefault="00227C01" w:rsidP="000302BE">
            <w:pPr>
              <w:pStyle w:val="TableContent"/>
            </w:pPr>
          </w:p>
        </w:tc>
        <w:tc>
          <w:tcPr>
            <w:tcW w:w="1151" w:type="dxa"/>
            <w:vMerge/>
            <w:vAlign w:val="center"/>
          </w:tcPr>
          <w:p w14:paraId="1A198EDB" w14:textId="07164068" w:rsidR="00227C01" w:rsidRPr="000C3E59" w:rsidRDefault="00227C01" w:rsidP="00EF1FFB">
            <w:pPr>
              <w:pStyle w:val="TableContent"/>
            </w:pPr>
          </w:p>
        </w:tc>
        <w:tc>
          <w:tcPr>
            <w:tcW w:w="1556" w:type="dxa"/>
          </w:tcPr>
          <w:p w14:paraId="618A16C3" w14:textId="16EE2C59" w:rsidR="00227C01" w:rsidRDefault="00227C01" w:rsidP="00AF4239">
            <w:pPr>
              <w:pStyle w:val="TableContent"/>
            </w:pPr>
            <w:r>
              <w:t>CR3188R04</w:t>
            </w:r>
          </w:p>
        </w:tc>
        <w:tc>
          <w:tcPr>
            <w:tcW w:w="3537" w:type="dxa"/>
          </w:tcPr>
          <w:p w14:paraId="09982151" w14:textId="0E83915C" w:rsidR="00227C01" w:rsidRDefault="00227C01" w:rsidP="00AF4239">
            <w:pPr>
              <w:pStyle w:val="TableContent"/>
            </w:pPr>
            <w:r w:rsidRPr="001F4D61">
              <w:t>Fix error handling in RPM execution</w:t>
            </w:r>
          </w:p>
        </w:tc>
        <w:tc>
          <w:tcPr>
            <w:tcW w:w="1274" w:type="dxa"/>
            <w:vMerge/>
            <w:vAlign w:val="center"/>
          </w:tcPr>
          <w:p w14:paraId="2C42D82D" w14:textId="4CDB535A" w:rsidR="00227C01" w:rsidRDefault="00227C01" w:rsidP="00AA67CC">
            <w:pPr>
              <w:pStyle w:val="TableContent"/>
            </w:pPr>
          </w:p>
        </w:tc>
        <w:tc>
          <w:tcPr>
            <w:tcW w:w="1840" w:type="dxa"/>
            <w:vMerge/>
            <w:vAlign w:val="center"/>
          </w:tcPr>
          <w:p w14:paraId="1B6BEF39" w14:textId="1030A894" w:rsidR="00227C01" w:rsidRDefault="00227C01" w:rsidP="00EF1FFB">
            <w:pPr>
              <w:pStyle w:val="TableContent"/>
            </w:pPr>
          </w:p>
        </w:tc>
      </w:tr>
      <w:tr w:rsidR="00227C01" w:rsidRPr="00A14F29" w14:paraId="3EB88BE1" w14:textId="77777777" w:rsidTr="005F33F6">
        <w:tc>
          <w:tcPr>
            <w:tcW w:w="849" w:type="dxa"/>
            <w:vMerge/>
            <w:vAlign w:val="center"/>
          </w:tcPr>
          <w:p w14:paraId="617A32EA" w14:textId="7883B951" w:rsidR="00227C01" w:rsidRDefault="00227C01" w:rsidP="000875F1">
            <w:pPr>
              <w:pStyle w:val="TableContent"/>
            </w:pPr>
          </w:p>
        </w:tc>
        <w:tc>
          <w:tcPr>
            <w:tcW w:w="1151" w:type="dxa"/>
            <w:vMerge/>
            <w:vAlign w:val="center"/>
          </w:tcPr>
          <w:p w14:paraId="280024E2" w14:textId="33B5C9F9" w:rsidR="00227C01" w:rsidRDefault="00227C01" w:rsidP="00EF1FFB">
            <w:pPr>
              <w:pStyle w:val="TableContent"/>
            </w:pPr>
          </w:p>
        </w:tc>
        <w:tc>
          <w:tcPr>
            <w:tcW w:w="1556" w:type="dxa"/>
          </w:tcPr>
          <w:p w14:paraId="2893BED4" w14:textId="4A280E20" w:rsidR="00227C01" w:rsidRDefault="00227C01" w:rsidP="00220CA3">
            <w:pPr>
              <w:pStyle w:val="TableContent"/>
            </w:pPr>
            <w:r>
              <w:t>CR3251R02</w:t>
            </w:r>
          </w:p>
        </w:tc>
        <w:tc>
          <w:tcPr>
            <w:tcW w:w="3537" w:type="dxa"/>
          </w:tcPr>
          <w:p w14:paraId="470CA4DB" w14:textId="06D40A63" w:rsidR="00227C01" w:rsidRDefault="00227C01" w:rsidP="00220CA3">
            <w:pPr>
              <w:pStyle w:val="TableContent"/>
            </w:pPr>
            <w:r w:rsidRPr="000C3AAA">
              <w:t>Simplifying procedure descriptions in section 3.1</w:t>
            </w:r>
          </w:p>
        </w:tc>
        <w:tc>
          <w:tcPr>
            <w:tcW w:w="1274" w:type="dxa"/>
            <w:vMerge/>
            <w:vAlign w:val="center"/>
          </w:tcPr>
          <w:p w14:paraId="4B1D373B" w14:textId="77777777" w:rsidR="00227C01" w:rsidRDefault="00227C01" w:rsidP="00AA67CC">
            <w:pPr>
              <w:pStyle w:val="TableContent"/>
            </w:pPr>
          </w:p>
        </w:tc>
        <w:tc>
          <w:tcPr>
            <w:tcW w:w="1840" w:type="dxa"/>
            <w:vMerge/>
            <w:vAlign w:val="center"/>
          </w:tcPr>
          <w:p w14:paraId="3ADCABD3" w14:textId="77777777" w:rsidR="00227C01" w:rsidRDefault="00227C01" w:rsidP="00EF1FFB">
            <w:pPr>
              <w:pStyle w:val="TableContent"/>
            </w:pPr>
          </w:p>
        </w:tc>
      </w:tr>
      <w:tr w:rsidR="00227C01" w:rsidRPr="00A14F29" w14:paraId="333FA659" w14:textId="77777777" w:rsidTr="005F33F6">
        <w:tc>
          <w:tcPr>
            <w:tcW w:w="849" w:type="dxa"/>
            <w:vMerge/>
            <w:vAlign w:val="center"/>
          </w:tcPr>
          <w:p w14:paraId="7056C9A8" w14:textId="5B5C4313" w:rsidR="00227C01" w:rsidRDefault="00227C01" w:rsidP="000875F1">
            <w:pPr>
              <w:pStyle w:val="TableContent"/>
            </w:pPr>
          </w:p>
        </w:tc>
        <w:tc>
          <w:tcPr>
            <w:tcW w:w="1151" w:type="dxa"/>
            <w:vMerge/>
            <w:vAlign w:val="center"/>
          </w:tcPr>
          <w:p w14:paraId="4C833801" w14:textId="11D7414D" w:rsidR="00227C01" w:rsidRDefault="00227C01" w:rsidP="00EF1FFB">
            <w:pPr>
              <w:pStyle w:val="TableContent"/>
            </w:pPr>
          </w:p>
        </w:tc>
        <w:tc>
          <w:tcPr>
            <w:tcW w:w="1556" w:type="dxa"/>
          </w:tcPr>
          <w:p w14:paraId="61084F82" w14:textId="7DB2B983" w:rsidR="00227C01" w:rsidRDefault="00227C01" w:rsidP="00220CA3">
            <w:pPr>
              <w:pStyle w:val="TableContent"/>
            </w:pPr>
            <w:r>
              <w:t>CR3256R02</w:t>
            </w:r>
          </w:p>
        </w:tc>
        <w:tc>
          <w:tcPr>
            <w:tcW w:w="3537" w:type="dxa"/>
          </w:tcPr>
          <w:p w14:paraId="16DF2391" w14:textId="772CEAFB" w:rsidR="00227C01" w:rsidRDefault="00227C01" w:rsidP="00220CA3">
            <w:pPr>
              <w:pStyle w:val="TableContent"/>
            </w:pPr>
            <w:r w:rsidRPr="00A14B78">
              <w:t>New error code rejecting Reference Enterprise Rules</w:t>
            </w:r>
          </w:p>
        </w:tc>
        <w:tc>
          <w:tcPr>
            <w:tcW w:w="1274" w:type="dxa"/>
            <w:vMerge/>
            <w:vAlign w:val="center"/>
          </w:tcPr>
          <w:p w14:paraId="09643664" w14:textId="77777777" w:rsidR="00227C01" w:rsidRDefault="00227C01" w:rsidP="00AA67CC">
            <w:pPr>
              <w:pStyle w:val="TableContent"/>
            </w:pPr>
          </w:p>
        </w:tc>
        <w:tc>
          <w:tcPr>
            <w:tcW w:w="1840" w:type="dxa"/>
            <w:vMerge/>
            <w:vAlign w:val="center"/>
          </w:tcPr>
          <w:p w14:paraId="64873D18" w14:textId="77777777" w:rsidR="00227C01" w:rsidRDefault="00227C01" w:rsidP="00EF1FFB">
            <w:pPr>
              <w:pStyle w:val="TableContent"/>
            </w:pPr>
          </w:p>
        </w:tc>
      </w:tr>
      <w:tr w:rsidR="00227C01" w:rsidRPr="00A14F29" w14:paraId="774C8CC8" w14:textId="77777777" w:rsidTr="005F33F6">
        <w:tc>
          <w:tcPr>
            <w:tcW w:w="849" w:type="dxa"/>
            <w:vMerge/>
            <w:vAlign w:val="center"/>
          </w:tcPr>
          <w:p w14:paraId="167A5611" w14:textId="0DFEAD12" w:rsidR="00227C01" w:rsidRDefault="00227C01" w:rsidP="000875F1">
            <w:pPr>
              <w:pStyle w:val="TableContent"/>
            </w:pPr>
          </w:p>
        </w:tc>
        <w:tc>
          <w:tcPr>
            <w:tcW w:w="1151" w:type="dxa"/>
            <w:vMerge/>
            <w:vAlign w:val="center"/>
          </w:tcPr>
          <w:p w14:paraId="6E44843E" w14:textId="26E7F884" w:rsidR="00227C01" w:rsidRDefault="00227C01" w:rsidP="00EF1FFB">
            <w:pPr>
              <w:pStyle w:val="TableContent"/>
            </w:pPr>
          </w:p>
        </w:tc>
        <w:tc>
          <w:tcPr>
            <w:tcW w:w="1556" w:type="dxa"/>
          </w:tcPr>
          <w:p w14:paraId="559235F5" w14:textId="4C83D944" w:rsidR="00227C01" w:rsidRDefault="00227C01" w:rsidP="00220CA3">
            <w:pPr>
              <w:pStyle w:val="TableContent"/>
            </w:pPr>
            <w:r>
              <w:t>CR3257R02</w:t>
            </w:r>
          </w:p>
        </w:tc>
        <w:tc>
          <w:tcPr>
            <w:tcW w:w="3537" w:type="dxa"/>
          </w:tcPr>
          <w:p w14:paraId="652CE685" w14:textId="6DAC2678" w:rsidR="00227C01" w:rsidRDefault="00227C01" w:rsidP="00220CA3">
            <w:pPr>
              <w:pStyle w:val="TableContent"/>
            </w:pPr>
            <w:r w:rsidRPr="00EF4DAB">
              <w:t>Clean up enterprise checks on the eUICC</w:t>
            </w:r>
          </w:p>
        </w:tc>
        <w:tc>
          <w:tcPr>
            <w:tcW w:w="1274" w:type="dxa"/>
            <w:vMerge/>
            <w:vAlign w:val="center"/>
          </w:tcPr>
          <w:p w14:paraId="06947973" w14:textId="77777777" w:rsidR="00227C01" w:rsidRDefault="00227C01" w:rsidP="00AA67CC">
            <w:pPr>
              <w:pStyle w:val="TableContent"/>
            </w:pPr>
          </w:p>
        </w:tc>
        <w:tc>
          <w:tcPr>
            <w:tcW w:w="1840" w:type="dxa"/>
            <w:vMerge/>
            <w:vAlign w:val="center"/>
          </w:tcPr>
          <w:p w14:paraId="0903F14B" w14:textId="77777777" w:rsidR="00227C01" w:rsidRDefault="00227C01" w:rsidP="00EF1FFB">
            <w:pPr>
              <w:pStyle w:val="TableContent"/>
            </w:pPr>
          </w:p>
        </w:tc>
      </w:tr>
      <w:tr w:rsidR="00227C01" w:rsidRPr="00A14F29" w14:paraId="2072223A" w14:textId="77777777" w:rsidTr="005F33F6">
        <w:tc>
          <w:tcPr>
            <w:tcW w:w="849" w:type="dxa"/>
            <w:vMerge/>
            <w:vAlign w:val="center"/>
          </w:tcPr>
          <w:p w14:paraId="79D03D6F" w14:textId="40063C4B" w:rsidR="00227C01" w:rsidRDefault="00227C01" w:rsidP="000875F1">
            <w:pPr>
              <w:pStyle w:val="TableContent"/>
            </w:pPr>
          </w:p>
        </w:tc>
        <w:tc>
          <w:tcPr>
            <w:tcW w:w="1151" w:type="dxa"/>
            <w:vMerge/>
            <w:vAlign w:val="center"/>
          </w:tcPr>
          <w:p w14:paraId="44D1CA07" w14:textId="3304EB7B" w:rsidR="00227C01" w:rsidRDefault="00227C01" w:rsidP="00EF1FFB">
            <w:pPr>
              <w:pStyle w:val="TableContent"/>
            </w:pPr>
          </w:p>
        </w:tc>
        <w:tc>
          <w:tcPr>
            <w:tcW w:w="1556" w:type="dxa"/>
          </w:tcPr>
          <w:p w14:paraId="3F404E60" w14:textId="7932D726" w:rsidR="00227C01" w:rsidRDefault="00227C01" w:rsidP="00220CA3">
            <w:pPr>
              <w:pStyle w:val="TableContent"/>
            </w:pPr>
            <w:r>
              <w:t>CR3259R01</w:t>
            </w:r>
          </w:p>
        </w:tc>
        <w:tc>
          <w:tcPr>
            <w:tcW w:w="3537" w:type="dxa"/>
          </w:tcPr>
          <w:p w14:paraId="210B9EEE" w14:textId="4FE53570" w:rsidR="00227C01" w:rsidRDefault="00227C01" w:rsidP="00220CA3">
            <w:pPr>
              <w:pStyle w:val="TableContent"/>
            </w:pPr>
            <w:r>
              <w:t>U</w:t>
            </w:r>
            <w:r w:rsidRPr="006B5159">
              <w:t>pdate description of LPA Services</w:t>
            </w:r>
          </w:p>
        </w:tc>
        <w:tc>
          <w:tcPr>
            <w:tcW w:w="1274" w:type="dxa"/>
            <w:vMerge/>
            <w:vAlign w:val="center"/>
          </w:tcPr>
          <w:p w14:paraId="55DCD312" w14:textId="77777777" w:rsidR="00227C01" w:rsidRDefault="00227C01" w:rsidP="00AA67CC">
            <w:pPr>
              <w:pStyle w:val="TableContent"/>
            </w:pPr>
          </w:p>
        </w:tc>
        <w:tc>
          <w:tcPr>
            <w:tcW w:w="1840" w:type="dxa"/>
            <w:vMerge/>
            <w:vAlign w:val="center"/>
          </w:tcPr>
          <w:p w14:paraId="139A45BD" w14:textId="77777777" w:rsidR="00227C01" w:rsidRDefault="00227C01" w:rsidP="00EF1FFB">
            <w:pPr>
              <w:pStyle w:val="TableContent"/>
            </w:pPr>
          </w:p>
        </w:tc>
      </w:tr>
      <w:tr w:rsidR="00227C01" w:rsidRPr="00A14F29" w14:paraId="0306E33D" w14:textId="77777777" w:rsidTr="005F33F6">
        <w:tc>
          <w:tcPr>
            <w:tcW w:w="849" w:type="dxa"/>
            <w:vMerge/>
            <w:vAlign w:val="center"/>
          </w:tcPr>
          <w:p w14:paraId="49FFD8E5" w14:textId="76766945" w:rsidR="00227C01" w:rsidRDefault="00227C01" w:rsidP="000875F1">
            <w:pPr>
              <w:pStyle w:val="TableContent"/>
            </w:pPr>
          </w:p>
        </w:tc>
        <w:tc>
          <w:tcPr>
            <w:tcW w:w="1151" w:type="dxa"/>
            <w:vMerge/>
            <w:vAlign w:val="center"/>
          </w:tcPr>
          <w:p w14:paraId="7730B383" w14:textId="50C03292" w:rsidR="00227C01" w:rsidRDefault="00227C01" w:rsidP="00EF1FFB">
            <w:pPr>
              <w:pStyle w:val="TableContent"/>
            </w:pPr>
          </w:p>
        </w:tc>
        <w:tc>
          <w:tcPr>
            <w:tcW w:w="1556" w:type="dxa"/>
          </w:tcPr>
          <w:p w14:paraId="22639F21" w14:textId="2E74B7A7" w:rsidR="00227C01" w:rsidRDefault="00227C01" w:rsidP="00220CA3">
            <w:pPr>
              <w:pStyle w:val="TableContent"/>
            </w:pPr>
            <w:r>
              <w:t>CR3260R00</w:t>
            </w:r>
          </w:p>
        </w:tc>
        <w:tc>
          <w:tcPr>
            <w:tcW w:w="3537" w:type="dxa"/>
          </w:tcPr>
          <w:p w14:paraId="62DC7640" w14:textId="1A9EE89B" w:rsidR="00227C01" w:rsidRDefault="00227C01" w:rsidP="00220CA3">
            <w:pPr>
              <w:pStyle w:val="TableContent"/>
            </w:pPr>
            <w:r>
              <w:t>C</w:t>
            </w:r>
            <w:r w:rsidRPr="006836E2">
              <w:t>larify AAC procedure and AAC Browser</w:t>
            </w:r>
          </w:p>
        </w:tc>
        <w:tc>
          <w:tcPr>
            <w:tcW w:w="1274" w:type="dxa"/>
            <w:vMerge/>
            <w:vAlign w:val="center"/>
          </w:tcPr>
          <w:p w14:paraId="3EB1571B" w14:textId="77777777" w:rsidR="00227C01" w:rsidRDefault="00227C01" w:rsidP="00AA67CC">
            <w:pPr>
              <w:pStyle w:val="TableContent"/>
            </w:pPr>
          </w:p>
        </w:tc>
        <w:tc>
          <w:tcPr>
            <w:tcW w:w="1840" w:type="dxa"/>
            <w:vMerge/>
            <w:vAlign w:val="center"/>
          </w:tcPr>
          <w:p w14:paraId="34678931" w14:textId="77777777" w:rsidR="00227C01" w:rsidRDefault="00227C01" w:rsidP="00EF1FFB">
            <w:pPr>
              <w:pStyle w:val="TableContent"/>
            </w:pPr>
          </w:p>
        </w:tc>
      </w:tr>
      <w:tr w:rsidR="00227C01" w:rsidRPr="00A14F29" w14:paraId="62522AB5" w14:textId="77777777" w:rsidTr="005F33F6">
        <w:tc>
          <w:tcPr>
            <w:tcW w:w="849" w:type="dxa"/>
            <w:vMerge/>
            <w:vAlign w:val="center"/>
          </w:tcPr>
          <w:p w14:paraId="1C47751D" w14:textId="0C8DA04D" w:rsidR="00227C01" w:rsidRDefault="00227C01" w:rsidP="000875F1">
            <w:pPr>
              <w:pStyle w:val="TableContent"/>
            </w:pPr>
          </w:p>
        </w:tc>
        <w:tc>
          <w:tcPr>
            <w:tcW w:w="1151" w:type="dxa"/>
            <w:vMerge/>
            <w:vAlign w:val="center"/>
          </w:tcPr>
          <w:p w14:paraId="7C648FA1" w14:textId="1CAC1596" w:rsidR="00227C01" w:rsidRDefault="00227C01" w:rsidP="00EF1FFB">
            <w:pPr>
              <w:pStyle w:val="TableContent"/>
            </w:pPr>
          </w:p>
        </w:tc>
        <w:tc>
          <w:tcPr>
            <w:tcW w:w="1556" w:type="dxa"/>
          </w:tcPr>
          <w:p w14:paraId="38E7193C" w14:textId="4EB65C68" w:rsidR="00227C01" w:rsidRDefault="00227C01" w:rsidP="00220CA3">
            <w:pPr>
              <w:pStyle w:val="TableContent"/>
            </w:pPr>
            <w:r>
              <w:t>CR3261R00</w:t>
            </w:r>
          </w:p>
        </w:tc>
        <w:tc>
          <w:tcPr>
            <w:tcW w:w="3537" w:type="dxa"/>
          </w:tcPr>
          <w:p w14:paraId="14BFF57B" w14:textId="32EC9C02" w:rsidR="00227C01" w:rsidRDefault="00227C01" w:rsidP="00220CA3">
            <w:pPr>
              <w:pStyle w:val="TableContent"/>
            </w:pPr>
            <w:r w:rsidRPr="00F55BF9">
              <w:t>Align wording for root certificates</w:t>
            </w:r>
          </w:p>
        </w:tc>
        <w:tc>
          <w:tcPr>
            <w:tcW w:w="1274" w:type="dxa"/>
            <w:vMerge/>
            <w:vAlign w:val="center"/>
          </w:tcPr>
          <w:p w14:paraId="23392BA1" w14:textId="77777777" w:rsidR="00227C01" w:rsidRDefault="00227C01" w:rsidP="00AA67CC">
            <w:pPr>
              <w:pStyle w:val="TableContent"/>
            </w:pPr>
          </w:p>
        </w:tc>
        <w:tc>
          <w:tcPr>
            <w:tcW w:w="1840" w:type="dxa"/>
            <w:vMerge/>
            <w:vAlign w:val="center"/>
          </w:tcPr>
          <w:p w14:paraId="634B7EF3" w14:textId="77777777" w:rsidR="00227C01" w:rsidRDefault="00227C01" w:rsidP="00EF1FFB">
            <w:pPr>
              <w:pStyle w:val="TableContent"/>
            </w:pPr>
          </w:p>
        </w:tc>
      </w:tr>
      <w:tr w:rsidR="00227C01" w:rsidRPr="00A14F29" w14:paraId="0159D117" w14:textId="77777777" w:rsidTr="005F33F6">
        <w:tc>
          <w:tcPr>
            <w:tcW w:w="849" w:type="dxa"/>
            <w:vMerge/>
            <w:vAlign w:val="center"/>
          </w:tcPr>
          <w:p w14:paraId="246D196B" w14:textId="451CA4DB" w:rsidR="00227C01" w:rsidRDefault="00227C01" w:rsidP="000875F1">
            <w:pPr>
              <w:pStyle w:val="TableContent"/>
            </w:pPr>
          </w:p>
        </w:tc>
        <w:tc>
          <w:tcPr>
            <w:tcW w:w="1151" w:type="dxa"/>
            <w:vMerge/>
            <w:vAlign w:val="center"/>
          </w:tcPr>
          <w:p w14:paraId="0874EB5A" w14:textId="7A97F992" w:rsidR="00227C01" w:rsidRDefault="00227C01" w:rsidP="00EF1FFB">
            <w:pPr>
              <w:pStyle w:val="TableContent"/>
            </w:pPr>
          </w:p>
        </w:tc>
        <w:tc>
          <w:tcPr>
            <w:tcW w:w="1556" w:type="dxa"/>
          </w:tcPr>
          <w:p w14:paraId="08758822" w14:textId="4503DA59" w:rsidR="00227C01" w:rsidRDefault="00227C01" w:rsidP="00220CA3">
            <w:pPr>
              <w:pStyle w:val="TableContent"/>
            </w:pPr>
            <w:r>
              <w:t>CR3262R01</w:t>
            </w:r>
          </w:p>
        </w:tc>
        <w:tc>
          <w:tcPr>
            <w:tcW w:w="3537" w:type="dxa"/>
          </w:tcPr>
          <w:p w14:paraId="1FF428D1" w14:textId="04696AD1" w:rsidR="00227C01" w:rsidRDefault="00227C01" w:rsidP="00220CA3">
            <w:pPr>
              <w:pStyle w:val="TableContent"/>
            </w:pPr>
            <w:r>
              <w:t>C</w:t>
            </w:r>
            <w:r w:rsidRPr="00F55BF9">
              <w:t>larify LPA API usage as per Telenor comment</w:t>
            </w:r>
          </w:p>
        </w:tc>
        <w:tc>
          <w:tcPr>
            <w:tcW w:w="1274" w:type="dxa"/>
            <w:vMerge/>
            <w:vAlign w:val="center"/>
          </w:tcPr>
          <w:p w14:paraId="74CE90B2" w14:textId="77777777" w:rsidR="00227C01" w:rsidRDefault="00227C01" w:rsidP="00AA67CC">
            <w:pPr>
              <w:pStyle w:val="TableContent"/>
            </w:pPr>
          </w:p>
        </w:tc>
        <w:tc>
          <w:tcPr>
            <w:tcW w:w="1840" w:type="dxa"/>
            <w:vMerge/>
            <w:vAlign w:val="center"/>
          </w:tcPr>
          <w:p w14:paraId="3391F467" w14:textId="77777777" w:rsidR="00227C01" w:rsidRDefault="00227C01" w:rsidP="00EF1FFB">
            <w:pPr>
              <w:pStyle w:val="TableContent"/>
            </w:pPr>
          </w:p>
        </w:tc>
      </w:tr>
      <w:tr w:rsidR="00227C01" w:rsidRPr="00A14F29" w14:paraId="78644A37" w14:textId="77777777" w:rsidTr="005F33F6">
        <w:tc>
          <w:tcPr>
            <w:tcW w:w="849" w:type="dxa"/>
            <w:vMerge/>
            <w:vAlign w:val="center"/>
          </w:tcPr>
          <w:p w14:paraId="0A7140B6" w14:textId="2BDF149D" w:rsidR="00227C01" w:rsidRDefault="00227C01" w:rsidP="000875F1">
            <w:pPr>
              <w:pStyle w:val="TableContent"/>
            </w:pPr>
          </w:p>
        </w:tc>
        <w:tc>
          <w:tcPr>
            <w:tcW w:w="1151" w:type="dxa"/>
            <w:vMerge/>
            <w:vAlign w:val="center"/>
          </w:tcPr>
          <w:p w14:paraId="35CC49EE" w14:textId="75123A8F" w:rsidR="00227C01" w:rsidRDefault="00227C01" w:rsidP="00EF1FFB">
            <w:pPr>
              <w:pStyle w:val="TableContent"/>
            </w:pPr>
          </w:p>
        </w:tc>
        <w:tc>
          <w:tcPr>
            <w:tcW w:w="1556" w:type="dxa"/>
          </w:tcPr>
          <w:p w14:paraId="793CF1B2" w14:textId="3FDC56A2" w:rsidR="00227C01" w:rsidRDefault="00227C01" w:rsidP="00220CA3">
            <w:pPr>
              <w:pStyle w:val="TableContent"/>
            </w:pPr>
            <w:r>
              <w:t>CR3263R02</w:t>
            </w:r>
          </w:p>
        </w:tc>
        <w:tc>
          <w:tcPr>
            <w:tcW w:w="3537" w:type="dxa"/>
          </w:tcPr>
          <w:p w14:paraId="32112962" w14:textId="40778AB6" w:rsidR="00227C01" w:rsidRDefault="00227C01" w:rsidP="00220CA3">
            <w:pPr>
              <w:pStyle w:val="TableContent"/>
            </w:pPr>
            <w:r w:rsidRPr="00AD78C6">
              <w:t>eUICC capability for service provider message</w:t>
            </w:r>
          </w:p>
        </w:tc>
        <w:tc>
          <w:tcPr>
            <w:tcW w:w="1274" w:type="dxa"/>
            <w:vMerge/>
            <w:vAlign w:val="center"/>
          </w:tcPr>
          <w:p w14:paraId="576D67D9" w14:textId="77777777" w:rsidR="00227C01" w:rsidRDefault="00227C01" w:rsidP="00AA67CC">
            <w:pPr>
              <w:pStyle w:val="TableContent"/>
            </w:pPr>
          </w:p>
        </w:tc>
        <w:tc>
          <w:tcPr>
            <w:tcW w:w="1840" w:type="dxa"/>
            <w:vMerge/>
            <w:vAlign w:val="center"/>
          </w:tcPr>
          <w:p w14:paraId="1B35C21B" w14:textId="77777777" w:rsidR="00227C01" w:rsidRDefault="00227C01" w:rsidP="00EF1FFB">
            <w:pPr>
              <w:pStyle w:val="TableContent"/>
            </w:pPr>
          </w:p>
        </w:tc>
      </w:tr>
      <w:tr w:rsidR="00227C01" w:rsidRPr="00A14F29" w14:paraId="5A76BBCA" w14:textId="77777777" w:rsidTr="005F33F6">
        <w:tc>
          <w:tcPr>
            <w:tcW w:w="849" w:type="dxa"/>
            <w:vMerge/>
            <w:vAlign w:val="center"/>
          </w:tcPr>
          <w:p w14:paraId="412D1004" w14:textId="66E048B5" w:rsidR="00227C01" w:rsidRDefault="00227C01" w:rsidP="000875F1">
            <w:pPr>
              <w:pStyle w:val="TableContent"/>
            </w:pPr>
          </w:p>
        </w:tc>
        <w:tc>
          <w:tcPr>
            <w:tcW w:w="1151" w:type="dxa"/>
            <w:vMerge/>
            <w:vAlign w:val="center"/>
          </w:tcPr>
          <w:p w14:paraId="78CC41CA" w14:textId="3E4A9759" w:rsidR="00227C01" w:rsidRDefault="00227C01" w:rsidP="00EF1FFB">
            <w:pPr>
              <w:pStyle w:val="TableContent"/>
            </w:pPr>
          </w:p>
        </w:tc>
        <w:tc>
          <w:tcPr>
            <w:tcW w:w="1556" w:type="dxa"/>
          </w:tcPr>
          <w:p w14:paraId="4F04E881" w14:textId="02F45794" w:rsidR="00227C01" w:rsidRDefault="00227C01" w:rsidP="00220CA3">
            <w:pPr>
              <w:pStyle w:val="TableContent"/>
            </w:pPr>
            <w:r>
              <w:t>CR3264R00</w:t>
            </w:r>
          </w:p>
        </w:tc>
        <w:tc>
          <w:tcPr>
            <w:tcW w:w="3537" w:type="dxa"/>
          </w:tcPr>
          <w:p w14:paraId="0A587C1A" w14:textId="4F8947DE" w:rsidR="00227C01" w:rsidRDefault="00227C01" w:rsidP="00220CA3">
            <w:pPr>
              <w:pStyle w:val="TableContent"/>
            </w:pPr>
            <w:r>
              <w:t>A</w:t>
            </w:r>
            <w:r w:rsidRPr="00AD78C6">
              <w:t>dd optional AAC to initial device setup</w:t>
            </w:r>
          </w:p>
        </w:tc>
        <w:tc>
          <w:tcPr>
            <w:tcW w:w="1274" w:type="dxa"/>
            <w:vMerge/>
            <w:vAlign w:val="center"/>
          </w:tcPr>
          <w:p w14:paraId="7F9D9FBF" w14:textId="77777777" w:rsidR="00227C01" w:rsidRDefault="00227C01" w:rsidP="00AA67CC">
            <w:pPr>
              <w:pStyle w:val="TableContent"/>
            </w:pPr>
          </w:p>
        </w:tc>
        <w:tc>
          <w:tcPr>
            <w:tcW w:w="1840" w:type="dxa"/>
            <w:vMerge/>
            <w:vAlign w:val="center"/>
          </w:tcPr>
          <w:p w14:paraId="5D066C54" w14:textId="77777777" w:rsidR="00227C01" w:rsidRDefault="00227C01" w:rsidP="00EF1FFB">
            <w:pPr>
              <w:pStyle w:val="TableContent"/>
            </w:pPr>
          </w:p>
        </w:tc>
      </w:tr>
      <w:tr w:rsidR="00227C01" w:rsidRPr="00A14F29" w14:paraId="78C243BB" w14:textId="77777777" w:rsidTr="005F33F6">
        <w:tc>
          <w:tcPr>
            <w:tcW w:w="849" w:type="dxa"/>
            <w:vMerge/>
            <w:vAlign w:val="center"/>
          </w:tcPr>
          <w:p w14:paraId="0BF98C09" w14:textId="0F1F58D5" w:rsidR="00227C01" w:rsidRDefault="00227C01" w:rsidP="000875F1">
            <w:pPr>
              <w:pStyle w:val="TableContent"/>
            </w:pPr>
          </w:p>
        </w:tc>
        <w:tc>
          <w:tcPr>
            <w:tcW w:w="1151" w:type="dxa"/>
            <w:vMerge/>
            <w:vAlign w:val="center"/>
          </w:tcPr>
          <w:p w14:paraId="7F7DDC01" w14:textId="12968907" w:rsidR="00227C01" w:rsidRDefault="00227C01" w:rsidP="00EF1FFB">
            <w:pPr>
              <w:pStyle w:val="TableContent"/>
            </w:pPr>
          </w:p>
        </w:tc>
        <w:tc>
          <w:tcPr>
            <w:tcW w:w="1556" w:type="dxa"/>
          </w:tcPr>
          <w:p w14:paraId="1A6E0F0C" w14:textId="72D06A41" w:rsidR="00227C01" w:rsidRDefault="00227C01" w:rsidP="00220CA3">
            <w:pPr>
              <w:pStyle w:val="TableContent"/>
            </w:pPr>
            <w:r>
              <w:t>CR3265R03</w:t>
            </w:r>
          </w:p>
        </w:tc>
        <w:tc>
          <w:tcPr>
            <w:tcW w:w="3537" w:type="dxa"/>
          </w:tcPr>
          <w:p w14:paraId="0B43FC6E" w14:textId="00B3AE6E" w:rsidR="00227C01" w:rsidRDefault="00227C01" w:rsidP="00220CA3">
            <w:pPr>
              <w:pStyle w:val="TableContent"/>
            </w:pPr>
            <w:r>
              <w:t>E</w:t>
            </w:r>
            <w:r w:rsidRPr="00AD78C6">
              <w:t>ncode AAC as a version 2 AC</w:t>
            </w:r>
          </w:p>
        </w:tc>
        <w:tc>
          <w:tcPr>
            <w:tcW w:w="1274" w:type="dxa"/>
            <w:vMerge/>
            <w:vAlign w:val="center"/>
          </w:tcPr>
          <w:p w14:paraId="4A37BCDC" w14:textId="77777777" w:rsidR="00227C01" w:rsidRDefault="00227C01" w:rsidP="00AA67CC">
            <w:pPr>
              <w:pStyle w:val="TableContent"/>
            </w:pPr>
          </w:p>
        </w:tc>
        <w:tc>
          <w:tcPr>
            <w:tcW w:w="1840" w:type="dxa"/>
            <w:vMerge/>
            <w:vAlign w:val="center"/>
          </w:tcPr>
          <w:p w14:paraId="575526E7" w14:textId="77777777" w:rsidR="00227C01" w:rsidRDefault="00227C01" w:rsidP="00EF1FFB">
            <w:pPr>
              <w:pStyle w:val="TableContent"/>
            </w:pPr>
          </w:p>
        </w:tc>
      </w:tr>
      <w:tr w:rsidR="00227C01" w:rsidRPr="00A14F29" w14:paraId="4F4DF30C" w14:textId="77777777" w:rsidTr="005F33F6">
        <w:tc>
          <w:tcPr>
            <w:tcW w:w="849" w:type="dxa"/>
            <w:vMerge/>
            <w:vAlign w:val="center"/>
          </w:tcPr>
          <w:p w14:paraId="0625CA4E" w14:textId="727027B2" w:rsidR="00227C01" w:rsidRDefault="00227C01" w:rsidP="000875F1">
            <w:pPr>
              <w:pStyle w:val="TableContent"/>
            </w:pPr>
          </w:p>
        </w:tc>
        <w:tc>
          <w:tcPr>
            <w:tcW w:w="1151" w:type="dxa"/>
            <w:vMerge/>
            <w:vAlign w:val="center"/>
          </w:tcPr>
          <w:p w14:paraId="72CED70B" w14:textId="2729C111" w:rsidR="00227C01" w:rsidRDefault="00227C01" w:rsidP="00EF1FFB">
            <w:pPr>
              <w:pStyle w:val="TableContent"/>
            </w:pPr>
          </w:p>
        </w:tc>
        <w:tc>
          <w:tcPr>
            <w:tcW w:w="1556" w:type="dxa"/>
          </w:tcPr>
          <w:p w14:paraId="041CB07E" w14:textId="4089473C" w:rsidR="00227C01" w:rsidRDefault="00227C01" w:rsidP="00220CA3">
            <w:pPr>
              <w:pStyle w:val="TableContent"/>
            </w:pPr>
            <w:r>
              <w:t>CR3267R01</w:t>
            </w:r>
          </w:p>
        </w:tc>
        <w:tc>
          <w:tcPr>
            <w:tcW w:w="3537" w:type="dxa"/>
          </w:tcPr>
          <w:p w14:paraId="5BAB900A" w14:textId="168F9278" w:rsidR="00227C01" w:rsidRDefault="00227C01" w:rsidP="00220CA3">
            <w:pPr>
              <w:pStyle w:val="TableContent"/>
            </w:pPr>
            <w:r>
              <w:t>O</w:t>
            </w:r>
            <w:r w:rsidRPr="0027306A">
              <w:t>perationType in Add Profile and Update Profile</w:t>
            </w:r>
          </w:p>
        </w:tc>
        <w:tc>
          <w:tcPr>
            <w:tcW w:w="1274" w:type="dxa"/>
            <w:vMerge/>
            <w:vAlign w:val="center"/>
          </w:tcPr>
          <w:p w14:paraId="5FC1A74C" w14:textId="77777777" w:rsidR="00227C01" w:rsidRDefault="00227C01" w:rsidP="00AA67CC">
            <w:pPr>
              <w:pStyle w:val="TableContent"/>
            </w:pPr>
          </w:p>
        </w:tc>
        <w:tc>
          <w:tcPr>
            <w:tcW w:w="1840" w:type="dxa"/>
            <w:vMerge/>
            <w:vAlign w:val="center"/>
          </w:tcPr>
          <w:p w14:paraId="233BFC62" w14:textId="77777777" w:rsidR="00227C01" w:rsidRDefault="00227C01" w:rsidP="00EF1FFB">
            <w:pPr>
              <w:pStyle w:val="TableContent"/>
            </w:pPr>
          </w:p>
        </w:tc>
      </w:tr>
      <w:tr w:rsidR="00227C01" w:rsidRPr="00A14F29" w14:paraId="741101D0" w14:textId="77777777" w:rsidTr="005F33F6">
        <w:tc>
          <w:tcPr>
            <w:tcW w:w="849" w:type="dxa"/>
            <w:vMerge/>
            <w:vAlign w:val="center"/>
          </w:tcPr>
          <w:p w14:paraId="1A2945A5" w14:textId="7C390B76" w:rsidR="00227C01" w:rsidRDefault="00227C01" w:rsidP="000875F1">
            <w:pPr>
              <w:pStyle w:val="TableContent"/>
            </w:pPr>
          </w:p>
        </w:tc>
        <w:tc>
          <w:tcPr>
            <w:tcW w:w="1151" w:type="dxa"/>
            <w:vMerge/>
            <w:vAlign w:val="center"/>
          </w:tcPr>
          <w:p w14:paraId="3C61793F" w14:textId="4C3D22FC" w:rsidR="00227C01" w:rsidRDefault="00227C01" w:rsidP="00EF1FFB">
            <w:pPr>
              <w:pStyle w:val="TableContent"/>
            </w:pPr>
          </w:p>
        </w:tc>
        <w:tc>
          <w:tcPr>
            <w:tcW w:w="1556" w:type="dxa"/>
          </w:tcPr>
          <w:p w14:paraId="02754978" w14:textId="6D7EB0DF" w:rsidR="00227C01" w:rsidRDefault="00227C01" w:rsidP="00220CA3">
            <w:pPr>
              <w:pStyle w:val="TableContent"/>
            </w:pPr>
            <w:r>
              <w:t>CR3268R01</w:t>
            </w:r>
          </w:p>
        </w:tc>
        <w:tc>
          <w:tcPr>
            <w:tcW w:w="3537" w:type="dxa"/>
          </w:tcPr>
          <w:p w14:paraId="6890436D" w14:textId="44BC2C5A" w:rsidR="00227C01" w:rsidRDefault="00227C01" w:rsidP="00220CA3">
            <w:pPr>
              <w:pStyle w:val="TableContent"/>
            </w:pPr>
            <w:r>
              <w:t>Clarify definition of ES12</w:t>
            </w:r>
          </w:p>
        </w:tc>
        <w:tc>
          <w:tcPr>
            <w:tcW w:w="1274" w:type="dxa"/>
            <w:vMerge/>
            <w:vAlign w:val="center"/>
          </w:tcPr>
          <w:p w14:paraId="0177ADB5" w14:textId="77777777" w:rsidR="00227C01" w:rsidRDefault="00227C01" w:rsidP="00AA67CC">
            <w:pPr>
              <w:pStyle w:val="TableContent"/>
            </w:pPr>
          </w:p>
        </w:tc>
        <w:tc>
          <w:tcPr>
            <w:tcW w:w="1840" w:type="dxa"/>
            <w:vMerge/>
            <w:vAlign w:val="center"/>
          </w:tcPr>
          <w:p w14:paraId="674F9B98" w14:textId="77777777" w:rsidR="00227C01" w:rsidRDefault="00227C01" w:rsidP="00EF1FFB">
            <w:pPr>
              <w:pStyle w:val="TableContent"/>
            </w:pPr>
          </w:p>
        </w:tc>
      </w:tr>
      <w:tr w:rsidR="00227C01" w:rsidRPr="00A14F29" w14:paraId="64C95412" w14:textId="77777777" w:rsidTr="005F33F6">
        <w:tc>
          <w:tcPr>
            <w:tcW w:w="849" w:type="dxa"/>
            <w:vMerge/>
            <w:vAlign w:val="center"/>
          </w:tcPr>
          <w:p w14:paraId="1B6B0E74" w14:textId="20687847" w:rsidR="00227C01" w:rsidRDefault="00227C01" w:rsidP="000875F1">
            <w:pPr>
              <w:pStyle w:val="TableContent"/>
            </w:pPr>
          </w:p>
        </w:tc>
        <w:tc>
          <w:tcPr>
            <w:tcW w:w="1151" w:type="dxa"/>
            <w:vMerge/>
            <w:vAlign w:val="center"/>
          </w:tcPr>
          <w:p w14:paraId="75162BEA" w14:textId="0071FF89" w:rsidR="00227C01" w:rsidRDefault="00227C01" w:rsidP="00EF1FFB">
            <w:pPr>
              <w:pStyle w:val="TableContent"/>
            </w:pPr>
          </w:p>
        </w:tc>
        <w:tc>
          <w:tcPr>
            <w:tcW w:w="1556" w:type="dxa"/>
          </w:tcPr>
          <w:p w14:paraId="6E9F9D8D" w14:textId="45C1E666" w:rsidR="00227C01" w:rsidRDefault="00227C01" w:rsidP="00220CA3">
            <w:pPr>
              <w:pStyle w:val="TableContent"/>
            </w:pPr>
            <w:r>
              <w:t>CR3269R01</w:t>
            </w:r>
          </w:p>
        </w:tc>
        <w:tc>
          <w:tcPr>
            <w:tcW w:w="3537" w:type="dxa"/>
          </w:tcPr>
          <w:p w14:paraId="7C6C19A3" w14:textId="7935923A" w:rsidR="00227C01" w:rsidRDefault="00227C01" w:rsidP="00220CA3">
            <w:pPr>
              <w:pStyle w:val="TableContent"/>
            </w:pPr>
            <w:r w:rsidRPr="00E84A45">
              <w:t>Removing Editor's Notes on RPM Package and LPA API</w:t>
            </w:r>
          </w:p>
        </w:tc>
        <w:tc>
          <w:tcPr>
            <w:tcW w:w="1274" w:type="dxa"/>
            <w:vMerge/>
            <w:vAlign w:val="center"/>
          </w:tcPr>
          <w:p w14:paraId="5A208650" w14:textId="77777777" w:rsidR="00227C01" w:rsidRDefault="00227C01" w:rsidP="00AA67CC">
            <w:pPr>
              <w:pStyle w:val="TableContent"/>
            </w:pPr>
          </w:p>
        </w:tc>
        <w:tc>
          <w:tcPr>
            <w:tcW w:w="1840" w:type="dxa"/>
            <w:vMerge/>
            <w:vAlign w:val="center"/>
          </w:tcPr>
          <w:p w14:paraId="2CCD8DE5" w14:textId="77777777" w:rsidR="00227C01" w:rsidRDefault="00227C01" w:rsidP="00EF1FFB">
            <w:pPr>
              <w:pStyle w:val="TableContent"/>
            </w:pPr>
          </w:p>
        </w:tc>
      </w:tr>
      <w:tr w:rsidR="00227C01" w:rsidRPr="00A14F29" w14:paraId="0952F3B6" w14:textId="77777777" w:rsidTr="005F33F6">
        <w:tc>
          <w:tcPr>
            <w:tcW w:w="849" w:type="dxa"/>
            <w:vMerge/>
            <w:vAlign w:val="center"/>
          </w:tcPr>
          <w:p w14:paraId="773CA533" w14:textId="5B06A845" w:rsidR="00227C01" w:rsidRDefault="00227C01" w:rsidP="000875F1">
            <w:pPr>
              <w:pStyle w:val="TableContent"/>
            </w:pPr>
          </w:p>
        </w:tc>
        <w:tc>
          <w:tcPr>
            <w:tcW w:w="1151" w:type="dxa"/>
            <w:vMerge/>
            <w:vAlign w:val="center"/>
          </w:tcPr>
          <w:p w14:paraId="6C9A7B34" w14:textId="79BF53CC" w:rsidR="00227C01" w:rsidRDefault="00227C01" w:rsidP="00EF1FFB">
            <w:pPr>
              <w:pStyle w:val="TableContent"/>
            </w:pPr>
          </w:p>
        </w:tc>
        <w:tc>
          <w:tcPr>
            <w:tcW w:w="1556" w:type="dxa"/>
          </w:tcPr>
          <w:p w14:paraId="7D756675" w14:textId="36E02D2D" w:rsidR="00227C01" w:rsidRDefault="00227C01" w:rsidP="00AF4239">
            <w:pPr>
              <w:pStyle w:val="TableContent"/>
            </w:pPr>
            <w:r>
              <w:t>CR3270R01</w:t>
            </w:r>
          </w:p>
        </w:tc>
        <w:tc>
          <w:tcPr>
            <w:tcW w:w="3537" w:type="dxa"/>
          </w:tcPr>
          <w:p w14:paraId="1BE89E5A" w14:textId="5BD3A147" w:rsidR="00227C01" w:rsidRDefault="00227C01" w:rsidP="00AF4239">
            <w:pPr>
              <w:pStyle w:val="TableContent"/>
            </w:pPr>
            <w:r w:rsidRPr="009F0A10">
              <w:t>ASN.1 Restructuring</w:t>
            </w:r>
          </w:p>
        </w:tc>
        <w:tc>
          <w:tcPr>
            <w:tcW w:w="1274" w:type="dxa"/>
            <w:vMerge/>
            <w:vAlign w:val="center"/>
          </w:tcPr>
          <w:p w14:paraId="460FA24F" w14:textId="77777777" w:rsidR="00227C01" w:rsidRDefault="00227C01" w:rsidP="00AA67CC">
            <w:pPr>
              <w:pStyle w:val="TableContent"/>
            </w:pPr>
          </w:p>
        </w:tc>
        <w:tc>
          <w:tcPr>
            <w:tcW w:w="1840" w:type="dxa"/>
            <w:vMerge/>
            <w:vAlign w:val="center"/>
          </w:tcPr>
          <w:p w14:paraId="60D292B4" w14:textId="77777777" w:rsidR="00227C01" w:rsidRDefault="00227C01" w:rsidP="00EF1FFB">
            <w:pPr>
              <w:pStyle w:val="TableContent"/>
            </w:pPr>
          </w:p>
        </w:tc>
      </w:tr>
      <w:tr w:rsidR="00227C01" w:rsidRPr="00A14F29" w14:paraId="12F2D48F" w14:textId="77777777" w:rsidTr="005F33F6">
        <w:tc>
          <w:tcPr>
            <w:tcW w:w="849" w:type="dxa"/>
            <w:vMerge/>
            <w:vAlign w:val="center"/>
          </w:tcPr>
          <w:p w14:paraId="6BAE7B91" w14:textId="23A8ED42" w:rsidR="00227C01" w:rsidRDefault="00227C01" w:rsidP="000875F1">
            <w:pPr>
              <w:pStyle w:val="TableContent"/>
            </w:pPr>
          </w:p>
        </w:tc>
        <w:tc>
          <w:tcPr>
            <w:tcW w:w="1151" w:type="dxa"/>
            <w:vMerge/>
            <w:vAlign w:val="center"/>
          </w:tcPr>
          <w:p w14:paraId="1FC74AEF" w14:textId="2AE110F5" w:rsidR="00227C01" w:rsidRDefault="00227C01" w:rsidP="00EF1FFB">
            <w:pPr>
              <w:pStyle w:val="TableContent"/>
            </w:pPr>
          </w:p>
        </w:tc>
        <w:tc>
          <w:tcPr>
            <w:tcW w:w="1556" w:type="dxa"/>
          </w:tcPr>
          <w:p w14:paraId="3B9283F9" w14:textId="5131F9E1" w:rsidR="00227C01" w:rsidRDefault="00227C01" w:rsidP="00220CA3">
            <w:pPr>
              <w:pStyle w:val="TableContent"/>
            </w:pPr>
            <w:r>
              <w:t>CR3271R06</w:t>
            </w:r>
          </w:p>
        </w:tc>
        <w:tc>
          <w:tcPr>
            <w:tcW w:w="3537" w:type="dxa"/>
          </w:tcPr>
          <w:p w14:paraId="7EDDB66E" w14:textId="0D838AAA" w:rsidR="00227C01" w:rsidRDefault="00227C01" w:rsidP="00220CA3">
            <w:pPr>
              <w:pStyle w:val="TableContent"/>
            </w:pPr>
            <w:r w:rsidRPr="00E84A45">
              <w:t>Description on the elements in euiccInfo</w:t>
            </w:r>
          </w:p>
        </w:tc>
        <w:tc>
          <w:tcPr>
            <w:tcW w:w="1274" w:type="dxa"/>
            <w:vMerge/>
            <w:vAlign w:val="center"/>
          </w:tcPr>
          <w:p w14:paraId="1AAC8509" w14:textId="77777777" w:rsidR="00227C01" w:rsidRDefault="00227C01" w:rsidP="00AA67CC">
            <w:pPr>
              <w:pStyle w:val="TableContent"/>
            </w:pPr>
          </w:p>
        </w:tc>
        <w:tc>
          <w:tcPr>
            <w:tcW w:w="1840" w:type="dxa"/>
            <w:vMerge/>
            <w:vAlign w:val="center"/>
          </w:tcPr>
          <w:p w14:paraId="67787379" w14:textId="77777777" w:rsidR="00227C01" w:rsidRDefault="00227C01" w:rsidP="00EF1FFB">
            <w:pPr>
              <w:pStyle w:val="TableContent"/>
            </w:pPr>
          </w:p>
        </w:tc>
      </w:tr>
      <w:tr w:rsidR="00227C01" w:rsidRPr="00A14F29" w14:paraId="0EF44296" w14:textId="77777777" w:rsidTr="005F33F6">
        <w:tc>
          <w:tcPr>
            <w:tcW w:w="849" w:type="dxa"/>
            <w:vMerge/>
            <w:vAlign w:val="center"/>
          </w:tcPr>
          <w:p w14:paraId="4CEE8541" w14:textId="544FC0A1" w:rsidR="00227C01" w:rsidRDefault="00227C01" w:rsidP="000875F1">
            <w:pPr>
              <w:pStyle w:val="TableContent"/>
            </w:pPr>
          </w:p>
        </w:tc>
        <w:tc>
          <w:tcPr>
            <w:tcW w:w="1151" w:type="dxa"/>
            <w:vMerge/>
            <w:vAlign w:val="center"/>
          </w:tcPr>
          <w:p w14:paraId="757AEE12" w14:textId="26BFA23E" w:rsidR="00227C01" w:rsidRDefault="00227C01" w:rsidP="00EF1FFB">
            <w:pPr>
              <w:pStyle w:val="TableContent"/>
            </w:pPr>
          </w:p>
        </w:tc>
        <w:tc>
          <w:tcPr>
            <w:tcW w:w="1556" w:type="dxa"/>
          </w:tcPr>
          <w:p w14:paraId="080C121E" w14:textId="054C011D" w:rsidR="00227C01" w:rsidRDefault="00227C01" w:rsidP="00AF4239">
            <w:pPr>
              <w:pStyle w:val="TableContent"/>
            </w:pPr>
            <w:r>
              <w:t>CR3273R02</w:t>
            </w:r>
          </w:p>
        </w:tc>
        <w:tc>
          <w:tcPr>
            <w:tcW w:w="3537" w:type="dxa"/>
          </w:tcPr>
          <w:p w14:paraId="521FB9D3" w14:textId="6EAE0FD8" w:rsidR="00227C01" w:rsidRDefault="00227C01" w:rsidP="00AF4239">
            <w:pPr>
              <w:pStyle w:val="TableContent"/>
            </w:pPr>
            <w:r w:rsidRPr="001B4444">
              <w:t>TLS optional in ES2+</w:t>
            </w:r>
          </w:p>
        </w:tc>
        <w:tc>
          <w:tcPr>
            <w:tcW w:w="1274" w:type="dxa"/>
            <w:vMerge/>
            <w:vAlign w:val="center"/>
          </w:tcPr>
          <w:p w14:paraId="2628C4F2" w14:textId="77777777" w:rsidR="00227C01" w:rsidRDefault="00227C01" w:rsidP="00AA67CC">
            <w:pPr>
              <w:pStyle w:val="TableContent"/>
            </w:pPr>
          </w:p>
        </w:tc>
        <w:tc>
          <w:tcPr>
            <w:tcW w:w="1840" w:type="dxa"/>
            <w:vMerge/>
            <w:vAlign w:val="center"/>
          </w:tcPr>
          <w:p w14:paraId="051843F8" w14:textId="77777777" w:rsidR="00227C01" w:rsidRDefault="00227C01" w:rsidP="00EF1FFB">
            <w:pPr>
              <w:pStyle w:val="TableContent"/>
            </w:pPr>
          </w:p>
        </w:tc>
      </w:tr>
      <w:tr w:rsidR="00227C01" w:rsidRPr="00A14F29" w14:paraId="613A75F7" w14:textId="77777777" w:rsidTr="005F33F6">
        <w:tc>
          <w:tcPr>
            <w:tcW w:w="849" w:type="dxa"/>
            <w:vMerge/>
            <w:vAlign w:val="center"/>
          </w:tcPr>
          <w:p w14:paraId="4BAB1E87" w14:textId="36846429" w:rsidR="00227C01" w:rsidRDefault="00227C01" w:rsidP="000875F1">
            <w:pPr>
              <w:pStyle w:val="TableContent"/>
            </w:pPr>
          </w:p>
        </w:tc>
        <w:tc>
          <w:tcPr>
            <w:tcW w:w="1151" w:type="dxa"/>
            <w:vMerge/>
            <w:vAlign w:val="center"/>
          </w:tcPr>
          <w:p w14:paraId="7EBEF70F" w14:textId="54B1B64F" w:rsidR="00227C01" w:rsidRDefault="00227C01" w:rsidP="00EF1FFB">
            <w:pPr>
              <w:pStyle w:val="TableContent"/>
            </w:pPr>
          </w:p>
        </w:tc>
        <w:tc>
          <w:tcPr>
            <w:tcW w:w="1556" w:type="dxa"/>
          </w:tcPr>
          <w:p w14:paraId="7F18E85E" w14:textId="4FD356E1" w:rsidR="00227C01" w:rsidRDefault="00227C01" w:rsidP="00AF4239">
            <w:pPr>
              <w:pStyle w:val="TableContent"/>
            </w:pPr>
            <w:r>
              <w:t>CR3274R01</w:t>
            </w:r>
          </w:p>
        </w:tc>
        <w:tc>
          <w:tcPr>
            <w:tcW w:w="3537" w:type="dxa"/>
          </w:tcPr>
          <w:p w14:paraId="799749F8" w14:textId="27D3A46C" w:rsidR="00227C01" w:rsidRDefault="00227C01" w:rsidP="00AF4239">
            <w:pPr>
              <w:pStyle w:val="TableContent"/>
            </w:pPr>
            <w:r w:rsidRPr="00AE0A43">
              <w:t>Intro comments from TF on Draft 11</w:t>
            </w:r>
          </w:p>
        </w:tc>
        <w:tc>
          <w:tcPr>
            <w:tcW w:w="1274" w:type="dxa"/>
            <w:vMerge/>
            <w:vAlign w:val="center"/>
          </w:tcPr>
          <w:p w14:paraId="3BFD979F" w14:textId="77777777" w:rsidR="00227C01" w:rsidRDefault="00227C01" w:rsidP="00AA67CC">
            <w:pPr>
              <w:pStyle w:val="TableContent"/>
            </w:pPr>
          </w:p>
        </w:tc>
        <w:tc>
          <w:tcPr>
            <w:tcW w:w="1840" w:type="dxa"/>
            <w:vMerge/>
            <w:vAlign w:val="center"/>
          </w:tcPr>
          <w:p w14:paraId="0AAE713A" w14:textId="77777777" w:rsidR="00227C01" w:rsidRDefault="00227C01" w:rsidP="00EF1FFB">
            <w:pPr>
              <w:pStyle w:val="TableContent"/>
            </w:pPr>
          </w:p>
        </w:tc>
      </w:tr>
      <w:tr w:rsidR="00227C01" w:rsidRPr="00A14F29" w14:paraId="5B628C5A" w14:textId="77777777" w:rsidTr="005F33F6">
        <w:tc>
          <w:tcPr>
            <w:tcW w:w="849" w:type="dxa"/>
            <w:vMerge/>
            <w:vAlign w:val="center"/>
          </w:tcPr>
          <w:p w14:paraId="1ACC71E7" w14:textId="571A2344" w:rsidR="00227C01" w:rsidRDefault="00227C01" w:rsidP="000875F1">
            <w:pPr>
              <w:pStyle w:val="TableContent"/>
            </w:pPr>
          </w:p>
        </w:tc>
        <w:tc>
          <w:tcPr>
            <w:tcW w:w="1151" w:type="dxa"/>
            <w:vMerge/>
            <w:vAlign w:val="center"/>
          </w:tcPr>
          <w:p w14:paraId="303A7759" w14:textId="00095192" w:rsidR="00227C01" w:rsidRDefault="00227C01" w:rsidP="00EF1FFB">
            <w:pPr>
              <w:pStyle w:val="TableContent"/>
            </w:pPr>
          </w:p>
        </w:tc>
        <w:tc>
          <w:tcPr>
            <w:tcW w:w="1556" w:type="dxa"/>
          </w:tcPr>
          <w:p w14:paraId="4E014F4C" w14:textId="79B8C90E" w:rsidR="00227C01" w:rsidRDefault="00227C01" w:rsidP="00AF4239">
            <w:pPr>
              <w:pStyle w:val="TableContent"/>
            </w:pPr>
            <w:r>
              <w:t>CR3275R01</w:t>
            </w:r>
          </w:p>
        </w:tc>
        <w:tc>
          <w:tcPr>
            <w:tcW w:w="3537" w:type="dxa"/>
          </w:tcPr>
          <w:p w14:paraId="234BF8C4" w14:textId="30CB9FCF" w:rsidR="00227C01" w:rsidRDefault="00227C01" w:rsidP="00AF4239">
            <w:pPr>
              <w:pStyle w:val="TableContent"/>
            </w:pPr>
            <w:r w:rsidRPr="001B4444">
              <w:t>Clarification about options numbering in RPM</w:t>
            </w:r>
          </w:p>
        </w:tc>
        <w:tc>
          <w:tcPr>
            <w:tcW w:w="1274" w:type="dxa"/>
            <w:vMerge/>
            <w:vAlign w:val="center"/>
          </w:tcPr>
          <w:p w14:paraId="34934F18" w14:textId="77777777" w:rsidR="00227C01" w:rsidRDefault="00227C01" w:rsidP="00AA67CC">
            <w:pPr>
              <w:pStyle w:val="TableContent"/>
            </w:pPr>
          </w:p>
        </w:tc>
        <w:tc>
          <w:tcPr>
            <w:tcW w:w="1840" w:type="dxa"/>
            <w:vMerge/>
            <w:vAlign w:val="center"/>
          </w:tcPr>
          <w:p w14:paraId="124E2809" w14:textId="77777777" w:rsidR="00227C01" w:rsidRDefault="00227C01" w:rsidP="00EF1FFB">
            <w:pPr>
              <w:pStyle w:val="TableContent"/>
            </w:pPr>
          </w:p>
        </w:tc>
      </w:tr>
      <w:tr w:rsidR="00227C01" w:rsidRPr="00A14F29" w14:paraId="6B32820E" w14:textId="77777777" w:rsidTr="005F33F6">
        <w:tc>
          <w:tcPr>
            <w:tcW w:w="849" w:type="dxa"/>
            <w:vMerge/>
            <w:vAlign w:val="center"/>
          </w:tcPr>
          <w:p w14:paraId="6EAF438A" w14:textId="36DC1CF7" w:rsidR="00227C01" w:rsidRDefault="00227C01" w:rsidP="000875F1">
            <w:pPr>
              <w:pStyle w:val="TableContent"/>
            </w:pPr>
          </w:p>
        </w:tc>
        <w:tc>
          <w:tcPr>
            <w:tcW w:w="1151" w:type="dxa"/>
            <w:vMerge/>
            <w:vAlign w:val="center"/>
          </w:tcPr>
          <w:p w14:paraId="54BF0615" w14:textId="4AC93706" w:rsidR="00227C01" w:rsidRDefault="00227C01" w:rsidP="00EF1FFB">
            <w:pPr>
              <w:pStyle w:val="TableContent"/>
            </w:pPr>
          </w:p>
        </w:tc>
        <w:tc>
          <w:tcPr>
            <w:tcW w:w="1556" w:type="dxa"/>
          </w:tcPr>
          <w:p w14:paraId="3F5944B2" w14:textId="41061DB0" w:rsidR="00227C01" w:rsidRDefault="00227C01" w:rsidP="00AF4239">
            <w:pPr>
              <w:pStyle w:val="TableContent"/>
            </w:pPr>
            <w:r>
              <w:t>CR3276R01</w:t>
            </w:r>
          </w:p>
        </w:tc>
        <w:tc>
          <w:tcPr>
            <w:tcW w:w="3537" w:type="dxa"/>
          </w:tcPr>
          <w:p w14:paraId="5EAD3E2C" w14:textId="61E7D98B" w:rsidR="00227C01" w:rsidRDefault="00227C01" w:rsidP="00AF4239">
            <w:pPr>
              <w:pStyle w:val="TableContent"/>
            </w:pPr>
            <w:r w:rsidRPr="002D52B7">
              <w:t>Clarification about the 'allowedCiPKId'</w:t>
            </w:r>
          </w:p>
        </w:tc>
        <w:tc>
          <w:tcPr>
            <w:tcW w:w="1274" w:type="dxa"/>
            <w:vMerge/>
            <w:vAlign w:val="center"/>
          </w:tcPr>
          <w:p w14:paraId="37371233" w14:textId="77777777" w:rsidR="00227C01" w:rsidRDefault="00227C01" w:rsidP="00AA67CC">
            <w:pPr>
              <w:pStyle w:val="TableContent"/>
            </w:pPr>
          </w:p>
        </w:tc>
        <w:tc>
          <w:tcPr>
            <w:tcW w:w="1840" w:type="dxa"/>
            <w:vMerge/>
            <w:vAlign w:val="center"/>
          </w:tcPr>
          <w:p w14:paraId="56C1FDCD" w14:textId="77777777" w:rsidR="00227C01" w:rsidRDefault="00227C01" w:rsidP="00EF1FFB">
            <w:pPr>
              <w:pStyle w:val="TableContent"/>
            </w:pPr>
          </w:p>
        </w:tc>
      </w:tr>
      <w:tr w:rsidR="00227C01" w:rsidRPr="00A14F29" w14:paraId="14A4C60D" w14:textId="77777777" w:rsidTr="005F33F6">
        <w:tc>
          <w:tcPr>
            <w:tcW w:w="849" w:type="dxa"/>
            <w:vMerge/>
            <w:vAlign w:val="center"/>
          </w:tcPr>
          <w:p w14:paraId="0BB43219" w14:textId="6D12507E" w:rsidR="00227C01" w:rsidRDefault="00227C01" w:rsidP="000875F1">
            <w:pPr>
              <w:pStyle w:val="TableContent"/>
            </w:pPr>
          </w:p>
        </w:tc>
        <w:tc>
          <w:tcPr>
            <w:tcW w:w="1151" w:type="dxa"/>
            <w:vMerge/>
            <w:vAlign w:val="center"/>
          </w:tcPr>
          <w:p w14:paraId="1AF2A8D9" w14:textId="65ED1F93" w:rsidR="00227C01" w:rsidRDefault="00227C01" w:rsidP="00EF1FFB">
            <w:pPr>
              <w:pStyle w:val="TableContent"/>
            </w:pPr>
          </w:p>
        </w:tc>
        <w:tc>
          <w:tcPr>
            <w:tcW w:w="1556" w:type="dxa"/>
          </w:tcPr>
          <w:p w14:paraId="6A445669" w14:textId="22ADCFAB" w:rsidR="00227C01" w:rsidRDefault="00227C01" w:rsidP="00AF4239">
            <w:pPr>
              <w:pStyle w:val="TableContent"/>
            </w:pPr>
            <w:r>
              <w:t>CR3277R01</w:t>
            </w:r>
          </w:p>
        </w:tc>
        <w:tc>
          <w:tcPr>
            <w:tcW w:w="3537" w:type="dxa"/>
          </w:tcPr>
          <w:p w14:paraId="5AB3E238" w14:textId="69070C88" w:rsidR="00227C01" w:rsidRDefault="00227C01" w:rsidP="00AF4239">
            <w:pPr>
              <w:pStyle w:val="TableContent"/>
            </w:pPr>
            <w:r w:rsidRPr="006629BC">
              <w:t>Additional clean-up around svn</w:t>
            </w:r>
          </w:p>
        </w:tc>
        <w:tc>
          <w:tcPr>
            <w:tcW w:w="1274" w:type="dxa"/>
            <w:vMerge/>
            <w:vAlign w:val="center"/>
          </w:tcPr>
          <w:p w14:paraId="41FA63A6" w14:textId="77777777" w:rsidR="00227C01" w:rsidRDefault="00227C01" w:rsidP="00AA67CC">
            <w:pPr>
              <w:pStyle w:val="TableContent"/>
            </w:pPr>
          </w:p>
        </w:tc>
        <w:tc>
          <w:tcPr>
            <w:tcW w:w="1840" w:type="dxa"/>
            <w:vMerge/>
            <w:vAlign w:val="center"/>
          </w:tcPr>
          <w:p w14:paraId="3DCDA0F6" w14:textId="77777777" w:rsidR="00227C01" w:rsidRDefault="00227C01" w:rsidP="00EF1FFB">
            <w:pPr>
              <w:pStyle w:val="TableContent"/>
            </w:pPr>
          </w:p>
        </w:tc>
      </w:tr>
      <w:tr w:rsidR="00227C01" w:rsidRPr="00A14F29" w14:paraId="38E6544B" w14:textId="77777777" w:rsidTr="005F33F6">
        <w:tc>
          <w:tcPr>
            <w:tcW w:w="849" w:type="dxa"/>
            <w:vMerge/>
            <w:vAlign w:val="center"/>
          </w:tcPr>
          <w:p w14:paraId="104E9B8B" w14:textId="4B2CE945" w:rsidR="00227C01" w:rsidRDefault="00227C01" w:rsidP="000875F1">
            <w:pPr>
              <w:pStyle w:val="TableContent"/>
            </w:pPr>
          </w:p>
        </w:tc>
        <w:tc>
          <w:tcPr>
            <w:tcW w:w="1151" w:type="dxa"/>
            <w:vMerge/>
            <w:vAlign w:val="center"/>
          </w:tcPr>
          <w:p w14:paraId="32B1ED87" w14:textId="05181FDE" w:rsidR="00227C01" w:rsidRDefault="00227C01" w:rsidP="00EF1FFB">
            <w:pPr>
              <w:pStyle w:val="TableContent"/>
            </w:pPr>
          </w:p>
        </w:tc>
        <w:tc>
          <w:tcPr>
            <w:tcW w:w="1556" w:type="dxa"/>
          </w:tcPr>
          <w:p w14:paraId="6EF21933" w14:textId="726A3F47" w:rsidR="00227C01" w:rsidRDefault="00227C01" w:rsidP="00AF4239">
            <w:pPr>
              <w:pStyle w:val="TableContent"/>
            </w:pPr>
            <w:r>
              <w:t>CR3278R02</w:t>
            </w:r>
          </w:p>
        </w:tc>
        <w:tc>
          <w:tcPr>
            <w:tcW w:w="3537" w:type="dxa"/>
          </w:tcPr>
          <w:p w14:paraId="58BDAC77" w14:textId="7FE3A7DB" w:rsidR="00227C01" w:rsidRDefault="00227C01" w:rsidP="00AF4239">
            <w:pPr>
              <w:pStyle w:val="TableContent"/>
            </w:pPr>
            <w:r w:rsidRPr="003B41E9">
              <w:t>Remove dependency on svn for EventList signing</w:t>
            </w:r>
          </w:p>
        </w:tc>
        <w:tc>
          <w:tcPr>
            <w:tcW w:w="1274" w:type="dxa"/>
            <w:vMerge/>
            <w:vAlign w:val="center"/>
          </w:tcPr>
          <w:p w14:paraId="7F8E43A4" w14:textId="77777777" w:rsidR="00227C01" w:rsidRDefault="00227C01" w:rsidP="00AA67CC">
            <w:pPr>
              <w:pStyle w:val="TableContent"/>
            </w:pPr>
          </w:p>
        </w:tc>
        <w:tc>
          <w:tcPr>
            <w:tcW w:w="1840" w:type="dxa"/>
            <w:vMerge/>
            <w:vAlign w:val="center"/>
          </w:tcPr>
          <w:p w14:paraId="0FC5F8CC" w14:textId="77777777" w:rsidR="00227C01" w:rsidRDefault="00227C01" w:rsidP="00EF1FFB">
            <w:pPr>
              <w:pStyle w:val="TableContent"/>
            </w:pPr>
          </w:p>
        </w:tc>
      </w:tr>
      <w:tr w:rsidR="00227C01" w:rsidRPr="00A14F29" w14:paraId="73BA0B92" w14:textId="77777777" w:rsidTr="005F33F6">
        <w:tc>
          <w:tcPr>
            <w:tcW w:w="849" w:type="dxa"/>
            <w:vMerge/>
            <w:vAlign w:val="center"/>
          </w:tcPr>
          <w:p w14:paraId="010487BA" w14:textId="48B93875" w:rsidR="00227C01" w:rsidRDefault="00227C01" w:rsidP="000875F1">
            <w:pPr>
              <w:pStyle w:val="TableContent"/>
            </w:pPr>
          </w:p>
        </w:tc>
        <w:tc>
          <w:tcPr>
            <w:tcW w:w="1151" w:type="dxa"/>
            <w:vMerge/>
            <w:vAlign w:val="center"/>
          </w:tcPr>
          <w:p w14:paraId="25D78B51" w14:textId="497761A1" w:rsidR="00227C01" w:rsidRDefault="00227C01" w:rsidP="00EF1FFB">
            <w:pPr>
              <w:pStyle w:val="TableContent"/>
            </w:pPr>
          </w:p>
        </w:tc>
        <w:tc>
          <w:tcPr>
            <w:tcW w:w="1556" w:type="dxa"/>
          </w:tcPr>
          <w:p w14:paraId="5908645D" w14:textId="710A8425" w:rsidR="00227C01" w:rsidRDefault="00227C01" w:rsidP="009F0A10">
            <w:pPr>
              <w:pStyle w:val="TableContent"/>
            </w:pPr>
            <w:r>
              <w:t>CR3279R01</w:t>
            </w:r>
          </w:p>
        </w:tc>
        <w:tc>
          <w:tcPr>
            <w:tcW w:w="3537" w:type="dxa"/>
          </w:tcPr>
          <w:p w14:paraId="31FF2322" w14:textId="0F8D5A13" w:rsidR="00227C01" w:rsidRDefault="00227C01" w:rsidP="009F0A10">
            <w:pPr>
              <w:pStyle w:val="TableContent"/>
            </w:pPr>
            <w:r w:rsidRPr="00B02442">
              <w:t>Add a capability on eUICC for VerifyCommandCode</w:t>
            </w:r>
          </w:p>
        </w:tc>
        <w:tc>
          <w:tcPr>
            <w:tcW w:w="1274" w:type="dxa"/>
            <w:vMerge/>
            <w:vAlign w:val="center"/>
          </w:tcPr>
          <w:p w14:paraId="23F39B55" w14:textId="77777777" w:rsidR="00227C01" w:rsidRDefault="00227C01" w:rsidP="00AA67CC">
            <w:pPr>
              <w:pStyle w:val="TableContent"/>
            </w:pPr>
          </w:p>
        </w:tc>
        <w:tc>
          <w:tcPr>
            <w:tcW w:w="1840" w:type="dxa"/>
            <w:vMerge/>
            <w:vAlign w:val="center"/>
          </w:tcPr>
          <w:p w14:paraId="539AC666" w14:textId="77777777" w:rsidR="00227C01" w:rsidRDefault="00227C01" w:rsidP="00EF1FFB">
            <w:pPr>
              <w:pStyle w:val="TableContent"/>
            </w:pPr>
          </w:p>
        </w:tc>
      </w:tr>
      <w:tr w:rsidR="00227C01" w:rsidRPr="00A14F29" w14:paraId="59F7888E" w14:textId="77777777" w:rsidTr="005F33F6">
        <w:tc>
          <w:tcPr>
            <w:tcW w:w="849" w:type="dxa"/>
            <w:vMerge/>
            <w:vAlign w:val="center"/>
          </w:tcPr>
          <w:p w14:paraId="435ADC0C" w14:textId="0B3B4B0E" w:rsidR="00227C01" w:rsidRDefault="00227C01" w:rsidP="000875F1">
            <w:pPr>
              <w:pStyle w:val="TableContent"/>
            </w:pPr>
          </w:p>
        </w:tc>
        <w:tc>
          <w:tcPr>
            <w:tcW w:w="1151" w:type="dxa"/>
            <w:vMerge/>
            <w:vAlign w:val="center"/>
          </w:tcPr>
          <w:p w14:paraId="0FB88384" w14:textId="0F130F7E" w:rsidR="00227C01" w:rsidRDefault="00227C01" w:rsidP="00EF1FFB">
            <w:pPr>
              <w:pStyle w:val="TableContent"/>
            </w:pPr>
          </w:p>
        </w:tc>
        <w:tc>
          <w:tcPr>
            <w:tcW w:w="1556" w:type="dxa"/>
          </w:tcPr>
          <w:p w14:paraId="349A198C" w14:textId="3B7C7B4C" w:rsidR="00227C01" w:rsidRDefault="00227C01" w:rsidP="009F0A10">
            <w:pPr>
              <w:pStyle w:val="TableContent"/>
            </w:pPr>
            <w:r>
              <w:t>CR3280R00</w:t>
            </w:r>
          </w:p>
        </w:tc>
        <w:tc>
          <w:tcPr>
            <w:tcW w:w="3537" w:type="dxa"/>
          </w:tcPr>
          <w:p w14:paraId="16D2EB5A" w14:textId="724749C4" w:rsidR="00227C01" w:rsidRDefault="00227C01" w:rsidP="009F0A10">
            <w:pPr>
              <w:pStyle w:val="TableContent"/>
            </w:pPr>
            <w:r w:rsidRPr="00117D0D">
              <w:t>LoadRpmPackageREsultData missing references</w:t>
            </w:r>
          </w:p>
        </w:tc>
        <w:tc>
          <w:tcPr>
            <w:tcW w:w="1274" w:type="dxa"/>
            <w:vMerge/>
            <w:vAlign w:val="center"/>
          </w:tcPr>
          <w:p w14:paraId="349B86DB" w14:textId="77777777" w:rsidR="00227C01" w:rsidRDefault="00227C01" w:rsidP="00AA67CC">
            <w:pPr>
              <w:pStyle w:val="TableContent"/>
            </w:pPr>
          </w:p>
        </w:tc>
        <w:tc>
          <w:tcPr>
            <w:tcW w:w="1840" w:type="dxa"/>
            <w:vMerge/>
            <w:vAlign w:val="center"/>
          </w:tcPr>
          <w:p w14:paraId="4D914B03" w14:textId="77777777" w:rsidR="00227C01" w:rsidRDefault="00227C01" w:rsidP="00EF1FFB">
            <w:pPr>
              <w:pStyle w:val="TableContent"/>
            </w:pPr>
          </w:p>
        </w:tc>
      </w:tr>
      <w:tr w:rsidR="00227C01" w:rsidRPr="00A14F29" w14:paraId="02ABB465" w14:textId="77777777" w:rsidTr="005F33F6">
        <w:tc>
          <w:tcPr>
            <w:tcW w:w="849" w:type="dxa"/>
            <w:vMerge/>
            <w:vAlign w:val="center"/>
          </w:tcPr>
          <w:p w14:paraId="083EA0F5" w14:textId="44C3A8B8" w:rsidR="00227C01" w:rsidRDefault="00227C01" w:rsidP="000875F1">
            <w:pPr>
              <w:pStyle w:val="TableContent"/>
            </w:pPr>
          </w:p>
        </w:tc>
        <w:tc>
          <w:tcPr>
            <w:tcW w:w="1151" w:type="dxa"/>
            <w:vMerge/>
            <w:vAlign w:val="center"/>
          </w:tcPr>
          <w:p w14:paraId="65B183A9" w14:textId="4A4D1F50" w:rsidR="00227C01" w:rsidRDefault="00227C01" w:rsidP="00EF1FFB">
            <w:pPr>
              <w:pStyle w:val="TableContent"/>
            </w:pPr>
          </w:p>
        </w:tc>
        <w:tc>
          <w:tcPr>
            <w:tcW w:w="1556" w:type="dxa"/>
          </w:tcPr>
          <w:p w14:paraId="6614CE1F" w14:textId="3192F631" w:rsidR="00227C01" w:rsidRDefault="00227C01" w:rsidP="009F0A10">
            <w:pPr>
              <w:pStyle w:val="TableContent"/>
            </w:pPr>
            <w:r>
              <w:t>CR3281R01</w:t>
            </w:r>
          </w:p>
        </w:tc>
        <w:tc>
          <w:tcPr>
            <w:tcW w:w="3537" w:type="dxa"/>
          </w:tcPr>
          <w:p w14:paraId="47347266" w14:textId="69E27568" w:rsidR="00227C01" w:rsidRDefault="00227C01" w:rsidP="009F0A10">
            <w:pPr>
              <w:pStyle w:val="TableContent"/>
            </w:pPr>
            <w:r w:rsidRPr="00E84A45">
              <w:t>Processing for an eUICC not supporting enterprise</w:t>
            </w:r>
          </w:p>
        </w:tc>
        <w:tc>
          <w:tcPr>
            <w:tcW w:w="1274" w:type="dxa"/>
            <w:vMerge/>
            <w:vAlign w:val="center"/>
          </w:tcPr>
          <w:p w14:paraId="4215858D" w14:textId="77777777" w:rsidR="00227C01" w:rsidRDefault="00227C01" w:rsidP="00AA67CC">
            <w:pPr>
              <w:pStyle w:val="TableContent"/>
            </w:pPr>
          </w:p>
        </w:tc>
        <w:tc>
          <w:tcPr>
            <w:tcW w:w="1840" w:type="dxa"/>
            <w:vMerge/>
            <w:vAlign w:val="center"/>
          </w:tcPr>
          <w:p w14:paraId="4EB14B89" w14:textId="77777777" w:rsidR="00227C01" w:rsidRDefault="00227C01" w:rsidP="00EF1FFB">
            <w:pPr>
              <w:pStyle w:val="TableContent"/>
            </w:pPr>
          </w:p>
        </w:tc>
      </w:tr>
      <w:tr w:rsidR="00227C01" w:rsidRPr="00A14F29" w14:paraId="2DA1182F" w14:textId="77777777" w:rsidTr="005F33F6">
        <w:tc>
          <w:tcPr>
            <w:tcW w:w="849" w:type="dxa"/>
            <w:vMerge/>
            <w:vAlign w:val="center"/>
          </w:tcPr>
          <w:p w14:paraId="10343034" w14:textId="0B344E4B" w:rsidR="00227C01" w:rsidRDefault="00227C01" w:rsidP="000875F1">
            <w:pPr>
              <w:pStyle w:val="TableContent"/>
            </w:pPr>
          </w:p>
        </w:tc>
        <w:tc>
          <w:tcPr>
            <w:tcW w:w="1151" w:type="dxa"/>
            <w:vMerge/>
            <w:vAlign w:val="center"/>
          </w:tcPr>
          <w:p w14:paraId="3D2A067F" w14:textId="5CA8FA51" w:rsidR="00227C01" w:rsidRDefault="00227C01" w:rsidP="00EF1FFB">
            <w:pPr>
              <w:pStyle w:val="TableContent"/>
            </w:pPr>
          </w:p>
        </w:tc>
        <w:tc>
          <w:tcPr>
            <w:tcW w:w="1556" w:type="dxa"/>
          </w:tcPr>
          <w:p w14:paraId="10480B2F" w14:textId="6DFB78A2" w:rsidR="00227C01" w:rsidRDefault="00227C01" w:rsidP="009F0A10">
            <w:pPr>
              <w:pStyle w:val="TableContent"/>
            </w:pPr>
            <w:r>
              <w:t>CR3283R03</w:t>
            </w:r>
          </w:p>
        </w:tc>
        <w:tc>
          <w:tcPr>
            <w:tcW w:w="3537" w:type="dxa"/>
          </w:tcPr>
          <w:p w14:paraId="36E1C3C5" w14:textId="1D64E4EE" w:rsidR="00227C01" w:rsidRDefault="00227C01" w:rsidP="009F0A10">
            <w:pPr>
              <w:pStyle w:val="TableContent"/>
            </w:pPr>
            <w:r w:rsidRPr="00117D0D">
              <w:t>LPAe always uses REFRESH</w:t>
            </w:r>
          </w:p>
        </w:tc>
        <w:tc>
          <w:tcPr>
            <w:tcW w:w="1274" w:type="dxa"/>
            <w:vMerge/>
            <w:vAlign w:val="center"/>
          </w:tcPr>
          <w:p w14:paraId="0E20312A" w14:textId="77777777" w:rsidR="00227C01" w:rsidRDefault="00227C01" w:rsidP="00AA67CC">
            <w:pPr>
              <w:pStyle w:val="TableContent"/>
            </w:pPr>
          </w:p>
        </w:tc>
        <w:tc>
          <w:tcPr>
            <w:tcW w:w="1840" w:type="dxa"/>
            <w:vMerge/>
            <w:vAlign w:val="center"/>
          </w:tcPr>
          <w:p w14:paraId="040ACE83" w14:textId="77777777" w:rsidR="00227C01" w:rsidRDefault="00227C01" w:rsidP="00EF1FFB">
            <w:pPr>
              <w:pStyle w:val="TableContent"/>
            </w:pPr>
          </w:p>
        </w:tc>
      </w:tr>
      <w:tr w:rsidR="00227C01" w:rsidRPr="00A14F29" w14:paraId="3284BC2E" w14:textId="77777777" w:rsidTr="005F33F6">
        <w:tc>
          <w:tcPr>
            <w:tcW w:w="849" w:type="dxa"/>
            <w:vMerge/>
            <w:vAlign w:val="center"/>
          </w:tcPr>
          <w:p w14:paraId="18299D71" w14:textId="41416DAD" w:rsidR="00227C01" w:rsidRDefault="00227C01" w:rsidP="000875F1">
            <w:pPr>
              <w:pStyle w:val="TableContent"/>
            </w:pPr>
          </w:p>
        </w:tc>
        <w:tc>
          <w:tcPr>
            <w:tcW w:w="1151" w:type="dxa"/>
            <w:vMerge/>
            <w:vAlign w:val="center"/>
          </w:tcPr>
          <w:p w14:paraId="0F89ADC7" w14:textId="585943BE" w:rsidR="00227C01" w:rsidRDefault="00227C01" w:rsidP="00EF1FFB">
            <w:pPr>
              <w:pStyle w:val="TableContent"/>
            </w:pPr>
          </w:p>
        </w:tc>
        <w:tc>
          <w:tcPr>
            <w:tcW w:w="1556" w:type="dxa"/>
          </w:tcPr>
          <w:p w14:paraId="2FDC67D6" w14:textId="634FDFF4" w:rsidR="00227C01" w:rsidRDefault="00227C01" w:rsidP="009F0A10">
            <w:pPr>
              <w:pStyle w:val="TableContent"/>
            </w:pPr>
            <w:r>
              <w:t>CR3284R01</w:t>
            </w:r>
          </w:p>
        </w:tc>
        <w:tc>
          <w:tcPr>
            <w:tcW w:w="3537" w:type="dxa"/>
          </w:tcPr>
          <w:p w14:paraId="35884D97" w14:textId="12A45CE0" w:rsidR="00227C01" w:rsidRDefault="00227C01" w:rsidP="009F0A10">
            <w:pPr>
              <w:pStyle w:val="TableContent"/>
            </w:pPr>
            <w:r w:rsidRPr="00F15672">
              <w:t>Move ASN.1 for update metadata response to 5.4.1</w:t>
            </w:r>
          </w:p>
        </w:tc>
        <w:tc>
          <w:tcPr>
            <w:tcW w:w="1274" w:type="dxa"/>
            <w:vMerge/>
            <w:vAlign w:val="center"/>
          </w:tcPr>
          <w:p w14:paraId="49157352" w14:textId="77777777" w:rsidR="00227C01" w:rsidRDefault="00227C01" w:rsidP="00AA67CC">
            <w:pPr>
              <w:pStyle w:val="TableContent"/>
            </w:pPr>
          </w:p>
        </w:tc>
        <w:tc>
          <w:tcPr>
            <w:tcW w:w="1840" w:type="dxa"/>
            <w:vMerge/>
            <w:vAlign w:val="center"/>
          </w:tcPr>
          <w:p w14:paraId="56F5E5FB" w14:textId="77777777" w:rsidR="00227C01" w:rsidRDefault="00227C01" w:rsidP="00EF1FFB">
            <w:pPr>
              <w:pStyle w:val="TableContent"/>
            </w:pPr>
          </w:p>
        </w:tc>
      </w:tr>
      <w:tr w:rsidR="00227C01" w:rsidRPr="00A14F29" w14:paraId="47248436" w14:textId="77777777" w:rsidTr="005F33F6">
        <w:tc>
          <w:tcPr>
            <w:tcW w:w="849" w:type="dxa"/>
            <w:vMerge/>
            <w:vAlign w:val="center"/>
          </w:tcPr>
          <w:p w14:paraId="2933FD11" w14:textId="725FFF47" w:rsidR="00227C01" w:rsidRDefault="00227C01" w:rsidP="000875F1">
            <w:pPr>
              <w:pStyle w:val="TableContent"/>
            </w:pPr>
          </w:p>
        </w:tc>
        <w:tc>
          <w:tcPr>
            <w:tcW w:w="1151" w:type="dxa"/>
            <w:vMerge/>
            <w:vAlign w:val="center"/>
          </w:tcPr>
          <w:p w14:paraId="4A802C2C" w14:textId="549EE6BD" w:rsidR="00227C01" w:rsidRDefault="00227C01" w:rsidP="00EF1FFB">
            <w:pPr>
              <w:pStyle w:val="TableContent"/>
            </w:pPr>
          </w:p>
        </w:tc>
        <w:tc>
          <w:tcPr>
            <w:tcW w:w="1556" w:type="dxa"/>
          </w:tcPr>
          <w:p w14:paraId="322B7A43" w14:textId="0A4F6C49" w:rsidR="00227C01" w:rsidRDefault="00227C01" w:rsidP="009F0A10">
            <w:pPr>
              <w:pStyle w:val="TableContent"/>
            </w:pPr>
            <w:r>
              <w:t>CR3286R00</w:t>
            </w:r>
          </w:p>
        </w:tc>
        <w:tc>
          <w:tcPr>
            <w:tcW w:w="3537" w:type="dxa"/>
          </w:tcPr>
          <w:p w14:paraId="48FE33DB" w14:textId="09F18175" w:rsidR="00227C01" w:rsidRDefault="00227C01" w:rsidP="009F0A10">
            <w:pPr>
              <w:pStyle w:val="TableContent"/>
            </w:pPr>
            <w:r>
              <w:t>C</w:t>
            </w:r>
            <w:r w:rsidRPr="00F15672">
              <w:t>larify LPA behaviour for enabling a Provisioning Profile</w:t>
            </w:r>
          </w:p>
        </w:tc>
        <w:tc>
          <w:tcPr>
            <w:tcW w:w="1274" w:type="dxa"/>
            <w:vMerge/>
            <w:vAlign w:val="center"/>
          </w:tcPr>
          <w:p w14:paraId="5B183864" w14:textId="77777777" w:rsidR="00227C01" w:rsidRDefault="00227C01" w:rsidP="00AA67CC">
            <w:pPr>
              <w:pStyle w:val="TableContent"/>
            </w:pPr>
          </w:p>
        </w:tc>
        <w:tc>
          <w:tcPr>
            <w:tcW w:w="1840" w:type="dxa"/>
            <w:vMerge/>
            <w:vAlign w:val="center"/>
          </w:tcPr>
          <w:p w14:paraId="4B383A61" w14:textId="77777777" w:rsidR="00227C01" w:rsidRDefault="00227C01" w:rsidP="00EF1FFB">
            <w:pPr>
              <w:pStyle w:val="TableContent"/>
            </w:pPr>
          </w:p>
        </w:tc>
      </w:tr>
      <w:tr w:rsidR="00227C01" w:rsidRPr="00A14F29" w14:paraId="48E7746C" w14:textId="77777777" w:rsidTr="005F33F6">
        <w:tc>
          <w:tcPr>
            <w:tcW w:w="849" w:type="dxa"/>
            <w:vMerge/>
            <w:vAlign w:val="center"/>
          </w:tcPr>
          <w:p w14:paraId="4802992A" w14:textId="4B4F5D07" w:rsidR="00227C01" w:rsidRDefault="00227C01" w:rsidP="000875F1">
            <w:pPr>
              <w:pStyle w:val="TableContent"/>
            </w:pPr>
          </w:p>
        </w:tc>
        <w:tc>
          <w:tcPr>
            <w:tcW w:w="1151" w:type="dxa"/>
            <w:vMerge/>
            <w:vAlign w:val="center"/>
          </w:tcPr>
          <w:p w14:paraId="26BAB77A" w14:textId="26EE327D" w:rsidR="00227C01" w:rsidRDefault="00227C01" w:rsidP="00EF1FFB">
            <w:pPr>
              <w:pStyle w:val="TableContent"/>
            </w:pPr>
          </w:p>
        </w:tc>
        <w:tc>
          <w:tcPr>
            <w:tcW w:w="1556" w:type="dxa"/>
          </w:tcPr>
          <w:p w14:paraId="641D8747" w14:textId="4363B333" w:rsidR="00227C01" w:rsidRDefault="00227C01" w:rsidP="009F0A10">
            <w:pPr>
              <w:pStyle w:val="TableContent"/>
            </w:pPr>
            <w:r>
              <w:t>CR3290R01</w:t>
            </w:r>
          </w:p>
        </w:tc>
        <w:tc>
          <w:tcPr>
            <w:tcW w:w="3537" w:type="dxa"/>
          </w:tcPr>
          <w:p w14:paraId="5BDBA554" w14:textId="370EBCEB" w:rsidR="00227C01" w:rsidRDefault="00227C01" w:rsidP="009F0A10">
            <w:pPr>
              <w:pStyle w:val="TableContent"/>
            </w:pPr>
            <w:r w:rsidRPr="00700269">
              <w:t>ICCID and EID clarifications</w:t>
            </w:r>
          </w:p>
        </w:tc>
        <w:tc>
          <w:tcPr>
            <w:tcW w:w="1274" w:type="dxa"/>
            <w:vMerge/>
            <w:vAlign w:val="center"/>
          </w:tcPr>
          <w:p w14:paraId="14626EFF" w14:textId="77777777" w:rsidR="00227C01" w:rsidRDefault="00227C01" w:rsidP="00AA67CC">
            <w:pPr>
              <w:pStyle w:val="TableContent"/>
            </w:pPr>
          </w:p>
        </w:tc>
        <w:tc>
          <w:tcPr>
            <w:tcW w:w="1840" w:type="dxa"/>
            <w:vMerge/>
            <w:vAlign w:val="center"/>
          </w:tcPr>
          <w:p w14:paraId="1F48DA32" w14:textId="77777777" w:rsidR="00227C01" w:rsidRDefault="00227C01" w:rsidP="00EF1FFB">
            <w:pPr>
              <w:pStyle w:val="TableContent"/>
            </w:pPr>
          </w:p>
        </w:tc>
      </w:tr>
      <w:tr w:rsidR="00227C01" w:rsidRPr="00A14F29" w14:paraId="55B40A34" w14:textId="77777777" w:rsidTr="005F33F6">
        <w:tc>
          <w:tcPr>
            <w:tcW w:w="849" w:type="dxa"/>
            <w:vMerge/>
            <w:vAlign w:val="center"/>
          </w:tcPr>
          <w:p w14:paraId="62DE73C2" w14:textId="04D624A6" w:rsidR="00227C01" w:rsidRDefault="00227C01" w:rsidP="000875F1">
            <w:pPr>
              <w:pStyle w:val="TableContent"/>
            </w:pPr>
          </w:p>
        </w:tc>
        <w:tc>
          <w:tcPr>
            <w:tcW w:w="1151" w:type="dxa"/>
            <w:vMerge/>
            <w:vAlign w:val="center"/>
          </w:tcPr>
          <w:p w14:paraId="0B0BB737" w14:textId="009B27D2" w:rsidR="00227C01" w:rsidRDefault="00227C01" w:rsidP="00EF1FFB">
            <w:pPr>
              <w:pStyle w:val="TableContent"/>
            </w:pPr>
          </w:p>
        </w:tc>
        <w:tc>
          <w:tcPr>
            <w:tcW w:w="1556" w:type="dxa"/>
          </w:tcPr>
          <w:p w14:paraId="5B80755F" w14:textId="516F6509" w:rsidR="00227C01" w:rsidRDefault="00227C01" w:rsidP="009F0A10">
            <w:pPr>
              <w:pStyle w:val="TableContent"/>
            </w:pPr>
            <w:r>
              <w:t>CR3291R01</w:t>
            </w:r>
          </w:p>
        </w:tc>
        <w:tc>
          <w:tcPr>
            <w:tcW w:w="3537" w:type="dxa"/>
          </w:tcPr>
          <w:p w14:paraId="6A23A6C9" w14:textId="75052320" w:rsidR="00227C01" w:rsidRDefault="00227C01" w:rsidP="009F0A10">
            <w:pPr>
              <w:pStyle w:val="TableContent"/>
            </w:pPr>
            <w:r w:rsidRPr="004002A5">
              <w:t>Editorial changes in Device Info</w:t>
            </w:r>
          </w:p>
        </w:tc>
        <w:tc>
          <w:tcPr>
            <w:tcW w:w="1274" w:type="dxa"/>
            <w:vMerge/>
            <w:vAlign w:val="center"/>
          </w:tcPr>
          <w:p w14:paraId="74C24EB9" w14:textId="77777777" w:rsidR="00227C01" w:rsidRDefault="00227C01" w:rsidP="00AA67CC">
            <w:pPr>
              <w:pStyle w:val="TableContent"/>
            </w:pPr>
          </w:p>
        </w:tc>
        <w:tc>
          <w:tcPr>
            <w:tcW w:w="1840" w:type="dxa"/>
            <w:vMerge/>
            <w:vAlign w:val="center"/>
          </w:tcPr>
          <w:p w14:paraId="5D530A03" w14:textId="77777777" w:rsidR="00227C01" w:rsidRDefault="00227C01" w:rsidP="00EF1FFB">
            <w:pPr>
              <w:pStyle w:val="TableContent"/>
            </w:pPr>
          </w:p>
        </w:tc>
      </w:tr>
      <w:tr w:rsidR="00227C01" w:rsidRPr="00A14F29" w14:paraId="5A42BA36" w14:textId="77777777" w:rsidTr="005F33F6">
        <w:tc>
          <w:tcPr>
            <w:tcW w:w="849" w:type="dxa"/>
            <w:vMerge/>
            <w:vAlign w:val="center"/>
          </w:tcPr>
          <w:p w14:paraId="4910C419" w14:textId="1F9170F1" w:rsidR="00227C01" w:rsidRDefault="00227C01" w:rsidP="000875F1">
            <w:pPr>
              <w:pStyle w:val="TableContent"/>
            </w:pPr>
          </w:p>
        </w:tc>
        <w:tc>
          <w:tcPr>
            <w:tcW w:w="1151" w:type="dxa"/>
            <w:vMerge/>
            <w:vAlign w:val="center"/>
          </w:tcPr>
          <w:p w14:paraId="233FC94A" w14:textId="1B6D5842" w:rsidR="00227C01" w:rsidRDefault="00227C01" w:rsidP="00EF1FFB">
            <w:pPr>
              <w:pStyle w:val="TableContent"/>
            </w:pPr>
          </w:p>
        </w:tc>
        <w:tc>
          <w:tcPr>
            <w:tcW w:w="1556" w:type="dxa"/>
          </w:tcPr>
          <w:p w14:paraId="6119E1B7" w14:textId="3983F0B2" w:rsidR="00227C01" w:rsidRDefault="00227C01" w:rsidP="00AF4239">
            <w:pPr>
              <w:pStyle w:val="TableContent"/>
            </w:pPr>
            <w:r>
              <w:t>CR3292R01</w:t>
            </w:r>
          </w:p>
        </w:tc>
        <w:tc>
          <w:tcPr>
            <w:tcW w:w="3537" w:type="dxa"/>
          </w:tcPr>
          <w:p w14:paraId="38F50E69" w14:textId="60997069" w:rsidR="00227C01" w:rsidRDefault="00227C01" w:rsidP="00AF4239">
            <w:pPr>
              <w:pStyle w:val="TableContent"/>
            </w:pPr>
            <w:r w:rsidRPr="004002A5">
              <w:t>New error codes for ASN.1 binding of ESXX.AuthenticateClient</w:t>
            </w:r>
          </w:p>
        </w:tc>
        <w:tc>
          <w:tcPr>
            <w:tcW w:w="1274" w:type="dxa"/>
            <w:vMerge/>
            <w:vAlign w:val="center"/>
          </w:tcPr>
          <w:p w14:paraId="2C369F52" w14:textId="77777777" w:rsidR="00227C01" w:rsidRDefault="00227C01" w:rsidP="00AA67CC">
            <w:pPr>
              <w:pStyle w:val="TableContent"/>
            </w:pPr>
          </w:p>
        </w:tc>
        <w:tc>
          <w:tcPr>
            <w:tcW w:w="1840" w:type="dxa"/>
            <w:vMerge/>
            <w:vAlign w:val="center"/>
          </w:tcPr>
          <w:p w14:paraId="468AEA13" w14:textId="77777777" w:rsidR="00227C01" w:rsidRDefault="00227C01" w:rsidP="00EF1FFB">
            <w:pPr>
              <w:pStyle w:val="TableContent"/>
            </w:pPr>
          </w:p>
        </w:tc>
      </w:tr>
      <w:tr w:rsidR="00227C01" w:rsidRPr="00A14F29" w14:paraId="0E0473E7" w14:textId="77777777" w:rsidTr="005F33F6">
        <w:tc>
          <w:tcPr>
            <w:tcW w:w="849" w:type="dxa"/>
            <w:vMerge/>
            <w:vAlign w:val="center"/>
          </w:tcPr>
          <w:p w14:paraId="6F84AF03" w14:textId="572B077C" w:rsidR="00227C01" w:rsidRDefault="00227C01" w:rsidP="000875F1">
            <w:pPr>
              <w:pStyle w:val="TableContent"/>
            </w:pPr>
          </w:p>
        </w:tc>
        <w:tc>
          <w:tcPr>
            <w:tcW w:w="1151" w:type="dxa"/>
            <w:vMerge/>
            <w:vAlign w:val="center"/>
          </w:tcPr>
          <w:p w14:paraId="503B07F1" w14:textId="023FE898" w:rsidR="00227C01" w:rsidRDefault="00227C01" w:rsidP="00EF1FFB">
            <w:pPr>
              <w:pStyle w:val="TableContent"/>
            </w:pPr>
          </w:p>
        </w:tc>
        <w:tc>
          <w:tcPr>
            <w:tcW w:w="1556" w:type="dxa"/>
          </w:tcPr>
          <w:p w14:paraId="03AC7A27" w14:textId="1864D2A7" w:rsidR="00227C01" w:rsidRDefault="00227C01" w:rsidP="00AF4239">
            <w:pPr>
              <w:pStyle w:val="TableContent"/>
            </w:pPr>
            <w:r>
              <w:t>CR3293R01</w:t>
            </w:r>
          </w:p>
        </w:tc>
        <w:tc>
          <w:tcPr>
            <w:tcW w:w="3537" w:type="dxa"/>
          </w:tcPr>
          <w:p w14:paraId="0AD6D63B" w14:textId="291B6334" w:rsidR="00227C01" w:rsidRDefault="00227C01" w:rsidP="00AF4239">
            <w:pPr>
              <w:pStyle w:val="TableContent"/>
            </w:pPr>
            <w:r w:rsidRPr="006517CD">
              <w:t>Certificates comments from TF on Draft 11</w:t>
            </w:r>
          </w:p>
        </w:tc>
        <w:tc>
          <w:tcPr>
            <w:tcW w:w="1274" w:type="dxa"/>
            <w:vMerge/>
            <w:vAlign w:val="center"/>
          </w:tcPr>
          <w:p w14:paraId="6EE5416A" w14:textId="77777777" w:rsidR="00227C01" w:rsidRDefault="00227C01" w:rsidP="00AA67CC">
            <w:pPr>
              <w:pStyle w:val="TableContent"/>
            </w:pPr>
          </w:p>
        </w:tc>
        <w:tc>
          <w:tcPr>
            <w:tcW w:w="1840" w:type="dxa"/>
            <w:vMerge/>
            <w:vAlign w:val="center"/>
          </w:tcPr>
          <w:p w14:paraId="6C0B713F" w14:textId="77777777" w:rsidR="00227C01" w:rsidRDefault="00227C01" w:rsidP="00EF1FFB">
            <w:pPr>
              <w:pStyle w:val="TableContent"/>
            </w:pPr>
          </w:p>
        </w:tc>
      </w:tr>
      <w:tr w:rsidR="00227C01" w:rsidRPr="00A14F29" w14:paraId="279BF7B8" w14:textId="77777777" w:rsidTr="005F33F6">
        <w:tc>
          <w:tcPr>
            <w:tcW w:w="849" w:type="dxa"/>
            <w:vMerge/>
            <w:vAlign w:val="center"/>
          </w:tcPr>
          <w:p w14:paraId="03A3667C" w14:textId="1EF24BF2" w:rsidR="00227C01" w:rsidRDefault="00227C01" w:rsidP="000875F1">
            <w:pPr>
              <w:pStyle w:val="TableContent"/>
            </w:pPr>
          </w:p>
        </w:tc>
        <w:tc>
          <w:tcPr>
            <w:tcW w:w="1151" w:type="dxa"/>
            <w:vMerge/>
            <w:vAlign w:val="center"/>
          </w:tcPr>
          <w:p w14:paraId="2E9F460A" w14:textId="16E83F66" w:rsidR="00227C01" w:rsidRDefault="00227C01" w:rsidP="00EF1FFB">
            <w:pPr>
              <w:pStyle w:val="TableContent"/>
            </w:pPr>
          </w:p>
        </w:tc>
        <w:tc>
          <w:tcPr>
            <w:tcW w:w="1556" w:type="dxa"/>
          </w:tcPr>
          <w:p w14:paraId="2F4EC0CE" w14:textId="388BFCE3" w:rsidR="00227C01" w:rsidRDefault="00227C01" w:rsidP="00AF4239">
            <w:pPr>
              <w:pStyle w:val="TableContent"/>
            </w:pPr>
            <w:r>
              <w:t>CR3205R09</w:t>
            </w:r>
          </w:p>
        </w:tc>
        <w:tc>
          <w:tcPr>
            <w:tcW w:w="3537" w:type="dxa"/>
          </w:tcPr>
          <w:p w14:paraId="7B476A23" w14:textId="1E32BFAC" w:rsidR="00227C01" w:rsidRPr="006517CD" w:rsidRDefault="00227C01" w:rsidP="00AF4239">
            <w:pPr>
              <w:pStyle w:val="TableContent"/>
            </w:pPr>
            <w:r w:rsidRPr="000B0D1C">
              <w:t>CI public key and credential update for eUICC</w:t>
            </w:r>
          </w:p>
        </w:tc>
        <w:tc>
          <w:tcPr>
            <w:tcW w:w="1274" w:type="dxa"/>
            <w:vMerge/>
            <w:vAlign w:val="center"/>
          </w:tcPr>
          <w:p w14:paraId="7DBFAF9B" w14:textId="36CF0269" w:rsidR="00227C01" w:rsidRDefault="00227C01" w:rsidP="00AA67CC">
            <w:pPr>
              <w:pStyle w:val="TableContent"/>
            </w:pPr>
          </w:p>
        </w:tc>
        <w:tc>
          <w:tcPr>
            <w:tcW w:w="1840" w:type="dxa"/>
            <w:vMerge/>
            <w:vAlign w:val="center"/>
          </w:tcPr>
          <w:p w14:paraId="3DC0C6EB" w14:textId="4E80E6C2" w:rsidR="00227C01" w:rsidRDefault="00227C01" w:rsidP="00EF1FFB">
            <w:pPr>
              <w:pStyle w:val="TableContent"/>
            </w:pPr>
          </w:p>
        </w:tc>
      </w:tr>
      <w:tr w:rsidR="00227C01" w:rsidRPr="00A14F29" w14:paraId="725E952B" w14:textId="77777777" w:rsidTr="005F33F6">
        <w:tc>
          <w:tcPr>
            <w:tcW w:w="849" w:type="dxa"/>
            <w:vMerge/>
            <w:vAlign w:val="center"/>
          </w:tcPr>
          <w:p w14:paraId="22B395DB" w14:textId="765429A3" w:rsidR="00227C01" w:rsidRDefault="00227C01" w:rsidP="000875F1">
            <w:pPr>
              <w:pStyle w:val="TableContent"/>
            </w:pPr>
          </w:p>
        </w:tc>
        <w:tc>
          <w:tcPr>
            <w:tcW w:w="1151" w:type="dxa"/>
            <w:vMerge/>
            <w:vAlign w:val="center"/>
          </w:tcPr>
          <w:p w14:paraId="5E88BA30" w14:textId="7609ED8B" w:rsidR="00227C01" w:rsidRDefault="00227C01" w:rsidP="00EF1FFB">
            <w:pPr>
              <w:pStyle w:val="TableContent"/>
            </w:pPr>
          </w:p>
        </w:tc>
        <w:tc>
          <w:tcPr>
            <w:tcW w:w="1556" w:type="dxa"/>
          </w:tcPr>
          <w:p w14:paraId="3E5BB627" w14:textId="6D716056" w:rsidR="00227C01" w:rsidRDefault="00227C01" w:rsidP="00AF4239">
            <w:pPr>
              <w:pStyle w:val="TableContent"/>
            </w:pPr>
            <w:r>
              <w:t>CR3239R01</w:t>
            </w:r>
          </w:p>
        </w:tc>
        <w:tc>
          <w:tcPr>
            <w:tcW w:w="3537" w:type="dxa"/>
          </w:tcPr>
          <w:p w14:paraId="5F67D387" w14:textId="1EAD80F8" w:rsidR="00227C01" w:rsidRPr="006517CD" w:rsidRDefault="00227C01" w:rsidP="00AF4239">
            <w:pPr>
              <w:pStyle w:val="TableContent"/>
            </w:pPr>
            <w:r w:rsidRPr="004E34C6">
              <w:t>Definitions and Abbreviations comments from TF on Draft 9</w:t>
            </w:r>
          </w:p>
        </w:tc>
        <w:tc>
          <w:tcPr>
            <w:tcW w:w="1274" w:type="dxa"/>
            <w:vMerge/>
            <w:vAlign w:val="center"/>
          </w:tcPr>
          <w:p w14:paraId="2D2AC852" w14:textId="77777777" w:rsidR="00227C01" w:rsidRDefault="00227C01" w:rsidP="00AA67CC">
            <w:pPr>
              <w:pStyle w:val="TableContent"/>
            </w:pPr>
          </w:p>
        </w:tc>
        <w:tc>
          <w:tcPr>
            <w:tcW w:w="1840" w:type="dxa"/>
            <w:vMerge/>
            <w:vAlign w:val="center"/>
          </w:tcPr>
          <w:p w14:paraId="5D53C94E" w14:textId="77777777" w:rsidR="00227C01" w:rsidRDefault="00227C01" w:rsidP="00EF1FFB">
            <w:pPr>
              <w:pStyle w:val="TableContent"/>
            </w:pPr>
          </w:p>
        </w:tc>
      </w:tr>
      <w:tr w:rsidR="00227C01" w:rsidRPr="00A14F29" w14:paraId="58FDFA4A" w14:textId="77777777" w:rsidTr="005F33F6">
        <w:tc>
          <w:tcPr>
            <w:tcW w:w="849" w:type="dxa"/>
            <w:vMerge/>
            <w:vAlign w:val="center"/>
          </w:tcPr>
          <w:p w14:paraId="3B135EC2" w14:textId="77477001" w:rsidR="00227C01" w:rsidRDefault="00227C01" w:rsidP="000875F1">
            <w:pPr>
              <w:pStyle w:val="TableContent"/>
            </w:pPr>
          </w:p>
        </w:tc>
        <w:tc>
          <w:tcPr>
            <w:tcW w:w="1151" w:type="dxa"/>
            <w:vMerge/>
            <w:vAlign w:val="center"/>
          </w:tcPr>
          <w:p w14:paraId="71271802" w14:textId="55C843ED" w:rsidR="00227C01" w:rsidRDefault="00227C01" w:rsidP="00EF1FFB">
            <w:pPr>
              <w:pStyle w:val="TableContent"/>
            </w:pPr>
          </w:p>
        </w:tc>
        <w:tc>
          <w:tcPr>
            <w:tcW w:w="1556" w:type="dxa"/>
          </w:tcPr>
          <w:p w14:paraId="03D0F546" w14:textId="3189B536" w:rsidR="00227C01" w:rsidRDefault="00227C01" w:rsidP="00AF4239">
            <w:pPr>
              <w:pStyle w:val="TableContent"/>
            </w:pPr>
            <w:r>
              <w:t>CR3252R01</w:t>
            </w:r>
          </w:p>
        </w:tc>
        <w:tc>
          <w:tcPr>
            <w:tcW w:w="3537" w:type="dxa"/>
          </w:tcPr>
          <w:p w14:paraId="025E2B51" w14:textId="74966884" w:rsidR="00227C01" w:rsidRPr="006517CD" w:rsidRDefault="00227C01" w:rsidP="00AF4239">
            <w:pPr>
              <w:pStyle w:val="TableContent"/>
            </w:pPr>
            <w:r w:rsidRPr="00B233D1">
              <w:t>Simplifying procedure descriptions in section 3.7</w:t>
            </w:r>
          </w:p>
        </w:tc>
        <w:tc>
          <w:tcPr>
            <w:tcW w:w="1274" w:type="dxa"/>
            <w:vMerge/>
            <w:vAlign w:val="center"/>
          </w:tcPr>
          <w:p w14:paraId="71B06E55" w14:textId="77777777" w:rsidR="00227C01" w:rsidRDefault="00227C01" w:rsidP="00AA67CC">
            <w:pPr>
              <w:pStyle w:val="TableContent"/>
            </w:pPr>
          </w:p>
        </w:tc>
        <w:tc>
          <w:tcPr>
            <w:tcW w:w="1840" w:type="dxa"/>
            <w:vMerge/>
            <w:vAlign w:val="center"/>
          </w:tcPr>
          <w:p w14:paraId="18859DA8" w14:textId="77777777" w:rsidR="00227C01" w:rsidRDefault="00227C01" w:rsidP="00EF1FFB">
            <w:pPr>
              <w:pStyle w:val="TableContent"/>
            </w:pPr>
          </w:p>
        </w:tc>
      </w:tr>
      <w:tr w:rsidR="00227C01" w:rsidRPr="00A14F29" w14:paraId="041DDBF8" w14:textId="77777777" w:rsidTr="005F33F6">
        <w:tc>
          <w:tcPr>
            <w:tcW w:w="849" w:type="dxa"/>
            <w:vMerge/>
            <w:vAlign w:val="center"/>
          </w:tcPr>
          <w:p w14:paraId="7CC10BD1" w14:textId="5A46DB52" w:rsidR="00227C01" w:rsidRDefault="00227C01" w:rsidP="000875F1">
            <w:pPr>
              <w:pStyle w:val="TableContent"/>
            </w:pPr>
          </w:p>
        </w:tc>
        <w:tc>
          <w:tcPr>
            <w:tcW w:w="1151" w:type="dxa"/>
            <w:vMerge/>
            <w:vAlign w:val="center"/>
          </w:tcPr>
          <w:p w14:paraId="14EF3E2D" w14:textId="5E450B3B" w:rsidR="00227C01" w:rsidRDefault="00227C01" w:rsidP="00EF1FFB">
            <w:pPr>
              <w:pStyle w:val="TableContent"/>
            </w:pPr>
          </w:p>
        </w:tc>
        <w:tc>
          <w:tcPr>
            <w:tcW w:w="1556" w:type="dxa"/>
          </w:tcPr>
          <w:p w14:paraId="3930F188" w14:textId="0AF996BC" w:rsidR="00227C01" w:rsidRDefault="00227C01" w:rsidP="00AF4239">
            <w:pPr>
              <w:pStyle w:val="TableContent"/>
            </w:pPr>
            <w:r>
              <w:t>CR3258R01</w:t>
            </w:r>
          </w:p>
        </w:tc>
        <w:tc>
          <w:tcPr>
            <w:tcW w:w="3537" w:type="dxa"/>
          </w:tcPr>
          <w:p w14:paraId="25AEB631" w14:textId="5318CE8D" w:rsidR="00227C01" w:rsidRPr="006517CD" w:rsidRDefault="00227C01" w:rsidP="00AF4239">
            <w:pPr>
              <w:pStyle w:val="TableContent"/>
            </w:pPr>
            <w:r>
              <w:t>C</w:t>
            </w:r>
            <w:r w:rsidRPr="000E3A93">
              <w:t>larify catBusy in local profile management procedures</w:t>
            </w:r>
          </w:p>
        </w:tc>
        <w:tc>
          <w:tcPr>
            <w:tcW w:w="1274" w:type="dxa"/>
            <w:vMerge/>
            <w:vAlign w:val="center"/>
          </w:tcPr>
          <w:p w14:paraId="3A9029BA" w14:textId="77777777" w:rsidR="00227C01" w:rsidRDefault="00227C01" w:rsidP="00AA67CC">
            <w:pPr>
              <w:pStyle w:val="TableContent"/>
            </w:pPr>
          </w:p>
        </w:tc>
        <w:tc>
          <w:tcPr>
            <w:tcW w:w="1840" w:type="dxa"/>
            <w:vMerge/>
            <w:vAlign w:val="center"/>
          </w:tcPr>
          <w:p w14:paraId="479D99B0" w14:textId="77777777" w:rsidR="00227C01" w:rsidRDefault="00227C01" w:rsidP="00EF1FFB">
            <w:pPr>
              <w:pStyle w:val="TableContent"/>
            </w:pPr>
          </w:p>
        </w:tc>
      </w:tr>
      <w:tr w:rsidR="00227C01" w:rsidRPr="00A14F29" w14:paraId="4881B78D" w14:textId="77777777" w:rsidTr="005F33F6">
        <w:tc>
          <w:tcPr>
            <w:tcW w:w="849" w:type="dxa"/>
            <w:vMerge/>
            <w:vAlign w:val="center"/>
          </w:tcPr>
          <w:p w14:paraId="407E2EF0" w14:textId="77D0856C" w:rsidR="00227C01" w:rsidRDefault="00227C01" w:rsidP="000875F1">
            <w:pPr>
              <w:pStyle w:val="TableContent"/>
            </w:pPr>
          </w:p>
        </w:tc>
        <w:tc>
          <w:tcPr>
            <w:tcW w:w="1151" w:type="dxa"/>
            <w:vMerge/>
            <w:vAlign w:val="center"/>
          </w:tcPr>
          <w:p w14:paraId="43DB87C7" w14:textId="433073BF" w:rsidR="00227C01" w:rsidRDefault="00227C01" w:rsidP="00EF1FFB">
            <w:pPr>
              <w:pStyle w:val="TableContent"/>
            </w:pPr>
          </w:p>
        </w:tc>
        <w:tc>
          <w:tcPr>
            <w:tcW w:w="1556" w:type="dxa"/>
          </w:tcPr>
          <w:p w14:paraId="57F4A7EC" w14:textId="24187407" w:rsidR="00227C01" w:rsidRDefault="00227C01" w:rsidP="00AF4239">
            <w:pPr>
              <w:pStyle w:val="TableContent"/>
            </w:pPr>
            <w:r>
              <w:t>CR3285R01</w:t>
            </w:r>
          </w:p>
        </w:tc>
        <w:tc>
          <w:tcPr>
            <w:tcW w:w="3537" w:type="dxa"/>
          </w:tcPr>
          <w:p w14:paraId="5FDADF46" w14:textId="01990DEC" w:rsidR="00227C01" w:rsidRPr="006517CD" w:rsidRDefault="00227C01" w:rsidP="00AF4239">
            <w:pPr>
              <w:pStyle w:val="TableContent"/>
            </w:pPr>
            <w:r>
              <w:t>E</w:t>
            </w:r>
            <w:r w:rsidRPr="002D63EB">
              <w:t>xtend error handling in 3.1.5 to include RPM</w:t>
            </w:r>
          </w:p>
        </w:tc>
        <w:tc>
          <w:tcPr>
            <w:tcW w:w="1274" w:type="dxa"/>
            <w:vMerge/>
            <w:vAlign w:val="center"/>
          </w:tcPr>
          <w:p w14:paraId="6AB478C3" w14:textId="77777777" w:rsidR="00227C01" w:rsidRDefault="00227C01" w:rsidP="00AA67CC">
            <w:pPr>
              <w:pStyle w:val="TableContent"/>
            </w:pPr>
          </w:p>
        </w:tc>
        <w:tc>
          <w:tcPr>
            <w:tcW w:w="1840" w:type="dxa"/>
            <w:vMerge/>
            <w:vAlign w:val="center"/>
          </w:tcPr>
          <w:p w14:paraId="2889C61B" w14:textId="77777777" w:rsidR="00227C01" w:rsidRDefault="00227C01" w:rsidP="00EF1FFB">
            <w:pPr>
              <w:pStyle w:val="TableContent"/>
            </w:pPr>
          </w:p>
        </w:tc>
      </w:tr>
      <w:tr w:rsidR="00227C01" w:rsidRPr="00A14F29" w14:paraId="0976AFB8" w14:textId="77777777" w:rsidTr="005F33F6">
        <w:tc>
          <w:tcPr>
            <w:tcW w:w="849" w:type="dxa"/>
            <w:vMerge/>
            <w:vAlign w:val="center"/>
          </w:tcPr>
          <w:p w14:paraId="51F075DC" w14:textId="28F53832" w:rsidR="00227C01" w:rsidRDefault="00227C01" w:rsidP="000875F1">
            <w:pPr>
              <w:pStyle w:val="TableContent"/>
            </w:pPr>
          </w:p>
        </w:tc>
        <w:tc>
          <w:tcPr>
            <w:tcW w:w="1151" w:type="dxa"/>
            <w:vMerge/>
            <w:vAlign w:val="center"/>
          </w:tcPr>
          <w:p w14:paraId="10E651A4" w14:textId="42959162" w:rsidR="00227C01" w:rsidRDefault="00227C01" w:rsidP="00EF1FFB">
            <w:pPr>
              <w:pStyle w:val="TableContent"/>
            </w:pPr>
          </w:p>
        </w:tc>
        <w:tc>
          <w:tcPr>
            <w:tcW w:w="1556" w:type="dxa"/>
          </w:tcPr>
          <w:p w14:paraId="6ED6B673" w14:textId="59280031" w:rsidR="00227C01" w:rsidRDefault="00227C01" w:rsidP="00AF4239">
            <w:pPr>
              <w:pStyle w:val="TableContent"/>
            </w:pPr>
            <w:r>
              <w:t>CR3288R03</w:t>
            </w:r>
          </w:p>
        </w:tc>
        <w:tc>
          <w:tcPr>
            <w:tcW w:w="3537" w:type="dxa"/>
          </w:tcPr>
          <w:p w14:paraId="3E224A9F" w14:textId="539D6FF5" w:rsidR="00227C01" w:rsidRPr="006517CD" w:rsidRDefault="00227C01" w:rsidP="00AF4239">
            <w:pPr>
              <w:pStyle w:val="TableContent"/>
            </w:pPr>
            <w:r w:rsidRPr="00B43C5F">
              <w:t>AAC Comments</w:t>
            </w:r>
          </w:p>
        </w:tc>
        <w:tc>
          <w:tcPr>
            <w:tcW w:w="1274" w:type="dxa"/>
            <w:vMerge/>
            <w:vAlign w:val="center"/>
          </w:tcPr>
          <w:p w14:paraId="44957E84" w14:textId="77777777" w:rsidR="00227C01" w:rsidRDefault="00227C01" w:rsidP="00AA67CC">
            <w:pPr>
              <w:pStyle w:val="TableContent"/>
            </w:pPr>
          </w:p>
        </w:tc>
        <w:tc>
          <w:tcPr>
            <w:tcW w:w="1840" w:type="dxa"/>
            <w:vMerge/>
            <w:vAlign w:val="center"/>
          </w:tcPr>
          <w:p w14:paraId="3623761B" w14:textId="77777777" w:rsidR="00227C01" w:rsidRDefault="00227C01" w:rsidP="00EF1FFB">
            <w:pPr>
              <w:pStyle w:val="TableContent"/>
            </w:pPr>
          </w:p>
        </w:tc>
      </w:tr>
      <w:tr w:rsidR="00227C01" w:rsidRPr="00A14F29" w14:paraId="4CEBDB1F" w14:textId="77777777" w:rsidTr="005F33F6">
        <w:tc>
          <w:tcPr>
            <w:tcW w:w="849" w:type="dxa"/>
            <w:vMerge/>
            <w:vAlign w:val="center"/>
          </w:tcPr>
          <w:p w14:paraId="200B305F" w14:textId="1B4512F0" w:rsidR="00227C01" w:rsidRDefault="00227C01" w:rsidP="000875F1">
            <w:pPr>
              <w:pStyle w:val="TableContent"/>
            </w:pPr>
          </w:p>
        </w:tc>
        <w:tc>
          <w:tcPr>
            <w:tcW w:w="1151" w:type="dxa"/>
            <w:vMerge/>
            <w:vAlign w:val="center"/>
          </w:tcPr>
          <w:p w14:paraId="684B69CD" w14:textId="72E26F11" w:rsidR="00227C01" w:rsidRDefault="00227C01" w:rsidP="00EF1FFB">
            <w:pPr>
              <w:pStyle w:val="TableContent"/>
            </w:pPr>
          </w:p>
        </w:tc>
        <w:tc>
          <w:tcPr>
            <w:tcW w:w="1556" w:type="dxa"/>
          </w:tcPr>
          <w:p w14:paraId="3026CDA4" w14:textId="6E9C34DC" w:rsidR="00227C01" w:rsidRDefault="00227C01" w:rsidP="00AF4239">
            <w:pPr>
              <w:pStyle w:val="TableContent"/>
            </w:pPr>
            <w:r>
              <w:t>CR3289R04</w:t>
            </w:r>
          </w:p>
        </w:tc>
        <w:tc>
          <w:tcPr>
            <w:tcW w:w="3537" w:type="dxa"/>
          </w:tcPr>
          <w:p w14:paraId="5BABE332" w14:textId="73ADE884" w:rsidR="00227C01" w:rsidRPr="006517CD" w:rsidRDefault="00227C01" w:rsidP="00AF4239">
            <w:pPr>
              <w:pStyle w:val="TableContent"/>
            </w:pPr>
            <w:r w:rsidRPr="00B43C5F">
              <w:t>eUICC removable or not</w:t>
            </w:r>
          </w:p>
        </w:tc>
        <w:tc>
          <w:tcPr>
            <w:tcW w:w="1274" w:type="dxa"/>
            <w:vMerge/>
            <w:vAlign w:val="center"/>
          </w:tcPr>
          <w:p w14:paraId="6C37CE1A" w14:textId="77777777" w:rsidR="00227C01" w:rsidRDefault="00227C01" w:rsidP="00AA67CC">
            <w:pPr>
              <w:pStyle w:val="TableContent"/>
            </w:pPr>
          </w:p>
        </w:tc>
        <w:tc>
          <w:tcPr>
            <w:tcW w:w="1840" w:type="dxa"/>
            <w:vMerge/>
            <w:vAlign w:val="center"/>
          </w:tcPr>
          <w:p w14:paraId="33EAAC97" w14:textId="77777777" w:rsidR="00227C01" w:rsidRDefault="00227C01" w:rsidP="00EF1FFB">
            <w:pPr>
              <w:pStyle w:val="TableContent"/>
            </w:pPr>
          </w:p>
        </w:tc>
      </w:tr>
      <w:tr w:rsidR="00227C01" w:rsidRPr="00A14F29" w14:paraId="7168E7CC" w14:textId="77777777" w:rsidTr="005F33F6">
        <w:tc>
          <w:tcPr>
            <w:tcW w:w="849" w:type="dxa"/>
            <w:vMerge/>
            <w:vAlign w:val="center"/>
          </w:tcPr>
          <w:p w14:paraId="6EE3C44E" w14:textId="1467DBFC" w:rsidR="00227C01" w:rsidRDefault="00227C01" w:rsidP="000875F1">
            <w:pPr>
              <w:pStyle w:val="TableContent"/>
            </w:pPr>
          </w:p>
        </w:tc>
        <w:tc>
          <w:tcPr>
            <w:tcW w:w="1151" w:type="dxa"/>
            <w:vMerge/>
            <w:vAlign w:val="center"/>
          </w:tcPr>
          <w:p w14:paraId="32EEC4C5" w14:textId="2A658260" w:rsidR="00227C01" w:rsidRDefault="00227C01" w:rsidP="00EF1FFB">
            <w:pPr>
              <w:pStyle w:val="TableContent"/>
            </w:pPr>
          </w:p>
        </w:tc>
        <w:tc>
          <w:tcPr>
            <w:tcW w:w="1556" w:type="dxa"/>
          </w:tcPr>
          <w:p w14:paraId="0CFF8AB8" w14:textId="79A4CCB0" w:rsidR="00227C01" w:rsidRDefault="00227C01" w:rsidP="00AF4239">
            <w:pPr>
              <w:pStyle w:val="TableContent"/>
            </w:pPr>
            <w:r>
              <w:t>CR3294R01</w:t>
            </w:r>
          </w:p>
        </w:tc>
        <w:tc>
          <w:tcPr>
            <w:tcW w:w="3537" w:type="dxa"/>
          </w:tcPr>
          <w:p w14:paraId="42795D74" w14:textId="37455855" w:rsidR="00227C01" w:rsidRPr="006517CD" w:rsidRDefault="00227C01" w:rsidP="00AF4239">
            <w:pPr>
              <w:pStyle w:val="TableContent"/>
            </w:pPr>
            <w:r w:rsidRPr="00C341F0">
              <w:t>Restrict Profile Owner update via RPM</w:t>
            </w:r>
          </w:p>
        </w:tc>
        <w:tc>
          <w:tcPr>
            <w:tcW w:w="1274" w:type="dxa"/>
            <w:vMerge/>
            <w:vAlign w:val="center"/>
          </w:tcPr>
          <w:p w14:paraId="45031637" w14:textId="77777777" w:rsidR="00227C01" w:rsidRDefault="00227C01" w:rsidP="00AA67CC">
            <w:pPr>
              <w:pStyle w:val="TableContent"/>
            </w:pPr>
          </w:p>
        </w:tc>
        <w:tc>
          <w:tcPr>
            <w:tcW w:w="1840" w:type="dxa"/>
            <w:vMerge/>
            <w:vAlign w:val="center"/>
          </w:tcPr>
          <w:p w14:paraId="2278051D" w14:textId="77777777" w:rsidR="00227C01" w:rsidRDefault="00227C01" w:rsidP="00EF1FFB">
            <w:pPr>
              <w:pStyle w:val="TableContent"/>
            </w:pPr>
          </w:p>
        </w:tc>
      </w:tr>
      <w:tr w:rsidR="00227C01" w:rsidRPr="00A14F29" w14:paraId="0332659C" w14:textId="77777777" w:rsidTr="005F33F6">
        <w:tc>
          <w:tcPr>
            <w:tcW w:w="849" w:type="dxa"/>
            <w:vMerge/>
            <w:vAlign w:val="center"/>
          </w:tcPr>
          <w:p w14:paraId="49DC0664" w14:textId="7492F312" w:rsidR="00227C01" w:rsidRDefault="00227C01" w:rsidP="000875F1">
            <w:pPr>
              <w:pStyle w:val="TableContent"/>
            </w:pPr>
          </w:p>
        </w:tc>
        <w:tc>
          <w:tcPr>
            <w:tcW w:w="1151" w:type="dxa"/>
            <w:vMerge/>
            <w:vAlign w:val="center"/>
          </w:tcPr>
          <w:p w14:paraId="18EE0EA9" w14:textId="11E948D2" w:rsidR="00227C01" w:rsidRDefault="00227C01" w:rsidP="00EF1FFB">
            <w:pPr>
              <w:pStyle w:val="TableContent"/>
            </w:pPr>
          </w:p>
        </w:tc>
        <w:tc>
          <w:tcPr>
            <w:tcW w:w="1556" w:type="dxa"/>
          </w:tcPr>
          <w:p w14:paraId="7FB5252F" w14:textId="424D6403" w:rsidR="00227C01" w:rsidRDefault="00227C01" w:rsidP="00AF4239">
            <w:pPr>
              <w:pStyle w:val="TableContent"/>
            </w:pPr>
            <w:r>
              <w:t>CR3297R00</w:t>
            </w:r>
          </w:p>
        </w:tc>
        <w:tc>
          <w:tcPr>
            <w:tcW w:w="3537" w:type="dxa"/>
          </w:tcPr>
          <w:p w14:paraId="63607A54" w14:textId="31139649" w:rsidR="00227C01" w:rsidRPr="006517CD" w:rsidRDefault="00227C01" w:rsidP="00AF4239">
            <w:pPr>
              <w:pStyle w:val="TableContent"/>
            </w:pPr>
            <w:r w:rsidRPr="00C2274C">
              <w:t>Error code alignment</w:t>
            </w:r>
          </w:p>
        </w:tc>
        <w:tc>
          <w:tcPr>
            <w:tcW w:w="1274" w:type="dxa"/>
            <w:vMerge/>
            <w:vAlign w:val="center"/>
          </w:tcPr>
          <w:p w14:paraId="0741C4E8" w14:textId="77777777" w:rsidR="00227C01" w:rsidRDefault="00227C01" w:rsidP="00AA67CC">
            <w:pPr>
              <w:pStyle w:val="TableContent"/>
            </w:pPr>
          </w:p>
        </w:tc>
        <w:tc>
          <w:tcPr>
            <w:tcW w:w="1840" w:type="dxa"/>
            <w:vMerge/>
            <w:vAlign w:val="center"/>
          </w:tcPr>
          <w:p w14:paraId="012BAA56" w14:textId="77777777" w:rsidR="00227C01" w:rsidRDefault="00227C01" w:rsidP="00EF1FFB">
            <w:pPr>
              <w:pStyle w:val="TableContent"/>
            </w:pPr>
          </w:p>
        </w:tc>
      </w:tr>
      <w:tr w:rsidR="00227C01" w:rsidRPr="00A14F29" w14:paraId="31FE017A" w14:textId="77777777" w:rsidTr="005F33F6">
        <w:tc>
          <w:tcPr>
            <w:tcW w:w="849" w:type="dxa"/>
            <w:vMerge/>
            <w:vAlign w:val="center"/>
          </w:tcPr>
          <w:p w14:paraId="62B9AED0" w14:textId="3AFB5EF5" w:rsidR="00227C01" w:rsidRDefault="00227C01" w:rsidP="000875F1">
            <w:pPr>
              <w:pStyle w:val="TableContent"/>
            </w:pPr>
          </w:p>
        </w:tc>
        <w:tc>
          <w:tcPr>
            <w:tcW w:w="1151" w:type="dxa"/>
            <w:vMerge/>
            <w:vAlign w:val="center"/>
          </w:tcPr>
          <w:p w14:paraId="08745242" w14:textId="4FEB2630" w:rsidR="00227C01" w:rsidRDefault="00227C01" w:rsidP="00EF1FFB">
            <w:pPr>
              <w:pStyle w:val="TableContent"/>
            </w:pPr>
          </w:p>
        </w:tc>
        <w:tc>
          <w:tcPr>
            <w:tcW w:w="1556" w:type="dxa"/>
          </w:tcPr>
          <w:p w14:paraId="718468A5" w14:textId="2E02AC78" w:rsidR="00227C01" w:rsidRDefault="00227C01" w:rsidP="00AF4239">
            <w:pPr>
              <w:pStyle w:val="TableContent"/>
            </w:pPr>
            <w:r>
              <w:t>CR3298R04</w:t>
            </w:r>
          </w:p>
        </w:tc>
        <w:tc>
          <w:tcPr>
            <w:tcW w:w="3537" w:type="dxa"/>
          </w:tcPr>
          <w:p w14:paraId="7FAF6465" w14:textId="5F17058F" w:rsidR="00227C01" w:rsidRPr="006517CD" w:rsidRDefault="00227C01" w:rsidP="00AF4239">
            <w:pPr>
              <w:pStyle w:val="TableContent"/>
            </w:pPr>
            <w:r w:rsidRPr="0036588D">
              <w:t>ES12 TLS requirements</w:t>
            </w:r>
          </w:p>
        </w:tc>
        <w:tc>
          <w:tcPr>
            <w:tcW w:w="1274" w:type="dxa"/>
            <w:vMerge/>
            <w:vAlign w:val="center"/>
          </w:tcPr>
          <w:p w14:paraId="06AB6A9C" w14:textId="77777777" w:rsidR="00227C01" w:rsidRDefault="00227C01" w:rsidP="00AA67CC">
            <w:pPr>
              <w:pStyle w:val="TableContent"/>
            </w:pPr>
          </w:p>
        </w:tc>
        <w:tc>
          <w:tcPr>
            <w:tcW w:w="1840" w:type="dxa"/>
            <w:vMerge/>
            <w:vAlign w:val="center"/>
          </w:tcPr>
          <w:p w14:paraId="79259625" w14:textId="77777777" w:rsidR="00227C01" w:rsidRDefault="00227C01" w:rsidP="00EF1FFB">
            <w:pPr>
              <w:pStyle w:val="TableContent"/>
            </w:pPr>
          </w:p>
        </w:tc>
      </w:tr>
      <w:tr w:rsidR="00227C01" w:rsidRPr="00A14F29" w14:paraId="6BED5039" w14:textId="77777777" w:rsidTr="005F33F6">
        <w:tc>
          <w:tcPr>
            <w:tcW w:w="849" w:type="dxa"/>
            <w:vMerge/>
            <w:vAlign w:val="center"/>
          </w:tcPr>
          <w:p w14:paraId="028C4528" w14:textId="5B27D990" w:rsidR="00227C01" w:rsidRDefault="00227C01" w:rsidP="000875F1">
            <w:pPr>
              <w:pStyle w:val="TableContent"/>
            </w:pPr>
          </w:p>
        </w:tc>
        <w:tc>
          <w:tcPr>
            <w:tcW w:w="1151" w:type="dxa"/>
            <w:vMerge/>
            <w:vAlign w:val="center"/>
          </w:tcPr>
          <w:p w14:paraId="5A45B54B" w14:textId="118D499D" w:rsidR="00227C01" w:rsidRDefault="00227C01" w:rsidP="00EF1FFB">
            <w:pPr>
              <w:pStyle w:val="TableContent"/>
            </w:pPr>
          </w:p>
        </w:tc>
        <w:tc>
          <w:tcPr>
            <w:tcW w:w="1556" w:type="dxa"/>
          </w:tcPr>
          <w:p w14:paraId="3F48ED11" w14:textId="379F4838" w:rsidR="00227C01" w:rsidRDefault="00227C01" w:rsidP="00AF4239">
            <w:pPr>
              <w:pStyle w:val="TableContent"/>
            </w:pPr>
            <w:r>
              <w:t>CR3299R02</w:t>
            </w:r>
          </w:p>
        </w:tc>
        <w:tc>
          <w:tcPr>
            <w:tcW w:w="3537" w:type="dxa"/>
          </w:tcPr>
          <w:p w14:paraId="6BBB8874" w14:textId="2A59A5F9" w:rsidR="00227C01" w:rsidRPr="006517CD" w:rsidRDefault="00227C01" w:rsidP="00AF4239">
            <w:pPr>
              <w:pStyle w:val="TableContent"/>
            </w:pPr>
            <w:r>
              <w:t>I</w:t>
            </w:r>
            <w:r w:rsidRPr="000403BA">
              <w:t>nteroperability between v2.x LPA and v3 eUICC</w:t>
            </w:r>
          </w:p>
        </w:tc>
        <w:tc>
          <w:tcPr>
            <w:tcW w:w="1274" w:type="dxa"/>
            <w:vMerge/>
            <w:vAlign w:val="center"/>
          </w:tcPr>
          <w:p w14:paraId="146EBDD5" w14:textId="77777777" w:rsidR="00227C01" w:rsidRDefault="00227C01" w:rsidP="00AA67CC">
            <w:pPr>
              <w:pStyle w:val="TableContent"/>
            </w:pPr>
          </w:p>
        </w:tc>
        <w:tc>
          <w:tcPr>
            <w:tcW w:w="1840" w:type="dxa"/>
            <w:vMerge/>
            <w:vAlign w:val="center"/>
          </w:tcPr>
          <w:p w14:paraId="7775593C" w14:textId="77777777" w:rsidR="00227C01" w:rsidRDefault="00227C01" w:rsidP="00EF1FFB">
            <w:pPr>
              <w:pStyle w:val="TableContent"/>
            </w:pPr>
          </w:p>
        </w:tc>
      </w:tr>
      <w:tr w:rsidR="00227C01" w:rsidRPr="00A14F29" w14:paraId="77C0FF5C" w14:textId="77777777" w:rsidTr="005F33F6">
        <w:tc>
          <w:tcPr>
            <w:tcW w:w="849" w:type="dxa"/>
            <w:vMerge/>
            <w:vAlign w:val="center"/>
          </w:tcPr>
          <w:p w14:paraId="5650C177" w14:textId="0A0DBD50" w:rsidR="00227C01" w:rsidRDefault="00227C01" w:rsidP="000875F1">
            <w:pPr>
              <w:pStyle w:val="TableContent"/>
            </w:pPr>
          </w:p>
        </w:tc>
        <w:tc>
          <w:tcPr>
            <w:tcW w:w="1151" w:type="dxa"/>
            <w:vMerge/>
            <w:vAlign w:val="center"/>
          </w:tcPr>
          <w:p w14:paraId="731ADB0D" w14:textId="016B9AB9" w:rsidR="00227C01" w:rsidRDefault="00227C01" w:rsidP="00EF1FFB">
            <w:pPr>
              <w:pStyle w:val="TableContent"/>
            </w:pPr>
          </w:p>
        </w:tc>
        <w:tc>
          <w:tcPr>
            <w:tcW w:w="1556" w:type="dxa"/>
          </w:tcPr>
          <w:p w14:paraId="68528658" w14:textId="74A250E6" w:rsidR="00227C01" w:rsidRDefault="00227C01" w:rsidP="00AF4239">
            <w:pPr>
              <w:pStyle w:val="TableContent"/>
            </w:pPr>
            <w:r>
              <w:t>CR3300R03</w:t>
            </w:r>
          </w:p>
        </w:tc>
        <w:tc>
          <w:tcPr>
            <w:tcW w:w="3537" w:type="dxa"/>
          </w:tcPr>
          <w:p w14:paraId="40F8CB4A" w14:textId="427843D5" w:rsidR="00227C01" w:rsidRPr="006517CD" w:rsidRDefault="00227C01" w:rsidP="00AF4239">
            <w:pPr>
              <w:pStyle w:val="TableContent"/>
            </w:pPr>
            <w:r w:rsidRPr="000403BA">
              <w:t>Clarify CommandCode signing</w:t>
            </w:r>
          </w:p>
        </w:tc>
        <w:tc>
          <w:tcPr>
            <w:tcW w:w="1274" w:type="dxa"/>
            <w:vMerge/>
            <w:vAlign w:val="center"/>
          </w:tcPr>
          <w:p w14:paraId="239BB040" w14:textId="77777777" w:rsidR="00227C01" w:rsidRDefault="00227C01" w:rsidP="00AA67CC">
            <w:pPr>
              <w:pStyle w:val="TableContent"/>
            </w:pPr>
          </w:p>
        </w:tc>
        <w:tc>
          <w:tcPr>
            <w:tcW w:w="1840" w:type="dxa"/>
            <w:vMerge/>
            <w:vAlign w:val="center"/>
          </w:tcPr>
          <w:p w14:paraId="26C53CFA" w14:textId="77777777" w:rsidR="00227C01" w:rsidRDefault="00227C01" w:rsidP="00EF1FFB">
            <w:pPr>
              <w:pStyle w:val="TableContent"/>
            </w:pPr>
          </w:p>
        </w:tc>
      </w:tr>
      <w:tr w:rsidR="00227C01" w:rsidRPr="00A14F29" w14:paraId="79290DA9" w14:textId="77777777" w:rsidTr="005F33F6">
        <w:tc>
          <w:tcPr>
            <w:tcW w:w="849" w:type="dxa"/>
            <w:vMerge/>
            <w:vAlign w:val="center"/>
          </w:tcPr>
          <w:p w14:paraId="4D94D43E" w14:textId="190ED08D" w:rsidR="00227C01" w:rsidRDefault="00227C01" w:rsidP="000875F1">
            <w:pPr>
              <w:pStyle w:val="TableContent"/>
            </w:pPr>
          </w:p>
        </w:tc>
        <w:tc>
          <w:tcPr>
            <w:tcW w:w="1151" w:type="dxa"/>
            <w:vMerge/>
            <w:vAlign w:val="center"/>
          </w:tcPr>
          <w:p w14:paraId="619F27E9" w14:textId="214287E7" w:rsidR="00227C01" w:rsidRDefault="00227C01" w:rsidP="00EF1FFB">
            <w:pPr>
              <w:pStyle w:val="TableContent"/>
            </w:pPr>
          </w:p>
        </w:tc>
        <w:tc>
          <w:tcPr>
            <w:tcW w:w="1556" w:type="dxa"/>
          </w:tcPr>
          <w:p w14:paraId="31CB0A3C" w14:textId="12068F7A" w:rsidR="00227C01" w:rsidRDefault="00227C01" w:rsidP="00AF4239">
            <w:pPr>
              <w:pStyle w:val="TableContent"/>
            </w:pPr>
            <w:r>
              <w:t>CR3301R00</w:t>
            </w:r>
          </w:p>
        </w:tc>
        <w:tc>
          <w:tcPr>
            <w:tcW w:w="3537" w:type="dxa"/>
          </w:tcPr>
          <w:p w14:paraId="55546B8C" w14:textId="1FE0E21B" w:rsidR="00227C01" w:rsidRPr="006517CD" w:rsidRDefault="00227C01" w:rsidP="00AF4239">
            <w:pPr>
              <w:pStyle w:val="TableContent"/>
            </w:pPr>
            <w:r w:rsidRPr="00BD7A1A">
              <w:t>Update GP CS Amd. F to v1.1</w:t>
            </w:r>
          </w:p>
        </w:tc>
        <w:tc>
          <w:tcPr>
            <w:tcW w:w="1274" w:type="dxa"/>
            <w:vMerge/>
            <w:vAlign w:val="center"/>
          </w:tcPr>
          <w:p w14:paraId="22AECC34" w14:textId="77777777" w:rsidR="00227C01" w:rsidRDefault="00227C01" w:rsidP="00AA67CC">
            <w:pPr>
              <w:pStyle w:val="TableContent"/>
            </w:pPr>
          </w:p>
        </w:tc>
        <w:tc>
          <w:tcPr>
            <w:tcW w:w="1840" w:type="dxa"/>
            <w:vMerge/>
            <w:vAlign w:val="center"/>
          </w:tcPr>
          <w:p w14:paraId="26DCA169" w14:textId="77777777" w:rsidR="00227C01" w:rsidRDefault="00227C01" w:rsidP="00EF1FFB">
            <w:pPr>
              <w:pStyle w:val="TableContent"/>
            </w:pPr>
          </w:p>
        </w:tc>
      </w:tr>
      <w:tr w:rsidR="00227C01" w:rsidRPr="00A14F29" w14:paraId="09ABFB86" w14:textId="77777777" w:rsidTr="005F33F6">
        <w:tc>
          <w:tcPr>
            <w:tcW w:w="849" w:type="dxa"/>
            <w:vMerge/>
            <w:vAlign w:val="center"/>
          </w:tcPr>
          <w:p w14:paraId="4837CD72" w14:textId="140EC597" w:rsidR="00227C01" w:rsidRDefault="00227C01" w:rsidP="000875F1">
            <w:pPr>
              <w:pStyle w:val="TableContent"/>
            </w:pPr>
          </w:p>
        </w:tc>
        <w:tc>
          <w:tcPr>
            <w:tcW w:w="1151" w:type="dxa"/>
            <w:vMerge/>
            <w:vAlign w:val="center"/>
          </w:tcPr>
          <w:p w14:paraId="1FD15992" w14:textId="7A752709" w:rsidR="00227C01" w:rsidRDefault="00227C01" w:rsidP="00EF1FFB">
            <w:pPr>
              <w:pStyle w:val="TableContent"/>
            </w:pPr>
          </w:p>
        </w:tc>
        <w:tc>
          <w:tcPr>
            <w:tcW w:w="1556" w:type="dxa"/>
          </w:tcPr>
          <w:p w14:paraId="3D65F0A2" w14:textId="20BB01FB" w:rsidR="00227C01" w:rsidRDefault="00227C01" w:rsidP="00AF4239">
            <w:pPr>
              <w:pStyle w:val="TableContent"/>
            </w:pPr>
            <w:r>
              <w:t>CR3302R01</w:t>
            </w:r>
          </w:p>
        </w:tc>
        <w:tc>
          <w:tcPr>
            <w:tcW w:w="3537" w:type="dxa"/>
          </w:tcPr>
          <w:p w14:paraId="0ACD5258" w14:textId="0CD03DFE" w:rsidR="00227C01" w:rsidRPr="006517CD" w:rsidRDefault="00227C01" w:rsidP="00AF4239">
            <w:pPr>
              <w:pStyle w:val="TableContent"/>
            </w:pPr>
            <w:r w:rsidRPr="00E41867">
              <w:t>Add event alerting in the starting conditions of affected procedures</w:t>
            </w:r>
          </w:p>
        </w:tc>
        <w:tc>
          <w:tcPr>
            <w:tcW w:w="1274" w:type="dxa"/>
            <w:vMerge/>
            <w:vAlign w:val="center"/>
          </w:tcPr>
          <w:p w14:paraId="01DCA522" w14:textId="77777777" w:rsidR="00227C01" w:rsidRDefault="00227C01" w:rsidP="00AA67CC">
            <w:pPr>
              <w:pStyle w:val="TableContent"/>
            </w:pPr>
          </w:p>
        </w:tc>
        <w:tc>
          <w:tcPr>
            <w:tcW w:w="1840" w:type="dxa"/>
            <w:vMerge/>
            <w:vAlign w:val="center"/>
          </w:tcPr>
          <w:p w14:paraId="08B7AE72" w14:textId="77777777" w:rsidR="00227C01" w:rsidRDefault="00227C01" w:rsidP="00EF1FFB">
            <w:pPr>
              <w:pStyle w:val="TableContent"/>
            </w:pPr>
          </w:p>
        </w:tc>
      </w:tr>
      <w:tr w:rsidR="00227C01" w:rsidRPr="00A14F29" w14:paraId="407BFA99" w14:textId="77777777" w:rsidTr="005F33F6">
        <w:tc>
          <w:tcPr>
            <w:tcW w:w="849" w:type="dxa"/>
            <w:vMerge/>
            <w:vAlign w:val="center"/>
          </w:tcPr>
          <w:p w14:paraId="2846FEE4" w14:textId="08E44013" w:rsidR="00227C01" w:rsidRDefault="00227C01" w:rsidP="000875F1">
            <w:pPr>
              <w:pStyle w:val="TableContent"/>
            </w:pPr>
          </w:p>
        </w:tc>
        <w:tc>
          <w:tcPr>
            <w:tcW w:w="1151" w:type="dxa"/>
            <w:vMerge/>
            <w:vAlign w:val="center"/>
          </w:tcPr>
          <w:p w14:paraId="46AD3F0E" w14:textId="0FA764D9" w:rsidR="00227C01" w:rsidRDefault="00227C01" w:rsidP="00EF1FFB">
            <w:pPr>
              <w:pStyle w:val="TableContent"/>
            </w:pPr>
          </w:p>
        </w:tc>
        <w:tc>
          <w:tcPr>
            <w:tcW w:w="1556" w:type="dxa"/>
          </w:tcPr>
          <w:p w14:paraId="7F58C7D6" w14:textId="4147B8AD" w:rsidR="00227C01" w:rsidRDefault="00227C01" w:rsidP="00AF4239">
            <w:pPr>
              <w:pStyle w:val="TableContent"/>
            </w:pPr>
            <w:r>
              <w:t>CR3303R01</w:t>
            </w:r>
          </w:p>
        </w:tc>
        <w:tc>
          <w:tcPr>
            <w:tcW w:w="3537" w:type="dxa"/>
          </w:tcPr>
          <w:p w14:paraId="0BF74F16" w14:textId="21432C6F" w:rsidR="00227C01" w:rsidRPr="006517CD" w:rsidRDefault="00227C01" w:rsidP="00AF4239">
            <w:pPr>
              <w:pStyle w:val="TableContent"/>
            </w:pPr>
            <w:r w:rsidRPr="00E41867">
              <w:t>Removal of one Editor's Note on RPM</w:t>
            </w:r>
          </w:p>
        </w:tc>
        <w:tc>
          <w:tcPr>
            <w:tcW w:w="1274" w:type="dxa"/>
            <w:vMerge/>
            <w:vAlign w:val="center"/>
          </w:tcPr>
          <w:p w14:paraId="29A1B9AA" w14:textId="77777777" w:rsidR="00227C01" w:rsidRDefault="00227C01" w:rsidP="00AA67CC">
            <w:pPr>
              <w:pStyle w:val="TableContent"/>
            </w:pPr>
          </w:p>
        </w:tc>
        <w:tc>
          <w:tcPr>
            <w:tcW w:w="1840" w:type="dxa"/>
            <w:vMerge/>
            <w:vAlign w:val="center"/>
          </w:tcPr>
          <w:p w14:paraId="3C5C6ADA" w14:textId="77777777" w:rsidR="00227C01" w:rsidRDefault="00227C01" w:rsidP="00EF1FFB">
            <w:pPr>
              <w:pStyle w:val="TableContent"/>
            </w:pPr>
          </w:p>
        </w:tc>
      </w:tr>
      <w:tr w:rsidR="00227C01" w:rsidRPr="00A14F29" w14:paraId="7C71C7AD" w14:textId="77777777" w:rsidTr="005F33F6">
        <w:tc>
          <w:tcPr>
            <w:tcW w:w="849" w:type="dxa"/>
            <w:vMerge/>
            <w:vAlign w:val="center"/>
          </w:tcPr>
          <w:p w14:paraId="3D8B8E7B" w14:textId="7ACCAC9B" w:rsidR="00227C01" w:rsidRDefault="00227C01" w:rsidP="000875F1">
            <w:pPr>
              <w:pStyle w:val="TableContent"/>
            </w:pPr>
          </w:p>
        </w:tc>
        <w:tc>
          <w:tcPr>
            <w:tcW w:w="1151" w:type="dxa"/>
            <w:vMerge/>
            <w:vAlign w:val="center"/>
          </w:tcPr>
          <w:p w14:paraId="2DE5E0EC" w14:textId="59D2DD46" w:rsidR="00227C01" w:rsidRDefault="00227C01" w:rsidP="00EF1FFB">
            <w:pPr>
              <w:pStyle w:val="TableContent"/>
            </w:pPr>
          </w:p>
        </w:tc>
        <w:tc>
          <w:tcPr>
            <w:tcW w:w="1556" w:type="dxa"/>
          </w:tcPr>
          <w:p w14:paraId="66F28836" w14:textId="77848B0D" w:rsidR="00227C01" w:rsidRDefault="00227C01" w:rsidP="00AF4239">
            <w:pPr>
              <w:pStyle w:val="TableContent"/>
            </w:pPr>
            <w:r>
              <w:t>CR3304R02</w:t>
            </w:r>
          </w:p>
        </w:tc>
        <w:tc>
          <w:tcPr>
            <w:tcW w:w="3537" w:type="dxa"/>
          </w:tcPr>
          <w:p w14:paraId="01606E97" w14:textId="3160B8A2" w:rsidR="00227C01" w:rsidRPr="006517CD" w:rsidRDefault="00227C01" w:rsidP="00AF4239">
            <w:pPr>
              <w:pStyle w:val="TableContent"/>
            </w:pPr>
            <w:r w:rsidRPr="00886F3D">
              <w:t>User Confirmation for RPM Update Metadata</w:t>
            </w:r>
          </w:p>
        </w:tc>
        <w:tc>
          <w:tcPr>
            <w:tcW w:w="1274" w:type="dxa"/>
            <w:vMerge/>
            <w:vAlign w:val="center"/>
          </w:tcPr>
          <w:p w14:paraId="6B7F4AB4" w14:textId="77777777" w:rsidR="00227C01" w:rsidRDefault="00227C01" w:rsidP="00AA67CC">
            <w:pPr>
              <w:pStyle w:val="TableContent"/>
            </w:pPr>
          </w:p>
        </w:tc>
        <w:tc>
          <w:tcPr>
            <w:tcW w:w="1840" w:type="dxa"/>
            <w:vMerge/>
            <w:vAlign w:val="center"/>
          </w:tcPr>
          <w:p w14:paraId="0D61CFE9" w14:textId="77777777" w:rsidR="00227C01" w:rsidRDefault="00227C01" w:rsidP="00EF1FFB">
            <w:pPr>
              <w:pStyle w:val="TableContent"/>
            </w:pPr>
          </w:p>
        </w:tc>
      </w:tr>
      <w:tr w:rsidR="00227C01" w:rsidRPr="00A14F29" w14:paraId="618B5014" w14:textId="77777777" w:rsidTr="005F33F6">
        <w:tc>
          <w:tcPr>
            <w:tcW w:w="849" w:type="dxa"/>
            <w:vMerge/>
            <w:vAlign w:val="center"/>
          </w:tcPr>
          <w:p w14:paraId="4A306A0B" w14:textId="4215AACE" w:rsidR="00227C01" w:rsidRDefault="00227C01" w:rsidP="000875F1">
            <w:pPr>
              <w:pStyle w:val="TableContent"/>
            </w:pPr>
          </w:p>
        </w:tc>
        <w:tc>
          <w:tcPr>
            <w:tcW w:w="1151" w:type="dxa"/>
            <w:vMerge/>
            <w:vAlign w:val="center"/>
          </w:tcPr>
          <w:p w14:paraId="3E610522" w14:textId="37BEC89A" w:rsidR="00227C01" w:rsidRDefault="00227C01" w:rsidP="00EF1FFB">
            <w:pPr>
              <w:pStyle w:val="TableContent"/>
            </w:pPr>
          </w:p>
        </w:tc>
        <w:tc>
          <w:tcPr>
            <w:tcW w:w="1556" w:type="dxa"/>
          </w:tcPr>
          <w:p w14:paraId="2B0EBABA" w14:textId="32D7797E" w:rsidR="00227C01" w:rsidRDefault="00227C01" w:rsidP="00AF4239">
            <w:pPr>
              <w:pStyle w:val="TableContent"/>
            </w:pPr>
            <w:r>
              <w:t>CR3305R01</w:t>
            </w:r>
          </w:p>
        </w:tc>
        <w:tc>
          <w:tcPr>
            <w:tcW w:w="3537" w:type="dxa"/>
          </w:tcPr>
          <w:p w14:paraId="6F1E2F15" w14:textId="46A2AA63" w:rsidR="00227C01" w:rsidRPr="006517CD" w:rsidRDefault="00227C01" w:rsidP="00AF4239">
            <w:pPr>
              <w:pStyle w:val="TableContent"/>
            </w:pPr>
            <w:r w:rsidRPr="00886F3D">
              <w:t>Removal of one Editor's Note on RPM (RSPTEC38_AP12)</w:t>
            </w:r>
          </w:p>
        </w:tc>
        <w:tc>
          <w:tcPr>
            <w:tcW w:w="1274" w:type="dxa"/>
            <w:vMerge/>
            <w:vAlign w:val="center"/>
          </w:tcPr>
          <w:p w14:paraId="74013DB3" w14:textId="77777777" w:rsidR="00227C01" w:rsidRDefault="00227C01" w:rsidP="00AA67CC">
            <w:pPr>
              <w:pStyle w:val="TableContent"/>
            </w:pPr>
          </w:p>
        </w:tc>
        <w:tc>
          <w:tcPr>
            <w:tcW w:w="1840" w:type="dxa"/>
            <w:vMerge/>
            <w:vAlign w:val="center"/>
          </w:tcPr>
          <w:p w14:paraId="6EA8ECA4" w14:textId="77777777" w:rsidR="00227C01" w:rsidRDefault="00227C01" w:rsidP="00EF1FFB">
            <w:pPr>
              <w:pStyle w:val="TableContent"/>
            </w:pPr>
          </w:p>
        </w:tc>
      </w:tr>
      <w:tr w:rsidR="00227C01" w:rsidRPr="00A14F29" w14:paraId="63CF2CA4" w14:textId="77777777" w:rsidTr="005F33F6">
        <w:tc>
          <w:tcPr>
            <w:tcW w:w="849" w:type="dxa"/>
            <w:vMerge/>
            <w:vAlign w:val="center"/>
          </w:tcPr>
          <w:p w14:paraId="7C069C2C" w14:textId="65DAB80F" w:rsidR="00227C01" w:rsidRDefault="00227C01" w:rsidP="000875F1">
            <w:pPr>
              <w:pStyle w:val="TableContent"/>
            </w:pPr>
          </w:p>
        </w:tc>
        <w:tc>
          <w:tcPr>
            <w:tcW w:w="1151" w:type="dxa"/>
            <w:vMerge/>
            <w:vAlign w:val="center"/>
          </w:tcPr>
          <w:p w14:paraId="24A233A1" w14:textId="775D87E1" w:rsidR="00227C01" w:rsidRDefault="00227C01" w:rsidP="00EF1FFB">
            <w:pPr>
              <w:pStyle w:val="TableContent"/>
            </w:pPr>
          </w:p>
        </w:tc>
        <w:tc>
          <w:tcPr>
            <w:tcW w:w="1556" w:type="dxa"/>
          </w:tcPr>
          <w:p w14:paraId="7DA373D6" w14:textId="19E7A816" w:rsidR="00227C01" w:rsidRDefault="00227C01" w:rsidP="00AF4239">
            <w:pPr>
              <w:pStyle w:val="TableContent"/>
            </w:pPr>
            <w:r>
              <w:t>CR3307R01</w:t>
            </w:r>
          </w:p>
        </w:tc>
        <w:tc>
          <w:tcPr>
            <w:tcW w:w="3537" w:type="dxa"/>
          </w:tcPr>
          <w:p w14:paraId="029FDC78" w14:textId="2B646598" w:rsidR="00227C01" w:rsidRPr="006517CD" w:rsidRDefault="00227C01" w:rsidP="00AF4239">
            <w:pPr>
              <w:pStyle w:val="TableContent"/>
            </w:pPr>
            <w:r w:rsidRPr="00935D45">
              <w:t>Add AES keys description (RSPTEC38_AP16)</w:t>
            </w:r>
          </w:p>
        </w:tc>
        <w:tc>
          <w:tcPr>
            <w:tcW w:w="1274" w:type="dxa"/>
            <w:vMerge/>
            <w:vAlign w:val="center"/>
          </w:tcPr>
          <w:p w14:paraId="49D9A7A8" w14:textId="77777777" w:rsidR="00227C01" w:rsidRDefault="00227C01" w:rsidP="00AA67CC">
            <w:pPr>
              <w:pStyle w:val="TableContent"/>
            </w:pPr>
          </w:p>
        </w:tc>
        <w:tc>
          <w:tcPr>
            <w:tcW w:w="1840" w:type="dxa"/>
            <w:vMerge/>
            <w:vAlign w:val="center"/>
          </w:tcPr>
          <w:p w14:paraId="3E01BD7D" w14:textId="77777777" w:rsidR="00227C01" w:rsidRDefault="00227C01" w:rsidP="00EF1FFB">
            <w:pPr>
              <w:pStyle w:val="TableContent"/>
            </w:pPr>
          </w:p>
        </w:tc>
      </w:tr>
      <w:tr w:rsidR="00227C01" w:rsidRPr="00A14F29" w14:paraId="2C4D417E" w14:textId="77777777" w:rsidTr="005F33F6">
        <w:tc>
          <w:tcPr>
            <w:tcW w:w="849" w:type="dxa"/>
            <w:vMerge/>
            <w:vAlign w:val="center"/>
          </w:tcPr>
          <w:p w14:paraId="76C24BB9" w14:textId="3591D07B" w:rsidR="00227C01" w:rsidRDefault="00227C01" w:rsidP="000875F1">
            <w:pPr>
              <w:pStyle w:val="TableContent"/>
            </w:pPr>
          </w:p>
        </w:tc>
        <w:tc>
          <w:tcPr>
            <w:tcW w:w="1151" w:type="dxa"/>
            <w:vMerge/>
            <w:vAlign w:val="center"/>
          </w:tcPr>
          <w:p w14:paraId="16DFF830" w14:textId="19C3EE8D" w:rsidR="00227C01" w:rsidRDefault="00227C01" w:rsidP="00EF1FFB">
            <w:pPr>
              <w:pStyle w:val="TableContent"/>
            </w:pPr>
          </w:p>
        </w:tc>
        <w:tc>
          <w:tcPr>
            <w:tcW w:w="1556" w:type="dxa"/>
          </w:tcPr>
          <w:p w14:paraId="29410635" w14:textId="67281FF8" w:rsidR="00227C01" w:rsidRDefault="00227C01" w:rsidP="00AF4239">
            <w:pPr>
              <w:pStyle w:val="TableContent"/>
            </w:pPr>
            <w:r>
              <w:t>CR3309R01</w:t>
            </w:r>
          </w:p>
        </w:tc>
        <w:tc>
          <w:tcPr>
            <w:tcW w:w="3537" w:type="dxa"/>
          </w:tcPr>
          <w:p w14:paraId="3E97DEA5" w14:textId="289BA5C4" w:rsidR="00227C01" w:rsidRPr="006517CD" w:rsidRDefault="00227C01" w:rsidP="00AF4239">
            <w:pPr>
              <w:pStyle w:val="TableContent"/>
            </w:pPr>
            <w:r w:rsidRPr="0074634E">
              <w:t>Remove limitation on validity period for SubCA issued Certificate</w:t>
            </w:r>
          </w:p>
        </w:tc>
        <w:tc>
          <w:tcPr>
            <w:tcW w:w="1274" w:type="dxa"/>
            <w:vMerge/>
            <w:vAlign w:val="center"/>
          </w:tcPr>
          <w:p w14:paraId="63452D0A" w14:textId="77777777" w:rsidR="00227C01" w:rsidRDefault="00227C01" w:rsidP="00AA67CC">
            <w:pPr>
              <w:pStyle w:val="TableContent"/>
            </w:pPr>
          </w:p>
        </w:tc>
        <w:tc>
          <w:tcPr>
            <w:tcW w:w="1840" w:type="dxa"/>
            <w:vMerge/>
            <w:vAlign w:val="center"/>
          </w:tcPr>
          <w:p w14:paraId="6FDDD550" w14:textId="77777777" w:rsidR="00227C01" w:rsidRDefault="00227C01" w:rsidP="00EF1FFB">
            <w:pPr>
              <w:pStyle w:val="TableContent"/>
            </w:pPr>
          </w:p>
        </w:tc>
      </w:tr>
      <w:tr w:rsidR="00227C01" w:rsidRPr="00A14F29" w14:paraId="45A40A53" w14:textId="77777777" w:rsidTr="005F33F6">
        <w:tc>
          <w:tcPr>
            <w:tcW w:w="849" w:type="dxa"/>
            <w:vMerge/>
            <w:vAlign w:val="center"/>
          </w:tcPr>
          <w:p w14:paraId="4CB00B51" w14:textId="09386413" w:rsidR="00227C01" w:rsidRDefault="00227C01" w:rsidP="000875F1">
            <w:pPr>
              <w:pStyle w:val="TableContent"/>
            </w:pPr>
          </w:p>
        </w:tc>
        <w:tc>
          <w:tcPr>
            <w:tcW w:w="1151" w:type="dxa"/>
            <w:vMerge/>
            <w:vAlign w:val="center"/>
          </w:tcPr>
          <w:p w14:paraId="18AEFB4B" w14:textId="091D71B0" w:rsidR="00227C01" w:rsidRDefault="00227C01" w:rsidP="00EF1FFB">
            <w:pPr>
              <w:pStyle w:val="TableContent"/>
            </w:pPr>
          </w:p>
        </w:tc>
        <w:tc>
          <w:tcPr>
            <w:tcW w:w="1556" w:type="dxa"/>
          </w:tcPr>
          <w:p w14:paraId="0BEB300F" w14:textId="095F4DFB" w:rsidR="00227C01" w:rsidRDefault="00227C01" w:rsidP="00AF4239">
            <w:pPr>
              <w:pStyle w:val="TableContent"/>
            </w:pPr>
            <w:r>
              <w:t>CR3310R03</w:t>
            </w:r>
          </w:p>
        </w:tc>
        <w:tc>
          <w:tcPr>
            <w:tcW w:w="3537" w:type="dxa"/>
          </w:tcPr>
          <w:p w14:paraId="589F71AF" w14:textId="588CC632" w:rsidR="00227C01" w:rsidRPr="006517CD" w:rsidRDefault="00227C01" w:rsidP="00AF4239">
            <w:pPr>
              <w:pStyle w:val="TableContent"/>
            </w:pPr>
            <w:r w:rsidRPr="0097771C">
              <w:t>Mark a Profile 'to be deleted' on RPM Delete Profile (RSPTEC38_AP13)</w:t>
            </w:r>
          </w:p>
        </w:tc>
        <w:tc>
          <w:tcPr>
            <w:tcW w:w="1274" w:type="dxa"/>
            <w:vMerge/>
            <w:vAlign w:val="center"/>
          </w:tcPr>
          <w:p w14:paraId="77D9364A" w14:textId="77777777" w:rsidR="00227C01" w:rsidRDefault="00227C01" w:rsidP="00AA67CC">
            <w:pPr>
              <w:pStyle w:val="TableContent"/>
            </w:pPr>
          </w:p>
        </w:tc>
        <w:tc>
          <w:tcPr>
            <w:tcW w:w="1840" w:type="dxa"/>
            <w:vMerge/>
            <w:vAlign w:val="center"/>
          </w:tcPr>
          <w:p w14:paraId="6304AE6A" w14:textId="77777777" w:rsidR="00227C01" w:rsidRDefault="00227C01" w:rsidP="00EF1FFB">
            <w:pPr>
              <w:pStyle w:val="TableContent"/>
            </w:pPr>
          </w:p>
        </w:tc>
      </w:tr>
      <w:tr w:rsidR="00227C01" w:rsidRPr="00A14F29" w14:paraId="1728BBCB" w14:textId="77777777" w:rsidTr="005F33F6">
        <w:tc>
          <w:tcPr>
            <w:tcW w:w="849" w:type="dxa"/>
            <w:vMerge/>
            <w:vAlign w:val="center"/>
          </w:tcPr>
          <w:p w14:paraId="6944AD19" w14:textId="20D138A4" w:rsidR="00227C01" w:rsidRDefault="00227C01" w:rsidP="000875F1">
            <w:pPr>
              <w:pStyle w:val="TableContent"/>
            </w:pPr>
          </w:p>
        </w:tc>
        <w:tc>
          <w:tcPr>
            <w:tcW w:w="1151" w:type="dxa"/>
            <w:vMerge/>
            <w:vAlign w:val="center"/>
          </w:tcPr>
          <w:p w14:paraId="0AB185B5" w14:textId="64AAB512" w:rsidR="00227C01" w:rsidRDefault="00227C01" w:rsidP="00EF1FFB">
            <w:pPr>
              <w:pStyle w:val="TableContent"/>
            </w:pPr>
          </w:p>
        </w:tc>
        <w:tc>
          <w:tcPr>
            <w:tcW w:w="1556" w:type="dxa"/>
          </w:tcPr>
          <w:p w14:paraId="57631A43" w14:textId="283F4457" w:rsidR="00227C01" w:rsidRDefault="00227C01" w:rsidP="00AF4239">
            <w:pPr>
              <w:pStyle w:val="TableContent"/>
            </w:pPr>
            <w:r>
              <w:t>CR3313R00</w:t>
            </w:r>
          </w:p>
        </w:tc>
        <w:tc>
          <w:tcPr>
            <w:tcW w:w="3537" w:type="dxa"/>
          </w:tcPr>
          <w:p w14:paraId="0FF36E4F" w14:textId="45CE55D4" w:rsidR="00227C01" w:rsidRPr="006517CD" w:rsidRDefault="00227C01" w:rsidP="00AF4239">
            <w:pPr>
              <w:pStyle w:val="TableContent"/>
            </w:pPr>
            <w:r w:rsidRPr="00441552">
              <w:t>Consistently refer to CI PK indicator</w:t>
            </w:r>
          </w:p>
        </w:tc>
        <w:tc>
          <w:tcPr>
            <w:tcW w:w="1274" w:type="dxa"/>
            <w:vMerge/>
            <w:vAlign w:val="center"/>
          </w:tcPr>
          <w:p w14:paraId="08DB8ABE" w14:textId="77777777" w:rsidR="00227C01" w:rsidRDefault="00227C01" w:rsidP="00AA67CC">
            <w:pPr>
              <w:pStyle w:val="TableContent"/>
            </w:pPr>
          </w:p>
        </w:tc>
        <w:tc>
          <w:tcPr>
            <w:tcW w:w="1840" w:type="dxa"/>
            <w:vMerge/>
            <w:vAlign w:val="center"/>
          </w:tcPr>
          <w:p w14:paraId="69665DC8" w14:textId="77777777" w:rsidR="00227C01" w:rsidRDefault="00227C01" w:rsidP="00EF1FFB">
            <w:pPr>
              <w:pStyle w:val="TableContent"/>
            </w:pPr>
          </w:p>
        </w:tc>
      </w:tr>
      <w:tr w:rsidR="00227C01" w:rsidRPr="00A14F29" w14:paraId="6BA67FEC" w14:textId="77777777" w:rsidTr="005F33F6">
        <w:tc>
          <w:tcPr>
            <w:tcW w:w="849" w:type="dxa"/>
            <w:vMerge/>
            <w:vAlign w:val="center"/>
          </w:tcPr>
          <w:p w14:paraId="3E2541AF" w14:textId="2480CB26" w:rsidR="00227C01" w:rsidRDefault="00227C01" w:rsidP="000875F1">
            <w:pPr>
              <w:pStyle w:val="TableContent"/>
            </w:pPr>
          </w:p>
        </w:tc>
        <w:tc>
          <w:tcPr>
            <w:tcW w:w="1151" w:type="dxa"/>
            <w:vMerge/>
            <w:vAlign w:val="center"/>
          </w:tcPr>
          <w:p w14:paraId="36559A29" w14:textId="6DB87F31" w:rsidR="00227C01" w:rsidRDefault="00227C01" w:rsidP="00EF1FFB">
            <w:pPr>
              <w:pStyle w:val="TableContent"/>
            </w:pPr>
          </w:p>
        </w:tc>
        <w:tc>
          <w:tcPr>
            <w:tcW w:w="1556" w:type="dxa"/>
          </w:tcPr>
          <w:p w14:paraId="0D07EA98" w14:textId="1E2D9340" w:rsidR="00227C01" w:rsidRDefault="00227C01" w:rsidP="00AF4239">
            <w:pPr>
              <w:pStyle w:val="TableContent"/>
            </w:pPr>
            <w:r>
              <w:t>CR3315R02</w:t>
            </w:r>
          </w:p>
        </w:tc>
        <w:tc>
          <w:tcPr>
            <w:tcW w:w="3537" w:type="dxa"/>
          </w:tcPr>
          <w:p w14:paraId="03BF7894" w14:textId="52F72E52" w:rsidR="00227C01" w:rsidRPr="006517CD" w:rsidRDefault="00227C01" w:rsidP="00AF4239">
            <w:pPr>
              <w:pStyle w:val="TableContent"/>
            </w:pPr>
            <w:r w:rsidRPr="00D3385A">
              <w:t>TF comment (TFTEC38_Doc019) on RPM</w:t>
            </w:r>
          </w:p>
        </w:tc>
        <w:tc>
          <w:tcPr>
            <w:tcW w:w="1274" w:type="dxa"/>
            <w:vMerge/>
            <w:vAlign w:val="center"/>
          </w:tcPr>
          <w:p w14:paraId="63817172" w14:textId="77777777" w:rsidR="00227C01" w:rsidRDefault="00227C01" w:rsidP="00AA67CC">
            <w:pPr>
              <w:pStyle w:val="TableContent"/>
            </w:pPr>
          </w:p>
        </w:tc>
        <w:tc>
          <w:tcPr>
            <w:tcW w:w="1840" w:type="dxa"/>
            <w:vMerge/>
            <w:vAlign w:val="center"/>
          </w:tcPr>
          <w:p w14:paraId="77EA1EA4" w14:textId="77777777" w:rsidR="00227C01" w:rsidRDefault="00227C01" w:rsidP="00EF1FFB">
            <w:pPr>
              <w:pStyle w:val="TableContent"/>
            </w:pPr>
          </w:p>
        </w:tc>
      </w:tr>
      <w:tr w:rsidR="00227C01" w:rsidRPr="00A14F29" w14:paraId="7DA56F87" w14:textId="77777777" w:rsidTr="005F33F6">
        <w:tc>
          <w:tcPr>
            <w:tcW w:w="849" w:type="dxa"/>
            <w:vMerge/>
            <w:vAlign w:val="center"/>
          </w:tcPr>
          <w:p w14:paraId="4F5100E2" w14:textId="3E22DEC4" w:rsidR="00227C01" w:rsidRDefault="00227C01" w:rsidP="000875F1">
            <w:pPr>
              <w:pStyle w:val="TableContent"/>
            </w:pPr>
          </w:p>
        </w:tc>
        <w:tc>
          <w:tcPr>
            <w:tcW w:w="1151" w:type="dxa"/>
            <w:vMerge/>
            <w:vAlign w:val="center"/>
          </w:tcPr>
          <w:p w14:paraId="719BB05F" w14:textId="5719308B" w:rsidR="00227C01" w:rsidRDefault="00227C01" w:rsidP="00EF1FFB">
            <w:pPr>
              <w:pStyle w:val="TableContent"/>
            </w:pPr>
          </w:p>
        </w:tc>
        <w:tc>
          <w:tcPr>
            <w:tcW w:w="1556" w:type="dxa"/>
          </w:tcPr>
          <w:p w14:paraId="7CCA1748" w14:textId="5576C954" w:rsidR="00227C01" w:rsidRDefault="00227C01" w:rsidP="00AF4239">
            <w:pPr>
              <w:pStyle w:val="TableContent"/>
            </w:pPr>
            <w:r>
              <w:t>CR3319R00</w:t>
            </w:r>
          </w:p>
        </w:tc>
        <w:tc>
          <w:tcPr>
            <w:tcW w:w="3537" w:type="dxa"/>
          </w:tcPr>
          <w:p w14:paraId="6FEC1F36" w14:textId="1888A47B" w:rsidR="00227C01" w:rsidRPr="006517CD" w:rsidRDefault="00227C01" w:rsidP="00AF4239">
            <w:pPr>
              <w:pStyle w:val="TableContent"/>
            </w:pPr>
            <w:r w:rsidRPr="00084846">
              <w:t>Definition of Enterprise Rule</w:t>
            </w:r>
          </w:p>
        </w:tc>
        <w:tc>
          <w:tcPr>
            <w:tcW w:w="1274" w:type="dxa"/>
            <w:vMerge/>
            <w:vAlign w:val="center"/>
          </w:tcPr>
          <w:p w14:paraId="507656C6" w14:textId="77777777" w:rsidR="00227C01" w:rsidRDefault="00227C01" w:rsidP="00AA67CC">
            <w:pPr>
              <w:pStyle w:val="TableContent"/>
            </w:pPr>
          </w:p>
        </w:tc>
        <w:tc>
          <w:tcPr>
            <w:tcW w:w="1840" w:type="dxa"/>
            <w:vMerge/>
            <w:vAlign w:val="center"/>
          </w:tcPr>
          <w:p w14:paraId="66EBC304" w14:textId="77777777" w:rsidR="00227C01" w:rsidRDefault="00227C01" w:rsidP="00EF1FFB">
            <w:pPr>
              <w:pStyle w:val="TableContent"/>
            </w:pPr>
          </w:p>
        </w:tc>
      </w:tr>
      <w:tr w:rsidR="00227C01" w:rsidRPr="00A14F29" w14:paraId="3553E9BC" w14:textId="77777777" w:rsidTr="005F33F6">
        <w:tc>
          <w:tcPr>
            <w:tcW w:w="849" w:type="dxa"/>
            <w:vMerge/>
            <w:vAlign w:val="center"/>
          </w:tcPr>
          <w:p w14:paraId="6E02CC9E" w14:textId="1D7E8636" w:rsidR="00227C01" w:rsidRDefault="00227C01" w:rsidP="000875F1">
            <w:pPr>
              <w:pStyle w:val="TableContent"/>
            </w:pPr>
          </w:p>
        </w:tc>
        <w:tc>
          <w:tcPr>
            <w:tcW w:w="1151" w:type="dxa"/>
            <w:vMerge/>
            <w:vAlign w:val="center"/>
          </w:tcPr>
          <w:p w14:paraId="7C70BE82" w14:textId="43410353" w:rsidR="00227C01" w:rsidRDefault="00227C01" w:rsidP="00EF1FFB">
            <w:pPr>
              <w:pStyle w:val="TableContent"/>
            </w:pPr>
          </w:p>
        </w:tc>
        <w:tc>
          <w:tcPr>
            <w:tcW w:w="1556" w:type="dxa"/>
          </w:tcPr>
          <w:p w14:paraId="0C497DD6" w14:textId="49167581" w:rsidR="00227C01" w:rsidRDefault="00227C01" w:rsidP="00AF4239">
            <w:pPr>
              <w:pStyle w:val="TableContent"/>
            </w:pPr>
            <w:r>
              <w:t>CR3320R01</w:t>
            </w:r>
          </w:p>
        </w:tc>
        <w:tc>
          <w:tcPr>
            <w:tcW w:w="3537" w:type="dxa"/>
          </w:tcPr>
          <w:p w14:paraId="7A6D30E9" w14:textId="54F79C23" w:rsidR="00227C01" w:rsidRPr="006517CD" w:rsidRDefault="00227C01" w:rsidP="00AF4239">
            <w:pPr>
              <w:pStyle w:val="TableContent"/>
            </w:pPr>
            <w:r w:rsidRPr="00084846">
              <w:t>LPA behaviour on ASN.1 size limit of UTF-8 string</w:t>
            </w:r>
          </w:p>
        </w:tc>
        <w:tc>
          <w:tcPr>
            <w:tcW w:w="1274" w:type="dxa"/>
            <w:vMerge/>
            <w:vAlign w:val="center"/>
          </w:tcPr>
          <w:p w14:paraId="49FA675C" w14:textId="77777777" w:rsidR="00227C01" w:rsidRDefault="00227C01" w:rsidP="00AA67CC">
            <w:pPr>
              <w:pStyle w:val="TableContent"/>
            </w:pPr>
          </w:p>
        </w:tc>
        <w:tc>
          <w:tcPr>
            <w:tcW w:w="1840" w:type="dxa"/>
            <w:vMerge/>
            <w:vAlign w:val="center"/>
          </w:tcPr>
          <w:p w14:paraId="265C130F" w14:textId="77777777" w:rsidR="00227C01" w:rsidRDefault="00227C01" w:rsidP="00EF1FFB">
            <w:pPr>
              <w:pStyle w:val="TableContent"/>
            </w:pPr>
          </w:p>
        </w:tc>
      </w:tr>
      <w:tr w:rsidR="00227C01" w:rsidRPr="00A14F29" w14:paraId="2144D1AD" w14:textId="77777777" w:rsidTr="005F33F6">
        <w:tc>
          <w:tcPr>
            <w:tcW w:w="849" w:type="dxa"/>
            <w:vMerge/>
            <w:vAlign w:val="center"/>
          </w:tcPr>
          <w:p w14:paraId="6DA9A4F1" w14:textId="3BBEA630" w:rsidR="00227C01" w:rsidRDefault="00227C01" w:rsidP="000875F1">
            <w:pPr>
              <w:pStyle w:val="TableContent"/>
            </w:pPr>
          </w:p>
        </w:tc>
        <w:tc>
          <w:tcPr>
            <w:tcW w:w="1151" w:type="dxa"/>
            <w:vMerge/>
            <w:vAlign w:val="center"/>
          </w:tcPr>
          <w:p w14:paraId="2029B3C7" w14:textId="21749CA9" w:rsidR="00227C01" w:rsidRDefault="00227C01" w:rsidP="00EF1FFB">
            <w:pPr>
              <w:pStyle w:val="TableContent"/>
            </w:pPr>
          </w:p>
        </w:tc>
        <w:tc>
          <w:tcPr>
            <w:tcW w:w="1556" w:type="dxa"/>
          </w:tcPr>
          <w:p w14:paraId="7AE2A771" w14:textId="4FB4342F" w:rsidR="00227C01" w:rsidRDefault="00227C01" w:rsidP="000875F1">
            <w:pPr>
              <w:pStyle w:val="TableContent"/>
            </w:pPr>
            <w:r>
              <w:t>CR3306R03</w:t>
            </w:r>
          </w:p>
        </w:tc>
        <w:tc>
          <w:tcPr>
            <w:tcW w:w="3537" w:type="dxa"/>
          </w:tcPr>
          <w:p w14:paraId="643E8532" w14:textId="18E54ABE" w:rsidR="00227C01" w:rsidRPr="00084846" w:rsidRDefault="00227C01" w:rsidP="000875F1">
            <w:pPr>
              <w:pStyle w:val="TableContent"/>
            </w:pPr>
            <w:r w:rsidRPr="00A765DD">
              <w:t>Add cancelSession in Event Retrieval procedure</w:t>
            </w:r>
          </w:p>
        </w:tc>
        <w:tc>
          <w:tcPr>
            <w:tcW w:w="1274" w:type="dxa"/>
            <w:vMerge/>
            <w:vAlign w:val="center"/>
          </w:tcPr>
          <w:p w14:paraId="4D88C5C6" w14:textId="014C1AB2" w:rsidR="00227C01" w:rsidRDefault="00227C01" w:rsidP="00AA67CC">
            <w:pPr>
              <w:pStyle w:val="TableContent"/>
            </w:pPr>
          </w:p>
        </w:tc>
        <w:tc>
          <w:tcPr>
            <w:tcW w:w="1840" w:type="dxa"/>
            <w:vMerge/>
            <w:vAlign w:val="center"/>
          </w:tcPr>
          <w:p w14:paraId="13182B61" w14:textId="0B5970E1" w:rsidR="00227C01" w:rsidRDefault="00227C01" w:rsidP="00EF1FFB">
            <w:pPr>
              <w:pStyle w:val="TableContent"/>
            </w:pPr>
          </w:p>
        </w:tc>
      </w:tr>
      <w:tr w:rsidR="00227C01" w:rsidRPr="00A14F29" w14:paraId="34AF371C" w14:textId="77777777" w:rsidTr="005F33F6">
        <w:tc>
          <w:tcPr>
            <w:tcW w:w="849" w:type="dxa"/>
            <w:vMerge/>
            <w:vAlign w:val="center"/>
          </w:tcPr>
          <w:p w14:paraId="682C9E7B" w14:textId="77777777" w:rsidR="00227C01" w:rsidRDefault="00227C01" w:rsidP="000875F1">
            <w:pPr>
              <w:pStyle w:val="TableContent"/>
            </w:pPr>
          </w:p>
        </w:tc>
        <w:tc>
          <w:tcPr>
            <w:tcW w:w="1151" w:type="dxa"/>
            <w:vMerge/>
            <w:vAlign w:val="center"/>
          </w:tcPr>
          <w:p w14:paraId="12C8BD36" w14:textId="74A8B795" w:rsidR="00227C01" w:rsidRDefault="00227C01" w:rsidP="00EF1FFB">
            <w:pPr>
              <w:pStyle w:val="TableContent"/>
            </w:pPr>
          </w:p>
        </w:tc>
        <w:tc>
          <w:tcPr>
            <w:tcW w:w="1556" w:type="dxa"/>
          </w:tcPr>
          <w:p w14:paraId="3A0F8301" w14:textId="4F42C5B1" w:rsidR="00227C01" w:rsidRDefault="00227C01" w:rsidP="000875F1">
            <w:pPr>
              <w:pStyle w:val="TableContent"/>
            </w:pPr>
            <w:r>
              <w:t>CR3308R00</w:t>
            </w:r>
          </w:p>
        </w:tc>
        <w:tc>
          <w:tcPr>
            <w:tcW w:w="3537" w:type="dxa"/>
          </w:tcPr>
          <w:p w14:paraId="002194A9" w14:textId="51D92AE0" w:rsidR="00227C01" w:rsidRPr="00084846" w:rsidRDefault="00227C01" w:rsidP="000875F1">
            <w:pPr>
              <w:pStyle w:val="TableContent"/>
            </w:pPr>
            <w:r w:rsidRPr="005C1BED">
              <w:t>Fix in ES11.AuthenticateClient binding</w:t>
            </w:r>
          </w:p>
        </w:tc>
        <w:tc>
          <w:tcPr>
            <w:tcW w:w="1274" w:type="dxa"/>
            <w:vMerge/>
            <w:vAlign w:val="center"/>
          </w:tcPr>
          <w:p w14:paraId="2350BBF6" w14:textId="77777777" w:rsidR="00227C01" w:rsidRDefault="00227C01" w:rsidP="00AA67CC">
            <w:pPr>
              <w:pStyle w:val="TableContent"/>
            </w:pPr>
          </w:p>
        </w:tc>
        <w:tc>
          <w:tcPr>
            <w:tcW w:w="1840" w:type="dxa"/>
            <w:vMerge/>
            <w:vAlign w:val="center"/>
          </w:tcPr>
          <w:p w14:paraId="6B47986B" w14:textId="77777777" w:rsidR="00227C01" w:rsidRDefault="00227C01" w:rsidP="00EF1FFB">
            <w:pPr>
              <w:pStyle w:val="TableContent"/>
            </w:pPr>
          </w:p>
        </w:tc>
      </w:tr>
      <w:tr w:rsidR="00227C01" w:rsidRPr="00A14F29" w14:paraId="4CEA0A80" w14:textId="77777777" w:rsidTr="005F33F6">
        <w:tc>
          <w:tcPr>
            <w:tcW w:w="849" w:type="dxa"/>
            <w:vMerge/>
            <w:vAlign w:val="center"/>
          </w:tcPr>
          <w:p w14:paraId="40E1F8ED" w14:textId="77777777" w:rsidR="00227C01" w:rsidRDefault="00227C01" w:rsidP="000875F1">
            <w:pPr>
              <w:pStyle w:val="TableContent"/>
            </w:pPr>
          </w:p>
        </w:tc>
        <w:tc>
          <w:tcPr>
            <w:tcW w:w="1151" w:type="dxa"/>
            <w:vMerge/>
            <w:vAlign w:val="center"/>
          </w:tcPr>
          <w:p w14:paraId="38176813" w14:textId="76AD1F55" w:rsidR="00227C01" w:rsidRDefault="00227C01" w:rsidP="00EF1FFB">
            <w:pPr>
              <w:pStyle w:val="TableContent"/>
            </w:pPr>
          </w:p>
        </w:tc>
        <w:tc>
          <w:tcPr>
            <w:tcW w:w="1556" w:type="dxa"/>
          </w:tcPr>
          <w:p w14:paraId="750081C8" w14:textId="64DCED54" w:rsidR="00227C01" w:rsidRDefault="00227C01" w:rsidP="000875F1">
            <w:pPr>
              <w:pStyle w:val="TableContent"/>
            </w:pPr>
            <w:r>
              <w:t>CR3312R00</w:t>
            </w:r>
          </w:p>
        </w:tc>
        <w:tc>
          <w:tcPr>
            <w:tcW w:w="3537" w:type="dxa"/>
          </w:tcPr>
          <w:p w14:paraId="2F7FD08A" w14:textId="72D252CE" w:rsidR="00227C01" w:rsidRPr="00084846" w:rsidRDefault="00227C01" w:rsidP="000875F1">
            <w:pPr>
              <w:pStyle w:val="TableContent"/>
            </w:pPr>
            <w:r w:rsidRPr="005C1BED">
              <w:t>Remove constraint on certs to have same subject name</w:t>
            </w:r>
          </w:p>
        </w:tc>
        <w:tc>
          <w:tcPr>
            <w:tcW w:w="1274" w:type="dxa"/>
            <w:vMerge/>
            <w:vAlign w:val="center"/>
          </w:tcPr>
          <w:p w14:paraId="557013C6" w14:textId="77777777" w:rsidR="00227C01" w:rsidRDefault="00227C01" w:rsidP="00AA67CC">
            <w:pPr>
              <w:pStyle w:val="TableContent"/>
            </w:pPr>
          </w:p>
        </w:tc>
        <w:tc>
          <w:tcPr>
            <w:tcW w:w="1840" w:type="dxa"/>
            <w:vMerge/>
            <w:vAlign w:val="center"/>
          </w:tcPr>
          <w:p w14:paraId="47B3845F" w14:textId="77777777" w:rsidR="00227C01" w:rsidRDefault="00227C01" w:rsidP="00EF1FFB">
            <w:pPr>
              <w:pStyle w:val="TableContent"/>
            </w:pPr>
          </w:p>
        </w:tc>
      </w:tr>
      <w:tr w:rsidR="00227C01" w:rsidRPr="00A14F29" w14:paraId="7DBA9086" w14:textId="77777777" w:rsidTr="005F33F6">
        <w:tc>
          <w:tcPr>
            <w:tcW w:w="849" w:type="dxa"/>
            <w:vMerge/>
            <w:vAlign w:val="center"/>
          </w:tcPr>
          <w:p w14:paraId="49A1B01C" w14:textId="77777777" w:rsidR="00227C01" w:rsidRDefault="00227C01" w:rsidP="000875F1">
            <w:pPr>
              <w:pStyle w:val="TableContent"/>
            </w:pPr>
          </w:p>
        </w:tc>
        <w:tc>
          <w:tcPr>
            <w:tcW w:w="1151" w:type="dxa"/>
            <w:vMerge/>
            <w:vAlign w:val="center"/>
          </w:tcPr>
          <w:p w14:paraId="5AEDF351" w14:textId="2E1C5843" w:rsidR="00227C01" w:rsidRDefault="00227C01" w:rsidP="00EF1FFB">
            <w:pPr>
              <w:pStyle w:val="TableContent"/>
            </w:pPr>
          </w:p>
        </w:tc>
        <w:tc>
          <w:tcPr>
            <w:tcW w:w="1556" w:type="dxa"/>
          </w:tcPr>
          <w:p w14:paraId="759C5FC3" w14:textId="598F77EB" w:rsidR="00227C01" w:rsidRDefault="00227C01" w:rsidP="000875F1">
            <w:pPr>
              <w:pStyle w:val="TableContent"/>
            </w:pPr>
            <w:r>
              <w:t>CR3314R01</w:t>
            </w:r>
          </w:p>
        </w:tc>
        <w:tc>
          <w:tcPr>
            <w:tcW w:w="3537" w:type="dxa"/>
          </w:tcPr>
          <w:p w14:paraId="0B12A6EA" w14:textId="3820C263" w:rsidR="00227C01" w:rsidRPr="00084846" w:rsidRDefault="00227C01" w:rsidP="000875F1">
            <w:pPr>
              <w:pStyle w:val="TableContent"/>
            </w:pPr>
            <w:r w:rsidRPr="00983145">
              <w:t>Add missing data objects for ASN1 generation</w:t>
            </w:r>
          </w:p>
        </w:tc>
        <w:tc>
          <w:tcPr>
            <w:tcW w:w="1274" w:type="dxa"/>
            <w:vMerge/>
            <w:vAlign w:val="center"/>
          </w:tcPr>
          <w:p w14:paraId="659A2836" w14:textId="77777777" w:rsidR="00227C01" w:rsidRDefault="00227C01" w:rsidP="00AA67CC">
            <w:pPr>
              <w:pStyle w:val="TableContent"/>
            </w:pPr>
          </w:p>
        </w:tc>
        <w:tc>
          <w:tcPr>
            <w:tcW w:w="1840" w:type="dxa"/>
            <w:vMerge/>
            <w:vAlign w:val="center"/>
          </w:tcPr>
          <w:p w14:paraId="66058B36" w14:textId="77777777" w:rsidR="00227C01" w:rsidRDefault="00227C01" w:rsidP="00EF1FFB">
            <w:pPr>
              <w:pStyle w:val="TableContent"/>
            </w:pPr>
          </w:p>
        </w:tc>
      </w:tr>
      <w:tr w:rsidR="00227C01" w:rsidRPr="00A14F29" w14:paraId="4014DA25" w14:textId="77777777" w:rsidTr="005F33F6">
        <w:tc>
          <w:tcPr>
            <w:tcW w:w="849" w:type="dxa"/>
            <w:vMerge/>
            <w:vAlign w:val="center"/>
          </w:tcPr>
          <w:p w14:paraId="794752D2" w14:textId="77777777" w:rsidR="00227C01" w:rsidRDefault="00227C01" w:rsidP="000875F1">
            <w:pPr>
              <w:pStyle w:val="TableContent"/>
            </w:pPr>
          </w:p>
        </w:tc>
        <w:tc>
          <w:tcPr>
            <w:tcW w:w="1151" w:type="dxa"/>
            <w:vMerge/>
            <w:vAlign w:val="center"/>
          </w:tcPr>
          <w:p w14:paraId="40414317" w14:textId="3B373294" w:rsidR="00227C01" w:rsidRDefault="00227C01" w:rsidP="00EF1FFB">
            <w:pPr>
              <w:pStyle w:val="TableContent"/>
            </w:pPr>
          </w:p>
        </w:tc>
        <w:tc>
          <w:tcPr>
            <w:tcW w:w="1556" w:type="dxa"/>
          </w:tcPr>
          <w:p w14:paraId="22B7AC7D" w14:textId="26596538" w:rsidR="00227C01" w:rsidRDefault="00227C01" w:rsidP="002A78CB">
            <w:pPr>
              <w:pStyle w:val="TableContent"/>
            </w:pPr>
            <w:r>
              <w:t>CR3316R02</w:t>
            </w:r>
          </w:p>
        </w:tc>
        <w:tc>
          <w:tcPr>
            <w:tcW w:w="3537" w:type="dxa"/>
          </w:tcPr>
          <w:p w14:paraId="7B60F6CC" w14:textId="2B093ADA" w:rsidR="00227C01" w:rsidRPr="00084846" w:rsidRDefault="00227C01" w:rsidP="000875F1">
            <w:pPr>
              <w:pStyle w:val="TableContent"/>
            </w:pPr>
            <w:r w:rsidRPr="00983145">
              <w:t>Additional eUICC info</w:t>
            </w:r>
          </w:p>
        </w:tc>
        <w:tc>
          <w:tcPr>
            <w:tcW w:w="1274" w:type="dxa"/>
            <w:vMerge/>
            <w:vAlign w:val="center"/>
          </w:tcPr>
          <w:p w14:paraId="51E8E393" w14:textId="77777777" w:rsidR="00227C01" w:rsidRDefault="00227C01" w:rsidP="00AA67CC">
            <w:pPr>
              <w:pStyle w:val="TableContent"/>
            </w:pPr>
          </w:p>
        </w:tc>
        <w:tc>
          <w:tcPr>
            <w:tcW w:w="1840" w:type="dxa"/>
            <w:vMerge/>
            <w:vAlign w:val="center"/>
          </w:tcPr>
          <w:p w14:paraId="6E6F54CB" w14:textId="77777777" w:rsidR="00227C01" w:rsidRDefault="00227C01" w:rsidP="00EF1FFB">
            <w:pPr>
              <w:pStyle w:val="TableContent"/>
            </w:pPr>
          </w:p>
        </w:tc>
      </w:tr>
      <w:tr w:rsidR="00227C01" w:rsidRPr="00A14F29" w14:paraId="30A3F775" w14:textId="77777777" w:rsidTr="005F33F6">
        <w:tc>
          <w:tcPr>
            <w:tcW w:w="849" w:type="dxa"/>
            <w:vMerge/>
            <w:vAlign w:val="center"/>
          </w:tcPr>
          <w:p w14:paraId="7B019494" w14:textId="77777777" w:rsidR="00227C01" w:rsidRDefault="00227C01" w:rsidP="000875F1">
            <w:pPr>
              <w:pStyle w:val="TableContent"/>
            </w:pPr>
          </w:p>
        </w:tc>
        <w:tc>
          <w:tcPr>
            <w:tcW w:w="1151" w:type="dxa"/>
            <w:vMerge/>
            <w:vAlign w:val="center"/>
          </w:tcPr>
          <w:p w14:paraId="06ADFB7D" w14:textId="384EB461" w:rsidR="00227C01" w:rsidRDefault="00227C01" w:rsidP="00EF1FFB">
            <w:pPr>
              <w:pStyle w:val="TableContent"/>
            </w:pPr>
          </w:p>
        </w:tc>
        <w:tc>
          <w:tcPr>
            <w:tcW w:w="1556" w:type="dxa"/>
          </w:tcPr>
          <w:p w14:paraId="5B95987D" w14:textId="0C065AB0" w:rsidR="00227C01" w:rsidRDefault="00227C01" w:rsidP="000875F1">
            <w:pPr>
              <w:pStyle w:val="TableContent"/>
            </w:pPr>
            <w:r>
              <w:t>CR3317R01</w:t>
            </w:r>
          </w:p>
        </w:tc>
        <w:tc>
          <w:tcPr>
            <w:tcW w:w="3537" w:type="dxa"/>
          </w:tcPr>
          <w:p w14:paraId="1507E873" w14:textId="24CF3A35" w:rsidR="00227C01" w:rsidRPr="00084846" w:rsidRDefault="00227C01" w:rsidP="000875F1">
            <w:pPr>
              <w:pStyle w:val="TableContent"/>
            </w:pPr>
            <w:r w:rsidRPr="00AB2F9A">
              <w:t>Cleanup description of RPM ListProfileInfo</w:t>
            </w:r>
          </w:p>
        </w:tc>
        <w:tc>
          <w:tcPr>
            <w:tcW w:w="1274" w:type="dxa"/>
            <w:vMerge/>
            <w:vAlign w:val="center"/>
          </w:tcPr>
          <w:p w14:paraId="6B6D52F9" w14:textId="77777777" w:rsidR="00227C01" w:rsidRDefault="00227C01" w:rsidP="00AA67CC">
            <w:pPr>
              <w:pStyle w:val="TableContent"/>
            </w:pPr>
          </w:p>
        </w:tc>
        <w:tc>
          <w:tcPr>
            <w:tcW w:w="1840" w:type="dxa"/>
            <w:vMerge/>
            <w:vAlign w:val="center"/>
          </w:tcPr>
          <w:p w14:paraId="5C151A6F" w14:textId="77777777" w:rsidR="00227C01" w:rsidRDefault="00227C01" w:rsidP="00EF1FFB">
            <w:pPr>
              <w:pStyle w:val="TableContent"/>
            </w:pPr>
          </w:p>
        </w:tc>
      </w:tr>
      <w:tr w:rsidR="00227C01" w:rsidRPr="00A14F29" w14:paraId="18796F52" w14:textId="77777777" w:rsidTr="005F33F6">
        <w:tc>
          <w:tcPr>
            <w:tcW w:w="849" w:type="dxa"/>
            <w:vMerge/>
            <w:vAlign w:val="center"/>
          </w:tcPr>
          <w:p w14:paraId="1D5902E5" w14:textId="77777777" w:rsidR="00227C01" w:rsidRDefault="00227C01" w:rsidP="000875F1">
            <w:pPr>
              <w:pStyle w:val="TableContent"/>
            </w:pPr>
          </w:p>
        </w:tc>
        <w:tc>
          <w:tcPr>
            <w:tcW w:w="1151" w:type="dxa"/>
            <w:vMerge/>
            <w:vAlign w:val="center"/>
          </w:tcPr>
          <w:p w14:paraId="7AD0D84A" w14:textId="5A2A9695" w:rsidR="00227C01" w:rsidRDefault="00227C01" w:rsidP="00EF1FFB">
            <w:pPr>
              <w:pStyle w:val="TableContent"/>
            </w:pPr>
          </w:p>
        </w:tc>
        <w:tc>
          <w:tcPr>
            <w:tcW w:w="1556" w:type="dxa"/>
          </w:tcPr>
          <w:p w14:paraId="39068B90" w14:textId="0A8F9C34" w:rsidR="00227C01" w:rsidRDefault="00227C01" w:rsidP="000875F1">
            <w:pPr>
              <w:pStyle w:val="TableContent"/>
            </w:pPr>
            <w:r>
              <w:t>CR3318R02</w:t>
            </w:r>
          </w:p>
        </w:tc>
        <w:tc>
          <w:tcPr>
            <w:tcW w:w="3537" w:type="dxa"/>
          </w:tcPr>
          <w:p w14:paraId="4B24F6BE" w14:textId="314913D6" w:rsidR="00227C01" w:rsidRPr="00084846" w:rsidRDefault="00227C01" w:rsidP="000875F1">
            <w:pPr>
              <w:pStyle w:val="TableContent"/>
            </w:pPr>
            <w:r w:rsidRPr="0058524D">
              <w:t>Extension of the sequence of 88 TLVs for Profile metadata</w:t>
            </w:r>
          </w:p>
        </w:tc>
        <w:tc>
          <w:tcPr>
            <w:tcW w:w="1274" w:type="dxa"/>
            <w:vMerge/>
            <w:vAlign w:val="center"/>
          </w:tcPr>
          <w:p w14:paraId="641AB249" w14:textId="77777777" w:rsidR="00227C01" w:rsidRDefault="00227C01" w:rsidP="00AA67CC">
            <w:pPr>
              <w:pStyle w:val="TableContent"/>
            </w:pPr>
          </w:p>
        </w:tc>
        <w:tc>
          <w:tcPr>
            <w:tcW w:w="1840" w:type="dxa"/>
            <w:vMerge/>
            <w:vAlign w:val="center"/>
          </w:tcPr>
          <w:p w14:paraId="6F367D7F" w14:textId="77777777" w:rsidR="00227C01" w:rsidRDefault="00227C01" w:rsidP="00EF1FFB">
            <w:pPr>
              <w:pStyle w:val="TableContent"/>
            </w:pPr>
          </w:p>
        </w:tc>
      </w:tr>
      <w:tr w:rsidR="00227C01" w:rsidRPr="00A14F29" w14:paraId="05B9159F" w14:textId="77777777" w:rsidTr="005F33F6">
        <w:tc>
          <w:tcPr>
            <w:tcW w:w="849" w:type="dxa"/>
            <w:vMerge/>
            <w:vAlign w:val="center"/>
          </w:tcPr>
          <w:p w14:paraId="05B04BC6" w14:textId="77777777" w:rsidR="00227C01" w:rsidRDefault="00227C01" w:rsidP="000875F1">
            <w:pPr>
              <w:pStyle w:val="TableContent"/>
            </w:pPr>
          </w:p>
        </w:tc>
        <w:tc>
          <w:tcPr>
            <w:tcW w:w="1151" w:type="dxa"/>
            <w:vMerge/>
            <w:vAlign w:val="center"/>
          </w:tcPr>
          <w:p w14:paraId="57579A22" w14:textId="53D30921" w:rsidR="00227C01" w:rsidRDefault="00227C01" w:rsidP="00EF1FFB">
            <w:pPr>
              <w:pStyle w:val="TableContent"/>
            </w:pPr>
          </w:p>
        </w:tc>
        <w:tc>
          <w:tcPr>
            <w:tcW w:w="1556" w:type="dxa"/>
          </w:tcPr>
          <w:p w14:paraId="56C0F4D3" w14:textId="31CF2294" w:rsidR="00227C01" w:rsidRDefault="00227C01" w:rsidP="000875F1">
            <w:pPr>
              <w:pStyle w:val="TableContent"/>
            </w:pPr>
            <w:r>
              <w:t>CR3322R00</w:t>
            </w:r>
          </w:p>
        </w:tc>
        <w:tc>
          <w:tcPr>
            <w:tcW w:w="3537" w:type="dxa"/>
          </w:tcPr>
          <w:p w14:paraId="437D20C3" w14:textId="088A97EB" w:rsidR="00227C01" w:rsidRPr="00084846" w:rsidRDefault="00227C01" w:rsidP="000875F1">
            <w:pPr>
              <w:pStyle w:val="TableContent"/>
            </w:pPr>
            <w:r w:rsidRPr="008C2AB8">
              <w:t>Clarifying RPM Contact PCMP error codes</w:t>
            </w:r>
          </w:p>
        </w:tc>
        <w:tc>
          <w:tcPr>
            <w:tcW w:w="1274" w:type="dxa"/>
            <w:vMerge/>
            <w:vAlign w:val="center"/>
          </w:tcPr>
          <w:p w14:paraId="325EB813" w14:textId="77777777" w:rsidR="00227C01" w:rsidRDefault="00227C01" w:rsidP="00AA67CC">
            <w:pPr>
              <w:pStyle w:val="TableContent"/>
            </w:pPr>
          </w:p>
        </w:tc>
        <w:tc>
          <w:tcPr>
            <w:tcW w:w="1840" w:type="dxa"/>
            <w:vMerge/>
            <w:vAlign w:val="center"/>
          </w:tcPr>
          <w:p w14:paraId="76C88591" w14:textId="77777777" w:rsidR="00227C01" w:rsidRDefault="00227C01" w:rsidP="00EF1FFB">
            <w:pPr>
              <w:pStyle w:val="TableContent"/>
            </w:pPr>
          </w:p>
        </w:tc>
      </w:tr>
      <w:tr w:rsidR="00227C01" w:rsidRPr="00A14F29" w14:paraId="5BDFF9CD" w14:textId="77777777" w:rsidTr="005F33F6">
        <w:tc>
          <w:tcPr>
            <w:tcW w:w="849" w:type="dxa"/>
            <w:vMerge/>
            <w:vAlign w:val="center"/>
          </w:tcPr>
          <w:p w14:paraId="287F37AD" w14:textId="77777777" w:rsidR="00227C01" w:rsidRDefault="00227C01" w:rsidP="000875F1">
            <w:pPr>
              <w:pStyle w:val="TableContent"/>
            </w:pPr>
          </w:p>
        </w:tc>
        <w:tc>
          <w:tcPr>
            <w:tcW w:w="1151" w:type="dxa"/>
            <w:vMerge/>
            <w:vAlign w:val="center"/>
          </w:tcPr>
          <w:p w14:paraId="3387A331" w14:textId="07EFC9C2" w:rsidR="00227C01" w:rsidRDefault="00227C01" w:rsidP="00EF1FFB">
            <w:pPr>
              <w:pStyle w:val="TableContent"/>
            </w:pPr>
          </w:p>
        </w:tc>
        <w:tc>
          <w:tcPr>
            <w:tcW w:w="1556" w:type="dxa"/>
          </w:tcPr>
          <w:p w14:paraId="758C633E" w14:textId="0F7B0ACB" w:rsidR="00227C01" w:rsidRDefault="00227C01" w:rsidP="000875F1">
            <w:pPr>
              <w:pStyle w:val="TableContent"/>
            </w:pPr>
            <w:r>
              <w:t>CR3323R01</w:t>
            </w:r>
          </w:p>
        </w:tc>
        <w:tc>
          <w:tcPr>
            <w:tcW w:w="3537" w:type="dxa"/>
          </w:tcPr>
          <w:p w14:paraId="25C83690" w14:textId="1E5E0214" w:rsidR="00227C01" w:rsidRPr="00084846" w:rsidRDefault="00227C01" w:rsidP="000875F1">
            <w:pPr>
              <w:pStyle w:val="TableContent"/>
            </w:pPr>
            <w:r w:rsidRPr="00D338EA">
              <w:t>Modify EF UMPC handling</w:t>
            </w:r>
          </w:p>
        </w:tc>
        <w:tc>
          <w:tcPr>
            <w:tcW w:w="1274" w:type="dxa"/>
            <w:vMerge/>
            <w:vAlign w:val="center"/>
          </w:tcPr>
          <w:p w14:paraId="0CE201AA" w14:textId="77777777" w:rsidR="00227C01" w:rsidRDefault="00227C01" w:rsidP="00AA67CC">
            <w:pPr>
              <w:pStyle w:val="TableContent"/>
            </w:pPr>
          </w:p>
        </w:tc>
        <w:tc>
          <w:tcPr>
            <w:tcW w:w="1840" w:type="dxa"/>
            <w:vMerge/>
            <w:vAlign w:val="center"/>
          </w:tcPr>
          <w:p w14:paraId="556697F2" w14:textId="77777777" w:rsidR="00227C01" w:rsidRDefault="00227C01" w:rsidP="00EF1FFB">
            <w:pPr>
              <w:pStyle w:val="TableContent"/>
            </w:pPr>
          </w:p>
        </w:tc>
      </w:tr>
      <w:tr w:rsidR="00227C01" w:rsidRPr="00A14F29" w14:paraId="582E48EC" w14:textId="77777777" w:rsidTr="005F33F6">
        <w:tc>
          <w:tcPr>
            <w:tcW w:w="849" w:type="dxa"/>
            <w:vMerge/>
            <w:vAlign w:val="center"/>
          </w:tcPr>
          <w:p w14:paraId="2224C317" w14:textId="77777777" w:rsidR="00227C01" w:rsidRDefault="00227C01" w:rsidP="000875F1">
            <w:pPr>
              <w:pStyle w:val="TableContent"/>
            </w:pPr>
          </w:p>
        </w:tc>
        <w:tc>
          <w:tcPr>
            <w:tcW w:w="1151" w:type="dxa"/>
            <w:vMerge/>
            <w:vAlign w:val="center"/>
          </w:tcPr>
          <w:p w14:paraId="775D0C43" w14:textId="110627A3" w:rsidR="00227C01" w:rsidRDefault="00227C01" w:rsidP="00EF1FFB">
            <w:pPr>
              <w:pStyle w:val="TableContent"/>
            </w:pPr>
          </w:p>
        </w:tc>
        <w:tc>
          <w:tcPr>
            <w:tcW w:w="1556" w:type="dxa"/>
          </w:tcPr>
          <w:p w14:paraId="47AC6E69" w14:textId="02B068DE" w:rsidR="00227C01" w:rsidRDefault="00227C01" w:rsidP="000875F1">
            <w:pPr>
              <w:pStyle w:val="TableContent"/>
            </w:pPr>
            <w:r>
              <w:t>CR3324R04</w:t>
            </w:r>
          </w:p>
        </w:tc>
        <w:tc>
          <w:tcPr>
            <w:tcW w:w="3537" w:type="dxa"/>
          </w:tcPr>
          <w:p w14:paraId="3D148697" w14:textId="66AA5190" w:rsidR="00227C01" w:rsidRPr="00D338EA" w:rsidRDefault="00227C01" w:rsidP="000875F1">
            <w:pPr>
              <w:pStyle w:val="TableContent"/>
            </w:pPr>
            <w:r w:rsidRPr="000B5676">
              <w:t>Revising implicit disable in RPM Enable Profile</w:t>
            </w:r>
          </w:p>
        </w:tc>
        <w:tc>
          <w:tcPr>
            <w:tcW w:w="1274" w:type="dxa"/>
            <w:vMerge/>
            <w:vAlign w:val="center"/>
          </w:tcPr>
          <w:p w14:paraId="577C1D87" w14:textId="77777777" w:rsidR="00227C01" w:rsidRDefault="00227C01" w:rsidP="00AA67CC">
            <w:pPr>
              <w:pStyle w:val="TableContent"/>
            </w:pPr>
          </w:p>
        </w:tc>
        <w:tc>
          <w:tcPr>
            <w:tcW w:w="1840" w:type="dxa"/>
            <w:vMerge/>
            <w:vAlign w:val="center"/>
          </w:tcPr>
          <w:p w14:paraId="4F85B99B" w14:textId="77777777" w:rsidR="00227C01" w:rsidRDefault="00227C01" w:rsidP="00EF1FFB">
            <w:pPr>
              <w:pStyle w:val="TableContent"/>
            </w:pPr>
          </w:p>
        </w:tc>
      </w:tr>
      <w:tr w:rsidR="00227C01" w:rsidRPr="00A14F29" w14:paraId="656E993C" w14:textId="77777777" w:rsidTr="005F33F6">
        <w:tc>
          <w:tcPr>
            <w:tcW w:w="849" w:type="dxa"/>
            <w:vMerge/>
            <w:vAlign w:val="center"/>
          </w:tcPr>
          <w:p w14:paraId="3A7F13FA" w14:textId="77777777" w:rsidR="00227C01" w:rsidRDefault="00227C01" w:rsidP="000875F1">
            <w:pPr>
              <w:pStyle w:val="TableContent"/>
            </w:pPr>
          </w:p>
        </w:tc>
        <w:tc>
          <w:tcPr>
            <w:tcW w:w="1151" w:type="dxa"/>
            <w:vMerge/>
            <w:vAlign w:val="center"/>
          </w:tcPr>
          <w:p w14:paraId="382E23E1" w14:textId="008C829E" w:rsidR="00227C01" w:rsidRDefault="00227C01" w:rsidP="00EF1FFB">
            <w:pPr>
              <w:pStyle w:val="TableContent"/>
            </w:pPr>
          </w:p>
        </w:tc>
        <w:tc>
          <w:tcPr>
            <w:tcW w:w="1556" w:type="dxa"/>
          </w:tcPr>
          <w:p w14:paraId="5D234235" w14:textId="572AD8CA" w:rsidR="00227C01" w:rsidRDefault="00227C01" w:rsidP="000875F1">
            <w:pPr>
              <w:pStyle w:val="TableContent"/>
            </w:pPr>
            <w:r>
              <w:t>CR3325R00</w:t>
            </w:r>
          </w:p>
        </w:tc>
        <w:tc>
          <w:tcPr>
            <w:tcW w:w="3537" w:type="dxa"/>
          </w:tcPr>
          <w:p w14:paraId="2CAFD26F" w14:textId="36FC41A3" w:rsidR="00227C01" w:rsidRPr="00084846" w:rsidRDefault="00227C01" w:rsidP="000875F1">
            <w:pPr>
              <w:pStyle w:val="TableContent"/>
            </w:pPr>
            <w:r>
              <w:t>R</w:t>
            </w:r>
            <w:r w:rsidRPr="00473028">
              <w:t>emove UI specifics from SetNickname procedure</w:t>
            </w:r>
          </w:p>
        </w:tc>
        <w:tc>
          <w:tcPr>
            <w:tcW w:w="1274" w:type="dxa"/>
            <w:vMerge/>
            <w:vAlign w:val="center"/>
          </w:tcPr>
          <w:p w14:paraId="7028A45E" w14:textId="77777777" w:rsidR="00227C01" w:rsidRDefault="00227C01" w:rsidP="00AA67CC">
            <w:pPr>
              <w:pStyle w:val="TableContent"/>
            </w:pPr>
          </w:p>
        </w:tc>
        <w:tc>
          <w:tcPr>
            <w:tcW w:w="1840" w:type="dxa"/>
            <w:vMerge/>
            <w:vAlign w:val="center"/>
          </w:tcPr>
          <w:p w14:paraId="6236A541" w14:textId="77777777" w:rsidR="00227C01" w:rsidRDefault="00227C01" w:rsidP="00EF1FFB">
            <w:pPr>
              <w:pStyle w:val="TableContent"/>
            </w:pPr>
          </w:p>
        </w:tc>
      </w:tr>
      <w:tr w:rsidR="00227C01" w:rsidRPr="00A14F29" w14:paraId="321AE3BD" w14:textId="77777777" w:rsidTr="005F33F6">
        <w:tc>
          <w:tcPr>
            <w:tcW w:w="849" w:type="dxa"/>
            <w:vMerge/>
            <w:vAlign w:val="center"/>
          </w:tcPr>
          <w:p w14:paraId="5EF97ED8" w14:textId="77777777" w:rsidR="00227C01" w:rsidRDefault="00227C01" w:rsidP="000875F1">
            <w:pPr>
              <w:pStyle w:val="TableContent"/>
            </w:pPr>
          </w:p>
        </w:tc>
        <w:tc>
          <w:tcPr>
            <w:tcW w:w="1151" w:type="dxa"/>
            <w:vMerge/>
            <w:vAlign w:val="center"/>
          </w:tcPr>
          <w:p w14:paraId="2483FB76" w14:textId="4C8858B0" w:rsidR="00227C01" w:rsidRDefault="00227C01" w:rsidP="00EF1FFB">
            <w:pPr>
              <w:pStyle w:val="TableContent"/>
            </w:pPr>
          </w:p>
        </w:tc>
        <w:tc>
          <w:tcPr>
            <w:tcW w:w="1556" w:type="dxa"/>
          </w:tcPr>
          <w:p w14:paraId="7652B348" w14:textId="1A023C8E" w:rsidR="00227C01" w:rsidRDefault="00227C01" w:rsidP="000875F1">
            <w:pPr>
              <w:pStyle w:val="TableContent"/>
            </w:pPr>
            <w:r>
              <w:t>CR3326R00</w:t>
            </w:r>
          </w:p>
        </w:tc>
        <w:tc>
          <w:tcPr>
            <w:tcW w:w="3537" w:type="dxa"/>
          </w:tcPr>
          <w:p w14:paraId="5DB4D40E" w14:textId="0989D16F" w:rsidR="00227C01" w:rsidRPr="00084846" w:rsidRDefault="00227C01" w:rsidP="000875F1">
            <w:pPr>
              <w:pStyle w:val="TableContent"/>
            </w:pPr>
            <w:r w:rsidRPr="00473028">
              <w:t>Bug fix in ES2+.HandleNotification example</w:t>
            </w:r>
          </w:p>
        </w:tc>
        <w:tc>
          <w:tcPr>
            <w:tcW w:w="1274" w:type="dxa"/>
            <w:vMerge/>
            <w:vAlign w:val="center"/>
          </w:tcPr>
          <w:p w14:paraId="7D380382" w14:textId="77777777" w:rsidR="00227C01" w:rsidRDefault="00227C01" w:rsidP="00AA67CC">
            <w:pPr>
              <w:pStyle w:val="TableContent"/>
            </w:pPr>
          </w:p>
        </w:tc>
        <w:tc>
          <w:tcPr>
            <w:tcW w:w="1840" w:type="dxa"/>
            <w:vMerge/>
            <w:vAlign w:val="center"/>
          </w:tcPr>
          <w:p w14:paraId="68EB9E0A" w14:textId="77777777" w:rsidR="00227C01" w:rsidRDefault="00227C01" w:rsidP="00EF1FFB">
            <w:pPr>
              <w:pStyle w:val="TableContent"/>
            </w:pPr>
          </w:p>
        </w:tc>
      </w:tr>
      <w:tr w:rsidR="00227C01" w:rsidRPr="00A14F29" w14:paraId="45B9619C" w14:textId="77777777" w:rsidTr="005F33F6">
        <w:tc>
          <w:tcPr>
            <w:tcW w:w="849" w:type="dxa"/>
            <w:vMerge/>
            <w:vAlign w:val="center"/>
          </w:tcPr>
          <w:p w14:paraId="70A3E3FC" w14:textId="77777777" w:rsidR="00227C01" w:rsidRDefault="00227C01" w:rsidP="000875F1">
            <w:pPr>
              <w:pStyle w:val="TableContent"/>
            </w:pPr>
          </w:p>
        </w:tc>
        <w:tc>
          <w:tcPr>
            <w:tcW w:w="1151" w:type="dxa"/>
            <w:vMerge/>
            <w:vAlign w:val="center"/>
          </w:tcPr>
          <w:p w14:paraId="5A6E3641" w14:textId="4C66A37E" w:rsidR="00227C01" w:rsidRDefault="00227C01" w:rsidP="00EF1FFB">
            <w:pPr>
              <w:pStyle w:val="TableContent"/>
            </w:pPr>
          </w:p>
        </w:tc>
        <w:tc>
          <w:tcPr>
            <w:tcW w:w="1556" w:type="dxa"/>
          </w:tcPr>
          <w:p w14:paraId="51243141" w14:textId="595A2F9A" w:rsidR="00227C01" w:rsidRDefault="00227C01" w:rsidP="000875F1">
            <w:pPr>
              <w:pStyle w:val="TableContent"/>
            </w:pPr>
            <w:r>
              <w:t>CR3327R01</w:t>
            </w:r>
          </w:p>
        </w:tc>
        <w:tc>
          <w:tcPr>
            <w:tcW w:w="3537" w:type="dxa"/>
          </w:tcPr>
          <w:p w14:paraId="74827C0D" w14:textId="51ADB8E7" w:rsidR="00227C01" w:rsidRPr="00084846" w:rsidRDefault="00227C01" w:rsidP="000875F1">
            <w:pPr>
              <w:pStyle w:val="TableContent"/>
            </w:pPr>
            <w:r w:rsidRPr="00473028">
              <w:t>Editorial corrections to section 2</w:t>
            </w:r>
          </w:p>
        </w:tc>
        <w:tc>
          <w:tcPr>
            <w:tcW w:w="1274" w:type="dxa"/>
            <w:vMerge/>
            <w:vAlign w:val="center"/>
          </w:tcPr>
          <w:p w14:paraId="4CDDFF13" w14:textId="77777777" w:rsidR="00227C01" w:rsidRDefault="00227C01" w:rsidP="00AA67CC">
            <w:pPr>
              <w:pStyle w:val="TableContent"/>
            </w:pPr>
          </w:p>
        </w:tc>
        <w:tc>
          <w:tcPr>
            <w:tcW w:w="1840" w:type="dxa"/>
            <w:vMerge/>
            <w:vAlign w:val="center"/>
          </w:tcPr>
          <w:p w14:paraId="7B8F5B95" w14:textId="77777777" w:rsidR="00227C01" w:rsidRDefault="00227C01" w:rsidP="00EF1FFB">
            <w:pPr>
              <w:pStyle w:val="TableContent"/>
            </w:pPr>
          </w:p>
        </w:tc>
      </w:tr>
      <w:tr w:rsidR="00227C01" w:rsidRPr="00A14F29" w14:paraId="5E25B3E3" w14:textId="77777777" w:rsidTr="005F33F6">
        <w:tc>
          <w:tcPr>
            <w:tcW w:w="849" w:type="dxa"/>
            <w:vMerge/>
            <w:vAlign w:val="center"/>
          </w:tcPr>
          <w:p w14:paraId="73E26886" w14:textId="77777777" w:rsidR="00227C01" w:rsidRDefault="00227C01" w:rsidP="000875F1">
            <w:pPr>
              <w:pStyle w:val="TableContent"/>
            </w:pPr>
          </w:p>
        </w:tc>
        <w:tc>
          <w:tcPr>
            <w:tcW w:w="1151" w:type="dxa"/>
            <w:vMerge/>
            <w:vAlign w:val="center"/>
          </w:tcPr>
          <w:p w14:paraId="4FD0C820" w14:textId="677A3A8B" w:rsidR="00227C01" w:rsidRDefault="00227C01" w:rsidP="00EF1FFB">
            <w:pPr>
              <w:pStyle w:val="TableContent"/>
            </w:pPr>
          </w:p>
        </w:tc>
        <w:tc>
          <w:tcPr>
            <w:tcW w:w="1556" w:type="dxa"/>
          </w:tcPr>
          <w:p w14:paraId="179A5FC0" w14:textId="1BA85C85" w:rsidR="00227C01" w:rsidRDefault="00227C01" w:rsidP="000875F1">
            <w:pPr>
              <w:pStyle w:val="TableContent"/>
            </w:pPr>
            <w:r>
              <w:t>CR3328R00</w:t>
            </w:r>
          </w:p>
        </w:tc>
        <w:tc>
          <w:tcPr>
            <w:tcW w:w="3537" w:type="dxa"/>
          </w:tcPr>
          <w:p w14:paraId="18580059" w14:textId="56D93E2C" w:rsidR="00227C01" w:rsidRPr="00084846" w:rsidRDefault="00227C01" w:rsidP="000875F1">
            <w:pPr>
              <w:pStyle w:val="TableContent"/>
            </w:pPr>
            <w:r>
              <w:t>F</w:t>
            </w:r>
            <w:r w:rsidRPr="00473028">
              <w:t>ix specification of LPA46 condition</w:t>
            </w:r>
          </w:p>
        </w:tc>
        <w:tc>
          <w:tcPr>
            <w:tcW w:w="1274" w:type="dxa"/>
            <w:vMerge/>
            <w:vAlign w:val="center"/>
          </w:tcPr>
          <w:p w14:paraId="031227A2" w14:textId="77777777" w:rsidR="00227C01" w:rsidRDefault="00227C01" w:rsidP="00AA67CC">
            <w:pPr>
              <w:pStyle w:val="TableContent"/>
            </w:pPr>
          </w:p>
        </w:tc>
        <w:tc>
          <w:tcPr>
            <w:tcW w:w="1840" w:type="dxa"/>
            <w:vMerge/>
            <w:vAlign w:val="center"/>
          </w:tcPr>
          <w:p w14:paraId="6A872866" w14:textId="77777777" w:rsidR="00227C01" w:rsidRDefault="00227C01" w:rsidP="00EF1FFB">
            <w:pPr>
              <w:pStyle w:val="TableContent"/>
            </w:pPr>
          </w:p>
        </w:tc>
      </w:tr>
      <w:tr w:rsidR="00227C01" w:rsidRPr="00A14F29" w14:paraId="780F0F08" w14:textId="77777777" w:rsidTr="005F33F6">
        <w:tc>
          <w:tcPr>
            <w:tcW w:w="849" w:type="dxa"/>
            <w:vMerge/>
            <w:vAlign w:val="center"/>
          </w:tcPr>
          <w:p w14:paraId="6772EC58" w14:textId="77777777" w:rsidR="00227C01" w:rsidRDefault="00227C01" w:rsidP="000875F1">
            <w:pPr>
              <w:pStyle w:val="TableContent"/>
            </w:pPr>
          </w:p>
        </w:tc>
        <w:tc>
          <w:tcPr>
            <w:tcW w:w="1151" w:type="dxa"/>
            <w:vMerge/>
            <w:vAlign w:val="center"/>
          </w:tcPr>
          <w:p w14:paraId="3EE1E6DA" w14:textId="52F40533" w:rsidR="00227C01" w:rsidRDefault="00227C01" w:rsidP="00EF1FFB">
            <w:pPr>
              <w:pStyle w:val="TableContent"/>
            </w:pPr>
          </w:p>
        </w:tc>
        <w:tc>
          <w:tcPr>
            <w:tcW w:w="1556" w:type="dxa"/>
          </w:tcPr>
          <w:p w14:paraId="7B620ED6" w14:textId="7660E6E5" w:rsidR="00227C01" w:rsidRDefault="00227C01" w:rsidP="000875F1">
            <w:pPr>
              <w:pStyle w:val="TableContent"/>
            </w:pPr>
            <w:r>
              <w:t>CR3329R02</w:t>
            </w:r>
          </w:p>
        </w:tc>
        <w:tc>
          <w:tcPr>
            <w:tcW w:w="3537" w:type="dxa"/>
          </w:tcPr>
          <w:p w14:paraId="7BE0192E" w14:textId="46D2AD44" w:rsidR="00227C01" w:rsidRPr="00084846" w:rsidRDefault="00227C01" w:rsidP="000875F1">
            <w:pPr>
              <w:pStyle w:val="TableContent"/>
            </w:pPr>
            <w:r>
              <w:t>A</w:t>
            </w:r>
            <w:r w:rsidRPr="00473028">
              <w:t>lign User-Agent header to RFC7231</w:t>
            </w:r>
          </w:p>
        </w:tc>
        <w:tc>
          <w:tcPr>
            <w:tcW w:w="1274" w:type="dxa"/>
            <w:vMerge/>
            <w:vAlign w:val="center"/>
          </w:tcPr>
          <w:p w14:paraId="5F32FA36" w14:textId="77777777" w:rsidR="00227C01" w:rsidRDefault="00227C01" w:rsidP="00AA67CC">
            <w:pPr>
              <w:pStyle w:val="TableContent"/>
            </w:pPr>
          </w:p>
        </w:tc>
        <w:tc>
          <w:tcPr>
            <w:tcW w:w="1840" w:type="dxa"/>
            <w:vMerge/>
            <w:vAlign w:val="center"/>
          </w:tcPr>
          <w:p w14:paraId="41B5D73D" w14:textId="77777777" w:rsidR="00227C01" w:rsidRDefault="00227C01" w:rsidP="00EF1FFB">
            <w:pPr>
              <w:pStyle w:val="TableContent"/>
            </w:pPr>
          </w:p>
        </w:tc>
      </w:tr>
      <w:tr w:rsidR="00227C01" w:rsidRPr="00A14F29" w14:paraId="2BC67E0F" w14:textId="77777777" w:rsidTr="005F33F6">
        <w:tc>
          <w:tcPr>
            <w:tcW w:w="849" w:type="dxa"/>
            <w:vMerge/>
            <w:vAlign w:val="center"/>
          </w:tcPr>
          <w:p w14:paraId="74C097DF" w14:textId="77777777" w:rsidR="00227C01" w:rsidRDefault="00227C01" w:rsidP="000875F1">
            <w:pPr>
              <w:pStyle w:val="TableContent"/>
            </w:pPr>
          </w:p>
        </w:tc>
        <w:tc>
          <w:tcPr>
            <w:tcW w:w="1151" w:type="dxa"/>
            <w:vMerge/>
            <w:vAlign w:val="center"/>
          </w:tcPr>
          <w:p w14:paraId="1B8F2A7E" w14:textId="35586BC4" w:rsidR="00227C01" w:rsidRDefault="00227C01" w:rsidP="00EF1FFB">
            <w:pPr>
              <w:pStyle w:val="TableContent"/>
            </w:pPr>
          </w:p>
        </w:tc>
        <w:tc>
          <w:tcPr>
            <w:tcW w:w="1556" w:type="dxa"/>
          </w:tcPr>
          <w:p w14:paraId="5E5DED94" w14:textId="17C4B0FA" w:rsidR="00227C01" w:rsidRDefault="00227C01" w:rsidP="000875F1">
            <w:pPr>
              <w:pStyle w:val="TableContent"/>
            </w:pPr>
            <w:r>
              <w:t>CR3330R00</w:t>
            </w:r>
          </w:p>
        </w:tc>
        <w:tc>
          <w:tcPr>
            <w:tcW w:w="3537" w:type="dxa"/>
          </w:tcPr>
          <w:p w14:paraId="54701D62" w14:textId="6159F88E" w:rsidR="00227C01" w:rsidRPr="00084846" w:rsidRDefault="00227C01" w:rsidP="000875F1">
            <w:pPr>
              <w:pStyle w:val="TableContent"/>
            </w:pPr>
            <w:r w:rsidRPr="007B2A58">
              <w:t>Action RSPTEC392_AP02&amp;03</w:t>
            </w:r>
          </w:p>
        </w:tc>
        <w:tc>
          <w:tcPr>
            <w:tcW w:w="1274" w:type="dxa"/>
            <w:vMerge/>
            <w:vAlign w:val="center"/>
          </w:tcPr>
          <w:p w14:paraId="6C24118A" w14:textId="77777777" w:rsidR="00227C01" w:rsidRDefault="00227C01" w:rsidP="00AA67CC">
            <w:pPr>
              <w:pStyle w:val="TableContent"/>
            </w:pPr>
          </w:p>
        </w:tc>
        <w:tc>
          <w:tcPr>
            <w:tcW w:w="1840" w:type="dxa"/>
            <w:vMerge/>
            <w:vAlign w:val="center"/>
          </w:tcPr>
          <w:p w14:paraId="3EC1CC46" w14:textId="77777777" w:rsidR="00227C01" w:rsidRDefault="00227C01" w:rsidP="00EF1FFB">
            <w:pPr>
              <w:pStyle w:val="TableContent"/>
            </w:pPr>
          </w:p>
        </w:tc>
      </w:tr>
      <w:tr w:rsidR="00227C01" w:rsidRPr="00A14F29" w14:paraId="1DBEE93C" w14:textId="77777777" w:rsidTr="005F33F6">
        <w:tc>
          <w:tcPr>
            <w:tcW w:w="849" w:type="dxa"/>
            <w:vMerge/>
            <w:vAlign w:val="center"/>
          </w:tcPr>
          <w:p w14:paraId="78DEDD1D" w14:textId="77777777" w:rsidR="00227C01" w:rsidRDefault="00227C01" w:rsidP="000875F1">
            <w:pPr>
              <w:pStyle w:val="TableContent"/>
            </w:pPr>
          </w:p>
        </w:tc>
        <w:tc>
          <w:tcPr>
            <w:tcW w:w="1151" w:type="dxa"/>
            <w:vMerge/>
            <w:vAlign w:val="center"/>
          </w:tcPr>
          <w:p w14:paraId="18D58F4F" w14:textId="759AD81D" w:rsidR="00227C01" w:rsidRDefault="00227C01" w:rsidP="00EF1FFB">
            <w:pPr>
              <w:pStyle w:val="TableContent"/>
            </w:pPr>
          </w:p>
        </w:tc>
        <w:tc>
          <w:tcPr>
            <w:tcW w:w="1556" w:type="dxa"/>
          </w:tcPr>
          <w:p w14:paraId="53E78138" w14:textId="1CC6747A" w:rsidR="00227C01" w:rsidRDefault="00227C01" w:rsidP="000875F1">
            <w:pPr>
              <w:pStyle w:val="TableContent"/>
            </w:pPr>
            <w:r>
              <w:t>CR3332R03</w:t>
            </w:r>
          </w:p>
        </w:tc>
        <w:tc>
          <w:tcPr>
            <w:tcW w:w="3537" w:type="dxa"/>
          </w:tcPr>
          <w:p w14:paraId="73553208" w14:textId="439D88DF" w:rsidR="00227C01" w:rsidRPr="00084846" w:rsidRDefault="00227C01" w:rsidP="000875F1">
            <w:pPr>
              <w:pStyle w:val="TableContent"/>
            </w:pPr>
            <w:r w:rsidRPr="00027157">
              <w:t>Mandatory from version 3.0.0 acronym for feature support</w:t>
            </w:r>
          </w:p>
        </w:tc>
        <w:tc>
          <w:tcPr>
            <w:tcW w:w="1274" w:type="dxa"/>
            <w:vMerge/>
            <w:vAlign w:val="center"/>
          </w:tcPr>
          <w:p w14:paraId="266D644E" w14:textId="77777777" w:rsidR="00227C01" w:rsidRDefault="00227C01" w:rsidP="00AA67CC">
            <w:pPr>
              <w:pStyle w:val="TableContent"/>
            </w:pPr>
          </w:p>
        </w:tc>
        <w:tc>
          <w:tcPr>
            <w:tcW w:w="1840" w:type="dxa"/>
            <w:vMerge/>
            <w:vAlign w:val="center"/>
          </w:tcPr>
          <w:p w14:paraId="4DADC081" w14:textId="77777777" w:rsidR="00227C01" w:rsidRDefault="00227C01" w:rsidP="00EF1FFB">
            <w:pPr>
              <w:pStyle w:val="TableContent"/>
            </w:pPr>
          </w:p>
        </w:tc>
      </w:tr>
      <w:tr w:rsidR="00227C01" w:rsidRPr="00A14F29" w14:paraId="7CCAFEC8" w14:textId="77777777" w:rsidTr="005F33F6">
        <w:tc>
          <w:tcPr>
            <w:tcW w:w="849" w:type="dxa"/>
            <w:vMerge/>
            <w:vAlign w:val="center"/>
          </w:tcPr>
          <w:p w14:paraId="40066A81" w14:textId="77777777" w:rsidR="00227C01" w:rsidRDefault="00227C01" w:rsidP="000875F1">
            <w:pPr>
              <w:pStyle w:val="TableContent"/>
            </w:pPr>
          </w:p>
        </w:tc>
        <w:tc>
          <w:tcPr>
            <w:tcW w:w="1151" w:type="dxa"/>
            <w:vMerge/>
            <w:vAlign w:val="center"/>
          </w:tcPr>
          <w:p w14:paraId="5130AA2F" w14:textId="771D3603" w:rsidR="00227C01" w:rsidRDefault="00227C01" w:rsidP="00EF1FFB">
            <w:pPr>
              <w:pStyle w:val="TableContent"/>
            </w:pPr>
          </w:p>
        </w:tc>
        <w:tc>
          <w:tcPr>
            <w:tcW w:w="1556" w:type="dxa"/>
          </w:tcPr>
          <w:p w14:paraId="52FDA650" w14:textId="35D32A67" w:rsidR="00227C01" w:rsidRDefault="00227C01" w:rsidP="000875F1">
            <w:pPr>
              <w:pStyle w:val="TableContent"/>
            </w:pPr>
            <w:r>
              <w:t>CR3334R01</w:t>
            </w:r>
          </w:p>
        </w:tc>
        <w:tc>
          <w:tcPr>
            <w:tcW w:w="3537" w:type="dxa"/>
          </w:tcPr>
          <w:p w14:paraId="67E231B6" w14:textId="0284A93E" w:rsidR="00227C01" w:rsidRPr="00084846" w:rsidRDefault="00227C01" w:rsidP="000875F1">
            <w:pPr>
              <w:pStyle w:val="TableContent"/>
            </w:pPr>
            <w:r>
              <w:t>C</w:t>
            </w:r>
            <w:r w:rsidRPr="00027157">
              <w:t>larify ES2+.SignCommandCode error</w:t>
            </w:r>
          </w:p>
        </w:tc>
        <w:tc>
          <w:tcPr>
            <w:tcW w:w="1274" w:type="dxa"/>
            <w:vMerge/>
            <w:vAlign w:val="center"/>
          </w:tcPr>
          <w:p w14:paraId="6B9A0D79" w14:textId="77777777" w:rsidR="00227C01" w:rsidRDefault="00227C01" w:rsidP="00AA67CC">
            <w:pPr>
              <w:pStyle w:val="TableContent"/>
            </w:pPr>
          </w:p>
        </w:tc>
        <w:tc>
          <w:tcPr>
            <w:tcW w:w="1840" w:type="dxa"/>
            <w:vMerge/>
            <w:vAlign w:val="center"/>
          </w:tcPr>
          <w:p w14:paraId="1003CC8D" w14:textId="77777777" w:rsidR="00227C01" w:rsidRDefault="00227C01" w:rsidP="00EF1FFB">
            <w:pPr>
              <w:pStyle w:val="TableContent"/>
            </w:pPr>
          </w:p>
        </w:tc>
      </w:tr>
      <w:tr w:rsidR="00227C01" w:rsidRPr="00A14F29" w14:paraId="6BACAC72" w14:textId="77777777" w:rsidTr="005F33F6">
        <w:tc>
          <w:tcPr>
            <w:tcW w:w="849" w:type="dxa"/>
            <w:vMerge/>
            <w:vAlign w:val="center"/>
          </w:tcPr>
          <w:p w14:paraId="129D3C64" w14:textId="77777777" w:rsidR="00227C01" w:rsidRDefault="00227C01" w:rsidP="000875F1">
            <w:pPr>
              <w:pStyle w:val="TableContent"/>
            </w:pPr>
          </w:p>
        </w:tc>
        <w:tc>
          <w:tcPr>
            <w:tcW w:w="1151" w:type="dxa"/>
            <w:vMerge/>
            <w:vAlign w:val="center"/>
          </w:tcPr>
          <w:p w14:paraId="35227403" w14:textId="24039888" w:rsidR="00227C01" w:rsidRDefault="00227C01" w:rsidP="00EF1FFB">
            <w:pPr>
              <w:pStyle w:val="TableContent"/>
            </w:pPr>
          </w:p>
        </w:tc>
        <w:tc>
          <w:tcPr>
            <w:tcW w:w="1556" w:type="dxa"/>
          </w:tcPr>
          <w:p w14:paraId="05C96CF6" w14:textId="25FB74E9" w:rsidR="00227C01" w:rsidRDefault="00227C01" w:rsidP="000875F1">
            <w:pPr>
              <w:pStyle w:val="TableContent"/>
            </w:pPr>
            <w:r>
              <w:t>CR3335R00</w:t>
            </w:r>
          </w:p>
        </w:tc>
        <w:tc>
          <w:tcPr>
            <w:tcW w:w="3537" w:type="dxa"/>
          </w:tcPr>
          <w:p w14:paraId="1B65D2FD" w14:textId="69B617B3" w:rsidR="00227C01" w:rsidRPr="00084846" w:rsidRDefault="00227C01" w:rsidP="000875F1">
            <w:pPr>
              <w:pStyle w:val="TableContent"/>
            </w:pPr>
            <w:r>
              <w:t>C</w:t>
            </w:r>
            <w:r w:rsidRPr="00027157">
              <w:t>larify use of server_name extension for TLS</w:t>
            </w:r>
          </w:p>
        </w:tc>
        <w:tc>
          <w:tcPr>
            <w:tcW w:w="1274" w:type="dxa"/>
            <w:vMerge/>
            <w:vAlign w:val="center"/>
          </w:tcPr>
          <w:p w14:paraId="2C5C018A" w14:textId="77777777" w:rsidR="00227C01" w:rsidRDefault="00227C01" w:rsidP="00AA67CC">
            <w:pPr>
              <w:pStyle w:val="TableContent"/>
            </w:pPr>
          </w:p>
        </w:tc>
        <w:tc>
          <w:tcPr>
            <w:tcW w:w="1840" w:type="dxa"/>
            <w:vMerge/>
            <w:vAlign w:val="center"/>
          </w:tcPr>
          <w:p w14:paraId="60B3C580" w14:textId="77777777" w:rsidR="00227C01" w:rsidRDefault="00227C01" w:rsidP="00EF1FFB">
            <w:pPr>
              <w:pStyle w:val="TableContent"/>
            </w:pPr>
          </w:p>
        </w:tc>
      </w:tr>
      <w:tr w:rsidR="00227C01" w:rsidRPr="00A14F29" w14:paraId="19EE284F" w14:textId="77777777" w:rsidTr="005F33F6">
        <w:tc>
          <w:tcPr>
            <w:tcW w:w="849" w:type="dxa"/>
            <w:vMerge/>
            <w:vAlign w:val="center"/>
          </w:tcPr>
          <w:p w14:paraId="5A606F4C" w14:textId="77777777" w:rsidR="00227C01" w:rsidRDefault="00227C01" w:rsidP="000875F1">
            <w:pPr>
              <w:pStyle w:val="TableContent"/>
            </w:pPr>
          </w:p>
        </w:tc>
        <w:tc>
          <w:tcPr>
            <w:tcW w:w="1151" w:type="dxa"/>
            <w:vMerge/>
            <w:vAlign w:val="center"/>
          </w:tcPr>
          <w:p w14:paraId="409AA760" w14:textId="66E33DEC" w:rsidR="00227C01" w:rsidRDefault="00227C01" w:rsidP="00EF1FFB">
            <w:pPr>
              <w:pStyle w:val="TableContent"/>
            </w:pPr>
          </w:p>
        </w:tc>
        <w:tc>
          <w:tcPr>
            <w:tcW w:w="1556" w:type="dxa"/>
          </w:tcPr>
          <w:p w14:paraId="0813F5E1" w14:textId="110EEEFD" w:rsidR="00227C01" w:rsidRDefault="00227C01" w:rsidP="000875F1">
            <w:pPr>
              <w:pStyle w:val="TableContent"/>
            </w:pPr>
            <w:r>
              <w:t>CR3336R00</w:t>
            </w:r>
          </w:p>
        </w:tc>
        <w:tc>
          <w:tcPr>
            <w:tcW w:w="3537" w:type="dxa"/>
          </w:tcPr>
          <w:p w14:paraId="00CC70B7" w14:textId="6CBB5026" w:rsidR="00227C01" w:rsidRPr="00084846" w:rsidRDefault="00227C01" w:rsidP="000875F1">
            <w:pPr>
              <w:pStyle w:val="TableContent"/>
            </w:pPr>
            <w:r>
              <w:t>C</w:t>
            </w:r>
            <w:r w:rsidRPr="00027157">
              <w:t>larify use of subCAs in common mutual authentication start conditions</w:t>
            </w:r>
          </w:p>
        </w:tc>
        <w:tc>
          <w:tcPr>
            <w:tcW w:w="1274" w:type="dxa"/>
            <w:vMerge/>
            <w:vAlign w:val="center"/>
          </w:tcPr>
          <w:p w14:paraId="3E0CC3E5" w14:textId="77777777" w:rsidR="00227C01" w:rsidRDefault="00227C01" w:rsidP="00AA67CC">
            <w:pPr>
              <w:pStyle w:val="TableContent"/>
            </w:pPr>
          </w:p>
        </w:tc>
        <w:tc>
          <w:tcPr>
            <w:tcW w:w="1840" w:type="dxa"/>
            <w:vMerge/>
            <w:vAlign w:val="center"/>
          </w:tcPr>
          <w:p w14:paraId="0AC3F080" w14:textId="77777777" w:rsidR="00227C01" w:rsidRDefault="00227C01" w:rsidP="00EF1FFB">
            <w:pPr>
              <w:pStyle w:val="TableContent"/>
            </w:pPr>
          </w:p>
        </w:tc>
      </w:tr>
      <w:tr w:rsidR="00227C01" w:rsidRPr="00A14F29" w14:paraId="594317FF" w14:textId="77777777" w:rsidTr="005F33F6">
        <w:tc>
          <w:tcPr>
            <w:tcW w:w="849" w:type="dxa"/>
            <w:vMerge/>
            <w:vAlign w:val="center"/>
          </w:tcPr>
          <w:p w14:paraId="608D0EF4" w14:textId="77777777" w:rsidR="00227C01" w:rsidRDefault="00227C01" w:rsidP="000875F1">
            <w:pPr>
              <w:pStyle w:val="TableContent"/>
            </w:pPr>
          </w:p>
        </w:tc>
        <w:tc>
          <w:tcPr>
            <w:tcW w:w="1151" w:type="dxa"/>
            <w:vMerge/>
            <w:vAlign w:val="center"/>
          </w:tcPr>
          <w:p w14:paraId="1E837F95" w14:textId="15FDC976" w:rsidR="00227C01" w:rsidRDefault="00227C01" w:rsidP="00EF1FFB">
            <w:pPr>
              <w:pStyle w:val="TableContent"/>
            </w:pPr>
          </w:p>
        </w:tc>
        <w:tc>
          <w:tcPr>
            <w:tcW w:w="1556" w:type="dxa"/>
          </w:tcPr>
          <w:p w14:paraId="35C241E9" w14:textId="7D5DE192" w:rsidR="00227C01" w:rsidRDefault="00227C01" w:rsidP="000875F1">
            <w:pPr>
              <w:pStyle w:val="TableContent"/>
            </w:pPr>
            <w:r>
              <w:t>CR3337R00</w:t>
            </w:r>
          </w:p>
        </w:tc>
        <w:tc>
          <w:tcPr>
            <w:tcW w:w="3537" w:type="dxa"/>
          </w:tcPr>
          <w:p w14:paraId="786745C2" w14:textId="6D2EDB9B" w:rsidR="00227C01" w:rsidRPr="00084846" w:rsidRDefault="00227C01" w:rsidP="000875F1">
            <w:pPr>
              <w:pStyle w:val="TableContent"/>
            </w:pPr>
            <w:r>
              <w:t>N</w:t>
            </w:r>
            <w:r w:rsidRPr="004135AA">
              <w:t>o CI public key restriction for TLS</w:t>
            </w:r>
          </w:p>
        </w:tc>
        <w:tc>
          <w:tcPr>
            <w:tcW w:w="1274" w:type="dxa"/>
            <w:vMerge/>
            <w:vAlign w:val="center"/>
          </w:tcPr>
          <w:p w14:paraId="2CEC1392" w14:textId="77777777" w:rsidR="00227C01" w:rsidRDefault="00227C01" w:rsidP="00AA67CC">
            <w:pPr>
              <w:pStyle w:val="TableContent"/>
            </w:pPr>
          </w:p>
        </w:tc>
        <w:tc>
          <w:tcPr>
            <w:tcW w:w="1840" w:type="dxa"/>
            <w:vMerge/>
            <w:vAlign w:val="center"/>
          </w:tcPr>
          <w:p w14:paraId="77B797AF" w14:textId="77777777" w:rsidR="00227C01" w:rsidRDefault="00227C01" w:rsidP="00EF1FFB">
            <w:pPr>
              <w:pStyle w:val="TableContent"/>
            </w:pPr>
          </w:p>
        </w:tc>
      </w:tr>
      <w:tr w:rsidR="00227C01" w:rsidRPr="00A14F29" w14:paraId="41678578" w14:textId="77777777" w:rsidTr="005F33F6">
        <w:tc>
          <w:tcPr>
            <w:tcW w:w="849" w:type="dxa"/>
            <w:vMerge/>
            <w:vAlign w:val="center"/>
          </w:tcPr>
          <w:p w14:paraId="7DFC828D" w14:textId="77777777" w:rsidR="00227C01" w:rsidRDefault="00227C01" w:rsidP="000875F1">
            <w:pPr>
              <w:pStyle w:val="TableContent"/>
            </w:pPr>
          </w:p>
        </w:tc>
        <w:tc>
          <w:tcPr>
            <w:tcW w:w="1151" w:type="dxa"/>
            <w:vMerge/>
            <w:vAlign w:val="center"/>
          </w:tcPr>
          <w:p w14:paraId="5B295129" w14:textId="41BBBF0F" w:rsidR="00227C01" w:rsidRDefault="00227C01" w:rsidP="00EF1FFB">
            <w:pPr>
              <w:pStyle w:val="TableContent"/>
            </w:pPr>
          </w:p>
        </w:tc>
        <w:tc>
          <w:tcPr>
            <w:tcW w:w="1556" w:type="dxa"/>
          </w:tcPr>
          <w:p w14:paraId="5B1B6823" w14:textId="41C6992A" w:rsidR="00227C01" w:rsidRDefault="00227C01" w:rsidP="000875F1">
            <w:pPr>
              <w:pStyle w:val="TableContent"/>
            </w:pPr>
            <w:r>
              <w:t>CR3338R00</w:t>
            </w:r>
          </w:p>
        </w:tc>
        <w:tc>
          <w:tcPr>
            <w:tcW w:w="3537" w:type="dxa"/>
          </w:tcPr>
          <w:p w14:paraId="4576E32D" w14:textId="1327C96A" w:rsidR="00227C01" w:rsidRPr="00084846" w:rsidRDefault="00227C01" w:rsidP="000875F1">
            <w:pPr>
              <w:pStyle w:val="TableContent"/>
            </w:pPr>
            <w:r>
              <w:t>A</w:t>
            </w:r>
            <w:r w:rsidRPr="00FA6AE0">
              <w:t>llow Variant C in ES9+.InitiateAuthentication response</w:t>
            </w:r>
          </w:p>
        </w:tc>
        <w:tc>
          <w:tcPr>
            <w:tcW w:w="1274" w:type="dxa"/>
            <w:vMerge/>
            <w:vAlign w:val="center"/>
          </w:tcPr>
          <w:p w14:paraId="7CF614BA" w14:textId="77777777" w:rsidR="00227C01" w:rsidRDefault="00227C01" w:rsidP="00AA67CC">
            <w:pPr>
              <w:pStyle w:val="TableContent"/>
            </w:pPr>
          </w:p>
        </w:tc>
        <w:tc>
          <w:tcPr>
            <w:tcW w:w="1840" w:type="dxa"/>
            <w:vMerge/>
            <w:vAlign w:val="center"/>
          </w:tcPr>
          <w:p w14:paraId="07862C8B" w14:textId="77777777" w:rsidR="00227C01" w:rsidRDefault="00227C01" w:rsidP="00EF1FFB">
            <w:pPr>
              <w:pStyle w:val="TableContent"/>
            </w:pPr>
          </w:p>
        </w:tc>
      </w:tr>
      <w:tr w:rsidR="00227C01" w:rsidRPr="00A14F29" w14:paraId="63E15A4B" w14:textId="77777777" w:rsidTr="005F33F6">
        <w:tc>
          <w:tcPr>
            <w:tcW w:w="849" w:type="dxa"/>
            <w:vMerge/>
            <w:vAlign w:val="center"/>
          </w:tcPr>
          <w:p w14:paraId="3B78368B" w14:textId="77777777" w:rsidR="00227C01" w:rsidRDefault="00227C01" w:rsidP="000875F1">
            <w:pPr>
              <w:pStyle w:val="TableContent"/>
            </w:pPr>
          </w:p>
        </w:tc>
        <w:tc>
          <w:tcPr>
            <w:tcW w:w="1151" w:type="dxa"/>
            <w:vMerge/>
            <w:vAlign w:val="center"/>
          </w:tcPr>
          <w:p w14:paraId="0DD14632" w14:textId="287EDDD6" w:rsidR="00227C01" w:rsidRDefault="00227C01" w:rsidP="00EF1FFB">
            <w:pPr>
              <w:pStyle w:val="TableContent"/>
            </w:pPr>
          </w:p>
        </w:tc>
        <w:tc>
          <w:tcPr>
            <w:tcW w:w="1556" w:type="dxa"/>
          </w:tcPr>
          <w:p w14:paraId="307E9B85" w14:textId="31D0D4FD" w:rsidR="00227C01" w:rsidRDefault="00227C01" w:rsidP="000875F1">
            <w:pPr>
              <w:pStyle w:val="TableContent"/>
            </w:pPr>
            <w:r>
              <w:t>CR3339R03</w:t>
            </w:r>
          </w:p>
        </w:tc>
        <w:tc>
          <w:tcPr>
            <w:tcW w:w="3537" w:type="dxa"/>
          </w:tcPr>
          <w:p w14:paraId="04210F5E" w14:textId="4EB68700" w:rsidR="00227C01" w:rsidRPr="00084846" w:rsidRDefault="00227C01" w:rsidP="000875F1">
            <w:pPr>
              <w:pStyle w:val="TableContent"/>
            </w:pPr>
            <w:r w:rsidRPr="000A7EC6">
              <w:t>Fix IMEI encoding definition</w:t>
            </w:r>
          </w:p>
        </w:tc>
        <w:tc>
          <w:tcPr>
            <w:tcW w:w="1274" w:type="dxa"/>
            <w:vMerge/>
            <w:vAlign w:val="center"/>
          </w:tcPr>
          <w:p w14:paraId="035738A8" w14:textId="77777777" w:rsidR="00227C01" w:rsidRDefault="00227C01" w:rsidP="00AA67CC">
            <w:pPr>
              <w:pStyle w:val="TableContent"/>
            </w:pPr>
          </w:p>
        </w:tc>
        <w:tc>
          <w:tcPr>
            <w:tcW w:w="1840" w:type="dxa"/>
            <w:vMerge/>
            <w:vAlign w:val="center"/>
          </w:tcPr>
          <w:p w14:paraId="44253EA7" w14:textId="77777777" w:rsidR="00227C01" w:rsidRDefault="00227C01" w:rsidP="00EF1FFB">
            <w:pPr>
              <w:pStyle w:val="TableContent"/>
            </w:pPr>
          </w:p>
        </w:tc>
      </w:tr>
      <w:tr w:rsidR="00227C01" w:rsidRPr="00A14F29" w14:paraId="6560E9E1" w14:textId="77777777" w:rsidTr="005F33F6">
        <w:tc>
          <w:tcPr>
            <w:tcW w:w="849" w:type="dxa"/>
            <w:vMerge/>
            <w:vAlign w:val="center"/>
          </w:tcPr>
          <w:p w14:paraId="5751CFFA" w14:textId="77777777" w:rsidR="00227C01" w:rsidRDefault="00227C01" w:rsidP="000875F1">
            <w:pPr>
              <w:pStyle w:val="TableContent"/>
            </w:pPr>
          </w:p>
        </w:tc>
        <w:tc>
          <w:tcPr>
            <w:tcW w:w="1151" w:type="dxa"/>
            <w:vMerge/>
            <w:vAlign w:val="center"/>
          </w:tcPr>
          <w:p w14:paraId="78A496C3" w14:textId="7FEAE29C" w:rsidR="00227C01" w:rsidRDefault="00227C01" w:rsidP="00EF1FFB">
            <w:pPr>
              <w:pStyle w:val="TableContent"/>
            </w:pPr>
          </w:p>
        </w:tc>
        <w:tc>
          <w:tcPr>
            <w:tcW w:w="1556" w:type="dxa"/>
          </w:tcPr>
          <w:p w14:paraId="5D38BB16" w14:textId="7BD0195E" w:rsidR="00227C01" w:rsidRDefault="00227C01" w:rsidP="000875F1">
            <w:pPr>
              <w:pStyle w:val="TableContent"/>
            </w:pPr>
            <w:r>
              <w:t>CR3340R00</w:t>
            </w:r>
          </w:p>
        </w:tc>
        <w:tc>
          <w:tcPr>
            <w:tcW w:w="3537" w:type="dxa"/>
          </w:tcPr>
          <w:p w14:paraId="646E2BC2" w14:textId="32F1AFB8" w:rsidR="00227C01" w:rsidRPr="00084846" w:rsidRDefault="00227C01" w:rsidP="000875F1">
            <w:pPr>
              <w:pStyle w:val="TableContent"/>
            </w:pPr>
            <w:r>
              <w:t>D</w:t>
            </w:r>
            <w:r w:rsidRPr="00D705B0">
              <w:t>iscovery of non-released Profiles</w:t>
            </w:r>
          </w:p>
        </w:tc>
        <w:tc>
          <w:tcPr>
            <w:tcW w:w="1274" w:type="dxa"/>
            <w:vMerge/>
            <w:vAlign w:val="center"/>
          </w:tcPr>
          <w:p w14:paraId="71919979" w14:textId="77777777" w:rsidR="00227C01" w:rsidRDefault="00227C01" w:rsidP="00AA67CC">
            <w:pPr>
              <w:pStyle w:val="TableContent"/>
            </w:pPr>
          </w:p>
        </w:tc>
        <w:tc>
          <w:tcPr>
            <w:tcW w:w="1840" w:type="dxa"/>
            <w:vMerge/>
            <w:vAlign w:val="center"/>
          </w:tcPr>
          <w:p w14:paraId="79B9BBA7" w14:textId="77777777" w:rsidR="00227C01" w:rsidRDefault="00227C01" w:rsidP="00EF1FFB">
            <w:pPr>
              <w:pStyle w:val="TableContent"/>
            </w:pPr>
          </w:p>
        </w:tc>
      </w:tr>
      <w:tr w:rsidR="00227C01" w:rsidRPr="00A14F29" w14:paraId="2CA19201" w14:textId="77777777" w:rsidTr="005F33F6">
        <w:tc>
          <w:tcPr>
            <w:tcW w:w="849" w:type="dxa"/>
            <w:vMerge/>
            <w:vAlign w:val="center"/>
          </w:tcPr>
          <w:p w14:paraId="4C9F9809" w14:textId="77777777" w:rsidR="00227C01" w:rsidRDefault="00227C01" w:rsidP="000875F1">
            <w:pPr>
              <w:pStyle w:val="TableContent"/>
            </w:pPr>
          </w:p>
        </w:tc>
        <w:tc>
          <w:tcPr>
            <w:tcW w:w="1151" w:type="dxa"/>
            <w:vMerge/>
            <w:vAlign w:val="center"/>
          </w:tcPr>
          <w:p w14:paraId="21986AF6" w14:textId="2EB2C443" w:rsidR="00227C01" w:rsidRDefault="00227C01" w:rsidP="00EF1FFB">
            <w:pPr>
              <w:pStyle w:val="TableContent"/>
            </w:pPr>
          </w:p>
        </w:tc>
        <w:tc>
          <w:tcPr>
            <w:tcW w:w="1556" w:type="dxa"/>
          </w:tcPr>
          <w:p w14:paraId="6F4C231A" w14:textId="7600109E" w:rsidR="00227C01" w:rsidRDefault="00227C01" w:rsidP="000875F1">
            <w:pPr>
              <w:pStyle w:val="TableContent"/>
            </w:pPr>
            <w:r>
              <w:t>CR3341R01</w:t>
            </w:r>
          </w:p>
        </w:tc>
        <w:tc>
          <w:tcPr>
            <w:tcW w:w="3537" w:type="dxa"/>
          </w:tcPr>
          <w:p w14:paraId="56EB7E13" w14:textId="51D3DE9B" w:rsidR="00227C01" w:rsidRPr="00084846" w:rsidRDefault="00227C01" w:rsidP="000875F1">
            <w:pPr>
              <w:pStyle w:val="TableContent"/>
            </w:pPr>
            <w:r w:rsidRPr="009A605D">
              <w:t>Rework section for Cert verification (RSPTEC40.2_AP02)</w:t>
            </w:r>
          </w:p>
        </w:tc>
        <w:tc>
          <w:tcPr>
            <w:tcW w:w="1274" w:type="dxa"/>
            <w:vMerge/>
            <w:vAlign w:val="center"/>
          </w:tcPr>
          <w:p w14:paraId="235092D2" w14:textId="77777777" w:rsidR="00227C01" w:rsidRDefault="00227C01" w:rsidP="00AA67CC">
            <w:pPr>
              <w:pStyle w:val="TableContent"/>
            </w:pPr>
          </w:p>
        </w:tc>
        <w:tc>
          <w:tcPr>
            <w:tcW w:w="1840" w:type="dxa"/>
            <w:vMerge/>
            <w:vAlign w:val="center"/>
          </w:tcPr>
          <w:p w14:paraId="651D35B0" w14:textId="77777777" w:rsidR="00227C01" w:rsidRDefault="00227C01" w:rsidP="00EF1FFB">
            <w:pPr>
              <w:pStyle w:val="TableContent"/>
            </w:pPr>
          </w:p>
        </w:tc>
      </w:tr>
      <w:tr w:rsidR="00227C01" w:rsidRPr="00A14F29" w14:paraId="7F8E0EF7" w14:textId="77777777" w:rsidTr="005F33F6">
        <w:tc>
          <w:tcPr>
            <w:tcW w:w="849" w:type="dxa"/>
            <w:vMerge/>
            <w:vAlign w:val="center"/>
          </w:tcPr>
          <w:p w14:paraId="4D6B0DE0" w14:textId="77777777" w:rsidR="00227C01" w:rsidRDefault="00227C01" w:rsidP="000875F1">
            <w:pPr>
              <w:pStyle w:val="TableContent"/>
            </w:pPr>
          </w:p>
        </w:tc>
        <w:tc>
          <w:tcPr>
            <w:tcW w:w="1151" w:type="dxa"/>
            <w:vMerge/>
            <w:vAlign w:val="center"/>
          </w:tcPr>
          <w:p w14:paraId="1F00183A" w14:textId="1DE459FF" w:rsidR="00227C01" w:rsidRDefault="00227C01" w:rsidP="00EF1FFB">
            <w:pPr>
              <w:pStyle w:val="TableContent"/>
            </w:pPr>
          </w:p>
        </w:tc>
        <w:tc>
          <w:tcPr>
            <w:tcW w:w="1556" w:type="dxa"/>
          </w:tcPr>
          <w:p w14:paraId="61AE3858" w14:textId="0780770C" w:rsidR="00227C01" w:rsidRDefault="00227C01" w:rsidP="000875F1">
            <w:pPr>
              <w:pStyle w:val="TableContent"/>
            </w:pPr>
            <w:r>
              <w:t>CR3344R01</w:t>
            </w:r>
          </w:p>
        </w:tc>
        <w:tc>
          <w:tcPr>
            <w:tcW w:w="3537" w:type="dxa"/>
          </w:tcPr>
          <w:p w14:paraId="73B4688C" w14:textId="1C9A1CD9" w:rsidR="00227C01" w:rsidRPr="00084846" w:rsidRDefault="00227C01" w:rsidP="000875F1">
            <w:pPr>
              <w:pStyle w:val="TableContent"/>
            </w:pPr>
            <w:r w:rsidRPr="00017325">
              <w:t>Enterprise Capable Devices optionally rejecting Enterprise Rules</w:t>
            </w:r>
          </w:p>
        </w:tc>
        <w:tc>
          <w:tcPr>
            <w:tcW w:w="1274" w:type="dxa"/>
            <w:vMerge/>
            <w:vAlign w:val="center"/>
          </w:tcPr>
          <w:p w14:paraId="6B1BC83B" w14:textId="77777777" w:rsidR="00227C01" w:rsidRDefault="00227C01" w:rsidP="00AA67CC">
            <w:pPr>
              <w:pStyle w:val="TableContent"/>
            </w:pPr>
          </w:p>
        </w:tc>
        <w:tc>
          <w:tcPr>
            <w:tcW w:w="1840" w:type="dxa"/>
            <w:vMerge/>
            <w:vAlign w:val="center"/>
          </w:tcPr>
          <w:p w14:paraId="23DD6590" w14:textId="77777777" w:rsidR="00227C01" w:rsidRDefault="00227C01" w:rsidP="00EF1FFB">
            <w:pPr>
              <w:pStyle w:val="TableContent"/>
            </w:pPr>
          </w:p>
        </w:tc>
      </w:tr>
      <w:tr w:rsidR="00227C01" w:rsidRPr="00A14F29" w14:paraId="3A486307" w14:textId="77777777" w:rsidTr="005F33F6">
        <w:tc>
          <w:tcPr>
            <w:tcW w:w="849" w:type="dxa"/>
            <w:vMerge/>
            <w:vAlign w:val="center"/>
          </w:tcPr>
          <w:p w14:paraId="07E108C7" w14:textId="77777777" w:rsidR="00227C01" w:rsidRDefault="00227C01" w:rsidP="000875F1">
            <w:pPr>
              <w:pStyle w:val="TableContent"/>
            </w:pPr>
          </w:p>
        </w:tc>
        <w:tc>
          <w:tcPr>
            <w:tcW w:w="1151" w:type="dxa"/>
            <w:vMerge/>
            <w:vAlign w:val="center"/>
          </w:tcPr>
          <w:p w14:paraId="5F1A7543" w14:textId="20470DA4" w:rsidR="00227C01" w:rsidRDefault="00227C01" w:rsidP="00EF1FFB">
            <w:pPr>
              <w:pStyle w:val="TableContent"/>
            </w:pPr>
          </w:p>
        </w:tc>
        <w:tc>
          <w:tcPr>
            <w:tcW w:w="1556" w:type="dxa"/>
          </w:tcPr>
          <w:p w14:paraId="1511634F" w14:textId="19378A1C" w:rsidR="00227C01" w:rsidRDefault="00227C01" w:rsidP="000875F1">
            <w:pPr>
              <w:pStyle w:val="TableContent"/>
            </w:pPr>
            <w:r>
              <w:t>CR3345R01</w:t>
            </w:r>
          </w:p>
        </w:tc>
        <w:tc>
          <w:tcPr>
            <w:tcW w:w="3537" w:type="dxa"/>
          </w:tcPr>
          <w:p w14:paraId="571B8A9D" w14:textId="2502F6D7" w:rsidR="00227C01" w:rsidRPr="00084846" w:rsidRDefault="00227C01" w:rsidP="000875F1">
            <w:pPr>
              <w:pStyle w:val="TableContent"/>
            </w:pPr>
            <w:r w:rsidRPr="00D0708C">
              <w:t>Revise ReM operation</w:t>
            </w:r>
          </w:p>
        </w:tc>
        <w:tc>
          <w:tcPr>
            <w:tcW w:w="1274" w:type="dxa"/>
            <w:vMerge/>
            <w:vAlign w:val="center"/>
          </w:tcPr>
          <w:p w14:paraId="56A19CB9" w14:textId="77777777" w:rsidR="00227C01" w:rsidRDefault="00227C01" w:rsidP="00AA67CC">
            <w:pPr>
              <w:pStyle w:val="TableContent"/>
            </w:pPr>
          </w:p>
        </w:tc>
        <w:tc>
          <w:tcPr>
            <w:tcW w:w="1840" w:type="dxa"/>
            <w:vMerge/>
            <w:vAlign w:val="center"/>
          </w:tcPr>
          <w:p w14:paraId="1106506F" w14:textId="77777777" w:rsidR="00227C01" w:rsidRDefault="00227C01" w:rsidP="00EF1FFB">
            <w:pPr>
              <w:pStyle w:val="TableContent"/>
            </w:pPr>
          </w:p>
        </w:tc>
      </w:tr>
      <w:tr w:rsidR="00227C01" w:rsidRPr="00A14F29" w14:paraId="5B86CC11" w14:textId="77777777" w:rsidTr="005F33F6">
        <w:tc>
          <w:tcPr>
            <w:tcW w:w="849" w:type="dxa"/>
            <w:vMerge/>
            <w:vAlign w:val="center"/>
          </w:tcPr>
          <w:p w14:paraId="060BDFEF" w14:textId="77777777" w:rsidR="00227C01" w:rsidRDefault="00227C01" w:rsidP="000875F1">
            <w:pPr>
              <w:pStyle w:val="TableContent"/>
            </w:pPr>
          </w:p>
        </w:tc>
        <w:tc>
          <w:tcPr>
            <w:tcW w:w="1151" w:type="dxa"/>
            <w:vMerge/>
            <w:vAlign w:val="center"/>
          </w:tcPr>
          <w:p w14:paraId="109A85E1" w14:textId="7435D173" w:rsidR="00227C01" w:rsidRDefault="00227C01" w:rsidP="00EF1FFB">
            <w:pPr>
              <w:pStyle w:val="TableContent"/>
            </w:pPr>
          </w:p>
        </w:tc>
        <w:tc>
          <w:tcPr>
            <w:tcW w:w="1556" w:type="dxa"/>
          </w:tcPr>
          <w:p w14:paraId="130EC91B" w14:textId="36C6F157" w:rsidR="00227C01" w:rsidRDefault="00227C01" w:rsidP="000875F1">
            <w:pPr>
              <w:pStyle w:val="TableContent"/>
            </w:pPr>
            <w:r>
              <w:t>CR3347R01</w:t>
            </w:r>
          </w:p>
        </w:tc>
        <w:tc>
          <w:tcPr>
            <w:tcW w:w="3537" w:type="dxa"/>
          </w:tcPr>
          <w:p w14:paraId="3945C569" w14:textId="4DED0D00" w:rsidR="00227C01" w:rsidRPr="00084846" w:rsidRDefault="00227C01" w:rsidP="000875F1">
            <w:pPr>
              <w:pStyle w:val="TableContent"/>
            </w:pPr>
            <w:r w:rsidRPr="00387210">
              <w:t>GetProfilesInfo example retrieving all tags</w:t>
            </w:r>
          </w:p>
        </w:tc>
        <w:tc>
          <w:tcPr>
            <w:tcW w:w="1274" w:type="dxa"/>
            <w:vMerge/>
            <w:vAlign w:val="center"/>
          </w:tcPr>
          <w:p w14:paraId="44B31440" w14:textId="77777777" w:rsidR="00227C01" w:rsidRDefault="00227C01" w:rsidP="00AA67CC">
            <w:pPr>
              <w:pStyle w:val="TableContent"/>
            </w:pPr>
          </w:p>
        </w:tc>
        <w:tc>
          <w:tcPr>
            <w:tcW w:w="1840" w:type="dxa"/>
            <w:vMerge/>
            <w:vAlign w:val="center"/>
          </w:tcPr>
          <w:p w14:paraId="251CC38D" w14:textId="77777777" w:rsidR="00227C01" w:rsidRDefault="00227C01" w:rsidP="00EF1FFB">
            <w:pPr>
              <w:pStyle w:val="TableContent"/>
            </w:pPr>
          </w:p>
        </w:tc>
      </w:tr>
      <w:tr w:rsidR="00227C01" w:rsidRPr="00A14F29" w14:paraId="1498CC9F" w14:textId="77777777" w:rsidTr="005F33F6">
        <w:tc>
          <w:tcPr>
            <w:tcW w:w="849" w:type="dxa"/>
            <w:vMerge/>
            <w:vAlign w:val="center"/>
          </w:tcPr>
          <w:p w14:paraId="335CD425" w14:textId="77777777" w:rsidR="00227C01" w:rsidRDefault="00227C01" w:rsidP="00AF4239">
            <w:pPr>
              <w:pStyle w:val="TableContent"/>
            </w:pPr>
          </w:p>
        </w:tc>
        <w:tc>
          <w:tcPr>
            <w:tcW w:w="1151" w:type="dxa"/>
            <w:vMerge/>
            <w:vAlign w:val="center"/>
          </w:tcPr>
          <w:p w14:paraId="0B436C95" w14:textId="11A98F70" w:rsidR="00227C01" w:rsidRDefault="00227C01" w:rsidP="00EF1FFB">
            <w:pPr>
              <w:pStyle w:val="TableContent"/>
            </w:pPr>
          </w:p>
        </w:tc>
        <w:tc>
          <w:tcPr>
            <w:tcW w:w="1556" w:type="dxa"/>
          </w:tcPr>
          <w:p w14:paraId="34A93B24" w14:textId="786F5B17" w:rsidR="00227C01" w:rsidRDefault="00227C01" w:rsidP="00AF4239">
            <w:pPr>
              <w:pStyle w:val="TableContent"/>
            </w:pPr>
            <w:r>
              <w:t>CR3350R01</w:t>
            </w:r>
          </w:p>
        </w:tc>
        <w:tc>
          <w:tcPr>
            <w:tcW w:w="3537" w:type="dxa"/>
          </w:tcPr>
          <w:p w14:paraId="5B4E9198" w14:textId="79DDD415" w:rsidR="00227C01" w:rsidRPr="00084846" w:rsidRDefault="00227C01" w:rsidP="00AF4239">
            <w:pPr>
              <w:pStyle w:val="TableContent"/>
            </w:pPr>
            <w:r w:rsidRPr="00387210">
              <w:t>Support of minimal file system eSIMs</w:t>
            </w:r>
          </w:p>
        </w:tc>
        <w:tc>
          <w:tcPr>
            <w:tcW w:w="1274" w:type="dxa"/>
            <w:vMerge/>
            <w:vAlign w:val="center"/>
          </w:tcPr>
          <w:p w14:paraId="703452ED" w14:textId="77777777" w:rsidR="00227C01" w:rsidRDefault="00227C01" w:rsidP="00AA67CC">
            <w:pPr>
              <w:pStyle w:val="TableContent"/>
            </w:pPr>
          </w:p>
        </w:tc>
        <w:tc>
          <w:tcPr>
            <w:tcW w:w="1840" w:type="dxa"/>
            <w:vMerge/>
            <w:vAlign w:val="center"/>
          </w:tcPr>
          <w:p w14:paraId="225E3EB8" w14:textId="77777777" w:rsidR="00227C01" w:rsidRDefault="00227C01" w:rsidP="00EF1FFB">
            <w:pPr>
              <w:pStyle w:val="TableContent"/>
            </w:pPr>
          </w:p>
        </w:tc>
      </w:tr>
      <w:tr w:rsidR="00227C01" w:rsidRPr="00A14F29" w14:paraId="3F242FB3" w14:textId="77777777" w:rsidTr="005F33F6">
        <w:tc>
          <w:tcPr>
            <w:tcW w:w="849" w:type="dxa"/>
            <w:vMerge/>
            <w:vAlign w:val="center"/>
          </w:tcPr>
          <w:p w14:paraId="28C4F1E7" w14:textId="77777777" w:rsidR="00227C01" w:rsidRDefault="00227C01" w:rsidP="00AF4239">
            <w:pPr>
              <w:pStyle w:val="TableContent"/>
            </w:pPr>
          </w:p>
        </w:tc>
        <w:tc>
          <w:tcPr>
            <w:tcW w:w="1151" w:type="dxa"/>
            <w:vMerge/>
            <w:vAlign w:val="center"/>
          </w:tcPr>
          <w:p w14:paraId="2680EB0F" w14:textId="10C05E6F" w:rsidR="00227C01" w:rsidRDefault="00227C01" w:rsidP="00EF1FFB">
            <w:pPr>
              <w:pStyle w:val="TableContent"/>
            </w:pPr>
          </w:p>
        </w:tc>
        <w:tc>
          <w:tcPr>
            <w:tcW w:w="1556" w:type="dxa"/>
          </w:tcPr>
          <w:p w14:paraId="3AC66482" w14:textId="0C6B73B3" w:rsidR="00227C01" w:rsidRDefault="00227C01" w:rsidP="00AF4239">
            <w:pPr>
              <w:pStyle w:val="TableContent"/>
            </w:pPr>
            <w:r>
              <w:t>CR3354R01</w:t>
            </w:r>
          </w:p>
        </w:tc>
        <w:tc>
          <w:tcPr>
            <w:tcW w:w="3537" w:type="dxa"/>
          </w:tcPr>
          <w:p w14:paraId="680AA2B2" w14:textId="7DC58C8A" w:rsidR="00227C01" w:rsidRPr="00084846" w:rsidRDefault="00227C01" w:rsidP="00AF4239">
            <w:pPr>
              <w:pStyle w:val="TableContent"/>
            </w:pPr>
            <w:r w:rsidRPr="00356C9D">
              <w:t>lpaMode in EUICCInfo2 should be OPTIONAL</w:t>
            </w:r>
          </w:p>
        </w:tc>
        <w:tc>
          <w:tcPr>
            <w:tcW w:w="1274" w:type="dxa"/>
            <w:vMerge/>
            <w:vAlign w:val="center"/>
          </w:tcPr>
          <w:p w14:paraId="7B106DD6" w14:textId="77777777" w:rsidR="00227C01" w:rsidRDefault="00227C01" w:rsidP="00AA67CC">
            <w:pPr>
              <w:pStyle w:val="TableContent"/>
            </w:pPr>
          </w:p>
        </w:tc>
        <w:tc>
          <w:tcPr>
            <w:tcW w:w="1840" w:type="dxa"/>
            <w:vMerge/>
            <w:vAlign w:val="center"/>
          </w:tcPr>
          <w:p w14:paraId="4052AF84" w14:textId="77777777" w:rsidR="00227C01" w:rsidRDefault="00227C01" w:rsidP="00EF1FFB">
            <w:pPr>
              <w:pStyle w:val="TableContent"/>
            </w:pPr>
          </w:p>
        </w:tc>
      </w:tr>
      <w:tr w:rsidR="00227C01" w:rsidRPr="00A14F29" w14:paraId="1F33D769" w14:textId="77777777" w:rsidTr="005F33F6">
        <w:tc>
          <w:tcPr>
            <w:tcW w:w="849" w:type="dxa"/>
            <w:vMerge/>
            <w:vAlign w:val="center"/>
          </w:tcPr>
          <w:p w14:paraId="1142639C" w14:textId="77777777" w:rsidR="00227C01" w:rsidRDefault="00227C01" w:rsidP="000875F1">
            <w:pPr>
              <w:pStyle w:val="TableContent"/>
            </w:pPr>
          </w:p>
        </w:tc>
        <w:tc>
          <w:tcPr>
            <w:tcW w:w="1151" w:type="dxa"/>
            <w:vMerge/>
            <w:vAlign w:val="center"/>
          </w:tcPr>
          <w:p w14:paraId="3AF41962" w14:textId="10808188"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417EA9E8" w14:textId="036AE691" w:rsidR="00227C01" w:rsidRDefault="00227C01" w:rsidP="000875F1">
            <w:pPr>
              <w:pStyle w:val="TableContent"/>
            </w:pPr>
            <w:r>
              <w:t>CR3357R00</w:t>
            </w:r>
          </w:p>
        </w:tc>
        <w:tc>
          <w:tcPr>
            <w:tcW w:w="3537" w:type="dxa"/>
            <w:tcBorders>
              <w:top w:val="single" w:sz="4" w:space="0" w:color="auto"/>
              <w:left w:val="single" w:sz="4" w:space="0" w:color="auto"/>
              <w:bottom w:val="single" w:sz="4" w:space="0" w:color="auto"/>
            </w:tcBorders>
          </w:tcPr>
          <w:p w14:paraId="3348F2F0" w14:textId="44CD423B" w:rsidR="00227C01" w:rsidRPr="00084846" w:rsidRDefault="00227C01" w:rsidP="000875F1">
            <w:pPr>
              <w:pStyle w:val="TableContent"/>
            </w:pPr>
            <w:r w:rsidRPr="00356C9D">
              <w:t>Revert to v2 serialNumber description (RSPTEC41_AP09)</w:t>
            </w:r>
          </w:p>
        </w:tc>
        <w:tc>
          <w:tcPr>
            <w:tcW w:w="1274" w:type="dxa"/>
            <w:vMerge/>
            <w:vAlign w:val="center"/>
          </w:tcPr>
          <w:p w14:paraId="109CA9DF" w14:textId="77777777" w:rsidR="00227C01" w:rsidRDefault="00227C01" w:rsidP="00AA67CC">
            <w:pPr>
              <w:pStyle w:val="TableContent"/>
            </w:pPr>
          </w:p>
        </w:tc>
        <w:tc>
          <w:tcPr>
            <w:tcW w:w="1840" w:type="dxa"/>
            <w:vMerge/>
            <w:vAlign w:val="center"/>
          </w:tcPr>
          <w:p w14:paraId="652D8AD4" w14:textId="77777777" w:rsidR="00227C01" w:rsidRDefault="00227C01" w:rsidP="00EF1FFB">
            <w:pPr>
              <w:pStyle w:val="TableContent"/>
            </w:pPr>
          </w:p>
        </w:tc>
      </w:tr>
      <w:tr w:rsidR="00227C01" w:rsidRPr="00A14F29" w14:paraId="23A0E63A" w14:textId="77777777" w:rsidTr="005F33F6">
        <w:tc>
          <w:tcPr>
            <w:tcW w:w="849" w:type="dxa"/>
            <w:vMerge/>
            <w:vAlign w:val="center"/>
          </w:tcPr>
          <w:p w14:paraId="22DB9C4E" w14:textId="77777777" w:rsidR="00227C01" w:rsidRDefault="00227C01" w:rsidP="000875F1">
            <w:pPr>
              <w:pStyle w:val="TableContent"/>
            </w:pPr>
          </w:p>
        </w:tc>
        <w:tc>
          <w:tcPr>
            <w:tcW w:w="1151" w:type="dxa"/>
            <w:vMerge/>
            <w:vAlign w:val="center"/>
          </w:tcPr>
          <w:p w14:paraId="5E0828E9" w14:textId="6CA75620"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7A1664E8" w14:textId="48EA073A" w:rsidR="00227C01" w:rsidRDefault="00227C01" w:rsidP="000875F1">
            <w:pPr>
              <w:pStyle w:val="TableContent"/>
            </w:pPr>
            <w:r>
              <w:t>CR3359R01</w:t>
            </w:r>
          </w:p>
        </w:tc>
        <w:tc>
          <w:tcPr>
            <w:tcW w:w="3537" w:type="dxa"/>
            <w:tcBorders>
              <w:top w:val="single" w:sz="4" w:space="0" w:color="auto"/>
              <w:left w:val="single" w:sz="4" w:space="0" w:color="auto"/>
              <w:bottom w:val="single" w:sz="4" w:space="0" w:color="auto"/>
            </w:tcBorders>
          </w:tcPr>
          <w:p w14:paraId="482A188F" w14:textId="28D230B7" w:rsidR="00227C01" w:rsidRPr="00084846" w:rsidRDefault="00227C01" w:rsidP="000875F1">
            <w:pPr>
              <w:pStyle w:val="TableContent"/>
            </w:pPr>
            <w:r w:rsidRPr="00DB5B42">
              <w:t>Editorial correction to Annex P</w:t>
            </w:r>
          </w:p>
        </w:tc>
        <w:tc>
          <w:tcPr>
            <w:tcW w:w="1274" w:type="dxa"/>
            <w:vMerge/>
            <w:vAlign w:val="center"/>
          </w:tcPr>
          <w:p w14:paraId="11FCFE98" w14:textId="77777777" w:rsidR="00227C01" w:rsidRDefault="00227C01" w:rsidP="00AA67CC">
            <w:pPr>
              <w:pStyle w:val="TableContent"/>
            </w:pPr>
          </w:p>
        </w:tc>
        <w:tc>
          <w:tcPr>
            <w:tcW w:w="1840" w:type="dxa"/>
            <w:vMerge/>
            <w:vAlign w:val="center"/>
          </w:tcPr>
          <w:p w14:paraId="31BFBC20" w14:textId="77777777" w:rsidR="00227C01" w:rsidRDefault="00227C01" w:rsidP="00EF1FFB">
            <w:pPr>
              <w:pStyle w:val="TableContent"/>
            </w:pPr>
          </w:p>
        </w:tc>
      </w:tr>
      <w:tr w:rsidR="00227C01" w:rsidRPr="00A14F29" w14:paraId="382BF42A" w14:textId="77777777" w:rsidTr="005F33F6">
        <w:tc>
          <w:tcPr>
            <w:tcW w:w="849" w:type="dxa"/>
            <w:vMerge/>
            <w:vAlign w:val="center"/>
          </w:tcPr>
          <w:p w14:paraId="6EAD074C" w14:textId="77777777" w:rsidR="00227C01" w:rsidRDefault="00227C01" w:rsidP="000875F1">
            <w:pPr>
              <w:pStyle w:val="TableContent"/>
            </w:pPr>
          </w:p>
        </w:tc>
        <w:tc>
          <w:tcPr>
            <w:tcW w:w="1151" w:type="dxa"/>
            <w:vMerge/>
            <w:vAlign w:val="center"/>
          </w:tcPr>
          <w:p w14:paraId="7EFDF2B4" w14:textId="3FE2031F"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6F54EC95" w14:textId="638C0746" w:rsidR="00227C01" w:rsidRDefault="00227C01" w:rsidP="000875F1">
            <w:pPr>
              <w:pStyle w:val="TableContent"/>
            </w:pPr>
            <w:r>
              <w:t>CR3362R01</w:t>
            </w:r>
          </w:p>
        </w:tc>
        <w:tc>
          <w:tcPr>
            <w:tcW w:w="3537" w:type="dxa"/>
            <w:tcBorders>
              <w:top w:val="single" w:sz="4" w:space="0" w:color="auto"/>
              <w:left w:val="single" w:sz="4" w:space="0" w:color="auto"/>
              <w:bottom w:val="single" w:sz="4" w:space="0" w:color="auto"/>
            </w:tcBorders>
          </w:tcPr>
          <w:p w14:paraId="28050073" w14:textId="4AE7823B" w:rsidR="00227C01" w:rsidRPr="00084846" w:rsidRDefault="00227C01" w:rsidP="000875F1">
            <w:pPr>
              <w:pStyle w:val="TableContent"/>
            </w:pPr>
            <w:r w:rsidRPr="00DB5B42">
              <w:t>DLOA support mandatory</w:t>
            </w:r>
          </w:p>
        </w:tc>
        <w:tc>
          <w:tcPr>
            <w:tcW w:w="1274" w:type="dxa"/>
            <w:vMerge/>
            <w:vAlign w:val="center"/>
          </w:tcPr>
          <w:p w14:paraId="62EEFA0A" w14:textId="77777777" w:rsidR="00227C01" w:rsidRDefault="00227C01" w:rsidP="00AA67CC">
            <w:pPr>
              <w:pStyle w:val="TableContent"/>
            </w:pPr>
          </w:p>
        </w:tc>
        <w:tc>
          <w:tcPr>
            <w:tcW w:w="1840" w:type="dxa"/>
            <w:vMerge/>
            <w:vAlign w:val="center"/>
          </w:tcPr>
          <w:p w14:paraId="04FB4FAB" w14:textId="77777777" w:rsidR="00227C01" w:rsidRDefault="00227C01" w:rsidP="00EF1FFB">
            <w:pPr>
              <w:pStyle w:val="TableContent"/>
            </w:pPr>
          </w:p>
        </w:tc>
      </w:tr>
      <w:tr w:rsidR="00227C01" w:rsidRPr="00A14F29" w14:paraId="11A735B1" w14:textId="77777777" w:rsidTr="005F33F6">
        <w:tc>
          <w:tcPr>
            <w:tcW w:w="849" w:type="dxa"/>
            <w:vMerge/>
          </w:tcPr>
          <w:p w14:paraId="5059D48C" w14:textId="3580EE19" w:rsidR="00227C01" w:rsidRPr="00294D73" w:rsidRDefault="00227C01" w:rsidP="00697813">
            <w:pPr>
              <w:pStyle w:val="TableContent"/>
              <w:rPr>
                <w:lang w:val="de-DE"/>
              </w:rPr>
            </w:pPr>
          </w:p>
        </w:tc>
        <w:tc>
          <w:tcPr>
            <w:tcW w:w="1151" w:type="dxa"/>
            <w:vMerge/>
            <w:vAlign w:val="center"/>
          </w:tcPr>
          <w:p w14:paraId="213BCCB6" w14:textId="34AE117E" w:rsidR="00227C01" w:rsidRPr="00294D73" w:rsidRDefault="00227C01" w:rsidP="00EF1FFB">
            <w:pPr>
              <w:pStyle w:val="TableContent"/>
              <w:rPr>
                <w:lang w:val="de-DE"/>
              </w:rPr>
            </w:pPr>
          </w:p>
        </w:tc>
        <w:tc>
          <w:tcPr>
            <w:tcW w:w="1556" w:type="dxa"/>
            <w:tcBorders>
              <w:top w:val="single" w:sz="4" w:space="0" w:color="auto"/>
              <w:bottom w:val="single" w:sz="4" w:space="0" w:color="auto"/>
              <w:right w:val="single" w:sz="4" w:space="0" w:color="auto"/>
            </w:tcBorders>
          </w:tcPr>
          <w:p w14:paraId="0E293165" w14:textId="693ACAE2" w:rsidR="00227C01" w:rsidRDefault="00227C01" w:rsidP="000875F1">
            <w:pPr>
              <w:pStyle w:val="TableContent"/>
            </w:pPr>
            <w:r>
              <w:t>CR3311R05</w:t>
            </w:r>
          </w:p>
        </w:tc>
        <w:tc>
          <w:tcPr>
            <w:tcW w:w="3537" w:type="dxa"/>
            <w:tcBorders>
              <w:top w:val="single" w:sz="4" w:space="0" w:color="auto"/>
              <w:left w:val="single" w:sz="4" w:space="0" w:color="auto"/>
              <w:bottom w:val="single" w:sz="4" w:space="0" w:color="auto"/>
            </w:tcBorders>
          </w:tcPr>
          <w:p w14:paraId="5D58A9E9" w14:textId="266D189E" w:rsidR="00227C01" w:rsidRPr="00DB5B42" w:rsidRDefault="00227C01" w:rsidP="000875F1">
            <w:pPr>
              <w:pStyle w:val="TableContent"/>
            </w:pPr>
            <w:r w:rsidRPr="003F471E">
              <w:t>Version interoperability in Annex O and eUICC SVN</w:t>
            </w:r>
          </w:p>
        </w:tc>
        <w:tc>
          <w:tcPr>
            <w:tcW w:w="1274" w:type="dxa"/>
            <w:vMerge/>
            <w:vAlign w:val="center"/>
          </w:tcPr>
          <w:p w14:paraId="2D7B2EA8" w14:textId="74A66B75" w:rsidR="00227C01" w:rsidRDefault="00227C01" w:rsidP="00AA67CC">
            <w:pPr>
              <w:pStyle w:val="TableContent"/>
            </w:pPr>
          </w:p>
        </w:tc>
        <w:tc>
          <w:tcPr>
            <w:tcW w:w="1840" w:type="dxa"/>
            <w:vMerge/>
            <w:vAlign w:val="center"/>
          </w:tcPr>
          <w:p w14:paraId="69B9A2CB" w14:textId="42EBEAD4" w:rsidR="00227C01" w:rsidRDefault="00227C01" w:rsidP="00EF1FFB">
            <w:pPr>
              <w:pStyle w:val="TableContent"/>
            </w:pPr>
          </w:p>
        </w:tc>
      </w:tr>
      <w:tr w:rsidR="00227C01" w:rsidRPr="00A14F29" w14:paraId="25C89CFD" w14:textId="77777777" w:rsidTr="005F33F6">
        <w:tc>
          <w:tcPr>
            <w:tcW w:w="849" w:type="dxa"/>
            <w:vMerge/>
            <w:vAlign w:val="center"/>
          </w:tcPr>
          <w:p w14:paraId="0B184BB1" w14:textId="2FA0D96F" w:rsidR="00227C01" w:rsidRDefault="00227C01" w:rsidP="00AD2F19">
            <w:pPr>
              <w:pStyle w:val="TableContent"/>
            </w:pPr>
          </w:p>
        </w:tc>
        <w:tc>
          <w:tcPr>
            <w:tcW w:w="1151" w:type="dxa"/>
            <w:vMerge/>
            <w:vAlign w:val="center"/>
          </w:tcPr>
          <w:p w14:paraId="3E1C867D" w14:textId="01D9DC7E"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6760444C" w14:textId="0F863E5C" w:rsidR="00227C01" w:rsidRDefault="00227C01" w:rsidP="000875F1">
            <w:pPr>
              <w:pStyle w:val="TableContent"/>
            </w:pPr>
            <w:r>
              <w:t>CR3321R04</w:t>
            </w:r>
          </w:p>
        </w:tc>
        <w:tc>
          <w:tcPr>
            <w:tcW w:w="3537" w:type="dxa"/>
            <w:tcBorders>
              <w:top w:val="single" w:sz="4" w:space="0" w:color="auto"/>
              <w:left w:val="single" w:sz="4" w:space="0" w:color="auto"/>
              <w:bottom w:val="single" w:sz="4" w:space="0" w:color="auto"/>
            </w:tcBorders>
          </w:tcPr>
          <w:p w14:paraId="7328FE1C" w14:textId="7181BCB5" w:rsidR="00227C01" w:rsidRPr="00DB5B42" w:rsidRDefault="00227C01" w:rsidP="000875F1">
            <w:pPr>
              <w:pStyle w:val="TableContent"/>
            </w:pPr>
            <w:r w:rsidRPr="007969D3">
              <w:t>Deprecating LPA SVN and Server SVN in the specification</w:t>
            </w:r>
          </w:p>
        </w:tc>
        <w:tc>
          <w:tcPr>
            <w:tcW w:w="1274" w:type="dxa"/>
            <w:vMerge/>
            <w:vAlign w:val="center"/>
          </w:tcPr>
          <w:p w14:paraId="06A96499" w14:textId="77777777" w:rsidR="00227C01" w:rsidRDefault="00227C01" w:rsidP="00AA67CC">
            <w:pPr>
              <w:pStyle w:val="TableContent"/>
            </w:pPr>
          </w:p>
        </w:tc>
        <w:tc>
          <w:tcPr>
            <w:tcW w:w="1840" w:type="dxa"/>
            <w:vMerge/>
            <w:vAlign w:val="center"/>
          </w:tcPr>
          <w:p w14:paraId="2B84EEC4" w14:textId="77777777" w:rsidR="00227C01" w:rsidRDefault="00227C01" w:rsidP="00EF1FFB">
            <w:pPr>
              <w:pStyle w:val="TableContent"/>
            </w:pPr>
          </w:p>
        </w:tc>
      </w:tr>
      <w:tr w:rsidR="00227C01" w:rsidRPr="00A14F29" w14:paraId="6A683BFA" w14:textId="77777777" w:rsidTr="005F33F6">
        <w:tc>
          <w:tcPr>
            <w:tcW w:w="849" w:type="dxa"/>
            <w:vMerge/>
            <w:vAlign w:val="center"/>
          </w:tcPr>
          <w:p w14:paraId="002923D8" w14:textId="036C20D2" w:rsidR="00227C01" w:rsidRDefault="00227C01" w:rsidP="00AD2F19">
            <w:pPr>
              <w:pStyle w:val="TableContent"/>
            </w:pPr>
          </w:p>
        </w:tc>
        <w:tc>
          <w:tcPr>
            <w:tcW w:w="1151" w:type="dxa"/>
            <w:vMerge/>
            <w:vAlign w:val="center"/>
          </w:tcPr>
          <w:p w14:paraId="4550CD11" w14:textId="4F875309"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47D7D679" w14:textId="2C13055F" w:rsidR="00227C01" w:rsidRDefault="00227C01" w:rsidP="000875F1">
            <w:pPr>
              <w:pStyle w:val="TableContent"/>
            </w:pPr>
            <w:r>
              <w:t>CR3333R00</w:t>
            </w:r>
          </w:p>
        </w:tc>
        <w:tc>
          <w:tcPr>
            <w:tcW w:w="3537" w:type="dxa"/>
            <w:tcBorders>
              <w:top w:val="single" w:sz="4" w:space="0" w:color="auto"/>
              <w:left w:val="single" w:sz="4" w:space="0" w:color="auto"/>
              <w:bottom w:val="single" w:sz="4" w:space="0" w:color="auto"/>
            </w:tcBorders>
          </w:tcPr>
          <w:p w14:paraId="3E4BCB41" w14:textId="65296CCB" w:rsidR="00227C01" w:rsidRPr="00DB5B42" w:rsidRDefault="00227C01" w:rsidP="000875F1">
            <w:pPr>
              <w:pStyle w:val="TableContent"/>
            </w:pPr>
            <w:r w:rsidRPr="00EF10E4">
              <w:t>edit Default SM-DP+ is optional for the LPA</w:t>
            </w:r>
          </w:p>
        </w:tc>
        <w:tc>
          <w:tcPr>
            <w:tcW w:w="1274" w:type="dxa"/>
            <w:vMerge/>
            <w:vAlign w:val="center"/>
          </w:tcPr>
          <w:p w14:paraId="7CC15AA5" w14:textId="77777777" w:rsidR="00227C01" w:rsidRDefault="00227C01" w:rsidP="00AA67CC">
            <w:pPr>
              <w:pStyle w:val="TableContent"/>
            </w:pPr>
          </w:p>
        </w:tc>
        <w:tc>
          <w:tcPr>
            <w:tcW w:w="1840" w:type="dxa"/>
            <w:vMerge/>
            <w:vAlign w:val="center"/>
          </w:tcPr>
          <w:p w14:paraId="20BF6A93" w14:textId="77777777" w:rsidR="00227C01" w:rsidRDefault="00227C01" w:rsidP="00EF1FFB">
            <w:pPr>
              <w:pStyle w:val="TableContent"/>
            </w:pPr>
          </w:p>
        </w:tc>
      </w:tr>
      <w:tr w:rsidR="00227C01" w:rsidRPr="00A14F29" w14:paraId="3BF8E3DD" w14:textId="77777777" w:rsidTr="005F33F6">
        <w:tc>
          <w:tcPr>
            <w:tcW w:w="849" w:type="dxa"/>
            <w:vMerge/>
            <w:vAlign w:val="center"/>
          </w:tcPr>
          <w:p w14:paraId="2250E9AE" w14:textId="7981F843" w:rsidR="00227C01" w:rsidRDefault="00227C01" w:rsidP="00AD2F19">
            <w:pPr>
              <w:pStyle w:val="TableContent"/>
            </w:pPr>
          </w:p>
        </w:tc>
        <w:tc>
          <w:tcPr>
            <w:tcW w:w="1151" w:type="dxa"/>
            <w:vMerge/>
            <w:vAlign w:val="center"/>
          </w:tcPr>
          <w:p w14:paraId="1521708F" w14:textId="1DAEA9FA"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3EE7E834" w14:textId="7804CFD1" w:rsidR="00227C01" w:rsidRDefault="00227C01" w:rsidP="000875F1">
            <w:pPr>
              <w:pStyle w:val="TableContent"/>
            </w:pPr>
            <w:r>
              <w:t>CR3355R08</w:t>
            </w:r>
          </w:p>
        </w:tc>
        <w:tc>
          <w:tcPr>
            <w:tcW w:w="3537" w:type="dxa"/>
            <w:tcBorders>
              <w:top w:val="single" w:sz="4" w:space="0" w:color="auto"/>
              <w:left w:val="single" w:sz="4" w:space="0" w:color="auto"/>
              <w:bottom w:val="single" w:sz="4" w:space="0" w:color="auto"/>
            </w:tcBorders>
          </w:tcPr>
          <w:p w14:paraId="61C3ECF4" w14:textId="1E26C9D5" w:rsidR="00227C01" w:rsidRPr="00DB5B42" w:rsidRDefault="00227C01" w:rsidP="000875F1">
            <w:pPr>
              <w:pStyle w:val="TableContent"/>
            </w:pPr>
            <w:r w:rsidRPr="008267DC">
              <w:t>Providing new HTTP status codes for HandleNotification response</w:t>
            </w:r>
          </w:p>
        </w:tc>
        <w:tc>
          <w:tcPr>
            <w:tcW w:w="1274" w:type="dxa"/>
            <w:vMerge/>
            <w:vAlign w:val="center"/>
          </w:tcPr>
          <w:p w14:paraId="34663338" w14:textId="77777777" w:rsidR="00227C01" w:rsidRDefault="00227C01" w:rsidP="00AA67CC">
            <w:pPr>
              <w:pStyle w:val="TableContent"/>
            </w:pPr>
          </w:p>
        </w:tc>
        <w:tc>
          <w:tcPr>
            <w:tcW w:w="1840" w:type="dxa"/>
            <w:vMerge/>
            <w:vAlign w:val="center"/>
          </w:tcPr>
          <w:p w14:paraId="4FC7B85F" w14:textId="77777777" w:rsidR="00227C01" w:rsidRDefault="00227C01" w:rsidP="00EF1FFB">
            <w:pPr>
              <w:pStyle w:val="TableContent"/>
            </w:pPr>
          </w:p>
        </w:tc>
      </w:tr>
      <w:tr w:rsidR="00227C01" w:rsidRPr="00A14F29" w14:paraId="402F446E" w14:textId="77777777" w:rsidTr="005F33F6">
        <w:tc>
          <w:tcPr>
            <w:tcW w:w="849" w:type="dxa"/>
            <w:vMerge/>
            <w:vAlign w:val="center"/>
          </w:tcPr>
          <w:p w14:paraId="2156EFA2" w14:textId="541F83A5" w:rsidR="00227C01" w:rsidRDefault="00227C01" w:rsidP="00AD2F19">
            <w:pPr>
              <w:pStyle w:val="TableContent"/>
            </w:pPr>
          </w:p>
        </w:tc>
        <w:tc>
          <w:tcPr>
            <w:tcW w:w="1151" w:type="dxa"/>
            <w:vMerge/>
            <w:vAlign w:val="center"/>
          </w:tcPr>
          <w:p w14:paraId="1F33CF34" w14:textId="38F7AACC"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21A0BDF5" w14:textId="589347DA" w:rsidR="00227C01" w:rsidRDefault="00227C01" w:rsidP="000875F1">
            <w:pPr>
              <w:pStyle w:val="TableContent"/>
            </w:pPr>
            <w:r>
              <w:t>CR3356R05</w:t>
            </w:r>
          </w:p>
        </w:tc>
        <w:tc>
          <w:tcPr>
            <w:tcW w:w="3537" w:type="dxa"/>
            <w:tcBorders>
              <w:top w:val="single" w:sz="4" w:space="0" w:color="auto"/>
              <w:left w:val="single" w:sz="4" w:space="0" w:color="auto"/>
              <w:bottom w:val="single" w:sz="4" w:space="0" w:color="auto"/>
            </w:tcBorders>
          </w:tcPr>
          <w:p w14:paraId="2EA41F18" w14:textId="75CB32F2" w:rsidR="00227C01" w:rsidRPr="00DB5B42" w:rsidRDefault="00227C01" w:rsidP="000875F1">
            <w:pPr>
              <w:pStyle w:val="TableContent"/>
            </w:pPr>
            <w:r>
              <w:t>C</w:t>
            </w:r>
            <w:r w:rsidRPr="00331AEA">
              <w:t>larify MatchingID usage on ES2+</w:t>
            </w:r>
          </w:p>
        </w:tc>
        <w:tc>
          <w:tcPr>
            <w:tcW w:w="1274" w:type="dxa"/>
            <w:vMerge/>
            <w:vAlign w:val="center"/>
          </w:tcPr>
          <w:p w14:paraId="6949B34F" w14:textId="77777777" w:rsidR="00227C01" w:rsidRDefault="00227C01" w:rsidP="00AA67CC">
            <w:pPr>
              <w:pStyle w:val="TableContent"/>
            </w:pPr>
          </w:p>
        </w:tc>
        <w:tc>
          <w:tcPr>
            <w:tcW w:w="1840" w:type="dxa"/>
            <w:vMerge/>
            <w:vAlign w:val="center"/>
          </w:tcPr>
          <w:p w14:paraId="4B70C480" w14:textId="77777777" w:rsidR="00227C01" w:rsidRDefault="00227C01" w:rsidP="00EF1FFB">
            <w:pPr>
              <w:pStyle w:val="TableContent"/>
            </w:pPr>
          </w:p>
        </w:tc>
      </w:tr>
      <w:tr w:rsidR="00227C01" w:rsidRPr="00A14F29" w14:paraId="1858D666" w14:textId="77777777" w:rsidTr="005F33F6">
        <w:tc>
          <w:tcPr>
            <w:tcW w:w="849" w:type="dxa"/>
            <w:vMerge/>
            <w:vAlign w:val="center"/>
          </w:tcPr>
          <w:p w14:paraId="7D2CC49A" w14:textId="3B7CD868" w:rsidR="00227C01" w:rsidRDefault="00227C01" w:rsidP="00AD2F19">
            <w:pPr>
              <w:pStyle w:val="TableContent"/>
            </w:pPr>
          </w:p>
        </w:tc>
        <w:tc>
          <w:tcPr>
            <w:tcW w:w="1151" w:type="dxa"/>
            <w:vMerge/>
            <w:vAlign w:val="center"/>
          </w:tcPr>
          <w:p w14:paraId="397F5449" w14:textId="2657372A"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64D15699" w14:textId="253850EF" w:rsidR="00227C01" w:rsidRDefault="00227C01" w:rsidP="000875F1">
            <w:pPr>
              <w:pStyle w:val="TableContent"/>
            </w:pPr>
            <w:r>
              <w:t>CR3358R01</w:t>
            </w:r>
          </w:p>
        </w:tc>
        <w:tc>
          <w:tcPr>
            <w:tcW w:w="3537" w:type="dxa"/>
            <w:tcBorders>
              <w:top w:val="single" w:sz="4" w:space="0" w:color="auto"/>
              <w:left w:val="single" w:sz="4" w:space="0" w:color="auto"/>
              <w:bottom w:val="single" w:sz="4" w:space="0" w:color="auto"/>
            </w:tcBorders>
          </w:tcPr>
          <w:p w14:paraId="4DF422DE" w14:textId="182E56D0" w:rsidR="00227C01" w:rsidRPr="00DB5B42" w:rsidRDefault="00227C01" w:rsidP="000875F1">
            <w:pPr>
              <w:pStyle w:val="TableContent"/>
            </w:pPr>
            <w:r w:rsidRPr="00E90A9F">
              <w:t>Clarifying mention of default file system</w:t>
            </w:r>
          </w:p>
        </w:tc>
        <w:tc>
          <w:tcPr>
            <w:tcW w:w="1274" w:type="dxa"/>
            <w:vMerge/>
            <w:vAlign w:val="center"/>
          </w:tcPr>
          <w:p w14:paraId="29EA7F15" w14:textId="77777777" w:rsidR="00227C01" w:rsidRDefault="00227C01" w:rsidP="00AA67CC">
            <w:pPr>
              <w:pStyle w:val="TableContent"/>
            </w:pPr>
          </w:p>
        </w:tc>
        <w:tc>
          <w:tcPr>
            <w:tcW w:w="1840" w:type="dxa"/>
            <w:vMerge/>
            <w:vAlign w:val="center"/>
          </w:tcPr>
          <w:p w14:paraId="241A19B4" w14:textId="77777777" w:rsidR="00227C01" w:rsidRDefault="00227C01" w:rsidP="00EF1FFB">
            <w:pPr>
              <w:pStyle w:val="TableContent"/>
            </w:pPr>
          </w:p>
        </w:tc>
      </w:tr>
      <w:tr w:rsidR="00227C01" w:rsidRPr="00A14F29" w14:paraId="21286A3D" w14:textId="77777777" w:rsidTr="005F33F6">
        <w:tc>
          <w:tcPr>
            <w:tcW w:w="849" w:type="dxa"/>
            <w:vMerge/>
            <w:vAlign w:val="center"/>
          </w:tcPr>
          <w:p w14:paraId="176B4BF5" w14:textId="4AE52DD6" w:rsidR="00227C01" w:rsidRDefault="00227C01" w:rsidP="00AD2F19">
            <w:pPr>
              <w:pStyle w:val="TableContent"/>
            </w:pPr>
          </w:p>
        </w:tc>
        <w:tc>
          <w:tcPr>
            <w:tcW w:w="1151" w:type="dxa"/>
            <w:vMerge/>
            <w:vAlign w:val="center"/>
          </w:tcPr>
          <w:p w14:paraId="0A4DA463" w14:textId="035C8ABE"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5FA82E26" w14:textId="7C85B963" w:rsidR="00227C01" w:rsidRDefault="00227C01" w:rsidP="000875F1">
            <w:pPr>
              <w:pStyle w:val="TableContent"/>
            </w:pPr>
            <w:r>
              <w:t>CR3360R01</w:t>
            </w:r>
          </w:p>
        </w:tc>
        <w:tc>
          <w:tcPr>
            <w:tcW w:w="3537" w:type="dxa"/>
            <w:tcBorders>
              <w:top w:val="single" w:sz="4" w:space="0" w:color="auto"/>
              <w:left w:val="single" w:sz="4" w:space="0" w:color="auto"/>
              <w:bottom w:val="single" w:sz="4" w:space="0" w:color="auto"/>
            </w:tcBorders>
          </w:tcPr>
          <w:p w14:paraId="51FF4CE2" w14:textId="7A58F821" w:rsidR="00227C01" w:rsidRPr="00DB5B42" w:rsidRDefault="00227C01" w:rsidP="000875F1">
            <w:pPr>
              <w:pStyle w:val="TableContent"/>
            </w:pPr>
            <w:r w:rsidRPr="00E90A9F">
              <w:t>Clarifying Managing SM-DP+ check in ES10c function calls via RPM</w:t>
            </w:r>
          </w:p>
        </w:tc>
        <w:tc>
          <w:tcPr>
            <w:tcW w:w="1274" w:type="dxa"/>
            <w:vMerge/>
            <w:vAlign w:val="center"/>
          </w:tcPr>
          <w:p w14:paraId="4A355537" w14:textId="77777777" w:rsidR="00227C01" w:rsidRDefault="00227C01" w:rsidP="00AA67CC">
            <w:pPr>
              <w:pStyle w:val="TableContent"/>
            </w:pPr>
          </w:p>
        </w:tc>
        <w:tc>
          <w:tcPr>
            <w:tcW w:w="1840" w:type="dxa"/>
            <w:vMerge/>
            <w:vAlign w:val="center"/>
          </w:tcPr>
          <w:p w14:paraId="7B12F405" w14:textId="77777777" w:rsidR="00227C01" w:rsidRDefault="00227C01" w:rsidP="00EF1FFB">
            <w:pPr>
              <w:pStyle w:val="TableContent"/>
            </w:pPr>
          </w:p>
        </w:tc>
      </w:tr>
      <w:tr w:rsidR="00227C01" w:rsidRPr="00A14F29" w14:paraId="5D9AE847" w14:textId="77777777" w:rsidTr="005F33F6">
        <w:tc>
          <w:tcPr>
            <w:tcW w:w="849" w:type="dxa"/>
            <w:vMerge/>
            <w:vAlign w:val="center"/>
          </w:tcPr>
          <w:p w14:paraId="24DC7DBF" w14:textId="0149481A" w:rsidR="00227C01" w:rsidRDefault="00227C01" w:rsidP="00AD2F19">
            <w:pPr>
              <w:pStyle w:val="TableContent"/>
            </w:pPr>
          </w:p>
        </w:tc>
        <w:tc>
          <w:tcPr>
            <w:tcW w:w="1151" w:type="dxa"/>
            <w:vMerge/>
            <w:vAlign w:val="center"/>
          </w:tcPr>
          <w:p w14:paraId="39D0CC76" w14:textId="213D7500"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1A409250" w14:textId="3125FFA1" w:rsidR="00227C01" w:rsidRDefault="00227C01" w:rsidP="000875F1">
            <w:pPr>
              <w:pStyle w:val="TableContent"/>
            </w:pPr>
            <w:r>
              <w:t>CR3363R02</w:t>
            </w:r>
          </w:p>
        </w:tc>
        <w:tc>
          <w:tcPr>
            <w:tcW w:w="3537" w:type="dxa"/>
            <w:tcBorders>
              <w:top w:val="single" w:sz="4" w:space="0" w:color="auto"/>
              <w:left w:val="single" w:sz="4" w:space="0" w:color="auto"/>
              <w:bottom w:val="single" w:sz="4" w:space="0" w:color="auto"/>
            </w:tcBorders>
          </w:tcPr>
          <w:p w14:paraId="3A39D523" w14:textId="3DB1D4EF" w:rsidR="00227C01" w:rsidRPr="00DB5B42" w:rsidRDefault="00227C01" w:rsidP="000875F1">
            <w:pPr>
              <w:pStyle w:val="TableContent"/>
            </w:pPr>
            <w:r w:rsidRPr="00371ED9">
              <w:t>Consistent use of GSMA CI RootCA and GSMA CI terms</w:t>
            </w:r>
          </w:p>
        </w:tc>
        <w:tc>
          <w:tcPr>
            <w:tcW w:w="1274" w:type="dxa"/>
            <w:vMerge/>
            <w:vAlign w:val="center"/>
          </w:tcPr>
          <w:p w14:paraId="57B283E5" w14:textId="77777777" w:rsidR="00227C01" w:rsidRDefault="00227C01" w:rsidP="00AA67CC">
            <w:pPr>
              <w:pStyle w:val="TableContent"/>
            </w:pPr>
          </w:p>
        </w:tc>
        <w:tc>
          <w:tcPr>
            <w:tcW w:w="1840" w:type="dxa"/>
            <w:vMerge/>
            <w:vAlign w:val="center"/>
          </w:tcPr>
          <w:p w14:paraId="767ABC68" w14:textId="77777777" w:rsidR="00227C01" w:rsidRDefault="00227C01" w:rsidP="00EF1FFB">
            <w:pPr>
              <w:pStyle w:val="TableContent"/>
            </w:pPr>
          </w:p>
        </w:tc>
      </w:tr>
      <w:tr w:rsidR="00227C01" w:rsidRPr="00A14F29" w14:paraId="48F00AC7" w14:textId="77777777" w:rsidTr="005F33F6">
        <w:tc>
          <w:tcPr>
            <w:tcW w:w="849" w:type="dxa"/>
            <w:vMerge/>
            <w:vAlign w:val="center"/>
          </w:tcPr>
          <w:p w14:paraId="499AF8C6" w14:textId="5C96D880" w:rsidR="00227C01" w:rsidRDefault="00227C01" w:rsidP="00AD2F19">
            <w:pPr>
              <w:pStyle w:val="TableContent"/>
            </w:pPr>
          </w:p>
        </w:tc>
        <w:tc>
          <w:tcPr>
            <w:tcW w:w="1151" w:type="dxa"/>
            <w:vMerge/>
            <w:vAlign w:val="center"/>
          </w:tcPr>
          <w:p w14:paraId="594697D9" w14:textId="45D47141"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043C4A75" w14:textId="19CC9649" w:rsidR="00227C01" w:rsidRDefault="00227C01" w:rsidP="000875F1">
            <w:pPr>
              <w:pStyle w:val="TableContent"/>
            </w:pPr>
            <w:r>
              <w:t>CR3364R01</w:t>
            </w:r>
          </w:p>
        </w:tc>
        <w:tc>
          <w:tcPr>
            <w:tcW w:w="3537" w:type="dxa"/>
            <w:tcBorders>
              <w:top w:val="single" w:sz="4" w:space="0" w:color="auto"/>
              <w:left w:val="single" w:sz="4" w:space="0" w:color="auto"/>
              <w:bottom w:val="single" w:sz="4" w:space="0" w:color="auto"/>
            </w:tcBorders>
          </w:tcPr>
          <w:p w14:paraId="18013031" w14:textId="211957E0" w:rsidR="00227C01" w:rsidRPr="00DB5B42" w:rsidRDefault="00227C01" w:rsidP="000875F1">
            <w:pPr>
              <w:pStyle w:val="TableContent"/>
            </w:pPr>
            <w:r w:rsidRPr="00001D59">
              <w:t>Rewording 'Phase 3'</w:t>
            </w:r>
          </w:p>
        </w:tc>
        <w:tc>
          <w:tcPr>
            <w:tcW w:w="1274" w:type="dxa"/>
            <w:vMerge/>
            <w:vAlign w:val="center"/>
          </w:tcPr>
          <w:p w14:paraId="00A2786F" w14:textId="77777777" w:rsidR="00227C01" w:rsidRDefault="00227C01" w:rsidP="00AA67CC">
            <w:pPr>
              <w:pStyle w:val="TableContent"/>
            </w:pPr>
          </w:p>
        </w:tc>
        <w:tc>
          <w:tcPr>
            <w:tcW w:w="1840" w:type="dxa"/>
            <w:vMerge/>
            <w:vAlign w:val="center"/>
          </w:tcPr>
          <w:p w14:paraId="73F2E960" w14:textId="77777777" w:rsidR="00227C01" w:rsidRDefault="00227C01" w:rsidP="00EF1FFB">
            <w:pPr>
              <w:pStyle w:val="TableContent"/>
            </w:pPr>
          </w:p>
        </w:tc>
      </w:tr>
      <w:tr w:rsidR="00227C01" w:rsidRPr="00A14F29" w14:paraId="132F9635" w14:textId="77777777" w:rsidTr="005F33F6">
        <w:tc>
          <w:tcPr>
            <w:tcW w:w="849" w:type="dxa"/>
            <w:vMerge/>
            <w:vAlign w:val="center"/>
          </w:tcPr>
          <w:p w14:paraId="39E3AC38" w14:textId="432EAE12" w:rsidR="00227C01" w:rsidRDefault="00227C01" w:rsidP="00AD2F19">
            <w:pPr>
              <w:pStyle w:val="TableContent"/>
            </w:pPr>
          </w:p>
        </w:tc>
        <w:tc>
          <w:tcPr>
            <w:tcW w:w="1151" w:type="dxa"/>
            <w:vMerge/>
            <w:vAlign w:val="center"/>
          </w:tcPr>
          <w:p w14:paraId="6E52BCCE" w14:textId="0DCB9B7A"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77220A37" w14:textId="58AE3D58" w:rsidR="00227C01" w:rsidRDefault="00227C01" w:rsidP="000875F1">
            <w:pPr>
              <w:pStyle w:val="TableContent"/>
            </w:pPr>
            <w:r>
              <w:t>CR3365R00</w:t>
            </w:r>
          </w:p>
        </w:tc>
        <w:tc>
          <w:tcPr>
            <w:tcW w:w="3537" w:type="dxa"/>
            <w:tcBorders>
              <w:top w:val="single" w:sz="4" w:space="0" w:color="auto"/>
              <w:left w:val="single" w:sz="4" w:space="0" w:color="auto"/>
              <w:bottom w:val="single" w:sz="4" w:space="0" w:color="auto"/>
            </w:tcBorders>
          </w:tcPr>
          <w:p w14:paraId="6FEEE906" w14:textId="4966EED2" w:rsidR="00227C01" w:rsidRPr="00DB5B42" w:rsidRDefault="00227C01" w:rsidP="000875F1">
            <w:pPr>
              <w:pStyle w:val="TableContent"/>
            </w:pPr>
            <w:r w:rsidRPr="005D1A8C">
              <w:t>Abbreviation of API</w:t>
            </w:r>
          </w:p>
        </w:tc>
        <w:tc>
          <w:tcPr>
            <w:tcW w:w="1274" w:type="dxa"/>
            <w:vMerge/>
            <w:vAlign w:val="center"/>
          </w:tcPr>
          <w:p w14:paraId="3B6E6D90" w14:textId="77777777" w:rsidR="00227C01" w:rsidRDefault="00227C01" w:rsidP="00AA67CC">
            <w:pPr>
              <w:pStyle w:val="TableContent"/>
            </w:pPr>
          </w:p>
        </w:tc>
        <w:tc>
          <w:tcPr>
            <w:tcW w:w="1840" w:type="dxa"/>
            <w:vMerge/>
            <w:vAlign w:val="center"/>
          </w:tcPr>
          <w:p w14:paraId="166DF3D3" w14:textId="77777777" w:rsidR="00227C01" w:rsidRDefault="00227C01" w:rsidP="00EF1FFB">
            <w:pPr>
              <w:pStyle w:val="TableContent"/>
            </w:pPr>
          </w:p>
        </w:tc>
      </w:tr>
      <w:tr w:rsidR="00227C01" w:rsidRPr="00A14F29" w14:paraId="1957DD08" w14:textId="77777777" w:rsidTr="005F33F6">
        <w:tc>
          <w:tcPr>
            <w:tcW w:w="849" w:type="dxa"/>
            <w:vMerge/>
            <w:vAlign w:val="center"/>
          </w:tcPr>
          <w:p w14:paraId="0735941E" w14:textId="4968BD3D" w:rsidR="00227C01" w:rsidRDefault="00227C01" w:rsidP="00AD2F19">
            <w:pPr>
              <w:pStyle w:val="TableContent"/>
            </w:pPr>
          </w:p>
        </w:tc>
        <w:tc>
          <w:tcPr>
            <w:tcW w:w="1151" w:type="dxa"/>
            <w:vMerge/>
            <w:vAlign w:val="center"/>
          </w:tcPr>
          <w:p w14:paraId="2D7FFF11" w14:textId="2D27F89B"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2269038C" w14:textId="2F74361B" w:rsidR="00227C01" w:rsidRDefault="00227C01" w:rsidP="000875F1">
            <w:pPr>
              <w:pStyle w:val="TableContent"/>
            </w:pPr>
            <w:r>
              <w:t>CR3366R01</w:t>
            </w:r>
          </w:p>
        </w:tc>
        <w:tc>
          <w:tcPr>
            <w:tcW w:w="3537" w:type="dxa"/>
            <w:tcBorders>
              <w:top w:val="single" w:sz="4" w:space="0" w:color="auto"/>
              <w:left w:val="single" w:sz="4" w:space="0" w:color="auto"/>
              <w:bottom w:val="single" w:sz="4" w:space="0" w:color="auto"/>
            </w:tcBorders>
          </w:tcPr>
          <w:p w14:paraId="31B9D991" w14:textId="0E94B888" w:rsidR="00227C01" w:rsidRPr="00DB5B42" w:rsidRDefault="00227C01" w:rsidP="000875F1">
            <w:pPr>
              <w:pStyle w:val="TableContent"/>
            </w:pPr>
            <w:r w:rsidRPr="005D1A8C">
              <w:t>euiccRspCapability and LPA API</w:t>
            </w:r>
          </w:p>
        </w:tc>
        <w:tc>
          <w:tcPr>
            <w:tcW w:w="1274" w:type="dxa"/>
            <w:vMerge/>
            <w:vAlign w:val="center"/>
          </w:tcPr>
          <w:p w14:paraId="41DC62FF" w14:textId="77777777" w:rsidR="00227C01" w:rsidRDefault="00227C01" w:rsidP="00AA67CC">
            <w:pPr>
              <w:pStyle w:val="TableContent"/>
            </w:pPr>
          </w:p>
        </w:tc>
        <w:tc>
          <w:tcPr>
            <w:tcW w:w="1840" w:type="dxa"/>
            <w:vMerge/>
            <w:vAlign w:val="center"/>
          </w:tcPr>
          <w:p w14:paraId="3ECEA9E0" w14:textId="77777777" w:rsidR="00227C01" w:rsidRDefault="00227C01" w:rsidP="00EF1FFB">
            <w:pPr>
              <w:pStyle w:val="TableContent"/>
            </w:pPr>
          </w:p>
        </w:tc>
      </w:tr>
      <w:tr w:rsidR="00227C01" w:rsidRPr="00A14F29" w14:paraId="622DF5EF" w14:textId="77777777" w:rsidTr="005F33F6">
        <w:tc>
          <w:tcPr>
            <w:tcW w:w="849" w:type="dxa"/>
            <w:vMerge/>
            <w:vAlign w:val="center"/>
          </w:tcPr>
          <w:p w14:paraId="155DBCC5" w14:textId="1BF21EA6" w:rsidR="00227C01" w:rsidRDefault="00227C01" w:rsidP="00AD2F19">
            <w:pPr>
              <w:pStyle w:val="TableContent"/>
            </w:pPr>
          </w:p>
        </w:tc>
        <w:tc>
          <w:tcPr>
            <w:tcW w:w="1151" w:type="dxa"/>
            <w:vMerge/>
            <w:vAlign w:val="center"/>
          </w:tcPr>
          <w:p w14:paraId="481F9E71" w14:textId="6DC1C0C3"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000E3CD5" w14:textId="184C7B2F" w:rsidR="00227C01" w:rsidRDefault="00227C01" w:rsidP="000875F1">
            <w:pPr>
              <w:pStyle w:val="TableContent"/>
            </w:pPr>
            <w:r>
              <w:t>CR3367R02</w:t>
            </w:r>
          </w:p>
        </w:tc>
        <w:tc>
          <w:tcPr>
            <w:tcW w:w="3537" w:type="dxa"/>
            <w:tcBorders>
              <w:top w:val="single" w:sz="4" w:space="0" w:color="auto"/>
              <w:left w:val="single" w:sz="4" w:space="0" w:color="auto"/>
              <w:bottom w:val="single" w:sz="4" w:space="0" w:color="auto"/>
            </w:tcBorders>
          </w:tcPr>
          <w:p w14:paraId="3D405A72" w14:textId="21B02EF8" w:rsidR="00227C01" w:rsidRPr="00DB5B42" w:rsidRDefault="00227C01" w:rsidP="000875F1">
            <w:pPr>
              <w:pStyle w:val="TableContent"/>
            </w:pPr>
            <w:r w:rsidRPr="00933E66">
              <w:t>Revising implicit disable in RPM Enable Profile</w:t>
            </w:r>
          </w:p>
        </w:tc>
        <w:tc>
          <w:tcPr>
            <w:tcW w:w="1274" w:type="dxa"/>
            <w:vMerge/>
            <w:vAlign w:val="center"/>
          </w:tcPr>
          <w:p w14:paraId="68DAA18D" w14:textId="77777777" w:rsidR="00227C01" w:rsidRDefault="00227C01" w:rsidP="00AA67CC">
            <w:pPr>
              <w:pStyle w:val="TableContent"/>
            </w:pPr>
          </w:p>
        </w:tc>
        <w:tc>
          <w:tcPr>
            <w:tcW w:w="1840" w:type="dxa"/>
            <w:vMerge/>
            <w:vAlign w:val="center"/>
          </w:tcPr>
          <w:p w14:paraId="26749968" w14:textId="77777777" w:rsidR="00227C01" w:rsidRDefault="00227C01" w:rsidP="00EF1FFB">
            <w:pPr>
              <w:pStyle w:val="TableContent"/>
            </w:pPr>
          </w:p>
        </w:tc>
      </w:tr>
      <w:tr w:rsidR="00227C01" w:rsidRPr="00A14F29" w14:paraId="400D915B" w14:textId="77777777" w:rsidTr="005F33F6">
        <w:tc>
          <w:tcPr>
            <w:tcW w:w="849" w:type="dxa"/>
            <w:vMerge/>
            <w:vAlign w:val="center"/>
          </w:tcPr>
          <w:p w14:paraId="57E9A469" w14:textId="5E8152B1" w:rsidR="00227C01" w:rsidRDefault="00227C01" w:rsidP="00AD2F19">
            <w:pPr>
              <w:pStyle w:val="TableContent"/>
            </w:pPr>
          </w:p>
        </w:tc>
        <w:tc>
          <w:tcPr>
            <w:tcW w:w="1151" w:type="dxa"/>
            <w:vMerge/>
            <w:vAlign w:val="center"/>
          </w:tcPr>
          <w:p w14:paraId="39553440" w14:textId="1775CC66"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14C24881" w14:textId="491E7797" w:rsidR="00227C01" w:rsidRDefault="00227C01" w:rsidP="000875F1">
            <w:pPr>
              <w:pStyle w:val="TableContent"/>
            </w:pPr>
            <w:r>
              <w:t>CR3368R01</w:t>
            </w:r>
          </w:p>
        </w:tc>
        <w:tc>
          <w:tcPr>
            <w:tcW w:w="3537" w:type="dxa"/>
            <w:tcBorders>
              <w:top w:val="single" w:sz="4" w:space="0" w:color="auto"/>
              <w:left w:val="single" w:sz="4" w:space="0" w:color="auto"/>
              <w:bottom w:val="single" w:sz="4" w:space="0" w:color="auto"/>
            </w:tcBorders>
          </w:tcPr>
          <w:p w14:paraId="7C643AC0" w14:textId="71D5AA75" w:rsidR="00227C01" w:rsidRPr="00DB5B42" w:rsidRDefault="00227C01" w:rsidP="000875F1">
            <w:pPr>
              <w:pStyle w:val="TableContent"/>
            </w:pPr>
            <w:r w:rsidRPr="004901A3">
              <w:t>Clarifying ES22 functions</w:t>
            </w:r>
          </w:p>
        </w:tc>
        <w:tc>
          <w:tcPr>
            <w:tcW w:w="1274" w:type="dxa"/>
            <w:vMerge/>
            <w:vAlign w:val="center"/>
          </w:tcPr>
          <w:p w14:paraId="2C2ED94D" w14:textId="77777777" w:rsidR="00227C01" w:rsidRDefault="00227C01" w:rsidP="00AA67CC">
            <w:pPr>
              <w:pStyle w:val="TableContent"/>
            </w:pPr>
          </w:p>
        </w:tc>
        <w:tc>
          <w:tcPr>
            <w:tcW w:w="1840" w:type="dxa"/>
            <w:vMerge/>
            <w:vAlign w:val="center"/>
          </w:tcPr>
          <w:p w14:paraId="1C533B10" w14:textId="77777777" w:rsidR="00227C01" w:rsidRDefault="00227C01" w:rsidP="00EF1FFB">
            <w:pPr>
              <w:pStyle w:val="TableContent"/>
            </w:pPr>
          </w:p>
        </w:tc>
      </w:tr>
      <w:tr w:rsidR="00227C01" w:rsidRPr="00A14F29" w14:paraId="0B000E58" w14:textId="77777777" w:rsidTr="005F33F6">
        <w:tc>
          <w:tcPr>
            <w:tcW w:w="849" w:type="dxa"/>
            <w:vMerge/>
            <w:vAlign w:val="center"/>
          </w:tcPr>
          <w:p w14:paraId="4183ED2C" w14:textId="52BA91E0" w:rsidR="00227C01" w:rsidRDefault="00227C01" w:rsidP="00AD2F19">
            <w:pPr>
              <w:pStyle w:val="TableContent"/>
            </w:pPr>
          </w:p>
        </w:tc>
        <w:tc>
          <w:tcPr>
            <w:tcW w:w="1151" w:type="dxa"/>
            <w:vMerge/>
            <w:vAlign w:val="center"/>
          </w:tcPr>
          <w:p w14:paraId="7D2E887F" w14:textId="0CEC641A"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7D377654" w14:textId="30DEBA91" w:rsidR="00227C01" w:rsidRDefault="00227C01" w:rsidP="000875F1">
            <w:pPr>
              <w:pStyle w:val="TableContent"/>
            </w:pPr>
            <w:r>
              <w:t>CR3369R01</w:t>
            </w:r>
          </w:p>
        </w:tc>
        <w:tc>
          <w:tcPr>
            <w:tcW w:w="3537" w:type="dxa"/>
            <w:tcBorders>
              <w:top w:val="single" w:sz="4" w:space="0" w:color="auto"/>
              <w:left w:val="single" w:sz="4" w:space="0" w:color="auto"/>
              <w:bottom w:val="single" w:sz="4" w:space="0" w:color="auto"/>
            </w:tcBorders>
          </w:tcPr>
          <w:p w14:paraId="53C38101" w14:textId="1FA16762" w:rsidR="00227C01" w:rsidRPr="00DB5B42" w:rsidRDefault="00227C01" w:rsidP="000875F1">
            <w:pPr>
              <w:pStyle w:val="TableContent"/>
            </w:pPr>
            <w:r w:rsidRPr="004901A3">
              <w:t>Clarification about NotificationEvent coding</w:t>
            </w:r>
          </w:p>
        </w:tc>
        <w:tc>
          <w:tcPr>
            <w:tcW w:w="1274" w:type="dxa"/>
            <w:vMerge/>
            <w:vAlign w:val="center"/>
          </w:tcPr>
          <w:p w14:paraId="0E38F362" w14:textId="77777777" w:rsidR="00227C01" w:rsidRDefault="00227C01" w:rsidP="00AA67CC">
            <w:pPr>
              <w:pStyle w:val="TableContent"/>
            </w:pPr>
          </w:p>
        </w:tc>
        <w:tc>
          <w:tcPr>
            <w:tcW w:w="1840" w:type="dxa"/>
            <w:vMerge/>
            <w:vAlign w:val="center"/>
          </w:tcPr>
          <w:p w14:paraId="39DDBF48" w14:textId="77777777" w:rsidR="00227C01" w:rsidRDefault="00227C01" w:rsidP="00EF1FFB">
            <w:pPr>
              <w:pStyle w:val="TableContent"/>
            </w:pPr>
          </w:p>
        </w:tc>
      </w:tr>
      <w:tr w:rsidR="00227C01" w:rsidRPr="00A14F29" w14:paraId="12EA6C3F" w14:textId="77777777" w:rsidTr="005F33F6">
        <w:tc>
          <w:tcPr>
            <w:tcW w:w="849" w:type="dxa"/>
            <w:vMerge/>
            <w:vAlign w:val="center"/>
          </w:tcPr>
          <w:p w14:paraId="5599A3C9" w14:textId="3AB2A93F" w:rsidR="00227C01" w:rsidRDefault="00227C01" w:rsidP="00AD2F19">
            <w:pPr>
              <w:pStyle w:val="TableContent"/>
            </w:pPr>
          </w:p>
        </w:tc>
        <w:tc>
          <w:tcPr>
            <w:tcW w:w="1151" w:type="dxa"/>
            <w:vMerge/>
            <w:vAlign w:val="center"/>
          </w:tcPr>
          <w:p w14:paraId="022D4AFD" w14:textId="67C98FFD"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1EA26DC8" w14:textId="6BA816ED" w:rsidR="00227C01" w:rsidRDefault="00227C01" w:rsidP="000875F1">
            <w:pPr>
              <w:pStyle w:val="TableContent"/>
            </w:pPr>
            <w:r>
              <w:t>CR3371R00</w:t>
            </w:r>
          </w:p>
        </w:tc>
        <w:tc>
          <w:tcPr>
            <w:tcW w:w="3537" w:type="dxa"/>
            <w:tcBorders>
              <w:top w:val="single" w:sz="4" w:space="0" w:color="auto"/>
              <w:left w:val="single" w:sz="4" w:space="0" w:color="auto"/>
              <w:bottom w:val="single" w:sz="4" w:space="0" w:color="auto"/>
            </w:tcBorders>
          </w:tcPr>
          <w:p w14:paraId="585A4908" w14:textId="16487C08" w:rsidR="00227C01" w:rsidRPr="00DB5B42" w:rsidRDefault="00227C01" w:rsidP="000875F1">
            <w:pPr>
              <w:pStyle w:val="TableContent"/>
            </w:pPr>
            <w:r w:rsidRPr="004901A3">
              <w:t>Profile Installation Result upon interruption</w:t>
            </w:r>
          </w:p>
        </w:tc>
        <w:tc>
          <w:tcPr>
            <w:tcW w:w="1274" w:type="dxa"/>
            <w:vMerge/>
            <w:vAlign w:val="center"/>
          </w:tcPr>
          <w:p w14:paraId="1AB08B4E" w14:textId="77777777" w:rsidR="00227C01" w:rsidRDefault="00227C01" w:rsidP="00AA67CC">
            <w:pPr>
              <w:pStyle w:val="TableContent"/>
            </w:pPr>
          </w:p>
        </w:tc>
        <w:tc>
          <w:tcPr>
            <w:tcW w:w="1840" w:type="dxa"/>
            <w:vMerge/>
            <w:vAlign w:val="center"/>
          </w:tcPr>
          <w:p w14:paraId="01DCE92F" w14:textId="77777777" w:rsidR="00227C01" w:rsidRDefault="00227C01" w:rsidP="00EF1FFB">
            <w:pPr>
              <w:pStyle w:val="TableContent"/>
            </w:pPr>
          </w:p>
        </w:tc>
      </w:tr>
      <w:tr w:rsidR="00227C01" w:rsidRPr="00A14F29" w14:paraId="7F17DF00" w14:textId="77777777" w:rsidTr="005F33F6">
        <w:tc>
          <w:tcPr>
            <w:tcW w:w="849" w:type="dxa"/>
            <w:vMerge/>
            <w:vAlign w:val="center"/>
          </w:tcPr>
          <w:p w14:paraId="49AC461C" w14:textId="72952B1F" w:rsidR="00227C01" w:rsidRDefault="00227C01" w:rsidP="00AD2F19">
            <w:pPr>
              <w:pStyle w:val="TableContent"/>
            </w:pPr>
          </w:p>
        </w:tc>
        <w:tc>
          <w:tcPr>
            <w:tcW w:w="1151" w:type="dxa"/>
            <w:vMerge/>
            <w:vAlign w:val="center"/>
          </w:tcPr>
          <w:p w14:paraId="710A8878" w14:textId="017B42B2"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3C225DCD" w14:textId="2A848287" w:rsidR="00227C01" w:rsidRDefault="00227C01" w:rsidP="000875F1">
            <w:pPr>
              <w:pStyle w:val="TableContent"/>
            </w:pPr>
            <w:r>
              <w:t>CR3374R01</w:t>
            </w:r>
          </w:p>
        </w:tc>
        <w:tc>
          <w:tcPr>
            <w:tcW w:w="3537" w:type="dxa"/>
            <w:tcBorders>
              <w:top w:val="single" w:sz="4" w:space="0" w:color="auto"/>
              <w:left w:val="single" w:sz="4" w:space="0" w:color="auto"/>
              <w:bottom w:val="single" w:sz="4" w:space="0" w:color="auto"/>
            </w:tcBorders>
          </w:tcPr>
          <w:p w14:paraId="0D756535" w14:textId="13CD81FB" w:rsidR="00227C01" w:rsidRPr="00DB5B42" w:rsidRDefault="00227C01" w:rsidP="000875F1">
            <w:pPr>
              <w:pStyle w:val="TableContent"/>
            </w:pPr>
            <w:r w:rsidRPr="00CA089B">
              <w:t>Clarify GetProfilesInfo response</w:t>
            </w:r>
          </w:p>
        </w:tc>
        <w:tc>
          <w:tcPr>
            <w:tcW w:w="1274" w:type="dxa"/>
            <w:vMerge/>
            <w:vAlign w:val="center"/>
          </w:tcPr>
          <w:p w14:paraId="6BB84CA9" w14:textId="77777777" w:rsidR="00227C01" w:rsidRDefault="00227C01" w:rsidP="00AA67CC">
            <w:pPr>
              <w:pStyle w:val="TableContent"/>
            </w:pPr>
          </w:p>
        </w:tc>
        <w:tc>
          <w:tcPr>
            <w:tcW w:w="1840" w:type="dxa"/>
            <w:vMerge/>
            <w:vAlign w:val="center"/>
          </w:tcPr>
          <w:p w14:paraId="1861E842" w14:textId="77777777" w:rsidR="00227C01" w:rsidRDefault="00227C01" w:rsidP="00EF1FFB">
            <w:pPr>
              <w:pStyle w:val="TableContent"/>
            </w:pPr>
          </w:p>
        </w:tc>
      </w:tr>
      <w:tr w:rsidR="00227C01" w:rsidRPr="00A14F29" w14:paraId="27E44DAB" w14:textId="77777777" w:rsidTr="005F33F6">
        <w:tc>
          <w:tcPr>
            <w:tcW w:w="849" w:type="dxa"/>
            <w:vMerge/>
            <w:vAlign w:val="center"/>
          </w:tcPr>
          <w:p w14:paraId="32340C99" w14:textId="6638B446" w:rsidR="00227C01" w:rsidRDefault="00227C01" w:rsidP="00AD2F19">
            <w:pPr>
              <w:pStyle w:val="TableContent"/>
            </w:pPr>
          </w:p>
        </w:tc>
        <w:tc>
          <w:tcPr>
            <w:tcW w:w="1151" w:type="dxa"/>
            <w:vMerge/>
            <w:vAlign w:val="center"/>
          </w:tcPr>
          <w:p w14:paraId="11D412DD" w14:textId="316D6520"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0FE4747E" w14:textId="38903568" w:rsidR="00227C01" w:rsidRDefault="00227C01" w:rsidP="000875F1">
            <w:pPr>
              <w:pStyle w:val="TableContent"/>
            </w:pPr>
            <w:r>
              <w:t>CR3375R00</w:t>
            </w:r>
          </w:p>
        </w:tc>
        <w:tc>
          <w:tcPr>
            <w:tcW w:w="3537" w:type="dxa"/>
            <w:tcBorders>
              <w:top w:val="single" w:sz="4" w:space="0" w:color="auto"/>
              <w:left w:val="single" w:sz="4" w:space="0" w:color="auto"/>
              <w:bottom w:val="single" w:sz="4" w:space="0" w:color="auto"/>
            </w:tcBorders>
          </w:tcPr>
          <w:p w14:paraId="4A55AED5" w14:textId="7FCAF7F6" w:rsidR="00227C01" w:rsidRPr="00DB5B42" w:rsidRDefault="00227C01" w:rsidP="000875F1">
            <w:pPr>
              <w:pStyle w:val="TableContent"/>
            </w:pPr>
            <w:r w:rsidRPr="00CA089B">
              <w:t>Store only signed Load RPM Package Results in eUICC</w:t>
            </w:r>
          </w:p>
        </w:tc>
        <w:tc>
          <w:tcPr>
            <w:tcW w:w="1274" w:type="dxa"/>
            <w:vMerge/>
            <w:vAlign w:val="center"/>
          </w:tcPr>
          <w:p w14:paraId="54210FE6" w14:textId="77777777" w:rsidR="00227C01" w:rsidRDefault="00227C01" w:rsidP="00AA67CC">
            <w:pPr>
              <w:pStyle w:val="TableContent"/>
            </w:pPr>
          </w:p>
        </w:tc>
        <w:tc>
          <w:tcPr>
            <w:tcW w:w="1840" w:type="dxa"/>
            <w:vMerge/>
            <w:vAlign w:val="center"/>
          </w:tcPr>
          <w:p w14:paraId="136BC153" w14:textId="77777777" w:rsidR="00227C01" w:rsidRDefault="00227C01" w:rsidP="00EF1FFB">
            <w:pPr>
              <w:pStyle w:val="TableContent"/>
            </w:pPr>
          </w:p>
        </w:tc>
      </w:tr>
      <w:tr w:rsidR="00227C01" w:rsidRPr="00A14F29" w14:paraId="0AC879C2" w14:textId="77777777" w:rsidTr="005F33F6">
        <w:tc>
          <w:tcPr>
            <w:tcW w:w="849" w:type="dxa"/>
            <w:vMerge/>
            <w:vAlign w:val="center"/>
          </w:tcPr>
          <w:p w14:paraId="25F643B2" w14:textId="10ED3434" w:rsidR="00227C01" w:rsidRDefault="00227C01" w:rsidP="00AD2F19">
            <w:pPr>
              <w:pStyle w:val="TableContent"/>
            </w:pPr>
          </w:p>
        </w:tc>
        <w:tc>
          <w:tcPr>
            <w:tcW w:w="1151" w:type="dxa"/>
            <w:vMerge/>
            <w:vAlign w:val="center"/>
          </w:tcPr>
          <w:p w14:paraId="738FDD0D" w14:textId="485F6DB8"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7120304F" w14:textId="0F5DB1BF" w:rsidR="00227C01" w:rsidRDefault="00227C01" w:rsidP="000875F1">
            <w:pPr>
              <w:pStyle w:val="TableContent"/>
            </w:pPr>
            <w:r>
              <w:t>CR3376R00</w:t>
            </w:r>
          </w:p>
        </w:tc>
        <w:tc>
          <w:tcPr>
            <w:tcW w:w="3537" w:type="dxa"/>
            <w:tcBorders>
              <w:top w:val="single" w:sz="4" w:space="0" w:color="auto"/>
              <w:left w:val="single" w:sz="4" w:space="0" w:color="auto"/>
              <w:bottom w:val="single" w:sz="4" w:space="0" w:color="auto"/>
            </w:tcBorders>
          </w:tcPr>
          <w:p w14:paraId="7AEA38D0" w14:textId="0C025A56" w:rsidR="00227C01" w:rsidRPr="00DB5B42" w:rsidRDefault="00227C01" w:rsidP="000875F1">
            <w:pPr>
              <w:pStyle w:val="TableContent"/>
            </w:pPr>
            <w:r w:rsidRPr="000D703A">
              <w:t>Fix UML in Event Retrieval</w:t>
            </w:r>
          </w:p>
        </w:tc>
        <w:tc>
          <w:tcPr>
            <w:tcW w:w="1274" w:type="dxa"/>
            <w:vMerge/>
            <w:vAlign w:val="center"/>
          </w:tcPr>
          <w:p w14:paraId="069275FB" w14:textId="77777777" w:rsidR="00227C01" w:rsidRDefault="00227C01" w:rsidP="00AA67CC">
            <w:pPr>
              <w:pStyle w:val="TableContent"/>
            </w:pPr>
          </w:p>
        </w:tc>
        <w:tc>
          <w:tcPr>
            <w:tcW w:w="1840" w:type="dxa"/>
            <w:vMerge/>
            <w:vAlign w:val="center"/>
          </w:tcPr>
          <w:p w14:paraId="3BC4DFBF" w14:textId="77777777" w:rsidR="00227C01" w:rsidRDefault="00227C01" w:rsidP="00EF1FFB">
            <w:pPr>
              <w:pStyle w:val="TableContent"/>
            </w:pPr>
          </w:p>
        </w:tc>
      </w:tr>
      <w:tr w:rsidR="00227C01" w:rsidRPr="00A14F29" w14:paraId="193B80CE" w14:textId="77777777" w:rsidTr="005F33F6">
        <w:tc>
          <w:tcPr>
            <w:tcW w:w="849" w:type="dxa"/>
            <w:vMerge/>
            <w:vAlign w:val="center"/>
          </w:tcPr>
          <w:p w14:paraId="57FF49E7" w14:textId="5CEDBA0F" w:rsidR="00227C01" w:rsidRDefault="00227C01" w:rsidP="00AD2F19">
            <w:pPr>
              <w:pStyle w:val="TableContent"/>
            </w:pPr>
          </w:p>
        </w:tc>
        <w:tc>
          <w:tcPr>
            <w:tcW w:w="1151" w:type="dxa"/>
            <w:vMerge/>
            <w:vAlign w:val="center"/>
          </w:tcPr>
          <w:p w14:paraId="77C30CF0" w14:textId="09BAE751"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10D45438" w14:textId="1878B37F" w:rsidR="00227C01" w:rsidRDefault="00227C01" w:rsidP="009A31F0">
            <w:pPr>
              <w:pStyle w:val="TableContent"/>
            </w:pPr>
            <w:r>
              <w:t>CR3377R01</w:t>
            </w:r>
          </w:p>
        </w:tc>
        <w:tc>
          <w:tcPr>
            <w:tcW w:w="3537" w:type="dxa"/>
            <w:tcBorders>
              <w:top w:val="single" w:sz="4" w:space="0" w:color="auto"/>
              <w:left w:val="single" w:sz="4" w:space="0" w:color="auto"/>
              <w:bottom w:val="single" w:sz="4" w:space="0" w:color="auto"/>
            </w:tcBorders>
          </w:tcPr>
          <w:p w14:paraId="3CAF93BA" w14:textId="24AC1F70" w:rsidR="00227C01" w:rsidRPr="00DB5B42" w:rsidRDefault="00227C01" w:rsidP="009A31F0">
            <w:pPr>
              <w:pStyle w:val="TableContent"/>
            </w:pPr>
            <w:r w:rsidRPr="000D703A">
              <w:t>Clarifications around Metadata update</w:t>
            </w:r>
          </w:p>
        </w:tc>
        <w:tc>
          <w:tcPr>
            <w:tcW w:w="1274" w:type="dxa"/>
            <w:vMerge/>
            <w:vAlign w:val="center"/>
          </w:tcPr>
          <w:p w14:paraId="36C326EE" w14:textId="77777777" w:rsidR="00227C01" w:rsidRDefault="00227C01" w:rsidP="00AA67CC">
            <w:pPr>
              <w:pStyle w:val="TableContent"/>
            </w:pPr>
          </w:p>
        </w:tc>
        <w:tc>
          <w:tcPr>
            <w:tcW w:w="1840" w:type="dxa"/>
            <w:vMerge/>
            <w:vAlign w:val="center"/>
          </w:tcPr>
          <w:p w14:paraId="77B94290" w14:textId="77777777" w:rsidR="00227C01" w:rsidRDefault="00227C01" w:rsidP="00EF1FFB">
            <w:pPr>
              <w:pStyle w:val="TableContent"/>
            </w:pPr>
          </w:p>
        </w:tc>
      </w:tr>
      <w:tr w:rsidR="00227C01" w:rsidRPr="00A14F29" w14:paraId="2657E41B" w14:textId="77777777" w:rsidTr="005F33F6">
        <w:tc>
          <w:tcPr>
            <w:tcW w:w="849" w:type="dxa"/>
            <w:vMerge/>
            <w:vAlign w:val="center"/>
          </w:tcPr>
          <w:p w14:paraId="0A98FD4F" w14:textId="07B4E683" w:rsidR="00227C01" w:rsidRDefault="00227C01" w:rsidP="00AD2F19">
            <w:pPr>
              <w:pStyle w:val="TableContent"/>
            </w:pPr>
          </w:p>
        </w:tc>
        <w:tc>
          <w:tcPr>
            <w:tcW w:w="1151" w:type="dxa"/>
            <w:vMerge/>
            <w:vAlign w:val="center"/>
          </w:tcPr>
          <w:p w14:paraId="2A3A8070" w14:textId="38231ADD"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215E2022" w14:textId="698AD112" w:rsidR="00227C01" w:rsidRDefault="00227C01" w:rsidP="009A31F0">
            <w:pPr>
              <w:pStyle w:val="TableContent"/>
            </w:pPr>
            <w:r>
              <w:t>CR3379R01</w:t>
            </w:r>
          </w:p>
        </w:tc>
        <w:tc>
          <w:tcPr>
            <w:tcW w:w="3537" w:type="dxa"/>
            <w:tcBorders>
              <w:top w:val="single" w:sz="4" w:space="0" w:color="auto"/>
              <w:left w:val="single" w:sz="4" w:space="0" w:color="auto"/>
              <w:bottom w:val="single" w:sz="4" w:space="0" w:color="auto"/>
            </w:tcBorders>
          </w:tcPr>
          <w:p w14:paraId="33036ADB" w14:textId="10E9DF15" w:rsidR="00227C01" w:rsidRPr="00DB5B42" w:rsidRDefault="00227C01" w:rsidP="009A31F0">
            <w:pPr>
              <w:pStyle w:val="TableContent"/>
            </w:pPr>
            <w:r w:rsidRPr="000D703A">
              <w:t>Make DP certs subject name unique</w:t>
            </w:r>
          </w:p>
        </w:tc>
        <w:tc>
          <w:tcPr>
            <w:tcW w:w="1274" w:type="dxa"/>
            <w:vMerge/>
            <w:vAlign w:val="center"/>
          </w:tcPr>
          <w:p w14:paraId="2527175F" w14:textId="77777777" w:rsidR="00227C01" w:rsidRDefault="00227C01" w:rsidP="00AA67CC">
            <w:pPr>
              <w:pStyle w:val="TableContent"/>
            </w:pPr>
          </w:p>
        </w:tc>
        <w:tc>
          <w:tcPr>
            <w:tcW w:w="1840" w:type="dxa"/>
            <w:vMerge/>
            <w:vAlign w:val="center"/>
          </w:tcPr>
          <w:p w14:paraId="67B859BF" w14:textId="77777777" w:rsidR="00227C01" w:rsidRDefault="00227C01" w:rsidP="00EF1FFB">
            <w:pPr>
              <w:pStyle w:val="TableContent"/>
            </w:pPr>
          </w:p>
        </w:tc>
      </w:tr>
      <w:tr w:rsidR="00227C01" w:rsidRPr="00A14F29" w14:paraId="71B9D1F2" w14:textId="77777777" w:rsidTr="005F33F6">
        <w:tc>
          <w:tcPr>
            <w:tcW w:w="849" w:type="dxa"/>
            <w:vMerge/>
            <w:vAlign w:val="center"/>
          </w:tcPr>
          <w:p w14:paraId="1CA93BB6" w14:textId="64ABDE44" w:rsidR="00227C01" w:rsidRDefault="00227C01" w:rsidP="00AD2F19">
            <w:pPr>
              <w:pStyle w:val="TableContent"/>
            </w:pPr>
          </w:p>
        </w:tc>
        <w:tc>
          <w:tcPr>
            <w:tcW w:w="1151" w:type="dxa"/>
            <w:vMerge/>
            <w:vAlign w:val="center"/>
          </w:tcPr>
          <w:p w14:paraId="236483DF" w14:textId="0FD0D576"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6223C8D1" w14:textId="0D8399C0" w:rsidR="00227C01" w:rsidRDefault="00227C01" w:rsidP="009A31F0">
            <w:pPr>
              <w:pStyle w:val="TableContent"/>
            </w:pPr>
            <w:r>
              <w:t>CR3380R00</w:t>
            </w:r>
          </w:p>
        </w:tc>
        <w:tc>
          <w:tcPr>
            <w:tcW w:w="3537" w:type="dxa"/>
            <w:tcBorders>
              <w:top w:val="single" w:sz="4" w:space="0" w:color="auto"/>
              <w:left w:val="single" w:sz="4" w:space="0" w:color="auto"/>
              <w:bottom w:val="single" w:sz="4" w:space="0" w:color="auto"/>
            </w:tcBorders>
          </w:tcPr>
          <w:p w14:paraId="11DBECB8" w14:textId="24208213" w:rsidR="00227C01" w:rsidRPr="00DB5B42" w:rsidRDefault="00227C01" w:rsidP="009A31F0">
            <w:pPr>
              <w:pStyle w:val="TableContent"/>
            </w:pPr>
            <w:r w:rsidRPr="001E1E14">
              <w:t>ASN.1 comment style</w:t>
            </w:r>
          </w:p>
        </w:tc>
        <w:tc>
          <w:tcPr>
            <w:tcW w:w="1274" w:type="dxa"/>
            <w:vMerge/>
            <w:vAlign w:val="center"/>
          </w:tcPr>
          <w:p w14:paraId="3D150CCF" w14:textId="77777777" w:rsidR="00227C01" w:rsidRDefault="00227C01" w:rsidP="00AA67CC">
            <w:pPr>
              <w:pStyle w:val="TableContent"/>
            </w:pPr>
          </w:p>
        </w:tc>
        <w:tc>
          <w:tcPr>
            <w:tcW w:w="1840" w:type="dxa"/>
            <w:vMerge/>
            <w:vAlign w:val="center"/>
          </w:tcPr>
          <w:p w14:paraId="6B99435A" w14:textId="77777777" w:rsidR="00227C01" w:rsidRDefault="00227C01" w:rsidP="00EF1FFB">
            <w:pPr>
              <w:pStyle w:val="TableContent"/>
            </w:pPr>
          </w:p>
        </w:tc>
      </w:tr>
      <w:tr w:rsidR="00227C01" w:rsidRPr="00A14F29" w14:paraId="24427A48" w14:textId="77777777" w:rsidTr="005F33F6">
        <w:tc>
          <w:tcPr>
            <w:tcW w:w="849" w:type="dxa"/>
            <w:vMerge/>
            <w:vAlign w:val="center"/>
          </w:tcPr>
          <w:p w14:paraId="6C12025B" w14:textId="725C57A2" w:rsidR="00227C01" w:rsidRDefault="00227C01" w:rsidP="00AD2F19">
            <w:pPr>
              <w:pStyle w:val="TableContent"/>
            </w:pPr>
          </w:p>
        </w:tc>
        <w:tc>
          <w:tcPr>
            <w:tcW w:w="1151" w:type="dxa"/>
            <w:vMerge/>
            <w:vAlign w:val="center"/>
          </w:tcPr>
          <w:p w14:paraId="09F15E2A" w14:textId="11ED0C8A"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0BB6238A" w14:textId="0CAE180B" w:rsidR="00227C01" w:rsidRDefault="00227C01" w:rsidP="009A31F0">
            <w:pPr>
              <w:pStyle w:val="TableContent"/>
            </w:pPr>
            <w:r>
              <w:t>CC3381R01</w:t>
            </w:r>
          </w:p>
        </w:tc>
        <w:tc>
          <w:tcPr>
            <w:tcW w:w="3537" w:type="dxa"/>
            <w:tcBorders>
              <w:top w:val="single" w:sz="4" w:space="0" w:color="auto"/>
              <w:left w:val="single" w:sz="4" w:space="0" w:color="auto"/>
              <w:bottom w:val="single" w:sz="4" w:space="0" w:color="auto"/>
            </w:tcBorders>
          </w:tcPr>
          <w:p w14:paraId="657E1409" w14:textId="2E2B01FA" w:rsidR="00227C01" w:rsidRPr="00DB5B42" w:rsidRDefault="00227C01" w:rsidP="009A31F0">
            <w:pPr>
              <w:pStyle w:val="TableContent"/>
            </w:pPr>
            <w:r w:rsidRPr="001E1E14">
              <w:t>Revise description on RPM Execution procedures</w:t>
            </w:r>
          </w:p>
        </w:tc>
        <w:tc>
          <w:tcPr>
            <w:tcW w:w="1274" w:type="dxa"/>
            <w:vMerge/>
            <w:vAlign w:val="center"/>
          </w:tcPr>
          <w:p w14:paraId="30D3923C" w14:textId="77777777" w:rsidR="00227C01" w:rsidRDefault="00227C01" w:rsidP="00AA67CC">
            <w:pPr>
              <w:pStyle w:val="TableContent"/>
            </w:pPr>
          </w:p>
        </w:tc>
        <w:tc>
          <w:tcPr>
            <w:tcW w:w="1840" w:type="dxa"/>
            <w:vMerge/>
            <w:vAlign w:val="center"/>
          </w:tcPr>
          <w:p w14:paraId="3F9DD007" w14:textId="77777777" w:rsidR="00227C01" w:rsidRDefault="00227C01" w:rsidP="00EF1FFB">
            <w:pPr>
              <w:pStyle w:val="TableContent"/>
            </w:pPr>
          </w:p>
        </w:tc>
      </w:tr>
      <w:tr w:rsidR="00227C01" w:rsidRPr="00A14F29" w14:paraId="4B6D326F" w14:textId="77777777" w:rsidTr="005F33F6">
        <w:tc>
          <w:tcPr>
            <w:tcW w:w="849" w:type="dxa"/>
            <w:vMerge/>
            <w:vAlign w:val="center"/>
          </w:tcPr>
          <w:p w14:paraId="368F1DC0" w14:textId="0CFE5CB1" w:rsidR="00227C01" w:rsidRDefault="00227C01" w:rsidP="00AD2F19">
            <w:pPr>
              <w:pStyle w:val="TableContent"/>
            </w:pPr>
          </w:p>
        </w:tc>
        <w:tc>
          <w:tcPr>
            <w:tcW w:w="1151" w:type="dxa"/>
            <w:vMerge/>
            <w:vAlign w:val="center"/>
          </w:tcPr>
          <w:p w14:paraId="2B752DB0" w14:textId="6D12EA35"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496671BC" w14:textId="0DDD27CE" w:rsidR="00227C01" w:rsidRDefault="00227C01" w:rsidP="009A31F0">
            <w:pPr>
              <w:pStyle w:val="TableContent"/>
            </w:pPr>
            <w:r>
              <w:t>CR3382R07</w:t>
            </w:r>
          </w:p>
        </w:tc>
        <w:tc>
          <w:tcPr>
            <w:tcW w:w="3537" w:type="dxa"/>
            <w:tcBorders>
              <w:top w:val="single" w:sz="4" w:space="0" w:color="auto"/>
              <w:left w:val="single" w:sz="4" w:space="0" w:color="auto"/>
              <w:bottom w:val="single" w:sz="4" w:space="0" w:color="auto"/>
            </w:tcBorders>
          </w:tcPr>
          <w:p w14:paraId="7A2606FF" w14:textId="11656311" w:rsidR="00227C01" w:rsidRPr="00DB5B42" w:rsidRDefault="00227C01" w:rsidP="009A31F0">
            <w:pPr>
              <w:pStyle w:val="TableContent"/>
            </w:pPr>
            <w:r w:rsidRPr="003A5A22">
              <w:t>Cryptographic negotiation description</w:t>
            </w:r>
          </w:p>
        </w:tc>
        <w:tc>
          <w:tcPr>
            <w:tcW w:w="1274" w:type="dxa"/>
            <w:vMerge/>
            <w:vAlign w:val="center"/>
          </w:tcPr>
          <w:p w14:paraId="1FE74C57" w14:textId="77777777" w:rsidR="00227C01" w:rsidRDefault="00227C01" w:rsidP="00AA67CC">
            <w:pPr>
              <w:pStyle w:val="TableContent"/>
            </w:pPr>
          </w:p>
        </w:tc>
        <w:tc>
          <w:tcPr>
            <w:tcW w:w="1840" w:type="dxa"/>
            <w:vMerge/>
            <w:vAlign w:val="center"/>
          </w:tcPr>
          <w:p w14:paraId="07686812" w14:textId="77777777" w:rsidR="00227C01" w:rsidRDefault="00227C01" w:rsidP="00EF1FFB">
            <w:pPr>
              <w:pStyle w:val="TableContent"/>
            </w:pPr>
          </w:p>
        </w:tc>
      </w:tr>
      <w:tr w:rsidR="00227C01" w:rsidRPr="00A14F29" w14:paraId="213429F8" w14:textId="77777777" w:rsidTr="005F33F6">
        <w:tc>
          <w:tcPr>
            <w:tcW w:w="849" w:type="dxa"/>
            <w:vMerge/>
            <w:vAlign w:val="center"/>
          </w:tcPr>
          <w:p w14:paraId="1F47C44B" w14:textId="7D9EF91A" w:rsidR="00227C01" w:rsidRDefault="00227C01" w:rsidP="00AD2F19">
            <w:pPr>
              <w:pStyle w:val="TableContent"/>
            </w:pPr>
          </w:p>
        </w:tc>
        <w:tc>
          <w:tcPr>
            <w:tcW w:w="1151" w:type="dxa"/>
            <w:vMerge/>
            <w:vAlign w:val="center"/>
          </w:tcPr>
          <w:p w14:paraId="1F423296" w14:textId="6843FEF8"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499B66F4" w14:textId="784CBA16" w:rsidR="00227C01" w:rsidRDefault="00227C01" w:rsidP="009A31F0">
            <w:pPr>
              <w:pStyle w:val="TableContent"/>
            </w:pPr>
            <w:r>
              <w:t>CR3383R01</w:t>
            </w:r>
          </w:p>
        </w:tc>
        <w:tc>
          <w:tcPr>
            <w:tcW w:w="3537" w:type="dxa"/>
            <w:tcBorders>
              <w:top w:val="single" w:sz="4" w:space="0" w:color="auto"/>
              <w:left w:val="single" w:sz="4" w:space="0" w:color="auto"/>
              <w:bottom w:val="single" w:sz="4" w:space="0" w:color="auto"/>
            </w:tcBorders>
          </w:tcPr>
          <w:p w14:paraId="69C97CE6" w14:textId="010BC9CB" w:rsidR="00227C01" w:rsidRPr="00DB5B42" w:rsidRDefault="00227C01" w:rsidP="009A31F0">
            <w:pPr>
              <w:pStyle w:val="TableContent"/>
            </w:pPr>
            <w:r w:rsidRPr="00E84532">
              <w:t>Cleanup related to TF draft 15 comments</w:t>
            </w:r>
          </w:p>
        </w:tc>
        <w:tc>
          <w:tcPr>
            <w:tcW w:w="1274" w:type="dxa"/>
            <w:vMerge/>
            <w:vAlign w:val="center"/>
          </w:tcPr>
          <w:p w14:paraId="71C970B9" w14:textId="77777777" w:rsidR="00227C01" w:rsidRDefault="00227C01" w:rsidP="00AA67CC">
            <w:pPr>
              <w:pStyle w:val="TableContent"/>
            </w:pPr>
          </w:p>
        </w:tc>
        <w:tc>
          <w:tcPr>
            <w:tcW w:w="1840" w:type="dxa"/>
            <w:vMerge/>
            <w:vAlign w:val="center"/>
          </w:tcPr>
          <w:p w14:paraId="57F65BFF" w14:textId="77777777" w:rsidR="00227C01" w:rsidRDefault="00227C01" w:rsidP="00EF1FFB">
            <w:pPr>
              <w:pStyle w:val="TableContent"/>
            </w:pPr>
          </w:p>
        </w:tc>
      </w:tr>
      <w:tr w:rsidR="00227C01" w:rsidRPr="00A14F29" w14:paraId="583BD3AC" w14:textId="77777777" w:rsidTr="005F33F6">
        <w:tc>
          <w:tcPr>
            <w:tcW w:w="849" w:type="dxa"/>
            <w:vMerge/>
            <w:vAlign w:val="center"/>
          </w:tcPr>
          <w:p w14:paraId="0B6B9C43" w14:textId="78DD2055" w:rsidR="00227C01" w:rsidRDefault="00227C01" w:rsidP="00AD2F19">
            <w:pPr>
              <w:pStyle w:val="TableContent"/>
            </w:pPr>
          </w:p>
        </w:tc>
        <w:tc>
          <w:tcPr>
            <w:tcW w:w="1151" w:type="dxa"/>
            <w:vMerge/>
            <w:vAlign w:val="center"/>
          </w:tcPr>
          <w:p w14:paraId="3A565A75" w14:textId="19DEEB31"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1DD9031D" w14:textId="1CF779B0" w:rsidR="00227C01" w:rsidRDefault="00227C01" w:rsidP="009A31F0">
            <w:pPr>
              <w:pStyle w:val="TableContent"/>
            </w:pPr>
            <w:r>
              <w:t>CR3384R01</w:t>
            </w:r>
          </w:p>
        </w:tc>
        <w:tc>
          <w:tcPr>
            <w:tcW w:w="3537" w:type="dxa"/>
            <w:tcBorders>
              <w:top w:val="single" w:sz="4" w:space="0" w:color="auto"/>
              <w:left w:val="single" w:sz="4" w:space="0" w:color="auto"/>
              <w:bottom w:val="single" w:sz="4" w:space="0" w:color="auto"/>
            </w:tcBorders>
          </w:tcPr>
          <w:p w14:paraId="29592363" w14:textId="38CC5F40" w:rsidR="00227C01" w:rsidRPr="00DB5B42" w:rsidRDefault="00227C01" w:rsidP="009A31F0">
            <w:pPr>
              <w:pStyle w:val="TableContent"/>
            </w:pPr>
            <w:r>
              <w:t>A</w:t>
            </w:r>
            <w:r w:rsidRPr="00E84532">
              <w:t>lign ES21 to GP SERAM</w:t>
            </w:r>
          </w:p>
        </w:tc>
        <w:tc>
          <w:tcPr>
            <w:tcW w:w="1274" w:type="dxa"/>
            <w:vMerge/>
            <w:vAlign w:val="center"/>
          </w:tcPr>
          <w:p w14:paraId="5BAF5B1D" w14:textId="77777777" w:rsidR="00227C01" w:rsidRDefault="00227C01" w:rsidP="00AA67CC">
            <w:pPr>
              <w:pStyle w:val="TableContent"/>
            </w:pPr>
          </w:p>
        </w:tc>
        <w:tc>
          <w:tcPr>
            <w:tcW w:w="1840" w:type="dxa"/>
            <w:vMerge/>
            <w:vAlign w:val="center"/>
          </w:tcPr>
          <w:p w14:paraId="714752AE" w14:textId="77777777" w:rsidR="00227C01" w:rsidRDefault="00227C01" w:rsidP="00EF1FFB">
            <w:pPr>
              <w:pStyle w:val="TableContent"/>
            </w:pPr>
          </w:p>
        </w:tc>
      </w:tr>
      <w:tr w:rsidR="00227C01" w:rsidRPr="00A14F29" w14:paraId="1BD936D3" w14:textId="77777777" w:rsidTr="005F33F6">
        <w:tc>
          <w:tcPr>
            <w:tcW w:w="849" w:type="dxa"/>
            <w:vMerge/>
            <w:vAlign w:val="center"/>
          </w:tcPr>
          <w:p w14:paraId="1C4BFD41" w14:textId="161BA571" w:rsidR="00227C01" w:rsidRDefault="00227C01" w:rsidP="00AD2F19">
            <w:pPr>
              <w:pStyle w:val="TableContent"/>
            </w:pPr>
          </w:p>
        </w:tc>
        <w:tc>
          <w:tcPr>
            <w:tcW w:w="1151" w:type="dxa"/>
            <w:vMerge/>
            <w:vAlign w:val="center"/>
          </w:tcPr>
          <w:p w14:paraId="2A3F6F4C" w14:textId="21DEC4C0"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5E9D716D" w14:textId="5D0405B7" w:rsidR="00227C01" w:rsidRDefault="00227C01" w:rsidP="009A31F0">
            <w:pPr>
              <w:pStyle w:val="TableContent"/>
            </w:pPr>
            <w:r>
              <w:t>CR3385R01</w:t>
            </w:r>
          </w:p>
        </w:tc>
        <w:tc>
          <w:tcPr>
            <w:tcW w:w="3537" w:type="dxa"/>
            <w:tcBorders>
              <w:top w:val="single" w:sz="4" w:space="0" w:color="auto"/>
              <w:left w:val="single" w:sz="4" w:space="0" w:color="auto"/>
              <w:bottom w:val="single" w:sz="4" w:space="0" w:color="auto"/>
            </w:tcBorders>
          </w:tcPr>
          <w:p w14:paraId="591552FD" w14:textId="7274C607" w:rsidR="00227C01" w:rsidRPr="00DB5B42" w:rsidRDefault="00227C01" w:rsidP="009A31F0">
            <w:pPr>
              <w:pStyle w:val="TableContent"/>
            </w:pPr>
            <w:r w:rsidRPr="006E239C">
              <w:t>Editorial in PrepareDownload for curve designation</w:t>
            </w:r>
          </w:p>
        </w:tc>
        <w:tc>
          <w:tcPr>
            <w:tcW w:w="1274" w:type="dxa"/>
            <w:vMerge/>
            <w:vAlign w:val="center"/>
          </w:tcPr>
          <w:p w14:paraId="221D9F6F" w14:textId="77777777" w:rsidR="00227C01" w:rsidRDefault="00227C01" w:rsidP="00AA67CC">
            <w:pPr>
              <w:pStyle w:val="TableContent"/>
            </w:pPr>
          </w:p>
        </w:tc>
        <w:tc>
          <w:tcPr>
            <w:tcW w:w="1840" w:type="dxa"/>
            <w:vMerge/>
            <w:vAlign w:val="center"/>
          </w:tcPr>
          <w:p w14:paraId="657A31E6" w14:textId="77777777" w:rsidR="00227C01" w:rsidRDefault="00227C01" w:rsidP="00EF1FFB">
            <w:pPr>
              <w:pStyle w:val="TableContent"/>
            </w:pPr>
          </w:p>
        </w:tc>
      </w:tr>
      <w:tr w:rsidR="00227C01" w:rsidRPr="00A14F29" w14:paraId="53EDA6AF" w14:textId="77777777" w:rsidTr="005F33F6">
        <w:tc>
          <w:tcPr>
            <w:tcW w:w="849" w:type="dxa"/>
            <w:vMerge/>
            <w:vAlign w:val="center"/>
          </w:tcPr>
          <w:p w14:paraId="7BC4B6C5" w14:textId="10D0E66F" w:rsidR="00227C01" w:rsidRDefault="00227C01" w:rsidP="00AD2F19">
            <w:pPr>
              <w:pStyle w:val="TableContent"/>
            </w:pPr>
          </w:p>
        </w:tc>
        <w:tc>
          <w:tcPr>
            <w:tcW w:w="1151" w:type="dxa"/>
            <w:vMerge/>
            <w:vAlign w:val="center"/>
          </w:tcPr>
          <w:p w14:paraId="44A49F59" w14:textId="4A760F57"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7A81F5DD" w14:textId="7E5C20D5" w:rsidR="00227C01" w:rsidRDefault="00227C01" w:rsidP="009A31F0">
            <w:pPr>
              <w:pStyle w:val="TableContent"/>
            </w:pPr>
            <w:r>
              <w:t>CR3387R01</w:t>
            </w:r>
          </w:p>
        </w:tc>
        <w:tc>
          <w:tcPr>
            <w:tcW w:w="3537" w:type="dxa"/>
            <w:tcBorders>
              <w:top w:val="single" w:sz="4" w:space="0" w:color="auto"/>
              <w:left w:val="single" w:sz="4" w:space="0" w:color="auto"/>
              <w:bottom w:val="single" w:sz="4" w:space="0" w:color="auto"/>
            </w:tcBorders>
          </w:tcPr>
          <w:p w14:paraId="66C22C00" w14:textId="56337F3D" w:rsidR="00227C01" w:rsidRPr="00DB5B42" w:rsidRDefault="00227C01" w:rsidP="009A31F0">
            <w:pPr>
              <w:pStyle w:val="TableContent"/>
            </w:pPr>
            <w:r w:rsidRPr="00346E87">
              <w:t>Activation Code example</w:t>
            </w:r>
          </w:p>
        </w:tc>
        <w:tc>
          <w:tcPr>
            <w:tcW w:w="1274" w:type="dxa"/>
            <w:vMerge/>
            <w:vAlign w:val="center"/>
          </w:tcPr>
          <w:p w14:paraId="421EDAA2" w14:textId="77777777" w:rsidR="00227C01" w:rsidRDefault="00227C01" w:rsidP="00AA67CC">
            <w:pPr>
              <w:pStyle w:val="TableContent"/>
            </w:pPr>
          </w:p>
        </w:tc>
        <w:tc>
          <w:tcPr>
            <w:tcW w:w="1840" w:type="dxa"/>
            <w:vMerge/>
            <w:vAlign w:val="center"/>
          </w:tcPr>
          <w:p w14:paraId="34B66280" w14:textId="77777777" w:rsidR="00227C01" w:rsidRDefault="00227C01" w:rsidP="00EF1FFB">
            <w:pPr>
              <w:pStyle w:val="TableContent"/>
            </w:pPr>
          </w:p>
        </w:tc>
      </w:tr>
      <w:tr w:rsidR="00227C01" w:rsidRPr="00A14F29" w14:paraId="70FD6CDF" w14:textId="77777777" w:rsidTr="005F33F6">
        <w:tc>
          <w:tcPr>
            <w:tcW w:w="849" w:type="dxa"/>
            <w:vMerge/>
            <w:vAlign w:val="center"/>
          </w:tcPr>
          <w:p w14:paraId="342D257D" w14:textId="74D8415A" w:rsidR="00227C01" w:rsidRDefault="00227C01" w:rsidP="00AD2F19">
            <w:pPr>
              <w:pStyle w:val="TableContent"/>
            </w:pPr>
          </w:p>
        </w:tc>
        <w:tc>
          <w:tcPr>
            <w:tcW w:w="1151" w:type="dxa"/>
            <w:vMerge/>
            <w:vAlign w:val="center"/>
          </w:tcPr>
          <w:p w14:paraId="43040427" w14:textId="2981A0F7"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0C201A8C" w14:textId="2F64860A" w:rsidR="00227C01" w:rsidRDefault="00227C01" w:rsidP="009A31F0">
            <w:pPr>
              <w:pStyle w:val="TableContent"/>
            </w:pPr>
            <w:r>
              <w:t>CR3388R02</w:t>
            </w:r>
          </w:p>
        </w:tc>
        <w:tc>
          <w:tcPr>
            <w:tcW w:w="3537" w:type="dxa"/>
            <w:tcBorders>
              <w:top w:val="single" w:sz="4" w:space="0" w:color="auto"/>
              <w:left w:val="single" w:sz="4" w:space="0" w:color="auto"/>
              <w:bottom w:val="single" w:sz="4" w:space="0" w:color="auto"/>
            </w:tcBorders>
          </w:tcPr>
          <w:p w14:paraId="46A7202F" w14:textId="23237A0F" w:rsidR="00227C01" w:rsidRPr="00DB5B42" w:rsidRDefault="00227C01" w:rsidP="009A31F0">
            <w:pPr>
              <w:pStyle w:val="TableContent"/>
            </w:pPr>
            <w:r w:rsidRPr="00346E87">
              <w:t>Editorial guidelines for capitalisation and ASN.1 comments</w:t>
            </w:r>
          </w:p>
        </w:tc>
        <w:tc>
          <w:tcPr>
            <w:tcW w:w="1274" w:type="dxa"/>
            <w:vMerge/>
            <w:vAlign w:val="center"/>
          </w:tcPr>
          <w:p w14:paraId="148A952D" w14:textId="77777777" w:rsidR="00227C01" w:rsidRDefault="00227C01" w:rsidP="00AA67CC">
            <w:pPr>
              <w:pStyle w:val="TableContent"/>
            </w:pPr>
          </w:p>
        </w:tc>
        <w:tc>
          <w:tcPr>
            <w:tcW w:w="1840" w:type="dxa"/>
            <w:vMerge/>
            <w:vAlign w:val="center"/>
          </w:tcPr>
          <w:p w14:paraId="23899A9E" w14:textId="77777777" w:rsidR="00227C01" w:rsidRDefault="00227C01" w:rsidP="00EF1FFB">
            <w:pPr>
              <w:pStyle w:val="TableContent"/>
            </w:pPr>
          </w:p>
        </w:tc>
      </w:tr>
      <w:tr w:rsidR="00227C01" w:rsidRPr="00A14F29" w14:paraId="39F49BBE" w14:textId="77777777" w:rsidTr="005F33F6">
        <w:tc>
          <w:tcPr>
            <w:tcW w:w="849" w:type="dxa"/>
            <w:vMerge/>
            <w:vAlign w:val="center"/>
          </w:tcPr>
          <w:p w14:paraId="21F0D802" w14:textId="0F5B8D25" w:rsidR="00227C01" w:rsidRDefault="00227C01" w:rsidP="00AD2F19">
            <w:pPr>
              <w:pStyle w:val="TableContent"/>
            </w:pPr>
          </w:p>
        </w:tc>
        <w:tc>
          <w:tcPr>
            <w:tcW w:w="1151" w:type="dxa"/>
            <w:vMerge/>
            <w:vAlign w:val="center"/>
          </w:tcPr>
          <w:p w14:paraId="2F9B97AC" w14:textId="4965ECC5"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7F167E3E" w14:textId="3E76EE72" w:rsidR="00227C01" w:rsidRDefault="00227C01" w:rsidP="009A31F0">
            <w:pPr>
              <w:pStyle w:val="TableContent"/>
            </w:pPr>
            <w:r>
              <w:t>CR3389R03</w:t>
            </w:r>
          </w:p>
        </w:tc>
        <w:tc>
          <w:tcPr>
            <w:tcW w:w="3537" w:type="dxa"/>
            <w:tcBorders>
              <w:top w:val="single" w:sz="4" w:space="0" w:color="auto"/>
              <w:left w:val="single" w:sz="4" w:space="0" w:color="auto"/>
              <w:bottom w:val="single" w:sz="4" w:space="0" w:color="auto"/>
            </w:tcBorders>
          </w:tcPr>
          <w:p w14:paraId="1CF60BC8" w14:textId="3B8A2A16" w:rsidR="00227C01" w:rsidRPr="00DB5B42" w:rsidRDefault="00227C01" w:rsidP="009A31F0">
            <w:pPr>
              <w:pStyle w:val="TableContent"/>
            </w:pPr>
            <w:r w:rsidRPr="00346E87">
              <w:t>HTTP header for JSON</w:t>
            </w:r>
          </w:p>
        </w:tc>
        <w:tc>
          <w:tcPr>
            <w:tcW w:w="1274" w:type="dxa"/>
            <w:vMerge/>
            <w:vAlign w:val="center"/>
          </w:tcPr>
          <w:p w14:paraId="262EC9DB" w14:textId="77777777" w:rsidR="00227C01" w:rsidRDefault="00227C01" w:rsidP="00AA67CC">
            <w:pPr>
              <w:pStyle w:val="TableContent"/>
            </w:pPr>
          </w:p>
        </w:tc>
        <w:tc>
          <w:tcPr>
            <w:tcW w:w="1840" w:type="dxa"/>
            <w:vMerge/>
            <w:vAlign w:val="center"/>
          </w:tcPr>
          <w:p w14:paraId="6C0293FF" w14:textId="77777777" w:rsidR="00227C01" w:rsidRDefault="00227C01" w:rsidP="00EF1FFB">
            <w:pPr>
              <w:pStyle w:val="TableContent"/>
            </w:pPr>
          </w:p>
        </w:tc>
      </w:tr>
      <w:tr w:rsidR="00227C01" w:rsidRPr="00A14F29" w14:paraId="6F5398CB" w14:textId="77777777" w:rsidTr="005F33F6">
        <w:tc>
          <w:tcPr>
            <w:tcW w:w="849" w:type="dxa"/>
            <w:vMerge/>
            <w:vAlign w:val="center"/>
          </w:tcPr>
          <w:p w14:paraId="44D8DE09" w14:textId="2FD46355" w:rsidR="00227C01" w:rsidRDefault="00227C01" w:rsidP="00AD2F19">
            <w:pPr>
              <w:pStyle w:val="TableContent"/>
            </w:pPr>
          </w:p>
        </w:tc>
        <w:tc>
          <w:tcPr>
            <w:tcW w:w="1151" w:type="dxa"/>
            <w:vMerge/>
            <w:vAlign w:val="center"/>
          </w:tcPr>
          <w:p w14:paraId="4ECACACC" w14:textId="27C58567"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54D2D18B" w14:textId="73A669D2" w:rsidR="00227C01" w:rsidRDefault="00227C01" w:rsidP="009A31F0">
            <w:pPr>
              <w:pStyle w:val="TableContent"/>
            </w:pPr>
            <w:r>
              <w:t>CR3390R02</w:t>
            </w:r>
          </w:p>
        </w:tc>
        <w:tc>
          <w:tcPr>
            <w:tcW w:w="3537" w:type="dxa"/>
            <w:tcBorders>
              <w:top w:val="single" w:sz="4" w:space="0" w:color="auto"/>
              <w:left w:val="single" w:sz="4" w:space="0" w:color="auto"/>
              <w:bottom w:val="single" w:sz="4" w:space="0" w:color="auto"/>
            </w:tcBorders>
          </w:tcPr>
          <w:p w14:paraId="36BDAEBE" w14:textId="01654B39" w:rsidR="00227C01" w:rsidRPr="00DB5B42" w:rsidRDefault="00227C01" w:rsidP="009A31F0">
            <w:pPr>
              <w:pStyle w:val="TableContent"/>
            </w:pPr>
            <w:r w:rsidRPr="00611C9B">
              <w:t>ASN.1 tag fixes</w:t>
            </w:r>
          </w:p>
        </w:tc>
        <w:tc>
          <w:tcPr>
            <w:tcW w:w="1274" w:type="dxa"/>
            <w:vMerge/>
            <w:vAlign w:val="center"/>
          </w:tcPr>
          <w:p w14:paraId="25E5826C" w14:textId="77777777" w:rsidR="00227C01" w:rsidRDefault="00227C01" w:rsidP="00AA67CC">
            <w:pPr>
              <w:pStyle w:val="TableContent"/>
            </w:pPr>
          </w:p>
        </w:tc>
        <w:tc>
          <w:tcPr>
            <w:tcW w:w="1840" w:type="dxa"/>
            <w:vMerge/>
            <w:vAlign w:val="center"/>
          </w:tcPr>
          <w:p w14:paraId="70C92314" w14:textId="77777777" w:rsidR="00227C01" w:rsidRDefault="00227C01" w:rsidP="00EF1FFB">
            <w:pPr>
              <w:pStyle w:val="TableContent"/>
            </w:pPr>
          </w:p>
        </w:tc>
      </w:tr>
      <w:tr w:rsidR="00227C01" w:rsidRPr="00A14F29" w14:paraId="04CCB6F3" w14:textId="77777777" w:rsidTr="005F33F6">
        <w:tc>
          <w:tcPr>
            <w:tcW w:w="849" w:type="dxa"/>
            <w:vMerge/>
            <w:vAlign w:val="center"/>
          </w:tcPr>
          <w:p w14:paraId="7645DA55" w14:textId="653C74E6" w:rsidR="00227C01" w:rsidRDefault="00227C01" w:rsidP="00AD2F19">
            <w:pPr>
              <w:pStyle w:val="TableContent"/>
            </w:pPr>
          </w:p>
        </w:tc>
        <w:tc>
          <w:tcPr>
            <w:tcW w:w="1151" w:type="dxa"/>
            <w:vMerge/>
            <w:vAlign w:val="center"/>
          </w:tcPr>
          <w:p w14:paraId="70D5D54E" w14:textId="5CCABDCC"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5664F6DD" w14:textId="52369865" w:rsidR="00227C01" w:rsidRDefault="00227C01" w:rsidP="009A31F0">
            <w:pPr>
              <w:pStyle w:val="TableContent"/>
            </w:pPr>
            <w:r>
              <w:t>CR3391R01</w:t>
            </w:r>
          </w:p>
        </w:tc>
        <w:tc>
          <w:tcPr>
            <w:tcW w:w="3537" w:type="dxa"/>
            <w:tcBorders>
              <w:top w:val="single" w:sz="4" w:space="0" w:color="auto"/>
              <w:left w:val="single" w:sz="4" w:space="0" w:color="auto"/>
              <w:bottom w:val="single" w:sz="4" w:space="0" w:color="auto"/>
            </w:tcBorders>
          </w:tcPr>
          <w:p w14:paraId="7A5F5AEB" w14:textId="574EC208" w:rsidR="00227C01" w:rsidRPr="00DB5B42" w:rsidRDefault="00227C01" w:rsidP="009A31F0">
            <w:pPr>
              <w:pStyle w:val="TableContent"/>
            </w:pPr>
            <w:r w:rsidRPr="0079159C">
              <w:t>Editorial change in triggering PCM via RPM</w:t>
            </w:r>
          </w:p>
        </w:tc>
        <w:tc>
          <w:tcPr>
            <w:tcW w:w="1274" w:type="dxa"/>
            <w:vMerge/>
            <w:vAlign w:val="center"/>
          </w:tcPr>
          <w:p w14:paraId="372FD305" w14:textId="77777777" w:rsidR="00227C01" w:rsidRDefault="00227C01" w:rsidP="00AA67CC">
            <w:pPr>
              <w:pStyle w:val="TableContent"/>
            </w:pPr>
          </w:p>
        </w:tc>
        <w:tc>
          <w:tcPr>
            <w:tcW w:w="1840" w:type="dxa"/>
            <w:vMerge/>
            <w:vAlign w:val="center"/>
          </w:tcPr>
          <w:p w14:paraId="40BF4527" w14:textId="77777777" w:rsidR="00227C01" w:rsidRDefault="00227C01" w:rsidP="00EF1FFB">
            <w:pPr>
              <w:pStyle w:val="TableContent"/>
            </w:pPr>
          </w:p>
        </w:tc>
      </w:tr>
      <w:tr w:rsidR="00227C01" w:rsidRPr="00A14F29" w14:paraId="5572A307" w14:textId="77777777" w:rsidTr="005F33F6">
        <w:tc>
          <w:tcPr>
            <w:tcW w:w="849" w:type="dxa"/>
            <w:vMerge/>
            <w:vAlign w:val="center"/>
          </w:tcPr>
          <w:p w14:paraId="105A5A28" w14:textId="1F0ACBD7" w:rsidR="00227C01" w:rsidRDefault="00227C01" w:rsidP="00AD2F19">
            <w:pPr>
              <w:pStyle w:val="TableContent"/>
            </w:pPr>
          </w:p>
        </w:tc>
        <w:tc>
          <w:tcPr>
            <w:tcW w:w="1151" w:type="dxa"/>
            <w:vMerge/>
            <w:vAlign w:val="center"/>
          </w:tcPr>
          <w:p w14:paraId="75416A99" w14:textId="05692593"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69A36704" w14:textId="13814551" w:rsidR="00227C01" w:rsidRDefault="00227C01" w:rsidP="009A31F0">
            <w:pPr>
              <w:pStyle w:val="TableContent"/>
            </w:pPr>
            <w:r>
              <w:t>CR3392R01</w:t>
            </w:r>
          </w:p>
        </w:tc>
        <w:tc>
          <w:tcPr>
            <w:tcW w:w="3537" w:type="dxa"/>
            <w:tcBorders>
              <w:top w:val="single" w:sz="4" w:space="0" w:color="auto"/>
              <w:left w:val="single" w:sz="4" w:space="0" w:color="auto"/>
              <w:bottom w:val="single" w:sz="4" w:space="0" w:color="auto"/>
            </w:tcBorders>
          </w:tcPr>
          <w:p w14:paraId="3CB3F2F9" w14:textId="4CA190D0" w:rsidR="00227C01" w:rsidRPr="00DB5B42" w:rsidRDefault="00227C01" w:rsidP="009A31F0">
            <w:pPr>
              <w:pStyle w:val="TableContent"/>
            </w:pPr>
            <w:r w:rsidRPr="0079159C">
              <w:t>Remove obsoleted HTTP RFC</w:t>
            </w:r>
          </w:p>
        </w:tc>
        <w:tc>
          <w:tcPr>
            <w:tcW w:w="1274" w:type="dxa"/>
            <w:vMerge/>
            <w:vAlign w:val="center"/>
          </w:tcPr>
          <w:p w14:paraId="5E7D1139" w14:textId="77777777" w:rsidR="00227C01" w:rsidRDefault="00227C01" w:rsidP="00AA67CC">
            <w:pPr>
              <w:pStyle w:val="TableContent"/>
            </w:pPr>
          </w:p>
        </w:tc>
        <w:tc>
          <w:tcPr>
            <w:tcW w:w="1840" w:type="dxa"/>
            <w:vMerge/>
            <w:vAlign w:val="center"/>
          </w:tcPr>
          <w:p w14:paraId="7F0A9E94" w14:textId="77777777" w:rsidR="00227C01" w:rsidRDefault="00227C01" w:rsidP="00EF1FFB">
            <w:pPr>
              <w:pStyle w:val="TableContent"/>
            </w:pPr>
          </w:p>
        </w:tc>
      </w:tr>
      <w:tr w:rsidR="00227C01" w:rsidRPr="00A14F29" w14:paraId="2469A83F" w14:textId="77777777" w:rsidTr="005F33F6">
        <w:tc>
          <w:tcPr>
            <w:tcW w:w="849" w:type="dxa"/>
            <w:vMerge/>
            <w:vAlign w:val="center"/>
          </w:tcPr>
          <w:p w14:paraId="4330A0AB" w14:textId="270574A6" w:rsidR="00227C01" w:rsidRDefault="00227C01" w:rsidP="00AD2F19">
            <w:pPr>
              <w:pStyle w:val="TableContent"/>
            </w:pPr>
          </w:p>
        </w:tc>
        <w:tc>
          <w:tcPr>
            <w:tcW w:w="1151" w:type="dxa"/>
            <w:vMerge/>
            <w:vAlign w:val="center"/>
          </w:tcPr>
          <w:p w14:paraId="3B90A593" w14:textId="302B3AB6"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372CCFFF" w14:textId="7313207B" w:rsidR="00227C01" w:rsidRDefault="00227C01" w:rsidP="009A31F0">
            <w:pPr>
              <w:pStyle w:val="TableContent"/>
            </w:pPr>
            <w:r>
              <w:t>CR3394R01</w:t>
            </w:r>
          </w:p>
        </w:tc>
        <w:tc>
          <w:tcPr>
            <w:tcW w:w="3537" w:type="dxa"/>
            <w:tcBorders>
              <w:top w:val="single" w:sz="4" w:space="0" w:color="auto"/>
              <w:left w:val="single" w:sz="4" w:space="0" w:color="auto"/>
              <w:bottom w:val="single" w:sz="4" w:space="0" w:color="auto"/>
            </w:tcBorders>
          </w:tcPr>
          <w:p w14:paraId="4D342A13" w14:textId="419BE00F" w:rsidR="00227C01" w:rsidRPr="00DB5B42" w:rsidRDefault="00227C01" w:rsidP="009A31F0">
            <w:pPr>
              <w:pStyle w:val="TableContent"/>
            </w:pPr>
            <w:r>
              <w:t>C</w:t>
            </w:r>
            <w:r w:rsidRPr="00283B2B">
              <w:t>orrect interface description in section 5.1</w:t>
            </w:r>
          </w:p>
        </w:tc>
        <w:tc>
          <w:tcPr>
            <w:tcW w:w="1274" w:type="dxa"/>
            <w:vMerge/>
            <w:vAlign w:val="center"/>
          </w:tcPr>
          <w:p w14:paraId="653EFCD5" w14:textId="77777777" w:rsidR="00227C01" w:rsidRDefault="00227C01" w:rsidP="00AA67CC">
            <w:pPr>
              <w:pStyle w:val="TableContent"/>
            </w:pPr>
          </w:p>
        </w:tc>
        <w:tc>
          <w:tcPr>
            <w:tcW w:w="1840" w:type="dxa"/>
            <w:vMerge/>
            <w:vAlign w:val="center"/>
          </w:tcPr>
          <w:p w14:paraId="3C7660BB" w14:textId="77777777" w:rsidR="00227C01" w:rsidRDefault="00227C01" w:rsidP="00EF1FFB">
            <w:pPr>
              <w:pStyle w:val="TableContent"/>
            </w:pPr>
          </w:p>
        </w:tc>
      </w:tr>
      <w:tr w:rsidR="00227C01" w:rsidRPr="00A14F29" w14:paraId="1173FBE5" w14:textId="77777777" w:rsidTr="005F33F6">
        <w:tc>
          <w:tcPr>
            <w:tcW w:w="849" w:type="dxa"/>
            <w:vMerge/>
            <w:vAlign w:val="center"/>
          </w:tcPr>
          <w:p w14:paraId="6ED752AF" w14:textId="7AFD3E70" w:rsidR="00227C01" w:rsidRDefault="00227C01" w:rsidP="00AD2F19">
            <w:pPr>
              <w:pStyle w:val="TableContent"/>
            </w:pPr>
          </w:p>
        </w:tc>
        <w:tc>
          <w:tcPr>
            <w:tcW w:w="1151" w:type="dxa"/>
            <w:vMerge/>
            <w:vAlign w:val="center"/>
          </w:tcPr>
          <w:p w14:paraId="558BE3A2" w14:textId="2CCB14C1"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72A89298" w14:textId="3FD20BE4" w:rsidR="00227C01" w:rsidRDefault="00227C01" w:rsidP="009A31F0">
            <w:pPr>
              <w:pStyle w:val="TableContent"/>
            </w:pPr>
            <w:r>
              <w:t>CR3397R01</w:t>
            </w:r>
          </w:p>
        </w:tc>
        <w:tc>
          <w:tcPr>
            <w:tcW w:w="3537" w:type="dxa"/>
            <w:tcBorders>
              <w:top w:val="single" w:sz="4" w:space="0" w:color="auto"/>
              <w:left w:val="single" w:sz="4" w:space="0" w:color="auto"/>
              <w:bottom w:val="single" w:sz="4" w:space="0" w:color="auto"/>
            </w:tcBorders>
          </w:tcPr>
          <w:p w14:paraId="480CBBC4" w14:textId="0FF243DC" w:rsidR="00227C01" w:rsidRPr="00DB5B42" w:rsidRDefault="00227C01" w:rsidP="009A31F0">
            <w:pPr>
              <w:pStyle w:val="TableContent"/>
            </w:pPr>
            <w:r>
              <w:t>R</w:t>
            </w:r>
            <w:r w:rsidRPr="00CC4A57">
              <w:t>emove duplication of GP SERAM details</w:t>
            </w:r>
          </w:p>
        </w:tc>
        <w:tc>
          <w:tcPr>
            <w:tcW w:w="1274" w:type="dxa"/>
            <w:vMerge/>
            <w:vAlign w:val="center"/>
          </w:tcPr>
          <w:p w14:paraId="2B8C336F" w14:textId="77777777" w:rsidR="00227C01" w:rsidRDefault="00227C01" w:rsidP="00AA67CC">
            <w:pPr>
              <w:pStyle w:val="TableContent"/>
            </w:pPr>
          </w:p>
        </w:tc>
        <w:tc>
          <w:tcPr>
            <w:tcW w:w="1840" w:type="dxa"/>
            <w:vMerge/>
            <w:vAlign w:val="center"/>
          </w:tcPr>
          <w:p w14:paraId="3C9DEC03" w14:textId="77777777" w:rsidR="00227C01" w:rsidRDefault="00227C01" w:rsidP="00EF1FFB">
            <w:pPr>
              <w:pStyle w:val="TableContent"/>
            </w:pPr>
          </w:p>
        </w:tc>
      </w:tr>
      <w:tr w:rsidR="00227C01" w:rsidRPr="00A14F29" w14:paraId="12348416" w14:textId="77777777" w:rsidTr="005F33F6">
        <w:tc>
          <w:tcPr>
            <w:tcW w:w="849" w:type="dxa"/>
            <w:vMerge/>
            <w:vAlign w:val="center"/>
          </w:tcPr>
          <w:p w14:paraId="278ED250" w14:textId="30DE4A96" w:rsidR="00227C01" w:rsidRDefault="00227C01" w:rsidP="00AD2F19">
            <w:pPr>
              <w:pStyle w:val="TableContent"/>
            </w:pPr>
          </w:p>
        </w:tc>
        <w:tc>
          <w:tcPr>
            <w:tcW w:w="1151" w:type="dxa"/>
            <w:vMerge/>
            <w:vAlign w:val="center"/>
          </w:tcPr>
          <w:p w14:paraId="2D270149" w14:textId="02DCCC24"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4C69062A" w14:textId="781EF162" w:rsidR="00227C01" w:rsidRDefault="00227C01" w:rsidP="009A31F0">
            <w:pPr>
              <w:pStyle w:val="TableContent"/>
            </w:pPr>
            <w:r>
              <w:t>CR3398R00</w:t>
            </w:r>
          </w:p>
        </w:tc>
        <w:tc>
          <w:tcPr>
            <w:tcW w:w="3537" w:type="dxa"/>
            <w:tcBorders>
              <w:top w:val="single" w:sz="4" w:space="0" w:color="auto"/>
              <w:left w:val="single" w:sz="4" w:space="0" w:color="auto"/>
              <w:bottom w:val="single" w:sz="4" w:space="0" w:color="auto"/>
            </w:tcBorders>
          </w:tcPr>
          <w:p w14:paraId="741E5F62" w14:textId="20DB05E1" w:rsidR="00227C01" w:rsidRPr="00DB5B42" w:rsidRDefault="00227C01" w:rsidP="009A31F0">
            <w:pPr>
              <w:pStyle w:val="TableContent"/>
            </w:pPr>
            <w:r w:rsidRPr="00B0178F">
              <w:t>Remove ed note on RSA</w:t>
            </w:r>
          </w:p>
        </w:tc>
        <w:tc>
          <w:tcPr>
            <w:tcW w:w="1274" w:type="dxa"/>
            <w:vMerge/>
            <w:vAlign w:val="center"/>
          </w:tcPr>
          <w:p w14:paraId="4C3E228B" w14:textId="77777777" w:rsidR="00227C01" w:rsidRDefault="00227C01" w:rsidP="00AA67CC">
            <w:pPr>
              <w:pStyle w:val="TableContent"/>
            </w:pPr>
          </w:p>
        </w:tc>
        <w:tc>
          <w:tcPr>
            <w:tcW w:w="1840" w:type="dxa"/>
            <w:vMerge/>
            <w:vAlign w:val="center"/>
          </w:tcPr>
          <w:p w14:paraId="06C016BA" w14:textId="77777777" w:rsidR="00227C01" w:rsidRDefault="00227C01" w:rsidP="00EF1FFB">
            <w:pPr>
              <w:pStyle w:val="TableContent"/>
            </w:pPr>
          </w:p>
        </w:tc>
      </w:tr>
      <w:tr w:rsidR="00227C01" w:rsidRPr="00A14F29" w14:paraId="50969FC6" w14:textId="77777777" w:rsidTr="005F33F6">
        <w:tc>
          <w:tcPr>
            <w:tcW w:w="849" w:type="dxa"/>
            <w:vMerge/>
            <w:vAlign w:val="center"/>
          </w:tcPr>
          <w:p w14:paraId="496DCB90" w14:textId="779874AE" w:rsidR="00227C01" w:rsidRDefault="00227C01" w:rsidP="00AD2F19">
            <w:pPr>
              <w:pStyle w:val="TableContent"/>
            </w:pPr>
          </w:p>
        </w:tc>
        <w:tc>
          <w:tcPr>
            <w:tcW w:w="1151" w:type="dxa"/>
            <w:vMerge/>
            <w:vAlign w:val="center"/>
          </w:tcPr>
          <w:p w14:paraId="14273BD7" w14:textId="77F57E2F"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402F697E" w14:textId="561F2859" w:rsidR="00227C01" w:rsidRDefault="00227C01" w:rsidP="009A31F0">
            <w:pPr>
              <w:pStyle w:val="TableContent"/>
            </w:pPr>
            <w:r>
              <w:t>CR3400R00</w:t>
            </w:r>
          </w:p>
        </w:tc>
        <w:tc>
          <w:tcPr>
            <w:tcW w:w="3537" w:type="dxa"/>
            <w:tcBorders>
              <w:top w:val="single" w:sz="4" w:space="0" w:color="auto"/>
              <w:left w:val="single" w:sz="4" w:space="0" w:color="auto"/>
              <w:bottom w:val="single" w:sz="4" w:space="0" w:color="auto"/>
            </w:tcBorders>
          </w:tcPr>
          <w:p w14:paraId="75EEDE10" w14:textId="388A21E6" w:rsidR="00227C01" w:rsidRPr="00DB5B42" w:rsidRDefault="00227C01" w:rsidP="009A31F0">
            <w:pPr>
              <w:pStyle w:val="TableContent"/>
            </w:pPr>
            <w:r w:rsidRPr="00B0178F">
              <w:t>Version reference in section 2.6.6.2</w:t>
            </w:r>
          </w:p>
        </w:tc>
        <w:tc>
          <w:tcPr>
            <w:tcW w:w="1274" w:type="dxa"/>
            <w:vMerge/>
            <w:vAlign w:val="center"/>
          </w:tcPr>
          <w:p w14:paraId="67C9FD1A" w14:textId="77777777" w:rsidR="00227C01" w:rsidRDefault="00227C01" w:rsidP="00AA67CC">
            <w:pPr>
              <w:pStyle w:val="TableContent"/>
            </w:pPr>
          </w:p>
        </w:tc>
        <w:tc>
          <w:tcPr>
            <w:tcW w:w="1840" w:type="dxa"/>
            <w:vMerge/>
            <w:vAlign w:val="center"/>
          </w:tcPr>
          <w:p w14:paraId="4AFFC0DC" w14:textId="77777777" w:rsidR="00227C01" w:rsidRDefault="00227C01" w:rsidP="00EF1FFB">
            <w:pPr>
              <w:pStyle w:val="TableContent"/>
            </w:pPr>
          </w:p>
        </w:tc>
      </w:tr>
      <w:tr w:rsidR="00227C01" w:rsidRPr="00A14F29" w14:paraId="3950FD53" w14:textId="77777777" w:rsidTr="005F33F6">
        <w:tc>
          <w:tcPr>
            <w:tcW w:w="849" w:type="dxa"/>
            <w:vMerge/>
            <w:vAlign w:val="center"/>
          </w:tcPr>
          <w:p w14:paraId="5E38A005" w14:textId="30FA85B9" w:rsidR="00227C01" w:rsidRDefault="00227C01" w:rsidP="00AD2F19">
            <w:pPr>
              <w:pStyle w:val="TableContent"/>
            </w:pPr>
          </w:p>
        </w:tc>
        <w:tc>
          <w:tcPr>
            <w:tcW w:w="1151" w:type="dxa"/>
            <w:vMerge/>
            <w:vAlign w:val="center"/>
          </w:tcPr>
          <w:p w14:paraId="3D5FD441" w14:textId="3B519006" w:rsidR="00227C01" w:rsidRDefault="00227C01" w:rsidP="00EF1FFB">
            <w:pPr>
              <w:pStyle w:val="TableContent"/>
            </w:pPr>
          </w:p>
        </w:tc>
        <w:tc>
          <w:tcPr>
            <w:tcW w:w="1556" w:type="dxa"/>
            <w:tcBorders>
              <w:top w:val="single" w:sz="4" w:space="0" w:color="auto"/>
              <w:bottom w:val="single" w:sz="4" w:space="0" w:color="auto"/>
              <w:right w:val="single" w:sz="4" w:space="0" w:color="auto"/>
            </w:tcBorders>
          </w:tcPr>
          <w:p w14:paraId="205EA5CB" w14:textId="4EE03435" w:rsidR="00227C01" w:rsidRDefault="00227C01" w:rsidP="009A31F0">
            <w:pPr>
              <w:pStyle w:val="TableContent"/>
            </w:pPr>
            <w:r>
              <w:t>CR3401R00</w:t>
            </w:r>
          </w:p>
        </w:tc>
        <w:tc>
          <w:tcPr>
            <w:tcW w:w="3537" w:type="dxa"/>
            <w:tcBorders>
              <w:top w:val="single" w:sz="4" w:space="0" w:color="auto"/>
              <w:left w:val="single" w:sz="4" w:space="0" w:color="auto"/>
              <w:bottom w:val="single" w:sz="4" w:space="0" w:color="auto"/>
            </w:tcBorders>
          </w:tcPr>
          <w:p w14:paraId="6A0B30F7" w14:textId="5B475FD4" w:rsidR="00227C01" w:rsidRPr="00DB5B42" w:rsidRDefault="00227C01" w:rsidP="009A31F0">
            <w:pPr>
              <w:pStyle w:val="TableContent"/>
            </w:pPr>
            <w:r w:rsidRPr="00B0178F">
              <w:t>Fix eUICC hardware characteristics</w:t>
            </w:r>
          </w:p>
        </w:tc>
        <w:tc>
          <w:tcPr>
            <w:tcW w:w="1274" w:type="dxa"/>
            <w:vMerge/>
            <w:vAlign w:val="center"/>
          </w:tcPr>
          <w:p w14:paraId="4A6253DD" w14:textId="77777777" w:rsidR="00227C01" w:rsidRDefault="00227C01" w:rsidP="00AA67CC">
            <w:pPr>
              <w:pStyle w:val="TableContent"/>
            </w:pPr>
          </w:p>
        </w:tc>
        <w:tc>
          <w:tcPr>
            <w:tcW w:w="1840" w:type="dxa"/>
            <w:vMerge/>
            <w:vAlign w:val="center"/>
          </w:tcPr>
          <w:p w14:paraId="393820D9" w14:textId="77777777" w:rsidR="00227C01" w:rsidRDefault="00227C01" w:rsidP="00EF1FFB">
            <w:pPr>
              <w:pStyle w:val="TableContent"/>
            </w:pPr>
          </w:p>
        </w:tc>
      </w:tr>
      <w:tr w:rsidR="00227C01" w:rsidRPr="00A14F29" w14:paraId="466461DB" w14:textId="77777777" w:rsidTr="005F33F6">
        <w:tc>
          <w:tcPr>
            <w:tcW w:w="849" w:type="dxa"/>
            <w:vMerge/>
            <w:vAlign w:val="center"/>
          </w:tcPr>
          <w:p w14:paraId="0B94F1E9" w14:textId="55324D6C" w:rsidR="00227C01" w:rsidRDefault="00227C01" w:rsidP="00AD2F19">
            <w:pPr>
              <w:pStyle w:val="TableContent"/>
            </w:pPr>
          </w:p>
        </w:tc>
        <w:tc>
          <w:tcPr>
            <w:tcW w:w="1151" w:type="dxa"/>
            <w:vMerge/>
            <w:vAlign w:val="center"/>
          </w:tcPr>
          <w:p w14:paraId="6C112D84" w14:textId="631DC3E2" w:rsidR="00227C01" w:rsidRDefault="00227C01">
            <w:pPr>
              <w:pStyle w:val="TableContent"/>
            </w:pPr>
          </w:p>
        </w:tc>
        <w:tc>
          <w:tcPr>
            <w:tcW w:w="1556" w:type="dxa"/>
            <w:tcBorders>
              <w:top w:val="single" w:sz="4" w:space="0" w:color="auto"/>
              <w:bottom w:val="single" w:sz="4" w:space="0" w:color="auto"/>
              <w:right w:val="single" w:sz="4" w:space="0" w:color="auto"/>
            </w:tcBorders>
          </w:tcPr>
          <w:p w14:paraId="6A0C11CB" w14:textId="47B03FDD" w:rsidR="00227C01" w:rsidRDefault="00227C01" w:rsidP="0008618F">
            <w:pPr>
              <w:pStyle w:val="TableContent"/>
            </w:pPr>
            <w:r>
              <w:t>CR3393R07</w:t>
            </w:r>
          </w:p>
        </w:tc>
        <w:tc>
          <w:tcPr>
            <w:tcW w:w="3537" w:type="dxa"/>
            <w:tcBorders>
              <w:top w:val="single" w:sz="4" w:space="0" w:color="auto"/>
              <w:left w:val="single" w:sz="4" w:space="0" w:color="auto"/>
              <w:bottom w:val="single" w:sz="4" w:space="0" w:color="auto"/>
            </w:tcBorders>
          </w:tcPr>
          <w:p w14:paraId="6C1387DD" w14:textId="09B63ED1" w:rsidR="00227C01" w:rsidRPr="00B0178F" w:rsidRDefault="00227C01" w:rsidP="0008618F">
            <w:pPr>
              <w:pStyle w:val="TableContent"/>
            </w:pPr>
            <w:r w:rsidRPr="0008618F">
              <w:t>eUICC support for LPA Proxy</w:t>
            </w:r>
          </w:p>
        </w:tc>
        <w:tc>
          <w:tcPr>
            <w:tcW w:w="1274" w:type="dxa"/>
            <w:vMerge/>
            <w:vAlign w:val="center"/>
          </w:tcPr>
          <w:p w14:paraId="44501170" w14:textId="620602D1" w:rsidR="00227C01" w:rsidRDefault="00227C01" w:rsidP="00AA67CC">
            <w:pPr>
              <w:pStyle w:val="TableContent"/>
            </w:pPr>
          </w:p>
        </w:tc>
        <w:tc>
          <w:tcPr>
            <w:tcW w:w="1840" w:type="dxa"/>
            <w:vMerge/>
            <w:vAlign w:val="center"/>
          </w:tcPr>
          <w:p w14:paraId="4EB9BBBF" w14:textId="35A02348" w:rsidR="00227C01" w:rsidRDefault="00227C01" w:rsidP="00EF1FFB">
            <w:pPr>
              <w:pStyle w:val="TableContent"/>
            </w:pPr>
          </w:p>
        </w:tc>
      </w:tr>
      <w:tr w:rsidR="00227C01" w:rsidRPr="00A14F29" w14:paraId="63223DF2" w14:textId="77777777" w:rsidTr="005F33F6">
        <w:tc>
          <w:tcPr>
            <w:tcW w:w="849" w:type="dxa"/>
            <w:vMerge/>
            <w:vAlign w:val="center"/>
          </w:tcPr>
          <w:p w14:paraId="4D0C3037" w14:textId="7AB317D2" w:rsidR="00227C01" w:rsidRDefault="00227C01" w:rsidP="00AD2F19">
            <w:pPr>
              <w:pStyle w:val="TableContent"/>
            </w:pPr>
          </w:p>
        </w:tc>
        <w:tc>
          <w:tcPr>
            <w:tcW w:w="1151" w:type="dxa"/>
            <w:vMerge/>
            <w:vAlign w:val="center"/>
          </w:tcPr>
          <w:p w14:paraId="67A29F6B"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64CACC39" w14:textId="4F8ED308" w:rsidR="00227C01" w:rsidRDefault="00227C01" w:rsidP="009A31F0">
            <w:pPr>
              <w:pStyle w:val="TableContent"/>
            </w:pPr>
            <w:r>
              <w:t>CR3399R00</w:t>
            </w:r>
          </w:p>
        </w:tc>
        <w:tc>
          <w:tcPr>
            <w:tcW w:w="3537" w:type="dxa"/>
            <w:tcBorders>
              <w:top w:val="single" w:sz="4" w:space="0" w:color="auto"/>
              <w:left w:val="single" w:sz="4" w:space="0" w:color="auto"/>
              <w:bottom w:val="single" w:sz="4" w:space="0" w:color="auto"/>
            </w:tcBorders>
          </w:tcPr>
          <w:p w14:paraId="53098651" w14:textId="3D34522A" w:rsidR="00227C01" w:rsidRPr="00B0178F" w:rsidRDefault="00227C01" w:rsidP="009A31F0">
            <w:pPr>
              <w:pStyle w:val="TableContent"/>
            </w:pPr>
            <w:r w:rsidRPr="00334895">
              <w:t>Remove ed note on rebind error</w:t>
            </w:r>
          </w:p>
        </w:tc>
        <w:tc>
          <w:tcPr>
            <w:tcW w:w="1274" w:type="dxa"/>
            <w:vMerge/>
            <w:vAlign w:val="center"/>
          </w:tcPr>
          <w:p w14:paraId="2F72A293" w14:textId="77777777" w:rsidR="00227C01" w:rsidRDefault="00227C01" w:rsidP="00AA67CC">
            <w:pPr>
              <w:pStyle w:val="TableContent"/>
            </w:pPr>
          </w:p>
        </w:tc>
        <w:tc>
          <w:tcPr>
            <w:tcW w:w="1840" w:type="dxa"/>
            <w:vMerge/>
            <w:vAlign w:val="center"/>
          </w:tcPr>
          <w:p w14:paraId="5BD3B060" w14:textId="1EE6A827" w:rsidR="00227C01" w:rsidRDefault="00227C01" w:rsidP="00EF1FFB">
            <w:pPr>
              <w:pStyle w:val="TableContent"/>
            </w:pPr>
          </w:p>
        </w:tc>
      </w:tr>
      <w:tr w:rsidR="00227C01" w:rsidRPr="00A14F29" w14:paraId="73B52C04" w14:textId="77777777" w:rsidTr="005F33F6">
        <w:tc>
          <w:tcPr>
            <w:tcW w:w="849" w:type="dxa"/>
            <w:vMerge/>
            <w:vAlign w:val="center"/>
          </w:tcPr>
          <w:p w14:paraId="221FADBC" w14:textId="18052340" w:rsidR="00227C01" w:rsidRDefault="00227C01" w:rsidP="00AD2F19">
            <w:pPr>
              <w:pStyle w:val="TableContent"/>
            </w:pPr>
          </w:p>
        </w:tc>
        <w:tc>
          <w:tcPr>
            <w:tcW w:w="1151" w:type="dxa"/>
            <w:vMerge/>
            <w:vAlign w:val="center"/>
          </w:tcPr>
          <w:p w14:paraId="3458C104"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4BF18760" w14:textId="3542BA44" w:rsidR="00227C01" w:rsidRDefault="00227C01" w:rsidP="009A31F0">
            <w:pPr>
              <w:pStyle w:val="TableContent"/>
            </w:pPr>
            <w:r>
              <w:t>CR3404R00</w:t>
            </w:r>
          </w:p>
        </w:tc>
        <w:tc>
          <w:tcPr>
            <w:tcW w:w="3537" w:type="dxa"/>
            <w:tcBorders>
              <w:top w:val="single" w:sz="4" w:space="0" w:color="auto"/>
              <w:left w:val="single" w:sz="4" w:space="0" w:color="auto"/>
              <w:bottom w:val="single" w:sz="4" w:space="0" w:color="auto"/>
            </w:tcBorders>
          </w:tcPr>
          <w:p w14:paraId="0BE34E50" w14:textId="18AC8C0C" w:rsidR="00227C01" w:rsidRPr="00B0178F" w:rsidRDefault="00227C01" w:rsidP="009A31F0">
            <w:pPr>
              <w:pStyle w:val="TableContent"/>
            </w:pPr>
            <w:r w:rsidRPr="001D469F">
              <w:t>Change Auditing eUICC to Audit eUICC</w:t>
            </w:r>
          </w:p>
        </w:tc>
        <w:tc>
          <w:tcPr>
            <w:tcW w:w="1274" w:type="dxa"/>
            <w:vMerge/>
            <w:vAlign w:val="center"/>
          </w:tcPr>
          <w:p w14:paraId="2A3FFDC6" w14:textId="77777777" w:rsidR="00227C01" w:rsidRDefault="00227C01" w:rsidP="00AA67CC">
            <w:pPr>
              <w:pStyle w:val="TableContent"/>
            </w:pPr>
          </w:p>
        </w:tc>
        <w:tc>
          <w:tcPr>
            <w:tcW w:w="1840" w:type="dxa"/>
            <w:vMerge/>
            <w:vAlign w:val="center"/>
          </w:tcPr>
          <w:p w14:paraId="73F75CEF" w14:textId="315BCD11" w:rsidR="00227C01" w:rsidRDefault="00227C01" w:rsidP="00EF1FFB">
            <w:pPr>
              <w:pStyle w:val="TableContent"/>
            </w:pPr>
          </w:p>
        </w:tc>
      </w:tr>
      <w:tr w:rsidR="00227C01" w:rsidRPr="00A14F29" w14:paraId="2D1D7987" w14:textId="77777777" w:rsidTr="005F33F6">
        <w:tc>
          <w:tcPr>
            <w:tcW w:w="849" w:type="dxa"/>
            <w:vMerge/>
            <w:vAlign w:val="center"/>
          </w:tcPr>
          <w:p w14:paraId="21A34558" w14:textId="676C809E" w:rsidR="00227C01" w:rsidRDefault="00227C01" w:rsidP="00AD2F19">
            <w:pPr>
              <w:pStyle w:val="TableContent"/>
            </w:pPr>
          </w:p>
        </w:tc>
        <w:tc>
          <w:tcPr>
            <w:tcW w:w="1151" w:type="dxa"/>
            <w:vMerge/>
            <w:vAlign w:val="center"/>
          </w:tcPr>
          <w:p w14:paraId="0FA809E1"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3C8FA619" w14:textId="5BF08CCE" w:rsidR="00227C01" w:rsidRDefault="00227C01" w:rsidP="009A31F0">
            <w:pPr>
              <w:pStyle w:val="TableContent"/>
            </w:pPr>
            <w:r>
              <w:t>CR3405R00</w:t>
            </w:r>
          </w:p>
        </w:tc>
        <w:tc>
          <w:tcPr>
            <w:tcW w:w="3537" w:type="dxa"/>
            <w:tcBorders>
              <w:top w:val="single" w:sz="4" w:space="0" w:color="auto"/>
              <w:left w:val="single" w:sz="4" w:space="0" w:color="auto"/>
              <w:bottom w:val="single" w:sz="4" w:space="0" w:color="auto"/>
            </w:tcBorders>
          </w:tcPr>
          <w:p w14:paraId="6DE3F11C" w14:textId="51750C7B" w:rsidR="00227C01" w:rsidRPr="00B0178F" w:rsidRDefault="00227C01" w:rsidP="009A31F0">
            <w:pPr>
              <w:pStyle w:val="TableContent"/>
            </w:pPr>
            <w:r w:rsidRPr="00107D52">
              <w:t>Maximum size of RPM packages</w:t>
            </w:r>
          </w:p>
        </w:tc>
        <w:tc>
          <w:tcPr>
            <w:tcW w:w="1274" w:type="dxa"/>
            <w:vMerge/>
            <w:vAlign w:val="center"/>
          </w:tcPr>
          <w:p w14:paraId="5CA5ABD1" w14:textId="77777777" w:rsidR="00227C01" w:rsidRDefault="00227C01" w:rsidP="00AA67CC">
            <w:pPr>
              <w:pStyle w:val="TableContent"/>
            </w:pPr>
          </w:p>
        </w:tc>
        <w:tc>
          <w:tcPr>
            <w:tcW w:w="1840" w:type="dxa"/>
            <w:vMerge/>
            <w:vAlign w:val="center"/>
          </w:tcPr>
          <w:p w14:paraId="5ABD5973" w14:textId="1C71E01C" w:rsidR="00227C01" w:rsidRDefault="00227C01" w:rsidP="00EF1FFB">
            <w:pPr>
              <w:pStyle w:val="TableContent"/>
            </w:pPr>
          </w:p>
        </w:tc>
      </w:tr>
      <w:tr w:rsidR="00227C01" w:rsidRPr="00A14F29" w14:paraId="08ABCA29" w14:textId="77777777" w:rsidTr="005F33F6">
        <w:tc>
          <w:tcPr>
            <w:tcW w:w="849" w:type="dxa"/>
            <w:vMerge/>
            <w:vAlign w:val="center"/>
          </w:tcPr>
          <w:p w14:paraId="17701A11" w14:textId="784BCFA8" w:rsidR="00227C01" w:rsidRDefault="00227C01" w:rsidP="00AD2F19">
            <w:pPr>
              <w:pStyle w:val="TableContent"/>
            </w:pPr>
          </w:p>
        </w:tc>
        <w:tc>
          <w:tcPr>
            <w:tcW w:w="1151" w:type="dxa"/>
            <w:vMerge/>
            <w:vAlign w:val="center"/>
          </w:tcPr>
          <w:p w14:paraId="42A4C3A2"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45F2064D" w14:textId="3656AD54" w:rsidR="00227C01" w:rsidRDefault="00227C01" w:rsidP="009A31F0">
            <w:pPr>
              <w:pStyle w:val="TableContent"/>
            </w:pPr>
            <w:r>
              <w:t>CR3406R02</w:t>
            </w:r>
          </w:p>
        </w:tc>
        <w:tc>
          <w:tcPr>
            <w:tcW w:w="3537" w:type="dxa"/>
            <w:tcBorders>
              <w:top w:val="single" w:sz="4" w:space="0" w:color="auto"/>
              <w:left w:val="single" w:sz="4" w:space="0" w:color="auto"/>
              <w:bottom w:val="single" w:sz="4" w:space="0" w:color="auto"/>
            </w:tcBorders>
          </w:tcPr>
          <w:p w14:paraId="70E899C0" w14:textId="5E94E0A4" w:rsidR="00227C01" w:rsidRPr="00B0178F" w:rsidRDefault="00227C01" w:rsidP="009A31F0">
            <w:pPr>
              <w:pStyle w:val="TableContent"/>
            </w:pPr>
            <w:r w:rsidRPr="00FD2C6C">
              <w:t>PCM Script definition (RSPTEC44_AP08)</w:t>
            </w:r>
          </w:p>
        </w:tc>
        <w:tc>
          <w:tcPr>
            <w:tcW w:w="1274" w:type="dxa"/>
            <w:vMerge/>
            <w:vAlign w:val="center"/>
          </w:tcPr>
          <w:p w14:paraId="265F5C87" w14:textId="77777777" w:rsidR="00227C01" w:rsidRDefault="00227C01" w:rsidP="00AA67CC">
            <w:pPr>
              <w:pStyle w:val="TableContent"/>
            </w:pPr>
          </w:p>
        </w:tc>
        <w:tc>
          <w:tcPr>
            <w:tcW w:w="1840" w:type="dxa"/>
            <w:vMerge/>
            <w:vAlign w:val="center"/>
          </w:tcPr>
          <w:p w14:paraId="336D7199" w14:textId="2E5B25F5" w:rsidR="00227C01" w:rsidRDefault="00227C01" w:rsidP="00EF1FFB">
            <w:pPr>
              <w:pStyle w:val="TableContent"/>
            </w:pPr>
          </w:p>
        </w:tc>
      </w:tr>
      <w:tr w:rsidR="00227C01" w:rsidRPr="00A14F29" w14:paraId="6E6328E1" w14:textId="77777777" w:rsidTr="005F33F6">
        <w:tc>
          <w:tcPr>
            <w:tcW w:w="849" w:type="dxa"/>
            <w:vMerge/>
            <w:vAlign w:val="center"/>
          </w:tcPr>
          <w:p w14:paraId="6D3263CC" w14:textId="198E12C8" w:rsidR="00227C01" w:rsidRDefault="00227C01" w:rsidP="00AD2F19">
            <w:pPr>
              <w:pStyle w:val="TableContent"/>
            </w:pPr>
          </w:p>
        </w:tc>
        <w:tc>
          <w:tcPr>
            <w:tcW w:w="1151" w:type="dxa"/>
            <w:vMerge/>
            <w:vAlign w:val="center"/>
          </w:tcPr>
          <w:p w14:paraId="412B820B"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3D28C06E" w14:textId="364437F9" w:rsidR="00227C01" w:rsidRDefault="00227C01" w:rsidP="009A31F0">
            <w:pPr>
              <w:pStyle w:val="TableContent"/>
            </w:pPr>
            <w:r>
              <w:t>CR3407R01</w:t>
            </w:r>
          </w:p>
        </w:tc>
        <w:tc>
          <w:tcPr>
            <w:tcW w:w="3537" w:type="dxa"/>
            <w:tcBorders>
              <w:top w:val="single" w:sz="4" w:space="0" w:color="auto"/>
              <w:left w:val="single" w:sz="4" w:space="0" w:color="auto"/>
              <w:bottom w:val="single" w:sz="4" w:space="0" w:color="auto"/>
            </w:tcBorders>
          </w:tcPr>
          <w:p w14:paraId="5F6B0D08" w14:textId="4CDDC117" w:rsidR="00227C01" w:rsidRPr="00B0178F" w:rsidRDefault="00227C01" w:rsidP="009A31F0">
            <w:pPr>
              <w:pStyle w:val="TableContent"/>
            </w:pPr>
            <w:r w:rsidRPr="00FD2C6C">
              <w:t>Correction of Open Mobile API Specification</w:t>
            </w:r>
          </w:p>
        </w:tc>
        <w:tc>
          <w:tcPr>
            <w:tcW w:w="1274" w:type="dxa"/>
            <w:vMerge/>
            <w:vAlign w:val="center"/>
          </w:tcPr>
          <w:p w14:paraId="28DFDA47" w14:textId="77777777" w:rsidR="00227C01" w:rsidRDefault="00227C01" w:rsidP="00AA67CC">
            <w:pPr>
              <w:pStyle w:val="TableContent"/>
            </w:pPr>
          </w:p>
        </w:tc>
        <w:tc>
          <w:tcPr>
            <w:tcW w:w="1840" w:type="dxa"/>
            <w:vMerge/>
            <w:vAlign w:val="center"/>
          </w:tcPr>
          <w:p w14:paraId="2EC59EA0" w14:textId="786949CD" w:rsidR="00227C01" w:rsidRDefault="00227C01" w:rsidP="00EF1FFB">
            <w:pPr>
              <w:pStyle w:val="TableContent"/>
            </w:pPr>
          </w:p>
        </w:tc>
      </w:tr>
      <w:tr w:rsidR="00227C01" w:rsidRPr="00A14F29" w14:paraId="72B343E3" w14:textId="77777777" w:rsidTr="005F33F6">
        <w:tc>
          <w:tcPr>
            <w:tcW w:w="849" w:type="dxa"/>
            <w:vMerge/>
            <w:vAlign w:val="center"/>
          </w:tcPr>
          <w:p w14:paraId="2B7B562A" w14:textId="4ADA16FE" w:rsidR="00227C01" w:rsidRDefault="00227C01" w:rsidP="00AD2F19">
            <w:pPr>
              <w:pStyle w:val="TableContent"/>
            </w:pPr>
          </w:p>
        </w:tc>
        <w:tc>
          <w:tcPr>
            <w:tcW w:w="1151" w:type="dxa"/>
            <w:vMerge/>
            <w:vAlign w:val="center"/>
          </w:tcPr>
          <w:p w14:paraId="35A55A8E"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238FD680" w14:textId="722417BB" w:rsidR="00227C01" w:rsidRDefault="00227C01" w:rsidP="009A31F0">
            <w:pPr>
              <w:pStyle w:val="TableContent"/>
            </w:pPr>
            <w:r>
              <w:t>CR3409R01</w:t>
            </w:r>
          </w:p>
        </w:tc>
        <w:tc>
          <w:tcPr>
            <w:tcW w:w="3537" w:type="dxa"/>
            <w:tcBorders>
              <w:top w:val="single" w:sz="4" w:space="0" w:color="auto"/>
              <w:left w:val="single" w:sz="4" w:space="0" w:color="auto"/>
              <w:bottom w:val="single" w:sz="4" w:space="0" w:color="auto"/>
            </w:tcBorders>
          </w:tcPr>
          <w:p w14:paraId="6024A8F7" w14:textId="0E5689D9" w:rsidR="00227C01" w:rsidRPr="00B0178F" w:rsidRDefault="00227C01" w:rsidP="009A31F0">
            <w:pPr>
              <w:pStyle w:val="TableContent"/>
            </w:pPr>
            <w:r w:rsidRPr="00311A6B">
              <w:t>Cleanup of tags for RPM packages</w:t>
            </w:r>
          </w:p>
        </w:tc>
        <w:tc>
          <w:tcPr>
            <w:tcW w:w="1274" w:type="dxa"/>
            <w:vMerge/>
            <w:vAlign w:val="center"/>
          </w:tcPr>
          <w:p w14:paraId="7972FBF8" w14:textId="77777777" w:rsidR="00227C01" w:rsidRDefault="00227C01" w:rsidP="00AA67CC">
            <w:pPr>
              <w:pStyle w:val="TableContent"/>
            </w:pPr>
          </w:p>
        </w:tc>
        <w:tc>
          <w:tcPr>
            <w:tcW w:w="1840" w:type="dxa"/>
            <w:vMerge/>
            <w:vAlign w:val="center"/>
          </w:tcPr>
          <w:p w14:paraId="4B395D0B" w14:textId="057677BD" w:rsidR="00227C01" w:rsidRDefault="00227C01" w:rsidP="00EF1FFB">
            <w:pPr>
              <w:pStyle w:val="TableContent"/>
            </w:pPr>
          </w:p>
        </w:tc>
      </w:tr>
      <w:tr w:rsidR="00227C01" w:rsidRPr="00A14F29" w14:paraId="746C34BE" w14:textId="77777777" w:rsidTr="005F33F6">
        <w:tc>
          <w:tcPr>
            <w:tcW w:w="849" w:type="dxa"/>
            <w:vMerge/>
            <w:vAlign w:val="center"/>
          </w:tcPr>
          <w:p w14:paraId="6D149C09" w14:textId="170C688B" w:rsidR="00227C01" w:rsidRDefault="00227C01" w:rsidP="00AD2F19">
            <w:pPr>
              <w:pStyle w:val="TableContent"/>
            </w:pPr>
          </w:p>
        </w:tc>
        <w:tc>
          <w:tcPr>
            <w:tcW w:w="1151" w:type="dxa"/>
            <w:vMerge/>
            <w:vAlign w:val="center"/>
          </w:tcPr>
          <w:p w14:paraId="4AB2E45A"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4BEF3DDE" w14:textId="6DAF5DB0" w:rsidR="00227C01" w:rsidRDefault="00227C01" w:rsidP="009A31F0">
            <w:pPr>
              <w:pStyle w:val="TableContent"/>
            </w:pPr>
            <w:r>
              <w:t>CR3410R01</w:t>
            </w:r>
          </w:p>
        </w:tc>
        <w:tc>
          <w:tcPr>
            <w:tcW w:w="3537" w:type="dxa"/>
            <w:tcBorders>
              <w:top w:val="single" w:sz="4" w:space="0" w:color="auto"/>
              <w:left w:val="single" w:sz="4" w:space="0" w:color="auto"/>
              <w:bottom w:val="single" w:sz="4" w:space="0" w:color="auto"/>
            </w:tcBorders>
          </w:tcPr>
          <w:p w14:paraId="34253A14" w14:textId="18F082D4" w:rsidR="00227C01" w:rsidRPr="00B0178F" w:rsidRDefault="00227C01" w:rsidP="009A31F0">
            <w:pPr>
              <w:pStyle w:val="TableContent"/>
            </w:pPr>
            <w:r w:rsidRPr="00311A6B">
              <w:t>Cleanup of OIDs</w:t>
            </w:r>
          </w:p>
        </w:tc>
        <w:tc>
          <w:tcPr>
            <w:tcW w:w="1274" w:type="dxa"/>
            <w:vMerge/>
            <w:vAlign w:val="center"/>
          </w:tcPr>
          <w:p w14:paraId="1331CF3C" w14:textId="77777777" w:rsidR="00227C01" w:rsidRDefault="00227C01" w:rsidP="00AA67CC">
            <w:pPr>
              <w:pStyle w:val="TableContent"/>
            </w:pPr>
          </w:p>
        </w:tc>
        <w:tc>
          <w:tcPr>
            <w:tcW w:w="1840" w:type="dxa"/>
            <w:vMerge/>
            <w:vAlign w:val="center"/>
          </w:tcPr>
          <w:p w14:paraId="78E7EC96" w14:textId="0DE021C7" w:rsidR="00227C01" w:rsidRDefault="00227C01" w:rsidP="00EF1FFB">
            <w:pPr>
              <w:pStyle w:val="TableContent"/>
            </w:pPr>
          </w:p>
        </w:tc>
      </w:tr>
      <w:tr w:rsidR="00227C01" w:rsidRPr="00A14F29" w14:paraId="75B5006A" w14:textId="77777777" w:rsidTr="005F33F6">
        <w:tc>
          <w:tcPr>
            <w:tcW w:w="849" w:type="dxa"/>
            <w:vMerge/>
            <w:vAlign w:val="center"/>
          </w:tcPr>
          <w:p w14:paraId="5135E270" w14:textId="59182A03" w:rsidR="00227C01" w:rsidRDefault="00227C01" w:rsidP="00AD2F19">
            <w:pPr>
              <w:pStyle w:val="TableContent"/>
            </w:pPr>
          </w:p>
        </w:tc>
        <w:tc>
          <w:tcPr>
            <w:tcW w:w="1151" w:type="dxa"/>
            <w:vMerge/>
            <w:vAlign w:val="center"/>
          </w:tcPr>
          <w:p w14:paraId="1B3CB39D"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02C3481C" w14:textId="7BAA1368" w:rsidR="00227C01" w:rsidRDefault="00227C01" w:rsidP="009A31F0">
            <w:pPr>
              <w:pStyle w:val="TableContent"/>
            </w:pPr>
            <w:r>
              <w:t>CR3412R01</w:t>
            </w:r>
          </w:p>
        </w:tc>
        <w:tc>
          <w:tcPr>
            <w:tcW w:w="3537" w:type="dxa"/>
            <w:tcBorders>
              <w:top w:val="single" w:sz="4" w:space="0" w:color="auto"/>
              <w:left w:val="single" w:sz="4" w:space="0" w:color="auto"/>
              <w:bottom w:val="single" w:sz="4" w:space="0" w:color="auto"/>
            </w:tcBorders>
          </w:tcPr>
          <w:p w14:paraId="18B204E2" w14:textId="6E146DF1" w:rsidR="00227C01" w:rsidRPr="00B0178F" w:rsidRDefault="00227C01" w:rsidP="009A31F0">
            <w:pPr>
              <w:pStyle w:val="TableContent"/>
            </w:pPr>
            <w:r>
              <w:t>I</w:t>
            </w:r>
            <w:r w:rsidRPr="00444DF7">
              <w:t>nformative reference to Generic Test Profile</w:t>
            </w:r>
          </w:p>
        </w:tc>
        <w:tc>
          <w:tcPr>
            <w:tcW w:w="1274" w:type="dxa"/>
            <w:vMerge/>
            <w:vAlign w:val="center"/>
          </w:tcPr>
          <w:p w14:paraId="00721A1D" w14:textId="77777777" w:rsidR="00227C01" w:rsidRDefault="00227C01" w:rsidP="00AA67CC">
            <w:pPr>
              <w:pStyle w:val="TableContent"/>
            </w:pPr>
          </w:p>
        </w:tc>
        <w:tc>
          <w:tcPr>
            <w:tcW w:w="1840" w:type="dxa"/>
            <w:vMerge/>
            <w:vAlign w:val="center"/>
          </w:tcPr>
          <w:p w14:paraId="34608402" w14:textId="3B9952B2" w:rsidR="00227C01" w:rsidRDefault="00227C01" w:rsidP="00EF1FFB">
            <w:pPr>
              <w:pStyle w:val="TableContent"/>
            </w:pPr>
          </w:p>
        </w:tc>
      </w:tr>
      <w:tr w:rsidR="00227C01" w:rsidRPr="00A14F29" w14:paraId="31252F08" w14:textId="77777777" w:rsidTr="005F33F6">
        <w:tc>
          <w:tcPr>
            <w:tcW w:w="849" w:type="dxa"/>
            <w:vMerge/>
            <w:vAlign w:val="center"/>
          </w:tcPr>
          <w:p w14:paraId="39F06219" w14:textId="36ED47C5" w:rsidR="00227C01" w:rsidRDefault="00227C01" w:rsidP="00AD2F19">
            <w:pPr>
              <w:pStyle w:val="TableContent"/>
            </w:pPr>
          </w:p>
        </w:tc>
        <w:tc>
          <w:tcPr>
            <w:tcW w:w="1151" w:type="dxa"/>
            <w:vMerge/>
            <w:vAlign w:val="center"/>
          </w:tcPr>
          <w:p w14:paraId="55F02A4E"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7993C847" w14:textId="3211D0C8" w:rsidR="00227C01" w:rsidRDefault="00227C01">
            <w:pPr>
              <w:pStyle w:val="TableContent"/>
            </w:pPr>
            <w:r>
              <w:t>CR3413R02</w:t>
            </w:r>
          </w:p>
        </w:tc>
        <w:tc>
          <w:tcPr>
            <w:tcW w:w="3537" w:type="dxa"/>
            <w:tcBorders>
              <w:top w:val="single" w:sz="4" w:space="0" w:color="auto"/>
              <w:left w:val="single" w:sz="4" w:space="0" w:color="auto"/>
              <w:bottom w:val="single" w:sz="4" w:space="0" w:color="auto"/>
            </w:tcBorders>
          </w:tcPr>
          <w:p w14:paraId="357732BF" w14:textId="6A150E3B" w:rsidR="00227C01" w:rsidRPr="00B0178F" w:rsidRDefault="00227C01" w:rsidP="009A31F0">
            <w:pPr>
              <w:pStyle w:val="TableContent"/>
            </w:pPr>
            <w:r>
              <w:t>C</w:t>
            </w:r>
            <w:r w:rsidRPr="00A27880">
              <w:t>larify meaning of LPA Proxy</w:t>
            </w:r>
          </w:p>
        </w:tc>
        <w:tc>
          <w:tcPr>
            <w:tcW w:w="1274" w:type="dxa"/>
            <w:vMerge/>
            <w:vAlign w:val="center"/>
          </w:tcPr>
          <w:p w14:paraId="38E2930B" w14:textId="77777777" w:rsidR="00227C01" w:rsidRDefault="00227C01" w:rsidP="00AA67CC">
            <w:pPr>
              <w:pStyle w:val="TableContent"/>
            </w:pPr>
          </w:p>
        </w:tc>
        <w:tc>
          <w:tcPr>
            <w:tcW w:w="1840" w:type="dxa"/>
            <w:vMerge/>
            <w:vAlign w:val="center"/>
          </w:tcPr>
          <w:p w14:paraId="672FD5AD" w14:textId="7DA2502F" w:rsidR="00227C01" w:rsidRDefault="00227C01" w:rsidP="00EF1FFB">
            <w:pPr>
              <w:pStyle w:val="TableContent"/>
            </w:pPr>
          </w:p>
        </w:tc>
      </w:tr>
      <w:tr w:rsidR="00227C01" w:rsidRPr="00A14F29" w14:paraId="1B9E4AAD" w14:textId="77777777" w:rsidTr="005F33F6">
        <w:tc>
          <w:tcPr>
            <w:tcW w:w="849" w:type="dxa"/>
            <w:vMerge/>
            <w:vAlign w:val="center"/>
          </w:tcPr>
          <w:p w14:paraId="23DCC8AE" w14:textId="0D81AFFD" w:rsidR="00227C01" w:rsidRDefault="00227C01" w:rsidP="00AD2F19">
            <w:pPr>
              <w:pStyle w:val="TableContent"/>
            </w:pPr>
          </w:p>
        </w:tc>
        <w:tc>
          <w:tcPr>
            <w:tcW w:w="1151" w:type="dxa"/>
            <w:vMerge/>
            <w:vAlign w:val="center"/>
          </w:tcPr>
          <w:p w14:paraId="680B7534"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1A9C3C5C" w14:textId="08E959CC" w:rsidR="00227C01" w:rsidRDefault="00227C01" w:rsidP="009A31F0">
            <w:pPr>
              <w:pStyle w:val="TableContent"/>
            </w:pPr>
            <w:r>
              <w:t>CR3414R00</w:t>
            </w:r>
          </w:p>
        </w:tc>
        <w:tc>
          <w:tcPr>
            <w:tcW w:w="3537" w:type="dxa"/>
            <w:tcBorders>
              <w:top w:val="single" w:sz="4" w:space="0" w:color="auto"/>
              <w:left w:val="single" w:sz="4" w:space="0" w:color="auto"/>
              <w:bottom w:val="single" w:sz="4" w:space="0" w:color="auto"/>
            </w:tcBorders>
          </w:tcPr>
          <w:p w14:paraId="76C4618C" w14:textId="612772CB" w:rsidR="00227C01" w:rsidRPr="00B0178F" w:rsidRDefault="00227C01" w:rsidP="009A31F0">
            <w:pPr>
              <w:pStyle w:val="TableContent"/>
            </w:pPr>
            <w:r>
              <w:t>F</w:t>
            </w:r>
            <w:r w:rsidRPr="00444DF7">
              <w:t>ix references to ETSI TS 102 221</w:t>
            </w:r>
          </w:p>
        </w:tc>
        <w:tc>
          <w:tcPr>
            <w:tcW w:w="1274" w:type="dxa"/>
            <w:vMerge/>
            <w:vAlign w:val="center"/>
          </w:tcPr>
          <w:p w14:paraId="66DF26AD" w14:textId="77777777" w:rsidR="00227C01" w:rsidRDefault="00227C01" w:rsidP="00AA67CC">
            <w:pPr>
              <w:pStyle w:val="TableContent"/>
            </w:pPr>
          </w:p>
        </w:tc>
        <w:tc>
          <w:tcPr>
            <w:tcW w:w="1840" w:type="dxa"/>
            <w:vMerge/>
            <w:vAlign w:val="center"/>
          </w:tcPr>
          <w:p w14:paraId="19DBAD91" w14:textId="7252C9A2" w:rsidR="00227C01" w:rsidRDefault="00227C01" w:rsidP="00EF1FFB">
            <w:pPr>
              <w:pStyle w:val="TableContent"/>
            </w:pPr>
          </w:p>
        </w:tc>
      </w:tr>
      <w:tr w:rsidR="00227C01" w:rsidRPr="00A14F29" w14:paraId="46D87224" w14:textId="77777777" w:rsidTr="005F33F6">
        <w:tc>
          <w:tcPr>
            <w:tcW w:w="849" w:type="dxa"/>
            <w:vMerge/>
            <w:vAlign w:val="center"/>
          </w:tcPr>
          <w:p w14:paraId="138E1C32" w14:textId="6871FE79" w:rsidR="00227C01" w:rsidRDefault="00227C01" w:rsidP="00AD2F19">
            <w:pPr>
              <w:pStyle w:val="TableContent"/>
            </w:pPr>
          </w:p>
        </w:tc>
        <w:tc>
          <w:tcPr>
            <w:tcW w:w="1151" w:type="dxa"/>
            <w:vMerge/>
            <w:vAlign w:val="center"/>
          </w:tcPr>
          <w:p w14:paraId="4DDC73D1"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1D5407F9" w14:textId="7B269842" w:rsidR="00227C01" w:rsidRDefault="00227C01" w:rsidP="009A31F0">
            <w:pPr>
              <w:pStyle w:val="TableContent"/>
            </w:pPr>
            <w:r>
              <w:t>CR3416R01</w:t>
            </w:r>
          </w:p>
        </w:tc>
        <w:tc>
          <w:tcPr>
            <w:tcW w:w="3537" w:type="dxa"/>
            <w:tcBorders>
              <w:top w:val="single" w:sz="4" w:space="0" w:color="auto"/>
              <w:left w:val="single" w:sz="4" w:space="0" w:color="auto"/>
              <w:bottom w:val="single" w:sz="4" w:space="0" w:color="auto"/>
            </w:tcBorders>
          </w:tcPr>
          <w:p w14:paraId="3BC29647" w14:textId="3E83FBE4" w:rsidR="00227C01" w:rsidRPr="00B0178F" w:rsidRDefault="00227C01" w:rsidP="009A31F0">
            <w:pPr>
              <w:pStyle w:val="TableContent"/>
            </w:pPr>
            <w:r>
              <w:t>C</w:t>
            </w:r>
            <w:r w:rsidRPr="009219E8">
              <w:t>larify ICCID in notification metadata</w:t>
            </w:r>
          </w:p>
        </w:tc>
        <w:tc>
          <w:tcPr>
            <w:tcW w:w="1274" w:type="dxa"/>
            <w:vMerge/>
            <w:vAlign w:val="center"/>
          </w:tcPr>
          <w:p w14:paraId="330BEBD3" w14:textId="77777777" w:rsidR="00227C01" w:rsidRDefault="00227C01" w:rsidP="00AA67CC">
            <w:pPr>
              <w:pStyle w:val="TableContent"/>
            </w:pPr>
          </w:p>
        </w:tc>
        <w:tc>
          <w:tcPr>
            <w:tcW w:w="1840" w:type="dxa"/>
            <w:vMerge/>
            <w:vAlign w:val="center"/>
          </w:tcPr>
          <w:p w14:paraId="6B62C2CF" w14:textId="34AF704C" w:rsidR="00227C01" w:rsidRDefault="00227C01" w:rsidP="00EF1FFB">
            <w:pPr>
              <w:pStyle w:val="TableContent"/>
            </w:pPr>
          </w:p>
        </w:tc>
      </w:tr>
      <w:tr w:rsidR="00227C01" w:rsidRPr="00A14F29" w14:paraId="48A4E834" w14:textId="77777777" w:rsidTr="005F33F6">
        <w:tc>
          <w:tcPr>
            <w:tcW w:w="849" w:type="dxa"/>
            <w:vMerge/>
            <w:vAlign w:val="center"/>
          </w:tcPr>
          <w:p w14:paraId="49180983" w14:textId="094A519E" w:rsidR="00227C01" w:rsidRDefault="00227C01" w:rsidP="00AD2F19">
            <w:pPr>
              <w:pStyle w:val="TableContent"/>
            </w:pPr>
          </w:p>
        </w:tc>
        <w:tc>
          <w:tcPr>
            <w:tcW w:w="1151" w:type="dxa"/>
            <w:vMerge/>
            <w:vAlign w:val="center"/>
          </w:tcPr>
          <w:p w14:paraId="3A31C9A5"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23119DBA" w14:textId="12AC222D" w:rsidR="00227C01" w:rsidRDefault="00227C01" w:rsidP="009A31F0">
            <w:pPr>
              <w:pStyle w:val="TableContent"/>
            </w:pPr>
            <w:r>
              <w:t>CR3418R01</w:t>
            </w:r>
          </w:p>
        </w:tc>
        <w:tc>
          <w:tcPr>
            <w:tcW w:w="3537" w:type="dxa"/>
            <w:tcBorders>
              <w:top w:val="single" w:sz="4" w:space="0" w:color="auto"/>
              <w:left w:val="single" w:sz="4" w:space="0" w:color="auto"/>
              <w:bottom w:val="single" w:sz="4" w:space="0" w:color="auto"/>
            </w:tcBorders>
          </w:tcPr>
          <w:p w14:paraId="75DCB9CA" w14:textId="42DE1ACD" w:rsidR="00227C01" w:rsidRPr="00B0178F" w:rsidRDefault="00227C01" w:rsidP="009A31F0">
            <w:pPr>
              <w:pStyle w:val="TableContent"/>
            </w:pPr>
            <w:r w:rsidRPr="00A27880">
              <w:t>RPM reject</w:t>
            </w:r>
            <w:r>
              <w:t>ion by LPAd during RPM download</w:t>
            </w:r>
          </w:p>
        </w:tc>
        <w:tc>
          <w:tcPr>
            <w:tcW w:w="1274" w:type="dxa"/>
            <w:vMerge/>
            <w:vAlign w:val="center"/>
          </w:tcPr>
          <w:p w14:paraId="2FD076B1" w14:textId="77777777" w:rsidR="00227C01" w:rsidRDefault="00227C01" w:rsidP="00AA67CC">
            <w:pPr>
              <w:pStyle w:val="TableContent"/>
            </w:pPr>
          </w:p>
        </w:tc>
        <w:tc>
          <w:tcPr>
            <w:tcW w:w="1840" w:type="dxa"/>
            <w:vMerge/>
            <w:vAlign w:val="center"/>
          </w:tcPr>
          <w:p w14:paraId="6B6624F6" w14:textId="0B525FBD" w:rsidR="00227C01" w:rsidRDefault="00227C01" w:rsidP="00EF1FFB">
            <w:pPr>
              <w:pStyle w:val="TableContent"/>
            </w:pPr>
          </w:p>
        </w:tc>
      </w:tr>
      <w:tr w:rsidR="00227C01" w:rsidRPr="00A14F29" w14:paraId="07E3C2AE" w14:textId="77777777" w:rsidTr="005F33F6">
        <w:tc>
          <w:tcPr>
            <w:tcW w:w="849" w:type="dxa"/>
            <w:vMerge/>
            <w:vAlign w:val="center"/>
          </w:tcPr>
          <w:p w14:paraId="3DC7CC0B" w14:textId="59C26BAC" w:rsidR="00227C01" w:rsidRDefault="00227C01" w:rsidP="00AD2F19">
            <w:pPr>
              <w:pStyle w:val="TableContent"/>
            </w:pPr>
          </w:p>
        </w:tc>
        <w:tc>
          <w:tcPr>
            <w:tcW w:w="1151" w:type="dxa"/>
            <w:vMerge/>
            <w:vAlign w:val="center"/>
          </w:tcPr>
          <w:p w14:paraId="34EB8C2D"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4B6D6D71" w14:textId="70A7D81C" w:rsidR="00227C01" w:rsidRDefault="00227C01" w:rsidP="009A31F0">
            <w:pPr>
              <w:pStyle w:val="TableContent"/>
            </w:pPr>
            <w:r>
              <w:t>CR3422R00</w:t>
            </w:r>
          </w:p>
        </w:tc>
        <w:tc>
          <w:tcPr>
            <w:tcW w:w="3537" w:type="dxa"/>
            <w:tcBorders>
              <w:top w:val="single" w:sz="4" w:space="0" w:color="auto"/>
              <w:left w:val="single" w:sz="4" w:space="0" w:color="auto"/>
              <w:bottom w:val="single" w:sz="4" w:space="0" w:color="auto"/>
            </w:tcBorders>
          </w:tcPr>
          <w:p w14:paraId="400C72C0" w14:textId="69C37217" w:rsidR="00227C01" w:rsidRPr="00B0178F" w:rsidRDefault="00227C01" w:rsidP="009A31F0">
            <w:pPr>
              <w:pStyle w:val="TableContent"/>
            </w:pPr>
            <w:r w:rsidRPr="00A27880">
              <w:t>EnterpriseProfilesNotSupported error code revised</w:t>
            </w:r>
          </w:p>
        </w:tc>
        <w:tc>
          <w:tcPr>
            <w:tcW w:w="1274" w:type="dxa"/>
            <w:vMerge/>
            <w:vAlign w:val="center"/>
          </w:tcPr>
          <w:p w14:paraId="389AFC67" w14:textId="77777777" w:rsidR="00227C01" w:rsidRDefault="00227C01" w:rsidP="00AA67CC">
            <w:pPr>
              <w:pStyle w:val="TableContent"/>
            </w:pPr>
          </w:p>
        </w:tc>
        <w:tc>
          <w:tcPr>
            <w:tcW w:w="1840" w:type="dxa"/>
            <w:vMerge/>
            <w:vAlign w:val="center"/>
          </w:tcPr>
          <w:p w14:paraId="2CD1CE4A" w14:textId="11B3AFA3" w:rsidR="00227C01" w:rsidRDefault="00227C01" w:rsidP="00EF1FFB">
            <w:pPr>
              <w:pStyle w:val="TableContent"/>
            </w:pPr>
          </w:p>
        </w:tc>
      </w:tr>
      <w:tr w:rsidR="00227C01" w:rsidRPr="00A14F29" w14:paraId="457CE4DD" w14:textId="77777777" w:rsidTr="005F33F6">
        <w:tc>
          <w:tcPr>
            <w:tcW w:w="849" w:type="dxa"/>
            <w:vMerge/>
            <w:vAlign w:val="center"/>
          </w:tcPr>
          <w:p w14:paraId="0D584864" w14:textId="60309819" w:rsidR="00227C01" w:rsidRDefault="00227C01" w:rsidP="00AD2F19">
            <w:pPr>
              <w:pStyle w:val="TableContent"/>
            </w:pPr>
          </w:p>
        </w:tc>
        <w:tc>
          <w:tcPr>
            <w:tcW w:w="1151" w:type="dxa"/>
            <w:vMerge/>
            <w:vAlign w:val="center"/>
          </w:tcPr>
          <w:p w14:paraId="0EDDDACE" w14:textId="77777777" w:rsidR="00227C01" w:rsidRDefault="00227C01" w:rsidP="0008618F">
            <w:pPr>
              <w:pStyle w:val="TableContent"/>
            </w:pPr>
          </w:p>
        </w:tc>
        <w:tc>
          <w:tcPr>
            <w:tcW w:w="1556" w:type="dxa"/>
            <w:tcBorders>
              <w:top w:val="single" w:sz="4" w:space="0" w:color="auto"/>
              <w:bottom w:val="single" w:sz="4" w:space="0" w:color="auto"/>
              <w:right w:val="single" w:sz="4" w:space="0" w:color="auto"/>
            </w:tcBorders>
          </w:tcPr>
          <w:p w14:paraId="701FC655" w14:textId="6364D1BE" w:rsidR="00227C01" w:rsidRDefault="00227C01" w:rsidP="009A31F0">
            <w:pPr>
              <w:pStyle w:val="TableContent"/>
            </w:pPr>
            <w:r>
              <w:t>CR3403R03</w:t>
            </w:r>
          </w:p>
        </w:tc>
        <w:tc>
          <w:tcPr>
            <w:tcW w:w="3537" w:type="dxa"/>
            <w:tcBorders>
              <w:top w:val="single" w:sz="4" w:space="0" w:color="auto"/>
              <w:left w:val="single" w:sz="4" w:space="0" w:color="auto"/>
              <w:bottom w:val="single" w:sz="4" w:space="0" w:color="auto"/>
            </w:tcBorders>
          </w:tcPr>
          <w:p w14:paraId="0E089F3F" w14:textId="4FC8CD49" w:rsidR="00227C01" w:rsidRPr="00A27880" w:rsidRDefault="00227C01" w:rsidP="009A31F0">
            <w:pPr>
              <w:pStyle w:val="TableContent"/>
            </w:pPr>
            <w:r w:rsidRPr="00302EEF">
              <w:t>Revising FunctionExecutionStatus and NotificationEventStatus</w:t>
            </w:r>
          </w:p>
        </w:tc>
        <w:tc>
          <w:tcPr>
            <w:tcW w:w="1274" w:type="dxa"/>
            <w:vMerge/>
            <w:vAlign w:val="center"/>
          </w:tcPr>
          <w:p w14:paraId="7BD1EACE" w14:textId="77777777" w:rsidR="00227C01" w:rsidRDefault="00227C01" w:rsidP="00AA67CC">
            <w:pPr>
              <w:pStyle w:val="TableContent"/>
            </w:pPr>
          </w:p>
        </w:tc>
        <w:tc>
          <w:tcPr>
            <w:tcW w:w="1840" w:type="dxa"/>
            <w:vMerge/>
            <w:vAlign w:val="center"/>
          </w:tcPr>
          <w:p w14:paraId="3F29E682" w14:textId="55605FA4" w:rsidR="00227C01" w:rsidRDefault="00227C01" w:rsidP="00EF1FFB">
            <w:pPr>
              <w:pStyle w:val="TableContent"/>
            </w:pPr>
          </w:p>
        </w:tc>
      </w:tr>
      <w:tr w:rsidR="00227C01" w:rsidRPr="00A14F29" w14:paraId="09BFA9B4" w14:textId="77777777" w:rsidTr="005F33F6">
        <w:tc>
          <w:tcPr>
            <w:tcW w:w="849" w:type="dxa"/>
            <w:vMerge/>
            <w:vAlign w:val="center"/>
          </w:tcPr>
          <w:p w14:paraId="4B4374A2" w14:textId="39C7F006" w:rsidR="00227C01" w:rsidRDefault="00227C01" w:rsidP="00AD2F19">
            <w:pPr>
              <w:pStyle w:val="TableContent"/>
            </w:pPr>
          </w:p>
        </w:tc>
        <w:tc>
          <w:tcPr>
            <w:tcW w:w="1151" w:type="dxa"/>
            <w:vMerge w:val="restart"/>
            <w:vAlign w:val="bottom"/>
          </w:tcPr>
          <w:p w14:paraId="4AC86B98" w14:textId="4D6C3EE5" w:rsidR="00227C01" w:rsidRDefault="00227C01" w:rsidP="00697813">
            <w:pPr>
              <w:pStyle w:val="TableContent"/>
            </w:pPr>
          </w:p>
          <w:p w14:paraId="75DE3ACC" w14:textId="71F8D708" w:rsidR="00227C01" w:rsidRDefault="00227C01" w:rsidP="00697813">
            <w:pPr>
              <w:pStyle w:val="TableContent"/>
            </w:pPr>
          </w:p>
        </w:tc>
        <w:tc>
          <w:tcPr>
            <w:tcW w:w="1556" w:type="dxa"/>
            <w:tcBorders>
              <w:top w:val="single" w:sz="4" w:space="0" w:color="auto"/>
              <w:bottom w:val="single" w:sz="4" w:space="0" w:color="auto"/>
              <w:right w:val="single" w:sz="4" w:space="0" w:color="auto"/>
            </w:tcBorders>
          </w:tcPr>
          <w:p w14:paraId="69829D0B" w14:textId="42882069" w:rsidR="00227C01" w:rsidRDefault="00227C01" w:rsidP="009A31F0">
            <w:pPr>
              <w:pStyle w:val="TableContent"/>
            </w:pPr>
            <w:r>
              <w:t>CR3402R09</w:t>
            </w:r>
          </w:p>
        </w:tc>
        <w:tc>
          <w:tcPr>
            <w:tcW w:w="3537" w:type="dxa"/>
            <w:tcBorders>
              <w:top w:val="single" w:sz="4" w:space="0" w:color="auto"/>
              <w:left w:val="single" w:sz="4" w:space="0" w:color="auto"/>
              <w:bottom w:val="single" w:sz="4" w:space="0" w:color="auto"/>
            </w:tcBorders>
          </w:tcPr>
          <w:p w14:paraId="52CF8F6E" w14:textId="5E5BAAD8" w:rsidR="00227C01" w:rsidRPr="00302EEF" w:rsidRDefault="00227C01" w:rsidP="009A31F0">
            <w:pPr>
              <w:pStyle w:val="TableContent"/>
            </w:pPr>
            <w:r w:rsidRPr="0044643E">
              <w:t>BPP Security Protocol</w:t>
            </w:r>
          </w:p>
        </w:tc>
        <w:tc>
          <w:tcPr>
            <w:tcW w:w="1274" w:type="dxa"/>
            <w:vMerge/>
            <w:vAlign w:val="center"/>
          </w:tcPr>
          <w:p w14:paraId="7FBE4008" w14:textId="506BD213" w:rsidR="00227C01" w:rsidRDefault="00227C01" w:rsidP="00AA67CC">
            <w:pPr>
              <w:pStyle w:val="TableContent"/>
            </w:pPr>
          </w:p>
        </w:tc>
        <w:tc>
          <w:tcPr>
            <w:tcW w:w="1840" w:type="dxa"/>
            <w:vMerge/>
            <w:vAlign w:val="center"/>
          </w:tcPr>
          <w:p w14:paraId="40AB6147" w14:textId="4A6B5AC5" w:rsidR="00227C01" w:rsidRDefault="00227C01" w:rsidP="00EF1FFB">
            <w:pPr>
              <w:pStyle w:val="TableContent"/>
            </w:pPr>
          </w:p>
        </w:tc>
      </w:tr>
      <w:tr w:rsidR="00227C01" w:rsidRPr="00A14F29" w14:paraId="314F193E" w14:textId="77777777" w:rsidTr="005F33F6">
        <w:tc>
          <w:tcPr>
            <w:tcW w:w="849" w:type="dxa"/>
            <w:vMerge/>
            <w:vAlign w:val="center"/>
          </w:tcPr>
          <w:p w14:paraId="0AEB8E9E" w14:textId="235FF066" w:rsidR="00227C01" w:rsidRDefault="00227C01" w:rsidP="00AD2F19">
            <w:pPr>
              <w:pStyle w:val="TableContent"/>
            </w:pPr>
          </w:p>
        </w:tc>
        <w:tc>
          <w:tcPr>
            <w:tcW w:w="1151" w:type="dxa"/>
            <w:vMerge/>
            <w:vAlign w:val="center"/>
          </w:tcPr>
          <w:p w14:paraId="09CB04AA" w14:textId="7FBE8384"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C7EA940" w14:textId="7B504185" w:rsidR="00227C01" w:rsidRDefault="00227C01" w:rsidP="009A31F0">
            <w:pPr>
              <w:pStyle w:val="TableContent"/>
            </w:pPr>
            <w:r>
              <w:t>CR3408R04</w:t>
            </w:r>
          </w:p>
        </w:tc>
        <w:tc>
          <w:tcPr>
            <w:tcW w:w="3537" w:type="dxa"/>
            <w:tcBorders>
              <w:top w:val="single" w:sz="4" w:space="0" w:color="auto"/>
              <w:left w:val="single" w:sz="4" w:space="0" w:color="auto"/>
              <w:bottom w:val="single" w:sz="4" w:space="0" w:color="auto"/>
            </w:tcBorders>
          </w:tcPr>
          <w:p w14:paraId="322FDEA2" w14:textId="20ED1489" w:rsidR="00227C01" w:rsidRPr="00302EEF" w:rsidRDefault="00227C01" w:rsidP="009A31F0">
            <w:pPr>
              <w:pStyle w:val="TableContent"/>
            </w:pPr>
            <w:r w:rsidRPr="00D835C6">
              <w:t>Privacy of RPM Commands</w:t>
            </w:r>
          </w:p>
        </w:tc>
        <w:tc>
          <w:tcPr>
            <w:tcW w:w="1274" w:type="dxa"/>
            <w:vMerge/>
            <w:vAlign w:val="center"/>
          </w:tcPr>
          <w:p w14:paraId="717CB348" w14:textId="77777777" w:rsidR="00227C01" w:rsidRDefault="00227C01" w:rsidP="00AA67CC">
            <w:pPr>
              <w:pStyle w:val="TableContent"/>
            </w:pPr>
          </w:p>
        </w:tc>
        <w:tc>
          <w:tcPr>
            <w:tcW w:w="1840" w:type="dxa"/>
            <w:vMerge/>
            <w:vAlign w:val="center"/>
          </w:tcPr>
          <w:p w14:paraId="57F6C778" w14:textId="7384D87F" w:rsidR="00227C01" w:rsidRDefault="00227C01" w:rsidP="00EF1FFB">
            <w:pPr>
              <w:pStyle w:val="TableContent"/>
            </w:pPr>
          </w:p>
        </w:tc>
      </w:tr>
      <w:tr w:rsidR="00227C01" w:rsidRPr="00A14F29" w14:paraId="6C4F6C90" w14:textId="77777777" w:rsidTr="005F33F6">
        <w:tc>
          <w:tcPr>
            <w:tcW w:w="849" w:type="dxa"/>
            <w:vMerge/>
            <w:vAlign w:val="center"/>
          </w:tcPr>
          <w:p w14:paraId="3040A465" w14:textId="1EABC31B" w:rsidR="00227C01" w:rsidRDefault="00227C01" w:rsidP="00AD2F19">
            <w:pPr>
              <w:pStyle w:val="TableContent"/>
            </w:pPr>
          </w:p>
        </w:tc>
        <w:tc>
          <w:tcPr>
            <w:tcW w:w="1151" w:type="dxa"/>
            <w:vMerge/>
            <w:vAlign w:val="center"/>
          </w:tcPr>
          <w:p w14:paraId="3AEF7662" w14:textId="7BA42534"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0F9D5037" w14:textId="1D4A20A3" w:rsidR="00227C01" w:rsidRDefault="00227C01" w:rsidP="009A31F0">
            <w:pPr>
              <w:pStyle w:val="TableContent"/>
            </w:pPr>
            <w:r>
              <w:t>CR3411R08</w:t>
            </w:r>
          </w:p>
        </w:tc>
        <w:tc>
          <w:tcPr>
            <w:tcW w:w="3537" w:type="dxa"/>
            <w:tcBorders>
              <w:top w:val="single" w:sz="4" w:space="0" w:color="auto"/>
              <w:left w:val="single" w:sz="4" w:space="0" w:color="auto"/>
              <w:bottom w:val="single" w:sz="4" w:space="0" w:color="auto"/>
            </w:tcBorders>
          </w:tcPr>
          <w:p w14:paraId="211B13D1" w14:textId="1341416C" w:rsidR="00227C01" w:rsidRPr="00302EEF" w:rsidRDefault="00227C01" w:rsidP="009A31F0">
            <w:pPr>
              <w:pStyle w:val="TableContent"/>
            </w:pPr>
            <w:r w:rsidRPr="00E3391E">
              <w:t>Adding Status Code to ES9+ Authentication Client</w:t>
            </w:r>
          </w:p>
        </w:tc>
        <w:tc>
          <w:tcPr>
            <w:tcW w:w="1274" w:type="dxa"/>
            <w:vMerge/>
            <w:vAlign w:val="center"/>
          </w:tcPr>
          <w:p w14:paraId="26D3F77E" w14:textId="77777777" w:rsidR="00227C01" w:rsidRDefault="00227C01" w:rsidP="00AA67CC">
            <w:pPr>
              <w:pStyle w:val="TableContent"/>
            </w:pPr>
          </w:p>
        </w:tc>
        <w:tc>
          <w:tcPr>
            <w:tcW w:w="1840" w:type="dxa"/>
            <w:vMerge/>
            <w:vAlign w:val="center"/>
          </w:tcPr>
          <w:p w14:paraId="2CCA69F3" w14:textId="78E8812B" w:rsidR="00227C01" w:rsidRDefault="00227C01" w:rsidP="00EF1FFB">
            <w:pPr>
              <w:pStyle w:val="TableContent"/>
            </w:pPr>
          </w:p>
        </w:tc>
      </w:tr>
      <w:tr w:rsidR="00227C01" w:rsidRPr="00A14F29" w14:paraId="34799739" w14:textId="77777777" w:rsidTr="005F33F6">
        <w:tc>
          <w:tcPr>
            <w:tcW w:w="849" w:type="dxa"/>
            <w:vMerge/>
            <w:vAlign w:val="center"/>
          </w:tcPr>
          <w:p w14:paraId="17B52155" w14:textId="3FB9172C" w:rsidR="00227C01" w:rsidRDefault="00227C01" w:rsidP="00AD2F19">
            <w:pPr>
              <w:pStyle w:val="TableContent"/>
            </w:pPr>
          </w:p>
        </w:tc>
        <w:tc>
          <w:tcPr>
            <w:tcW w:w="1151" w:type="dxa"/>
            <w:vMerge/>
            <w:vAlign w:val="center"/>
          </w:tcPr>
          <w:p w14:paraId="1ACC7AFF" w14:textId="334FE5F4"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1973632" w14:textId="3FD2CD47" w:rsidR="00227C01" w:rsidRDefault="00227C01" w:rsidP="009A31F0">
            <w:pPr>
              <w:pStyle w:val="TableContent"/>
            </w:pPr>
            <w:r>
              <w:t>CR3415R04</w:t>
            </w:r>
          </w:p>
        </w:tc>
        <w:tc>
          <w:tcPr>
            <w:tcW w:w="3537" w:type="dxa"/>
            <w:tcBorders>
              <w:top w:val="single" w:sz="4" w:space="0" w:color="auto"/>
              <w:left w:val="single" w:sz="4" w:space="0" w:color="auto"/>
              <w:bottom w:val="single" w:sz="4" w:space="0" w:color="auto"/>
            </w:tcBorders>
          </w:tcPr>
          <w:p w14:paraId="1106E06D" w14:textId="45E6B806" w:rsidR="00227C01" w:rsidRPr="00302EEF" w:rsidRDefault="00227C01" w:rsidP="009A31F0">
            <w:pPr>
              <w:pStyle w:val="TableContent"/>
            </w:pPr>
            <w:r w:rsidRPr="00D33146">
              <w:t>Adding Status Code to ES2+ Cancel Order</w:t>
            </w:r>
          </w:p>
        </w:tc>
        <w:tc>
          <w:tcPr>
            <w:tcW w:w="1274" w:type="dxa"/>
            <w:vMerge/>
            <w:vAlign w:val="center"/>
          </w:tcPr>
          <w:p w14:paraId="4FDC7B48" w14:textId="77777777" w:rsidR="00227C01" w:rsidRDefault="00227C01" w:rsidP="00AA67CC">
            <w:pPr>
              <w:pStyle w:val="TableContent"/>
            </w:pPr>
          </w:p>
        </w:tc>
        <w:tc>
          <w:tcPr>
            <w:tcW w:w="1840" w:type="dxa"/>
            <w:vMerge/>
            <w:vAlign w:val="center"/>
          </w:tcPr>
          <w:p w14:paraId="58725026" w14:textId="52A58D4A" w:rsidR="00227C01" w:rsidRDefault="00227C01" w:rsidP="00EF1FFB">
            <w:pPr>
              <w:pStyle w:val="TableContent"/>
            </w:pPr>
          </w:p>
        </w:tc>
      </w:tr>
      <w:tr w:rsidR="00227C01" w:rsidRPr="00A14F29" w14:paraId="1C654AF7" w14:textId="77777777" w:rsidTr="005F33F6">
        <w:tc>
          <w:tcPr>
            <w:tcW w:w="849" w:type="dxa"/>
            <w:vMerge/>
            <w:vAlign w:val="center"/>
          </w:tcPr>
          <w:p w14:paraId="399B653D" w14:textId="4CD49487" w:rsidR="00227C01" w:rsidRDefault="00227C01" w:rsidP="00AD2F19">
            <w:pPr>
              <w:pStyle w:val="TableContent"/>
            </w:pPr>
          </w:p>
        </w:tc>
        <w:tc>
          <w:tcPr>
            <w:tcW w:w="1151" w:type="dxa"/>
            <w:vMerge/>
            <w:vAlign w:val="center"/>
          </w:tcPr>
          <w:p w14:paraId="198794C7" w14:textId="2D5B521A"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016351F1" w14:textId="2946C532" w:rsidR="00227C01" w:rsidRDefault="00227C01" w:rsidP="009A31F0">
            <w:pPr>
              <w:pStyle w:val="TableContent"/>
            </w:pPr>
            <w:r>
              <w:t>CR3419R00</w:t>
            </w:r>
          </w:p>
        </w:tc>
        <w:tc>
          <w:tcPr>
            <w:tcW w:w="3537" w:type="dxa"/>
            <w:tcBorders>
              <w:top w:val="single" w:sz="4" w:space="0" w:color="auto"/>
              <w:left w:val="single" w:sz="4" w:space="0" w:color="auto"/>
              <w:bottom w:val="single" w:sz="4" w:space="0" w:color="auto"/>
            </w:tcBorders>
          </w:tcPr>
          <w:p w14:paraId="5A4B2E24" w14:textId="18DDFFC7" w:rsidR="00227C01" w:rsidRPr="00302EEF" w:rsidRDefault="00227C01" w:rsidP="00836888">
            <w:pPr>
              <w:pStyle w:val="TableContent"/>
            </w:pPr>
            <w:r>
              <w:t>Removing "</w:t>
            </w:r>
            <w:r w:rsidRPr="00DF422A">
              <w:t>Normal Case</w:t>
            </w:r>
            <w:r>
              <w:t>"</w:t>
            </w:r>
            <w:r w:rsidRPr="00DF422A">
              <w:t xml:space="preserve"> from Procedures</w:t>
            </w:r>
          </w:p>
        </w:tc>
        <w:tc>
          <w:tcPr>
            <w:tcW w:w="1274" w:type="dxa"/>
            <w:vMerge/>
            <w:vAlign w:val="center"/>
          </w:tcPr>
          <w:p w14:paraId="1135FFA3" w14:textId="77777777" w:rsidR="00227C01" w:rsidRDefault="00227C01" w:rsidP="00AA67CC">
            <w:pPr>
              <w:pStyle w:val="TableContent"/>
            </w:pPr>
          </w:p>
        </w:tc>
        <w:tc>
          <w:tcPr>
            <w:tcW w:w="1840" w:type="dxa"/>
            <w:vMerge/>
            <w:vAlign w:val="center"/>
          </w:tcPr>
          <w:p w14:paraId="5F9CC603" w14:textId="78A0ECBD" w:rsidR="00227C01" w:rsidRDefault="00227C01" w:rsidP="00EF1FFB">
            <w:pPr>
              <w:pStyle w:val="TableContent"/>
            </w:pPr>
          </w:p>
        </w:tc>
      </w:tr>
      <w:tr w:rsidR="00227C01" w:rsidRPr="00A14F29" w14:paraId="4E2848FB" w14:textId="77777777" w:rsidTr="005F33F6">
        <w:tc>
          <w:tcPr>
            <w:tcW w:w="849" w:type="dxa"/>
            <w:vMerge/>
            <w:vAlign w:val="center"/>
          </w:tcPr>
          <w:p w14:paraId="22B5ADC7" w14:textId="121EE1FD" w:rsidR="00227C01" w:rsidRDefault="00227C01" w:rsidP="00AD2F19">
            <w:pPr>
              <w:pStyle w:val="TableContent"/>
            </w:pPr>
          </w:p>
        </w:tc>
        <w:tc>
          <w:tcPr>
            <w:tcW w:w="1151" w:type="dxa"/>
            <w:vMerge/>
            <w:vAlign w:val="center"/>
          </w:tcPr>
          <w:p w14:paraId="2ED85FE5" w14:textId="589DB772"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DE39B4C" w14:textId="1B07D24D" w:rsidR="00227C01" w:rsidRDefault="00227C01" w:rsidP="009A31F0">
            <w:pPr>
              <w:pStyle w:val="TableContent"/>
            </w:pPr>
            <w:r>
              <w:t>CR3420R01</w:t>
            </w:r>
          </w:p>
        </w:tc>
        <w:tc>
          <w:tcPr>
            <w:tcW w:w="3537" w:type="dxa"/>
            <w:tcBorders>
              <w:top w:val="single" w:sz="4" w:space="0" w:color="auto"/>
              <w:left w:val="single" w:sz="4" w:space="0" w:color="auto"/>
              <w:bottom w:val="single" w:sz="4" w:space="0" w:color="auto"/>
            </w:tcBorders>
          </w:tcPr>
          <w:p w14:paraId="5FC99AE8" w14:textId="4872ED13" w:rsidR="00227C01" w:rsidRPr="00302EEF" w:rsidRDefault="00227C01" w:rsidP="009A31F0">
            <w:pPr>
              <w:pStyle w:val="TableContent"/>
            </w:pPr>
            <w:r w:rsidRPr="009368CF">
              <w:t>Fulfilling action RSPTEC392_AP05</w:t>
            </w:r>
          </w:p>
        </w:tc>
        <w:tc>
          <w:tcPr>
            <w:tcW w:w="1274" w:type="dxa"/>
            <w:vMerge/>
            <w:vAlign w:val="center"/>
          </w:tcPr>
          <w:p w14:paraId="5448B07D" w14:textId="77777777" w:rsidR="00227C01" w:rsidRDefault="00227C01" w:rsidP="00AA67CC">
            <w:pPr>
              <w:pStyle w:val="TableContent"/>
            </w:pPr>
          </w:p>
        </w:tc>
        <w:tc>
          <w:tcPr>
            <w:tcW w:w="1840" w:type="dxa"/>
            <w:vMerge/>
            <w:vAlign w:val="center"/>
          </w:tcPr>
          <w:p w14:paraId="03A78F12" w14:textId="2F4B7BF9" w:rsidR="00227C01" w:rsidRDefault="00227C01" w:rsidP="00EF1FFB">
            <w:pPr>
              <w:pStyle w:val="TableContent"/>
            </w:pPr>
          </w:p>
        </w:tc>
      </w:tr>
      <w:tr w:rsidR="00227C01" w:rsidRPr="00A14F29" w14:paraId="6FD92D50" w14:textId="77777777" w:rsidTr="005F33F6">
        <w:tc>
          <w:tcPr>
            <w:tcW w:w="849" w:type="dxa"/>
            <w:vMerge/>
            <w:vAlign w:val="center"/>
          </w:tcPr>
          <w:p w14:paraId="243E0090" w14:textId="51DF8C7B" w:rsidR="00227C01" w:rsidRDefault="00227C01" w:rsidP="00AD2F19">
            <w:pPr>
              <w:pStyle w:val="TableContent"/>
            </w:pPr>
          </w:p>
        </w:tc>
        <w:tc>
          <w:tcPr>
            <w:tcW w:w="1151" w:type="dxa"/>
            <w:vMerge/>
            <w:vAlign w:val="center"/>
          </w:tcPr>
          <w:p w14:paraId="79A84A1C" w14:textId="5E2520B1"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82FFE0C" w14:textId="161BA439" w:rsidR="00227C01" w:rsidRDefault="00227C01" w:rsidP="009A31F0">
            <w:pPr>
              <w:pStyle w:val="TableContent"/>
            </w:pPr>
            <w:r>
              <w:t>CR3421R01</w:t>
            </w:r>
          </w:p>
        </w:tc>
        <w:tc>
          <w:tcPr>
            <w:tcW w:w="3537" w:type="dxa"/>
            <w:tcBorders>
              <w:top w:val="single" w:sz="4" w:space="0" w:color="auto"/>
              <w:left w:val="single" w:sz="4" w:space="0" w:color="auto"/>
              <w:bottom w:val="single" w:sz="4" w:space="0" w:color="auto"/>
            </w:tcBorders>
          </w:tcPr>
          <w:p w14:paraId="7431DF28" w14:textId="5A357C47" w:rsidR="00227C01" w:rsidRPr="00302EEF" w:rsidRDefault="00227C01" w:rsidP="009A31F0">
            <w:pPr>
              <w:pStyle w:val="TableContent"/>
            </w:pPr>
            <w:r w:rsidRPr="009368CF">
              <w:t>Fulfilling action RSPTEC392_AP04</w:t>
            </w:r>
          </w:p>
        </w:tc>
        <w:tc>
          <w:tcPr>
            <w:tcW w:w="1274" w:type="dxa"/>
            <w:vMerge/>
            <w:vAlign w:val="center"/>
          </w:tcPr>
          <w:p w14:paraId="384B08B4" w14:textId="77777777" w:rsidR="00227C01" w:rsidRDefault="00227C01" w:rsidP="00AA67CC">
            <w:pPr>
              <w:pStyle w:val="TableContent"/>
            </w:pPr>
          </w:p>
        </w:tc>
        <w:tc>
          <w:tcPr>
            <w:tcW w:w="1840" w:type="dxa"/>
            <w:vMerge/>
            <w:vAlign w:val="center"/>
          </w:tcPr>
          <w:p w14:paraId="3199AEF1" w14:textId="362D99AF" w:rsidR="00227C01" w:rsidRDefault="00227C01" w:rsidP="00EF1FFB">
            <w:pPr>
              <w:pStyle w:val="TableContent"/>
            </w:pPr>
          </w:p>
        </w:tc>
      </w:tr>
      <w:tr w:rsidR="00227C01" w:rsidRPr="00A14F29" w14:paraId="2C94020A" w14:textId="77777777" w:rsidTr="005F33F6">
        <w:tc>
          <w:tcPr>
            <w:tcW w:w="849" w:type="dxa"/>
            <w:vMerge/>
            <w:vAlign w:val="center"/>
          </w:tcPr>
          <w:p w14:paraId="45BD0FD5" w14:textId="2A93E22D" w:rsidR="00227C01" w:rsidRDefault="00227C01" w:rsidP="00AD2F19">
            <w:pPr>
              <w:pStyle w:val="TableContent"/>
            </w:pPr>
          </w:p>
        </w:tc>
        <w:tc>
          <w:tcPr>
            <w:tcW w:w="1151" w:type="dxa"/>
            <w:vMerge/>
            <w:vAlign w:val="center"/>
          </w:tcPr>
          <w:p w14:paraId="01153779" w14:textId="159E17BC"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25FDCF50" w14:textId="41C7D27F" w:rsidR="00227C01" w:rsidRDefault="00227C01" w:rsidP="009A31F0">
            <w:pPr>
              <w:pStyle w:val="TableContent"/>
            </w:pPr>
            <w:r>
              <w:t>CR3423R02</w:t>
            </w:r>
          </w:p>
        </w:tc>
        <w:tc>
          <w:tcPr>
            <w:tcW w:w="3537" w:type="dxa"/>
            <w:tcBorders>
              <w:top w:val="single" w:sz="4" w:space="0" w:color="auto"/>
              <w:left w:val="single" w:sz="4" w:space="0" w:color="auto"/>
              <w:bottom w:val="single" w:sz="4" w:space="0" w:color="auto"/>
            </w:tcBorders>
          </w:tcPr>
          <w:p w14:paraId="1506E5F1" w14:textId="6D1F8C12" w:rsidR="00227C01" w:rsidRPr="00302EEF" w:rsidRDefault="00227C01" w:rsidP="009A31F0">
            <w:pPr>
              <w:pStyle w:val="TableContent"/>
            </w:pPr>
            <w:r>
              <w:t>A</w:t>
            </w:r>
            <w:r w:rsidRPr="003E7697">
              <w:t>dd 5G RAT to DeviceInfo</w:t>
            </w:r>
          </w:p>
        </w:tc>
        <w:tc>
          <w:tcPr>
            <w:tcW w:w="1274" w:type="dxa"/>
            <w:vMerge/>
            <w:vAlign w:val="center"/>
          </w:tcPr>
          <w:p w14:paraId="44AFFE2B" w14:textId="77777777" w:rsidR="00227C01" w:rsidRDefault="00227C01" w:rsidP="00AA67CC">
            <w:pPr>
              <w:pStyle w:val="TableContent"/>
            </w:pPr>
          </w:p>
        </w:tc>
        <w:tc>
          <w:tcPr>
            <w:tcW w:w="1840" w:type="dxa"/>
            <w:vMerge/>
            <w:vAlign w:val="center"/>
          </w:tcPr>
          <w:p w14:paraId="2EB68EE0" w14:textId="2B6AD310" w:rsidR="00227C01" w:rsidRDefault="00227C01" w:rsidP="00EF1FFB">
            <w:pPr>
              <w:pStyle w:val="TableContent"/>
            </w:pPr>
          </w:p>
        </w:tc>
      </w:tr>
      <w:tr w:rsidR="00227C01" w:rsidRPr="00A14F29" w14:paraId="08A43D57" w14:textId="77777777" w:rsidTr="005F33F6">
        <w:tc>
          <w:tcPr>
            <w:tcW w:w="849" w:type="dxa"/>
            <w:vMerge/>
            <w:vAlign w:val="center"/>
          </w:tcPr>
          <w:p w14:paraId="52A0AE12" w14:textId="0F907260" w:rsidR="00227C01" w:rsidRDefault="00227C01" w:rsidP="00AD2F19">
            <w:pPr>
              <w:pStyle w:val="TableContent"/>
            </w:pPr>
          </w:p>
        </w:tc>
        <w:tc>
          <w:tcPr>
            <w:tcW w:w="1151" w:type="dxa"/>
            <w:vMerge/>
            <w:vAlign w:val="center"/>
          </w:tcPr>
          <w:p w14:paraId="7942CFC9" w14:textId="78BEC6C6"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132A5DC4" w14:textId="3BDDA32F" w:rsidR="00227C01" w:rsidRDefault="00227C01" w:rsidP="009A31F0">
            <w:pPr>
              <w:pStyle w:val="TableContent"/>
            </w:pPr>
            <w:r>
              <w:t>CR3424R01</w:t>
            </w:r>
          </w:p>
        </w:tc>
        <w:tc>
          <w:tcPr>
            <w:tcW w:w="3537" w:type="dxa"/>
            <w:tcBorders>
              <w:top w:val="single" w:sz="4" w:space="0" w:color="auto"/>
              <w:left w:val="single" w:sz="4" w:space="0" w:color="auto"/>
              <w:bottom w:val="single" w:sz="4" w:space="0" w:color="auto"/>
            </w:tcBorders>
          </w:tcPr>
          <w:p w14:paraId="5B5BD289" w14:textId="2DDC3D6F" w:rsidR="00227C01" w:rsidRPr="00302EEF" w:rsidRDefault="00227C01" w:rsidP="009A31F0">
            <w:pPr>
              <w:pStyle w:val="TableContent"/>
            </w:pPr>
            <w:r w:rsidRPr="003E7697">
              <w:t>Deactivating LPAe</w:t>
            </w:r>
          </w:p>
        </w:tc>
        <w:tc>
          <w:tcPr>
            <w:tcW w:w="1274" w:type="dxa"/>
            <w:vMerge/>
            <w:vAlign w:val="center"/>
          </w:tcPr>
          <w:p w14:paraId="6CA8C3A8" w14:textId="77777777" w:rsidR="00227C01" w:rsidRDefault="00227C01" w:rsidP="00AA67CC">
            <w:pPr>
              <w:pStyle w:val="TableContent"/>
            </w:pPr>
          </w:p>
        </w:tc>
        <w:tc>
          <w:tcPr>
            <w:tcW w:w="1840" w:type="dxa"/>
            <w:vMerge/>
            <w:vAlign w:val="center"/>
          </w:tcPr>
          <w:p w14:paraId="216707D5" w14:textId="021B6B31" w:rsidR="00227C01" w:rsidRDefault="00227C01" w:rsidP="00EF1FFB">
            <w:pPr>
              <w:pStyle w:val="TableContent"/>
            </w:pPr>
          </w:p>
        </w:tc>
      </w:tr>
      <w:tr w:rsidR="00227C01" w:rsidRPr="00A14F29" w14:paraId="2B67A761" w14:textId="77777777" w:rsidTr="005F33F6">
        <w:tc>
          <w:tcPr>
            <w:tcW w:w="849" w:type="dxa"/>
            <w:vMerge/>
            <w:vAlign w:val="center"/>
          </w:tcPr>
          <w:p w14:paraId="74BDD161" w14:textId="6EFAF7A8" w:rsidR="00227C01" w:rsidRDefault="00227C01" w:rsidP="00AD2F19">
            <w:pPr>
              <w:pStyle w:val="TableContent"/>
            </w:pPr>
          </w:p>
        </w:tc>
        <w:tc>
          <w:tcPr>
            <w:tcW w:w="1151" w:type="dxa"/>
            <w:vMerge/>
            <w:vAlign w:val="center"/>
          </w:tcPr>
          <w:p w14:paraId="31165998" w14:textId="2C21C631"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177F0AA" w14:textId="40CA06B5" w:rsidR="00227C01" w:rsidRDefault="00227C01" w:rsidP="009A31F0">
            <w:pPr>
              <w:pStyle w:val="TableContent"/>
            </w:pPr>
            <w:r>
              <w:t>CR3425R01</w:t>
            </w:r>
          </w:p>
        </w:tc>
        <w:tc>
          <w:tcPr>
            <w:tcW w:w="3537" w:type="dxa"/>
            <w:tcBorders>
              <w:top w:val="single" w:sz="4" w:space="0" w:color="auto"/>
              <w:left w:val="single" w:sz="4" w:space="0" w:color="auto"/>
              <w:bottom w:val="single" w:sz="4" w:space="0" w:color="auto"/>
            </w:tcBorders>
          </w:tcPr>
          <w:p w14:paraId="3158786F" w14:textId="3C3F8781" w:rsidR="00227C01" w:rsidRPr="00302EEF" w:rsidRDefault="00227C01" w:rsidP="009A31F0">
            <w:pPr>
              <w:pStyle w:val="TableContent"/>
            </w:pPr>
            <w:r w:rsidRPr="0002694C">
              <w:t>ES2+ Download Order clarification</w:t>
            </w:r>
          </w:p>
        </w:tc>
        <w:tc>
          <w:tcPr>
            <w:tcW w:w="1274" w:type="dxa"/>
            <w:vMerge/>
            <w:vAlign w:val="center"/>
          </w:tcPr>
          <w:p w14:paraId="2A110986" w14:textId="77777777" w:rsidR="00227C01" w:rsidRDefault="00227C01" w:rsidP="00AA67CC">
            <w:pPr>
              <w:pStyle w:val="TableContent"/>
            </w:pPr>
          </w:p>
        </w:tc>
        <w:tc>
          <w:tcPr>
            <w:tcW w:w="1840" w:type="dxa"/>
            <w:vMerge/>
            <w:vAlign w:val="center"/>
          </w:tcPr>
          <w:p w14:paraId="6AA7334B" w14:textId="408C137D" w:rsidR="00227C01" w:rsidRDefault="00227C01" w:rsidP="00EF1FFB">
            <w:pPr>
              <w:pStyle w:val="TableContent"/>
            </w:pPr>
          </w:p>
        </w:tc>
      </w:tr>
      <w:tr w:rsidR="00227C01" w:rsidRPr="00A14F29" w14:paraId="0E04C08F" w14:textId="77777777" w:rsidTr="005F33F6">
        <w:tc>
          <w:tcPr>
            <w:tcW w:w="849" w:type="dxa"/>
            <w:vMerge/>
            <w:vAlign w:val="center"/>
          </w:tcPr>
          <w:p w14:paraId="4FD0B1AD" w14:textId="573F2A00" w:rsidR="00227C01" w:rsidRDefault="00227C01" w:rsidP="00AD2F19">
            <w:pPr>
              <w:pStyle w:val="TableContent"/>
            </w:pPr>
          </w:p>
        </w:tc>
        <w:tc>
          <w:tcPr>
            <w:tcW w:w="1151" w:type="dxa"/>
            <w:vMerge/>
            <w:vAlign w:val="center"/>
          </w:tcPr>
          <w:p w14:paraId="143D0F32" w14:textId="1C714019"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057CA05F" w14:textId="69E68F56" w:rsidR="00227C01" w:rsidRDefault="00227C01">
            <w:pPr>
              <w:pStyle w:val="TableContent"/>
            </w:pPr>
            <w:r>
              <w:t>CR3426R00</w:t>
            </w:r>
          </w:p>
        </w:tc>
        <w:tc>
          <w:tcPr>
            <w:tcW w:w="3537" w:type="dxa"/>
            <w:tcBorders>
              <w:top w:val="single" w:sz="4" w:space="0" w:color="auto"/>
              <w:left w:val="single" w:sz="4" w:space="0" w:color="auto"/>
              <w:bottom w:val="single" w:sz="4" w:space="0" w:color="auto"/>
            </w:tcBorders>
          </w:tcPr>
          <w:p w14:paraId="192120A0" w14:textId="1B9E0FDC" w:rsidR="00227C01" w:rsidRPr="00302EEF" w:rsidRDefault="00227C01" w:rsidP="009A31F0">
            <w:pPr>
              <w:pStyle w:val="TableContent"/>
            </w:pPr>
            <w:r>
              <w:t>C</w:t>
            </w:r>
            <w:r w:rsidRPr="00836888">
              <w:t>lean up naming of Event Records</w:t>
            </w:r>
          </w:p>
        </w:tc>
        <w:tc>
          <w:tcPr>
            <w:tcW w:w="1274" w:type="dxa"/>
            <w:vMerge/>
            <w:vAlign w:val="center"/>
          </w:tcPr>
          <w:p w14:paraId="26ED51E0" w14:textId="77777777" w:rsidR="00227C01" w:rsidRDefault="00227C01" w:rsidP="00AA67CC">
            <w:pPr>
              <w:pStyle w:val="TableContent"/>
            </w:pPr>
          </w:p>
        </w:tc>
        <w:tc>
          <w:tcPr>
            <w:tcW w:w="1840" w:type="dxa"/>
            <w:vMerge/>
            <w:vAlign w:val="center"/>
          </w:tcPr>
          <w:p w14:paraId="796AB73E" w14:textId="0817D644" w:rsidR="00227C01" w:rsidRDefault="00227C01" w:rsidP="00EF1FFB">
            <w:pPr>
              <w:pStyle w:val="TableContent"/>
            </w:pPr>
          </w:p>
        </w:tc>
      </w:tr>
      <w:tr w:rsidR="00227C01" w:rsidRPr="00A14F29" w14:paraId="65AFA8B7" w14:textId="77777777" w:rsidTr="005F33F6">
        <w:tc>
          <w:tcPr>
            <w:tcW w:w="849" w:type="dxa"/>
            <w:vMerge/>
            <w:vAlign w:val="center"/>
          </w:tcPr>
          <w:p w14:paraId="137A1603" w14:textId="58D78AB3" w:rsidR="00227C01" w:rsidRDefault="00227C01" w:rsidP="00AD2F19">
            <w:pPr>
              <w:pStyle w:val="TableContent"/>
            </w:pPr>
          </w:p>
        </w:tc>
        <w:tc>
          <w:tcPr>
            <w:tcW w:w="1151" w:type="dxa"/>
            <w:vMerge/>
            <w:vAlign w:val="center"/>
          </w:tcPr>
          <w:p w14:paraId="4DAB19C7" w14:textId="1241C06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808B2F9" w14:textId="1EE8542B" w:rsidR="00227C01" w:rsidRDefault="00227C01" w:rsidP="009A31F0">
            <w:pPr>
              <w:pStyle w:val="TableContent"/>
            </w:pPr>
            <w:r>
              <w:t>CR3428R00</w:t>
            </w:r>
          </w:p>
        </w:tc>
        <w:tc>
          <w:tcPr>
            <w:tcW w:w="3537" w:type="dxa"/>
            <w:tcBorders>
              <w:top w:val="single" w:sz="4" w:space="0" w:color="auto"/>
              <w:left w:val="single" w:sz="4" w:space="0" w:color="auto"/>
              <w:bottom w:val="single" w:sz="4" w:space="0" w:color="auto"/>
            </w:tcBorders>
          </w:tcPr>
          <w:p w14:paraId="40C6BF77" w14:textId="28F91B5C" w:rsidR="00227C01" w:rsidRPr="00302EEF" w:rsidRDefault="00227C01" w:rsidP="009A31F0">
            <w:pPr>
              <w:pStyle w:val="TableContent"/>
            </w:pPr>
            <w:r w:rsidRPr="0002694C">
              <w:t>Remove trusted-ca-keys</w:t>
            </w:r>
          </w:p>
        </w:tc>
        <w:tc>
          <w:tcPr>
            <w:tcW w:w="1274" w:type="dxa"/>
            <w:vMerge/>
            <w:vAlign w:val="center"/>
          </w:tcPr>
          <w:p w14:paraId="23AC1D3C" w14:textId="77777777" w:rsidR="00227C01" w:rsidRDefault="00227C01" w:rsidP="00AA67CC">
            <w:pPr>
              <w:pStyle w:val="TableContent"/>
            </w:pPr>
          </w:p>
        </w:tc>
        <w:tc>
          <w:tcPr>
            <w:tcW w:w="1840" w:type="dxa"/>
            <w:vMerge/>
            <w:vAlign w:val="center"/>
          </w:tcPr>
          <w:p w14:paraId="1CEA5AF2" w14:textId="3CF437BF" w:rsidR="00227C01" w:rsidRDefault="00227C01" w:rsidP="00EF1FFB">
            <w:pPr>
              <w:pStyle w:val="TableContent"/>
            </w:pPr>
          </w:p>
        </w:tc>
      </w:tr>
      <w:tr w:rsidR="00227C01" w:rsidRPr="00A14F29" w14:paraId="19083CC7" w14:textId="77777777" w:rsidTr="005F33F6">
        <w:tc>
          <w:tcPr>
            <w:tcW w:w="849" w:type="dxa"/>
            <w:vMerge/>
            <w:vAlign w:val="center"/>
          </w:tcPr>
          <w:p w14:paraId="5D53D8BE" w14:textId="093ADF81" w:rsidR="00227C01" w:rsidRDefault="00227C01" w:rsidP="00AD2F19">
            <w:pPr>
              <w:pStyle w:val="TableContent"/>
            </w:pPr>
          </w:p>
        </w:tc>
        <w:tc>
          <w:tcPr>
            <w:tcW w:w="1151" w:type="dxa"/>
            <w:vMerge/>
            <w:vAlign w:val="center"/>
          </w:tcPr>
          <w:p w14:paraId="74AECBC2" w14:textId="267B7970"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0CBD067" w14:textId="68DF2A8A" w:rsidR="00227C01" w:rsidRDefault="00227C01" w:rsidP="009A31F0">
            <w:pPr>
              <w:pStyle w:val="TableContent"/>
            </w:pPr>
            <w:r>
              <w:t>CR3430R01</w:t>
            </w:r>
          </w:p>
        </w:tc>
        <w:tc>
          <w:tcPr>
            <w:tcW w:w="3537" w:type="dxa"/>
            <w:tcBorders>
              <w:top w:val="single" w:sz="4" w:space="0" w:color="auto"/>
              <w:left w:val="single" w:sz="4" w:space="0" w:color="auto"/>
              <w:bottom w:val="single" w:sz="4" w:space="0" w:color="auto"/>
            </w:tcBorders>
          </w:tcPr>
          <w:p w14:paraId="5606F43B" w14:textId="7BC0EA94" w:rsidR="00227C01" w:rsidRPr="00302EEF" w:rsidRDefault="00227C01" w:rsidP="009A31F0">
            <w:pPr>
              <w:pStyle w:val="TableContent"/>
            </w:pPr>
            <w:r w:rsidRPr="0002694C">
              <w:t>Update EID definition</w:t>
            </w:r>
          </w:p>
        </w:tc>
        <w:tc>
          <w:tcPr>
            <w:tcW w:w="1274" w:type="dxa"/>
            <w:vMerge/>
            <w:vAlign w:val="center"/>
          </w:tcPr>
          <w:p w14:paraId="63D45C2A" w14:textId="77777777" w:rsidR="00227C01" w:rsidRDefault="00227C01" w:rsidP="00AA67CC">
            <w:pPr>
              <w:pStyle w:val="TableContent"/>
            </w:pPr>
          </w:p>
        </w:tc>
        <w:tc>
          <w:tcPr>
            <w:tcW w:w="1840" w:type="dxa"/>
            <w:vMerge/>
            <w:vAlign w:val="center"/>
          </w:tcPr>
          <w:p w14:paraId="64E0A434" w14:textId="358D88EF" w:rsidR="00227C01" w:rsidRDefault="00227C01" w:rsidP="00EF1FFB">
            <w:pPr>
              <w:pStyle w:val="TableContent"/>
            </w:pPr>
          </w:p>
        </w:tc>
      </w:tr>
      <w:tr w:rsidR="00227C01" w:rsidRPr="00A14F29" w14:paraId="584BE256" w14:textId="77777777" w:rsidTr="005F33F6">
        <w:tc>
          <w:tcPr>
            <w:tcW w:w="849" w:type="dxa"/>
            <w:vMerge/>
            <w:vAlign w:val="center"/>
          </w:tcPr>
          <w:p w14:paraId="16EDB046" w14:textId="7DC11B67" w:rsidR="00227C01" w:rsidRPr="006A6985" w:rsidRDefault="00227C01" w:rsidP="00AD2F19">
            <w:pPr>
              <w:pStyle w:val="TableContent"/>
              <w:rPr>
                <w:lang w:val="de-DE"/>
              </w:rPr>
            </w:pPr>
          </w:p>
        </w:tc>
        <w:tc>
          <w:tcPr>
            <w:tcW w:w="1151" w:type="dxa"/>
            <w:vMerge/>
            <w:vAlign w:val="center"/>
          </w:tcPr>
          <w:p w14:paraId="37903549" w14:textId="0F56A439"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25912C7" w14:textId="7709D607" w:rsidR="00227C01" w:rsidRDefault="00227C01" w:rsidP="003E0D27">
            <w:pPr>
              <w:pStyle w:val="TableContent"/>
            </w:pPr>
            <w:r>
              <w:t>CR3429R06</w:t>
            </w:r>
          </w:p>
        </w:tc>
        <w:tc>
          <w:tcPr>
            <w:tcW w:w="3537" w:type="dxa"/>
            <w:tcBorders>
              <w:top w:val="single" w:sz="4" w:space="0" w:color="auto"/>
              <w:left w:val="single" w:sz="4" w:space="0" w:color="auto"/>
              <w:bottom w:val="single" w:sz="4" w:space="0" w:color="auto"/>
            </w:tcBorders>
          </w:tcPr>
          <w:p w14:paraId="1E322D4B" w14:textId="537C6561" w:rsidR="00227C01" w:rsidRPr="0002694C" w:rsidRDefault="00227C01" w:rsidP="003E0D27">
            <w:pPr>
              <w:pStyle w:val="TableContent"/>
            </w:pPr>
            <w:r w:rsidRPr="00A93203">
              <w:t>Editor’s note for backwards compatibility</w:t>
            </w:r>
          </w:p>
        </w:tc>
        <w:tc>
          <w:tcPr>
            <w:tcW w:w="1274" w:type="dxa"/>
            <w:vMerge/>
            <w:vAlign w:val="center"/>
          </w:tcPr>
          <w:p w14:paraId="0600574A" w14:textId="4D0CE1F5" w:rsidR="00227C01" w:rsidRDefault="00227C01" w:rsidP="00AA67CC">
            <w:pPr>
              <w:pStyle w:val="TableContent"/>
            </w:pPr>
          </w:p>
        </w:tc>
        <w:tc>
          <w:tcPr>
            <w:tcW w:w="1840" w:type="dxa"/>
            <w:vMerge/>
            <w:vAlign w:val="center"/>
          </w:tcPr>
          <w:p w14:paraId="56215878" w14:textId="60AD64D1" w:rsidR="00227C01" w:rsidRDefault="00227C01" w:rsidP="00EF1FFB">
            <w:pPr>
              <w:pStyle w:val="TableContent"/>
            </w:pPr>
          </w:p>
        </w:tc>
      </w:tr>
      <w:tr w:rsidR="00227C01" w:rsidRPr="00A14F29" w14:paraId="7AE0D3B7" w14:textId="77777777" w:rsidTr="005F33F6">
        <w:tc>
          <w:tcPr>
            <w:tcW w:w="849" w:type="dxa"/>
            <w:vMerge/>
            <w:vAlign w:val="center"/>
          </w:tcPr>
          <w:p w14:paraId="4922BE0F" w14:textId="3DC071A6" w:rsidR="00227C01" w:rsidRDefault="00227C01" w:rsidP="00AD2F19">
            <w:pPr>
              <w:pStyle w:val="TableContent"/>
            </w:pPr>
          </w:p>
        </w:tc>
        <w:tc>
          <w:tcPr>
            <w:tcW w:w="1151" w:type="dxa"/>
            <w:vMerge/>
            <w:vAlign w:val="center"/>
          </w:tcPr>
          <w:p w14:paraId="54E210D3" w14:textId="50D98AF9"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FAC6483" w14:textId="4F64C487" w:rsidR="00227C01" w:rsidRDefault="00227C01" w:rsidP="009A31F0">
            <w:pPr>
              <w:pStyle w:val="TableContent"/>
            </w:pPr>
            <w:r>
              <w:t>CR3433R01</w:t>
            </w:r>
          </w:p>
        </w:tc>
        <w:tc>
          <w:tcPr>
            <w:tcW w:w="3537" w:type="dxa"/>
            <w:tcBorders>
              <w:top w:val="single" w:sz="4" w:space="0" w:color="auto"/>
              <w:left w:val="single" w:sz="4" w:space="0" w:color="auto"/>
              <w:bottom w:val="single" w:sz="4" w:space="0" w:color="auto"/>
            </w:tcBorders>
          </w:tcPr>
          <w:p w14:paraId="1398EB15" w14:textId="0E995418" w:rsidR="00227C01" w:rsidRPr="0002694C" w:rsidRDefault="00227C01" w:rsidP="009A31F0">
            <w:pPr>
              <w:pStyle w:val="TableContent"/>
            </w:pPr>
            <w:r w:rsidRPr="00752E4E">
              <w:t>Clarify (former) TF comments on Draft 15</w:t>
            </w:r>
          </w:p>
        </w:tc>
        <w:tc>
          <w:tcPr>
            <w:tcW w:w="1274" w:type="dxa"/>
            <w:vMerge/>
            <w:vAlign w:val="center"/>
          </w:tcPr>
          <w:p w14:paraId="6C7F30E9" w14:textId="77777777" w:rsidR="00227C01" w:rsidRDefault="00227C01" w:rsidP="00AA67CC">
            <w:pPr>
              <w:pStyle w:val="TableContent"/>
            </w:pPr>
          </w:p>
        </w:tc>
        <w:tc>
          <w:tcPr>
            <w:tcW w:w="1840" w:type="dxa"/>
            <w:vMerge/>
            <w:vAlign w:val="center"/>
          </w:tcPr>
          <w:p w14:paraId="668441E5" w14:textId="3A5D2312" w:rsidR="00227C01" w:rsidRDefault="00227C01" w:rsidP="00EF1FFB">
            <w:pPr>
              <w:pStyle w:val="TableContent"/>
            </w:pPr>
          </w:p>
        </w:tc>
      </w:tr>
      <w:tr w:rsidR="00227C01" w:rsidRPr="00A14F29" w14:paraId="2DE54FDB" w14:textId="77777777" w:rsidTr="005F33F6">
        <w:tc>
          <w:tcPr>
            <w:tcW w:w="849" w:type="dxa"/>
            <w:vMerge/>
            <w:vAlign w:val="center"/>
          </w:tcPr>
          <w:p w14:paraId="6674F3E1" w14:textId="00B197FB" w:rsidR="00227C01" w:rsidRDefault="00227C01" w:rsidP="00AD2F19">
            <w:pPr>
              <w:pStyle w:val="TableContent"/>
            </w:pPr>
          </w:p>
        </w:tc>
        <w:tc>
          <w:tcPr>
            <w:tcW w:w="1151" w:type="dxa"/>
            <w:vMerge/>
            <w:vAlign w:val="center"/>
          </w:tcPr>
          <w:p w14:paraId="2FBCDA3A" w14:textId="4095F7B0"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B0CB497" w14:textId="67D43DCA" w:rsidR="00227C01" w:rsidRDefault="00227C01" w:rsidP="009A31F0">
            <w:pPr>
              <w:pStyle w:val="TableContent"/>
            </w:pPr>
            <w:r>
              <w:t>CR3436R01</w:t>
            </w:r>
          </w:p>
        </w:tc>
        <w:tc>
          <w:tcPr>
            <w:tcW w:w="3537" w:type="dxa"/>
            <w:tcBorders>
              <w:top w:val="single" w:sz="4" w:space="0" w:color="auto"/>
              <w:left w:val="single" w:sz="4" w:space="0" w:color="auto"/>
              <w:bottom w:val="single" w:sz="4" w:space="0" w:color="auto"/>
            </w:tcBorders>
          </w:tcPr>
          <w:p w14:paraId="3178F6AC" w14:textId="619DF422" w:rsidR="00227C01" w:rsidRPr="0002694C" w:rsidRDefault="00227C01" w:rsidP="009A31F0">
            <w:pPr>
              <w:pStyle w:val="TableContent"/>
            </w:pPr>
            <w:r w:rsidRPr="007B0E1D">
              <w:t>TLS handshake with a non-empty session_id</w:t>
            </w:r>
          </w:p>
        </w:tc>
        <w:tc>
          <w:tcPr>
            <w:tcW w:w="1274" w:type="dxa"/>
            <w:vMerge/>
            <w:vAlign w:val="center"/>
          </w:tcPr>
          <w:p w14:paraId="089BFB08" w14:textId="77777777" w:rsidR="00227C01" w:rsidRDefault="00227C01" w:rsidP="00AA67CC">
            <w:pPr>
              <w:pStyle w:val="TableContent"/>
            </w:pPr>
          </w:p>
        </w:tc>
        <w:tc>
          <w:tcPr>
            <w:tcW w:w="1840" w:type="dxa"/>
            <w:vMerge/>
            <w:vAlign w:val="center"/>
          </w:tcPr>
          <w:p w14:paraId="62FA0D83" w14:textId="4E70772F" w:rsidR="00227C01" w:rsidRDefault="00227C01" w:rsidP="00EF1FFB">
            <w:pPr>
              <w:pStyle w:val="TableContent"/>
            </w:pPr>
          </w:p>
        </w:tc>
      </w:tr>
      <w:tr w:rsidR="00227C01" w:rsidRPr="00A14F29" w14:paraId="6C9FDCF9" w14:textId="77777777" w:rsidTr="005F33F6">
        <w:tc>
          <w:tcPr>
            <w:tcW w:w="849" w:type="dxa"/>
            <w:vMerge/>
            <w:vAlign w:val="center"/>
          </w:tcPr>
          <w:p w14:paraId="3CC5A2B8" w14:textId="360D32CC" w:rsidR="00227C01" w:rsidRDefault="00227C01" w:rsidP="00AD2F19">
            <w:pPr>
              <w:pStyle w:val="TableContent"/>
            </w:pPr>
          </w:p>
        </w:tc>
        <w:tc>
          <w:tcPr>
            <w:tcW w:w="1151" w:type="dxa"/>
            <w:vMerge/>
            <w:vAlign w:val="center"/>
          </w:tcPr>
          <w:p w14:paraId="050045DD" w14:textId="66EF737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684DAAA" w14:textId="54536AEA" w:rsidR="00227C01" w:rsidRDefault="00227C01" w:rsidP="009A31F0">
            <w:pPr>
              <w:pStyle w:val="TableContent"/>
            </w:pPr>
            <w:r>
              <w:t>CR3437R00</w:t>
            </w:r>
          </w:p>
        </w:tc>
        <w:tc>
          <w:tcPr>
            <w:tcW w:w="3537" w:type="dxa"/>
            <w:tcBorders>
              <w:top w:val="single" w:sz="4" w:space="0" w:color="auto"/>
              <w:left w:val="single" w:sz="4" w:space="0" w:color="auto"/>
              <w:bottom w:val="single" w:sz="4" w:space="0" w:color="auto"/>
            </w:tcBorders>
          </w:tcPr>
          <w:p w14:paraId="61C5B27A" w14:textId="3473091A" w:rsidR="00227C01" w:rsidRPr="0002694C" w:rsidRDefault="00227C01" w:rsidP="009A31F0">
            <w:pPr>
              <w:pStyle w:val="TableContent"/>
            </w:pPr>
            <w:r w:rsidRPr="00F971F8">
              <w:t>X-Admin-Protocol values in Annex I example</w:t>
            </w:r>
          </w:p>
        </w:tc>
        <w:tc>
          <w:tcPr>
            <w:tcW w:w="1274" w:type="dxa"/>
            <w:vMerge/>
            <w:vAlign w:val="center"/>
          </w:tcPr>
          <w:p w14:paraId="785CE2EF" w14:textId="77777777" w:rsidR="00227C01" w:rsidRDefault="00227C01" w:rsidP="00AA67CC">
            <w:pPr>
              <w:pStyle w:val="TableContent"/>
            </w:pPr>
          </w:p>
        </w:tc>
        <w:tc>
          <w:tcPr>
            <w:tcW w:w="1840" w:type="dxa"/>
            <w:vMerge/>
            <w:vAlign w:val="center"/>
          </w:tcPr>
          <w:p w14:paraId="1E7AEB41" w14:textId="41595959" w:rsidR="00227C01" w:rsidRDefault="00227C01" w:rsidP="00EF1FFB">
            <w:pPr>
              <w:pStyle w:val="TableContent"/>
            </w:pPr>
          </w:p>
        </w:tc>
      </w:tr>
      <w:tr w:rsidR="00227C01" w:rsidRPr="00A14F29" w14:paraId="66408577" w14:textId="77777777" w:rsidTr="005F33F6">
        <w:tc>
          <w:tcPr>
            <w:tcW w:w="849" w:type="dxa"/>
            <w:vMerge/>
            <w:vAlign w:val="center"/>
          </w:tcPr>
          <w:p w14:paraId="4E180CE1" w14:textId="59169F80" w:rsidR="00227C01" w:rsidRDefault="00227C01" w:rsidP="00AD2F19">
            <w:pPr>
              <w:pStyle w:val="TableContent"/>
            </w:pPr>
          </w:p>
        </w:tc>
        <w:tc>
          <w:tcPr>
            <w:tcW w:w="1151" w:type="dxa"/>
            <w:vMerge/>
            <w:vAlign w:val="center"/>
          </w:tcPr>
          <w:p w14:paraId="0BB2F06E" w14:textId="15C6151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6ABE5385" w14:textId="1F396881" w:rsidR="00227C01" w:rsidRDefault="00227C01" w:rsidP="009A31F0">
            <w:pPr>
              <w:pStyle w:val="TableContent"/>
            </w:pPr>
            <w:r>
              <w:t>CR3438R00</w:t>
            </w:r>
          </w:p>
        </w:tc>
        <w:tc>
          <w:tcPr>
            <w:tcW w:w="3537" w:type="dxa"/>
            <w:tcBorders>
              <w:top w:val="single" w:sz="4" w:space="0" w:color="auto"/>
              <w:left w:val="single" w:sz="4" w:space="0" w:color="auto"/>
              <w:bottom w:val="single" w:sz="4" w:space="0" w:color="auto"/>
            </w:tcBorders>
          </w:tcPr>
          <w:p w14:paraId="229711ED" w14:textId="5EB1CB63" w:rsidR="00227C01" w:rsidRPr="0002694C" w:rsidRDefault="00227C01" w:rsidP="009A31F0">
            <w:pPr>
              <w:pStyle w:val="TableContent"/>
            </w:pPr>
            <w:r w:rsidRPr="00F971F8">
              <w:t>Multiple editorial changes</w:t>
            </w:r>
          </w:p>
        </w:tc>
        <w:tc>
          <w:tcPr>
            <w:tcW w:w="1274" w:type="dxa"/>
            <w:vMerge/>
            <w:vAlign w:val="center"/>
          </w:tcPr>
          <w:p w14:paraId="18976733" w14:textId="77777777" w:rsidR="00227C01" w:rsidRDefault="00227C01" w:rsidP="00AA67CC">
            <w:pPr>
              <w:pStyle w:val="TableContent"/>
            </w:pPr>
          </w:p>
        </w:tc>
        <w:tc>
          <w:tcPr>
            <w:tcW w:w="1840" w:type="dxa"/>
            <w:vMerge/>
            <w:vAlign w:val="center"/>
          </w:tcPr>
          <w:p w14:paraId="035EC88D" w14:textId="0F70401D" w:rsidR="00227C01" w:rsidRDefault="00227C01" w:rsidP="00EF1FFB">
            <w:pPr>
              <w:pStyle w:val="TableContent"/>
            </w:pPr>
          </w:p>
        </w:tc>
      </w:tr>
      <w:tr w:rsidR="00227C01" w:rsidRPr="00A14F29" w14:paraId="3FB73296" w14:textId="77777777" w:rsidTr="005F33F6">
        <w:tc>
          <w:tcPr>
            <w:tcW w:w="849" w:type="dxa"/>
            <w:vMerge/>
            <w:vAlign w:val="center"/>
          </w:tcPr>
          <w:p w14:paraId="765FAD17" w14:textId="6D45DC65" w:rsidR="00227C01" w:rsidRDefault="00227C01" w:rsidP="00AD2F19">
            <w:pPr>
              <w:pStyle w:val="TableContent"/>
            </w:pPr>
          </w:p>
        </w:tc>
        <w:tc>
          <w:tcPr>
            <w:tcW w:w="1151" w:type="dxa"/>
            <w:vMerge/>
            <w:vAlign w:val="center"/>
          </w:tcPr>
          <w:p w14:paraId="4F803F58" w14:textId="779EE440"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060AF3B4" w14:textId="786ADA00" w:rsidR="00227C01" w:rsidRDefault="00227C01" w:rsidP="009A31F0">
            <w:pPr>
              <w:pStyle w:val="TableContent"/>
            </w:pPr>
            <w:r>
              <w:t>CR3440R01</w:t>
            </w:r>
          </w:p>
        </w:tc>
        <w:tc>
          <w:tcPr>
            <w:tcW w:w="3537" w:type="dxa"/>
            <w:tcBorders>
              <w:top w:val="single" w:sz="4" w:space="0" w:color="auto"/>
              <w:left w:val="single" w:sz="4" w:space="0" w:color="auto"/>
              <w:bottom w:val="single" w:sz="4" w:space="0" w:color="auto"/>
            </w:tcBorders>
          </w:tcPr>
          <w:p w14:paraId="6D3406F8" w14:textId="0EA15034" w:rsidR="00227C01" w:rsidRPr="0002694C" w:rsidRDefault="00227C01" w:rsidP="009A31F0">
            <w:pPr>
              <w:pStyle w:val="TableContent"/>
            </w:pPr>
            <w:r>
              <w:t>F</w:t>
            </w:r>
            <w:r w:rsidRPr="00F971F8">
              <w:t>ix HTTP path for ES9 ASN.1 binding</w:t>
            </w:r>
          </w:p>
        </w:tc>
        <w:tc>
          <w:tcPr>
            <w:tcW w:w="1274" w:type="dxa"/>
            <w:vMerge/>
            <w:vAlign w:val="center"/>
          </w:tcPr>
          <w:p w14:paraId="7FFC5C57" w14:textId="77777777" w:rsidR="00227C01" w:rsidRDefault="00227C01" w:rsidP="00AA67CC">
            <w:pPr>
              <w:pStyle w:val="TableContent"/>
            </w:pPr>
          </w:p>
        </w:tc>
        <w:tc>
          <w:tcPr>
            <w:tcW w:w="1840" w:type="dxa"/>
            <w:vMerge/>
            <w:vAlign w:val="center"/>
          </w:tcPr>
          <w:p w14:paraId="0F6F6660" w14:textId="41BE8E3E" w:rsidR="00227C01" w:rsidRDefault="00227C01" w:rsidP="00EF1FFB">
            <w:pPr>
              <w:pStyle w:val="TableContent"/>
            </w:pPr>
          </w:p>
        </w:tc>
      </w:tr>
      <w:tr w:rsidR="00227C01" w:rsidRPr="00A14F29" w14:paraId="3A5AE4C8" w14:textId="77777777" w:rsidTr="005F33F6">
        <w:tc>
          <w:tcPr>
            <w:tcW w:w="849" w:type="dxa"/>
            <w:vMerge/>
            <w:vAlign w:val="center"/>
          </w:tcPr>
          <w:p w14:paraId="6B711D8C" w14:textId="5562E2BD" w:rsidR="00227C01" w:rsidRDefault="00227C01" w:rsidP="00AD2F19">
            <w:pPr>
              <w:pStyle w:val="TableContent"/>
            </w:pPr>
          </w:p>
        </w:tc>
        <w:tc>
          <w:tcPr>
            <w:tcW w:w="1151" w:type="dxa"/>
            <w:vMerge/>
            <w:vAlign w:val="center"/>
          </w:tcPr>
          <w:p w14:paraId="6D876184" w14:textId="3D9FC9C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DB50740" w14:textId="363A3A98" w:rsidR="00227C01" w:rsidRDefault="00227C01" w:rsidP="009A31F0">
            <w:pPr>
              <w:pStyle w:val="TableContent"/>
            </w:pPr>
            <w:r>
              <w:t>CR3443R00</w:t>
            </w:r>
          </w:p>
        </w:tc>
        <w:tc>
          <w:tcPr>
            <w:tcW w:w="3537" w:type="dxa"/>
            <w:tcBorders>
              <w:top w:val="single" w:sz="4" w:space="0" w:color="auto"/>
              <w:left w:val="single" w:sz="4" w:space="0" w:color="auto"/>
              <w:bottom w:val="single" w:sz="4" w:space="0" w:color="auto"/>
            </w:tcBorders>
          </w:tcPr>
          <w:p w14:paraId="24E41DA9" w14:textId="7A214FE9" w:rsidR="00227C01" w:rsidRPr="0002694C" w:rsidRDefault="00227C01" w:rsidP="009A31F0">
            <w:pPr>
              <w:pStyle w:val="TableContent"/>
            </w:pPr>
            <w:r w:rsidRPr="003E774A">
              <w:t>Fulfilling voided AC6 requirement</w:t>
            </w:r>
          </w:p>
        </w:tc>
        <w:tc>
          <w:tcPr>
            <w:tcW w:w="1274" w:type="dxa"/>
            <w:vMerge/>
            <w:vAlign w:val="center"/>
          </w:tcPr>
          <w:p w14:paraId="5E52962A" w14:textId="77777777" w:rsidR="00227C01" w:rsidRDefault="00227C01" w:rsidP="00AA67CC">
            <w:pPr>
              <w:pStyle w:val="TableContent"/>
            </w:pPr>
          </w:p>
        </w:tc>
        <w:tc>
          <w:tcPr>
            <w:tcW w:w="1840" w:type="dxa"/>
            <w:vMerge/>
            <w:vAlign w:val="center"/>
          </w:tcPr>
          <w:p w14:paraId="2157A4D3" w14:textId="4333B2C6" w:rsidR="00227C01" w:rsidRDefault="00227C01" w:rsidP="00EF1FFB">
            <w:pPr>
              <w:pStyle w:val="TableContent"/>
            </w:pPr>
          </w:p>
        </w:tc>
      </w:tr>
      <w:tr w:rsidR="00227C01" w:rsidRPr="00A14F29" w14:paraId="2DEC7347" w14:textId="77777777" w:rsidTr="005F33F6">
        <w:tc>
          <w:tcPr>
            <w:tcW w:w="849" w:type="dxa"/>
            <w:vMerge/>
            <w:vAlign w:val="center"/>
          </w:tcPr>
          <w:p w14:paraId="7737A562" w14:textId="39AA7742" w:rsidR="00227C01" w:rsidRDefault="00227C01" w:rsidP="00AD2F19">
            <w:pPr>
              <w:pStyle w:val="TableContent"/>
            </w:pPr>
          </w:p>
        </w:tc>
        <w:tc>
          <w:tcPr>
            <w:tcW w:w="1151" w:type="dxa"/>
            <w:vMerge/>
            <w:vAlign w:val="center"/>
          </w:tcPr>
          <w:p w14:paraId="2CD09A70" w14:textId="3CB6856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59C17BA6" w14:textId="630F3EF0" w:rsidR="00227C01" w:rsidRDefault="00227C01" w:rsidP="009A31F0">
            <w:pPr>
              <w:pStyle w:val="TableContent"/>
            </w:pPr>
            <w:r>
              <w:t>CR3444R01</w:t>
            </w:r>
          </w:p>
        </w:tc>
        <w:tc>
          <w:tcPr>
            <w:tcW w:w="3537" w:type="dxa"/>
            <w:tcBorders>
              <w:top w:val="single" w:sz="4" w:space="0" w:color="auto"/>
              <w:left w:val="single" w:sz="4" w:space="0" w:color="auto"/>
              <w:bottom w:val="single" w:sz="4" w:space="0" w:color="auto"/>
            </w:tcBorders>
          </w:tcPr>
          <w:p w14:paraId="6EB17BA6" w14:textId="79B82ED3" w:rsidR="00227C01" w:rsidRPr="0002694C" w:rsidRDefault="00227C01" w:rsidP="009A31F0">
            <w:pPr>
              <w:pStyle w:val="TableContent"/>
            </w:pPr>
            <w:r w:rsidRPr="00656359">
              <w:t>Fulfilling revised Device requirements on EID</w:t>
            </w:r>
          </w:p>
        </w:tc>
        <w:tc>
          <w:tcPr>
            <w:tcW w:w="1274" w:type="dxa"/>
            <w:vMerge/>
            <w:vAlign w:val="center"/>
          </w:tcPr>
          <w:p w14:paraId="29E1822C" w14:textId="77777777" w:rsidR="00227C01" w:rsidRDefault="00227C01" w:rsidP="00AA67CC">
            <w:pPr>
              <w:pStyle w:val="TableContent"/>
            </w:pPr>
          </w:p>
        </w:tc>
        <w:tc>
          <w:tcPr>
            <w:tcW w:w="1840" w:type="dxa"/>
            <w:vMerge/>
            <w:vAlign w:val="center"/>
          </w:tcPr>
          <w:p w14:paraId="4B4B96FE" w14:textId="668ED2E4" w:rsidR="00227C01" w:rsidRDefault="00227C01" w:rsidP="00EF1FFB">
            <w:pPr>
              <w:pStyle w:val="TableContent"/>
            </w:pPr>
          </w:p>
        </w:tc>
      </w:tr>
      <w:tr w:rsidR="00227C01" w:rsidRPr="00A14F29" w14:paraId="4E651F01" w14:textId="77777777" w:rsidTr="005F33F6">
        <w:tc>
          <w:tcPr>
            <w:tcW w:w="849" w:type="dxa"/>
            <w:vMerge/>
            <w:vAlign w:val="center"/>
          </w:tcPr>
          <w:p w14:paraId="31157E64" w14:textId="0817285C" w:rsidR="00227C01" w:rsidRDefault="00227C01" w:rsidP="00AD2F19">
            <w:pPr>
              <w:pStyle w:val="TableContent"/>
            </w:pPr>
          </w:p>
        </w:tc>
        <w:tc>
          <w:tcPr>
            <w:tcW w:w="1151" w:type="dxa"/>
            <w:vMerge/>
            <w:vAlign w:val="center"/>
          </w:tcPr>
          <w:p w14:paraId="209E7F19" w14:textId="61D9EFD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B7EA178" w14:textId="72E6B826" w:rsidR="00227C01" w:rsidRDefault="00227C01" w:rsidP="009A31F0">
            <w:pPr>
              <w:pStyle w:val="TableContent"/>
            </w:pPr>
            <w:r>
              <w:t>CR3446R01</w:t>
            </w:r>
          </w:p>
        </w:tc>
        <w:tc>
          <w:tcPr>
            <w:tcW w:w="3537" w:type="dxa"/>
            <w:tcBorders>
              <w:top w:val="single" w:sz="4" w:space="0" w:color="auto"/>
              <w:left w:val="single" w:sz="4" w:space="0" w:color="auto"/>
              <w:bottom w:val="single" w:sz="4" w:space="0" w:color="auto"/>
            </w:tcBorders>
          </w:tcPr>
          <w:p w14:paraId="44056C0F" w14:textId="3B38A73A" w:rsidR="00227C01" w:rsidRPr="0002694C" w:rsidRDefault="00227C01" w:rsidP="009A31F0">
            <w:pPr>
              <w:pStyle w:val="TableContent"/>
            </w:pPr>
            <w:r>
              <w:t>R</w:t>
            </w:r>
            <w:r w:rsidRPr="00D039D8">
              <w:t>emove discovery ordering between SM-DS and Default SM-DP+</w:t>
            </w:r>
          </w:p>
        </w:tc>
        <w:tc>
          <w:tcPr>
            <w:tcW w:w="1274" w:type="dxa"/>
            <w:vMerge/>
            <w:vAlign w:val="center"/>
          </w:tcPr>
          <w:p w14:paraId="1F0F51D8" w14:textId="77777777" w:rsidR="00227C01" w:rsidRDefault="00227C01" w:rsidP="00AA67CC">
            <w:pPr>
              <w:pStyle w:val="TableContent"/>
            </w:pPr>
          </w:p>
        </w:tc>
        <w:tc>
          <w:tcPr>
            <w:tcW w:w="1840" w:type="dxa"/>
            <w:vMerge/>
            <w:vAlign w:val="center"/>
          </w:tcPr>
          <w:p w14:paraId="29C38F81" w14:textId="737E3961" w:rsidR="00227C01" w:rsidRDefault="00227C01" w:rsidP="00EF1FFB">
            <w:pPr>
              <w:pStyle w:val="TableContent"/>
            </w:pPr>
          </w:p>
        </w:tc>
      </w:tr>
      <w:tr w:rsidR="00227C01" w:rsidRPr="00A14F29" w14:paraId="0B27202B" w14:textId="77777777" w:rsidTr="005F33F6">
        <w:tc>
          <w:tcPr>
            <w:tcW w:w="849" w:type="dxa"/>
            <w:vMerge/>
            <w:vAlign w:val="center"/>
          </w:tcPr>
          <w:p w14:paraId="1D6E2BF1" w14:textId="053335F4" w:rsidR="00227C01" w:rsidRDefault="00227C01" w:rsidP="00AD2F19">
            <w:pPr>
              <w:pStyle w:val="TableContent"/>
            </w:pPr>
          </w:p>
        </w:tc>
        <w:tc>
          <w:tcPr>
            <w:tcW w:w="1151" w:type="dxa"/>
            <w:vMerge/>
            <w:vAlign w:val="center"/>
          </w:tcPr>
          <w:p w14:paraId="269885E8" w14:textId="124E0375"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455E874" w14:textId="18338F54" w:rsidR="00227C01" w:rsidRDefault="00227C01" w:rsidP="009A31F0">
            <w:pPr>
              <w:pStyle w:val="TableContent"/>
            </w:pPr>
            <w:r>
              <w:t>CR3447R00</w:t>
            </w:r>
          </w:p>
        </w:tc>
        <w:tc>
          <w:tcPr>
            <w:tcW w:w="3537" w:type="dxa"/>
            <w:tcBorders>
              <w:top w:val="single" w:sz="4" w:space="0" w:color="auto"/>
              <w:left w:val="single" w:sz="4" w:space="0" w:color="auto"/>
              <w:bottom w:val="single" w:sz="4" w:space="0" w:color="auto"/>
            </w:tcBorders>
          </w:tcPr>
          <w:p w14:paraId="2EC37572" w14:textId="77B1E74C" w:rsidR="00227C01" w:rsidRPr="0002694C" w:rsidRDefault="00227C01" w:rsidP="009A31F0">
            <w:pPr>
              <w:pStyle w:val="TableContent"/>
            </w:pPr>
            <w:r>
              <w:t>D</w:t>
            </w:r>
            <w:r w:rsidRPr="00D039D8">
              <w:t>evice reset without eUICC Memory Reset</w:t>
            </w:r>
          </w:p>
        </w:tc>
        <w:tc>
          <w:tcPr>
            <w:tcW w:w="1274" w:type="dxa"/>
            <w:vMerge/>
            <w:vAlign w:val="center"/>
          </w:tcPr>
          <w:p w14:paraId="1B7D5EF2" w14:textId="77777777" w:rsidR="00227C01" w:rsidRDefault="00227C01" w:rsidP="00AA67CC">
            <w:pPr>
              <w:pStyle w:val="TableContent"/>
            </w:pPr>
          </w:p>
        </w:tc>
        <w:tc>
          <w:tcPr>
            <w:tcW w:w="1840" w:type="dxa"/>
            <w:vMerge/>
            <w:vAlign w:val="center"/>
          </w:tcPr>
          <w:p w14:paraId="33B03D29" w14:textId="64CB5997" w:rsidR="00227C01" w:rsidRDefault="00227C01" w:rsidP="00EF1FFB">
            <w:pPr>
              <w:pStyle w:val="TableContent"/>
            </w:pPr>
          </w:p>
        </w:tc>
      </w:tr>
      <w:tr w:rsidR="00227C01" w:rsidRPr="00A14F29" w14:paraId="494EA3A8" w14:textId="77777777" w:rsidTr="005F33F6">
        <w:tc>
          <w:tcPr>
            <w:tcW w:w="849" w:type="dxa"/>
            <w:vMerge/>
            <w:vAlign w:val="center"/>
          </w:tcPr>
          <w:p w14:paraId="5B8FE39F" w14:textId="76AA5132" w:rsidR="00227C01" w:rsidRDefault="00227C01" w:rsidP="00AD2F19">
            <w:pPr>
              <w:pStyle w:val="TableContent"/>
            </w:pPr>
          </w:p>
        </w:tc>
        <w:tc>
          <w:tcPr>
            <w:tcW w:w="1151" w:type="dxa"/>
            <w:vMerge/>
            <w:vAlign w:val="center"/>
          </w:tcPr>
          <w:p w14:paraId="3A1C2C8B" w14:textId="55455E56"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65E5ABE8" w14:textId="68E94BA8" w:rsidR="00227C01" w:rsidRDefault="00227C01" w:rsidP="009A31F0">
            <w:pPr>
              <w:pStyle w:val="TableContent"/>
            </w:pPr>
            <w:r>
              <w:t>CR3451R01</w:t>
            </w:r>
          </w:p>
        </w:tc>
        <w:tc>
          <w:tcPr>
            <w:tcW w:w="3537" w:type="dxa"/>
            <w:tcBorders>
              <w:top w:val="single" w:sz="4" w:space="0" w:color="auto"/>
              <w:left w:val="single" w:sz="4" w:space="0" w:color="auto"/>
              <w:bottom w:val="single" w:sz="4" w:space="0" w:color="auto"/>
            </w:tcBorders>
          </w:tcPr>
          <w:p w14:paraId="3700D433" w14:textId="0C6010BC" w:rsidR="00227C01" w:rsidRPr="0002694C" w:rsidRDefault="00227C01" w:rsidP="009A31F0">
            <w:pPr>
              <w:pStyle w:val="TableContent"/>
            </w:pPr>
            <w:r>
              <w:t>C</w:t>
            </w:r>
            <w:r w:rsidRPr="008D3F15">
              <w:t>larify that JavaCard is mandatory</w:t>
            </w:r>
          </w:p>
        </w:tc>
        <w:tc>
          <w:tcPr>
            <w:tcW w:w="1274" w:type="dxa"/>
            <w:vMerge/>
            <w:vAlign w:val="center"/>
          </w:tcPr>
          <w:p w14:paraId="35D9781A" w14:textId="77777777" w:rsidR="00227C01" w:rsidRDefault="00227C01" w:rsidP="00AA67CC">
            <w:pPr>
              <w:pStyle w:val="TableContent"/>
            </w:pPr>
          </w:p>
        </w:tc>
        <w:tc>
          <w:tcPr>
            <w:tcW w:w="1840" w:type="dxa"/>
            <w:vMerge/>
            <w:vAlign w:val="center"/>
          </w:tcPr>
          <w:p w14:paraId="72E15389" w14:textId="62B35B82" w:rsidR="00227C01" w:rsidRDefault="00227C01" w:rsidP="00EF1FFB">
            <w:pPr>
              <w:pStyle w:val="TableContent"/>
            </w:pPr>
          </w:p>
        </w:tc>
      </w:tr>
      <w:tr w:rsidR="00227C01" w:rsidRPr="00A14F29" w14:paraId="112BD1B1" w14:textId="77777777" w:rsidTr="005F33F6">
        <w:tc>
          <w:tcPr>
            <w:tcW w:w="849" w:type="dxa"/>
            <w:vMerge/>
            <w:vAlign w:val="center"/>
          </w:tcPr>
          <w:p w14:paraId="2B60ED01" w14:textId="7A19A06A" w:rsidR="00227C01" w:rsidRDefault="00227C01" w:rsidP="00AD2F19">
            <w:pPr>
              <w:pStyle w:val="TableContent"/>
            </w:pPr>
          </w:p>
        </w:tc>
        <w:tc>
          <w:tcPr>
            <w:tcW w:w="1151" w:type="dxa"/>
            <w:vMerge/>
            <w:vAlign w:val="center"/>
          </w:tcPr>
          <w:p w14:paraId="4071118F" w14:textId="740849EA"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CBB7EC1" w14:textId="5EB30FB6" w:rsidR="00227C01" w:rsidRDefault="00227C01" w:rsidP="009A31F0">
            <w:pPr>
              <w:pStyle w:val="TableContent"/>
            </w:pPr>
            <w:r>
              <w:t>CR3417R03</w:t>
            </w:r>
          </w:p>
        </w:tc>
        <w:tc>
          <w:tcPr>
            <w:tcW w:w="3537" w:type="dxa"/>
            <w:tcBorders>
              <w:top w:val="single" w:sz="4" w:space="0" w:color="auto"/>
              <w:left w:val="single" w:sz="4" w:space="0" w:color="auto"/>
              <w:bottom w:val="single" w:sz="4" w:space="0" w:color="auto"/>
            </w:tcBorders>
          </w:tcPr>
          <w:p w14:paraId="4FFA89DB" w14:textId="7897949E" w:rsidR="00227C01" w:rsidRDefault="00227C01" w:rsidP="009A31F0">
            <w:pPr>
              <w:pStyle w:val="TableContent"/>
            </w:pPr>
            <w:r w:rsidRPr="00F14A99">
              <w:t>Addition of 5G related UICC capability</w:t>
            </w:r>
          </w:p>
        </w:tc>
        <w:tc>
          <w:tcPr>
            <w:tcW w:w="1274" w:type="dxa"/>
            <w:vMerge/>
            <w:vAlign w:val="center"/>
          </w:tcPr>
          <w:p w14:paraId="598764EF" w14:textId="4272F8FD" w:rsidR="00227C01" w:rsidRDefault="00227C01" w:rsidP="00AA67CC">
            <w:pPr>
              <w:pStyle w:val="TableContent"/>
            </w:pPr>
          </w:p>
        </w:tc>
        <w:tc>
          <w:tcPr>
            <w:tcW w:w="1840" w:type="dxa"/>
            <w:vMerge/>
            <w:vAlign w:val="center"/>
          </w:tcPr>
          <w:p w14:paraId="3A37FE84" w14:textId="7793F9BB" w:rsidR="00227C01" w:rsidRDefault="00227C01" w:rsidP="00EF1FFB">
            <w:pPr>
              <w:pStyle w:val="TableContent"/>
            </w:pPr>
          </w:p>
        </w:tc>
      </w:tr>
      <w:tr w:rsidR="00227C01" w:rsidRPr="00A14F29" w14:paraId="7468DD7E" w14:textId="77777777" w:rsidTr="005F33F6">
        <w:tc>
          <w:tcPr>
            <w:tcW w:w="849" w:type="dxa"/>
            <w:vMerge/>
            <w:vAlign w:val="center"/>
          </w:tcPr>
          <w:p w14:paraId="35FE7E6C" w14:textId="4097AE17" w:rsidR="00227C01" w:rsidRDefault="00227C01" w:rsidP="00AD2F19">
            <w:pPr>
              <w:pStyle w:val="TableContent"/>
            </w:pPr>
          </w:p>
        </w:tc>
        <w:tc>
          <w:tcPr>
            <w:tcW w:w="1151" w:type="dxa"/>
            <w:vMerge/>
            <w:vAlign w:val="center"/>
          </w:tcPr>
          <w:p w14:paraId="7F44D404" w14:textId="0607C87C"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0E86950B" w14:textId="166E8FD0" w:rsidR="00227C01" w:rsidRDefault="00227C01" w:rsidP="009A31F0">
            <w:pPr>
              <w:pStyle w:val="TableContent"/>
            </w:pPr>
            <w:r>
              <w:t>CR3445R05</w:t>
            </w:r>
          </w:p>
        </w:tc>
        <w:tc>
          <w:tcPr>
            <w:tcW w:w="3537" w:type="dxa"/>
            <w:tcBorders>
              <w:top w:val="single" w:sz="4" w:space="0" w:color="auto"/>
              <w:left w:val="single" w:sz="4" w:space="0" w:color="auto"/>
              <w:bottom w:val="single" w:sz="4" w:space="0" w:color="auto"/>
            </w:tcBorders>
          </w:tcPr>
          <w:p w14:paraId="5C107693" w14:textId="4686A104" w:rsidR="00227C01" w:rsidRDefault="00227C01" w:rsidP="009A31F0">
            <w:pPr>
              <w:pStyle w:val="TableContent"/>
            </w:pPr>
            <w:r w:rsidRPr="004A0D38">
              <w:t>LPAe using E4 ENVELOPEs</w:t>
            </w:r>
          </w:p>
        </w:tc>
        <w:tc>
          <w:tcPr>
            <w:tcW w:w="1274" w:type="dxa"/>
            <w:vMerge/>
            <w:vAlign w:val="center"/>
          </w:tcPr>
          <w:p w14:paraId="7EA1CC5A" w14:textId="77777777" w:rsidR="00227C01" w:rsidRDefault="00227C01" w:rsidP="00EF1FFB">
            <w:pPr>
              <w:pStyle w:val="TableContent"/>
            </w:pPr>
          </w:p>
        </w:tc>
        <w:tc>
          <w:tcPr>
            <w:tcW w:w="1840" w:type="dxa"/>
            <w:vMerge/>
            <w:vAlign w:val="center"/>
          </w:tcPr>
          <w:p w14:paraId="20298891" w14:textId="12D0E56B" w:rsidR="00227C01" w:rsidRDefault="00227C01" w:rsidP="00EF1FFB">
            <w:pPr>
              <w:pStyle w:val="TableContent"/>
            </w:pPr>
          </w:p>
        </w:tc>
      </w:tr>
      <w:tr w:rsidR="00227C01" w:rsidRPr="00A14F29" w14:paraId="335095B8" w14:textId="77777777" w:rsidTr="005F33F6">
        <w:tc>
          <w:tcPr>
            <w:tcW w:w="849" w:type="dxa"/>
            <w:vMerge/>
            <w:vAlign w:val="center"/>
          </w:tcPr>
          <w:p w14:paraId="55C0D170" w14:textId="72B4FDFF" w:rsidR="00227C01" w:rsidRDefault="00227C01" w:rsidP="00AD2F19">
            <w:pPr>
              <w:pStyle w:val="TableContent"/>
            </w:pPr>
          </w:p>
        </w:tc>
        <w:tc>
          <w:tcPr>
            <w:tcW w:w="1151" w:type="dxa"/>
            <w:vMerge/>
            <w:vAlign w:val="center"/>
          </w:tcPr>
          <w:p w14:paraId="612F960B" w14:textId="6932A05C"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99C1476" w14:textId="2A8FD81C" w:rsidR="00227C01" w:rsidRDefault="00227C01" w:rsidP="009A31F0">
            <w:pPr>
              <w:pStyle w:val="TableContent"/>
            </w:pPr>
            <w:r>
              <w:t>CR3448R09</w:t>
            </w:r>
          </w:p>
        </w:tc>
        <w:tc>
          <w:tcPr>
            <w:tcW w:w="3537" w:type="dxa"/>
            <w:tcBorders>
              <w:top w:val="single" w:sz="4" w:space="0" w:color="auto"/>
              <w:left w:val="single" w:sz="4" w:space="0" w:color="auto"/>
              <w:bottom w:val="single" w:sz="4" w:space="0" w:color="auto"/>
            </w:tcBorders>
          </w:tcPr>
          <w:p w14:paraId="73C9E55B" w14:textId="5A50C49A" w:rsidR="00227C01" w:rsidRDefault="00227C01" w:rsidP="009A31F0">
            <w:pPr>
              <w:pStyle w:val="TableContent"/>
            </w:pPr>
            <w:r w:rsidRPr="002507F9">
              <w:t>Clean nameConstraints definition in EUM Certificate</w:t>
            </w:r>
          </w:p>
        </w:tc>
        <w:tc>
          <w:tcPr>
            <w:tcW w:w="1274" w:type="dxa"/>
            <w:vMerge/>
            <w:vAlign w:val="center"/>
          </w:tcPr>
          <w:p w14:paraId="2370C2E1" w14:textId="77777777" w:rsidR="00227C01" w:rsidRDefault="00227C01" w:rsidP="00EF1FFB">
            <w:pPr>
              <w:pStyle w:val="TableContent"/>
            </w:pPr>
          </w:p>
        </w:tc>
        <w:tc>
          <w:tcPr>
            <w:tcW w:w="1840" w:type="dxa"/>
            <w:vMerge/>
            <w:vAlign w:val="center"/>
          </w:tcPr>
          <w:p w14:paraId="37F0FE17" w14:textId="7AF9A384" w:rsidR="00227C01" w:rsidRDefault="00227C01" w:rsidP="00EF1FFB">
            <w:pPr>
              <w:pStyle w:val="TableContent"/>
            </w:pPr>
          </w:p>
        </w:tc>
      </w:tr>
      <w:tr w:rsidR="00227C01" w:rsidRPr="00A14F29" w14:paraId="0B911860" w14:textId="77777777" w:rsidTr="005F33F6">
        <w:tc>
          <w:tcPr>
            <w:tcW w:w="849" w:type="dxa"/>
            <w:vMerge/>
            <w:vAlign w:val="center"/>
          </w:tcPr>
          <w:p w14:paraId="4F8A58E5" w14:textId="429822D7" w:rsidR="00227C01" w:rsidRDefault="00227C01" w:rsidP="00AD2F19">
            <w:pPr>
              <w:pStyle w:val="TableContent"/>
            </w:pPr>
          </w:p>
        </w:tc>
        <w:tc>
          <w:tcPr>
            <w:tcW w:w="1151" w:type="dxa"/>
            <w:vMerge/>
            <w:vAlign w:val="center"/>
          </w:tcPr>
          <w:p w14:paraId="0981165F" w14:textId="0A3803D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843F16F" w14:textId="6B6270D4" w:rsidR="00227C01" w:rsidRDefault="00227C01" w:rsidP="009A31F0">
            <w:pPr>
              <w:pStyle w:val="TableContent"/>
            </w:pPr>
            <w:r>
              <w:t>CR3450R06</w:t>
            </w:r>
          </w:p>
        </w:tc>
        <w:tc>
          <w:tcPr>
            <w:tcW w:w="3537" w:type="dxa"/>
            <w:tcBorders>
              <w:top w:val="single" w:sz="4" w:space="0" w:color="auto"/>
              <w:left w:val="single" w:sz="4" w:space="0" w:color="auto"/>
              <w:bottom w:val="single" w:sz="4" w:space="0" w:color="auto"/>
            </w:tcBorders>
          </w:tcPr>
          <w:p w14:paraId="21920EA3" w14:textId="23DDF471" w:rsidR="00227C01" w:rsidRDefault="00227C01" w:rsidP="009A31F0">
            <w:pPr>
              <w:pStyle w:val="TableContent"/>
            </w:pPr>
            <w:r w:rsidRPr="00B7545A">
              <w:t>Add integrated euicc in eligibility check</w:t>
            </w:r>
          </w:p>
        </w:tc>
        <w:tc>
          <w:tcPr>
            <w:tcW w:w="1274" w:type="dxa"/>
            <w:vMerge/>
            <w:vAlign w:val="center"/>
          </w:tcPr>
          <w:p w14:paraId="7B48387C" w14:textId="77777777" w:rsidR="00227C01" w:rsidRDefault="00227C01" w:rsidP="00EF1FFB">
            <w:pPr>
              <w:pStyle w:val="TableContent"/>
            </w:pPr>
          </w:p>
        </w:tc>
        <w:tc>
          <w:tcPr>
            <w:tcW w:w="1840" w:type="dxa"/>
            <w:vMerge/>
            <w:vAlign w:val="center"/>
          </w:tcPr>
          <w:p w14:paraId="1CABF2DF" w14:textId="06FB2D9D" w:rsidR="00227C01" w:rsidRDefault="00227C01" w:rsidP="00EF1FFB">
            <w:pPr>
              <w:pStyle w:val="TableContent"/>
            </w:pPr>
          </w:p>
        </w:tc>
      </w:tr>
      <w:tr w:rsidR="00227C01" w:rsidRPr="00A14F29" w14:paraId="5E1A3FD3" w14:textId="77777777" w:rsidTr="005F33F6">
        <w:tc>
          <w:tcPr>
            <w:tcW w:w="849" w:type="dxa"/>
            <w:vMerge/>
            <w:vAlign w:val="center"/>
          </w:tcPr>
          <w:p w14:paraId="6938F01E" w14:textId="0F4D656F" w:rsidR="00227C01" w:rsidRDefault="00227C01" w:rsidP="00AD2F19">
            <w:pPr>
              <w:pStyle w:val="TableContent"/>
            </w:pPr>
          </w:p>
        </w:tc>
        <w:tc>
          <w:tcPr>
            <w:tcW w:w="1151" w:type="dxa"/>
            <w:vMerge/>
            <w:vAlign w:val="center"/>
          </w:tcPr>
          <w:p w14:paraId="48609A45" w14:textId="72F9865D"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D0B2E12" w14:textId="3A8F59DF" w:rsidR="00227C01" w:rsidRDefault="00227C01" w:rsidP="009A31F0">
            <w:pPr>
              <w:pStyle w:val="TableContent"/>
            </w:pPr>
            <w:r>
              <w:t>CR3455R03</w:t>
            </w:r>
          </w:p>
        </w:tc>
        <w:tc>
          <w:tcPr>
            <w:tcW w:w="3537" w:type="dxa"/>
            <w:tcBorders>
              <w:top w:val="single" w:sz="4" w:space="0" w:color="auto"/>
              <w:left w:val="single" w:sz="4" w:space="0" w:color="auto"/>
              <w:bottom w:val="single" w:sz="4" w:space="0" w:color="auto"/>
            </w:tcBorders>
          </w:tcPr>
          <w:p w14:paraId="70F33CAE" w14:textId="16D7851F" w:rsidR="00227C01" w:rsidRDefault="00227C01" w:rsidP="009A31F0">
            <w:pPr>
              <w:pStyle w:val="TableContent"/>
            </w:pPr>
            <w:r w:rsidRPr="003A5CCD">
              <w:t>Simplified End User confirmation</w:t>
            </w:r>
          </w:p>
        </w:tc>
        <w:tc>
          <w:tcPr>
            <w:tcW w:w="1274" w:type="dxa"/>
            <w:vMerge/>
            <w:vAlign w:val="center"/>
          </w:tcPr>
          <w:p w14:paraId="3E6BDEBD" w14:textId="77777777" w:rsidR="00227C01" w:rsidRDefault="00227C01" w:rsidP="00EF1FFB">
            <w:pPr>
              <w:pStyle w:val="TableContent"/>
            </w:pPr>
          </w:p>
        </w:tc>
        <w:tc>
          <w:tcPr>
            <w:tcW w:w="1840" w:type="dxa"/>
            <w:vMerge/>
            <w:vAlign w:val="center"/>
          </w:tcPr>
          <w:p w14:paraId="4B4CD87E" w14:textId="139F8652" w:rsidR="00227C01" w:rsidRDefault="00227C01" w:rsidP="00EF1FFB">
            <w:pPr>
              <w:pStyle w:val="TableContent"/>
            </w:pPr>
          </w:p>
        </w:tc>
      </w:tr>
      <w:tr w:rsidR="00227C01" w:rsidRPr="00A14F29" w14:paraId="5A5B7AC3" w14:textId="77777777" w:rsidTr="005F33F6">
        <w:tc>
          <w:tcPr>
            <w:tcW w:w="849" w:type="dxa"/>
            <w:vMerge/>
            <w:vAlign w:val="center"/>
          </w:tcPr>
          <w:p w14:paraId="667EF6C0" w14:textId="0905AADD" w:rsidR="00227C01" w:rsidRDefault="00227C01" w:rsidP="00AD2F19">
            <w:pPr>
              <w:pStyle w:val="TableContent"/>
            </w:pPr>
          </w:p>
        </w:tc>
        <w:tc>
          <w:tcPr>
            <w:tcW w:w="1151" w:type="dxa"/>
            <w:vMerge/>
            <w:vAlign w:val="center"/>
          </w:tcPr>
          <w:p w14:paraId="2FCD0349" w14:textId="2C1C78E3"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6703D1B2" w14:textId="2877865F" w:rsidR="00227C01" w:rsidRDefault="00227C01" w:rsidP="009A31F0">
            <w:pPr>
              <w:pStyle w:val="TableContent"/>
            </w:pPr>
            <w:r>
              <w:t>CR3456R00</w:t>
            </w:r>
          </w:p>
        </w:tc>
        <w:tc>
          <w:tcPr>
            <w:tcW w:w="3537" w:type="dxa"/>
            <w:tcBorders>
              <w:top w:val="single" w:sz="4" w:space="0" w:color="auto"/>
              <w:left w:val="single" w:sz="4" w:space="0" w:color="auto"/>
              <w:bottom w:val="single" w:sz="4" w:space="0" w:color="auto"/>
            </w:tcBorders>
          </w:tcPr>
          <w:p w14:paraId="18909320" w14:textId="3697696C" w:rsidR="00227C01" w:rsidRDefault="00227C01" w:rsidP="009A31F0">
            <w:pPr>
              <w:pStyle w:val="TableContent"/>
            </w:pPr>
            <w:r>
              <w:t>C</w:t>
            </w:r>
            <w:r w:rsidRPr="00930DBF">
              <w:t>larification in section 5.1</w:t>
            </w:r>
          </w:p>
        </w:tc>
        <w:tc>
          <w:tcPr>
            <w:tcW w:w="1274" w:type="dxa"/>
            <w:vMerge/>
            <w:vAlign w:val="center"/>
          </w:tcPr>
          <w:p w14:paraId="7D68F6F5" w14:textId="77777777" w:rsidR="00227C01" w:rsidRDefault="00227C01" w:rsidP="00EF1FFB">
            <w:pPr>
              <w:pStyle w:val="TableContent"/>
            </w:pPr>
          </w:p>
        </w:tc>
        <w:tc>
          <w:tcPr>
            <w:tcW w:w="1840" w:type="dxa"/>
            <w:vMerge/>
            <w:vAlign w:val="center"/>
          </w:tcPr>
          <w:p w14:paraId="3ED70805" w14:textId="67D5892C" w:rsidR="00227C01" w:rsidRDefault="00227C01" w:rsidP="00EF1FFB">
            <w:pPr>
              <w:pStyle w:val="TableContent"/>
            </w:pPr>
          </w:p>
        </w:tc>
      </w:tr>
      <w:tr w:rsidR="00227C01" w:rsidRPr="00A14F29" w14:paraId="7EFAC269" w14:textId="77777777" w:rsidTr="005F33F6">
        <w:tc>
          <w:tcPr>
            <w:tcW w:w="849" w:type="dxa"/>
            <w:vMerge/>
            <w:vAlign w:val="center"/>
          </w:tcPr>
          <w:p w14:paraId="3756B183" w14:textId="2741CD73" w:rsidR="00227C01" w:rsidRDefault="00227C01" w:rsidP="00AD2F19">
            <w:pPr>
              <w:pStyle w:val="TableContent"/>
            </w:pPr>
          </w:p>
        </w:tc>
        <w:tc>
          <w:tcPr>
            <w:tcW w:w="1151" w:type="dxa"/>
            <w:vMerge/>
            <w:vAlign w:val="center"/>
          </w:tcPr>
          <w:p w14:paraId="13E4BFF7" w14:textId="044340B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9A5243F" w14:textId="0C6AB37F" w:rsidR="00227C01" w:rsidRDefault="00227C01" w:rsidP="009A31F0">
            <w:pPr>
              <w:pStyle w:val="TableContent"/>
            </w:pPr>
            <w:r>
              <w:t>CR3457R00</w:t>
            </w:r>
          </w:p>
        </w:tc>
        <w:tc>
          <w:tcPr>
            <w:tcW w:w="3537" w:type="dxa"/>
            <w:tcBorders>
              <w:top w:val="single" w:sz="4" w:space="0" w:color="auto"/>
              <w:left w:val="single" w:sz="4" w:space="0" w:color="auto"/>
              <w:bottom w:val="single" w:sz="4" w:space="0" w:color="auto"/>
            </w:tcBorders>
          </w:tcPr>
          <w:p w14:paraId="5F6C6398" w14:textId="6DACC01F" w:rsidR="00227C01" w:rsidRDefault="00227C01" w:rsidP="009A31F0">
            <w:pPr>
              <w:pStyle w:val="TableContent"/>
            </w:pPr>
            <w:r w:rsidRPr="00930DBF">
              <w:t>simaResponse is conditional</w:t>
            </w:r>
          </w:p>
        </w:tc>
        <w:tc>
          <w:tcPr>
            <w:tcW w:w="1274" w:type="dxa"/>
            <w:vMerge/>
            <w:vAlign w:val="center"/>
          </w:tcPr>
          <w:p w14:paraId="5C35AED6" w14:textId="77777777" w:rsidR="00227C01" w:rsidRDefault="00227C01" w:rsidP="00EF1FFB">
            <w:pPr>
              <w:pStyle w:val="TableContent"/>
            </w:pPr>
          </w:p>
        </w:tc>
        <w:tc>
          <w:tcPr>
            <w:tcW w:w="1840" w:type="dxa"/>
            <w:vMerge/>
            <w:vAlign w:val="center"/>
          </w:tcPr>
          <w:p w14:paraId="128121CF" w14:textId="6FD9E35F" w:rsidR="00227C01" w:rsidRDefault="00227C01" w:rsidP="00EF1FFB">
            <w:pPr>
              <w:pStyle w:val="TableContent"/>
            </w:pPr>
          </w:p>
        </w:tc>
      </w:tr>
      <w:tr w:rsidR="00227C01" w:rsidRPr="00A14F29" w14:paraId="0767BC7D" w14:textId="77777777" w:rsidTr="005F33F6">
        <w:tc>
          <w:tcPr>
            <w:tcW w:w="849" w:type="dxa"/>
            <w:vMerge/>
            <w:vAlign w:val="center"/>
          </w:tcPr>
          <w:p w14:paraId="0D1B23E6" w14:textId="5D5F35F3" w:rsidR="00227C01" w:rsidRDefault="00227C01" w:rsidP="00AD2F19">
            <w:pPr>
              <w:pStyle w:val="TableContent"/>
            </w:pPr>
          </w:p>
        </w:tc>
        <w:tc>
          <w:tcPr>
            <w:tcW w:w="1151" w:type="dxa"/>
            <w:vMerge/>
            <w:vAlign w:val="center"/>
          </w:tcPr>
          <w:p w14:paraId="653CDAC3" w14:textId="5B2EA99D"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6AA14B1F" w14:textId="7474BF76" w:rsidR="00227C01" w:rsidRDefault="00227C01" w:rsidP="009A31F0">
            <w:pPr>
              <w:pStyle w:val="TableContent"/>
            </w:pPr>
            <w:r>
              <w:t>CR3458R01</w:t>
            </w:r>
          </w:p>
        </w:tc>
        <w:tc>
          <w:tcPr>
            <w:tcW w:w="3537" w:type="dxa"/>
            <w:tcBorders>
              <w:top w:val="single" w:sz="4" w:space="0" w:color="auto"/>
              <w:left w:val="single" w:sz="4" w:space="0" w:color="auto"/>
              <w:bottom w:val="single" w:sz="4" w:space="0" w:color="auto"/>
            </w:tcBorders>
          </w:tcPr>
          <w:p w14:paraId="48CBCDC3" w14:textId="23724114" w:rsidR="00227C01" w:rsidRDefault="00227C01" w:rsidP="009A31F0">
            <w:pPr>
              <w:pStyle w:val="TableContent"/>
            </w:pPr>
            <w:r w:rsidRPr="006254F0">
              <w:t>Allow ES2 resends</w:t>
            </w:r>
          </w:p>
        </w:tc>
        <w:tc>
          <w:tcPr>
            <w:tcW w:w="1274" w:type="dxa"/>
            <w:vMerge/>
            <w:vAlign w:val="center"/>
          </w:tcPr>
          <w:p w14:paraId="4DA18216" w14:textId="77777777" w:rsidR="00227C01" w:rsidRDefault="00227C01" w:rsidP="00EF1FFB">
            <w:pPr>
              <w:pStyle w:val="TableContent"/>
            </w:pPr>
          </w:p>
        </w:tc>
        <w:tc>
          <w:tcPr>
            <w:tcW w:w="1840" w:type="dxa"/>
            <w:vMerge/>
            <w:vAlign w:val="center"/>
          </w:tcPr>
          <w:p w14:paraId="48087470" w14:textId="7D0DF6BA" w:rsidR="00227C01" w:rsidRDefault="00227C01" w:rsidP="00EF1FFB">
            <w:pPr>
              <w:pStyle w:val="TableContent"/>
            </w:pPr>
          </w:p>
        </w:tc>
      </w:tr>
      <w:tr w:rsidR="00227C01" w:rsidRPr="00A14F29" w14:paraId="43151881" w14:textId="77777777" w:rsidTr="005F33F6">
        <w:tc>
          <w:tcPr>
            <w:tcW w:w="849" w:type="dxa"/>
            <w:vMerge/>
            <w:vAlign w:val="center"/>
          </w:tcPr>
          <w:p w14:paraId="14029BCA" w14:textId="6393848A" w:rsidR="00227C01" w:rsidRDefault="00227C01" w:rsidP="00AD2F19">
            <w:pPr>
              <w:pStyle w:val="TableContent"/>
            </w:pPr>
          </w:p>
        </w:tc>
        <w:tc>
          <w:tcPr>
            <w:tcW w:w="1151" w:type="dxa"/>
            <w:vMerge/>
            <w:vAlign w:val="center"/>
          </w:tcPr>
          <w:p w14:paraId="431F3E6B" w14:textId="4C366BBC"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20AA7064" w14:textId="3DE21824" w:rsidR="00227C01" w:rsidRDefault="00227C01" w:rsidP="009A31F0">
            <w:pPr>
              <w:pStyle w:val="TableContent"/>
            </w:pPr>
            <w:r>
              <w:t>CR3459R02</w:t>
            </w:r>
          </w:p>
        </w:tc>
        <w:tc>
          <w:tcPr>
            <w:tcW w:w="3537" w:type="dxa"/>
            <w:tcBorders>
              <w:top w:val="single" w:sz="4" w:space="0" w:color="auto"/>
              <w:left w:val="single" w:sz="4" w:space="0" w:color="auto"/>
              <w:bottom w:val="single" w:sz="4" w:space="0" w:color="auto"/>
            </w:tcBorders>
          </w:tcPr>
          <w:p w14:paraId="45A6827F" w14:textId="1FFA8579" w:rsidR="00227C01" w:rsidRDefault="00227C01" w:rsidP="009A31F0">
            <w:pPr>
              <w:pStyle w:val="TableContent"/>
            </w:pPr>
            <w:r w:rsidRPr="007F6216">
              <w:t>SAIP supported versions indication</w:t>
            </w:r>
          </w:p>
        </w:tc>
        <w:tc>
          <w:tcPr>
            <w:tcW w:w="1274" w:type="dxa"/>
            <w:vMerge/>
            <w:vAlign w:val="center"/>
          </w:tcPr>
          <w:p w14:paraId="1FE917A2" w14:textId="77777777" w:rsidR="00227C01" w:rsidRDefault="00227C01" w:rsidP="00EF1FFB">
            <w:pPr>
              <w:pStyle w:val="TableContent"/>
            </w:pPr>
          </w:p>
        </w:tc>
        <w:tc>
          <w:tcPr>
            <w:tcW w:w="1840" w:type="dxa"/>
            <w:vMerge/>
            <w:vAlign w:val="center"/>
          </w:tcPr>
          <w:p w14:paraId="4C3C5EFE" w14:textId="3FB4006E" w:rsidR="00227C01" w:rsidRDefault="00227C01" w:rsidP="00EF1FFB">
            <w:pPr>
              <w:pStyle w:val="TableContent"/>
            </w:pPr>
          </w:p>
        </w:tc>
      </w:tr>
      <w:tr w:rsidR="00227C01" w:rsidRPr="00A14F29" w14:paraId="1BDA3643" w14:textId="77777777" w:rsidTr="005F33F6">
        <w:tc>
          <w:tcPr>
            <w:tcW w:w="849" w:type="dxa"/>
            <w:vMerge/>
            <w:vAlign w:val="center"/>
          </w:tcPr>
          <w:p w14:paraId="64FF1A3F" w14:textId="6414BB67" w:rsidR="00227C01" w:rsidRDefault="00227C01" w:rsidP="00AD2F19">
            <w:pPr>
              <w:pStyle w:val="TableContent"/>
            </w:pPr>
          </w:p>
        </w:tc>
        <w:tc>
          <w:tcPr>
            <w:tcW w:w="1151" w:type="dxa"/>
            <w:vMerge/>
            <w:vAlign w:val="center"/>
          </w:tcPr>
          <w:p w14:paraId="299EC7E4" w14:textId="192D8A2D"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B6749F9" w14:textId="25C4E3BD" w:rsidR="00227C01" w:rsidRDefault="00227C01" w:rsidP="009A31F0">
            <w:pPr>
              <w:pStyle w:val="TableContent"/>
            </w:pPr>
            <w:r>
              <w:t>CR3460R00</w:t>
            </w:r>
          </w:p>
        </w:tc>
        <w:tc>
          <w:tcPr>
            <w:tcW w:w="3537" w:type="dxa"/>
            <w:tcBorders>
              <w:top w:val="single" w:sz="4" w:space="0" w:color="auto"/>
              <w:left w:val="single" w:sz="4" w:space="0" w:color="auto"/>
              <w:bottom w:val="single" w:sz="4" w:space="0" w:color="auto"/>
            </w:tcBorders>
          </w:tcPr>
          <w:p w14:paraId="548DAE9F" w14:textId="28F9D7C7" w:rsidR="00227C01" w:rsidRDefault="00227C01" w:rsidP="009A31F0">
            <w:pPr>
              <w:pStyle w:val="TableContent"/>
            </w:pPr>
            <w:r w:rsidRPr="001B1902">
              <w:t>Clarify LPAe activation</w:t>
            </w:r>
          </w:p>
        </w:tc>
        <w:tc>
          <w:tcPr>
            <w:tcW w:w="1274" w:type="dxa"/>
            <w:vMerge/>
            <w:vAlign w:val="center"/>
          </w:tcPr>
          <w:p w14:paraId="5A70E972" w14:textId="77777777" w:rsidR="00227C01" w:rsidRDefault="00227C01" w:rsidP="00EF1FFB">
            <w:pPr>
              <w:pStyle w:val="TableContent"/>
            </w:pPr>
          </w:p>
        </w:tc>
        <w:tc>
          <w:tcPr>
            <w:tcW w:w="1840" w:type="dxa"/>
            <w:vMerge/>
            <w:vAlign w:val="center"/>
          </w:tcPr>
          <w:p w14:paraId="38B89288" w14:textId="60E0D552" w:rsidR="00227C01" w:rsidRDefault="00227C01" w:rsidP="00EF1FFB">
            <w:pPr>
              <w:pStyle w:val="TableContent"/>
            </w:pPr>
          </w:p>
        </w:tc>
      </w:tr>
      <w:tr w:rsidR="00227C01" w:rsidRPr="00A14F29" w14:paraId="5E10AF08" w14:textId="77777777" w:rsidTr="005F33F6">
        <w:tc>
          <w:tcPr>
            <w:tcW w:w="849" w:type="dxa"/>
            <w:vMerge/>
            <w:vAlign w:val="center"/>
          </w:tcPr>
          <w:p w14:paraId="10773408" w14:textId="572A7B0E" w:rsidR="00227C01" w:rsidRDefault="00227C01" w:rsidP="00AD2F19">
            <w:pPr>
              <w:pStyle w:val="TableContent"/>
            </w:pPr>
          </w:p>
        </w:tc>
        <w:tc>
          <w:tcPr>
            <w:tcW w:w="1151" w:type="dxa"/>
            <w:vMerge/>
            <w:vAlign w:val="center"/>
          </w:tcPr>
          <w:p w14:paraId="4813D15A" w14:textId="52F85026"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B53373F" w14:textId="0D618827" w:rsidR="00227C01" w:rsidRDefault="00227C01" w:rsidP="009A31F0">
            <w:pPr>
              <w:pStyle w:val="TableContent"/>
            </w:pPr>
            <w:r>
              <w:t>CR3463R02</w:t>
            </w:r>
          </w:p>
        </w:tc>
        <w:tc>
          <w:tcPr>
            <w:tcW w:w="3537" w:type="dxa"/>
            <w:tcBorders>
              <w:top w:val="single" w:sz="4" w:space="0" w:color="auto"/>
              <w:left w:val="single" w:sz="4" w:space="0" w:color="auto"/>
              <w:bottom w:val="single" w:sz="4" w:space="0" w:color="auto"/>
            </w:tcBorders>
          </w:tcPr>
          <w:p w14:paraId="027B45A8" w14:textId="128EAADE" w:rsidR="00227C01" w:rsidRDefault="00227C01" w:rsidP="009A31F0">
            <w:pPr>
              <w:pStyle w:val="TableContent"/>
            </w:pPr>
            <w:r w:rsidRPr="00110D79">
              <w:t>Case-insensitive SM-DP+ FQDN verification</w:t>
            </w:r>
          </w:p>
        </w:tc>
        <w:tc>
          <w:tcPr>
            <w:tcW w:w="1274" w:type="dxa"/>
            <w:vMerge/>
            <w:vAlign w:val="center"/>
          </w:tcPr>
          <w:p w14:paraId="4E2BE25F" w14:textId="77777777" w:rsidR="00227C01" w:rsidRDefault="00227C01" w:rsidP="00EF1FFB">
            <w:pPr>
              <w:pStyle w:val="TableContent"/>
            </w:pPr>
          </w:p>
        </w:tc>
        <w:tc>
          <w:tcPr>
            <w:tcW w:w="1840" w:type="dxa"/>
            <w:vMerge/>
            <w:vAlign w:val="center"/>
          </w:tcPr>
          <w:p w14:paraId="04983407" w14:textId="0CF08E7C" w:rsidR="00227C01" w:rsidRDefault="00227C01" w:rsidP="00EF1FFB">
            <w:pPr>
              <w:pStyle w:val="TableContent"/>
            </w:pPr>
          </w:p>
        </w:tc>
      </w:tr>
      <w:tr w:rsidR="00227C01" w:rsidRPr="00A14F29" w14:paraId="148C1FF7" w14:textId="77777777" w:rsidTr="005F33F6">
        <w:tc>
          <w:tcPr>
            <w:tcW w:w="849" w:type="dxa"/>
            <w:vMerge/>
            <w:vAlign w:val="center"/>
          </w:tcPr>
          <w:p w14:paraId="79F84C71" w14:textId="3F952A8F" w:rsidR="00227C01" w:rsidRDefault="00227C01" w:rsidP="00AD2F19">
            <w:pPr>
              <w:pStyle w:val="TableContent"/>
            </w:pPr>
          </w:p>
        </w:tc>
        <w:tc>
          <w:tcPr>
            <w:tcW w:w="1151" w:type="dxa"/>
            <w:vMerge/>
            <w:vAlign w:val="center"/>
          </w:tcPr>
          <w:p w14:paraId="459977FF" w14:textId="55073EF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2B9D4FAC" w14:textId="71B10660" w:rsidR="00227C01" w:rsidRDefault="00227C01" w:rsidP="009A31F0">
            <w:pPr>
              <w:pStyle w:val="TableContent"/>
            </w:pPr>
            <w:r>
              <w:t>CR3466R04</w:t>
            </w:r>
          </w:p>
        </w:tc>
        <w:tc>
          <w:tcPr>
            <w:tcW w:w="3537" w:type="dxa"/>
            <w:tcBorders>
              <w:top w:val="single" w:sz="4" w:space="0" w:color="auto"/>
              <w:left w:val="single" w:sz="4" w:space="0" w:color="auto"/>
              <w:bottom w:val="single" w:sz="4" w:space="0" w:color="auto"/>
            </w:tcBorders>
          </w:tcPr>
          <w:p w14:paraId="4D0651C0" w14:textId="3B923693" w:rsidR="00227C01" w:rsidRDefault="00227C01" w:rsidP="009A31F0">
            <w:pPr>
              <w:pStyle w:val="TableContent"/>
            </w:pPr>
            <w:r w:rsidRPr="008E40A8">
              <w:t>Update the ordering of v3 capabilities in deviceInfo</w:t>
            </w:r>
          </w:p>
        </w:tc>
        <w:tc>
          <w:tcPr>
            <w:tcW w:w="1274" w:type="dxa"/>
            <w:vMerge/>
            <w:vAlign w:val="center"/>
          </w:tcPr>
          <w:p w14:paraId="067B0B8B" w14:textId="77777777" w:rsidR="00227C01" w:rsidRDefault="00227C01" w:rsidP="00EF1FFB">
            <w:pPr>
              <w:pStyle w:val="TableContent"/>
            </w:pPr>
          </w:p>
        </w:tc>
        <w:tc>
          <w:tcPr>
            <w:tcW w:w="1840" w:type="dxa"/>
            <w:vMerge/>
            <w:vAlign w:val="center"/>
          </w:tcPr>
          <w:p w14:paraId="39769057" w14:textId="31396F60" w:rsidR="00227C01" w:rsidRDefault="00227C01" w:rsidP="00EF1FFB">
            <w:pPr>
              <w:pStyle w:val="TableContent"/>
            </w:pPr>
          </w:p>
        </w:tc>
      </w:tr>
      <w:tr w:rsidR="00227C01" w:rsidRPr="00A14F29" w14:paraId="6E7608CE" w14:textId="77777777" w:rsidTr="005F33F6">
        <w:tc>
          <w:tcPr>
            <w:tcW w:w="849" w:type="dxa"/>
            <w:vMerge/>
            <w:vAlign w:val="center"/>
          </w:tcPr>
          <w:p w14:paraId="5C0B941F" w14:textId="79C053A5" w:rsidR="00227C01" w:rsidRDefault="00227C01" w:rsidP="00AD2F19">
            <w:pPr>
              <w:pStyle w:val="TableContent"/>
            </w:pPr>
          </w:p>
        </w:tc>
        <w:tc>
          <w:tcPr>
            <w:tcW w:w="1151" w:type="dxa"/>
            <w:vMerge/>
            <w:vAlign w:val="center"/>
          </w:tcPr>
          <w:p w14:paraId="433E4F64" w14:textId="337A2112"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87878E8" w14:textId="147477A1" w:rsidR="00227C01" w:rsidRDefault="00227C01" w:rsidP="009A31F0">
            <w:pPr>
              <w:pStyle w:val="TableContent"/>
            </w:pPr>
            <w:r>
              <w:t>CR3470R01</w:t>
            </w:r>
          </w:p>
        </w:tc>
        <w:tc>
          <w:tcPr>
            <w:tcW w:w="3537" w:type="dxa"/>
            <w:tcBorders>
              <w:top w:val="single" w:sz="4" w:space="0" w:color="auto"/>
              <w:left w:val="single" w:sz="4" w:space="0" w:color="auto"/>
              <w:bottom w:val="single" w:sz="4" w:space="0" w:color="auto"/>
            </w:tcBorders>
          </w:tcPr>
          <w:p w14:paraId="50C3445B" w14:textId="75055E47" w:rsidR="00227C01" w:rsidRDefault="00227C01" w:rsidP="009A31F0">
            <w:pPr>
              <w:pStyle w:val="TableContent"/>
            </w:pPr>
            <w:r w:rsidRPr="00734CF7">
              <w:t>Reference to GSMA TSG TS.43 as example protocol specification for ESapp Ineterface</w:t>
            </w:r>
          </w:p>
        </w:tc>
        <w:tc>
          <w:tcPr>
            <w:tcW w:w="1274" w:type="dxa"/>
            <w:vMerge/>
            <w:vAlign w:val="center"/>
          </w:tcPr>
          <w:p w14:paraId="6E223C5C" w14:textId="77777777" w:rsidR="00227C01" w:rsidRDefault="00227C01" w:rsidP="00EF1FFB">
            <w:pPr>
              <w:pStyle w:val="TableContent"/>
            </w:pPr>
          </w:p>
        </w:tc>
        <w:tc>
          <w:tcPr>
            <w:tcW w:w="1840" w:type="dxa"/>
            <w:vMerge/>
            <w:vAlign w:val="center"/>
          </w:tcPr>
          <w:p w14:paraId="32728571" w14:textId="04D885B4" w:rsidR="00227C01" w:rsidRDefault="00227C01" w:rsidP="00EF1FFB">
            <w:pPr>
              <w:pStyle w:val="TableContent"/>
            </w:pPr>
          </w:p>
        </w:tc>
      </w:tr>
      <w:tr w:rsidR="00227C01" w:rsidRPr="00A14F29" w14:paraId="4268768F" w14:textId="77777777" w:rsidTr="005F33F6">
        <w:tc>
          <w:tcPr>
            <w:tcW w:w="849" w:type="dxa"/>
            <w:vMerge/>
            <w:vAlign w:val="center"/>
          </w:tcPr>
          <w:p w14:paraId="08742C75" w14:textId="6E29B5CE" w:rsidR="00227C01" w:rsidRDefault="00227C01" w:rsidP="00AD2F19">
            <w:pPr>
              <w:pStyle w:val="TableContent"/>
            </w:pPr>
          </w:p>
        </w:tc>
        <w:tc>
          <w:tcPr>
            <w:tcW w:w="1151" w:type="dxa"/>
            <w:vMerge/>
            <w:vAlign w:val="center"/>
          </w:tcPr>
          <w:p w14:paraId="6BDA435E" w14:textId="2C3F69D3"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2F575633" w14:textId="531E10E9" w:rsidR="00227C01" w:rsidRDefault="00227C01" w:rsidP="009A31F0">
            <w:pPr>
              <w:pStyle w:val="TableContent"/>
            </w:pPr>
            <w:r>
              <w:t>CR3471R00</w:t>
            </w:r>
          </w:p>
        </w:tc>
        <w:tc>
          <w:tcPr>
            <w:tcW w:w="3537" w:type="dxa"/>
            <w:tcBorders>
              <w:top w:val="single" w:sz="4" w:space="0" w:color="auto"/>
              <w:left w:val="single" w:sz="4" w:space="0" w:color="auto"/>
              <w:bottom w:val="single" w:sz="4" w:space="0" w:color="auto"/>
            </w:tcBorders>
          </w:tcPr>
          <w:p w14:paraId="4492AF7B" w14:textId="47825E86" w:rsidR="00227C01" w:rsidRDefault="00227C01" w:rsidP="009A31F0">
            <w:pPr>
              <w:pStyle w:val="TableContent"/>
            </w:pPr>
            <w:r w:rsidRPr="00340410">
              <w:t>Change gsma.com by example.com</w:t>
            </w:r>
          </w:p>
        </w:tc>
        <w:tc>
          <w:tcPr>
            <w:tcW w:w="1274" w:type="dxa"/>
            <w:vMerge/>
            <w:vAlign w:val="center"/>
          </w:tcPr>
          <w:p w14:paraId="4A62CA10" w14:textId="77777777" w:rsidR="00227C01" w:rsidRDefault="00227C01" w:rsidP="00EF1FFB">
            <w:pPr>
              <w:pStyle w:val="TableContent"/>
            </w:pPr>
          </w:p>
        </w:tc>
        <w:tc>
          <w:tcPr>
            <w:tcW w:w="1840" w:type="dxa"/>
            <w:vMerge/>
            <w:vAlign w:val="center"/>
          </w:tcPr>
          <w:p w14:paraId="4AEEB37C" w14:textId="5A37FDBA" w:rsidR="00227C01" w:rsidRDefault="00227C01" w:rsidP="00EF1FFB">
            <w:pPr>
              <w:pStyle w:val="TableContent"/>
            </w:pPr>
          </w:p>
        </w:tc>
      </w:tr>
      <w:tr w:rsidR="00227C01" w:rsidRPr="00A14F29" w14:paraId="3EC89240" w14:textId="77777777" w:rsidTr="005F33F6">
        <w:tc>
          <w:tcPr>
            <w:tcW w:w="849" w:type="dxa"/>
            <w:vMerge/>
            <w:vAlign w:val="center"/>
          </w:tcPr>
          <w:p w14:paraId="78EFFA55" w14:textId="1F664954" w:rsidR="00227C01" w:rsidRDefault="00227C01" w:rsidP="00AD2F19">
            <w:pPr>
              <w:pStyle w:val="TableContent"/>
            </w:pPr>
          </w:p>
        </w:tc>
        <w:tc>
          <w:tcPr>
            <w:tcW w:w="1151" w:type="dxa"/>
            <w:vMerge/>
            <w:vAlign w:val="center"/>
          </w:tcPr>
          <w:p w14:paraId="29638471" w14:textId="47301185"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69DCBCBD" w14:textId="437BA80A" w:rsidR="00227C01" w:rsidRDefault="00227C01" w:rsidP="009A31F0">
            <w:pPr>
              <w:pStyle w:val="TableContent"/>
            </w:pPr>
            <w:r>
              <w:t>CR3472R01</w:t>
            </w:r>
          </w:p>
        </w:tc>
        <w:tc>
          <w:tcPr>
            <w:tcW w:w="3537" w:type="dxa"/>
            <w:tcBorders>
              <w:top w:val="single" w:sz="4" w:space="0" w:color="auto"/>
              <w:left w:val="single" w:sz="4" w:space="0" w:color="auto"/>
              <w:bottom w:val="single" w:sz="4" w:space="0" w:color="auto"/>
            </w:tcBorders>
          </w:tcPr>
          <w:p w14:paraId="544188C2" w14:textId="1D1FE570" w:rsidR="00227C01" w:rsidRDefault="00227C01" w:rsidP="009A31F0">
            <w:pPr>
              <w:pStyle w:val="TableContent"/>
            </w:pPr>
            <w:r w:rsidRPr="006A2AFC">
              <w:t>HTTP header correction</w:t>
            </w:r>
          </w:p>
        </w:tc>
        <w:tc>
          <w:tcPr>
            <w:tcW w:w="1274" w:type="dxa"/>
            <w:vMerge/>
            <w:vAlign w:val="center"/>
          </w:tcPr>
          <w:p w14:paraId="71285C1B" w14:textId="77777777" w:rsidR="00227C01" w:rsidRDefault="00227C01" w:rsidP="00EF1FFB">
            <w:pPr>
              <w:pStyle w:val="TableContent"/>
            </w:pPr>
          </w:p>
        </w:tc>
        <w:tc>
          <w:tcPr>
            <w:tcW w:w="1840" w:type="dxa"/>
            <w:vMerge/>
            <w:vAlign w:val="center"/>
          </w:tcPr>
          <w:p w14:paraId="34626BA6" w14:textId="2D9506AE" w:rsidR="00227C01" w:rsidRDefault="00227C01" w:rsidP="00EF1FFB">
            <w:pPr>
              <w:pStyle w:val="TableContent"/>
            </w:pPr>
          </w:p>
        </w:tc>
      </w:tr>
      <w:tr w:rsidR="00227C01" w:rsidRPr="00A14F29" w14:paraId="266DBA2E" w14:textId="77777777" w:rsidTr="005F33F6">
        <w:tc>
          <w:tcPr>
            <w:tcW w:w="849" w:type="dxa"/>
            <w:vMerge/>
            <w:vAlign w:val="center"/>
          </w:tcPr>
          <w:p w14:paraId="6D850383" w14:textId="761D6C0A" w:rsidR="00227C01" w:rsidRDefault="00227C01" w:rsidP="00AD2F19">
            <w:pPr>
              <w:pStyle w:val="TableContent"/>
            </w:pPr>
          </w:p>
        </w:tc>
        <w:tc>
          <w:tcPr>
            <w:tcW w:w="1151" w:type="dxa"/>
            <w:vMerge/>
            <w:vAlign w:val="center"/>
          </w:tcPr>
          <w:p w14:paraId="22E4B74C" w14:textId="1122D8BE"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3B589814" w14:textId="79EA68F6" w:rsidR="00227C01" w:rsidRDefault="00227C01" w:rsidP="009A31F0">
            <w:pPr>
              <w:pStyle w:val="TableContent"/>
            </w:pPr>
            <w:r>
              <w:t>CR3473R00</w:t>
            </w:r>
          </w:p>
        </w:tc>
        <w:tc>
          <w:tcPr>
            <w:tcW w:w="3537" w:type="dxa"/>
            <w:tcBorders>
              <w:top w:val="single" w:sz="4" w:space="0" w:color="auto"/>
              <w:left w:val="single" w:sz="4" w:space="0" w:color="auto"/>
              <w:bottom w:val="single" w:sz="4" w:space="0" w:color="auto"/>
            </w:tcBorders>
          </w:tcPr>
          <w:p w14:paraId="50CF1D51" w14:textId="4B53A654" w:rsidR="00227C01" w:rsidRDefault="00227C01" w:rsidP="009A31F0">
            <w:pPr>
              <w:pStyle w:val="TableContent"/>
            </w:pPr>
            <w:r w:rsidRPr="00037E88">
              <w:t>AC Format clarification</w:t>
            </w:r>
          </w:p>
        </w:tc>
        <w:tc>
          <w:tcPr>
            <w:tcW w:w="1274" w:type="dxa"/>
            <w:vMerge/>
            <w:vAlign w:val="center"/>
          </w:tcPr>
          <w:p w14:paraId="34A49567" w14:textId="77777777" w:rsidR="00227C01" w:rsidRDefault="00227C01" w:rsidP="00EF1FFB">
            <w:pPr>
              <w:pStyle w:val="TableContent"/>
            </w:pPr>
          </w:p>
        </w:tc>
        <w:tc>
          <w:tcPr>
            <w:tcW w:w="1840" w:type="dxa"/>
            <w:vMerge/>
            <w:vAlign w:val="center"/>
          </w:tcPr>
          <w:p w14:paraId="29045641" w14:textId="2564CE2D" w:rsidR="00227C01" w:rsidRDefault="00227C01" w:rsidP="00EF1FFB">
            <w:pPr>
              <w:pStyle w:val="TableContent"/>
            </w:pPr>
          </w:p>
        </w:tc>
      </w:tr>
      <w:tr w:rsidR="00227C01" w:rsidRPr="00A14F29" w14:paraId="76D86596" w14:textId="77777777" w:rsidTr="005F33F6">
        <w:tc>
          <w:tcPr>
            <w:tcW w:w="849" w:type="dxa"/>
            <w:vMerge/>
            <w:vAlign w:val="center"/>
          </w:tcPr>
          <w:p w14:paraId="79879BE9" w14:textId="7CD82AC4" w:rsidR="00227C01" w:rsidRDefault="00227C01" w:rsidP="00AD2F19">
            <w:pPr>
              <w:pStyle w:val="TableContent"/>
            </w:pPr>
          </w:p>
        </w:tc>
        <w:tc>
          <w:tcPr>
            <w:tcW w:w="1151" w:type="dxa"/>
            <w:vMerge/>
            <w:vAlign w:val="center"/>
          </w:tcPr>
          <w:p w14:paraId="627523F7" w14:textId="75EBB5DF"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2F1B158" w14:textId="30C9A3B3" w:rsidR="00227C01" w:rsidRDefault="00227C01" w:rsidP="009A31F0">
            <w:pPr>
              <w:pStyle w:val="TableContent"/>
            </w:pPr>
            <w:r>
              <w:t>CR3476R01</w:t>
            </w:r>
          </w:p>
        </w:tc>
        <w:tc>
          <w:tcPr>
            <w:tcW w:w="3537" w:type="dxa"/>
            <w:tcBorders>
              <w:top w:val="single" w:sz="4" w:space="0" w:color="auto"/>
              <w:left w:val="single" w:sz="4" w:space="0" w:color="auto"/>
              <w:bottom w:val="single" w:sz="4" w:space="0" w:color="auto"/>
            </w:tcBorders>
          </w:tcPr>
          <w:p w14:paraId="4D2D450D" w14:textId="3741F4B0" w:rsidR="00227C01" w:rsidRDefault="00227C01" w:rsidP="009A31F0">
            <w:pPr>
              <w:pStyle w:val="TableContent"/>
            </w:pPr>
            <w:r w:rsidRPr="00037E88">
              <w:t>Allow cancel order with ICCID only</w:t>
            </w:r>
          </w:p>
        </w:tc>
        <w:tc>
          <w:tcPr>
            <w:tcW w:w="1274" w:type="dxa"/>
            <w:vMerge/>
            <w:vAlign w:val="center"/>
          </w:tcPr>
          <w:p w14:paraId="5CBED385" w14:textId="77777777" w:rsidR="00227C01" w:rsidRDefault="00227C01" w:rsidP="00EF1FFB">
            <w:pPr>
              <w:pStyle w:val="TableContent"/>
            </w:pPr>
          </w:p>
        </w:tc>
        <w:tc>
          <w:tcPr>
            <w:tcW w:w="1840" w:type="dxa"/>
            <w:vMerge/>
            <w:vAlign w:val="center"/>
          </w:tcPr>
          <w:p w14:paraId="1FC58051" w14:textId="04C6E5F0" w:rsidR="00227C01" w:rsidRDefault="00227C01" w:rsidP="00EF1FFB">
            <w:pPr>
              <w:pStyle w:val="TableContent"/>
            </w:pPr>
          </w:p>
        </w:tc>
      </w:tr>
      <w:tr w:rsidR="00227C01" w:rsidRPr="00A14F29" w14:paraId="596DFC1E" w14:textId="77777777" w:rsidTr="005F33F6">
        <w:tc>
          <w:tcPr>
            <w:tcW w:w="849" w:type="dxa"/>
            <w:vMerge/>
            <w:vAlign w:val="center"/>
          </w:tcPr>
          <w:p w14:paraId="57CD822C" w14:textId="355174DB" w:rsidR="00227C01" w:rsidRDefault="00227C01" w:rsidP="00AD2F19">
            <w:pPr>
              <w:pStyle w:val="TableContent"/>
            </w:pPr>
          </w:p>
        </w:tc>
        <w:tc>
          <w:tcPr>
            <w:tcW w:w="1151" w:type="dxa"/>
            <w:vMerge/>
            <w:vAlign w:val="center"/>
          </w:tcPr>
          <w:p w14:paraId="0207A442" w14:textId="02FDF148"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A353C62" w14:textId="4299C718" w:rsidR="00227C01" w:rsidRDefault="00227C01" w:rsidP="009A31F0">
            <w:pPr>
              <w:pStyle w:val="TableContent"/>
            </w:pPr>
            <w:r>
              <w:t>CR3477R01</w:t>
            </w:r>
          </w:p>
        </w:tc>
        <w:tc>
          <w:tcPr>
            <w:tcW w:w="3537" w:type="dxa"/>
            <w:tcBorders>
              <w:top w:val="single" w:sz="4" w:space="0" w:color="auto"/>
              <w:left w:val="single" w:sz="4" w:space="0" w:color="auto"/>
              <w:bottom w:val="single" w:sz="4" w:space="0" w:color="auto"/>
            </w:tcBorders>
          </w:tcPr>
          <w:p w14:paraId="675A7596" w14:textId="0E07F2AF" w:rsidR="00227C01" w:rsidRDefault="00227C01" w:rsidP="009A31F0">
            <w:pPr>
              <w:pStyle w:val="TableContent"/>
            </w:pPr>
            <w:r>
              <w:t>A</w:t>
            </w:r>
            <w:r w:rsidRPr="00B66630">
              <w:t>llow more than one Root SM-DS</w:t>
            </w:r>
          </w:p>
        </w:tc>
        <w:tc>
          <w:tcPr>
            <w:tcW w:w="1274" w:type="dxa"/>
            <w:vMerge/>
            <w:vAlign w:val="center"/>
          </w:tcPr>
          <w:p w14:paraId="145DE153" w14:textId="77777777" w:rsidR="00227C01" w:rsidRDefault="00227C01" w:rsidP="00EF1FFB">
            <w:pPr>
              <w:pStyle w:val="TableContent"/>
            </w:pPr>
          </w:p>
        </w:tc>
        <w:tc>
          <w:tcPr>
            <w:tcW w:w="1840" w:type="dxa"/>
            <w:vMerge/>
            <w:vAlign w:val="center"/>
          </w:tcPr>
          <w:p w14:paraId="7099DADB" w14:textId="0E25CFD3" w:rsidR="00227C01" w:rsidRDefault="00227C01" w:rsidP="00EF1FFB">
            <w:pPr>
              <w:pStyle w:val="TableContent"/>
            </w:pPr>
          </w:p>
        </w:tc>
      </w:tr>
      <w:tr w:rsidR="00227C01" w:rsidRPr="00A14F29" w14:paraId="788DDA6F" w14:textId="77777777" w:rsidTr="005F33F6">
        <w:tc>
          <w:tcPr>
            <w:tcW w:w="849" w:type="dxa"/>
            <w:vMerge/>
            <w:vAlign w:val="center"/>
          </w:tcPr>
          <w:p w14:paraId="55C1D39A" w14:textId="78B2C252" w:rsidR="00227C01" w:rsidRDefault="00227C01" w:rsidP="00AD2F19">
            <w:pPr>
              <w:pStyle w:val="TableContent"/>
            </w:pPr>
          </w:p>
        </w:tc>
        <w:tc>
          <w:tcPr>
            <w:tcW w:w="1151" w:type="dxa"/>
            <w:vMerge/>
            <w:vAlign w:val="center"/>
          </w:tcPr>
          <w:p w14:paraId="07DF9EFA" w14:textId="208472D4"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28E2A31B" w14:textId="2077BEFC" w:rsidR="00227C01" w:rsidRDefault="00227C01" w:rsidP="009A31F0">
            <w:pPr>
              <w:pStyle w:val="TableContent"/>
            </w:pPr>
            <w:r>
              <w:t>CR3478R00</w:t>
            </w:r>
          </w:p>
        </w:tc>
        <w:tc>
          <w:tcPr>
            <w:tcW w:w="3537" w:type="dxa"/>
            <w:tcBorders>
              <w:top w:val="single" w:sz="4" w:space="0" w:color="auto"/>
              <w:left w:val="single" w:sz="4" w:space="0" w:color="auto"/>
              <w:bottom w:val="single" w:sz="4" w:space="0" w:color="auto"/>
            </w:tcBorders>
          </w:tcPr>
          <w:p w14:paraId="199804D3" w14:textId="0D924403" w:rsidR="00227C01" w:rsidRDefault="00227C01" w:rsidP="009A31F0">
            <w:pPr>
              <w:pStyle w:val="TableContent"/>
            </w:pPr>
            <w:r w:rsidRPr="004F4413">
              <w:t>Cleanup of CR3450</w:t>
            </w:r>
          </w:p>
        </w:tc>
        <w:tc>
          <w:tcPr>
            <w:tcW w:w="1274" w:type="dxa"/>
            <w:vMerge/>
            <w:vAlign w:val="center"/>
          </w:tcPr>
          <w:p w14:paraId="77FDC719" w14:textId="77777777" w:rsidR="00227C01" w:rsidRDefault="00227C01" w:rsidP="00EF1FFB">
            <w:pPr>
              <w:pStyle w:val="TableContent"/>
            </w:pPr>
          </w:p>
        </w:tc>
        <w:tc>
          <w:tcPr>
            <w:tcW w:w="1840" w:type="dxa"/>
            <w:vMerge/>
            <w:vAlign w:val="center"/>
          </w:tcPr>
          <w:p w14:paraId="5DCC0FFA" w14:textId="4FEF9D7C" w:rsidR="00227C01" w:rsidRDefault="00227C01" w:rsidP="00EF1FFB">
            <w:pPr>
              <w:pStyle w:val="TableContent"/>
            </w:pPr>
          </w:p>
        </w:tc>
      </w:tr>
      <w:tr w:rsidR="00227C01" w:rsidRPr="00A14F29" w14:paraId="5E0B8614" w14:textId="77777777" w:rsidTr="005F33F6">
        <w:tc>
          <w:tcPr>
            <w:tcW w:w="849" w:type="dxa"/>
            <w:vMerge/>
            <w:vAlign w:val="center"/>
          </w:tcPr>
          <w:p w14:paraId="1C7FF6F3" w14:textId="101384C3" w:rsidR="00227C01" w:rsidRDefault="00227C01" w:rsidP="00AD2F19">
            <w:pPr>
              <w:pStyle w:val="TableContent"/>
            </w:pPr>
          </w:p>
        </w:tc>
        <w:tc>
          <w:tcPr>
            <w:tcW w:w="1151" w:type="dxa"/>
            <w:vMerge/>
            <w:vAlign w:val="center"/>
          </w:tcPr>
          <w:p w14:paraId="7431795A" w14:textId="48218AA0"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290970ED" w14:textId="6AFEB2FF" w:rsidR="00227C01" w:rsidRDefault="00227C01" w:rsidP="009A31F0">
            <w:pPr>
              <w:pStyle w:val="TableContent"/>
            </w:pPr>
            <w:r>
              <w:t>CR3479R01</w:t>
            </w:r>
          </w:p>
        </w:tc>
        <w:tc>
          <w:tcPr>
            <w:tcW w:w="3537" w:type="dxa"/>
            <w:tcBorders>
              <w:top w:val="single" w:sz="4" w:space="0" w:color="auto"/>
              <w:left w:val="single" w:sz="4" w:space="0" w:color="auto"/>
              <w:bottom w:val="single" w:sz="4" w:space="0" w:color="auto"/>
            </w:tcBorders>
          </w:tcPr>
          <w:p w14:paraId="6A3DF80E" w14:textId="5DD4420E" w:rsidR="00227C01" w:rsidRDefault="00227C01" w:rsidP="009A31F0">
            <w:pPr>
              <w:pStyle w:val="TableContent"/>
            </w:pPr>
            <w:r w:rsidRPr="00D95BEE">
              <w:t>Integrated eUICC REQ ID01</w:t>
            </w:r>
          </w:p>
        </w:tc>
        <w:tc>
          <w:tcPr>
            <w:tcW w:w="1274" w:type="dxa"/>
            <w:vMerge/>
            <w:vAlign w:val="center"/>
          </w:tcPr>
          <w:p w14:paraId="6662279F" w14:textId="77777777" w:rsidR="00227C01" w:rsidRDefault="00227C01" w:rsidP="00EF1FFB">
            <w:pPr>
              <w:pStyle w:val="TableContent"/>
            </w:pPr>
          </w:p>
        </w:tc>
        <w:tc>
          <w:tcPr>
            <w:tcW w:w="1840" w:type="dxa"/>
            <w:vMerge/>
            <w:vAlign w:val="center"/>
          </w:tcPr>
          <w:p w14:paraId="5E96E63C" w14:textId="7D2B38B8" w:rsidR="00227C01" w:rsidRDefault="00227C01" w:rsidP="00EF1FFB">
            <w:pPr>
              <w:pStyle w:val="TableContent"/>
            </w:pPr>
          </w:p>
        </w:tc>
      </w:tr>
      <w:tr w:rsidR="00227C01" w:rsidRPr="00A14F29" w14:paraId="07279464" w14:textId="77777777" w:rsidTr="005F33F6">
        <w:tc>
          <w:tcPr>
            <w:tcW w:w="849" w:type="dxa"/>
            <w:vMerge/>
            <w:vAlign w:val="center"/>
          </w:tcPr>
          <w:p w14:paraId="048206B9" w14:textId="6FE5BF86" w:rsidR="00227C01" w:rsidRDefault="00227C01" w:rsidP="00AD2F19">
            <w:pPr>
              <w:pStyle w:val="TableContent"/>
            </w:pPr>
          </w:p>
        </w:tc>
        <w:tc>
          <w:tcPr>
            <w:tcW w:w="1151" w:type="dxa"/>
            <w:vMerge/>
            <w:vAlign w:val="center"/>
          </w:tcPr>
          <w:p w14:paraId="0B48A85C" w14:textId="273E2F20"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D6F95A4" w14:textId="4825E1D0" w:rsidR="00227C01" w:rsidRDefault="00227C01" w:rsidP="009A31F0">
            <w:pPr>
              <w:pStyle w:val="TableContent"/>
            </w:pPr>
            <w:r>
              <w:t>CR3480R01</w:t>
            </w:r>
          </w:p>
        </w:tc>
        <w:tc>
          <w:tcPr>
            <w:tcW w:w="3537" w:type="dxa"/>
            <w:tcBorders>
              <w:top w:val="single" w:sz="4" w:space="0" w:color="auto"/>
              <w:left w:val="single" w:sz="4" w:space="0" w:color="auto"/>
              <w:bottom w:val="single" w:sz="4" w:space="0" w:color="auto"/>
            </w:tcBorders>
          </w:tcPr>
          <w:p w14:paraId="3CCCB053" w14:textId="4A659494" w:rsidR="00227C01" w:rsidRDefault="00227C01" w:rsidP="009A31F0">
            <w:pPr>
              <w:pStyle w:val="TableContent"/>
            </w:pPr>
            <w:r w:rsidRPr="004978E1">
              <w:t>Reference to OCF Easy Setup</w:t>
            </w:r>
          </w:p>
        </w:tc>
        <w:tc>
          <w:tcPr>
            <w:tcW w:w="1274" w:type="dxa"/>
            <w:vMerge/>
            <w:vAlign w:val="center"/>
          </w:tcPr>
          <w:p w14:paraId="13952610" w14:textId="77777777" w:rsidR="00227C01" w:rsidRDefault="00227C01" w:rsidP="00EF1FFB">
            <w:pPr>
              <w:pStyle w:val="TableContent"/>
            </w:pPr>
          </w:p>
        </w:tc>
        <w:tc>
          <w:tcPr>
            <w:tcW w:w="1840" w:type="dxa"/>
            <w:vMerge/>
            <w:vAlign w:val="center"/>
          </w:tcPr>
          <w:p w14:paraId="5BE1F958" w14:textId="22633772" w:rsidR="00227C01" w:rsidRDefault="00227C01" w:rsidP="00EF1FFB">
            <w:pPr>
              <w:pStyle w:val="TableContent"/>
            </w:pPr>
          </w:p>
        </w:tc>
      </w:tr>
      <w:tr w:rsidR="00227C01" w:rsidRPr="00A14F29" w14:paraId="173F4D67" w14:textId="77777777" w:rsidTr="005F33F6">
        <w:tc>
          <w:tcPr>
            <w:tcW w:w="849" w:type="dxa"/>
            <w:vMerge/>
            <w:vAlign w:val="center"/>
          </w:tcPr>
          <w:p w14:paraId="37EBB0AD" w14:textId="637F1704" w:rsidR="00227C01" w:rsidRDefault="00227C01" w:rsidP="00AD2F19">
            <w:pPr>
              <w:pStyle w:val="TableContent"/>
            </w:pPr>
          </w:p>
        </w:tc>
        <w:tc>
          <w:tcPr>
            <w:tcW w:w="1151" w:type="dxa"/>
            <w:vMerge/>
            <w:vAlign w:val="center"/>
          </w:tcPr>
          <w:p w14:paraId="67E5B184" w14:textId="0EEB0115"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1D7F888" w14:textId="7054C818" w:rsidR="00227C01" w:rsidRDefault="00227C01" w:rsidP="009A31F0">
            <w:pPr>
              <w:pStyle w:val="TableContent"/>
            </w:pPr>
            <w:r>
              <w:t>CR3481R00</w:t>
            </w:r>
          </w:p>
        </w:tc>
        <w:tc>
          <w:tcPr>
            <w:tcW w:w="3537" w:type="dxa"/>
            <w:tcBorders>
              <w:top w:val="single" w:sz="4" w:space="0" w:color="auto"/>
              <w:left w:val="single" w:sz="4" w:space="0" w:color="auto"/>
              <w:bottom w:val="single" w:sz="4" w:space="0" w:color="auto"/>
            </w:tcBorders>
          </w:tcPr>
          <w:p w14:paraId="0566629C" w14:textId="76C464B6" w:rsidR="00227C01" w:rsidRDefault="00227C01" w:rsidP="009A31F0">
            <w:pPr>
              <w:pStyle w:val="TableContent"/>
            </w:pPr>
            <w:r w:rsidRPr="004978E1">
              <w:t>Align CR3479 with M2M CR4104R01</w:t>
            </w:r>
          </w:p>
        </w:tc>
        <w:tc>
          <w:tcPr>
            <w:tcW w:w="1274" w:type="dxa"/>
            <w:vMerge/>
            <w:vAlign w:val="center"/>
          </w:tcPr>
          <w:p w14:paraId="43E1AF0C" w14:textId="77777777" w:rsidR="00227C01" w:rsidRDefault="00227C01" w:rsidP="00EF1FFB">
            <w:pPr>
              <w:pStyle w:val="TableContent"/>
            </w:pPr>
          </w:p>
        </w:tc>
        <w:tc>
          <w:tcPr>
            <w:tcW w:w="1840" w:type="dxa"/>
            <w:vMerge/>
            <w:vAlign w:val="center"/>
          </w:tcPr>
          <w:p w14:paraId="440537ED" w14:textId="4F940BC6" w:rsidR="00227C01" w:rsidRDefault="00227C01" w:rsidP="00EF1FFB">
            <w:pPr>
              <w:pStyle w:val="TableContent"/>
            </w:pPr>
          </w:p>
        </w:tc>
      </w:tr>
      <w:tr w:rsidR="00227C01" w:rsidRPr="00A14F29" w14:paraId="34F30B21" w14:textId="77777777" w:rsidTr="005F33F6">
        <w:tc>
          <w:tcPr>
            <w:tcW w:w="849" w:type="dxa"/>
            <w:vMerge/>
            <w:vAlign w:val="center"/>
          </w:tcPr>
          <w:p w14:paraId="15C75A4F" w14:textId="4A6DCFD4" w:rsidR="00227C01" w:rsidRDefault="00227C01" w:rsidP="00AD2F19">
            <w:pPr>
              <w:pStyle w:val="TableContent"/>
            </w:pPr>
          </w:p>
        </w:tc>
        <w:tc>
          <w:tcPr>
            <w:tcW w:w="1151" w:type="dxa"/>
            <w:vMerge/>
            <w:vAlign w:val="center"/>
          </w:tcPr>
          <w:p w14:paraId="1BE03968" w14:textId="5611F594"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040700CF" w14:textId="7F8D3142" w:rsidR="00227C01" w:rsidRDefault="00227C01" w:rsidP="009A31F0">
            <w:pPr>
              <w:pStyle w:val="TableContent"/>
            </w:pPr>
            <w:r>
              <w:t>CR3482R02</w:t>
            </w:r>
          </w:p>
        </w:tc>
        <w:tc>
          <w:tcPr>
            <w:tcW w:w="3537" w:type="dxa"/>
            <w:tcBorders>
              <w:top w:val="single" w:sz="4" w:space="0" w:color="auto"/>
              <w:left w:val="single" w:sz="4" w:space="0" w:color="auto"/>
              <w:bottom w:val="single" w:sz="4" w:space="0" w:color="auto"/>
            </w:tcBorders>
          </w:tcPr>
          <w:p w14:paraId="1BB6B741" w14:textId="32FDCBAA" w:rsidR="00227C01" w:rsidRDefault="00227C01" w:rsidP="009A31F0">
            <w:pPr>
              <w:pStyle w:val="TableContent"/>
            </w:pPr>
            <w:r w:rsidRPr="000E6FAF">
              <w:t>Reference SGP.29 EID assignment scheme</w:t>
            </w:r>
          </w:p>
        </w:tc>
        <w:tc>
          <w:tcPr>
            <w:tcW w:w="1274" w:type="dxa"/>
            <w:vMerge/>
            <w:vAlign w:val="center"/>
          </w:tcPr>
          <w:p w14:paraId="4BA0F8FA" w14:textId="77777777" w:rsidR="00227C01" w:rsidRDefault="00227C01" w:rsidP="00EF1FFB">
            <w:pPr>
              <w:pStyle w:val="TableContent"/>
            </w:pPr>
          </w:p>
        </w:tc>
        <w:tc>
          <w:tcPr>
            <w:tcW w:w="1840" w:type="dxa"/>
            <w:vMerge/>
            <w:vAlign w:val="center"/>
          </w:tcPr>
          <w:p w14:paraId="797C69C8" w14:textId="016A79E0" w:rsidR="00227C01" w:rsidRDefault="00227C01" w:rsidP="00EF1FFB">
            <w:pPr>
              <w:pStyle w:val="TableContent"/>
            </w:pPr>
          </w:p>
        </w:tc>
      </w:tr>
      <w:tr w:rsidR="00227C01" w:rsidRPr="00A14F29" w14:paraId="2A375F97" w14:textId="77777777" w:rsidTr="005F33F6">
        <w:tc>
          <w:tcPr>
            <w:tcW w:w="849" w:type="dxa"/>
            <w:vMerge/>
            <w:vAlign w:val="center"/>
          </w:tcPr>
          <w:p w14:paraId="521C4283" w14:textId="7296AC6B" w:rsidR="00227C01" w:rsidRDefault="00227C01" w:rsidP="00AD2F19">
            <w:pPr>
              <w:pStyle w:val="TableContent"/>
            </w:pPr>
          </w:p>
        </w:tc>
        <w:tc>
          <w:tcPr>
            <w:tcW w:w="1151" w:type="dxa"/>
            <w:vMerge/>
            <w:vAlign w:val="center"/>
          </w:tcPr>
          <w:p w14:paraId="2130768E" w14:textId="1F6CAA11"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5B40ECB1" w14:textId="5FE5E660" w:rsidR="00227C01" w:rsidRDefault="00227C01" w:rsidP="009A31F0">
            <w:pPr>
              <w:pStyle w:val="TableContent"/>
            </w:pPr>
            <w:r>
              <w:t>CR3487R01</w:t>
            </w:r>
          </w:p>
        </w:tc>
        <w:tc>
          <w:tcPr>
            <w:tcW w:w="3537" w:type="dxa"/>
            <w:tcBorders>
              <w:top w:val="single" w:sz="4" w:space="0" w:color="auto"/>
              <w:left w:val="single" w:sz="4" w:space="0" w:color="auto"/>
              <w:bottom w:val="single" w:sz="4" w:space="0" w:color="auto"/>
            </w:tcBorders>
          </w:tcPr>
          <w:p w14:paraId="64C52A99" w14:textId="58A57E2A" w:rsidR="00227C01" w:rsidRPr="000E6FAF" w:rsidRDefault="00227C01" w:rsidP="009A31F0">
            <w:pPr>
              <w:pStyle w:val="TableContent"/>
            </w:pPr>
            <w:r w:rsidRPr="00B41440">
              <w:t>Adding a section for Device Change</w:t>
            </w:r>
          </w:p>
        </w:tc>
        <w:tc>
          <w:tcPr>
            <w:tcW w:w="1274" w:type="dxa"/>
            <w:vMerge/>
            <w:vAlign w:val="center"/>
          </w:tcPr>
          <w:p w14:paraId="7B0029C9" w14:textId="77777777" w:rsidR="00227C01" w:rsidRDefault="00227C01" w:rsidP="00EF1FFB">
            <w:pPr>
              <w:pStyle w:val="TableContent"/>
            </w:pPr>
          </w:p>
        </w:tc>
        <w:tc>
          <w:tcPr>
            <w:tcW w:w="1840" w:type="dxa"/>
            <w:vMerge/>
            <w:vAlign w:val="center"/>
          </w:tcPr>
          <w:p w14:paraId="50500E09" w14:textId="6CD276AD" w:rsidR="00227C01" w:rsidRDefault="00227C01" w:rsidP="00EF1FFB">
            <w:pPr>
              <w:pStyle w:val="TableContent"/>
            </w:pPr>
          </w:p>
        </w:tc>
      </w:tr>
      <w:tr w:rsidR="00227C01" w:rsidRPr="00AA67CC" w14:paraId="079069CE" w14:textId="77777777" w:rsidTr="005F33F6">
        <w:tc>
          <w:tcPr>
            <w:tcW w:w="849" w:type="dxa"/>
            <w:vMerge/>
            <w:vAlign w:val="center"/>
          </w:tcPr>
          <w:p w14:paraId="71DE0AA4" w14:textId="6413467E" w:rsidR="00227C01" w:rsidRDefault="00227C01" w:rsidP="00AD2F19">
            <w:pPr>
              <w:pStyle w:val="TableContent"/>
            </w:pPr>
          </w:p>
        </w:tc>
        <w:tc>
          <w:tcPr>
            <w:tcW w:w="1151" w:type="dxa"/>
            <w:vMerge/>
            <w:vAlign w:val="center"/>
          </w:tcPr>
          <w:p w14:paraId="6E4B3361" w14:textId="45804FC3"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55FF0F8A" w14:textId="31728F3C" w:rsidR="00227C01" w:rsidRDefault="00227C01" w:rsidP="00AD2F19">
            <w:pPr>
              <w:pStyle w:val="TableContent"/>
            </w:pPr>
            <w:r>
              <w:t>CR3486R00</w:t>
            </w:r>
          </w:p>
        </w:tc>
        <w:tc>
          <w:tcPr>
            <w:tcW w:w="3537" w:type="dxa"/>
            <w:tcBorders>
              <w:top w:val="single" w:sz="4" w:space="0" w:color="auto"/>
              <w:left w:val="single" w:sz="4" w:space="0" w:color="auto"/>
              <w:bottom w:val="single" w:sz="4" w:space="0" w:color="auto"/>
            </w:tcBorders>
          </w:tcPr>
          <w:p w14:paraId="3504125A" w14:textId="5A1A02C4" w:rsidR="00227C01" w:rsidRPr="00B41440" w:rsidRDefault="00227C01" w:rsidP="00AD2F19">
            <w:pPr>
              <w:pStyle w:val="TableContent"/>
            </w:pPr>
            <w:r w:rsidRPr="000A6F9C">
              <w:t>Profile download retry upon temporary errors</w:t>
            </w:r>
          </w:p>
        </w:tc>
        <w:tc>
          <w:tcPr>
            <w:tcW w:w="1274" w:type="dxa"/>
            <w:vMerge/>
            <w:vAlign w:val="center"/>
          </w:tcPr>
          <w:p w14:paraId="7840CBC7" w14:textId="76CB0441" w:rsidR="00227C01" w:rsidRPr="00AA67CC" w:rsidRDefault="00227C01" w:rsidP="00EF1FFB">
            <w:pPr>
              <w:pStyle w:val="TableContent"/>
            </w:pPr>
          </w:p>
        </w:tc>
        <w:tc>
          <w:tcPr>
            <w:tcW w:w="1840" w:type="dxa"/>
            <w:vMerge/>
            <w:vAlign w:val="center"/>
          </w:tcPr>
          <w:p w14:paraId="68D67D43" w14:textId="76F69339" w:rsidR="00227C01" w:rsidRPr="00AA67CC" w:rsidRDefault="00227C01" w:rsidP="00EF1FFB">
            <w:pPr>
              <w:pStyle w:val="TableContent"/>
            </w:pPr>
          </w:p>
        </w:tc>
      </w:tr>
      <w:tr w:rsidR="00227C01" w:rsidRPr="00A14F29" w14:paraId="31AECEA8" w14:textId="77777777" w:rsidTr="005F33F6">
        <w:tc>
          <w:tcPr>
            <w:tcW w:w="849" w:type="dxa"/>
            <w:vMerge/>
            <w:vAlign w:val="center"/>
          </w:tcPr>
          <w:p w14:paraId="1F4DBC27" w14:textId="77777777" w:rsidR="00227C01" w:rsidRPr="00AA67CC" w:rsidRDefault="00227C01" w:rsidP="00AD2F19">
            <w:pPr>
              <w:pStyle w:val="TableContent"/>
            </w:pPr>
          </w:p>
        </w:tc>
        <w:tc>
          <w:tcPr>
            <w:tcW w:w="1151" w:type="dxa"/>
            <w:vMerge/>
            <w:vAlign w:val="center"/>
          </w:tcPr>
          <w:p w14:paraId="0437F864" w14:textId="77777777" w:rsidR="00227C01" w:rsidRPr="00AA67CC" w:rsidRDefault="00227C01" w:rsidP="00AD2F19">
            <w:pPr>
              <w:pStyle w:val="TableContent"/>
            </w:pPr>
          </w:p>
        </w:tc>
        <w:tc>
          <w:tcPr>
            <w:tcW w:w="1556" w:type="dxa"/>
            <w:tcBorders>
              <w:top w:val="single" w:sz="4" w:space="0" w:color="auto"/>
              <w:bottom w:val="single" w:sz="4" w:space="0" w:color="auto"/>
              <w:right w:val="single" w:sz="4" w:space="0" w:color="auto"/>
            </w:tcBorders>
          </w:tcPr>
          <w:p w14:paraId="7240CE18" w14:textId="4462B0ED" w:rsidR="00227C01" w:rsidRDefault="00227C01" w:rsidP="00AD2F19">
            <w:pPr>
              <w:pStyle w:val="TableContent"/>
            </w:pPr>
            <w:r>
              <w:t>CR3488R11</w:t>
            </w:r>
          </w:p>
        </w:tc>
        <w:tc>
          <w:tcPr>
            <w:tcW w:w="3537" w:type="dxa"/>
            <w:tcBorders>
              <w:top w:val="single" w:sz="4" w:space="0" w:color="auto"/>
              <w:left w:val="single" w:sz="4" w:space="0" w:color="auto"/>
              <w:bottom w:val="single" w:sz="4" w:space="0" w:color="auto"/>
            </w:tcBorders>
          </w:tcPr>
          <w:p w14:paraId="3B2F70A5" w14:textId="5D933E95" w:rsidR="00227C01" w:rsidRPr="00B41440" w:rsidRDefault="00227C01" w:rsidP="00AD2F19">
            <w:pPr>
              <w:pStyle w:val="TableContent"/>
            </w:pPr>
            <w:r w:rsidRPr="00FA5DCF">
              <w:t>Device Change terms and definitions, and procedure details</w:t>
            </w:r>
          </w:p>
        </w:tc>
        <w:tc>
          <w:tcPr>
            <w:tcW w:w="1274" w:type="dxa"/>
            <w:vMerge/>
            <w:vAlign w:val="center"/>
          </w:tcPr>
          <w:p w14:paraId="26014295" w14:textId="5CE9D093" w:rsidR="00227C01" w:rsidRDefault="00227C01" w:rsidP="00EF1FFB">
            <w:pPr>
              <w:pStyle w:val="TableContent"/>
            </w:pPr>
          </w:p>
        </w:tc>
        <w:tc>
          <w:tcPr>
            <w:tcW w:w="1840" w:type="dxa"/>
            <w:vMerge/>
            <w:vAlign w:val="center"/>
          </w:tcPr>
          <w:p w14:paraId="19642366" w14:textId="5FC3CA41" w:rsidR="00227C01" w:rsidRDefault="00227C01" w:rsidP="00EF1FFB">
            <w:pPr>
              <w:pStyle w:val="TableContent"/>
            </w:pPr>
          </w:p>
        </w:tc>
      </w:tr>
      <w:tr w:rsidR="00227C01" w:rsidRPr="00A14F29" w14:paraId="0598A938" w14:textId="77777777" w:rsidTr="005F33F6">
        <w:tc>
          <w:tcPr>
            <w:tcW w:w="849" w:type="dxa"/>
            <w:vMerge/>
            <w:vAlign w:val="center"/>
          </w:tcPr>
          <w:p w14:paraId="49FD1212" w14:textId="77777777" w:rsidR="00227C01" w:rsidRDefault="00227C01" w:rsidP="00AD2F19">
            <w:pPr>
              <w:pStyle w:val="TableContent"/>
            </w:pPr>
          </w:p>
        </w:tc>
        <w:tc>
          <w:tcPr>
            <w:tcW w:w="1151" w:type="dxa"/>
            <w:vMerge/>
            <w:vAlign w:val="center"/>
          </w:tcPr>
          <w:p w14:paraId="0CAB0AD8"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18CBACD4" w14:textId="0A9D77E2" w:rsidR="00227C01" w:rsidRDefault="00227C01" w:rsidP="00AD2F19">
            <w:pPr>
              <w:pStyle w:val="TableContent"/>
            </w:pPr>
            <w:r>
              <w:t>CR3489R08</w:t>
            </w:r>
          </w:p>
        </w:tc>
        <w:tc>
          <w:tcPr>
            <w:tcW w:w="3537" w:type="dxa"/>
            <w:tcBorders>
              <w:top w:val="single" w:sz="4" w:space="0" w:color="auto"/>
              <w:left w:val="single" w:sz="4" w:space="0" w:color="auto"/>
              <w:bottom w:val="single" w:sz="4" w:space="0" w:color="auto"/>
            </w:tcBorders>
          </w:tcPr>
          <w:p w14:paraId="58B208DF" w14:textId="6A2D9566" w:rsidR="00227C01" w:rsidRPr="00B41440" w:rsidRDefault="00227C01" w:rsidP="00AD2F19">
            <w:pPr>
              <w:pStyle w:val="TableContent"/>
            </w:pPr>
            <w:r w:rsidRPr="00BC480F">
              <w:t>Device Change procedure to support v2 eUICC</w:t>
            </w:r>
          </w:p>
        </w:tc>
        <w:tc>
          <w:tcPr>
            <w:tcW w:w="1274" w:type="dxa"/>
            <w:vMerge/>
            <w:vAlign w:val="center"/>
          </w:tcPr>
          <w:p w14:paraId="410B3445" w14:textId="1DEAD2F8" w:rsidR="00227C01" w:rsidRDefault="00227C01" w:rsidP="00EF1FFB">
            <w:pPr>
              <w:pStyle w:val="TableContent"/>
            </w:pPr>
          </w:p>
        </w:tc>
        <w:tc>
          <w:tcPr>
            <w:tcW w:w="1840" w:type="dxa"/>
            <w:vMerge/>
            <w:vAlign w:val="center"/>
          </w:tcPr>
          <w:p w14:paraId="65E10C10" w14:textId="3EA022F9" w:rsidR="00227C01" w:rsidRDefault="00227C01" w:rsidP="00EF1FFB">
            <w:pPr>
              <w:pStyle w:val="TableContent"/>
            </w:pPr>
          </w:p>
        </w:tc>
      </w:tr>
      <w:tr w:rsidR="00227C01" w:rsidRPr="00A14F29" w14:paraId="38AB874E" w14:textId="77777777" w:rsidTr="005F33F6">
        <w:tc>
          <w:tcPr>
            <w:tcW w:w="849" w:type="dxa"/>
            <w:vMerge/>
            <w:vAlign w:val="center"/>
          </w:tcPr>
          <w:p w14:paraId="0A7B891C" w14:textId="77777777" w:rsidR="00227C01" w:rsidRDefault="00227C01" w:rsidP="00AD2F19">
            <w:pPr>
              <w:pStyle w:val="TableContent"/>
            </w:pPr>
          </w:p>
        </w:tc>
        <w:tc>
          <w:tcPr>
            <w:tcW w:w="1151" w:type="dxa"/>
            <w:vMerge/>
            <w:vAlign w:val="center"/>
          </w:tcPr>
          <w:p w14:paraId="4047A88D"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1819F79A" w14:textId="098F18D6" w:rsidR="00227C01" w:rsidRDefault="00227C01" w:rsidP="00AD2F19">
            <w:pPr>
              <w:pStyle w:val="TableContent"/>
            </w:pPr>
            <w:r>
              <w:t>CR3490R07</w:t>
            </w:r>
          </w:p>
        </w:tc>
        <w:tc>
          <w:tcPr>
            <w:tcW w:w="3537" w:type="dxa"/>
            <w:tcBorders>
              <w:top w:val="single" w:sz="4" w:space="0" w:color="auto"/>
              <w:left w:val="single" w:sz="4" w:space="0" w:color="auto"/>
              <w:bottom w:val="single" w:sz="4" w:space="0" w:color="auto"/>
            </w:tcBorders>
          </w:tcPr>
          <w:p w14:paraId="373C8246" w14:textId="47FF4253" w:rsidR="00227C01" w:rsidRPr="00B41440" w:rsidRDefault="00227C01" w:rsidP="00AD2F19">
            <w:pPr>
              <w:pStyle w:val="TableContent"/>
            </w:pPr>
            <w:r w:rsidRPr="007A0600">
              <w:t>Function description and function bindings for Device Change</w:t>
            </w:r>
          </w:p>
        </w:tc>
        <w:tc>
          <w:tcPr>
            <w:tcW w:w="1274" w:type="dxa"/>
            <w:vMerge/>
            <w:vAlign w:val="center"/>
          </w:tcPr>
          <w:p w14:paraId="275E7B2B" w14:textId="1A36A59C" w:rsidR="00227C01" w:rsidRDefault="00227C01" w:rsidP="00EF1FFB">
            <w:pPr>
              <w:pStyle w:val="TableContent"/>
            </w:pPr>
          </w:p>
        </w:tc>
        <w:tc>
          <w:tcPr>
            <w:tcW w:w="1840" w:type="dxa"/>
            <w:vMerge/>
            <w:vAlign w:val="center"/>
          </w:tcPr>
          <w:p w14:paraId="6EA7DBE3" w14:textId="662E6B6C" w:rsidR="00227C01" w:rsidRDefault="00227C01" w:rsidP="00EF1FFB">
            <w:pPr>
              <w:pStyle w:val="TableContent"/>
            </w:pPr>
          </w:p>
        </w:tc>
      </w:tr>
      <w:tr w:rsidR="00227C01" w:rsidRPr="00A14F29" w14:paraId="2F38CDA9" w14:textId="77777777" w:rsidTr="005F33F6">
        <w:tc>
          <w:tcPr>
            <w:tcW w:w="849" w:type="dxa"/>
            <w:vMerge/>
            <w:vAlign w:val="center"/>
          </w:tcPr>
          <w:p w14:paraId="4675E216" w14:textId="77777777" w:rsidR="00227C01" w:rsidRDefault="00227C01" w:rsidP="00AD2F19">
            <w:pPr>
              <w:pStyle w:val="TableContent"/>
            </w:pPr>
          </w:p>
        </w:tc>
        <w:tc>
          <w:tcPr>
            <w:tcW w:w="1151" w:type="dxa"/>
            <w:vMerge/>
            <w:vAlign w:val="center"/>
          </w:tcPr>
          <w:p w14:paraId="336F3D0F"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D8644D6" w14:textId="374A5284" w:rsidR="00227C01" w:rsidRDefault="00227C01" w:rsidP="00AD2F19">
            <w:pPr>
              <w:pStyle w:val="TableContent"/>
            </w:pPr>
            <w:r>
              <w:t>CR3491R06</w:t>
            </w:r>
          </w:p>
        </w:tc>
        <w:tc>
          <w:tcPr>
            <w:tcW w:w="3537" w:type="dxa"/>
            <w:tcBorders>
              <w:top w:val="single" w:sz="4" w:space="0" w:color="auto"/>
              <w:left w:val="single" w:sz="4" w:space="0" w:color="auto"/>
              <w:bottom w:val="single" w:sz="4" w:space="0" w:color="auto"/>
            </w:tcBorders>
          </w:tcPr>
          <w:p w14:paraId="330B9E29" w14:textId="7ED7873D" w:rsidR="00227C01" w:rsidRPr="00B41440" w:rsidRDefault="00227C01" w:rsidP="00AD2F19">
            <w:pPr>
              <w:pStyle w:val="TableContent"/>
            </w:pPr>
            <w:r w:rsidRPr="00DF0509">
              <w:t>Use of an elementary file for Device Change to support v2 eUICC</w:t>
            </w:r>
          </w:p>
        </w:tc>
        <w:tc>
          <w:tcPr>
            <w:tcW w:w="1274" w:type="dxa"/>
            <w:vMerge/>
            <w:vAlign w:val="center"/>
          </w:tcPr>
          <w:p w14:paraId="5FBF4B42" w14:textId="515A62B2" w:rsidR="00227C01" w:rsidRDefault="00227C01" w:rsidP="00EF1FFB">
            <w:pPr>
              <w:pStyle w:val="TableContent"/>
            </w:pPr>
          </w:p>
        </w:tc>
        <w:tc>
          <w:tcPr>
            <w:tcW w:w="1840" w:type="dxa"/>
            <w:vMerge/>
            <w:vAlign w:val="center"/>
          </w:tcPr>
          <w:p w14:paraId="48B6FDF0" w14:textId="750009C9" w:rsidR="00227C01" w:rsidRDefault="00227C01" w:rsidP="00EF1FFB">
            <w:pPr>
              <w:pStyle w:val="TableContent"/>
            </w:pPr>
          </w:p>
        </w:tc>
      </w:tr>
      <w:tr w:rsidR="00227C01" w:rsidRPr="00A14F29" w14:paraId="48FA39EA" w14:textId="77777777" w:rsidTr="005F33F6">
        <w:tc>
          <w:tcPr>
            <w:tcW w:w="849" w:type="dxa"/>
            <w:vMerge/>
            <w:vAlign w:val="center"/>
          </w:tcPr>
          <w:p w14:paraId="77A80992" w14:textId="77777777" w:rsidR="00227C01" w:rsidRDefault="00227C01" w:rsidP="00AD2F19">
            <w:pPr>
              <w:pStyle w:val="TableContent"/>
            </w:pPr>
          </w:p>
        </w:tc>
        <w:tc>
          <w:tcPr>
            <w:tcW w:w="1151" w:type="dxa"/>
            <w:vMerge/>
            <w:vAlign w:val="center"/>
          </w:tcPr>
          <w:p w14:paraId="04840B32"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58AE3908" w14:textId="6236000F" w:rsidR="00227C01" w:rsidRDefault="00227C01" w:rsidP="00AD2F19">
            <w:pPr>
              <w:pStyle w:val="TableContent"/>
            </w:pPr>
            <w:r>
              <w:t>CR3504R02</w:t>
            </w:r>
          </w:p>
        </w:tc>
        <w:tc>
          <w:tcPr>
            <w:tcW w:w="3537" w:type="dxa"/>
            <w:tcBorders>
              <w:top w:val="single" w:sz="4" w:space="0" w:color="auto"/>
              <w:left w:val="single" w:sz="4" w:space="0" w:color="auto"/>
              <w:bottom w:val="single" w:sz="4" w:space="0" w:color="auto"/>
            </w:tcBorders>
          </w:tcPr>
          <w:p w14:paraId="2ECEC6C4" w14:textId="1A2459EB" w:rsidR="00227C01" w:rsidRPr="00B41440" w:rsidRDefault="00227C01" w:rsidP="00AD2F19">
            <w:pPr>
              <w:pStyle w:val="TableContent"/>
            </w:pPr>
            <w:r w:rsidRPr="00762F91">
              <w:t>MEP - Reserve MEP abbreviation for Multiple Enabled Profiles</w:t>
            </w:r>
          </w:p>
        </w:tc>
        <w:tc>
          <w:tcPr>
            <w:tcW w:w="1274" w:type="dxa"/>
            <w:vMerge/>
            <w:vAlign w:val="center"/>
          </w:tcPr>
          <w:p w14:paraId="4DAC2565" w14:textId="1B681656" w:rsidR="00227C01" w:rsidRDefault="00227C01" w:rsidP="00EF1FFB">
            <w:pPr>
              <w:pStyle w:val="TableContent"/>
            </w:pPr>
          </w:p>
        </w:tc>
        <w:tc>
          <w:tcPr>
            <w:tcW w:w="1840" w:type="dxa"/>
            <w:vMerge/>
            <w:vAlign w:val="center"/>
          </w:tcPr>
          <w:p w14:paraId="60236583" w14:textId="68FAF946" w:rsidR="00227C01" w:rsidRDefault="00227C01" w:rsidP="00EF1FFB">
            <w:pPr>
              <w:pStyle w:val="TableContent"/>
            </w:pPr>
          </w:p>
        </w:tc>
      </w:tr>
      <w:tr w:rsidR="00227C01" w:rsidRPr="00A14F29" w14:paraId="09F93963" w14:textId="77777777" w:rsidTr="005F33F6">
        <w:tc>
          <w:tcPr>
            <w:tcW w:w="849" w:type="dxa"/>
            <w:vMerge/>
            <w:vAlign w:val="center"/>
          </w:tcPr>
          <w:p w14:paraId="7036C3D2" w14:textId="77777777" w:rsidR="00227C01" w:rsidRDefault="00227C01" w:rsidP="00AD2F19">
            <w:pPr>
              <w:pStyle w:val="TableContent"/>
            </w:pPr>
          </w:p>
        </w:tc>
        <w:tc>
          <w:tcPr>
            <w:tcW w:w="1151" w:type="dxa"/>
            <w:vMerge/>
            <w:vAlign w:val="center"/>
          </w:tcPr>
          <w:p w14:paraId="00033532"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161C73D7" w14:textId="2BB3E525" w:rsidR="00227C01" w:rsidRDefault="00227C01" w:rsidP="00AD2F19">
            <w:pPr>
              <w:pStyle w:val="TableContent"/>
            </w:pPr>
            <w:r>
              <w:t>CR3505R06</w:t>
            </w:r>
          </w:p>
        </w:tc>
        <w:tc>
          <w:tcPr>
            <w:tcW w:w="3537" w:type="dxa"/>
            <w:tcBorders>
              <w:top w:val="single" w:sz="4" w:space="0" w:color="auto"/>
              <w:left w:val="single" w:sz="4" w:space="0" w:color="auto"/>
              <w:bottom w:val="single" w:sz="4" w:space="0" w:color="auto"/>
            </w:tcBorders>
          </w:tcPr>
          <w:p w14:paraId="5C94CD2E" w14:textId="5BC8F624" w:rsidR="00227C01" w:rsidRPr="00B41440" w:rsidRDefault="00227C01" w:rsidP="00AD2F19">
            <w:pPr>
              <w:pStyle w:val="TableContent"/>
            </w:pPr>
            <w:r w:rsidRPr="00E1156B">
              <w:t>Adding estimated profile size in Profile Metadata</w:t>
            </w:r>
          </w:p>
        </w:tc>
        <w:tc>
          <w:tcPr>
            <w:tcW w:w="1274" w:type="dxa"/>
            <w:vMerge/>
            <w:vAlign w:val="center"/>
          </w:tcPr>
          <w:p w14:paraId="53904FB7" w14:textId="6D6FE43E" w:rsidR="00227C01" w:rsidRDefault="00227C01" w:rsidP="00EF1FFB">
            <w:pPr>
              <w:pStyle w:val="TableContent"/>
            </w:pPr>
          </w:p>
        </w:tc>
        <w:tc>
          <w:tcPr>
            <w:tcW w:w="1840" w:type="dxa"/>
            <w:vMerge/>
            <w:vAlign w:val="center"/>
          </w:tcPr>
          <w:p w14:paraId="624EF426" w14:textId="30CC3CDD" w:rsidR="00227C01" w:rsidRDefault="00227C01" w:rsidP="00EF1FFB">
            <w:pPr>
              <w:pStyle w:val="TableContent"/>
            </w:pPr>
          </w:p>
        </w:tc>
      </w:tr>
      <w:tr w:rsidR="00227C01" w:rsidRPr="00A14F29" w14:paraId="71D86670" w14:textId="77777777" w:rsidTr="005F33F6">
        <w:tc>
          <w:tcPr>
            <w:tcW w:w="849" w:type="dxa"/>
            <w:vMerge/>
            <w:vAlign w:val="center"/>
          </w:tcPr>
          <w:p w14:paraId="5F4819EB" w14:textId="77777777" w:rsidR="00227C01" w:rsidRDefault="00227C01" w:rsidP="00AD2F19">
            <w:pPr>
              <w:pStyle w:val="TableContent"/>
            </w:pPr>
          </w:p>
        </w:tc>
        <w:tc>
          <w:tcPr>
            <w:tcW w:w="1151" w:type="dxa"/>
            <w:vMerge/>
            <w:vAlign w:val="center"/>
          </w:tcPr>
          <w:p w14:paraId="6C1742E8"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536EA5C2" w14:textId="740159E6" w:rsidR="00227C01" w:rsidRDefault="00227C01" w:rsidP="00AD2F19">
            <w:pPr>
              <w:pStyle w:val="TableContent"/>
            </w:pPr>
            <w:r>
              <w:t>CR3507R01</w:t>
            </w:r>
          </w:p>
        </w:tc>
        <w:tc>
          <w:tcPr>
            <w:tcW w:w="3537" w:type="dxa"/>
            <w:tcBorders>
              <w:top w:val="single" w:sz="4" w:space="0" w:color="auto"/>
              <w:left w:val="single" w:sz="4" w:space="0" w:color="auto"/>
              <w:bottom w:val="single" w:sz="4" w:space="0" w:color="auto"/>
            </w:tcBorders>
          </w:tcPr>
          <w:p w14:paraId="56D9D778" w14:textId="4F5F625D" w:rsidR="00227C01" w:rsidRPr="00B41440" w:rsidRDefault="00227C01" w:rsidP="00AD2F19">
            <w:pPr>
              <w:pStyle w:val="TableContent"/>
            </w:pPr>
            <w:r w:rsidRPr="00DC7C60">
              <w:t>Updated Device requirements</w:t>
            </w:r>
          </w:p>
        </w:tc>
        <w:tc>
          <w:tcPr>
            <w:tcW w:w="1274" w:type="dxa"/>
            <w:vMerge/>
            <w:vAlign w:val="center"/>
          </w:tcPr>
          <w:p w14:paraId="7E2C082E" w14:textId="79239844" w:rsidR="00227C01" w:rsidRDefault="00227C01" w:rsidP="00EF1FFB">
            <w:pPr>
              <w:pStyle w:val="TableContent"/>
            </w:pPr>
          </w:p>
        </w:tc>
        <w:tc>
          <w:tcPr>
            <w:tcW w:w="1840" w:type="dxa"/>
            <w:vMerge/>
            <w:vAlign w:val="center"/>
          </w:tcPr>
          <w:p w14:paraId="7A42DAFF" w14:textId="066194D6" w:rsidR="00227C01" w:rsidRDefault="00227C01" w:rsidP="00EF1FFB">
            <w:pPr>
              <w:pStyle w:val="TableContent"/>
            </w:pPr>
          </w:p>
        </w:tc>
      </w:tr>
      <w:tr w:rsidR="00227C01" w:rsidRPr="00A14F29" w14:paraId="427EE851" w14:textId="77777777" w:rsidTr="005F33F6">
        <w:tc>
          <w:tcPr>
            <w:tcW w:w="849" w:type="dxa"/>
            <w:vMerge/>
            <w:vAlign w:val="center"/>
          </w:tcPr>
          <w:p w14:paraId="2622034A" w14:textId="77777777" w:rsidR="00227C01" w:rsidRDefault="00227C01" w:rsidP="00AD2F19">
            <w:pPr>
              <w:pStyle w:val="TableContent"/>
            </w:pPr>
          </w:p>
        </w:tc>
        <w:tc>
          <w:tcPr>
            <w:tcW w:w="1151" w:type="dxa"/>
            <w:vMerge/>
            <w:vAlign w:val="center"/>
          </w:tcPr>
          <w:p w14:paraId="01E500D5"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495DA1C7" w14:textId="466EDBC4" w:rsidR="00227C01" w:rsidRDefault="00227C01" w:rsidP="00AD2F19">
            <w:pPr>
              <w:pStyle w:val="TableContent"/>
            </w:pPr>
            <w:r>
              <w:t>CR3508R00</w:t>
            </w:r>
          </w:p>
        </w:tc>
        <w:tc>
          <w:tcPr>
            <w:tcW w:w="3537" w:type="dxa"/>
            <w:tcBorders>
              <w:top w:val="single" w:sz="4" w:space="0" w:color="auto"/>
              <w:left w:val="single" w:sz="4" w:space="0" w:color="auto"/>
              <w:bottom w:val="single" w:sz="4" w:space="0" w:color="auto"/>
            </w:tcBorders>
          </w:tcPr>
          <w:p w14:paraId="28142431" w14:textId="03409E6C" w:rsidR="00227C01" w:rsidRPr="00B41440" w:rsidRDefault="00227C01" w:rsidP="00AD2F19">
            <w:pPr>
              <w:pStyle w:val="TableContent"/>
            </w:pPr>
            <w:r w:rsidRPr="003D2D87">
              <w:t>Update for removal of LPA45</w:t>
            </w:r>
          </w:p>
        </w:tc>
        <w:tc>
          <w:tcPr>
            <w:tcW w:w="1274" w:type="dxa"/>
            <w:vMerge/>
            <w:vAlign w:val="center"/>
          </w:tcPr>
          <w:p w14:paraId="27BD2E90" w14:textId="74D09B37" w:rsidR="00227C01" w:rsidRDefault="00227C01" w:rsidP="00EF1FFB">
            <w:pPr>
              <w:pStyle w:val="TableContent"/>
            </w:pPr>
          </w:p>
        </w:tc>
        <w:tc>
          <w:tcPr>
            <w:tcW w:w="1840" w:type="dxa"/>
            <w:vMerge/>
            <w:vAlign w:val="center"/>
          </w:tcPr>
          <w:p w14:paraId="1FB01E16" w14:textId="5D6D8E2B" w:rsidR="00227C01" w:rsidRDefault="00227C01" w:rsidP="00EF1FFB">
            <w:pPr>
              <w:pStyle w:val="TableContent"/>
            </w:pPr>
          </w:p>
        </w:tc>
      </w:tr>
      <w:tr w:rsidR="00227C01" w:rsidRPr="00A14F29" w14:paraId="66D929FF" w14:textId="77777777" w:rsidTr="005F33F6">
        <w:tc>
          <w:tcPr>
            <w:tcW w:w="849" w:type="dxa"/>
            <w:vMerge/>
            <w:vAlign w:val="center"/>
          </w:tcPr>
          <w:p w14:paraId="41842B35" w14:textId="77777777" w:rsidR="00227C01" w:rsidRDefault="00227C01" w:rsidP="00AD2F19">
            <w:pPr>
              <w:pStyle w:val="TableContent"/>
            </w:pPr>
          </w:p>
        </w:tc>
        <w:tc>
          <w:tcPr>
            <w:tcW w:w="1151" w:type="dxa"/>
            <w:vMerge/>
            <w:vAlign w:val="center"/>
          </w:tcPr>
          <w:p w14:paraId="067A7317"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229DDCE0" w14:textId="76BC7C79" w:rsidR="00227C01" w:rsidRDefault="00227C01" w:rsidP="00AD2F19">
            <w:pPr>
              <w:pStyle w:val="TableContent"/>
            </w:pPr>
            <w:r>
              <w:t>CR3509R00</w:t>
            </w:r>
          </w:p>
        </w:tc>
        <w:tc>
          <w:tcPr>
            <w:tcW w:w="3537" w:type="dxa"/>
            <w:tcBorders>
              <w:top w:val="single" w:sz="4" w:space="0" w:color="auto"/>
              <w:left w:val="single" w:sz="4" w:space="0" w:color="auto"/>
              <w:bottom w:val="single" w:sz="4" w:space="0" w:color="auto"/>
            </w:tcBorders>
          </w:tcPr>
          <w:p w14:paraId="1D2F3499" w14:textId="61AA41AC" w:rsidR="00227C01" w:rsidRPr="00B41440" w:rsidRDefault="00227C01" w:rsidP="00AD2F19">
            <w:pPr>
              <w:pStyle w:val="TableContent"/>
            </w:pPr>
            <w:r w:rsidRPr="00D07AEE">
              <w:t>DS stands for Discovery Service</w:t>
            </w:r>
          </w:p>
        </w:tc>
        <w:tc>
          <w:tcPr>
            <w:tcW w:w="1274" w:type="dxa"/>
            <w:vMerge/>
            <w:vAlign w:val="center"/>
          </w:tcPr>
          <w:p w14:paraId="3701A667" w14:textId="3455885D" w:rsidR="00227C01" w:rsidRDefault="00227C01" w:rsidP="00EF1FFB">
            <w:pPr>
              <w:pStyle w:val="TableContent"/>
            </w:pPr>
          </w:p>
        </w:tc>
        <w:tc>
          <w:tcPr>
            <w:tcW w:w="1840" w:type="dxa"/>
            <w:vMerge/>
            <w:vAlign w:val="center"/>
          </w:tcPr>
          <w:p w14:paraId="55598892" w14:textId="26729DEE" w:rsidR="00227C01" w:rsidRDefault="00227C01" w:rsidP="00EF1FFB">
            <w:pPr>
              <w:pStyle w:val="TableContent"/>
            </w:pPr>
          </w:p>
        </w:tc>
      </w:tr>
      <w:tr w:rsidR="00227C01" w:rsidRPr="00A14F29" w14:paraId="7DC460C6" w14:textId="77777777" w:rsidTr="005F33F6">
        <w:tc>
          <w:tcPr>
            <w:tcW w:w="849" w:type="dxa"/>
            <w:vMerge/>
            <w:vAlign w:val="center"/>
          </w:tcPr>
          <w:p w14:paraId="37EE7A34" w14:textId="77777777" w:rsidR="00227C01" w:rsidRDefault="00227C01" w:rsidP="00AD2F19">
            <w:pPr>
              <w:pStyle w:val="TableContent"/>
            </w:pPr>
          </w:p>
        </w:tc>
        <w:tc>
          <w:tcPr>
            <w:tcW w:w="1151" w:type="dxa"/>
            <w:vMerge/>
            <w:vAlign w:val="center"/>
          </w:tcPr>
          <w:p w14:paraId="52D2EA5E"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0075EAF3" w14:textId="646CF7B6" w:rsidR="00227C01" w:rsidRDefault="00227C01" w:rsidP="00AD2F19">
            <w:pPr>
              <w:pStyle w:val="TableContent"/>
            </w:pPr>
            <w:r>
              <w:t>CR3510R07</w:t>
            </w:r>
          </w:p>
        </w:tc>
        <w:tc>
          <w:tcPr>
            <w:tcW w:w="3537" w:type="dxa"/>
            <w:tcBorders>
              <w:top w:val="single" w:sz="4" w:space="0" w:color="auto"/>
              <w:left w:val="single" w:sz="4" w:space="0" w:color="auto"/>
              <w:bottom w:val="single" w:sz="4" w:space="0" w:color="auto"/>
            </w:tcBorders>
          </w:tcPr>
          <w:p w14:paraId="46C314BD" w14:textId="68A3092D" w:rsidR="00227C01" w:rsidRPr="00B41440" w:rsidRDefault="00227C01" w:rsidP="00AD2F19">
            <w:pPr>
              <w:pStyle w:val="TableContent"/>
            </w:pPr>
            <w:r w:rsidRPr="00D07AEE">
              <w:t>ES12 enhancement</w:t>
            </w:r>
          </w:p>
        </w:tc>
        <w:tc>
          <w:tcPr>
            <w:tcW w:w="1274" w:type="dxa"/>
            <w:vMerge/>
            <w:vAlign w:val="center"/>
          </w:tcPr>
          <w:p w14:paraId="44FF73CC" w14:textId="2B16DAD1" w:rsidR="00227C01" w:rsidRDefault="00227C01" w:rsidP="00EF1FFB">
            <w:pPr>
              <w:pStyle w:val="TableContent"/>
            </w:pPr>
          </w:p>
        </w:tc>
        <w:tc>
          <w:tcPr>
            <w:tcW w:w="1840" w:type="dxa"/>
            <w:vMerge/>
            <w:vAlign w:val="center"/>
          </w:tcPr>
          <w:p w14:paraId="170A35F3" w14:textId="3EAB8E67" w:rsidR="00227C01" w:rsidRDefault="00227C01" w:rsidP="00EF1FFB">
            <w:pPr>
              <w:pStyle w:val="TableContent"/>
            </w:pPr>
          </w:p>
        </w:tc>
      </w:tr>
      <w:tr w:rsidR="00227C01" w:rsidRPr="00A14F29" w14:paraId="6FBB882F" w14:textId="77777777" w:rsidTr="005F33F6">
        <w:tc>
          <w:tcPr>
            <w:tcW w:w="849" w:type="dxa"/>
            <w:vMerge/>
            <w:vAlign w:val="center"/>
          </w:tcPr>
          <w:p w14:paraId="11472834" w14:textId="77777777" w:rsidR="00227C01" w:rsidRDefault="00227C01" w:rsidP="00AD2F19">
            <w:pPr>
              <w:pStyle w:val="TableContent"/>
            </w:pPr>
          </w:p>
        </w:tc>
        <w:tc>
          <w:tcPr>
            <w:tcW w:w="1151" w:type="dxa"/>
            <w:vMerge/>
            <w:vAlign w:val="center"/>
          </w:tcPr>
          <w:p w14:paraId="71DDFA4D"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6BD84AA4" w14:textId="2AC7681B" w:rsidR="00227C01" w:rsidRDefault="00227C01" w:rsidP="00AD2F19">
            <w:pPr>
              <w:pStyle w:val="TableContent"/>
            </w:pPr>
            <w:r>
              <w:t>CR3511R00</w:t>
            </w:r>
          </w:p>
        </w:tc>
        <w:tc>
          <w:tcPr>
            <w:tcW w:w="3537" w:type="dxa"/>
            <w:tcBorders>
              <w:top w:val="single" w:sz="4" w:space="0" w:color="auto"/>
              <w:left w:val="single" w:sz="4" w:space="0" w:color="auto"/>
              <w:bottom w:val="single" w:sz="4" w:space="0" w:color="auto"/>
            </w:tcBorders>
          </w:tcPr>
          <w:p w14:paraId="63B45A5B" w14:textId="7C9F57F4" w:rsidR="00227C01" w:rsidRPr="00B41440" w:rsidRDefault="00227C01" w:rsidP="00AD2F19">
            <w:pPr>
              <w:pStyle w:val="TableContent"/>
            </w:pPr>
            <w:r w:rsidRPr="00362155">
              <w:t>Rewording "Device-specific" in Annex C</w:t>
            </w:r>
          </w:p>
        </w:tc>
        <w:tc>
          <w:tcPr>
            <w:tcW w:w="1274" w:type="dxa"/>
            <w:vMerge/>
            <w:vAlign w:val="center"/>
          </w:tcPr>
          <w:p w14:paraId="18FB3ABD" w14:textId="0A808658" w:rsidR="00227C01" w:rsidRDefault="00227C01" w:rsidP="00EF1FFB">
            <w:pPr>
              <w:pStyle w:val="TableContent"/>
            </w:pPr>
          </w:p>
        </w:tc>
        <w:tc>
          <w:tcPr>
            <w:tcW w:w="1840" w:type="dxa"/>
            <w:vMerge/>
            <w:vAlign w:val="center"/>
          </w:tcPr>
          <w:p w14:paraId="79092ACA" w14:textId="2D0592D2" w:rsidR="00227C01" w:rsidRDefault="00227C01" w:rsidP="00EF1FFB">
            <w:pPr>
              <w:pStyle w:val="TableContent"/>
            </w:pPr>
          </w:p>
        </w:tc>
      </w:tr>
      <w:tr w:rsidR="00227C01" w:rsidRPr="00A14F29" w14:paraId="4C758BB9" w14:textId="77777777" w:rsidTr="005F33F6">
        <w:tc>
          <w:tcPr>
            <w:tcW w:w="849" w:type="dxa"/>
            <w:vMerge/>
            <w:vAlign w:val="center"/>
          </w:tcPr>
          <w:p w14:paraId="1615BD8E" w14:textId="77777777" w:rsidR="00227C01" w:rsidRDefault="00227C01" w:rsidP="00AD2F19">
            <w:pPr>
              <w:pStyle w:val="TableContent"/>
            </w:pPr>
          </w:p>
        </w:tc>
        <w:tc>
          <w:tcPr>
            <w:tcW w:w="1151" w:type="dxa"/>
            <w:vMerge/>
            <w:vAlign w:val="center"/>
          </w:tcPr>
          <w:p w14:paraId="5B15B0F3"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6A32353D" w14:textId="1C581D6E" w:rsidR="00227C01" w:rsidRDefault="00227C01" w:rsidP="00AD2F19">
            <w:pPr>
              <w:pStyle w:val="TableContent"/>
            </w:pPr>
            <w:r>
              <w:t>CR3512R00</w:t>
            </w:r>
          </w:p>
        </w:tc>
        <w:tc>
          <w:tcPr>
            <w:tcW w:w="3537" w:type="dxa"/>
            <w:tcBorders>
              <w:top w:val="single" w:sz="4" w:space="0" w:color="auto"/>
              <w:left w:val="single" w:sz="4" w:space="0" w:color="auto"/>
              <w:bottom w:val="single" w:sz="4" w:space="0" w:color="auto"/>
            </w:tcBorders>
          </w:tcPr>
          <w:p w14:paraId="233152A2" w14:textId="4472B494" w:rsidR="00227C01" w:rsidRPr="00B41440" w:rsidRDefault="00227C01" w:rsidP="00AD2F19">
            <w:pPr>
              <w:pStyle w:val="TableContent"/>
            </w:pPr>
            <w:r w:rsidRPr="00362155">
              <w:t>Removal of mandatory RAT configuration</w:t>
            </w:r>
          </w:p>
        </w:tc>
        <w:tc>
          <w:tcPr>
            <w:tcW w:w="1274" w:type="dxa"/>
            <w:vMerge/>
            <w:vAlign w:val="center"/>
          </w:tcPr>
          <w:p w14:paraId="363BD2CA" w14:textId="1123C70A" w:rsidR="00227C01" w:rsidRDefault="00227C01" w:rsidP="00EF1FFB">
            <w:pPr>
              <w:pStyle w:val="TableContent"/>
            </w:pPr>
          </w:p>
        </w:tc>
        <w:tc>
          <w:tcPr>
            <w:tcW w:w="1840" w:type="dxa"/>
            <w:vMerge/>
            <w:vAlign w:val="center"/>
          </w:tcPr>
          <w:p w14:paraId="3012633B" w14:textId="798ACE42" w:rsidR="00227C01" w:rsidRDefault="00227C01" w:rsidP="00EF1FFB">
            <w:pPr>
              <w:pStyle w:val="TableContent"/>
            </w:pPr>
          </w:p>
        </w:tc>
      </w:tr>
      <w:tr w:rsidR="00227C01" w:rsidRPr="00A14F29" w14:paraId="14D14AA0" w14:textId="77777777" w:rsidTr="005F33F6">
        <w:tc>
          <w:tcPr>
            <w:tcW w:w="849" w:type="dxa"/>
            <w:vMerge/>
            <w:vAlign w:val="center"/>
          </w:tcPr>
          <w:p w14:paraId="25A9B30B" w14:textId="77777777" w:rsidR="00227C01" w:rsidRDefault="00227C01" w:rsidP="00AD2F19">
            <w:pPr>
              <w:pStyle w:val="TableContent"/>
            </w:pPr>
          </w:p>
        </w:tc>
        <w:tc>
          <w:tcPr>
            <w:tcW w:w="1151" w:type="dxa"/>
            <w:vMerge/>
            <w:vAlign w:val="center"/>
          </w:tcPr>
          <w:p w14:paraId="7A4668B6"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7A2C0566" w14:textId="7435517B" w:rsidR="00227C01" w:rsidRDefault="00227C01" w:rsidP="00AD2F19">
            <w:pPr>
              <w:pStyle w:val="TableContent"/>
            </w:pPr>
            <w:r>
              <w:t>CR3513R01</w:t>
            </w:r>
          </w:p>
        </w:tc>
        <w:tc>
          <w:tcPr>
            <w:tcW w:w="3537" w:type="dxa"/>
            <w:tcBorders>
              <w:top w:val="single" w:sz="4" w:space="0" w:color="auto"/>
              <w:left w:val="single" w:sz="4" w:space="0" w:color="auto"/>
              <w:bottom w:val="single" w:sz="4" w:space="0" w:color="auto"/>
            </w:tcBorders>
          </w:tcPr>
          <w:p w14:paraId="05D820DB" w14:textId="1C721FB9" w:rsidR="00227C01" w:rsidRPr="00B41440" w:rsidRDefault="00227C01" w:rsidP="00AD2F19">
            <w:pPr>
              <w:pStyle w:val="TableContent"/>
            </w:pPr>
            <w:r>
              <w:t>P</w:t>
            </w:r>
            <w:r w:rsidRPr="00362155">
              <w:t>olicy rule updates for WG1 CR0080r2</w:t>
            </w:r>
          </w:p>
        </w:tc>
        <w:tc>
          <w:tcPr>
            <w:tcW w:w="1274" w:type="dxa"/>
            <w:vMerge/>
            <w:vAlign w:val="center"/>
          </w:tcPr>
          <w:p w14:paraId="4F711C58" w14:textId="6F29083B" w:rsidR="00227C01" w:rsidRDefault="00227C01" w:rsidP="00EF1FFB">
            <w:pPr>
              <w:pStyle w:val="TableContent"/>
            </w:pPr>
          </w:p>
        </w:tc>
        <w:tc>
          <w:tcPr>
            <w:tcW w:w="1840" w:type="dxa"/>
            <w:vMerge/>
            <w:vAlign w:val="center"/>
          </w:tcPr>
          <w:p w14:paraId="41592AF2" w14:textId="64A6DCDD" w:rsidR="00227C01" w:rsidRDefault="00227C01" w:rsidP="00EF1FFB">
            <w:pPr>
              <w:pStyle w:val="TableContent"/>
            </w:pPr>
          </w:p>
        </w:tc>
      </w:tr>
      <w:tr w:rsidR="00227C01" w:rsidRPr="00A14F29" w14:paraId="1778252A" w14:textId="77777777" w:rsidTr="005F33F6">
        <w:tc>
          <w:tcPr>
            <w:tcW w:w="849" w:type="dxa"/>
            <w:vMerge/>
            <w:vAlign w:val="center"/>
          </w:tcPr>
          <w:p w14:paraId="1B506CFA" w14:textId="77777777" w:rsidR="00227C01" w:rsidRDefault="00227C01" w:rsidP="00AD2F19">
            <w:pPr>
              <w:pStyle w:val="TableContent"/>
            </w:pPr>
          </w:p>
        </w:tc>
        <w:tc>
          <w:tcPr>
            <w:tcW w:w="1151" w:type="dxa"/>
            <w:vMerge/>
            <w:vAlign w:val="center"/>
          </w:tcPr>
          <w:p w14:paraId="77716D30" w14:textId="77777777" w:rsidR="00227C01" w:rsidRDefault="00227C01" w:rsidP="00AD2F19">
            <w:pPr>
              <w:pStyle w:val="TableContent"/>
            </w:pPr>
          </w:p>
        </w:tc>
        <w:tc>
          <w:tcPr>
            <w:tcW w:w="1556" w:type="dxa"/>
            <w:tcBorders>
              <w:top w:val="single" w:sz="4" w:space="0" w:color="auto"/>
              <w:bottom w:val="single" w:sz="4" w:space="0" w:color="auto"/>
              <w:right w:val="single" w:sz="4" w:space="0" w:color="auto"/>
            </w:tcBorders>
          </w:tcPr>
          <w:p w14:paraId="5576B762" w14:textId="3E03F866" w:rsidR="00227C01" w:rsidRDefault="00227C01" w:rsidP="00AD2F19">
            <w:pPr>
              <w:pStyle w:val="TableContent"/>
            </w:pPr>
            <w:r>
              <w:t>CR3523R02</w:t>
            </w:r>
          </w:p>
        </w:tc>
        <w:tc>
          <w:tcPr>
            <w:tcW w:w="3537" w:type="dxa"/>
            <w:tcBorders>
              <w:top w:val="single" w:sz="4" w:space="0" w:color="auto"/>
              <w:left w:val="single" w:sz="4" w:space="0" w:color="auto"/>
              <w:bottom w:val="single" w:sz="4" w:space="0" w:color="auto"/>
            </w:tcBorders>
          </w:tcPr>
          <w:p w14:paraId="466608A3" w14:textId="68B65661" w:rsidR="00227C01" w:rsidRPr="00B41440" w:rsidRDefault="00227C01" w:rsidP="00AD2F19">
            <w:pPr>
              <w:pStyle w:val="TableContent"/>
            </w:pPr>
            <w:r w:rsidRPr="000A2E1A">
              <w:t>Reference update to OCF Easy Setup</w:t>
            </w:r>
          </w:p>
        </w:tc>
        <w:tc>
          <w:tcPr>
            <w:tcW w:w="1274" w:type="dxa"/>
            <w:vMerge/>
            <w:vAlign w:val="center"/>
          </w:tcPr>
          <w:p w14:paraId="53662D7B" w14:textId="2578CD85" w:rsidR="00227C01" w:rsidRDefault="00227C01" w:rsidP="00EF1FFB">
            <w:pPr>
              <w:pStyle w:val="TableContent"/>
            </w:pPr>
          </w:p>
        </w:tc>
        <w:tc>
          <w:tcPr>
            <w:tcW w:w="1840" w:type="dxa"/>
            <w:vMerge/>
            <w:vAlign w:val="center"/>
          </w:tcPr>
          <w:p w14:paraId="11EBA07A" w14:textId="1760D69B" w:rsidR="00227C01" w:rsidRDefault="00227C01" w:rsidP="00EF1FFB">
            <w:pPr>
              <w:pStyle w:val="TableContent"/>
            </w:pPr>
          </w:p>
        </w:tc>
      </w:tr>
      <w:tr w:rsidR="00697813" w:rsidRPr="00A14F29" w14:paraId="4780BD61" w14:textId="77777777" w:rsidTr="005F33F6">
        <w:tc>
          <w:tcPr>
            <w:tcW w:w="849" w:type="dxa"/>
            <w:vMerge w:val="restart"/>
            <w:vAlign w:val="center"/>
          </w:tcPr>
          <w:p w14:paraId="3E3E8B6D" w14:textId="511F7655" w:rsidR="00697813" w:rsidRDefault="00697813" w:rsidP="00697813">
            <w:pPr>
              <w:pStyle w:val="TableContent"/>
            </w:pPr>
          </w:p>
        </w:tc>
        <w:tc>
          <w:tcPr>
            <w:tcW w:w="1151" w:type="dxa"/>
            <w:vMerge w:val="restart"/>
            <w:vAlign w:val="center"/>
          </w:tcPr>
          <w:p w14:paraId="2DD341D5" w14:textId="0022C656" w:rsidR="00697813" w:rsidRDefault="00697813">
            <w:pPr>
              <w:pStyle w:val="TableContent"/>
            </w:pPr>
          </w:p>
        </w:tc>
        <w:tc>
          <w:tcPr>
            <w:tcW w:w="1556" w:type="dxa"/>
            <w:tcBorders>
              <w:top w:val="single" w:sz="4" w:space="0" w:color="auto"/>
              <w:bottom w:val="single" w:sz="4" w:space="0" w:color="auto"/>
              <w:right w:val="single" w:sz="4" w:space="0" w:color="auto"/>
            </w:tcBorders>
          </w:tcPr>
          <w:p w14:paraId="1C91643E" w14:textId="07A18A4F" w:rsidR="00697813" w:rsidRDefault="00697813" w:rsidP="00AD2F19">
            <w:pPr>
              <w:pStyle w:val="TableContent"/>
            </w:pPr>
            <w:r>
              <w:t>CR3148R06</w:t>
            </w:r>
          </w:p>
        </w:tc>
        <w:tc>
          <w:tcPr>
            <w:tcW w:w="3537" w:type="dxa"/>
            <w:tcBorders>
              <w:top w:val="single" w:sz="4" w:space="0" w:color="auto"/>
              <w:left w:val="single" w:sz="4" w:space="0" w:color="auto"/>
              <w:bottom w:val="single" w:sz="4" w:space="0" w:color="auto"/>
            </w:tcBorders>
          </w:tcPr>
          <w:p w14:paraId="10BF6C87" w14:textId="2D2B60A6" w:rsidR="00697813" w:rsidRPr="000A2E1A" w:rsidRDefault="00697813" w:rsidP="00AD2F19">
            <w:pPr>
              <w:pStyle w:val="TableContent"/>
            </w:pPr>
            <w:r w:rsidRPr="00231DE0">
              <w:t>Add identifiers in ES2+.HandleNotification</w:t>
            </w:r>
          </w:p>
        </w:tc>
        <w:tc>
          <w:tcPr>
            <w:tcW w:w="1274" w:type="dxa"/>
            <w:vMerge/>
            <w:vAlign w:val="center"/>
          </w:tcPr>
          <w:p w14:paraId="1AB32DE5" w14:textId="1FAA2D52" w:rsidR="00697813" w:rsidRDefault="00697813" w:rsidP="00EF1FFB">
            <w:pPr>
              <w:pStyle w:val="TableContent"/>
            </w:pPr>
          </w:p>
        </w:tc>
        <w:tc>
          <w:tcPr>
            <w:tcW w:w="1840" w:type="dxa"/>
            <w:vMerge/>
            <w:vAlign w:val="center"/>
          </w:tcPr>
          <w:p w14:paraId="66F45C2B" w14:textId="1EBE6C27" w:rsidR="00697813" w:rsidRDefault="00697813" w:rsidP="00EF1FFB">
            <w:pPr>
              <w:pStyle w:val="TableContent"/>
            </w:pPr>
          </w:p>
        </w:tc>
      </w:tr>
      <w:tr w:rsidR="00697813" w:rsidRPr="00A14F29" w14:paraId="10C6DB3F" w14:textId="77777777" w:rsidTr="005F33F6">
        <w:tc>
          <w:tcPr>
            <w:tcW w:w="849" w:type="dxa"/>
            <w:vMerge/>
            <w:vAlign w:val="center"/>
          </w:tcPr>
          <w:p w14:paraId="340D3344" w14:textId="4D70AAF3" w:rsidR="00697813" w:rsidRDefault="00697813" w:rsidP="00EF1FFB">
            <w:pPr>
              <w:pStyle w:val="TableContent"/>
            </w:pPr>
          </w:p>
        </w:tc>
        <w:tc>
          <w:tcPr>
            <w:tcW w:w="1151" w:type="dxa"/>
            <w:vMerge/>
            <w:vAlign w:val="center"/>
          </w:tcPr>
          <w:p w14:paraId="54161824" w14:textId="35A27271"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6EA8F7AA" w14:textId="6884E425" w:rsidR="00697813" w:rsidRDefault="00697813" w:rsidP="00AD2F19">
            <w:pPr>
              <w:pStyle w:val="TableContent"/>
            </w:pPr>
            <w:r>
              <w:t>CR3442R07</w:t>
            </w:r>
          </w:p>
        </w:tc>
        <w:tc>
          <w:tcPr>
            <w:tcW w:w="3537" w:type="dxa"/>
            <w:tcBorders>
              <w:top w:val="single" w:sz="4" w:space="0" w:color="auto"/>
              <w:left w:val="single" w:sz="4" w:space="0" w:color="auto"/>
              <w:bottom w:val="single" w:sz="4" w:space="0" w:color="auto"/>
            </w:tcBorders>
          </w:tcPr>
          <w:p w14:paraId="633225BF" w14:textId="668DB716" w:rsidR="00697813" w:rsidRPr="000A2E1A" w:rsidRDefault="00697813" w:rsidP="00AD2F19">
            <w:pPr>
              <w:pStyle w:val="TableContent"/>
            </w:pPr>
            <w:r w:rsidRPr="0073783A">
              <w:t>Clarify profile metadata field extensibility</w:t>
            </w:r>
          </w:p>
        </w:tc>
        <w:tc>
          <w:tcPr>
            <w:tcW w:w="1274" w:type="dxa"/>
            <w:vMerge/>
            <w:vAlign w:val="center"/>
          </w:tcPr>
          <w:p w14:paraId="15DF0D4C" w14:textId="6E466AF2" w:rsidR="00697813" w:rsidRDefault="00697813" w:rsidP="00EF1FFB">
            <w:pPr>
              <w:pStyle w:val="TableContent"/>
            </w:pPr>
          </w:p>
        </w:tc>
        <w:tc>
          <w:tcPr>
            <w:tcW w:w="1840" w:type="dxa"/>
            <w:vMerge/>
            <w:vAlign w:val="center"/>
          </w:tcPr>
          <w:p w14:paraId="290DC838" w14:textId="6C6D5668" w:rsidR="00697813" w:rsidRDefault="00697813" w:rsidP="00EF1FFB">
            <w:pPr>
              <w:pStyle w:val="TableContent"/>
            </w:pPr>
          </w:p>
        </w:tc>
      </w:tr>
      <w:tr w:rsidR="00697813" w:rsidRPr="00A14F29" w14:paraId="61D19B5C" w14:textId="77777777" w:rsidTr="005F33F6">
        <w:tc>
          <w:tcPr>
            <w:tcW w:w="849" w:type="dxa"/>
            <w:vMerge/>
            <w:vAlign w:val="center"/>
          </w:tcPr>
          <w:p w14:paraId="4BEF47CD" w14:textId="14CBE5D2" w:rsidR="00697813" w:rsidRDefault="00697813" w:rsidP="00EF1FFB">
            <w:pPr>
              <w:pStyle w:val="TableContent"/>
            </w:pPr>
          </w:p>
        </w:tc>
        <w:tc>
          <w:tcPr>
            <w:tcW w:w="1151" w:type="dxa"/>
            <w:vMerge/>
            <w:vAlign w:val="center"/>
          </w:tcPr>
          <w:p w14:paraId="2658295B" w14:textId="5DE5976E"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1F3745A7" w14:textId="7B12C03F" w:rsidR="00697813" w:rsidRDefault="00697813" w:rsidP="00AD2F19">
            <w:pPr>
              <w:pStyle w:val="TableContent"/>
            </w:pPr>
            <w:r>
              <w:t>CR3492R06</w:t>
            </w:r>
          </w:p>
        </w:tc>
        <w:tc>
          <w:tcPr>
            <w:tcW w:w="3537" w:type="dxa"/>
            <w:tcBorders>
              <w:top w:val="single" w:sz="4" w:space="0" w:color="auto"/>
              <w:left w:val="single" w:sz="4" w:space="0" w:color="auto"/>
              <w:bottom w:val="single" w:sz="4" w:space="0" w:color="auto"/>
            </w:tcBorders>
          </w:tcPr>
          <w:p w14:paraId="2677D6FC" w14:textId="6FB3208B" w:rsidR="00697813" w:rsidRPr="000A2E1A" w:rsidRDefault="00697813" w:rsidP="00AD2F19">
            <w:pPr>
              <w:pStyle w:val="TableContent"/>
            </w:pPr>
            <w:r w:rsidRPr="00162D38">
              <w:t>Profile Recovery for Device Change</w:t>
            </w:r>
          </w:p>
        </w:tc>
        <w:tc>
          <w:tcPr>
            <w:tcW w:w="1274" w:type="dxa"/>
            <w:vMerge/>
            <w:vAlign w:val="center"/>
          </w:tcPr>
          <w:p w14:paraId="5E7F47AE" w14:textId="4855FAAB" w:rsidR="00697813" w:rsidRDefault="00697813" w:rsidP="00EF1FFB">
            <w:pPr>
              <w:pStyle w:val="TableContent"/>
            </w:pPr>
          </w:p>
        </w:tc>
        <w:tc>
          <w:tcPr>
            <w:tcW w:w="1840" w:type="dxa"/>
            <w:vMerge/>
            <w:vAlign w:val="center"/>
          </w:tcPr>
          <w:p w14:paraId="53EDB8A6" w14:textId="3897FD12" w:rsidR="00697813" w:rsidRDefault="00697813" w:rsidP="00EF1FFB">
            <w:pPr>
              <w:pStyle w:val="TableContent"/>
            </w:pPr>
          </w:p>
        </w:tc>
      </w:tr>
      <w:tr w:rsidR="00697813" w:rsidRPr="00A14F29" w14:paraId="37B20903" w14:textId="77777777" w:rsidTr="005F33F6">
        <w:tc>
          <w:tcPr>
            <w:tcW w:w="849" w:type="dxa"/>
            <w:vMerge/>
            <w:vAlign w:val="center"/>
          </w:tcPr>
          <w:p w14:paraId="4FF750DA" w14:textId="07E32359" w:rsidR="00697813" w:rsidRDefault="00697813" w:rsidP="00EF1FFB">
            <w:pPr>
              <w:pStyle w:val="TableContent"/>
            </w:pPr>
          </w:p>
        </w:tc>
        <w:tc>
          <w:tcPr>
            <w:tcW w:w="1151" w:type="dxa"/>
            <w:vMerge/>
            <w:vAlign w:val="center"/>
          </w:tcPr>
          <w:p w14:paraId="32D642B6" w14:textId="7DDE307E"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60C9FBC2" w14:textId="187F8331" w:rsidR="00697813" w:rsidRDefault="00697813" w:rsidP="00AD2F19">
            <w:pPr>
              <w:pStyle w:val="TableContent"/>
            </w:pPr>
            <w:r>
              <w:t>CR3518R17</w:t>
            </w:r>
          </w:p>
        </w:tc>
        <w:tc>
          <w:tcPr>
            <w:tcW w:w="3537" w:type="dxa"/>
            <w:tcBorders>
              <w:top w:val="single" w:sz="4" w:space="0" w:color="auto"/>
              <w:left w:val="single" w:sz="4" w:space="0" w:color="auto"/>
              <w:bottom w:val="single" w:sz="4" w:space="0" w:color="auto"/>
            </w:tcBorders>
          </w:tcPr>
          <w:p w14:paraId="3FCC31CB" w14:textId="54029C1F" w:rsidR="00697813" w:rsidRPr="000A2E1A" w:rsidRDefault="00697813" w:rsidP="00AD2F19">
            <w:pPr>
              <w:pStyle w:val="TableContent"/>
            </w:pPr>
            <w:r w:rsidRPr="00422D9D">
              <w:t>Add MEP support in Procedures section of SGP.22</w:t>
            </w:r>
          </w:p>
        </w:tc>
        <w:tc>
          <w:tcPr>
            <w:tcW w:w="1274" w:type="dxa"/>
            <w:vMerge/>
            <w:vAlign w:val="center"/>
          </w:tcPr>
          <w:p w14:paraId="179F1D4D" w14:textId="2F8AEF3B" w:rsidR="00697813" w:rsidRDefault="00697813" w:rsidP="00EF1FFB">
            <w:pPr>
              <w:pStyle w:val="TableContent"/>
            </w:pPr>
          </w:p>
        </w:tc>
        <w:tc>
          <w:tcPr>
            <w:tcW w:w="1840" w:type="dxa"/>
            <w:vMerge/>
            <w:vAlign w:val="center"/>
          </w:tcPr>
          <w:p w14:paraId="4E33E3AB" w14:textId="6090824A" w:rsidR="00697813" w:rsidRDefault="00697813" w:rsidP="00EF1FFB">
            <w:pPr>
              <w:pStyle w:val="TableContent"/>
            </w:pPr>
          </w:p>
        </w:tc>
      </w:tr>
      <w:tr w:rsidR="00697813" w:rsidRPr="00A14F29" w14:paraId="38F4E991" w14:textId="77777777" w:rsidTr="005F33F6">
        <w:tc>
          <w:tcPr>
            <w:tcW w:w="849" w:type="dxa"/>
            <w:vMerge/>
            <w:vAlign w:val="center"/>
          </w:tcPr>
          <w:p w14:paraId="55356E88" w14:textId="3EE70C7E" w:rsidR="00697813" w:rsidRDefault="00697813" w:rsidP="00EF1FFB">
            <w:pPr>
              <w:pStyle w:val="TableContent"/>
            </w:pPr>
          </w:p>
        </w:tc>
        <w:tc>
          <w:tcPr>
            <w:tcW w:w="1151" w:type="dxa"/>
            <w:vMerge/>
            <w:vAlign w:val="center"/>
          </w:tcPr>
          <w:p w14:paraId="165246CE" w14:textId="5CFC46D0"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6D730182" w14:textId="7E715FD7" w:rsidR="00697813" w:rsidRDefault="00697813" w:rsidP="00AD2F19">
            <w:pPr>
              <w:pStyle w:val="TableContent"/>
            </w:pPr>
            <w:r>
              <w:t>CR3519R11</w:t>
            </w:r>
          </w:p>
        </w:tc>
        <w:tc>
          <w:tcPr>
            <w:tcW w:w="3537" w:type="dxa"/>
            <w:tcBorders>
              <w:top w:val="single" w:sz="4" w:space="0" w:color="auto"/>
              <w:left w:val="single" w:sz="4" w:space="0" w:color="auto"/>
              <w:bottom w:val="single" w:sz="4" w:space="0" w:color="auto"/>
            </w:tcBorders>
          </w:tcPr>
          <w:p w14:paraId="700DCCAA" w14:textId="0E1E087F" w:rsidR="00697813" w:rsidRPr="000A2E1A" w:rsidRDefault="00697813" w:rsidP="00AD2F19">
            <w:pPr>
              <w:pStyle w:val="TableContent"/>
            </w:pPr>
            <w:r w:rsidRPr="00C01F95">
              <w:t>Add MEP support in Functions section of SGP.22</w:t>
            </w:r>
          </w:p>
        </w:tc>
        <w:tc>
          <w:tcPr>
            <w:tcW w:w="1274" w:type="dxa"/>
            <w:vMerge/>
            <w:vAlign w:val="center"/>
          </w:tcPr>
          <w:p w14:paraId="5C717A16" w14:textId="42787262" w:rsidR="00697813" w:rsidRDefault="00697813" w:rsidP="00EF1FFB">
            <w:pPr>
              <w:pStyle w:val="TableContent"/>
            </w:pPr>
          </w:p>
        </w:tc>
        <w:tc>
          <w:tcPr>
            <w:tcW w:w="1840" w:type="dxa"/>
            <w:vMerge/>
            <w:vAlign w:val="center"/>
          </w:tcPr>
          <w:p w14:paraId="0865803A" w14:textId="35CAB824" w:rsidR="00697813" w:rsidRDefault="00697813" w:rsidP="00EF1FFB">
            <w:pPr>
              <w:pStyle w:val="TableContent"/>
            </w:pPr>
          </w:p>
        </w:tc>
      </w:tr>
      <w:tr w:rsidR="00697813" w:rsidRPr="00A14F29" w14:paraId="67D1F8C5" w14:textId="77777777" w:rsidTr="005F33F6">
        <w:tc>
          <w:tcPr>
            <w:tcW w:w="849" w:type="dxa"/>
            <w:vMerge/>
            <w:vAlign w:val="center"/>
          </w:tcPr>
          <w:p w14:paraId="5844A860" w14:textId="1A828839" w:rsidR="00697813" w:rsidRDefault="00697813" w:rsidP="00EF1FFB">
            <w:pPr>
              <w:pStyle w:val="TableContent"/>
            </w:pPr>
          </w:p>
        </w:tc>
        <w:tc>
          <w:tcPr>
            <w:tcW w:w="1151" w:type="dxa"/>
            <w:vMerge/>
            <w:vAlign w:val="center"/>
          </w:tcPr>
          <w:p w14:paraId="029D49D2" w14:textId="068FDE02"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6725A8F8" w14:textId="01985D5E" w:rsidR="00697813" w:rsidRDefault="00697813" w:rsidP="00AD2F19">
            <w:pPr>
              <w:pStyle w:val="TableContent"/>
            </w:pPr>
            <w:r>
              <w:t>CR3525R01</w:t>
            </w:r>
          </w:p>
        </w:tc>
        <w:tc>
          <w:tcPr>
            <w:tcW w:w="3537" w:type="dxa"/>
            <w:tcBorders>
              <w:top w:val="single" w:sz="4" w:space="0" w:color="auto"/>
              <w:left w:val="single" w:sz="4" w:space="0" w:color="auto"/>
              <w:bottom w:val="single" w:sz="4" w:space="0" w:color="auto"/>
            </w:tcBorders>
          </w:tcPr>
          <w:p w14:paraId="2AD02E54" w14:textId="5C46F45F" w:rsidR="00697813" w:rsidRPr="000A2E1A" w:rsidRDefault="00697813" w:rsidP="00AD2F19">
            <w:pPr>
              <w:pStyle w:val="TableContent"/>
            </w:pPr>
            <w:r w:rsidRPr="003D7C67">
              <w:t>Presence of OperationType parameter in ES9+.AuthenticateClient</w:t>
            </w:r>
          </w:p>
        </w:tc>
        <w:tc>
          <w:tcPr>
            <w:tcW w:w="1274" w:type="dxa"/>
            <w:vMerge/>
            <w:vAlign w:val="center"/>
          </w:tcPr>
          <w:p w14:paraId="0F8E1D24" w14:textId="28CEF9DE" w:rsidR="00697813" w:rsidRDefault="00697813" w:rsidP="00EF1FFB">
            <w:pPr>
              <w:pStyle w:val="TableContent"/>
            </w:pPr>
          </w:p>
        </w:tc>
        <w:tc>
          <w:tcPr>
            <w:tcW w:w="1840" w:type="dxa"/>
            <w:vMerge/>
            <w:vAlign w:val="center"/>
          </w:tcPr>
          <w:p w14:paraId="5A00B2A3" w14:textId="5A962EC5" w:rsidR="00697813" w:rsidRDefault="00697813" w:rsidP="00EF1FFB">
            <w:pPr>
              <w:pStyle w:val="TableContent"/>
            </w:pPr>
          </w:p>
        </w:tc>
      </w:tr>
      <w:tr w:rsidR="00697813" w:rsidRPr="00A14F29" w14:paraId="2FD7B839" w14:textId="77777777" w:rsidTr="005F33F6">
        <w:tc>
          <w:tcPr>
            <w:tcW w:w="849" w:type="dxa"/>
            <w:vMerge/>
            <w:vAlign w:val="center"/>
          </w:tcPr>
          <w:p w14:paraId="3A811F05" w14:textId="5961A19E" w:rsidR="00697813" w:rsidRDefault="00697813" w:rsidP="00EF1FFB">
            <w:pPr>
              <w:pStyle w:val="TableContent"/>
            </w:pPr>
          </w:p>
        </w:tc>
        <w:tc>
          <w:tcPr>
            <w:tcW w:w="1151" w:type="dxa"/>
            <w:vMerge/>
            <w:vAlign w:val="center"/>
          </w:tcPr>
          <w:p w14:paraId="76CE19B7" w14:textId="233B7195"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5BBD8474" w14:textId="0CF279B6" w:rsidR="00697813" w:rsidRDefault="00697813" w:rsidP="00AD2F19">
            <w:pPr>
              <w:pStyle w:val="TableContent"/>
            </w:pPr>
            <w:r>
              <w:t>CR3526R01</w:t>
            </w:r>
          </w:p>
        </w:tc>
        <w:tc>
          <w:tcPr>
            <w:tcW w:w="3537" w:type="dxa"/>
            <w:tcBorders>
              <w:top w:val="single" w:sz="4" w:space="0" w:color="auto"/>
              <w:left w:val="single" w:sz="4" w:space="0" w:color="auto"/>
              <w:bottom w:val="single" w:sz="4" w:space="0" w:color="auto"/>
            </w:tcBorders>
          </w:tcPr>
          <w:p w14:paraId="108F4377" w14:textId="19E1ECAA" w:rsidR="00697813" w:rsidRPr="000A2E1A" w:rsidRDefault="00697813" w:rsidP="00AD2F19">
            <w:pPr>
              <w:pStyle w:val="TableContent"/>
            </w:pPr>
            <w:r w:rsidRPr="00EB76E1">
              <w:t>Mirror to V3.0 of CR2711R01 (treProperties mandatory for integrated)</w:t>
            </w:r>
          </w:p>
        </w:tc>
        <w:tc>
          <w:tcPr>
            <w:tcW w:w="1274" w:type="dxa"/>
            <w:vMerge/>
            <w:vAlign w:val="center"/>
          </w:tcPr>
          <w:p w14:paraId="631BE03B" w14:textId="750B58D7" w:rsidR="00697813" w:rsidRDefault="00697813" w:rsidP="00EF1FFB">
            <w:pPr>
              <w:pStyle w:val="TableContent"/>
            </w:pPr>
          </w:p>
        </w:tc>
        <w:tc>
          <w:tcPr>
            <w:tcW w:w="1840" w:type="dxa"/>
            <w:vMerge/>
            <w:vAlign w:val="center"/>
          </w:tcPr>
          <w:p w14:paraId="3F761385" w14:textId="52380D47" w:rsidR="00697813" w:rsidRDefault="00697813" w:rsidP="00EF1FFB">
            <w:pPr>
              <w:pStyle w:val="TableContent"/>
            </w:pPr>
          </w:p>
        </w:tc>
      </w:tr>
      <w:tr w:rsidR="00697813" w:rsidRPr="00A14F29" w14:paraId="56AB6442" w14:textId="77777777" w:rsidTr="005F33F6">
        <w:tc>
          <w:tcPr>
            <w:tcW w:w="849" w:type="dxa"/>
            <w:vMerge/>
            <w:vAlign w:val="center"/>
          </w:tcPr>
          <w:p w14:paraId="4253C864" w14:textId="7E0C7CF5" w:rsidR="00697813" w:rsidRDefault="00697813" w:rsidP="00EF1FFB">
            <w:pPr>
              <w:pStyle w:val="TableContent"/>
            </w:pPr>
          </w:p>
        </w:tc>
        <w:tc>
          <w:tcPr>
            <w:tcW w:w="1151" w:type="dxa"/>
            <w:vMerge/>
            <w:vAlign w:val="center"/>
          </w:tcPr>
          <w:p w14:paraId="2280153D" w14:textId="75EA8DEE"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26BB7B7C" w14:textId="53AE02A3" w:rsidR="00697813" w:rsidRDefault="00697813" w:rsidP="00AD2F19">
            <w:pPr>
              <w:pStyle w:val="TableContent"/>
            </w:pPr>
            <w:r>
              <w:t>CR3528R01</w:t>
            </w:r>
          </w:p>
        </w:tc>
        <w:tc>
          <w:tcPr>
            <w:tcW w:w="3537" w:type="dxa"/>
            <w:tcBorders>
              <w:top w:val="single" w:sz="4" w:space="0" w:color="auto"/>
              <w:left w:val="single" w:sz="4" w:space="0" w:color="auto"/>
              <w:bottom w:val="single" w:sz="4" w:space="0" w:color="auto"/>
            </w:tcBorders>
          </w:tcPr>
          <w:p w14:paraId="017D11FA" w14:textId="1A9CC1BA" w:rsidR="00697813" w:rsidRPr="000A2E1A" w:rsidRDefault="00697813" w:rsidP="00AD2F19">
            <w:pPr>
              <w:pStyle w:val="TableContent"/>
            </w:pPr>
            <w:r>
              <w:t>A</w:t>
            </w:r>
            <w:r w:rsidRPr="006456E3">
              <w:t>dd informative reference section</w:t>
            </w:r>
          </w:p>
        </w:tc>
        <w:tc>
          <w:tcPr>
            <w:tcW w:w="1274" w:type="dxa"/>
            <w:vMerge/>
            <w:vAlign w:val="center"/>
          </w:tcPr>
          <w:p w14:paraId="362753B3" w14:textId="4098365C" w:rsidR="00697813" w:rsidRDefault="00697813" w:rsidP="00EF1FFB">
            <w:pPr>
              <w:pStyle w:val="TableContent"/>
            </w:pPr>
          </w:p>
        </w:tc>
        <w:tc>
          <w:tcPr>
            <w:tcW w:w="1840" w:type="dxa"/>
            <w:vMerge/>
            <w:vAlign w:val="center"/>
          </w:tcPr>
          <w:p w14:paraId="1DC2D67E" w14:textId="745CDB41" w:rsidR="00697813" w:rsidRDefault="00697813" w:rsidP="00EF1FFB">
            <w:pPr>
              <w:pStyle w:val="TableContent"/>
            </w:pPr>
          </w:p>
        </w:tc>
      </w:tr>
      <w:tr w:rsidR="00697813" w:rsidRPr="00A14F29" w14:paraId="4E241B53" w14:textId="77777777" w:rsidTr="005F33F6">
        <w:tc>
          <w:tcPr>
            <w:tcW w:w="849" w:type="dxa"/>
            <w:vMerge/>
            <w:vAlign w:val="center"/>
          </w:tcPr>
          <w:p w14:paraId="64F714EC" w14:textId="46815A6D" w:rsidR="00697813" w:rsidRDefault="00697813" w:rsidP="00EF1FFB">
            <w:pPr>
              <w:pStyle w:val="TableContent"/>
            </w:pPr>
          </w:p>
        </w:tc>
        <w:tc>
          <w:tcPr>
            <w:tcW w:w="1151" w:type="dxa"/>
            <w:vMerge/>
            <w:vAlign w:val="center"/>
          </w:tcPr>
          <w:p w14:paraId="1E2C3F70" w14:textId="4E9FD68F"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228A68FB" w14:textId="5A6E39D6" w:rsidR="00697813" w:rsidRDefault="00697813" w:rsidP="00AD2F19">
            <w:pPr>
              <w:pStyle w:val="TableContent"/>
            </w:pPr>
            <w:r>
              <w:t>CR3531R00</w:t>
            </w:r>
          </w:p>
        </w:tc>
        <w:tc>
          <w:tcPr>
            <w:tcW w:w="3537" w:type="dxa"/>
            <w:tcBorders>
              <w:top w:val="single" w:sz="4" w:space="0" w:color="auto"/>
              <w:left w:val="single" w:sz="4" w:space="0" w:color="auto"/>
              <w:bottom w:val="single" w:sz="4" w:space="0" w:color="auto"/>
            </w:tcBorders>
          </w:tcPr>
          <w:p w14:paraId="32EA2EFD" w14:textId="24BEC051" w:rsidR="00697813" w:rsidRPr="000A2E1A" w:rsidRDefault="00697813" w:rsidP="00AD2F19">
            <w:pPr>
              <w:pStyle w:val="TableContent"/>
            </w:pPr>
            <w:r>
              <w:t>R</w:t>
            </w:r>
            <w:r w:rsidRPr="00F275B9">
              <w:t>eplace deprecated ASN.1 ANY type by an open type</w:t>
            </w:r>
          </w:p>
        </w:tc>
        <w:tc>
          <w:tcPr>
            <w:tcW w:w="1274" w:type="dxa"/>
            <w:vMerge/>
            <w:vAlign w:val="center"/>
          </w:tcPr>
          <w:p w14:paraId="5D197687" w14:textId="57192755" w:rsidR="00697813" w:rsidRDefault="00697813" w:rsidP="00EF1FFB">
            <w:pPr>
              <w:pStyle w:val="TableContent"/>
            </w:pPr>
          </w:p>
        </w:tc>
        <w:tc>
          <w:tcPr>
            <w:tcW w:w="1840" w:type="dxa"/>
            <w:vMerge/>
            <w:vAlign w:val="center"/>
          </w:tcPr>
          <w:p w14:paraId="34E4F1FC" w14:textId="476C44E6" w:rsidR="00697813" w:rsidRDefault="00697813" w:rsidP="00EF1FFB">
            <w:pPr>
              <w:pStyle w:val="TableContent"/>
            </w:pPr>
          </w:p>
        </w:tc>
      </w:tr>
      <w:tr w:rsidR="00697813" w:rsidRPr="00A14F29" w14:paraId="0CC5FDDB" w14:textId="77777777" w:rsidTr="005F33F6">
        <w:tc>
          <w:tcPr>
            <w:tcW w:w="849" w:type="dxa"/>
            <w:vMerge/>
            <w:vAlign w:val="center"/>
          </w:tcPr>
          <w:p w14:paraId="775D3AA5" w14:textId="7BAA99F7" w:rsidR="00697813" w:rsidRDefault="00697813" w:rsidP="00EF1FFB">
            <w:pPr>
              <w:pStyle w:val="TableContent"/>
            </w:pPr>
          </w:p>
        </w:tc>
        <w:tc>
          <w:tcPr>
            <w:tcW w:w="1151" w:type="dxa"/>
            <w:vMerge/>
            <w:vAlign w:val="center"/>
          </w:tcPr>
          <w:p w14:paraId="080A7151" w14:textId="000FC09F"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13A9DF55" w14:textId="72CD1950" w:rsidR="00697813" w:rsidRDefault="00697813" w:rsidP="00AD2F19">
            <w:pPr>
              <w:pStyle w:val="TableContent"/>
            </w:pPr>
            <w:r>
              <w:t>CR3533R01</w:t>
            </w:r>
          </w:p>
        </w:tc>
        <w:tc>
          <w:tcPr>
            <w:tcW w:w="3537" w:type="dxa"/>
            <w:tcBorders>
              <w:top w:val="single" w:sz="4" w:space="0" w:color="auto"/>
              <w:left w:val="single" w:sz="4" w:space="0" w:color="auto"/>
              <w:bottom w:val="single" w:sz="4" w:space="0" w:color="auto"/>
            </w:tcBorders>
          </w:tcPr>
          <w:p w14:paraId="76E98E7A" w14:textId="412067F2" w:rsidR="00697813" w:rsidRPr="000A2E1A" w:rsidRDefault="00697813" w:rsidP="00AD2F19">
            <w:pPr>
              <w:pStyle w:val="TableContent"/>
            </w:pPr>
            <w:r w:rsidRPr="009A136E">
              <w:t>Removing Command Code</w:t>
            </w:r>
          </w:p>
        </w:tc>
        <w:tc>
          <w:tcPr>
            <w:tcW w:w="1274" w:type="dxa"/>
            <w:vMerge/>
            <w:vAlign w:val="center"/>
          </w:tcPr>
          <w:p w14:paraId="790BCCE9" w14:textId="327E43D0" w:rsidR="00697813" w:rsidRDefault="00697813" w:rsidP="00EF1FFB">
            <w:pPr>
              <w:pStyle w:val="TableContent"/>
            </w:pPr>
          </w:p>
        </w:tc>
        <w:tc>
          <w:tcPr>
            <w:tcW w:w="1840" w:type="dxa"/>
            <w:vMerge/>
            <w:vAlign w:val="center"/>
          </w:tcPr>
          <w:p w14:paraId="54C10ABE" w14:textId="50F7BB4D" w:rsidR="00697813" w:rsidRDefault="00697813" w:rsidP="00EF1FFB">
            <w:pPr>
              <w:pStyle w:val="TableContent"/>
            </w:pPr>
          </w:p>
        </w:tc>
      </w:tr>
      <w:tr w:rsidR="00697813" w:rsidRPr="00A14F29" w14:paraId="0D42326A" w14:textId="77777777" w:rsidTr="005F33F6">
        <w:tc>
          <w:tcPr>
            <w:tcW w:w="849" w:type="dxa"/>
            <w:vMerge/>
            <w:vAlign w:val="center"/>
          </w:tcPr>
          <w:p w14:paraId="6C3D205F" w14:textId="67A7C8D0" w:rsidR="00697813" w:rsidRDefault="00697813" w:rsidP="00EF1FFB">
            <w:pPr>
              <w:pStyle w:val="TableContent"/>
            </w:pPr>
          </w:p>
        </w:tc>
        <w:tc>
          <w:tcPr>
            <w:tcW w:w="1151" w:type="dxa"/>
            <w:vMerge/>
            <w:vAlign w:val="center"/>
          </w:tcPr>
          <w:p w14:paraId="1B81168E" w14:textId="3FEC6DCD"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424B1024" w14:textId="7D991EF6" w:rsidR="00697813" w:rsidRDefault="00697813" w:rsidP="00AD2F19">
            <w:pPr>
              <w:pStyle w:val="TableContent"/>
            </w:pPr>
            <w:r>
              <w:t>CR3534R02</w:t>
            </w:r>
          </w:p>
        </w:tc>
        <w:tc>
          <w:tcPr>
            <w:tcW w:w="3537" w:type="dxa"/>
            <w:tcBorders>
              <w:top w:val="single" w:sz="4" w:space="0" w:color="auto"/>
              <w:left w:val="single" w:sz="4" w:space="0" w:color="auto"/>
              <w:bottom w:val="single" w:sz="4" w:space="0" w:color="auto"/>
            </w:tcBorders>
          </w:tcPr>
          <w:p w14:paraId="54B704A7" w14:textId="570BBEAE" w:rsidR="00697813" w:rsidRPr="000A2E1A" w:rsidRDefault="00697813" w:rsidP="00AD2F19">
            <w:pPr>
              <w:pStyle w:val="TableContent"/>
            </w:pPr>
            <w:r w:rsidRPr="00B16DEF">
              <w:t>Get Profile Size from GetProfilesInfo</w:t>
            </w:r>
          </w:p>
        </w:tc>
        <w:tc>
          <w:tcPr>
            <w:tcW w:w="1274" w:type="dxa"/>
            <w:vMerge/>
            <w:vAlign w:val="center"/>
          </w:tcPr>
          <w:p w14:paraId="0C3A50C4" w14:textId="778A25D2" w:rsidR="00697813" w:rsidRDefault="00697813" w:rsidP="00EF1FFB">
            <w:pPr>
              <w:pStyle w:val="TableContent"/>
            </w:pPr>
          </w:p>
        </w:tc>
        <w:tc>
          <w:tcPr>
            <w:tcW w:w="1840" w:type="dxa"/>
            <w:vMerge/>
            <w:vAlign w:val="center"/>
          </w:tcPr>
          <w:p w14:paraId="3439175E" w14:textId="541FA70C" w:rsidR="00697813" w:rsidRDefault="00697813" w:rsidP="00EF1FFB">
            <w:pPr>
              <w:pStyle w:val="TableContent"/>
            </w:pPr>
          </w:p>
        </w:tc>
      </w:tr>
      <w:tr w:rsidR="00697813" w:rsidRPr="00A14F29" w14:paraId="40C28C44" w14:textId="77777777" w:rsidTr="005F33F6">
        <w:tc>
          <w:tcPr>
            <w:tcW w:w="849" w:type="dxa"/>
            <w:vMerge/>
            <w:vAlign w:val="center"/>
          </w:tcPr>
          <w:p w14:paraId="4C8EA3FB" w14:textId="732BEEDD" w:rsidR="00697813" w:rsidRDefault="00697813" w:rsidP="00EF1FFB">
            <w:pPr>
              <w:pStyle w:val="TableContent"/>
            </w:pPr>
          </w:p>
        </w:tc>
        <w:tc>
          <w:tcPr>
            <w:tcW w:w="1151" w:type="dxa"/>
            <w:vMerge/>
            <w:vAlign w:val="center"/>
          </w:tcPr>
          <w:p w14:paraId="32D7279E" w14:textId="2CD6EEA9"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0317AAD3" w14:textId="263FB1B0" w:rsidR="00697813" w:rsidRDefault="00697813" w:rsidP="00AD2F19">
            <w:pPr>
              <w:pStyle w:val="TableContent"/>
            </w:pPr>
            <w:r>
              <w:t>CR3536R01</w:t>
            </w:r>
          </w:p>
        </w:tc>
        <w:tc>
          <w:tcPr>
            <w:tcW w:w="3537" w:type="dxa"/>
            <w:tcBorders>
              <w:top w:val="single" w:sz="4" w:space="0" w:color="auto"/>
              <w:left w:val="single" w:sz="4" w:space="0" w:color="auto"/>
              <w:bottom w:val="single" w:sz="4" w:space="0" w:color="auto"/>
            </w:tcBorders>
          </w:tcPr>
          <w:p w14:paraId="3E010CA3" w14:textId="0BDA2A5D" w:rsidR="00697813" w:rsidRPr="000A2E1A" w:rsidRDefault="00697813" w:rsidP="00AD2F19">
            <w:pPr>
              <w:pStyle w:val="TableContent"/>
            </w:pPr>
            <w:r w:rsidRPr="00240902">
              <w:t>Correction of explanation of EstimatedProfileSize</w:t>
            </w:r>
          </w:p>
        </w:tc>
        <w:tc>
          <w:tcPr>
            <w:tcW w:w="1274" w:type="dxa"/>
            <w:vMerge/>
            <w:vAlign w:val="center"/>
          </w:tcPr>
          <w:p w14:paraId="494E9498" w14:textId="3CD2DE27" w:rsidR="00697813" w:rsidRDefault="00697813" w:rsidP="00EF1FFB">
            <w:pPr>
              <w:pStyle w:val="TableContent"/>
            </w:pPr>
          </w:p>
        </w:tc>
        <w:tc>
          <w:tcPr>
            <w:tcW w:w="1840" w:type="dxa"/>
            <w:vMerge/>
            <w:vAlign w:val="center"/>
          </w:tcPr>
          <w:p w14:paraId="66A771B8" w14:textId="17F05AFC" w:rsidR="00697813" w:rsidRDefault="00697813" w:rsidP="00EF1FFB">
            <w:pPr>
              <w:pStyle w:val="TableContent"/>
            </w:pPr>
          </w:p>
        </w:tc>
      </w:tr>
      <w:tr w:rsidR="00697813" w:rsidRPr="00A14F29" w14:paraId="3CCCB4A3" w14:textId="77777777" w:rsidTr="005F33F6">
        <w:tc>
          <w:tcPr>
            <w:tcW w:w="849" w:type="dxa"/>
            <w:vMerge/>
            <w:vAlign w:val="center"/>
          </w:tcPr>
          <w:p w14:paraId="49A3F106" w14:textId="45647F1E" w:rsidR="00697813" w:rsidRDefault="00697813" w:rsidP="00EF1FFB">
            <w:pPr>
              <w:pStyle w:val="TableContent"/>
            </w:pPr>
          </w:p>
        </w:tc>
        <w:tc>
          <w:tcPr>
            <w:tcW w:w="1151" w:type="dxa"/>
            <w:vMerge/>
            <w:vAlign w:val="center"/>
          </w:tcPr>
          <w:p w14:paraId="3162441A" w14:textId="77777777"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21DB79E1" w14:textId="567E168A" w:rsidR="00697813" w:rsidRDefault="00697813" w:rsidP="00AD2F19">
            <w:pPr>
              <w:pStyle w:val="TableContent"/>
            </w:pPr>
            <w:r>
              <w:t>CR3543R01</w:t>
            </w:r>
          </w:p>
        </w:tc>
        <w:tc>
          <w:tcPr>
            <w:tcW w:w="3537" w:type="dxa"/>
            <w:tcBorders>
              <w:top w:val="single" w:sz="4" w:space="0" w:color="auto"/>
              <w:left w:val="single" w:sz="4" w:space="0" w:color="auto"/>
              <w:bottom w:val="single" w:sz="4" w:space="0" w:color="auto"/>
            </w:tcBorders>
          </w:tcPr>
          <w:p w14:paraId="7BDF7DCF" w14:textId="7666C042" w:rsidR="00697813" w:rsidRPr="00240902" w:rsidRDefault="00697813" w:rsidP="00AD2F19">
            <w:pPr>
              <w:pStyle w:val="TableContent"/>
            </w:pPr>
            <w:r w:rsidRPr="00723892">
              <w:t>Field-test eUICC</w:t>
            </w:r>
          </w:p>
        </w:tc>
        <w:tc>
          <w:tcPr>
            <w:tcW w:w="1274" w:type="dxa"/>
            <w:vMerge/>
            <w:vAlign w:val="center"/>
          </w:tcPr>
          <w:p w14:paraId="47EA5C92" w14:textId="1D942912" w:rsidR="00697813" w:rsidRDefault="00697813" w:rsidP="00EF1FFB">
            <w:pPr>
              <w:pStyle w:val="TableContent"/>
            </w:pPr>
          </w:p>
        </w:tc>
        <w:tc>
          <w:tcPr>
            <w:tcW w:w="1840" w:type="dxa"/>
            <w:vMerge/>
            <w:vAlign w:val="center"/>
          </w:tcPr>
          <w:p w14:paraId="04EE15F3" w14:textId="54616858" w:rsidR="00697813" w:rsidRDefault="00697813" w:rsidP="00EF1FFB">
            <w:pPr>
              <w:pStyle w:val="TableContent"/>
            </w:pPr>
          </w:p>
        </w:tc>
      </w:tr>
      <w:tr w:rsidR="00697813" w:rsidRPr="00A14F29" w14:paraId="6900C325" w14:textId="77777777" w:rsidTr="005F33F6">
        <w:tc>
          <w:tcPr>
            <w:tcW w:w="849" w:type="dxa"/>
            <w:vMerge/>
            <w:vAlign w:val="center"/>
          </w:tcPr>
          <w:p w14:paraId="264DF251" w14:textId="09BF8221" w:rsidR="00697813" w:rsidRDefault="00697813" w:rsidP="00EF1FFB">
            <w:pPr>
              <w:pStyle w:val="TableContent"/>
            </w:pPr>
          </w:p>
        </w:tc>
        <w:tc>
          <w:tcPr>
            <w:tcW w:w="1151" w:type="dxa"/>
            <w:vMerge/>
            <w:vAlign w:val="center"/>
          </w:tcPr>
          <w:p w14:paraId="1755C314" w14:textId="77777777" w:rsidR="00697813" w:rsidRDefault="00697813" w:rsidP="00AD2F19">
            <w:pPr>
              <w:pStyle w:val="TableContent"/>
            </w:pPr>
          </w:p>
        </w:tc>
        <w:tc>
          <w:tcPr>
            <w:tcW w:w="1556" w:type="dxa"/>
            <w:tcBorders>
              <w:top w:val="single" w:sz="4" w:space="0" w:color="auto"/>
              <w:bottom w:val="single" w:sz="4" w:space="0" w:color="auto"/>
              <w:right w:val="single" w:sz="4" w:space="0" w:color="auto"/>
            </w:tcBorders>
          </w:tcPr>
          <w:p w14:paraId="50298BD7" w14:textId="13A3234F" w:rsidR="00697813" w:rsidRDefault="00697813" w:rsidP="00AD2F19">
            <w:pPr>
              <w:pStyle w:val="TableContent"/>
            </w:pPr>
            <w:r>
              <w:t>CR3544R01</w:t>
            </w:r>
          </w:p>
        </w:tc>
        <w:tc>
          <w:tcPr>
            <w:tcW w:w="3537" w:type="dxa"/>
            <w:tcBorders>
              <w:top w:val="single" w:sz="4" w:space="0" w:color="auto"/>
              <w:left w:val="single" w:sz="4" w:space="0" w:color="auto"/>
              <w:bottom w:val="single" w:sz="4" w:space="0" w:color="auto"/>
            </w:tcBorders>
          </w:tcPr>
          <w:p w14:paraId="64E68C12" w14:textId="59D2EB7C" w:rsidR="00697813" w:rsidRPr="00240902" w:rsidRDefault="00697813" w:rsidP="00AD2F19">
            <w:pPr>
              <w:pStyle w:val="TableContent"/>
            </w:pPr>
            <w:r w:rsidRPr="0046129C">
              <w:t>Clarification on outdated ppVersion during interim period</w:t>
            </w:r>
          </w:p>
        </w:tc>
        <w:tc>
          <w:tcPr>
            <w:tcW w:w="1274" w:type="dxa"/>
            <w:vMerge/>
            <w:vAlign w:val="center"/>
          </w:tcPr>
          <w:p w14:paraId="7B988DFD" w14:textId="1AEE4AB3" w:rsidR="00697813" w:rsidRDefault="00697813" w:rsidP="00EF1FFB">
            <w:pPr>
              <w:pStyle w:val="TableContent"/>
            </w:pPr>
          </w:p>
        </w:tc>
        <w:tc>
          <w:tcPr>
            <w:tcW w:w="1840" w:type="dxa"/>
            <w:vMerge/>
            <w:vAlign w:val="center"/>
          </w:tcPr>
          <w:p w14:paraId="268C21FE" w14:textId="2FB1F80C" w:rsidR="00697813" w:rsidRDefault="00697813" w:rsidP="00EF1FFB">
            <w:pPr>
              <w:pStyle w:val="TableContent"/>
            </w:pPr>
          </w:p>
        </w:tc>
      </w:tr>
      <w:tr w:rsidR="00697813" w:rsidRPr="00A14F29" w14:paraId="031E04F7" w14:textId="77777777" w:rsidTr="005F33F6">
        <w:tc>
          <w:tcPr>
            <w:tcW w:w="849" w:type="dxa"/>
            <w:vMerge/>
            <w:vAlign w:val="center"/>
          </w:tcPr>
          <w:p w14:paraId="085D3997" w14:textId="34127BCD" w:rsidR="00697813" w:rsidRDefault="00697813" w:rsidP="00EF1FFB">
            <w:pPr>
              <w:pStyle w:val="TableContent"/>
            </w:pPr>
          </w:p>
        </w:tc>
        <w:tc>
          <w:tcPr>
            <w:tcW w:w="1151" w:type="dxa"/>
            <w:vMerge/>
            <w:vAlign w:val="center"/>
          </w:tcPr>
          <w:p w14:paraId="7B76FA7E" w14:textId="63B3769B"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E74AD29" w14:textId="711A5E4E" w:rsidR="00697813" w:rsidRDefault="00697813" w:rsidP="00B861CB">
            <w:pPr>
              <w:pStyle w:val="TableContent"/>
            </w:pPr>
            <w:r>
              <w:t>CR3494R06</w:t>
            </w:r>
          </w:p>
        </w:tc>
        <w:tc>
          <w:tcPr>
            <w:tcW w:w="3537" w:type="dxa"/>
            <w:tcBorders>
              <w:top w:val="single" w:sz="4" w:space="0" w:color="auto"/>
              <w:left w:val="single" w:sz="4" w:space="0" w:color="auto"/>
              <w:bottom w:val="single" w:sz="4" w:space="0" w:color="auto"/>
            </w:tcBorders>
          </w:tcPr>
          <w:p w14:paraId="7D23BB42" w14:textId="28B33AC5" w:rsidR="00697813" w:rsidRPr="0046129C" w:rsidRDefault="00697813" w:rsidP="00B861CB">
            <w:pPr>
              <w:pStyle w:val="TableContent"/>
            </w:pPr>
            <w:r w:rsidRPr="001D308F">
              <w:t>Delivery of the Delete Notification for Device Change</w:t>
            </w:r>
          </w:p>
        </w:tc>
        <w:tc>
          <w:tcPr>
            <w:tcW w:w="1274" w:type="dxa"/>
            <w:vMerge/>
            <w:vAlign w:val="center"/>
          </w:tcPr>
          <w:p w14:paraId="5ED3CA1C" w14:textId="2FF7DCC9" w:rsidR="00697813" w:rsidRDefault="00697813" w:rsidP="00EF1FFB">
            <w:pPr>
              <w:pStyle w:val="TableContent"/>
            </w:pPr>
          </w:p>
        </w:tc>
        <w:tc>
          <w:tcPr>
            <w:tcW w:w="1840" w:type="dxa"/>
            <w:vMerge/>
            <w:vAlign w:val="center"/>
          </w:tcPr>
          <w:p w14:paraId="7DFD8D2D" w14:textId="47646A3A" w:rsidR="00697813" w:rsidRDefault="00697813" w:rsidP="00EF1FFB">
            <w:pPr>
              <w:pStyle w:val="TableContent"/>
            </w:pPr>
          </w:p>
        </w:tc>
      </w:tr>
      <w:tr w:rsidR="00697813" w:rsidRPr="00A14F29" w14:paraId="1BC2D2F5" w14:textId="77777777" w:rsidTr="005F33F6">
        <w:tc>
          <w:tcPr>
            <w:tcW w:w="849" w:type="dxa"/>
            <w:vMerge/>
            <w:vAlign w:val="center"/>
          </w:tcPr>
          <w:p w14:paraId="47B95BC6" w14:textId="36EE7788" w:rsidR="00697813" w:rsidRDefault="00697813" w:rsidP="00EF1FFB">
            <w:pPr>
              <w:pStyle w:val="TableContent"/>
            </w:pPr>
          </w:p>
        </w:tc>
        <w:tc>
          <w:tcPr>
            <w:tcW w:w="1151" w:type="dxa"/>
            <w:vMerge/>
            <w:vAlign w:val="center"/>
          </w:tcPr>
          <w:p w14:paraId="2D028C4E" w14:textId="392BE593"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5CD49DA" w14:textId="19F539A3" w:rsidR="00697813" w:rsidRDefault="00697813" w:rsidP="00AD2F19">
            <w:pPr>
              <w:pStyle w:val="TableContent"/>
            </w:pPr>
            <w:r>
              <w:t>CR3506R09</w:t>
            </w:r>
          </w:p>
        </w:tc>
        <w:tc>
          <w:tcPr>
            <w:tcW w:w="3537" w:type="dxa"/>
            <w:tcBorders>
              <w:top w:val="single" w:sz="4" w:space="0" w:color="auto"/>
              <w:left w:val="single" w:sz="4" w:space="0" w:color="auto"/>
              <w:bottom w:val="single" w:sz="4" w:space="0" w:color="auto"/>
            </w:tcBorders>
          </w:tcPr>
          <w:p w14:paraId="3F970EE8" w14:textId="21DD97D4" w:rsidR="00697813" w:rsidRPr="0046129C" w:rsidRDefault="00697813" w:rsidP="00AD2F19">
            <w:pPr>
              <w:pStyle w:val="TableContent"/>
            </w:pPr>
            <w:r w:rsidRPr="007E1786">
              <w:t>Device Information Code</w:t>
            </w:r>
          </w:p>
        </w:tc>
        <w:tc>
          <w:tcPr>
            <w:tcW w:w="1274" w:type="dxa"/>
            <w:vMerge/>
            <w:vAlign w:val="center"/>
          </w:tcPr>
          <w:p w14:paraId="2123A48A" w14:textId="2F51748B" w:rsidR="00697813" w:rsidRDefault="00697813" w:rsidP="00EF1FFB">
            <w:pPr>
              <w:pStyle w:val="TableContent"/>
            </w:pPr>
          </w:p>
        </w:tc>
        <w:tc>
          <w:tcPr>
            <w:tcW w:w="1840" w:type="dxa"/>
            <w:vMerge/>
            <w:vAlign w:val="center"/>
          </w:tcPr>
          <w:p w14:paraId="6F6BF5D5" w14:textId="03739C29" w:rsidR="00697813" w:rsidRDefault="00697813" w:rsidP="00EF1FFB">
            <w:pPr>
              <w:pStyle w:val="TableContent"/>
            </w:pPr>
          </w:p>
        </w:tc>
      </w:tr>
      <w:tr w:rsidR="00697813" w:rsidRPr="00A14F29" w14:paraId="7245C40A" w14:textId="77777777" w:rsidTr="005F33F6">
        <w:tc>
          <w:tcPr>
            <w:tcW w:w="849" w:type="dxa"/>
            <w:vMerge/>
            <w:vAlign w:val="center"/>
          </w:tcPr>
          <w:p w14:paraId="01A2C99D" w14:textId="42CE640A" w:rsidR="00697813" w:rsidRDefault="00697813" w:rsidP="00EF1FFB">
            <w:pPr>
              <w:pStyle w:val="TableContent"/>
            </w:pPr>
          </w:p>
        </w:tc>
        <w:tc>
          <w:tcPr>
            <w:tcW w:w="1151" w:type="dxa"/>
            <w:vMerge/>
            <w:vAlign w:val="center"/>
          </w:tcPr>
          <w:p w14:paraId="5D1D46ED" w14:textId="1FF085C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736E976" w14:textId="12E0DDC5" w:rsidR="00697813" w:rsidRDefault="00697813" w:rsidP="00AD2F19">
            <w:pPr>
              <w:pStyle w:val="TableContent"/>
            </w:pPr>
            <w:r>
              <w:t>CR3515R13</w:t>
            </w:r>
          </w:p>
        </w:tc>
        <w:tc>
          <w:tcPr>
            <w:tcW w:w="3537" w:type="dxa"/>
            <w:tcBorders>
              <w:top w:val="single" w:sz="4" w:space="0" w:color="auto"/>
              <w:left w:val="single" w:sz="4" w:space="0" w:color="auto"/>
              <w:bottom w:val="single" w:sz="4" w:space="0" w:color="auto"/>
            </w:tcBorders>
          </w:tcPr>
          <w:p w14:paraId="20A7205F" w14:textId="68D987B1" w:rsidR="00697813" w:rsidRPr="0046129C" w:rsidRDefault="00697813" w:rsidP="00AD2F19">
            <w:pPr>
              <w:pStyle w:val="TableContent"/>
            </w:pPr>
            <w:r w:rsidRPr="00265541">
              <w:t>TLS Security requirement update proposal</w:t>
            </w:r>
          </w:p>
        </w:tc>
        <w:tc>
          <w:tcPr>
            <w:tcW w:w="1274" w:type="dxa"/>
            <w:vMerge/>
            <w:vAlign w:val="center"/>
          </w:tcPr>
          <w:p w14:paraId="4691A172" w14:textId="0090A75E" w:rsidR="00697813" w:rsidRDefault="00697813" w:rsidP="00EF1FFB">
            <w:pPr>
              <w:pStyle w:val="TableContent"/>
            </w:pPr>
          </w:p>
        </w:tc>
        <w:tc>
          <w:tcPr>
            <w:tcW w:w="1840" w:type="dxa"/>
            <w:vMerge/>
            <w:vAlign w:val="center"/>
          </w:tcPr>
          <w:p w14:paraId="5BEB7073" w14:textId="1203B440" w:rsidR="00697813" w:rsidRDefault="00697813" w:rsidP="00EF1FFB">
            <w:pPr>
              <w:pStyle w:val="TableContent"/>
            </w:pPr>
          </w:p>
        </w:tc>
      </w:tr>
      <w:tr w:rsidR="00697813" w:rsidRPr="00A14F29" w14:paraId="2E9AEB9F" w14:textId="77777777" w:rsidTr="005F33F6">
        <w:tc>
          <w:tcPr>
            <w:tcW w:w="849" w:type="dxa"/>
            <w:vMerge/>
            <w:vAlign w:val="center"/>
          </w:tcPr>
          <w:p w14:paraId="53924CD2" w14:textId="1EFB029D" w:rsidR="00697813" w:rsidRDefault="00697813" w:rsidP="00EF1FFB">
            <w:pPr>
              <w:pStyle w:val="TableContent"/>
            </w:pPr>
          </w:p>
        </w:tc>
        <w:tc>
          <w:tcPr>
            <w:tcW w:w="1151" w:type="dxa"/>
            <w:vMerge/>
            <w:vAlign w:val="center"/>
          </w:tcPr>
          <w:p w14:paraId="2E99E956" w14:textId="15E81C43"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19941EF" w14:textId="0E802B3B" w:rsidR="00697813" w:rsidRDefault="00697813" w:rsidP="00AD2F19">
            <w:pPr>
              <w:pStyle w:val="TableContent"/>
            </w:pPr>
            <w:r>
              <w:t>CR3527R03</w:t>
            </w:r>
          </w:p>
        </w:tc>
        <w:tc>
          <w:tcPr>
            <w:tcW w:w="3537" w:type="dxa"/>
            <w:tcBorders>
              <w:top w:val="single" w:sz="4" w:space="0" w:color="auto"/>
              <w:left w:val="single" w:sz="4" w:space="0" w:color="auto"/>
              <w:bottom w:val="single" w:sz="4" w:space="0" w:color="auto"/>
            </w:tcBorders>
          </w:tcPr>
          <w:p w14:paraId="4F8368C8" w14:textId="11595179" w:rsidR="00697813" w:rsidRPr="0046129C" w:rsidRDefault="00697813" w:rsidP="00AD2F19">
            <w:pPr>
              <w:pStyle w:val="TableContent"/>
            </w:pPr>
            <w:r w:rsidRPr="001B7628">
              <w:t>Clarification on ICCID in Enhanced ES12</w:t>
            </w:r>
          </w:p>
        </w:tc>
        <w:tc>
          <w:tcPr>
            <w:tcW w:w="1274" w:type="dxa"/>
            <w:vMerge/>
            <w:vAlign w:val="center"/>
          </w:tcPr>
          <w:p w14:paraId="7F579D44" w14:textId="7626AA3B" w:rsidR="00697813" w:rsidRDefault="00697813" w:rsidP="00EF1FFB">
            <w:pPr>
              <w:pStyle w:val="TableContent"/>
            </w:pPr>
          </w:p>
        </w:tc>
        <w:tc>
          <w:tcPr>
            <w:tcW w:w="1840" w:type="dxa"/>
            <w:vMerge/>
            <w:vAlign w:val="center"/>
          </w:tcPr>
          <w:p w14:paraId="5F392706" w14:textId="67446847" w:rsidR="00697813" w:rsidRDefault="00697813" w:rsidP="00EF1FFB">
            <w:pPr>
              <w:pStyle w:val="TableContent"/>
            </w:pPr>
          </w:p>
        </w:tc>
      </w:tr>
      <w:tr w:rsidR="00697813" w:rsidRPr="00A14F29" w14:paraId="1F7FEA37" w14:textId="77777777" w:rsidTr="005F33F6">
        <w:tc>
          <w:tcPr>
            <w:tcW w:w="849" w:type="dxa"/>
            <w:vMerge/>
            <w:vAlign w:val="center"/>
          </w:tcPr>
          <w:p w14:paraId="410923D2" w14:textId="31263728" w:rsidR="00697813" w:rsidRDefault="00697813" w:rsidP="00EF1FFB">
            <w:pPr>
              <w:pStyle w:val="TableContent"/>
            </w:pPr>
          </w:p>
        </w:tc>
        <w:tc>
          <w:tcPr>
            <w:tcW w:w="1151" w:type="dxa"/>
            <w:vMerge/>
            <w:vAlign w:val="center"/>
          </w:tcPr>
          <w:p w14:paraId="16AFFD38" w14:textId="355A9464"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891FD38" w14:textId="55051AFA" w:rsidR="00697813" w:rsidRDefault="00697813" w:rsidP="00AD2F19">
            <w:pPr>
              <w:pStyle w:val="TableContent"/>
            </w:pPr>
            <w:r>
              <w:t>CR3529R03</w:t>
            </w:r>
          </w:p>
        </w:tc>
        <w:tc>
          <w:tcPr>
            <w:tcW w:w="3537" w:type="dxa"/>
            <w:tcBorders>
              <w:top w:val="single" w:sz="4" w:space="0" w:color="auto"/>
              <w:left w:val="single" w:sz="4" w:space="0" w:color="auto"/>
              <w:bottom w:val="single" w:sz="4" w:space="0" w:color="auto"/>
            </w:tcBorders>
          </w:tcPr>
          <w:p w14:paraId="13AC502C" w14:textId="1C542E7A" w:rsidR="00697813" w:rsidRPr="0046129C" w:rsidRDefault="00697813" w:rsidP="00AD2F19">
            <w:pPr>
              <w:pStyle w:val="TableContent"/>
            </w:pPr>
            <w:r w:rsidRPr="00B4601B">
              <w:t>Editorial Clarification on disabling a Test Profile</w:t>
            </w:r>
          </w:p>
        </w:tc>
        <w:tc>
          <w:tcPr>
            <w:tcW w:w="1274" w:type="dxa"/>
            <w:vMerge/>
            <w:vAlign w:val="center"/>
          </w:tcPr>
          <w:p w14:paraId="548C6127" w14:textId="7E611919" w:rsidR="00697813" w:rsidRDefault="00697813" w:rsidP="00EF1FFB">
            <w:pPr>
              <w:pStyle w:val="TableContent"/>
            </w:pPr>
          </w:p>
        </w:tc>
        <w:tc>
          <w:tcPr>
            <w:tcW w:w="1840" w:type="dxa"/>
            <w:vMerge/>
            <w:vAlign w:val="center"/>
          </w:tcPr>
          <w:p w14:paraId="287805B6" w14:textId="0322967B" w:rsidR="00697813" w:rsidRDefault="00697813" w:rsidP="00EF1FFB">
            <w:pPr>
              <w:pStyle w:val="TableContent"/>
            </w:pPr>
          </w:p>
        </w:tc>
      </w:tr>
      <w:tr w:rsidR="00697813" w:rsidRPr="001E7BA3" w14:paraId="18C2D5F1" w14:textId="77777777" w:rsidTr="005F33F6">
        <w:tc>
          <w:tcPr>
            <w:tcW w:w="849" w:type="dxa"/>
            <w:vMerge/>
            <w:vAlign w:val="center"/>
          </w:tcPr>
          <w:p w14:paraId="4E633F50" w14:textId="7C66137E" w:rsidR="00697813" w:rsidRDefault="00697813" w:rsidP="00EF1FFB">
            <w:pPr>
              <w:pStyle w:val="TableContent"/>
            </w:pPr>
          </w:p>
        </w:tc>
        <w:tc>
          <w:tcPr>
            <w:tcW w:w="1151" w:type="dxa"/>
            <w:vMerge/>
            <w:vAlign w:val="center"/>
          </w:tcPr>
          <w:p w14:paraId="5080C0DF" w14:textId="6CF117CB"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673F88F" w14:textId="0423849C" w:rsidR="00697813" w:rsidRDefault="00697813" w:rsidP="00AD2F19">
            <w:pPr>
              <w:pStyle w:val="TableContent"/>
            </w:pPr>
            <w:r>
              <w:t>CR3530R03</w:t>
            </w:r>
          </w:p>
        </w:tc>
        <w:tc>
          <w:tcPr>
            <w:tcW w:w="3537" w:type="dxa"/>
            <w:tcBorders>
              <w:top w:val="single" w:sz="4" w:space="0" w:color="auto"/>
              <w:left w:val="single" w:sz="4" w:space="0" w:color="auto"/>
              <w:bottom w:val="single" w:sz="4" w:space="0" w:color="auto"/>
            </w:tcBorders>
          </w:tcPr>
          <w:p w14:paraId="5A138613" w14:textId="24A5AB34" w:rsidR="00697813" w:rsidRPr="00A37D99" w:rsidRDefault="00697813" w:rsidP="00AD2F19">
            <w:pPr>
              <w:pStyle w:val="TableContent"/>
              <w:rPr>
                <w:lang w:val="fr-FR"/>
              </w:rPr>
            </w:pPr>
            <w:r w:rsidRPr="00A37D99">
              <w:rPr>
                <w:lang w:val="fr-FR"/>
              </w:rPr>
              <w:t>Device Change Configuration description annex R</w:t>
            </w:r>
          </w:p>
        </w:tc>
        <w:tc>
          <w:tcPr>
            <w:tcW w:w="1274" w:type="dxa"/>
            <w:vMerge/>
            <w:vAlign w:val="center"/>
          </w:tcPr>
          <w:p w14:paraId="3A0B781F" w14:textId="62D7FCF1" w:rsidR="00697813" w:rsidRPr="00A37D99" w:rsidRDefault="00697813" w:rsidP="00EF1FFB">
            <w:pPr>
              <w:pStyle w:val="TableContent"/>
              <w:rPr>
                <w:lang w:val="fr-FR"/>
              </w:rPr>
            </w:pPr>
          </w:p>
        </w:tc>
        <w:tc>
          <w:tcPr>
            <w:tcW w:w="1840" w:type="dxa"/>
            <w:vMerge/>
            <w:vAlign w:val="center"/>
          </w:tcPr>
          <w:p w14:paraId="650C0258" w14:textId="26C34FD1" w:rsidR="00697813" w:rsidRPr="00A37D99" w:rsidRDefault="00697813" w:rsidP="00EF1FFB">
            <w:pPr>
              <w:pStyle w:val="TableContent"/>
              <w:rPr>
                <w:lang w:val="fr-FR"/>
              </w:rPr>
            </w:pPr>
          </w:p>
        </w:tc>
      </w:tr>
      <w:tr w:rsidR="00697813" w:rsidRPr="00A14F29" w14:paraId="0E3D0F26" w14:textId="77777777" w:rsidTr="005F33F6">
        <w:tc>
          <w:tcPr>
            <w:tcW w:w="849" w:type="dxa"/>
            <w:vMerge/>
            <w:vAlign w:val="center"/>
          </w:tcPr>
          <w:p w14:paraId="616D7F3B" w14:textId="6C3E0117" w:rsidR="00697813" w:rsidRPr="00A37D99" w:rsidRDefault="00697813" w:rsidP="00EF1FFB">
            <w:pPr>
              <w:pStyle w:val="TableContent"/>
              <w:rPr>
                <w:lang w:val="fr-FR"/>
              </w:rPr>
            </w:pPr>
          </w:p>
        </w:tc>
        <w:tc>
          <w:tcPr>
            <w:tcW w:w="1151" w:type="dxa"/>
            <w:vMerge/>
            <w:vAlign w:val="center"/>
          </w:tcPr>
          <w:p w14:paraId="40B6F671" w14:textId="33A597AC" w:rsidR="00697813" w:rsidRPr="00A37D99" w:rsidRDefault="00697813" w:rsidP="00EF1FFB">
            <w:pPr>
              <w:pStyle w:val="TableContent"/>
              <w:rPr>
                <w:lang w:val="fr-FR"/>
              </w:rPr>
            </w:pPr>
          </w:p>
        </w:tc>
        <w:tc>
          <w:tcPr>
            <w:tcW w:w="1556" w:type="dxa"/>
            <w:tcBorders>
              <w:top w:val="single" w:sz="4" w:space="0" w:color="auto"/>
              <w:bottom w:val="single" w:sz="4" w:space="0" w:color="auto"/>
              <w:right w:val="single" w:sz="4" w:space="0" w:color="auto"/>
            </w:tcBorders>
          </w:tcPr>
          <w:p w14:paraId="46191821" w14:textId="5727EA2D" w:rsidR="00697813" w:rsidRDefault="00697813" w:rsidP="00AD2F19">
            <w:pPr>
              <w:pStyle w:val="TableContent"/>
            </w:pPr>
            <w:r>
              <w:t>CR3535R05</w:t>
            </w:r>
          </w:p>
        </w:tc>
        <w:tc>
          <w:tcPr>
            <w:tcW w:w="3537" w:type="dxa"/>
            <w:tcBorders>
              <w:top w:val="single" w:sz="4" w:space="0" w:color="auto"/>
              <w:left w:val="single" w:sz="4" w:space="0" w:color="auto"/>
              <w:bottom w:val="single" w:sz="4" w:space="0" w:color="auto"/>
            </w:tcBorders>
          </w:tcPr>
          <w:p w14:paraId="4BBF83FA" w14:textId="68107AC3" w:rsidR="00697813" w:rsidRPr="0046129C" w:rsidRDefault="00697813" w:rsidP="00AD2F19">
            <w:pPr>
              <w:pStyle w:val="TableContent"/>
            </w:pPr>
            <w:r w:rsidRPr="00AB6497">
              <w:t>Enhanced Discovery Service – Event Checking</w:t>
            </w:r>
          </w:p>
        </w:tc>
        <w:tc>
          <w:tcPr>
            <w:tcW w:w="1274" w:type="dxa"/>
            <w:vMerge/>
            <w:vAlign w:val="center"/>
          </w:tcPr>
          <w:p w14:paraId="0D36ED6F" w14:textId="45EEE156" w:rsidR="00697813" w:rsidRDefault="00697813" w:rsidP="00EF1FFB">
            <w:pPr>
              <w:pStyle w:val="TableContent"/>
            </w:pPr>
          </w:p>
        </w:tc>
        <w:tc>
          <w:tcPr>
            <w:tcW w:w="1840" w:type="dxa"/>
            <w:vMerge/>
            <w:vAlign w:val="center"/>
          </w:tcPr>
          <w:p w14:paraId="0F3F661D" w14:textId="225EB4E3" w:rsidR="00697813" w:rsidRDefault="00697813" w:rsidP="00EF1FFB">
            <w:pPr>
              <w:pStyle w:val="TableContent"/>
            </w:pPr>
          </w:p>
        </w:tc>
      </w:tr>
      <w:tr w:rsidR="00697813" w:rsidRPr="00A14F29" w14:paraId="53646092" w14:textId="77777777" w:rsidTr="005F33F6">
        <w:tc>
          <w:tcPr>
            <w:tcW w:w="849" w:type="dxa"/>
            <w:vMerge/>
            <w:vAlign w:val="center"/>
          </w:tcPr>
          <w:p w14:paraId="3875CA21" w14:textId="073DB6D2" w:rsidR="00697813" w:rsidRDefault="00697813" w:rsidP="00EF1FFB">
            <w:pPr>
              <w:pStyle w:val="TableContent"/>
            </w:pPr>
          </w:p>
        </w:tc>
        <w:tc>
          <w:tcPr>
            <w:tcW w:w="1151" w:type="dxa"/>
            <w:vMerge/>
            <w:vAlign w:val="center"/>
          </w:tcPr>
          <w:p w14:paraId="19D834CC" w14:textId="54D9F5A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66E43AA" w14:textId="2221A86A" w:rsidR="00697813" w:rsidRDefault="00697813" w:rsidP="00AD2F19">
            <w:pPr>
              <w:pStyle w:val="TableContent"/>
            </w:pPr>
            <w:r>
              <w:t>CR3538R06</w:t>
            </w:r>
          </w:p>
        </w:tc>
        <w:tc>
          <w:tcPr>
            <w:tcW w:w="3537" w:type="dxa"/>
            <w:tcBorders>
              <w:top w:val="single" w:sz="4" w:space="0" w:color="auto"/>
              <w:left w:val="single" w:sz="4" w:space="0" w:color="auto"/>
              <w:bottom w:val="single" w:sz="4" w:space="0" w:color="auto"/>
            </w:tcBorders>
          </w:tcPr>
          <w:p w14:paraId="1F268429" w14:textId="131841B0" w:rsidR="00697813" w:rsidRPr="0046129C" w:rsidRDefault="00697813" w:rsidP="00AD2F19">
            <w:pPr>
              <w:pStyle w:val="TableContent"/>
            </w:pPr>
            <w:r w:rsidRPr="00DB71FD">
              <w:t>MEP: General Description</w:t>
            </w:r>
          </w:p>
        </w:tc>
        <w:tc>
          <w:tcPr>
            <w:tcW w:w="1274" w:type="dxa"/>
            <w:vMerge/>
            <w:vAlign w:val="center"/>
          </w:tcPr>
          <w:p w14:paraId="23A8E39A" w14:textId="3B4A9315" w:rsidR="00697813" w:rsidRDefault="00697813" w:rsidP="00EF1FFB">
            <w:pPr>
              <w:pStyle w:val="TableContent"/>
            </w:pPr>
          </w:p>
        </w:tc>
        <w:tc>
          <w:tcPr>
            <w:tcW w:w="1840" w:type="dxa"/>
            <w:vMerge/>
            <w:vAlign w:val="center"/>
          </w:tcPr>
          <w:p w14:paraId="21304218" w14:textId="3634E342" w:rsidR="00697813" w:rsidRDefault="00697813" w:rsidP="00EF1FFB">
            <w:pPr>
              <w:pStyle w:val="TableContent"/>
            </w:pPr>
          </w:p>
        </w:tc>
      </w:tr>
      <w:tr w:rsidR="00697813" w:rsidRPr="00A14F29" w14:paraId="2A0EABE7" w14:textId="77777777" w:rsidTr="005F33F6">
        <w:tc>
          <w:tcPr>
            <w:tcW w:w="849" w:type="dxa"/>
            <w:vMerge/>
            <w:vAlign w:val="center"/>
          </w:tcPr>
          <w:p w14:paraId="190B1D8E" w14:textId="0B61C4BB" w:rsidR="00697813" w:rsidRDefault="00697813" w:rsidP="00EF1FFB">
            <w:pPr>
              <w:pStyle w:val="TableContent"/>
            </w:pPr>
          </w:p>
        </w:tc>
        <w:tc>
          <w:tcPr>
            <w:tcW w:w="1151" w:type="dxa"/>
            <w:vMerge/>
            <w:vAlign w:val="center"/>
          </w:tcPr>
          <w:p w14:paraId="5A798C01" w14:textId="65280777"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3FCDDC8" w14:textId="10F5B37E" w:rsidR="00697813" w:rsidRDefault="00697813" w:rsidP="00AD2F19">
            <w:pPr>
              <w:pStyle w:val="TableContent"/>
            </w:pPr>
            <w:r>
              <w:t>CR3540R07</w:t>
            </w:r>
          </w:p>
        </w:tc>
        <w:tc>
          <w:tcPr>
            <w:tcW w:w="3537" w:type="dxa"/>
            <w:tcBorders>
              <w:top w:val="single" w:sz="4" w:space="0" w:color="auto"/>
              <w:left w:val="single" w:sz="4" w:space="0" w:color="auto"/>
              <w:bottom w:val="single" w:sz="4" w:space="0" w:color="auto"/>
            </w:tcBorders>
          </w:tcPr>
          <w:p w14:paraId="16D4E5D9" w14:textId="7588120C" w:rsidR="00697813" w:rsidRPr="0046129C" w:rsidRDefault="00697813" w:rsidP="00AD2F19">
            <w:pPr>
              <w:pStyle w:val="TableContent"/>
            </w:pPr>
            <w:r w:rsidRPr="00E050D9">
              <w:t>Enhanced Discovery Service - Push Service</w:t>
            </w:r>
          </w:p>
        </w:tc>
        <w:tc>
          <w:tcPr>
            <w:tcW w:w="1274" w:type="dxa"/>
            <w:vMerge/>
            <w:vAlign w:val="center"/>
          </w:tcPr>
          <w:p w14:paraId="00828569" w14:textId="4A501B2B" w:rsidR="00697813" w:rsidRDefault="00697813" w:rsidP="00EF1FFB">
            <w:pPr>
              <w:pStyle w:val="TableContent"/>
            </w:pPr>
          </w:p>
        </w:tc>
        <w:tc>
          <w:tcPr>
            <w:tcW w:w="1840" w:type="dxa"/>
            <w:vMerge/>
            <w:vAlign w:val="center"/>
          </w:tcPr>
          <w:p w14:paraId="2A44BCE0" w14:textId="616E4503" w:rsidR="00697813" w:rsidRDefault="00697813" w:rsidP="00EF1FFB">
            <w:pPr>
              <w:pStyle w:val="TableContent"/>
            </w:pPr>
          </w:p>
        </w:tc>
      </w:tr>
      <w:tr w:rsidR="00697813" w:rsidRPr="00A14F29" w14:paraId="2F162DC1" w14:textId="77777777" w:rsidTr="005F33F6">
        <w:tc>
          <w:tcPr>
            <w:tcW w:w="849" w:type="dxa"/>
            <w:vMerge/>
            <w:vAlign w:val="center"/>
          </w:tcPr>
          <w:p w14:paraId="6030E6EF" w14:textId="070EFCC8" w:rsidR="00697813" w:rsidRDefault="00697813" w:rsidP="00EF1FFB">
            <w:pPr>
              <w:pStyle w:val="TableContent"/>
            </w:pPr>
          </w:p>
        </w:tc>
        <w:tc>
          <w:tcPr>
            <w:tcW w:w="1151" w:type="dxa"/>
            <w:vMerge/>
            <w:vAlign w:val="center"/>
          </w:tcPr>
          <w:p w14:paraId="4F184061" w14:textId="0D09395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06AB61B" w14:textId="6CF191CF" w:rsidR="00697813" w:rsidRDefault="00697813" w:rsidP="00AD2F19">
            <w:pPr>
              <w:pStyle w:val="TableContent"/>
            </w:pPr>
            <w:r>
              <w:t>CR3541R01</w:t>
            </w:r>
          </w:p>
        </w:tc>
        <w:tc>
          <w:tcPr>
            <w:tcW w:w="3537" w:type="dxa"/>
            <w:tcBorders>
              <w:top w:val="single" w:sz="4" w:space="0" w:color="auto"/>
              <w:left w:val="single" w:sz="4" w:space="0" w:color="auto"/>
              <w:bottom w:val="single" w:sz="4" w:space="0" w:color="auto"/>
            </w:tcBorders>
          </w:tcPr>
          <w:p w14:paraId="48D92717" w14:textId="6907685A" w:rsidR="00697813" w:rsidRPr="0046129C" w:rsidRDefault="00697813" w:rsidP="00AD2F19">
            <w:pPr>
              <w:pStyle w:val="TableContent"/>
            </w:pPr>
            <w:r w:rsidRPr="00352DCF">
              <w:t>MEP - Fix enable response for eUICC assigned port</w:t>
            </w:r>
          </w:p>
        </w:tc>
        <w:tc>
          <w:tcPr>
            <w:tcW w:w="1274" w:type="dxa"/>
            <w:vMerge/>
            <w:vAlign w:val="center"/>
          </w:tcPr>
          <w:p w14:paraId="4DBD6BCE" w14:textId="4540CBD9" w:rsidR="00697813" w:rsidRDefault="00697813" w:rsidP="00EF1FFB">
            <w:pPr>
              <w:pStyle w:val="TableContent"/>
            </w:pPr>
          </w:p>
        </w:tc>
        <w:tc>
          <w:tcPr>
            <w:tcW w:w="1840" w:type="dxa"/>
            <w:vMerge/>
            <w:vAlign w:val="center"/>
          </w:tcPr>
          <w:p w14:paraId="76DD9E7E" w14:textId="4A2C1BE6" w:rsidR="00697813" w:rsidRDefault="00697813" w:rsidP="00EF1FFB">
            <w:pPr>
              <w:pStyle w:val="TableContent"/>
            </w:pPr>
          </w:p>
        </w:tc>
      </w:tr>
      <w:tr w:rsidR="00697813" w:rsidRPr="00A14F29" w14:paraId="5EC1F22B" w14:textId="77777777" w:rsidTr="005F33F6">
        <w:tc>
          <w:tcPr>
            <w:tcW w:w="849" w:type="dxa"/>
            <w:vMerge/>
            <w:vAlign w:val="center"/>
          </w:tcPr>
          <w:p w14:paraId="1ACD0F55" w14:textId="0950F590" w:rsidR="00697813" w:rsidRDefault="00697813" w:rsidP="00EF1FFB">
            <w:pPr>
              <w:pStyle w:val="TableContent"/>
            </w:pPr>
          </w:p>
        </w:tc>
        <w:tc>
          <w:tcPr>
            <w:tcW w:w="1151" w:type="dxa"/>
            <w:vMerge/>
            <w:vAlign w:val="center"/>
          </w:tcPr>
          <w:p w14:paraId="47D1F50A" w14:textId="19CC8163"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CB24D35" w14:textId="687E5B13" w:rsidR="00697813" w:rsidRDefault="00697813" w:rsidP="00AD2F19">
            <w:pPr>
              <w:pStyle w:val="TableContent"/>
            </w:pPr>
            <w:r>
              <w:t>CR3542R00</w:t>
            </w:r>
          </w:p>
        </w:tc>
        <w:tc>
          <w:tcPr>
            <w:tcW w:w="3537" w:type="dxa"/>
            <w:tcBorders>
              <w:top w:val="single" w:sz="4" w:space="0" w:color="auto"/>
              <w:left w:val="single" w:sz="4" w:space="0" w:color="auto"/>
              <w:bottom w:val="single" w:sz="4" w:space="0" w:color="auto"/>
            </w:tcBorders>
          </w:tcPr>
          <w:p w14:paraId="3F48DC85" w14:textId="61B82CB3" w:rsidR="00697813" w:rsidRPr="0046129C" w:rsidRDefault="00697813" w:rsidP="00AD2F19">
            <w:pPr>
              <w:pStyle w:val="TableContent"/>
            </w:pPr>
            <w:r w:rsidRPr="003D6942">
              <w:t>MEP - Fix disable response in procedure</w:t>
            </w:r>
          </w:p>
        </w:tc>
        <w:tc>
          <w:tcPr>
            <w:tcW w:w="1274" w:type="dxa"/>
            <w:vMerge/>
            <w:vAlign w:val="center"/>
          </w:tcPr>
          <w:p w14:paraId="6940B43A" w14:textId="1C5A9B4F" w:rsidR="00697813" w:rsidRDefault="00697813" w:rsidP="00EF1FFB">
            <w:pPr>
              <w:pStyle w:val="TableContent"/>
            </w:pPr>
          </w:p>
        </w:tc>
        <w:tc>
          <w:tcPr>
            <w:tcW w:w="1840" w:type="dxa"/>
            <w:vMerge/>
            <w:vAlign w:val="center"/>
          </w:tcPr>
          <w:p w14:paraId="724F1412" w14:textId="4284F747" w:rsidR="00697813" w:rsidRDefault="00697813" w:rsidP="00EF1FFB">
            <w:pPr>
              <w:pStyle w:val="TableContent"/>
            </w:pPr>
          </w:p>
        </w:tc>
      </w:tr>
      <w:tr w:rsidR="00697813" w:rsidRPr="00A14F29" w14:paraId="0B893739" w14:textId="77777777" w:rsidTr="005F33F6">
        <w:tc>
          <w:tcPr>
            <w:tcW w:w="849" w:type="dxa"/>
            <w:vMerge/>
            <w:vAlign w:val="center"/>
          </w:tcPr>
          <w:p w14:paraId="3B775DC5" w14:textId="623A8918" w:rsidR="00697813" w:rsidRDefault="00697813" w:rsidP="00EF1FFB">
            <w:pPr>
              <w:pStyle w:val="TableContent"/>
            </w:pPr>
          </w:p>
        </w:tc>
        <w:tc>
          <w:tcPr>
            <w:tcW w:w="1151" w:type="dxa"/>
            <w:vMerge/>
            <w:vAlign w:val="center"/>
          </w:tcPr>
          <w:p w14:paraId="6D55293A" w14:textId="382E31EB"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71B8E07" w14:textId="229FF8D9" w:rsidR="00697813" w:rsidRDefault="00697813" w:rsidP="00AD2F19">
            <w:pPr>
              <w:pStyle w:val="TableContent"/>
            </w:pPr>
            <w:r>
              <w:t>CR3546R00</w:t>
            </w:r>
          </w:p>
        </w:tc>
        <w:tc>
          <w:tcPr>
            <w:tcW w:w="3537" w:type="dxa"/>
            <w:tcBorders>
              <w:top w:val="single" w:sz="4" w:space="0" w:color="auto"/>
              <w:left w:val="single" w:sz="4" w:space="0" w:color="auto"/>
              <w:bottom w:val="single" w:sz="4" w:space="0" w:color="auto"/>
            </w:tcBorders>
          </w:tcPr>
          <w:p w14:paraId="77249B66" w14:textId="71440F01" w:rsidR="00697813" w:rsidRPr="0046129C" w:rsidRDefault="00697813" w:rsidP="00AD2F19">
            <w:pPr>
              <w:pStyle w:val="TableContent"/>
            </w:pPr>
            <w:r w:rsidRPr="00911A7A">
              <w:t>Editorial fix for DPpb keys</w:t>
            </w:r>
          </w:p>
        </w:tc>
        <w:tc>
          <w:tcPr>
            <w:tcW w:w="1274" w:type="dxa"/>
            <w:vMerge/>
            <w:vAlign w:val="center"/>
          </w:tcPr>
          <w:p w14:paraId="526A97CE" w14:textId="0E082F6D" w:rsidR="00697813" w:rsidRDefault="00697813" w:rsidP="00EF1FFB">
            <w:pPr>
              <w:pStyle w:val="TableContent"/>
            </w:pPr>
          </w:p>
        </w:tc>
        <w:tc>
          <w:tcPr>
            <w:tcW w:w="1840" w:type="dxa"/>
            <w:vMerge/>
            <w:vAlign w:val="center"/>
          </w:tcPr>
          <w:p w14:paraId="5E4EAE7F" w14:textId="4F7C0BC5" w:rsidR="00697813" w:rsidRDefault="00697813" w:rsidP="00EF1FFB">
            <w:pPr>
              <w:pStyle w:val="TableContent"/>
            </w:pPr>
          </w:p>
        </w:tc>
      </w:tr>
      <w:tr w:rsidR="00697813" w:rsidRPr="00A14F29" w14:paraId="5FD5B901" w14:textId="77777777" w:rsidTr="005F33F6">
        <w:tc>
          <w:tcPr>
            <w:tcW w:w="849" w:type="dxa"/>
            <w:vMerge/>
            <w:vAlign w:val="center"/>
          </w:tcPr>
          <w:p w14:paraId="10C3415A" w14:textId="77FB583F" w:rsidR="00697813" w:rsidRDefault="00697813" w:rsidP="00EF1FFB">
            <w:pPr>
              <w:pStyle w:val="TableContent"/>
            </w:pPr>
          </w:p>
        </w:tc>
        <w:tc>
          <w:tcPr>
            <w:tcW w:w="1151" w:type="dxa"/>
            <w:vMerge/>
            <w:vAlign w:val="center"/>
          </w:tcPr>
          <w:p w14:paraId="2DAEDF61" w14:textId="21B3D626"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8BC633B" w14:textId="0635B1B9" w:rsidR="00697813" w:rsidRDefault="00697813" w:rsidP="00AD2F19">
            <w:pPr>
              <w:pStyle w:val="TableContent"/>
            </w:pPr>
            <w:r>
              <w:t>CR3547R03</w:t>
            </w:r>
          </w:p>
        </w:tc>
        <w:tc>
          <w:tcPr>
            <w:tcW w:w="3537" w:type="dxa"/>
            <w:tcBorders>
              <w:top w:val="single" w:sz="4" w:space="0" w:color="auto"/>
              <w:left w:val="single" w:sz="4" w:space="0" w:color="auto"/>
              <w:bottom w:val="single" w:sz="4" w:space="0" w:color="auto"/>
            </w:tcBorders>
          </w:tcPr>
          <w:p w14:paraId="5E37A3DA" w14:textId="49559FC2" w:rsidR="00697813" w:rsidRPr="0046129C" w:rsidRDefault="00697813" w:rsidP="00AD2F19">
            <w:pPr>
              <w:pStyle w:val="TableContent"/>
            </w:pPr>
            <w:r w:rsidRPr="00911A7A">
              <w:t>MEP: Case 3 commands out of scope</w:t>
            </w:r>
          </w:p>
        </w:tc>
        <w:tc>
          <w:tcPr>
            <w:tcW w:w="1274" w:type="dxa"/>
            <w:vMerge/>
            <w:vAlign w:val="center"/>
          </w:tcPr>
          <w:p w14:paraId="1795BEBC" w14:textId="420DD8F5" w:rsidR="00697813" w:rsidRDefault="00697813" w:rsidP="00EF1FFB">
            <w:pPr>
              <w:pStyle w:val="TableContent"/>
            </w:pPr>
          </w:p>
        </w:tc>
        <w:tc>
          <w:tcPr>
            <w:tcW w:w="1840" w:type="dxa"/>
            <w:vMerge/>
            <w:vAlign w:val="center"/>
          </w:tcPr>
          <w:p w14:paraId="66C2F249" w14:textId="7A7C8AA0" w:rsidR="00697813" w:rsidRDefault="00697813" w:rsidP="00EF1FFB">
            <w:pPr>
              <w:pStyle w:val="TableContent"/>
            </w:pPr>
          </w:p>
        </w:tc>
      </w:tr>
      <w:tr w:rsidR="00697813" w:rsidRPr="00A14F29" w14:paraId="0954B7A6" w14:textId="77777777" w:rsidTr="005F33F6">
        <w:tc>
          <w:tcPr>
            <w:tcW w:w="849" w:type="dxa"/>
            <w:vMerge/>
            <w:vAlign w:val="center"/>
          </w:tcPr>
          <w:p w14:paraId="6F746CB9" w14:textId="45313AC1" w:rsidR="00697813" w:rsidRDefault="00697813" w:rsidP="00EF1FFB">
            <w:pPr>
              <w:pStyle w:val="TableContent"/>
            </w:pPr>
          </w:p>
        </w:tc>
        <w:tc>
          <w:tcPr>
            <w:tcW w:w="1151" w:type="dxa"/>
            <w:vMerge/>
            <w:vAlign w:val="center"/>
          </w:tcPr>
          <w:p w14:paraId="607BF628" w14:textId="64B5AD7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E9F4D9A" w14:textId="7F9E8B27" w:rsidR="00697813" w:rsidRDefault="00697813" w:rsidP="00AD2F19">
            <w:pPr>
              <w:pStyle w:val="TableContent"/>
            </w:pPr>
            <w:r>
              <w:t>CR3548R02</w:t>
            </w:r>
          </w:p>
        </w:tc>
        <w:tc>
          <w:tcPr>
            <w:tcW w:w="3537" w:type="dxa"/>
            <w:tcBorders>
              <w:top w:val="single" w:sz="4" w:space="0" w:color="auto"/>
              <w:left w:val="single" w:sz="4" w:space="0" w:color="auto"/>
              <w:bottom w:val="single" w:sz="4" w:space="0" w:color="auto"/>
            </w:tcBorders>
          </w:tcPr>
          <w:p w14:paraId="1070C419" w14:textId="2240CB0E" w:rsidR="00697813" w:rsidRPr="0046129C" w:rsidRDefault="00697813" w:rsidP="00AD2F19">
            <w:pPr>
              <w:pStyle w:val="TableContent"/>
            </w:pPr>
            <w:r w:rsidRPr="00FF2674">
              <w:t>Fix profile size description</w:t>
            </w:r>
          </w:p>
        </w:tc>
        <w:tc>
          <w:tcPr>
            <w:tcW w:w="1274" w:type="dxa"/>
            <w:vMerge/>
            <w:vAlign w:val="center"/>
          </w:tcPr>
          <w:p w14:paraId="511F9A92" w14:textId="4F4AD794" w:rsidR="00697813" w:rsidRDefault="00697813" w:rsidP="00EF1FFB">
            <w:pPr>
              <w:pStyle w:val="TableContent"/>
            </w:pPr>
          </w:p>
        </w:tc>
        <w:tc>
          <w:tcPr>
            <w:tcW w:w="1840" w:type="dxa"/>
            <w:vMerge/>
            <w:vAlign w:val="center"/>
          </w:tcPr>
          <w:p w14:paraId="4479A250" w14:textId="31B3C911" w:rsidR="00697813" w:rsidRDefault="00697813" w:rsidP="00EF1FFB">
            <w:pPr>
              <w:pStyle w:val="TableContent"/>
            </w:pPr>
          </w:p>
        </w:tc>
      </w:tr>
      <w:tr w:rsidR="00697813" w:rsidRPr="00A14F29" w14:paraId="4E6CF8C9" w14:textId="77777777" w:rsidTr="005F33F6">
        <w:tc>
          <w:tcPr>
            <w:tcW w:w="849" w:type="dxa"/>
            <w:vMerge/>
            <w:vAlign w:val="center"/>
          </w:tcPr>
          <w:p w14:paraId="36F53193" w14:textId="57B57A59" w:rsidR="00697813" w:rsidRDefault="00697813" w:rsidP="00EF1FFB">
            <w:pPr>
              <w:pStyle w:val="TableContent"/>
            </w:pPr>
          </w:p>
        </w:tc>
        <w:tc>
          <w:tcPr>
            <w:tcW w:w="1151" w:type="dxa"/>
            <w:vMerge/>
            <w:vAlign w:val="center"/>
          </w:tcPr>
          <w:p w14:paraId="777BA4A6" w14:textId="11C4ABF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D6862BF" w14:textId="11692830" w:rsidR="00697813" w:rsidRDefault="00697813" w:rsidP="00AD2F19">
            <w:pPr>
              <w:pStyle w:val="TableContent"/>
            </w:pPr>
            <w:r>
              <w:t>CR3549R01</w:t>
            </w:r>
          </w:p>
        </w:tc>
        <w:tc>
          <w:tcPr>
            <w:tcW w:w="3537" w:type="dxa"/>
            <w:tcBorders>
              <w:top w:val="single" w:sz="4" w:space="0" w:color="auto"/>
              <w:left w:val="single" w:sz="4" w:space="0" w:color="auto"/>
              <w:bottom w:val="single" w:sz="4" w:space="0" w:color="auto"/>
            </w:tcBorders>
          </w:tcPr>
          <w:p w14:paraId="08A12FB4" w14:textId="2A10D442" w:rsidR="00697813" w:rsidRPr="0046129C" w:rsidRDefault="00697813" w:rsidP="00AD2F19">
            <w:pPr>
              <w:pStyle w:val="TableContent"/>
            </w:pPr>
            <w:r w:rsidRPr="00B84F68">
              <w:t>Update Annex O - RPM optional</w:t>
            </w:r>
          </w:p>
        </w:tc>
        <w:tc>
          <w:tcPr>
            <w:tcW w:w="1274" w:type="dxa"/>
            <w:vMerge/>
            <w:vAlign w:val="center"/>
          </w:tcPr>
          <w:p w14:paraId="2AAFB89A" w14:textId="36343C0A" w:rsidR="00697813" w:rsidRDefault="00697813" w:rsidP="00EF1FFB">
            <w:pPr>
              <w:pStyle w:val="TableContent"/>
            </w:pPr>
          </w:p>
        </w:tc>
        <w:tc>
          <w:tcPr>
            <w:tcW w:w="1840" w:type="dxa"/>
            <w:vMerge/>
            <w:vAlign w:val="center"/>
          </w:tcPr>
          <w:p w14:paraId="3249A5DE" w14:textId="305763C3" w:rsidR="00697813" w:rsidRDefault="00697813" w:rsidP="00EF1FFB">
            <w:pPr>
              <w:pStyle w:val="TableContent"/>
            </w:pPr>
          </w:p>
        </w:tc>
      </w:tr>
      <w:tr w:rsidR="00697813" w:rsidRPr="00A14F29" w14:paraId="4DACB147" w14:textId="77777777" w:rsidTr="005F33F6">
        <w:tc>
          <w:tcPr>
            <w:tcW w:w="849" w:type="dxa"/>
            <w:vMerge/>
            <w:vAlign w:val="center"/>
          </w:tcPr>
          <w:p w14:paraId="53A0D131" w14:textId="48133C7F" w:rsidR="00697813" w:rsidRDefault="00697813" w:rsidP="00EF1FFB">
            <w:pPr>
              <w:pStyle w:val="TableContent"/>
            </w:pPr>
          </w:p>
        </w:tc>
        <w:tc>
          <w:tcPr>
            <w:tcW w:w="1151" w:type="dxa"/>
            <w:vMerge/>
            <w:vAlign w:val="center"/>
          </w:tcPr>
          <w:p w14:paraId="5B86217C" w14:textId="31E01F3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3BF8656" w14:textId="558BC99A" w:rsidR="00697813" w:rsidRDefault="00697813" w:rsidP="00AD2F19">
            <w:pPr>
              <w:pStyle w:val="TableContent"/>
            </w:pPr>
            <w:r>
              <w:t>CR3550R01</w:t>
            </w:r>
          </w:p>
        </w:tc>
        <w:tc>
          <w:tcPr>
            <w:tcW w:w="3537" w:type="dxa"/>
            <w:tcBorders>
              <w:top w:val="single" w:sz="4" w:space="0" w:color="auto"/>
              <w:left w:val="single" w:sz="4" w:space="0" w:color="auto"/>
              <w:bottom w:val="single" w:sz="4" w:space="0" w:color="auto"/>
            </w:tcBorders>
          </w:tcPr>
          <w:p w14:paraId="2591677D" w14:textId="10D87CBC" w:rsidR="00697813" w:rsidRPr="0046129C" w:rsidRDefault="00697813" w:rsidP="00AD2F19">
            <w:pPr>
              <w:pStyle w:val="TableContent"/>
            </w:pPr>
            <w:r w:rsidRPr="00B84F68">
              <w:t>Fix ICCID and EID examples</w:t>
            </w:r>
          </w:p>
        </w:tc>
        <w:tc>
          <w:tcPr>
            <w:tcW w:w="1274" w:type="dxa"/>
            <w:vMerge/>
            <w:vAlign w:val="center"/>
          </w:tcPr>
          <w:p w14:paraId="563BDC82" w14:textId="20B1E220" w:rsidR="00697813" w:rsidRDefault="00697813" w:rsidP="00EF1FFB">
            <w:pPr>
              <w:pStyle w:val="TableContent"/>
            </w:pPr>
          </w:p>
        </w:tc>
        <w:tc>
          <w:tcPr>
            <w:tcW w:w="1840" w:type="dxa"/>
            <w:vMerge/>
            <w:vAlign w:val="center"/>
          </w:tcPr>
          <w:p w14:paraId="5187469C" w14:textId="4820E8B5" w:rsidR="00697813" w:rsidRDefault="00697813" w:rsidP="00EF1FFB">
            <w:pPr>
              <w:pStyle w:val="TableContent"/>
            </w:pPr>
          </w:p>
        </w:tc>
      </w:tr>
      <w:tr w:rsidR="00697813" w:rsidRPr="00A14F29" w14:paraId="16919951" w14:textId="77777777" w:rsidTr="005F33F6">
        <w:tc>
          <w:tcPr>
            <w:tcW w:w="849" w:type="dxa"/>
            <w:vMerge/>
            <w:vAlign w:val="center"/>
          </w:tcPr>
          <w:p w14:paraId="043288AC" w14:textId="383AE1E5" w:rsidR="00697813" w:rsidRDefault="00697813" w:rsidP="00EF1FFB">
            <w:pPr>
              <w:pStyle w:val="TableContent"/>
            </w:pPr>
          </w:p>
        </w:tc>
        <w:tc>
          <w:tcPr>
            <w:tcW w:w="1151" w:type="dxa"/>
            <w:vMerge/>
            <w:vAlign w:val="center"/>
          </w:tcPr>
          <w:p w14:paraId="21B1E3E9" w14:textId="4BC9C138"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08128AD" w14:textId="727960D1" w:rsidR="00697813" w:rsidRDefault="00697813" w:rsidP="00252D33">
            <w:pPr>
              <w:pStyle w:val="TableContent"/>
            </w:pPr>
            <w:r>
              <w:t>CR3555R01</w:t>
            </w:r>
          </w:p>
        </w:tc>
        <w:tc>
          <w:tcPr>
            <w:tcW w:w="3537" w:type="dxa"/>
            <w:tcBorders>
              <w:top w:val="single" w:sz="4" w:space="0" w:color="auto"/>
              <w:left w:val="single" w:sz="4" w:space="0" w:color="auto"/>
              <w:bottom w:val="single" w:sz="4" w:space="0" w:color="auto"/>
            </w:tcBorders>
          </w:tcPr>
          <w:p w14:paraId="3602562E" w14:textId="528206B4" w:rsidR="00697813" w:rsidRPr="0046129C" w:rsidRDefault="00697813" w:rsidP="00AD2F19">
            <w:pPr>
              <w:pStyle w:val="TableContent"/>
            </w:pPr>
            <w:r w:rsidRPr="00252D33">
              <w:t>MEP – Clean-up related to Command/Target Port/Profile</w:t>
            </w:r>
          </w:p>
        </w:tc>
        <w:tc>
          <w:tcPr>
            <w:tcW w:w="1274" w:type="dxa"/>
            <w:vMerge/>
            <w:vAlign w:val="center"/>
          </w:tcPr>
          <w:p w14:paraId="12B0FAAE" w14:textId="4A5138E9" w:rsidR="00697813" w:rsidRDefault="00697813" w:rsidP="00EF1FFB">
            <w:pPr>
              <w:pStyle w:val="TableContent"/>
            </w:pPr>
          </w:p>
        </w:tc>
        <w:tc>
          <w:tcPr>
            <w:tcW w:w="1840" w:type="dxa"/>
            <w:vMerge/>
            <w:vAlign w:val="center"/>
          </w:tcPr>
          <w:p w14:paraId="2A8DA221" w14:textId="1DCB2854" w:rsidR="00697813" w:rsidRDefault="00697813" w:rsidP="00EF1FFB">
            <w:pPr>
              <w:pStyle w:val="TableContent"/>
            </w:pPr>
          </w:p>
        </w:tc>
      </w:tr>
      <w:tr w:rsidR="00697813" w:rsidRPr="00A14F29" w14:paraId="117018B2" w14:textId="77777777" w:rsidTr="005F33F6">
        <w:tc>
          <w:tcPr>
            <w:tcW w:w="849" w:type="dxa"/>
            <w:vMerge/>
            <w:vAlign w:val="center"/>
          </w:tcPr>
          <w:p w14:paraId="26E789C5" w14:textId="6FF20C1D" w:rsidR="00697813" w:rsidRDefault="00697813" w:rsidP="00EF1FFB">
            <w:pPr>
              <w:pStyle w:val="TableContent"/>
            </w:pPr>
          </w:p>
        </w:tc>
        <w:tc>
          <w:tcPr>
            <w:tcW w:w="1151" w:type="dxa"/>
            <w:vMerge/>
            <w:vAlign w:val="center"/>
          </w:tcPr>
          <w:p w14:paraId="1B9D0C0E" w14:textId="342A5AE6"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2E4457B" w14:textId="3A6EFBE9" w:rsidR="00697813" w:rsidRDefault="00697813" w:rsidP="00AD2F19">
            <w:pPr>
              <w:pStyle w:val="TableContent"/>
            </w:pPr>
            <w:r>
              <w:t>CR3556R00</w:t>
            </w:r>
          </w:p>
        </w:tc>
        <w:tc>
          <w:tcPr>
            <w:tcW w:w="3537" w:type="dxa"/>
            <w:tcBorders>
              <w:top w:val="single" w:sz="4" w:space="0" w:color="auto"/>
              <w:left w:val="single" w:sz="4" w:space="0" w:color="auto"/>
              <w:bottom w:val="single" w:sz="4" w:space="0" w:color="auto"/>
            </w:tcBorders>
          </w:tcPr>
          <w:p w14:paraId="3A4A7C11" w14:textId="109916A6" w:rsidR="00697813" w:rsidRPr="0046129C" w:rsidRDefault="00697813" w:rsidP="00AD2F19">
            <w:pPr>
              <w:pStyle w:val="TableContent"/>
            </w:pPr>
            <w:r w:rsidRPr="00712635">
              <w:t>Command Code clean up</w:t>
            </w:r>
          </w:p>
        </w:tc>
        <w:tc>
          <w:tcPr>
            <w:tcW w:w="1274" w:type="dxa"/>
            <w:vMerge/>
            <w:vAlign w:val="center"/>
          </w:tcPr>
          <w:p w14:paraId="56865FBB" w14:textId="18687AB6" w:rsidR="00697813" w:rsidRDefault="00697813" w:rsidP="00EF1FFB">
            <w:pPr>
              <w:pStyle w:val="TableContent"/>
            </w:pPr>
          </w:p>
        </w:tc>
        <w:tc>
          <w:tcPr>
            <w:tcW w:w="1840" w:type="dxa"/>
            <w:vMerge/>
            <w:vAlign w:val="center"/>
          </w:tcPr>
          <w:p w14:paraId="7C1374AD" w14:textId="5C8AF56A" w:rsidR="00697813" w:rsidRDefault="00697813" w:rsidP="00EF1FFB">
            <w:pPr>
              <w:pStyle w:val="TableContent"/>
            </w:pPr>
          </w:p>
        </w:tc>
      </w:tr>
      <w:tr w:rsidR="00697813" w:rsidRPr="00A14F29" w14:paraId="463AF9BB" w14:textId="77777777" w:rsidTr="005F33F6">
        <w:tc>
          <w:tcPr>
            <w:tcW w:w="849" w:type="dxa"/>
            <w:vMerge/>
            <w:vAlign w:val="center"/>
          </w:tcPr>
          <w:p w14:paraId="77E1AE2C" w14:textId="259DE383" w:rsidR="00697813" w:rsidRDefault="00697813" w:rsidP="00EF1FFB">
            <w:pPr>
              <w:pStyle w:val="TableContent"/>
            </w:pPr>
          </w:p>
        </w:tc>
        <w:tc>
          <w:tcPr>
            <w:tcW w:w="1151" w:type="dxa"/>
            <w:vMerge/>
            <w:vAlign w:val="center"/>
          </w:tcPr>
          <w:p w14:paraId="27E3D8E7" w14:textId="391D3CC2"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B04E6C3" w14:textId="165F227C" w:rsidR="00697813" w:rsidRDefault="00697813" w:rsidP="00AD2F19">
            <w:pPr>
              <w:pStyle w:val="TableContent"/>
            </w:pPr>
            <w:r>
              <w:t>CR3557R00</w:t>
            </w:r>
          </w:p>
        </w:tc>
        <w:tc>
          <w:tcPr>
            <w:tcW w:w="3537" w:type="dxa"/>
            <w:tcBorders>
              <w:top w:val="single" w:sz="4" w:space="0" w:color="auto"/>
              <w:left w:val="single" w:sz="4" w:space="0" w:color="auto"/>
              <w:bottom w:val="single" w:sz="4" w:space="0" w:color="auto"/>
            </w:tcBorders>
          </w:tcPr>
          <w:p w14:paraId="3615C6AB" w14:textId="7A3BB879" w:rsidR="00697813" w:rsidRPr="0046129C" w:rsidRDefault="00697813" w:rsidP="00AD2F19">
            <w:pPr>
              <w:pStyle w:val="TableContent"/>
            </w:pPr>
            <w:r w:rsidRPr="00FC52DB">
              <w:t>DEV-IC_fix EID example</w:t>
            </w:r>
          </w:p>
        </w:tc>
        <w:tc>
          <w:tcPr>
            <w:tcW w:w="1274" w:type="dxa"/>
            <w:vMerge/>
            <w:vAlign w:val="center"/>
          </w:tcPr>
          <w:p w14:paraId="7C736376" w14:textId="5287B18C" w:rsidR="00697813" w:rsidRDefault="00697813" w:rsidP="00EF1FFB">
            <w:pPr>
              <w:pStyle w:val="TableContent"/>
            </w:pPr>
          </w:p>
        </w:tc>
        <w:tc>
          <w:tcPr>
            <w:tcW w:w="1840" w:type="dxa"/>
            <w:vMerge/>
            <w:vAlign w:val="center"/>
          </w:tcPr>
          <w:p w14:paraId="71BBA1CC" w14:textId="5B1486FE" w:rsidR="00697813" w:rsidRDefault="00697813" w:rsidP="00EF1FFB">
            <w:pPr>
              <w:pStyle w:val="TableContent"/>
            </w:pPr>
          </w:p>
        </w:tc>
      </w:tr>
      <w:tr w:rsidR="00697813" w:rsidRPr="00A14F29" w14:paraId="015A30D7" w14:textId="77777777" w:rsidTr="005F33F6">
        <w:tc>
          <w:tcPr>
            <w:tcW w:w="849" w:type="dxa"/>
            <w:vMerge/>
            <w:vAlign w:val="center"/>
          </w:tcPr>
          <w:p w14:paraId="1E9E7AE3" w14:textId="016AD9FE" w:rsidR="00697813" w:rsidRDefault="00697813" w:rsidP="00EF1FFB">
            <w:pPr>
              <w:pStyle w:val="TableContent"/>
            </w:pPr>
          </w:p>
        </w:tc>
        <w:tc>
          <w:tcPr>
            <w:tcW w:w="1151" w:type="dxa"/>
            <w:vMerge/>
            <w:vAlign w:val="center"/>
          </w:tcPr>
          <w:p w14:paraId="40DD2883" w14:textId="5EFD7845"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F67FF74" w14:textId="32D2193B" w:rsidR="00697813" w:rsidRDefault="00697813" w:rsidP="00AD2F19">
            <w:pPr>
              <w:pStyle w:val="TableContent"/>
            </w:pPr>
            <w:r>
              <w:t>CR3558R01</w:t>
            </w:r>
          </w:p>
        </w:tc>
        <w:tc>
          <w:tcPr>
            <w:tcW w:w="3537" w:type="dxa"/>
            <w:tcBorders>
              <w:top w:val="single" w:sz="4" w:space="0" w:color="auto"/>
              <w:left w:val="single" w:sz="4" w:space="0" w:color="auto"/>
              <w:bottom w:val="single" w:sz="4" w:space="0" w:color="auto"/>
            </w:tcBorders>
          </w:tcPr>
          <w:p w14:paraId="53C00B7C" w14:textId="077350CB" w:rsidR="00697813" w:rsidRPr="0046129C" w:rsidRDefault="00697813" w:rsidP="00AD2F19">
            <w:pPr>
              <w:pStyle w:val="TableContent"/>
            </w:pPr>
            <w:r w:rsidRPr="00437B46">
              <w:t>Adding DeviceChangeConfig in UpdateMetadata</w:t>
            </w:r>
          </w:p>
        </w:tc>
        <w:tc>
          <w:tcPr>
            <w:tcW w:w="1274" w:type="dxa"/>
            <w:vMerge/>
            <w:vAlign w:val="center"/>
          </w:tcPr>
          <w:p w14:paraId="0985881D" w14:textId="796EBF0E" w:rsidR="00697813" w:rsidRDefault="00697813" w:rsidP="00EF1FFB">
            <w:pPr>
              <w:pStyle w:val="TableContent"/>
            </w:pPr>
          </w:p>
        </w:tc>
        <w:tc>
          <w:tcPr>
            <w:tcW w:w="1840" w:type="dxa"/>
            <w:vMerge/>
            <w:vAlign w:val="center"/>
          </w:tcPr>
          <w:p w14:paraId="62C381DF" w14:textId="5CE7FD0F" w:rsidR="00697813" w:rsidRDefault="00697813" w:rsidP="00EF1FFB">
            <w:pPr>
              <w:pStyle w:val="TableContent"/>
            </w:pPr>
          </w:p>
        </w:tc>
      </w:tr>
      <w:tr w:rsidR="00697813" w:rsidRPr="00A14F29" w14:paraId="031AD1ED" w14:textId="77777777" w:rsidTr="005F33F6">
        <w:tc>
          <w:tcPr>
            <w:tcW w:w="849" w:type="dxa"/>
            <w:vMerge/>
            <w:vAlign w:val="center"/>
          </w:tcPr>
          <w:p w14:paraId="6EB2EFD9" w14:textId="435449C4" w:rsidR="00697813" w:rsidRDefault="00697813" w:rsidP="00EF1FFB">
            <w:pPr>
              <w:pStyle w:val="TableContent"/>
            </w:pPr>
          </w:p>
        </w:tc>
        <w:tc>
          <w:tcPr>
            <w:tcW w:w="1151" w:type="dxa"/>
            <w:vMerge/>
            <w:vAlign w:val="center"/>
          </w:tcPr>
          <w:p w14:paraId="61A84A3F" w14:textId="77AF6CF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0353AD1" w14:textId="08A8BB1A" w:rsidR="00697813" w:rsidRDefault="00697813" w:rsidP="00AD2F19">
            <w:pPr>
              <w:pStyle w:val="TableContent"/>
            </w:pPr>
            <w:r>
              <w:t>CR3559R00</w:t>
            </w:r>
          </w:p>
        </w:tc>
        <w:tc>
          <w:tcPr>
            <w:tcW w:w="3537" w:type="dxa"/>
            <w:tcBorders>
              <w:top w:val="single" w:sz="4" w:space="0" w:color="auto"/>
              <w:left w:val="single" w:sz="4" w:space="0" w:color="auto"/>
              <w:bottom w:val="single" w:sz="4" w:space="0" w:color="auto"/>
            </w:tcBorders>
          </w:tcPr>
          <w:p w14:paraId="651E14ED" w14:textId="6A52089E" w:rsidR="00697813" w:rsidRPr="0046129C" w:rsidRDefault="00697813" w:rsidP="00AD2F19">
            <w:pPr>
              <w:pStyle w:val="TableContent"/>
            </w:pPr>
            <w:r w:rsidRPr="002A0E39">
              <w:t>MEP - Forbidden Policy Rules</w:t>
            </w:r>
          </w:p>
        </w:tc>
        <w:tc>
          <w:tcPr>
            <w:tcW w:w="1274" w:type="dxa"/>
            <w:vMerge/>
            <w:vAlign w:val="center"/>
          </w:tcPr>
          <w:p w14:paraId="4E15C05B" w14:textId="1DC60646" w:rsidR="00697813" w:rsidRDefault="00697813" w:rsidP="00EF1FFB">
            <w:pPr>
              <w:pStyle w:val="TableContent"/>
            </w:pPr>
          </w:p>
        </w:tc>
        <w:tc>
          <w:tcPr>
            <w:tcW w:w="1840" w:type="dxa"/>
            <w:vMerge/>
            <w:vAlign w:val="center"/>
          </w:tcPr>
          <w:p w14:paraId="3381515B" w14:textId="0A2BA005" w:rsidR="00697813" w:rsidRDefault="00697813" w:rsidP="00EF1FFB">
            <w:pPr>
              <w:pStyle w:val="TableContent"/>
            </w:pPr>
          </w:p>
        </w:tc>
      </w:tr>
      <w:tr w:rsidR="00697813" w:rsidRPr="00A14F29" w14:paraId="5BCC0296" w14:textId="77777777" w:rsidTr="005F33F6">
        <w:tc>
          <w:tcPr>
            <w:tcW w:w="849" w:type="dxa"/>
            <w:vMerge/>
            <w:vAlign w:val="center"/>
          </w:tcPr>
          <w:p w14:paraId="4472D142" w14:textId="01ADBE11" w:rsidR="00697813" w:rsidRDefault="00697813" w:rsidP="00EF1FFB">
            <w:pPr>
              <w:pStyle w:val="TableContent"/>
            </w:pPr>
          </w:p>
        </w:tc>
        <w:tc>
          <w:tcPr>
            <w:tcW w:w="1151" w:type="dxa"/>
            <w:vMerge/>
            <w:vAlign w:val="center"/>
          </w:tcPr>
          <w:p w14:paraId="03D2B78F" w14:textId="4D0B821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5D88F9D" w14:textId="4E25E244" w:rsidR="00697813" w:rsidRDefault="00697813" w:rsidP="00AD2F19">
            <w:pPr>
              <w:pStyle w:val="TableContent"/>
            </w:pPr>
            <w:r>
              <w:t>CR3564R03</w:t>
            </w:r>
          </w:p>
        </w:tc>
        <w:tc>
          <w:tcPr>
            <w:tcW w:w="3537" w:type="dxa"/>
            <w:tcBorders>
              <w:top w:val="single" w:sz="4" w:space="0" w:color="auto"/>
              <w:left w:val="single" w:sz="4" w:space="0" w:color="auto"/>
              <w:bottom w:val="single" w:sz="4" w:space="0" w:color="auto"/>
            </w:tcBorders>
          </w:tcPr>
          <w:p w14:paraId="200A4963" w14:textId="0BE83F89" w:rsidR="00697813" w:rsidRPr="0046129C" w:rsidRDefault="00697813" w:rsidP="00AD2F19">
            <w:pPr>
              <w:pStyle w:val="TableContent"/>
            </w:pPr>
            <w:r w:rsidRPr="00A641EE">
              <w:t>MEP – Clarify Command/Target Port in Enable/Disable Procedures</w:t>
            </w:r>
          </w:p>
        </w:tc>
        <w:tc>
          <w:tcPr>
            <w:tcW w:w="1274" w:type="dxa"/>
            <w:vMerge/>
            <w:vAlign w:val="center"/>
          </w:tcPr>
          <w:p w14:paraId="45AE1C27" w14:textId="36264286" w:rsidR="00697813" w:rsidRDefault="00697813" w:rsidP="00EF1FFB">
            <w:pPr>
              <w:pStyle w:val="TableContent"/>
            </w:pPr>
          </w:p>
        </w:tc>
        <w:tc>
          <w:tcPr>
            <w:tcW w:w="1840" w:type="dxa"/>
            <w:vMerge/>
            <w:vAlign w:val="center"/>
          </w:tcPr>
          <w:p w14:paraId="437ADF0E" w14:textId="006811E6" w:rsidR="00697813" w:rsidRDefault="00697813" w:rsidP="00EF1FFB">
            <w:pPr>
              <w:pStyle w:val="TableContent"/>
            </w:pPr>
          </w:p>
        </w:tc>
      </w:tr>
      <w:tr w:rsidR="00697813" w:rsidRPr="00A14F29" w14:paraId="3D0DF094" w14:textId="77777777" w:rsidTr="005F33F6">
        <w:tc>
          <w:tcPr>
            <w:tcW w:w="849" w:type="dxa"/>
            <w:vMerge/>
            <w:vAlign w:val="center"/>
          </w:tcPr>
          <w:p w14:paraId="77474289" w14:textId="2E2C27DA" w:rsidR="00697813" w:rsidRDefault="00697813" w:rsidP="00EF1FFB">
            <w:pPr>
              <w:pStyle w:val="TableContent"/>
            </w:pPr>
          </w:p>
        </w:tc>
        <w:tc>
          <w:tcPr>
            <w:tcW w:w="1151" w:type="dxa"/>
            <w:vMerge/>
            <w:vAlign w:val="center"/>
          </w:tcPr>
          <w:p w14:paraId="03D06B1F" w14:textId="289645BB"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DAA46B8" w14:textId="6F0D95D4" w:rsidR="00697813" w:rsidRDefault="00697813" w:rsidP="00AD2F19">
            <w:pPr>
              <w:pStyle w:val="TableContent"/>
            </w:pPr>
            <w:r>
              <w:t>CR3565R01</w:t>
            </w:r>
          </w:p>
        </w:tc>
        <w:tc>
          <w:tcPr>
            <w:tcW w:w="3537" w:type="dxa"/>
            <w:tcBorders>
              <w:top w:val="single" w:sz="4" w:space="0" w:color="auto"/>
              <w:left w:val="single" w:sz="4" w:space="0" w:color="auto"/>
              <w:bottom w:val="single" w:sz="4" w:space="0" w:color="auto"/>
            </w:tcBorders>
          </w:tcPr>
          <w:p w14:paraId="38680578" w14:textId="39E05153" w:rsidR="00697813" w:rsidRPr="0046129C" w:rsidRDefault="00697813" w:rsidP="00AD2F19">
            <w:pPr>
              <w:pStyle w:val="TableContent"/>
            </w:pPr>
            <w:r w:rsidRPr="009F3C98">
              <w:t>Java Card section update</w:t>
            </w:r>
          </w:p>
        </w:tc>
        <w:tc>
          <w:tcPr>
            <w:tcW w:w="1274" w:type="dxa"/>
            <w:vMerge/>
            <w:vAlign w:val="center"/>
          </w:tcPr>
          <w:p w14:paraId="09A6938E" w14:textId="1A00E7DC" w:rsidR="00697813" w:rsidRDefault="00697813" w:rsidP="00EF1FFB">
            <w:pPr>
              <w:pStyle w:val="TableContent"/>
            </w:pPr>
          </w:p>
        </w:tc>
        <w:tc>
          <w:tcPr>
            <w:tcW w:w="1840" w:type="dxa"/>
            <w:vMerge/>
            <w:vAlign w:val="center"/>
          </w:tcPr>
          <w:p w14:paraId="56776296" w14:textId="4BCD15EC" w:rsidR="00697813" w:rsidRDefault="00697813" w:rsidP="00EF1FFB">
            <w:pPr>
              <w:pStyle w:val="TableContent"/>
            </w:pPr>
          </w:p>
        </w:tc>
      </w:tr>
      <w:tr w:rsidR="00697813" w:rsidRPr="00A14F29" w14:paraId="750A90CB" w14:textId="77777777" w:rsidTr="005F33F6">
        <w:tc>
          <w:tcPr>
            <w:tcW w:w="849" w:type="dxa"/>
            <w:vMerge/>
            <w:vAlign w:val="center"/>
          </w:tcPr>
          <w:p w14:paraId="170FF4D1" w14:textId="1772F08D" w:rsidR="00697813" w:rsidRDefault="00697813" w:rsidP="00EF1FFB">
            <w:pPr>
              <w:pStyle w:val="TableContent"/>
            </w:pPr>
          </w:p>
        </w:tc>
        <w:tc>
          <w:tcPr>
            <w:tcW w:w="1151" w:type="dxa"/>
            <w:vMerge/>
            <w:vAlign w:val="center"/>
          </w:tcPr>
          <w:p w14:paraId="5A2FBB62" w14:textId="1D84EB0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434870C" w14:textId="0F9130E6" w:rsidR="00697813" w:rsidRDefault="00697813" w:rsidP="00B861CB">
            <w:pPr>
              <w:pStyle w:val="TableContent"/>
            </w:pPr>
            <w:r>
              <w:t>CR3566R00</w:t>
            </w:r>
          </w:p>
        </w:tc>
        <w:tc>
          <w:tcPr>
            <w:tcW w:w="3537" w:type="dxa"/>
            <w:tcBorders>
              <w:top w:val="single" w:sz="4" w:space="0" w:color="auto"/>
              <w:left w:val="single" w:sz="4" w:space="0" w:color="auto"/>
              <w:bottom w:val="single" w:sz="4" w:space="0" w:color="auto"/>
            </w:tcBorders>
          </w:tcPr>
          <w:p w14:paraId="1E2DDF82" w14:textId="2372434C" w:rsidR="00697813" w:rsidRPr="009F3C98" w:rsidRDefault="00697813" w:rsidP="00B861CB">
            <w:pPr>
              <w:pStyle w:val="TableContent"/>
            </w:pPr>
            <w:r>
              <w:t>R</w:t>
            </w:r>
            <w:r w:rsidRPr="00146A49">
              <w:t>emove advanced activation code</w:t>
            </w:r>
          </w:p>
        </w:tc>
        <w:tc>
          <w:tcPr>
            <w:tcW w:w="1274" w:type="dxa"/>
            <w:vMerge/>
            <w:vAlign w:val="center"/>
          </w:tcPr>
          <w:p w14:paraId="60E43359" w14:textId="3D416289" w:rsidR="00697813" w:rsidRDefault="00697813" w:rsidP="00EF1FFB">
            <w:pPr>
              <w:pStyle w:val="TableContent"/>
            </w:pPr>
          </w:p>
        </w:tc>
        <w:tc>
          <w:tcPr>
            <w:tcW w:w="1840" w:type="dxa"/>
            <w:vMerge/>
            <w:vAlign w:val="center"/>
          </w:tcPr>
          <w:p w14:paraId="2D92D538" w14:textId="1DFB917E" w:rsidR="00697813" w:rsidRDefault="00697813" w:rsidP="00EF1FFB">
            <w:pPr>
              <w:pStyle w:val="TableContent"/>
            </w:pPr>
          </w:p>
        </w:tc>
      </w:tr>
      <w:tr w:rsidR="00697813" w:rsidRPr="00A14F29" w14:paraId="2B1E9D49" w14:textId="77777777" w:rsidTr="005F33F6">
        <w:tc>
          <w:tcPr>
            <w:tcW w:w="849" w:type="dxa"/>
            <w:vMerge/>
            <w:vAlign w:val="center"/>
          </w:tcPr>
          <w:p w14:paraId="60555992" w14:textId="5D733BD5" w:rsidR="00697813" w:rsidRDefault="00697813" w:rsidP="00EF1FFB">
            <w:pPr>
              <w:pStyle w:val="TableContent"/>
            </w:pPr>
          </w:p>
        </w:tc>
        <w:tc>
          <w:tcPr>
            <w:tcW w:w="1151" w:type="dxa"/>
            <w:vMerge/>
            <w:vAlign w:val="center"/>
          </w:tcPr>
          <w:p w14:paraId="455A2E39" w14:textId="1D2BD926"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FAC2809" w14:textId="56E5A050" w:rsidR="00697813" w:rsidRDefault="00697813" w:rsidP="00AD2F19">
            <w:pPr>
              <w:pStyle w:val="TableContent"/>
            </w:pPr>
            <w:r>
              <w:t>CR3568R02</w:t>
            </w:r>
          </w:p>
        </w:tc>
        <w:tc>
          <w:tcPr>
            <w:tcW w:w="3537" w:type="dxa"/>
            <w:tcBorders>
              <w:top w:val="single" w:sz="4" w:space="0" w:color="auto"/>
              <w:left w:val="single" w:sz="4" w:space="0" w:color="auto"/>
              <w:bottom w:val="single" w:sz="4" w:space="0" w:color="auto"/>
            </w:tcBorders>
          </w:tcPr>
          <w:p w14:paraId="7A88A740" w14:textId="720B0605" w:rsidR="00697813" w:rsidRPr="009F3C98" w:rsidRDefault="00697813" w:rsidP="00AD2F19">
            <w:pPr>
              <w:pStyle w:val="TableContent"/>
            </w:pPr>
            <w:r w:rsidRPr="00AB17FC">
              <w:t>Device Change using a stored Activation Code</w:t>
            </w:r>
          </w:p>
        </w:tc>
        <w:tc>
          <w:tcPr>
            <w:tcW w:w="1274" w:type="dxa"/>
            <w:vMerge/>
            <w:vAlign w:val="center"/>
          </w:tcPr>
          <w:p w14:paraId="6785351D" w14:textId="09598AF2" w:rsidR="00697813" w:rsidRDefault="00697813" w:rsidP="00EF1FFB">
            <w:pPr>
              <w:pStyle w:val="TableContent"/>
            </w:pPr>
          </w:p>
        </w:tc>
        <w:tc>
          <w:tcPr>
            <w:tcW w:w="1840" w:type="dxa"/>
            <w:vMerge/>
            <w:vAlign w:val="center"/>
          </w:tcPr>
          <w:p w14:paraId="7C5384E7" w14:textId="202338E2" w:rsidR="00697813" w:rsidRDefault="00697813" w:rsidP="00EF1FFB">
            <w:pPr>
              <w:pStyle w:val="TableContent"/>
            </w:pPr>
          </w:p>
        </w:tc>
      </w:tr>
      <w:tr w:rsidR="00697813" w:rsidRPr="00A14F29" w14:paraId="7E581A14" w14:textId="77777777" w:rsidTr="005F33F6">
        <w:tc>
          <w:tcPr>
            <w:tcW w:w="849" w:type="dxa"/>
            <w:vMerge/>
            <w:vAlign w:val="center"/>
          </w:tcPr>
          <w:p w14:paraId="12AD8254" w14:textId="54AE5FC4" w:rsidR="00697813" w:rsidRDefault="00697813" w:rsidP="00EF1FFB">
            <w:pPr>
              <w:pStyle w:val="TableContent"/>
            </w:pPr>
          </w:p>
        </w:tc>
        <w:tc>
          <w:tcPr>
            <w:tcW w:w="1151" w:type="dxa"/>
            <w:vMerge/>
            <w:vAlign w:val="center"/>
          </w:tcPr>
          <w:p w14:paraId="256D9C32" w14:textId="6693B837"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90DEF2B" w14:textId="3A7D7445" w:rsidR="00697813" w:rsidRDefault="00697813" w:rsidP="00AD2F19">
            <w:pPr>
              <w:pStyle w:val="TableContent"/>
            </w:pPr>
            <w:r>
              <w:t>CR3569R02</w:t>
            </w:r>
          </w:p>
        </w:tc>
        <w:tc>
          <w:tcPr>
            <w:tcW w:w="3537" w:type="dxa"/>
            <w:tcBorders>
              <w:top w:val="single" w:sz="4" w:space="0" w:color="auto"/>
              <w:left w:val="single" w:sz="4" w:space="0" w:color="auto"/>
              <w:bottom w:val="single" w:sz="4" w:space="0" w:color="auto"/>
            </w:tcBorders>
          </w:tcPr>
          <w:p w14:paraId="269D4FFD" w14:textId="62CFFF35" w:rsidR="00697813" w:rsidRPr="009F3C98" w:rsidRDefault="00697813" w:rsidP="00AD2F19">
            <w:pPr>
              <w:pStyle w:val="TableContent"/>
            </w:pPr>
            <w:r w:rsidRPr="005136AB">
              <w:t>Function description and function bindings of ES2+ functions for Device Change</w:t>
            </w:r>
          </w:p>
        </w:tc>
        <w:tc>
          <w:tcPr>
            <w:tcW w:w="1274" w:type="dxa"/>
            <w:vMerge/>
            <w:vAlign w:val="center"/>
          </w:tcPr>
          <w:p w14:paraId="7C12710D" w14:textId="3DBBDFB5" w:rsidR="00697813" w:rsidRDefault="00697813" w:rsidP="00EF1FFB">
            <w:pPr>
              <w:pStyle w:val="TableContent"/>
            </w:pPr>
          </w:p>
        </w:tc>
        <w:tc>
          <w:tcPr>
            <w:tcW w:w="1840" w:type="dxa"/>
            <w:vMerge/>
            <w:vAlign w:val="center"/>
          </w:tcPr>
          <w:p w14:paraId="6A87FF40" w14:textId="7A55A3CB" w:rsidR="00697813" w:rsidRDefault="00697813" w:rsidP="00EF1FFB">
            <w:pPr>
              <w:pStyle w:val="TableContent"/>
            </w:pPr>
          </w:p>
        </w:tc>
      </w:tr>
      <w:tr w:rsidR="00697813" w:rsidRPr="00A14F29" w14:paraId="7B203D97" w14:textId="77777777" w:rsidTr="005F33F6">
        <w:tc>
          <w:tcPr>
            <w:tcW w:w="849" w:type="dxa"/>
            <w:vMerge/>
            <w:vAlign w:val="center"/>
          </w:tcPr>
          <w:p w14:paraId="1C94D762" w14:textId="6E91D061" w:rsidR="00697813" w:rsidRDefault="00697813" w:rsidP="00EF1FFB">
            <w:pPr>
              <w:pStyle w:val="TableContent"/>
            </w:pPr>
          </w:p>
        </w:tc>
        <w:tc>
          <w:tcPr>
            <w:tcW w:w="1151" w:type="dxa"/>
            <w:vMerge/>
            <w:vAlign w:val="center"/>
          </w:tcPr>
          <w:p w14:paraId="15179921" w14:textId="28F7918C"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55A56A3" w14:textId="3C41E40B" w:rsidR="00697813" w:rsidRDefault="00697813" w:rsidP="00AD2F19">
            <w:pPr>
              <w:pStyle w:val="TableContent"/>
            </w:pPr>
            <w:r>
              <w:t>CR3571R02</w:t>
            </w:r>
          </w:p>
        </w:tc>
        <w:tc>
          <w:tcPr>
            <w:tcW w:w="3537" w:type="dxa"/>
            <w:tcBorders>
              <w:top w:val="single" w:sz="4" w:space="0" w:color="auto"/>
              <w:left w:val="single" w:sz="4" w:space="0" w:color="auto"/>
              <w:bottom w:val="single" w:sz="4" w:space="0" w:color="auto"/>
            </w:tcBorders>
          </w:tcPr>
          <w:p w14:paraId="35BA8847" w14:textId="5BEE4B18" w:rsidR="00697813" w:rsidRPr="009F3C98" w:rsidRDefault="00697813" w:rsidP="00AD2F19">
            <w:pPr>
              <w:pStyle w:val="TableContent"/>
            </w:pPr>
            <w:r w:rsidRPr="009C761C">
              <w:t>Clarifying smdsSigned3</w:t>
            </w:r>
          </w:p>
        </w:tc>
        <w:tc>
          <w:tcPr>
            <w:tcW w:w="1274" w:type="dxa"/>
            <w:vMerge/>
            <w:vAlign w:val="center"/>
          </w:tcPr>
          <w:p w14:paraId="500AD632" w14:textId="4C92020F" w:rsidR="00697813" w:rsidRDefault="00697813" w:rsidP="00EF1FFB">
            <w:pPr>
              <w:pStyle w:val="TableContent"/>
            </w:pPr>
          </w:p>
        </w:tc>
        <w:tc>
          <w:tcPr>
            <w:tcW w:w="1840" w:type="dxa"/>
            <w:vMerge/>
            <w:vAlign w:val="center"/>
          </w:tcPr>
          <w:p w14:paraId="4AC8242A" w14:textId="3ED59921" w:rsidR="00697813" w:rsidRDefault="00697813" w:rsidP="00EF1FFB">
            <w:pPr>
              <w:pStyle w:val="TableContent"/>
            </w:pPr>
          </w:p>
        </w:tc>
      </w:tr>
      <w:tr w:rsidR="00697813" w:rsidRPr="00A14F29" w14:paraId="00BB4DFB" w14:textId="77777777" w:rsidTr="005F33F6">
        <w:tc>
          <w:tcPr>
            <w:tcW w:w="849" w:type="dxa"/>
            <w:vMerge/>
            <w:vAlign w:val="center"/>
          </w:tcPr>
          <w:p w14:paraId="67354788" w14:textId="144BEBD5" w:rsidR="00697813" w:rsidRDefault="00697813" w:rsidP="00EF1FFB">
            <w:pPr>
              <w:pStyle w:val="TableContent"/>
            </w:pPr>
          </w:p>
        </w:tc>
        <w:tc>
          <w:tcPr>
            <w:tcW w:w="1151" w:type="dxa"/>
            <w:vMerge/>
            <w:vAlign w:val="center"/>
          </w:tcPr>
          <w:p w14:paraId="02062951" w14:textId="3EAF4CA0"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16BB409" w14:textId="3385787E" w:rsidR="00697813" w:rsidRDefault="00697813" w:rsidP="00AD2F19">
            <w:pPr>
              <w:pStyle w:val="TableContent"/>
            </w:pPr>
            <w:r>
              <w:t>CR3573R03</w:t>
            </w:r>
          </w:p>
        </w:tc>
        <w:tc>
          <w:tcPr>
            <w:tcW w:w="3537" w:type="dxa"/>
            <w:tcBorders>
              <w:top w:val="single" w:sz="4" w:space="0" w:color="auto"/>
              <w:left w:val="single" w:sz="4" w:space="0" w:color="auto"/>
              <w:bottom w:val="single" w:sz="4" w:space="0" w:color="auto"/>
            </w:tcBorders>
          </w:tcPr>
          <w:p w14:paraId="5BE68C2C" w14:textId="7DB1E5C3" w:rsidR="00697813" w:rsidRPr="009F3C98" w:rsidRDefault="00697813" w:rsidP="00AD2F19">
            <w:pPr>
              <w:pStyle w:val="TableContent"/>
            </w:pPr>
            <w:r w:rsidRPr="00081156">
              <w:t>MEP - refresh handling for enabling a Profile</w:t>
            </w:r>
          </w:p>
        </w:tc>
        <w:tc>
          <w:tcPr>
            <w:tcW w:w="1274" w:type="dxa"/>
            <w:vMerge/>
            <w:vAlign w:val="center"/>
          </w:tcPr>
          <w:p w14:paraId="369C48BB" w14:textId="75EF28B4" w:rsidR="00697813" w:rsidRDefault="00697813" w:rsidP="00EF1FFB">
            <w:pPr>
              <w:pStyle w:val="TableContent"/>
            </w:pPr>
          </w:p>
        </w:tc>
        <w:tc>
          <w:tcPr>
            <w:tcW w:w="1840" w:type="dxa"/>
            <w:vMerge/>
            <w:vAlign w:val="center"/>
          </w:tcPr>
          <w:p w14:paraId="249EF21F" w14:textId="2D1A49BE" w:rsidR="00697813" w:rsidRDefault="00697813" w:rsidP="00EF1FFB">
            <w:pPr>
              <w:pStyle w:val="TableContent"/>
            </w:pPr>
          </w:p>
        </w:tc>
      </w:tr>
      <w:tr w:rsidR="00697813" w:rsidRPr="00A14F29" w14:paraId="1170480C" w14:textId="77777777" w:rsidTr="005F33F6">
        <w:tc>
          <w:tcPr>
            <w:tcW w:w="849" w:type="dxa"/>
            <w:vMerge/>
            <w:vAlign w:val="center"/>
          </w:tcPr>
          <w:p w14:paraId="33071F55" w14:textId="21677BF2" w:rsidR="00697813" w:rsidRDefault="00697813" w:rsidP="00EF1FFB">
            <w:pPr>
              <w:pStyle w:val="TableContent"/>
            </w:pPr>
          </w:p>
        </w:tc>
        <w:tc>
          <w:tcPr>
            <w:tcW w:w="1151" w:type="dxa"/>
            <w:vMerge/>
            <w:vAlign w:val="center"/>
          </w:tcPr>
          <w:p w14:paraId="3349C38A" w14:textId="68D16F37"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FDF5FCC" w14:textId="1D6E1191" w:rsidR="00697813" w:rsidRDefault="00697813" w:rsidP="00AD2F19">
            <w:pPr>
              <w:pStyle w:val="TableContent"/>
            </w:pPr>
            <w:r>
              <w:t>CR3575R03</w:t>
            </w:r>
          </w:p>
        </w:tc>
        <w:tc>
          <w:tcPr>
            <w:tcW w:w="3537" w:type="dxa"/>
            <w:tcBorders>
              <w:top w:val="single" w:sz="4" w:space="0" w:color="auto"/>
              <w:left w:val="single" w:sz="4" w:space="0" w:color="auto"/>
              <w:bottom w:val="single" w:sz="4" w:space="0" w:color="auto"/>
            </w:tcBorders>
          </w:tcPr>
          <w:p w14:paraId="276AE6B5" w14:textId="2FECE805" w:rsidR="00697813" w:rsidRPr="009F3C98" w:rsidRDefault="00697813" w:rsidP="00AD2F19">
            <w:pPr>
              <w:pStyle w:val="TableContent"/>
            </w:pPr>
            <w:r w:rsidRPr="00EB6C51">
              <w:t>MEP – Clean-up of port selection for Enable procedure</w:t>
            </w:r>
          </w:p>
        </w:tc>
        <w:tc>
          <w:tcPr>
            <w:tcW w:w="1274" w:type="dxa"/>
            <w:vMerge/>
            <w:vAlign w:val="center"/>
          </w:tcPr>
          <w:p w14:paraId="4B21802D" w14:textId="0E777FB6" w:rsidR="00697813" w:rsidRDefault="00697813" w:rsidP="00EF1FFB">
            <w:pPr>
              <w:pStyle w:val="TableContent"/>
            </w:pPr>
          </w:p>
        </w:tc>
        <w:tc>
          <w:tcPr>
            <w:tcW w:w="1840" w:type="dxa"/>
            <w:vMerge/>
            <w:vAlign w:val="center"/>
          </w:tcPr>
          <w:p w14:paraId="5F3F10B1" w14:textId="52DE9C08" w:rsidR="00697813" w:rsidRDefault="00697813" w:rsidP="00EF1FFB">
            <w:pPr>
              <w:pStyle w:val="TableContent"/>
            </w:pPr>
          </w:p>
        </w:tc>
      </w:tr>
      <w:tr w:rsidR="00697813" w:rsidRPr="00A14F29" w14:paraId="19AAF7E8" w14:textId="77777777" w:rsidTr="005F33F6">
        <w:tc>
          <w:tcPr>
            <w:tcW w:w="849" w:type="dxa"/>
            <w:vMerge/>
            <w:vAlign w:val="center"/>
          </w:tcPr>
          <w:p w14:paraId="504C8259" w14:textId="35470C13" w:rsidR="00697813" w:rsidRDefault="00697813" w:rsidP="00EF1FFB">
            <w:pPr>
              <w:pStyle w:val="TableContent"/>
            </w:pPr>
          </w:p>
        </w:tc>
        <w:tc>
          <w:tcPr>
            <w:tcW w:w="1151" w:type="dxa"/>
            <w:vMerge/>
            <w:vAlign w:val="center"/>
          </w:tcPr>
          <w:p w14:paraId="22317A0F" w14:textId="2E0527CD"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F24503D" w14:textId="4EB6E84C" w:rsidR="00697813" w:rsidRDefault="00697813" w:rsidP="00AD2F19">
            <w:pPr>
              <w:pStyle w:val="TableContent"/>
            </w:pPr>
            <w:r>
              <w:t>CR3577R00</w:t>
            </w:r>
          </w:p>
        </w:tc>
        <w:tc>
          <w:tcPr>
            <w:tcW w:w="3537" w:type="dxa"/>
            <w:tcBorders>
              <w:top w:val="single" w:sz="4" w:space="0" w:color="auto"/>
              <w:left w:val="single" w:sz="4" w:space="0" w:color="auto"/>
              <w:bottom w:val="single" w:sz="4" w:space="0" w:color="auto"/>
            </w:tcBorders>
          </w:tcPr>
          <w:p w14:paraId="0F27163F" w14:textId="27C75148" w:rsidR="00697813" w:rsidRPr="009F3C98" w:rsidRDefault="00697813" w:rsidP="00AD2F19">
            <w:pPr>
              <w:pStyle w:val="TableContent"/>
            </w:pPr>
            <w:r w:rsidRPr="00685612">
              <w:t>Resolving MEP EN in Clause 3.4</w:t>
            </w:r>
          </w:p>
        </w:tc>
        <w:tc>
          <w:tcPr>
            <w:tcW w:w="1274" w:type="dxa"/>
            <w:vMerge/>
            <w:vAlign w:val="center"/>
          </w:tcPr>
          <w:p w14:paraId="698D1972" w14:textId="3D592945" w:rsidR="00697813" w:rsidRDefault="00697813" w:rsidP="00EF1FFB">
            <w:pPr>
              <w:pStyle w:val="TableContent"/>
            </w:pPr>
          </w:p>
        </w:tc>
        <w:tc>
          <w:tcPr>
            <w:tcW w:w="1840" w:type="dxa"/>
            <w:vMerge/>
            <w:vAlign w:val="center"/>
          </w:tcPr>
          <w:p w14:paraId="65160AD8" w14:textId="57DCF3BB" w:rsidR="00697813" w:rsidRDefault="00697813" w:rsidP="00EF1FFB">
            <w:pPr>
              <w:pStyle w:val="TableContent"/>
            </w:pPr>
          </w:p>
        </w:tc>
      </w:tr>
      <w:tr w:rsidR="00697813" w:rsidRPr="00A14F29" w14:paraId="01E2EB85" w14:textId="77777777" w:rsidTr="005F33F6">
        <w:tc>
          <w:tcPr>
            <w:tcW w:w="849" w:type="dxa"/>
            <w:vMerge/>
            <w:vAlign w:val="center"/>
          </w:tcPr>
          <w:p w14:paraId="52A29A11" w14:textId="3AE487DD" w:rsidR="00697813" w:rsidRDefault="00697813" w:rsidP="00EF1FFB">
            <w:pPr>
              <w:pStyle w:val="TableContent"/>
            </w:pPr>
          </w:p>
        </w:tc>
        <w:tc>
          <w:tcPr>
            <w:tcW w:w="1151" w:type="dxa"/>
            <w:vMerge/>
            <w:vAlign w:val="center"/>
          </w:tcPr>
          <w:p w14:paraId="42FD6F64" w14:textId="1030B0FD"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FA73AC7" w14:textId="45A3513F" w:rsidR="00697813" w:rsidRDefault="00697813" w:rsidP="00AD2F19">
            <w:pPr>
              <w:pStyle w:val="TableContent"/>
            </w:pPr>
            <w:r>
              <w:t>CR3578R00</w:t>
            </w:r>
          </w:p>
        </w:tc>
        <w:tc>
          <w:tcPr>
            <w:tcW w:w="3537" w:type="dxa"/>
            <w:tcBorders>
              <w:top w:val="single" w:sz="4" w:space="0" w:color="auto"/>
              <w:left w:val="single" w:sz="4" w:space="0" w:color="auto"/>
              <w:bottom w:val="single" w:sz="4" w:space="0" w:color="auto"/>
            </w:tcBorders>
          </w:tcPr>
          <w:p w14:paraId="1D86A9E7" w14:textId="7A58BF60" w:rsidR="00697813" w:rsidRPr="009F3C98" w:rsidRDefault="00697813" w:rsidP="00AD2F19">
            <w:pPr>
              <w:pStyle w:val="TableContent"/>
            </w:pPr>
            <w:r w:rsidRPr="003E594A">
              <w:t>Resolving EN in Clause 3.4.1</w:t>
            </w:r>
          </w:p>
        </w:tc>
        <w:tc>
          <w:tcPr>
            <w:tcW w:w="1274" w:type="dxa"/>
            <w:vMerge/>
            <w:vAlign w:val="center"/>
          </w:tcPr>
          <w:p w14:paraId="5230D2F1" w14:textId="10EDCEF8" w:rsidR="00697813" w:rsidRDefault="00697813" w:rsidP="00EF1FFB">
            <w:pPr>
              <w:pStyle w:val="TableContent"/>
            </w:pPr>
          </w:p>
        </w:tc>
        <w:tc>
          <w:tcPr>
            <w:tcW w:w="1840" w:type="dxa"/>
            <w:vMerge/>
            <w:vAlign w:val="center"/>
          </w:tcPr>
          <w:p w14:paraId="36194117" w14:textId="309BFEA1" w:rsidR="00697813" w:rsidRDefault="00697813" w:rsidP="00EF1FFB">
            <w:pPr>
              <w:pStyle w:val="TableContent"/>
            </w:pPr>
          </w:p>
        </w:tc>
      </w:tr>
      <w:tr w:rsidR="00697813" w:rsidRPr="00A14F29" w14:paraId="1609E48B" w14:textId="77777777" w:rsidTr="005F33F6">
        <w:tc>
          <w:tcPr>
            <w:tcW w:w="849" w:type="dxa"/>
            <w:vMerge/>
            <w:vAlign w:val="center"/>
          </w:tcPr>
          <w:p w14:paraId="678EFDC6" w14:textId="30BEEE75" w:rsidR="00697813" w:rsidRDefault="00697813" w:rsidP="00EF1FFB">
            <w:pPr>
              <w:pStyle w:val="TableContent"/>
            </w:pPr>
          </w:p>
        </w:tc>
        <w:tc>
          <w:tcPr>
            <w:tcW w:w="1151" w:type="dxa"/>
            <w:vMerge/>
            <w:vAlign w:val="center"/>
          </w:tcPr>
          <w:p w14:paraId="73AA8F49" w14:textId="1A81A9CC"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147D51C" w14:textId="6AF5ACA6" w:rsidR="00697813" w:rsidRDefault="00697813" w:rsidP="00AD2F19">
            <w:pPr>
              <w:pStyle w:val="TableContent"/>
            </w:pPr>
            <w:r>
              <w:t>CR3579R01</w:t>
            </w:r>
          </w:p>
        </w:tc>
        <w:tc>
          <w:tcPr>
            <w:tcW w:w="3537" w:type="dxa"/>
            <w:tcBorders>
              <w:top w:val="single" w:sz="4" w:space="0" w:color="auto"/>
              <w:left w:val="single" w:sz="4" w:space="0" w:color="auto"/>
              <w:bottom w:val="single" w:sz="4" w:space="0" w:color="auto"/>
            </w:tcBorders>
          </w:tcPr>
          <w:p w14:paraId="6BC77B18" w14:textId="56974C3C" w:rsidR="00697813" w:rsidRPr="009F3C98" w:rsidRDefault="00697813" w:rsidP="00AD2F19">
            <w:pPr>
              <w:pStyle w:val="TableContent"/>
            </w:pPr>
            <w:r w:rsidRPr="003E594A">
              <w:t>Resolving EN in Clause 5.7.1</w:t>
            </w:r>
          </w:p>
        </w:tc>
        <w:tc>
          <w:tcPr>
            <w:tcW w:w="1274" w:type="dxa"/>
            <w:vMerge/>
            <w:vAlign w:val="center"/>
          </w:tcPr>
          <w:p w14:paraId="5ECA4586" w14:textId="7BCA8B66" w:rsidR="00697813" w:rsidRDefault="00697813" w:rsidP="00EF1FFB">
            <w:pPr>
              <w:pStyle w:val="TableContent"/>
            </w:pPr>
          </w:p>
        </w:tc>
        <w:tc>
          <w:tcPr>
            <w:tcW w:w="1840" w:type="dxa"/>
            <w:vMerge/>
            <w:vAlign w:val="center"/>
          </w:tcPr>
          <w:p w14:paraId="10D9FE9F" w14:textId="20CE61AB" w:rsidR="00697813" w:rsidRDefault="00697813" w:rsidP="00EF1FFB">
            <w:pPr>
              <w:pStyle w:val="TableContent"/>
            </w:pPr>
          </w:p>
        </w:tc>
      </w:tr>
      <w:tr w:rsidR="00697813" w:rsidRPr="00A14F29" w14:paraId="770110DE" w14:textId="77777777" w:rsidTr="005F33F6">
        <w:tc>
          <w:tcPr>
            <w:tcW w:w="849" w:type="dxa"/>
            <w:vMerge/>
            <w:vAlign w:val="center"/>
          </w:tcPr>
          <w:p w14:paraId="5A4F3FBC" w14:textId="52901478" w:rsidR="00697813" w:rsidRDefault="00697813" w:rsidP="00EF1FFB">
            <w:pPr>
              <w:pStyle w:val="TableContent"/>
            </w:pPr>
          </w:p>
        </w:tc>
        <w:tc>
          <w:tcPr>
            <w:tcW w:w="1151" w:type="dxa"/>
            <w:vMerge/>
            <w:vAlign w:val="center"/>
          </w:tcPr>
          <w:p w14:paraId="2D4CED7C" w14:textId="1495356C"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B3F6DE2" w14:textId="701552D2" w:rsidR="00697813" w:rsidRDefault="00697813" w:rsidP="002A4348">
            <w:pPr>
              <w:pStyle w:val="TableContent"/>
            </w:pPr>
            <w:r>
              <w:t>CR3570R01</w:t>
            </w:r>
          </w:p>
        </w:tc>
        <w:tc>
          <w:tcPr>
            <w:tcW w:w="3537" w:type="dxa"/>
            <w:tcBorders>
              <w:top w:val="single" w:sz="4" w:space="0" w:color="auto"/>
              <w:left w:val="single" w:sz="4" w:space="0" w:color="auto"/>
              <w:bottom w:val="single" w:sz="4" w:space="0" w:color="auto"/>
            </w:tcBorders>
          </w:tcPr>
          <w:p w14:paraId="4B676E03" w14:textId="6E4A34ED" w:rsidR="00697813" w:rsidRPr="003E594A" w:rsidRDefault="00697813" w:rsidP="002A4348">
            <w:pPr>
              <w:pStyle w:val="TableContent"/>
            </w:pPr>
            <w:r w:rsidRPr="00982D94">
              <w:t>Clarification on the length of Activation Code for Device Change</w:t>
            </w:r>
          </w:p>
        </w:tc>
        <w:tc>
          <w:tcPr>
            <w:tcW w:w="1274" w:type="dxa"/>
            <w:vMerge/>
            <w:vAlign w:val="center"/>
          </w:tcPr>
          <w:p w14:paraId="59F44D1E" w14:textId="46CB2E2B" w:rsidR="00697813" w:rsidRDefault="00697813" w:rsidP="00EF1FFB">
            <w:pPr>
              <w:pStyle w:val="TableContent"/>
            </w:pPr>
          </w:p>
        </w:tc>
        <w:tc>
          <w:tcPr>
            <w:tcW w:w="1840" w:type="dxa"/>
            <w:vMerge/>
            <w:vAlign w:val="center"/>
          </w:tcPr>
          <w:p w14:paraId="0C3F648C" w14:textId="76F02286" w:rsidR="00697813" w:rsidRDefault="00697813" w:rsidP="00EF1FFB">
            <w:pPr>
              <w:pStyle w:val="TableContent"/>
            </w:pPr>
          </w:p>
        </w:tc>
      </w:tr>
      <w:tr w:rsidR="00697813" w:rsidRPr="00A14F29" w14:paraId="1F9C9CB9" w14:textId="77777777" w:rsidTr="005F33F6">
        <w:tc>
          <w:tcPr>
            <w:tcW w:w="849" w:type="dxa"/>
            <w:vMerge/>
            <w:vAlign w:val="center"/>
          </w:tcPr>
          <w:p w14:paraId="5C672D3D" w14:textId="0C26C160" w:rsidR="00697813" w:rsidRDefault="00697813" w:rsidP="00EF1FFB">
            <w:pPr>
              <w:pStyle w:val="TableContent"/>
            </w:pPr>
          </w:p>
        </w:tc>
        <w:tc>
          <w:tcPr>
            <w:tcW w:w="1151" w:type="dxa"/>
            <w:vMerge/>
            <w:vAlign w:val="center"/>
          </w:tcPr>
          <w:p w14:paraId="7D3F61A3" w14:textId="2AFF00F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3919A50" w14:textId="6AB66DC8" w:rsidR="00697813" w:rsidRDefault="00697813" w:rsidP="002A4348">
            <w:pPr>
              <w:pStyle w:val="TableContent"/>
            </w:pPr>
            <w:r>
              <w:t>CR3574R02</w:t>
            </w:r>
          </w:p>
        </w:tc>
        <w:tc>
          <w:tcPr>
            <w:tcW w:w="3537" w:type="dxa"/>
            <w:tcBorders>
              <w:top w:val="single" w:sz="4" w:space="0" w:color="auto"/>
              <w:left w:val="single" w:sz="4" w:space="0" w:color="auto"/>
              <w:bottom w:val="single" w:sz="4" w:space="0" w:color="auto"/>
            </w:tcBorders>
          </w:tcPr>
          <w:p w14:paraId="03D9985A" w14:textId="3CD8EE7E" w:rsidR="00697813" w:rsidRPr="003E594A" w:rsidRDefault="00697813" w:rsidP="002A4348">
            <w:pPr>
              <w:pStyle w:val="TableContent"/>
            </w:pPr>
            <w:r w:rsidRPr="00982D94">
              <w:t>MEP – Mode setup</w:t>
            </w:r>
          </w:p>
        </w:tc>
        <w:tc>
          <w:tcPr>
            <w:tcW w:w="1274" w:type="dxa"/>
            <w:vMerge/>
            <w:vAlign w:val="center"/>
          </w:tcPr>
          <w:p w14:paraId="4DB66B64" w14:textId="0D6C3DE3" w:rsidR="00697813" w:rsidRDefault="00697813" w:rsidP="00EF1FFB">
            <w:pPr>
              <w:pStyle w:val="TableContent"/>
            </w:pPr>
          </w:p>
        </w:tc>
        <w:tc>
          <w:tcPr>
            <w:tcW w:w="1840" w:type="dxa"/>
            <w:vMerge/>
            <w:vAlign w:val="center"/>
          </w:tcPr>
          <w:p w14:paraId="6A42CC18" w14:textId="0F0AF36A" w:rsidR="00697813" w:rsidRDefault="00697813" w:rsidP="00EF1FFB">
            <w:pPr>
              <w:pStyle w:val="TableContent"/>
            </w:pPr>
          </w:p>
        </w:tc>
      </w:tr>
      <w:tr w:rsidR="00697813" w:rsidRPr="00A14F29" w14:paraId="3F5AE3C4" w14:textId="77777777" w:rsidTr="005F33F6">
        <w:tc>
          <w:tcPr>
            <w:tcW w:w="849" w:type="dxa"/>
            <w:vMerge/>
            <w:vAlign w:val="center"/>
          </w:tcPr>
          <w:p w14:paraId="2F79DC0C" w14:textId="1A86541A" w:rsidR="00697813" w:rsidRDefault="00697813" w:rsidP="00EF1FFB">
            <w:pPr>
              <w:pStyle w:val="TableContent"/>
            </w:pPr>
          </w:p>
        </w:tc>
        <w:tc>
          <w:tcPr>
            <w:tcW w:w="1151" w:type="dxa"/>
            <w:vMerge/>
            <w:vAlign w:val="center"/>
          </w:tcPr>
          <w:p w14:paraId="70FB92CC" w14:textId="3BB1E90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E3B7F29" w14:textId="1D227674" w:rsidR="00697813" w:rsidRDefault="00697813" w:rsidP="002A4348">
            <w:pPr>
              <w:pStyle w:val="TableContent"/>
            </w:pPr>
            <w:r>
              <w:t>CR3580R05</w:t>
            </w:r>
          </w:p>
        </w:tc>
        <w:tc>
          <w:tcPr>
            <w:tcW w:w="3537" w:type="dxa"/>
            <w:tcBorders>
              <w:top w:val="single" w:sz="4" w:space="0" w:color="auto"/>
              <w:left w:val="single" w:sz="4" w:space="0" w:color="auto"/>
              <w:bottom w:val="single" w:sz="4" w:space="0" w:color="auto"/>
            </w:tcBorders>
          </w:tcPr>
          <w:p w14:paraId="4B8A4D31" w14:textId="05CDD6D0" w:rsidR="00697813" w:rsidRPr="003E594A" w:rsidRDefault="00697813" w:rsidP="002A4348">
            <w:pPr>
              <w:pStyle w:val="TableContent"/>
            </w:pPr>
            <w:r w:rsidRPr="0022098E">
              <w:t>Clause 7.5.16 – MEP-A2 error code addition</w:t>
            </w:r>
          </w:p>
        </w:tc>
        <w:tc>
          <w:tcPr>
            <w:tcW w:w="1274" w:type="dxa"/>
            <w:vMerge/>
            <w:vAlign w:val="center"/>
          </w:tcPr>
          <w:p w14:paraId="13C0300A" w14:textId="1A291FAF" w:rsidR="00697813" w:rsidRDefault="00697813" w:rsidP="00EF1FFB">
            <w:pPr>
              <w:pStyle w:val="TableContent"/>
            </w:pPr>
          </w:p>
        </w:tc>
        <w:tc>
          <w:tcPr>
            <w:tcW w:w="1840" w:type="dxa"/>
            <w:vMerge/>
            <w:vAlign w:val="center"/>
          </w:tcPr>
          <w:p w14:paraId="4EFF9DF0" w14:textId="2CB2279A" w:rsidR="00697813" w:rsidRDefault="00697813" w:rsidP="00EF1FFB">
            <w:pPr>
              <w:pStyle w:val="TableContent"/>
            </w:pPr>
          </w:p>
        </w:tc>
      </w:tr>
      <w:tr w:rsidR="00697813" w:rsidRPr="00A14F29" w14:paraId="2B87A575" w14:textId="77777777" w:rsidTr="005F33F6">
        <w:tc>
          <w:tcPr>
            <w:tcW w:w="849" w:type="dxa"/>
            <w:vMerge/>
            <w:vAlign w:val="center"/>
          </w:tcPr>
          <w:p w14:paraId="0EBECF56" w14:textId="192CB9F7" w:rsidR="00697813" w:rsidRDefault="00697813" w:rsidP="00EF1FFB">
            <w:pPr>
              <w:pStyle w:val="TableContent"/>
            </w:pPr>
          </w:p>
        </w:tc>
        <w:tc>
          <w:tcPr>
            <w:tcW w:w="1151" w:type="dxa"/>
            <w:vMerge/>
            <w:vAlign w:val="center"/>
          </w:tcPr>
          <w:p w14:paraId="4924D5B5" w14:textId="6899E58E"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52754D3" w14:textId="5A04F177" w:rsidR="00697813" w:rsidRDefault="00697813" w:rsidP="002A4348">
            <w:pPr>
              <w:pStyle w:val="TableContent"/>
            </w:pPr>
            <w:r>
              <w:t>CR3581R03</w:t>
            </w:r>
          </w:p>
        </w:tc>
        <w:tc>
          <w:tcPr>
            <w:tcW w:w="3537" w:type="dxa"/>
            <w:tcBorders>
              <w:top w:val="single" w:sz="4" w:space="0" w:color="auto"/>
              <w:left w:val="single" w:sz="4" w:space="0" w:color="auto"/>
              <w:bottom w:val="single" w:sz="4" w:space="0" w:color="auto"/>
            </w:tcBorders>
          </w:tcPr>
          <w:p w14:paraId="70EDF4D9" w14:textId="573013C2" w:rsidR="00697813" w:rsidRPr="003E594A" w:rsidRDefault="00697813" w:rsidP="002A4348">
            <w:pPr>
              <w:pStyle w:val="TableContent"/>
            </w:pPr>
            <w:r w:rsidRPr="00D63F7A">
              <w:t>MEP – CAT mechanism in C.4</w:t>
            </w:r>
          </w:p>
        </w:tc>
        <w:tc>
          <w:tcPr>
            <w:tcW w:w="1274" w:type="dxa"/>
            <w:vMerge/>
            <w:vAlign w:val="center"/>
          </w:tcPr>
          <w:p w14:paraId="73D70CA2" w14:textId="6ADCC48B" w:rsidR="00697813" w:rsidRDefault="00697813" w:rsidP="00EF1FFB">
            <w:pPr>
              <w:pStyle w:val="TableContent"/>
            </w:pPr>
          </w:p>
        </w:tc>
        <w:tc>
          <w:tcPr>
            <w:tcW w:w="1840" w:type="dxa"/>
            <w:vMerge/>
            <w:vAlign w:val="center"/>
          </w:tcPr>
          <w:p w14:paraId="1C0CA0F5" w14:textId="09112D0D" w:rsidR="00697813" w:rsidRDefault="00697813" w:rsidP="00EF1FFB">
            <w:pPr>
              <w:pStyle w:val="TableContent"/>
            </w:pPr>
          </w:p>
        </w:tc>
      </w:tr>
      <w:tr w:rsidR="00697813" w:rsidRPr="00A14F29" w14:paraId="7D061316" w14:textId="77777777" w:rsidTr="005F33F6">
        <w:tc>
          <w:tcPr>
            <w:tcW w:w="849" w:type="dxa"/>
            <w:vMerge/>
            <w:vAlign w:val="center"/>
          </w:tcPr>
          <w:p w14:paraId="6C9E4B68" w14:textId="7DA68E7C" w:rsidR="00697813" w:rsidRDefault="00697813" w:rsidP="00EF1FFB">
            <w:pPr>
              <w:pStyle w:val="TableContent"/>
            </w:pPr>
          </w:p>
        </w:tc>
        <w:tc>
          <w:tcPr>
            <w:tcW w:w="1151" w:type="dxa"/>
            <w:vMerge/>
            <w:vAlign w:val="center"/>
          </w:tcPr>
          <w:p w14:paraId="0FBFC421" w14:textId="53F0928E"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AD3D677" w14:textId="072B36FE" w:rsidR="00697813" w:rsidRDefault="00697813" w:rsidP="002A4348">
            <w:pPr>
              <w:pStyle w:val="TableContent"/>
            </w:pPr>
            <w:r>
              <w:t>CR3583R00</w:t>
            </w:r>
          </w:p>
        </w:tc>
        <w:tc>
          <w:tcPr>
            <w:tcW w:w="3537" w:type="dxa"/>
            <w:tcBorders>
              <w:top w:val="single" w:sz="4" w:space="0" w:color="auto"/>
              <w:left w:val="single" w:sz="4" w:space="0" w:color="auto"/>
              <w:bottom w:val="single" w:sz="4" w:space="0" w:color="auto"/>
            </w:tcBorders>
          </w:tcPr>
          <w:p w14:paraId="3BD78113" w14:textId="704ED3F7" w:rsidR="00697813" w:rsidRPr="003E594A" w:rsidRDefault="00697813" w:rsidP="002A4348">
            <w:pPr>
              <w:pStyle w:val="TableContent"/>
            </w:pPr>
            <w:r w:rsidRPr="00A1554F">
              <w:t>Clean up pushServiceRegistrationResult in Push Service Registration procedure</w:t>
            </w:r>
          </w:p>
        </w:tc>
        <w:tc>
          <w:tcPr>
            <w:tcW w:w="1274" w:type="dxa"/>
            <w:vMerge/>
            <w:vAlign w:val="center"/>
          </w:tcPr>
          <w:p w14:paraId="557F9AAE" w14:textId="68EC5B02" w:rsidR="00697813" w:rsidRDefault="00697813" w:rsidP="00EF1FFB">
            <w:pPr>
              <w:pStyle w:val="TableContent"/>
            </w:pPr>
          </w:p>
        </w:tc>
        <w:tc>
          <w:tcPr>
            <w:tcW w:w="1840" w:type="dxa"/>
            <w:vMerge/>
            <w:vAlign w:val="center"/>
          </w:tcPr>
          <w:p w14:paraId="1B5DEAD1" w14:textId="45707792" w:rsidR="00697813" w:rsidRDefault="00697813" w:rsidP="00EF1FFB">
            <w:pPr>
              <w:pStyle w:val="TableContent"/>
            </w:pPr>
          </w:p>
        </w:tc>
      </w:tr>
      <w:tr w:rsidR="00697813" w:rsidRPr="00A14F29" w14:paraId="568AA15D" w14:textId="77777777" w:rsidTr="005F33F6">
        <w:tc>
          <w:tcPr>
            <w:tcW w:w="849" w:type="dxa"/>
            <w:vMerge/>
            <w:vAlign w:val="center"/>
          </w:tcPr>
          <w:p w14:paraId="37627B4E" w14:textId="035899BA" w:rsidR="00697813" w:rsidRDefault="00697813" w:rsidP="00EF1FFB">
            <w:pPr>
              <w:pStyle w:val="TableContent"/>
            </w:pPr>
          </w:p>
        </w:tc>
        <w:tc>
          <w:tcPr>
            <w:tcW w:w="1151" w:type="dxa"/>
            <w:vMerge/>
            <w:vAlign w:val="center"/>
          </w:tcPr>
          <w:p w14:paraId="58213235" w14:textId="664023C9"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C8FF10D" w14:textId="6F053543" w:rsidR="00697813" w:rsidRDefault="00697813" w:rsidP="002A4348">
            <w:pPr>
              <w:pStyle w:val="TableContent"/>
            </w:pPr>
            <w:r>
              <w:t>CR3584R00</w:t>
            </w:r>
          </w:p>
        </w:tc>
        <w:tc>
          <w:tcPr>
            <w:tcW w:w="3537" w:type="dxa"/>
            <w:tcBorders>
              <w:top w:val="single" w:sz="4" w:space="0" w:color="auto"/>
              <w:left w:val="single" w:sz="4" w:space="0" w:color="auto"/>
              <w:bottom w:val="single" w:sz="4" w:space="0" w:color="auto"/>
            </w:tcBorders>
          </w:tcPr>
          <w:p w14:paraId="091F3261" w14:textId="0CAE972C" w:rsidR="00697813" w:rsidRPr="003E594A" w:rsidRDefault="00697813" w:rsidP="002A4348">
            <w:pPr>
              <w:pStyle w:val="TableContent"/>
            </w:pPr>
            <w:r w:rsidRPr="002C562C">
              <w:t>MEP – Remove isdrIsMepSelectable bit</w:t>
            </w:r>
          </w:p>
        </w:tc>
        <w:tc>
          <w:tcPr>
            <w:tcW w:w="1274" w:type="dxa"/>
            <w:vMerge/>
            <w:vAlign w:val="center"/>
          </w:tcPr>
          <w:p w14:paraId="0CDC5EA0" w14:textId="6D84D4B7" w:rsidR="00697813" w:rsidRDefault="00697813" w:rsidP="00EF1FFB">
            <w:pPr>
              <w:pStyle w:val="TableContent"/>
            </w:pPr>
          </w:p>
        </w:tc>
        <w:tc>
          <w:tcPr>
            <w:tcW w:w="1840" w:type="dxa"/>
            <w:vMerge/>
            <w:vAlign w:val="center"/>
          </w:tcPr>
          <w:p w14:paraId="7D26DA1E" w14:textId="513A5792" w:rsidR="00697813" w:rsidRDefault="00697813" w:rsidP="00EF1FFB">
            <w:pPr>
              <w:pStyle w:val="TableContent"/>
            </w:pPr>
          </w:p>
        </w:tc>
      </w:tr>
      <w:tr w:rsidR="00697813" w:rsidRPr="00A14F29" w14:paraId="5F3BCF02" w14:textId="77777777" w:rsidTr="005F33F6">
        <w:tc>
          <w:tcPr>
            <w:tcW w:w="849" w:type="dxa"/>
            <w:vMerge/>
            <w:vAlign w:val="center"/>
          </w:tcPr>
          <w:p w14:paraId="136F4E8C" w14:textId="0B4A487F" w:rsidR="00697813" w:rsidRDefault="00697813" w:rsidP="00EF1FFB">
            <w:pPr>
              <w:pStyle w:val="TableContent"/>
            </w:pPr>
          </w:p>
        </w:tc>
        <w:tc>
          <w:tcPr>
            <w:tcW w:w="1151" w:type="dxa"/>
            <w:vMerge/>
            <w:vAlign w:val="center"/>
          </w:tcPr>
          <w:p w14:paraId="302508D5" w14:textId="76570B2E"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7D0A128" w14:textId="37332C96" w:rsidR="00697813" w:rsidRDefault="00697813" w:rsidP="002A4348">
            <w:pPr>
              <w:pStyle w:val="TableContent"/>
            </w:pPr>
            <w:r>
              <w:t>CR3585R04</w:t>
            </w:r>
          </w:p>
        </w:tc>
        <w:tc>
          <w:tcPr>
            <w:tcW w:w="3537" w:type="dxa"/>
            <w:tcBorders>
              <w:top w:val="single" w:sz="4" w:space="0" w:color="auto"/>
              <w:left w:val="single" w:sz="4" w:space="0" w:color="auto"/>
              <w:bottom w:val="single" w:sz="4" w:space="0" w:color="auto"/>
            </w:tcBorders>
          </w:tcPr>
          <w:p w14:paraId="39C343D6" w14:textId="17083BF6" w:rsidR="00697813" w:rsidRPr="002C562C" w:rsidRDefault="00697813" w:rsidP="002A4348">
            <w:pPr>
              <w:pStyle w:val="TableContent"/>
            </w:pPr>
            <w:r w:rsidRPr="00010EB1">
              <w:t>MEP – enterprise requirements</w:t>
            </w:r>
          </w:p>
        </w:tc>
        <w:tc>
          <w:tcPr>
            <w:tcW w:w="1274" w:type="dxa"/>
            <w:vMerge/>
            <w:vAlign w:val="center"/>
          </w:tcPr>
          <w:p w14:paraId="130E4D73" w14:textId="180D8AC3" w:rsidR="00697813" w:rsidRDefault="00697813" w:rsidP="00EF1FFB">
            <w:pPr>
              <w:pStyle w:val="TableContent"/>
            </w:pPr>
          </w:p>
        </w:tc>
        <w:tc>
          <w:tcPr>
            <w:tcW w:w="1840" w:type="dxa"/>
            <w:vMerge/>
            <w:vAlign w:val="center"/>
          </w:tcPr>
          <w:p w14:paraId="26BDED0D" w14:textId="195A3A36" w:rsidR="00697813" w:rsidRDefault="00697813" w:rsidP="00EF1FFB">
            <w:pPr>
              <w:pStyle w:val="TableContent"/>
            </w:pPr>
          </w:p>
        </w:tc>
      </w:tr>
      <w:tr w:rsidR="00697813" w:rsidRPr="00A14F29" w14:paraId="1C7094CF" w14:textId="77777777" w:rsidTr="005F33F6">
        <w:tc>
          <w:tcPr>
            <w:tcW w:w="849" w:type="dxa"/>
            <w:vMerge/>
            <w:vAlign w:val="center"/>
          </w:tcPr>
          <w:p w14:paraId="52FA9248" w14:textId="6866DEDC" w:rsidR="00697813" w:rsidRDefault="00697813" w:rsidP="00EF1FFB">
            <w:pPr>
              <w:pStyle w:val="TableContent"/>
            </w:pPr>
          </w:p>
        </w:tc>
        <w:tc>
          <w:tcPr>
            <w:tcW w:w="1151" w:type="dxa"/>
            <w:vMerge/>
            <w:vAlign w:val="center"/>
          </w:tcPr>
          <w:p w14:paraId="71CAC332" w14:textId="304ADC14"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AAF5CB7" w14:textId="5F6ABCE0" w:rsidR="00697813" w:rsidRDefault="00697813" w:rsidP="002A4348">
            <w:pPr>
              <w:pStyle w:val="TableContent"/>
            </w:pPr>
            <w:r>
              <w:t>CR3586R03</w:t>
            </w:r>
          </w:p>
        </w:tc>
        <w:tc>
          <w:tcPr>
            <w:tcW w:w="3537" w:type="dxa"/>
            <w:tcBorders>
              <w:top w:val="single" w:sz="4" w:space="0" w:color="auto"/>
              <w:left w:val="single" w:sz="4" w:space="0" w:color="auto"/>
              <w:bottom w:val="single" w:sz="4" w:space="0" w:color="auto"/>
            </w:tcBorders>
          </w:tcPr>
          <w:p w14:paraId="04847C3A" w14:textId="36CA09BD" w:rsidR="00697813" w:rsidRPr="003E594A" w:rsidRDefault="00697813" w:rsidP="002A4348">
            <w:pPr>
              <w:pStyle w:val="TableContent"/>
            </w:pPr>
            <w:r w:rsidRPr="009526F8">
              <w:t>MEP - Mode setup examples</w:t>
            </w:r>
          </w:p>
        </w:tc>
        <w:tc>
          <w:tcPr>
            <w:tcW w:w="1274" w:type="dxa"/>
            <w:vMerge/>
            <w:vAlign w:val="center"/>
          </w:tcPr>
          <w:p w14:paraId="699E62D5" w14:textId="29D39696" w:rsidR="00697813" w:rsidRDefault="00697813" w:rsidP="00EF1FFB">
            <w:pPr>
              <w:pStyle w:val="TableContent"/>
            </w:pPr>
          </w:p>
        </w:tc>
        <w:tc>
          <w:tcPr>
            <w:tcW w:w="1840" w:type="dxa"/>
            <w:vMerge/>
            <w:vAlign w:val="center"/>
          </w:tcPr>
          <w:p w14:paraId="7C427432" w14:textId="03AB20D1" w:rsidR="00697813" w:rsidRDefault="00697813" w:rsidP="00EF1FFB">
            <w:pPr>
              <w:pStyle w:val="TableContent"/>
            </w:pPr>
          </w:p>
        </w:tc>
      </w:tr>
      <w:tr w:rsidR="00697813" w:rsidRPr="00A14F29" w14:paraId="7B93DC2B" w14:textId="77777777" w:rsidTr="005F33F6">
        <w:tc>
          <w:tcPr>
            <w:tcW w:w="849" w:type="dxa"/>
            <w:vMerge/>
            <w:vAlign w:val="center"/>
          </w:tcPr>
          <w:p w14:paraId="5A13EB11" w14:textId="166E4544" w:rsidR="00697813" w:rsidRDefault="00697813" w:rsidP="00EF1FFB">
            <w:pPr>
              <w:pStyle w:val="TableContent"/>
            </w:pPr>
          </w:p>
        </w:tc>
        <w:tc>
          <w:tcPr>
            <w:tcW w:w="1151" w:type="dxa"/>
            <w:vMerge/>
            <w:vAlign w:val="center"/>
          </w:tcPr>
          <w:p w14:paraId="492DC95C" w14:textId="1C6DB708"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C92B49F" w14:textId="054FCA18" w:rsidR="00697813" w:rsidRDefault="00697813" w:rsidP="002A4348">
            <w:pPr>
              <w:pStyle w:val="TableContent"/>
            </w:pPr>
            <w:r>
              <w:t>CR3587R02</w:t>
            </w:r>
          </w:p>
        </w:tc>
        <w:tc>
          <w:tcPr>
            <w:tcW w:w="3537" w:type="dxa"/>
            <w:tcBorders>
              <w:top w:val="single" w:sz="4" w:space="0" w:color="auto"/>
              <w:left w:val="single" w:sz="4" w:space="0" w:color="auto"/>
              <w:bottom w:val="single" w:sz="4" w:space="0" w:color="auto"/>
            </w:tcBorders>
          </w:tcPr>
          <w:p w14:paraId="23282EAD" w14:textId="4BC19005" w:rsidR="00697813" w:rsidRPr="003E594A" w:rsidRDefault="00697813" w:rsidP="002A4348">
            <w:pPr>
              <w:pStyle w:val="TableContent"/>
            </w:pPr>
            <w:r w:rsidRPr="0089483F">
              <w:t>MEP - Mode setup error response</w:t>
            </w:r>
          </w:p>
        </w:tc>
        <w:tc>
          <w:tcPr>
            <w:tcW w:w="1274" w:type="dxa"/>
            <w:vMerge/>
            <w:vAlign w:val="center"/>
          </w:tcPr>
          <w:p w14:paraId="57936083" w14:textId="37C09EAB" w:rsidR="00697813" w:rsidRDefault="00697813" w:rsidP="00EF1FFB">
            <w:pPr>
              <w:pStyle w:val="TableContent"/>
            </w:pPr>
          </w:p>
        </w:tc>
        <w:tc>
          <w:tcPr>
            <w:tcW w:w="1840" w:type="dxa"/>
            <w:vMerge/>
            <w:vAlign w:val="center"/>
          </w:tcPr>
          <w:p w14:paraId="4BEA6E3C" w14:textId="349CBD7D" w:rsidR="00697813" w:rsidRDefault="00697813" w:rsidP="00EF1FFB">
            <w:pPr>
              <w:pStyle w:val="TableContent"/>
            </w:pPr>
          </w:p>
        </w:tc>
      </w:tr>
      <w:tr w:rsidR="00697813" w:rsidRPr="00A14F29" w14:paraId="0DA70FE4" w14:textId="77777777" w:rsidTr="005F33F6">
        <w:tc>
          <w:tcPr>
            <w:tcW w:w="849" w:type="dxa"/>
            <w:vMerge/>
            <w:vAlign w:val="center"/>
          </w:tcPr>
          <w:p w14:paraId="66240373" w14:textId="24F0C6C0" w:rsidR="00697813" w:rsidRDefault="00697813" w:rsidP="00EF1FFB">
            <w:pPr>
              <w:pStyle w:val="TableContent"/>
            </w:pPr>
          </w:p>
        </w:tc>
        <w:tc>
          <w:tcPr>
            <w:tcW w:w="1151" w:type="dxa"/>
            <w:vMerge/>
            <w:vAlign w:val="center"/>
          </w:tcPr>
          <w:p w14:paraId="0EA53E61" w14:textId="75A59A14"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456BC6B" w14:textId="7B090509" w:rsidR="00697813" w:rsidRDefault="00697813" w:rsidP="002A4348">
            <w:pPr>
              <w:pStyle w:val="TableContent"/>
            </w:pPr>
            <w:r>
              <w:t>CR3588R00</w:t>
            </w:r>
          </w:p>
        </w:tc>
        <w:tc>
          <w:tcPr>
            <w:tcW w:w="3537" w:type="dxa"/>
            <w:tcBorders>
              <w:top w:val="single" w:sz="4" w:space="0" w:color="auto"/>
              <w:left w:val="single" w:sz="4" w:space="0" w:color="auto"/>
              <w:bottom w:val="single" w:sz="4" w:space="0" w:color="auto"/>
            </w:tcBorders>
          </w:tcPr>
          <w:p w14:paraId="3E874304" w14:textId="0808E982" w:rsidR="00697813" w:rsidRPr="003E594A" w:rsidRDefault="00697813" w:rsidP="002A4348">
            <w:pPr>
              <w:pStyle w:val="TableContent"/>
            </w:pPr>
            <w:r w:rsidRPr="006A12FE">
              <w:t>Add a reference to SGP.25</w:t>
            </w:r>
          </w:p>
        </w:tc>
        <w:tc>
          <w:tcPr>
            <w:tcW w:w="1274" w:type="dxa"/>
            <w:vMerge/>
            <w:vAlign w:val="center"/>
          </w:tcPr>
          <w:p w14:paraId="6622CAE4" w14:textId="42339283" w:rsidR="00697813" w:rsidRDefault="00697813" w:rsidP="00EF1FFB">
            <w:pPr>
              <w:pStyle w:val="TableContent"/>
            </w:pPr>
          </w:p>
        </w:tc>
        <w:tc>
          <w:tcPr>
            <w:tcW w:w="1840" w:type="dxa"/>
            <w:vMerge/>
            <w:vAlign w:val="center"/>
          </w:tcPr>
          <w:p w14:paraId="5FCE6FE2" w14:textId="051F748F" w:rsidR="00697813" w:rsidRDefault="00697813" w:rsidP="00EF1FFB">
            <w:pPr>
              <w:pStyle w:val="TableContent"/>
            </w:pPr>
          </w:p>
        </w:tc>
      </w:tr>
      <w:tr w:rsidR="00697813" w:rsidRPr="00A14F29" w14:paraId="1B67268F" w14:textId="77777777" w:rsidTr="005F33F6">
        <w:tc>
          <w:tcPr>
            <w:tcW w:w="849" w:type="dxa"/>
            <w:vMerge/>
            <w:vAlign w:val="center"/>
          </w:tcPr>
          <w:p w14:paraId="2C97E93A" w14:textId="20E4BF7F" w:rsidR="00697813" w:rsidRDefault="00697813" w:rsidP="00EF1FFB">
            <w:pPr>
              <w:pStyle w:val="TableContent"/>
            </w:pPr>
          </w:p>
        </w:tc>
        <w:tc>
          <w:tcPr>
            <w:tcW w:w="1151" w:type="dxa"/>
            <w:vMerge/>
            <w:vAlign w:val="center"/>
          </w:tcPr>
          <w:p w14:paraId="5ADB1981" w14:textId="6970357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26E55FD" w14:textId="2479324B" w:rsidR="00697813" w:rsidRDefault="00697813" w:rsidP="002A4348">
            <w:pPr>
              <w:pStyle w:val="TableContent"/>
            </w:pPr>
            <w:r>
              <w:t>CR3590R02</w:t>
            </w:r>
          </w:p>
        </w:tc>
        <w:tc>
          <w:tcPr>
            <w:tcW w:w="3537" w:type="dxa"/>
            <w:tcBorders>
              <w:top w:val="single" w:sz="4" w:space="0" w:color="auto"/>
              <w:left w:val="single" w:sz="4" w:space="0" w:color="auto"/>
              <w:bottom w:val="single" w:sz="4" w:space="0" w:color="auto"/>
            </w:tcBorders>
          </w:tcPr>
          <w:p w14:paraId="7DE58281" w14:textId="69747125" w:rsidR="00697813" w:rsidRPr="003E594A" w:rsidRDefault="00697813" w:rsidP="002A4348">
            <w:pPr>
              <w:pStyle w:val="TableContent"/>
            </w:pPr>
            <w:r w:rsidRPr="006A12FE">
              <w:t>Rename to priorityEnterpriseProfile</w:t>
            </w:r>
          </w:p>
        </w:tc>
        <w:tc>
          <w:tcPr>
            <w:tcW w:w="1274" w:type="dxa"/>
            <w:vMerge/>
            <w:vAlign w:val="center"/>
          </w:tcPr>
          <w:p w14:paraId="68CC8686" w14:textId="6683FB68" w:rsidR="00697813" w:rsidRDefault="00697813" w:rsidP="00EF1FFB">
            <w:pPr>
              <w:pStyle w:val="TableContent"/>
            </w:pPr>
          </w:p>
        </w:tc>
        <w:tc>
          <w:tcPr>
            <w:tcW w:w="1840" w:type="dxa"/>
            <w:vMerge/>
            <w:vAlign w:val="center"/>
          </w:tcPr>
          <w:p w14:paraId="09519FAB" w14:textId="2532C05F" w:rsidR="00697813" w:rsidRDefault="00697813" w:rsidP="00EF1FFB">
            <w:pPr>
              <w:pStyle w:val="TableContent"/>
            </w:pPr>
          </w:p>
        </w:tc>
      </w:tr>
      <w:tr w:rsidR="00697813" w:rsidRPr="00A14F29" w14:paraId="539DD9E4" w14:textId="77777777" w:rsidTr="005F33F6">
        <w:tc>
          <w:tcPr>
            <w:tcW w:w="849" w:type="dxa"/>
            <w:vMerge/>
            <w:vAlign w:val="center"/>
          </w:tcPr>
          <w:p w14:paraId="5C6758A9" w14:textId="2A7E02BE" w:rsidR="00697813" w:rsidRDefault="00697813" w:rsidP="00EF1FFB">
            <w:pPr>
              <w:pStyle w:val="TableContent"/>
            </w:pPr>
          </w:p>
        </w:tc>
        <w:tc>
          <w:tcPr>
            <w:tcW w:w="1151" w:type="dxa"/>
            <w:vMerge/>
            <w:vAlign w:val="center"/>
          </w:tcPr>
          <w:p w14:paraId="03C1332D" w14:textId="40741E9D"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5D4E86B" w14:textId="413BFDB4" w:rsidR="00697813" w:rsidRDefault="00697813" w:rsidP="002A4348">
            <w:pPr>
              <w:pStyle w:val="TableContent"/>
            </w:pPr>
            <w:r>
              <w:t>CR3592R01</w:t>
            </w:r>
          </w:p>
        </w:tc>
        <w:tc>
          <w:tcPr>
            <w:tcW w:w="3537" w:type="dxa"/>
            <w:tcBorders>
              <w:top w:val="single" w:sz="4" w:space="0" w:color="auto"/>
              <w:left w:val="single" w:sz="4" w:space="0" w:color="auto"/>
              <w:bottom w:val="single" w:sz="4" w:space="0" w:color="auto"/>
            </w:tcBorders>
          </w:tcPr>
          <w:p w14:paraId="73E504A5" w14:textId="30EF664F" w:rsidR="00697813" w:rsidRPr="003E594A" w:rsidRDefault="00697813" w:rsidP="002A4348">
            <w:pPr>
              <w:pStyle w:val="TableContent"/>
            </w:pPr>
            <w:r w:rsidRPr="00FD3C4B">
              <w:t>Clause 5.7.16 – MEP-A2 with (no) refreshFlag</w:t>
            </w:r>
          </w:p>
        </w:tc>
        <w:tc>
          <w:tcPr>
            <w:tcW w:w="1274" w:type="dxa"/>
            <w:vMerge/>
            <w:vAlign w:val="center"/>
          </w:tcPr>
          <w:p w14:paraId="33F01B7D" w14:textId="476D3B97" w:rsidR="00697813" w:rsidRDefault="00697813" w:rsidP="00EF1FFB">
            <w:pPr>
              <w:pStyle w:val="TableContent"/>
            </w:pPr>
          </w:p>
        </w:tc>
        <w:tc>
          <w:tcPr>
            <w:tcW w:w="1840" w:type="dxa"/>
            <w:vMerge/>
            <w:vAlign w:val="center"/>
          </w:tcPr>
          <w:p w14:paraId="1D5B5378" w14:textId="06A76702" w:rsidR="00697813" w:rsidRDefault="00697813" w:rsidP="00EF1FFB">
            <w:pPr>
              <w:pStyle w:val="TableContent"/>
            </w:pPr>
          </w:p>
        </w:tc>
      </w:tr>
      <w:tr w:rsidR="00697813" w:rsidRPr="00A14F29" w14:paraId="6AD87ED9" w14:textId="77777777" w:rsidTr="005F33F6">
        <w:tc>
          <w:tcPr>
            <w:tcW w:w="849" w:type="dxa"/>
            <w:vMerge/>
            <w:vAlign w:val="center"/>
          </w:tcPr>
          <w:p w14:paraId="051A12F3" w14:textId="69967965" w:rsidR="00697813" w:rsidRDefault="00697813" w:rsidP="00EF1FFB">
            <w:pPr>
              <w:pStyle w:val="TableContent"/>
            </w:pPr>
          </w:p>
        </w:tc>
        <w:tc>
          <w:tcPr>
            <w:tcW w:w="1151" w:type="dxa"/>
            <w:vMerge/>
            <w:vAlign w:val="center"/>
          </w:tcPr>
          <w:p w14:paraId="54559A57" w14:textId="2CCCE231"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30EDFEF" w14:textId="4DFBB471" w:rsidR="00697813" w:rsidRDefault="00697813" w:rsidP="008A62BC">
            <w:pPr>
              <w:pStyle w:val="TableContent"/>
            </w:pPr>
            <w:r>
              <w:t>CR3469R07</w:t>
            </w:r>
          </w:p>
        </w:tc>
        <w:tc>
          <w:tcPr>
            <w:tcW w:w="3537" w:type="dxa"/>
            <w:tcBorders>
              <w:top w:val="single" w:sz="4" w:space="0" w:color="auto"/>
              <w:left w:val="single" w:sz="4" w:space="0" w:color="auto"/>
              <w:bottom w:val="single" w:sz="4" w:space="0" w:color="auto"/>
            </w:tcBorders>
          </w:tcPr>
          <w:p w14:paraId="1CB1B5FC" w14:textId="6DAA3D37" w:rsidR="00697813" w:rsidRPr="00FD3C4B" w:rsidRDefault="00697813" w:rsidP="008A62BC">
            <w:pPr>
              <w:pStyle w:val="TableContent"/>
            </w:pPr>
            <w:r w:rsidRPr="00E07F02">
              <w:t>RPM support in LPAe using E4 ENVELOPEs</w:t>
            </w:r>
          </w:p>
        </w:tc>
        <w:tc>
          <w:tcPr>
            <w:tcW w:w="1274" w:type="dxa"/>
            <w:vMerge/>
            <w:vAlign w:val="center"/>
          </w:tcPr>
          <w:p w14:paraId="689F3639" w14:textId="638431A4" w:rsidR="00697813" w:rsidRDefault="00697813" w:rsidP="00EF1FFB">
            <w:pPr>
              <w:pStyle w:val="TableContent"/>
            </w:pPr>
          </w:p>
        </w:tc>
        <w:tc>
          <w:tcPr>
            <w:tcW w:w="1840" w:type="dxa"/>
            <w:vMerge/>
            <w:vAlign w:val="center"/>
          </w:tcPr>
          <w:p w14:paraId="1B140A36" w14:textId="669E0081" w:rsidR="00697813" w:rsidRDefault="00697813" w:rsidP="00EF1FFB">
            <w:pPr>
              <w:pStyle w:val="TableContent"/>
            </w:pPr>
          </w:p>
        </w:tc>
      </w:tr>
      <w:tr w:rsidR="00697813" w:rsidRPr="00A14F29" w14:paraId="17E34235" w14:textId="77777777" w:rsidTr="005F33F6">
        <w:tc>
          <w:tcPr>
            <w:tcW w:w="849" w:type="dxa"/>
            <w:vMerge/>
            <w:vAlign w:val="center"/>
          </w:tcPr>
          <w:p w14:paraId="0E8744BE" w14:textId="1C832D9C" w:rsidR="00697813" w:rsidRDefault="00697813" w:rsidP="00EF1FFB">
            <w:pPr>
              <w:pStyle w:val="TableContent"/>
            </w:pPr>
          </w:p>
        </w:tc>
        <w:tc>
          <w:tcPr>
            <w:tcW w:w="1151" w:type="dxa"/>
            <w:vMerge/>
            <w:vAlign w:val="center"/>
          </w:tcPr>
          <w:p w14:paraId="7664F4E0" w14:textId="3C991597"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A133CFF" w14:textId="36300F06" w:rsidR="00697813" w:rsidRDefault="00697813" w:rsidP="008A62BC">
            <w:pPr>
              <w:pStyle w:val="TableContent"/>
            </w:pPr>
            <w:r>
              <w:t>CR3517R09</w:t>
            </w:r>
          </w:p>
        </w:tc>
        <w:tc>
          <w:tcPr>
            <w:tcW w:w="3537" w:type="dxa"/>
            <w:tcBorders>
              <w:top w:val="single" w:sz="4" w:space="0" w:color="auto"/>
              <w:left w:val="single" w:sz="4" w:space="0" w:color="auto"/>
              <w:bottom w:val="single" w:sz="4" w:space="0" w:color="auto"/>
            </w:tcBorders>
          </w:tcPr>
          <w:p w14:paraId="6F17D3C8" w14:textId="11ACDC06" w:rsidR="00697813" w:rsidRPr="00FD3C4B" w:rsidRDefault="00697813" w:rsidP="008A62BC">
            <w:pPr>
              <w:pStyle w:val="TableContent"/>
            </w:pPr>
            <w:r w:rsidRPr="008513DB">
              <w:t>Add MEP Definitions in SGP.22</w:t>
            </w:r>
          </w:p>
        </w:tc>
        <w:tc>
          <w:tcPr>
            <w:tcW w:w="1274" w:type="dxa"/>
            <w:vMerge/>
            <w:vAlign w:val="center"/>
          </w:tcPr>
          <w:p w14:paraId="00249500" w14:textId="7AA87470" w:rsidR="00697813" w:rsidRDefault="00697813" w:rsidP="00EF1FFB">
            <w:pPr>
              <w:pStyle w:val="TableContent"/>
            </w:pPr>
          </w:p>
        </w:tc>
        <w:tc>
          <w:tcPr>
            <w:tcW w:w="1840" w:type="dxa"/>
            <w:vMerge/>
            <w:vAlign w:val="center"/>
          </w:tcPr>
          <w:p w14:paraId="1674BF80" w14:textId="6D53D5C9" w:rsidR="00697813" w:rsidRDefault="00697813" w:rsidP="00EF1FFB">
            <w:pPr>
              <w:pStyle w:val="TableContent"/>
            </w:pPr>
          </w:p>
        </w:tc>
      </w:tr>
      <w:tr w:rsidR="00697813" w:rsidRPr="00A14F29" w14:paraId="71380B0A" w14:textId="77777777" w:rsidTr="005F33F6">
        <w:tc>
          <w:tcPr>
            <w:tcW w:w="849" w:type="dxa"/>
            <w:vMerge/>
            <w:vAlign w:val="center"/>
          </w:tcPr>
          <w:p w14:paraId="046FAFA6" w14:textId="4226EFFA" w:rsidR="00697813" w:rsidRDefault="00697813" w:rsidP="00EF1FFB">
            <w:pPr>
              <w:pStyle w:val="TableContent"/>
            </w:pPr>
          </w:p>
        </w:tc>
        <w:tc>
          <w:tcPr>
            <w:tcW w:w="1151" w:type="dxa"/>
            <w:vMerge/>
            <w:vAlign w:val="center"/>
          </w:tcPr>
          <w:p w14:paraId="4BB22869" w14:textId="00059F9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CC51D85" w14:textId="41F8D1BC" w:rsidR="00697813" w:rsidRDefault="00697813" w:rsidP="008A62BC">
            <w:pPr>
              <w:pStyle w:val="TableContent"/>
            </w:pPr>
            <w:r>
              <w:t>CR3567R08</w:t>
            </w:r>
          </w:p>
        </w:tc>
        <w:tc>
          <w:tcPr>
            <w:tcW w:w="3537" w:type="dxa"/>
            <w:tcBorders>
              <w:top w:val="single" w:sz="4" w:space="0" w:color="auto"/>
              <w:left w:val="single" w:sz="4" w:space="0" w:color="auto"/>
              <w:bottom w:val="single" w:sz="4" w:space="0" w:color="auto"/>
            </w:tcBorders>
          </w:tcPr>
          <w:p w14:paraId="010A270D" w14:textId="55FA0147" w:rsidR="00697813" w:rsidRPr="00FD3C4B" w:rsidRDefault="00697813" w:rsidP="008A62BC">
            <w:pPr>
              <w:pStyle w:val="TableContent"/>
            </w:pPr>
            <w:r>
              <w:t>S</w:t>
            </w:r>
            <w:r w:rsidRPr="003D1D66">
              <w:t>erver support for multiple Root SM-DSs</w:t>
            </w:r>
          </w:p>
        </w:tc>
        <w:tc>
          <w:tcPr>
            <w:tcW w:w="1274" w:type="dxa"/>
            <w:vMerge/>
            <w:vAlign w:val="center"/>
          </w:tcPr>
          <w:p w14:paraId="7D88C5E1" w14:textId="2047EA44" w:rsidR="00697813" w:rsidRDefault="00697813" w:rsidP="00EF1FFB">
            <w:pPr>
              <w:pStyle w:val="TableContent"/>
            </w:pPr>
          </w:p>
        </w:tc>
        <w:tc>
          <w:tcPr>
            <w:tcW w:w="1840" w:type="dxa"/>
            <w:vMerge/>
            <w:vAlign w:val="center"/>
          </w:tcPr>
          <w:p w14:paraId="031C56BC" w14:textId="6A7A2FF2" w:rsidR="00697813" w:rsidRDefault="00697813" w:rsidP="00EF1FFB">
            <w:pPr>
              <w:pStyle w:val="TableContent"/>
            </w:pPr>
          </w:p>
        </w:tc>
      </w:tr>
      <w:tr w:rsidR="00697813" w:rsidRPr="00A14F29" w14:paraId="5D2D7E33" w14:textId="77777777" w:rsidTr="005F33F6">
        <w:tc>
          <w:tcPr>
            <w:tcW w:w="849" w:type="dxa"/>
            <w:vMerge/>
            <w:vAlign w:val="center"/>
          </w:tcPr>
          <w:p w14:paraId="0E0C66F0" w14:textId="3DF6C615" w:rsidR="00697813" w:rsidRDefault="00697813" w:rsidP="00EF1FFB">
            <w:pPr>
              <w:pStyle w:val="TableContent"/>
            </w:pPr>
          </w:p>
        </w:tc>
        <w:tc>
          <w:tcPr>
            <w:tcW w:w="1151" w:type="dxa"/>
            <w:vMerge/>
            <w:vAlign w:val="center"/>
          </w:tcPr>
          <w:p w14:paraId="0CD5C9C0" w14:textId="3C8C3A2C"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0A985F3" w14:textId="49ED9611" w:rsidR="00697813" w:rsidRDefault="00697813" w:rsidP="008A62BC">
            <w:pPr>
              <w:pStyle w:val="TableContent"/>
            </w:pPr>
            <w:r>
              <w:t>CR3589R07</w:t>
            </w:r>
          </w:p>
        </w:tc>
        <w:tc>
          <w:tcPr>
            <w:tcW w:w="3537" w:type="dxa"/>
            <w:tcBorders>
              <w:top w:val="single" w:sz="4" w:space="0" w:color="auto"/>
              <w:left w:val="single" w:sz="4" w:space="0" w:color="auto"/>
              <w:bottom w:val="single" w:sz="4" w:space="0" w:color="auto"/>
            </w:tcBorders>
          </w:tcPr>
          <w:p w14:paraId="02845B6D" w14:textId="4CE64877" w:rsidR="00697813" w:rsidRPr="00FD3C4B" w:rsidRDefault="00697813" w:rsidP="008A62BC">
            <w:pPr>
              <w:pStyle w:val="TableContent"/>
            </w:pPr>
            <w:r w:rsidRPr="00B75BF2">
              <w:t>Clause 2.12 – Clarify profile assignment to eSIM Port.</w:t>
            </w:r>
          </w:p>
        </w:tc>
        <w:tc>
          <w:tcPr>
            <w:tcW w:w="1274" w:type="dxa"/>
            <w:vMerge/>
            <w:vAlign w:val="center"/>
          </w:tcPr>
          <w:p w14:paraId="2AB41527" w14:textId="64CF6CB4" w:rsidR="00697813" w:rsidRDefault="00697813" w:rsidP="00EF1FFB">
            <w:pPr>
              <w:pStyle w:val="TableContent"/>
            </w:pPr>
          </w:p>
        </w:tc>
        <w:tc>
          <w:tcPr>
            <w:tcW w:w="1840" w:type="dxa"/>
            <w:vMerge/>
            <w:vAlign w:val="center"/>
          </w:tcPr>
          <w:p w14:paraId="599C531E" w14:textId="1B854C35" w:rsidR="00697813" w:rsidRDefault="00697813" w:rsidP="00EF1FFB">
            <w:pPr>
              <w:pStyle w:val="TableContent"/>
            </w:pPr>
          </w:p>
        </w:tc>
      </w:tr>
      <w:tr w:rsidR="00697813" w:rsidRPr="00A14F29" w14:paraId="27600211" w14:textId="77777777" w:rsidTr="005F33F6">
        <w:tc>
          <w:tcPr>
            <w:tcW w:w="849" w:type="dxa"/>
            <w:vMerge/>
            <w:vAlign w:val="center"/>
          </w:tcPr>
          <w:p w14:paraId="354F5A06" w14:textId="5F0D19EA" w:rsidR="00697813" w:rsidRDefault="00697813" w:rsidP="00EF1FFB">
            <w:pPr>
              <w:pStyle w:val="TableContent"/>
            </w:pPr>
          </w:p>
        </w:tc>
        <w:tc>
          <w:tcPr>
            <w:tcW w:w="1151" w:type="dxa"/>
            <w:vMerge/>
            <w:vAlign w:val="center"/>
          </w:tcPr>
          <w:p w14:paraId="403D5672" w14:textId="02016809"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C2A2B15" w14:textId="32366CE6" w:rsidR="00697813" w:rsidRDefault="00697813" w:rsidP="008A62BC">
            <w:pPr>
              <w:pStyle w:val="TableContent"/>
            </w:pPr>
            <w:r>
              <w:t>CR3593R03</w:t>
            </w:r>
          </w:p>
        </w:tc>
        <w:tc>
          <w:tcPr>
            <w:tcW w:w="3537" w:type="dxa"/>
            <w:tcBorders>
              <w:top w:val="single" w:sz="4" w:space="0" w:color="auto"/>
              <w:left w:val="single" w:sz="4" w:space="0" w:color="auto"/>
              <w:bottom w:val="single" w:sz="4" w:space="0" w:color="auto"/>
            </w:tcBorders>
          </w:tcPr>
          <w:p w14:paraId="48C38C09" w14:textId="5CF81BBE" w:rsidR="00697813" w:rsidRPr="00FD3C4B" w:rsidRDefault="00697813" w:rsidP="008A62BC">
            <w:pPr>
              <w:pStyle w:val="TableContent"/>
            </w:pPr>
            <w:r w:rsidRPr="00CE6764">
              <w:t>MEP – refresh handling for disabling a Profile</w:t>
            </w:r>
          </w:p>
        </w:tc>
        <w:tc>
          <w:tcPr>
            <w:tcW w:w="1274" w:type="dxa"/>
            <w:vMerge/>
            <w:vAlign w:val="center"/>
          </w:tcPr>
          <w:p w14:paraId="10E01315" w14:textId="550479E7" w:rsidR="00697813" w:rsidRDefault="00697813" w:rsidP="00EF1FFB">
            <w:pPr>
              <w:pStyle w:val="TableContent"/>
            </w:pPr>
          </w:p>
        </w:tc>
        <w:tc>
          <w:tcPr>
            <w:tcW w:w="1840" w:type="dxa"/>
            <w:vMerge/>
            <w:vAlign w:val="center"/>
          </w:tcPr>
          <w:p w14:paraId="7F48CFFC" w14:textId="47900C9B" w:rsidR="00697813" w:rsidRDefault="00697813" w:rsidP="00EF1FFB">
            <w:pPr>
              <w:pStyle w:val="TableContent"/>
            </w:pPr>
          </w:p>
        </w:tc>
      </w:tr>
      <w:tr w:rsidR="00697813" w:rsidRPr="00A14F29" w14:paraId="11A97B10" w14:textId="77777777" w:rsidTr="005F33F6">
        <w:tc>
          <w:tcPr>
            <w:tcW w:w="849" w:type="dxa"/>
            <w:vMerge/>
            <w:vAlign w:val="center"/>
          </w:tcPr>
          <w:p w14:paraId="293C020C" w14:textId="433619E7" w:rsidR="00697813" w:rsidRDefault="00697813" w:rsidP="00EF1FFB">
            <w:pPr>
              <w:pStyle w:val="TableContent"/>
            </w:pPr>
          </w:p>
        </w:tc>
        <w:tc>
          <w:tcPr>
            <w:tcW w:w="1151" w:type="dxa"/>
            <w:vMerge/>
            <w:vAlign w:val="center"/>
          </w:tcPr>
          <w:p w14:paraId="7E273EDA" w14:textId="2A08EFA6"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2A32FC0" w14:textId="53C40EAE" w:rsidR="00697813" w:rsidRDefault="00697813" w:rsidP="008A62BC">
            <w:pPr>
              <w:pStyle w:val="TableContent"/>
            </w:pPr>
            <w:r>
              <w:t>CR3596R04</w:t>
            </w:r>
          </w:p>
        </w:tc>
        <w:tc>
          <w:tcPr>
            <w:tcW w:w="3537" w:type="dxa"/>
            <w:tcBorders>
              <w:top w:val="single" w:sz="4" w:space="0" w:color="auto"/>
              <w:left w:val="single" w:sz="4" w:space="0" w:color="auto"/>
              <w:bottom w:val="single" w:sz="4" w:space="0" w:color="auto"/>
            </w:tcBorders>
          </w:tcPr>
          <w:p w14:paraId="096BAAA6" w14:textId="2DC565B6" w:rsidR="00697813" w:rsidRPr="00FD3C4B" w:rsidRDefault="00697813" w:rsidP="008A62BC">
            <w:pPr>
              <w:pStyle w:val="TableContent"/>
            </w:pPr>
            <w:r w:rsidRPr="001F618D">
              <w:t>Update of TCA Profile Package specification version</w:t>
            </w:r>
          </w:p>
        </w:tc>
        <w:tc>
          <w:tcPr>
            <w:tcW w:w="1274" w:type="dxa"/>
            <w:vMerge/>
            <w:vAlign w:val="center"/>
          </w:tcPr>
          <w:p w14:paraId="027E6A3D" w14:textId="5FC4F5D1" w:rsidR="00697813" w:rsidRDefault="00697813" w:rsidP="00EF1FFB">
            <w:pPr>
              <w:pStyle w:val="TableContent"/>
            </w:pPr>
          </w:p>
        </w:tc>
        <w:tc>
          <w:tcPr>
            <w:tcW w:w="1840" w:type="dxa"/>
            <w:vMerge/>
            <w:vAlign w:val="center"/>
          </w:tcPr>
          <w:p w14:paraId="46BE6806" w14:textId="1EC9991C" w:rsidR="00697813" w:rsidRDefault="00697813" w:rsidP="00EF1FFB">
            <w:pPr>
              <w:pStyle w:val="TableContent"/>
            </w:pPr>
          </w:p>
        </w:tc>
      </w:tr>
      <w:tr w:rsidR="00697813" w:rsidRPr="00A14F29" w14:paraId="427B7EFC" w14:textId="77777777" w:rsidTr="005F33F6">
        <w:tc>
          <w:tcPr>
            <w:tcW w:w="849" w:type="dxa"/>
            <w:vMerge/>
            <w:vAlign w:val="center"/>
          </w:tcPr>
          <w:p w14:paraId="2DE2C6DE" w14:textId="32817719" w:rsidR="00697813" w:rsidRDefault="00697813" w:rsidP="00EF1FFB">
            <w:pPr>
              <w:pStyle w:val="TableContent"/>
            </w:pPr>
          </w:p>
        </w:tc>
        <w:tc>
          <w:tcPr>
            <w:tcW w:w="1151" w:type="dxa"/>
            <w:vMerge/>
            <w:vAlign w:val="center"/>
          </w:tcPr>
          <w:p w14:paraId="6FF3F302" w14:textId="15DCB398"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CBE950D" w14:textId="77AF4E49" w:rsidR="00697813" w:rsidRDefault="00697813" w:rsidP="008A62BC">
            <w:pPr>
              <w:pStyle w:val="TableContent"/>
            </w:pPr>
            <w:r>
              <w:t>CR3597R05</w:t>
            </w:r>
          </w:p>
        </w:tc>
        <w:tc>
          <w:tcPr>
            <w:tcW w:w="3537" w:type="dxa"/>
            <w:tcBorders>
              <w:top w:val="single" w:sz="4" w:space="0" w:color="auto"/>
              <w:left w:val="single" w:sz="4" w:space="0" w:color="auto"/>
              <w:bottom w:val="single" w:sz="4" w:space="0" w:color="auto"/>
            </w:tcBorders>
          </w:tcPr>
          <w:p w14:paraId="36690158" w14:textId="3E0B6AD6" w:rsidR="00697813" w:rsidRPr="00FD3C4B" w:rsidRDefault="00697813" w:rsidP="008A62BC">
            <w:pPr>
              <w:pStyle w:val="TableContent"/>
            </w:pPr>
            <w:r w:rsidRPr="00AD13D7">
              <w:t>RPM with MEP - procedures</w:t>
            </w:r>
          </w:p>
        </w:tc>
        <w:tc>
          <w:tcPr>
            <w:tcW w:w="1274" w:type="dxa"/>
            <w:vMerge/>
            <w:vAlign w:val="center"/>
          </w:tcPr>
          <w:p w14:paraId="75655CEA" w14:textId="341C96E7" w:rsidR="00697813" w:rsidRDefault="00697813" w:rsidP="00EF1FFB">
            <w:pPr>
              <w:pStyle w:val="TableContent"/>
            </w:pPr>
          </w:p>
        </w:tc>
        <w:tc>
          <w:tcPr>
            <w:tcW w:w="1840" w:type="dxa"/>
            <w:vMerge/>
            <w:vAlign w:val="center"/>
          </w:tcPr>
          <w:p w14:paraId="4CAA75F1" w14:textId="78AD3EA3" w:rsidR="00697813" w:rsidRDefault="00697813" w:rsidP="00EF1FFB">
            <w:pPr>
              <w:pStyle w:val="TableContent"/>
            </w:pPr>
          </w:p>
        </w:tc>
      </w:tr>
      <w:tr w:rsidR="00697813" w:rsidRPr="00A14F29" w14:paraId="6BA11A95" w14:textId="77777777" w:rsidTr="005F33F6">
        <w:tc>
          <w:tcPr>
            <w:tcW w:w="849" w:type="dxa"/>
            <w:vMerge/>
            <w:vAlign w:val="center"/>
          </w:tcPr>
          <w:p w14:paraId="16C35A9F" w14:textId="101F832F" w:rsidR="00697813" w:rsidRDefault="00697813" w:rsidP="00EF1FFB">
            <w:pPr>
              <w:pStyle w:val="TableContent"/>
            </w:pPr>
          </w:p>
        </w:tc>
        <w:tc>
          <w:tcPr>
            <w:tcW w:w="1151" w:type="dxa"/>
            <w:vMerge/>
            <w:vAlign w:val="center"/>
          </w:tcPr>
          <w:p w14:paraId="5F784DC4" w14:textId="35B2686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54C4766" w14:textId="4DCADC69" w:rsidR="00697813" w:rsidRDefault="00697813" w:rsidP="008A62BC">
            <w:pPr>
              <w:pStyle w:val="TableContent"/>
            </w:pPr>
            <w:r>
              <w:t>CR3599R01</w:t>
            </w:r>
          </w:p>
        </w:tc>
        <w:tc>
          <w:tcPr>
            <w:tcW w:w="3537" w:type="dxa"/>
            <w:tcBorders>
              <w:top w:val="single" w:sz="4" w:space="0" w:color="auto"/>
              <w:left w:val="single" w:sz="4" w:space="0" w:color="auto"/>
              <w:bottom w:val="single" w:sz="4" w:space="0" w:color="auto"/>
            </w:tcBorders>
          </w:tcPr>
          <w:p w14:paraId="7A5BDCCF" w14:textId="244F7698" w:rsidR="00697813" w:rsidRPr="00FD3C4B" w:rsidRDefault="00697813" w:rsidP="008A62BC">
            <w:pPr>
              <w:pStyle w:val="TableContent"/>
            </w:pPr>
            <w:r w:rsidRPr="00A136A1">
              <w:t>New Error code for expired ECID</w:t>
            </w:r>
          </w:p>
        </w:tc>
        <w:tc>
          <w:tcPr>
            <w:tcW w:w="1274" w:type="dxa"/>
            <w:vMerge/>
            <w:vAlign w:val="center"/>
          </w:tcPr>
          <w:p w14:paraId="3132D95A" w14:textId="0A904FB9" w:rsidR="00697813" w:rsidRDefault="00697813" w:rsidP="00EF1FFB">
            <w:pPr>
              <w:pStyle w:val="TableContent"/>
            </w:pPr>
          </w:p>
        </w:tc>
        <w:tc>
          <w:tcPr>
            <w:tcW w:w="1840" w:type="dxa"/>
            <w:vMerge/>
            <w:vAlign w:val="center"/>
          </w:tcPr>
          <w:p w14:paraId="06C917C2" w14:textId="2B6E0F87" w:rsidR="00697813" w:rsidRDefault="00697813" w:rsidP="00EF1FFB">
            <w:pPr>
              <w:pStyle w:val="TableContent"/>
            </w:pPr>
          </w:p>
        </w:tc>
      </w:tr>
      <w:tr w:rsidR="00697813" w:rsidRPr="00A14F29" w14:paraId="518505DD" w14:textId="77777777" w:rsidTr="005F33F6">
        <w:tc>
          <w:tcPr>
            <w:tcW w:w="849" w:type="dxa"/>
            <w:vMerge/>
            <w:vAlign w:val="center"/>
          </w:tcPr>
          <w:p w14:paraId="1E85AD4F" w14:textId="58B16CCD" w:rsidR="00697813" w:rsidRDefault="00697813" w:rsidP="00EF1FFB">
            <w:pPr>
              <w:pStyle w:val="TableContent"/>
            </w:pPr>
          </w:p>
        </w:tc>
        <w:tc>
          <w:tcPr>
            <w:tcW w:w="1151" w:type="dxa"/>
            <w:vMerge/>
            <w:vAlign w:val="center"/>
          </w:tcPr>
          <w:p w14:paraId="095667D3" w14:textId="4B75DD23"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2D9BF00" w14:textId="060A5DF0" w:rsidR="00697813" w:rsidRDefault="00697813" w:rsidP="008A62BC">
            <w:pPr>
              <w:pStyle w:val="TableContent"/>
            </w:pPr>
            <w:r>
              <w:t>CR3600R02</w:t>
            </w:r>
          </w:p>
        </w:tc>
        <w:tc>
          <w:tcPr>
            <w:tcW w:w="3537" w:type="dxa"/>
            <w:tcBorders>
              <w:top w:val="single" w:sz="4" w:space="0" w:color="auto"/>
              <w:left w:val="single" w:sz="4" w:space="0" w:color="auto"/>
              <w:bottom w:val="single" w:sz="4" w:space="0" w:color="auto"/>
            </w:tcBorders>
          </w:tcPr>
          <w:p w14:paraId="0681496E" w14:textId="13DEB031" w:rsidR="00697813" w:rsidRPr="00FD3C4B" w:rsidRDefault="00697813" w:rsidP="008A62BC">
            <w:pPr>
              <w:pStyle w:val="TableContent"/>
            </w:pPr>
            <w:r w:rsidRPr="0028227E">
              <w:t>MEP - simplify memory reset procedure</w:t>
            </w:r>
          </w:p>
        </w:tc>
        <w:tc>
          <w:tcPr>
            <w:tcW w:w="1274" w:type="dxa"/>
            <w:vMerge/>
            <w:vAlign w:val="center"/>
          </w:tcPr>
          <w:p w14:paraId="28EAC00D" w14:textId="383F86FD" w:rsidR="00697813" w:rsidRDefault="00697813" w:rsidP="00EF1FFB">
            <w:pPr>
              <w:pStyle w:val="TableContent"/>
            </w:pPr>
          </w:p>
        </w:tc>
        <w:tc>
          <w:tcPr>
            <w:tcW w:w="1840" w:type="dxa"/>
            <w:vMerge/>
            <w:vAlign w:val="center"/>
          </w:tcPr>
          <w:p w14:paraId="50D68A50" w14:textId="3101A40F" w:rsidR="00697813" w:rsidRDefault="00697813" w:rsidP="00EF1FFB">
            <w:pPr>
              <w:pStyle w:val="TableContent"/>
            </w:pPr>
          </w:p>
        </w:tc>
      </w:tr>
      <w:tr w:rsidR="00697813" w:rsidRPr="00A14F29" w14:paraId="4C016BCA" w14:textId="77777777" w:rsidTr="005F33F6">
        <w:tc>
          <w:tcPr>
            <w:tcW w:w="849" w:type="dxa"/>
            <w:vMerge/>
            <w:vAlign w:val="center"/>
          </w:tcPr>
          <w:p w14:paraId="773ED137" w14:textId="7204827B" w:rsidR="00697813" w:rsidRDefault="00697813" w:rsidP="00EF1FFB">
            <w:pPr>
              <w:pStyle w:val="TableContent"/>
            </w:pPr>
          </w:p>
        </w:tc>
        <w:tc>
          <w:tcPr>
            <w:tcW w:w="1151" w:type="dxa"/>
            <w:vMerge/>
            <w:vAlign w:val="center"/>
          </w:tcPr>
          <w:p w14:paraId="3FED1454" w14:textId="1F5229B5"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531C358" w14:textId="684DB394" w:rsidR="00697813" w:rsidRDefault="00697813" w:rsidP="008A62BC">
            <w:pPr>
              <w:pStyle w:val="TableContent"/>
            </w:pPr>
            <w:r>
              <w:t>CR3602R00</w:t>
            </w:r>
          </w:p>
        </w:tc>
        <w:tc>
          <w:tcPr>
            <w:tcW w:w="3537" w:type="dxa"/>
            <w:tcBorders>
              <w:top w:val="single" w:sz="4" w:space="0" w:color="auto"/>
              <w:left w:val="single" w:sz="4" w:space="0" w:color="auto"/>
              <w:bottom w:val="single" w:sz="4" w:space="0" w:color="auto"/>
            </w:tcBorders>
          </w:tcPr>
          <w:p w14:paraId="611FBEDD" w14:textId="7CDA3227" w:rsidR="00697813" w:rsidRPr="00FD3C4B" w:rsidRDefault="00697813" w:rsidP="008A62BC">
            <w:pPr>
              <w:pStyle w:val="TableContent"/>
            </w:pPr>
            <w:r w:rsidRPr="00B00F7F">
              <w:t>MEP - align test memory reset procedure</w:t>
            </w:r>
          </w:p>
        </w:tc>
        <w:tc>
          <w:tcPr>
            <w:tcW w:w="1274" w:type="dxa"/>
            <w:vMerge/>
            <w:vAlign w:val="center"/>
          </w:tcPr>
          <w:p w14:paraId="19EA1175" w14:textId="49A000D3" w:rsidR="00697813" w:rsidRDefault="00697813" w:rsidP="00EF1FFB">
            <w:pPr>
              <w:pStyle w:val="TableContent"/>
            </w:pPr>
          </w:p>
        </w:tc>
        <w:tc>
          <w:tcPr>
            <w:tcW w:w="1840" w:type="dxa"/>
            <w:vMerge/>
            <w:vAlign w:val="center"/>
          </w:tcPr>
          <w:p w14:paraId="43AC81EE" w14:textId="77830C4C" w:rsidR="00697813" w:rsidRDefault="00697813" w:rsidP="00EF1FFB">
            <w:pPr>
              <w:pStyle w:val="TableContent"/>
            </w:pPr>
          </w:p>
        </w:tc>
      </w:tr>
      <w:tr w:rsidR="00697813" w:rsidRPr="00A14F29" w14:paraId="18861CFA" w14:textId="77777777" w:rsidTr="005F33F6">
        <w:tc>
          <w:tcPr>
            <w:tcW w:w="849" w:type="dxa"/>
            <w:vMerge/>
            <w:vAlign w:val="center"/>
          </w:tcPr>
          <w:p w14:paraId="6D910689" w14:textId="212DB3F1" w:rsidR="00697813" w:rsidRDefault="00697813" w:rsidP="00EF1FFB">
            <w:pPr>
              <w:pStyle w:val="TableContent"/>
            </w:pPr>
          </w:p>
        </w:tc>
        <w:tc>
          <w:tcPr>
            <w:tcW w:w="1151" w:type="dxa"/>
            <w:vMerge/>
            <w:vAlign w:val="center"/>
          </w:tcPr>
          <w:p w14:paraId="6FB4B405" w14:textId="5B5F9A36"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26B2692" w14:textId="5B38035C" w:rsidR="00697813" w:rsidRDefault="00697813" w:rsidP="008A62BC">
            <w:pPr>
              <w:pStyle w:val="TableContent"/>
            </w:pPr>
            <w:r>
              <w:t>CR3603R02</w:t>
            </w:r>
          </w:p>
        </w:tc>
        <w:tc>
          <w:tcPr>
            <w:tcW w:w="3537" w:type="dxa"/>
            <w:tcBorders>
              <w:top w:val="single" w:sz="4" w:space="0" w:color="auto"/>
              <w:left w:val="single" w:sz="4" w:space="0" w:color="auto"/>
              <w:bottom w:val="single" w:sz="4" w:space="0" w:color="auto"/>
            </w:tcBorders>
          </w:tcPr>
          <w:p w14:paraId="63B3612A" w14:textId="7E3A0BD2" w:rsidR="00697813" w:rsidRPr="00FD3C4B" w:rsidRDefault="00697813" w:rsidP="008A62BC">
            <w:pPr>
              <w:pStyle w:val="TableContent"/>
            </w:pPr>
            <w:r w:rsidRPr="008C28DE">
              <w:t>MEP - align memory reset function</w:t>
            </w:r>
          </w:p>
        </w:tc>
        <w:tc>
          <w:tcPr>
            <w:tcW w:w="1274" w:type="dxa"/>
            <w:vMerge/>
            <w:vAlign w:val="center"/>
          </w:tcPr>
          <w:p w14:paraId="73A375F4" w14:textId="6BCA6E7C" w:rsidR="00697813" w:rsidRDefault="00697813" w:rsidP="00EF1FFB">
            <w:pPr>
              <w:pStyle w:val="TableContent"/>
            </w:pPr>
          </w:p>
        </w:tc>
        <w:tc>
          <w:tcPr>
            <w:tcW w:w="1840" w:type="dxa"/>
            <w:vMerge/>
            <w:vAlign w:val="center"/>
          </w:tcPr>
          <w:p w14:paraId="60F0FF7C" w14:textId="0C1D5989" w:rsidR="00697813" w:rsidRDefault="00697813" w:rsidP="00EF1FFB">
            <w:pPr>
              <w:pStyle w:val="TableContent"/>
            </w:pPr>
          </w:p>
        </w:tc>
      </w:tr>
      <w:tr w:rsidR="00697813" w:rsidRPr="00A14F29" w14:paraId="74A58203" w14:textId="77777777" w:rsidTr="005F33F6">
        <w:tc>
          <w:tcPr>
            <w:tcW w:w="849" w:type="dxa"/>
            <w:vMerge/>
            <w:vAlign w:val="center"/>
          </w:tcPr>
          <w:p w14:paraId="6C126FFE" w14:textId="4D537DC9" w:rsidR="00697813" w:rsidRDefault="00697813" w:rsidP="00EF1FFB">
            <w:pPr>
              <w:pStyle w:val="TableContent"/>
            </w:pPr>
          </w:p>
        </w:tc>
        <w:tc>
          <w:tcPr>
            <w:tcW w:w="1151" w:type="dxa"/>
            <w:vMerge/>
            <w:vAlign w:val="center"/>
          </w:tcPr>
          <w:p w14:paraId="1A5F66ED" w14:textId="759FAF0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8FC4B1E" w14:textId="504766BD" w:rsidR="00697813" w:rsidRDefault="00697813" w:rsidP="008A62BC">
            <w:pPr>
              <w:pStyle w:val="TableContent"/>
            </w:pPr>
            <w:r>
              <w:t>CR3604R02</w:t>
            </w:r>
          </w:p>
        </w:tc>
        <w:tc>
          <w:tcPr>
            <w:tcW w:w="3537" w:type="dxa"/>
            <w:tcBorders>
              <w:top w:val="single" w:sz="4" w:space="0" w:color="auto"/>
              <w:left w:val="single" w:sz="4" w:space="0" w:color="auto"/>
              <w:bottom w:val="single" w:sz="4" w:space="0" w:color="auto"/>
            </w:tcBorders>
          </w:tcPr>
          <w:p w14:paraId="61DAA081" w14:textId="3D56AED6" w:rsidR="00697813" w:rsidRPr="00FD3C4B" w:rsidRDefault="00697813" w:rsidP="008A62BC">
            <w:pPr>
              <w:pStyle w:val="TableContent"/>
            </w:pPr>
            <w:r>
              <w:t>C</w:t>
            </w:r>
            <w:r w:rsidRPr="007F0B05">
              <w:t>larify handling of euiccRspCapability in ESXX.AuthenticateClient</w:t>
            </w:r>
          </w:p>
        </w:tc>
        <w:tc>
          <w:tcPr>
            <w:tcW w:w="1274" w:type="dxa"/>
            <w:vMerge/>
            <w:vAlign w:val="center"/>
          </w:tcPr>
          <w:p w14:paraId="1B4C5034" w14:textId="04FCED35" w:rsidR="00697813" w:rsidRDefault="00697813" w:rsidP="00EF1FFB">
            <w:pPr>
              <w:pStyle w:val="TableContent"/>
            </w:pPr>
          </w:p>
        </w:tc>
        <w:tc>
          <w:tcPr>
            <w:tcW w:w="1840" w:type="dxa"/>
            <w:vMerge/>
            <w:vAlign w:val="center"/>
          </w:tcPr>
          <w:p w14:paraId="59AD9E7A" w14:textId="209157C9" w:rsidR="00697813" w:rsidRDefault="00697813" w:rsidP="00EF1FFB">
            <w:pPr>
              <w:pStyle w:val="TableContent"/>
            </w:pPr>
          </w:p>
        </w:tc>
      </w:tr>
      <w:tr w:rsidR="00697813" w:rsidRPr="00A14F29" w14:paraId="1B039C14" w14:textId="77777777" w:rsidTr="005F33F6">
        <w:tc>
          <w:tcPr>
            <w:tcW w:w="849" w:type="dxa"/>
            <w:vMerge/>
            <w:vAlign w:val="center"/>
          </w:tcPr>
          <w:p w14:paraId="0C79A92D" w14:textId="4CB320BA" w:rsidR="00697813" w:rsidRDefault="00697813" w:rsidP="00EF1FFB">
            <w:pPr>
              <w:pStyle w:val="TableContent"/>
            </w:pPr>
          </w:p>
        </w:tc>
        <w:tc>
          <w:tcPr>
            <w:tcW w:w="1151" w:type="dxa"/>
            <w:vMerge/>
            <w:vAlign w:val="center"/>
          </w:tcPr>
          <w:p w14:paraId="325BCF08" w14:textId="2695F339"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7223BC7" w14:textId="3BE28355" w:rsidR="00697813" w:rsidRDefault="00697813" w:rsidP="008A62BC">
            <w:pPr>
              <w:pStyle w:val="TableContent"/>
            </w:pPr>
            <w:r>
              <w:t>CR3605R02</w:t>
            </w:r>
          </w:p>
        </w:tc>
        <w:tc>
          <w:tcPr>
            <w:tcW w:w="3537" w:type="dxa"/>
            <w:tcBorders>
              <w:top w:val="single" w:sz="4" w:space="0" w:color="auto"/>
              <w:left w:val="single" w:sz="4" w:space="0" w:color="auto"/>
              <w:bottom w:val="single" w:sz="4" w:space="0" w:color="auto"/>
            </w:tcBorders>
          </w:tcPr>
          <w:p w14:paraId="475BFAEA" w14:textId="7FE0C123" w:rsidR="00697813" w:rsidRPr="00FD3C4B" w:rsidRDefault="00697813" w:rsidP="008A62BC">
            <w:pPr>
              <w:pStyle w:val="TableContent"/>
            </w:pPr>
            <w:r>
              <w:t>A</w:t>
            </w:r>
            <w:r w:rsidRPr="00954A5F">
              <w:t>lign ASN.1 tags with v2</w:t>
            </w:r>
          </w:p>
        </w:tc>
        <w:tc>
          <w:tcPr>
            <w:tcW w:w="1274" w:type="dxa"/>
            <w:vMerge/>
            <w:vAlign w:val="center"/>
          </w:tcPr>
          <w:p w14:paraId="2EB5B0A3" w14:textId="058686B8" w:rsidR="00697813" w:rsidRDefault="00697813" w:rsidP="00EF1FFB">
            <w:pPr>
              <w:pStyle w:val="TableContent"/>
            </w:pPr>
          </w:p>
        </w:tc>
        <w:tc>
          <w:tcPr>
            <w:tcW w:w="1840" w:type="dxa"/>
            <w:vMerge/>
            <w:vAlign w:val="center"/>
          </w:tcPr>
          <w:p w14:paraId="0B461796" w14:textId="117A3CA4" w:rsidR="00697813" w:rsidRDefault="00697813" w:rsidP="00EF1FFB">
            <w:pPr>
              <w:pStyle w:val="TableContent"/>
            </w:pPr>
          </w:p>
        </w:tc>
      </w:tr>
      <w:tr w:rsidR="00697813" w:rsidRPr="00A14F29" w14:paraId="21C392B2" w14:textId="77777777" w:rsidTr="005F33F6">
        <w:tc>
          <w:tcPr>
            <w:tcW w:w="849" w:type="dxa"/>
            <w:vMerge/>
            <w:vAlign w:val="center"/>
          </w:tcPr>
          <w:p w14:paraId="49FCB5B0" w14:textId="3880F55F" w:rsidR="00697813" w:rsidRDefault="00697813" w:rsidP="00EF1FFB">
            <w:pPr>
              <w:pStyle w:val="TableContent"/>
            </w:pPr>
          </w:p>
        </w:tc>
        <w:tc>
          <w:tcPr>
            <w:tcW w:w="1151" w:type="dxa"/>
            <w:vMerge/>
            <w:vAlign w:val="center"/>
          </w:tcPr>
          <w:p w14:paraId="7ED2FE38" w14:textId="29B033BD"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F6FB003" w14:textId="20059984" w:rsidR="00697813" w:rsidRDefault="00697813" w:rsidP="008A62BC">
            <w:pPr>
              <w:pStyle w:val="TableContent"/>
            </w:pPr>
            <w:r>
              <w:t>CR3606R06</w:t>
            </w:r>
          </w:p>
        </w:tc>
        <w:tc>
          <w:tcPr>
            <w:tcW w:w="3537" w:type="dxa"/>
            <w:tcBorders>
              <w:top w:val="single" w:sz="4" w:space="0" w:color="auto"/>
              <w:left w:val="single" w:sz="4" w:space="0" w:color="auto"/>
              <w:bottom w:val="single" w:sz="4" w:space="0" w:color="auto"/>
            </w:tcBorders>
          </w:tcPr>
          <w:p w14:paraId="7AC06516" w14:textId="2E801866" w:rsidR="00697813" w:rsidRPr="00FD3C4B" w:rsidRDefault="00697813" w:rsidP="008A62BC">
            <w:pPr>
              <w:pStyle w:val="TableContent"/>
            </w:pPr>
            <w:r>
              <w:t>C</w:t>
            </w:r>
            <w:r w:rsidRPr="001727F1">
              <w:t>ommon JSON and ASN.1 request binding for ESXX.AuthenticateClient</w:t>
            </w:r>
          </w:p>
        </w:tc>
        <w:tc>
          <w:tcPr>
            <w:tcW w:w="1274" w:type="dxa"/>
            <w:vMerge/>
            <w:vAlign w:val="center"/>
          </w:tcPr>
          <w:p w14:paraId="41F302E4" w14:textId="75044EE8" w:rsidR="00697813" w:rsidRDefault="00697813" w:rsidP="00EF1FFB">
            <w:pPr>
              <w:pStyle w:val="TableContent"/>
            </w:pPr>
          </w:p>
        </w:tc>
        <w:tc>
          <w:tcPr>
            <w:tcW w:w="1840" w:type="dxa"/>
            <w:vMerge/>
            <w:vAlign w:val="center"/>
          </w:tcPr>
          <w:p w14:paraId="22C2AF16" w14:textId="1B464109" w:rsidR="00697813" w:rsidRDefault="00697813" w:rsidP="00EF1FFB">
            <w:pPr>
              <w:pStyle w:val="TableContent"/>
            </w:pPr>
          </w:p>
        </w:tc>
      </w:tr>
      <w:tr w:rsidR="00697813" w:rsidRPr="00A14F29" w14:paraId="239ABF07" w14:textId="77777777" w:rsidTr="005F33F6">
        <w:tc>
          <w:tcPr>
            <w:tcW w:w="849" w:type="dxa"/>
            <w:vMerge/>
            <w:vAlign w:val="center"/>
          </w:tcPr>
          <w:p w14:paraId="754BB16E" w14:textId="3A76723E" w:rsidR="00697813" w:rsidRDefault="00697813" w:rsidP="00EF1FFB">
            <w:pPr>
              <w:pStyle w:val="TableContent"/>
            </w:pPr>
          </w:p>
        </w:tc>
        <w:tc>
          <w:tcPr>
            <w:tcW w:w="1151" w:type="dxa"/>
            <w:vMerge/>
            <w:vAlign w:val="center"/>
          </w:tcPr>
          <w:p w14:paraId="73E2C3FE" w14:textId="5058E087"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D85CB00" w14:textId="4E6444A5" w:rsidR="00697813" w:rsidRDefault="00697813" w:rsidP="008426BA">
            <w:pPr>
              <w:pStyle w:val="TableContent"/>
            </w:pPr>
            <w:r>
              <w:t>CR3607R06</w:t>
            </w:r>
          </w:p>
        </w:tc>
        <w:tc>
          <w:tcPr>
            <w:tcW w:w="3537" w:type="dxa"/>
            <w:tcBorders>
              <w:top w:val="single" w:sz="4" w:space="0" w:color="auto"/>
              <w:left w:val="single" w:sz="4" w:space="0" w:color="auto"/>
              <w:bottom w:val="single" w:sz="4" w:space="0" w:color="auto"/>
            </w:tcBorders>
          </w:tcPr>
          <w:p w14:paraId="70C9B635" w14:textId="009BF922" w:rsidR="00697813" w:rsidRPr="00FD3C4B" w:rsidRDefault="00697813" w:rsidP="008A62BC">
            <w:pPr>
              <w:pStyle w:val="TableContent"/>
            </w:pPr>
            <w:r w:rsidRPr="009808B7">
              <w:t>UICC Capability in TCA Profile Package specification</w:t>
            </w:r>
          </w:p>
        </w:tc>
        <w:tc>
          <w:tcPr>
            <w:tcW w:w="1274" w:type="dxa"/>
            <w:vMerge/>
            <w:vAlign w:val="center"/>
          </w:tcPr>
          <w:p w14:paraId="05600F16" w14:textId="61AED441" w:rsidR="00697813" w:rsidRDefault="00697813" w:rsidP="00EF1FFB">
            <w:pPr>
              <w:pStyle w:val="TableContent"/>
            </w:pPr>
          </w:p>
        </w:tc>
        <w:tc>
          <w:tcPr>
            <w:tcW w:w="1840" w:type="dxa"/>
            <w:vMerge/>
            <w:vAlign w:val="center"/>
          </w:tcPr>
          <w:p w14:paraId="512F6DF9" w14:textId="34F0310C" w:rsidR="00697813" w:rsidRDefault="00697813" w:rsidP="00EF1FFB">
            <w:pPr>
              <w:pStyle w:val="TableContent"/>
            </w:pPr>
          </w:p>
        </w:tc>
      </w:tr>
      <w:tr w:rsidR="00697813" w:rsidRPr="00A14F29" w14:paraId="7B460BAC" w14:textId="77777777" w:rsidTr="005F33F6">
        <w:tc>
          <w:tcPr>
            <w:tcW w:w="849" w:type="dxa"/>
            <w:vMerge/>
            <w:vAlign w:val="center"/>
          </w:tcPr>
          <w:p w14:paraId="2BBAB052" w14:textId="541616F1" w:rsidR="00697813" w:rsidRDefault="00697813" w:rsidP="00EF1FFB">
            <w:pPr>
              <w:pStyle w:val="TableContent"/>
            </w:pPr>
          </w:p>
        </w:tc>
        <w:tc>
          <w:tcPr>
            <w:tcW w:w="1151" w:type="dxa"/>
            <w:vMerge/>
            <w:vAlign w:val="center"/>
          </w:tcPr>
          <w:p w14:paraId="340B1188" w14:textId="1E4934B9"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7AC5CC8" w14:textId="5C3B9EE5" w:rsidR="00697813" w:rsidRDefault="00697813" w:rsidP="008A62BC">
            <w:pPr>
              <w:pStyle w:val="TableContent"/>
            </w:pPr>
            <w:r>
              <w:t>CR3609R00</w:t>
            </w:r>
          </w:p>
        </w:tc>
        <w:tc>
          <w:tcPr>
            <w:tcW w:w="3537" w:type="dxa"/>
            <w:tcBorders>
              <w:top w:val="single" w:sz="4" w:space="0" w:color="auto"/>
              <w:left w:val="single" w:sz="4" w:space="0" w:color="auto"/>
              <w:bottom w:val="single" w:sz="4" w:space="0" w:color="auto"/>
            </w:tcBorders>
          </w:tcPr>
          <w:p w14:paraId="1A703E59" w14:textId="49D9444B" w:rsidR="00697813" w:rsidRPr="00FD3C4B" w:rsidRDefault="00697813" w:rsidP="008A62BC">
            <w:pPr>
              <w:pStyle w:val="TableContent"/>
            </w:pPr>
            <w:r w:rsidRPr="00476483">
              <w:t>Clause 2.12 – Add Requirements for profile assignment to eSIM Port - Alt to CR3608</w:t>
            </w:r>
          </w:p>
        </w:tc>
        <w:tc>
          <w:tcPr>
            <w:tcW w:w="1274" w:type="dxa"/>
            <w:vMerge/>
            <w:vAlign w:val="center"/>
          </w:tcPr>
          <w:p w14:paraId="5F14A011" w14:textId="7BA36C63" w:rsidR="00697813" w:rsidRDefault="00697813" w:rsidP="00EF1FFB">
            <w:pPr>
              <w:pStyle w:val="TableContent"/>
            </w:pPr>
          </w:p>
        </w:tc>
        <w:tc>
          <w:tcPr>
            <w:tcW w:w="1840" w:type="dxa"/>
            <w:vMerge/>
            <w:vAlign w:val="center"/>
          </w:tcPr>
          <w:p w14:paraId="354D8DCF" w14:textId="0743EDA2" w:rsidR="00697813" w:rsidRDefault="00697813" w:rsidP="00EF1FFB">
            <w:pPr>
              <w:pStyle w:val="TableContent"/>
            </w:pPr>
          </w:p>
        </w:tc>
      </w:tr>
      <w:tr w:rsidR="00697813" w:rsidRPr="00A14F29" w14:paraId="5558670E" w14:textId="77777777" w:rsidTr="005F33F6">
        <w:tc>
          <w:tcPr>
            <w:tcW w:w="849" w:type="dxa"/>
            <w:vMerge/>
            <w:vAlign w:val="center"/>
          </w:tcPr>
          <w:p w14:paraId="13F171A9" w14:textId="518001DF" w:rsidR="00697813" w:rsidRDefault="00697813" w:rsidP="00EF1FFB">
            <w:pPr>
              <w:pStyle w:val="TableContent"/>
            </w:pPr>
          </w:p>
        </w:tc>
        <w:tc>
          <w:tcPr>
            <w:tcW w:w="1151" w:type="dxa"/>
            <w:vMerge/>
            <w:vAlign w:val="center"/>
          </w:tcPr>
          <w:p w14:paraId="30A21765" w14:textId="203B4EAC"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5683D9B" w14:textId="75206781" w:rsidR="00697813" w:rsidRDefault="00697813" w:rsidP="008A62BC">
            <w:pPr>
              <w:pStyle w:val="TableContent"/>
            </w:pPr>
            <w:r>
              <w:t>CR3612R01</w:t>
            </w:r>
          </w:p>
        </w:tc>
        <w:tc>
          <w:tcPr>
            <w:tcW w:w="3537" w:type="dxa"/>
            <w:tcBorders>
              <w:top w:val="single" w:sz="4" w:space="0" w:color="auto"/>
              <w:left w:val="single" w:sz="4" w:space="0" w:color="auto"/>
              <w:bottom w:val="single" w:sz="4" w:space="0" w:color="auto"/>
            </w:tcBorders>
          </w:tcPr>
          <w:p w14:paraId="1B103AD4" w14:textId="707C5BCE" w:rsidR="00697813" w:rsidRPr="00FD3C4B" w:rsidRDefault="00697813" w:rsidP="008A62BC">
            <w:pPr>
              <w:pStyle w:val="TableContent"/>
            </w:pPr>
            <w:r w:rsidRPr="00671CAA">
              <w:t>Format of lpaRspCapabilities in JSON</w:t>
            </w:r>
          </w:p>
        </w:tc>
        <w:tc>
          <w:tcPr>
            <w:tcW w:w="1274" w:type="dxa"/>
            <w:vMerge/>
            <w:vAlign w:val="center"/>
          </w:tcPr>
          <w:p w14:paraId="58AD907C" w14:textId="29776E12" w:rsidR="00697813" w:rsidRDefault="00697813" w:rsidP="00EF1FFB">
            <w:pPr>
              <w:pStyle w:val="TableContent"/>
            </w:pPr>
          </w:p>
        </w:tc>
        <w:tc>
          <w:tcPr>
            <w:tcW w:w="1840" w:type="dxa"/>
            <w:vMerge/>
            <w:vAlign w:val="center"/>
          </w:tcPr>
          <w:p w14:paraId="158CCB1A" w14:textId="50499471" w:rsidR="00697813" w:rsidRDefault="00697813" w:rsidP="00EF1FFB">
            <w:pPr>
              <w:pStyle w:val="TableContent"/>
            </w:pPr>
          </w:p>
        </w:tc>
      </w:tr>
      <w:tr w:rsidR="00697813" w:rsidRPr="00A14F29" w14:paraId="72752DB4" w14:textId="77777777" w:rsidTr="005F33F6">
        <w:tc>
          <w:tcPr>
            <w:tcW w:w="849" w:type="dxa"/>
            <w:vMerge/>
            <w:vAlign w:val="center"/>
          </w:tcPr>
          <w:p w14:paraId="6B89F349" w14:textId="7432142A" w:rsidR="00697813" w:rsidRDefault="00697813" w:rsidP="00EF1FFB">
            <w:pPr>
              <w:pStyle w:val="TableContent"/>
            </w:pPr>
          </w:p>
        </w:tc>
        <w:tc>
          <w:tcPr>
            <w:tcW w:w="1151" w:type="dxa"/>
            <w:vMerge/>
            <w:vAlign w:val="center"/>
          </w:tcPr>
          <w:p w14:paraId="26472D62" w14:textId="57D787C9"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3A4D7CE" w14:textId="1ABD760E" w:rsidR="00697813" w:rsidRDefault="00697813" w:rsidP="008A62BC">
            <w:pPr>
              <w:pStyle w:val="TableContent"/>
            </w:pPr>
            <w:r>
              <w:t>CR3614R02</w:t>
            </w:r>
          </w:p>
        </w:tc>
        <w:tc>
          <w:tcPr>
            <w:tcW w:w="3537" w:type="dxa"/>
            <w:tcBorders>
              <w:top w:val="single" w:sz="4" w:space="0" w:color="auto"/>
              <w:left w:val="single" w:sz="4" w:space="0" w:color="auto"/>
              <w:bottom w:val="single" w:sz="4" w:space="0" w:color="auto"/>
            </w:tcBorders>
          </w:tcPr>
          <w:p w14:paraId="35F7AD16" w14:textId="47CD9A56" w:rsidR="00697813" w:rsidRPr="00FD3C4B" w:rsidRDefault="00697813" w:rsidP="008A62BC">
            <w:pPr>
              <w:pStyle w:val="TableContent"/>
            </w:pPr>
            <w:r w:rsidRPr="00D54638">
              <w:t>MEP - align test memory reset procedure</w:t>
            </w:r>
          </w:p>
        </w:tc>
        <w:tc>
          <w:tcPr>
            <w:tcW w:w="1274" w:type="dxa"/>
            <w:vMerge/>
            <w:vAlign w:val="center"/>
          </w:tcPr>
          <w:p w14:paraId="79B8081E" w14:textId="0EDF505F" w:rsidR="00697813" w:rsidRDefault="00697813" w:rsidP="00EF1FFB">
            <w:pPr>
              <w:pStyle w:val="TableContent"/>
            </w:pPr>
          </w:p>
        </w:tc>
        <w:tc>
          <w:tcPr>
            <w:tcW w:w="1840" w:type="dxa"/>
            <w:vMerge/>
            <w:vAlign w:val="center"/>
          </w:tcPr>
          <w:p w14:paraId="241C7304" w14:textId="6A3015BD" w:rsidR="00697813" w:rsidRDefault="00697813" w:rsidP="00EF1FFB">
            <w:pPr>
              <w:pStyle w:val="TableContent"/>
            </w:pPr>
          </w:p>
        </w:tc>
      </w:tr>
      <w:tr w:rsidR="00697813" w:rsidRPr="00A14F29" w14:paraId="1F8719D1" w14:textId="77777777" w:rsidTr="005F33F6">
        <w:tc>
          <w:tcPr>
            <w:tcW w:w="849" w:type="dxa"/>
            <w:vMerge/>
            <w:vAlign w:val="center"/>
          </w:tcPr>
          <w:p w14:paraId="115DE99E" w14:textId="46221ACB" w:rsidR="00697813" w:rsidRDefault="00697813" w:rsidP="00EF1FFB">
            <w:pPr>
              <w:pStyle w:val="TableContent"/>
            </w:pPr>
          </w:p>
        </w:tc>
        <w:tc>
          <w:tcPr>
            <w:tcW w:w="1151" w:type="dxa"/>
            <w:vMerge/>
            <w:vAlign w:val="center"/>
          </w:tcPr>
          <w:p w14:paraId="5AD803ED" w14:textId="4A1FA7E7"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C1B7769" w14:textId="61A76800" w:rsidR="00697813" w:rsidRDefault="00697813" w:rsidP="008A62BC">
            <w:pPr>
              <w:pStyle w:val="TableContent"/>
            </w:pPr>
            <w:r>
              <w:t>CR3615R02</w:t>
            </w:r>
          </w:p>
        </w:tc>
        <w:tc>
          <w:tcPr>
            <w:tcW w:w="3537" w:type="dxa"/>
            <w:tcBorders>
              <w:top w:val="single" w:sz="4" w:space="0" w:color="auto"/>
              <w:left w:val="single" w:sz="4" w:space="0" w:color="auto"/>
              <w:bottom w:val="single" w:sz="4" w:space="0" w:color="auto"/>
            </w:tcBorders>
          </w:tcPr>
          <w:p w14:paraId="34C0C898" w14:textId="65244991" w:rsidR="00697813" w:rsidRPr="00FD3C4B" w:rsidRDefault="00697813" w:rsidP="008A62BC">
            <w:pPr>
              <w:pStyle w:val="TableContent"/>
            </w:pPr>
            <w:r w:rsidRPr="00F60C5F">
              <w:t>Fix reference to section 4.5.2.1.2</w:t>
            </w:r>
          </w:p>
        </w:tc>
        <w:tc>
          <w:tcPr>
            <w:tcW w:w="1274" w:type="dxa"/>
            <w:vMerge/>
            <w:vAlign w:val="center"/>
          </w:tcPr>
          <w:p w14:paraId="62DC33B4" w14:textId="3BC7A791" w:rsidR="00697813" w:rsidRDefault="00697813" w:rsidP="00EF1FFB">
            <w:pPr>
              <w:pStyle w:val="TableContent"/>
            </w:pPr>
          </w:p>
        </w:tc>
        <w:tc>
          <w:tcPr>
            <w:tcW w:w="1840" w:type="dxa"/>
            <w:vMerge/>
            <w:vAlign w:val="center"/>
          </w:tcPr>
          <w:p w14:paraId="34B85AFB" w14:textId="1D32BC4A" w:rsidR="00697813" w:rsidRDefault="00697813" w:rsidP="00EF1FFB">
            <w:pPr>
              <w:pStyle w:val="TableContent"/>
            </w:pPr>
          </w:p>
        </w:tc>
      </w:tr>
      <w:tr w:rsidR="00697813" w:rsidRPr="00A14F29" w14:paraId="5B17AE1E" w14:textId="77777777" w:rsidTr="005F33F6">
        <w:tc>
          <w:tcPr>
            <w:tcW w:w="849" w:type="dxa"/>
            <w:vMerge/>
            <w:vAlign w:val="center"/>
          </w:tcPr>
          <w:p w14:paraId="57493B48" w14:textId="7B500F1F" w:rsidR="00697813" w:rsidRDefault="00697813" w:rsidP="00EF1FFB">
            <w:pPr>
              <w:pStyle w:val="TableContent"/>
            </w:pPr>
          </w:p>
        </w:tc>
        <w:tc>
          <w:tcPr>
            <w:tcW w:w="1151" w:type="dxa"/>
            <w:vMerge/>
            <w:vAlign w:val="center"/>
          </w:tcPr>
          <w:p w14:paraId="2F742E32" w14:textId="30F17849"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71D035E" w14:textId="0883F77F" w:rsidR="00697813" w:rsidRDefault="00697813" w:rsidP="008A62BC">
            <w:pPr>
              <w:pStyle w:val="TableContent"/>
            </w:pPr>
            <w:r>
              <w:t>CR3620R02</w:t>
            </w:r>
          </w:p>
        </w:tc>
        <w:tc>
          <w:tcPr>
            <w:tcW w:w="3537" w:type="dxa"/>
            <w:tcBorders>
              <w:top w:val="single" w:sz="4" w:space="0" w:color="auto"/>
              <w:left w:val="single" w:sz="4" w:space="0" w:color="auto"/>
              <w:bottom w:val="single" w:sz="4" w:space="0" w:color="auto"/>
            </w:tcBorders>
          </w:tcPr>
          <w:p w14:paraId="4F16E066" w14:textId="12615A76" w:rsidR="00697813" w:rsidRPr="00FD3C4B" w:rsidRDefault="00697813" w:rsidP="008A62BC">
            <w:pPr>
              <w:pStyle w:val="TableContent"/>
            </w:pPr>
            <w:r w:rsidRPr="0002353E">
              <w:t>APDU Access Interface comments</w:t>
            </w:r>
          </w:p>
        </w:tc>
        <w:tc>
          <w:tcPr>
            <w:tcW w:w="1274" w:type="dxa"/>
            <w:vMerge/>
            <w:vAlign w:val="center"/>
          </w:tcPr>
          <w:p w14:paraId="3BAB8C2F" w14:textId="4C5FA416" w:rsidR="00697813" w:rsidRDefault="00697813" w:rsidP="00EF1FFB">
            <w:pPr>
              <w:pStyle w:val="TableContent"/>
            </w:pPr>
          </w:p>
        </w:tc>
        <w:tc>
          <w:tcPr>
            <w:tcW w:w="1840" w:type="dxa"/>
            <w:vMerge/>
            <w:vAlign w:val="center"/>
          </w:tcPr>
          <w:p w14:paraId="3F2DCCD4" w14:textId="7027B748" w:rsidR="00697813" w:rsidRDefault="00697813" w:rsidP="00EF1FFB">
            <w:pPr>
              <w:pStyle w:val="TableContent"/>
            </w:pPr>
          </w:p>
        </w:tc>
      </w:tr>
      <w:tr w:rsidR="00697813" w:rsidRPr="00A14F29" w14:paraId="7F11E526" w14:textId="77777777" w:rsidTr="005F33F6">
        <w:tc>
          <w:tcPr>
            <w:tcW w:w="849" w:type="dxa"/>
            <w:vMerge/>
            <w:vAlign w:val="center"/>
          </w:tcPr>
          <w:p w14:paraId="377B108F" w14:textId="468FA865" w:rsidR="00697813" w:rsidRDefault="00697813" w:rsidP="00EF1FFB">
            <w:pPr>
              <w:pStyle w:val="TableContent"/>
            </w:pPr>
          </w:p>
        </w:tc>
        <w:tc>
          <w:tcPr>
            <w:tcW w:w="1151" w:type="dxa"/>
            <w:vMerge/>
            <w:vAlign w:val="center"/>
          </w:tcPr>
          <w:p w14:paraId="07370476" w14:textId="58732444"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4B2D36B" w14:textId="75CDB0B8" w:rsidR="00697813" w:rsidRDefault="00697813" w:rsidP="008A62BC">
            <w:pPr>
              <w:pStyle w:val="TableContent"/>
            </w:pPr>
            <w:r>
              <w:t>CR3622R05</w:t>
            </w:r>
          </w:p>
        </w:tc>
        <w:tc>
          <w:tcPr>
            <w:tcW w:w="3537" w:type="dxa"/>
            <w:tcBorders>
              <w:top w:val="single" w:sz="4" w:space="0" w:color="auto"/>
              <w:left w:val="single" w:sz="4" w:space="0" w:color="auto"/>
              <w:bottom w:val="single" w:sz="4" w:space="0" w:color="auto"/>
            </w:tcBorders>
          </w:tcPr>
          <w:p w14:paraId="3B65A4AF" w14:textId="220E1B1A" w:rsidR="00697813" w:rsidRPr="00FD3C4B" w:rsidRDefault="00697813" w:rsidP="008A62BC">
            <w:pPr>
              <w:pStyle w:val="TableContent"/>
            </w:pPr>
            <w:r w:rsidRPr="00046554">
              <w:t>Algorithm related comments</w:t>
            </w:r>
          </w:p>
        </w:tc>
        <w:tc>
          <w:tcPr>
            <w:tcW w:w="1274" w:type="dxa"/>
            <w:vMerge/>
            <w:vAlign w:val="center"/>
          </w:tcPr>
          <w:p w14:paraId="456BAE3B" w14:textId="2236DEE0" w:rsidR="00697813" w:rsidRDefault="00697813" w:rsidP="00EF1FFB">
            <w:pPr>
              <w:pStyle w:val="TableContent"/>
            </w:pPr>
          </w:p>
        </w:tc>
        <w:tc>
          <w:tcPr>
            <w:tcW w:w="1840" w:type="dxa"/>
            <w:vMerge/>
            <w:vAlign w:val="center"/>
          </w:tcPr>
          <w:p w14:paraId="4F07F369" w14:textId="4C172AA6" w:rsidR="00697813" w:rsidRDefault="00697813" w:rsidP="00EF1FFB">
            <w:pPr>
              <w:pStyle w:val="TableContent"/>
            </w:pPr>
          </w:p>
        </w:tc>
      </w:tr>
      <w:tr w:rsidR="00697813" w:rsidRPr="00A14F29" w14:paraId="20EC1EF9" w14:textId="77777777" w:rsidTr="005F33F6">
        <w:tc>
          <w:tcPr>
            <w:tcW w:w="849" w:type="dxa"/>
            <w:vMerge/>
            <w:vAlign w:val="center"/>
          </w:tcPr>
          <w:p w14:paraId="516CF154" w14:textId="3F320080" w:rsidR="00697813" w:rsidRDefault="00697813" w:rsidP="00EF1FFB">
            <w:pPr>
              <w:pStyle w:val="TableContent"/>
            </w:pPr>
          </w:p>
        </w:tc>
        <w:tc>
          <w:tcPr>
            <w:tcW w:w="1151" w:type="dxa"/>
            <w:vMerge/>
            <w:vAlign w:val="center"/>
          </w:tcPr>
          <w:p w14:paraId="5B72FD94" w14:textId="26F131EC"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576FD57" w14:textId="7F623ED5" w:rsidR="00697813" w:rsidRDefault="00697813" w:rsidP="008A62BC">
            <w:pPr>
              <w:pStyle w:val="TableContent"/>
            </w:pPr>
            <w:r>
              <w:t>CR3624R01</w:t>
            </w:r>
          </w:p>
        </w:tc>
        <w:tc>
          <w:tcPr>
            <w:tcW w:w="3537" w:type="dxa"/>
            <w:tcBorders>
              <w:top w:val="single" w:sz="4" w:space="0" w:color="auto"/>
              <w:left w:val="single" w:sz="4" w:space="0" w:color="auto"/>
              <w:bottom w:val="single" w:sz="4" w:space="0" w:color="auto"/>
            </w:tcBorders>
          </w:tcPr>
          <w:p w14:paraId="20E1E5FF" w14:textId="74B13AE5" w:rsidR="00697813" w:rsidRPr="00FD3C4B" w:rsidRDefault="00697813" w:rsidP="008A62BC">
            <w:pPr>
              <w:pStyle w:val="TableContent"/>
            </w:pPr>
            <w:r w:rsidRPr="00046554">
              <w:t>Removing solved ED in Enable Profile Procedure</w:t>
            </w:r>
          </w:p>
        </w:tc>
        <w:tc>
          <w:tcPr>
            <w:tcW w:w="1274" w:type="dxa"/>
            <w:vMerge/>
            <w:vAlign w:val="center"/>
          </w:tcPr>
          <w:p w14:paraId="154136FD" w14:textId="09CE50C9" w:rsidR="00697813" w:rsidRDefault="00697813" w:rsidP="00EF1FFB">
            <w:pPr>
              <w:pStyle w:val="TableContent"/>
            </w:pPr>
          </w:p>
        </w:tc>
        <w:tc>
          <w:tcPr>
            <w:tcW w:w="1840" w:type="dxa"/>
            <w:vMerge/>
            <w:vAlign w:val="center"/>
          </w:tcPr>
          <w:p w14:paraId="01E7491A" w14:textId="75205B61" w:rsidR="00697813" w:rsidRDefault="00697813" w:rsidP="00EF1FFB">
            <w:pPr>
              <w:pStyle w:val="TableContent"/>
            </w:pPr>
          </w:p>
        </w:tc>
      </w:tr>
      <w:tr w:rsidR="00697813" w:rsidRPr="00A14F29" w14:paraId="08721ED4" w14:textId="77777777" w:rsidTr="005F33F6">
        <w:tc>
          <w:tcPr>
            <w:tcW w:w="849" w:type="dxa"/>
            <w:vMerge/>
            <w:vAlign w:val="center"/>
          </w:tcPr>
          <w:p w14:paraId="161602C5" w14:textId="2AA3526A" w:rsidR="00697813" w:rsidRDefault="00697813" w:rsidP="00EF1FFB">
            <w:pPr>
              <w:pStyle w:val="TableContent"/>
            </w:pPr>
          </w:p>
        </w:tc>
        <w:tc>
          <w:tcPr>
            <w:tcW w:w="1151" w:type="dxa"/>
            <w:vMerge/>
            <w:vAlign w:val="center"/>
          </w:tcPr>
          <w:p w14:paraId="6574EB53" w14:textId="4E2EAEE8"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174ABFD" w14:textId="1814F24E" w:rsidR="00697813" w:rsidRDefault="00697813" w:rsidP="008A62BC">
            <w:pPr>
              <w:pStyle w:val="TableContent"/>
            </w:pPr>
            <w:r>
              <w:t>CR3626R01</w:t>
            </w:r>
          </w:p>
        </w:tc>
        <w:tc>
          <w:tcPr>
            <w:tcW w:w="3537" w:type="dxa"/>
            <w:tcBorders>
              <w:top w:val="single" w:sz="4" w:space="0" w:color="auto"/>
              <w:left w:val="single" w:sz="4" w:space="0" w:color="auto"/>
              <w:bottom w:val="single" w:sz="4" w:space="0" w:color="auto"/>
            </w:tcBorders>
          </w:tcPr>
          <w:p w14:paraId="03F6E4C7" w14:textId="08F5619F" w:rsidR="00697813" w:rsidRPr="00FD3C4B" w:rsidRDefault="00697813" w:rsidP="008A62BC">
            <w:pPr>
              <w:pStyle w:val="TableContent"/>
            </w:pPr>
            <w:r w:rsidRPr="00973186">
              <w:t>JSON base64 + hex cleanup</w:t>
            </w:r>
          </w:p>
        </w:tc>
        <w:tc>
          <w:tcPr>
            <w:tcW w:w="1274" w:type="dxa"/>
            <w:vMerge/>
            <w:vAlign w:val="center"/>
          </w:tcPr>
          <w:p w14:paraId="31B34DEE" w14:textId="26D1A0F8" w:rsidR="00697813" w:rsidRDefault="00697813" w:rsidP="00EF1FFB">
            <w:pPr>
              <w:pStyle w:val="TableContent"/>
            </w:pPr>
          </w:p>
        </w:tc>
        <w:tc>
          <w:tcPr>
            <w:tcW w:w="1840" w:type="dxa"/>
            <w:vMerge/>
            <w:vAlign w:val="center"/>
          </w:tcPr>
          <w:p w14:paraId="46C180AC" w14:textId="685BE79F" w:rsidR="00697813" w:rsidRDefault="00697813" w:rsidP="00EF1FFB">
            <w:pPr>
              <w:pStyle w:val="TableContent"/>
            </w:pPr>
          </w:p>
        </w:tc>
      </w:tr>
      <w:tr w:rsidR="00697813" w:rsidRPr="00A14F29" w14:paraId="3DA54622" w14:textId="77777777" w:rsidTr="005F33F6">
        <w:tc>
          <w:tcPr>
            <w:tcW w:w="849" w:type="dxa"/>
            <w:vMerge/>
            <w:vAlign w:val="center"/>
          </w:tcPr>
          <w:p w14:paraId="3F013405" w14:textId="38502A23" w:rsidR="00697813" w:rsidRDefault="00697813" w:rsidP="00EF1FFB">
            <w:pPr>
              <w:pStyle w:val="TableContent"/>
            </w:pPr>
          </w:p>
        </w:tc>
        <w:tc>
          <w:tcPr>
            <w:tcW w:w="1151" w:type="dxa"/>
            <w:vMerge/>
            <w:vAlign w:val="center"/>
          </w:tcPr>
          <w:p w14:paraId="2C358B98" w14:textId="079A1DD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D390FA7" w14:textId="34667792" w:rsidR="00697813" w:rsidRDefault="00697813" w:rsidP="008A62BC">
            <w:pPr>
              <w:pStyle w:val="TableContent"/>
            </w:pPr>
            <w:r>
              <w:t>CR3627R01</w:t>
            </w:r>
          </w:p>
        </w:tc>
        <w:tc>
          <w:tcPr>
            <w:tcW w:w="3537" w:type="dxa"/>
            <w:tcBorders>
              <w:top w:val="single" w:sz="4" w:space="0" w:color="auto"/>
              <w:left w:val="single" w:sz="4" w:space="0" w:color="auto"/>
              <w:bottom w:val="single" w:sz="4" w:space="0" w:color="auto"/>
            </w:tcBorders>
          </w:tcPr>
          <w:p w14:paraId="311A2D72" w14:textId="485670C3" w:rsidR="00697813" w:rsidRPr="00FD3C4B" w:rsidRDefault="00697813" w:rsidP="008A62BC">
            <w:pPr>
              <w:pStyle w:val="TableContent"/>
            </w:pPr>
            <w:r w:rsidRPr="007D2F98">
              <w:t>MEP - outdated ed note on mem reset</w:t>
            </w:r>
          </w:p>
        </w:tc>
        <w:tc>
          <w:tcPr>
            <w:tcW w:w="1274" w:type="dxa"/>
            <w:vMerge/>
            <w:vAlign w:val="center"/>
          </w:tcPr>
          <w:p w14:paraId="544E3598" w14:textId="4A337A66" w:rsidR="00697813" w:rsidRDefault="00697813" w:rsidP="00EF1FFB">
            <w:pPr>
              <w:pStyle w:val="TableContent"/>
            </w:pPr>
          </w:p>
        </w:tc>
        <w:tc>
          <w:tcPr>
            <w:tcW w:w="1840" w:type="dxa"/>
            <w:vMerge/>
            <w:vAlign w:val="center"/>
          </w:tcPr>
          <w:p w14:paraId="576AF77C" w14:textId="3876968C" w:rsidR="00697813" w:rsidRDefault="00697813" w:rsidP="00EF1FFB">
            <w:pPr>
              <w:pStyle w:val="TableContent"/>
            </w:pPr>
          </w:p>
        </w:tc>
      </w:tr>
      <w:tr w:rsidR="00697813" w:rsidRPr="00A14F29" w14:paraId="0E6CF638" w14:textId="77777777" w:rsidTr="005F33F6">
        <w:tc>
          <w:tcPr>
            <w:tcW w:w="849" w:type="dxa"/>
            <w:vMerge/>
            <w:vAlign w:val="center"/>
          </w:tcPr>
          <w:p w14:paraId="758F5EA4" w14:textId="577D0FF3" w:rsidR="00697813" w:rsidRDefault="00697813" w:rsidP="00EF1FFB">
            <w:pPr>
              <w:pStyle w:val="TableContent"/>
            </w:pPr>
          </w:p>
        </w:tc>
        <w:tc>
          <w:tcPr>
            <w:tcW w:w="1151" w:type="dxa"/>
            <w:vMerge/>
            <w:vAlign w:val="center"/>
          </w:tcPr>
          <w:p w14:paraId="182EB86F" w14:textId="64BFDC44"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36641BB" w14:textId="6D1B4ECC" w:rsidR="00697813" w:rsidRDefault="00697813" w:rsidP="008A62BC">
            <w:pPr>
              <w:pStyle w:val="TableContent"/>
            </w:pPr>
            <w:r>
              <w:t>CR3629R03</w:t>
            </w:r>
          </w:p>
        </w:tc>
        <w:tc>
          <w:tcPr>
            <w:tcW w:w="3537" w:type="dxa"/>
            <w:tcBorders>
              <w:top w:val="single" w:sz="4" w:space="0" w:color="auto"/>
              <w:left w:val="single" w:sz="4" w:space="0" w:color="auto"/>
              <w:bottom w:val="single" w:sz="4" w:space="0" w:color="auto"/>
            </w:tcBorders>
          </w:tcPr>
          <w:p w14:paraId="14F480BF" w14:textId="55B8C53D" w:rsidR="00697813" w:rsidRPr="00FD3C4B" w:rsidRDefault="00697813" w:rsidP="008A62BC">
            <w:pPr>
              <w:pStyle w:val="TableContent"/>
            </w:pPr>
            <w:r w:rsidRPr="00BB22AF">
              <w:t>MEP - Cleanup of port selection for Enable function</w:t>
            </w:r>
          </w:p>
        </w:tc>
        <w:tc>
          <w:tcPr>
            <w:tcW w:w="1274" w:type="dxa"/>
            <w:vMerge/>
            <w:vAlign w:val="center"/>
          </w:tcPr>
          <w:p w14:paraId="02FBE2C0" w14:textId="3E75A899" w:rsidR="00697813" w:rsidRDefault="00697813" w:rsidP="00EF1FFB">
            <w:pPr>
              <w:pStyle w:val="TableContent"/>
            </w:pPr>
          </w:p>
        </w:tc>
        <w:tc>
          <w:tcPr>
            <w:tcW w:w="1840" w:type="dxa"/>
            <w:vMerge/>
            <w:vAlign w:val="center"/>
          </w:tcPr>
          <w:p w14:paraId="14369E8B" w14:textId="47EF8656" w:rsidR="00697813" w:rsidRDefault="00697813" w:rsidP="00EF1FFB">
            <w:pPr>
              <w:pStyle w:val="TableContent"/>
            </w:pPr>
          </w:p>
        </w:tc>
      </w:tr>
      <w:tr w:rsidR="00697813" w:rsidRPr="00A14F29" w14:paraId="411B97DA" w14:textId="77777777" w:rsidTr="005F33F6">
        <w:tc>
          <w:tcPr>
            <w:tcW w:w="849" w:type="dxa"/>
            <w:vMerge/>
            <w:vAlign w:val="center"/>
          </w:tcPr>
          <w:p w14:paraId="2A17E579" w14:textId="2B47BC30" w:rsidR="00697813" w:rsidRDefault="00697813" w:rsidP="00EF1FFB">
            <w:pPr>
              <w:pStyle w:val="TableContent"/>
            </w:pPr>
          </w:p>
        </w:tc>
        <w:tc>
          <w:tcPr>
            <w:tcW w:w="1151" w:type="dxa"/>
            <w:vMerge/>
            <w:vAlign w:val="center"/>
          </w:tcPr>
          <w:p w14:paraId="71CB10FF" w14:textId="65C81F93"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657EFC4" w14:textId="12F8BF4C" w:rsidR="00697813" w:rsidRDefault="00697813" w:rsidP="008A62BC">
            <w:pPr>
              <w:pStyle w:val="TableContent"/>
            </w:pPr>
            <w:r>
              <w:t>CR3468R05</w:t>
            </w:r>
          </w:p>
        </w:tc>
        <w:tc>
          <w:tcPr>
            <w:tcW w:w="3537" w:type="dxa"/>
            <w:tcBorders>
              <w:top w:val="single" w:sz="4" w:space="0" w:color="auto"/>
              <w:left w:val="single" w:sz="4" w:space="0" w:color="auto"/>
              <w:bottom w:val="single" w:sz="4" w:space="0" w:color="auto"/>
            </w:tcBorders>
          </w:tcPr>
          <w:p w14:paraId="4695DFAF" w14:textId="13EA19B8" w:rsidR="00697813" w:rsidRPr="00BB22AF" w:rsidRDefault="00697813" w:rsidP="008A62BC">
            <w:pPr>
              <w:pStyle w:val="TableContent"/>
            </w:pPr>
            <w:r w:rsidRPr="0015167A">
              <w:t>Independent CI – Definition and clarification</w:t>
            </w:r>
          </w:p>
        </w:tc>
        <w:tc>
          <w:tcPr>
            <w:tcW w:w="1274" w:type="dxa"/>
            <w:vMerge/>
            <w:vAlign w:val="center"/>
          </w:tcPr>
          <w:p w14:paraId="7EB3203A" w14:textId="527D74F7" w:rsidR="00697813" w:rsidRDefault="00697813" w:rsidP="00EF1FFB">
            <w:pPr>
              <w:pStyle w:val="TableContent"/>
            </w:pPr>
          </w:p>
        </w:tc>
        <w:tc>
          <w:tcPr>
            <w:tcW w:w="1840" w:type="dxa"/>
            <w:vMerge/>
            <w:vAlign w:val="center"/>
          </w:tcPr>
          <w:p w14:paraId="38E8413D" w14:textId="17FC9876" w:rsidR="00697813" w:rsidRDefault="00697813" w:rsidP="00EF1FFB">
            <w:pPr>
              <w:pStyle w:val="TableContent"/>
            </w:pPr>
          </w:p>
        </w:tc>
      </w:tr>
      <w:tr w:rsidR="00697813" w:rsidRPr="00A14F29" w14:paraId="5ED72DB8" w14:textId="77777777" w:rsidTr="005F33F6">
        <w:tc>
          <w:tcPr>
            <w:tcW w:w="849" w:type="dxa"/>
            <w:vMerge/>
            <w:vAlign w:val="center"/>
          </w:tcPr>
          <w:p w14:paraId="797E1A3E" w14:textId="470F5331" w:rsidR="00697813" w:rsidRDefault="00697813" w:rsidP="00EF1FFB">
            <w:pPr>
              <w:pStyle w:val="TableContent"/>
            </w:pPr>
          </w:p>
        </w:tc>
        <w:tc>
          <w:tcPr>
            <w:tcW w:w="1151" w:type="dxa"/>
            <w:vMerge/>
            <w:vAlign w:val="center"/>
          </w:tcPr>
          <w:p w14:paraId="75C1A3FF" w14:textId="64CD23E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0BD67FF" w14:textId="5294C795" w:rsidR="00697813" w:rsidRDefault="00697813" w:rsidP="008A62BC">
            <w:pPr>
              <w:pStyle w:val="TableContent"/>
            </w:pPr>
            <w:r>
              <w:t>CR3532R09</w:t>
            </w:r>
          </w:p>
        </w:tc>
        <w:tc>
          <w:tcPr>
            <w:tcW w:w="3537" w:type="dxa"/>
            <w:tcBorders>
              <w:top w:val="single" w:sz="4" w:space="0" w:color="auto"/>
              <w:left w:val="single" w:sz="4" w:space="0" w:color="auto"/>
              <w:bottom w:val="single" w:sz="4" w:space="0" w:color="auto"/>
            </w:tcBorders>
          </w:tcPr>
          <w:p w14:paraId="1D4B6CF1" w14:textId="6B69C6F0" w:rsidR="00697813" w:rsidRPr="00BB22AF" w:rsidRDefault="00697813" w:rsidP="008A62BC">
            <w:pPr>
              <w:pStyle w:val="TableContent"/>
            </w:pPr>
            <w:r w:rsidRPr="002669D3">
              <w:t>Ensure SPN and Profile Name metadata are never empty</w:t>
            </w:r>
          </w:p>
        </w:tc>
        <w:tc>
          <w:tcPr>
            <w:tcW w:w="1274" w:type="dxa"/>
            <w:vMerge/>
            <w:vAlign w:val="center"/>
          </w:tcPr>
          <w:p w14:paraId="719F2214" w14:textId="32139339" w:rsidR="00697813" w:rsidRDefault="00697813" w:rsidP="00EF1FFB">
            <w:pPr>
              <w:pStyle w:val="TableContent"/>
            </w:pPr>
          </w:p>
        </w:tc>
        <w:tc>
          <w:tcPr>
            <w:tcW w:w="1840" w:type="dxa"/>
            <w:vMerge/>
            <w:vAlign w:val="center"/>
          </w:tcPr>
          <w:p w14:paraId="00EB52E1" w14:textId="6C32C97C" w:rsidR="00697813" w:rsidRDefault="00697813" w:rsidP="00EF1FFB">
            <w:pPr>
              <w:pStyle w:val="TableContent"/>
            </w:pPr>
          </w:p>
        </w:tc>
      </w:tr>
      <w:tr w:rsidR="00697813" w:rsidRPr="00A14F29" w14:paraId="528B9D03" w14:textId="77777777" w:rsidTr="005F33F6">
        <w:tc>
          <w:tcPr>
            <w:tcW w:w="849" w:type="dxa"/>
            <w:vMerge/>
            <w:vAlign w:val="center"/>
          </w:tcPr>
          <w:p w14:paraId="38EE53B2" w14:textId="06EC9E23" w:rsidR="00697813" w:rsidRDefault="00697813" w:rsidP="00EF1FFB">
            <w:pPr>
              <w:pStyle w:val="TableContent"/>
            </w:pPr>
          </w:p>
        </w:tc>
        <w:tc>
          <w:tcPr>
            <w:tcW w:w="1151" w:type="dxa"/>
            <w:vMerge/>
            <w:vAlign w:val="center"/>
          </w:tcPr>
          <w:p w14:paraId="2A0DAB55" w14:textId="71A4DDF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972A349" w14:textId="3A2E02C4" w:rsidR="00697813" w:rsidRDefault="00697813" w:rsidP="008A62BC">
            <w:pPr>
              <w:pStyle w:val="TableContent"/>
            </w:pPr>
            <w:r>
              <w:t>CR3595R04</w:t>
            </w:r>
          </w:p>
        </w:tc>
        <w:tc>
          <w:tcPr>
            <w:tcW w:w="3537" w:type="dxa"/>
            <w:tcBorders>
              <w:top w:val="single" w:sz="4" w:space="0" w:color="auto"/>
              <w:left w:val="single" w:sz="4" w:space="0" w:color="auto"/>
              <w:bottom w:val="single" w:sz="4" w:space="0" w:color="auto"/>
            </w:tcBorders>
          </w:tcPr>
          <w:p w14:paraId="6DEF0554" w14:textId="05324334" w:rsidR="00697813" w:rsidRPr="00BB22AF" w:rsidRDefault="00697813" w:rsidP="008A62BC">
            <w:pPr>
              <w:pStyle w:val="TableContent"/>
            </w:pPr>
            <w:r w:rsidRPr="00D07E49">
              <w:t>Device Change – Notification and profile lifecycle clarification</w:t>
            </w:r>
          </w:p>
        </w:tc>
        <w:tc>
          <w:tcPr>
            <w:tcW w:w="1274" w:type="dxa"/>
            <w:vMerge/>
            <w:vAlign w:val="center"/>
          </w:tcPr>
          <w:p w14:paraId="05AC513E" w14:textId="08BB55F9" w:rsidR="00697813" w:rsidRDefault="00697813" w:rsidP="00EF1FFB">
            <w:pPr>
              <w:pStyle w:val="TableContent"/>
            </w:pPr>
          </w:p>
        </w:tc>
        <w:tc>
          <w:tcPr>
            <w:tcW w:w="1840" w:type="dxa"/>
            <w:vMerge/>
            <w:vAlign w:val="center"/>
          </w:tcPr>
          <w:p w14:paraId="3EB57664" w14:textId="00170F7F" w:rsidR="00697813" w:rsidRDefault="00697813" w:rsidP="00EF1FFB">
            <w:pPr>
              <w:pStyle w:val="TableContent"/>
            </w:pPr>
          </w:p>
        </w:tc>
      </w:tr>
      <w:tr w:rsidR="00697813" w:rsidRPr="00A14F29" w14:paraId="0CFA00CB" w14:textId="77777777" w:rsidTr="005F33F6">
        <w:tc>
          <w:tcPr>
            <w:tcW w:w="849" w:type="dxa"/>
            <w:vMerge/>
            <w:vAlign w:val="center"/>
          </w:tcPr>
          <w:p w14:paraId="22EB6814" w14:textId="4B0BB06A" w:rsidR="00697813" w:rsidRDefault="00697813" w:rsidP="00EF1FFB">
            <w:pPr>
              <w:pStyle w:val="TableContent"/>
            </w:pPr>
          </w:p>
        </w:tc>
        <w:tc>
          <w:tcPr>
            <w:tcW w:w="1151" w:type="dxa"/>
            <w:vMerge/>
            <w:vAlign w:val="center"/>
          </w:tcPr>
          <w:p w14:paraId="3C0497AA" w14:textId="1AA9F616"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73B2AC7" w14:textId="116CDFBC" w:rsidR="00697813" w:rsidRDefault="00697813" w:rsidP="008A62BC">
            <w:pPr>
              <w:pStyle w:val="TableContent"/>
            </w:pPr>
            <w:r>
              <w:t>CR3617R05</w:t>
            </w:r>
          </w:p>
        </w:tc>
        <w:tc>
          <w:tcPr>
            <w:tcW w:w="3537" w:type="dxa"/>
            <w:tcBorders>
              <w:top w:val="single" w:sz="4" w:space="0" w:color="auto"/>
              <w:left w:val="single" w:sz="4" w:space="0" w:color="auto"/>
              <w:bottom w:val="single" w:sz="4" w:space="0" w:color="auto"/>
            </w:tcBorders>
          </w:tcPr>
          <w:p w14:paraId="53E4DBD9" w14:textId="2782927E" w:rsidR="00697813" w:rsidRPr="00BB22AF" w:rsidRDefault="00697813" w:rsidP="008A62BC">
            <w:pPr>
              <w:pStyle w:val="TableContent"/>
            </w:pPr>
            <w:r w:rsidRPr="0052286B">
              <w:t>RPM with MEP - eSIM Port indication by LPA</w:t>
            </w:r>
          </w:p>
        </w:tc>
        <w:tc>
          <w:tcPr>
            <w:tcW w:w="1274" w:type="dxa"/>
            <w:vMerge/>
            <w:vAlign w:val="center"/>
          </w:tcPr>
          <w:p w14:paraId="0DD2FF95" w14:textId="088B4ED6" w:rsidR="00697813" w:rsidRDefault="00697813" w:rsidP="00EF1FFB">
            <w:pPr>
              <w:pStyle w:val="TableContent"/>
            </w:pPr>
          </w:p>
        </w:tc>
        <w:tc>
          <w:tcPr>
            <w:tcW w:w="1840" w:type="dxa"/>
            <w:vMerge/>
            <w:vAlign w:val="center"/>
          </w:tcPr>
          <w:p w14:paraId="72A3B23F" w14:textId="0A7642B5" w:rsidR="00697813" w:rsidRDefault="00697813" w:rsidP="00EF1FFB">
            <w:pPr>
              <w:pStyle w:val="TableContent"/>
            </w:pPr>
          </w:p>
        </w:tc>
      </w:tr>
      <w:tr w:rsidR="00697813" w:rsidRPr="00A14F29" w14:paraId="0044D507" w14:textId="77777777" w:rsidTr="005F33F6">
        <w:tc>
          <w:tcPr>
            <w:tcW w:w="849" w:type="dxa"/>
            <w:vMerge/>
            <w:vAlign w:val="center"/>
          </w:tcPr>
          <w:p w14:paraId="595AB3BC" w14:textId="274F3962" w:rsidR="00697813" w:rsidRDefault="00697813" w:rsidP="00EF1FFB">
            <w:pPr>
              <w:pStyle w:val="TableContent"/>
            </w:pPr>
          </w:p>
        </w:tc>
        <w:tc>
          <w:tcPr>
            <w:tcW w:w="1151" w:type="dxa"/>
            <w:vMerge/>
            <w:vAlign w:val="center"/>
          </w:tcPr>
          <w:p w14:paraId="07AE1575" w14:textId="68BDB2E8"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3C79DB08" w14:textId="32805781" w:rsidR="00697813" w:rsidRDefault="00697813" w:rsidP="008A62BC">
            <w:pPr>
              <w:pStyle w:val="TableContent"/>
            </w:pPr>
            <w:r>
              <w:t>CR3625R01</w:t>
            </w:r>
          </w:p>
        </w:tc>
        <w:tc>
          <w:tcPr>
            <w:tcW w:w="3537" w:type="dxa"/>
            <w:tcBorders>
              <w:top w:val="single" w:sz="4" w:space="0" w:color="auto"/>
              <w:left w:val="single" w:sz="4" w:space="0" w:color="auto"/>
              <w:bottom w:val="single" w:sz="4" w:space="0" w:color="auto"/>
            </w:tcBorders>
          </w:tcPr>
          <w:p w14:paraId="29D49E38" w14:textId="6AB759DB" w:rsidR="00697813" w:rsidRPr="00BB22AF" w:rsidRDefault="00697813" w:rsidP="008A62BC">
            <w:pPr>
              <w:pStyle w:val="TableContent"/>
            </w:pPr>
            <w:r w:rsidRPr="00936C0E">
              <w:t>MEP - reconfiguration of number of ePorts out of scope</w:t>
            </w:r>
          </w:p>
        </w:tc>
        <w:tc>
          <w:tcPr>
            <w:tcW w:w="1274" w:type="dxa"/>
            <w:vMerge/>
            <w:vAlign w:val="center"/>
          </w:tcPr>
          <w:p w14:paraId="5CC69BCA" w14:textId="267131EE" w:rsidR="00697813" w:rsidRDefault="00697813" w:rsidP="00EF1FFB">
            <w:pPr>
              <w:pStyle w:val="TableContent"/>
            </w:pPr>
          </w:p>
        </w:tc>
        <w:tc>
          <w:tcPr>
            <w:tcW w:w="1840" w:type="dxa"/>
            <w:vMerge/>
            <w:vAlign w:val="center"/>
          </w:tcPr>
          <w:p w14:paraId="4A537F3B" w14:textId="19030DF3" w:rsidR="00697813" w:rsidRDefault="00697813" w:rsidP="00EF1FFB">
            <w:pPr>
              <w:pStyle w:val="TableContent"/>
            </w:pPr>
          </w:p>
        </w:tc>
      </w:tr>
      <w:tr w:rsidR="00697813" w:rsidRPr="00A14F29" w14:paraId="1733800E" w14:textId="77777777" w:rsidTr="005F33F6">
        <w:tc>
          <w:tcPr>
            <w:tcW w:w="849" w:type="dxa"/>
            <w:vMerge/>
            <w:vAlign w:val="center"/>
          </w:tcPr>
          <w:p w14:paraId="34DF16C4" w14:textId="5EC69A65" w:rsidR="00697813" w:rsidRDefault="00697813" w:rsidP="00EF1FFB">
            <w:pPr>
              <w:pStyle w:val="TableContent"/>
            </w:pPr>
          </w:p>
        </w:tc>
        <w:tc>
          <w:tcPr>
            <w:tcW w:w="1151" w:type="dxa"/>
            <w:vMerge/>
            <w:vAlign w:val="center"/>
          </w:tcPr>
          <w:p w14:paraId="6D79335E" w14:textId="13065C3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DB49901" w14:textId="6E92F62C" w:rsidR="00697813" w:rsidRDefault="00697813" w:rsidP="008A62BC">
            <w:pPr>
              <w:pStyle w:val="TableContent"/>
            </w:pPr>
            <w:r>
              <w:t>CR3628R01</w:t>
            </w:r>
          </w:p>
        </w:tc>
        <w:tc>
          <w:tcPr>
            <w:tcW w:w="3537" w:type="dxa"/>
            <w:tcBorders>
              <w:top w:val="single" w:sz="4" w:space="0" w:color="auto"/>
              <w:left w:val="single" w:sz="4" w:space="0" w:color="auto"/>
              <w:bottom w:val="single" w:sz="4" w:space="0" w:color="auto"/>
            </w:tcBorders>
          </w:tcPr>
          <w:p w14:paraId="745E9EF1" w14:textId="679DF2B1" w:rsidR="00697813" w:rsidRPr="00BB22AF" w:rsidRDefault="00697813" w:rsidP="008A62BC">
            <w:pPr>
              <w:pStyle w:val="TableContent"/>
            </w:pPr>
            <w:r w:rsidRPr="008F0EF6">
              <w:t>Other Notifications Generation Clarification</w:t>
            </w:r>
          </w:p>
        </w:tc>
        <w:tc>
          <w:tcPr>
            <w:tcW w:w="1274" w:type="dxa"/>
            <w:vMerge/>
            <w:vAlign w:val="center"/>
          </w:tcPr>
          <w:p w14:paraId="6D046CBF" w14:textId="4C8AE244" w:rsidR="00697813" w:rsidRDefault="00697813" w:rsidP="00EF1FFB">
            <w:pPr>
              <w:pStyle w:val="TableContent"/>
            </w:pPr>
          </w:p>
        </w:tc>
        <w:tc>
          <w:tcPr>
            <w:tcW w:w="1840" w:type="dxa"/>
            <w:vMerge/>
            <w:vAlign w:val="center"/>
          </w:tcPr>
          <w:p w14:paraId="5DCCDC7D" w14:textId="691A88FB" w:rsidR="00697813" w:rsidRDefault="00697813" w:rsidP="00EF1FFB">
            <w:pPr>
              <w:pStyle w:val="TableContent"/>
            </w:pPr>
          </w:p>
        </w:tc>
      </w:tr>
      <w:tr w:rsidR="00697813" w:rsidRPr="00A14F29" w14:paraId="748C5041" w14:textId="77777777" w:rsidTr="005F33F6">
        <w:tc>
          <w:tcPr>
            <w:tcW w:w="849" w:type="dxa"/>
            <w:vMerge/>
            <w:vAlign w:val="center"/>
          </w:tcPr>
          <w:p w14:paraId="5BFC6B11" w14:textId="274C3475" w:rsidR="00697813" w:rsidRDefault="00697813" w:rsidP="00EF1FFB">
            <w:pPr>
              <w:pStyle w:val="TableContent"/>
            </w:pPr>
          </w:p>
        </w:tc>
        <w:tc>
          <w:tcPr>
            <w:tcW w:w="1151" w:type="dxa"/>
            <w:vMerge/>
            <w:vAlign w:val="center"/>
          </w:tcPr>
          <w:p w14:paraId="7DA45F29" w14:textId="5C14DDA2"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5E3AEFE" w14:textId="237ECE8D" w:rsidR="00697813" w:rsidRDefault="00697813" w:rsidP="008A62BC">
            <w:pPr>
              <w:pStyle w:val="TableContent"/>
            </w:pPr>
            <w:r>
              <w:t>CR3630R01</w:t>
            </w:r>
          </w:p>
        </w:tc>
        <w:tc>
          <w:tcPr>
            <w:tcW w:w="3537" w:type="dxa"/>
            <w:tcBorders>
              <w:top w:val="single" w:sz="4" w:space="0" w:color="auto"/>
              <w:left w:val="single" w:sz="4" w:space="0" w:color="auto"/>
              <w:bottom w:val="single" w:sz="4" w:space="0" w:color="auto"/>
            </w:tcBorders>
          </w:tcPr>
          <w:p w14:paraId="2ABD0CEF" w14:textId="49F19D9F" w:rsidR="00697813" w:rsidRPr="00BB22AF" w:rsidRDefault="00697813" w:rsidP="008A62BC">
            <w:pPr>
              <w:pStyle w:val="TableContent"/>
            </w:pPr>
            <w:r w:rsidRPr="000E5F5E">
              <w:t>RPM with MEP - eSIM Port selection during RPM download</w:t>
            </w:r>
          </w:p>
        </w:tc>
        <w:tc>
          <w:tcPr>
            <w:tcW w:w="1274" w:type="dxa"/>
            <w:vMerge/>
            <w:vAlign w:val="center"/>
          </w:tcPr>
          <w:p w14:paraId="31A5EB51" w14:textId="2EACDD51" w:rsidR="00697813" w:rsidRDefault="00697813" w:rsidP="00EF1FFB">
            <w:pPr>
              <w:pStyle w:val="TableContent"/>
            </w:pPr>
          </w:p>
        </w:tc>
        <w:tc>
          <w:tcPr>
            <w:tcW w:w="1840" w:type="dxa"/>
            <w:vMerge/>
            <w:vAlign w:val="center"/>
          </w:tcPr>
          <w:p w14:paraId="454148A2" w14:textId="42D5ACDB" w:rsidR="00697813" w:rsidRDefault="00697813" w:rsidP="00EF1FFB">
            <w:pPr>
              <w:pStyle w:val="TableContent"/>
            </w:pPr>
          </w:p>
        </w:tc>
      </w:tr>
      <w:tr w:rsidR="00697813" w:rsidRPr="00A14F29" w14:paraId="45515B74" w14:textId="77777777" w:rsidTr="005F33F6">
        <w:tc>
          <w:tcPr>
            <w:tcW w:w="849" w:type="dxa"/>
            <w:vMerge/>
            <w:vAlign w:val="center"/>
          </w:tcPr>
          <w:p w14:paraId="2E1CE684" w14:textId="79AC8393" w:rsidR="00697813" w:rsidRDefault="00697813" w:rsidP="00EF1FFB">
            <w:pPr>
              <w:pStyle w:val="TableContent"/>
            </w:pPr>
          </w:p>
        </w:tc>
        <w:tc>
          <w:tcPr>
            <w:tcW w:w="1151" w:type="dxa"/>
            <w:vMerge/>
            <w:vAlign w:val="center"/>
          </w:tcPr>
          <w:p w14:paraId="25C41678" w14:textId="500AD44C"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E9EBC21" w14:textId="16004B59" w:rsidR="00697813" w:rsidRDefault="00697813" w:rsidP="008A62BC">
            <w:pPr>
              <w:pStyle w:val="TableContent"/>
            </w:pPr>
            <w:r>
              <w:t>CR3631R03</w:t>
            </w:r>
          </w:p>
        </w:tc>
        <w:tc>
          <w:tcPr>
            <w:tcW w:w="3537" w:type="dxa"/>
            <w:tcBorders>
              <w:top w:val="single" w:sz="4" w:space="0" w:color="auto"/>
              <w:left w:val="single" w:sz="4" w:space="0" w:color="auto"/>
              <w:bottom w:val="single" w:sz="4" w:space="0" w:color="auto"/>
            </w:tcBorders>
          </w:tcPr>
          <w:p w14:paraId="5AA42337" w14:textId="47B8346B" w:rsidR="00697813" w:rsidRPr="00BB22AF" w:rsidRDefault="00697813" w:rsidP="008A62BC">
            <w:pPr>
              <w:pStyle w:val="TableContent"/>
            </w:pPr>
            <w:r w:rsidRPr="000E5F5E">
              <w:t>Some push service cleanup</w:t>
            </w:r>
          </w:p>
        </w:tc>
        <w:tc>
          <w:tcPr>
            <w:tcW w:w="1274" w:type="dxa"/>
            <w:vMerge/>
            <w:vAlign w:val="center"/>
          </w:tcPr>
          <w:p w14:paraId="65E7DE1A" w14:textId="53B25F4C" w:rsidR="00697813" w:rsidRDefault="00697813" w:rsidP="00EF1FFB">
            <w:pPr>
              <w:pStyle w:val="TableContent"/>
            </w:pPr>
          </w:p>
        </w:tc>
        <w:tc>
          <w:tcPr>
            <w:tcW w:w="1840" w:type="dxa"/>
            <w:vMerge/>
            <w:vAlign w:val="center"/>
          </w:tcPr>
          <w:p w14:paraId="0B408595" w14:textId="50CBEA39" w:rsidR="00697813" w:rsidRDefault="00697813" w:rsidP="00EF1FFB">
            <w:pPr>
              <w:pStyle w:val="TableContent"/>
            </w:pPr>
          </w:p>
        </w:tc>
      </w:tr>
      <w:tr w:rsidR="00697813" w:rsidRPr="00A14F29" w14:paraId="4CE0AF69" w14:textId="77777777" w:rsidTr="005F33F6">
        <w:tc>
          <w:tcPr>
            <w:tcW w:w="849" w:type="dxa"/>
            <w:vMerge/>
            <w:vAlign w:val="center"/>
          </w:tcPr>
          <w:p w14:paraId="16C6E2ED" w14:textId="5DC7E8F1" w:rsidR="00697813" w:rsidRDefault="00697813" w:rsidP="00EF1FFB">
            <w:pPr>
              <w:pStyle w:val="TableContent"/>
            </w:pPr>
          </w:p>
        </w:tc>
        <w:tc>
          <w:tcPr>
            <w:tcW w:w="1151" w:type="dxa"/>
            <w:vMerge/>
            <w:vAlign w:val="center"/>
          </w:tcPr>
          <w:p w14:paraId="66FC4D3A" w14:textId="44F68A5D"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82B8D92" w14:textId="5711440B" w:rsidR="00697813" w:rsidRDefault="00697813" w:rsidP="008A62BC">
            <w:pPr>
              <w:pStyle w:val="TableContent"/>
            </w:pPr>
            <w:r>
              <w:t>CR3632R00</w:t>
            </w:r>
          </w:p>
        </w:tc>
        <w:tc>
          <w:tcPr>
            <w:tcW w:w="3537" w:type="dxa"/>
            <w:tcBorders>
              <w:top w:val="single" w:sz="4" w:space="0" w:color="auto"/>
              <w:left w:val="single" w:sz="4" w:space="0" w:color="auto"/>
              <w:bottom w:val="single" w:sz="4" w:space="0" w:color="auto"/>
            </w:tcBorders>
          </w:tcPr>
          <w:p w14:paraId="39E322A2" w14:textId="7645AC09" w:rsidR="00697813" w:rsidRPr="00BB22AF" w:rsidRDefault="00697813" w:rsidP="008A62BC">
            <w:pPr>
              <w:pStyle w:val="TableContent"/>
            </w:pPr>
            <w:r w:rsidRPr="003951E0">
              <w:t>Removal of obsolete ed notes in enable procedure</w:t>
            </w:r>
          </w:p>
        </w:tc>
        <w:tc>
          <w:tcPr>
            <w:tcW w:w="1274" w:type="dxa"/>
            <w:vMerge/>
            <w:vAlign w:val="center"/>
          </w:tcPr>
          <w:p w14:paraId="59B47FC9" w14:textId="4C212E87" w:rsidR="00697813" w:rsidRDefault="00697813" w:rsidP="00EF1FFB">
            <w:pPr>
              <w:pStyle w:val="TableContent"/>
            </w:pPr>
          </w:p>
        </w:tc>
        <w:tc>
          <w:tcPr>
            <w:tcW w:w="1840" w:type="dxa"/>
            <w:vMerge/>
            <w:vAlign w:val="center"/>
          </w:tcPr>
          <w:p w14:paraId="7C97212D" w14:textId="20823FD7" w:rsidR="00697813" w:rsidRDefault="00697813" w:rsidP="00EF1FFB">
            <w:pPr>
              <w:pStyle w:val="TableContent"/>
            </w:pPr>
          </w:p>
        </w:tc>
      </w:tr>
      <w:tr w:rsidR="00697813" w:rsidRPr="00A14F29" w14:paraId="6ACAA96A" w14:textId="77777777" w:rsidTr="005F33F6">
        <w:tc>
          <w:tcPr>
            <w:tcW w:w="849" w:type="dxa"/>
            <w:vMerge/>
            <w:vAlign w:val="center"/>
          </w:tcPr>
          <w:p w14:paraId="7F0867C1" w14:textId="1E413C61" w:rsidR="00697813" w:rsidRDefault="00697813" w:rsidP="00EF1FFB">
            <w:pPr>
              <w:pStyle w:val="TableContent"/>
            </w:pPr>
          </w:p>
        </w:tc>
        <w:tc>
          <w:tcPr>
            <w:tcW w:w="1151" w:type="dxa"/>
            <w:vMerge/>
            <w:vAlign w:val="center"/>
          </w:tcPr>
          <w:p w14:paraId="008145C9" w14:textId="468BEA7F"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A5EEE6E" w14:textId="3B241C7D" w:rsidR="00697813" w:rsidRDefault="00697813" w:rsidP="008A62BC">
            <w:pPr>
              <w:pStyle w:val="TableContent"/>
            </w:pPr>
            <w:r>
              <w:t>CR3633R05</w:t>
            </w:r>
          </w:p>
        </w:tc>
        <w:tc>
          <w:tcPr>
            <w:tcW w:w="3537" w:type="dxa"/>
            <w:tcBorders>
              <w:top w:val="single" w:sz="4" w:space="0" w:color="auto"/>
              <w:left w:val="single" w:sz="4" w:space="0" w:color="auto"/>
              <w:bottom w:val="single" w:sz="4" w:space="0" w:color="auto"/>
            </w:tcBorders>
          </w:tcPr>
          <w:p w14:paraId="26EDFDEE" w14:textId="06D3C72A" w:rsidR="00697813" w:rsidRPr="00BB22AF" w:rsidRDefault="00697813" w:rsidP="008A62BC">
            <w:pPr>
              <w:pStyle w:val="TableContent"/>
            </w:pPr>
            <w:r w:rsidRPr="00BD45E0">
              <w:t>eUICC initialisation section clean-up</w:t>
            </w:r>
          </w:p>
        </w:tc>
        <w:tc>
          <w:tcPr>
            <w:tcW w:w="1274" w:type="dxa"/>
            <w:vMerge/>
            <w:vAlign w:val="center"/>
          </w:tcPr>
          <w:p w14:paraId="13335E2B" w14:textId="295DA5F3" w:rsidR="00697813" w:rsidRDefault="00697813" w:rsidP="00EF1FFB">
            <w:pPr>
              <w:pStyle w:val="TableContent"/>
            </w:pPr>
          </w:p>
        </w:tc>
        <w:tc>
          <w:tcPr>
            <w:tcW w:w="1840" w:type="dxa"/>
            <w:vMerge/>
            <w:vAlign w:val="center"/>
          </w:tcPr>
          <w:p w14:paraId="34B04EC5" w14:textId="5B58A233" w:rsidR="00697813" w:rsidRDefault="00697813" w:rsidP="00EF1FFB">
            <w:pPr>
              <w:pStyle w:val="TableContent"/>
            </w:pPr>
          </w:p>
        </w:tc>
      </w:tr>
      <w:tr w:rsidR="00697813" w:rsidRPr="00A14F29" w14:paraId="54BFDB47" w14:textId="77777777" w:rsidTr="005F33F6">
        <w:tc>
          <w:tcPr>
            <w:tcW w:w="849" w:type="dxa"/>
            <w:vMerge/>
            <w:vAlign w:val="center"/>
          </w:tcPr>
          <w:p w14:paraId="1F870046" w14:textId="3FDA439E" w:rsidR="00697813" w:rsidRDefault="00697813" w:rsidP="00EF1FFB">
            <w:pPr>
              <w:pStyle w:val="TableContent"/>
            </w:pPr>
          </w:p>
        </w:tc>
        <w:tc>
          <w:tcPr>
            <w:tcW w:w="1151" w:type="dxa"/>
            <w:vMerge/>
            <w:vAlign w:val="center"/>
          </w:tcPr>
          <w:p w14:paraId="19223B9F" w14:textId="2DC80DF5"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1561375" w14:textId="151F46B2" w:rsidR="00697813" w:rsidRDefault="00697813" w:rsidP="008A62BC">
            <w:pPr>
              <w:pStyle w:val="TableContent"/>
            </w:pPr>
            <w:r>
              <w:t>CR3634R05</w:t>
            </w:r>
          </w:p>
        </w:tc>
        <w:tc>
          <w:tcPr>
            <w:tcW w:w="3537" w:type="dxa"/>
            <w:tcBorders>
              <w:top w:val="single" w:sz="4" w:space="0" w:color="auto"/>
              <w:left w:val="single" w:sz="4" w:space="0" w:color="auto"/>
              <w:bottom w:val="single" w:sz="4" w:space="0" w:color="auto"/>
            </w:tcBorders>
          </w:tcPr>
          <w:p w14:paraId="6E356164" w14:textId="270857C3" w:rsidR="00697813" w:rsidRPr="00BB22AF" w:rsidRDefault="00697813" w:rsidP="008A62BC">
            <w:pPr>
              <w:pStyle w:val="TableContent"/>
            </w:pPr>
            <w:r w:rsidRPr="0098753B">
              <w:t>RSP sessions and MEP</w:t>
            </w:r>
          </w:p>
        </w:tc>
        <w:tc>
          <w:tcPr>
            <w:tcW w:w="1274" w:type="dxa"/>
            <w:vMerge/>
            <w:vAlign w:val="center"/>
          </w:tcPr>
          <w:p w14:paraId="10E63D21" w14:textId="539D2D59" w:rsidR="00697813" w:rsidRDefault="00697813" w:rsidP="00EF1FFB">
            <w:pPr>
              <w:pStyle w:val="TableContent"/>
            </w:pPr>
          </w:p>
        </w:tc>
        <w:tc>
          <w:tcPr>
            <w:tcW w:w="1840" w:type="dxa"/>
            <w:vMerge/>
            <w:vAlign w:val="center"/>
          </w:tcPr>
          <w:p w14:paraId="6BC3E1F1" w14:textId="6C137302" w:rsidR="00697813" w:rsidRDefault="00697813" w:rsidP="00EF1FFB">
            <w:pPr>
              <w:pStyle w:val="TableContent"/>
            </w:pPr>
          </w:p>
        </w:tc>
      </w:tr>
      <w:tr w:rsidR="00697813" w:rsidRPr="00A14F29" w14:paraId="2348E2F7" w14:textId="77777777" w:rsidTr="005F33F6">
        <w:tc>
          <w:tcPr>
            <w:tcW w:w="849" w:type="dxa"/>
            <w:vMerge/>
            <w:vAlign w:val="center"/>
          </w:tcPr>
          <w:p w14:paraId="060D7029" w14:textId="0A74F609" w:rsidR="00697813" w:rsidRDefault="00697813" w:rsidP="00EF1FFB">
            <w:pPr>
              <w:pStyle w:val="TableContent"/>
            </w:pPr>
          </w:p>
        </w:tc>
        <w:tc>
          <w:tcPr>
            <w:tcW w:w="1151" w:type="dxa"/>
            <w:vMerge/>
            <w:vAlign w:val="center"/>
          </w:tcPr>
          <w:p w14:paraId="4C948513" w14:textId="163C42B5"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8C1FBDF" w14:textId="43E1D00C" w:rsidR="00697813" w:rsidRDefault="00697813" w:rsidP="008A62BC">
            <w:pPr>
              <w:pStyle w:val="TableContent"/>
            </w:pPr>
            <w:r>
              <w:t>CR3635R00</w:t>
            </w:r>
          </w:p>
        </w:tc>
        <w:tc>
          <w:tcPr>
            <w:tcW w:w="3537" w:type="dxa"/>
            <w:tcBorders>
              <w:top w:val="single" w:sz="4" w:space="0" w:color="auto"/>
              <w:left w:val="single" w:sz="4" w:space="0" w:color="auto"/>
              <w:bottom w:val="single" w:sz="4" w:space="0" w:color="auto"/>
            </w:tcBorders>
          </w:tcPr>
          <w:p w14:paraId="44E88F46" w14:textId="0DA95BFD" w:rsidR="00697813" w:rsidRPr="00BB22AF" w:rsidRDefault="00697813" w:rsidP="008A62BC">
            <w:pPr>
              <w:pStyle w:val="TableContent"/>
            </w:pPr>
            <w:r w:rsidRPr="00D60282">
              <w:t>Fixing RSP Device Capabilities</w:t>
            </w:r>
          </w:p>
        </w:tc>
        <w:tc>
          <w:tcPr>
            <w:tcW w:w="1274" w:type="dxa"/>
            <w:vMerge/>
            <w:vAlign w:val="center"/>
          </w:tcPr>
          <w:p w14:paraId="28CD549C" w14:textId="3226C174" w:rsidR="00697813" w:rsidRDefault="00697813" w:rsidP="00EF1FFB">
            <w:pPr>
              <w:pStyle w:val="TableContent"/>
            </w:pPr>
          </w:p>
        </w:tc>
        <w:tc>
          <w:tcPr>
            <w:tcW w:w="1840" w:type="dxa"/>
            <w:vMerge/>
            <w:vAlign w:val="center"/>
          </w:tcPr>
          <w:p w14:paraId="6833B8E4" w14:textId="54E3F925" w:rsidR="00697813" w:rsidRDefault="00697813" w:rsidP="00EF1FFB">
            <w:pPr>
              <w:pStyle w:val="TableContent"/>
            </w:pPr>
          </w:p>
        </w:tc>
      </w:tr>
      <w:tr w:rsidR="00697813" w:rsidRPr="00A14F29" w14:paraId="3024163E" w14:textId="77777777" w:rsidTr="005F33F6">
        <w:tc>
          <w:tcPr>
            <w:tcW w:w="849" w:type="dxa"/>
            <w:vMerge/>
            <w:vAlign w:val="center"/>
          </w:tcPr>
          <w:p w14:paraId="4602568E" w14:textId="6B4CDD25" w:rsidR="00697813" w:rsidRDefault="00697813" w:rsidP="00EF1FFB">
            <w:pPr>
              <w:pStyle w:val="TableContent"/>
            </w:pPr>
          </w:p>
        </w:tc>
        <w:tc>
          <w:tcPr>
            <w:tcW w:w="1151" w:type="dxa"/>
            <w:vMerge/>
            <w:vAlign w:val="center"/>
          </w:tcPr>
          <w:p w14:paraId="62BF58C1" w14:textId="1824DC73"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1BCD5C7" w14:textId="3EC4E3B8" w:rsidR="00697813" w:rsidRDefault="00697813" w:rsidP="008A62BC">
            <w:pPr>
              <w:pStyle w:val="TableContent"/>
            </w:pPr>
            <w:r>
              <w:t>CR3636R02</w:t>
            </w:r>
          </w:p>
        </w:tc>
        <w:tc>
          <w:tcPr>
            <w:tcW w:w="3537" w:type="dxa"/>
            <w:tcBorders>
              <w:top w:val="single" w:sz="4" w:space="0" w:color="auto"/>
              <w:left w:val="single" w:sz="4" w:space="0" w:color="auto"/>
              <w:bottom w:val="single" w:sz="4" w:space="0" w:color="auto"/>
            </w:tcBorders>
          </w:tcPr>
          <w:p w14:paraId="24622230" w14:textId="577F62D4" w:rsidR="00697813" w:rsidRPr="00BB22AF" w:rsidRDefault="00697813" w:rsidP="008A62BC">
            <w:pPr>
              <w:pStyle w:val="TableContent"/>
            </w:pPr>
            <w:r w:rsidRPr="00447A45">
              <w:t>Update of operation alerting</w:t>
            </w:r>
          </w:p>
        </w:tc>
        <w:tc>
          <w:tcPr>
            <w:tcW w:w="1274" w:type="dxa"/>
            <w:vMerge/>
            <w:vAlign w:val="center"/>
          </w:tcPr>
          <w:p w14:paraId="63C65EAE" w14:textId="771E4E96" w:rsidR="00697813" w:rsidRDefault="00697813" w:rsidP="00EF1FFB">
            <w:pPr>
              <w:pStyle w:val="TableContent"/>
            </w:pPr>
          </w:p>
        </w:tc>
        <w:tc>
          <w:tcPr>
            <w:tcW w:w="1840" w:type="dxa"/>
            <w:vMerge/>
            <w:vAlign w:val="center"/>
          </w:tcPr>
          <w:p w14:paraId="4C2B31D8" w14:textId="68D0EFB0" w:rsidR="00697813" w:rsidRDefault="00697813" w:rsidP="00EF1FFB">
            <w:pPr>
              <w:pStyle w:val="TableContent"/>
            </w:pPr>
          </w:p>
        </w:tc>
      </w:tr>
      <w:tr w:rsidR="00697813" w:rsidRPr="00A14F29" w14:paraId="35FEE24F" w14:textId="77777777" w:rsidTr="005F33F6">
        <w:tc>
          <w:tcPr>
            <w:tcW w:w="849" w:type="dxa"/>
            <w:vMerge/>
            <w:vAlign w:val="center"/>
          </w:tcPr>
          <w:p w14:paraId="30BE8135" w14:textId="7FFCD1D4" w:rsidR="00697813" w:rsidRDefault="00697813" w:rsidP="00EF1FFB">
            <w:pPr>
              <w:pStyle w:val="TableContent"/>
            </w:pPr>
          </w:p>
        </w:tc>
        <w:tc>
          <w:tcPr>
            <w:tcW w:w="1151" w:type="dxa"/>
            <w:vMerge/>
            <w:vAlign w:val="center"/>
          </w:tcPr>
          <w:p w14:paraId="176F98CF" w14:textId="724A73A6"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F460CC6" w14:textId="23796058" w:rsidR="00697813" w:rsidRDefault="00697813" w:rsidP="008A62BC">
            <w:pPr>
              <w:pStyle w:val="TableContent"/>
            </w:pPr>
            <w:r>
              <w:t>CR3637R00</w:t>
            </w:r>
          </w:p>
        </w:tc>
        <w:tc>
          <w:tcPr>
            <w:tcW w:w="3537" w:type="dxa"/>
            <w:tcBorders>
              <w:top w:val="single" w:sz="4" w:space="0" w:color="auto"/>
              <w:left w:val="single" w:sz="4" w:space="0" w:color="auto"/>
              <w:bottom w:val="single" w:sz="4" w:space="0" w:color="auto"/>
            </w:tcBorders>
          </w:tcPr>
          <w:p w14:paraId="2D64DE06" w14:textId="06D68353" w:rsidR="00697813" w:rsidRPr="00BB22AF" w:rsidRDefault="00697813" w:rsidP="008A62BC">
            <w:pPr>
              <w:pStyle w:val="TableContent"/>
            </w:pPr>
            <w:r w:rsidRPr="002601B8">
              <w:t>Removal of ed note in ES2.CancelOrder</w:t>
            </w:r>
          </w:p>
        </w:tc>
        <w:tc>
          <w:tcPr>
            <w:tcW w:w="1274" w:type="dxa"/>
            <w:vMerge/>
            <w:vAlign w:val="center"/>
          </w:tcPr>
          <w:p w14:paraId="11A65AB5" w14:textId="31BA3BD3" w:rsidR="00697813" w:rsidRDefault="00697813" w:rsidP="00EF1FFB">
            <w:pPr>
              <w:pStyle w:val="TableContent"/>
            </w:pPr>
          </w:p>
        </w:tc>
        <w:tc>
          <w:tcPr>
            <w:tcW w:w="1840" w:type="dxa"/>
            <w:vMerge/>
            <w:vAlign w:val="center"/>
          </w:tcPr>
          <w:p w14:paraId="35F29304" w14:textId="1B5B26D6" w:rsidR="00697813" w:rsidRDefault="00697813" w:rsidP="00EF1FFB">
            <w:pPr>
              <w:pStyle w:val="TableContent"/>
            </w:pPr>
          </w:p>
        </w:tc>
      </w:tr>
      <w:tr w:rsidR="00697813" w:rsidRPr="00A14F29" w14:paraId="4F07B049" w14:textId="77777777" w:rsidTr="005F33F6">
        <w:tc>
          <w:tcPr>
            <w:tcW w:w="849" w:type="dxa"/>
            <w:vMerge/>
            <w:vAlign w:val="center"/>
          </w:tcPr>
          <w:p w14:paraId="2BE33593" w14:textId="30EB0914" w:rsidR="00697813" w:rsidRDefault="00697813" w:rsidP="00EF1FFB">
            <w:pPr>
              <w:pStyle w:val="TableContent"/>
            </w:pPr>
          </w:p>
        </w:tc>
        <w:tc>
          <w:tcPr>
            <w:tcW w:w="1151" w:type="dxa"/>
            <w:vMerge/>
            <w:vAlign w:val="center"/>
          </w:tcPr>
          <w:p w14:paraId="468B258A" w14:textId="71096D55"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632BF081" w14:textId="0B4C5572" w:rsidR="00697813" w:rsidRDefault="00697813" w:rsidP="008A62BC">
            <w:pPr>
              <w:pStyle w:val="TableContent"/>
            </w:pPr>
            <w:r>
              <w:t>CR3639R03</w:t>
            </w:r>
          </w:p>
        </w:tc>
        <w:tc>
          <w:tcPr>
            <w:tcW w:w="3537" w:type="dxa"/>
            <w:tcBorders>
              <w:top w:val="single" w:sz="4" w:space="0" w:color="auto"/>
              <w:left w:val="single" w:sz="4" w:space="0" w:color="auto"/>
              <w:bottom w:val="single" w:sz="4" w:space="0" w:color="auto"/>
            </w:tcBorders>
          </w:tcPr>
          <w:p w14:paraId="27B668BF" w14:textId="34656444" w:rsidR="00697813" w:rsidRPr="00BB22AF" w:rsidRDefault="00697813" w:rsidP="008A62BC">
            <w:pPr>
              <w:pStyle w:val="TableContent"/>
            </w:pPr>
            <w:r w:rsidRPr="00770D56">
              <w:t>MEP - Clarify content of profileState</w:t>
            </w:r>
          </w:p>
        </w:tc>
        <w:tc>
          <w:tcPr>
            <w:tcW w:w="1274" w:type="dxa"/>
            <w:vMerge/>
            <w:vAlign w:val="center"/>
          </w:tcPr>
          <w:p w14:paraId="1BDD1FBC" w14:textId="33D1F1EA" w:rsidR="00697813" w:rsidRDefault="00697813" w:rsidP="00EF1FFB">
            <w:pPr>
              <w:pStyle w:val="TableContent"/>
            </w:pPr>
          </w:p>
        </w:tc>
        <w:tc>
          <w:tcPr>
            <w:tcW w:w="1840" w:type="dxa"/>
            <w:vMerge/>
            <w:vAlign w:val="center"/>
          </w:tcPr>
          <w:p w14:paraId="0D17398E" w14:textId="74991D68" w:rsidR="00697813" w:rsidRDefault="00697813" w:rsidP="00EF1FFB">
            <w:pPr>
              <w:pStyle w:val="TableContent"/>
            </w:pPr>
          </w:p>
        </w:tc>
      </w:tr>
      <w:tr w:rsidR="00697813" w:rsidRPr="00A14F29" w14:paraId="55F39793" w14:textId="77777777" w:rsidTr="005F33F6">
        <w:tc>
          <w:tcPr>
            <w:tcW w:w="849" w:type="dxa"/>
            <w:vMerge/>
            <w:vAlign w:val="center"/>
          </w:tcPr>
          <w:p w14:paraId="493B1BCA" w14:textId="527F2865" w:rsidR="00697813" w:rsidRDefault="00697813" w:rsidP="00EF1FFB">
            <w:pPr>
              <w:pStyle w:val="TableContent"/>
            </w:pPr>
          </w:p>
        </w:tc>
        <w:tc>
          <w:tcPr>
            <w:tcW w:w="1151" w:type="dxa"/>
            <w:vMerge/>
            <w:vAlign w:val="center"/>
          </w:tcPr>
          <w:p w14:paraId="7BA5EF58" w14:textId="016130F7"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7DBF071" w14:textId="6E1D359C" w:rsidR="00697813" w:rsidRDefault="00697813" w:rsidP="008A62BC">
            <w:pPr>
              <w:pStyle w:val="TableContent"/>
            </w:pPr>
            <w:r>
              <w:t>CR3641R01</w:t>
            </w:r>
          </w:p>
        </w:tc>
        <w:tc>
          <w:tcPr>
            <w:tcW w:w="3537" w:type="dxa"/>
            <w:tcBorders>
              <w:top w:val="single" w:sz="4" w:space="0" w:color="auto"/>
              <w:left w:val="single" w:sz="4" w:space="0" w:color="auto"/>
              <w:bottom w:val="single" w:sz="4" w:space="0" w:color="auto"/>
            </w:tcBorders>
          </w:tcPr>
          <w:p w14:paraId="3BA3E110" w14:textId="7FB789FB" w:rsidR="00697813" w:rsidRPr="00BB22AF" w:rsidRDefault="00697813" w:rsidP="008A62BC">
            <w:pPr>
              <w:pStyle w:val="TableContent"/>
            </w:pPr>
            <w:r w:rsidRPr="00110479">
              <w:t>RPM – Clean-up Get Profiles Info Procedure</w:t>
            </w:r>
          </w:p>
        </w:tc>
        <w:tc>
          <w:tcPr>
            <w:tcW w:w="1274" w:type="dxa"/>
            <w:vMerge/>
            <w:vAlign w:val="center"/>
          </w:tcPr>
          <w:p w14:paraId="18FDFDA1" w14:textId="588029AE" w:rsidR="00697813" w:rsidRDefault="00697813" w:rsidP="00EF1FFB">
            <w:pPr>
              <w:pStyle w:val="TableContent"/>
            </w:pPr>
          </w:p>
        </w:tc>
        <w:tc>
          <w:tcPr>
            <w:tcW w:w="1840" w:type="dxa"/>
            <w:vMerge/>
            <w:vAlign w:val="center"/>
          </w:tcPr>
          <w:p w14:paraId="62F7C2A8" w14:textId="058A1FD1" w:rsidR="00697813" w:rsidRDefault="00697813" w:rsidP="00EF1FFB">
            <w:pPr>
              <w:pStyle w:val="TableContent"/>
            </w:pPr>
          </w:p>
        </w:tc>
      </w:tr>
      <w:tr w:rsidR="00697813" w:rsidRPr="00A14F29" w14:paraId="3D70A8A2" w14:textId="77777777" w:rsidTr="005F33F6">
        <w:tc>
          <w:tcPr>
            <w:tcW w:w="849" w:type="dxa"/>
            <w:vMerge/>
            <w:vAlign w:val="center"/>
          </w:tcPr>
          <w:p w14:paraId="10B1A7D9" w14:textId="212A48B1" w:rsidR="00697813" w:rsidRDefault="00697813" w:rsidP="00EF1FFB">
            <w:pPr>
              <w:pStyle w:val="TableContent"/>
            </w:pPr>
          </w:p>
        </w:tc>
        <w:tc>
          <w:tcPr>
            <w:tcW w:w="1151" w:type="dxa"/>
            <w:vMerge/>
            <w:vAlign w:val="center"/>
          </w:tcPr>
          <w:p w14:paraId="0A80EE07" w14:textId="30D6FB2E"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F382CE1" w14:textId="4454548A" w:rsidR="00697813" w:rsidRDefault="00697813" w:rsidP="008A62BC">
            <w:pPr>
              <w:pStyle w:val="TableContent"/>
            </w:pPr>
            <w:r>
              <w:t>CR3647R01</w:t>
            </w:r>
          </w:p>
        </w:tc>
        <w:tc>
          <w:tcPr>
            <w:tcW w:w="3537" w:type="dxa"/>
            <w:tcBorders>
              <w:top w:val="single" w:sz="4" w:space="0" w:color="auto"/>
              <w:left w:val="single" w:sz="4" w:space="0" w:color="auto"/>
              <w:bottom w:val="single" w:sz="4" w:space="0" w:color="auto"/>
            </w:tcBorders>
          </w:tcPr>
          <w:p w14:paraId="791E7F43" w14:textId="37DF7667" w:rsidR="00697813" w:rsidRPr="00BB22AF" w:rsidRDefault="00697813" w:rsidP="008A62BC">
            <w:pPr>
              <w:pStyle w:val="TableContent"/>
            </w:pPr>
            <w:r w:rsidRPr="00CB6E86">
              <w:t>EN resolution on Event Checking</w:t>
            </w:r>
          </w:p>
        </w:tc>
        <w:tc>
          <w:tcPr>
            <w:tcW w:w="1274" w:type="dxa"/>
            <w:vMerge/>
            <w:vAlign w:val="center"/>
          </w:tcPr>
          <w:p w14:paraId="22053124" w14:textId="0A09A0A1" w:rsidR="00697813" w:rsidRDefault="00697813" w:rsidP="00EF1FFB">
            <w:pPr>
              <w:pStyle w:val="TableContent"/>
            </w:pPr>
          </w:p>
        </w:tc>
        <w:tc>
          <w:tcPr>
            <w:tcW w:w="1840" w:type="dxa"/>
            <w:vMerge/>
            <w:vAlign w:val="center"/>
          </w:tcPr>
          <w:p w14:paraId="3C3AF909" w14:textId="4108CCFC" w:rsidR="00697813" w:rsidRDefault="00697813" w:rsidP="00EF1FFB">
            <w:pPr>
              <w:pStyle w:val="TableContent"/>
            </w:pPr>
          </w:p>
        </w:tc>
      </w:tr>
      <w:tr w:rsidR="00697813" w:rsidRPr="00A14F29" w14:paraId="39B6BECF" w14:textId="77777777" w:rsidTr="005F33F6">
        <w:tc>
          <w:tcPr>
            <w:tcW w:w="849" w:type="dxa"/>
            <w:vMerge/>
            <w:vAlign w:val="center"/>
          </w:tcPr>
          <w:p w14:paraId="5E801539" w14:textId="1F00FCC7" w:rsidR="00697813" w:rsidRDefault="00697813" w:rsidP="00EF1FFB">
            <w:pPr>
              <w:pStyle w:val="TableContent"/>
            </w:pPr>
          </w:p>
        </w:tc>
        <w:tc>
          <w:tcPr>
            <w:tcW w:w="1151" w:type="dxa"/>
            <w:vMerge/>
            <w:vAlign w:val="center"/>
          </w:tcPr>
          <w:p w14:paraId="72BB07CB" w14:textId="66AE6223"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C26D9A8" w14:textId="7218D98B" w:rsidR="00697813" w:rsidRDefault="00697813" w:rsidP="008A62BC">
            <w:pPr>
              <w:pStyle w:val="TableContent"/>
            </w:pPr>
            <w:r>
              <w:t>CR3648R04</w:t>
            </w:r>
          </w:p>
        </w:tc>
        <w:tc>
          <w:tcPr>
            <w:tcW w:w="3537" w:type="dxa"/>
            <w:tcBorders>
              <w:top w:val="single" w:sz="4" w:space="0" w:color="auto"/>
              <w:left w:val="single" w:sz="4" w:space="0" w:color="auto"/>
              <w:bottom w:val="single" w:sz="4" w:space="0" w:color="auto"/>
            </w:tcBorders>
          </w:tcPr>
          <w:p w14:paraId="4978AC84" w14:textId="398525C4" w:rsidR="00697813" w:rsidRPr="00BB22AF" w:rsidRDefault="00697813" w:rsidP="008A62BC">
            <w:pPr>
              <w:pStyle w:val="TableContent"/>
            </w:pPr>
            <w:r w:rsidRPr="0090198C">
              <w:t>ES25 E4E API download result message</w:t>
            </w:r>
          </w:p>
        </w:tc>
        <w:tc>
          <w:tcPr>
            <w:tcW w:w="1274" w:type="dxa"/>
            <w:vMerge/>
            <w:vAlign w:val="center"/>
          </w:tcPr>
          <w:p w14:paraId="357F1D6B" w14:textId="31B1A705" w:rsidR="00697813" w:rsidRDefault="00697813" w:rsidP="00EF1FFB">
            <w:pPr>
              <w:pStyle w:val="TableContent"/>
            </w:pPr>
          </w:p>
        </w:tc>
        <w:tc>
          <w:tcPr>
            <w:tcW w:w="1840" w:type="dxa"/>
            <w:vMerge/>
            <w:vAlign w:val="center"/>
          </w:tcPr>
          <w:p w14:paraId="68986710" w14:textId="47CB3656" w:rsidR="00697813" w:rsidRDefault="00697813" w:rsidP="00EF1FFB">
            <w:pPr>
              <w:pStyle w:val="TableContent"/>
            </w:pPr>
          </w:p>
        </w:tc>
      </w:tr>
      <w:tr w:rsidR="00697813" w:rsidRPr="00A14F29" w14:paraId="02DE715E" w14:textId="77777777" w:rsidTr="005F33F6">
        <w:tc>
          <w:tcPr>
            <w:tcW w:w="849" w:type="dxa"/>
            <w:vMerge/>
            <w:vAlign w:val="center"/>
          </w:tcPr>
          <w:p w14:paraId="641C0143" w14:textId="44F67719" w:rsidR="00697813" w:rsidRDefault="00697813" w:rsidP="00EF1FFB">
            <w:pPr>
              <w:pStyle w:val="TableContent"/>
            </w:pPr>
          </w:p>
        </w:tc>
        <w:tc>
          <w:tcPr>
            <w:tcW w:w="1151" w:type="dxa"/>
            <w:vMerge/>
            <w:vAlign w:val="center"/>
          </w:tcPr>
          <w:p w14:paraId="21694A2C" w14:textId="74660622"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F4F43DD" w14:textId="61273DC0" w:rsidR="00697813" w:rsidRDefault="00697813" w:rsidP="008A62BC">
            <w:pPr>
              <w:pStyle w:val="TableContent"/>
            </w:pPr>
            <w:r>
              <w:t>CR3649R02</w:t>
            </w:r>
          </w:p>
        </w:tc>
        <w:tc>
          <w:tcPr>
            <w:tcW w:w="3537" w:type="dxa"/>
            <w:tcBorders>
              <w:top w:val="single" w:sz="4" w:space="0" w:color="auto"/>
              <w:left w:val="single" w:sz="4" w:space="0" w:color="auto"/>
              <w:bottom w:val="single" w:sz="4" w:space="0" w:color="auto"/>
            </w:tcBorders>
          </w:tcPr>
          <w:p w14:paraId="7EEB52DE" w14:textId="3098DD40" w:rsidR="00697813" w:rsidRPr="00BB22AF" w:rsidRDefault="00697813" w:rsidP="008A62BC">
            <w:pPr>
              <w:pStyle w:val="TableContent"/>
            </w:pPr>
            <w:r w:rsidRPr="000A7004">
              <w:t>EN resolution on Device Change procedure</w:t>
            </w:r>
          </w:p>
        </w:tc>
        <w:tc>
          <w:tcPr>
            <w:tcW w:w="1274" w:type="dxa"/>
            <w:vMerge/>
            <w:vAlign w:val="center"/>
          </w:tcPr>
          <w:p w14:paraId="24D709D5" w14:textId="783AAB0E" w:rsidR="00697813" w:rsidRDefault="00697813" w:rsidP="00EF1FFB">
            <w:pPr>
              <w:pStyle w:val="TableContent"/>
            </w:pPr>
          </w:p>
        </w:tc>
        <w:tc>
          <w:tcPr>
            <w:tcW w:w="1840" w:type="dxa"/>
            <w:vMerge/>
            <w:vAlign w:val="center"/>
          </w:tcPr>
          <w:p w14:paraId="68A0FB88" w14:textId="1E0963BC" w:rsidR="00697813" w:rsidRDefault="00697813" w:rsidP="00EF1FFB">
            <w:pPr>
              <w:pStyle w:val="TableContent"/>
            </w:pPr>
          </w:p>
        </w:tc>
      </w:tr>
      <w:tr w:rsidR="00697813" w:rsidRPr="00A14F29" w14:paraId="58E1A3CE" w14:textId="77777777" w:rsidTr="005F33F6">
        <w:tc>
          <w:tcPr>
            <w:tcW w:w="849" w:type="dxa"/>
            <w:vMerge/>
            <w:vAlign w:val="center"/>
          </w:tcPr>
          <w:p w14:paraId="6505CD5D" w14:textId="12770FAE" w:rsidR="00697813" w:rsidRDefault="00697813" w:rsidP="00EF1FFB">
            <w:pPr>
              <w:pStyle w:val="TableContent"/>
            </w:pPr>
          </w:p>
        </w:tc>
        <w:tc>
          <w:tcPr>
            <w:tcW w:w="1151" w:type="dxa"/>
            <w:vMerge/>
            <w:vAlign w:val="center"/>
          </w:tcPr>
          <w:p w14:paraId="2AA4506A" w14:textId="2311FE80"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CADADFF" w14:textId="6817511A" w:rsidR="00697813" w:rsidRDefault="00697813" w:rsidP="008A62BC">
            <w:pPr>
              <w:pStyle w:val="TableContent"/>
            </w:pPr>
            <w:r>
              <w:t>CR3654R00</w:t>
            </w:r>
          </w:p>
        </w:tc>
        <w:tc>
          <w:tcPr>
            <w:tcW w:w="3537" w:type="dxa"/>
            <w:tcBorders>
              <w:top w:val="single" w:sz="4" w:space="0" w:color="auto"/>
              <w:left w:val="single" w:sz="4" w:space="0" w:color="auto"/>
              <w:bottom w:val="single" w:sz="4" w:space="0" w:color="auto"/>
            </w:tcBorders>
          </w:tcPr>
          <w:p w14:paraId="2DF91862" w14:textId="65ACA035" w:rsidR="00697813" w:rsidRPr="00BB22AF" w:rsidRDefault="00697813" w:rsidP="008A62BC">
            <w:pPr>
              <w:pStyle w:val="TableContent"/>
            </w:pPr>
            <w:r w:rsidRPr="00B8323C">
              <w:t>RPM with MEP - no implicit disabling</w:t>
            </w:r>
          </w:p>
        </w:tc>
        <w:tc>
          <w:tcPr>
            <w:tcW w:w="1274" w:type="dxa"/>
            <w:vMerge/>
            <w:vAlign w:val="center"/>
          </w:tcPr>
          <w:p w14:paraId="48292E1C" w14:textId="48BED770" w:rsidR="00697813" w:rsidRDefault="00697813" w:rsidP="00EF1FFB">
            <w:pPr>
              <w:pStyle w:val="TableContent"/>
            </w:pPr>
          </w:p>
        </w:tc>
        <w:tc>
          <w:tcPr>
            <w:tcW w:w="1840" w:type="dxa"/>
            <w:vMerge/>
            <w:vAlign w:val="center"/>
          </w:tcPr>
          <w:p w14:paraId="6EDABF16" w14:textId="5A5C6015" w:rsidR="00697813" w:rsidRDefault="00697813" w:rsidP="00EF1FFB">
            <w:pPr>
              <w:pStyle w:val="TableContent"/>
            </w:pPr>
          </w:p>
        </w:tc>
      </w:tr>
      <w:tr w:rsidR="00697813" w:rsidRPr="00A14F29" w14:paraId="3D408BAE" w14:textId="77777777" w:rsidTr="005F33F6">
        <w:tc>
          <w:tcPr>
            <w:tcW w:w="849" w:type="dxa"/>
            <w:vMerge/>
            <w:vAlign w:val="center"/>
          </w:tcPr>
          <w:p w14:paraId="2748D99C" w14:textId="7E19BC18" w:rsidR="00697813" w:rsidRDefault="00697813" w:rsidP="00EF1FFB">
            <w:pPr>
              <w:pStyle w:val="TableContent"/>
            </w:pPr>
          </w:p>
        </w:tc>
        <w:tc>
          <w:tcPr>
            <w:tcW w:w="1151" w:type="dxa"/>
            <w:vMerge/>
            <w:vAlign w:val="center"/>
          </w:tcPr>
          <w:p w14:paraId="30D0FF2E" w14:textId="4B4DFF0A"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5CDA4274" w14:textId="04256610" w:rsidR="00697813" w:rsidRDefault="00697813" w:rsidP="008A62BC">
            <w:pPr>
              <w:pStyle w:val="TableContent"/>
            </w:pPr>
            <w:r>
              <w:t>CR3655R03</w:t>
            </w:r>
          </w:p>
        </w:tc>
        <w:tc>
          <w:tcPr>
            <w:tcW w:w="3537" w:type="dxa"/>
            <w:tcBorders>
              <w:top w:val="single" w:sz="4" w:space="0" w:color="auto"/>
              <w:left w:val="single" w:sz="4" w:space="0" w:color="auto"/>
              <w:bottom w:val="single" w:sz="4" w:space="0" w:color="auto"/>
            </w:tcBorders>
          </w:tcPr>
          <w:p w14:paraId="3C344591" w14:textId="69A03AC8" w:rsidR="00697813" w:rsidRPr="00BB22AF" w:rsidRDefault="00697813" w:rsidP="008A62BC">
            <w:pPr>
              <w:pStyle w:val="TableContent"/>
            </w:pPr>
            <w:r w:rsidRPr="005E6E18">
              <w:t>MEP - update of enable and disable functions</w:t>
            </w:r>
          </w:p>
        </w:tc>
        <w:tc>
          <w:tcPr>
            <w:tcW w:w="1274" w:type="dxa"/>
            <w:vMerge/>
            <w:vAlign w:val="center"/>
          </w:tcPr>
          <w:p w14:paraId="3C5D94F5" w14:textId="44796B70" w:rsidR="00697813" w:rsidRDefault="00697813" w:rsidP="00EF1FFB">
            <w:pPr>
              <w:pStyle w:val="TableContent"/>
            </w:pPr>
          </w:p>
        </w:tc>
        <w:tc>
          <w:tcPr>
            <w:tcW w:w="1840" w:type="dxa"/>
            <w:vMerge/>
            <w:vAlign w:val="center"/>
          </w:tcPr>
          <w:p w14:paraId="6D284734" w14:textId="590ED74D" w:rsidR="00697813" w:rsidRDefault="00697813" w:rsidP="00EF1FFB">
            <w:pPr>
              <w:pStyle w:val="TableContent"/>
            </w:pPr>
          </w:p>
        </w:tc>
      </w:tr>
      <w:tr w:rsidR="00697813" w:rsidRPr="00A14F29" w14:paraId="34724B75" w14:textId="77777777" w:rsidTr="005F33F6">
        <w:tc>
          <w:tcPr>
            <w:tcW w:w="849" w:type="dxa"/>
            <w:vMerge/>
            <w:vAlign w:val="center"/>
          </w:tcPr>
          <w:p w14:paraId="31ED5CC0" w14:textId="20E2255C" w:rsidR="00697813" w:rsidRDefault="00697813" w:rsidP="00EF1FFB">
            <w:pPr>
              <w:pStyle w:val="TableContent"/>
            </w:pPr>
          </w:p>
        </w:tc>
        <w:tc>
          <w:tcPr>
            <w:tcW w:w="1151" w:type="dxa"/>
            <w:vMerge/>
            <w:vAlign w:val="center"/>
          </w:tcPr>
          <w:p w14:paraId="7A0C0C2F" w14:textId="1EAD1B5E"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3B3C707E" w14:textId="442657DD" w:rsidR="00697813" w:rsidRDefault="00697813" w:rsidP="008A62BC">
            <w:pPr>
              <w:pStyle w:val="TableContent"/>
            </w:pPr>
            <w:r>
              <w:t>CR3660R00</w:t>
            </w:r>
          </w:p>
        </w:tc>
        <w:tc>
          <w:tcPr>
            <w:tcW w:w="3537" w:type="dxa"/>
            <w:tcBorders>
              <w:top w:val="single" w:sz="4" w:space="0" w:color="auto"/>
              <w:left w:val="single" w:sz="4" w:space="0" w:color="auto"/>
              <w:bottom w:val="single" w:sz="4" w:space="0" w:color="auto"/>
            </w:tcBorders>
          </w:tcPr>
          <w:p w14:paraId="18B470B6" w14:textId="5A3ABE03" w:rsidR="00697813" w:rsidRPr="00BB22AF" w:rsidRDefault="00697813" w:rsidP="008A62BC">
            <w:pPr>
              <w:pStyle w:val="TableContent"/>
            </w:pPr>
            <w:r w:rsidRPr="007E6C94">
              <w:t>Fixing step 7 in the notification procedure</w:t>
            </w:r>
          </w:p>
        </w:tc>
        <w:tc>
          <w:tcPr>
            <w:tcW w:w="1274" w:type="dxa"/>
            <w:vMerge/>
            <w:vAlign w:val="center"/>
          </w:tcPr>
          <w:p w14:paraId="5D54AEE9" w14:textId="024FFA1E" w:rsidR="00697813" w:rsidRDefault="00697813" w:rsidP="00EF1FFB">
            <w:pPr>
              <w:pStyle w:val="TableContent"/>
            </w:pPr>
          </w:p>
        </w:tc>
        <w:tc>
          <w:tcPr>
            <w:tcW w:w="1840" w:type="dxa"/>
            <w:vMerge/>
            <w:vAlign w:val="center"/>
          </w:tcPr>
          <w:p w14:paraId="14C714B6" w14:textId="6042513E" w:rsidR="00697813" w:rsidRDefault="00697813" w:rsidP="00EF1FFB">
            <w:pPr>
              <w:pStyle w:val="TableContent"/>
            </w:pPr>
          </w:p>
        </w:tc>
      </w:tr>
      <w:tr w:rsidR="00697813" w:rsidRPr="00A14F29" w14:paraId="39235B03" w14:textId="77777777" w:rsidTr="005F33F6">
        <w:tc>
          <w:tcPr>
            <w:tcW w:w="849" w:type="dxa"/>
            <w:vMerge/>
            <w:vAlign w:val="center"/>
          </w:tcPr>
          <w:p w14:paraId="20A64EAB" w14:textId="66FA53A3" w:rsidR="00697813" w:rsidRDefault="00697813" w:rsidP="00EF1FFB">
            <w:pPr>
              <w:pStyle w:val="TableContent"/>
            </w:pPr>
          </w:p>
        </w:tc>
        <w:tc>
          <w:tcPr>
            <w:tcW w:w="1151" w:type="dxa"/>
            <w:vMerge/>
            <w:vAlign w:val="center"/>
          </w:tcPr>
          <w:p w14:paraId="2724C64C" w14:textId="035AB064"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48D81E39" w14:textId="609091D6" w:rsidR="00697813" w:rsidRDefault="00697813" w:rsidP="008A62BC">
            <w:pPr>
              <w:pStyle w:val="TableContent"/>
            </w:pPr>
            <w:r>
              <w:t>CR3661R02</w:t>
            </w:r>
          </w:p>
        </w:tc>
        <w:tc>
          <w:tcPr>
            <w:tcW w:w="3537" w:type="dxa"/>
            <w:tcBorders>
              <w:top w:val="single" w:sz="4" w:space="0" w:color="auto"/>
              <w:left w:val="single" w:sz="4" w:space="0" w:color="auto"/>
              <w:bottom w:val="single" w:sz="4" w:space="0" w:color="auto"/>
            </w:tcBorders>
          </w:tcPr>
          <w:p w14:paraId="260C5347" w14:textId="5F441A7A" w:rsidR="00697813" w:rsidRPr="00BB22AF" w:rsidRDefault="00697813" w:rsidP="008A62BC">
            <w:pPr>
              <w:pStyle w:val="TableContent"/>
            </w:pPr>
            <w:r w:rsidRPr="00BA0961">
              <w:t>Editorial: FQDN extended type</w:t>
            </w:r>
          </w:p>
        </w:tc>
        <w:tc>
          <w:tcPr>
            <w:tcW w:w="1274" w:type="dxa"/>
            <w:vMerge/>
            <w:vAlign w:val="center"/>
          </w:tcPr>
          <w:p w14:paraId="41E38F6D" w14:textId="4E2AEED8" w:rsidR="00697813" w:rsidRDefault="00697813" w:rsidP="00EF1FFB">
            <w:pPr>
              <w:pStyle w:val="TableContent"/>
            </w:pPr>
          </w:p>
        </w:tc>
        <w:tc>
          <w:tcPr>
            <w:tcW w:w="1840" w:type="dxa"/>
            <w:vMerge/>
            <w:vAlign w:val="center"/>
          </w:tcPr>
          <w:p w14:paraId="5202311F" w14:textId="20DDF0CF" w:rsidR="00697813" w:rsidRDefault="00697813" w:rsidP="00EF1FFB">
            <w:pPr>
              <w:pStyle w:val="TableContent"/>
            </w:pPr>
          </w:p>
        </w:tc>
      </w:tr>
      <w:tr w:rsidR="00697813" w:rsidRPr="00A14F29" w14:paraId="6FF5CC27" w14:textId="77777777" w:rsidTr="005F33F6">
        <w:tc>
          <w:tcPr>
            <w:tcW w:w="849" w:type="dxa"/>
            <w:vMerge/>
            <w:vAlign w:val="center"/>
          </w:tcPr>
          <w:p w14:paraId="651518DB" w14:textId="20DD3707" w:rsidR="00697813" w:rsidRDefault="00697813" w:rsidP="00EF1FFB">
            <w:pPr>
              <w:pStyle w:val="TableContent"/>
            </w:pPr>
          </w:p>
        </w:tc>
        <w:tc>
          <w:tcPr>
            <w:tcW w:w="1151" w:type="dxa"/>
            <w:vMerge/>
            <w:vAlign w:val="center"/>
          </w:tcPr>
          <w:p w14:paraId="75677634" w14:textId="175C6119"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1D2E9145" w14:textId="24518E80" w:rsidR="00697813" w:rsidRDefault="00697813" w:rsidP="008A62BC">
            <w:pPr>
              <w:pStyle w:val="TableContent"/>
            </w:pPr>
            <w:r>
              <w:t>CR3662R01</w:t>
            </w:r>
          </w:p>
        </w:tc>
        <w:tc>
          <w:tcPr>
            <w:tcW w:w="3537" w:type="dxa"/>
            <w:tcBorders>
              <w:top w:val="single" w:sz="4" w:space="0" w:color="auto"/>
              <w:left w:val="single" w:sz="4" w:space="0" w:color="auto"/>
              <w:bottom w:val="single" w:sz="4" w:space="0" w:color="auto"/>
            </w:tcBorders>
          </w:tcPr>
          <w:p w14:paraId="1E87B898" w14:textId="254D5435" w:rsidR="00697813" w:rsidRPr="00BB22AF" w:rsidRDefault="00697813" w:rsidP="008A62BC">
            <w:pPr>
              <w:pStyle w:val="TableContent"/>
            </w:pPr>
            <w:r w:rsidRPr="00207F32">
              <w:t>TIMESTAMP correction</w:t>
            </w:r>
          </w:p>
        </w:tc>
        <w:tc>
          <w:tcPr>
            <w:tcW w:w="1274" w:type="dxa"/>
            <w:vMerge/>
            <w:vAlign w:val="center"/>
          </w:tcPr>
          <w:p w14:paraId="57C15F5B" w14:textId="5CF107B1" w:rsidR="00697813" w:rsidRDefault="00697813" w:rsidP="00EF1FFB">
            <w:pPr>
              <w:pStyle w:val="TableContent"/>
            </w:pPr>
          </w:p>
        </w:tc>
        <w:tc>
          <w:tcPr>
            <w:tcW w:w="1840" w:type="dxa"/>
            <w:vMerge/>
            <w:vAlign w:val="center"/>
          </w:tcPr>
          <w:p w14:paraId="3074127B" w14:textId="2D17AE88" w:rsidR="00697813" w:rsidRDefault="00697813" w:rsidP="00EF1FFB">
            <w:pPr>
              <w:pStyle w:val="TableContent"/>
            </w:pPr>
          </w:p>
        </w:tc>
      </w:tr>
      <w:tr w:rsidR="00697813" w:rsidRPr="00A14F29" w14:paraId="1D732437" w14:textId="77777777" w:rsidTr="005F33F6">
        <w:tc>
          <w:tcPr>
            <w:tcW w:w="849" w:type="dxa"/>
            <w:vMerge/>
            <w:vAlign w:val="center"/>
          </w:tcPr>
          <w:p w14:paraId="695BEAC9" w14:textId="64303C8B" w:rsidR="00697813" w:rsidRDefault="00697813" w:rsidP="00EF1FFB">
            <w:pPr>
              <w:pStyle w:val="TableContent"/>
            </w:pPr>
          </w:p>
        </w:tc>
        <w:tc>
          <w:tcPr>
            <w:tcW w:w="1151" w:type="dxa"/>
            <w:vMerge/>
            <w:vAlign w:val="center"/>
          </w:tcPr>
          <w:p w14:paraId="064B21AD" w14:textId="50F1269E"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0B57989B" w14:textId="2166D6C3" w:rsidR="00697813" w:rsidRDefault="00697813" w:rsidP="008A62BC">
            <w:pPr>
              <w:pStyle w:val="TableContent"/>
            </w:pPr>
            <w:r>
              <w:t>CR3663R03</w:t>
            </w:r>
          </w:p>
        </w:tc>
        <w:tc>
          <w:tcPr>
            <w:tcW w:w="3537" w:type="dxa"/>
            <w:tcBorders>
              <w:top w:val="single" w:sz="4" w:space="0" w:color="auto"/>
              <w:left w:val="single" w:sz="4" w:space="0" w:color="auto"/>
              <w:bottom w:val="single" w:sz="4" w:space="0" w:color="auto"/>
            </w:tcBorders>
          </w:tcPr>
          <w:p w14:paraId="3A8632F9" w14:textId="35BE2DE6" w:rsidR="00697813" w:rsidRPr="00BB22AF" w:rsidRDefault="00697813" w:rsidP="008A62BC">
            <w:pPr>
              <w:pStyle w:val="TableContent"/>
            </w:pPr>
            <w:r w:rsidRPr="00207F32">
              <w:t>Editorial: MEP Removal EN in Disable procedure</w:t>
            </w:r>
          </w:p>
        </w:tc>
        <w:tc>
          <w:tcPr>
            <w:tcW w:w="1274" w:type="dxa"/>
            <w:vMerge/>
            <w:vAlign w:val="center"/>
          </w:tcPr>
          <w:p w14:paraId="495E4AEE" w14:textId="75AF6F49" w:rsidR="00697813" w:rsidRDefault="00697813" w:rsidP="00EF1FFB">
            <w:pPr>
              <w:pStyle w:val="TableContent"/>
            </w:pPr>
          </w:p>
        </w:tc>
        <w:tc>
          <w:tcPr>
            <w:tcW w:w="1840" w:type="dxa"/>
            <w:vMerge/>
            <w:vAlign w:val="center"/>
          </w:tcPr>
          <w:p w14:paraId="416D6972" w14:textId="1CCD5499" w:rsidR="00697813" w:rsidRDefault="00697813" w:rsidP="00EF1FFB">
            <w:pPr>
              <w:pStyle w:val="TableContent"/>
            </w:pPr>
          </w:p>
        </w:tc>
      </w:tr>
      <w:tr w:rsidR="00697813" w:rsidRPr="00A14F29" w14:paraId="601FE8ED" w14:textId="77777777" w:rsidTr="005F33F6">
        <w:tc>
          <w:tcPr>
            <w:tcW w:w="849" w:type="dxa"/>
            <w:vMerge/>
            <w:vAlign w:val="center"/>
          </w:tcPr>
          <w:p w14:paraId="487E830E" w14:textId="3022D643" w:rsidR="00697813" w:rsidRDefault="00697813" w:rsidP="00EF1FFB">
            <w:pPr>
              <w:pStyle w:val="TableContent"/>
            </w:pPr>
          </w:p>
        </w:tc>
        <w:tc>
          <w:tcPr>
            <w:tcW w:w="1151" w:type="dxa"/>
            <w:vMerge/>
            <w:vAlign w:val="center"/>
          </w:tcPr>
          <w:p w14:paraId="3876831B" w14:textId="7FEAD1F2"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3590868A" w14:textId="7CECEFC4" w:rsidR="00697813" w:rsidRDefault="00697813" w:rsidP="008A62BC">
            <w:pPr>
              <w:pStyle w:val="TableContent"/>
            </w:pPr>
            <w:r>
              <w:t>CR3665R02</w:t>
            </w:r>
          </w:p>
        </w:tc>
        <w:tc>
          <w:tcPr>
            <w:tcW w:w="3537" w:type="dxa"/>
            <w:tcBorders>
              <w:top w:val="single" w:sz="4" w:space="0" w:color="auto"/>
              <w:left w:val="single" w:sz="4" w:space="0" w:color="auto"/>
              <w:bottom w:val="single" w:sz="4" w:space="0" w:color="auto"/>
            </w:tcBorders>
          </w:tcPr>
          <w:p w14:paraId="04862CE9" w14:textId="281003F9" w:rsidR="00697813" w:rsidRPr="00BB22AF" w:rsidRDefault="00697813" w:rsidP="008A62BC">
            <w:pPr>
              <w:pStyle w:val="TableContent"/>
            </w:pPr>
            <w:r w:rsidRPr="00864C2D">
              <w:t>MEP – Remove ENs regarding to list APDU multiplexing in the 2.12</w:t>
            </w:r>
          </w:p>
        </w:tc>
        <w:tc>
          <w:tcPr>
            <w:tcW w:w="1274" w:type="dxa"/>
            <w:vMerge/>
            <w:vAlign w:val="center"/>
          </w:tcPr>
          <w:p w14:paraId="2A7592C7" w14:textId="67EC1793" w:rsidR="00697813" w:rsidRDefault="00697813" w:rsidP="00EF1FFB">
            <w:pPr>
              <w:pStyle w:val="TableContent"/>
            </w:pPr>
          </w:p>
        </w:tc>
        <w:tc>
          <w:tcPr>
            <w:tcW w:w="1840" w:type="dxa"/>
            <w:vMerge/>
            <w:vAlign w:val="center"/>
          </w:tcPr>
          <w:p w14:paraId="7B8CB59B" w14:textId="1550DFB3" w:rsidR="00697813" w:rsidRDefault="00697813" w:rsidP="00EF1FFB">
            <w:pPr>
              <w:pStyle w:val="TableContent"/>
            </w:pPr>
          </w:p>
        </w:tc>
      </w:tr>
      <w:tr w:rsidR="00697813" w:rsidRPr="00A14F29" w14:paraId="7F02058F" w14:textId="77777777" w:rsidTr="005F33F6">
        <w:tc>
          <w:tcPr>
            <w:tcW w:w="849" w:type="dxa"/>
            <w:vMerge/>
            <w:vAlign w:val="center"/>
          </w:tcPr>
          <w:p w14:paraId="5EEF3941" w14:textId="1655D3A4" w:rsidR="00697813" w:rsidRDefault="00697813" w:rsidP="00EF1FFB">
            <w:pPr>
              <w:pStyle w:val="TableContent"/>
            </w:pPr>
          </w:p>
        </w:tc>
        <w:tc>
          <w:tcPr>
            <w:tcW w:w="1151" w:type="dxa"/>
            <w:vMerge/>
            <w:vAlign w:val="center"/>
          </w:tcPr>
          <w:p w14:paraId="1A746927" w14:textId="6868D402"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7EF2BE47" w14:textId="78FC17CC" w:rsidR="00697813" w:rsidRDefault="00697813" w:rsidP="008A62BC">
            <w:pPr>
              <w:pStyle w:val="TableContent"/>
            </w:pPr>
            <w:r>
              <w:t>CR3666R04</w:t>
            </w:r>
          </w:p>
        </w:tc>
        <w:tc>
          <w:tcPr>
            <w:tcW w:w="3537" w:type="dxa"/>
            <w:tcBorders>
              <w:top w:val="single" w:sz="4" w:space="0" w:color="auto"/>
              <w:left w:val="single" w:sz="4" w:space="0" w:color="auto"/>
              <w:bottom w:val="single" w:sz="4" w:space="0" w:color="auto"/>
            </w:tcBorders>
          </w:tcPr>
          <w:p w14:paraId="417AA414" w14:textId="1669FDA7" w:rsidR="00697813" w:rsidRPr="00BB22AF" w:rsidRDefault="00697813" w:rsidP="008A62BC">
            <w:pPr>
              <w:pStyle w:val="TableContent"/>
            </w:pPr>
            <w:r w:rsidRPr="00864C2D">
              <w:t>MEP – Proposed way-forward for EP on an UP</w:t>
            </w:r>
          </w:p>
        </w:tc>
        <w:tc>
          <w:tcPr>
            <w:tcW w:w="1274" w:type="dxa"/>
            <w:vMerge/>
            <w:vAlign w:val="center"/>
          </w:tcPr>
          <w:p w14:paraId="18F55787" w14:textId="06263A37" w:rsidR="00697813" w:rsidRDefault="00697813" w:rsidP="00EF1FFB">
            <w:pPr>
              <w:pStyle w:val="TableContent"/>
            </w:pPr>
          </w:p>
        </w:tc>
        <w:tc>
          <w:tcPr>
            <w:tcW w:w="1840" w:type="dxa"/>
            <w:vMerge/>
            <w:vAlign w:val="center"/>
          </w:tcPr>
          <w:p w14:paraId="172B9BBB" w14:textId="763D99D4" w:rsidR="00697813" w:rsidRDefault="00697813" w:rsidP="00EF1FFB">
            <w:pPr>
              <w:pStyle w:val="TableContent"/>
            </w:pPr>
          </w:p>
        </w:tc>
      </w:tr>
      <w:tr w:rsidR="00697813" w:rsidRPr="00A14F29" w14:paraId="68C68304" w14:textId="77777777" w:rsidTr="005F33F6">
        <w:tc>
          <w:tcPr>
            <w:tcW w:w="849" w:type="dxa"/>
            <w:vMerge/>
            <w:vAlign w:val="center"/>
          </w:tcPr>
          <w:p w14:paraId="1F60291C" w14:textId="3F0B4258" w:rsidR="00697813" w:rsidRDefault="00697813" w:rsidP="00EF1FFB">
            <w:pPr>
              <w:pStyle w:val="TableContent"/>
            </w:pPr>
          </w:p>
        </w:tc>
        <w:tc>
          <w:tcPr>
            <w:tcW w:w="1151" w:type="dxa"/>
            <w:vMerge/>
            <w:vAlign w:val="center"/>
          </w:tcPr>
          <w:p w14:paraId="4715EA44" w14:textId="72D16410" w:rsidR="00697813" w:rsidRDefault="00697813" w:rsidP="00EF1FFB">
            <w:pPr>
              <w:pStyle w:val="TableContent"/>
            </w:pPr>
          </w:p>
        </w:tc>
        <w:tc>
          <w:tcPr>
            <w:tcW w:w="1556" w:type="dxa"/>
            <w:tcBorders>
              <w:top w:val="single" w:sz="4" w:space="0" w:color="auto"/>
              <w:bottom w:val="single" w:sz="4" w:space="0" w:color="auto"/>
              <w:right w:val="single" w:sz="4" w:space="0" w:color="auto"/>
            </w:tcBorders>
          </w:tcPr>
          <w:p w14:paraId="2EC91D67" w14:textId="24629A21" w:rsidR="00697813" w:rsidRDefault="00697813" w:rsidP="008A62BC">
            <w:pPr>
              <w:pStyle w:val="TableContent"/>
            </w:pPr>
            <w:r>
              <w:t>CR3667R01</w:t>
            </w:r>
          </w:p>
        </w:tc>
        <w:tc>
          <w:tcPr>
            <w:tcW w:w="3537" w:type="dxa"/>
            <w:tcBorders>
              <w:top w:val="single" w:sz="4" w:space="0" w:color="auto"/>
              <w:left w:val="single" w:sz="4" w:space="0" w:color="auto"/>
              <w:bottom w:val="single" w:sz="4" w:space="0" w:color="auto"/>
            </w:tcBorders>
          </w:tcPr>
          <w:p w14:paraId="7479C511" w14:textId="61A84106" w:rsidR="00697813" w:rsidRPr="00BB22AF" w:rsidRDefault="00697813" w:rsidP="008A62BC">
            <w:pPr>
              <w:pStyle w:val="TableContent"/>
            </w:pPr>
            <w:r>
              <w:t>C</w:t>
            </w:r>
            <w:r w:rsidRPr="00CC5585">
              <w:t>larify location of euiccCiPKIdToBeUsedV3</w:t>
            </w:r>
          </w:p>
        </w:tc>
        <w:tc>
          <w:tcPr>
            <w:tcW w:w="1274" w:type="dxa"/>
            <w:vMerge/>
            <w:vAlign w:val="center"/>
          </w:tcPr>
          <w:p w14:paraId="7E8A1668" w14:textId="2D1F5533" w:rsidR="00697813" w:rsidRDefault="00697813" w:rsidP="00EF1FFB">
            <w:pPr>
              <w:pStyle w:val="TableContent"/>
            </w:pPr>
          </w:p>
        </w:tc>
        <w:tc>
          <w:tcPr>
            <w:tcW w:w="1840" w:type="dxa"/>
            <w:vMerge/>
            <w:vAlign w:val="center"/>
          </w:tcPr>
          <w:p w14:paraId="128A9017" w14:textId="20F4E2F2" w:rsidR="00697813" w:rsidRDefault="00697813" w:rsidP="00EF1FFB">
            <w:pPr>
              <w:pStyle w:val="TableContent"/>
            </w:pPr>
          </w:p>
        </w:tc>
      </w:tr>
      <w:tr w:rsidR="00697813" w:rsidRPr="00A14F29" w14:paraId="174AACD7" w14:textId="77777777" w:rsidTr="005F33F6">
        <w:tc>
          <w:tcPr>
            <w:tcW w:w="849" w:type="dxa"/>
            <w:vMerge/>
            <w:vAlign w:val="center"/>
          </w:tcPr>
          <w:p w14:paraId="1C04C867" w14:textId="4CD4B5D3" w:rsidR="00697813" w:rsidRDefault="00697813" w:rsidP="00EF1FFB">
            <w:pPr>
              <w:pStyle w:val="TableContent"/>
            </w:pPr>
          </w:p>
        </w:tc>
        <w:tc>
          <w:tcPr>
            <w:tcW w:w="1151" w:type="dxa"/>
            <w:vMerge/>
            <w:vAlign w:val="center"/>
          </w:tcPr>
          <w:p w14:paraId="7E88D275" w14:textId="122D5AF7"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1FED7CD" w14:textId="44BB0C35" w:rsidR="00697813" w:rsidRPr="005E52B4" w:rsidRDefault="00697813" w:rsidP="00F33BDE">
            <w:pPr>
              <w:pStyle w:val="TableContent"/>
              <w:rPr>
                <w:rFonts w:cs="Arial"/>
              </w:rPr>
            </w:pPr>
            <w:r w:rsidRPr="005E52B4">
              <w:rPr>
                <w:rFonts w:cs="Arial"/>
                <w:color w:val="000000"/>
                <w:szCs w:val="22"/>
              </w:rPr>
              <w:t>CR3485R08</w:t>
            </w:r>
          </w:p>
        </w:tc>
        <w:tc>
          <w:tcPr>
            <w:tcW w:w="3537" w:type="dxa"/>
            <w:tcBorders>
              <w:top w:val="single" w:sz="4" w:space="0" w:color="auto"/>
              <w:left w:val="single" w:sz="4" w:space="0" w:color="auto"/>
              <w:bottom w:val="single" w:sz="4" w:space="0" w:color="auto"/>
            </w:tcBorders>
          </w:tcPr>
          <w:p w14:paraId="08A9B2B6" w14:textId="765CC76C" w:rsidR="00697813" w:rsidRDefault="00697813" w:rsidP="00F33BDE">
            <w:pPr>
              <w:pStyle w:val="TableContent"/>
            </w:pPr>
            <w:r w:rsidRPr="00764AFA">
              <w:t>eUICC OS update security</w:t>
            </w:r>
          </w:p>
        </w:tc>
        <w:tc>
          <w:tcPr>
            <w:tcW w:w="1274" w:type="dxa"/>
            <w:vMerge/>
            <w:vAlign w:val="center"/>
          </w:tcPr>
          <w:p w14:paraId="71399E6C" w14:textId="429B5EED" w:rsidR="00697813" w:rsidRDefault="00697813" w:rsidP="00EF1FFB">
            <w:pPr>
              <w:pStyle w:val="TableContent"/>
            </w:pPr>
          </w:p>
        </w:tc>
        <w:tc>
          <w:tcPr>
            <w:tcW w:w="1840" w:type="dxa"/>
            <w:vMerge/>
            <w:vAlign w:val="center"/>
          </w:tcPr>
          <w:p w14:paraId="4A7F78D0" w14:textId="66111C9E" w:rsidR="00697813" w:rsidRDefault="00697813" w:rsidP="00EF1FFB">
            <w:pPr>
              <w:pStyle w:val="TableContent"/>
            </w:pPr>
          </w:p>
        </w:tc>
      </w:tr>
      <w:tr w:rsidR="00697813" w:rsidRPr="00A14F29" w14:paraId="5BE5DCA8" w14:textId="77777777" w:rsidTr="005F33F6">
        <w:tc>
          <w:tcPr>
            <w:tcW w:w="849" w:type="dxa"/>
            <w:vMerge/>
            <w:vAlign w:val="center"/>
          </w:tcPr>
          <w:p w14:paraId="3B73A67B" w14:textId="76D8B0C9" w:rsidR="00697813" w:rsidRDefault="00697813" w:rsidP="00EF1FFB">
            <w:pPr>
              <w:pStyle w:val="TableContent"/>
            </w:pPr>
          </w:p>
        </w:tc>
        <w:tc>
          <w:tcPr>
            <w:tcW w:w="1151" w:type="dxa"/>
            <w:vMerge/>
            <w:vAlign w:val="center"/>
          </w:tcPr>
          <w:p w14:paraId="5EC68224" w14:textId="64180770"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007B8788" w14:textId="60CE32C8" w:rsidR="00697813" w:rsidRPr="005E52B4" w:rsidRDefault="00697813" w:rsidP="00F33BDE">
            <w:pPr>
              <w:pStyle w:val="TableContent"/>
              <w:rPr>
                <w:rFonts w:cs="Arial"/>
              </w:rPr>
            </w:pPr>
            <w:r w:rsidRPr="005E52B4">
              <w:rPr>
                <w:rFonts w:cs="Arial"/>
                <w:color w:val="000000"/>
                <w:szCs w:val="22"/>
              </w:rPr>
              <w:t>CR3640R02</w:t>
            </w:r>
          </w:p>
        </w:tc>
        <w:tc>
          <w:tcPr>
            <w:tcW w:w="3537" w:type="dxa"/>
            <w:tcBorders>
              <w:top w:val="single" w:sz="4" w:space="0" w:color="auto"/>
              <w:left w:val="single" w:sz="4" w:space="0" w:color="auto"/>
              <w:bottom w:val="single" w:sz="4" w:space="0" w:color="auto"/>
            </w:tcBorders>
          </w:tcPr>
          <w:p w14:paraId="1E0B27D4" w14:textId="69BB2912" w:rsidR="00697813" w:rsidRDefault="00697813" w:rsidP="00F33BDE">
            <w:pPr>
              <w:pStyle w:val="TableContent"/>
            </w:pPr>
            <w:r w:rsidRPr="00764AFA">
              <w:t>Signed Event Record is optional for LPA without SM-DS Address</w:t>
            </w:r>
          </w:p>
        </w:tc>
        <w:tc>
          <w:tcPr>
            <w:tcW w:w="1274" w:type="dxa"/>
            <w:vMerge/>
            <w:vAlign w:val="center"/>
          </w:tcPr>
          <w:p w14:paraId="2D03A511" w14:textId="404870B8" w:rsidR="00697813" w:rsidRDefault="00697813" w:rsidP="00EF1FFB">
            <w:pPr>
              <w:pStyle w:val="TableContent"/>
            </w:pPr>
          </w:p>
        </w:tc>
        <w:tc>
          <w:tcPr>
            <w:tcW w:w="1840" w:type="dxa"/>
            <w:vMerge/>
            <w:vAlign w:val="center"/>
          </w:tcPr>
          <w:p w14:paraId="7FE0533A" w14:textId="1A881703" w:rsidR="00697813" w:rsidRDefault="00697813" w:rsidP="00EF1FFB">
            <w:pPr>
              <w:pStyle w:val="TableContent"/>
            </w:pPr>
          </w:p>
        </w:tc>
      </w:tr>
      <w:tr w:rsidR="00697813" w:rsidRPr="00A14F29" w14:paraId="6FD33A6D" w14:textId="77777777" w:rsidTr="005F33F6">
        <w:tc>
          <w:tcPr>
            <w:tcW w:w="849" w:type="dxa"/>
            <w:vMerge/>
            <w:vAlign w:val="center"/>
          </w:tcPr>
          <w:p w14:paraId="2D13D3AE" w14:textId="08D99647" w:rsidR="00697813" w:rsidRDefault="00697813" w:rsidP="00EF1FFB">
            <w:pPr>
              <w:pStyle w:val="TableContent"/>
            </w:pPr>
          </w:p>
        </w:tc>
        <w:tc>
          <w:tcPr>
            <w:tcW w:w="1151" w:type="dxa"/>
            <w:vMerge/>
            <w:vAlign w:val="center"/>
          </w:tcPr>
          <w:p w14:paraId="6CAC8151" w14:textId="3549C138"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30E9E8BA" w14:textId="07CCE94A" w:rsidR="00697813" w:rsidRPr="005E52B4" w:rsidRDefault="00697813" w:rsidP="00F33BDE">
            <w:pPr>
              <w:pStyle w:val="TableContent"/>
              <w:rPr>
                <w:rFonts w:cs="Arial"/>
              </w:rPr>
            </w:pPr>
            <w:r w:rsidRPr="005E52B4">
              <w:rPr>
                <w:rFonts w:cs="Arial"/>
                <w:color w:val="000000"/>
                <w:szCs w:val="22"/>
              </w:rPr>
              <w:t>CR3643R03</w:t>
            </w:r>
          </w:p>
        </w:tc>
        <w:tc>
          <w:tcPr>
            <w:tcW w:w="3537" w:type="dxa"/>
            <w:tcBorders>
              <w:top w:val="single" w:sz="4" w:space="0" w:color="auto"/>
              <w:left w:val="single" w:sz="4" w:space="0" w:color="auto"/>
              <w:bottom w:val="single" w:sz="4" w:space="0" w:color="auto"/>
            </w:tcBorders>
          </w:tcPr>
          <w:p w14:paraId="1891FB6B" w14:textId="67CE995C" w:rsidR="00697813" w:rsidRDefault="00697813" w:rsidP="00F33BDE">
            <w:pPr>
              <w:pStyle w:val="TableContent"/>
            </w:pPr>
            <w:r w:rsidRPr="00764AFA">
              <w:t>PKI – Support of Variant O</w:t>
            </w:r>
          </w:p>
        </w:tc>
        <w:tc>
          <w:tcPr>
            <w:tcW w:w="1274" w:type="dxa"/>
            <w:vMerge/>
            <w:vAlign w:val="center"/>
          </w:tcPr>
          <w:p w14:paraId="3366F52A" w14:textId="4068E8F6" w:rsidR="00697813" w:rsidRDefault="00697813" w:rsidP="00EF1FFB">
            <w:pPr>
              <w:pStyle w:val="TableContent"/>
            </w:pPr>
          </w:p>
        </w:tc>
        <w:tc>
          <w:tcPr>
            <w:tcW w:w="1840" w:type="dxa"/>
            <w:vMerge/>
            <w:vAlign w:val="center"/>
          </w:tcPr>
          <w:p w14:paraId="0FD81611" w14:textId="077AAE10" w:rsidR="00697813" w:rsidRDefault="00697813" w:rsidP="00EF1FFB">
            <w:pPr>
              <w:pStyle w:val="TableContent"/>
            </w:pPr>
          </w:p>
        </w:tc>
      </w:tr>
      <w:tr w:rsidR="00697813" w:rsidRPr="00A14F29" w14:paraId="3B68BC95" w14:textId="77777777" w:rsidTr="005F33F6">
        <w:tc>
          <w:tcPr>
            <w:tcW w:w="849" w:type="dxa"/>
            <w:vMerge/>
            <w:vAlign w:val="center"/>
          </w:tcPr>
          <w:p w14:paraId="3038E626" w14:textId="3DFEE545" w:rsidR="00697813" w:rsidRDefault="00697813" w:rsidP="00EF1FFB">
            <w:pPr>
              <w:pStyle w:val="TableContent"/>
            </w:pPr>
          </w:p>
        </w:tc>
        <w:tc>
          <w:tcPr>
            <w:tcW w:w="1151" w:type="dxa"/>
            <w:vMerge/>
            <w:vAlign w:val="center"/>
          </w:tcPr>
          <w:p w14:paraId="11E204F7" w14:textId="717FA857"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26E5444F" w14:textId="3E533906" w:rsidR="00697813" w:rsidRPr="005E52B4" w:rsidRDefault="00697813" w:rsidP="00F33BDE">
            <w:pPr>
              <w:pStyle w:val="TableContent"/>
              <w:rPr>
                <w:rFonts w:cs="Arial"/>
              </w:rPr>
            </w:pPr>
            <w:r w:rsidRPr="005E52B4">
              <w:rPr>
                <w:rFonts w:cs="Arial"/>
                <w:color w:val="000000"/>
                <w:szCs w:val="22"/>
              </w:rPr>
              <w:t>CR3658R00</w:t>
            </w:r>
          </w:p>
        </w:tc>
        <w:tc>
          <w:tcPr>
            <w:tcW w:w="3537" w:type="dxa"/>
            <w:tcBorders>
              <w:top w:val="single" w:sz="4" w:space="0" w:color="auto"/>
              <w:left w:val="single" w:sz="4" w:space="0" w:color="auto"/>
              <w:bottom w:val="single" w:sz="4" w:space="0" w:color="auto"/>
            </w:tcBorders>
          </w:tcPr>
          <w:p w14:paraId="447A569A" w14:textId="2DF21B02" w:rsidR="00697813" w:rsidRDefault="00697813" w:rsidP="00F33BDE">
            <w:pPr>
              <w:pStyle w:val="TableContent"/>
            </w:pPr>
            <w:r w:rsidRPr="00494027">
              <w:t>Reorder misplaced sections</w:t>
            </w:r>
          </w:p>
        </w:tc>
        <w:tc>
          <w:tcPr>
            <w:tcW w:w="1274" w:type="dxa"/>
            <w:vMerge/>
            <w:vAlign w:val="center"/>
          </w:tcPr>
          <w:p w14:paraId="24592BDC" w14:textId="38CCA185" w:rsidR="00697813" w:rsidRDefault="00697813" w:rsidP="00EF1FFB">
            <w:pPr>
              <w:pStyle w:val="TableContent"/>
            </w:pPr>
          </w:p>
        </w:tc>
        <w:tc>
          <w:tcPr>
            <w:tcW w:w="1840" w:type="dxa"/>
            <w:vMerge/>
            <w:vAlign w:val="center"/>
          </w:tcPr>
          <w:p w14:paraId="0BF46F91" w14:textId="1D99C0DB" w:rsidR="00697813" w:rsidRDefault="00697813" w:rsidP="00EF1FFB">
            <w:pPr>
              <w:pStyle w:val="TableContent"/>
            </w:pPr>
          </w:p>
        </w:tc>
      </w:tr>
      <w:tr w:rsidR="00697813" w:rsidRPr="00A14F29" w14:paraId="26BA171E" w14:textId="77777777" w:rsidTr="005F33F6">
        <w:tc>
          <w:tcPr>
            <w:tcW w:w="849" w:type="dxa"/>
            <w:vMerge/>
            <w:vAlign w:val="center"/>
          </w:tcPr>
          <w:p w14:paraId="608B54C4" w14:textId="61BA3F5D" w:rsidR="00697813" w:rsidRDefault="00697813" w:rsidP="00EF1FFB">
            <w:pPr>
              <w:pStyle w:val="TableContent"/>
            </w:pPr>
          </w:p>
        </w:tc>
        <w:tc>
          <w:tcPr>
            <w:tcW w:w="1151" w:type="dxa"/>
            <w:vMerge/>
            <w:vAlign w:val="center"/>
          </w:tcPr>
          <w:p w14:paraId="5C3FD11F" w14:textId="31880540"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17467E03" w14:textId="2E939AD9" w:rsidR="00697813" w:rsidRPr="005E52B4" w:rsidRDefault="00697813" w:rsidP="00F33BDE">
            <w:pPr>
              <w:pStyle w:val="TableContent"/>
              <w:rPr>
                <w:rFonts w:cs="Arial"/>
              </w:rPr>
            </w:pPr>
            <w:r w:rsidRPr="005E52B4">
              <w:rPr>
                <w:rFonts w:cs="Arial"/>
                <w:color w:val="000000"/>
                <w:szCs w:val="22"/>
              </w:rPr>
              <w:t>CR3659R00</w:t>
            </w:r>
          </w:p>
        </w:tc>
        <w:tc>
          <w:tcPr>
            <w:tcW w:w="3537" w:type="dxa"/>
            <w:tcBorders>
              <w:top w:val="single" w:sz="4" w:space="0" w:color="auto"/>
              <w:left w:val="single" w:sz="4" w:space="0" w:color="auto"/>
              <w:bottom w:val="single" w:sz="4" w:space="0" w:color="auto"/>
            </w:tcBorders>
          </w:tcPr>
          <w:p w14:paraId="065CF436" w14:textId="76401ADC" w:rsidR="00697813" w:rsidRDefault="00697813" w:rsidP="00F33BDE">
            <w:pPr>
              <w:pStyle w:val="TableContent"/>
            </w:pPr>
            <w:r w:rsidRPr="003F41D8">
              <w:t>Fix optionality in common mutual authentication procedure</w:t>
            </w:r>
          </w:p>
        </w:tc>
        <w:tc>
          <w:tcPr>
            <w:tcW w:w="1274" w:type="dxa"/>
            <w:vMerge/>
            <w:vAlign w:val="center"/>
          </w:tcPr>
          <w:p w14:paraId="37117B28" w14:textId="49032468" w:rsidR="00697813" w:rsidRDefault="00697813" w:rsidP="00EF1FFB">
            <w:pPr>
              <w:pStyle w:val="TableContent"/>
            </w:pPr>
          </w:p>
        </w:tc>
        <w:tc>
          <w:tcPr>
            <w:tcW w:w="1840" w:type="dxa"/>
            <w:vMerge/>
            <w:vAlign w:val="center"/>
          </w:tcPr>
          <w:p w14:paraId="34AE8892" w14:textId="2C4B82CD" w:rsidR="00697813" w:rsidRDefault="00697813" w:rsidP="00EF1FFB">
            <w:pPr>
              <w:pStyle w:val="TableContent"/>
            </w:pPr>
          </w:p>
        </w:tc>
      </w:tr>
      <w:tr w:rsidR="00697813" w:rsidRPr="00A14F29" w14:paraId="5384EFEA" w14:textId="77777777" w:rsidTr="005F33F6">
        <w:tc>
          <w:tcPr>
            <w:tcW w:w="849" w:type="dxa"/>
            <w:vMerge/>
            <w:vAlign w:val="center"/>
          </w:tcPr>
          <w:p w14:paraId="444BFCD0" w14:textId="349EE39F" w:rsidR="00697813" w:rsidRDefault="00697813" w:rsidP="00EF1FFB">
            <w:pPr>
              <w:pStyle w:val="TableContent"/>
            </w:pPr>
          </w:p>
        </w:tc>
        <w:tc>
          <w:tcPr>
            <w:tcW w:w="1151" w:type="dxa"/>
            <w:vMerge/>
            <w:vAlign w:val="center"/>
          </w:tcPr>
          <w:p w14:paraId="322E8903" w14:textId="3582CB93"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3E4AFC93" w14:textId="4419BB37" w:rsidR="00697813" w:rsidRPr="005E52B4" w:rsidRDefault="00697813" w:rsidP="00F33BDE">
            <w:pPr>
              <w:pStyle w:val="TableContent"/>
              <w:rPr>
                <w:rFonts w:cs="Arial"/>
              </w:rPr>
            </w:pPr>
            <w:r w:rsidRPr="005E52B4">
              <w:rPr>
                <w:rFonts w:cs="Arial"/>
                <w:color w:val="000000"/>
                <w:szCs w:val="22"/>
              </w:rPr>
              <w:t>CR3670R05</w:t>
            </w:r>
          </w:p>
        </w:tc>
        <w:tc>
          <w:tcPr>
            <w:tcW w:w="3537" w:type="dxa"/>
            <w:tcBorders>
              <w:top w:val="single" w:sz="4" w:space="0" w:color="auto"/>
              <w:left w:val="single" w:sz="4" w:space="0" w:color="auto"/>
              <w:bottom w:val="single" w:sz="4" w:space="0" w:color="auto"/>
            </w:tcBorders>
          </w:tcPr>
          <w:p w14:paraId="5DC86DFD" w14:textId="01B7ED89" w:rsidR="00697813" w:rsidRDefault="00697813" w:rsidP="00F33BDE">
            <w:pPr>
              <w:pStyle w:val="TableContent"/>
            </w:pPr>
            <w:r>
              <w:t>G</w:t>
            </w:r>
            <w:r w:rsidRPr="001E6FD9">
              <w:t>eneralization of VerifySmdsResponse</w:t>
            </w:r>
          </w:p>
        </w:tc>
        <w:tc>
          <w:tcPr>
            <w:tcW w:w="1274" w:type="dxa"/>
            <w:vMerge/>
            <w:vAlign w:val="center"/>
          </w:tcPr>
          <w:p w14:paraId="6D3073E6" w14:textId="2A9F491C" w:rsidR="00697813" w:rsidRDefault="00697813" w:rsidP="00EF1FFB">
            <w:pPr>
              <w:pStyle w:val="TableContent"/>
            </w:pPr>
          </w:p>
        </w:tc>
        <w:tc>
          <w:tcPr>
            <w:tcW w:w="1840" w:type="dxa"/>
            <w:vMerge/>
            <w:vAlign w:val="center"/>
          </w:tcPr>
          <w:p w14:paraId="76DB3B75" w14:textId="08EC3619" w:rsidR="00697813" w:rsidRDefault="00697813" w:rsidP="00EF1FFB">
            <w:pPr>
              <w:pStyle w:val="TableContent"/>
            </w:pPr>
          </w:p>
        </w:tc>
      </w:tr>
      <w:tr w:rsidR="00697813" w:rsidRPr="00A14F29" w14:paraId="126F9262" w14:textId="77777777" w:rsidTr="005F33F6">
        <w:tc>
          <w:tcPr>
            <w:tcW w:w="849" w:type="dxa"/>
            <w:vMerge/>
            <w:vAlign w:val="center"/>
          </w:tcPr>
          <w:p w14:paraId="64D3ADC9" w14:textId="46FEC578" w:rsidR="00697813" w:rsidRDefault="00697813" w:rsidP="00EF1FFB">
            <w:pPr>
              <w:pStyle w:val="TableContent"/>
            </w:pPr>
          </w:p>
        </w:tc>
        <w:tc>
          <w:tcPr>
            <w:tcW w:w="1151" w:type="dxa"/>
            <w:vMerge/>
            <w:vAlign w:val="center"/>
          </w:tcPr>
          <w:p w14:paraId="27BEF155" w14:textId="2F47F89B"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633D0046" w14:textId="32DB563C" w:rsidR="00697813" w:rsidRPr="005E52B4" w:rsidRDefault="00697813" w:rsidP="00F33BDE">
            <w:pPr>
              <w:pStyle w:val="TableContent"/>
              <w:rPr>
                <w:rFonts w:cs="Arial"/>
              </w:rPr>
            </w:pPr>
            <w:r w:rsidRPr="005E52B4">
              <w:rPr>
                <w:rFonts w:cs="Arial"/>
                <w:color w:val="000000"/>
                <w:szCs w:val="22"/>
              </w:rPr>
              <w:t>CR3672R00</w:t>
            </w:r>
          </w:p>
        </w:tc>
        <w:tc>
          <w:tcPr>
            <w:tcW w:w="3537" w:type="dxa"/>
            <w:tcBorders>
              <w:top w:val="single" w:sz="4" w:space="0" w:color="auto"/>
              <w:left w:val="single" w:sz="4" w:space="0" w:color="auto"/>
              <w:bottom w:val="single" w:sz="4" w:space="0" w:color="auto"/>
            </w:tcBorders>
          </w:tcPr>
          <w:p w14:paraId="364078B0" w14:textId="6423837D" w:rsidR="00697813" w:rsidRDefault="00697813" w:rsidP="00F33BDE">
            <w:pPr>
              <w:pStyle w:val="TableContent"/>
            </w:pPr>
            <w:r w:rsidRPr="007C2009">
              <w:t>Removal of last EN in RPM execution</w:t>
            </w:r>
          </w:p>
        </w:tc>
        <w:tc>
          <w:tcPr>
            <w:tcW w:w="1274" w:type="dxa"/>
            <w:vMerge/>
            <w:vAlign w:val="center"/>
          </w:tcPr>
          <w:p w14:paraId="6262CA0F" w14:textId="3C7DDB03" w:rsidR="00697813" w:rsidRDefault="00697813" w:rsidP="00EF1FFB">
            <w:pPr>
              <w:pStyle w:val="TableContent"/>
            </w:pPr>
          </w:p>
        </w:tc>
        <w:tc>
          <w:tcPr>
            <w:tcW w:w="1840" w:type="dxa"/>
            <w:vMerge/>
            <w:vAlign w:val="center"/>
          </w:tcPr>
          <w:p w14:paraId="02EE7E4A" w14:textId="1FA387F8" w:rsidR="00697813" w:rsidRDefault="00697813" w:rsidP="00EF1FFB">
            <w:pPr>
              <w:pStyle w:val="TableContent"/>
            </w:pPr>
          </w:p>
        </w:tc>
      </w:tr>
      <w:tr w:rsidR="00697813" w:rsidRPr="00A14F29" w14:paraId="0CD6B5C7" w14:textId="77777777" w:rsidTr="005F33F6">
        <w:tc>
          <w:tcPr>
            <w:tcW w:w="849" w:type="dxa"/>
            <w:vMerge/>
            <w:vAlign w:val="center"/>
          </w:tcPr>
          <w:p w14:paraId="16E759AD" w14:textId="5675BD81" w:rsidR="00697813" w:rsidRDefault="00697813" w:rsidP="00EF1FFB">
            <w:pPr>
              <w:pStyle w:val="TableContent"/>
            </w:pPr>
          </w:p>
        </w:tc>
        <w:tc>
          <w:tcPr>
            <w:tcW w:w="1151" w:type="dxa"/>
            <w:vMerge/>
            <w:vAlign w:val="center"/>
          </w:tcPr>
          <w:p w14:paraId="4467ECA2" w14:textId="428A33F4"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61EDD1D3" w14:textId="1D9BD322" w:rsidR="00697813" w:rsidRPr="005E52B4" w:rsidRDefault="00697813" w:rsidP="00F33BDE">
            <w:pPr>
              <w:pStyle w:val="TableContent"/>
              <w:rPr>
                <w:rFonts w:cs="Arial"/>
              </w:rPr>
            </w:pPr>
            <w:r w:rsidRPr="005E52B4">
              <w:rPr>
                <w:rFonts w:cs="Arial"/>
                <w:color w:val="000000"/>
                <w:szCs w:val="22"/>
              </w:rPr>
              <w:t>CR3673R00</w:t>
            </w:r>
          </w:p>
        </w:tc>
        <w:tc>
          <w:tcPr>
            <w:tcW w:w="3537" w:type="dxa"/>
            <w:tcBorders>
              <w:top w:val="single" w:sz="4" w:space="0" w:color="auto"/>
              <w:left w:val="single" w:sz="4" w:space="0" w:color="auto"/>
              <w:bottom w:val="single" w:sz="4" w:space="0" w:color="auto"/>
            </w:tcBorders>
          </w:tcPr>
          <w:p w14:paraId="7B9776B9" w14:textId="4ECBDD1E" w:rsidR="00697813" w:rsidRDefault="00697813" w:rsidP="00F33BDE">
            <w:pPr>
              <w:pStyle w:val="TableContent"/>
            </w:pPr>
            <w:r w:rsidRPr="00923FD0">
              <w:t>Cleanup of delete function</w:t>
            </w:r>
          </w:p>
        </w:tc>
        <w:tc>
          <w:tcPr>
            <w:tcW w:w="1274" w:type="dxa"/>
            <w:vMerge/>
            <w:vAlign w:val="center"/>
          </w:tcPr>
          <w:p w14:paraId="7CB286B2" w14:textId="1DB8B3A3" w:rsidR="00697813" w:rsidRDefault="00697813" w:rsidP="00EF1FFB">
            <w:pPr>
              <w:pStyle w:val="TableContent"/>
            </w:pPr>
          </w:p>
        </w:tc>
        <w:tc>
          <w:tcPr>
            <w:tcW w:w="1840" w:type="dxa"/>
            <w:vMerge/>
            <w:vAlign w:val="center"/>
          </w:tcPr>
          <w:p w14:paraId="67E665A7" w14:textId="40BF84AE" w:rsidR="00697813" w:rsidRDefault="00697813" w:rsidP="00EF1FFB">
            <w:pPr>
              <w:pStyle w:val="TableContent"/>
            </w:pPr>
          </w:p>
        </w:tc>
      </w:tr>
      <w:tr w:rsidR="00697813" w:rsidRPr="00A14F29" w14:paraId="781BDB1C" w14:textId="77777777" w:rsidTr="005F33F6">
        <w:tc>
          <w:tcPr>
            <w:tcW w:w="849" w:type="dxa"/>
            <w:vMerge/>
            <w:vAlign w:val="center"/>
          </w:tcPr>
          <w:p w14:paraId="095A93BF" w14:textId="7C6BC794" w:rsidR="00697813" w:rsidRDefault="00697813" w:rsidP="00EF1FFB">
            <w:pPr>
              <w:pStyle w:val="TableContent"/>
            </w:pPr>
          </w:p>
        </w:tc>
        <w:tc>
          <w:tcPr>
            <w:tcW w:w="1151" w:type="dxa"/>
            <w:vMerge/>
            <w:vAlign w:val="center"/>
          </w:tcPr>
          <w:p w14:paraId="72E2BD88" w14:textId="5F6E5CB6"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7F8DFE9E" w14:textId="20C0E8A6" w:rsidR="00697813" w:rsidRPr="005E52B4" w:rsidRDefault="00697813" w:rsidP="00F33BDE">
            <w:pPr>
              <w:pStyle w:val="TableContent"/>
              <w:rPr>
                <w:rFonts w:cs="Arial"/>
              </w:rPr>
            </w:pPr>
            <w:r w:rsidRPr="005E52B4">
              <w:rPr>
                <w:rFonts w:cs="Arial"/>
                <w:color w:val="000000"/>
                <w:szCs w:val="22"/>
              </w:rPr>
              <w:t>CR3674R01</w:t>
            </w:r>
          </w:p>
        </w:tc>
        <w:tc>
          <w:tcPr>
            <w:tcW w:w="3537" w:type="dxa"/>
            <w:tcBorders>
              <w:top w:val="single" w:sz="4" w:space="0" w:color="auto"/>
              <w:left w:val="single" w:sz="4" w:space="0" w:color="auto"/>
              <w:bottom w:val="single" w:sz="4" w:space="0" w:color="auto"/>
            </w:tcBorders>
          </w:tcPr>
          <w:p w14:paraId="056DE91D" w14:textId="0505E4B8" w:rsidR="00697813" w:rsidRDefault="00697813" w:rsidP="00F33BDE">
            <w:pPr>
              <w:pStyle w:val="TableContent"/>
            </w:pPr>
            <w:r w:rsidRPr="00853DB6">
              <w:t>Clarify CRL distribution point</w:t>
            </w:r>
          </w:p>
        </w:tc>
        <w:tc>
          <w:tcPr>
            <w:tcW w:w="1274" w:type="dxa"/>
            <w:vMerge/>
            <w:vAlign w:val="center"/>
          </w:tcPr>
          <w:p w14:paraId="6494BECC" w14:textId="7952D4CB" w:rsidR="00697813" w:rsidRDefault="00697813" w:rsidP="00EF1FFB">
            <w:pPr>
              <w:pStyle w:val="TableContent"/>
            </w:pPr>
          </w:p>
        </w:tc>
        <w:tc>
          <w:tcPr>
            <w:tcW w:w="1840" w:type="dxa"/>
            <w:vMerge/>
            <w:vAlign w:val="center"/>
          </w:tcPr>
          <w:p w14:paraId="396879F7" w14:textId="2078E4B4" w:rsidR="00697813" w:rsidRDefault="00697813" w:rsidP="00EF1FFB">
            <w:pPr>
              <w:pStyle w:val="TableContent"/>
            </w:pPr>
          </w:p>
        </w:tc>
      </w:tr>
      <w:tr w:rsidR="00697813" w:rsidRPr="00A14F29" w14:paraId="7508D2FE" w14:textId="77777777" w:rsidTr="005F33F6">
        <w:tc>
          <w:tcPr>
            <w:tcW w:w="849" w:type="dxa"/>
            <w:vMerge/>
            <w:vAlign w:val="center"/>
          </w:tcPr>
          <w:p w14:paraId="2F2292EC" w14:textId="692E1258" w:rsidR="00697813" w:rsidRDefault="00697813" w:rsidP="00EF1FFB">
            <w:pPr>
              <w:pStyle w:val="TableContent"/>
            </w:pPr>
          </w:p>
        </w:tc>
        <w:tc>
          <w:tcPr>
            <w:tcW w:w="1151" w:type="dxa"/>
            <w:vMerge/>
            <w:vAlign w:val="center"/>
          </w:tcPr>
          <w:p w14:paraId="5C6B3270" w14:textId="00968AC9"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177AD033" w14:textId="314FB63B" w:rsidR="00697813" w:rsidRPr="005E52B4" w:rsidRDefault="00697813" w:rsidP="00F33BDE">
            <w:pPr>
              <w:pStyle w:val="TableContent"/>
              <w:rPr>
                <w:rFonts w:cs="Arial"/>
              </w:rPr>
            </w:pPr>
            <w:r w:rsidRPr="005E52B4">
              <w:rPr>
                <w:rFonts w:cs="Arial"/>
                <w:color w:val="000000"/>
                <w:szCs w:val="22"/>
              </w:rPr>
              <w:t>CR3675R03</w:t>
            </w:r>
          </w:p>
        </w:tc>
        <w:tc>
          <w:tcPr>
            <w:tcW w:w="3537" w:type="dxa"/>
            <w:tcBorders>
              <w:top w:val="single" w:sz="4" w:space="0" w:color="auto"/>
              <w:left w:val="single" w:sz="4" w:space="0" w:color="auto"/>
              <w:bottom w:val="single" w:sz="4" w:space="0" w:color="auto"/>
            </w:tcBorders>
          </w:tcPr>
          <w:p w14:paraId="5D920260" w14:textId="04E4A0DE" w:rsidR="00697813" w:rsidRDefault="00697813" w:rsidP="00F33BDE">
            <w:pPr>
              <w:pStyle w:val="TableContent"/>
            </w:pPr>
            <w:r w:rsidRPr="00813241">
              <w:t>Fixing if statements in ES9+.AuthenticateClient</w:t>
            </w:r>
          </w:p>
        </w:tc>
        <w:tc>
          <w:tcPr>
            <w:tcW w:w="1274" w:type="dxa"/>
            <w:vMerge/>
            <w:vAlign w:val="center"/>
          </w:tcPr>
          <w:p w14:paraId="45721283" w14:textId="5A0A81D2" w:rsidR="00697813" w:rsidRDefault="00697813" w:rsidP="00EF1FFB">
            <w:pPr>
              <w:pStyle w:val="TableContent"/>
            </w:pPr>
          </w:p>
        </w:tc>
        <w:tc>
          <w:tcPr>
            <w:tcW w:w="1840" w:type="dxa"/>
            <w:vMerge/>
            <w:vAlign w:val="center"/>
          </w:tcPr>
          <w:p w14:paraId="443D0C2C" w14:textId="355D8C33" w:rsidR="00697813" w:rsidRDefault="00697813" w:rsidP="00EF1FFB">
            <w:pPr>
              <w:pStyle w:val="TableContent"/>
            </w:pPr>
          </w:p>
        </w:tc>
      </w:tr>
      <w:tr w:rsidR="00697813" w:rsidRPr="00A14F29" w14:paraId="228192DA" w14:textId="77777777" w:rsidTr="005F33F6">
        <w:tc>
          <w:tcPr>
            <w:tcW w:w="849" w:type="dxa"/>
            <w:vMerge/>
            <w:vAlign w:val="center"/>
          </w:tcPr>
          <w:p w14:paraId="7651EC00" w14:textId="3AD28D95" w:rsidR="00697813" w:rsidRDefault="00697813" w:rsidP="00EF1FFB">
            <w:pPr>
              <w:pStyle w:val="TableContent"/>
            </w:pPr>
          </w:p>
        </w:tc>
        <w:tc>
          <w:tcPr>
            <w:tcW w:w="1151" w:type="dxa"/>
            <w:vMerge/>
            <w:vAlign w:val="center"/>
          </w:tcPr>
          <w:p w14:paraId="3FD7BAA1" w14:textId="2B6A21A7"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521F8B6D" w14:textId="780B5D6A" w:rsidR="00697813" w:rsidRPr="005E52B4" w:rsidRDefault="00697813" w:rsidP="00F33BDE">
            <w:pPr>
              <w:pStyle w:val="TableContent"/>
              <w:rPr>
                <w:rFonts w:cs="Arial"/>
              </w:rPr>
            </w:pPr>
            <w:r w:rsidRPr="005E52B4">
              <w:rPr>
                <w:rFonts w:cs="Arial"/>
                <w:color w:val="000000"/>
                <w:szCs w:val="22"/>
              </w:rPr>
              <w:t>CR3676R00</w:t>
            </w:r>
          </w:p>
        </w:tc>
        <w:tc>
          <w:tcPr>
            <w:tcW w:w="3537" w:type="dxa"/>
            <w:tcBorders>
              <w:top w:val="single" w:sz="4" w:space="0" w:color="auto"/>
              <w:left w:val="single" w:sz="4" w:space="0" w:color="auto"/>
              <w:bottom w:val="single" w:sz="4" w:space="0" w:color="auto"/>
            </w:tcBorders>
          </w:tcPr>
          <w:p w14:paraId="1F34C5BE" w14:textId="0B6DB1C3" w:rsidR="00697813" w:rsidRDefault="00697813" w:rsidP="00F33BDE">
            <w:pPr>
              <w:pStyle w:val="TableContent"/>
            </w:pPr>
            <w:r w:rsidRPr="00E52293">
              <w:t>Cleanup of section 5.7.1</w:t>
            </w:r>
          </w:p>
        </w:tc>
        <w:tc>
          <w:tcPr>
            <w:tcW w:w="1274" w:type="dxa"/>
            <w:vMerge/>
            <w:vAlign w:val="center"/>
          </w:tcPr>
          <w:p w14:paraId="4692C824" w14:textId="60C19483" w:rsidR="00697813" w:rsidRDefault="00697813" w:rsidP="00EF1FFB">
            <w:pPr>
              <w:pStyle w:val="TableContent"/>
            </w:pPr>
          </w:p>
        </w:tc>
        <w:tc>
          <w:tcPr>
            <w:tcW w:w="1840" w:type="dxa"/>
            <w:vMerge/>
            <w:vAlign w:val="center"/>
          </w:tcPr>
          <w:p w14:paraId="0814D6D0" w14:textId="2A8275BC" w:rsidR="00697813" w:rsidRDefault="00697813" w:rsidP="00EF1FFB">
            <w:pPr>
              <w:pStyle w:val="TableContent"/>
            </w:pPr>
          </w:p>
        </w:tc>
      </w:tr>
      <w:tr w:rsidR="00697813" w:rsidRPr="00A14F29" w14:paraId="746F8B82" w14:textId="77777777" w:rsidTr="005F33F6">
        <w:tc>
          <w:tcPr>
            <w:tcW w:w="849" w:type="dxa"/>
            <w:vMerge/>
            <w:vAlign w:val="center"/>
          </w:tcPr>
          <w:p w14:paraId="137762DE" w14:textId="42D5F568" w:rsidR="00697813" w:rsidRDefault="00697813" w:rsidP="00EF1FFB">
            <w:pPr>
              <w:pStyle w:val="TableContent"/>
            </w:pPr>
          </w:p>
        </w:tc>
        <w:tc>
          <w:tcPr>
            <w:tcW w:w="1151" w:type="dxa"/>
            <w:vMerge/>
            <w:vAlign w:val="center"/>
          </w:tcPr>
          <w:p w14:paraId="6618889B" w14:textId="7DD9DE3D"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563D97B8" w14:textId="29C6F0F5" w:rsidR="00697813" w:rsidRPr="005E52B4" w:rsidRDefault="00697813" w:rsidP="00F33BDE">
            <w:pPr>
              <w:pStyle w:val="TableContent"/>
              <w:rPr>
                <w:rFonts w:cs="Arial"/>
              </w:rPr>
            </w:pPr>
            <w:r w:rsidRPr="005E52B4">
              <w:rPr>
                <w:rFonts w:cs="Arial"/>
                <w:color w:val="000000"/>
                <w:szCs w:val="22"/>
              </w:rPr>
              <w:t>CR3677R01</w:t>
            </w:r>
          </w:p>
        </w:tc>
        <w:tc>
          <w:tcPr>
            <w:tcW w:w="3537" w:type="dxa"/>
            <w:tcBorders>
              <w:top w:val="single" w:sz="4" w:space="0" w:color="auto"/>
              <w:left w:val="single" w:sz="4" w:space="0" w:color="auto"/>
              <w:bottom w:val="single" w:sz="4" w:space="0" w:color="auto"/>
            </w:tcBorders>
          </w:tcPr>
          <w:p w14:paraId="13F25FE3" w14:textId="0048B320" w:rsidR="00697813" w:rsidRDefault="00697813" w:rsidP="00F33BDE">
            <w:pPr>
              <w:pStyle w:val="TableContent"/>
            </w:pPr>
            <w:r w:rsidRPr="00CF4DD1">
              <w:t>Fix wording on disable in section 2.12</w:t>
            </w:r>
          </w:p>
        </w:tc>
        <w:tc>
          <w:tcPr>
            <w:tcW w:w="1274" w:type="dxa"/>
            <w:vMerge/>
            <w:vAlign w:val="center"/>
          </w:tcPr>
          <w:p w14:paraId="54554C79" w14:textId="1831EA27" w:rsidR="00697813" w:rsidRDefault="00697813" w:rsidP="00EF1FFB">
            <w:pPr>
              <w:pStyle w:val="TableContent"/>
            </w:pPr>
          </w:p>
        </w:tc>
        <w:tc>
          <w:tcPr>
            <w:tcW w:w="1840" w:type="dxa"/>
            <w:vMerge/>
            <w:vAlign w:val="center"/>
          </w:tcPr>
          <w:p w14:paraId="6763A2F5" w14:textId="69E7550A" w:rsidR="00697813" w:rsidRDefault="00697813" w:rsidP="00EF1FFB">
            <w:pPr>
              <w:pStyle w:val="TableContent"/>
            </w:pPr>
          </w:p>
        </w:tc>
      </w:tr>
      <w:tr w:rsidR="00697813" w:rsidRPr="00A14F29" w14:paraId="00E6F5F2" w14:textId="77777777" w:rsidTr="005F33F6">
        <w:tc>
          <w:tcPr>
            <w:tcW w:w="849" w:type="dxa"/>
            <w:vMerge/>
            <w:vAlign w:val="center"/>
          </w:tcPr>
          <w:p w14:paraId="5611FA5B" w14:textId="1FF615D9" w:rsidR="00697813" w:rsidRDefault="00697813" w:rsidP="00EF1FFB">
            <w:pPr>
              <w:pStyle w:val="TableContent"/>
            </w:pPr>
          </w:p>
        </w:tc>
        <w:tc>
          <w:tcPr>
            <w:tcW w:w="1151" w:type="dxa"/>
            <w:vMerge/>
            <w:vAlign w:val="center"/>
          </w:tcPr>
          <w:p w14:paraId="0ABE5E1D" w14:textId="20B99213"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442D24F9" w14:textId="6E9A8BCB" w:rsidR="00697813" w:rsidRPr="005E52B4" w:rsidRDefault="00697813" w:rsidP="00F33BDE">
            <w:pPr>
              <w:pStyle w:val="TableContent"/>
              <w:rPr>
                <w:rFonts w:cs="Arial"/>
              </w:rPr>
            </w:pPr>
            <w:r w:rsidRPr="005E52B4">
              <w:rPr>
                <w:rFonts w:cs="Arial"/>
                <w:color w:val="000000"/>
                <w:szCs w:val="22"/>
              </w:rPr>
              <w:t>CR3678R00</w:t>
            </w:r>
          </w:p>
        </w:tc>
        <w:tc>
          <w:tcPr>
            <w:tcW w:w="3537" w:type="dxa"/>
            <w:tcBorders>
              <w:top w:val="single" w:sz="4" w:space="0" w:color="auto"/>
              <w:left w:val="single" w:sz="4" w:space="0" w:color="auto"/>
              <w:bottom w:val="single" w:sz="4" w:space="0" w:color="auto"/>
            </w:tcBorders>
          </w:tcPr>
          <w:p w14:paraId="12F04544" w14:textId="40285AB4" w:rsidR="00697813" w:rsidRDefault="00697813" w:rsidP="00F33BDE">
            <w:pPr>
              <w:pStyle w:val="TableContent"/>
            </w:pPr>
            <w:r w:rsidRPr="00F542D3">
              <w:t>Remove ed note on renaming MEP modes</w:t>
            </w:r>
          </w:p>
        </w:tc>
        <w:tc>
          <w:tcPr>
            <w:tcW w:w="1274" w:type="dxa"/>
            <w:vMerge/>
            <w:vAlign w:val="center"/>
          </w:tcPr>
          <w:p w14:paraId="269E0F41" w14:textId="4FFBC1A9" w:rsidR="00697813" w:rsidRDefault="00697813" w:rsidP="00EF1FFB">
            <w:pPr>
              <w:pStyle w:val="TableContent"/>
            </w:pPr>
          </w:p>
        </w:tc>
        <w:tc>
          <w:tcPr>
            <w:tcW w:w="1840" w:type="dxa"/>
            <w:vMerge/>
            <w:vAlign w:val="center"/>
          </w:tcPr>
          <w:p w14:paraId="18BC0A61" w14:textId="08710637" w:rsidR="00697813" w:rsidRDefault="00697813" w:rsidP="00EF1FFB">
            <w:pPr>
              <w:pStyle w:val="TableContent"/>
            </w:pPr>
          </w:p>
        </w:tc>
      </w:tr>
      <w:tr w:rsidR="00697813" w:rsidRPr="00A14F29" w14:paraId="0EDA89DB" w14:textId="77777777" w:rsidTr="005F33F6">
        <w:tc>
          <w:tcPr>
            <w:tcW w:w="849" w:type="dxa"/>
            <w:vMerge/>
            <w:vAlign w:val="center"/>
          </w:tcPr>
          <w:p w14:paraId="71FA1D9F" w14:textId="44F6A37C" w:rsidR="00697813" w:rsidRDefault="00697813" w:rsidP="00EF1FFB">
            <w:pPr>
              <w:pStyle w:val="TableContent"/>
            </w:pPr>
          </w:p>
        </w:tc>
        <w:tc>
          <w:tcPr>
            <w:tcW w:w="1151" w:type="dxa"/>
            <w:vMerge/>
            <w:vAlign w:val="center"/>
          </w:tcPr>
          <w:p w14:paraId="234F5912" w14:textId="2237FB4E"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3618C834" w14:textId="21AF17C3" w:rsidR="00697813" w:rsidRPr="005E52B4" w:rsidRDefault="00697813" w:rsidP="00F33BDE">
            <w:pPr>
              <w:pStyle w:val="TableContent"/>
              <w:rPr>
                <w:rFonts w:cs="Arial"/>
              </w:rPr>
            </w:pPr>
            <w:r w:rsidRPr="005E52B4">
              <w:rPr>
                <w:rFonts w:cs="Arial"/>
                <w:color w:val="000000"/>
                <w:szCs w:val="22"/>
              </w:rPr>
              <w:t>CR3679R02</w:t>
            </w:r>
          </w:p>
        </w:tc>
        <w:tc>
          <w:tcPr>
            <w:tcW w:w="3537" w:type="dxa"/>
            <w:tcBorders>
              <w:top w:val="single" w:sz="4" w:space="0" w:color="auto"/>
              <w:left w:val="single" w:sz="4" w:space="0" w:color="auto"/>
              <w:bottom w:val="single" w:sz="4" w:space="0" w:color="auto"/>
            </w:tcBorders>
          </w:tcPr>
          <w:p w14:paraId="6FC5435C" w14:textId="4F29A613" w:rsidR="00697813" w:rsidRDefault="00697813" w:rsidP="00F33BDE">
            <w:pPr>
              <w:pStyle w:val="TableContent"/>
            </w:pPr>
            <w:r w:rsidRPr="00194F5D">
              <w:t>Combinations of MEP options</w:t>
            </w:r>
          </w:p>
        </w:tc>
        <w:tc>
          <w:tcPr>
            <w:tcW w:w="1274" w:type="dxa"/>
            <w:vMerge/>
            <w:vAlign w:val="center"/>
          </w:tcPr>
          <w:p w14:paraId="7DB623C5" w14:textId="79B9E5ED" w:rsidR="00697813" w:rsidRDefault="00697813" w:rsidP="00EF1FFB">
            <w:pPr>
              <w:pStyle w:val="TableContent"/>
            </w:pPr>
          </w:p>
        </w:tc>
        <w:tc>
          <w:tcPr>
            <w:tcW w:w="1840" w:type="dxa"/>
            <w:vMerge/>
            <w:vAlign w:val="center"/>
          </w:tcPr>
          <w:p w14:paraId="4F872671" w14:textId="06B7FE45" w:rsidR="00697813" w:rsidRDefault="00697813" w:rsidP="00EF1FFB">
            <w:pPr>
              <w:pStyle w:val="TableContent"/>
            </w:pPr>
          </w:p>
        </w:tc>
      </w:tr>
      <w:tr w:rsidR="00697813" w:rsidRPr="00A14F29" w14:paraId="39624BFE" w14:textId="77777777" w:rsidTr="005F33F6">
        <w:tc>
          <w:tcPr>
            <w:tcW w:w="849" w:type="dxa"/>
            <w:vMerge/>
            <w:vAlign w:val="center"/>
          </w:tcPr>
          <w:p w14:paraId="3E6FA5EB" w14:textId="4932A508" w:rsidR="00697813" w:rsidRDefault="00697813" w:rsidP="00EF1FFB">
            <w:pPr>
              <w:pStyle w:val="TableContent"/>
            </w:pPr>
          </w:p>
        </w:tc>
        <w:tc>
          <w:tcPr>
            <w:tcW w:w="1151" w:type="dxa"/>
            <w:vMerge/>
            <w:vAlign w:val="center"/>
          </w:tcPr>
          <w:p w14:paraId="5C3CFFD0" w14:textId="708AFEC6"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2B2EA76E" w14:textId="6EB4CB28" w:rsidR="00697813" w:rsidRPr="005E52B4" w:rsidRDefault="00697813" w:rsidP="00F33BDE">
            <w:pPr>
              <w:pStyle w:val="TableContent"/>
              <w:rPr>
                <w:rFonts w:cs="Arial"/>
              </w:rPr>
            </w:pPr>
            <w:r w:rsidRPr="005E52B4">
              <w:rPr>
                <w:rFonts w:cs="Arial"/>
                <w:color w:val="000000"/>
                <w:szCs w:val="22"/>
              </w:rPr>
              <w:t>CR3681R03</w:t>
            </w:r>
          </w:p>
        </w:tc>
        <w:tc>
          <w:tcPr>
            <w:tcW w:w="3537" w:type="dxa"/>
            <w:tcBorders>
              <w:top w:val="single" w:sz="4" w:space="0" w:color="auto"/>
              <w:left w:val="single" w:sz="4" w:space="0" w:color="auto"/>
              <w:bottom w:val="single" w:sz="4" w:space="0" w:color="auto"/>
            </w:tcBorders>
          </w:tcPr>
          <w:p w14:paraId="37D9EAC6" w14:textId="15D22AEF" w:rsidR="00697813" w:rsidRDefault="00697813" w:rsidP="00F33BDE">
            <w:pPr>
              <w:pStyle w:val="TableContent"/>
            </w:pPr>
            <w:r w:rsidRPr="00F97D39">
              <w:t>PPR2 handling for Device Change</w:t>
            </w:r>
          </w:p>
        </w:tc>
        <w:tc>
          <w:tcPr>
            <w:tcW w:w="1274" w:type="dxa"/>
            <w:vMerge/>
            <w:vAlign w:val="center"/>
          </w:tcPr>
          <w:p w14:paraId="3E10702B" w14:textId="4144C8DE" w:rsidR="00697813" w:rsidRDefault="00697813" w:rsidP="00EF1FFB">
            <w:pPr>
              <w:pStyle w:val="TableContent"/>
            </w:pPr>
          </w:p>
        </w:tc>
        <w:tc>
          <w:tcPr>
            <w:tcW w:w="1840" w:type="dxa"/>
            <w:vMerge/>
            <w:vAlign w:val="center"/>
          </w:tcPr>
          <w:p w14:paraId="17ABEAFB" w14:textId="409074BA" w:rsidR="00697813" w:rsidRDefault="00697813" w:rsidP="00EF1FFB">
            <w:pPr>
              <w:pStyle w:val="TableContent"/>
            </w:pPr>
          </w:p>
        </w:tc>
      </w:tr>
      <w:tr w:rsidR="00697813" w:rsidRPr="00A14F29" w14:paraId="088C8086" w14:textId="77777777" w:rsidTr="005F33F6">
        <w:tc>
          <w:tcPr>
            <w:tcW w:w="849" w:type="dxa"/>
            <w:vMerge/>
            <w:vAlign w:val="center"/>
          </w:tcPr>
          <w:p w14:paraId="4EC23D7C" w14:textId="3C57F954" w:rsidR="00697813" w:rsidRDefault="00697813" w:rsidP="00EF1FFB">
            <w:pPr>
              <w:pStyle w:val="TableContent"/>
            </w:pPr>
          </w:p>
        </w:tc>
        <w:tc>
          <w:tcPr>
            <w:tcW w:w="1151" w:type="dxa"/>
            <w:vMerge/>
            <w:vAlign w:val="center"/>
          </w:tcPr>
          <w:p w14:paraId="0CBD92CB" w14:textId="438A24D4"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5FB539EE" w14:textId="20476872" w:rsidR="00697813" w:rsidRPr="005E52B4" w:rsidRDefault="00697813" w:rsidP="00F33BDE">
            <w:pPr>
              <w:pStyle w:val="TableContent"/>
              <w:rPr>
                <w:rFonts w:cs="Arial"/>
              </w:rPr>
            </w:pPr>
            <w:r w:rsidRPr="005E52B4">
              <w:rPr>
                <w:rFonts w:cs="Arial"/>
                <w:color w:val="000000"/>
                <w:szCs w:val="22"/>
              </w:rPr>
              <w:t>CR3684R00</w:t>
            </w:r>
          </w:p>
        </w:tc>
        <w:tc>
          <w:tcPr>
            <w:tcW w:w="3537" w:type="dxa"/>
            <w:tcBorders>
              <w:top w:val="single" w:sz="4" w:space="0" w:color="auto"/>
              <w:left w:val="single" w:sz="4" w:space="0" w:color="auto"/>
              <w:bottom w:val="single" w:sz="4" w:space="0" w:color="auto"/>
            </w:tcBorders>
          </w:tcPr>
          <w:p w14:paraId="467C448A" w14:textId="42F15ECC" w:rsidR="00697813" w:rsidRDefault="00697813" w:rsidP="00F33BDE">
            <w:pPr>
              <w:pStyle w:val="TableContent"/>
            </w:pPr>
            <w:r w:rsidRPr="002B367B">
              <w:t>Remove reference to ITU-T X.509</w:t>
            </w:r>
          </w:p>
        </w:tc>
        <w:tc>
          <w:tcPr>
            <w:tcW w:w="1274" w:type="dxa"/>
            <w:vMerge/>
            <w:vAlign w:val="center"/>
          </w:tcPr>
          <w:p w14:paraId="285E3D3F" w14:textId="6885DAB3" w:rsidR="00697813" w:rsidRDefault="00697813" w:rsidP="00EF1FFB">
            <w:pPr>
              <w:pStyle w:val="TableContent"/>
            </w:pPr>
          </w:p>
        </w:tc>
        <w:tc>
          <w:tcPr>
            <w:tcW w:w="1840" w:type="dxa"/>
            <w:vMerge/>
            <w:vAlign w:val="center"/>
          </w:tcPr>
          <w:p w14:paraId="42606EEE" w14:textId="042483CD" w:rsidR="00697813" w:rsidRDefault="00697813" w:rsidP="00EF1FFB">
            <w:pPr>
              <w:pStyle w:val="TableContent"/>
            </w:pPr>
          </w:p>
        </w:tc>
      </w:tr>
      <w:tr w:rsidR="00697813" w:rsidRPr="00A14F29" w14:paraId="4CEF6035" w14:textId="77777777" w:rsidTr="005F33F6">
        <w:tc>
          <w:tcPr>
            <w:tcW w:w="849" w:type="dxa"/>
            <w:vMerge/>
            <w:vAlign w:val="center"/>
          </w:tcPr>
          <w:p w14:paraId="33E253E1" w14:textId="71880C65" w:rsidR="00697813" w:rsidRDefault="00697813" w:rsidP="00EF1FFB">
            <w:pPr>
              <w:pStyle w:val="TableContent"/>
            </w:pPr>
          </w:p>
        </w:tc>
        <w:tc>
          <w:tcPr>
            <w:tcW w:w="1151" w:type="dxa"/>
            <w:vMerge/>
            <w:vAlign w:val="center"/>
          </w:tcPr>
          <w:p w14:paraId="0CB8B5A9" w14:textId="1DE22AB8"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251DBC7C" w14:textId="7426A9A9" w:rsidR="00697813" w:rsidRPr="005E52B4" w:rsidRDefault="00697813" w:rsidP="00F33BDE">
            <w:pPr>
              <w:pStyle w:val="TableContent"/>
              <w:rPr>
                <w:rFonts w:cs="Arial"/>
              </w:rPr>
            </w:pPr>
            <w:r w:rsidRPr="005E52B4">
              <w:rPr>
                <w:rFonts w:cs="Arial"/>
                <w:color w:val="000000"/>
                <w:szCs w:val="22"/>
              </w:rPr>
              <w:t>CR3685R01</w:t>
            </w:r>
          </w:p>
        </w:tc>
        <w:tc>
          <w:tcPr>
            <w:tcW w:w="3537" w:type="dxa"/>
            <w:tcBorders>
              <w:top w:val="single" w:sz="4" w:space="0" w:color="auto"/>
              <w:left w:val="single" w:sz="4" w:space="0" w:color="auto"/>
              <w:bottom w:val="single" w:sz="4" w:space="0" w:color="auto"/>
            </w:tcBorders>
          </w:tcPr>
          <w:p w14:paraId="00D49B58" w14:textId="1E89AAFE" w:rsidR="00697813" w:rsidRDefault="00697813" w:rsidP="00F33BDE">
            <w:pPr>
              <w:pStyle w:val="TableContent"/>
            </w:pPr>
            <w:r w:rsidRPr="00851405">
              <w:t>Update reference to GP SERAM</w:t>
            </w:r>
          </w:p>
        </w:tc>
        <w:tc>
          <w:tcPr>
            <w:tcW w:w="1274" w:type="dxa"/>
            <w:vMerge/>
            <w:vAlign w:val="center"/>
          </w:tcPr>
          <w:p w14:paraId="77583E94" w14:textId="5E73C22F" w:rsidR="00697813" w:rsidRDefault="00697813" w:rsidP="00EF1FFB">
            <w:pPr>
              <w:pStyle w:val="TableContent"/>
            </w:pPr>
          </w:p>
        </w:tc>
        <w:tc>
          <w:tcPr>
            <w:tcW w:w="1840" w:type="dxa"/>
            <w:vMerge/>
            <w:vAlign w:val="center"/>
          </w:tcPr>
          <w:p w14:paraId="0F65BC24" w14:textId="01C6CC25" w:rsidR="00697813" w:rsidRDefault="00697813" w:rsidP="00EF1FFB">
            <w:pPr>
              <w:pStyle w:val="TableContent"/>
            </w:pPr>
          </w:p>
        </w:tc>
      </w:tr>
      <w:tr w:rsidR="00697813" w:rsidRPr="00A14F29" w14:paraId="0A1D2B15" w14:textId="77777777" w:rsidTr="005F33F6">
        <w:tc>
          <w:tcPr>
            <w:tcW w:w="849" w:type="dxa"/>
            <w:vMerge/>
            <w:vAlign w:val="center"/>
          </w:tcPr>
          <w:p w14:paraId="3F568670" w14:textId="436F27A0" w:rsidR="00697813" w:rsidRDefault="00697813" w:rsidP="00EF1FFB">
            <w:pPr>
              <w:pStyle w:val="TableContent"/>
            </w:pPr>
          </w:p>
        </w:tc>
        <w:tc>
          <w:tcPr>
            <w:tcW w:w="1151" w:type="dxa"/>
            <w:vMerge/>
            <w:vAlign w:val="center"/>
          </w:tcPr>
          <w:p w14:paraId="75705ED6" w14:textId="331C4326"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72F32403" w14:textId="04D4E929" w:rsidR="00697813" w:rsidRPr="005E52B4" w:rsidRDefault="00697813" w:rsidP="00F33BDE">
            <w:pPr>
              <w:pStyle w:val="TableContent"/>
              <w:rPr>
                <w:rFonts w:cs="Arial"/>
              </w:rPr>
            </w:pPr>
            <w:r w:rsidRPr="005E52B4">
              <w:rPr>
                <w:rFonts w:cs="Arial"/>
                <w:color w:val="000000"/>
                <w:szCs w:val="22"/>
              </w:rPr>
              <w:t>CR3686R00</w:t>
            </w:r>
          </w:p>
        </w:tc>
        <w:tc>
          <w:tcPr>
            <w:tcW w:w="3537" w:type="dxa"/>
            <w:tcBorders>
              <w:top w:val="single" w:sz="4" w:space="0" w:color="auto"/>
              <w:left w:val="single" w:sz="4" w:space="0" w:color="auto"/>
              <w:bottom w:val="single" w:sz="4" w:space="0" w:color="auto"/>
            </w:tcBorders>
          </w:tcPr>
          <w:p w14:paraId="74B9730F" w14:textId="2EC1F5B3" w:rsidR="00697813" w:rsidRDefault="00697813" w:rsidP="00F33BDE">
            <w:pPr>
              <w:pStyle w:val="TableContent"/>
            </w:pPr>
            <w:r>
              <w:t>R</w:t>
            </w:r>
            <w:r w:rsidRPr="00A80003">
              <w:t>emove obsolete editor's notes</w:t>
            </w:r>
          </w:p>
        </w:tc>
        <w:tc>
          <w:tcPr>
            <w:tcW w:w="1274" w:type="dxa"/>
            <w:vMerge/>
            <w:vAlign w:val="center"/>
          </w:tcPr>
          <w:p w14:paraId="097FFCEA" w14:textId="620B1343" w:rsidR="00697813" w:rsidRDefault="00697813" w:rsidP="00EF1FFB">
            <w:pPr>
              <w:pStyle w:val="TableContent"/>
            </w:pPr>
          </w:p>
        </w:tc>
        <w:tc>
          <w:tcPr>
            <w:tcW w:w="1840" w:type="dxa"/>
            <w:vMerge/>
            <w:vAlign w:val="center"/>
          </w:tcPr>
          <w:p w14:paraId="0E16573B" w14:textId="2D006A5F" w:rsidR="00697813" w:rsidRDefault="00697813" w:rsidP="00EF1FFB">
            <w:pPr>
              <w:pStyle w:val="TableContent"/>
            </w:pPr>
          </w:p>
        </w:tc>
      </w:tr>
      <w:tr w:rsidR="00697813" w:rsidRPr="00A14F29" w14:paraId="59C7E835" w14:textId="77777777" w:rsidTr="005F33F6">
        <w:tc>
          <w:tcPr>
            <w:tcW w:w="849" w:type="dxa"/>
            <w:vMerge/>
            <w:vAlign w:val="center"/>
          </w:tcPr>
          <w:p w14:paraId="0F7E7EC7" w14:textId="5A66249D" w:rsidR="00697813" w:rsidRDefault="00697813" w:rsidP="00EF1FFB">
            <w:pPr>
              <w:pStyle w:val="TableContent"/>
            </w:pPr>
          </w:p>
        </w:tc>
        <w:tc>
          <w:tcPr>
            <w:tcW w:w="1151" w:type="dxa"/>
            <w:vMerge/>
            <w:vAlign w:val="center"/>
          </w:tcPr>
          <w:p w14:paraId="02D2542A" w14:textId="03D37931"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9F387C1" w14:textId="493B8D77" w:rsidR="00697813" w:rsidRPr="005E52B4" w:rsidRDefault="00697813" w:rsidP="00F33BDE">
            <w:pPr>
              <w:pStyle w:val="TableContent"/>
              <w:rPr>
                <w:rFonts w:cs="Arial"/>
              </w:rPr>
            </w:pPr>
            <w:r w:rsidRPr="005E52B4">
              <w:rPr>
                <w:rFonts w:cs="Arial"/>
                <w:color w:val="000000"/>
                <w:szCs w:val="22"/>
              </w:rPr>
              <w:t>CR3689R00</w:t>
            </w:r>
          </w:p>
        </w:tc>
        <w:tc>
          <w:tcPr>
            <w:tcW w:w="3537" w:type="dxa"/>
            <w:tcBorders>
              <w:top w:val="single" w:sz="4" w:space="0" w:color="auto"/>
              <w:left w:val="single" w:sz="4" w:space="0" w:color="auto"/>
              <w:bottom w:val="single" w:sz="4" w:space="0" w:color="auto"/>
            </w:tcBorders>
          </w:tcPr>
          <w:p w14:paraId="6EABCF4E" w14:textId="1503300F" w:rsidR="00697813" w:rsidRDefault="00697813" w:rsidP="00F33BDE">
            <w:pPr>
              <w:pStyle w:val="TableContent"/>
            </w:pPr>
            <w:r w:rsidRPr="00550C87">
              <w:t>Clarify disabling with CAT not initialised</w:t>
            </w:r>
          </w:p>
        </w:tc>
        <w:tc>
          <w:tcPr>
            <w:tcW w:w="1274" w:type="dxa"/>
            <w:vMerge/>
            <w:vAlign w:val="center"/>
          </w:tcPr>
          <w:p w14:paraId="503CCC29" w14:textId="15E98049" w:rsidR="00697813" w:rsidRDefault="00697813" w:rsidP="00EF1FFB">
            <w:pPr>
              <w:pStyle w:val="TableContent"/>
            </w:pPr>
          </w:p>
        </w:tc>
        <w:tc>
          <w:tcPr>
            <w:tcW w:w="1840" w:type="dxa"/>
            <w:vMerge/>
            <w:vAlign w:val="center"/>
          </w:tcPr>
          <w:p w14:paraId="47711F3B" w14:textId="34198018" w:rsidR="00697813" w:rsidRDefault="00697813" w:rsidP="00EF1FFB">
            <w:pPr>
              <w:pStyle w:val="TableContent"/>
            </w:pPr>
          </w:p>
        </w:tc>
      </w:tr>
      <w:tr w:rsidR="00697813" w:rsidRPr="00A14F29" w14:paraId="3DD099E3" w14:textId="77777777" w:rsidTr="005F33F6">
        <w:tc>
          <w:tcPr>
            <w:tcW w:w="849" w:type="dxa"/>
            <w:vMerge/>
            <w:vAlign w:val="center"/>
          </w:tcPr>
          <w:p w14:paraId="06761437" w14:textId="37BDCC7B" w:rsidR="00697813" w:rsidRDefault="00697813" w:rsidP="00EF1FFB">
            <w:pPr>
              <w:pStyle w:val="TableContent"/>
            </w:pPr>
          </w:p>
        </w:tc>
        <w:tc>
          <w:tcPr>
            <w:tcW w:w="1151" w:type="dxa"/>
            <w:vMerge/>
            <w:vAlign w:val="center"/>
          </w:tcPr>
          <w:p w14:paraId="7AF23D2C" w14:textId="37DF71DF"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A21ADDB" w14:textId="53925CDF" w:rsidR="00697813" w:rsidRPr="005E52B4" w:rsidRDefault="00697813" w:rsidP="00F33BDE">
            <w:pPr>
              <w:pStyle w:val="TableContent"/>
              <w:rPr>
                <w:rFonts w:cs="Arial"/>
                <w:color w:val="000000"/>
                <w:szCs w:val="22"/>
              </w:rPr>
            </w:pPr>
            <w:r>
              <w:rPr>
                <w:rFonts w:cs="Arial"/>
                <w:color w:val="000000"/>
                <w:szCs w:val="22"/>
              </w:rPr>
              <w:t>CR3611R09</w:t>
            </w:r>
          </w:p>
        </w:tc>
        <w:tc>
          <w:tcPr>
            <w:tcW w:w="3537" w:type="dxa"/>
            <w:tcBorders>
              <w:top w:val="single" w:sz="4" w:space="0" w:color="auto"/>
              <w:left w:val="single" w:sz="4" w:space="0" w:color="auto"/>
              <w:bottom w:val="single" w:sz="4" w:space="0" w:color="auto"/>
            </w:tcBorders>
          </w:tcPr>
          <w:p w14:paraId="3917818D" w14:textId="3435E0D0" w:rsidR="00697813" w:rsidRPr="00550C87" w:rsidRDefault="00697813" w:rsidP="00F33BDE">
            <w:pPr>
              <w:pStyle w:val="TableContent"/>
            </w:pPr>
            <w:r w:rsidRPr="000D64AA">
              <w:t>eUICC capability on Device Change</w:t>
            </w:r>
          </w:p>
        </w:tc>
        <w:tc>
          <w:tcPr>
            <w:tcW w:w="1274" w:type="dxa"/>
            <w:vMerge/>
            <w:vAlign w:val="center"/>
          </w:tcPr>
          <w:p w14:paraId="55D1D3A4" w14:textId="1C0165C0" w:rsidR="00697813" w:rsidRDefault="00697813" w:rsidP="00EF1FFB">
            <w:pPr>
              <w:pStyle w:val="TableContent"/>
            </w:pPr>
          </w:p>
        </w:tc>
        <w:tc>
          <w:tcPr>
            <w:tcW w:w="1840" w:type="dxa"/>
            <w:vMerge/>
            <w:vAlign w:val="center"/>
          </w:tcPr>
          <w:p w14:paraId="6DB1171D" w14:textId="52296E15" w:rsidR="00697813" w:rsidRDefault="00697813" w:rsidP="00EF1FFB">
            <w:pPr>
              <w:pStyle w:val="TableContent"/>
            </w:pPr>
          </w:p>
        </w:tc>
      </w:tr>
      <w:tr w:rsidR="00697813" w:rsidRPr="00A14F29" w14:paraId="74C748EC" w14:textId="77777777" w:rsidTr="005F33F6">
        <w:tc>
          <w:tcPr>
            <w:tcW w:w="849" w:type="dxa"/>
            <w:vMerge/>
            <w:vAlign w:val="center"/>
          </w:tcPr>
          <w:p w14:paraId="692C5096" w14:textId="38689A4F" w:rsidR="00697813" w:rsidRDefault="00697813" w:rsidP="00EF1FFB">
            <w:pPr>
              <w:pStyle w:val="TableContent"/>
            </w:pPr>
          </w:p>
        </w:tc>
        <w:tc>
          <w:tcPr>
            <w:tcW w:w="1151" w:type="dxa"/>
            <w:vMerge/>
            <w:vAlign w:val="center"/>
          </w:tcPr>
          <w:p w14:paraId="641C74F7" w14:textId="0C4148C4"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2C005D7" w14:textId="2D8ECAD1" w:rsidR="00697813" w:rsidRPr="005E52B4" w:rsidRDefault="00697813" w:rsidP="00F33BDE">
            <w:pPr>
              <w:pStyle w:val="TableContent"/>
              <w:rPr>
                <w:rFonts w:cs="Arial"/>
                <w:color w:val="000000"/>
                <w:szCs w:val="22"/>
              </w:rPr>
            </w:pPr>
            <w:r>
              <w:rPr>
                <w:rFonts w:cs="Arial"/>
                <w:color w:val="000000"/>
                <w:szCs w:val="22"/>
              </w:rPr>
              <w:t>CR3671R01</w:t>
            </w:r>
          </w:p>
        </w:tc>
        <w:tc>
          <w:tcPr>
            <w:tcW w:w="3537" w:type="dxa"/>
            <w:tcBorders>
              <w:top w:val="single" w:sz="4" w:space="0" w:color="auto"/>
              <w:left w:val="single" w:sz="4" w:space="0" w:color="auto"/>
              <w:bottom w:val="single" w:sz="4" w:space="0" w:color="auto"/>
            </w:tcBorders>
          </w:tcPr>
          <w:p w14:paraId="0BACE858" w14:textId="3D6197DD" w:rsidR="00697813" w:rsidRPr="00550C87" w:rsidRDefault="00697813" w:rsidP="00F33BDE">
            <w:pPr>
              <w:pStyle w:val="TableContent"/>
            </w:pPr>
            <w:r w:rsidRPr="005E005D">
              <w:t>Removal of last EN in enable function</w:t>
            </w:r>
          </w:p>
        </w:tc>
        <w:tc>
          <w:tcPr>
            <w:tcW w:w="1274" w:type="dxa"/>
            <w:vMerge/>
            <w:vAlign w:val="center"/>
          </w:tcPr>
          <w:p w14:paraId="035A2647" w14:textId="2311522F" w:rsidR="00697813" w:rsidRDefault="00697813" w:rsidP="00EF1FFB">
            <w:pPr>
              <w:pStyle w:val="TableContent"/>
            </w:pPr>
          </w:p>
        </w:tc>
        <w:tc>
          <w:tcPr>
            <w:tcW w:w="1840" w:type="dxa"/>
            <w:vMerge/>
            <w:vAlign w:val="center"/>
          </w:tcPr>
          <w:p w14:paraId="347B2F03" w14:textId="4D1C5EED" w:rsidR="00697813" w:rsidRDefault="00697813" w:rsidP="00EF1FFB">
            <w:pPr>
              <w:pStyle w:val="TableContent"/>
            </w:pPr>
          </w:p>
        </w:tc>
      </w:tr>
      <w:tr w:rsidR="00697813" w:rsidRPr="002B1D11" w14:paraId="160B9F84" w14:textId="77777777" w:rsidTr="005F33F6">
        <w:tc>
          <w:tcPr>
            <w:tcW w:w="849" w:type="dxa"/>
            <w:vMerge/>
            <w:vAlign w:val="center"/>
          </w:tcPr>
          <w:p w14:paraId="4E7F6171" w14:textId="676B1E6A" w:rsidR="00697813" w:rsidRDefault="00697813" w:rsidP="00EF1FFB">
            <w:pPr>
              <w:pStyle w:val="TableContent"/>
            </w:pPr>
          </w:p>
        </w:tc>
        <w:tc>
          <w:tcPr>
            <w:tcW w:w="1151" w:type="dxa"/>
            <w:vMerge/>
            <w:vAlign w:val="center"/>
          </w:tcPr>
          <w:p w14:paraId="07CA157B" w14:textId="2E94E83A"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EA6B299" w14:textId="64E5DDE1" w:rsidR="00697813" w:rsidRPr="005E52B4" w:rsidRDefault="00697813" w:rsidP="00F33BDE">
            <w:pPr>
              <w:pStyle w:val="TableContent"/>
              <w:rPr>
                <w:rFonts w:cs="Arial"/>
                <w:color w:val="000000"/>
                <w:szCs w:val="22"/>
              </w:rPr>
            </w:pPr>
            <w:r>
              <w:rPr>
                <w:rFonts w:cs="Arial"/>
                <w:color w:val="000000"/>
                <w:szCs w:val="22"/>
              </w:rPr>
              <w:t>CR3680R06</w:t>
            </w:r>
          </w:p>
        </w:tc>
        <w:tc>
          <w:tcPr>
            <w:tcW w:w="3537" w:type="dxa"/>
            <w:tcBorders>
              <w:top w:val="single" w:sz="4" w:space="0" w:color="auto"/>
              <w:left w:val="single" w:sz="4" w:space="0" w:color="auto"/>
              <w:bottom w:val="single" w:sz="4" w:space="0" w:color="auto"/>
            </w:tcBorders>
          </w:tcPr>
          <w:p w14:paraId="0C1E8A27" w14:textId="45E73DE8" w:rsidR="00697813" w:rsidRPr="00A37D99" w:rsidRDefault="00697813" w:rsidP="00F33BDE">
            <w:pPr>
              <w:pStyle w:val="TableContent"/>
              <w:rPr>
                <w:lang w:val="fr-FR"/>
              </w:rPr>
            </w:pPr>
            <w:r w:rsidRPr="00A37D99">
              <w:rPr>
                <w:lang w:val="fr-FR"/>
              </w:rPr>
              <w:t>Confirmation Code for Device Change</w:t>
            </w:r>
          </w:p>
        </w:tc>
        <w:tc>
          <w:tcPr>
            <w:tcW w:w="1274" w:type="dxa"/>
            <w:vMerge/>
            <w:vAlign w:val="center"/>
          </w:tcPr>
          <w:p w14:paraId="0AA6A34F" w14:textId="33BF7436" w:rsidR="00697813" w:rsidRPr="00A37D99" w:rsidRDefault="00697813" w:rsidP="00EF1FFB">
            <w:pPr>
              <w:pStyle w:val="TableContent"/>
              <w:rPr>
                <w:lang w:val="fr-FR"/>
              </w:rPr>
            </w:pPr>
          </w:p>
        </w:tc>
        <w:tc>
          <w:tcPr>
            <w:tcW w:w="1840" w:type="dxa"/>
            <w:vMerge/>
            <w:vAlign w:val="center"/>
          </w:tcPr>
          <w:p w14:paraId="35D3B676" w14:textId="0B16AE41" w:rsidR="00697813" w:rsidRPr="00A37D99" w:rsidRDefault="00697813" w:rsidP="00EF1FFB">
            <w:pPr>
              <w:pStyle w:val="TableContent"/>
              <w:rPr>
                <w:lang w:val="fr-FR"/>
              </w:rPr>
            </w:pPr>
          </w:p>
        </w:tc>
      </w:tr>
      <w:tr w:rsidR="00697813" w:rsidRPr="00A14F29" w14:paraId="1A2BFFD1" w14:textId="77777777" w:rsidTr="005F33F6">
        <w:tc>
          <w:tcPr>
            <w:tcW w:w="849" w:type="dxa"/>
            <w:vMerge/>
            <w:vAlign w:val="center"/>
          </w:tcPr>
          <w:p w14:paraId="1D364E3F" w14:textId="54839009" w:rsidR="00697813" w:rsidRPr="00A37D99" w:rsidRDefault="00697813" w:rsidP="00EF1FFB">
            <w:pPr>
              <w:pStyle w:val="TableContent"/>
              <w:rPr>
                <w:lang w:val="fr-FR"/>
              </w:rPr>
            </w:pPr>
          </w:p>
        </w:tc>
        <w:tc>
          <w:tcPr>
            <w:tcW w:w="1151" w:type="dxa"/>
            <w:vMerge/>
            <w:vAlign w:val="center"/>
          </w:tcPr>
          <w:p w14:paraId="47648560" w14:textId="4E79801E" w:rsidR="00697813" w:rsidRPr="00A37D99" w:rsidRDefault="00697813" w:rsidP="00EF1FFB">
            <w:pPr>
              <w:pStyle w:val="TableContent"/>
              <w:rPr>
                <w:lang w:val="fr-FR"/>
              </w:rPr>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765DA071" w14:textId="0ADEEC3C" w:rsidR="00697813" w:rsidRPr="005E52B4" w:rsidRDefault="00697813" w:rsidP="00F33BDE">
            <w:pPr>
              <w:pStyle w:val="TableContent"/>
              <w:rPr>
                <w:rFonts w:cs="Arial"/>
                <w:color w:val="000000"/>
                <w:szCs w:val="22"/>
              </w:rPr>
            </w:pPr>
            <w:r>
              <w:rPr>
                <w:rFonts w:cs="Arial"/>
                <w:color w:val="000000"/>
                <w:szCs w:val="22"/>
              </w:rPr>
              <w:t>CR3687R04</w:t>
            </w:r>
          </w:p>
        </w:tc>
        <w:tc>
          <w:tcPr>
            <w:tcW w:w="3537" w:type="dxa"/>
            <w:tcBorders>
              <w:top w:val="single" w:sz="4" w:space="0" w:color="auto"/>
              <w:left w:val="single" w:sz="4" w:space="0" w:color="auto"/>
              <w:bottom w:val="single" w:sz="4" w:space="0" w:color="auto"/>
            </w:tcBorders>
          </w:tcPr>
          <w:p w14:paraId="00E116D3" w14:textId="18B656D3" w:rsidR="00697813" w:rsidRPr="00550C87" w:rsidRDefault="00697813" w:rsidP="00F33BDE">
            <w:pPr>
              <w:pStyle w:val="TableContent"/>
            </w:pPr>
            <w:r w:rsidRPr="00252F29">
              <w:t>Fix RPM object deletion</w:t>
            </w:r>
          </w:p>
        </w:tc>
        <w:tc>
          <w:tcPr>
            <w:tcW w:w="1274" w:type="dxa"/>
            <w:vMerge/>
            <w:vAlign w:val="center"/>
          </w:tcPr>
          <w:p w14:paraId="56355539" w14:textId="7899F9EE" w:rsidR="00697813" w:rsidRDefault="00697813" w:rsidP="00EF1FFB">
            <w:pPr>
              <w:pStyle w:val="TableContent"/>
            </w:pPr>
          </w:p>
        </w:tc>
        <w:tc>
          <w:tcPr>
            <w:tcW w:w="1840" w:type="dxa"/>
            <w:vMerge/>
            <w:vAlign w:val="center"/>
          </w:tcPr>
          <w:p w14:paraId="57134ADE" w14:textId="712749CB" w:rsidR="00697813" w:rsidRDefault="00697813" w:rsidP="00EF1FFB">
            <w:pPr>
              <w:pStyle w:val="TableContent"/>
            </w:pPr>
          </w:p>
        </w:tc>
      </w:tr>
      <w:tr w:rsidR="00697813" w:rsidRPr="00A14F29" w14:paraId="1E52C96D" w14:textId="77777777" w:rsidTr="005F33F6">
        <w:tc>
          <w:tcPr>
            <w:tcW w:w="849" w:type="dxa"/>
            <w:vMerge/>
            <w:vAlign w:val="center"/>
          </w:tcPr>
          <w:p w14:paraId="167C7CD3" w14:textId="01765ECA" w:rsidR="00697813" w:rsidRDefault="00697813" w:rsidP="00EF1FFB">
            <w:pPr>
              <w:pStyle w:val="TableContent"/>
            </w:pPr>
          </w:p>
        </w:tc>
        <w:tc>
          <w:tcPr>
            <w:tcW w:w="1151" w:type="dxa"/>
            <w:vMerge/>
            <w:vAlign w:val="center"/>
          </w:tcPr>
          <w:p w14:paraId="40CD6E50" w14:textId="32AD1ABC"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240DCDBA" w14:textId="11F02C1F" w:rsidR="00697813" w:rsidRPr="005E52B4" w:rsidRDefault="00697813" w:rsidP="00F33BDE">
            <w:pPr>
              <w:pStyle w:val="TableContent"/>
              <w:rPr>
                <w:rFonts w:cs="Arial"/>
                <w:color w:val="000000"/>
                <w:szCs w:val="22"/>
              </w:rPr>
            </w:pPr>
            <w:r>
              <w:rPr>
                <w:rFonts w:cs="Arial"/>
                <w:color w:val="000000"/>
                <w:szCs w:val="22"/>
              </w:rPr>
              <w:t>CR3688R04</w:t>
            </w:r>
          </w:p>
        </w:tc>
        <w:tc>
          <w:tcPr>
            <w:tcW w:w="3537" w:type="dxa"/>
            <w:tcBorders>
              <w:top w:val="single" w:sz="4" w:space="0" w:color="auto"/>
              <w:left w:val="single" w:sz="4" w:space="0" w:color="auto"/>
              <w:bottom w:val="single" w:sz="4" w:space="0" w:color="auto"/>
            </w:tcBorders>
          </w:tcPr>
          <w:p w14:paraId="409A2A2B" w14:textId="3D481C38" w:rsidR="00697813" w:rsidRPr="00550C87" w:rsidRDefault="00697813" w:rsidP="00F33BDE">
            <w:pPr>
              <w:pStyle w:val="TableContent"/>
            </w:pPr>
            <w:r w:rsidRPr="00C74A88">
              <w:t>MEP and test profiles</w:t>
            </w:r>
          </w:p>
        </w:tc>
        <w:tc>
          <w:tcPr>
            <w:tcW w:w="1274" w:type="dxa"/>
            <w:vMerge/>
            <w:vAlign w:val="center"/>
          </w:tcPr>
          <w:p w14:paraId="7550860A" w14:textId="200928D6" w:rsidR="00697813" w:rsidRDefault="00697813" w:rsidP="00EF1FFB">
            <w:pPr>
              <w:pStyle w:val="TableContent"/>
            </w:pPr>
          </w:p>
        </w:tc>
        <w:tc>
          <w:tcPr>
            <w:tcW w:w="1840" w:type="dxa"/>
            <w:vMerge/>
            <w:vAlign w:val="center"/>
          </w:tcPr>
          <w:p w14:paraId="2D332658" w14:textId="5E749CD0" w:rsidR="00697813" w:rsidRDefault="00697813" w:rsidP="00EF1FFB">
            <w:pPr>
              <w:pStyle w:val="TableContent"/>
            </w:pPr>
          </w:p>
        </w:tc>
      </w:tr>
      <w:tr w:rsidR="00697813" w:rsidRPr="00A14F29" w14:paraId="2147ABB9" w14:textId="77777777" w:rsidTr="005F33F6">
        <w:tc>
          <w:tcPr>
            <w:tcW w:w="849" w:type="dxa"/>
            <w:vMerge/>
            <w:vAlign w:val="center"/>
          </w:tcPr>
          <w:p w14:paraId="558FB2C6" w14:textId="4E708E9B" w:rsidR="00697813" w:rsidRDefault="00697813" w:rsidP="00EF1FFB">
            <w:pPr>
              <w:pStyle w:val="TableContent"/>
            </w:pPr>
          </w:p>
        </w:tc>
        <w:tc>
          <w:tcPr>
            <w:tcW w:w="1151" w:type="dxa"/>
            <w:vMerge/>
            <w:vAlign w:val="center"/>
          </w:tcPr>
          <w:p w14:paraId="04CA352B" w14:textId="515D66E7"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C6660ED" w14:textId="63E054C2" w:rsidR="00697813" w:rsidRPr="005E52B4" w:rsidRDefault="00697813" w:rsidP="00F33BDE">
            <w:pPr>
              <w:pStyle w:val="TableContent"/>
              <w:rPr>
                <w:rFonts w:cs="Arial"/>
                <w:color w:val="000000"/>
                <w:szCs w:val="22"/>
              </w:rPr>
            </w:pPr>
            <w:r>
              <w:rPr>
                <w:rFonts w:cs="Arial"/>
                <w:color w:val="000000"/>
                <w:szCs w:val="22"/>
              </w:rPr>
              <w:t>CR3692R01</w:t>
            </w:r>
          </w:p>
        </w:tc>
        <w:tc>
          <w:tcPr>
            <w:tcW w:w="3537" w:type="dxa"/>
            <w:tcBorders>
              <w:top w:val="single" w:sz="4" w:space="0" w:color="auto"/>
              <w:left w:val="single" w:sz="4" w:space="0" w:color="auto"/>
              <w:bottom w:val="single" w:sz="4" w:space="0" w:color="auto"/>
            </w:tcBorders>
          </w:tcPr>
          <w:p w14:paraId="5EA147AD" w14:textId="418E6719" w:rsidR="00697813" w:rsidRPr="00550C87" w:rsidRDefault="00697813" w:rsidP="00F33BDE">
            <w:pPr>
              <w:pStyle w:val="TableContent"/>
            </w:pPr>
            <w:r w:rsidRPr="007C49B4">
              <w:t>Cleanup related to metadata extensibility</w:t>
            </w:r>
          </w:p>
        </w:tc>
        <w:tc>
          <w:tcPr>
            <w:tcW w:w="1274" w:type="dxa"/>
            <w:vMerge/>
            <w:vAlign w:val="center"/>
          </w:tcPr>
          <w:p w14:paraId="6C47A10B" w14:textId="0C76D92E" w:rsidR="00697813" w:rsidRDefault="00697813" w:rsidP="00EF1FFB">
            <w:pPr>
              <w:pStyle w:val="TableContent"/>
            </w:pPr>
          </w:p>
        </w:tc>
        <w:tc>
          <w:tcPr>
            <w:tcW w:w="1840" w:type="dxa"/>
            <w:vMerge/>
            <w:vAlign w:val="center"/>
          </w:tcPr>
          <w:p w14:paraId="12FA241A" w14:textId="778B25DA" w:rsidR="00697813" w:rsidRDefault="00697813" w:rsidP="00EF1FFB">
            <w:pPr>
              <w:pStyle w:val="TableContent"/>
            </w:pPr>
          </w:p>
        </w:tc>
      </w:tr>
      <w:tr w:rsidR="00697813" w:rsidRPr="00A14F29" w14:paraId="3C23EF9B" w14:textId="77777777" w:rsidTr="005F33F6">
        <w:tc>
          <w:tcPr>
            <w:tcW w:w="849" w:type="dxa"/>
            <w:vMerge/>
            <w:vAlign w:val="center"/>
          </w:tcPr>
          <w:p w14:paraId="068E0909" w14:textId="0418D26E" w:rsidR="00697813" w:rsidRDefault="00697813" w:rsidP="00EF1FFB">
            <w:pPr>
              <w:pStyle w:val="TableContent"/>
            </w:pPr>
          </w:p>
        </w:tc>
        <w:tc>
          <w:tcPr>
            <w:tcW w:w="1151" w:type="dxa"/>
            <w:vMerge/>
            <w:vAlign w:val="center"/>
          </w:tcPr>
          <w:p w14:paraId="11FD5053" w14:textId="44A7792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DFF4084" w14:textId="4EBA3C3B" w:rsidR="00697813" w:rsidRPr="005E52B4" w:rsidRDefault="00697813" w:rsidP="00F33BDE">
            <w:pPr>
              <w:pStyle w:val="TableContent"/>
              <w:rPr>
                <w:rFonts w:cs="Arial"/>
                <w:color w:val="000000"/>
                <w:szCs w:val="22"/>
              </w:rPr>
            </w:pPr>
            <w:r>
              <w:rPr>
                <w:rFonts w:cs="Arial"/>
                <w:color w:val="000000"/>
                <w:szCs w:val="22"/>
              </w:rPr>
              <w:t>CR3693R02</w:t>
            </w:r>
          </w:p>
        </w:tc>
        <w:tc>
          <w:tcPr>
            <w:tcW w:w="3537" w:type="dxa"/>
            <w:tcBorders>
              <w:top w:val="single" w:sz="4" w:space="0" w:color="auto"/>
              <w:left w:val="single" w:sz="4" w:space="0" w:color="auto"/>
              <w:bottom w:val="single" w:sz="4" w:space="0" w:color="auto"/>
            </w:tcBorders>
          </w:tcPr>
          <w:p w14:paraId="045AE2EC" w14:textId="617B3928" w:rsidR="00697813" w:rsidRPr="00550C87" w:rsidRDefault="00697813" w:rsidP="00AB6069">
            <w:pPr>
              <w:pStyle w:val="TableContent"/>
            </w:pPr>
            <w:r w:rsidRPr="000D64AA">
              <w:t xml:space="preserve">Consistently apply </w:t>
            </w:r>
            <w:r>
              <w:t>e</w:t>
            </w:r>
            <w:r w:rsidRPr="000D64AA">
              <w:t>uiccRspCapability</w:t>
            </w:r>
          </w:p>
        </w:tc>
        <w:tc>
          <w:tcPr>
            <w:tcW w:w="1274" w:type="dxa"/>
            <w:vMerge/>
            <w:vAlign w:val="center"/>
          </w:tcPr>
          <w:p w14:paraId="2DC0187B" w14:textId="08D4C188" w:rsidR="00697813" w:rsidRDefault="00697813" w:rsidP="00EF1FFB">
            <w:pPr>
              <w:pStyle w:val="TableContent"/>
            </w:pPr>
          </w:p>
        </w:tc>
        <w:tc>
          <w:tcPr>
            <w:tcW w:w="1840" w:type="dxa"/>
            <w:vMerge/>
            <w:vAlign w:val="center"/>
          </w:tcPr>
          <w:p w14:paraId="3D77E89F" w14:textId="02388AD6" w:rsidR="00697813" w:rsidRDefault="00697813" w:rsidP="00EF1FFB">
            <w:pPr>
              <w:pStyle w:val="TableContent"/>
            </w:pPr>
          </w:p>
        </w:tc>
      </w:tr>
      <w:tr w:rsidR="00697813" w:rsidRPr="00A14F29" w14:paraId="5A1EFD5E" w14:textId="77777777" w:rsidTr="005F33F6">
        <w:tc>
          <w:tcPr>
            <w:tcW w:w="849" w:type="dxa"/>
            <w:vMerge/>
            <w:vAlign w:val="center"/>
          </w:tcPr>
          <w:p w14:paraId="56D04EDF" w14:textId="52076450" w:rsidR="00697813" w:rsidRDefault="00697813" w:rsidP="00EF1FFB">
            <w:pPr>
              <w:pStyle w:val="TableContent"/>
            </w:pPr>
          </w:p>
        </w:tc>
        <w:tc>
          <w:tcPr>
            <w:tcW w:w="1151" w:type="dxa"/>
            <w:vMerge/>
            <w:vAlign w:val="center"/>
          </w:tcPr>
          <w:p w14:paraId="106EB2AE" w14:textId="6A39D2A5"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01C985BF" w14:textId="035240FD" w:rsidR="00697813" w:rsidRPr="005E52B4" w:rsidRDefault="00697813" w:rsidP="00F33BDE">
            <w:pPr>
              <w:pStyle w:val="TableContent"/>
              <w:rPr>
                <w:rFonts w:cs="Arial"/>
                <w:color w:val="000000"/>
                <w:szCs w:val="22"/>
              </w:rPr>
            </w:pPr>
            <w:r>
              <w:rPr>
                <w:rFonts w:cs="Arial"/>
                <w:color w:val="000000"/>
                <w:szCs w:val="22"/>
              </w:rPr>
              <w:t>CR3694R03</w:t>
            </w:r>
          </w:p>
        </w:tc>
        <w:tc>
          <w:tcPr>
            <w:tcW w:w="3537" w:type="dxa"/>
            <w:tcBorders>
              <w:top w:val="single" w:sz="4" w:space="0" w:color="auto"/>
              <w:left w:val="single" w:sz="4" w:space="0" w:color="auto"/>
              <w:bottom w:val="single" w:sz="4" w:space="0" w:color="auto"/>
            </w:tcBorders>
          </w:tcPr>
          <w:p w14:paraId="2B1C9D45" w14:textId="7FF720EB" w:rsidR="00697813" w:rsidRPr="00550C87" w:rsidRDefault="00697813" w:rsidP="00F33BDE">
            <w:pPr>
              <w:pStyle w:val="TableContent"/>
            </w:pPr>
            <w:r w:rsidRPr="007D1920">
              <w:t>Add notification configuration to RPM</w:t>
            </w:r>
          </w:p>
        </w:tc>
        <w:tc>
          <w:tcPr>
            <w:tcW w:w="1274" w:type="dxa"/>
            <w:vMerge/>
            <w:vAlign w:val="center"/>
          </w:tcPr>
          <w:p w14:paraId="03CA3258" w14:textId="2FE7FAC2" w:rsidR="00697813" w:rsidRDefault="00697813" w:rsidP="00EF1FFB">
            <w:pPr>
              <w:pStyle w:val="TableContent"/>
            </w:pPr>
          </w:p>
        </w:tc>
        <w:tc>
          <w:tcPr>
            <w:tcW w:w="1840" w:type="dxa"/>
            <w:vMerge/>
            <w:vAlign w:val="center"/>
          </w:tcPr>
          <w:p w14:paraId="7EFA0F04" w14:textId="195F1918" w:rsidR="00697813" w:rsidRDefault="00697813" w:rsidP="00EF1FFB">
            <w:pPr>
              <w:pStyle w:val="TableContent"/>
            </w:pPr>
          </w:p>
        </w:tc>
      </w:tr>
      <w:tr w:rsidR="00697813" w:rsidRPr="00A14F29" w14:paraId="10EC0A8A" w14:textId="77777777" w:rsidTr="005F33F6">
        <w:tc>
          <w:tcPr>
            <w:tcW w:w="849" w:type="dxa"/>
            <w:vMerge/>
            <w:vAlign w:val="center"/>
          </w:tcPr>
          <w:p w14:paraId="273ACD89" w14:textId="7B98807F" w:rsidR="00697813" w:rsidRDefault="00697813" w:rsidP="00EF1FFB">
            <w:pPr>
              <w:pStyle w:val="TableContent"/>
            </w:pPr>
          </w:p>
        </w:tc>
        <w:tc>
          <w:tcPr>
            <w:tcW w:w="1151" w:type="dxa"/>
            <w:vMerge/>
            <w:vAlign w:val="center"/>
          </w:tcPr>
          <w:p w14:paraId="15EBD4EB" w14:textId="1435BA17"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353EE2D" w14:textId="04162BEB" w:rsidR="00697813" w:rsidRPr="005E52B4" w:rsidRDefault="00697813" w:rsidP="00F33BDE">
            <w:pPr>
              <w:pStyle w:val="TableContent"/>
              <w:rPr>
                <w:rFonts w:cs="Arial"/>
                <w:color w:val="000000"/>
                <w:szCs w:val="22"/>
              </w:rPr>
            </w:pPr>
            <w:r>
              <w:rPr>
                <w:rFonts w:cs="Arial"/>
                <w:color w:val="000000"/>
                <w:szCs w:val="22"/>
              </w:rPr>
              <w:t>CR3695R02</w:t>
            </w:r>
          </w:p>
        </w:tc>
        <w:tc>
          <w:tcPr>
            <w:tcW w:w="3537" w:type="dxa"/>
            <w:tcBorders>
              <w:top w:val="single" w:sz="4" w:space="0" w:color="auto"/>
              <w:left w:val="single" w:sz="4" w:space="0" w:color="auto"/>
              <w:bottom w:val="single" w:sz="4" w:space="0" w:color="auto"/>
            </w:tcBorders>
          </w:tcPr>
          <w:p w14:paraId="15E4EDAC" w14:textId="587291E6" w:rsidR="00697813" w:rsidRPr="00550C87" w:rsidRDefault="00697813" w:rsidP="00F33BDE">
            <w:pPr>
              <w:pStyle w:val="TableContent"/>
            </w:pPr>
            <w:r w:rsidRPr="00EE730A">
              <w:t>Fix signature wording</w:t>
            </w:r>
          </w:p>
        </w:tc>
        <w:tc>
          <w:tcPr>
            <w:tcW w:w="1274" w:type="dxa"/>
            <w:vMerge/>
            <w:vAlign w:val="center"/>
          </w:tcPr>
          <w:p w14:paraId="0A7E913E" w14:textId="5AAECFB0" w:rsidR="00697813" w:rsidRDefault="00697813" w:rsidP="00EF1FFB">
            <w:pPr>
              <w:pStyle w:val="TableContent"/>
            </w:pPr>
          </w:p>
        </w:tc>
        <w:tc>
          <w:tcPr>
            <w:tcW w:w="1840" w:type="dxa"/>
            <w:vMerge/>
            <w:vAlign w:val="center"/>
          </w:tcPr>
          <w:p w14:paraId="34969C04" w14:textId="4AB0ED94" w:rsidR="00697813" w:rsidRDefault="00697813" w:rsidP="00EF1FFB">
            <w:pPr>
              <w:pStyle w:val="TableContent"/>
            </w:pPr>
          </w:p>
        </w:tc>
      </w:tr>
      <w:tr w:rsidR="00697813" w:rsidRPr="00A14F29" w14:paraId="0C479FFF" w14:textId="77777777" w:rsidTr="005F33F6">
        <w:tc>
          <w:tcPr>
            <w:tcW w:w="849" w:type="dxa"/>
            <w:vMerge/>
            <w:vAlign w:val="center"/>
          </w:tcPr>
          <w:p w14:paraId="17D513EC" w14:textId="043C7925" w:rsidR="00697813" w:rsidRDefault="00697813" w:rsidP="00EF1FFB">
            <w:pPr>
              <w:pStyle w:val="TableContent"/>
            </w:pPr>
          </w:p>
        </w:tc>
        <w:tc>
          <w:tcPr>
            <w:tcW w:w="1151" w:type="dxa"/>
            <w:vMerge/>
            <w:vAlign w:val="center"/>
          </w:tcPr>
          <w:p w14:paraId="646A126F" w14:textId="3DA91144"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4521406" w14:textId="7CD9F462" w:rsidR="00697813" w:rsidRPr="005E52B4" w:rsidRDefault="00697813" w:rsidP="00F33BDE">
            <w:pPr>
              <w:pStyle w:val="TableContent"/>
              <w:rPr>
                <w:rFonts w:cs="Arial"/>
                <w:color w:val="000000"/>
                <w:szCs w:val="22"/>
              </w:rPr>
            </w:pPr>
            <w:r>
              <w:rPr>
                <w:rFonts w:cs="Arial"/>
                <w:color w:val="000000"/>
                <w:szCs w:val="22"/>
              </w:rPr>
              <w:t>CR3696R00</w:t>
            </w:r>
          </w:p>
        </w:tc>
        <w:tc>
          <w:tcPr>
            <w:tcW w:w="3537" w:type="dxa"/>
            <w:tcBorders>
              <w:top w:val="single" w:sz="4" w:space="0" w:color="auto"/>
              <w:left w:val="single" w:sz="4" w:space="0" w:color="auto"/>
              <w:bottom w:val="single" w:sz="4" w:space="0" w:color="auto"/>
            </w:tcBorders>
          </w:tcPr>
          <w:p w14:paraId="6BD71301" w14:textId="76C050DE" w:rsidR="00697813" w:rsidRPr="00550C87" w:rsidRDefault="00697813" w:rsidP="00F33BDE">
            <w:pPr>
              <w:pStyle w:val="TableContent"/>
            </w:pPr>
            <w:r>
              <w:t>F</w:t>
            </w:r>
            <w:r w:rsidRPr="00BD45AD">
              <w:t>ix errors in JSON bindings</w:t>
            </w:r>
          </w:p>
        </w:tc>
        <w:tc>
          <w:tcPr>
            <w:tcW w:w="1274" w:type="dxa"/>
            <w:vMerge/>
            <w:vAlign w:val="center"/>
          </w:tcPr>
          <w:p w14:paraId="3500EBA0" w14:textId="1DC3CEFD" w:rsidR="00697813" w:rsidRDefault="00697813" w:rsidP="00EF1FFB">
            <w:pPr>
              <w:pStyle w:val="TableContent"/>
            </w:pPr>
          </w:p>
        </w:tc>
        <w:tc>
          <w:tcPr>
            <w:tcW w:w="1840" w:type="dxa"/>
            <w:vMerge/>
            <w:vAlign w:val="center"/>
          </w:tcPr>
          <w:p w14:paraId="7F5C2014" w14:textId="0D240845" w:rsidR="00697813" w:rsidRDefault="00697813" w:rsidP="00EF1FFB">
            <w:pPr>
              <w:pStyle w:val="TableContent"/>
            </w:pPr>
          </w:p>
        </w:tc>
      </w:tr>
      <w:tr w:rsidR="00697813" w:rsidRPr="00A14F29" w14:paraId="615AE420" w14:textId="77777777" w:rsidTr="005F33F6">
        <w:tc>
          <w:tcPr>
            <w:tcW w:w="849" w:type="dxa"/>
            <w:vMerge/>
            <w:vAlign w:val="center"/>
          </w:tcPr>
          <w:p w14:paraId="79F067BF" w14:textId="75A19AF6" w:rsidR="00697813" w:rsidRDefault="00697813" w:rsidP="00EF1FFB">
            <w:pPr>
              <w:pStyle w:val="TableContent"/>
            </w:pPr>
          </w:p>
        </w:tc>
        <w:tc>
          <w:tcPr>
            <w:tcW w:w="1151" w:type="dxa"/>
            <w:vMerge/>
            <w:vAlign w:val="center"/>
          </w:tcPr>
          <w:p w14:paraId="16C90951" w14:textId="46452D98"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97736E0" w14:textId="0CF7C2AF" w:rsidR="00697813" w:rsidRPr="005E52B4" w:rsidRDefault="00697813" w:rsidP="00F33BDE">
            <w:pPr>
              <w:pStyle w:val="TableContent"/>
              <w:rPr>
                <w:rFonts w:cs="Arial"/>
                <w:color w:val="000000"/>
                <w:szCs w:val="22"/>
              </w:rPr>
            </w:pPr>
            <w:r>
              <w:rPr>
                <w:rFonts w:cs="Arial"/>
                <w:color w:val="000000"/>
                <w:szCs w:val="22"/>
              </w:rPr>
              <w:t>CR3697R02</w:t>
            </w:r>
          </w:p>
        </w:tc>
        <w:tc>
          <w:tcPr>
            <w:tcW w:w="3537" w:type="dxa"/>
            <w:tcBorders>
              <w:top w:val="single" w:sz="4" w:space="0" w:color="auto"/>
              <w:left w:val="single" w:sz="4" w:space="0" w:color="auto"/>
              <w:bottom w:val="single" w:sz="4" w:space="0" w:color="auto"/>
            </w:tcBorders>
          </w:tcPr>
          <w:p w14:paraId="2D811009" w14:textId="130DCF4B" w:rsidR="00697813" w:rsidRPr="00550C87" w:rsidRDefault="00697813" w:rsidP="00F33BDE">
            <w:pPr>
              <w:pStyle w:val="TableContent"/>
            </w:pPr>
            <w:r w:rsidRPr="009C0B68">
              <w:t>Recommend certificate variant usage</w:t>
            </w:r>
          </w:p>
        </w:tc>
        <w:tc>
          <w:tcPr>
            <w:tcW w:w="1274" w:type="dxa"/>
            <w:vMerge/>
            <w:vAlign w:val="center"/>
          </w:tcPr>
          <w:p w14:paraId="4B50E8E2" w14:textId="02B28FC2" w:rsidR="00697813" w:rsidRDefault="00697813" w:rsidP="00EF1FFB">
            <w:pPr>
              <w:pStyle w:val="TableContent"/>
            </w:pPr>
          </w:p>
        </w:tc>
        <w:tc>
          <w:tcPr>
            <w:tcW w:w="1840" w:type="dxa"/>
            <w:vMerge/>
            <w:vAlign w:val="center"/>
          </w:tcPr>
          <w:p w14:paraId="7A03081B" w14:textId="096DEAD3" w:rsidR="00697813" w:rsidRDefault="00697813" w:rsidP="00EF1FFB">
            <w:pPr>
              <w:pStyle w:val="TableContent"/>
            </w:pPr>
          </w:p>
        </w:tc>
      </w:tr>
      <w:tr w:rsidR="00697813" w:rsidRPr="00A14F29" w14:paraId="14B9DA7C" w14:textId="77777777" w:rsidTr="005F33F6">
        <w:tc>
          <w:tcPr>
            <w:tcW w:w="849" w:type="dxa"/>
            <w:vMerge/>
            <w:vAlign w:val="center"/>
          </w:tcPr>
          <w:p w14:paraId="0CCE6A09" w14:textId="6B73D284" w:rsidR="00697813" w:rsidRDefault="00697813" w:rsidP="00EF1FFB">
            <w:pPr>
              <w:pStyle w:val="TableContent"/>
            </w:pPr>
          </w:p>
        </w:tc>
        <w:tc>
          <w:tcPr>
            <w:tcW w:w="1151" w:type="dxa"/>
            <w:vMerge/>
            <w:vAlign w:val="center"/>
          </w:tcPr>
          <w:p w14:paraId="65C68168" w14:textId="64A227A9"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0B5F5E15" w14:textId="39875F81" w:rsidR="00697813" w:rsidRPr="005E52B4" w:rsidRDefault="00697813" w:rsidP="00F33BDE">
            <w:pPr>
              <w:pStyle w:val="TableContent"/>
              <w:rPr>
                <w:rFonts w:cs="Arial"/>
                <w:color w:val="000000"/>
                <w:szCs w:val="22"/>
              </w:rPr>
            </w:pPr>
            <w:r>
              <w:rPr>
                <w:rFonts w:cs="Arial"/>
                <w:color w:val="000000"/>
                <w:szCs w:val="22"/>
              </w:rPr>
              <w:t>CR3698R00</w:t>
            </w:r>
          </w:p>
        </w:tc>
        <w:tc>
          <w:tcPr>
            <w:tcW w:w="3537" w:type="dxa"/>
            <w:tcBorders>
              <w:top w:val="single" w:sz="4" w:space="0" w:color="auto"/>
              <w:left w:val="single" w:sz="4" w:space="0" w:color="auto"/>
              <w:bottom w:val="single" w:sz="4" w:space="0" w:color="auto"/>
            </w:tcBorders>
          </w:tcPr>
          <w:p w14:paraId="64A9034C" w14:textId="7FC6098A" w:rsidR="00697813" w:rsidRPr="00550C87" w:rsidRDefault="00697813" w:rsidP="00F33BDE">
            <w:pPr>
              <w:pStyle w:val="TableContent"/>
            </w:pPr>
            <w:r w:rsidRPr="00CD5CD6">
              <w:t>Remove ed notes on SMx crpyto</w:t>
            </w:r>
          </w:p>
        </w:tc>
        <w:tc>
          <w:tcPr>
            <w:tcW w:w="1274" w:type="dxa"/>
            <w:vMerge/>
            <w:vAlign w:val="center"/>
          </w:tcPr>
          <w:p w14:paraId="42F0793D" w14:textId="1FFE16B3" w:rsidR="00697813" w:rsidRDefault="00697813" w:rsidP="00EF1FFB">
            <w:pPr>
              <w:pStyle w:val="TableContent"/>
            </w:pPr>
          </w:p>
        </w:tc>
        <w:tc>
          <w:tcPr>
            <w:tcW w:w="1840" w:type="dxa"/>
            <w:vMerge/>
            <w:vAlign w:val="center"/>
          </w:tcPr>
          <w:p w14:paraId="1E67F1F4" w14:textId="710C316C" w:rsidR="00697813" w:rsidRDefault="00697813" w:rsidP="00EF1FFB">
            <w:pPr>
              <w:pStyle w:val="TableContent"/>
            </w:pPr>
          </w:p>
        </w:tc>
      </w:tr>
      <w:tr w:rsidR="00697813" w:rsidRPr="00A14F29" w14:paraId="71EC1A9F" w14:textId="77777777" w:rsidTr="005F33F6">
        <w:tc>
          <w:tcPr>
            <w:tcW w:w="849" w:type="dxa"/>
            <w:vMerge/>
            <w:vAlign w:val="center"/>
          </w:tcPr>
          <w:p w14:paraId="57A7FF8B" w14:textId="23B42EDB" w:rsidR="00697813" w:rsidRDefault="00697813" w:rsidP="00EF1FFB">
            <w:pPr>
              <w:pStyle w:val="TableContent"/>
            </w:pPr>
          </w:p>
        </w:tc>
        <w:tc>
          <w:tcPr>
            <w:tcW w:w="1151" w:type="dxa"/>
            <w:vMerge/>
            <w:vAlign w:val="center"/>
          </w:tcPr>
          <w:p w14:paraId="63035E25" w14:textId="2C7C5589"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33FABCD" w14:textId="620127A2" w:rsidR="00697813" w:rsidRPr="005E52B4" w:rsidRDefault="00697813" w:rsidP="00F33BDE">
            <w:pPr>
              <w:pStyle w:val="TableContent"/>
              <w:rPr>
                <w:rFonts w:cs="Arial"/>
                <w:color w:val="000000"/>
                <w:szCs w:val="22"/>
              </w:rPr>
            </w:pPr>
            <w:r>
              <w:rPr>
                <w:rFonts w:cs="Arial"/>
                <w:color w:val="000000"/>
                <w:szCs w:val="22"/>
              </w:rPr>
              <w:t>CR3699R00</w:t>
            </w:r>
          </w:p>
        </w:tc>
        <w:tc>
          <w:tcPr>
            <w:tcW w:w="3537" w:type="dxa"/>
            <w:tcBorders>
              <w:top w:val="single" w:sz="4" w:space="0" w:color="auto"/>
              <w:left w:val="single" w:sz="4" w:space="0" w:color="auto"/>
              <w:bottom w:val="single" w:sz="4" w:space="0" w:color="auto"/>
            </w:tcBorders>
          </w:tcPr>
          <w:p w14:paraId="0CAEA2B4" w14:textId="135CD6D1" w:rsidR="00697813" w:rsidRPr="00550C87" w:rsidRDefault="00697813" w:rsidP="00F33BDE">
            <w:pPr>
              <w:pStyle w:val="TableContent"/>
            </w:pPr>
            <w:r w:rsidRPr="00934E88">
              <w:t>Remove ed note on double errors</w:t>
            </w:r>
          </w:p>
        </w:tc>
        <w:tc>
          <w:tcPr>
            <w:tcW w:w="1274" w:type="dxa"/>
            <w:vMerge/>
            <w:vAlign w:val="center"/>
          </w:tcPr>
          <w:p w14:paraId="22A494F4" w14:textId="5DA459C2" w:rsidR="00697813" w:rsidRDefault="00697813" w:rsidP="00EF1FFB">
            <w:pPr>
              <w:pStyle w:val="TableContent"/>
            </w:pPr>
          </w:p>
        </w:tc>
        <w:tc>
          <w:tcPr>
            <w:tcW w:w="1840" w:type="dxa"/>
            <w:vMerge/>
            <w:vAlign w:val="center"/>
          </w:tcPr>
          <w:p w14:paraId="1EF32C02" w14:textId="3A677908" w:rsidR="00697813" w:rsidRDefault="00697813" w:rsidP="00EF1FFB">
            <w:pPr>
              <w:pStyle w:val="TableContent"/>
            </w:pPr>
          </w:p>
        </w:tc>
      </w:tr>
      <w:tr w:rsidR="00697813" w:rsidRPr="00A14F29" w14:paraId="6307CDAF" w14:textId="77777777" w:rsidTr="005F33F6">
        <w:tc>
          <w:tcPr>
            <w:tcW w:w="849" w:type="dxa"/>
            <w:vMerge/>
            <w:vAlign w:val="center"/>
          </w:tcPr>
          <w:p w14:paraId="0B0E849E" w14:textId="2598A8EC" w:rsidR="00697813" w:rsidRDefault="00697813" w:rsidP="00EF1FFB">
            <w:pPr>
              <w:pStyle w:val="TableContent"/>
            </w:pPr>
          </w:p>
        </w:tc>
        <w:tc>
          <w:tcPr>
            <w:tcW w:w="1151" w:type="dxa"/>
            <w:vMerge/>
            <w:vAlign w:val="center"/>
          </w:tcPr>
          <w:p w14:paraId="47025FBD" w14:textId="25559713"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11FB44B" w14:textId="21D66798" w:rsidR="00697813" w:rsidRPr="005E52B4" w:rsidRDefault="00697813" w:rsidP="00F33BDE">
            <w:pPr>
              <w:pStyle w:val="TableContent"/>
              <w:rPr>
                <w:rFonts w:cs="Arial"/>
                <w:color w:val="000000"/>
                <w:szCs w:val="22"/>
              </w:rPr>
            </w:pPr>
            <w:r>
              <w:rPr>
                <w:rFonts w:cs="Arial"/>
                <w:color w:val="000000"/>
                <w:szCs w:val="22"/>
              </w:rPr>
              <w:t>CR3700R00</w:t>
            </w:r>
          </w:p>
        </w:tc>
        <w:tc>
          <w:tcPr>
            <w:tcW w:w="3537" w:type="dxa"/>
            <w:tcBorders>
              <w:top w:val="single" w:sz="4" w:space="0" w:color="auto"/>
              <w:left w:val="single" w:sz="4" w:space="0" w:color="auto"/>
              <w:bottom w:val="single" w:sz="4" w:space="0" w:color="auto"/>
            </w:tcBorders>
          </w:tcPr>
          <w:p w14:paraId="78548AE4" w14:textId="18A02299" w:rsidR="00697813" w:rsidRPr="00550C87" w:rsidRDefault="00697813" w:rsidP="00F33BDE">
            <w:pPr>
              <w:pStyle w:val="TableContent"/>
            </w:pPr>
            <w:r w:rsidRPr="00123244">
              <w:t>Add EID example</w:t>
            </w:r>
          </w:p>
        </w:tc>
        <w:tc>
          <w:tcPr>
            <w:tcW w:w="1274" w:type="dxa"/>
            <w:vMerge/>
            <w:vAlign w:val="center"/>
          </w:tcPr>
          <w:p w14:paraId="5E615160" w14:textId="45CED3B9" w:rsidR="00697813" w:rsidRDefault="00697813" w:rsidP="00EF1FFB">
            <w:pPr>
              <w:pStyle w:val="TableContent"/>
            </w:pPr>
          </w:p>
        </w:tc>
        <w:tc>
          <w:tcPr>
            <w:tcW w:w="1840" w:type="dxa"/>
            <w:vMerge/>
            <w:vAlign w:val="center"/>
          </w:tcPr>
          <w:p w14:paraId="567BB627" w14:textId="41C8B42E" w:rsidR="00697813" w:rsidRDefault="00697813" w:rsidP="00EF1FFB">
            <w:pPr>
              <w:pStyle w:val="TableContent"/>
            </w:pPr>
          </w:p>
        </w:tc>
      </w:tr>
      <w:tr w:rsidR="00697813" w:rsidRPr="00A14F29" w14:paraId="52D0E821" w14:textId="77777777" w:rsidTr="005F33F6">
        <w:tc>
          <w:tcPr>
            <w:tcW w:w="849" w:type="dxa"/>
            <w:vMerge/>
            <w:vAlign w:val="center"/>
          </w:tcPr>
          <w:p w14:paraId="07CF7141" w14:textId="4A2BE3C3" w:rsidR="00697813" w:rsidRDefault="00697813" w:rsidP="00EF1FFB">
            <w:pPr>
              <w:pStyle w:val="TableContent"/>
            </w:pPr>
          </w:p>
        </w:tc>
        <w:tc>
          <w:tcPr>
            <w:tcW w:w="1151" w:type="dxa"/>
            <w:vMerge/>
            <w:vAlign w:val="center"/>
          </w:tcPr>
          <w:p w14:paraId="3C388834" w14:textId="2A1CD71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FCE1891" w14:textId="5EEC6450" w:rsidR="00697813" w:rsidRPr="005E52B4" w:rsidRDefault="00697813" w:rsidP="00F33BDE">
            <w:pPr>
              <w:pStyle w:val="TableContent"/>
              <w:rPr>
                <w:rFonts w:cs="Arial"/>
                <w:color w:val="000000"/>
                <w:szCs w:val="22"/>
              </w:rPr>
            </w:pPr>
            <w:r>
              <w:rPr>
                <w:rFonts w:cs="Arial"/>
                <w:color w:val="000000"/>
                <w:szCs w:val="22"/>
              </w:rPr>
              <w:t>CR3701R00</w:t>
            </w:r>
          </w:p>
        </w:tc>
        <w:tc>
          <w:tcPr>
            <w:tcW w:w="3537" w:type="dxa"/>
            <w:tcBorders>
              <w:top w:val="single" w:sz="4" w:space="0" w:color="auto"/>
              <w:left w:val="single" w:sz="4" w:space="0" w:color="auto"/>
              <w:bottom w:val="single" w:sz="4" w:space="0" w:color="auto"/>
            </w:tcBorders>
          </w:tcPr>
          <w:p w14:paraId="00915F2D" w14:textId="52E53412" w:rsidR="00697813" w:rsidRPr="00550C87" w:rsidRDefault="00697813" w:rsidP="00F33BDE">
            <w:pPr>
              <w:pStyle w:val="TableContent"/>
            </w:pPr>
            <w:r w:rsidRPr="00123244">
              <w:t>Remove ed note on TLS security level</w:t>
            </w:r>
          </w:p>
        </w:tc>
        <w:tc>
          <w:tcPr>
            <w:tcW w:w="1274" w:type="dxa"/>
            <w:vMerge/>
            <w:vAlign w:val="center"/>
          </w:tcPr>
          <w:p w14:paraId="63FCF56C" w14:textId="70A33443" w:rsidR="00697813" w:rsidRDefault="00697813" w:rsidP="00EF1FFB">
            <w:pPr>
              <w:pStyle w:val="TableContent"/>
            </w:pPr>
          </w:p>
        </w:tc>
        <w:tc>
          <w:tcPr>
            <w:tcW w:w="1840" w:type="dxa"/>
            <w:vMerge/>
            <w:vAlign w:val="center"/>
          </w:tcPr>
          <w:p w14:paraId="7A60134A" w14:textId="37DD54D3" w:rsidR="00697813" w:rsidRDefault="00697813" w:rsidP="00EF1FFB">
            <w:pPr>
              <w:pStyle w:val="TableContent"/>
            </w:pPr>
          </w:p>
        </w:tc>
      </w:tr>
      <w:tr w:rsidR="00697813" w:rsidRPr="00A14F29" w14:paraId="4EF15DC0" w14:textId="77777777" w:rsidTr="005F33F6">
        <w:tc>
          <w:tcPr>
            <w:tcW w:w="849" w:type="dxa"/>
            <w:vMerge/>
            <w:vAlign w:val="center"/>
          </w:tcPr>
          <w:p w14:paraId="32A27B26" w14:textId="1DA3ABF8" w:rsidR="00697813" w:rsidRDefault="00697813" w:rsidP="00EF1FFB">
            <w:pPr>
              <w:pStyle w:val="TableContent"/>
            </w:pPr>
          </w:p>
        </w:tc>
        <w:tc>
          <w:tcPr>
            <w:tcW w:w="1151" w:type="dxa"/>
            <w:vMerge/>
            <w:vAlign w:val="center"/>
          </w:tcPr>
          <w:p w14:paraId="1E5B2B70" w14:textId="079A2B37"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2A9E17DE" w14:textId="2479E0FB" w:rsidR="00697813" w:rsidRPr="005E52B4" w:rsidRDefault="00697813" w:rsidP="00F33BDE">
            <w:pPr>
              <w:pStyle w:val="TableContent"/>
              <w:rPr>
                <w:rFonts w:cs="Arial"/>
                <w:color w:val="000000"/>
                <w:szCs w:val="22"/>
              </w:rPr>
            </w:pPr>
            <w:r>
              <w:rPr>
                <w:rFonts w:cs="Arial"/>
                <w:color w:val="000000"/>
                <w:szCs w:val="22"/>
              </w:rPr>
              <w:t>CR3702R00</w:t>
            </w:r>
          </w:p>
        </w:tc>
        <w:tc>
          <w:tcPr>
            <w:tcW w:w="3537" w:type="dxa"/>
            <w:tcBorders>
              <w:top w:val="single" w:sz="4" w:space="0" w:color="auto"/>
              <w:left w:val="single" w:sz="4" w:space="0" w:color="auto"/>
              <w:bottom w:val="single" w:sz="4" w:space="0" w:color="auto"/>
            </w:tcBorders>
          </w:tcPr>
          <w:p w14:paraId="0E0671A0" w14:textId="2C11B2E0" w:rsidR="00697813" w:rsidRPr="00550C87" w:rsidRDefault="00697813" w:rsidP="00F33BDE">
            <w:pPr>
              <w:pStyle w:val="TableContent"/>
            </w:pPr>
            <w:r w:rsidRPr="00123244">
              <w:t>Fix format of hashedIccid</w:t>
            </w:r>
          </w:p>
        </w:tc>
        <w:tc>
          <w:tcPr>
            <w:tcW w:w="1274" w:type="dxa"/>
            <w:vMerge/>
            <w:vAlign w:val="center"/>
          </w:tcPr>
          <w:p w14:paraId="2841AFAA" w14:textId="649D0D32" w:rsidR="00697813" w:rsidRDefault="00697813" w:rsidP="00EF1FFB">
            <w:pPr>
              <w:pStyle w:val="TableContent"/>
            </w:pPr>
          </w:p>
        </w:tc>
        <w:tc>
          <w:tcPr>
            <w:tcW w:w="1840" w:type="dxa"/>
            <w:vMerge/>
            <w:vAlign w:val="center"/>
          </w:tcPr>
          <w:p w14:paraId="7AFCCA7F" w14:textId="185643AD" w:rsidR="00697813" w:rsidRDefault="00697813" w:rsidP="00EF1FFB">
            <w:pPr>
              <w:pStyle w:val="TableContent"/>
            </w:pPr>
          </w:p>
        </w:tc>
      </w:tr>
      <w:tr w:rsidR="00697813" w:rsidRPr="00A14F29" w14:paraId="665E1035" w14:textId="77777777" w:rsidTr="005F33F6">
        <w:tc>
          <w:tcPr>
            <w:tcW w:w="849" w:type="dxa"/>
            <w:vMerge/>
            <w:vAlign w:val="center"/>
          </w:tcPr>
          <w:p w14:paraId="2C67DFE0" w14:textId="60CC5A1E" w:rsidR="00697813" w:rsidRDefault="00697813" w:rsidP="00EF1FFB">
            <w:pPr>
              <w:pStyle w:val="TableContent"/>
            </w:pPr>
          </w:p>
        </w:tc>
        <w:tc>
          <w:tcPr>
            <w:tcW w:w="1151" w:type="dxa"/>
            <w:vMerge/>
            <w:vAlign w:val="center"/>
          </w:tcPr>
          <w:p w14:paraId="280471E3" w14:textId="160102D8"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D91DF51" w14:textId="7F9655AC" w:rsidR="00697813" w:rsidRPr="005E52B4" w:rsidRDefault="00697813" w:rsidP="00F33BDE">
            <w:pPr>
              <w:pStyle w:val="TableContent"/>
              <w:rPr>
                <w:rFonts w:cs="Arial"/>
                <w:color w:val="000000"/>
                <w:szCs w:val="22"/>
              </w:rPr>
            </w:pPr>
            <w:r>
              <w:rPr>
                <w:rFonts w:cs="Arial"/>
                <w:color w:val="000000"/>
                <w:szCs w:val="22"/>
              </w:rPr>
              <w:t>CR3704R01</w:t>
            </w:r>
          </w:p>
        </w:tc>
        <w:tc>
          <w:tcPr>
            <w:tcW w:w="3537" w:type="dxa"/>
            <w:tcBorders>
              <w:top w:val="single" w:sz="4" w:space="0" w:color="auto"/>
              <w:left w:val="single" w:sz="4" w:space="0" w:color="auto"/>
              <w:bottom w:val="single" w:sz="4" w:space="0" w:color="auto"/>
            </w:tcBorders>
          </w:tcPr>
          <w:p w14:paraId="7030F5B3" w14:textId="116E6A32" w:rsidR="00697813" w:rsidRPr="00550C87" w:rsidRDefault="00697813" w:rsidP="00F33BDE">
            <w:pPr>
              <w:pStyle w:val="TableContent"/>
            </w:pPr>
            <w:r w:rsidRPr="00B86020">
              <w:t>Remove ed note on filtered event record</w:t>
            </w:r>
          </w:p>
        </w:tc>
        <w:tc>
          <w:tcPr>
            <w:tcW w:w="1274" w:type="dxa"/>
            <w:vMerge/>
            <w:vAlign w:val="center"/>
          </w:tcPr>
          <w:p w14:paraId="214EB49D" w14:textId="48CD528C" w:rsidR="00697813" w:rsidRDefault="00697813" w:rsidP="00EF1FFB">
            <w:pPr>
              <w:pStyle w:val="TableContent"/>
            </w:pPr>
          </w:p>
        </w:tc>
        <w:tc>
          <w:tcPr>
            <w:tcW w:w="1840" w:type="dxa"/>
            <w:vMerge/>
            <w:vAlign w:val="center"/>
          </w:tcPr>
          <w:p w14:paraId="6373A3C1" w14:textId="4EBBEDBA" w:rsidR="00697813" w:rsidRDefault="00697813" w:rsidP="00EF1FFB">
            <w:pPr>
              <w:pStyle w:val="TableContent"/>
            </w:pPr>
          </w:p>
        </w:tc>
      </w:tr>
      <w:tr w:rsidR="00697813" w:rsidRPr="00A14F29" w14:paraId="2ADBAD6F" w14:textId="77777777" w:rsidTr="005F33F6">
        <w:tc>
          <w:tcPr>
            <w:tcW w:w="849" w:type="dxa"/>
            <w:vMerge/>
            <w:vAlign w:val="center"/>
          </w:tcPr>
          <w:p w14:paraId="3066B936" w14:textId="428C58EF" w:rsidR="00697813" w:rsidRDefault="00697813" w:rsidP="00EF1FFB">
            <w:pPr>
              <w:pStyle w:val="TableContent"/>
            </w:pPr>
          </w:p>
        </w:tc>
        <w:tc>
          <w:tcPr>
            <w:tcW w:w="1151" w:type="dxa"/>
            <w:vMerge/>
            <w:vAlign w:val="center"/>
          </w:tcPr>
          <w:p w14:paraId="6FDC1811" w14:textId="237A72DD"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9944101" w14:textId="3D40E52B" w:rsidR="00697813" w:rsidRPr="005E52B4" w:rsidRDefault="00697813" w:rsidP="00F33BDE">
            <w:pPr>
              <w:pStyle w:val="TableContent"/>
              <w:rPr>
                <w:rFonts w:cs="Arial"/>
                <w:color w:val="000000"/>
                <w:szCs w:val="22"/>
              </w:rPr>
            </w:pPr>
            <w:r>
              <w:rPr>
                <w:rFonts w:cs="Arial"/>
                <w:color w:val="000000"/>
                <w:szCs w:val="22"/>
              </w:rPr>
              <w:t>CR3708R00</w:t>
            </w:r>
          </w:p>
        </w:tc>
        <w:tc>
          <w:tcPr>
            <w:tcW w:w="3537" w:type="dxa"/>
            <w:tcBorders>
              <w:top w:val="single" w:sz="4" w:space="0" w:color="auto"/>
              <w:left w:val="single" w:sz="4" w:space="0" w:color="auto"/>
              <w:bottom w:val="single" w:sz="4" w:space="0" w:color="auto"/>
            </w:tcBorders>
          </w:tcPr>
          <w:p w14:paraId="778EB4E0" w14:textId="20EA8D87" w:rsidR="00697813" w:rsidRPr="00550C87" w:rsidRDefault="00697813" w:rsidP="00F33BDE">
            <w:pPr>
              <w:pStyle w:val="TableContent"/>
            </w:pPr>
            <w:r w:rsidRPr="007945C5">
              <w:t>Fix missing change from CR3148R06</w:t>
            </w:r>
          </w:p>
        </w:tc>
        <w:tc>
          <w:tcPr>
            <w:tcW w:w="1274" w:type="dxa"/>
            <w:vMerge/>
            <w:vAlign w:val="center"/>
          </w:tcPr>
          <w:p w14:paraId="38BDFCB2" w14:textId="06B61DCF" w:rsidR="00697813" w:rsidRDefault="00697813" w:rsidP="00EF1FFB">
            <w:pPr>
              <w:pStyle w:val="TableContent"/>
            </w:pPr>
          </w:p>
        </w:tc>
        <w:tc>
          <w:tcPr>
            <w:tcW w:w="1840" w:type="dxa"/>
            <w:vMerge/>
            <w:vAlign w:val="center"/>
          </w:tcPr>
          <w:p w14:paraId="6B94144D" w14:textId="217A640F" w:rsidR="00697813" w:rsidRDefault="00697813" w:rsidP="00EF1FFB">
            <w:pPr>
              <w:pStyle w:val="TableContent"/>
            </w:pPr>
          </w:p>
        </w:tc>
      </w:tr>
      <w:tr w:rsidR="00697813" w:rsidRPr="00A14F29" w14:paraId="31891C37" w14:textId="77777777" w:rsidTr="005F33F6">
        <w:tc>
          <w:tcPr>
            <w:tcW w:w="849" w:type="dxa"/>
            <w:vMerge/>
            <w:vAlign w:val="center"/>
          </w:tcPr>
          <w:p w14:paraId="2D444781" w14:textId="77B9BA4F" w:rsidR="00697813" w:rsidRDefault="00697813" w:rsidP="00EF1FFB">
            <w:pPr>
              <w:pStyle w:val="TableContent"/>
            </w:pPr>
          </w:p>
        </w:tc>
        <w:tc>
          <w:tcPr>
            <w:tcW w:w="1151" w:type="dxa"/>
            <w:vMerge/>
            <w:vAlign w:val="center"/>
          </w:tcPr>
          <w:p w14:paraId="2F77FBA7" w14:textId="604FC122"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28FDFCB4" w14:textId="4CEA8DD3" w:rsidR="00697813" w:rsidRPr="005E52B4" w:rsidRDefault="00697813" w:rsidP="00F33BDE">
            <w:pPr>
              <w:pStyle w:val="TableContent"/>
              <w:rPr>
                <w:rFonts w:cs="Arial"/>
                <w:color w:val="000000"/>
                <w:szCs w:val="22"/>
              </w:rPr>
            </w:pPr>
            <w:r>
              <w:rPr>
                <w:rFonts w:cs="Arial"/>
                <w:color w:val="000000"/>
                <w:szCs w:val="22"/>
              </w:rPr>
              <w:t>CR3709R00</w:t>
            </w:r>
          </w:p>
        </w:tc>
        <w:tc>
          <w:tcPr>
            <w:tcW w:w="3537" w:type="dxa"/>
            <w:tcBorders>
              <w:top w:val="single" w:sz="4" w:space="0" w:color="auto"/>
              <w:left w:val="single" w:sz="4" w:space="0" w:color="auto"/>
              <w:bottom w:val="single" w:sz="4" w:space="0" w:color="auto"/>
            </w:tcBorders>
          </w:tcPr>
          <w:p w14:paraId="32D4405C" w14:textId="5B9F2D6B" w:rsidR="00697813" w:rsidRPr="00550C87" w:rsidRDefault="00697813" w:rsidP="00F33BDE">
            <w:pPr>
              <w:pStyle w:val="TableContent"/>
            </w:pPr>
            <w:r w:rsidRPr="004B40CA">
              <w:t>Remove yellow for CC definition</w:t>
            </w:r>
          </w:p>
        </w:tc>
        <w:tc>
          <w:tcPr>
            <w:tcW w:w="1274" w:type="dxa"/>
            <w:vMerge/>
            <w:vAlign w:val="center"/>
          </w:tcPr>
          <w:p w14:paraId="13B5E164" w14:textId="4A3B330E" w:rsidR="00697813" w:rsidRDefault="00697813" w:rsidP="00EF1FFB">
            <w:pPr>
              <w:pStyle w:val="TableContent"/>
            </w:pPr>
          </w:p>
        </w:tc>
        <w:tc>
          <w:tcPr>
            <w:tcW w:w="1840" w:type="dxa"/>
            <w:vMerge/>
            <w:vAlign w:val="center"/>
          </w:tcPr>
          <w:p w14:paraId="4394763F" w14:textId="7B428D58" w:rsidR="00697813" w:rsidRDefault="00697813" w:rsidP="00EF1FFB">
            <w:pPr>
              <w:pStyle w:val="TableContent"/>
            </w:pPr>
          </w:p>
        </w:tc>
      </w:tr>
      <w:tr w:rsidR="00697813" w:rsidRPr="00A14F29" w14:paraId="2CF60701" w14:textId="77777777" w:rsidTr="005F33F6">
        <w:tc>
          <w:tcPr>
            <w:tcW w:w="849" w:type="dxa"/>
            <w:vMerge/>
            <w:vAlign w:val="center"/>
          </w:tcPr>
          <w:p w14:paraId="7EC3E87D" w14:textId="08B06784" w:rsidR="00697813" w:rsidRDefault="00697813" w:rsidP="00EF1FFB">
            <w:pPr>
              <w:pStyle w:val="TableContent"/>
            </w:pPr>
          </w:p>
        </w:tc>
        <w:tc>
          <w:tcPr>
            <w:tcW w:w="1151" w:type="dxa"/>
            <w:vMerge/>
            <w:vAlign w:val="center"/>
          </w:tcPr>
          <w:p w14:paraId="3CBB11ED" w14:textId="3D5BE6FC"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FAB7727" w14:textId="295EED25" w:rsidR="00697813" w:rsidRPr="005E52B4" w:rsidRDefault="00697813" w:rsidP="00F33BDE">
            <w:pPr>
              <w:pStyle w:val="TableContent"/>
              <w:rPr>
                <w:rFonts w:cs="Arial"/>
                <w:color w:val="000000"/>
                <w:szCs w:val="22"/>
              </w:rPr>
            </w:pPr>
            <w:r>
              <w:rPr>
                <w:rFonts w:cs="Arial"/>
                <w:color w:val="000000"/>
                <w:szCs w:val="22"/>
              </w:rPr>
              <w:t>CR3710R00</w:t>
            </w:r>
          </w:p>
        </w:tc>
        <w:tc>
          <w:tcPr>
            <w:tcW w:w="3537" w:type="dxa"/>
            <w:tcBorders>
              <w:top w:val="single" w:sz="4" w:space="0" w:color="auto"/>
              <w:left w:val="single" w:sz="4" w:space="0" w:color="auto"/>
              <w:bottom w:val="single" w:sz="4" w:space="0" w:color="auto"/>
            </w:tcBorders>
          </w:tcPr>
          <w:p w14:paraId="20070D01" w14:textId="3297DD68" w:rsidR="00697813" w:rsidRPr="00550C87" w:rsidRDefault="00697813" w:rsidP="00F33BDE">
            <w:pPr>
              <w:pStyle w:val="TableContent"/>
            </w:pPr>
            <w:r w:rsidRPr="002E5CAC">
              <w:t>Remove note on ETSI TS 102 223</w:t>
            </w:r>
          </w:p>
        </w:tc>
        <w:tc>
          <w:tcPr>
            <w:tcW w:w="1274" w:type="dxa"/>
            <w:vMerge/>
            <w:vAlign w:val="center"/>
          </w:tcPr>
          <w:p w14:paraId="498AA053" w14:textId="1ED66354" w:rsidR="00697813" w:rsidRDefault="00697813" w:rsidP="00EF1FFB">
            <w:pPr>
              <w:pStyle w:val="TableContent"/>
            </w:pPr>
          </w:p>
        </w:tc>
        <w:tc>
          <w:tcPr>
            <w:tcW w:w="1840" w:type="dxa"/>
            <w:vMerge/>
            <w:vAlign w:val="center"/>
          </w:tcPr>
          <w:p w14:paraId="66357C7F" w14:textId="05DC826F" w:rsidR="00697813" w:rsidRDefault="00697813" w:rsidP="00EF1FFB">
            <w:pPr>
              <w:pStyle w:val="TableContent"/>
            </w:pPr>
          </w:p>
        </w:tc>
      </w:tr>
      <w:tr w:rsidR="00697813" w:rsidRPr="00A14F29" w14:paraId="5398C393" w14:textId="77777777" w:rsidTr="005F33F6">
        <w:tc>
          <w:tcPr>
            <w:tcW w:w="849" w:type="dxa"/>
            <w:vMerge/>
            <w:vAlign w:val="center"/>
          </w:tcPr>
          <w:p w14:paraId="02D4AF2A" w14:textId="01B98D91" w:rsidR="00697813" w:rsidRDefault="00697813" w:rsidP="00EF1FFB">
            <w:pPr>
              <w:pStyle w:val="TableContent"/>
            </w:pPr>
          </w:p>
        </w:tc>
        <w:tc>
          <w:tcPr>
            <w:tcW w:w="1151" w:type="dxa"/>
            <w:vMerge/>
            <w:vAlign w:val="center"/>
          </w:tcPr>
          <w:p w14:paraId="34509D6C" w14:textId="29931E6E"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3B416CD" w14:textId="378D56EB" w:rsidR="00697813" w:rsidRPr="005E52B4" w:rsidRDefault="00697813" w:rsidP="00F33BDE">
            <w:pPr>
              <w:pStyle w:val="TableContent"/>
              <w:rPr>
                <w:rFonts w:cs="Arial"/>
                <w:color w:val="000000"/>
                <w:szCs w:val="22"/>
              </w:rPr>
            </w:pPr>
            <w:r>
              <w:rPr>
                <w:rFonts w:cs="Arial"/>
                <w:color w:val="000000"/>
                <w:szCs w:val="22"/>
              </w:rPr>
              <w:t>CR3711R00</w:t>
            </w:r>
          </w:p>
        </w:tc>
        <w:tc>
          <w:tcPr>
            <w:tcW w:w="3537" w:type="dxa"/>
            <w:tcBorders>
              <w:top w:val="single" w:sz="4" w:space="0" w:color="auto"/>
              <w:left w:val="single" w:sz="4" w:space="0" w:color="auto"/>
              <w:bottom w:val="single" w:sz="4" w:space="0" w:color="auto"/>
            </w:tcBorders>
          </w:tcPr>
          <w:p w14:paraId="7EDB636D" w14:textId="299F954E" w:rsidR="00697813" w:rsidRPr="00550C87" w:rsidRDefault="00697813" w:rsidP="00F33BDE">
            <w:pPr>
              <w:pStyle w:val="TableContent"/>
            </w:pPr>
            <w:r w:rsidRPr="002E5CAC">
              <w:t>Resolve yellow in section 3.4.2</w:t>
            </w:r>
          </w:p>
        </w:tc>
        <w:tc>
          <w:tcPr>
            <w:tcW w:w="1274" w:type="dxa"/>
            <w:vMerge/>
            <w:vAlign w:val="center"/>
          </w:tcPr>
          <w:p w14:paraId="41824C33" w14:textId="3DE750F5" w:rsidR="00697813" w:rsidRDefault="00697813" w:rsidP="00EF1FFB">
            <w:pPr>
              <w:pStyle w:val="TableContent"/>
            </w:pPr>
          </w:p>
        </w:tc>
        <w:tc>
          <w:tcPr>
            <w:tcW w:w="1840" w:type="dxa"/>
            <w:vMerge/>
            <w:vAlign w:val="center"/>
          </w:tcPr>
          <w:p w14:paraId="3EB22741" w14:textId="2DB0C551" w:rsidR="00697813" w:rsidRDefault="00697813" w:rsidP="00EF1FFB">
            <w:pPr>
              <w:pStyle w:val="TableContent"/>
            </w:pPr>
          </w:p>
        </w:tc>
      </w:tr>
      <w:tr w:rsidR="00697813" w:rsidRPr="00A14F29" w14:paraId="0BFD8E85" w14:textId="77777777" w:rsidTr="005F33F6">
        <w:tc>
          <w:tcPr>
            <w:tcW w:w="849" w:type="dxa"/>
            <w:vMerge/>
            <w:vAlign w:val="center"/>
          </w:tcPr>
          <w:p w14:paraId="03098DA9" w14:textId="2BF1D247" w:rsidR="00697813" w:rsidRDefault="00697813" w:rsidP="00EF1FFB">
            <w:pPr>
              <w:pStyle w:val="TableContent"/>
            </w:pPr>
          </w:p>
        </w:tc>
        <w:tc>
          <w:tcPr>
            <w:tcW w:w="1151" w:type="dxa"/>
            <w:vMerge/>
            <w:vAlign w:val="center"/>
          </w:tcPr>
          <w:p w14:paraId="208C4006" w14:textId="628B934E"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F80DF6D" w14:textId="72CE44A0" w:rsidR="00697813" w:rsidRDefault="00697813" w:rsidP="00F33BDE">
            <w:pPr>
              <w:pStyle w:val="TableContent"/>
              <w:rPr>
                <w:rFonts w:cs="Arial"/>
                <w:color w:val="000000"/>
                <w:szCs w:val="22"/>
              </w:rPr>
            </w:pPr>
            <w:r>
              <w:rPr>
                <w:rFonts w:cs="Arial"/>
                <w:color w:val="000000"/>
                <w:szCs w:val="22"/>
              </w:rPr>
              <w:t>CR3638R01</w:t>
            </w:r>
          </w:p>
        </w:tc>
        <w:tc>
          <w:tcPr>
            <w:tcW w:w="3537" w:type="dxa"/>
            <w:tcBorders>
              <w:top w:val="single" w:sz="4" w:space="0" w:color="auto"/>
              <w:left w:val="single" w:sz="4" w:space="0" w:color="auto"/>
              <w:bottom w:val="single" w:sz="4" w:space="0" w:color="auto"/>
            </w:tcBorders>
          </w:tcPr>
          <w:p w14:paraId="4E0840BF" w14:textId="6AAD4B9E" w:rsidR="00697813" w:rsidRPr="002E5CAC" w:rsidRDefault="00697813" w:rsidP="00F33BDE">
            <w:pPr>
              <w:pStyle w:val="TableContent"/>
            </w:pPr>
            <w:r w:rsidRPr="006E3E32">
              <w:t>Some Device Change clarifications</w:t>
            </w:r>
          </w:p>
        </w:tc>
        <w:tc>
          <w:tcPr>
            <w:tcW w:w="1274" w:type="dxa"/>
            <w:vMerge/>
            <w:vAlign w:val="center"/>
          </w:tcPr>
          <w:p w14:paraId="2DA8CBA9" w14:textId="12833839" w:rsidR="00697813" w:rsidRDefault="00697813" w:rsidP="00EF1FFB">
            <w:pPr>
              <w:pStyle w:val="TableContent"/>
            </w:pPr>
          </w:p>
        </w:tc>
        <w:tc>
          <w:tcPr>
            <w:tcW w:w="1840" w:type="dxa"/>
            <w:vMerge/>
            <w:vAlign w:val="center"/>
          </w:tcPr>
          <w:p w14:paraId="3F99D7EE" w14:textId="24BBC4BD" w:rsidR="00697813" w:rsidRDefault="00697813" w:rsidP="00EF1FFB">
            <w:pPr>
              <w:pStyle w:val="TableContent"/>
            </w:pPr>
          </w:p>
        </w:tc>
      </w:tr>
      <w:tr w:rsidR="00697813" w:rsidRPr="00A14F29" w14:paraId="30A72800" w14:textId="77777777" w:rsidTr="005F33F6">
        <w:tc>
          <w:tcPr>
            <w:tcW w:w="849" w:type="dxa"/>
            <w:vMerge/>
            <w:vAlign w:val="center"/>
          </w:tcPr>
          <w:p w14:paraId="4F2605F0" w14:textId="21AF91F8" w:rsidR="00697813" w:rsidRDefault="00697813" w:rsidP="00EF1FFB">
            <w:pPr>
              <w:pStyle w:val="TableContent"/>
            </w:pPr>
          </w:p>
        </w:tc>
        <w:tc>
          <w:tcPr>
            <w:tcW w:w="1151" w:type="dxa"/>
            <w:vMerge/>
            <w:vAlign w:val="center"/>
          </w:tcPr>
          <w:p w14:paraId="00BE9B70" w14:textId="51BB890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2B5DC399" w14:textId="48CBA9B9" w:rsidR="00697813" w:rsidRDefault="00697813" w:rsidP="00F33BDE">
            <w:pPr>
              <w:pStyle w:val="TableContent"/>
              <w:rPr>
                <w:rFonts w:cs="Arial"/>
                <w:color w:val="000000"/>
                <w:szCs w:val="22"/>
              </w:rPr>
            </w:pPr>
            <w:r>
              <w:rPr>
                <w:rFonts w:cs="Arial"/>
                <w:color w:val="000000"/>
                <w:szCs w:val="22"/>
              </w:rPr>
              <w:t>CR3644R01</w:t>
            </w:r>
          </w:p>
        </w:tc>
        <w:tc>
          <w:tcPr>
            <w:tcW w:w="3537" w:type="dxa"/>
            <w:tcBorders>
              <w:top w:val="single" w:sz="4" w:space="0" w:color="auto"/>
              <w:left w:val="single" w:sz="4" w:space="0" w:color="auto"/>
              <w:bottom w:val="single" w:sz="4" w:space="0" w:color="auto"/>
            </w:tcBorders>
          </w:tcPr>
          <w:p w14:paraId="472588FE" w14:textId="28DBE8A6" w:rsidR="00697813" w:rsidRPr="002E5CAC" w:rsidRDefault="00697813" w:rsidP="00F33BDE">
            <w:pPr>
              <w:pStyle w:val="TableContent"/>
            </w:pPr>
            <w:r w:rsidRPr="001A2195">
              <w:t>Clarify content of ES2+.handleNotification/resultData</w:t>
            </w:r>
          </w:p>
        </w:tc>
        <w:tc>
          <w:tcPr>
            <w:tcW w:w="1274" w:type="dxa"/>
            <w:vMerge/>
            <w:vAlign w:val="center"/>
          </w:tcPr>
          <w:p w14:paraId="06055766" w14:textId="38532496" w:rsidR="00697813" w:rsidRDefault="00697813" w:rsidP="00EF1FFB">
            <w:pPr>
              <w:pStyle w:val="TableContent"/>
            </w:pPr>
          </w:p>
        </w:tc>
        <w:tc>
          <w:tcPr>
            <w:tcW w:w="1840" w:type="dxa"/>
            <w:vMerge/>
            <w:vAlign w:val="center"/>
          </w:tcPr>
          <w:p w14:paraId="15F69B0E" w14:textId="02DEC20C" w:rsidR="00697813" w:rsidRDefault="00697813" w:rsidP="00EF1FFB">
            <w:pPr>
              <w:pStyle w:val="TableContent"/>
            </w:pPr>
          </w:p>
        </w:tc>
      </w:tr>
      <w:tr w:rsidR="00697813" w:rsidRPr="00A14F29" w14:paraId="6DC3F78A" w14:textId="77777777" w:rsidTr="005F33F6">
        <w:tc>
          <w:tcPr>
            <w:tcW w:w="849" w:type="dxa"/>
            <w:vMerge/>
            <w:vAlign w:val="center"/>
          </w:tcPr>
          <w:p w14:paraId="455F09DB" w14:textId="69EEA5C7" w:rsidR="00697813" w:rsidRDefault="00697813" w:rsidP="00EF1FFB">
            <w:pPr>
              <w:pStyle w:val="TableContent"/>
            </w:pPr>
          </w:p>
        </w:tc>
        <w:tc>
          <w:tcPr>
            <w:tcW w:w="1151" w:type="dxa"/>
            <w:vMerge/>
            <w:vAlign w:val="center"/>
          </w:tcPr>
          <w:p w14:paraId="6A09DF63" w14:textId="04F81072"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7CBC816" w14:textId="72BAF942" w:rsidR="00697813" w:rsidRDefault="00697813" w:rsidP="00F33BDE">
            <w:pPr>
              <w:pStyle w:val="TableContent"/>
              <w:rPr>
                <w:rFonts w:cs="Arial"/>
                <w:color w:val="000000"/>
                <w:szCs w:val="22"/>
              </w:rPr>
            </w:pPr>
            <w:r>
              <w:rPr>
                <w:rFonts w:cs="Arial"/>
                <w:color w:val="000000"/>
                <w:szCs w:val="22"/>
              </w:rPr>
              <w:t>CR3657R06</w:t>
            </w:r>
          </w:p>
        </w:tc>
        <w:tc>
          <w:tcPr>
            <w:tcW w:w="3537" w:type="dxa"/>
            <w:tcBorders>
              <w:top w:val="single" w:sz="4" w:space="0" w:color="auto"/>
              <w:left w:val="single" w:sz="4" w:space="0" w:color="auto"/>
              <w:bottom w:val="single" w:sz="4" w:space="0" w:color="auto"/>
            </w:tcBorders>
          </w:tcPr>
          <w:p w14:paraId="7FC7B5C7" w14:textId="343E3E49" w:rsidR="00697813" w:rsidRPr="002E5CAC" w:rsidRDefault="00697813" w:rsidP="00F33BDE">
            <w:pPr>
              <w:pStyle w:val="TableContent"/>
            </w:pPr>
            <w:r w:rsidRPr="00E273C4">
              <w:t>Reworking ES9+.AuthClient</w:t>
            </w:r>
          </w:p>
        </w:tc>
        <w:tc>
          <w:tcPr>
            <w:tcW w:w="1274" w:type="dxa"/>
            <w:vMerge/>
            <w:vAlign w:val="center"/>
          </w:tcPr>
          <w:p w14:paraId="2B957F91" w14:textId="5E554DF4" w:rsidR="00697813" w:rsidRDefault="00697813" w:rsidP="00EF1FFB">
            <w:pPr>
              <w:pStyle w:val="TableContent"/>
            </w:pPr>
          </w:p>
        </w:tc>
        <w:tc>
          <w:tcPr>
            <w:tcW w:w="1840" w:type="dxa"/>
            <w:vMerge/>
            <w:vAlign w:val="center"/>
          </w:tcPr>
          <w:p w14:paraId="214BA349" w14:textId="4849EC45" w:rsidR="00697813" w:rsidRDefault="00697813" w:rsidP="00EF1FFB">
            <w:pPr>
              <w:pStyle w:val="TableContent"/>
            </w:pPr>
          </w:p>
        </w:tc>
      </w:tr>
      <w:tr w:rsidR="00697813" w:rsidRPr="00A14F29" w14:paraId="67EB8A91" w14:textId="77777777" w:rsidTr="005F33F6">
        <w:tc>
          <w:tcPr>
            <w:tcW w:w="849" w:type="dxa"/>
            <w:vMerge/>
            <w:vAlign w:val="center"/>
          </w:tcPr>
          <w:p w14:paraId="11533FDA" w14:textId="250D5DDE" w:rsidR="00697813" w:rsidRDefault="00697813" w:rsidP="00EF1FFB">
            <w:pPr>
              <w:pStyle w:val="TableContent"/>
            </w:pPr>
          </w:p>
        </w:tc>
        <w:tc>
          <w:tcPr>
            <w:tcW w:w="1151" w:type="dxa"/>
            <w:vMerge/>
            <w:vAlign w:val="center"/>
          </w:tcPr>
          <w:p w14:paraId="41C55BE5" w14:textId="3796D7FC"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B6347E4" w14:textId="7B27AF63" w:rsidR="00697813" w:rsidRDefault="00697813" w:rsidP="00F33BDE">
            <w:pPr>
              <w:pStyle w:val="TableContent"/>
              <w:rPr>
                <w:rFonts w:cs="Arial"/>
                <w:color w:val="000000"/>
                <w:szCs w:val="22"/>
              </w:rPr>
            </w:pPr>
            <w:r>
              <w:rPr>
                <w:rFonts w:cs="Arial"/>
                <w:color w:val="000000"/>
                <w:szCs w:val="22"/>
              </w:rPr>
              <w:t>CR3683R06</w:t>
            </w:r>
          </w:p>
        </w:tc>
        <w:tc>
          <w:tcPr>
            <w:tcW w:w="3537" w:type="dxa"/>
            <w:tcBorders>
              <w:top w:val="single" w:sz="4" w:space="0" w:color="auto"/>
              <w:left w:val="single" w:sz="4" w:space="0" w:color="auto"/>
              <w:bottom w:val="single" w:sz="4" w:space="0" w:color="auto"/>
            </w:tcBorders>
          </w:tcPr>
          <w:p w14:paraId="3AC9DEA7" w14:textId="0DFAB231" w:rsidR="00697813" w:rsidRPr="002E5CAC" w:rsidRDefault="00697813" w:rsidP="00F33BDE">
            <w:pPr>
              <w:pStyle w:val="TableContent"/>
            </w:pPr>
            <w:r w:rsidRPr="00270A96">
              <w:t>Clarifying pre-configured Activation Code for Device Change</w:t>
            </w:r>
          </w:p>
        </w:tc>
        <w:tc>
          <w:tcPr>
            <w:tcW w:w="1274" w:type="dxa"/>
            <w:vMerge/>
            <w:vAlign w:val="center"/>
          </w:tcPr>
          <w:p w14:paraId="6D6F8AED" w14:textId="640E6C44" w:rsidR="00697813" w:rsidRDefault="00697813" w:rsidP="00EF1FFB">
            <w:pPr>
              <w:pStyle w:val="TableContent"/>
            </w:pPr>
          </w:p>
        </w:tc>
        <w:tc>
          <w:tcPr>
            <w:tcW w:w="1840" w:type="dxa"/>
            <w:vMerge/>
            <w:vAlign w:val="center"/>
          </w:tcPr>
          <w:p w14:paraId="6B319344" w14:textId="663108A2" w:rsidR="00697813" w:rsidRDefault="00697813" w:rsidP="00EF1FFB">
            <w:pPr>
              <w:pStyle w:val="TableContent"/>
            </w:pPr>
          </w:p>
        </w:tc>
      </w:tr>
      <w:tr w:rsidR="00697813" w:rsidRPr="00A14F29" w14:paraId="64CD72D4" w14:textId="77777777" w:rsidTr="005F33F6">
        <w:tc>
          <w:tcPr>
            <w:tcW w:w="849" w:type="dxa"/>
            <w:vMerge/>
            <w:vAlign w:val="center"/>
          </w:tcPr>
          <w:p w14:paraId="5E2C4855" w14:textId="72E71780" w:rsidR="00697813" w:rsidRDefault="00697813" w:rsidP="00EF1FFB">
            <w:pPr>
              <w:pStyle w:val="TableContent"/>
            </w:pPr>
          </w:p>
        </w:tc>
        <w:tc>
          <w:tcPr>
            <w:tcW w:w="1151" w:type="dxa"/>
            <w:vMerge/>
            <w:vAlign w:val="center"/>
          </w:tcPr>
          <w:p w14:paraId="63DFDCC3" w14:textId="60169121"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E2516A9" w14:textId="213820F4" w:rsidR="00697813" w:rsidRDefault="00697813" w:rsidP="00F33BDE">
            <w:pPr>
              <w:pStyle w:val="TableContent"/>
              <w:rPr>
                <w:rFonts w:cs="Arial"/>
                <w:color w:val="000000"/>
                <w:szCs w:val="22"/>
              </w:rPr>
            </w:pPr>
            <w:r>
              <w:rPr>
                <w:rFonts w:cs="Arial"/>
                <w:color w:val="000000"/>
                <w:szCs w:val="22"/>
              </w:rPr>
              <w:t>CR3703R04</w:t>
            </w:r>
          </w:p>
        </w:tc>
        <w:tc>
          <w:tcPr>
            <w:tcW w:w="3537" w:type="dxa"/>
            <w:tcBorders>
              <w:top w:val="single" w:sz="4" w:space="0" w:color="auto"/>
              <w:left w:val="single" w:sz="4" w:space="0" w:color="auto"/>
              <w:bottom w:val="single" w:sz="4" w:space="0" w:color="auto"/>
            </w:tcBorders>
          </w:tcPr>
          <w:p w14:paraId="0FE30180" w14:textId="41C3D655" w:rsidR="00697813" w:rsidRPr="002E5CAC" w:rsidRDefault="00697813" w:rsidP="00F33BDE">
            <w:pPr>
              <w:pStyle w:val="TableContent"/>
            </w:pPr>
            <w:r w:rsidRPr="00C431C5">
              <w:t>Resolve ed note in cancel session</w:t>
            </w:r>
          </w:p>
        </w:tc>
        <w:tc>
          <w:tcPr>
            <w:tcW w:w="1274" w:type="dxa"/>
            <w:vMerge/>
            <w:vAlign w:val="center"/>
          </w:tcPr>
          <w:p w14:paraId="12BD5682" w14:textId="790D5067" w:rsidR="00697813" w:rsidRDefault="00697813" w:rsidP="00EF1FFB">
            <w:pPr>
              <w:pStyle w:val="TableContent"/>
            </w:pPr>
          </w:p>
        </w:tc>
        <w:tc>
          <w:tcPr>
            <w:tcW w:w="1840" w:type="dxa"/>
            <w:vMerge/>
            <w:vAlign w:val="center"/>
          </w:tcPr>
          <w:p w14:paraId="04AC65E3" w14:textId="271CB4B5" w:rsidR="00697813" w:rsidRDefault="00697813" w:rsidP="00EF1FFB">
            <w:pPr>
              <w:pStyle w:val="TableContent"/>
            </w:pPr>
          </w:p>
        </w:tc>
      </w:tr>
      <w:tr w:rsidR="00697813" w:rsidRPr="00A14F29" w14:paraId="350BD6BB" w14:textId="77777777" w:rsidTr="005F33F6">
        <w:tc>
          <w:tcPr>
            <w:tcW w:w="849" w:type="dxa"/>
            <w:vMerge/>
            <w:vAlign w:val="center"/>
          </w:tcPr>
          <w:p w14:paraId="005C1ED6" w14:textId="4674AAAA" w:rsidR="00697813" w:rsidRDefault="00697813" w:rsidP="00EF1FFB">
            <w:pPr>
              <w:pStyle w:val="TableContent"/>
            </w:pPr>
          </w:p>
        </w:tc>
        <w:tc>
          <w:tcPr>
            <w:tcW w:w="1151" w:type="dxa"/>
            <w:vMerge/>
            <w:vAlign w:val="center"/>
          </w:tcPr>
          <w:p w14:paraId="69179809" w14:textId="43DC01DC"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9307620" w14:textId="15311040" w:rsidR="00697813" w:rsidRDefault="00697813" w:rsidP="00F33BDE">
            <w:pPr>
              <w:pStyle w:val="TableContent"/>
              <w:rPr>
                <w:rFonts w:cs="Arial"/>
                <w:color w:val="000000"/>
                <w:szCs w:val="22"/>
              </w:rPr>
            </w:pPr>
            <w:r>
              <w:rPr>
                <w:rFonts w:cs="Arial"/>
                <w:color w:val="000000"/>
                <w:szCs w:val="22"/>
              </w:rPr>
              <w:t>CR3705R01</w:t>
            </w:r>
          </w:p>
        </w:tc>
        <w:tc>
          <w:tcPr>
            <w:tcW w:w="3537" w:type="dxa"/>
            <w:tcBorders>
              <w:top w:val="single" w:sz="4" w:space="0" w:color="auto"/>
              <w:left w:val="single" w:sz="4" w:space="0" w:color="auto"/>
              <w:bottom w:val="single" w:sz="4" w:space="0" w:color="auto"/>
            </w:tcBorders>
          </w:tcPr>
          <w:p w14:paraId="63307E38" w14:textId="259B00F8" w:rsidR="00697813" w:rsidRPr="002E5CAC" w:rsidRDefault="00697813" w:rsidP="00F33BDE">
            <w:pPr>
              <w:pStyle w:val="TableContent"/>
            </w:pPr>
            <w:r w:rsidRPr="006C3F85">
              <w:t>Replace SIMalliance wording</w:t>
            </w:r>
          </w:p>
        </w:tc>
        <w:tc>
          <w:tcPr>
            <w:tcW w:w="1274" w:type="dxa"/>
            <w:vMerge/>
            <w:vAlign w:val="center"/>
          </w:tcPr>
          <w:p w14:paraId="566706F4" w14:textId="4F3CBE40" w:rsidR="00697813" w:rsidRDefault="00697813" w:rsidP="00EF1FFB">
            <w:pPr>
              <w:pStyle w:val="TableContent"/>
            </w:pPr>
          </w:p>
        </w:tc>
        <w:tc>
          <w:tcPr>
            <w:tcW w:w="1840" w:type="dxa"/>
            <w:vMerge/>
            <w:vAlign w:val="center"/>
          </w:tcPr>
          <w:p w14:paraId="4982ABF6" w14:textId="5B789FD0" w:rsidR="00697813" w:rsidRDefault="00697813" w:rsidP="00EF1FFB">
            <w:pPr>
              <w:pStyle w:val="TableContent"/>
            </w:pPr>
          </w:p>
        </w:tc>
      </w:tr>
      <w:tr w:rsidR="00697813" w:rsidRPr="00A14F29" w14:paraId="274BC1B1" w14:textId="77777777" w:rsidTr="005F33F6">
        <w:tc>
          <w:tcPr>
            <w:tcW w:w="849" w:type="dxa"/>
            <w:vMerge/>
            <w:vAlign w:val="center"/>
          </w:tcPr>
          <w:p w14:paraId="70DB8C55" w14:textId="0048D206" w:rsidR="00697813" w:rsidRDefault="00697813" w:rsidP="00EF1FFB">
            <w:pPr>
              <w:pStyle w:val="TableContent"/>
            </w:pPr>
          </w:p>
        </w:tc>
        <w:tc>
          <w:tcPr>
            <w:tcW w:w="1151" w:type="dxa"/>
            <w:vMerge/>
            <w:vAlign w:val="center"/>
          </w:tcPr>
          <w:p w14:paraId="31A39BB4" w14:textId="7BA760D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C9927EC" w14:textId="04FE5C6E" w:rsidR="00697813" w:rsidRDefault="00697813" w:rsidP="00F33BDE">
            <w:pPr>
              <w:pStyle w:val="TableContent"/>
              <w:rPr>
                <w:rFonts w:cs="Arial"/>
                <w:color w:val="000000"/>
                <w:szCs w:val="22"/>
              </w:rPr>
            </w:pPr>
            <w:r>
              <w:rPr>
                <w:rFonts w:cs="Arial"/>
                <w:color w:val="000000"/>
                <w:szCs w:val="22"/>
              </w:rPr>
              <w:t>CR3706R01</w:t>
            </w:r>
          </w:p>
        </w:tc>
        <w:tc>
          <w:tcPr>
            <w:tcW w:w="3537" w:type="dxa"/>
            <w:tcBorders>
              <w:top w:val="single" w:sz="4" w:space="0" w:color="auto"/>
              <w:left w:val="single" w:sz="4" w:space="0" w:color="auto"/>
              <w:bottom w:val="single" w:sz="4" w:space="0" w:color="auto"/>
            </w:tcBorders>
          </w:tcPr>
          <w:p w14:paraId="4A9D7947" w14:textId="7DCA3D44" w:rsidR="00697813" w:rsidRPr="002E5CAC" w:rsidRDefault="00697813" w:rsidP="00F33BDE">
            <w:pPr>
              <w:pStyle w:val="TableContent"/>
            </w:pPr>
            <w:r w:rsidRPr="00DF16CC">
              <w:t>Fixes related to enterprise</w:t>
            </w:r>
          </w:p>
        </w:tc>
        <w:tc>
          <w:tcPr>
            <w:tcW w:w="1274" w:type="dxa"/>
            <w:vMerge/>
            <w:vAlign w:val="center"/>
          </w:tcPr>
          <w:p w14:paraId="16426C0B" w14:textId="06E6217D" w:rsidR="00697813" w:rsidRDefault="00697813" w:rsidP="00EF1FFB">
            <w:pPr>
              <w:pStyle w:val="TableContent"/>
            </w:pPr>
          </w:p>
        </w:tc>
        <w:tc>
          <w:tcPr>
            <w:tcW w:w="1840" w:type="dxa"/>
            <w:vMerge/>
            <w:vAlign w:val="center"/>
          </w:tcPr>
          <w:p w14:paraId="0D378DE8" w14:textId="5C6B13AD" w:rsidR="00697813" w:rsidRDefault="00697813" w:rsidP="00EF1FFB">
            <w:pPr>
              <w:pStyle w:val="TableContent"/>
            </w:pPr>
          </w:p>
        </w:tc>
      </w:tr>
      <w:tr w:rsidR="00697813" w:rsidRPr="00A14F29" w14:paraId="6762E1FA" w14:textId="77777777" w:rsidTr="005F33F6">
        <w:tc>
          <w:tcPr>
            <w:tcW w:w="849" w:type="dxa"/>
            <w:vMerge/>
            <w:vAlign w:val="center"/>
          </w:tcPr>
          <w:p w14:paraId="46F46DFF" w14:textId="272CC437" w:rsidR="00697813" w:rsidRDefault="00697813" w:rsidP="00EF1FFB">
            <w:pPr>
              <w:pStyle w:val="TableContent"/>
            </w:pPr>
          </w:p>
        </w:tc>
        <w:tc>
          <w:tcPr>
            <w:tcW w:w="1151" w:type="dxa"/>
            <w:vMerge/>
            <w:vAlign w:val="center"/>
          </w:tcPr>
          <w:p w14:paraId="2A2C9BD7" w14:textId="39B98F09"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0C635688" w14:textId="70D3B9D7" w:rsidR="00697813" w:rsidRDefault="00697813" w:rsidP="00F33BDE">
            <w:pPr>
              <w:pStyle w:val="TableContent"/>
              <w:rPr>
                <w:rFonts w:cs="Arial"/>
                <w:color w:val="000000"/>
                <w:szCs w:val="22"/>
              </w:rPr>
            </w:pPr>
            <w:r>
              <w:rPr>
                <w:rFonts w:cs="Arial"/>
                <w:color w:val="000000"/>
                <w:szCs w:val="22"/>
              </w:rPr>
              <w:t>CR3707R01</w:t>
            </w:r>
          </w:p>
        </w:tc>
        <w:tc>
          <w:tcPr>
            <w:tcW w:w="3537" w:type="dxa"/>
            <w:tcBorders>
              <w:top w:val="single" w:sz="4" w:space="0" w:color="auto"/>
              <w:left w:val="single" w:sz="4" w:space="0" w:color="auto"/>
              <w:bottom w:val="single" w:sz="4" w:space="0" w:color="auto"/>
            </w:tcBorders>
          </w:tcPr>
          <w:p w14:paraId="59FB6790" w14:textId="3D4F81DB" w:rsidR="00697813" w:rsidRPr="002E5CAC" w:rsidRDefault="00697813" w:rsidP="00F33BDE">
            <w:pPr>
              <w:pStyle w:val="TableContent"/>
            </w:pPr>
            <w:r w:rsidRPr="00752321">
              <w:t>SM-DS support for hashedIccid</w:t>
            </w:r>
          </w:p>
        </w:tc>
        <w:tc>
          <w:tcPr>
            <w:tcW w:w="1274" w:type="dxa"/>
            <w:vMerge/>
            <w:vAlign w:val="center"/>
          </w:tcPr>
          <w:p w14:paraId="1CC0D615" w14:textId="1B992AA5" w:rsidR="00697813" w:rsidRDefault="00697813" w:rsidP="00EF1FFB">
            <w:pPr>
              <w:pStyle w:val="TableContent"/>
            </w:pPr>
          </w:p>
        </w:tc>
        <w:tc>
          <w:tcPr>
            <w:tcW w:w="1840" w:type="dxa"/>
            <w:vMerge/>
            <w:vAlign w:val="center"/>
          </w:tcPr>
          <w:p w14:paraId="2CE1A425" w14:textId="7F87B6D4" w:rsidR="00697813" w:rsidRDefault="00697813" w:rsidP="00EF1FFB">
            <w:pPr>
              <w:pStyle w:val="TableContent"/>
            </w:pPr>
          </w:p>
        </w:tc>
      </w:tr>
      <w:tr w:rsidR="00697813" w:rsidRPr="00A14F29" w14:paraId="408F1DE4" w14:textId="77777777" w:rsidTr="005F33F6">
        <w:tc>
          <w:tcPr>
            <w:tcW w:w="849" w:type="dxa"/>
            <w:vMerge/>
            <w:vAlign w:val="center"/>
          </w:tcPr>
          <w:p w14:paraId="3A5B2091" w14:textId="5ED34BED" w:rsidR="00697813" w:rsidRDefault="00697813" w:rsidP="00EF1FFB">
            <w:pPr>
              <w:pStyle w:val="TableContent"/>
            </w:pPr>
          </w:p>
        </w:tc>
        <w:tc>
          <w:tcPr>
            <w:tcW w:w="1151" w:type="dxa"/>
            <w:vMerge/>
            <w:vAlign w:val="center"/>
          </w:tcPr>
          <w:p w14:paraId="54FD265A" w14:textId="6F638E3A"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0EB53612" w14:textId="0339F994" w:rsidR="00697813" w:rsidRDefault="00697813" w:rsidP="00F33BDE">
            <w:pPr>
              <w:pStyle w:val="TableContent"/>
              <w:rPr>
                <w:rFonts w:cs="Arial"/>
                <w:color w:val="000000"/>
                <w:szCs w:val="22"/>
              </w:rPr>
            </w:pPr>
            <w:r>
              <w:rPr>
                <w:rFonts w:cs="Arial"/>
                <w:color w:val="000000"/>
                <w:szCs w:val="22"/>
              </w:rPr>
              <w:t>CR3712R01</w:t>
            </w:r>
          </w:p>
        </w:tc>
        <w:tc>
          <w:tcPr>
            <w:tcW w:w="3537" w:type="dxa"/>
            <w:tcBorders>
              <w:top w:val="single" w:sz="4" w:space="0" w:color="auto"/>
              <w:left w:val="single" w:sz="4" w:space="0" w:color="auto"/>
              <w:bottom w:val="single" w:sz="4" w:space="0" w:color="auto"/>
            </w:tcBorders>
          </w:tcPr>
          <w:p w14:paraId="58E80F2E" w14:textId="7159DC59" w:rsidR="00697813" w:rsidRPr="002E5CAC" w:rsidRDefault="00697813" w:rsidP="00F33BDE">
            <w:pPr>
              <w:pStyle w:val="TableContent"/>
            </w:pPr>
            <w:r w:rsidRPr="00822B2B">
              <w:t>Event retrieval at Device setup</w:t>
            </w:r>
          </w:p>
        </w:tc>
        <w:tc>
          <w:tcPr>
            <w:tcW w:w="1274" w:type="dxa"/>
            <w:vMerge/>
            <w:vAlign w:val="center"/>
          </w:tcPr>
          <w:p w14:paraId="599B2BDB" w14:textId="70BE33DC" w:rsidR="00697813" w:rsidRDefault="00697813" w:rsidP="00EF1FFB">
            <w:pPr>
              <w:pStyle w:val="TableContent"/>
            </w:pPr>
          </w:p>
        </w:tc>
        <w:tc>
          <w:tcPr>
            <w:tcW w:w="1840" w:type="dxa"/>
            <w:vMerge/>
            <w:vAlign w:val="center"/>
          </w:tcPr>
          <w:p w14:paraId="30EE49B9" w14:textId="3907FB89" w:rsidR="00697813" w:rsidRDefault="00697813" w:rsidP="00EF1FFB">
            <w:pPr>
              <w:pStyle w:val="TableContent"/>
            </w:pPr>
          </w:p>
        </w:tc>
      </w:tr>
      <w:tr w:rsidR="00697813" w:rsidRPr="00A14F29" w14:paraId="6A3BD5E4" w14:textId="77777777" w:rsidTr="005F33F6">
        <w:tc>
          <w:tcPr>
            <w:tcW w:w="849" w:type="dxa"/>
            <w:vMerge/>
            <w:vAlign w:val="center"/>
          </w:tcPr>
          <w:p w14:paraId="007BAE4A" w14:textId="423548A6" w:rsidR="00697813" w:rsidRDefault="00697813" w:rsidP="00EF1FFB">
            <w:pPr>
              <w:pStyle w:val="TableContent"/>
            </w:pPr>
          </w:p>
        </w:tc>
        <w:tc>
          <w:tcPr>
            <w:tcW w:w="1151" w:type="dxa"/>
            <w:vMerge/>
            <w:vAlign w:val="center"/>
          </w:tcPr>
          <w:p w14:paraId="23DA0229" w14:textId="64903C8E"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7D9197FD" w14:textId="60353943" w:rsidR="00697813" w:rsidRDefault="00697813" w:rsidP="00F33BDE">
            <w:pPr>
              <w:pStyle w:val="TableContent"/>
              <w:rPr>
                <w:rFonts w:cs="Arial"/>
                <w:color w:val="000000"/>
                <w:szCs w:val="22"/>
              </w:rPr>
            </w:pPr>
            <w:r>
              <w:rPr>
                <w:rFonts w:cs="Arial"/>
                <w:color w:val="000000"/>
                <w:szCs w:val="22"/>
              </w:rPr>
              <w:t>CR3713R02</w:t>
            </w:r>
          </w:p>
        </w:tc>
        <w:tc>
          <w:tcPr>
            <w:tcW w:w="3537" w:type="dxa"/>
            <w:tcBorders>
              <w:top w:val="single" w:sz="4" w:space="0" w:color="auto"/>
              <w:left w:val="single" w:sz="4" w:space="0" w:color="auto"/>
              <w:bottom w:val="single" w:sz="4" w:space="0" w:color="auto"/>
            </w:tcBorders>
          </w:tcPr>
          <w:p w14:paraId="5580B9FC" w14:textId="3419BA46" w:rsidR="00697813" w:rsidRPr="002E5CAC" w:rsidRDefault="00697813" w:rsidP="00F33BDE">
            <w:pPr>
              <w:pStyle w:val="TableContent"/>
            </w:pPr>
            <w:r w:rsidRPr="009642A1">
              <w:t>TLS - Removing ED about deprecating AES CBC cipher</w:t>
            </w:r>
          </w:p>
        </w:tc>
        <w:tc>
          <w:tcPr>
            <w:tcW w:w="1274" w:type="dxa"/>
            <w:vMerge/>
            <w:vAlign w:val="center"/>
          </w:tcPr>
          <w:p w14:paraId="466BDE86" w14:textId="0E694D3F" w:rsidR="00697813" w:rsidRDefault="00697813" w:rsidP="00EF1FFB">
            <w:pPr>
              <w:pStyle w:val="TableContent"/>
            </w:pPr>
          </w:p>
        </w:tc>
        <w:tc>
          <w:tcPr>
            <w:tcW w:w="1840" w:type="dxa"/>
            <w:vMerge/>
            <w:vAlign w:val="center"/>
          </w:tcPr>
          <w:p w14:paraId="33449CB0" w14:textId="253091E5" w:rsidR="00697813" w:rsidRDefault="00697813" w:rsidP="00EF1FFB">
            <w:pPr>
              <w:pStyle w:val="TableContent"/>
            </w:pPr>
          </w:p>
        </w:tc>
      </w:tr>
      <w:tr w:rsidR="00697813" w:rsidRPr="00A14F29" w14:paraId="10088A19" w14:textId="77777777" w:rsidTr="005F33F6">
        <w:tc>
          <w:tcPr>
            <w:tcW w:w="849" w:type="dxa"/>
            <w:vMerge/>
            <w:vAlign w:val="center"/>
          </w:tcPr>
          <w:p w14:paraId="75DC5309" w14:textId="776EF02B" w:rsidR="00697813" w:rsidRDefault="00697813" w:rsidP="00EF1FFB">
            <w:pPr>
              <w:pStyle w:val="TableContent"/>
            </w:pPr>
          </w:p>
        </w:tc>
        <w:tc>
          <w:tcPr>
            <w:tcW w:w="1151" w:type="dxa"/>
            <w:vMerge/>
            <w:vAlign w:val="center"/>
          </w:tcPr>
          <w:p w14:paraId="206A7C34" w14:textId="3CF9FE3F"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02B9B27" w14:textId="7C05C5FF" w:rsidR="00697813" w:rsidRDefault="00697813" w:rsidP="00F33BDE">
            <w:pPr>
              <w:pStyle w:val="TableContent"/>
              <w:rPr>
                <w:rFonts w:cs="Arial"/>
                <w:color w:val="000000"/>
                <w:szCs w:val="22"/>
              </w:rPr>
            </w:pPr>
            <w:r>
              <w:rPr>
                <w:rFonts w:cs="Arial"/>
                <w:color w:val="000000"/>
                <w:szCs w:val="22"/>
              </w:rPr>
              <w:t>CR3714R00</w:t>
            </w:r>
          </w:p>
        </w:tc>
        <w:tc>
          <w:tcPr>
            <w:tcW w:w="3537" w:type="dxa"/>
            <w:tcBorders>
              <w:top w:val="single" w:sz="4" w:space="0" w:color="auto"/>
              <w:left w:val="single" w:sz="4" w:space="0" w:color="auto"/>
              <w:bottom w:val="single" w:sz="4" w:space="0" w:color="auto"/>
            </w:tcBorders>
          </w:tcPr>
          <w:p w14:paraId="13EBECDB" w14:textId="5D5A7C50" w:rsidR="00697813" w:rsidRPr="002E5CAC" w:rsidRDefault="00697813" w:rsidP="00F33BDE">
            <w:pPr>
              <w:pStyle w:val="TableContent"/>
            </w:pPr>
            <w:r w:rsidRPr="00146D51">
              <w:t>Update ETSI references for MEP</w:t>
            </w:r>
          </w:p>
        </w:tc>
        <w:tc>
          <w:tcPr>
            <w:tcW w:w="1274" w:type="dxa"/>
            <w:vMerge/>
            <w:vAlign w:val="center"/>
          </w:tcPr>
          <w:p w14:paraId="5CEA3E30" w14:textId="16665D72" w:rsidR="00697813" w:rsidRDefault="00697813" w:rsidP="00EF1FFB">
            <w:pPr>
              <w:pStyle w:val="TableContent"/>
            </w:pPr>
          </w:p>
        </w:tc>
        <w:tc>
          <w:tcPr>
            <w:tcW w:w="1840" w:type="dxa"/>
            <w:vMerge/>
            <w:vAlign w:val="center"/>
          </w:tcPr>
          <w:p w14:paraId="21608CDC" w14:textId="1F8B4192" w:rsidR="00697813" w:rsidRDefault="00697813" w:rsidP="00EF1FFB">
            <w:pPr>
              <w:pStyle w:val="TableContent"/>
            </w:pPr>
          </w:p>
        </w:tc>
      </w:tr>
      <w:tr w:rsidR="00697813" w:rsidRPr="00A14F29" w14:paraId="1D180D6C" w14:textId="77777777" w:rsidTr="005F33F6">
        <w:tc>
          <w:tcPr>
            <w:tcW w:w="849" w:type="dxa"/>
            <w:vMerge/>
            <w:vAlign w:val="center"/>
          </w:tcPr>
          <w:p w14:paraId="098668F5" w14:textId="48BDA1F1" w:rsidR="00697813" w:rsidRDefault="00697813" w:rsidP="00EF1FFB">
            <w:pPr>
              <w:pStyle w:val="TableContent"/>
            </w:pPr>
          </w:p>
        </w:tc>
        <w:tc>
          <w:tcPr>
            <w:tcW w:w="1151" w:type="dxa"/>
            <w:vMerge/>
            <w:vAlign w:val="center"/>
          </w:tcPr>
          <w:p w14:paraId="047537A7" w14:textId="74CA8DD6"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FE4C16F" w14:textId="173207FE" w:rsidR="00697813" w:rsidRDefault="00697813" w:rsidP="00F33BDE">
            <w:pPr>
              <w:pStyle w:val="TableContent"/>
              <w:rPr>
                <w:rFonts w:cs="Arial"/>
                <w:color w:val="000000"/>
                <w:szCs w:val="22"/>
              </w:rPr>
            </w:pPr>
            <w:r>
              <w:rPr>
                <w:rFonts w:cs="Arial"/>
                <w:color w:val="000000"/>
                <w:szCs w:val="22"/>
              </w:rPr>
              <w:t>CR3715R01</w:t>
            </w:r>
          </w:p>
        </w:tc>
        <w:tc>
          <w:tcPr>
            <w:tcW w:w="3537" w:type="dxa"/>
            <w:tcBorders>
              <w:top w:val="single" w:sz="4" w:space="0" w:color="auto"/>
              <w:left w:val="single" w:sz="4" w:space="0" w:color="auto"/>
              <w:bottom w:val="single" w:sz="4" w:space="0" w:color="auto"/>
            </w:tcBorders>
          </w:tcPr>
          <w:p w14:paraId="25DD88E8" w14:textId="1367DE07" w:rsidR="00697813" w:rsidRPr="002E5CAC" w:rsidRDefault="00697813" w:rsidP="00F33BDE">
            <w:pPr>
              <w:pStyle w:val="TableContent"/>
            </w:pPr>
            <w:r w:rsidRPr="00146D51">
              <w:t>Resolve 2 ed notes in GetProfilesInfo</w:t>
            </w:r>
          </w:p>
        </w:tc>
        <w:tc>
          <w:tcPr>
            <w:tcW w:w="1274" w:type="dxa"/>
            <w:vMerge/>
            <w:vAlign w:val="center"/>
          </w:tcPr>
          <w:p w14:paraId="3ED9EDFE" w14:textId="46753A86" w:rsidR="00697813" w:rsidRDefault="00697813" w:rsidP="00EF1FFB">
            <w:pPr>
              <w:pStyle w:val="TableContent"/>
            </w:pPr>
          </w:p>
        </w:tc>
        <w:tc>
          <w:tcPr>
            <w:tcW w:w="1840" w:type="dxa"/>
            <w:vMerge/>
            <w:vAlign w:val="center"/>
          </w:tcPr>
          <w:p w14:paraId="498C0E94" w14:textId="1102F760" w:rsidR="00697813" w:rsidRDefault="00697813" w:rsidP="00EF1FFB">
            <w:pPr>
              <w:pStyle w:val="TableContent"/>
            </w:pPr>
          </w:p>
        </w:tc>
      </w:tr>
      <w:tr w:rsidR="00697813" w:rsidRPr="00A14F29" w14:paraId="789A163F" w14:textId="77777777" w:rsidTr="005F33F6">
        <w:tc>
          <w:tcPr>
            <w:tcW w:w="849" w:type="dxa"/>
            <w:vMerge/>
            <w:vAlign w:val="center"/>
          </w:tcPr>
          <w:p w14:paraId="4ED37037" w14:textId="34077861" w:rsidR="00697813" w:rsidRDefault="00697813" w:rsidP="00EF1FFB">
            <w:pPr>
              <w:pStyle w:val="TableContent"/>
            </w:pPr>
          </w:p>
        </w:tc>
        <w:tc>
          <w:tcPr>
            <w:tcW w:w="1151" w:type="dxa"/>
            <w:vMerge/>
            <w:vAlign w:val="center"/>
          </w:tcPr>
          <w:p w14:paraId="2084C25A" w14:textId="0ED85215"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2020BE67" w14:textId="3BA4A1D2" w:rsidR="00697813" w:rsidRDefault="00697813" w:rsidP="00F33BDE">
            <w:pPr>
              <w:pStyle w:val="TableContent"/>
              <w:rPr>
                <w:rFonts w:cs="Arial"/>
                <w:color w:val="000000"/>
                <w:szCs w:val="22"/>
              </w:rPr>
            </w:pPr>
            <w:r>
              <w:rPr>
                <w:rFonts w:cs="Arial"/>
                <w:color w:val="000000"/>
                <w:szCs w:val="22"/>
              </w:rPr>
              <w:t>CR3716R00</w:t>
            </w:r>
          </w:p>
        </w:tc>
        <w:tc>
          <w:tcPr>
            <w:tcW w:w="3537" w:type="dxa"/>
            <w:tcBorders>
              <w:top w:val="single" w:sz="4" w:space="0" w:color="auto"/>
              <w:left w:val="single" w:sz="4" w:space="0" w:color="auto"/>
              <w:bottom w:val="single" w:sz="4" w:space="0" w:color="auto"/>
            </w:tcBorders>
          </w:tcPr>
          <w:p w14:paraId="233548BE" w14:textId="6A6A87CA" w:rsidR="00697813" w:rsidRPr="002E5CAC" w:rsidRDefault="00697813" w:rsidP="00F33BDE">
            <w:pPr>
              <w:pStyle w:val="TableContent"/>
            </w:pPr>
            <w:r w:rsidRPr="00146D51">
              <w:t>Resolve ed note on SM4 key type</w:t>
            </w:r>
          </w:p>
        </w:tc>
        <w:tc>
          <w:tcPr>
            <w:tcW w:w="1274" w:type="dxa"/>
            <w:vMerge/>
            <w:vAlign w:val="center"/>
          </w:tcPr>
          <w:p w14:paraId="4E3453E6" w14:textId="48AE1B82" w:rsidR="00697813" w:rsidRDefault="00697813" w:rsidP="00EF1FFB">
            <w:pPr>
              <w:pStyle w:val="TableContent"/>
            </w:pPr>
          </w:p>
        </w:tc>
        <w:tc>
          <w:tcPr>
            <w:tcW w:w="1840" w:type="dxa"/>
            <w:vMerge/>
            <w:vAlign w:val="center"/>
          </w:tcPr>
          <w:p w14:paraId="48838535" w14:textId="028751C3" w:rsidR="00697813" w:rsidRDefault="00697813" w:rsidP="00EF1FFB">
            <w:pPr>
              <w:pStyle w:val="TableContent"/>
            </w:pPr>
          </w:p>
        </w:tc>
      </w:tr>
      <w:tr w:rsidR="00697813" w:rsidRPr="00A14F29" w14:paraId="6548FBF7" w14:textId="77777777" w:rsidTr="005F33F6">
        <w:tc>
          <w:tcPr>
            <w:tcW w:w="849" w:type="dxa"/>
            <w:vMerge/>
            <w:vAlign w:val="center"/>
          </w:tcPr>
          <w:p w14:paraId="3863B2AD" w14:textId="36B60CE8" w:rsidR="00697813" w:rsidRDefault="00697813" w:rsidP="00EF1FFB">
            <w:pPr>
              <w:pStyle w:val="TableContent"/>
            </w:pPr>
          </w:p>
        </w:tc>
        <w:tc>
          <w:tcPr>
            <w:tcW w:w="1151" w:type="dxa"/>
            <w:vMerge/>
            <w:vAlign w:val="center"/>
          </w:tcPr>
          <w:p w14:paraId="63CA7A47" w14:textId="5C8A3D0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9C1D10E" w14:textId="02A74BB6" w:rsidR="00697813" w:rsidRDefault="00697813" w:rsidP="00F33BDE">
            <w:pPr>
              <w:pStyle w:val="TableContent"/>
              <w:rPr>
                <w:rFonts w:cs="Arial"/>
                <w:color w:val="000000"/>
                <w:szCs w:val="22"/>
              </w:rPr>
            </w:pPr>
            <w:r>
              <w:rPr>
                <w:rFonts w:cs="Arial"/>
                <w:color w:val="000000"/>
                <w:szCs w:val="22"/>
              </w:rPr>
              <w:t>CR3717R00</w:t>
            </w:r>
          </w:p>
        </w:tc>
        <w:tc>
          <w:tcPr>
            <w:tcW w:w="3537" w:type="dxa"/>
            <w:tcBorders>
              <w:top w:val="single" w:sz="4" w:space="0" w:color="auto"/>
              <w:left w:val="single" w:sz="4" w:space="0" w:color="auto"/>
              <w:bottom w:val="single" w:sz="4" w:space="0" w:color="auto"/>
            </w:tcBorders>
          </w:tcPr>
          <w:p w14:paraId="4B7DE911" w14:textId="5DE242CA" w:rsidR="00697813" w:rsidRPr="002E5CAC" w:rsidRDefault="00697813" w:rsidP="00F33BDE">
            <w:pPr>
              <w:pStyle w:val="TableContent"/>
            </w:pPr>
            <w:r w:rsidRPr="006B1736">
              <w:t>Resolve ed note on unsigned RPM errors</w:t>
            </w:r>
          </w:p>
        </w:tc>
        <w:tc>
          <w:tcPr>
            <w:tcW w:w="1274" w:type="dxa"/>
            <w:vMerge/>
            <w:vAlign w:val="center"/>
          </w:tcPr>
          <w:p w14:paraId="386308FE" w14:textId="1C7CE957" w:rsidR="00697813" w:rsidRDefault="00697813" w:rsidP="00EF1FFB">
            <w:pPr>
              <w:pStyle w:val="TableContent"/>
            </w:pPr>
          </w:p>
        </w:tc>
        <w:tc>
          <w:tcPr>
            <w:tcW w:w="1840" w:type="dxa"/>
            <w:vMerge/>
            <w:vAlign w:val="center"/>
          </w:tcPr>
          <w:p w14:paraId="4A5CCD9E" w14:textId="5BA3FF99" w:rsidR="00697813" w:rsidRDefault="00697813" w:rsidP="00EF1FFB">
            <w:pPr>
              <w:pStyle w:val="TableContent"/>
            </w:pPr>
          </w:p>
        </w:tc>
      </w:tr>
      <w:tr w:rsidR="00697813" w:rsidRPr="00A14F29" w14:paraId="207A9263" w14:textId="77777777" w:rsidTr="005F33F6">
        <w:tc>
          <w:tcPr>
            <w:tcW w:w="849" w:type="dxa"/>
            <w:vMerge/>
            <w:vAlign w:val="center"/>
          </w:tcPr>
          <w:p w14:paraId="03E72184" w14:textId="069999BF" w:rsidR="00697813" w:rsidRDefault="00697813" w:rsidP="00EF1FFB">
            <w:pPr>
              <w:pStyle w:val="TableContent"/>
            </w:pPr>
          </w:p>
        </w:tc>
        <w:tc>
          <w:tcPr>
            <w:tcW w:w="1151" w:type="dxa"/>
            <w:vMerge/>
            <w:vAlign w:val="center"/>
          </w:tcPr>
          <w:p w14:paraId="54FD70C9" w14:textId="6E364A3C"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9DCB2D4" w14:textId="57D13702" w:rsidR="00697813" w:rsidRDefault="00697813" w:rsidP="00F33BDE">
            <w:pPr>
              <w:pStyle w:val="TableContent"/>
              <w:rPr>
                <w:rFonts w:cs="Arial"/>
                <w:color w:val="000000"/>
                <w:szCs w:val="22"/>
              </w:rPr>
            </w:pPr>
            <w:r>
              <w:rPr>
                <w:rFonts w:cs="Arial"/>
                <w:color w:val="000000"/>
                <w:szCs w:val="22"/>
              </w:rPr>
              <w:t>CR3718R02</w:t>
            </w:r>
          </w:p>
        </w:tc>
        <w:tc>
          <w:tcPr>
            <w:tcW w:w="3537" w:type="dxa"/>
            <w:tcBorders>
              <w:top w:val="single" w:sz="4" w:space="0" w:color="auto"/>
              <w:left w:val="single" w:sz="4" w:space="0" w:color="auto"/>
              <w:bottom w:val="single" w:sz="4" w:space="0" w:color="auto"/>
            </w:tcBorders>
          </w:tcPr>
          <w:p w14:paraId="42C52065" w14:textId="2D5C69A5" w:rsidR="00697813" w:rsidRPr="002E5CAC" w:rsidRDefault="00697813" w:rsidP="00F33BDE">
            <w:pPr>
              <w:pStyle w:val="TableContent"/>
            </w:pPr>
            <w:r w:rsidRPr="006B1736">
              <w:t>Resolve ed note on Notification within Device Change</w:t>
            </w:r>
          </w:p>
        </w:tc>
        <w:tc>
          <w:tcPr>
            <w:tcW w:w="1274" w:type="dxa"/>
            <w:vMerge/>
            <w:vAlign w:val="center"/>
          </w:tcPr>
          <w:p w14:paraId="1F789112" w14:textId="5DE34034" w:rsidR="00697813" w:rsidRDefault="00697813" w:rsidP="00EF1FFB">
            <w:pPr>
              <w:pStyle w:val="TableContent"/>
            </w:pPr>
          </w:p>
        </w:tc>
        <w:tc>
          <w:tcPr>
            <w:tcW w:w="1840" w:type="dxa"/>
            <w:vMerge/>
            <w:vAlign w:val="center"/>
          </w:tcPr>
          <w:p w14:paraId="6F6212DD" w14:textId="05D41EF6" w:rsidR="00697813" w:rsidRDefault="00697813" w:rsidP="00EF1FFB">
            <w:pPr>
              <w:pStyle w:val="TableContent"/>
            </w:pPr>
          </w:p>
        </w:tc>
      </w:tr>
      <w:tr w:rsidR="00697813" w:rsidRPr="00A14F29" w14:paraId="5076CC8E" w14:textId="77777777" w:rsidTr="005F33F6">
        <w:tc>
          <w:tcPr>
            <w:tcW w:w="849" w:type="dxa"/>
            <w:vMerge/>
            <w:vAlign w:val="center"/>
          </w:tcPr>
          <w:p w14:paraId="14B80BAF" w14:textId="2E3513D1" w:rsidR="00697813" w:rsidRDefault="00697813" w:rsidP="00EF1FFB">
            <w:pPr>
              <w:pStyle w:val="TableContent"/>
            </w:pPr>
          </w:p>
        </w:tc>
        <w:tc>
          <w:tcPr>
            <w:tcW w:w="1151" w:type="dxa"/>
            <w:vMerge/>
            <w:vAlign w:val="center"/>
          </w:tcPr>
          <w:p w14:paraId="73A4E65A" w14:textId="4DBEA014"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8260A3A" w14:textId="30B4D3B0" w:rsidR="00697813" w:rsidRDefault="00697813" w:rsidP="00F33BDE">
            <w:pPr>
              <w:pStyle w:val="TableContent"/>
              <w:rPr>
                <w:rFonts w:cs="Arial"/>
                <w:color w:val="000000"/>
                <w:szCs w:val="22"/>
              </w:rPr>
            </w:pPr>
            <w:r>
              <w:rPr>
                <w:rFonts w:cs="Arial"/>
                <w:color w:val="000000"/>
                <w:szCs w:val="22"/>
              </w:rPr>
              <w:t>CR3719R00</w:t>
            </w:r>
          </w:p>
        </w:tc>
        <w:tc>
          <w:tcPr>
            <w:tcW w:w="3537" w:type="dxa"/>
            <w:tcBorders>
              <w:top w:val="single" w:sz="4" w:space="0" w:color="auto"/>
              <w:left w:val="single" w:sz="4" w:space="0" w:color="auto"/>
              <w:bottom w:val="single" w:sz="4" w:space="0" w:color="auto"/>
            </w:tcBorders>
          </w:tcPr>
          <w:p w14:paraId="06630C8B" w14:textId="2EF11952" w:rsidR="00697813" w:rsidRPr="002E5CAC" w:rsidRDefault="00697813" w:rsidP="00F33BDE">
            <w:pPr>
              <w:pStyle w:val="TableContent"/>
            </w:pPr>
            <w:r>
              <w:t>R</w:t>
            </w:r>
            <w:r w:rsidRPr="007D2CB0">
              <w:t>esolve miscellaneous ed notes</w:t>
            </w:r>
          </w:p>
        </w:tc>
        <w:tc>
          <w:tcPr>
            <w:tcW w:w="1274" w:type="dxa"/>
            <w:vMerge/>
            <w:vAlign w:val="center"/>
          </w:tcPr>
          <w:p w14:paraId="20E4F030" w14:textId="212FE159" w:rsidR="00697813" w:rsidRDefault="00697813" w:rsidP="00EF1FFB">
            <w:pPr>
              <w:pStyle w:val="TableContent"/>
            </w:pPr>
          </w:p>
        </w:tc>
        <w:tc>
          <w:tcPr>
            <w:tcW w:w="1840" w:type="dxa"/>
            <w:vMerge/>
            <w:vAlign w:val="center"/>
          </w:tcPr>
          <w:p w14:paraId="09DF240D" w14:textId="5F0EB9D8" w:rsidR="00697813" w:rsidRDefault="00697813" w:rsidP="00EF1FFB">
            <w:pPr>
              <w:pStyle w:val="TableContent"/>
            </w:pPr>
          </w:p>
        </w:tc>
      </w:tr>
      <w:tr w:rsidR="00697813" w:rsidRPr="00A14F29" w14:paraId="099A74B8" w14:textId="77777777" w:rsidTr="005F33F6">
        <w:tc>
          <w:tcPr>
            <w:tcW w:w="849" w:type="dxa"/>
            <w:vMerge/>
            <w:vAlign w:val="center"/>
          </w:tcPr>
          <w:p w14:paraId="1FD1E07A" w14:textId="5C9FA3F3" w:rsidR="00697813" w:rsidRDefault="00697813" w:rsidP="00EF1FFB">
            <w:pPr>
              <w:pStyle w:val="TableContent"/>
            </w:pPr>
          </w:p>
        </w:tc>
        <w:tc>
          <w:tcPr>
            <w:tcW w:w="1151" w:type="dxa"/>
            <w:vMerge/>
            <w:vAlign w:val="center"/>
          </w:tcPr>
          <w:p w14:paraId="519D6A55" w14:textId="3B2180BF"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F0519B2" w14:textId="21F5D572" w:rsidR="00697813" w:rsidRDefault="00697813" w:rsidP="00F33BDE">
            <w:pPr>
              <w:pStyle w:val="TableContent"/>
              <w:rPr>
                <w:rFonts w:cs="Arial"/>
                <w:color w:val="000000"/>
                <w:szCs w:val="22"/>
              </w:rPr>
            </w:pPr>
            <w:r>
              <w:rPr>
                <w:rFonts w:cs="Arial"/>
                <w:color w:val="000000"/>
                <w:szCs w:val="22"/>
              </w:rPr>
              <w:t>CR3725R00</w:t>
            </w:r>
          </w:p>
        </w:tc>
        <w:tc>
          <w:tcPr>
            <w:tcW w:w="3537" w:type="dxa"/>
            <w:tcBorders>
              <w:top w:val="single" w:sz="4" w:space="0" w:color="auto"/>
              <w:left w:val="single" w:sz="4" w:space="0" w:color="auto"/>
              <w:bottom w:val="single" w:sz="4" w:space="0" w:color="auto"/>
            </w:tcBorders>
          </w:tcPr>
          <w:p w14:paraId="21B77AD6" w14:textId="1EC2AF27" w:rsidR="00697813" w:rsidRPr="002E5CAC" w:rsidRDefault="00697813" w:rsidP="00F33BDE">
            <w:pPr>
              <w:pStyle w:val="TableContent"/>
            </w:pPr>
            <w:r w:rsidRPr="00A8753D">
              <w:t>Fix references to ES10b.VerifyDeviceChange</w:t>
            </w:r>
          </w:p>
        </w:tc>
        <w:tc>
          <w:tcPr>
            <w:tcW w:w="1274" w:type="dxa"/>
            <w:vMerge/>
            <w:vAlign w:val="center"/>
          </w:tcPr>
          <w:p w14:paraId="16F02DED" w14:textId="5D0381C5" w:rsidR="00697813" w:rsidRDefault="00697813" w:rsidP="00EF1FFB">
            <w:pPr>
              <w:pStyle w:val="TableContent"/>
            </w:pPr>
          </w:p>
        </w:tc>
        <w:tc>
          <w:tcPr>
            <w:tcW w:w="1840" w:type="dxa"/>
            <w:vMerge/>
            <w:vAlign w:val="center"/>
          </w:tcPr>
          <w:p w14:paraId="171E89D5" w14:textId="312D1D0B" w:rsidR="00697813" w:rsidRDefault="00697813" w:rsidP="00EF1FFB">
            <w:pPr>
              <w:pStyle w:val="TableContent"/>
            </w:pPr>
          </w:p>
        </w:tc>
      </w:tr>
      <w:tr w:rsidR="00697813" w:rsidRPr="00A14F29" w14:paraId="0AC08478" w14:textId="77777777" w:rsidTr="005F33F6">
        <w:tc>
          <w:tcPr>
            <w:tcW w:w="849" w:type="dxa"/>
            <w:vMerge/>
            <w:vAlign w:val="center"/>
          </w:tcPr>
          <w:p w14:paraId="7875BA32" w14:textId="3B044AB9" w:rsidR="00697813" w:rsidRDefault="00697813" w:rsidP="00EF1FFB">
            <w:pPr>
              <w:pStyle w:val="TableContent"/>
            </w:pPr>
          </w:p>
        </w:tc>
        <w:tc>
          <w:tcPr>
            <w:tcW w:w="1151" w:type="dxa"/>
            <w:vMerge/>
            <w:vAlign w:val="center"/>
          </w:tcPr>
          <w:p w14:paraId="57750966" w14:textId="78D28FDD"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FF663FF" w14:textId="7C6BE38F" w:rsidR="00697813" w:rsidRDefault="00697813" w:rsidP="00F33BDE">
            <w:pPr>
              <w:pStyle w:val="TableContent"/>
              <w:rPr>
                <w:rFonts w:cs="Arial"/>
                <w:color w:val="000000"/>
                <w:szCs w:val="22"/>
              </w:rPr>
            </w:pPr>
            <w:r>
              <w:rPr>
                <w:rFonts w:cs="Arial"/>
                <w:color w:val="000000"/>
                <w:szCs w:val="22"/>
              </w:rPr>
              <w:t>CR3726R01</w:t>
            </w:r>
          </w:p>
        </w:tc>
        <w:tc>
          <w:tcPr>
            <w:tcW w:w="3537" w:type="dxa"/>
            <w:tcBorders>
              <w:top w:val="single" w:sz="4" w:space="0" w:color="auto"/>
              <w:left w:val="single" w:sz="4" w:space="0" w:color="auto"/>
              <w:bottom w:val="single" w:sz="4" w:space="0" w:color="auto"/>
            </w:tcBorders>
          </w:tcPr>
          <w:p w14:paraId="6A671496" w14:textId="3ED2C74B" w:rsidR="00697813" w:rsidRPr="002E5CAC" w:rsidRDefault="00697813" w:rsidP="00F33BDE">
            <w:pPr>
              <w:pStyle w:val="TableContent"/>
            </w:pPr>
            <w:r w:rsidRPr="00B40093">
              <w:t>Missing functions in RemoteProfileProvisioningRequest</w:t>
            </w:r>
          </w:p>
        </w:tc>
        <w:tc>
          <w:tcPr>
            <w:tcW w:w="1274" w:type="dxa"/>
            <w:vMerge/>
            <w:vAlign w:val="center"/>
          </w:tcPr>
          <w:p w14:paraId="0F8DAE5D" w14:textId="68A0B1BD" w:rsidR="00697813" w:rsidRDefault="00697813" w:rsidP="00EF1FFB">
            <w:pPr>
              <w:pStyle w:val="TableContent"/>
            </w:pPr>
          </w:p>
        </w:tc>
        <w:tc>
          <w:tcPr>
            <w:tcW w:w="1840" w:type="dxa"/>
            <w:vMerge/>
            <w:vAlign w:val="center"/>
          </w:tcPr>
          <w:p w14:paraId="4966E087" w14:textId="6CC1A61D" w:rsidR="00697813" w:rsidRDefault="00697813" w:rsidP="00EF1FFB">
            <w:pPr>
              <w:pStyle w:val="TableContent"/>
            </w:pPr>
          </w:p>
        </w:tc>
      </w:tr>
      <w:tr w:rsidR="00697813" w:rsidRPr="00A14F29" w14:paraId="5D9491D0" w14:textId="77777777" w:rsidTr="005F33F6">
        <w:tc>
          <w:tcPr>
            <w:tcW w:w="849" w:type="dxa"/>
            <w:vMerge/>
            <w:vAlign w:val="center"/>
          </w:tcPr>
          <w:p w14:paraId="7DAC70ED" w14:textId="33B9BFEC" w:rsidR="00697813" w:rsidRDefault="00697813" w:rsidP="00EF1FFB">
            <w:pPr>
              <w:pStyle w:val="TableContent"/>
            </w:pPr>
          </w:p>
        </w:tc>
        <w:tc>
          <w:tcPr>
            <w:tcW w:w="1151" w:type="dxa"/>
            <w:vMerge/>
            <w:vAlign w:val="center"/>
          </w:tcPr>
          <w:p w14:paraId="5B753DBD" w14:textId="5183883F"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BCE6F6D" w14:textId="297403D7" w:rsidR="00697813" w:rsidRDefault="00697813" w:rsidP="00F33BDE">
            <w:pPr>
              <w:pStyle w:val="TableContent"/>
              <w:rPr>
                <w:rFonts w:cs="Arial"/>
                <w:color w:val="000000"/>
                <w:szCs w:val="22"/>
              </w:rPr>
            </w:pPr>
            <w:r>
              <w:rPr>
                <w:rFonts w:cs="Arial"/>
                <w:color w:val="000000"/>
                <w:szCs w:val="22"/>
              </w:rPr>
              <w:t>CR3727R00</w:t>
            </w:r>
          </w:p>
        </w:tc>
        <w:tc>
          <w:tcPr>
            <w:tcW w:w="3537" w:type="dxa"/>
            <w:tcBorders>
              <w:top w:val="single" w:sz="4" w:space="0" w:color="auto"/>
              <w:left w:val="single" w:sz="4" w:space="0" w:color="auto"/>
              <w:bottom w:val="single" w:sz="4" w:space="0" w:color="auto"/>
            </w:tcBorders>
          </w:tcPr>
          <w:p w14:paraId="7995746C" w14:textId="4FA9DE51" w:rsidR="00697813" w:rsidRPr="002E5CAC" w:rsidRDefault="00697813" w:rsidP="00F33BDE">
            <w:pPr>
              <w:pStyle w:val="TableContent"/>
            </w:pPr>
            <w:r w:rsidRPr="00723926">
              <w:t>Fix PCM section reference</w:t>
            </w:r>
          </w:p>
        </w:tc>
        <w:tc>
          <w:tcPr>
            <w:tcW w:w="1274" w:type="dxa"/>
            <w:vMerge/>
            <w:vAlign w:val="center"/>
          </w:tcPr>
          <w:p w14:paraId="75A04C8A" w14:textId="47E6A995" w:rsidR="00697813" w:rsidRDefault="00697813" w:rsidP="00EF1FFB">
            <w:pPr>
              <w:pStyle w:val="TableContent"/>
            </w:pPr>
          </w:p>
        </w:tc>
        <w:tc>
          <w:tcPr>
            <w:tcW w:w="1840" w:type="dxa"/>
            <w:vMerge/>
            <w:vAlign w:val="center"/>
          </w:tcPr>
          <w:p w14:paraId="21A54D56" w14:textId="4CDE824D" w:rsidR="00697813" w:rsidRDefault="00697813" w:rsidP="00EF1FFB">
            <w:pPr>
              <w:pStyle w:val="TableContent"/>
            </w:pPr>
          </w:p>
        </w:tc>
      </w:tr>
      <w:tr w:rsidR="00697813" w:rsidRPr="00A14F29" w14:paraId="276D6111" w14:textId="77777777" w:rsidTr="005F33F6">
        <w:tc>
          <w:tcPr>
            <w:tcW w:w="849" w:type="dxa"/>
            <w:vMerge/>
            <w:vAlign w:val="center"/>
          </w:tcPr>
          <w:p w14:paraId="7B6BBD40" w14:textId="69F3FD04" w:rsidR="00697813" w:rsidRDefault="00697813" w:rsidP="00EF1FFB">
            <w:pPr>
              <w:pStyle w:val="TableContent"/>
            </w:pPr>
          </w:p>
        </w:tc>
        <w:tc>
          <w:tcPr>
            <w:tcW w:w="1151" w:type="dxa"/>
            <w:vMerge/>
            <w:vAlign w:val="center"/>
          </w:tcPr>
          <w:p w14:paraId="6F4835F6" w14:textId="68A1A9E3"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04B05FE" w14:textId="37BE3CD1" w:rsidR="00697813" w:rsidRDefault="00697813" w:rsidP="00F33BDE">
            <w:pPr>
              <w:pStyle w:val="TableContent"/>
              <w:rPr>
                <w:rFonts w:cs="Arial"/>
                <w:color w:val="000000"/>
                <w:szCs w:val="22"/>
              </w:rPr>
            </w:pPr>
            <w:r>
              <w:rPr>
                <w:rFonts w:cs="Arial"/>
                <w:color w:val="000000"/>
                <w:szCs w:val="22"/>
              </w:rPr>
              <w:t>CR3728R02</w:t>
            </w:r>
          </w:p>
        </w:tc>
        <w:tc>
          <w:tcPr>
            <w:tcW w:w="3537" w:type="dxa"/>
            <w:tcBorders>
              <w:top w:val="single" w:sz="4" w:space="0" w:color="auto"/>
              <w:left w:val="single" w:sz="4" w:space="0" w:color="auto"/>
              <w:bottom w:val="single" w:sz="4" w:space="0" w:color="auto"/>
            </w:tcBorders>
          </w:tcPr>
          <w:p w14:paraId="1931C335" w14:textId="669EA534" w:rsidR="00697813" w:rsidRPr="002E5CAC" w:rsidRDefault="00697813" w:rsidP="00F33BDE">
            <w:pPr>
              <w:pStyle w:val="TableContent"/>
            </w:pPr>
            <w:r w:rsidRPr="0045052A">
              <w:t>Annex R Removal of Editor’s note</w:t>
            </w:r>
          </w:p>
        </w:tc>
        <w:tc>
          <w:tcPr>
            <w:tcW w:w="1274" w:type="dxa"/>
            <w:vMerge/>
            <w:vAlign w:val="center"/>
          </w:tcPr>
          <w:p w14:paraId="251A8B3E" w14:textId="07FC8C8C" w:rsidR="00697813" w:rsidRDefault="00697813" w:rsidP="00EF1FFB">
            <w:pPr>
              <w:pStyle w:val="TableContent"/>
            </w:pPr>
          </w:p>
        </w:tc>
        <w:tc>
          <w:tcPr>
            <w:tcW w:w="1840" w:type="dxa"/>
            <w:vMerge/>
            <w:vAlign w:val="center"/>
          </w:tcPr>
          <w:p w14:paraId="065C8BD7" w14:textId="68C03524" w:rsidR="00697813" w:rsidRDefault="00697813" w:rsidP="00EF1FFB">
            <w:pPr>
              <w:pStyle w:val="TableContent"/>
            </w:pPr>
          </w:p>
        </w:tc>
      </w:tr>
      <w:tr w:rsidR="00697813" w:rsidRPr="00A14F29" w14:paraId="69CCECED" w14:textId="77777777" w:rsidTr="005F33F6">
        <w:tc>
          <w:tcPr>
            <w:tcW w:w="849" w:type="dxa"/>
            <w:vMerge/>
            <w:vAlign w:val="center"/>
          </w:tcPr>
          <w:p w14:paraId="3B9386A7" w14:textId="59A531D7" w:rsidR="00697813" w:rsidRDefault="00697813" w:rsidP="00EF1FFB">
            <w:pPr>
              <w:pStyle w:val="TableContent"/>
            </w:pPr>
          </w:p>
        </w:tc>
        <w:tc>
          <w:tcPr>
            <w:tcW w:w="1151" w:type="dxa"/>
            <w:vMerge/>
            <w:vAlign w:val="center"/>
          </w:tcPr>
          <w:p w14:paraId="25A1878A" w14:textId="64901BCB"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0D98EED" w14:textId="717E73AE" w:rsidR="00697813" w:rsidRDefault="00697813" w:rsidP="00F33BDE">
            <w:pPr>
              <w:pStyle w:val="TableContent"/>
              <w:rPr>
                <w:rFonts w:cs="Arial"/>
                <w:color w:val="000000"/>
                <w:szCs w:val="22"/>
              </w:rPr>
            </w:pPr>
            <w:r>
              <w:rPr>
                <w:rFonts w:cs="Arial"/>
                <w:color w:val="000000"/>
                <w:szCs w:val="22"/>
              </w:rPr>
              <w:t>CR3732R00</w:t>
            </w:r>
          </w:p>
        </w:tc>
        <w:tc>
          <w:tcPr>
            <w:tcW w:w="3537" w:type="dxa"/>
            <w:tcBorders>
              <w:top w:val="single" w:sz="4" w:space="0" w:color="auto"/>
              <w:left w:val="single" w:sz="4" w:space="0" w:color="auto"/>
              <w:bottom w:val="single" w:sz="4" w:space="0" w:color="auto"/>
            </w:tcBorders>
          </w:tcPr>
          <w:p w14:paraId="754CF31C" w14:textId="754310B3" w:rsidR="00697813" w:rsidRPr="002E5CAC" w:rsidRDefault="00697813" w:rsidP="00F33BDE">
            <w:pPr>
              <w:pStyle w:val="TableContent"/>
            </w:pPr>
            <w:r w:rsidRPr="00897762">
              <w:t>Sort new sub-sections in function binding section</w:t>
            </w:r>
          </w:p>
        </w:tc>
        <w:tc>
          <w:tcPr>
            <w:tcW w:w="1274" w:type="dxa"/>
            <w:vMerge/>
            <w:vAlign w:val="center"/>
          </w:tcPr>
          <w:p w14:paraId="24177149" w14:textId="3C0155F4" w:rsidR="00697813" w:rsidRDefault="00697813" w:rsidP="00EF1FFB">
            <w:pPr>
              <w:pStyle w:val="TableContent"/>
            </w:pPr>
          </w:p>
        </w:tc>
        <w:tc>
          <w:tcPr>
            <w:tcW w:w="1840" w:type="dxa"/>
            <w:vMerge/>
            <w:vAlign w:val="center"/>
          </w:tcPr>
          <w:p w14:paraId="3261B797" w14:textId="72EE9316" w:rsidR="00697813" w:rsidRDefault="00697813" w:rsidP="00EF1FFB">
            <w:pPr>
              <w:pStyle w:val="TableContent"/>
            </w:pPr>
          </w:p>
        </w:tc>
      </w:tr>
      <w:tr w:rsidR="00697813" w:rsidRPr="002B1D11" w14:paraId="77296490" w14:textId="77777777" w:rsidTr="005F33F6">
        <w:tc>
          <w:tcPr>
            <w:tcW w:w="849" w:type="dxa"/>
            <w:vMerge/>
            <w:vAlign w:val="center"/>
          </w:tcPr>
          <w:p w14:paraId="7D86BF99" w14:textId="7CE06597" w:rsidR="00697813" w:rsidRDefault="00697813" w:rsidP="00EF1FFB">
            <w:pPr>
              <w:pStyle w:val="TableContent"/>
            </w:pPr>
          </w:p>
        </w:tc>
        <w:tc>
          <w:tcPr>
            <w:tcW w:w="1151" w:type="dxa"/>
            <w:vMerge/>
            <w:vAlign w:val="center"/>
          </w:tcPr>
          <w:p w14:paraId="35713B95" w14:textId="5C4E58E5"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407854A" w14:textId="75211E2C" w:rsidR="00697813" w:rsidRDefault="00697813" w:rsidP="00F33BDE">
            <w:pPr>
              <w:pStyle w:val="TableContent"/>
              <w:rPr>
                <w:rFonts w:cs="Arial"/>
                <w:color w:val="000000"/>
                <w:szCs w:val="22"/>
              </w:rPr>
            </w:pPr>
            <w:r>
              <w:rPr>
                <w:rFonts w:cs="Arial"/>
                <w:color w:val="000000"/>
                <w:szCs w:val="22"/>
              </w:rPr>
              <w:t>CR3664R10</w:t>
            </w:r>
          </w:p>
        </w:tc>
        <w:tc>
          <w:tcPr>
            <w:tcW w:w="3537" w:type="dxa"/>
            <w:tcBorders>
              <w:top w:val="single" w:sz="4" w:space="0" w:color="auto"/>
              <w:left w:val="single" w:sz="4" w:space="0" w:color="auto"/>
              <w:bottom w:val="single" w:sz="4" w:space="0" w:color="auto"/>
            </w:tcBorders>
          </w:tcPr>
          <w:p w14:paraId="3F9150A2" w14:textId="7B702ACD" w:rsidR="00697813" w:rsidRPr="00A37D99" w:rsidRDefault="00697813" w:rsidP="00F33BDE">
            <w:pPr>
              <w:pStyle w:val="TableContent"/>
              <w:rPr>
                <w:lang w:val="fr-FR"/>
              </w:rPr>
            </w:pPr>
            <w:r w:rsidRPr="00A37D99">
              <w:rPr>
                <w:lang w:val="fr-FR"/>
              </w:rPr>
              <w:t>Device Change – Multiple Profiles transfer</w:t>
            </w:r>
          </w:p>
        </w:tc>
        <w:tc>
          <w:tcPr>
            <w:tcW w:w="1274" w:type="dxa"/>
            <w:vMerge/>
            <w:vAlign w:val="center"/>
          </w:tcPr>
          <w:p w14:paraId="44CF2E25" w14:textId="334C3614" w:rsidR="00697813" w:rsidRPr="00A37D99" w:rsidRDefault="00697813" w:rsidP="00EF1FFB">
            <w:pPr>
              <w:pStyle w:val="TableContent"/>
              <w:rPr>
                <w:lang w:val="fr-FR"/>
              </w:rPr>
            </w:pPr>
          </w:p>
        </w:tc>
        <w:tc>
          <w:tcPr>
            <w:tcW w:w="1840" w:type="dxa"/>
            <w:vMerge/>
            <w:vAlign w:val="center"/>
          </w:tcPr>
          <w:p w14:paraId="5B2A0C5E" w14:textId="05AC0FB2" w:rsidR="00697813" w:rsidRPr="00A37D99" w:rsidRDefault="00697813" w:rsidP="00EF1FFB">
            <w:pPr>
              <w:pStyle w:val="TableContent"/>
              <w:rPr>
                <w:lang w:val="fr-FR"/>
              </w:rPr>
            </w:pPr>
          </w:p>
        </w:tc>
      </w:tr>
      <w:tr w:rsidR="00697813" w:rsidRPr="00A14F29" w14:paraId="53A48077" w14:textId="77777777" w:rsidTr="005F33F6">
        <w:tc>
          <w:tcPr>
            <w:tcW w:w="849" w:type="dxa"/>
            <w:vMerge/>
            <w:vAlign w:val="center"/>
          </w:tcPr>
          <w:p w14:paraId="07666B08" w14:textId="11CC0546" w:rsidR="00697813" w:rsidRPr="00A37D99" w:rsidRDefault="00697813" w:rsidP="00EF1FFB">
            <w:pPr>
              <w:pStyle w:val="TableContent"/>
              <w:rPr>
                <w:lang w:val="fr-FR"/>
              </w:rPr>
            </w:pPr>
          </w:p>
        </w:tc>
        <w:tc>
          <w:tcPr>
            <w:tcW w:w="1151" w:type="dxa"/>
            <w:vMerge/>
            <w:vAlign w:val="center"/>
          </w:tcPr>
          <w:p w14:paraId="7F24BA70" w14:textId="61C7B9CD" w:rsidR="00697813" w:rsidRPr="00A37D99" w:rsidRDefault="00697813" w:rsidP="00EF1FFB">
            <w:pPr>
              <w:pStyle w:val="TableContent"/>
              <w:rPr>
                <w:lang w:val="fr-FR"/>
              </w:rPr>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F116528" w14:textId="2116F017" w:rsidR="00697813" w:rsidRDefault="00697813" w:rsidP="00F33BDE">
            <w:pPr>
              <w:pStyle w:val="TableContent"/>
              <w:rPr>
                <w:rFonts w:cs="Arial"/>
                <w:color w:val="000000"/>
                <w:szCs w:val="22"/>
              </w:rPr>
            </w:pPr>
            <w:r>
              <w:rPr>
                <w:rFonts w:cs="Arial"/>
                <w:color w:val="000000"/>
                <w:szCs w:val="22"/>
              </w:rPr>
              <w:t>CR3721R03</w:t>
            </w:r>
          </w:p>
        </w:tc>
        <w:tc>
          <w:tcPr>
            <w:tcW w:w="3537" w:type="dxa"/>
            <w:tcBorders>
              <w:top w:val="single" w:sz="4" w:space="0" w:color="auto"/>
              <w:left w:val="single" w:sz="4" w:space="0" w:color="auto"/>
              <w:bottom w:val="single" w:sz="4" w:space="0" w:color="auto"/>
            </w:tcBorders>
          </w:tcPr>
          <w:p w14:paraId="19627CC9" w14:textId="313DE77A" w:rsidR="00697813" w:rsidRPr="00897762" w:rsidRDefault="00697813" w:rsidP="00F33BDE">
            <w:pPr>
              <w:pStyle w:val="TableContent"/>
            </w:pPr>
            <w:r w:rsidRPr="00F8213B">
              <w:t>Remove LPA API sections</w:t>
            </w:r>
          </w:p>
        </w:tc>
        <w:tc>
          <w:tcPr>
            <w:tcW w:w="1274" w:type="dxa"/>
            <w:vMerge/>
            <w:vAlign w:val="center"/>
          </w:tcPr>
          <w:p w14:paraId="7259E8E8" w14:textId="3C7BB280" w:rsidR="00697813" w:rsidRDefault="00697813" w:rsidP="00EF1FFB">
            <w:pPr>
              <w:pStyle w:val="TableContent"/>
            </w:pPr>
          </w:p>
        </w:tc>
        <w:tc>
          <w:tcPr>
            <w:tcW w:w="1840" w:type="dxa"/>
            <w:vMerge/>
            <w:vAlign w:val="center"/>
          </w:tcPr>
          <w:p w14:paraId="7E490DD4" w14:textId="55976747" w:rsidR="00697813" w:rsidRDefault="00697813" w:rsidP="00EF1FFB">
            <w:pPr>
              <w:pStyle w:val="TableContent"/>
            </w:pPr>
          </w:p>
        </w:tc>
      </w:tr>
      <w:tr w:rsidR="00697813" w:rsidRPr="00A14F29" w14:paraId="77973776" w14:textId="77777777" w:rsidTr="005F33F6">
        <w:tc>
          <w:tcPr>
            <w:tcW w:w="849" w:type="dxa"/>
            <w:vMerge/>
            <w:vAlign w:val="center"/>
          </w:tcPr>
          <w:p w14:paraId="7DA6682D" w14:textId="075EA16B" w:rsidR="00697813" w:rsidRDefault="00697813" w:rsidP="00EF1FFB">
            <w:pPr>
              <w:pStyle w:val="TableContent"/>
            </w:pPr>
          </w:p>
        </w:tc>
        <w:tc>
          <w:tcPr>
            <w:tcW w:w="1151" w:type="dxa"/>
            <w:vMerge/>
            <w:vAlign w:val="center"/>
          </w:tcPr>
          <w:p w14:paraId="73F78679" w14:textId="1508D695"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79EEC12C" w14:textId="05BA950D" w:rsidR="00697813" w:rsidRDefault="00697813" w:rsidP="00F33BDE">
            <w:pPr>
              <w:pStyle w:val="TableContent"/>
              <w:rPr>
                <w:rFonts w:cs="Arial"/>
                <w:color w:val="000000"/>
                <w:szCs w:val="22"/>
              </w:rPr>
            </w:pPr>
            <w:r>
              <w:rPr>
                <w:rFonts w:cs="Arial"/>
                <w:color w:val="000000"/>
                <w:szCs w:val="22"/>
              </w:rPr>
              <w:t>CR3724R00</w:t>
            </w:r>
          </w:p>
        </w:tc>
        <w:tc>
          <w:tcPr>
            <w:tcW w:w="3537" w:type="dxa"/>
            <w:tcBorders>
              <w:top w:val="single" w:sz="4" w:space="0" w:color="auto"/>
              <w:left w:val="single" w:sz="4" w:space="0" w:color="auto"/>
              <w:bottom w:val="single" w:sz="4" w:space="0" w:color="auto"/>
            </w:tcBorders>
          </w:tcPr>
          <w:p w14:paraId="5775A081" w14:textId="0B143B23" w:rsidR="00697813" w:rsidRPr="00897762" w:rsidRDefault="00697813" w:rsidP="00F33BDE">
            <w:pPr>
              <w:pStyle w:val="TableContent"/>
            </w:pPr>
            <w:r w:rsidRPr="007B7702">
              <w:t>Consistency statement for LPR</w:t>
            </w:r>
          </w:p>
        </w:tc>
        <w:tc>
          <w:tcPr>
            <w:tcW w:w="1274" w:type="dxa"/>
            <w:vMerge/>
            <w:vAlign w:val="center"/>
          </w:tcPr>
          <w:p w14:paraId="569B67E1" w14:textId="7E2E8A17" w:rsidR="00697813" w:rsidRDefault="00697813" w:rsidP="00EF1FFB">
            <w:pPr>
              <w:pStyle w:val="TableContent"/>
            </w:pPr>
          </w:p>
        </w:tc>
        <w:tc>
          <w:tcPr>
            <w:tcW w:w="1840" w:type="dxa"/>
            <w:vMerge/>
            <w:vAlign w:val="center"/>
          </w:tcPr>
          <w:p w14:paraId="22ECF59C" w14:textId="3C593FA6" w:rsidR="00697813" w:rsidRDefault="00697813" w:rsidP="00EF1FFB">
            <w:pPr>
              <w:pStyle w:val="TableContent"/>
            </w:pPr>
          </w:p>
        </w:tc>
      </w:tr>
      <w:tr w:rsidR="00697813" w:rsidRPr="00A14F29" w14:paraId="1FA958EA" w14:textId="77777777" w:rsidTr="005F33F6">
        <w:tc>
          <w:tcPr>
            <w:tcW w:w="849" w:type="dxa"/>
            <w:vMerge/>
            <w:vAlign w:val="center"/>
          </w:tcPr>
          <w:p w14:paraId="6E1F0177" w14:textId="6E0D8C11" w:rsidR="00697813" w:rsidRDefault="00697813" w:rsidP="00EF1FFB">
            <w:pPr>
              <w:pStyle w:val="TableContent"/>
            </w:pPr>
          </w:p>
        </w:tc>
        <w:tc>
          <w:tcPr>
            <w:tcW w:w="1151" w:type="dxa"/>
            <w:vMerge/>
            <w:vAlign w:val="center"/>
          </w:tcPr>
          <w:p w14:paraId="36882433" w14:textId="7028848C"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FE176A5" w14:textId="10C7EDDD" w:rsidR="00697813" w:rsidRDefault="00697813" w:rsidP="00F33BDE">
            <w:pPr>
              <w:pStyle w:val="TableContent"/>
              <w:rPr>
                <w:rFonts w:cs="Arial"/>
                <w:color w:val="000000"/>
                <w:szCs w:val="22"/>
              </w:rPr>
            </w:pPr>
            <w:r>
              <w:rPr>
                <w:rFonts w:cs="Arial"/>
                <w:color w:val="000000"/>
                <w:szCs w:val="22"/>
              </w:rPr>
              <w:t>CR3582R01</w:t>
            </w:r>
          </w:p>
        </w:tc>
        <w:tc>
          <w:tcPr>
            <w:tcW w:w="3537" w:type="dxa"/>
            <w:tcBorders>
              <w:top w:val="single" w:sz="4" w:space="0" w:color="auto"/>
              <w:left w:val="single" w:sz="4" w:space="0" w:color="auto"/>
              <w:bottom w:val="single" w:sz="4" w:space="0" w:color="auto"/>
            </w:tcBorders>
          </w:tcPr>
          <w:p w14:paraId="279161AC" w14:textId="3C77ED05" w:rsidR="00697813" w:rsidRPr="00897762" w:rsidRDefault="00697813" w:rsidP="00F33BDE">
            <w:pPr>
              <w:pStyle w:val="TableContent"/>
            </w:pPr>
            <w:r>
              <w:t>S</w:t>
            </w:r>
            <w:r w:rsidRPr="007B7702">
              <w:t>upport Device storage of Default SM-DP+ addresses</w:t>
            </w:r>
          </w:p>
        </w:tc>
        <w:tc>
          <w:tcPr>
            <w:tcW w:w="1274" w:type="dxa"/>
            <w:vMerge/>
            <w:vAlign w:val="center"/>
          </w:tcPr>
          <w:p w14:paraId="0F5CD323" w14:textId="06B6E0E7" w:rsidR="00697813" w:rsidRDefault="00697813" w:rsidP="00EF1FFB">
            <w:pPr>
              <w:pStyle w:val="TableContent"/>
            </w:pPr>
          </w:p>
        </w:tc>
        <w:tc>
          <w:tcPr>
            <w:tcW w:w="1840" w:type="dxa"/>
            <w:vMerge/>
            <w:vAlign w:val="center"/>
          </w:tcPr>
          <w:p w14:paraId="771C9C69" w14:textId="15CB5460" w:rsidR="00697813" w:rsidRDefault="00697813" w:rsidP="00EF1FFB">
            <w:pPr>
              <w:pStyle w:val="TableContent"/>
            </w:pPr>
          </w:p>
        </w:tc>
      </w:tr>
      <w:tr w:rsidR="00697813" w:rsidRPr="00A14F29" w14:paraId="33BBCF78" w14:textId="77777777" w:rsidTr="005F33F6">
        <w:tc>
          <w:tcPr>
            <w:tcW w:w="849" w:type="dxa"/>
            <w:vMerge/>
            <w:vAlign w:val="center"/>
          </w:tcPr>
          <w:p w14:paraId="22B8CA9C" w14:textId="4803C1C8" w:rsidR="00697813" w:rsidRDefault="00697813" w:rsidP="00EF1FFB">
            <w:pPr>
              <w:pStyle w:val="TableContent"/>
            </w:pPr>
          </w:p>
        </w:tc>
        <w:tc>
          <w:tcPr>
            <w:tcW w:w="1151" w:type="dxa"/>
            <w:vMerge/>
            <w:vAlign w:val="center"/>
          </w:tcPr>
          <w:p w14:paraId="26419206" w14:textId="458D6779"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C8BBCDF" w14:textId="6639941D" w:rsidR="00697813" w:rsidRDefault="00697813" w:rsidP="00F33BDE">
            <w:pPr>
              <w:pStyle w:val="TableContent"/>
              <w:rPr>
                <w:rFonts w:cs="Arial"/>
                <w:color w:val="000000"/>
                <w:szCs w:val="22"/>
              </w:rPr>
            </w:pPr>
            <w:r>
              <w:rPr>
                <w:rFonts w:cs="Arial"/>
                <w:color w:val="000000"/>
                <w:szCs w:val="22"/>
              </w:rPr>
              <w:t>CR3645R04</w:t>
            </w:r>
          </w:p>
        </w:tc>
        <w:tc>
          <w:tcPr>
            <w:tcW w:w="3537" w:type="dxa"/>
            <w:tcBorders>
              <w:top w:val="single" w:sz="4" w:space="0" w:color="auto"/>
              <w:left w:val="single" w:sz="4" w:space="0" w:color="auto"/>
              <w:bottom w:val="single" w:sz="4" w:space="0" w:color="auto"/>
            </w:tcBorders>
          </w:tcPr>
          <w:p w14:paraId="57D97A2F" w14:textId="79FB66EF" w:rsidR="00697813" w:rsidRDefault="00697813" w:rsidP="00F33BDE">
            <w:pPr>
              <w:pStyle w:val="TableContent"/>
            </w:pPr>
            <w:r w:rsidRPr="00DE052C">
              <w:t>Clarify content of ES2+.handleNotification/notificationEventStatus for RPM</w:t>
            </w:r>
          </w:p>
        </w:tc>
        <w:tc>
          <w:tcPr>
            <w:tcW w:w="1274" w:type="dxa"/>
            <w:vMerge/>
            <w:vAlign w:val="center"/>
          </w:tcPr>
          <w:p w14:paraId="4D314406" w14:textId="2360B2D1" w:rsidR="00697813" w:rsidRDefault="00697813" w:rsidP="00EF1FFB">
            <w:pPr>
              <w:pStyle w:val="TableContent"/>
            </w:pPr>
          </w:p>
        </w:tc>
        <w:tc>
          <w:tcPr>
            <w:tcW w:w="1840" w:type="dxa"/>
            <w:vMerge/>
            <w:vAlign w:val="center"/>
          </w:tcPr>
          <w:p w14:paraId="760B8A0B" w14:textId="1B30E5C1" w:rsidR="00697813" w:rsidRDefault="00697813" w:rsidP="00EF1FFB">
            <w:pPr>
              <w:pStyle w:val="TableContent"/>
            </w:pPr>
          </w:p>
        </w:tc>
      </w:tr>
      <w:tr w:rsidR="00697813" w:rsidRPr="00A14F29" w14:paraId="54119453" w14:textId="77777777" w:rsidTr="005F33F6">
        <w:tc>
          <w:tcPr>
            <w:tcW w:w="849" w:type="dxa"/>
            <w:vMerge/>
            <w:vAlign w:val="center"/>
          </w:tcPr>
          <w:p w14:paraId="06C4AE8C" w14:textId="4D86BE79" w:rsidR="00697813" w:rsidRDefault="00697813" w:rsidP="00EF1FFB">
            <w:pPr>
              <w:pStyle w:val="TableContent"/>
            </w:pPr>
          </w:p>
        </w:tc>
        <w:tc>
          <w:tcPr>
            <w:tcW w:w="1151" w:type="dxa"/>
            <w:vMerge/>
            <w:vAlign w:val="center"/>
          </w:tcPr>
          <w:p w14:paraId="4268F6FE" w14:textId="54AC5B47"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FD848B6" w14:textId="26CB5C9B" w:rsidR="00697813" w:rsidRDefault="00697813" w:rsidP="00F33BDE">
            <w:pPr>
              <w:pStyle w:val="TableContent"/>
              <w:rPr>
                <w:rFonts w:cs="Arial"/>
                <w:color w:val="000000"/>
                <w:szCs w:val="22"/>
              </w:rPr>
            </w:pPr>
            <w:r>
              <w:rPr>
                <w:rFonts w:cs="Arial"/>
                <w:color w:val="000000"/>
                <w:szCs w:val="22"/>
              </w:rPr>
              <w:t>CR3722R04</w:t>
            </w:r>
          </w:p>
        </w:tc>
        <w:tc>
          <w:tcPr>
            <w:tcW w:w="3537" w:type="dxa"/>
            <w:tcBorders>
              <w:top w:val="single" w:sz="4" w:space="0" w:color="auto"/>
              <w:left w:val="single" w:sz="4" w:space="0" w:color="auto"/>
              <w:bottom w:val="single" w:sz="4" w:space="0" w:color="auto"/>
            </w:tcBorders>
          </w:tcPr>
          <w:p w14:paraId="376A512C" w14:textId="6DF51DEF" w:rsidR="00697813" w:rsidRDefault="00697813" w:rsidP="00F33BDE">
            <w:pPr>
              <w:pStyle w:val="TableContent"/>
            </w:pPr>
            <w:r w:rsidRPr="00910219">
              <w:t>Clarify tags for base64 JSON fields</w:t>
            </w:r>
          </w:p>
        </w:tc>
        <w:tc>
          <w:tcPr>
            <w:tcW w:w="1274" w:type="dxa"/>
            <w:vMerge/>
            <w:vAlign w:val="center"/>
          </w:tcPr>
          <w:p w14:paraId="04B8E3C6" w14:textId="3B7E8CFC" w:rsidR="00697813" w:rsidRDefault="00697813" w:rsidP="00EF1FFB">
            <w:pPr>
              <w:pStyle w:val="TableContent"/>
            </w:pPr>
          </w:p>
        </w:tc>
        <w:tc>
          <w:tcPr>
            <w:tcW w:w="1840" w:type="dxa"/>
            <w:vMerge/>
            <w:vAlign w:val="center"/>
          </w:tcPr>
          <w:p w14:paraId="4406CDCA" w14:textId="16ACD941" w:rsidR="00697813" w:rsidRDefault="00697813" w:rsidP="00EF1FFB">
            <w:pPr>
              <w:pStyle w:val="TableContent"/>
            </w:pPr>
          </w:p>
        </w:tc>
      </w:tr>
      <w:tr w:rsidR="00697813" w:rsidRPr="00A14F29" w14:paraId="17B913E3" w14:textId="77777777" w:rsidTr="005F33F6">
        <w:tc>
          <w:tcPr>
            <w:tcW w:w="849" w:type="dxa"/>
            <w:vMerge/>
            <w:vAlign w:val="center"/>
          </w:tcPr>
          <w:p w14:paraId="54B0C1E2" w14:textId="497CA941" w:rsidR="00697813" w:rsidRDefault="00697813" w:rsidP="00EF1FFB">
            <w:pPr>
              <w:pStyle w:val="TableContent"/>
            </w:pPr>
          </w:p>
        </w:tc>
        <w:tc>
          <w:tcPr>
            <w:tcW w:w="1151" w:type="dxa"/>
            <w:vMerge/>
            <w:vAlign w:val="center"/>
          </w:tcPr>
          <w:p w14:paraId="1C0ADB89" w14:textId="2C7F3E32"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794E7D7" w14:textId="6C83CFD2" w:rsidR="00697813" w:rsidRDefault="00697813" w:rsidP="00F33BDE">
            <w:pPr>
              <w:pStyle w:val="TableContent"/>
              <w:rPr>
                <w:rFonts w:cs="Arial"/>
                <w:color w:val="000000"/>
                <w:szCs w:val="22"/>
              </w:rPr>
            </w:pPr>
            <w:r>
              <w:rPr>
                <w:rFonts w:cs="Arial"/>
                <w:color w:val="000000"/>
                <w:szCs w:val="22"/>
              </w:rPr>
              <w:t>CR3738R01</w:t>
            </w:r>
          </w:p>
        </w:tc>
        <w:tc>
          <w:tcPr>
            <w:tcW w:w="3537" w:type="dxa"/>
            <w:tcBorders>
              <w:top w:val="single" w:sz="4" w:space="0" w:color="auto"/>
              <w:left w:val="single" w:sz="4" w:space="0" w:color="auto"/>
              <w:bottom w:val="single" w:sz="4" w:space="0" w:color="auto"/>
            </w:tcBorders>
          </w:tcPr>
          <w:p w14:paraId="568F1179" w14:textId="0271BC39" w:rsidR="00697813" w:rsidRDefault="00697813" w:rsidP="00F33BDE">
            <w:pPr>
              <w:pStyle w:val="TableContent"/>
            </w:pPr>
            <w:r w:rsidRPr="00AF0C30">
              <w:t>Clarify ES9+.AuthClient for Profile download related with Device Change</w:t>
            </w:r>
          </w:p>
        </w:tc>
        <w:tc>
          <w:tcPr>
            <w:tcW w:w="1274" w:type="dxa"/>
            <w:vMerge/>
            <w:vAlign w:val="center"/>
          </w:tcPr>
          <w:p w14:paraId="499E3E26" w14:textId="1EDDF5B2" w:rsidR="00697813" w:rsidRDefault="00697813" w:rsidP="00EF1FFB">
            <w:pPr>
              <w:pStyle w:val="TableContent"/>
            </w:pPr>
          </w:p>
        </w:tc>
        <w:tc>
          <w:tcPr>
            <w:tcW w:w="1840" w:type="dxa"/>
            <w:vMerge/>
            <w:vAlign w:val="center"/>
          </w:tcPr>
          <w:p w14:paraId="56C326EC" w14:textId="4AB76E33" w:rsidR="00697813" w:rsidRDefault="00697813" w:rsidP="00EF1FFB">
            <w:pPr>
              <w:pStyle w:val="TableContent"/>
            </w:pPr>
          </w:p>
        </w:tc>
      </w:tr>
      <w:tr w:rsidR="00697813" w:rsidRPr="00A14F29" w14:paraId="04158D94" w14:textId="77777777" w:rsidTr="005F33F6">
        <w:tc>
          <w:tcPr>
            <w:tcW w:w="849" w:type="dxa"/>
            <w:vMerge/>
            <w:vAlign w:val="center"/>
          </w:tcPr>
          <w:p w14:paraId="3A98CA1E" w14:textId="47B47828" w:rsidR="00697813" w:rsidRDefault="00697813" w:rsidP="00EF1FFB">
            <w:pPr>
              <w:pStyle w:val="TableContent"/>
            </w:pPr>
          </w:p>
        </w:tc>
        <w:tc>
          <w:tcPr>
            <w:tcW w:w="1151" w:type="dxa"/>
            <w:vMerge/>
            <w:vAlign w:val="center"/>
          </w:tcPr>
          <w:p w14:paraId="128EBBDD" w14:textId="1BB2DA2D"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08C9D465" w14:textId="3FEE7097" w:rsidR="00697813" w:rsidRDefault="00697813" w:rsidP="00F33BDE">
            <w:pPr>
              <w:pStyle w:val="TableContent"/>
              <w:rPr>
                <w:rFonts w:cs="Arial"/>
                <w:color w:val="000000"/>
                <w:szCs w:val="22"/>
              </w:rPr>
            </w:pPr>
            <w:r>
              <w:rPr>
                <w:rFonts w:cs="Arial"/>
                <w:color w:val="000000"/>
                <w:szCs w:val="22"/>
              </w:rPr>
              <w:t>CR3720R04</w:t>
            </w:r>
          </w:p>
        </w:tc>
        <w:tc>
          <w:tcPr>
            <w:tcW w:w="3537" w:type="dxa"/>
            <w:tcBorders>
              <w:top w:val="single" w:sz="4" w:space="0" w:color="auto"/>
              <w:left w:val="single" w:sz="4" w:space="0" w:color="auto"/>
              <w:bottom w:val="single" w:sz="4" w:space="0" w:color="auto"/>
            </w:tcBorders>
          </w:tcPr>
          <w:p w14:paraId="41E5E8A1" w14:textId="2E21A43C" w:rsidR="00697813" w:rsidRDefault="00697813" w:rsidP="00F33BDE">
            <w:pPr>
              <w:pStyle w:val="TableContent"/>
            </w:pPr>
            <w:r>
              <w:t>A</w:t>
            </w:r>
            <w:r w:rsidRPr="00AF6DE5">
              <w:t>lways return smdsSigned2 to a v3 LPA discovery request</w:t>
            </w:r>
          </w:p>
        </w:tc>
        <w:tc>
          <w:tcPr>
            <w:tcW w:w="1274" w:type="dxa"/>
            <w:vMerge/>
            <w:vAlign w:val="center"/>
          </w:tcPr>
          <w:p w14:paraId="2C1A3C56" w14:textId="0AF7610A" w:rsidR="00697813" w:rsidRDefault="00697813" w:rsidP="00EF1FFB">
            <w:pPr>
              <w:pStyle w:val="TableContent"/>
            </w:pPr>
          </w:p>
        </w:tc>
        <w:tc>
          <w:tcPr>
            <w:tcW w:w="1840" w:type="dxa"/>
            <w:vMerge/>
            <w:vAlign w:val="center"/>
          </w:tcPr>
          <w:p w14:paraId="05896C8A" w14:textId="3706DDE4" w:rsidR="00697813" w:rsidRDefault="00697813" w:rsidP="00EF1FFB">
            <w:pPr>
              <w:pStyle w:val="TableContent"/>
            </w:pPr>
          </w:p>
        </w:tc>
      </w:tr>
      <w:tr w:rsidR="00697813" w:rsidRPr="00A14F29" w14:paraId="21349213" w14:textId="77777777" w:rsidTr="005F33F6">
        <w:tc>
          <w:tcPr>
            <w:tcW w:w="849" w:type="dxa"/>
            <w:vMerge/>
            <w:vAlign w:val="center"/>
          </w:tcPr>
          <w:p w14:paraId="3C5422AF" w14:textId="5E4C46BE" w:rsidR="00697813" w:rsidRDefault="00697813" w:rsidP="00EF1FFB">
            <w:pPr>
              <w:pStyle w:val="TableContent"/>
            </w:pPr>
          </w:p>
        </w:tc>
        <w:tc>
          <w:tcPr>
            <w:tcW w:w="1151" w:type="dxa"/>
            <w:vMerge/>
            <w:vAlign w:val="center"/>
          </w:tcPr>
          <w:p w14:paraId="02C361CE" w14:textId="2D7CAB1E"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C8BC13A" w14:textId="3ED2E49B" w:rsidR="00697813" w:rsidRDefault="00697813" w:rsidP="00F33BDE">
            <w:pPr>
              <w:pStyle w:val="TableContent"/>
              <w:rPr>
                <w:rFonts w:cs="Arial"/>
                <w:color w:val="000000"/>
                <w:szCs w:val="22"/>
              </w:rPr>
            </w:pPr>
            <w:r>
              <w:rPr>
                <w:rFonts w:cs="Arial"/>
                <w:color w:val="000000"/>
                <w:szCs w:val="22"/>
              </w:rPr>
              <w:t>CR3729R04</w:t>
            </w:r>
          </w:p>
        </w:tc>
        <w:tc>
          <w:tcPr>
            <w:tcW w:w="3537" w:type="dxa"/>
            <w:tcBorders>
              <w:top w:val="single" w:sz="4" w:space="0" w:color="auto"/>
              <w:left w:val="single" w:sz="4" w:space="0" w:color="auto"/>
              <w:bottom w:val="single" w:sz="4" w:space="0" w:color="auto"/>
            </w:tcBorders>
          </w:tcPr>
          <w:p w14:paraId="38809A0D" w14:textId="4A577558" w:rsidR="00697813" w:rsidRDefault="00697813" w:rsidP="00F33BDE">
            <w:pPr>
              <w:pStyle w:val="TableContent"/>
            </w:pPr>
            <w:r w:rsidRPr="00B03A82">
              <w:t>Device Change Clean up</w:t>
            </w:r>
          </w:p>
        </w:tc>
        <w:tc>
          <w:tcPr>
            <w:tcW w:w="1274" w:type="dxa"/>
            <w:vMerge/>
            <w:vAlign w:val="center"/>
          </w:tcPr>
          <w:p w14:paraId="38A2B63F" w14:textId="68DE98A1" w:rsidR="00697813" w:rsidRDefault="00697813" w:rsidP="00EF1FFB">
            <w:pPr>
              <w:pStyle w:val="TableContent"/>
            </w:pPr>
          </w:p>
        </w:tc>
        <w:tc>
          <w:tcPr>
            <w:tcW w:w="1840" w:type="dxa"/>
            <w:vMerge/>
            <w:vAlign w:val="center"/>
          </w:tcPr>
          <w:p w14:paraId="55365A57" w14:textId="44A35938" w:rsidR="00697813" w:rsidRDefault="00697813" w:rsidP="00EF1FFB">
            <w:pPr>
              <w:pStyle w:val="TableContent"/>
            </w:pPr>
          </w:p>
        </w:tc>
      </w:tr>
      <w:tr w:rsidR="00697813" w:rsidRPr="00A14F29" w14:paraId="50811C16" w14:textId="77777777" w:rsidTr="005F33F6">
        <w:tc>
          <w:tcPr>
            <w:tcW w:w="849" w:type="dxa"/>
            <w:vMerge/>
            <w:vAlign w:val="center"/>
          </w:tcPr>
          <w:p w14:paraId="509201E9" w14:textId="6E973EB8" w:rsidR="00697813" w:rsidRDefault="00697813" w:rsidP="00EF1FFB">
            <w:pPr>
              <w:pStyle w:val="TableContent"/>
            </w:pPr>
          </w:p>
        </w:tc>
        <w:tc>
          <w:tcPr>
            <w:tcW w:w="1151" w:type="dxa"/>
            <w:vMerge/>
            <w:vAlign w:val="center"/>
          </w:tcPr>
          <w:p w14:paraId="0C6019D8" w14:textId="11772096"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DCC30E9" w14:textId="4AED62C7" w:rsidR="00697813" w:rsidRDefault="00697813" w:rsidP="00F33BDE">
            <w:pPr>
              <w:pStyle w:val="TableContent"/>
              <w:rPr>
                <w:rFonts w:cs="Arial"/>
                <w:color w:val="000000"/>
                <w:szCs w:val="22"/>
              </w:rPr>
            </w:pPr>
            <w:r>
              <w:rPr>
                <w:rFonts w:cs="Arial"/>
                <w:color w:val="000000"/>
                <w:szCs w:val="22"/>
              </w:rPr>
              <w:t>CR3733R00</w:t>
            </w:r>
          </w:p>
        </w:tc>
        <w:tc>
          <w:tcPr>
            <w:tcW w:w="3537" w:type="dxa"/>
            <w:tcBorders>
              <w:top w:val="single" w:sz="4" w:space="0" w:color="auto"/>
              <w:left w:val="single" w:sz="4" w:space="0" w:color="auto"/>
              <w:bottom w:val="single" w:sz="4" w:space="0" w:color="auto"/>
            </w:tcBorders>
          </w:tcPr>
          <w:p w14:paraId="7D7D3262" w14:textId="06E1D431" w:rsidR="00697813" w:rsidRDefault="00697813" w:rsidP="00F33BDE">
            <w:pPr>
              <w:pStyle w:val="TableContent"/>
            </w:pPr>
            <w:r w:rsidRPr="00A142B8">
              <w:t>Correct ES10b.GetProfilesInfo</w:t>
            </w:r>
          </w:p>
        </w:tc>
        <w:tc>
          <w:tcPr>
            <w:tcW w:w="1274" w:type="dxa"/>
            <w:vMerge/>
            <w:vAlign w:val="center"/>
          </w:tcPr>
          <w:p w14:paraId="4702CE57" w14:textId="5823BB73" w:rsidR="00697813" w:rsidRDefault="00697813" w:rsidP="00EF1FFB">
            <w:pPr>
              <w:pStyle w:val="TableContent"/>
            </w:pPr>
          </w:p>
        </w:tc>
        <w:tc>
          <w:tcPr>
            <w:tcW w:w="1840" w:type="dxa"/>
            <w:vMerge/>
            <w:vAlign w:val="center"/>
          </w:tcPr>
          <w:p w14:paraId="51B2B972" w14:textId="67D94538" w:rsidR="00697813" w:rsidRDefault="00697813" w:rsidP="00EF1FFB">
            <w:pPr>
              <w:pStyle w:val="TableContent"/>
            </w:pPr>
          </w:p>
        </w:tc>
      </w:tr>
      <w:tr w:rsidR="00697813" w:rsidRPr="00A14F29" w14:paraId="31787E85" w14:textId="77777777" w:rsidTr="005F33F6">
        <w:tc>
          <w:tcPr>
            <w:tcW w:w="849" w:type="dxa"/>
            <w:vMerge/>
            <w:vAlign w:val="center"/>
          </w:tcPr>
          <w:p w14:paraId="505CF973" w14:textId="6A6BA519" w:rsidR="00697813" w:rsidRDefault="00697813" w:rsidP="00EF1FFB">
            <w:pPr>
              <w:pStyle w:val="TableContent"/>
            </w:pPr>
          </w:p>
        </w:tc>
        <w:tc>
          <w:tcPr>
            <w:tcW w:w="1151" w:type="dxa"/>
            <w:vMerge/>
            <w:vAlign w:val="center"/>
          </w:tcPr>
          <w:p w14:paraId="19DA9F13" w14:textId="519876E6"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73155DC3" w14:textId="5F778693" w:rsidR="00697813" w:rsidRDefault="00697813" w:rsidP="00F33BDE">
            <w:pPr>
              <w:pStyle w:val="TableContent"/>
              <w:rPr>
                <w:rFonts w:cs="Arial"/>
                <w:color w:val="000000"/>
                <w:szCs w:val="22"/>
              </w:rPr>
            </w:pPr>
            <w:r>
              <w:rPr>
                <w:rFonts w:cs="Arial"/>
                <w:color w:val="000000"/>
                <w:szCs w:val="22"/>
              </w:rPr>
              <w:t>CR3735R00</w:t>
            </w:r>
          </w:p>
        </w:tc>
        <w:tc>
          <w:tcPr>
            <w:tcW w:w="3537" w:type="dxa"/>
            <w:tcBorders>
              <w:top w:val="single" w:sz="4" w:space="0" w:color="auto"/>
              <w:left w:val="single" w:sz="4" w:space="0" w:color="auto"/>
              <w:bottom w:val="single" w:sz="4" w:space="0" w:color="auto"/>
            </w:tcBorders>
          </w:tcPr>
          <w:p w14:paraId="15BAF515" w14:textId="3424FC3C" w:rsidR="00697813" w:rsidRPr="00A142B8" w:rsidRDefault="00697813" w:rsidP="00F33BDE">
            <w:pPr>
              <w:pStyle w:val="TableContent"/>
            </w:pPr>
            <w:r w:rsidRPr="00D3778A">
              <w:t>Fix updateNotificationConfigurationInfoSupport</w:t>
            </w:r>
          </w:p>
        </w:tc>
        <w:tc>
          <w:tcPr>
            <w:tcW w:w="1274" w:type="dxa"/>
            <w:vMerge/>
            <w:vAlign w:val="center"/>
          </w:tcPr>
          <w:p w14:paraId="4058E831" w14:textId="5AA78F26" w:rsidR="00697813" w:rsidRDefault="00697813" w:rsidP="00EF1FFB">
            <w:pPr>
              <w:pStyle w:val="TableContent"/>
            </w:pPr>
          </w:p>
        </w:tc>
        <w:tc>
          <w:tcPr>
            <w:tcW w:w="1840" w:type="dxa"/>
            <w:vMerge/>
            <w:vAlign w:val="center"/>
          </w:tcPr>
          <w:p w14:paraId="2DD0772B" w14:textId="1156EC0E" w:rsidR="00697813" w:rsidRDefault="00697813" w:rsidP="00EF1FFB">
            <w:pPr>
              <w:pStyle w:val="TableContent"/>
            </w:pPr>
          </w:p>
        </w:tc>
      </w:tr>
      <w:tr w:rsidR="00697813" w:rsidRPr="00A14F29" w14:paraId="3697E314" w14:textId="77777777" w:rsidTr="005F33F6">
        <w:tc>
          <w:tcPr>
            <w:tcW w:w="849" w:type="dxa"/>
            <w:vMerge/>
            <w:vAlign w:val="center"/>
          </w:tcPr>
          <w:p w14:paraId="428BE972" w14:textId="44A91D1B" w:rsidR="00697813" w:rsidRDefault="00697813" w:rsidP="00EF1FFB">
            <w:pPr>
              <w:pStyle w:val="TableContent"/>
            </w:pPr>
          </w:p>
        </w:tc>
        <w:tc>
          <w:tcPr>
            <w:tcW w:w="1151" w:type="dxa"/>
            <w:vMerge/>
            <w:vAlign w:val="center"/>
          </w:tcPr>
          <w:p w14:paraId="0C879708" w14:textId="0B2F4F1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8B9C581" w14:textId="72742B31" w:rsidR="00697813" w:rsidRDefault="00697813" w:rsidP="00F33BDE">
            <w:pPr>
              <w:pStyle w:val="TableContent"/>
              <w:rPr>
                <w:rFonts w:cs="Arial"/>
                <w:color w:val="000000"/>
                <w:szCs w:val="22"/>
              </w:rPr>
            </w:pPr>
            <w:r>
              <w:rPr>
                <w:rFonts w:cs="Arial"/>
                <w:color w:val="000000"/>
                <w:szCs w:val="22"/>
              </w:rPr>
              <w:t>CR3737R00</w:t>
            </w:r>
          </w:p>
        </w:tc>
        <w:tc>
          <w:tcPr>
            <w:tcW w:w="3537" w:type="dxa"/>
            <w:tcBorders>
              <w:top w:val="single" w:sz="4" w:space="0" w:color="auto"/>
              <w:left w:val="single" w:sz="4" w:space="0" w:color="auto"/>
              <w:bottom w:val="single" w:sz="4" w:space="0" w:color="auto"/>
            </w:tcBorders>
          </w:tcPr>
          <w:p w14:paraId="19DAB72A" w14:textId="34D9F99B" w:rsidR="00697813" w:rsidRPr="00A142B8" w:rsidRDefault="00697813" w:rsidP="00F33BDE">
            <w:pPr>
              <w:pStyle w:val="TableContent"/>
            </w:pPr>
            <w:r w:rsidRPr="003F7B09">
              <w:t>Fix bullet list in Device Info</w:t>
            </w:r>
          </w:p>
        </w:tc>
        <w:tc>
          <w:tcPr>
            <w:tcW w:w="1274" w:type="dxa"/>
            <w:vMerge/>
            <w:vAlign w:val="center"/>
          </w:tcPr>
          <w:p w14:paraId="76B17CCD" w14:textId="05C6940A" w:rsidR="00697813" w:rsidRDefault="00697813" w:rsidP="00EF1FFB">
            <w:pPr>
              <w:pStyle w:val="TableContent"/>
            </w:pPr>
          </w:p>
        </w:tc>
        <w:tc>
          <w:tcPr>
            <w:tcW w:w="1840" w:type="dxa"/>
            <w:vMerge/>
            <w:vAlign w:val="center"/>
          </w:tcPr>
          <w:p w14:paraId="120DCDAB" w14:textId="4B51D64A" w:rsidR="00697813" w:rsidRDefault="00697813" w:rsidP="00EF1FFB">
            <w:pPr>
              <w:pStyle w:val="TableContent"/>
            </w:pPr>
          </w:p>
        </w:tc>
      </w:tr>
      <w:tr w:rsidR="00697813" w:rsidRPr="00A14F29" w14:paraId="5C33F367" w14:textId="77777777" w:rsidTr="005F33F6">
        <w:tc>
          <w:tcPr>
            <w:tcW w:w="849" w:type="dxa"/>
            <w:vMerge/>
            <w:vAlign w:val="center"/>
          </w:tcPr>
          <w:p w14:paraId="61D02C1C" w14:textId="6518A77B" w:rsidR="00697813" w:rsidRDefault="00697813" w:rsidP="00EF1FFB">
            <w:pPr>
              <w:pStyle w:val="TableContent"/>
            </w:pPr>
          </w:p>
        </w:tc>
        <w:tc>
          <w:tcPr>
            <w:tcW w:w="1151" w:type="dxa"/>
            <w:vMerge/>
            <w:vAlign w:val="center"/>
          </w:tcPr>
          <w:p w14:paraId="0A3912BB" w14:textId="5B1950D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A903A45" w14:textId="1C8AC53F" w:rsidR="00697813" w:rsidRDefault="00697813" w:rsidP="00F33BDE">
            <w:pPr>
              <w:pStyle w:val="TableContent"/>
              <w:rPr>
                <w:rFonts w:cs="Arial"/>
                <w:color w:val="000000"/>
                <w:szCs w:val="22"/>
              </w:rPr>
            </w:pPr>
            <w:r>
              <w:rPr>
                <w:rFonts w:cs="Arial"/>
                <w:color w:val="000000"/>
                <w:szCs w:val="22"/>
              </w:rPr>
              <w:t>CR3739R01</w:t>
            </w:r>
          </w:p>
        </w:tc>
        <w:tc>
          <w:tcPr>
            <w:tcW w:w="3537" w:type="dxa"/>
            <w:tcBorders>
              <w:top w:val="single" w:sz="4" w:space="0" w:color="auto"/>
              <w:left w:val="single" w:sz="4" w:space="0" w:color="auto"/>
              <w:bottom w:val="single" w:sz="4" w:space="0" w:color="auto"/>
            </w:tcBorders>
          </w:tcPr>
          <w:p w14:paraId="1A183499" w14:textId="051D84EA" w:rsidR="00697813" w:rsidRPr="00A142B8" w:rsidRDefault="00697813" w:rsidP="00F33BDE">
            <w:pPr>
              <w:pStyle w:val="TableContent"/>
            </w:pPr>
            <w:r w:rsidRPr="00D1584E">
              <w:t>Remove customised rpmScript format</w:t>
            </w:r>
          </w:p>
        </w:tc>
        <w:tc>
          <w:tcPr>
            <w:tcW w:w="1274" w:type="dxa"/>
            <w:vMerge/>
            <w:vAlign w:val="center"/>
          </w:tcPr>
          <w:p w14:paraId="2DA688A8" w14:textId="30E64468" w:rsidR="00697813" w:rsidRDefault="00697813" w:rsidP="00EF1FFB">
            <w:pPr>
              <w:pStyle w:val="TableContent"/>
            </w:pPr>
          </w:p>
        </w:tc>
        <w:tc>
          <w:tcPr>
            <w:tcW w:w="1840" w:type="dxa"/>
            <w:vMerge/>
            <w:vAlign w:val="center"/>
          </w:tcPr>
          <w:p w14:paraId="68D55BE9" w14:textId="35B8413B" w:rsidR="00697813" w:rsidRDefault="00697813" w:rsidP="00EF1FFB">
            <w:pPr>
              <w:pStyle w:val="TableContent"/>
            </w:pPr>
          </w:p>
        </w:tc>
      </w:tr>
      <w:tr w:rsidR="00697813" w:rsidRPr="00A14F29" w14:paraId="15B64398" w14:textId="77777777" w:rsidTr="005F33F6">
        <w:tc>
          <w:tcPr>
            <w:tcW w:w="849" w:type="dxa"/>
            <w:vMerge/>
            <w:vAlign w:val="center"/>
          </w:tcPr>
          <w:p w14:paraId="64088C41" w14:textId="162904F1" w:rsidR="00697813" w:rsidRDefault="00697813" w:rsidP="00EF1FFB">
            <w:pPr>
              <w:pStyle w:val="TableContent"/>
            </w:pPr>
          </w:p>
        </w:tc>
        <w:tc>
          <w:tcPr>
            <w:tcW w:w="1151" w:type="dxa"/>
            <w:vMerge/>
            <w:vAlign w:val="center"/>
          </w:tcPr>
          <w:p w14:paraId="36F9910D" w14:textId="71AEE0DD"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1F3E67BB" w14:textId="27252A53" w:rsidR="00697813" w:rsidRDefault="00697813" w:rsidP="00F33BDE">
            <w:pPr>
              <w:pStyle w:val="TableContent"/>
              <w:rPr>
                <w:rFonts w:cs="Arial"/>
                <w:color w:val="000000"/>
                <w:szCs w:val="22"/>
              </w:rPr>
            </w:pPr>
            <w:r>
              <w:rPr>
                <w:rFonts w:cs="Arial"/>
                <w:color w:val="000000"/>
                <w:szCs w:val="22"/>
              </w:rPr>
              <w:t>CR3740R03</w:t>
            </w:r>
          </w:p>
        </w:tc>
        <w:tc>
          <w:tcPr>
            <w:tcW w:w="3537" w:type="dxa"/>
            <w:tcBorders>
              <w:top w:val="single" w:sz="4" w:space="0" w:color="auto"/>
              <w:left w:val="single" w:sz="4" w:space="0" w:color="auto"/>
              <w:bottom w:val="single" w:sz="4" w:space="0" w:color="auto"/>
            </w:tcBorders>
          </w:tcPr>
          <w:p w14:paraId="381E39C4" w14:textId="60F43106" w:rsidR="00697813" w:rsidRPr="00A142B8" w:rsidRDefault="00697813" w:rsidP="00F33BDE">
            <w:pPr>
              <w:pStyle w:val="TableContent"/>
            </w:pPr>
            <w:r w:rsidRPr="00E84062">
              <w:t>Remove dependency on asynchronous Download Preparation Process during Device Change Procedure</w:t>
            </w:r>
          </w:p>
        </w:tc>
        <w:tc>
          <w:tcPr>
            <w:tcW w:w="1274" w:type="dxa"/>
            <w:vMerge/>
            <w:vAlign w:val="center"/>
          </w:tcPr>
          <w:p w14:paraId="7A9ADCF5" w14:textId="100CA4CC" w:rsidR="00697813" w:rsidRDefault="00697813" w:rsidP="00EF1FFB">
            <w:pPr>
              <w:pStyle w:val="TableContent"/>
            </w:pPr>
          </w:p>
        </w:tc>
        <w:tc>
          <w:tcPr>
            <w:tcW w:w="1840" w:type="dxa"/>
            <w:vMerge/>
            <w:vAlign w:val="center"/>
          </w:tcPr>
          <w:p w14:paraId="221B8B28" w14:textId="409AAE08" w:rsidR="00697813" w:rsidRDefault="00697813" w:rsidP="00EF1FFB">
            <w:pPr>
              <w:pStyle w:val="TableContent"/>
            </w:pPr>
          </w:p>
        </w:tc>
      </w:tr>
      <w:tr w:rsidR="00697813" w:rsidRPr="00A14F29" w14:paraId="6993C699" w14:textId="77777777" w:rsidTr="005F33F6">
        <w:tc>
          <w:tcPr>
            <w:tcW w:w="849" w:type="dxa"/>
            <w:vMerge/>
            <w:vAlign w:val="center"/>
          </w:tcPr>
          <w:p w14:paraId="4D77DD28" w14:textId="1A8FB96B" w:rsidR="00697813" w:rsidRDefault="00697813" w:rsidP="00EF1FFB">
            <w:pPr>
              <w:pStyle w:val="TableContent"/>
            </w:pPr>
          </w:p>
        </w:tc>
        <w:tc>
          <w:tcPr>
            <w:tcW w:w="1151" w:type="dxa"/>
            <w:vMerge/>
            <w:vAlign w:val="center"/>
          </w:tcPr>
          <w:p w14:paraId="0A6C1892" w14:textId="3139D918"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FF74A57" w14:textId="70AFA99D" w:rsidR="00697813" w:rsidRDefault="00697813" w:rsidP="00F33BDE">
            <w:pPr>
              <w:pStyle w:val="TableContent"/>
              <w:rPr>
                <w:rFonts w:cs="Arial"/>
                <w:color w:val="000000"/>
                <w:szCs w:val="22"/>
              </w:rPr>
            </w:pPr>
            <w:r>
              <w:rPr>
                <w:rFonts w:cs="Arial"/>
                <w:color w:val="000000"/>
                <w:szCs w:val="22"/>
              </w:rPr>
              <w:t>CR3741R02</w:t>
            </w:r>
          </w:p>
        </w:tc>
        <w:tc>
          <w:tcPr>
            <w:tcW w:w="3537" w:type="dxa"/>
            <w:tcBorders>
              <w:top w:val="single" w:sz="4" w:space="0" w:color="auto"/>
              <w:left w:val="single" w:sz="4" w:space="0" w:color="auto"/>
              <w:bottom w:val="single" w:sz="4" w:space="0" w:color="auto"/>
            </w:tcBorders>
          </w:tcPr>
          <w:p w14:paraId="7CEBD95F" w14:textId="0844F059" w:rsidR="00697813" w:rsidRPr="00A142B8" w:rsidRDefault="00697813" w:rsidP="00F33BDE">
            <w:pPr>
              <w:pStyle w:val="TableContent"/>
            </w:pPr>
            <w:r w:rsidRPr="009575B0">
              <w:t>Clarify ES12 deletion of stale Event Records</w:t>
            </w:r>
          </w:p>
        </w:tc>
        <w:tc>
          <w:tcPr>
            <w:tcW w:w="1274" w:type="dxa"/>
            <w:vMerge/>
            <w:vAlign w:val="center"/>
          </w:tcPr>
          <w:p w14:paraId="7EFF15C2" w14:textId="2A86A460" w:rsidR="00697813" w:rsidRDefault="00697813" w:rsidP="00EF1FFB">
            <w:pPr>
              <w:pStyle w:val="TableContent"/>
            </w:pPr>
          </w:p>
        </w:tc>
        <w:tc>
          <w:tcPr>
            <w:tcW w:w="1840" w:type="dxa"/>
            <w:vMerge/>
            <w:vAlign w:val="center"/>
          </w:tcPr>
          <w:p w14:paraId="1AF2A43F" w14:textId="137542BA" w:rsidR="00697813" w:rsidRDefault="00697813" w:rsidP="00EF1FFB">
            <w:pPr>
              <w:pStyle w:val="TableContent"/>
            </w:pPr>
          </w:p>
        </w:tc>
      </w:tr>
      <w:tr w:rsidR="00697813" w:rsidRPr="00A14F29" w14:paraId="108902AA" w14:textId="77777777" w:rsidTr="005F33F6">
        <w:tc>
          <w:tcPr>
            <w:tcW w:w="849" w:type="dxa"/>
            <w:vMerge/>
            <w:vAlign w:val="center"/>
          </w:tcPr>
          <w:p w14:paraId="5B587575" w14:textId="114A4550" w:rsidR="00697813" w:rsidRDefault="00697813" w:rsidP="00EF1FFB">
            <w:pPr>
              <w:pStyle w:val="TableContent"/>
            </w:pPr>
          </w:p>
        </w:tc>
        <w:tc>
          <w:tcPr>
            <w:tcW w:w="1151" w:type="dxa"/>
            <w:vMerge/>
            <w:vAlign w:val="center"/>
          </w:tcPr>
          <w:p w14:paraId="6B9EFD0A" w14:textId="0D6800FF"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D5E6C48" w14:textId="214A81F0" w:rsidR="00697813" w:rsidRDefault="00697813" w:rsidP="00F33BDE">
            <w:pPr>
              <w:pStyle w:val="TableContent"/>
              <w:rPr>
                <w:rFonts w:cs="Arial"/>
                <w:color w:val="000000"/>
                <w:szCs w:val="22"/>
              </w:rPr>
            </w:pPr>
            <w:r>
              <w:rPr>
                <w:rFonts w:cs="Arial"/>
                <w:color w:val="000000"/>
                <w:szCs w:val="22"/>
              </w:rPr>
              <w:t>CR3743R02</w:t>
            </w:r>
          </w:p>
        </w:tc>
        <w:tc>
          <w:tcPr>
            <w:tcW w:w="3537" w:type="dxa"/>
            <w:tcBorders>
              <w:top w:val="single" w:sz="4" w:space="0" w:color="auto"/>
              <w:left w:val="single" w:sz="4" w:space="0" w:color="auto"/>
              <w:bottom w:val="single" w:sz="4" w:space="0" w:color="auto"/>
            </w:tcBorders>
          </w:tcPr>
          <w:p w14:paraId="3A6CE58A" w14:textId="10410F62" w:rsidR="00697813" w:rsidRPr="00A142B8" w:rsidRDefault="00697813" w:rsidP="00F33BDE">
            <w:pPr>
              <w:pStyle w:val="TableContent"/>
            </w:pPr>
            <w:r w:rsidRPr="00DB1603">
              <w:t>Fix clause numbering</w:t>
            </w:r>
          </w:p>
        </w:tc>
        <w:tc>
          <w:tcPr>
            <w:tcW w:w="1274" w:type="dxa"/>
            <w:vMerge/>
            <w:vAlign w:val="center"/>
          </w:tcPr>
          <w:p w14:paraId="7EAEC1BC" w14:textId="79897078" w:rsidR="00697813" w:rsidRDefault="00697813" w:rsidP="00EF1FFB">
            <w:pPr>
              <w:pStyle w:val="TableContent"/>
            </w:pPr>
          </w:p>
        </w:tc>
        <w:tc>
          <w:tcPr>
            <w:tcW w:w="1840" w:type="dxa"/>
            <w:vMerge/>
            <w:vAlign w:val="center"/>
          </w:tcPr>
          <w:p w14:paraId="114B4B00" w14:textId="0439B79B" w:rsidR="00697813" w:rsidRDefault="00697813" w:rsidP="00EF1FFB">
            <w:pPr>
              <w:pStyle w:val="TableContent"/>
            </w:pPr>
          </w:p>
        </w:tc>
      </w:tr>
      <w:tr w:rsidR="00697813" w:rsidRPr="00A14F29" w14:paraId="5353C2FD" w14:textId="77777777" w:rsidTr="005F33F6">
        <w:tc>
          <w:tcPr>
            <w:tcW w:w="849" w:type="dxa"/>
            <w:vMerge/>
            <w:vAlign w:val="center"/>
          </w:tcPr>
          <w:p w14:paraId="6BD16512" w14:textId="1A8C6E66" w:rsidR="00697813" w:rsidRDefault="00697813" w:rsidP="00EF1FFB">
            <w:pPr>
              <w:pStyle w:val="TableContent"/>
            </w:pPr>
          </w:p>
        </w:tc>
        <w:tc>
          <w:tcPr>
            <w:tcW w:w="1151" w:type="dxa"/>
            <w:vMerge/>
            <w:vAlign w:val="center"/>
          </w:tcPr>
          <w:p w14:paraId="5B1F5727" w14:textId="75CF1D01"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C5F577F" w14:textId="73CEDAB0" w:rsidR="00697813" w:rsidRDefault="00697813" w:rsidP="00F33BDE">
            <w:pPr>
              <w:pStyle w:val="TableContent"/>
              <w:rPr>
                <w:rFonts w:cs="Arial"/>
                <w:color w:val="000000"/>
                <w:szCs w:val="22"/>
              </w:rPr>
            </w:pPr>
            <w:r>
              <w:rPr>
                <w:rFonts w:cs="Arial"/>
                <w:color w:val="000000"/>
                <w:szCs w:val="22"/>
              </w:rPr>
              <w:t>CR3744R02</w:t>
            </w:r>
          </w:p>
        </w:tc>
        <w:tc>
          <w:tcPr>
            <w:tcW w:w="3537" w:type="dxa"/>
            <w:tcBorders>
              <w:top w:val="single" w:sz="4" w:space="0" w:color="auto"/>
              <w:left w:val="single" w:sz="4" w:space="0" w:color="auto"/>
              <w:bottom w:val="single" w:sz="4" w:space="0" w:color="auto"/>
            </w:tcBorders>
          </w:tcPr>
          <w:p w14:paraId="50AC854B" w14:textId="3A53A9FE" w:rsidR="00697813" w:rsidRPr="00A142B8" w:rsidRDefault="00697813" w:rsidP="00F33BDE">
            <w:pPr>
              <w:pStyle w:val="TableContent"/>
            </w:pPr>
            <w:r w:rsidRPr="00ED0699">
              <w:t>Editorial clean up</w:t>
            </w:r>
          </w:p>
        </w:tc>
        <w:tc>
          <w:tcPr>
            <w:tcW w:w="1274" w:type="dxa"/>
            <w:vMerge/>
            <w:vAlign w:val="center"/>
          </w:tcPr>
          <w:p w14:paraId="05826624" w14:textId="4F104AC5" w:rsidR="00697813" w:rsidRDefault="00697813" w:rsidP="00EF1FFB">
            <w:pPr>
              <w:pStyle w:val="TableContent"/>
            </w:pPr>
          </w:p>
        </w:tc>
        <w:tc>
          <w:tcPr>
            <w:tcW w:w="1840" w:type="dxa"/>
            <w:vMerge/>
            <w:vAlign w:val="center"/>
          </w:tcPr>
          <w:p w14:paraId="76952906" w14:textId="2117CB7D" w:rsidR="00697813" w:rsidRDefault="00697813" w:rsidP="00EF1FFB">
            <w:pPr>
              <w:pStyle w:val="TableContent"/>
            </w:pPr>
          </w:p>
        </w:tc>
      </w:tr>
      <w:tr w:rsidR="00697813" w:rsidRPr="00A14F29" w14:paraId="07224B90" w14:textId="77777777" w:rsidTr="005F33F6">
        <w:tc>
          <w:tcPr>
            <w:tcW w:w="849" w:type="dxa"/>
            <w:vMerge/>
            <w:vAlign w:val="center"/>
          </w:tcPr>
          <w:p w14:paraId="4548D13E" w14:textId="6E341E0C" w:rsidR="00697813" w:rsidRDefault="00697813" w:rsidP="00EF1FFB">
            <w:pPr>
              <w:pStyle w:val="TableContent"/>
            </w:pPr>
          </w:p>
        </w:tc>
        <w:tc>
          <w:tcPr>
            <w:tcW w:w="1151" w:type="dxa"/>
            <w:vMerge/>
            <w:vAlign w:val="center"/>
          </w:tcPr>
          <w:p w14:paraId="15900C32" w14:textId="4EDD6B44"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2309761" w14:textId="0EE7637B" w:rsidR="00697813" w:rsidRDefault="00697813" w:rsidP="00F33BDE">
            <w:pPr>
              <w:pStyle w:val="TableContent"/>
              <w:rPr>
                <w:rFonts w:cs="Arial"/>
                <w:color w:val="000000"/>
                <w:szCs w:val="22"/>
              </w:rPr>
            </w:pPr>
            <w:r>
              <w:rPr>
                <w:rFonts w:cs="Arial"/>
                <w:color w:val="000000"/>
                <w:szCs w:val="22"/>
              </w:rPr>
              <w:t>CR3746R00</w:t>
            </w:r>
          </w:p>
        </w:tc>
        <w:tc>
          <w:tcPr>
            <w:tcW w:w="3537" w:type="dxa"/>
            <w:tcBorders>
              <w:top w:val="single" w:sz="4" w:space="0" w:color="auto"/>
              <w:left w:val="single" w:sz="4" w:space="0" w:color="auto"/>
              <w:bottom w:val="single" w:sz="4" w:space="0" w:color="auto"/>
            </w:tcBorders>
          </w:tcPr>
          <w:p w14:paraId="2D2C4D70" w14:textId="18C17AF4" w:rsidR="00697813" w:rsidRPr="00A142B8" w:rsidRDefault="00697813" w:rsidP="00F33BDE">
            <w:pPr>
              <w:pStyle w:val="TableContent"/>
            </w:pPr>
            <w:r w:rsidRPr="00D30D11">
              <w:t>Enterprise clean up</w:t>
            </w:r>
          </w:p>
        </w:tc>
        <w:tc>
          <w:tcPr>
            <w:tcW w:w="1274" w:type="dxa"/>
            <w:vMerge/>
            <w:vAlign w:val="center"/>
          </w:tcPr>
          <w:p w14:paraId="17A39C6E" w14:textId="40ADC5FF" w:rsidR="00697813" w:rsidRDefault="00697813" w:rsidP="00EF1FFB">
            <w:pPr>
              <w:pStyle w:val="TableContent"/>
            </w:pPr>
          </w:p>
        </w:tc>
        <w:tc>
          <w:tcPr>
            <w:tcW w:w="1840" w:type="dxa"/>
            <w:vMerge/>
            <w:vAlign w:val="center"/>
          </w:tcPr>
          <w:p w14:paraId="7AB4DA29" w14:textId="4EDC0150" w:rsidR="00697813" w:rsidRDefault="00697813" w:rsidP="00EF1FFB">
            <w:pPr>
              <w:pStyle w:val="TableContent"/>
            </w:pPr>
          </w:p>
        </w:tc>
      </w:tr>
      <w:tr w:rsidR="00697813" w:rsidRPr="00A14F29" w14:paraId="243BFE34" w14:textId="77777777" w:rsidTr="005F33F6">
        <w:tc>
          <w:tcPr>
            <w:tcW w:w="849" w:type="dxa"/>
            <w:vMerge/>
            <w:vAlign w:val="center"/>
          </w:tcPr>
          <w:p w14:paraId="42673298" w14:textId="68DC3477" w:rsidR="00697813" w:rsidRDefault="00697813" w:rsidP="00EF1FFB">
            <w:pPr>
              <w:pStyle w:val="TableContent"/>
            </w:pPr>
          </w:p>
        </w:tc>
        <w:tc>
          <w:tcPr>
            <w:tcW w:w="1151" w:type="dxa"/>
            <w:vMerge/>
            <w:vAlign w:val="center"/>
          </w:tcPr>
          <w:p w14:paraId="0C0CD6D3" w14:textId="29EF3088"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39A1BD1" w14:textId="787FE29F" w:rsidR="00697813" w:rsidRDefault="00697813" w:rsidP="00F33BDE">
            <w:pPr>
              <w:pStyle w:val="TableContent"/>
              <w:rPr>
                <w:rFonts w:cs="Arial"/>
                <w:color w:val="000000"/>
                <w:szCs w:val="22"/>
              </w:rPr>
            </w:pPr>
            <w:r>
              <w:rPr>
                <w:rFonts w:cs="Arial"/>
                <w:color w:val="000000"/>
                <w:szCs w:val="22"/>
              </w:rPr>
              <w:t>CR3749R03</w:t>
            </w:r>
          </w:p>
        </w:tc>
        <w:tc>
          <w:tcPr>
            <w:tcW w:w="3537" w:type="dxa"/>
            <w:tcBorders>
              <w:top w:val="single" w:sz="4" w:space="0" w:color="auto"/>
              <w:left w:val="single" w:sz="4" w:space="0" w:color="auto"/>
              <w:bottom w:val="single" w:sz="4" w:space="0" w:color="auto"/>
            </w:tcBorders>
          </w:tcPr>
          <w:p w14:paraId="2A29FF7D" w14:textId="450CB491" w:rsidR="00697813" w:rsidRPr="00A142B8" w:rsidRDefault="00697813" w:rsidP="00F33BDE">
            <w:pPr>
              <w:pStyle w:val="TableContent"/>
            </w:pPr>
            <w:r w:rsidRPr="00D30D11">
              <w:t>Changing DPpb to DPauth in Device Change and Profile Recovery</w:t>
            </w:r>
          </w:p>
        </w:tc>
        <w:tc>
          <w:tcPr>
            <w:tcW w:w="1274" w:type="dxa"/>
            <w:vMerge/>
            <w:vAlign w:val="center"/>
          </w:tcPr>
          <w:p w14:paraId="283B1ABB" w14:textId="53F76C5D" w:rsidR="00697813" w:rsidRDefault="00697813" w:rsidP="00EF1FFB">
            <w:pPr>
              <w:pStyle w:val="TableContent"/>
            </w:pPr>
          </w:p>
        </w:tc>
        <w:tc>
          <w:tcPr>
            <w:tcW w:w="1840" w:type="dxa"/>
            <w:vMerge/>
            <w:vAlign w:val="center"/>
          </w:tcPr>
          <w:p w14:paraId="7E7D33DF" w14:textId="54D1C25A" w:rsidR="00697813" w:rsidRDefault="00697813" w:rsidP="00EF1FFB">
            <w:pPr>
              <w:pStyle w:val="TableContent"/>
            </w:pPr>
          </w:p>
        </w:tc>
      </w:tr>
      <w:tr w:rsidR="00697813" w:rsidRPr="00A14F29" w14:paraId="5C662EDD" w14:textId="77777777" w:rsidTr="005F33F6">
        <w:tc>
          <w:tcPr>
            <w:tcW w:w="849" w:type="dxa"/>
            <w:vMerge/>
            <w:vAlign w:val="center"/>
          </w:tcPr>
          <w:p w14:paraId="358E0D50" w14:textId="23F0B0C6" w:rsidR="00697813" w:rsidRDefault="00697813" w:rsidP="00EF1FFB">
            <w:pPr>
              <w:pStyle w:val="TableContent"/>
            </w:pPr>
          </w:p>
        </w:tc>
        <w:tc>
          <w:tcPr>
            <w:tcW w:w="1151" w:type="dxa"/>
            <w:vMerge/>
            <w:vAlign w:val="center"/>
          </w:tcPr>
          <w:p w14:paraId="25A1924D" w14:textId="2C5ADCE5"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2765E74" w14:textId="05F739B6" w:rsidR="00697813" w:rsidRDefault="00697813" w:rsidP="00F33BDE">
            <w:pPr>
              <w:pStyle w:val="TableContent"/>
              <w:rPr>
                <w:rFonts w:cs="Arial"/>
                <w:color w:val="000000"/>
                <w:szCs w:val="22"/>
              </w:rPr>
            </w:pPr>
            <w:r>
              <w:rPr>
                <w:rFonts w:cs="Arial"/>
                <w:color w:val="000000"/>
                <w:szCs w:val="22"/>
              </w:rPr>
              <w:t>CR3753R00</w:t>
            </w:r>
          </w:p>
        </w:tc>
        <w:tc>
          <w:tcPr>
            <w:tcW w:w="3537" w:type="dxa"/>
            <w:tcBorders>
              <w:top w:val="single" w:sz="4" w:space="0" w:color="auto"/>
              <w:left w:val="single" w:sz="4" w:space="0" w:color="auto"/>
              <w:bottom w:val="single" w:sz="4" w:space="0" w:color="auto"/>
            </w:tcBorders>
          </w:tcPr>
          <w:p w14:paraId="521250BF" w14:textId="47610FD6" w:rsidR="00697813" w:rsidRPr="00A142B8" w:rsidRDefault="00697813" w:rsidP="00F33BDE">
            <w:pPr>
              <w:pStyle w:val="TableContent"/>
            </w:pPr>
            <w:r w:rsidRPr="00612DAE">
              <w:t>Fix pending operations alerting</w:t>
            </w:r>
          </w:p>
        </w:tc>
        <w:tc>
          <w:tcPr>
            <w:tcW w:w="1274" w:type="dxa"/>
            <w:vMerge/>
            <w:vAlign w:val="center"/>
          </w:tcPr>
          <w:p w14:paraId="23B0899A" w14:textId="49A14607" w:rsidR="00697813" w:rsidRDefault="00697813" w:rsidP="00EF1FFB">
            <w:pPr>
              <w:pStyle w:val="TableContent"/>
            </w:pPr>
          </w:p>
        </w:tc>
        <w:tc>
          <w:tcPr>
            <w:tcW w:w="1840" w:type="dxa"/>
            <w:vMerge/>
            <w:vAlign w:val="center"/>
          </w:tcPr>
          <w:p w14:paraId="469BA718" w14:textId="033C100B" w:rsidR="00697813" w:rsidRDefault="00697813" w:rsidP="00EF1FFB">
            <w:pPr>
              <w:pStyle w:val="TableContent"/>
            </w:pPr>
          </w:p>
        </w:tc>
      </w:tr>
      <w:tr w:rsidR="00697813" w:rsidRPr="00A14F29" w14:paraId="09903627" w14:textId="77777777" w:rsidTr="005F33F6">
        <w:tc>
          <w:tcPr>
            <w:tcW w:w="849" w:type="dxa"/>
            <w:vMerge/>
            <w:vAlign w:val="center"/>
          </w:tcPr>
          <w:p w14:paraId="48D68E73" w14:textId="49C3FD04" w:rsidR="00697813" w:rsidRPr="004724A1" w:rsidRDefault="00697813" w:rsidP="00EF1FFB">
            <w:pPr>
              <w:pStyle w:val="TableContent"/>
              <w:rPr>
                <w:lang w:val="de-DE"/>
              </w:rPr>
            </w:pPr>
          </w:p>
        </w:tc>
        <w:tc>
          <w:tcPr>
            <w:tcW w:w="1151" w:type="dxa"/>
            <w:vMerge/>
            <w:vAlign w:val="center"/>
          </w:tcPr>
          <w:p w14:paraId="6A23BBA6" w14:textId="75A9893E"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77E2C264" w14:textId="7AE7BD12"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3730</w:t>
            </w:r>
            <w:r>
              <w:rPr>
                <w:rFonts w:cs="Arial"/>
                <w:color w:val="000000"/>
                <w:szCs w:val="22"/>
              </w:rPr>
              <w:t>R04</w:t>
            </w:r>
          </w:p>
        </w:tc>
        <w:tc>
          <w:tcPr>
            <w:tcW w:w="3537" w:type="dxa"/>
            <w:tcBorders>
              <w:top w:val="single" w:sz="4" w:space="0" w:color="auto"/>
              <w:left w:val="single" w:sz="4" w:space="0" w:color="auto"/>
              <w:bottom w:val="single" w:sz="4" w:space="0" w:color="auto"/>
            </w:tcBorders>
          </w:tcPr>
          <w:p w14:paraId="51487688" w14:textId="5C00380B" w:rsidR="00697813" w:rsidRPr="00612DAE" w:rsidRDefault="00697813" w:rsidP="000364EA">
            <w:pPr>
              <w:pStyle w:val="TableContent"/>
            </w:pPr>
            <w:r w:rsidRPr="00D84EC1">
              <w:t>Encrypted Activation Code for Device Change</w:t>
            </w:r>
          </w:p>
        </w:tc>
        <w:tc>
          <w:tcPr>
            <w:tcW w:w="1274" w:type="dxa"/>
            <w:vMerge/>
            <w:vAlign w:val="center"/>
          </w:tcPr>
          <w:p w14:paraId="63F81127" w14:textId="0EB4895F" w:rsidR="00697813" w:rsidRDefault="00697813" w:rsidP="00EF1FFB">
            <w:pPr>
              <w:pStyle w:val="TableContent"/>
            </w:pPr>
          </w:p>
        </w:tc>
        <w:tc>
          <w:tcPr>
            <w:tcW w:w="1840" w:type="dxa"/>
            <w:vMerge/>
            <w:vAlign w:val="center"/>
          </w:tcPr>
          <w:p w14:paraId="3EB6E587" w14:textId="5F4B1826" w:rsidR="00697813" w:rsidRDefault="00697813" w:rsidP="00EF1FFB">
            <w:pPr>
              <w:pStyle w:val="TableContent"/>
            </w:pPr>
          </w:p>
        </w:tc>
      </w:tr>
      <w:tr w:rsidR="00697813" w:rsidRPr="00A14F29" w14:paraId="42711B04" w14:textId="77777777" w:rsidTr="005F33F6">
        <w:tc>
          <w:tcPr>
            <w:tcW w:w="849" w:type="dxa"/>
            <w:vMerge/>
            <w:vAlign w:val="center"/>
          </w:tcPr>
          <w:p w14:paraId="59820CE9" w14:textId="6F8D0772" w:rsidR="00697813" w:rsidRDefault="00697813" w:rsidP="00EF1FFB">
            <w:pPr>
              <w:pStyle w:val="TableContent"/>
            </w:pPr>
          </w:p>
        </w:tc>
        <w:tc>
          <w:tcPr>
            <w:tcW w:w="1151" w:type="dxa"/>
            <w:vMerge/>
            <w:vAlign w:val="center"/>
          </w:tcPr>
          <w:p w14:paraId="6D361E15" w14:textId="26FD467A"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02D0ADB" w14:textId="77777777" w:rsidR="00697813" w:rsidRDefault="00697813" w:rsidP="000364EA">
            <w:pPr>
              <w:pStyle w:val="TableContent"/>
              <w:rPr>
                <w:rFonts w:cs="Arial"/>
                <w:color w:val="000000"/>
                <w:szCs w:val="22"/>
              </w:rPr>
            </w:pPr>
          </w:p>
        </w:tc>
        <w:tc>
          <w:tcPr>
            <w:tcW w:w="3537" w:type="dxa"/>
            <w:tcBorders>
              <w:top w:val="single" w:sz="4" w:space="0" w:color="auto"/>
              <w:left w:val="single" w:sz="4" w:space="0" w:color="auto"/>
              <w:bottom w:val="single" w:sz="4" w:space="0" w:color="auto"/>
            </w:tcBorders>
          </w:tcPr>
          <w:p w14:paraId="6B065DE1" w14:textId="77777777" w:rsidR="00697813" w:rsidRPr="00D84EC1" w:rsidRDefault="00697813" w:rsidP="000364EA">
            <w:pPr>
              <w:pStyle w:val="TableContent"/>
            </w:pPr>
          </w:p>
        </w:tc>
        <w:tc>
          <w:tcPr>
            <w:tcW w:w="1274" w:type="dxa"/>
            <w:vMerge/>
            <w:vAlign w:val="center"/>
          </w:tcPr>
          <w:p w14:paraId="6E4C7746" w14:textId="29894224" w:rsidR="00697813" w:rsidRDefault="00697813" w:rsidP="00EF1FFB">
            <w:pPr>
              <w:pStyle w:val="TableContent"/>
            </w:pPr>
          </w:p>
        </w:tc>
        <w:tc>
          <w:tcPr>
            <w:tcW w:w="1840" w:type="dxa"/>
            <w:vMerge/>
            <w:vAlign w:val="center"/>
          </w:tcPr>
          <w:p w14:paraId="0688A00F" w14:textId="73A30385" w:rsidR="00697813" w:rsidRDefault="00697813" w:rsidP="00EF1FFB">
            <w:pPr>
              <w:pStyle w:val="TableContent"/>
            </w:pPr>
          </w:p>
        </w:tc>
      </w:tr>
      <w:tr w:rsidR="00697813" w:rsidRPr="00A14F29" w14:paraId="54DB35DF" w14:textId="77777777" w:rsidTr="005F33F6">
        <w:tc>
          <w:tcPr>
            <w:tcW w:w="849" w:type="dxa"/>
            <w:vMerge/>
            <w:vAlign w:val="center"/>
          </w:tcPr>
          <w:p w14:paraId="2E453C70" w14:textId="3CD607AB" w:rsidR="00697813" w:rsidRDefault="00697813" w:rsidP="00EF1FFB">
            <w:pPr>
              <w:pStyle w:val="TableContent"/>
            </w:pPr>
          </w:p>
        </w:tc>
        <w:tc>
          <w:tcPr>
            <w:tcW w:w="1151" w:type="dxa"/>
            <w:vMerge/>
            <w:vAlign w:val="center"/>
          </w:tcPr>
          <w:p w14:paraId="312C4DC9" w14:textId="2A15A7A5"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0BB0DB3C" w14:textId="345B0D93"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3734</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1AD73DA7" w14:textId="3B14B5C5" w:rsidR="00697813" w:rsidRPr="00612DAE" w:rsidRDefault="00697813" w:rsidP="000364EA">
            <w:pPr>
              <w:pStyle w:val="TableContent"/>
            </w:pPr>
            <w:r w:rsidRPr="004D4624">
              <w:t>Various fixes in AuthenticateClient</w:t>
            </w:r>
          </w:p>
        </w:tc>
        <w:tc>
          <w:tcPr>
            <w:tcW w:w="1274" w:type="dxa"/>
            <w:vMerge/>
            <w:vAlign w:val="center"/>
          </w:tcPr>
          <w:p w14:paraId="4E64F3A1" w14:textId="5E38693C" w:rsidR="00697813" w:rsidRDefault="00697813" w:rsidP="00EF1FFB">
            <w:pPr>
              <w:pStyle w:val="TableContent"/>
            </w:pPr>
          </w:p>
        </w:tc>
        <w:tc>
          <w:tcPr>
            <w:tcW w:w="1840" w:type="dxa"/>
            <w:vMerge/>
            <w:vAlign w:val="center"/>
          </w:tcPr>
          <w:p w14:paraId="11E337AA" w14:textId="00F461DD" w:rsidR="00697813" w:rsidRDefault="00697813" w:rsidP="00EF1FFB">
            <w:pPr>
              <w:pStyle w:val="TableContent"/>
            </w:pPr>
          </w:p>
        </w:tc>
      </w:tr>
      <w:tr w:rsidR="00697813" w:rsidRPr="00A14F29" w14:paraId="646F286C" w14:textId="77777777" w:rsidTr="005F33F6">
        <w:tc>
          <w:tcPr>
            <w:tcW w:w="849" w:type="dxa"/>
            <w:vMerge/>
            <w:vAlign w:val="center"/>
          </w:tcPr>
          <w:p w14:paraId="67487221" w14:textId="0CF55A2B" w:rsidR="00697813" w:rsidRDefault="00697813" w:rsidP="00EF1FFB">
            <w:pPr>
              <w:pStyle w:val="TableContent"/>
            </w:pPr>
          </w:p>
        </w:tc>
        <w:tc>
          <w:tcPr>
            <w:tcW w:w="1151" w:type="dxa"/>
            <w:vMerge/>
            <w:vAlign w:val="center"/>
          </w:tcPr>
          <w:p w14:paraId="614F40EA" w14:textId="0BCC2014"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387A448C" w14:textId="453C5222"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3742</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45A48C25" w14:textId="16C51152" w:rsidR="00697813" w:rsidRPr="00612DAE" w:rsidRDefault="00697813" w:rsidP="000364EA">
            <w:pPr>
              <w:pStyle w:val="TableContent"/>
            </w:pPr>
            <w:r w:rsidRPr="00EB7CA9">
              <w:t>Clarify the meaning of 'empty' euiccCiPKIdToBeUsed</w:t>
            </w:r>
          </w:p>
        </w:tc>
        <w:tc>
          <w:tcPr>
            <w:tcW w:w="1274" w:type="dxa"/>
            <w:vMerge/>
            <w:vAlign w:val="center"/>
          </w:tcPr>
          <w:p w14:paraId="54A146C0" w14:textId="4B8E038A" w:rsidR="00697813" w:rsidRDefault="00697813" w:rsidP="00EF1FFB">
            <w:pPr>
              <w:pStyle w:val="TableContent"/>
            </w:pPr>
          </w:p>
        </w:tc>
        <w:tc>
          <w:tcPr>
            <w:tcW w:w="1840" w:type="dxa"/>
            <w:vMerge/>
            <w:vAlign w:val="center"/>
          </w:tcPr>
          <w:p w14:paraId="4A240F63" w14:textId="59FB20DE" w:rsidR="00697813" w:rsidRDefault="00697813" w:rsidP="00EF1FFB">
            <w:pPr>
              <w:pStyle w:val="TableContent"/>
            </w:pPr>
          </w:p>
        </w:tc>
      </w:tr>
      <w:tr w:rsidR="00697813" w:rsidRPr="00A14F29" w14:paraId="1B2F02EA" w14:textId="77777777" w:rsidTr="005F33F6">
        <w:tc>
          <w:tcPr>
            <w:tcW w:w="849" w:type="dxa"/>
            <w:vMerge/>
            <w:vAlign w:val="center"/>
          </w:tcPr>
          <w:p w14:paraId="444520B9" w14:textId="6377BC26" w:rsidR="00697813" w:rsidRDefault="00697813" w:rsidP="00EF1FFB">
            <w:pPr>
              <w:pStyle w:val="TableContent"/>
            </w:pPr>
          </w:p>
        </w:tc>
        <w:tc>
          <w:tcPr>
            <w:tcW w:w="1151" w:type="dxa"/>
            <w:vMerge/>
            <w:vAlign w:val="center"/>
          </w:tcPr>
          <w:p w14:paraId="2B05264F" w14:textId="5EA1AAD6"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7F9B7B03" w14:textId="7A06DDE6"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3745</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0ACB2BE3" w14:textId="1C599A8F" w:rsidR="00697813" w:rsidRPr="00612DAE" w:rsidRDefault="00697813" w:rsidP="000364EA">
            <w:pPr>
              <w:pStyle w:val="TableContent"/>
            </w:pPr>
            <w:r w:rsidRPr="00B65F3D">
              <w:t>Remove ReM</w:t>
            </w:r>
          </w:p>
        </w:tc>
        <w:tc>
          <w:tcPr>
            <w:tcW w:w="1274" w:type="dxa"/>
            <w:vMerge/>
            <w:vAlign w:val="center"/>
          </w:tcPr>
          <w:p w14:paraId="2F5F5871" w14:textId="7FAAA0A3" w:rsidR="00697813" w:rsidRDefault="00697813" w:rsidP="00EF1FFB">
            <w:pPr>
              <w:pStyle w:val="TableContent"/>
            </w:pPr>
          </w:p>
        </w:tc>
        <w:tc>
          <w:tcPr>
            <w:tcW w:w="1840" w:type="dxa"/>
            <w:vMerge/>
            <w:vAlign w:val="center"/>
          </w:tcPr>
          <w:p w14:paraId="77D0AAA2" w14:textId="0C89B6FA" w:rsidR="00697813" w:rsidRDefault="00697813" w:rsidP="00EF1FFB">
            <w:pPr>
              <w:pStyle w:val="TableContent"/>
            </w:pPr>
          </w:p>
        </w:tc>
      </w:tr>
      <w:tr w:rsidR="00697813" w:rsidRPr="00A14F29" w14:paraId="3D065AEE" w14:textId="77777777" w:rsidTr="005F33F6">
        <w:tc>
          <w:tcPr>
            <w:tcW w:w="849" w:type="dxa"/>
            <w:vMerge/>
            <w:vAlign w:val="center"/>
          </w:tcPr>
          <w:p w14:paraId="431B237B" w14:textId="6A8BA80A" w:rsidR="00697813" w:rsidRDefault="00697813" w:rsidP="00EF1FFB">
            <w:pPr>
              <w:pStyle w:val="TableContent"/>
            </w:pPr>
          </w:p>
        </w:tc>
        <w:tc>
          <w:tcPr>
            <w:tcW w:w="1151" w:type="dxa"/>
            <w:vMerge/>
            <w:vAlign w:val="center"/>
          </w:tcPr>
          <w:p w14:paraId="032D04B2" w14:textId="55321773"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7119E06D" w14:textId="1395593F"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3751</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08C3A58C" w14:textId="3ED7AF75" w:rsidR="00697813" w:rsidRPr="00612DAE" w:rsidRDefault="00697813" w:rsidP="000364EA">
            <w:pPr>
              <w:pStyle w:val="TableContent"/>
            </w:pPr>
            <w:r w:rsidRPr="00FA03BB">
              <w:t>No tag-length for eUICCChallenge before base64 encoding</w:t>
            </w:r>
          </w:p>
        </w:tc>
        <w:tc>
          <w:tcPr>
            <w:tcW w:w="1274" w:type="dxa"/>
            <w:vMerge/>
            <w:vAlign w:val="center"/>
          </w:tcPr>
          <w:p w14:paraId="54B29E49" w14:textId="407F06B6" w:rsidR="00697813" w:rsidRDefault="00697813" w:rsidP="00EF1FFB">
            <w:pPr>
              <w:pStyle w:val="TableContent"/>
            </w:pPr>
          </w:p>
        </w:tc>
        <w:tc>
          <w:tcPr>
            <w:tcW w:w="1840" w:type="dxa"/>
            <w:vMerge/>
            <w:vAlign w:val="center"/>
          </w:tcPr>
          <w:p w14:paraId="636F39B9" w14:textId="7EE0FB49" w:rsidR="00697813" w:rsidRDefault="00697813" w:rsidP="00EF1FFB">
            <w:pPr>
              <w:pStyle w:val="TableContent"/>
            </w:pPr>
          </w:p>
        </w:tc>
      </w:tr>
      <w:tr w:rsidR="00697813" w:rsidRPr="00A14F29" w14:paraId="5527C1E0" w14:textId="77777777" w:rsidTr="005F33F6">
        <w:tc>
          <w:tcPr>
            <w:tcW w:w="849" w:type="dxa"/>
            <w:vMerge/>
            <w:vAlign w:val="center"/>
          </w:tcPr>
          <w:p w14:paraId="11584A34" w14:textId="58135391" w:rsidR="00697813" w:rsidRDefault="00697813" w:rsidP="00EF1FFB">
            <w:pPr>
              <w:pStyle w:val="TableContent"/>
            </w:pPr>
          </w:p>
        </w:tc>
        <w:tc>
          <w:tcPr>
            <w:tcW w:w="1151" w:type="dxa"/>
            <w:vMerge/>
            <w:vAlign w:val="center"/>
          </w:tcPr>
          <w:p w14:paraId="03237859" w14:textId="601BAAE4"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02CC9E71" w14:textId="52C90099"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3752</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7EE6F9B1" w14:textId="6F8A1121" w:rsidR="00697813" w:rsidRPr="00612DAE" w:rsidRDefault="00697813" w:rsidP="000364EA">
            <w:pPr>
              <w:pStyle w:val="TableContent"/>
            </w:pPr>
            <w:r w:rsidRPr="002E3EC5">
              <w:t>Add MEP in 1.9 feature support</w:t>
            </w:r>
          </w:p>
        </w:tc>
        <w:tc>
          <w:tcPr>
            <w:tcW w:w="1274" w:type="dxa"/>
            <w:vMerge/>
            <w:vAlign w:val="center"/>
          </w:tcPr>
          <w:p w14:paraId="7E05E551" w14:textId="2C12DE1D" w:rsidR="00697813" w:rsidRDefault="00697813" w:rsidP="00EF1FFB">
            <w:pPr>
              <w:pStyle w:val="TableContent"/>
            </w:pPr>
          </w:p>
        </w:tc>
        <w:tc>
          <w:tcPr>
            <w:tcW w:w="1840" w:type="dxa"/>
            <w:vMerge/>
            <w:vAlign w:val="center"/>
          </w:tcPr>
          <w:p w14:paraId="433B4DE2" w14:textId="22A84DC3" w:rsidR="00697813" w:rsidRDefault="00697813" w:rsidP="00EF1FFB">
            <w:pPr>
              <w:pStyle w:val="TableContent"/>
            </w:pPr>
          </w:p>
        </w:tc>
      </w:tr>
      <w:tr w:rsidR="00697813" w:rsidRPr="00A14F29" w14:paraId="3B702773" w14:textId="77777777" w:rsidTr="005F33F6">
        <w:tc>
          <w:tcPr>
            <w:tcW w:w="849" w:type="dxa"/>
            <w:vMerge/>
            <w:vAlign w:val="center"/>
          </w:tcPr>
          <w:p w14:paraId="79B37574" w14:textId="1D98AB98" w:rsidR="00697813" w:rsidRDefault="00697813" w:rsidP="00EF1FFB">
            <w:pPr>
              <w:pStyle w:val="TableContent"/>
            </w:pPr>
          </w:p>
        </w:tc>
        <w:tc>
          <w:tcPr>
            <w:tcW w:w="1151" w:type="dxa"/>
            <w:vMerge/>
            <w:vAlign w:val="center"/>
          </w:tcPr>
          <w:p w14:paraId="74ADCB4A" w14:textId="04DE9F75"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4A5CC24E" w14:textId="3CA2933F"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3754</w:t>
            </w:r>
            <w:r>
              <w:rPr>
                <w:rFonts w:cs="Arial"/>
                <w:color w:val="000000"/>
                <w:szCs w:val="22"/>
              </w:rPr>
              <w:t>R02</w:t>
            </w:r>
          </w:p>
        </w:tc>
        <w:tc>
          <w:tcPr>
            <w:tcW w:w="3537" w:type="dxa"/>
            <w:tcBorders>
              <w:top w:val="single" w:sz="4" w:space="0" w:color="auto"/>
              <w:left w:val="single" w:sz="4" w:space="0" w:color="auto"/>
              <w:bottom w:val="single" w:sz="4" w:space="0" w:color="auto"/>
            </w:tcBorders>
          </w:tcPr>
          <w:p w14:paraId="6396FDE1" w14:textId="76F562FC" w:rsidR="00697813" w:rsidRPr="00612DAE" w:rsidRDefault="00697813" w:rsidP="000364EA">
            <w:pPr>
              <w:pStyle w:val="TableContent"/>
            </w:pPr>
            <w:r w:rsidRPr="007916A2">
              <w:t xml:space="preserve">Fix </w:t>
            </w:r>
            <w:r>
              <w:t>metadata update alerting</w:t>
            </w:r>
          </w:p>
        </w:tc>
        <w:tc>
          <w:tcPr>
            <w:tcW w:w="1274" w:type="dxa"/>
            <w:vMerge/>
            <w:vAlign w:val="center"/>
          </w:tcPr>
          <w:p w14:paraId="32968EE2" w14:textId="3734623D" w:rsidR="00697813" w:rsidRDefault="00697813" w:rsidP="00EF1FFB">
            <w:pPr>
              <w:pStyle w:val="TableContent"/>
            </w:pPr>
          </w:p>
        </w:tc>
        <w:tc>
          <w:tcPr>
            <w:tcW w:w="1840" w:type="dxa"/>
            <w:vMerge/>
            <w:vAlign w:val="center"/>
          </w:tcPr>
          <w:p w14:paraId="54F44E64" w14:textId="00251682" w:rsidR="00697813" w:rsidRDefault="00697813" w:rsidP="00EF1FFB">
            <w:pPr>
              <w:pStyle w:val="TableContent"/>
            </w:pPr>
          </w:p>
        </w:tc>
      </w:tr>
      <w:tr w:rsidR="00697813" w:rsidRPr="00A14F29" w14:paraId="66B531CF" w14:textId="77777777" w:rsidTr="005F33F6">
        <w:tc>
          <w:tcPr>
            <w:tcW w:w="849" w:type="dxa"/>
            <w:vMerge/>
            <w:vAlign w:val="center"/>
          </w:tcPr>
          <w:p w14:paraId="45F1CA35" w14:textId="26314B62" w:rsidR="00697813" w:rsidRDefault="00697813" w:rsidP="00EF1FFB">
            <w:pPr>
              <w:pStyle w:val="TableContent"/>
            </w:pPr>
          </w:p>
        </w:tc>
        <w:tc>
          <w:tcPr>
            <w:tcW w:w="1151" w:type="dxa"/>
            <w:vMerge/>
            <w:vAlign w:val="center"/>
          </w:tcPr>
          <w:p w14:paraId="67E71F01" w14:textId="1679190B"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289D5BB5" w14:textId="7ECADC79"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3757</w:t>
            </w:r>
            <w:r>
              <w:rPr>
                <w:rFonts w:cs="Arial"/>
                <w:color w:val="000000"/>
                <w:szCs w:val="22"/>
              </w:rPr>
              <w:t>R02</w:t>
            </w:r>
          </w:p>
        </w:tc>
        <w:tc>
          <w:tcPr>
            <w:tcW w:w="3537" w:type="dxa"/>
            <w:tcBorders>
              <w:top w:val="single" w:sz="4" w:space="0" w:color="auto"/>
              <w:left w:val="single" w:sz="4" w:space="0" w:color="auto"/>
              <w:bottom w:val="single" w:sz="4" w:space="0" w:color="auto"/>
            </w:tcBorders>
          </w:tcPr>
          <w:p w14:paraId="37D3E946" w14:textId="4052C2B8" w:rsidR="00697813" w:rsidRPr="00612DAE" w:rsidRDefault="00697813" w:rsidP="000364EA">
            <w:pPr>
              <w:pStyle w:val="TableContent"/>
            </w:pPr>
            <w:r w:rsidRPr="004F226A">
              <w:t>Clarifying additional Profile Package versions in euiccInfo2</w:t>
            </w:r>
          </w:p>
        </w:tc>
        <w:tc>
          <w:tcPr>
            <w:tcW w:w="1274" w:type="dxa"/>
            <w:vMerge/>
            <w:vAlign w:val="center"/>
          </w:tcPr>
          <w:p w14:paraId="57A8F6F3" w14:textId="1CAD1DF3" w:rsidR="00697813" w:rsidRDefault="00697813" w:rsidP="00EF1FFB">
            <w:pPr>
              <w:pStyle w:val="TableContent"/>
            </w:pPr>
          </w:p>
        </w:tc>
        <w:tc>
          <w:tcPr>
            <w:tcW w:w="1840" w:type="dxa"/>
            <w:vMerge/>
            <w:vAlign w:val="center"/>
          </w:tcPr>
          <w:p w14:paraId="08169DED" w14:textId="192B6EB2" w:rsidR="00697813" w:rsidRDefault="00697813" w:rsidP="00EF1FFB">
            <w:pPr>
              <w:pStyle w:val="TableContent"/>
            </w:pPr>
          </w:p>
        </w:tc>
      </w:tr>
      <w:tr w:rsidR="00697813" w:rsidRPr="00A14F29" w14:paraId="799F4169" w14:textId="77777777" w:rsidTr="005F33F6">
        <w:tc>
          <w:tcPr>
            <w:tcW w:w="849" w:type="dxa"/>
            <w:vMerge/>
            <w:vAlign w:val="center"/>
          </w:tcPr>
          <w:p w14:paraId="15861748" w14:textId="67E50960" w:rsidR="00697813" w:rsidRDefault="00697813" w:rsidP="00EF1FFB">
            <w:pPr>
              <w:pStyle w:val="TableContent"/>
            </w:pPr>
          </w:p>
        </w:tc>
        <w:tc>
          <w:tcPr>
            <w:tcW w:w="1151" w:type="dxa"/>
            <w:vMerge/>
            <w:vAlign w:val="center"/>
          </w:tcPr>
          <w:p w14:paraId="5437E837" w14:textId="6C2BB33E"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7FD4759F" w14:textId="25E7D2AA"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3758</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14B14754" w14:textId="041AC2CD" w:rsidR="00697813" w:rsidRPr="00612DAE" w:rsidRDefault="00697813" w:rsidP="000364EA">
            <w:pPr>
              <w:pStyle w:val="TableContent"/>
            </w:pPr>
            <w:r w:rsidRPr="00F46903">
              <w:t>Clarifying GlobalPlatform version in euiccInfo2</w:t>
            </w:r>
          </w:p>
        </w:tc>
        <w:tc>
          <w:tcPr>
            <w:tcW w:w="1274" w:type="dxa"/>
            <w:vMerge/>
            <w:vAlign w:val="center"/>
          </w:tcPr>
          <w:p w14:paraId="700A3103" w14:textId="48FED1B3" w:rsidR="00697813" w:rsidRDefault="00697813" w:rsidP="00EF1FFB">
            <w:pPr>
              <w:pStyle w:val="TableContent"/>
            </w:pPr>
          </w:p>
        </w:tc>
        <w:tc>
          <w:tcPr>
            <w:tcW w:w="1840" w:type="dxa"/>
            <w:vMerge/>
            <w:vAlign w:val="center"/>
          </w:tcPr>
          <w:p w14:paraId="52073594" w14:textId="5A358DE5" w:rsidR="00697813" w:rsidRDefault="00697813" w:rsidP="00EF1FFB">
            <w:pPr>
              <w:pStyle w:val="TableContent"/>
            </w:pPr>
          </w:p>
        </w:tc>
      </w:tr>
      <w:tr w:rsidR="00697813" w:rsidRPr="00A14F29" w14:paraId="4EE4C3B1" w14:textId="77777777" w:rsidTr="005F33F6">
        <w:tc>
          <w:tcPr>
            <w:tcW w:w="849" w:type="dxa"/>
            <w:vMerge/>
            <w:vAlign w:val="center"/>
          </w:tcPr>
          <w:p w14:paraId="587398FA" w14:textId="0BAD069E" w:rsidR="00697813" w:rsidRDefault="00697813" w:rsidP="00EF1FFB">
            <w:pPr>
              <w:pStyle w:val="TableContent"/>
            </w:pPr>
          </w:p>
        </w:tc>
        <w:tc>
          <w:tcPr>
            <w:tcW w:w="1151" w:type="dxa"/>
            <w:vMerge/>
            <w:vAlign w:val="center"/>
          </w:tcPr>
          <w:p w14:paraId="65C09326" w14:textId="73BCA060"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27DA066D" w14:textId="119E679C" w:rsidR="00697813"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3760</w:t>
            </w:r>
            <w:r>
              <w:rPr>
                <w:rFonts w:cs="Arial"/>
                <w:color w:val="000000"/>
                <w:szCs w:val="22"/>
              </w:rPr>
              <w:t>R02</w:t>
            </w:r>
          </w:p>
        </w:tc>
        <w:tc>
          <w:tcPr>
            <w:tcW w:w="3537" w:type="dxa"/>
            <w:tcBorders>
              <w:top w:val="single" w:sz="4" w:space="0" w:color="auto"/>
              <w:left w:val="single" w:sz="4" w:space="0" w:color="auto"/>
              <w:bottom w:val="single" w:sz="4" w:space="0" w:color="auto"/>
            </w:tcBorders>
          </w:tcPr>
          <w:p w14:paraId="72355378" w14:textId="156534AF" w:rsidR="00697813" w:rsidRPr="00612DAE" w:rsidRDefault="00697813" w:rsidP="000364EA">
            <w:pPr>
              <w:pStyle w:val="TableContent"/>
            </w:pPr>
            <w:r w:rsidRPr="00F46903">
              <w:t>Consider LPA certChainV3Support when selecting cert chain variant</w:t>
            </w:r>
          </w:p>
        </w:tc>
        <w:tc>
          <w:tcPr>
            <w:tcW w:w="1274" w:type="dxa"/>
            <w:vMerge/>
            <w:vAlign w:val="center"/>
          </w:tcPr>
          <w:p w14:paraId="02D01490" w14:textId="18FE9195" w:rsidR="00697813" w:rsidRDefault="00697813" w:rsidP="00EF1FFB">
            <w:pPr>
              <w:pStyle w:val="TableContent"/>
            </w:pPr>
          </w:p>
        </w:tc>
        <w:tc>
          <w:tcPr>
            <w:tcW w:w="1840" w:type="dxa"/>
            <w:vMerge/>
            <w:vAlign w:val="center"/>
          </w:tcPr>
          <w:p w14:paraId="03B1966F" w14:textId="50EE9FCB" w:rsidR="00697813" w:rsidRDefault="00697813" w:rsidP="00EF1FFB">
            <w:pPr>
              <w:pStyle w:val="TableContent"/>
            </w:pPr>
          </w:p>
        </w:tc>
      </w:tr>
      <w:tr w:rsidR="00697813" w:rsidRPr="00A14F29" w14:paraId="2047BDA1" w14:textId="77777777" w:rsidTr="005F33F6">
        <w:tc>
          <w:tcPr>
            <w:tcW w:w="849" w:type="dxa"/>
            <w:vMerge/>
            <w:vAlign w:val="center"/>
          </w:tcPr>
          <w:p w14:paraId="73EBC87A" w14:textId="4E1B81AE" w:rsidR="00697813" w:rsidRDefault="00697813" w:rsidP="00EF1FFB">
            <w:pPr>
              <w:pStyle w:val="TableContent"/>
            </w:pPr>
          </w:p>
        </w:tc>
        <w:tc>
          <w:tcPr>
            <w:tcW w:w="1151" w:type="dxa"/>
            <w:vMerge/>
            <w:vAlign w:val="center"/>
          </w:tcPr>
          <w:p w14:paraId="3776EC8D" w14:textId="46BCC381"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685DBD5B" w14:textId="297A9463" w:rsidR="00697813" w:rsidRPr="00BD45AD"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3761</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6F36279E" w14:textId="0A4D9F7F" w:rsidR="00697813" w:rsidRPr="00612DAE" w:rsidRDefault="00697813" w:rsidP="000364EA">
            <w:pPr>
              <w:pStyle w:val="TableContent"/>
            </w:pPr>
            <w:r w:rsidRPr="003D785B">
              <w:t>Change INTEGER to NULL for LPA alerting</w:t>
            </w:r>
          </w:p>
        </w:tc>
        <w:tc>
          <w:tcPr>
            <w:tcW w:w="1274" w:type="dxa"/>
            <w:vMerge/>
            <w:vAlign w:val="center"/>
          </w:tcPr>
          <w:p w14:paraId="0B9AD741" w14:textId="4F2CF966" w:rsidR="00697813" w:rsidRDefault="00697813" w:rsidP="00EF1FFB">
            <w:pPr>
              <w:pStyle w:val="TableContent"/>
            </w:pPr>
          </w:p>
        </w:tc>
        <w:tc>
          <w:tcPr>
            <w:tcW w:w="1840" w:type="dxa"/>
            <w:vMerge/>
            <w:vAlign w:val="center"/>
          </w:tcPr>
          <w:p w14:paraId="4E40A005" w14:textId="3ED04A90" w:rsidR="00697813" w:rsidRDefault="00697813" w:rsidP="00EF1FFB">
            <w:pPr>
              <w:pStyle w:val="TableContent"/>
            </w:pPr>
          </w:p>
        </w:tc>
      </w:tr>
      <w:tr w:rsidR="00697813" w:rsidRPr="00A14F29" w14:paraId="7D14B688" w14:textId="77777777" w:rsidTr="005F33F6">
        <w:tc>
          <w:tcPr>
            <w:tcW w:w="849" w:type="dxa"/>
            <w:vMerge/>
            <w:vAlign w:val="center"/>
          </w:tcPr>
          <w:p w14:paraId="1B2AA651" w14:textId="1DF89247" w:rsidR="00697813" w:rsidRDefault="00697813" w:rsidP="00EF1FFB">
            <w:pPr>
              <w:pStyle w:val="TableContent"/>
            </w:pPr>
          </w:p>
        </w:tc>
        <w:tc>
          <w:tcPr>
            <w:tcW w:w="1151" w:type="dxa"/>
            <w:vMerge/>
            <w:vAlign w:val="center"/>
          </w:tcPr>
          <w:p w14:paraId="4E3B3862" w14:textId="538DB6B2"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50EEE1F7" w14:textId="7F19D96B" w:rsidR="00697813" w:rsidRDefault="00697813">
            <w:pPr>
              <w:pStyle w:val="TableContent"/>
              <w:rPr>
                <w:rFonts w:cs="Arial"/>
                <w:color w:val="000000"/>
                <w:szCs w:val="22"/>
              </w:rPr>
            </w:pPr>
            <w:r>
              <w:rPr>
                <w:rFonts w:cs="Arial"/>
                <w:color w:val="000000"/>
                <w:szCs w:val="22"/>
              </w:rPr>
              <w:t>CR</w:t>
            </w:r>
            <w:r w:rsidRPr="00604560">
              <w:rPr>
                <w:rFonts w:cs="Arial"/>
                <w:color w:val="000000"/>
                <w:szCs w:val="22"/>
              </w:rPr>
              <w:t>376</w:t>
            </w:r>
            <w:r>
              <w:rPr>
                <w:rFonts w:cs="Arial"/>
                <w:color w:val="000000"/>
                <w:szCs w:val="22"/>
              </w:rPr>
              <w:t>2R03</w:t>
            </w:r>
          </w:p>
        </w:tc>
        <w:tc>
          <w:tcPr>
            <w:tcW w:w="3537" w:type="dxa"/>
            <w:tcBorders>
              <w:top w:val="single" w:sz="4" w:space="0" w:color="auto"/>
              <w:left w:val="single" w:sz="4" w:space="0" w:color="auto"/>
              <w:bottom w:val="single" w:sz="4" w:space="0" w:color="auto"/>
            </w:tcBorders>
          </w:tcPr>
          <w:p w14:paraId="775F9CD0" w14:textId="04CA559A" w:rsidR="00697813" w:rsidRPr="00612DAE" w:rsidRDefault="00697813" w:rsidP="000364EA">
            <w:pPr>
              <w:pStyle w:val="TableContent"/>
            </w:pPr>
            <w:r w:rsidRPr="00984A10">
              <w:t>Common command to trigger LPA pending operation alerting</w:t>
            </w:r>
          </w:p>
        </w:tc>
        <w:tc>
          <w:tcPr>
            <w:tcW w:w="1274" w:type="dxa"/>
            <w:vMerge/>
            <w:vAlign w:val="center"/>
          </w:tcPr>
          <w:p w14:paraId="2A0FE0D5" w14:textId="6004404D" w:rsidR="00697813" w:rsidRDefault="00697813" w:rsidP="00EF1FFB">
            <w:pPr>
              <w:pStyle w:val="TableContent"/>
            </w:pPr>
          </w:p>
        </w:tc>
        <w:tc>
          <w:tcPr>
            <w:tcW w:w="1840" w:type="dxa"/>
            <w:vMerge/>
            <w:vAlign w:val="center"/>
          </w:tcPr>
          <w:p w14:paraId="3E311C3A" w14:textId="0F2EC450" w:rsidR="00697813" w:rsidRDefault="00697813" w:rsidP="00EF1FFB">
            <w:pPr>
              <w:pStyle w:val="TableContent"/>
            </w:pPr>
          </w:p>
        </w:tc>
      </w:tr>
      <w:tr w:rsidR="00697813" w:rsidRPr="00A14F29" w14:paraId="7FE24724" w14:textId="77777777" w:rsidTr="005F33F6">
        <w:tc>
          <w:tcPr>
            <w:tcW w:w="849" w:type="dxa"/>
            <w:vMerge/>
            <w:vAlign w:val="center"/>
          </w:tcPr>
          <w:p w14:paraId="125DAB30" w14:textId="497318BE" w:rsidR="00697813" w:rsidRDefault="00697813" w:rsidP="00EF1FFB">
            <w:pPr>
              <w:pStyle w:val="TableContent"/>
            </w:pPr>
          </w:p>
        </w:tc>
        <w:tc>
          <w:tcPr>
            <w:tcW w:w="1151" w:type="dxa"/>
            <w:vMerge/>
            <w:vAlign w:val="center"/>
          </w:tcPr>
          <w:p w14:paraId="2E7CFAB3" w14:textId="54156D30" w:rsidR="00697813" w:rsidRDefault="00697813" w:rsidP="00EF1FFB">
            <w:pPr>
              <w:pStyle w:val="TableContent"/>
            </w:pPr>
          </w:p>
        </w:tc>
        <w:tc>
          <w:tcPr>
            <w:tcW w:w="1556" w:type="dxa"/>
            <w:tcBorders>
              <w:top w:val="nil"/>
              <w:left w:val="single" w:sz="4" w:space="0" w:color="auto"/>
              <w:bottom w:val="single" w:sz="4" w:space="0" w:color="auto"/>
              <w:right w:val="single" w:sz="4" w:space="0" w:color="auto"/>
            </w:tcBorders>
            <w:shd w:val="clear" w:color="000000" w:fill="FFFFFF"/>
            <w:vAlign w:val="bottom"/>
          </w:tcPr>
          <w:p w14:paraId="0BAA6997" w14:textId="53C604A6" w:rsidR="00697813" w:rsidRPr="00BD45AD"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3763</w:t>
            </w:r>
            <w:r>
              <w:rPr>
                <w:rFonts w:cs="Arial"/>
                <w:color w:val="000000"/>
                <w:szCs w:val="22"/>
              </w:rPr>
              <w:t>R03</w:t>
            </w:r>
          </w:p>
        </w:tc>
        <w:tc>
          <w:tcPr>
            <w:tcW w:w="3537" w:type="dxa"/>
            <w:tcBorders>
              <w:top w:val="single" w:sz="4" w:space="0" w:color="auto"/>
              <w:left w:val="single" w:sz="4" w:space="0" w:color="auto"/>
              <w:bottom w:val="single" w:sz="4" w:space="0" w:color="auto"/>
            </w:tcBorders>
          </w:tcPr>
          <w:p w14:paraId="23A1810D" w14:textId="254CBA51" w:rsidR="00697813" w:rsidRPr="00612DAE" w:rsidRDefault="00697813" w:rsidP="000364EA">
            <w:pPr>
              <w:pStyle w:val="TableContent"/>
            </w:pPr>
            <w:r w:rsidRPr="004202FA">
              <w:t>Rename ES2+.ConfirmDeviceChange to ES2+.HandleDeviceChangeRequest</w:t>
            </w:r>
          </w:p>
        </w:tc>
        <w:tc>
          <w:tcPr>
            <w:tcW w:w="1274" w:type="dxa"/>
            <w:vMerge/>
            <w:vAlign w:val="center"/>
          </w:tcPr>
          <w:p w14:paraId="05E0963C" w14:textId="5C3D4F30" w:rsidR="00697813" w:rsidRDefault="00697813" w:rsidP="00EF1FFB">
            <w:pPr>
              <w:pStyle w:val="TableContent"/>
            </w:pPr>
          </w:p>
        </w:tc>
        <w:tc>
          <w:tcPr>
            <w:tcW w:w="1840" w:type="dxa"/>
            <w:vMerge/>
            <w:vAlign w:val="center"/>
          </w:tcPr>
          <w:p w14:paraId="13F02C5A" w14:textId="2AE5B7E3" w:rsidR="00697813" w:rsidRDefault="00697813" w:rsidP="00EF1FFB">
            <w:pPr>
              <w:pStyle w:val="TableContent"/>
            </w:pPr>
          </w:p>
        </w:tc>
      </w:tr>
      <w:tr w:rsidR="00697813" w:rsidRPr="00A14F29" w14:paraId="2E0A471E" w14:textId="77777777" w:rsidTr="005F33F6">
        <w:tc>
          <w:tcPr>
            <w:tcW w:w="849" w:type="dxa"/>
            <w:vMerge/>
            <w:vAlign w:val="center"/>
          </w:tcPr>
          <w:p w14:paraId="459ED31B" w14:textId="6CE99334" w:rsidR="00697813" w:rsidRDefault="00697813" w:rsidP="00EF1FFB">
            <w:pPr>
              <w:pStyle w:val="TableContent"/>
            </w:pPr>
          </w:p>
        </w:tc>
        <w:tc>
          <w:tcPr>
            <w:tcW w:w="1151" w:type="dxa"/>
            <w:vMerge/>
            <w:vAlign w:val="center"/>
          </w:tcPr>
          <w:p w14:paraId="79158AB2" w14:textId="5C306760"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A76D157" w14:textId="70F30383" w:rsidR="00697813" w:rsidRPr="00BD45AD" w:rsidRDefault="00697813" w:rsidP="000364EA">
            <w:pPr>
              <w:pStyle w:val="TableContent"/>
              <w:rPr>
                <w:rFonts w:cs="Arial"/>
                <w:color w:val="000000"/>
                <w:szCs w:val="22"/>
              </w:rPr>
            </w:pPr>
            <w:r>
              <w:rPr>
                <w:rFonts w:cs="Arial"/>
                <w:color w:val="000000"/>
                <w:szCs w:val="22"/>
              </w:rPr>
              <w:t>CR</w:t>
            </w:r>
            <w:r w:rsidRPr="00BD45AD">
              <w:rPr>
                <w:rFonts w:cs="Arial"/>
                <w:color w:val="000000"/>
                <w:szCs w:val="22"/>
              </w:rPr>
              <w:t>3764</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4B49C80D" w14:textId="196514D0" w:rsidR="00697813" w:rsidRPr="00612DAE" w:rsidRDefault="00697813" w:rsidP="000364EA">
            <w:pPr>
              <w:pStyle w:val="TableContent"/>
            </w:pPr>
            <w:r w:rsidRPr="00157BEA">
              <w:t>Resolving yellows in ES10b.PrepareDeviceChange</w:t>
            </w:r>
          </w:p>
        </w:tc>
        <w:tc>
          <w:tcPr>
            <w:tcW w:w="1274" w:type="dxa"/>
            <w:vMerge/>
            <w:vAlign w:val="center"/>
          </w:tcPr>
          <w:p w14:paraId="688C8591" w14:textId="65FA0437" w:rsidR="00697813" w:rsidRDefault="00697813" w:rsidP="00EF1FFB">
            <w:pPr>
              <w:pStyle w:val="TableContent"/>
            </w:pPr>
          </w:p>
        </w:tc>
        <w:tc>
          <w:tcPr>
            <w:tcW w:w="1840" w:type="dxa"/>
            <w:vMerge/>
            <w:vAlign w:val="center"/>
          </w:tcPr>
          <w:p w14:paraId="71ED0CA0" w14:textId="26973B68" w:rsidR="00697813" w:rsidRDefault="00697813" w:rsidP="00EF1FFB">
            <w:pPr>
              <w:pStyle w:val="TableContent"/>
            </w:pPr>
          </w:p>
        </w:tc>
      </w:tr>
      <w:tr w:rsidR="00697813" w:rsidRPr="00A14F29" w14:paraId="671AE847" w14:textId="77777777" w:rsidTr="005F33F6">
        <w:tc>
          <w:tcPr>
            <w:tcW w:w="849" w:type="dxa"/>
            <w:vMerge/>
            <w:vAlign w:val="center"/>
          </w:tcPr>
          <w:p w14:paraId="046850EC" w14:textId="22986F74" w:rsidR="00697813" w:rsidRDefault="00697813" w:rsidP="00EF1FFB">
            <w:pPr>
              <w:pStyle w:val="TableContent"/>
            </w:pPr>
          </w:p>
        </w:tc>
        <w:tc>
          <w:tcPr>
            <w:tcW w:w="1151" w:type="dxa"/>
            <w:vMerge/>
            <w:vAlign w:val="center"/>
          </w:tcPr>
          <w:p w14:paraId="30F51107" w14:textId="6BEDDC1A"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449B0239" w14:textId="4ABCFA92" w:rsidR="00697813" w:rsidRDefault="00697813" w:rsidP="000364EA">
            <w:pPr>
              <w:pStyle w:val="TableContent"/>
              <w:rPr>
                <w:rFonts w:cs="Arial"/>
                <w:color w:val="000000"/>
                <w:szCs w:val="22"/>
              </w:rPr>
            </w:pPr>
            <w:r>
              <w:rPr>
                <w:rFonts w:cs="Arial"/>
                <w:color w:val="000000"/>
                <w:szCs w:val="22"/>
              </w:rPr>
              <w:t>CR3766R00</w:t>
            </w:r>
          </w:p>
        </w:tc>
        <w:tc>
          <w:tcPr>
            <w:tcW w:w="3537" w:type="dxa"/>
            <w:tcBorders>
              <w:top w:val="single" w:sz="4" w:space="0" w:color="auto"/>
              <w:left w:val="single" w:sz="4" w:space="0" w:color="auto"/>
              <w:bottom w:val="single" w:sz="4" w:space="0" w:color="auto"/>
            </w:tcBorders>
          </w:tcPr>
          <w:p w14:paraId="09B125E5" w14:textId="42986E4E" w:rsidR="00697813" w:rsidRPr="00612DAE" w:rsidRDefault="00697813" w:rsidP="000364EA">
            <w:pPr>
              <w:pStyle w:val="TableContent"/>
            </w:pPr>
            <w:r w:rsidRPr="00577665">
              <w:t>Enterprise Profiles clarification</w:t>
            </w:r>
          </w:p>
        </w:tc>
        <w:tc>
          <w:tcPr>
            <w:tcW w:w="1274" w:type="dxa"/>
            <w:vMerge/>
            <w:vAlign w:val="center"/>
          </w:tcPr>
          <w:p w14:paraId="6C0765DB" w14:textId="37F7A82C" w:rsidR="00697813" w:rsidRDefault="00697813" w:rsidP="00EF1FFB">
            <w:pPr>
              <w:pStyle w:val="TableContent"/>
            </w:pPr>
          </w:p>
        </w:tc>
        <w:tc>
          <w:tcPr>
            <w:tcW w:w="1840" w:type="dxa"/>
            <w:vMerge/>
            <w:vAlign w:val="center"/>
          </w:tcPr>
          <w:p w14:paraId="72DB6E14" w14:textId="1C5D16B7" w:rsidR="00697813" w:rsidRDefault="00697813" w:rsidP="00EF1FFB">
            <w:pPr>
              <w:pStyle w:val="TableContent"/>
            </w:pPr>
          </w:p>
        </w:tc>
      </w:tr>
      <w:tr w:rsidR="00697813" w:rsidRPr="00A14F29" w14:paraId="57C54BEF" w14:textId="77777777" w:rsidTr="005F33F6">
        <w:tc>
          <w:tcPr>
            <w:tcW w:w="849" w:type="dxa"/>
            <w:vMerge/>
            <w:vAlign w:val="center"/>
          </w:tcPr>
          <w:p w14:paraId="26125065" w14:textId="20CEC9F0" w:rsidR="00697813" w:rsidRDefault="00697813" w:rsidP="00EF1FFB">
            <w:pPr>
              <w:pStyle w:val="TableContent"/>
            </w:pPr>
          </w:p>
        </w:tc>
        <w:tc>
          <w:tcPr>
            <w:tcW w:w="1151" w:type="dxa"/>
            <w:vMerge/>
            <w:vAlign w:val="center"/>
          </w:tcPr>
          <w:p w14:paraId="27A30ACF" w14:textId="06EE8035"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34E2720E" w14:textId="568422EC" w:rsidR="00697813" w:rsidRDefault="00697813">
            <w:pPr>
              <w:pStyle w:val="TableContent"/>
              <w:rPr>
                <w:rFonts w:cs="Arial"/>
                <w:color w:val="000000"/>
                <w:szCs w:val="22"/>
              </w:rPr>
            </w:pPr>
            <w:r>
              <w:rPr>
                <w:rFonts w:cs="Arial"/>
                <w:color w:val="000000"/>
                <w:szCs w:val="22"/>
              </w:rPr>
              <w:t>CR</w:t>
            </w:r>
            <w:r w:rsidRPr="00604560">
              <w:rPr>
                <w:rFonts w:cs="Arial"/>
                <w:color w:val="000000"/>
                <w:szCs w:val="22"/>
              </w:rPr>
              <w:t>376</w:t>
            </w:r>
            <w:r>
              <w:rPr>
                <w:rFonts w:cs="Arial"/>
                <w:color w:val="000000"/>
                <w:szCs w:val="22"/>
              </w:rPr>
              <w:t>7R00</w:t>
            </w:r>
          </w:p>
        </w:tc>
        <w:tc>
          <w:tcPr>
            <w:tcW w:w="3537" w:type="dxa"/>
            <w:tcBorders>
              <w:top w:val="single" w:sz="4" w:space="0" w:color="auto"/>
              <w:left w:val="single" w:sz="4" w:space="0" w:color="auto"/>
              <w:bottom w:val="single" w:sz="4" w:space="0" w:color="auto"/>
            </w:tcBorders>
          </w:tcPr>
          <w:p w14:paraId="6E3E482B" w14:textId="30D0EF68" w:rsidR="00697813" w:rsidRPr="00612DAE" w:rsidRDefault="00697813" w:rsidP="000364EA">
            <w:pPr>
              <w:pStyle w:val="TableContent"/>
            </w:pPr>
            <w:r w:rsidRPr="00577665">
              <w:t>Resolving yellowed text in Device Change procedure</w:t>
            </w:r>
          </w:p>
        </w:tc>
        <w:tc>
          <w:tcPr>
            <w:tcW w:w="1274" w:type="dxa"/>
            <w:vMerge/>
            <w:vAlign w:val="center"/>
          </w:tcPr>
          <w:p w14:paraId="66638597" w14:textId="128F1DD8" w:rsidR="00697813" w:rsidRDefault="00697813" w:rsidP="00EF1FFB">
            <w:pPr>
              <w:pStyle w:val="TableContent"/>
            </w:pPr>
          </w:p>
        </w:tc>
        <w:tc>
          <w:tcPr>
            <w:tcW w:w="1840" w:type="dxa"/>
            <w:vMerge/>
            <w:vAlign w:val="center"/>
          </w:tcPr>
          <w:p w14:paraId="1308E852" w14:textId="24B19265" w:rsidR="00697813" w:rsidRDefault="00697813" w:rsidP="00EF1FFB">
            <w:pPr>
              <w:pStyle w:val="TableContent"/>
            </w:pPr>
          </w:p>
        </w:tc>
      </w:tr>
      <w:tr w:rsidR="00697813" w:rsidRPr="00A14F29" w14:paraId="710C2D65" w14:textId="77777777" w:rsidTr="005F33F6">
        <w:tc>
          <w:tcPr>
            <w:tcW w:w="849" w:type="dxa"/>
            <w:vMerge/>
            <w:vAlign w:val="center"/>
          </w:tcPr>
          <w:p w14:paraId="544056FF" w14:textId="4FC695A1" w:rsidR="00697813" w:rsidRDefault="00697813" w:rsidP="00EF1FFB">
            <w:pPr>
              <w:pStyle w:val="TableContent"/>
            </w:pPr>
          </w:p>
        </w:tc>
        <w:tc>
          <w:tcPr>
            <w:tcW w:w="1151" w:type="dxa"/>
            <w:vMerge/>
            <w:vAlign w:val="center"/>
          </w:tcPr>
          <w:p w14:paraId="43566567" w14:textId="0781BF7B"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47D086B" w14:textId="3B180D7E" w:rsidR="00697813" w:rsidRDefault="00697813" w:rsidP="00F5058A">
            <w:pPr>
              <w:pStyle w:val="TableContent"/>
              <w:rPr>
                <w:rFonts w:cs="Arial"/>
                <w:color w:val="000000"/>
                <w:szCs w:val="22"/>
              </w:rPr>
            </w:pPr>
            <w:r>
              <w:rPr>
                <w:rFonts w:cs="Arial"/>
                <w:color w:val="000000"/>
                <w:szCs w:val="22"/>
              </w:rPr>
              <w:t>NA</w:t>
            </w:r>
          </w:p>
        </w:tc>
        <w:tc>
          <w:tcPr>
            <w:tcW w:w="3537" w:type="dxa"/>
            <w:tcBorders>
              <w:top w:val="single" w:sz="4" w:space="0" w:color="auto"/>
              <w:left w:val="single" w:sz="4" w:space="0" w:color="auto"/>
              <w:bottom w:val="single" w:sz="4" w:space="0" w:color="auto"/>
            </w:tcBorders>
          </w:tcPr>
          <w:p w14:paraId="2BB8CF35" w14:textId="35EF49F8" w:rsidR="00697813" w:rsidRPr="00577665" w:rsidRDefault="00697813" w:rsidP="00F5058A">
            <w:pPr>
              <w:pStyle w:val="TableContent"/>
            </w:pPr>
            <w:r>
              <w:t>Correction of SmdpSigned5 definition</w:t>
            </w:r>
          </w:p>
        </w:tc>
        <w:tc>
          <w:tcPr>
            <w:tcW w:w="1274" w:type="dxa"/>
            <w:vMerge/>
            <w:vAlign w:val="center"/>
          </w:tcPr>
          <w:p w14:paraId="6BF1F207" w14:textId="0C66DF72" w:rsidR="00697813" w:rsidRDefault="00697813" w:rsidP="00EF1FFB">
            <w:pPr>
              <w:pStyle w:val="TableContent"/>
            </w:pPr>
          </w:p>
        </w:tc>
        <w:tc>
          <w:tcPr>
            <w:tcW w:w="1840" w:type="dxa"/>
            <w:vMerge/>
            <w:vAlign w:val="center"/>
          </w:tcPr>
          <w:p w14:paraId="3BDEE536" w14:textId="7C94BCF0" w:rsidR="00697813" w:rsidRDefault="00697813" w:rsidP="00EF1FFB">
            <w:pPr>
              <w:pStyle w:val="TableContent"/>
            </w:pPr>
          </w:p>
        </w:tc>
      </w:tr>
      <w:tr w:rsidR="00697813" w:rsidRPr="00A14F29" w14:paraId="7552FA5E" w14:textId="77777777" w:rsidTr="005F33F6">
        <w:tc>
          <w:tcPr>
            <w:tcW w:w="849" w:type="dxa"/>
            <w:vMerge/>
            <w:vAlign w:val="center"/>
          </w:tcPr>
          <w:p w14:paraId="1C93F75D" w14:textId="5C3FDD21" w:rsidR="00697813" w:rsidRDefault="00697813" w:rsidP="00EF1FFB">
            <w:pPr>
              <w:pStyle w:val="TableContent"/>
            </w:pPr>
          </w:p>
        </w:tc>
        <w:tc>
          <w:tcPr>
            <w:tcW w:w="1151" w:type="dxa"/>
            <w:vMerge/>
            <w:vAlign w:val="center"/>
          </w:tcPr>
          <w:p w14:paraId="7385788F" w14:textId="0992E658" w:rsidR="00697813" w:rsidRDefault="00697813" w:rsidP="00EF1FFB">
            <w:pPr>
              <w:pStyle w:val="TableContent"/>
            </w:pP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626EF49E" w14:textId="77777777" w:rsidR="00697813" w:rsidRDefault="00697813" w:rsidP="00EF1FFB">
            <w:pPr>
              <w:pStyle w:val="TableContent"/>
              <w:rPr>
                <w:rFonts w:cs="Arial"/>
                <w:color w:val="000000"/>
                <w:szCs w:val="22"/>
              </w:rPr>
            </w:pPr>
            <w:r>
              <w:rPr>
                <w:rFonts w:cs="Arial"/>
                <w:color w:val="000000"/>
                <w:szCs w:val="22"/>
              </w:rPr>
              <w:t>NA</w:t>
            </w:r>
          </w:p>
        </w:tc>
        <w:tc>
          <w:tcPr>
            <w:tcW w:w="3537" w:type="dxa"/>
            <w:tcBorders>
              <w:top w:val="single" w:sz="4" w:space="0" w:color="auto"/>
              <w:left w:val="single" w:sz="4" w:space="0" w:color="auto"/>
              <w:bottom w:val="single" w:sz="4" w:space="0" w:color="auto"/>
            </w:tcBorders>
          </w:tcPr>
          <w:p w14:paraId="55AB362D" w14:textId="48A509F5" w:rsidR="00697813" w:rsidRPr="00577665" w:rsidRDefault="00697813" w:rsidP="00EF1FFB">
            <w:pPr>
              <w:pStyle w:val="TableContent"/>
            </w:pPr>
            <w:r>
              <w:t>Correction of SmdpSigned5 definition in Annex H</w:t>
            </w:r>
          </w:p>
        </w:tc>
        <w:tc>
          <w:tcPr>
            <w:tcW w:w="1274" w:type="dxa"/>
            <w:vMerge/>
            <w:vAlign w:val="center"/>
          </w:tcPr>
          <w:p w14:paraId="244A41F4" w14:textId="6ECA1AE3" w:rsidR="00697813" w:rsidRDefault="00697813" w:rsidP="00EF1FFB">
            <w:pPr>
              <w:pStyle w:val="TableContent"/>
            </w:pPr>
          </w:p>
        </w:tc>
        <w:tc>
          <w:tcPr>
            <w:tcW w:w="1840" w:type="dxa"/>
            <w:vMerge/>
            <w:vAlign w:val="center"/>
          </w:tcPr>
          <w:p w14:paraId="1D197966" w14:textId="6D58661A" w:rsidR="00697813" w:rsidRDefault="00697813" w:rsidP="00EF1FFB">
            <w:pPr>
              <w:pStyle w:val="TableContent"/>
            </w:pPr>
          </w:p>
        </w:tc>
      </w:tr>
      <w:tr w:rsidR="005F33F6" w:rsidRPr="005F33F6" w14:paraId="402434FA" w14:textId="77777777" w:rsidTr="005F33F6">
        <w:tc>
          <w:tcPr>
            <w:tcW w:w="849" w:type="dxa"/>
            <w:vMerge w:val="restart"/>
            <w:vAlign w:val="center"/>
          </w:tcPr>
          <w:p w14:paraId="1B08FED4" w14:textId="77777777" w:rsidR="005F33F6" w:rsidRPr="005F33F6" w:rsidRDefault="005F33F6" w:rsidP="00EF1FFB">
            <w:pPr>
              <w:pStyle w:val="TableContent"/>
              <w:rPr>
                <w:lang w:val="de-DE"/>
              </w:rPr>
            </w:pPr>
            <w:r w:rsidRPr="005F33F6">
              <w:rPr>
                <w:lang w:val="de-DE"/>
              </w:rPr>
              <w:t>SGP.22 v3.1</w:t>
            </w:r>
          </w:p>
          <w:p w14:paraId="74986ED6" w14:textId="497A0C22" w:rsidR="005F33F6" w:rsidRPr="005F33F6" w:rsidRDefault="005F33F6" w:rsidP="004C3A1B">
            <w:pPr>
              <w:pStyle w:val="TableContent"/>
              <w:rPr>
                <w:lang w:val="de-DE"/>
              </w:rPr>
            </w:pPr>
            <w:r w:rsidRPr="005F33F6">
              <w:rPr>
                <w:lang w:val="de-DE"/>
              </w:rPr>
              <w:t>2</w:t>
            </w:r>
          </w:p>
          <w:p w14:paraId="7CE12C54" w14:textId="20F74761" w:rsidR="005F33F6" w:rsidRDefault="005F33F6" w:rsidP="00811C46">
            <w:pPr>
              <w:pStyle w:val="NormalParagraph"/>
            </w:pPr>
          </w:p>
        </w:tc>
        <w:tc>
          <w:tcPr>
            <w:tcW w:w="1151" w:type="dxa"/>
            <w:vMerge w:val="restart"/>
            <w:vAlign w:val="center"/>
          </w:tcPr>
          <w:p w14:paraId="656E95B7" w14:textId="14D2E7D2" w:rsidR="005F33F6" w:rsidRDefault="005F33F6" w:rsidP="005F33F6">
            <w:pPr>
              <w:pStyle w:val="TableContent"/>
            </w:pPr>
            <w:r>
              <w:t>01 Dec 2023</w:t>
            </w:r>
          </w:p>
        </w:tc>
        <w:tc>
          <w:tcPr>
            <w:tcW w:w="1556" w:type="dxa"/>
            <w:tcBorders>
              <w:top w:val="single" w:sz="4" w:space="0" w:color="auto"/>
              <w:left w:val="single" w:sz="4" w:space="0" w:color="auto"/>
              <w:bottom w:val="single" w:sz="4" w:space="0" w:color="auto"/>
              <w:right w:val="single" w:sz="4" w:space="0" w:color="auto"/>
            </w:tcBorders>
            <w:shd w:val="clear" w:color="000000" w:fill="FFFFFF"/>
            <w:vAlign w:val="bottom"/>
          </w:tcPr>
          <w:p w14:paraId="5E72696A" w14:textId="59E3B5C3" w:rsidR="005F33F6" w:rsidRDefault="005F33F6" w:rsidP="00EF1FFB">
            <w:pPr>
              <w:pStyle w:val="TableContent"/>
              <w:rPr>
                <w:rFonts w:cs="Arial"/>
                <w:color w:val="000000"/>
                <w:szCs w:val="22"/>
              </w:rPr>
            </w:pPr>
            <w:r>
              <w:rPr>
                <w:rFonts w:cs="Arial"/>
                <w:color w:val="000000"/>
                <w:szCs w:val="22"/>
              </w:rPr>
              <w:t>NA</w:t>
            </w:r>
          </w:p>
        </w:tc>
        <w:tc>
          <w:tcPr>
            <w:tcW w:w="3537" w:type="dxa"/>
            <w:tcBorders>
              <w:top w:val="single" w:sz="4" w:space="0" w:color="auto"/>
              <w:left w:val="single" w:sz="4" w:space="0" w:color="auto"/>
              <w:bottom w:val="single" w:sz="4" w:space="0" w:color="auto"/>
            </w:tcBorders>
          </w:tcPr>
          <w:p w14:paraId="664302D6" w14:textId="31C0B7A0" w:rsidR="005F33F6" w:rsidRDefault="005F33F6" w:rsidP="00EF1FFB">
            <w:pPr>
              <w:pStyle w:val="TableContent"/>
            </w:pPr>
            <w:r>
              <w:t>First draft of SGP.22 v3.1</w:t>
            </w:r>
          </w:p>
        </w:tc>
        <w:tc>
          <w:tcPr>
            <w:tcW w:w="1274" w:type="dxa"/>
            <w:vMerge w:val="restart"/>
            <w:vAlign w:val="center"/>
          </w:tcPr>
          <w:p w14:paraId="33D0CB32" w14:textId="0B946D01" w:rsidR="005F33F6" w:rsidRDefault="005F33F6" w:rsidP="00811C46">
            <w:pPr>
              <w:pStyle w:val="NormalParagraph"/>
            </w:pPr>
            <w:r>
              <w:t>ISAG</w:t>
            </w:r>
          </w:p>
        </w:tc>
        <w:tc>
          <w:tcPr>
            <w:tcW w:w="1840" w:type="dxa"/>
            <w:vMerge w:val="restart"/>
            <w:vAlign w:val="center"/>
          </w:tcPr>
          <w:p w14:paraId="6C1015E0" w14:textId="7E0CB87E" w:rsidR="005F33F6" w:rsidRPr="005F33F6" w:rsidRDefault="005F33F6" w:rsidP="00811C46">
            <w:pPr>
              <w:pStyle w:val="NormalParagraph"/>
              <w:rPr>
                <w:lang w:val="es-ES"/>
              </w:rPr>
            </w:pPr>
            <w:r>
              <w:rPr>
                <w:lang w:val="es-ES"/>
              </w:rPr>
              <w:t>Denis Praca/THALES</w:t>
            </w:r>
          </w:p>
        </w:tc>
      </w:tr>
      <w:tr w:rsidR="005F33F6" w:rsidRPr="00A14F29" w14:paraId="31DC474E" w14:textId="77777777" w:rsidTr="005F33F6">
        <w:tc>
          <w:tcPr>
            <w:tcW w:w="849" w:type="dxa"/>
            <w:vMerge/>
            <w:vAlign w:val="center"/>
          </w:tcPr>
          <w:p w14:paraId="5EC49110" w14:textId="1A03B37A" w:rsidR="005F33F6" w:rsidRPr="005F33F6" w:rsidRDefault="005F33F6" w:rsidP="00811C46">
            <w:pPr>
              <w:pStyle w:val="NormalParagraph"/>
              <w:rPr>
                <w:lang w:val="es-ES"/>
              </w:rPr>
            </w:pPr>
          </w:p>
        </w:tc>
        <w:tc>
          <w:tcPr>
            <w:tcW w:w="1151" w:type="dxa"/>
            <w:vMerge/>
            <w:vAlign w:val="center"/>
          </w:tcPr>
          <w:p w14:paraId="35FE01A2" w14:textId="352133B4" w:rsidR="005F33F6" w:rsidRPr="005F33F6" w:rsidRDefault="005F33F6" w:rsidP="00811C46">
            <w:pPr>
              <w:pStyle w:val="NormalParagraph"/>
              <w:rPr>
                <w:lang w:val="es-ES"/>
              </w:rPr>
            </w:pPr>
          </w:p>
        </w:tc>
        <w:tc>
          <w:tcPr>
            <w:tcW w:w="1556" w:type="dxa"/>
            <w:tcBorders>
              <w:top w:val="single" w:sz="4" w:space="0" w:color="auto"/>
              <w:left w:val="nil"/>
              <w:bottom w:val="single" w:sz="4" w:space="0" w:color="auto"/>
              <w:right w:val="nil"/>
            </w:tcBorders>
            <w:shd w:val="clear" w:color="auto" w:fill="auto"/>
          </w:tcPr>
          <w:p w14:paraId="6C917020" w14:textId="3F359BFA" w:rsidR="005F33F6" w:rsidRDefault="005F33F6" w:rsidP="00EF1FFB">
            <w:pPr>
              <w:pStyle w:val="TableContent"/>
              <w:rPr>
                <w:rFonts w:cs="Arial"/>
                <w:color w:val="000000"/>
                <w:szCs w:val="22"/>
              </w:rPr>
            </w:pPr>
            <w:r w:rsidRPr="009B3C9D">
              <w:rPr>
                <w:rFonts w:cs="Arial"/>
                <w:color w:val="000000"/>
                <w:szCs w:val="22"/>
              </w:rPr>
              <w:t>CR31001</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22877862" w14:textId="712C2139" w:rsidR="005F33F6" w:rsidRDefault="005F33F6" w:rsidP="00EF1FFB">
            <w:pPr>
              <w:pStyle w:val="TableContent"/>
            </w:pPr>
            <w:r w:rsidRPr="00210811">
              <w:t>Fix LSI counting</w:t>
            </w:r>
          </w:p>
        </w:tc>
        <w:tc>
          <w:tcPr>
            <w:tcW w:w="1274" w:type="dxa"/>
            <w:vMerge/>
            <w:vAlign w:val="center"/>
          </w:tcPr>
          <w:p w14:paraId="42220BB6" w14:textId="56817AFE" w:rsidR="005F33F6" w:rsidRDefault="005F33F6" w:rsidP="00811C46">
            <w:pPr>
              <w:pStyle w:val="NormalParagraph"/>
            </w:pPr>
          </w:p>
        </w:tc>
        <w:tc>
          <w:tcPr>
            <w:tcW w:w="1840" w:type="dxa"/>
            <w:vMerge/>
            <w:vAlign w:val="center"/>
          </w:tcPr>
          <w:p w14:paraId="2F28233A" w14:textId="364B9A91" w:rsidR="005F33F6" w:rsidRDefault="005F33F6" w:rsidP="00811C46">
            <w:pPr>
              <w:pStyle w:val="NormalParagraph"/>
            </w:pPr>
          </w:p>
        </w:tc>
      </w:tr>
      <w:tr w:rsidR="005F33F6" w:rsidRPr="00A14F29" w14:paraId="744D94E3" w14:textId="77777777" w:rsidTr="005F33F6">
        <w:tc>
          <w:tcPr>
            <w:tcW w:w="849" w:type="dxa"/>
            <w:vMerge/>
            <w:vAlign w:val="center"/>
          </w:tcPr>
          <w:p w14:paraId="2D73D9C9" w14:textId="34A5B6B7" w:rsidR="005F33F6" w:rsidRDefault="005F33F6" w:rsidP="00811C46">
            <w:pPr>
              <w:pStyle w:val="NormalParagraph"/>
            </w:pPr>
          </w:p>
        </w:tc>
        <w:tc>
          <w:tcPr>
            <w:tcW w:w="1151" w:type="dxa"/>
            <w:vMerge/>
            <w:vAlign w:val="center"/>
          </w:tcPr>
          <w:p w14:paraId="5076D19B" w14:textId="7A8B0423"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7953FC20" w14:textId="3BB72C81" w:rsidR="005F33F6" w:rsidRDefault="005F33F6" w:rsidP="00EF1FFB">
            <w:pPr>
              <w:pStyle w:val="TableContent"/>
              <w:rPr>
                <w:rFonts w:cs="Arial"/>
                <w:color w:val="000000"/>
                <w:szCs w:val="22"/>
              </w:rPr>
            </w:pPr>
            <w:r w:rsidRPr="009B3C9D">
              <w:rPr>
                <w:rFonts w:cs="Arial"/>
                <w:color w:val="000000"/>
                <w:szCs w:val="22"/>
              </w:rPr>
              <w:t>CR31002</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25FC4925" w14:textId="77B564FD" w:rsidR="005F33F6" w:rsidRDefault="005F33F6" w:rsidP="00EF1FFB">
            <w:pPr>
              <w:pStyle w:val="TableContent"/>
            </w:pPr>
            <w:r w:rsidRPr="00175927">
              <w:t>Editorial fixes</w:t>
            </w:r>
          </w:p>
        </w:tc>
        <w:tc>
          <w:tcPr>
            <w:tcW w:w="1274" w:type="dxa"/>
            <w:vMerge/>
            <w:vAlign w:val="center"/>
          </w:tcPr>
          <w:p w14:paraId="5A8ECB1C" w14:textId="7F6B5E03" w:rsidR="005F33F6" w:rsidRDefault="005F33F6" w:rsidP="00811C46">
            <w:pPr>
              <w:pStyle w:val="NormalParagraph"/>
            </w:pPr>
          </w:p>
        </w:tc>
        <w:tc>
          <w:tcPr>
            <w:tcW w:w="1840" w:type="dxa"/>
            <w:vMerge/>
            <w:vAlign w:val="center"/>
          </w:tcPr>
          <w:p w14:paraId="3312D3A1" w14:textId="5E54FF6D" w:rsidR="005F33F6" w:rsidRDefault="005F33F6" w:rsidP="00811C46">
            <w:pPr>
              <w:pStyle w:val="NormalParagraph"/>
            </w:pPr>
          </w:p>
        </w:tc>
      </w:tr>
      <w:tr w:rsidR="005F33F6" w:rsidRPr="00A14F29" w14:paraId="3BA75EB5" w14:textId="77777777" w:rsidTr="005F33F6">
        <w:tc>
          <w:tcPr>
            <w:tcW w:w="849" w:type="dxa"/>
            <w:vMerge/>
            <w:vAlign w:val="center"/>
          </w:tcPr>
          <w:p w14:paraId="568CC0B4" w14:textId="4B887746" w:rsidR="005F33F6" w:rsidRDefault="005F33F6" w:rsidP="00811C46">
            <w:pPr>
              <w:pStyle w:val="NormalParagraph"/>
            </w:pPr>
          </w:p>
        </w:tc>
        <w:tc>
          <w:tcPr>
            <w:tcW w:w="1151" w:type="dxa"/>
            <w:vMerge/>
            <w:vAlign w:val="center"/>
          </w:tcPr>
          <w:p w14:paraId="70C9A9B5" w14:textId="50C896F6"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03806950" w14:textId="2062D0FC" w:rsidR="005F33F6" w:rsidRDefault="005F33F6" w:rsidP="00EF1FFB">
            <w:pPr>
              <w:pStyle w:val="TableContent"/>
              <w:rPr>
                <w:rFonts w:cs="Arial"/>
                <w:color w:val="000000"/>
                <w:szCs w:val="22"/>
              </w:rPr>
            </w:pPr>
            <w:r w:rsidRPr="009B3C9D">
              <w:rPr>
                <w:rFonts w:cs="Arial"/>
                <w:color w:val="000000"/>
                <w:szCs w:val="22"/>
              </w:rPr>
              <w:t>CR31003</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7054CC8B" w14:textId="0F7A7461" w:rsidR="005F33F6" w:rsidRDefault="005F33F6" w:rsidP="00EF1FFB">
            <w:pPr>
              <w:pStyle w:val="TableContent"/>
            </w:pPr>
            <w:r w:rsidRPr="00791FB4">
              <w:t>Editorial fixes for smdpSignedX in device change functions</w:t>
            </w:r>
          </w:p>
        </w:tc>
        <w:tc>
          <w:tcPr>
            <w:tcW w:w="1274" w:type="dxa"/>
            <w:vMerge/>
            <w:vAlign w:val="center"/>
          </w:tcPr>
          <w:p w14:paraId="0037F054" w14:textId="6253B173" w:rsidR="005F33F6" w:rsidRDefault="005F33F6" w:rsidP="00811C46">
            <w:pPr>
              <w:pStyle w:val="NormalParagraph"/>
            </w:pPr>
          </w:p>
        </w:tc>
        <w:tc>
          <w:tcPr>
            <w:tcW w:w="1840" w:type="dxa"/>
            <w:vMerge/>
            <w:vAlign w:val="center"/>
          </w:tcPr>
          <w:p w14:paraId="7D0B757E" w14:textId="513DE1F3" w:rsidR="005F33F6" w:rsidRDefault="005F33F6" w:rsidP="00811C46">
            <w:pPr>
              <w:pStyle w:val="NormalParagraph"/>
            </w:pPr>
          </w:p>
        </w:tc>
      </w:tr>
      <w:tr w:rsidR="005F33F6" w:rsidRPr="00A14F29" w14:paraId="406521CD" w14:textId="77777777" w:rsidTr="005F33F6">
        <w:tc>
          <w:tcPr>
            <w:tcW w:w="849" w:type="dxa"/>
            <w:vMerge/>
            <w:vAlign w:val="center"/>
          </w:tcPr>
          <w:p w14:paraId="37B51472" w14:textId="0302803A" w:rsidR="005F33F6" w:rsidRDefault="005F33F6" w:rsidP="00811C46">
            <w:pPr>
              <w:pStyle w:val="NormalParagraph"/>
            </w:pPr>
          </w:p>
        </w:tc>
        <w:tc>
          <w:tcPr>
            <w:tcW w:w="1151" w:type="dxa"/>
            <w:vMerge/>
            <w:vAlign w:val="center"/>
          </w:tcPr>
          <w:p w14:paraId="38DE2458" w14:textId="49AB22E4"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D251005" w14:textId="29E10CE4" w:rsidR="005F33F6" w:rsidRDefault="005F33F6" w:rsidP="00EF1FFB">
            <w:pPr>
              <w:pStyle w:val="TableContent"/>
              <w:rPr>
                <w:rFonts w:cs="Arial"/>
                <w:color w:val="000000"/>
                <w:szCs w:val="22"/>
              </w:rPr>
            </w:pPr>
            <w:r w:rsidRPr="009B3C9D">
              <w:rPr>
                <w:rFonts w:cs="Arial"/>
                <w:color w:val="000000"/>
                <w:szCs w:val="22"/>
              </w:rPr>
              <w:t>CR31004</w:t>
            </w:r>
            <w:r>
              <w:rPr>
                <w:rFonts w:cs="Arial"/>
                <w:color w:val="000000"/>
                <w:szCs w:val="22"/>
              </w:rPr>
              <w:t>R05</w:t>
            </w:r>
          </w:p>
        </w:tc>
        <w:tc>
          <w:tcPr>
            <w:tcW w:w="3537" w:type="dxa"/>
            <w:tcBorders>
              <w:top w:val="single" w:sz="4" w:space="0" w:color="auto"/>
              <w:left w:val="single" w:sz="4" w:space="0" w:color="auto"/>
              <w:bottom w:val="single" w:sz="4" w:space="0" w:color="auto"/>
            </w:tcBorders>
          </w:tcPr>
          <w:p w14:paraId="51E477AB" w14:textId="3A44BA0C" w:rsidR="005F33F6" w:rsidRDefault="005F33F6" w:rsidP="00EF1FFB">
            <w:pPr>
              <w:pStyle w:val="TableContent"/>
            </w:pPr>
            <w:r w:rsidRPr="00D163CD">
              <w:t>Renaming Ephemeral keys for Encrypted Activation Code</w:t>
            </w:r>
          </w:p>
        </w:tc>
        <w:tc>
          <w:tcPr>
            <w:tcW w:w="1274" w:type="dxa"/>
            <w:vMerge/>
            <w:vAlign w:val="center"/>
          </w:tcPr>
          <w:p w14:paraId="44CFAB85" w14:textId="6BF20AFE" w:rsidR="005F33F6" w:rsidRDefault="005F33F6" w:rsidP="00811C46">
            <w:pPr>
              <w:pStyle w:val="NormalParagraph"/>
            </w:pPr>
          </w:p>
        </w:tc>
        <w:tc>
          <w:tcPr>
            <w:tcW w:w="1840" w:type="dxa"/>
            <w:vMerge/>
            <w:vAlign w:val="center"/>
          </w:tcPr>
          <w:p w14:paraId="6DF3E355" w14:textId="72F74D06" w:rsidR="005F33F6" w:rsidRDefault="005F33F6" w:rsidP="00811C46">
            <w:pPr>
              <w:pStyle w:val="NormalParagraph"/>
            </w:pPr>
          </w:p>
        </w:tc>
      </w:tr>
      <w:tr w:rsidR="005F33F6" w:rsidRPr="00A14F29" w14:paraId="18C1A0F3" w14:textId="77777777" w:rsidTr="005F33F6">
        <w:tc>
          <w:tcPr>
            <w:tcW w:w="849" w:type="dxa"/>
            <w:vMerge/>
            <w:vAlign w:val="center"/>
          </w:tcPr>
          <w:p w14:paraId="142119A2" w14:textId="5DFFBD17" w:rsidR="005F33F6" w:rsidRDefault="005F33F6" w:rsidP="00811C46">
            <w:pPr>
              <w:pStyle w:val="NormalParagraph"/>
            </w:pPr>
          </w:p>
        </w:tc>
        <w:tc>
          <w:tcPr>
            <w:tcW w:w="1151" w:type="dxa"/>
            <w:vMerge/>
            <w:vAlign w:val="center"/>
          </w:tcPr>
          <w:p w14:paraId="54E11E76" w14:textId="271B6C7C"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5B5A8110" w14:textId="7DAFB765" w:rsidR="005F33F6" w:rsidRDefault="005F33F6" w:rsidP="00EF1FFB">
            <w:pPr>
              <w:pStyle w:val="TableContent"/>
              <w:rPr>
                <w:rFonts w:cs="Arial"/>
                <w:color w:val="000000"/>
                <w:szCs w:val="22"/>
              </w:rPr>
            </w:pPr>
            <w:r w:rsidRPr="009B3C9D">
              <w:rPr>
                <w:rFonts w:cs="Arial"/>
                <w:color w:val="000000"/>
                <w:szCs w:val="22"/>
              </w:rPr>
              <w:t>CR31005</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3A1627BE" w14:textId="6827156F" w:rsidR="005F33F6" w:rsidRDefault="005F33F6" w:rsidP="00EF1FFB">
            <w:pPr>
              <w:pStyle w:val="TableContent"/>
            </w:pPr>
            <w:r w:rsidRPr="00D16263">
              <w:t>Clarification in usage of activationCodeForProfileRecovery</w:t>
            </w:r>
          </w:p>
        </w:tc>
        <w:tc>
          <w:tcPr>
            <w:tcW w:w="1274" w:type="dxa"/>
            <w:vMerge/>
            <w:vAlign w:val="center"/>
          </w:tcPr>
          <w:p w14:paraId="7EFF7132" w14:textId="007FE282" w:rsidR="005F33F6" w:rsidRDefault="005F33F6" w:rsidP="00811C46">
            <w:pPr>
              <w:pStyle w:val="NormalParagraph"/>
            </w:pPr>
          </w:p>
        </w:tc>
        <w:tc>
          <w:tcPr>
            <w:tcW w:w="1840" w:type="dxa"/>
            <w:vMerge/>
            <w:vAlign w:val="center"/>
          </w:tcPr>
          <w:p w14:paraId="28A68ED1" w14:textId="7DE26175" w:rsidR="005F33F6" w:rsidRDefault="005F33F6" w:rsidP="00811C46">
            <w:pPr>
              <w:pStyle w:val="NormalParagraph"/>
            </w:pPr>
          </w:p>
        </w:tc>
      </w:tr>
      <w:tr w:rsidR="005F33F6" w:rsidRPr="00A14F29" w14:paraId="0C8B24BE" w14:textId="77777777" w:rsidTr="005F33F6">
        <w:tc>
          <w:tcPr>
            <w:tcW w:w="849" w:type="dxa"/>
            <w:vMerge/>
            <w:vAlign w:val="center"/>
          </w:tcPr>
          <w:p w14:paraId="5596CB26" w14:textId="1C0B5317" w:rsidR="005F33F6" w:rsidRDefault="005F33F6" w:rsidP="00811C46">
            <w:pPr>
              <w:pStyle w:val="NormalParagraph"/>
            </w:pPr>
          </w:p>
        </w:tc>
        <w:tc>
          <w:tcPr>
            <w:tcW w:w="1151" w:type="dxa"/>
            <w:vMerge/>
            <w:vAlign w:val="center"/>
          </w:tcPr>
          <w:p w14:paraId="14FC4374" w14:textId="07AA4DDA"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2CB47A08" w14:textId="57A2AED9" w:rsidR="005F33F6" w:rsidRDefault="005F33F6" w:rsidP="00EF1FFB">
            <w:pPr>
              <w:pStyle w:val="TableContent"/>
              <w:rPr>
                <w:rFonts w:cs="Arial"/>
                <w:color w:val="000000"/>
                <w:szCs w:val="22"/>
              </w:rPr>
            </w:pPr>
            <w:r w:rsidRPr="009B3C9D">
              <w:rPr>
                <w:rFonts w:cs="Arial"/>
                <w:color w:val="000000"/>
                <w:szCs w:val="22"/>
              </w:rPr>
              <w:t>CR31007</w:t>
            </w:r>
            <w:r>
              <w:rPr>
                <w:rFonts w:cs="Arial"/>
                <w:color w:val="000000"/>
                <w:szCs w:val="22"/>
              </w:rPr>
              <w:t>R02</w:t>
            </w:r>
          </w:p>
        </w:tc>
        <w:tc>
          <w:tcPr>
            <w:tcW w:w="3537" w:type="dxa"/>
            <w:tcBorders>
              <w:top w:val="single" w:sz="4" w:space="0" w:color="auto"/>
              <w:left w:val="single" w:sz="4" w:space="0" w:color="auto"/>
              <w:bottom w:val="single" w:sz="4" w:space="0" w:color="auto"/>
            </w:tcBorders>
          </w:tcPr>
          <w:p w14:paraId="22BA43EC" w14:textId="77829505" w:rsidR="005F33F6" w:rsidRDefault="005F33F6" w:rsidP="00EF1FFB">
            <w:pPr>
              <w:pStyle w:val="TableContent"/>
            </w:pPr>
            <w:r w:rsidRPr="00D16263">
              <w:t>euiccCategory alignment</w:t>
            </w:r>
          </w:p>
        </w:tc>
        <w:tc>
          <w:tcPr>
            <w:tcW w:w="1274" w:type="dxa"/>
            <w:vMerge/>
            <w:vAlign w:val="center"/>
          </w:tcPr>
          <w:p w14:paraId="5ECC855B" w14:textId="4F292EEB" w:rsidR="005F33F6" w:rsidRDefault="005F33F6" w:rsidP="00811C46">
            <w:pPr>
              <w:pStyle w:val="NormalParagraph"/>
            </w:pPr>
          </w:p>
        </w:tc>
        <w:tc>
          <w:tcPr>
            <w:tcW w:w="1840" w:type="dxa"/>
            <w:vMerge/>
            <w:vAlign w:val="center"/>
          </w:tcPr>
          <w:p w14:paraId="6724DEFB" w14:textId="0E2FA8F7" w:rsidR="005F33F6" w:rsidRDefault="005F33F6" w:rsidP="00811C46">
            <w:pPr>
              <w:pStyle w:val="NormalParagraph"/>
            </w:pPr>
          </w:p>
        </w:tc>
      </w:tr>
      <w:tr w:rsidR="005F33F6" w:rsidRPr="00A14F29" w14:paraId="4E2F1BC0" w14:textId="77777777" w:rsidTr="005F33F6">
        <w:tc>
          <w:tcPr>
            <w:tcW w:w="849" w:type="dxa"/>
            <w:vMerge/>
            <w:vAlign w:val="center"/>
          </w:tcPr>
          <w:p w14:paraId="05A568D1" w14:textId="48D9F6FC" w:rsidR="005F33F6" w:rsidRDefault="005F33F6" w:rsidP="00811C46">
            <w:pPr>
              <w:pStyle w:val="NormalParagraph"/>
            </w:pPr>
          </w:p>
        </w:tc>
        <w:tc>
          <w:tcPr>
            <w:tcW w:w="1151" w:type="dxa"/>
            <w:vMerge/>
            <w:vAlign w:val="center"/>
          </w:tcPr>
          <w:p w14:paraId="35B2C77C" w14:textId="4F890AAA"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269BA44F" w14:textId="37522333" w:rsidR="005F33F6" w:rsidRDefault="005F33F6" w:rsidP="00EF1FFB">
            <w:pPr>
              <w:pStyle w:val="TableContent"/>
              <w:rPr>
                <w:rFonts w:cs="Arial"/>
                <w:color w:val="000000"/>
                <w:szCs w:val="22"/>
              </w:rPr>
            </w:pPr>
            <w:r w:rsidRPr="009B3C9D">
              <w:rPr>
                <w:rFonts w:cs="Arial"/>
                <w:color w:val="000000"/>
                <w:szCs w:val="22"/>
              </w:rPr>
              <w:t>CR31008</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3BFB3062" w14:textId="76F063C8" w:rsidR="005F33F6" w:rsidRDefault="005F33F6" w:rsidP="00EF1FFB">
            <w:pPr>
              <w:pStyle w:val="TableContent"/>
            </w:pPr>
            <w:r w:rsidRPr="00725BC9">
              <w:t>Update eUICC figure to cover Enterprise</w:t>
            </w:r>
          </w:p>
        </w:tc>
        <w:tc>
          <w:tcPr>
            <w:tcW w:w="1274" w:type="dxa"/>
            <w:vMerge/>
            <w:vAlign w:val="center"/>
          </w:tcPr>
          <w:p w14:paraId="2E7BF698" w14:textId="1642E018" w:rsidR="005F33F6" w:rsidRDefault="005F33F6" w:rsidP="00811C46">
            <w:pPr>
              <w:pStyle w:val="NormalParagraph"/>
            </w:pPr>
          </w:p>
        </w:tc>
        <w:tc>
          <w:tcPr>
            <w:tcW w:w="1840" w:type="dxa"/>
            <w:vMerge/>
            <w:vAlign w:val="center"/>
          </w:tcPr>
          <w:p w14:paraId="64AFFAA3" w14:textId="67884255" w:rsidR="005F33F6" w:rsidRDefault="005F33F6" w:rsidP="00811C46">
            <w:pPr>
              <w:pStyle w:val="NormalParagraph"/>
            </w:pPr>
          </w:p>
        </w:tc>
      </w:tr>
      <w:tr w:rsidR="005F33F6" w:rsidRPr="00A14F29" w14:paraId="2366D84C" w14:textId="77777777" w:rsidTr="005F33F6">
        <w:tc>
          <w:tcPr>
            <w:tcW w:w="849" w:type="dxa"/>
            <w:vMerge/>
            <w:vAlign w:val="center"/>
          </w:tcPr>
          <w:p w14:paraId="39A7E00F" w14:textId="3DC8598E" w:rsidR="005F33F6" w:rsidRDefault="005F33F6" w:rsidP="00811C46">
            <w:pPr>
              <w:pStyle w:val="NormalParagraph"/>
            </w:pPr>
          </w:p>
        </w:tc>
        <w:tc>
          <w:tcPr>
            <w:tcW w:w="1151" w:type="dxa"/>
            <w:vMerge/>
            <w:vAlign w:val="center"/>
          </w:tcPr>
          <w:p w14:paraId="784B67C0" w14:textId="7D1FA852"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7FD83BD0" w14:textId="50205D82" w:rsidR="005F33F6" w:rsidRDefault="005F33F6" w:rsidP="00EF1FFB">
            <w:pPr>
              <w:pStyle w:val="TableContent"/>
              <w:rPr>
                <w:rFonts w:cs="Arial"/>
                <w:color w:val="000000"/>
                <w:szCs w:val="22"/>
              </w:rPr>
            </w:pPr>
            <w:r w:rsidRPr="009B3C9D">
              <w:rPr>
                <w:rFonts w:cs="Arial"/>
                <w:color w:val="000000"/>
                <w:szCs w:val="22"/>
              </w:rPr>
              <w:t>CR31011</w:t>
            </w:r>
            <w:r>
              <w:rPr>
                <w:rFonts w:cs="Arial"/>
                <w:color w:val="000000"/>
                <w:szCs w:val="22"/>
              </w:rPr>
              <w:t>R05</w:t>
            </w:r>
          </w:p>
        </w:tc>
        <w:tc>
          <w:tcPr>
            <w:tcW w:w="3537" w:type="dxa"/>
            <w:tcBorders>
              <w:top w:val="single" w:sz="4" w:space="0" w:color="auto"/>
              <w:left w:val="single" w:sz="4" w:space="0" w:color="auto"/>
              <w:bottom w:val="single" w:sz="4" w:space="0" w:color="auto"/>
            </w:tcBorders>
          </w:tcPr>
          <w:p w14:paraId="257B9F90" w14:textId="1428B8A3" w:rsidR="005F33F6" w:rsidRDefault="005F33F6" w:rsidP="00EF1FFB">
            <w:pPr>
              <w:pStyle w:val="TableContent"/>
            </w:pPr>
            <w:r>
              <w:t>M</w:t>
            </w:r>
            <w:r w:rsidRPr="00725BC9">
              <w:t>issing eUICC capabilities for ctxParams1</w:t>
            </w:r>
          </w:p>
        </w:tc>
        <w:tc>
          <w:tcPr>
            <w:tcW w:w="1274" w:type="dxa"/>
            <w:vMerge/>
            <w:vAlign w:val="center"/>
          </w:tcPr>
          <w:p w14:paraId="12A51AAD" w14:textId="7CF0A18A" w:rsidR="005F33F6" w:rsidRDefault="005F33F6" w:rsidP="00811C46">
            <w:pPr>
              <w:pStyle w:val="NormalParagraph"/>
            </w:pPr>
          </w:p>
        </w:tc>
        <w:tc>
          <w:tcPr>
            <w:tcW w:w="1840" w:type="dxa"/>
            <w:vMerge/>
            <w:vAlign w:val="center"/>
          </w:tcPr>
          <w:p w14:paraId="62FD1DA3" w14:textId="08C8C697" w:rsidR="005F33F6" w:rsidRDefault="005F33F6" w:rsidP="00811C46">
            <w:pPr>
              <w:pStyle w:val="NormalParagraph"/>
            </w:pPr>
          </w:p>
        </w:tc>
      </w:tr>
      <w:tr w:rsidR="005F33F6" w:rsidRPr="00A14F29" w14:paraId="239998B8" w14:textId="77777777" w:rsidTr="005F33F6">
        <w:tc>
          <w:tcPr>
            <w:tcW w:w="849" w:type="dxa"/>
            <w:vMerge/>
            <w:vAlign w:val="center"/>
          </w:tcPr>
          <w:p w14:paraId="6A57520E" w14:textId="3BE13CA5" w:rsidR="005F33F6" w:rsidRDefault="005F33F6" w:rsidP="00811C46">
            <w:pPr>
              <w:pStyle w:val="NormalParagraph"/>
            </w:pPr>
          </w:p>
        </w:tc>
        <w:tc>
          <w:tcPr>
            <w:tcW w:w="1151" w:type="dxa"/>
            <w:vMerge/>
            <w:vAlign w:val="center"/>
          </w:tcPr>
          <w:p w14:paraId="32F3DD85" w14:textId="2BBD3C0A"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50860983" w14:textId="48627ABF" w:rsidR="005F33F6" w:rsidRDefault="005F33F6" w:rsidP="00EF1FFB">
            <w:pPr>
              <w:pStyle w:val="TableContent"/>
              <w:rPr>
                <w:rFonts w:cs="Arial"/>
                <w:color w:val="000000"/>
                <w:szCs w:val="22"/>
              </w:rPr>
            </w:pPr>
            <w:r w:rsidRPr="009B3C9D">
              <w:rPr>
                <w:rFonts w:cs="Arial"/>
                <w:color w:val="000000"/>
                <w:szCs w:val="22"/>
              </w:rPr>
              <w:t>CR31012</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4127CA65" w14:textId="347B583A" w:rsidR="005F33F6" w:rsidRDefault="005F33F6" w:rsidP="00EF1FFB">
            <w:pPr>
              <w:pStyle w:val="TableContent"/>
            </w:pPr>
            <w:r w:rsidRPr="00D36821">
              <w:t>Align definition of User Intent with SGP.21</w:t>
            </w:r>
          </w:p>
        </w:tc>
        <w:tc>
          <w:tcPr>
            <w:tcW w:w="1274" w:type="dxa"/>
            <w:vMerge/>
            <w:vAlign w:val="center"/>
          </w:tcPr>
          <w:p w14:paraId="2E8C5C6F" w14:textId="071E372C" w:rsidR="005F33F6" w:rsidRDefault="005F33F6" w:rsidP="00811C46">
            <w:pPr>
              <w:pStyle w:val="NormalParagraph"/>
            </w:pPr>
          </w:p>
        </w:tc>
        <w:tc>
          <w:tcPr>
            <w:tcW w:w="1840" w:type="dxa"/>
            <w:vMerge/>
            <w:vAlign w:val="center"/>
          </w:tcPr>
          <w:p w14:paraId="59C2DCB3" w14:textId="76101AA9" w:rsidR="005F33F6" w:rsidRDefault="005F33F6" w:rsidP="00811C46">
            <w:pPr>
              <w:pStyle w:val="NormalParagraph"/>
            </w:pPr>
          </w:p>
        </w:tc>
      </w:tr>
      <w:tr w:rsidR="005F33F6" w:rsidRPr="00A14F29" w14:paraId="422B060E" w14:textId="77777777" w:rsidTr="005F33F6">
        <w:tc>
          <w:tcPr>
            <w:tcW w:w="849" w:type="dxa"/>
            <w:vMerge/>
            <w:vAlign w:val="center"/>
          </w:tcPr>
          <w:p w14:paraId="2E7640FD" w14:textId="1B53CFBC" w:rsidR="005F33F6" w:rsidRDefault="005F33F6" w:rsidP="00811C46">
            <w:pPr>
              <w:pStyle w:val="NormalParagraph"/>
            </w:pPr>
          </w:p>
        </w:tc>
        <w:tc>
          <w:tcPr>
            <w:tcW w:w="1151" w:type="dxa"/>
            <w:vMerge/>
            <w:vAlign w:val="center"/>
          </w:tcPr>
          <w:p w14:paraId="09A7E6AE" w14:textId="15979739"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0949609B" w14:textId="09CF23E4" w:rsidR="005F33F6" w:rsidRDefault="005F33F6" w:rsidP="00EF1FFB">
            <w:pPr>
              <w:pStyle w:val="TableContent"/>
              <w:rPr>
                <w:rFonts w:cs="Arial"/>
                <w:color w:val="000000"/>
                <w:szCs w:val="22"/>
              </w:rPr>
            </w:pPr>
            <w:r w:rsidRPr="009B3C9D">
              <w:rPr>
                <w:rFonts w:cs="Arial"/>
                <w:color w:val="000000"/>
                <w:szCs w:val="22"/>
              </w:rPr>
              <w:t>CR31013</w:t>
            </w:r>
            <w:r>
              <w:rPr>
                <w:rFonts w:cs="Arial"/>
                <w:color w:val="000000"/>
                <w:szCs w:val="22"/>
              </w:rPr>
              <w:t>R02</w:t>
            </w:r>
          </w:p>
        </w:tc>
        <w:tc>
          <w:tcPr>
            <w:tcW w:w="3537" w:type="dxa"/>
            <w:tcBorders>
              <w:top w:val="single" w:sz="4" w:space="0" w:color="auto"/>
              <w:left w:val="single" w:sz="4" w:space="0" w:color="auto"/>
              <w:bottom w:val="single" w:sz="4" w:space="0" w:color="auto"/>
            </w:tcBorders>
          </w:tcPr>
          <w:p w14:paraId="5F0BC10C" w14:textId="0B40D595" w:rsidR="005F33F6" w:rsidRDefault="005F33F6" w:rsidP="00EF1FFB">
            <w:pPr>
              <w:pStyle w:val="TableContent"/>
            </w:pPr>
            <w:r w:rsidRPr="006F7E9C">
              <w:t>Editorial fixes</w:t>
            </w:r>
          </w:p>
        </w:tc>
        <w:tc>
          <w:tcPr>
            <w:tcW w:w="1274" w:type="dxa"/>
            <w:vMerge/>
            <w:vAlign w:val="center"/>
          </w:tcPr>
          <w:p w14:paraId="60F9BFAD" w14:textId="289256BA" w:rsidR="005F33F6" w:rsidRDefault="005F33F6" w:rsidP="00811C46">
            <w:pPr>
              <w:pStyle w:val="NormalParagraph"/>
            </w:pPr>
          </w:p>
        </w:tc>
        <w:tc>
          <w:tcPr>
            <w:tcW w:w="1840" w:type="dxa"/>
            <w:vMerge/>
            <w:vAlign w:val="center"/>
          </w:tcPr>
          <w:p w14:paraId="683B3346" w14:textId="49A751C5" w:rsidR="005F33F6" w:rsidRDefault="005F33F6" w:rsidP="00811C46">
            <w:pPr>
              <w:pStyle w:val="NormalParagraph"/>
            </w:pPr>
          </w:p>
        </w:tc>
      </w:tr>
      <w:tr w:rsidR="005F33F6" w:rsidRPr="00A14F29" w14:paraId="673DFF61" w14:textId="77777777" w:rsidTr="005F33F6">
        <w:tc>
          <w:tcPr>
            <w:tcW w:w="849" w:type="dxa"/>
            <w:vMerge/>
            <w:vAlign w:val="center"/>
          </w:tcPr>
          <w:p w14:paraId="05E14A21" w14:textId="2E8B0232" w:rsidR="005F33F6" w:rsidRDefault="005F33F6" w:rsidP="00811C46">
            <w:pPr>
              <w:pStyle w:val="NormalParagraph"/>
            </w:pPr>
          </w:p>
        </w:tc>
        <w:tc>
          <w:tcPr>
            <w:tcW w:w="1151" w:type="dxa"/>
            <w:vMerge/>
            <w:vAlign w:val="center"/>
          </w:tcPr>
          <w:p w14:paraId="2EE58418" w14:textId="1F97A3EA"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60957B9" w14:textId="7DB642B5" w:rsidR="005F33F6" w:rsidRDefault="005F33F6" w:rsidP="00EF1FFB">
            <w:pPr>
              <w:pStyle w:val="TableContent"/>
              <w:rPr>
                <w:rFonts w:cs="Arial"/>
                <w:color w:val="000000"/>
                <w:szCs w:val="22"/>
              </w:rPr>
            </w:pPr>
            <w:r w:rsidRPr="009B3C9D">
              <w:rPr>
                <w:rFonts w:cs="Arial"/>
                <w:color w:val="000000"/>
                <w:szCs w:val="22"/>
              </w:rPr>
              <w:t>CR31015</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1F77273B" w14:textId="7FEE293A" w:rsidR="005F33F6" w:rsidRDefault="005F33F6" w:rsidP="00EF1FFB">
            <w:pPr>
              <w:pStyle w:val="TableContent"/>
            </w:pPr>
            <w:r w:rsidRPr="00460BEA">
              <w:t>Fix ETSI TS 102 221 and 102 223 version</w:t>
            </w:r>
          </w:p>
        </w:tc>
        <w:tc>
          <w:tcPr>
            <w:tcW w:w="1274" w:type="dxa"/>
            <w:vMerge/>
            <w:vAlign w:val="center"/>
          </w:tcPr>
          <w:p w14:paraId="3928BFCD" w14:textId="67636847" w:rsidR="005F33F6" w:rsidRDefault="005F33F6" w:rsidP="00811C46">
            <w:pPr>
              <w:pStyle w:val="NormalParagraph"/>
            </w:pPr>
          </w:p>
        </w:tc>
        <w:tc>
          <w:tcPr>
            <w:tcW w:w="1840" w:type="dxa"/>
            <w:vMerge/>
            <w:vAlign w:val="center"/>
          </w:tcPr>
          <w:p w14:paraId="6B52EC3E" w14:textId="5A9544E6" w:rsidR="005F33F6" w:rsidRDefault="005F33F6" w:rsidP="00811C46">
            <w:pPr>
              <w:pStyle w:val="NormalParagraph"/>
            </w:pPr>
          </w:p>
        </w:tc>
      </w:tr>
      <w:tr w:rsidR="005F33F6" w:rsidRPr="00A14F29" w14:paraId="5653A9E8" w14:textId="77777777" w:rsidTr="005F33F6">
        <w:tc>
          <w:tcPr>
            <w:tcW w:w="849" w:type="dxa"/>
            <w:vMerge/>
            <w:vAlign w:val="center"/>
          </w:tcPr>
          <w:p w14:paraId="04D721C2" w14:textId="70C3B5EF" w:rsidR="005F33F6" w:rsidRDefault="005F33F6" w:rsidP="00811C46">
            <w:pPr>
              <w:pStyle w:val="NormalParagraph"/>
            </w:pPr>
          </w:p>
        </w:tc>
        <w:tc>
          <w:tcPr>
            <w:tcW w:w="1151" w:type="dxa"/>
            <w:vMerge/>
            <w:vAlign w:val="center"/>
          </w:tcPr>
          <w:p w14:paraId="4C36BAEF" w14:textId="0357B8C9"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6AAE4A26" w14:textId="42F7476D" w:rsidR="005F33F6" w:rsidRDefault="005F33F6" w:rsidP="00EF1FFB">
            <w:pPr>
              <w:pStyle w:val="TableContent"/>
              <w:rPr>
                <w:rFonts w:cs="Arial"/>
                <w:color w:val="000000"/>
                <w:szCs w:val="22"/>
              </w:rPr>
            </w:pPr>
            <w:r w:rsidRPr="009B3C9D">
              <w:rPr>
                <w:rFonts w:cs="Arial"/>
                <w:color w:val="000000"/>
                <w:szCs w:val="22"/>
              </w:rPr>
              <w:t>CR31016</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3B5F8027" w14:textId="4486CCF8" w:rsidR="005F33F6" w:rsidRDefault="005F33F6" w:rsidP="00EF1FFB">
            <w:pPr>
              <w:pStyle w:val="TableContent"/>
            </w:pPr>
            <w:r w:rsidRPr="00460BEA">
              <w:t>Disabling of Enterprise Profile in MEP eUICC</w:t>
            </w:r>
          </w:p>
        </w:tc>
        <w:tc>
          <w:tcPr>
            <w:tcW w:w="1274" w:type="dxa"/>
            <w:vMerge/>
            <w:vAlign w:val="center"/>
          </w:tcPr>
          <w:p w14:paraId="59C424AB" w14:textId="76D998EF" w:rsidR="005F33F6" w:rsidRDefault="005F33F6" w:rsidP="00811C46">
            <w:pPr>
              <w:pStyle w:val="NormalParagraph"/>
            </w:pPr>
          </w:p>
        </w:tc>
        <w:tc>
          <w:tcPr>
            <w:tcW w:w="1840" w:type="dxa"/>
            <w:vMerge/>
            <w:vAlign w:val="center"/>
          </w:tcPr>
          <w:p w14:paraId="54BF9F6B" w14:textId="4821B4B4" w:rsidR="005F33F6" w:rsidRDefault="005F33F6" w:rsidP="00811C46">
            <w:pPr>
              <w:pStyle w:val="NormalParagraph"/>
            </w:pPr>
          </w:p>
        </w:tc>
      </w:tr>
      <w:tr w:rsidR="005F33F6" w:rsidRPr="00A14F29" w14:paraId="0EFED367" w14:textId="77777777" w:rsidTr="005F33F6">
        <w:tc>
          <w:tcPr>
            <w:tcW w:w="849" w:type="dxa"/>
            <w:vMerge/>
            <w:vAlign w:val="center"/>
          </w:tcPr>
          <w:p w14:paraId="4FAAB6DB" w14:textId="01BAD953" w:rsidR="005F33F6" w:rsidRDefault="005F33F6" w:rsidP="00811C46">
            <w:pPr>
              <w:pStyle w:val="NormalParagraph"/>
            </w:pPr>
          </w:p>
        </w:tc>
        <w:tc>
          <w:tcPr>
            <w:tcW w:w="1151" w:type="dxa"/>
            <w:vMerge/>
            <w:vAlign w:val="center"/>
          </w:tcPr>
          <w:p w14:paraId="6335C7D3" w14:textId="30C33D80"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213FC272" w14:textId="2FC55B43" w:rsidR="005F33F6" w:rsidRDefault="005F33F6" w:rsidP="00EF1FFB">
            <w:pPr>
              <w:pStyle w:val="TableContent"/>
              <w:rPr>
                <w:rFonts w:cs="Arial"/>
                <w:color w:val="000000"/>
                <w:szCs w:val="22"/>
              </w:rPr>
            </w:pPr>
            <w:r w:rsidRPr="009B3C9D">
              <w:rPr>
                <w:rFonts w:cs="Arial"/>
                <w:color w:val="000000"/>
                <w:szCs w:val="22"/>
              </w:rPr>
              <w:t>CR31019</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26134C42" w14:textId="7FCC75CD" w:rsidR="005F33F6" w:rsidRDefault="005F33F6" w:rsidP="00EF1FFB">
            <w:pPr>
              <w:pStyle w:val="TableContent"/>
            </w:pPr>
            <w:r w:rsidRPr="00C0357F">
              <w:t>ES9.AuthenticateClient clean up</w:t>
            </w:r>
          </w:p>
        </w:tc>
        <w:tc>
          <w:tcPr>
            <w:tcW w:w="1274" w:type="dxa"/>
            <w:vMerge/>
            <w:vAlign w:val="center"/>
          </w:tcPr>
          <w:p w14:paraId="4D614655" w14:textId="74D0FE0C" w:rsidR="005F33F6" w:rsidRDefault="005F33F6" w:rsidP="00811C46">
            <w:pPr>
              <w:pStyle w:val="NormalParagraph"/>
            </w:pPr>
          </w:p>
        </w:tc>
        <w:tc>
          <w:tcPr>
            <w:tcW w:w="1840" w:type="dxa"/>
            <w:vMerge/>
            <w:vAlign w:val="center"/>
          </w:tcPr>
          <w:p w14:paraId="27D41A39" w14:textId="1DA4AD0F" w:rsidR="005F33F6" w:rsidRDefault="005F33F6" w:rsidP="00811C46">
            <w:pPr>
              <w:pStyle w:val="NormalParagraph"/>
            </w:pPr>
          </w:p>
        </w:tc>
      </w:tr>
      <w:tr w:rsidR="005F33F6" w:rsidRPr="00A14F29" w14:paraId="6D1CD53B" w14:textId="77777777" w:rsidTr="005F33F6">
        <w:tc>
          <w:tcPr>
            <w:tcW w:w="849" w:type="dxa"/>
            <w:vMerge/>
            <w:vAlign w:val="center"/>
          </w:tcPr>
          <w:p w14:paraId="04C6C909" w14:textId="43336D44" w:rsidR="005F33F6" w:rsidRDefault="005F33F6" w:rsidP="00811C46">
            <w:pPr>
              <w:pStyle w:val="NormalParagraph"/>
            </w:pPr>
          </w:p>
        </w:tc>
        <w:tc>
          <w:tcPr>
            <w:tcW w:w="1151" w:type="dxa"/>
            <w:vMerge/>
            <w:vAlign w:val="center"/>
          </w:tcPr>
          <w:p w14:paraId="591B053B" w14:textId="1B72DFEB"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7CA493A7" w14:textId="26B45172" w:rsidR="005F33F6" w:rsidRDefault="005F33F6" w:rsidP="00EF1FFB">
            <w:pPr>
              <w:pStyle w:val="TableContent"/>
              <w:rPr>
                <w:rFonts w:cs="Arial"/>
                <w:color w:val="000000"/>
                <w:szCs w:val="22"/>
              </w:rPr>
            </w:pPr>
            <w:r w:rsidRPr="009B3C9D">
              <w:rPr>
                <w:rFonts w:cs="Arial"/>
                <w:color w:val="000000"/>
                <w:szCs w:val="22"/>
              </w:rPr>
              <w:t>CR31020</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50C16B19" w14:textId="22A30949" w:rsidR="005F33F6" w:rsidRDefault="005F33F6" w:rsidP="00EF1FFB">
            <w:pPr>
              <w:pStyle w:val="TableContent"/>
            </w:pPr>
            <w:r w:rsidRPr="00221305">
              <w:t>Editorial and clarification in eUICC Memory Reset</w:t>
            </w:r>
          </w:p>
        </w:tc>
        <w:tc>
          <w:tcPr>
            <w:tcW w:w="1274" w:type="dxa"/>
            <w:vMerge/>
            <w:vAlign w:val="center"/>
          </w:tcPr>
          <w:p w14:paraId="27367A9F" w14:textId="3C03A63F" w:rsidR="005F33F6" w:rsidRDefault="005F33F6" w:rsidP="00811C46">
            <w:pPr>
              <w:pStyle w:val="NormalParagraph"/>
            </w:pPr>
          </w:p>
        </w:tc>
        <w:tc>
          <w:tcPr>
            <w:tcW w:w="1840" w:type="dxa"/>
            <w:vMerge/>
            <w:vAlign w:val="center"/>
          </w:tcPr>
          <w:p w14:paraId="700AE5BF" w14:textId="25D679F8" w:rsidR="005F33F6" w:rsidRDefault="005F33F6" w:rsidP="00811C46">
            <w:pPr>
              <w:pStyle w:val="NormalParagraph"/>
            </w:pPr>
          </w:p>
        </w:tc>
      </w:tr>
      <w:tr w:rsidR="005F33F6" w:rsidRPr="00A14F29" w14:paraId="1A99CE6B" w14:textId="77777777" w:rsidTr="005F33F6">
        <w:tc>
          <w:tcPr>
            <w:tcW w:w="849" w:type="dxa"/>
            <w:vMerge/>
            <w:vAlign w:val="center"/>
          </w:tcPr>
          <w:p w14:paraId="0F4C502E" w14:textId="7B346808" w:rsidR="005F33F6" w:rsidRDefault="005F33F6" w:rsidP="00811C46">
            <w:pPr>
              <w:pStyle w:val="NormalParagraph"/>
            </w:pPr>
          </w:p>
        </w:tc>
        <w:tc>
          <w:tcPr>
            <w:tcW w:w="1151" w:type="dxa"/>
            <w:vMerge/>
            <w:vAlign w:val="center"/>
          </w:tcPr>
          <w:p w14:paraId="7DACB40F" w14:textId="3518633A"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6584A69C" w14:textId="7D9A51E7" w:rsidR="005F33F6" w:rsidRDefault="005F33F6" w:rsidP="00EF1FFB">
            <w:pPr>
              <w:pStyle w:val="TableContent"/>
              <w:rPr>
                <w:rFonts w:cs="Arial"/>
                <w:color w:val="000000"/>
                <w:szCs w:val="22"/>
              </w:rPr>
            </w:pPr>
            <w:r w:rsidRPr="009B3C9D">
              <w:rPr>
                <w:rFonts w:cs="Arial"/>
                <w:color w:val="000000"/>
                <w:szCs w:val="22"/>
              </w:rPr>
              <w:t>CR31027</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2CF89A58" w14:textId="6A2F3A8D" w:rsidR="005F33F6" w:rsidRDefault="005F33F6" w:rsidP="00EF1FFB">
            <w:pPr>
              <w:pStyle w:val="TableContent"/>
            </w:pPr>
            <w:r w:rsidRPr="003C5052">
              <w:t>Editorial fix on TCA versions</w:t>
            </w:r>
          </w:p>
        </w:tc>
        <w:tc>
          <w:tcPr>
            <w:tcW w:w="1274" w:type="dxa"/>
            <w:vMerge/>
            <w:vAlign w:val="center"/>
          </w:tcPr>
          <w:p w14:paraId="5845FC7B" w14:textId="19C75A54" w:rsidR="005F33F6" w:rsidRDefault="005F33F6" w:rsidP="00811C46">
            <w:pPr>
              <w:pStyle w:val="NormalParagraph"/>
            </w:pPr>
          </w:p>
        </w:tc>
        <w:tc>
          <w:tcPr>
            <w:tcW w:w="1840" w:type="dxa"/>
            <w:vMerge/>
            <w:vAlign w:val="center"/>
          </w:tcPr>
          <w:p w14:paraId="0FF3E4B6" w14:textId="2DB1EFBB" w:rsidR="005F33F6" w:rsidRDefault="005F33F6" w:rsidP="00811C46">
            <w:pPr>
              <w:pStyle w:val="NormalParagraph"/>
            </w:pPr>
          </w:p>
        </w:tc>
      </w:tr>
      <w:tr w:rsidR="005F33F6" w:rsidRPr="00A14F29" w14:paraId="5E1B71C1" w14:textId="77777777" w:rsidTr="005F33F6">
        <w:tc>
          <w:tcPr>
            <w:tcW w:w="849" w:type="dxa"/>
            <w:vMerge/>
            <w:vAlign w:val="center"/>
          </w:tcPr>
          <w:p w14:paraId="5C5680B2" w14:textId="44185C18" w:rsidR="005F33F6" w:rsidRDefault="005F33F6" w:rsidP="00811C46">
            <w:pPr>
              <w:pStyle w:val="NormalParagraph"/>
            </w:pPr>
          </w:p>
        </w:tc>
        <w:tc>
          <w:tcPr>
            <w:tcW w:w="1151" w:type="dxa"/>
            <w:vMerge/>
            <w:vAlign w:val="center"/>
          </w:tcPr>
          <w:p w14:paraId="7D940FDE" w14:textId="74F36459"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431A45F" w14:textId="2E92B11A" w:rsidR="005F33F6" w:rsidRDefault="005F33F6" w:rsidP="00EF1FFB">
            <w:pPr>
              <w:pStyle w:val="TableContent"/>
              <w:rPr>
                <w:rFonts w:cs="Arial"/>
                <w:color w:val="000000"/>
                <w:szCs w:val="22"/>
              </w:rPr>
            </w:pPr>
            <w:r w:rsidRPr="009B3C9D">
              <w:rPr>
                <w:rFonts w:cs="Arial"/>
                <w:color w:val="000000"/>
                <w:szCs w:val="22"/>
              </w:rPr>
              <w:t>CR31030</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6F7B9990" w14:textId="5EC88E41" w:rsidR="005F33F6" w:rsidRDefault="005F33F6" w:rsidP="00EF1FFB">
            <w:pPr>
              <w:pStyle w:val="TableContent"/>
            </w:pPr>
            <w:r w:rsidRPr="003C5052">
              <w:t>Remove ambiguity for activationCodeForDc</w:t>
            </w:r>
          </w:p>
        </w:tc>
        <w:tc>
          <w:tcPr>
            <w:tcW w:w="1274" w:type="dxa"/>
            <w:vMerge/>
            <w:vAlign w:val="center"/>
          </w:tcPr>
          <w:p w14:paraId="73BF2D55" w14:textId="46798A4D" w:rsidR="005F33F6" w:rsidRDefault="005F33F6" w:rsidP="00811C46">
            <w:pPr>
              <w:pStyle w:val="NormalParagraph"/>
            </w:pPr>
          </w:p>
        </w:tc>
        <w:tc>
          <w:tcPr>
            <w:tcW w:w="1840" w:type="dxa"/>
            <w:vMerge/>
            <w:vAlign w:val="center"/>
          </w:tcPr>
          <w:p w14:paraId="083B182F" w14:textId="7372AE01" w:rsidR="005F33F6" w:rsidRDefault="005F33F6" w:rsidP="00811C46">
            <w:pPr>
              <w:pStyle w:val="NormalParagraph"/>
            </w:pPr>
          </w:p>
        </w:tc>
      </w:tr>
      <w:tr w:rsidR="005F33F6" w:rsidRPr="00A14F29" w14:paraId="5CF404C9" w14:textId="77777777" w:rsidTr="005F33F6">
        <w:tc>
          <w:tcPr>
            <w:tcW w:w="849" w:type="dxa"/>
            <w:vMerge/>
            <w:vAlign w:val="center"/>
          </w:tcPr>
          <w:p w14:paraId="047E6894" w14:textId="482C3BC8" w:rsidR="005F33F6" w:rsidRDefault="005F33F6" w:rsidP="00811C46">
            <w:pPr>
              <w:pStyle w:val="NormalParagraph"/>
            </w:pPr>
          </w:p>
        </w:tc>
        <w:tc>
          <w:tcPr>
            <w:tcW w:w="1151" w:type="dxa"/>
            <w:vMerge/>
            <w:vAlign w:val="center"/>
          </w:tcPr>
          <w:p w14:paraId="007EB862" w14:textId="4B072C1A"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18742713" w14:textId="45F0D9E8" w:rsidR="005F33F6" w:rsidRDefault="005F33F6" w:rsidP="00EF1FFB">
            <w:pPr>
              <w:pStyle w:val="TableContent"/>
              <w:rPr>
                <w:rFonts w:cs="Arial"/>
                <w:color w:val="000000"/>
                <w:szCs w:val="22"/>
              </w:rPr>
            </w:pPr>
            <w:r w:rsidRPr="009B3C9D">
              <w:rPr>
                <w:rFonts w:cs="Arial"/>
                <w:color w:val="000000"/>
                <w:szCs w:val="22"/>
              </w:rPr>
              <w:t>CR31033</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3B0BC278" w14:textId="515693CE" w:rsidR="005F33F6" w:rsidRDefault="005F33F6" w:rsidP="00EF1FFB">
            <w:pPr>
              <w:pStyle w:val="TableContent"/>
            </w:pPr>
            <w:r w:rsidRPr="00782C8D">
              <w:t>Fix CR31001R01 on LSI counting</w:t>
            </w:r>
          </w:p>
        </w:tc>
        <w:tc>
          <w:tcPr>
            <w:tcW w:w="1274" w:type="dxa"/>
            <w:vMerge/>
            <w:vAlign w:val="center"/>
          </w:tcPr>
          <w:p w14:paraId="4D304E45" w14:textId="4C71F222" w:rsidR="005F33F6" w:rsidRDefault="005F33F6" w:rsidP="00811C46">
            <w:pPr>
              <w:pStyle w:val="NormalParagraph"/>
            </w:pPr>
          </w:p>
        </w:tc>
        <w:tc>
          <w:tcPr>
            <w:tcW w:w="1840" w:type="dxa"/>
            <w:vMerge/>
            <w:vAlign w:val="center"/>
          </w:tcPr>
          <w:p w14:paraId="513798F6" w14:textId="2C029580" w:rsidR="005F33F6" w:rsidRDefault="005F33F6" w:rsidP="00811C46">
            <w:pPr>
              <w:pStyle w:val="NormalParagraph"/>
            </w:pPr>
          </w:p>
        </w:tc>
      </w:tr>
      <w:tr w:rsidR="005F33F6" w:rsidRPr="00A14F29" w14:paraId="33ECB39A" w14:textId="77777777" w:rsidTr="005F33F6">
        <w:tc>
          <w:tcPr>
            <w:tcW w:w="849" w:type="dxa"/>
            <w:vMerge/>
            <w:vAlign w:val="center"/>
          </w:tcPr>
          <w:p w14:paraId="4EC811A8" w14:textId="69BBB8CE" w:rsidR="005F33F6" w:rsidRDefault="005F33F6" w:rsidP="00811C46">
            <w:pPr>
              <w:pStyle w:val="NormalParagraph"/>
            </w:pPr>
          </w:p>
        </w:tc>
        <w:tc>
          <w:tcPr>
            <w:tcW w:w="1151" w:type="dxa"/>
            <w:vMerge/>
            <w:vAlign w:val="center"/>
          </w:tcPr>
          <w:p w14:paraId="6C5A4554" w14:textId="6D5BA009"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5E22858D" w14:textId="07C12F30" w:rsidR="005F33F6" w:rsidRDefault="005F33F6" w:rsidP="00EF1FFB">
            <w:pPr>
              <w:pStyle w:val="TableContent"/>
              <w:rPr>
                <w:rFonts w:cs="Arial"/>
                <w:color w:val="000000"/>
                <w:szCs w:val="22"/>
              </w:rPr>
            </w:pPr>
            <w:r w:rsidRPr="009B3C9D">
              <w:rPr>
                <w:rFonts w:cs="Arial"/>
                <w:color w:val="000000"/>
                <w:szCs w:val="22"/>
              </w:rPr>
              <w:t>CR31034</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6D6A4A90" w14:textId="4A89CFBC" w:rsidR="005F33F6" w:rsidRDefault="005F33F6" w:rsidP="00EF1FFB">
            <w:pPr>
              <w:pStyle w:val="TableContent"/>
            </w:pPr>
            <w:r w:rsidRPr="00EE3E2B">
              <w:t>Identification of the replacement profile in HandleDeviceChangeRequest</w:t>
            </w:r>
          </w:p>
        </w:tc>
        <w:tc>
          <w:tcPr>
            <w:tcW w:w="1274" w:type="dxa"/>
            <w:vMerge/>
            <w:vAlign w:val="center"/>
          </w:tcPr>
          <w:p w14:paraId="21BB5613" w14:textId="01BC4310" w:rsidR="005F33F6" w:rsidRDefault="005F33F6" w:rsidP="00811C46">
            <w:pPr>
              <w:pStyle w:val="NormalParagraph"/>
            </w:pPr>
          </w:p>
        </w:tc>
        <w:tc>
          <w:tcPr>
            <w:tcW w:w="1840" w:type="dxa"/>
            <w:vMerge/>
            <w:vAlign w:val="center"/>
          </w:tcPr>
          <w:p w14:paraId="2AE1CFC6" w14:textId="38A46048" w:rsidR="005F33F6" w:rsidRDefault="005F33F6" w:rsidP="00811C46">
            <w:pPr>
              <w:pStyle w:val="NormalParagraph"/>
            </w:pPr>
          </w:p>
        </w:tc>
      </w:tr>
      <w:tr w:rsidR="005F33F6" w:rsidRPr="00A14F29" w14:paraId="6453991B" w14:textId="77777777" w:rsidTr="005F33F6">
        <w:tc>
          <w:tcPr>
            <w:tcW w:w="849" w:type="dxa"/>
            <w:vMerge/>
            <w:vAlign w:val="center"/>
          </w:tcPr>
          <w:p w14:paraId="41B54159" w14:textId="456AE847" w:rsidR="005F33F6" w:rsidRDefault="005F33F6" w:rsidP="00811C46">
            <w:pPr>
              <w:pStyle w:val="NormalParagraph"/>
            </w:pPr>
          </w:p>
        </w:tc>
        <w:tc>
          <w:tcPr>
            <w:tcW w:w="1151" w:type="dxa"/>
            <w:vMerge/>
            <w:vAlign w:val="center"/>
          </w:tcPr>
          <w:p w14:paraId="6198D8C9" w14:textId="597DF85D"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FC16E9C" w14:textId="2231A811" w:rsidR="005F33F6" w:rsidRDefault="005F33F6" w:rsidP="00EF1FFB">
            <w:pPr>
              <w:pStyle w:val="TableContent"/>
              <w:rPr>
                <w:rFonts w:cs="Arial"/>
                <w:color w:val="000000"/>
                <w:szCs w:val="22"/>
              </w:rPr>
            </w:pPr>
            <w:r w:rsidRPr="009B3C9D">
              <w:rPr>
                <w:rFonts w:cs="Arial"/>
                <w:color w:val="000000"/>
                <w:szCs w:val="22"/>
              </w:rPr>
              <w:t>CR31035</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7ABD3D78" w14:textId="63831A70" w:rsidR="005F33F6" w:rsidRDefault="005F33F6" w:rsidP="00EF1FFB">
            <w:pPr>
              <w:pStyle w:val="TableContent"/>
            </w:pPr>
            <w:r w:rsidRPr="00020FB8">
              <w:t>Alternative bug fix on ES10b.CancelSession</w:t>
            </w:r>
          </w:p>
        </w:tc>
        <w:tc>
          <w:tcPr>
            <w:tcW w:w="1274" w:type="dxa"/>
            <w:vMerge/>
            <w:vAlign w:val="center"/>
          </w:tcPr>
          <w:p w14:paraId="48EC2CE3" w14:textId="02DC1F2E" w:rsidR="005F33F6" w:rsidRDefault="005F33F6" w:rsidP="00811C46">
            <w:pPr>
              <w:pStyle w:val="NormalParagraph"/>
            </w:pPr>
          </w:p>
        </w:tc>
        <w:tc>
          <w:tcPr>
            <w:tcW w:w="1840" w:type="dxa"/>
            <w:vMerge/>
            <w:vAlign w:val="center"/>
          </w:tcPr>
          <w:p w14:paraId="2782E9E4" w14:textId="091B3D56" w:rsidR="005F33F6" w:rsidRDefault="005F33F6" w:rsidP="00811C46">
            <w:pPr>
              <w:pStyle w:val="NormalParagraph"/>
            </w:pPr>
          </w:p>
        </w:tc>
      </w:tr>
      <w:tr w:rsidR="005F33F6" w:rsidRPr="00A14F29" w14:paraId="19183719" w14:textId="77777777" w:rsidTr="005F33F6">
        <w:tc>
          <w:tcPr>
            <w:tcW w:w="849" w:type="dxa"/>
            <w:vMerge/>
            <w:vAlign w:val="center"/>
          </w:tcPr>
          <w:p w14:paraId="5F31AEE3" w14:textId="3EF48BC6" w:rsidR="005F33F6" w:rsidRDefault="005F33F6" w:rsidP="00811C46">
            <w:pPr>
              <w:pStyle w:val="NormalParagraph"/>
            </w:pPr>
          </w:p>
        </w:tc>
        <w:tc>
          <w:tcPr>
            <w:tcW w:w="1151" w:type="dxa"/>
            <w:vMerge/>
            <w:vAlign w:val="center"/>
          </w:tcPr>
          <w:p w14:paraId="100F2949" w14:textId="6D836F56"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0AFA1CC" w14:textId="2AB21882" w:rsidR="005F33F6" w:rsidRDefault="005F33F6" w:rsidP="00EF1FFB">
            <w:pPr>
              <w:pStyle w:val="TableContent"/>
              <w:rPr>
                <w:rFonts w:cs="Arial"/>
                <w:color w:val="000000"/>
                <w:szCs w:val="22"/>
              </w:rPr>
            </w:pPr>
            <w:r w:rsidRPr="009B3C9D">
              <w:rPr>
                <w:rFonts w:cs="Arial"/>
                <w:color w:val="000000"/>
                <w:szCs w:val="22"/>
              </w:rPr>
              <w:t>CR31036</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5CDEE580" w14:textId="00271839" w:rsidR="005F33F6" w:rsidRDefault="005F33F6" w:rsidP="00EF1FFB">
            <w:pPr>
              <w:pStyle w:val="TableContent"/>
            </w:pPr>
            <w:r w:rsidRPr="00762B23">
              <w:t>Corrections on SGP.21, SGP22 versions and in X-Admin-Protocol http header field.</w:t>
            </w:r>
          </w:p>
        </w:tc>
        <w:tc>
          <w:tcPr>
            <w:tcW w:w="1274" w:type="dxa"/>
            <w:vMerge/>
            <w:vAlign w:val="center"/>
          </w:tcPr>
          <w:p w14:paraId="6E1749E5" w14:textId="5EF5C13F" w:rsidR="005F33F6" w:rsidRDefault="005F33F6" w:rsidP="00811C46">
            <w:pPr>
              <w:pStyle w:val="NormalParagraph"/>
            </w:pPr>
          </w:p>
        </w:tc>
        <w:tc>
          <w:tcPr>
            <w:tcW w:w="1840" w:type="dxa"/>
            <w:vMerge/>
            <w:vAlign w:val="center"/>
          </w:tcPr>
          <w:p w14:paraId="0E7AD3B3" w14:textId="266022B5" w:rsidR="005F33F6" w:rsidRDefault="005F33F6" w:rsidP="00811C46">
            <w:pPr>
              <w:pStyle w:val="NormalParagraph"/>
            </w:pPr>
          </w:p>
        </w:tc>
      </w:tr>
      <w:tr w:rsidR="005F33F6" w:rsidRPr="00A14F29" w14:paraId="08FDB262" w14:textId="77777777" w:rsidTr="005F33F6">
        <w:tc>
          <w:tcPr>
            <w:tcW w:w="849" w:type="dxa"/>
            <w:vMerge/>
            <w:vAlign w:val="center"/>
          </w:tcPr>
          <w:p w14:paraId="51B56262" w14:textId="166B682E" w:rsidR="005F33F6" w:rsidRDefault="005F33F6" w:rsidP="00811C46">
            <w:pPr>
              <w:pStyle w:val="NormalParagraph"/>
            </w:pPr>
          </w:p>
        </w:tc>
        <w:tc>
          <w:tcPr>
            <w:tcW w:w="1151" w:type="dxa"/>
            <w:vMerge/>
            <w:vAlign w:val="center"/>
          </w:tcPr>
          <w:p w14:paraId="368C1AD3" w14:textId="6F0512D5"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7EDE699" w14:textId="6AD29F8B" w:rsidR="005F33F6" w:rsidRDefault="005F33F6" w:rsidP="00EF1FFB">
            <w:pPr>
              <w:pStyle w:val="TableContent"/>
              <w:rPr>
                <w:rFonts w:cs="Arial"/>
                <w:color w:val="000000"/>
                <w:szCs w:val="22"/>
              </w:rPr>
            </w:pPr>
            <w:r w:rsidRPr="009B3C9D">
              <w:rPr>
                <w:rFonts w:cs="Arial"/>
                <w:color w:val="000000"/>
                <w:szCs w:val="22"/>
              </w:rPr>
              <w:t>CR31037</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3CB43C2C" w14:textId="50E50B0B" w:rsidR="005F33F6" w:rsidRDefault="005F33F6" w:rsidP="00EF1FFB">
            <w:pPr>
              <w:pStyle w:val="TableContent"/>
            </w:pPr>
            <w:r w:rsidRPr="00C237DF">
              <w:t>PlantUML in section 3.1.1 Profile Download initiation</w:t>
            </w:r>
          </w:p>
        </w:tc>
        <w:tc>
          <w:tcPr>
            <w:tcW w:w="1274" w:type="dxa"/>
            <w:vMerge/>
            <w:vAlign w:val="center"/>
          </w:tcPr>
          <w:p w14:paraId="69752D7D" w14:textId="723FBD98" w:rsidR="005F33F6" w:rsidRDefault="005F33F6" w:rsidP="00811C46">
            <w:pPr>
              <w:pStyle w:val="NormalParagraph"/>
            </w:pPr>
          </w:p>
        </w:tc>
        <w:tc>
          <w:tcPr>
            <w:tcW w:w="1840" w:type="dxa"/>
            <w:vMerge/>
            <w:vAlign w:val="center"/>
          </w:tcPr>
          <w:p w14:paraId="4F5EF584" w14:textId="784BBF49" w:rsidR="005F33F6" w:rsidRDefault="005F33F6" w:rsidP="00811C46">
            <w:pPr>
              <w:pStyle w:val="NormalParagraph"/>
            </w:pPr>
          </w:p>
        </w:tc>
      </w:tr>
      <w:tr w:rsidR="005F33F6" w:rsidRPr="00A14F29" w14:paraId="3B5B8660" w14:textId="77777777" w:rsidTr="005F33F6">
        <w:tc>
          <w:tcPr>
            <w:tcW w:w="849" w:type="dxa"/>
            <w:vMerge/>
            <w:vAlign w:val="center"/>
          </w:tcPr>
          <w:p w14:paraId="4A2FD129" w14:textId="6C56E691" w:rsidR="005F33F6" w:rsidRDefault="005F33F6" w:rsidP="00811C46">
            <w:pPr>
              <w:pStyle w:val="NormalParagraph"/>
            </w:pPr>
          </w:p>
        </w:tc>
        <w:tc>
          <w:tcPr>
            <w:tcW w:w="1151" w:type="dxa"/>
            <w:vMerge/>
            <w:vAlign w:val="center"/>
          </w:tcPr>
          <w:p w14:paraId="2777E511" w14:textId="0853551F"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D9B96DE" w14:textId="52247217" w:rsidR="005F33F6" w:rsidRDefault="005F33F6" w:rsidP="00EF1FFB">
            <w:pPr>
              <w:pStyle w:val="TableContent"/>
              <w:rPr>
                <w:rFonts w:cs="Arial"/>
                <w:color w:val="000000"/>
                <w:szCs w:val="22"/>
              </w:rPr>
            </w:pPr>
            <w:r w:rsidRPr="009B3C9D">
              <w:rPr>
                <w:rFonts w:cs="Arial"/>
                <w:color w:val="000000"/>
                <w:szCs w:val="22"/>
              </w:rPr>
              <w:t>CR31039</w:t>
            </w:r>
            <w:r>
              <w:rPr>
                <w:rFonts w:cs="Arial"/>
                <w:color w:val="000000"/>
                <w:szCs w:val="22"/>
              </w:rPr>
              <w:t>R01</w:t>
            </w:r>
          </w:p>
        </w:tc>
        <w:tc>
          <w:tcPr>
            <w:tcW w:w="3537" w:type="dxa"/>
            <w:tcBorders>
              <w:top w:val="single" w:sz="4" w:space="0" w:color="auto"/>
              <w:left w:val="single" w:sz="4" w:space="0" w:color="auto"/>
              <w:bottom w:val="single" w:sz="4" w:space="0" w:color="auto"/>
            </w:tcBorders>
          </w:tcPr>
          <w:p w14:paraId="14F78663" w14:textId="64990B39" w:rsidR="005F33F6" w:rsidRDefault="005F33F6" w:rsidP="00EF1FFB">
            <w:pPr>
              <w:pStyle w:val="TableContent"/>
            </w:pPr>
            <w:r w:rsidRPr="00C237DF">
              <w:t>Corrections on 6.5.2 list of functions</w:t>
            </w:r>
          </w:p>
        </w:tc>
        <w:tc>
          <w:tcPr>
            <w:tcW w:w="1274" w:type="dxa"/>
            <w:vMerge/>
            <w:vAlign w:val="center"/>
          </w:tcPr>
          <w:p w14:paraId="76EB3F3B" w14:textId="532EE034" w:rsidR="005F33F6" w:rsidRDefault="005F33F6" w:rsidP="00811C46">
            <w:pPr>
              <w:pStyle w:val="NormalParagraph"/>
            </w:pPr>
          </w:p>
        </w:tc>
        <w:tc>
          <w:tcPr>
            <w:tcW w:w="1840" w:type="dxa"/>
            <w:vMerge/>
            <w:vAlign w:val="center"/>
          </w:tcPr>
          <w:p w14:paraId="39E5AE46" w14:textId="50450917" w:rsidR="005F33F6" w:rsidRDefault="005F33F6" w:rsidP="00811C46">
            <w:pPr>
              <w:pStyle w:val="NormalParagraph"/>
            </w:pPr>
          </w:p>
        </w:tc>
      </w:tr>
      <w:tr w:rsidR="005F33F6" w:rsidRPr="00A14F29" w14:paraId="7BF51253" w14:textId="77777777" w:rsidTr="005F33F6">
        <w:tc>
          <w:tcPr>
            <w:tcW w:w="849" w:type="dxa"/>
            <w:vMerge/>
            <w:vAlign w:val="center"/>
          </w:tcPr>
          <w:p w14:paraId="2FA8B925" w14:textId="0CC4DF0C" w:rsidR="005F33F6" w:rsidRDefault="005F33F6" w:rsidP="00811C46">
            <w:pPr>
              <w:pStyle w:val="NormalParagraph"/>
            </w:pPr>
          </w:p>
        </w:tc>
        <w:tc>
          <w:tcPr>
            <w:tcW w:w="1151" w:type="dxa"/>
            <w:vMerge/>
            <w:vAlign w:val="center"/>
          </w:tcPr>
          <w:p w14:paraId="76D394BC" w14:textId="2ECE2D94"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2DFDD766" w14:textId="10F08D12" w:rsidR="005F33F6" w:rsidRDefault="005F33F6" w:rsidP="00EF1FFB">
            <w:pPr>
              <w:pStyle w:val="TableContent"/>
              <w:rPr>
                <w:rFonts w:cs="Arial"/>
                <w:color w:val="000000"/>
                <w:szCs w:val="22"/>
              </w:rPr>
            </w:pPr>
            <w:r w:rsidRPr="009B3C9D">
              <w:rPr>
                <w:rFonts w:cs="Arial"/>
                <w:color w:val="000000"/>
                <w:szCs w:val="22"/>
              </w:rPr>
              <w:t>CR31040</w:t>
            </w:r>
            <w:r>
              <w:rPr>
                <w:rFonts w:cs="Arial"/>
                <w:color w:val="000000"/>
                <w:szCs w:val="22"/>
              </w:rPr>
              <w:t>R02</w:t>
            </w:r>
          </w:p>
        </w:tc>
        <w:tc>
          <w:tcPr>
            <w:tcW w:w="3537" w:type="dxa"/>
            <w:tcBorders>
              <w:top w:val="single" w:sz="4" w:space="0" w:color="auto"/>
              <w:left w:val="single" w:sz="4" w:space="0" w:color="auto"/>
              <w:bottom w:val="single" w:sz="4" w:space="0" w:color="auto"/>
            </w:tcBorders>
          </w:tcPr>
          <w:p w14:paraId="7E3D3B7E" w14:textId="0FEDB7C4" w:rsidR="005F33F6" w:rsidRDefault="005F33F6" w:rsidP="00EF1FFB">
            <w:pPr>
              <w:pStyle w:val="TableContent"/>
            </w:pPr>
            <w:r w:rsidRPr="005B179E">
              <w:t>Extend eUICC Info2 for IoT</w:t>
            </w:r>
          </w:p>
        </w:tc>
        <w:tc>
          <w:tcPr>
            <w:tcW w:w="1274" w:type="dxa"/>
            <w:vMerge/>
            <w:vAlign w:val="center"/>
          </w:tcPr>
          <w:p w14:paraId="0E205001" w14:textId="09DDDFB0" w:rsidR="005F33F6" w:rsidRDefault="005F33F6" w:rsidP="00811C46">
            <w:pPr>
              <w:pStyle w:val="NormalParagraph"/>
            </w:pPr>
          </w:p>
        </w:tc>
        <w:tc>
          <w:tcPr>
            <w:tcW w:w="1840" w:type="dxa"/>
            <w:vMerge/>
            <w:vAlign w:val="center"/>
          </w:tcPr>
          <w:p w14:paraId="08A9FA54" w14:textId="27F1E492" w:rsidR="005F33F6" w:rsidRDefault="005F33F6" w:rsidP="00811C46">
            <w:pPr>
              <w:pStyle w:val="NormalParagraph"/>
            </w:pPr>
          </w:p>
        </w:tc>
      </w:tr>
      <w:tr w:rsidR="005F33F6" w:rsidRPr="00A14F29" w14:paraId="4700A929" w14:textId="77777777" w:rsidTr="005F33F6">
        <w:tc>
          <w:tcPr>
            <w:tcW w:w="849" w:type="dxa"/>
            <w:vMerge/>
            <w:vAlign w:val="center"/>
          </w:tcPr>
          <w:p w14:paraId="4AB8CD52" w14:textId="72A4F73B" w:rsidR="005F33F6" w:rsidRDefault="005F33F6" w:rsidP="00811C46">
            <w:pPr>
              <w:pStyle w:val="NormalParagraph"/>
            </w:pPr>
          </w:p>
        </w:tc>
        <w:tc>
          <w:tcPr>
            <w:tcW w:w="1151" w:type="dxa"/>
            <w:vMerge/>
            <w:vAlign w:val="center"/>
          </w:tcPr>
          <w:p w14:paraId="2EA9A15A" w14:textId="16B6E85C"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C9FB603" w14:textId="14FADAD4" w:rsidR="005F33F6" w:rsidRDefault="005F33F6" w:rsidP="00EF1FFB">
            <w:pPr>
              <w:pStyle w:val="TableContent"/>
              <w:rPr>
                <w:rFonts w:cs="Arial"/>
                <w:color w:val="000000"/>
                <w:szCs w:val="22"/>
              </w:rPr>
            </w:pPr>
            <w:r w:rsidRPr="009B3C9D">
              <w:rPr>
                <w:rFonts w:cs="Arial"/>
                <w:color w:val="000000"/>
                <w:szCs w:val="22"/>
              </w:rPr>
              <w:t>CR31045</w:t>
            </w:r>
            <w:r>
              <w:rPr>
                <w:rFonts w:cs="Arial"/>
                <w:color w:val="000000"/>
                <w:szCs w:val="22"/>
              </w:rPr>
              <w:t>R02</w:t>
            </w:r>
          </w:p>
        </w:tc>
        <w:tc>
          <w:tcPr>
            <w:tcW w:w="3537" w:type="dxa"/>
            <w:tcBorders>
              <w:top w:val="single" w:sz="4" w:space="0" w:color="auto"/>
              <w:left w:val="single" w:sz="4" w:space="0" w:color="auto"/>
              <w:bottom w:val="single" w:sz="4" w:space="0" w:color="auto"/>
            </w:tcBorders>
          </w:tcPr>
          <w:p w14:paraId="56167365" w14:textId="3BFC430A" w:rsidR="005F33F6" w:rsidRDefault="005F33F6" w:rsidP="00EF1FFB">
            <w:pPr>
              <w:pStyle w:val="TableContent"/>
            </w:pPr>
            <w:r w:rsidRPr="00157F27">
              <w:t>Clarify checking of operationType in AuthenticateClient and AuthenticateServer</w:t>
            </w:r>
          </w:p>
        </w:tc>
        <w:tc>
          <w:tcPr>
            <w:tcW w:w="1274" w:type="dxa"/>
            <w:vMerge/>
            <w:vAlign w:val="center"/>
          </w:tcPr>
          <w:p w14:paraId="3655CF85" w14:textId="26092B21" w:rsidR="005F33F6" w:rsidRDefault="005F33F6" w:rsidP="00811C46">
            <w:pPr>
              <w:pStyle w:val="NormalParagraph"/>
            </w:pPr>
          </w:p>
        </w:tc>
        <w:tc>
          <w:tcPr>
            <w:tcW w:w="1840" w:type="dxa"/>
            <w:vMerge/>
            <w:vAlign w:val="center"/>
          </w:tcPr>
          <w:p w14:paraId="1506F564" w14:textId="3506BFF5" w:rsidR="005F33F6" w:rsidRDefault="005F33F6" w:rsidP="00811C46">
            <w:pPr>
              <w:pStyle w:val="NormalParagraph"/>
            </w:pPr>
          </w:p>
        </w:tc>
      </w:tr>
      <w:tr w:rsidR="005F33F6" w:rsidRPr="00A14F29" w14:paraId="6060130C" w14:textId="77777777" w:rsidTr="005F33F6">
        <w:tc>
          <w:tcPr>
            <w:tcW w:w="849" w:type="dxa"/>
            <w:vMerge/>
            <w:vAlign w:val="center"/>
          </w:tcPr>
          <w:p w14:paraId="33A275FB" w14:textId="76FD14FB" w:rsidR="005F33F6" w:rsidRDefault="005F33F6" w:rsidP="00811C46">
            <w:pPr>
              <w:pStyle w:val="NormalParagraph"/>
            </w:pPr>
          </w:p>
        </w:tc>
        <w:tc>
          <w:tcPr>
            <w:tcW w:w="1151" w:type="dxa"/>
            <w:vMerge/>
            <w:vAlign w:val="center"/>
          </w:tcPr>
          <w:p w14:paraId="7A94FD30" w14:textId="0DFA644C"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40C226EE" w14:textId="04EDC756" w:rsidR="005F33F6" w:rsidRDefault="005F33F6" w:rsidP="00EF1FFB">
            <w:pPr>
              <w:pStyle w:val="TableContent"/>
              <w:rPr>
                <w:rFonts w:cs="Arial"/>
                <w:color w:val="000000"/>
                <w:szCs w:val="22"/>
              </w:rPr>
            </w:pPr>
            <w:r w:rsidRPr="009B3C9D">
              <w:rPr>
                <w:rFonts w:cs="Arial"/>
                <w:color w:val="000000"/>
                <w:szCs w:val="22"/>
              </w:rPr>
              <w:t>CR31046</w:t>
            </w:r>
            <w:r>
              <w:rPr>
                <w:rFonts w:cs="Arial"/>
                <w:color w:val="000000"/>
                <w:szCs w:val="22"/>
              </w:rPr>
              <w:t>R00</w:t>
            </w:r>
          </w:p>
        </w:tc>
        <w:tc>
          <w:tcPr>
            <w:tcW w:w="3537" w:type="dxa"/>
            <w:tcBorders>
              <w:top w:val="single" w:sz="4" w:space="0" w:color="auto"/>
              <w:left w:val="single" w:sz="4" w:space="0" w:color="auto"/>
              <w:bottom w:val="single" w:sz="4" w:space="0" w:color="auto"/>
            </w:tcBorders>
          </w:tcPr>
          <w:p w14:paraId="735C421D" w14:textId="73A08A63" w:rsidR="005F33F6" w:rsidRDefault="005F33F6" w:rsidP="00EF1FFB">
            <w:pPr>
              <w:pStyle w:val="TableContent"/>
            </w:pPr>
            <w:r w:rsidRPr="00C423A7">
              <w:t>Remove Status Code EID Not Allowed</w:t>
            </w:r>
          </w:p>
        </w:tc>
        <w:tc>
          <w:tcPr>
            <w:tcW w:w="1274" w:type="dxa"/>
            <w:vMerge/>
            <w:vAlign w:val="center"/>
          </w:tcPr>
          <w:p w14:paraId="35614194" w14:textId="2A89B462" w:rsidR="005F33F6" w:rsidRDefault="005F33F6" w:rsidP="00811C46">
            <w:pPr>
              <w:pStyle w:val="NormalParagraph"/>
            </w:pPr>
          </w:p>
        </w:tc>
        <w:tc>
          <w:tcPr>
            <w:tcW w:w="1840" w:type="dxa"/>
            <w:vMerge/>
            <w:vAlign w:val="center"/>
          </w:tcPr>
          <w:p w14:paraId="6F1DAC18" w14:textId="78B82AD3" w:rsidR="005F33F6" w:rsidRDefault="005F33F6" w:rsidP="00811C46">
            <w:pPr>
              <w:pStyle w:val="NormalParagraph"/>
            </w:pPr>
          </w:p>
        </w:tc>
      </w:tr>
      <w:tr w:rsidR="005F33F6" w:rsidRPr="00A14F29" w14:paraId="7F6D38D0" w14:textId="77777777" w:rsidTr="005F33F6">
        <w:tc>
          <w:tcPr>
            <w:tcW w:w="849" w:type="dxa"/>
            <w:vMerge/>
            <w:vAlign w:val="center"/>
          </w:tcPr>
          <w:p w14:paraId="0E1FE15B" w14:textId="23B768E8" w:rsidR="005F33F6" w:rsidRDefault="005F33F6" w:rsidP="00811C46">
            <w:pPr>
              <w:pStyle w:val="NormalParagraph"/>
            </w:pPr>
          </w:p>
        </w:tc>
        <w:tc>
          <w:tcPr>
            <w:tcW w:w="1151" w:type="dxa"/>
            <w:vMerge/>
            <w:vAlign w:val="center"/>
          </w:tcPr>
          <w:p w14:paraId="781506CB" w14:textId="2BA25389"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59B2966D" w14:textId="442E8B69" w:rsidR="005F33F6" w:rsidRDefault="005F33F6" w:rsidP="00EF1FFB">
            <w:pPr>
              <w:pStyle w:val="TableContent"/>
              <w:rPr>
                <w:rFonts w:cs="Arial"/>
                <w:color w:val="000000"/>
                <w:szCs w:val="22"/>
              </w:rPr>
            </w:pPr>
            <w:r w:rsidRPr="009B3C9D">
              <w:rPr>
                <w:rFonts w:cs="Arial"/>
                <w:color w:val="000000"/>
                <w:szCs w:val="22"/>
              </w:rPr>
              <w:t>CR31053</w:t>
            </w:r>
            <w:r>
              <w:rPr>
                <w:rFonts w:cs="Arial"/>
                <w:color w:val="000000"/>
                <w:szCs w:val="22"/>
              </w:rPr>
              <w:t>R04</w:t>
            </w:r>
          </w:p>
        </w:tc>
        <w:tc>
          <w:tcPr>
            <w:tcW w:w="3537" w:type="dxa"/>
            <w:tcBorders>
              <w:top w:val="single" w:sz="4" w:space="0" w:color="auto"/>
              <w:left w:val="single" w:sz="4" w:space="0" w:color="auto"/>
              <w:bottom w:val="single" w:sz="4" w:space="0" w:color="auto"/>
            </w:tcBorders>
          </w:tcPr>
          <w:p w14:paraId="3341B707" w14:textId="3729DD33" w:rsidR="005F33F6" w:rsidRDefault="005F33F6" w:rsidP="00EF1FFB">
            <w:pPr>
              <w:pStyle w:val="TableContent"/>
            </w:pPr>
            <w:r w:rsidRPr="00C423A7">
              <w:t>Clarify ProfileOwner for non-IMSI profiles</w:t>
            </w:r>
          </w:p>
        </w:tc>
        <w:tc>
          <w:tcPr>
            <w:tcW w:w="1274" w:type="dxa"/>
            <w:vMerge/>
            <w:vAlign w:val="center"/>
          </w:tcPr>
          <w:p w14:paraId="7B1762CD" w14:textId="79F624B4" w:rsidR="005F33F6" w:rsidRDefault="005F33F6" w:rsidP="00811C46">
            <w:pPr>
              <w:pStyle w:val="NormalParagraph"/>
            </w:pPr>
          </w:p>
        </w:tc>
        <w:tc>
          <w:tcPr>
            <w:tcW w:w="1840" w:type="dxa"/>
            <w:vMerge/>
            <w:vAlign w:val="center"/>
          </w:tcPr>
          <w:p w14:paraId="4B365BD1" w14:textId="6AB3070A" w:rsidR="005F33F6" w:rsidRDefault="005F33F6" w:rsidP="00811C46">
            <w:pPr>
              <w:pStyle w:val="NormalParagraph"/>
            </w:pPr>
          </w:p>
        </w:tc>
      </w:tr>
      <w:tr w:rsidR="005F33F6" w:rsidRPr="00A14F29" w14:paraId="2304BE4A" w14:textId="77777777" w:rsidTr="005F33F6">
        <w:tc>
          <w:tcPr>
            <w:tcW w:w="849" w:type="dxa"/>
            <w:vMerge/>
            <w:vAlign w:val="center"/>
          </w:tcPr>
          <w:p w14:paraId="7385572C" w14:textId="06771D00" w:rsidR="005F33F6" w:rsidRDefault="005F33F6" w:rsidP="00811C46">
            <w:pPr>
              <w:pStyle w:val="NormalParagraph"/>
            </w:pPr>
          </w:p>
        </w:tc>
        <w:tc>
          <w:tcPr>
            <w:tcW w:w="1151" w:type="dxa"/>
            <w:vMerge/>
            <w:vAlign w:val="center"/>
          </w:tcPr>
          <w:p w14:paraId="5D6E37E8" w14:textId="6FBC727A"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6863A21C" w14:textId="548C1CC8" w:rsidR="005F33F6" w:rsidRPr="00B70874" w:rsidRDefault="005F33F6" w:rsidP="004C3A1B">
            <w:pPr>
              <w:pStyle w:val="TableContent"/>
            </w:pPr>
            <w:r w:rsidRPr="00B70874">
              <w:t>CR31041R07</w:t>
            </w:r>
          </w:p>
        </w:tc>
        <w:tc>
          <w:tcPr>
            <w:tcW w:w="3537" w:type="dxa"/>
            <w:tcBorders>
              <w:top w:val="single" w:sz="4" w:space="0" w:color="auto"/>
              <w:left w:val="single" w:sz="4" w:space="0" w:color="auto"/>
              <w:bottom w:val="single" w:sz="4" w:space="0" w:color="auto"/>
            </w:tcBorders>
          </w:tcPr>
          <w:p w14:paraId="514EFC6A" w14:textId="0BC59F8F" w:rsidR="005F33F6" w:rsidRPr="00C423A7" w:rsidRDefault="005F33F6" w:rsidP="004C3A1B">
            <w:pPr>
              <w:pStyle w:val="TableContent"/>
            </w:pPr>
            <w:r w:rsidRPr="00276479">
              <w:t>Alternative LPA polling for DC</w:t>
            </w:r>
          </w:p>
        </w:tc>
        <w:tc>
          <w:tcPr>
            <w:tcW w:w="1274" w:type="dxa"/>
            <w:vMerge/>
            <w:vAlign w:val="center"/>
          </w:tcPr>
          <w:p w14:paraId="5E364C17" w14:textId="0C0FDABA" w:rsidR="005F33F6" w:rsidRDefault="005F33F6" w:rsidP="00811C46">
            <w:pPr>
              <w:pStyle w:val="NormalParagraph"/>
            </w:pPr>
          </w:p>
        </w:tc>
        <w:tc>
          <w:tcPr>
            <w:tcW w:w="1840" w:type="dxa"/>
            <w:vMerge/>
            <w:vAlign w:val="center"/>
          </w:tcPr>
          <w:p w14:paraId="64120989" w14:textId="328409D4" w:rsidR="005F33F6" w:rsidRDefault="005F33F6" w:rsidP="00811C46">
            <w:pPr>
              <w:pStyle w:val="NormalParagraph"/>
            </w:pPr>
          </w:p>
        </w:tc>
      </w:tr>
      <w:tr w:rsidR="005F33F6" w:rsidRPr="00A14F29" w14:paraId="223D325B" w14:textId="77777777" w:rsidTr="005F33F6">
        <w:tc>
          <w:tcPr>
            <w:tcW w:w="849" w:type="dxa"/>
            <w:vMerge/>
            <w:vAlign w:val="center"/>
          </w:tcPr>
          <w:p w14:paraId="16DA93CA" w14:textId="06FC03F8" w:rsidR="005F33F6" w:rsidRDefault="005F33F6" w:rsidP="00811C46">
            <w:pPr>
              <w:pStyle w:val="NormalParagraph"/>
            </w:pPr>
          </w:p>
        </w:tc>
        <w:tc>
          <w:tcPr>
            <w:tcW w:w="1151" w:type="dxa"/>
            <w:vMerge/>
            <w:vAlign w:val="center"/>
          </w:tcPr>
          <w:p w14:paraId="5A645C1C" w14:textId="4D2B8AA1"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572E930F" w14:textId="367193E7" w:rsidR="005F33F6" w:rsidRPr="00B70874" w:rsidRDefault="005F33F6" w:rsidP="004C3A1B">
            <w:pPr>
              <w:pStyle w:val="TableContent"/>
            </w:pPr>
            <w:r w:rsidRPr="00B70874">
              <w:t>CR31048R04</w:t>
            </w:r>
          </w:p>
        </w:tc>
        <w:tc>
          <w:tcPr>
            <w:tcW w:w="3537" w:type="dxa"/>
            <w:tcBorders>
              <w:top w:val="single" w:sz="4" w:space="0" w:color="auto"/>
              <w:left w:val="single" w:sz="4" w:space="0" w:color="auto"/>
              <w:bottom w:val="single" w:sz="4" w:space="0" w:color="auto"/>
            </w:tcBorders>
          </w:tcPr>
          <w:p w14:paraId="30CC8E14" w14:textId="6B58A8E5" w:rsidR="005F33F6" w:rsidRPr="00C423A7" w:rsidRDefault="005F33F6" w:rsidP="004C3A1B">
            <w:pPr>
              <w:pStyle w:val="TableContent"/>
            </w:pPr>
            <w:r w:rsidRPr="004459A6">
              <w:t>Adding ES10b.VerifySmdpResponse function for LPA polling</w:t>
            </w:r>
          </w:p>
        </w:tc>
        <w:tc>
          <w:tcPr>
            <w:tcW w:w="1274" w:type="dxa"/>
            <w:vMerge/>
            <w:vAlign w:val="center"/>
          </w:tcPr>
          <w:p w14:paraId="327350C3" w14:textId="6B4DA384" w:rsidR="005F33F6" w:rsidRDefault="005F33F6" w:rsidP="00811C46">
            <w:pPr>
              <w:pStyle w:val="NormalParagraph"/>
            </w:pPr>
          </w:p>
        </w:tc>
        <w:tc>
          <w:tcPr>
            <w:tcW w:w="1840" w:type="dxa"/>
            <w:vMerge/>
            <w:vAlign w:val="center"/>
          </w:tcPr>
          <w:p w14:paraId="0CEE04DC" w14:textId="1F8DB666" w:rsidR="005F33F6" w:rsidRDefault="005F33F6" w:rsidP="00811C46">
            <w:pPr>
              <w:pStyle w:val="NormalParagraph"/>
            </w:pPr>
          </w:p>
        </w:tc>
      </w:tr>
      <w:tr w:rsidR="005F33F6" w:rsidRPr="00A14F29" w14:paraId="1039122C" w14:textId="77777777" w:rsidTr="005F33F6">
        <w:tc>
          <w:tcPr>
            <w:tcW w:w="849" w:type="dxa"/>
            <w:vMerge/>
            <w:vAlign w:val="center"/>
          </w:tcPr>
          <w:p w14:paraId="55F4A6CC" w14:textId="3A0EDB9B" w:rsidR="005F33F6" w:rsidRDefault="005F33F6" w:rsidP="00811C46">
            <w:pPr>
              <w:pStyle w:val="NormalParagraph"/>
            </w:pPr>
          </w:p>
        </w:tc>
        <w:tc>
          <w:tcPr>
            <w:tcW w:w="1151" w:type="dxa"/>
            <w:vMerge/>
            <w:vAlign w:val="center"/>
          </w:tcPr>
          <w:p w14:paraId="25AFB1C8" w14:textId="125F3967"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60441F0B" w14:textId="1B747814" w:rsidR="005F33F6" w:rsidRPr="00B70874" w:rsidRDefault="005F33F6" w:rsidP="004C3A1B">
            <w:pPr>
              <w:pStyle w:val="TableContent"/>
            </w:pPr>
            <w:r w:rsidRPr="00B70874">
              <w:t>CR31060R03</w:t>
            </w:r>
          </w:p>
        </w:tc>
        <w:tc>
          <w:tcPr>
            <w:tcW w:w="3537" w:type="dxa"/>
            <w:tcBorders>
              <w:top w:val="single" w:sz="4" w:space="0" w:color="auto"/>
              <w:left w:val="single" w:sz="4" w:space="0" w:color="auto"/>
              <w:bottom w:val="single" w:sz="4" w:space="0" w:color="auto"/>
            </w:tcBorders>
          </w:tcPr>
          <w:p w14:paraId="3067DD96" w14:textId="511CFCEB" w:rsidR="005F33F6" w:rsidRPr="00C23F94" w:rsidRDefault="005F33F6" w:rsidP="004C3A1B">
            <w:pPr>
              <w:pStyle w:val="TableContent"/>
            </w:pPr>
            <w:r w:rsidRPr="00B70874">
              <w:t xml:space="preserve">Clarify CC required flag </w:t>
            </w:r>
          </w:p>
        </w:tc>
        <w:tc>
          <w:tcPr>
            <w:tcW w:w="1274" w:type="dxa"/>
            <w:vMerge/>
            <w:vAlign w:val="center"/>
          </w:tcPr>
          <w:p w14:paraId="1BAC8F3F" w14:textId="20DCCC2D" w:rsidR="005F33F6" w:rsidRDefault="005F33F6" w:rsidP="00811C46">
            <w:pPr>
              <w:pStyle w:val="NormalParagraph"/>
            </w:pPr>
          </w:p>
        </w:tc>
        <w:tc>
          <w:tcPr>
            <w:tcW w:w="1840" w:type="dxa"/>
            <w:vMerge/>
            <w:vAlign w:val="center"/>
          </w:tcPr>
          <w:p w14:paraId="46002FDD" w14:textId="7FE99DFA" w:rsidR="005F33F6" w:rsidRDefault="005F33F6" w:rsidP="00811C46">
            <w:pPr>
              <w:pStyle w:val="NormalParagraph"/>
            </w:pPr>
          </w:p>
        </w:tc>
      </w:tr>
      <w:tr w:rsidR="005F33F6" w:rsidRPr="00A14F29" w14:paraId="6B39E768" w14:textId="77777777" w:rsidTr="005F33F6">
        <w:tc>
          <w:tcPr>
            <w:tcW w:w="849" w:type="dxa"/>
            <w:vMerge/>
            <w:vAlign w:val="center"/>
          </w:tcPr>
          <w:p w14:paraId="5651A8D6" w14:textId="5F1F8B9B" w:rsidR="005F33F6" w:rsidRDefault="005F33F6" w:rsidP="00811C46">
            <w:pPr>
              <w:pStyle w:val="NormalParagraph"/>
            </w:pPr>
          </w:p>
        </w:tc>
        <w:tc>
          <w:tcPr>
            <w:tcW w:w="1151" w:type="dxa"/>
            <w:vMerge/>
            <w:vAlign w:val="center"/>
          </w:tcPr>
          <w:p w14:paraId="15C6FDA0" w14:textId="6DE5037C"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0DFC9B79" w14:textId="7557CDD9" w:rsidR="005F33F6" w:rsidRPr="00B70874" w:rsidRDefault="005F33F6" w:rsidP="004C3A1B">
            <w:pPr>
              <w:pStyle w:val="TableContent"/>
            </w:pPr>
            <w:r w:rsidRPr="00B70874">
              <w:t>CR31062R00</w:t>
            </w:r>
          </w:p>
        </w:tc>
        <w:tc>
          <w:tcPr>
            <w:tcW w:w="3537" w:type="dxa"/>
            <w:tcBorders>
              <w:top w:val="single" w:sz="4" w:space="0" w:color="auto"/>
              <w:left w:val="single" w:sz="4" w:space="0" w:color="auto"/>
              <w:bottom w:val="single" w:sz="4" w:space="0" w:color="auto"/>
            </w:tcBorders>
          </w:tcPr>
          <w:p w14:paraId="2EE53B36" w14:textId="25AE916F" w:rsidR="005F33F6" w:rsidRPr="00C423A7" w:rsidRDefault="005F33F6" w:rsidP="004C3A1B">
            <w:pPr>
              <w:pStyle w:val="TableContent"/>
            </w:pPr>
            <w:r w:rsidRPr="002432F9">
              <w:t>Limit pushServiceRefreshTime to UTC</w:t>
            </w:r>
          </w:p>
        </w:tc>
        <w:tc>
          <w:tcPr>
            <w:tcW w:w="1274" w:type="dxa"/>
            <w:vMerge/>
            <w:vAlign w:val="center"/>
          </w:tcPr>
          <w:p w14:paraId="2B1D60AF" w14:textId="521E2FF4" w:rsidR="005F33F6" w:rsidRDefault="005F33F6" w:rsidP="00811C46">
            <w:pPr>
              <w:pStyle w:val="NormalParagraph"/>
            </w:pPr>
          </w:p>
        </w:tc>
        <w:tc>
          <w:tcPr>
            <w:tcW w:w="1840" w:type="dxa"/>
            <w:vMerge/>
            <w:vAlign w:val="center"/>
          </w:tcPr>
          <w:p w14:paraId="2112D9CA" w14:textId="2A090183" w:rsidR="005F33F6" w:rsidRDefault="005F33F6" w:rsidP="00811C46">
            <w:pPr>
              <w:pStyle w:val="NormalParagraph"/>
            </w:pPr>
          </w:p>
        </w:tc>
      </w:tr>
      <w:tr w:rsidR="005F33F6" w:rsidRPr="00A14F29" w14:paraId="312C47D1" w14:textId="77777777" w:rsidTr="005F33F6">
        <w:tc>
          <w:tcPr>
            <w:tcW w:w="849" w:type="dxa"/>
            <w:vMerge/>
            <w:vAlign w:val="center"/>
          </w:tcPr>
          <w:p w14:paraId="29BF7FED" w14:textId="4F46EDE8" w:rsidR="005F33F6" w:rsidRDefault="005F33F6" w:rsidP="00811C46">
            <w:pPr>
              <w:pStyle w:val="NormalParagraph"/>
            </w:pPr>
          </w:p>
        </w:tc>
        <w:tc>
          <w:tcPr>
            <w:tcW w:w="1151" w:type="dxa"/>
            <w:vMerge/>
            <w:vAlign w:val="center"/>
          </w:tcPr>
          <w:p w14:paraId="329B7BB1" w14:textId="267911C7" w:rsidR="005F33F6"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11E511EA" w14:textId="3ACCCFA9" w:rsidR="005F33F6" w:rsidRPr="00B70874" w:rsidRDefault="005F33F6" w:rsidP="00B70874">
            <w:pPr>
              <w:pStyle w:val="NormalParagraph"/>
              <w:rPr>
                <w:szCs w:val="20"/>
              </w:rPr>
            </w:pPr>
            <w:r w:rsidRPr="002432F9">
              <w:rPr>
                <w:rFonts w:eastAsia="Times New Roman"/>
                <w:sz w:val="20"/>
                <w:szCs w:val="20"/>
                <w:lang w:eastAsia="de-DE"/>
              </w:rPr>
              <w:t>CR31063R01</w:t>
            </w:r>
          </w:p>
        </w:tc>
        <w:tc>
          <w:tcPr>
            <w:tcW w:w="3537" w:type="dxa"/>
            <w:tcBorders>
              <w:top w:val="single" w:sz="4" w:space="0" w:color="auto"/>
              <w:left w:val="single" w:sz="4" w:space="0" w:color="auto"/>
              <w:bottom w:val="single" w:sz="4" w:space="0" w:color="auto"/>
            </w:tcBorders>
          </w:tcPr>
          <w:p w14:paraId="1BED04F8" w14:textId="28330FCD" w:rsidR="005F33F6" w:rsidRPr="00C423A7" w:rsidRDefault="005F33F6" w:rsidP="004C3A1B">
            <w:pPr>
              <w:pStyle w:val="TableContent"/>
            </w:pPr>
            <w:r w:rsidRPr="00B70874">
              <w:t>Alignment of CatSupportedClasses values with ETSI TS 102 223 reference</w:t>
            </w:r>
          </w:p>
        </w:tc>
        <w:tc>
          <w:tcPr>
            <w:tcW w:w="1274" w:type="dxa"/>
            <w:vMerge/>
            <w:vAlign w:val="center"/>
          </w:tcPr>
          <w:p w14:paraId="6EE45217" w14:textId="69A4B78E" w:rsidR="005F33F6" w:rsidRDefault="005F33F6" w:rsidP="00811C46">
            <w:pPr>
              <w:pStyle w:val="NormalParagraph"/>
            </w:pPr>
          </w:p>
        </w:tc>
        <w:tc>
          <w:tcPr>
            <w:tcW w:w="1840" w:type="dxa"/>
            <w:vMerge/>
            <w:vAlign w:val="center"/>
          </w:tcPr>
          <w:p w14:paraId="482E3ECE" w14:textId="65F503E1" w:rsidR="005F33F6" w:rsidRDefault="005F33F6" w:rsidP="00811C46">
            <w:pPr>
              <w:pStyle w:val="NormalParagraph"/>
            </w:pPr>
          </w:p>
        </w:tc>
      </w:tr>
      <w:tr w:rsidR="005F33F6" w:rsidRPr="008B3420" w14:paraId="3CCE263A" w14:textId="77777777" w:rsidTr="005F33F6">
        <w:tc>
          <w:tcPr>
            <w:tcW w:w="849" w:type="dxa"/>
            <w:vMerge/>
            <w:vAlign w:val="center"/>
          </w:tcPr>
          <w:p w14:paraId="756C2664" w14:textId="39CF8072" w:rsidR="005F33F6" w:rsidRPr="008B3420" w:rsidRDefault="005F33F6" w:rsidP="00811C46">
            <w:pPr>
              <w:pStyle w:val="NormalParagraph"/>
            </w:pPr>
          </w:p>
        </w:tc>
        <w:tc>
          <w:tcPr>
            <w:tcW w:w="1151" w:type="dxa"/>
            <w:vMerge/>
            <w:vAlign w:val="center"/>
          </w:tcPr>
          <w:p w14:paraId="5109C236" w14:textId="13449531" w:rsidR="005F33F6" w:rsidRPr="008B3420"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000A3285" w14:textId="1A594984"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CR31064R00</w:t>
            </w:r>
          </w:p>
          <w:p w14:paraId="7E6C836E" w14:textId="77777777" w:rsidR="005F33F6" w:rsidRPr="00B70874" w:rsidRDefault="005F33F6" w:rsidP="00B70874">
            <w:pPr>
              <w:pStyle w:val="NormalParagraph"/>
              <w:rPr>
                <w:szCs w:val="20"/>
              </w:rPr>
            </w:pPr>
          </w:p>
        </w:tc>
        <w:tc>
          <w:tcPr>
            <w:tcW w:w="3537" w:type="dxa"/>
            <w:tcBorders>
              <w:top w:val="single" w:sz="4" w:space="0" w:color="auto"/>
              <w:left w:val="single" w:sz="4" w:space="0" w:color="auto"/>
              <w:bottom w:val="single" w:sz="4" w:space="0" w:color="auto"/>
            </w:tcBorders>
          </w:tcPr>
          <w:p w14:paraId="139ABD25" w14:textId="77777777"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 xml:space="preserve">Remove requirement about sending profile state from old device to new device </w:t>
            </w:r>
          </w:p>
          <w:p w14:paraId="23FB0FCB" w14:textId="77777777" w:rsidR="005F33F6" w:rsidRPr="008B3420" w:rsidRDefault="005F33F6" w:rsidP="00B70874">
            <w:pPr>
              <w:pStyle w:val="NormalParagraph"/>
            </w:pPr>
          </w:p>
        </w:tc>
        <w:tc>
          <w:tcPr>
            <w:tcW w:w="1274" w:type="dxa"/>
            <w:vMerge/>
            <w:vAlign w:val="center"/>
          </w:tcPr>
          <w:p w14:paraId="7199A9E5" w14:textId="30E7A208" w:rsidR="005F33F6" w:rsidRPr="008B3420" w:rsidRDefault="005F33F6" w:rsidP="00811C46">
            <w:pPr>
              <w:pStyle w:val="NormalParagraph"/>
            </w:pPr>
          </w:p>
        </w:tc>
        <w:tc>
          <w:tcPr>
            <w:tcW w:w="1840" w:type="dxa"/>
            <w:vMerge/>
            <w:vAlign w:val="center"/>
          </w:tcPr>
          <w:p w14:paraId="2F17BD83" w14:textId="3F1C9F1B" w:rsidR="005F33F6" w:rsidRPr="008B3420" w:rsidRDefault="005F33F6" w:rsidP="00811C46">
            <w:pPr>
              <w:pStyle w:val="NormalParagraph"/>
            </w:pPr>
          </w:p>
        </w:tc>
      </w:tr>
      <w:tr w:rsidR="005F33F6" w:rsidRPr="008B3420" w14:paraId="409DD64D" w14:textId="77777777" w:rsidTr="005F33F6">
        <w:tc>
          <w:tcPr>
            <w:tcW w:w="849" w:type="dxa"/>
            <w:vMerge/>
            <w:vAlign w:val="center"/>
          </w:tcPr>
          <w:p w14:paraId="28F74DA1" w14:textId="3121E631" w:rsidR="005F33F6" w:rsidRPr="008B3420" w:rsidRDefault="005F33F6" w:rsidP="00811C46">
            <w:pPr>
              <w:pStyle w:val="NormalParagraph"/>
            </w:pPr>
          </w:p>
        </w:tc>
        <w:tc>
          <w:tcPr>
            <w:tcW w:w="1151" w:type="dxa"/>
            <w:vMerge/>
            <w:vAlign w:val="center"/>
          </w:tcPr>
          <w:p w14:paraId="3269DA14" w14:textId="14597453" w:rsidR="005F33F6" w:rsidRPr="008B3420"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21DFFAC6" w14:textId="145C43C0"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CR31029R02</w:t>
            </w:r>
          </w:p>
        </w:tc>
        <w:tc>
          <w:tcPr>
            <w:tcW w:w="3537" w:type="dxa"/>
            <w:tcBorders>
              <w:top w:val="single" w:sz="4" w:space="0" w:color="auto"/>
              <w:left w:val="single" w:sz="4" w:space="0" w:color="auto"/>
              <w:bottom w:val="single" w:sz="4" w:space="0" w:color="auto"/>
            </w:tcBorders>
          </w:tcPr>
          <w:p w14:paraId="28A438AD" w14:textId="3ED82638"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Clarify presenece of Delete Notification in AC</w:t>
            </w:r>
          </w:p>
        </w:tc>
        <w:tc>
          <w:tcPr>
            <w:tcW w:w="1274" w:type="dxa"/>
            <w:vMerge/>
            <w:vAlign w:val="center"/>
          </w:tcPr>
          <w:p w14:paraId="3F1F07E9" w14:textId="6882430D" w:rsidR="005F33F6" w:rsidRPr="008B3420" w:rsidRDefault="005F33F6" w:rsidP="00811C46">
            <w:pPr>
              <w:pStyle w:val="NormalParagraph"/>
            </w:pPr>
          </w:p>
        </w:tc>
        <w:tc>
          <w:tcPr>
            <w:tcW w:w="1840" w:type="dxa"/>
            <w:vMerge/>
            <w:vAlign w:val="center"/>
          </w:tcPr>
          <w:p w14:paraId="247F3EED" w14:textId="27778A82" w:rsidR="005F33F6" w:rsidRPr="008B3420" w:rsidRDefault="005F33F6" w:rsidP="00811C46">
            <w:pPr>
              <w:pStyle w:val="NormalParagraph"/>
            </w:pPr>
          </w:p>
        </w:tc>
      </w:tr>
      <w:tr w:rsidR="005F33F6" w:rsidRPr="008B3420" w14:paraId="176FA2E8" w14:textId="77777777" w:rsidTr="005F33F6">
        <w:tc>
          <w:tcPr>
            <w:tcW w:w="849" w:type="dxa"/>
            <w:vMerge/>
            <w:vAlign w:val="center"/>
          </w:tcPr>
          <w:p w14:paraId="2A5BEC1E" w14:textId="6A474444" w:rsidR="005F33F6" w:rsidRPr="008B3420" w:rsidRDefault="005F33F6" w:rsidP="00811C46">
            <w:pPr>
              <w:pStyle w:val="NormalParagraph"/>
            </w:pPr>
          </w:p>
        </w:tc>
        <w:tc>
          <w:tcPr>
            <w:tcW w:w="1151" w:type="dxa"/>
            <w:vMerge/>
            <w:vAlign w:val="center"/>
          </w:tcPr>
          <w:p w14:paraId="237E0C0C" w14:textId="26A5D741" w:rsidR="005F33F6" w:rsidRPr="008B3420"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35A0F756" w14:textId="7815BD92"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CR31047R05</w:t>
            </w:r>
          </w:p>
        </w:tc>
        <w:tc>
          <w:tcPr>
            <w:tcW w:w="3537" w:type="dxa"/>
            <w:tcBorders>
              <w:top w:val="single" w:sz="4" w:space="0" w:color="auto"/>
              <w:left w:val="single" w:sz="4" w:space="0" w:color="auto"/>
              <w:bottom w:val="single" w:sz="4" w:space="0" w:color="auto"/>
            </w:tcBorders>
          </w:tcPr>
          <w:p w14:paraId="7B3D62F3" w14:textId="27C7A335"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Adding ES9+. CheckProgress function for LPA polling</w:t>
            </w:r>
          </w:p>
        </w:tc>
        <w:tc>
          <w:tcPr>
            <w:tcW w:w="1274" w:type="dxa"/>
            <w:vMerge/>
            <w:vAlign w:val="center"/>
          </w:tcPr>
          <w:p w14:paraId="7D09F3C4" w14:textId="1FFCEE23" w:rsidR="005F33F6" w:rsidRPr="008B3420" w:rsidRDefault="005F33F6" w:rsidP="00811C46">
            <w:pPr>
              <w:pStyle w:val="NormalParagraph"/>
            </w:pPr>
          </w:p>
        </w:tc>
        <w:tc>
          <w:tcPr>
            <w:tcW w:w="1840" w:type="dxa"/>
            <w:vMerge/>
            <w:vAlign w:val="center"/>
          </w:tcPr>
          <w:p w14:paraId="01D9B133" w14:textId="599E70AF" w:rsidR="005F33F6" w:rsidRPr="008B3420" w:rsidRDefault="005F33F6" w:rsidP="00811C46">
            <w:pPr>
              <w:pStyle w:val="NormalParagraph"/>
            </w:pPr>
          </w:p>
        </w:tc>
      </w:tr>
      <w:tr w:rsidR="005F33F6" w:rsidRPr="008B3420" w14:paraId="0D057912" w14:textId="77777777" w:rsidTr="005F33F6">
        <w:tc>
          <w:tcPr>
            <w:tcW w:w="849" w:type="dxa"/>
            <w:vMerge/>
            <w:vAlign w:val="center"/>
          </w:tcPr>
          <w:p w14:paraId="37D54594" w14:textId="2232D2C3" w:rsidR="005F33F6" w:rsidRPr="008B3420" w:rsidRDefault="005F33F6" w:rsidP="00811C46">
            <w:pPr>
              <w:pStyle w:val="NormalParagraph"/>
            </w:pPr>
          </w:p>
        </w:tc>
        <w:tc>
          <w:tcPr>
            <w:tcW w:w="1151" w:type="dxa"/>
            <w:vMerge/>
            <w:vAlign w:val="center"/>
          </w:tcPr>
          <w:p w14:paraId="0BDB10E4" w14:textId="10A4C619" w:rsidR="005F33F6" w:rsidRPr="008B3420"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6E23B14C" w14:textId="1AEBA745"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CR31043R01</w:t>
            </w:r>
          </w:p>
        </w:tc>
        <w:tc>
          <w:tcPr>
            <w:tcW w:w="3537" w:type="dxa"/>
            <w:tcBorders>
              <w:top w:val="single" w:sz="4" w:space="0" w:color="auto"/>
              <w:left w:val="single" w:sz="4" w:space="0" w:color="auto"/>
              <w:bottom w:val="single" w:sz="4" w:space="0" w:color="auto"/>
            </w:tcBorders>
          </w:tcPr>
          <w:p w14:paraId="6A55B2D5" w14:textId="0C2723E2"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Renaming ASN.1 Module OID</w:t>
            </w:r>
          </w:p>
        </w:tc>
        <w:tc>
          <w:tcPr>
            <w:tcW w:w="1274" w:type="dxa"/>
            <w:vMerge/>
            <w:vAlign w:val="center"/>
          </w:tcPr>
          <w:p w14:paraId="74BA89E4" w14:textId="3B98D281" w:rsidR="005F33F6" w:rsidRPr="008B3420" w:rsidRDefault="005F33F6" w:rsidP="00811C46">
            <w:pPr>
              <w:pStyle w:val="NormalParagraph"/>
            </w:pPr>
          </w:p>
        </w:tc>
        <w:tc>
          <w:tcPr>
            <w:tcW w:w="1840" w:type="dxa"/>
            <w:vMerge/>
            <w:vAlign w:val="center"/>
          </w:tcPr>
          <w:p w14:paraId="3348DAFA" w14:textId="340675D9" w:rsidR="005F33F6" w:rsidRPr="008B3420" w:rsidRDefault="005F33F6" w:rsidP="00811C46">
            <w:pPr>
              <w:pStyle w:val="NormalParagraph"/>
            </w:pPr>
          </w:p>
        </w:tc>
      </w:tr>
      <w:tr w:rsidR="005F33F6" w:rsidRPr="008B3420" w14:paraId="5AFD27AC" w14:textId="77777777" w:rsidTr="005F33F6">
        <w:tc>
          <w:tcPr>
            <w:tcW w:w="849" w:type="dxa"/>
            <w:vMerge/>
            <w:vAlign w:val="center"/>
          </w:tcPr>
          <w:p w14:paraId="0FC7158C" w14:textId="3D241F75" w:rsidR="005F33F6" w:rsidRPr="008B3420" w:rsidRDefault="005F33F6" w:rsidP="00811C46">
            <w:pPr>
              <w:pStyle w:val="NormalParagraph"/>
            </w:pPr>
          </w:p>
        </w:tc>
        <w:tc>
          <w:tcPr>
            <w:tcW w:w="1151" w:type="dxa"/>
            <w:vMerge/>
            <w:vAlign w:val="center"/>
          </w:tcPr>
          <w:p w14:paraId="639268A9" w14:textId="16E2E20D" w:rsidR="005F33F6" w:rsidRPr="008B3420" w:rsidRDefault="005F33F6" w:rsidP="00811C46">
            <w:pPr>
              <w:pStyle w:val="NormalParagraph"/>
            </w:pPr>
          </w:p>
        </w:tc>
        <w:tc>
          <w:tcPr>
            <w:tcW w:w="1556" w:type="dxa"/>
            <w:tcBorders>
              <w:top w:val="single" w:sz="4" w:space="0" w:color="auto"/>
              <w:left w:val="nil"/>
              <w:bottom w:val="single" w:sz="4" w:space="0" w:color="auto"/>
              <w:right w:val="nil"/>
            </w:tcBorders>
            <w:shd w:val="clear" w:color="auto" w:fill="auto"/>
          </w:tcPr>
          <w:p w14:paraId="02C5FC35" w14:textId="11EC064B"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CR31049R00</w:t>
            </w:r>
          </w:p>
        </w:tc>
        <w:tc>
          <w:tcPr>
            <w:tcW w:w="3537" w:type="dxa"/>
            <w:tcBorders>
              <w:top w:val="single" w:sz="4" w:space="0" w:color="auto"/>
              <w:left w:val="single" w:sz="4" w:space="0" w:color="auto"/>
              <w:bottom w:val="single" w:sz="4" w:space="0" w:color="auto"/>
            </w:tcBorders>
          </w:tcPr>
          <w:p w14:paraId="00692472" w14:textId="0A65F55C" w:rsidR="005F33F6" w:rsidRPr="00B70874" w:rsidRDefault="005F33F6" w:rsidP="00B70874">
            <w:pPr>
              <w:pStyle w:val="NormalParagraph"/>
              <w:rPr>
                <w:rFonts w:eastAsia="Times New Roman"/>
                <w:sz w:val="20"/>
                <w:szCs w:val="20"/>
                <w:lang w:eastAsia="de-DE"/>
              </w:rPr>
            </w:pPr>
            <w:r w:rsidRPr="00B70874">
              <w:rPr>
                <w:rFonts w:eastAsia="Times New Roman"/>
                <w:sz w:val="20"/>
                <w:szCs w:val="20"/>
                <w:lang w:eastAsia="de-DE"/>
              </w:rPr>
              <w:t>Device Capability on 5G NAI support</w:t>
            </w:r>
          </w:p>
        </w:tc>
        <w:tc>
          <w:tcPr>
            <w:tcW w:w="1274" w:type="dxa"/>
            <w:vMerge/>
            <w:vAlign w:val="center"/>
          </w:tcPr>
          <w:p w14:paraId="5CA7DCD1" w14:textId="6B8E724A" w:rsidR="005F33F6" w:rsidRPr="008B3420" w:rsidRDefault="005F33F6" w:rsidP="00811C46">
            <w:pPr>
              <w:pStyle w:val="NormalParagraph"/>
            </w:pPr>
          </w:p>
        </w:tc>
        <w:tc>
          <w:tcPr>
            <w:tcW w:w="1840" w:type="dxa"/>
            <w:vMerge/>
            <w:vAlign w:val="center"/>
          </w:tcPr>
          <w:p w14:paraId="2ECF1FA1" w14:textId="5C91E8AB" w:rsidR="005F33F6" w:rsidRPr="008B3420" w:rsidRDefault="005F33F6" w:rsidP="00811C46">
            <w:pPr>
              <w:pStyle w:val="NormalParagraph"/>
            </w:pPr>
          </w:p>
        </w:tc>
      </w:tr>
      <w:tr w:rsidR="005F33F6" w:rsidRPr="001B55F4" w14:paraId="5354F509" w14:textId="77777777" w:rsidTr="005F33F6">
        <w:tc>
          <w:tcPr>
            <w:tcW w:w="849" w:type="dxa"/>
            <w:vMerge/>
            <w:vAlign w:val="center"/>
          </w:tcPr>
          <w:p w14:paraId="3609824B" w14:textId="6BCC2FF3" w:rsidR="005F33F6" w:rsidRPr="001B55F4" w:rsidRDefault="005F33F6" w:rsidP="00811C46">
            <w:pPr>
              <w:pStyle w:val="NormalParagraph"/>
              <w:rPr>
                <w:rFonts w:eastAsia="Times New Roman"/>
                <w:sz w:val="20"/>
                <w:szCs w:val="20"/>
                <w:lang w:eastAsia="de-DE"/>
              </w:rPr>
            </w:pPr>
          </w:p>
        </w:tc>
        <w:tc>
          <w:tcPr>
            <w:tcW w:w="1151" w:type="dxa"/>
            <w:vMerge/>
            <w:vAlign w:val="center"/>
          </w:tcPr>
          <w:p w14:paraId="25D85A14" w14:textId="35E458E0"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78047B24" w14:textId="272F6A89" w:rsidR="005F33F6" w:rsidRPr="001B55F4" w:rsidRDefault="005F33F6" w:rsidP="004C3A1B">
            <w:pPr>
              <w:pStyle w:val="NormalParagraph"/>
              <w:rPr>
                <w:rFonts w:eastAsia="Times New Roman"/>
                <w:sz w:val="20"/>
                <w:szCs w:val="20"/>
                <w:lang w:eastAsia="de-DE"/>
              </w:rPr>
            </w:pPr>
            <w:r>
              <w:rPr>
                <w:rFonts w:eastAsia="Times New Roman"/>
                <w:sz w:val="20"/>
                <w:szCs w:val="20"/>
                <w:lang w:eastAsia="de-DE"/>
              </w:rPr>
              <w:t>CR1052R04</w:t>
            </w:r>
          </w:p>
        </w:tc>
        <w:tc>
          <w:tcPr>
            <w:tcW w:w="3537" w:type="dxa"/>
            <w:tcBorders>
              <w:top w:val="single" w:sz="4" w:space="0" w:color="auto"/>
              <w:left w:val="single" w:sz="4" w:space="0" w:color="auto"/>
              <w:bottom w:val="single" w:sz="4" w:space="0" w:color="auto"/>
            </w:tcBorders>
          </w:tcPr>
          <w:p w14:paraId="5EF51806" w14:textId="04F1B111" w:rsidR="005F33F6" w:rsidRPr="001B55F4" w:rsidRDefault="005F33F6" w:rsidP="004C3A1B">
            <w:pPr>
              <w:pStyle w:val="NormalParagraph"/>
              <w:rPr>
                <w:rFonts w:eastAsia="Times New Roman"/>
                <w:sz w:val="20"/>
                <w:szCs w:val="20"/>
                <w:lang w:eastAsia="de-DE"/>
              </w:rPr>
            </w:pPr>
            <w:r w:rsidRPr="001B55F4">
              <w:rPr>
                <w:rFonts w:eastAsia="Times New Roman"/>
                <w:sz w:val="20"/>
                <w:szCs w:val="20"/>
                <w:lang w:eastAsia="de-DE"/>
              </w:rPr>
              <w:t>Fix usage of error codes unsupportedCurve + ciPKUnknown</w:t>
            </w:r>
          </w:p>
        </w:tc>
        <w:tc>
          <w:tcPr>
            <w:tcW w:w="1274" w:type="dxa"/>
            <w:vMerge/>
            <w:vAlign w:val="center"/>
          </w:tcPr>
          <w:p w14:paraId="7BA7996F" w14:textId="2237E7F7" w:rsidR="005F33F6" w:rsidRPr="001B55F4" w:rsidRDefault="005F33F6" w:rsidP="00811C46">
            <w:pPr>
              <w:pStyle w:val="NormalParagraph"/>
              <w:rPr>
                <w:rFonts w:eastAsia="Times New Roman"/>
                <w:sz w:val="20"/>
                <w:szCs w:val="20"/>
                <w:lang w:eastAsia="de-DE"/>
              </w:rPr>
            </w:pPr>
          </w:p>
        </w:tc>
        <w:tc>
          <w:tcPr>
            <w:tcW w:w="1840" w:type="dxa"/>
            <w:vMerge/>
            <w:vAlign w:val="center"/>
          </w:tcPr>
          <w:p w14:paraId="67B62FCF" w14:textId="45076BD3" w:rsidR="005F33F6" w:rsidRPr="001B55F4" w:rsidRDefault="005F33F6" w:rsidP="00811C46">
            <w:pPr>
              <w:pStyle w:val="NormalParagraph"/>
              <w:rPr>
                <w:rFonts w:eastAsia="Times New Roman"/>
                <w:sz w:val="20"/>
                <w:szCs w:val="20"/>
                <w:lang w:eastAsia="de-DE"/>
              </w:rPr>
            </w:pPr>
          </w:p>
        </w:tc>
      </w:tr>
      <w:tr w:rsidR="005F33F6" w:rsidRPr="001B55F4" w14:paraId="29A992FA" w14:textId="77777777" w:rsidTr="005F33F6">
        <w:tc>
          <w:tcPr>
            <w:tcW w:w="849" w:type="dxa"/>
            <w:vMerge/>
            <w:vAlign w:val="center"/>
          </w:tcPr>
          <w:p w14:paraId="52DDC5EF" w14:textId="416451DB" w:rsidR="005F33F6" w:rsidRPr="001B55F4" w:rsidRDefault="005F33F6" w:rsidP="00811C46">
            <w:pPr>
              <w:pStyle w:val="NormalParagraph"/>
              <w:rPr>
                <w:rFonts w:eastAsia="Times New Roman"/>
                <w:sz w:val="20"/>
                <w:szCs w:val="20"/>
                <w:lang w:eastAsia="de-DE"/>
              </w:rPr>
            </w:pPr>
          </w:p>
        </w:tc>
        <w:tc>
          <w:tcPr>
            <w:tcW w:w="1151" w:type="dxa"/>
            <w:vMerge/>
            <w:vAlign w:val="center"/>
          </w:tcPr>
          <w:p w14:paraId="20FF409C" w14:textId="4061D8D9"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7B5E71E4" w14:textId="63D2EE99" w:rsidR="005F33F6" w:rsidRPr="001B55F4" w:rsidRDefault="005F33F6" w:rsidP="004C3A1B">
            <w:pPr>
              <w:pStyle w:val="NormalParagraph"/>
              <w:rPr>
                <w:rFonts w:eastAsia="Times New Roman"/>
                <w:sz w:val="20"/>
                <w:szCs w:val="20"/>
                <w:lang w:eastAsia="de-DE"/>
              </w:rPr>
            </w:pPr>
            <w:r w:rsidRPr="00B70874">
              <w:rPr>
                <w:rFonts w:eastAsia="Times New Roman"/>
                <w:sz w:val="20"/>
                <w:szCs w:val="20"/>
                <w:lang w:eastAsia="de-DE"/>
              </w:rPr>
              <w:t>CR31059R04</w:t>
            </w:r>
          </w:p>
        </w:tc>
        <w:tc>
          <w:tcPr>
            <w:tcW w:w="3537" w:type="dxa"/>
            <w:tcBorders>
              <w:top w:val="single" w:sz="4" w:space="0" w:color="auto"/>
              <w:left w:val="single" w:sz="4" w:space="0" w:color="auto"/>
              <w:bottom w:val="single" w:sz="4" w:space="0" w:color="auto"/>
            </w:tcBorders>
          </w:tcPr>
          <w:p w14:paraId="71443422" w14:textId="7722F840" w:rsidR="005F33F6" w:rsidRPr="001B55F4" w:rsidRDefault="005F33F6" w:rsidP="004C3A1B">
            <w:pPr>
              <w:pStyle w:val="NormalParagraph"/>
              <w:rPr>
                <w:rFonts w:eastAsia="Times New Roman"/>
                <w:sz w:val="20"/>
                <w:szCs w:val="20"/>
                <w:lang w:eastAsia="de-DE"/>
              </w:rPr>
            </w:pPr>
            <w:r w:rsidRPr="001B55F4">
              <w:rPr>
                <w:rFonts w:eastAsia="Times New Roman"/>
                <w:sz w:val="20"/>
                <w:szCs w:val="20"/>
                <w:lang w:eastAsia="de-DE"/>
              </w:rPr>
              <w:t>Clarify presence of subfields within DeviceInfo</w:t>
            </w:r>
          </w:p>
        </w:tc>
        <w:tc>
          <w:tcPr>
            <w:tcW w:w="1274" w:type="dxa"/>
            <w:vMerge/>
            <w:vAlign w:val="center"/>
          </w:tcPr>
          <w:p w14:paraId="6090E360" w14:textId="2BF0608C" w:rsidR="005F33F6" w:rsidRPr="001B55F4" w:rsidRDefault="005F33F6" w:rsidP="00811C46">
            <w:pPr>
              <w:pStyle w:val="NormalParagraph"/>
              <w:rPr>
                <w:rFonts w:eastAsia="Times New Roman"/>
                <w:sz w:val="20"/>
                <w:szCs w:val="20"/>
                <w:lang w:eastAsia="de-DE"/>
              </w:rPr>
            </w:pPr>
          </w:p>
        </w:tc>
        <w:tc>
          <w:tcPr>
            <w:tcW w:w="1840" w:type="dxa"/>
            <w:vMerge/>
            <w:vAlign w:val="center"/>
          </w:tcPr>
          <w:p w14:paraId="316FD0CA" w14:textId="585293D8" w:rsidR="005F33F6" w:rsidRPr="001B55F4" w:rsidRDefault="005F33F6" w:rsidP="00811C46">
            <w:pPr>
              <w:pStyle w:val="NormalParagraph"/>
              <w:rPr>
                <w:rFonts w:eastAsia="Times New Roman"/>
                <w:sz w:val="20"/>
                <w:szCs w:val="20"/>
                <w:lang w:eastAsia="de-DE"/>
              </w:rPr>
            </w:pPr>
          </w:p>
        </w:tc>
      </w:tr>
      <w:tr w:rsidR="005F33F6" w:rsidRPr="001B55F4" w14:paraId="3FA6236F" w14:textId="77777777" w:rsidTr="005F33F6">
        <w:tc>
          <w:tcPr>
            <w:tcW w:w="849" w:type="dxa"/>
            <w:vMerge/>
            <w:vAlign w:val="center"/>
          </w:tcPr>
          <w:p w14:paraId="7922B22D" w14:textId="1BA19F5A" w:rsidR="005F33F6" w:rsidRPr="001B55F4" w:rsidRDefault="005F33F6" w:rsidP="00811C46">
            <w:pPr>
              <w:pStyle w:val="NormalParagraph"/>
              <w:rPr>
                <w:rFonts w:eastAsia="Times New Roman"/>
                <w:sz w:val="20"/>
                <w:szCs w:val="20"/>
                <w:lang w:eastAsia="de-DE"/>
              </w:rPr>
            </w:pPr>
          </w:p>
        </w:tc>
        <w:tc>
          <w:tcPr>
            <w:tcW w:w="1151" w:type="dxa"/>
            <w:vMerge/>
            <w:vAlign w:val="center"/>
          </w:tcPr>
          <w:p w14:paraId="431A5EE3" w14:textId="0C0E5B60"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65B6F71D" w14:textId="46F861A2" w:rsidR="005F33F6" w:rsidRPr="000C71F0" w:rsidRDefault="005F33F6" w:rsidP="004C3A1B">
            <w:pPr>
              <w:pStyle w:val="NormalParagraph"/>
              <w:rPr>
                <w:rFonts w:eastAsia="Times New Roman"/>
                <w:sz w:val="20"/>
                <w:szCs w:val="20"/>
                <w:lang w:eastAsia="de-DE"/>
              </w:rPr>
            </w:pPr>
            <w:r>
              <w:rPr>
                <w:rFonts w:eastAsia="Times New Roman"/>
                <w:sz w:val="20"/>
                <w:szCs w:val="20"/>
                <w:lang w:eastAsia="de-DE"/>
              </w:rPr>
              <w:t>CR31067R02</w:t>
            </w:r>
          </w:p>
        </w:tc>
        <w:tc>
          <w:tcPr>
            <w:tcW w:w="3537" w:type="dxa"/>
            <w:tcBorders>
              <w:top w:val="single" w:sz="4" w:space="0" w:color="auto"/>
              <w:left w:val="single" w:sz="4" w:space="0" w:color="auto"/>
              <w:bottom w:val="single" w:sz="4" w:space="0" w:color="auto"/>
            </w:tcBorders>
          </w:tcPr>
          <w:p w14:paraId="37330CC5" w14:textId="1EA52EED" w:rsidR="005F33F6" w:rsidRPr="001B55F4" w:rsidRDefault="005F33F6" w:rsidP="004C3A1B">
            <w:pPr>
              <w:pStyle w:val="NormalParagraph"/>
              <w:rPr>
                <w:rFonts w:eastAsia="Times New Roman"/>
                <w:sz w:val="20"/>
                <w:szCs w:val="20"/>
                <w:lang w:eastAsia="de-DE"/>
              </w:rPr>
            </w:pPr>
            <w:r w:rsidRPr="000C71F0">
              <w:rPr>
                <w:rFonts w:eastAsia="Times New Roman"/>
                <w:sz w:val="20"/>
                <w:szCs w:val="20"/>
                <w:lang w:eastAsia="de-DE"/>
              </w:rPr>
              <w:t>Editorial Event Checking Status Code and EuiccRspCapability Corrections</w:t>
            </w:r>
          </w:p>
        </w:tc>
        <w:tc>
          <w:tcPr>
            <w:tcW w:w="1274" w:type="dxa"/>
            <w:vMerge/>
            <w:vAlign w:val="center"/>
          </w:tcPr>
          <w:p w14:paraId="3C7DB75C" w14:textId="39FF43C9" w:rsidR="005F33F6" w:rsidRPr="001B55F4" w:rsidRDefault="005F33F6" w:rsidP="00811C46">
            <w:pPr>
              <w:pStyle w:val="NormalParagraph"/>
              <w:rPr>
                <w:rFonts w:eastAsia="Times New Roman"/>
                <w:sz w:val="20"/>
                <w:szCs w:val="20"/>
                <w:lang w:eastAsia="de-DE"/>
              </w:rPr>
            </w:pPr>
          </w:p>
        </w:tc>
        <w:tc>
          <w:tcPr>
            <w:tcW w:w="1840" w:type="dxa"/>
            <w:vMerge/>
            <w:vAlign w:val="center"/>
          </w:tcPr>
          <w:p w14:paraId="3DF01D70" w14:textId="661889B0" w:rsidR="005F33F6" w:rsidRPr="001B55F4" w:rsidRDefault="005F33F6" w:rsidP="00811C46">
            <w:pPr>
              <w:pStyle w:val="NormalParagraph"/>
              <w:rPr>
                <w:rFonts w:eastAsia="Times New Roman"/>
                <w:sz w:val="20"/>
                <w:szCs w:val="20"/>
                <w:lang w:eastAsia="de-DE"/>
              </w:rPr>
            </w:pPr>
          </w:p>
        </w:tc>
      </w:tr>
      <w:tr w:rsidR="005F33F6" w:rsidRPr="001B55F4" w14:paraId="70C02E43" w14:textId="77777777" w:rsidTr="005F33F6">
        <w:tc>
          <w:tcPr>
            <w:tcW w:w="849" w:type="dxa"/>
            <w:vMerge/>
            <w:vAlign w:val="center"/>
          </w:tcPr>
          <w:p w14:paraId="460202C3" w14:textId="3A0C0106" w:rsidR="005F33F6" w:rsidRPr="001B55F4" w:rsidRDefault="005F33F6" w:rsidP="00811C46">
            <w:pPr>
              <w:pStyle w:val="NormalParagraph"/>
              <w:rPr>
                <w:rFonts w:eastAsia="Times New Roman"/>
                <w:sz w:val="20"/>
                <w:szCs w:val="20"/>
                <w:lang w:eastAsia="de-DE"/>
              </w:rPr>
            </w:pPr>
          </w:p>
        </w:tc>
        <w:tc>
          <w:tcPr>
            <w:tcW w:w="1151" w:type="dxa"/>
            <w:vMerge/>
            <w:vAlign w:val="center"/>
          </w:tcPr>
          <w:p w14:paraId="5630CABB" w14:textId="31C43C6B"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8DE443F" w14:textId="010266CB" w:rsidR="005F33F6" w:rsidRDefault="005F33F6" w:rsidP="004C3A1B">
            <w:pPr>
              <w:pStyle w:val="NormalParagraph"/>
              <w:rPr>
                <w:rFonts w:eastAsia="Times New Roman"/>
                <w:sz w:val="20"/>
                <w:szCs w:val="20"/>
                <w:lang w:eastAsia="de-DE"/>
              </w:rPr>
            </w:pPr>
            <w:r>
              <w:rPr>
                <w:rFonts w:eastAsia="Times New Roman"/>
                <w:sz w:val="20"/>
                <w:szCs w:val="20"/>
                <w:lang w:eastAsia="de-DE"/>
              </w:rPr>
              <w:t>CR31069R04</w:t>
            </w:r>
          </w:p>
        </w:tc>
        <w:tc>
          <w:tcPr>
            <w:tcW w:w="3537" w:type="dxa"/>
            <w:tcBorders>
              <w:top w:val="single" w:sz="4" w:space="0" w:color="auto"/>
              <w:left w:val="single" w:sz="4" w:space="0" w:color="auto"/>
              <w:bottom w:val="single" w:sz="4" w:space="0" w:color="auto"/>
            </w:tcBorders>
          </w:tcPr>
          <w:p w14:paraId="71ECF655" w14:textId="2E064043" w:rsidR="005F33F6" w:rsidRPr="000C71F0" w:rsidRDefault="005F33F6" w:rsidP="004C3A1B">
            <w:pPr>
              <w:pStyle w:val="NormalParagraph"/>
              <w:rPr>
                <w:rFonts w:eastAsia="Times New Roman"/>
                <w:sz w:val="20"/>
                <w:szCs w:val="20"/>
                <w:lang w:eastAsia="de-DE"/>
              </w:rPr>
            </w:pPr>
            <w:r w:rsidRPr="00632B15">
              <w:rPr>
                <w:rFonts w:eastAsia="Times New Roman"/>
                <w:sz w:val="20"/>
                <w:szCs w:val="20"/>
                <w:lang w:eastAsia="de-DE"/>
              </w:rPr>
              <w:t>Fixing consistency of eUICC behaviour description in ES10x functions</w:t>
            </w:r>
          </w:p>
        </w:tc>
        <w:tc>
          <w:tcPr>
            <w:tcW w:w="1274" w:type="dxa"/>
            <w:vMerge/>
            <w:vAlign w:val="center"/>
          </w:tcPr>
          <w:p w14:paraId="2AB305BA" w14:textId="6A12A259" w:rsidR="005F33F6" w:rsidRPr="001B55F4" w:rsidRDefault="005F33F6" w:rsidP="00811C46">
            <w:pPr>
              <w:pStyle w:val="NormalParagraph"/>
              <w:rPr>
                <w:rFonts w:eastAsia="Times New Roman"/>
                <w:sz w:val="20"/>
                <w:szCs w:val="20"/>
                <w:lang w:eastAsia="de-DE"/>
              </w:rPr>
            </w:pPr>
          </w:p>
        </w:tc>
        <w:tc>
          <w:tcPr>
            <w:tcW w:w="1840" w:type="dxa"/>
            <w:vMerge/>
            <w:vAlign w:val="center"/>
          </w:tcPr>
          <w:p w14:paraId="30EF8B4F" w14:textId="17F036CE" w:rsidR="005F33F6" w:rsidRPr="001B55F4" w:rsidRDefault="005F33F6" w:rsidP="00811C46">
            <w:pPr>
              <w:pStyle w:val="NormalParagraph"/>
              <w:rPr>
                <w:rFonts w:eastAsia="Times New Roman"/>
                <w:sz w:val="20"/>
                <w:szCs w:val="20"/>
                <w:lang w:eastAsia="de-DE"/>
              </w:rPr>
            </w:pPr>
          </w:p>
        </w:tc>
      </w:tr>
      <w:tr w:rsidR="005F33F6" w:rsidRPr="001B55F4" w14:paraId="56173D22" w14:textId="77777777" w:rsidTr="005F33F6">
        <w:tc>
          <w:tcPr>
            <w:tcW w:w="849" w:type="dxa"/>
            <w:vMerge/>
            <w:vAlign w:val="center"/>
          </w:tcPr>
          <w:p w14:paraId="7A91D0E9" w14:textId="38448ED1" w:rsidR="005F33F6" w:rsidRPr="001B55F4" w:rsidRDefault="005F33F6" w:rsidP="00811C46">
            <w:pPr>
              <w:pStyle w:val="NormalParagraph"/>
              <w:rPr>
                <w:rFonts w:eastAsia="Times New Roman"/>
                <w:sz w:val="20"/>
                <w:szCs w:val="20"/>
                <w:lang w:eastAsia="de-DE"/>
              </w:rPr>
            </w:pPr>
          </w:p>
        </w:tc>
        <w:tc>
          <w:tcPr>
            <w:tcW w:w="1151" w:type="dxa"/>
            <w:vMerge/>
            <w:vAlign w:val="center"/>
          </w:tcPr>
          <w:p w14:paraId="47088676" w14:textId="5A1AB75B"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D1B349C" w14:textId="4DD35CB9" w:rsidR="005F33F6" w:rsidRDefault="005F33F6" w:rsidP="004C3A1B">
            <w:pPr>
              <w:pStyle w:val="NormalParagraph"/>
              <w:rPr>
                <w:rFonts w:eastAsia="Times New Roman"/>
                <w:sz w:val="20"/>
                <w:szCs w:val="20"/>
                <w:lang w:eastAsia="de-DE"/>
              </w:rPr>
            </w:pPr>
            <w:r w:rsidRPr="00E22BE0">
              <w:t>CR31073</w:t>
            </w:r>
            <w:r>
              <w:t>R01</w:t>
            </w:r>
          </w:p>
        </w:tc>
        <w:tc>
          <w:tcPr>
            <w:tcW w:w="3537" w:type="dxa"/>
            <w:tcBorders>
              <w:top w:val="single" w:sz="4" w:space="0" w:color="auto"/>
              <w:left w:val="single" w:sz="4" w:space="0" w:color="auto"/>
              <w:bottom w:val="single" w:sz="4" w:space="0" w:color="auto"/>
            </w:tcBorders>
          </w:tcPr>
          <w:p w14:paraId="07BE130D" w14:textId="05BB4371" w:rsidR="005F33F6" w:rsidRPr="00632B15" w:rsidRDefault="005F33F6" w:rsidP="004C3A1B">
            <w:pPr>
              <w:pStyle w:val="NormalParagraph"/>
              <w:rPr>
                <w:rFonts w:eastAsia="Times New Roman"/>
                <w:sz w:val="20"/>
                <w:szCs w:val="20"/>
                <w:lang w:eastAsia="de-DE"/>
              </w:rPr>
            </w:pPr>
            <w:r w:rsidRPr="00D8004E">
              <w:rPr>
                <w:rFonts w:eastAsia="Times New Roman"/>
                <w:sz w:val="20"/>
                <w:szCs w:val="20"/>
                <w:lang w:eastAsia="de-DE"/>
              </w:rPr>
              <w:t>Clarify Subject Alt name for certificates</w:t>
            </w:r>
          </w:p>
        </w:tc>
        <w:tc>
          <w:tcPr>
            <w:tcW w:w="1274" w:type="dxa"/>
            <w:vMerge/>
            <w:vAlign w:val="center"/>
          </w:tcPr>
          <w:p w14:paraId="21ED8D0D" w14:textId="0289EC80" w:rsidR="005F33F6" w:rsidRPr="001B55F4" w:rsidRDefault="005F33F6" w:rsidP="00811C46">
            <w:pPr>
              <w:pStyle w:val="NormalParagraph"/>
              <w:rPr>
                <w:rFonts w:eastAsia="Times New Roman"/>
                <w:sz w:val="20"/>
                <w:szCs w:val="20"/>
                <w:lang w:eastAsia="de-DE"/>
              </w:rPr>
            </w:pPr>
          </w:p>
        </w:tc>
        <w:tc>
          <w:tcPr>
            <w:tcW w:w="1840" w:type="dxa"/>
            <w:vMerge/>
            <w:vAlign w:val="center"/>
          </w:tcPr>
          <w:p w14:paraId="3148EF76" w14:textId="1F26F4E9" w:rsidR="005F33F6" w:rsidRPr="001B55F4" w:rsidRDefault="005F33F6" w:rsidP="00811C46">
            <w:pPr>
              <w:pStyle w:val="NormalParagraph"/>
              <w:rPr>
                <w:rFonts w:eastAsia="Times New Roman"/>
                <w:sz w:val="20"/>
                <w:szCs w:val="20"/>
                <w:lang w:eastAsia="de-DE"/>
              </w:rPr>
            </w:pPr>
          </w:p>
        </w:tc>
      </w:tr>
      <w:tr w:rsidR="005F33F6" w:rsidRPr="001B55F4" w14:paraId="041BCE95" w14:textId="77777777" w:rsidTr="005F33F6">
        <w:tc>
          <w:tcPr>
            <w:tcW w:w="849" w:type="dxa"/>
            <w:vMerge/>
            <w:vAlign w:val="center"/>
          </w:tcPr>
          <w:p w14:paraId="711F489C" w14:textId="55C09B7E" w:rsidR="005F33F6" w:rsidRPr="001B55F4" w:rsidRDefault="005F33F6" w:rsidP="00811C46">
            <w:pPr>
              <w:pStyle w:val="NormalParagraph"/>
              <w:rPr>
                <w:rFonts w:eastAsia="Times New Roman"/>
                <w:sz w:val="20"/>
                <w:szCs w:val="20"/>
                <w:lang w:eastAsia="de-DE"/>
              </w:rPr>
            </w:pPr>
          </w:p>
        </w:tc>
        <w:tc>
          <w:tcPr>
            <w:tcW w:w="1151" w:type="dxa"/>
            <w:vMerge/>
            <w:vAlign w:val="center"/>
          </w:tcPr>
          <w:p w14:paraId="58318C8B" w14:textId="4882D82A"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7FE9A4B5" w14:textId="75F20C1F" w:rsidR="005F33F6" w:rsidRDefault="005F33F6" w:rsidP="004C3A1B">
            <w:pPr>
              <w:pStyle w:val="NormalParagraph"/>
              <w:rPr>
                <w:rFonts w:eastAsia="Times New Roman"/>
                <w:sz w:val="20"/>
                <w:szCs w:val="20"/>
                <w:lang w:eastAsia="de-DE"/>
              </w:rPr>
            </w:pPr>
            <w:r w:rsidRPr="00E22BE0">
              <w:t>CR31075</w:t>
            </w:r>
            <w:r>
              <w:t>R00</w:t>
            </w:r>
          </w:p>
        </w:tc>
        <w:tc>
          <w:tcPr>
            <w:tcW w:w="3537" w:type="dxa"/>
            <w:tcBorders>
              <w:top w:val="single" w:sz="4" w:space="0" w:color="auto"/>
              <w:left w:val="single" w:sz="4" w:space="0" w:color="auto"/>
              <w:bottom w:val="single" w:sz="4" w:space="0" w:color="auto"/>
            </w:tcBorders>
          </w:tcPr>
          <w:p w14:paraId="4160A964" w14:textId="4D302D3D" w:rsidR="005F33F6" w:rsidRPr="00632B15" w:rsidRDefault="005F33F6" w:rsidP="004C3A1B">
            <w:pPr>
              <w:pStyle w:val="NormalParagraph"/>
              <w:rPr>
                <w:rFonts w:eastAsia="Times New Roman"/>
                <w:sz w:val="20"/>
                <w:szCs w:val="20"/>
                <w:lang w:eastAsia="de-DE"/>
              </w:rPr>
            </w:pPr>
            <w:r w:rsidRPr="00D8004E">
              <w:rPr>
                <w:rFonts w:eastAsia="Times New Roman"/>
                <w:sz w:val="20"/>
                <w:szCs w:val="20"/>
                <w:lang w:eastAsia="de-DE"/>
              </w:rPr>
              <w:t>Fixing typo in BSP description</w:t>
            </w:r>
          </w:p>
        </w:tc>
        <w:tc>
          <w:tcPr>
            <w:tcW w:w="1274" w:type="dxa"/>
            <w:vMerge/>
            <w:vAlign w:val="center"/>
          </w:tcPr>
          <w:p w14:paraId="344F4210" w14:textId="1EE3F622" w:rsidR="005F33F6" w:rsidRPr="001B55F4" w:rsidRDefault="005F33F6" w:rsidP="00811C46">
            <w:pPr>
              <w:pStyle w:val="NormalParagraph"/>
              <w:rPr>
                <w:rFonts w:eastAsia="Times New Roman"/>
                <w:sz w:val="20"/>
                <w:szCs w:val="20"/>
                <w:lang w:eastAsia="de-DE"/>
              </w:rPr>
            </w:pPr>
          </w:p>
        </w:tc>
        <w:tc>
          <w:tcPr>
            <w:tcW w:w="1840" w:type="dxa"/>
            <w:vMerge/>
            <w:vAlign w:val="center"/>
          </w:tcPr>
          <w:p w14:paraId="5FA62665" w14:textId="43E9B6F6" w:rsidR="005F33F6" w:rsidRPr="001B55F4" w:rsidRDefault="005F33F6" w:rsidP="00811C46">
            <w:pPr>
              <w:pStyle w:val="NormalParagraph"/>
              <w:rPr>
                <w:rFonts w:eastAsia="Times New Roman"/>
                <w:sz w:val="20"/>
                <w:szCs w:val="20"/>
                <w:lang w:eastAsia="de-DE"/>
              </w:rPr>
            </w:pPr>
          </w:p>
        </w:tc>
      </w:tr>
      <w:tr w:rsidR="005F33F6" w:rsidRPr="001B55F4" w14:paraId="7F6C4788" w14:textId="77777777" w:rsidTr="005F33F6">
        <w:tc>
          <w:tcPr>
            <w:tcW w:w="849" w:type="dxa"/>
            <w:vMerge/>
            <w:vAlign w:val="center"/>
          </w:tcPr>
          <w:p w14:paraId="6676EC70" w14:textId="0B5F4ED6" w:rsidR="005F33F6" w:rsidRPr="001B55F4" w:rsidRDefault="005F33F6" w:rsidP="00811C46">
            <w:pPr>
              <w:pStyle w:val="NormalParagraph"/>
              <w:rPr>
                <w:rFonts w:eastAsia="Times New Roman"/>
                <w:sz w:val="20"/>
                <w:szCs w:val="20"/>
                <w:lang w:eastAsia="de-DE"/>
              </w:rPr>
            </w:pPr>
          </w:p>
        </w:tc>
        <w:tc>
          <w:tcPr>
            <w:tcW w:w="1151" w:type="dxa"/>
            <w:vMerge/>
            <w:vAlign w:val="center"/>
          </w:tcPr>
          <w:p w14:paraId="7B5964D1" w14:textId="22D6F56E"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F7DA7DA" w14:textId="5BB349CC" w:rsidR="005F33F6" w:rsidRDefault="005F33F6" w:rsidP="004C3A1B">
            <w:pPr>
              <w:pStyle w:val="NormalParagraph"/>
              <w:rPr>
                <w:rFonts w:eastAsia="Times New Roman"/>
                <w:sz w:val="20"/>
                <w:szCs w:val="20"/>
                <w:lang w:eastAsia="de-DE"/>
              </w:rPr>
            </w:pPr>
            <w:r w:rsidRPr="00E22BE0">
              <w:t>CR31076</w:t>
            </w:r>
            <w:r>
              <w:t>R00</w:t>
            </w:r>
          </w:p>
        </w:tc>
        <w:tc>
          <w:tcPr>
            <w:tcW w:w="3537" w:type="dxa"/>
            <w:tcBorders>
              <w:top w:val="single" w:sz="4" w:space="0" w:color="auto"/>
              <w:left w:val="single" w:sz="4" w:space="0" w:color="auto"/>
              <w:bottom w:val="single" w:sz="4" w:space="0" w:color="auto"/>
            </w:tcBorders>
          </w:tcPr>
          <w:p w14:paraId="029D2ED7" w14:textId="09720CE9" w:rsidR="005F33F6" w:rsidRPr="00632B15" w:rsidRDefault="005F33F6" w:rsidP="004C3A1B">
            <w:pPr>
              <w:pStyle w:val="NormalParagraph"/>
              <w:rPr>
                <w:rFonts w:eastAsia="Times New Roman"/>
                <w:sz w:val="20"/>
                <w:szCs w:val="20"/>
                <w:lang w:eastAsia="de-DE"/>
              </w:rPr>
            </w:pPr>
            <w:r w:rsidRPr="00D8004E">
              <w:rPr>
                <w:rFonts w:eastAsia="Times New Roman"/>
                <w:sz w:val="20"/>
                <w:szCs w:val="20"/>
                <w:lang w:eastAsia="de-DE"/>
              </w:rPr>
              <w:t>Fix disallowedForRpm number for DisableProfile</w:t>
            </w:r>
          </w:p>
        </w:tc>
        <w:tc>
          <w:tcPr>
            <w:tcW w:w="1274" w:type="dxa"/>
            <w:vMerge/>
            <w:vAlign w:val="center"/>
          </w:tcPr>
          <w:p w14:paraId="631A9D02" w14:textId="0DC32EAE" w:rsidR="005F33F6" w:rsidRPr="001B55F4" w:rsidRDefault="005F33F6" w:rsidP="00811C46">
            <w:pPr>
              <w:pStyle w:val="NormalParagraph"/>
              <w:rPr>
                <w:rFonts w:eastAsia="Times New Roman"/>
                <w:sz w:val="20"/>
                <w:szCs w:val="20"/>
                <w:lang w:eastAsia="de-DE"/>
              </w:rPr>
            </w:pPr>
          </w:p>
        </w:tc>
        <w:tc>
          <w:tcPr>
            <w:tcW w:w="1840" w:type="dxa"/>
            <w:vMerge/>
            <w:vAlign w:val="center"/>
          </w:tcPr>
          <w:p w14:paraId="0F064AB2" w14:textId="5895E191" w:rsidR="005F33F6" w:rsidRPr="001B55F4" w:rsidRDefault="005F33F6" w:rsidP="00811C46">
            <w:pPr>
              <w:pStyle w:val="NormalParagraph"/>
              <w:rPr>
                <w:rFonts w:eastAsia="Times New Roman"/>
                <w:sz w:val="20"/>
                <w:szCs w:val="20"/>
                <w:lang w:eastAsia="de-DE"/>
              </w:rPr>
            </w:pPr>
          </w:p>
        </w:tc>
      </w:tr>
      <w:tr w:rsidR="005F33F6" w:rsidRPr="001B55F4" w14:paraId="4C57B4F8" w14:textId="77777777" w:rsidTr="005F33F6">
        <w:tc>
          <w:tcPr>
            <w:tcW w:w="849" w:type="dxa"/>
            <w:vMerge/>
            <w:vAlign w:val="center"/>
          </w:tcPr>
          <w:p w14:paraId="2FB3048A" w14:textId="116592C3" w:rsidR="005F33F6" w:rsidRPr="001B55F4" w:rsidRDefault="005F33F6" w:rsidP="00811C46">
            <w:pPr>
              <w:pStyle w:val="NormalParagraph"/>
              <w:rPr>
                <w:rFonts w:eastAsia="Times New Roman"/>
                <w:sz w:val="20"/>
                <w:szCs w:val="20"/>
                <w:lang w:eastAsia="de-DE"/>
              </w:rPr>
            </w:pPr>
          </w:p>
        </w:tc>
        <w:tc>
          <w:tcPr>
            <w:tcW w:w="1151" w:type="dxa"/>
            <w:vMerge/>
            <w:vAlign w:val="center"/>
          </w:tcPr>
          <w:p w14:paraId="01C1F3CF" w14:textId="7A9735FE"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08B2FF3B" w14:textId="5FE20E14" w:rsidR="005F33F6" w:rsidRPr="00E22BE0" w:rsidRDefault="005F33F6" w:rsidP="004C3A1B">
            <w:pPr>
              <w:pStyle w:val="NormalParagraph"/>
            </w:pPr>
            <w:r>
              <w:rPr>
                <w:color w:val="000000"/>
              </w:rPr>
              <w:t>CR31083R02</w:t>
            </w:r>
          </w:p>
        </w:tc>
        <w:tc>
          <w:tcPr>
            <w:tcW w:w="3537" w:type="dxa"/>
            <w:tcBorders>
              <w:top w:val="single" w:sz="4" w:space="0" w:color="auto"/>
              <w:left w:val="single" w:sz="4" w:space="0" w:color="auto"/>
              <w:bottom w:val="single" w:sz="4" w:space="0" w:color="auto"/>
            </w:tcBorders>
          </w:tcPr>
          <w:p w14:paraId="55F6224C" w14:textId="4D8480E5" w:rsidR="005F33F6" w:rsidRPr="00D8004E" w:rsidRDefault="005F33F6" w:rsidP="004C3A1B">
            <w:pPr>
              <w:pStyle w:val="NormalParagraph"/>
              <w:rPr>
                <w:rFonts w:eastAsia="Times New Roman"/>
                <w:sz w:val="20"/>
                <w:szCs w:val="20"/>
                <w:lang w:eastAsia="de-DE"/>
              </w:rPr>
            </w:pPr>
            <w:r>
              <w:rPr>
                <w:color w:val="000000"/>
              </w:rPr>
              <w:t>General server response time</w:t>
            </w:r>
          </w:p>
        </w:tc>
        <w:tc>
          <w:tcPr>
            <w:tcW w:w="1274" w:type="dxa"/>
            <w:vMerge/>
            <w:vAlign w:val="center"/>
          </w:tcPr>
          <w:p w14:paraId="5E8EA05B" w14:textId="1E04AFE4" w:rsidR="005F33F6" w:rsidRPr="001B55F4" w:rsidRDefault="005F33F6" w:rsidP="00811C46">
            <w:pPr>
              <w:pStyle w:val="NormalParagraph"/>
              <w:rPr>
                <w:rFonts w:eastAsia="Times New Roman"/>
                <w:sz w:val="20"/>
                <w:szCs w:val="20"/>
                <w:lang w:eastAsia="de-DE"/>
              </w:rPr>
            </w:pPr>
          </w:p>
        </w:tc>
        <w:tc>
          <w:tcPr>
            <w:tcW w:w="1840" w:type="dxa"/>
            <w:vMerge/>
            <w:vAlign w:val="center"/>
          </w:tcPr>
          <w:p w14:paraId="20AA9D0D" w14:textId="131924E0" w:rsidR="005F33F6" w:rsidRPr="001B55F4" w:rsidRDefault="005F33F6" w:rsidP="00811C46">
            <w:pPr>
              <w:pStyle w:val="NormalParagraph"/>
              <w:rPr>
                <w:rFonts w:eastAsia="Times New Roman"/>
                <w:sz w:val="20"/>
                <w:szCs w:val="20"/>
                <w:lang w:eastAsia="de-DE"/>
              </w:rPr>
            </w:pPr>
          </w:p>
        </w:tc>
      </w:tr>
      <w:tr w:rsidR="005F33F6" w:rsidRPr="001B55F4" w14:paraId="7177C20B" w14:textId="77777777" w:rsidTr="005F33F6">
        <w:tc>
          <w:tcPr>
            <w:tcW w:w="849" w:type="dxa"/>
            <w:vMerge/>
            <w:vAlign w:val="center"/>
          </w:tcPr>
          <w:p w14:paraId="3B604179" w14:textId="3D7774A3" w:rsidR="005F33F6" w:rsidRPr="001B55F4" w:rsidRDefault="005F33F6" w:rsidP="00811C46">
            <w:pPr>
              <w:pStyle w:val="NormalParagraph"/>
              <w:rPr>
                <w:rFonts w:eastAsia="Times New Roman"/>
                <w:sz w:val="20"/>
                <w:szCs w:val="20"/>
                <w:lang w:eastAsia="de-DE"/>
              </w:rPr>
            </w:pPr>
          </w:p>
        </w:tc>
        <w:tc>
          <w:tcPr>
            <w:tcW w:w="1151" w:type="dxa"/>
            <w:vMerge/>
            <w:vAlign w:val="center"/>
          </w:tcPr>
          <w:p w14:paraId="76BC84CA" w14:textId="49E90C1E"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393F1E50" w14:textId="607414C4" w:rsidR="005F33F6" w:rsidRDefault="005F33F6" w:rsidP="004C3A1B">
            <w:pPr>
              <w:pStyle w:val="NormalParagraph"/>
              <w:rPr>
                <w:color w:val="000000"/>
              </w:rPr>
            </w:pPr>
            <w:r>
              <w:rPr>
                <w:color w:val="000000"/>
              </w:rPr>
              <w:t>CR31055R10</w:t>
            </w:r>
          </w:p>
        </w:tc>
        <w:tc>
          <w:tcPr>
            <w:tcW w:w="3537" w:type="dxa"/>
            <w:tcBorders>
              <w:top w:val="single" w:sz="4" w:space="0" w:color="auto"/>
              <w:left w:val="single" w:sz="4" w:space="0" w:color="auto"/>
              <w:bottom w:val="single" w:sz="4" w:space="0" w:color="auto"/>
            </w:tcBorders>
          </w:tcPr>
          <w:p w14:paraId="457AB050" w14:textId="4DA26990" w:rsidR="005F33F6" w:rsidRDefault="005F33F6" w:rsidP="004C3A1B">
            <w:pPr>
              <w:pStyle w:val="NormalParagraph"/>
              <w:rPr>
                <w:color w:val="000000"/>
              </w:rPr>
            </w:pPr>
            <w:r w:rsidRPr="00B83215">
              <w:rPr>
                <w:color w:val="000000"/>
              </w:rPr>
              <w:t>Clarify ES10b_VerifyDeviceChange procedure</w:t>
            </w:r>
          </w:p>
        </w:tc>
        <w:tc>
          <w:tcPr>
            <w:tcW w:w="1274" w:type="dxa"/>
            <w:vMerge/>
            <w:vAlign w:val="center"/>
          </w:tcPr>
          <w:p w14:paraId="0ECAD152" w14:textId="56A6C79F" w:rsidR="005F33F6" w:rsidRPr="001B55F4" w:rsidRDefault="005F33F6" w:rsidP="00811C46">
            <w:pPr>
              <w:pStyle w:val="NormalParagraph"/>
              <w:rPr>
                <w:rFonts w:eastAsia="Times New Roman"/>
                <w:sz w:val="20"/>
                <w:szCs w:val="20"/>
                <w:lang w:eastAsia="de-DE"/>
              </w:rPr>
            </w:pPr>
          </w:p>
        </w:tc>
        <w:tc>
          <w:tcPr>
            <w:tcW w:w="1840" w:type="dxa"/>
            <w:vMerge/>
            <w:vAlign w:val="center"/>
          </w:tcPr>
          <w:p w14:paraId="15CCEB9E" w14:textId="244E57DA" w:rsidR="005F33F6" w:rsidRPr="001B55F4" w:rsidRDefault="005F33F6" w:rsidP="00811C46">
            <w:pPr>
              <w:pStyle w:val="NormalParagraph"/>
              <w:rPr>
                <w:rFonts w:eastAsia="Times New Roman"/>
                <w:sz w:val="20"/>
                <w:szCs w:val="20"/>
                <w:lang w:eastAsia="de-DE"/>
              </w:rPr>
            </w:pPr>
          </w:p>
        </w:tc>
      </w:tr>
      <w:tr w:rsidR="005F33F6" w:rsidRPr="001B55F4" w14:paraId="3DAF9669" w14:textId="77777777" w:rsidTr="005F33F6">
        <w:tc>
          <w:tcPr>
            <w:tcW w:w="849" w:type="dxa"/>
            <w:vMerge/>
            <w:vAlign w:val="center"/>
          </w:tcPr>
          <w:p w14:paraId="2737531B" w14:textId="50366EBC" w:rsidR="005F33F6" w:rsidRPr="001B55F4" w:rsidRDefault="005F33F6" w:rsidP="00811C46">
            <w:pPr>
              <w:pStyle w:val="NormalParagraph"/>
              <w:rPr>
                <w:rFonts w:eastAsia="Times New Roman"/>
                <w:sz w:val="20"/>
                <w:szCs w:val="20"/>
                <w:lang w:eastAsia="de-DE"/>
              </w:rPr>
            </w:pPr>
          </w:p>
        </w:tc>
        <w:tc>
          <w:tcPr>
            <w:tcW w:w="1151" w:type="dxa"/>
            <w:vMerge/>
            <w:vAlign w:val="center"/>
          </w:tcPr>
          <w:p w14:paraId="107C05D5" w14:textId="276A3435"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00F879C0" w14:textId="24E4CA03" w:rsidR="005F33F6" w:rsidRDefault="005F33F6" w:rsidP="004C3A1B">
            <w:pPr>
              <w:pStyle w:val="NormalParagraph"/>
              <w:rPr>
                <w:color w:val="000000"/>
              </w:rPr>
            </w:pPr>
            <w:r>
              <w:rPr>
                <w:color w:val="000000"/>
              </w:rPr>
              <w:t>None</w:t>
            </w:r>
          </w:p>
        </w:tc>
        <w:tc>
          <w:tcPr>
            <w:tcW w:w="3537" w:type="dxa"/>
            <w:tcBorders>
              <w:top w:val="single" w:sz="4" w:space="0" w:color="auto"/>
              <w:left w:val="single" w:sz="4" w:space="0" w:color="auto"/>
              <w:bottom w:val="single" w:sz="4" w:space="0" w:color="auto"/>
            </w:tcBorders>
          </w:tcPr>
          <w:p w14:paraId="57636529" w14:textId="33D08B0F" w:rsidR="005F33F6" w:rsidRPr="00B83215" w:rsidRDefault="005F33F6" w:rsidP="004C3A1B">
            <w:pPr>
              <w:pStyle w:val="NormalParagraph"/>
              <w:rPr>
                <w:color w:val="000000"/>
              </w:rPr>
            </w:pPr>
            <w:r>
              <w:rPr>
                <w:color w:val="000000"/>
              </w:rPr>
              <w:t>Fix and update of ASN.1</w:t>
            </w:r>
          </w:p>
        </w:tc>
        <w:tc>
          <w:tcPr>
            <w:tcW w:w="1274" w:type="dxa"/>
            <w:vMerge/>
            <w:vAlign w:val="center"/>
          </w:tcPr>
          <w:p w14:paraId="1B2CA865" w14:textId="5119D047" w:rsidR="005F33F6" w:rsidRPr="001B55F4" w:rsidRDefault="005F33F6" w:rsidP="00811C46">
            <w:pPr>
              <w:pStyle w:val="NormalParagraph"/>
              <w:rPr>
                <w:rFonts w:eastAsia="Times New Roman"/>
                <w:sz w:val="20"/>
                <w:szCs w:val="20"/>
                <w:lang w:eastAsia="de-DE"/>
              </w:rPr>
            </w:pPr>
          </w:p>
        </w:tc>
        <w:tc>
          <w:tcPr>
            <w:tcW w:w="1840" w:type="dxa"/>
            <w:vMerge/>
            <w:vAlign w:val="center"/>
          </w:tcPr>
          <w:p w14:paraId="1B44E91C" w14:textId="2E1A647A" w:rsidR="005F33F6" w:rsidRPr="001B55F4" w:rsidRDefault="005F33F6" w:rsidP="00811C46">
            <w:pPr>
              <w:pStyle w:val="NormalParagraph"/>
              <w:rPr>
                <w:rFonts w:eastAsia="Times New Roman"/>
                <w:sz w:val="20"/>
                <w:szCs w:val="20"/>
                <w:lang w:eastAsia="de-DE"/>
              </w:rPr>
            </w:pPr>
          </w:p>
        </w:tc>
      </w:tr>
      <w:tr w:rsidR="005F33F6" w:rsidRPr="001B55F4" w14:paraId="4EF03E44" w14:textId="77777777" w:rsidTr="005F33F6">
        <w:tc>
          <w:tcPr>
            <w:tcW w:w="849" w:type="dxa"/>
            <w:vMerge/>
            <w:vAlign w:val="center"/>
          </w:tcPr>
          <w:p w14:paraId="06BCD3F4" w14:textId="24560697" w:rsidR="005F33F6" w:rsidRPr="00962F2E" w:rsidRDefault="005F33F6" w:rsidP="00811C46">
            <w:pPr>
              <w:pStyle w:val="NormalParagraph"/>
              <w:rPr>
                <w:rFonts w:eastAsia="Times New Roman"/>
                <w:sz w:val="20"/>
                <w:szCs w:val="20"/>
                <w:lang w:eastAsia="de-DE"/>
              </w:rPr>
            </w:pPr>
          </w:p>
        </w:tc>
        <w:tc>
          <w:tcPr>
            <w:tcW w:w="1151" w:type="dxa"/>
            <w:vMerge/>
            <w:vAlign w:val="center"/>
          </w:tcPr>
          <w:p w14:paraId="151BF516" w14:textId="45E6432C" w:rsidR="005F33F6" w:rsidRPr="00962F2E"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6C95FE5E" w14:textId="1BC0A0B8" w:rsidR="005F33F6" w:rsidRPr="00850257" w:rsidRDefault="005F33F6" w:rsidP="00962F2E">
            <w:pPr>
              <w:pStyle w:val="NormalParagraph"/>
              <w:rPr>
                <w:color w:val="000000"/>
              </w:rPr>
            </w:pPr>
            <w:r w:rsidRPr="00850257">
              <w:rPr>
                <w:color w:val="000000"/>
              </w:rPr>
              <w:t>CR31068R06</w:t>
            </w:r>
          </w:p>
        </w:tc>
        <w:tc>
          <w:tcPr>
            <w:tcW w:w="3537" w:type="dxa"/>
            <w:tcBorders>
              <w:top w:val="single" w:sz="4" w:space="0" w:color="auto"/>
              <w:left w:val="single" w:sz="4" w:space="0" w:color="auto"/>
              <w:bottom w:val="single" w:sz="4" w:space="0" w:color="auto"/>
            </w:tcBorders>
            <w:vAlign w:val="center"/>
          </w:tcPr>
          <w:p w14:paraId="514C50E3" w14:textId="339B8BAD" w:rsidR="005F33F6" w:rsidRPr="00B70874" w:rsidRDefault="005F33F6" w:rsidP="00962F2E">
            <w:pPr>
              <w:pStyle w:val="NormalParagraph"/>
              <w:rPr>
                <w:color w:val="000000"/>
                <w:sz w:val="20"/>
                <w:szCs w:val="20"/>
              </w:rPr>
            </w:pPr>
            <w:r w:rsidRPr="00B70874">
              <w:rPr>
                <w:sz w:val="20"/>
                <w:szCs w:val="20"/>
              </w:rPr>
              <w:t>Revising ES9+.AuthClient for SM-DP+ polling</w:t>
            </w:r>
          </w:p>
        </w:tc>
        <w:tc>
          <w:tcPr>
            <w:tcW w:w="1274" w:type="dxa"/>
            <w:vMerge/>
            <w:vAlign w:val="center"/>
          </w:tcPr>
          <w:p w14:paraId="77C7EE4D" w14:textId="600D4856" w:rsidR="005F33F6" w:rsidRPr="00962F2E" w:rsidRDefault="005F33F6" w:rsidP="00811C46">
            <w:pPr>
              <w:pStyle w:val="NormalParagraph"/>
              <w:rPr>
                <w:rFonts w:eastAsia="Times New Roman"/>
                <w:sz w:val="20"/>
                <w:szCs w:val="20"/>
                <w:lang w:eastAsia="de-DE"/>
              </w:rPr>
            </w:pPr>
          </w:p>
        </w:tc>
        <w:tc>
          <w:tcPr>
            <w:tcW w:w="1840" w:type="dxa"/>
            <w:vMerge/>
            <w:vAlign w:val="center"/>
          </w:tcPr>
          <w:p w14:paraId="4C0DF802" w14:textId="4FC502EA" w:rsidR="005F33F6" w:rsidRPr="00962F2E" w:rsidRDefault="005F33F6" w:rsidP="00811C46">
            <w:pPr>
              <w:pStyle w:val="NormalParagraph"/>
              <w:rPr>
                <w:rFonts w:eastAsia="Times New Roman"/>
                <w:sz w:val="20"/>
                <w:szCs w:val="20"/>
                <w:lang w:eastAsia="de-DE"/>
              </w:rPr>
            </w:pPr>
          </w:p>
        </w:tc>
      </w:tr>
      <w:tr w:rsidR="005F33F6" w:rsidRPr="001B55F4" w14:paraId="3B7A8B65" w14:textId="77777777" w:rsidTr="005F33F6">
        <w:tc>
          <w:tcPr>
            <w:tcW w:w="849" w:type="dxa"/>
            <w:vMerge/>
            <w:vAlign w:val="center"/>
          </w:tcPr>
          <w:p w14:paraId="5622822E" w14:textId="406CFAA0" w:rsidR="005F33F6" w:rsidRPr="001B55F4" w:rsidRDefault="005F33F6" w:rsidP="00811C46">
            <w:pPr>
              <w:pStyle w:val="NormalParagraph"/>
              <w:rPr>
                <w:rFonts w:eastAsia="Times New Roman"/>
                <w:sz w:val="20"/>
                <w:szCs w:val="20"/>
                <w:lang w:eastAsia="de-DE"/>
              </w:rPr>
            </w:pPr>
          </w:p>
        </w:tc>
        <w:tc>
          <w:tcPr>
            <w:tcW w:w="1151" w:type="dxa"/>
            <w:vMerge/>
            <w:vAlign w:val="center"/>
          </w:tcPr>
          <w:p w14:paraId="04E8F8B4" w14:textId="7A01750F"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7899CAA2" w14:textId="2FD2B2D1" w:rsidR="005F33F6" w:rsidRDefault="005F33F6" w:rsidP="00962F2E">
            <w:pPr>
              <w:pStyle w:val="NormalParagraph"/>
              <w:rPr>
                <w:color w:val="000000"/>
              </w:rPr>
            </w:pPr>
            <w:r>
              <w:rPr>
                <w:color w:val="000000"/>
              </w:rPr>
              <w:t>CR31085R02</w:t>
            </w:r>
          </w:p>
        </w:tc>
        <w:tc>
          <w:tcPr>
            <w:tcW w:w="3537" w:type="dxa"/>
            <w:tcBorders>
              <w:top w:val="single" w:sz="4" w:space="0" w:color="auto"/>
              <w:left w:val="single" w:sz="4" w:space="0" w:color="auto"/>
              <w:bottom w:val="single" w:sz="4" w:space="0" w:color="auto"/>
            </w:tcBorders>
          </w:tcPr>
          <w:p w14:paraId="3EFFA05D" w14:textId="298D2322" w:rsidR="005F33F6" w:rsidRPr="00B83215" w:rsidRDefault="005F33F6" w:rsidP="00962F2E">
            <w:pPr>
              <w:pStyle w:val="NormalParagraph"/>
              <w:rPr>
                <w:color w:val="000000"/>
              </w:rPr>
            </w:pPr>
            <w:r>
              <w:rPr>
                <w:color w:val="000000"/>
              </w:rPr>
              <w:t>Remove eUICC Category</w:t>
            </w:r>
          </w:p>
        </w:tc>
        <w:tc>
          <w:tcPr>
            <w:tcW w:w="1274" w:type="dxa"/>
            <w:vMerge/>
            <w:vAlign w:val="center"/>
          </w:tcPr>
          <w:p w14:paraId="6FB7DED5" w14:textId="469212B3" w:rsidR="005F33F6" w:rsidRPr="001B55F4" w:rsidRDefault="005F33F6" w:rsidP="00811C46">
            <w:pPr>
              <w:pStyle w:val="NormalParagraph"/>
              <w:rPr>
                <w:rFonts w:eastAsia="Times New Roman"/>
                <w:sz w:val="20"/>
                <w:szCs w:val="20"/>
                <w:lang w:eastAsia="de-DE"/>
              </w:rPr>
            </w:pPr>
          </w:p>
        </w:tc>
        <w:tc>
          <w:tcPr>
            <w:tcW w:w="1840" w:type="dxa"/>
            <w:vMerge/>
            <w:vAlign w:val="center"/>
          </w:tcPr>
          <w:p w14:paraId="7BEC836B" w14:textId="5C62E904" w:rsidR="005F33F6" w:rsidRPr="001B55F4" w:rsidRDefault="005F33F6" w:rsidP="00811C46">
            <w:pPr>
              <w:pStyle w:val="NormalParagraph"/>
              <w:rPr>
                <w:rFonts w:eastAsia="Times New Roman"/>
                <w:sz w:val="20"/>
                <w:szCs w:val="20"/>
                <w:lang w:eastAsia="de-DE"/>
              </w:rPr>
            </w:pPr>
          </w:p>
        </w:tc>
      </w:tr>
      <w:tr w:rsidR="005F33F6" w:rsidRPr="001B55F4" w14:paraId="40984E97" w14:textId="77777777" w:rsidTr="005F33F6">
        <w:tc>
          <w:tcPr>
            <w:tcW w:w="849" w:type="dxa"/>
            <w:vMerge/>
            <w:vAlign w:val="center"/>
          </w:tcPr>
          <w:p w14:paraId="3A87B4B7" w14:textId="10F41225" w:rsidR="005F33F6" w:rsidRPr="001B55F4" w:rsidRDefault="005F33F6" w:rsidP="00811C46">
            <w:pPr>
              <w:pStyle w:val="NormalParagraph"/>
              <w:rPr>
                <w:rFonts w:eastAsia="Times New Roman"/>
                <w:sz w:val="20"/>
                <w:szCs w:val="20"/>
                <w:lang w:eastAsia="de-DE"/>
              </w:rPr>
            </w:pPr>
          </w:p>
        </w:tc>
        <w:tc>
          <w:tcPr>
            <w:tcW w:w="1151" w:type="dxa"/>
            <w:vMerge/>
            <w:vAlign w:val="center"/>
          </w:tcPr>
          <w:p w14:paraId="032CA7A0" w14:textId="0751FB57"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6327621D" w14:textId="1ECB6BCF" w:rsidR="005F33F6" w:rsidRDefault="005F33F6" w:rsidP="00962F2E">
            <w:pPr>
              <w:pStyle w:val="NormalParagraph"/>
              <w:rPr>
                <w:color w:val="000000"/>
              </w:rPr>
            </w:pPr>
            <w:r>
              <w:rPr>
                <w:color w:val="000000"/>
              </w:rPr>
              <w:t>CR31086R02</w:t>
            </w:r>
          </w:p>
        </w:tc>
        <w:tc>
          <w:tcPr>
            <w:tcW w:w="3537" w:type="dxa"/>
            <w:tcBorders>
              <w:top w:val="single" w:sz="4" w:space="0" w:color="auto"/>
              <w:left w:val="single" w:sz="4" w:space="0" w:color="auto"/>
              <w:bottom w:val="single" w:sz="4" w:space="0" w:color="auto"/>
            </w:tcBorders>
          </w:tcPr>
          <w:p w14:paraId="78EBED31" w14:textId="346D7FAD" w:rsidR="005F33F6" w:rsidRPr="00B83215" w:rsidRDefault="005F33F6" w:rsidP="00962F2E">
            <w:pPr>
              <w:pStyle w:val="NormalParagraph"/>
              <w:rPr>
                <w:color w:val="000000"/>
              </w:rPr>
            </w:pPr>
            <w:r>
              <w:rPr>
                <w:color w:val="000000"/>
              </w:rPr>
              <w:t>Update SGP02 version reference</w:t>
            </w:r>
          </w:p>
        </w:tc>
        <w:tc>
          <w:tcPr>
            <w:tcW w:w="1274" w:type="dxa"/>
            <w:vMerge/>
            <w:vAlign w:val="center"/>
          </w:tcPr>
          <w:p w14:paraId="0DF76EE9" w14:textId="7F0FDE9B" w:rsidR="005F33F6" w:rsidRPr="001B55F4" w:rsidRDefault="005F33F6" w:rsidP="00811C46">
            <w:pPr>
              <w:pStyle w:val="NormalParagraph"/>
              <w:rPr>
                <w:rFonts w:eastAsia="Times New Roman"/>
                <w:sz w:val="20"/>
                <w:szCs w:val="20"/>
                <w:lang w:eastAsia="de-DE"/>
              </w:rPr>
            </w:pPr>
          </w:p>
        </w:tc>
        <w:tc>
          <w:tcPr>
            <w:tcW w:w="1840" w:type="dxa"/>
            <w:vMerge/>
            <w:vAlign w:val="center"/>
          </w:tcPr>
          <w:p w14:paraId="686688BB" w14:textId="0BD2CFE5" w:rsidR="005F33F6" w:rsidRPr="001B55F4" w:rsidRDefault="005F33F6" w:rsidP="00811C46">
            <w:pPr>
              <w:pStyle w:val="NormalParagraph"/>
              <w:rPr>
                <w:rFonts w:eastAsia="Times New Roman"/>
                <w:sz w:val="20"/>
                <w:szCs w:val="20"/>
                <w:lang w:eastAsia="de-DE"/>
              </w:rPr>
            </w:pPr>
          </w:p>
        </w:tc>
      </w:tr>
      <w:tr w:rsidR="005F33F6" w:rsidRPr="001B55F4" w14:paraId="084286A4" w14:textId="77777777" w:rsidTr="005F33F6">
        <w:tc>
          <w:tcPr>
            <w:tcW w:w="849" w:type="dxa"/>
            <w:vMerge/>
            <w:vAlign w:val="center"/>
          </w:tcPr>
          <w:p w14:paraId="6C26A2A6" w14:textId="226B76A1" w:rsidR="005F33F6" w:rsidRPr="001B55F4" w:rsidRDefault="005F33F6" w:rsidP="00811C46">
            <w:pPr>
              <w:pStyle w:val="NormalParagraph"/>
              <w:rPr>
                <w:rFonts w:eastAsia="Times New Roman"/>
                <w:sz w:val="20"/>
                <w:szCs w:val="20"/>
                <w:lang w:eastAsia="de-DE"/>
              </w:rPr>
            </w:pPr>
          </w:p>
        </w:tc>
        <w:tc>
          <w:tcPr>
            <w:tcW w:w="1151" w:type="dxa"/>
            <w:vMerge/>
            <w:vAlign w:val="center"/>
          </w:tcPr>
          <w:p w14:paraId="213AA78D" w14:textId="3E463422"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623A9FC4" w14:textId="62335193" w:rsidR="005F33F6" w:rsidRDefault="005F33F6" w:rsidP="00962F2E">
            <w:pPr>
              <w:pStyle w:val="NormalParagraph"/>
              <w:rPr>
                <w:color w:val="000000"/>
              </w:rPr>
            </w:pPr>
            <w:r>
              <w:rPr>
                <w:color w:val="000000"/>
              </w:rPr>
              <w:t>CR31089R00</w:t>
            </w:r>
          </w:p>
        </w:tc>
        <w:tc>
          <w:tcPr>
            <w:tcW w:w="3537" w:type="dxa"/>
            <w:tcBorders>
              <w:top w:val="single" w:sz="4" w:space="0" w:color="auto"/>
              <w:left w:val="single" w:sz="4" w:space="0" w:color="auto"/>
              <w:bottom w:val="single" w:sz="4" w:space="0" w:color="auto"/>
            </w:tcBorders>
          </w:tcPr>
          <w:p w14:paraId="7E101058" w14:textId="6E9D145E" w:rsidR="005F33F6" w:rsidRPr="00B83215" w:rsidRDefault="005F33F6" w:rsidP="00962F2E">
            <w:pPr>
              <w:pStyle w:val="NormalParagraph"/>
              <w:rPr>
                <w:color w:val="000000"/>
              </w:rPr>
            </w:pPr>
            <w:r w:rsidRPr="00FE478B">
              <w:rPr>
                <w:color w:val="000000"/>
              </w:rPr>
              <w:t>Editorial update after CR31055</w:t>
            </w:r>
          </w:p>
        </w:tc>
        <w:tc>
          <w:tcPr>
            <w:tcW w:w="1274" w:type="dxa"/>
            <w:vMerge/>
            <w:vAlign w:val="center"/>
          </w:tcPr>
          <w:p w14:paraId="4950009F" w14:textId="3A82AA47" w:rsidR="005F33F6" w:rsidRPr="001B55F4" w:rsidRDefault="005F33F6" w:rsidP="00811C46">
            <w:pPr>
              <w:pStyle w:val="NormalParagraph"/>
              <w:rPr>
                <w:rFonts w:eastAsia="Times New Roman"/>
                <w:sz w:val="20"/>
                <w:szCs w:val="20"/>
                <w:lang w:eastAsia="de-DE"/>
              </w:rPr>
            </w:pPr>
          </w:p>
        </w:tc>
        <w:tc>
          <w:tcPr>
            <w:tcW w:w="1840" w:type="dxa"/>
            <w:vMerge/>
            <w:vAlign w:val="center"/>
          </w:tcPr>
          <w:p w14:paraId="1D34A8F5" w14:textId="1BEA8ACC" w:rsidR="005F33F6" w:rsidRPr="001B55F4" w:rsidRDefault="005F33F6" w:rsidP="00811C46">
            <w:pPr>
              <w:pStyle w:val="NormalParagraph"/>
              <w:rPr>
                <w:rFonts w:eastAsia="Times New Roman"/>
                <w:sz w:val="20"/>
                <w:szCs w:val="20"/>
                <w:lang w:eastAsia="de-DE"/>
              </w:rPr>
            </w:pPr>
          </w:p>
        </w:tc>
      </w:tr>
      <w:tr w:rsidR="005F33F6" w:rsidRPr="001B55F4" w14:paraId="22E4F8F3" w14:textId="77777777" w:rsidTr="005F33F6">
        <w:tc>
          <w:tcPr>
            <w:tcW w:w="849" w:type="dxa"/>
            <w:vMerge/>
            <w:vAlign w:val="center"/>
          </w:tcPr>
          <w:p w14:paraId="427EBD54" w14:textId="70C81D9C" w:rsidR="005F33F6" w:rsidRPr="001B55F4" w:rsidRDefault="005F33F6" w:rsidP="00811C46">
            <w:pPr>
              <w:pStyle w:val="NormalParagraph"/>
              <w:rPr>
                <w:rFonts w:eastAsia="Times New Roman"/>
                <w:sz w:val="20"/>
                <w:szCs w:val="20"/>
                <w:lang w:eastAsia="de-DE"/>
              </w:rPr>
            </w:pPr>
          </w:p>
        </w:tc>
        <w:tc>
          <w:tcPr>
            <w:tcW w:w="1151" w:type="dxa"/>
            <w:vMerge/>
            <w:vAlign w:val="center"/>
          </w:tcPr>
          <w:p w14:paraId="1332299E" w14:textId="5132CFCE"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06734DAC" w14:textId="0DD9A739" w:rsidR="005F33F6" w:rsidRDefault="005F33F6" w:rsidP="00962F2E">
            <w:pPr>
              <w:pStyle w:val="NormalParagraph"/>
              <w:rPr>
                <w:color w:val="000000"/>
              </w:rPr>
            </w:pPr>
            <w:r>
              <w:rPr>
                <w:color w:val="000000"/>
              </w:rPr>
              <w:t>CR31090R00</w:t>
            </w:r>
          </w:p>
        </w:tc>
        <w:tc>
          <w:tcPr>
            <w:tcW w:w="3537" w:type="dxa"/>
            <w:tcBorders>
              <w:top w:val="single" w:sz="4" w:space="0" w:color="auto"/>
              <w:left w:val="single" w:sz="4" w:space="0" w:color="auto"/>
              <w:bottom w:val="single" w:sz="4" w:space="0" w:color="auto"/>
            </w:tcBorders>
          </w:tcPr>
          <w:p w14:paraId="1077669A" w14:textId="1894AFA9" w:rsidR="005F33F6" w:rsidRPr="00B83215" w:rsidRDefault="005F33F6" w:rsidP="00962F2E">
            <w:pPr>
              <w:pStyle w:val="NormalParagraph"/>
              <w:rPr>
                <w:color w:val="000000"/>
              </w:rPr>
            </w:pPr>
            <w:r>
              <w:rPr>
                <w:color w:val="000000"/>
              </w:rPr>
              <w:t>Clarify Digital Signature Computation</w:t>
            </w:r>
          </w:p>
        </w:tc>
        <w:tc>
          <w:tcPr>
            <w:tcW w:w="1274" w:type="dxa"/>
            <w:vMerge/>
            <w:vAlign w:val="center"/>
          </w:tcPr>
          <w:p w14:paraId="4FA7CE61" w14:textId="15AE7179" w:rsidR="005F33F6" w:rsidRPr="001B55F4" w:rsidRDefault="005F33F6" w:rsidP="00811C46">
            <w:pPr>
              <w:pStyle w:val="NormalParagraph"/>
              <w:rPr>
                <w:rFonts w:eastAsia="Times New Roman"/>
                <w:sz w:val="20"/>
                <w:szCs w:val="20"/>
                <w:lang w:eastAsia="de-DE"/>
              </w:rPr>
            </w:pPr>
          </w:p>
        </w:tc>
        <w:tc>
          <w:tcPr>
            <w:tcW w:w="1840" w:type="dxa"/>
            <w:vMerge/>
            <w:vAlign w:val="center"/>
          </w:tcPr>
          <w:p w14:paraId="73A52E0F" w14:textId="5FC1C360" w:rsidR="005F33F6" w:rsidRPr="001B55F4" w:rsidRDefault="005F33F6" w:rsidP="00811C46">
            <w:pPr>
              <w:pStyle w:val="NormalParagraph"/>
              <w:rPr>
                <w:rFonts w:eastAsia="Times New Roman"/>
                <w:sz w:val="20"/>
                <w:szCs w:val="20"/>
                <w:lang w:eastAsia="de-DE"/>
              </w:rPr>
            </w:pPr>
          </w:p>
        </w:tc>
      </w:tr>
      <w:tr w:rsidR="005F33F6" w:rsidRPr="001B55F4" w14:paraId="474AB61B" w14:textId="77777777" w:rsidTr="005F33F6">
        <w:tc>
          <w:tcPr>
            <w:tcW w:w="849" w:type="dxa"/>
            <w:vMerge/>
            <w:vAlign w:val="center"/>
          </w:tcPr>
          <w:p w14:paraId="52CD55E0" w14:textId="16BE8AA5" w:rsidR="005F33F6" w:rsidRPr="001B55F4" w:rsidRDefault="005F33F6" w:rsidP="00811C46">
            <w:pPr>
              <w:pStyle w:val="NormalParagraph"/>
              <w:rPr>
                <w:rFonts w:eastAsia="Times New Roman"/>
                <w:sz w:val="20"/>
                <w:szCs w:val="20"/>
                <w:lang w:eastAsia="de-DE"/>
              </w:rPr>
            </w:pPr>
          </w:p>
        </w:tc>
        <w:tc>
          <w:tcPr>
            <w:tcW w:w="1151" w:type="dxa"/>
            <w:vMerge/>
            <w:vAlign w:val="center"/>
          </w:tcPr>
          <w:p w14:paraId="2A64567B" w14:textId="2880EA7E"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665679EF" w14:textId="55E4938F" w:rsidR="005F33F6" w:rsidRDefault="005F33F6" w:rsidP="00962F2E">
            <w:pPr>
              <w:pStyle w:val="NormalParagraph"/>
              <w:rPr>
                <w:color w:val="000000"/>
              </w:rPr>
            </w:pPr>
            <w:r>
              <w:rPr>
                <w:color w:val="000000"/>
              </w:rPr>
              <w:t>CR31092R00</w:t>
            </w:r>
          </w:p>
        </w:tc>
        <w:tc>
          <w:tcPr>
            <w:tcW w:w="3537" w:type="dxa"/>
            <w:tcBorders>
              <w:top w:val="single" w:sz="4" w:space="0" w:color="auto"/>
              <w:left w:val="single" w:sz="4" w:space="0" w:color="auto"/>
              <w:bottom w:val="single" w:sz="4" w:space="0" w:color="auto"/>
            </w:tcBorders>
          </w:tcPr>
          <w:p w14:paraId="1E90AA15" w14:textId="40F5F9D9" w:rsidR="005F33F6" w:rsidRPr="00B83215" w:rsidRDefault="005F33F6" w:rsidP="00962F2E">
            <w:pPr>
              <w:pStyle w:val="NormalParagraph"/>
              <w:rPr>
                <w:color w:val="000000"/>
              </w:rPr>
            </w:pPr>
            <w:r w:rsidRPr="00F53C88">
              <w:rPr>
                <w:color w:val="000000"/>
              </w:rPr>
              <w:t>Editorial ASN.1 CheckEvent feature support comment alignment</w:t>
            </w:r>
          </w:p>
        </w:tc>
        <w:tc>
          <w:tcPr>
            <w:tcW w:w="1274" w:type="dxa"/>
            <w:vMerge/>
            <w:vAlign w:val="center"/>
          </w:tcPr>
          <w:p w14:paraId="2ED99C74" w14:textId="3B780A35" w:rsidR="005F33F6" w:rsidRPr="001B55F4" w:rsidRDefault="005F33F6" w:rsidP="00811C46">
            <w:pPr>
              <w:pStyle w:val="NormalParagraph"/>
              <w:rPr>
                <w:rFonts w:eastAsia="Times New Roman"/>
                <w:sz w:val="20"/>
                <w:szCs w:val="20"/>
                <w:lang w:eastAsia="de-DE"/>
              </w:rPr>
            </w:pPr>
          </w:p>
        </w:tc>
        <w:tc>
          <w:tcPr>
            <w:tcW w:w="1840" w:type="dxa"/>
            <w:vMerge/>
            <w:vAlign w:val="center"/>
          </w:tcPr>
          <w:p w14:paraId="6D53EA26" w14:textId="61B39DBC" w:rsidR="005F33F6" w:rsidRPr="001B55F4" w:rsidRDefault="005F33F6" w:rsidP="00811C46">
            <w:pPr>
              <w:pStyle w:val="NormalParagraph"/>
              <w:rPr>
                <w:rFonts w:eastAsia="Times New Roman"/>
                <w:sz w:val="20"/>
                <w:szCs w:val="20"/>
                <w:lang w:eastAsia="de-DE"/>
              </w:rPr>
            </w:pPr>
          </w:p>
        </w:tc>
      </w:tr>
      <w:tr w:rsidR="005F33F6" w:rsidRPr="001B55F4" w14:paraId="36B88612" w14:textId="77777777" w:rsidTr="005F33F6">
        <w:tc>
          <w:tcPr>
            <w:tcW w:w="849" w:type="dxa"/>
            <w:vMerge/>
            <w:vAlign w:val="center"/>
          </w:tcPr>
          <w:p w14:paraId="434A99B1" w14:textId="14414F47" w:rsidR="005F33F6" w:rsidRPr="001B55F4" w:rsidRDefault="005F33F6" w:rsidP="00811C46">
            <w:pPr>
              <w:pStyle w:val="NormalParagraph"/>
              <w:rPr>
                <w:rFonts w:eastAsia="Times New Roman"/>
                <w:sz w:val="20"/>
                <w:szCs w:val="20"/>
                <w:lang w:eastAsia="de-DE"/>
              </w:rPr>
            </w:pPr>
          </w:p>
        </w:tc>
        <w:tc>
          <w:tcPr>
            <w:tcW w:w="1151" w:type="dxa"/>
            <w:vMerge/>
            <w:vAlign w:val="center"/>
          </w:tcPr>
          <w:p w14:paraId="1FF6EFBF" w14:textId="0CE76D2B"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F58410F" w14:textId="2EB426DF" w:rsidR="005F33F6" w:rsidRDefault="005F33F6" w:rsidP="00F323E1">
            <w:pPr>
              <w:pStyle w:val="NormalParagraph"/>
              <w:rPr>
                <w:color w:val="000000"/>
              </w:rPr>
            </w:pPr>
            <w:r>
              <w:rPr>
                <w:color w:val="000000"/>
              </w:rPr>
              <w:t>CR31094R01</w:t>
            </w:r>
          </w:p>
        </w:tc>
        <w:tc>
          <w:tcPr>
            <w:tcW w:w="3537" w:type="dxa"/>
            <w:tcBorders>
              <w:top w:val="single" w:sz="4" w:space="0" w:color="auto"/>
              <w:left w:val="single" w:sz="4" w:space="0" w:color="auto"/>
              <w:bottom w:val="single" w:sz="4" w:space="0" w:color="auto"/>
            </w:tcBorders>
            <w:vAlign w:val="center"/>
          </w:tcPr>
          <w:p w14:paraId="57C4D203" w14:textId="1E80AC99" w:rsidR="005F33F6" w:rsidRPr="00B83215" w:rsidRDefault="005F33F6" w:rsidP="00F323E1">
            <w:pPr>
              <w:pStyle w:val="NormalParagraph"/>
              <w:rPr>
                <w:color w:val="000000"/>
              </w:rPr>
            </w:pPr>
            <w:r w:rsidRPr="00B70874">
              <w:rPr>
                <w:color w:val="000000"/>
              </w:rPr>
              <w:t>Fixing treProperties comment in ASN.1</w:t>
            </w:r>
          </w:p>
        </w:tc>
        <w:tc>
          <w:tcPr>
            <w:tcW w:w="1274" w:type="dxa"/>
            <w:vMerge/>
            <w:vAlign w:val="center"/>
          </w:tcPr>
          <w:p w14:paraId="34B996B5" w14:textId="40CF6015" w:rsidR="005F33F6" w:rsidRPr="001B55F4" w:rsidRDefault="005F33F6" w:rsidP="00811C46">
            <w:pPr>
              <w:pStyle w:val="NormalParagraph"/>
              <w:rPr>
                <w:rFonts w:eastAsia="Times New Roman"/>
                <w:sz w:val="20"/>
                <w:szCs w:val="20"/>
                <w:lang w:eastAsia="de-DE"/>
              </w:rPr>
            </w:pPr>
          </w:p>
        </w:tc>
        <w:tc>
          <w:tcPr>
            <w:tcW w:w="1840" w:type="dxa"/>
            <w:vMerge/>
            <w:vAlign w:val="center"/>
          </w:tcPr>
          <w:p w14:paraId="4ED75A85" w14:textId="5350AC88" w:rsidR="005F33F6" w:rsidRPr="001B55F4" w:rsidRDefault="005F33F6" w:rsidP="00811C46">
            <w:pPr>
              <w:pStyle w:val="NormalParagraph"/>
              <w:rPr>
                <w:rFonts w:eastAsia="Times New Roman"/>
                <w:sz w:val="20"/>
                <w:szCs w:val="20"/>
                <w:lang w:eastAsia="de-DE"/>
              </w:rPr>
            </w:pPr>
          </w:p>
        </w:tc>
      </w:tr>
      <w:tr w:rsidR="005F33F6" w:rsidRPr="001B55F4" w14:paraId="6440CDFF" w14:textId="77777777" w:rsidTr="005F33F6">
        <w:tc>
          <w:tcPr>
            <w:tcW w:w="849" w:type="dxa"/>
            <w:vMerge/>
            <w:vAlign w:val="center"/>
          </w:tcPr>
          <w:p w14:paraId="5F80F175" w14:textId="36B529F9" w:rsidR="005F33F6" w:rsidRPr="001B55F4" w:rsidRDefault="005F33F6" w:rsidP="00811C46">
            <w:pPr>
              <w:pStyle w:val="NormalParagraph"/>
              <w:rPr>
                <w:rFonts w:eastAsia="Times New Roman"/>
                <w:sz w:val="20"/>
                <w:szCs w:val="20"/>
                <w:lang w:eastAsia="de-DE"/>
              </w:rPr>
            </w:pPr>
          </w:p>
        </w:tc>
        <w:tc>
          <w:tcPr>
            <w:tcW w:w="1151" w:type="dxa"/>
            <w:vMerge/>
            <w:vAlign w:val="center"/>
          </w:tcPr>
          <w:p w14:paraId="70BC116F" w14:textId="6D0120F9"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79F5B9CB" w14:textId="2DD6731D" w:rsidR="005F33F6" w:rsidRDefault="005F33F6" w:rsidP="00F323E1">
            <w:pPr>
              <w:pStyle w:val="NormalParagraph"/>
              <w:rPr>
                <w:color w:val="000000"/>
              </w:rPr>
            </w:pPr>
            <w:r>
              <w:rPr>
                <w:color w:val="000000"/>
              </w:rPr>
              <w:t>CR31080R06</w:t>
            </w:r>
          </w:p>
        </w:tc>
        <w:tc>
          <w:tcPr>
            <w:tcW w:w="3537" w:type="dxa"/>
            <w:tcBorders>
              <w:top w:val="single" w:sz="4" w:space="0" w:color="auto"/>
              <w:left w:val="single" w:sz="4" w:space="0" w:color="auto"/>
              <w:bottom w:val="single" w:sz="4" w:space="0" w:color="auto"/>
            </w:tcBorders>
          </w:tcPr>
          <w:p w14:paraId="62E5A54B" w14:textId="0A7D7BE7" w:rsidR="005F33F6" w:rsidRPr="00B83215" w:rsidRDefault="005F33F6" w:rsidP="00F323E1">
            <w:pPr>
              <w:pStyle w:val="NormalParagraph"/>
              <w:rPr>
                <w:color w:val="000000"/>
              </w:rPr>
            </w:pPr>
            <w:r w:rsidRPr="00850257">
              <w:rPr>
                <w:color w:val="000000"/>
              </w:rPr>
              <w:t>Separating SM-DP+ polling out (from Draft 4 section 3.11.1)</w:t>
            </w:r>
          </w:p>
        </w:tc>
        <w:tc>
          <w:tcPr>
            <w:tcW w:w="1274" w:type="dxa"/>
            <w:vMerge/>
            <w:vAlign w:val="center"/>
          </w:tcPr>
          <w:p w14:paraId="1F031487" w14:textId="5E743176" w:rsidR="005F33F6" w:rsidRPr="001B55F4" w:rsidRDefault="005F33F6" w:rsidP="00811C46">
            <w:pPr>
              <w:pStyle w:val="NormalParagraph"/>
              <w:rPr>
                <w:rFonts w:eastAsia="Times New Roman"/>
                <w:sz w:val="20"/>
                <w:szCs w:val="20"/>
                <w:lang w:eastAsia="de-DE"/>
              </w:rPr>
            </w:pPr>
          </w:p>
        </w:tc>
        <w:tc>
          <w:tcPr>
            <w:tcW w:w="1840" w:type="dxa"/>
            <w:vMerge/>
            <w:vAlign w:val="center"/>
          </w:tcPr>
          <w:p w14:paraId="54373032" w14:textId="6EAB3B8C" w:rsidR="005F33F6" w:rsidRPr="001B55F4" w:rsidRDefault="005F33F6" w:rsidP="00811C46">
            <w:pPr>
              <w:pStyle w:val="NormalParagraph"/>
              <w:rPr>
                <w:rFonts w:eastAsia="Times New Roman"/>
                <w:sz w:val="20"/>
                <w:szCs w:val="20"/>
                <w:lang w:eastAsia="de-DE"/>
              </w:rPr>
            </w:pPr>
          </w:p>
        </w:tc>
      </w:tr>
      <w:tr w:rsidR="005F33F6" w:rsidRPr="001B55F4" w14:paraId="658CF133" w14:textId="77777777" w:rsidTr="005F33F6">
        <w:tc>
          <w:tcPr>
            <w:tcW w:w="849" w:type="dxa"/>
            <w:vMerge/>
            <w:vAlign w:val="center"/>
          </w:tcPr>
          <w:p w14:paraId="2F5EEE56" w14:textId="2CC2DD4D" w:rsidR="005F33F6" w:rsidRPr="001B55F4" w:rsidRDefault="005F33F6" w:rsidP="00811C46">
            <w:pPr>
              <w:pStyle w:val="NormalParagraph"/>
              <w:rPr>
                <w:rFonts w:eastAsia="Times New Roman"/>
                <w:sz w:val="20"/>
                <w:szCs w:val="20"/>
                <w:lang w:eastAsia="de-DE"/>
              </w:rPr>
            </w:pPr>
          </w:p>
        </w:tc>
        <w:tc>
          <w:tcPr>
            <w:tcW w:w="1151" w:type="dxa"/>
            <w:vMerge/>
            <w:vAlign w:val="center"/>
          </w:tcPr>
          <w:p w14:paraId="67EA34E1" w14:textId="4D3A34AC"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1EFB7B33" w14:textId="64E9C936" w:rsidR="005F33F6" w:rsidRDefault="005F33F6" w:rsidP="004E17F7">
            <w:pPr>
              <w:pStyle w:val="NormalParagraph"/>
              <w:rPr>
                <w:color w:val="000000"/>
              </w:rPr>
            </w:pPr>
            <w:r>
              <w:rPr>
                <w:color w:val="000000"/>
              </w:rPr>
              <w:t>CR31088R00</w:t>
            </w:r>
          </w:p>
        </w:tc>
        <w:tc>
          <w:tcPr>
            <w:tcW w:w="3537" w:type="dxa"/>
            <w:tcBorders>
              <w:top w:val="single" w:sz="4" w:space="0" w:color="auto"/>
              <w:left w:val="single" w:sz="4" w:space="0" w:color="auto"/>
              <w:bottom w:val="single" w:sz="4" w:space="0" w:color="auto"/>
            </w:tcBorders>
          </w:tcPr>
          <w:p w14:paraId="30B216BD" w14:textId="41CD6369" w:rsidR="005F33F6" w:rsidRPr="00B83215" w:rsidRDefault="005F33F6" w:rsidP="004E17F7">
            <w:pPr>
              <w:pStyle w:val="NormalParagraph"/>
              <w:rPr>
                <w:color w:val="000000"/>
              </w:rPr>
            </w:pPr>
            <w:r w:rsidRPr="006B2F83">
              <w:rPr>
                <w:color w:val="000000"/>
              </w:rPr>
              <w:t>UpdateMetadataResponse tag number value</w:t>
            </w:r>
          </w:p>
        </w:tc>
        <w:tc>
          <w:tcPr>
            <w:tcW w:w="1274" w:type="dxa"/>
            <w:vMerge/>
            <w:vAlign w:val="center"/>
          </w:tcPr>
          <w:p w14:paraId="3B1F27E1" w14:textId="067DB011" w:rsidR="005F33F6" w:rsidRPr="001B55F4" w:rsidRDefault="005F33F6" w:rsidP="00811C46">
            <w:pPr>
              <w:pStyle w:val="NormalParagraph"/>
              <w:rPr>
                <w:rFonts w:eastAsia="Times New Roman"/>
                <w:sz w:val="20"/>
                <w:szCs w:val="20"/>
                <w:lang w:eastAsia="de-DE"/>
              </w:rPr>
            </w:pPr>
          </w:p>
        </w:tc>
        <w:tc>
          <w:tcPr>
            <w:tcW w:w="1840" w:type="dxa"/>
            <w:vMerge/>
            <w:vAlign w:val="center"/>
          </w:tcPr>
          <w:p w14:paraId="3549A6B3" w14:textId="7CFC8AAF" w:rsidR="005F33F6" w:rsidRPr="001B55F4" w:rsidRDefault="005F33F6" w:rsidP="00811C46">
            <w:pPr>
              <w:pStyle w:val="NormalParagraph"/>
              <w:rPr>
                <w:rFonts w:eastAsia="Times New Roman"/>
                <w:sz w:val="20"/>
                <w:szCs w:val="20"/>
                <w:lang w:eastAsia="de-DE"/>
              </w:rPr>
            </w:pPr>
          </w:p>
        </w:tc>
      </w:tr>
      <w:tr w:rsidR="005F33F6" w:rsidRPr="001B55F4" w14:paraId="72E97365" w14:textId="77777777" w:rsidTr="005F33F6">
        <w:tc>
          <w:tcPr>
            <w:tcW w:w="849" w:type="dxa"/>
            <w:vMerge/>
            <w:vAlign w:val="center"/>
          </w:tcPr>
          <w:p w14:paraId="3691F452" w14:textId="2EF5FAEA" w:rsidR="005F33F6" w:rsidRPr="001B55F4" w:rsidRDefault="005F33F6" w:rsidP="00811C46">
            <w:pPr>
              <w:pStyle w:val="NormalParagraph"/>
              <w:rPr>
                <w:rFonts w:eastAsia="Times New Roman"/>
                <w:sz w:val="20"/>
                <w:szCs w:val="20"/>
                <w:lang w:eastAsia="de-DE"/>
              </w:rPr>
            </w:pPr>
          </w:p>
        </w:tc>
        <w:tc>
          <w:tcPr>
            <w:tcW w:w="1151" w:type="dxa"/>
            <w:vMerge/>
            <w:vAlign w:val="center"/>
          </w:tcPr>
          <w:p w14:paraId="1856AE88" w14:textId="174C6C99"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072487C" w14:textId="61507565" w:rsidR="005F33F6" w:rsidRDefault="005F33F6" w:rsidP="004E17F7">
            <w:pPr>
              <w:pStyle w:val="NormalParagraph"/>
              <w:rPr>
                <w:color w:val="000000"/>
              </w:rPr>
            </w:pPr>
            <w:r>
              <w:rPr>
                <w:color w:val="000000"/>
              </w:rPr>
              <w:t>CR31097R01</w:t>
            </w:r>
          </w:p>
        </w:tc>
        <w:tc>
          <w:tcPr>
            <w:tcW w:w="3537" w:type="dxa"/>
            <w:tcBorders>
              <w:top w:val="single" w:sz="4" w:space="0" w:color="auto"/>
              <w:left w:val="single" w:sz="4" w:space="0" w:color="auto"/>
              <w:bottom w:val="single" w:sz="4" w:space="0" w:color="auto"/>
            </w:tcBorders>
          </w:tcPr>
          <w:p w14:paraId="4B5395E9" w14:textId="2F9E28BA" w:rsidR="005F33F6" w:rsidRPr="00B83215" w:rsidRDefault="005F33F6" w:rsidP="004E17F7">
            <w:pPr>
              <w:pStyle w:val="NormalParagraph"/>
              <w:rPr>
                <w:color w:val="000000"/>
              </w:rPr>
            </w:pPr>
            <w:r w:rsidRPr="006B2F83">
              <w:rPr>
                <w:color w:val="000000"/>
              </w:rPr>
              <w:t>Addition to CR31088 - UpdateMetadataResponse tag number value in Annex J</w:t>
            </w:r>
          </w:p>
        </w:tc>
        <w:tc>
          <w:tcPr>
            <w:tcW w:w="1274" w:type="dxa"/>
            <w:vMerge/>
            <w:vAlign w:val="center"/>
          </w:tcPr>
          <w:p w14:paraId="60AAF5D1" w14:textId="39DE54F4" w:rsidR="005F33F6" w:rsidRPr="001B55F4" w:rsidRDefault="005F33F6" w:rsidP="00811C46">
            <w:pPr>
              <w:pStyle w:val="NormalParagraph"/>
              <w:rPr>
                <w:rFonts w:eastAsia="Times New Roman"/>
                <w:sz w:val="20"/>
                <w:szCs w:val="20"/>
                <w:lang w:eastAsia="de-DE"/>
              </w:rPr>
            </w:pPr>
          </w:p>
        </w:tc>
        <w:tc>
          <w:tcPr>
            <w:tcW w:w="1840" w:type="dxa"/>
            <w:vMerge/>
            <w:vAlign w:val="center"/>
          </w:tcPr>
          <w:p w14:paraId="19A53B87" w14:textId="70AD2401" w:rsidR="005F33F6" w:rsidRPr="001B55F4" w:rsidRDefault="005F33F6" w:rsidP="00811C46">
            <w:pPr>
              <w:pStyle w:val="NormalParagraph"/>
              <w:rPr>
                <w:rFonts w:eastAsia="Times New Roman"/>
                <w:sz w:val="20"/>
                <w:szCs w:val="20"/>
                <w:lang w:eastAsia="de-DE"/>
              </w:rPr>
            </w:pPr>
          </w:p>
        </w:tc>
      </w:tr>
      <w:tr w:rsidR="005F33F6" w:rsidRPr="001B55F4" w14:paraId="2265D234" w14:textId="77777777" w:rsidTr="005F33F6">
        <w:tc>
          <w:tcPr>
            <w:tcW w:w="849" w:type="dxa"/>
            <w:vMerge/>
            <w:vAlign w:val="center"/>
          </w:tcPr>
          <w:p w14:paraId="3C12F750" w14:textId="3F6287C7" w:rsidR="005F33F6" w:rsidRPr="001B55F4" w:rsidRDefault="005F33F6" w:rsidP="00811C46">
            <w:pPr>
              <w:pStyle w:val="NormalParagraph"/>
              <w:rPr>
                <w:rFonts w:eastAsia="Times New Roman"/>
                <w:sz w:val="20"/>
                <w:szCs w:val="20"/>
                <w:lang w:eastAsia="de-DE"/>
              </w:rPr>
            </w:pPr>
          </w:p>
        </w:tc>
        <w:tc>
          <w:tcPr>
            <w:tcW w:w="1151" w:type="dxa"/>
            <w:vMerge/>
            <w:vAlign w:val="center"/>
          </w:tcPr>
          <w:p w14:paraId="3EA68756" w14:textId="5D2AF07E"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15A2CED4" w14:textId="4D2743F0" w:rsidR="005F33F6" w:rsidRDefault="005F33F6" w:rsidP="004E17F7">
            <w:pPr>
              <w:pStyle w:val="NormalParagraph"/>
              <w:rPr>
                <w:color w:val="000000"/>
              </w:rPr>
            </w:pPr>
            <w:r>
              <w:rPr>
                <w:color w:val="000000"/>
              </w:rPr>
              <w:t>CR31072R05</w:t>
            </w:r>
          </w:p>
        </w:tc>
        <w:tc>
          <w:tcPr>
            <w:tcW w:w="3537" w:type="dxa"/>
            <w:tcBorders>
              <w:top w:val="single" w:sz="4" w:space="0" w:color="auto"/>
              <w:left w:val="single" w:sz="4" w:space="0" w:color="auto"/>
              <w:bottom w:val="single" w:sz="4" w:space="0" w:color="auto"/>
            </w:tcBorders>
          </w:tcPr>
          <w:p w14:paraId="21E553AA" w14:textId="64F12AD0" w:rsidR="005F33F6" w:rsidRPr="00B83215" w:rsidRDefault="005F33F6" w:rsidP="004E17F7">
            <w:pPr>
              <w:pStyle w:val="NormalParagraph"/>
              <w:rPr>
                <w:color w:val="000000"/>
              </w:rPr>
            </w:pPr>
            <w:r w:rsidRPr="009C1D3F">
              <w:rPr>
                <w:color w:val="000000"/>
              </w:rPr>
              <w:t>Clarify sending of Notifications</w:t>
            </w:r>
          </w:p>
        </w:tc>
        <w:tc>
          <w:tcPr>
            <w:tcW w:w="1274" w:type="dxa"/>
            <w:vMerge/>
            <w:vAlign w:val="center"/>
          </w:tcPr>
          <w:p w14:paraId="75C76085" w14:textId="1F452208" w:rsidR="005F33F6" w:rsidRPr="001B55F4" w:rsidRDefault="005F33F6" w:rsidP="00811C46">
            <w:pPr>
              <w:pStyle w:val="NormalParagraph"/>
              <w:rPr>
                <w:rFonts w:eastAsia="Times New Roman"/>
                <w:sz w:val="20"/>
                <w:szCs w:val="20"/>
                <w:lang w:eastAsia="de-DE"/>
              </w:rPr>
            </w:pPr>
          </w:p>
        </w:tc>
        <w:tc>
          <w:tcPr>
            <w:tcW w:w="1840" w:type="dxa"/>
            <w:vMerge/>
            <w:vAlign w:val="center"/>
          </w:tcPr>
          <w:p w14:paraId="7CCEBE42" w14:textId="73D13A6C" w:rsidR="005F33F6" w:rsidRPr="001B55F4" w:rsidRDefault="005F33F6" w:rsidP="00811C46">
            <w:pPr>
              <w:pStyle w:val="NormalParagraph"/>
              <w:rPr>
                <w:rFonts w:eastAsia="Times New Roman"/>
                <w:sz w:val="20"/>
                <w:szCs w:val="20"/>
                <w:lang w:eastAsia="de-DE"/>
              </w:rPr>
            </w:pPr>
          </w:p>
        </w:tc>
      </w:tr>
      <w:tr w:rsidR="005F33F6" w:rsidRPr="001B55F4" w14:paraId="72CD724D" w14:textId="77777777" w:rsidTr="005F33F6">
        <w:tc>
          <w:tcPr>
            <w:tcW w:w="849" w:type="dxa"/>
            <w:vMerge/>
            <w:vAlign w:val="center"/>
          </w:tcPr>
          <w:p w14:paraId="3C0D2E17" w14:textId="2CECC7A6" w:rsidR="005F33F6" w:rsidRPr="001B55F4" w:rsidRDefault="005F33F6" w:rsidP="00811C46">
            <w:pPr>
              <w:pStyle w:val="NormalParagraph"/>
              <w:rPr>
                <w:rFonts w:eastAsia="Times New Roman"/>
                <w:sz w:val="20"/>
                <w:szCs w:val="20"/>
                <w:lang w:eastAsia="de-DE"/>
              </w:rPr>
            </w:pPr>
          </w:p>
        </w:tc>
        <w:tc>
          <w:tcPr>
            <w:tcW w:w="1151" w:type="dxa"/>
            <w:vMerge/>
            <w:vAlign w:val="center"/>
          </w:tcPr>
          <w:p w14:paraId="60AE08B6" w14:textId="134D0035"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0F911E96" w14:textId="697AE3CB" w:rsidR="005F33F6" w:rsidRDefault="005F33F6" w:rsidP="004E17F7">
            <w:pPr>
              <w:pStyle w:val="NormalParagraph"/>
              <w:rPr>
                <w:color w:val="000000"/>
              </w:rPr>
            </w:pPr>
            <w:r>
              <w:rPr>
                <w:color w:val="000000"/>
              </w:rPr>
              <w:t>CR31093R02</w:t>
            </w:r>
          </w:p>
        </w:tc>
        <w:tc>
          <w:tcPr>
            <w:tcW w:w="3537" w:type="dxa"/>
            <w:tcBorders>
              <w:top w:val="single" w:sz="4" w:space="0" w:color="auto"/>
              <w:left w:val="single" w:sz="4" w:space="0" w:color="auto"/>
              <w:bottom w:val="single" w:sz="4" w:space="0" w:color="auto"/>
            </w:tcBorders>
          </w:tcPr>
          <w:p w14:paraId="4D4F2C9E" w14:textId="2F18B09E" w:rsidR="005F33F6" w:rsidRPr="00B83215" w:rsidRDefault="005F33F6" w:rsidP="004E17F7">
            <w:pPr>
              <w:pStyle w:val="NormalParagraph"/>
              <w:rPr>
                <w:color w:val="000000"/>
              </w:rPr>
            </w:pPr>
            <w:r w:rsidRPr="009D12D5">
              <w:rPr>
                <w:color w:val="000000"/>
              </w:rPr>
              <w:t>Missing MatchingID Clarifications</w:t>
            </w:r>
          </w:p>
        </w:tc>
        <w:tc>
          <w:tcPr>
            <w:tcW w:w="1274" w:type="dxa"/>
            <w:vMerge/>
            <w:vAlign w:val="center"/>
          </w:tcPr>
          <w:p w14:paraId="716F9837" w14:textId="26D70ABD" w:rsidR="005F33F6" w:rsidRPr="001B55F4" w:rsidRDefault="005F33F6" w:rsidP="00811C46">
            <w:pPr>
              <w:pStyle w:val="NormalParagraph"/>
              <w:rPr>
                <w:rFonts w:eastAsia="Times New Roman"/>
                <w:sz w:val="20"/>
                <w:szCs w:val="20"/>
                <w:lang w:eastAsia="de-DE"/>
              </w:rPr>
            </w:pPr>
          </w:p>
        </w:tc>
        <w:tc>
          <w:tcPr>
            <w:tcW w:w="1840" w:type="dxa"/>
            <w:vMerge/>
            <w:vAlign w:val="center"/>
          </w:tcPr>
          <w:p w14:paraId="612F689E" w14:textId="6ACF9431" w:rsidR="005F33F6" w:rsidRPr="001B55F4" w:rsidRDefault="005F33F6" w:rsidP="00811C46">
            <w:pPr>
              <w:pStyle w:val="NormalParagraph"/>
              <w:rPr>
                <w:rFonts w:eastAsia="Times New Roman"/>
                <w:sz w:val="20"/>
                <w:szCs w:val="20"/>
                <w:lang w:eastAsia="de-DE"/>
              </w:rPr>
            </w:pPr>
          </w:p>
        </w:tc>
      </w:tr>
      <w:tr w:rsidR="005F33F6" w:rsidRPr="001B55F4" w14:paraId="2C2DFC90" w14:textId="77777777" w:rsidTr="005F33F6">
        <w:tc>
          <w:tcPr>
            <w:tcW w:w="849" w:type="dxa"/>
            <w:vMerge/>
            <w:vAlign w:val="center"/>
          </w:tcPr>
          <w:p w14:paraId="53C8C6A4" w14:textId="5698C37E" w:rsidR="005F33F6" w:rsidRPr="001B55F4" w:rsidRDefault="005F33F6" w:rsidP="00811C46">
            <w:pPr>
              <w:pStyle w:val="NormalParagraph"/>
              <w:rPr>
                <w:rFonts w:eastAsia="Times New Roman"/>
                <w:sz w:val="20"/>
                <w:szCs w:val="20"/>
                <w:lang w:eastAsia="de-DE"/>
              </w:rPr>
            </w:pPr>
          </w:p>
        </w:tc>
        <w:tc>
          <w:tcPr>
            <w:tcW w:w="1151" w:type="dxa"/>
            <w:vMerge/>
            <w:vAlign w:val="center"/>
          </w:tcPr>
          <w:p w14:paraId="58795A38" w14:textId="33EF0AA7"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4286EB9D" w14:textId="38CAED3F" w:rsidR="005F33F6" w:rsidRDefault="005F33F6" w:rsidP="004E17F7">
            <w:pPr>
              <w:pStyle w:val="NormalParagraph"/>
              <w:rPr>
                <w:color w:val="000000"/>
              </w:rPr>
            </w:pPr>
            <w:r>
              <w:rPr>
                <w:color w:val="000000"/>
              </w:rPr>
              <w:t>CR31050R05</w:t>
            </w:r>
          </w:p>
        </w:tc>
        <w:tc>
          <w:tcPr>
            <w:tcW w:w="3537" w:type="dxa"/>
            <w:tcBorders>
              <w:top w:val="single" w:sz="4" w:space="0" w:color="auto"/>
              <w:left w:val="single" w:sz="4" w:space="0" w:color="auto"/>
              <w:bottom w:val="single" w:sz="4" w:space="0" w:color="auto"/>
            </w:tcBorders>
          </w:tcPr>
          <w:p w14:paraId="4D09B4A2" w14:textId="1535B83B" w:rsidR="005F33F6" w:rsidRPr="00B83215" w:rsidRDefault="005F33F6" w:rsidP="004E17F7">
            <w:pPr>
              <w:pStyle w:val="NormalParagraph"/>
              <w:rPr>
                <w:color w:val="000000"/>
              </w:rPr>
            </w:pPr>
            <w:r w:rsidRPr="00F4642A">
              <w:rPr>
                <w:color w:val="000000"/>
              </w:rPr>
              <w:t>Clarify ES2+.HandleNotification when triggered by ES9+.CancelSession</w:t>
            </w:r>
          </w:p>
        </w:tc>
        <w:tc>
          <w:tcPr>
            <w:tcW w:w="1274" w:type="dxa"/>
            <w:vMerge/>
            <w:vAlign w:val="center"/>
          </w:tcPr>
          <w:p w14:paraId="08639973" w14:textId="540FFE45" w:rsidR="005F33F6" w:rsidRPr="001B55F4" w:rsidRDefault="005F33F6" w:rsidP="00811C46">
            <w:pPr>
              <w:pStyle w:val="NormalParagraph"/>
              <w:rPr>
                <w:rFonts w:eastAsia="Times New Roman"/>
                <w:sz w:val="20"/>
                <w:szCs w:val="20"/>
                <w:lang w:eastAsia="de-DE"/>
              </w:rPr>
            </w:pPr>
          </w:p>
        </w:tc>
        <w:tc>
          <w:tcPr>
            <w:tcW w:w="1840" w:type="dxa"/>
            <w:vMerge/>
            <w:vAlign w:val="center"/>
          </w:tcPr>
          <w:p w14:paraId="70028826" w14:textId="68D8EB8A" w:rsidR="005F33F6" w:rsidRPr="001B55F4" w:rsidRDefault="005F33F6" w:rsidP="00811C46">
            <w:pPr>
              <w:pStyle w:val="NormalParagraph"/>
              <w:rPr>
                <w:rFonts w:eastAsia="Times New Roman"/>
                <w:sz w:val="20"/>
                <w:szCs w:val="20"/>
                <w:lang w:eastAsia="de-DE"/>
              </w:rPr>
            </w:pPr>
          </w:p>
        </w:tc>
      </w:tr>
      <w:tr w:rsidR="005F33F6" w:rsidRPr="001B55F4" w14:paraId="58E730B2" w14:textId="77777777" w:rsidTr="005F33F6">
        <w:tc>
          <w:tcPr>
            <w:tcW w:w="849" w:type="dxa"/>
            <w:vMerge/>
            <w:vAlign w:val="center"/>
          </w:tcPr>
          <w:p w14:paraId="4F19A5D6" w14:textId="759CB2B5" w:rsidR="005F33F6" w:rsidRPr="001B55F4" w:rsidRDefault="005F33F6" w:rsidP="00811C46">
            <w:pPr>
              <w:pStyle w:val="NormalParagraph"/>
              <w:rPr>
                <w:rFonts w:eastAsia="Times New Roman"/>
                <w:sz w:val="20"/>
                <w:szCs w:val="20"/>
                <w:lang w:eastAsia="de-DE"/>
              </w:rPr>
            </w:pPr>
          </w:p>
        </w:tc>
        <w:tc>
          <w:tcPr>
            <w:tcW w:w="1151" w:type="dxa"/>
            <w:vMerge/>
            <w:vAlign w:val="center"/>
          </w:tcPr>
          <w:p w14:paraId="25FBE8CC" w14:textId="549DD7FC"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4C1E9CB8" w14:textId="1246F162" w:rsidR="005F33F6" w:rsidRDefault="005F33F6" w:rsidP="004E17F7">
            <w:pPr>
              <w:pStyle w:val="NormalParagraph"/>
              <w:rPr>
                <w:color w:val="000000"/>
              </w:rPr>
            </w:pPr>
            <w:r>
              <w:rPr>
                <w:color w:val="000000"/>
              </w:rPr>
              <w:t>CR31087R05</w:t>
            </w:r>
          </w:p>
        </w:tc>
        <w:tc>
          <w:tcPr>
            <w:tcW w:w="3537" w:type="dxa"/>
            <w:tcBorders>
              <w:top w:val="single" w:sz="4" w:space="0" w:color="auto"/>
              <w:left w:val="single" w:sz="4" w:space="0" w:color="auto"/>
              <w:bottom w:val="single" w:sz="4" w:space="0" w:color="auto"/>
            </w:tcBorders>
          </w:tcPr>
          <w:p w14:paraId="4D6F2B0A" w14:textId="4593F41C" w:rsidR="005F33F6" w:rsidRPr="00B83215" w:rsidRDefault="005F33F6" w:rsidP="004E17F7">
            <w:pPr>
              <w:pStyle w:val="NormalParagraph"/>
              <w:rPr>
                <w:color w:val="000000"/>
              </w:rPr>
            </w:pPr>
            <w:r w:rsidRPr="00ED1FEF">
              <w:rPr>
                <w:color w:val="000000"/>
              </w:rPr>
              <w:t>Clarify notificationEvent BPP installation vs notificationInstall</w:t>
            </w:r>
          </w:p>
        </w:tc>
        <w:tc>
          <w:tcPr>
            <w:tcW w:w="1274" w:type="dxa"/>
            <w:vMerge/>
            <w:vAlign w:val="center"/>
          </w:tcPr>
          <w:p w14:paraId="3CD30390" w14:textId="78941D7B" w:rsidR="005F33F6" w:rsidRPr="001B55F4" w:rsidRDefault="005F33F6" w:rsidP="00811C46">
            <w:pPr>
              <w:pStyle w:val="NormalParagraph"/>
              <w:rPr>
                <w:rFonts w:eastAsia="Times New Roman"/>
                <w:sz w:val="20"/>
                <w:szCs w:val="20"/>
                <w:lang w:eastAsia="de-DE"/>
              </w:rPr>
            </w:pPr>
          </w:p>
        </w:tc>
        <w:tc>
          <w:tcPr>
            <w:tcW w:w="1840" w:type="dxa"/>
            <w:vMerge/>
            <w:vAlign w:val="center"/>
          </w:tcPr>
          <w:p w14:paraId="063C787E" w14:textId="7765953F" w:rsidR="005F33F6" w:rsidRPr="001B55F4" w:rsidRDefault="005F33F6" w:rsidP="00811C46">
            <w:pPr>
              <w:pStyle w:val="NormalParagraph"/>
              <w:rPr>
                <w:rFonts w:eastAsia="Times New Roman"/>
                <w:sz w:val="20"/>
                <w:szCs w:val="20"/>
                <w:lang w:eastAsia="de-DE"/>
              </w:rPr>
            </w:pPr>
          </w:p>
        </w:tc>
      </w:tr>
      <w:tr w:rsidR="005F33F6" w:rsidRPr="001B55F4" w14:paraId="15C6DEFA" w14:textId="77777777" w:rsidTr="005F33F6">
        <w:tc>
          <w:tcPr>
            <w:tcW w:w="849" w:type="dxa"/>
            <w:vMerge/>
            <w:vAlign w:val="center"/>
          </w:tcPr>
          <w:p w14:paraId="58AEB631" w14:textId="4E7961DE" w:rsidR="005F33F6" w:rsidRPr="001B55F4" w:rsidRDefault="005F33F6" w:rsidP="00811C46">
            <w:pPr>
              <w:pStyle w:val="NormalParagraph"/>
              <w:rPr>
                <w:rFonts w:eastAsia="Times New Roman"/>
                <w:sz w:val="20"/>
                <w:szCs w:val="20"/>
                <w:lang w:eastAsia="de-DE"/>
              </w:rPr>
            </w:pPr>
          </w:p>
        </w:tc>
        <w:tc>
          <w:tcPr>
            <w:tcW w:w="1151" w:type="dxa"/>
            <w:vMerge/>
            <w:vAlign w:val="center"/>
          </w:tcPr>
          <w:p w14:paraId="4190643F" w14:textId="6CAFD1DD"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B6294AF" w14:textId="5F381A4E" w:rsidR="005F33F6" w:rsidRDefault="005F33F6" w:rsidP="00E6518D">
            <w:pPr>
              <w:pStyle w:val="NormalParagraph"/>
              <w:rPr>
                <w:color w:val="000000"/>
              </w:rPr>
            </w:pPr>
            <w:r>
              <w:rPr>
                <w:color w:val="000000"/>
              </w:rPr>
              <w:t>NA</w:t>
            </w:r>
          </w:p>
        </w:tc>
        <w:tc>
          <w:tcPr>
            <w:tcW w:w="3537" w:type="dxa"/>
            <w:tcBorders>
              <w:top w:val="single" w:sz="4" w:space="0" w:color="auto"/>
              <w:left w:val="single" w:sz="4" w:space="0" w:color="auto"/>
              <w:bottom w:val="single" w:sz="4" w:space="0" w:color="auto"/>
            </w:tcBorders>
          </w:tcPr>
          <w:p w14:paraId="6FEEE892" w14:textId="5EDF93A3" w:rsidR="005F33F6" w:rsidRPr="00B83215" w:rsidRDefault="005F33F6" w:rsidP="00E6518D">
            <w:pPr>
              <w:pStyle w:val="NormalParagraph"/>
              <w:rPr>
                <w:color w:val="000000"/>
              </w:rPr>
            </w:pPr>
            <w:r>
              <w:rPr>
                <w:color w:val="000000"/>
              </w:rPr>
              <w:t>Correction of the mess introduced by O365 bugs…</w:t>
            </w:r>
          </w:p>
        </w:tc>
        <w:tc>
          <w:tcPr>
            <w:tcW w:w="1274" w:type="dxa"/>
            <w:vMerge/>
            <w:vAlign w:val="center"/>
          </w:tcPr>
          <w:p w14:paraId="3B5D1191" w14:textId="68FACD05" w:rsidR="005F33F6" w:rsidRPr="001B55F4" w:rsidRDefault="005F33F6" w:rsidP="00811C46">
            <w:pPr>
              <w:pStyle w:val="NormalParagraph"/>
              <w:rPr>
                <w:rFonts w:eastAsia="Times New Roman"/>
                <w:sz w:val="20"/>
                <w:szCs w:val="20"/>
                <w:lang w:eastAsia="de-DE"/>
              </w:rPr>
            </w:pPr>
          </w:p>
        </w:tc>
        <w:tc>
          <w:tcPr>
            <w:tcW w:w="1840" w:type="dxa"/>
            <w:vMerge/>
            <w:vAlign w:val="center"/>
          </w:tcPr>
          <w:p w14:paraId="7C77AA22" w14:textId="1575F8A3" w:rsidR="005F33F6" w:rsidRPr="001B55F4" w:rsidRDefault="005F33F6" w:rsidP="00811C46">
            <w:pPr>
              <w:pStyle w:val="NormalParagraph"/>
              <w:rPr>
                <w:rFonts w:eastAsia="Times New Roman"/>
                <w:sz w:val="20"/>
                <w:szCs w:val="20"/>
                <w:lang w:eastAsia="de-DE"/>
              </w:rPr>
            </w:pPr>
          </w:p>
        </w:tc>
      </w:tr>
      <w:tr w:rsidR="005F33F6" w:rsidRPr="001B55F4" w14:paraId="0A3398C7" w14:textId="77777777" w:rsidTr="005F33F6">
        <w:tc>
          <w:tcPr>
            <w:tcW w:w="849" w:type="dxa"/>
            <w:vMerge/>
            <w:vAlign w:val="center"/>
          </w:tcPr>
          <w:p w14:paraId="4BC49807" w14:textId="2D38F1B5" w:rsidR="005F33F6" w:rsidRPr="001B55F4" w:rsidRDefault="005F33F6" w:rsidP="00811C46">
            <w:pPr>
              <w:pStyle w:val="NormalParagraph"/>
              <w:rPr>
                <w:rFonts w:eastAsia="Times New Roman"/>
                <w:sz w:val="20"/>
                <w:szCs w:val="20"/>
                <w:lang w:eastAsia="de-DE"/>
              </w:rPr>
            </w:pPr>
          </w:p>
        </w:tc>
        <w:tc>
          <w:tcPr>
            <w:tcW w:w="1151" w:type="dxa"/>
            <w:vMerge/>
            <w:vAlign w:val="center"/>
          </w:tcPr>
          <w:p w14:paraId="50092F2A" w14:textId="04F32CCD"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0B634A4F" w14:textId="64BB8EC0" w:rsidR="005F33F6" w:rsidRDefault="005F33F6" w:rsidP="005039F7">
            <w:pPr>
              <w:pStyle w:val="NormalParagraph"/>
              <w:rPr>
                <w:color w:val="000000"/>
              </w:rPr>
            </w:pPr>
            <w:r>
              <w:rPr>
                <w:color w:val="000000"/>
              </w:rPr>
              <w:t>CR31103R01</w:t>
            </w:r>
          </w:p>
        </w:tc>
        <w:tc>
          <w:tcPr>
            <w:tcW w:w="3537" w:type="dxa"/>
            <w:tcBorders>
              <w:top w:val="single" w:sz="4" w:space="0" w:color="auto"/>
              <w:left w:val="single" w:sz="4" w:space="0" w:color="auto"/>
              <w:bottom w:val="single" w:sz="4" w:space="0" w:color="auto"/>
            </w:tcBorders>
          </w:tcPr>
          <w:p w14:paraId="7B266953" w14:textId="3DBFB440" w:rsidR="005F33F6" w:rsidRPr="00B83215" w:rsidRDefault="005F33F6" w:rsidP="005039F7">
            <w:pPr>
              <w:pStyle w:val="NormalParagraph"/>
              <w:rPr>
                <w:color w:val="000000"/>
              </w:rPr>
            </w:pPr>
            <w:r w:rsidRPr="00DB0313">
              <w:rPr>
                <w:color w:val="000000"/>
              </w:rPr>
              <w:t>ES10b_PrepareDownload clarification on certificates</w:t>
            </w:r>
          </w:p>
        </w:tc>
        <w:tc>
          <w:tcPr>
            <w:tcW w:w="1274" w:type="dxa"/>
            <w:vMerge/>
            <w:vAlign w:val="center"/>
          </w:tcPr>
          <w:p w14:paraId="0BA390F0" w14:textId="69FC79D9" w:rsidR="005F33F6" w:rsidRPr="001B55F4" w:rsidRDefault="005F33F6" w:rsidP="00811C46">
            <w:pPr>
              <w:pStyle w:val="NormalParagraph"/>
              <w:rPr>
                <w:rFonts w:eastAsia="Times New Roman"/>
                <w:sz w:val="20"/>
                <w:szCs w:val="20"/>
                <w:lang w:eastAsia="de-DE"/>
              </w:rPr>
            </w:pPr>
          </w:p>
        </w:tc>
        <w:tc>
          <w:tcPr>
            <w:tcW w:w="1840" w:type="dxa"/>
            <w:vMerge/>
            <w:vAlign w:val="center"/>
          </w:tcPr>
          <w:p w14:paraId="1CFBFD5D" w14:textId="44E3CEB5" w:rsidR="005F33F6" w:rsidRPr="001B55F4" w:rsidRDefault="005F33F6" w:rsidP="00811C46">
            <w:pPr>
              <w:pStyle w:val="NormalParagraph"/>
              <w:rPr>
                <w:rFonts w:eastAsia="Times New Roman"/>
                <w:sz w:val="20"/>
                <w:szCs w:val="20"/>
                <w:lang w:eastAsia="de-DE"/>
              </w:rPr>
            </w:pPr>
          </w:p>
        </w:tc>
      </w:tr>
      <w:tr w:rsidR="005F33F6" w:rsidRPr="001B55F4" w14:paraId="6C1E6E6F" w14:textId="77777777" w:rsidTr="005F33F6">
        <w:tc>
          <w:tcPr>
            <w:tcW w:w="849" w:type="dxa"/>
            <w:vMerge/>
            <w:vAlign w:val="center"/>
          </w:tcPr>
          <w:p w14:paraId="6C3009EE" w14:textId="1A693E4E" w:rsidR="005F33F6" w:rsidRPr="001B55F4" w:rsidRDefault="005F33F6" w:rsidP="00811C46">
            <w:pPr>
              <w:pStyle w:val="NormalParagraph"/>
              <w:rPr>
                <w:rFonts w:eastAsia="Times New Roman"/>
                <w:sz w:val="20"/>
                <w:szCs w:val="20"/>
                <w:lang w:eastAsia="de-DE"/>
              </w:rPr>
            </w:pPr>
          </w:p>
        </w:tc>
        <w:tc>
          <w:tcPr>
            <w:tcW w:w="1151" w:type="dxa"/>
            <w:vMerge/>
            <w:vAlign w:val="center"/>
          </w:tcPr>
          <w:p w14:paraId="09F9D4B1" w14:textId="2B184E27"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0614D10" w14:textId="62C3F8C6" w:rsidR="005F33F6" w:rsidRDefault="005F33F6" w:rsidP="005039F7">
            <w:pPr>
              <w:pStyle w:val="NormalParagraph"/>
              <w:rPr>
                <w:color w:val="000000"/>
              </w:rPr>
            </w:pPr>
            <w:r>
              <w:rPr>
                <w:color w:val="000000"/>
              </w:rPr>
              <w:t>CR31112R00</w:t>
            </w:r>
          </w:p>
        </w:tc>
        <w:tc>
          <w:tcPr>
            <w:tcW w:w="3537" w:type="dxa"/>
            <w:tcBorders>
              <w:top w:val="single" w:sz="4" w:space="0" w:color="auto"/>
              <w:left w:val="single" w:sz="4" w:space="0" w:color="auto"/>
              <w:bottom w:val="single" w:sz="4" w:space="0" w:color="auto"/>
            </w:tcBorders>
          </w:tcPr>
          <w:p w14:paraId="3FD63295" w14:textId="6D172A5F" w:rsidR="005F33F6" w:rsidRPr="00B83215" w:rsidRDefault="005F33F6" w:rsidP="005039F7">
            <w:pPr>
              <w:pStyle w:val="NormalParagraph"/>
              <w:rPr>
                <w:color w:val="000000"/>
              </w:rPr>
            </w:pPr>
            <w:r w:rsidRPr="00DB0313">
              <w:rPr>
                <w:color w:val="000000"/>
              </w:rPr>
              <w:t>Editorial DC swap corrections PrepareDownloadResponse / PrepareDeviceChange</w:t>
            </w:r>
          </w:p>
        </w:tc>
        <w:tc>
          <w:tcPr>
            <w:tcW w:w="1274" w:type="dxa"/>
            <w:vMerge/>
            <w:vAlign w:val="center"/>
          </w:tcPr>
          <w:p w14:paraId="175F5AD1" w14:textId="5D68BA76" w:rsidR="005F33F6" w:rsidRPr="001B55F4" w:rsidRDefault="005F33F6" w:rsidP="00811C46">
            <w:pPr>
              <w:pStyle w:val="NormalParagraph"/>
              <w:rPr>
                <w:rFonts w:eastAsia="Times New Roman"/>
                <w:sz w:val="20"/>
                <w:szCs w:val="20"/>
                <w:lang w:eastAsia="de-DE"/>
              </w:rPr>
            </w:pPr>
          </w:p>
        </w:tc>
        <w:tc>
          <w:tcPr>
            <w:tcW w:w="1840" w:type="dxa"/>
            <w:vMerge/>
            <w:vAlign w:val="center"/>
          </w:tcPr>
          <w:p w14:paraId="402BD1DA" w14:textId="0BF55BB4" w:rsidR="005F33F6" w:rsidRPr="001B55F4" w:rsidRDefault="005F33F6" w:rsidP="00811C46">
            <w:pPr>
              <w:pStyle w:val="NormalParagraph"/>
              <w:rPr>
                <w:rFonts w:eastAsia="Times New Roman"/>
                <w:sz w:val="20"/>
                <w:szCs w:val="20"/>
                <w:lang w:eastAsia="de-DE"/>
              </w:rPr>
            </w:pPr>
          </w:p>
        </w:tc>
      </w:tr>
      <w:tr w:rsidR="005F33F6" w:rsidRPr="005F33F6" w14:paraId="1DB68050" w14:textId="77777777" w:rsidTr="005F33F6">
        <w:tc>
          <w:tcPr>
            <w:tcW w:w="849" w:type="dxa"/>
            <w:vMerge/>
            <w:vAlign w:val="center"/>
          </w:tcPr>
          <w:p w14:paraId="10FC68A7" w14:textId="5CD2A28A" w:rsidR="005F33F6" w:rsidRPr="001B55F4" w:rsidRDefault="005F33F6" w:rsidP="00811C46">
            <w:pPr>
              <w:pStyle w:val="NormalParagraph"/>
              <w:rPr>
                <w:rFonts w:eastAsia="Times New Roman"/>
                <w:sz w:val="20"/>
                <w:szCs w:val="20"/>
                <w:lang w:eastAsia="de-DE"/>
              </w:rPr>
            </w:pPr>
          </w:p>
        </w:tc>
        <w:tc>
          <w:tcPr>
            <w:tcW w:w="1151" w:type="dxa"/>
            <w:vMerge/>
            <w:vAlign w:val="center"/>
          </w:tcPr>
          <w:p w14:paraId="3E477E19" w14:textId="274FDF6B"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7BD5E19" w14:textId="06EF2D31" w:rsidR="005F33F6" w:rsidRDefault="005F33F6" w:rsidP="00811C46">
            <w:pPr>
              <w:pStyle w:val="NormalParagraph"/>
              <w:rPr>
                <w:color w:val="000000"/>
              </w:rPr>
            </w:pPr>
            <w:r w:rsidRPr="00B70874">
              <w:rPr>
                <w:color w:val="000000"/>
              </w:rPr>
              <w:t>CR31074</w:t>
            </w:r>
            <w:r>
              <w:rPr>
                <w:color w:val="000000"/>
              </w:rPr>
              <w:t>R05</w:t>
            </w:r>
          </w:p>
        </w:tc>
        <w:tc>
          <w:tcPr>
            <w:tcW w:w="3537" w:type="dxa"/>
            <w:tcBorders>
              <w:top w:val="single" w:sz="4" w:space="0" w:color="auto"/>
              <w:left w:val="single" w:sz="4" w:space="0" w:color="auto"/>
              <w:bottom w:val="single" w:sz="4" w:space="0" w:color="auto"/>
            </w:tcBorders>
          </w:tcPr>
          <w:p w14:paraId="16CFB6D5" w14:textId="4A7DD7B8" w:rsidR="005F33F6" w:rsidRPr="005F33F6" w:rsidRDefault="005F33F6" w:rsidP="00811C46">
            <w:pPr>
              <w:pStyle w:val="NormalParagraph"/>
              <w:rPr>
                <w:color w:val="000000"/>
                <w:lang w:val="it-IT"/>
              </w:rPr>
            </w:pPr>
            <w:r w:rsidRPr="005F33F6">
              <w:rPr>
                <w:color w:val="000000"/>
                <w:lang w:val="it-IT"/>
              </w:rPr>
              <w:t>Align Annex N – Version interoperability</w:t>
            </w:r>
          </w:p>
        </w:tc>
        <w:tc>
          <w:tcPr>
            <w:tcW w:w="1274" w:type="dxa"/>
            <w:vMerge/>
            <w:vAlign w:val="center"/>
          </w:tcPr>
          <w:p w14:paraId="39A5C360" w14:textId="2E9B191D" w:rsidR="005F33F6" w:rsidRPr="005F33F6" w:rsidRDefault="005F33F6" w:rsidP="00811C46">
            <w:pPr>
              <w:pStyle w:val="NormalParagraph"/>
              <w:rPr>
                <w:rFonts w:eastAsia="Times New Roman"/>
                <w:sz w:val="20"/>
                <w:szCs w:val="20"/>
                <w:lang w:val="it-IT" w:eastAsia="de-DE"/>
              </w:rPr>
            </w:pPr>
          </w:p>
        </w:tc>
        <w:tc>
          <w:tcPr>
            <w:tcW w:w="1840" w:type="dxa"/>
            <w:vMerge/>
            <w:vAlign w:val="center"/>
          </w:tcPr>
          <w:p w14:paraId="274503FB" w14:textId="58F5FE59" w:rsidR="005F33F6" w:rsidRPr="005F33F6" w:rsidRDefault="005F33F6" w:rsidP="00811C46">
            <w:pPr>
              <w:pStyle w:val="NormalParagraph"/>
              <w:rPr>
                <w:rFonts w:eastAsia="Times New Roman"/>
                <w:sz w:val="20"/>
                <w:szCs w:val="20"/>
                <w:lang w:val="it-IT" w:eastAsia="de-DE"/>
              </w:rPr>
            </w:pPr>
          </w:p>
        </w:tc>
      </w:tr>
      <w:tr w:rsidR="005F33F6" w:rsidRPr="001B55F4" w14:paraId="666E94EC" w14:textId="77777777" w:rsidTr="005F33F6">
        <w:tc>
          <w:tcPr>
            <w:tcW w:w="849" w:type="dxa"/>
            <w:vMerge/>
            <w:vAlign w:val="center"/>
          </w:tcPr>
          <w:p w14:paraId="7DCD9F93" w14:textId="6EE88365" w:rsidR="005F33F6" w:rsidRPr="005F33F6" w:rsidRDefault="005F33F6" w:rsidP="00811C46">
            <w:pPr>
              <w:pStyle w:val="NormalParagraph"/>
              <w:rPr>
                <w:rFonts w:eastAsia="Times New Roman"/>
                <w:sz w:val="20"/>
                <w:szCs w:val="20"/>
                <w:lang w:val="it-IT" w:eastAsia="de-DE"/>
              </w:rPr>
            </w:pPr>
          </w:p>
        </w:tc>
        <w:tc>
          <w:tcPr>
            <w:tcW w:w="1151" w:type="dxa"/>
            <w:vMerge/>
            <w:vAlign w:val="center"/>
          </w:tcPr>
          <w:p w14:paraId="546FD0E6" w14:textId="031E6DD8" w:rsidR="005F33F6" w:rsidRPr="005F33F6" w:rsidRDefault="005F33F6" w:rsidP="00811C46">
            <w:pPr>
              <w:pStyle w:val="NormalParagraph"/>
              <w:rPr>
                <w:rFonts w:eastAsia="Times New Roman"/>
                <w:sz w:val="20"/>
                <w:szCs w:val="20"/>
                <w:lang w:val="it-IT" w:eastAsia="de-DE"/>
              </w:rPr>
            </w:pPr>
          </w:p>
        </w:tc>
        <w:tc>
          <w:tcPr>
            <w:tcW w:w="1556" w:type="dxa"/>
            <w:tcBorders>
              <w:top w:val="single" w:sz="4" w:space="0" w:color="auto"/>
              <w:left w:val="nil"/>
              <w:bottom w:val="single" w:sz="4" w:space="0" w:color="auto"/>
              <w:right w:val="nil"/>
            </w:tcBorders>
            <w:shd w:val="clear" w:color="auto" w:fill="auto"/>
          </w:tcPr>
          <w:p w14:paraId="60ADFA1E" w14:textId="3EEB9642" w:rsidR="005F33F6" w:rsidRDefault="005F33F6" w:rsidP="00811C46">
            <w:pPr>
              <w:pStyle w:val="NormalParagraph"/>
              <w:rPr>
                <w:color w:val="000000"/>
              </w:rPr>
            </w:pPr>
            <w:r w:rsidRPr="00B70874">
              <w:rPr>
                <w:color w:val="000000"/>
              </w:rPr>
              <w:t>CR31078</w:t>
            </w:r>
            <w:r>
              <w:rPr>
                <w:color w:val="000000"/>
              </w:rPr>
              <w:t>R05</w:t>
            </w:r>
          </w:p>
        </w:tc>
        <w:tc>
          <w:tcPr>
            <w:tcW w:w="3537" w:type="dxa"/>
            <w:tcBorders>
              <w:top w:val="single" w:sz="4" w:space="0" w:color="auto"/>
              <w:left w:val="single" w:sz="4" w:space="0" w:color="auto"/>
              <w:bottom w:val="single" w:sz="4" w:space="0" w:color="auto"/>
            </w:tcBorders>
          </w:tcPr>
          <w:p w14:paraId="0D6146B0" w14:textId="11DF6EB6" w:rsidR="005F33F6" w:rsidRPr="00B83215" w:rsidRDefault="005F33F6" w:rsidP="00811C46">
            <w:pPr>
              <w:pStyle w:val="NormalParagraph"/>
              <w:rPr>
                <w:color w:val="000000"/>
              </w:rPr>
            </w:pPr>
            <w:r w:rsidRPr="009D2C12">
              <w:rPr>
                <w:color w:val="000000"/>
              </w:rPr>
              <w:t>Clarify CI update to be reflected in ciPkId lists</w:t>
            </w:r>
          </w:p>
        </w:tc>
        <w:tc>
          <w:tcPr>
            <w:tcW w:w="1274" w:type="dxa"/>
            <w:vMerge/>
            <w:vAlign w:val="center"/>
          </w:tcPr>
          <w:p w14:paraId="67E19617" w14:textId="60A74CB1" w:rsidR="005F33F6" w:rsidRPr="001B55F4" w:rsidRDefault="005F33F6" w:rsidP="00811C46">
            <w:pPr>
              <w:pStyle w:val="NormalParagraph"/>
              <w:rPr>
                <w:rFonts w:eastAsia="Times New Roman"/>
                <w:sz w:val="20"/>
                <w:szCs w:val="20"/>
                <w:lang w:eastAsia="de-DE"/>
              </w:rPr>
            </w:pPr>
          </w:p>
        </w:tc>
        <w:tc>
          <w:tcPr>
            <w:tcW w:w="1840" w:type="dxa"/>
            <w:vMerge/>
            <w:vAlign w:val="center"/>
          </w:tcPr>
          <w:p w14:paraId="5447ED7C" w14:textId="2660DD0D" w:rsidR="005F33F6" w:rsidRPr="001B55F4" w:rsidRDefault="005F33F6" w:rsidP="00811C46">
            <w:pPr>
              <w:pStyle w:val="NormalParagraph"/>
              <w:rPr>
                <w:rFonts w:eastAsia="Times New Roman"/>
                <w:sz w:val="20"/>
                <w:szCs w:val="20"/>
                <w:lang w:eastAsia="de-DE"/>
              </w:rPr>
            </w:pPr>
          </w:p>
        </w:tc>
      </w:tr>
      <w:tr w:rsidR="005F33F6" w:rsidRPr="001B55F4" w14:paraId="608DBC0C" w14:textId="77777777" w:rsidTr="005F33F6">
        <w:tc>
          <w:tcPr>
            <w:tcW w:w="849" w:type="dxa"/>
            <w:vMerge/>
            <w:vAlign w:val="center"/>
          </w:tcPr>
          <w:p w14:paraId="2E17E8A6" w14:textId="335EBD06" w:rsidR="005F33F6" w:rsidRPr="001B55F4" w:rsidRDefault="005F33F6" w:rsidP="00811C46">
            <w:pPr>
              <w:pStyle w:val="NormalParagraph"/>
              <w:rPr>
                <w:rFonts w:eastAsia="Times New Roman"/>
                <w:sz w:val="20"/>
                <w:szCs w:val="20"/>
                <w:lang w:eastAsia="de-DE"/>
              </w:rPr>
            </w:pPr>
          </w:p>
        </w:tc>
        <w:tc>
          <w:tcPr>
            <w:tcW w:w="1151" w:type="dxa"/>
            <w:vMerge/>
            <w:vAlign w:val="center"/>
          </w:tcPr>
          <w:p w14:paraId="6644F302" w14:textId="227EBCE9"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7E2B713C" w14:textId="008C65FF" w:rsidR="005F33F6" w:rsidRDefault="005F33F6" w:rsidP="00811C46">
            <w:pPr>
              <w:pStyle w:val="NormalParagraph"/>
              <w:rPr>
                <w:color w:val="000000"/>
              </w:rPr>
            </w:pPr>
            <w:r w:rsidRPr="00B70874">
              <w:rPr>
                <w:color w:val="000000"/>
              </w:rPr>
              <w:t>CR31081</w:t>
            </w:r>
            <w:r>
              <w:rPr>
                <w:color w:val="000000"/>
              </w:rPr>
              <w:t>R02</w:t>
            </w:r>
          </w:p>
        </w:tc>
        <w:tc>
          <w:tcPr>
            <w:tcW w:w="3537" w:type="dxa"/>
            <w:tcBorders>
              <w:top w:val="single" w:sz="4" w:space="0" w:color="auto"/>
              <w:left w:val="single" w:sz="4" w:space="0" w:color="auto"/>
              <w:bottom w:val="single" w:sz="4" w:space="0" w:color="auto"/>
            </w:tcBorders>
          </w:tcPr>
          <w:p w14:paraId="63A3FF02" w14:textId="3F50AF37" w:rsidR="005F33F6" w:rsidRPr="00B83215" w:rsidRDefault="005F33F6" w:rsidP="00811C46">
            <w:pPr>
              <w:pStyle w:val="NormalParagraph"/>
              <w:rPr>
                <w:color w:val="000000"/>
              </w:rPr>
            </w:pPr>
            <w:r w:rsidRPr="009537D9">
              <w:rPr>
                <w:color w:val="000000"/>
              </w:rPr>
              <w:t>Clarify empty eUiccCIPkIdToBeUsed is empty ASN.1 value field, not empty JSON field</w:t>
            </w:r>
          </w:p>
        </w:tc>
        <w:tc>
          <w:tcPr>
            <w:tcW w:w="1274" w:type="dxa"/>
            <w:vMerge/>
            <w:vAlign w:val="center"/>
          </w:tcPr>
          <w:p w14:paraId="257AE571" w14:textId="4A351F09" w:rsidR="005F33F6" w:rsidRPr="001B55F4" w:rsidRDefault="005F33F6" w:rsidP="00811C46">
            <w:pPr>
              <w:pStyle w:val="NormalParagraph"/>
              <w:rPr>
                <w:rFonts w:eastAsia="Times New Roman"/>
                <w:sz w:val="20"/>
                <w:szCs w:val="20"/>
                <w:lang w:eastAsia="de-DE"/>
              </w:rPr>
            </w:pPr>
          </w:p>
        </w:tc>
        <w:tc>
          <w:tcPr>
            <w:tcW w:w="1840" w:type="dxa"/>
            <w:vMerge/>
            <w:vAlign w:val="center"/>
          </w:tcPr>
          <w:p w14:paraId="76C0E13C" w14:textId="3FAE8D28" w:rsidR="005F33F6" w:rsidRPr="001B55F4" w:rsidRDefault="005F33F6" w:rsidP="00811C46">
            <w:pPr>
              <w:pStyle w:val="NormalParagraph"/>
              <w:rPr>
                <w:rFonts w:eastAsia="Times New Roman"/>
                <w:sz w:val="20"/>
                <w:szCs w:val="20"/>
                <w:lang w:eastAsia="de-DE"/>
              </w:rPr>
            </w:pPr>
          </w:p>
        </w:tc>
      </w:tr>
      <w:tr w:rsidR="005F33F6" w:rsidRPr="001B55F4" w14:paraId="6F2F6E03" w14:textId="77777777" w:rsidTr="005F33F6">
        <w:tc>
          <w:tcPr>
            <w:tcW w:w="849" w:type="dxa"/>
            <w:vMerge/>
            <w:vAlign w:val="center"/>
          </w:tcPr>
          <w:p w14:paraId="1835B97D" w14:textId="77E4868B" w:rsidR="005F33F6" w:rsidRPr="001B55F4" w:rsidRDefault="005F33F6" w:rsidP="00811C46">
            <w:pPr>
              <w:pStyle w:val="NormalParagraph"/>
              <w:rPr>
                <w:rFonts w:eastAsia="Times New Roman"/>
                <w:sz w:val="20"/>
                <w:szCs w:val="20"/>
                <w:lang w:eastAsia="de-DE"/>
              </w:rPr>
            </w:pPr>
          </w:p>
        </w:tc>
        <w:tc>
          <w:tcPr>
            <w:tcW w:w="1151" w:type="dxa"/>
            <w:vMerge/>
            <w:vAlign w:val="center"/>
          </w:tcPr>
          <w:p w14:paraId="60199D97" w14:textId="3F18B422"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1BF9800" w14:textId="17FF1644" w:rsidR="005F33F6" w:rsidRDefault="005F33F6" w:rsidP="00811C46">
            <w:pPr>
              <w:pStyle w:val="NormalParagraph"/>
              <w:rPr>
                <w:color w:val="000000"/>
              </w:rPr>
            </w:pPr>
            <w:r w:rsidRPr="00B70874">
              <w:rPr>
                <w:color w:val="000000"/>
              </w:rPr>
              <w:t>CR31095</w:t>
            </w:r>
            <w:r>
              <w:rPr>
                <w:color w:val="000000"/>
              </w:rPr>
              <w:t>R00</w:t>
            </w:r>
          </w:p>
        </w:tc>
        <w:tc>
          <w:tcPr>
            <w:tcW w:w="3537" w:type="dxa"/>
            <w:tcBorders>
              <w:top w:val="single" w:sz="4" w:space="0" w:color="auto"/>
              <w:left w:val="single" w:sz="4" w:space="0" w:color="auto"/>
              <w:bottom w:val="single" w:sz="4" w:space="0" w:color="auto"/>
            </w:tcBorders>
          </w:tcPr>
          <w:p w14:paraId="3E37124A" w14:textId="23470500" w:rsidR="005F33F6" w:rsidRPr="00B83215" w:rsidRDefault="005F33F6" w:rsidP="00811C46">
            <w:pPr>
              <w:pStyle w:val="NormalParagraph"/>
              <w:rPr>
                <w:color w:val="000000"/>
              </w:rPr>
            </w:pPr>
            <w:r w:rsidRPr="009537D9">
              <w:rPr>
                <w:color w:val="000000"/>
              </w:rPr>
              <w:t>Removing SGP.02 references from EID description in EID binding</w:t>
            </w:r>
          </w:p>
        </w:tc>
        <w:tc>
          <w:tcPr>
            <w:tcW w:w="1274" w:type="dxa"/>
            <w:vMerge/>
            <w:vAlign w:val="center"/>
          </w:tcPr>
          <w:p w14:paraId="61C57600" w14:textId="637B0773" w:rsidR="005F33F6" w:rsidRPr="001B55F4" w:rsidRDefault="005F33F6" w:rsidP="00811C46">
            <w:pPr>
              <w:pStyle w:val="NormalParagraph"/>
              <w:rPr>
                <w:rFonts w:eastAsia="Times New Roman"/>
                <w:sz w:val="20"/>
                <w:szCs w:val="20"/>
                <w:lang w:eastAsia="de-DE"/>
              </w:rPr>
            </w:pPr>
          </w:p>
        </w:tc>
        <w:tc>
          <w:tcPr>
            <w:tcW w:w="1840" w:type="dxa"/>
            <w:vMerge/>
            <w:vAlign w:val="center"/>
          </w:tcPr>
          <w:p w14:paraId="6F4CC506" w14:textId="071B19C6" w:rsidR="005F33F6" w:rsidRPr="001B55F4" w:rsidRDefault="005F33F6" w:rsidP="00811C46">
            <w:pPr>
              <w:pStyle w:val="NormalParagraph"/>
              <w:rPr>
                <w:rFonts w:eastAsia="Times New Roman"/>
                <w:sz w:val="20"/>
                <w:szCs w:val="20"/>
                <w:lang w:eastAsia="de-DE"/>
              </w:rPr>
            </w:pPr>
          </w:p>
        </w:tc>
      </w:tr>
      <w:tr w:rsidR="005F33F6" w:rsidRPr="001B55F4" w14:paraId="0343BD8C" w14:textId="77777777" w:rsidTr="005F33F6">
        <w:tc>
          <w:tcPr>
            <w:tcW w:w="849" w:type="dxa"/>
            <w:vMerge/>
            <w:vAlign w:val="center"/>
          </w:tcPr>
          <w:p w14:paraId="19948A46" w14:textId="55CABE81" w:rsidR="005F33F6" w:rsidRPr="001B55F4" w:rsidRDefault="005F33F6" w:rsidP="00811C46">
            <w:pPr>
              <w:pStyle w:val="NormalParagraph"/>
              <w:rPr>
                <w:rFonts w:eastAsia="Times New Roman"/>
                <w:sz w:val="20"/>
                <w:szCs w:val="20"/>
                <w:lang w:eastAsia="de-DE"/>
              </w:rPr>
            </w:pPr>
          </w:p>
        </w:tc>
        <w:tc>
          <w:tcPr>
            <w:tcW w:w="1151" w:type="dxa"/>
            <w:vMerge/>
            <w:vAlign w:val="center"/>
          </w:tcPr>
          <w:p w14:paraId="72896E54" w14:textId="12A52811"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1D5A709F" w14:textId="0D8AE4D4" w:rsidR="005F33F6" w:rsidRDefault="005F33F6" w:rsidP="00811C46">
            <w:pPr>
              <w:pStyle w:val="NormalParagraph"/>
              <w:rPr>
                <w:color w:val="000000"/>
              </w:rPr>
            </w:pPr>
            <w:r w:rsidRPr="00B70874">
              <w:rPr>
                <w:color w:val="000000"/>
              </w:rPr>
              <w:t>CR31096</w:t>
            </w:r>
            <w:r>
              <w:rPr>
                <w:color w:val="000000"/>
              </w:rPr>
              <w:t>R01</w:t>
            </w:r>
          </w:p>
        </w:tc>
        <w:tc>
          <w:tcPr>
            <w:tcW w:w="3537" w:type="dxa"/>
            <w:tcBorders>
              <w:top w:val="single" w:sz="4" w:space="0" w:color="auto"/>
              <w:left w:val="single" w:sz="4" w:space="0" w:color="auto"/>
              <w:bottom w:val="single" w:sz="4" w:space="0" w:color="auto"/>
            </w:tcBorders>
          </w:tcPr>
          <w:p w14:paraId="319F5104" w14:textId="6854B50F" w:rsidR="005F33F6" w:rsidRPr="00B83215" w:rsidRDefault="005F33F6" w:rsidP="00811C46">
            <w:pPr>
              <w:pStyle w:val="NormalParagraph"/>
              <w:rPr>
                <w:color w:val="000000"/>
              </w:rPr>
            </w:pPr>
            <w:r w:rsidRPr="008A7DAD">
              <w:rPr>
                <w:color w:val="000000"/>
              </w:rPr>
              <w:t>Remove eUICC Category from Annex M</w:t>
            </w:r>
          </w:p>
        </w:tc>
        <w:tc>
          <w:tcPr>
            <w:tcW w:w="1274" w:type="dxa"/>
            <w:vMerge/>
            <w:vAlign w:val="center"/>
          </w:tcPr>
          <w:p w14:paraId="47F3C458" w14:textId="1DE82E9D" w:rsidR="005F33F6" w:rsidRPr="001B55F4" w:rsidRDefault="005F33F6" w:rsidP="00811C46">
            <w:pPr>
              <w:pStyle w:val="NormalParagraph"/>
              <w:rPr>
                <w:rFonts w:eastAsia="Times New Roman"/>
                <w:sz w:val="20"/>
                <w:szCs w:val="20"/>
                <w:lang w:eastAsia="de-DE"/>
              </w:rPr>
            </w:pPr>
          </w:p>
        </w:tc>
        <w:tc>
          <w:tcPr>
            <w:tcW w:w="1840" w:type="dxa"/>
            <w:vMerge/>
            <w:vAlign w:val="center"/>
          </w:tcPr>
          <w:p w14:paraId="6DC03F27" w14:textId="66D8EB6D" w:rsidR="005F33F6" w:rsidRPr="001B55F4" w:rsidRDefault="005F33F6" w:rsidP="00811C46">
            <w:pPr>
              <w:pStyle w:val="NormalParagraph"/>
              <w:rPr>
                <w:rFonts w:eastAsia="Times New Roman"/>
                <w:sz w:val="20"/>
                <w:szCs w:val="20"/>
                <w:lang w:eastAsia="de-DE"/>
              </w:rPr>
            </w:pPr>
          </w:p>
        </w:tc>
      </w:tr>
      <w:tr w:rsidR="005F33F6" w:rsidRPr="001B55F4" w14:paraId="74CC63AE" w14:textId="77777777" w:rsidTr="005F33F6">
        <w:tc>
          <w:tcPr>
            <w:tcW w:w="849" w:type="dxa"/>
            <w:vMerge/>
            <w:vAlign w:val="center"/>
          </w:tcPr>
          <w:p w14:paraId="5F79BA40" w14:textId="28B03855" w:rsidR="005F33F6" w:rsidRPr="001B55F4" w:rsidRDefault="005F33F6" w:rsidP="00811C46">
            <w:pPr>
              <w:pStyle w:val="NormalParagraph"/>
              <w:rPr>
                <w:rFonts w:eastAsia="Times New Roman"/>
                <w:sz w:val="20"/>
                <w:szCs w:val="20"/>
                <w:lang w:eastAsia="de-DE"/>
              </w:rPr>
            </w:pPr>
          </w:p>
        </w:tc>
        <w:tc>
          <w:tcPr>
            <w:tcW w:w="1151" w:type="dxa"/>
            <w:vMerge/>
            <w:vAlign w:val="center"/>
          </w:tcPr>
          <w:p w14:paraId="5BEB0795" w14:textId="4258DC88"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628ED344" w14:textId="5BA3CECD" w:rsidR="005F33F6" w:rsidRDefault="005F33F6" w:rsidP="00811C46">
            <w:pPr>
              <w:pStyle w:val="NormalParagraph"/>
              <w:rPr>
                <w:color w:val="000000"/>
              </w:rPr>
            </w:pPr>
            <w:r w:rsidRPr="00B70874">
              <w:rPr>
                <w:color w:val="000000"/>
              </w:rPr>
              <w:t>CR31098</w:t>
            </w:r>
            <w:r>
              <w:rPr>
                <w:color w:val="000000"/>
              </w:rPr>
              <w:t>R00</w:t>
            </w:r>
          </w:p>
        </w:tc>
        <w:tc>
          <w:tcPr>
            <w:tcW w:w="3537" w:type="dxa"/>
            <w:tcBorders>
              <w:top w:val="single" w:sz="4" w:space="0" w:color="auto"/>
              <w:left w:val="single" w:sz="4" w:space="0" w:color="auto"/>
              <w:bottom w:val="single" w:sz="4" w:space="0" w:color="auto"/>
            </w:tcBorders>
          </w:tcPr>
          <w:p w14:paraId="1C4BC660" w14:textId="58680E8A" w:rsidR="005F33F6" w:rsidRPr="00B83215" w:rsidRDefault="005F33F6" w:rsidP="00811C46">
            <w:pPr>
              <w:pStyle w:val="NormalParagraph"/>
              <w:rPr>
                <w:color w:val="000000"/>
              </w:rPr>
            </w:pPr>
            <w:r>
              <w:rPr>
                <w:color w:val="000000"/>
              </w:rPr>
              <w:t>E</w:t>
            </w:r>
            <w:r w:rsidRPr="008A7DAD">
              <w:rPr>
                <w:color w:val="000000"/>
              </w:rPr>
              <w:t>ditorial cleanup of event retrieval procedure</w:t>
            </w:r>
          </w:p>
        </w:tc>
        <w:tc>
          <w:tcPr>
            <w:tcW w:w="1274" w:type="dxa"/>
            <w:vMerge/>
            <w:vAlign w:val="center"/>
          </w:tcPr>
          <w:p w14:paraId="22060F38" w14:textId="3430D1B4" w:rsidR="005F33F6" w:rsidRPr="001B55F4" w:rsidRDefault="005F33F6" w:rsidP="00811C46">
            <w:pPr>
              <w:pStyle w:val="NormalParagraph"/>
              <w:rPr>
                <w:rFonts w:eastAsia="Times New Roman"/>
                <w:sz w:val="20"/>
                <w:szCs w:val="20"/>
                <w:lang w:eastAsia="de-DE"/>
              </w:rPr>
            </w:pPr>
          </w:p>
        </w:tc>
        <w:tc>
          <w:tcPr>
            <w:tcW w:w="1840" w:type="dxa"/>
            <w:vMerge/>
            <w:vAlign w:val="center"/>
          </w:tcPr>
          <w:p w14:paraId="5D828F9D" w14:textId="21F08840" w:rsidR="005F33F6" w:rsidRPr="001B55F4" w:rsidRDefault="005F33F6" w:rsidP="00811C46">
            <w:pPr>
              <w:pStyle w:val="NormalParagraph"/>
              <w:rPr>
                <w:rFonts w:eastAsia="Times New Roman"/>
                <w:sz w:val="20"/>
                <w:szCs w:val="20"/>
                <w:lang w:eastAsia="de-DE"/>
              </w:rPr>
            </w:pPr>
          </w:p>
        </w:tc>
      </w:tr>
      <w:tr w:rsidR="005F33F6" w:rsidRPr="001B55F4" w14:paraId="04CEB3B6" w14:textId="77777777" w:rsidTr="005F33F6">
        <w:tc>
          <w:tcPr>
            <w:tcW w:w="849" w:type="dxa"/>
            <w:vMerge/>
            <w:vAlign w:val="center"/>
          </w:tcPr>
          <w:p w14:paraId="72E70F76" w14:textId="081C5C9D" w:rsidR="005F33F6" w:rsidRPr="001B55F4" w:rsidRDefault="005F33F6" w:rsidP="00811C46">
            <w:pPr>
              <w:pStyle w:val="NormalParagraph"/>
              <w:rPr>
                <w:rFonts w:eastAsia="Times New Roman"/>
                <w:sz w:val="20"/>
                <w:szCs w:val="20"/>
                <w:lang w:eastAsia="de-DE"/>
              </w:rPr>
            </w:pPr>
          </w:p>
        </w:tc>
        <w:tc>
          <w:tcPr>
            <w:tcW w:w="1151" w:type="dxa"/>
            <w:vMerge/>
            <w:vAlign w:val="center"/>
          </w:tcPr>
          <w:p w14:paraId="25492418" w14:textId="61B6DAF7"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01FA7AE0" w14:textId="109CCE89" w:rsidR="005F33F6" w:rsidRDefault="005F33F6" w:rsidP="00811C46">
            <w:pPr>
              <w:pStyle w:val="NormalParagraph"/>
              <w:rPr>
                <w:color w:val="000000"/>
              </w:rPr>
            </w:pPr>
            <w:r w:rsidRPr="00B70874">
              <w:rPr>
                <w:color w:val="000000"/>
              </w:rPr>
              <w:t>CR31101</w:t>
            </w:r>
            <w:r>
              <w:rPr>
                <w:color w:val="000000"/>
              </w:rPr>
              <w:t>R01</w:t>
            </w:r>
          </w:p>
        </w:tc>
        <w:tc>
          <w:tcPr>
            <w:tcW w:w="3537" w:type="dxa"/>
            <w:tcBorders>
              <w:top w:val="single" w:sz="4" w:space="0" w:color="auto"/>
              <w:left w:val="single" w:sz="4" w:space="0" w:color="auto"/>
              <w:bottom w:val="single" w:sz="4" w:space="0" w:color="auto"/>
            </w:tcBorders>
          </w:tcPr>
          <w:p w14:paraId="014881CD" w14:textId="072FED0F" w:rsidR="005F33F6" w:rsidRPr="00B83215" w:rsidRDefault="005F33F6" w:rsidP="00811C46">
            <w:pPr>
              <w:pStyle w:val="NormalParagraph"/>
              <w:rPr>
                <w:color w:val="000000"/>
              </w:rPr>
            </w:pPr>
            <w:r w:rsidRPr="008A7DAD">
              <w:rPr>
                <w:color w:val="000000"/>
              </w:rPr>
              <w:t>Contradicting requirements on ES10 commands during profile download</w:t>
            </w:r>
          </w:p>
        </w:tc>
        <w:tc>
          <w:tcPr>
            <w:tcW w:w="1274" w:type="dxa"/>
            <w:vMerge/>
            <w:vAlign w:val="center"/>
          </w:tcPr>
          <w:p w14:paraId="55A83F36" w14:textId="7C7F24CD" w:rsidR="005F33F6" w:rsidRPr="001B55F4" w:rsidRDefault="005F33F6" w:rsidP="00811C46">
            <w:pPr>
              <w:pStyle w:val="NormalParagraph"/>
              <w:rPr>
                <w:rFonts w:eastAsia="Times New Roman"/>
                <w:sz w:val="20"/>
                <w:szCs w:val="20"/>
                <w:lang w:eastAsia="de-DE"/>
              </w:rPr>
            </w:pPr>
          </w:p>
        </w:tc>
        <w:tc>
          <w:tcPr>
            <w:tcW w:w="1840" w:type="dxa"/>
            <w:vMerge/>
            <w:vAlign w:val="center"/>
          </w:tcPr>
          <w:p w14:paraId="328DCBC3" w14:textId="21B42A3F" w:rsidR="005F33F6" w:rsidRPr="001B55F4" w:rsidRDefault="005F33F6" w:rsidP="00811C46">
            <w:pPr>
              <w:pStyle w:val="NormalParagraph"/>
              <w:rPr>
                <w:rFonts w:eastAsia="Times New Roman"/>
                <w:sz w:val="20"/>
                <w:szCs w:val="20"/>
                <w:lang w:eastAsia="de-DE"/>
              </w:rPr>
            </w:pPr>
          </w:p>
        </w:tc>
      </w:tr>
      <w:tr w:rsidR="005F33F6" w:rsidRPr="001B55F4" w14:paraId="7FA4A20A" w14:textId="77777777" w:rsidTr="005F33F6">
        <w:tc>
          <w:tcPr>
            <w:tcW w:w="849" w:type="dxa"/>
            <w:vMerge/>
            <w:vAlign w:val="center"/>
          </w:tcPr>
          <w:p w14:paraId="2C408B51" w14:textId="061F2468" w:rsidR="005F33F6" w:rsidRPr="001B55F4" w:rsidRDefault="005F33F6" w:rsidP="00811C46">
            <w:pPr>
              <w:pStyle w:val="NormalParagraph"/>
              <w:rPr>
                <w:rFonts w:eastAsia="Times New Roman"/>
                <w:sz w:val="20"/>
                <w:szCs w:val="20"/>
                <w:lang w:eastAsia="de-DE"/>
              </w:rPr>
            </w:pPr>
          </w:p>
        </w:tc>
        <w:tc>
          <w:tcPr>
            <w:tcW w:w="1151" w:type="dxa"/>
            <w:vMerge/>
            <w:vAlign w:val="center"/>
          </w:tcPr>
          <w:p w14:paraId="432D6EB4" w14:textId="34F38A32"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40FCC5C9" w14:textId="0E4C4887" w:rsidR="005F33F6" w:rsidRPr="00B70874" w:rsidRDefault="005F33F6" w:rsidP="00811C46">
            <w:pPr>
              <w:pStyle w:val="NormalParagraph"/>
              <w:rPr>
                <w:color w:val="000000"/>
              </w:rPr>
            </w:pPr>
            <w:r w:rsidRPr="00B70874">
              <w:rPr>
                <w:color w:val="000000"/>
              </w:rPr>
              <w:t>CR31104</w:t>
            </w:r>
            <w:r>
              <w:rPr>
                <w:color w:val="000000"/>
              </w:rPr>
              <w:t>R01</w:t>
            </w:r>
          </w:p>
        </w:tc>
        <w:tc>
          <w:tcPr>
            <w:tcW w:w="3537" w:type="dxa"/>
            <w:tcBorders>
              <w:top w:val="single" w:sz="4" w:space="0" w:color="auto"/>
              <w:left w:val="single" w:sz="4" w:space="0" w:color="auto"/>
              <w:bottom w:val="single" w:sz="4" w:space="0" w:color="auto"/>
            </w:tcBorders>
          </w:tcPr>
          <w:p w14:paraId="3C3C740E" w14:textId="17A5B813" w:rsidR="005F33F6" w:rsidRPr="00B83215" w:rsidRDefault="005F33F6" w:rsidP="00811C46">
            <w:pPr>
              <w:pStyle w:val="NormalParagraph"/>
              <w:rPr>
                <w:color w:val="000000"/>
              </w:rPr>
            </w:pPr>
            <w:r w:rsidRPr="005222CD">
              <w:rPr>
                <w:color w:val="000000"/>
              </w:rPr>
              <w:t>ES10b_PrepareDownload correction for RSP Session termination</w:t>
            </w:r>
          </w:p>
        </w:tc>
        <w:tc>
          <w:tcPr>
            <w:tcW w:w="1274" w:type="dxa"/>
            <w:vMerge/>
            <w:vAlign w:val="center"/>
          </w:tcPr>
          <w:p w14:paraId="763D1439" w14:textId="467CE6FC" w:rsidR="005F33F6" w:rsidRPr="001B55F4" w:rsidRDefault="005F33F6" w:rsidP="00811C46">
            <w:pPr>
              <w:pStyle w:val="NormalParagraph"/>
              <w:rPr>
                <w:rFonts w:eastAsia="Times New Roman"/>
                <w:sz w:val="20"/>
                <w:szCs w:val="20"/>
                <w:lang w:eastAsia="de-DE"/>
              </w:rPr>
            </w:pPr>
          </w:p>
        </w:tc>
        <w:tc>
          <w:tcPr>
            <w:tcW w:w="1840" w:type="dxa"/>
            <w:vMerge/>
            <w:vAlign w:val="center"/>
          </w:tcPr>
          <w:p w14:paraId="203DD86D" w14:textId="71666AE7" w:rsidR="005F33F6" w:rsidRPr="001B55F4" w:rsidRDefault="005F33F6" w:rsidP="00811C46">
            <w:pPr>
              <w:pStyle w:val="NormalParagraph"/>
              <w:rPr>
                <w:rFonts w:eastAsia="Times New Roman"/>
                <w:sz w:val="20"/>
                <w:szCs w:val="20"/>
                <w:lang w:eastAsia="de-DE"/>
              </w:rPr>
            </w:pPr>
          </w:p>
        </w:tc>
      </w:tr>
      <w:tr w:rsidR="005F33F6" w:rsidRPr="001B55F4" w14:paraId="0FCE444B" w14:textId="77777777" w:rsidTr="005F33F6">
        <w:tc>
          <w:tcPr>
            <w:tcW w:w="849" w:type="dxa"/>
            <w:vMerge/>
            <w:vAlign w:val="center"/>
          </w:tcPr>
          <w:p w14:paraId="7B0C6DFA" w14:textId="6C2ED492" w:rsidR="005F33F6" w:rsidRPr="001B55F4" w:rsidRDefault="005F33F6" w:rsidP="00811C46">
            <w:pPr>
              <w:pStyle w:val="NormalParagraph"/>
              <w:rPr>
                <w:rFonts w:eastAsia="Times New Roman"/>
                <w:sz w:val="20"/>
                <w:szCs w:val="20"/>
                <w:lang w:eastAsia="de-DE"/>
              </w:rPr>
            </w:pPr>
          </w:p>
        </w:tc>
        <w:tc>
          <w:tcPr>
            <w:tcW w:w="1151" w:type="dxa"/>
            <w:vMerge/>
            <w:vAlign w:val="center"/>
          </w:tcPr>
          <w:p w14:paraId="26E40AEE" w14:textId="53224D9F"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158410B9" w14:textId="37312E24" w:rsidR="005F33F6" w:rsidRPr="00B70874" w:rsidRDefault="005F33F6" w:rsidP="00811C46">
            <w:pPr>
              <w:pStyle w:val="NormalParagraph"/>
              <w:rPr>
                <w:color w:val="000000"/>
              </w:rPr>
            </w:pPr>
            <w:r w:rsidRPr="00B70874">
              <w:rPr>
                <w:color w:val="000000"/>
              </w:rPr>
              <w:t>CR31109</w:t>
            </w:r>
            <w:r>
              <w:rPr>
                <w:color w:val="000000"/>
              </w:rPr>
              <w:t>R02</w:t>
            </w:r>
          </w:p>
        </w:tc>
        <w:tc>
          <w:tcPr>
            <w:tcW w:w="3537" w:type="dxa"/>
            <w:tcBorders>
              <w:top w:val="single" w:sz="4" w:space="0" w:color="auto"/>
              <w:left w:val="single" w:sz="4" w:space="0" w:color="auto"/>
              <w:bottom w:val="single" w:sz="4" w:space="0" w:color="auto"/>
            </w:tcBorders>
          </w:tcPr>
          <w:p w14:paraId="06824EE5" w14:textId="32967149" w:rsidR="005F33F6" w:rsidRPr="00B83215" w:rsidRDefault="005F33F6" w:rsidP="00811C46">
            <w:pPr>
              <w:pStyle w:val="NormalParagraph"/>
              <w:rPr>
                <w:color w:val="000000"/>
              </w:rPr>
            </w:pPr>
            <w:r w:rsidRPr="004C7DB8">
              <w:rPr>
                <w:color w:val="000000"/>
              </w:rPr>
              <w:t>Undefined term TERMINAL CODE</w:t>
            </w:r>
          </w:p>
        </w:tc>
        <w:tc>
          <w:tcPr>
            <w:tcW w:w="1274" w:type="dxa"/>
            <w:vMerge/>
            <w:vAlign w:val="center"/>
          </w:tcPr>
          <w:p w14:paraId="501957D2" w14:textId="098E0304" w:rsidR="005F33F6" w:rsidRPr="001B55F4" w:rsidRDefault="005F33F6" w:rsidP="00811C46">
            <w:pPr>
              <w:pStyle w:val="NormalParagraph"/>
              <w:rPr>
                <w:rFonts w:eastAsia="Times New Roman"/>
                <w:sz w:val="20"/>
                <w:szCs w:val="20"/>
                <w:lang w:eastAsia="de-DE"/>
              </w:rPr>
            </w:pPr>
          </w:p>
        </w:tc>
        <w:tc>
          <w:tcPr>
            <w:tcW w:w="1840" w:type="dxa"/>
            <w:vMerge/>
            <w:vAlign w:val="center"/>
          </w:tcPr>
          <w:p w14:paraId="774AE8B4" w14:textId="27355A3C" w:rsidR="005F33F6" w:rsidRPr="001B55F4" w:rsidRDefault="005F33F6" w:rsidP="00811C46">
            <w:pPr>
              <w:pStyle w:val="NormalParagraph"/>
              <w:rPr>
                <w:rFonts w:eastAsia="Times New Roman"/>
                <w:sz w:val="20"/>
                <w:szCs w:val="20"/>
                <w:lang w:eastAsia="de-DE"/>
              </w:rPr>
            </w:pPr>
          </w:p>
        </w:tc>
      </w:tr>
      <w:tr w:rsidR="005F33F6" w:rsidRPr="001B55F4" w14:paraId="5193FF02" w14:textId="77777777" w:rsidTr="005F33F6">
        <w:tc>
          <w:tcPr>
            <w:tcW w:w="849" w:type="dxa"/>
            <w:vMerge/>
            <w:vAlign w:val="center"/>
          </w:tcPr>
          <w:p w14:paraId="1A240606" w14:textId="14E3DF49" w:rsidR="005F33F6" w:rsidRPr="001B55F4" w:rsidRDefault="005F33F6" w:rsidP="00811C46">
            <w:pPr>
              <w:pStyle w:val="NormalParagraph"/>
              <w:rPr>
                <w:rFonts w:eastAsia="Times New Roman"/>
                <w:sz w:val="20"/>
                <w:szCs w:val="20"/>
                <w:lang w:eastAsia="de-DE"/>
              </w:rPr>
            </w:pPr>
          </w:p>
        </w:tc>
        <w:tc>
          <w:tcPr>
            <w:tcW w:w="1151" w:type="dxa"/>
            <w:vMerge/>
            <w:vAlign w:val="center"/>
          </w:tcPr>
          <w:p w14:paraId="7307E506" w14:textId="477E8234"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10EA1703" w14:textId="2F76D225" w:rsidR="005F33F6" w:rsidRPr="00B70874" w:rsidRDefault="005F33F6" w:rsidP="00811C46">
            <w:pPr>
              <w:pStyle w:val="NormalParagraph"/>
              <w:rPr>
                <w:color w:val="000000"/>
              </w:rPr>
            </w:pPr>
            <w:r w:rsidRPr="00B70874">
              <w:rPr>
                <w:color w:val="000000"/>
              </w:rPr>
              <w:t>CR31110</w:t>
            </w:r>
            <w:r>
              <w:rPr>
                <w:color w:val="000000"/>
              </w:rPr>
              <w:t>R02</w:t>
            </w:r>
          </w:p>
        </w:tc>
        <w:tc>
          <w:tcPr>
            <w:tcW w:w="3537" w:type="dxa"/>
            <w:tcBorders>
              <w:top w:val="single" w:sz="4" w:space="0" w:color="auto"/>
              <w:left w:val="single" w:sz="4" w:space="0" w:color="auto"/>
              <w:bottom w:val="single" w:sz="4" w:space="0" w:color="auto"/>
            </w:tcBorders>
          </w:tcPr>
          <w:p w14:paraId="7F817D11" w14:textId="701ECFCA" w:rsidR="005F33F6" w:rsidRPr="00B83215" w:rsidRDefault="005F33F6" w:rsidP="00811C46">
            <w:pPr>
              <w:pStyle w:val="NormalParagraph"/>
              <w:rPr>
                <w:color w:val="000000"/>
              </w:rPr>
            </w:pPr>
            <w:r w:rsidRPr="004C7DB8">
              <w:rPr>
                <w:color w:val="000000"/>
              </w:rPr>
              <w:t>Editorial change to capital letters</w:t>
            </w:r>
          </w:p>
        </w:tc>
        <w:tc>
          <w:tcPr>
            <w:tcW w:w="1274" w:type="dxa"/>
            <w:vMerge/>
            <w:vAlign w:val="center"/>
          </w:tcPr>
          <w:p w14:paraId="25A7F11C" w14:textId="4D83AD07" w:rsidR="005F33F6" w:rsidRPr="001B55F4" w:rsidRDefault="005F33F6" w:rsidP="00811C46">
            <w:pPr>
              <w:pStyle w:val="NormalParagraph"/>
              <w:rPr>
                <w:rFonts w:eastAsia="Times New Roman"/>
                <w:sz w:val="20"/>
                <w:szCs w:val="20"/>
                <w:lang w:eastAsia="de-DE"/>
              </w:rPr>
            </w:pPr>
          </w:p>
        </w:tc>
        <w:tc>
          <w:tcPr>
            <w:tcW w:w="1840" w:type="dxa"/>
            <w:vMerge/>
            <w:vAlign w:val="center"/>
          </w:tcPr>
          <w:p w14:paraId="36D9836F" w14:textId="76E60E7A" w:rsidR="005F33F6" w:rsidRPr="001B55F4" w:rsidRDefault="005F33F6" w:rsidP="00811C46">
            <w:pPr>
              <w:pStyle w:val="NormalParagraph"/>
              <w:rPr>
                <w:rFonts w:eastAsia="Times New Roman"/>
                <w:sz w:val="20"/>
                <w:szCs w:val="20"/>
                <w:lang w:eastAsia="de-DE"/>
              </w:rPr>
            </w:pPr>
          </w:p>
        </w:tc>
      </w:tr>
      <w:tr w:rsidR="005F33F6" w:rsidRPr="001B55F4" w14:paraId="3CECF86B" w14:textId="77777777" w:rsidTr="005F33F6">
        <w:tc>
          <w:tcPr>
            <w:tcW w:w="849" w:type="dxa"/>
            <w:vMerge/>
            <w:vAlign w:val="center"/>
          </w:tcPr>
          <w:p w14:paraId="158B0735" w14:textId="3CAEF246" w:rsidR="005F33F6" w:rsidRPr="001B55F4" w:rsidRDefault="005F33F6" w:rsidP="00811C46">
            <w:pPr>
              <w:pStyle w:val="NormalParagraph"/>
              <w:rPr>
                <w:rFonts w:eastAsia="Times New Roman"/>
                <w:sz w:val="20"/>
                <w:szCs w:val="20"/>
                <w:lang w:eastAsia="de-DE"/>
              </w:rPr>
            </w:pPr>
          </w:p>
        </w:tc>
        <w:tc>
          <w:tcPr>
            <w:tcW w:w="1151" w:type="dxa"/>
            <w:vMerge/>
            <w:vAlign w:val="center"/>
          </w:tcPr>
          <w:p w14:paraId="11A03E92" w14:textId="0C6C1F06"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4B8D1100" w14:textId="3E16780C" w:rsidR="005F33F6" w:rsidRPr="00B70874" w:rsidRDefault="005F33F6" w:rsidP="00811C46">
            <w:pPr>
              <w:pStyle w:val="NormalParagraph"/>
              <w:rPr>
                <w:color w:val="000000"/>
              </w:rPr>
            </w:pPr>
            <w:r w:rsidRPr="00B70874">
              <w:rPr>
                <w:color w:val="000000"/>
              </w:rPr>
              <w:t>CR31111</w:t>
            </w:r>
            <w:r>
              <w:rPr>
                <w:color w:val="000000"/>
              </w:rPr>
              <w:t>R01</w:t>
            </w:r>
          </w:p>
        </w:tc>
        <w:tc>
          <w:tcPr>
            <w:tcW w:w="3537" w:type="dxa"/>
            <w:tcBorders>
              <w:top w:val="single" w:sz="4" w:space="0" w:color="auto"/>
              <w:left w:val="single" w:sz="4" w:space="0" w:color="auto"/>
              <w:bottom w:val="single" w:sz="4" w:space="0" w:color="auto"/>
            </w:tcBorders>
          </w:tcPr>
          <w:p w14:paraId="7DD1FC0C" w14:textId="4908126D" w:rsidR="005F33F6" w:rsidRPr="00B83215" w:rsidRDefault="005F33F6" w:rsidP="00811C46">
            <w:pPr>
              <w:pStyle w:val="NormalParagraph"/>
              <w:rPr>
                <w:color w:val="000000"/>
              </w:rPr>
            </w:pPr>
            <w:r w:rsidRPr="00C87805">
              <w:rPr>
                <w:color w:val="000000"/>
              </w:rPr>
              <w:t>Split ES10b.VerifyDeviceChange</w:t>
            </w:r>
          </w:p>
        </w:tc>
        <w:tc>
          <w:tcPr>
            <w:tcW w:w="1274" w:type="dxa"/>
            <w:vMerge/>
            <w:vAlign w:val="center"/>
          </w:tcPr>
          <w:p w14:paraId="7BBF4A66" w14:textId="24440400" w:rsidR="005F33F6" w:rsidRPr="001B55F4" w:rsidRDefault="005F33F6" w:rsidP="00811C46">
            <w:pPr>
              <w:pStyle w:val="NormalParagraph"/>
              <w:rPr>
                <w:rFonts w:eastAsia="Times New Roman"/>
                <w:sz w:val="20"/>
                <w:szCs w:val="20"/>
                <w:lang w:eastAsia="de-DE"/>
              </w:rPr>
            </w:pPr>
          </w:p>
        </w:tc>
        <w:tc>
          <w:tcPr>
            <w:tcW w:w="1840" w:type="dxa"/>
            <w:vMerge/>
            <w:vAlign w:val="center"/>
          </w:tcPr>
          <w:p w14:paraId="74961693" w14:textId="1AB74432" w:rsidR="005F33F6" w:rsidRPr="001B55F4" w:rsidRDefault="005F33F6" w:rsidP="00811C46">
            <w:pPr>
              <w:pStyle w:val="NormalParagraph"/>
              <w:rPr>
                <w:rFonts w:eastAsia="Times New Roman"/>
                <w:sz w:val="20"/>
                <w:szCs w:val="20"/>
                <w:lang w:eastAsia="de-DE"/>
              </w:rPr>
            </w:pPr>
          </w:p>
        </w:tc>
      </w:tr>
      <w:tr w:rsidR="005F33F6" w:rsidRPr="001B55F4" w14:paraId="319066DB" w14:textId="77777777" w:rsidTr="005F33F6">
        <w:tc>
          <w:tcPr>
            <w:tcW w:w="849" w:type="dxa"/>
            <w:vMerge/>
            <w:vAlign w:val="center"/>
          </w:tcPr>
          <w:p w14:paraId="12C7E77A" w14:textId="6CF9023B" w:rsidR="005F33F6" w:rsidRPr="001B55F4" w:rsidRDefault="005F33F6" w:rsidP="00811C46">
            <w:pPr>
              <w:pStyle w:val="NormalParagraph"/>
              <w:rPr>
                <w:rFonts w:eastAsia="Times New Roman"/>
                <w:sz w:val="20"/>
                <w:szCs w:val="20"/>
                <w:lang w:eastAsia="de-DE"/>
              </w:rPr>
            </w:pPr>
          </w:p>
        </w:tc>
        <w:tc>
          <w:tcPr>
            <w:tcW w:w="1151" w:type="dxa"/>
            <w:vMerge/>
            <w:vAlign w:val="center"/>
          </w:tcPr>
          <w:p w14:paraId="1A07EED1" w14:textId="082A10C1"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3D6183F2" w14:textId="7AB81518" w:rsidR="005F33F6" w:rsidRPr="00B70874" w:rsidRDefault="005F33F6" w:rsidP="00811C46">
            <w:pPr>
              <w:pStyle w:val="NormalParagraph"/>
              <w:rPr>
                <w:color w:val="000000"/>
              </w:rPr>
            </w:pPr>
            <w:r w:rsidRPr="00B70874">
              <w:rPr>
                <w:color w:val="000000"/>
              </w:rPr>
              <w:t>CR31113</w:t>
            </w:r>
            <w:r>
              <w:rPr>
                <w:color w:val="000000"/>
              </w:rPr>
              <w:t>R00</w:t>
            </w:r>
          </w:p>
        </w:tc>
        <w:tc>
          <w:tcPr>
            <w:tcW w:w="3537" w:type="dxa"/>
            <w:tcBorders>
              <w:top w:val="single" w:sz="4" w:space="0" w:color="auto"/>
              <w:left w:val="single" w:sz="4" w:space="0" w:color="auto"/>
              <w:bottom w:val="single" w:sz="4" w:space="0" w:color="auto"/>
            </w:tcBorders>
          </w:tcPr>
          <w:p w14:paraId="610FA158" w14:textId="2E3EB53B" w:rsidR="005F33F6" w:rsidRPr="00B83215" w:rsidRDefault="005F33F6" w:rsidP="00811C46">
            <w:pPr>
              <w:pStyle w:val="NormalParagraph"/>
              <w:rPr>
                <w:color w:val="000000"/>
              </w:rPr>
            </w:pPr>
            <w:r w:rsidRPr="0051305F">
              <w:rPr>
                <w:color w:val="000000"/>
              </w:rPr>
              <w:t>DC ES10.VerifyDeviceChange on error profileNotInDisabledState</w:t>
            </w:r>
          </w:p>
        </w:tc>
        <w:tc>
          <w:tcPr>
            <w:tcW w:w="1274" w:type="dxa"/>
            <w:vMerge/>
            <w:vAlign w:val="center"/>
          </w:tcPr>
          <w:p w14:paraId="2FADA348" w14:textId="1403BCA5" w:rsidR="005F33F6" w:rsidRPr="001B55F4" w:rsidRDefault="005F33F6" w:rsidP="00811C46">
            <w:pPr>
              <w:pStyle w:val="NormalParagraph"/>
              <w:rPr>
                <w:rFonts w:eastAsia="Times New Roman"/>
                <w:sz w:val="20"/>
                <w:szCs w:val="20"/>
                <w:lang w:eastAsia="de-DE"/>
              </w:rPr>
            </w:pPr>
          </w:p>
        </w:tc>
        <w:tc>
          <w:tcPr>
            <w:tcW w:w="1840" w:type="dxa"/>
            <w:vMerge/>
            <w:vAlign w:val="center"/>
          </w:tcPr>
          <w:p w14:paraId="335DD3BA" w14:textId="5EF5DDCF" w:rsidR="005F33F6" w:rsidRPr="001B55F4" w:rsidRDefault="005F33F6" w:rsidP="00811C46">
            <w:pPr>
              <w:pStyle w:val="NormalParagraph"/>
              <w:rPr>
                <w:rFonts w:eastAsia="Times New Roman"/>
                <w:sz w:val="20"/>
                <w:szCs w:val="20"/>
                <w:lang w:eastAsia="de-DE"/>
              </w:rPr>
            </w:pPr>
          </w:p>
        </w:tc>
      </w:tr>
      <w:tr w:rsidR="005F33F6" w:rsidRPr="001B55F4" w14:paraId="20ACBAED" w14:textId="77777777" w:rsidTr="005F33F6">
        <w:tc>
          <w:tcPr>
            <w:tcW w:w="849" w:type="dxa"/>
            <w:vMerge/>
            <w:vAlign w:val="center"/>
          </w:tcPr>
          <w:p w14:paraId="354C9FDF" w14:textId="40E1AD55" w:rsidR="005F33F6" w:rsidRPr="001B55F4" w:rsidRDefault="005F33F6" w:rsidP="00811C46">
            <w:pPr>
              <w:pStyle w:val="NormalParagraph"/>
              <w:rPr>
                <w:rFonts w:eastAsia="Times New Roman"/>
                <w:sz w:val="20"/>
                <w:szCs w:val="20"/>
                <w:lang w:eastAsia="de-DE"/>
              </w:rPr>
            </w:pPr>
          </w:p>
        </w:tc>
        <w:tc>
          <w:tcPr>
            <w:tcW w:w="1151" w:type="dxa"/>
            <w:vMerge/>
            <w:vAlign w:val="center"/>
          </w:tcPr>
          <w:p w14:paraId="579DFD5C" w14:textId="312B404B"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630D99F9" w14:textId="4DC4E7D7" w:rsidR="005F33F6" w:rsidRPr="00B70874" w:rsidRDefault="005F33F6" w:rsidP="00811C46">
            <w:pPr>
              <w:pStyle w:val="NormalParagraph"/>
              <w:rPr>
                <w:color w:val="000000"/>
              </w:rPr>
            </w:pPr>
            <w:r w:rsidRPr="00B70874">
              <w:rPr>
                <w:color w:val="000000"/>
              </w:rPr>
              <w:t>CR31114</w:t>
            </w:r>
            <w:r>
              <w:rPr>
                <w:color w:val="000000"/>
              </w:rPr>
              <w:t>R02</w:t>
            </w:r>
          </w:p>
        </w:tc>
        <w:tc>
          <w:tcPr>
            <w:tcW w:w="3537" w:type="dxa"/>
            <w:tcBorders>
              <w:top w:val="single" w:sz="4" w:space="0" w:color="auto"/>
              <w:left w:val="single" w:sz="4" w:space="0" w:color="auto"/>
              <w:bottom w:val="single" w:sz="4" w:space="0" w:color="auto"/>
            </w:tcBorders>
          </w:tcPr>
          <w:p w14:paraId="1BD8C059" w14:textId="3DA1C568" w:rsidR="005F33F6" w:rsidRPr="00B83215" w:rsidRDefault="005F33F6" w:rsidP="00811C46">
            <w:pPr>
              <w:pStyle w:val="NormalParagraph"/>
              <w:rPr>
                <w:color w:val="000000"/>
              </w:rPr>
            </w:pPr>
            <w:r w:rsidRPr="0051305F">
              <w:rPr>
                <w:color w:val="000000"/>
              </w:rPr>
              <w:t>Clarify GetProfilesInfo response answering WG3</w:t>
            </w:r>
          </w:p>
        </w:tc>
        <w:tc>
          <w:tcPr>
            <w:tcW w:w="1274" w:type="dxa"/>
            <w:vMerge/>
            <w:vAlign w:val="center"/>
          </w:tcPr>
          <w:p w14:paraId="6557D678" w14:textId="7CD9C14F" w:rsidR="005F33F6" w:rsidRPr="001B55F4" w:rsidRDefault="005F33F6" w:rsidP="00811C46">
            <w:pPr>
              <w:pStyle w:val="NormalParagraph"/>
              <w:rPr>
                <w:rFonts w:eastAsia="Times New Roman"/>
                <w:sz w:val="20"/>
                <w:szCs w:val="20"/>
                <w:lang w:eastAsia="de-DE"/>
              </w:rPr>
            </w:pPr>
          </w:p>
        </w:tc>
        <w:tc>
          <w:tcPr>
            <w:tcW w:w="1840" w:type="dxa"/>
            <w:vMerge/>
            <w:vAlign w:val="center"/>
          </w:tcPr>
          <w:p w14:paraId="75CBA603" w14:textId="185B30DB" w:rsidR="005F33F6" w:rsidRPr="001B55F4" w:rsidRDefault="005F33F6" w:rsidP="00811C46">
            <w:pPr>
              <w:pStyle w:val="NormalParagraph"/>
              <w:rPr>
                <w:rFonts w:eastAsia="Times New Roman"/>
                <w:sz w:val="20"/>
                <w:szCs w:val="20"/>
                <w:lang w:eastAsia="de-DE"/>
              </w:rPr>
            </w:pPr>
          </w:p>
        </w:tc>
      </w:tr>
      <w:tr w:rsidR="005F33F6" w:rsidRPr="001B55F4" w14:paraId="2D971442" w14:textId="77777777" w:rsidTr="005F33F6">
        <w:tc>
          <w:tcPr>
            <w:tcW w:w="849" w:type="dxa"/>
            <w:vMerge/>
            <w:vAlign w:val="center"/>
          </w:tcPr>
          <w:p w14:paraId="7AC175AF" w14:textId="16E58E02" w:rsidR="005F33F6" w:rsidRPr="001B55F4" w:rsidRDefault="005F33F6" w:rsidP="00811C46">
            <w:pPr>
              <w:pStyle w:val="NormalParagraph"/>
              <w:rPr>
                <w:rFonts w:eastAsia="Times New Roman"/>
                <w:sz w:val="20"/>
                <w:szCs w:val="20"/>
                <w:lang w:eastAsia="de-DE"/>
              </w:rPr>
            </w:pPr>
          </w:p>
        </w:tc>
        <w:tc>
          <w:tcPr>
            <w:tcW w:w="1151" w:type="dxa"/>
            <w:vMerge/>
            <w:vAlign w:val="center"/>
          </w:tcPr>
          <w:p w14:paraId="6ACCA665" w14:textId="175AE249"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48185937" w14:textId="4FE7F9CA" w:rsidR="005F33F6" w:rsidRPr="00B70874" w:rsidRDefault="005F33F6" w:rsidP="00811C46">
            <w:pPr>
              <w:pStyle w:val="NormalParagraph"/>
              <w:rPr>
                <w:color w:val="000000"/>
              </w:rPr>
            </w:pPr>
            <w:r w:rsidRPr="00B70874">
              <w:rPr>
                <w:color w:val="000000"/>
              </w:rPr>
              <w:t>CR31119</w:t>
            </w:r>
            <w:r>
              <w:rPr>
                <w:color w:val="000000"/>
              </w:rPr>
              <w:t>R01</w:t>
            </w:r>
          </w:p>
        </w:tc>
        <w:tc>
          <w:tcPr>
            <w:tcW w:w="3537" w:type="dxa"/>
            <w:tcBorders>
              <w:top w:val="single" w:sz="4" w:space="0" w:color="auto"/>
              <w:left w:val="single" w:sz="4" w:space="0" w:color="auto"/>
              <w:bottom w:val="single" w:sz="4" w:space="0" w:color="auto"/>
            </w:tcBorders>
          </w:tcPr>
          <w:p w14:paraId="69237BCE" w14:textId="15DDBC27" w:rsidR="005F33F6" w:rsidRPr="00B83215" w:rsidRDefault="005F33F6" w:rsidP="00811C46">
            <w:pPr>
              <w:pStyle w:val="NormalParagraph"/>
              <w:rPr>
                <w:color w:val="000000"/>
              </w:rPr>
            </w:pPr>
            <w:r w:rsidRPr="00FF65FE">
              <w:rPr>
                <w:color w:val="000000"/>
              </w:rPr>
              <w:t>Editorial on Annex N - Version interoperability</w:t>
            </w:r>
          </w:p>
        </w:tc>
        <w:tc>
          <w:tcPr>
            <w:tcW w:w="1274" w:type="dxa"/>
            <w:vMerge/>
            <w:vAlign w:val="center"/>
          </w:tcPr>
          <w:p w14:paraId="11516C19" w14:textId="625A892A" w:rsidR="005F33F6" w:rsidRPr="001B55F4" w:rsidRDefault="005F33F6" w:rsidP="00811C46">
            <w:pPr>
              <w:pStyle w:val="NormalParagraph"/>
              <w:rPr>
                <w:rFonts w:eastAsia="Times New Roman"/>
                <w:sz w:val="20"/>
                <w:szCs w:val="20"/>
                <w:lang w:eastAsia="de-DE"/>
              </w:rPr>
            </w:pPr>
          </w:p>
        </w:tc>
        <w:tc>
          <w:tcPr>
            <w:tcW w:w="1840" w:type="dxa"/>
            <w:vMerge/>
            <w:vAlign w:val="center"/>
          </w:tcPr>
          <w:p w14:paraId="7BACC1E3" w14:textId="76E539FD" w:rsidR="005F33F6" w:rsidRPr="001B55F4" w:rsidRDefault="005F33F6" w:rsidP="00811C46">
            <w:pPr>
              <w:pStyle w:val="NormalParagraph"/>
              <w:rPr>
                <w:rFonts w:eastAsia="Times New Roman"/>
                <w:sz w:val="20"/>
                <w:szCs w:val="20"/>
                <w:lang w:eastAsia="de-DE"/>
              </w:rPr>
            </w:pPr>
          </w:p>
        </w:tc>
      </w:tr>
      <w:tr w:rsidR="005F33F6" w:rsidRPr="001B55F4" w14:paraId="0F9A284D" w14:textId="77777777" w:rsidTr="005F33F6">
        <w:tc>
          <w:tcPr>
            <w:tcW w:w="849" w:type="dxa"/>
            <w:vMerge/>
            <w:vAlign w:val="center"/>
          </w:tcPr>
          <w:p w14:paraId="7743CC32" w14:textId="421D037F" w:rsidR="005F33F6" w:rsidRPr="001B55F4" w:rsidRDefault="005F33F6" w:rsidP="00811C46">
            <w:pPr>
              <w:pStyle w:val="NormalParagraph"/>
              <w:rPr>
                <w:rFonts w:eastAsia="Times New Roman"/>
                <w:sz w:val="20"/>
                <w:szCs w:val="20"/>
                <w:lang w:eastAsia="de-DE"/>
              </w:rPr>
            </w:pPr>
          </w:p>
        </w:tc>
        <w:tc>
          <w:tcPr>
            <w:tcW w:w="1151" w:type="dxa"/>
            <w:vMerge/>
            <w:vAlign w:val="center"/>
          </w:tcPr>
          <w:p w14:paraId="7EFD8B27" w14:textId="0EAA0962"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FD05412" w14:textId="60EEFFC6" w:rsidR="005F33F6" w:rsidRPr="00B70874" w:rsidRDefault="005F33F6" w:rsidP="00811C46">
            <w:pPr>
              <w:pStyle w:val="NormalParagraph"/>
              <w:rPr>
                <w:color w:val="000000"/>
              </w:rPr>
            </w:pPr>
            <w:r w:rsidRPr="00B70874">
              <w:rPr>
                <w:color w:val="000000"/>
              </w:rPr>
              <w:t>CR31120</w:t>
            </w:r>
            <w:r>
              <w:rPr>
                <w:color w:val="000000"/>
              </w:rPr>
              <w:t>R01</w:t>
            </w:r>
          </w:p>
        </w:tc>
        <w:tc>
          <w:tcPr>
            <w:tcW w:w="3537" w:type="dxa"/>
            <w:tcBorders>
              <w:top w:val="single" w:sz="4" w:space="0" w:color="auto"/>
              <w:left w:val="single" w:sz="4" w:space="0" w:color="auto"/>
              <w:bottom w:val="single" w:sz="4" w:space="0" w:color="auto"/>
            </w:tcBorders>
          </w:tcPr>
          <w:p w14:paraId="56362EF3" w14:textId="1DB36268" w:rsidR="005F33F6" w:rsidRPr="00B83215" w:rsidRDefault="005F33F6" w:rsidP="00811C46">
            <w:pPr>
              <w:pStyle w:val="NormalParagraph"/>
              <w:rPr>
                <w:color w:val="000000"/>
              </w:rPr>
            </w:pPr>
            <w:r w:rsidRPr="00FF65FE">
              <w:rPr>
                <w:color w:val="000000"/>
              </w:rPr>
              <w:t>Editorial - Variant Ov3 is not a type of Variant O</w:t>
            </w:r>
          </w:p>
        </w:tc>
        <w:tc>
          <w:tcPr>
            <w:tcW w:w="1274" w:type="dxa"/>
            <w:vMerge/>
            <w:vAlign w:val="center"/>
          </w:tcPr>
          <w:p w14:paraId="77B3F624" w14:textId="3FDE284C" w:rsidR="005F33F6" w:rsidRPr="001B55F4" w:rsidRDefault="005F33F6" w:rsidP="00811C46">
            <w:pPr>
              <w:pStyle w:val="NormalParagraph"/>
              <w:rPr>
                <w:rFonts w:eastAsia="Times New Roman"/>
                <w:sz w:val="20"/>
                <w:szCs w:val="20"/>
                <w:lang w:eastAsia="de-DE"/>
              </w:rPr>
            </w:pPr>
          </w:p>
        </w:tc>
        <w:tc>
          <w:tcPr>
            <w:tcW w:w="1840" w:type="dxa"/>
            <w:vMerge/>
            <w:vAlign w:val="center"/>
          </w:tcPr>
          <w:p w14:paraId="4DF6C96D" w14:textId="1A97A4C9" w:rsidR="005F33F6" w:rsidRPr="001B55F4" w:rsidRDefault="005F33F6" w:rsidP="00811C46">
            <w:pPr>
              <w:pStyle w:val="NormalParagraph"/>
              <w:rPr>
                <w:rFonts w:eastAsia="Times New Roman"/>
                <w:sz w:val="20"/>
                <w:szCs w:val="20"/>
                <w:lang w:eastAsia="de-DE"/>
              </w:rPr>
            </w:pPr>
          </w:p>
        </w:tc>
      </w:tr>
      <w:tr w:rsidR="005F33F6" w:rsidRPr="001B55F4" w14:paraId="6FED342E" w14:textId="77777777" w:rsidTr="005F33F6">
        <w:tc>
          <w:tcPr>
            <w:tcW w:w="849" w:type="dxa"/>
            <w:vMerge/>
            <w:vAlign w:val="center"/>
          </w:tcPr>
          <w:p w14:paraId="4A047779" w14:textId="7D2DF87F" w:rsidR="005F33F6" w:rsidRPr="001B55F4" w:rsidRDefault="005F33F6" w:rsidP="00811C46">
            <w:pPr>
              <w:pStyle w:val="NormalParagraph"/>
              <w:rPr>
                <w:rFonts w:eastAsia="Times New Roman"/>
                <w:sz w:val="20"/>
                <w:szCs w:val="20"/>
                <w:lang w:eastAsia="de-DE"/>
              </w:rPr>
            </w:pPr>
          </w:p>
        </w:tc>
        <w:tc>
          <w:tcPr>
            <w:tcW w:w="1151" w:type="dxa"/>
            <w:vMerge/>
            <w:vAlign w:val="center"/>
          </w:tcPr>
          <w:p w14:paraId="28683826" w14:textId="4023BA07"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413EBF74" w14:textId="301E98DB" w:rsidR="005F33F6" w:rsidRPr="00B70874" w:rsidRDefault="005F33F6" w:rsidP="00811C46">
            <w:pPr>
              <w:pStyle w:val="NormalParagraph"/>
              <w:rPr>
                <w:color w:val="000000"/>
              </w:rPr>
            </w:pPr>
            <w:r w:rsidRPr="00B70874">
              <w:rPr>
                <w:color w:val="000000"/>
              </w:rPr>
              <w:t>CR31121</w:t>
            </w:r>
            <w:r>
              <w:rPr>
                <w:color w:val="000000"/>
              </w:rPr>
              <w:t>R02</w:t>
            </w:r>
          </w:p>
        </w:tc>
        <w:tc>
          <w:tcPr>
            <w:tcW w:w="3537" w:type="dxa"/>
            <w:tcBorders>
              <w:top w:val="single" w:sz="4" w:space="0" w:color="auto"/>
              <w:left w:val="single" w:sz="4" w:space="0" w:color="auto"/>
              <w:bottom w:val="single" w:sz="4" w:space="0" w:color="auto"/>
            </w:tcBorders>
          </w:tcPr>
          <w:p w14:paraId="1F43A114" w14:textId="241EE206" w:rsidR="005F33F6" w:rsidRPr="00B83215" w:rsidRDefault="005F33F6" w:rsidP="00811C46">
            <w:pPr>
              <w:pStyle w:val="NormalParagraph"/>
              <w:rPr>
                <w:color w:val="000000"/>
              </w:rPr>
            </w:pPr>
            <w:r w:rsidRPr="0074374C">
              <w:rPr>
                <w:color w:val="000000"/>
              </w:rPr>
              <w:t>Optionally inform server when session is cancelled due to sessionAborted</w:t>
            </w:r>
          </w:p>
        </w:tc>
        <w:tc>
          <w:tcPr>
            <w:tcW w:w="1274" w:type="dxa"/>
            <w:vMerge/>
            <w:vAlign w:val="center"/>
          </w:tcPr>
          <w:p w14:paraId="0087513D" w14:textId="29E5EB56" w:rsidR="005F33F6" w:rsidRPr="001B55F4" w:rsidRDefault="005F33F6" w:rsidP="00811C46">
            <w:pPr>
              <w:pStyle w:val="NormalParagraph"/>
              <w:rPr>
                <w:rFonts w:eastAsia="Times New Roman"/>
                <w:sz w:val="20"/>
                <w:szCs w:val="20"/>
                <w:lang w:eastAsia="de-DE"/>
              </w:rPr>
            </w:pPr>
          </w:p>
        </w:tc>
        <w:tc>
          <w:tcPr>
            <w:tcW w:w="1840" w:type="dxa"/>
            <w:vMerge/>
            <w:vAlign w:val="center"/>
          </w:tcPr>
          <w:p w14:paraId="624443E3" w14:textId="6AEF77C8" w:rsidR="005F33F6" w:rsidRPr="001B55F4" w:rsidRDefault="005F33F6" w:rsidP="00811C46">
            <w:pPr>
              <w:pStyle w:val="NormalParagraph"/>
              <w:rPr>
                <w:rFonts w:eastAsia="Times New Roman"/>
                <w:sz w:val="20"/>
                <w:szCs w:val="20"/>
                <w:lang w:eastAsia="de-DE"/>
              </w:rPr>
            </w:pPr>
          </w:p>
        </w:tc>
      </w:tr>
      <w:tr w:rsidR="005F33F6" w:rsidRPr="001B55F4" w14:paraId="3C1A28C5" w14:textId="77777777" w:rsidTr="005F33F6">
        <w:tc>
          <w:tcPr>
            <w:tcW w:w="849" w:type="dxa"/>
            <w:vMerge/>
            <w:vAlign w:val="center"/>
          </w:tcPr>
          <w:p w14:paraId="402AC7DA" w14:textId="00B6246E" w:rsidR="005F33F6" w:rsidRPr="001B55F4" w:rsidRDefault="005F33F6" w:rsidP="00811C46">
            <w:pPr>
              <w:pStyle w:val="NormalParagraph"/>
              <w:rPr>
                <w:rFonts w:eastAsia="Times New Roman"/>
                <w:sz w:val="20"/>
                <w:szCs w:val="20"/>
                <w:lang w:eastAsia="de-DE"/>
              </w:rPr>
            </w:pPr>
          </w:p>
        </w:tc>
        <w:tc>
          <w:tcPr>
            <w:tcW w:w="1151" w:type="dxa"/>
            <w:vMerge/>
            <w:vAlign w:val="center"/>
          </w:tcPr>
          <w:p w14:paraId="4441DC66" w14:textId="28BA48A5"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DB1059B" w14:textId="2E18EAA4" w:rsidR="005F33F6" w:rsidRPr="00B70874" w:rsidRDefault="005F33F6" w:rsidP="00811C46">
            <w:pPr>
              <w:pStyle w:val="NormalParagraph"/>
              <w:rPr>
                <w:color w:val="000000"/>
              </w:rPr>
            </w:pPr>
            <w:r w:rsidRPr="00B70874">
              <w:rPr>
                <w:color w:val="000000"/>
              </w:rPr>
              <w:t>CR31122</w:t>
            </w:r>
            <w:r>
              <w:rPr>
                <w:color w:val="000000"/>
              </w:rPr>
              <w:t>R00</w:t>
            </w:r>
          </w:p>
        </w:tc>
        <w:tc>
          <w:tcPr>
            <w:tcW w:w="3537" w:type="dxa"/>
            <w:tcBorders>
              <w:top w:val="single" w:sz="4" w:space="0" w:color="auto"/>
              <w:left w:val="single" w:sz="4" w:space="0" w:color="auto"/>
              <w:bottom w:val="single" w:sz="4" w:space="0" w:color="auto"/>
            </w:tcBorders>
          </w:tcPr>
          <w:p w14:paraId="7B30C8E5" w14:textId="666B69DE" w:rsidR="005F33F6" w:rsidRPr="00B83215" w:rsidRDefault="005F33F6" w:rsidP="00811C46">
            <w:pPr>
              <w:pStyle w:val="NormalParagraph"/>
              <w:rPr>
                <w:color w:val="000000"/>
              </w:rPr>
            </w:pPr>
            <w:r w:rsidRPr="00F11193">
              <w:rPr>
                <w:color w:val="000000"/>
              </w:rPr>
              <w:t>DC editorials from CR31065</w:t>
            </w:r>
          </w:p>
        </w:tc>
        <w:tc>
          <w:tcPr>
            <w:tcW w:w="1274" w:type="dxa"/>
            <w:vMerge/>
            <w:vAlign w:val="center"/>
          </w:tcPr>
          <w:p w14:paraId="1998053C" w14:textId="0E099A19" w:rsidR="005F33F6" w:rsidRPr="001B55F4" w:rsidRDefault="005F33F6" w:rsidP="00811C46">
            <w:pPr>
              <w:pStyle w:val="NormalParagraph"/>
              <w:rPr>
                <w:rFonts w:eastAsia="Times New Roman"/>
                <w:sz w:val="20"/>
                <w:szCs w:val="20"/>
                <w:lang w:eastAsia="de-DE"/>
              </w:rPr>
            </w:pPr>
          </w:p>
        </w:tc>
        <w:tc>
          <w:tcPr>
            <w:tcW w:w="1840" w:type="dxa"/>
            <w:vMerge/>
            <w:vAlign w:val="center"/>
          </w:tcPr>
          <w:p w14:paraId="780D9500" w14:textId="25924794" w:rsidR="005F33F6" w:rsidRPr="001B55F4" w:rsidRDefault="005F33F6" w:rsidP="00811C46">
            <w:pPr>
              <w:pStyle w:val="NormalParagraph"/>
              <w:rPr>
                <w:rFonts w:eastAsia="Times New Roman"/>
                <w:sz w:val="20"/>
                <w:szCs w:val="20"/>
                <w:lang w:eastAsia="de-DE"/>
              </w:rPr>
            </w:pPr>
          </w:p>
        </w:tc>
      </w:tr>
      <w:tr w:rsidR="005F33F6" w:rsidRPr="001B55F4" w14:paraId="0358259B" w14:textId="77777777" w:rsidTr="005F33F6">
        <w:tc>
          <w:tcPr>
            <w:tcW w:w="849" w:type="dxa"/>
            <w:vMerge/>
            <w:vAlign w:val="center"/>
          </w:tcPr>
          <w:p w14:paraId="16B44CE4" w14:textId="03048593" w:rsidR="005F33F6" w:rsidRPr="001B55F4" w:rsidRDefault="005F33F6" w:rsidP="00811C46">
            <w:pPr>
              <w:pStyle w:val="NormalParagraph"/>
              <w:rPr>
                <w:rFonts w:eastAsia="Times New Roman"/>
                <w:sz w:val="20"/>
                <w:szCs w:val="20"/>
                <w:lang w:eastAsia="de-DE"/>
              </w:rPr>
            </w:pPr>
          </w:p>
        </w:tc>
        <w:tc>
          <w:tcPr>
            <w:tcW w:w="1151" w:type="dxa"/>
            <w:vMerge/>
            <w:vAlign w:val="center"/>
          </w:tcPr>
          <w:p w14:paraId="1DF67ECD" w14:textId="6757EA6A"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146B4C40" w14:textId="179D43C0" w:rsidR="005F33F6" w:rsidRPr="00B70874" w:rsidRDefault="005F33F6" w:rsidP="00811C46">
            <w:pPr>
              <w:pStyle w:val="NormalParagraph"/>
              <w:rPr>
                <w:color w:val="000000"/>
              </w:rPr>
            </w:pPr>
            <w:r w:rsidRPr="00B70874">
              <w:rPr>
                <w:color w:val="000000"/>
              </w:rPr>
              <w:t>CR31125</w:t>
            </w:r>
            <w:r>
              <w:rPr>
                <w:color w:val="000000"/>
              </w:rPr>
              <w:t>R00</w:t>
            </w:r>
          </w:p>
        </w:tc>
        <w:tc>
          <w:tcPr>
            <w:tcW w:w="3537" w:type="dxa"/>
            <w:tcBorders>
              <w:top w:val="single" w:sz="4" w:space="0" w:color="auto"/>
              <w:left w:val="single" w:sz="4" w:space="0" w:color="auto"/>
              <w:bottom w:val="single" w:sz="4" w:space="0" w:color="auto"/>
            </w:tcBorders>
          </w:tcPr>
          <w:p w14:paraId="7358FB8E" w14:textId="3DFFAE1A" w:rsidR="005F33F6" w:rsidRPr="00B83215" w:rsidRDefault="005F33F6" w:rsidP="00811C46">
            <w:pPr>
              <w:pStyle w:val="NormalParagraph"/>
              <w:rPr>
                <w:color w:val="000000"/>
              </w:rPr>
            </w:pPr>
            <w:r w:rsidRPr="00F11193">
              <w:rPr>
                <w:color w:val="000000"/>
              </w:rPr>
              <w:t>Clean-up AAC reference from Activation Code section</w:t>
            </w:r>
          </w:p>
        </w:tc>
        <w:tc>
          <w:tcPr>
            <w:tcW w:w="1274" w:type="dxa"/>
            <w:vMerge/>
            <w:vAlign w:val="center"/>
          </w:tcPr>
          <w:p w14:paraId="37B75B4A" w14:textId="13158367" w:rsidR="005F33F6" w:rsidRPr="001B55F4" w:rsidRDefault="005F33F6" w:rsidP="00811C46">
            <w:pPr>
              <w:pStyle w:val="NormalParagraph"/>
              <w:rPr>
                <w:rFonts w:eastAsia="Times New Roman"/>
                <w:sz w:val="20"/>
                <w:szCs w:val="20"/>
                <w:lang w:eastAsia="de-DE"/>
              </w:rPr>
            </w:pPr>
          </w:p>
        </w:tc>
        <w:tc>
          <w:tcPr>
            <w:tcW w:w="1840" w:type="dxa"/>
            <w:vMerge/>
            <w:vAlign w:val="center"/>
          </w:tcPr>
          <w:p w14:paraId="10360485" w14:textId="65FAEDB5" w:rsidR="005F33F6" w:rsidRPr="001B55F4" w:rsidRDefault="005F33F6" w:rsidP="00811C46">
            <w:pPr>
              <w:pStyle w:val="NormalParagraph"/>
              <w:rPr>
                <w:rFonts w:eastAsia="Times New Roman"/>
                <w:sz w:val="20"/>
                <w:szCs w:val="20"/>
                <w:lang w:eastAsia="de-DE"/>
              </w:rPr>
            </w:pPr>
          </w:p>
        </w:tc>
      </w:tr>
      <w:tr w:rsidR="005F33F6" w:rsidRPr="001B55F4" w14:paraId="7E302156" w14:textId="77777777" w:rsidTr="005F33F6">
        <w:tc>
          <w:tcPr>
            <w:tcW w:w="849" w:type="dxa"/>
            <w:vMerge/>
            <w:vAlign w:val="center"/>
          </w:tcPr>
          <w:p w14:paraId="154F22D6" w14:textId="433F6CCB" w:rsidR="005F33F6" w:rsidRPr="001B55F4" w:rsidRDefault="005F33F6" w:rsidP="00811C46">
            <w:pPr>
              <w:pStyle w:val="NormalParagraph"/>
              <w:rPr>
                <w:rFonts w:eastAsia="Times New Roman"/>
                <w:sz w:val="20"/>
                <w:szCs w:val="20"/>
                <w:lang w:eastAsia="de-DE"/>
              </w:rPr>
            </w:pPr>
          </w:p>
        </w:tc>
        <w:tc>
          <w:tcPr>
            <w:tcW w:w="1151" w:type="dxa"/>
            <w:vMerge/>
            <w:vAlign w:val="center"/>
          </w:tcPr>
          <w:p w14:paraId="17F82870" w14:textId="0507589E"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634091C" w14:textId="01679095" w:rsidR="005F33F6" w:rsidRPr="00B70874" w:rsidRDefault="005F33F6" w:rsidP="00811C46">
            <w:pPr>
              <w:pStyle w:val="NormalParagraph"/>
              <w:rPr>
                <w:color w:val="000000"/>
              </w:rPr>
            </w:pPr>
            <w:r w:rsidRPr="00B70874">
              <w:rPr>
                <w:color w:val="000000"/>
              </w:rPr>
              <w:t>CR31128</w:t>
            </w:r>
            <w:r>
              <w:rPr>
                <w:color w:val="000000"/>
              </w:rPr>
              <w:t>R01</w:t>
            </w:r>
          </w:p>
        </w:tc>
        <w:tc>
          <w:tcPr>
            <w:tcW w:w="3537" w:type="dxa"/>
            <w:tcBorders>
              <w:top w:val="single" w:sz="4" w:space="0" w:color="auto"/>
              <w:left w:val="single" w:sz="4" w:space="0" w:color="auto"/>
              <w:bottom w:val="single" w:sz="4" w:space="0" w:color="auto"/>
            </w:tcBorders>
          </w:tcPr>
          <w:p w14:paraId="354E4865" w14:textId="0E8D364B" w:rsidR="005F33F6" w:rsidRPr="00B83215" w:rsidRDefault="005F33F6" w:rsidP="00811C46">
            <w:pPr>
              <w:pStyle w:val="NormalParagraph"/>
              <w:rPr>
                <w:color w:val="000000"/>
              </w:rPr>
            </w:pPr>
            <w:r w:rsidRPr="00085223">
              <w:rPr>
                <w:color w:val="000000"/>
              </w:rPr>
              <w:t>Clarify OID Allocation in Annex K</w:t>
            </w:r>
          </w:p>
        </w:tc>
        <w:tc>
          <w:tcPr>
            <w:tcW w:w="1274" w:type="dxa"/>
            <w:vMerge/>
            <w:vAlign w:val="center"/>
          </w:tcPr>
          <w:p w14:paraId="173C20A3" w14:textId="62DE9FE0" w:rsidR="005F33F6" w:rsidRPr="001B55F4" w:rsidRDefault="005F33F6" w:rsidP="00811C46">
            <w:pPr>
              <w:pStyle w:val="NormalParagraph"/>
              <w:rPr>
                <w:rFonts w:eastAsia="Times New Roman"/>
                <w:sz w:val="20"/>
                <w:szCs w:val="20"/>
                <w:lang w:eastAsia="de-DE"/>
              </w:rPr>
            </w:pPr>
          </w:p>
        </w:tc>
        <w:tc>
          <w:tcPr>
            <w:tcW w:w="1840" w:type="dxa"/>
            <w:vMerge/>
            <w:vAlign w:val="center"/>
          </w:tcPr>
          <w:p w14:paraId="78BCCDCD" w14:textId="510A6364" w:rsidR="005F33F6" w:rsidRPr="001B55F4" w:rsidRDefault="005F33F6" w:rsidP="00811C46">
            <w:pPr>
              <w:pStyle w:val="NormalParagraph"/>
              <w:rPr>
                <w:rFonts w:eastAsia="Times New Roman"/>
                <w:sz w:val="20"/>
                <w:szCs w:val="20"/>
                <w:lang w:eastAsia="de-DE"/>
              </w:rPr>
            </w:pPr>
          </w:p>
        </w:tc>
      </w:tr>
      <w:tr w:rsidR="005F33F6" w:rsidRPr="001B55F4" w14:paraId="26749B55" w14:textId="77777777" w:rsidTr="005F33F6">
        <w:tc>
          <w:tcPr>
            <w:tcW w:w="849" w:type="dxa"/>
            <w:vMerge/>
            <w:vAlign w:val="center"/>
          </w:tcPr>
          <w:p w14:paraId="76DA656B" w14:textId="7E41F1BB" w:rsidR="005F33F6" w:rsidRPr="001B55F4" w:rsidRDefault="005F33F6" w:rsidP="00811C46">
            <w:pPr>
              <w:pStyle w:val="NormalParagraph"/>
              <w:rPr>
                <w:rFonts w:eastAsia="Times New Roman"/>
                <w:sz w:val="20"/>
                <w:szCs w:val="20"/>
                <w:lang w:eastAsia="de-DE"/>
              </w:rPr>
            </w:pPr>
          </w:p>
        </w:tc>
        <w:tc>
          <w:tcPr>
            <w:tcW w:w="1151" w:type="dxa"/>
            <w:vMerge/>
            <w:vAlign w:val="center"/>
          </w:tcPr>
          <w:p w14:paraId="3371B761" w14:textId="075CBAC8"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C94C14E" w14:textId="17CE550C" w:rsidR="005F33F6" w:rsidRPr="00B70874" w:rsidRDefault="005F33F6" w:rsidP="00811C46">
            <w:pPr>
              <w:pStyle w:val="NormalParagraph"/>
              <w:rPr>
                <w:color w:val="000000"/>
              </w:rPr>
            </w:pPr>
            <w:r w:rsidRPr="00B70874">
              <w:rPr>
                <w:color w:val="000000"/>
              </w:rPr>
              <w:t>CR31129</w:t>
            </w:r>
            <w:r>
              <w:rPr>
                <w:color w:val="000000"/>
              </w:rPr>
              <w:t>R01</w:t>
            </w:r>
          </w:p>
        </w:tc>
        <w:tc>
          <w:tcPr>
            <w:tcW w:w="3537" w:type="dxa"/>
            <w:tcBorders>
              <w:top w:val="single" w:sz="4" w:space="0" w:color="auto"/>
              <w:left w:val="single" w:sz="4" w:space="0" w:color="auto"/>
              <w:bottom w:val="single" w:sz="4" w:space="0" w:color="auto"/>
            </w:tcBorders>
          </w:tcPr>
          <w:p w14:paraId="61C8A899" w14:textId="3B34BFA5" w:rsidR="005F33F6" w:rsidRPr="00B83215" w:rsidRDefault="005F33F6" w:rsidP="00811C46">
            <w:pPr>
              <w:pStyle w:val="NormalParagraph"/>
              <w:rPr>
                <w:color w:val="000000"/>
              </w:rPr>
            </w:pPr>
            <w:r w:rsidRPr="00085223">
              <w:rPr>
                <w:color w:val="000000"/>
              </w:rPr>
              <w:t>Clarify ES10b.VerifyDeviceChange</w:t>
            </w:r>
          </w:p>
        </w:tc>
        <w:tc>
          <w:tcPr>
            <w:tcW w:w="1274" w:type="dxa"/>
            <w:vMerge/>
            <w:vAlign w:val="center"/>
          </w:tcPr>
          <w:p w14:paraId="69F8D88F" w14:textId="0189D752" w:rsidR="005F33F6" w:rsidRPr="001B55F4" w:rsidRDefault="005F33F6" w:rsidP="00811C46">
            <w:pPr>
              <w:pStyle w:val="NormalParagraph"/>
              <w:rPr>
                <w:rFonts w:eastAsia="Times New Roman"/>
                <w:sz w:val="20"/>
                <w:szCs w:val="20"/>
                <w:lang w:eastAsia="de-DE"/>
              </w:rPr>
            </w:pPr>
          </w:p>
        </w:tc>
        <w:tc>
          <w:tcPr>
            <w:tcW w:w="1840" w:type="dxa"/>
            <w:vMerge/>
            <w:vAlign w:val="center"/>
          </w:tcPr>
          <w:p w14:paraId="0A98E422" w14:textId="7247F7DE" w:rsidR="005F33F6" w:rsidRPr="001B55F4" w:rsidRDefault="005F33F6" w:rsidP="00811C46">
            <w:pPr>
              <w:pStyle w:val="NormalParagraph"/>
              <w:rPr>
                <w:rFonts w:eastAsia="Times New Roman"/>
                <w:sz w:val="20"/>
                <w:szCs w:val="20"/>
                <w:lang w:eastAsia="de-DE"/>
              </w:rPr>
            </w:pPr>
          </w:p>
        </w:tc>
      </w:tr>
      <w:tr w:rsidR="005F33F6" w:rsidRPr="001B55F4" w14:paraId="07569AC4" w14:textId="77777777" w:rsidTr="005F33F6">
        <w:tc>
          <w:tcPr>
            <w:tcW w:w="849" w:type="dxa"/>
            <w:vMerge/>
            <w:vAlign w:val="center"/>
          </w:tcPr>
          <w:p w14:paraId="6C1D33DC" w14:textId="6F2774FE" w:rsidR="005F33F6" w:rsidRPr="001B55F4" w:rsidRDefault="005F33F6" w:rsidP="00811C46">
            <w:pPr>
              <w:pStyle w:val="NormalParagraph"/>
              <w:rPr>
                <w:rFonts w:eastAsia="Times New Roman"/>
                <w:sz w:val="20"/>
                <w:szCs w:val="20"/>
                <w:lang w:eastAsia="de-DE"/>
              </w:rPr>
            </w:pPr>
          </w:p>
        </w:tc>
        <w:tc>
          <w:tcPr>
            <w:tcW w:w="1151" w:type="dxa"/>
            <w:vMerge/>
            <w:vAlign w:val="center"/>
          </w:tcPr>
          <w:p w14:paraId="375B6C18" w14:textId="49D3DE7B"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494EA138" w14:textId="76500B3F" w:rsidR="005F33F6" w:rsidRPr="003C6746" w:rsidRDefault="005F33F6" w:rsidP="00811C46">
            <w:pPr>
              <w:pStyle w:val="NormalParagraph"/>
              <w:rPr>
                <w:color w:val="000000"/>
              </w:rPr>
            </w:pPr>
            <w:r>
              <w:rPr>
                <w:color w:val="000000"/>
              </w:rPr>
              <w:t>CR31115R01</w:t>
            </w:r>
          </w:p>
        </w:tc>
        <w:tc>
          <w:tcPr>
            <w:tcW w:w="3537" w:type="dxa"/>
            <w:tcBorders>
              <w:top w:val="single" w:sz="4" w:space="0" w:color="auto"/>
              <w:left w:val="single" w:sz="4" w:space="0" w:color="auto"/>
              <w:bottom w:val="single" w:sz="4" w:space="0" w:color="auto"/>
            </w:tcBorders>
          </w:tcPr>
          <w:p w14:paraId="688BCCA4" w14:textId="184559A9" w:rsidR="005F33F6" w:rsidRPr="00085223" w:rsidRDefault="005F33F6" w:rsidP="00811C46">
            <w:pPr>
              <w:pStyle w:val="NormalParagraph"/>
              <w:rPr>
                <w:color w:val="000000"/>
              </w:rPr>
            </w:pPr>
            <w:r w:rsidRPr="003C6746">
              <w:rPr>
                <w:color w:val="000000"/>
              </w:rPr>
              <w:t>Relax constraint on GetProfilesInfo response</w:t>
            </w:r>
          </w:p>
        </w:tc>
        <w:tc>
          <w:tcPr>
            <w:tcW w:w="1274" w:type="dxa"/>
            <w:vMerge/>
            <w:vAlign w:val="center"/>
          </w:tcPr>
          <w:p w14:paraId="56368D9D" w14:textId="2568B422" w:rsidR="005F33F6" w:rsidRPr="001B55F4" w:rsidRDefault="005F33F6" w:rsidP="00811C46">
            <w:pPr>
              <w:pStyle w:val="NormalParagraph"/>
              <w:rPr>
                <w:rFonts w:eastAsia="Times New Roman"/>
                <w:sz w:val="20"/>
                <w:szCs w:val="20"/>
                <w:lang w:eastAsia="de-DE"/>
              </w:rPr>
            </w:pPr>
          </w:p>
        </w:tc>
        <w:tc>
          <w:tcPr>
            <w:tcW w:w="1840" w:type="dxa"/>
            <w:vMerge/>
            <w:vAlign w:val="center"/>
          </w:tcPr>
          <w:p w14:paraId="05E3984E" w14:textId="00E0DDAB" w:rsidR="005F33F6" w:rsidRPr="001B55F4" w:rsidRDefault="005F33F6" w:rsidP="00811C46">
            <w:pPr>
              <w:pStyle w:val="NormalParagraph"/>
              <w:rPr>
                <w:rFonts w:eastAsia="Times New Roman"/>
                <w:sz w:val="20"/>
                <w:szCs w:val="20"/>
                <w:lang w:eastAsia="de-DE"/>
              </w:rPr>
            </w:pPr>
          </w:p>
        </w:tc>
      </w:tr>
      <w:tr w:rsidR="005F33F6" w:rsidRPr="001B55F4" w14:paraId="68276385" w14:textId="77777777" w:rsidTr="005F33F6">
        <w:tc>
          <w:tcPr>
            <w:tcW w:w="849" w:type="dxa"/>
            <w:vMerge/>
            <w:vAlign w:val="center"/>
          </w:tcPr>
          <w:p w14:paraId="3554D5F9" w14:textId="13463825" w:rsidR="005F33F6" w:rsidRPr="001B55F4" w:rsidRDefault="005F33F6" w:rsidP="00811C46">
            <w:pPr>
              <w:pStyle w:val="NormalParagraph"/>
              <w:rPr>
                <w:rFonts w:eastAsia="Times New Roman"/>
                <w:sz w:val="20"/>
                <w:szCs w:val="20"/>
                <w:lang w:eastAsia="de-DE"/>
              </w:rPr>
            </w:pPr>
          </w:p>
        </w:tc>
        <w:tc>
          <w:tcPr>
            <w:tcW w:w="1151" w:type="dxa"/>
            <w:vMerge/>
            <w:vAlign w:val="center"/>
          </w:tcPr>
          <w:p w14:paraId="12A17F29" w14:textId="7A4B1C26"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5898093B" w14:textId="11941A43" w:rsidR="005F33F6" w:rsidRPr="003C6746" w:rsidRDefault="005F33F6" w:rsidP="00811C46">
            <w:pPr>
              <w:pStyle w:val="NormalParagraph"/>
              <w:rPr>
                <w:color w:val="000000"/>
              </w:rPr>
            </w:pPr>
            <w:r>
              <w:rPr>
                <w:color w:val="000000"/>
              </w:rPr>
              <w:t>CR31116R09</w:t>
            </w:r>
          </w:p>
        </w:tc>
        <w:tc>
          <w:tcPr>
            <w:tcW w:w="3537" w:type="dxa"/>
            <w:tcBorders>
              <w:top w:val="single" w:sz="4" w:space="0" w:color="auto"/>
              <w:left w:val="single" w:sz="4" w:space="0" w:color="auto"/>
              <w:bottom w:val="single" w:sz="4" w:space="0" w:color="auto"/>
            </w:tcBorders>
          </w:tcPr>
          <w:p w14:paraId="5BA70542" w14:textId="68E5209C" w:rsidR="005F33F6" w:rsidRPr="00085223" w:rsidRDefault="005F33F6" w:rsidP="00811C46">
            <w:pPr>
              <w:pStyle w:val="NormalParagraph"/>
              <w:rPr>
                <w:color w:val="000000"/>
              </w:rPr>
            </w:pPr>
            <w:r w:rsidRPr="000701A1">
              <w:rPr>
                <w:color w:val="000000"/>
              </w:rPr>
              <w:t>Tag consistency between JSON and ASN.1 binding</w:t>
            </w:r>
          </w:p>
        </w:tc>
        <w:tc>
          <w:tcPr>
            <w:tcW w:w="1274" w:type="dxa"/>
            <w:vMerge/>
            <w:vAlign w:val="center"/>
          </w:tcPr>
          <w:p w14:paraId="3181933D" w14:textId="00DEE7AD" w:rsidR="005F33F6" w:rsidRPr="001B55F4" w:rsidRDefault="005F33F6" w:rsidP="00811C46">
            <w:pPr>
              <w:pStyle w:val="NormalParagraph"/>
              <w:rPr>
                <w:rFonts w:eastAsia="Times New Roman"/>
                <w:sz w:val="20"/>
                <w:szCs w:val="20"/>
                <w:lang w:eastAsia="de-DE"/>
              </w:rPr>
            </w:pPr>
          </w:p>
        </w:tc>
        <w:tc>
          <w:tcPr>
            <w:tcW w:w="1840" w:type="dxa"/>
            <w:vMerge/>
            <w:vAlign w:val="center"/>
          </w:tcPr>
          <w:p w14:paraId="52FA51F7" w14:textId="03946A30" w:rsidR="005F33F6" w:rsidRPr="001B55F4" w:rsidRDefault="005F33F6" w:rsidP="00811C46">
            <w:pPr>
              <w:pStyle w:val="NormalParagraph"/>
              <w:rPr>
                <w:rFonts w:eastAsia="Times New Roman"/>
                <w:sz w:val="20"/>
                <w:szCs w:val="20"/>
                <w:lang w:eastAsia="de-DE"/>
              </w:rPr>
            </w:pPr>
          </w:p>
        </w:tc>
      </w:tr>
      <w:tr w:rsidR="005F33F6" w:rsidRPr="001B55F4" w14:paraId="1901470F" w14:textId="77777777" w:rsidTr="005F33F6">
        <w:tc>
          <w:tcPr>
            <w:tcW w:w="849" w:type="dxa"/>
            <w:vMerge/>
            <w:vAlign w:val="center"/>
          </w:tcPr>
          <w:p w14:paraId="580EA74E" w14:textId="1C4DF758" w:rsidR="005F33F6" w:rsidRPr="001B55F4" w:rsidRDefault="005F33F6" w:rsidP="00811C46">
            <w:pPr>
              <w:pStyle w:val="NormalParagraph"/>
              <w:rPr>
                <w:rFonts w:eastAsia="Times New Roman"/>
                <w:sz w:val="20"/>
                <w:szCs w:val="20"/>
                <w:lang w:eastAsia="de-DE"/>
              </w:rPr>
            </w:pPr>
          </w:p>
        </w:tc>
        <w:tc>
          <w:tcPr>
            <w:tcW w:w="1151" w:type="dxa"/>
            <w:vMerge/>
            <w:vAlign w:val="center"/>
          </w:tcPr>
          <w:p w14:paraId="45353C12" w14:textId="0160397D"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64E4520" w14:textId="5E74E4FA" w:rsidR="005F33F6" w:rsidRPr="003C6746" w:rsidRDefault="005F33F6" w:rsidP="00811C46">
            <w:pPr>
              <w:pStyle w:val="NormalParagraph"/>
              <w:rPr>
                <w:color w:val="000000"/>
              </w:rPr>
            </w:pPr>
            <w:r>
              <w:rPr>
                <w:color w:val="000000"/>
              </w:rPr>
              <w:t>CR31123R07</w:t>
            </w:r>
          </w:p>
        </w:tc>
        <w:tc>
          <w:tcPr>
            <w:tcW w:w="3537" w:type="dxa"/>
            <w:tcBorders>
              <w:top w:val="single" w:sz="4" w:space="0" w:color="auto"/>
              <w:left w:val="single" w:sz="4" w:space="0" w:color="auto"/>
              <w:bottom w:val="single" w:sz="4" w:space="0" w:color="auto"/>
            </w:tcBorders>
          </w:tcPr>
          <w:p w14:paraId="23BE9426" w14:textId="6FB483A7" w:rsidR="005F33F6" w:rsidRPr="00085223" w:rsidRDefault="005F33F6" w:rsidP="00811C46">
            <w:pPr>
              <w:pStyle w:val="NormalParagraph"/>
              <w:rPr>
                <w:color w:val="000000"/>
              </w:rPr>
            </w:pPr>
            <w:r w:rsidRPr="006D6A50">
              <w:rPr>
                <w:color w:val="000000"/>
              </w:rPr>
              <w:t>Support JSON+ASN.1 bindings in the SM-DP+</w:t>
            </w:r>
          </w:p>
        </w:tc>
        <w:tc>
          <w:tcPr>
            <w:tcW w:w="1274" w:type="dxa"/>
            <w:vMerge/>
            <w:vAlign w:val="center"/>
          </w:tcPr>
          <w:p w14:paraId="61464022" w14:textId="07791CC6" w:rsidR="005F33F6" w:rsidRPr="001B55F4" w:rsidRDefault="005F33F6" w:rsidP="00811C46">
            <w:pPr>
              <w:pStyle w:val="NormalParagraph"/>
              <w:rPr>
                <w:rFonts w:eastAsia="Times New Roman"/>
                <w:sz w:val="20"/>
                <w:szCs w:val="20"/>
                <w:lang w:eastAsia="de-DE"/>
              </w:rPr>
            </w:pPr>
          </w:p>
        </w:tc>
        <w:tc>
          <w:tcPr>
            <w:tcW w:w="1840" w:type="dxa"/>
            <w:vMerge/>
            <w:vAlign w:val="center"/>
          </w:tcPr>
          <w:p w14:paraId="5F173962" w14:textId="1E04FDAB" w:rsidR="005F33F6" w:rsidRPr="001B55F4" w:rsidRDefault="005F33F6" w:rsidP="00811C46">
            <w:pPr>
              <w:pStyle w:val="NormalParagraph"/>
              <w:rPr>
                <w:rFonts w:eastAsia="Times New Roman"/>
                <w:sz w:val="20"/>
                <w:szCs w:val="20"/>
                <w:lang w:eastAsia="de-DE"/>
              </w:rPr>
            </w:pPr>
          </w:p>
        </w:tc>
      </w:tr>
      <w:tr w:rsidR="005F33F6" w:rsidRPr="001B55F4" w14:paraId="47FF72DB" w14:textId="77777777" w:rsidTr="005F33F6">
        <w:tc>
          <w:tcPr>
            <w:tcW w:w="849" w:type="dxa"/>
            <w:vMerge/>
            <w:vAlign w:val="center"/>
          </w:tcPr>
          <w:p w14:paraId="487E742B" w14:textId="68AA6F37" w:rsidR="005F33F6" w:rsidRPr="001B55F4" w:rsidRDefault="005F33F6" w:rsidP="00811C46">
            <w:pPr>
              <w:pStyle w:val="NormalParagraph"/>
              <w:rPr>
                <w:rFonts w:eastAsia="Times New Roman"/>
                <w:sz w:val="20"/>
                <w:szCs w:val="20"/>
                <w:lang w:eastAsia="de-DE"/>
              </w:rPr>
            </w:pPr>
          </w:p>
        </w:tc>
        <w:tc>
          <w:tcPr>
            <w:tcW w:w="1151" w:type="dxa"/>
            <w:vMerge/>
            <w:vAlign w:val="center"/>
          </w:tcPr>
          <w:p w14:paraId="363B7561" w14:textId="75388241"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212E953" w14:textId="20A806FE" w:rsidR="005F33F6" w:rsidRPr="003C6746" w:rsidRDefault="005F33F6" w:rsidP="00811C46">
            <w:pPr>
              <w:pStyle w:val="NormalParagraph"/>
              <w:rPr>
                <w:color w:val="000000"/>
              </w:rPr>
            </w:pPr>
            <w:r>
              <w:rPr>
                <w:color w:val="000000"/>
              </w:rPr>
              <w:t>CR31130R03</w:t>
            </w:r>
          </w:p>
        </w:tc>
        <w:tc>
          <w:tcPr>
            <w:tcW w:w="3537" w:type="dxa"/>
            <w:tcBorders>
              <w:top w:val="single" w:sz="4" w:space="0" w:color="auto"/>
              <w:left w:val="single" w:sz="4" w:space="0" w:color="auto"/>
              <w:bottom w:val="single" w:sz="4" w:space="0" w:color="auto"/>
            </w:tcBorders>
          </w:tcPr>
          <w:p w14:paraId="4A8DDBE2" w14:textId="167DFED4" w:rsidR="005F33F6" w:rsidRPr="00085223" w:rsidRDefault="005F33F6" w:rsidP="00811C46">
            <w:pPr>
              <w:pStyle w:val="NormalParagraph"/>
              <w:rPr>
                <w:color w:val="000000"/>
              </w:rPr>
            </w:pPr>
            <w:r w:rsidRPr="006D6A50">
              <w:rPr>
                <w:color w:val="000000"/>
              </w:rPr>
              <w:t>CancelReason for DC abandoned</w:t>
            </w:r>
          </w:p>
        </w:tc>
        <w:tc>
          <w:tcPr>
            <w:tcW w:w="1274" w:type="dxa"/>
            <w:vMerge/>
            <w:vAlign w:val="center"/>
          </w:tcPr>
          <w:p w14:paraId="3F3958EC" w14:textId="23DA6F29" w:rsidR="005F33F6" w:rsidRPr="001B55F4" w:rsidRDefault="005F33F6" w:rsidP="00811C46">
            <w:pPr>
              <w:pStyle w:val="NormalParagraph"/>
              <w:rPr>
                <w:rFonts w:eastAsia="Times New Roman"/>
                <w:sz w:val="20"/>
                <w:szCs w:val="20"/>
                <w:lang w:eastAsia="de-DE"/>
              </w:rPr>
            </w:pPr>
          </w:p>
        </w:tc>
        <w:tc>
          <w:tcPr>
            <w:tcW w:w="1840" w:type="dxa"/>
            <w:vMerge/>
            <w:vAlign w:val="center"/>
          </w:tcPr>
          <w:p w14:paraId="16153E30" w14:textId="55067322" w:rsidR="005F33F6" w:rsidRPr="001B55F4" w:rsidRDefault="005F33F6" w:rsidP="00811C46">
            <w:pPr>
              <w:pStyle w:val="NormalParagraph"/>
              <w:rPr>
                <w:rFonts w:eastAsia="Times New Roman"/>
                <w:sz w:val="20"/>
                <w:szCs w:val="20"/>
                <w:lang w:eastAsia="de-DE"/>
              </w:rPr>
            </w:pPr>
          </w:p>
        </w:tc>
      </w:tr>
      <w:tr w:rsidR="005F33F6" w:rsidRPr="005F33F6" w14:paraId="5F8FB80B" w14:textId="77777777" w:rsidTr="005F33F6">
        <w:tc>
          <w:tcPr>
            <w:tcW w:w="849" w:type="dxa"/>
            <w:vMerge/>
            <w:vAlign w:val="center"/>
          </w:tcPr>
          <w:p w14:paraId="6E23A799" w14:textId="2D66633B" w:rsidR="005F33F6" w:rsidRPr="001B55F4" w:rsidRDefault="005F33F6" w:rsidP="00811C46">
            <w:pPr>
              <w:pStyle w:val="NormalParagraph"/>
              <w:rPr>
                <w:rFonts w:eastAsia="Times New Roman"/>
                <w:sz w:val="20"/>
                <w:szCs w:val="20"/>
                <w:lang w:eastAsia="de-DE"/>
              </w:rPr>
            </w:pPr>
          </w:p>
        </w:tc>
        <w:tc>
          <w:tcPr>
            <w:tcW w:w="1151" w:type="dxa"/>
            <w:vMerge/>
            <w:vAlign w:val="center"/>
          </w:tcPr>
          <w:p w14:paraId="68E18AB2" w14:textId="772DC948" w:rsidR="005F33F6" w:rsidRPr="001B55F4" w:rsidRDefault="005F33F6" w:rsidP="00811C46">
            <w:pPr>
              <w:pStyle w:val="NormalParagraph"/>
              <w:rPr>
                <w:rFonts w:eastAsia="Times New Roman"/>
                <w:sz w:val="20"/>
                <w:szCs w:val="20"/>
                <w:lang w:eastAsia="de-DE"/>
              </w:rPr>
            </w:pPr>
          </w:p>
        </w:tc>
        <w:tc>
          <w:tcPr>
            <w:tcW w:w="1556" w:type="dxa"/>
            <w:tcBorders>
              <w:top w:val="single" w:sz="4" w:space="0" w:color="auto"/>
              <w:left w:val="nil"/>
              <w:bottom w:val="single" w:sz="4" w:space="0" w:color="auto"/>
              <w:right w:val="nil"/>
            </w:tcBorders>
            <w:shd w:val="clear" w:color="auto" w:fill="auto"/>
          </w:tcPr>
          <w:p w14:paraId="2F92C115" w14:textId="77777777" w:rsidR="005F33F6" w:rsidRDefault="005F33F6" w:rsidP="00811C46">
            <w:pPr>
              <w:pStyle w:val="NormalParagraph"/>
              <w:rPr>
                <w:color w:val="000000"/>
              </w:rPr>
            </w:pPr>
          </w:p>
        </w:tc>
        <w:tc>
          <w:tcPr>
            <w:tcW w:w="3537" w:type="dxa"/>
            <w:tcBorders>
              <w:top w:val="single" w:sz="4" w:space="0" w:color="auto"/>
              <w:left w:val="single" w:sz="4" w:space="0" w:color="auto"/>
              <w:bottom w:val="single" w:sz="4" w:space="0" w:color="auto"/>
            </w:tcBorders>
          </w:tcPr>
          <w:p w14:paraId="2C06041E" w14:textId="2C5053DD" w:rsidR="005F33F6" w:rsidRPr="006D6A50" w:rsidRDefault="005F33F6" w:rsidP="00811C46">
            <w:pPr>
              <w:pStyle w:val="NormalParagraph"/>
              <w:rPr>
                <w:color w:val="000000"/>
              </w:rPr>
            </w:pPr>
            <w:r w:rsidRPr="0063724F">
              <w:rPr>
                <w:color w:val="000000"/>
              </w:rPr>
              <w:t>Fix tags collision SGP.22/SGP.32v1.1</w:t>
            </w:r>
          </w:p>
        </w:tc>
        <w:tc>
          <w:tcPr>
            <w:tcW w:w="1274" w:type="dxa"/>
            <w:vMerge/>
            <w:vAlign w:val="center"/>
          </w:tcPr>
          <w:p w14:paraId="7DD8C34B" w14:textId="6C6E5E6B" w:rsidR="005F33F6" w:rsidRPr="001B55F4" w:rsidRDefault="005F33F6" w:rsidP="00811C46">
            <w:pPr>
              <w:pStyle w:val="NormalParagraph"/>
              <w:rPr>
                <w:rFonts w:eastAsia="Times New Roman"/>
                <w:sz w:val="20"/>
                <w:szCs w:val="20"/>
                <w:lang w:eastAsia="de-DE"/>
              </w:rPr>
            </w:pPr>
          </w:p>
        </w:tc>
        <w:tc>
          <w:tcPr>
            <w:tcW w:w="1840" w:type="dxa"/>
            <w:vMerge/>
            <w:vAlign w:val="center"/>
          </w:tcPr>
          <w:p w14:paraId="7FC910A0" w14:textId="1ABB9ED4" w:rsidR="005F33F6" w:rsidRPr="005F33F6" w:rsidRDefault="005F33F6" w:rsidP="00811C46">
            <w:pPr>
              <w:pStyle w:val="NormalParagraph"/>
              <w:rPr>
                <w:rFonts w:eastAsia="Times New Roman"/>
                <w:sz w:val="20"/>
                <w:szCs w:val="20"/>
                <w:lang w:val="es-ES" w:eastAsia="de-DE"/>
              </w:rPr>
            </w:pPr>
          </w:p>
        </w:tc>
      </w:tr>
    </w:tbl>
    <w:p w14:paraId="66495CDE" w14:textId="3B9B6451" w:rsidR="009361FF" w:rsidRPr="005E52B4" w:rsidRDefault="007574FA" w:rsidP="005E52B4">
      <w:pPr>
        <w:pStyle w:val="ANNEX-heading1"/>
        <w:numPr>
          <w:ilvl w:val="0"/>
          <w:numId w:val="0"/>
        </w:numPr>
        <w:tabs>
          <w:tab w:val="left" w:pos="680"/>
        </w:tabs>
        <w:ind w:left="680" w:hanging="680"/>
        <w:rPr>
          <w:b w:val="0"/>
        </w:rPr>
      </w:pPr>
      <w:bookmarkStart w:id="3430" w:name="_Toc91761126"/>
      <w:bookmarkStart w:id="3431" w:name="_Toc152332997"/>
      <w:r>
        <w:t>Q</w:t>
      </w:r>
      <w:r w:rsidR="004B7026">
        <w:t>.2</w:t>
      </w:r>
      <w:r w:rsidR="004B7026">
        <w:tab/>
      </w:r>
      <w:r w:rsidR="009361FF" w:rsidRPr="005E52B4">
        <w:t>Other Information</w:t>
      </w:r>
      <w:bookmarkEnd w:id="3430"/>
      <w:bookmarkEnd w:id="3431"/>
    </w:p>
    <w:p w14:paraId="277CAF51" w14:textId="77777777" w:rsidR="009361FF" w:rsidRPr="007A78C6" w:rsidRDefault="009361FF" w:rsidP="009361FF">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9361FF" w:rsidRPr="00DF5F82" w14:paraId="34FBC8B9" w14:textId="77777777" w:rsidTr="00913CB0">
        <w:tc>
          <w:tcPr>
            <w:tcW w:w="3188" w:type="dxa"/>
            <w:shd w:val="clear" w:color="auto" w:fill="C00000"/>
          </w:tcPr>
          <w:p w14:paraId="755E7F8E" w14:textId="77777777" w:rsidR="009361FF" w:rsidRPr="00DF5F82" w:rsidRDefault="009361FF" w:rsidP="00913CB0">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45504F37" w14:textId="77777777" w:rsidR="009361FF" w:rsidRPr="00DF5F82" w:rsidRDefault="009361FF" w:rsidP="00913CB0">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9361FF" w:rsidRPr="00DF5F82" w14:paraId="3C497C06" w14:textId="77777777" w:rsidTr="00913CB0">
        <w:tc>
          <w:tcPr>
            <w:tcW w:w="3188" w:type="dxa"/>
          </w:tcPr>
          <w:p w14:paraId="3A502F95" w14:textId="77777777" w:rsidR="009361FF" w:rsidRPr="00DF5F82" w:rsidRDefault="009361FF" w:rsidP="00913CB0">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13E40D2" w14:textId="48258BE3" w:rsidR="009361FF" w:rsidRPr="0022765B" w:rsidRDefault="009361FF" w:rsidP="00913CB0">
            <w:pPr>
              <w:spacing w:before="40" w:after="40" w:line="276" w:lineRule="auto"/>
              <w:jc w:val="left"/>
              <w:rPr>
                <w:sz w:val="20"/>
                <w:szCs w:val="16"/>
                <w:lang w:eastAsia="de-DE" w:bidi="ar-SA"/>
              </w:rPr>
            </w:pPr>
            <w:r>
              <w:rPr>
                <w:sz w:val="20"/>
                <w:szCs w:val="22"/>
                <w:lang w:eastAsia="de-DE" w:bidi="ar-SA"/>
              </w:rPr>
              <w:t>Yolanda Sanz</w:t>
            </w:r>
            <w:r w:rsidR="003F494F">
              <w:rPr>
                <w:sz w:val="20"/>
                <w:szCs w:val="22"/>
                <w:lang w:eastAsia="de-DE" w:bidi="ar-SA"/>
              </w:rPr>
              <w:t xml:space="preserve"> / GSMA</w:t>
            </w:r>
          </w:p>
        </w:tc>
      </w:tr>
      <w:tr w:rsidR="009361FF" w:rsidRPr="00DF5F82" w14:paraId="2E09726E" w14:textId="77777777" w:rsidTr="00913CB0">
        <w:tc>
          <w:tcPr>
            <w:tcW w:w="3188" w:type="dxa"/>
          </w:tcPr>
          <w:p w14:paraId="6A27D3CF" w14:textId="77777777" w:rsidR="009361FF" w:rsidRPr="00DF5F82" w:rsidRDefault="009361FF" w:rsidP="00913CB0">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14F5A00B" w14:textId="536454A3" w:rsidR="009361FF" w:rsidRPr="00DF5F82" w:rsidRDefault="003F494F">
            <w:pPr>
              <w:spacing w:before="40" w:after="40" w:line="276" w:lineRule="auto"/>
              <w:jc w:val="left"/>
              <w:rPr>
                <w:sz w:val="20"/>
                <w:szCs w:val="22"/>
                <w:lang w:eastAsia="de-DE" w:bidi="ar-SA"/>
              </w:rPr>
            </w:pPr>
            <w:r>
              <w:rPr>
                <w:sz w:val="20"/>
                <w:szCs w:val="22"/>
                <w:lang w:eastAsia="de-DE" w:bidi="ar-SA"/>
              </w:rPr>
              <w:t xml:space="preserve">Denis Praca / </w:t>
            </w:r>
            <w:r w:rsidR="00240121">
              <w:rPr>
                <w:sz w:val="20"/>
                <w:szCs w:val="22"/>
                <w:lang w:eastAsia="de-DE" w:bidi="ar-SA"/>
              </w:rPr>
              <w:t>Thales</w:t>
            </w:r>
          </w:p>
        </w:tc>
      </w:tr>
    </w:tbl>
    <w:p w14:paraId="3B77B4C9" w14:textId="77777777" w:rsidR="009361FF" w:rsidRPr="00CF102B" w:rsidRDefault="009361FF" w:rsidP="009361FF">
      <w:pPr>
        <w:spacing w:before="40" w:after="40" w:line="276" w:lineRule="auto"/>
        <w:jc w:val="left"/>
        <w:rPr>
          <w:rFonts w:ascii="Calibri" w:hAnsi="Calibri" w:cs="Arial"/>
          <w:sz w:val="20"/>
          <w:lang w:eastAsia="de-DE" w:bidi="ar-SA"/>
        </w:rPr>
      </w:pPr>
    </w:p>
    <w:bookmarkEnd w:id="3423"/>
    <w:bookmarkEnd w:id="3424"/>
    <w:bookmarkEnd w:id="3425"/>
    <w:bookmarkEnd w:id="3426"/>
    <w:bookmarkEnd w:id="3427"/>
    <w:bookmarkEnd w:id="3428"/>
    <w:bookmarkEnd w:id="3429"/>
    <w:p w14:paraId="7A5F6027" w14:textId="77777777" w:rsidR="009361FF" w:rsidRDefault="009361FF" w:rsidP="009361FF">
      <w:pPr>
        <w:pStyle w:val="NormalParagraph"/>
      </w:pPr>
      <w:r>
        <w:t xml:space="preserve">It is our intention to provide a quality product for your use. If you find any errors or omissions, please contact us with your comments. You may notify us at </w:t>
      </w:r>
      <w:hyperlink r:id="rId122" w:history="1">
        <w:r w:rsidRPr="00C73990">
          <w:rPr>
            <w:rStyle w:val="Hyperlink"/>
          </w:rPr>
          <w:t>prd@gsma.com</w:t>
        </w:r>
      </w:hyperlink>
    </w:p>
    <w:p w14:paraId="56424E82" w14:textId="5D9FFED6" w:rsidR="005E6E18" w:rsidRPr="005E6E18" w:rsidRDefault="009361FF" w:rsidP="005E6E18">
      <w:r>
        <w:t xml:space="preserve">Your comments or suggestions </w:t>
      </w:r>
      <w:r w:rsidR="00D607B7">
        <w:t>&amp; questions are always welcome.</w:t>
      </w:r>
    </w:p>
    <w:sectPr w:rsidR="005E6E18" w:rsidRPr="005E6E18" w:rsidSect="00024489">
      <w:headerReference w:type="even" r:id="rId123"/>
      <w:headerReference w:type="default" r:id="rId124"/>
      <w:footerReference w:type="default" r:id="rId125"/>
      <w:pgSz w:w="11906" w:h="16838" w:code="9"/>
      <w:pgMar w:top="1440" w:right="1440" w:bottom="1440" w:left="1440"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30" w:author="DUPREZ Jerome" w:date="2023-09-15T02:55:00Z" w:initials="JD">
    <w:p w14:paraId="22AEB924" w14:textId="77777777" w:rsidR="00114485" w:rsidRDefault="00114485" w:rsidP="00114485">
      <w:pPr>
        <w:pStyle w:val="CommentText"/>
        <w:jc w:val="left"/>
      </w:pPr>
      <w:r>
        <w:rPr>
          <w:rStyle w:val="CommentReference"/>
        </w:rPr>
        <w:annotationRef/>
      </w:r>
      <w:r>
        <w:rPr>
          <w:lang w:val="fr-FR"/>
        </w:rPr>
        <w:t>Merge the two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AEB9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E4606" w16cex:dateUtc="2023-09-15T0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AEB924" w16cid:durableId="28AE46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74F13" w14:textId="77777777" w:rsidR="00937846" w:rsidRDefault="00937846">
      <w:pPr>
        <w:spacing w:before="0"/>
      </w:pPr>
      <w:r>
        <w:separator/>
      </w:r>
    </w:p>
    <w:p w14:paraId="2DF158B5" w14:textId="77777777" w:rsidR="00937846" w:rsidRDefault="00937846"/>
  </w:endnote>
  <w:endnote w:type="continuationSeparator" w:id="0">
    <w:p w14:paraId="4B60BC14" w14:textId="77777777" w:rsidR="00937846" w:rsidRDefault="00937846">
      <w:pPr>
        <w:spacing w:before="0"/>
      </w:pPr>
      <w:r>
        <w:continuationSeparator/>
      </w:r>
    </w:p>
    <w:p w14:paraId="591C2507" w14:textId="77777777" w:rsidR="00937846" w:rsidRDefault="00937846"/>
  </w:endnote>
  <w:endnote w:type="continuationNotice" w:id="1">
    <w:p w14:paraId="5C31342E" w14:textId="77777777" w:rsidR="00937846" w:rsidRDefault="0093784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8059" w14:textId="232012CD" w:rsidR="00871540" w:rsidRDefault="00871540" w:rsidP="00A95E1E">
    <w:pPr>
      <w:pStyle w:val="Footer"/>
    </w:pPr>
    <w:r>
      <w:tab/>
    </w:r>
    <w:r w:rsidRPr="00480D70">
      <w:t xml:space="preserve">Page </w:t>
    </w:r>
    <w:r w:rsidRPr="00480D70">
      <w:fldChar w:fldCharType="begin"/>
    </w:r>
    <w:r w:rsidRPr="00480D70">
      <w:instrText xml:space="preserve"> PAGE </w:instrText>
    </w:r>
    <w:r w:rsidRPr="00480D70">
      <w:fldChar w:fldCharType="separate"/>
    </w:r>
    <w:r w:rsidR="008C33E8">
      <w:rPr>
        <w:noProof/>
      </w:rPr>
      <w:t>7</w:t>
    </w:r>
    <w:r w:rsidRPr="00480D70">
      <w:fldChar w:fldCharType="end"/>
    </w:r>
    <w:r w:rsidRPr="00480D70">
      <w:t xml:space="preserve"> of </w:t>
    </w:r>
    <w:r>
      <w:fldChar w:fldCharType="begin"/>
    </w:r>
    <w:r>
      <w:instrText xml:space="preserve"> NUMPAGES  </w:instrText>
    </w:r>
    <w:r>
      <w:fldChar w:fldCharType="separate"/>
    </w:r>
    <w:r w:rsidR="008C33E8">
      <w:rPr>
        <w:noProof/>
      </w:rPr>
      <w:t>488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F" w14:textId="30C75A6A" w:rsidR="00871540" w:rsidRDefault="00CF74F4" w:rsidP="00A95E1E">
    <w:pPr>
      <w:pStyle w:val="Footer"/>
      <w:rPr>
        <w:i/>
      </w:rPr>
    </w:pPr>
    <w:r>
      <w:t>SGP.22 v3.1</w:t>
    </w:r>
    <w:r w:rsidR="00871540">
      <w:tab/>
      <w:t xml:space="preserve">Page </w:t>
    </w:r>
    <w:r w:rsidR="00871540">
      <w:fldChar w:fldCharType="begin"/>
    </w:r>
    <w:r w:rsidR="00871540">
      <w:instrText xml:space="preserve"> PAGE </w:instrText>
    </w:r>
    <w:r w:rsidR="00871540">
      <w:fldChar w:fldCharType="separate"/>
    </w:r>
    <w:r w:rsidR="008C33E8">
      <w:rPr>
        <w:noProof/>
      </w:rPr>
      <w:t>200</w:t>
    </w:r>
    <w:r w:rsidR="00871540">
      <w:fldChar w:fldCharType="end"/>
    </w:r>
    <w:r w:rsidR="00871540">
      <w:t xml:space="preserve"> of </w:t>
    </w:r>
    <w:r w:rsidR="00871540">
      <w:fldChar w:fldCharType="begin"/>
    </w:r>
    <w:r w:rsidR="00871540">
      <w:instrText xml:space="preserve"> NUMPAGES  </w:instrText>
    </w:r>
    <w:r w:rsidR="00871540">
      <w:fldChar w:fldCharType="separate"/>
    </w:r>
    <w:r w:rsidR="008C33E8">
      <w:rPr>
        <w:noProof/>
      </w:rPr>
      <w:t>488</w:t>
    </w:r>
    <w:r w:rsidR="0087154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26F84" w14:textId="77777777" w:rsidR="00937846" w:rsidRDefault="00937846" w:rsidP="009527C9">
      <w:pPr>
        <w:spacing w:before="0"/>
      </w:pPr>
      <w:r>
        <w:separator/>
      </w:r>
    </w:p>
  </w:footnote>
  <w:footnote w:type="continuationSeparator" w:id="0">
    <w:p w14:paraId="62BFE9B1" w14:textId="77777777" w:rsidR="00937846" w:rsidRDefault="00937846" w:rsidP="009527C9">
      <w:pPr>
        <w:spacing w:before="0"/>
      </w:pPr>
      <w:r>
        <w:continuationSeparator/>
      </w:r>
    </w:p>
  </w:footnote>
  <w:footnote w:type="continuationNotice" w:id="1">
    <w:p w14:paraId="644F4E54" w14:textId="77777777" w:rsidR="00937846" w:rsidRDefault="0093784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B" w14:textId="77777777" w:rsidR="00871540" w:rsidRDefault="00871540" w:rsidP="00427F8A">
    <w:pPr>
      <w:pStyle w:val="NormalParagraph"/>
    </w:pPr>
  </w:p>
  <w:p w14:paraId="7872641C" w14:textId="77777777" w:rsidR="00871540" w:rsidRDefault="00871540" w:rsidP="00427F8A">
    <w:pPr>
      <w:pStyle w:val="NormalParagrap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641D" w14:textId="172CA8C6" w:rsidR="00871540" w:rsidRDefault="00871540" w:rsidP="00024489">
    <w:pPr>
      <w:pStyle w:val="Header"/>
    </w:pPr>
    <w:r>
      <w:t>GSM Association</w:t>
    </w:r>
    <w:r>
      <w:tab/>
      <w:t>Non-confidential</w:t>
    </w:r>
  </w:p>
  <w:p w14:paraId="7872641E" w14:textId="74EFE777" w:rsidR="00871540" w:rsidRPr="00F04B04" w:rsidRDefault="00871540" w:rsidP="00A95E1E">
    <w:pPr>
      <w:pStyle w:val="Header"/>
    </w:pPr>
    <w:r>
      <w:t>RSP Technical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03AFA7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94063"/>
    <w:multiLevelType w:val="hybridMultilevel"/>
    <w:tmpl w:val="B358AA5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05F66BB"/>
    <w:multiLevelType w:val="hybridMultilevel"/>
    <w:tmpl w:val="D0B41EC6"/>
    <w:lvl w:ilvl="0" w:tplc="0809000F">
      <w:start w:val="1"/>
      <w:numFmt w:val="decimal"/>
      <w:lvlText w:val="%1."/>
      <w:lvlJc w:val="left"/>
      <w:pPr>
        <w:ind w:left="800"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19F6BA8"/>
    <w:multiLevelType w:val="multilevel"/>
    <w:tmpl w:val="C5DE4D70"/>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5" w15:restartNumberingAfterBreak="0">
    <w:nsid w:val="02563E39"/>
    <w:multiLevelType w:val="hybridMultilevel"/>
    <w:tmpl w:val="A428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95BD4"/>
    <w:multiLevelType w:val="hybridMultilevel"/>
    <w:tmpl w:val="5C44FA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2EC3FA9"/>
    <w:multiLevelType w:val="hybridMultilevel"/>
    <w:tmpl w:val="E36C2B6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8" w15:restartNumberingAfterBreak="0">
    <w:nsid w:val="03102DB0"/>
    <w:multiLevelType w:val="multilevel"/>
    <w:tmpl w:val="D222DDC6"/>
    <w:lvl w:ilvl="0">
      <w:start w:val="3"/>
      <w:numFmt w:val="decimal"/>
      <w:lvlText w:val="%1"/>
      <w:lvlJc w:val="left"/>
      <w:pPr>
        <w:ind w:left="468" w:hanging="468"/>
      </w:pPr>
      <w:rPr>
        <w:rFonts w:hint="default"/>
      </w:rPr>
    </w:lvl>
    <w:lvl w:ilvl="1">
      <w:start w:val="10"/>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3A45FA2"/>
    <w:multiLevelType w:val="hybridMultilevel"/>
    <w:tmpl w:val="4CCC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DA71C7"/>
    <w:multiLevelType w:val="hybridMultilevel"/>
    <w:tmpl w:val="5A0E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62E5A"/>
    <w:multiLevelType w:val="hybridMultilevel"/>
    <w:tmpl w:val="EF009ADA"/>
    <w:lvl w:ilvl="0" w:tplc="04090003">
      <w:start w:val="1"/>
      <w:numFmt w:val="bullet"/>
      <w:lvlText w:val="o"/>
      <w:lvlJc w:val="left"/>
      <w:pPr>
        <w:ind w:left="1120" w:hanging="360"/>
      </w:pPr>
      <w:rPr>
        <w:rFonts w:ascii="Courier New" w:hAnsi="Courier New" w:cs="Courier New" w:hint="default"/>
      </w:rPr>
    </w:lvl>
    <w:lvl w:ilvl="1" w:tplc="04090003">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043C2814"/>
    <w:multiLevelType w:val="hybridMultilevel"/>
    <w:tmpl w:val="6ECA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58442B"/>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4" w15:restartNumberingAfterBreak="0">
    <w:nsid w:val="047D53AF"/>
    <w:multiLevelType w:val="hybridMultilevel"/>
    <w:tmpl w:val="4D60ACDC"/>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49024E4"/>
    <w:multiLevelType w:val="hybridMultilevel"/>
    <w:tmpl w:val="3E026100"/>
    <w:lvl w:ilvl="0" w:tplc="24CE497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B7148C"/>
    <w:multiLevelType w:val="hybridMultilevel"/>
    <w:tmpl w:val="DBCE1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4E900FC"/>
    <w:multiLevelType w:val="multilevel"/>
    <w:tmpl w:val="F864AFFE"/>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8" w15:restartNumberingAfterBreak="0">
    <w:nsid w:val="05A241D0"/>
    <w:multiLevelType w:val="hybridMultilevel"/>
    <w:tmpl w:val="0A2C81F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15:restartNumberingAfterBreak="0">
    <w:nsid w:val="05AB11A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0" w15:restartNumberingAfterBreak="0">
    <w:nsid w:val="05C9217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1" w15:restartNumberingAfterBreak="0">
    <w:nsid w:val="062D2C0F"/>
    <w:multiLevelType w:val="multilevel"/>
    <w:tmpl w:val="D304F666"/>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2" w15:restartNumberingAfterBreak="0">
    <w:nsid w:val="067C6C13"/>
    <w:multiLevelType w:val="hybridMultilevel"/>
    <w:tmpl w:val="DB9A49B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0780648E"/>
    <w:multiLevelType w:val="hybridMultilevel"/>
    <w:tmpl w:val="EB06DB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2D466B"/>
    <w:multiLevelType w:val="hybridMultilevel"/>
    <w:tmpl w:val="81A40E28"/>
    <w:lvl w:ilvl="0" w:tplc="BC4417B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8C23CDE"/>
    <w:multiLevelType w:val="multilevel"/>
    <w:tmpl w:val="37A2B87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6" w15:restartNumberingAfterBreak="0">
    <w:nsid w:val="08DB7C26"/>
    <w:multiLevelType w:val="multilevel"/>
    <w:tmpl w:val="A2703D4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7" w15:restartNumberingAfterBreak="0">
    <w:nsid w:val="0A33737C"/>
    <w:multiLevelType w:val="hybridMultilevel"/>
    <w:tmpl w:val="4DA635FE"/>
    <w:lvl w:ilvl="0" w:tplc="04090001">
      <w:start w:val="1"/>
      <w:numFmt w:val="bullet"/>
      <w:lvlText w:val=""/>
      <w:lvlJc w:val="left"/>
      <w:pPr>
        <w:ind w:left="717" w:hanging="360"/>
      </w:pPr>
      <w:rPr>
        <w:rFonts w:ascii="Symbol" w:hAnsi="Symbol" w:hint="default"/>
      </w:rPr>
    </w:lvl>
    <w:lvl w:ilvl="1" w:tplc="04090001">
      <w:start w:val="1"/>
      <w:numFmt w:val="bullet"/>
      <w:lvlText w:val=""/>
      <w:lvlJc w:val="left"/>
      <w:pPr>
        <w:ind w:left="1437" w:hanging="360"/>
      </w:pPr>
      <w:rPr>
        <w:rFonts w:ascii="Symbol" w:hAnsi="Symbol"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8" w15:restartNumberingAfterBreak="0">
    <w:nsid w:val="0A3A00B9"/>
    <w:multiLevelType w:val="hybridMultilevel"/>
    <w:tmpl w:val="CD78EB46"/>
    <w:lvl w:ilvl="0" w:tplc="3984F3F8">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AA9240F"/>
    <w:multiLevelType w:val="multilevel"/>
    <w:tmpl w:val="3320B50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0" w15:restartNumberingAfterBreak="0">
    <w:nsid w:val="0AC6097C"/>
    <w:multiLevelType w:val="hybridMultilevel"/>
    <w:tmpl w:val="3EF0CC34"/>
    <w:lvl w:ilvl="0" w:tplc="79F8BC82">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ADC492B"/>
    <w:multiLevelType w:val="multilevel"/>
    <w:tmpl w:val="53D8E200"/>
    <w:lvl w:ilvl="0">
      <w:start w:val="6"/>
      <w:numFmt w:val="decimal"/>
      <w:lvlText w:val="%1"/>
      <w:lvlJc w:val="left"/>
      <w:pPr>
        <w:ind w:left="855" w:hanging="855"/>
      </w:pPr>
      <w:rPr>
        <w:rFonts w:ascii="Arial Bold" w:hAnsi="Arial Bold" w:hint="default"/>
      </w:rPr>
    </w:lvl>
    <w:lvl w:ilvl="1">
      <w:start w:val="6"/>
      <w:numFmt w:val="decimal"/>
      <w:lvlText w:val="%1.%2"/>
      <w:lvlJc w:val="left"/>
      <w:pPr>
        <w:ind w:left="855" w:hanging="855"/>
      </w:pPr>
      <w:rPr>
        <w:rFonts w:ascii="Arial Bold" w:hAnsi="Arial Bold" w:hint="default"/>
      </w:rPr>
    </w:lvl>
    <w:lvl w:ilvl="2">
      <w:start w:val="2"/>
      <w:numFmt w:val="decimal"/>
      <w:lvlText w:val="%1.%2.%3"/>
      <w:lvlJc w:val="left"/>
      <w:pPr>
        <w:ind w:left="855" w:hanging="855"/>
      </w:pPr>
      <w:rPr>
        <w:rFonts w:ascii="Arial Bold" w:hAnsi="Arial Bold" w:hint="default"/>
      </w:rPr>
    </w:lvl>
    <w:lvl w:ilvl="3">
      <w:start w:val="1"/>
      <w:numFmt w:val="decimal"/>
      <w:lvlText w:val="%1.%2.%3.%4"/>
      <w:lvlJc w:val="left"/>
      <w:pPr>
        <w:ind w:left="1080" w:hanging="1080"/>
      </w:pPr>
      <w:rPr>
        <w:rFonts w:ascii="Arial Bold" w:hAnsi="Arial Bold" w:hint="default"/>
      </w:rPr>
    </w:lvl>
    <w:lvl w:ilvl="4">
      <w:start w:val="1"/>
      <w:numFmt w:val="decimal"/>
      <w:lvlText w:val="%1.%2.%3.%4.%5"/>
      <w:lvlJc w:val="left"/>
      <w:pPr>
        <w:ind w:left="1080" w:hanging="1080"/>
      </w:pPr>
      <w:rPr>
        <w:rFonts w:ascii="Arial Bold" w:hAnsi="Arial Bold" w:hint="default"/>
      </w:rPr>
    </w:lvl>
    <w:lvl w:ilvl="5">
      <w:start w:val="1"/>
      <w:numFmt w:val="decimal"/>
      <w:lvlText w:val="%1.%2.%3.%4.%5.%6"/>
      <w:lvlJc w:val="left"/>
      <w:pPr>
        <w:ind w:left="1440" w:hanging="1440"/>
      </w:pPr>
      <w:rPr>
        <w:rFonts w:ascii="Arial Bold" w:hAnsi="Arial Bold" w:hint="default"/>
      </w:rPr>
    </w:lvl>
    <w:lvl w:ilvl="6">
      <w:start w:val="1"/>
      <w:numFmt w:val="decimal"/>
      <w:lvlText w:val="%1.%2.%3.%4.%5.%6.%7"/>
      <w:lvlJc w:val="left"/>
      <w:pPr>
        <w:ind w:left="1440" w:hanging="1440"/>
      </w:pPr>
      <w:rPr>
        <w:rFonts w:ascii="Arial Bold" w:hAnsi="Arial Bold" w:hint="default"/>
      </w:rPr>
    </w:lvl>
    <w:lvl w:ilvl="7">
      <w:start w:val="1"/>
      <w:numFmt w:val="decimal"/>
      <w:lvlText w:val="%1.%2.%3.%4.%5.%6.%7.%8"/>
      <w:lvlJc w:val="left"/>
      <w:pPr>
        <w:ind w:left="1800" w:hanging="1800"/>
      </w:pPr>
      <w:rPr>
        <w:rFonts w:ascii="Arial Bold" w:hAnsi="Arial Bold" w:hint="default"/>
      </w:rPr>
    </w:lvl>
    <w:lvl w:ilvl="8">
      <w:start w:val="1"/>
      <w:numFmt w:val="decimal"/>
      <w:lvlText w:val="%1.%2.%3.%4.%5.%6.%7.%8.%9"/>
      <w:lvlJc w:val="left"/>
      <w:pPr>
        <w:ind w:left="2160" w:hanging="2160"/>
      </w:pPr>
      <w:rPr>
        <w:rFonts w:ascii="Arial Bold" w:hAnsi="Arial Bold" w:hint="default"/>
      </w:rPr>
    </w:lvl>
  </w:abstractNum>
  <w:abstractNum w:abstractNumId="32" w15:restartNumberingAfterBreak="0">
    <w:nsid w:val="0B0F61AB"/>
    <w:multiLevelType w:val="multilevel"/>
    <w:tmpl w:val="325EB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C443B5E"/>
    <w:multiLevelType w:val="hybridMultilevel"/>
    <w:tmpl w:val="9D6A7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0CF67966"/>
    <w:multiLevelType w:val="multilevel"/>
    <w:tmpl w:val="38E2AC4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5" w15:restartNumberingAfterBreak="0">
    <w:nsid w:val="0D5A79BB"/>
    <w:multiLevelType w:val="multilevel"/>
    <w:tmpl w:val="83FC02F4"/>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6" w15:restartNumberingAfterBreak="0">
    <w:nsid w:val="0DA10E18"/>
    <w:multiLevelType w:val="multilevel"/>
    <w:tmpl w:val="C52A6B5A"/>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7" w15:restartNumberingAfterBreak="0">
    <w:nsid w:val="0DE247DA"/>
    <w:multiLevelType w:val="hybridMultilevel"/>
    <w:tmpl w:val="970E6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E4402F0"/>
    <w:multiLevelType w:val="hybridMultilevel"/>
    <w:tmpl w:val="B586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EA17032"/>
    <w:multiLevelType w:val="hybridMultilevel"/>
    <w:tmpl w:val="04F0C1F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0" w15:restartNumberingAfterBreak="0">
    <w:nsid w:val="0EA20043"/>
    <w:multiLevelType w:val="multilevel"/>
    <w:tmpl w:val="79E852F0"/>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41" w15:restartNumberingAfterBreak="0">
    <w:nsid w:val="0F0A31E0"/>
    <w:multiLevelType w:val="hybridMultilevel"/>
    <w:tmpl w:val="5D2AA0A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0F654412"/>
    <w:multiLevelType w:val="hybridMultilevel"/>
    <w:tmpl w:val="4EBA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A738BE"/>
    <w:multiLevelType w:val="multilevel"/>
    <w:tmpl w:val="3084B0E2"/>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44" w15:restartNumberingAfterBreak="0">
    <w:nsid w:val="0FB42E2A"/>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sz w:val="22"/>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5" w15:restartNumberingAfterBreak="0">
    <w:nsid w:val="0FBE14A7"/>
    <w:multiLevelType w:val="hybridMultilevel"/>
    <w:tmpl w:val="EBB29E0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FFE2ABE"/>
    <w:multiLevelType w:val="multilevel"/>
    <w:tmpl w:val="F68ABEE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47" w15:restartNumberingAfterBreak="0">
    <w:nsid w:val="102C11D1"/>
    <w:multiLevelType w:val="hybridMultilevel"/>
    <w:tmpl w:val="FE9E8CBE"/>
    <w:lvl w:ilvl="0" w:tplc="23CCBD42">
      <w:start w:val="16"/>
      <w:numFmt w:val="decimal"/>
      <w:lvlText w:val="%1."/>
      <w:lvlJc w:val="left"/>
      <w:pPr>
        <w:ind w:left="990" w:hanging="63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109F5E45"/>
    <w:multiLevelType w:val="multilevel"/>
    <w:tmpl w:val="78A61140"/>
    <w:numStyleLink w:val="ListBullets"/>
  </w:abstractNum>
  <w:abstractNum w:abstractNumId="49" w15:restartNumberingAfterBreak="0">
    <w:nsid w:val="11133F8C"/>
    <w:multiLevelType w:val="multilevel"/>
    <w:tmpl w:val="58D8AD2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0" w15:restartNumberingAfterBreak="0">
    <w:nsid w:val="11837ED2"/>
    <w:multiLevelType w:val="multilevel"/>
    <w:tmpl w:val="2954DF6C"/>
    <w:lvl w:ilvl="0">
      <w:start w:val="16"/>
      <w:numFmt w:val="decimal"/>
      <w:lvlText w:val="%1"/>
      <w:lvlJc w:val="left"/>
      <w:pPr>
        <w:ind w:left="855" w:hanging="855"/>
      </w:pPr>
      <w:rPr>
        <w:rFonts w:eastAsiaTheme="minorEastAsia" w:cs="Times New Roman" w:hint="default"/>
        <w:b w:val="0"/>
        <w:sz w:val="22"/>
      </w:rPr>
    </w:lvl>
    <w:lvl w:ilvl="1">
      <w:start w:val="11"/>
      <w:numFmt w:val="decimal"/>
      <w:lvlText w:val="%1.%2"/>
      <w:lvlJc w:val="left"/>
      <w:pPr>
        <w:ind w:left="855" w:hanging="855"/>
      </w:pPr>
      <w:rPr>
        <w:rFonts w:eastAsiaTheme="minorEastAsia" w:cs="Times New Roman" w:hint="default"/>
        <w:b w:val="0"/>
        <w:sz w:val="22"/>
      </w:rPr>
    </w:lvl>
    <w:lvl w:ilvl="2">
      <w:start w:val="1"/>
      <w:numFmt w:val="decimal"/>
      <w:lvlText w:val="%1.%2.%3"/>
      <w:lvlJc w:val="left"/>
      <w:pPr>
        <w:ind w:left="855" w:hanging="855"/>
      </w:pPr>
      <w:rPr>
        <w:rFonts w:eastAsiaTheme="minorEastAsia" w:cs="Times New Roman" w:hint="default"/>
        <w:b w:val="0"/>
        <w:sz w:val="22"/>
      </w:rPr>
    </w:lvl>
    <w:lvl w:ilvl="3">
      <w:start w:val="1"/>
      <w:numFmt w:val="decimal"/>
      <w:lvlText w:val="%1.%2.%3.%4"/>
      <w:lvlJc w:val="left"/>
      <w:pPr>
        <w:ind w:left="855" w:hanging="855"/>
      </w:pPr>
      <w:rPr>
        <w:rFonts w:eastAsiaTheme="minorEastAsia" w:cs="Times New Roman" w:hint="default"/>
        <w:b w:val="0"/>
        <w:sz w:val="22"/>
      </w:rPr>
    </w:lvl>
    <w:lvl w:ilvl="4">
      <w:start w:val="1"/>
      <w:numFmt w:val="decimal"/>
      <w:lvlText w:val="%1.%2.%3.%4.%5"/>
      <w:lvlJc w:val="left"/>
      <w:pPr>
        <w:ind w:left="1080" w:hanging="1080"/>
      </w:pPr>
      <w:rPr>
        <w:rFonts w:eastAsiaTheme="minorEastAsia" w:cs="Times New Roman" w:hint="default"/>
        <w:b w:val="0"/>
        <w:sz w:val="22"/>
      </w:rPr>
    </w:lvl>
    <w:lvl w:ilvl="5">
      <w:start w:val="1"/>
      <w:numFmt w:val="decimal"/>
      <w:lvlText w:val="%1.%2.%3.%4.%5.%6"/>
      <w:lvlJc w:val="left"/>
      <w:pPr>
        <w:ind w:left="1080" w:hanging="1080"/>
      </w:pPr>
      <w:rPr>
        <w:rFonts w:eastAsiaTheme="minorEastAsia" w:cs="Times New Roman" w:hint="default"/>
        <w:b w:val="0"/>
        <w:sz w:val="22"/>
      </w:rPr>
    </w:lvl>
    <w:lvl w:ilvl="6">
      <w:start w:val="1"/>
      <w:numFmt w:val="decimal"/>
      <w:lvlText w:val="%1.%2.%3.%4.%5.%6.%7"/>
      <w:lvlJc w:val="left"/>
      <w:pPr>
        <w:ind w:left="1440" w:hanging="1440"/>
      </w:pPr>
      <w:rPr>
        <w:rFonts w:eastAsiaTheme="minorEastAsia" w:cs="Times New Roman" w:hint="default"/>
        <w:b w:val="0"/>
        <w:sz w:val="22"/>
      </w:rPr>
    </w:lvl>
    <w:lvl w:ilvl="7">
      <w:start w:val="1"/>
      <w:numFmt w:val="decimal"/>
      <w:lvlText w:val="%1.%2.%3.%4.%5.%6.%7.%8"/>
      <w:lvlJc w:val="left"/>
      <w:pPr>
        <w:ind w:left="1440" w:hanging="1440"/>
      </w:pPr>
      <w:rPr>
        <w:rFonts w:eastAsiaTheme="minorEastAsia" w:cs="Times New Roman" w:hint="default"/>
        <w:b w:val="0"/>
        <w:sz w:val="22"/>
      </w:rPr>
    </w:lvl>
    <w:lvl w:ilvl="8">
      <w:start w:val="1"/>
      <w:numFmt w:val="decimal"/>
      <w:lvlText w:val="%1.%2.%3.%4.%5.%6.%7.%8.%9"/>
      <w:lvlJc w:val="left"/>
      <w:pPr>
        <w:ind w:left="1800" w:hanging="1800"/>
      </w:pPr>
      <w:rPr>
        <w:rFonts w:eastAsiaTheme="minorEastAsia" w:cs="Times New Roman" w:hint="default"/>
        <w:b w:val="0"/>
        <w:sz w:val="22"/>
      </w:rPr>
    </w:lvl>
  </w:abstractNum>
  <w:abstractNum w:abstractNumId="51" w15:restartNumberingAfterBreak="0">
    <w:nsid w:val="11DE3781"/>
    <w:multiLevelType w:val="hybridMultilevel"/>
    <w:tmpl w:val="7F50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2021644"/>
    <w:multiLevelType w:val="hybridMultilevel"/>
    <w:tmpl w:val="D2AA8542"/>
    <w:lvl w:ilvl="0" w:tplc="9D901638">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21303EB"/>
    <w:multiLevelType w:val="hybridMultilevel"/>
    <w:tmpl w:val="F4D64FD6"/>
    <w:lvl w:ilvl="0" w:tplc="A80EB0B4">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24D4D08"/>
    <w:multiLevelType w:val="hybridMultilevel"/>
    <w:tmpl w:val="CDF83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3044700"/>
    <w:multiLevelType w:val="multilevel"/>
    <w:tmpl w:val="3A6CB492"/>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56" w15:restartNumberingAfterBreak="0">
    <w:nsid w:val="130B3757"/>
    <w:multiLevelType w:val="multilevel"/>
    <w:tmpl w:val="7FB253D8"/>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57" w15:restartNumberingAfterBreak="0">
    <w:nsid w:val="13263AFB"/>
    <w:multiLevelType w:val="hybridMultilevel"/>
    <w:tmpl w:val="D43A5B6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8" w15:restartNumberingAfterBreak="0">
    <w:nsid w:val="1359656A"/>
    <w:multiLevelType w:val="hybridMultilevel"/>
    <w:tmpl w:val="0FA80D8E"/>
    <w:lvl w:ilvl="0" w:tplc="988EF2F4">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137F1ABF"/>
    <w:multiLevelType w:val="hybridMultilevel"/>
    <w:tmpl w:val="6B6A2D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13886A73"/>
    <w:multiLevelType w:val="hybridMultilevel"/>
    <w:tmpl w:val="3A58C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3DC188E"/>
    <w:multiLevelType w:val="hybridMultilevel"/>
    <w:tmpl w:val="6464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0248E2"/>
    <w:multiLevelType w:val="hybridMultilevel"/>
    <w:tmpl w:val="BA90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5E200D"/>
    <w:multiLevelType w:val="hybridMultilevel"/>
    <w:tmpl w:val="96E42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47924D7"/>
    <w:multiLevelType w:val="multilevel"/>
    <w:tmpl w:val="1C0C595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5" w15:restartNumberingAfterBreak="0">
    <w:nsid w:val="14DD106F"/>
    <w:multiLevelType w:val="multilevel"/>
    <w:tmpl w:val="4060F5C4"/>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66" w15:restartNumberingAfterBreak="0">
    <w:nsid w:val="151A2D84"/>
    <w:multiLevelType w:val="hybridMultilevel"/>
    <w:tmpl w:val="E344334A"/>
    <w:lvl w:ilvl="0" w:tplc="3684EE7E">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15482C05"/>
    <w:multiLevelType w:val="multilevel"/>
    <w:tmpl w:val="07CA32C6"/>
    <w:lvl w:ilvl="0">
      <w:start w:val="6"/>
      <w:numFmt w:val="decimal"/>
      <w:lvlText w:val="%1"/>
      <w:lvlJc w:val="left"/>
      <w:pPr>
        <w:ind w:left="1080" w:hanging="1080"/>
      </w:pPr>
      <w:rPr>
        <w:rFonts w:hint="default"/>
      </w:rPr>
    </w:lvl>
    <w:lvl w:ilvl="1">
      <w:start w:val="6"/>
      <w:numFmt w:val="decimal"/>
      <w:lvlText w:val="%1.%2"/>
      <w:lvlJc w:val="left"/>
      <w:pPr>
        <w:ind w:left="1080" w:hanging="1080"/>
      </w:pPr>
      <w:rPr>
        <w:rFonts w:hint="default"/>
      </w:rPr>
    </w:lvl>
    <w:lvl w:ilvl="2">
      <w:start w:val="2"/>
      <w:numFmt w:val="decimal"/>
      <w:lvlText w:val="%1.%2.%3"/>
      <w:lvlJc w:val="left"/>
      <w:pPr>
        <w:ind w:left="1080" w:hanging="10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15B44C51"/>
    <w:multiLevelType w:val="hybridMultilevel"/>
    <w:tmpl w:val="FDAEA914"/>
    <w:lvl w:ilvl="0" w:tplc="04090003">
      <w:start w:val="1"/>
      <w:numFmt w:val="bullet"/>
      <w:lvlText w:val="o"/>
      <w:lvlJc w:val="left"/>
      <w:pPr>
        <w:ind w:left="1400" w:hanging="360"/>
      </w:pPr>
      <w:rPr>
        <w:rFonts w:ascii="Courier New" w:hAnsi="Courier New" w:cs="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9" w15:restartNumberingAfterBreak="0">
    <w:nsid w:val="15D41D1A"/>
    <w:multiLevelType w:val="multilevel"/>
    <w:tmpl w:val="2BFCA88A"/>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70" w15:restartNumberingAfterBreak="0">
    <w:nsid w:val="16A16525"/>
    <w:multiLevelType w:val="hybridMultilevel"/>
    <w:tmpl w:val="1C86AF6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16EE683A"/>
    <w:multiLevelType w:val="hybridMultilevel"/>
    <w:tmpl w:val="2D8C9AB8"/>
    <w:lvl w:ilvl="0" w:tplc="D952CCEC">
      <w:start w:val="16"/>
      <w:numFmt w:val="decimal"/>
      <w:lvlText w:val="%1."/>
      <w:lvlJc w:val="left"/>
      <w:pPr>
        <w:ind w:left="990" w:hanging="63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16F2760C"/>
    <w:multiLevelType w:val="multilevel"/>
    <w:tmpl w:val="EFCCEF9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73" w15:restartNumberingAfterBreak="0">
    <w:nsid w:val="173C7E0B"/>
    <w:multiLevelType w:val="hybridMultilevel"/>
    <w:tmpl w:val="93A22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17C768D5"/>
    <w:multiLevelType w:val="multilevel"/>
    <w:tmpl w:val="210C455C"/>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75" w15:restartNumberingAfterBreak="0">
    <w:nsid w:val="1863349F"/>
    <w:multiLevelType w:val="multilevel"/>
    <w:tmpl w:val="E200C8BC"/>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76" w15:restartNumberingAfterBreak="0">
    <w:nsid w:val="18AC3A1D"/>
    <w:multiLevelType w:val="hybridMultilevel"/>
    <w:tmpl w:val="77067E76"/>
    <w:lvl w:ilvl="0" w:tplc="04090001">
      <w:start w:val="1"/>
      <w:numFmt w:val="bullet"/>
      <w:lvlText w:val=""/>
      <w:lvlJc w:val="left"/>
      <w:pPr>
        <w:ind w:left="1480" w:hanging="400"/>
      </w:pPr>
      <w:rPr>
        <w:rFonts w:ascii="Symbol" w:hAnsi="Symbol" w:hint="default"/>
      </w:rPr>
    </w:lvl>
    <w:lvl w:ilvl="1" w:tplc="04090003" w:tentative="1">
      <w:start w:val="1"/>
      <w:numFmt w:val="bullet"/>
      <w:lvlText w:val=""/>
      <w:lvlJc w:val="left"/>
      <w:pPr>
        <w:ind w:left="1880" w:hanging="400"/>
      </w:pPr>
      <w:rPr>
        <w:rFonts w:ascii="Wingdings" w:hAnsi="Wingdings" w:hint="default"/>
      </w:rPr>
    </w:lvl>
    <w:lvl w:ilvl="2" w:tplc="04090005" w:tentative="1">
      <w:start w:val="1"/>
      <w:numFmt w:val="bullet"/>
      <w:lvlText w:val=""/>
      <w:lvlJc w:val="left"/>
      <w:pPr>
        <w:ind w:left="2280" w:hanging="400"/>
      </w:pPr>
      <w:rPr>
        <w:rFonts w:ascii="Wingdings" w:hAnsi="Wingdings" w:hint="default"/>
      </w:rPr>
    </w:lvl>
    <w:lvl w:ilvl="3" w:tplc="04090001" w:tentative="1">
      <w:start w:val="1"/>
      <w:numFmt w:val="bullet"/>
      <w:lvlText w:val=""/>
      <w:lvlJc w:val="left"/>
      <w:pPr>
        <w:ind w:left="2680" w:hanging="400"/>
      </w:pPr>
      <w:rPr>
        <w:rFonts w:ascii="Wingdings" w:hAnsi="Wingdings" w:hint="default"/>
      </w:rPr>
    </w:lvl>
    <w:lvl w:ilvl="4" w:tplc="04090003" w:tentative="1">
      <w:start w:val="1"/>
      <w:numFmt w:val="bullet"/>
      <w:lvlText w:val=""/>
      <w:lvlJc w:val="left"/>
      <w:pPr>
        <w:ind w:left="3080" w:hanging="400"/>
      </w:pPr>
      <w:rPr>
        <w:rFonts w:ascii="Wingdings" w:hAnsi="Wingdings" w:hint="default"/>
      </w:rPr>
    </w:lvl>
    <w:lvl w:ilvl="5" w:tplc="04090005" w:tentative="1">
      <w:start w:val="1"/>
      <w:numFmt w:val="bullet"/>
      <w:lvlText w:val=""/>
      <w:lvlJc w:val="left"/>
      <w:pPr>
        <w:ind w:left="3480" w:hanging="400"/>
      </w:pPr>
      <w:rPr>
        <w:rFonts w:ascii="Wingdings" w:hAnsi="Wingdings" w:hint="default"/>
      </w:rPr>
    </w:lvl>
    <w:lvl w:ilvl="6" w:tplc="04090001" w:tentative="1">
      <w:start w:val="1"/>
      <w:numFmt w:val="bullet"/>
      <w:lvlText w:val=""/>
      <w:lvlJc w:val="left"/>
      <w:pPr>
        <w:ind w:left="3880" w:hanging="400"/>
      </w:pPr>
      <w:rPr>
        <w:rFonts w:ascii="Wingdings" w:hAnsi="Wingdings" w:hint="default"/>
      </w:rPr>
    </w:lvl>
    <w:lvl w:ilvl="7" w:tplc="04090003" w:tentative="1">
      <w:start w:val="1"/>
      <w:numFmt w:val="bullet"/>
      <w:lvlText w:val=""/>
      <w:lvlJc w:val="left"/>
      <w:pPr>
        <w:ind w:left="4280" w:hanging="400"/>
      </w:pPr>
      <w:rPr>
        <w:rFonts w:ascii="Wingdings" w:hAnsi="Wingdings" w:hint="default"/>
      </w:rPr>
    </w:lvl>
    <w:lvl w:ilvl="8" w:tplc="04090005" w:tentative="1">
      <w:start w:val="1"/>
      <w:numFmt w:val="bullet"/>
      <w:lvlText w:val=""/>
      <w:lvlJc w:val="left"/>
      <w:pPr>
        <w:ind w:left="4680" w:hanging="400"/>
      </w:pPr>
      <w:rPr>
        <w:rFonts w:ascii="Wingdings" w:hAnsi="Wingdings" w:hint="default"/>
      </w:rPr>
    </w:lvl>
  </w:abstractNum>
  <w:abstractNum w:abstractNumId="77" w15:restartNumberingAfterBreak="0">
    <w:nsid w:val="18E11D39"/>
    <w:multiLevelType w:val="multilevel"/>
    <w:tmpl w:val="AD34309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8" w15:restartNumberingAfterBreak="0">
    <w:nsid w:val="1B0703B5"/>
    <w:multiLevelType w:val="hybridMultilevel"/>
    <w:tmpl w:val="D0A267C2"/>
    <w:lvl w:ilvl="0" w:tplc="F80CA46A">
      <w:start w:val="1"/>
      <w:numFmt w:val="bullet"/>
      <w:lvlText w:val="•"/>
      <w:lvlJc w:val="left"/>
      <w:pPr>
        <w:ind w:left="2160" w:hanging="360"/>
      </w:pPr>
      <w:rPr>
        <w:rFonts w:ascii="BatangChe" w:eastAsia="BatangChe" w:hAnsi="BatangChe" w:hint="eastAsia"/>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9" w15:restartNumberingAfterBreak="0">
    <w:nsid w:val="1B4D17AA"/>
    <w:multiLevelType w:val="hybridMultilevel"/>
    <w:tmpl w:val="FCD8AE6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80" w15:restartNumberingAfterBreak="0">
    <w:nsid w:val="1BB11336"/>
    <w:multiLevelType w:val="hybridMultilevel"/>
    <w:tmpl w:val="FDE01018"/>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15:restartNumberingAfterBreak="0">
    <w:nsid w:val="1C440973"/>
    <w:multiLevelType w:val="multilevel"/>
    <w:tmpl w:val="6BEE105A"/>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83" w15:restartNumberingAfterBreak="0">
    <w:nsid w:val="1D3B11CB"/>
    <w:multiLevelType w:val="multilevel"/>
    <w:tmpl w:val="7CECEA88"/>
    <w:lvl w:ilvl="0">
      <w:start w:val="6"/>
      <w:numFmt w:val="decimal"/>
      <w:lvlText w:val="%1"/>
      <w:lvlJc w:val="left"/>
      <w:pPr>
        <w:ind w:left="735" w:hanging="735"/>
      </w:pPr>
      <w:rPr>
        <w:rFonts w:ascii="Arial Bold" w:hAnsi="Arial Bold" w:hint="default"/>
        <w:sz w:val="22"/>
      </w:rPr>
    </w:lvl>
    <w:lvl w:ilvl="1">
      <w:start w:val="6"/>
      <w:numFmt w:val="decimal"/>
      <w:lvlText w:val="%1.%2"/>
      <w:lvlJc w:val="left"/>
      <w:pPr>
        <w:ind w:left="735" w:hanging="735"/>
      </w:pPr>
      <w:rPr>
        <w:rFonts w:ascii="Arial Bold" w:hAnsi="Arial Bold" w:hint="default"/>
        <w:sz w:val="22"/>
      </w:rPr>
    </w:lvl>
    <w:lvl w:ilvl="2">
      <w:start w:val="2"/>
      <w:numFmt w:val="decimal"/>
      <w:lvlText w:val="%1.%2.%3"/>
      <w:lvlJc w:val="left"/>
      <w:pPr>
        <w:ind w:left="735" w:hanging="73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84" w15:restartNumberingAfterBreak="0">
    <w:nsid w:val="1DF040B3"/>
    <w:multiLevelType w:val="hybridMultilevel"/>
    <w:tmpl w:val="93CEC41C"/>
    <w:lvl w:ilvl="0" w:tplc="04090003">
      <w:start w:val="1"/>
      <w:numFmt w:val="bullet"/>
      <w:lvlText w:val="o"/>
      <w:lvlJc w:val="left"/>
      <w:pPr>
        <w:ind w:left="1060" w:hanging="360"/>
      </w:pPr>
      <w:rPr>
        <w:rFonts w:ascii="Courier New" w:hAnsi="Courier New" w:cs="Courier New"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5" w15:restartNumberingAfterBreak="0">
    <w:nsid w:val="1E333C68"/>
    <w:multiLevelType w:val="hybridMultilevel"/>
    <w:tmpl w:val="3BD2630C"/>
    <w:lvl w:ilvl="0" w:tplc="AE4C3F48">
      <w:start w:val="1"/>
      <w:numFmt w:val="bullet"/>
      <w:lvlText w:val=""/>
      <w:lvlJc w:val="left"/>
      <w:pPr>
        <w:ind w:left="800" w:hanging="400"/>
      </w:pPr>
      <w:rPr>
        <w:rFonts w:ascii="Symbol" w:hAnsi="Symbol" w:hint="default"/>
        <w:color w:val="auto"/>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1E7E6C30"/>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87" w15:restartNumberingAfterBreak="0">
    <w:nsid w:val="1EAC65C9"/>
    <w:multiLevelType w:val="multilevel"/>
    <w:tmpl w:val="4FD86F42"/>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88" w15:restartNumberingAfterBreak="0">
    <w:nsid w:val="1EB65681"/>
    <w:multiLevelType w:val="multilevel"/>
    <w:tmpl w:val="BD74AD56"/>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89" w15:restartNumberingAfterBreak="0">
    <w:nsid w:val="1EE57096"/>
    <w:multiLevelType w:val="hybridMultilevel"/>
    <w:tmpl w:val="D7F42A00"/>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90" w15:restartNumberingAfterBreak="0">
    <w:nsid w:val="1F10690A"/>
    <w:multiLevelType w:val="multilevel"/>
    <w:tmpl w:val="FC280DFA"/>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91" w15:restartNumberingAfterBreak="0">
    <w:nsid w:val="1F57716C"/>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92" w15:restartNumberingAfterBreak="0">
    <w:nsid w:val="1FA53ABC"/>
    <w:multiLevelType w:val="hybridMultilevel"/>
    <w:tmpl w:val="0A58487C"/>
    <w:lvl w:ilvl="0" w:tplc="06E01140">
      <w:start w:val="16"/>
      <w:numFmt w:val="decimal"/>
      <w:lvlText w:val="%1."/>
      <w:lvlJc w:val="left"/>
      <w:pPr>
        <w:ind w:left="1409" w:hanging="1069"/>
      </w:pPr>
      <w:rPr>
        <w:rFonts w:eastAsiaTheme="minorEastAsia"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93" w15:restartNumberingAfterBreak="0">
    <w:nsid w:val="1FA95BA9"/>
    <w:multiLevelType w:val="hybridMultilevel"/>
    <w:tmpl w:val="4244BB00"/>
    <w:lvl w:ilvl="0" w:tplc="04090001">
      <w:start w:val="1"/>
      <w:numFmt w:val="bullet"/>
      <w:lvlText w:val=""/>
      <w:lvlJc w:val="left"/>
      <w:pPr>
        <w:ind w:left="1853" w:hanging="360"/>
      </w:pPr>
      <w:rPr>
        <w:rFonts w:ascii="Symbol" w:hAnsi="Symbol" w:hint="default"/>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94" w15:restartNumberingAfterBreak="0">
    <w:nsid w:val="20DC5D05"/>
    <w:multiLevelType w:val="hybridMultilevel"/>
    <w:tmpl w:val="A67C654E"/>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95" w15:restartNumberingAfterBreak="0">
    <w:nsid w:val="20EE03A9"/>
    <w:multiLevelType w:val="multilevel"/>
    <w:tmpl w:val="B86A48B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214A3E31"/>
    <w:multiLevelType w:val="hybridMultilevel"/>
    <w:tmpl w:val="28CCA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26E0657"/>
    <w:multiLevelType w:val="hybridMultilevel"/>
    <w:tmpl w:val="185CC57C"/>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99" w15:restartNumberingAfterBreak="0">
    <w:nsid w:val="23256DD4"/>
    <w:multiLevelType w:val="multilevel"/>
    <w:tmpl w:val="6C4AE910"/>
    <w:lvl w:ilvl="0">
      <w:start w:val="1"/>
      <w:numFmt w:val="bullet"/>
      <w:lvlText w:val="o"/>
      <w:lvlJc w:val="left"/>
      <w:pPr>
        <w:ind w:left="1020" w:hanging="340"/>
      </w:pPr>
      <w:rPr>
        <w:rFonts w:ascii="Courier New" w:hAnsi="Courier New" w:cs="Courier New" w:hint="default"/>
      </w:rPr>
    </w:lvl>
    <w:lvl w:ilvl="1">
      <w:start w:val="1"/>
      <w:numFmt w:val="bullet"/>
      <w:lvlText w:val=""/>
      <w:lvlJc w:val="left"/>
      <w:pPr>
        <w:ind w:left="1360" w:hanging="340"/>
      </w:pPr>
      <w:rPr>
        <w:rFonts w:ascii="Symbol" w:hAnsi="Symbol" w:hint="default"/>
        <w:color w:val="auto"/>
      </w:rPr>
    </w:lvl>
    <w:lvl w:ilvl="2">
      <w:start w:val="1"/>
      <w:numFmt w:val="bullet"/>
      <w:lvlText w:val=""/>
      <w:lvlJc w:val="left"/>
      <w:pPr>
        <w:ind w:left="1700" w:hanging="340"/>
      </w:pPr>
      <w:rPr>
        <w:rFonts w:ascii="Symbol" w:hAnsi="Symbol" w:hint="default"/>
      </w:rPr>
    </w:lvl>
    <w:lvl w:ilvl="3">
      <w:start w:val="1"/>
      <w:numFmt w:val="bullet"/>
      <w:lvlText w:val="o"/>
      <w:lvlJc w:val="left"/>
      <w:pPr>
        <w:ind w:left="2040" w:hanging="340"/>
      </w:pPr>
      <w:rPr>
        <w:rFonts w:ascii="Courier New" w:hAnsi="Courier New" w:hint="default"/>
      </w:rPr>
    </w:lvl>
    <w:lvl w:ilvl="4">
      <w:start w:val="1"/>
      <w:numFmt w:val="none"/>
      <w:lvlText w:val=""/>
      <w:lvlJc w:val="left"/>
      <w:pPr>
        <w:ind w:left="2380" w:hanging="340"/>
      </w:pPr>
      <w:rPr>
        <w:rFonts w:hint="default"/>
      </w:rPr>
    </w:lvl>
    <w:lvl w:ilvl="5">
      <w:start w:val="1"/>
      <w:numFmt w:val="none"/>
      <w:lvlText w:val=""/>
      <w:lvlJc w:val="left"/>
      <w:pPr>
        <w:ind w:left="2720" w:hanging="340"/>
      </w:pPr>
      <w:rPr>
        <w:rFonts w:hint="default"/>
      </w:rPr>
    </w:lvl>
    <w:lvl w:ilvl="6">
      <w:start w:val="1"/>
      <w:numFmt w:val="none"/>
      <w:lvlText w:val=""/>
      <w:lvlJc w:val="left"/>
      <w:pPr>
        <w:ind w:left="3060" w:hanging="340"/>
      </w:pPr>
      <w:rPr>
        <w:rFonts w:hint="default"/>
      </w:rPr>
    </w:lvl>
    <w:lvl w:ilvl="7">
      <w:start w:val="1"/>
      <w:numFmt w:val="none"/>
      <w:lvlText w:val=""/>
      <w:lvlJc w:val="left"/>
      <w:pPr>
        <w:ind w:left="3400" w:hanging="340"/>
      </w:pPr>
      <w:rPr>
        <w:rFonts w:hint="default"/>
      </w:rPr>
    </w:lvl>
    <w:lvl w:ilvl="8">
      <w:start w:val="1"/>
      <w:numFmt w:val="none"/>
      <w:lvlText w:val=""/>
      <w:lvlJc w:val="left"/>
      <w:pPr>
        <w:ind w:left="3740" w:hanging="340"/>
      </w:pPr>
      <w:rPr>
        <w:rFonts w:hint="default"/>
      </w:rPr>
    </w:lvl>
  </w:abstractNum>
  <w:abstractNum w:abstractNumId="100" w15:restartNumberingAfterBreak="0">
    <w:nsid w:val="23885C50"/>
    <w:multiLevelType w:val="multilevel"/>
    <w:tmpl w:val="7732238C"/>
    <w:lvl w:ilvl="0">
      <w:start w:val="1"/>
      <w:numFmt w:val="bullet"/>
      <w:lvlText w:val=""/>
      <w:lvlJc w:val="left"/>
      <w:pPr>
        <w:ind w:left="680" w:hanging="340"/>
      </w:pPr>
      <w:rPr>
        <w:rFonts w:ascii="Symbol" w:hAnsi="Symbol" w:hint="default"/>
      </w:rPr>
    </w:lvl>
    <w:lvl w:ilvl="1">
      <w:start w:val="1"/>
      <w:numFmt w:val="upperLetter"/>
      <w:lvlText w:val="%2."/>
      <w:lvlJc w:val="left"/>
      <w:pPr>
        <w:ind w:left="1020" w:hanging="340"/>
      </w:pPr>
      <w:rPr>
        <w:rFonts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01" w15:restartNumberingAfterBreak="0">
    <w:nsid w:val="23AE0312"/>
    <w:multiLevelType w:val="hybridMultilevel"/>
    <w:tmpl w:val="DDA252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24242225"/>
    <w:multiLevelType w:val="multilevel"/>
    <w:tmpl w:val="18B0679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03" w15:restartNumberingAfterBreak="0">
    <w:nsid w:val="25113448"/>
    <w:multiLevelType w:val="multilevel"/>
    <w:tmpl w:val="C824BA88"/>
    <w:lvl w:ilvl="0">
      <w:start w:val="1"/>
      <w:numFmt w:val="lowerLetter"/>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04" w15:restartNumberingAfterBreak="0">
    <w:nsid w:val="253765FD"/>
    <w:multiLevelType w:val="hybridMultilevel"/>
    <w:tmpl w:val="B72A63AC"/>
    <w:lvl w:ilvl="0" w:tplc="292E0FD8">
      <w:start w:val="1"/>
      <w:numFmt w:val="bullet"/>
      <w:lvlText w:val=""/>
      <w:lvlJc w:val="left"/>
      <w:pPr>
        <w:ind w:left="720" w:hanging="360"/>
      </w:pPr>
      <w:rPr>
        <w:rFonts w:ascii="Symbol" w:hAnsi="Symbol" w:hint="default"/>
        <w:color w:val="000000" w:themeColor="text1"/>
      </w:rPr>
    </w:lvl>
    <w:lvl w:ilvl="1" w:tplc="4676A8A4">
      <w:start w:val="1"/>
      <w:numFmt w:val="bullet"/>
      <w:lvlText w:val="o"/>
      <w:lvlJc w:val="left"/>
      <w:pPr>
        <w:ind w:left="1440" w:hanging="360"/>
      </w:pPr>
      <w:rPr>
        <w:rFonts w:ascii="Courier New" w:hAnsi="Courier New" w:hint="default"/>
      </w:rPr>
    </w:lvl>
    <w:lvl w:ilvl="2" w:tplc="1D9C3DB4">
      <w:start w:val="1"/>
      <w:numFmt w:val="bullet"/>
      <w:lvlText w:val=""/>
      <w:lvlJc w:val="left"/>
      <w:pPr>
        <w:ind w:left="2160" w:hanging="360"/>
      </w:pPr>
      <w:rPr>
        <w:rFonts w:ascii="Wingdings" w:hAnsi="Wingdings" w:hint="default"/>
      </w:rPr>
    </w:lvl>
    <w:lvl w:ilvl="3" w:tplc="749296AA">
      <w:start w:val="1"/>
      <w:numFmt w:val="bullet"/>
      <w:lvlText w:val=""/>
      <w:lvlJc w:val="left"/>
      <w:pPr>
        <w:ind w:left="2880" w:hanging="360"/>
      </w:pPr>
      <w:rPr>
        <w:rFonts w:ascii="Symbol" w:hAnsi="Symbol" w:hint="default"/>
      </w:rPr>
    </w:lvl>
    <w:lvl w:ilvl="4" w:tplc="9D3A559E">
      <w:start w:val="1"/>
      <w:numFmt w:val="bullet"/>
      <w:lvlText w:val="o"/>
      <w:lvlJc w:val="left"/>
      <w:pPr>
        <w:ind w:left="3600" w:hanging="360"/>
      </w:pPr>
      <w:rPr>
        <w:rFonts w:ascii="Courier New" w:hAnsi="Courier New" w:hint="default"/>
      </w:rPr>
    </w:lvl>
    <w:lvl w:ilvl="5" w:tplc="1C264152">
      <w:start w:val="1"/>
      <w:numFmt w:val="bullet"/>
      <w:lvlText w:val=""/>
      <w:lvlJc w:val="left"/>
      <w:pPr>
        <w:ind w:left="4320" w:hanging="360"/>
      </w:pPr>
      <w:rPr>
        <w:rFonts w:ascii="Wingdings" w:hAnsi="Wingdings" w:hint="default"/>
      </w:rPr>
    </w:lvl>
    <w:lvl w:ilvl="6" w:tplc="31F86132">
      <w:start w:val="1"/>
      <w:numFmt w:val="bullet"/>
      <w:lvlText w:val=""/>
      <w:lvlJc w:val="left"/>
      <w:pPr>
        <w:ind w:left="5040" w:hanging="360"/>
      </w:pPr>
      <w:rPr>
        <w:rFonts w:ascii="Symbol" w:hAnsi="Symbol" w:hint="default"/>
      </w:rPr>
    </w:lvl>
    <w:lvl w:ilvl="7" w:tplc="4452821C">
      <w:start w:val="1"/>
      <w:numFmt w:val="bullet"/>
      <w:lvlText w:val="o"/>
      <w:lvlJc w:val="left"/>
      <w:pPr>
        <w:ind w:left="5760" w:hanging="360"/>
      </w:pPr>
      <w:rPr>
        <w:rFonts w:ascii="Courier New" w:hAnsi="Courier New" w:hint="default"/>
      </w:rPr>
    </w:lvl>
    <w:lvl w:ilvl="8" w:tplc="E900565A">
      <w:start w:val="1"/>
      <w:numFmt w:val="bullet"/>
      <w:lvlText w:val=""/>
      <w:lvlJc w:val="left"/>
      <w:pPr>
        <w:ind w:left="6480" w:hanging="360"/>
      </w:pPr>
      <w:rPr>
        <w:rFonts w:ascii="Wingdings" w:hAnsi="Wingdings" w:hint="default"/>
      </w:rPr>
    </w:lvl>
  </w:abstractNum>
  <w:abstractNum w:abstractNumId="105" w15:restartNumberingAfterBreak="0">
    <w:nsid w:val="254347D1"/>
    <w:multiLevelType w:val="hybridMultilevel"/>
    <w:tmpl w:val="2DE88C76"/>
    <w:lvl w:ilvl="0" w:tplc="745A1814">
      <w:start w:val="6"/>
      <w:numFmt w:val="decimal"/>
      <w:lvlText w:val=""/>
      <w:lvlJc w:val="left"/>
      <w:pPr>
        <w:ind w:left="1215" w:hanging="855"/>
      </w:pPr>
      <w:rPr>
        <w:rFonts w:ascii="Arial Bold"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27162103"/>
    <w:multiLevelType w:val="multilevel"/>
    <w:tmpl w:val="624C5B20"/>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07" w15:restartNumberingAfterBreak="0">
    <w:nsid w:val="277851F0"/>
    <w:multiLevelType w:val="hybridMultilevel"/>
    <w:tmpl w:val="39E8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8F418B"/>
    <w:multiLevelType w:val="hybridMultilevel"/>
    <w:tmpl w:val="736A26FA"/>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09" w15:restartNumberingAfterBreak="0">
    <w:nsid w:val="27CF66F8"/>
    <w:multiLevelType w:val="multilevel"/>
    <w:tmpl w:val="231E76E4"/>
    <w:lvl w:ilvl="0">
      <w:start w:val="6"/>
      <w:numFmt w:val="decimal"/>
      <w:lvlText w:val="%1"/>
      <w:lvlJc w:val="left"/>
      <w:pPr>
        <w:ind w:left="855" w:hanging="855"/>
      </w:pPr>
      <w:rPr>
        <w:rFonts w:ascii="Arial Bold" w:eastAsia="Times New Roman" w:hAnsi="Arial Bold" w:hint="default"/>
        <w:sz w:val="22"/>
      </w:rPr>
    </w:lvl>
    <w:lvl w:ilvl="1">
      <w:start w:val="6"/>
      <w:numFmt w:val="decimal"/>
      <w:lvlText w:val="%1.%2"/>
      <w:lvlJc w:val="left"/>
      <w:pPr>
        <w:ind w:left="855" w:hanging="855"/>
      </w:pPr>
      <w:rPr>
        <w:rFonts w:ascii="Arial Bold" w:eastAsia="Times New Roman" w:hAnsi="Arial Bold" w:hint="default"/>
        <w:sz w:val="22"/>
      </w:rPr>
    </w:lvl>
    <w:lvl w:ilvl="2">
      <w:start w:val="2"/>
      <w:numFmt w:val="decimal"/>
      <w:lvlText w:val="%1.%2.%3"/>
      <w:lvlJc w:val="left"/>
      <w:pPr>
        <w:ind w:left="855" w:hanging="855"/>
      </w:pPr>
      <w:rPr>
        <w:rFonts w:ascii="Arial Bold" w:eastAsia="Times New Roman" w:hAnsi="Arial Bold" w:hint="default"/>
        <w:sz w:val="22"/>
      </w:rPr>
    </w:lvl>
    <w:lvl w:ilvl="3">
      <w:start w:val="1"/>
      <w:numFmt w:val="decimal"/>
      <w:lvlText w:val="%1.%2.%3.%4"/>
      <w:lvlJc w:val="left"/>
      <w:pPr>
        <w:ind w:left="1080" w:hanging="1080"/>
      </w:pPr>
      <w:rPr>
        <w:rFonts w:ascii="Arial Bold" w:eastAsia="Times New Roman" w:hAnsi="Arial Bold" w:hint="default"/>
        <w:sz w:val="22"/>
      </w:rPr>
    </w:lvl>
    <w:lvl w:ilvl="4">
      <w:start w:val="1"/>
      <w:numFmt w:val="decimal"/>
      <w:lvlText w:val="%1.%2.%3.%4.%5"/>
      <w:lvlJc w:val="left"/>
      <w:pPr>
        <w:ind w:left="1080" w:hanging="1080"/>
      </w:pPr>
      <w:rPr>
        <w:rFonts w:ascii="Arial Bold" w:eastAsia="Times New Roman" w:hAnsi="Arial Bold" w:hint="default"/>
        <w:sz w:val="22"/>
      </w:rPr>
    </w:lvl>
    <w:lvl w:ilvl="5">
      <w:start w:val="1"/>
      <w:numFmt w:val="decimal"/>
      <w:lvlText w:val="%1.%2.%3.%4.%5.%6"/>
      <w:lvlJc w:val="left"/>
      <w:pPr>
        <w:ind w:left="1440" w:hanging="1440"/>
      </w:pPr>
      <w:rPr>
        <w:rFonts w:ascii="Arial Bold" w:eastAsia="Times New Roman" w:hAnsi="Arial Bold" w:hint="default"/>
        <w:sz w:val="22"/>
      </w:rPr>
    </w:lvl>
    <w:lvl w:ilvl="6">
      <w:start w:val="1"/>
      <w:numFmt w:val="decimal"/>
      <w:lvlText w:val="%1.%2.%3.%4.%5.%6.%7"/>
      <w:lvlJc w:val="left"/>
      <w:pPr>
        <w:ind w:left="1440" w:hanging="1440"/>
      </w:pPr>
      <w:rPr>
        <w:rFonts w:ascii="Arial Bold" w:eastAsia="Times New Roman" w:hAnsi="Arial Bold" w:hint="default"/>
        <w:sz w:val="22"/>
      </w:rPr>
    </w:lvl>
    <w:lvl w:ilvl="7">
      <w:start w:val="1"/>
      <w:numFmt w:val="decimal"/>
      <w:lvlText w:val="%1.%2.%3.%4.%5.%6.%7.%8"/>
      <w:lvlJc w:val="left"/>
      <w:pPr>
        <w:ind w:left="1800" w:hanging="1800"/>
      </w:pPr>
      <w:rPr>
        <w:rFonts w:ascii="Arial Bold" w:eastAsia="Times New Roman" w:hAnsi="Arial Bold" w:hint="default"/>
        <w:sz w:val="22"/>
      </w:rPr>
    </w:lvl>
    <w:lvl w:ilvl="8">
      <w:start w:val="1"/>
      <w:numFmt w:val="decimal"/>
      <w:lvlText w:val="%1.%2.%3.%4.%5.%6.%7.%8.%9"/>
      <w:lvlJc w:val="left"/>
      <w:pPr>
        <w:ind w:left="2160" w:hanging="2160"/>
      </w:pPr>
      <w:rPr>
        <w:rFonts w:ascii="Arial Bold" w:eastAsia="Times New Roman" w:hAnsi="Arial Bold" w:hint="default"/>
        <w:sz w:val="22"/>
      </w:rPr>
    </w:lvl>
  </w:abstractNum>
  <w:abstractNum w:abstractNumId="110" w15:restartNumberingAfterBreak="0">
    <w:nsid w:val="27ED5D5E"/>
    <w:multiLevelType w:val="hybridMultilevel"/>
    <w:tmpl w:val="557498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28515A73"/>
    <w:multiLevelType w:val="hybridMultilevel"/>
    <w:tmpl w:val="0F520A12"/>
    <w:lvl w:ilvl="0" w:tplc="44640B12">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28631409"/>
    <w:multiLevelType w:val="hybridMultilevel"/>
    <w:tmpl w:val="58A2CFD2"/>
    <w:lvl w:ilvl="0" w:tplc="3D380856">
      <w:numFmt w:val="bullet"/>
      <w:lvlText w:val=""/>
      <w:lvlJc w:val="left"/>
      <w:pPr>
        <w:ind w:left="700" w:hanging="360"/>
      </w:pPr>
      <w:rPr>
        <w:rFonts w:ascii="Symbol" w:eastAsia="SimSun" w:hAnsi="Symbol" w:cs="Times New Roman" w:hint="default"/>
      </w:rPr>
    </w:lvl>
    <w:lvl w:ilvl="1" w:tplc="04090003" w:tentative="1">
      <w:start w:val="1"/>
      <w:numFmt w:val="bullet"/>
      <w:lvlText w:val=""/>
      <w:lvlJc w:val="left"/>
      <w:pPr>
        <w:ind w:left="1140" w:hanging="400"/>
      </w:pPr>
      <w:rPr>
        <w:rFonts w:ascii="Wingdings" w:hAnsi="Wingdings" w:hint="default"/>
      </w:rPr>
    </w:lvl>
    <w:lvl w:ilvl="2" w:tplc="04090005" w:tentative="1">
      <w:start w:val="1"/>
      <w:numFmt w:val="bullet"/>
      <w:lvlText w:val=""/>
      <w:lvlJc w:val="left"/>
      <w:pPr>
        <w:ind w:left="1540" w:hanging="400"/>
      </w:pPr>
      <w:rPr>
        <w:rFonts w:ascii="Wingdings" w:hAnsi="Wingdings" w:hint="default"/>
      </w:rPr>
    </w:lvl>
    <w:lvl w:ilvl="3" w:tplc="04090001" w:tentative="1">
      <w:start w:val="1"/>
      <w:numFmt w:val="bullet"/>
      <w:lvlText w:val=""/>
      <w:lvlJc w:val="left"/>
      <w:pPr>
        <w:ind w:left="1940" w:hanging="400"/>
      </w:pPr>
      <w:rPr>
        <w:rFonts w:ascii="Wingdings" w:hAnsi="Wingdings" w:hint="default"/>
      </w:rPr>
    </w:lvl>
    <w:lvl w:ilvl="4" w:tplc="04090003" w:tentative="1">
      <w:start w:val="1"/>
      <w:numFmt w:val="bullet"/>
      <w:lvlText w:val=""/>
      <w:lvlJc w:val="left"/>
      <w:pPr>
        <w:ind w:left="2340" w:hanging="400"/>
      </w:pPr>
      <w:rPr>
        <w:rFonts w:ascii="Wingdings" w:hAnsi="Wingdings" w:hint="default"/>
      </w:rPr>
    </w:lvl>
    <w:lvl w:ilvl="5" w:tplc="04090005" w:tentative="1">
      <w:start w:val="1"/>
      <w:numFmt w:val="bullet"/>
      <w:lvlText w:val=""/>
      <w:lvlJc w:val="left"/>
      <w:pPr>
        <w:ind w:left="2740" w:hanging="400"/>
      </w:pPr>
      <w:rPr>
        <w:rFonts w:ascii="Wingdings" w:hAnsi="Wingdings" w:hint="default"/>
      </w:rPr>
    </w:lvl>
    <w:lvl w:ilvl="6" w:tplc="04090001" w:tentative="1">
      <w:start w:val="1"/>
      <w:numFmt w:val="bullet"/>
      <w:lvlText w:val=""/>
      <w:lvlJc w:val="left"/>
      <w:pPr>
        <w:ind w:left="3140" w:hanging="400"/>
      </w:pPr>
      <w:rPr>
        <w:rFonts w:ascii="Wingdings" w:hAnsi="Wingdings" w:hint="default"/>
      </w:rPr>
    </w:lvl>
    <w:lvl w:ilvl="7" w:tplc="04090003" w:tentative="1">
      <w:start w:val="1"/>
      <w:numFmt w:val="bullet"/>
      <w:lvlText w:val=""/>
      <w:lvlJc w:val="left"/>
      <w:pPr>
        <w:ind w:left="3540" w:hanging="400"/>
      </w:pPr>
      <w:rPr>
        <w:rFonts w:ascii="Wingdings" w:hAnsi="Wingdings" w:hint="default"/>
      </w:rPr>
    </w:lvl>
    <w:lvl w:ilvl="8" w:tplc="04090005" w:tentative="1">
      <w:start w:val="1"/>
      <w:numFmt w:val="bullet"/>
      <w:lvlText w:val=""/>
      <w:lvlJc w:val="left"/>
      <w:pPr>
        <w:ind w:left="3940" w:hanging="400"/>
      </w:pPr>
      <w:rPr>
        <w:rFonts w:ascii="Wingdings" w:hAnsi="Wingdings" w:hint="default"/>
      </w:rPr>
    </w:lvl>
  </w:abstractNum>
  <w:abstractNum w:abstractNumId="113" w15:restartNumberingAfterBreak="0">
    <w:nsid w:val="296417F5"/>
    <w:multiLevelType w:val="multilevel"/>
    <w:tmpl w:val="ADFC11DE"/>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A250459"/>
    <w:multiLevelType w:val="hybridMultilevel"/>
    <w:tmpl w:val="0D502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2A96656D"/>
    <w:multiLevelType w:val="hybridMultilevel"/>
    <w:tmpl w:val="BFB8A8B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7" w15:restartNumberingAfterBreak="0">
    <w:nsid w:val="2AA06B77"/>
    <w:multiLevelType w:val="multilevel"/>
    <w:tmpl w:val="132A9BC4"/>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18" w15:restartNumberingAfterBreak="0">
    <w:nsid w:val="2ACF10CE"/>
    <w:multiLevelType w:val="hybridMultilevel"/>
    <w:tmpl w:val="B4A464A6"/>
    <w:lvl w:ilvl="0" w:tplc="F4842EC6">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2B5527C1"/>
    <w:multiLevelType w:val="multilevel"/>
    <w:tmpl w:val="8C842FD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20" w15:restartNumberingAfterBreak="0">
    <w:nsid w:val="2B910C5F"/>
    <w:multiLevelType w:val="hybridMultilevel"/>
    <w:tmpl w:val="B6D69EFE"/>
    <w:lvl w:ilvl="0" w:tplc="08090001">
      <w:start w:val="1"/>
      <w:numFmt w:val="bullet"/>
      <w:lvlText w:val=""/>
      <w:lvlJc w:val="left"/>
      <w:pPr>
        <w:ind w:left="1514" w:hanging="400"/>
      </w:pPr>
      <w:rPr>
        <w:rFonts w:ascii="Symbol" w:hAnsi="Symbol" w:hint="default"/>
      </w:rPr>
    </w:lvl>
    <w:lvl w:ilvl="1" w:tplc="04090003" w:tentative="1">
      <w:start w:val="1"/>
      <w:numFmt w:val="bullet"/>
      <w:lvlText w:val=""/>
      <w:lvlJc w:val="left"/>
      <w:pPr>
        <w:ind w:left="1914" w:hanging="400"/>
      </w:pPr>
      <w:rPr>
        <w:rFonts w:ascii="Wingdings" w:hAnsi="Wingdings" w:hint="default"/>
      </w:rPr>
    </w:lvl>
    <w:lvl w:ilvl="2" w:tplc="04090005" w:tentative="1">
      <w:start w:val="1"/>
      <w:numFmt w:val="bullet"/>
      <w:lvlText w:val=""/>
      <w:lvlJc w:val="left"/>
      <w:pPr>
        <w:ind w:left="2314" w:hanging="400"/>
      </w:pPr>
      <w:rPr>
        <w:rFonts w:ascii="Wingdings" w:hAnsi="Wingdings" w:hint="default"/>
      </w:rPr>
    </w:lvl>
    <w:lvl w:ilvl="3" w:tplc="04090001" w:tentative="1">
      <w:start w:val="1"/>
      <w:numFmt w:val="bullet"/>
      <w:lvlText w:val=""/>
      <w:lvlJc w:val="left"/>
      <w:pPr>
        <w:ind w:left="2714" w:hanging="400"/>
      </w:pPr>
      <w:rPr>
        <w:rFonts w:ascii="Wingdings" w:hAnsi="Wingdings" w:hint="default"/>
      </w:rPr>
    </w:lvl>
    <w:lvl w:ilvl="4" w:tplc="04090003" w:tentative="1">
      <w:start w:val="1"/>
      <w:numFmt w:val="bullet"/>
      <w:lvlText w:val=""/>
      <w:lvlJc w:val="left"/>
      <w:pPr>
        <w:ind w:left="3114" w:hanging="400"/>
      </w:pPr>
      <w:rPr>
        <w:rFonts w:ascii="Wingdings" w:hAnsi="Wingdings" w:hint="default"/>
      </w:rPr>
    </w:lvl>
    <w:lvl w:ilvl="5" w:tplc="04090005" w:tentative="1">
      <w:start w:val="1"/>
      <w:numFmt w:val="bullet"/>
      <w:lvlText w:val=""/>
      <w:lvlJc w:val="left"/>
      <w:pPr>
        <w:ind w:left="3514" w:hanging="400"/>
      </w:pPr>
      <w:rPr>
        <w:rFonts w:ascii="Wingdings" w:hAnsi="Wingdings" w:hint="default"/>
      </w:rPr>
    </w:lvl>
    <w:lvl w:ilvl="6" w:tplc="04090001" w:tentative="1">
      <w:start w:val="1"/>
      <w:numFmt w:val="bullet"/>
      <w:lvlText w:val=""/>
      <w:lvlJc w:val="left"/>
      <w:pPr>
        <w:ind w:left="3914" w:hanging="400"/>
      </w:pPr>
      <w:rPr>
        <w:rFonts w:ascii="Wingdings" w:hAnsi="Wingdings" w:hint="default"/>
      </w:rPr>
    </w:lvl>
    <w:lvl w:ilvl="7" w:tplc="04090003" w:tentative="1">
      <w:start w:val="1"/>
      <w:numFmt w:val="bullet"/>
      <w:lvlText w:val=""/>
      <w:lvlJc w:val="left"/>
      <w:pPr>
        <w:ind w:left="4314" w:hanging="400"/>
      </w:pPr>
      <w:rPr>
        <w:rFonts w:ascii="Wingdings" w:hAnsi="Wingdings" w:hint="default"/>
      </w:rPr>
    </w:lvl>
    <w:lvl w:ilvl="8" w:tplc="04090005" w:tentative="1">
      <w:start w:val="1"/>
      <w:numFmt w:val="bullet"/>
      <w:lvlText w:val=""/>
      <w:lvlJc w:val="left"/>
      <w:pPr>
        <w:ind w:left="4714" w:hanging="400"/>
      </w:pPr>
      <w:rPr>
        <w:rFonts w:ascii="Wingdings" w:hAnsi="Wingdings" w:hint="default"/>
      </w:rPr>
    </w:lvl>
  </w:abstractNum>
  <w:abstractNum w:abstractNumId="121" w15:restartNumberingAfterBreak="0">
    <w:nsid w:val="2D0730FA"/>
    <w:multiLevelType w:val="multilevel"/>
    <w:tmpl w:val="47EE03DA"/>
    <w:lvl w:ilvl="0">
      <w:start w:val="6"/>
      <w:numFmt w:val="decimal"/>
      <w:lvlText w:val="%1"/>
      <w:lvlJc w:val="left"/>
      <w:pPr>
        <w:ind w:left="735" w:hanging="735"/>
      </w:pPr>
      <w:rPr>
        <w:rFonts w:ascii="Arial Bold" w:hAnsi="Arial Bold" w:hint="default"/>
        <w:sz w:val="22"/>
      </w:rPr>
    </w:lvl>
    <w:lvl w:ilvl="1">
      <w:start w:val="6"/>
      <w:numFmt w:val="decimal"/>
      <w:lvlText w:val="%1.%2"/>
      <w:lvlJc w:val="left"/>
      <w:pPr>
        <w:ind w:left="735" w:hanging="735"/>
      </w:pPr>
      <w:rPr>
        <w:rFonts w:ascii="Arial Bold" w:hAnsi="Arial Bold" w:hint="default"/>
        <w:sz w:val="22"/>
      </w:rPr>
    </w:lvl>
    <w:lvl w:ilvl="2">
      <w:start w:val="2"/>
      <w:numFmt w:val="decimal"/>
      <w:lvlText w:val="%1.%2.%3"/>
      <w:lvlJc w:val="left"/>
      <w:pPr>
        <w:ind w:left="735" w:hanging="73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22" w15:restartNumberingAfterBreak="0">
    <w:nsid w:val="2D3D4888"/>
    <w:multiLevelType w:val="hybridMultilevel"/>
    <w:tmpl w:val="311A3274"/>
    <w:lvl w:ilvl="0" w:tplc="0CF8D572">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2D53784E"/>
    <w:multiLevelType w:val="multilevel"/>
    <w:tmpl w:val="539AA880"/>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24" w15:restartNumberingAfterBreak="0">
    <w:nsid w:val="2D7C2556"/>
    <w:multiLevelType w:val="multilevel"/>
    <w:tmpl w:val="0270F8E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25" w15:restartNumberingAfterBreak="0">
    <w:nsid w:val="2DC35DF6"/>
    <w:multiLevelType w:val="hybridMultilevel"/>
    <w:tmpl w:val="EA8E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DF71DDF"/>
    <w:multiLevelType w:val="hybridMultilevel"/>
    <w:tmpl w:val="21D2ED4A"/>
    <w:lvl w:ilvl="0" w:tplc="558EA400">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E0E0C45"/>
    <w:multiLevelType w:val="hybridMultilevel"/>
    <w:tmpl w:val="1F3C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2E5C3533"/>
    <w:multiLevelType w:val="multilevel"/>
    <w:tmpl w:val="28FEFB00"/>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sz w:val="22"/>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29" w15:restartNumberingAfterBreak="0">
    <w:nsid w:val="2E5E1086"/>
    <w:multiLevelType w:val="multilevel"/>
    <w:tmpl w:val="9DAC450A"/>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993"/>
        </w:tabs>
        <w:ind w:left="993" w:hanging="851"/>
      </w:pPr>
      <w:rPr>
        <w:rFonts w:hint="default"/>
        <w:b/>
        <w:i w:val="0"/>
        <w:color w:val="auto"/>
        <w:sz w:val="22"/>
      </w:rPr>
    </w:lvl>
    <w:lvl w:ilvl="3">
      <w:start w:val="3"/>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Heading9"/>
      <w:suff w:val="space"/>
      <w:lvlText w:val="%1.%2.%3.%4.%5.%6.%7.%8.%9"/>
      <w:lvlJc w:val="left"/>
      <w:pPr>
        <w:ind w:left="1531" w:hanging="153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30" w15:restartNumberingAfterBreak="0">
    <w:nsid w:val="2EFE021B"/>
    <w:multiLevelType w:val="multilevel"/>
    <w:tmpl w:val="C52E0A5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31" w15:restartNumberingAfterBreak="0">
    <w:nsid w:val="2FEE7DCD"/>
    <w:multiLevelType w:val="hybridMultilevel"/>
    <w:tmpl w:val="92148FD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32" w15:restartNumberingAfterBreak="0">
    <w:nsid w:val="2FF62B75"/>
    <w:multiLevelType w:val="multilevel"/>
    <w:tmpl w:val="E078ED4A"/>
    <w:lvl w:ilvl="0">
      <w:start w:val="6"/>
      <w:numFmt w:val="decimal"/>
      <w:lvlText w:val="%1"/>
      <w:lvlJc w:val="left"/>
      <w:pPr>
        <w:ind w:left="855" w:hanging="855"/>
      </w:pPr>
      <w:rPr>
        <w:rFonts w:ascii="Arial Bold" w:eastAsia="Times New Roman" w:hAnsi="Arial Bold" w:hint="default"/>
        <w:sz w:val="22"/>
      </w:rPr>
    </w:lvl>
    <w:lvl w:ilvl="1">
      <w:start w:val="6"/>
      <w:numFmt w:val="decimal"/>
      <w:lvlText w:val="%1.%2"/>
      <w:lvlJc w:val="left"/>
      <w:pPr>
        <w:ind w:left="855" w:hanging="855"/>
      </w:pPr>
      <w:rPr>
        <w:rFonts w:ascii="Arial Bold" w:eastAsia="Times New Roman" w:hAnsi="Arial Bold" w:hint="default"/>
        <w:sz w:val="22"/>
      </w:rPr>
    </w:lvl>
    <w:lvl w:ilvl="2">
      <w:start w:val="2"/>
      <w:numFmt w:val="decimal"/>
      <w:lvlText w:val="%1.%2.%3"/>
      <w:lvlJc w:val="left"/>
      <w:pPr>
        <w:ind w:left="855" w:hanging="855"/>
      </w:pPr>
      <w:rPr>
        <w:rFonts w:ascii="Arial Bold" w:eastAsia="Times New Roman" w:hAnsi="Arial Bold" w:hint="default"/>
        <w:sz w:val="22"/>
      </w:rPr>
    </w:lvl>
    <w:lvl w:ilvl="3">
      <w:start w:val="1"/>
      <w:numFmt w:val="decimal"/>
      <w:lvlText w:val="%1.%2.%3.%4"/>
      <w:lvlJc w:val="left"/>
      <w:pPr>
        <w:ind w:left="1080" w:hanging="1080"/>
      </w:pPr>
      <w:rPr>
        <w:rFonts w:ascii="Arial Bold" w:eastAsia="Times New Roman" w:hAnsi="Arial Bold" w:hint="default"/>
        <w:sz w:val="22"/>
      </w:rPr>
    </w:lvl>
    <w:lvl w:ilvl="4">
      <w:start w:val="1"/>
      <w:numFmt w:val="decimal"/>
      <w:lvlText w:val="%1.%2.%3.%4.%5"/>
      <w:lvlJc w:val="left"/>
      <w:pPr>
        <w:ind w:left="1080" w:hanging="1080"/>
      </w:pPr>
      <w:rPr>
        <w:rFonts w:ascii="Arial Bold" w:eastAsia="Times New Roman" w:hAnsi="Arial Bold" w:hint="default"/>
        <w:sz w:val="22"/>
      </w:rPr>
    </w:lvl>
    <w:lvl w:ilvl="5">
      <w:start w:val="1"/>
      <w:numFmt w:val="decimal"/>
      <w:lvlText w:val="%1.%2.%3.%4.%5.%6"/>
      <w:lvlJc w:val="left"/>
      <w:pPr>
        <w:ind w:left="1440" w:hanging="1440"/>
      </w:pPr>
      <w:rPr>
        <w:rFonts w:ascii="Arial Bold" w:eastAsia="Times New Roman" w:hAnsi="Arial Bold" w:hint="default"/>
        <w:sz w:val="22"/>
      </w:rPr>
    </w:lvl>
    <w:lvl w:ilvl="6">
      <w:start w:val="1"/>
      <w:numFmt w:val="decimal"/>
      <w:lvlText w:val="%1.%2.%3.%4.%5.%6.%7"/>
      <w:lvlJc w:val="left"/>
      <w:pPr>
        <w:ind w:left="1440" w:hanging="1440"/>
      </w:pPr>
      <w:rPr>
        <w:rFonts w:ascii="Arial Bold" w:eastAsia="Times New Roman" w:hAnsi="Arial Bold" w:hint="default"/>
        <w:sz w:val="22"/>
      </w:rPr>
    </w:lvl>
    <w:lvl w:ilvl="7">
      <w:start w:val="1"/>
      <w:numFmt w:val="decimal"/>
      <w:lvlText w:val="%1.%2.%3.%4.%5.%6.%7.%8"/>
      <w:lvlJc w:val="left"/>
      <w:pPr>
        <w:ind w:left="1800" w:hanging="1800"/>
      </w:pPr>
      <w:rPr>
        <w:rFonts w:ascii="Arial Bold" w:eastAsia="Times New Roman" w:hAnsi="Arial Bold" w:hint="default"/>
        <w:sz w:val="22"/>
      </w:rPr>
    </w:lvl>
    <w:lvl w:ilvl="8">
      <w:start w:val="1"/>
      <w:numFmt w:val="decimal"/>
      <w:lvlText w:val="%1.%2.%3.%4.%5.%6.%7.%8.%9"/>
      <w:lvlJc w:val="left"/>
      <w:pPr>
        <w:ind w:left="2160" w:hanging="2160"/>
      </w:pPr>
      <w:rPr>
        <w:rFonts w:ascii="Arial Bold" w:eastAsia="Times New Roman" w:hAnsi="Arial Bold" w:hint="default"/>
        <w:sz w:val="22"/>
      </w:rPr>
    </w:lvl>
  </w:abstractNum>
  <w:abstractNum w:abstractNumId="133" w15:restartNumberingAfterBreak="0">
    <w:nsid w:val="31AC485E"/>
    <w:multiLevelType w:val="multilevel"/>
    <w:tmpl w:val="17C0976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34" w15:restartNumberingAfterBreak="0">
    <w:nsid w:val="322609AF"/>
    <w:multiLevelType w:val="multilevel"/>
    <w:tmpl w:val="76E4A6F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35" w15:restartNumberingAfterBreak="0">
    <w:nsid w:val="323021AE"/>
    <w:multiLevelType w:val="multilevel"/>
    <w:tmpl w:val="A2366764"/>
    <w:lvl w:ilvl="0">
      <w:start w:val="16"/>
      <w:numFmt w:val="decimal"/>
      <w:lvlText w:val="%1"/>
      <w:lvlJc w:val="left"/>
      <w:pPr>
        <w:ind w:left="630" w:hanging="630"/>
      </w:pPr>
      <w:rPr>
        <w:rFonts w:eastAsiaTheme="minorEastAsia" w:cs="Times New Roman" w:hint="default"/>
        <w:b w:val="0"/>
        <w:sz w:val="22"/>
      </w:rPr>
    </w:lvl>
    <w:lvl w:ilvl="1">
      <w:start w:val="11"/>
      <w:numFmt w:val="decimal"/>
      <w:lvlText w:val="%1.%2"/>
      <w:lvlJc w:val="left"/>
      <w:pPr>
        <w:ind w:left="630" w:hanging="630"/>
      </w:pPr>
      <w:rPr>
        <w:rFonts w:eastAsiaTheme="minorEastAsia" w:cs="Times New Roman" w:hint="default"/>
        <w:b w:val="0"/>
        <w:sz w:val="22"/>
      </w:rPr>
    </w:lvl>
    <w:lvl w:ilvl="2">
      <w:start w:val="1"/>
      <w:numFmt w:val="decimal"/>
      <w:lvlText w:val="%1.%2.%3"/>
      <w:lvlJc w:val="left"/>
      <w:pPr>
        <w:ind w:left="720" w:hanging="720"/>
      </w:pPr>
      <w:rPr>
        <w:rFonts w:eastAsiaTheme="minorEastAsia" w:cs="Times New Roman" w:hint="default"/>
        <w:b w:val="0"/>
        <w:sz w:val="22"/>
      </w:rPr>
    </w:lvl>
    <w:lvl w:ilvl="3">
      <w:start w:val="1"/>
      <w:numFmt w:val="decimal"/>
      <w:lvlText w:val="%1.%2.%3.%4"/>
      <w:lvlJc w:val="left"/>
      <w:pPr>
        <w:ind w:left="720" w:hanging="720"/>
      </w:pPr>
      <w:rPr>
        <w:rFonts w:eastAsiaTheme="minorEastAsia" w:cs="Times New Roman" w:hint="default"/>
        <w:b w:val="0"/>
        <w:sz w:val="22"/>
      </w:rPr>
    </w:lvl>
    <w:lvl w:ilvl="4">
      <w:start w:val="1"/>
      <w:numFmt w:val="decimal"/>
      <w:lvlText w:val="%1.%2.%3.%4.%5"/>
      <w:lvlJc w:val="left"/>
      <w:pPr>
        <w:ind w:left="1080" w:hanging="1080"/>
      </w:pPr>
      <w:rPr>
        <w:rFonts w:eastAsiaTheme="minorEastAsia" w:cs="Times New Roman" w:hint="default"/>
        <w:b w:val="0"/>
        <w:sz w:val="22"/>
      </w:rPr>
    </w:lvl>
    <w:lvl w:ilvl="5">
      <w:start w:val="1"/>
      <w:numFmt w:val="decimal"/>
      <w:lvlText w:val="%1.%2.%3.%4.%5.%6"/>
      <w:lvlJc w:val="left"/>
      <w:pPr>
        <w:ind w:left="1080" w:hanging="1080"/>
      </w:pPr>
      <w:rPr>
        <w:rFonts w:eastAsiaTheme="minorEastAsia" w:cs="Times New Roman" w:hint="default"/>
        <w:b w:val="0"/>
        <w:sz w:val="22"/>
      </w:rPr>
    </w:lvl>
    <w:lvl w:ilvl="6">
      <w:start w:val="1"/>
      <w:numFmt w:val="decimal"/>
      <w:lvlText w:val="%1.%2.%3.%4.%5.%6.%7"/>
      <w:lvlJc w:val="left"/>
      <w:pPr>
        <w:ind w:left="1440" w:hanging="1440"/>
      </w:pPr>
      <w:rPr>
        <w:rFonts w:eastAsiaTheme="minorEastAsia" w:cs="Times New Roman" w:hint="default"/>
        <w:b w:val="0"/>
        <w:sz w:val="22"/>
      </w:rPr>
    </w:lvl>
    <w:lvl w:ilvl="7">
      <w:start w:val="1"/>
      <w:numFmt w:val="decimal"/>
      <w:lvlText w:val="%1.%2.%3.%4.%5.%6.%7.%8"/>
      <w:lvlJc w:val="left"/>
      <w:pPr>
        <w:ind w:left="1440" w:hanging="1440"/>
      </w:pPr>
      <w:rPr>
        <w:rFonts w:eastAsiaTheme="minorEastAsia" w:cs="Times New Roman" w:hint="default"/>
        <w:b w:val="0"/>
        <w:sz w:val="22"/>
      </w:rPr>
    </w:lvl>
    <w:lvl w:ilvl="8">
      <w:start w:val="1"/>
      <w:numFmt w:val="decimal"/>
      <w:lvlText w:val="%1.%2.%3.%4.%5.%6.%7.%8.%9"/>
      <w:lvlJc w:val="left"/>
      <w:pPr>
        <w:ind w:left="1800" w:hanging="1800"/>
      </w:pPr>
      <w:rPr>
        <w:rFonts w:eastAsiaTheme="minorEastAsia" w:cs="Times New Roman" w:hint="default"/>
        <w:b w:val="0"/>
        <w:sz w:val="22"/>
      </w:rPr>
    </w:lvl>
  </w:abstractNum>
  <w:abstractNum w:abstractNumId="136" w15:restartNumberingAfterBreak="0">
    <w:nsid w:val="326346F8"/>
    <w:multiLevelType w:val="hybridMultilevel"/>
    <w:tmpl w:val="AAA6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3352C99"/>
    <w:multiLevelType w:val="multilevel"/>
    <w:tmpl w:val="24B6D48A"/>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38" w15:restartNumberingAfterBreak="0">
    <w:nsid w:val="334171FA"/>
    <w:multiLevelType w:val="hybridMultilevel"/>
    <w:tmpl w:val="C9AA3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3AE698C"/>
    <w:multiLevelType w:val="multilevel"/>
    <w:tmpl w:val="A9ACDF1E"/>
    <w:lvl w:ilvl="0">
      <w:start w:val="5"/>
      <w:numFmt w:val="decimal"/>
      <w:lvlText w:val="%1."/>
      <w:lvlJc w:val="left"/>
      <w:pPr>
        <w:tabs>
          <w:tab w:val="num" w:pos="340"/>
        </w:tabs>
        <w:ind w:left="680" w:hanging="340"/>
      </w:pPr>
      <w:rPr>
        <w:rFonts w:hint="default"/>
      </w:rPr>
    </w:lvl>
    <w:lvl w:ilvl="1">
      <w:start w:val="10"/>
      <w:numFmt w:val="decimal"/>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40" w15:restartNumberingAfterBreak="0">
    <w:nsid w:val="33F21531"/>
    <w:multiLevelType w:val="hybridMultilevel"/>
    <w:tmpl w:val="7984488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4223424"/>
    <w:multiLevelType w:val="multilevel"/>
    <w:tmpl w:val="2794D770"/>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42" w15:restartNumberingAfterBreak="0">
    <w:nsid w:val="342E7796"/>
    <w:multiLevelType w:val="hybridMultilevel"/>
    <w:tmpl w:val="44002B58"/>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3" w15:restartNumberingAfterBreak="0">
    <w:nsid w:val="349B5CD0"/>
    <w:multiLevelType w:val="multilevel"/>
    <w:tmpl w:val="CA3AA5C8"/>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o"/>
      <w:lvlJc w:val="left"/>
      <w:pPr>
        <w:ind w:left="1360" w:hanging="340"/>
      </w:pPr>
      <w:rPr>
        <w:rFonts w:ascii="Courier New" w:hAnsi="Courier New" w:cs="Courier New"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44" w15:restartNumberingAfterBreak="0">
    <w:nsid w:val="34EC00C2"/>
    <w:multiLevelType w:val="hybridMultilevel"/>
    <w:tmpl w:val="956A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5844F9F"/>
    <w:multiLevelType w:val="hybridMultilevel"/>
    <w:tmpl w:val="7454549E"/>
    <w:lvl w:ilvl="0" w:tplc="04090003">
      <w:start w:val="1"/>
      <w:numFmt w:val="bullet"/>
      <w:lvlText w:val="o"/>
      <w:lvlJc w:val="left"/>
      <w:pPr>
        <w:ind w:left="1400" w:hanging="360"/>
      </w:pPr>
      <w:rPr>
        <w:rFonts w:ascii="Courier New" w:hAnsi="Courier New" w:cs="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46" w15:restartNumberingAfterBreak="0">
    <w:nsid w:val="35942826"/>
    <w:multiLevelType w:val="hybridMultilevel"/>
    <w:tmpl w:val="F86CDBD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67E42FB"/>
    <w:multiLevelType w:val="hybridMultilevel"/>
    <w:tmpl w:val="A5B4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6D134D2"/>
    <w:multiLevelType w:val="hybridMultilevel"/>
    <w:tmpl w:val="5AD29F2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9" w15:restartNumberingAfterBreak="0">
    <w:nsid w:val="36F76699"/>
    <w:multiLevelType w:val="hybridMultilevel"/>
    <w:tmpl w:val="9D960AA0"/>
    <w:lvl w:ilvl="0" w:tplc="FAE82678">
      <w:start w:val="1"/>
      <w:numFmt w:val="bullet"/>
      <w:lvlText w:val=""/>
      <w:lvlJc w:val="left"/>
      <w:pPr>
        <w:ind w:left="720" w:hanging="360"/>
      </w:pPr>
      <w:rPr>
        <w:rFonts w:ascii="Symbol" w:hAnsi="Symbol" w:hint="default"/>
      </w:rPr>
    </w:lvl>
    <w:lvl w:ilvl="1" w:tplc="2280EECA">
      <w:start w:val="1"/>
      <w:numFmt w:val="bullet"/>
      <w:lvlText w:val="o"/>
      <w:lvlJc w:val="left"/>
      <w:pPr>
        <w:ind w:left="1440" w:hanging="360"/>
      </w:pPr>
      <w:rPr>
        <w:rFonts w:ascii="Courier New" w:hAnsi="Courier New" w:hint="default"/>
      </w:rPr>
    </w:lvl>
    <w:lvl w:ilvl="2" w:tplc="3BE05344">
      <w:start w:val="1"/>
      <w:numFmt w:val="bullet"/>
      <w:lvlText w:val=""/>
      <w:lvlJc w:val="left"/>
      <w:pPr>
        <w:ind w:left="2160" w:hanging="360"/>
      </w:pPr>
      <w:rPr>
        <w:rFonts w:ascii="Wingdings" w:hAnsi="Wingdings" w:hint="default"/>
      </w:rPr>
    </w:lvl>
    <w:lvl w:ilvl="3" w:tplc="B7141B20">
      <w:start w:val="1"/>
      <w:numFmt w:val="bullet"/>
      <w:lvlText w:val=""/>
      <w:lvlJc w:val="left"/>
      <w:pPr>
        <w:ind w:left="2880" w:hanging="360"/>
      </w:pPr>
      <w:rPr>
        <w:rFonts w:ascii="Symbol" w:hAnsi="Symbol" w:hint="default"/>
      </w:rPr>
    </w:lvl>
    <w:lvl w:ilvl="4" w:tplc="EFA4E4E4">
      <w:start w:val="1"/>
      <w:numFmt w:val="bullet"/>
      <w:lvlText w:val="o"/>
      <w:lvlJc w:val="left"/>
      <w:pPr>
        <w:ind w:left="3600" w:hanging="360"/>
      </w:pPr>
      <w:rPr>
        <w:rFonts w:ascii="Courier New" w:hAnsi="Courier New" w:hint="default"/>
      </w:rPr>
    </w:lvl>
    <w:lvl w:ilvl="5" w:tplc="AFAA8DD6">
      <w:start w:val="1"/>
      <w:numFmt w:val="bullet"/>
      <w:lvlText w:val=""/>
      <w:lvlJc w:val="left"/>
      <w:pPr>
        <w:ind w:left="4320" w:hanging="360"/>
      </w:pPr>
      <w:rPr>
        <w:rFonts w:ascii="Wingdings" w:hAnsi="Wingdings" w:hint="default"/>
      </w:rPr>
    </w:lvl>
    <w:lvl w:ilvl="6" w:tplc="F6FCAA5A">
      <w:start w:val="1"/>
      <w:numFmt w:val="bullet"/>
      <w:lvlText w:val=""/>
      <w:lvlJc w:val="left"/>
      <w:pPr>
        <w:ind w:left="5040" w:hanging="360"/>
      </w:pPr>
      <w:rPr>
        <w:rFonts w:ascii="Symbol" w:hAnsi="Symbol" w:hint="default"/>
      </w:rPr>
    </w:lvl>
    <w:lvl w:ilvl="7" w:tplc="DE5E46C6">
      <w:start w:val="1"/>
      <w:numFmt w:val="bullet"/>
      <w:lvlText w:val="o"/>
      <w:lvlJc w:val="left"/>
      <w:pPr>
        <w:ind w:left="5760" w:hanging="360"/>
      </w:pPr>
      <w:rPr>
        <w:rFonts w:ascii="Courier New" w:hAnsi="Courier New" w:hint="default"/>
      </w:rPr>
    </w:lvl>
    <w:lvl w:ilvl="8" w:tplc="A364E1D0">
      <w:start w:val="1"/>
      <w:numFmt w:val="bullet"/>
      <w:lvlText w:val=""/>
      <w:lvlJc w:val="left"/>
      <w:pPr>
        <w:ind w:left="6480" w:hanging="360"/>
      </w:pPr>
      <w:rPr>
        <w:rFonts w:ascii="Wingdings" w:hAnsi="Wingdings" w:hint="default"/>
      </w:rPr>
    </w:lvl>
  </w:abstractNum>
  <w:abstractNum w:abstractNumId="150" w15:restartNumberingAfterBreak="0">
    <w:nsid w:val="380C6BCF"/>
    <w:multiLevelType w:val="multilevel"/>
    <w:tmpl w:val="71D68CE2"/>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51" w15:restartNumberingAfterBreak="0">
    <w:nsid w:val="383D3BC2"/>
    <w:multiLevelType w:val="multilevel"/>
    <w:tmpl w:val="9C76D15C"/>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52" w15:restartNumberingAfterBreak="0">
    <w:nsid w:val="38682FF4"/>
    <w:multiLevelType w:val="hybridMultilevel"/>
    <w:tmpl w:val="A704BA7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3" w15:restartNumberingAfterBreak="0">
    <w:nsid w:val="387C3AB9"/>
    <w:multiLevelType w:val="hybridMultilevel"/>
    <w:tmpl w:val="0C4AF7E8"/>
    <w:lvl w:ilvl="0" w:tplc="0407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4" w15:restartNumberingAfterBreak="0">
    <w:nsid w:val="39164AA6"/>
    <w:multiLevelType w:val="hybridMultilevel"/>
    <w:tmpl w:val="FDC27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93F5F33"/>
    <w:multiLevelType w:val="multilevel"/>
    <w:tmpl w:val="508EE4DE"/>
    <w:lvl w:ilvl="0">
      <w:start w:val="1"/>
      <w:numFmt w:val="bullet"/>
      <w:lvlText w:val=""/>
      <w:lvlJc w:val="left"/>
      <w:pPr>
        <w:ind w:left="680" w:hanging="340"/>
      </w:pPr>
      <w:rPr>
        <w:rFonts w:ascii="Symbol" w:hAnsi="Symbol" w:hint="default"/>
        <w:lang w:val="en-GB"/>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56" w15:restartNumberingAfterBreak="0">
    <w:nsid w:val="396F1C67"/>
    <w:multiLevelType w:val="multilevel"/>
    <w:tmpl w:val="94AAE5D0"/>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39AD6487"/>
    <w:multiLevelType w:val="multilevel"/>
    <w:tmpl w:val="DBCCC792"/>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58" w15:restartNumberingAfterBreak="0">
    <w:nsid w:val="3A131AEE"/>
    <w:multiLevelType w:val="hybridMultilevel"/>
    <w:tmpl w:val="98EA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ACA1E3F"/>
    <w:multiLevelType w:val="multilevel"/>
    <w:tmpl w:val="04A45978"/>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60" w15:restartNumberingAfterBreak="0">
    <w:nsid w:val="3B166B2E"/>
    <w:multiLevelType w:val="multilevel"/>
    <w:tmpl w:val="046CF34C"/>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61"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2" w15:restartNumberingAfterBreak="0">
    <w:nsid w:val="3B6F41F2"/>
    <w:multiLevelType w:val="hybridMultilevel"/>
    <w:tmpl w:val="233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BF570E5"/>
    <w:multiLevelType w:val="hybridMultilevel"/>
    <w:tmpl w:val="C208267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4" w15:restartNumberingAfterBreak="0">
    <w:nsid w:val="3C095E96"/>
    <w:multiLevelType w:val="multilevel"/>
    <w:tmpl w:val="58A87FB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65" w15:restartNumberingAfterBreak="0">
    <w:nsid w:val="3C3D1FB1"/>
    <w:multiLevelType w:val="hybridMultilevel"/>
    <w:tmpl w:val="2724F6E8"/>
    <w:lvl w:ilvl="0" w:tplc="F5B482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C930810"/>
    <w:multiLevelType w:val="multilevel"/>
    <w:tmpl w:val="FDC04488"/>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67" w15:restartNumberingAfterBreak="0">
    <w:nsid w:val="3CDD363A"/>
    <w:multiLevelType w:val="hybridMultilevel"/>
    <w:tmpl w:val="20DC0A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8" w15:restartNumberingAfterBreak="0">
    <w:nsid w:val="3D6B741E"/>
    <w:multiLevelType w:val="multilevel"/>
    <w:tmpl w:val="DC2E61B6"/>
    <w:lvl w:ilvl="0">
      <w:start w:val="1"/>
      <w:numFmt w:val="bullet"/>
      <w:lvlText w:val=""/>
      <w:lvlJc w:val="left"/>
      <w:pPr>
        <w:ind w:left="340" w:hanging="340"/>
      </w:pPr>
      <w:rPr>
        <w:rFonts w:ascii="Symbol" w:hAnsi="Symbol" w:hint="default"/>
      </w:rPr>
    </w:lvl>
    <w:lvl w:ilvl="1">
      <w:start w:val="6"/>
      <w:numFmt w:val="bullet"/>
      <w:lvlText w:val="-"/>
      <w:lvlJc w:val="left"/>
      <w:pPr>
        <w:ind w:left="680" w:hanging="340"/>
      </w:pPr>
      <w:rPr>
        <w:rFonts w:ascii="Arial" w:eastAsia="SimSun" w:hAnsi="Arial" w:cs="Arial" w:hint="default"/>
        <w:color w:val="auto"/>
      </w:rPr>
    </w:lvl>
    <w:lvl w:ilvl="2">
      <w:start w:val="1"/>
      <w:numFmt w:val="bullet"/>
      <w:lvlText w:val=""/>
      <w:lvlJc w:val="left"/>
      <w:pPr>
        <w:ind w:left="1020" w:hanging="340"/>
      </w:pPr>
      <w:rPr>
        <w:rFonts w:ascii="Symbol" w:hAnsi="Symbol" w:hint="default"/>
      </w:rPr>
    </w:lvl>
    <w:lvl w:ilvl="3">
      <w:start w:val="6"/>
      <w:numFmt w:val="bullet"/>
      <w:lvlText w:val="-"/>
      <w:lvlJc w:val="left"/>
      <w:pPr>
        <w:ind w:left="1360" w:hanging="340"/>
      </w:pPr>
      <w:rPr>
        <w:rFonts w:ascii="Arial" w:eastAsia="SimSun" w:hAnsi="Arial" w:cs="Arial"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9" w15:restartNumberingAfterBreak="0">
    <w:nsid w:val="3DAC3120"/>
    <w:multiLevelType w:val="hybridMultilevel"/>
    <w:tmpl w:val="9344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DBF15D8"/>
    <w:multiLevelType w:val="multilevel"/>
    <w:tmpl w:val="8B32711C"/>
    <w:lvl w:ilvl="0">
      <w:start w:val="6"/>
      <w:numFmt w:val="decimal"/>
      <w:lvlText w:val="%1"/>
      <w:lvlJc w:val="left"/>
      <w:pPr>
        <w:ind w:left="720" w:hanging="720"/>
      </w:pPr>
      <w:rPr>
        <w:rFonts w:ascii="Arial Bold" w:hAnsi="Arial Bold" w:hint="default"/>
        <w:sz w:val="22"/>
      </w:rPr>
    </w:lvl>
    <w:lvl w:ilvl="1">
      <w:start w:val="6"/>
      <w:numFmt w:val="decimal"/>
      <w:lvlText w:val="%1.%2"/>
      <w:lvlJc w:val="left"/>
      <w:pPr>
        <w:ind w:left="720" w:hanging="720"/>
      </w:pPr>
      <w:rPr>
        <w:rFonts w:ascii="Arial Bold" w:hAnsi="Arial Bold" w:hint="default"/>
        <w:sz w:val="22"/>
      </w:rPr>
    </w:lvl>
    <w:lvl w:ilvl="2">
      <w:start w:val="2"/>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71" w15:restartNumberingAfterBreak="0">
    <w:nsid w:val="3E017E28"/>
    <w:multiLevelType w:val="hybridMultilevel"/>
    <w:tmpl w:val="322C18D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72" w15:restartNumberingAfterBreak="0">
    <w:nsid w:val="3E4101E9"/>
    <w:multiLevelType w:val="hybridMultilevel"/>
    <w:tmpl w:val="9D566C18"/>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E7253A6"/>
    <w:multiLevelType w:val="hybridMultilevel"/>
    <w:tmpl w:val="97A662D0"/>
    <w:lvl w:ilvl="0" w:tplc="040C0001">
      <w:start w:val="1"/>
      <w:numFmt w:val="bullet"/>
      <w:lvlText w:val=""/>
      <w:lvlJc w:val="left"/>
      <w:pPr>
        <w:ind w:left="1440" w:hanging="360"/>
      </w:pPr>
      <w:rPr>
        <w:rFonts w:ascii="Symbol" w:hAnsi="Symbol" w:hint="default"/>
      </w:rPr>
    </w:lvl>
    <w:lvl w:ilvl="1" w:tplc="E16A470E">
      <w:numFmt w:val="bullet"/>
      <w:lvlText w:val="•"/>
      <w:lvlJc w:val="left"/>
      <w:pPr>
        <w:ind w:left="2160" w:hanging="360"/>
      </w:pPr>
      <w:rPr>
        <w:rFonts w:ascii="Arial" w:eastAsia="SimSun" w:hAnsi="Arial" w:cs="Aria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4" w15:restartNumberingAfterBreak="0">
    <w:nsid w:val="3EB14641"/>
    <w:multiLevelType w:val="hybridMultilevel"/>
    <w:tmpl w:val="B5CCC03C"/>
    <w:lvl w:ilvl="0" w:tplc="E83262F4">
      <w:start w:val="6"/>
      <w:numFmt w:val="decimal"/>
      <w:lvlText w:val="%1."/>
      <w:lvlJc w:val="left"/>
      <w:pPr>
        <w:ind w:left="1215" w:hanging="855"/>
      </w:pPr>
      <w:rPr>
        <w:rFonts w:ascii="Arial Bold" w:eastAsia="Times New Roman" w:hAnsi="Arial Bold"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15:restartNumberingAfterBreak="0">
    <w:nsid w:val="3EC55326"/>
    <w:multiLevelType w:val="hybridMultilevel"/>
    <w:tmpl w:val="23CA5A4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76" w15:restartNumberingAfterBreak="0">
    <w:nsid w:val="3EF3224B"/>
    <w:multiLevelType w:val="hybridMultilevel"/>
    <w:tmpl w:val="8D709CDC"/>
    <w:lvl w:ilvl="0" w:tplc="04090003">
      <w:start w:val="1"/>
      <w:numFmt w:val="bullet"/>
      <w:lvlText w:val="o"/>
      <w:lvlJc w:val="left"/>
      <w:pPr>
        <w:ind w:left="1077" w:hanging="360"/>
      </w:pPr>
      <w:rPr>
        <w:rFonts w:ascii="Courier New" w:hAnsi="Courier New"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7" w15:restartNumberingAfterBreak="0">
    <w:nsid w:val="3EFA4878"/>
    <w:multiLevelType w:val="multilevel"/>
    <w:tmpl w:val="7B2CD562"/>
    <w:numStyleLink w:val="ListNumbers"/>
  </w:abstractNum>
  <w:abstractNum w:abstractNumId="178" w15:restartNumberingAfterBreak="0">
    <w:nsid w:val="402B03FD"/>
    <w:multiLevelType w:val="hybridMultilevel"/>
    <w:tmpl w:val="6748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41134052"/>
    <w:multiLevelType w:val="hybridMultilevel"/>
    <w:tmpl w:val="8D66E76E"/>
    <w:lvl w:ilvl="0" w:tplc="632861C0">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41A76DA8"/>
    <w:multiLevelType w:val="hybridMultilevel"/>
    <w:tmpl w:val="35CADF28"/>
    <w:lvl w:ilvl="0" w:tplc="04090003">
      <w:start w:val="1"/>
      <w:numFmt w:val="bullet"/>
      <w:lvlText w:val="o"/>
      <w:lvlJc w:val="left"/>
      <w:pPr>
        <w:ind w:left="1400" w:hanging="360"/>
      </w:pPr>
      <w:rPr>
        <w:rFonts w:ascii="Courier New" w:hAnsi="Courier New" w:cs="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2" w15:restartNumberingAfterBreak="0">
    <w:nsid w:val="41B86DC9"/>
    <w:multiLevelType w:val="hybridMultilevel"/>
    <w:tmpl w:val="10E8E6D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3" w15:restartNumberingAfterBreak="0">
    <w:nsid w:val="41C90278"/>
    <w:multiLevelType w:val="hybridMultilevel"/>
    <w:tmpl w:val="A8B6C854"/>
    <w:lvl w:ilvl="0" w:tplc="08090001">
      <w:start w:val="1"/>
      <w:numFmt w:val="bullet"/>
      <w:lvlText w:val=""/>
      <w:lvlJc w:val="left"/>
      <w:pPr>
        <w:ind w:left="1576" w:hanging="360"/>
      </w:pPr>
      <w:rPr>
        <w:rFonts w:ascii="Symbol" w:hAnsi="Symbol" w:hint="default"/>
      </w:rPr>
    </w:lvl>
    <w:lvl w:ilvl="1" w:tplc="08090003" w:tentative="1">
      <w:start w:val="1"/>
      <w:numFmt w:val="bullet"/>
      <w:lvlText w:val="o"/>
      <w:lvlJc w:val="left"/>
      <w:pPr>
        <w:ind w:left="2296" w:hanging="360"/>
      </w:pPr>
      <w:rPr>
        <w:rFonts w:ascii="Courier New" w:hAnsi="Courier New" w:cs="Courier New" w:hint="default"/>
      </w:rPr>
    </w:lvl>
    <w:lvl w:ilvl="2" w:tplc="08090005" w:tentative="1">
      <w:start w:val="1"/>
      <w:numFmt w:val="bullet"/>
      <w:lvlText w:val=""/>
      <w:lvlJc w:val="left"/>
      <w:pPr>
        <w:ind w:left="3016" w:hanging="360"/>
      </w:pPr>
      <w:rPr>
        <w:rFonts w:ascii="Wingdings" w:hAnsi="Wingdings" w:hint="default"/>
      </w:rPr>
    </w:lvl>
    <w:lvl w:ilvl="3" w:tplc="08090001" w:tentative="1">
      <w:start w:val="1"/>
      <w:numFmt w:val="bullet"/>
      <w:lvlText w:val=""/>
      <w:lvlJc w:val="left"/>
      <w:pPr>
        <w:ind w:left="3736" w:hanging="360"/>
      </w:pPr>
      <w:rPr>
        <w:rFonts w:ascii="Symbol" w:hAnsi="Symbol" w:hint="default"/>
      </w:rPr>
    </w:lvl>
    <w:lvl w:ilvl="4" w:tplc="08090003" w:tentative="1">
      <w:start w:val="1"/>
      <w:numFmt w:val="bullet"/>
      <w:lvlText w:val="o"/>
      <w:lvlJc w:val="left"/>
      <w:pPr>
        <w:ind w:left="4456" w:hanging="360"/>
      </w:pPr>
      <w:rPr>
        <w:rFonts w:ascii="Courier New" w:hAnsi="Courier New" w:cs="Courier New" w:hint="default"/>
      </w:rPr>
    </w:lvl>
    <w:lvl w:ilvl="5" w:tplc="08090005" w:tentative="1">
      <w:start w:val="1"/>
      <w:numFmt w:val="bullet"/>
      <w:lvlText w:val=""/>
      <w:lvlJc w:val="left"/>
      <w:pPr>
        <w:ind w:left="5176" w:hanging="360"/>
      </w:pPr>
      <w:rPr>
        <w:rFonts w:ascii="Wingdings" w:hAnsi="Wingdings" w:hint="default"/>
      </w:rPr>
    </w:lvl>
    <w:lvl w:ilvl="6" w:tplc="08090001" w:tentative="1">
      <w:start w:val="1"/>
      <w:numFmt w:val="bullet"/>
      <w:lvlText w:val=""/>
      <w:lvlJc w:val="left"/>
      <w:pPr>
        <w:ind w:left="5896" w:hanging="360"/>
      </w:pPr>
      <w:rPr>
        <w:rFonts w:ascii="Symbol" w:hAnsi="Symbol" w:hint="default"/>
      </w:rPr>
    </w:lvl>
    <w:lvl w:ilvl="7" w:tplc="08090003" w:tentative="1">
      <w:start w:val="1"/>
      <w:numFmt w:val="bullet"/>
      <w:lvlText w:val="o"/>
      <w:lvlJc w:val="left"/>
      <w:pPr>
        <w:ind w:left="6616" w:hanging="360"/>
      </w:pPr>
      <w:rPr>
        <w:rFonts w:ascii="Courier New" w:hAnsi="Courier New" w:cs="Courier New" w:hint="default"/>
      </w:rPr>
    </w:lvl>
    <w:lvl w:ilvl="8" w:tplc="08090005" w:tentative="1">
      <w:start w:val="1"/>
      <w:numFmt w:val="bullet"/>
      <w:lvlText w:val=""/>
      <w:lvlJc w:val="left"/>
      <w:pPr>
        <w:ind w:left="7336" w:hanging="360"/>
      </w:pPr>
      <w:rPr>
        <w:rFonts w:ascii="Wingdings" w:hAnsi="Wingdings" w:hint="default"/>
      </w:rPr>
    </w:lvl>
  </w:abstractNum>
  <w:abstractNum w:abstractNumId="184" w15:restartNumberingAfterBreak="0">
    <w:nsid w:val="41EB1D2E"/>
    <w:multiLevelType w:val="hybridMultilevel"/>
    <w:tmpl w:val="2C40D8E0"/>
    <w:lvl w:ilvl="0" w:tplc="CFCC6F2C">
      <w:start w:val="6"/>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42475762"/>
    <w:multiLevelType w:val="multilevel"/>
    <w:tmpl w:val="3BAED55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86" w15:restartNumberingAfterBreak="0">
    <w:nsid w:val="427704E2"/>
    <w:multiLevelType w:val="hybridMultilevel"/>
    <w:tmpl w:val="1964649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87" w15:restartNumberingAfterBreak="0">
    <w:nsid w:val="42CF2EA9"/>
    <w:multiLevelType w:val="hybridMultilevel"/>
    <w:tmpl w:val="96BC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33C14A3"/>
    <w:multiLevelType w:val="hybridMultilevel"/>
    <w:tmpl w:val="E71010CC"/>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89" w15:restartNumberingAfterBreak="0">
    <w:nsid w:val="438749A7"/>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sz w:val="22"/>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90" w15:restartNumberingAfterBreak="0">
    <w:nsid w:val="443149A3"/>
    <w:multiLevelType w:val="multilevel"/>
    <w:tmpl w:val="58A87FB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91" w15:restartNumberingAfterBreak="0">
    <w:nsid w:val="44896C51"/>
    <w:multiLevelType w:val="hybridMultilevel"/>
    <w:tmpl w:val="3C12D05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2" w15:restartNumberingAfterBreak="0">
    <w:nsid w:val="449256F8"/>
    <w:multiLevelType w:val="multilevel"/>
    <w:tmpl w:val="80CC70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3" w15:restartNumberingAfterBreak="0">
    <w:nsid w:val="45785AB8"/>
    <w:multiLevelType w:val="hybridMultilevel"/>
    <w:tmpl w:val="A45CD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459812C4"/>
    <w:multiLevelType w:val="multilevel"/>
    <w:tmpl w:val="1F36A5F4"/>
    <w:lvl w:ilvl="0">
      <w:start w:val="6"/>
      <w:numFmt w:val="decimal"/>
      <w:lvlText w:val="%1"/>
      <w:lvlJc w:val="left"/>
      <w:pPr>
        <w:ind w:left="720" w:hanging="720"/>
      </w:pPr>
      <w:rPr>
        <w:rFonts w:ascii="Arial Bold" w:hAnsi="Arial Bold" w:hint="default"/>
        <w:sz w:val="22"/>
      </w:rPr>
    </w:lvl>
    <w:lvl w:ilvl="1">
      <w:start w:val="6"/>
      <w:numFmt w:val="decimal"/>
      <w:lvlText w:val="%1.%2"/>
      <w:lvlJc w:val="left"/>
      <w:pPr>
        <w:ind w:left="720" w:hanging="720"/>
      </w:pPr>
      <w:rPr>
        <w:rFonts w:ascii="Arial Bold" w:hAnsi="Arial Bold" w:hint="default"/>
        <w:sz w:val="22"/>
      </w:rPr>
    </w:lvl>
    <w:lvl w:ilvl="2">
      <w:start w:val="2"/>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95" w15:restartNumberingAfterBreak="0">
    <w:nsid w:val="46130D87"/>
    <w:multiLevelType w:val="hybridMultilevel"/>
    <w:tmpl w:val="38E0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6E63B6A"/>
    <w:multiLevelType w:val="hybridMultilevel"/>
    <w:tmpl w:val="14740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47BB06D8"/>
    <w:multiLevelType w:val="hybridMultilevel"/>
    <w:tmpl w:val="7DDC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8937EA4"/>
    <w:multiLevelType w:val="multilevel"/>
    <w:tmpl w:val="61CC6D10"/>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199" w15:restartNumberingAfterBreak="0">
    <w:nsid w:val="489A74CC"/>
    <w:multiLevelType w:val="hybridMultilevel"/>
    <w:tmpl w:val="F91C3B9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00" w15:restartNumberingAfterBreak="0">
    <w:nsid w:val="489D75D5"/>
    <w:multiLevelType w:val="hybridMultilevel"/>
    <w:tmpl w:val="AB96303A"/>
    <w:lvl w:ilvl="0" w:tplc="3710DC78">
      <w:start w:val="6"/>
      <w:numFmt w:val="decimal"/>
      <w:lvlText w:val=""/>
      <w:lvlJc w:val="left"/>
      <w:pPr>
        <w:ind w:left="1215" w:hanging="855"/>
      </w:pPr>
      <w:rPr>
        <w:rFonts w:ascii="Arial Bold"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48A64493"/>
    <w:multiLevelType w:val="hybridMultilevel"/>
    <w:tmpl w:val="03EE2112"/>
    <w:lvl w:ilvl="0" w:tplc="04090001">
      <w:start w:val="1"/>
      <w:numFmt w:val="bullet"/>
      <w:lvlText w:val=""/>
      <w:lvlJc w:val="left"/>
      <w:pPr>
        <w:ind w:left="2080" w:hanging="360"/>
      </w:pPr>
      <w:rPr>
        <w:rFonts w:ascii="Symbol" w:hAnsi="Symbol"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202" w15:restartNumberingAfterBreak="0">
    <w:nsid w:val="48DD79BC"/>
    <w:multiLevelType w:val="hybridMultilevel"/>
    <w:tmpl w:val="C338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8EB1AF4"/>
    <w:multiLevelType w:val="hybridMultilevel"/>
    <w:tmpl w:val="64DA88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4A0028BA"/>
    <w:multiLevelType w:val="multilevel"/>
    <w:tmpl w:val="261EBE0A"/>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205" w15:restartNumberingAfterBreak="0">
    <w:nsid w:val="4A363869"/>
    <w:multiLevelType w:val="multilevel"/>
    <w:tmpl w:val="49965F4E"/>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06" w15:restartNumberingAfterBreak="0">
    <w:nsid w:val="4B024031"/>
    <w:multiLevelType w:val="hybridMultilevel"/>
    <w:tmpl w:val="D4846E32"/>
    <w:lvl w:ilvl="0" w:tplc="82346E6E">
      <w:start w:val="16"/>
      <w:numFmt w:val="decimal"/>
      <w:lvlText w:val="%1."/>
      <w:lvlJc w:val="left"/>
      <w:pPr>
        <w:ind w:left="700" w:hanging="360"/>
      </w:pPr>
      <w:rPr>
        <w:rFonts w:eastAsiaTheme="minorEastAsia"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207" w15:restartNumberingAfterBreak="0">
    <w:nsid w:val="4B2512D1"/>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08" w15:restartNumberingAfterBreak="0">
    <w:nsid w:val="4B275BA2"/>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09" w15:restartNumberingAfterBreak="0">
    <w:nsid w:val="4B8D1AC7"/>
    <w:multiLevelType w:val="multilevel"/>
    <w:tmpl w:val="D93EAB06"/>
    <w:lvl w:ilvl="0">
      <w:start w:val="6"/>
      <w:numFmt w:val="decimal"/>
      <w:lvlText w:val="%1"/>
      <w:lvlJc w:val="left"/>
      <w:pPr>
        <w:ind w:left="855" w:hanging="855"/>
      </w:pPr>
      <w:rPr>
        <w:rFonts w:ascii="Arial Bold" w:hAnsi="Arial Bold" w:hint="default"/>
      </w:rPr>
    </w:lvl>
    <w:lvl w:ilvl="1">
      <w:start w:val="6"/>
      <w:numFmt w:val="decimal"/>
      <w:lvlText w:val="%1.%2"/>
      <w:lvlJc w:val="left"/>
      <w:pPr>
        <w:ind w:left="855" w:hanging="855"/>
      </w:pPr>
      <w:rPr>
        <w:rFonts w:ascii="Arial Bold" w:hAnsi="Arial Bold" w:hint="default"/>
      </w:rPr>
    </w:lvl>
    <w:lvl w:ilvl="2">
      <w:start w:val="2"/>
      <w:numFmt w:val="decimal"/>
      <w:lvlText w:val="%1.%2.%3"/>
      <w:lvlJc w:val="left"/>
      <w:pPr>
        <w:ind w:left="855" w:hanging="855"/>
      </w:pPr>
      <w:rPr>
        <w:rFonts w:ascii="Arial Bold" w:hAnsi="Arial Bold" w:hint="default"/>
      </w:rPr>
    </w:lvl>
    <w:lvl w:ilvl="3">
      <w:start w:val="1"/>
      <w:numFmt w:val="decimal"/>
      <w:lvlText w:val="%1.%2.%3.%4"/>
      <w:lvlJc w:val="left"/>
      <w:pPr>
        <w:ind w:left="1080" w:hanging="1080"/>
      </w:pPr>
      <w:rPr>
        <w:rFonts w:ascii="Arial Bold" w:hAnsi="Arial Bold" w:hint="default"/>
      </w:rPr>
    </w:lvl>
    <w:lvl w:ilvl="4">
      <w:start w:val="1"/>
      <w:numFmt w:val="decimal"/>
      <w:lvlText w:val="%1.%2.%3.%4.%5"/>
      <w:lvlJc w:val="left"/>
      <w:pPr>
        <w:ind w:left="1080" w:hanging="1080"/>
      </w:pPr>
      <w:rPr>
        <w:rFonts w:ascii="Arial Bold" w:hAnsi="Arial Bold" w:hint="default"/>
      </w:rPr>
    </w:lvl>
    <w:lvl w:ilvl="5">
      <w:start w:val="1"/>
      <w:numFmt w:val="decimal"/>
      <w:lvlText w:val="%1.%2.%3.%4.%5.%6"/>
      <w:lvlJc w:val="left"/>
      <w:pPr>
        <w:ind w:left="1440" w:hanging="1440"/>
      </w:pPr>
      <w:rPr>
        <w:rFonts w:ascii="Arial Bold" w:hAnsi="Arial Bold" w:hint="default"/>
      </w:rPr>
    </w:lvl>
    <w:lvl w:ilvl="6">
      <w:start w:val="1"/>
      <w:numFmt w:val="decimal"/>
      <w:lvlText w:val="%1.%2.%3.%4.%5.%6.%7"/>
      <w:lvlJc w:val="left"/>
      <w:pPr>
        <w:ind w:left="1440" w:hanging="1440"/>
      </w:pPr>
      <w:rPr>
        <w:rFonts w:ascii="Arial Bold" w:hAnsi="Arial Bold" w:hint="default"/>
      </w:rPr>
    </w:lvl>
    <w:lvl w:ilvl="7">
      <w:start w:val="1"/>
      <w:numFmt w:val="decimal"/>
      <w:lvlText w:val="%1.%2.%3.%4.%5.%6.%7.%8"/>
      <w:lvlJc w:val="left"/>
      <w:pPr>
        <w:ind w:left="1800" w:hanging="1800"/>
      </w:pPr>
      <w:rPr>
        <w:rFonts w:ascii="Arial Bold" w:hAnsi="Arial Bold" w:hint="default"/>
      </w:rPr>
    </w:lvl>
    <w:lvl w:ilvl="8">
      <w:start w:val="1"/>
      <w:numFmt w:val="decimal"/>
      <w:lvlText w:val="%1.%2.%3.%4.%5.%6.%7.%8.%9"/>
      <w:lvlJc w:val="left"/>
      <w:pPr>
        <w:ind w:left="2160" w:hanging="2160"/>
      </w:pPr>
      <w:rPr>
        <w:rFonts w:ascii="Arial Bold" w:hAnsi="Arial Bold" w:hint="default"/>
      </w:rPr>
    </w:lvl>
  </w:abstractNum>
  <w:abstractNum w:abstractNumId="210" w15:restartNumberingAfterBreak="0">
    <w:nsid w:val="4BBD44BB"/>
    <w:multiLevelType w:val="multilevel"/>
    <w:tmpl w:val="1F1240E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11" w15:restartNumberingAfterBreak="0">
    <w:nsid w:val="4BD55FF2"/>
    <w:multiLevelType w:val="multilevel"/>
    <w:tmpl w:val="062AC7A6"/>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12" w15:restartNumberingAfterBreak="0">
    <w:nsid w:val="4BF11881"/>
    <w:multiLevelType w:val="multilevel"/>
    <w:tmpl w:val="7B2CD562"/>
    <w:numStyleLink w:val="ListNumbers"/>
  </w:abstractNum>
  <w:abstractNum w:abstractNumId="213" w15:restartNumberingAfterBreak="0">
    <w:nsid w:val="4BFE249A"/>
    <w:multiLevelType w:val="hybridMultilevel"/>
    <w:tmpl w:val="D57C7510"/>
    <w:lvl w:ilvl="0" w:tplc="04090003">
      <w:start w:val="1"/>
      <w:numFmt w:val="bullet"/>
      <w:lvlText w:val="o"/>
      <w:lvlJc w:val="left"/>
      <w:pPr>
        <w:ind w:left="800" w:hanging="400"/>
      </w:pPr>
      <w:rPr>
        <w:rFonts w:ascii="Courier New" w:hAnsi="Courier New" w:cs="Courier New" w:hint="default"/>
        <w:color w:val="auto"/>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4" w15:restartNumberingAfterBreak="0">
    <w:nsid w:val="4C482C5E"/>
    <w:multiLevelType w:val="hybridMultilevel"/>
    <w:tmpl w:val="8BB2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4CD00E0A"/>
    <w:multiLevelType w:val="hybridMultilevel"/>
    <w:tmpl w:val="A42E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D8776B6"/>
    <w:multiLevelType w:val="multilevel"/>
    <w:tmpl w:val="E572EF7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17" w15:restartNumberingAfterBreak="0">
    <w:nsid w:val="4DDC35F2"/>
    <w:multiLevelType w:val="hybridMultilevel"/>
    <w:tmpl w:val="996E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DDF2538"/>
    <w:multiLevelType w:val="multilevel"/>
    <w:tmpl w:val="420C58D6"/>
    <w:lvl w:ilvl="0">
      <w:numFmt w:val="decimal"/>
      <w:lvlText w:val="%1."/>
      <w:lvlJc w:val="left"/>
      <w:pPr>
        <w:tabs>
          <w:tab w:val="num" w:pos="340"/>
        </w:tabs>
        <w:ind w:left="680" w:hanging="34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19" w15:restartNumberingAfterBreak="0">
    <w:nsid w:val="4DF44823"/>
    <w:multiLevelType w:val="multilevel"/>
    <w:tmpl w:val="3C42F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4DF56C77"/>
    <w:multiLevelType w:val="multilevel"/>
    <w:tmpl w:val="C33209E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21" w15:restartNumberingAfterBreak="0">
    <w:nsid w:val="4F053492"/>
    <w:multiLevelType w:val="multilevel"/>
    <w:tmpl w:val="254ACB8A"/>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22" w15:restartNumberingAfterBreak="0">
    <w:nsid w:val="4F412EAB"/>
    <w:multiLevelType w:val="hybridMultilevel"/>
    <w:tmpl w:val="3F1C6894"/>
    <w:lvl w:ilvl="0" w:tplc="5AAE2972">
      <w:start w:val="1"/>
      <w:numFmt w:val="bullet"/>
      <w:lvlText w:val=""/>
      <w:lvlJc w:val="left"/>
      <w:pPr>
        <w:ind w:left="720" w:hanging="360"/>
      </w:pPr>
      <w:rPr>
        <w:rFonts w:ascii="Symbol" w:hAnsi="Symbol" w:hint="default"/>
      </w:rPr>
    </w:lvl>
    <w:lvl w:ilvl="1" w:tplc="4676A8A4">
      <w:start w:val="1"/>
      <w:numFmt w:val="bullet"/>
      <w:lvlText w:val="o"/>
      <w:lvlJc w:val="left"/>
      <w:pPr>
        <w:ind w:left="1440" w:hanging="360"/>
      </w:pPr>
      <w:rPr>
        <w:rFonts w:ascii="Courier New" w:hAnsi="Courier New" w:hint="default"/>
      </w:rPr>
    </w:lvl>
    <w:lvl w:ilvl="2" w:tplc="1D9C3DB4">
      <w:start w:val="1"/>
      <w:numFmt w:val="bullet"/>
      <w:lvlText w:val=""/>
      <w:lvlJc w:val="left"/>
      <w:pPr>
        <w:ind w:left="2160" w:hanging="360"/>
      </w:pPr>
      <w:rPr>
        <w:rFonts w:ascii="Wingdings" w:hAnsi="Wingdings" w:hint="default"/>
      </w:rPr>
    </w:lvl>
    <w:lvl w:ilvl="3" w:tplc="749296AA">
      <w:start w:val="1"/>
      <w:numFmt w:val="bullet"/>
      <w:lvlText w:val=""/>
      <w:lvlJc w:val="left"/>
      <w:pPr>
        <w:ind w:left="2880" w:hanging="360"/>
      </w:pPr>
      <w:rPr>
        <w:rFonts w:ascii="Symbol" w:hAnsi="Symbol" w:hint="default"/>
      </w:rPr>
    </w:lvl>
    <w:lvl w:ilvl="4" w:tplc="9D3A559E">
      <w:start w:val="1"/>
      <w:numFmt w:val="bullet"/>
      <w:lvlText w:val="o"/>
      <w:lvlJc w:val="left"/>
      <w:pPr>
        <w:ind w:left="3600" w:hanging="360"/>
      </w:pPr>
      <w:rPr>
        <w:rFonts w:ascii="Courier New" w:hAnsi="Courier New" w:hint="default"/>
      </w:rPr>
    </w:lvl>
    <w:lvl w:ilvl="5" w:tplc="1C264152">
      <w:start w:val="1"/>
      <w:numFmt w:val="bullet"/>
      <w:lvlText w:val=""/>
      <w:lvlJc w:val="left"/>
      <w:pPr>
        <w:ind w:left="4320" w:hanging="360"/>
      </w:pPr>
      <w:rPr>
        <w:rFonts w:ascii="Wingdings" w:hAnsi="Wingdings" w:hint="default"/>
      </w:rPr>
    </w:lvl>
    <w:lvl w:ilvl="6" w:tplc="31F86132">
      <w:start w:val="1"/>
      <w:numFmt w:val="bullet"/>
      <w:lvlText w:val=""/>
      <w:lvlJc w:val="left"/>
      <w:pPr>
        <w:ind w:left="5040" w:hanging="360"/>
      </w:pPr>
      <w:rPr>
        <w:rFonts w:ascii="Symbol" w:hAnsi="Symbol" w:hint="default"/>
      </w:rPr>
    </w:lvl>
    <w:lvl w:ilvl="7" w:tplc="4452821C">
      <w:start w:val="1"/>
      <w:numFmt w:val="bullet"/>
      <w:lvlText w:val="o"/>
      <w:lvlJc w:val="left"/>
      <w:pPr>
        <w:ind w:left="5760" w:hanging="360"/>
      </w:pPr>
      <w:rPr>
        <w:rFonts w:ascii="Courier New" w:hAnsi="Courier New" w:hint="default"/>
      </w:rPr>
    </w:lvl>
    <w:lvl w:ilvl="8" w:tplc="E900565A">
      <w:start w:val="1"/>
      <w:numFmt w:val="bullet"/>
      <w:lvlText w:val=""/>
      <w:lvlJc w:val="left"/>
      <w:pPr>
        <w:ind w:left="6480" w:hanging="360"/>
      </w:pPr>
      <w:rPr>
        <w:rFonts w:ascii="Wingdings" w:hAnsi="Wingdings" w:hint="default"/>
      </w:rPr>
    </w:lvl>
  </w:abstractNum>
  <w:abstractNum w:abstractNumId="223" w15:restartNumberingAfterBreak="0">
    <w:nsid w:val="4FD26716"/>
    <w:multiLevelType w:val="hybridMultilevel"/>
    <w:tmpl w:val="39106FCC"/>
    <w:lvl w:ilvl="0" w:tplc="C4AC78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224" w15:restartNumberingAfterBreak="0">
    <w:nsid w:val="505B7826"/>
    <w:multiLevelType w:val="hybridMultilevel"/>
    <w:tmpl w:val="9DB8101A"/>
    <w:lvl w:ilvl="0" w:tplc="C89CAADE">
      <w:start w:val="16"/>
      <w:numFmt w:val="decimal"/>
      <w:lvlText w:val="%1."/>
      <w:lvlJc w:val="left"/>
      <w:pPr>
        <w:ind w:left="717" w:hanging="360"/>
      </w:pPr>
      <w:rPr>
        <w:rFonts w:eastAsiaTheme="minorEastAsia"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225" w15:restartNumberingAfterBreak="0">
    <w:nsid w:val="50CB415C"/>
    <w:multiLevelType w:val="hybridMultilevel"/>
    <w:tmpl w:val="22D47228"/>
    <w:lvl w:ilvl="0" w:tplc="CA98ABCC">
      <w:start w:val="6"/>
      <w:numFmt w:val="decimal"/>
      <w:lvlText w:val=""/>
      <w:lvlJc w:val="left"/>
      <w:pPr>
        <w:ind w:left="1215" w:hanging="855"/>
      </w:pPr>
      <w:rPr>
        <w:rFonts w:ascii="Arial Bold"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15:restartNumberingAfterBreak="0">
    <w:nsid w:val="51597985"/>
    <w:multiLevelType w:val="hybridMultilevel"/>
    <w:tmpl w:val="1BCEF2CE"/>
    <w:lvl w:ilvl="0" w:tplc="60D8D4EC">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27" w15:restartNumberingAfterBreak="0">
    <w:nsid w:val="519F0DA4"/>
    <w:multiLevelType w:val="hybridMultilevel"/>
    <w:tmpl w:val="6FD2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2960E37"/>
    <w:multiLevelType w:val="hybridMultilevel"/>
    <w:tmpl w:val="8C842A78"/>
    <w:lvl w:ilvl="0" w:tplc="E85E2464">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30" w15:restartNumberingAfterBreak="0">
    <w:nsid w:val="52DA29B2"/>
    <w:multiLevelType w:val="multilevel"/>
    <w:tmpl w:val="956A7EF4"/>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31" w15:restartNumberingAfterBreak="0">
    <w:nsid w:val="52EE3BD4"/>
    <w:multiLevelType w:val="hybridMultilevel"/>
    <w:tmpl w:val="F1B40E46"/>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232" w15:restartNumberingAfterBreak="0">
    <w:nsid w:val="53896859"/>
    <w:multiLevelType w:val="multilevel"/>
    <w:tmpl w:val="BEE86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4" w15:restartNumberingAfterBreak="0">
    <w:nsid w:val="54342781"/>
    <w:multiLevelType w:val="multilevel"/>
    <w:tmpl w:val="70BA2D5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35" w15:restartNumberingAfterBreak="0">
    <w:nsid w:val="54562266"/>
    <w:multiLevelType w:val="multilevel"/>
    <w:tmpl w:val="A4DC0E32"/>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36" w15:restartNumberingAfterBreak="0">
    <w:nsid w:val="548A0452"/>
    <w:multiLevelType w:val="hybridMultilevel"/>
    <w:tmpl w:val="B04E243C"/>
    <w:lvl w:ilvl="0" w:tplc="D1D2218E">
      <w:start w:val="3"/>
      <w:numFmt w:val="decimal"/>
      <w:lvlText w:val="%1."/>
      <w:lvlJc w:val="left"/>
      <w:pPr>
        <w:ind w:left="1060" w:hanging="360"/>
      </w:pPr>
      <w:rPr>
        <w:rFonts w:hint="eastAsia"/>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37" w15:restartNumberingAfterBreak="0">
    <w:nsid w:val="548B26D6"/>
    <w:multiLevelType w:val="multilevel"/>
    <w:tmpl w:val="39C45E4C"/>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38" w15:restartNumberingAfterBreak="0">
    <w:nsid w:val="558D4AF0"/>
    <w:multiLevelType w:val="hybridMultilevel"/>
    <w:tmpl w:val="D6C4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5AD255C"/>
    <w:multiLevelType w:val="hybridMultilevel"/>
    <w:tmpl w:val="EA58B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6E84FA8"/>
    <w:multiLevelType w:val="hybridMultilevel"/>
    <w:tmpl w:val="3898981E"/>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41"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2" w15:restartNumberingAfterBreak="0">
    <w:nsid w:val="57BE4D85"/>
    <w:multiLevelType w:val="multilevel"/>
    <w:tmpl w:val="73E6DAA8"/>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43" w15:restartNumberingAfterBreak="0">
    <w:nsid w:val="57C90C00"/>
    <w:multiLevelType w:val="multilevel"/>
    <w:tmpl w:val="3294DAAC"/>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6"/>
      <w:numFmt w:val="bullet"/>
      <w:lvlText w:val="-"/>
      <w:lvlJc w:val="left"/>
      <w:pPr>
        <w:ind w:left="1700" w:hanging="340"/>
      </w:pPr>
      <w:rPr>
        <w:rFonts w:ascii="Arial" w:eastAsia="SimSun" w:hAnsi="Arial" w:cs="Arial"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44" w15:restartNumberingAfterBreak="0">
    <w:nsid w:val="58435920"/>
    <w:multiLevelType w:val="hybridMultilevel"/>
    <w:tmpl w:val="E9C8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8481632"/>
    <w:multiLevelType w:val="multilevel"/>
    <w:tmpl w:val="3BF8134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46" w15:restartNumberingAfterBreak="0">
    <w:nsid w:val="596D0597"/>
    <w:multiLevelType w:val="multilevel"/>
    <w:tmpl w:val="21785022"/>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47" w15:restartNumberingAfterBreak="0">
    <w:nsid w:val="598A5E1A"/>
    <w:multiLevelType w:val="hybridMultilevel"/>
    <w:tmpl w:val="BA6662E2"/>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8" w15:restartNumberingAfterBreak="0">
    <w:nsid w:val="59987600"/>
    <w:multiLevelType w:val="hybridMultilevel"/>
    <w:tmpl w:val="4830D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9B366CC"/>
    <w:multiLevelType w:val="multilevel"/>
    <w:tmpl w:val="EB9450B4"/>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50" w15:restartNumberingAfterBreak="0">
    <w:nsid w:val="59B832BD"/>
    <w:multiLevelType w:val="hybridMultilevel"/>
    <w:tmpl w:val="59B2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9D17449"/>
    <w:multiLevelType w:val="multilevel"/>
    <w:tmpl w:val="ADCCD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59EC0B87"/>
    <w:multiLevelType w:val="multilevel"/>
    <w:tmpl w:val="74F671DE"/>
    <w:lvl w:ilvl="0">
      <w:numFmt w:val="decimal"/>
      <w:lvlText w:val="%1."/>
      <w:lvlJc w:val="left"/>
      <w:pPr>
        <w:tabs>
          <w:tab w:val="num" w:pos="340"/>
        </w:tabs>
        <w:ind w:left="680"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53" w15:restartNumberingAfterBreak="0">
    <w:nsid w:val="5A177B87"/>
    <w:multiLevelType w:val="multilevel"/>
    <w:tmpl w:val="5482708E"/>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decimal"/>
      <w:lvlText w:val="%2."/>
      <w:lvlJc w:val="left"/>
      <w:pPr>
        <w:tabs>
          <w:tab w:val="num" w:pos="1440"/>
        </w:tabs>
        <w:ind w:left="1440" w:hanging="360"/>
      </w:pPr>
      <w:rPr>
        <w:rFonts w:eastAsia="Calibri" w:cs="Arial" w:hint="default"/>
        <w:color w:val="00000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4" w15:restartNumberingAfterBreak="0">
    <w:nsid w:val="5A355A91"/>
    <w:multiLevelType w:val="multilevel"/>
    <w:tmpl w:val="82183F1E"/>
    <w:lvl w:ilvl="0">
      <w:start w:val="3"/>
      <w:numFmt w:val="decimal"/>
      <w:lvlText w:val="%1"/>
      <w:lvlJc w:val="left"/>
      <w:pPr>
        <w:ind w:left="468" w:hanging="468"/>
      </w:pPr>
      <w:rPr>
        <w:rFonts w:hint="default"/>
      </w:rPr>
    </w:lvl>
    <w:lvl w:ilvl="1">
      <w:start w:val="10"/>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5" w15:restartNumberingAfterBreak="0">
    <w:nsid w:val="5A6C19F7"/>
    <w:multiLevelType w:val="hybridMultilevel"/>
    <w:tmpl w:val="894EF0E2"/>
    <w:lvl w:ilvl="0" w:tplc="A04AAA80">
      <w:start w:val="6"/>
      <w:numFmt w:val="decimal"/>
      <w:lvlText w:val=""/>
      <w:lvlJc w:val="left"/>
      <w:pPr>
        <w:ind w:left="1215" w:hanging="855"/>
      </w:pPr>
      <w:rPr>
        <w:rFonts w:ascii="Arial Bold"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5A830B99"/>
    <w:multiLevelType w:val="hybridMultilevel"/>
    <w:tmpl w:val="43C65A5E"/>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57" w15:restartNumberingAfterBreak="0">
    <w:nsid w:val="5AD0326A"/>
    <w:multiLevelType w:val="hybridMultilevel"/>
    <w:tmpl w:val="985434F0"/>
    <w:lvl w:ilvl="0" w:tplc="20D02CCA">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8" w15:restartNumberingAfterBreak="0">
    <w:nsid w:val="5B1F78D5"/>
    <w:multiLevelType w:val="multilevel"/>
    <w:tmpl w:val="E318C926"/>
    <w:lvl w:ilvl="0">
      <w:numFmt w:val="decimal"/>
      <w:lvlText w:val="%1."/>
      <w:lvlJc w:val="left"/>
      <w:pPr>
        <w:tabs>
          <w:tab w:val="num" w:pos="340"/>
        </w:tabs>
        <w:ind w:left="680" w:hanging="34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59" w15:restartNumberingAfterBreak="0">
    <w:nsid w:val="5BCD072F"/>
    <w:multiLevelType w:val="multilevel"/>
    <w:tmpl w:val="6FCC4230"/>
    <w:lvl w:ilvl="0">
      <w:start w:val="1"/>
      <w:numFmt w:val="decimal"/>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0" w15:restartNumberingAfterBreak="0">
    <w:nsid w:val="5C450B38"/>
    <w:multiLevelType w:val="multilevel"/>
    <w:tmpl w:val="23749DF6"/>
    <w:lvl w:ilvl="0">
      <w:start w:val="6"/>
      <w:numFmt w:val="decimal"/>
      <w:lvlText w:val="%1"/>
      <w:lvlJc w:val="left"/>
      <w:pPr>
        <w:ind w:left="855" w:hanging="855"/>
      </w:pPr>
      <w:rPr>
        <w:rFonts w:ascii="Arial Bold" w:hAnsi="Arial Bold" w:hint="default"/>
      </w:rPr>
    </w:lvl>
    <w:lvl w:ilvl="1">
      <w:start w:val="6"/>
      <w:numFmt w:val="decimal"/>
      <w:lvlText w:val="%1.%2"/>
      <w:lvlJc w:val="left"/>
      <w:pPr>
        <w:ind w:left="855" w:hanging="855"/>
      </w:pPr>
      <w:rPr>
        <w:rFonts w:ascii="Arial Bold" w:hAnsi="Arial Bold" w:hint="default"/>
      </w:rPr>
    </w:lvl>
    <w:lvl w:ilvl="2">
      <w:start w:val="2"/>
      <w:numFmt w:val="decimal"/>
      <w:lvlText w:val="%1.%2.%3"/>
      <w:lvlJc w:val="left"/>
      <w:pPr>
        <w:ind w:left="855" w:hanging="855"/>
      </w:pPr>
      <w:rPr>
        <w:rFonts w:ascii="Arial Bold" w:hAnsi="Arial Bold" w:hint="default"/>
      </w:rPr>
    </w:lvl>
    <w:lvl w:ilvl="3">
      <w:start w:val="1"/>
      <w:numFmt w:val="decimal"/>
      <w:lvlText w:val="%1.%2.%3.%4"/>
      <w:lvlJc w:val="left"/>
      <w:pPr>
        <w:ind w:left="1080" w:hanging="1080"/>
      </w:pPr>
      <w:rPr>
        <w:rFonts w:ascii="Arial Bold" w:hAnsi="Arial Bold" w:hint="default"/>
      </w:rPr>
    </w:lvl>
    <w:lvl w:ilvl="4">
      <w:start w:val="1"/>
      <w:numFmt w:val="decimal"/>
      <w:lvlText w:val="%1.%2.%3.%4.%5"/>
      <w:lvlJc w:val="left"/>
      <w:pPr>
        <w:ind w:left="1080" w:hanging="1080"/>
      </w:pPr>
      <w:rPr>
        <w:rFonts w:ascii="Arial Bold" w:hAnsi="Arial Bold" w:hint="default"/>
      </w:rPr>
    </w:lvl>
    <w:lvl w:ilvl="5">
      <w:start w:val="1"/>
      <w:numFmt w:val="decimal"/>
      <w:lvlText w:val="%1.%2.%3.%4.%5.%6"/>
      <w:lvlJc w:val="left"/>
      <w:pPr>
        <w:ind w:left="1440" w:hanging="1440"/>
      </w:pPr>
      <w:rPr>
        <w:rFonts w:ascii="Arial Bold" w:hAnsi="Arial Bold" w:hint="default"/>
      </w:rPr>
    </w:lvl>
    <w:lvl w:ilvl="6">
      <w:start w:val="1"/>
      <w:numFmt w:val="decimal"/>
      <w:lvlText w:val="%1.%2.%3.%4.%5.%6.%7"/>
      <w:lvlJc w:val="left"/>
      <w:pPr>
        <w:ind w:left="1440" w:hanging="1440"/>
      </w:pPr>
      <w:rPr>
        <w:rFonts w:ascii="Arial Bold" w:hAnsi="Arial Bold" w:hint="default"/>
      </w:rPr>
    </w:lvl>
    <w:lvl w:ilvl="7">
      <w:start w:val="1"/>
      <w:numFmt w:val="decimal"/>
      <w:lvlText w:val="%1.%2.%3.%4.%5.%6.%7.%8"/>
      <w:lvlJc w:val="left"/>
      <w:pPr>
        <w:ind w:left="1800" w:hanging="1800"/>
      </w:pPr>
      <w:rPr>
        <w:rFonts w:ascii="Arial Bold" w:hAnsi="Arial Bold" w:hint="default"/>
      </w:rPr>
    </w:lvl>
    <w:lvl w:ilvl="8">
      <w:start w:val="1"/>
      <w:numFmt w:val="decimal"/>
      <w:lvlText w:val="%1.%2.%3.%4.%5.%6.%7.%8.%9"/>
      <w:lvlJc w:val="left"/>
      <w:pPr>
        <w:ind w:left="2160" w:hanging="2160"/>
      </w:pPr>
      <w:rPr>
        <w:rFonts w:ascii="Arial Bold" w:hAnsi="Arial Bold" w:hint="default"/>
      </w:rPr>
    </w:lvl>
  </w:abstractNum>
  <w:abstractNum w:abstractNumId="261" w15:restartNumberingAfterBreak="0">
    <w:nsid w:val="5C811D15"/>
    <w:multiLevelType w:val="multilevel"/>
    <w:tmpl w:val="B7BC21A6"/>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62" w15:restartNumberingAfterBreak="0">
    <w:nsid w:val="5D2474CA"/>
    <w:multiLevelType w:val="hybridMultilevel"/>
    <w:tmpl w:val="D4008C2C"/>
    <w:lvl w:ilvl="0" w:tplc="DEFAA314">
      <w:start w:val="6"/>
      <w:numFmt w:val="decimal"/>
      <w:lvlText w:val=""/>
      <w:lvlJc w:val="left"/>
      <w:pPr>
        <w:ind w:left="1215" w:hanging="855"/>
      </w:pPr>
      <w:rPr>
        <w:rFonts w:ascii="Arial Bold"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5F1503B1"/>
    <w:multiLevelType w:val="hybridMultilevel"/>
    <w:tmpl w:val="A43AE0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60DC2ABD"/>
    <w:multiLevelType w:val="hybridMultilevel"/>
    <w:tmpl w:val="ADBEF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617C1536"/>
    <w:multiLevelType w:val="multilevel"/>
    <w:tmpl w:val="F2EE40CE"/>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66" w15:restartNumberingAfterBreak="0">
    <w:nsid w:val="61CD3E1A"/>
    <w:multiLevelType w:val="hybridMultilevel"/>
    <w:tmpl w:val="6AB87848"/>
    <w:lvl w:ilvl="0" w:tplc="08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67" w15:restartNumberingAfterBreak="0">
    <w:nsid w:val="61FB325C"/>
    <w:multiLevelType w:val="hybridMultilevel"/>
    <w:tmpl w:val="2EFA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251768B"/>
    <w:multiLevelType w:val="hybridMultilevel"/>
    <w:tmpl w:val="2DB0253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9" w15:restartNumberingAfterBreak="0">
    <w:nsid w:val="62A766F3"/>
    <w:multiLevelType w:val="hybridMultilevel"/>
    <w:tmpl w:val="620CD2E2"/>
    <w:lvl w:ilvl="0" w:tplc="9DEC0B64">
      <w:start w:val="6"/>
      <w:numFmt w:val="decimal"/>
      <w:lvlText w:val=""/>
      <w:lvlJc w:val="left"/>
      <w:pPr>
        <w:ind w:left="1215" w:hanging="855"/>
      </w:pPr>
      <w:rPr>
        <w:rFonts w:ascii="Arial Bold" w:eastAsia="Times New Roman" w:hAnsi="Arial Bold"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0" w15:restartNumberingAfterBreak="0">
    <w:nsid w:val="62D42572"/>
    <w:multiLevelType w:val="hybridMultilevel"/>
    <w:tmpl w:val="A0E04C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1" w15:restartNumberingAfterBreak="0">
    <w:nsid w:val="63017120"/>
    <w:multiLevelType w:val="hybridMultilevel"/>
    <w:tmpl w:val="666CD38E"/>
    <w:lvl w:ilvl="0" w:tplc="04090001">
      <w:start w:val="1"/>
      <w:numFmt w:val="bulle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2" w15:restartNumberingAfterBreak="0">
    <w:nsid w:val="63370B61"/>
    <w:multiLevelType w:val="hybridMultilevel"/>
    <w:tmpl w:val="7AA45D06"/>
    <w:lvl w:ilvl="0" w:tplc="BEC06CA6">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3450F64"/>
    <w:multiLevelType w:val="hybridMultilevel"/>
    <w:tmpl w:val="2D4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639509CD"/>
    <w:multiLevelType w:val="hybridMultilevel"/>
    <w:tmpl w:val="57DE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63BA2159"/>
    <w:multiLevelType w:val="multilevel"/>
    <w:tmpl w:val="BF7EEADA"/>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76" w15:restartNumberingAfterBreak="0">
    <w:nsid w:val="6401423E"/>
    <w:multiLevelType w:val="multilevel"/>
    <w:tmpl w:val="1F2C3BB2"/>
    <w:lvl w:ilvl="0">
      <w:start w:val="1"/>
      <w:numFmt w:val="bullet"/>
      <w:lvlText w:val=""/>
      <w:lvlJc w:val="left"/>
      <w:pPr>
        <w:ind w:left="340" w:hanging="340"/>
      </w:pPr>
      <w:rPr>
        <w:rFonts w:ascii="Symbol" w:hAnsi="Symbol" w:hint="default"/>
      </w:rPr>
    </w:lvl>
    <w:lvl w:ilvl="1">
      <w:start w:val="6"/>
      <w:numFmt w:val="bullet"/>
      <w:lvlText w:val="-"/>
      <w:lvlJc w:val="left"/>
      <w:pPr>
        <w:ind w:left="680" w:hanging="340"/>
      </w:pPr>
      <w:rPr>
        <w:rFonts w:ascii="Arial" w:eastAsia="SimSun" w:hAnsi="Arial" w:cs="Arial" w:hint="default"/>
        <w:color w:val="auto"/>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77" w15:restartNumberingAfterBreak="0">
    <w:nsid w:val="64487B83"/>
    <w:multiLevelType w:val="hybridMultilevel"/>
    <w:tmpl w:val="1948519E"/>
    <w:lvl w:ilvl="0" w:tplc="1466EB14">
      <w:start w:val="16"/>
      <w:numFmt w:val="decimal"/>
      <w:lvlText w:val="%1."/>
      <w:lvlJc w:val="left"/>
      <w:pPr>
        <w:ind w:left="990" w:hanging="63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646B1BC5"/>
    <w:multiLevelType w:val="hybridMultilevel"/>
    <w:tmpl w:val="2DB0253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9" w15:restartNumberingAfterBreak="0">
    <w:nsid w:val="664536E8"/>
    <w:multiLevelType w:val="multilevel"/>
    <w:tmpl w:val="5A8884A6"/>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80" w15:restartNumberingAfterBreak="0">
    <w:nsid w:val="66C27612"/>
    <w:multiLevelType w:val="multilevel"/>
    <w:tmpl w:val="D3063CE2"/>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81" w15:restartNumberingAfterBreak="0">
    <w:nsid w:val="66C848DA"/>
    <w:multiLevelType w:val="multilevel"/>
    <w:tmpl w:val="525ACA76"/>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82" w15:restartNumberingAfterBreak="0">
    <w:nsid w:val="67E80AB3"/>
    <w:multiLevelType w:val="hybridMultilevel"/>
    <w:tmpl w:val="4028A024"/>
    <w:lvl w:ilvl="0" w:tplc="04090001">
      <w:start w:val="1"/>
      <w:numFmt w:val="bullet"/>
      <w:lvlText w:val=""/>
      <w:lvlJc w:val="left"/>
      <w:pPr>
        <w:ind w:left="2420" w:hanging="360"/>
      </w:pPr>
      <w:rPr>
        <w:rFonts w:ascii="Symbol" w:hAnsi="Symbol" w:hint="default"/>
      </w:rPr>
    </w:lvl>
    <w:lvl w:ilvl="1" w:tplc="08090003" w:tentative="1">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283"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4" w15:restartNumberingAfterBreak="0">
    <w:nsid w:val="695F2A5A"/>
    <w:multiLevelType w:val="hybridMultilevel"/>
    <w:tmpl w:val="0C84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286" w15:restartNumberingAfterBreak="0">
    <w:nsid w:val="697F7A89"/>
    <w:multiLevelType w:val="multilevel"/>
    <w:tmpl w:val="531CD348"/>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87" w15:restartNumberingAfterBreak="0">
    <w:nsid w:val="69912410"/>
    <w:multiLevelType w:val="hybridMultilevel"/>
    <w:tmpl w:val="345ADF1A"/>
    <w:lvl w:ilvl="0" w:tplc="0AD62EA0">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A0632E7"/>
    <w:multiLevelType w:val="multilevel"/>
    <w:tmpl w:val="22242E16"/>
    <w:lvl w:ilvl="0">
      <w:start w:val="6"/>
      <w:numFmt w:val="decimal"/>
      <w:lvlText w:val="%1"/>
      <w:lvlJc w:val="left"/>
      <w:pPr>
        <w:ind w:left="855" w:hanging="855"/>
      </w:pPr>
      <w:rPr>
        <w:rFonts w:ascii="Arial Bold" w:eastAsia="Times New Roman" w:hAnsi="Arial Bold" w:hint="default"/>
        <w:sz w:val="22"/>
      </w:rPr>
    </w:lvl>
    <w:lvl w:ilvl="1">
      <w:start w:val="6"/>
      <w:numFmt w:val="decimal"/>
      <w:lvlText w:val="%1.%2"/>
      <w:lvlJc w:val="left"/>
      <w:pPr>
        <w:ind w:left="855" w:hanging="855"/>
      </w:pPr>
      <w:rPr>
        <w:rFonts w:ascii="Arial Bold" w:eastAsia="Times New Roman" w:hAnsi="Arial Bold" w:hint="default"/>
        <w:sz w:val="22"/>
      </w:rPr>
    </w:lvl>
    <w:lvl w:ilvl="2">
      <w:start w:val="2"/>
      <w:numFmt w:val="decimal"/>
      <w:lvlText w:val="%1.%2.%3"/>
      <w:lvlJc w:val="left"/>
      <w:pPr>
        <w:ind w:left="855" w:hanging="855"/>
      </w:pPr>
      <w:rPr>
        <w:rFonts w:ascii="Arial Bold" w:eastAsia="Times New Roman" w:hAnsi="Arial Bold" w:hint="default"/>
        <w:sz w:val="22"/>
      </w:rPr>
    </w:lvl>
    <w:lvl w:ilvl="3">
      <w:start w:val="1"/>
      <w:numFmt w:val="decimal"/>
      <w:lvlText w:val="%1.%2.%3.%4"/>
      <w:lvlJc w:val="left"/>
      <w:pPr>
        <w:ind w:left="1080" w:hanging="1080"/>
      </w:pPr>
      <w:rPr>
        <w:rFonts w:ascii="Arial Bold" w:eastAsia="Times New Roman" w:hAnsi="Arial Bold" w:hint="default"/>
        <w:sz w:val="22"/>
      </w:rPr>
    </w:lvl>
    <w:lvl w:ilvl="4">
      <w:start w:val="1"/>
      <w:numFmt w:val="decimal"/>
      <w:lvlText w:val="%1.%2.%3.%4.%5"/>
      <w:lvlJc w:val="left"/>
      <w:pPr>
        <w:ind w:left="1080" w:hanging="1080"/>
      </w:pPr>
      <w:rPr>
        <w:rFonts w:ascii="Arial Bold" w:eastAsia="Times New Roman" w:hAnsi="Arial Bold" w:hint="default"/>
        <w:sz w:val="22"/>
      </w:rPr>
    </w:lvl>
    <w:lvl w:ilvl="5">
      <w:start w:val="1"/>
      <w:numFmt w:val="decimal"/>
      <w:lvlText w:val="%1.%2.%3.%4.%5.%6"/>
      <w:lvlJc w:val="left"/>
      <w:pPr>
        <w:ind w:left="1440" w:hanging="1440"/>
      </w:pPr>
      <w:rPr>
        <w:rFonts w:ascii="Arial Bold" w:eastAsia="Times New Roman" w:hAnsi="Arial Bold" w:hint="default"/>
        <w:sz w:val="22"/>
      </w:rPr>
    </w:lvl>
    <w:lvl w:ilvl="6">
      <w:start w:val="1"/>
      <w:numFmt w:val="decimal"/>
      <w:lvlText w:val="%1.%2.%3.%4.%5.%6.%7"/>
      <w:lvlJc w:val="left"/>
      <w:pPr>
        <w:ind w:left="1440" w:hanging="1440"/>
      </w:pPr>
      <w:rPr>
        <w:rFonts w:ascii="Arial Bold" w:eastAsia="Times New Roman" w:hAnsi="Arial Bold" w:hint="default"/>
        <w:sz w:val="22"/>
      </w:rPr>
    </w:lvl>
    <w:lvl w:ilvl="7">
      <w:start w:val="1"/>
      <w:numFmt w:val="decimal"/>
      <w:lvlText w:val="%1.%2.%3.%4.%5.%6.%7.%8"/>
      <w:lvlJc w:val="left"/>
      <w:pPr>
        <w:ind w:left="1800" w:hanging="1800"/>
      </w:pPr>
      <w:rPr>
        <w:rFonts w:ascii="Arial Bold" w:eastAsia="Times New Roman" w:hAnsi="Arial Bold" w:hint="default"/>
        <w:sz w:val="22"/>
      </w:rPr>
    </w:lvl>
    <w:lvl w:ilvl="8">
      <w:start w:val="1"/>
      <w:numFmt w:val="decimal"/>
      <w:lvlText w:val="%1.%2.%3.%4.%5.%6.%7.%8.%9"/>
      <w:lvlJc w:val="left"/>
      <w:pPr>
        <w:ind w:left="2160" w:hanging="2160"/>
      </w:pPr>
      <w:rPr>
        <w:rFonts w:ascii="Arial Bold" w:eastAsia="Times New Roman" w:hAnsi="Arial Bold" w:hint="default"/>
        <w:sz w:val="22"/>
      </w:rPr>
    </w:lvl>
  </w:abstractNum>
  <w:abstractNum w:abstractNumId="289" w15:restartNumberingAfterBreak="0">
    <w:nsid w:val="6A9236DD"/>
    <w:multiLevelType w:val="hybridMultilevel"/>
    <w:tmpl w:val="EC56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AA87D18"/>
    <w:multiLevelType w:val="multilevel"/>
    <w:tmpl w:val="991425B8"/>
    <w:lvl w:ilvl="0">
      <w:start w:val="1"/>
      <w:numFmt w:val="bullet"/>
      <w:lvlText w:val="o"/>
      <w:lvlJc w:val="left"/>
      <w:pPr>
        <w:ind w:left="1020" w:hanging="340"/>
      </w:pPr>
      <w:rPr>
        <w:rFonts w:ascii="Courier New" w:hAnsi="Courier New" w:cs="Courier New" w:hint="default"/>
      </w:rPr>
    </w:lvl>
    <w:lvl w:ilvl="1">
      <w:start w:val="1"/>
      <w:numFmt w:val="bullet"/>
      <w:lvlText w:val=""/>
      <w:lvlJc w:val="left"/>
      <w:pPr>
        <w:ind w:left="1360" w:hanging="340"/>
      </w:pPr>
      <w:rPr>
        <w:rFonts w:ascii="Symbol" w:hAnsi="Symbol" w:hint="default"/>
      </w:rPr>
    </w:lvl>
    <w:lvl w:ilvl="2">
      <w:start w:val="1"/>
      <w:numFmt w:val="bullet"/>
      <w:lvlText w:val=""/>
      <w:lvlJc w:val="left"/>
      <w:pPr>
        <w:ind w:left="1700" w:hanging="340"/>
      </w:pPr>
      <w:rPr>
        <w:rFonts w:ascii="Symbol" w:hAnsi="Symbol" w:hint="default"/>
      </w:rPr>
    </w:lvl>
    <w:lvl w:ilvl="3">
      <w:start w:val="1"/>
      <w:numFmt w:val="bullet"/>
      <w:lvlText w:val="o"/>
      <w:lvlJc w:val="left"/>
      <w:pPr>
        <w:ind w:left="2040" w:hanging="340"/>
      </w:pPr>
      <w:rPr>
        <w:rFonts w:ascii="Courier New" w:hAnsi="Courier New" w:hint="default"/>
      </w:rPr>
    </w:lvl>
    <w:lvl w:ilvl="4">
      <w:start w:val="1"/>
      <w:numFmt w:val="none"/>
      <w:lvlText w:val=""/>
      <w:lvlJc w:val="left"/>
      <w:pPr>
        <w:ind w:left="2380" w:hanging="340"/>
      </w:pPr>
      <w:rPr>
        <w:rFonts w:hint="default"/>
      </w:rPr>
    </w:lvl>
    <w:lvl w:ilvl="5">
      <w:start w:val="1"/>
      <w:numFmt w:val="none"/>
      <w:lvlText w:val=""/>
      <w:lvlJc w:val="left"/>
      <w:pPr>
        <w:ind w:left="2720" w:hanging="340"/>
      </w:pPr>
      <w:rPr>
        <w:rFonts w:hint="default"/>
      </w:rPr>
    </w:lvl>
    <w:lvl w:ilvl="6">
      <w:start w:val="1"/>
      <w:numFmt w:val="none"/>
      <w:lvlText w:val=""/>
      <w:lvlJc w:val="left"/>
      <w:pPr>
        <w:ind w:left="3060" w:hanging="340"/>
      </w:pPr>
      <w:rPr>
        <w:rFonts w:hint="default"/>
      </w:rPr>
    </w:lvl>
    <w:lvl w:ilvl="7">
      <w:start w:val="1"/>
      <w:numFmt w:val="none"/>
      <w:lvlText w:val=""/>
      <w:lvlJc w:val="left"/>
      <w:pPr>
        <w:ind w:left="3400" w:hanging="340"/>
      </w:pPr>
      <w:rPr>
        <w:rFonts w:hint="default"/>
      </w:rPr>
    </w:lvl>
    <w:lvl w:ilvl="8">
      <w:start w:val="1"/>
      <w:numFmt w:val="none"/>
      <w:lvlText w:val=""/>
      <w:lvlJc w:val="left"/>
      <w:pPr>
        <w:ind w:left="3740" w:hanging="340"/>
      </w:pPr>
      <w:rPr>
        <w:rFonts w:hint="default"/>
      </w:rPr>
    </w:lvl>
  </w:abstractNum>
  <w:abstractNum w:abstractNumId="291" w15:restartNumberingAfterBreak="0">
    <w:nsid w:val="6AE066CC"/>
    <w:multiLevelType w:val="hybridMultilevel"/>
    <w:tmpl w:val="F2A2CEB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2" w15:restartNumberingAfterBreak="0">
    <w:nsid w:val="6B5A37D3"/>
    <w:multiLevelType w:val="hybridMultilevel"/>
    <w:tmpl w:val="910290EA"/>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293" w15:restartNumberingAfterBreak="0">
    <w:nsid w:val="6B951224"/>
    <w:multiLevelType w:val="hybridMultilevel"/>
    <w:tmpl w:val="68200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6BFC7286"/>
    <w:multiLevelType w:val="multilevel"/>
    <w:tmpl w:val="9CCA72E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295" w15:restartNumberingAfterBreak="0">
    <w:nsid w:val="6BFF6CE9"/>
    <w:multiLevelType w:val="hybridMultilevel"/>
    <w:tmpl w:val="E004AB0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6" w15:restartNumberingAfterBreak="0">
    <w:nsid w:val="6C45723A"/>
    <w:multiLevelType w:val="hybridMultilevel"/>
    <w:tmpl w:val="BEC4D8DA"/>
    <w:lvl w:ilvl="0" w:tplc="08090001">
      <w:start w:val="1"/>
      <w:numFmt w:val="bullet"/>
      <w:lvlText w:val=""/>
      <w:lvlJc w:val="left"/>
      <w:pPr>
        <w:ind w:left="1118" w:hanging="360"/>
      </w:pPr>
      <w:rPr>
        <w:rFonts w:ascii="Symbol" w:hAnsi="Symbol" w:hint="default"/>
      </w:rPr>
    </w:lvl>
    <w:lvl w:ilvl="1" w:tplc="08090003" w:tentative="1">
      <w:start w:val="1"/>
      <w:numFmt w:val="bullet"/>
      <w:lvlText w:val="o"/>
      <w:lvlJc w:val="left"/>
      <w:pPr>
        <w:ind w:left="1838" w:hanging="360"/>
      </w:pPr>
      <w:rPr>
        <w:rFonts w:ascii="Courier New" w:hAnsi="Courier New" w:cs="Courier New" w:hint="default"/>
      </w:rPr>
    </w:lvl>
    <w:lvl w:ilvl="2" w:tplc="08090005" w:tentative="1">
      <w:start w:val="1"/>
      <w:numFmt w:val="bullet"/>
      <w:lvlText w:val=""/>
      <w:lvlJc w:val="left"/>
      <w:pPr>
        <w:ind w:left="2558" w:hanging="360"/>
      </w:pPr>
      <w:rPr>
        <w:rFonts w:ascii="Wingdings" w:hAnsi="Wingdings" w:hint="default"/>
      </w:rPr>
    </w:lvl>
    <w:lvl w:ilvl="3" w:tplc="08090001" w:tentative="1">
      <w:start w:val="1"/>
      <w:numFmt w:val="bullet"/>
      <w:lvlText w:val=""/>
      <w:lvlJc w:val="left"/>
      <w:pPr>
        <w:ind w:left="3278" w:hanging="360"/>
      </w:pPr>
      <w:rPr>
        <w:rFonts w:ascii="Symbol" w:hAnsi="Symbol" w:hint="default"/>
      </w:rPr>
    </w:lvl>
    <w:lvl w:ilvl="4" w:tplc="08090003" w:tentative="1">
      <w:start w:val="1"/>
      <w:numFmt w:val="bullet"/>
      <w:lvlText w:val="o"/>
      <w:lvlJc w:val="left"/>
      <w:pPr>
        <w:ind w:left="3998" w:hanging="360"/>
      </w:pPr>
      <w:rPr>
        <w:rFonts w:ascii="Courier New" w:hAnsi="Courier New" w:cs="Courier New" w:hint="default"/>
      </w:rPr>
    </w:lvl>
    <w:lvl w:ilvl="5" w:tplc="08090005" w:tentative="1">
      <w:start w:val="1"/>
      <w:numFmt w:val="bullet"/>
      <w:lvlText w:val=""/>
      <w:lvlJc w:val="left"/>
      <w:pPr>
        <w:ind w:left="4718" w:hanging="360"/>
      </w:pPr>
      <w:rPr>
        <w:rFonts w:ascii="Wingdings" w:hAnsi="Wingdings" w:hint="default"/>
      </w:rPr>
    </w:lvl>
    <w:lvl w:ilvl="6" w:tplc="08090001" w:tentative="1">
      <w:start w:val="1"/>
      <w:numFmt w:val="bullet"/>
      <w:lvlText w:val=""/>
      <w:lvlJc w:val="left"/>
      <w:pPr>
        <w:ind w:left="5438" w:hanging="360"/>
      </w:pPr>
      <w:rPr>
        <w:rFonts w:ascii="Symbol" w:hAnsi="Symbol" w:hint="default"/>
      </w:rPr>
    </w:lvl>
    <w:lvl w:ilvl="7" w:tplc="08090003" w:tentative="1">
      <w:start w:val="1"/>
      <w:numFmt w:val="bullet"/>
      <w:lvlText w:val="o"/>
      <w:lvlJc w:val="left"/>
      <w:pPr>
        <w:ind w:left="6158" w:hanging="360"/>
      </w:pPr>
      <w:rPr>
        <w:rFonts w:ascii="Courier New" w:hAnsi="Courier New" w:cs="Courier New" w:hint="default"/>
      </w:rPr>
    </w:lvl>
    <w:lvl w:ilvl="8" w:tplc="08090005" w:tentative="1">
      <w:start w:val="1"/>
      <w:numFmt w:val="bullet"/>
      <w:lvlText w:val=""/>
      <w:lvlJc w:val="left"/>
      <w:pPr>
        <w:ind w:left="6878" w:hanging="360"/>
      </w:pPr>
      <w:rPr>
        <w:rFonts w:ascii="Wingdings" w:hAnsi="Wingdings" w:hint="default"/>
      </w:rPr>
    </w:lvl>
  </w:abstractNum>
  <w:abstractNum w:abstractNumId="297" w15:restartNumberingAfterBreak="0">
    <w:nsid w:val="6CC512DB"/>
    <w:multiLevelType w:val="hybridMultilevel"/>
    <w:tmpl w:val="2594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CD1532C"/>
    <w:multiLevelType w:val="multilevel"/>
    <w:tmpl w:val="420C58D6"/>
    <w:lvl w:ilvl="0">
      <w:numFmt w:val="decimal"/>
      <w:lvlText w:val="%1."/>
      <w:lvlJc w:val="left"/>
      <w:pPr>
        <w:tabs>
          <w:tab w:val="num" w:pos="340"/>
        </w:tabs>
        <w:ind w:left="680" w:hanging="34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99" w15:restartNumberingAfterBreak="0">
    <w:nsid w:val="6E755C8A"/>
    <w:multiLevelType w:val="multilevel"/>
    <w:tmpl w:val="B00A09BA"/>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00" w15:restartNumberingAfterBreak="0">
    <w:nsid w:val="6E770C4D"/>
    <w:multiLevelType w:val="hybridMultilevel"/>
    <w:tmpl w:val="2B385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6E78373A"/>
    <w:multiLevelType w:val="hybridMultilevel"/>
    <w:tmpl w:val="B716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6EA62106"/>
    <w:multiLevelType w:val="hybridMultilevel"/>
    <w:tmpl w:val="54D0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EC970BE"/>
    <w:multiLevelType w:val="hybridMultilevel"/>
    <w:tmpl w:val="08BEAB9E"/>
    <w:lvl w:ilvl="0" w:tplc="08090003">
      <w:start w:val="1"/>
      <w:numFmt w:val="bullet"/>
      <w:lvlText w:val="o"/>
      <w:lvlJc w:val="left"/>
      <w:pPr>
        <w:ind w:left="1438" w:hanging="360"/>
      </w:pPr>
      <w:rPr>
        <w:rFonts w:ascii="Courier New" w:hAnsi="Courier New" w:cs="Courier New"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304" w15:restartNumberingAfterBreak="0">
    <w:nsid w:val="6F0732A0"/>
    <w:multiLevelType w:val="hybridMultilevel"/>
    <w:tmpl w:val="DA741960"/>
    <w:lvl w:ilvl="0" w:tplc="E2A09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F4A3FA2"/>
    <w:multiLevelType w:val="multilevel"/>
    <w:tmpl w:val="9D1E327A"/>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06" w15:restartNumberingAfterBreak="0">
    <w:nsid w:val="6F7B178B"/>
    <w:multiLevelType w:val="hybridMultilevel"/>
    <w:tmpl w:val="A3F0C796"/>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07" w15:restartNumberingAfterBreak="0">
    <w:nsid w:val="6F8170FD"/>
    <w:multiLevelType w:val="multilevel"/>
    <w:tmpl w:val="C3E855A6"/>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08" w15:restartNumberingAfterBreak="0">
    <w:nsid w:val="70966E30"/>
    <w:multiLevelType w:val="hybridMultilevel"/>
    <w:tmpl w:val="E696B65E"/>
    <w:lvl w:ilvl="0" w:tplc="04090001">
      <w:start w:val="1"/>
      <w:numFmt w:val="bullet"/>
      <w:lvlText w:val=""/>
      <w:lvlJc w:val="left"/>
      <w:pPr>
        <w:ind w:left="2420" w:hanging="360"/>
      </w:pPr>
      <w:rPr>
        <w:rFonts w:ascii="Symbol" w:hAnsi="Symbol" w:hint="default"/>
      </w:rPr>
    </w:lvl>
    <w:lvl w:ilvl="1" w:tplc="08090003" w:tentative="1">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309" w15:restartNumberingAfterBreak="0">
    <w:nsid w:val="70D90217"/>
    <w:multiLevelType w:val="multilevel"/>
    <w:tmpl w:val="BE2C43B8"/>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10" w15:restartNumberingAfterBreak="0">
    <w:nsid w:val="712B3CC5"/>
    <w:multiLevelType w:val="hybridMultilevel"/>
    <w:tmpl w:val="F2A0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1A226B2"/>
    <w:multiLevelType w:val="hybridMultilevel"/>
    <w:tmpl w:val="636226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2" w15:restartNumberingAfterBreak="0">
    <w:nsid w:val="71C60D03"/>
    <w:multiLevelType w:val="hybridMultilevel"/>
    <w:tmpl w:val="30CC4C8A"/>
    <w:lvl w:ilvl="0" w:tplc="A7C270A4">
      <w:start w:val="1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1D704E2"/>
    <w:multiLevelType w:val="hybridMultilevel"/>
    <w:tmpl w:val="15D62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1E70217"/>
    <w:multiLevelType w:val="hybridMultilevel"/>
    <w:tmpl w:val="9DAA0674"/>
    <w:lvl w:ilvl="0" w:tplc="513E50D0">
      <w:start w:val="6"/>
      <w:numFmt w:val="decimal"/>
      <w:lvlText w:val=""/>
      <w:lvlJc w:val="left"/>
      <w:pPr>
        <w:ind w:left="1215" w:hanging="855"/>
      </w:pPr>
      <w:rPr>
        <w:rFonts w:ascii="Arial Bold" w:eastAsia="Times New Roman"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5" w15:restartNumberingAfterBreak="0">
    <w:nsid w:val="725C7824"/>
    <w:multiLevelType w:val="multilevel"/>
    <w:tmpl w:val="AFEA1770"/>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16" w15:restartNumberingAfterBreak="0">
    <w:nsid w:val="72E457B3"/>
    <w:multiLevelType w:val="multilevel"/>
    <w:tmpl w:val="85E2CBE8"/>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17" w15:restartNumberingAfterBreak="0">
    <w:nsid w:val="74232412"/>
    <w:multiLevelType w:val="hybridMultilevel"/>
    <w:tmpl w:val="058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4A528FB"/>
    <w:multiLevelType w:val="multilevel"/>
    <w:tmpl w:val="AD34309A"/>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19" w15:restartNumberingAfterBreak="0">
    <w:nsid w:val="74CB6443"/>
    <w:multiLevelType w:val="hybridMultilevel"/>
    <w:tmpl w:val="7B04EC5A"/>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320" w15:restartNumberingAfterBreak="0">
    <w:nsid w:val="751D3AF3"/>
    <w:multiLevelType w:val="multilevel"/>
    <w:tmpl w:val="9C749D8E"/>
    <w:lvl w:ilvl="0">
      <w:start w:val="6"/>
      <w:numFmt w:val="decimal"/>
      <w:lvlText w:val="%1"/>
      <w:lvlJc w:val="left"/>
      <w:pPr>
        <w:ind w:left="555" w:hanging="555"/>
      </w:pPr>
      <w:rPr>
        <w:rFonts w:ascii="Arial Bold" w:hAnsi="Arial Bold" w:hint="default"/>
        <w:sz w:val="22"/>
      </w:rPr>
    </w:lvl>
    <w:lvl w:ilvl="1">
      <w:start w:val="6"/>
      <w:numFmt w:val="decimal"/>
      <w:lvlText w:val="%1.%2"/>
      <w:lvlJc w:val="left"/>
      <w:pPr>
        <w:ind w:left="555" w:hanging="555"/>
      </w:pPr>
      <w:rPr>
        <w:rFonts w:ascii="Arial Bold" w:hAnsi="Arial Bold" w:hint="default"/>
        <w:sz w:val="22"/>
      </w:rPr>
    </w:lvl>
    <w:lvl w:ilvl="2">
      <w:start w:val="2"/>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21" w15:restartNumberingAfterBreak="0">
    <w:nsid w:val="756F6DB9"/>
    <w:multiLevelType w:val="hybridMultilevel"/>
    <w:tmpl w:val="2A4C1B44"/>
    <w:lvl w:ilvl="0" w:tplc="A30ED56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22" w15:restartNumberingAfterBreak="0">
    <w:nsid w:val="75C54506"/>
    <w:multiLevelType w:val="hybridMultilevel"/>
    <w:tmpl w:val="507E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61D7703"/>
    <w:multiLevelType w:val="hybridMultilevel"/>
    <w:tmpl w:val="2814ED6C"/>
    <w:lvl w:ilvl="0" w:tplc="226CDF18">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6457C26"/>
    <w:multiLevelType w:val="hybridMultilevel"/>
    <w:tmpl w:val="161A4492"/>
    <w:lvl w:ilvl="0" w:tplc="04070001">
      <w:start w:val="1"/>
      <w:numFmt w:val="bullet"/>
      <w:lvlText w:val=""/>
      <w:lvlJc w:val="left"/>
      <w:pPr>
        <w:ind w:left="1400" w:hanging="360"/>
      </w:pPr>
      <w:rPr>
        <w:rFonts w:ascii="Symbol" w:hAnsi="Symbo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325" w15:restartNumberingAfterBreak="0">
    <w:nsid w:val="768171FF"/>
    <w:multiLevelType w:val="multilevel"/>
    <w:tmpl w:val="C0E492B0"/>
    <w:lvl w:ilvl="0">
      <w:start w:val="5"/>
      <w:numFmt w:val="decimal"/>
      <w:lvlText w:val="%1."/>
      <w:lvlJc w:val="left"/>
      <w:pPr>
        <w:tabs>
          <w:tab w:val="num" w:pos="0"/>
        </w:tabs>
        <w:ind w:left="340" w:hanging="340"/>
      </w:pPr>
      <w:rPr>
        <w:rFonts w:hint="default"/>
      </w:rPr>
    </w:lvl>
    <w:lvl w:ilvl="1">
      <w:start w:val="1"/>
      <w:numFmt w:val="lowerLetter"/>
      <w:lvlText w:val="%2)"/>
      <w:lvlJc w:val="left"/>
      <w:pPr>
        <w:tabs>
          <w:tab w:val="num" w:pos="680"/>
        </w:tabs>
        <w:ind w:left="1020" w:hanging="340"/>
      </w:pPr>
      <w:rPr>
        <w:rFonts w:hint="default"/>
      </w:rPr>
    </w:lvl>
    <w:lvl w:ilvl="2">
      <w:start w:val="1"/>
      <w:numFmt w:val="lowerRoman"/>
      <w:lvlText w:val="%3."/>
      <w:lvlJc w:val="left"/>
      <w:pPr>
        <w:tabs>
          <w:tab w:val="num" w:pos="1360"/>
        </w:tabs>
        <w:ind w:left="1700" w:hanging="340"/>
      </w:pPr>
      <w:rPr>
        <w:rFonts w:hint="default"/>
      </w:rPr>
    </w:lvl>
    <w:lvl w:ilvl="3">
      <w:start w:val="1"/>
      <w:numFmt w:val="none"/>
      <w:lvlText w:val="%4"/>
      <w:lvlJc w:val="left"/>
      <w:pPr>
        <w:tabs>
          <w:tab w:val="num" w:pos="2040"/>
        </w:tabs>
        <w:ind w:left="2380" w:hanging="340"/>
      </w:pPr>
      <w:rPr>
        <w:rFonts w:hint="default"/>
      </w:rPr>
    </w:lvl>
    <w:lvl w:ilvl="4">
      <w:start w:val="1"/>
      <w:numFmt w:val="none"/>
      <w:lvlText w:val="%5"/>
      <w:lvlJc w:val="left"/>
      <w:pPr>
        <w:tabs>
          <w:tab w:val="num" w:pos="2720"/>
        </w:tabs>
        <w:ind w:left="3060" w:hanging="340"/>
      </w:pPr>
      <w:rPr>
        <w:rFonts w:hint="default"/>
      </w:rPr>
    </w:lvl>
    <w:lvl w:ilvl="5">
      <w:start w:val="1"/>
      <w:numFmt w:val="none"/>
      <w:lvlText w:val="%6"/>
      <w:lvlJc w:val="right"/>
      <w:pPr>
        <w:tabs>
          <w:tab w:val="num" w:pos="3400"/>
        </w:tabs>
        <w:ind w:left="3740" w:hanging="340"/>
      </w:pPr>
      <w:rPr>
        <w:rFonts w:hint="default"/>
      </w:rPr>
    </w:lvl>
    <w:lvl w:ilvl="6">
      <w:start w:val="1"/>
      <w:numFmt w:val="none"/>
      <w:lvlText w:val="%7"/>
      <w:lvlJc w:val="left"/>
      <w:pPr>
        <w:tabs>
          <w:tab w:val="num" w:pos="4080"/>
        </w:tabs>
        <w:ind w:left="4420" w:hanging="340"/>
      </w:pPr>
      <w:rPr>
        <w:rFonts w:hint="default"/>
      </w:rPr>
    </w:lvl>
    <w:lvl w:ilvl="7">
      <w:start w:val="1"/>
      <w:numFmt w:val="none"/>
      <w:lvlText w:val="%8"/>
      <w:lvlJc w:val="left"/>
      <w:pPr>
        <w:tabs>
          <w:tab w:val="num" w:pos="4760"/>
        </w:tabs>
        <w:ind w:left="5100" w:hanging="340"/>
      </w:pPr>
      <w:rPr>
        <w:rFonts w:hint="default"/>
      </w:rPr>
    </w:lvl>
    <w:lvl w:ilvl="8">
      <w:start w:val="1"/>
      <w:numFmt w:val="none"/>
      <w:lvlText w:val="%9"/>
      <w:lvlJc w:val="right"/>
      <w:pPr>
        <w:tabs>
          <w:tab w:val="num" w:pos="5440"/>
        </w:tabs>
        <w:ind w:left="5780" w:hanging="340"/>
      </w:pPr>
      <w:rPr>
        <w:rFonts w:hint="default"/>
      </w:rPr>
    </w:lvl>
  </w:abstractNum>
  <w:abstractNum w:abstractNumId="326" w15:restartNumberingAfterBreak="0">
    <w:nsid w:val="773741BD"/>
    <w:multiLevelType w:val="hybridMultilevel"/>
    <w:tmpl w:val="77A4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91C6F72"/>
    <w:multiLevelType w:val="multilevel"/>
    <w:tmpl w:val="6F045FE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8" w15:restartNumberingAfterBreak="0">
    <w:nsid w:val="79417543"/>
    <w:multiLevelType w:val="hybridMultilevel"/>
    <w:tmpl w:val="93C8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9F63501"/>
    <w:multiLevelType w:val="hybridMultilevel"/>
    <w:tmpl w:val="61A8F066"/>
    <w:lvl w:ilvl="0" w:tplc="04090003">
      <w:start w:val="1"/>
      <w:numFmt w:val="bullet"/>
      <w:lvlText w:val="o"/>
      <w:lvlJc w:val="left"/>
      <w:pPr>
        <w:ind w:left="1040" w:hanging="360"/>
      </w:pPr>
      <w:rPr>
        <w:rFonts w:ascii="Courier New" w:hAnsi="Courier New" w:cs="Courier New"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30" w15:restartNumberingAfterBreak="0">
    <w:nsid w:val="7A3A6415"/>
    <w:multiLevelType w:val="multilevel"/>
    <w:tmpl w:val="A2C03302"/>
    <w:lvl w:ilvl="0">
      <w:start w:val="1"/>
      <w:numFmt w:val="decimal"/>
      <w:lvlText w:val="%1"/>
      <w:lvlJc w:val="left"/>
      <w:pPr>
        <w:tabs>
          <w:tab w:val="num" w:pos="431"/>
        </w:tabs>
        <w:ind w:left="431" w:hanging="431"/>
      </w:pPr>
      <w:rPr>
        <w:rFonts w:hint="default"/>
        <w:b/>
        <w:i w:val="0"/>
        <w:color w:val="auto"/>
        <w:sz w:val="28"/>
      </w:rPr>
    </w:lvl>
    <w:lvl w:ilvl="1">
      <w:start w:val="1"/>
      <w:numFmt w:val="decimal"/>
      <w:lvlText w:val="%1.%2"/>
      <w:lvlJc w:val="left"/>
      <w:pPr>
        <w:tabs>
          <w:tab w:val="num" w:pos="624"/>
        </w:tabs>
        <w:ind w:left="624" w:hanging="624"/>
      </w:pPr>
      <w:rPr>
        <w:rFonts w:hint="default"/>
        <w:b/>
        <w:i w:val="0"/>
        <w:color w:val="auto"/>
        <w:sz w:val="24"/>
      </w:rPr>
    </w:lvl>
    <w:lvl w:ilvl="2">
      <w:start w:val="1"/>
      <w:numFmt w:val="decimal"/>
      <w:lvlText w:val="%1.%2.%3"/>
      <w:lvlJc w:val="left"/>
      <w:pPr>
        <w:tabs>
          <w:tab w:val="num" w:pos="851"/>
        </w:tabs>
        <w:ind w:left="851" w:hanging="851"/>
      </w:pPr>
      <w:rPr>
        <w:rFonts w:hint="default"/>
        <w:b/>
        <w:i w:val="0"/>
        <w:color w:val="auto"/>
        <w:sz w:val="22"/>
      </w:rPr>
    </w:lvl>
    <w:lvl w:ilvl="3">
      <w:start w:val="1"/>
      <w:numFmt w:val="decimal"/>
      <w:lvlText w:val="%1.%2.%3.%4"/>
      <w:lvlJc w:val="left"/>
      <w:pPr>
        <w:tabs>
          <w:tab w:val="num" w:pos="1077"/>
        </w:tabs>
        <w:ind w:left="1077" w:hanging="1077"/>
      </w:pPr>
      <w:rPr>
        <w:rFonts w:ascii="Arial Bold" w:hAnsi="Arial Bold" w:hint="default"/>
        <w:b/>
        <w:i w:val="0"/>
        <w:color w:val="auto"/>
        <w:sz w:val="22"/>
      </w:rPr>
    </w:lvl>
    <w:lvl w:ilvl="4">
      <w:start w:val="1"/>
      <w:numFmt w:val="decimal"/>
      <w:lvlText w:val="%1.%2.%3.%4.%5"/>
      <w:lvlJc w:val="left"/>
      <w:pPr>
        <w:tabs>
          <w:tab w:val="num" w:pos="1304"/>
        </w:tabs>
        <w:ind w:left="1304" w:hanging="130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tabs>
          <w:tab w:val="num" w:pos="1531"/>
        </w:tabs>
        <w:ind w:left="1531" w:hanging="1531"/>
      </w:pPr>
      <w:rPr>
        <w:rFonts w:hint="default"/>
        <w:b/>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suff w:val="space"/>
      <w:lvlText w:val="%1.%2.%3.%4.%5.%6.%7.%8.%9"/>
      <w:lvlJc w:val="left"/>
      <w:pPr>
        <w:ind w:left="1531" w:hanging="153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331" w15:restartNumberingAfterBreak="0">
    <w:nsid w:val="7A710E17"/>
    <w:multiLevelType w:val="multilevel"/>
    <w:tmpl w:val="72B03E7E"/>
    <w:lvl w:ilvl="0">
      <w:start w:val="6"/>
      <w:numFmt w:val="decimal"/>
      <w:lvlText w:val="%1"/>
      <w:lvlJc w:val="left"/>
      <w:pPr>
        <w:ind w:left="855" w:hanging="855"/>
      </w:pPr>
      <w:rPr>
        <w:rFonts w:ascii="Arial Bold" w:eastAsia="Times New Roman" w:hAnsi="Arial Bold" w:hint="default"/>
        <w:sz w:val="22"/>
      </w:rPr>
    </w:lvl>
    <w:lvl w:ilvl="1">
      <w:start w:val="6"/>
      <w:numFmt w:val="decimal"/>
      <w:lvlText w:val="%1.%2"/>
      <w:lvlJc w:val="left"/>
      <w:pPr>
        <w:ind w:left="855" w:hanging="855"/>
      </w:pPr>
      <w:rPr>
        <w:rFonts w:ascii="Arial Bold" w:eastAsia="Times New Roman" w:hAnsi="Arial Bold" w:hint="default"/>
        <w:sz w:val="22"/>
      </w:rPr>
    </w:lvl>
    <w:lvl w:ilvl="2">
      <w:start w:val="2"/>
      <w:numFmt w:val="decimal"/>
      <w:lvlText w:val="%1.%2.%3"/>
      <w:lvlJc w:val="left"/>
      <w:pPr>
        <w:ind w:left="855" w:hanging="855"/>
      </w:pPr>
      <w:rPr>
        <w:rFonts w:ascii="Arial Bold" w:eastAsia="Times New Roman" w:hAnsi="Arial Bold" w:hint="default"/>
        <w:sz w:val="22"/>
      </w:rPr>
    </w:lvl>
    <w:lvl w:ilvl="3">
      <w:start w:val="1"/>
      <w:numFmt w:val="decimal"/>
      <w:lvlText w:val="%1.%2.%3.%4"/>
      <w:lvlJc w:val="left"/>
      <w:pPr>
        <w:ind w:left="1080" w:hanging="1080"/>
      </w:pPr>
      <w:rPr>
        <w:rFonts w:ascii="Arial Bold" w:eastAsia="Times New Roman" w:hAnsi="Arial Bold" w:hint="default"/>
        <w:sz w:val="22"/>
      </w:rPr>
    </w:lvl>
    <w:lvl w:ilvl="4">
      <w:start w:val="1"/>
      <w:numFmt w:val="decimal"/>
      <w:lvlText w:val="%1.%2.%3.%4.%5"/>
      <w:lvlJc w:val="left"/>
      <w:pPr>
        <w:ind w:left="1080" w:hanging="1080"/>
      </w:pPr>
      <w:rPr>
        <w:rFonts w:ascii="Arial Bold" w:eastAsia="Times New Roman" w:hAnsi="Arial Bold" w:hint="default"/>
        <w:sz w:val="22"/>
      </w:rPr>
    </w:lvl>
    <w:lvl w:ilvl="5">
      <w:start w:val="1"/>
      <w:numFmt w:val="decimal"/>
      <w:lvlText w:val="%1.%2.%3.%4.%5.%6"/>
      <w:lvlJc w:val="left"/>
      <w:pPr>
        <w:ind w:left="1440" w:hanging="1440"/>
      </w:pPr>
      <w:rPr>
        <w:rFonts w:ascii="Arial Bold" w:eastAsia="Times New Roman" w:hAnsi="Arial Bold" w:hint="default"/>
        <w:sz w:val="22"/>
      </w:rPr>
    </w:lvl>
    <w:lvl w:ilvl="6">
      <w:start w:val="1"/>
      <w:numFmt w:val="decimal"/>
      <w:lvlText w:val="%1.%2.%3.%4.%5.%6.%7"/>
      <w:lvlJc w:val="left"/>
      <w:pPr>
        <w:ind w:left="1440" w:hanging="1440"/>
      </w:pPr>
      <w:rPr>
        <w:rFonts w:ascii="Arial Bold" w:eastAsia="Times New Roman" w:hAnsi="Arial Bold" w:hint="default"/>
        <w:sz w:val="22"/>
      </w:rPr>
    </w:lvl>
    <w:lvl w:ilvl="7">
      <w:start w:val="1"/>
      <w:numFmt w:val="decimal"/>
      <w:lvlText w:val="%1.%2.%3.%4.%5.%6.%7.%8"/>
      <w:lvlJc w:val="left"/>
      <w:pPr>
        <w:ind w:left="1800" w:hanging="1800"/>
      </w:pPr>
      <w:rPr>
        <w:rFonts w:ascii="Arial Bold" w:eastAsia="Times New Roman" w:hAnsi="Arial Bold" w:hint="default"/>
        <w:sz w:val="22"/>
      </w:rPr>
    </w:lvl>
    <w:lvl w:ilvl="8">
      <w:start w:val="1"/>
      <w:numFmt w:val="decimal"/>
      <w:lvlText w:val="%1.%2.%3.%4.%5.%6.%7.%8.%9"/>
      <w:lvlJc w:val="left"/>
      <w:pPr>
        <w:ind w:left="2160" w:hanging="2160"/>
      </w:pPr>
      <w:rPr>
        <w:rFonts w:ascii="Arial Bold" w:eastAsia="Times New Roman" w:hAnsi="Arial Bold" w:hint="default"/>
        <w:sz w:val="22"/>
      </w:rPr>
    </w:lvl>
  </w:abstractNum>
  <w:abstractNum w:abstractNumId="332" w15:restartNumberingAfterBreak="0">
    <w:nsid w:val="7A77686C"/>
    <w:multiLevelType w:val="hybridMultilevel"/>
    <w:tmpl w:val="7B3E8968"/>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333" w15:restartNumberingAfterBreak="0">
    <w:nsid w:val="7B0014AE"/>
    <w:multiLevelType w:val="hybridMultilevel"/>
    <w:tmpl w:val="836C6BBC"/>
    <w:lvl w:ilvl="0" w:tplc="D39460C4">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B05538A"/>
    <w:multiLevelType w:val="hybridMultilevel"/>
    <w:tmpl w:val="15022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7B5779C8"/>
    <w:multiLevelType w:val="hybridMultilevel"/>
    <w:tmpl w:val="B092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C9B2BB9"/>
    <w:multiLevelType w:val="multilevel"/>
    <w:tmpl w:val="2FD44CBE"/>
    <w:lvl w:ilvl="0">
      <w:start w:val="6"/>
      <w:numFmt w:val="decimal"/>
      <w:lvlText w:val="%1"/>
      <w:lvlJc w:val="left"/>
      <w:pPr>
        <w:ind w:left="630" w:hanging="630"/>
      </w:pPr>
      <w:rPr>
        <w:rFonts w:ascii="Arial Bold" w:hAnsi="Arial Bold" w:hint="default"/>
        <w:sz w:val="22"/>
      </w:rPr>
    </w:lvl>
    <w:lvl w:ilvl="1">
      <w:start w:val="6"/>
      <w:numFmt w:val="decimal"/>
      <w:lvlText w:val="%1.%2"/>
      <w:lvlJc w:val="left"/>
      <w:pPr>
        <w:ind w:left="630" w:hanging="630"/>
      </w:pPr>
      <w:rPr>
        <w:rFonts w:ascii="Arial Bold" w:hAnsi="Arial Bold" w:hint="default"/>
        <w:sz w:val="22"/>
      </w:rPr>
    </w:lvl>
    <w:lvl w:ilvl="2">
      <w:start w:val="1"/>
      <w:numFmt w:val="decimal"/>
      <w:lvlText w:val="%1.%2.%3"/>
      <w:lvlJc w:val="left"/>
      <w:pPr>
        <w:ind w:left="720" w:hanging="720"/>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abstractNum w:abstractNumId="337" w15:restartNumberingAfterBreak="0">
    <w:nsid w:val="7CFE0026"/>
    <w:multiLevelType w:val="multilevel"/>
    <w:tmpl w:val="BEECF3A2"/>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38" w15:restartNumberingAfterBreak="0">
    <w:nsid w:val="7D0627EE"/>
    <w:multiLevelType w:val="hybridMultilevel"/>
    <w:tmpl w:val="FE2A42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D7537F4"/>
    <w:multiLevelType w:val="hybridMultilevel"/>
    <w:tmpl w:val="CFAEC7A8"/>
    <w:lvl w:ilvl="0" w:tplc="8E76C868">
      <w:start w:val="6"/>
      <w:numFmt w:val="decimal"/>
      <w:lvlText w:val=""/>
      <w:lvlJc w:val="left"/>
      <w:pPr>
        <w:ind w:left="1215" w:hanging="855"/>
      </w:pPr>
      <w:rPr>
        <w:rFonts w:ascii="Arial Bold" w:hAnsi="Arial Bold"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0" w15:restartNumberingAfterBreak="0">
    <w:nsid w:val="7DA56465"/>
    <w:multiLevelType w:val="multilevel"/>
    <w:tmpl w:val="9AB6E4CC"/>
    <w:lvl w:ilvl="0">
      <w:start w:val="6"/>
      <w:numFmt w:val="decimal"/>
      <w:lvlText w:val="%1"/>
      <w:lvlJc w:val="left"/>
      <w:pPr>
        <w:ind w:left="855" w:hanging="855"/>
      </w:pPr>
      <w:rPr>
        <w:rFonts w:ascii="Arial Bold" w:hAnsi="Arial Bold" w:hint="default"/>
        <w:sz w:val="22"/>
      </w:rPr>
    </w:lvl>
    <w:lvl w:ilvl="1">
      <w:start w:val="6"/>
      <w:numFmt w:val="decimal"/>
      <w:lvlText w:val="%1.%2"/>
      <w:lvlJc w:val="left"/>
      <w:pPr>
        <w:ind w:left="855" w:hanging="855"/>
      </w:pPr>
      <w:rPr>
        <w:rFonts w:ascii="Arial Bold" w:hAnsi="Arial Bold" w:hint="default"/>
        <w:sz w:val="22"/>
      </w:rPr>
    </w:lvl>
    <w:lvl w:ilvl="2">
      <w:start w:val="2"/>
      <w:numFmt w:val="decimal"/>
      <w:lvlText w:val="%1.%2.%3"/>
      <w:lvlJc w:val="left"/>
      <w:pPr>
        <w:ind w:left="855" w:hanging="855"/>
      </w:pPr>
      <w:rPr>
        <w:rFonts w:ascii="Arial Bold" w:hAnsi="Arial Bold" w:hint="default"/>
        <w:sz w:val="22"/>
      </w:rPr>
    </w:lvl>
    <w:lvl w:ilvl="3">
      <w:start w:val="1"/>
      <w:numFmt w:val="decimal"/>
      <w:lvlText w:val="%1.%2.%3.%4"/>
      <w:lvlJc w:val="left"/>
      <w:pPr>
        <w:ind w:left="1080" w:hanging="1080"/>
      </w:pPr>
      <w:rPr>
        <w:rFonts w:ascii="Arial Bold" w:hAnsi="Arial Bold" w:hint="default"/>
        <w:sz w:val="22"/>
      </w:rPr>
    </w:lvl>
    <w:lvl w:ilvl="4">
      <w:start w:val="1"/>
      <w:numFmt w:val="decimal"/>
      <w:lvlText w:val="%1.%2.%3.%4.%5"/>
      <w:lvlJc w:val="left"/>
      <w:pPr>
        <w:ind w:left="1080" w:hanging="1080"/>
      </w:pPr>
      <w:rPr>
        <w:rFonts w:ascii="Arial Bold" w:hAnsi="Arial Bold" w:hint="default"/>
        <w:sz w:val="22"/>
      </w:rPr>
    </w:lvl>
    <w:lvl w:ilvl="5">
      <w:start w:val="1"/>
      <w:numFmt w:val="decimal"/>
      <w:lvlText w:val="%1.%2.%3.%4.%5.%6"/>
      <w:lvlJc w:val="left"/>
      <w:pPr>
        <w:ind w:left="1440" w:hanging="1440"/>
      </w:pPr>
      <w:rPr>
        <w:rFonts w:ascii="Arial Bold" w:hAnsi="Arial Bold" w:hint="default"/>
        <w:sz w:val="22"/>
      </w:rPr>
    </w:lvl>
    <w:lvl w:ilvl="6">
      <w:start w:val="1"/>
      <w:numFmt w:val="decimal"/>
      <w:lvlText w:val="%1.%2.%3.%4.%5.%6.%7"/>
      <w:lvlJc w:val="left"/>
      <w:pPr>
        <w:ind w:left="1440" w:hanging="1440"/>
      </w:pPr>
      <w:rPr>
        <w:rFonts w:ascii="Arial Bold" w:hAnsi="Arial Bold" w:hint="default"/>
        <w:sz w:val="22"/>
      </w:rPr>
    </w:lvl>
    <w:lvl w:ilvl="7">
      <w:start w:val="1"/>
      <w:numFmt w:val="decimal"/>
      <w:lvlText w:val="%1.%2.%3.%4.%5.%6.%7.%8"/>
      <w:lvlJc w:val="left"/>
      <w:pPr>
        <w:ind w:left="1800" w:hanging="1800"/>
      </w:pPr>
      <w:rPr>
        <w:rFonts w:ascii="Arial Bold" w:hAnsi="Arial Bold" w:hint="default"/>
        <w:sz w:val="22"/>
      </w:rPr>
    </w:lvl>
    <w:lvl w:ilvl="8">
      <w:start w:val="1"/>
      <w:numFmt w:val="decimal"/>
      <w:lvlText w:val="%1.%2.%3.%4.%5.%6.%7.%8.%9"/>
      <w:lvlJc w:val="left"/>
      <w:pPr>
        <w:ind w:left="2160" w:hanging="2160"/>
      </w:pPr>
      <w:rPr>
        <w:rFonts w:ascii="Arial Bold" w:hAnsi="Arial Bold" w:hint="default"/>
        <w:sz w:val="22"/>
      </w:rPr>
    </w:lvl>
  </w:abstractNum>
  <w:num w:numId="1" w16cid:durableId="1839925404">
    <w:abstractNumId w:val="233"/>
  </w:num>
  <w:num w:numId="2" w16cid:durableId="1997342300">
    <w:abstractNumId w:val="129"/>
  </w:num>
  <w:num w:numId="3" w16cid:durableId="1819875913">
    <w:abstractNumId w:val="283"/>
  </w:num>
  <w:num w:numId="4" w16cid:durableId="1303655585">
    <w:abstractNumId w:val="259"/>
  </w:num>
  <w:num w:numId="5" w16cid:durableId="580681253">
    <w:abstractNumId w:val="81"/>
  </w:num>
  <w:num w:numId="6" w16cid:durableId="2087914250">
    <w:abstractNumId w:val="172"/>
  </w:num>
  <w:num w:numId="7" w16cid:durableId="143362755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8494470">
    <w:abstractNumId w:val="1"/>
  </w:num>
  <w:num w:numId="9" w16cid:durableId="1247881177">
    <w:abstractNumId w:val="161"/>
  </w:num>
  <w:num w:numId="10" w16cid:durableId="2035113835">
    <w:abstractNumId w:val="172"/>
  </w:num>
  <w:num w:numId="11" w16cid:durableId="1161509914">
    <w:abstractNumId w:val="241"/>
  </w:num>
  <w:num w:numId="12" w16cid:durableId="116681625">
    <w:abstractNumId w:val="241"/>
  </w:num>
  <w:num w:numId="13" w16cid:durableId="689374834">
    <w:abstractNumId w:val="229"/>
  </w:num>
  <w:num w:numId="14" w16cid:durableId="688264234">
    <w:abstractNumId w:val="98"/>
  </w:num>
  <w:num w:numId="15" w16cid:durableId="682631589">
    <w:abstractNumId w:val="48"/>
  </w:num>
  <w:num w:numId="16" w16cid:durableId="1626545968">
    <w:abstractNumId w:val="177"/>
  </w:num>
  <w:num w:numId="17" w16cid:durableId="319238894">
    <w:abstractNumId w:val="259"/>
  </w:num>
  <w:num w:numId="18" w16cid:durableId="1602639142">
    <w:abstractNumId w:val="233"/>
  </w:num>
  <w:num w:numId="19" w16cid:durableId="479809503">
    <w:abstractNumId w:val="48"/>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
        <w:lvlJc w:val="left"/>
        <w:pPr>
          <w:ind w:left="1020" w:hanging="340"/>
        </w:pPr>
        <w:rPr>
          <w:rFonts w:ascii="Symbol" w:hAnsi="Symbol" w:hint="default"/>
        </w:rPr>
      </w:lvl>
    </w:lvlOverride>
    <w:lvlOverride w:ilvl="2">
      <w:lvl w:ilvl="2">
        <w:start w:val="1"/>
        <w:numFmt w:val="bullet"/>
        <w:lvlText w:val=""/>
        <w:lvlJc w:val="left"/>
        <w:pPr>
          <w:ind w:left="1360" w:hanging="340"/>
        </w:pPr>
        <w:rPr>
          <w:rFonts w:ascii="Symbol" w:hAnsi="Symbol" w:hint="default"/>
        </w:rPr>
      </w:lvl>
    </w:lvlOverride>
    <w:lvlOverride w:ilvl="3">
      <w:lvl w:ilvl="3">
        <w:start w:val="1"/>
        <w:numFmt w:val="bullet"/>
        <w:lvlText w:val="o"/>
        <w:lvlJc w:val="left"/>
        <w:pPr>
          <w:ind w:left="1700" w:hanging="340"/>
        </w:pPr>
        <w:rPr>
          <w:rFonts w:ascii="Courier New" w:hAnsi="Courier New" w:hint="default"/>
          <w:sz w:val="22"/>
        </w:rPr>
      </w:lvl>
    </w:lvlOverride>
    <w:lvlOverride w:ilvl="4">
      <w:lvl w:ilvl="4">
        <w:start w:val="1"/>
        <w:numFmt w:val="none"/>
        <w:lvlText w:val=""/>
        <w:lvlJc w:val="left"/>
        <w:pPr>
          <w:ind w:left="2040" w:hanging="340"/>
        </w:pPr>
        <w:rPr>
          <w:rFonts w:hint="default"/>
        </w:rPr>
      </w:lvl>
    </w:lvlOverride>
    <w:lvlOverride w:ilvl="5">
      <w:lvl w:ilvl="5">
        <w:start w:val="1"/>
        <w:numFmt w:val="none"/>
        <w:lvlText w:val=""/>
        <w:lvlJc w:val="left"/>
        <w:pPr>
          <w:ind w:left="2380" w:hanging="340"/>
        </w:pPr>
        <w:rPr>
          <w:rFonts w:hint="default"/>
        </w:rPr>
      </w:lvl>
    </w:lvlOverride>
    <w:lvlOverride w:ilvl="6">
      <w:lvl w:ilvl="6">
        <w:start w:val="1"/>
        <w:numFmt w:val="none"/>
        <w:lvlText w:val=""/>
        <w:lvlJc w:val="left"/>
        <w:pPr>
          <w:ind w:left="2720" w:hanging="340"/>
        </w:pPr>
        <w:rPr>
          <w:rFonts w:hint="default"/>
        </w:rPr>
      </w:lvl>
    </w:lvlOverride>
    <w:lvlOverride w:ilvl="7">
      <w:lvl w:ilvl="7">
        <w:start w:val="1"/>
        <w:numFmt w:val="none"/>
        <w:lvlText w:val=""/>
        <w:lvlJc w:val="left"/>
        <w:pPr>
          <w:ind w:left="3060" w:hanging="340"/>
        </w:pPr>
        <w:rPr>
          <w:rFonts w:hint="default"/>
        </w:rPr>
      </w:lvl>
    </w:lvlOverride>
    <w:lvlOverride w:ilvl="8">
      <w:lvl w:ilvl="8">
        <w:start w:val="1"/>
        <w:numFmt w:val="none"/>
        <w:lvlText w:val=""/>
        <w:lvlJc w:val="left"/>
        <w:pPr>
          <w:ind w:left="3400" w:hanging="340"/>
        </w:pPr>
        <w:rPr>
          <w:rFonts w:hint="default"/>
        </w:rPr>
      </w:lvl>
    </w:lvlOverride>
  </w:num>
  <w:num w:numId="20" w16cid:durableId="900411523">
    <w:abstractNumId w:val="179"/>
  </w:num>
  <w:num w:numId="21" w16cid:durableId="834953413">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22" w16cid:durableId="1185947328">
    <w:abstractNumId w:val="285"/>
  </w:num>
  <w:num w:numId="23" w16cid:durableId="114058906">
    <w:abstractNumId w:val="129"/>
    <w:lvlOverride w:ilvl="0">
      <w:startOverride w:val="2"/>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1181526">
    <w:abstractNumId w:val="12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1345489">
    <w:abstractNumId w:val="129"/>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4832824">
    <w:abstractNumId w:val="129"/>
  </w:num>
  <w:num w:numId="27" w16cid:durableId="1168597566">
    <w:abstractNumId w:val="129"/>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9619780">
    <w:abstractNumId w:val="129"/>
    <w:lvlOverride w:ilvl="0">
      <w:startOverride w:val="2"/>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8801427">
    <w:abstractNumId w:val="305"/>
  </w:num>
  <w:num w:numId="30" w16cid:durableId="928276947">
    <w:abstractNumId w:val="26"/>
  </w:num>
  <w:num w:numId="31" w16cid:durableId="1745184035">
    <w:abstractNumId w:val="207"/>
  </w:num>
  <w:num w:numId="32" w16cid:durableId="2028287556">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5678319">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34" w16cid:durableId="2016761069">
    <w:abstractNumId w:val="12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1251505">
    <w:abstractNumId w:val="155"/>
  </w:num>
  <w:num w:numId="36" w16cid:durableId="1737242295">
    <w:abstractNumId w:val="253"/>
  </w:num>
  <w:num w:numId="37" w16cid:durableId="1331173545">
    <w:abstractNumId w:val="129"/>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704006">
    <w:abstractNumId w:val="297"/>
  </w:num>
  <w:num w:numId="39" w16cid:durableId="2011255111">
    <w:abstractNumId w:val="129"/>
    <w:lvlOverride w:ilvl="0">
      <w:startOverride w:val="4"/>
    </w:lvlOverride>
    <w:lvlOverride w:ilvl="1">
      <w:startOverride w:val="5"/>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40" w16cid:durableId="160463993">
    <w:abstractNumId w:val="129"/>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4011456">
    <w:abstractNumId w:val="212"/>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2" w16cid:durableId="690034801">
    <w:abstractNumId w:val="212"/>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3" w16cid:durableId="2016302326">
    <w:abstractNumId w:val="210"/>
  </w:num>
  <w:num w:numId="44" w16cid:durableId="204218255">
    <w:abstractNumId w:val="95"/>
  </w:num>
  <w:num w:numId="45" w16cid:durableId="1118333895">
    <w:abstractNumId w:val="287"/>
  </w:num>
  <w:num w:numId="46" w16cid:durableId="713849689">
    <w:abstractNumId w:val="51"/>
  </w:num>
  <w:num w:numId="47" w16cid:durableId="1784226571">
    <w:abstractNumId w:val="301"/>
  </w:num>
  <w:num w:numId="48" w16cid:durableId="813762969">
    <w:abstractNumId w:val="100"/>
  </w:num>
  <w:num w:numId="49" w16cid:durableId="771437621">
    <w:abstractNumId w:val="129"/>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75793363">
    <w:abstractNumId w:val="178"/>
  </w:num>
  <w:num w:numId="51" w16cid:durableId="146869056">
    <w:abstractNumId w:val="103"/>
  </w:num>
  <w:num w:numId="52" w16cid:durableId="557471116">
    <w:abstractNumId w:val="275"/>
  </w:num>
  <w:num w:numId="53" w16cid:durableId="1011106079">
    <w:abstractNumId w:val="325"/>
  </w:num>
  <w:num w:numId="54" w16cid:durableId="1657149540">
    <w:abstractNumId w:val="19"/>
  </w:num>
  <w:num w:numId="55" w16cid:durableId="757946397">
    <w:abstractNumId w:val="283"/>
    <w:lvlOverride w:ilvl="0">
      <w:startOverride w:val="1"/>
    </w:lvlOverride>
  </w:num>
  <w:num w:numId="56" w16cid:durableId="588075284">
    <w:abstractNumId w:val="335"/>
  </w:num>
  <w:num w:numId="57" w16cid:durableId="1751735407">
    <w:abstractNumId w:val="156"/>
  </w:num>
  <w:num w:numId="58" w16cid:durableId="351685473">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59" w16cid:durableId="383796926">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0" w16cid:durableId="754209304">
    <w:abstractNumId w:val="177"/>
    <w:lvlOverride w:ilvl="0">
      <w:startOverride w:val="9"/>
      <w:lvl w:ilvl="0">
        <w:start w:val="9"/>
        <w:numFmt w:val="decimal"/>
        <w:lvlText w:val="%1."/>
        <w:lvlJc w:val="left"/>
        <w:pPr>
          <w:tabs>
            <w:tab w:val="num" w:pos="340"/>
          </w:tabs>
          <w:ind w:left="680" w:hanging="340"/>
        </w:pPr>
        <w:rPr>
          <w:rFonts w:hint="default"/>
        </w:rPr>
      </w:lvl>
    </w:lvlOverride>
  </w:num>
  <w:num w:numId="61" w16cid:durableId="1934851667">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2" w16cid:durableId="1274439751">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3" w16cid:durableId="1846699859">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4" w16cid:durableId="994646756">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5" w16cid:durableId="679816220">
    <w:abstractNumId w:val="177"/>
    <w:lvlOverride w:ilvl="0">
      <w:startOverride w:val="9"/>
      <w:lvl w:ilvl="0">
        <w:start w:val="9"/>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6" w16cid:durableId="297730051">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7" w16cid:durableId="1248072772">
    <w:abstractNumId w:val="177"/>
    <w:lvlOverride w:ilvl="0">
      <w:lvl w:ilvl="0">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8" w16cid:durableId="340010296">
    <w:abstractNumId w:val="258"/>
  </w:num>
  <w:num w:numId="69" w16cid:durableId="154303050">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0" w16cid:durableId="244538448">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1" w16cid:durableId="1235972362">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2" w16cid:durableId="1707871349">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3" w16cid:durableId="1696610390">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4" w16cid:durableId="1830824310">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5" w16cid:durableId="300381022">
    <w:abstractNumId w:val="12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42607554">
    <w:abstractNumId w:val="311"/>
  </w:num>
  <w:num w:numId="77" w16cid:durableId="1479498520">
    <w:abstractNumId w:val="158"/>
  </w:num>
  <w:num w:numId="78" w16cid:durableId="455026451">
    <w:abstractNumId w:val="5"/>
  </w:num>
  <w:num w:numId="79" w16cid:durableId="1824392660">
    <w:abstractNumId w:val="162"/>
  </w:num>
  <w:num w:numId="80" w16cid:durableId="831678416">
    <w:abstractNumId w:val="169"/>
  </w:num>
  <w:num w:numId="81" w16cid:durableId="2034382232">
    <w:abstractNumId w:val="333"/>
  </w:num>
  <w:num w:numId="82" w16cid:durableId="1417552074">
    <w:abstractNumId w:val="23"/>
  </w:num>
  <w:num w:numId="83" w16cid:durableId="2103451636">
    <w:abstractNumId w:val="250"/>
  </w:num>
  <w:num w:numId="84" w16cid:durableId="1163937937">
    <w:abstractNumId w:val="110"/>
  </w:num>
  <w:num w:numId="85" w16cid:durableId="1590192785">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86" w16cid:durableId="50428810">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87" w16cid:durableId="1388724109">
    <w:abstractNumId w:val="177"/>
    <w:lvlOverride w:ilvl="0">
      <w:startOverride w:val="7"/>
      <w:lvl w:ilvl="0">
        <w:start w:val="7"/>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8" w16cid:durableId="1552645865">
    <w:abstractNumId w:val="177"/>
    <w:lvlOverride w:ilvl="0">
      <w:startOverride w:val="4"/>
      <w:lvl w:ilvl="0">
        <w:start w:val="4"/>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9" w16cid:durableId="1278223765">
    <w:abstractNumId w:val="0"/>
  </w:num>
  <w:num w:numId="90" w16cid:durableId="228997408">
    <w:abstractNumId w:val="192"/>
  </w:num>
  <w:num w:numId="91" w16cid:durableId="1523935679">
    <w:abstractNumId w:val="233"/>
  </w:num>
  <w:num w:numId="92" w16cid:durableId="610205737">
    <w:abstractNumId w:val="233"/>
  </w:num>
  <w:num w:numId="93" w16cid:durableId="1332834939">
    <w:abstractNumId w:val="129"/>
    <w:lvlOverride w:ilvl="0">
      <w:startOverride w:val="4"/>
    </w:lvlOverride>
  </w:num>
  <w:num w:numId="94" w16cid:durableId="932320696">
    <w:abstractNumId w:val="1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66744479">
    <w:abstractNumId w:val="127"/>
  </w:num>
  <w:num w:numId="96" w16cid:durableId="1554731746">
    <w:abstractNumId w:val="177"/>
  </w:num>
  <w:num w:numId="97" w16cid:durableId="1793985799">
    <w:abstractNumId w:val="48"/>
  </w:num>
  <w:num w:numId="98" w16cid:durableId="1790005748">
    <w:abstractNumId w:val="48"/>
  </w:num>
  <w:num w:numId="99" w16cid:durableId="600188317">
    <w:abstractNumId w:val="129"/>
    <w:lvlOverride w:ilvl="0">
      <w:startOverride w:val="4"/>
    </w:lvlOverride>
    <w:lvlOverride w:ilvl="1">
      <w:startOverride w:val="5"/>
    </w:lvlOverride>
    <w:lvlOverride w:ilvl="2">
      <w:startOverride w:val="2"/>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0" w16cid:durableId="1306205060">
    <w:abstractNumId w:val="4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o"/>
        <w:lvlJc w:val="left"/>
        <w:pPr>
          <w:ind w:left="1700" w:hanging="340"/>
        </w:pPr>
        <w:rPr>
          <w:rFonts w:ascii="Courier New" w:hAnsi="Courier New" w:hint="default"/>
          <w:sz w:val="22"/>
        </w:rPr>
      </w:lvl>
    </w:lvlOverride>
  </w:num>
  <w:num w:numId="101" w16cid:durableId="1981880684">
    <w:abstractNumId w:val="48"/>
  </w:num>
  <w:num w:numId="102" w16cid:durableId="1860966305">
    <w:abstractNumId w:val="330"/>
  </w:num>
  <w:num w:numId="103" w16cid:durableId="1707094143">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04" w16cid:durableId="1667437508">
    <w:abstractNumId w:val="48"/>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
        <w:lvlJc w:val="left"/>
        <w:pPr>
          <w:ind w:left="1020" w:hanging="340"/>
        </w:pPr>
        <w:rPr>
          <w:rFonts w:ascii="Symbol" w:hAnsi="Symbol" w:hint="default"/>
        </w:rPr>
      </w:lvl>
    </w:lvlOverride>
    <w:lvlOverride w:ilvl="2">
      <w:lvl w:ilvl="2">
        <w:start w:val="1"/>
        <w:numFmt w:val="bullet"/>
        <w:lvlText w:val=""/>
        <w:lvlJc w:val="left"/>
        <w:pPr>
          <w:ind w:left="1360" w:hanging="340"/>
        </w:pPr>
        <w:rPr>
          <w:rFonts w:ascii="Symbol" w:hAnsi="Symbol" w:hint="default"/>
        </w:rPr>
      </w:lvl>
    </w:lvlOverride>
    <w:lvlOverride w:ilvl="3">
      <w:lvl w:ilvl="3">
        <w:start w:val="1"/>
        <w:numFmt w:val="bullet"/>
        <w:lvlText w:val="o"/>
        <w:lvlJc w:val="left"/>
        <w:pPr>
          <w:ind w:left="2380" w:hanging="340"/>
        </w:pPr>
        <w:rPr>
          <w:rFonts w:ascii="Courier New" w:hAnsi="Courier New" w:hint="default"/>
          <w:sz w:val="22"/>
        </w:rPr>
      </w:lvl>
    </w:lvlOverride>
    <w:lvlOverride w:ilvl="4">
      <w:lvl w:ilvl="4">
        <w:start w:val="1"/>
        <w:numFmt w:val="none"/>
        <w:lvlText w:val=""/>
        <w:lvlJc w:val="left"/>
        <w:pPr>
          <w:ind w:left="2040" w:hanging="340"/>
        </w:pPr>
        <w:rPr>
          <w:rFonts w:hint="default"/>
        </w:rPr>
      </w:lvl>
    </w:lvlOverride>
    <w:lvlOverride w:ilvl="5">
      <w:lvl w:ilvl="5">
        <w:start w:val="1"/>
        <w:numFmt w:val="none"/>
        <w:lvlText w:val=""/>
        <w:lvlJc w:val="left"/>
        <w:pPr>
          <w:ind w:left="2380" w:hanging="340"/>
        </w:pPr>
        <w:rPr>
          <w:rFonts w:hint="default"/>
        </w:rPr>
      </w:lvl>
    </w:lvlOverride>
    <w:lvlOverride w:ilvl="6">
      <w:lvl w:ilvl="6">
        <w:start w:val="1"/>
        <w:numFmt w:val="none"/>
        <w:lvlText w:val=""/>
        <w:lvlJc w:val="left"/>
        <w:pPr>
          <w:ind w:left="2720" w:hanging="340"/>
        </w:pPr>
        <w:rPr>
          <w:rFonts w:hint="default"/>
        </w:rPr>
      </w:lvl>
    </w:lvlOverride>
    <w:lvlOverride w:ilvl="7">
      <w:lvl w:ilvl="7">
        <w:start w:val="1"/>
        <w:numFmt w:val="none"/>
        <w:lvlText w:val=""/>
        <w:lvlJc w:val="left"/>
        <w:pPr>
          <w:ind w:left="3060" w:hanging="340"/>
        </w:pPr>
        <w:rPr>
          <w:rFonts w:hint="default"/>
        </w:rPr>
      </w:lvl>
    </w:lvlOverride>
    <w:lvlOverride w:ilvl="8">
      <w:lvl w:ilvl="8">
        <w:start w:val="1"/>
        <w:numFmt w:val="none"/>
        <w:lvlText w:val=""/>
        <w:lvlJc w:val="left"/>
        <w:pPr>
          <w:ind w:left="3400" w:hanging="340"/>
        </w:pPr>
        <w:rPr>
          <w:rFonts w:hint="default"/>
        </w:rPr>
      </w:lvl>
    </w:lvlOverride>
  </w:num>
  <w:num w:numId="105" w16cid:durableId="547649183">
    <w:abstractNumId w:val="172"/>
  </w:num>
  <w:num w:numId="106" w16cid:durableId="1622111420">
    <w:abstractNumId w:val="239"/>
  </w:num>
  <w:num w:numId="107" w16cid:durableId="2059888923">
    <w:abstractNumId w:val="25"/>
  </w:num>
  <w:num w:numId="108" w16cid:durableId="958684130">
    <w:abstractNumId w:val="48"/>
  </w:num>
  <w:num w:numId="109" w16cid:durableId="1290090879">
    <w:abstractNumId w:val="48"/>
  </w:num>
  <w:num w:numId="110" w16cid:durableId="3746305">
    <w:abstractNumId w:val="48"/>
  </w:num>
  <w:num w:numId="111" w16cid:durableId="83110117">
    <w:abstractNumId w:val="3"/>
  </w:num>
  <w:num w:numId="112" w16cid:durableId="1115447508">
    <w:abstractNumId w:val="98"/>
  </w:num>
  <w:num w:numId="113" w16cid:durableId="720251363">
    <w:abstractNumId w:val="139"/>
  </w:num>
  <w:num w:numId="114" w16cid:durableId="273754134">
    <w:abstractNumId w:val="98"/>
  </w:num>
  <w:num w:numId="115" w16cid:durableId="592012360">
    <w:abstractNumId w:val="98"/>
  </w:num>
  <w:num w:numId="116" w16cid:durableId="294258541">
    <w:abstractNumId w:val="98"/>
  </w:num>
  <w:num w:numId="117" w16cid:durableId="12388178">
    <w:abstractNumId w:val="98"/>
  </w:num>
  <w:num w:numId="118" w16cid:durableId="678964232">
    <w:abstractNumId w:val="98"/>
  </w:num>
  <w:num w:numId="119" w16cid:durableId="269825248">
    <w:abstractNumId w:val="98"/>
  </w:num>
  <w:num w:numId="120" w16cid:durableId="724839972">
    <w:abstractNumId w:val="98"/>
  </w:num>
  <w:num w:numId="121" w16cid:durableId="411857869">
    <w:abstractNumId w:val="98"/>
  </w:num>
  <w:num w:numId="122" w16cid:durableId="1769422922">
    <w:abstractNumId w:val="98"/>
  </w:num>
  <w:num w:numId="123" w16cid:durableId="360203895">
    <w:abstractNumId w:val="283"/>
  </w:num>
  <w:num w:numId="124" w16cid:durableId="136263316">
    <w:abstractNumId w:val="283"/>
  </w:num>
  <w:num w:numId="125" w16cid:durableId="271740572">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26" w16cid:durableId="1911042399">
    <w:abstractNumId w:val="20"/>
  </w:num>
  <w:num w:numId="127" w16cid:durableId="1471898973">
    <w:abstractNumId w:val="323"/>
  </w:num>
  <w:num w:numId="128" w16cid:durableId="792483403">
    <w:abstractNumId w:val="236"/>
  </w:num>
  <w:num w:numId="129" w16cid:durableId="1426881868">
    <w:abstractNumId w:val="15"/>
  </w:num>
  <w:num w:numId="130" w16cid:durableId="4675968">
    <w:abstractNumId w:val="114"/>
  </w:num>
  <w:num w:numId="131" w16cid:durableId="2071147188">
    <w:abstractNumId w:val="129"/>
  </w:num>
  <w:num w:numId="132" w16cid:durableId="1280988933">
    <w:abstractNumId w:val="129"/>
  </w:num>
  <w:num w:numId="133" w16cid:durableId="646784898">
    <w:abstractNumId w:val="129"/>
  </w:num>
  <w:num w:numId="134" w16cid:durableId="527571348">
    <w:abstractNumId w:val="129"/>
  </w:num>
  <w:num w:numId="135" w16cid:durableId="2065521664">
    <w:abstractNumId w:val="129"/>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46173454">
    <w:abstractNumId w:val="263"/>
  </w:num>
  <w:num w:numId="137" w16cid:durableId="152260573">
    <w:abstractNumId w:val="80"/>
  </w:num>
  <w:num w:numId="138" w16cid:durableId="1857619033">
    <w:abstractNumId w:val="129"/>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57766779">
    <w:abstractNumId w:val="218"/>
  </w:num>
  <w:num w:numId="140" w16cid:durableId="1818108849">
    <w:abstractNumId w:val="252"/>
  </w:num>
  <w:num w:numId="141" w16cid:durableId="10840671">
    <w:abstractNumId w:val="208"/>
  </w:num>
  <w:num w:numId="142" w16cid:durableId="1027218986">
    <w:abstractNumId w:val="13"/>
  </w:num>
  <w:num w:numId="143" w16cid:durableId="1687712747">
    <w:abstractNumId w:val="28"/>
  </w:num>
  <w:num w:numId="144" w16cid:durableId="20980923">
    <w:abstractNumId w:val="298"/>
  </w:num>
  <w:num w:numId="145" w16cid:durableId="1366517431">
    <w:abstractNumId w:val="78"/>
  </w:num>
  <w:num w:numId="146" w16cid:durableId="246577521">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47" w16cid:durableId="330792771">
    <w:abstractNumId w:val="91"/>
  </w:num>
  <w:num w:numId="148" w16cid:durableId="1213151296">
    <w:abstractNumId w:val="283"/>
  </w:num>
  <w:num w:numId="149" w16cid:durableId="2067679252">
    <w:abstractNumId w:val="129"/>
    <w:lvlOverride w:ilvl="0">
      <w:startOverride w:val="5"/>
    </w:lvlOverride>
    <w:lvlOverride w:ilvl="1">
      <w:startOverride w:val="6"/>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845172144">
    <w:abstractNumId w:val="106"/>
  </w:num>
  <w:num w:numId="151" w16cid:durableId="403768636">
    <w:abstractNumId w:val="48"/>
  </w:num>
  <w:num w:numId="152" w16cid:durableId="2099670648">
    <w:abstractNumId w:val="337"/>
  </w:num>
  <w:num w:numId="153" w16cid:durableId="1018433368">
    <w:abstractNumId w:val="2"/>
  </w:num>
  <w:num w:numId="154" w16cid:durableId="1096100059">
    <w:abstractNumId w:val="129"/>
    <w:lvlOverride w:ilvl="0">
      <w:startOverride w:val="5"/>
    </w:lvlOverride>
    <w:lvlOverride w:ilvl="1">
      <w:startOverride w:val="3"/>
    </w:lvlOverride>
    <w:lvlOverride w:ilvl="2">
      <w:startOverride w:val="5"/>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15047122">
    <w:abstractNumId w:val="196"/>
  </w:num>
  <w:num w:numId="156" w16cid:durableId="1549343941">
    <w:abstractNumId w:val="129"/>
    <w:lvlOverride w:ilvl="0">
      <w:startOverride w:val="2"/>
    </w:lvlOverride>
    <w:lvlOverride w:ilvl="1">
      <w:startOverride w:val="8"/>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43223381">
    <w:abstractNumId w:val="167"/>
  </w:num>
  <w:num w:numId="158" w16cid:durableId="928193375">
    <w:abstractNumId w:val="37"/>
  </w:num>
  <w:num w:numId="159" w16cid:durableId="1337145694">
    <w:abstractNumId w:val="233"/>
  </w:num>
  <w:num w:numId="160" w16cid:durableId="811755276">
    <w:abstractNumId w:val="24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62291662">
    <w:abstractNumId w:val="241"/>
  </w:num>
  <w:num w:numId="162" w16cid:durableId="108008398">
    <w:abstractNumId w:val="129"/>
  </w:num>
  <w:num w:numId="163" w16cid:durableId="1161888632">
    <w:abstractNumId w:val="322"/>
  </w:num>
  <w:num w:numId="164" w16cid:durableId="245456304">
    <w:abstractNumId w:val="129"/>
  </w:num>
  <w:num w:numId="165" w16cid:durableId="1007293780">
    <w:abstractNumId w:val="140"/>
  </w:num>
  <w:num w:numId="166" w16cid:durableId="1168910072">
    <w:abstractNumId w:val="338"/>
  </w:num>
  <w:num w:numId="167" w16cid:durableId="784273145">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68" w16cid:durableId="707293444">
    <w:abstractNumId w:val="205"/>
  </w:num>
  <w:num w:numId="169" w16cid:durableId="1689522959">
    <w:abstractNumId w:val="146"/>
  </w:num>
  <w:num w:numId="170" w16cid:durableId="298611808">
    <w:abstractNumId w:val="327"/>
  </w:num>
  <w:num w:numId="171" w16cid:durableId="1081828585">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227767530">
    <w:abstractNumId w:val="283"/>
  </w:num>
  <w:num w:numId="173" w16cid:durableId="673412527">
    <w:abstractNumId w:val="184"/>
  </w:num>
  <w:num w:numId="174" w16cid:durableId="1742285512">
    <w:abstractNumId w:val="24"/>
  </w:num>
  <w:num w:numId="175" w16cid:durableId="697589080">
    <w:abstractNumId w:val="101"/>
  </w:num>
  <w:num w:numId="176" w16cid:durableId="613175625">
    <w:abstractNumId w:val="283"/>
  </w:num>
  <w:num w:numId="177" w16cid:durableId="2081170844">
    <w:abstractNumId w:val="98"/>
  </w:num>
  <w:num w:numId="178" w16cid:durableId="1165632367">
    <w:abstractNumId w:val="129"/>
    <w:lvlOverride w:ilvl="0">
      <w:startOverride w:val="3"/>
    </w:lvlOverride>
    <w:lvlOverride w:ilvl="1">
      <w:startOverride w:val="7"/>
    </w:lvlOverride>
    <w:lvlOverride w:ilvl="2">
      <w:startOverride w:val="2"/>
    </w:lvlOverride>
    <w:lvlOverride w:ilvl="3">
      <w:startOverride w:val="2"/>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179" w16cid:durableId="560286192">
    <w:abstractNumId w:val="86"/>
  </w:num>
  <w:num w:numId="180" w16cid:durableId="1285388378">
    <w:abstractNumId w:val="264"/>
  </w:num>
  <w:num w:numId="181" w16cid:durableId="1486165877">
    <w:abstractNumId w:val="187"/>
  </w:num>
  <w:num w:numId="182" w16cid:durableId="956178295">
    <w:abstractNumId w:val="273"/>
  </w:num>
  <w:num w:numId="183" w16cid:durableId="1984462450">
    <w:abstractNumId w:val="334"/>
  </w:num>
  <w:num w:numId="184" w16cid:durableId="1717048577">
    <w:abstractNumId w:val="274"/>
  </w:num>
  <w:num w:numId="185" w16cid:durableId="716247959">
    <w:abstractNumId w:val="193"/>
  </w:num>
  <w:num w:numId="186" w16cid:durableId="1641153197">
    <w:abstractNumId w:val="44"/>
  </w:num>
  <w:num w:numId="187" w16cid:durableId="959145456">
    <w:abstractNumId w:val="318"/>
  </w:num>
  <w:num w:numId="188" w16cid:durableId="723483692">
    <w:abstractNumId w:val="77"/>
  </w:num>
  <w:num w:numId="189" w16cid:durableId="769475792">
    <w:abstractNumId w:val="99"/>
  </w:num>
  <w:num w:numId="190" w16cid:durableId="108862702">
    <w:abstractNumId w:val="189"/>
  </w:num>
  <w:num w:numId="191" w16cid:durableId="267081543">
    <w:abstractNumId w:val="211"/>
  </w:num>
  <w:num w:numId="192" w16cid:durableId="2071074006">
    <w:abstractNumId w:val="49"/>
  </w:num>
  <w:num w:numId="193" w16cid:durableId="824933527">
    <w:abstractNumId w:val="276"/>
  </w:num>
  <w:num w:numId="194" w16cid:durableId="1407648129">
    <w:abstractNumId w:val="168"/>
  </w:num>
  <w:num w:numId="195" w16cid:durableId="1886871564">
    <w:abstractNumId w:val="35"/>
  </w:num>
  <w:num w:numId="196" w16cid:durableId="1871796535">
    <w:abstractNumId w:val="243"/>
  </w:num>
  <w:num w:numId="197" w16cid:durableId="2066564566">
    <w:abstractNumId w:val="129"/>
  </w:num>
  <w:num w:numId="198" w16cid:durableId="1239171687">
    <w:abstractNumId w:val="129"/>
    <w:lvlOverride w:ilvl="0">
      <w:startOverride w:val="5"/>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555236710">
    <w:abstractNumId w:val="148"/>
  </w:num>
  <w:num w:numId="200" w16cid:durableId="766536695">
    <w:abstractNumId w:val="312"/>
  </w:num>
  <w:num w:numId="201" w16cid:durableId="2110000241">
    <w:abstractNumId w:val="259"/>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440831105">
    <w:abstractNumId w:val="233"/>
  </w:num>
  <w:num w:numId="203" w16cid:durableId="1843085164">
    <w:abstractNumId w:val="129"/>
    <w:lvlOverride w:ilvl="0">
      <w:startOverride w:val="4"/>
    </w:lvlOverride>
    <w:lvlOverride w:ilvl="1">
      <w:startOverride w:val="5"/>
    </w:lvlOverride>
    <w:lvlOverride w:ilvl="2">
      <w:startOverride w:val="2"/>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204" w16cid:durableId="1591236016">
    <w:abstractNumId w:val="245"/>
  </w:num>
  <w:num w:numId="205" w16cid:durableId="1469931616">
    <w:abstractNumId w:val="166"/>
  </w:num>
  <w:num w:numId="206" w16cid:durableId="1333602818">
    <w:abstractNumId w:val="190"/>
  </w:num>
  <w:num w:numId="207" w16cid:durableId="1171065735">
    <w:abstractNumId w:val="38"/>
  </w:num>
  <w:num w:numId="208" w16cid:durableId="928268696">
    <w:abstractNumId w:val="129"/>
  </w:num>
  <w:num w:numId="209" w16cid:durableId="878935611">
    <w:abstractNumId w:val="164"/>
  </w:num>
  <w:num w:numId="210" w16cid:durableId="2146655729">
    <w:abstractNumId w:val="76"/>
  </w:num>
  <w:num w:numId="211" w16cid:durableId="370231248">
    <w:abstractNumId w:val="98"/>
  </w:num>
  <w:num w:numId="212" w16cid:durableId="196090583">
    <w:abstractNumId w:val="129"/>
  </w:num>
  <w:num w:numId="213" w16cid:durableId="1423603885">
    <w:abstractNumId w:val="129"/>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273439117">
    <w:abstractNumId w:val="283"/>
  </w:num>
  <w:num w:numId="215" w16cid:durableId="287275503">
    <w:abstractNumId w:val="129"/>
  </w:num>
  <w:num w:numId="216" w16cid:durableId="1700012811">
    <w:abstractNumId w:val="129"/>
    <w:lvlOverride w:ilvl="0">
      <w:startOverride w:val="3"/>
    </w:lvlOverride>
    <w:lvlOverride w:ilvl="1"/>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737586140">
    <w:abstractNumId w:val="129"/>
  </w:num>
  <w:num w:numId="218" w16cid:durableId="1308167597">
    <w:abstractNumId w:val="129"/>
  </w:num>
  <w:num w:numId="219" w16cid:durableId="716126558">
    <w:abstractNumId w:val="12"/>
  </w:num>
  <w:num w:numId="220" w16cid:durableId="1463037133">
    <w:abstractNumId w:val="144"/>
  </w:num>
  <w:num w:numId="221" w16cid:durableId="1361859466">
    <w:abstractNumId w:val="129"/>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759761802">
    <w:abstractNumId w:val="129"/>
    <w:lvlOverride w:ilvl="0">
      <w:startOverride w:val="6"/>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377193626">
    <w:abstractNumId w:val="128"/>
  </w:num>
  <w:num w:numId="224" w16cid:durableId="515778088">
    <w:abstractNumId w:val="150"/>
  </w:num>
  <w:num w:numId="225" w16cid:durableId="2083671386">
    <w:abstractNumId w:val="17"/>
  </w:num>
  <w:num w:numId="226" w16cid:durableId="1738090193">
    <w:abstractNumId w:val="290"/>
  </w:num>
  <w:num w:numId="227" w16cid:durableId="598298475">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228" w16cid:durableId="1688405740">
    <w:abstractNumId w:val="62"/>
  </w:num>
  <w:num w:numId="229" w16cid:durableId="162547999">
    <w:abstractNumId w:val="120"/>
  </w:num>
  <w:num w:numId="230" w16cid:durableId="32972107">
    <w:abstractNumId w:val="64"/>
  </w:num>
  <w:num w:numId="231" w16cid:durableId="2033913555">
    <w:abstractNumId w:val="283"/>
  </w:num>
  <w:num w:numId="232" w16cid:durableId="1276210664">
    <w:abstractNumId w:val="14"/>
  </w:num>
  <w:num w:numId="233" w16cid:durableId="162743708">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234" w16cid:durableId="471561751">
    <w:abstractNumId w:val="1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152411110">
    <w:abstractNumId w:val="129"/>
    <w:lvlOverride w:ilvl="0">
      <w:startOverride w:val="2"/>
    </w:lvlOverride>
    <w:lvlOverride w:ilvl="1">
      <w:startOverride w:val="6"/>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966352054">
    <w:abstractNumId w:val="142"/>
  </w:num>
  <w:num w:numId="237" w16cid:durableId="335421237">
    <w:abstractNumId w:val="153"/>
  </w:num>
  <w:num w:numId="238" w16cid:durableId="587815652">
    <w:abstractNumId w:val="129"/>
  </w:num>
  <w:num w:numId="239" w16cid:durableId="469783193">
    <w:abstractNumId w:val="129"/>
  </w:num>
  <w:num w:numId="240" w16cid:durableId="891380353">
    <w:abstractNumId w:val="129"/>
  </w:num>
  <w:num w:numId="241" w16cid:durableId="338504597">
    <w:abstractNumId w:val="129"/>
  </w:num>
  <w:num w:numId="242" w16cid:durableId="1865753686">
    <w:abstractNumId w:val="129"/>
  </w:num>
  <w:num w:numId="243" w16cid:durableId="20009319">
    <w:abstractNumId w:val="129"/>
  </w:num>
  <w:num w:numId="244" w16cid:durableId="54864830">
    <w:abstractNumId w:val="248"/>
  </w:num>
  <w:num w:numId="245" w16cid:durableId="658115093">
    <w:abstractNumId w:val="215"/>
  </w:num>
  <w:num w:numId="246" w16cid:durableId="164955046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531800527">
    <w:abstractNumId w:val="8"/>
  </w:num>
  <w:num w:numId="248" w16cid:durableId="1881430575">
    <w:abstractNumId w:val="254"/>
  </w:num>
  <w:num w:numId="249" w16cid:durableId="1082600554">
    <w:abstractNumId w:val="129"/>
  </w:num>
  <w:num w:numId="250" w16cid:durableId="823815743">
    <w:abstractNumId w:val="129"/>
  </w:num>
  <w:num w:numId="251" w16cid:durableId="696587898">
    <w:abstractNumId w:val="129"/>
  </w:num>
  <w:num w:numId="252" w16cid:durableId="1492988803">
    <w:abstractNumId w:val="233"/>
  </w:num>
  <w:num w:numId="253" w16cid:durableId="78719720">
    <w:abstractNumId w:val="217"/>
  </w:num>
  <w:num w:numId="254" w16cid:durableId="1331834203">
    <w:abstractNumId w:val="321"/>
  </w:num>
  <w:num w:numId="255" w16cid:durableId="1732731214">
    <w:abstractNumId w:val="98"/>
  </w:num>
  <w:num w:numId="256" w16cid:durableId="1419790883">
    <w:abstractNumId w:val="152"/>
  </w:num>
  <w:num w:numId="257" w16cid:durableId="169569966">
    <w:abstractNumId w:val="165"/>
  </w:num>
  <w:num w:numId="258" w16cid:durableId="320086511">
    <w:abstractNumId w:val="241"/>
  </w:num>
  <w:num w:numId="259" w16cid:durableId="90784577">
    <w:abstractNumId w:val="136"/>
  </w:num>
  <w:num w:numId="260" w16cid:durableId="1722509320">
    <w:abstractNumId w:val="202"/>
  </w:num>
  <w:num w:numId="261" w16cid:durableId="576791767">
    <w:abstractNumId w:val="244"/>
  </w:num>
  <w:num w:numId="262" w16cid:durableId="624313110">
    <w:abstractNumId w:val="238"/>
  </w:num>
  <w:num w:numId="263" w16cid:durableId="1717655562">
    <w:abstractNumId w:val="197"/>
  </w:num>
  <w:num w:numId="264" w16cid:durableId="1352023751">
    <w:abstractNumId w:val="283"/>
  </w:num>
  <w:num w:numId="265" w16cid:durableId="43525485">
    <w:abstractNumId w:val="10"/>
  </w:num>
  <w:num w:numId="266" w16cid:durableId="749280153">
    <w:abstractNumId w:val="199"/>
  </w:num>
  <w:num w:numId="267" w16cid:durableId="46030703">
    <w:abstractNumId w:val="98"/>
  </w:num>
  <w:num w:numId="268" w16cid:durableId="1760327521">
    <w:abstractNumId w:val="98"/>
  </w:num>
  <w:num w:numId="269" w16cid:durableId="588850106">
    <w:abstractNumId w:val="129"/>
    <w:lvlOverride w:ilvl="0">
      <w:startOverride w:val="5"/>
    </w:lvlOverride>
    <w:lvlOverride w:ilvl="1">
      <w:startOverride w:val="7"/>
    </w:lvlOverride>
    <w:lvlOverride w:ilvl="2">
      <w:startOverride w:val="8"/>
    </w:lvlOverride>
  </w:num>
  <w:num w:numId="270" w16cid:durableId="1522552778">
    <w:abstractNumId w:val="116"/>
  </w:num>
  <w:num w:numId="271" w16cid:durableId="1822379348">
    <w:abstractNumId w:val="272"/>
  </w:num>
  <w:num w:numId="272" w16cid:durableId="2107652347">
    <w:abstractNumId w:val="98"/>
  </w:num>
  <w:num w:numId="273" w16cid:durableId="1710911552">
    <w:abstractNumId w:val="98"/>
  </w:num>
  <w:num w:numId="274" w16cid:durableId="925960685">
    <w:abstractNumId w:val="108"/>
  </w:num>
  <w:num w:numId="275" w16cid:durableId="1251741230">
    <w:abstractNumId w:val="329"/>
  </w:num>
  <w:num w:numId="276" w16cid:durableId="1267616029">
    <w:abstractNumId w:val="328"/>
  </w:num>
  <w:num w:numId="277" w16cid:durableId="2097168566">
    <w:abstractNumId w:val="304"/>
  </w:num>
  <w:num w:numId="278" w16cid:durableId="721715098">
    <w:abstractNumId w:val="259"/>
  </w:num>
  <w:num w:numId="279" w16cid:durableId="2010061614">
    <w:abstractNumId w:val="9"/>
  </w:num>
  <w:num w:numId="280" w16cid:durableId="461970150">
    <w:abstractNumId w:val="98"/>
  </w:num>
  <w:num w:numId="281" w16cid:durableId="1302661999">
    <w:abstractNumId w:val="131"/>
  </w:num>
  <w:num w:numId="282" w16cid:durableId="1113091886">
    <w:abstractNumId w:val="227"/>
  </w:num>
  <w:num w:numId="283" w16cid:durableId="1086463294">
    <w:abstractNumId w:val="313"/>
  </w:num>
  <w:num w:numId="284" w16cid:durableId="1799882124">
    <w:abstractNumId w:val="129"/>
  </w:num>
  <w:num w:numId="285" w16cid:durableId="2000619208">
    <w:abstractNumId w:val="42"/>
  </w:num>
  <w:num w:numId="286" w16cid:durableId="336275524">
    <w:abstractNumId w:val="289"/>
  </w:num>
  <w:num w:numId="287" w16cid:durableId="686252247">
    <w:abstractNumId w:val="53"/>
  </w:num>
  <w:num w:numId="288" w16cid:durableId="1276249774">
    <w:abstractNumId w:val="249"/>
  </w:num>
  <w:num w:numId="289" w16cid:durableId="42215199">
    <w:abstractNumId w:val="129"/>
  </w:num>
  <w:num w:numId="290" w16cid:durableId="1850412355">
    <w:abstractNumId w:val="126"/>
  </w:num>
  <w:num w:numId="291" w16cid:durableId="647171836">
    <w:abstractNumId w:val="284"/>
  </w:num>
  <w:num w:numId="292" w16cid:durableId="1596933777">
    <w:abstractNumId w:val="129"/>
  </w:num>
  <w:num w:numId="293" w16cid:durableId="862205330">
    <w:abstractNumId w:val="195"/>
  </w:num>
  <w:num w:numId="294" w16cid:durableId="298848600">
    <w:abstractNumId w:val="84"/>
  </w:num>
  <w:num w:numId="295" w16cid:durableId="830021901">
    <w:abstractNumId w:val="11"/>
  </w:num>
  <w:num w:numId="296" w16cid:durableId="1109743135">
    <w:abstractNumId w:val="138"/>
  </w:num>
  <w:num w:numId="297" w16cid:durableId="2137947982">
    <w:abstractNumId w:val="171"/>
  </w:num>
  <w:num w:numId="298" w16cid:durableId="675839306">
    <w:abstractNumId w:val="271"/>
  </w:num>
  <w:num w:numId="299" w16cid:durableId="342056759">
    <w:abstractNumId w:val="27"/>
  </w:num>
  <w:num w:numId="300" w16cid:durableId="797455510">
    <w:abstractNumId w:val="68"/>
  </w:num>
  <w:num w:numId="301" w16cid:durableId="731807321">
    <w:abstractNumId w:val="145"/>
  </w:num>
  <w:num w:numId="302" w16cid:durableId="1609897224">
    <w:abstractNumId w:val="98"/>
  </w:num>
  <w:num w:numId="303" w16cid:durableId="1494025100">
    <w:abstractNumId w:val="181"/>
  </w:num>
  <w:num w:numId="304" w16cid:durableId="1897400515">
    <w:abstractNumId w:val="98"/>
  </w:num>
  <w:num w:numId="305" w16cid:durableId="1023752154">
    <w:abstractNumId w:val="143"/>
  </w:num>
  <w:num w:numId="306" w16cid:durableId="658850278">
    <w:abstractNumId w:val="203"/>
  </w:num>
  <w:num w:numId="307" w16cid:durableId="392580823">
    <w:abstractNumId w:val="292"/>
  </w:num>
  <w:num w:numId="308" w16cid:durableId="1956138358">
    <w:abstractNumId w:val="18"/>
  </w:num>
  <w:num w:numId="309" w16cid:durableId="1857498919">
    <w:abstractNumId w:val="70"/>
  </w:num>
  <w:num w:numId="310" w16cid:durableId="1601445490">
    <w:abstractNumId w:val="332"/>
  </w:num>
  <w:num w:numId="311" w16cid:durableId="1536650734">
    <w:abstractNumId w:val="89"/>
  </w:num>
  <w:num w:numId="312" w16cid:durableId="531188847">
    <w:abstractNumId w:val="57"/>
  </w:num>
  <w:num w:numId="313" w16cid:durableId="1622809784">
    <w:abstractNumId w:val="291"/>
  </w:num>
  <w:num w:numId="314" w16cid:durableId="1893811301">
    <w:abstractNumId w:val="303"/>
  </w:num>
  <w:num w:numId="315" w16cid:durableId="730007229">
    <w:abstractNumId w:val="326"/>
  </w:num>
  <w:num w:numId="316" w16cid:durableId="571282846">
    <w:abstractNumId w:val="107"/>
  </w:num>
  <w:num w:numId="317" w16cid:durableId="2054882878">
    <w:abstractNumId w:val="228"/>
  </w:num>
  <w:num w:numId="318" w16cid:durableId="8459430">
    <w:abstractNumId w:val="267"/>
  </w:num>
  <w:num w:numId="319" w16cid:durableId="1926764278">
    <w:abstractNumId w:val="73"/>
  </w:num>
  <w:num w:numId="320" w16cid:durableId="1615012872">
    <w:abstractNumId w:val="97"/>
  </w:num>
  <w:num w:numId="321" w16cid:durableId="366686125">
    <w:abstractNumId w:val="79"/>
  </w:num>
  <w:num w:numId="322" w16cid:durableId="190579239">
    <w:abstractNumId w:val="278"/>
  </w:num>
  <w:num w:numId="323" w16cid:durableId="77600169">
    <w:abstractNumId w:val="182"/>
  </w:num>
  <w:num w:numId="324" w16cid:durableId="1262685079">
    <w:abstractNumId w:val="173"/>
  </w:num>
  <w:num w:numId="325" w16cid:durableId="1094668458">
    <w:abstractNumId w:val="268"/>
  </w:num>
  <w:num w:numId="326" w16cid:durableId="1810366975">
    <w:abstractNumId w:val="41"/>
  </w:num>
  <w:num w:numId="327" w16cid:durableId="627245856">
    <w:abstractNumId w:val="96"/>
  </w:num>
  <w:num w:numId="328" w16cid:durableId="1821923703">
    <w:abstractNumId w:val="3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316690708">
    <w:abstractNumId w:val="317"/>
  </w:num>
  <w:num w:numId="330" w16cid:durableId="1873111782">
    <w:abstractNumId w:val="22"/>
  </w:num>
  <w:num w:numId="331" w16cid:durableId="1057240600">
    <w:abstractNumId w:val="186"/>
  </w:num>
  <w:num w:numId="332" w16cid:durableId="1327628909">
    <w:abstractNumId w:val="154"/>
  </w:num>
  <w:num w:numId="333" w16cid:durableId="1286276099">
    <w:abstractNumId w:val="85"/>
  </w:num>
  <w:num w:numId="334" w16cid:durableId="959336589">
    <w:abstractNumId w:val="213"/>
  </w:num>
  <w:num w:numId="335" w16cid:durableId="494490682">
    <w:abstractNumId w:val="283"/>
  </w:num>
  <w:num w:numId="336" w16cid:durableId="1820926163">
    <w:abstractNumId w:val="98"/>
  </w:num>
  <w:num w:numId="337" w16cid:durableId="6195312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593902198">
    <w:abstractNumId w:val="226"/>
  </w:num>
  <w:num w:numId="339" w16cid:durableId="185024418">
    <w:abstractNumId w:val="115"/>
  </w:num>
  <w:num w:numId="340" w16cid:durableId="2142965855">
    <w:abstractNumId w:val="300"/>
  </w:num>
  <w:num w:numId="341" w16cid:durableId="1732267031">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9324661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334768810">
    <w:abstractNumId w:val="129"/>
  </w:num>
  <w:num w:numId="344" w16cid:durableId="515459364">
    <w:abstractNumId w:val="129"/>
  </w:num>
  <w:num w:numId="345" w16cid:durableId="376780605">
    <w:abstractNumId w:val="129"/>
  </w:num>
  <w:num w:numId="346" w16cid:durableId="83553458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27282893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861623697">
    <w:abstractNumId w:val="217"/>
  </w:num>
  <w:num w:numId="349" w16cid:durableId="2139033739">
    <w:abstractNumId w:val="203"/>
  </w:num>
  <w:num w:numId="350" w16cid:durableId="325939625">
    <w:abstractNumId w:val="98"/>
  </w:num>
  <w:num w:numId="351" w16cid:durableId="574514371">
    <w:abstractNumId w:val="222"/>
  </w:num>
  <w:num w:numId="352" w16cid:durableId="266743685">
    <w:abstractNumId w:val="104"/>
  </w:num>
  <w:num w:numId="353" w16cid:durableId="458187601">
    <w:abstractNumId w:val="32"/>
  </w:num>
  <w:num w:numId="354" w16cid:durableId="227351306">
    <w:abstractNumId w:val="232"/>
  </w:num>
  <w:num w:numId="355" w16cid:durableId="842815593">
    <w:abstractNumId w:val="204"/>
  </w:num>
  <w:num w:numId="356" w16cid:durableId="99646309">
    <w:abstractNumId w:val="149"/>
  </w:num>
  <w:num w:numId="357" w16cid:durableId="716701810">
    <w:abstractNumId w:val="112"/>
  </w:num>
  <w:num w:numId="358" w16cid:durableId="52626124">
    <w:abstractNumId w:val="219"/>
  </w:num>
  <w:num w:numId="359" w16cid:durableId="1127896359">
    <w:abstractNumId w:val="251"/>
  </w:num>
  <w:num w:numId="360" w16cid:durableId="238102157">
    <w:abstractNumId w:val="125"/>
  </w:num>
  <w:num w:numId="361" w16cid:durableId="1908569725">
    <w:abstractNumId w:val="310"/>
  </w:num>
  <w:num w:numId="362" w16cid:durableId="1130515525">
    <w:abstractNumId w:val="61"/>
  </w:num>
  <w:num w:numId="363" w16cid:durableId="1967927983">
    <w:abstractNumId w:val="54"/>
  </w:num>
  <w:num w:numId="364" w16cid:durableId="1640186618">
    <w:abstractNumId w:val="59"/>
  </w:num>
  <w:num w:numId="365" w16cid:durableId="1227835775">
    <w:abstractNumId w:val="98"/>
  </w:num>
  <w:num w:numId="366" w16cid:durableId="1013268808">
    <w:abstractNumId w:val="98"/>
  </w:num>
  <w:num w:numId="367" w16cid:durableId="1583297064">
    <w:abstractNumId w:val="214"/>
  </w:num>
  <w:num w:numId="368" w16cid:durableId="1257011634">
    <w:abstractNumId w:val="183"/>
  </w:num>
  <w:num w:numId="369" w16cid:durableId="1670787734">
    <w:abstractNumId w:val="98"/>
  </w:num>
  <w:num w:numId="370" w16cid:durableId="1487239490">
    <w:abstractNumId w:val="233"/>
  </w:num>
  <w:num w:numId="371" w16cid:durableId="1672902699">
    <w:abstractNumId w:val="233"/>
  </w:num>
  <w:num w:numId="372" w16cid:durableId="1552572440">
    <w:abstractNumId w:val="324"/>
  </w:num>
  <w:num w:numId="373" w16cid:durableId="455611207">
    <w:abstractNumId w:val="33"/>
  </w:num>
  <w:num w:numId="374" w16cid:durableId="681392083">
    <w:abstractNumId w:val="176"/>
  </w:num>
  <w:num w:numId="375" w16cid:durableId="1723093060">
    <w:abstractNumId w:val="98"/>
  </w:num>
  <w:num w:numId="376" w16cid:durableId="1902251727">
    <w:abstractNumId w:val="39"/>
  </w:num>
  <w:num w:numId="377" w16cid:durableId="1481578849">
    <w:abstractNumId w:val="295"/>
  </w:num>
  <w:num w:numId="378" w16cid:durableId="96684633">
    <w:abstractNumId w:val="293"/>
  </w:num>
  <w:num w:numId="379" w16cid:durableId="1412923347">
    <w:abstractNumId w:val="302"/>
  </w:num>
  <w:num w:numId="380" w16cid:durableId="1376156062">
    <w:abstractNumId w:val="296"/>
  </w:num>
  <w:num w:numId="381" w16cid:durableId="103500467">
    <w:abstractNumId w:val="60"/>
  </w:num>
  <w:num w:numId="382" w16cid:durableId="225799957">
    <w:abstractNumId w:val="63"/>
  </w:num>
  <w:num w:numId="383" w16cid:durableId="1008753016">
    <w:abstractNumId w:val="233"/>
  </w:num>
  <w:num w:numId="384" w16cid:durableId="158810191">
    <w:abstractNumId w:val="175"/>
  </w:num>
  <w:num w:numId="385" w16cid:durableId="1483892159">
    <w:abstractNumId w:val="98"/>
  </w:num>
  <w:num w:numId="386" w16cid:durableId="47186865">
    <w:abstractNumId w:val="270"/>
  </w:num>
  <w:num w:numId="387" w16cid:durableId="622804899">
    <w:abstractNumId w:val="129"/>
  </w:num>
  <w:num w:numId="388" w16cid:durableId="1517187264">
    <w:abstractNumId w:val="188"/>
  </w:num>
  <w:num w:numId="389" w16cid:durableId="1897625598">
    <w:abstractNumId w:val="282"/>
  </w:num>
  <w:num w:numId="390" w16cid:durableId="1386952004">
    <w:abstractNumId w:val="308"/>
  </w:num>
  <w:num w:numId="391" w16cid:durableId="1886868289">
    <w:abstractNumId w:val="201"/>
  </w:num>
  <w:num w:numId="392" w16cid:durableId="1642886876">
    <w:abstractNumId w:val="147"/>
  </w:num>
  <w:num w:numId="393" w16cid:durableId="158548757">
    <w:abstractNumId w:val="240"/>
  </w:num>
  <w:num w:numId="394" w16cid:durableId="878132034">
    <w:abstractNumId w:val="94"/>
  </w:num>
  <w:num w:numId="395" w16cid:durableId="1125385809">
    <w:abstractNumId w:val="256"/>
  </w:num>
  <w:num w:numId="396" w16cid:durableId="227418922">
    <w:abstractNumId w:val="6"/>
  </w:num>
  <w:num w:numId="397" w16cid:durableId="1755200661">
    <w:abstractNumId w:val="266"/>
  </w:num>
  <w:num w:numId="398" w16cid:durableId="93018362">
    <w:abstractNumId w:val="163"/>
  </w:num>
  <w:num w:numId="399" w16cid:durableId="363484241">
    <w:abstractNumId w:val="306"/>
  </w:num>
  <w:num w:numId="400" w16cid:durableId="2042784356">
    <w:abstractNumId w:val="231"/>
  </w:num>
  <w:num w:numId="401" w16cid:durableId="445120542">
    <w:abstractNumId w:val="93"/>
  </w:num>
  <w:num w:numId="402" w16cid:durableId="444038395">
    <w:abstractNumId w:val="48"/>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
        <w:lvlJc w:val="left"/>
        <w:pPr>
          <w:ind w:left="1020" w:hanging="340"/>
        </w:pPr>
        <w:rPr>
          <w:rFonts w:ascii="Symbol" w:hAnsi="Symbol" w:hint="default"/>
        </w:rPr>
      </w:lvl>
    </w:lvlOverride>
    <w:lvlOverride w:ilvl="2">
      <w:lvl w:ilvl="2">
        <w:start w:val="1"/>
        <w:numFmt w:val="bullet"/>
        <w:lvlText w:val=""/>
        <w:lvlJc w:val="left"/>
        <w:pPr>
          <w:ind w:left="1360" w:hanging="340"/>
        </w:pPr>
        <w:rPr>
          <w:rFonts w:ascii="Symbol" w:hAnsi="Symbol" w:hint="default"/>
        </w:rPr>
      </w:lvl>
    </w:lvlOverride>
    <w:lvlOverride w:ilvl="3">
      <w:lvl w:ilvl="3">
        <w:start w:val="1"/>
        <w:numFmt w:val="bullet"/>
        <w:lvlText w:val="o"/>
        <w:lvlJc w:val="left"/>
        <w:pPr>
          <w:ind w:left="1700" w:hanging="340"/>
        </w:pPr>
        <w:rPr>
          <w:rFonts w:ascii="Courier New" w:hAnsi="Courier New" w:hint="default"/>
          <w:sz w:val="22"/>
        </w:rPr>
      </w:lvl>
    </w:lvlOverride>
    <w:lvlOverride w:ilvl="4">
      <w:lvl w:ilvl="4">
        <w:start w:val="1"/>
        <w:numFmt w:val="none"/>
        <w:lvlText w:val=""/>
        <w:lvlJc w:val="left"/>
        <w:pPr>
          <w:ind w:left="2040" w:hanging="340"/>
        </w:pPr>
        <w:rPr>
          <w:rFonts w:hint="default"/>
        </w:rPr>
      </w:lvl>
    </w:lvlOverride>
    <w:lvlOverride w:ilvl="5">
      <w:lvl w:ilvl="5">
        <w:start w:val="1"/>
        <w:numFmt w:val="none"/>
        <w:lvlText w:val=""/>
        <w:lvlJc w:val="left"/>
        <w:pPr>
          <w:ind w:left="2380" w:hanging="340"/>
        </w:pPr>
        <w:rPr>
          <w:rFonts w:hint="default"/>
        </w:rPr>
      </w:lvl>
    </w:lvlOverride>
    <w:lvlOverride w:ilvl="6">
      <w:lvl w:ilvl="6">
        <w:start w:val="1"/>
        <w:numFmt w:val="none"/>
        <w:lvlText w:val=""/>
        <w:lvlJc w:val="left"/>
        <w:pPr>
          <w:ind w:left="2720" w:hanging="340"/>
        </w:pPr>
        <w:rPr>
          <w:rFonts w:hint="default"/>
        </w:rPr>
      </w:lvl>
    </w:lvlOverride>
    <w:lvlOverride w:ilvl="7">
      <w:lvl w:ilvl="7">
        <w:start w:val="1"/>
        <w:numFmt w:val="none"/>
        <w:lvlText w:val=""/>
        <w:lvlJc w:val="left"/>
        <w:pPr>
          <w:ind w:left="3060" w:hanging="340"/>
        </w:pPr>
        <w:rPr>
          <w:rFonts w:hint="default"/>
        </w:rPr>
      </w:lvl>
    </w:lvlOverride>
    <w:lvlOverride w:ilvl="8">
      <w:lvl w:ilvl="8">
        <w:start w:val="1"/>
        <w:numFmt w:val="none"/>
        <w:lvlText w:val=""/>
        <w:lvlJc w:val="left"/>
        <w:pPr>
          <w:ind w:left="3400" w:hanging="340"/>
        </w:pPr>
        <w:rPr>
          <w:rFonts w:hint="default"/>
        </w:rPr>
      </w:lvl>
    </w:lvlOverride>
  </w:num>
  <w:num w:numId="403" w16cid:durableId="1867715994">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04" w16cid:durableId="897856731">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05" w16cid:durableId="302782035">
    <w:abstractNumId w:val="212"/>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06" w16cid:durableId="276063586">
    <w:abstractNumId w:val="212"/>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07" w16cid:durableId="1334604734">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08" w16cid:durableId="375932187">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09" w16cid:durableId="1312252815">
    <w:abstractNumId w:val="177"/>
    <w:lvlOverride w:ilvl="0">
      <w:startOverride w:val="9"/>
      <w:lvl w:ilvl="0">
        <w:start w:val="9"/>
        <w:numFmt w:val="decimal"/>
        <w:lvlText w:val="%1."/>
        <w:lvlJc w:val="left"/>
        <w:pPr>
          <w:tabs>
            <w:tab w:val="num" w:pos="340"/>
          </w:tabs>
          <w:ind w:left="680" w:hanging="340"/>
        </w:pPr>
        <w:rPr>
          <w:rFonts w:hint="default"/>
        </w:rPr>
      </w:lvl>
    </w:lvlOverride>
  </w:num>
  <w:num w:numId="410" w16cid:durableId="3670672">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1" w16cid:durableId="433941159">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2" w16cid:durableId="1084837062">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3" w16cid:durableId="337123015">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4" w16cid:durableId="1125584194">
    <w:abstractNumId w:val="177"/>
    <w:lvlOverride w:ilvl="0">
      <w:startOverride w:val="9"/>
      <w:lvl w:ilvl="0">
        <w:start w:val="9"/>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5" w16cid:durableId="924873336">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6" w16cid:durableId="1381124794">
    <w:abstractNumId w:val="177"/>
    <w:lvlOverride w:ilvl="0">
      <w:lvl w:ilvl="0">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7" w16cid:durableId="474418671">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8" w16cid:durableId="1241985554">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19" w16cid:durableId="573780164">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20" w16cid:durableId="1399355804">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21" w16cid:durableId="548996760">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22" w16cid:durableId="392974985">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23" w16cid:durableId="812479615">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24" w16cid:durableId="2010869449">
    <w:abstractNumId w:val="177"/>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425" w16cid:durableId="1787577791">
    <w:abstractNumId w:val="177"/>
    <w:lvlOverride w:ilvl="0">
      <w:startOverride w:val="7"/>
      <w:lvl w:ilvl="0">
        <w:start w:val="7"/>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26" w16cid:durableId="967508868">
    <w:abstractNumId w:val="177"/>
    <w:lvlOverride w:ilvl="0">
      <w:startOverride w:val="4"/>
      <w:lvl w:ilvl="0">
        <w:start w:val="4"/>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27" w16cid:durableId="1268732062">
    <w:abstractNumId w:val="4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o"/>
        <w:lvlJc w:val="left"/>
        <w:pPr>
          <w:ind w:left="1700" w:hanging="340"/>
        </w:pPr>
        <w:rPr>
          <w:rFonts w:ascii="Courier New" w:hAnsi="Courier New" w:hint="default"/>
          <w:sz w:val="22"/>
        </w:rPr>
      </w:lvl>
    </w:lvlOverride>
  </w:num>
  <w:num w:numId="428" w16cid:durableId="238829329">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29" w16cid:durableId="1423338146">
    <w:abstractNumId w:val="48"/>
    <w:lvlOverride w:ilvl="0">
      <w:lvl w:ilvl="0">
        <w:start w:val="1"/>
        <w:numFmt w:val="bullet"/>
        <w:lvlText w:val=""/>
        <w:lvlJc w:val="left"/>
        <w:pPr>
          <w:ind w:left="680" w:hanging="340"/>
        </w:pPr>
        <w:rPr>
          <w:rFonts w:ascii="Symbol" w:hAnsi="Symbol" w:hint="default"/>
        </w:rPr>
      </w:lvl>
    </w:lvlOverride>
    <w:lvlOverride w:ilvl="1">
      <w:lvl w:ilvl="1">
        <w:start w:val="1"/>
        <w:numFmt w:val="bullet"/>
        <w:lvlText w:val=""/>
        <w:lvlJc w:val="left"/>
        <w:pPr>
          <w:ind w:left="1020" w:hanging="340"/>
        </w:pPr>
        <w:rPr>
          <w:rFonts w:ascii="Symbol" w:hAnsi="Symbol" w:hint="default"/>
        </w:rPr>
      </w:lvl>
    </w:lvlOverride>
    <w:lvlOverride w:ilvl="2">
      <w:lvl w:ilvl="2">
        <w:start w:val="1"/>
        <w:numFmt w:val="bullet"/>
        <w:lvlText w:val=""/>
        <w:lvlJc w:val="left"/>
        <w:pPr>
          <w:ind w:left="1360" w:hanging="340"/>
        </w:pPr>
        <w:rPr>
          <w:rFonts w:ascii="Symbol" w:hAnsi="Symbol" w:hint="default"/>
        </w:rPr>
      </w:lvl>
    </w:lvlOverride>
    <w:lvlOverride w:ilvl="3">
      <w:lvl w:ilvl="3">
        <w:start w:val="1"/>
        <w:numFmt w:val="bullet"/>
        <w:lvlText w:val="o"/>
        <w:lvlJc w:val="left"/>
        <w:pPr>
          <w:ind w:left="2380" w:hanging="340"/>
        </w:pPr>
        <w:rPr>
          <w:rFonts w:ascii="Courier New" w:hAnsi="Courier New" w:hint="default"/>
          <w:sz w:val="22"/>
        </w:rPr>
      </w:lvl>
    </w:lvlOverride>
    <w:lvlOverride w:ilvl="4">
      <w:lvl w:ilvl="4">
        <w:start w:val="1"/>
        <w:numFmt w:val="none"/>
        <w:lvlText w:val=""/>
        <w:lvlJc w:val="left"/>
        <w:pPr>
          <w:ind w:left="2040" w:hanging="340"/>
        </w:pPr>
        <w:rPr>
          <w:rFonts w:hint="default"/>
        </w:rPr>
      </w:lvl>
    </w:lvlOverride>
    <w:lvlOverride w:ilvl="5">
      <w:lvl w:ilvl="5">
        <w:start w:val="1"/>
        <w:numFmt w:val="none"/>
        <w:lvlText w:val=""/>
        <w:lvlJc w:val="left"/>
        <w:pPr>
          <w:ind w:left="2380" w:hanging="340"/>
        </w:pPr>
        <w:rPr>
          <w:rFonts w:hint="default"/>
        </w:rPr>
      </w:lvl>
    </w:lvlOverride>
    <w:lvlOverride w:ilvl="6">
      <w:lvl w:ilvl="6">
        <w:start w:val="1"/>
        <w:numFmt w:val="none"/>
        <w:lvlText w:val=""/>
        <w:lvlJc w:val="left"/>
        <w:pPr>
          <w:ind w:left="2720" w:hanging="340"/>
        </w:pPr>
        <w:rPr>
          <w:rFonts w:hint="default"/>
        </w:rPr>
      </w:lvl>
    </w:lvlOverride>
    <w:lvlOverride w:ilvl="7">
      <w:lvl w:ilvl="7">
        <w:start w:val="1"/>
        <w:numFmt w:val="none"/>
        <w:lvlText w:val=""/>
        <w:lvlJc w:val="left"/>
        <w:pPr>
          <w:ind w:left="3060" w:hanging="340"/>
        </w:pPr>
        <w:rPr>
          <w:rFonts w:hint="default"/>
        </w:rPr>
      </w:lvl>
    </w:lvlOverride>
    <w:lvlOverride w:ilvl="8">
      <w:lvl w:ilvl="8">
        <w:start w:val="1"/>
        <w:numFmt w:val="none"/>
        <w:lvlText w:val=""/>
        <w:lvlJc w:val="left"/>
        <w:pPr>
          <w:ind w:left="3400" w:hanging="340"/>
        </w:pPr>
        <w:rPr>
          <w:rFonts w:hint="default"/>
        </w:rPr>
      </w:lvl>
    </w:lvlOverride>
  </w:num>
  <w:num w:numId="430" w16cid:durableId="745882573">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31" w16cid:durableId="1352758670">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32" w16cid:durableId="344786648">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33" w16cid:durableId="892547946">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34" w16cid:durableId="350421693">
    <w:abstractNumId w:val="177"/>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435" w16cid:durableId="1090273308">
    <w:abstractNumId w:val="191"/>
  </w:num>
  <w:num w:numId="436" w16cid:durableId="2047826995">
    <w:abstractNumId w:val="247"/>
  </w:num>
  <w:num w:numId="437" w16cid:durableId="1328047213">
    <w:abstractNumId w:val="7"/>
  </w:num>
  <w:num w:numId="438" w16cid:durableId="1967391669">
    <w:abstractNumId w:val="235"/>
  </w:num>
  <w:num w:numId="439" w16cid:durableId="1817910166">
    <w:abstractNumId w:val="242"/>
  </w:num>
  <w:num w:numId="440" w16cid:durableId="912399045">
    <w:abstractNumId w:val="75"/>
  </w:num>
  <w:num w:numId="441" w16cid:durableId="137304940">
    <w:abstractNumId w:val="316"/>
  </w:num>
  <w:num w:numId="442" w16cid:durableId="2084447728">
    <w:abstractNumId w:val="36"/>
  </w:num>
  <w:num w:numId="443" w16cid:durableId="541020586">
    <w:abstractNumId w:val="88"/>
  </w:num>
  <w:num w:numId="444" w16cid:durableId="866214431">
    <w:abstractNumId w:val="151"/>
  </w:num>
  <w:num w:numId="445" w16cid:durableId="2078093232">
    <w:abstractNumId w:val="221"/>
  </w:num>
  <w:num w:numId="446" w16cid:durableId="627665668">
    <w:abstractNumId w:val="67"/>
  </w:num>
  <w:num w:numId="447" w16cid:durableId="701130607">
    <w:abstractNumId w:val="21"/>
  </w:num>
  <w:num w:numId="448" w16cid:durableId="463081845">
    <w:abstractNumId w:val="137"/>
  </w:num>
  <w:num w:numId="449" w16cid:durableId="1355376122">
    <w:abstractNumId w:val="294"/>
  </w:num>
  <w:num w:numId="450" w16cid:durableId="476801361">
    <w:abstractNumId w:val="117"/>
  </w:num>
  <w:num w:numId="451" w16cid:durableId="1948154342">
    <w:abstractNumId w:val="58"/>
  </w:num>
  <w:num w:numId="452" w16cid:durableId="1166172693">
    <w:abstractNumId w:val="257"/>
  </w:num>
  <w:num w:numId="453" w16cid:durableId="306399648">
    <w:abstractNumId w:val="134"/>
  </w:num>
  <w:num w:numId="454" w16cid:durableId="1793983911">
    <w:abstractNumId w:val="157"/>
  </w:num>
  <w:num w:numId="455" w16cid:durableId="1815023922">
    <w:abstractNumId w:val="230"/>
  </w:num>
  <w:num w:numId="456" w16cid:durableId="1814369364">
    <w:abstractNumId w:val="200"/>
  </w:num>
  <w:num w:numId="457" w16cid:durableId="38018128">
    <w:abstractNumId w:val="225"/>
  </w:num>
  <w:num w:numId="458" w16cid:durableId="1035620903">
    <w:abstractNumId w:val="262"/>
  </w:num>
  <w:num w:numId="459" w16cid:durableId="148058764">
    <w:abstractNumId w:val="340"/>
  </w:num>
  <w:num w:numId="460" w16cid:durableId="1808667798">
    <w:abstractNumId w:val="55"/>
  </w:num>
  <w:num w:numId="461" w16cid:durableId="620190119">
    <w:abstractNumId w:val="160"/>
  </w:num>
  <w:num w:numId="462" w16cid:durableId="395780380">
    <w:abstractNumId w:val="286"/>
  </w:num>
  <w:num w:numId="463" w16cid:durableId="1499034632">
    <w:abstractNumId w:val="265"/>
  </w:num>
  <w:num w:numId="464" w16cid:durableId="1056002633">
    <w:abstractNumId w:val="102"/>
  </w:num>
  <w:num w:numId="465" w16cid:durableId="1993213985">
    <w:abstractNumId w:val="119"/>
  </w:num>
  <w:num w:numId="466" w16cid:durableId="1237741309">
    <w:abstractNumId w:val="111"/>
  </w:num>
  <w:num w:numId="467" w16cid:durableId="987436951">
    <w:abstractNumId w:val="309"/>
  </w:num>
  <w:num w:numId="468" w16cid:durableId="872303767">
    <w:abstractNumId w:val="124"/>
  </w:num>
  <w:num w:numId="469" w16cid:durableId="483283088">
    <w:abstractNumId w:val="185"/>
  </w:num>
  <w:num w:numId="470" w16cid:durableId="1480417834">
    <w:abstractNumId w:val="281"/>
  </w:num>
  <w:num w:numId="471" w16cid:durableId="9454787">
    <w:abstractNumId w:val="30"/>
  </w:num>
  <w:num w:numId="472" w16cid:durableId="655299329">
    <w:abstractNumId w:val="52"/>
  </w:num>
  <w:num w:numId="473" w16cid:durableId="802500016">
    <w:abstractNumId w:val="122"/>
  </w:num>
  <w:num w:numId="474" w16cid:durableId="111291996">
    <w:abstractNumId w:val="105"/>
  </w:num>
  <w:num w:numId="475" w16cid:durableId="2064794484">
    <w:abstractNumId w:val="118"/>
  </w:num>
  <w:num w:numId="476" w16cid:durableId="336426974">
    <w:abstractNumId w:val="255"/>
  </w:num>
  <w:num w:numId="477" w16cid:durableId="79059939">
    <w:abstractNumId w:val="269"/>
  </w:num>
  <w:num w:numId="478" w16cid:durableId="1843348822">
    <w:abstractNumId w:val="123"/>
  </w:num>
  <w:num w:numId="479" w16cid:durableId="1889418385">
    <w:abstractNumId w:val="133"/>
  </w:num>
  <w:num w:numId="480" w16cid:durableId="1488788097">
    <w:abstractNumId w:val="31"/>
  </w:num>
  <w:num w:numId="481" w16cid:durableId="712771693">
    <w:abstractNumId w:val="174"/>
  </w:num>
  <w:num w:numId="482" w16cid:durableId="1751154483">
    <w:abstractNumId w:val="320"/>
  </w:num>
  <w:num w:numId="483" w16cid:durableId="1522429823">
    <w:abstractNumId w:val="82"/>
  </w:num>
  <w:num w:numId="484" w16cid:durableId="1947301536">
    <w:abstractNumId w:val="237"/>
  </w:num>
  <w:num w:numId="485" w16cid:durableId="588855660">
    <w:abstractNumId w:val="74"/>
  </w:num>
  <w:num w:numId="486" w16cid:durableId="1096748056">
    <w:abstractNumId w:val="29"/>
  </w:num>
  <w:num w:numId="487" w16cid:durableId="599264668">
    <w:abstractNumId w:val="43"/>
  </w:num>
  <w:num w:numId="488" w16cid:durableId="168444205">
    <w:abstractNumId w:val="307"/>
  </w:num>
  <w:num w:numId="489" w16cid:durableId="1442381993">
    <w:abstractNumId w:val="246"/>
  </w:num>
  <w:num w:numId="490" w16cid:durableId="493422056">
    <w:abstractNumId w:val="72"/>
  </w:num>
  <w:num w:numId="491" w16cid:durableId="159586290">
    <w:abstractNumId w:val="4"/>
  </w:num>
  <w:num w:numId="492" w16cid:durableId="705520247">
    <w:abstractNumId w:val="261"/>
  </w:num>
  <w:num w:numId="493" w16cid:durableId="604775275">
    <w:abstractNumId w:val="216"/>
  </w:num>
  <w:num w:numId="494" w16cid:durableId="2030981038">
    <w:abstractNumId w:val="65"/>
  </w:num>
  <w:num w:numId="495" w16cid:durableId="894848869">
    <w:abstractNumId w:val="315"/>
  </w:num>
  <w:num w:numId="496" w16cid:durableId="1527672393">
    <w:abstractNumId w:val="339"/>
  </w:num>
  <w:num w:numId="497" w16cid:durableId="1831485891">
    <w:abstractNumId w:val="66"/>
  </w:num>
  <w:num w:numId="498" w16cid:durableId="547378858">
    <w:abstractNumId w:val="130"/>
  </w:num>
  <w:num w:numId="499" w16cid:durableId="1289167553">
    <w:abstractNumId w:val="90"/>
  </w:num>
  <w:num w:numId="500" w16cid:durableId="735779794">
    <w:abstractNumId w:val="220"/>
  </w:num>
  <w:num w:numId="501" w16cid:durableId="1628467399">
    <w:abstractNumId w:val="234"/>
  </w:num>
  <w:num w:numId="502" w16cid:durableId="1687099129">
    <w:abstractNumId w:val="34"/>
  </w:num>
  <w:num w:numId="503" w16cid:durableId="630332652">
    <w:abstractNumId w:val="279"/>
  </w:num>
  <w:num w:numId="504" w16cid:durableId="290134914">
    <w:abstractNumId w:val="194"/>
  </w:num>
  <w:num w:numId="505" w16cid:durableId="1270312070">
    <w:abstractNumId w:val="170"/>
  </w:num>
  <w:num w:numId="506" w16cid:durableId="1082026618">
    <w:abstractNumId w:val="209"/>
  </w:num>
  <w:num w:numId="507" w16cid:durableId="150801392">
    <w:abstractNumId w:val="314"/>
  </w:num>
  <w:num w:numId="508" w16cid:durableId="651447022">
    <w:abstractNumId w:val="260"/>
  </w:num>
  <w:num w:numId="509" w16cid:durableId="1828665347">
    <w:abstractNumId w:val="113"/>
  </w:num>
  <w:num w:numId="510" w16cid:durableId="1262492786">
    <w:abstractNumId w:val="87"/>
  </w:num>
  <w:num w:numId="511" w16cid:durableId="829324478">
    <w:abstractNumId w:val="69"/>
  </w:num>
  <w:num w:numId="512" w16cid:durableId="357850448">
    <w:abstractNumId w:val="40"/>
  </w:num>
  <w:num w:numId="513" w16cid:durableId="184682397">
    <w:abstractNumId w:val="56"/>
  </w:num>
  <w:num w:numId="514" w16cid:durableId="1496920363">
    <w:abstractNumId w:val="331"/>
  </w:num>
  <w:num w:numId="515" w16cid:durableId="2038579298">
    <w:abstractNumId w:val="180"/>
  </w:num>
  <w:num w:numId="516" w16cid:durableId="1909683555">
    <w:abstractNumId w:val="132"/>
  </w:num>
  <w:num w:numId="517" w16cid:durableId="1798064607">
    <w:abstractNumId w:val="159"/>
  </w:num>
  <w:num w:numId="518" w16cid:durableId="1121144641">
    <w:abstractNumId w:val="288"/>
  </w:num>
  <w:num w:numId="519" w16cid:durableId="1196894821">
    <w:abstractNumId w:val="109"/>
  </w:num>
  <w:num w:numId="520" w16cid:durableId="1261065691">
    <w:abstractNumId w:val="198"/>
  </w:num>
  <w:num w:numId="521" w16cid:durableId="1052728532">
    <w:abstractNumId w:val="46"/>
  </w:num>
  <w:num w:numId="522" w16cid:durableId="770705220">
    <w:abstractNumId w:val="141"/>
  </w:num>
  <w:num w:numId="523" w16cid:durableId="2057460505">
    <w:abstractNumId w:val="280"/>
  </w:num>
  <w:num w:numId="524" w16cid:durableId="1250508339">
    <w:abstractNumId w:val="336"/>
  </w:num>
  <w:num w:numId="525" w16cid:durableId="1041977865">
    <w:abstractNumId w:val="299"/>
  </w:num>
  <w:num w:numId="526" w16cid:durableId="588344611">
    <w:abstractNumId w:val="121"/>
  </w:num>
  <w:num w:numId="527" w16cid:durableId="163666593">
    <w:abstractNumId w:val="83"/>
  </w:num>
  <w:num w:numId="528" w16cid:durableId="2073458395">
    <w:abstractNumId w:val="92"/>
  </w:num>
  <w:num w:numId="529" w16cid:durableId="1851523129">
    <w:abstractNumId w:val="50"/>
  </w:num>
  <w:num w:numId="530" w16cid:durableId="126553200">
    <w:abstractNumId w:val="224"/>
  </w:num>
  <w:num w:numId="531" w16cid:durableId="837303741">
    <w:abstractNumId w:val="206"/>
  </w:num>
  <w:num w:numId="532" w16cid:durableId="1714966106">
    <w:abstractNumId w:val="135"/>
  </w:num>
  <w:num w:numId="533" w16cid:durableId="1951206910">
    <w:abstractNumId w:val="71"/>
  </w:num>
  <w:num w:numId="534" w16cid:durableId="1649550655">
    <w:abstractNumId w:val="47"/>
  </w:num>
  <w:num w:numId="535" w16cid:durableId="162092724">
    <w:abstractNumId w:val="277"/>
  </w:num>
  <w:num w:numId="536" w16cid:durableId="1869566892">
    <w:abstractNumId w:val="16"/>
  </w:num>
  <w:num w:numId="537" w16cid:durableId="709307033">
    <w:abstractNumId w:val="129"/>
  </w:num>
  <w:num w:numId="538" w16cid:durableId="1651902480">
    <w:abstractNumId w:val="45"/>
  </w:num>
  <w:num w:numId="539" w16cid:durableId="637685934">
    <w:abstractNumId w:val="223"/>
  </w:num>
  <w:numIdMacAtCleanup w:val="5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PREZ Jerome">
    <w15:presenceInfo w15:providerId="None" w15:userId="DUPREZ Jero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ctiveWritingStyle w:appName="MSWord" w:lang="nl-NL" w:vendorID="64" w:dllVersion="0" w:nlCheck="1" w:checkStyle="0"/>
  <w:activeWritingStyle w:appName="MSWord" w:lang="pt-BR" w:vendorID="64" w:dllVersion="0" w:nlCheck="1" w:checkStyle="0"/>
  <w:activeWritingStyle w:appName="MSWord" w:lang="de-DE" w:vendorID="64" w:dllVersion="6" w:nlCheck="1" w:checkStyle="0"/>
  <w:activeWritingStyle w:appName="MSWord" w:lang="nl-NL" w:vendorID="64" w:dllVersion="6" w:nlCheck="1" w:checkStyle="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92"/>
    <w:rsid w:val="00000081"/>
    <w:rsid w:val="00000522"/>
    <w:rsid w:val="0000064C"/>
    <w:rsid w:val="000012F8"/>
    <w:rsid w:val="00001C1A"/>
    <w:rsid w:val="00001D59"/>
    <w:rsid w:val="00002803"/>
    <w:rsid w:val="00002CC2"/>
    <w:rsid w:val="0000378F"/>
    <w:rsid w:val="00003961"/>
    <w:rsid w:val="00003C86"/>
    <w:rsid w:val="000040D2"/>
    <w:rsid w:val="000050BB"/>
    <w:rsid w:val="0001024B"/>
    <w:rsid w:val="000109DB"/>
    <w:rsid w:val="00010A5E"/>
    <w:rsid w:val="00010CF0"/>
    <w:rsid w:val="00010EB1"/>
    <w:rsid w:val="000110E9"/>
    <w:rsid w:val="000121DD"/>
    <w:rsid w:val="00014337"/>
    <w:rsid w:val="0001470A"/>
    <w:rsid w:val="00014D88"/>
    <w:rsid w:val="00015AF2"/>
    <w:rsid w:val="00015EA3"/>
    <w:rsid w:val="000167C3"/>
    <w:rsid w:val="00016B65"/>
    <w:rsid w:val="00017325"/>
    <w:rsid w:val="0001742E"/>
    <w:rsid w:val="00020FB8"/>
    <w:rsid w:val="00021B83"/>
    <w:rsid w:val="000221C4"/>
    <w:rsid w:val="0002265C"/>
    <w:rsid w:val="00022D38"/>
    <w:rsid w:val="000232F6"/>
    <w:rsid w:val="0002353E"/>
    <w:rsid w:val="00024489"/>
    <w:rsid w:val="000244E0"/>
    <w:rsid w:val="0002545E"/>
    <w:rsid w:val="0002694C"/>
    <w:rsid w:val="00027157"/>
    <w:rsid w:val="0003027B"/>
    <w:rsid w:val="000302BE"/>
    <w:rsid w:val="00031F22"/>
    <w:rsid w:val="00033DF4"/>
    <w:rsid w:val="00034124"/>
    <w:rsid w:val="000364EA"/>
    <w:rsid w:val="00036885"/>
    <w:rsid w:val="00036957"/>
    <w:rsid w:val="00036A44"/>
    <w:rsid w:val="000371F1"/>
    <w:rsid w:val="00037E88"/>
    <w:rsid w:val="00037F94"/>
    <w:rsid w:val="000400AE"/>
    <w:rsid w:val="000403BA"/>
    <w:rsid w:val="00040F3B"/>
    <w:rsid w:val="00041759"/>
    <w:rsid w:val="00041A70"/>
    <w:rsid w:val="0004217A"/>
    <w:rsid w:val="00042B1F"/>
    <w:rsid w:val="000450F8"/>
    <w:rsid w:val="00046554"/>
    <w:rsid w:val="00046D01"/>
    <w:rsid w:val="00050B5B"/>
    <w:rsid w:val="000525C1"/>
    <w:rsid w:val="00052E0B"/>
    <w:rsid w:val="00052FE2"/>
    <w:rsid w:val="00052FE6"/>
    <w:rsid w:val="00054195"/>
    <w:rsid w:val="000547D9"/>
    <w:rsid w:val="000548D5"/>
    <w:rsid w:val="00054D15"/>
    <w:rsid w:val="00055CDD"/>
    <w:rsid w:val="00056182"/>
    <w:rsid w:val="00061FBE"/>
    <w:rsid w:val="00062AA0"/>
    <w:rsid w:val="00062C4E"/>
    <w:rsid w:val="000638F9"/>
    <w:rsid w:val="00063D02"/>
    <w:rsid w:val="00064976"/>
    <w:rsid w:val="00064FD4"/>
    <w:rsid w:val="00065860"/>
    <w:rsid w:val="00067407"/>
    <w:rsid w:val="000701A1"/>
    <w:rsid w:val="000703A6"/>
    <w:rsid w:val="000703C6"/>
    <w:rsid w:val="00070685"/>
    <w:rsid w:val="00070D94"/>
    <w:rsid w:val="00070F06"/>
    <w:rsid w:val="000713B1"/>
    <w:rsid w:val="0007423E"/>
    <w:rsid w:val="00075853"/>
    <w:rsid w:val="00075FFE"/>
    <w:rsid w:val="000760DC"/>
    <w:rsid w:val="000764E1"/>
    <w:rsid w:val="00076D15"/>
    <w:rsid w:val="00076F0F"/>
    <w:rsid w:val="00076FD8"/>
    <w:rsid w:val="000774DD"/>
    <w:rsid w:val="00080044"/>
    <w:rsid w:val="00080F60"/>
    <w:rsid w:val="00081156"/>
    <w:rsid w:val="0008131D"/>
    <w:rsid w:val="00082E0C"/>
    <w:rsid w:val="0008469A"/>
    <w:rsid w:val="00084846"/>
    <w:rsid w:val="00085223"/>
    <w:rsid w:val="0008618F"/>
    <w:rsid w:val="00086E04"/>
    <w:rsid w:val="000875F1"/>
    <w:rsid w:val="0008764A"/>
    <w:rsid w:val="00087CD8"/>
    <w:rsid w:val="00090240"/>
    <w:rsid w:val="00090C16"/>
    <w:rsid w:val="00091E1C"/>
    <w:rsid w:val="00092210"/>
    <w:rsid w:val="00093DA3"/>
    <w:rsid w:val="00094891"/>
    <w:rsid w:val="00095A8F"/>
    <w:rsid w:val="00096097"/>
    <w:rsid w:val="0009754E"/>
    <w:rsid w:val="00097617"/>
    <w:rsid w:val="00097633"/>
    <w:rsid w:val="000A0DC8"/>
    <w:rsid w:val="000A0F67"/>
    <w:rsid w:val="000A0FB0"/>
    <w:rsid w:val="000A13D8"/>
    <w:rsid w:val="000A19A0"/>
    <w:rsid w:val="000A2E1A"/>
    <w:rsid w:val="000A403A"/>
    <w:rsid w:val="000A4214"/>
    <w:rsid w:val="000A4763"/>
    <w:rsid w:val="000A50F1"/>
    <w:rsid w:val="000A560A"/>
    <w:rsid w:val="000A5CFB"/>
    <w:rsid w:val="000A6557"/>
    <w:rsid w:val="000A67E8"/>
    <w:rsid w:val="000A6F9C"/>
    <w:rsid w:val="000A7004"/>
    <w:rsid w:val="000A7EC6"/>
    <w:rsid w:val="000B02F8"/>
    <w:rsid w:val="000B04E7"/>
    <w:rsid w:val="000B09F4"/>
    <w:rsid w:val="000B0A33"/>
    <w:rsid w:val="000B0B62"/>
    <w:rsid w:val="000B0BA7"/>
    <w:rsid w:val="000B0D1C"/>
    <w:rsid w:val="000B1307"/>
    <w:rsid w:val="000B167B"/>
    <w:rsid w:val="000B276B"/>
    <w:rsid w:val="000B2801"/>
    <w:rsid w:val="000B2BBB"/>
    <w:rsid w:val="000B2EB5"/>
    <w:rsid w:val="000B4435"/>
    <w:rsid w:val="000B4703"/>
    <w:rsid w:val="000B5419"/>
    <w:rsid w:val="000B5676"/>
    <w:rsid w:val="000C07F8"/>
    <w:rsid w:val="000C3AAA"/>
    <w:rsid w:val="000C3B5D"/>
    <w:rsid w:val="000C3BDC"/>
    <w:rsid w:val="000C3E59"/>
    <w:rsid w:val="000C46F2"/>
    <w:rsid w:val="000C524D"/>
    <w:rsid w:val="000C5A72"/>
    <w:rsid w:val="000C5D3E"/>
    <w:rsid w:val="000C6284"/>
    <w:rsid w:val="000C6C03"/>
    <w:rsid w:val="000C71F0"/>
    <w:rsid w:val="000C75DB"/>
    <w:rsid w:val="000C7C30"/>
    <w:rsid w:val="000D1BDC"/>
    <w:rsid w:val="000D1E09"/>
    <w:rsid w:val="000D20CB"/>
    <w:rsid w:val="000D2B13"/>
    <w:rsid w:val="000D3854"/>
    <w:rsid w:val="000D3C36"/>
    <w:rsid w:val="000D48AF"/>
    <w:rsid w:val="000D57AE"/>
    <w:rsid w:val="000D589B"/>
    <w:rsid w:val="000D5B2F"/>
    <w:rsid w:val="000D64AA"/>
    <w:rsid w:val="000D703A"/>
    <w:rsid w:val="000D7739"/>
    <w:rsid w:val="000E14BE"/>
    <w:rsid w:val="000E1D72"/>
    <w:rsid w:val="000E1E12"/>
    <w:rsid w:val="000E2366"/>
    <w:rsid w:val="000E2600"/>
    <w:rsid w:val="000E2789"/>
    <w:rsid w:val="000E2ED5"/>
    <w:rsid w:val="000E3A93"/>
    <w:rsid w:val="000E4FA1"/>
    <w:rsid w:val="000E5A50"/>
    <w:rsid w:val="000E5F5E"/>
    <w:rsid w:val="000E6BB7"/>
    <w:rsid w:val="000E6FAF"/>
    <w:rsid w:val="000E7160"/>
    <w:rsid w:val="000F0414"/>
    <w:rsid w:val="000F093D"/>
    <w:rsid w:val="000F21EF"/>
    <w:rsid w:val="000F2D37"/>
    <w:rsid w:val="000F3619"/>
    <w:rsid w:val="000F53AB"/>
    <w:rsid w:val="000F5595"/>
    <w:rsid w:val="000F5710"/>
    <w:rsid w:val="000F5E68"/>
    <w:rsid w:val="000F5EF9"/>
    <w:rsid w:val="000F6156"/>
    <w:rsid w:val="000F6738"/>
    <w:rsid w:val="000F6850"/>
    <w:rsid w:val="000F6B8B"/>
    <w:rsid w:val="000F78CB"/>
    <w:rsid w:val="0010050B"/>
    <w:rsid w:val="001010C7"/>
    <w:rsid w:val="00102E07"/>
    <w:rsid w:val="0010426E"/>
    <w:rsid w:val="0010505D"/>
    <w:rsid w:val="0010669D"/>
    <w:rsid w:val="00107D52"/>
    <w:rsid w:val="00107DF8"/>
    <w:rsid w:val="00110479"/>
    <w:rsid w:val="00110664"/>
    <w:rsid w:val="00110D79"/>
    <w:rsid w:val="00111F4E"/>
    <w:rsid w:val="001123F3"/>
    <w:rsid w:val="00112BCE"/>
    <w:rsid w:val="00112BDA"/>
    <w:rsid w:val="001133F6"/>
    <w:rsid w:val="00113C31"/>
    <w:rsid w:val="00114485"/>
    <w:rsid w:val="00114E48"/>
    <w:rsid w:val="00115396"/>
    <w:rsid w:val="001165C6"/>
    <w:rsid w:val="0011680B"/>
    <w:rsid w:val="001170FE"/>
    <w:rsid w:val="00117D0D"/>
    <w:rsid w:val="0012057E"/>
    <w:rsid w:val="00120679"/>
    <w:rsid w:val="00120B27"/>
    <w:rsid w:val="001211B2"/>
    <w:rsid w:val="00121A74"/>
    <w:rsid w:val="00121AD8"/>
    <w:rsid w:val="00121DCD"/>
    <w:rsid w:val="0012209D"/>
    <w:rsid w:val="001228EB"/>
    <w:rsid w:val="00122A1D"/>
    <w:rsid w:val="00122AD4"/>
    <w:rsid w:val="00123244"/>
    <w:rsid w:val="00123C63"/>
    <w:rsid w:val="00124B03"/>
    <w:rsid w:val="00125CDC"/>
    <w:rsid w:val="001262E1"/>
    <w:rsid w:val="001275B3"/>
    <w:rsid w:val="001276BD"/>
    <w:rsid w:val="001302F9"/>
    <w:rsid w:val="001304A8"/>
    <w:rsid w:val="001312A7"/>
    <w:rsid w:val="00131AD2"/>
    <w:rsid w:val="00132F9B"/>
    <w:rsid w:val="001352FB"/>
    <w:rsid w:val="0013665C"/>
    <w:rsid w:val="0013795A"/>
    <w:rsid w:val="00137991"/>
    <w:rsid w:val="001401D3"/>
    <w:rsid w:val="00140FE6"/>
    <w:rsid w:val="0014118B"/>
    <w:rsid w:val="00141190"/>
    <w:rsid w:val="0014151C"/>
    <w:rsid w:val="00141D64"/>
    <w:rsid w:val="0014229A"/>
    <w:rsid w:val="00142E88"/>
    <w:rsid w:val="0014327B"/>
    <w:rsid w:val="00144DF1"/>
    <w:rsid w:val="001455A2"/>
    <w:rsid w:val="0014675A"/>
    <w:rsid w:val="001468A4"/>
    <w:rsid w:val="001469DC"/>
    <w:rsid w:val="00146A49"/>
    <w:rsid w:val="00146D51"/>
    <w:rsid w:val="00146E7A"/>
    <w:rsid w:val="00146F6B"/>
    <w:rsid w:val="001475F5"/>
    <w:rsid w:val="0015017A"/>
    <w:rsid w:val="00150A87"/>
    <w:rsid w:val="00151048"/>
    <w:rsid w:val="0015167A"/>
    <w:rsid w:val="001516E1"/>
    <w:rsid w:val="00151882"/>
    <w:rsid w:val="00151A47"/>
    <w:rsid w:val="0015351E"/>
    <w:rsid w:val="00153A8B"/>
    <w:rsid w:val="001543D0"/>
    <w:rsid w:val="00154D53"/>
    <w:rsid w:val="00155188"/>
    <w:rsid w:val="0015642B"/>
    <w:rsid w:val="00157BD7"/>
    <w:rsid w:val="00157BEA"/>
    <w:rsid w:val="00157F27"/>
    <w:rsid w:val="0016148F"/>
    <w:rsid w:val="00162933"/>
    <w:rsid w:val="00162D38"/>
    <w:rsid w:val="001640CD"/>
    <w:rsid w:val="00165872"/>
    <w:rsid w:val="00165C96"/>
    <w:rsid w:val="00165ED2"/>
    <w:rsid w:val="001661C5"/>
    <w:rsid w:val="00166BBE"/>
    <w:rsid w:val="00170706"/>
    <w:rsid w:val="00171C98"/>
    <w:rsid w:val="00171E59"/>
    <w:rsid w:val="001727F1"/>
    <w:rsid w:val="00172B32"/>
    <w:rsid w:val="00172E6B"/>
    <w:rsid w:val="00174341"/>
    <w:rsid w:val="001744F8"/>
    <w:rsid w:val="00175927"/>
    <w:rsid w:val="00176186"/>
    <w:rsid w:val="00177154"/>
    <w:rsid w:val="001775D4"/>
    <w:rsid w:val="00177ADD"/>
    <w:rsid w:val="0018002B"/>
    <w:rsid w:val="001804A7"/>
    <w:rsid w:val="00181241"/>
    <w:rsid w:val="001813E3"/>
    <w:rsid w:val="0018176C"/>
    <w:rsid w:val="001824A6"/>
    <w:rsid w:val="0018371A"/>
    <w:rsid w:val="00183B00"/>
    <w:rsid w:val="00184B21"/>
    <w:rsid w:val="001853AE"/>
    <w:rsid w:val="00187BBD"/>
    <w:rsid w:val="0019069B"/>
    <w:rsid w:val="00190F48"/>
    <w:rsid w:val="00191605"/>
    <w:rsid w:val="0019171B"/>
    <w:rsid w:val="0019186C"/>
    <w:rsid w:val="00192FA5"/>
    <w:rsid w:val="001949AE"/>
    <w:rsid w:val="00194F5D"/>
    <w:rsid w:val="001956D3"/>
    <w:rsid w:val="00195721"/>
    <w:rsid w:val="00195D4B"/>
    <w:rsid w:val="001967BA"/>
    <w:rsid w:val="0019739C"/>
    <w:rsid w:val="00197AE3"/>
    <w:rsid w:val="001A0237"/>
    <w:rsid w:val="001A2195"/>
    <w:rsid w:val="001A2C0A"/>
    <w:rsid w:val="001A3140"/>
    <w:rsid w:val="001A51E3"/>
    <w:rsid w:val="001A6358"/>
    <w:rsid w:val="001A71F1"/>
    <w:rsid w:val="001A7917"/>
    <w:rsid w:val="001B01F9"/>
    <w:rsid w:val="001B1462"/>
    <w:rsid w:val="001B1902"/>
    <w:rsid w:val="001B37E0"/>
    <w:rsid w:val="001B4444"/>
    <w:rsid w:val="001B51ED"/>
    <w:rsid w:val="001B55F4"/>
    <w:rsid w:val="001B5BD3"/>
    <w:rsid w:val="001B7628"/>
    <w:rsid w:val="001B799F"/>
    <w:rsid w:val="001C003D"/>
    <w:rsid w:val="001C0BBD"/>
    <w:rsid w:val="001C1063"/>
    <w:rsid w:val="001C3339"/>
    <w:rsid w:val="001C3488"/>
    <w:rsid w:val="001C4106"/>
    <w:rsid w:val="001C48F8"/>
    <w:rsid w:val="001C6696"/>
    <w:rsid w:val="001C67F3"/>
    <w:rsid w:val="001C6817"/>
    <w:rsid w:val="001D076E"/>
    <w:rsid w:val="001D1133"/>
    <w:rsid w:val="001D1B2F"/>
    <w:rsid w:val="001D290C"/>
    <w:rsid w:val="001D308F"/>
    <w:rsid w:val="001D3676"/>
    <w:rsid w:val="001D4131"/>
    <w:rsid w:val="001D469F"/>
    <w:rsid w:val="001D519D"/>
    <w:rsid w:val="001D5DD8"/>
    <w:rsid w:val="001D7BC8"/>
    <w:rsid w:val="001E1CDF"/>
    <w:rsid w:val="001E1E14"/>
    <w:rsid w:val="001E269A"/>
    <w:rsid w:val="001E433B"/>
    <w:rsid w:val="001E4F02"/>
    <w:rsid w:val="001E5045"/>
    <w:rsid w:val="001E5596"/>
    <w:rsid w:val="001E5C2A"/>
    <w:rsid w:val="001E6588"/>
    <w:rsid w:val="001E66FC"/>
    <w:rsid w:val="001E6FD9"/>
    <w:rsid w:val="001E72A6"/>
    <w:rsid w:val="001E7BA3"/>
    <w:rsid w:val="001E7BF7"/>
    <w:rsid w:val="001F0064"/>
    <w:rsid w:val="001F0278"/>
    <w:rsid w:val="001F0332"/>
    <w:rsid w:val="001F08AC"/>
    <w:rsid w:val="001F0BBD"/>
    <w:rsid w:val="001F1F2B"/>
    <w:rsid w:val="001F22FC"/>
    <w:rsid w:val="001F250E"/>
    <w:rsid w:val="001F2D3A"/>
    <w:rsid w:val="001F4D61"/>
    <w:rsid w:val="001F525A"/>
    <w:rsid w:val="001F5730"/>
    <w:rsid w:val="001F618D"/>
    <w:rsid w:val="001F6D50"/>
    <w:rsid w:val="001F732B"/>
    <w:rsid w:val="001F7E80"/>
    <w:rsid w:val="00201354"/>
    <w:rsid w:val="00201A50"/>
    <w:rsid w:val="00201E7E"/>
    <w:rsid w:val="00201EBC"/>
    <w:rsid w:val="00202265"/>
    <w:rsid w:val="00202723"/>
    <w:rsid w:val="00203529"/>
    <w:rsid w:val="00203AFB"/>
    <w:rsid w:val="00204AF1"/>
    <w:rsid w:val="002069BD"/>
    <w:rsid w:val="00206D07"/>
    <w:rsid w:val="0020780E"/>
    <w:rsid w:val="00207D34"/>
    <w:rsid w:val="00207F32"/>
    <w:rsid w:val="0021006C"/>
    <w:rsid w:val="00210811"/>
    <w:rsid w:val="00210885"/>
    <w:rsid w:val="002111D3"/>
    <w:rsid w:val="00211BFC"/>
    <w:rsid w:val="00212194"/>
    <w:rsid w:val="002122A5"/>
    <w:rsid w:val="00213C2B"/>
    <w:rsid w:val="002148E9"/>
    <w:rsid w:val="00214C05"/>
    <w:rsid w:val="00214D5F"/>
    <w:rsid w:val="00214FBC"/>
    <w:rsid w:val="002171E2"/>
    <w:rsid w:val="002200A1"/>
    <w:rsid w:val="0022063C"/>
    <w:rsid w:val="0022098E"/>
    <w:rsid w:val="00220CA3"/>
    <w:rsid w:val="00221305"/>
    <w:rsid w:val="00221B95"/>
    <w:rsid w:val="0022220E"/>
    <w:rsid w:val="0022392C"/>
    <w:rsid w:val="00223F1F"/>
    <w:rsid w:val="002242DD"/>
    <w:rsid w:val="002245E4"/>
    <w:rsid w:val="00225601"/>
    <w:rsid w:val="00226A42"/>
    <w:rsid w:val="00226AC1"/>
    <w:rsid w:val="00226FDA"/>
    <w:rsid w:val="00227C01"/>
    <w:rsid w:val="00230859"/>
    <w:rsid w:val="00230E99"/>
    <w:rsid w:val="00231DE0"/>
    <w:rsid w:val="0023227F"/>
    <w:rsid w:val="00232A58"/>
    <w:rsid w:val="00232DF8"/>
    <w:rsid w:val="00233807"/>
    <w:rsid w:val="00234573"/>
    <w:rsid w:val="00234758"/>
    <w:rsid w:val="00234DF2"/>
    <w:rsid w:val="0023630E"/>
    <w:rsid w:val="00237FE1"/>
    <w:rsid w:val="00240041"/>
    <w:rsid w:val="00240121"/>
    <w:rsid w:val="00240372"/>
    <w:rsid w:val="00240902"/>
    <w:rsid w:val="002416CF"/>
    <w:rsid w:val="002417A8"/>
    <w:rsid w:val="002424EA"/>
    <w:rsid w:val="002429EE"/>
    <w:rsid w:val="002432F9"/>
    <w:rsid w:val="002433AF"/>
    <w:rsid w:val="00243913"/>
    <w:rsid w:val="00243CE1"/>
    <w:rsid w:val="00244110"/>
    <w:rsid w:val="00244C32"/>
    <w:rsid w:val="002462CA"/>
    <w:rsid w:val="002465D4"/>
    <w:rsid w:val="00246AD2"/>
    <w:rsid w:val="002507F9"/>
    <w:rsid w:val="00250B76"/>
    <w:rsid w:val="00250E9A"/>
    <w:rsid w:val="00251024"/>
    <w:rsid w:val="002518E4"/>
    <w:rsid w:val="00252D33"/>
    <w:rsid w:val="00252F29"/>
    <w:rsid w:val="00253028"/>
    <w:rsid w:val="0025312A"/>
    <w:rsid w:val="00253349"/>
    <w:rsid w:val="00253645"/>
    <w:rsid w:val="00253BA7"/>
    <w:rsid w:val="0025436F"/>
    <w:rsid w:val="002547EB"/>
    <w:rsid w:val="00254E4D"/>
    <w:rsid w:val="00254E8A"/>
    <w:rsid w:val="00255DFB"/>
    <w:rsid w:val="002564F6"/>
    <w:rsid w:val="00257E57"/>
    <w:rsid w:val="002601B8"/>
    <w:rsid w:val="00260FD2"/>
    <w:rsid w:val="0026127B"/>
    <w:rsid w:val="00262756"/>
    <w:rsid w:val="002629FF"/>
    <w:rsid w:val="00262C7A"/>
    <w:rsid w:val="002635A8"/>
    <w:rsid w:val="002637ED"/>
    <w:rsid w:val="00264B03"/>
    <w:rsid w:val="00265541"/>
    <w:rsid w:val="00265989"/>
    <w:rsid w:val="00265C9C"/>
    <w:rsid w:val="002669D3"/>
    <w:rsid w:val="00267428"/>
    <w:rsid w:val="002705D6"/>
    <w:rsid w:val="00270A96"/>
    <w:rsid w:val="00270F24"/>
    <w:rsid w:val="002729DF"/>
    <w:rsid w:val="0027306A"/>
    <w:rsid w:val="00275D38"/>
    <w:rsid w:val="0027611C"/>
    <w:rsid w:val="00276479"/>
    <w:rsid w:val="002766F0"/>
    <w:rsid w:val="002774FA"/>
    <w:rsid w:val="002775B7"/>
    <w:rsid w:val="0028108F"/>
    <w:rsid w:val="0028227E"/>
    <w:rsid w:val="00283857"/>
    <w:rsid w:val="0028396D"/>
    <w:rsid w:val="00283B2B"/>
    <w:rsid w:val="00283BA8"/>
    <w:rsid w:val="0028541E"/>
    <w:rsid w:val="00285514"/>
    <w:rsid w:val="00285765"/>
    <w:rsid w:val="002859F6"/>
    <w:rsid w:val="002867F7"/>
    <w:rsid w:val="00286B50"/>
    <w:rsid w:val="002872B3"/>
    <w:rsid w:val="002873C5"/>
    <w:rsid w:val="002908E2"/>
    <w:rsid w:val="00290B34"/>
    <w:rsid w:val="00291066"/>
    <w:rsid w:val="0029134A"/>
    <w:rsid w:val="002915FD"/>
    <w:rsid w:val="00291AB2"/>
    <w:rsid w:val="00291B7F"/>
    <w:rsid w:val="00291C04"/>
    <w:rsid w:val="00292429"/>
    <w:rsid w:val="00294997"/>
    <w:rsid w:val="00294D73"/>
    <w:rsid w:val="00294E91"/>
    <w:rsid w:val="00294F1F"/>
    <w:rsid w:val="00295002"/>
    <w:rsid w:val="00295683"/>
    <w:rsid w:val="00295F55"/>
    <w:rsid w:val="00297491"/>
    <w:rsid w:val="002A0A35"/>
    <w:rsid w:val="002A0E39"/>
    <w:rsid w:val="002A1CD3"/>
    <w:rsid w:val="002A2ADC"/>
    <w:rsid w:val="002A37D9"/>
    <w:rsid w:val="002A3BCC"/>
    <w:rsid w:val="002A3BE5"/>
    <w:rsid w:val="002A4348"/>
    <w:rsid w:val="002A5BA2"/>
    <w:rsid w:val="002A60B1"/>
    <w:rsid w:val="002A70ED"/>
    <w:rsid w:val="002A75EA"/>
    <w:rsid w:val="002A78CB"/>
    <w:rsid w:val="002A7975"/>
    <w:rsid w:val="002A79C7"/>
    <w:rsid w:val="002A7CAD"/>
    <w:rsid w:val="002B093B"/>
    <w:rsid w:val="002B1D11"/>
    <w:rsid w:val="002B2E23"/>
    <w:rsid w:val="002B367B"/>
    <w:rsid w:val="002B456A"/>
    <w:rsid w:val="002B69D6"/>
    <w:rsid w:val="002B6D25"/>
    <w:rsid w:val="002B6F91"/>
    <w:rsid w:val="002C107F"/>
    <w:rsid w:val="002C2064"/>
    <w:rsid w:val="002C3D5B"/>
    <w:rsid w:val="002C45B5"/>
    <w:rsid w:val="002C562C"/>
    <w:rsid w:val="002C5DEC"/>
    <w:rsid w:val="002C624E"/>
    <w:rsid w:val="002C6C7A"/>
    <w:rsid w:val="002C71AD"/>
    <w:rsid w:val="002C742E"/>
    <w:rsid w:val="002D0203"/>
    <w:rsid w:val="002D0985"/>
    <w:rsid w:val="002D0A07"/>
    <w:rsid w:val="002D19DC"/>
    <w:rsid w:val="002D260C"/>
    <w:rsid w:val="002D3B1D"/>
    <w:rsid w:val="002D3FAD"/>
    <w:rsid w:val="002D4576"/>
    <w:rsid w:val="002D52B7"/>
    <w:rsid w:val="002D57B2"/>
    <w:rsid w:val="002D63EB"/>
    <w:rsid w:val="002D63FB"/>
    <w:rsid w:val="002D684B"/>
    <w:rsid w:val="002D6D37"/>
    <w:rsid w:val="002D7466"/>
    <w:rsid w:val="002D7C0C"/>
    <w:rsid w:val="002D7E65"/>
    <w:rsid w:val="002E01E3"/>
    <w:rsid w:val="002E0F59"/>
    <w:rsid w:val="002E1172"/>
    <w:rsid w:val="002E1FEE"/>
    <w:rsid w:val="002E2B55"/>
    <w:rsid w:val="002E3E7F"/>
    <w:rsid w:val="002E3EC5"/>
    <w:rsid w:val="002E5CAC"/>
    <w:rsid w:val="002E5FE9"/>
    <w:rsid w:val="002F015D"/>
    <w:rsid w:val="002F0DA9"/>
    <w:rsid w:val="002F2D0D"/>
    <w:rsid w:val="002F475F"/>
    <w:rsid w:val="002F4764"/>
    <w:rsid w:val="002F47FA"/>
    <w:rsid w:val="002F5868"/>
    <w:rsid w:val="002F5EF8"/>
    <w:rsid w:val="003003EC"/>
    <w:rsid w:val="00300A4B"/>
    <w:rsid w:val="003016CF"/>
    <w:rsid w:val="00302506"/>
    <w:rsid w:val="0030294D"/>
    <w:rsid w:val="00302DC5"/>
    <w:rsid w:val="00302EEF"/>
    <w:rsid w:val="00304099"/>
    <w:rsid w:val="0030654F"/>
    <w:rsid w:val="00307DAA"/>
    <w:rsid w:val="003100ED"/>
    <w:rsid w:val="0031098C"/>
    <w:rsid w:val="00311A6B"/>
    <w:rsid w:val="00312F69"/>
    <w:rsid w:val="003131E7"/>
    <w:rsid w:val="00315606"/>
    <w:rsid w:val="00315C40"/>
    <w:rsid w:val="00316BBC"/>
    <w:rsid w:val="00317296"/>
    <w:rsid w:val="003175F2"/>
    <w:rsid w:val="00317BE5"/>
    <w:rsid w:val="00317F7A"/>
    <w:rsid w:val="00321A9D"/>
    <w:rsid w:val="00322226"/>
    <w:rsid w:val="003241B8"/>
    <w:rsid w:val="00325CB1"/>
    <w:rsid w:val="00326774"/>
    <w:rsid w:val="00326B12"/>
    <w:rsid w:val="00326D45"/>
    <w:rsid w:val="003308CE"/>
    <w:rsid w:val="003313A4"/>
    <w:rsid w:val="00331905"/>
    <w:rsid w:val="00331ADD"/>
    <w:rsid w:val="00331AEA"/>
    <w:rsid w:val="00332397"/>
    <w:rsid w:val="00333002"/>
    <w:rsid w:val="00334895"/>
    <w:rsid w:val="003363F4"/>
    <w:rsid w:val="00337020"/>
    <w:rsid w:val="00340410"/>
    <w:rsid w:val="00340719"/>
    <w:rsid w:val="00340AC3"/>
    <w:rsid w:val="003411DB"/>
    <w:rsid w:val="00341390"/>
    <w:rsid w:val="00343685"/>
    <w:rsid w:val="00345771"/>
    <w:rsid w:val="003469E7"/>
    <w:rsid w:val="00346E87"/>
    <w:rsid w:val="00346F0E"/>
    <w:rsid w:val="0035003A"/>
    <w:rsid w:val="00350401"/>
    <w:rsid w:val="003506BE"/>
    <w:rsid w:val="003509A5"/>
    <w:rsid w:val="00352638"/>
    <w:rsid w:val="00352AA9"/>
    <w:rsid w:val="00352CCC"/>
    <w:rsid w:val="00352DCF"/>
    <w:rsid w:val="00353327"/>
    <w:rsid w:val="00353894"/>
    <w:rsid w:val="00354303"/>
    <w:rsid w:val="003548A0"/>
    <w:rsid w:val="003548FD"/>
    <w:rsid w:val="003549D3"/>
    <w:rsid w:val="00355D20"/>
    <w:rsid w:val="00356C9D"/>
    <w:rsid w:val="003570FC"/>
    <w:rsid w:val="003574E1"/>
    <w:rsid w:val="003606C1"/>
    <w:rsid w:val="00360A3A"/>
    <w:rsid w:val="00360ED9"/>
    <w:rsid w:val="003610BC"/>
    <w:rsid w:val="00361471"/>
    <w:rsid w:val="00361E27"/>
    <w:rsid w:val="00362155"/>
    <w:rsid w:val="00362F7A"/>
    <w:rsid w:val="00363FE8"/>
    <w:rsid w:val="0036588D"/>
    <w:rsid w:val="003661C7"/>
    <w:rsid w:val="0036723C"/>
    <w:rsid w:val="00367BCE"/>
    <w:rsid w:val="00370380"/>
    <w:rsid w:val="00370FCF"/>
    <w:rsid w:val="00371ED9"/>
    <w:rsid w:val="00373FBC"/>
    <w:rsid w:val="00374754"/>
    <w:rsid w:val="00375EDB"/>
    <w:rsid w:val="00376B9B"/>
    <w:rsid w:val="00376BF3"/>
    <w:rsid w:val="00376D14"/>
    <w:rsid w:val="00376E37"/>
    <w:rsid w:val="00377B3E"/>
    <w:rsid w:val="003800FA"/>
    <w:rsid w:val="00381879"/>
    <w:rsid w:val="00382FD0"/>
    <w:rsid w:val="00383035"/>
    <w:rsid w:val="003834F0"/>
    <w:rsid w:val="00383ADA"/>
    <w:rsid w:val="0038471A"/>
    <w:rsid w:val="003847EC"/>
    <w:rsid w:val="00387210"/>
    <w:rsid w:val="00387B53"/>
    <w:rsid w:val="00391917"/>
    <w:rsid w:val="00392B42"/>
    <w:rsid w:val="00393042"/>
    <w:rsid w:val="00394A72"/>
    <w:rsid w:val="003951E0"/>
    <w:rsid w:val="00395A3F"/>
    <w:rsid w:val="00397B86"/>
    <w:rsid w:val="00397CA4"/>
    <w:rsid w:val="003A07AC"/>
    <w:rsid w:val="003A0DA5"/>
    <w:rsid w:val="003A26DC"/>
    <w:rsid w:val="003A300A"/>
    <w:rsid w:val="003A30EC"/>
    <w:rsid w:val="003A331B"/>
    <w:rsid w:val="003A3361"/>
    <w:rsid w:val="003A3B36"/>
    <w:rsid w:val="003A467D"/>
    <w:rsid w:val="003A4F0C"/>
    <w:rsid w:val="003A5A22"/>
    <w:rsid w:val="003A5CCD"/>
    <w:rsid w:val="003A7ADC"/>
    <w:rsid w:val="003A7D25"/>
    <w:rsid w:val="003B05D8"/>
    <w:rsid w:val="003B05DC"/>
    <w:rsid w:val="003B312B"/>
    <w:rsid w:val="003B322F"/>
    <w:rsid w:val="003B41E9"/>
    <w:rsid w:val="003B57F0"/>
    <w:rsid w:val="003B5F98"/>
    <w:rsid w:val="003B72C0"/>
    <w:rsid w:val="003B761F"/>
    <w:rsid w:val="003C06CB"/>
    <w:rsid w:val="003C0CB6"/>
    <w:rsid w:val="003C1122"/>
    <w:rsid w:val="003C126F"/>
    <w:rsid w:val="003C1F01"/>
    <w:rsid w:val="003C37E4"/>
    <w:rsid w:val="003C5052"/>
    <w:rsid w:val="003C5E03"/>
    <w:rsid w:val="003C6691"/>
    <w:rsid w:val="003C6746"/>
    <w:rsid w:val="003C6D92"/>
    <w:rsid w:val="003C6E64"/>
    <w:rsid w:val="003C7063"/>
    <w:rsid w:val="003C76F3"/>
    <w:rsid w:val="003C7876"/>
    <w:rsid w:val="003D0069"/>
    <w:rsid w:val="003D015C"/>
    <w:rsid w:val="003D0CD1"/>
    <w:rsid w:val="003D167A"/>
    <w:rsid w:val="003D1887"/>
    <w:rsid w:val="003D1D66"/>
    <w:rsid w:val="003D2D87"/>
    <w:rsid w:val="003D3452"/>
    <w:rsid w:val="003D3723"/>
    <w:rsid w:val="003D4034"/>
    <w:rsid w:val="003D4D17"/>
    <w:rsid w:val="003D534F"/>
    <w:rsid w:val="003D6743"/>
    <w:rsid w:val="003D6942"/>
    <w:rsid w:val="003D6D9B"/>
    <w:rsid w:val="003D6FFD"/>
    <w:rsid w:val="003D785B"/>
    <w:rsid w:val="003D7C67"/>
    <w:rsid w:val="003E0392"/>
    <w:rsid w:val="003E05EC"/>
    <w:rsid w:val="003E0965"/>
    <w:rsid w:val="003E0D27"/>
    <w:rsid w:val="003E0DFC"/>
    <w:rsid w:val="003E1414"/>
    <w:rsid w:val="003E2B57"/>
    <w:rsid w:val="003E5180"/>
    <w:rsid w:val="003E594A"/>
    <w:rsid w:val="003E7697"/>
    <w:rsid w:val="003E774A"/>
    <w:rsid w:val="003F0DB5"/>
    <w:rsid w:val="003F298B"/>
    <w:rsid w:val="003F373B"/>
    <w:rsid w:val="003F391F"/>
    <w:rsid w:val="003F3EC0"/>
    <w:rsid w:val="003F41D8"/>
    <w:rsid w:val="003F431F"/>
    <w:rsid w:val="003F471E"/>
    <w:rsid w:val="003F494F"/>
    <w:rsid w:val="003F4D31"/>
    <w:rsid w:val="003F5203"/>
    <w:rsid w:val="003F71F2"/>
    <w:rsid w:val="003F77E5"/>
    <w:rsid w:val="003F7B09"/>
    <w:rsid w:val="003F7F15"/>
    <w:rsid w:val="0040027D"/>
    <w:rsid w:val="004002A5"/>
    <w:rsid w:val="00402354"/>
    <w:rsid w:val="004053F7"/>
    <w:rsid w:val="004062B6"/>
    <w:rsid w:val="00406873"/>
    <w:rsid w:val="00410382"/>
    <w:rsid w:val="00410E8D"/>
    <w:rsid w:val="00411ED8"/>
    <w:rsid w:val="00412A9C"/>
    <w:rsid w:val="0041311C"/>
    <w:rsid w:val="004131F8"/>
    <w:rsid w:val="004135AA"/>
    <w:rsid w:val="004145B2"/>
    <w:rsid w:val="0041467F"/>
    <w:rsid w:val="00417276"/>
    <w:rsid w:val="00417488"/>
    <w:rsid w:val="004202FA"/>
    <w:rsid w:val="0042170F"/>
    <w:rsid w:val="00421C8E"/>
    <w:rsid w:val="004222C9"/>
    <w:rsid w:val="00422D9D"/>
    <w:rsid w:val="0042317A"/>
    <w:rsid w:val="0042464C"/>
    <w:rsid w:val="00424FAE"/>
    <w:rsid w:val="00427F8A"/>
    <w:rsid w:val="00430736"/>
    <w:rsid w:val="0043138D"/>
    <w:rsid w:val="00433760"/>
    <w:rsid w:val="00433FC0"/>
    <w:rsid w:val="00434612"/>
    <w:rsid w:val="00435789"/>
    <w:rsid w:val="00436D1B"/>
    <w:rsid w:val="004372BC"/>
    <w:rsid w:val="00437B46"/>
    <w:rsid w:val="00441552"/>
    <w:rsid w:val="00441574"/>
    <w:rsid w:val="0044212A"/>
    <w:rsid w:val="0044239C"/>
    <w:rsid w:val="004430FA"/>
    <w:rsid w:val="0044325C"/>
    <w:rsid w:val="004441A6"/>
    <w:rsid w:val="00444DF7"/>
    <w:rsid w:val="004459A6"/>
    <w:rsid w:val="0044643E"/>
    <w:rsid w:val="00446532"/>
    <w:rsid w:val="00447A45"/>
    <w:rsid w:val="00447C65"/>
    <w:rsid w:val="0045052A"/>
    <w:rsid w:val="00450BD7"/>
    <w:rsid w:val="00450C0C"/>
    <w:rsid w:val="00453D44"/>
    <w:rsid w:val="00453DBC"/>
    <w:rsid w:val="00455243"/>
    <w:rsid w:val="00456024"/>
    <w:rsid w:val="00456C26"/>
    <w:rsid w:val="004571C9"/>
    <w:rsid w:val="00460BDC"/>
    <w:rsid w:val="00460BEA"/>
    <w:rsid w:val="0046129C"/>
    <w:rsid w:val="0046197F"/>
    <w:rsid w:val="00462EF0"/>
    <w:rsid w:val="00462F83"/>
    <w:rsid w:val="004633A9"/>
    <w:rsid w:val="00463C45"/>
    <w:rsid w:val="00463C64"/>
    <w:rsid w:val="00463EEE"/>
    <w:rsid w:val="0046408A"/>
    <w:rsid w:val="004642CD"/>
    <w:rsid w:val="00465755"/>
    <w:rsid w:val="0046682A"/>
    <w:rsid w:val="0046733B"/>
    <w:rsid w:val="0046780A"/>
    <w:rsid w:val="00470A62"/>
    <w:rsid w:val="00471314"/>
    <w:rsid w:val="00471EA4"/>
    <w:rsid w:val="0047224C"/>
    <w:rsid w:val="004724A1"/>
    <w:rsid w:val="00472834"/>
    <w:rsid w:val="00473028"/>
    <w:rsid w:val="00473E2B"/>
    <w:rsid w:val="00473F95"/>
    <w:rsid w:val="00474533"/>
    <w:rsid w:val="004759FB"/>
    <w:rsid w:val="004761BB"/>
    <w:rsid w:val="004762F2"/>
    <w:rsid w:val="00476483"/>
    <w:rsid w:val="00476E46"/>
    <w:rsid w:val="004774A5"/>
    <w:rsid w:val="00477E48"/>
    <w:rsid w:val="0048058C"/>
    <w:rsid w:val="00480599"/>
    <w:rsid w:val="00480D49"/>
    <w:rsid w:val="00480FC4"/>
    <w:rsid w:val="00481653"/>
    <w:rsid w:val="004816CB"/>
    <w:rsid w:val="00481EDC"/>
    <w:rsid w:val="00482D3E"/>
    <w:rsid w:val="004833EC"/>
    <w:rsid w:val="00486D50"/>
    <w:rsid w:val="00486FC4"/>
    <w:rsid w:val="0048726A"/>
    <w:rsid w:val="0048726E"/>
    <w:rsid w:val="00487502"/>
    <w:rsid w:val="004901A3"/>
    <w:rsid w:val="00490688"/>
    <w:rsid w:val="004907E0"/>
    <w:rsid w:val="00490ECA"/>
    <w:rsid w:val="004914F7"/>
    <w:rsid w:val="00491BE2"/>
    <w:rsid w:val="00494027"/>
    <w:rsid w:val="004945ED"/>
    <w:rsid w:val="004960A6"/>
    <w:rsid w:val="00496625"/>
    <w:rsid w:val="00496CBA"/>
    <w:rsid w:val="00497438"/>
    <w:rsid w:val="00497678"/>
    <w:rsid w:val="004978E1"/>
    <w:rsid w:val="004A02F6"/>
    <w:rsid w:val="004A0D38"/>
    <w:rsid w:val="004A2582"/>
    <w:rsid w:val="004A3C9E"/>
    <w:rsid w:val="004A56E2"/>
    <w:rsid w:val="004A5D3A"/>
    <w:rsid w:val="004A5FC2"/>
    <w:rsid w:val="004A6BFD"/>
    <w:rsid w:val="004B01A7"/>
    <w:rsid w:val="004B0670"/>
    <w:rsid w:val="004B08CC"/>
    <w:rsid w:val="004B0989"/>
    <w:rsid w:val="004B1958"/>
    <w:rsid w:val="004B1EAA"/>
    <w:rsid w:val="004B22C6"/>
    <w:rsid w:val="004B2FBC"/>
    <w:rsid w:val="004B38E9"/>
    <w:rsid w:val="004B39D1"/>
    <w:rsid w:val="004B3CEC"/>
    <w:rsid w:val="004B3D25"/>
    <w:rsid w:val="004B40CA"/>
    <w:rsid w:val="004B4572"/>
    <w:rsid w:val="004B6682"/>
    <w:rsid w:val="004B6B69"/>
    <w:rsid w:val="004B6F09"/>
    <w:rsid w:val="004B7026"/>
    <w:rsid w:val="004B7801"/>
    <w:rsid w:val="004C00E0"/>
    <w:rsid w:val="004C114A"/>
    <w:rsid w:val="004C3A1B"/>
    <w:rsid w:val="004C460D"/>
    <w:rsid w:val="004C5095"/>
    <w:rsid w:val="004C5278"/>
    <w:rsid w:val="004C5520"/>
    <w:rsid w:val="004C5547"/>
    <w:rsid w:val="004C641B"/>
    <w:rsid w:val="004C6BF0"/>
    <w:rsid w:val="004C737C"/>
    <w:rsid w:val="004C7D5B"/>
    <w:rsid w:val="004C7DB8"/>
    <w:rsid w:val="004D039C"/>
    <w:rsid w:val="004D3751"/>
    <w:rsid w:val="004D3C6A"/>
    <w:rsid w:val="004D4624"/>
    <w:rsid w:val="004D504D"/>
    <w:rsid w:val="004D553C"/>
    <w:rsid w:val="004D5572"/>
    <w:rsid w:val="004D568B"/>
    <w:rsid w:val="004D6026"/>
    <w:rsid w:val="004D71FB"/>
    <w:rsid w:val="004D75F7"/>
    <w:rsid w:val="004D78CE"/>
    <w:rsid w:val="004E0E07"/>
    <w:rsid w:val="004E0E4D"/>
    <w:rsid w:val="004E17F7"/>
    <w:rsid w:val="004E34C6"/>
    <w:rsid w:val="004E4119"/>
    <w:rsid w:val="004E5AAA"/>
    <w:rsid w:val="004E76D2"/>
    <w:rsid w:val="004E7828"/>
    <w:rsid w:val="004E7F67"/>
    <w:rsid w:val="004F09F7"/>
    <w:rsid w:val="004F1FC7"/>
    <w:rsid w:val="004F226A"/>
    <w:rsid w:val="004F2B17"/>
    <w:rsid w:val="004F38E9"/>
    <w:rsid w:val="004F3936"/>
    <w:rsid w:val="004F4413"/>
    <w:rsid w:val="004F4891"/>
    <w:rsid w:val="004F49C3"/>
    <w:rsid w:val="004F4F38"/>
    <w:rsid w:val="004F64A2"/>
    <w:rsid w:val="004F7B1D"/>
    <w:rsid w:val="005000EF"/>
    <w:rsid w:val="005027E0"/>
    <w:rsid w:val="00502F9B"/>
    <w:rsid w:val="005039F7"/>
    <w:rsid w:val="00504394"/>
    <w:rsid w:val="0050463D"/>
    <w:rsid w:val="00505F2D"/>
    <w:rsid w:val="00507B99"/>
    <w:rsid w:val="00510116"/>
    <w:rsid w:val="00510363"/>
    <w:rsid w:val="00510751"/>
    <w:rsid w:val="00511DAC"/>
    <w:rsid w:val="00511DB2"/>
    <w:rsid w:val="0051305F"/>
    <w:rsid w:val="005136AB"/>
    <w:rsid w:val="00513EB6"/>
    <w:rsid w:val="00514C71"/>
    <w:rsid w:val="00514E28"/>
    <w:rsid w:val="005150CB"/>
    <w:rsid w:val="00515A23"/>
    <w:rsid w:val="00515AB1"/>
    <w:rsid w:val="005167FB"/>
    <w:rsid w:val="0051686E"/>
    <w:rsid w:val="005205F0"/>
    <w:rsid w:val="0052075A"/>
    <w:rsid w:val="00520847"/>
    <w:rsid w:val="00520DD3"/>
    <w:rsid w:val="0052108C"/>
    <w:rsid w:val="00521461"/>
    <w:rsid w:val="005216BA"/>
    <w:rsid w:val="005217B6"/>
    <w:rsid w:val="00521EEA"/>
    <w:rsid w:val="00521F61"/>
    <w:rsid w:val="005222CD"/>
    <w:rsid w:val="00522472"/>
    <w:rsid w:val="0052286B"/>
    <w:rsid w:val="00524BCD"/>
    <w:rsid w:val="00525783"/>
    <w:rsid w:val="00525868"/>
    <w:rsid w:val="00525E2C"/>
    <w:rsid w:val="005269E0"/>
    <w:rsid w:val="005279F9"/>
    <w:rsid w:val="00527D49"/>
    <w:rsid w:val="00530071"/>
    <w:rsid w:val="00530100"/>
    <w:rsid w:val="005303BF"/>
    <w:rsid w:val="005327B6"/>
    <w:rsid w:val="00534516"/>
    <w:rsid w:val="00534924"/>
    <w:rsid w:val="00536A6B"/>
    <w:rsid w:val="0054130C"/>
    <w:rsid w:val="005416E6"/>
    <w:rsid w:val="00542D36"/>
    <w:rsid w:val="0054364B"/>
    <w:rsid w:val="00543D06"/>
    <w:rsid w:val="0054565D"/>
    <w:rsid w:val="00546565"/>
    <w:rsid w:val="00546FED"/>
    <w:rsid w:val="00547D04"/>
    <w:rsid w:val="00550C87"/>
    <w:rsid w:val="00550F6B"/>
    <w:rsid w:val="00550FAE"/>
    <w:rsid w:val="00551AB7"/>
    <w:rsid w:val="00553839"/>
    <w:rsid w:val="005547B8"/>
    <w:rsid w:val="00554E35"/>
    <w:rsid w:val="005553EE"/>
    <w:rsid w:val="005562FD"/>
    <w:rsid w:val="00556361"/>
    <w:rsid w:val="00556BD9"/>
    <w:rsid w:val="00557939"/>
    <w:rsid w:val="00557AFC"/>
    <w:rsid w:val="00557DF0"/>
    <w:rsid w:val="00561941"/>
    <w:rsid w:val="005621EF"/>
    <w:rsid w:val="00563B7D"/>
    <w:rsid w:val="00564FA8"/>
    <w:rsid w:val="00567405"/>
    <w:rsid w:val="00570022"/>
    <w:rsid w:val="005709AB"/>
    <w:rsid w:val="00571AA0"/>
    <w:rsid w:val="00571B75"/>
    <w:rsid w:val="00571CBF"/>
    <w:rsid w:val="00572AC3"/>
    <w:rsid w:val="005745EB"/>
    <w:rsid w:val="00574669"/>
    <w:rsid w:val="005748A3"/>
    <w:rsid w:val="00574B64"/>
    <w:rsid w:val="00575A58"/>
    <w:rsid w:val="00576198"/>
    <w:rsid w:val="00577665"/>
    <w:rsid w:val="005807E8"/>
    <w:rsid w:val="00581B5E"/>
    <w:rsid w:val="00581C60"/>
    <w:rsid w:val="0058320C"/>
    <w:rsid w:val="005840AA"/>
    <w:rsid w:val="00584B29"/>
    <w:rsid w:val="0058517A"/>
    <w:rsid w:val="0058524D"/>
    <w:rsid w:val="00585714"/>
    <w:rsid w:val="00585A1B"/>
    <w:rsid w:val="005860D1"/>
    <w:rsid w:val="005900BA"/>
    <w:rsid w:val="005908F9"/>
    <w:rsid w:val="005909E0"/>
    <w:rsid w:val="00590C7E"/>
    <w:rsid w:val="0059195E"/>
    <w:rsid w:val="00591E4C"/>
    <w:rsid w:val="00592560"/>
    <w:rsid w:val="005925FA"/>
    <w:rsid w:val="00592B58"/>
    <w:rsid w:val="00593B2A"/>
    <w:rsid w:val="00593F04"/>
    <w:rsid w:val="00593F62"/>
    <w:rsid w:val="005942AF"/>
    <w:rsid w:val="00594592"/>
    <w:rsid w:val="00594AA1"/>
    <w:rsid w:val="005962BC"/>
    <w:rsid w:val="00596795"/>
    <w:rsid w:val="00596BAA"/>
    <w:rsid w:val="005A0320"/>
    <w:rsid w:val="005A0542"/>
    <w:rsid w:val="005A0CB6"/>
    <w:rsid w:val="005A1013"/>
    <w:rsid w:val="005A1381"/>
    <w:rsid w:val="005A23D0"/>
    <w:rsid w:val="005A330E"/>
    <w:rsid w:val="005A3457"/>
    <w:rsid w:val="005A4711"/>
    <w:rsid w:val="005A5CD6"/>
    <w:rsid w:val="005A675F"/>
    <w:rsid w:val="005A6AC9"/>
    <w:rsid w:val="005A7A84"/>
    <w:rsid w:val="005B0278"/>
    <w:rsid w:val="005B027E"/>
    <w:rsid w:val="005B054C"/>
    <w:rsid w:val="005B0ECA"/>
    <w:rsid w:val="005B0F51"/>
    <w:rsid w:val="005B10EA"/>
    <w:rsid w:val="005B150C"/>
    <w:rsid w:val="005B179E"/>
    <w:rsid w:val="005B1961"/>
    <w:rsid w:val="005B246B"/>
    <w:rsid w:val="005B2E57"/>
    <w:rsid w:val="005B328D"/>
    <w:rsid w:val="005B3A7D"/>
    <w:rsid w:val="005B4383"/>
    <w:rsid w:val="005C069E"/>
    <w:rsid w:val="005C070B"/>
    <w:rsid w:val="005C1BED"/>
    <w:rsid w:val="005C1EF3"/>
    <w:rsid w:val="005C1FDC"/>
    <w:rsid w:val="005C26B6"/>
    <w:rsid w:val="005C3B2B"/>
    <w:rsid w:val="005C5422"/>
    <w:rsid w:val="005C54D2"/>
    <w:rsid w:val="005C557C"/>
    <w:rsid w:val="005C5613"/>
    <w:rsid w:val="005C60EC"/>
    <w:rsid w:val="005C679E"/>
    <w:rsid w:val="005D0B4C"/>
    <w:rsid w:val="005D0BD3"/>
    <w:rsid w:val="005D1A8C"/>
    <w:rsid w:val="005D3A9F"/>
    <w:rsid w:val="005D4865"/>
    <w:rsid w:val="005D4B82"/>
    <w:rsid w:val="005D5514"/>
    <w:rsid w:val="005D5AEF"/>
    <w:rsid w:val="005D643A"/>
    <w:rsid w:val="005D6836"/>
    <w:rsid w:val="005D76C7"/>
    <w:rsid w:val="005E005D"/>
    <w:rsid w:val="005E05F6"/>
    <w:rsid w:val="005E11E8"/>
    <w:rsid w:val="005E1222"/>
    <w:rsid w:val="005E1DBF"/>
    <w:rsid w:val="005E2DB6"/>
    <w:rsid w:val="005E40F0"/>
    <w:rsid w:val="005E48BC"/>
    <w:rsid w:val="005E51B4"/>
    <w:rsid w:val="005E52B4"/>
    <w:rsid w:val="005E54CC"/>
    <w:rsid w:val="005E5888"/>
    <w:rsid w:val="005E5FFA"/>
    <w:rsid w:val="005E689A"/>
    <w:rsid w:val="005E6E18"/>
    <w:rsid w:val="005E7304"/>
    <w:rsid w:val="005E761C"/>
    <w:rsid w:val="005E7DCE"/>
    <w:rsid w:val="005F0F18"/>
    <w:rsid w:val="005F1302"/>
    <w:rsid w:val="005F33F6"/>
    <w:rsid w:val="005F3966"/>
    <w:rsid w:val="005F3A1E"/>
    <w:rsid w:val="005F4AC0"/>
    <w:rsid w:val="005F539B"/>
    <w:rsid w:val="005F6E0A"/>
    <w:rsid w:val="005F6E71"/>
    <w:rsid w:val="006008B8"/>
    <w:rsid w:val="00602369"/>
    <w:rsid w:val="00603D22"/>
    <w:rsid w:val="0060453F"/>
    <w:rsid w:val="00604BD8"/>
    <w:rsid w:val="00604EE7"/>
    <w:rsid w:val="0060538F"/>
    <w:rsid w:val="006054F3"/>
    <w:rsid w:val="00606293"/>
    <w:rsid w:val="0060646B"/>
    <w:rsid w:val="006065BC"/>
    <w:rsid w:val="006068DC"/>
    <w:rsid w:val="006076CA"/>
    <w:rsid w:val="00610F94"/>
    <w:rsid w:val="006112DF"/>
    <w:rsid w:val="00611634"/>
    <w:rsid w:val="006118EF"/>
    <w:rsid w:val="00611C9B"/>
    <w:rsid w:val="00612DAE"/>
    <w:rsid w:val="00612EEB"/>
    <w:rsid w:val="0061606D"/>
    <w:rsid w:val="00620346"/>
    <w:rsid w:val="006204EF"/>
    <w:rsid w:val="00622B75"/>
    <w:rsid w:val="006254F0"/>
    <w:rsid w:val="00625861"/>
    <w:rsid w:val="00625BF9"/>
    <w:rsid w:val="006301C5"/>
    <w:rsid w:val="00630F5E"/>
    <w:rsid w:val="00631C8B"/>
    <w:rsid w:val="00632B15"/>
    <w:rsid w:val="00632CA5"/>
    <w:rsid w:val="00632F6C"/>
    <w:rsid w:val="00635263"/>
    <w:rsid w:val="00635816"/>
    <w:rsid w:val="00635E3B"/>
    <w:rsid w:val="0063724F"/>
    <w:rsid w:val="00640609"/>
    <w:rsid w:val="006407A8"/>
    <w:rsid w:val="00640911"/>
    <w:rsid w:val="006416E3"/>
    <w:rsid w:val="00642A24"/>
    <w:rsid w:val="00642D43"/>
    <w:rsid w:val="0064304E"/>
    <w:rsid w:val="006436B5"/>
    <w:rsid w:val="0064419B"/>
    <w:rsid w:val="00644223"/>
    <w:rsid w:val="00644585"/>
    <w:rsid w:val="00645225"/>
    <w:rsid w:val="006456E3"/>
    <w:rsid w:val="00645F5A"/>
    <w:rsid w:val="0064661C"/>
    <w:rsid w:val="00646658"/>
    <w:rsid w:val="00647185"/>
    <w:rsid w:val="00647682"/>
    <w:rsid w:val="0065043E"/>
    <w:rsid w:val="006517CD"/>
    <w:rsid w:val="00652EAE"/>
    <w:rsid w:val="00653AEF"/>
    <w:rsid w:val="00653F7C"/>
    <w:rsid w:val="00655228"/>
    <w:rsid w:val="006552F2"/>
    <w:rsid w:val="00656359"/>
    <w:rsid w:val="00656B5C"/>
    <w:rsid w:val="00657BBE"/>
    <w:rsid w:val="00661479"/>
    <w:rsid w:val="0066159A"/>
    <w:rsid w:val="00661605"/>
    <w:rsid w:val="006618AE"/>
    <w:rsid w:val="00661F5A"/>
    <w:rsid w:val="00661F76"/>
    <w:rsid w:val="006629BC"/>
    <w:rsid w:val="00664231"/>
    <w:rsid w:val="0066523F"/>
    <w:rsid w:val="00665692"/>
    <w:rsid w:val="00665FB9"/>
    <w:rsid w:val="00666EEC"/>
    <w:rsid w:val="0066750E"/>
    <w:rsid w:val="00670EAA"/>
    <w:rsid w:val="00670F50"/>
    <w:rsid w:val="00671CAA"/>
    <w:rsid w:val="006722EB"/>
    <w:rsid w:val="00672304"/>
    <w:rsid w:val="006724F3"/>
    <w:rsid w:val="00673A4B"/>
    <w:rsid w:val="006747EB"/>
    <w:rsid w:val="00674866"/>
    <w:rsid w:val="00674B69"/>
    <w:rsid w:val="00675125"/>
    <w:rsid w:val="00675A6B"/>
    <w:rsid w:val="0067673F"/>
    <w:rsid w:val="00677A1F"/>
    <w:rsid w:val="00680298"/>
    <w:rsid w:val="00681F5B"/>
    <w:rsid w:val="006832AB"/>
    <w:rsid w:val="006836E2"/>
    <w:rsid w:val="00684628"/>
    <w:rsid w:val="00685612"/>
    <w:rsid w:val="00685618"/>
    <w:rsid w:val="006900ED"/>
    <w:rsid w:val="00691285"/>
    <w:rsid w:val="006922FE"/>
    <w:rsid w:val="0069257E"/>
    <w:rsid w:val="00693E82"/>
    <w:rsid w:val="00694239"/>
    <w:rsid w:val="006949BE"/>
    <w:rsid w:val="0069521F"/>
    <w:rsid w:val="0069669B"/>
    <w:rsid w:val="00697813"/>
    <w:rsid w:val="006A01A9"/>
    <w:rsid w:val="006A0CB2"/>
    <w:rsid w:val="006A12FE"/>
    <w:rsid w:val="006A22BE"/>
    <w:rsid w:val="006A2AFC"/>
    <w:rsid w:val="006A2D25"/>
    <w:rsid w:val="006A2FB8"/>
    <w:rsid w:val="006A3A08"/>
    <w:rsid w:val="006A3A80"/>
    <w:rsid w:val="006A3D50"/>
    <w:rsid w:val="006A3E1F"/>
    <w:rsid w:val="006A3F03"/>
    <w:rsid w:val="006A46E2"/>
    <w:rsid w:val="006A470E"/>
    <w:rsid w:val="006A6985"/>
    <w:rsid w:val="006A6C61"/>
    <w:rsid w:val="006B0550"/>
    <w:rsid w:val="006B0EBE"/>
    <w:rsid w:val="006B1582"/>
    <w:rsid w:val="006B1736"/>
    <w:rsid w:val="006B17C9"/>
    <w:rsid w:val="006B2069"/>
    <w:rsid w:val="006B2F83"/>
    <w:rsid w:val="006B3388"/>
    <w:rsid w:val="006B37B0"/>
    <w:rsid w:val="006B4D33"/>
    <w:rsid w:val="006B5159"/>
    <w:rsid w:val="006B56E7"/>
    <w:rsid w:val="006B6F70"/>
    <w:rsid w:val="006C2EE2"/>
    <w:rsid w:val="006C37C8"/>
    <w:rsid w:val="006C383E"/>
    <w:rsid w:val="006C3B9C"/>
    <w:rsid w:val="006C3E00"/>
    <w:rsid w:val="006C3F85"/>
    <w:rsid w:val="006C45D6"/>
    <w:rsid w:val="006C565C"/>
    <w:rsid w:val="006C6487"/>
    <w:rsid w:val="006C741B"/>
    <w:rsid w:val="006C7D28"/>
    <w:rsid w:val="006C7FB7"/>
    <w:rsid w:val="006D09C9"/>
    <w:rsid w:val="006D1808"/>
    <w:rsid w:val="006D195D"/>
    <w:rsid w:val="006D1E64"/>
    <w:rsid w:val="006D2548"/>
    <w:rsid w:val="006D25C2"/>
    <w:rsid w:val="006D30D2"/>
    <w:rsid w:val="006D351D"/>
    <w:rsid w:val="006D389F"/>
    <w:rsid w:val="006D3D0F"/>
    <w:rsid w:val="006D50C9"/>
    <w:rsid w:val="006D5747"/>
    <w:rsid w:val="006D622D"/>
    <w:rsid w:val="006D67B8"/>
    <w:rsid w:val="006D6A50"/>
    <w:rsid w:val="006D78D4"/>
    <w:rsid w:val="006E00A2"/>
    <w:rsid w:val="006E03E2"/>
    <w:rsid w:val="006E1305"/>
    <w:rsid w:val="006E16EC"/>
    <w:rsid w:val="006E1E15"/>
    <w:rsid w:val="006E239C"/>
    <w:rsid w:val="006E3E32"/>
    <w:rsid w:val="006E51D7"/>
    <w:rsid w:val="006E5FA5"/>
    <w:rsid w:val="006E76EC"/>
    <w:rsid w:val="006E7948"/>
    <w:rsid w:val="006E7D99"/>
    <w:rsid w:val="006F0992"/>
    <w:rsid w:val="006F0CC8"/>
    <w:rsid w:val="006F0F25"/>
    <w:rsid w:val="006F13E6"/>
    <w:rsid w:val="006F16E9"/>
    <w:rsid w:val="006F187A"/>
    <w:rsid w:val="006F1B00"/>
    <w:rsid w:val="006F2D61"/>
    <w:rsid w:val="006F649D"/>
    <w:rsid w:val="006F6629"/>
    <w:rsid w:val="006F685F"/>
    <w:rsid w:val="006F7E9C"/>
    <w:rsid w:val="00700269"/>
    <w:rsid w:val="00702614"/>
    <w:rsid w:val="0070314F"/>
    <w:rsid w:val="007031F7"/>
    <w:rsid w:val="00703682"/>
    <w:rsid w:val="007038C1"/>
    <w:rsid w:val="0070394F"/>
    <w:rsid w:val="007047E2"/>
    <w:rsid w:val="00704ECE"/>
    <w:rsid w:val="00704F86"/>
    <w:rsid w:val="00705D7F"/>
    <w:rsid w:val="007065DD"/>
    <w:rsid w:val="00710286"/>
    <w:rsid w:val="007112F8"/>
    <w:rsid w:val="00711C84"/>
    <w:rsid w:val="00712635"/>
    <w:rsid w:val="0071396B"/>
    <w:rsid w:val="00714381"/>
    <w:rsid w:val="00714B05"/>
    <w:rsid w:val="0071513E"/>
    <w:rsid w:val="007158CC"/>
    <w:rsid w:val="00717234"/>
    <w:rsid w:val="00717CA4"/>
    <w:rsid w:val="0072046B"/>
    <w:rsid w:val="00720FF9"/>
    <w:rsid w:val="0072324E"/>
    <w:rsid w:val="00723892"/>
    <w:rsid w:val="00723926"/>
    <w:rsid w:val="00724036"/>
    <w:rsid w:val="00725BC9"/>
    <w:rsid w:val="007261E1"/>
    <w:rsid w:val="00726CF1"/>
    <w:rsid w:val="007309EA"/>
    <w:rsid w:val="00731BC1"/>
    <w:rsid w:val="00732C3B"/>
    <w:rsid w:val="00732DE1"/>
    <w:rsid w:val="00733061"/>
    <w:rsid w:val="00734111"/>
    <w:rsid w:val="00734CF7"/>
    <w:rsid w:val="00736216"/>
    <w:rsid w:val="00736878"/>
    <w:rsid w:val="007368B1"/>
    <w:rsid w:val="0073783A"/>
    <w:rsid w:val="00737976"/>
    <w:rsid w:val="00740930"/>
    <w:rsid w:val="00742FD6"/>
    <w:rsid w:val="0074374C"/>
    <w:rsid w:val="00743CA3"/>
    <w:rsid w:val="007453D2"/>
    <w:rsid w:val="0074634E"/>
    <w:rsid w:val="007464F9"/>
    <w:rsid w:val="00747D42"/>
    <w:rsid w:val="00750691"/>
    <w:rsid w:val="00750D99"/>
    <w:rsid w:val="00750FAE"/>
    <w:rsid w:val="00752321"/>
    <w:rsid w:val="007523D1"/>
    <w:rsid w:val="00752561"/>
    <w:rsid w:val="00752E4E"/>
    <w:rsid w:val="00753370"/>
    <w:rsid w:val="007536D8"/>
    <w:rsid w:val="007540BE"/>
    <w:rsid w:val="00754F20"/>
    <w:rsid w:val="007554E3"/>
    <w:rsid w:val="0075588E"/>
    <w:rsid w:val="007559A1"/>
    <w:rsid w:val="007567CE"/>
    <w:rsid w:val="007574FA"/>
    <w:rsid w:val="007578F5"/>
    <w:rsid w:val="0076000D"/>
    <w:rsid w:val="00760928"/>
    <w:rsid w:val="00760AD1"/>
    <w:rsid w:val="00761237"/>
    <w:rsid w:val="007615C3"/>
    <w:rsid w:val="007619CD"/>
    <w:rsid w:val="00762144"/>
    <w:rsid w:val="00762B23"/>
    <w:rsid w:val="00762DD8"/>
    <w:rsid w:val="00762F91"/>
    <w:rsid w:val="007633A5"/>
    <w:rsid w:val="0076444E"/>
    <w:rsid w:val="00764AFA"/>
    <w:rsid w:val="00765076"/>
    <w:rsid w:val="007665E7"/>
    <w:rsid w:val="0076673C"/>
    <w:rsid w:val="00766FEC"/>
    <w:rsid w:val="0076777D"/>
    <w:rsid w:val="00770BD2"/>
    <w:rsid w:val="00770D56"/>
    <w:rsid w:val="00771115"/>
    <w:rsid w:val="00774562"/>
    <w:rsid w:val="0077489C"/>
    <w:rsid w:val="007748EC"/>
    <w:rsid w:val="00775A57"/>
    <w:rsid w:val="00775F0A"/>
    <w:rsid w:val="00776784"/>
    <w:rsid w:val="00777A0E"/>
    <w:rsid w:val="0078211C"/>
    <w:rsid w:val="0078262E"/>
    <w:rsid w:val="0078299A"/>
    <w:rsid w:val="00782C8D"/>
    <w:rsid w:val="00783F5A"/>
    <w:rsid w:val="0078565E"/>
    <w:rsid w:val="00785F92"/>
    <w:rsid w:val="00786E78"/>
    <w:rsid w:val="0079040F"/>
    <w:rsid w:val="00790CE7"/>
    <w:rsid w:val="0079159C"/>
    <w:rsid w:val="007916A2"/>
    <w:rsid w:val="00791FB4"/>
    <w:rsid w:val="00792159"/>
    <w:rsid w:val="00792900"/>
    <w:rsid w:val="00792B77"/>
    <w:rsid w:val="00792C2D"/>
    <w:rsid w:val="007945C5"/>
    <w:rsid w:val="00795321"/>
    <w:rsid w:val="00795AF0"/>
    <w:rsid w:val="00795DB3"/>
    <w:rsid w:val="00796894"/>
    <w:rsid w:val="007969D3"/>
    <w:rsid w:val="00797566"/>
    <w:rsid w:val="007A0600"/>
    <w:rsid w:val="007A0A24"/>
    <w:rsid w:val="007A1214"/>
    <w:rsid w:val="007A1436"/>
    <w:rsid w:val="007A18A2"/>
    <w:rsid w:val="007A250B"/>
    <w:rsid w:val="007A4853"/>
    <w:rsid w:val="007A50B7"/>
    <w:rsid w:val="007A557F"/>
    <w:rsid w:val="007A63EC"/>
    <w:rsid w:val="007A7A8B"/>
    <w:rsid w:val="007A7B02"/>
    <w:rsid w:val="007B0907"/>
    <w:rsid w:val="007B0982"/>
    <w:rsid w:val="007B0E1D"/>
    <w:rsid w:val="007B1305"/>
    <w:rsid w:val="007B152A"/>
    <w:rsid w:val="007B1D91"/>
    <w:rsid w:val="007B2A58"/>
    <w:rsid w:val="007B31FE"/>
    <w:rsid w:val="007B42C7"/>
    <w:rsid w:val="007B57B4"/>
    <w:rsid w:val="007B6356"/>
    <w:rsid w:val="007B64C6"/>
    <w:rsid w:val="007B750A"/>
    <w:rsid w:val="007B7702"/>
    <w:rsid w:val="007B7772"/>
    <w:rsid w:val="007B7D76"/>
    <w:rsid w:val="007B7E15"/>
    <w:rsid w:val="007C0EEB"/>
    <w:rsid w:val="007C1DE3"/>
    <w:rsid w:val="007C1DEC"/>
    <w:rsid w:val="007C2009"/>
    <w:rsid w:val="007C2829"/>
    <w:rsid w:val="007C3217"/>
    <w:rsid w:val="007C3CEC"/>
    <w:rsid w:val="007C49B4"/>
    <w:rsid w:val="007C4A84"/>
    <w:rsid w:val="007C59C0"/>
    <w:rsid w:val="007D0283"/>
    <w:rsid w:val="007D056B"/>
    <w:rsid w:val="007D06CE"/>
    <w:rsid w:val="007D1920"/>
    <w:rsid w:val="007D2512"/>
    <w:rsid w:val="007D2B73"/>
    <w:rsid w:val="007D2CB0"/>
    <w:rsid w:val="007D2F98"/>
    <w:rsid w:val="007D34B8"/>
    <w:rsid w:val="007D3BA2"/>
    <w:rsid w:val="007D44BD"/>
    <w:rsid w:val="007D45F6"/>
    <w:rsid w:val="007D466D"/>
    <w:rsid w:val="007D6C9D"/>
    <w:rsid w:val="007D6FC2"/>
    <w:rsid w:val="007D7265"/>
    <w:rsid w:val="007D7A1E"/>
    <w:rsid w:val="007D7AA4"/>
    <w:rsid w:val="007E12E0"/>
    <w:rsid w:val="007E1786"/>
    <w:rsid w:val="007E1BAC"/>
    <w:rsid w:val="007E305E"/>
    <w:rsid w:val="007E34CE"/>
    <w:rsid w:val="007E38CC"/>
    <w:rsid w:val="007E6C94"/>
    <w:rsid w:val="007E6D08"/>
    <w:rsid w:val="007E6F13"/>
    <w:rsid w:val="007E725E"/>
    <w:rsid w:val="007E75CC"/>
    <w:rsid w:val="007F05BE"/>
    <w:rsid w:val="007F0AD0"/>
    <w:rsid w:val="007F0B05"/>
    <w:rsid w:val="007F0C99"/>
    <w:rsid w:val="007F0EA2"/>
    <w:rsid w:val="007F1973"/>
    <w:rsid w:val="007F2243"/>
    <w:rsid w:val="007F3B0B"/>
    <w:rsid w:val="007F509B"/>
    <w:rsid w:val="007F54C2"/>
    <w:rsid w:val="007F5928"/>
    <w:rsid w:val="007F5E28"/>
    <w:rsid w:val="007F6216"/>
    <w:rsid w:val="007F64BF"/>
    <w:rsid w:val="007F6E24"/>
    <w:rsid w:val="007F796E"/>
    <w:rsid w:val="0080146F"/>
    <w:rsid w:val="008023B4"/>
    <w:rsid w:val="008025DE"/>
    <w:rsid w:val="00802F78"/>
    <w:rsid w:val="00802FE3"/>
    <w:rsid w:val="00803383"/>
    <w:rsid w:val="0080388E"/>
    <w:rsid w:val="00803DCB"/>
    <w:rsid w:val="00804BAE"/>
    <w:rsid w:val="00804CB8"/>
    <w:rsid w:val="00805D0C"/>
    <w:rsid w:val="00805D6A"/>
    <w:rsid w:val="008068F0"/>
    <w:rsid w:val="008078A6"/>
    <w:rsid w:val="00810289"/>
    <w:rsid w:val="00810FBC"/>
    <w:rsid w:val="00811BBA"/>
    <w:rsid w:val="00811C46"/>
    <w:rsid w:val="00811EAB"/>
    <w:rsid w:val="0081285F"/>
    <w:rsid w:val="00813241"/>
    <w:rsid w:val="00813B07"/>
    <w:rsid w:val="0081429F"/>
    <w:rsid w:val="008144A3"/>
    <w:rsid w:val="008145C0"/>
    <w:rsid w:val="00815E68"/>
    <w:rsid w:val="00816BCF"/>
    <w:rsid w:val="00816F19"/>
    <w:rsid w:val="00817A76"/>
    <w:rsid w:val="0082089F"/>
    <w:rsid w:val="0082131F"/>
    <w:rsid w:val="00821620"/>
    <w:rsid w:val="008216FA"/>
    <w:rsid w:val="00821B38"/>
    <w:rsid w:val="00822B2B"/>
    <w:rsid w:val="008233AE"/>
    <w:rsid w:val="00823A43"/>
    <w:rsid w:val="00823BDA"/>
    <w:rsid w:val="00824C6E"/>
    <w:rsid w:val="00824D1D"/>
    <w:rsid w:val="00826120"/>
    <w:rsid w:val="008267DC"/>
    <w:rsid w:val="00827686"/>
    <w:rsid w:val="00827D1B"/>
    <w:rsid w:val="00831651"/>
    <w:rsid w:val="00831655"/>
    <w:rsid w:val="0083233B"/>
    <w:rsid w:val="008329EF"/>
    <w:rsid w:val="0083306B"/>
    <w:rsid w:val="00833F42"/>
    <w:rsid w:val="00834055"/>
    <w:rsid w:val="00835FA4"/>
    <w:rsid w:val="00836888"/>
    <w:rsid w:val="00840A62"/>
    <w:rsid w:val="008418DE"/>
    <w:rsid w:val="008421F5"/>
    <w:rsid w:val="008426BA"/>
    <w:rsid w:val="00843CE0"/>
    <w:rsid w:val="00843D9D"/>
    <w:rsid w:val="00844589"/>
    <w:rsid w:val="00844C75"/>
    <w:rsid w:val="00845133"/>
    <w:rsid w:val="00845593"/>
    <w:rsid w:val="00847826"/>
    <w:rsid w:val="00847ADB"/>
    <w:rsid w:val="00850257"/>
    <w:rsid w:val="00850590"/>
    <w:rsid w:val="00851351"/>
    <w:rsid w:val="008513DB"/>
    <w:rsid w:val="00851405"/>
    <w:rsid w:val="00851A1A"/>
    <w:rsid w:val="00852B9D"/>
    <w:rsid w:val="00852F9A"/>
    <w:rsid w:val="00853DB6"/>
    <w:rsid w:val="008548A9"/>
    <w:rsid w:val="00854B5B"/>
    <w:rsid w:val="00854D08"/>
    <w:rsid w:val="00854FCA"/>
    <w:rsid w:val="008554FD"/>
    <w:rsid w:val="008557E9"/>
    <w:rsid w:val="00855FED"/>
    <w:rsid w:val="00856033"/>
    <w:rsid w:val="00857001"/>
    <w:rsid w:val="0085736B"/>
    <w:rsid w:val="0086166A"/>
    <w:rsid w:val="0086175C"/>
    <w:rsid w:val="00862A83"/>
    <w:rsid w:val="00864C2D"/>
    <w:rsid w:val="008652E9"/>
    <w:rsid w:val="00866AAB"/>
    <w:rsid w:val="00871540"/>
    <w:rsid w:val="00871A1B"/>
    <w:rsid w:val="00872153"/>
    <w:rsid w:val="00872243"/>
    <w:rsid w:val="0087247E"/>
    <w:rsid w:val="00873665"/>
    <w:rsid w:val="00873AD5"/>
    <w:rsid w:val="00874C6E"/>
    <w:rsid w:val="00875804"/>
    <w:rsid w:val="00875B0B"/>
    <w:rsid w:val="00877AC7"/>
    <w:rsid w:val="00877D83"/>
    <w:rsid w:val="0088208C"/>
    <w:rsid w:val="008830CF"/>
    <w:rsid w:val="008832E1"/>
    <w:rsid w:val="00884280"/>
    <w:rsid w:val="00886432"/>
    <w:rsid w:val="00886F3D"/>
    <w:rsid w:val="008871C2"/>
    <w:rsid w:val="00887254"/>
    <w:rsid w:val="00891851"/>
    <w:rsid w:val="00892C00"/>
    <w:rsid w:val="0089310F"/>
    <w:rsid w:val="0089483F"/>
    <w:rsid w:val="00894EE9"/>
    <w:rsid w:val="00895854"/>
    <w:rsid w:val="00896FD3"/>
    <w:rsid w:val="00897762"/>
    <w:rsid w:val="008A1A8D"/>
    <w:rsid w:val="008A3859"/>
    <w:rsid w:val="008A41F0"/>
    <w:rsid w:val="008A48A8"/>
    <w:rsid w:val="008A62BC"/>
    <w:rsid w:val="008A66F9"/>
    <w:rsid w:val="008A754D"/>
    <w:rsid w:val="008A7DAD"/>
    <w:rsid w:val="008B001B"/>
    <w:rsid w:val="008B0151"/>
    <w:rsid w:val="008B0E25"/>
    <w:rsid w:val="008B123D"/>
    <w:rsid w:val="008B1A51"/>
    <w:rsid w:val="008B237A"/>
    <w:rsid w:val="008B3420"/>
    <w:rsid w:val="008B453A"/>
    <w:rsid w:val="008B5638"/>
    <w:rsid w:val="008B5AA1"/>
    <w:rsid w:val="008B643F"/>
    <w:rsid w:val="008C02FC"/>
    <w:rsid w:val="008C045A"/>
    <w:rsid w:val="008C0916"/>
    <w:rsid w:val="008C28DE"/>
    <w:rsid w:val="008C2AB8"/>
    <w:rsid w:val="008C2C00"/>
    <w:rsid w:val="008C33E8"/>
    <w:rsid w:val="008C37B4"/>
    <w:rsid w:val="008C3B75"/>
    <w:rsid w:val="008C4F3B"/>
    <w:rsid w:val="008C505E"/>
    <w:rsid w:val="008C5CED"/>
    <w:rsid w:val="008C5D2F"/>
    <w:rsid w:val="008C6357"/>
    <w:rsid w:val="008C714C"/>
    <w:rsid w:val="008C72D0"/>
    <w:rsid w:val="008C737C"/>
    <w:rsid w:val="008C747A"/>
    <w:rsid w:val="008D0080"/>
    <w:rsid w:val="008D052D"/>
    <w:rsid w:val="008D0DB8"/>
    <w:rsid w:val="008D1263"/>
    <w:rsid w:val="008D245A"/>
    <w:rsid w:val="008D327A"/>
    <w:rsid w:val="008D3A32"/>
    <w:rsid w:val="008D3F15"/>
    <w:rsid w:val="008D542D"/>
    <w:rsid w:val="008D64C5"/>
    <w:rsid w:val="008D7715"/>
    <w:rsid w:val="008D77F3"/>
    <w:rsid w:val="008D78BC"/>
    <w:rsid w:val="008E069A"/>
    <w:rsid w:val="008E0DC1"/>
    <w:rsid w:val="008E1982"/>
    <w:rsid w:val="008E1CFB"/>
    <w:rsid w:val="008E1E8B"/>
    <w:rsid w:val="008E2567"/>
    <w:rsid w:val="008E278D"/>
    <w:rsid w:val="008E2FB9"/>
    <w:rsid w:val="008E40A8"/>
    <w:rsid w:val="008E5093"/>
    <w:rsid w:val="008E5D6E"/>
    <w:rsid w:val="008E7651"/>
    <w:rsid w:val="008F0EF6"/>
    <w:rsid w:val="008F0FDE"/>
    <w:rsid w:val="008F20C1"/>
    <w:rsid w:val="008F38E2"/>
    <w:rsid w:val="008F4CAE"/>
    <w:rsid w:val="008F54A9"/>
    <w:rsid w:val="008F5746"/>
    <w:rsid w:val="008F73AA"/>
    <w:rsid w:val="00900259"/>
    <w:rsid w:val="00900680"/>
    <w:rsid w:val="00901056"/>
    <w:rsid w:val="009015E9"/>
    <w:rsid w:val="0090198C"/>
    <w:rsid w:val="00903921"/>
    <w:rsid w:val="00903F68"/>
    <w:rsid w:val="00904572"/>
    <w:rsid w:val="00905630"/>
    <w:rsid w:val="00906C48"/>
    <w:rsid w:val="00907696"/>
    <w:rsid w:val="00910219"/>
    <w:rsid w:val="00910BF9"/>
    <w:rsid w:val="00910FE7"/>
    <w:rsid w:val="009117F9"/>
    <w:rsid w:val="00911891"/>
    <w:rsid w:val="00911A7A"/>
    <w:rsid w:val="009135B7"/>
    <w:rsid w:val="00913B72"/>
    <w:rsid w:val="00913CB0"/>
    <w:rsid w:val="00914730"/>
    <w:rsid w:val="00915AD7"/>
    <w:rsid w:val="00916555"/>
    <w:rsid w:val="00916CDE"/>
    <w:rsid w:val="009170F4"/>
    <w:rsid w:val="0091786C"/>
    <w:rsid w:val="00917B04"/>
    <w:rsid w:val="00921211"/>
    <w:rsid w:val="009219E8"/>
    <w:rsid w:val="0092306F"/>
    <w:rsid w:val="00923FD0"/>
    <w:rsid w:val="00924214"/>
    <w:rsid w:val="009247C7"/>
    <w:rsid w:val="0092484C"/>
    <w:rsid w:val="00925140"/>
    <w:rsid w:val="00925B3D"/>
    <w:rsid w:val="009262A0"/>
    <w:rsid w:val="009278C1"/>
    <w:rsid w:val="00927B52"/>
    <w:rsid w:val="00930DBF"/>
    <w:rsid w:val="00931B91"/>
    <w:rsid w:val="00931EF1"/>
    <w:rsid w:val="009329C2"/>
    <w:rsid w:val="00933E66"/>
    <w:rsid w:val="0093446E"/>
    <w:rsid w:val="00934E88"/>
    <w:rsid w:val="00935D45"/>
    <w:rsid w:val="0093610C"/>
    <w:rsid w:val="009361FF"/>
    <w:rsid w:val="009363BA"/>
    <w:rsid w:val="009368CF"/>
    <w:rsid w:val="00936C0E"/>
    <w:rsid w:val="00936D3D"/>
    <w:rsid w:val="00937160"/>
    <w:rsid w:val="00937835"/>
    <w:rsid w:val="00937846"/>
    <w:rsid w:val="00937F6E"/>
    <w:rsid w:val="009400A3"/>
    <w:rsid w:val="0094084C"/>
    <w:rsid w:val="00941385"/>
    <w:rsid w:val="00942458"/>
    <w:rsid w:val="00943533"/>
    <w:rsid w:val="00944378"/>
    <w:rsid w:val="0094445B"/>
    <w:rsid w:val="00944C2F"/>
    <w:rsid w:val="009460EF"/>
    <w:rsid w:val="009466EA"/>
    <w:rsid w:val="009467C9"/>
    <w:rsid w:val="00950724"/>
    <w:rsid w:val="009514EB"/>
    <w:rsid w:val="009516A5"/>
    <w:rsid w:val="009526F8"/>
    <w:rsid w:val="009527C9"/>
    <w:rsid w:val="00952E0B"/>
    <w:rsid w:val="00952E19"/>
    <w:rsid w:val="00952F5C"/>
    <w:rsid w:val="009530C0"/>
    <w:rsid w:val="00953151"/>
    <w:rsid w:val="009537D9"/>
    <w:rsid w:val="00954457"/>
    <w:rsid w:val="00954A5F"/>
    <w:rsid w:val="00955DF7"/>
    <w:rsid w:val="009565D4"/>
    <w:rsid w:val="00956A13"/>
    <w:rsid w:val="00956D83"/>
    <w:rsid w:val="009575B0"/>
    <w:rsid w:val="00957BD5"/>
    <w:rsid w:val="00960027"/>
    <w:rsid w:val="0096020C"/>
    <w:rsid w:val="00961BFD"/>
    <w:rsid w:val="00962F2E"/>
    <w:rsid w:val="00963688"/>
    <w:rsid w:val="00963CAE"/>
    <w:rsid w:val="009642A1"/>
    <w:rsid w:val="009648AF"/>
    <w:rsid w:val="0096596E"/>
    <w:rsid w:val="00966E6D"/>
    <w:rsid w:val="00967CAC"/>
    <w:rsid w:val="0097014D"/>
    <w:rsid w:val="009705D9"/>
    <w:rsid w:val="0097142C"/>
    <w:rsid w:val="00971A53"/>
    <w:rsid w:val="00973186"/>
    <w:rsid w:val="009742BB"/>
    <w:rsid w:val="009769FC"/>
    <w:rsid w:val="0097771C"/>
    <w:rsid w:val="00977CCD"/>
    <w:rsid w:val="009801D0"/>
    <w:rsid w:val="009805FD"/>
    <w:rsid w:val="009808B7"/>
    <w:rsid w:val="00980D8D"/>
    <w:rsid w:val="009822DE"/>
    <w:rsid w:val="00982C92"/>
    <w:rsid w:val="00982D94"/>
    <w:rsid w:val="00983145"/>
    <w:rsid w:val="0098351C"/>
    <w:rsid w:val="009839BC"/>
    <w:rsid w:val="00984A10"/>
    <w:rsid w:val="00985579"/>
    <w:rsid w:val="009856CA"/>
    <w:rsid w:val="00985D83"/>
    <w:rsid w:val="0098753B"/>
    <w:rsid w:val="00987BC2"/>
    <w:rsid w:val="009914AB"/>
    <w:rsid w:val="00991524"/>
    <w:rsid w:val="00993F0A"/>
    <w:rsid w:val="00994C31"/>
    <w:rsid w:val="00996536"/>
    <w:rsid w:val="009968FB"/>
    <w:rsid w:val="00996FAC"/>
    <w:rsid w:val="009973C5"/>
    <w:rsid w:val="009A108A"/>
    <w:rsid w:val="009A136E"/>
    <w:rsid w:val="009A1701"/>
    <w:rsid w:val="009A1AC4"/>
    <w:rsid w:val="009A31F0"/>
    <w:rsid w:val="009A3C92"/>
    <w:rsid w:val="009A3C9D"/>
    <w:rsid w:val="009A48A0"/>
    <w:rsid w:val="009A4F55"/>
    <w:rsid w:val="009A55C0"/>
    <w:rsid w:val="009A5782"/>
    <w:rsid w:val="009A5BB6"/>
    <w:rsid w:val="009A605D"/>
    <w:rsid w:val="009A648B"/>
    <w:rsid w:val="009A7F13"/>
    <w:rsid w:val="009B2303"/>
    <w:rsid w:val="009B2E8D"/>
    <w:rsid w:val="009B3209"/>
    <w:rsid w:val="009B3C9D"/>
    <w:rsid w:val="009B47C3"/>
    <w:rsid w:val="009B4A1F"/>
    <w:rsid w:val="009B62C1"/>
    <w:rsid w:val="009B76B7"/>
    <w:rsid w:val="009B79BF"/>
    <w:rsid w:val="009B7DCB"/>
    <w:rsid w:val="009C080A"/>
    <w:rsid w:val="009C0B34"/>
    <w:rsid w:val="009C0B68"/>
    <w:rsid w:val="009C1D3F"/>
    <w:rsid w:val="009C48C0"/>
    <w:rsid w:val="009C5639"/>
    <w:rsid w:val="009C5DCA"/>
    <w:rsid w:val="009C63D4"/>
    <w:rsid w:val="009C6A96"/>
    <w:rsid w:val="009C6EB1"/>
    <w:rsid w:val="009C6F63"/>
    <w:rsid w:val="009C761C"/>
    <w:rsid w:val="009D0185"/>
    <w:rsid w:val="009D12D5"/>
    <w:rsid w:val="009D2C12"/>
    <w:rsid w:val="009D2EA3"/>
    <w:rsid w:val="009D37A9"/>
    <w:rsid w:val="009D4636"/>
    <w:rsid w:val="009D507F"/>
    <w:rsid w:val="009D61F9"/>
    <w:rsid w:val="009D7243"/>
    <w:rsid w:val="009D74BE"/>
    <w:rsid w:val="009D74D7"/>
    <w:rsid w:val="009E0296"/>
    <w:rsid w:val="009E146F"/>
    <w:rsid w:val="009E2634"/>
    <w:rsid w:val="009E2799"/>
    <w:rsid w:val="009E2AD0"/>
    <w:rsid w:val="009E31C7"/>
    <w:rsid w:val="009E347C"/>
    <w:rsid w:val="009E3846"/>
    <w:rsid w:val="009E4495"/>
    <w:rsid w:val="009E4ADC"/>
    <w:rsid w:val="009E4BE0"/>
    <w:rsid w:val="009E50C9"/>
    <w:rsid w:val="009E5374"/>
    <w:rsid w:val="009E5AEF"/>
    <w:rsid w:val="009E611E"/>
    <w:rsid w:val="009F0387"/>
    <w:rsid w:val="009F0A10"/>
    <w:rsid w:val="009F198F"/>
    <w:rsid w:val="009F3C98"/>
    <w:rsid w:val="009F473C"/>
    <w:rsid w:val="009F51F5"/>
    <w:rsid w:val="009F5BE1"/>
    <w:rsid w:val="009F6165"/>
    <w:rsid w:val="009F742A"/>
    <w:rsid w:val="00A004B5"/>
    <w:rsid w:val="00A01934"/>
    <w:rsid w:val="00A0279D"/>
    <w:rsid w:val="00A02F41"/>
    <w:rsid w:val="00A03154"/>
    <w:rsid w:val="00A03C75"/>
    <w:rsid w:val="00A04181"/>
    <w:rsid w:val="00A042B9"/>
    <w:rsid w:val="00A05644"/>
    <w:rsid w:val="00A07795"/>
    <w:rsid w:val="00A07AFD"/>
    <w:rsid w:val="00A10080"/>
    <w:rsid w:val="00A10AEE"/>
    <w:rsid w:val="00A11AAC"/>
    <w:rsid w:val="00A12319"/>
    <w:rsid w:val="00A123B0"/>
    <w:rsid w:val="00A12547"/>
    <w:rsid w:val="00A12B20"/>
    <w:rsid w:val="00A136A1"/>
    <w:rsid w:val="00A13981"/>
    <w:rsid w:val="00A142B8"/>
    <w:rsid w:val="00A1435C"/>
    <w:rsid w:val="00A14B78"/>
    <w:rsid w:val="00A1554F"/>
    <w:rsid w:val="00A15FB7"/>
    <w:rsid w:val="00A1697B"/>
    <w:rsid w:val="00A1697C"/>
    <w:rsid w:val="00A20C75"/>
    <w:rsid w:val="00A228B7"/>
    <w:rsid w:val="00A22C50"/>
    <w:rsid w:val="00A236A6"/>
    <w:rsid w:val="00A239C1"/>
    <w:rsid w:val="00A243B8"/>
    <w:rsid w:val="00A24632"/>
    <w:rsid w:val="00A247A1"/>
    <w:rsid w:val="00A25BD3"/>
    <w:rsid w:val="00A272CD"/>
    <w:rsid w:val="00A27880"/>
    <w:rsid w:val="00A315A9"/>
    <w:rsid w:val="00A329E5"/>
    <w:rsid w:val="00A33368"/>
    <w:rsid w:val="00A33E03"/>
    <w:rsid w:val="00A34661"/>
    <w:rsid w:val="00A347E9"/>
    <w:rsid w:val="00A37D74"/>
    <w:rsid w:val="00A37D99"/>
    <w:rsid w:val="00A41C12"/>
    <w:rsid w:val="00A42D6B"/>
    <w:rsid w:val="00A4354D"/>
    <w:rsid w:val="00A43A56"/>
    <w:rsid w:val="00A43E6C"/>
    <w:rsid w:val="00A44B0C"/>
    <w:rsid w:val="00A44E5B"/>
    <w:rsid w:val="00A457EC"/>
    <w:rsid w:val="00A46033"/>
    <w:rsid w:val="00A46EDE"/>
    <w:rsid w:val="00A5061B"/>
    <w:rsid w:val="00A508E6"/>
    <w:rsid w:val="00A50C68"/>
    <w:rsid w:val="00A50E7A"/>
    <w:rsid w:val="00A52AC6"/>
    <w:rsid w:val="00A52FFA"/>
    <w:rsid w:val="00A54463"/>
    <w:rsid w:val="00A55268"/>
    <w:rsid w:val="00A561B8"/>
    <w:rsid w:val="00A5799D"/>
    <w:rsid w:val="00A61875"/>
    <w:rsid w:val="00A618B0"/>
    <w:rsid w:val="00A61D1F"/>
    <w:rsid w:val="00A6246E"/>
    <w:rsid w:val="00A641EE"/>
    <w:rsid w:val="00A64432"/>
    <w:rsid w:val="00A652D8"/>
    <w:rsid w:val="00A65B08"/>
    <w:rsid w:val="00A66939"/>
    <w:rsid w:val="00A70E21"/>
    <w:rsid w:val="00A71B66"/>
    <w:rsid w:val="00A72A5F"/>
    <w:rsid w:val="00A7330B"/>
    <w:rsid w:val="00A735C8"/>
    <w:rsid w:val="00A73935"/>
    <w:rsid w:val="00A74866"/>
    <w:rsid w:val="00A765DD"/>
    <w:rsid w:val="00A777F1"/>
    <w:rsid w:val="00A77F6A"/>
    <w:rsid w:val="00A80003"/>
    <w:rsid w:val="00A80AE4"/>
    <w:rsid w:val="00A81ADD"/>
    <w:rsid w:val="00A81EE3"/>
    <w:rsid w:val="00A8203C"/>
    <w:rsid w:val="00A8329A"/>
    <w:rsid w:val="00A83360"/>
    <w:rsid w:val="00A83A2E"/>
    <w:rsid w:val="00A85B2D"/>
    <w:rsid w:val="00A8696F"/>
    <w:rsid w:val="00A8753D"/>
    <w:rsid w:val="00A910E5"/>
    <w:rsid w:val="00A91734"/>
    <w:rsid w:val="00A91B6C"/>
    <w:rsid w:val="00A92B9A"/>
    <w:rsid w:val="00A93172"/>
    <w:rsid w:val="00A93203"/>
    <w:rsid w:val="00A93543"/>
    <w:rsid w:val="00A93B9E"/>
    <w:rsid w:val="00A947F1"/>
    <w:rsid w:val="00A94B23"/>
    <w:rsid w:val="00A94F02"/>
    <w:rsid w:val="00A95E1E"/>
    <w:rsid w:val="00A95F1F"/>
    <w:rsid w:val="00A95FF2"/>
    <w:rsid w:val="00A966A1"/>
    <w:rsid w:val="00A96EFC"/>
    <w:rsid w:val="00A9780B"/>
    <w:rsid w:val="00A97932"/>
    <w:rsid w:val="00AA031F"/>
    <w:rsid w:val="00AA076B"/>
    <w:rsid w:val="00AA0FE4"/>
    <w:rsid w:val="00AA1F38"/>
    <w:rsid w:val="00AA3070"/>
    <w:rsid w:val="00AA3628"/>
    <w:rsid w:val="00AA37C2"/>
    <w:rsid w:val="00AA4A46"/>
    <w:rsid w:val="00AA4C56"/>
    <w:rsid w:val="00AA5292"/>
    <w:rsid w:val="00AA5EB7"/>
    <w:rsid w:val="00AA632E"/>
    <w:rsid w:val="00AA63D8"/>
    <w:rsid w:val="00AA67CC"/>
    <w:rsid w:val="00AA70DF"/>
    <w:rsid w:val="00AA7A67"/>
    <w:rsid w:val="00AB0E6D"/>
    <w:rsid w:val="00AB17FC"/>
    <w:rsid w:val="00AB2F9A"/>
    <w:rsid w:val="00AB3696"/>
    <w:rsid w:val="00AB3E53"/>
    <w:rsid w:val="00AB42A6"/>
    <w:rsid w:val="00AB6069"/>
    <w:rsid w:val="00AB6497"/>
    <w:rsid w:val="00AB695F"/>
    <w:rsid w:val="00AB71E9"/>
    <w:rsid w:val="00AC16F0"/>
    <w:rsid w:val="00AC2768"/>
    <w:rsid w:val="00AC2FCC"/>
    <w:rsid w:val="00AC3ACD"/>
    <w:rsid w:val="00AC3BEA"/>
    <w:rsid w:val="00AC4BB1"/>
    <w:rsid w:val="00AC4CF2"/>
    <w:rsid w:val="00AC639D"/>
    <w:rsid w:val="00AC7D56"/>
    <w:rsid w:val="00AD0273"/>
    <w:rsid w:val="00AD039C"/>
    <w:rsid w:val="00AD13D7"/>
    <w:rsid w:val="00AD1676"/>
    <w:rsid w:val="00AD2F19"/>
    <w:rsid w:val="00AD3181"/>
    <w:rsid w:val="00AD3B82"/>
    <w:rsid w:val="00AD41BE"/>
    <w:rsid w:val="00AD46A1"/>
    <w:rsid w:val="00AD7026"/>
    <w:rsid w:val="00AD7257"/>
    <w:rsid w:val="00AD7636"/>
    <w:rsid w:val="00AD78C6"/>
    <w:rsid w:val="00AE0A43"/>
    <w:rsid w:val="00AE1F83"/>
    <w:rsid w:val="00AE25EF"/>
    <w:rsid w:val="00AE2661"/>
    <w:rsid w:val="00AE3B17"/>
    <w:rsid w:val="00AE3FD0"/>
    <w:rsid w:val="00AE4809"/>
    <w:rsid w:val="00AE493B"/>
    <w:rsid w:val="00AE53DE"/>
    <w:rsid w:val="00AE5587"/>
    <w:rsid w:val="00AE56B6"/>
    <w:rsid w:val="00AE578F"/>
    <w:rsid w:val="00AE5CD8"/>
    <w:rsid w:val="00AE5E10"/>
    <w:rsid w:val="00AE6320"/>
    <w:rsid w:val="00AF0C30"/>
    <w:rsid w:val="00AF2317"/>
    <w:rsid w:val="00AF3789"/>
    <w:rsid w:val="00AF4239"/>
    <w:rsid w:val="00AF480D"/>
    <w:rsid w:val="00AF4BA8"/>
    <w:rsid w:val="00AF4FB4"/>
    <w:rsid w:val="00AF531C"/>
    <w:rsid w:val="00AF60E4"/>
    <w:rsid w:val="00AF6DE5"/>
    <w:rsid w:val="00B00881"/>
    <w:rsid w:val="00B00B3C"/>
    <w:rsid w:val="00B00BEE"/>
    <w:rsid w:val="00B00DBB"/>
    <w:rsid w:val="00B00E15"/>
    <w:rsid w:val="00B00F7F"/>
    <w:rsid w:val="00B01783"/>
    <w:rsid w:val="00B0178F"/>
    <w:rsid w:val="00B01AA7"/>
    <w:rsid w:val="00B01BAA"/>
    <w:rsid w:val="00B02442"/>
    <w:rsid w:val="00B03A82"/>
    <w:rsid w:val="00B042FF"/>
    <w:rsid w:val="00B04D6B"/>
    <w:rsid w:val="00B062F2"/>
    <w:rsid w:val="00B06FC2"/>
    <w:rsid w:val="00B117DD"/>
    <w:rsid w:val="00B12446"/>
    <w:rsid w:val="00B12EE1"/>
    <w:rsid w:val="00B13018"/>
    <w:rsid w:val="00B145CB"/>
    <w:rsid w:val="00B14C58"/>
    <w:rsid w:val="00B15C5B"/>
    <w:rsid w:val="00B15E72"/>
    <w:rsid w:val="00B16DEF"/>
    <w:rsid w:val="00B17FA7"/>
    <w:rsid w:val="00B2017F"/>
    <w:rsid w:val="00B22BF4"/>
    <w:rsid w:val="00B22FE8"/>
    <w:rsid w:val="00B2324C"/>
    <w:rsid w:val="00B233D1"/>
    <w:rsid w:val="00B245AA"/>
    <w:rsid w:val="00B257E8"/>
    <w:rsid w:val="00B25C46"/>
    <w:rsid w:val="00B25CA6"/>
    <w:rsid w:val="00B2774F"/>
    <w:rsid w:val="00B27B04"/>
    <w:rsid w:val="00B30160"/>
    <w:rsid w:val="00B3096E"/>
    <w:rsid w:val="00B30DB5"/>
    <w:rsid w:val="00B31BE8"/>
    <w:rsid w:val="00B3268A"/>
    <w:rsid w:val="00B34840"/>
    <w:rsid w:val="00B351BA"/>
    <w:rsid w:val="00B35B39"/>
    <w:rsid w:val="00B35DDE"/>
    <w:rsid w:val="00B36464"/>
    <w:rsid w:val="00B3688B"/>
    <w:rsid w:val="00B379B7"/>
    <w:rsid w:val="00B37AEA"/>
    <w:rsid w:val="00B40093"/>
    <w:rsid w:val="00B40439"/>
    <w:rsid w:val="00B409CA"/>
    <w:rsid w:val="00B410F4"/>
    <w:rsid w:val="00B41440"/>
    <w:rsid w:val="00B4249D"/>
    <w:rsid w:val="00B42612"/>
    <w:rsid w:val="00B43099"/>
    <w:rsid w:val="00B43702"/>
    <w:rsid w:val="00B43C5F"/>
    <w:rsid w:val="00B4437D"/>
    <w:rsid w:val="00B45D18"/>
    <w:rsid w:val="00B4601B"/>
    <w:rsid w:val="00B46644"/>
    <w:rsid w:val="00B46A37"/>
    <w:rsid w:val="00B4789F"/>
    <w:rsid w:val="00B47AB4"/>
    <w:rsid w:val="00B50116"/>
    <w:rsid w:val="00B5110D"/>
    <w:rsid w:val="00B52DBF"/>
    <w:rsid w:val="00B53FDB"/>
    <w:rsid w:val="00B54F44"/>
    <w:rsid w:val="00B55E08"/>
    <w:rsid w:val="00B562E6"/>
    <w:rsid w:val="00B60143"/>
    <w:rsid w:val="00B6065F"/>
    <w:rsid w:val="00B62DF2"/>
    <w:rsid w:val="00B65055"/>
    <w:rsid w:val="00B65662"/>
    <w:rsid w:val="00B65F3D"/>
    <w:rsid w:val="00B66630"/>
    <w:rsid w:val="00B673FE"/>
    <w:rsid w:val="00B67D43"/>
    <w:rsid w:val="00B70382"/>
    <w:rsid w:val="00B7065F"/>
    <w:rsid w:val="00B707A9"/>
    <w:rsid w:val="00B707C5"/>
    <w:rsid w:val="00B70874"/>
    <w:rsid w:val="00B724ED"/>
    <w:rsid w:val="00B72717"/>
    <w:rsid w:val="00B72ADA"/>
    <w:rsid w:val="00B74505"/>
    <w:rsid w:val="00B74A61"/>
    <w:rsid w:val="00B7545A"/>
    <w:rsid w:val="00B75BF2"/>
    <w:rsid w:val="00B75FED"/>
    <w:rsid w:val="00B76017"/>
    <w:rsid w:val="00B76B68"/>
    <w:rsid w:val="00B80668"/>
    <w:rsid w:val="00B809D3"/>
    <w:rsid w:val="00B8204A"/>
    <w:rsid w:val="00B82202"/>
    <w:rsid w:val="00B82DD6"/>
    <w:rsid w:val="00B82FEE"/>
    <w:rsid w:val="00B83215"/>
    <w:rsid w:val="00B8323C"/>
    <w:rsid w:val="00B8382B"/>
    <w:rsid w:val="00B83DA9"/>
    <w:rsid w:val="00B84F68"/>
    <w:rsid w:val="00B8527F"/>
    <w:rsid w:val="00B86020"/>
    <w:rsid w:val="00B861CB"/>
    <w:rsid w:val="00B87D0D"/>
    <w:rsid w:val="00B937FD"/>
    <w:rsid w:val="00B946DB"/>
    <w:rsid w:val="00B960B5"/>
    <w:rsid w:val="00BA0726"/>
    <w:rsid w:val="00BA0961"/>
    <w:rsid w:val="00BA09F3"/>
    <w:rsid w:val="00BA2696"/>
    <w:rsid w:val="00BA28A2"/>
    <w:rsid w:val="00BA29C6"/>
    <w:rsid w:val="00BA2A77"/>
    <w:rsid w:val="00BA380D"/>
    <w:rsid w:val="00BA3B1A"/>
    <w:rsid w:val="00BA55B9"/>
    <w:rsid w:val="00BA667E"/>
    <w:rsid w:val="00BA6DFC"/>
    <w:rsid w:val="00BA7F57"/>
    <w:rsid w:val="00BB12B8"/>
    <w:rsid w:val="00BB1700"/>
    <w:rsid w:val="00BB22AF"/>
    <w:rsid w:val="00BB28E8"/>
    <w:rsid w:val="00BB2AAE"/>
    <w:rsid w:val="00BB3059"/>
    <w:rsid w:val="00BB5F33"/>
    <w:rsid w:val="00BB5F46"/>
    <w:rsid w:val="00BB605A"/>
    <w:rsid w:val="00BB6A5C"/>
    <w:rsid w:val="00BB799B"/>
    <w:rsid w:val="00BB7C17"/>
    <w:rsid w:val="00BB7E5A"/>
    <w:rsid w:val="00BC0319"/>
    <w:rsid w:val="00BC1487"/>
    <w:rsid w:val="00BC18E8"/>
    <w:rsid w:val="00BC29C1"/>
    <w:rsid w:val="00BC35C6"/>
    <w:rsid w:val="00BC480F"/>
    <w:rsid w:val="00BC4B83"/>
    <w:rsid w:val="00BC4CF3"/>
    <w:rsid w:val="00BC4E54"/>
    <w:rsid w:val="00BC5D79"/>
    <w:rsid w:val="00BC5F51"/>
    <w:rsid w:val="00BC7A0C"/>
    <w:rsid w:val="00BD01C3"/>
    <w:rsid w:val="00BD0941"/>
    <w:rsid w:val="00BD0B26"/>
    <w:rsid w:val="00BD1D63"/>
    <w:rsid w:val="00BD1F8D"/>
    <w:rsid w:val="00BD30A2"/>
    <w:rsid w:val="00BD3212"/>
    <w:rsid w:val="00BD45AD"/>
    <w:rsid w:val="00BD45E0"/>
    <w:rsid w:val="00BD488D"/>
    <w:rsid w:val="00BD5DBA"/>
    <w:rsid w:val="00BD5EDE"/>
    <w:rsid w:val="00BD64AF"/>
    <w:rsid w:val="00BD6B54"/>
    <w:rsid w:val="00BD6D81"/>
    <w:rsid w:val="00BD7787"/>
    <w:rsid w:val="00BD7A1A"/>
    <w:rsid w:val="00BE1341"/>
    <w:rsid w:val="00BE177A"/>
    <w:rsid w:val="00BE207E"/>
    <w:rsid w:val="00BE2564"/>
    <w:rsid w:val="00BE2CCF"/>
    <w:rsid w:val="00BE2F9F"/>
    <w:rsid w:val="00BE3A0B"/>
    <w:rsid w:val="00BE5D0E"/>
    <w:rsid w:val="00BE6367"/>
    <w:rsid w:val="00BE69E8"/>
    <w:rsid w:val="00BE77B8"/>
    <w:rsid w:val="00BF0C08"/>
    <w:rsid w:val="00BF16CC"/>
    <w:rsid w:val="00BF1705"/>
    <w:rsid w:val="00BF36ED"/>
    <w:rsid w:val="00BF3956"/>
    <w:rsid w:val="00BF4200"/>
    <w:rsid w:val="00BF4483"/>
    <w:rsid w:val="00BF4B70"/>
    <w:rsid w:val="00BF51B5"/>
    <w:rsid w:val="00BF5E51"/>
    <w:rsid w:val="00BF658E"/>
    <w:rsid w:val="00C0054C"/>
    <w:rsid w:val="00C01971"/>
    <w:rsid w:val="00C01F95"/>
    <w:rsid w:val="00C02159"/>
    <w:rsid w:val="00C02AE2"/>
    <w:rsid w:val="00C02BD2"/>
    <w:rsid w:val="00C0357F"/>
    <w:rsid w:val="00C03B99"/>
    <w:rsid w:val="00C03DBC"/>
    <w:rsid w:val="00C04269"/>
    <w:rsid w:val="00C0482D"/>
    <w:rsid w:val="00C052BE"/>
    <w:rsid w:val="00C05DE0"/>
    <w:rsid w:val="00C0614D"/>
    <w:rsid w:val="00C06FFD"/>
    <w:rsid w:val="00C07A22"/>
    <w:rsid w:val="00C07AA9"/>
    <w:rsid w:val="00C1097A"/>
    <w:rsid w:val="00C10BA2"/>
    <w:rsid w:val="00C11A64"/>
    <w:rsid w:val="00C131FB"/>
    <w:rsid w:val="00C13782"/>
    <w:rsid w:val="00C13E5F"/>
    <w:rsid w:val="00C1509B"/>
    <w:rsid w:val="00C20B09"/>
    <w:rsid w:val="00C21179"/>
    <w:rsid w:val="00C213B4"/>
    <w:rsid w:val="00C217E1"/>
    <w:rsid w:val="00C22585"/>
    <w:rsid w:val="00C2274C"/>
    <w:rsid w:val="00C233FD"/>
    <w:rsid w:val="00C236A2"/>
    <w:rsid w:val="00C237DF"/>
    <w:rsid w:val="00C23F94"/>
    <w:rsid w:val="00C25E2B"/>
    <w:rsid w:val="00C265CE"/>
    <w:rsid w:val="00C271FD"/>
    <w:rsid w:val="00C27B3B"/>
    <w:rsid w:val="00C30152"/>
    <w:rsid w:val="00C301FC"/>
    <w:rsid w:val="00C30D59"/>
    <w:rsid w:val="00C31418"/>
    <w:rsid w:val="00C3213E"/>
    <w:rsid w:val="00C32996"/>
    <w:rsid w:val="00C32A54"/>
    <w:rsid w:val="00C3396C"/>
    <w:rsid w:val="00C33DE2"/>
    <w:rsid w:val="00C341F0"/>
    <w:rsid w:val="00C34228"/>
    <w:rsid w:val="00C3528E"/>
    <w:rsid w:val="00C35D32"/>
    <w:rsid w:val="00C36695"/>
    <w:rsid w:val="00C40212"/>
    <w:rsid w:val="00C404D6"/>
    <w:rsid w:val="00C414E8"/>
    <w:rsid w:val="00C423A7"/>
    <w:rsid w:val="00C42D99"/>
    <w:rsid w:val="00C42FAB"/>
    <w:rsid w:val="00C42FFA"/>
    <w:rsid w:val="00C431C5"/>
    <w:rsid w:val="00C43627"/>
    <w:rsid w:val="00C44B0E"/>
    <w:rsid w:val="00C455AF"/>
    <w:rsid w:val="00C45B21"/>
    <w:rsid w:val="00C469FF"/>
    <w:rsid w:val="00C50319"/>
    <w:rsid w:val="00C5035E"/>
    <w:rsid w:val="00C505A9"/>
    <w:rsid w:val="00C50EB0"/>
    <w:rsid w:val="00C52ADE"/>
    <w:rsid w:val="00C52EB5"/>
    <w:rsid w:val="00C53120"/>
    <w:rsid w:val="00C53164"/>
    <w:rsid w:val="00C53302"/>
    <w:rsid w:val="00C53432"/>
    <w:rsid w:val="00C540FC"/>
    <w:rsid w:val="00C54DC5"/>
    <w:rsid w:val="00C559DC"/>
    <w:rsid w:val="00C55B8D"/>
    <w:rsid w:val="00C5741D"/>
    <w:rsid w:val="00C575E0"/>
    <w:rsid w:val="00C57899"/>
    <w:rsid w:val="00C57E7D"/>
    <w:rsid w:val="00C601D0"/>
    <w:rsid w:val="00C6054F"/>
    <w:rsid w:val="00C60D85"/>
    <w:rsid w:val="00C6177A"/>
    <w:rsid w:val="00C61C22"/>
    <w:rsid w:val="00C62156"/>
    <w:rsid w:val="00C645AE"/>
    <w:rsid w:val="00C64A00"/>
    <w:rsid w:val="00C65F76"/>
    <w:rsid w:val="00C67B2C"/>
    <w:rsid w:val="00C700FE"/>
    <w:rsid w:val="00C70630"/>
    <w:rsid w:val="00C7077E"/>
    <w:rsid w:val="00C72639"/>
    <w:rsid w:val="00C72732"/>
    <w:rsid w:val="00C741C6"/>
    <w:rsid w:val="00C745DB"/>
    <w:rsid w:val="00C74940"/>
    <w:rsid w:val="00C74A88"/>
    <w:rsid w:val="00C7559C"/>
    <w:rsid w:val="00C75E25"/>
    <w:rsid w:val="00C76470"/>
    <w:rsid w:val="00C77CF8"/>
    <w:rsid w:val="00C807FF"/>
    <w:rsid w:val="00C80827"/>
    <w:rsid w:val="00C80966"/>
    <w:rsid w:val="00C81555"/>
    <w:rsid w:val="00C82208"/>
    <w:rsid w:val="00C8294B"/>
    <w:rsid w:val="00C82D8F"/>
    <w:rsid w:val="00C83C23"/>
    <w:rsid w:val="00C844F2"/>
    <w:rsid w:val="00C84794"/>
    <w:rsid w:val="00C84922"/>
    <w:rsid w:val="00C84A0F"/>
    <w:rsid w:val="00C853B2"/>
    <w:rsid w:val="00C85C66"/>
    <w:rsid w:val="00C87106"/>
    <w:rsid w:val="00C87805"/>
    <w:rsid w:val="00C900ED"/>
    <w:rsid w:val="00C92142"/>
    <w:rsid w:val="00C9302F"/>
    <w:rsid w:val="00C93769"/>
    <w:rsid w:val="00C93818"/>
    <w:rsid w:val="00C951BA"/>
    <w:rsid w:val="00C95AA6"/>
    <w:rsid w:val="00C96148"/>
    <w:rsid w:val="00CA089B"/>
    <w:rsid w:val="00CA1457"/>
    <w:rsid w:val="00CA1FA3"/>
    <w:rsid w:val="00CA2748"/>
    <w:rsid w:val="00CA2B4B"/>
    <w:rsid w:val="00CA34FD"/>
    <w:rsid w:val="00CA411F"/>
    <w:rsid w:val="00CA44F3"/>
    <w:rsid w:val="00CA563E"/>
    <w:rsid w:val="00CA64EC"/>
    <w:rsid w:val="00CA66F8"/>
    <w:rsid w:val="00CA670D"/>
    <w:rsid w:val="00CA6B20"/>
    <w:rsid w:val="00CA79D8"/>
    <w:rsid w:val="00CB219E"/>
    <w:rsid w:val="00CB251C"/>
    <w:rsid w:val="00CB2EB7"/>
    <w:rsid w:val="00CB4912"/>
    <w:rsid w:val="00CB4DE5"/>
    <w:rsid w:val="00CB51C4"/>
    <w:rsid w:val="00CB6739"/>
    <w:rsid w:val="00CB6E86"/>
    <w:rsid w:val="00CB7BAB"/>
    <w:rsid w:val="00CC06D5"/>
    <w:rsid w:val="00CC2795"/>
    <w:rsid w:val="00CC39E4"/>
    <w:rsid w:val="00CC39EF"/>
    <w:rsid w:val="00CC4A57"/>
    <w:rsid w:val="00CC5230"/>
    <w:rsid w:val="00CC5585"/>
    <w:rsid w:val="00CD0D9B"/>
    <w:rsid w:val="00CD1C45"/>
    <w:rsid w:val="00CD1F0F"/>
    <w:rsid w:val="00CD2771"/>
    <w:rsid w:val="00CD2903"/>
    <w:rsid w:val="00CD37E7"/>
    <w:rsid w:val="00CD3F2C"/>
    <w:rsid w:val="00CD4582"/>
    <w:rsid w:val="00CD5790"/>
    <w:rsid w:val="00CD5CD6"/>
    <w:rsid w:val="00CD6A9A"/>
    <w:rsid w:val="00CE0447"/>
    <w:rsid w:val="00CE11B7"/>
    <w:rsid w:val="00CE12C3"/>
    <w:rsid w:val="00CE1C1D"/>
    <w:rsid w:val="00CE1C2A"/>
    <w:rsid w:val="00CE3929"/>
    <w:rsid w:val="00CE4204"/>
    <w:rsid w:val="00CE46C8"/>
    <w:rsid w:val="00CE6764"/>
    <w:rsid w:val="00CF0005"/>
    <w:rsid w:val="00CF0CDD"/>
    <w:rsid w:val="00CF0F1D"/>
    <w:rsid w:val="00CF102B"/>
    <w:rsid w:val="00CF1566"/>
    <w:rsid w:val="00CF210D"/>
    <w:rsid w:val="00CF2738"/>
    <w:rsid w:val="00CF38CD"/>
    <w:rsid w:val="00CF3B55"/>
    <w:rsid w:val="00CF3BF8"/>
    <w:rsid w:val="00CF4B89"/>
    <w:rsid w:val="00CF4DD1"/>
    <w:rsid w:val="00CF4FA9"/>
    <w:rsid w:val="00CF69AC"/>
    <w:rsid w:val="00CF74F4"/>
    <w:rsid w:val="00CF757E"/>
    <w:rsid w:val="00CF76FA"/>
    <w:rsid w:val="00CF79CE"/>
    <w:rsid w:val="00D00AC3"/>
    <w:rsid w:val="00D0128E"/>
    <w:rsid w:val="00D02215"/>
    <w:rsid w:val="00D026C0"/>
    <w:rsid w:val="00D039D8"/>
    <w:rsid w:val="00D03D2D"/>
    <w:rsid w:val="00D04BDA"/>
    <w:rsid w:val="00D04FB6"/>
    <w:rsid w:val="00D05363"/>
    <w:rsid w:val="00D05735"/>
    <w:rsid w:val="00D05F60"/>
    <w:rsid w:val="00D069D7"/>
    <w:rsid w:val="00D0708C"/>
    <w:rsid w:val="00D07866"/>
    <w:rsid w:val="00D07AEE"/>
    <w:rsid w:val="00D07B93"/>
    <w:rsid w:val="00D07CA2"/>
    <w:rsid w:val="00D07E49"/>
    <w:rsid w:val="00D1001A"/>
    <w:rsid w:val="00D11541"/>
    <w:rsid w:val="00D118AF"/>
    <w:rsid w:val="00D125C3"/>
    <w:rsid w:val="00D12F5F"/>
    <w:rsid w:val="00D1488D"/>
    <w:rsid w:val="00D149FE"/>
    <w:rsid w:val="00D1584E"/>
    <w:rsid w:val="00D15F30"/>
    <w:rsid w:val="00D16263"/>
    <w:rsid w:val="00D163CD"/>
    <w:rsid w:val="00D16AF6"/>
    <w:rsid w:val="00D17BEC"/>
    <w:rsid w:val="00D17C47"/>
    <w:rsid w:val="00D20708"/>
    <w:rsid w:val="00D20A34"/>
    <w:rsid w:val="00D20EFD"/>
    <w:rsid w:val="00D2143C"/>
    <w:rsid w:val="00D22321"/>
    <w:rsid w:val="00D2292F"/>
    <w:rsid w:val="00D23790"/>
    <w:rsid w:val="00D238FF"/>
    <w:rsid w:val="00D2433E"/>
    <w:rsid w:val="00D24AE6"/>
    <w:rsid w:val="00D2534B"/>
    <w:rsid w:val="00D25D7B"/>
    <w:rsid w:val="00D261AF"/>
    <w:rsid w:val="00D26589"/>
    <w:rsid w:val="00D27CA8"/>
    <w:rsid w:val="00D30B3B"/>
    <w:rsid w:val="00D30D11"/>
    <w:rsid w:val="00D31382"/>
    <w:rsid w:val="00D31C88"/>
    <w:rsid w:val="00D32793"/>
    <w:rsid w:val="00D32C50"/>
    <w:rsid w:val="00D33146"/>
    <w:rsid w:val="00D33557"/>
    <w:rsid w:val="00D3385A"/>
    <w:rsid w:val="00D338EA"/>
    <w:rsid w:val="00D34853"/>
    <w:rsid w:val="00D34DAA"/>
    <w:rsid w:val="00D36821"/>
    <w:rsid w:val="00D3778A"/>
    <w:rsid w:val="00D37BD2"/>
    <w:rsid w:val="00D37C9B"/>
    <w:rsid w:val="00D406CB"/>
    <w:rsid w:val="00D40FFB"/>
    <w:rsid w:val="00D4125B"/>
    <w:rsid w:val="00D414E6"/>
    <w:rsid w:val="00D4225B"/>
    <w:rsid w:val="00D42510"/>
    <w:rsid w:val="00D42CD6"/>
    <w:rsid w:val="00D430E2"/>
    <w:rsid w:val="00D4332A"/>
    <w:rsid w:val="00D43461"/>
    <w:rsid w:val="00D43D36"/>
    <w:rsid w:val="00D4492D"/>
    <w:rsid w:val="00D4635D"/>
    <w:rsid w:val="00D463FC"/>
    <w:rsid w:val="00D46D74"/>
    <w:rsid w:val="00D477AF"/>
    <w:rsid w:val="00D51998"/>
    <w:rsid w:val="00D5272E"/>
    <w:rsid w:val="00D528EF"/>
    <w:rsid w:val="00D536F8"/>
    <w:rsid w:val="00D543C5"/>
    <w:rsid w:val="00D54638"/>
    <w:rsid w:val="00D54656"/>
    <w:rsid w:val="00D54FC1"/>
    <w:rsid w:val="00D55883"/>
    <w:rsid w:val="00D56266"/>
    <w:rsid w:val="00D57998"/>
    <w:rsid w:val="00D60282"/>
    <w:rsid w:val="00D605CE"/>
    <w:rsid w:val="00D607B7"/>
    <w:rsid w:val="00D615B2"/>
    <w:rsid w:val="00D632F4"/>
    <w:rsid w:val="00D63801"/>
    <w:rsid w:val="00D63F7A"/>
    <w:rsid w:val="00D640C6"/>
    <w:rsid w:val="00D64173"/>
    <w:rsid w:val="00D643B5"/>
    <w:rsid w:val="00D6447F"/>
    <w:rsid w:val="00D64A0E"/>
    <w:rsid w:val="00D6506E"/>
    <w:rsid w:val="00D66ADB"/>
    <w:rsid w:val="00D66FEF"/>
    <w:rsid w:val="00D7048E"/>
    <w:rsid w:val="00D705B0"/>
    <w:rsid w:val="00D70D38"/>
    <w:rsid w:val="00D712A8"/>
    <w:rsid w:val="00D74E13"/>
    <w:rsid w:val="00D75061"/>
    <w:rsid w:val="00D75B05"/>
    <w:rsid w:val="00D762F7"/>
    <w:rsid w:val="00D769A2"/>
    <w:rsid w:val="00D76ADE"/>
    <w:rsid w:val="00D77783"/>
    <w:rsid w:val="00D77C8B"/>
    <w:rsid w:val="00D77D85"/>
    <w:rsid w:val="00D8004E"/>
    <w:rsid w:val="00D8014A"/>
    <w:rsid w:val="00D810DC"/>
    <w:rsid w:val="00D81555"/>
    <w:rsid w:val="00D81A23"/>
    <w:rsid w:val="00D81D90"/>
    <w:rsid w:val="00D822CE"/>
    <w:rsid w:val="00D82630"/>
    <w:rsid w:val="00D8297D"/>
    <w:rsid w:val="00D82E37"/>
    <w:rsid w:val="00D82FDA"/>
    <w:rsid w:val="00D8340A"/>
    <w:rsid w:val="00D835C6"/>
    <w:rsid w:val="00D84468"/>
    <w:rsid w:val="00D84EC1"/>
    <w:rsid w:val="00D864C3"/>
    <w:rsid w:val="00D86886"/>
    <w:rsid w:val="00D86F4C"/>
    <w:rsid w:val="00D877B5"/>
    <w:rsid w:val="00D87899"/>
    <w:rsid w:val="00D87BF7"/>
    <w:rsid w:val="00D90F34"/>
    <w:rsid w:val="00D92BC5"/>
    <w:rsid w:val="00D92F57"/>
    <w:rsid w:val="00D9382C"/>
    <w:rsid w:val="00D9466A"/>
    <w:rsid w:val="00D9562B"/>
    <w:rsid w:val="00D95BEE"/>
    <w:rsid w:val="00D95F20"/>
    <w:rsid w:val="00D964F4"/>
    <w:rsid w:val="00DA01B3"/>
    <w:rsid w:val="00DA035B"/>
    <w:rsid w:val="00DA0CA4"/>
    <w:rsid w:val="00DA1EF0"/>
    <w:rsid w:val="00DA2B01"/>
    <w:rsid w:val="00DA3150"/>
    <w:rsid w:val="00DA37A4"/>
    <w:rsid w:val="00DA3C35"/>
    <w:rsid w:val="00DA400A"/>
    <w:rsid w:val="00DA557A"/>
    <w:rsid w:val="00DA57E1"/>
    <w:rsid w:val="00DA5806"/>
    <w:rsid w:val="00DA6273"/>
    <w:rsid w:val="00DA6C01"/>
    <w:rsid w:val="00DA7467"/>
    <w:rsid w:val="00DA799C"/>
    <w:rsid w:val="00DB0313"/>
    <w:rsid w:val="00DB0ABA"/>
    <w:rsid w:val="00DB0C20"/>
    <w:rsid w:val="00DB1603"/>
    <w:rsid w:val="00DB2E02"/>
    <w:rsid w:val="00DB3B6E"/>
    <w:rsid w:val="00DB54EF"/>
    <w:rsid w:val="00DB5B42"/>
    <w:rsid w:val="00DB6190"/>
    <w:rsid w:val="00DB71FD"/>
    <w:rsid w:val="00DB7FC7"/>
    <w:rsid w:val="00DC0BFB"/>
    <w:rsid w:val="00DC1B00"/>
    <w:rsid w:val="00DC2662"/>
    <w:rsid w:val="00DC32D0"/>
    <w:rsid w:val="00DC3B0E"/>
    <w:rsid w:val="00DC4B3F"/>
    <w:rsid w:val="00DC4C67"/>
    <w:rsid w:val="00DC5C9A"/>
    <w:rsid w:val="00DC7C60"/>
    <w:rsid w:val="00DD0224"/>
    <w:rsid w:val="00DD148E"/>
    <w:rsid w:val="00DD185F"/>
    <w:rsid w:val="00DD1FFE"/>
    <w:rsid w:val="00DD26A8"/>
    <w:rsid w:val="00DD3A1A"/>
    <w:rsid w:val="00DD490F"/>
    <w:rsid w:val="00DD5539"/>
    <w:rsid w:val="00DD71D0"/>
    <w:rsid w:val="00DD77CA"/>
    <w:rsid w:val="00DD7CFB"/>
    <w:rsid w:val="00DE052C"/>
    <w:rsid w:val="00DE1719"/>
    <w:rsid w:val="00DE18E8"/>
    <w:rsid w:val="00DE21E9"/>
    <w:rsid w:val="00DE24B6"/>
    <w:rsid w:val="00DE47D4"/>
    <w:rsid w:val="00DE4B9B"/>
    <w:rsid w:val="00DE62FC"/>
    <w:rsid w:val="00DE6C86"/>
    <w:rsid w:val="00DE71F6"/>
    <w:rsid w:val="00DF0509"/>
    <w:rsid w:val="00DF16CC"/>
    <w:rsid w:val="00DF1D31"/>
    <w:rsid w:val="00DF3B78"/>
    <w:rsid w:val="00DF422A"/>
    <w:rsid w:val="00DF6723"/>
    <w:rsid w:val="00DF6CBC"/>
    <w:rsid w:val="00DF7911"/>
    <w:rsid w:val="00DF7FB5"/>
    <w:rsid w:val="00E00F68"/>
    <w:rsid w:val="00E0195E"/>
    <w:rsid w:val="00E01BE5"/>
    <w:rsid w:val="00E02A83"/>
    <w:rsid w:val="00E02E05"/>
    <w:rsid w:val="00E0353C"/>
    <w:rsid w:val="00E050D9"/>
    <w:rsid w:val="00E0700D"/>
    <w:rsid w:val="00E07F02"/>
    <w:rsid w:val="00E1156B"/>
    <w:rsid w:val="00E1211A"/>
    <w:rsid w:val="00E127E3"/>
    <w:rsid w:val="00E129A8"/>
    <w:rsid w:val="00E13512"/>
    <w:rsid w:val="00E1401E"/>
    <w:rsid w:val="00E14ABA"/>
    <w:rsid w:val="00E14FAF"/>
    <w:rsid w:val="00E154B1"/>
    <w:rsid w:val="00E168E1"/>
    <w:rsid w:val="00E16A8D"/>
    <w:rsid w:val="00E17C17"/>
    <w:rsid w:val="00E20858"/>
    <w:rsid w:val="00E20FAB"/>
    <w:rsid w:val="00E2114C"/>
    <w:rsid w:val="00E211DD"/>
    <w:rsid w:val="00E21F08"/>
    <w:rsid w:val="00E22990"/>
    <w:rsid w:val="00E233E4"/>
    <w:rsid w:val="00E23FB8"/>
    <w:rsid w:val="00E2545C"/>
    <w:rsid w:val="00E2550F"/>
    <w:rsid w:val="00E25619"/>
    <w:rsid w:val="00E25772"/>
    <w:rsid w:val="00E25CA7"/>
    <w:rsid w:val="00E264B6"/>
    <w:rsid w:val="00E273C4"/>
    <w:rsid w:val="00E27F38"/>
    <w:rsid w:val="00E30D7A"/>
    <w:rsid w:val="00E31CD0"/>
    <w:rsid w:val="00E321D8"/>
    <w:rsid w:val="00E33088"/>
    <w:rsid w:val="00E3346F"/>
    <w:rsid w:val="00E3391E"/>
    <w:rsid w:val="00E34134"/>
    <w:rsid w:val="00E34546"/>
    <w:rsid w:val="00E34650"/>
    <w:rsid w:val="00E34703"/>
    <w:rsid w:val="00E34CD6"/>
    <w:rsid w:val="00E35698"/>
    <w:rsid w:val="00E35970"/>
    <w:rsid w:val="00E36118"/>
    <w:rsid w:val="00E376E1"/>
    <w:rsid w:val="00E37D58"/>
    <w:rsid w:val="00E37ECF"/>
    <w:rsid w:val="00E4039C"/>
    <w:rsid w:val="00E41595"/>
    <w:rsid w:val="00E41867"/>
    <w:rsid w:val="00E42C59"/>
    <w:rsid w:val="00E43231"/>
    <w:rsid w:val="00E43C93"/>
    <w:rsid w:val="00E445C1"/>
    <w:rsid w:val="00E44628"/>
    <w:rsid w:val="00E454C1"/>
    <w:rsid w:val="00E45892"/>
    <w:rsid w:val="00E46049"/>
    <w:rsid w:val="00E46A7C"/>
    <w:rsid w:val="00E47B57"/>
    <w:rsid w:val="00E47FCB"/>
    <w:rsid w:val="00E5009C"/>
    <w:rsid w:val="00E5129B"/>
    <w:rsid w:val="00E51649"/>
    <w:rsid w:val="00E51B46"/>
    <w:rsid w:val="00E52293"/>
    <w:rsid w:val="00E528A9"/>
    <w:rsid w:val="00E52C2E"/>
    <w:rsid w:val="00E543D0"/>
    <w:rsid w:val="00E54B55"/>
    <w:rsid w:val="00E54C76"/>
    <w:rsid w:val="00E54E65"/>
    <w:rsid w:val="00E55327"/>
    <w:rsid w:val="00E55C60"/>
    <w:rsid w:val="00E55F72"/>
    <w:rsid w:val="00E56AF3"/>
    <w:rsid w:val="00E56FAB"/>
    <w:rsid w:val="00E57461"/>
    <w:rsid w:val="00E63ABE"/>
    <w:rsid w:val="00E6518D"/>
    <w:rsid w:val="00E65E17"/>
    <w:rsid w:val="00E70AAA"/>
    <w:rsid w:val="00E70E20"/>
    <w:rsid w:val="00E7259F"/>
    <w:rsid w:val="00E72D86"/>
    <w:rsid w:val="00E7347D"/>
    <w:rsid w:val="00E73A7F"/>
    <w:rsid w:val="00E75094"/>
    <w:rsid w:val="00E766BF"/>
    <w:rsid w:val="00E76F8A"/>
    <w:rsid w:val="00E77097"/>
    <w:rsid w:val="00E77272"/>
    <w:rsid w:val="00E77649"/>
    <w:rsid w:val="00E7772A"/>
    <w:rsid w:val="00E77B57"/>
    <w:rsid w:val="00E77F9D"/>
    <w:rsid w:val="00E80821"/>
    <w:rsid w:val="00E80858"/>
    <w:rsid w:val="00E82125"/>
    <w:rsid w:val="00E82325"/>
    <w:rsid w:val="00E82C78"/>
    <w:rsid w:val="00E837F0"/>
    <w:rsid w:val="00E83F24"/>
    <w:rsid w:val="00E84062"/>
    <w:rsid w:val="00E84532"/>
    <w:rsid w:val="00E8483E"/>
    <w:rsid w:val="00E84A45"/>
    <w:rsid w:val="00E84E88"/>
    <w:rsid w:val="00E85F86"/>
    <w:rsid w:val="00E87693"/>
    <w:rsid w:val="00E90A9F"/>
    <w:rsid w:val="00E90B39"/>
    <w:rsid w:val="00E927C2"/>
    <w:rsid w:val="00E93C95"/>
    <w:rsid w:val="00E95045"/>
    <w:rsid w:val="00E955F0"/>
    <w:rsid w:val="00E96339"/>
    <w:rsid w:val="00E9634C"/>
    <w:rsid w:val="00E97638"/>
    <w:rsid w:val="00E97819"/>
    <w:rsid w:val="00EA082F"/>
    <w:rsid w:val="00EA10F7"/>
    <w:rsid w:val="00EA158C"/>
    <w:rsid w:val="00EA2099"/>
    <w:rsid w:val="00EA312B"/>
    <w:rsid w:val="00EA327B"/>
    <w:rsid w:val="00EA332A"/>
    <w:rsid w:val="00EA37F4"/>
    <w:rsid w:val="00EA4886"/>
    <w:rsid w:val="00EA5096"/>
    <w:rsid w:val="00EA6293"/>
    <w:rsid w:val="00EA6458"/>
    <w:rsid w:val="00EA7737"/>
    <w:rsid w:val="00EB01D4"/>
    <w:rsid w:val="00EB0203"/>
    <w:rsid w:val="00EB054D"/>
    <w:rsid w:val="00EB1B89"/>
    <w:rsid w:val="00EB3482"/>
    <w:rsid w:val="00EB3E71"/>
    <w:rsid w:val="00EB40B6"/>
    <w:rsid w:val="00EB4D68"/>
    <w:rsid w:val="00EB4EC0"/>
    <w:rsid w:val="00EB52A6"/>
    <w:rsid w:val="00EB573F"/>
    <w:rsid w:val="00EB5E58"/>
    <w:rsid w:val="00EB5FD8"/>
    <w:rsid w:val="00EB6C51"/>
    <w:rsid w:val="00EB7584"/>
    <w:rsid w:val="00EB76E1"/>
    <w:rsid w:val="00EB7CA9"/>
    <w:rsid w:val="00EC0417"/>
    <w:rsid w:val="00EC08FC"/>
    <w:rsid w:val="00EC2135"/>
    <w:rsid w:val="00EC36B3"/>
    <w:rsid w:val="00EC3809"/>
    <w:rsid w:val="00EC397C"/>
    <w:rsid w:val="00EC3CAA"/>
    <w:rsid w:val="00EC43C5"/>
    <w:rsid w:val="00EC4411"/>
    <w:rsid w:val="00EC748C"/>
    <w:rsid w:val="00EC778E"/>
    <w:rsid w:val="00ED0002"/>
    <w:rsid w:val="00ED0280"/>
    <w:rsid w:val="00ED0699"/>
    <w:rsid w:val="00ED1D1A"/>
    <w:rsid w:val="00ED1FEF"/>
    <w:rsid w:val="00ED37D5"/>
    <w:rsid w:val="00ED5A79"/>
    <w:rsid w:val="00ED72E8"/>
    <w:rsid w:val="00ED753B"/>
    <w:rsid w:val="00ED7C44"/>
    <w:rsid w:val="00EE17F5"/>
    <w:rsid w:val="00EE2A31"/>
    <w:rsid w:val="00EE2A93"/>
    <w:rsid w:val="00EE2D3B"/>
    <w:rsid w:val="00EE36D0"/>
    <w:rsid w:val="00EE3E2B"/>
    <w:rsid w:val="00EE4D36"/>
    <w:rsid w:val="00EE515A"/>
    <w:rsid w:val="00EE5DD7"/>
    <w:rsid w:val="00EE6692"/>
    <w:rsid w:val="00EE6C6A"/>
    <w:rsid w:val="00EE730A"/>
    <w:rsid w:val="00EE78A7"/>
    <w:rsid w:val="00EE7CE6"/>
    <w:rsid w:val="00EF041F"/>
    <w:rsid w:val="00EF0BB7"/>
    <w:rsid w:val="00EF0F37"/>
    <w:rsid w:val="00EF10E4"/>
    <w:rsid w:val="00EF1F3B"/>
    <w:rsid w:val="00EF1FFB"/>
    <w:rsid w:val="00EF343B"/>
    <w:rsid w:val="00EF3DC8"/>
    <w:rsid w:val="00EF3FDB"/>
    <w:rsid w:val="00EF4DAB"/>
    <w:rsid w:val="00EF5038"/>
    <w:rsid w:val="00EF5746"/>
    <w:rsid w:val="00EF7098"/>
    <w:rsid w:val="00F0213F"/>
    <w:rsid w:val="00F03B4C"/>
    <w:rsid w:val="00F03E58"/>
    <w:rsid w:val="00F0466D"/>
    <w:rsid w:val="00F04999"/>
    <w:rsid w:val="00F04D46"/>
    <w:rsid w:val="00F061E3"/>
    <w:rsid w:val="00F10FE5"/>
    <w:rsid w:val="00F11193"/>
    <w:rsid w:val="00F11B7D"/>
    <w:rsid w:val="00F13016"/>
    <w:rsid w:val="00F13852"/>
    <w:rsid w:val="00F13B49"/>
    <w:rsid w:val="00F14068"/>
    <w:rsid w:val="00F14094"/>
    <w:rsid w:val="00F14715"/>
    <w:rsid w:val="00F14914"/>
    <w:rsid w:val="00F14A99"/>
    <w:rsid w:val="00F14B0F"/>
    <w:rsid w:val="00F15672"/>
    <w:rsid w:val="00F165AA"/>
    <w:rsid w:val="00F176AF"/>
    <w:rsid w:val="00F22BA6"/>
    <w:rsid w:val="00F22E11"/>
    <w:rsid w:val="00F23E2A"/>
    <w:rsid w:val="00F24F61"/>
    <w:rsid w:val="00F25011"/>
    <w:rsid w:val="00F250CC"/>
    <w:rsid w:val="00F26089"/>
    <w:rsid w:val="00F26EBA"/>
    <w:rsid w:val="00F275B9"/>
    <w:rsid w:val="00F27E03"/>
    <w:rsid w:val="00F30187"/>
    <w:rsid w:val="00F308D9"/>
    <w:rsid w:val="00F30BB4"/>
    <w:rsid w:val="00F30D2E"/>
    <w:rsid w:val="00F321DC"/>
    <w:rsid w:val="00F323E1"/>
    <w:rsid w:val="00F33BDE"/>
    <w:rsid w:val="00F33D50"/>
    <w:rsid w:val="00F351DD"/>
    <w:rsid w:val="00F352C1"/>
    <w:rsid w:val="00F36240"/>
    <w:rsid w:val="00F403C3"/>
    <w:rsid w:val="00F41693"/>
    <w:rsid w:val="00F42BA5"/>
    <w:rsid w:val="00F42E27"/>
    <w:rsid w:val="00F432CC"/>
    <w:rsid w:val="00F43814"/>
    <w:rsid w:val="00F45A07"/>
    <w:rsid w:val="00F45FE4"/>
    <w:rsid w:val="00F4642A"/>
    <w:rsid w:val="00F46903"/>
    <w:rsid w:val="00F5058A"/>
    <w:rsid w:val="00F521C0"/>
    <w:rsid w:val="00F53C33"/>
    <w:rsid w:val="00F53C88"/>
    <w:rsid w:val="00F542D3"/>
    <w:rsid w:val="00F54E4E"/>
    <w:rsid w:val="00F54EA2"/>
    <w:rsid w:val="00F55BF9"/>
    <w:rsid w:val="00F57618"/>
    <w:rsid w:val="00F57C33"/>
    <w:rsid w:val="00F57F8E"/>
    <w:rsid w:val="00F60065"/>
    <w:rsid w:val="00F60C5F"/>
    <w:rsid w:val="00F61736"/>
    <w:rsid w:val="00F62357"/>
    <w:rsid w:val="00F638B8"/>
    <w:rsid w:val="00F63C58"/>
    <w:rsid w:val="00F64844"/>
    <w:rsid w:val="00F656E5"/>
    <w:rsid w:val="00F66DD3"/>
    <w:rsid w:val="00F67F4B"/>
    <w:rsid w:val="00F704BA"/>
    <w:rsid w:val="00F709B2"/>
    <w:rsid w:val="00F70E27"/>
    <w:rsid w:val="00F7102B"/>
    <w:rsid w:val="00F72248"/>
    <w:rsid w:val="00F72796"/>
    <w:rsid w:val="00F72936"/>
    <w:rsid w:val="00F7348B"/>
    <w:rsid w:val="00F7359C"/>
    <w:rsid w:val="00F743A7"/>
    <w:rsid w:val="00F75961"/>
    <w:rsid w:val="00F75F92"/>
    <w:rsid w:val="00F76B7A"/>
    <w:rsid w:val="00F7785B"/>
    <w:rsid w:val="00F77B56"/>
    <w:rsid w:val="00F77CAF"/>
    <w:rsid w:val="00F80E98"/>
    <w:rsid w:val="00F81773"/>
    <w:rsid w:val="00F8213B"/>
    <w:rsid w:val="00F82CFF"/>
    <w:rsid w:val="00F82D7F"/>
    <w:rsid w:val="00F82FD7"/>
    <w:rsid w:val="00F83A25"/>
    <w:rsid w:val="00F83BC3"/>
    <w:rsid w:val="00F84A19"/>
    <w:rsid w:val="00F850F6"/>
    <w:rsid w:val="00F86362"/>
    <w:rsid w:val="00F8661E"/>
    <w:rsid w:val="00F8762C"/>
    <w:rsid w:val="00F879A0"/>
    <w:rsid w:val="00F902C2"/>
    <w:rsid w:val="00F90B38"/>
    <w:rsid w:val="00F919B6"/>
    <w:rsid w:val="00F91D70"/>
    <w:rsid w:val="00F9251F"/>
    <w:rsid w:val="00F927CB"/>
    <w:rsid w:val="00F93457"/>
    <w:rsid w:val="00F9368B"/>
    <w:rsid w:val="00F949FD"/>
    <w:rsid w:val="00F94C58"/>
    <w:rsid w:val="00F96DA0"/>
    <w:rsid w:val="00F971F8"/>
    <w:rsid w:val="00F97903"/>
    <w:rsid w:val="00F97936"/>
    <w:rsid w:val="00F97D39"/>
    <w:rsid w:val="00FA03BB"/>
    <w:rsid w:val="00FA1F65"/>
    <w:rsid w:val="00FA2892"/>
    <w:rsid w:val="00FA5BAC"/>
    <w:rsid w:val="00FA5C86"/>
    <w:rsid w:val="00FA5DCF"/>
    <w:rsid w:val="00FA61CA"/>
    <w:rsid w:val="00FA6AE0"/>
    <w:rsid w:val="00FA7679"/>
    <w:rsid w:val="00FA7E0E"/>
    <w:rsid w:val="00FB0BD9"/>
    <w:rsid w:val="00FB0C93"/>
    <w:rsid w:val="00FB18EF"/>
    <w:rsid w:val="00FB19B3"/>
    <w:rsid w:val="00FB1C05"/>
    <w:rsid w:val="00FB1CCE"/>
    <w:rsid w:val="00FB2A54"/>
    <w:rsid w:val="00FB2AB4"/>
    <w:rsid w:val="00FB5F58"/>
    <w:rsid w:val="00FB7809"/>
    <w:rsid w:val="00FB79CD"/>
    <w:rsid w:val="00FC079C"/>
    <w:rsid w:val="00FC12FD"/>
    <w:rsid w:val="00FC145B"/>
    <w:rsid w:val="00FC1E88"/>
    <w:rsid w:val="00FC2082"/>
    <w:rsid w:val="00FC2351"/>
    <w:rsid w:val="00FC2719"/>
    <w:rsid w:val="00FC3174"/>
    <w:rsid w:val="00FC444A"/>
    <w:rsid w:val="00FC4482"/>
    <w:rsid w:val="00FC4613"/>
    <w:rsid w:val="00FC4A8B"/>
    <w:rsid w:val="00FC52DB"/>
    <w:rsid w:val="00FC64EF"/>
    <w:rsid w:val="00FD034D"/>
    <w:rsid w:val="00FD0915"/>
    <w:rsid w:val="00FD141B"/>
    <w:rsid w:val="00FD1DF6"/>
    <w:rsid w:val="00FD1FA7"/>
    <w:rsid w:val="00FD2188"/>
    <w:rsid w:val="00FD23FC"/>
    <w:rsid w:val="00FD24A0"/>
    <w:rsid w:val="00FD287F"/>
    <w:rsid w:val="00FD2888"/>
    <w:rsid w:val="00FD2C6C"/>
    <w:rsid w:val="00FD3BB3"/>
    <w:rsid w:val="00FD3C4B"/>
    <w:rsid w:val="00FD4FFF"/>
    <w:rsid w:val="00FD5166"/>
    <w:rsid w:val="00FD52DB"/>
    <w:rsid w:val="00FD58FC"/>
    <w:rsid w:val="00FD5EAA"/>
    <w:rsid w:val="00FD634D"/>
    <w:rsid w:val="00FD6383"/>
    <w:rsid w:val="00FD64D8"/>
    <w:rsid w:val="00FD7791"/>
    <w:rsid w:val="00FE0AAA"/>
    <w:rsid w:val="00FE0E51"/>
    <w:rsid w:val="00FE1B00"/>
    <w:rsid w:val="00FE398C"/>
    <w:rsid w:val="00FE4684"/>
    <w:rsid w:val="00FE478B"/>
    <w:rsid w:val="00FE531D"/>
    <w:rsid w:val="00FE5B44"/>
    <w:rsid w:val="00FE5C60"/>
    <w:rsid w:val="00FE72CD"/>
    <w:rsid w:val="00FF0FC3"/>
    <w:rsid w:val="00FF2674"/>
    <w:rsid w:val="00FF2F73"/>
    <w:rsid w:val="00FF3012"/>
    <w:rsid w:val="00FF3638"/>
    <w:rsid w:val="00FF4033"/>
    <w:rsid w:val="00FF65FE"/>
    <w:rsid w:val="00FF7546"/>
    <w:rsid w:val="00FF796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2638C"/>
  <w15:docId w15:val="{A11FA9AA-AB9B-43C0-9A91-69B4916C7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4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931EF1"/>
    <w:pPr>
      <w:spacing w:before="120"/>
      <w:jc w:val="both"/>
    </w:pPr>
    <w:rPr>
      <w:rFonts w:ascii="Arial" w:eastAsia="SimSun" w:hAnsi="Arial"/>
      <w:sz w:val="22"/>
      <w:lang w:val="en-GB"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34"/>
      </w:numPr>
      <w:spacing w:before="360" w:after="60" w:line="276" w:lineRule="auto"/>
      <w:outlineLvl w:val="0"/>
    </w:pPr>
    <w:rPr>
      <w:rFonts w:ascii="Arial" w:eastAsia="Times New Roman" w:hAnsi="Arial" w:cs="Arial"/>
      <w:b/>
      <w:bCs/>
      <w:sz w:val="28"/>
      <w:szCs w:val="32"/>
      <w:lang w:val="en-GB"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34"/>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34"/>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34"/>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tabs>
        <w:tab w:val="left" w:pos="680"/>
      </w:tabs>
      <w:contextualSpacing/>
    </w:pPr>
  </w:style>
  <w:style w:type="paragraph" w:styleId="ListBullet2">
    <w:name w:val="List Bullet 2"/>
    <w:basedOn w:val="ListBullet1"/>
    <w:uiPriority w:val="2"/>
    <w:qFormat/>
    <w:rsid w:val="003D0069"/>
    <w:p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8"/>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tabs>
        <w:tab w:val="num" w:pos="1020"/>
      </w:tabs>
      <w:ind w:left="1360" w:hanging="340"/>
      <w:contextualSpacing/>
    </w:pPr>
  </w:style>
  <w:style w:type="paragraph" w:styleId="ListBullet3">
    <w:name w:val="List Bullet 3"/>
    <w:basedOn w:val="ListBullet2"/>
    <w:uiPriority w:val="2"/>
    <w:qFormat/>
    <w:rsid w:val="003D0069"/>
    <w:p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tabs>
        <w:tab w:val="num" w:pos="340"/>
      </w:tabs>
      <w:spacing w:before="0" w:after="200" w:line="276" w:lineRule="auto"/>
      <w:ind w:left="680" w:hanging="340"/>
      <w:contextualSpacing/>
    </w:pPr>
  </w:style>
  <w:style w:type="paragraph" w:customStyle="1" w:styleId="Figurecaption">
    <w:name w:val="Figure caption"/>
    <w:basedOn w:val="NormalParagraph"/>
    <w:uiPriority w:val="12"/>
    <w:qFormat/>
    <w:rsid w:val="00C25E2B"/>
    <w:p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numId w:val="5"/>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tabs>
        <w:tab w:val="left" w:pos="1361"/>
        <w:tab w:val="num" w:pos="1700"/>
      </w:tabs>
      <w:ind w:left="2040" w:hanging="340"/>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3"/>
      </w:numPr>
    </w:pPr>
  </w:style>
  <w:style w:type="paragraph" w:customStyle="1" w:styleId="ASN1Code">
    <w:name w:val="ASN.1 Code"/>
    <w:basedOn w:val="Normal"/>
    <w:link w:val="ASN1CodeChar"/>
    <w:uiPriority w:val="16"/>
    <w:qFormat/>
    <w:rsid w:val="00C217E1"/>
    <w:pPr>
      <w:shd w:val="clear" w:color="auto" w:fill="D9D9D9"/>
      <w:tabs>
        <w:tab w:val="left" w:pos="284"/>
        <w:tab w:val="left" w:pos="567"/>
        <w:tab w:val="left" w:pos="851"/>
        <w:tab w:val="left" w:pos="1134"/>
        <w:tab w:val="left" w:pos="1418"/>
        <w:tab w:val="left" w:pos="1701"/>
        <w:tab w:val="left" w:pos="1985"/>
      </w:tabs>
      <w:spacing w:before="0"/>
      <w:jc w:val="left"/>
    </w:pPr>
    <w:rPr>
      <w:rFonts w:ascii="Courier New" w:hAnsi="Courier New" w:cs="Courier New"/>
      <w:sz w:val="18"/>
      <w:szCs w:val="18"/>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val="en-GB" w:eastAsia="en-GB" w:bidi="bn-BD"/>
    </w:rPr>
  </w:style>
  <w:style w:type="character" w:customStyle="1" w:styleId="ASN1CodeChar">
    <w:name w:val="ASN.1 Code Char"/>
    <w:link w:val="ASN1Code"/>
    <w:uiPriority w:val="16"/>
    <w:rsid w:val="00C217E1"/>
    <w:rPr>
      <w:rFonts w:ascii="Courier New" w:eastAsia="SimSun" w:hAnsi="Courier New" w:cs="Courier New"/>
      <w:sz w:val="18"/>
      <w:szCs w:val="18"/>
      <w:shd w:val="clear" w:color="auto" w:fill="D9D9D9"/>
      <w:lang w:eastAsia="zh-CN" w:bidi="bn-BD"/>
    </w:rPr>
  </w:style>
  <w:style w:type="paragraph" w:customStyle="1" w:styleId="Annex">
    <w:name w:val="Annex"/>
    <w:next w:val="ANNEX-heading1"/>
    <w:uiPriority w:val="25"/>
    <w:qFormat/>
    <w:rsid w:val="00554E35"/>
    <w:pPr>
      <w:keepNext/>
      <w:keepLines/>
      <w:numPr>
        <w:numId w:val="12"/>
      </w:numPr>
      <w:spacing w:before="360" w:after="60" w:line="276" w:lineRule="auto"/>
      <w:outlineLvl w:val="0"/>
    </w:pPr>
    <w:rPr>
      <w:rFonts w:ascii="Arial" w:eastAsia="SimSun" w:hAnsi="Arial"/>
      <w:b/>
      <w:sz w:val="28"/>
      <w:lang w:val="en-GB"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9"/>
      </w:numPr>
    </w:pPr>
  </w:style>
  <w:style w:type="numbering" w:customStyle="1" w:styleId="ListBullets">
    <w:name w:val="ListBullets"/>
    <w:uiPriority w:val="99"/>
    <w:rsid w:val="003D0069"/>
    <w:pPr>
      <w:numPr>
        <w:numId w:val="13"/>
      </w:numPr>
    </w:pPr>
  </w:style>
  <w:style w:type="paragraph" w:customStyle="1" w:styleId="TableBulletText">
    <w:name w:val="Table Bullet Text"/>
    <w:basedOn w:val="TableText"/>
    <w:link w:val="TableBulletTextChar"/>
    <w:uiPriority w:val="21"/>
    <w:qFormat/>
    <w:rsid w:val="00361471"/>
    <w:pPr>
      <w:numPr>
        <w:numId w:val="6"/>
      </w:numPr>
      <w:tabs>
        <w:tab w:val="left" w:pos="454"/>
      </w:tabs>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604BD8"/>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lang w:val="en-GB" w:eastAsia="en-GB"/>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val="en-GB"/>
    </w:rPr>
  </w:style>
  <w:style w:type="paragraph" w:customStyle="1" w:styleId="CSFieldName">
    <w:name w:val="CS FieldName"/>
    <w:uiPriority w:val="29"/>
    <w:unhideWhenUsed/>
    <w:rsid w:val="00397B86"/>
    <w:rPr>
      <w:rFonts w:ascii="Arial" w:eastAsia="Times New Roman" w:hAnsi="Arial" w:cs="Arial"/>
      <w:bCs/>
      <w:szCs w:val="22"/>
      <w:lang w:val="en-GB"/>
    </w:rPr>
  </w:style>
  <w:style w:type="paragraph" w:customStyle="1" w:styleId="CSLegalTxt">
    <w:name w:val="CS LegalTxt"/>
    <w:uiPriority w:val="29"/>
    <w:unhideWhenUsed/>
    <w:rsid w:val="00397B86"/>
    <w:pPr>
      <w:jc w:val="both"/>
    </w:pPr>
    <w:rPr>
      <w:rFonts w:ascii="Arial" w:eastAsia="Times New Roman" w:hAnsi="Arial" w:cs="Arial"/>
      <w:bCs/>
      <w:sz w:val="14"/>
      <w:szCs w:val="22"/>
      <w:lang w:val="en-GB"/>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val="en-GB"/>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4"/>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8"/>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ind w:left="680"/>
    </w:pPr>
  </w:style>
  <w:style w:type="paragraph" w:styleId="ListContinue2">
    <w:name w:val="List Continue 2"/>
    <w:basedOn w:val="ListBullet2"/>
    <w:uiPriority w:val="10"/>
    <w:rsid w:val="00871A1B"/>
    <w:pPr>
      <w:ind w:left="1021"/>
    </w:pPr>
  </w:style>
  <w:style w:type="paragraph" w:styleId="ListContinue3">
    <w:name w:val="List Continue 3"/>
    <w:basedOn w:val="ListBullet3"/>
    <w:uiPriority w:val="10"/>
    <w:rsid w:val="00871A1B"/>
    <w:pPr>
      <w:ind w:left="1361"/>
    </w:pPr>
  </w:style>
  <w:style w:type="paragraph" w:customStyle="1" w:styleId="ListBulletsubcontinue">
    <w:name w:val="List Bullet (sub) continue"/>
    <w:basedOn w:val="ListBulletsub"/>
    <w:uiPriority w:val="11"/>
    <w:qFormat/>
    <w:rsid w:val="00871A1B"/>
    <w:p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paragraph" w:customStyle="1" w:styleId="CRSheetSubtitle">
    <w:name w:val="CRSheet Subtitle"/>
    <w:basedOn w:val="Normal"/>
    <w:qFormat/>
    <w:rsid w:val="000371F1"/>
    <w:pPr>
      <w:framePr w:hSpace="180" w:wrap="around" w:hAnchor="margin" w:xAlign="center" w:y="-756"/>
      <w:spacing w:before="60" w:after="60"/>
      <w:jc w:val="left"/>
    </w:pPr>
    <w:rPr>
      <w:rFonts w:cs="Arial"/>
      <w:b/>
      <w:i/>
      <w:szCs w:val="22"/>
      <w:lang w:eastAsia="en-GB" w:bidi="ar-SA"/>
    </w:rPr>
  </w:style>
  <w:style w:type="character" w:styleId="PlaceholderText">
    <w:name w:val="Placeholder Text"/>
    <w:uiPriority w:val="99"/>
    <w:semiHidden/>
    <w:rsid w:val="00AA632E"/>
    <w:rPr>
      <w:color w:val="808080"/>
    </w:rPr>
  </w:style>
  <w:style w:type="character" w:styleId="FollowedHyperlink">
    <w:name w:val="FollowedHyperlink"/>
    <w:uiPriority w:val="99"/>
    <w:semiHidden/>
    <w:unhideWhenUsed/>
    <w:rsid w:val="00EB40B6"/>
    <w:rPr>
      <w:color w:val="800080"/>
      <w:u w:val="single"/>
    </w:rPr>
  </w:style>
  <w:style w:type="paragraph" w:customStyle="1" w:styleId="CRSheetTitle">
    <w:name w:val="CRSheet Title"/>
    <w:next w:val="NormalParagraph"/>
    <w:qFormat/>
    <w:rsid w:val="008A754D"/>
    <w:pPr>
      <w:framePr w:hSpace="180" w:wrap="around" w:hAnchor="margin" w:xAlign="center" w:y="-756"/>
      <w:spacing w:before="120" w:after="120"/>
    </w:pPr>
    <w:rPr>
      <w:rFonts w:ascii="Arial Bold" w:eastAsia="SimSun" w:hAnsi="Arial Bold"/>
      <w:b/>
      <w:sz w:val="36"/>
      <w:szCs w:val="36"/>
      <w:lang w:val="en-GB" w:eastAsia="en-GB"/>
    </w:rPr>
  </w:style>
  <w:style w:type="paragraph" w:customStyle="1" w:styleId="TableHeaderNewPage">
    <w:name w:val="Table Header NewPage"/>
    <w:basedOn w:val="TableHeader"/>
    <w:uiPriority w:val="49"/>
    <w:qFormat/>
    <w:rsid w:val="00557AFC"/>
    <w:rPr>
      <w:sz w:val="24"/>
    </w:rPr>
  </w:style>
  <w:style w:type="paragraph" w:customStyle="1" w:styleId="TableTextBold">
    <w:name w:val="Table Text Bold"/>
    <w:basedOn w:val="TableText"/>
    <w:uiPriority w:val="49"/>
    <w:qFormat/>
    <w:rsid w:val="00557AFC"/>
    <w:pPr>
      <w:spacing w:before="0" w:after="0" w:line="240" w:lineRule="auto"/>
    </w:pPr>
    <w:rPr>
      <w:b/>
    </w:rPr>
  </w:style>
  <w:style w:type="paragraph" w:customStyle="1" w:styleId="TableHeaderLarge">
    <w:name w:val="Table Header Large"/>
    <w:basedOn w:val="TableHeader"/>
    <w:uiPriority w:val="49"/>
    <w:qFormat/>
    <w:rsid w:val="00557AFC"/>
    <w:rPr>
      <w:sz w:val="24"/>
    </w:rPr>
  </w:style>
  <w:style w:type="paragraph" w:customStyle="1" w:styleId="Legalclauselevel1">
    <w:name w:val="Legal clause level 1"/>
    <w:uiPriority w:val="30"/>
    <w:qFormat/>
    <w:rsid w:val="00931EF1"/>
    <w:pPr>
      <w:numPr>
        <w:numId w:val="20"/>
      </w:numPr>
      <w:spacing w:before="120" w:after="240"/>
      <w:outlineLvl w:val="0"/>
    </w:pPr>
    <w:rPr>
      <w:rFonts w:ascii="Arial" w:eastAsia="Times New Roman" w:hAnsi="Arial" w:cs="Arial"/>
      <w:b/>
      <w:bCs/>
      <w:sz w:val="28"/>
      <w:szCs w:val="32"/>
      <w:lang w:val="en-GB" w:bidi="bn-BD"/>
    </w:rPr>
  </w:style>
  <w:style w:type="paragraph" w:customStyle="1" w:styleId="Legalclauselevel2">
    <w:name w:val="Legal clause level 2"/>
    <w:basedOn w:val="Legalclauselevel1"/>
    <w:uiPriority w:val="30"/>
    <w:qFormat/>
    <w:rsid w:val="00931EF1"/>
    <w:pPr>
      <w:numPr>
        <w:ilvl w:val="1"/>
      </w:numPr>
      <w:outlineLvl w:val="9"/>
    </w:pPr>
    <w:rPr>
      <w:b w:val="0"/>
      <w:sz w:val="22"/>
      <w:szCs w:val="22"/>
    </w:rPr>
  </w:style>
  <w:style w:type="paragraph" w:customStyle="1" w:styleId="Legalclauselevel3">
    <w:name w:val="Legal clause level 3"/>
    <w:basedOn w:val="Legalclauselevel2"/>
    <w:uiPriority w:val="30"/>
    <w:qFormat/>
    <w:rsid w:val="00931EF1"/>
    <w:pPr>
      <w:numPr>
        <w:ilvl w:val="2"/>
      </w:numPr>
      <w:spacing w:line="276" w:lineRule="auto"/>
    </w:pPr>
    <w:rPr>
      <w:iCs/>
    </w:rPr>
  </w:style>
  <w:style w:type="paragraph" w:customStyle="1" w:styleId="Legalclauselevel4">
    <w:name w:val="Legal clause level 4"/>
    <w:basedOn w:val="Legalclauselevel3"/>
    <w:uiPriority w:val="30"/>
    <w:qFormat/>
    <w:rsid w:val="00931EF1"/>
    <w:pPr>
      <w:numPr>
        <w:ilvl w:val="3"/>
      </w:numPr>
      <w:spacing w:after="120"/>
      <w:ind w:left="3118" w:hanging="992"/>
    </w:pPr>
  </w:style>
  <w:style w:type="paragraph" w:customStyle="1" w:styleId="TitleCentred">
    <w:name w:val="Title Centred"/>
    <w:basedOn w:val="Title"/>
    <w:next w:val="NormalParagraph"/>
    <w:uiPriority w:val="27"/>
    <w:qFormat/>
    <w:rsid w:val="00931EF1"/>
    <w:pPr>
      <w:spacing w:before="240" w:after="240"/>
      <w:jc w:val="center"/>
      <w:outlineLvl w:val="0"/>
    </w:pPr>
  </w:style>
  <w:style w:type="numbering" w:customStyle="1" w:styleId="LegalList">
    <w:name w:val="LegalList"/>
    <w:uiPriority w:val="99"/>
    <w:rsid w:val="00931EF1"/>
  </w:style>
  <w:style w:type="paragraph" w:customStyle="1" w:styleId="Legaldefinition">
    <w:name w:val="Legal definition"/>
    <w:basedOn w:val="NOTE"/>
    <w:uiPriority w:val="31"/>
    <w:qFormat/>
    <w:rsid w:val="00931EF1"/>
    <w:pPr>
      <w:tabs>
        <w:tab w:val="clear" w:pos="1560"/>
        <w:tab w:val="left" w:pos="2835"/>
      </w:tabs>
      <w:ind w:left="2835" w:hanging="2268"/>
    </w:pPr>
  </w:style>
  <w:style w:type="numbering" w:customStyle="1" w:styleId="ListBullets1">
    <w:name w:val="ListBullets1"/>
    <w:uiPriority w:val="99"/>
    <w:rsid w:val="00931EF1"/>
  </w:style>
  <w:style w:type="numbering" w:customStyle="1" w:styleId="ListNumbers1">
    <w:name w:val="ListNumbers1"/>
    <w:uiPriority w:val="99"/>
    <w:rsid w:val="00931EF1"/>
  </w:style>
  <w:style w:type="paragraph" w:customStyle="1" w:styleId="Style1">
    <w:name w:val="Style1"/>
    <w:basedOn w:val="Centredtext"/>
    <w:uiPriority w:val="49"/>
    <w:qFormat/>
    <w:rsid w:val="00931EF1"/>
  </w:style>
  <w:style w:type="paragraph" w:styleId="Revision">
    <w:name w:val="Revision"/>
    <w:hidden/>
    <w:uiPriority w:val="99"/>
    <w:semiHidden/>
    <w:rsid w:val="00931EF1"/>
    <w:rPr>
      <w:rFonts w:ascii="Arial" w:hAnsi="Arial"/>
      <w:sz w:val="22"/>
      <w:szCs w:val="22"/>
      <w:lang w:val="en-GB" w:eastAsia="en-GB"/>
    </w:rPr>
  </w:style>
  <w:style w:type="character" w:styleId="CommentReference">
    <w:name w:val="annotation reference"/>
    <w:uiPriority w:val="99"/>
    <w:semiHidden/>
    <w:unhideWhenUsed/>
    <w:rsid w:val="00931EF1"/>
    <w:rPr>
      <w:sz w:val="16"/>
      <w:szCs w:val="16"/>
    </w:rPr>
  </w:style>
  <w:style w:type="paragraph" w:styleId="CommentText">
    <w:name w:val="annotation text"/>
    <w:basedOn w:val="Normal"/>
    <w:link w:val="CommentTextChar"/>
    <w:uiPriority w:val="99"/>
    <w:unhideWhenUsed/>
    <w:rsid w:val="00931EF1"/>
    <w:rPr>
      <w:sz w:val="20"/>
      <w:szCs w:val="25"/>
    </w:rPr>
  </w:style>
  <w:style w:type="character" w:customStyle="1" w:styleId="CommentTextChar">
    <w:name w:val="Comment Text Char"/>
    <w:link w:val="CommentText"/>
    <w:uiPriority w:val="99"/>
    <w:rsid w:val="00931EF1"/>
    <w:rPr>
      <w:rFonts w:ascii="Arial" w:eastAsia="SimSun" w:hAnsi="Arial"/>
      <w:szCs w:val="25"/>
      <w:lang w:eastAsia="zh-CN" w:bidi="bn-BD"/>
    </w:rPr>
  </w:style>
  <w:style w:type="paragraph" w:styleId="CommentSubject">
    <w:name w:val="annotation subject"/>
    <w:basedOn w:val="CommentText"/>
    <w:next w:val="CommentText"/>
    <w:link w:val="CommentSubjectChar"/>
    <w:uiPriority w:val="99"/>
    <w:unhideWhenUsed/>
    <w:rsid w:val="00931EF1"/>
    <w:rPr>
      <w:b/>
      <w:bCs/>
    </w:rPr>
  </w:style>
  <w:style w:type="character" w:customStyle="1" w:styleId="CommentSubjectChar">
    <w:name w:val="Comment Subject Char"/>
    <w:link w:val="CommentSubject"/>
    <w:uiPriority w:val="99"/>
    <w:rsid w:val="00931EF1"/>
    <w:rPr>
      <w:rFonts w:ascii="Arial" w:eastAsia="SimSun" w:hAnsi="Arial"/>
      <w:b/>
      <w:bCs/>
      <w:szCs w:val="25"/>
      <w:lang w:eastAsia="zh-CN" w:bidi="bn-BD"/>
    </w:rPr>
  </w:style>
  <w:style w:type="paragraph" w:styleId="TOC7">
    <w:name w:val="toc 7"/>
    <w:basedOn w:val="Normal"/>
    <w:next w:val="Normal"/>
    <w:autoRedefine/>
    <w:uiPriority w:val="39"/>
    <w:rsid w:val="00931EF1"/>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931EF1"/>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rsid w:val="00931EF1"/>
    <w:pPr>
      <w:spacing w:line="276" w:lineRule="auto"/>
      <w:jc w:val="left"/>
    </w:pPr>
    <w:rPr>
      <w:rFonts w:ascii="Calibri" w:eastAsia="Times New Roman" w:hAnsi="Calibri"/>
      <w:sz w:val="20"/>
      <w:lang w:eastAsia="en-GB" w:bidi="ar-SA"/>
    </w:rPr>
  </w:style>
  <w:style w:type="paragraph" w:customStyle="1" w:styleId="GSMCoverImage">
    <w:name w:val="GSM Cover Image"/>
    <w:autoRedefine/>
    <w:rsid w:val="00931EF1"/>
    <w:pPr>
      <w:spacing w:before="960" w:after="240" w:line="276" w:lineRule="auto"/>
      <w:jc w:val="center"/>
    </w:pPr>
    <w:rPr>
      <w:rFonts w:eastAsia="Times New Roman" w:cs="Arial"/>
      <w:lang w:val="en-GB"/>
    </w:rPr>
  </w:style>
  <w:style w:type="paragraph" w:customStyle="1" w:styleId="DocumentManagement">
    <w:name w:val="Document Management"/>
    <w:basedOn w:val="Heading1"/>
    <w:link w:val="DocumentManagementChar"/>
    <w:qFormat/>
    <w:rsid w:val="00931EF1"/>
    <w:pPr>
      <w:numPr>
        <w:numId w:val="0"/>
      </w:numPr>
      <w:spacing w:after="120"/>
      <w:ind w:left="854" w:hanging="854"/>
    </w:pPr>
    <w:rPr>
      <w:rFonts w:ascii="Calibri" w:hAnsi="Calibri"/>
      <w:lang w:bidi="ar-SA"/>
    </w:rPr>
  </w:style>
  <w:style w:type="paragraph" w:customStyle="1" w:styleId="Titlelabel">
    <w:name w:val="Title label"/>
    <w:basedOn w:val="Normal"/>
    <w:semiHidden/>
    <w:rsid w:val="00931EF1"/>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931EF1"/>
    <w:pPr>
      <w:numPr>
        <w:ilvl w:val="0"/>
        <w:numId w:val="0"/>
      </w:numPr>
      <w:spacing w:after="120"/>
      <w:ind w:left="854" w:hanging="854"/>
    </w:pPr>
    <w:rPr>
      <w:rFonts w:ascii="Calibri" w:hAnsi="Calibri"/>
      <w:lang w:bidi="ar-SA"/>
    </w:rPr>
  </w:style>
  <w:style w:type="character" w:styleId="PageNumber">
    <w:name w:val="page number"/>
    <w:semiHidden/>
    <w:rsid w:val="00931EF1"/>
  </w:style>
  <w:style w:type="paragraph" w:customStyle="1" w:styleId="CSSummary">
    <w:name w:val="CS_Summary"/>
    <w:basedOn w:val="Normal"/>
    <w:semiHidden/>
    <w:rsid w:val="00931EF1"/>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931EF1"/>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semiHidden/>
    <w:rsid w:val="00931EF1"/>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semiHidden/>
    <w:rsid w:val="00931EF1"/>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semiHidden/>
    <w:rsid w:val="00931EF1"/>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semiHidden/>
    <w:rsid w:val="00931EF1"/>
    <w:pPr>
      <w:framePr w:wrap="notBeside"/>
      <w:ind w:left="560" w:right="0"/>
    </w:pPr>
    <w:rPr>
      <w:rFonts w:eastAsia="Times New Roman"/>
      <w:snapToGrid/>
      <w:sz w:val="32"/>
      <w:lang w:val="en-IE"/>
    </w:rPr>
  </w:style>
  <w:style w:type="paragraph" w:customStyle="1" w:styleId="FrontMatter">
    <w:name w:val="Front Matter"/>
    <w:autoRedefine/>
    <w:rsid w:val="00931EF1"/>
    <w:pPr>
      <w:pBdr>
        <w:top w:val="single" w:sz="4" w:space="1" w:color="auto"/>
      </w:pBdr>
      <w:spacing w:before="60" w:after="60" w:line="276" w:lineRule="auto"/>
    </w:pPr>
    <w:rPr>
      <w:rFonts w:ascii="Arial" w:eastAsia="Times New Roman" w:hAnsi="Arial" w:cs="Arial"/>
      <w:b/>
      <w:sz w:val="24"/>
      <w:szCs w:val="24"/>
      <w:lang w:val="en-GB"/>
    </w:rPr>
  </w:style>
  <w:style w:type="paragraph" w:styleId="DocumentMap">
    <w:name w:val="Document Map"/>
    <w:basedOn w:val="Normal"/>
    <w:link w:val="DocumentMapChar"/>
    <w:uiPriority w:val="99"/>
    <w:semiHidden/>
    <w:unhideWhenUsed/>
    <w:rsid w:val="00931EF1"/>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link w:val="DocumentMap"/>
    <w:uiPriority w:val="99"/>
    <w:semiHidden/>
    <w:rsid w:val="00931EF1"/>
    <w:rPr>
      <w:rFonts w:ascii="Tahoma" w:eastAsia="Times New Roman" w:hAnsi="Tahoma" w:cs="Tahoma"/>
      <w:sz w:val="16"/>
      <w:szCs w:val="16"/>
    </w:rPr>
  </w:style>
  <w:style w:type="table" w:styleId="TableGrid">
    <w:name w:val="Table Grid"/>
    <w:basedOn w:val="TableNormal"/>
    <w:uiPriority w:val="59"/>
    <w:qFormat/>
    <w:rsid w:val="00931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1EF1"/>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931EF1"/>
    <w:rPr>
      <w:rFonts w:eastAsia="Times New Roman" w:cs="Arial"/>
      <w:b/>
      <w:bCs/>
      <w:sz w:val="28"/>
      <w:szCs w:val="32"/>
      <w:lang w:eastAsia="en-US"/>
    </w:rPr>
  </w:style>
  <w:style w:type="paragraph" w:customStyle="1" w:styleId="GSMAFigure">
    <w:name w:val="GSMA Figure"/>
    <w:basedOn w:val="Normal"/>
    <w:qFormat/>
    <w:rsid w:val="00931EF1"/>
  </w:style>
  <w:style w:type="paragraph" w:customStyle="1" w:styleId="OtherInformation">
    <w:name w:val="Other Information"/>
    <w:basedOn w:val="Heading2"/>
    <w:link w:val="OtherInformationChar"/>
    <w:qFormat/>
    <w:rsid w:val="00931EF1"/>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931EF1"/>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931EF1"/>
    <w:rPr>
      <w:rFonts w:eastAsia="Times New Roman"/>
    </w:rPr>
  </w:style>
  <w:style w:type="character" w:customStyle="1" w:styleId="OtherInformationChar">
    <w:name w:val="Other Information Char"/>
    <w:link w:val="OtherInformation"/>
    <w:rsid w:val="00931EF1"/>
    <w:rPr>
      <w:rFonts w:ascii="Times New Roman" w:eastAsia="Times New Roman" w:hAnsi="Times New Roman"/>
      <w:lang w:eastAsia="en-US"/>
    </w:rPr>
  </w:style>
  <w:style w:type="table" w:customStyle="1" w:styleId="GSMATable">
    <w:name w:val="GSMA Table"/>
    <w:basedOn w:val="TableNormal"/>
    <w:uiPriority w:val="99"/>
    <w:rsid w:val="00931EF1"/>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931EF1"/>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93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link w:val="HTMLPreformatted"/>
    <w:uiPriority w:val="99"/>
    <w:semiHidden/>
    <w:rsid w:val="00931EF1"/>
    <w:rPr>
      <w:rFonts w:ascii="Courier New" w:eastAsia="Times New Roman" w:hAnsi="Courier New" w:cs="Courier New"/>
      <w:lang w:val="fr-FR" w:eastAsia="fr-FR"/>
    </w:rPr>
  </w:style>
  <w:style w:type="character" w:styleId="Emphasis">
    <w:name w:val="Emphasis"/>
    <w:uiPriority w:val="20"/>
    <w:qFormat/>
    <w:rsid w:val="00931EF1"/>
    <w:rPr>
      <w:i/>
      <w:iCs/>
    </w:rPr>
  </w:style>
  <w:style w:type="paragraph" w:customStyle="1" w:styleId="Default">
    <w:name w:val="Default"/>
    <w:rsid w:val="00931EF1"/>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semiHidden/>
    <w:unhideWhenUsed/>
    <w:rsid w:val="00931EF1"/>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link w:val="HTMLAddress"/>
    <w:semiHidden/>
    <w:rsid w:val="00931EF1"/>
    <w:rPr>
      <w:rFonts w:ascii="Times New Roman" w:eastAsia="Times New Roman" w:hAnsi="Times New Roman"/>
      <w:i/>
      <w:iCs/>
    </w:rPr>
  </w:style>
  <w:style w:type="character" w:styleId="HTMLCode">
    <w:name w:val="HTML Code"/>
    <w:semiHidden/>
    <w:unhideWhenUsed/>
    <w:rsid w:val="00931EF1"/>
    <w:rPr>
      <w:rFonts w:ascii="Courier New" w:eastAsia="Times New Roman" w:hAnsi="Courier New" w:cs="Times New Roman" w:hint="default"/>
      <w:sz w:val="20"/>
      <w:szCs w:val="20"/>
    </w:rPr>
  </w:style>
  <w:style w:type="character" w:styleId="HTMLKeyboard">
    <w:name w:val="HTML Keyboard"/>
    <w:semiHidden/>
    <w:unhideWhenUsed/>
    <w:rsid w:val="00931EF1"/>
    <w:rPr>
      <w:rFonts w:ascii="Courier New" w:eastAsia="Times New Roman" w:hAnsi="Courier New" w:cs="Times New Roman" w:hint="default"/>
      <w:sz w:val="20"/>
      <w:szCs w:val="20"/>
    </w:rPr>
  </w:style>
  <w:style w:type="character" w:styleId="HTMLSample">
    <w:name w:val="HTML Sample"/>
    <w:semiHidden/>
    <w:unhideWhenUsed/>
    <w:rsid w:val="00931EF1"/>
    <w:rPr>
      <w:rFonts w:ascii="Courier New" w:eastAsia="Times New Roman" w:hAnsi="Courier New" w:cs="Times New Roman" w:hint="default"/>
    </w:rPr>
  </w:style>
  <w:style w:type="character" w:styleId="HTMLTypewriter">
    <w:name w:val="HTML Typewriter"/>
    <w:uiPriority w:val="99"/>
    <w:semiHidden/>
    <w:unhideWhenUsed/>
    <w:rsid w:val="00931EF1"/>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931EF1"/>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931EF1"/>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931EF1"/>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931EF1"/>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931EF1"/>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link w:val="EndnoteText"/>
    <w:uiPriority w:val="99"/>
    <w:semiHidden/>
    <w:rsid w:val="00931EF1"/>
    <w:rPr>
      <w:rFonts w:ascii="Times New Roman" w:eastAsia="Times New Roman" w:hAnsi="Times New Roman"/>
    </w:rPr>
  </w:style>
  <w:style w:type="paragraph" w:styleId="TableofAuthorities">
    <w:name w:val="table of authorities"/>
    <w:basedOn w:val="Normal"/>
    <w:next w:val="Normal"/>
    <w:uiPriority w:val="99"/>
    <w:semiHidden/>
    <w:unhideWhenUsed/>
    <w:rsid w:val="00931EF1"/>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931EF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val="en-GB"/>
    </w:rPr>
  </w:style>
  <w:style w:type="character" w:customStyle="1" w:styleId="MacroTextChar">
    <w:name w:val="Macro Text Char"/>
    <w:link w:val="MacroText"/>
    <w:uiPriority w:val="99"/>
    <w:semiHidden/>
    <w:rsid w:val="00931EF1"/>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931EF1"/>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link w:val="Date"/>
    <w:uiPriority w:val="99"/>
    <w:semiHidden/>
    <w:rsid w:val="00931EF1"/>
    <w:rPr>
      <w:rFonts w:ascii="Times New Roman" w:eastAsia="Times New Roman" w:hAnsi="Times New Roman"/>
    </w:rPr>
  </w:style>
  <w:style w:type="character" w:styleId="EndnoteReference">
    <w:name w:val="endnote reference"/>
    <w:semiHidden/>
    <w:unhideWhenUsed/>
    <w:rsid w:val="00931EF1"/>
    <w:rPr>
      <w:vertAlign w:val="superscript"/>
    </w:rPr>
  </w:style>
  <w:style w:type="numbering" w:customStyle="1" w:styleId="LegalList1">
    <w:name w:val="LegalList1"/>
    <w:uiPriority w:val="99"/>
    <w:rsid w:val="00931EF1"/>
  </w:style>
  <w:style w:type="paragraph" w:customStyle="1" w:styleId="PROCList">
    <w:name w:val="PROC List"/>
    <w:basedOn w:val="Normal"/>
    <w:qFormat/>
    <w:rsid w:val="00931EF1"/>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931EF1"/>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nsolas" w:hAnsi="Consolas"/>
        <w:b/>
        <w:i w:val="0"/>
        <w:color w:val="FFFFFF"/>
        <w:sz w:val="22"/>
      </w:rPr>
      <w:tblPr/>
      <w:tcPr>
        <w:shd w:val="clear" w:color="auto" w:fill="C00000"/>
      </w:tcPr>
    </w:tblStylePr>
  </w:style>
  <w:style w:type="paragraph" w:styleId="Caption">
    <w:name w:val="caption"/>
    <w:basedOn w:val="Normal"/>
    <w:next w:val="Normal"/>
    <w:link w:val="CaptionChar"/>
    <w:qFormat/>
    <w:rsid w:val="00931EF1"/>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locked/>
    <w:rsid w:val="00931EF1"/>
    <w:rPr>
      <w:rFonts w:ascii="Times New Roman" w:hAnsi="Times New Roman"/>
      <w:b/>
      <w:bCs/>
      <w:lang w:eastAsia="en-US"/>
    </w:rPr>
  </w:style>
  <w:style w:type="paragraph" w:styleId="BodyText">
    <w:name w:val="Body Text"/>
    <w:basedOn w:val="Normal"/>
    <w:link w:val="BodyTextChar"/>
    <w:rsid w:val="00931EF1"/>
    <w:pPr>
      <w:spacing w:before="0" w:after="120"/>
      <w:jc w:val="left"/>
    </w:pPr>
    <w:rPr>
      <w:rFonts w:ascii="Times New Roman" w:eastAsia="Calibri" w:hAnsi="Times New Roman"/>
      <w:sz w:val="20"/>
      <w:lang w:eastAsia="en-US" w:bidi="ar-SA"/>
    </w:rPr>
  </w:style>
  <w:style w:type="character" w:customStyle="1" w:styleId="BodyTextChar">
    <w:name w:val="Body Text Char"/>
    <w:link w:val="BodyText"/>
    <w:rsid w:val="00931EF1"/>
    <w:rPr>
      <w:rFonts w:ascii="Times New Roman" w:hAnsi="Times New Roman"/>
      <w:lang w:eastAsia="en-US"/>
    </w:rPr>
  </w:style>
  <w:style w:type="paragraph" w:customStyle="1" w:styleId="table">
    <w:name w:val="table"/>
    <w:basedOn w:val="Normal"/>
    <w:next w:val="Normal"/>
    <w:rsid w:val="00931EF1"/>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rsid w:val="00931EF1"/>
    <w:pPr>
      <w:keepNext/>
    </w:pPr>
    <w:rPr>
      <w:rFonts w:ascii="Univers (W1)" w:eastAsia="MS Mincho" w:hAnsi="Univers (W1)"/>
      <w:sz w:val="18"/>
      <w:lang w:eastAsia="fr-FR"/>
    </w:rPr>
  </w:style>
  <w:style w:type="paragraph" w:customStyle="1" w:styleId="Table0">
    <w:name w:val="Table"/>
    <w:basedOn w:val="Normal"/>
    <w:rsid w:val="00931EF1"/>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931EF1"/>
    <w:rPr>
      <w:rFonts w:ascii="Courier New" w:hAnsi="Courier New"/>
      <w:noProof/>
    </w:rPr>
  </w:style>
  <w:style w:type="paragraph" w:customStyle="1" w:styleId="Tableheader0">
    <w:name w:val="Table (header)"/>
    <w:basedOn w:val="Table0"/>
    <w:rsid w:val="00931EF1"/>
    <w:rPr>
      <w:b/>
    </w:rPr>
  </w:style>
  <w:style w:type="paragraph" w:styleId="NoSpacing">
    <w:name w:val="No Spacing"/>
    <w:uiPriority w:val="1"/>
    <w:qFormat/>
    <w:rsid w:val="00931EF1"/>
    <w:pPr>
      <w:spacing w:before="120" w:line="276" w:lineRule="auto"/>
    </w:pPr>
    <w:rPr>
      <w:rFonts w:ascii="Arial" w:hAnsi="Arial"/>
      <w:szCs w:val="24"/>
      <w:lang w:val="en-GB"/>
    </w:rPr>
  </w:style>
  <w:style w:type="paragraph" w:customStyle="1" w:styleId="Table-Text">
    <w:name w:val="Table - Text"/>
    <w:basedOn w:val="Normal"/>
    <w:uiPriority w:val="99"/>
    <w:rsid w:val="00931EF1"/>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rsid w:val="00931EF1"/>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qFormat/>
    <w:rsid w:val="00931EF1"/>
    <w:pPr>
      <w:spacing w:before="40" w:after="40"/>
      <w:jc w:val="left"/>
    </w:pPr>
    <w:rPr>
      <w:rFonts w:eastAsia="Times New Roman"/>
      <w:sz w:val="20"/>
      <w:lang w:eastAsia="de-DE" w:bidi="ar-SA"/>
    </w:rPr>
  </w:style>
  <w:style w:type="paragraph" w:customStyle="1" w:styleId="TableHeading">
    <w:name w:val="Table Heading"/>
    <w:basedOn w:val="Normal"/>
    <w:rsid w:val="00931EF1"/>
    <w:pPr>
      <w:spacing w:before="40" w:after="40"/>
      <w:jc w:val="left"/>
    </w:pPr>
    <w:rPr>
      <w:rFonts w:eastAsia="Times New Roman"/>
      <w:b/>
      <w:bCs/>
      <w:color w:val="FFFFFF"/>
      <w:sz w:val="20"/>
      <w:lang w:eastAsia="de-DE" w:bidi="ar-SA"/>
    </w:rPr>
  </w:style>
  <w:style w:type="paragraph" w:styleId="List2">
    <w:name w:val="List 2"/>
    <w:basedOn w:val="List"/>
    <w:autoRedefine/>
    <w:uiPriority w:val="99"/>
    <w:semiHidden/>
    <w:rsid w:val="00931EF1"/>
    <w:pPr>
      <w:numPr>
        <w:numId w:val="22"/>
      </w:numPr>
      <w:spacing w:before="0" w:after="200" w:line="276" w:lineRule="auto"/>
      <w:ind w:left="360" w:hanging="360"/>
      <w:contextualSpacing w:val="0"/>
      <w:jc w:val="left"/>
    </w:pPr>
    <w:rPr>
      <w:rFonts w:ascii="Calibri" w:eastAsia="Calibri" w:hAnsi="Calibri"/>
      <w:szCs w:val="22"/>
      <w:lang w:val="en-US" w:eastAsia="en-US" w:bidi="ar-SA"/>
    </w:rPr>
  </w:style>
  <w:style w:type="paragraph" w:styleId="List">
    <w:name w:val="List"/>
    <w:basedOn w:val="Normal"/>
    <w:uiPriority w:val="99"/>
    <w:semiHidden/>
    <w:unhideWhenUsed/>
    <w:rsid w:val="00931EF1"/>
    <w:pPr>
      <w:ind w:left="283" w:hanging="283"/>
      <w:contextualSpacing/>
    </w:pPr>
  </w:style>
  <w:style w:type="character" w:customStyle="1" w:styleId="ListParagraphChar">
    <w:name w:val="List Paragraph Char"/>
    <w:link w:val="ListParagraph"/>
    <w:uiPriority w:val="34"/>
    <w:locked/>
    <w:rsid w:val="00931EF1"/>
    <w:rPr>
      <w:rFonts w:ascii="Arial" w:eastAsia="SimSun" w:hAnsi="Arial"/>
      <w:sz w:val="22"/>
      <w:lang w:eastAsia="zh-CN" w:bidi="bn-BD"/>
    </w:rPr>
  </w:style>
  <w:style w:type="character" w:customStyle="1" w:styleId="TALChar">
    <w:name w:val="TAL Char"/>
    <w:link w:val="TAL"/>
    <w:locked/>
    <w:rsid w:val="00931EF1"/>
    <w:rPr>
      <w:rFonts w:ascii="Arial" w:hAnsi="Arial" w:cs="Arial"/>
      <w:sz w:val="18"/>
    </w:rPr>
  </w:style>
  <w:style w:type="paragraph" w:customStyle="1" w:styleId="TAL">
    <w:name w:val="TAL"/>
    <w:basedOn w:val="Normal"/>
    <w:link w:val="TALChar"/>
    <w:rsid w:val="00931EF1"/>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rsid w:val="00931EF1"/>
    <w:pPr>
      <w:spacing w:before="0" w:after="200" w:line="276" w:lineRule="auto"/>
      <w:textAlignment w:val="auto"/>
    </w:pPr>
    <w:rPr>
      <w:rFonts w:eastAsia="Calibri" w:cs="Arial"/>
      <w:b/>
      <w:lang w:eastAsia="en-GB" w:bidi="ar-SA"/>
    </w:rPr>
  </w:style>
  <w:style w:type="character" w:customStyle="1" w:styleId="NormalParagraphZchn">
    <w:name w:val="Normal Paragraph Zchn"/>
    <w:link w:val="NormalParagraph"/>
    <w:qFormat/>
    <w:rsid w:val="00931EF1"/>
    <w:rPr>
      <w:rFonts w:ascii="Arial" w:eastAsia="SimSun" w:hAnsi="Arial"/>
      <w:sz w:val="22"/>
      <w:szCs w:val="22"/>
    </w:rPr>
  </w:style>
  <w:style w:type="paragraph" w:customStyle="1" w:styleId="PlantUML">
    <w:name w:val="PlantUML"/>
    <w:basedOn w:val="Normal"/>
    <w:link w:val="PlantUMLChar"/>
    <w:autoRedefine/>
    <w:rsid w:val="0010669D"/>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link w:val="PlantUML"/>
    <w:rsid w:val="0010669D"/>
    <w:rPr>
      <w:rFonts w:ascii="Courier New" w:eastAsia="Times New Roman" w:hAnsi="Courier New" w:cs="Courier New"/>
      <w:noProof/>
      <w:color w:val="008000"/>
      <w:sz w:val="18"/>
      <w:shd w:val="clear" w:color="auto" w:fill="BAFDBA"/>
    </w:rPr>
  </w:style>
  <w:style w:type="paragraph" w:customStyle="1" w:styleId="PlantUMLImg">
    <w:name w:val="PlantUMLImg"/>
    <w:basedOn w:val="Normal"/>
    <w:link w:val="PlantUMLImgChar"/>
    <w:autoRedefine/>
    <w:rsid w:val="00E4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pPr>
    <w:rPr>
      <w:rFonts w:ascii="Courier New" w:eastAsia="Times New Roman" w:hAnsi="Courier New" w:cs="Courier New"/>
      <w:color w:val="000000"/>
      <w:sz w:val="20"/>
      <w:lang w:val="en-US" w:eastAsia="en-US" w:bidi="ar-SA"/>
    </w:rPr>
  </w:style>
  <w:style w:type="character" w:customStyle="1" w:styleId="PlantUMLImgChar">
    <w:name w:val="PlantUMLImg Char"/>
    <w:link w:val="PlantUMLImg"/>
    <w:rsid w:val="00E44628"/>
    <w:rPr>
      <w:rFonts w:ascii="Courier New" w:eastAsia="Times New Roman" w:hAnsi="Courier New" w:cs="Courier New"/>
      <w:color w:val="000000"/>
    </w:rPr>
  </w:style>
  <w:style w:type="paragraph" w:customStyle="1" w:styleId="Body">
    <w:name w:val="Body"/>
    <w:aliases w:val="bd"/>
    <w:link w:val="BodyChar"/>
    <w:qFormat/>
    <w:rsid w:val="00931EF1"/>
    <w:pPr>
      <w:spacing w:line="260" w:lineRule="atLeast"/>
    </w:pPr>
    <w:rPr>
      <w:rFonts w:ascii="Arial" w:eastAsia="Times New Roman" w:hAnsi="Arial"/>
      <w:sz w:val="22"/>
      <w:lang w:eastAsia="nl-NL"/>
    </w:rPr>
  </w:style>
  <w:style w:type="character" w:customStyle="1" w:styleId="BodyChar">
    <w:name w:val="Body Char"/>
    <w:aliases w:val="bd Char"/>
    <w:link w:val="Body"/>
    <w:rsid w:val="00931EF1"/>
    <w:rPr>
      <w:rFonts w:ascii="Arial" w:eastAsia="Times New Roman" w:hAnsi="Arial"/>
      <w:sz w:val="22"/>
      <w:lang w:val="en-US" w:eastAsia="nl-NL"/>
    </w:rPr>
  </w:style>
  <w:style w:type="character" w:customStyle="1" w:styleId="apple-converted-space">
    <w:name w:val="apple-converted-space"/>
    <w:basedOn w:val="DefaultParagraphFont"/>
    <w:rsid w:val="00931EF1"/>
  </w:style>
  <w:style w:type="numbering" w:customStyle="1" w:styleId="ListNumbers2">
    <w:name w:val="ListNumbers2"/>
    <w:uiPriority w:val="99"/>
    <w:rsid w:val="00931EF1"/>
  </w:style>
  <w:style w:type="numbering" w:customStyle="1" w:styleId="ListBullets2">
    <w:name w:val="ListBullets2"/>
    <w:uiPriority w:val="99"/>
    <w:rsid w:val="00931EF1"/>
  </w:style>
  <w:style w:type="numbering" w:customStyle="1" w:styleId="ListNumbers3">
    <w:name w:val="ListNumbers3"/>
    <w:uiPriority w:val="99"/>
    <w:rsid w:val="00931EF1"/>
  </w:style>
  <w:style w:type="numbering" w:customStyle="1" w:styleId="ListNumbers6">
    <w:name w:val="ListNumbers6"/>
    <w:uiPriority w:val="99"/>
    <w:rsid w:val="00931EF1"/>
  </w:style>
  <w:style w:type="numbering" w:customStyle="1" w:styleId="ListNumbers5">
    <w:name w:val="ListNumbers5"/>
    <w:uiPriority w:val="99"/>
    <w:rsid w:val="00931EF1"/>
  </w:style>
  <w:style w:type="paragraph" w:customStyle="1" w:styleId="B2">
    <w:name w:val="B2"/>
    <w:basedOn w:val="List2"/>
    <w:link w:val="B2Char"/>
    <w:rsid w:val="00A83A2E"/>
    <w:pPr>
      <w:numPr>
        <w:numId w:val="0"/>
      </w:numPr>
      <w:overflowPunct w:val="0"/>
      <w:autoSpaceDE w:val="0"/>
      <w:autoSpaceDN w:val="0"/>
      <w:adjustRightInd w:val="0"/>
      <w:spacing w:after="180" w:line="240" w:lineRule="auto"/>
      <w:ind w:left="1191" w:hanging="454"/>
      <w:textAlignment w:val="baseline"/>
    </w:pPr>
    <w:rPr>
      <w:rFonts w:ascii="Times New Roman" w:eastAsia="MS Mincho" w:hAnsi="Times New Roman"/>
      <w:sz w:val="20"/>
      <w:szCs w:val="20"/>
      <w:lang w:val="en-GB"/>
    </w:rPr>
  </w:style>
  <w:style w:type="paragraph" w:customStyle="1" w:styleId="B1">
    <w:name w:val="B1+"/>
    <w:basedOn w:val="Normal"/>
    <w:rsid w:val="00A83A2E"/>
    <w:pPr>
      <w:numPr>
        <w:numId w:val="130"/>
      </w:numPr>
      <w:overflowPunct w:val="0"/>
      <w:autoSpaceDE w:val="0"/>
      <w:autoSpaceDN w:val="0"/>
      <w:adjustRightInd w:val="0"/>
      <w:spacing w:before="0" w:after="180"/>
      <w:jc w:val="left"/>
      <w:textAlignment w:val="baseline"/>
    </w:pPr>
    <w:rPr>
      <w:rFonts w:ascii="Times New Roman" w:eastAsia="MS Mincho" w:hAnsi="Times New Roman"/>
      <w:sz w:val="20"/>
      <w:lang w:eastAsia="en-US" w:bidi="ar-SA"/>
    </w:rPr>
  </w:style>
  <w:style w:type="character" w:customStyle="1" w:styleId="B2Char">
    <w:name w:val="B2 Char"/>
    <w:link w:val="B2"/>
    <w:rsid w:val="00A83A2E"/>
    <w:rPr>
      <w:rFonts w:ascii="Times New Roman" w:eastAsia="MS Mincho" w:hAnsi="Times New Roman"/>
      <w:lang w:eastAsia="en-US"/>
    </w:rPr>
  </w:style>
  <w:style w:type="paragraph" w:styleId="BodyText3">
    <w:name w:val="Body Text 3"/>
    <w:basedOn w:val="Normal"/>
    <w:link w:val="BodyText3Char"/>
    <w:uiPriority w:val="99"/>
    <w:semiHidden/>
    <w:unhideWhenUsed/>
    <w:rsid w:val="00FF7969"/>
    <w:pPr>
      <w:spacing w:after="120"/>
    </w:pPr>
    <w:rPr>
      <w:sz w:val="16"/>
    </w:rPr>
  </w:style>
  <w:style w:type="character" w:customStyle="1" w:styleId="BodyText3Char">
    <w:name w:val="Body Text 3 Char"/>
    <w:link w:val="BodyText3"/>
    <w:uiPriority w:val="99"/>
    <w:semiHidden/>
    <w:rsid w:val="00FF7969"/>
    <w:rPr>
      <w:rFonts w:ascii="Arial" w:eastAsia="SimSun" w:hAnsi="Arial"/>
      <w:sz w:val="16"/>
      <w:lang w:eastAsia="zh-CN" w:bidi="bn-BD"/>
    </w:rPr>
  </w:style>
  <w:style w:type="numbering" w:customStyle="1" w:styleId="NoList1">
    <w:name w:val="No List1"/>
    <w:next w:val="NoList"/>
    <w:uiPriority w:val="99"/>
    <w:semiHidden/>
    <w:unhideWhenUsed/>
    <w:rsid w:val="00065860"/>
  </w:style>
  <w:style w:type="character" w:customStyle="1" w:styleId="FollowedHyperlink1">
    <w:name w:val="FollowedHyperlink1"/>
    <w:uiPriority w:val="99"/>
    <w:semiHidden/>
    <w:unhideWhenUsed/>
    <w:rsid w:val="00065860"/>
    <w:rPr>
      <w:color w:val="800080"/>
      <w:u w:val="single"/>
    </w:rPr>
  </w:style>
  <w:style w:type="table" w:customStyle="1" w:styleId="TableGrid1">
    <w:name w:val="Table Grid1"/>
    <w:basedOn w:val="TableNormal"/>
    <w:next w:val="TableGrid"/>
    <w:uiPriority w:val="59"/>
    <w:rsid w:val="0006586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21">
    <w:name w:val="List 21"/>
    <w:basedOn w:val="List"/>
    <w:next w:val="List2"/>
    <w:autoRedefine/>
    <w:semiHidden/>
    <w:rsid w:val="00065860"/>
    <w:pPr>
      <w:tabs>
        <w:tab w:val="num" w:pos="360"/>
      </w:tabs>
      <w:spacing w:before="0" w:after="200" w:line="276" w:lineRule="auto"/>
      <w:ind w:left="360" w:hanging="360"/>
      <w:contextualSpacing w:val="0"/>
      <w:jc w:val="left"/>
    </w:pPr>
    <w:rPr>
      <w:rFonts w:ascii="Calibri" w:eastAsia="Calibri" w:hAnsi="Calibri"/>
      <w:szCs w:val="22"/>
      <w:lang w:val="en-US" w:eastAsia="en-US" w:bidi="ar-SA"/>
    </w:rPr>
  </w:style>
  <w:style w:type="numbering" w:customStyle="1" w:styleId="ListBullets3">
    <w:name w:val="ListBullets3"/>
    <w:uiPriority w:val="99"/>
    <w:rsid w:val="00065860"/>
  </w:style>
  <w:style w:type="character" w:customStyle="1" w:styleId="THChar">
    <w:name w:val="TH Char"/>
    <w:link w:val="TH"/>
    <w:locked/>
    <w:rsid w:val="00065860"/>
    <w:rPr>
      <w:rFonts w:ascii="Arial" w:hAnsi="Arial" w:cs="Arial"/>
      <w:b/>
    </w:rPr>
  </w:style>
  <w:style w:type="paragraph" w:customStyle="1" w:styleId="TH">
    <w:name w:val="TH"/>
    <w:basedOn w:val="Normal"/>
    <w:link w:val="THChar"/>
    <w:rsid w:val="00065860"/>
    <w:pPr>
      <w:keepNext/>
      <w:keepLines/>
      <w:spacing w:before="60" w:after="180"/>
      <w:jc w:val="center"/>
    </w:pPr>
    <w:rPr>
      <w:rFonts w:eastAsia="Calibri" w:cs="Arial"/>
      <w:b/>
      <w:sz w:val="20"/>
      <w:lang w:eastAsia="en-GB" w:bidi="ar-SA"/>
    </w:rPr>
  </w:style>
  <w:style w:type="paragraph" w:customStyle="1" w:styleId="TF">
    <w:name w:val="TF"/>
    <w:basedOn w:val="TH"/>
    <w:rsid w:val="00065860"/>
    <w:pPr>
      <w:keepNext w:val="0"/>
      <w:spacing w:before="0" w:after="240"/>
    </w:pPr>
  </w:style>
  <w:style w:type="character" w:customStyle="1" w:styleId="TALZchn">
    <w:name w:val="TAL Zchn"/>
    <w:locked/>
    <w:rsid w:val="00065860"/>
    <w:rPr>
      <w:rFonts w:ascii="Arial" w:hAnsi="Arial" w:cs="Arial"/>
      <w:sz w:val="18"/>
      <w:lang w:eastAsia="x-none"/>
    </w:rPr>
  </w:style>
  <w:style w:type="paragraph" w:customStyle="1" w:styleId="TAN">
    <w:name w:val="TAN"/>
    <w:basedOn w:val="TAL"/>
    <w:rsid w:val="00065860"/>
    <w:pPr>
      <w:spacing w:after="0" w:line="240" w:lineRule="auto"/>
      <w:ind w:left="851" w:hanging="851"/>
    </w:pPr>
    <w:rPr>
      <w:rFonts w:eastAsia="Times New Roman"/>
      <w:szCs w:val="22"/>
      <w:lang w:eastAsia="x-none"/>
    </w:rPr>
  </w:style>
  <w:style w:type="paragraph" w:customStyle="1" w:styleId="ASN1TABLEbegin">
    <w:name w:val="ASN.1 TABLE begin"/>
    <w:rsid w:val="00065860"/>
    <w:pPr>
      <w:keepNext/>
      <w:widowControl w:val="0"/>
      <w:pBdr>
        <w:top w:val="single" w:sz="6" w:space="0" w:color="000000"/>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eastAsia="Times New Roman" w:hAnsi="Courier New"/>
      <w:b/>
      <w:sz w:val="16"/>
      <w:lang w:val="de-DE"/>
    </w:rPr>
  </w:style>
  <w:style w:type="paragraph" w:customStyle="1" w:styleId="ASN1--TABLEmiddle">
    <w:name w:val="ASN.1 -- TABLE middle"/>
    <w:rsid w:val="00065860"/>
    <w:pPr>
      <w:keepNext/>
      <w:widowControl w:val="0"/>
      <w:pBdr>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eastAsia="Times New Roman" w:hAnsi="Courier New"/>
      <w:i/>
      <w:sz w:val="16"/>
      <w:lang w:val="de-DE"/>
    </w:rPr>
  </w:style>
  <w:style w:type="paragraph" w:customStyle="1" w:styleId="ASN1--TABLEend">
    <w:name w:val="ASN.1 -- TABLE end"/>
    <w:rsid w:val="00065860"/>
    <w:pPr>
      <w:widowControl w:val="0"/>
      <w:pBdr>
        <w:left w:val="single" w:sz="6" w:space="0" w:color="000000"/>
        <w:bottom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eastAsia="Times New Roman" w:hAnsi="Courier New"/>
      <w:i/>
      <w:sz w:val="16"/>
      <w:lang w:val="de-DE"/>
    </w:rPr>
  </w:style>
  <w:style w:type="numbering" w:customStyle="1" w:styleId="ListNumbers4">
    <w:name w:val="ListNumbers4"/>
    <w:uiPriority w:val="99"/>
    <w:rsid w:val="00065860"/>
  </w:style>
  <w:style w:type="numbering" w:customStyle="1" w:styleId="ListBullets4">
    <w:name w:val="ListBullets4"/>
    <w:uiPriority w:val="99"/>
    <w:rsid w:val="00065860"/>
  </w:style>
  <w:style w:type="numbering" w:customStyle="1" w:styleId="ListNumbers7">
    <w:name w:val="ListNumbers7"/>
    <w:uiPriority w:val="99"/>
    <w:rsid w:val="00065860"/>
  </w:style>
  <w:style w:type="numbering" w:customStyle="1" w:styleId="ListBullets5">
    <w:name w:val="ListBullets5"/>
    <w:uiPriority w:val="99"/>
    <w:rsid w:val="00065860"/>
  </w:style>
  <w:style w:type="numbering" w:customStyle="1" w:styleId="ListBullets6">
    <w:name w:val="ListBullets6"/>
    <w:uiPriority w:val="99"/>
    <w:rsid w:val="00065860"/>
  </w:style>
  <w:style w:type="numbering" w:customStyle="1" w:styleId="ListNumbers8">
    <w:name w:val="ListNumbers8"/>
    <w:uiPriority w:val="99"/>
    <w:rsid w:val="00065860"/>
  </w:style>
  <w:style w:type="numbering" w:customStyle="1" w:styleId="ListBullets7">
    <w:name w:val="ListBullets7"/>
    <w:uiPriority w:val="99"/>
    <w:rsid w:val="00065860"/>
  </w:style>
  <w:style w:type="numbering" w:customStyle="1" w:styleId="ListBullets8">
    <w:name w:val="ListBullets8"/>
    <w:uiPriority w:val="99"/>
    <w:rsid w:val="00065860"/>
  </w:style>
  <w:style w:type="numbering" w:customStyle="1" w:styleId="ListNumbers9">
    <w:name w:val="ListNumbers9"/>
    <w:uiPriority w:val="99"/>
    <w:rsid w:val="00065860"/>
  </w:style>
  <w:style w:type="numbering" w:customStyle="1" w:styleId="ListBullets9">
    <w:name w:val="ListBullets9"/>
    <w:uiPriority w:val="99"/>
    <w:rsid w:val="00065860"/>
  </w:style>
  <w:style w:type="numbering" w:customStyle="1" w:styleId="ListNumbers10">
    <w:name w:val="ListNumbers10"/>
    <w:uiPriority w:val="99"/>
    <w:rsid w:val="00065860"/>
  </w:style>
  <w:style w:type="numbering" w:customStyle="1" w:styleId="ListBullets10">
    <w:name w:val="ListBullets10"/>
    <w:uiPriority w:val="99"/>
    <w:rsid w:val="00065860"/>
  </w:style>
  <w:style w:type="numbering" w:customStyle="1" w:styleId="ListBullets11">
    <w:name w:val="ListBullets11"/>
    <w:uiPriority w:val="99"/>
    <w:rsid w:val="00065860"/>
  </w:style>
  <w:style w:type="numbering" w:customStyle="1" w:styleId="ListBullets12">
    <w:name w:val="ListBullets12"/>
    <w:uiPriority w:val="99"/>
    <w:rsid w:val="00065860"/>
  </w:style>
  <w:style w:type="numbering" w:customStyle="1" w:styleId="ListNumbers11">
    <w:name w:val="ListNumbers11"/>
    <w:uiPriority w:val="99"/>
    <w:rsid w:val="00065860"/>
  </w:style>
  <w:style w:type="numbering" w:customStyle="1" w:styleId="ListBullets13">
    <w:name w:val="ListBullets13"/>
    <w:uiPriority w:val="99"/>
    <w:rsid w:val="00065860"/>
  </w:style>
  <w:style w:type="numbering" w:customStyle="1" w:styleId="ListNumbers12">
    <w:name w:val="ListNumbers12"/>
    <w:uiPriority w:val="99"/>
    <w:rsid w:val="00065860"/>
  </w:style>
  <w:style w:type="numbering" w:customStyle="1" w:styleId="ListNumbers21">
    <w:name w:val="ListNumbers21"/>
    <w:uiPriority w:val="99"/>
    <w:rsid w:val="0052108C"/>
  </w:style>
  <w:style w:type="paragraph" w:customStyle="1" w:styleId="ASN1definitions">
    <w:name w:val="ASN.1 definitions"/>
    <w:basedOn w:val="NormalParagraph"/>
    <w:link w:val="ASN1definitionsChar"/>
    <w:uiPriority w:val="49"/>
    <w:rsid w:val="00952E0B"/>
    <w:pPr>
      <w:spacing w:after="0"/>
    </w:pPr>
    <w:rPr>
      <w:rFonts w:ascii="Courier New" w:eastAsia="Times New Roman" w:hAnsi="Courier New" w:cs="Courier New"/>
      <w:sz w:val="18"/>
      <w:szCs w:val="18"/>
      <w:shd w:val="clear" w:color="auto" w:fill="D9D9D9"/>
      <w:lang w:eastAsia="ko-KR" w:bidi="bn-BD"/>
    </w:rPr>
  </w:style>
  <w:style w:type="paragraph" w:customStyle="1" w:styleId="ASN1references">
    <w:name w:val="ASN.1 references"/>
    <w:basedOn w:val="NormalParagraph"/>
    <w:link w:val="ASN1referencesChar"/>
    <w:uiPriority w:val="49"/>
    <w:qFormat/>
    <w:rsid w:val="00952E0B"/>
    <w:pPr>
      <w:spacing w:after="0"/>
    </w:pPr>
    <w:rPr>
      <w:rFonts w:ascii="Courier New" w:eastAsia="Malgun Gothic" w:hAnsi="Courier New" w:cs="Courier New"/>
      <w:szCs w:val="20"/>
      <w:lang w:eastAsia="ko-KR" w:bidi="bn-BD"/>
    </w:rPr>
  </w:style>
  <w:style w:type="character" w:customStyle="1" w:styleId="ASN1definitionsChar">
    <w:name w:val="ASN.1 definitions Char"/>
    <w:link w:val="ASN1definitions"/>
    <w:uiPriority w:val="49"/>
    <w:rsid w:val="00952E0B"/>
    <w:rPr>
      <w:rFonts w:ascii="Courier New" w:eastAsia="Times New Roman" w:hAnsi="Courier New" w:cs="Courier New"/>
      <w:sz w:val="18"/>
      <w:szCs w:val="18"/>
      <w:lang w:eastAsia="ko-KR" w:bidi="bn-BD"/>
    </w:rPr>
  </w:style>
  <w:style w:type="paragraph" w:customStyle="1" w:styleId="JSONdefinitions">
    <w:name w:val="JSON definitions"/>
    <w:basedOn w:val="Normal"/>
    <w:link w:val="JSONdefinitionsChar"/>
    <w:uiPriority w:val="49"/>
    <w:qFormat/>
    <w:rsid w:val="00C217E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pPr>
    <w:rPr>
      <w:rFonts w:ascii="Consolas" w:eastAsia="Times New Roman" w:hAnsi="Consolas" w:cs="Consolas"/>
      <w:sz w:val="20"/>
      <w:lang w:eastAsia="ko-KR"/>
    </w:rPr>
  </w:style>
  <w:style w:type="character" w:customStyle="1" w:styleId="ASN1referencesChar">
    <w:name w:val="ASN.1 references Char"/>
    <w:link w:val="ASN1references"/>
    <w:uiPriority w:val="49"/>
    <w:rsid w:val="00952E0B"/>
    <w:rPr>
      <w:rFonts w:ascii="Courier New" w:eastAsia="Malgun Gothic" w:hAnsi="Courier New" w:cs="Courier New"/>
      <w:sz w:val="22"/>
      <w:szCs w:val="22"/>
      <w:lang w:eastAsia="ko-KR" w:bidi="bn-BD"/>
    </w:rPr>
  </w:style>
  <w:style w:type="paragraph" w:customStyle="1" w:styleId="IOData">
    <w:name w:val="IO Data"/>
    <w:basedOn w:val="NormalParagraph"/>
    <w:link w:val="IODataChar"/>
    <w:uiPriority w:val="49"/>
    <w:qFormat/>
    <w:rsid w:val="00952E0B"/>
    <w:rPr>
      <w:rFonts w:ascii="Consolas" w:hAnsi="Consolas" w:cs="Consolas"/>
    </w:rPr>
  </w:style>
  <w:style w:type="character" w:customStyle="1" w:styleId="JSONdefinitionsChar">
    <w:name w:val="JSON definitions Char"/>
    <w:link w:val="JSONdefinitions"/>
    <w:uiPriority w:val="49"/>
    <w:rsid w:val="00C217E1"/>
    <w:rPr>
      <w:rFonts w:ascii="Consolas" w:eastAsia="Times New Roman" w:hAnsi="Consolas" w:cs="Consolas"/>
      <w:sz w:val="22"/>
      <w:szCs w:val="22"/>
      <w:shd w:val="clear" w:color="auto" w:fill="D9D9D9"/>
      <w:lang w:eastAsia="ko-KR" w:bidi="bn-BD"/>
    </w:rPr>
  </w:style>
  <w:style w:type="paragraph" w:customStyle="1" w:styleId="Javascriptcode">
    <w:name w:val="Javascript code"/>
    <w:basedOn w:val="Normal"/>
    <w:link w:val="JavascriptcodeChar"/>
    <w:uiPriority w:val="49"/>
    <w:qFormat/>
    <w:rsid w:val="00FC4613"/>
    <w:pPr>
      <w:shd w:val="clear" w:color="auto" w:fill="D9D9D9"/>
      <w:tabs>
        <w:tab w:val="left" w:pos="284"/>
        <w:tab w:val="left" w:pos="567"/>
        <w:tab w:val="left" w:pos="851"/>
        <w:tab w:val="left" w:pos="1134"/>
        <w:tab w:val="left" w:pos="1418"/>
        <w:tab w:val="left" w:pos="1701"/>
        <w:tab w:val="left" w:pos="1985"/>
      </w:tabs>
      <w:spacing w:before="0"/>
      <w:jc w:val="left"/>
    </w:pPr>
    <w:rPr>
      <w:rFonts w:ascii="Calibri" w:hAnsi="Calibri" w:cs="Courier New"/>
      <w:szCs w:val="22"/>
    </w:rPr>
  </w:style>
  <w:style w:type="character" w:customStyle="1" w:styleId="IODataChar">
    <w:name w:val="IO Data Char"/>
    <w:link w:val="IOData"/>
    <w:uiPriority w:val="49"/>
    <w:rsid w:val="00952E0B"/>
    <w:rPr>
      <w:rFonts w:ascii="Consolas" w:eastAsia="SimSun" w:hAnsi="Consolas" w:cs="Consolas"/>
      <w:sz w:val="22"/>
      <w:szCs w:val="22"/>
    </w:rPr>
  </w:style>
  <w:style w:type="character" w:customStyle="1" w:styleId="JavascriptcodeChar">
    <w:name w:val="Javascript code Char"/>
    <w:link w:val="Javascriptcode"/>
    <w:uiPriority w:val="49"/>
    <w:rsid w:val="00FC4613"/>
    <w:rPr>
      <w:rFonts w:ascii="Calibri" w:eastAsia="SimSun" w:hAnsi="Calibri" w:cs="Courier New"/>
      <w:sz w:val="22"/>
      <w:szCs w:val="22"/>
      <w:shd w:val="clear" w:color="auto" w:fill="D9D9D9"/>
      <w:lang w:eastAsia="zh-CN" w:bidi="bn-BD"/>
    </w:rPr>
  </w:style>
  <w:style w:type="paragraph" w:customStyle="1" w:styleId="InputOutputData">
    <w:name w:val="Input Output Data"/>
    <w:basedOn w:val="NormalParagraph"/>
    <w:link w:val="InputOutputDataChar"/>
    <w:uiPriority w:val="49"/>
    <w:qFormat/>
    <w:rsid w:val="00187BBD"/>
    <w:rPr>
      <w:rFonts w:ascii="Consolas" w:hAnsi="Consolas" w:cs="Consolas"/>
    </w:rPr>
  </w:style>
  <w:style w:type="character" w:customStyle="1" w:styleId="InputOutputDataChar">
    <w:name w:val="Input Output Data Char"/>
    <w:link w:val="InputOutputData"/>
    <w:uiPriority w:val="49"/>
    <w:rsid w:val="00187BBD"/>
    <w:rPr>
      <w:rFonts w:ascii="Consolas" w:eastAsia="SimSun" w:hAnsi="Consolas" w:cs="Consolas"/>
      <w:sz w:val="22"/>
      <w:szCs w:val="22"/>
    </w:rPr>
  </w:style>
  <w:style w:type="paragraph" w:styleId="Subtitle">
    <w:name w:val="Subtitle"/>
    <w:basedOn w:val="Normal"/>
    <w:next w:val="Normal"/>
    <w:link w:val="SubtitleChar"/>
    <w:uiPriority w:val="11"/>
    <w:qFormat/>
    <w:rsid w:val="00C42FFA"/>
    <w:pPr>
      <w:numPr>
        <w:ilvl w:val="1"/>
      </w:numPr>
      <w:spacing w:after="160"/>
    </w:pPr>
    <w:rPr>
      <w:rFonts w:ascii="Calibri" w:eastAsia="Times New Roman" w:hAnsi="Calibri"/>
      <w:color w:val="5A5A5A"/>
      <w:spacing w:val="15"/>
      <w:szCs w:val="28"/>
    </w:rPr>
  </w:style>
  <w:style w:type="character" w:customStyle="1" w:styleId="SubtitleChar">
    <w:name w:val="Subtitle Char"/>
    <w:link w:val="Subtitle"/>
    <w:uiPriority w:val="11"/>
    <w:rsid w:val="00C42FFA"/>
    <w:rPr>
      <w:rFonts w:ascii="Calibri" w:eastAsia="Times New Roman" w:hAnsi="Calibri" w:cs="Times New Roman"/>
      <w:color w:val="5A5A5A"/>
      <w:spacing w:val="15"/>
      <w:sz w:val="22"/>
      <w:szCs w:val="28"/>
      <w:lang w:eastAsia="zh-CN" w:bidi="bn-BD"/>
    </w:rPr>
  </w:style>
  <w:style w:type="character" w:customStyle="1" w:styleId="GCChar">
    <w:name w:val="GC 본문 Char"/>
    <w:basedOn w:val="DefaultParagraphFont"/>
    <w:link w:val="GC"/>
    <w:locked/>
    <w:rsid w:val="00985D83"/>
    <w:rPr>
      <w:rFonts w:ascii="Arial" w:eastAsia="SimSun" w:hAnsi="Arial"/>
      <w:sz w:val="22"/>
      <w:lang w:val="en-GB" w:eastAsia="en-GB"/>
    </w:rPr>
  </w:style>
  <w:style w:type="paragraph" w:customStyle="1" w:styleId="GC">
    <w:name w:val="GC 본문"/>
    <w:link w:val="GCChar"/>
    <w:qFormat/>
    <w:rsid w:val="00985D83"/>
    <w:pPr>
      <w:spacing w:after="200" w:line="276" w:lineRule="auto"/>
    </w:pPr>
    <w:rPr>
      <w:rFonts w:ascii="Arial" w:eastAsia="SimSun" w:hAnsi="Arial"/>
      <w:sz w:val="22"/>
      <w:lang w:val="en-GB" w:eastAsia="en-GB"/>
    </w:rPr>
  </w:style>
  <w:style w:type="character" w:customStyle="1" w:styleId="DataStatusChar">
    <w:name w:val="Data &amp; Status Char"/>
    <w:basedOn w:val="NormalParagraphZchn"/>
    <w:link w:val="DataStatus"/>
    <w:uiPriority w:val="49"/>
    <w:locked/>
    <w:rsid w:val="0019069B"/>
    <w:rPr>
      <w:rFonts w:ascii="Consolas" w:eastAsia="SimSun" w:hAnsi="Consolas" w:cs="Consolas"/>
      <w:sz w:val="22"/>
      <w:szCs w:val="22"/>
      <w:lang w:val="en-GB" w:eastAsia="en-GB"/>
    </w:rPr>
  </w:style>
  <w:style w:type="paragraph" w:customStyle="1" w:styleId="DataStatus">
    <w:name w:val="Data &amp; Status"/>
    <w:basedOn w:val="NormalParagraph"/>
    <w:link w:val="DataStatusChar"/>
    <w:uiPriority w:val="49"/>
    <w:qFormat/>
    <w:rsid w:val="0019069B"/>
    <w:rPr>
      <w:rFonts w:ascii="Consolas" w:hAnsi="Consolas" w:cs="Consolas"/>
    </w:rPr>
  </w:style>
  <w:style w:type="character" w:customStyle="1" w:styleId="ui-provider">
    <w:name w:val="ui-provider"/>
    <w:basedOn w:val="DefaultParagraphFont"/>
    <w:rsid w:val="00BA0726"/>
  </w:style>
  <w:style w:type="character" w:styleId="UnresolvedMention">
    <w:name w:val="Unresolved Mention"/>
    <w:basedOn w:val="DefaultParagraphFont"/>
    <w:uiPriority w:val="99"/>
    <w:semiHidden/>
    <w:unhideWhenUsed/>
    <w:rsid w:val="00C52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958">
      <w:bodyDiv w:val="1"/>
      <w:marLeft w:val="0"/>
      <w:marRight w:val="0"/>
      <w:marTop w:val="0"/>
      <w:marBottom w:val="0"/>
      <w:divBdr>
        <w:top w:val="none" w:sz="0" w:space="0" w:color="auto"/>
        <w:left w:val="none" w:sz="0" w:space="0" w:color="auto"/>
        <w:bottom w:val="none" w:sz="0" w:space="0" w:color="auto"/>
        <w:right w:val="none" w:sz="0" w:space="0" w:color="auto"/>
      </w:divBdr>
    </w:div>
    <w:div w:id="9644514">
      <w:bodyDiv w:val="1"/>
      <w:marLeft w:val="0"/>
      <w:marRight w:val="0"/>
      <w:marTop w:val="0"/>
      <w:marBottom w:val="0"/>
      <w:divBdr>
        <w:top w:val="none" w:sz="0" w:space="0" w:color="auto"/>
        <w:left w:val="none" w:sz="0" w:space="0" w:color="auto"/>
        <w:bottom w:val="none" w:sz="0" w:space="0" w:color="auto"/>
        <w:right w:val="none" w:sz="0" w:space="0" w:color="auto"/>
      </w:divBdr>
    </w:div>
    <w:div w:id="67970111">
      <w:bodyDiv w:val="1"/>
      <w:marLeft w:val="0"/>
      <w:marRight w:val="0"/>
      <w:marTop w:val="0"/>
      <w:marBottom w:val="0"/>
      <w:divBdr>
        <w:top w:val="none" w:sz="0" w:space="0" w:color="auto"/>
        <w:left w:val="none" w:sz="0" w:space="0" w:color="auto"/>
        <w:bottom w:val="none" w:sz="0" w:space="0" w:color="auto"/>
        <w:right w:val="none" w:sz="0" w:space="0" w:color="auto"/>
      </w:divBdr>
    </w:div>
    <w:div w:id="70667560">
      <w:bodyDiv w:val="1"/>
      <w:marLeft w:val="0"/>
      <w:marRight w:val="0"/>
      <w:marTop w:val="0"/>
      <w:marBottom w:val="0"/>
      <w:divBdr>
        <w:top w:val="none" w:sz="0" w:space="0" w:color="auto"/>
        <w:left w:val="none" w:sz="0" w:space="0" w:color="auto"/>
        <w:bottom w:val="none" w:sz="0" w:space="0" w:color="auto"/>
        <w:right w:val="none" w:sz="0" w:space="0" w:color="auto"/>
      </w:divBdr>
    </w:div>
    <w:div w:id="171648936">
      <w:bodyDiv w:val="1"/>
      <w:marLeft w:val="0"/>
      <w:marRight w:val="0"/>
      <w:marTop w:val="0"/>
      <w:marBottom w:val="0"/>
      <w:divBdr>
        <w:top w:val="none" w:sz="0" w:space="0" w:color="auto"/>
        <w:left w:val="none" w:sz="0" w:space="0" w:color="auto"/>
        <w:bottom w:val="none" w:sz="0" w:space="0" w:color="auto"/>
        <w:right w:val="none" w:sz="0" w:space="0" w:color="auto"/>
      </w:divBdr>
    </w:div>
    <w:div w:id="203636028">
      <w:bodyDiv w:val="1"/>
      <w:marLeft w:val="0"/>
      <w:marRight w:val="0"/>
      <w:marTop w:val="0"/>
      <w:marBottom w:val="0"/>
      <w:divBdr>
        <w:top w:val="none" w:sz="0" w:space="0" w:color="auto"/>
        <w:left w:val="none" w:sz="0" w:space="0" w:color="auto"/>
        <w:bottom w:val="none" w:sz="0" w:space="0" w:color="auto"/>
        <w:right w:val="none" w:sz="0" w:space="0" w:color="auto"/>
      </w:divBdr>
    </w:div>
    <w:div w:id="232936178">
      <w:bodyDiv w:val="1"/>
      <w:marLeft w:val="0"/>
      <w:marRight w:val="0"/>
      <w:marTop w:val="0"/>
      <w:marBottom w:val="0"/>
      <w:divBdr>
        <w:top w:val="none" w:sz="0" w:space="0" w:color="auto"/>
        <w:left w:val="none" w:sz="0" w:space="0" w:color="auto"/>
        <w:bottom w:val="none" w:sz="0" w:space="0" w:color="auto"/>
        <w:right w:val="none" w:sz="0" w:space="0" w:color="auto"/>
      </w:divBdr>
    </w:div>
    <w:div w:id="250089380">
      <w:bodyDiv w:val="1"/>
      <w:marLeft w:val="0"/>
      <w:marRight w:val="0"/>
      <w:marTop w:val="0"/>
      <w:marBottom w:val="0"/>
      <w:divBdr>
        <w:top w:val="none" w:sz="0" w:space="0" w:color="auto"/>
        <w:left w:val="none" w:sz="0" w:space="0" w:color="auto"/>
        <w:bottom w:val="none" w:sz="0" w:space="0" w:color="auto"/>
        <w:right w:val="none" w:sz="0" w:space="0" w:color="auto"/>
      </w:divBdr>
    </w:div>
    <w:div w:id="330180155">
      <w:bodyDiv w:val="1"/>
      <w:marLeft w:val="0"/>
      <w:marRight w:val="0"/>
      <w:marTop w:val="0"/>
      <w:marBottom w:val="0"/>
      <w:divBdr>
        <w:top w:val="none" w:sz="0" w:space="0" w:color="auto"/>
        <w:left w:val="none" w:sz="0" w:space="0" w:color="auto"/>
        <w:bottom w:val="none" w:sz="0" w:space="0" w:color="auto"/>
        <w:right w:val="none" w:sz="0" w:space="0" w:color="auto"/>
      </w:divBdr>
    </w:div>
    <w:div w:id="385837885">
      <w:bodyDiv w:val="1"/>
      <w:marLeft w:val="0"/>
      <w:marRight w:val="0"/>
      <w:marTop w:val="0"/>
      <w:marBottom w:val="0"/>
      <w:divBdr>
        <w:top w:val="none" w:sz="0" w:space="0" w:color="auto"/>
        <w:left w:val="none" w:sz="0" w:space="0" w:color="auto"/>
        <w:bottom w:val="none" w:sz="0" w:space="0" w:color="auto"/>
        <w:right w:val="none" w:sz="0" w:space="0" w:color="auto"/>
      </w:divBdr>
      <w:divsChild>
        <w:div w:id="1082213648">
          <w:marLeft w:val="0"/>
          <w:marRight w:val="0"/>
          <w:marTop w:val="0"/>
          <w:marBottom w:val="0"/>
          <w:divBdr>
            <w:top w:val="none" w:sz="0" w:space="0" w:color="auto"/>
            <w:left w:val="none" w:sz="0" w:space="0" w:color="auto"/>
            <w:bottom w:val="none" w:sz="0" w:space="0" w:color="auto"/>
            <w:right w:val="none" w:sz="0" w:space="0" w:color="auto"/>
          </w:divBdr>
        </w:div>
      </w:divsChild>
    </w:div>
    <w:div w:id="409959870">
      <w:bodyDiv w:val="1"/>
      <w:marLeft w:val="0"/>
      <w:marRight w:val="0"/>
      <w:marTop w:val="0"/>
      <w:marBottom w:val="0"/>
      <w:divBdr>
        <w:top w:val="none" w:sz="0" w:space="0" w:color="auto"/>
        <w:left w:val="none" w:sz="0" w:space="0" w:color="auto"/>
        <w:bottom w:val="none" w:sz="0" w:space="0" w:color="auto"/>
        <w:right w:val="none" w:sz="0" w:space="0" w:color="auto"/>
      </w:divBdr>
    </w:div>
    <w:div w:id="449325686">
      <w:bodyDiv w:val="1"/>
      <w:marLeft w:val="0"/>
      <w:marRight w:val="0"/>
      <w:marTop w:val="0"/>
      <w:marBottom w:val="0"/>
      <w:divBdr>
        <w:top w:val="none" w:sz="0" w:space="0" w:color="auto"/>
        <w:left w:val="none" w:sz="0" w:space="0" w:color="auto"/>
        <w:bottom w:val="none" w:sz="0" w:space="0" w:color="auto"/>
        <w:right w:val="none" w:sz="0" w:space="0" w:color="auto"/>
      </w:divBdr>
    </w:div>
    <w:div w:id="469828469">
      <w:bodyDiv w:val="1"/>
      <w:marLeft w:val="0"/>
      <w:marRight w:val="0"/>
      <w:marTop w:val="0"/>
      <w:marBottom w:val="0"/>
      <w:divBdr>
        <w:top w:val="none" w:sz="0" w:space="0" w:color="auto"/>
        <w:left w:val="none" w:sz="0" w:space="0" w:color="auto"/>
        <w:bottom w:val="none" w:sz="0" w:space="0" w:color="auto"/>
        <w:right w:val="none" w:sz="0" w:space="0" w:color="auto"/>
      </w:divBdr>
    </w:div>
    <w:div w:id="471598773">
      <w:bodyDiv w:val="1"/>
      <w:marLeft w:val="0"/>
      <w:marRight w:val="0"/>
      <w:marTop w:val="0"/>
      <w:marBottom w:val="0"/>
      <w:divBdr>
        <w:top w:val="none" w:sz="0" w:space="0" w:color="auto"/>
        <w:left w:val="none" w:sz="0" w:space="0" w:color="auto"/>
        <w:bottom w:val="none" w:sz="0" w:space="0" w:color="auto"/>
        <w:right w:val="none" w:sz="0" w:space="0" w:color="auto"/>
      </w:divBdr>
    </w:div>
    <w:div w:id="489634907">
      <w:bodyDiv w:val="1"/>
      <w:marLeft w:val="0"/>
      <w:marRight w:val="0"/>
      <w:marTop w:val="0"/>
      <w:marBottom w:val="0"/>
      <w:divBdr>
        <w:top w:val="none" w:sz="0" w:space="0" w:color="auto"/>
        <w:left w:val="none" w:sz="0" w:space="0" w:color="auto"/>
        <w:bottom w:val="none" w:sz="0" w:space="0" w:color="auto"/>
        <w:right w:val="none" w:sz="0" w:space="0" w:color="auto"/>
      </w:divBdr>
    </w:div>
    <w:div w:id="500313595">
      <w:bodyDiv w:val="1"/>
      <w:marLeft w:val="0"/>
      <w:marRight w:val="0"/>
      <w:marTop w:val="0"/>
      <w:marBottom w:val="0"/>
      <w:divBdr>
        <w:top w:val="none" w:sz="0" w:space="0" w:color="auto"/>
        <w:left w:val="none" w:sz="0" w:space="0" w:color="auto"/>
        <w:bottom w:val="none" w:sz="0" w:space="0" w:color="auto"/>
        <w:right w:val="none" w:sz="0" w:space="0" w:color="auto"/>
      </w:divBdr>
      <w:divsChild>
        <w:div w:id="1377698513">
          <w:marLeft w:val="0"/>
          <w:marRight w:val="0"/>
          <w:marTop w:val="0"/>
          <w:marBottom w:val="0"/>
          <w:divBdr>
            <w:top w:val="none" w:sz="0" w:space="0" w:color="auto"/>
            <w:left w:val="none" w:sz="0" w:space="0" w:color="auto"/>
            <w:bottom w:val="none" w:sz="0" w:space="0" w:color="auto"/>
            <w:right w:val="none" w:sz="0" w:space="0" w:color="auto"/>
          </w:divBdr>
        </w:div>
      </w:divsChild>
    </w:div>
    <w:div w:id="507907036">
      <w:bodyDiv w:val="1"/>
      <w:marLeft w:val="0"/>
      <w:marRight w:val="0"/>
      <w:marTop w:val="0"/>
      <w:marBottom w:val="0"/>
      <w:divBdr>
        <w:top w:val="none" w:sz="0" w:space="0" w:color="auto"/>
        <w:left w:val="none" w:sz="0" w:space="0" w:color="auto"/>
        <w:bottom w:val="none" w:sz="0" w:space="0" w:color="auto"/>
        <w:right w:val="none" w:sz="0" w:space="0" w:color="auto"/>
      </w:divBdr>
    </w:div>
    <w:div w:id="538199199">
      <w:bodyDiv w:val="1"/>
      <w:marLeft w:val="0"/>
      <w:marRight w:val="0"/>
      <w:marTop w:val="0"/>
      <w:marBottom w:val="0"/>
      <w:divBdr>
        <w:top w:val="none" w:sz="0" w:space="0" w:color="auto"/>
        <w:left w:val="none" w:sz="0" w:space="0" w:color="auto"/>
        <w:bottom w:val="none" w:sz="0" w:space="0" w:color="auto"/>
        <w:right w:val="none" w:sz="0" w:space="0" w:color="auto"/>
      </w:divBdr>
    </w:div>
    <w:div w:id="578712815">
      <w:bodyDiv w:val="1"/>
      <w:marLeft w:val="0"/>
      <w:marRight w:val="0"/>
      <w:marTop w:val="0"/>
      <w:marBottom w:val="0"/>
      <w:divBdr>
        <w:top w:val="none" w:sz="0" w:space="0" w:color="auto"/>
        <w:left w:val="none" w:sz="0" w:space="0" w:color="auto"/>
        <w:bottom w:val="none" w:sz="0" w:space="0" w:color="auto"/>
        <w:right w:val="none" w:sz="0" w:space="0" w:color="auto"/>
      </w:divBdr>
    </w:div>
    <w:div w:id="591397873">
      <w:bodyDiv w:val="1"/>
      <w:marLeft w:val="0"/>
      <w:marRight w:val="0"/>
      <w:marTop w:val="0"/>
      <w:marBottom w:val="0"/>
      <w:divBdr>
        <w:top w:val="none" w:sz="0" w:space="0" w:color="auto"/>
        <w:left w:val="none" w:sz="0" w:space="0" w:color="auto"/>
        <w:bottom w:val="none" w:sz="0" w:space="0" w:color="auto"/>
        <w:right w:val="none" w:sz="0" w:space="0" w:color="auto"/>
      </w:divBdr>
      <w:divsChild>
        <w:div w:id="1388383607">
          <w:marLeft w:val="0"/>
          <w:marRight w:val="0"/>
          <w:marTop w:val="0"/>
          <w:marBottom w:val="0"/>
          <w:divBdr>
            <w:top w:val="none" w:sz="0" w:space="0" w:color="auto"/>
            <w:left w:val="none" w:sz="0" w:space="0" w:color="auto"/>
            <w:bottom w:val="none" w:sz="0" w:space="0" w:color="auto"/>
            <w:right w:val="none" w:sz="0" w:space="0" w:color="auto"/>
          </w:divBdr>
        </w:div>
      </w:divsChild>
    </w:div>
    <w:div w:id="592859838">
      <w:bodyDiv w:val="1"/>
      <w:marLeft w:val="0"/>
      <w:marRight w:val="0"/>
      <w:marTop w:val="0"/>
      <w:marBottom w:val="0"/>
      <w:divBdr>
        <w:top w:val="none" w:sz="0" w:space="0" w:color="auto"/>
        <w:left w:val="none" w:sz="0" w:space="0" w:color="auto"/>
        <w:bottom w:val="none" w:sz="0" w:space="0" w:color="auto"/>
        <w:right w:val="none" w:sz="0" w:space="0" w:color="auto"/>
      </w:divBdr>
    </w:div>
    <w:div w:id="612715262">
      <w:bodyDiv w:val="1"/>
      <w:marLeft w:val="0"/>
      <w:marRight w:val="0"/>
      <w:marTop w:val="0"/>
      <w:marBottom w:val="0"/>
      <w:divBdr>
        <w:top w:val="none" w:sz="0" w:space="0" w:color="auto"/>
        <w:left w:val="none" w:sz="0" w:space="0" w:color="auto"/>
        <w:bottom w:val="none" w:sz="0" w:space="0" w:color="auto"/>
        <w:right w:val="none" w:sz="0" w:space="0" w:color="auto"/>
      </w:divBdr>
    </w:div>
    <w:div w:id="628517184">
      <w:bodyDiv w:val="1"/>
      <w:marLeft w:val="0"/>
      <w:marRight w:val="0"/>
      <w:marTop w:val="0"/>
      <w:marBottom w:val="0"/>
      <w:divBdr>
        <w:top w:val="none" w:sz="0" w:space="0" w:color="auto"/>
        <w:left w:val="none" w:sz="0" w:space="0" w:color="auto"/>
        <w:bottom w:val="none" w:sz="0" w:space="0" w:color="auto"/>
        <w:right w:val="none" w:sz="0" w:space="0" w:color="auto"/>
      </w:divBdr>
    </w:div>
    <w:div w:id="667636863">
      <w:bodyDiv w:val="1"/>
      <w:marLeft w:val="0"/>
      <w:marRight w:val="0"/>
      <w:marTop w:val="0"/>
      <w:marBottom w:val="0"/>
      <w:divBdr>
        <w:top w:val="none" w:sz="0" w:space="0" w:color="auto"/>
        <w:left w:val="none" w:sz="0" w:space="0" w:color="auto"/>
        <w:bottom w:val="none" w:sz="0" w:space="0" w:color="auto"/>
        <w:right w:val="none" w:sz="0" w:space="0" w:color="auto"/>
      </w:divBdr>
      <w:divsChild>
        <w:div w:id="2036492643">
          <w:marLeft w:val="0"/>
          <w:marRight w:val="0"/>
          <w:marTop w:val="0"/>
          <w:marBottom w:val="0"/>
          <w:divBdr>
            <w:top w:val="none" w:sz="0" w:space="0" w:color="auto"/>
            <w:left w:val="none" w:sz="0" w:space="0" w:color="auto"/>
            <w:bottom w:val="none" w:sz="0" w:space="0" w:color="auto"/>
            <w:right w:val="none" w:sz="0" w:space="0" w:color="auto"/>
          </w:divBdr>
        </w:div>
      </w:divsChild>
    </w:div>
    <w:div w:id="681705615">
      <w:bodyDiv w:val="1"/>
      <w:marLeft w:val="0"/>
      <w:marRight w:val="0"/>
      <w:marTop w:val="0"/>
      <w:marBottom w:val="0"/>
      <w:divBdr>
        <w:top w:val="none" w:sz="0" w:space="0" w:color="auto"/>
        <w:left w:val="none" w:sz="0" w:space="0" w:color="auto"/>
        <w:bottom w:val="none" w:sz="0" w:space="0" w:color="auto"/>
        <w:right w:val="none" w:sz="0" w:space="0" w:color="auto"/>
      </w:divBdr>
    </w:div>
    <w:div w:id="683092581">
      <w:bodyDiv w:val="1"/>
      <w:marLeft w:val="0"/>
      <w:marRight w:val="0"/>
      <w:marTop w:val="0"/>
      <w:marBottom w:val="0"/>
      <w:divBdr>
        <w:top w:val="none" w:sz="0" w:space="0" w:color="auto"/>
        <w:left w:val="none" w:sz="0" w:space="0" w:color="auto"/>
        <w:bottom w:val="none" w:sz="0" w:space="0" w:color="auto"/>
        <w:right w:val="none" w:sz="0" w:space="0" w:color="auto"/>
      </w:divBdr>
    </w:div>
    <w:div w:id="698168699">
      <w:bodyDiv w:val="1"/>
      <w:marLeft w:val="0"/>
      <w:marRight w:val="0"/>
      <w:marTop w:val="0"/>
      <w:marBottom w:val="0"/>
      <w:divBdr>
        <w:top w:val="none" w:sz="0" w:space="0" w:color="auto"/>
        <w:left w:val="none" w:sz="0" w:space="0" w:color="auto"/>
        <w:bottom w:val="none" w:sz="0" w:space="0" w:color="auto"/>
        <w:right w:val="none" w:sz="0" w:space="0" w:color="auto"/>
      </w:divBdr>
    </w:div>
    <w:div w:id="720590491">
      <w:bodyDiv w:val="1"/>
      <w:marLeft w:val="0"/>
      <w:marRight w:val="0"/>
      <w:marTop w:val="0"/>
      <w:marBottom w:val="0"/>
      <w:divBdr>
        <w:top w:val="none" w:sz="0" w:space="0" w:color="auto"/>
        <w:left w:val="none" w:sz="0" w:space="0" w:color="auto"/>
        <w:bottom w:val="none" w:sz="0" w:space="0" w:color="auto"/>
        <w:right w:val="none" w:sz="0" w:space="0" w:color="auto"/>
      </w:divBdr>
    </w:div>
    <w:div w:id="734358475">
      <w:bodyDiv w:val="1"/>
      <w:marLeft w:val="0"/>
      <w:marRight w:val="0"/>
      <w:marTop w:val="0"/>
      <w:marBottom w:val="0"/>
      <w:divBdr>
        <w:top w:val="none" w:sz="0" w:space="0" w:color="auto"/>
        <w:left w:val="none" w:sz="0" w:space="0" w:color="auto"/>
        <w:bottom w:val="none" w:sz="0" w:space="0" w:color="auto"/>
        <w:right w:val="none" w:sz="0" w:space="0" w:color="auto"/>
      </w:divBdr>
    </w:div>
    <w:div w:id="736318483">
      <w:bodyDiv w:val="1"/>
      <w:marLeft w:val="0"/>
      <w:marRight w:val="0"/>
      <w:marTop w:val="0"/>
      <w:marBottom w:val="0"/>
      <w:divBdr>
        <w:top w:val="none" w:sz="0" w:space="0" w:color="auto"/>
        <w:left w:val="none" w:sz="0" w:space="0" w:color="auto"/>
        <w:bottom w:val="none" w:sz="0" w:space="0" w:color="auto"/>
        <w:right w:val="none" w:sz="0" w:space="0" w:color="auto"/>
      </w:divBdr>
    </w:div>
    <w:div w:id="745493088">
      <w:bodyDiv w:val="1"/>
      <w:marLeft w:val="0"/>
      <w:marRight w:val="0"/>
      <w:marTop w:val="0"/>
      <w:marBottom w:val="0"/>
      <w:divBdr>
        <w:top w:val="none" w:sz="0" w:space="0" w:color="auto"/>
        <w:left w:val="none" w:sz="0" w:space="0" w:color="auto"/>
        <w:bottom w:val="none" w:sz="0" w:space="0" w:color="auto"/>
        <w:right w:val="none" w:sz="0" w:space="0" w:color="auto"/>
      </w:divBdr>
    </w:div>
    <w:div w:id="750469217">
      <w:bodyDiv w:val="1"/>
      <w:marLeft w:val="0"/>
      <w:marRight w:val="0"/>
      <w:marTop w:val="0"/>
      <w:marBottom w:val="0"/>
      <w:divBdr>
        <w:top w:val="none" w:sz="0" w:space="0" w:color="auto"/>
        <w:left w:val="none" w:sz="0" w:space="0" w:color="auto"/>
        <w:bottom w:val="none" w:sz="0" w:space="0" w:color="auto"/>
        <w:right w:val="none" w:sz="0" w:space="0" w:color="auto"/>
      </w:divBdr>
    </w:div>
    <w:div w:id="761609440">
      <w:bodyDiv w:val="1"/>
      <w:marLeft w:val="0"/>
      <w:marRight w:val="0"/>
      <w:marTop w:val="0"/>
      <w:marBottom w:val="0"/>
      <w:divBdr>
        <w:top w:val="none" w:sz="0" w:space="0" w:color="auto"/>
        <w:left w:val="none" w:sz="0" w:space="0" w:color="auto"/>
        <w:bottom w:val="none" w:sz="0" w:space="0" w:color="auto"/>
        <w:right w:val="none" w:sz="0" w:space="0" w:color="auto"/>
      </w:divBdr>
      <w:divsChild>
        <w:div w:id="2048220524">
          <w:marLeft w:val="0"/>
          <w:marRight w:val="0"/>
          <w:marTop w:val="0"/>
          <w:marBottom w:val="0"/>
          <w:divBdr>
            <w:top w:val="none" w:sz="0" w:space="0" w:color="auto"/>
            <w:left w:val="none" w:sz="0" w:space="0" w:color="auto"/>
            <w:bottom w:val="none" w:sz="0" w:space="0" w:color="auto"/>
            <w:right w:val="none" w:sz="0" w:space="0" w:color="auto"/>
          </w:divBdr>
        </w:div>
      </w:divsChild>
    </w:div>
    <w:div w:id="768740694">
      <w:bodyDiv w:val="1"/>
      <w:marLeft w:val="0"/>
      <w:marRight w:val="0"/>
      <w:marTop w:val="0"/>
      <w:marBottom w:val="0"/>
      <w:divBdr>
        <w:top w:val="none" w:sz="0" w:space="0" w:color="auto"/>
        <w:left w:val="none" w:sz="0" w:space="0" w:color="auto"/>
        <w:bottom w:val="none" w:sz="0" w:space="0" w:color="auto"/>
        <w:right w:val="none" w:sz="0" w:space="0" w:color="auto"/>
      </w:divBdr>
      <w:divsChild>
        <w:div w:id="1205144848">
          <w:marLeft w:val="0"/>
          <w:marRight w:val="0"/>
          <w:marTop w:val="0"/>
          <w:marBottom w:val="0"/>
          <w:divBdr>
            <w:top w:val="none" w:sz="0" w:space="0" w:color="auto"/>
            <w:left w:val="none" w:sz="0" w:space="0" w:color="auto"/>
            <w:bottom w:val="none" w:sz="0" w:space="0" w:color="auto"/>
            <w:right w:val="none" w:sz="0" w:space="0" w:color="auto"/>
          </w:divBdr>
        </w:div>
      </w:divsChild>
    </w:div>
    <w:div w:id="775442658">
      <w:bodyDiv w:val="1"/>
      <w:marLeft w:val="0"/>
      <w:marRight w:val="0"/>
      <w:marTop w:val="0"/>
      <w:marBottom w:val="0"/>
      <w:divBdr>
        <w:top w:val="none" w:sz="0" w:space="0" w:color="auto"/>
        <w:left w:val="none" w:sz="0" w:space="0" w:color="auto"/>
        <w:bottom w:val="none" w:sz="0" w:space="0" w:color="auto"/>
        <w:right w:val="none" w:sz="0" w:space="0" w:color="auto"/>
      </w:divBdr>
    </w:div>
    <w:div w:id="811142238">
      <w:bodyDiv w:val="1"/>
      <w:marLeft w:val="0"/>
      <w:marRight w:val="0"/>
      <w:marTop w:val="0"/>
      <w:marBottom w:val="0"/>
      <w:divBdr>
        <w:top w:val="none" w:sz="0" w:space="0" w:color="auto"/>
        <w:left w:val="none" w:sz="0" w:space="0" w:color="auto"/>
        <w:bottom w:val="none" w:sz="0" w:space="0" w:color="auto"/>
        <w:right w:val="none" w:sz="0" w:space="0" w:color="auto"/>
      </w:divBdr>
    </w:div>
    <w:div w:id="828207690">
      <w:bodyDiv w:val="1"/>
      <w:marLeft w:val="0"/>
      <w:marRight w:val="0"/>
      <w:marTop w:val="0"/>
      <w:marBottom w:val="0"/>
      <w:divBdr>
        <w:top w:val="none" w:sz="0" w:space="0" w:color="auto"/>
        <w:left w:val="none" w:sz="0" w:space="0" w:color="auto"/>
        <w:bottom w:val="none" w:sz="0" w:space="0" w:color="auto"/>
        <w:right w:val="none" w:sz="0" w:space="0" w:color="auto"/>
      </w:divBdr>
    </w:div>
    <w:div w:id="832455051">
      <w:bodyDiv w:val="1"/>
      <w:marLeft w:val="0"/>
      <w:marRight w:val="0"/>
      <w:marTop w:val="0"/>
      <w:marBottom w:val="0"/>
      <w:divBdr>
        <w:top w:val="none" w:sz="0" w:space="0" w:color="auto"/>
        <w:left w:val="none" w:sz="0" w:space="0" w:color="auto"/>
        <w:bottom w:val="none" w:sz="0" w:space="0" w:color="auto"/>
        <w:right w:val="none" w:sz="0" w:space="0" w:color="auto"/>
      </w:divBdr>
      <w:divsChild>
        <w:div w:id="466624736">
          <w:marLeft w:val="0"/>
          <w:marRight w:val="0"/>
          <w:marTop w:val="0"/>
          <w:marBottom w:val="0"/>
          <w:divBdr>
            <w:top w:val="none" w:sz="0" w:space="0" w:color="auto"/>
            <w:left w:val="none" w:sz="0" w:space="0" w:color="auto"/>
            <w:bottom w:val="none" w:sz="0" w:space="0" w:color="auto"/>
            <w:right w:val="none" w:sz="0" w:space="0" w:color="auto"/>
          </w:divBdr>
        </w:div>
      </w:divsChild>
    </w:div>
    <w:div w:id="859779427">
      <w:bodyDiv w:val="1"/>
      <w:marLeft w:val="0"/>
      <w:marRight w:val="0"/>
      <w:marTop w:val="0"/>
      <w:marBottom w:val="0"/>
      <w:divBdr>
        <w:top w:val="none" w:sz="0" w:space="0" w:color="auto"/>
        <w:left w:val="none" w:sz="0" w:space="0" w:color="auto"/>
        <w:bottom w:val="none" w:sz="0" w:space="0" w:color="auto"/>
        <w:right w:val="none" w:sz="0" w:space="0" w:color="auto"/>
      </w:divBdr>
    </w:div>
    <w:div w:id="878130731">
      <w:bodyDiv w:val="1"/>
      <w:marLeft w:val="0"/>
      <w:marRight w:val="0"/>
      <w:marTop w:val="0"/>
      <w:marBottom w:val="0"/>
      <w:divBdr>
        <w:top w:val="none" w:sz="0" w:space="0" w:color="auto"/>
        <w:left w:val="none" w:sz="0" w:space="0" w:color="auto"/>
        <w:bottom w:val="none" w:sz="0" w:space="0" w:color="auto"/>
        <w:right w:val="none" w:sz="0" w:space="0" w:color="auto"/>
      </w:divBdr>
    </w:div>
    <w:div w:id="882597120">
      <w:bodyDiv w:val="1"/>
      <w:marLeft w:val="0"/>
      <w:marRight w:val="0"/>
      <w:marTop w:val="0"/>
      <w:marBottom w:val="0"/>
      <w:divBdr>
        <w:top w:val="none" w:sz="0" w:space="0" w:color="auto"/>
        <w:left w:val="none" w:sz="0" w:space="0" w:color="auto"/>
        <w:bottom w:val="none" w:sz="0" w:space="0" w:color="auto"/>
        <w:right w:val="none" w:sz="0" w:space="0" w:color="auto"/>
      </w:divBdr>
    </w:div>
    <w:div w:id="910191253">
      <w:bodyDiv w:val="1"/>
      <w:marLeft w:val="0"/>
      <w:marRight w:val="0"/>
      <w:marTop w:val="0"/>
      <w:marBottom w:val="0"/>
      <w:divBdr>
        <w:top w:val="none" w:sz="0" w:space="0" w:color="auto"/>
        <w:left w:val="none" w:sz="0" w:space="0" w:color="auto"/>
        <w:bottom w:val="none" w:sz="0" w:space="0" w:color="auto"/>
        <w:right w:val="none" w:sz="0" w:space="0" w:color="auto"/>
      </w:divBdr>
    </w:div>
    <w:div w:id="935021550">
      <w:bodyDiv w:val="1"/>
      <w:marLeft w:val="0"/>
      <w:marRight w:val="0"/>
      <w:marTop w:val="0"/>
      <w:marBottom w:val="0"/>
      <w:divBdr>
        <w:top w:val="none" w:sz="0" w:space="0" w:color="auto"/>
        <w:left w:val="none" w:sz="0" w:space="0" w:color="auto"/>
        <w:bottom w:val="none" w:sz="0" w:space="0" w:color="auto"/>
        <w:right w:val="none" w:sz="0" w:space="0" w:color="auto"/>
      </w:divBdr>
    </w:div>
    <w:div w:id="942807464">
      <w:bodyDiv w:val="1"/>
      <w:marLeft w:val="0"/>
      <w:marRight w:val="0"/>
      <w:marTop w:val="0"/>
      <w:marBottom w:val="0"/>
      <w:divBdr>
        <w:top w:val="none" w:sz="0" w:space="0" w:color="auto"/>
        <w:left w:val="none" w:sz="0" w:space="0" w:color="auto"/>
        <w:bottom w:val="none" w:sz="0" w:space="0" w:color="auto"/>
        <w:right w:val="none" w:sz="0" w:space="0" w:color="auto"/>
      </w:divBdr>
    </w:div>
    <w:div w:id="993340923">
      <w:bodyDiv w:val="1"/>
      <w:marLeft w:val="0"/>
      <w:marRight w:val="0"/>
      <w:marTop w:val="0"/>
      <w:marBottom w:val="0"/>
      <w:divBdr>
        <w:top w:val="none" w:sz="0" w:space="0" w:color="auto"/>
        <w:left w:val="none" w:sz="0" w:space="0" w:color="auto"/>
        <w:bottom w:val="none" w:sz="0" w:space="0" w:color="auto"/>
        <w:right w:val="none" w:sz="0" w:space="0" w:color="auto"/>
      </w:divBdr>
    </w:div>
    <w:div w:id="999577657">
      <w:bodyDiv w:val="1"/>
      <w:marLeft w:val="0"/>
      <w:marRight w:val="0"/>
      <w:marTop w:val="0"/>
      <w:marBottom w:val="0"/>
      <w:divBdr>
        <w:top w:val="none" w:sz="0" w:space="0" w:color="auto"/>
        <w:left w:val="none" w:sz="0" w:space="0" w:color="auto"/>
        <w:bottom w:val="none" w:sz="0" w:space="0" w:color="auto"/>
        <w:right w:val="none" w:sz="0" w:space="0" w:color="auto"/>
      </w:divBdr>
    </w:div>
    <w:div w:id="1036933366">
      <w:bodyDiv w:val="1"/>
      <w:marLeft w:val="0"/>
      <w:marRight w:val="0"/>
      <w:marTop w:val="0"/>
      <w:marBottom w:val="0"/>
      <w:divBdr>
        <w:top w:val="none" w:sz="0" w:space="0" w:color="auto"/>
        <w:left w:val="none" w:sz="0" w:space="0" w:color="auto"/>
        <w:bottom w:val="none" w:sz="0" w:space="0" w:color="auto"/>
        <w:right w:val="none" w:sz="0" w:space="0" w:color="auto"/>
      </w:divBdr>
    </w:div>
    <w:div w:id="1048721184">
      <w:bodyDiv w:val="1"/>
      <w:marLeft w:val="0"/>
      <w:marRight w:val="0"/>
      <w:marTop w:val="0"/>
      <w:marBottom w:val="0"/>
      <w:divBdr>
        <w:top w:val="none" w:sz="0" w:space="0" w:color="auto"/>
        <w:left w:val="none" w:sz="0" w:space="0" w:color="auto"/>
        <w:bottom w:val="none" w:sz="0" w:space="0" w:color="auto"/>
        <w:right w:val="none" w:sz="0" w:space="0" w:color="auto"/>
      </w:divBdr>
    </w:div>
    <w:div w:id="1083801339">
      <w:bodyDiv w:val="1"/>
      <w:marLeft w:val="0"/>
      <w:marRight w:val="0"/>
      <w:marTop w:val="0"/>
      <w:marBottom w:val="0"/>
      <w:divBdr>
        <w:top w:val="none" w:sz="0" w:space="0" w:color="auto"/>
        <w:left w:val="none" w:sz="0" w:space="0" w:color="auto"/>
        <w:bottom w:val="none" w:sz="0" w:space="0" w:color="auto"/>
        <w:right w:val="none" w:sz="0" w:space="0" w:color="auto"/>
      </w:divBdr>
    </w:div>
    <w:div w:id="1104303837">
      <w:bodyDiv w:val="1"/>
      <w:marLeft w:val="0"/>
      <w:marRight w:val="0"/>
      <w:marTop w:val="0"/>
      <w:marBottom w:val="0"/>
      <w:divBdr>
        <w:top w:val="none" w:sz="0" w:space="0" w:color="auto"/>
        <w:left w:val="none" w:sz="0" w:space="0" w:color="auto"/>
        <w:bottom w:val="none" w:sz="0" w:space="0" w:color="auto"/>
        <w:right w:val="none" w:sz="0" w:space="0" w:color="auto"/>
      </w:divBdr>
    </w:div>
    <w:div w:id="1160390439">
      <w:bodyDiv w:val="1"/>
      <w:marLeft w:val="0"/>
      <w:marRight w:val="0"/>
      <w:marTop w:val="0"/>
      <w:marBottom w:val="0"/>
      <w:divBdr>
        <w:top w:val="none" w:sz="0" w:space="0" w:color="auto"/>
        <w:left w:val="none" w:sz="0" w:space="0" w:color="auto"/>
        <w:bottom w:val="none" w:sz="0" w:space="0" w:color="auto"/>
        <w:right w:val="none" w:sz="0" w:space="0" w:color="auto"/>
      </w:divBdr>
    </w:div>
    <w:div w:id="1163934540">
      <w:bodyDiv w:val="1"/>
      <w:marLeft w:val="0"/>
      <w:marRight w:val="0"/>
      <w:marTop w:val="0"/>
      <w:marBottom w:val="0"/>
      <w:divBdr>
        <w:top w:val="none" w:sz="0" w:space="0" w:color="auto"/>
        <w:left w:val="none" w:sz="0" w:space="0" w:color="auto"/>
        <w:bottom w:val="none" w:sz="0" w:space="0" w:color="auto"/>
        <w:right w:val="none" w:sz="0" w:space="0" w:color="auto"/>
      </w:divBdr>
    </w:div>
    <w:div w:id="1179273370">
      <w:bodyDiv w:val="1"/>
      <w:marLeft w:val="0"/>
      <w:marRight w:val="0"/>
      <w:marTop w:val="0"/>
      <w:marBottom w:val="0"/>
      <w:divBdr>
        <w:top w:val="none" w:sz="0" w:space="0" w:color="auto"/>
        <w:left w:val="none" w:sz="0" w:space="0" w:color="auto"/>
        <w:bottom w:val="none" w:sz="0" w:space="0" w:color="auto"/>
        <w:right w:val="none" w:sz="0" w:space="0" w:color="auto"/>
      </w:divBdr>
    </w:div>
    <w:div w:id="1191913996">
      <w:bodyDiv w:val="1"/>
      <w:marLeft w:val="0"/>
      <w:marRight w:val="0"/>
      <w:marTop w:val="0"/>
      <w:marBottom w:val="0"/>
      <w:divBdr>
        <w:top w:val="none" w:sz="0" w:space="0" w:color="auto"/>
        <w:left w:val="none" w:sz="0" w:space="0" w:color="auto"/>
        <w:bottom w:val="none" w:sz="0" w:space="0" w:color="auto"/>
        <w:right w:val="none" w:sz="0" w:space="0" w:color="auto"/>
      </w:divBdr>
    </w:div>
    <w:div w:id="1264612863">
      <w:bodyDiv w:val="1"/>
      <w:marLeft w:val="0"/>
      <w:marRight w:val="0"/>
      <w:marTop w:val="0"/>
      <w:marBottom w:val="0"/>
      <w:divBdr>
        <w:top w:val="none" w:sz="0" w:space="0" w:color="auto"/>
        <w:left w:val="none" w:sz="0" w:space="0" w:color="auto"/>
        <w:bottom w:val="none" w:sz="0" w:space="0" w:color="auto"/>
        <w:right w:val="none" w:sz="0" w:space="0" w:color="auto"/>
      </w:divBdr>
    </w:div>
    <w:div w:id="1264848574">
      <w:bodyDiv w:val="1"/>
      <w:marLeft w:val="0"/>
      <w:marRight w:val="0"/>
      <w:marTop w:val="0"/>
      <w:marBottom w:val="0"/>
      <w:divBdr>
        <w:top w:val="none" w:sz="0" w:space="0" w:color="auto"/>
        <w:left w:val="none" w:sz="0" w:space="0" w:color="auto"/>
        <w:bottom w:val="none" w:sz="0" w:space="0" w:color="auto"/>
        <w:right w:val="none" w:sz="0" w:space="0" w:color="auto"/>
      </w:divBdr>
    </w:div>
    <w:div w:id="1294218033">
      <w:bodyDiv w:val="1"/>
      <w:marLeft w:val="0"/>
      <w:marRight w:val="0"/>
      <w:marTop w:val="0"/>
      <w:marBottom w:val="0"/>
      <w:divBdr>
        <w:top w:val="none" w:sz="0" w:space="0" w:color="auto"/>
        <w:left w:val="none" w:sz="0" w:space="0" w:color="auto"/>
        <w:bottom w:val="none" w:sz="0" w:space="0" w:color="auto"/>
        <w:right w:val="none" w:sz="0" w:space="0" w:color="auto"/>
      </w:divBdr>
    </w:div>
    <w:div w:id="1299145274">
      <w:bodyDiv w:val="1"/>
      <w:marLeft w:val="0"/>
      <w:marRight w:val="0"/>
      <w:marTop w:val="0"/>
      <w:marBottom w:val="0"/>
      <w:divBdr>
        <w:top w:val="none" w:sz="0" w:space="0" w:color="auto"/>
        <w:left w:val="none" w:sz="0" w:space="0" w:color="auto"/>
        <w:bottom w:val="none" w:sz="0" w:space="0" w:color="auto"/>
        <w:right w:val="none" w:sz="0" w:space="0" w:color="auto"/>
      </w:divBdr>
    </w:div>
    <w:div w:id="1317300446">
      <w:bodyDiv w:val="1"/>
      <w:marLeft w:val="0"/>
      <w:marRight w:val="0"/>
      <w:marTop w:val="0"/>
      <w:marBottom w:val="0"/>
      <w:divBdr>
        <w:top w:val="none" w:sz="0" w:space="0" w:color="auto"/>
        <w:left w:val="none" w:sz="0" w:space="0" w:color="auto"/>
        <w:bottom w:val="none" w:sz="0" w:space="0" w:color="auto"/>
        <w:right w:val="none" w:sz="0" w:space="0" w:color="auto"/>
      </w:divBdr>
    </w:div>
    <w:div w:id="1429155492">
      <w:bodyDiv w:val="1"/>
      <w:marLeft w:val="0"/>
      <w:marRight w:val="0"/>
      <w:marTop w:val="0"/>
      <w:marBottom w:val="0"/>
      <w:divBdr>
        <w:top w:val="none" w:sz="0" w:space="0" w:color="auto"/>
        <w:left w:val="none" w:sz="0" w:space="0" w:color="auto"/>
        <w:bottom w:val="none" w:sz="0" w:space="0" w:color="auto"/>
        <w:right w:val="none" w:sz="0" w:space="0" w:color="auto"/>
      </w:divBdr>
    </w:div>
    <w:div w:id="1435323729">
      <w:bodyDiv w:val="1"/>
      <w:marLeft w:val="0"/>
      <w:marRight w:val="0"/>
      <w:marTop w:val="0"/>
      <w:marBottom w:val="0"/>
      <w:divBdr>
        <w:top w:val="none" w:sz="0" w:space="0" w:color="auto"/>
        <w:left w:val="none" w:sz="0" w:space="0" w:color="auto"/>
        <w:bottom w:val="none" w:sz="0" w:space="0" w:color="auto"/>
        <w:right w:val="none" w:sz="0" w:space="0" w:color="auto"/>
      </w:divBdr>
    </w:div>
    <w:div w:id="1475561499">
      <w:bodyDiv w:val="1"/>
      <w:marLeft w:val="0"/>
      <w:marRight w:val="0"/>
      <w:marTop w:val="0"/>
      <w:marBottom w:val="0"/>
      <w:divBdr>
        <w:top w:val="none" w:sz="0" w:space="0" w:color="auto"/>
        <w:left w:val="none" w:sz="0" w:space="0" w:color="auto"/>
        <w:bottom w:val="none" w:sz="0" w:space="0" w:color="auto"/>
        <w:right w:val="none" w:sz="0" w:space="0" w:color="auto"/>
      </w:divBdr>
    </w:div>
    <w:div w:id="1508060618">
      <w:bodyDiv w:val="1"/>
      <w:marLeft w:val="0"/>
      <w:marRight w:val="0"/>
      <w:marTop w:val="0"/>
      <w:marBottom w:val="0"/>
      <w:divBdr>
        <w:top w:val="none" w:sz="0" w:space="0" w:color="auto"/>
        <w:left w:val="none" w:sz="0" w:space="0" w:color="auto"/>
        <w:bottom w:val="none" w:sz="0" w:space="0" w:color="auto"/>
        <w:right w:val="none" w:sz="0" w:space="0" w:color="auto"/>
      </w:divBdr>
    </w:div>
    <w:div w:id="1532260549">
      <w:bodyDiv w:val="1"/>
      <w:marLeft w:val="0"/>
      <w:marRight w:val="0"/>
      <w:marTop w:val="0"/>
      <w:marBottom w:val="0"/>
      <w:divBdr>
        <w:top w:val="none" w:sz="0" w:space="0" w:color="auto"/>
        <w:left w:val="none" w:sz="0" w:space="0" w:color="auto"/>
        <w:bottom w:val="none" w:sz="0" w:space="0" w:color="auto"/>
        <w:right w:val="none" w:sz="0" w:space="0" w:color="auto"/>
      </w:divBdr>
      <w:divsChild>
        <w:div w:id="1574318059">
          <w:marLeft w:val="0"/>
          <w:marRight w:val="0"/>
          <w:marTop w:val="0"/>
          <w:marBottom w:val="0"/>
          <w:divBdr>
            <w:top w:val="none" w:sz="0" w:space="0" w:color="auto"/>
            <w:left w:val="none" w:sz="0" w:space="0" w:color="auto"/>
            <w:bottom w:val="none" w:sz="0" w:space="0" w:color="auto"/>
            <w:right w:val="none" w:sz="0" w:space="0" w:color="auto"/>
          </w:divBdr>
        </w:div>
      </w:divsChild>
    </w:div>
    <w:div w:id="1556239459">
      <w:bodyDiv w:val="1"/>
      <w:marLeft w:val="0"/>
      <w:marRight w:val="0"/>
      <w:marTop w:val="0"/>
      <w:marBottom w:val="0"/>
      <w:divBdr>
        <w:top w:val="none" w:sz="0" w:space="0" w:color="auto"/>
        <w:left w:val="none" w:sz="0" w:space="0" w:color="auto"/>
        <w:bottom w:val="none" w:sz="0" w:space="0" w:color="auto"/>
        <w:right w:val="none" w:sz="0" w:space="0" w:color="auto"/>
      </w:divBdr>
      <w:divsChild>
        <w:div w:id="459148488">
          <w:marLeft w:val="0"/>
          <w:marRight w:val="0"/>
          <w:marTop w:val="0"/>
          <w:marBottom w:val="0"/>
          <w:divBdr>
            <w:top w:val="none" w:sz="0" w:space="0" w:color="auto"/>
            <w:left w:val="none" w:sz="0" w:space="0" w:color="auto"/>
            <w:bottom w:val="none" w:sz="0" w:space="0" w:color="auto"/>
            <w:right w:val="none" w:sz="0" w:space="0" w:color="auto"/>
          </w:divBdr>
        </w:div>
      </w:divsChild>
    </w:div>
    <w:div w:id="1566456101">
      <w:bodyDiv w:val="1"/>
      <w:marLeft w:val="0"/>
      <w:marRight w:val="0"/>
      <w:marTop w:val="0"/>
      <w:marBottom w:val="0"/>
      <w:divBdr>
        <w:top w:val="none" w:sz="0" w:space="0" w:color="auto"/>
        <w:left w:val="none" w:sz="0" w:space="0" w:color="auto"/>
        <w:bottom w:val="none" w:sz="0" w:space="0" w:color="auto"/>
        <w:right w:val="none" w:sz="0" w:space="0" w:color="auto"/>
      </w:divBdr>
    </w:div>
    <w:div w:id="1573854441">
      <w:bodyDiv w:val="1"/>
      <w:marLeft w:val="0"/>
      <w:marRight w:val="0"/>
      <w:marTop w:val="0"/>
      <w:marBottom w:val="0"/>
      <w:divBdr>
        <w:top w:val="none" w:sz="0" w:space="0" w:color="auto"/>
        <w:left w:val="none" w:sz="0" w:space="0" w:color="auto"/>
        <w:bottom w:val="none" w:sz="0" w:space="0" w:color="auto"/>
        <w:right w:val="none" w:sz="0" w:space="0" w:color="auto"/>
      </w:divBdr>
      <w:divsChild>
        <w:div w:id="1943952209">
          <w:marLeft w:val="0"/>
          <w:marRight w:val="0"/>
          <w:marTop w:val="0"/>
          <w:marBottom w:val="0"/>
          <w:divBdr>
            <w:top w:val="none" w:sz="0" w:space="0" w:color="auto"/>
            <w:left w:val="none" w:sz="0" w:space="0" w:color="auto"/>
            <w:bottom w:val="none" w:sz="0" w:space="0" w:color="auto"/>
            <w:right w:val="none" w:sz="0" w:space="0" w:color="auto"/>
          </w:divBdr>
        </w:div>
      </w:divsChild>
    </w:div>
    <w:div w:id="1601452311">
      <w:bodyDiv w:val="1"/>
      <w:marLeft w:val="0"/>
      <w:marRight w:val="0"/>
      <w:marTop w:val="0"/>
      <w:marBottom w:val="0"/>
      <w:divBdr>
        <w:top w:val="none" w:sz="0" w:space="0" w:color="auto"/>
        <w:left w:val="none" w:sz="0" w:space="0" w:color="auto"/>
        <w:bottom w:val="none" w:sz="0" w:space="0" w:color="auto"/>
        <w:right w:val="none" w:sz="0" w:space="0" w:color="auto"/>
      </w:divBdr>
      <w:divsChild>
        <w:div w:id="1968926070">
          <w:marLeft w:val="0"/>
          <w:marRight w:val="0"/>
          <w:marTop w:val="0"/>
          <w:marBottom w:val="0"/>
          <w:divBdr>
            <w:top w:val="none" w:sz="0" w:space="0" w:color="auto"/>
            <w:left w:val="none" w:sz="0" w:space="0" w:color="auto"/>
            <w:bottom w:val="none" w:sz="0" w:space="0" w:color="auto"/>
            <w:right w:val="none" w:sz="0" w:space="0" w:color="auto"/>
          </w:divBdr>
        </w:div>
      </w:divsChild>
    </w:div>
    <w:div w:id="1617325332">
      <w:bodyDiv w:val="1"/>
      <w:marLeft w:val="0"/>
      <w:marRight w:val="0"/>
      <w:marTop w:val="0"/>
      <w:marBottom w:val="0"/>
      <w:divBdr>
        <w:top w:val="none" w:sz="0" w:space="0" w:color="auto"/>
        <w:left w:val="none" w:sz="0" w:space="0" w:color="auto"/>
        <w:bottom w:val="none" w:sz="0" w:space="0" w:color="auto"/>
        <w:right w:val="none" w:sz="0" w:space="0" w:color="auto"/>
      </w:divBdr>
    </w:div>
    <w:div w:id="1720471573">
      <w:bodyDiv w:val="1"/>
      <w:marLeft w:val="0"/>
      <w:marRight w:val="0"/>
      <w:marTop w:val="0"/>
      <w:marBottom w:val="0"/>
      <w:divBdr>
        <w:top w:val="none" w:sz="0" w:space="0" w:color="auto"/>
        <w:left w:val="none" w:sz="0" w:space="0" w:color="auto"/>
        <w:bottom w:val="none" w:sz="0" w:space="0" w:color="auto"/>
        <w:right w:val="none" w:sz="0" w:space="0" w:color="auto"/>
      </w:divBdr>
    </w:div>
    <w:div w:id="1723094845">
      <w:bodyDiv w:val="1"/>
      <w:marLeft w:val="0"/>
      <w:marRight w:val="0"/>
      <w:marTop w:val="0"/>
      <w:marBottom w:val="0"/>
      <w:divBdr>
        <w:top w:val="none" w:sz="0" w:space="0" w:color="auto"/>
        <w:left w:val="none" w:sz="0" w:space="0" w:color="auto"/>
        <w:bottom w:val="none" w:sz="0" w:space="0" w:color="auto"/>
        <w:right w:val="none" w:sz="0" w:space="0" w:color="auto"/>
      </w:divBdr>
      <w:divsChild>
        <w:div w:id="1649361907">
          <w:marLeft w:val="0"/>
          <w:marRight w:val="0"/>
          <w:marTop w:val="0"/>
          <w:marBottom w:val="0"/>
          <w:divBdr>
            <w:top w:val="none" w:sz="0" w:space="0" w:color="auto"/>
            <w:left w:val="none" w:sz="0" w:space="0" w:color="auto"/>
            <w:bottom w:val="none" w:sz="0" w:space="0" w:color="auto"/>
            <w:right w:val="none" w:sz="0" w:space="0" w:color="auto"/>
          </w:divBdr>
        </w:div>
      </w:divsChild>
    </w:div>
    <w:div w:id="1740520340">
      <w:bodyDiv w:val="1"/>
      <w:marLeft w:val="0"/>
      <w:marRight w:val="0"/>
      <w:marTop w:val="0"/>
      <w:marBottom w:val="0"/>
      <w:divBdr>
        <w:top w:val="none" w:sz="0" w:space="0" w:color="auto"/>
        <w:left w:val="none" w:sz="0" w:space="0" w:color="auto"/>
        <w:bottom w:val="none" w:sz="0" w:space="0" w:color="auto"/>
        <w:right w:val="none" w:sz="0" w:space="0" w:color="auto"/>
      </w:divBdr>
    </w:div>
    <w:div w:id="1742560018">
      <w:bodyDiv w:val="1"/>
      <w:marLeft w:val="0"/>
      <w:marRight w:val="0"/>
      <w:marTop w:val="0"/>
      <w:marBottom w:val="0"/>
      <w:divBdr>
        <w:top w:val="none" w:sz="0" w:space="0" w:color="auto"/>
        <w:left w:val="none" w:sz="0" w:space="0" w:color="auto"/>
        <w:bottom w:val="none" w:sz="0" w:space="0" w:color="auto"/>
        <w:right w:val="none" w:sz="0" w:space="0" w:color="auto"/>
      </w:divBdr>
    </w:div>
    <w:div w:id="1742602399">
      <w:bodyDiv w:val="1"/>
      <w:marLeft w:val="0"/>
      <w:marRight w:val="0"/>
      <w:marTop w:val="0"/>
      <w:marBottom w:val="0"/>
      <w:divBdr>
        <w:top w:val="none" w:sz="0" w:space="0" w:color="auto"/>
        <w:left w:val="none" w:sz="0" w:space="0" w:color="auto"/>
        <w:bottom w:val="none" w:sz="0" w:space="0" w:color="auto"/>
        <w:right w:val="none" w:sz="0" w:space="0" w:color="auto"/>
      </w:divBdr>
    </w:div>
    <w:div w:id="1782215287">
      <w:bodyDiv w:val="1"/>
      <w:marLeft w:val="0"/>
      <w:marRight w:val="0"/>
      <w:marTop w:val="0"/>
      <w:marBottom w:val="0"/>
      <w:divBdr>
        <w:top w:val="none" w:sz="0" w:space="0" w:color="auto"/>
        <w:left w:val="none" w:sz="0" w:space="0" w:color="auto"/>
        <w:bottom w:val="none" w:sz="0" w:space="0" w:color="auto"/>
        <w:right w:val="none" w:sz="0" w:space="0" w:color="auto"/>
      </w:divBdr>
    </w:div>
    <w:div w:id="1786994776">
      <w:bodyDiv w:val="1"/>
      <w:marLeft w:val="0"/>
      <w:marRight w:val="0"/>
      <w:marTop w:val="0"/>
      <w:marBottom w:val="0"/>
      <w:divBdr>
        <w:top w:val="none" w:sz="0" w:space="0" w:color="auto"/>
        <w:left w:val="none" w:sz="0" w:space="0" w:color="auto"/>
        <w:bottom w:val="none" w:sz="0" w:space="0" w:color="auto"/>
        <w:right w:val="none" w:sz="0" w:space="0" w:color="auto"/>
      </w:divBdr>
    </w:div>
    <w:div w:id="1822694890">
      <w:bodyDiv w:val="1"/>
      <w:marLeft w:val="0"/>
      <w:marRight w:val="0"/>
      <w:marTop w:val="0"/>
      <w:marBottom w:val="0"/>
      <w:divBdr>
        <w:top w:val="none" w:sz="0" w:space="0" w:color="auto"/>
        <w:left w:val="none" w:sz="0" w:space="0" w:color="auto"/>
        <w:bottom w:val="none" w:sz="0" w:space="0" w:color="auto"/>
        <w:right w:val="none" w:sz="0" w:space="0" w:color="auto"/>
      </w:divBdr>
    </w:div>
    <w:div w:id="1834636117">
      <w:bodyDiv w:val="1"/>
      <w:marLeft w:val="0"/>
      <w:marRight w:val="0"/>
      <w:marTop w:val="0"/>
      <w:marBottom w:val="0"/>
      <w:divBdr>
        <w:top w:val="none" w:sz="0" w:space="0" w:color="auto"/>
        <w:left w:val="none" w:sz="0" w:space="0" w:color="auto"/>
        <w:bottom w:val="none" w:sz="0" w:space="0" w:color="auto"/>
        <w:right w:val="none" w:sz="0" w:space="0" w:color="auto"/>
      </w:divBdr>
    </w:div>
    <w:div w:id="1844663487">
      <w:bodyDiv w:val="1"/>
      <w:marLeft w:val="0"/>
      <w:marRight w:val="0"/>
      <w:marTop w:val="0"/>
      <w:marBottom w:val="0"/>
      <w:divBdr>
        <w:top w:val="none" w:sz="0" w:space="0" w:color="auto"/>
        <w:left w:val="none" w:sz="0" w:space="0" w:color="auto"/>
        <w:bottom w:val="none" w:sz="0" w:space="0" w:color="auto"/>
        <w:right w:val="none" w:sz="0" w:space="0" w:color="auto"/>
      </w:divBdr>
    </w:div>
    <w:div w:id="1845247559">
      <w:bodyDiv w:val="1"/>
      <w:marLeft w:val="0"/>
      <w:marRight w:val="0"/>
      <w:marTop w:val="0"/>
      <w:marBottom w:val="0"/>
      <w:divBdr>
        <w:top w:val="none" w:sz="0" w:space="0" w:color="auto"/>
        <w:left w:val="none" w:sz="0" w:space="0" w:color="auto"/>
        <w:bottom w:val="none" w:sz="0" w:space="0" w:color="auto"/>
        <w:right w:val="none" w:sz="0" w:space="0" w:color="auto"/>
      </w:divBdr>
    </w:div>
    <w:div w:id="1900480937">
      <w:bodyDiv w:val="1"/>
      <w:marLeft w:val="0"/>
      <w:marRight w:val="0"/>
      <w:marTop w:val="0"/>
      <w:marBottom w:val="0"/>
      <w:divBdr>
        <w:top w:val="none" w:sz="0" w:space="0" w:color="auto"/>
        <w:left w:val="none" w:sz="0" w:space="0" w:color="auto"/>
        <w:bottom w:val="none" w:sz="0" w:space="0" w:color="auto"/>
        <w:right w:val="none" w:sz="0" w:space="0" w:color="auto"/>
      </w:divBdr>
    </w:div>
    <w:div w:id="1905484923">
      <w:bodyDiv w:val="1"/>
      <w:marLeft w:val="0"/>
      <w:marRight w:val="0"/>
      <w:marTop w:val="0"/>
      <w:marBottom w:val="0"/>
      <w:divBdr>
        <w:top w:val="none" w:sz="0" w:space="0" w:color="auto"/>
        <w:left w:val="none" w:sz="0" w:space="0" w:color="auto"/>
        <w:bottom w:val="none" w:sz="0" w:space="0" w:color="auto"/>
        <w:right w:val="none" w:sz="0" w:space="0" w:color="auto"/>
      </w:divBdr>
    </w:div>
    <w:div w:id="1953392659">
      <w:bodyDiv w:val="1"/>
      <w:marLeft w:val="0"/>
      <w:marRight w:val="0"/>
      <w:marTop w:val="0"/>
      <w:marBottom w:val="0"/>
      <w:divBdr>
        <w:top w:val="none" w:sz="0" w:space="0" w:color="auto"/>
        <w:left w:val="none" w:sz="0" w:space="0" w:color="auto"/>
        <w:bottom w:val="none" w:sz="0" w:space="0" w:color="auto"/>
        <w:right w:val="none" w:sz="0" w:space="0" w:color="auto"/>
      </w:divBdr>
    </w:div>
    <w:div w:id="1978103274">
      <w:bodyDiv w:val="1"/>
      <w:marLeft w:val="0"/>
      <w:marRight w:val="0"/>
      <w:marTop w:val="0"/>
      <w:marBottom w:val="0"/>
      <w:divBdr>
        <w:top w:val="none" w:sz="0" w:space="0" w:color="auto"/>
        <w:left w:val="none" w:sz="0" w:space="0" w:color="auto"/>
        <w:bottom w:val="none" w:sz="0" w:space="0" w:color="auto"/>
        <w:right w:val="none" w:sz="0" w:space="0" w:color="auto"/>
      </w:divBdr>
    </w:div>
    <w:div w:id="1996571911">
      <w:bodyDiv w:val="1"/>
      <w:marLeft w:val="0"/>
      <w:marRight w:val="0"/>
      <w:marTop w:val="0"/>
      <w:marBottom w:val="0"/>
      <w:divBdr>
        <w:top w:val="none" w:sz="0" w:space="0" w:color="auto"/>
        <w:left w:val="none" w:sz="0" w:space="0" w:color="auto"/>
        <w:bottom w:val="none" w:sz="0" w:space="0" w:color="auto"/>
        <w:right w:val="none" w:sz="0" w:space="0" w:color="auto"/>
      </w:divBdr>
    </w:div>
    <w:div w:id="2023194086">
      <w:bodyDiv w:val="1"/>
      <w:marLeft w:val="0"/>
      <w:marRight w:val="0"/>
      <w:marTop w:val="0"/>
      <w:marBottom w:val="0"/>
      <w:divBdr>
        <w:top w:val="none" w:sz="0" w:space="0" w:color="auto"/>
        <w:left w:val="none" w:sz="0" w:space="0" w:color="auto"/>
        <w:bottom w:val="none" w:sz="0" w:space="0" w:color="auto"/>
        <w:right w:val="none" w:sz="0" w:space="0" w:color="auto"/>
      </w:divBdr>
    </w:div>
    <w:div w:id="2036538198">
      <w:bodyDiv w:val="1"/>
      <w:marLeft w:val="0"/>
      <w:marRight w:val="0"/>
      <w:marTop w:val="0"/>
      <w:marBottom w:val="0"/>
      <w:divBdr>
        <w:top w:val="none" w:sz="0" w:space="0" w:color="auto"/>
        <w:left w:val="none" w:sz="0" w:space="0" w:color="auto"/>
        <w:bottom w:val="none" w:sz="0" w:space="0" w:color="auto"/>
        <w:right w:val="none" w:sz="0" w:space="0" w:color="auto"/>
      </w:divBdr>
      <w:divsChild>
        <w:div w:id="712460760">
          <w:marLeft w:val="0"/>
          <w:marRight w:val="0"/>
          <w:marTop w:val="0"/>
          <w:marBottom w:val="0"/>
          <w:divBdr>
            <w:top w:val="none" w:sz="0" w:space="0" w:color="auto"/>
            <w:left w:val="none" w:sz="0" w:space="0" w:color="auto"/>
            <w:bottom w:val="none" w:sz="0" w:space="0" w:color="auto"/>
            <w:right w:val="none" w:sz="0" w:space="0" w:color="auto"/>
          </w:divBdr>
        </w:div>
      </w:divsChild>
    </w:div>
    <w:div w:id="2041738035">
      <w:bodyDiv w:val="1"/>
      <w:marLeft w:val="0"/>
      <w:marRight w:val="0"/>
      <w:marTop w:val="0"/>
      <w:marBottom w:val="0"/>
      <w:divBdr>
        <w:top w:val="none" w:sz="0" w:space="0" w:color="auto"/>
        <w:left w:val="none" w:sz="0" w:space="0" w:color="auto"/>
        <w:bottom w:val="none" w:sz="0" w:space="0" w:color="auto"/>
        <w:right w:val="none" w:sz="0" w:space="0" w:color="auto"/>
      </w:divBdr>
    </w:div>
    <w:div w:id="2072380927">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gitlab.iotivity.org/iotivity/iotivity-lite/-/tree/easysetup" TargetMode="External"/><Relationship Id="rId21" Type="http://schemas.openxmlformats.org/officeDocument/2006/relationships/oleObject" Target="embeddings/Microsoft_PowerPoint_97-2003_Presentation2.ppt"/><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8.emf"/><Relationship Id="rId89" Type="http://schemas.openxmlformats.org/officeDocument/2006/relationships/oleObject" Target="embeddings/Microsoft_PowerPoint_97-2003_Presentation10.ppt"/><Relationship Id="rId112" Type="http://schemas.openxmlformats.org/officeDocument/2006/relationships/image" Target="media/image70.png"/><Relationship Id="rId16" Type="http://schemas.openxmlformats.org/officeDocument/2006/relationships/image" Target="media/image2.emf"/><Relationship Id="rId107" Type="http://schemas.openxmlformats.org/officeDocument/2006/relationships/oleObject" Target="embeddings/Microsoft_PowerPoint_97-2003_Presentation17.ppt"/><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oleObject" Target="embeddings/Microsoft_PowerPoint_97-2003_Presentation9.ppt"/><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comments" Target="comments.xml"/><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61.emf"/><Relationship Id="rId95" Type="http://schemas.openxmlformats.org/officeDocument/2006/relationships/oleObject" Target="embeddings/Microsoft_PowerPoint_97-2003_Presentation13.ppt"/><Relationship Id="rId22" Type="http://schemas.openxmlformats.org/officeDocument/2006/relationships/image" Target="media/image5.emf"/><Relationship Id="rId27" Type="http://schemas.openxmlformats.org/officeDocument/2006/relationships/image" Target="media/image8.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71.emf"/><Relationship Id="rId118" Type="http://schemas.openxmlformats.org/officeDocument/2006/relationships/hyperlink" Target="http://www.iana.org/assignments/enterprise-numbers/enterprise-numbers" TargetMode="External"/><Relationship Id="rId80" Type="http://schemas.openxmlformats.org/officeDocument/2006/relationships/image" Target="media/image56.emf"/><Relationship Id="rId85" Type="http://schemas.openxmlformats.org/officeDocument/2006/relationships/package" Target="embeddings/Microsoft_PowerPoint_Slide2.sldx"/><Relationship Id="rId12" Type="http://schemas.openxmlformats.org/officeDocument/2006/relationships/image" Target="media/image1.png"/><Relationship Id="rId17" Type="http://schemas.openxmlformats.org/officeDocument/2006/relationships/oleObject" Target="embeddings/Microsoft_PowerPoint_97-2003_Presentation.ppt"/><Relationship Id="rId33" Type="http://schemas.openxmlformats.org/officeDocument/2006/relationships/oleObject" Target="embeddings/Microsoft_PowerPoint_97-2003_Presentation7.ppt"/><Relationship Id="rId38" Type="http://schemas.openxmlformats.org/officeDocument/2006/relationships/image" Target="media/image14.png"/><Relationship Id="rId59" Type="http://schemas.openxmlformats.org/officeDocument/2006/relationships/image" Target="media/image35.png"/><Relationship Id="rId103" Type="http://schemas.microsoft.com/office/2011/relationships/commentsExtended" Target="commentsExtended.xml"/><Relationship Id="rId108" Type="http://schemas.openxmlformats.org/officeDocument/2006/relationships/image" Target="media/image68.emf"/><Relationship Id="rId124" Type="http://schemas.openxmlformats.org/officeDocument/2006/relationships/header" Target="header2.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oleObject" Target="embeddings/Microsoft_PowerPoint_97-2003_Presentation11.ppt"/><Relationship Id="rId96"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Microsoft_PowerPoint_97-2003_Presentation3.ppt"/><Relationship Id="rId28" Type="http://schemas.openxmlformats.org/officeDocument/2006/relationships/image" Target="media/image9.emf"/><Relationship Id="rId49" Type="http://schemas.openxmlformats.org/officeDocument/2006/relationships/image" Target="media/image25.png"/><Relationship Id="rId114" Type="http://schemas.openxmlformats.org/officeDocument/2006/relationships/oleObject" Target="embeddings/Microsoft_PowerPoint_97-2003_Presentation20.ppt"/><Relationship Id="rId119" Type="http://schemas.openxmlformats.org/officeDocument/2006/relationships/image" Target="media/image73.emf"/><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package" Target="embeddings/Microsoft_PowerPoint_Slide.sldx"/><Relationship Id="rId86" Type="http://schemas.openxmlformats.org/officeDocument/2006/relationships/image" Target="media/image59.emf"/><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15.png"/><Relationship Id="rId109" Type="http://schemas.openxmlformats.org/officeDocument/2006/relationships/oleObject" Target="embeddings/Microsoft_PowerPoint_97-2003_Presentation18.ppt"/><Relationship Id="rId34" Type="http://schemas.openxmlformats.org/officeDocument/2006/relationships/image" Target="media/image12.e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oleObject" Target="embeddings/Microsoft_PowerPoint_97-2003_Presentation14.ppt"/><Relationship Id="rId104" Type="http://schemas.microsoft.com/office/2016/09/relationships/commentsIds" Target="commentsIds.xml"/><Relationship Id="rId120" Type="http://schemas.openxmlformats.org/officeDocument/2006/relationships/package" Target="embeddings/Microsoft_PowerPoint_Slide4.sldx"/><Relationship Id="rId125"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image" Target="media/image62.emf"/><Relationship Id="rId2" Type="http://schemas.openxmlformats.org/officeDocument/2006/relationships/customXml" Target="../customXml/item2.xml"/><Relationship Id="rId29" Type="http://schemas.openxmlformats.org/officeDocument/2006/relationships/oleObject" Target="embeddings/Microsoft_PowerPoint_97-2003_Presentation5.ppt"/><Relationship Id="rId24" Type="http://schemas.openxmlformats.org/officeDocument/2006/relationships/image" Target="media/image6.emf"/><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package" Target="embeddings/Microsoft_PowerPoint_Slide3.sldx"/><Relationship Id="rId110" Type="http://schemas.openxmlformats.org/officeDocument/2006/relationships/image" Target="media/image69.emf"/><Relationship Id="rId115" Type="http://schemas.openxmlformats.org/officeDocument/2006/relationships/image" Target="media/image72.emf"/><Relationship Id="rId61" Type="http://schemas.openxmlformats.org/officeDocument/2006/relationships/image" Target="media/image37.png"/><Relationship Id="rId82" Type="http://schemas.openxmlformats.org/officeDocument/2006/relationships/image" Target="media/image57.emf"/><Relationship Id="rId19" Type="http://schemas.openxmlformats.org/officeDocument/2006/relationships/oleObject" Target="embeddings/Microsoft_PowerPoint_97-2003_Presentation1.ppt"/><Relationship Id="rId14" Type="http://schemas.openxmlformats.org/officeDocument/2006/relationships/hyperlink" Target="http://www.ietf.org/rfc/rfc2119.txt" TargetMode="External"/><Relationship Id="rId30" Type="http://schemas.openxmlformats.org/officeDocument/2006/relationships/image" Target="media/image10.emf"/><Relationship Id="rId35" Type="http://schemas.openxmlformats.org/officeDocument/2006/relationships/oleObject" Target="embeddings/Microsoft_PowerPoint_97-2003_Presentation8.ppt"/><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66.emf"/><Relationship Id="rId105" Type="http://schemas.microsoft.com/office/2018/08/relationships/commentsExtensible" Target="commentsExtensible.xm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oleObject" Target="embeddings/Microsoft_PowerPoint_97-2003_Presentation12.ppt"/><Relationship Id="rId98" Type="http://schemas.openxmlformats.org/officeDocument/2006/relationships/image" Target="media/image65.emf"/><Relationship Id="rId121" Type="http://schemas.openxmlformats.org/officeDocument/2006/relationships/hyperlink" Target="http://www.w3.org/2001/04/xmldsig-more" TargetMode="External"/><Relationship Id="rId3" Type="http://schemas.openxmlformats.org/officeDocument/2006/relationships/customXml" Target="../customXml/item3.xml"/><Relationship Id="rId25" Type="http://schemas.openxmlformats.org/officeDocument/2006/relationships/oleObject" Target="embeddings/Microsoft_PowerPoint_97-2003_Presentation4.ppt"/><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oleObject" Target="embeddings/Microsoft_PowerPoint_97-2003_Presentation21.ppt"/><Relationship Id="rId20" Type="http://schemas.openxmlformats.org/officeDocument/2006/relationships/image" Target="media/image4.emf"/><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package" Target="embeddings/Microsoft_PowerPoint_Slide1.sldx"/><Relationship Id="rId88" Type="http://schemas.openxmlformats.org/officeDocument/2006/relationships/image" Target="media/image60.emf"/><Relationship Id="rId111" Type="http://schemas.openxmlformats.org/officeDocument/2006/relationships/oleObject" Target="embeddings/Microsoft_PowerPoint_97-2003_Presentation19.ppt"/><Relationship Id="rId15" Type="http://schemas.openxmlformats.org/officeDocument/2006/relationships/hyperlink" Target="https://openconnectivity.org/specs/OCF_Easy_Setup_Specification_v2.2.2.pdf" TargetMode="External"/><Relationship Id="rId36" Type="http://schemas.openxmlformats.org/officeDocument/2006/relationships/image" Target="media/image13.emf"/><Relationship Id="rId57" Type="http://schemas.openxmlformats.org/officeDocument/2006/relationships/image" Target="media/image33.tiff"/><Relationship Id="rId106" Type="http://schemas.openxmlformats.org/officeDocument/2006/relationships/image" Target="media/image67.emf"/><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Microsoft_PowerPoint_97-2003_Presentation6.ppt"/><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3.emf"/><Relationship Id="rId99" Type="http://schemas.openxmlformats.org/officeDocument/2006/relationships/oleObject" Target="embeddings/Microsoft_PowerPoint_97-2003_Presentation15.ppt"/><Relationship Id="rId101" Type="http://schemas.openxmlformats.org/officeDocument/2006/relationships/oleObject" Target="embeddings/Microsoft_PowerPoint_97-2003_Presentation16.ppt"/><Relationship Id="rId122" Type="http://schemas.openxmlformats.org/officeDocument/2006/relationships/hyperlink" Target="mailto:prd@gsma.com"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rts xmlns="88cbe9c9-affd-4f65-8de9-c506c84b8808">2 Nov 2023</Starts>
    <Finish xmlns="88cbe9c9-affd-4f65-8de9-c506c84b8808">17 Nov 2023</Finish>
    <ISAGStatus xmlns="88cbe9c9-affd-4f65-8de9-c506c84b8808">Available</ISAGStatus>
    <ISIGApprovalType xmlns="88cbe9c9-affd-4f65-8de9-c506c84b8808">By Consensus</ISIGApprovalType>
    <ISIG xmlns="88cbe9c9-affd-4f65-8de9-c506c84b8808">eSIMG</ISIG>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EAE5021ECB22489C4DE22B7ED796E8" ma:contentTypeVersion="10" ma:contentTypeDescription="Create a new document." ma:contentTypeScope="" ma:versionID="6f152c83f26e923d952c42af9b62745d">
  <xsd:schema xmlns:xsd="http://www.w3.org/2001/XMLSchema" xmlns:xs="http://www.w3.org/2001/XMLSchema" xmlns:p="http://schemas.microsoft.com/office/2006/metadata/properties" xmlns:ns2="88cbe9c9-affd-4f65-8de9-c506c84b8808" xmlns:ns3="042849a8-708d-4484-ba8e-78db4b11d06f" targetNamespace="http://schemas.microsoft.com/office/2006/metadata/properties" ma:root="true" ma:fieldsID="fd5260dbbca89a55ff08fb04ad6c6f3d" ns2:_="" ns3:_="">
    <xsd:import namespace="88cbe9c9-affd-4f65-8de9-c506c84b8808"/>
    <xsd:import namespace="042849a8-708d-4484-ba8e-78db4b11d06f"/>
    <xsd:element name="properties">
      <xsd:complexType>
        <xsd:sequence>
          <xsd:element name="documentManagement">
            <xsd:complexType>
              <xsd:all>
                <xsd:element ref="ns2:ISIG" minOccurs="0"/>
                <xsd:element ref="ns2:ISAGStatus" minOccurs="0"/>
                <xsd:element ref="ns2:Starts" minOccurs="0"/>
                <xsd:element ref="ns2:Finish" minOccurs="0"/>
                <xsd:element ref="ns2:ISIGApprovalType" minOccurs="0"/>
                <xsd:element ref="ns3:SharedWithUsers" minOccurs="0"/>
                <xsd:element ref="ns3:SharedWithDetails"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e9c9-affd-4f65-8de9-c506c84b8808" elementFormDefault="qualified">
    <xsd:import namespace="http://schemas.microsoft.com/office/2006/documentManagement/types"/>
    <xsd:import namespace="http://schemas.microsoft.com/office/infopath/2007/PartnerControls"/>
    <xsd:element name="ISIG" ma:index="8" nillable="true" ma:displayName="ISIG " ma:format="Dropdown" ma:internalName="ISIG">
      <xsd:simpleType>
        <xsd:restriction base="dms:Text">
          <xsd:maxLength value="255"/>
        </xsd:restriction>
      </xsd:simpleType>
    </xsd:element>
    <xsd:element name="ISAGStatus" ma:index="9" nillable="true" ma:displayName="ISAG Status" ma:format="Dropdown" ma:internalName="ISAGStatus">
      <xsd:simpleType>
        <xsd:restriction base="dms:Choice">
          <xsd:enumeration value="Under ISAG Approval"/>
          <xsd:enumeration value="Approved"/>
          <xsd:enumeration value="Available "/>
        </xsd:restriction>
      </xsd:simpleType>
    </xsd:element>
    <xsd:element name="Starts" ma:index="10" nillable="true" ma:displayName="Starts" ma:format="Dropdown" ma:internalName="Starts">
      <xsd:simpleType>
        <xsd:restriction base="dms:Text">
          <xsd:maxLength value="255"/>
        </xsd:restriction>
      </xsd:simpleType>
    </xsd:element>
    <xsd:element name="Finish" ma:index="11" nillable="true" ma:displayName="Finish" ma:format="Dropdown" ma:internalName="Finish">
      <xsd:simpleType>
        <xsd:restriction base="dms:Text">
          <xsd:maxLength value="255"/>
        </xsd:restriction>
      </xsd:simpleType>
    </xsd:element>
    <xsd:element name="ISIGApprovalType" ma:index="12" nillable="true" ma:displayName="ISIG Approval Type" ma:format="Dropdown" ma:internalName="ISIGApprovalType">
      <xsd:simpleType>
        <xsd:restriction base="dms:Choice">
          <xsd:enumeration value="By Consensus "/>
          <xsd:enumeration value="By Vote"/>
          <xsd:enumeration value="Choice 3"/>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9F5D93E-7965-4FC8-B2C9-DADD27A2C166}">
  <ds:schemaRefs>
    <ds:schemaRef ds:uri="Microsoft.SharePoint.Taxonomy.ContentTypeSync"/>
  </ds:schemaRefs>
</ds:datastoreItem>
</file>

<file path=customXml/itemProps2.xml><?xml version="1.0" encoding="utf-8"?>
<ds:datastoreItem xmlns:ds="http://schemas.openxmlformats.org/officeDocument/2006/customXml" ds:itemID="{6536DCCA-2C61-42EA-A155-19EE9B50A5C5}">
  <ds:schemaRefs>
    <ds:schemaRef ds:uri="http://schemas.microsoft.com/sharepoint/v3/contenttype/forms"/>
  </ds:schemaRefs>
</ds:datastoreItem>
</file>

<file path=customXml/itemProps3.xml><?xml version="1.0" encoding="utf-8"?>
<ds:datastoreItem xmlns:ds="http://schemas.openxmlformats.org/officeDocument/2006/customXml" ds:itemID="{FD88A084-B3C4-496F-A580-F7011C2C1AF1}">
  <ds:schemaRefs>
    <ds:schemaRef ds:uri="http://schemas.microsoft.com/office/2006/metadata/properties"/>
    <ds:schemaRef ds:uri="http://schemas.microsoft.com/office/infopath/2007/PartnerControls"/>
    <ds:schemaRef ds:uri="88cbe9c9-affd-4f65-8de9-c506c84b8808"/>
  </ds:schemaRefs>
</ds:datastoreItem>
</file>

<file path=customXml/itemProps4.xml><?xml version="1.0" encoding="utf-8"?>
<ds:datastoreItem xmlns:ds="http://schemas.openxmlformats.org/officeDocument/2006/customXml" ds:itemID="{B9E1B25B-1640-4E7A-AACA-1FCFB18B6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e9c9-affd-4f65-8de9-c506c84b8808"/>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6A743C-60BB-419E-8C97-A3C452280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501</Pages>
  <Words>148635</Words>
  <Characters>847226</Characters>
  <Application>Microsoft Office Word</Application>
  <DocSecurity>0</DocSecurity>
  <Lines>7060</Lines>
  <Paragraphs>1987</Paragraphs>
  <ScaleCrop>false</ScaleCrop>
  <HeadingPairs>
    <vt:vector size="2" baseType="variant">
      <vt:variant>
        <vt:lpstr>Title</vt:lpstr>
      </vt:variant>
      <vt:variant>
        <vt:i4>1</vt:i4>
      </vt:variant>
    </vt:vector>
  </HeadingPairs>
  <TitlesOfParts>
    <vt:vector size="1" baseType="lpstr">
      <vt:lpstr>SGP.22 RSP Technical Specification v3.0 Draft</vt:lpstr>
    </vt:vector>
  </TitlesOfParts>
  <Company>Gemalto</Company>
  <LinksUpToDate>false</LinksUpToDate>
  <CharactersWithSpaces>993874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SGP.22 RSP Technical Specification v3.0 Draft</dc:title>
  <dc:subject/>
  <dc:creator>denis.praca@thalesgroup.com</dc:creator>
  <cp:keywords/>
  <dc:description/>
  <cp:lastModifiedBy>Yolanda Sanz</cp:lastModifiedBy>
  <cp:revision>4</cp:revision>
  <cp:lastPrinted>2022-12-01T13:34:00Z</cp:lastPrinted>
  <dcterms:created xsi:type="dcterms:W3CDTF">2023-12-01T14:18:00Z</dcterms:created>
  <dcterms:modified xsi:type="dcterms:W3CDTF">2023-12-01T14:21:00Z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MAKBCategory">
    <vt:lpwstr/>
  </property>
  <property fmtid="{D5CDD505-2E9C-101B-9397-08002B2CF9AE}" pid="3" name="ContentTypeId">
    <vt:lpwstr>0x0101007DEAE5021ECB22489C4DE22B7ED796E8</vt:lpwstr>
  </property>
  <property fmtid="{D5CDD505-2E9C-101B-9397-08002B2CF9AE}" pid="4" name="GSMAChangeRequestApprover">
    <vt:lpwstr>18969;#Shima Nessa (GSMA)</vt:lpwstr>
  </property>
  <property fmtid="{D5CDD505-2E9C-101B-9397-08002B2CF9AE}" pid="5" name="_dlc_DocIdItemGuid">
    <vt:lpwstr>5bf3611e-2261-4f26-b26a-d3db03dbf4cc</vt:lpwstr>
  </property>
  <property fmtid="{D5CDD505-2E9C-101B-9397-08002B2CF9AE}" pid="6" name="GSMAShowInGeneralView">
    <vt:bool>false</vt:bool>
  </property>
  <property fmtid="{D5CDD505-2E9C-101B-9397-08002B2CF9AE}" pid="7" name="GSMAIssuingGroupProject">
    <vt:lpwstr>-</vt:lpwstr>
  </property>
  <property fmtid="{D5CDD505-2E9C-101B-9397-08002B2CF9AE}" pid="8" name="GSMAApprovingGroupProject">
    <vt:lpwstr>-</vt:lpwstr>
  </property>
  <property fmtid="{D5CDD505-2E9C-101B-9397-08002B2CF9AE}" pid="9" name="GSMAMeetingNameAndNumber">
    <vt:lpwstr>, </vt:lpwstr>
  </property>
  <property fmtid="{D5CDD505-2E9C-101B-9397-08002B2CF9AE}" pid="10" name="GSMASubmittedBy">
    <vt:lpwstr/>
  </property>
  <property fmtid="{D5CDD505-2E9C-101B-9397-08002B2CF9AE}" pid="11" name="Order">
    <vt:r8>22700</vt:r8>
  </property>
  <property fmtid="{D5CDD505-2E9C-101B-9397-08002B2CF9AE}" pid="12" name="GSMAAppliedToODVersion">
    <vt:lpwstr/>
  </property>
  <property fmtid="{D5CDD505-2E9C-101B-9397-08002B2CF9AE}" pid="13" name="xd_ProgID">
    <vt:lpwstr/>
  </property>
  <property fmtid="{D5CDD505-2E9C-101B-9397-08002B2CF9AE}" pid="14" name="DocumentSetDescription">
    <vt:lpwstr/>
  </property>
  <property fmtid="{D5CDD505-2E9C-101B-9397-08002B2CF9AE}" pid="15" name="GSMAAdditionalReaders">
    <vt:lpwstr/>
  </property>
  <property fmtid="{D5CDD505-2E9C-101B-9397-08002B2CF9AE}" pid="16" name="GSMAApprovingGroup">
    <vt:lpwstr>&lt;?xml version="1.0"?&gt;&lt;RelatedDocumentData xmlns:xsi="http://www.w3.org/2001/XMLSchema-instance" xmlns:xsd="http://www.w3.org/2001/XMLSchema"&gt;&lt;Title&gt;SIM&lt;/Title&gt;&lt;WebId&gt;f57cf332-7704-417e-8887-fdf86cd0af7b&lt;/WebId&gt;&lt;ListId&gt;00000000-0000-0000-0000-000000000000&lt;</vt:lpwstr>
  </property>
  <property fmtid="{D5CDD505-2E9C-101B-9397-08002B2CF9AE}" pid="17" name="GSMAAdditionalContributors">
    <vt:lpwstr/>
  </property>
  <property fmtid="{D5CDD505-2E9C-101B-9397-08002B2CF9AE}" pid="18" name="GSMAIssuingGroup">
    <vt:lpwstr>&lt;?xml version="1.0"?&gt;&lt;RelatedDocumentData xmlns:xsi="http://www.w3.org/2001/XMLSchema-instance" xmlns:xsd="http://www.w3.org/2001/XMLSchema"&gt;&lt;Title&gt;SIM&lt;/Title&gt;&lt;WebId&gt;f57cf332-7704-417e-8887-fdf86cd0af7b&lt;/WebId&gt;&lt;ListId&gt;00000000-0000-0000-0000-000000000000&lt;</vt:lpwstr>
  </property>
  <property fmtid="{D5CDD505-2E9C-101B-9397-08002B2CF9AE}" pid="19" name="TemplateUrl">
    <vt:lpwstr/>
  </property>
  <property fmtid="{D5CDD505-2E9C-101B-9397-08002B2CF9AE}" pid="20" name="GSMAOfficialDocumentType">
    <vt:lpwstr/>
  </property>
  <property fmtid="{D5CDD505-2E9C-101B-9397-08002B2CF9AE}" pid="21" name="URL">
    <vt:lpwstr/>
  </property>
  <property fmtid="{D5CDD505-2E9C-101B-9397-08002B2CF9AE}" pid="22" name="GSMADocumentType">
    <vt:lpwstr>4;#Change Request|ab8ec630-e9bb-472a-9390-c7460461458c</vt:lpwstr>
  </property>
  <property fmtid="{D5CDD505-2E9C-101B-9397-08002B2CF9AE}" pid="23" name="TaxCatchAll">
    <vt:lpwstr>4;#Change Request|ab8ec630-e9bb-472a-9390-c7460461458c</vt:lpwstr>
  </property>
  <property fmtid="{D5CDD505-2E9C-101B-9397-08002B2CF9AE}" pid="24" name="_docset_NoMedatataSyncRequired">
    <vt:lpwstr>False</vt:lpwstr>
  </property>
  <property fmtid="{D5CDD505-2E9C-101B-9397-08002B2CF9AE}" pid="25" name="MediaServiceImageTags">
    <vt:lpwstr/>
  </property>
  <property fmtid="{D5CDD505-2E9C-101B-9397-08002B2CF9AE}" pid="26" name="MSIP_Label_cf20372f-9ab3-4551-9149-9f9b12e2c27e_Enabled">
    <vt:lpwstr>true</vt:lpwstr>
  </property>
  <property fmtid="{D5CDD505-2E9C-101B-9397-08002B2CF9AE}" pid="27" name="MSIP_Label_cf20372f-9ab3-4551-9149-9f9b12e2c27e_SetDate">
    <vt:lpwstr>2023-09-14T14:35:34Z</vt:lpwstr>
  </property>
  <property fmtid="{D5CDD505-2E9C-101B-9397-08002B2CF9AE}" pid="28" name="MSIP_Label_cf20372f-9ab3-4551-9149-9f9b12e2c27e_Method">
    <vt:lpwstr>Privileged</vt:lpwstr>
  </property>
  <property fmtid="{D5CDD505-2E9C-101B-9397-08002B2CF9AE}" pid="29" name="MSIP_Label_cf20372f-9ab3-4551-9149-9f9b12e2c27e_Name">
    <vt:lpwstr>DIS OPEN</vt:lpwstr>
  </property>
  <property fmtid="{D5CDD505-2E9C-101B-9397-08002B2CF9AE}" pid="30" name="MSIP_Label_cf20372f-9ab3-4551-9149-9f9b12e2c27e_SiteId">
    <vt:lpwstr>6e603289-5e46-4e26-ac7c-03a85420a9a5</vt:lpwstr>
  </property>
  <property fmtid="{D5CDD505-2E9C-101B-9397-08002B2CF9AE}" pid="31" name="MSIP_Label_cf20372f-9ab3-4551-9149-9f9b12e2c27e_ActionId">
    <vt:lpwstr>f9c274dc-d029-4db8-97e6-326a51ba28f0</vt:lpwstr>
  </property>
  <property fmtid="{D5CDD505-2E9C-101B-9397-08002B2CF9AE}" pid="32" name="MSIP_Label_cf20372f-9ab3-4551-9149-9f9b12e2c27e_ContentBits">
    <vt:lpwstr>0</vt:lpwstr>
  </property>
</Properties>
</file>